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409.png" ContentType="image/png"/>
  <Override PartName="/word/media/rId413.png" ContentType="image/png"/>
  <Override PartName="/word/media/rId417.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762.png" ContentType="image/png"/>
  <Override PartName="/word/media/rId766.png" ContentType="image/png"/>
  <Override PartName="/word/media/rId770.png" ContentType="image/png"/>
  <Override PartName="/word/media/rId774.png" ContentType="image/png"/>
  <Override PartName="/word/media/rId778.png" ContentType="image/png"/>
  <Override PartName="/word/media/rId782.png" ContentType="image/png"/>
  <Override PartName="/word/media/rId786.png" ContentType="image/png"/>
  <Override PartName="/word/media/rId921.png" ContentType="image/png"/>
  <Override PartName="/word/media/rId925.png" ContentType="image/png"/>
  <Override PartName="/word/media/rId929.png" ContentType="image/png"/>
  <Override PartName="/word/media/rId933.png" ContentType="image/png"/>
  <Override PartName="/word/media/rId937.png" ContentType="image/png"/>
  <Override PartName="/word/media/rId941.png" ContentType="image/png"/>
  <Override PartName="/word/media/rId1064.png" ContentType="image/png"/>
  <Override PartName="/word/media/rId1069.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250.png" ContentType="image/png"/>
  <Override PartName="/word/media/rId1254.png" ContentType="image/png"/>
  <Override PartName="/word/media/rId1258.png" ContentType="image/png"/>
  <Override PartName="/word/media/rId1262.png" ContentType="image/png"/>
  <Override PartName="/word/media/rId1266.png" ContentType="image/png"/>
  <Override PartName="/word/media/rId1270.png" ContentType="image/png"/>
  <Override PartName="/word/media/rId1274.png" ContentType="image/png"/>
  <Override PartName="/word/media/rId1417.png" ContentType="image/png"/>
  <Override PartName="/word/media/rId1421.png" ContentType="image/png"/>
  <Override PartName="/word/media/rId1425.png" ContentType="image/png"/>
  <Override PartName="/word/media/rId1550.png" ContentType="image/png"/>
  <Override PartName="/word/media/rId1554.png" ContentType="image/png"/>
  <Override PartName="/word/media/rId1558.png" ContentType="image/png"/>
  <Override PartName="/word/media/rId15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Manih</w:t>
      </w:r>
      <w:r>
        <w:t xml:space="preserve"> </w:t>
      </w:r>
      <w:r>
        <w:t xml:space="preserve">Grant</w:t>
      </w:r>
      <w:r>
        <w:t xml:space="preserve"> </w:t>
      </w:r>
      <w:r>
        <w:t xml:space="preserve">Management</w:t>
      </w:r>
      <w:r>
        <w:t xml:space="preserve"> </w:t>
      </w:r>
      <w:r>
        <w:t xml:space="preserve">-</w:t>
      </w:r>
      <w:r>
        <w:t xml:space="preserve"> </w:t>
      </w:r>
      <w:r>
        <w:t xml:space="preserve">Business</w:t>
      </w:r>
      <w:r>
        <w:t xml:space="preserve"> </w:t>
      </w:r>
      <w:r>
        <w:t xml:space="preserve">Analysis</w:t>
      </w:r>
      <w:r>
        <w:t xml:space="preserve"> </w:t>
      </w:r>
      <w:r>
        <w:t xml:space="preserve">Package</w:t>
      </w:r>
    </w:p>
    <w:p>
      <w:pPr>
        <w:pStyle w:val="Subtitle"/>
      </w:pPr>
      <w:r>
        <w:t xml:space="preserve">Requirements</w:t>
      </w:r>
      <w:r>
        <w:t xml:space="preserve"> </w:t>
      </w:r>
      <w:r>
        <w:t xml:space="preserve">specification</w:t>
      </w:r>
      <w:r>
        <w:t xml:space="preserve"> </w:t>
      </w:r>
      <w:r>
        <w:t xml:space="preserve">reverse-engineered</w:t>
      </w:r>
      <w:r>
        <w:t xml:space="preserve"> </w:t>
      </w:r>
      <w:r>
        <w:t xml:space="preserve">from</w:t>
      </w:r>
      <w:r>
        <w:t xml:space="preserve"> </w:t>
      </w:r>
      <w:r>
        <w:t xml:space="preserve">the</w:t>
      </w:r>
      <w:r>
        <w:t xml:space="preserve"> </w:t>
      </w:r>
      <w:r>
        <w:t xml:space="preserve">Manih</w:t>
      </w:r>
      <w:r>
        <w:t xml:space="preserve"> </w:t>
      </w:r>
      <w:r>
        <w:t xml:space="preserve">prototype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X46c60847c33d4788c635307922ea1aafa5d0d7f"/>
    <w:p>
      <w:pPr>
        <w:pStyle w:val="Heading1"/>
      </w:pPr>
      <w:r>
        <w:t xml:space="preserve">Manih Grant Management — Business Analysis Package</w:t>
      </w:r>
    </w:p>
    <w:p>
      <w:pPr>
        <w:pStyle w:val="FirstParagraph"/>
      </w:pPr>
      <w:r>
        <w:t xml:space="preserve">Requirements specification reverse-engineered from the</w:t>
      </w:r>
      <w:r>
        <w:t xml:space="preserve"> </w:t>
      </w:r>
      <w:r>
        <w:rPr>
          <w:bCs/>
          <w:b/>
        </w:rPr>
        <w:t xml:space="preserve">Manih</w:t>
      </w:r>
      <w:r>
        <w:t xml:space="preserve"> </w:t>
      </w:r>
      <w:r>
        <w:t xml:space="preserve">interactive prototype (</w:t>
      </w:r>
      <w:r>
        <w:rPr>
          <w:rStyle w:val="VerbatimChar"/>
        </w:rPr>
        <w:t xml:space="preserve">WBLcompany/manih</w:t>
      </w:r>
      <w:r>
        <w:t xml:space="preserve">, Lovable-built, Arabic RTL, React + TanStack Router + Supabase). It is intended to be managed in ClickUp and used by Business Analysts, Developers, UI/UX Designers, QA Engineers and Product Owners.</w:t>
      </w:r>
    </w:p>
    <w:bookmarkStart w:id="22" w:name="Xd43e5482d2d2becac2eea42db0e5b3215923d37"/>
    <w:p>
      <w:pPr>
        <w:pStyle w:val="Heading2"/>
      </w:pPr>
      <w:r>
        <w:t xml:space="preserve">1. Method &amp; limitations</w:t>
      </w:r>
    </w:p>
    <w:p>
      <w:pPr>
        <w:numPr>
          <w:ilvl w:val="0"/>
          <w:numId w:val="1001"/>
        </w:numPr>
        <w:pStyle w:val="Compact"/>
      </w:pPr>
      <w:r>
        <w:rPr>
          <w:bCs/>
          <w:b/>
        </w:rPr>
        <w:t xml:space="preserve">Source of evidence:</w:t>
      </w:r>
      <w:r>
        <w:t xml:space="preserve"> </w:t>
      </w:r>
      <w:r>
        <w:t xml:space="preserve">the prototype's source code at commit</w:t>
      </w:r>
      <w:r>
        <w:t xml:space="preserve"> </w:t>
      </w:r>
      <w:r>
        <w:rPr>
          <w:rStyle w:val="VerbatimChar"/>
        </w:rPr>
        <w:t xml:space="preserve">cfb75c2</w:t>
      </w:r>
      <w:r>
        <w:t xml:space="preserve"> </w:t>
      </w:r>
      <w:r>
        <w:t xml:space="preserve">(routes, components, business-logic libraries, Supabase migrations and generated types), plus the project's own architecture notes (</w:t>
      </w:r>
      <w:r>
        <w:rPr>
          <w:rStyle w:val="VerbatimChar"/>
        </w:rPr>
        <w:t xml:space="preserve">AGENTS.md</w:t>
      </w:r>
      <w:r>
        <w:t xml:space="preserve">).</w:t>
      </w:r>
    </w:p>
    <w:p>
      <w:pPr>
        <w:numPr>
          <w:ilvl w:val="0"/>
          <w:numId w:val="1001"/>
        </w:numPr>
        <w:pStyle w:val="Compact"/>
      </w:pPr>
      <w:r>
        <w:rPr>
          <w:bCs/>
          <w:b/>
        </w:rPr>
        <w:t xml:space="preserve">The live demo (</w:t>
      </w:r>
      <w:hyperlink r:id="rId20">
        <w:r>
          <w:rPr>
            <w:rStyle w:val="Hyperlink"/>
            <w:bCs/>
            <w:b/>
          </w:rPr>
          <w:t xml:space="preserve">https://manih.lovable.app</w:t>
        </w:r>
      </w:hyperlink>
      <w:r>
        <w:rPr>
          <w:bCs/>
          <w:b/>
        </w:rPr>
        <w:t xml:space="preserve">) was not inspected.</w:t>
      </w:r>
      <w:r>
        <w:t xml:space="preserve"> </w:t>
      </w:r>
      <w:r>
        <w:t xml:space="preserve">Screens, fields, states and messages are documented from the code that renders them. Visual layout, copy as rendered and runtime data were not observed.</w:t>
      </w:r>
    </w:p>
    <w:p>
      <w:pPr>
        <w:numPr>
          <w:ilvl w:val="0"/>
          <w:numId w:val="1001"/>
        </w:numPr>
        <w:pStyle w:val="Compact"/>
      </w:pPr>
      <w:r>
        <w:t xml:space="preserve">Ten modules were analyzed independently against one shared spec (</w:t>
      </w:r>
      <w:r>
        <w:rPr>
          <w:rStyle w:val="VerbatimChar"/>
        </w:rPr>
        <w:t xml:space="preserve">_SPEC.md</w:t>
      </w:r>
      <w:r>
        <w:t xml:space="preserve">), each with a full file list in its</w:t>
      </w:r>
      <w:r>
        <w:t xml:space="preserve"> </w:t>
      </w:r>
      <w:r>
        <w:rPr>
          <w:iCs/>
          <w:i/>
        </w:rPr>
        <w:t xml:space="preserve">Scope &amp; Coverage</w:t>
      </w:r>
      <w:r>
        <w:t xml:space="preserve"> </w:t>
      </w:r>
      <w:r>
        <w:t xml:space="preserve">section. All in-scope files were read; no module reports an unanalyzed file.</w:t>
      </w:r>
    </w:p>
    <w:p>
      <w:pPr>
        <w:numPr>
          <w:ilvl w:val="0"/>
          <w:numId w:val="1001"/>
        </w:numPr>
        <w:pStyle w:val="Compact"/>
      </w:pPr>
      <w:r>
        <w:t xml:space="preserve">Several tables and columns used by the code (e.g.</w:t>
      </w:r>
      <w:r>
        <w:t xml:space="preserve"> </w:t>
      </w:r>
      <w:r>
        <w:rPr>
          <w:rStyle w:val="VerbatimChar"/>
        </w:rPr>
        <w:t xml:space="preserve">project_indicators</w:t>
      </w:r>
      <w:r>
        <w:t xml:space="preserve">,</w:t>
      </w:r>
      <w:r>
        <w:t xml:space="preserve"> </w:t>
      </w:r>
      <w:r>
        <w:rPr>
          <w:rStyle w:val="VerbatimChar"/>
        </w:rPr>
        <w:t xml:space="preserve">project_plan_allocations</w:t>
      </w:r>
      <w:r>
        <w:t xml:space="preserve">,</w:t>
      </w:r>
      <w:r>
        <w:t xml:space="preserve"> </w:t>
      </w:r>
      <w:r>
        <w:rPr>
          <w:rStyle w:val="VerbatimChar"/>
        </w:rPr>
        <w:t xml:space="preserve">tenant_roles</w:t>
      </w:r>
      <w:r>
        <w:t xml:space="preserve">,</w:t>
      </w:r>
      <w:r>
        <w:t xml:space="preserve"> </w:t>
      </w:r>
      <w:r>
        <w:rPr>
          <w:rStyle w:val="VerbatimChar"/>
        </w:rPr>
        <w:t xml:space="preserve">proposed_changes</w:t>
      </w:r>
      <w:r>
        <w:t xml:space="preserve">,</w:t>
      </w:r>
      <w:r>
        <w:t xml:space="preserve"> </w:t>
      </w:r>
      <w:r>
        <w:rPr>
          <w:rStyle w:val="VerbatimChar"/>
        </w:rPr>
        <w:t xml:space="preserve">external_ai_*</w:t>
      </w:r>
      <w:r>
        <w:t xml:space="preserve">) exist in the generated types but not in the migrations folder; their structure was taken from</w:t>
      </w:r>
      <w:r>
        <w:t xml:space="preserve"> </w:t>
      </w:r>
      <w:r>
        <w:rPr>
          <w:rStyle w:val="VerbatimChar"/>
        </w:rPr>
        <w:t xml:space="preserve">types.ts</w:t>
      </w:r>
      <w:r>
        <w:t xml:space="preserve"> </w:t>
      </w:r>
      <w:r>
        <w:t xml:space="preserve">and usage.</w:t>
      </w:r>
    </w:p>
    <w:bookmarkStart w:id="21" w:name="X4e43355a0c944cda0048498a2ed8071b3157513"/>
    <w:p>
      <w:pPr>
        <w:pStyle w:val="Heading3"/>
      </w:pPr>
      <w:r>
        <w:t xml:space="preserve">Evidence labels (used on every rule, requirement and behaviour)</w:t>
      </w:r>
    </w:p>
    <w:tbl>
      <w:tblPr>
        <w:tblStyle w:val="Table"/>
        <w:tblW w:type="dxa" w:w="9865"/>
        <w:jc w:val="start"/>
        <w:tblLayout w:type="fixed"/>
        <w:tblLook w:firstRow="1" w:lastRow="0" w:firstColumn="0" w:lastColumn="0" w:noHBand="0" w:noVBand="0" w:val="0020"/>
      </w:tblPr>
      <w:tblGrid>
        <w:gridCol w:w="1756"/>
        <w:gridCol w:w="8109"/>
      </w:tblGrid>
      <w:tr>
        <w:trPr>
          <w:tblHeader w:val="true"/>
        </w:trPr>
        <w:tc>
          <w:tcPr>
            <w:tcW w:w="1756" w:type="dxa"/>
          </w:tcPr>
          <w:p>
            <w:pPr>
              <w:pStyle w:val="Compact"/>
              <w:jc w:val="left"/>
            </w:pPr>
            <w:r>
              <w:rPr>
                <w:sz w:val="17"/>
              </w:rPr>
              <w:t xml:space="preserve">Label</w:t>
            </w:r>
          </w:p>
        </w:tc>
        <w:tc>
          <w:tcPr>
            <w:tcW w:w="8109" w:type="dxa"/>
          </w:tcPr>
          <w:p>
            <w:pPr>
              <w:pStyle w:val="Compact"/>
              <w:jc w:val="left"/>
            </w:pPr>
            <w:r>
              <w:rPr>
                <w:sz w:val="17"/>
              </w:rPr>
              <w:t xml:space="preserve">Meaning</w:t>
            </w:r>
          </w:p>
        </w:tc>
      </w:tr>
      <w:tr>
        <w:tc>
          <w:tcPr>
            <w:tcW w:w="1756" w:type="dxa"/>
          </w:tcPr>
          <w:p>
            <w:pPr>
              <w:pStyle w:val="Compact"/>
              <w:jc w:val="left"/>
            </w:pPr>
            <w:r>
              <w:rPr>
                <w:bCs/>
                <w:b/>
                <w:sz w:val="17"/>
              </w:rPr>
              <w:t xml:space="preserve">[Observed]</w:t>
            </w:r>
          </w:p>
        </w:tc>
        <w:tc>
          <w:tcPr>
            <w:tcW w:w="8109" w:type="dxa"/>
          </w:tcPr>
          <w:p>
            <w:pPr>
              <w:pStyle w:val="Compact"/>
              <w:jc w:val="left"/>
            </w:pPr>
            <w:r>
              <w:rPr>
                <w:sz w:val="17"/>
              </w:rPr>
              <w:t xml:space="preserve">Implemented in the prototype code (with file reference)</w:t>
            </w:r>
          </w:p>
        </w:tc>
      </w:tr>
      <w:tr>
        <w:tc>
          <w:tcPr>
            <w:tcW w:w="1756" w:type="dxa"/>
          </w:tcPr>
          <w:p>
            <w:pPr>
              <w:pStyle w:val="Compact"/>
              <w:jc w:val="left"/>
            </w:pPr>
            <w:r>
              <w:rPr>
                <w:bCs/>
                <w:b/>
                <w:sz w:val="17"/>
              </w:rPr>
              <w:t xml:space="preserve">[Inferred]</w:t>
            </w:r>
          </w:p>
        </w:tc>
        <w:tc>
          <w:tcPr>
            <w:tcW w:w="8109" w:type="dxa"/>
          </w:tcPr>
          <w:p>
            <w:pPr>
              <w:pStyle w:val="Compact"/>
              <w:jc w:val="left"/>
            </w:pPr>
            <w:r>
              <w:rPr>
                <w:sz w:val="17"/>
              </w:rPr>
              <w:t xml:space="preserve">Reasonable reading of the code's intent, not explicit</w:t>
            </w:r>
          </w:p>
        </w:tc>
      </w:tr>
      <w:tr>
        <w:tc>
          <w:tcPr>
            <w:tcW w:w="1756" w:type="dxa"/>
          </w:tcPr>
          <w:p>
            <w:pPr>
              <w:pStyle w:val="Compact"/>
              <w:jc w:val="left"/>
            </w:pPr>
            <w:r>
              <w:rPr>
                <w:bCs/>
                <w:b/>
                <w:sz w:val="17"/>
              </w:rPr>
              <w:t xml:space="preserve">[Recommended]</w:t>
            </w:r>
          </w:p>
        </w:tc>
        <w:tc>
          <w:tcPr>
            <w:tcW w:w="8109" w:type="dxa"/>
          </w:tcPr>
          <w:p>
            <w:pPr>
              <w:pStyle w:val="Compact"/>
              <w:jc w:val="left"/>
            </w:pPr>
            <w:r>
              <w:rPr>
                <w:sz w:val="17"/>
              </w:rPr>
              <w:t xml:space="preserve">Analyst proposal; not in the prototype</w:t>
            </w:r>
          </w:p>
        </w:tc>
      </w:tr>
      <w:tr>
        <w:tc>
          <w:tcPr>
            <w:tcW w:w="1756" w:type="dxa"/>
          </w:tcPr>
          <w:p>
            <w:pPr>
              <w:pStyle w:val="Compact"/>
              <w:jc w:val="left"/>
            </w:pPr>
            <w:r>
              <w:rPr>
                <w:bCs/>
                <w:b/>
                <w:sz w:val="17"/>
              </w:rPr>
              <w:t xml:space="preserve">[To Confirm]</w:t>
            </w:r>
          </w:p>
        </w:tc>
        <w:tc>
          <w:tcPr>
            <w:tcW w:w="8109" w:type="dxa"/>
          </w:tcPr>
          <w:p>
            <w:pPr>
              <w:pStyle w:val="Compact"/>
              <w:jc w:val="left"/>
            </w:pPr>
            <w:r>
              <w:rPr>
                <w:sz w:val="17"/>
              </w:rPr>
              <w:t xml:space="preserve">Business decision, value or role that stakeholders must confirm</w:t>
            </w:r>
          </w:p>
        </w:tc>
      </w:tr>
    </w:tbl>
    <w:bookmarkEnd w:id="21"/>
    <w:bookmarkEnd w:id="22"/>
    <w:bookmarkStart w:id="23" w:name="X7f455d2edf6e3f91786848715e7099c15e4c702"/>
    <w:p>
      <w:pPr>
        <w:pStyle w:val="Heading2"/>
      </w:pPr>
      <w:r>
        <w:t xml:space="preserve">2. Package contents</w:t>
      </w:r>
    </w:p>
    <w:tbl>
      <w:tblPr>
        <w:tblStyle w:val="Table"/>
        <w:tblW w:type="dxa" w:w="9865"/>
        <w:jc w:val="start"/>
        <w:tblLayout w:type="fixed"/>
        <w:tblLook w:firstRow="1" w:lastRow="0" w:firstColumn="0" w:lastColumn="0" w:noHBand="0" w:noVBand="0" w:val="0020"/>
      </w:tblPr>
      <w:tblGrid>
        <w:gridCol w:w="3763"/>
        <w:gridCol w:w="6102"/>
      </w:tblGrid>
      <w:tr>
        <w:trPr>
          <w:tblHeader w:val="true"/>
        </w:trPr>
        <w:tc>
          <w:tcPr>
            <w:tcW w:w="3763" w:type="dxa"/>
          </w:tcPr>
          <w:p>
            <w:pPr>
              <w:pStyle w:val="Compact"/>
              <w:jc w:val="left"/>
            </w:pPr>
            <w:r>
              <w:rPr>
                <w:sz w:val="17"/>
              </w:rPr>
              <w:t xml:space="preserve">File</w:t>
            </w:r>
          </w:p>
        </w:tc>
        <w:tc>
          <w:tcPr>
            <w:tcW w:w="6102" w:type="dxa"/>
          </w:tcPr>
          <w:p>
            <w:pPr>
              <w:pStyle w:val="Compact"/>
              <w:jc w:val="left"/>
            </w:pPr>
            <w:r>
              <w:rPr>
                <w:sz w:val="17"/>
              </w:rPr>
              <w:t xml:space="preserve">Purpose</w:t>
            </w:r>
          </w:p>
        </w:tc>
      </w:tr>
      <w:tr>
        <w:tc>
          <w:tcPr>
            <w:tcW w:w="3763" w:type="dxa"/>
          </w:tcPr>
          <w:p>
            <w:pPr>
              <w:pStyle w:val="Compact"/>
              <w:jc w:val="left"/>
            </w:pPr>
            <w:r>
              <w:rPr>
                <w:rStyle w:val="VerbatimChar"/>
                <w:sz w:val="17"/>
              </w:rPr>
              <w:t xml:space="preserve">README.md</w:t>
            </w:r>
          </w:p>
        </w:tc>
        <w:tc>
          <w:tcPr>
            <w:tcW w:w="6102" w:type="dxa"/>
          </w:tcPr>
          <w:p>
            <w:pPr>
              <w:pStyle w:val="Compact"/>
              <w:jc w:val="left"/>
            </w:pPr>
            <w:r>
              <w:rPr>
                <w:sz w:val="17"/>
              </w:rPr>
              <w:t xml:space="preserve">This overview, cross-module findings and usage guide</w:t>
            </w:r>
          </w:p>
        </w:tc>
      </w:tr>
      <w:tr>
        <w:tc>
          <w:tcPr>
            <w:tcW w:w="3763" w:type="dxa"/>
          </w:tcPr>
          <w:p>
            <w:pPr>
              <w:pStyle w:val="Compact"/>
              <w:jc w:val="left"/>
            </w:pPr>
            <w:r>
              <w:rPr>
                <w:rStyle w:val="VerbatimChar"/>
                <w:sz w:val="17"/>
              </w:rPr>
              <w:t xml:space="preserve">modules/01-PLT.md</w:t>
            </w:r>
            <w:r>
              <w:rPr>
                <w:sz w:val="17"/>
              </w:rPr>
              <w:t xml:space="preserve"> </w:t>
            </w:r>
            <w:r>
              <w:rPr>
                <w:sz w:val="17"/>
              </w:rPr>
              <w:t xml:space="preserve">…</w:t>
            </w:r>
            <w:r>
              <w:rPr>
                <w:sz w:val="17"/>
              </w:rPr>
              <w:t xml:space="preserve"> </w:t>
            </w:r>
            <w:r>
              <w:rPr>
                <w:rStyle w:val="VerbatimChar"/>
                <w:sz w:val="17"/>
              </w:rPr>
              <w:t xml:space="preserve">modules/10-TSK.md</w:t>
            </w:r>
          </w:p>
        </w:tc>
        <w:tc>
          <w:tcPr>
            <w:tcW w:w="6102" w:type="dxa"/>
          </w:tcPr>
          <w:p>
            <w:pPr>
              <w:pStyle w:val="Compact"/>
              <w:jc w:val="left"/>
            </w:pPr>
            <w:r>
              <w:rPr>
                <w:sz w:val="17"/>
              </w:rPr>
              <w:t xml:space="preserve">Full analysis per module: screen &amp; interaction inventory, workflows (Mermaid), business rules, data requirements, epics/features, functional requirements, user stories (Given/When/Then), issues, open questions</w:t>
            </w:r>
          </w:p>
        </w:tc>
      </w:tr>
      <w:tr>
        <w:tc>
          <w:tcPr>
            <w:tcW w:w="3763" w:type="dxa"/>
          </w:tcPr>
          <w:p>
            <w:pPr>
              <w:pStyle w:val="Compact"/>
              <w:jc w:val="left"/>
            </w:pPr>
            <w:r>
              <w:rPr>
                <w:rStyle w:val="VerbatimChar"/>
                <w:sz w:val="17"/>
              </w:rPr>
              <w:t xml:space="preserve">traceability-matrix.md</w:t>
            </w:r>
          </w:p>
        </w:tc>
        <w:tc>
          <w:tcPr>
            <w:tcW w:w="6102" w:type="dxa"/>
          </w:tcPr>
          <w:p>
            <w:pPr>
              <w:pStyle w:val="Compact"/>
              <w:jc w:val="left"/>
            </w:pPr>
            <w:r>
              <w:rPr>
                <w:sz w:val="17"/>
              </w:rPr>
              <w:t xml:space="preserve">Requirement → Feature → Epic → Stories → Screens, per module</w:t>
            </w:r>
          </w:p>
        </w:tc>
      </w:tr>
      <w:tr>
        <w:tc>
          <w:tcPr>
            <w:tcW w:w="3763" w:type="dxa"/>
          </w:tcPr>
          <w:p>
            <w:pPr>
              <w:pStyle w:val="Compact"/>
              <w:jc w:val="left"/>
            </w:pPr>
            <w:r>
              <w:rPr>
                <w:rStyle w:val="VerbatimChar"/>
                <w:sz w:val="17"/>
              </w:rPr>
              <w:t xml:space="preserve">coverage.md</w:t>
            </w:r>
          </w:p>
        </w:tc>
        <w:tc>
          <w:tcPr>
            <w:tcW w:w="6102" w:type="dxa"/>
          </w:tcPr>
          <w:p>
            <w:pPr>
              <w:pStyle w:val="Compact"/>
              <w:jc w:val="left"/>
            </w:pPr>
            <w:r>
              <w:rPr>
                <w:sz w:val="17"/>
              </w:rPr>
              <w:t xml:space="preserve">Record counts per module</w:t>
            </w:r>
          </w:p>
        </w:tc>
      </w:tr>
      <w:tr>
        <w:tc>
          <w:tcPr>
            <w:tcW w:w="3763" w:type="dxa"/>
          </w:tcPr>
          <w:p>
            <w:pPr>
              <w:pStyle w:val="Compact"/>
              <w:jc w:val="left"/>
            </w:pPr>
            <w:r>
              <w:rPr>
                <w:rStyle w:val="VerbatimChar"/>
                <w:sz w:val="17"/>
              </w:rPr>
              <w:t xml:space="preserve">clickup-import.csv</w:t>
            </w:r>
          </w:p>
        </w:tc>
        <w:tc>
          <w:tcPr>
            <w:tcW w:w="6102" w:type="dxa"/>
          </w:tcPr>
          <w:p>
            <w:pPr>
              <w:pStyle w:val="Compact"/>
              <w:jc w:val="left"/>
            </w:pPr>
            <w:r>
              <w:rPr>
                <w:sz w:val="17"/>
              </w:rPr>
              <w:t xml:space="preserve">494 rows (Epics, Features, User Stories) ready for ClickUp CSV import</w:t>
            </w:r>
          </w:p>
        </w:tc>
      </w:tr>
      <w:tr>
        <w:tc>
          <w:tcPr>
            <w:tcW w:w="3763" w:type="dxa"/>
          </w:tcPr>
          <w:p>
            <w:pPr>
              <w:pStyle w:val="Compact"/>
              <w:jc w:val="left"/>
            </w:pPr>
            <w:r>
              <w:rPr>
                <w:rStyle w:val="VerbatimChar"/>
                <w:sz w:val="17"/>
              </w:rPr>
              <w:t xml:space="preserve">data/*.json</w:t>
            </w:r>
          </w:p>
        </w:tc>
        <w:tc>
          <w:tcPr>
            <w:tcW w:w="6102" w:type="dxa"/>
          </w:tcPr>
          <w:p>
            <w:pPr>
              <w:pStyle w:val="Compact"/>
              <w:jc w:val="left"/>
            </w:pPr>
            <w:r>
              <w:rPr>
                <w:sz w:val="17"/>
              </w:rPr>
              <w:t xml:space="preserve">Machine-readable records per module (source for the CSV and matrix)</w:t>
            </w:r>
          </w:p>
        </w:tc>
      </w:tr>
      <w:tr>
        <w:tc>
          <w:tcPr>
            <w:tcW w:w="3763" w:type="dxa"/>
          </w:tcPr>
          <w:p>
            <w:pPr>
              <w:pStyle w:val="Compact"/>
              <w:jc w:val="left"/>
            </w:pPr>
            <w:r>
              <w:rPr>
                <w:rStyle w:val="VerbatimChar"/>
                <w:sz w:val="17"/>
              </w:rPr>
              <w:t xml:space="preserve">Manih-BA-Package.md</w:t>
            </w:r>
          </w:p>
        </w:tc>
        <w:tc>
          <w:tcPr>
            <w:tcW w:w="6102" w:type="dxa"/>
          </w:tcPr>
          <w:p>
            <w:pPr>
              <w:pStyle w:val="Compact"/>
              <w:jc w:val="left"/>
            </w:pPr>
            <w:r>
              <w:rPr>
                <w:sz w:val="17"/>
              </w:rPr>
              <w:t xml:space="preserve">Everything above concatenated into a single file</w:t>
            </w:r>
          </w:p>
        </w:tc>
      </w:tr>
      <w:tr>
        <w:tc>
          <w:tcPr>
            <w:tcW w:w="3763" w:type="dxa"/>
          </w:tcPr>
          <w:p>
            <w:pPr>
              <w:pStyle w:val="Compact"/>
              <w:jc w:val="left"/>
            </w:pPr>
            <w:r>
              <w:rPr>
                <w:rStyle w:val="VerbatimChar"/>
                <w:sz w:val="17"/>
              </w:rPr>
              <w:t xml:space="preserve">_SPEC.md</w:t>
            </w:r>
            <w:r>
              <w:rPr>
                <w:sz w:val="17"/>
              </w:rPr>
              <w:t xml:space="preserve">,</w:t>
            </w:r>
            <w:r>
              <w:rPr>
                <w:sz w:val="17"/>
              </w:rPr>
              <w:t xml:space="preserve"> </w:t>
            </w:r>
            <w:r>
              <w:rPr>
                <w:rStyle w:val="VerbatimChar"/>
                <w:sz w:val="17"/>
              </w:rPr>
              <w:t xml:space="preserve">build.py</w:t>
            </w:r>
          </w:p>
        </w:tc>
        <w:tc>
          <w:tcPr>
            <w:tcW w:w="6102" w:type="dxa"/>
          </w:tcPr>
          <w:p>
            <w:pPr>
              <w:pStyle w:val="Compact"/>
              <w:jc w:val="left"/>
            </w:pPr>
            <w:r>
              <w:rPr>
                <w:sz w:val="17"/>
              </w:rPr>
              <w:t xml:space="preserve">Authoring spec and the assembler (</w:t>
            </w:r>
            <w:r>
              <w:rPr>
                <w:rStyle w:val="VerbatimChar"/>
                <w:sz w:val="17"/>
              </w:rPr>
              <w:t xml:space="preserve">python3 build.py</w:t>
            </w:r>
            <w:r>
              <w:rPr>
                <w:sz w:val="17"/>
              </w:rPr>
              <w:t xml:space="preserve"> </w:t>
            </w:r>
            <w:r>
              <w:rPr>
                <w:sz w:val="17"/>
              </w:rPr>
              <w:t xml:space="preserve">regenerates CSV, matrix, coverage, combined file)</w:t>
            </w:r>
          </w:p>
        </w:tc>
      </w:tr>
    </w:tbl>
    <w:bookmarkEnd w:id="23"/>
    <w:bookmarkStart w:id="29" w:name="X089122c55d4f3d7ac8c90fef603a8120062c7f7"/>
    <w:p>
      <w:pPr>
        <w:pStyle w:val="Heading2"/>
      </w:pPr>
      <w:r>
        <w:t xml:space="preserve">3. Modules &amp; coverage</w:t>
      </w:r>
    </w:p>
    <w:tbl>
      <w:tblPr>
        <w:tblStyle w:val="Table"/>
        <w:tblW w:type="dxa" w:w="9863"/>
        <w:jc w:val="start"/>
        <w:tblLayout w:type="fixed"/>
        <w:tblLook w:firstRow="1" w:lastRow="0" w:firstColumn="0" w:lastColumn="0" w:noHBand="0" w:noVBand="0" w:val="0020"/>
      </w:tblPr>
      <w:tblGrid>
        <w:gridCol w:w="620"/>
        <w:gridCol w:w="620"/>
        <w:gridCol w:w="5405"/>
        <w:gridCol w:w="629"/>
        <w:gridCol w:w="720"/>
        <w:gridCol w:w="620"/>
        <w:gridCol w:w="629"/>
        <w:gridCol w:w="620"/>
      </w:tblGrid>
      <w:tr>
        <w:trPr>
          <w:tblHeader w:val="true"/>
        </w:trPr>
        <w:tc>
          <w:tcPr>
            <w:tcW w:w="620" w:type="dxa"/>
          </w:tcPr>
          <w:p>
            <w:pPr>
              <w:pStyle w:val="Compact"/>
              <w:jc w:val="left"/>
            </w:pPr>
            <w:r>
              <w:rPr>
                <w:sz w:val="17"/>
              </w:rPr>
              <w:t xml:space="preserve">#</w:t>
            </w:r>
          </w:p>
        </w:tc>
        <w:tc>
          <w:tcPr>
            <w:tcW w:w="620" w:type="dxa"/>
          </w:tcPr>
          <w:p>
            <w:pPr>
              <w:pStyle w:val="Compact"/>
              <w:jc w:val="left"/>
            </w:pPr>
            <w:r>
              <w:rPr>
                <w:sz w:val="17"/>
              </w:rPr>
              <w:t xml:space="preserve">Code</w:t>
            </w:r>
          </w:p>
        </w:tc>
        <w:tc>
          <w:tcPr>
            <w:tcW w:w="5405" w:type="dxa"/>
          </w:tcPr>
          <w:p>
            <w:pPr>
              <w:pStyle w:val="Compact"/>
              <w:jc w:val="left"/>
            </w:pPr>
            <w:r>
              <w:rPr>
                <w:sz w:val="17"/>
              </w:rPr>
              <w:t xml:space="preserve">Module</w:t>
            </w:r>
          </w:p>
        </w:tc>
        <w:tc>
          <w:tcPr>
            <w:tcW w:w="629" w:type="dxa"/>
          </w:tcPr>
          <w:p>
            <w:pPr>
              <w:pStyle w:val="Compact"/>
              <w:jc w:val="left"/>
            </w:pPr>
            <w:r>
              <w:rPr>
                <w:sz w:val="17"/>
              </w:rPr>
              <w:t xml:space="preserve">Screens</w:t>
            </w:r>
          </w:p>
        </w:tc>
        <w:tc>
          <w:tcPr>
            <w:tcW w:w="720" w:type="dxa"/>
          </w:tcPr>
          <w:p>
            <w:pPr>
              <w:pStyle w:val="Compact"/>
              <w:jc w:val="left"/>
            </w:pPr>
            <w:r>
              <w:rPr>
                <w:sz w:val="17"/>
              </w:rPr>
              <w:t xml:space="preserve">Features</w:t>
            </w:r>
          </w:p>
        </w:tc>
        <w:tc>
          <w:tcPr>
            <w:tcW w:w="620" w:type="dxa"/>
          </w:tcPr>
          <w:p>
            <w:pPr>
              <w:pStyle w:val="Compact"/>
              <w:jc w:val="left"/>
            </w:pPr>
            <w:r>
              <w:rPr>
                <w:sz w:val="17"/>
              </w:rPr>
              <w:t xml:space="preserve">FRs</w:t>
            </w:r>
          </w:p>
        </w:tc>
        <w:tc>
          <w:tcPr>
            <w:tcW w:w="629" w:type="dxa"/>
          </w:tcPr>
          <w:p>
            <w:pPr>
              <w:pStyle w:val="Compact"/>
              <w:jc w:val="left"/>
            </w:pPr>
            <w:r>
              <w:rPr>
                <w:sz w:val="17"/>
              </w:rPr>
              <w:t xml:space="preserve">Stories</w:t>
            </w:r>
          </w:p>
        </w:tc>
        <w:tc>
          <w:tcPr>
            <w:tcW w:w="620" w:type="dxa"/>
          </w:tcPr>
          <w:p>
            <w:pPr>
              <w:pStyle w:val="Compact"/>
              <w:jc w:val="left"/>
            </w:pPr>
            <w:r>
              <w:rPr>
                <w:sz w:val="17"/>
              </w:rPr>
              <w:t xml:space="preserve">Issues</w:t>
            </w:r>
          </w:p>
        </w:tc>
      </w:tr>
      <w:tr>
        <w:tc>
          <w:tcPr>
            <w:tcW w:w="620" w:type="dxa"/>
          </w:tcPr>
          <w:p>
            <w:pPr>
              <w:pStyle w:val="Compact"/>
              <w:jc w:val="left"/>
            </w:pPr>
            <w:r>
              <w:rPr>
                <w:sz w:val="17"/>
              </w:rPr>
              <w:t xml:space="preserve">01</w:t>
            </w:r>
          </w:p>
        </w:tc>
        <w:tc>
          <w:tcPr>
            <w:tcW w:w="620" w:type="dxa"/>
          </w:tcPr>
          <w:p>
            <w:pPr>
              <w:pStyle w:val="Compact"/>
              <w:jc w:val="left"/>
            </w:pPr>
            <w:r>
              <w:rPr>
                <w:sz w:val="17"/>
              </w:rPr>
              <w:t xml:space="preserve">PLT</w:t>
            </w:r>
          </w:p>
        </w:tc>
        <w:tc>
          <w:tcPr>
            <w:tcW w:w="5405" w:type="dxa"/>
          </w:tcPr>
          <w:p>
            <w:pPr>
              <w:pStyle w:val="Compact"/>
              <w:jc w:val="left"/>
            </w:pPr>
            <w:r>
              <w:rPr>
                <w:sz w:val="17"/>
              </w:rPr>
              <w:t xml:space="preserve">Platform: shell, navigation, personas, login, search, AI copilot, shared UI</w:t>
            </w:r>
          </w:p>
        </w:tc>
        <w:tc>
          <w:tcPr>
            <w:tcW w:w="629" w:type="dxa"/>
          </w:tcPr>
          <w:p>
            <w:pPr>
              <w:pStyle w:val="Compact"/>
              <w:jc w:val="left"/>
            </w:pPr>
            <w:r>
              <w:rPr>
                <w:sz w:val="17"/>
              </w:rPr>
              <w:t xml:space="preserve">14</w:t>
            </w:r>
          </w:p>
        </w:tc>
        <w:tc>
          <w:tcPr>
            <w:tcW w:w="720" w:type="dxa"/>
          </w:tcPr>
          <w:p>
            <w:pPr>
              <w:pStyle w:val="Compact"/>
              <w:jc w:val="left"/>
            </w:pPr>
            <w:r>
              <w:rPr>
                <w:sz w:val="17"/>
              </w:rPr>
              <w:t xml:space="preserve">17</w:t>
            </w:r>
          </w:p>
        </w:tc>
        <w:tc>
          <w:tcPr>
            <w:tcW w:w="620" w:type="dxa"/>
          </w:tcPr>
          <w:p>
            <w:pPr>
              <w:pStyle w:val="Compact"/>
              <w:jc w:val="left"/>
            </w:pPr>
            <w:r>
              <w:rPr>
                <w:sz w:val="17"/>
              </w:rPr>
              <w:t xml:space="preserve">65</w:t>
            </w:r>
          </w:p>
        </w:tc>
        <w:tc>
          <w:tcPr>
            <w:tcW w:w="629" w:type="dxa"/>
          </w:tcPr>
          <w:p>
            <w:pPr>
              <w:pStyle w:val="Compact"/>
              <w:jc w:val="left"/>
            </w:pPr>
            <w:r>
              <w:rPr>
                <w:sz w:val="17"/>
              </w:rPr>
              <w:t xml:space="preserve">32</w:t>
            </w:r>
          </w:p>
        </w:tc>
        <w:tc>
          <w:tcPr>
            <w:tcW w:w="620" w:type="dxa"/>
          </w:tcPr>
          <w:p>
            <w:pPr>
              <w:pStyle w:val="Compact"/>
              <w:jc w:val="left"/>
            </w:pPr>
            <w:r>
              <w:rPr>
                <w:sz w:val="17"/>
              </w:rPr>
              <w:t xml:space="preserve">28</w:t>
            </w:r>
          </w:p>
        </w:tc>
      </w:tr>
      <w:tr>
        <w:tc>
          <w:tcPr>
            <w:tcW w:w="620" w:type="dxa"/>
          </w:tcPr>
          <w:p>
            <w:pPr>
              <w:pStyle w:val="Compact"/>
              <w:jc w:val="left"/>
            </w:pPr>
            <w:r>
              <w:rPr>
                <w:sz w:val="17"/>
              </w:rPr>
              <w:t xml:space="preserve">02</w:t>
            </w:r>
          </w:p>
        </w:tc>
        <w:tc>
          <w:tcPr>
            <w:tcW w:w="620" w:type="dxa"/>
          </w:tcPr>
          <w:p>
            <w:pPr>
              <w:pStyle w:val="Compact"/>
              <w:jc w:val="left"/>
            </w:pPr>
            <w:r>
              <w:rPr>
                <w:sz w:val="17"/>
              </w:rPr>
              <w:t xml:space="preserve">CFG</w:t>
            </w:r>
          </w:p>
        </w:tc>
        <w:tc>
          <w:tcPr>
            <w:tcW w:w="5405" w:type="dxa"/>
          </w:tcPr>
          <w:p>
            <w:pPr>
              <w:pStyle w:val="Compact"/>
              <w:jc w:val="left"/>
            </w:pPr>
            <w:r>
              <w:rPr>
                <w:sz w:val="17"/>
              </w:rPr>
              <w:t xml:space="preserve">Settings &amp; configuration (team, roles, departments, workflow, forms, endowments, taxonomies)</w:t>
            </w:r>
          </w:p>
        </w:tc>
        <w:tc>
          <w:tcPr>
            <w:tcW w:w="629" w:type="dxa"/>
          </w:tcPr>
          <w:p>
            <w:pPr>
              <w:pStyle w:val="Compact"/>
              <w:jc w:val="left"/>
            </w:pPr>
            <w:r>
              <w:rPr>
                <w:sz w:val="17"/>
              </w:rPr>
              <w:t xml:space="preserve">13</w:t>
            </w:r>
          </w:p>
        </w:tc>
        <w:tc>
          <w:tcPr>
            <w:tcW w:w="720" w:type="dxa"/>
          </w:tcPr>
          <w:p>
            <w:pPr>
              <w:pStyle w:val="Compact"/>
              <w:jc w:val="left"/>
            </w:pPr>
            <w:r>
              <w:rPr>
                <w:sz w:val="17"/>
              </w:rPr>
              <w:t xml:space="preserve">16</w:t>
            </w:r>
          </w:p>
        </w:tc>
        <w:tc>
          <w:tcPr>
            <w:tcW w:w="620" w:type="dxa"/>
          </w:tcPr>
          <w:p>
            <w:pPr>
              <w:pStyle w:val="Compact"/>
              <w:jc w:val="left"/>
            </w:pPr>
            <w:r>
              <w:rPr>
                <w:sz w:val="17"/>
              </w:rPr>
              <w:t xml:space="preserve">54</w:t>
            </w:r>
          </w:p>
        </w:tc>
        <w:tc>
          <w:tcPr>
            <w:tcW w:w="629" w:type="dxa"/>
          </w:tcPr>
          <w:p>
            <w:pPr>
              <w:pStyle w:val="Compact"/>
              <w:jc w:val="left"/>
            </w:pPr>
            <w:r>
              <w:rPr>
                <w:sz w:val="17"/>
              </w:rPr>
              <w:t xml:space="preserve">34</w:t>
            </w:r>
          </w:p>
        </w:tc>
        <w:tc>
          <w:tcPr>
            <w:tcW w:w="620" w:type="dxa"/>
          </w:tcPr>
          <w:p>
            <w:pPr>
              <w:pStyle w:val="Compact"/>
              <w:jc w:val="left"/>
            </w:pPr>
            <w:r>
              <w:rPr>
                <w:sz w:val="17"/>
              </w:rPr>
              <w:t xml:space="preserve">22</w:t>
            </w:r>
          </w:p>
        </w:tc>
      </w:tr>
      <w:tr>
        <w:tc>
          <w:tcPr>
            <w:tcW w:w="620" w:type="dxa"/>
          </w:tcPr>
          <w:p>
            <w:pPr>
              <w:pStyle w:val="Compact"/>
              <w:jc w:val="left"/>
            </w:pPr>
            <w:r>
              <w:rPr>
                <w:sz w:val="17"/>
              </w:rPr>
              <w:t xml:space="preserve">03</w:t>
            </w:r>
          </w:p>
        </w:tc>
        <w:tc>
          <w:tcPr>
            <w:tcW w:w="620" w:type="dxa"/>
          </w:tcPr>
          <w:p>
            <w:pPr>
              <w:pStyle w:val="Compact"/>
              <w:jc w:val="left"/>
            </w:pPr>
            <w:r>
              <w:rPr>
                <w:sz w:val="17"/>
              </w:rPr>
              <w:t xml:space="preserve">PLN</w:t>
            </w:r>
          </w:p>
        </w:tc>
        <w:tc>
          <w:tcPr>
            <w:tcW w:w="5405" w:type="dxa"/>
          </w:tcPr>
          <w:p>
            <w:pPr>
              <w:pStyle w:val="Compact"/>
              <w:jc w:val="left"/>
            </w:pPr>
            <w:r>
              <w:rPr>
                <w:sz w:val="17"/>
              </w:rPr>
              <w:t xml:space="preserve">Annual plans, endowments, budget adjustments, initiatives</w:t>
            </w:r>
          </w:p>
        </w:tc>
        <w:tc>
          <w:tcPr>
            <w:tcW w:w="629" w:type="dxa"/>
          </w:tcPr>
          <w:p>
            <w:pPr>
              <w:pStyle w:val="Compact"/>
              <w:jc w:val="left"/>
            </w:pPr>
            <w:r>
              <w:rPr>
                <w:sz w:val="17"/>
              </w:rPr>
              <w:t xml:space="preserve">14</w:t>
            </w:r>
          </w:p>
        </w:tc>
        <w:tc>
          <w:tcPr>
            <w:tcW w:w="720" w:type="dxa"/>
          </w:tcPr>
          <w:p>
            <w:pPr>
              <w:pStyle w:val="Compact"/>
              <w:jc w:val="left"/>
            </w:pPr>
            <w:r>
              <w:rPr>
                <w:sz w:val="17"/>
              </w:rPr>
              <w:t xml:space="preserve">17</w:t>
            </w:r>
          </w:p>
        </w:tc>
        <w:tc>
          <w:tcPr>
            <w:tcW w:w="620" w:type="dxa"/>
          </w:tcPr>
          <w:p>
            <w:pPr>
              <w:pStyle w:val="Compact"/>
              <w:jc w:val="left"/>
            </w:pPr>
            <w:r>
              <w:rPr>
                <w:sz w:val="17"/>
              </w:rPr>
              <w:t xml:space="preserve">67</w:t>
            </w:r>
          </w:p>
        </w:tc>
        <w:tc>
          <w:tcPr>
            <w:tcW w:w="629" w:type="dxa"/>
          </w:tcPr>
          <w:p>
            <w:pPr>
              <w:pStyle w:val="Compact"/>
              <w:jc w:val="left"/>
            </w:pPr>
            <w:r>
              <w:rPr>
                <w:sz w:val="17"/>
              </w:rPr>
              <w:t xml:space="preserve">28</w:t>
            </w:r>
          </w:p>
        </w:tc>
        <w:tc>
          <w:tcPr>
            <w:tcW w:w="620" w:type="dxa"/>
          </w:tcPr>
          <w:p>
            <w:pPr>
              <w:pStyle w:val="Compact"/>
              <w:jc w:val="left"/>
            </w:pPr>
            <w:r>
              <w:rPr>
                <w:sz w:val="17"/>
              </w:rPr>
              <w:t xml:space="preserve">25</w:t>
            </w:r>
          </w:p>
        </w:tc>
      </w:tr>
      <w:tr>
        <w:tc>
          <w:tcPr>
            <w:tcW w:w="620" w:type="dxa"/>
          </w:tcPr>
          <w:p>
            <w:pPr>
              <w:pStyle w:val="Compact"/>
              <w:jc w:val="left"/>
            </w:pPr>
            <w:r>
              <w:rPr>
                <w:sz w:val="17"/>
              </w:rPr>
              <w:t xml:space="preserve">04</w:t>
            </w:r>
          </w:p>
        </w:tc>
        <w:tc>
          <w:tcPr>
            <w:tcW w:w="620" w:type="dxa"/>
          </w:tcPr>
          <w:p>
            <w:pPr>
              <w:pStyle w:val="Compact"/>
              <w:jc w:val="left"/>
            </w:pPr>
            <w:r>
              <w:rPr>
                <w:sz w:val="17"/>
              </w:rPr>
              <w:t xml:space="preserve">PRG</w:t>
            </w:r>
          </w:p>
        </w:tc>
        <w:tc>
          <w:tcPr>
            <w:tcW w:w="5405" w:type="dxa"/>
          </w:tcPr>
          <w:p>
            <w:pPr>
              <w:pStyle w:val="Compact"/>
              <w:jc w:val="left"/>
            </w:pPr>
            <w:r>
              <w:rPr>
                <w:sz w:val="17"/>
              </w:rPr>
              <w:t xml:space="preserve">Grant opportunities, workflow engines, products, RFP, eligibility</w:t>
            </w:r>
          </w:p>
        </w:tc>
        <w:tc>
          <w:tcPr>
            <w:tcW w:w="629" w:type="dxa"/>
          </w:tcPr>
          <w:p>
            <w:pPr>
              <w:pStyle w:val="Compact"/>
              <w:jc w:val="left"/>
            </w:pPr>
            <w:r>
              <w:rPr>
                <w:sz w:val="17"/>
              </w:rPr>
              <w:t xml:space="preserve">17</w:t>
            </w:r>
          </w:p>
        </w:tc>
        <w:tc>
          <w:tcPr>
            <w:tcW w:w="720" w:type="dxa"/>
          </w:tcPr>
          <w:p>
            <w:pPr>
              <w:pStyle w:val="Compact"/>
              <w:jc w:val="left"/>
            </w:pPr>
            <w:r>
              <w:rPr>
                <w:sz w:val="17"/>
              </w:rPr>
              <w:t xml:space="preserve">20</w:t>
            </w:r>
          </w:p>
        </w:tc>
        <w:tc>
          <w:tcPr>
            <w:tcW w:w="620" w:type="dxa"/>
          </w:tcPr>
          <w:p>
            <w:pPr>
              <w:pStyle w:val="Compact"/>
              <w:jc w:val="left"/>
            </w:pPr>
            <w:r>
              <w:rPr>
                <w:sz w:val="17"/>
              </w:rPr>
              <w:t xml:space="preserve">65</w:t>
            </w:r>
          </w:p>
        </w:tc>
        <w:tc>
          <w:tcPr>
            <w:tcW w:w="629" w:type="dxa"/>
          </w:tcPr>
          <w:p>
            <w:pPr>
              <w:pStyle w:val="Compact"/>
              <w:jc w:val="left"/>
            </w:pPr>
            <w:r>
              <w:rPr>
                <w:sz w:val="17"/>
              </w:rPr>
              <w:t xml:space="preserve">31</w:t>
            </w:r>
          </w:p>
        </w:tc>
        <w:tc>
          <w:tcPr>
            <w:tcW w:w="620" w:type="dxa"/>
          </w:tcPr>
          <w:p>
            <w:pPr>
              <w:pStyle w:val="Compact"/>
              <w:jc w:val="left"/>
            </w:pPr>
            <w:r>
              <w:rPr>
                <w:sz w:val="17"/>
              </w:rPr>
              <w:t xml:space="preserve">24</w:t>
            </w:r>
          </w:p>
        </w:tc>
      </w:tr>
      <w:tr>
        <w:tc>
          <w:tcPr>
            <w:tcW w:w="620" w:type="dxa"/>
          </w:tcPr>
          <w:p>
            <w:pPr>
              <w:pStyle w:val="Compact"/>
              <w:jc w:val="left"/>
            </w:pPr>
            <w:r>
              <w:rPr>
                <w:sz w:val="17"/>
              </w:rPr>
              <w:t xml:space="preserve">05</w:t>
            </w:r>
          </w:p>
        </w:tc>
        <w:tc>
          <w:tcPr>
            <w:tcW w:w="620" w:type="dxa"/>
          </w:tcPr>
          <w:p>
            <w:pPr>
              <w:pStyle w:val="Compact"/>
              <w:jc w:val="left"/>
            </w:pPr>
            <w:r>
              <w:rPr>
                <w:sz w:val="17"/>
              </w:rPr>
              <w:t xml:space="preserve">PTL</w:t>
            </w:r>
          </w:p>
        </w:tc>
        <w:tc>
          <w:tcPr>
            <w:tcW w:w="5405" w:type="dxa"/>
          </w:tcPr>
          <w:p>
            <w:pPr>
              <w:pStyle w:val="Compact"/>
              <w:jc w:val="left"/>
            </w:pPr>
            <w:r>
              <w:rPr>
                <w:sz w:val="17"/>
              </w:rPr>
              <w:t xml:space="preserve">Partner portal: registration, apply, track, respond, license update</w:t>
            </w:r>
          </w:p>
        </w:tc>
        <w:tc>
          <w:tcPr>
            <w:tcW w:w="629" w:type="dxa"/>
          </w:tcPr>
          <w:p>
            <w:pPr>
              <w:pStyle w:val="Compact"/>
              <w:jc w:val="left"/>
            </w:pPr>
            <w:r>
              <w:rPr>
                <w:sz w:val="17"/>
              </w:rPr>
              <w:t xml:space="preserve">12</w:t>
            </w:r>
          </w:p>
        </w:tc>
        <w:tc>
          <w:tcPr>
            <w:tcW w:w="720" w:type="dxa"/>
          </w:tcPr>
          <w:p>
            <w:pPr>
              <w:pStyle w:val="Compact"/>
              <w:jc w:val="left"/>
            </w:pPr>
            <w:r>
              <w:rPr>
                <w:sz w:val="17"/>
              </w:rPr>
              <w:t xml:space="preserve">20</w:t>
            </w:r>
          </w:p>
        </w:tc>
        <w:tc>
          <w:tcPr>
            <w:tcW w:w="620" w:type="dxa"/>
          </w:tcPr>
          <w:p>
            <w:pPr>
              <w:pStyle w:val="Compact"/>
              <w:jc w:val="left"/>
            </w:pPr>
            <w:r>
              <w:rPr>
                <w:sz w:val="17"/>
              </w:rPr>
              <w:t xml:space="preserve">54</w:t>
            </w:r>
          </w:p>
        </w:tc>
        <w:tc>
          <w:tcPr>
            <w:tcW w:w="629" w:type="dxa"/>
          </w:tcPr>
          <w:p>
            <w:pPr>
              <w:pStyle w:val="Compact"/>
              <w:jc w:val="left"/>
            </w:pPr>
            <w:r>
              <w:rPr>
                <w:sz w:val="17"/>
              </w:rPr>
              <w:t xml:space="preserve">23</w:t>
            </w:r>
          </w:p>
        </w:tc>
        <w:tc>
          <w:tcPr>
            <w:tcW w:w="620" w:type="dxa"/>
          </w:tcPr>
          <w:p>
            <w:pPr>
              <w:pStyle w:val="Compact"/>
              <w:jc w:val="left"/>
            </w:pPr>
            <w:r>
              <w:rPr>
                <w:sz w:val="17"/>
              </w:rPr>
              <w:t xml:space="preserve">24</w:t>
            </w:r>
          </w:p>
        </w:tc>
      </w:tr>
      <w:tr>
        <w:tc>
          <w:tcPr>
            <w:tcW w:w="620" w:type="dxa"/>
          </w:tcPr>
          <w:p>
            <w:pPr>
              <w:pStyle w:val="Compact"/>
              <w:jc w:val="left"/>
            </w:pPr>
            <w:r>
              <w:rPr>
                <w:sz w:val="17"/>
              </w:rPr>
              <w:t xml:space="preserve">06</w:t>
            </w:r>
          </w:p>
        </w:tc>
        <w:tc>
          <w:tcPr>
            <w:tcW w:w="620" w:type="dxa"/>
          </w:tcPr>
          <w:p>
            <w:pPr>
              <w:pStyle w:val="Compact"/>
              <w:jc w:val="left"/>
            </w:pPr>
            <w:r>
              <w:rPr>
                <w:sz w:val="17"/>
              </w:rPr>
              <w:t xml:space="preserve">BEN</w:t>
            </w:r>
          </w:p>
        </w:tc>
        <w:tc>
          <w:tcPr>
            <w:tcW w:w="5405" w:type="dxa"/>
          </w:tcPr>
          <w:p>
            <w:pPr>
              <w:pStyle w:val="Compact"/>
              <w:jc w:val="left"/>
            </w:pPr>
            <w:r>
              <w:rPr>
                <w:sz w:val="17"/>
              </w:rPr>
              <w:t xml:space="preserve">Partner organizations management (staff side)</w:t>
            </w:r>
          </w:p>
        </w:tc>
        <w:tc>
          <w:tcPr>
            <w:tcW w:w="629" w:type="dxa"/>
          </w:tcPr>
          <w:p>
            <w:pPr>
              <w:pStyle w:val="Compact"/>
              <w:jc w:val="left"/>
            </w:pPr>
            <w:r>
              <w:rPr>
                <w:sz w:val="17"/>
              </w:rPr>
              <w:t xml:space="preserve">6</w:t>
            </w:r>
          </w:p>
        </w:tc>
        <w:tc>
          <w:tcPr>
            <w:tcW w:w="720" w:type="dxa"/>
          </w:tcPr>
          <w:p>
            <w:pPr>
              <w:pStyle w:val="Compact"/>
              <w:jc w:val="left"/>
            </w:pPr>
            <w:r>
              <w:rPr>
                <w:sz w:val="17"/>
              </w:rPr>
              <w:t xml:space="preserve">13</w:t>
            </w:r>
          </w:p>
        </w:tc>
        <w:tc>
          <w:tcPr>
            <w:tcW w:w="620" w:type="dxa"/>
          </w:tcPr>
          <w:p>
            <w:pPr>
              <w:pStyle w:val="Compact"/>
              <w:jc w:val="left"/>
            </w:pPr>
            <w:r>
              <w:rPr>
                <w:sz w:val="17"/>
              </w:rPr>
              <w:t xml:space="preserve">45</w:t>
            </w:r>
          </w:p>
        </w:tc>
        <w:tc>
          <w:tcPr>
            <w:tcW w:w="629" w:type="dxa"/>
          </w:tcPr>
          <w:p>
            <w:pPr>
              <w:pStyle w:val="Compact"/>
              <w:jc w:val="left"/>
            </w:pPr>
            <w:r>
              <w:rPr>
                <w:sz w:val="17"/>
              </w:rPr>
              <w:t xml:space="preserve">24</w:t>
            </w:r>
          </w:p>
        </w:tc>
        <w:tc>
          <w:tcPr>
            <w:tcW w:w="620" w:type="dxa"/>
          </w:tcPr>
          <w:p>
            <w:pPr>
              <w:pStyle w:val="Compact"/>
              <w:jc w:val="left"/>
            </w:pPr>
            <w:r>
              <w:rPr>
                <w:sz w:val="17"/>
              </w:rPr>
              <w:t xml:space="preserve">21</w:t>
            </w:r>
          </w:p>
        </w:tc>
      </w:tr>
      <w:tr>
        <w:tc>
          <w:tcPr>
            <w:tcW w:w="620" w:type="dxa"/>
          </w:tcPr>
          <w:p>
            <w:pPr>
              <w:pStyle w:val="Compact"/>
              <w:jc w:val="left"/>
            </w:pPr>
            <w:r>
              <w:rPr>
                <w:sz w:val="17"/>
              </w:rPr>
              <w:t xml:space="preserve">07</w:t>
            </w:r>
          </w:p>
        </w:tc>
        <w:tc>
          <w:tcPr>
            <w:tcW w:w="620" w:type="dxa"/>
          </w:tcPr>
          <w:p>
            <w:pPr>
              <w:pStyle w:val="Compact"/>
              <w:jc w:val="left"/>
            </w:pPr>
            <w:r>
              <w:rPr>
                <w:sz w:val="17"/>
              </w:rPr>
              <w:t xml:space="preserve">REV</w:t>
            </w:r>
          </w:p>
        </w:tc>
        <w:tc>
          <w:tcPr>
            <w:tcW w:w="5405" w:type="dxa"/>
          </w:tcPr>
          <w:p>
            <w:pPr>
              <w:pStyle w:val="Compact"/>
              <w:jc w:val="left"/>
            </w:pPr>
            <w:r>
              <w:rPr>
                <w:sz w:val="17"/>
              </w:rPr>
              <w:t xml:space="preserve">Application review &amp; decision workflow, committee, merge, transfer</w:t>
            </w:r>
          </w:p>
        </w:tc>
        <w:tc>
          <w:tcPr>
            <w:tcW w:w="629" w:type="dxa"/>
          </w:tcPr>
          <w:p>
            <w:pPr>
              <w:pStyle w:val="Compact"/>
              <w:jc w:val="left"/>
            </w:pPr>
            <w:r>
              <w:rPr>
                <w:sz w:val="17"/>
              </w:rPr>
              <w:t xml:space="preserve">12</w:t>
            </w:r>
          </w:p>
        </w:tc>
        <w:tc>
          <w:tcPr>
            <w:tcW w:w="720" w:type="dxa"/>
          </w:tcPr>
          <w:p>
            <w:pPr>
              <w:pStyle w:val="Compact"/>
              <w:jc w:val="left"/>
            </w:pPr>
            <w:r>
              <w:rPr>
                <w:sz w:val="17"/>
              </w:rPr>
              <w:t xml:space="preserve">20</w:t>
            </w:r>
          </w:p>
        </w:tc>
        <w:tc>
          <w:tcPr>
            <w:tcW w:w="620" w:type="dxa"/>
          </w:tcPr>
          <w:p>
            <w:pPr>
              <w:pStyle w:val="Compact"/>
              <w:jc w:val="left"/>
            </w:pPr>
            <w:r>
              <w:rPr>
                <w:sz w:val="17"/>
              </w:rPr>
              <w:t xml:space="preserve">72</w:t>
            </w:r>
          </w:p>
        </w:tc>
        <w:tc>
          <w:tcPr>
            <w:tcW w:w="629" w:type="dxa"/>
          </w:tcPr>
          <w:p>
            <w:pPr>
              <w:pStyle w:val="Compact"/>
              <w:jc w:val="left"/>
            </w:pPr>
            <w:r>
              <w:rPr>
                <w:sz w:val="17"/>
              </w:rPr>
              <w:t xml:space="preserve">28</w:t>
            </w:r>
          </w:p>
        </w:tc>
        <w:tc>
          <w:tcPr>
            <w:tcW w:w="620" w:type="dxa"/>
          </w:tcPr>
          <w:p>
            <w:pPr>
              <w:pStyle w:val="Compact"/>
              <w:jc w:val="left"/>
            </w:pPr>
            <w:r>
              <w:rPr>
                <w:sz w:val="17"/>
              </w:rPr>
              <w:t xml:space="preserve">27</w:t>
            </w:r>
          </w:p>
        </w:tc>
      </w:tr>
      <w:tr>
        <w:tc>
          <w:tcPr>
            <w:tcW w:w="620" w:type="dxa"/>
          </w:tcPr>
          <w:p>
            <w:pPr>
              <w:pStyle w:val="Compact"/>
              <w:jc w:val="left"/>
            </w:pPr>
            <w:r>
              <w:rPr>
                <w:sz w:val="17"/>
              </w:rPr>
              <w:t xml:space="preserve">08</w:t>
            </w:r>
          </w:p>
        </w:tc>
        <w:tc>
          <w:tcPr>
            <w:tcW w:w="620" w:type="dxa"/>
          </w:tcPr>
          <w:p>
            <w:pPr>
              <w:pStyle w:val="Compact"/>
              <w:jc w:val="left"/>
            </w:pPr>
            <w:r>
              <w:rPr>
                <w:sz w:val="17"/>
              </w:rPr>
              <w:t xml:space="preserve">PRJ</w:t>
            </w:r>
          </w:p>
        </w:tc>
        <w:tc>
          <w:tcPr>
            <w:tcW w:w="5405" w:type="dxa"/>
          </w:tcPr>
          <w:p>
            <w:pPr>
              <w:pStyle w:val="Compact"/>
              <w:jc w:val="left"/>
            </w:pPr>
            <w:r>
              <w:rPr>
                <w:sz w:val="17"/>
              </w:rPr>
              <w:t xml:space="preserve">Projects &amp; contracts, BOQ, activities, revisions, indicators</w:t>
            </w:r>
          </w:p>
        </w:tc>
        <w:tc>
          <w:tcPr>
            <w:tcW w:w="629" w:type="dxa"/>
          </w:tcPr>
          <w:p>
            <w:pPr>
              <w:pStyle w:val="Compact"/>
              <w:jc w:val="left"/>
            </w:pPr>
            <w:r>
              <w:rPr>
                <w:sz w:val="17"/>
              </w:rPr>
              <w:t xml:space="preserve">11</w:t>
            </w:r>
          </w:p>
        </w:tc>
        <w:tc>
          <w:tcPr>
            <w:tcW w:w="720" w:type="dxa"/>
          </w:tcPr>
          <w:p>
            <w:pPr>
              <w:pStyle w:val="Compact"/>
              <w:jc w:val="left"/>
            </w:pPr>
            <w:r>
              <w:rPr>
                <w:sz w:val="17"/>
              </w:rPr>
              <w:t xml:space="preserve">16</w:t>
            </w:r>
          </w:p>
        </w:tc>
        <w:tc>
          <w:tcPr>
            <w:tcW w:w="620" w:type="dxa"/>
          </w:tcPr>
          <w:p>
            <w:pPr>
              <w:pStyle w:val="Compact"/>
              <w:jc w:val="left"/>
            </w:pPr>
            <w:r>
              <w:rPr>
                <w:sz w:val="17"/>
              </w:rPr>
              <w:t xml:space="preserve">57</w:t>
            </w:r>
          </w:p>
        </w:tc>
        <w:tc>
          <w:tcPr>
            <w:tcW w:w="629" w:type="dxa"/>
          </w:tcPr>
          <w:p>
            <w:pPr>
              <w:pStyle w:val="Compact"/>
              <w:jc w:val="left"/>
            </w:pPr>
            <w:r>
              <w:rPr>
                <w:sz w:val="17"/>
              </w:rPr>
              <w:t xml:space="preserve">31</w:t>
            </w:r>
          </w:p>
        </w:tc>
        <w:tc>
          <w:tcPr>
            <w:tcW w:w="620" w:type="dxa"/>
          </w:tcPr>
          <w:p>
            <w:pPr>
              <w:pStyle w:val="Compact"/>
              <w:jc w:val="left"/>
            </w:pPr>
            <w:r>
              <w:rPr>
                <w:sz w:val="17"/>
              </w:rPr>
              <w:t xml:space="preserve">26</w:t>
            </w:r>
          </w:p>
        </w:tc>
      </w:tr>
      <w:tr>
        <w:tc>
          <w:tcPr>
            <w:tcW w:w="620" w:type="dxa"/>
          </w:tcPr>
          <w:p>
            <w:pPr>
              <w:pStyle w:val="Compact"/>
              <w:jc w:val="left"/>
            </w:pPr>
            <w:r>
              <w:rPr>
                <w:sz w:val="17"/>
              </w:rPr>
              <w:t xml:space="preserve">09</w:t>
            </w:r>
          </w:p>
        </w:tc>
        <w:tc>
          <w:tcPr>
            <w:tcW w:w="620" w:type="dxa"/>
          </w:tcPr>
          <w:p>
            <w:pPr>
              <w:pStyle w:val="Compact"/>
              <w:jc w:val="left"/>
            </w:pPr>
            <w:r>
              <w:rPr>
                <w:sz w:val="17"/>
              </w:rPr>
              <w:t xml:space="preserve">FIN</w:t>
            </w:r>
          </w:p>
        </w:tc>
        <w:tc>
          <w:tcPr>
            <w:tcW w:w="5405" w:type="dxa"/>
          </w:tcPr>
          <w:p>
            <w:pPr>
              <w:pStyle w:val="Compact"/>
              <w:jc w:val="left"/>
            </w:pPr>
            <w:r>
              <w:rPr>
                <w:sz w:val="17"/>
              </w:rPr>
              <w:t xml:space="preserve">Payments approval chain, disbursement, reports &amp; analytics</w:t>
            </w:r>
          </w:p>
        </w:tc>
        <w:tc>
          <w:tcPr>
            <w:tcW w:w="629" w:type="dxa"/>
          </w:tcPr>
          <w:p>
            <w:pPr>
              <w:pStyle w:val="Compact"/>
              <w:jc w:val="left"/>
            </w:pPr>
            <w:r>
              <w:rPr>
                <w:sz w:val="17"/>
              </w:rPr>
              <w:t xml:space="preserve">8</w:t>
            </w:r>
          </w:p>
        </w:tc>
        <w:tc>
          <w:tcPr>
            <w:tcW w:w="720" w:type="dxa"/>
          </w:tcPr>
          <w:p>
            <w:pPr>
              <w:pStyle w:val="Compact"/>
              <w:jc w:val="left"/>
            </w:pPr>
            <w:r>
              <w:rPr>
                <w:sz w:val="17"/>
              </w:rPr>
              <w:t xml:space="preserve">11</w:t>
            </w:r>
          </w:p>
        </w:tc>
        <w:tc>
          <w:tcPr>
            <w:tcW w:w="620" w:type="dxa"/>
          </w:tcPr>
          <w:p>
            <w:pPr>
              <w:pStyle w:val="Compact"/>
              <w:jc w:val="left"/>
            </w:pPr>
            <w:r>
              <w:rPr>
                <w:sz w:val="17"/>
              </w:rPr>
              <w:t xml:space="preserve">56</w:t>
            </w:r>
          </w:p>
        </w:tc>
        <w:tc>
          <w:tcPr>
            <w:tcW w:w="629" w:type="dxa"/>
          </w:tcPr>
          <w:p>
            <w:pPr>
              <w:pStyle w:val="Compact"/>
              <w:jc w:val="left"/>
            </w:pPr>
            <w:r>
              <w:rPr>
                <w:sz w:val="17"/>
              </w:rPr>
              <w:t xml:space="preserve">22</w:t>
            </w:r>
          </w:p>
        </w:tc>
        <w:tc>
          <w:tcPr>
            <w:tcW w:w="620" w:type="dxa"/>
          </w:tcPr>
          <w:p>
            <w:pPr>
              <w:pStyle w:val="Compact"/>
              <w:jc w:val="left"/>
            </w:pPr>
            <w:r>
              <w:rPr>
                <w:sz w:val="17"/>
              </w:rPr>
              <w:t xml:space="preserve">22</w:t>
            </w:r>
          </w:p>
        </w:tc>
      </w:tr>
      <w:tr>
        <w:tc>
          <w:tcPr>
            <w:tcW w:w="620" w:type="dxa"/>
          </w:tcPr>
          <w:p>
            <w:pPr>
              <w:pStyle w:val="Compact"/>
              <w:jc w:val="left"/>
            </w:pPr>
            <w:r>
              <w:rPr>
                <w:sz w:val="17"/>
              </w:rPr>
              <w:t xml:space="preserve">10</w:t>
            </w:r>
          </w:p>
        </w:tc>
        <w:tc>
          <w:tcPr>
            <w:tcW w:w="620" w:type="dxa"/>
          </w:tcPr>
          <w:p>
            <w:pPr>
              <w:pStyle w:val="Compact"/>
              <w:jc w:val="left"/>
            </w:pPr>
            <w:r>
              <w:rPr>
                <w:sz w:val="17"/>
              </w:rPr>
              <w:t xml:space="preserve">TSK</w:t>
            </w:r>
          </w:p>
        </w:tc>
        <w:tc>
          <w:tcPr>
            <w:tcW w:w="5405" w:type="dxa"/>
          </w:tcPr>
          <w:p>
            <w:pPr>
              <w:pStyle w:val="Compact"/>
              <w:jc w:val="left"/>
            </w:pPr>
            <w:r>
              <w:rPr>
                <w:sz w:val="17"/>
              </w:rPr>
              <w:t xml:space="preserve">My tasks, derived vs manual tasks, focus mode</w:t>
            </w:r>
          </w:p>
        </w:tc>
        <w:tc>
          <w:tcPr>
            <w:tcW w:w="629" w:type="dxa"/>
          </w:tcPr>
          <w:p>
            <w:pPr>
              <w:pStyle w:val="Compact"/>
              <w:jc w:val="left"/>
            </w:pPr>
            <w:r>
              <w:rPr>
                <w:sz w:val="17"/>
              </w:rPr>
              <w:t xml:space="preserve">9</w:t>
            </w:r>
          </w:p>
        </w:tc>
        <w:tc>
          <w:tcPr>
            <w:tcW w:w="720" w:type="dxa"/>
          </w:tcPr>
          <w:p>
            <w:pPr>
              <w:pStyle w:val="Compact"/>
              <w:jc w:val="left"/>
            </w:pPr>
            <w:r>
              <w:rPr>
                <w:sz w:val="17"/>
              </w:rPr>
              <w:t xml:space="preserve">11</w:t>
            </w:r>
          </w:p>
        </w:tc>
        <w:tc>
          <w:tcPr>
            <w:tcW w:w="620" w:type="dxa"/>
          </w:tcPr>
          <w:p>
            <w:pPr>
              <w:pStyle w:val="Compact"/>
              <w:jc w:val="left"/>
            </w:pPr>
            <w:r>
              <w:rPr>
                <w:sz w:val="17"/>
              </w:rPr>
              <w:t xml:space="preserve">40</w:t>
            </w:r>
          </w:p>
        </w:tc>
        <w:tc>
          <w:tcPr>
            <w:tcW w:w="629" w:type="dxa"/>
          </w:tcPr>
          <w:p>
            <w:pPr>
              <w:pStyle w:val="Compact"/>
              <w:jc w:val="left"/>
            </w:pPr>
            <w:r>
              <w:rPr>
                <w:sz w:val="17"/>
              </w:rPr>
              <w:t xml:space="preserve">22</w:t>
            </w:r>
          </w:p>
        </w:tc>
        <w:tc>
          <w:tcPr>
            <w:tcW w:w="620" w:type="dxa"/>
          </w:tcPr>
          <w:p>
            <w:pPr>
              <w:pStyle w:val="Compact"/>
              <w:jc w:val="left"/>
            </w:pPr>
            <w:r>
              <w:rPr>
                <w:sz w:val="17"/>
              </w:rPr>
              <w:t xml:space="preserve">17</w:t>
            </w:r>
          </w:p>
        </w:tc>
      </w:tr>
      <w:tr>
        <w:tc>
          <w:tcPr>
            <w:tcW w:w="620" w:type="dxa"/>
          </w:tcPr>
          <w:p>
            <w:pPr>
              <w:pStyle w:val="Compact"/>
            </w:pPr>
          </w:p>
        </w:tc>
        <w:tc>
          <w:tcPr>
            <w:tcW w:w="620" w:type="dxa"/>
          </w:tcPr>
          <w:p>
            <w:pPr>
              <w:pStyle w:val="Compact"/>
            </w:pPr>
          </w:p>
        </w:tc>
        <w:tc>
          <w:tcPr>
            <w:tcW w:w="5405" w:type="dxa"/>
          </w:tcPr>
          <w:p>
            <w:pPr>
              <w:pStyle w:val="Compact"/>
              <w:jc w:val="left"/>
            </w:pPr>
            <w:r>
              <w:rPr>
                <w:bCs/>
                <w:b/>
                <w:sz w:val="17"/>
              </w:rPr>
              <w:t xml:space="preserve">Total</w:t>
            </w:r>
          </w:p>
        </w:tc>
        <w:tc>
          <w:tcPr>
            <w:tcW w:w="629" w:type="dxa"/>
          </w:tcPr>
          <w:p>
            <w:pPr>
              <w:pStyle w:val="Compact"/>
              <w:jc w:val="left"/>
            </w:pPr>
            <w:r>
              <w:rPr>
                <w:bCs/>
                <w:b/>
                <w:sz w:val="17"/>
              </w:rPr>
              <w:t xml:space="preserve">116</w:t>
            </w:r>
          </w:p>
        </w:tc>
        <w:tc>
          <w:tcPr>
            <w:tcW w:w="720" w:type="dxa"/>
          </w:tcPr>
          <w:p>
            <w:pPr>
              <w:pStyle w:val="Compact"/>
              <w:jc w:val="left"/>
            </w:pPr>
            <w:r>
              <w:rPr>
                <w:bCs/>
                <w:b/>
                <w:sz w:val="17"/>
              </w:rPr>
              <w:t xml:space="preserve">161</w:t>
            </w:r>
          </w:p>
        </w:tc>
        <w:tc>
          <w:tcPr>
            <w:tcW w:w="620" w:type="dxa"/>
          </w:tcPr>
          <w:p>
            <w:pPr>
              <w:pStyle w:val="Compact"/>
              <w:jc w:val="left"/>
            </w:pPr>
            <w:r>
              <w:rPr>
                <w:bCs/>
                <w:b/>
                <w:sz w:val="17"/>
              </w:rPr>
              <w:t xml:space="preserve">575</w:t>
            </w:r>
          </w:p>
        </w:tc>
        <w:tc>
          <w:tcPr>
            <w:tcW w:w="629" w:type="dxa"/>
          </w:tcPr>
          <w:p>
            <w:pPr>
              <w:pStyle w:val="Compact"/>
              <w:jc w:val="left"/>
            </w:pPr>
            <w:r>
              <w:rPr>
                <w:bCs/>
                <w:b/>
                <w:sz w:val="17"/>
              </w:rPr>
              <w:t xml:space="preserve">275</w:t>
            </w:r>
          </w:p>
        </w:tc>
        <w:tc>
          <w:tcPr>
            <w:tcW w:w="620" w:type="dxa"/>
          </w:tcPr>
          <w:p>
            <w:pPr>
              <w:pStyle w:val="Compact"/>
              <w:jc w:val="left"/>
            </w:pPr>
            <w:r>
              <w:rPr>
                <w:bCs/>
                <w:b/>
                <w:sz w:val="17"/>
              </w:rPr>
              <w:t xml:space="preserve">236</w:t>
            </w:r>
          </w:p>
        </w:tc>
      </w:tr>
    </w:tbl>
    <w:p>
      <w:pPr>
        <w:pStyle w:val="BodyText"/>
      </w:pPr>
      <w:r>
        <w:t xml:space="preserve">Also: 58 epics, 332 business rules, 149 open questions.</w:t>
      </w:r>
    </w:p>
    <w:bookmarkStart w:id="24" w:name="roles"/>
    <w:p>
      <w:pPr>
        <w:pStyle w:val="Heading3"/>
      </w:pPr>
      <w:r>
        <w:t xml:space="preserve">Roles</w:t>
      </w:r>
    </w:p>
    <w:p>
      <w:pPr>
        <w:pStyle w:val="FirstParagraph"/>
      </w:pPr>
      <w:r>
        <w:rPr>
          <w:rStyle w:val="VerbatimChar"/>
        </w:rPr>
        <w:t xml:space="preserve">admin</w:t>
      </w:r>
      <w:r>
        <w:t xml:space="preserve">,</w:t>
      </w:r>
      <w:r>
        <w:t xml:space="preserve"> </w:t>
      </w:r>
      <w:r>
        <w:rPr>
          <w:rStyle w:val="VerbatimChar"/>
        </w:rPr>
        <w:t xml:space="preserve">grants_manager</w:t>
      </w:r>
      <w:r>
        <w:t xml:space="preserve">,</w:t>
      </w:r>
      <w:r>
        <w:t xml:space="preserve"> </w:t>
      </w:r>
      <w:r>
        <w:rPr>
          <w:rStyle w:val="VerbatimChar"/>
        </w:rPr>
        <w:t xml:space="preserve">reviewer</w:t>
      </w:r>
      <w:r>
        <w:t xml:space="preserve">,</w:t>
      </w:r>
      <w:r>
        <w:t xml:space="preserve"> </w:t>
      </w:r>
      <w:r>
        <w:rPr>
          <w:rStyle w:val="VerbatimChar"/>
        </w:rPr>
        <w:t xml:space="preserve">committee_secretary</w:t>
      </w:r>
      <w:r>
        <w:t xml:space="preserve">,</w:t>
      </w:r>
      <w:r>
        <w:t xml:space="preserve"> </w:t>
      </w:r>
      <w:r>
        <w:rPr>
          <w:rStyle w:val="VerbatimChar"/>
        </w:rPr>
        <w:t xml:space="preserve">project_manager</w:t>
      </w:r>
      <w:r>
        <w:t xml:space="preserve">,</w:t>
      </w:r>
      <w:r>
        <w:t xml:space="preserve"> </w:t>
      </w:r>
      <w:r>
        <w:rPr>
          <w:rStyle w:val="VerbatimChar"/>
        </w:rPr>
        <w:t xml:space="preserve">finance</w:t>
      </w:r>
      <w:r>
        <w:t xml:space="preserve">,</w:t>
      </w:r>
      <w:r>
        <w:t xml:space="preserve"> </w:t>
      </w:r>
      <w:r>
        <w:rPr>
          <w:rStyle w:val="VerbatimChar"/>
        </w:rPr>
        <w:t xml:space="preserve">ceo</w:t>
      </w:r>
      <w:r>
        <w:t xml:space="preserve">,</w:t>
      </w:r>
      <w:r>
        <w:t xml:space="preserve"> </w:t>
      </w:r>
      <w:r>
        <w:rPr>
          <w:rStyle w:val="VerbatimChar"/>
        </w:rPr>
        <w:t xml:space="preserve">applicant</w:t>
      </w:r>
      <w:r>
        <w:t xml:space="preserve"> </w:t>
      </w:r>
      <w:r>
        <w:t xml:space="preserve">(partner organization user). In the prototype, roles are demo personas switched from the header on one shared account; see PLT §5.1 for the role × navigation matrix.</w:t>
      </w:r>
    </w:p>
    <w:bookmarkEnd w:id="24"/>
    <w:bookmarkStart w:id="28" w:name="end-to-end-business-flow"/>
    <w:p>
      <w:pPr>
        <w:pStyle w:val="Heading3"/>
      </w:pPr>
      <w:r>
        <w:t xml:space="preserve">End-to-end business flow</w:t>
      </w:r>
    </w:p>
    <w:p>
      <w:pPr>
        <w:pStyle w:val="FirstParagraph"/>
      </w:pPr>
      <w:r>
        <w:drawing>
          <wp:inline>
            <wp:extent cx="5334000" cy="709144"/>
            <wp:effectExtent b="0" l="0" r="0" t="0"/>
            <wp:docPr descr="" title="" id="26" name="Picture"/>
            <a:graphic>
              <a:graphicData uri="http://schemas.openxmlformats.org/drawingml/2006/picture">
                <pic:pic>
                  <pic:nvPicPr>
                    <pic:cNvPr descr="img/d01.png" id="27" name="Picture"/>
                    <pic:cNvPicPr>
                      <a:picLocks noChangeArrowheads="1" noChangeAspect="1"/>
                    </pic:cNvPicPr>
                  </pic:nvPicPr>
                  <pic:blipFill>
                    <a:blip r:embed="rId25"/>
                    <a:stretch>
                      <a:fillRect/>
                    </a:stretch>
                  </pic:blipFill>
                  <pic:spPr bwMode="auto">
                    <a:xfrm>
                      <a:off x="0" y="0"/>
                      <a:ext cx="5334000" cy="709144"/>
                    </a:xfrm>
                    <a:prstGeom prst="rect">
                      <a:avLst/>
                    </a:prstGeom>
                    <a:noFill/>
                    <a:ln w="9525">
                      <a:noFill/>
                      <a:headEnd/>
                      <a:tailEnd/>
                    </a:ln>
                  </pic:spPr>
                </pic:pic>
              </a:graphicData>
            </a:graphic>
          </wp:inline>
        </w:drawing>
      </w:r>
    </w:p>
    <w:bookmarkEnd w:id="28"/>
    <w:bookmarkEnd w:id="29"/>
    <w:bookmarkStart w:id="30" w:name="Xca772b792d1ac3cfe52b24aadf8d29fb563f0a5"/>
    <w:p>
      <w:pPr>
        <w:pStyle w:val="Heading2"/>
      </w:pPr>
      <w:r>
        <w:t xml:space="preserve">4. Cross-module findings (read before planning implementation)</w:t>
      </w:r>
    </w:p>
    <w:p>
      <w:pPr>
        <w:pStyle w:val="FirstParagraph"/>
      </w:pPr>
      <w:r>
        <w:t xml:space="preserve">These themes recur across modules; they are the main gap between the prototype and a production system. 41 issues are rated High.</w:t>
      </w:r>
    </w:p>
    <w:p>
      <w:pPr>
        <w:numPr>
          <w:ilvl w:val="0"/>
          <w:numId w:val="1002"/>
        </w:numPr>
        <w:pStyle w:val="Compact"/>
      </w:pPr>
      <w:r>
        <w:rPr>
          <w:bCs/>
          <w:b/>
        </w:rPr>
        <w:t xml:space="preserve">No real authentication or authorization</w:t>
      </w:r>
      <w:r>
        <w:t xml:space="preserve"> </w:t>
      </w:r>
      <w:r>
        <w:t xml:space="preserve">— every visitor signs into one shared demo account (credentials in the client bundle); roles are chosen in the browser; the permission matrix in Settings is never enforced; database RLS lets any signed-in user read/write every table.</w:t>
      </w:r>
      <w:r>
        <w:t xml:space="preserve"> </w:t>
      </w:r>
      <w:r>
        <w:rPr>
          <w:iCs/>
          <w:i/>
        </w:rPr>
        <w:t xml:space="preserve">(ISS-PLT-01/02/03, ISS-CFG-01, ISS-REV-01, ISS-PRG-02, ISS-PLN-04, ISS-PRJ-01/02, ISS-FIN-01, ISS-BEN-01)</w:t>
      </w:r>
    </w:p>
    <w:p>
      <w:pPr>
        <w:numPr>
          <w:ilvl w:val="0"/>
          <w:numId w:val="1002"/>
        </w:numPr>
        <w:pStyle w:val="Compact"/>
      </w:pPr>
      <w:r>
        <w:rPr>
          <w:bCs/>
          <w:b/>
        </w:rPr>
        <w:t xml:space="preserve">Business rules enforced only in the UI</w:t>
      </w:r>
      <w:r>
        <w:t xml:space="preserve"> </w:t>
      </w:r>
      <w:r>
        <w:t xml:space="preserve">— pass score, eligibility, open window, quota, stock, approval authority and state transitions are checked in pages, not in the domain layer; alternative entry points (tasks, focus mode, committee minutes, invitation links) bypass them.</w:t>
      </w:r>
      <w:r>
        <w:t xml:space="preserve"> </w:t>
      </w:r>
      <w:r>
        <w:rPr>
          <w:iCs/>
          <w:i/>
        </w:rPr>
        <w:t xml:space="preserve">(ISS-REV-02, ISS-PTL-03, ISS-PRG-04, ISS-TSK-02)</w:t>
      </w:r>
    </w:p>
    <w:p>
      <w:pPr>
        <w:numPr>
          <w:ilvl w:val="0"/>
          <w:numId w:val="1002"/>
        </w:numPr>
        <w:pStyle w:val="Compact"/>
      </w:pPr>
      <w:r>
        <w:rPr>
          <w:bCs/>
          <w:b/>
        </w:rPr>
        <w:t xml:space="preserve">Multi-step writes without transactions</w:t>
      </w:r>
      <w:r>
        <w:t xml:space="preserve"> </w:t>
      </w:r>
      <w:r>
        <w:t xml:space="preserve">— submission, transfer to contract/projects, merge, budget adjustments, plan edits and revisions run as sequences of client writes; a failure part-way leaves partial data.</w:t>
      </w:r>
      <w:r>
        <w:t xml:space="preserve"> </w:t>
      </w:r>
      <w:r>
        <w:rPr>
          <w:iCs/>
          <w:i/>
        </w:rPr>
        <w:t xml:space="preserve">(ISS-PTL-04, ISS-REV-24, ISS-PRJ-06, ISS-PLN-01/02)</w:t>
      </w:r>
    </w:p>
    <w:p>
      <w:pPr>
        <w:numPr>
          <w:ilvl w:val="0"/>
          <w:numId w:val="1002"/>
        </w:numPr>
        <w:pStyle w:val="Compact"/>
      </w:pPr>
      <w:r>
        <w:rPr>
          <w:bCs/>
          <w:b/>
        </w:rPr>
        <w:t xml:space="preserve">No tenant isolation in queries</w:t>
      </w:r>
      <w:r>
        <w:t xml:space="preserve"> </w:t>
      </w:r>
      <w:r>
        <w:t xml:space="preserve">— several pages, search, copilot and task lists load data across organizations and filter in the browser.</w:t>
      </w:r>
      <w:r>
        <w:t xml:space="preserve"> </w:t>
      </w:r>
      <w:r>
        <w:rPr>
          <w:iCs/>
          <w:i/>
        </w:rPr>
        <w:t xml:space="preserve">(ISS-PLT-04/05, ISS-PTL-02, ISS-FIN-08, ISS-PLN-10)</w:t>
      </w:r>
    </w:p>
    <w:p>
      <w:pPr>
        <w:numPr>
          <w:ilvl w:val="0"/>
          <w:numId w:val="1002"/>
        </w:numPr>
        <w:pStyle w:val="Compact"/>
      </w:pPr>
      <w:r>
        <w:rPr>
          <w:bCs/>
          <w:b/>
        </w:rPr>
        <w:t xml:space="preserve">Financial integrity gaps</w:t>
      </w:r>
      <w:r>
        <w:t xml:space="preserve"> </w:t>
      </w:r>
      <w:r>
        <w:t xml:space="preserve">— payee/IBAN editable after full approval without re-approval or audit; "paid" defined differently across screens; the "pending" bucket is always 0; payments can exceed project budget after AI re-planning.</w:t>
      </w:r>
      <w:r>
        <w:t xml:space="preserve"> </w:t>
      </w:r>
      <w:r>
        <w:rPr>
          <w:iCs/>
          <w:i/>
        </w:rPr>
        <w:t xml:space="preserve">(ISS-FIN-02/05, ISS-PLN-21, ISS-PRJ-05)</w:t>
      </w:r>
    </w:p>
    <w:p>
      <w:pPr>
        <w:numPr>
          <w:ilvl w:val="0"/>
          <w:numId w:val="1002"/>
        </w:numPr>
        <w:pStyle w:val="Compact"/>
      </w:pPr>
      <w:r>
        <w:rPr>
          <w:bCs/>
          <w:b/>
        </w:rPr>
        <w:t xml:space="preserve">Hard-coded three-stage workflow</w:t>
      </w:r>
      <w:r>
        <w:t xml:space="preserve"> </w:t>
      </w:r>
      <w:r>
        <w:t xml:space="preserve">despite configurable workflow templates.</w:t>
      </w:r>
      <w:r>
        <w:t xml:space="preserve"> </w:t>
      </w:r>
      <w:r>
        <w:rPr>
          <w:iCs/>
          <w:i/>
        </w:rPr>
        <w:t xml:space="preserve">(ISS-REV-13, ISS-PRG-09)</w:t>
      </w:r>
    </w:p>
    <w:p>
      <w:pPr>
        <w:numPr>
          <w:ilvl w:val="0"/>
          <w:numId w:val="1002"/>
        </w:numPr>
        <w:pStyle w:val="Compact"/>
      </w:pPr>
      <w:r>
        <w:rPr>
          <w:bCs/>
          <w:b/>
        </w:rPr>
        <w:t xml:space="preserve">Data-model drift</w:t>
      </w:r>
      <w:r>
        <w:t xml:space="preserve"> </w:t>
      </w:r>
      <w:r>
        <w:t xml:space="preserve">— tables/columns used in code are missing from migrations; some settings (templates, taxonomies, tenant suspension) are saved but never read.</w:t>
      </w:r>
      <w:r>
        <w:t xml:space="preserve"> </w:t>
      </w:r>
      <w:r>
        <w:rPr>
          <w:iCs/>
          <w:i/>
        </w:rPr>
        <w:t xml:space="preserve">(ISS-PLN-20, ISS-CFG, ISS-PRJ-26)</w:t>
      </w:r>
    </w:p>
    <w:p>
      <w:pPr>
        <w:pStyle w:val="FirstParagraph"/>
      </w:pPr>
      <w:r>
        <w:t xml:space="preserve">Each module's §13 lists its issues with location, severity and recommendation; §14 lists open questions for stakeholders.</w:t>
      </w:r>
    </w:p>
    <w:bookmarkEnd w:id="30"/>
    <w:bookmarkStart w:id="31" w:name="Xcd1e13eb15c8d09c2a2fd94496b8183a704ddef"/>
    <w:p>
      <w:pPr>
        <w:pStyle w:val="Heading2"/>
      </w:pPr>
      <w:r>
        <w:t xml:space="preserve">5. ID conventions</w:t>
      </w:r>
    </w:p>
    <w:p>
      <w:pPr>
        <w:pStyle w:val="FirstParagraph"/>
      </w:pPr>
      <w:r>
        <w:rPr>
          <w:rStyle w:val="VerbatimChar"/>
        </w:rPr>
        <w:t xml:space="preserve">SCR-</w:t>
      </w:r>
      <w:r>
        <w:t xml:space="preserve"> </w:t>
      </w:r>
      <w:r>
        <w:t xml:space="preserve">screen ·</w:t>
      </w:r>
      <w:r>
        <w:t xml:space="preserve"> </w:t>
      </w:r>
      <w:r>
        <w:rPr>
          <w:rStyle w:val="VerbatimChar"/>
        </w:rPr>
        <w:t xml:space="preserve">INT-</w:t>
      </w:r>
      <w:r>
        <w:t xml:space="preserve"> </w:t>
      </w:r>
      <w:r>
        <w:t xml:space="preserve">interaction ·</w:t>
      </w:r>
      <w:r>
        <w:t xml:space="preserve"> </w:t>
      </w:r>
      <w:r>
        <w:rPr>
          <w:rStyle w:val="VerbatimChar"/>
        </w:rPr>
        <w:t xml:space="preserve">EP-</w:t>
      </w:r>
      <w:r>
        <w:t xml:space="preserve"> </w:t>
      </w:r>
      <w:r>
        <w:t xml:space="preserve">epic ·</w:t>
      </w:r>
      <w:r>
        <w:t xml:space="preserve"> </w:t>
      </w:r>
      <w:r>
        <w:rPr>
          <w:rStyle w:val="VerbatimChar"/>
        </w:rPr>
        <w:t xml:space="preserve">FT-</w:t>
      </w:r>
      <w:r>
        <w:t xml:space="preserve"> </w:t>
      </w:r>
      <w:r>
        <w:t xml:space="preserve">feature ·</w:t>
      </w:r>
      <w:r>
        <w:t xml:space="preserve"> </w:t>
      </w:r>
      <w:r>
        <w:rPr>
          <w:rStyle w:val="VerbatimChar"/>
        </w:rPr>
        <w:t xml:space="preserve">FR-</w:t>
      </w:r>
      <w:r>
        <w:t xml:space="preserve"> </w:t>
      </w:r>
      <w:r>
        <w:t xml:space="preserve">functional requirement ·</w:t>
      </w:r>
      <w:r>
        <w:t xml:space="preserve"> </w:t>
      </w:r>
      <w:r>
        <w:rPr>
          <w:rStyle w:val="VerbatimChar"/>
        </w:rPr>
        <w:t xml:space="preserve">US-</w:t>
      </w:r>
      <w:r>
        <w:t xml:space="preserve"> </w:t>
      </w:r>
      <w:r>
        <w:t xml:space="preserve">user story ·</w:t>
      </w:r>
      <w:r>
        <w:t xml:space="preserve"> </w:t>
      </w:r>
      <w:r>
        <w:rPr>
          <w:rStyle w:val="VerbatimChar"/>
        </w:rPr>
        <w:t xml:space="preserve">BR-</w:t>
      </w:r>
      <w:r>
        <w:t xml:space="preserve"> </w:t>
      </w:r>
      <w:r>
        <w:t xml:space="preserve">business rule ·</w:t>
      </w:r>
      <w:r>
        <w:t xml:space="preserve"> </w:t>
      </w:r>
      <w:r>
        <w:rPr>
          <w:rStyle w:val="VerbatimChar"/>
        </w:rPr>
        <w:t xml:space="preserve">ISS-</w:t>
      </w:r>
      <w:r>
        <w:t xml:space="preserve"> </w:t>
      </w:r>
      <w:r>
        <w:t xml:space="preserve">issue ·</w:t>
      </w:r>
      <w:r>
        <w:t xml:space="preserve"> </w:t>
      </w:r>
      <w:r>
        <w:rPr>
          <w:rStyle w:val="VerbatimChar"/>
        </w:rPr>
        <w:t xml:space="preserve">OQ-</w:t>
      </w:r>
      <w:r>
        <w:t xml:space="preserve"> </w:t>
      </w:r>
      <w:r>
        <w:t xml:space="preserve">open question — each followed by the module code and a number (e.g.</w:t>
      </w:r>
      <w:r>
        <w:t xml:space="preserve"> </w:t>
      </w:r>
      <w:r>
        <w:rPr>
          <w:rStyle w:val="VerbatimChar"/>
        </w:rPr>
        <w:t xml:space="preserve">FR-REV-012</w:t>
      </w:r>
      <w:r>
        <w:t xml:space="preserve">). IDs are stable; cross-module references name the owning module.</w:t>
      </w:r>
    </w:p>
    <w:bookmarkEnd w:id="31"/>
    <w:bookmarkStart w:id="35" w:name="X3d315e412957c5a6ae3f7a50277608b55a5b418"/>
    <w:p>
      <w:pPr>
        <w:pStyle w:val="Heading2"/>
      </w:pPr>
      <w:r>
        <w:t xml:space="preserve">6. Using this package</w:t>
      </w:r>
    </w:p>
    <w:bookmarkStart w:id="32" w:name="in-a-claudeai-project"/>
    <w:p>
      <w:pPr>
        <w:pStyle w:val="Heading3"/>
      </w:pPr>
      <w:r>
        <w:t xml:space="preserve">In a Claude.ai Project</w:t>
      </w:r>
    </w:p>
    <w:p>
      <w:pPr>
        <w:pStyle w:val="FirstParagraph"/>
      </w:pPr>
      <w:r>
        <w:t xml:space="preserve">Upload</w:t>
      </w:r>
      <w:r>
        <w:t xml:space="preserve"> </w:t>
      </w:r>
      <w:r>
        <w:rPr>
          <w:rStyle w:val="VerbatimChar"/>
        </w:rPr>
        <w:t xml:space="preserve">README.md</w:t>
      </w:r>
      <w:r>
        <w:t xml:space="preserve">,</w:t>
      </w:r>
      <w:r>
        <w:t xml:space="preserve"> </w:t>
      </w:r>
      <w:r>
        <w:rPr>
          <w:rStyle w:val="VerbatimChar"/>
        </w:rPr>
        <w:t xml:space="preserve">traceability-matrix.md</w:t>
      </w:r>
      <w:r>
        <w:t xml:space="preserve"> </w:t>
      </w:r>
      <w:r>
        <w:t xml:space="preserve">and the ten</w:t>
      </w:r>
      <w:r>
        <w:t xml:space="preserve"> </w:t>
      </w:r>
      <w:r>
        <w:rPr>
          <w:rStyle w:val="VerbatimChar"/>
        </w:rPr>
        <w:t xml:space="preserve">modules/*.md</w:t>
      </w:r>
      <w:r>
        <w:t xml:space="preserve"> </w:t>
      </w:r>
      <w:r>
        <w:t xml:space="preserve">files to the project's knowledge (or the single</w:t>
      </w:r>
      <w:r>
        <w:t xml:space="preserve"> </w:t>
      </w:r>
      <w:r>
        <w:rPr>
          <w:rStyle w:val="VerbatimChar"/>
        </w:rPr>
        <w:t xml:space="preserve">Manih-BA-Package.md</w:t>
      </w:r>
      <w:r>
        <w:t xml:space="preserve">, ~1.8 MB). Upload</w:t>
      </w:r>
      <w:r>
        <w:t xml:space="preserve"> </w:t>
      </w:r>
      <w:r>
        <w:rPr>
          <w:rStyle w:val="VerbatimChar"/>
        </w:rPr>
        <w:t xml:space="preserve">clickup-import.csv</w:t>
      </w:r>
      <w:r>
        <w:t xml:space="preserve"> </w:t>
      </w:r>
      <w:r>
        <w:t xml:space="preserve">only if you also want Claude to work with the backlog rows.</w:t>
      </w:r>
    </w:p>
    <w:bookmarkEnd w:id="32"/>
    <w:bookmarkStart w:id="33" w:name="in-clickup"/>
    <w:p>
      <w:pPr>
        <w:pStyle w:val="Heading3"/>
      </w:pPr>
      <w:r>
        <w:t xml:space="preserve">In ClickUp</w:t>
      </w:r>
    </w:p>
    <w:p>
      <w:pPr>
        <w:numPr>
          <w:ilvl w:val="0"/>
          <w:numId w:val="1003"/>
        </w:numPr>
        <w:pStyle w:val="Compact"/>
      </w:pPr>
      <w:r>
        <w:t xml:space="preserve">Create a Space for the product and one Folder or List per module (or one List with a</w:t>
      </w:r>
      <w:r>
        <w:t xml:space="preserve"> </w:t>
      </w:r>
      <w:r>
        <w:rPr>
          <w:iCs/>
          <w:i/>
        </w:rPr>
        <w:t xml:space="preserve">Module</w:t>
      </w:r>
      <w:r>
        <w:t xml:space="preserve"> </w:t>
      </w:r>
      <w:r>
        <w:t xml:space="preserve">custom field).</w:t>
      </w:r>
    </w:p>
    <w:p>
      <w:pPr>
        <w:numPr>
          <w:ilvl w:val="0"/>
          <w:numId w:val="1003"/>
        </w:numPr>
        <w:pStyle w:val="Compact"/>
      </w:pPr>
      <w:r>
        <w:t xml:space="preserve">Import</w:t>
      </w:r>
      <w:r>
        <w:t xml:space="preserve"> </w:t>
      </w:r>
      <w:r>
        <w:rPr>
          <w:rStyle w:val="VerbatimChar"/>
        </w:rPr>
        <w:t xml:space="preserve">clickup-import.csv</w:t>
      </w:r>
      <w:r>
        <w:t xml:space="preserve"> </w:t>
      </w:r>
      <w:r>
        <w:t xml:space="preserve">(Settings → Import/Export → CSV). Map</w:t>
      </w:r>
      <w:r>
        <w:t xml:space="preserve"> </w:t>
      </w:r>
      <w:r>
        <w:rPr>
          <w:bCs/>
          <w:b/>
        </w:rPr>
        <w:t xml:space="preserve">Task Name</w:t>
      </w:r>
      <w:r>
        <w:t xml:space="preserve">,</w:t>
      </w:r>
      <w:r>
        <w:t xml:space="preserve"> </w:t>
      </w:r>
      <w:r>
        <w:rPr>
          <w:bCs/>
          <w:b/>
        </w:rPr>
        <w:t xml:space="preserve">Description</w:t>
      </w:r>
      <w:r>
        <w:t xml:space="preserve">,</w:t>
      </w:r>
      <w:r>
        <w:t xml:space="preserve"> </w:t>
      </w:r>
      <w:r>
        <w:rPr>
          <w:bCs/>
          <w:b/>
        </w:rPr>
        <w:t xml:space="preserve">Priority</w:t>
      </w:r>
      <w:r>
        <w:t xml:space="preserve"> </w:t>
      </w:r>
      <w:r>
        <w:t xml:space="preserve">and</w:t>
      </w:r>
      <w:r>
        <w:t xml:space="preserve"> </w:t>
      </w:r>
      <w:r>
        <w:rPr>
          <w:bCs/>
          <w:b/>
        </w:rPr>
        <w:t xml:space="preserve">Tags</w:t>
      </w:r>
      <w:r>
        <w:t xml:space="preserve"> </w:t>
      </w:r>
      <w:r>
        <w:t xml:space="preserve">to the built-in fields; map</w:t>
      </w:r>
      <w:r>
        <w:t xml:space="preserve"> </w:t>
      </w:r>
      <w:r>
        <w:rPr>
          <w:bCs/>
          <w:b/>
        </w:rPr>
        <w:t xml:space="preserve">Task Type</w:t>
      </w:r>
      <w:r>
        <w:t xml:space="preserve">,</w:t>
      </w:r>
      <w:r>
        <w:t xml:space="preserve"> </w:t>
      </w:r>
      <w:r>
        <w:rPr>
          <w:bCs/>
          <w:b/>
        </w:rPr>
        <w:t xml:space="preserve">Custom ID</w:t>
      </w:r>
      <w:r>
        <w:t xml:space="preserve">,</w:t>
      </w:r>
      <w:r>
        <w:t xml:space="preserve"> </w:t>
      </w:r>
      <w:r>
        <w:rPr>
          <w:bCs/>
          <w:b/>
        </w:rPr>
        <w:t xml:space="preserve">Parent ID</w:t>
      </w:r>
      <w:r>
        <w:t xml:space="preserve">,</w:t>
      </w:r>
      <w:r>
        <w:t xml:space="preserve"> </w:t>
      </w:r>
      <w:r>
        <w:rPr>
          <w:bCs/>
          <w:b/>
        </w:rPr>
        <w:t xml:space="preserve">Module Code</w:t>
      </w:r>
      <w:r>
        <w:t xml:space="preserve"> </w:t>
      </w:r>
      <w:r>
        <w:t xml:space="preserve">and</w:t>
      </w:r>
      <w:r>
        <w:t xml:space="preserve"> </w:t>
      </w:r>
      <w:r>
        <w:rPr>
          <w:bCs/>
          <w:b/>
        </w:rPr>
        <w:t xml:space="preserve">Acceptance Criteria</w:t>
      </w:r>
      <w:r>
        <w:t xml:space="preserve"> </w:t>
      </w:r>
      <w:r>
        <w:t xml:space="preserve">to custom fields.</w:t>
      </w:r>
    </w:p>
    <w:p>
      <w:pPr>
        <w:numPr>
          <w:ilvl w:val="0"/>
          <w:numId w:val="1003"/>
        </w:numPr>
        <w:pStyle w:val="Compact"/>
      </w:pPr>
      <w:r>
        <w:t xml:space="preserve">After import, use</w:t>
      </w:r>
      <w:r>
        <w:t xml:space="preserve"> </w:t>
      </w:r>
      <w:r>
        <w:rPr>
          <w:bCs/>
          <w:b/>
        </w:rPr>
        <w:t xml:space="preserve">Parent ID</w:t>
      </w:r>
      <w:r>
        <w:t xml:space="preserve"> </w:t>
      </w:r>
      <w:r>
        <w:t xml:space="preserve">to nest Features under Epics and Stories under Features (ClickUp CSV import does not create parent links automatically).</w:t>
      </w:r>
    </w:p>
    <w:p>
      <w:pPr>
        <w:numPr>
          <w:ilvl w:val="0"/>
          <w:numId w:val="1003"/>
        </w:numPr>
        <w:pStyle w:val="Compact"/>
      </w:pPr>
      <w:r>
        <w:t xml:space="preserve">Priority mapping: Must → High, Should → Normal, Could/Won't → Low.</w:t>
      </w:r>
    </w:p>
    <w:bookmarkEnd w:id="33"/>
    <w:bookmarkStart w:id="34" w:name="regenerating"/>
    <w:p>
      <w:pPr>
        <w:pStyle w:val="Heading3"/>
      </w:pPr>
      <w:r>
        <w:t xml:space="preserve">Regenerating</w:t>
      </w:r>
    </w:p>
    <w:p>
      <w:pPr>
        <w:pStyle w:val="FirstParagraph"/>
      </w:pPr>
      <w:r>
        <w:t xml:space="preserve">After editing any</w:t>
      </w:r>
      <w:r>
        <w:t xml:space="preserve"> </w:t>
      </w:r>
      <w:r>
        <w:rPr>
          <w:rStyle w:val="VerbatimChar"/>
        </w:rPr>
        <w:t xml:space="preserve">data/*.json</w:t>
      </w:r>
      <w:r>
        <w:t xml:space="preserve">, run</w:t>
      </w:r>
      <w:r>
        <w:t xml:space="preserve"> </w:t>
      </w:r>
      <w:r>
        <w:rPr>
          <w:rStyle w:val="VerbatimChar"/>
        </w:rPr>
        <w:t xml:space="preserve">python3 docs/business-analysis/build.py</w:t>
      </w:r>
      <w:r>
        <w:t xml:space="preserve"> </w:t>
      </w:r>
      <w:r>
        <w:t xml:space="preserve">to rebuild the CSV, matrix, coverage and combined file. Keep the matching</w:t>
      </w:r>
      <w:r>
        <w:t xml:space="preserve"> </w:t>
      </w:r>
      <w:r>
        <w:rPr>
          <w:rStyle w:val="VerbatimChar"/>
        </w:rPr>
        <w:t xml:space="preserve">modules/*.md</w:t>
      </w:r>
      <w:r>
        <w:t xml:space="preserve"> </w:t>
      </w:r>
      <w:r>
        <w:t xml:space="preserve">in sync by hand.</w:t>
      </w:r>
    </w:p>
    <w:p>
      <w:r>
        <w:pict>
          <v:rect style="width:0;height:1.5pt" o:hralign="center" o:hrstd="t" o:hr="t"/>
        </w:pict>
      </w:r>
    </w:p>
    <w:bookmarkEnd w:id="34"/>
    <w:bookmarkEnd w:id="35"/>
    <w:bookmarkEnd w:id="36"/>
    <w:bookmarkStart w:id="216" w:name="X7d70c89e4ecc335e4b82fb18e010145c5f2962a"/>
    <w:p>
      <w:pPr>
        <w:pStyle w:val="Heading1"/>
      </w:pPr>
      <w:r>
        <w:t xml:space="preserve">PLT — Platform: Shell, Navigation, Personas &amp; Shared UI</w:t>
      </w:r>
    </w:p>
    <w:bookmarkStart w:id="37" w:name="X50060e8bcb645985e993c569d20b2e2e7503826"/>
    <w:p>
      <w:pPr>
        <w:pStyle w:val="Heading2"/>
      </w:pPr>
      <w:r>
        <w:t xml:space="preserve">1. Scope &amp; Coverage</w:t>
      </w:r>
    </w:p>
    <w:p>
      <w:pPr>
        <w:pStyle w:val="FirstParagraph"/>
      </w:pPr>
      <w:r>
        <w:rPr>
          <w:bCs/>
          <w:b/>
        </w:rPr>
        <w:t xml:space="preserve">Module scope.</w:t>
      </w:r>
      <w:r>
        <w:t xml:space="preserve"> </w:t>
      </w:r>
      <w:r>
        <w:t xml:space="preserve">Cross-cutting platform capabilities of the Manih grant-management prototype: application shell and role-based navigation, session/login, demo personas and persona switcher, public landing page, partner self-registration (</w:t>
      </w:r>
      <w:r>
        <w:rPr>
          <w:rStyle w:val="VerbatimChar"/>
        </w:rPr>
        <w:t xml:space="preserve">/register-tenant</w:t>
      </w:r>
      <w:r>
        <w:t xml:space="preserve">), invitation landing (</w:t>
      </w:r>
      <w:r>
        <w:rPr>
          <w:rStyle w:val="VerbatimChar"/>
        </w:rPr>
        <w:t xml:space="preserve">/invite/$token</w:t>
      </w:r>
      <w:r>
        <w:t xml:space="preserve">), global search, AI Copilot, saved views, theme/palette/RTL/digit localization, demo guide and scripted demo controls, the admin workshop deck, and the shared UI components every other module reuses.</w:t>
      </w:r>
    </w:p>
    <w:p>
      <w:pPr>
        <w:pStyle w:val="BodyText"/>
      </w:pPr>
      <w:r>
        <w:rPr>
          <w:bCs/>
          <w:b/>
        </w:rPr>
        <w:t xml:space="preserve">Files analyzed (all read in full,</w:t>
      </w:r>
      <w:r>
        <w:rPr>
          <w:bCs/>
          <w:b/>
        </w:rPr>
        <w:t xml:space="preserve"> </w:t>
      </w:r>
      <w:r>
        <w:rPr>
          <w:rStyle w:val="VerbatimChar"/>
          <w:bCs/>
          <w:b/>
        </w:rPr>
        <w:t xml:space="preserve">/home/user/manih/src/…</w:t>
      </w:r>
      <w:r>
        <w:rPr>
          <w:bCs/>
          <w:b/>
        </w:rPr>
        <w:t xml:space="preserve">):</w:t>
      </w:r>
    </w:p>
    <w:p>
      <w:pPr>
        <w:numPr>
          <w:ilvl w:val="0"/>
          <w:numId w:val="1004"/>
        </w:numPr>
        <w:pStyle w:val="Compact"/>
      </w:pPr>
      <w:r>
        <w:rPr>
          <w:rStyle w:val="VerbatimChar"/>
        </w:rPr>
        <w:t xml:space="preserve">routes/__root.tsx</w:t>
      </w:r>
    </w:p>
    <w:p>
      <w:pPr>
        <w:numPr>
          <w:ilvl w:val="0"/>
          <w:numId w:val="1004"/>
        </w:numPr>
        <w:pStyle w:val="Compact"/>
      </w:pPr>
      <w:r>
        <w:rPr>
          <w:rStyle w:val="VerbatimChar"/>
        </w:rPr>
        <w:t xml:space="preserve">routes/index.tsx</w:t>
      </w:r>
    </w:p>
    <w:p>
      <w:pPr>
        <w:numPr>
          <w:ilvl w:val="0"/>
          <w:numId w:val="1004"/>
        </w:numPr>
        <w:pStyle w:val="Compact"/>
      </w:pPr>
      <w:r>
        <w:rPr>
          <w:rStyle w:val="VerbatimChar"/>
        </w:rPr>
        <w:t xml:space="preserve">routes/login.tsx</w:t>
      </w:r>
    </w:p>
    <w:p>
      <w:pPr>
        <w:numPr>
          <w:ilvl w:val="0"/>
          <w:numId w:val="1004"/>
        </w:numPr>
        <w:pStyle w:val="Compact"/>
      </w:pPr>
      <w:r>
        <w:rPr>
          <w:rStyle w:val="VerbatimChar"/>
        </w:rPr>
        <w:t xml:space="preserve">routes/register-tenant.tsx</w:t>
      </w:r>
    </w:p>
    <w:p>
      <w:pPr>
        <w:numPr>
          <w:ilvl w:val="0"/>
          <w:numId w:val="1004"/>
        </w:numPr>
        <w:pStyle w:val="Compact"/>
      </w:pPr>
      <w:r>
        <w:rPr>
          <w:rStyle w:val="VerbatimChar"/>
        </w:rPr>
        <w:t xml:space="preserve">routes/invite.$token.tsx</w:t>
      </w:r>
    </w:p>
    <w:p>
      <w:pPr>
        <w:numPr>
          <w:ilvl w:val="0"/>
          <w:numId w:val="1004"/>
        </w:numPr>
        <w:pStyle w:val="Compact"/>
      </w:pPr>
      <w:r>
        <w:rPr>
          <w:rStyle w:val="VerbatimChar"/>
        </w:rPr>
        <w:t xml:space="preserve">routes/admin.tsx (gate, tabs, workshop tab; tenants &amp; registrations tabs only for context)</w:t>
      </w:r>
    </w:p>
    <w:p>
      <w:pPr>
        <w:numPr>
          <w:ilvl w:val="0"/>
          <w:numId w:val="1004"/>
        </w:numPr>
        <w:pStyle w:val="Compact"/>
      </w:pPr>
      <w:r>
        <w:rPr>
          <w:rStyle w:val="VerbatimChar"/>
        </w:rPr>
        <w:t xml:space="preserve">routes/api/chat.ts</w:t>
      </w:r>
    </w:p>
    <w:p>
      <w:pPr>
        <w:numPr>
          <w:ilvl w:val="0"/>
          <w:numId w:val="1004"/>
        </w:numPr>
        <w:pStyle w:val="Compact"/>
      </w:pPr>
      <w:r>
        <w:rPr>
          <w:rStyle w:val="VerbatimChar"/>
        </w:rPr>
        <w:t xml:space="preserve">components/AppShell.tsx</w:t>
      </w:r>
    </w:p>
    <w:p>
      <w:pPr>
        <w:numPr>
          <w:ilvl w:val="0"/>
          <w:numId w:val="1004"/>
        </w:numPr>
        <w:pStyle w:val="Compact"/>
      </w:pPr>
      <w:r>
        <w:rPr>
          <w:rStyle w:val="VerbatimChar"/>
        </w:rPr>
        <w:t xml:space="preserve">components/DemoSession.tsx</w:t>
      </w:r>
    </w:p>
    <w:p>
      <w:pPr>
        <w:numPr>
          <w:ilvl w:val="0"/>
          <w:numId w:val="1004"/>
        </w:numPr>
        <w:pStyle w:val="Compact"/>
      </w:pPr>
      <w:r>
        <w:rPr>
          <w:rStyle w:val="VerbatimChar"/>
        </w:rPr>
        <w:t xml:space="preserve">components/DemoGuide.tsx</w:t>
      </w:r>
    </w:p>
    <w:p>
      <w:pPr>
        <w:numPr>
          <w:ilvl w:val="0"/>
          <w:numId w:val="1004"/>
        </w:numPr>
        <w:pStyle w:val="Compact"/>
      </w:pPr>
      <w:r>
        <w:rPr>
          <w:rStyle w:val="VerbatimChar"/>
        </w:rPr>
        <w:t xml:space="preserve">components/DemoControls.tsx</w:t>
      </w:r>
    </w:p>
    <w:p>
      <w:pPr>
        <w:numPr>
          <w:ilvl w:val="0"/>
          <w:numId w:val="1004"/>
        </w:numPr>
        <w:pStyle w:val="Compact"/>
      </w:pPr>
      <w:r>
        <w:rPr>
          <w:rStyle w:val="VerbatimChar"/>
        </w:rPr>
        <w:t xml:space="preserve">lib/demoScript.ts</w:t>
      </w:r>
    </w:p>
    <w:p>
      <w:pPr>
        <w:numPr>
          <w:ilvl w:val="0"/>
          <w:numId w:val="1004"/>
        </w:numPr>
        <w:pStyle w:val="Compact"/>
      </w:pPr>
      <w:r>
        <w:rPr>
          <w:rStyle w:val="VerbatimChar"/>
        </w:rPr>
        <w:t xml:space="preserve">components/GlobalSearch.tsx</w:t>
      </w:r>
    </w:p>
    <w:p>
      <w:pPr>
        <w:numPr>
          <w:ilvl w:val="0"/>
          <w:numId w:val="1004"/>
        </w:numPr>
        <w:pStyle w:val="Compact"/>
      </w:pPr>
      <w:r>
        <w:rPr>
          <w:rStyle w:val="VerbatimChar"/>
        </w:rPr>
        <w:t xml:space="preserve">components/Copilot.tsx</w:t>
      </w:r>
    </w:p>
    <w:p>
      <w:pPr>
        <w:numPr>
          <w:ilvl w:val="0"/>
          <w:numId w:val="1004"/>
        </w:numPr>
        <w:pStyle w:val="Compact"/>
      </w:pPr>
      <w:r>
        <w:rPr>
          <w:rStyle w:val="VerbatimChar"/>
        </w:rPr>
        <w:t xml:space="preserve">lib/viewPrefs.tsx</w:t>
      </w:r>
    </w:p>
    <w:p>
      <w:pPr>
        <w:numPr>
          <w:ilvl w:val="0"/>
          <w:numId w:val="1004"/>
        </w:numPr>
        <w:pStyle w:val="Compact"/>
      </w:pPr>
      <w:r>
        <w:rPr>
          <w:rStyle w:val="VerbatimChar"/>
        </w:rPr>
        <w:t xml:space="preserve">components/ThemeToggle.tsx</w:t>
      </w:r>
    </w:p>
    <w:p>
      <w:pPr>
        <w:numPr>
          <w:ilvl w:val="0"/>
          <w:numId w:val="1004"/>
        </w:numPr>
        <w:pStyle w:val="Compact"/>
      </w:pPr>
      <w:r>
        <w:rPr>
          <w:rStyle w:val="VerbatimChar"/>
        </w:rPr>
        <w:t xml:space="preserve">components/PalettePicker.tsx</w:t>
      </w:r>
    </w:p>
    <w:p>
      <w:pPr>
        <w:numPr>
          <w:ilvl w:val="0"/>
          <w:numId w:val="1004"/>
        </w:numPr>
        <w:pStyle w:val="Compact"/>
      </w:pPr>
      <w:r>
        <w:rPr>
          <w:rStyle w:val="VerbatimChar"/>
        </w:rPr>
        <w:t xml:space="preserve">components/WorkshopDeck.tsx</w:t>
      </w:r>
    </w:p>
    <w:p>
      <w:pPr>
        <w:numPr>
          <w:ilvl w:val="0"/>
          <w:numId w:val="1004"/>
        </w:numPr>
        <w:pStyle w:val="Compact"/>
      </w:pPr>
      <w:r>
        <w:rPr>
          <w:rStyle w:val="VerbatimChar"/>
        </w:rPr>
        <w:t xml:space="preserve">lib/persona.tsx</w:t>
      </w:r>
    </w:p>
    <w:p>
      <w:pPr>
        <w:numPr>
          <w:ilvl w:val="0"/>
          <w:numId w:val="1004"/>
        </w:numPr>
        <w:pStyle w:val="Compact"/>
      </w:pPr>
      <w:r>
        <w:rPr>
          <w:rStyle w:val="VerbatimChar"/>
        </w:rPr>
        <w:t xml:space="preserve">components/LatinDigits.tsx</w:t>
      </w:r>
    </w:p>
    <w:p>
      <w:pPr>
        <w:numPr>
          <w:ilvl w:val="0"/>
          <w:numId w:val="1004"/>
        </w:numPr>
        <w:pStyle w:val="Compact"/>
      </w:pPr>
      <w:r>
        <w:rPr>
          <w:rStyle w:val="VerbatimChar"/>
        </w:rPr>
        <w:t xml:space="preserve">components/SmartFlow.tsx</w:t>
      </w:r>
    </w:p>
    <w:p>
      <w:pPr>
        <w:numPr>
          <w:ilvl w:val="0"/>
          <w:numId w:val="1004"/>
        </w:numPr>
        <w:pStyle w:val="Compact"/>
      </w:pPr>
      <w:r>
        <w:rPr>
          <w:rStyle w:val="VerbatimChar"/>
        </w:rPr>
        <w:t xml:space="preserve">components/InfoTip.tsx</w:t>
      </w:r>
    </w:p>
    <w:p>
      <w:pPr>
        <w:numPr>
          <w:ilvl w:val="0"/>
          <w:numId w:val="1004"/>
        </w:numPr>
        <w:pStyle w:val="Compact"/>
      </w:pPr>
      <w:r>
        <w:rPr>
          <w:rStyle w:val="VerbatimChar"/>
        </w:rPr>
        <w:t xml:space="preserve">components/common.tsx</w:t>
      </w:r>
    </w:p>
    <w:p>
      <w:pPr>
        <w:numPr>
          <w:ilvl w:val="0"/>
          <w:numId w:val="1004"/>
        </w:numPr>
        <w:pStyle w:val="Compact"/>
      </w:pPr>
      <w:r>
        <w:rPr>
          <w:rStyle w:val="VerbatimChar"/>
        </w:rPr>
        <w:t xml:space="preserve">components/DataTable.tsx</w:t>
      </w:r>
    </w:p>
    <w:p>
      <w:pPr>
        <w:numPr>
          <w:ilvl w:val="0"/>
          <w:numId w:val="1004"/>
        </w:numPr>
        <w:pStyle w:val="Compact"/>
      </w:pPr>
      <w:r>
        <w:rPr>
          <w:rStyle w:val="VerbatimChar"/>
        </w:rPr>
        <w:t xml:space="preserve">components/FilterBar.tsx</w:t>
      </w:r>
    </w:p>
    <w:p>
      <w:pPr>
        <w:numPr>
          <w:ilvl w:val="0"/>
          <w:numId w:val="1004"/>
        </w:numPr>
        <w:pStyle w:val="Compact"/>
      </w:pPr>
      <w:r>
        <w:rPr>
          <w:rStyle w:val="VerbatimChar"/>
        </w:rPr>
        <w:t xml:space="preserve">components/PageSkeleton.tsx</w:t>
      </w:r>
    </w:p>
    <w:p>
      <w:pPr>
        <w:numPr>
          <w:ilvl w:val="0"/>
          <w:numId w:val="1004"/>
        </w:numPr>
        <w:pStyle w:val="Compact"/>
      </w:pPr>
      <w:r>
        <w:rPr>
          <w:rStyle w:val="VerbatimChar"/>
        </w:rPr>
        <w:t xml:space="preserve">components/SectionTabs.tsx</w:t>
      </w:r>
    </w:p>
    <w:p>
      <w:pPr>
        <w:numPr>
          <w:ilvl w:val="0"/>
          <w:numId w:val="1004"/>
        </w:numPr>
        <w:pStyle w:val="Compact"/>
      </w:pPr>
      <w:r>
        <w:rPr>
          <w:rStyle w:val="VerbatimChar"/>
        </w:rPr>
        <w:t xml:space="preserve">components/StatCard.tsx</w:t>
      </w:r>
    </w:p>
    <w:p>
      <w:pPr>
        <w:numPr>
          <w:ilvl w:val="0"/>
          <w:numId w:val="1004"/>
        </w:numPr>
        <w:pStyle w:val="Compact"/>
      </w:pPr>
      <w:r>
        <w:rPr>
          <w:rStyle w:val="VerbatimChar"/>
        </w:rPr>
        <w:t xml:space="preserve">lib/error-capture.ts</w:t>
      </w:r>
    </w:p>
    <w:p>
      <w:pPr>
        <w:numPr>
          <w:ilvl w:val="0"/>
          <w:numId w:val="1004"/>
        </w:numPr>
        <w:pStyle w:val="Compact"/>
      </w:pPr>
      <w:r>
        <w:rPr>
          <w:rStyle w:val="VerbatimChar"/>
        </w:rPr>
        <w:t xml:space="preserve">lib/error-page.ts</w:t>
      </w:r>
    </w:p>
    <w:p>
      <w:pPr>
        <w:numPr>
          <w:ilvl w:val="0"/>
          <w:numId w:val="1004"/>
        </w:numPr>
        <w:pStyle w:val="Compact"/>
      </w:pPr>
      <w:r>
        <w:rPr>
          <w:rStyle w:val="VerbatimChar"/>
        </w:rPr>
        <w:t xml:space="preserve">integrations/supabase/auth-middleware.ts</w:t>
      </w:r>
    </w:p>
    <w:p>
      <w:pPr>
        <w:numPr>
          <w:ilvl w:val="0"/>
          <w:numId w:val="1004"/>
        </w:numPr>
        <w:pStyle w:val="Compact"/>
      </w:pPr>
      <w:r>
        <w:rPr>
          <w:rStyle w:val="VerbatimChar"/>
        </w:rPr>
        <w:t xml:space="preserve">lib/queries.ts</w:t>
      </w:r>
    </w:p>
    <w:p>
      <w:pPr>
        <w:numPr>
          <w:ilvl w:val="0"/>
          <w:numId w:val="1004"/>
        </w:numPr>
        <w:pStyle w:val="Compact"/>
      </w:pPr>
      <w:r>
        <w:rPr>
          <w:rStyle w:val="VerbatimChar"/>
        </w:rPr>
        <w:t xml:space="preserve">lib/data.ts</w:t>
      </w:r>
    </w:p>
    <w:p>
      <w:pPr>
        <w:pStyle w:val="FirstParagraph"/>
      </w:pPr>
      <w:r>
        <w:rPr>
          <w:bCs/>
          <w:b/>
        </w:rPr>
        <w:t xml:space="preserve">Closely related files consulted:</w:t>
      </w:r>
    </w:p>
    <w:p>
      <w:pPr>
        <w:numPr>
          <w:ilvl w:val="0"/>
          <w:numId w:val="1005"/>
        </w:numPr>
        <w:pStyle w:val="Compact"/>
      </w:pPr>
      <w:r>
        <w:rPr>
          <w:rStyle w:val="VerbatimChar"/>
        </w:rPr>
        <w:t xml:space="preserve">lib/navCounts.ts</w:t>
      </w:r>
    </w:p>
    <w:p>
      <w:pPr>
        <w:numPr>
          <w:ilvl w:val="0"/>
          <w:numId w:val="1005"/>
        </w:numPr>
        <w:pStyle w:val="Compact"/>
      </w:pPr>
      <w:r>
        <w:rPr>
          <w:rStyle w:val="VerbatimChar"/>
        </w:rPr>
        <w:t xml:space="preserve">lib/lovable-error-reporting.ts</w:t>
      </w:r>
    </w:p>
    <w:p>
      <w:pPr>
        <w:numPr>
          <w:ilvl w:val="0"/>
          <w:numId w:val="1005"/>
        </w:numPr>
        <w:pStyle w:val="Compact"/>
      </w:pPr>
      <w:r>
        <w:rPr>
          <w:rStyle w:val="VerbatimChar"/>
        </w:rPr>
        <w:t xml:space="preserve">integrations/supabase/{client,auth-attacher,previewAuthStorage,cron-auth}.ts</w:t>
      </w:r>
    </w:p>
    <w:p>
      <w:pPr>
        <w:numPr>
          <w:ilvl w:val="0"/>
          <w:numId w:val="1005"/>
        </w:numPr>
        <w:pStyle w:val="Compact"/>
      </w:pPr>
      <w:r>
        <w:rPr>
          <w:rStyle w:val="VerbatimChar"/>
        </w:rPr>
        <w:t xml:space="preserve">lib/registrations.ts (lookup/submit/delegate functions)</w:t>
      </w:r>
    </w:p>
    <w:p>
      <w:pPr>
        <w:numPr>
          <w:ilvl w:val="0"/>
          <w:numId w:val="1005"/>
        </w:numPr>
        <w:pStyle w:val="Compact"/>
      </w:pPr>
      <w:r>
        <w:rPr>
          <w:rStyle w:val="VerbatimChar"/>
        </w:rPr>
        <w:t xml:space="preserve">components/OtpVerifiedInput.tsx</w:t>
      </w:r>
    </w:p>
    <w:p>
      <w:pPr>
        <w:numPr>
          <w:ilvl w:val="0"/>
          <w:numId w:val="1005"/>
        </w:numPr>
        <w:pStyle w:val="Compact"/>
      </w:pPr>
      <w:r>
        <w:rPr>
          <w:rStyle w:val="VerbatimChar"/>
        </w:rPr>
        <w:t xml:space="preserve">lib/applicantTypes.ts (ENTITY_TYPES, useClosedTypes)</w:t>
      </w:r>
    </w:p>
    <w:p>
      <w:pPr>
        <w:numPr>
          <w:ilvl w:val="0"/>
          <w:numId w:val="1005"/>
        </w:numPr>
        <w:pStyle w:val="Compact"/>
      </w:pPr>
      <w:r>
        <w:rPr>
          <w:rStyle w:val="VerbatimChar"/>
        </w:rPr>
        <w:t xml:space="preserve">lib/rfp.ts (markInvitation)</w:t>
      </w:r>
    </w:p>
    <w:p>
      <w:pPr>
        <w:numPr>
          <w:ilvl w:val="0"/>
          <w:numId w:val="1005"/>
        </w:numPr>
        <w:pStyle w:val="Compact"/>
      </w:pPr>
      <w:r>
        <w:rPr>
          <w:rStyle w:val="VerbatimChar"/>
        </w:rPr>
        <w:t xml:space="preserve">components/ui/useAutoSteps.tsx (header only)</w:t>
      </w:r>
    </w:p>
    <w:p>
      <w:pPr>
        <w:numPr>
          <w:ilvl w:val="0"/>
          <w:numId w:val="1005"/>
        </w:numPr>
        <w:pStyle w:val="Compact"/>
      </w:pPr>
      <w:r>
        <w:rPr>
          <w:rStyle w:val="VerbatimChar"/>
        </w:rPr>
        <w:t xml:space="preserve">components/AmountInput.tsx (header only)</w:t>
      </w:r>
    </w:p>
    <w:p>
      <w:pPr>
        <w:numPr>
          <w:ilvl w:val="0"/>
          <w:numId w:val="1005"/>
        </w:numPr>
        <w:pStyle w:val="Compact"/>
      </w:pPr>
      <w:r>
        <w:rPr>
          <w:rStyle w:val="VerbatimChar"/>
        </w:rPr>
        <w:t xml:space="preserve">routes/portal.tsx:75-90 (applicant gate)</w:t>
      </w:r>
    </w:p>
    <w:p>
      <w:pPr>
        <w:numPr>
          <w:ilvl w:val="0"/>
          <w:numId w:val="1005"/>
        </w:numPr>
        <w:pStyle w:val="Compact"/>
      </w:pPr>
      <w:r>
        <w:rPr>
          <w:rStyle w:val="VerbatimChar"/>
        </w:rPr>
        <w:t xml:space="preserve">routes/settings.tsx:45-70,150-260 (tab routing, declared permission matrix)</w:t>
      </w:r>
    </w:p>
    <w:p>
      <w:pPr>
        <w:numPr>
          <w:ilvl w:val="0"/>
          <w:numId w:val="1005"/>
        </w:numPr>
        <w:pStyle w:val="Compact"/>
      </w:pPr>
      <w:r>
        <w:rPr>
          <w:rStyle w:val="VerbatimChar"/>
        </w:rPr>
        <w:t xml:space="preserve">routes/projects.$id.tsx:32-33,170 (DemoControls mount)</w:t>
      </w:r>
    </w:p>
    <w:p>
      <w:pPr>
        <w:numPr>
          <w:ilvl w:val="0"/>
          <w:numId w:val="1005"/>
        </w:numPr>
        <w:pStyle w:val="Compact"/>
      </w:pPr>
      <w:r>
        <w:rPr>
          <w:rStyle w:val="VerbatimChar"/>
        </w:rPr>
        <w:t xml:space="preserve">server.ts / start.ts (error-page usage, grep)</w:t>
      </w:r>
    </w:p>
    <w:p>
      <w:pPr>
        <w:numPr>
          <w:ilvl w:val="0"/>
          <w:numId w:val="1005"/>
        </w:numPr>
        <w:pStyle w:val="Compact"/>
      </w:pPr>
      <w:r>
        <w:rPr>
          <w:rStyle w:val="VerbatimChar"/>
        </w:rPr>
        <w:t xml:space="preserve">supabase/migrations: 20261004085937 (tenants, personas), 20261005054632 (user_view_prefs), 20261006134413 (program_invitations), 20261006140739 (RLS reset)</w:t>
      </w:r>
    </w:p>
    <w:p>
      <w:pPr>
        <w:numPr>
          <w:ilvl w:val="0"/>
          <w:numId w:val="1005"/>
        </w:numPr>
        <w:pStyle w:val="Compact"/>
      </w:pPr>
      <w:r>
        <w:rPr>
          <w:rStyle w:val="VerbatimChar"/>
        </w:rPr>
        <w:t xml:space="preserve">src/integrations/supabase/types.ts (entity_registrations, beneficiary_memberships, program_invitations, user_view_prefs, tenants, personas)</w:t>
      </w:r>
    </w:p>
    <w:p>
      <w:pPr>
        <w:pStyle w:val="FirstParagraph"/>
      </w:pPr>
      <w:r>
        <w:rPr>
          <w:bCs/>
          <w:b/>
        </w:rPr>
        <w:t xml:space="preserve">Coverage notes &amp; limitations.</w:t>
      </w:r>
    </w:p>
    <w:p>
      <w:pPr>
        <w:numPr>
          <w:ilvl w:val="0"/>
          <w:numId w:val="1006"/>
        </w:numPr>
        <w:pStyle w:val="Compact"/>
      </w:pPr>
      <w:r>
        <w:t xml:space="preserve">Analysis is from source only; the live demo (</w:t>
      </w:r>
      <w:hyperlink r:id="rId20">
        <w:r>
          <w:rPr>
            <w:rStyle w:val="Hyperlink"/>
          </w:rPr>
          <w:t xml:space="preserve">https://manih.lovable.app</w:t>
        </w:r>
      </w:hyperlink>
      <w:r>
        <w:t xml:space="preserve">) was not inspected. Line numbers refer to the files as read on 2026-10-19.</w:t>
      </w:r>
    </w:p>
    <w:p>
      <w:pPr>
        <w:numPr>
          <w:ilvl w:val="0"/>
          <w:numId w:val="1006"/>
        </w:numPr>
        <w:pStyle w:val="Compact"/>
      </w:pPr>
      <w:r>
        <w:rPr>
          <w:rStyle w:val="VerbatimChar"/>
        </w:rPr>
        <w:t xml:space="preserve">/admin</w:t>
      </w:r>
      <w:r>
        <w:t xml:space="preserve"> </w:t>
      </w:r>
      <w:r>
        <w:t xml:space="preserve">tabs</w:t>
      </w:r>
      <w:r>
        <w:t xml:space="preserve"> </w:t>
      </w:r>
      <w:r>
        <w:rPr>
          <w:iCs/>
          <w:i/>
        </w:rPr>
        <w:t xml:space="preserve">Tenants</w:t>
      </w:r>
      <w:r>
        <w:t xml:space="preserve"> </w:t>
      </w:r>
      <w:r>
        <w:t xml:space="preserve">and</w:t>
      </w:r>
      <w:r>
        <w:t xml:space="preserve"> </w:t>
      </w:r>
      <w:r>
        <w:rPr>
          <w:iCs/>
          <w:i/>
        </w:rPr>
        <w:t xml:space="preserve">Registration requests</w:t>
      </w:r>
      <w:r>
        <w:t xml:space="preserve"> </w:t>
      </w:r>
      <w:r>
        <w:t xml:space="preserve">are owned by CFG and BEN respectively; the</w:t>
      </w:r>
      <w:r>
        <w:t xml:space="preserve"> </w:t>
      </w:r>
      <w:r>
        <w:rPr>
          <w:iCs/>
          <w:i/>
        </w:rPr>
        <w:t xml:space="preserve">Registration review</w:t>
      </w:r>
      <w:r>
        <w:t xml:space="preserve"> </w:t>
      </w:r>
      <w:r>
        <w:t xml:space="preserve">that approves submissions from SCR-PLT-03 is in BEN. The portal (</w:t>
      </w:r>
      <w:r>
        <w:rPr>
          <w:rStyle w:val="VerbatimChar"/>
        </w:rPr>
        <w:t xml:space="preserve">/portal</w:t>
      </w:r>
      <w:r>
        <w:t xml:space="preserve">) is in PTL; this module only documents its persona gate.</w:t>
      </w:r>
    </w:p>
    <w:p>
      <w:pPr>
        <w:numPr>
          <w:ilvl w:val="0"/>
          <w:numId w:val="1006"/>
        </w:numPr>
        <w:pStyle w:val="Compact"/>
      </w:pPr>
      <w:r>
        <w:t xml:space="preserve">Permission differences between roles are</w:t>
      </w:r>
      <w:r>
        <w:t xml:space="preserve"> </w:t>
      </w:r>
      <w:r>
        <w:rPr>
          <w:bCs/>
          <w:b/>
        </w:rPr>
        <w:t xml:space="preserve">UI-level only</w:t>
      </w:r>
      <w:r>
        <w:t xml:space="preserve">. All data access goes through the loose</w:t>
      </w:r>
      <w:r>
        <w:t xml:space="preserve"> </w:t>
      </w:r>
      <w:r>
        <w:rPr>
          <w:rStyle w:val="VerbatimChar"/>
        </w:rPr>
        <w:t xml:space="preserve">db</w:t>
      </w:r>
      <w:r>
        <w:t xml:space="preserve"> </w:t>
      </w:r>
      <w:r>
        <w:t xml:space="preserve">client under one shared Supabase account, and RLS allows any signed-in user full access (see §13).</w:t>
      </w:r>
    </w:p>
    <w:p>
      <w:pPr>
        <w:numPr>
          <w:ilvl w:val="0"/>
          <w:numId w:val="1006"/>
        </w:numPr>
        <w:pStyle w:val="Compact"/>
      </w:pPr>
      <w:r>
        <w:rPr>
          <w:rStyle w:val="VerbatimChar"/>
        </w:rPr>
        <w:t xml:space="preserve">personas.role</w:t>
      </w:r>
      <w:r>
        <w:t xml:space="preserve"> </w:t>
      </w:r>
      <w:r>
        <w:t xml:space="preserve">was converted from an enum (</w:t>
      </w:r>
      <w:r>
        <w:rPr>
          <w:rStyle w:val="VerbatimChar"/>
        </w:rPr>
        <w:t xml:space="preserve">admin|reviewer|applicant</w:t>
      </w:r>
      <w:r>
        <w:t xml:space="preserve">) to free text in later schema changes (types.ts:2085); the 8 roles are defined in</w:t>
      </w:r>
      <w:r>
        <w:t xml:space="preserve"> </w:t>
      </w:r>
      <w:r>
        <w:rPr>
          <w:rStyle w:val="VerbatimChar"/>
        </w:rPr>
        <w:t xml:space="preserve">lib/persona.tsx</w:t>
      </w:r>
      <w:r>
        <w:t xml:space="preserve">.</w:t>
      </w:r>
    </w:p>
    <w:bookmarkEnd w:id="37"/>
    <w:bookmarkStart w:id="38" w:name="X0a63fe0022c44fd745802c65fc383e117adadcc"/>
    <w:p>
      <w:pPr>
        <w:pStyle w:val="Heading2"/>
      </w:pPr>
      <w:r>
        <w:t xml:space="preserve">2. Screen Inventory</w:t>
      </w:r>
    </w:p>
    <w:tbl>
      <w:tblPr>
        <w:tblStyle w:val="Table"/>
        <w:tblW w:type="dxa" w:w="9862"/>
        <w:jc w:val="start"/>
        <w:tblLayout w:type="fixed"/>
        <w:tblLook w:firstRow="1" w:lastRow="0" w:firstColumn="0" w:lastColumn="0" w:noHBand="0" w:noVBand="0" w:val="0020"/>
      </w:tblPr>
      <w:tblGrid>
        <w:gridCol w:w="670"/>
        <w:gridCol w:w="1532"/>
        <w:gridCol w:w="1532"/>
        <w:gridCol w:w="1532"/>
        <w:gridCol w:w="1532"/>
        <w:gridCol w:w="1532"/>
        <w:gridCol w:w="1532"/>
      </w:tblGrid>
      <w:tr>
        <w:trPr>
          <w:tblHeader w:val="true"/>
        </w:trPr>
        <w:tc>
          <w:tcPr>
            <w:tcW w:w="670" w:type="dxa"/>
          </w:tcPr>
          <w:p>
            <w:pPr>
              <w:pStyle w:val="Compact"/>
              <w:jc w:val="left"/>
            </w:pPr>
            <w:r>
              <w:rPr>
                <w:sz w:val="17"/>
              </w:rPr>
              <w:t xml:space="preserve">Screen ID</w:t>
            </w:r>
          </w:p>
        </w:tc>
        <w:tc>
          <w:tcPr>
            <w:tcW w:w="1532" w:type="dxa"/>
          </w:tcPr>
          <w:p>
            <w:pPr>
              <w:pStyle w:val="Compact"/>
              <w:jc w:val="left"/>
            </w:pPr>
            <w:r>
              <w:rPr>
                <w:sz w:val="17"/>
              </w:rPr>
              <w:t xml:space="preserve">Name (EN + Arabic label)</w:t>
            </w:r>
          </w:p>
        </w:tc>
        <w:tc>
          <w:tcPr>
            <w:tcW w:w="1532" w:type="dxa"/>
          </w:tcPr>
          <w:p>
            <w:pPr>
              <w:pStyle w:val="Compact"/>
              <w:jc w:val="left"/>
            </w:pPr>
            <w:r>
              <w:rPr>
                <w:sz w:val="17"/>
              </w:rPr>
              <w:t xml:space="preserve">Route / Component</w:t>
            </w:r>
          </w:p>
        </w:tc>
        <w:tc>
          <w:tcPr>
            <w:tcW w:w="1532" w:type="dxa"/>
          </w:tcPr>
          <w:p>
            <w:pPr>
              <w:pStyle w:val="Compact"/>
              <w:jc w:val="left"/>
            </w:pPr>
            <w:r>
              <w:rPr>
                <w:sz w:val="17"/>
              </w:rPr>
              <w:t xml:space="preserve">Roles</w:t>
            </w:r>
          </w:p>
        </w:tc>
        <w:tc>
          <w:tcPr>
            <w:tcW w:w="1532" w:type="dxa"/>
          </w:tcPr>
          <w:p>
            <w:pPr>
              <w:pStyle w:val="Compact"/>
              <w:jc w:val="left"/>
            </w:pPr>
            <w:r>
              <w:rPr>
                <w:sz w:val="17"/>
              </w:rPr>
              <w:t xml:space="preserve">Purpose</w:t>
            </w:r>
          </w:p>
        </w:tc>
        <w:tc>
          <w:tcPr>
            <w:tcW w:w="1532" w:type="dxa"/>
          </w:tcPr>
          <w:p>
            <w:pPr>
              <w:pStyle w:val="Compact"/>
              <w:jc w:val="left"/>
            </w:pPr>
            <w:r>
              <w:rPr>
                <w:sz w:val="17"/>
              </w:rPr>
              <w:t xml:space="preserve">Entry points</w:t>
            </w:r>
          </w:p>
        </w:tc>
        <w:tc>
          <w:tcPr>
            <w:tcW w:w="1532" w:type="dxa"/>
          </w:tcPr>
          <w:p>
            <w:pPr>
              <w:pStyle w:val="Compact"/>
              <w:jc w:val="left"/>
            </w:pPr>
            <w:r>
              <w:rPr>
                <w:sz w:val="17"/>
              </w:rPr>
              <w:t xml:space="preserve">Exits / Navigates to</w:t>
            </w:r>
          </w:p>
        </w:tc>
      </w:tr>
      <w:tr>
        <w:tc>
          <w:tcPr>
            <w:tcW w:w="670" w:type="dxa"/>
          </w:tcPr>
          <w:p>
            <w:pPr>
              <w:pStyle w:val="Compact"/>
              <w:jc w:val="left"/>
            </w:pPr>
            <w:r>
              <w:rPr>
                <w:sz w:val="17"/>
              </w:rPr>
              <w:t xml:space="preserve">SCR-PLT-01</w:t>
            </w:r>
          </w:p>
        </w:tc>
        <w:tc>
          <w:tcPr>
            <w:tcW w:w="1532" w:type="dxa"/>
          </w:tcPr>
          <w:p>
            <w:pPr>
              <w:pStyle w:val="Compact"/>
              <w:jc w:val="left"/>
            </w:pPr>
            <w:r>
              <w:rPr>
                <w:sz w:val="17"/>
              </w:rPr>
              <w:t xml:space="preserve">Public landing page — «الصفحة الرئيسية — منصة منح»</w:t>
            </w:r>
          </w:p>
        </w:tc>
        <w:tc>
          <w:tcPr>
            <w:tcW w:w="1532" w:type="dxa"/>
          </w:tcPr>
          <w:p>
            <w:pPr>
              <w:pStyle w:val="Compact"/>
              <w:jc w:val="left"/>
            </w:pPr>
            <w:r>
              <w:rPr>
                <w:rStyle w:val="VerbatimChar"/>
                <w:sz w:val="17"/>
              </w:rPr>
              <w:t xml:space="preserve">/</w:t>
            </w:r>
            <w:r>
              <w:rPr>
                <w:sz w:val="17"/>
              </w:rPr>
              <w:t xml:space="preserve"> </w:t>
            </w:r>
            <w:r>
              <w:rPr>
                <w:sz w:val="17"/>
              </w:rPr>
              <w:t xml:space="preserve">— routes/index.tsx</w:t>
            </w:r>
          </w:p>
        </w:tc>
        <w:tc>
          <w:tcPr>
            <w:tcW w:w="1532" w:type="dxa"/>
          </w:tcPr>
          <w:p>
            <w:pPr>
              <w:pStyle w:val="Compact"/>
              <w:jc w:val="left"/>
            </w:pPr>
            <w:r>
              <w:rPr>
                <w:sz w:val="17"/>
              </w:rPr>
              <w:t xml:space="preserve">public visitor, all personas</w:t>
            </w:r>
          </w:p>
        </w:tc>
        <w:tc>
          <w:tcPr>
            <w:tcW w:w="1532" w:type="dxa"/>
          </w:tcPr>
          <w:p>
            <w:pPr>
              <w:pStyle w:val="Compact"/>
              <w:jc w:val="left"/>
            </w:pPr>
            <w:r>
              <w:rPr>
                <w:sz w:val="17"/>
              </w:rPr>
              <w:t xml:space="preserve">Marketing entry: value proposition and list of active grant programs.</w:t>
            </w:r>
          </w:p>
        </w:tc>
        <w:tc>
          <w:tcPr>
            <w:tcW w:w="1532" w:type="dxa"/>
          </w:tcPr>
          <w:p>
            <w:pPr>
              <w:pStyle w:val="Compact"/>
              <w:jc w:val="left"/>
            </w:pPr>
            <w:r>
              <w:rPr>
                <w:sz w:val="17"/>
              </w:rPr>
              <w:t xml:space="preserve">Direct URL; brand logo; 404/error 'back home' links</w:t>
            </w:r>
          </w:p>
        </w:tc>
        <w:tc>
          <w:tcPr>
            <w:tcW w:w="1532" w:type="dxa"/>
          </w:tcPr>
          <w:p>
            <w:pPr>
              <w:pStyle w:val="Compact"/>
              <w:jc w:val="left"/>
            </w:pPr>
            <w:r>
              <w:rPr>
                <w:sz w:val="17"/>
              </w:rPr>
              <w:t xml:space="preserve">/portal (Browse programs, Apply now); /register-tenant; /login (header)</w:t>
            </w:r>
          </w:p>
        </w:tc>
      </w:tr>
      <w:tr>
        <w:tc>
          <w:tcPr>
            <w:tcW w:w="670" w:type="dxa"/>
          </w:tcPr>
          <w:p>
            <w:pPr>
              <w:pStyle w:val="Compact"/>
              <w:jc w:val="left"/>
            </w:pPr>
            <w:r>
              <w:rPr>
                <w:sz w:val="17"/>
              </w:rPr>
              <w:t xml:space="preserve">SCR-PLT-02</w:t>
            </w:r>
          </w:p>
        </w:tc>
        <w:tc>
          <w:tcPr>
            <w:tcW w:w="1532" w:type="dxa"/>
          </w:tcPr>
          <w:p>
            <w:pPr>
              <w:pStyle w:val="Compact"/>
              <w:jc w:val="left"/>
            </w:pPr>
            <w:r>
              <w:rPr>
                <w:sz w:val="17"/>
              </w:rPr>
              <w:t xml:space="preserve">Login — «تسجيل الدخول»</w:t>
            </w:r>
          </w:p>
        </w:tc>
        <w:tc>
          <w:tcPr>
            <w:tcW w:w="1532" w:type="dxa"/>
          </w:tcPr>
          <w:p>
            <w:pPr>
              <w:pStyle w:val="Compact"/>
              <w:jc w:val="left"/>
            </w:pPr>
            <w:r>
              <w:rPr>
                <w:rStyle w:val="VerbatimChar"/>
                <w:sz w:val="17"/>
              </w:rPr>
              <w:t xml:space="preserve">/login</w:t>
            </w:r>
            <w:r>
              <w:rPr>
                <w:sz w:val="17"/>
              </w:rPr>
              <w:t xml:space="preserve"> </w:t>
            </w:r>
            <w:r>
              <w:rPr>
                <w:sz w:val="17"/>
              </w:rPr>
              <w:t xml:space="preserve">— routes/login.tsx</w:t>
            </w:r>
          </w:p>
        </w:tc>
        <w:tc>
          <w:tcPr>
            <w:tcW w:w="1532" w:type="dxa"/>
          </w:tcPr>
          <w:p>
            <w:pPr>
              <w:pStyle w:val="Compact"/>
              <w:jc w:val="left"/>
            </w:pPr>
            <w:r>
              <w:rPr>
                <w:sz w:val="17"/>
              </w:rPr>
              <w:t xml:space="preserve">public visitor, all personas</w:t>
            </w:r>
          </w:p>
        </w:tc>
        <w:tc>
          <w:tcPr>
            <w:tcW w:w="1532" w:type="dxa"/>
          </w:tcPr>
          <w:p>
            <w:pPr>
              <w:pStyle w:val="Compact"/>
              <w:jc w:val="left"/>
            </w:pPr>
            <w:r>
              <w:rPr>
                <w:sz w:val="17"/>
              </w:rPr>
              <w:t xml:space="preserve">Cosmetic sign-in form for the demo; forwards to the current persona's home.</w:t>
            </w:r>
          </w:p>
        </w:tc>
        <w:tc>
          <w:tcPr>
            <w:tcW w:w="1532" w:type="dxa"/>
          </w:tcPr>
          <w:p>
            <w:pPr>
              <w:pStyle w:val="Compact"/>
              <w:jc w:val="left"/>
            </w:pPr>
            <w:r>
              <w:rPr>
                <w:sz w:val="17"/>
              </w:rPr>
              <w:t xml:space="preserve">Header 'تسجيل الدخول'; registration success (delegate verified)</w:t>
            </w:r>
          </w:p>
        </w:tc>
        <w:tc>
          <w:tcPr>
            <w:tcW w:w="1532" w:type="dxa"/>
          </w:tcPr>
          <w:p>
            <w:pPr>
              <w:pStyle w:val="Compact"/>
              <w:jc w:val="left"/>
            </w:pPr>
            <w:r>
              <w:rPr>
                <w:sz w:val="17"/>
              </w:rPr>
              <w:t xml:space="preserve">ROLE_HOME of current persona; /register-tenant</w:t>
            </w:r>
          </w:p>
        </w:tc>
      </w:tr>
      <w:tr>
        <w:tc>
          <w:tcPr>
            <w:tcW w:w="670" w:type="dxa"/>
          </w:tcPr>
          <w:p>
            <w:pPr>
              <w:pStyle w:val="Compact"/>
              <w:jc w:val="left"/>
            </w:pPr>
            <w:r>
              <w:rPr>
                <w:sz w:val="17"/>
              </w:rPr>
              <w:t xml:space="preserve">SCR-PLT-03</w:t>
            </w:r>
          </w:p>
        </w:tc>
        <w:tc>
          <w:tcPr>
            <w:tcW w:w="1532" w:type="dxa"/>
          </w:tcPr>
          <w:p>
            <w:pPr>
              <w:pStyle w:val="Compact"/>
              <w:jc w:val="left"/>
            </w:pPr>
            <w:r>
              <w:rPr>
                <w:sz w:val="17"/>
              </w:rPr>
              <w:t xml:space="preserve">Partner organization registration — «تسجيل جهة شريكة / سجّل جهتك»</w:t>
            </w:r>
          </w:p>
        </w:tc>
        <w:tc>
          <w:tcPr>
            <w:tcW w:w="1532" w:type="dxa"/>
          </w:tcPr>
          <w:p>
            <w:pPr>
              <w:pStyle w:val="Compact"/>
              <w:jc w:val="left"/>
            </w:pPr>
            <w:r>
              <w:rPr>
                <w:rStyle w:val="VerbatimChar"/>
                <w:sz w:val="17"/>
              </w:rPr>
              <w:t xml:space="preserve">/register-tenant</w:t>
            </w:r>
            <w:r>
              <w:rPr>
                <w:sz w:val="17"/>
              </w:rPr>
              <w:t xml:space="preserve"> </w:t>
            </w:r>
            <w:r>
              <w:rPr>
                <w:sz w:val="17"/>
              </w:rPr>
              <w:t xml:space="preserve">— routes/register-tenant.tsx (+ OtpVerifiedInput, lib/registrations.ts)</w:t>
            </w:r>
          </w:p>
        </w:tc>
        <w:tc>
          <w:tcPr>
            <w:tcW w:w="1532" w:type="dxa"/>
          </w:tcPr>
          <w:p>
            <w:pPr>
              <w:pStyle w:val="Compact"/>
              <w:jc w:val="left"/>
            </w:pPr>
            <w:r>
              <w:rPr>
                <w:sz w:val="17"/>
              </w:rPr>
              <w:t xml:space="preserve">public visitor (partner representative)</w:t>
            </w:r>
          </w:p>
        </w:tc>
        <w:tc>
          <w:tcPr>
            <w:tcW w:w="1532" w:type="dxa"/>
          </w:tcPr>
          <w:p>
            <w:pPr>
              <w:pStyle w:val="Compact"/>
              <w:jc w:val="left"/>
            </w:pPr>
            <w:r>
              <w:rPr>
                <w:sz w:val="17"/>
              </w:rPr>
              <w:t xml:space="preserve">License/ID lookup, registry prefill, OTP-verified contact fields, submission for platform review; delegate verification or delegate-change request for already-registered entities.</w:t>
            </w:r>
          </w:p>
        </w:tc>
        <w:tc>
          <w:tcPr>
            <w:tcW w:w="1532" w:type="dxa"/>
          </w:tcPr>
          <w:p>
            <w:pPr>
              <w:pStyle w:val="Compact"/>
              <w:jc w:val="left"/>
            </w:pPr>
            <w:r>
              <w:rPr>
                <w:sz w:val="17"/>
              </w:rPr>
              <w:t xml:space="preserve">Landing CTA; header 'سجّل جهتك'; login link; workshop deck link</w:t>
            </w:r>
          </w:p>
        </w:tc>
        <w:tc>
          <w:tcPr>
            <w:tcW w:w="1532" w:type="dxa"/>
          </w:tcPr>
          <w:p>
            <w:pPr>
              <w:pStyle w:val="Compact"/>
              <w:jc w:val="left"/>
            </w:pPr>
            <w:r>
              <w:rPr>
                <w:sz w:val="17"/>
              </w:rPr>
              <w:t xml:space="preserve">/ (after success); /login (after delegate verification)</w:t>
            </w:r>
          </w:p>
        </w:tc>
      </w:tr>
      <w:tr>
        <w:tc>
          <w:tcPr>
            <w:tcW w:w="670" w:type="dxa"/>
          </w:tcPr>
          <w:p>
            <w:pPr>
              <w:pStyle w:val="Compact"/>
              <w:jc w:val="left"/>
            </w:pPr>
            <w:r>
              <w:rPr>
                <w:sz w:val="17"/>
              </w:rPr>
              <w:t xml:space="preserve">SCR-PLT-04</w:t>
            </w:r>
          </w:p>
        </w:tc>
        <w:tc>
          <w:tcPr>
            <w:tcW w:w="1532" w:type="dxa"/>
          </w:tcPr>
          <w:p>
            <w:pPr>
              <w:pStyle w:val="Compact"/>
              <w:jc w:val="left"/>
            </w:pPr>
            <w:r>
              <w:rPr>
                <w:sz w:val="17"/>
              </w:rPr>
              <w:t xml:space="preserve">Invitation landing — «دعوة للتقديم»</w:t>
            </w:r>
          </w:p>
        </w:tc>
        <w:tc>
          <w:tcPr>
            <w:tcW w:w="1532" w:type="dxa"/>
          </w:tcPr>
          <w:p>
            <w:pPr>
              <w:pStyle w:val="Compact"/>
              <w:jc w:val="left"/>
            </w:pPr>
            <w:r>
              <w:rPr>
                <w:rStyle w:val="VerbatimChar"/>
                <w:sz w:val="17"/>
              </w:rPr>
              <w:t xml:space="preserve">/invite/$token</w:t>
            </w:r>
            <w:r>
              <w:rPr>
                <w:sz w:val="17"/>
              </w:rPr>
              <w:t xml:space="preserve"> </w:t>
            </w:r>
            <w:r>
              <w:rPr>
                <w:sz w:val="17"/>
              </w:rPr>
              <w:t xml:space="preserve">— routes/invite.$token.tsx</w:t>
            </w:r>
          </w:p>
        </w:tc>
        <w:tc>
          <w:tcPr>
            <w:tcW w:w="1532" w:type="dxa"/>
          </w:tcPr>
          <w:p>
            <w:pPr>
              <w:pStyle w:val="Compact"/>
              <w:jc w:val="left"/>
            </w:pPr>
            <w:r>
              <w:rPr>
                <w:sz w:val="17"/>
              </w:rPr>
              <w:t xml:space="preserve">invited partner (applicant)</w:t>
            </w:r>
          </w:p>
        </w:tc>
        <w:tc>
          <w:tcPr>
            <w:tcW w:w="1532" w:type="dxa"/>
          </w:tcPr>
          <w:p>
            <w:pPr>
              <w:pStyle w:val="Compact"/>
              <w:jc w:val="left"/>
            </w:pPr>
            <w:r>
              <w:rPr>
                <w:sz w:val="17"/>
              </w:rPr>
              <w:t xml:space="preserve">Shows a private grant opportunity invitation; activate account, proceed to apply or decline.</w:t>
            </w:r>
          </w:p>
        </w:tc>
        <w:tc>
          <w:tcPr>
            <w:tcW w:w="1532" w:type="dxa"/>
          </w:tcPr>
          <w:p>
            <w:pPr>
              <w:pStyle w:val="Compact"/>
              <w:jc w:val="left"/>
            </w:pPr>
            <w:r>
              <w:rPr>
                <w:sz w:val="17"/>
              </w:rPr>
              <w:t xml:space="preserve">Invitation link sent from an RFP/targeted program (see PRG)</w:t>
            </w:r>
          </w:p>
        </w:tc>
        <w:tc>
          <w:tcPr>
            <w:tcW w:w="1532" w:type="dxa"/>
          </w:tcPr>
          <w:p>
            <w:pPr>
              <w:pStyle w:val="Compact"/>
              <w:jc w:val="left"/>
            </w:pPr>
            <w:r>
              <w:rPr>
                <w:sz w:val="17"/>
              </w:rPr>
              <w:t xml:space="preserve">/portal?apply=</w:t>
            </w:r>
          </w:p>
        </w:tc>
      </w:tr>
      <w:tr>
        <w:tc>
          <w:tcPr>
            <w:tcW w:w="670" w:type="dxa"/>
          </w:tcPr>
          <w:p>
            <w:pPr>
              <w:pStyle w:val="Compact"/>
              <w:jc w:val="left"/>
            </w:pPr>
            <w:r>
              <w:rPr>
                <w:sz w:val="17"/>
              </w:rPr>
              <w:t xml:space="preserve">SCR-PLT-05</w:t>
            </w:r>
          </w:p>
        </w:tc>
        <w:tc>
          <w:tcPr>
            <w:tcW w:w="1532" w:type="dxa"/>
          </w:tcPr>
          <w:p>
            <w:pPr>
              <w:pStyle w:val="Compact"/>
              <w:jc w:val="left"/>
            </w:pPr>
            <w:r>
              <w:rPr>
                <w:sz w:val="17"/>
              </w:rPr>
              <w:t xml:space="preserve">Application shell (sidebar + header) — «القائمة / الإطار العام»</w:t>
            </w:r>
          </w:p>
        </w:tc>
        <w:tc>
          <w:tcPr>
            <w:tcW w:w="1532" w:type="dxa"/>
          </w:tcPr>
          <w:p>
            <w:pPr>
              <w:pStyle w:val="Compact"/>
              <w:jc w:val="left"/>
            </w:pPr>
            <w:r>
              <w:rPr>
                <w:rStyle w:val="VerbatimChar"/>
                <w:sz w:val="17"/>
              </w:rPr>
              <w:t xml:space="preserve">all routes (components/AppShell.tsx)</w:t>
            </w:r>
            <w:r>
              <w:rPr>
                <w:sz w:val="17"/>
              </w:rPr>
              <w:t xml:space="preserve"> </w:t>
            </w:r>
            <w:r>
              <w:rPr>
                <w:sz w:val="17"/>
              </w:rPr>
              <w:t xml:space="preserve">— components/AppShell.tsx, routes/__root.tsx</w:t>
            </w:r>
          </w:p>
        </w:tc>
        <w:tc>
          <w:tcPr>
            <w:tcW w:w="1532" w:type="dxa"/>
          </w:tcPr>
          <w:p>
            <w:pPr>
              <w:pStyle w:val="Compact"/>
              <w:jc w:val="left"/>
            </w:pPr>
            <w:r>
              <w:rPr>
                <w:sz w:val="17"/>
              </w:rPr>
              <w:t xml:space="preserve">all staff roles, applicant (header-only layout)</w:t>
            </w:r>
          </w:p>
        </w:tc>
        <w:tc>
          <w:tcPr>
            <w:tcW w:w="1532" w:type="dxa"/>
          </w:tcPr>
          <w:p>
            <w:pPr>
              <w:pStyle w:val="Compact"/>
              <w:jc w:val="left"/>
            </w:pPr>
            <w:r>
              <w:rPr>
                <w:sz w:val="17"/>
              </w:rPr>
              <w:t xml:space="preserve">Persistent layout: brand, role-based sidebar with task badges, header with search, demo guide, copilot, persona switcher, theme toggle; mobile drawer.</w:t>
            </w:r>
          </w:p>
        </w:tc>
        <w:tc>
          <w:tcPr>
            <w:tcW w:w="1532" w:type="dxa"/>
          </w:tcPr>
          <w:p>
            <w:pPr>
              <w:pStyle w:val="Compact"/>
              <w:jc w:val="left"/>
            </w:pPr>
            <w:r>
              <w:rPr>
                <w:sz w:val="17"/>
              </w:rPr>
              <w:t xml:space="preserve">Every page</w:t>
            </w:r>
          </w:p>
        </w:tc>
        <w:tc>
          <w:tcPr>
            <w:tcW w:w="1532" w:type="dxa"/>
          </w:tcPr>
          <w:p>
            <w:pPr>
              <w:pStyle w:val="Compact"/>
              <w:jc w:val="left"/>
            </w:pPr>
            <w:r>
              <w:rPr>
                <w:sz w:val="17"/>
              </w:rPr>
              <w:t xml:space="preserve">Any sidebar destination</w:t>
            </w:r>
          </w:p>
        </w:tc>
      </w:tr>
      <w:tr>
        <w:tc>
          <w:tcPr>
            <w:tcW w:w="670" w:type="dxa"/>
          </w:tcPr>
          <w:p>
            <w:pPr>
              <w:pStyle w:val="Compact"/>
              <w:jc w:val="left"/>
            </w:pPr>
            <w:r>
              <w:rPr>
                <w:sz w:val="17"/>
              </w:rPr>
              <w:t xml:space="preserve">SCR-PLT-06</w:t>
            </w:r>
          </w:p>
        </w:tc>
        <w:tc>
          <w:tcPr>
            <w:tcW w:w="1532" w:type="dxa"/>
          </w:tcPr>
          <w:p>
            <w:pPr>
              <w:pStyle w:val="Compact"/>
              <w:jc w:val="left"/>
            </w:pPr>
            <w:r>
              <w:rPr>
                <w:sz w:val="17"/>
              </w:rPr>
              <w:t xml:space="preserve">Persona switcher (demo mode) — «وضع العرض — اختر شخصية»</w:t>
            </w:r>
          </w:p>
        </w:tc>
        <w:tc>
          <w:tcPr>
            <w:tcW w:w="1532" w:type="dxa"/>
          </w:tcPr>
          <w:p>
            <w:pPr>
              <w:pStyle w:val="Compact"/>
              <w:jc w:val="left"/>
            </w:pPr>
            <w:r>
              <w:rPr>
                <w:rStyle w:val="VerbatimChar"/>
                <w:sz w:val="17"/>
              </w:rPr>
              <w:t xml:space="preserve">dropdown in AppShell</w:t>
            </w:r>
            <w:r>
              <w:rPr>
                <w:sz w:val="17"/>
              </w:rPr>
              <w:t xml:space="preserve"> </w:t>
            </w:r>
            <w:r>
              <w:rPr>
                <w:sz w:val="17"/>
              </w:rPr>
              <w:t xml:space="preserve">— components/AppShell.tsx (personaMenu)</w:t>
            </w:r>
          </w:p>
        </w:tc>
        <w:tc>
          <w:tcPr>
            <w:tcW w:w="1532" w:type="dxa"/>
          </w:tcPr>
          <w:p>
            <w:pPr>
              <w:pStyle w:val="Compact"/>
              <w:jc w:val="left"/>
            </w:pPr>
            <w:r>
              <w:rPr>
                <w:sz w:val="17"/>
              </w:rPr>
              <w:t xml:space="preserve">all personas (demo)</w:t>
            </w:r>
          </w:p>
        </w:tc>
        <w:tc>
          <w:tcPr>
            <w:tcW w:w="1532" w:type="dxa"/>
          </w:tcPr>
          <w:p>
            <w:pPr>
              <w:pStyle w:val="Compact"/>
              <w:jc w:val="left"/>
            </w:pPr>
            <w:r>
              <w:rPr>
                <w:sz w:val="17"/>
              </w:rPr>
              <w:t xml:space="preserve">Switch the active demo persona/role; navigates to that role's home.</w:t>
            </w:r>
          </w:p>
        </w:tc>
        <w:tc>
          <w:tcPr>
            <w:tcW w:w="1532" w:type="dxa"/>
          </w:tcPr>
          <w:p>
            <w:pPr>
              <w:pStyle w:val="Compact"/>
              <w:jc w:val="left"/>
            </w:pPr>
            <w:r>
              <w:rPr>
                <w:sz w:val="17"/>
              </w:rPr>
              <w:t xml:space="preserve">User card in sidebar footer; header switch icon; landing header user card</w:t>
            </w:r>
          </w:p>
        </w:tc>
        <w:tc>
          <w:tcPr>
            <w:tcW w:w="1532" w:type="dxa"/>
          </w:tcPr>
          <w:p>
            <w:pPr>
              <w:pStyle w:val="Compact"/>
              <w:jc w:val="left"/>
            </w:pPr>
            <w:r>
              <w:rPr>
                <w:sz w:val="17"/>
              </w:rPr>
              <w:t xml:space="preserve">ROLE_HOME[role]</w:t>
            </w:r>
          </w:p>
        </w:tc>
      </w:tr>
      <w:tr>
        <w:tc>
          <w:tcPr>
            <w:tcW w:w="670" w:type="dxa"/>
          </w:tcPr>
          <w:p>
            <w:pPr>
              <w:pStyle w:val="Compact"/>
              <w:jc w:val="left"/>
            </w:pPr>
            <w:r>
              <w:rPr>
                <w:sz w:val="17"/>
              </w:rPr>
              <w:t xml:space="preserve">SCR-PLT-07</w:t>
            </w:r>
          </w:p>
        </w:tc>
        <w:tc>
          <w:tcPr>
            <w:tcW w:w="1532" w:type="dxa"/>
          </w:tcPr>
          <w:p>
            <w:pPr>
              <w:pStyle w:val="Compact"/>
              <w:jc w:val="left"/>
            </w:pPr>
            <w:r>
              <w:rPr>
                <w:sz w:val="17"/>
              </w:rPr>
              <w:t xml:space="preserve">Global search (command palette) — «البحث (Ctrl+K)»</w:t>
            </w:r>
          </w:p>
        </w:tc>
        <w:tc>
          <w:tcPr>
            <w:tcW w:w="1532" w:type="dxa"/>
          </w:tcPr>
          <w:p>
            <w:pPr>
              <w:pStyle w:val="Compact"/>
              <w:jc w:val="left"/>
            </w:pPr>
            <w:r>
              <w:rPr>
                <w:rStyle w:val="VerbatimChar"/>
                <w:sz w:val="17"/>
              </w:rPr>
              <w:t xml:space="preserve">dialog in header</w:t>
            </w:r>
            <w:r>
              <w:rPr>
                <w:sz w:val="17"/>
              </w:rPr>
              <w:t xml:space="preserve"> </w:t>
            </w:r>
            <w:r>
              <w:rPr>
                <w:sz w:val="17"/>
              </w:rPr>
              <w:t xml:space="preserve">— components/GlobalSearch.tsx</w:t>
            </w:r>
          </w:p>
        </w:tc>
        <w:tc>
          <w:tcPr>
            <w:tcW w:w="1532" w:type="dxa"/>
          </w:tcPr>
          <w:p>
            <w:pPr>
              <w:pStyle w:val="Compact"/>
              <w:jc w:val="left"/>
            </w:pPr>
            <w:r>
              <w:rPr>
                <w:sz w:val="17"/>
              </w:rPr>
              <w:t xml:space="preserve">all signed-in personas incl. applicant</w:t>
            </w:r>
          </w:p>
        </w:tc>
        <w:tc>
          <w:tcPr>
            <w:tcW w:w="1532" w:type="dxa"/>
          </w:tcPr>
          <w:p>
            <w:pPr>
              <w:pStyle w:val="Compact"/>
              <w:jc w:val="left"/>
            </w:pPr>
            <w:r>
              <w:rPr>
                <w:sz w:val="17"/>
              </w:rPr>
              <w:t xml:space="preserve">Cross-entity search with Arabic-tolerant matching, page shortcuts and recent items.</w:t>
            </w:r>
          </w:p>
        </w:tc>
        <w:tc>
          <w:tcPr>
            <w:tcW w:w="1532" w:type="dxa"/>
          </w:tcPr>
          <w:p>
            <w:pPr>
              <w:pStyle w:val="Compact"/>
              <w:jc w:val="left"/>
            </w:pPr>
            <w:r>
              <w:rPr>
                <w:sz w:val="17"/>
              </w:rPr>
              <w:t xml:space="preserve">Header search icon; Ctrl/Cmd+K</w:t>
            </w:r>
          </w:p>
        </w:tc>
        <w:tc>
          <w:tcPr>
            <w:tcW w:w="1532" w:type="dxa"/>
          </w:tcPr>
          <w:p>
            <w:pPr>
              <w:pStyle w:val="Compact"/>
              <w:jc w:val="left"/>
            </w:pPr>
            <w:r>
              <w:rPr>
                <w:sz w:val="17"/>
              </w:rPr>
              <w:t xml:space="preserve">/beneficiaries/:id, /reviewer/:id, /projects/:id, /programs/:id, /plans/:id, /staff/:id, static pages</w:t>
            </w:r>
          </w:p>
        </w:tc>
      </w:tr>
      <w:tr>
        <w:tc>
          <w:tcPr>
            <w:tcW w:w="670" w:type="dxa"/>
          </w:tcPr>
          <w:p>
            <w:pPr>
              <w:pStyle w:val="Compact"/>
              <w:jc w:val="left"/>
            </w:pPr>
            <w:r>
              <w:rPr>
                <w:sz w:val="17"/>
              </w:rPr>
              <w:t xml:space="preserve">SCR-PLT-08</w:t>
            </w:r>
          </w:p>
        </w:tc>
        <w:tc>
          <w:tcPr>
            <w:tcW w:w="1532" w:type="dxa"/>
          </w:tcPr>
          <w:p>
            <w:pPr>
              <w:pStyle w:val="Compact"/>
              <w:jc w:val="left"/>
            </w:pPr>
            <w:r>
              <w:rPr>
                <w:sz w:val="17"/>
              </w:rPr>
              <w:t xml:space="preserve">AI Copilot panel — «رفيق المنح»</w:t>
            </w:r>
          </w:p>
        </w:tc>
        <w:tc>
          <w:tcPr>
            <w:tcW w:w="1532" w:type="dxa"/>
          </w:tcPr>
          <w:p>
            <w:pPr>
              <w:pStyle w:val="Compact"/>
              <w:jc w:val="left"/>
            </w:pPr>
            <w:r>
              <w:rPr>
                <w:rStyle w:val="VerbatimChar"/>
                <w:sz w:val="17"/>
              </w:rPr>
              <w:t xml:space="preserve">side sheet in header</w:t>
            </w:r>
            <w:r>
              <w:rPr>
                <w:sz w:val="17"/>
              </w:rPr>
              <w:t xml:space="preserve"> </w:t>
            </w:r>
            <w:r>
              <w:rPr>
                <w:sz w:val="17"/>
              </w:rPr>
              <w:t xml:space="preserve">— components/Copilot.tsx, routes/api/chat.ts</w:t>
            </w:r>
          </w:p>
        </w:tc>
        <w:tc>
          <w:tcPr>
            <w:tcW w:w="1532" w:type="dxa"/>
          </w:tcPr>
          <w:p>
            <w:pPr>
              <w:pStyle w:val="Compact"/>
              <w:jc w:val="left"/>
            </w:pPr>
            <w:r>
              <w:rPr>
                <w:sz w:val="17"/>
              </w:rPr>
              <w:t xml:space="preserve">admin, grants_manager, reviewer, committee_secretary, project_manager, finance, ceo</w:t>
            </w:r>
          </w:p>
        </w:tc>
        <w:tc>
          <w:tcPr>
            <w:tcW w:w="1532" w:type="dxa"/>
          </w:tcPr>
          <w:p>
            <w:pPr>
              <w:pStyle w:val="Compact"/>
              <w:jc w:val="left"/>
            </w:pPr>
            <w:r>
              <w:rPr>
                <w:sz w:val="17"/>
              </w:rPr>
              <w:t xml:space="preserve">Arabic conversational assistant over tenant data with read-only tools; proposes actions as link cards.</w:t>
            </w:r>
          </w:p>
        </w:tc>
        <w:tc>
          <w:tcPr>
            <w:tcW w:w="1532" w:type="dxa"/>
          </w:tcPr>
          <w:p>
            <w:pPr>
              <w:pStyle w:val="Compact"/>
              <w:jc w:val="left"/>
            </w:pPr>
            <w:r>
              <w:rPr>
                <w:sz w:val="17"/>
              </w:rPr>
              <w:t xml:space="preserve">Header bot icon</w:t>
            </w:r>
          </w:p>
        </w:tc>
        <w:tc>
          <w:tcPr>
            <w:tcW w:w="1532" w:type="dxa"/>
          </w:tcPr>
          <w:p>
            <w:pPr>
              <w:pStyle w:val="Compact"/>
              <w:jc w:val="left"/>
            </w:pPr>
            <w:r>
              <w:rPr>
                <w:sz w:val="17"/>
              </w:rPr>
              <w:t xml:space="preserve">Page linked in a proposed-action card</w:t>
            </w:r>
          </w:p>
        </w:tc>
      </w:tr>
      <w:tr>
        <w:tc>
          <w:tcPr>
            <w:tcW w:w="670" w:type="dxa"/>
          </w:tcPr>
          <w:p>
            <w:pPr>
              <w:pStyle w:val="Compact"/>
              <w:jc w:val="left"/>
            </w:pPr>
            <w:r>
              <w:rPr>
                <w:sz w:val="17"/>
              </w:rPr>
              <w:t xml:space="preserve">SCR-PLT-09</w:t>
            </w:r>
          </w:p>
        </w:tc>
        <w:tc>
          <w:tcPr>
            <w:tcW w:w="1532" w:type="dxa"/>
          </w:tcPr>
          <w:p>
            <w:pPr>
              <w:pStyle w:val="Compact"/>
              <w:jc w:val="left"/>
            </w:pPr>
            <w:r>
              <w:rPr>
                <w:sz w:val="17"/>
              </w:rPr>
              <w:t xml:space="preserve">Demo guide panel — «دليل العرض — عند من واقف الإجراء؟»</w:t>
            </w:r>
          </w:p>
        </w:tc>
        <w:tc>
          <w:tcPr>
            <w:tcW w:w="1532" w:type="dxa"/>
          </w:tcPr>
          <w:p>
            <w:pPr>
              <w:pStyle w:val="Compact"/>
              <w:jc w:val="left"/>
            </w:pPr>
            <w:r>
              <w:rPr>
                <w:rStyle w:val="VerbatimChar"/>
                <w:sz w:val="17"/>
              </w:rPr>
              <w:t xml:space="preserve">side sheet in header</w:t>
            </w:r>
            <w:r>
              <w:rPr>
                <w:sz w:val="17"/>
              </w:rPr>
              <w:t xml:space="preserve"> </w:t>
            </w:r>
            <w:r>
              <w:rPr>
                <w:sz w:val="17"/>
              </w:rPr>
              <w:t xml:space="preserve">— components/DemoGuide.tsx</w:t>
            </w:r>
          </w:p>
        </w:tc>
        <w:tc>
          <w:tcPr>
            <w:tcW w:w="1532" w:type="dxa"/>
          </w:tcPr>
          <w:p>
            <w:pPr>
              <w:pStyle w:val="Compact"/>
              <w:jc w:val="left"/>
            </w:pPr>
            <w:r>
              <w:rPr>
                <w:sz w:val="17"/>
              </w:rPr>
              <w:t xml:space="preserve">all staff roles (sidebar layout)</w:t>
            </w:r>
          </w:p>
        </w:tc>
        <w:tc>
          <w:tcPr>
            <w:tcW w:w="1532" w:type="dxa"/>
          </w:tcPr>
          <w:p>
            <w:pPr>
              <w:pStyle w:val="Compact"/>
              <w:jc w:val="left"/>
            </w:pPr>
            <w:r>
              <w:rPr>
                <w:sz w:val="17"/>
              </w:rPr>
              <w:t xml:space="preserve">Per-page walkthrough hints; on a project page, shows which payment step is pending and lets the presenter switch to the responsible persona.</w:t>
            </w:r>
          </w:p>
        </w:tc>
        <w:tc>
          <w:tcPr>
            <w:tcW w:w="1532" w:type="dxa"/>
          </w:tcPr>
          <w:p>
            <w:pPr>
              <w:pStyle w:val="Compact"/>
              <w:jc w:val="left"/>
            </w:pPr>
            <w:r>
              <w:rPr>
                <w:sz w:val="17"/>
              </w:rPr>
              <w:t xml:space="preserve">Header help icon</w:t>
            </w:r>
          </w:p>
        </w:tc>
        <w:tc>
          <w:tcPr>
            <w:tcW w:w="1532" w:type="dxa"/>
          </w:tcPr>
          <w:p>
            <w:pPr>
              <w:pStyle w:val="Compact"/>
              <w:jc w:val="left"/>
            </w:pPr>
            <w:r>
              <w:rPr>
                <w:sz w:val="17"/>
              </w:rPr>
              <w:t xml:space="preserve">Same page under another persona</w:t>
            </w:r>
          </w:p>
        </w:tc>
      </w:tr>
      <w:tr>
        <w:tc>
          <w:tcPr>
            <w:tcW w:w="670" w:type="dxa"/>
          </w:tcPr>
          <w:p>
            <w:pPr>
              <w:pStyle w:val="Compact"/>
              <w:jc w:val="left"/>
            </w:pPr>
            <w:r>
              <w:rPr>
                <w:sz w:val="17"/>
              </w:rPr>
              <w:t xml:space="preserve">SCR-PLT-10</w:t>
            </w:r>
          </w:p>
        </w:tc>
        <w:tc>
          <w:tcPr>
            <w:tcW w:w="1532" w:type="dxa"/>
          </w:tcPr>
          <w:p>
            <w:pPr>
              <w:pStyle w:val="Compact"/>
              <w:jc w:val="left"/>
            </w:pPr>
            <w:r>
              <w:rPr>
                <w:sz w:val="17"/>
              </w:rPr>
              <w:t xml:space="preserve">Interactive demo controls bar — «وضع العرض التفاعلي»</w:t>
            </w:r>
          </w:p>
        </w:tc>
        <w:tc>
          <w:tcPr>
            <w:tcW w:w="1532" w:type="dxa"/>
          </w:tcPr>
          <w:p>
            <w:pPr>
              <w:pStyle w:val="Compact"/>
              <w:jc w:val="left"/>
            </w:pPr>
            <w:r>
              <w:rPr>
                <w:rStyle w:val="VerbatimChar"/>
                <w:sz w:val="17"/>
              </w:rPr>
              <w:t xml:space="preserve">/projects/&lt;DEMO_PROJECT_ID&gt; (embedded)</w:t>
            </w:r>
            <w:r>
              <w:rPr>
                <w:sz w:val="17"/>
              </w:rPr>
              <w:t xml:space="preserve"> </w:t>
            </w:r>
            <w:r>
              <w:rPr>
                <w:sz w:val="17"/>
              </w:rPr>
              <w:t xml:space="preserve">— components/DemoControls.tsx, lib/demoScript.ts</w:t>
            </w:r>
          </w:p>
        </w:tc>
        <w:tc>
          <w:tcPr>
            <w:tcW w:w="1532" w:type="dxa"/>
          </w:tcPr>
          <w:p>
            <w:pPr>
              <w:pStyle w:val="Compact"/>
              <w:jc w:val="left"/>
            </w:pPr>
            <w:r>
              <w:rPr>
                <w:sz w:val="17"/>
              </w:rPr>
              <w:t xml:space="preserve">any persona viewing the demo project</w:t>
            </w:r>
          </w:p>
        </w:tc>
        <w:tc>
          <w:tcPr>
            <w:tcW w:w="1532" w:type="dxa"/>
          </w:tcPr>
          <w:p>
            <w:pPr>
              <w:pStyle w:val="Compact"/>
              <w:jc w:val="left"/>
            </w:pPr>
            <w:r>
              <w:rPr>
                <w:sz w:val="17"/>
              </w:rPr>
              <w:t xml:space="preserve">Advance / undo / reset a 7-step scripted project-payment scenario directly in the database.</w:t>
            </w:r>
          </w:p>
        </w:tc>
        <w:tc>
          <w:tcPr>
            <w:tcW w:w="1532" w:type="dxa"/>
          </w:tcPr>
          <w:p>
            <w:pPr>
              <w:pStyle w:val="Compact"/>
              <w:jc w:val="left"/>
            </w:pPr>
            <w:r>
              <w:rPr>
                <w:sz w:val="17"/>
              </w:rPr>
              <w:t xml:space="preserve">Opening the demo project 'ملتقى الشركاء السنوي'</w:t>
            </w:r>
          </w:p>
        </w:tc>
        <w:tc>
          <w:tcPr>
            <w:tcW w:w="1532" w:type="dxa"/>
          </w:tcPr>
          <w:p>
            <w:pPr>
              <w:pStyle w:val="Compact"/>
              <w:jc w:val="left"/>
            </w:pPr>
            <w:r>
              <w:rPr>
                <w:sz w:val="17"/>
              </w:rPr>
              <w:t xml:space="preserve">Same page (data refreshed)</w:t>
            </w:r>
          </w:p>
        </w:tc>
      </w:tr>
      <w:tr>
        <w:tc>
          <w:tcPr>
            <w:tcW w:w="670" w:type="dxa"/>
          </w:tcPr>
          <w:p>
            <w:pPr>
              <w:pStyle w:val="Compact"/>
              <w:jc w:val="left"/>
            </w:pPr>
            <w:r>
              <w:rPr>
                <w:sz w:val="17"/>
              </w:rPr>
              <w:t xml:space="preserve">SCR-PLT-11</w:t>
            </w:r>
          </w:p>
        </w:tc>
        <w:tc>
          <w:tcPr>
            <w:tcW w:w="1532" w:type="dxa"/>
          </w:tcPr>
          <w:p>
            <w:pPr>
              <w:pStyle w:val="Compact"/>
              <w:jc w:val="left"/>
            </w:pPr>
            <w:r>
              <w:rPr>
                <w:sz w:val="17"/>
              </w:rPr>
              <w:t xml:space="preserve">Platform admin — workshop deck tab — «بوابة الآدمن ← عرض ورشة العمل»</w:t>
            </w:r>
          </w:p>
        </w:tc>
        <w:tc>
          <w:tcPr>
            <w:tcW w:w="1532" w:type="dxa"/>
          </w:tcPr>
          <w:p>
            <w:pPr>
              <w:pStyle w:val="Compact"/>
              <w:jc w:val="left"/>
            </w:pPr>
            <w:r>
              <w:rPr>
                <w:rStyle w:val="VerbatimChar"/>
                <w:sz w:val="17"/>
              </w:rPr>
              <w:t xml:space="preserve">/admin (tab 'workshop')</w:t>
            </w:r>
            <w:r>
              <w:rPr>
                <w:sz w:val="17"/>
              </w:rPr>
              <w:t xml:space="preserve"> </w:t>
            </w:r>
            <w:r>
              <w:rPr>
                <w:sz w:val="17"/>
              </w:rPr>
              <w:t xml:space="preserve">— routes/admin.tsx (AdminGate, Tabs) + components/WorkshopDeck.tsx</w:t>
            </w:r>
          </w:p>
        </w:tc>
        <w:tc>
          <w:tcPr>
            <w:tcW w:w="1532" w:type="dxa"/>
          </w:tcPr>
          <w:p>
            <w:pPr>
              <w:pStyle w:val="Compact"/>
              <w:jc w:val="left"/>
            </w:pPr>
            <w:r>
              <w:rPr>
                <w:sz w:val="17"/>
              </w:rPr>
              <w:t xml:space="preserve">admin</w:t>
            </w:r>
          </w:p>
        </w:tc>
        <w:tc>
          <w:tcPr>
            <w:tcW w:w="1532" w:type="dxa"/>
          </w:tcPr>
          <w:p>
            <w:pPr>
              <w:pStyle w:val="Compact"/>
              <w:jc w:val="left"/>
            </w:pPr>
            <w:r>
              <w:rPr>
                <w:sz w:val="17"/>
              </w:rPr>
              <w:t xml:space="preserve">Facilitated requirements-workshop deck (11 slides) with per-session note capture. Other /admin tabs (tenants, registrations) are covered by CFG and BEN.</w:t>
            </w:r>
          </w:p>
        </w:tc>
        <w:tc>
          <w:tcPr>
            <w:tcW w:w="1532" w:type="dxa"/>
          </w:tcPr>
          <w:p>
            <w:pPr>
              <w:pStyle w:val="Compact"/>
              <w:jc w:val="left"/>
            </w:pPr>
            <w:r>
              <w:rPr>
                <w:sz w:val="17"/>
              </w:rPr>
              <w:t xml:space="preserve">Sidebar 'الإعدادات' → SectionTabs 'الجهات والمستخدمون'; global search 'الإدارة'</w:t>
            </w:r>
          </w:p>
        </w:tc>
        <w:tc>
          <w:tcPr>
            <w:tcW w:w="1532" w:type="dxa"/>
          </w:tcPr>
          <w:p>
            <w:pPr>
              <w:pStyle w:val="Compact"/>
              <w:jc w:val="left"/>
            </w:pPr>
            <w:r>
              <w:rPr>
                <w:sz w:val="17"/>
              </w:rPr>
              <w:t xml:space="preserve">Deep links per session (new tab)</w:t>
            </w:r>
          </w:p>
        </w:tc>
      </w:tr>
      <w:tr>
        <w:tc>
          <w:tcPr>
            <w:tcW w:w="670" w:type="dxa"/>
          </w:tcPr>
          <w:p>
            <w:pPr>
              <w:pStyle w:val="Compact"/>
              <w:jc w:val="left"/>
            </w:pPr>
            <w:r>
              <w:rPr>
                <w:sz w:val="17"/>
              </w:rPr>
              <w:t xml:space="preserve">SCR-PLT-12</w:t>
            </w:r>
          </w:p>
        </w:tc>
        <w:tc>
          <w:tcPr>
            <w:tcW w:w="1532" w:type="dxa"/>
          </w:tcPr>
          <w:p>
            <w:pPr>
              <w:pStyle w:val="Compact"/>
              <w:jc w:val="left"/>
            </w:pPr>
            <w:r>
              <w:rPr>
                <w:sz w:val="17"/>
              </w:rPr>
              <w:t xml:space="preserve">Appearance — colour palette — «الإعدادات ← المظهر (التدرج اللوني)»</w:t>
            </w:r>
          </w:p>
        </w:tc>
        <w:tc>
          <w:tcPr>
            <w:tcW w:w="1532" w:type="dxa"/>
          </w:tcPr>
          <w:p>
            <w:pPr>
              <w:pStyle w:val="Compact"/>
              <w:jc w:val="left"/>
            </w:pPr>
            <w:r>
              <w:rPr>
                <w:rStyle w:val="VerbatimChar"/>
                <w:sz w:val="17"/>
              </w:rPr>
              <w:t xml:space="preserve">/settings?tab=appearance</w:t>
            </w:r>
            <w:r>
              <w:rPr>
                <w:sz w:val="17"/>
              </w:rPr>
              <w:t xml:space="preserve"> </w:t>
            </w:r>
            <w:r>
              <w:rPr>
                <w:sz w:val="17"/>
              </w:rPr>
              <w:t xml:space="preserve">— components/PalettePicker.tsx (rendered by routes/settings.tsx)</w:t>
            </w:r>
          </w:p>
        </w:tc>
        <w:tc>
          <w:tcPr>
            <w:tcW w:w="1532" w:type="dxa"/>
          </w:tcPr>
          <w:p>
            <w:pPr>
              <w:pStyle w:val="Compact"/>
              <w:jc w:val="left"/>
            </w:pPr>
            <w:r>
              <w:rPr>
                <w:sz w:val="17"/>
              </w:rPr>
              <w:t xml:space="preserve">all roles that reach Settings</w:t>
            </w:r>
          </w:p>
        </w:tc>
        <w:tc>
          <w:tcPr>
            <w:tcW w:w="1532" w:type="dxa"/>
          </w:tcPr>
          <w:p>
            <w:pPr>
              <w:pStyle w:val="Compact"/>
              <w:jc w:val="left"/>
            </w:pPr>
            <w:r>
              <w:rPr>
                <w:sz w:val="17"/>
              </w:rPr>
              <w:t xml:space="preserve">Choose one of three colour palettes, stored on the device.</w:t>
            </w:r>
          </w:p>
        </w:tc>
        <w:tc>
          <w:tcPr>
            <w:tcW w:w="1532" w:type="dxa"/>
          </w:tcPr>
          <w:p>
            <w:pPr>
              <w:pStyle w:val="Compact"/>
              <w:jc w:val="left"/>
            </w:pPr>
            <w:r>
              <w:rPr>
                <w:sz w:val="17"/>
              </w:rPr>
              <w:t xml:space="preserve">Settings section tabs 'المظهر'</w:t>
            </w:r>
          </w:p>
        </w:tc>
        <w:tc>
          <w:tcPr>
            <w:tcW w:w="1532" w:type="dxa"/>
          </w:tcPr>
          <w:p>
            <w:pPr>
              <w:pStyle w:val="Compact"/>
              <w:jc w:val="left"/>
            </w:pPr>
            <w:r>
              <w:rPr>
                <w:sz w:val="17"/>
              </w:rPr>
              <w:t xml:space="preserve">—</w:t>
            </w:r>
          </w:p>
        </w:tc>
      </w:tr>
      <w:tr>
        <w:tc>
          <w:tcPr>
            <w:tcW w:w="670" w:type="dxa"/>
          </w:tcPr>
          <w:p>
            <w:pPr>
              <w:pStyle w:val="Compact"/>
              <w:jc w:val="left"/>
            </w:pPr>
            <w:r>
              <w:rPr>
                <w:sz w:val="17"/>
              </w:rPr>
              <w:t xml:space="preserve">SCR-PLT-13</w:t>
            </w:r>
          </w:p>
        </w:tc>
        <w:tc>
          <w:tcPr>
            <w:tcW w:w="1532" w:type="dxa"/>
          </w:tcPr>
          <w:p>
            <w:pPr>
              <w:pStyle w:val="Compact"/>
              <w:jc w:val="left"/>
            </w:pPr>
            <w:r>
              <w:rPr>
                <w:sz w:val="17"/>
              </w:rPr>
              <w:t xml:space="preserve">Not found page — «الصفحة غير موجودة (404)»</w:t>
            </w:r>
          </w:p>
        </w:tc>
        <w:tc>
          <w:tcPr>
            <w:tcW w:w="1532" w:type="dxa"/>
          </w:tcPr>
          <w:p>
            <w:pPr>
              <w:pStyle w:val="Compact"/>
              <w:jc w:val="left"/>
            </w:pPr>
            <w:r>
              <w:rPr>
                <w:rStyle w:val="VerbatimChar"/>
                <w:sz w:val="17"/>
              </w:rPr>
              <w:t xml:space="preserve">any unknown route</w:t>
            </w:r>
            <w:r>
              <w:rPr>
                <w:sz w:val="17"/>
              </w:rPr>
              <w:t xml:space="preserve"> </w:t>
            </w:r>
            <w:r>
              <w:rPr>
                <w:sz w:val="17"/>
              </w:rPr>
              <w:t xml:space="preserve">— routes/__root.tsx NotFoundComponent</w:t>
            </w:r>
          </w:p>
        </w:tc>
        <w:tc>
          <w:tcPr>
            <w:tcW w:w="1532" w:type="dxa"/>
          </w:tcPr>
          <w:p>
            <w:pPr>
              <w:pStyle w:val="Compact"/>
              <w:jc w:val="left"/>
            </w:pPr>
            <w:r>
              <w:rPr>
                <w:sz w:val="17"/>
              </w:rPr>
              <w:t xml:space="preserve">all</w:t>
            </w:r>
          </w:p>
        </w:tc>
        <w:tc>
          <w:tcPr>
            <w:tcW w:w="1532" w:type="dxa"/>
          </w:tcPr>
          <w:p>
            <w:pPr>
              <w:pStyle w:val="Compact"/>
              <w:jc w:val="left"/>
            </w:pPr>
            <w:r>
              <w:rPr>
                <w:sz w:val="17"/>
              </w:rPr>
              <w:t xml:space="preserve">Friendly 404 with link home.</w:t>
            </w:r>
          </w:p>
        </w:tc>
        <w:tc>
          <w:tcPr>
            <w:tcW w:w="1532" w:type="dxa"/>
          </w:tcPr>
          <w:p>
            <w:pPr>
              <w:pStyle w:val="Compact"/>
              <w:jc w:val="left"/>
            </w:pPr>
            <w:r>
              <w:rPr>
                <w:sz w:val="17"/>
              </w:rPr>
              <w:t xml:space="preserve">Unknown URL</w:t>
            </w:r>
          </w:p>
        </w:tc>
        <w:tc>
          <w:tcPr>
            <w:tcW w:w="1532" w:type="dxa"/>
          </w:tcPr>
          <w:p>
            <w:pPr>
              <w:pStyle w:val="Compact"/>
              <w:jc w:val="left"/>
            </w:pPr>
            <w:r>
              <w:rPr>
                <w:sz w:val="17"/>
              </w:rPr>
              <w:t xml:space="preserve">/</w:t>
            </w:r>
          </w:p>
        </w:tc>
      </w:tr>
      <w:tr>
        <w:tc>
          <w:tcPr>
            <w:tcW w:w="670" w:type="dxa"/>
          </w:tcPr>
          <w:p>
            <w:pPr>
              <w:pStyle w:val="Compact"/>
              <w:jc w:val="left"/>
            </w:pPr>
            <w:r>
              <w:rPr>
                <w:sz w:val="17"/>
              </w:rPr>
              <w:t xml:space="preserve">SCR-PLT-14</w:t>
            </w:r>
          </w:p>
        </w:tc>
        <w:tc>
          <w:tcPr>
            <w:tcW w:w="1532" w:type="dxa"/>
          </w:tcPr>
          <w:p>
            <w:pPr>
              <w:pStyle w:val="Compact"/>
              <w:jc w:val="left"/>
            </w:pPr>
            <w:r>
              <w:rPr>
                <w:sz w:val="17"/>
              </w:rPr>
              <w:t xml:space="preserve">Error page / error boundary — «تعذّر تحميل الصفحة»</w:t>
            </w:r>
          </w:p>
        </w:tc>
        <w:tc>
          <w:tcPr>
            <w:tcW w:w="1532" w:type="dxa"/>
          </w:tcPr>
          <w:p>
            <w:pPr>
              <w:pStyle w:val="Compact"/>
              <w:jc w:val="left"/>
            </w:pPr>
            <w:r>
              <w:rPr>
                <w:rStyle w:val="VerbatimChar"/>
                <w:sz w:val="17"/>
              </w:rPr>
              <w:t xml:space="preserve">any route on uncaught error</w:t>
            </w:r>
            <w:r>
              <w:rPr>
                <w:sz w:val="17"/>
              </w:rPr>
              <w:t xml:space="preserve"> </w:t>
            </w:r>
            <w:r>
              <w:rPr>
                <w:sz w:val="17"/>
              </w:rPr>
              <w:t xml:space="preserve">— routes/__root.tsx ErrorComponent; lib/error-page.ts (SSR)</w:t>
            </w:r>
          </w:p>
        </w:tc>
        <w:tc>
          <w:tcPr>
            <w:tcW w:w="1532" w:type="dxa"/>
          </w:tcPr>
          <w:p>
            <w:pPr>
              <w:pStyle w:val="Compact"/>
              <w:jc w:val="left"/>
            </w:pPr>
            <w:r>
              <w:rPr>
                <w:sz w:val="17"/>
              </w:rPr>
              <w:t xml:space="preserve">all</w:t>
            </w:r>
          </w:p>
        </w:tc>
        <w:tc>
          <w:tcPr>
            <w:tcW w:w="1532" w:type="dxa"/>
          </w:tcPr>
          <w:p>
            <w:pPr>
              <w:pStyle w:val="Compact"/>
              <w:jc w:val="left"/>
            </w:pPr>
            <w:r>
              <w:rPr>
                <w:sz w:val="17"/>
              </w:rPr>
              <w:t xml:space="preserve">Client error boundary with retry/home and telemetry; server-rendered fallback page.</w:t>
            </w:r>
          </w:p>
        </w:tc>
        <w:tc>
          <w:tcPr>
            <w:tcW w:w="1532" w:type="dxa"/>
          </w:tcPr>
          <w:p>
            <w:pPr>
              <w:pStyle w:val="Compact"/>
              <w:jc w:val="left"/>
            </w:pPr>
            <w:r>
              <w:rPr>
                <w:sz w:val="17"/>
              </w:rPr>
              <w:t xml:space="preserve">Uncaught render/loader error</w:t>
            </w:r>
          </w:p>
        </w:tc>
        <w:tc>
          <w:tcPr>
            <w:tcW w:w="1532" w:type="dxa"/>
          </w:tcPr>
          <w:p>
            <w:pPr>
              <w:pStyle w:val="Compact"/>
              <w:jc w:val="left"/>
            </w:pPr>
            <w:r>
              <w:rPr>
                <w:sz w:val="17"/>
              </w:rPr>
              <w:t xml:space="preserve">Same route (retry) or /</w:t>
            </w:r>
          </w:p>
        </w:tc>
      </w:tr>
    </w:tbl>
    <w:bookmarkEnd w:id="38"/>
    <w:bookmarkStart w:id="55" w:name="X06d6decb8ca405f7bfc75104dabd7ee78ac13d2"/>
    <w:p>
      <w:pPr>
        <w:pStyle w:val="Heading2"/>
      </w:pPr>
      <w:r>
        <w:t xml:space="preserve">3. Screen Details</w:t>
      </w:r>
    </w:p>
    <w:bookmarkStart w:id="39" w:name="X5fb279a20784ee926ef58174e8bf5ff3bc8a002"/>
    <w:p>
      <w:pPr>
        <w:pStyle w:val="Heading3"/>
      </w:pPr>
      <w:r>
        <w:t xml:space="preserve">SCR-PLT-01 — Public landing page («الصفحة الرئيسية — منصة منح»)</w:t>
      </w:r>
    </w:p>
    <w:p>
      <w:pPr>
        <w:numPr>
          <w:ilvl w:val="0"/>
          <w:numId w:val="1007"/>
        </w:numPr>
        <w:pStyle w:val="Compact"/>
      </w:pPr>
      <w:r>
        <w:rPr>
          <w:bCs/>
          <w:b/>
        </w:rPr>
        <w:t xml:space="preserve">Data:</w:t>
      </w:r>
      <w:r>
        <w:t xml:space="preserve"> </w:t>
      </w:r>
      <w:r>
        <w:t xml:space="preserve">hero badge «نسخة عرض أولى», title «إدارة المنح من التقديم حتى الاعتماد», subtitle [Observed]</w:t>
      </w:r>
      <w:r>
        <w:t xml:space="preserve"> </w:t>
      </w:r>
      <w:r>
        <w:rPr>
          <w:rStyle w:val="VerbatimChar"/>
        </w:rPr>
        <w:t xml:space="preserve">routes/index.tsx:54-76</w:t>
      </w:r>
      <w:r>
        <w:t xml:space="preserve">.</w:t>
      </w:r>
    </w:p>
    <w:p>
      <w:pPr>
        <w:numPr>
          <w:ilvl w:val="0"/>
          <w:numId w:val="1007"/>
        </w:numPr>
        <w:pStyle w:val="Compact"/>
      </w:pPr>
      <w:r>
        <w:rPr>
          <w:bCs/>
          <w:b/>
        </w:rPr>
        <w:t xml:space="preserve">Actions:</w:t>
      </w:r>
      <w:r>
        <w:t xml:space="preserve"> </w:t>
      </w:r>
      <w:r>
        <w:t xml:space="preserve">«تصفح برامج المنح» →</w:t>
      </w:r>
      <w:r>
        <w:t xml:space="preserve"> </w:t>
      </w:r>
      <w:r>
        <w:rPr>
          <w:rStyle w:val="VerbatimChar"/>
        </w:rPr>
        <w:t xml:space="preserve">/portal</w:t>
      </w:r>
      <w:r>
        <w:t xml:space="preserve">; «سجّل جهتك كمانحة» →</w:t>
      </w:r>
      <w:r>
        <w:t xml:space="preserve"> </w:t>
      </w:r>
      <w:r>
        <w:rPr>
          <w:rStyle w:val="VerbatimChar"/>
        </w:rPr>
        <w:t xml:space="preserve">/register-tenant</w:t>
      </w:r>
      <w:r>
        <w:t xml:space="preserve"> </w:t>
      </w:r>
      <w:r>
        <w:t xml:space="preserve">[Observed]</w:t>
      </w:r>
      <w:r>
        <w:t xml:space="preserve"> </w:t>
      </w:r>
      <w:r>
        <w:rPr>
          <w:rStyle w:val="VerbatimChar"/>
        </w:rPr>
        <w:t xml:space="preserve">index.tsx:66-75</w:t>
      </w:r>
      <w:r>
        <w:t xml:space="preserve">.</w:t>
      </w:r>
    </w:p>
    <w:p>
      <w:pPr>
        <w:numPr>
          <w:ilvl w:val="0"/>
          <w:numId w:val="1007"/>
        </w:numPr>
        <w:pStyle w:val="Compact"/>
      </w:pPr>
      <w:r>
        <w:rPr>
          <w:bCs/>
          <w:b/>
        </w:rPr>
        <w:t xml:space="preserve">Sections:</w:t>
      </w:r>
      <w:r>
        <w:t xml:space="preserve"> </w:t>
      </w:r>
      <w:r>
        <w:t xml:space="preserve">three capability cards — «تقديم إلكتروني», «سير مراجعة واضح», «مؤشرات لحظية» [Observed]</w:t>
      </w:r>
      <w:r>
        <w:t xml:space="preserve"> </w:t>
      </w:r>
      <w:r>
        <w:rPr>
          <w:rStyle w:val="VerbatimChar"/>
        </w:rPr>
        <w:t xml:space="preserve">index.tsx:79-109</w:t>
      </w:r>
      <w:r>
        <w:t xml:space="preserve">.</w:t>
      </w:r>
    </w:p>
    <w:p>
      <w:pPr>
        <w:numPr>
          <w:ilvl w:val="0"/>
          <w:numId w:val="1007"/>
        </w:numPr>
        <w:pStyle w:val="Compact"/>
      </w:pPr>
      <w:r>
        <w:rPr>
          <w:bCs/>
          <w:b/>
        </w:rPr>
        <w:t xml:space="preserve">Program cards:</w:t>
      </w:r>
      <w:r>
        <w:t xml:space="preserve"> </w:t>
      </w:r>
      <w:r>
        <w:t xml:space="preserve">title, description (2 lines), «الميزانية» (formatSAR), «آخر موعد» (formatDate of</w:t>
      </w:r>
      <w:r>
        <w:t xml:space="preserve"> </w:t>
      </w:r>
      <w:r>
        <w:rPr>
          <w:rStyle w:val="VerbatimChar"/>
        </w:rPr>
        <w:t xml:space="preserve">deadline</w:t>
      </w:r>
      <w:r>
        <w:t xml:space="preserve">), button «قدّم الآن» →</w:t>
      </w:r>
      <w:r>
        <w:t xml:space="preserve"> </w:t>
      </w:r>
      <w:r>
        <w:rPr>
          <w:rStyle w:val="VerbatimChar"/>
        </w:rPr>
        <w:t xml:space="preserve">/portal</w:t>
      </w:r>
      <w:r>
        <w:t xml:space="preserve"> </w:t>
      </w:r>
      <w:r>
        <w:t xml:space="preserve">[Observed]</w:t>
      </w:r>
      <w:r>
        <w:t xml:space="preserve"> </w:t>
      </w:r>
      <w:r>
        <w:rPr>
          <w:rStyle w:val="VerbatimChar"/>
        </w:rPr>
        <w:t xml:space="preserve">index.tsx:111-140</w:t>
      </w:r>
      <w:r>
        <w:t xml:space="preserve">. Source:</w:t>
      </w:r>
      <w:r>
        <w:t xml:space="preserve"> </w:t>
      </w:r>
      <w:r>
        <w:rPr>
          <w:rStyle w:val="VerbatimChar"/>
        </w:rPr>
        <w:t xml:space="preserve">grant_programs</w:t>
      </w:r>
      <w:r>
        <w:t xml:space="preserve"> </w:t>
      </w:r>
      <w:r>
        <w:t xml:space="preserve">where</w:t>
      </w:r>
      <w:r>
        <w:t xml:space="preserve"> </w:t>
      </w:r>
      <w:r>
        <w:rPr>
          <w:rStyle w:val="VerbatimChar"/>
        </w:rPr>
        <w:t xml:space="preserve">status='active'</w:t>
      </w:r>
      <w:r>
        <w:t xml:space="preserve"> </w:t>
      </w:r>
      <w:r>
        <w:t xml:space="preserve">order by</w:t>
      </w:r>
      <w:r>
        <w:t xml:space="preserve"> </w:t>
      </w:r>
      <w:r>
        <w:rPr>
          <w:rStyle w:val="VerbatimChar"/>
        </w:rPr>
        <w:t xml:space="preserve">created_at desc</w:t>
      </w:r>
      <w:r>
        <w:t xml:space="preserve"> </w:t>
      </w:r>
      <w:r>
        <w:t xml:space="preserve">[Observed]</w:t>
      </w:r>
      <w:r>
        <w:t xml:space="preserve"> </w:t>
      </w:r>
      <w:r>
        <w:rPr>
          <w:rStyle w:val="VerbatimChar"/>
        </w:rPr>
        <w:t xml:space="preserve">index.tsx:39-50</w:t>
      </w:r>
      <w:r>
        <w:t xml:space="preserve">.</w:t>
      </w:r>
    </w:p>
    <w:p>
      <w:pPr>
        <w:numPr>
          <w:ilvl w:val="0"/>
          <w:numId w:val="1007"/>
        </w:numPr>
        <w:pStyle w:val="Compact"/>
      </w:pPr>
      <w:r>
        <w:rPr>
          <w:bCs/>
          <w:b/>
        </w:rPr>
        <w:t xml:space="preserve">Header (public layout):</w:t>
      </w:r>
      <w:r>
        <w:t xml:space="preserve"> </w:t>
      </w:r>
      <w:r>
        <w:t xml:space="preserve">brand logo, theme toggle, persona user card (≥sm), «تسجيل الدخول», «سجّل جهتك» [Observed]</w:t>
      </w:r>
      <w:r>
        <w:t xml:space="preserve"> </w:t>
      </w:r>
      <w:r>
        <w:rPr>
          <w:rStyle w:val="VerbatimChar"/>
        </w:rPr>
        <w:t xml:space="preserve">AppShell.tsx:172-186</w:t>
      </w:r>
      <w:r>
        <w:t xml:space="preserve">.</w:t>
      </w:r>
    </w:p>
    <w:p>
      <w:pPr>
        <w:numPr>
          <w:ilvl w:val="0"/>
          <w:numId w:val="1007"/>
        </w:numPr>
        <w:pStyle w:val="Compact"/>
      </w:pPr>
      <w:r>
        <w:rPr>
          <w:bCs/>
          <w:b/>
        </w:rPr>
        <w:t xml:space="preserve">States:</w:t>
      </w:r>
      <w:r>
        <w:t xml:space="preserve"> </w:t>
      </w:r>
      <w:r>
        <w:t xml:space="preserve">no loading/empty/error UI for programs — an empty grid is shown [Observed]; page blocked by the global «جارٍ التحميل…» until the demo session exists [Observed]</w:t>
      </w:r>
      <w:r>
        <w:t xml:space="preserve"> </w:t>
      </w:r>
      <w:r>
        <w:rPr>
          <w:rStyle w:val="VerbatimChar"/>
        </w:rPr>
        <w:t xml:space="preserve">DemoSession.tsx:21</w:t>
      </w:r>
      <w:r>
        <w:t xml:space="preserve">.</w:t>
      </w:r>
    </w:p>
    <w:bookmarkEnd w:id="39"/>
    <w:bookmarkStart w:id="42" w:name="scr-plt-02--login-تسجيل-الدخول"/>
    <w:p>
      <w:pPr>
        <w:pStyle w:val="Heading3"/>
      </w:pPr>
      <w:r>
        <w:t xml:space="preserve">SCR-PLT-02 — Login («تسجيل الدخول»)</w:t>
      </w:r>
    </w:p>
    <w:p>
      <w:pPr>
        <w:numPr>
          <w:ilvl w:val="0"/>
          <w:numId w:val="1008"/>
        </w:numPr>
        <w:pStyle w:val="Compact"/>
      </w:pPr>
      <w:r>
        <w:rPr>
          <w:bCs/>
          <w:b/>
        </w:rPr>
        <w:t xml:space="preserve">Fields:</w:t>
      </w:r>
      <w:r>
        <w:t xml:space="preserve"> </w:t>
      </w:r>
      <w:r>
        <w:t xml:space="preserve">«البريد الإلكتروني» (email, LTR, required, placeholder</w:t>
      </w:r>
      <w:r>
        <w:t xml:space="preserve"> </w:t>
      </w:r>
      <w:hyperlink r:id="rId40">
        <w:r>
          <w:rPr>
            <w:rStyle w:val="Hyperlink"/>
          </w:rPr>
          <w:t xml:space="preserve">name@example.com</w:t>
        </w:r>
      </w:hyperlink>
      <w:r>
        <w:t xml:space="preserve">); «كلمة المرور» (password, LTR, required) [Observed]</w:t>
      </w:r>
      <w:r>
        <w:t xml:space="preserve"> </w:t>
      </w:r>
      <w:r>
        <w:rPr>
          <w:rStyle w:val="VerbatimChar"/>
        </w:rPr>
        <w:t xml:space="preserve">login.tsx:63-85</w:t>
      </w:r>
      <w:r>
        <w:t xml:space="preserve">.</w:t>
      </w:r>
    </w:p>
    <w:p>
      <w:pPr>
        <w:numPr>
          <w:ilvl w:val="0"/>
          <w:numId w:val="1008"/>
        </w:numPr>
        <w:pStyle w:val="Compact"/>
      </w:pPr>
      <w:r>
        <w:rPr>
          <w:bCs/>
          <w:b/>
        </w:rPr>
        <w:t xml:space="preserve">Actions:</w:t>
      </w:r>
      <w:r>
        <w:t xml:space="preserve"> </w:t>
      </w:r>
      <w:r>
        <w:t xml:space="preserve">«دخول» submits → navigate to</w:t>
      </w:r>
      <w:r>
        <w:t xml:space="preserve"> </w:t>
      </w:r>
      <w:r>
        <w:rPr>
          <w:rStyle w:val="VerbatimChar"/>
        </w:rPr>
        <w:t xml:space="preserve">ROLE_HOME[current.role]</w:t>
      </w:r>
      <w:r>
        <w:t xml:space="preserve"> </w:t>
      </w:r>
      <w:r>
        <w:t xml:space="preserve">or</w:t>
      </w:r>
      <w:r>
        <w:t xml:space="preserve"> </w:t>
      </w:r>
      <w:r>
        <w:rPr>
          <w:rStyle w:val="VerbatimChar"/>
        </w:rPr>
        <w:t xml:space="preserve">/portal</w:t>
      </w:r>
      <w:r>
        <w:t xml:space="preserve"> </w:t>
      </w:r>
      <w:r>
        <w:t xml:space="preserve">[Observed]</w:t>
      </w:r>
      <w:r>
        <w:t xml:space="preserve"> </w:t>
      </w:r>
      <w:r>
        <w:rPr>
          <w:rStyle w:val="VerbatimChar"/>
        </w:rPr>
        <w:t xml:space="preserve">login.tsx:43-47</w:t>
      </w:r>
      <w:r>
        <w:t xml:space="preserve">; link «سجّل جهتك» →</w:t>
      </w:r>
      <w:r>
        <w:t xml:space="preserve"> </w:t>
      </w:r>
      <w:r>
        <w:rPr>
          <w:rStyle w:val="VerbatimChar"/>
        </w:rPr>
        <w:t xml:space="preserve">/register-tenant</w:t>
      </w:r>
      <w:r>
        <w:t xml:space="preserve"> </w:t>
      </w:r>
      <w:r>
        <w:t xml:space="preserve">[Observed]</w:t>
      </w:r>
      <w:r>
        <w:t xml:space="preserve"> </w:t>
      </w:r>
      <w:r>
        <w:rPr>
          <w:rStyle w:val="VerbatimChar"/>
        </w:rPr>
        <w:t xml:space="preserve">login.tsx:93-98</w:t>
      </w:r>
      <w:r>
        <w:t xml:space="preserve">.</w:t>
      </w:r>
    </w:p>
    <w:p>
      <w:pPr>
        <w:numPr>
          <w:ilvl w:val="0"/>
          <w:numId w:val="1008"/>
        </w:numPr>
        <w:pStyle w:val="Compact"/>
      </w:pPr>
      <w:r>
        <w:rPr>
          <w:bCs/>
          <w:b/>
        </w:rPr>
        <w:t xml:space="preserve">Behaviour:</w:t>
      </w:r>
      <w:r>
        <w:t xml:space="preserve"> </w:t>
      </w:r>
      <w:r>
        <w:t xml:space="preserve">first pointer-down anywhere on the page fills demo credentials (</w:t>
      </w:r>
      <w:hyperlink r:id="rId41">
        <w:r>
          <w:rPr>
            <w:rStyle w:val="Hyperlink"/>
          </w:rPr>
          <w:t xml:space="preserve">demo@minah.sa</w:t>
        </w:r>
      </w:hyperlink>
      <w:r>
        <w:t xml:space="preserve"> </w:t>
      </w:r>
      <w:r>
        <w:t xml:space="preserve">/ Demo1234) [Observed]</w:t>
      </w:r>
      <w:r>
        <w:t xml:space="preserve"> </w:t>
      </w:r>
      <w:r>
        <w:rPr>
          <w:rStyle w:val="VerbatimChar"/>
        </w:rPr>
        <w:t xml:space="preserve">login.tsx:36-41,52</w:t>
      </w:r>
      <w:r>
        <w:t xml:space="preserve">; disclaimer «في نسخة العرض الحالية، الدخول شكلي…» [Observed]</w:t>
      </w:r>
      <w:r>
        <w:t xml:space="preserve"> </w:t>
      </w:r>
      <w:r>
        <w:rPr>
          <w:rStyle w:val="VerbatimChar"/>
        </w:rPr>
        <w:t xml:space="preserve">login.tsx:89-91</w:t>
      </w:r>
      <w:r>
        <w:t xml:space="preserve">.</w:t>
      </w:r>
    </w:p>
    <w:p>
      <w:pPr>
        <w:numPr>
          <w:ilvl w:val="0"/>
          <w:numId w:val="1008"/>
        </w:numPr>
        <w:pStyle w:val="Compact"/>
      </w:pPr>
      <w:r>
        <w:rPr>
          <w:bCs/>
          <w:b/>
        </w:rPr>
        <w:t xml:space="preserve">States:</w:t>
      </w:r>
      <w:r>
        <w:t xml:space="preserve"> </w:t>
      </w:r>
      <w:r>
        <w:t xml:space="preserve">validation = HTML required/email only; no error, lockout or loading state [Observed].</w:t>
      </w:r>
    </w:p>
    <w:bookmarkEnd w:id="42"/>
    <w:bookmarkStart w:id="43" w:name="X36d02fc4ef3d2f03562511e1e77e132a85d51e1"/>
    <w:p>
      <w:pPr>
        <w:pStyle w:val="Heading3"/>
      </w:pPr>
      <w:r>
        <w:t xml:space="preserve">SCR-PLT-03 — Partner organization registration («تسجيل جهة شريكة / سجّل جهتك»)</w:t>
      </w:r>
    </w:p>
    <w:p>
      <w:pPr>
        <w:numPr>
          <w:ilvl w:val="0"/>
          <w:numId w:val="1009"/>
        </w:numPr>
        <w:pStyle w:val="Compact"/>
      </w:pPr>
      <w:r>
        <w:rPr>
          <w:bCs/>
          <w:b/>
        </w:rPr>
        <w:t xml:space="preserve">Header:</w:t>
      </w:r>
      <w:r>
        <w:t xml:space="preserve"> </w:t>
      </w:r>
      <w:r>
        <w:t xml:space="preserve">«سجّل جهتك» / «سجّل حسابك» for individuals; description «اختر نوع المستفيد ثم أدخل رقم التحقق…» [Observed]</w:t>
      </w:r>
      <w:r>
        <w:t xml:space="preserve"> </w:t>
      </w:r>
      <w:r>
        <w:rPr>
          <w:rStyle w:val="VerbatimChar"/>
        </w:rPr>
        <w:t xml:space="preserve">register-tenant.tsx:82-85</w:t>
      </w:r>
      <w:r>
        <w:t xml:space="preserve">.</w:t>
      </w:r>
    </w:p>
    <w:p>
      <w:pPr>
        <w:numPr>
          <w:ilvl w:val="0"/>
          <w:numId w:val="1009"/>
        </w:numPr>
        <w:pStyle w:val="Compact"/>
      </w:pPr>
      <w:r>
        <w:rPr>
          <w:bCs/>
          <w:b/>
        </w:rPr>
        <w:t xml:space="preserve">Type chips:</w:t>
      </w:r>
      <w:r>
        <w:t xml:space="preserve"> </w:t>
      </w:r>
      <w:r>
        <w:t xml:space="preserve">portal-enabled types not closed by the tenant: جمعية أهلية، مؤسسة غير ربحية، شركة، فرد، وقف، أخرى (government excluded) [Observed]</w:t>
      </w:r>
      <w:r>
        <w:t xml:space="preserve"> </w:t>
      </w:r>
      <w:r>
        <w:rPr>
          <w:rStyle w:val="VerbatimChar"/>
        </w:rPr>
        <w:t xml:space="preserve">register-tenant.tsx:33-36,87-92</w:t>
      </w:r>
      <w:r>
        <w:t xml:space="preserve">;</w:t>
      </w:r>
      <w:r>
        <w:t xml:space="preserve"> </w:t>
      </w:r>
      <w:r>
        <w:rPr>
          <w:rStyle w:val="VerbatimChar"/>
        </w:rPr>
        <w:t xml:space="preserve">applicantTypes.ts:7-15</w:t>
      </w:r>
      <w:r>
        <w:t xml:space="preserve">. Changing type clears the lookup result.</w:t>
      </w:r>
    </w:p>
    <w:p>
      <w:pPr>
        <w:numPr>
          <w:ilvl w:val="0"/>
          <w:numId w:val="1009"/>
        </w:numPr>
        <w:pStyle w:val="Compact"/>
      </w:pPr>
      <w:r>
        <w:rPr>
          <w:bCs/>
          <w:b/>
        </w:rPr>
        <w:t xml:space="preserve">Lookup form:</w:t>
      </w:r>
      <w:r>
        <w:t xml:space="preserve"> </w:t>
      </w:r>
      <w:r>
        <w:t xml:space="preserve">ID input (placeholder = type's idLabel, LTR) + «تحقق»; demo hint links «مسجلة 1234 · جديدة 7781 8890» [Observed]</w:t>
      </w:r>
      <w:r>
        <w:t xml:space="preserve"> </w:t>
      </w:r>
      <w:r>
        <w:rPr>
          <w:rStyle w:val="VerbatimChar"/>
        </w:rPr>
        <w:t xml:space="preserve">register-tenant.tsx:93-97</w:t>
      </w:r>
      <w:r>
        <w:t xml:space="preserve">.</w:t>
      </w:r>
    </w:p>
    <w:p>
      <w:pPr>
        <w:numPr>
          <w:ilvl w:val="0"/>
          <w:numId w:val="1009"/>
        </w:numPr>
        <w:pStyle w:val="Compact"/>
      </w:pPr>
      <w:r>
        <w:rPr>
          <w:bCs/>
          <w:b/>
        </w:rPr>
        <w:t xml:space="preserve">Result = registered:</w:t>
      </w:r>
      <w:r>
        <w:t xml:space="preserve"> </w:t>
      </w:r>
      <w:r>
        <w:t xml:space="preserve">card ««name» مسجلة مسبقاً», masked delegates list (primary flagged), buttons «إرسال رمز تحقق للمفوض» (disabled if none) and «طلب تغيير المفوض» [Observed]</w:t>
      </w:r>
      <w:r>
        <w:t xml:space="preserve"> </w:t>
      </w:r>
      <w:r>
        <w:rPr>
          <w:rStyle w:val="VerbatimChar"/>
        </w:rPr>
        <w:t xml:space="preserve">register-tenant.tsx:173-184</w:t>
      </w:r>
      <w:r>
        <w:t xml:space="preserve">.</w:t>
      </w:r>
    </w:p>
    <w:p>
      <w:pPr>
        <w:numPr>
          <w:ilvl w:val="1"/>
          <w:numId w:val="1010"/>
        </w:numPr>
        <w:pStyle w:val="Compact"/>
      </w:pPr>
      <w:r>
        <w:rPr>
          <w:iCs/>
          <w:i/>
        </w:rPr>
        <w:t xml:space="preserve">OTP sub-form:</w:t>
      </w:r>
      <w:r>
        <w:t xml:space="preserve"> </w:t>
      </w:r>
      <w:r>
        <w:t xml:space="preserve">message, demo code displayed, 6-digit input, «تحقق», «رجوع»; wrong code → toast «الرمز غير صحيح — تأكد وأعد المحاولة» [Observed]</w:t>
      </w:r>
      <w:r>
        <w:t xml:space="preserve"> </w:t>
      </w:r>
      <w:r>
        <w:rPr>
          <w:rStyle w:val="VerbatimChar"/>
        </w:rPr>
        <w:t xml:space="preserve">:186-196,159-163</w:t>
      </w:r>
      <w:r>
        <w:t xml:space="preserve">.</w:t>
      </w:r>
    </w:p>
    <w:p>
      <w:pPr>
        <w:numPr>
          <w:ilvl w:val="1"/>
          <w:numId w:val="1010"/>
        </w:numPr>
        <w:pStyle w:val="Compact"/>
      </w:pPr>
      <w:r>
        <w:rPr>
          <w:iCs/>
          <w:i/>
        </w:rPr>
        <w:t xml:space="preserve">Verified:</w:t>
      </w:r>
      <w:r>
        <w:t xml:space="preserve"> </w:t>
      </w:r>
      <w:r>
        <w:t xml:space="preserve">green panel «تم التحقق من صلتك بالجهة», «سجّل دخولك وسيضيفك المفوض لفريق الجهة», button «تسجيل الدخول» [Observed]</w:t>
      </w:r>
      <w:r>
        <w:t xml:space="preserve"> </w:t>
      </w:r>
      <w:r>
        <w:rPr>
          <w:rStyle w:val="VerbatimChar"/>
        </w:rPr>
        <w:t xml:space="preserve">:198-204</w:t>
      </w:r>
      <w:r>
        <w:t xml:space="preserve">.</w:t>
      </w:r>
    </w:p>
    <w:p>
      <w:pPr>
        <w:numPr>
          <w:ilvl w:val="1"/>
          <w:numId w:val="1010"/>
        </w:numPr>
        <w:pStyle w:val="Compact"/>
      </w:pPr>
      <w:r>
        <w:rPr>
          <w:iCs/>
          <w:i/>
        </w:rPr>
        <w:t xml:space="preserve">Change request sub-form:</w:t>
      </w:r>
      <w:r>
        <w:t xml:space="preserve"> </w:t>
      </w:r>
      <w:r>
        <w:t xml:space="preserve">«اسم المفوض الجديد *», «رقم الهوية *», «جوال المفوض الجديد *», «سبب التغيير *», «إرسال الطلب», «رجوع» → confirmation «أُرسل طلب تغيير المفوض» [Observed]</w:t>
      </w:r>
      <w:r>
        <w:t xml:space="preserve"> </w:t>
      </w:r>
      <w:r>
        <w:rPr>
          <w:rStyle w:val="VerbatimChar"/>
        </w:rPr>
        <w:t xml:space="preserve">:206-227</w:t>
      </w:r>
      <w:r>
        <w:t xml:space="preserve">.</w:t>
      </w:r>
    </w:p>
    <w:p>
      <w:pPr>
        <w:numPr>
          <w:ilvl w:val="0"/>
          <w:numId w:val="1009"/>
        </w:numPr>
        <w:pStyle w:val="Compact"/>
      </w:pPr>
      <w:r>
        <w:rPr>
          <w:bCs/>
          <w:b/>
        </w:rPr>
        <w:t xml:space="preserve">Result = pending:</w:t>
      </w:r>
      <w:r>
        <w:t xml:space="preserve"> </w:t>
      </w:r>
      <w:r>
        <w:t xml:space="preserve">«يوجد طلب تسجيل لهذا الترخيص قيد التدقيق — قدمه</w:t>
      </w:r>
      <w:r>
        <w:t xml:space="preserve"> </w:t>
      </w:r>
      <w:r>
        <w:t xml:space="preserve"> </w:t>
      </w:r>
      <w:r>
        <w:t xml:space="preserve">وجواله ينتهي بـ</w:t>
      </w:r>
      <w:r>
        <w:t xml:space="preserve">» [Observed]</w:t>
      </w:r>
      <w:r>
        <w:t xml:space="preserve"> </w:t>
      </w:r>
      <w:r>
        <w:rPr>
          <w:rStyle w:val="VerbatimChar"/>
        </w:rPr>
        <w:t xml:space="preserve">:100-105</w:t>
      </w:r>
      <w:r>
        <w:t xml:space="preserve">.</w:t>
      </w:r>
    </w:p>
    <w:p>
      <w:pPr>
        <w:numPr>
          <w:ilvl w:val="0"/>
          <w:numId w:val="1009"/>
        </w:numPr>
        <w:pStyle w:val="Compact"/>
      </w:pPr>
      <w:r>
        <w:rPr>
          <w:bCs/>
          <w:b/>
        </w:rPr>
        <w:t xml:space="preserve">Result = new:</w:t>
      </w:r>
      <w:r>
        <w:t xml:space="preserve"> </w:t>
      </w:r>
      <w:r>
        <w:t xml:space="preserve">provenance banner («جلبنا البيانات من السجل الرسمي…» or «لم نجد الرقم في السجل…»), OTP hint, 2-column field grid (REG_FIELDS) with «من السجل» / «معدّل عن السجل» tags, OTP inputs for البريد الرسمي، هاتف الجهة، جوال المفوض, submit «تأكيد البيانات وإرسالها للتدقيق» [Observed]</w:t>
      </w:r>
      <w:r>
        <w:t xml:space="preserve"> </w:t>
      </w:r>
      <w:r>
        <w:rPr>
          <w:rStyle w:val="VerbatimChar"/>
        </w:rPr>
        <w:t xml:space="preserve">:107-139</w:t>
      </w:r>
      <w:r>
        <w:t xml:space="preserve">.</w:t>
      </w:r>
    </w:p>
    <w:p>
      <w:pPr>
        <w:numPr>
          <w:ilvl w:val="0"/>
          <w:numId w:val="1009"/>
        </w:numPr>
        <w:pStyle w:val="Compact"/>
      </w:pPr>
      <w:r>
        <w:rPr>
          <w:bCs/>
          <w:b/>
        </w:rPr>
        <w:t xml:space="preserve">Validation:</w:t>
      </w:r>
      <w:r>
        <w:t xml:space="preserve"> </w:t>
      </w:r>
      <w:r>
        <w:t xml:space="preserve">HTML required per field; unverified OTP fields → toast «تحقق أولاً من: …» [Observed]</w:t>
      </w:r>
      <w:r>
        <w:t xml:space="preserve"> </w:t>
      </w:r>
      <w:r>
        <w:rPr>
          <w:rStyle w:val="VerbatimChar"/>
        </w:rPr>
        <w:t xml:space="preserve">:58-62</w:t>
      </w:r>
      <w:r>
        <w:t xml:space="preserve">. No format validation of IBAN, national ID or mobile [Observed – gap].</w:t>
      </w:r>
    </w:p>
    <w:p>
      <w:pPr>
        <w:numPr>
          <w:ilvl w:val="0"/>
          <w:numId w:val="1009"/>
        </w:numPr>
        <w:pStyle w:val="Compact"/>
      </w:pPr>
      <w:r>
        <w:rPr>
          <w:bCs/>
          <w:b/>
        </w:rPr>
        <w:t xml:space="preserve">Success state:</w:t>
      </w:r>
      <w:r>
        <w:t xml:space="preserve"> </w:t>
      </w:r>
      <w:r>
        <w:t xml:space="preserve">card «أُرسل الطلب للتدقيق» — «تدقق إدارة المنصة الحقول المؤكدة والمدخلة، وتُفعَّل الجهة بعد اعتمادها.», button «العودة للرئيسية» [Observed]</w:t>
      </w:r>
      <w:r>
        <w:t xml:space="preserve"> </w:t>
      </w:r>
      <w:r>
        <w:rPr>
          <w:rStyle w:val="VerbatimChar"/>
        </w:rPr>
        <w:t xml:space="preserve">:68-76</w:t>
      </w:r>
      <w:r>
        <w:t xml:space="preserve">.</w:t>
      </w:r>
    </w:p>
    <w:p>
      <w:pPr>
        <w:numPr>
          <w:ilvl w:val="0"/>
          <w:numId w:val="1009"/>
        </w:numPr>
        <w:pStyle w:val="Compact"/>
      </w:pPr>
      <w:r>
        <w:rPr>
          <w:bCs/>
          <w:b/>
        </w:rPr>
        <w:t xml:space="preserve">Error state:</w:t>
      </w:r>
      <w:r>
        <w:t xml:space="preserve"> </w:t>
      </w:r>
      <w:r>
        <w:t xml:space="preserve">toast with DB error message [Observed]</w:t>
      </w:r>
      <w:r>
        <w:t xml:space="preserve"> </w:t>
      </w:r>
      <w:r>
        <w:rPr>
          <w:rStyle w:val="VerbatimChar"/>
        </w:rPr>
        <w:t xml:space="preserve">:65</w:t>
      </w:r>
      <w:r>
        <w:t xml:space="preserve">.</w:t>
      </w:r>
    </w:p>
    <w:bookmarkEnd w:id="43"/>
    <w:bookmarkStart w:id="44" w:name="X34d64512dbabc5069fb4b704cdbed759c42309c"/>
    <w:p>
      <w:pPr>
        <w:pStyle w:val="Heading3"/>
      </w:pPr>
      <w:r>
        <w:t xml:space="preserve">SCR-PLT-04 — Invitation landing («دعوة للتقديم»)</w:t>
      </w:r>
    </w:p>
    <w:p>
      <w:pPr>
        <w:numPr>
          <w:ilvl w:val="0"/>
          <w:numId w:val="1011"/>
        </w:numPr>
        <w:pStyle w:val="Compact"/>
      </w:pPr>
      <w:r>
        <w:rPr>
          <w:bCs/>
          <w:b/>
        </w:rPr>
        <w:t xml:space="preserve">Loading:</w:t>
      </w:r>
      <w:r>
        <w:t xml:space="preserve"> </w:t>
      </w:r>
      <w:r>
        <w:t xml:space="preserve">PageSkeleton [Observed]</w:t>
      </w:r>
      <w:r>
        <w:t xml:space="preserve"> </w:t>
      </w:r>
      <w:r>
        <w:rPr>
          <w:rStyle w:val="VerbatimChar"/>
        </w:rPr>
        <w:t xml:space="preserve">invite.$token.tsx:40</w:t>
      </w:r>
      <w:r>
        <w:t xml:space="preserve">.</w:t>
      </w:r>
      <w:r>
        <w:t xml:space="preserve"> </w:t>
      </w:r>
      <w:r>
        <w:rPr>
          <w:bCs/>
          <w:b/>
        </w:rPr>
        <w:t xml:space="preserve">Invalid:</w:t>
      </w:r>
      <w:r>
        <w:t xml:space="preserve"> </w:t>
      </w:r>
      <w:r>
        <w:t xml:space="preserve">«رابط الدعوة غير صالح» [Observed]</w:t>
      </w:r>
      <w:r>
        <w:t xml:space="preserve"> </w:t>
      </w:r>
      <w:r>
        <w:rPr>
          <w:rStyle w:val="VerbatimChar"/>
        </w:rPr>
        <w:t xml:space="preserve">:41</w:t>
      </w:r>
      <w:r>
        <w:t xml:space="preserve">.</w:t>
      </w:r>
    </w:p>
    <w:p>
      <w:pPr>
        <w:numPr>
          <w:ilvl w:val="0"/>
          <w:numId w:val="1011"/>
        </w:numPr>
        <w:pStyle w:val="Compact"/>
      </w:pPr>
      <w:r>
        <w:rPr>
          <w:bCs/>
          <w:b/>
        </w:rPr>
        <w:t xml:space="preserve">Header line:</w:t>
      </w:r>
      <w:r>
        <w:t xml:space="preserve"> </w:t>
      </w:r>
      <w:r>
        <w:t xml:space="preserve">«دعوة خاصة لـ</w:t>
      </w:r>
      <w:r>
        <w:t xml:space="preserve"> </w:t>
      </w:r>
      <w:r>
        <w:t xml:space="preserve">» [Observed]</w:t>
      </w:r>
      <w:r>
        <w:t xml:space="preserve"> </w:t>
      </w:r>
      <w:r>
        <w:rPr>
          <w:rStyle w:val="VerbatimChar"/>
        </w:rPr>
        <w:t xml:space="preserve">:65</w:t>
      </w:r>
      <w:r>
        <w:t xml:space="preserve">.</w:t>
      </w:r>
    </w:p>
    <w:p>
      <w:pPr>
        <w:numPr>
          <w:ilvl w:val="0"/>
          <w:numId w:val="1011"/>
        </w:numPr>
        <w:pStyle w:val="Compact"/>
      </w:pPr>
      <w:r>
        <w:rPr>
          <w:bCs/>
          <w:b/>
        </w:rPr>
        <w:t xml:space="preserve">Opportunity card:</w:t>
      </w:r>
      <w:r>
        <w:t xml:space="preserve"> </w:t>
      </w:r>
      <w:r>
        <w:t xml:space="preserve">title; chips: kind label, «السقف</w:t>
      </w:r>
      <w:r>
        <w:t xml:space="preserve"> </w:t>
      </w:r>
      <w:r>
        <w:t xml:space="preserve">», «آخر موعد &lt;close_at&gt;», «مدة التنفيذ N يوم» (if set); description; «نطاق العمل»; «المخرجات» [Observed]</w:t>
      </w:r>
      <w:r>
        <w:t xml:space="preserve"> </w:t>
      </w:r>
      <w:r>
        <w:rPr>
          <w:rStyle w:val="VerbatimChar"/>
        </w:rPr>
        <w:t xml:space="preserve">:66-79</w:t>
      </w:r>
      <w:r>
        <w:t xml:space="preserve">.</w:t>
      </w:r>
    </w:p>
    <w:p>
      <w:pPr>
        <w:numPr>
          <w:ilvl w:val="0"/>
          <w:numId w:val="1011"/>
        </w:numPr>
        <w:pStyle w:val="Compact"/>
      </w:pPr>
      <w:r>
        <w:rPr>
          <w:bCs/>
          <w:b/>
        </w:rPr>
        <w:t xml:space="preserve">Final states:</w:t>
      </w:r>
      <w:r>
        <w:t xml:space="preserve"> </w:t>
      </w:r>
      <w:r>
        <w:t xml:space="preserve">declined → «سجّلتم اعتذاركم عن هذه الفرصة.»; applied → «قدّمتم عرضكم على هذه الفرصة، تابعوا حالته من البوابة.» [Observed]</w:t>
      </w:r>
      <w:r>
        <w:t xml:space="preserve"> </w:t>
      </w:r>
      <w:r>
        <w:rPr>
          <w:rStyle w:val="VerbatimChar"/>
        </w:rPr>
        <w:t xml:space="preserve">:80-81</w:t>
      </w:r>
      <w:r>
        <w:t xml:space="preserve">.</w:t>
      </w:r>
    </w:p>
    <w:p>
      <w:pPr>
        <w:numPr>
          <w:ilvl w:val="0"/>
          <w:numId w:val="1011"/>
        </w:numPr>
        <w:pStyle w:val="Compact"/>
      </w:pPr>
      <w:r>
        <w:rPr>
          <w:bCs/>
          <w:b/>
        </w:rPr>
        <w:t xml:space="preserve">Active account actions:</w:t>
      </w:r>
      <w:r>
        <w:t xml:space="preserve"> </w:t>
      </w:r>
      <w:r>
        <w:t xml:space="preserve">«الانتقال للتقديم», «اعتذار» [Observed]</w:t>
      </w:r>
      <w:r>
        <w:t xml:space="preserve"> </w:t>
      </w:r>
      <w:r>
        <w:rPr>
          <w:rStyle w:val="VerbatimChar"/>
        </w:rPr>
        <w:t xml:space="preserve">:82-83</w:t>
      </w:r>
      <w:r>
        <w:t xml:space="preserve">.</w:t>
      </w:r>
    </w:p>
    <w:p>
      <w:pPr>
        <w:numPr>
          <w:ilvl w:val="0"/>
          <w:numId w:val="1011"/>
        </w:numPr>
        <w:pStyle w:val="Compact"/>
      </w:pPr>
      <w:r>
        <w:rPr>
          <w:bCs/>
          <w:b/>
        </w:rPr>
        <w:t xml:space="preserve">Inactive account:</w:t>
      </w:r>
      <w:r>
        <w:t xml:space="preserve"> </w:t>
      </w:r>
      <w:r>
        <w:t xml:space="preserve">card «تفعيل حساب الجهة» with fields الاسم، رقم الهوية، البريد الرسمي (prefilled), كلمة المرور — all required, demo defaults prefilled; buttons «تفعيل والانتقال للتقديم», «اعتذار» [Observed]</w:t>
      </w:r>
      <w:r>
        <w:t xml:space="preserve"> </w:t>
      </w:r>
      <w:r>
        <w:rPr>
          <w:rStyle w:val="VerbatimChar"/>
        </w:rPr>
        <w:t xml:space="preserve">:84-97</w:t>
      </w:r>
      <w:r>
        <w:t xml:space="preserve">.</w:t>
      </w:r>
    </w:p>
    <w:p>
      <w:pPr>
        <w:numPr>
          <w:ilvl w:val="0"/>
          <w:numId w:val="1011"/>
        </w:numPr>
        <w:pStyle w:val="Compact"/>
      </w:pPr>
      <w:r>
        <w:rPr>
          <w:bCs/>
          <w:b/>
        </w:rPr>
        <w:t xml:space="preserve">Toasts:</w:t>
      </w:r>
      <w:r>
        <w:t xml:space="preserve"> </w:t>
      </w:r>
      <w:r>
        <w:t xml:space="preserve">«مرحباً بك» / «تم تفعيل حساب الجهة»; «تم تسجيل الاعتذار، شكراً لكم» [Observed]</w:t>
      </w:r>
      <w:r>
        <w:t xml:space="preserve"> </w:t>
      </w:r>
      <w:r>
        <w:rPr>
          <w:rStyle w:val="VerbatimChar"/>
        </w:rPr>
        <w:t xml:space="preserve">:53,59</w:t>
      </w:r>
      <w:r>
        <w:t xml:space="preserve">.</w:t>
      </w:r>
    </w:p>
    <w:bookmarkEnd w:id="44"/>
    <w:bookmarkStart w:id="45" w:name="X0a2dd252befc3ac1c52b6ae4b149d71c4dec599"/>
    <w:p>
      <w:pPr>
        <w:pStyle w:val="Heading3"/>
      </w:pPr>
      <w:r>
        <w:t xml:space="preserve">SCR-PLT-05 — Application shell (sidebar + header) («القائمة / الإطار العام»)</w:t>
      </w:r>
    </w:p>
    <w:p>
      <w:pPr>
        <w:numPr>
          <w:ilvl w:val="0"/>
          <w:numId w:val="1012"/>
        </w:numPr>
        <w:pStyle w:val="Compact"/>
      </w:pPr>
      <w:r>
        <w:rPr>
          <w:bCs/>
          <w:b/>
        </w:rPr>
        <w:t xml:space="preserve">Root:</w:t>
      </w:r>
      <w:r>
        <w:t xml:space="preserve"> </w:t>
      </w:r>
      <w:r>
        <w:rPr>
          <w:rStyle w:val="VerbatimChar"/>
        </w:rPr>
        <w:t xml:space="preserve">&lt;html lang="ar" dir="rtl"&gt;</w:t>
      </w:r>
      <w:r>
        <w:t xml:space="preserve">, React Query provider, Radix</w:t>
      </w:r>
      <w:r>
        <w:t xml:space="preserve"> </w:t>
      </w:r>
      <w:r>
        <w:rPr>
          <w:rStyle w:val="VerbatimChar"/>
        </w:rPr>
        <w:t xml:space="preserve">DirectionProvider dir="rtl"</w:t>
      </w:r>
      <w:r>
        <w:t xml:space="preserve">, DemoSession gate, PersonaProvider, Toaster (top-center, rich colours), LatinDigits [Observed]</w:t>
      </w:r>
      <w:r>
        <w:t xml:space="preserve"> </w:t>
      </w:r>
      <w:r>
        <w:rPr>
          <w:rStyle w:val="VerbatimChar"/>
        </w:rPr>
        <w:t xml:space="preserve">__root.tsx:117-155</w:t>
      </w:r>
      <w:r>
        <w:t xml:space="preserve">.</w:t>
      </w:r>
    </w:p>
    <w:p>
      <w:pPr>
        <w:numPr>
          <w:ilvl w:val="0"/>
          <w:numId w:val="1012"/>
        </w:numPr>
        <w:pStyle w:val="Compact"/>
      </w:pPr>
      <w:r>
        <w:rPr>
          <w:bCs/>
          <w:b/>
        </w:rPr>
        <w:t xml:space="preserve">Sidebar layout (staff roles, non-public pages):</w:t>
      </w:r>
      <w:r>
        <w:t xml:space="preserve"> </w:t>
      </w:r>
      <w:r>
        <w:t xml:space="preserve">brand link (admin → /analytics, others → /tasks), section label «القائمة», role items with icon, label and badge, footer user card (initials, name, role, switch chevron) [Observed]</w:t>
      </w:r>
      <w:r>
        <w:t xml:space="preserve"> </w:t>
      </w:r>
      <w:r>
        <w:rPr>
          <w:rStyle w:val="VerbatimChar"/>
        </w:rPr>
        <w:t xml:space="preserve">AppShell.tsx:141-170,201-211</w:t>
      </w:r>
      <w:r>
        <w:t xml:space="preserve">.</w:t>
      </w:r>
    </w:p>
    <w:p>
      <w:pPr>
        <w:numPr>
          <w:ilvl w:val="0"/>
          <w:numId w:val="1012"/>
        </w:numPr>
        <w:pStyle w:val="Compact"/>
      </w:pPr>
      <w:r>
        <w:rPr>
          <w:bCs/>
          <w:b/>
        </w:rPr>
        <w:t xml:space="preserve">Header (sidebar layout):</w:t>
      </w:r>
      <w:r>
        <w:t xml:space="preserve"> </w:t>
      </w:r>
      <w:r>
        <w:t xml:space="preserve">mobile menu button «القائمة الجانبية», active item icon+label, GlobalSearch, DemoGuide, Copilot, persona switch icon «تبديل المستخدم (وضع العرض)», ThemeToggle [Observed]</w:t>
      </w:r>
      <w:r>
        <w:t xml:space="preserve"> </w:t>
      </w:r>
      <w:r>
        <w:rPr>
          <w:rStyle w:val="VerbatimChar"/>
        </w:rPr>
        <w:t xml:space="preserve">:212-237</w:t>
      </w:r>
      <w:r>
        <w:t xml:space="preserve">.</w:t>
      </w:r>
    </w:p>
    <w:p>
      <w:pPr>
        <w:numPr>
          <w:ilvl w:val="0"/>
          <w:numId w:val="1012"/>
        </w:numPr>
        <w:pStyle w:val="Compact"/>
      </w:pPr>
      <w:r>
        <w:rPr>
          <w:bCs/>
          <w:b/>
        </w:rPr>
        <w:t xml:space="preserve">Header-only layout:</w:t>
      </w:r>
      <w:r>
        <w:t xml:space="preserve"> </w:t>
      </w:r>
      <w:r>
        <w:t xml:space="preserve">public pages and applicant role — see FR-PLT-013 [Observed]</w:t>
      </w:r>
      <w:r>
        <w:t xml:space="preserve"> </w:t>
      </w:r>
      <w:r>
        <w:rPr>
          <w:rStyle w:val="VerbatimChar"/>
        </w:rPr>
        <w:t xml:space="preserve">:172-199</w:t>
      </w:r>
      <w:r>
        <w:t xml:space="preserve">.</w:t>
      </w:r>
    </w:p>
    <w:p>
      <w:pPr>
        <w:numPr>
          <w:ilvl w:val="0"/>
          <w:numId w:val="1012"/>
        </w:numPr>
        <w:pStyle w:val="Compact"/>
      </w:pPr>
      <w:r>
        <w:rPr>
          <w:bCs/>
          <w:b/>
        </w:rPr>
        <w:t xml:space="preserve">Mobile drawer:</w:t>
      </w:r>
      <w:r>
        <w:t xml:space="preserve"> </w:t>
      </w:r>
      <w:r>
        <w:t xml:space="preserve">Sheet from the right with brand and the same navigation [Observed]</w:t>
      </w:r>
      <w:r>
        <w:t xml:space="preserve"> </w:t>
      </w:r>
      <w:r>
        <w:rPr>
          <w:rStyle w:val="VerbatimChar"/>
        </w:rPr>
        <w:t xml:space="preserve">:241-248</w:t>
      </w:r>
      <w:r>
        <w:t xml:space="preserve">.</w:t>
      </w:r>
    </w:p>
    <w:p>
      <w:pPr>
        <w:numPr>
          <w:ilvl w:val="0"/>
          <w:numId w:val="1012"/>
        </w:numPr>
        <w:pStyle w:val="Compact"/>
      </w:pPr>
      <w:r>
        <w:rPr>
          <w:bCs/>
          <w:b/>
        </w:rPr>
        <w:t xml:space="preserve">States:</w:t>
      </w:r>
      <w:r>
        <w:t xml:space="preserve"> </w:t>
      </w:r>
      <w:r>
        <w:t xml:space="preserve">global loading «جارٍ التحميل…» until session [Observed]</w:t>
      </w:r>
      <w:r>
        <w:t xml:space="preserve"> </w:t>
      </w:r>
      <w:r>
        <w:rPr>
          <w:rStyle w:val="VerbatimChar"/>
        </w:rPr>
        <w:t xml:space="preserve">DemoSession.tsx:21</w:t>
      </w:r>
      <w:r>
        <w:t xml:space="preserve">; FocusPill (TSK) mounted under every page [Observed]</w:t>
      </w:r>
      <w:r>
        <w:t xml:space="preserve"> </w:t>
      </w:r>
      <w:r>
        <w:rPr>
          <w:rStyle w:val="VerbatimChar"/>
        </w:rPr>
        <w:t xml:space="preserve">AppShell.tsx:196,239</w:t>
      </w:r>
      <w:r>
        <w:t xml:space="preserve">.</w:t>
      </w:r>
    </w:p>
    <w:bookmarkEnd w:id="45"/>
    <w:bookmarkStart w:id="46" w:name="X3dcfaeb8af02670d4332eba74f5b8e822b949cb"/>
    <w:p>
      <w:pPr>
        <w:pStyle w:val="Heading3"/>
      </w:pPr>
      <w:r>
        <w:t xml:space="preserve">SCR-PLT-06 — Persona switcher (demo mode) («وضع العرض — اختر شخصية»)</w:t>
      </w:r>
    </w:p>
    <w:p>
      <w:pPr>
        <w:numPr>
          <w:ilvl w:val="0"/>
          <w:numId w:val="1013"/>
        </w:numPr>
        <w:pStyle w:val="Compact"/>
      </w:pPr>
      <w:r>
        <w:rPr>
          <w:bCs/>
          <w:b/>
        </w:rPr>
        <w:t xml:space="preserve">Content:</w:t>
      </w:r>
      <w:r>
        <w:t xml:space="preserve"> </w:t>
      </w:r>
      <w:r>
        <w:t xml:space="preserve">label «وضع العرض — اختر شخصية», one item per persona (initials avatar, name, Arabic role label, check on current), scrollable (max 70vh) [Observed]</w:t>
      </w:r>
      <w:r>
        <w:t xml:space="preserve"> </w:t>
      </w:r>
      <w:r>
        <w:rPr>
          <w:rStyle w:val="VerbatimChar"/>
        </w:rPr>
        <w:t xml:space="preserve">AppShell.tsx:100-123</w:t>
      </w:r>
      <w:r>
        <w:t xml:space="preserve">.</w:t>
      </w:r>
    </w:p>
    <w:p>
      <w:pPr>
        <w:numPr>
          <w:ilvl w:val="0"/>
          <w:numId w:val="1013"/>
        </w:numPr>
        <w:pStyle w:val="Compact"/>
      </w:pPr>
      <w:r>
        <w:rPr>
          <w:bCs/>
          <w:b/>
        </w:rPr>
        <w:t xml:space="preserve">Visibility:</w:t>
      </w:r>
      <w:r>
        <w:t xml:space="preserve"> </w:t>
      </w:r>
      <w:r>
        <w:t xml:space="preserve">landing page and all non-public pages; hidden on /login and /register-tenant [Observed]</w:t>
      </w:r>
      <w:r>
        <w:t xml:space="preserve"> </w:t>
      </w:r>
      <w:r>
        <w:rPr>
          <w:rStyle w:val="VerbatimChar"/>
        </w:rPr>
        <w:t xml:space="preserve">:89</w:t>
      </w:r>
      <w:r>
        <w:t xml:space="preserve">.</w:t>
      </w:r>
    </w:p>
    <w:p>
      <w:pPr>
        <w:numPr>
          <w:ilvl w:val="0"/>
          <w:numId w:val="1013"/>
        </w:numPr>
        <w:pStyle w:val="Compact"/>
      </w:pPr>
      <w:r>
        <w:rPr>
          <w:bCs/>
          <w:b/>
        </w:rPr>
        <w:t xml:space="preserve">Action:</w:t>
      </w:r>
      <w:r>
        <w:t xml:space="preserve"> </w:t>
      </w:r>
      <w:r>
        <w:t xml:space="preserve">select → persist persona → navigate to ROLE_HOME [Observed]</w:t>
      </w:r>
      <w:r>
        <w:t xml:space="preserve"> </w:t>
      </w:r>
      <w:r>
        <w:rPr>
          <w:rStyle w:val="VerbatimChar"/>
        </w:rPr>
        <w:t xml:space="preserve">:94-98</w:t>
      </w:r>
      <w:r>
        <w:t xml:space="preserve">.</w:t>
      </w:r>
    </w:p>
    <w:bookmarkEnd w:id="46"/>
    <w:bookmarkStart w:id="47" w:name="X283762773d2533838106b18faca4d6edeac6bbb"/>
    <w:p>
      <w:pPr>
        <w:pStyle w:val="Heading3"/>
      </w:pPr>
      <w:r>
        <w:t xml:space="preserve">SCR-PLT-07 — Global search (command palette) («البحث (Ctrl+K)»)</w:t>
      </w:r>
    </w:p>
    <w:p>
      <w:pPr>
        <w:numPr>
          <w:ilvl w:val="0"/>
          <w:numId w:val="1014"/>
        </w:numPr>
        <w:pStyle w:val="Compact"/>
      </w:pPr>
      <w:r>
        <w:rPr>
          <w:bCs/>
          <w:b/>
        </w:rPr>
        <w:t xml:space="preserve">Trigger:</w:t>
      </w:r>
      <w:r>
        <w:t xml:space="preserve"> </w:t>
      </w:r>
      <w:r>
        <w:t xml:space="preserve">search icon «البحث (Ctrl+K)» or Ctrl/Cmd+K [Observed]</w:t>
      </w:r>
      <w:r>
        <w:t xml:space="preserve"> </w:t>
      </w:r>
      <w:r>
        <w:rPr>
          <w:rStyle w:val="VerbatimChar"/>
        </w:rPr>
        <w:t xml:space="preserve">GlobalSearch.tsx:45-52,97-99</w:t>
      </w:r>
      <w:r>
        <w:t xml:space="preserve">.</w:t>
      </w:r>
    </w:p>
    <w:p>
      <w:pPr>
        <w:numPr>
          <w:ilvl w:val="0"/>
          <w:numId w:val="1014"/>
        </w:numPr>
        <w:pStyle w:val="Compact"/>
      </w:pPr>
      <w:r>
        <w:rPr>
          <w:bCs/>
          <w:b/>
        </w:rPr>
        <w:t xml:space="preserve">Input:</w:t>
      </w:r>
      <w:r>
        <w:t xml:space="preserve"> </w:t>
      </w:r>
      <w:r>
        <w:t xml:space="preserve">placeholder «ابحث عن جهة، طلب، مشروع، دفعة، شخص…» [Observed]</w:t>
      </w:r>
      <w:r>
        <w:t xml:space="preserve"> </w:t>
      </w:r>
      <w:r>
        <w:rPr>
          <w:rStyle w:val="VerbatimChar"/>
        </w:rPr>
        <w:t xml:space="preserve">:101</w:t>
      </w:r>
      <w:r>
        <w:t xml:space="preserve">.</w:t>
      </w:r>
    </w:p>
    <w:p>
      <w:pPr>
        <w:numPr>
          <w:ilvl w:val="0"/>
          <w:numId w:val="1014"/>
        </w:numPr>
        <w:pStyle w:val="Compact"/>
      </w:pPr>
      <w:r>
        <w:rPr>
          <w:bCs/>
          <w:b/>
        </w:rPr>
        <w:t xml:space="preserve">Groups:</w:t>
      </w:r>
      <w:r>
        <w:t xml:space="preserve"> </w:t>
      </w:r>
      <w:r>
        <w:t xml:space="preserve">الصفحات، الجهات الشريكة، طلبات المنح، المشاريع والمبادرات، الدفعات، فرص ومسارات المنح، الخطط السنوية، أعضاء الفريق; recent group «آخر ما فتحته» [Observed]</w:t>
      </w:r>
      <w:r>
        <w:t xml:space="preserve"> </w:t>
      </w:r>
      <w:r>
        <w:rPr>
          <w:rStyle w:val="VerbatimChar"/>
        </w:rPr>
        <w:t xml:space="preserve">:19-28,104-123</w:t>
      </w:r>
      <w:r>
        <w:t xml:space="preserve">.</w:t>
      </w:r>
    </w:p>
    <w:p>
      <w:pPr>
        <w:numPr>
          <w:ilvl w:val="0"/>
          <w:numId w:val="1014"/>
        </w:numPr>
        <w:pStyle w:val="Compact"/>
      </w:pPr>
      <w:r>
        <w:rPr>
          <w:bCs/>
          <w:b/>
        </w:rPr>
        <w:t xml:space="preserve">Result row:</w:t>
      </w:r>
      <w:r>
        <w:t xml:space="preserve"> </w:t>
      </w:r>
      <w:r>
        <w:t xml:space="preserve">icon, title, subtitle (ref no · city/partner/project/year/e-mail) [Observed]</w:t>
      </w:r>
      <w:r>
        <w:t xml:space="preserve"> </w:t>
      </w:r>
      <w:r>
        <w:rPr>
          <w:rStyle w:val="VerbatimChar"/>
        </w:rPr>
        <w:t xml:space="preserve">:68-76,113-117</w:t>
      </w:r>
      <w:r>
        <w:t xml:space="preserve">.</w:t>
      </w:r>
    </w:p>
    <w:p>
      <w:pPr>
        <w:numPr>
          <w:ilvl w:val="0"/>
          <w:numId w:val="1014"/>
        </w:numPr>
        <w:pStyle w:val="Compact"/>
      </w:pPr>
      <w:r>
        <w:rPr>
          <w:bCs/>
          <w:b/>
        </w:rPr>
        <w:t xml:space="preserve">Empty states:</w:t>
      </w:r>
      <w:r>
        <w:t xml:space="preserve"> </w:t>
      </w:r>
      <w:r>
        <w:t xml:space="preserve">«اكتب حرفين على الأقل» / «لا نتائج» [Observed]</w:t>
      </w:r>
      <w:r>
        <w:t xml:space="preserve"> </w:t>
      </w:r>
      <w:r>
        <w:rPr>
          <w:rStyle w:val="VerbatimChar"/>
        </w:rPr>
        <w:t xml:space="preserve">:103</w:t>
      </w:r>
      <w:r>
        <w:t xml:space="preserve">. No loading indicator while querying [Observed – gap].</w:t>
      </w:r>
    </w:p>
    <w:bookmarkEnd w:id="47"/>
    <w:bookmarkStart w:id="48" w:name="scr-plt-08--ai-copilot-panel-رفيق-المنح"/>
    <w:p>
      <w:pPr>
        <w:pStyle w:val="Heading3"/>
      </w:pPr>
      <w:r>
        <w:t xml:space="preserve">SCR-PLT-08 — AI Copilot panel («رفيق المنح»)</w:t>
      </w:r>
    </w:p>
    <w:p>
      <w:pPr>
        <w:numPr>
          <w:ilvl w:val="0"/>
          <w:numId w:val="1015"/>
        </w:numPr>
        <w:pStyle w:val="Compact"/>
      </w:pPr>
      <w:r>
        <w:rPr>
          <w:bCs/>
          <w:b/>
        </w:rPr>
        <w:t xml:space="preserve">Trigger:</w:t>
      </w:r>
      <w:r>
        <w:t xml:space="preserve"> </w:t>
      </w:r>
      <w:r>
        <w:t xml:space="preserve">outline bot button «رفيق المنح» (hidden for applicant) [Observed]</w:t>
      </w:r>
      <w:r>
        <w:t xml:space="preserve"> </w:t>
      </w:r>
      <w:r>
        <w:rPr>
          <w:rStyle w:val="VerbatimChar"/>
        </w:rPr>
        <w:t xml:space="preserve">Copilot.tsx:152-157</w:t>
      </w:r>
      <w:r>
        <w:t xml:space="preserve">.</w:t>
      </w:r>
    </w:p>
    <w:p>
      <w:pPr>
        <w:numPr>
          <w:ilvl w:val="0"/>
          <w:numId w:val="1015"/>
        </w:numPr>
        <w:pStyle w:val="Compact"/>
      </w:pPr>
      <w:r>
        <w:rPr>
          <w:bCs/>
          <w:b/>
        </w:rPr>
        <w:t xml:space="preserve">Panel:</w:t>
      </w:r>
      <w:r>
        <w:t xml:space="preserve"> </w:t>
      </w:r>
      <w:r>
        <w:t xml:space="preserve">left-side sheet, title «رفيق المنح», expand/minimise toggle (≥sm) [Observed]</w:t>
      </w:r>
      <w:r>
        <w:t xml:space="preserve"> </w:t>
      </w:r>
      <w:r>
        <w:rPr>
          <w:rStyle w:val="VerbatimChar"/>
        </w:rPr>
        <w:t xml:space="preserve">:158-167</w:t>
      </w:r>
      <w:r>
        <w:t xml:space="preserve">.</w:t>
      </w:r>
    </w:p>
    <w:p>
      <w:pPr>
        <w:numPr>
          <w:ilvl w:val="0"/>
          <w:numId w:val="1015"/>
        </w:numPr>
        <w:pStyle w:val="Compact"/>
      </w:pPr>
      <w:r>
        <w:rPr>
          <w:bCs/>
          <w:b/>
        </w:rPr>
        <w:t xml:space="preserve">Empty conversation:</w:t>
      </w:r>
      <w:r>
        <w:t xml:space="preserve"> </w:t>
      </w:r>
      <w:r>
        <w:t xml:space="preserve">intro text and section-specific prompt chips [Observed]</w:t>
      </w:r>
      <w:r>
        <w:t xml:space="preserve"> </w:t>
      </w:r>
      <w:r>
        <w:rPr>
          <w:rStyle w:val="VerbatimChar"/>
        </w:rPr>
        <w:t xml:space="preserve">:71-80</w:t>
      </w:r>
      <w:r>
        <w:t xml:space="preserve">.</w:t>
      </w:r>
    </w:p>
    <w:p>
      <w:pPr>
        <w:numPr>
          <w:ilvl w:val="0"/>
          <w:numId w:val="1015"/>
        </w:numPr>
        <w:pStyle w:val="Compact"/>
      </w:pPr>
      <w:r>
        <w:rPr>
          <w:bCs/>
          <w:b/>
        </w:rPr>
        <w:t xml:space="preserve">Messages:</w:t>
      </w:r>
      <w:r>
        <w:t xml:space="preserve"> </w:t>
      </w:r>
      <w:r>
        <w:t xml:space="preserve">user bubbles (primary colour), assistant text (Markdown asterisks stripped), tool progress «قراءة البيانات» with spinner/✓, proposed-action cards (title, details, link «فتح الصفحة للتأكيد») [Observed]</w:t>
      </w:r>
      <w:r>
        <w:t xml:space="preserve"> </w:t>
      </w:r>
      <w:r>
        <w:rPr>
          <w:rStyle w:val="VerbatimChar"/>
        </w:rPr>
        <w:t xml:space="preserve">:81-108</w:t>
      </w:r>
      <w:r>
        <w:t xml:space="preserve">.</w:t>
      </w:r>
    </w:p>
    <w:p>
      <w:pPr>
        <w:numPr>
          <w:ilvl w:val="0"/>
          <w:numId w:val="1015"/>
        </w:numPr>
        <w:pStyle w:val="Compact"/>
      </w:pPr>
      <w:r>
        <w:rPr>
          <w:bCs/>
          <w:b/>
        </w:rPr>
        <w:t xml:space="preserve">Composer:</w:t>
      </w:r>
      <w:r>
        <w:t xml:space="preserve"> </w:t>
      </w:r>
      <w:r>
        <w:t xml:space="preserve">textarea «اكتب طلبك…» (Enter sends, Shift+Enter newline), send / stop buttons; trash icon «محادثة جديدة» [Observed]</w:t>
      </w:r>
      <w:r>
        <w:t xml:space="preserve"> </w:t>
      </w:r>
      <w:r>
        <w:rPr>
          <w:rStyle w:val="VerbatimChar"/>
        </w:rPr>
        <w:t xml:space="preserve">:115-143</w:t>
      </w:r>
      <w:r>
        <w:t xml:space="preserve">.</w:t>
      </w:r>
    </w:p>
    <w:p>
      <w:pPr>
        <w:numPr>
          <w:ilvl w:val="0"/>
          <w:numId w:val="1015"/>
        </w:numPr>
        <w:pStyle w:val="Compact"/>
      </w:pPr>
      <w:r>
        <w:rPr>
          <w:bCs/>
          <w:b/>
        </w:rPr>
        <w:t xml:space="preserve">States:</w:t>
      </w:r>
      <w:r>
        <w:t xml:space="preserve"> </w:t>
      </w:r>
      <w:r>
        <w:t xml:space="preserve">submitted spinner; error banner «تعذر الحصول على رد: …» [Observed]</w:t>
      </w:r>
      <w:r>
        <w:t xml:space="preserve"> </w:t>
      </w:r>
      <w:r>
        <w:rPr>
          <w:rStyle w:val="VerbatimChar"/>
        </w:rPr>
        <w:t xml:space="preserve">:109-112</w:t>
      </w:r>
      <w:r>
        <w:t xml:space="preserve">.</w:t>
      </w:r>
    </w:p>
    <w:bookmarkEnd w:id="48"/>
    <w:bookmarkStart w:id="49" w:name="X15ff5c9f3f974f194167ad2506bc405bc03fa6e"/>
    <w:p>
      <w:pPr>
        <w:pStyle w:val="Heading3"/>
      </w:pPr>
      <w:r>
        <w:t xml:space="preserve">SCR-PLT-09 — Demo guide panel («دليل العرض — عند من واقف الإجراء؟»)</w:t>
      </w:r>
    </w:p>
    <w:p>
      <w:pPr>
        <w:numPr>
          <w:ilvl w:val="0"/>
          <w:numId w:val="1016"/>
        </w:numPr>
        <w:pStyle w:val="Compact"/>
      </w:pPr>
      <w:r>
        <w:rPr>
          <w:bCs/>
          <w:b/>
        </w:rPr>
        <w:t xml:space="preserve">Trigger:</w:t>
      </w:r>
      <w:r>
        <w:t xml:space="preserve"> </w:t>
      </w:r>
      <w:r>
        <w:t xml:space="preserve">help icon «دليل العرض — عند من واقف الإجراء؟» (hidden on public pages; only in sidebar layout) [Observed]</w:t>
      </w:r>
      <w:r>
        <w:t xml:space="preserve"> </w:t>
      </w:r>
      <w:r>
        <w:rPr>
          <w:rStyle w:val="VerbatimChar"/>
        </w:rPr>
        <w:t xml:space="preserve">DemoGuide.tsx:111,117-125</w:t>
      </w:r>
      <w:r>
        <w:t xml:space="preserve">.</w:t>
      </w:r>
    </w:p>
    <w:p>
      <w:pPr>
        <w:numPr>
          <w:ilvl w:val="0"/>
          <w:numId w:val="1016"/>
        </w:numPr>
        <w:pStyle w:val="Compact"/>
      </w:pPr>
      <w:r>
        <w:rPr>
          <w:bCs/>
          <w:b/>
        </w:rPr>
        <w:t xml:space="preserve">Pending-action box (project pages):</w:t>
      </w:r>
      <w:r>
        <w:t xml:space="preserve"> </w:t>
      </w:r>
      <w:r>
        <w:t xml:space="preserve">loading «جارٍ تحديد الخطوة الحالية…»; «الإجراء واقف عند خطوة «label» (payment title)»; persona card with «بدّل إليه» or «أنت هنا الآن»; «لا يوجد حساب بدور …» ; «كل الدفعات مكتملة — لا إجراء معلّق على هذا المشروع.» [Observed]</w:t>
      </w:r>
      <w:r>
        <w:t xml:space="preserve"> </w:t>
      </w:r>
      <w:r>
        <w:rPr>
          <w:rStyle w:val="VerbatimChar"/>
        </w:rPr>
        <w:t xml:space="preserve">:132-175</w:t>
      </w:r>
      <w:r>
        <w:t xml:space="preserve">.</w:t>
      </w:r>
    </w:p>
    <w:p>
      <w:pPr>
        <w:numPr>
          <w:ilvl w:val="0"/>
          <w:numId w:val="1016"/>
        </w:numPr>
        <w:pStyle w:val="Compact"/>
      </w:pPr>
      <w:r>
        <w:rPr>
          <w:bCs/>
          <w:b/>
        </w:rPr>
        <w:t xml:space="preserve">Steps list:</w:t>
      </w:r>
      <w:r>
        <w:t xml:space="preserve"> </w:t>
      </w:r>
      <w:r>
        <w:t xml:space="preserve">title and hint per step; generic text «تجوّل في الصفحات وسيظهر لك شرح كل شاشة هنا.» [Observed]</w:t>
      </w:r>
      <w:r>
        <w:t xml:space="preserve"> </w:t>
      </w:r>
      <w:r>
        <w:rPr>
          <w:rStyle w:val="VerbatimChar"/>
        </w:rPr>
        <w:t xml:space="preserve">:176-187</w:t>
      </w:r>
      <w:r>
        <w:t xml:space="preserve">.</w:t>
      </w:r>
    </w:p>
    <w:bookmarkEnd w:id="49"/>
    <w:bookmarkStart w:id="50" w:name="Xdd29a851c9a4d0437b45db89e94db68ef6b4ecd"/>
    <w:p>
      <w:pPr>
        <w:pStyle w:val="Heading3"/>
      </w:pPr>
      <w:r>
        <w:t xml:space="preserve">SCR-PLT-10 — Interactive demo controls bar («وضع العرض التفاعلي»)</w:t>
      </w:r>
    </w:p>
    <w:p>
      <w:pPr>
        <w:numPr>
          <w:ilvl w:val="0"/>
          <w:numId w:val="1017"/>
        </w:numPr>
        <w:pStyle w:val="Compact"/>
      </w:pPr>
      <w:r>
        <w:rPr>
          <w:bCs/>
          <w:b/>
        </w:rPr>
        <w:t xml:space="preserve">Bar:</w:t>
      </w:r>
      <w:r>
        <w:t xml:space="preserve"> </w:t>
      </w:r>
      <w:r>
        <w:t xml:space="preserve">«وضع العرض التفاعلي», «الخطوة n من 7», buttons «تراجع», «تقدّم», «تصفير»; «آخر خطوة منفذة: … (actor)»; «الخطوة التالية: … (actor)» or «اكتملت كل خطوات العرض — استخدم «تصفير» لإعادته.» [Observed]</w:t>
      </w:r>
      <w:r>
        <w:t xml:space="preserve"> </w:t>
      </w:r>
      <w:r>
        <w:rPr>
          <w:rStyle w:val="VerbatimChar"/>
        </w:rPr>
        <w:t xml:space="preserve">DemoControls.tsx:37-72</w:t>
      </w:r>
      <w:r>
        <w:t xml:space="preserve">.</w:t>
      </w:r>
    </w:p>
    <w:p>
      <w:pPr>
        <w:numPr>
          <w:ilvl w:val="0"/>
          <w:numId w:val="1017"/>
        </w:numPr>
        <w:pStyle w:val="Compact"/>
      </w:pPr>
      <w:r>
        <w:rPr>
          <w:bCs/>
          <w:b/>
        </w:rPr>
        <w:t xml:space="preserve">Scenario steps (actor):</w:t>
      </w:r>
      <w:r>
        <w:t xml:space="preserve"> </w:t>
      </w:r>
      <w:r>
        <w:t xml:space="preserve">رفع شاهد المرحلة الأولى (الجمعية الشريكة) → الفحص الذكي → رفع تقرير المرحلة الأولى → اعتماد المحطة الأولى (مدير المنح) → اعتماد إذن صرف دفعة التجهيزات (مدير المنح) → تحويل الدفعة وإرفاق إشعار الحوالة (المسؤول المالي) → إرفاق سند القبض وإقفال الدفعة (الجمعية) [Observed]</w:t>
      </w:r>
      <w:r>
        <w:t xml:space="preserve"> </w:t>
      </w:r>
      <w:r>
        <w:rPr>
          <w:rStyle w:val="VerbatimChar"/>
        </w:rPr>
        <w:t xml:space="preserve">demoScript.ts:23-31</w:t>
      </w:r>
      <w:r>
        <w:t xml:space="preserve">.</w:t>
      </w:r>
    </w:p>
    <w:p>
      <w:pPr>
        <w:numPr>
          <w:ilvl w:val="0"/>
          <w:numId w:val="1017"/>
        </w:numPr>
        <w:pStyle w:val="Compact"/>
      </w:pPr>
      <w:r>
        <w:rPr>
          <w:bCs/>
          <w:b/>
        </w:rPr>
        <w:t xml:space="preserve">States:</w:t>
      </w:r>
      <w:r>
        <w:t xml:space="preserve"> </w:t>
      </w:r>
      <w:r>
        <w:t xml:space="preserve">buttons disabled while busy/at limits; success toasts «تم تصفير المشروع…» / «الحالة الآن: بعد خطوة n من 7»; error toast [Observed]</w:t>
      </w:r>
      <w:r>
        <w:t xml:space="preserve"> </w:t>
      </w:r>
      <w:r>
        <w:rPr>
          <w:rStyle w:val="VerbatimChar"/>
        </w:rPr>
        <w:t xml:space="preserve">DemoControls.tsx:19-32</w:t>
      </w:r>
      <w:r>
        <w:t xml:space="preserve">.</w:t>
      </w:r>
    </w:p>
    <w:bookmarkEnd w:id="50"/>
    <w:bookmarkStart w:id="51" w:name="Xbff9b99b14e213ffec9ee63d6823ea415457e71"/>
    <w:p>
      <w:pPr>
        <w:pStyle w:val="Heading3"/>
      </w:pPr>
      <w:r>
        <w:t xml:space="preserve">SCR-PLT-11 — Platform admin — workshop deck tab («بوابة الآدمن ← عرض ورشة العمل»)</w:t>
      </w:r>
    </w:p>
    <w:p>
      <w:pPr>
        <w:numPr>
          <w:ilvl w:val="0"/>
          <w:numId w:val="1018"/>
        </w:numPr>
        <w:pStyle w:val="Compact"/>
      </w:pPr>
      <w:r>
        <w:rPr>
          <w:bCs/>
          <w:b/>
        </w:rPr>
        <w:t xml:space="preserve">Gate:</w:t>
      </w:r>
      <w:r>
        <w:t xml:space="preserve"> </w:t>
      </w:r>
      <w:r>
        <w:t xml:space="preserve">non-admin → «هذه الصفحة خاصة بإدارة المنصة» + «الانتقال إلى فريق العمل» [Observed]</w:t>
      </w:r>
      <w:r>
        <w:t xml:space="preserve"> </w:t>
      </w:r>
      <w:r>
        <w:rPr>
          <w:rStyle w:val="VerbatimChar"/>
        </w:rPr>
        <w:t xml:space="preserve">admin.tsx:58-71</w:t>
      </w:r>
      <w:r>
        <w:t xml:space="preserve">.</w:t>
      </w:r>
    </w:p>
    <w:p>
      <w:pPr>
        <w:numPr>
          <w:ilvl w:val="0"/>
          <w:numId w:val="1018"/>
        </w:numPr>
        <w:pStyle w:val="Compact"/>
      </w:pPr>
      <w:r>
        <w:rPr>
          <w:bCs/>
          <w:b/>
        </w:rPr>
        <w:t xml:space="preserve">Page header:</w:t>
      </w:r>
      <w:r>
        <w:t xml:space="preserve"> </w:t>
      </w:r>
      <w:r>
        <w:t xml:space="preserve">«الإعدادات», «كل ما يخص تهيئة المنصة في مكان واحد», SETTINGS_TABS; inner tabs «الجهات (n)», «طلبات تسجيل الجهات», «عرض ورشة العمل» [Observed]</w:t>
      </w:r>
      <w:r>
        <w:t xml:space="preserve"> </w:t>
      </w:r>
      <w:r>
        <w:rPr>
          <w:rStyle w:val="VerbatimChar"/>
        </w:rPr>
        <w:t xml:space="preserve">admin.tsx:136-160</w:t>
      </w:r>
      <w:r>
        <w:t xml:space="preserve">. (Tenants tab → CFG; registrations → BEN.)</w:t>
      </w:r>
    </w:p>
    <w:p>
      <w:pPr>
        <w:numPr>
          <w:ilvl w:val="0"/>
          <w:numId w:val="1018"/>
        </w:numPr>
        <w:pStyle w:val="Compact"/>
      </w:pPr>
      <w:r>
        <w:rPr>
          <w:bCs/>
          <w:b/>
        </w:rPr>
        <w:t xml:space="preserve">Deck toolbar:</w:t>
      </w:r>
      <w:r>
        <w:t xml:space="preserve"> </w:t>
      </w:r>
      <w:r>
        <w:t xml:space="preserve">previous/next, «i / 11», progress bar, «ملء الشاشة»/«خروج»; footer hint «الأسهم للتنقل · F لملء الشاشة · الملاحظات تُحفظ تلقائياً على هذا الجهاز» [Observed]</w:t>
      </w:r>
      <w:r>
        <w:t xml:space="preserve"> </w:t>
      </w:r>
      <w:r>
        <w:rPr>
          <w:rStyle w:val="VerbatimChar"/>
        </w:rPr>
        <w:t xml:space="preserve">WorkshopDeck.tsx:175-187</w:t>
      </w:r>
      <w:r>
        <w:t xml:space="preserve">.</w:t>
      </w:r>
    </w:p>
    <w:p>
      <w:pPr>
        <w:numPr>
          <w:ilvl w:val="0"/>
          <w:numId w:val="1018"/>
        </w:numPr>
        <w:pStyle w:val="Compact"/>
      </w:pPr>
      <w:r>
        <w:rPr>
          <w:bCs/>
          <w:b/>
        </w:rPr>
        <w:t xml:space="preserve">Slides (11):</w:t>
      </w:r>
      <w:r>
        <w:t xml:space="preserve"> </w:t>
      </w:r>
      <w:r>
        <w:t xml:space="preserve">1 Welcome (WBL &amp; Noura logos, «ورشة عمل تحليل نظام مانح»); 2 Agenda (09:00–15:00 incl. prayer/lunch break); 3 Method (40% live demo / 40% comparison / 20% open space); 4–9 Sessions 1–6 (time, title, goal, 4 points, comparison questions, deep links, three note boxes «ميزات لاحظها العميل في مانح», «كيف تتم في نظامهم الحالي», «تحديات ومتطلبات جديدة»); 10 Parking lot «الاستطرادات المؤجلة»; 11 Summary (aggregated notes by category + «الخطوات القادمة والمسؤوليات») [Observed]</w:t>
      </w:r>
      <w:r>
        <w:t xml:space="preserve"> </w:t>
      </w:r>
      <w:r>
        <w:rPr>
          <w:rStyle w:val="VerbatimChar"/>
        </w:rPr>
        <w:t xml:space="preserve">WorkshopDeck.tsx:14-149</w:t>
      </w:r>
      <w:r>
        <w:t xml:space="preserve">.</w:t>
      </w:r>
    </w:p>
    <w:p>
      <w:pPr>
        <w:numPr>
          <w:ilvl w:val="0"/>
          <w:numId w:val="1018"/>
        </w:numPr>
        <w:pStyle w:val="Compact"/>
      </w:pPr>
      <w:r>
        <w:rPr>
          <w:bCs/>
          <w:b/>
        </w:rPr>
        <w:t xml:space="preserve">Frame:</w:t>
      </w:r>
      <w:r>
        <w:t xml:space="preserve"> </w:t>
      </w:r>
      <w:r>
        <w:t xml:space="preserve">header logos and «ورشة عمل تحليل نظام مانح», footer «شركة وبل WBL» and page number [Observed]</w:t>
      </w:r>
      <w:r>
        <w:t xml:space="preserve"> </w:t>
      </w:r>
      <w:r>
        <w:rPr>
          <w:rStyle w:val="VerbatimChar"/>
        </w:rPr>
        <w:t xml:space="preserve">:59-71</w:t>
      </w:r>
      <w:r>
        <w:t xml:space="preserve">.</w:t>
      </w:r>
    </w:p>
    <w:bookmarkEnd w:id="51"/>
    <w:bookmarkStart w:id="52" w:name="X78713cf0cc26c0ca3546bb0e9044ccfa56cfb87"/>
    <w:p>
      <w:pPr>
        <w:pStyle w:val="Heading3"/>
      </w:pPr>
      <w:r>
        <w:t xml:space="preserve">SCR-PLT-12 — Appearance — colour palette («الإعدادات ← المظهر (التدرج اللوني)»)</w:t>
      </w:r>
    </w:p>
    <w:p>
      <w:pPr>
        <w:numPr>
          <w:ilvl w:val="0"/>
          <w:numId w:val="1019"/>
        </w:numPr>
        <w:pStyle w:val="Compact"/>
      </w:pPr>
      <w:r>
        <w:rPr>
          <w:bCs/>
          <w:b/>
        </w:rPr>
        <w:t xml:space="preserve">Card:</w:t>
      </w:r>
      <w:r>
        <w:t xml:space="preserve"> </w:t>
      </w:r>
      <w:r>
        <w:t xml:space="preserve">«التدرج اللوني», «اختر الهوية اللونية للمنصة — تُحفظ على هذا الجهاز», three swatch buttons طيني / أخضر مائي / خزامى with active check [Observed]</w:t>
      </w:r>
      <w:r>
        <w:t xml:space="preserve"> </w:t>
      </w:r>
      <w:r>
        <w:rPr>
          <w:rStyle w:val="VerbatimChar"/>
        </w:rPr>
        <w:t xml:space="preserve">PalettePicker.tsx:22-65</w:t>
      </w:r>
      <w:r>
        <w:t xml:space="preserve">.</w:t>
      </w:r>
    </w:p>
    <w:bookmarkEnd w:id="52"/>
    <w:bookmarkStart w:id="53" w:name="X770401894f6c599f77b4766c8bb4cf9fec41a4f"/>
    <w:p>
      <w:pPr>
        <w:pStyle w:val="Heading3"/>
      </w:pPr>
      <w:r>
        <w:t xml:space="preserve">SCR-PLT-13 — Not found page («الصفحة غير موجودة (404)»)</w:t>
      </w:r>
    </w:p>
    <w:p>
      <w:pPr>
        <w:numPr>
          <w:ilvl w:val="0"/>
          <w:numId w:val="1020"/>
        </w:numPr>
        <w:pStyle w:val="Compact"/>
      </w:pPr>
      <w:r>
        <w:t xml:space="preserve">«404», «الصفحة غير موجودة», «الصفحة التي تبحث عنها غير موجودة أو تم نقلها.», link «العودة للرئيسية» [Observed]</w:t>
      </w:r>
      <w:r>
        <w:t xml:space="preserve"> </w:t>
      </w:r>
      <w:r>
        <w:rPr>
          <w:rStyle w:val="VerbatimChar"/>
        </w:rPr>
        <w:t xml:space="preserve">__root.tsx:22-44</w:t>
      </w:r>
      <w:r>
        <w:t xml:space="preserve">.</w:t>
      </w:r>
    </w:p>
    <w:bookmarkEnd w:id="53"/>
    <w:bookmarkStart w:id="54" w:name="Xd1a224ea1bb8d64d38ee000aecd964fa096e47c"/>
    <w:p>
      <w:pPr>
        <w:pStyle w:val="Heading3"/>
      </w:pPr>
      <w:r>
        <w:t xml:space="preserve">SCR-PLT-14 — Error page / error boundary («تعذّر تحميل الصفحة»)</w:t>
      </w:r>
    </w:p>
    <w:p>
      <w:pPr>
        <w:numPr>
          <w:ilvl w:val="0"/>
          <w:numId w:val="1021"/>
        </w:numPr>
        <w:pStyle w:val="Compact"/>
      </w:pPr>
      <w:r>
        <w:rPr>
          <w:bCs/>
          <w:b/>
        </w:rPr>
        <w:t xml:space="preserve">Client:</w:t>
      </w:r>
      <w:r>
        <w:t xml:space="preserve"> </w:t>
      </w:r>
      <w:r>
        <w:t xml:space="preserve">«تعذّر تحميل الصفحة», «حدث خطأ من جهتنا…», «حاول مجدداً» (router.invalidate + reset), «العودة للرئيسية»; error logged and reported via</w:t>
      </w:r>
      <w:r>
        <w:t xml:space="preserve"> </w:t>
      </w:r>
      <w:r>
        <w:rPr>
          <w:rStyle w:val="VerbatimChar"/>
        </w:rPr>
        <w:t xml:space="preserve">reportLovableError</w:t>
      </w:r>
      <w:r>
        <w:t xml:space="preserve"> </w:t>
      </w:r>
      <w:r>
        <w:t xml:space="preserve">[Observed]</w:t>
      </w:r>
      <w:r>
        <w:t xml:space="preserve"> </w:t>
      </w:r>
      <w:r>
        <w:rPr>
          <w:rStyle w:val="VerbatimChar"/>
        </w:rPr>
        <w:t xml:space="preserve">__root.tsx:46-82</w:t>
      </w:r>
      <w:r>
        <w:t xml:space="preserve">.</w:t>
      </w:r>
    </w:p>
    <w:p>
      <w:pPr>
        <w:numPr>
          <w:ilvl w:val="0"/>
          <w:numId w:val="1021"/>
        </w:numPr>
        <w:pStyle w:val="Compact"/>
      </w:pPr>
      <w:r>
        <w:rPr>
          <w:bCs/>
          <w:b/>
        </w:rPr>
        <w:t xml:space="preserve">Server (SSR):</w:t>
      </w:r>
      <w:r>
        <w:t xml:space="preserve"> </w:t>
      </w:r>
      <w:r>
        <w:t xml:space="preserve">static English page «This page didn't load» with «Try again»/«Go home» [Observed]</w:t>
      </w:r>
      <w:r>
        <w:t xml:space="preserve"> </w:t>
      </w:r>
      <w:r>
        <w:rPr>
          <w:rStyle w:val="VerbatimChar"/>
        </w:rPr>
        <w:t xml:space="preserve">lib/error-page.ts</w:t>
      </w:r>
      <w:r>
        <w:t xml:space="preserve">; console.error expanded with cause chain and last error captured for 5 s [Observed]</w:t>
      </w:r>
      <w:r>
        <w:t xml:space="preserve"> </w:t>
      </w:r>
      <w:r>
        <w:rPr>
          <w:rStyle w:val="VerbatimChar"/>
        </w:rPr>
        <w:t xml:space="preserve">lib/error-capture.ts</w:t>
      </w:r>
      <w:r>
        <w:t xml:space="preserve">.</w:t>
      </w:r>
    </w:p>
    <w:bookmarkEnd w:id="54"/>
    <w:bookmarkEnd w:id="55"/>
    <w:bookmarkStart w:id="56" w:name="X6d278b0fd95e291dceea7625e8b3a6f2032622a"/>
    <w:p>
      <w:pPr>
        <w:pStyle w:val="Heading2"/>
      </w:pPr>
      <w:r>
        <w:t xml:space="preserve">4. Interaction Inventory</w:t>
      </w:r>
    </w:p>
    <w:tbl>
      <w:tblPr>
        <w:tblStyle w:val="Table"/>
        <w:tblW w:type="dxa" w:w="9861"/>
        <w:jc w:val="start"/>
        <w:tblLayout w:type="fixed"/>
        <w:tblLook w:firstRow="1" w:lastRow="0" w:firstColumn="0" w:lastColumn="0" w:noHBand="0" w:noVBand="0" w:val="0020"/>
      </w:tblPr>
      <w:tblGrid>
        <w:gridCol w:w="670"/>
        <w:gridCol w:w="670"/>
        <w:gridCol w:w="2104"/>
        <w:gridCol w:w="2139"/>
        <w:gridCol w:w="2139"/>
        <w:gridCol w:w="2139"/>
      </w:tblGrid>
      <w:tr>
        <w:trPr>
          <w:tblHeader w:val="true"/>
        </w:trPr>
        <w:tc>
          <w:tcPr>
            <w:tcW w:w="670" w:type="dxa"/>
          </w:tcPr>
          <w:p>
            <w:pPr>
              <w:pStyle w:val="Compact"/>
              <w:jc w:val="left"/>
            </w:pPr>
            <w:r>
              <w:rPr>
                <w:sz w:val="17"/>
              </w:rPr>
              <w:t xml:space="preserve">INT ID</w:t>
            </w:r>
          </w:p>
        </w:tc>
        <w:tc>
          <w:tcPr>
            <w:tcW w:w="670" w:type="dxa"/>
          </w:tcPr>
          <w:p>
            <w:pPr>
              <w:pStyle w:val="Compact"/>
              <w:jc w:val="left"/>
            </w:pPr>
            <w:r>
              <w:rPr>
                <w:sz w:val="17"/>
              </w:rPr>
              <w:t xml:space="preserve">Screen</w:t>
            </w:r>
          </w:p>
        </w:tc>
        <w:tc>
          <w:tcPr>
            <w:tcW w:w="2104" w:type="dxa"/>
          </w:tcPr>
          <w:p>
            <w:pPr>
              <w:pStyle w:val="Compact"/>
              <w:jc w:val="left"/>
            </w:pPr>
            <w:r>
              <w:rPr>
                <w:sz w:val="17"/>
              </w:rPr>
              <w:t xml:space="preserve">Trigger (control)</w:t>
            </w:r>
          </w:p>
        </w:tc>
        <w:tc>
          <w:tcPr>
            <w:tcW w:w="2139" w:type="dxa"/>
          </w:tcPr>
          <w:p>
            <w:pPr>
              <w:pStyle w:val="Compact"/>
              <w:jc w:val="left"/>
            </w:pPr>
            <w:r>
              <w:rPr>
                <w:sz w:val="17"/>
              </w:rPr>
              <w:t xml:space="preserve">System response</w:t>
            </w:r>
          </w:p>
        </w:tc>
        <w:tc>
          <w:tcPr>
            <w:tcW w:w="2139" w:type="dxa"/>
          </w:tcPr>
          <w:p>
            <w:pPr>
              <w:pStyle w:val="Compact"/>
              <w:jc w:val="left"/>
            </w:pPr>
            <w:r>
              <w:rPr>
                <w:sz w:val="17"/>
              </w:rPr>
              <w:t xml:space="preserve">Data written</w:t>
            </w:r>
          </w:p>
        </w:tc>
        <w:tc>
          <w:tcPr>
            <w:tcW w:w="2139" w:type="dxa"/>
          </w:tcPr>
          <w:p>
            <w:pPr>
              <w:pStyle w:val="Compact"/>
              <w:jc w:val="left"/>
            </w:pPr>
            <w:r>
              <w:rPr>
                <w:sz w:val="17"/>
              </w:rPr>
              <w:t xml:space="preserve">Evidence</w:t>
            </w:r>
          </w:p>
        </w:tc>
      </w:tr>
      <w:tr>
        <w:tc>
          <w:tcPr>
            <w:tcW w:w="670" w:type="dxa"/>
          </w:tcPr>
          <w:p>
            <w:pPr>
              <w:pStyle w:val="Compact"/>
              <w:jc w:val="left"/>
            </w:pPr>
            <w:r>
              <w:rPr>
                <w:sz w:val="17"/>
              </w:rPr>
              <w:t xml:space="preserve">INT-PLT-001</w:t>
            </w:r>
          </w:p>
        </w:tc>
        <w:tc>
          <w:tcPr>
            <w:tcW w:w="670" w:type="dxa"/>
          </w:tcPr>
          <w:p>
            <w:pPr>
              <w:pStyle w:val="Compact"/>
              <w:jc w:val="left"/>
            </w:pPr>
            <w:r>
              <w:rPr>
                <w:sz w:val="17"/>
              </w:rPr>
              <w:t xml:space="preserve">SCR-PLT-01</w:t>
            </w:r>
          </w:p>
        </w:tc>
        <w:tc>
          <w:tcPr>
            <w:tcW w:w="2104" w:type="dxa"/>
          </w:tcPr>
          <w:p>
            <w:pPr>
              <w:pStyle w:val="Compact"/>
              <w:jc w:val="left"/>
            </w:pPr>
            <w:r>
              <w:rPr>
                <w:sz w:val="17"/>
              </w:rPr>
              <w:t xml:space="preserve">Button «تصفح برامج المنح» / «قدّم الآن»</w:t>
            </w:r>
          </w:p>
        </w:tc>
        <w:tc>
          <w:tcPr>
            <w:tcW w:w="2139" w:type="dxa"/>
          </w:tcPr>
          <w:p>
            <w:pPr>
              <w:pStyle w:val="Compact"/>
              <w:jc w:val="left"/>
            </w:pPr>
            <w:r>
              <w:rPr>
                <w:sz w:val="17"/>
              </w:rPr>
              <w:t xml:space="preserve">Navigate to /portal</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index.tsx:67,131</w:t>
            </w:r>
          </w:p>
        </w:tc>
      </w:tr>
      <w:tr>
        <w:tc>
          <w:tcPr>
            <w:tcW w:w="670" w:type="dxa"/>
          </w:tcPr>
          <w:p>
            <w:pPr>
              <w:pStyle w:val="Compact"/>
              <w:jc w:val="left"/>
            </w:pPr>
            <w:r>
              <w:rPr>
                <w:sz w:val="17"/>
              </w:rPr>
              <w:t xml:space="preserve">INT-PLT-002</w:t>
            </w:r>
          </w:p>
        </w:tc>
        <w:tc>
          <w:tcPr>
            <w:tcW w:w="670" w:type="dxa"/>
          </w:tcPr>
          <w:p>
            <w:pPr>
              <w:pStyle w:val="Compact"/>
              <w:jc w:val="left"/>
            </w:pPr>
            <w:r>
              <w:rPr>
                <w:sz w:val="17"/>
              </w:rPr>
              <w:t xml:space="preserve">SCR-PLT-01</w:t>
            </w:r>
          </w:p>
        </w:tc>
        <w:tc>
          <w:tcPr>
            <w:tcW w:w="2104" w:type="dxa"/>
          </w:tcPr>
          <w:p>
            <w:pPr>
              <w:pStyle w:val="Compact"/>
              <w:jc w:val="left"/>
            </w:pPr>
            <w:r>
              <w:rPr>
                <w:sz w:val="17"/>
              </w:rPr>
              <w:t xml:space="preserve">Button «سجّل جهتك كمانحة»</w:t>
            </w:r>
          </w:p>
        </w:tc>
        <w:tc>
          <w:tcPr>
            <w:tcW w:w="2139" w:type="dxa"/>
          </w:tcPr>
          <w:p>
            <w:pPr>
              <w:pStyle w:val="Compact"/>
              <w:jc w:val="left"/>
            </w:pPr>
            <w:r>
              <w:rPr>
                <w:sz w:val="17"/>
              </w:rPr>
              <w:t xml:space="preserve">Navigate to /register-tenant</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index.tsx:70</w:t>
            </w:r>
          </w:p>
        </w:tc>
      </w:tr>
      <w:tr>
        <w:tc>
          <w:tcPr>
            <w:tcW w:w="670" w:type="dxa"/>
          </w:tcPr>
          <w:p>
            <w:pPr>
              <w:pStyle w:val="Compact"/>
              <w:jc w:val="left"/>
            </w:pPr>
            <w:r>
              <w:rPr>
                <w:sz w:val="17"/>
              </w:rPr>
              <w:t xml:space="preserve">INT-PLT-003</w:t>
            </w:r>
          </w:p>
        </w:tc>
        <w:tc>
          <w:tcPr>
            <w:tcW w:w="670" w:type="dxa"/>
          </w:tcPr>
          <w:p>
            <w:pPr>
              <w:pStyle w:val="Compact"/>
              <w:jc w:val="left"/>
            </w:pPr>
            <w:r>
              <w:rPr>
                <w:sz w:val="17"/>
              </w:rPr>
              <w:t xml:space="preserve">SCR-PLT-02</w:t>
            </w:r>
          </w:p>
        </w:tc>
        <w:tc>
          <w:tcPr>
            <w:tcW w:w="2104" w:type="dxa"/>
          </w:tcPr>
          <w:p>
            <w:pPr>
              <w:pStyle w:val="Compact"/>
              <w:jc w:val="left"/>
            </w:pPr>
            <w:r>
              <w:rPr>
                <w:sz w:val="17"/>
              </w:rPr>
              <w:t xml:space="preserve">Pointer-down on page</w:t>
            </w:r>
          </w:p>
        </w:tc>
        <w:tc>
          <w:tcPr>
            <w:tcW w:w="2139" w:type="dxa"/>
          </w:tcPr>
          <w:p>
            <w:pPr>
              <w:pStyle w:val="Compact"/>
              <w:jc w:val="left"/>
            </w:pPr>
            <w:r>
              <w:rPr>
                <w:sz w:val="17"/>
              </w:rPr>
              <w:t xml:space="preserve">Autofill demo e-mail/password once</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login.tsx:36-41,52</w:t>
            </w:r>
          </w:p>
        </w:tc>
      </w:tr>
      <w:tr>
        <w:tc>
          <w:tcPr>
            <w:tcW w:w="670" w:type="dxa"/>
          </w:tcPr>
          <w:p>
            <w:pPr>
              <w:pStyle w:val="Compact"/>
              <w:jc w:val="left"/>
            </w:pPr>
            <w:r>
              <w:rPr>
                <w:sz w:val="17"/>
              </w:rPr>
              <w:t xml:space="preserve">INT-PLT-004</w:t>
            </w:r>
          </w:p>
        </w:tc>
        <w:tc>
          <w:tcPr>
            <w:tcW w:w="670" w:type="dxa"/>
          </w:tcPr>
          <w:p>
            <w:pPr>
              <w:pStyle w:val="Compact"/>
              <w:jc w:val="left"/>
            </w:pPr>
            <w:r>
              <w:rPr>
                <w:sz w:val="17"/>
              </w:rPr>
              <w:t xml:space="preserve">SCR-PLT-02</w:t>
            </w:r>
          </w:p>
        </w:tc>
        <w:tc>
          <w:tcPr>
            <w:tcW w:w="2104" w:type="dxa"/>
          </w:tcPr>
          <w:p>
            <w:pPr>
              <w:pStyle w:val="Compact"/>
              <w:jc w:val="left"/>
            </w:pPr>
            <w:r>
              <w:rPr>
                <w:sz w:val="17"/>
              </w:rPr>
              <w:t xml:space="preserve">Submit «دخول»</w:t>
            </w:r>
          </w:p>
        </w:tc>
        <w:tc>
          <w:tcPr>
            <w:tcW w:w="2139" w:type="dxa"/>
          </w:tcPr>
          <w:p>
            <w:pPr>
              <w:pStyle w:val="Compact"/>
              <w:jc w:val="left"/>
            </w:pPr>
            <w:r>
              <w:rPr>
                <w:sz w:val="17"/>
              </w:rPr>
              <w:t xml:space="preserve">Navigate to ROLE_HOME of current persona (or /portal)</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login.tsx:43-47</w:t>
            </w:r>
          </w:p>
        </w:tc>
      </w:tr>
      <w:tr>
        <w:tc>
          <w:tcPr>
            <w:tcW w:w="670" w:type="dxa"/>
          </w:tcPr>
          <w:p>
            <w:pPr>
              <w:pStyle w:val="Compact"/>
              <w:jc w:val="left"/>
            </w:pPr>
            <w:r>
              <w:rPr>
                <w:sz w:val="17"/>
              </w:rPr>
              <w:t xml:space="preserve">INT-PLT-005</w:t>
            </w:r>
          </w:p>
        </w:tc>
        <w:tc>
          <w:tcPr>
            <w:tcW w:w="670" w:type="dxa"/>
          </w:tcPr>
          <w:p>
            <w:pPr>
              <w:pStyle w:val="Compact"/>
              <w:jc w:val="left"/>
            </w:pPr>
            <w:r>
              <w:rPr>
                <w:sz w:val="17"/>
              </w:rPr>
              <w:t xml:space="preserve">SCR-PLT-03</w:t>
            </w:r>
          </w:p>
        </w:tc>
        <w:tc>
          <w:tcPr>
            <w:tcW w:w="2104" w:type="dxa"/>
          </w:tcPr>
          <w:p>
            <w:pPr>
              <w:pStyle w:val="Compact"/>
              <w:jc w:val="left"/>
            </w:pPr>
            <w:r>
              <w:rPr>
                <w:sz w:val="17"/>
              </w:rPr>
              <w:t xml:space="preserve">Type chip</w:t>
            </w:r>
          </w:p>
        </w:tc>
        <w:tc>
          <w:tcPr>
            <w:tcW w:w="2139" w:type="dxa"/>
          </w:tcPr>
          <w:p>
            <w:pPr>
              <w:pStyle w:val="Compact"/>
              <w:jc w:val="left"/>
            </w:pPr>
            <w:r>
              <w:rPr>
                <w:sz w:val="17"/>
              </w:rPr>
              <w:t xml:space="preserve">Set entity type; reset lookup result; adapt ID label/fields</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register-tenant.tsx:88-91</w:t>
            </w:r>
          </w:p>
        </w:tc>
      </w:tr>
      <w:tr>
        <w:tc>
          <w:tcPr>
            <w:tcW w:w="670" w:type="dxa"/>
          </w:tcPr>
          <w:p>
            <w:pPr>
              <w:pStyle w:val="Compact"/>
              <w:jc w:val="left"/>
            </w:pPr>
            <w:r>
              <w:rPr>
                <w:sz w:val="17"/>
              </w:rPr>
              <w:t xml:space="preserve">INT-PLT-006</w:t>
            </w:r>
          </w:p>
        </w:tc>
        <w:tc>
          <w:tcPr>
            <w:tcW w:w="670" w:type="dxa"/>
          </w:tcPr>
          <w:p>
            <w:pPr>
              <w:pStyle w:val="Compact"/>
              <w:jc w:val="left"/>
            </w:pPr>
            <w:r>
              <w:rPr>
                <w:sz w:val="17"/>
              </w:rPr>
              <w:t xml:space="preserve">SCR-PLT-03</w:t>
            </w:r>
          </w:p>
        </w:tc>
        <w:tc>
          <w:tcPr>
            <w:tcW w:w="2104" w:type="dxa"/>
          </w:tcPr>
          <w:p>
            <w:pPr>
              <w:pStyle w:val="Compact"/>
              <w:jc w:val="left"/>
            </w:pPr>
            <w:r>
              <w:rPr>
                <w:sz w:val="17"/>
              </w:rPr>
              <w:t xml:space="preserve">«تحقق» / demo license link</w:t>
            </w:r>
          </w:p>
        </w:tc>
        <w:tc>
          <w:tcPr>
            <w:tcW w:w="2139" w:type="dxa"/>
          </w:tcPr>
          <w:p>
            <w:pPr>
              <w:pStyle w:val="Compact"/>
              <w:jc w:val="left"/>
            </w:pPr>
            <w:r>
              <w:rPr>
                <w:sz w:val="17"/>
              </w:rPr>
              <w:t xml:space="preserve">lookupLicense → registered / pending / new; prefill values</w:t>
            </w:r>
          </w:p>
        </w:tc>
        <w:tc>
          <w:tcPr>
            <w:tcW w:w="2139" w:type="dxa"/>
          </w:tcPr>
          <w:p>
            <w:pPr>
              <w:pStyle w:val="Compact"/>
              <w:jc w:val="left"/>
            </w:pPr>
            <w:r>
              <w:rPr>
                <w:sz w:val="17"/>
              </w:rPr>
              <w:t xml:space="preserve">— (reads beneficiaries, beneficiary_memberships, entity_registrations)</w:t>
            </w:r>
          </w:p>
        </w:tc>
        <w:tc>
          <w:tcPr>
            <w:tcW w:w="2139" w:type="dxa"/>
          </w:tcPr>
          <w:p>
            <w:pPr>
              <w:pStyle w:val="Compact"/>
              <w:jc w:val="left"/>
            </w:pPr>
            <w:r>
              <w:rPr>
                <w:sz w:val="17"/>
              </w:rPr>
              <w:t xml:space="preserve">[Observed] register-tenant.tsx:46-55,93-97</w:t>
            </w:r>
          </w:p>
        </w:tc>
      </w:tr>
      <w:tr>
        <w:tc>
          <w:tcPr>
            <w:tcW w:w="670" w:type="dxa"/>
          </w:tcPr>
          <w:p>
            <w:pPr>
              <w:pStyle w:val="Compact"/>
              <w:jc w:val="left"/>
            </w:pPr>
            <w:r>
              <w:rPr>
                <w:sz w:val="17"/>
              </w:rPr>
              <w:t xml:space="preserve">INT-PLT-007</w:t>
            </w:r>
          </w:p>
        </w:tc>
        <w:tc>
          <w:tcPr>
            <w:tcW w:w="670" w:type="dxa"/>
          </w:tcPr>
          <w:p>
            <w:pPr>
              <w:pStyle w:val="Compact"/>
              <w:jc w:val="left"/>
            </w:pPr>
            <w:r>
              <w:rPr>
                <w:sz w:val="17"/>
              </w:rPr>
              <w:t xml:space="preserve">SCR-PLT-03</w:t>
            </w:r>
          </w:p>
        </w:tc>
        <w:tc>
          <w:tcPr>
            <w:tcW w:w="2104" w:type="dxa"/>
          </w:tcPr>
          <w:p>
            <w:pPr>
              <w:pStyle w:val="Compact"/>
              <w:jc w:val="left"/>
            </w:pPr>
            <w:r>
              <w:rPr>
                <w:sz w:val="17"/>
              </w:rPr>
              <w:t xml:space="preserve">OTP icon → code → «تأكيد»</w:t>
            </w:r>
          </w:p>
        </w:tc>
        <w:tc>
          <w:tcPr>
            <w:tcW w:w="2139" w:type="dxa"/>
          </w:tcPr>
          <w:p>
            <w:pPr>
              <w:pStyle w:val="Compact"/>
              <w:jc w:val="left"/>
            </w:pPr>
            <w:r>
              <w:rPr>
                <w:sz w:val="17"/>
              </w:rPr>
              <w:t xml:space="preserve">Generate and show demo code; mark field verified on match</w:t>
            </w:r>
          </w:p>
        </w:tc>
        <w:tc>
          <w:tcPr>
            <w:tcW w:w="2139" w:type="dxa"/>
          </w:tcPr>
          <w:p>
            <w:pPr>
              <w:pStyle w:val="Compact"/>
              <w:jc w:val="left"/>
            </w:pPr>
            <w:r>
              <w:rPr>
                <w:sz w:val="17"/>
              </w:rPr>
              <w:t xml:space="preserve">— (client state)</w:t>
            </w:r>
          </w:p>
        </w:tc>
        <w:tc>
          <w:tcPr>
            <w:tcW w:w="2139" w:type="dxa"/>
          </w:tcPr>
          <w:p>
            <w:pPr>
              <w:pStyle w:val="Compact"/>
              <w:jc w:val="left"/>
            </w:pPr>
            <w:r>
              <w:rPr>
                <w:sz w:val="17"/>
              </w:rPr>
              <w:t xml:space="preserve">[Observed] OtpVerifiedInput.tsx:14-15</w:t>
            </w:r>
          </w:p>
        </w:tc>
      </w:tr>
      <w:tr>
        <w:tc>
          <w:tcPr>
            <w:tcW w:w="670" w:type="dxa"/>
          </w:tcPr>
          <w:p>
            <w:pPr>
              <w:pStyle w:val="Compact"/>
              <w:jc w:val="left"/>
            </w:pPr>
            <w:r>
              <w:rPr>
                <w:sz w:val="17"/>
              </w:rPr>
              <w:t xml:space="preserve">INT-PLT-008</w:t>
            </w:r>
          </w:p>
        </w:tc>
        <w:tc>
          <w:tcPr>
            <w:tcW w:w="670" w:type="dxa"/>
          </w:tcPr>
          <w:p>
            <w:pPr>
              <w:pStyle w:val="Compact"/>
              <w:jc w:val="left"/>
            </w:pPr>
            <w:r>
              <w:rPr>
                <w:sz w:val="17"/>
              </w:rPr>
              <w:t xml:space="preserve">SCR-PLT-03</w:t>
            </w:r>
          </w:p>
        </w:tc>
        <w:tc>
          <w:tcPr>
            <w:tcW w:w="2104" w:type="dxa"/>
          </w:tcPr>
          <w:p>
            <w:pPr>
              <w:pStyle w:val="Compact"/>
              <w:jc w:val="left"/>
            </w:pPr>
            <w:r>
              <w:rPr>
                <w:sz w:val="17"/>
              </w:rPr>
              <w:t xml:space="preserve">Submit «تأكيد البيانات وإرسالها للتدقيق»</w:t>
            </w:r>
          </w:p>
        </w:tc>
        <w:tc>
          <w:tcPr>
            <w:tcW w:w="2139" w:type="dxa"/>
          </w:tcPr>
          <w:p>
            <w:pPr>
              <w:pStyle w:val="Compact"/>
              <w:jc w:val="left"/>
            </w:pPr>
            <w:r>
              <w:rPr>
                <w:sz w:val="17"/>
              </w:rPr>
              <w:t xml:space="preserve">Block if unverified OTP; insert registration; show success</w:t>
            </w:r>
          </w:p>
        </w:tc>
        <w:tc>
          <w:tcPr>
            <w:tcW w:w="2139" w:type="dxa"/>
          </w:tcPr>
          <w:p>
            <w:pPr>
              <w:pStyle w:val="Compact"/>
              <w:jc w:val="left"/>
            </w:pPr>
            <w:r>
              <w:rPr>
                <w:sz w:val="17"/>
              </w:rPr>
              <w:t xml:space="preserve">entity_registrations (insert, status pending)</w:t>
            </w:r>
          </w:p>
        </w:tc>
        <w:tc>
          <w:tcPr>
            <w:tcW w:w="2139" w:type="dxa"/>
          </w:tcPr>
          <w:p>
            <w:pPr>
              <w:pStyle w:val="Compact"/>
              <w:jc w:val="left"/>
            </w:pPr>
            <w:r>
              <w:rPr>
                <w:sz w:val="17"/>
              </w:rPr>
              <w:t xml:space="preserve">[Observed] register-tenant.tsx:58-66; registrations.ts:69-77</w:t>
            </w:r>
          </w:p>
        </w:tc>
      </w:tr>
      <w:tr>
        <w:tc>
          <w:tcPr>
            <w:tcW w:w="670" w:type="dxa"/>
          </w:tcPr>
          <w:p>
            <w:pPr>
              <w:pStyle w:val="Compact"/>
              <w:jc w:val="left"/>
            </w:pPr>
            <w:r>
              <w:rPr>
                <w:sz w:val="17"/>
              </w:rPr>
              <w:t xml:space="preserve">INT-PLT-009</w:t>
            </w:r>
          </w:p>
        </w:tc>
        <w:tc>
          <w:tcPr>
            <w:tcW w:w="670" w:type="dxa"/>
          </w:tcPr>
          <w:p>
            <w:pPr>
              <w:pStyle w:val="Compact"/>
              <w:jc w:val="left"/>
            </w:pPr>
            <w:r>
              <w:rPr>
                <w:sz w:val="17"/>
              </w:rPr>
              <w:t xml:space="preserve">SCR-PLT-03</w:t>
            </w:r>
          </w:p>
        </w:tc>
        <w:tc>
          <w:tcPr>
            <w:tcW w:w="2104" w:type="dxa"/>
          </w:tcPr>
          <w:p>
            <w:pPr>
              <w:pStyle w:val="Compact"/>
              <w:jc w:val="left"/>
            </w:pPr>
            <w:r>
              <w:rPr>
                <w:sz w:val="17"/>
              </w:rPr>
              <w:t xml:space="preserve">«إرسال رمز تحقق للمفوض» → «تحقق»</w:t>
            </w:r>
          </w:p>
        </w:tc>
        <w:tc>
          <w:tcPr>
            <w:tcW w:w="2139" w:type="dxa"/>
          </w:tcPr>
          <w:p>
            <w:pPr>
              <w:pStyle w:val="Compact"/>
              <w:jc w:val="left"/>
            </w:pPr>
            <w:r>
              <w:rPr>
                <w:sz w:val="17"/>
              </w:rPr>
              <w:t xml:space="preserve">Show demo 6-digit code; on match show verified panel</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register-tenant.tsx:155-163</w:t>
            </w:r>
          </w:p>
        </w:tc>
      </w:tr>
      <w:tr>
        <w:tc>
          <w:tcPr>
            <w:tcW w:w="670" w:type="dxa"/>
          </w:tcPr>
          <w:p>
            <w:pPr>
              <w:pStyle w:val="Compact"/>
              <w:jc w:val="left"/>
            </w:pPr>
            <w:r>
              <w:rPr>
                <w:sz w:val="17"/>
              </w:rPr>
              <w:t xml:space="preserve">INT-PLT-010</w:t>
            </w:r>
          </w:p>
        </w:tc>
        <w:tc>
          <w:tcPr>
            <w:tcW w:w="670" w:type="dxa"/>
          </w:tcPr>
          <w:p>
            <w:pPr>
              <w:pStyle w:val="Compact"/>
              <w:jc w:val="left"/>
            </w:pPr>
            <w:r>
              <w:rPr>
                <w:sz w:val="17"/>
              </w:rPr>
              <w:t xml:space="preserve">SCR-PLT-03</w:t>
            </w:r>
          </w:p>
        </w:tc>
        <w:tc>
          <w:tcPr>
            <w:tcW w:w="2104" w:type="dxa"/>
          </w:tcPr>
          <w:p>
            <w:pPr>
              <w:pStyle w:val="Compact"/>
              <w:jc w:val="left"/>
            </w:pPr>
            <w:r>
              <w:rPr>
                <w:sz w:val="17"/>
              </w:rPr>
              <w:t xml:space="preserve">«طلب تغيير المفوض» → «إرسال الطلب»</w:t>
            </w:r>
          </w:p>
        </w:tc>
        <w:tc>
          <w:tcPr>
            <w:tcW w:w="2139" w:type="dxa"/>
          </w:tcPr>
          <w:p>
            <w:pPr>
              <w:pStyle w:val="Compact"/>
              <w:jc w:val="left"/>
            </w:pPr>
            <w:r>
              <w:rPr>
                <w:sz w:val="17"/>
              </w:rPr>
              <w:t xml:space="preserve">Insert delegate-change request; confirmation</w:t>
            </w:r>
          </w:p>
        </w:tc>
        <w:tc>
          <w:tcPr>
            <w:tcW w:w="2139" w:type="dxa"/>
          </w:tcPr>
          <w:p>
            <w:pPr>
              <w:pStyle w:val="Compact"/>
              <w:jc w:val="left"/>
            </w:pPr>
            <w:r>
              <w:rPr>
                <w:sz w:val="17"/>
              </w:rPr>
              <w:t xml:space="preserve">entity_registrations (insert with note)</w:t>
            </w:r>
          </w:p>
        </w:tc>
        <w:tc>
          <w:tcPr>
            <w:tcW w:w="2139" w:type="dxa"/>
          </w:tcPr>
          <w:p>
            <w:pPr>
              <w:pStyle w:val="Compact"/>
              <w:jc w:val="left"/>
            </w:pPr>
            <w:r>
              <w:rPr>
                <w:sz w:val="17"/>
              </w:rPr>
              <w:t xml:space="preserve">[Observed] register-tenant.tsx:164-171; registrations.ts:85-97</w:t>
            </w:r>
          </w:p>
        </w:tc>
      </w:tr>
      <w:tr>
        <w:tc>
          <w:tcPr>
            <w:tcW w:w="670" w:type="dxa"/>
          </w:tcPr>
          <w:p>
            <w:pPr>
              <w:pStyle w:val="Compact"/>
              <w:jc w:val="left"/>
            </w:pPr>
            <w:r>
              <w:rPr>
                <w:sz w:val="17"/>
              </w:rPr>
              <w:t xml:space="preserve">INT-PLT-011</w:t>
            </w:r>
          </w:p>
        </w:tc>
        <w:tc>
          <w:tcPr>
            <w:tcW w:w="670" w:type="dxa"/>
          </w:tcPr>
          <w:p>
            <w:pPr>
              <w:pStyle w:val="Compact"/>
              <w:jc w:val="left"/>
            </w:pPr>
            <w:r>
              <w:rPr>
                <w:sz w:val="17"/>
              </w:rPr>
              <w:t xml:space="preserve">SCR-PLT-04</w:t>
            </w:r>
          </w:p>
        </w:tc>
        <w:tc>
          <w:tcPr>
            <w:tcW w:w="2104" w:type="dxa"/>
          </w:tcPr>
          <w:p>
            <w:pPr>
              <w:pStyle w:val="Compact"/>
              <w:jc w:val="left"/>
            </w:pPr>
            <w:r>
              <w:rPr>
                <w:sz w:val="17"/>
              </w:rPr>
              <w:t xml:space="preserve">Page load</w:t>
            </w:r>
          </w:p>
        </w:tc>
        <w:tc>
          <w:tcPr>
            <w:tcW w:w="2139" w:type="dxa"/>
          </w:tcPr>
          <w:p>
            <w:pPr>
              <w:pStyle w:val="Compact"/>
              <w:jc w:val="left"/>
            </w:pPr>
            <w:r>
              <w:rPr>
                <w:sz w:val="17"/>
              </w:rPr>
              <w:t xml:space="preserve">Load invitation; mark opened if 'sent'</w:t>
            </w:r>
          </w:p>
        </w:tc>
        <w:tc>
          <w:tcPr>
            <w:tcW w:w="2139" w:type="dxa"/>
          </w:tcPr>
          <w:p>
            <w:pPr>
              <w:pStyle w:val="Compact"/>
              <w:jc w:val="left"/>
            </w:pPr>
            <w:r>
              <w:rPr>
                <w:sz w:val="17"/>
              </w:rPr>
              <w:t xml:space="preserve">program_invitations (status opened, opened_at)</w:t>
            </w:r>
          </w:p>
        </w:tc>
        <w:tc>
          <w:tcPr>
            <w:tcW w:w="2139" w:type="dxa"/>
          </w:tcPr>
          <w:p>
            <w:pPr>
              <w:pStyle w:val="Compact"/>
              <w:jc w:val="left"/>
            </w:pPr>
            <w:r>
              <w:rPr>
                <w:sz w:val="17"/>
              </w:rPr>
              <w:t xml:space="preserve">[Observed] invite.$token.tsx:35-39</w:t>
            </w:r>
          </w:p>
        </w:tc>
      </w:tr>
      <w:tr>
        <w:tc>
          <w:tcPr>
            <w:tcW w:w="670" w:type="dxa"/>
          </w:tcPr>
          <w:p>
            <w:pPr>
              <w:pStyle w:val="Compact"/>
              <w:jc w:val="left"/>
            </w:pPr>
            <w:r>
              <w:rPr>
                <w:sz w:val="17"/>
              </w:rPr>
              <w:t xml:space="preserve">INT-PLT-012</w:t>
            </w:r>
          </w:p>
        </w:tc>
        <w:tc>
          <w:tcPr>
            <w:tcW w:w="670" w:type="dxa"/>
          </w:tcPr>
          <w:p>
            <w:pPr>
              <w:pStyle w:val="Compact"/>
              <w:jc w:val="left"/>
            </w:pPr>
            <w:r>
              <w:rPr>
                <w:sz w:val="17"/>
              </w:rPr>
              <w:t xml:space="preserve">SCR-PLT-04</w:t>
            </w:r>
          </w:p>
        </w:tc>
        <w:tc>
          <w:tcPr>
            <w:tcW w:w="2104" w:type="dxa"/>
          </w:tcPr>
          <w:p>
            <w:pPr>
              <w:pStyle w:val="Compact"/>
              <w:jc w:val="left"/>
            </w:pPr>
            <w:r>
              <w:rPr>
                <w:sz w:val="17"/>
              </w:rPr>
              <w:t xml:space="preserve">«الانتقال للتقديم» / «تفعيل والانتقال للتقديم»</w:t>
            </w:r>
          </w:p>
        </w:tc>
        <w:tc>
          <w:tcPr>
            <w:tcW w:w="2139" w:type="dxa"/>
          </w:tcPr>
          <w:p>
            <w:pPr>
              <w:pStyle w:val="Compact"/>
              <w:jc w:val="left"/>
            </w:pPr>
            <w:r>
              <w:rPr>
                <w:sz w:val="17"/>
              </w:rPr>
              <w:t xml:space="preserve">Activate account if inactive; select partner persona; toast; go to /portal?apply=</w:t>
            </w:r>
          </w:p>
        </w:tc>
        <w:tc>
          <w:tcPr>
            <w:tcW w:w="2139" w:type="dxa"/>
          </w:tcPr>
          <w:p>
            <w:pPr>
              <w:pStyle w:val="Compact"/>
              <w:jc w:val="left"/>
            </w:pPr>
            <w:r>
              <w:rPr>
                <w:sz w:val="17"/>
              </w:rPr>
              <w:t xml:space="preserve">beneficiaries (account_status, activated_at)</w:t>
            </w:r>
          </w:p>
        </w:tc>
        <w:tc>
          <w:tcPr>
            <w:tcW w:w="2139" w:type="dxa"/>
          </w:tcPr>
          <w:p>
            <w:pPr>
              <w:pStyle w:val="Compact"/>
              <w:jc w:val="left"/>
            </w:pPr>
            <w:r>
              <w:rPr>
                <w:sz w:val="17"/>
              </w:rPr>
              <w:t xml:space="preserve">[Observed] invite.$token.tsx:46-56</w:t>
            </w:r>
          </w:p>
        </w:tc>
      </w:tr>
      <w:tr>
        <w:tc>
          <w:tcPr>
            <w:tcW w:w="670" w:type="dxa"/>
          </w:tcPr>
          <w:p>
            <w:pPr>
              <w:pStyle w:val="Compact"/>
              <w:jc w:val="left"/>
            </w:pPr>
            <w:r>
              <w:rPr>
                <w:sz w:val="17"/>
              </w:rPr>
              <w:t xml:space="preserve">INT-PLT-013</w:t>
            </w:r>
          </w:p>
        </w:tc>
        <w:tc>
          <w:tcPr>
            <w:tcW w:w="670" w:type="dxa"/>
          </w:tcPr>
          <w:p>
            <w:pPr>
              <w:pStyle w:val="Compact"/>
              <w:jc w:val="left"/>
            </w:pPr>
            <w:r>
              <w:rPr>
                <w:sz w:val="17"/>
              </w:rPr>
              <w:t xml:space="preserve">SCR-PLT-04</w:t>
            </w:r>
          </w:p>
        </w:tc>
        <w:tc>
          <w:tcPr>
            <w:tcW w:w="2104" w:type="dxa"/>
          </w:tcPr>
          <w:p>
            <w:pPr>
              <w:pStyle w:val="Compact"/>
              <w:jc w:val="left"/>
            </w:pPr>
            <w:r>
              <w:rPr>
                <w:sz w:val="17"/>
              </w:rPr>
              <w:t xml:space="preserve">«اعتذار»</w:t>
            </w:r>
          </w:p>
        </w:tc>
        <w:tc>
          <w:tcPr>
            <w:tcW w:w="2139" w:type="dxa"/>
          </w:tcPr>
          <w:p>
            <w:pPr>
              <w:pStyle w:val="Compact"/>
              <w:jc w:val="left"/>
            </w:pPr>
            <w:r>
              <w:rPr>
                <w:sz w:val="17"/>
              </w:rPr>
              <w:t xml:space="preserve">Mark declined; toast</w:t>
            </w:r>
          </w:p>
        </w:tc>
        <w:tc>
          <w:tcPr>
            <w:tcW w:w="2139" w:type="dxa"/>
          </w:tcPr>
          <w:p>
            <w:pPr>
              <w:pStyle w:val="Compact"/>
              <w:jc w:val="left"/>
            </w:pPr>
            <w:r>
              <w:rPr>
                <w:sz w:val="17"/>
              </w:rPr>
              <w:t xml:space="preserve">program_invitations (declined, responded_at)</w:t>
            </w:r>
          </w:p>
        </w:tc>
        <w:tc>
          <w:tcPr>
            <w:tcW w:w="2139" w:type="dxa"/>
          </w:tcPr>
          <w:p>
            <w:pPr>
              <w:pStyle w:val="Compact"/>
              <w:jc w:val="left"/>
            </w:pPr>
            <w:r>
              <w:rPr>
                <w:sz w:val="17"/>
              </w:rPr>
              <w:t xml:space="preserve">[Observed] invite.$token.tsx:57-60</w:t>
            </w:r>
          </w:p>
        </w:tc>
      </w:tr>
      <w:tr>
        <w:tc>
          <w:tcPr>
            <w:tcW w:w="670" w:type="dxa"/>
          </w:tcPr>
          <w:p>
            <w:pPr>
              <w:pStyle w:val="Compact"/>
              <w:jc w:val="left"/>
            </w:pPr>
            <w:r>
              <w:rPr>
                <w:sz w:val="17"/>
              </w:rPr>
              <w:t xml:space="preserve">INT-PLT-014</w:t>
            </w:r>
          </w:p>
        </w:tc>
        <w:tc>
          <w:tcPr>
            <w:tcW w:w="670" w:type="dxa"/>
          </w:tcPr>
          <w:p>
            <w:pPr>
              <w:pStyle w:val="Compact"/>
              <w:jc w:val="left"/>
            </w:pPr>
            <w:r>
              <w:rPr>
                <w:sz w:val="17"/>
              </w:rPr>
              <w:t xml:space="preserve">SCR-PLT-05</w:t>
            </w:r>
          </w:p>
        </w:tc>
        <w:tc>
          <w:tcPr>
            <w:tcW w:w="2104" w:type="dxa"/>
          </w:tcPr>
          <w:p>
            <w:pPr>
              <w:pStyle w:val="Compact"/>
              <w:jc w:val="left"/>
            </w:pPr>
            <w:r>
              <w:rPr>
                <w:sz w:val="17"/>
              </w:rPr>
              <w:t xml:space="preserve">Sidebar item</w:t>
            </w:r>
          </w:p>
        </w:tc>
        <w:tc>
          <w:tcPr>
            <w:tcW w:w="2139" w:type="dxa"/>
          </w:tcPr>
          <w:p>
            <w:pPr>
              <w:pStyle w:val="Compact"/>
              <w:jc w:val="left"/>
            </w:pPr>
            <w:r>
              <w:rPr>
                <w:sz w:val="17"/>
              </w:rPr>
              <w:t xml:space="preserve">Navigate; highlight active</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AppShell.tsx:145-166</w:t>
            </w:r>
          </w:p>
        </w:tc>
      </w:tr>
      <w:tr>
        <w:tc>
          <w:tcPr>
            <w:tcW w:w="670" w:type="dxa"/>
          </w:tcPr>
          <w:p>
            <w:pPr>
              <w:pStyle w:val="Compact"/>
              <w:jc w:val="left"/>
            </w:pPr>
            <w:r>
              <w:rPr>
                <w:sz w:val="17"/>
              </w:rPr>
              <w:t xml:space="preserve">INT-PLT-015</w:t>
            </w:r>
          </w:p>
        </w:tc>
        <w:tc>
          <w:tcPr>
            <w:tcW w:w="670" w:type="dxa"/>
          </w:tcPr>
          <w:p>
            <w:pPr>
              <w:pStyle w:val="Compact"/>
              <w:jc w:val="left"/>
            </w:pPr>
            <w:r>
              <w:rPr>
                <w:sz w:val="17"/>
              </w:rPr>
              <w:t xml:space="preserve">SCR-PLT-05</w:t>
            </w:r>
          </w:p>
        </w:tc>
        <w:tc>
          <w:tcPr>
            <w:tcW w:w="2104" w:type="dxa"/>
          </w:tcPr>
          <w:p>
            <w:pPr>
              <w:pStyle w:val="Compact"/>
              <w:jc w:val="left"/>
            </w:pPr>
            <w:r>
              <w:rPr>
                <w:sz w:val="17"/>
              </w:rPr>
              <w:t xml:space="preserve">Mobile menu button</w:t>
            </w:r>
          </w:p>
        </w:tc>
        <w:tc>
          <w:tcPr>
            <w:tcW w:w="2139" w:type="dxa"/>
          </w:tcPr>
          <w:p>
            <w:pPr>
              <w:pStyle w:val="Compact"/>
              <w:jc w:val="left"/>
            </w:pPr>
            <w:r>
              <w:rPr>
                <w:sz w:val="17"/>
              </w:rPr>
              <w:t xml:space="preserve">Open navigation drawer; close on navigate</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AppShell.tsx:215,241-248</w:t>
            </w:r>
          </w:p>
        </w:tc>
      </w:tr>
      <w:tr>
        <w:tc>
          <w:tcPr>
            <w:tcW w:w="670" w:type="dxa"/>
          </w:tcPr>
          <w:p>
            <w:pPr>
              <w:pStyle w:val="Compact"/>
              <w:jc w:val="left"/>
            </w:pPr>
            <w:r>
              <w:rPr>
                <w:sz w:val="17"/>
              </w:rPr>
              <w:t xml:space="preserve">INT-PLT-016</w:t>
            </w:r>
          </w:p>
        </w:tc>
        <w:tc>
          <w:tcPr>
            <w:tcW w:w="670" w:type="dxa"/>
          </w:tcPr>
          <w:p>
            <w:pPr>
              <w:pStyle w:val="Compact"/>
              <w:jc w:val="left"/>
            </w:pPr>
            <w:r>
              <w:rPr>
                <w:sz w:val="17"/>
              </w:rPr>
              <w:t xml:space="preserve">SCR-PLT-05</w:t>
            </w:r>
          </w:p>
        </w:tc>
        <w:tc>
          <w:tcPr>
            <w:tcW w:w="2104" w:type="dxa"/>
          </w:tcPr>
          <w:p>
            <w:pPr>
              <w:pStyle w:val="Compact"/>
              <w:jc w:val="left"/>
            </w:pPr>
            <w:r>
              <w:rPr>
                <w:sz w:val="17"/>
              </w:rPr>
              <w:t xml:space="preserve">Theme toggle</w:t>
            </w:r>
          </w:p>
        </w:tc>
        <w:tc>
          <w:tcPr>
            <w:tcW w:w="2139" w:type="dxa"/>
          </w:tcPr>
          <w:p>
            <w:pPr>
              <w:pStyle w:val="Compact"/>
              <w:jc w:val="left"/>
            </w:pPr>
            <w:r>
              <w:rPr>
                <w:sz w:val="17"/>
              </w:rPr>
              <w:t xml:space="preserve">Toggle dark class; persist</w:t>
            </w:r>
          </w:p>
        </w:tc>
        <w:tc>
          <w:tcPr>
            <w:tcW w:w="2139" w:type="dxa"/>
          </w:tcPr>
          <w:p>
            <w:pPr>
              <w:pStyle w:val="Compact"/>
              <w:jc w:val="left"/>
            </w:pPr>
            <w:r>
              <w:rPr>
                <w:sz w:val="17"/>
              </w:rPr>
              <w:t xml:space="preserve">localStorage theme</w:t>
            </w:r>
          </w:p>
        </w:tc>
        <w:tc>
          <w:tcPr>
            <w:tcW w:w="2139" w:type="dxa"/>
          </w:tcPr>
          <w:p>
            <w:pPr>
              <w:pStyle w:val="Compact"/>
              <w:jc w:val="left"/>
            </w:pPr>
            <w:r>
              <w:rPr>
                <w:sz w:val="17"/>
              </w:rPr>
              <w:t xml:space="preserve">[Observed] ThemeToggle.tsx:10-17</w:t>
            </w:r>
          </w:p>
        </w:tc>
      </w:tr>
      <w:tr>
        <w:tc>
          <w:tcPr>
            <w:tcW w:w="670" w:type="dxa"/>
          </w:tcPr>
          <w:p>
            <w:pPr>
              <w:pStyle w:val="Compact"/>
              <w:jc w:val="left"/>
            </w:pPr>
            <w:r>
              <w:rPr>
                <w:sz w:val="17"/>
              </w:rPr>
              <w:t xml:space="preserve">INT-PLT-017</w:t>
            </w:r>
          </w:p>
        </w:tc>
        <w:tc>
          <w:tcPr>
            <w:tcW w:w="670" w:type="dxa"/>
          </w:tcPr>
          <w:p>
            <w:pPr>
              <w:pStyle w:val="Compact"/>
              <w:jc w:val="left"/>
            </w:pPr>
            <w:r>
              <w:rPr>
                <w:sz w:val="17"/>
              </w:rPr>
              <w:t xml:space="preserve">SCR-PLT-06</w:t>
            </w:r>
          </w:p>
        </w:tc>
        <w:tc>
          <w:tcPr>
            <w:tcW w:w="2104" w:type="dxa"/>
          </w:tcPr>
          <w:p>
            <w:pPr>
              <w:pStyle w:val="Compact"/>
              <w:jc w:val="left"/>
            </w:pPr>
            <w:r>
              <w:rPr>
                <w:sz w:val="17"/>
              </w:rPr>
              <w:t xml:space="preserve">Persona menu item</w:t>
            </w:r>
          </w:p>
        </w:tc>
        <w:tc>
          <w:tcPr>
            <w:tcW w:w="2139" w:type="dxa"/>
          </w:tcPr>
          <w:p>
            <w:pPr>
              <w:pStyle w:val="Compact"/>
              <w:jc w:val="left"/>
            </w:pPr>
            <w:r>
              <w:rPr>
                <w:sz w:val="17"/>
              </w:rPr>
              <w:t xml:space="preserve">Select persona; navigate to role home</w:t>
            </w:r>
          </w:p>
        </w:tc>
        <w:tc>
          <w:tcPr>
            <w:tcW w:w="2139" w:type="dxa"/>
          </w:tcPr>
          <w:p>
            <w:pPr>
              <w:pStyle w:val="Compact"/>
              <w:jc w:val="left"/>
            </w:pPr>
            <w:r>
              <w:rPr>
                <w:sz w:val="17"/>
              </w:rPr>
              <w:t xml:space="preserve">localStorage grants-poc-persona</w:t>
            </w:r>
          </w:p>
        </w:tc>
        <w:tc>
          <w:tcPr>
            <w:tcW w:w="2139" w:type="dxa"/>
          </w:tcPr>
          <w:p>
            <w:pPr>
              <w:pStyle w:val="Compact"/>
              <w:jc w:val="left"/>
            </w:pPr>
            <w:r>
              <w:rPr>
                <w:sz w:val="17"/>
              </w:rPr>
              <w:t xml:space="preserve">[Observed] AppShell.tsx:94-98; persona.tsx:77-80</w:t>
            </w:r>
          </w:p>
        </w:tc>
      </w:tr>
      <w:tr>
        <w:tc>
          <w:tcPr>
            <w:tcW w:w="670" w:type="dxa"/>
          </w:tcPr>
          <w:p>
            <w:pPr>
              <w:pStyle w:val="Compact"/>
              <w:jc w:val="left"/>
            </w:pPr>
            <w:r>
              <w:rPr>
                <w:sz w:val="17"/>
              </w:rPr>
              <w:t xml:space="preserve">INT-PLT-018</w:t>
            </w:r>
          </w:p>
        </w:tc>
        <w:tc>
          <w:tcPr>
            <w:tcW w:w="670" w:type="dxa"/>
          </w:tcPr>
          <w:p>
            <w:pPr>
              <w:pStyle w:val="Compact"/>
              <w:jc w:val="left"/>
            </w:pPr>
            <w:r>
              <w:rPr>
                <w:sz w:val="17"/>
              </w:rPr>
              <w:t xml:space="preserve">SCR-PLT-07</w:t>
            </w:r>
          </w:p>
        </w:tc>
        <w:tc>
          <w:tcPr>
            <w:tcW w:w="2104" w:type="dxa"/>
          </w:tcPr>
          <w:p>
            <w:pPr>
              <w:pStyle w:val="Compact"/>
              <w:jc w:val="left"/>
            </w:pPr>
            <w:r>
              <w:rPr>
                <w:sz w:val="17"/>
              </w:rPr>
              <w:t xml:space="preserve">Ctrl/Cmd+K or search icon</w:t>
            </w:r>
          </w:p>
        </w:tc>
        <w:tc>
          <w:tcPr>
            <w:tcW w:w="2139" w:type="dxa"/>
          </w:tcPr>
          <w:p>
            <w:pPr>
              <w:pStyle w:val="Compact"/>
              <w:jc w:val="left"/>
            </w:pPr>
            <w:r>
              <w:rPr>
                <w:sz w:val="17"/>
              </w:rPr>
              <w:t xml:space="preserve">Toggle search dialog</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GlobalSearch.tsx:47-49</w:t>
            </w:r>
          </w:p>
        </w:tc>
      </w:tr>
      <w:tr>
        <w:tc>
          <w:tcPr>
            <w:tcW w:w="670" w:type="dxa"/>
          </w:tcPr>
          <w:p>
            <w:pPr>
              <w:pStyle w:val="Compact"/>
              <w:jc w:val="left"/>
            </w:pPr>
            <w:r>
              <w:rPr>
                <w:sz w:val="17"/>
              </w:rPr>
              <w:t xml:space="preserve">INT-PLT-019</w:t>
            </w:r>
          </w:p>
        </w:tc>
        <w:tc>
          <w:tcPr>
            <w:tcW w:w="670" w:type="dxa"/>
          </w:tcPr>
          <w:p>
            <w:pPr>
              <w:pStyle w:val="Compact"/>
              <w:jc w:val="left"/>
            </w:pPr>
            <w:r>
              <w:rPr>
                <w:sz w:val="17"/>
              </w:rPr>
              <w:t xml:space="preserve">SCR-PLT-07</w:t>
            </w:r>
          </w:p>
        </w:tc>
        <w:tc>
          <w:tcPr>
            <w:tcW w:w="2104" w:type="dxa"/>
          </w:tcPr>
          <w:p>
            <w:pPr>
              <w:pStyle w:val="Compact"/>
              <w:jc w:val="left"/>
            </w:pPr>
            <w:r>
              <w:rPr>
                <w:sz w:val="17"/>
              </w:rPr>
              <w:t xml:space="preserve">Typing (≥2 chars)</w:t>
            </w:r>
          </w:p>
        </w:tc>
        <w:tc>
          <w:tcPr>
            <w:tcW w:w="2139" w:type="dxa"/>
          </w:tcPr>
          <w:p>
            <w:pPr>
              <w:pStyle w:val="Compact"/>
              <w:jc w:val="left"/>
            </w:pPr>
            <w:r>
              <w:rPr>
                <w:sz w:val="17"/>
              </w:rPr>
              <w:t xml:space="preserve">Debounced tenant-scoped search of 7 entity types</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GlobalSearch.tsx:54-80</w:t>
            </w:r>
          </w:p>
        </w:tc>
      </w:tr>
      <w:tr>
        <w:tc>
          <w:tcPr>
            <w:tcW w:w="670" w:type="dxa"/>
          </w:tcPr>
          <w:p>
            <w:pPr>
              <w:pStyle w:val="Compact"/>
              <w:jc w:val="left"/>
            </w:pPr>
            <w:r>
              <w:rPr>
                <w:sz w:val="17"/>
              </w:rPr>
              <w:t xml:space="preserve">INT-PLT-020</w:t>
            </w:r>
          </w:p>
        </w:tc>
        <w:tc>
          <w:tcPr>
            <w:tcW w:w="670" w:type="dxa"/>
          </w:tcPr>
          <w:p>
            <w:pPr>
              <w:pStyle w:val="Compact"/>
              <w:jc w:val="left"/>
            </w:pPr>
            <w:r>
              <w:rPr>
                <w:sz w:val="17"/>
              </w:rPr>
              <w:t xml:space="preserve">SCR-PLT-07</w:t>
            </w:r>
          </w:p>
        </w:tc>
        <w:tc>
          <w:tcPr>
            <w:tcW w:w="2104" w:type="dxa"/>
          </w:tcPr>
          <w:p>
            <w:pPr>
              <w:pStyle w:val="Compact"/>
              <w:jc w:val="left"/>
            </w:pPr>
            <w:r>
              <w:rPr>
                <w:sz w:val="17"/>
              </w:rPr>
              <w:t xml:space="preserve">Select result</w:t>
            </w:r>
          </w:p>
        </w:tc>
        <w:tc>
          <w:tcPr>
            <w:tcW w:w="2139" w:type="dxa"/>
          </w:tcPr>
          <w:p>
            <w:pPr>
              <w:pStyle w:val="Compact"/>
              <w:jc w:val="left"/>
            </w:pPr>
            <w:r>
              <w:rPr>
                <w:sz w:val="17"/>
              </w:rPr>
              <w:t xml:space="preserve">Navigate; save to recent (max 6)</w:t>
            </w:r>
          </w:p>
        </w:tc>
        <w:tc>
          <w:tcPr>
            <w:tcW w:w="2139" w:type="dxa"/>
          </w:tcPr>
          <w:p>
            <w:pPr>
              <w:pStyle w:val="Compact"/>
              <w:jc w:val="left"/>
            </w:pPr>
            <w:r>
              <w:rPr>
                <w:sz w:val="17"/>
              </w:rPr>
              <w:t xml:space="preserve">localStorage recent-search</w:t>
            </w:r>
          </w:p>
        </w:tc>
        <w:tc>
          <w:tcPr>
            <w:tcW w:w="2139" w:type="dxa"/>
          </w:tcPr>
          <w:p>
            <w:pPr>
              <w:pStyle w:val="Compact"/>
              <w:jc w:val="left"/>
            </w:pPr>
            <w:r>
              <w:rPr>
                <w:sz w:val="17"/>
              </w:rPr>
              <w:t xml:space="preserve">[Observed] GlobalSearch.tsx:82-88</w:t>
            </w:r>
          </w:p>
        </w:tc>
      </w:tr>
      <w:tr>
        <w:tc>
          <w:tcPr>
            <w:tcW w:w="670" w:type="dxa"/>
          </w:tcPr>
          <w:p>
            <w:pPr>
              <w:pStyle w:val="Compact"/>
              <w:jc w:val="left"/>
            </w:pPr>
            <w:r>
              <w:rPr>
                <w:sz w:val="17"/>
              </w:rPr>
              <w:t xml:space="preserve">INT-PLT-021</w:t>
            </w:r>
          </w:p>
        </w:tc>
        <w:tc>
          <w:tcPr>
            <w:tcW w:w="670" w:type="dxa"/>
          </w:tcPr>
          <w:p>
            <w:pPr>
              <w:pStyle w:val="Compact"/>
              <w:jc w:val="left"/>
            </w:pPr>
            <w:r>
              <w:rPr>
                <w:sz w:val="17"/>
              </w:rPr>
              <w:t xml:space="preserve">SCR-PLT-08</w:t>
            </w:r>
          </w:p>
        </w:tc>
        <w:tc>
          <w:tcPr>
            <w:tcW w:w="2104" w:type="dxa"/>
          </w:tcPr>
          <w:p>
            <w:pPr>
              <w:pStyle w:val="Compact"/>
              <w:jc w:val="left"/>
            </w:pPr>
            <w:r>
              <w:rPr>
                <w:sz w:val="17"/>
              </w:rPr>
              <w:t xml:space="preserve">Bot button</w:t>
            </w:r>
          </w:p>
        </w:tc>
        <w:tc>
          <w:tcPr>
            <w:tcW w:w="2139" w:type="dxa"/>
          </w:tcPr>
          <w:p>
            <w:pPr>
              <w:pStyle w:val="Compact"/>
              <w:jc w:val="left"/>
            </w:pPr>
            <w:r>
              <w:rPr>
                <w:sz w:val="17"/>
              </w:rPr>
              <w:t xml:space="preserve">Open Copilot sheet</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Copilot.tsx:155</w:t>
            </w:r>
          </w:p>
        </w:tc>
      </w:tr>
      <w:tr>
        <w:tc>
          <w:tcPr>
            <w:tcW w:w="670" w:type="dxa"/>
          </w:tcPr>
          <w:p>
            <w:pPr>
              <w:pStyle w:val="Compact"/>
              <w:jc w:val="left"/>
            </w:pPr>
            <w:r>
              <w:rPr>
                <w:sz w:val="17"/>
              </w:rPr>
              <w:t xml:space="preserve">INT-PLT-022</w:t>
            </w:r>
          </w:p>
        </w:tc>
        <w:tc>
          <w:tcPr>
            <w:tcW w:w="670" w:type="dxa"/>
          </w:tcPr>
          <w:p>
            <w:pPr>
              <w:pStyle w:val="Compact"/>
              <w:jc w:val="left"/>
            </w:pPr>
            <w:r>
              <w:rPr>
                <w:sz w:val="17"/>
              </w:rPr>
              <w:t xml:space="preserve">SCR-PLT-08</w:t>
            </w:r>
          </w:p>
        </w:tc>
        <w:tc>
          <w:tcPr>
            <w:tcW w:w="2104" w:type="dxa"/>
          </w:tcPr>
          <w:p>
            <w:pPr>
              <w:pStyle w:val="Compact"/>
              <w:jc w:val="left"/>
            </w:pPr>
            <w:r>
              <w:rPr>
                <w:sz w:val="17"/>
              </w:rPr>
              <w:t xml:space="preserve">Prompt chip / Send (Enter)</w:t>
            </w:r>
          </w:p>
        </w:tc>
        <w:tc>
          <w:tcPr>
            <w:tcW w:w="2139" w:type="dxa"/>
          </w:tcPr>
          <w:p>
            <w:pPr>
              <w:pStyle w:val="Compact"/>
              <w:jc w:val="left"/>
            </w:pPr>
            <w:r>
              <w:rPr>
                <w:sz w:val="17"/>
              </w:rPr>
              <w:t xml:space="preserve">POST /api/chat with persona context; stream answer</w:t>
            </w:r>
          </w:p>
        </w:tc>
        <w:tc>
          <w:tcPr>
            <w:tcW w:w="2139" w:type="dxa"/>
          </w:tcPr>
          <w:p>
            <w:pPr>
              <w:pStyle w:val="Compact"/>
              <w:jc w:val="left"/>
            </w:pPr>
            <w:r>
              <w:rPr>
                <w:sz w:val="17"/>
              </w:rPr>
              <w:t xml:space="preserve">localStorage copilot:</w:t>
            </w:r>
          </w:p>
        </w:tc>
        <w:tc>
          <w:tcPr>
            <w:tcW w:w="2139" w:type="dxa"/>
          </w:tcPr>
          <w:p>
            <w:pPr>
              <w:pStyle w:val="Compact"/>
              <w:jc w:val="left"/>
            </w:pPr>
            <w:r>
              <w:rPr>
                <w:sz w:val="17"/>
              </w:rPr>
              <w:t xml:space="preserve">[Observed] Copilot.tsx:30-64; chat.ts:12-145</w:t>
            </w:r>
          </w:p>
        </w:tc>
      </w:tr>
      <w:tr>
        <w:tc>
          <w:tcPr>
            <w:tcW w:w="670" w:type="dxa"/>
          </w:tcPr>
          <w:p>
            <w:pPr>
              <w:pStyle w:val="Compact"/>
              <w:jc w:val="left"/>
            </w:pPr>
            <w:r>
              <w:rPr>
                <w:sz w:val="17"/>
              </w:rPr>
              <w:t xml:space="preserve">INT-PLT-023</w:t>
            </w:r>
          </w:p>
        </w:tc>
        <w:tc>
          <w:tcPr>
            <w:tcW w:w="670" w:type="dxa"/>
          </w:tcPr>
          <w:p>
            <w:pPr>
              <w:pStyle w:val="Compact"/>
              <w:jc w:val="left"/>
            </w:pPr>
            <w:r>
              <w:rPr>
                <w:sz w:val="17"/>
              </w:rPr>
              <w:t xml:space="preserve">SCR-PLT-08</w:t>
            </w:r>
          </w:p>
        </w:tc>
        <w:tc>
          <w:tcPr>
            <w:tcW w:w="2104" w:type="dxa"/>
          </w:tcPr>
          <w:p>
            <w:pPr>
              <w:pStyle w:val="Compact"/>
              <w:jc w:val="left"/>
            </w:pPr>
            <w:r>
              <w:rPr>
                <w:sz w:val="17"/>
              </w:rPr>
              <w:t xml:space="preserve">Stop / New chat / Expand</w:t>
            </w:r>
          </w:p>
        </w:tc>
        <w:tc>
          <w:tcPr>
            <w:tcW w:w="2139" w:type="dxa"/>
          </w:tcPr>
          <w:p>
            <w:pPr>
              <w:pStyle w:val="Compact"/>
              <w:jc w:val="left"/>
            </w:pPr>
            <w:r>
              <w:rPr>
                <w:sz w:val="17"/>
              </w:rPr>
              <w:t xml:space="preserve">Abort stream / clear history / widen panel</w:t>
            </w:r>
          </w:p>
        </w:tc>
        <w:tc>
          <w:tcPr>
            <w:tcW w:w="2139" w:type="dxa"/>
          </w:tcPr>
          <w:p>
            <w:pPr>
              <w:pStyle w:val="Compact"/>
              <w:jc w:val="left"/>
            </w:pPr>
            <w:r>
              <w:rPr>
                <w:sz w:val="17"/>
              </w:rPr>
              <w:t xml:space="preserve">localStorage (remove)</w:t>
            </w:r>
          </w:p>
        </w:tc>
        <w:tc>
          <w:tcPr>
            <w:tcW w:w="2139" w:type="dxa"/>
          </w:tcPr>
          <w:p>
            <w:pPr>
              <w:pStyle w:val="Compact"/>
              <w:jc w:val="left"/>
            </w:pPr>
            <w:r>
              <w:rPr>
                <w:sz w:val="17"/>
              </w:rPr>
              <w:t xml:space="preserve">[Observed] Copilot.tsx:128-143,163</w:t>
            </w:r>
          </w:p>
        </w:tc>
      </w:tr>
      <w:tr>
        <w:tc>
          <w:tcPr>
            <w:tcW w:w="670" w:type="dxa"/>
          </w:tcPr>
          <w:p>
            <w:pPr>
              <w:pStyle w:val="Compact"/>
              <w:jc w:val="left"/>
            </w:pPr>
            <w:r>
              <w:rPr>
                <w:sz w:val="17"/>
              </w:rPr>
              <w:t xml:space="preserve">INT-PLT-024</w:t>
            </w:r>
          </w:p>
        </w:tc>
        <w:tc>
          <w:tcPr>
            <w:tcW w:w="670" w:type="dxa"/>
          </w:tcPr>
          <w:p>
            <w:pPr>
              <w:pStyle w:val="Compact"/>
              <w:jc w:val="left"/>
            </w:pPr>
            <w:r>
              <w:rPr>
                <w:sz w:val="17"/>
              </w:rPr>
              <w:t xml:space="preserve">SCR-PLT-08</w:t>
            </w:r>
          </w:p>
        </w:tc>
        <w:tc>
          <w:tcPr>
            <w:tcW w:w="2104" w:type="dxa"/>
          </w:tcPr>
          <w:p>
            <w:pPr>
              <w:pStyle w:val="Compact"/>
              <w:jc w:val="left"/>
            </w:pPr>
            <w:r>
              <w:rPr>
                <w:sz w:val="17"/>
              </w:rPr>
              <w:t xml:space="preserve">Proposed-action link «فتح الصفحة للتأكيد»</w:t>
            </w:r>
          </w:p>
        </w:tc>
        <w:tc>
          <w:tcPr>
            <w:tcW w:w="2139" w:type="dxa"/>
          </w:tcPr>
          <w:p>
            <w:pPr>
              <w:pStyle w:val="Compact"/>
              <w:jc w:val="left"/>
            </w:pPr>
            <w:r>
              <w:rPr>
                <w:sz w:val="17"/>
              </w:rPr>
              <w:t xml:space="preserve">Close panel; open target page</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Copilot.tsx:92-94</w:t>
            </w:r>
          </w:p>
        </w:tc>
      </w:tr>
      <w:tr>
        <w:tc>
          <w:tcPr>
            <w:tcW w:w="670" w:type="dxa"/>
          </w:tcPr>
          <w:p>
            <w:pPr>
              <w:pStyle w:val="Compact"/>
              <w:jc w:val="left"/>
            </w:pPr>
            <w:r>
              <w:rPr>
                <w:sz w:val="17"/>
              </w:rPr>
              <w:t xml:space="preserve">INT-PLT-025</w:t>
            </w:r>
          </w:p>
        </w:tc>
        <w:tc>
          <w:tcPr>
            <w:tcW w:w="670" w:type="dxa"/>
          </w:tcPr>
          <w:p>
            <w:pPr>
              <w:pStyle w:val="Compact"/>
              <w:jc w:val="left"/>
            </w:pPr>
            <w:r>
              <w:rPr>
                <w:sz w:val="17"/>
              </w:rPr>
              <w:t xml:space="preserve">SCR-PLT-09</w:t>
            </w:r>
          </w:p>
        </w:tc>
        <w:tc>
          <w:tcPr>
            <w:tcW w:w="2104" w:type="dxa"/>
          </w:tcPr>
          <w:p>
            <w:pPr>
              <w:pStyle w:val="Compact"/>
              <w:jc w:val="left"/>
            </w:pPr>
            <w:r>
              <w:rPr>
                <w:sz w:val="17"/>
              </w:rPr>
              <w:t xml:space="preserve">Help icon</w:t>
            </w:r>
          </w:p>
        </w:tc>
        <w:tc>
          <w:tcPr>
            <w:tcW w:w="2139" w:type="dxa"/>
          </w:tcPr>
          <w:p>
            <w:pPr>
              <w:pStyle w:val="Compact"/>
              <w:jc w:val="left"/>
            </w:pPr>
            <w:r>
              <w:rPr>
                <w:sz w:val="17"/>
              </w:rPr>
              <w:t xml:space="preserve">Open guide; on project page compute pending payment step</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DemoGuide.tsx:82-109</w:t>
            </w:r>
          </w:p>
        </w:tc>
      </w:tr>
      <w:tr>
        <w:tc>
          <w:tcPr>
            <w:tcW w:w="670" w:type="dxa"/>
          </w:tcPr>
          <w:p>
            <w:pPr>
              <w:pStyle w:val="Compact"/>
              <w:jc w:val="left"/>
            </w:pPr>
            <w:r>
              <w:rPr>
                <w:sz w:val="17"/>
              </w:rPr>
              <w:t xml:space="preserve">INT-PLT-026</w:t>
            </w:r>
          </w:p>
        </w:tc>
        <w:tc>
          <w:tcPr>
            <w:tcW w:w="670" w:type="dxa"/>
          </w:tcPr>
          <w:p>
            <w:pPr>
              <w:pStyle w:val="Compact"/>
              <w:jc w:val="left"/>
            </w:pPr>
            <w:r>
              <w:rPr>
                <w:sz w:val="17"/>
              </w:rPr>
              <w:t xml:space="preserve">SCR-PLT-09</w:t>
            </w:r>
          </w:p>
        </w:tc>
        <w:tc>
          <w:tcPr>
            <w:tcW w:w="2104" w:type="dxa"/>
          </w:tcPr>
          <w:p>
            <w:pPr>
              <w:pStyle w:val="Compact"/>
              <w:jc w:val="left"/>
            </w:pPr>
            <w:r>
              <w:rPr>
                <w:sz w:val="17"/>
              </w:rPr>
              <w:t xml:space="preserve">«بدّل إليه»</w:t>
            </w:r>
          </w:p>
        </w:tc>
        <w:tc>
          <w:tcPr>
            <w:tcW w:w="2139" w:type="dxa"/>
          </w:tcPr>
          <w:p>
            <w:pPr>
              <w:pStyle w:val="Compact"/>
              <w:jc w:val="left"/>
            </w:pPr>
            <w:r>
              <w:rPr>
                <w:sz w:val="17"/>
              </w:rPr>
              <w:t xml:space="preserve">Switch persona; close sheet</w:t>
            </w:r>
          </w:p>
        </w:tc>
        <w:tc>
          <w:tcPr>
            <w:tcW w:w="2139" w:type="dxa"/>
          </w:tcPr>
          <w:p>
            <w:pPr>
              <w:pStyle w:val="Compact"/>
              <w:jc w:val="left"/>
            </w:pPr>
            <w:r>
              <w:rPr>
                <w:sz w:val="17"/>
              </w:rPr>
              <w:t xml:space="preserve">localStorage persona</w:t>
            </w:r>
          </w:p>
        </w:tc>
        <w:tc>
          <w:tcPr>
            <w:tcW w:w="2139" w:type="dxa"/>
          </w:tcPr>
          <w:p>
            <w:pPr>
              <w:pStyle w:val="Compact"/>
              <w:jc w:val="left"/>
            </w:pPr>
            <w:r>
              <w:rPr>
                <w:sz w:val="17"/>
              </w:rPr>
              <w:t xml:space="preserve">[Observed] DemoGuide.tsx:154-164</w:t>
            </w:r>
          </w:p>
        </w:tc>
      </w:tr>
      <w:tr>
        <w:tc>
          <w:tcPr>
            <w:tcW w:w="670" w:type="dxa"/>
          </w:tcPr>
          <w:p>
            <w:pPr>
              <w:pStyle w:val="Compact"/>
              <w:jc w:val="left"/>
            </w:pPr>
            <w:r>
              <w:rPr>
                <w:sz w:val="17"/>
              </w:rPr>
              <w:t xml:space="preserve">INT-PLT-027</w:t>
            </w:r>
          </w:p>
        </w:tc>
        <w:tc>
          <w:tcPr>
            <w:tcW w:w="670" w:type="dxa"/>
          </w:tcPr>
          <w:p>
            <w:pPr>
              <w:pStyle w:val="Compact"/>
              <w:jc w:val="left"/>
            </w:pPr>
            <w:r>
              <w:rPr>
                <w:sz w:val="17"/>
              </w:rPr>
              <w:t xml:space="preserve">SCR-PLT-10</w:t>
            </w:r>
          </w:p>
        </w:tc>
        <w:tc>
          <w:tcPr>
            <w:tcW w:w="2104" w:type="dxa"/>
          </w:tcPr>
          <w:p>
            <w:pPr>
              <w:pStyle w:val="Compact"/>
              <w:jc w:val="left"/>
            </w:pPr>
            <w:r>
              <w:rPr>
                <w:sz w:val="17"/>
              </w:rPr>
              <w:t xml:space="preserve">«تقدّم» / «تراجع» / «تصفير»</w:t>
            </w:r>
          </w:p>
        </w:tc>
        <w:tc>
          <w:tcPr>
            <w:tcW w:w="2139" w:type="dxa"/>
          </w:tcPr>
          <w:p>
            <w:pPr>
              <w:pStyle w:val="Compact"/>
              <w:jc w:val="left"/>
            </w:pPr>
            <w:r>
              <w:rPr>
                <w:sz w:val="17"/>
              </w:rPr>
              <w:t xml:space="preserve">Apply scenario state n; invalidate all queries; toast</w:t>
            </w:r>
          </w:p>
        </w:tc>
        <w:tc>
          <w:tcPr>
            <w:tcW w:w="2139" w:type="dxa"/>
          </w:tcPr>
          <w:p>
            <w:pPr>
              <w:pStyle w:val="Compact"/>
              <w:jc w:val="left"/>
            </w:pPr>
            <w:r>
              <w:rPr>
                <w:sz w:val="17"/>
              </w:rPr>
              <w:t xml:space="preserve">project_activities, project_reports (upsert/delete), payments, projects; localStorage demo-step-</w:t>
            </w:r>
          </w:p>
        </w:tc>
        <w:tc>
          <w:tcPr>
            <w:tcW w:w="2139" w:type="dxa"/>
          </w:tcPr>
          <w:p>
            <w:pPr>
              <w:pStyle w:val="Compact"/>
              <w:jc w:val="left"/>
            </w:pPr>
            <w:r>
              <w:rPr>
                <w:sz w:val="17"/>
              </w:rPr>
              <w:t xml:space="preserve">[Observed] DemoControls.tsx:19-32; demoScript.ts:97-110</w:t>
            </w:r>
          </w:p>
        </w:tc>
      </w:tr>
      <w:tr>
        <w:tc>
          <w:tcPr>
            <w:tcW w:w="670" w:type="dxa"/>
          </w:tcPr>
          <w:p>
            <w:pPr>
              <w:pStyle w:val="Compact"/>
              <w:jc w:val="left"/>
            </w:pPr>
            <w:r>
              <w:rPr>
                <w:sz w:val="17"/>
              </w:rPr>
              <w:t xml:space="preserve">INT-PLT-028</w:t>
            </w:r>
          </w:p>
        </w:tc>
        <w:tc>
          <w:tcPr>
            <w:tcW w:w="670" w:type="dxa"/>
          </w:tcPr>
          <w:p>
            <w:pPr>
              <w:pStyle w:val="Compact"/>
              <w:jc w:val="left"/>
            </w:pPr>
            <w:r>
              <w:rPr>
                <w:sz w:val="17"/>
              </w:rPr>
              <w:t xml:space="preserve">SCR-PLT-11</w:t>
            </w:r>
          </w:p>
        </w:tc>
        <w:tc>
          <w:tcPr>
            <w:tcW w:w="2104" w:type="dxa"/>
          </w:tcPr>
          <w:p>
            <w:pPr>
              <w:pStyle w:val="Compact"/>
              <w:jc w:val="left"/>
            </w:pPr>
            <w:r>
              <w:rPr>
                <w:sz w:val="17"/>
              </w:rPr>
              <w:t xml:space="preserve">Inner tab «عرض ورشة العمل»</w:t>
            </w:r>
          </w:p>
        </w:tc>
        <w:tc>
          <w:tcPr>
            <w:tcW w:w="2139" w:type="dxa"/>
          </w:tcPr>
          <w:p>
            <w:pPr>
              <w:pStyle w:val="Compact"/>
              <w:jc w:val="left"/>
            </w:pPr>
            <w:r>
              <w:rPr>
                <w:sz w:val="17"/>
              </w:rPr>
              <w:t xml:space="preserve">Render deck</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admin.tsx:150,157-159</w:t>
            </w:r>
          </w:p>
        </w:tc>
      </w:tr>
      <w:tr>
        <w:tc>
          <w:tcPr>
            <w:tcW w:w="670" w:type="dxa"/>
          </w:tcPr>
          <w:p>
            <w:pPr>
              <w:pStyle w:val="Compact"/>
              <w:jc w:val="left"/>
            </w:pPr>
            <w:r>
              <w:rPr>
                <w:sz w:val="17"/>
              </w:rPr>
              <w:t xml:space="preserve">INT-PLT-029</w:t>
            </w:r>
          </w:p>
        </w:tc>
        <w:tc>
          <w:tcPr>
            <w:tcW w:w="670" w:type="dxa"/>
          </w:tcPr>
          <w:p>
            <w:pPr>
              <w:pStyle w:val="Compact"/>
              <w:jc w:val="left"/>
            </w:pPr>
            <w:r>
              <w:rPr>
                <w:sz w:val="17"/>
              </w:rPr>
              <w:t xml:space="preserve">SCR-PLT-11</w:t>
            </w:r>
          </w:p>
        </w:tc>
        <w:tc>
          <w:tcPr>
            <w:tcW w:w="2104" w:type="dxa"/>
          </w:tcPr>
          <w:p>
            <w:pPr>
              <w:pStyle w:val="Compact"/>
              <w:jc w:val="left"/>
            </w:pPr>
            <w:r>
              <w:rPr>
                <w:sz w:val="17"/>
              </w:rPr>
              <w:t xml:space="preserve">Prev/Next, ←/→/space, F, «ملء الشاشة»</w:t>
            </w:r>
          </w:p>
        </w:tc>
        <w:tc>
          <w:tcPr>
            <w:tcW w:w="2139" w:type="dxa"/>
          </w:tcPr>
          <w:p>
            <w:pPr>
              <w:pStyle w:val="Compact"/>
              <w:jc w:val="left"/>
            </w:pPr>
            <w:r>
              <w:rPr>
                <w:sz w:val="17"/>
              </w:rPr>
              <w:t xml:space="preserve">Change slide / toggle fullscreen (ignored while typing)</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WorkshopDeck.tsx:151-173</w:t>
            </w:r>
          </w:p>
        </w:tc>
      </w:tr>
      <w:tr>
        <w:tc>
          <w:tcPr>
            <w:tcW w:w="670" w:type="dxa"/>
          </w:tcPr>
          <w:p>
            <w:pPr>
              <w:pStyle w:val="Compact"/>
              <w:jc w:val="left"/>
            </w:pPr>
            <w:r>
              <w:rPr>
                <w:sz w:val="17"/>
              </w:rPr>
              <w:t xml:space="preserve">INT-PLT-030</w:t>
            </w:r>
          </w:p>
        </w:tc>
        <w:tc>
          <w:tcPr>
            <w:tcW w:w="670" w:type="dxa"/>
          </w:tcPr>
          <w:p>
            <w:pPr>
              <w:pStyle w:val="Compact"/>
              <w:jc w:val="left"/>
            </w:pPr>
            <w:r>
              <w:rPr>
                <w:sz w:val="17"/>
              </w:rPr>
              <w:t xml:space="preserve">SCR-PLT-11</w:t>
            </w:r>
          </w:p>
        </w:tc>
        <w:tc>
          <w:tcPr>
            <w:tcW w:w="2104" w:type="dxa"/>
          </w:tcPr>
          <w:p>
            <w:pPr>
              <w:pStyle w:val="Compact"/>
              <w:jc w:val="left"/>
            </w:pPr>
            <w:r>
              <w:rPr>
                <w:sz w:val="17"/>
              </w:rPr>
              <w:t xml:space="preserve">Typing in a note box</w:t>
            </w:r>
          </w:p>
        </w:tc>
        <w:tc>
          <w:tcPr>
            <w:tcW w:w="2139" w:type="dxa"/>
          </w:tcPr>
          <w:p>
            <w:pPr>
              <w:pStyle w:val="Compact"/>
              <w:jc w:val="left"/>
            </w:pPr>
            <w:r>
              <w:rPr>
                <w:sz w:val="17"/>
              </w:rPr>
              <w:t xml:space="preserve">Autosave note</w:t>
            </w:r>
          </w:p>
        </w:tc>
        <w:tc>
          <w:tcPr>
            <w:tcW w:w="2139" w:type="dxa"/>
          </w:tcPr>
          <w:p>
            <w:pPr>
              <w:pStyle w:val="Compact"/>
              <w:jc w:val="left"/>
            </w:pPr>
            <w:r>
              <w:rPr>
                <w:sz w:val="17"/>
              </w:rPr>
              <w:t xml:space="preserve">localStorage workshop-notes</w:t>
            </w:r>
          </w:p>
        </w:tc>
        <w:tc>
          <w:tcPr>
            <w:tcW w:w="2139" w:type="dxa"/>
          </w:tcPr>
          <w:p>
            <w:pPr>
              <w:pStyle w:val="Compact"/>
              <w:jc w:val="left"/>
            </w:pPr>
            <w:r>
              <w:rPr>
                <w:sz w:val="17"/>
              </w:rPr>
              <w:t xml:space="preserve">[Observed] WorkshopDeck.tsx:52-57,73-78</w:t>
            </w:r>
          </w:p>
        </w:tc>
      </w:tr>
      <w:tr>
        <w:tc>
          <w:tcPr>
            <w:tcW w:w="670" w:type="dxa"/>
          </w:tcPr>
          <w:p>
            <w:pPr>
              <w:pStyle w:val="Compact"/>
              <w:jc w:val="left"/>
            </w:pPr>
            <w:r>
              <w:rPr>
                <w:sz w:val="17"/>
              </w:rPr>
              <w:t xml:space="preserve">INT-PLT-031</w:t>
            </w:r>
          </w:p>
        </w:tc>
        <w:tc>
          <w:tcPr>
            <w:tcW w:w="670" w:type="dxa"/>
          </w:tcPr>
          <w:p>
            <w:pPr>
              <w:pStyle w:val="Compact"/>
              <w:jc w:val="left"/>
            </w:pPr>
            <w:r>
              <w:rPr>
                <w:sz w:val="17"/>
              </w:rPr>
              <w:t xml:space="preserve">SCR-PLT-11</w:t>
            </w:r>
          </w:p>
        </w:tc>
        <w:tc>
          <w:tcPr>
            <w:tcW w:w="2104" w:type="dxa"/>
          </w:tcPr>
          <w:p>
            <w:pPr>
              <w:pStyle w:val="Compact"/>
              <w:jc w:val="left"/>
            </w:pPr>
            <w:r>
              <w:rPr>
                <w:sz w:val="17"/>
              </w:rPr>
              <w:t xml:space="preserve">Session deep link</w:t>
            </w:r>
          </w:p>
        </w:tc>
        <w:tc>
          <w:tcPr>
            <w:tcW w:w="2139" w:type="dxa"/>
          </w:tcPr>
          <w:p>
            <w:pPr>
              <w:pStyle w:val="Compact"/>
              <w:jc w:val="left"/>
            </w:pPr>
            <w:r>
              <w:rPr>
                <w:sz w:val="17"/>
              </w:rPr>
              <w:t xml:space="preserve">Open target page in new tab</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WorkshopDeck.tsx:123</w:t>
            </w:r>
          </w:p>
        </w:tc>
      </w:tr>
      <w:tr>
        <w:tc>
          <w:tcPr>
            <w:tcW w:w="670" w:type="dxa"/>
          </w:tcPr>
          <w:p>
            <w:pPr>
              <w:pStyle w:val="Compact"/>
              <w:jc w:val="left"/>
            </w:pPr>
            <w:r>
              <w:rPr>
                <w:sz w:val="17"/>
              </w:rPr>
              <w:t xml:space="preserve">INT-PLT-032</w:t>
            </w:r>
          </w:p>
        </w:tc>
        <w:tc>
          <w:tcPr>
            <w:tcW w:w="670" w:type="dxa"/>
          </w:tcPr>
          <w:p>
            <w:pPr>
              <w:pStyle w:val="Compact"/>
              <w:jc w:val="left"/>
            </w:pPr>
            <w:r>
              <w:rPr>
                <w:sz w:val="17"/>
              </w:rPr>
              <w:t xml:space="preserve">SCR-PLT-12</w:t>
            </w:r>
          </w:p>
        </w:tc>
        <w:tc>
          <w:tcPr>
            <w:tcW w:w="2104" w:type="dxa"/>
          </w:tcPr>
          <w:p>
            <w:pPr>
              <w:pStyle w:val="Compact"/>
              <w:jc w:val="left"/>
            </w:pPr>
            <w:r>
              <w:rPr>
                <w:sz w:val="17"/>
              </w:rPr>
              <w:t xml:space="preserve">Palette swatch</w:t>
            </w:r>
          </w:p>
        </w:tc>
        <w:tc>
          <w:tcPr>
            <w:tcW w:w="2139" w:type="dxa"/>
          </w:tcPr>
          <w:p>
            <w:pPr>
              <w:pStyle w:val="Compact"/>
              <w:jc w:val="left"/>
            </w:pPr>
            <w:r>
              <w:rPr>
                <w:sz w:val="17"/>
              </w:rPr>
              <w:t xml:space="preserve">Apply data-palette; persist</w:t>
            </w:r>
          </w:p>
        </w:tc>
        <w:tc>
          <w:tcPr>
            <w:tcW w:w="2139" w:type="dxa"/>
          </w:tcPr>
          <w:p>
            <w:pPr>
              <w:pStyle w:val="Compact"/>
              <w:jc w:val="left"/>
            </w:pPr>
            <w:r>
              <w:rPr>
                <w:sz w:val="17"/>
              </w:rPr>
              <w:t xml:space="preserve">localStorage palette</w:t>
            </w:r>
          </w:p>
        </w:tc>
        <w:tc>
          <w:tcPr>
            <w:tcW w:w="2139" w:type="dxa"/>
          </w:tcPr>
          <w:p>
            <w:pPr>
              <w:pStyle w:val="Compact"/>
              <w:jc w:val="left"/>
            </w:pPr>
            <w:r>
              <w:rPr>
                <w:sz w:val="17"/>
              </w:rPr>
              <w:t xml:space="preserve">[Observed] PalettePicker.tsx:13-20,40-43</w:t>
            </w:r>
          </w:p>
        </w:tc>
      </w:tr>
      <w:tr>
        <w:tc>
          <w:tcPr>
            <w:tcW w:w="670" w:type="dxa"/>
          </w:tcPr>
          <w:p>
            <w:pPr>
              <w:pStyle w:val="Compact"/>
              <w:jc w:val="left"/>
            </w:pPr>
            <w:r>
              <w:rPr>
                <w:sz w:val="17"/>
              </w:rPr>
              <w:t xml:space="preserve">INT-PLT-033</w:t>
            </w:r>
          </w:p>
        </w:tc>
        <w:tc>
          <w:tcPr>
            <w:tcW w:w="670" w:type="dxa"/>
          </w:tcPr>
          <w:p>
            <w:pPr>
              <w:pStyle w:val="Compact"/>
              <w:jc w:val="left"/>
            </w:pPr>
            <w:r>
              <w:rPr>
                <w:sz w:val="17"/>
              </w:rPr>
              <w:t xml:space="preserve">SCR-PLT-13</w:t>
            </w:r>
          </w:p>
        </w:tc>
        <w:tc>
          <w:tcPr>
            <w:tcW w:w="2104" w:type="dxa"/>
          </w:tcPr>
          <w:p>
            <w:pPr>
              <w:pStyle w:val="Compact"/>
              <w:jc w:val="left"/>
            </w:pPr>
            <w:r>
              <w:rPr>
                <w:sz w:val="17"/>
              </w:rPr>
              <w:t xml:space="preserve">«العودة للرئيسية»</w:t>
            </w:r>
          </w:p>
        </w:tc>
        <w:tc>
          <w:tcPr>
            <w:tcW w:w="2139" w:type="dxa"/>
          </w:tcPr>
          <w:p>
            <w:pPr>
              <w:pStyle w:val="Compact"/>
              <w:jc w:val="left"/>
            </w:pPr>
            <w:r>
              <w:rPr>
                <w:sz w:val="17"/>
              </w:rPr>
              <w:t xml:space="preserve">Navigate to /</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__root.tsx:34-39</w:t>
            </w:r>
          </w:p>
        </w:tc>
      </w:tr>
      <w:tr>
        <w:tc>
          <w:tcPr>
            <w:tcW w:w="670" w:type="dxa"/>
          </w:tcPr>
          <w:p>
            <w:pPr>
              <w:pStyle w:val="Compact"/>
              <w:jc w:val="left"/>
            </w:pPr>
            <w:r>
              <w:rPr>
                <w:sz w:val="17"/>
              </w:rPr>
              <w:t xml:space="preserve">INT-PLT-034</w:t>
            </w:r>
          </w:p>
        </w:tc>
        <w:tc>
          <w:tcPr>
            <w:tcW w:w="670" w:type="dxa"/>
          </w:tcPr>
          <w:p>
            <w:pPr>
              <w:pStyle w:val="Compact"/>
              <w:jc w:val="left"/>
            </w:pPr>
            <w:r>
              <w:rPr>
                <w:sz w:val="17"/>
              </w:rPr>
              <w:t xml:space="preserve">SCR-PLT-14</w:t>
            </w:r>
          </w:p>
        </w:tc>
        <w:tc>
          <w:tcPr>
            <w:tcW w:w="2104" w:type="dxa"/>
          </w:tcPr>
          <w:p>
            <w:pPr>
              <w:pStyle w:val="Compact"/>
              <w:jc w:val="left"/>
            </w:pPr>
            <w:r>
              <w:rPr>
                <w:sz w:val="17"/>
              </w:rPr>
              <w:t xml:space="preserve">«حاول مجدداً»</w:t>
            </w:r>
          </w:p>
        </w:tc>
        <w:tc>
          <w:tcPr>
            <w:tcW w:w="2139" w:type="dxa"/>
          </w:tcPr>
          <w:p>
            <w:pPr>
              <w:pStyle w:val="Compact"/>
              <w:jc w:val="left"/>
            </w:pPr>
            <w:r>
              <w:rPr>
                <w:sz w:val="17"/>
              </w:rPr>
              <w:t xml:space="preserve">router.invalidate(); reset boundary</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__root.tsx:63-71</w:t>
            </w:r>
          </w:p>
        </w:tc>
      </w:tr>
      <w:tr>
        <w:tc>
          <w:tcPr>
            <w:tcW w:w="670" w:type="dxa"/>
          </w:tcPr>
          <w:p>
            <w:pPr>
              <w:pStyle w:val="Compact"/>
              <w:jc w:val="left"/>
            </w:pPr>
            <w:r>
              <w:rPr>
                <w:sz w:val="17"/>
              </w:rPr>
              <w:t xml:space="preserve">INT-PLT-035</w:t>
            </w:r>
          </w:p>
        </w:tc>
        <w:tc>
          <w:tcPr>
            <w:tcW w:w="670" w:type="dxa"/>
          </w:tcPr>
          <w:p>
            <w:pPr>
              <w:pStyle w:val="Compact"/>
              <w:jc w:val="left"/>
            </w:pPr>
            <w:r>
              <w:rPr>
                <w:sz w:val="17"/>
              </w:rPr>
              <w:t xml:space="preserve">(any list page)</w:t>
            </w:r>
          </w:p>
        </w:tc>
        <w:tc>
          <w:tcPr>
            <w:tcW w:w="2104" w:type="dxa"/>
          </w:tcPr>
          <w:p>
            <w:pPr>
              <w:pStyle w:val="Compact"/>
              <w:jc w:val="left"/>
            </w:pPr>
            <w:r>
              <w:rPr>
                <w:sz w:val="17"/>
              </w:rPr>
              <w:t xml:space="preserve">DataTable search / columns / page size / paging / row click</w:t>
            </w:r>
          </w:p>
        </w:tc>
        <w:tc>
          <w:tcPr>
            <w:tcW w:w="2139" w:type="dxa"/>
          </w:tcPr>
          <w:p>
            <w:pPr>
              <w:pStyle w:val="Compact"/>
              <w:jc w:val="left"/>
            </w:pPr>
            <w:r>
              <w:rPr>
                <w:sz w:val="17"/>
              </w:rPr>
              <w:t xml:space="preserve">Filter, toggle columns, paginate, open details</w:t>
            </w:r>
          </w:p>
        </w:tc>
        <w:tc>
          <w:tcPr>
            <w:tcW w:w="2139" w:type="dxa"/>
          </w:tcPr>
          <w:p>
            <w:pPr>
              <w:pStyle w:val="Compact"/>
              <w:jc w:val="left"/>
            </w:pPr>
            <w:r>
              <w:rPr>
                <w:sz w:val="17"/>
              </w:rPr>
              <w:t xml:space="preserve">— (view state local until pinned)</w:t>
            </w:r>
          </w:p>
        </w:tc>
        <w:tc>
          <w:tcPr>
            <w:tcW w:w="2139" w:type="dxa"/>
          </w:tcPr>
          <w:p>
            <w:pPr>
              <w:pStyle w:val="Compact"/>
              <w:jc w:val="left"/>
            </w:pPr>
            <w:r>
              <w:rPr>
                <w:sz w:val="17"/>
              </w:rPr>
              <w:t xml:space="preserve">[Observed] DataTable.tsx:42-150</w:t>
            </w:r>
          </w:p>
        </w:tc>
      </w:tr>
      <w:tr>
        <w:tc>
          <w:tcPr>
            <w:tcW w:w="670" w:type="dxa"/>
          </w:tcPr>
          <w:p>
            <w:pPr>
              <w:pStyle w:val="Compact"/>
              <w:jc w:val="left"/>
            </w:pPr>
            <w:r>
              <w:rPr>
                <w:sz w:val="17"/>
              </w:rPr>
              <w:t xml:space="preserve">INT-PLT-036</w:t>
            </w:r>
          </w:p>
        </w:tc>
        <w:tc>
          <w:tcPr>
            <w:tcW w:w="670" w:type="dxa"/>
          </w:tcPr>
          <w:p>
            <w:pPr>
              <w:pStyle w:val="Compact"/>
              <w:jc w:val="left"/>
            </w:pPr>
            <w:r>
              <w:rPr>
                <w:sz w:val="17"/>
              </w:rPr>
              <w:t xml:space="preserve">(any list page)</w:t>
            </w:r>
          </w:p>
        </w:tc>
        <w:tc>
          <w:tcPr>
            <w:tcW w:w="2104" w:type="dxa"/>
          </w:tcPr>
          <w:p>
            <w:pPr>
              <w:pStyle w:val="Compact"/>
              <w:jc w:val="left"/>
            </w:pPr>
            <w:r>
              <w:rPr>
                <w:sz w:val="17"/>
              </w:rPr>
              <w:t xml:space="preserve">DataTable «تصدير» XLSX / CSV</w:t>
            </w:r>
          </w:p>
        </w:tc>
        <w:tc>
          <w:tcPr>
            <w:tcW w:w="2139" w:type="dxa"/>
          </w:tcPr>
          <w:p>
            <w:pPr>
              <w:pStyle w:val="Compact"/>
              <w:jc w:val="left"/>
            </w:pPr>
            <w:r>
              <w:rPr>
                <w:sz w:val="17"/>
              </w:rPr>
              <w:t xml:space="preserve">Download file of filtered rows, visible columns</w:t>
            </w:r>
          </w:p>
        </w:tc>
        <w:tc>
          <w:tcPr>
            <w:tcW w:w="2139" w:type="dxa"/>
          </w:tcPr>
          <w:p>
            <w:pPr>
              <w:pStyle w:val="Compact"/>
              <w:jc w:val="left"/>
            </w:pPr>
            <w:r>
              <w:rPr>
                <w:sz w:val="17"/>
              </w:rPr>
              <w:t xml:space="preserve">— (file)</w:t>
            </w:r>
          </w:p>
        </w:tc>
        <w:tc>
          <w:tcPr>
            <w:tcW w:w="2139" w:type="dxa"/>
          </w:tcPr>
          <w:p>
            <w:pPr>
              <w:pStyle w:val="Compact"/>
              <w:jc w:val="left"/>
            </w:pPr>
            <w:r>
              <w:rPr>
                <w:sz w:val="17"/>
              </w:rPr>
              <w:t xml:space="preserve">[Observed] DataTable.tsx:64-78,111-119</w:t>
            </w:r>
          </w:p>
        </w:tc>
      </w:tr>
      <w:tr>
        <w:tc>
          <w:tcPr>
            <w:tcW w:w="670" w:type="dxa"/>
          </w:tcPr>
          <w:p>
            <w:pPr>
              <w:pStyle w:val="Compact"/>
              <w:jc w:val="left"/>
            </w:pPr>
            <w:r>
              <w:rPr>
                <w:sz w:val="17"/>
              </w:rPr>
              <w:t xml:space="preserve">INT-PLT-037</w:t>
            </w:r>
          </w:p>
        </w:tc>
        <w:tc>
          <w:tcPr>
            <w:tcW w:w="670" w:type="dxa"/>
          </w:tcPr>
          <w:p>
            <w:pPr>
              <w:pStyle w:val="Compact"/>
              <w:jc w:val="left"/>
            </w:pPr>
            <w:r>
              <w:rPr>
                <w:sz w:val="17"/>
              </w:rPr>
              <w:t xml:space="preserve">(any list page)</w:t>
            </w:r>
          </w:p>
        </w:tc>
        <w:tc>
          <w:tcPr>
            <w:tcW w:w="2104" w:type="dxa"/>
          </w:tcPr>
          <w:p>
            <w:pPr>
              <w:pStyle w:val="Compact"/>
              <w:jc w:val="left"/>
            </w:pPr>
            <w:r>
              <w:rPr>
                <w:sz w:val="17"/>
              </w:rPr>
              <w:t xml:space="preserve">Pin «حفظ كعرض افتراضي» / «استعادة العرض الأصلي»</w:t>
            </w:r>
          </w:p>
        </w:tc>
        <w:tc>
          <w:tcPr>
            <w:tcW w:w="2139" w:type="dxa"/>
          </w:tcPr>
          <w:p>
            <w:pPr>
              <w:pStyle w:val="Compact"/>
              <w:jc w:val="left"/>
            </w:pPr>
            <w:r>
              <w:rPr>
                <w:sz w:val="17"/>
              </w:rPr>
              <w:t xml:space="preserve">Upsert / delete saved view</w:t>
            </w:r>
          </w:p>
        </w:tc>
        <w:tc>
          <w:tcPr>
            <w:tcW w:w="2139" w:type="dxa"/>
          </w:tcPr>
          <w:p>
            <w:pPr>
              <w:pStyle w:val="Compact"/>
              <w:jc w:val="left"/>
            </w:pPr>
            <w:r>
              <w:rPr>
                <w:sz w:val="17"/>
              </w:rPr>
              <w:t xml:space="preserve">user_view_prefs</w:t>
            </w:r>
          </w:p>
        </w:tc>
        <w:tc>
          <w:tcPr>
            <w:tcW w:w="2139" w:type="dxa"/>
          </w:tcPr>
          <w:p>
            <w:pPr>
              <w:pStyle w:val="Compact"/>
              <w:jc w:val="left"/>
            </w:pPr>
            <w:r>
              <w:rPr>
                <w:sz w:val="17"/>
              </w:rPr>
              <w:t xml:space="preserve">[Observed] viewPrefs.tsx:48-65,68-88</w:t>
            </w:r>
          </w:p>
        </w:tc>
      </w:tr>
      <w:tr>
        <w:tc>
          <w:tcPr>
            <w:tcW w:w="670" w:type="dxa"/>
          </w:tcPr>
          <w:p>
            <w:pPr>
              <w:pStyle w:val="Compact"/>
              <w:jc w:val="left"/>
            </w:pPr>
            <w:r>
              <w:rPr>
                <w:sz w:val="17"/>
              </w:rPr>
              <w:t xml:space="preserve">INT-PLT-038</w:t>
            </w:r>
          </w:p>
        </w:tc>
        <w:tc>
          <w:tcPr>
            <w:tcW w:w="670" w:type="dxa"/>
          </w:tcPr>
          <w:p>
            <w:pPr>
              <w:pStyle w:val="Compact"/>
              <w:jc w:val="left"/>
            </w:pPr>
            <w:r>
              <w:rPr>
                <w:sz w:val="17"/>
              </w:rPr>
              <w:t xml:space="preserve">(any list page)</w:t>
            </w:r>
          </w:p>
        </w:tc>
        <w:tc>
          <w:tcPr>
            <w:tcW w:w="2104" w:type="dxa"/>
          </w:tcPr>
          <w:p>
            <w:pPr>
              <w:pStyle w:val="Compact"/>
              <w:jc w:val="left"/>
            </w:pPr>
            <w:r>
              <w:rPr>
                <w:sz w:val="17"/>
              </w:rPr>
              <w:t xml:space="preserve">«تصفية» popover / chip ×</w:t>
            </w:r>
          </w:p>
        </w:tc>
        <w:tc>
          <w:tcPr>
            <w:tcW w:w="2139" w:type="dxa"/>
          </w:tcPr>
          <w:p>
            <w:pPr>
              <w:pStyle w:val="Compact"/>
              <w:jc w:val="left"/>
            </w:pPr>
            <w:r>
              <w:rPr>
                <w:sz w:val="17"/>
              </w:rPr>
              <w:t xml:space="preserve">Open secondary filters / clear one filter</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FilterBar.tsx</w:t>
            </w:r>
          </w:p>
        </w:tc>
      </w:tr>
      <w:tr>
        <w:tc>
          <w:tcPr>
            <w:tcW w:w="670" w:type="dxa"/>
          </w:tcPr>
          <w:p>
            <w:pPr>
              <w:pStyle w:val="Compact"/>
              <w:jc w:val="left"/>
            </w:pPr>
            <w:r>
              <w:rPr>
                <w:sz w:val="17"/>
              </w:rPr>
              <w:t xml:space="preserve">INT-PLT-039</w:t>
            </w:r>
          </w:p>
        </w:tc>
        <w:tc>
          <w:tcPr>
            <w:tcW w:w="670" w:type="dxa"/>
          </w:tcPr>
          <w:p>
            <w:pPr>
              <w:pStyle w:val="Compact"/>
              <w:jc w:val="left"/>
            </w:pPr>
            <w:r>
              <w:rPr>
                <w:sz w:val="17"/>
              </w:rPr>
              <w:t xml:space="preserve">(PageSkeleton)</w:t>
            </w:r>
          </w:p>
        </w:tc>
        <w:tc>
          <w:tcPr>
            <w:tcW w:w="2104" w:type="dxa"/>
          </w:tcPr>
          <w:p>
            <w:pPr>
              <w:pStyle w:val="Compact"/>
              <w:jc w:val="left"/>
            </w:pPr>
            <w:r>
              <w:rPr>
                <w:sz w:val="17"/>
              </w:rPr>
              <w:t xml:space="preserve">«إعادة المحاولة»</w:t>
            </w:r>
          </w:p>
        </w:tc>
        <w:tc>
          <w:tcPr>
            <w:tcW w:w="2139" w:type="dxa"/>
          </w:tcPr>
          <w:p>
            <w:pPr>
              <w:pStyle w:val="Compact"/>
              <w:jc w:val="left"/>
            </w:pPr>
            <w:r>
              <w:rPr>
                <w:sz w:val="17"/>
              </w:rPr>
              <w:t xml:space="preserve">Refetch failed active queries</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PageSkeleton.tsx:23-25</w:t>
            </w:r>
          </w:p>
        </w:tc>
      </w:tr>
      <w:tr>
        <w:tc>
          <w:tcPr>
            <w:tcW w:w="670" w:type="dxa"/>
          </w:tcPr>
          <w:p>
            <w:pPr>
              <w:pStyle w:val="Compact"/>
              <w:jc w:val="left"/>
            </w:pPr>
            <w:r>
              <w:rPr>
                <w:sz w:val="17"/>
              </w:rPr>
              <w:t xml:space="preserve">INT-PLT-040</w:t>
            </w:r>
          </w:p>
        </w:tc>
        <w:tc>
          <w:tcPr>
            <w:tcW w:w="670" w:type="dxa"/>
          </w:tcPr>
          <w:p>
            <w:pPr>
              <w:pStyle w:val="Compact"/>
              <w:jc w:val="left"/>
            </w:pPr>
            <w:r>
              <w:rPr>
                <w:sz w:val="17"/>
              </w:rPr>
              <w:t xml:space="preserve">(SmartFlow)</w:t>
            </w:r>
          </w:p>
        </w:tc>
        <w:tc>
          <w:tcPr>
            <w:tcW w:w="2104" w:type="dxa"/>
          </w:tcPr>
          <w:p>
            <w:pPr>
              <w:pStyle w:val="Compact"/>
              <w:jc w:val="left"/>
            </w:pPr>
            <w:r>
              <w:rPr>
                <w:sz w:val="17"/>
              </w:rPr>
              <w:t xml:space="preserve">Step dot / «السابق» / next / finish</w:t>
            </w:r>
          </w:p>
        </w:tc>
        <w:tc>
          <w:tcPr>
            <w:tcW w:w="2139" w:type="dxa"/>
          </w:tcPr>
          <w:p>
            <w:pPr>
              <w:pStyle w:val="Compact"/>
              <w:jc w:val="left"/>
            </w:pPr>
            <w:r>
              <w:rPr>
                <w:sz w:val="17"/>
              </w:rPr>
              <w:t xml:space="preserve">Move between steps; run onFinish</w:t>
            </w:r>
          </w:p>
        </w:tc>
        <w:tc>
          <w:tcPr>
            <w:tcW w:w="2139" w:type="dxa"/>
          </w:tcPr>
          <w:p>
            <w:pPr>
              <w:pStyle w:val="Compact"/>
              <w:jc w:val="left"/>
            </w:pPr>
            <w:r>
              <w:rPr>
                <w:sz w:val="17"/>
              </w:rPr>
              <w:t xml:space="preserve">Depends on host flow</w:t>
            </w:r>
          </w:p>
        </w:tc>
        <w:tc>
          <w:tcPr>
            <w:tcW w:w="2139" w:type="dxa"/>
          </w:tcPr>
          <w:p>
            <w:pPr>
              <w:pStyle w:val="Compact"/>
              <w:jc w:val="left"/>
            </w:pPr>
            <w:r>
              <w:rPr>
                <w:sz w:val="17"/>
              </w:rPr>
              <w:t xml:space="preserve">[Observed] SmartFlow.tsx:33-63</w:t>
            </w:r>
          </w:p>
        </w:tc>
      </w:tr>
      <w:tr>
        <w:tc>
          <w:tcPr>
            <w:tcW w:w="670" w:type="dxa"/>
          </w:tcPr>
          <w:p>
            <w:pPr>
              <w:pStyle w:val="Compact"/>
              <w:jc w:val="left"/>
            </w:pPr>
            <w:r>
              <w:rPr>
                <w:sz w:val="17"/>
              </w:rPr>
              <w:t xml:space="preserve">INT-PLT-041</w:t>
            </w:r>
          </w:p>
        </w:tc>
        <w:tc>
          <w:tcPr>
            <w:tcW w:w="670" w:type="dxa"/>
          </w:tcPr>
          <w:p>
            <w:pPr>
              <w:pStyle w:val="Compact"/>
              <w:jc w:val="left"/>
            </w:pPr>
            <w:r>
              <w:rPr>
                <w:sz w:val="17"/>
              </w:rPr>
              <w:t xml:space="preserve">(InfoTip)</w:t>
            </w:r>
          </w:p>
        </w:tc>
        <w:tc>
          <w:tcPr>
            <w:tcW w:w="2104" w:type="dxa"/>
          </w:tcPr>
          <w:p>
            <w:pPr>
              <w:pStyle w:val="Compact"/>
              <w:jc w:val="left"/>
            </w:pPr>
            <w:r>
              <w:rPr>
                <w:sz w:val="17"/>
              </w:rPr>
              <w:t xml:space="preserve">Info icon</w:t>
            </w:r>
          </w:p>
        </w:tc>
        <w:tc>
          <w:tcPr>
            <w:tcW w:w="2139" w:type="dxa"/>
          </w:tcPr>
          <w:p>
            <w:pPr>
              <w:pStyle w:val="Compact"/>
              <w:jc w:val="left"/>
            </w:pPr>
            <w:r>
              <w:rPr>
                <w:sz w:val="17"/>
              </w:rPr>
              <w:t xml:space="preserve">Show concept popover</w:t>
            </w:r>
          </w:p>
        </w:tc>
        <w:tc>
          <w:tcPr>
            <w:tcW w:w="2139" w:type="dxa"/>
          </w:tcPr>
          <w:p>
            <w:pPr>
              <w:pStyle w:val="Compact"/>
              <w:jc w:val="left"/>
            </w:pPr>
            <w:r>
              <w:rPr>
                <w:sz w:val="17"/>
              </w:rPr>
              <w:t xml:space="preserve">—</w:t>
            </w:r>
          </w:p>
        </w:tc>
        <w:tc>
          <w:tcPr>
            <w:tcW w:w="2139" w:type="dxa"/>
          </w:tcPr>
          <w:p>
            <w:pPr>
              <w:pStyle w:val="Compact"/>
              <w:jc w:val="left"/>
            </w:pPr>
            <w:r>
              <w:rPr>
                <w:sz w:val="17"/>
              </w:rPr>
              <w:t xml:space="preserve">[Observed] InfoTip.tsx:20-36</w:t>
            </w:r>
          </w:p>
        </w:tc>
      </w:tr>
    </w:tbl>
    <w:bookmarkEnd w:id="56"/>
    <w:bookmarkStart w:id="60" w:name="X96d619bab4405b29937702eb24c8edf94ca7408"/>
    <w:p>
      <w:pPr>
        <w:pStyle w:val="Heading2"/>
      </w:pPr>
      <w:r>
        <w:t xml:space="preserve">5. Shared Components &amp; Dependencies</w:t>
      </w:r>
    </w:p>
    <w:bookmarkStart w:id="57" w:name="Xfa1f4a95fe0d7188f83f126ac5faa7bcdcc3c29"/>
    <w:p>
      <w:pPr>
        <w:pStyle w:val="Heading3"/>
      </w:pPr>
      <w:r>
        <w:t xml:space="preserve">5.1 Role × navigation / permission matrix</w:t>
      </w:r>
    </w:p>
    <w:p>
      <w:pPr>
        <w:pStyle w:val="FirstParagraph"/>
      </w:pPr>
      <w:r>
        <w:t xml:space="preserve">Legend: ✓ = shown/allowed in UI; — = not shown;</w:t>
      </w:r>
      <w:r>
        <w:t xml:space="preserve"> </w:t>
      </w:r>
      <w:r>
        <w:rPr>
          <w:iCs/>
          <w:i/>
        </w:rPr>
        <w:t xml:space="preserve">URL</w:t>
      </w:r>
      <w:r>
        <w:t xml:space="preserve"> </w:t>
      </w:r>
      <w:r>
        <w:t xml:space="preserve">= not in sidebar but reachable by typing the URL (no route guard). All entries are</w:t>
      </w:r>
      <w:r>
        <w:t xml:space="preserve"> </w:t>
      </w:r>
      <w:r>
        <w:rPr>
          <w:bCs/>
          <w:b/>
        </w:rPr>
        <w:t xml:space="preserve">UI-level only</w:t>
      </w:r>
      <w:r>
        <w:t xml:space="preserve"> </w:t>
      </w:r>
      <w:r>
        <w:t xml:space="preserve">[Observed] — the database accepts any operation from the shared signed-in account (ISS-PLT-02/03).</w:t>
      </w:r>
    </w:p>
    <w:tbl>
      <w:tblPr>
        <w:tblStyle w:val="Table"/>
        <w:tblW w:type="dxa" w:w="9861"/>
        <w:jc w:val="start"/>
        <w:tblLayout w:type="fixed"/>
        <w:tblLook w:firstRow="1" w:lastRow="0" w:firstColumn="0" w:lastColumn="0" w:noHBand="0" w:noVBand="0" w:val="0020"/>
      </w:tblPr>
      <w:tblGrid>
        <w:gridCol w:w="682"/>
        <w:gridCol w:w="899"/>
        <w:gridCol w:w="1280"/>
        <w:gridCol w:w="682"/>
        <w:gridCol w:w="682"/>
        <w:gridCol w:w="1418"/>
        <w:gridCol w:w="1452"/>
        <w:gridCol w:w="795"/>
        <w:gridCol w:w="968"/>
        <w:gridCol w:w="1003"/>
      </w:tblGrid>
      <w:tr>
        <w:trPr>
          <w:tblHeader w:val="true"/>
        </w:trPr>
        <w:tc>
          <w:tcPr>
            <w:tcW w:w="682" w:type="dxa"/>
          </w:tcPr>
          <w:p>
            <w:pPr>
              <w:pStyle w:val="Compact"/>
              <w:jc w:val="left"/>
            </w:pPr>
            <w:r>
              <w:rPr>
                <w:sz w:val="17"/>
              </w:rPr>
              <w:t xml:space="preserve">Role</w:t>
            </w:r>
          </w:p>
        </w:tc>
        <w:tc>
          <w:tcPr>
            <w:tcW w:w="899" w:type="dxa"/>
          </w:tcPr>
          <w:p>
            <w:pPr>
              <w:pStyle w:val="Compact"/>
              <w:jc w:val="left"/>
            </w:pPr>
            <w:r>
              <w:rPr>
                <w:sz w:val="17"/>
              </w:rPr>
              <w:t xml:space="preserve">Home (ROLE_HOME)</w:t>
            </w:r>
          </w:p>
        </w:tc>
        <w:tc>
          <w:tcPr>
            <w:tcW w:w="1280" w:type="dxa"/>
          </w:tcPr>
          <w:p>
            <w:pPr>
              <w:pStyle w:val="Compact"/>
              <w:jc w:val="left"/>
            </w:pPr>
            <w:r>
              <w:rPr>
                <w:sz w:val="17"/>
              </w:rPr>
              <w:t xml:space="preserve">Data &amp; reports</w:t>
            </w:r>
            <w:r>
              <w:rPr>
                <w:sz w:val="17"/>
              </w:rPr>
              <w:t xml:space="preserve"> </w:t>
            </w:r>
            <w:r>
              <w:rPr>
                <w:rStyle w:val="VerbatimChar"/>
                <w:sz w:val="17"/>
              </w:rPr>
              <w:t xml:space="preserve">/analytics</w:t>
            </w:r>
            <w:r>
              <w:rPr>
                <w:sz w:val="17"/>
              </w:rPr>
              <w:t xml:space="preserve"> </w:t>
            </w:r>
            <w:r>
              <w:rPr>
                <w:sz w:val="17"/>
              </w:rPr>
              <w:t xml:space="preserve">(+/reports)</w:t>
            </w:r>
          </w:p>
        </w:tc>
        <w:tc>
          <w:tcPr>
            <w:tcW w:w="682" w:type="dxa"/>
          </w:tcPr>
          <w:p>
            <w:pPr>
              <w:pStyle w:val="Compact"/>
              <w:jc w:val="left"/>
            </w:pPr>
            <w:r>
              <w:rPr>
                <w:sz w:val="17"/>
              </w:rPr>
              <w:t xml:space="preserve">Annual plan</w:t>
            </w:r>
            <w:r>
              <w:rPr>
                <w:sz w:val="17"/>
              </w:rPr>
              <w:t xml:space="preserve"> </w:t>
            </w:r>
            <w:r>
              <w:rPr>
                <w:rStyle w:val="VerbatimChar"/>
                <w:sz w:val="17"/>
              </w:rPr>
              <w:t xml:space="preserve">/plans</w:t>
            </w:r>
          </w:p>
        </w:tc>
        <w:tc>
          <w:tcPr>
            <w:tcW w:w="682" w:type="dxa"/>
          </w:tcPr>
          <w:p>
            <w:pPr>
              <w:pStyle w:val="Compact"/>
              <w:jc w:val="left"/>
            </w:pPr>
            <w:r>
              <w:rPr>
                <w:sz w:val="17"/>
              </w:rPr>
              <w:t xml:space="preserve">My tasks</w:t>
            </w:r>
            <w:r>
              <w:rPr>
                <w:sz w:val="17"/>
              </w:rPr>
              <w:t xml:space="preserve"> </w:t>
            </w:r>
            <w:r>
              <w:rPr>
                <w:rStyle w:val="VerbatimChar"/>
                <w:sz w:val="17"/>
              </w:rPr>
              <w:t xml:space="preserve">/tasks</w:t>
            </w:r>
          </w:p>
        </w:tc>
        <w:tc>
          <w:tcPr>
            <w:tcW w:w="1418" w:type="dxa"/>
          </w:tcPr>
          <w:p>
            <w:pPr>
              <w:pStyle w:val="Compact"/>
              <w:jc w:val="left"/>
            </w:pPr>
            <w:r>
              <w:rPr>
                <w:sz w:val="17"/>
              </w:rPr>
              <w:t xml:space="preserve">Grant applications</w:t>
            </w:r>
            <w:r>
              <w:rPr>
                <w:sz w:val="17"/>
              </w:rPr>
              <w:t xml:space="preserve"> </w:t>
            </w:r>
            <w:r>
              <w:rPr>
                <w:rStyle w:val="VerbatimChar"/>
                <w:sz w:val="17"/>
              </w:rPr>
              <w:t xml:space="preserve">/reviewer</w:t>
            </w:r>
            <w:r>
              <w:rPr>
                <w:sz w:val="17"/>
              </w:rPr>
              <w:t xml:space="preserve"> </w:t>
            </w:r>
            <w:r>
              <w:rPr>
                <w:sz w:val="17"/>
              </w:rPr>
              <w:t xml:space="preserve">(+/programs)</w:t>
            </w:r>
          </w:p>
        </w:tc>
        <w:tc>
          <w:tcPr>
            <w:tcW w:w="1452" w:type="dxa"/>
          </w:tcPr>
          <w:p>
            <w:pPr>
              <w:pStyle w:val="Compact"/>
              <w:jc w:val="left"/>
            </w:pPr>
            <w:r>
              <w:rPr>
                <w:sz w:val="17"/>
              </w:rPr>
              <w:t xml:space="preserve">Projects</w:t>
            </w:r>
            <w:r>
              <w:rPr>
                <w:sz w:val="17"/>
              </w:rPr>
              <w:t xml:space="preserve"> </w:t>
            </w:r>
            <w:r>
              <w:rPr>
                <w:rStyle w:val="VerbatimChar"/>
                <w:sz w:val="17"/>
              </w:rPr>
              <w:t xml:space="preserve">/projects</w:t>
            </w:r>
            <w:r>
              <w:rPr>
                <w:sz w:val="17"/>
              </w:rPr>
              <w:t xml:space="preserve"> </w:t>
            </w:r>
            <w:r>
              <w:rPr>
                <w:sz w:val="17"/>
              </w:rPr>
              <w:t xml:space="preserve">(+/finance, /contracts)</w:t>
            </w:r>
          </w:p>
        </w:tc>
        <w:tc>
          <w:tcPr>
            <w:tcW w:w="795" w:type="dxa"/>
          </w:tcPr>
          <w:p>
            <w:pPr>
              <w:pStyle w:val="Compact"/>
              <w:jc w:val="left"/>
            </w:pPr>
            <w:r>
              <w:rPr>
                <w:sz w:val="17"/>
              </w:rPr>
              <w:t xml:space="preserve">Partners</w:t>
            </w:r>
            <w:r>
              <w:rPr>
                <w:sz w:val="17"/>
              </w:rPr>
              <w:t xml:space="preserve"> </w:t>
            </w:r>
            <w:r>
              <w:rPr>
                <w:rStyle w:val="VerbatimChar"/>
                <w:sz w:val="17"/>
              </w:rPr>
              <w:t xml:space="preserve">/beneficiaries</w:t>
            </w:r>
          </w:p>
        </w:tc>
        <w:tc>
          <w:tcPr>
            <w:tcW w:w="968" w:type="dxa"/>
          </w:tcPr>
          <w:p>
            <w:pPr>
              <w:pStyle w:val="Compact"/>
              <w:jc w:val="left"/>
            </w:pPr>
            <w:r>
              <w:rPr>
                <w:sz w:val="17"/>
              </w:rPr>
              <w:t xml:space="preserve">Settings</w:t>
            </w:r>
            <w:r>
              <w:rPr>
                <w:sz w:val="17"/>
              </w:rPr>
              <w:t xml:space="preserve"> </w:t>
            </w:r>
            <w:r>
              <w:rPr>
                <w:rStyle w:val="VerbatimChar"/>
                <w:sz w:val="17"/>
              </w:rPr>
              <w:t xml:space="preserve">/settings</w:t>
            </w:r>
            <w:r>
              <w:rPr>
                <w:sz w:val="17"/>
              </w:rPr>
              <w:t xml:space="preserve"> </w:t>
            </w:r>
            <w:r>
              <w:rPr>
                <w:sz w:val="17"/>
              </w:rPr>
              <w:t xml:space="preserve">(+/admin)</w:t>
            </w:r>
          </w:p>
        </w:tc>
        <w:tc>
          <w:tcPr>
            <w:tcW w:w="1003" w:type="dxa"/>
          </w:tcPr>
          <w:p>
            <w:pPr>
              <w:pStyle w:val="Compact"/>
              <w:jc w:val="left"/>
            </w:pPr>
            <w:r>
              <w:rPr>
                <w:sz w:val="17"/>
              </w:rPr>
              <w:t xml:space="preserve">My portal</w:t>
            </w:r>
            <w:r>
              <w:rPr>
                <w:sz w:val="17"/>
              </w:rPr>
              <w:t xml:space="preserve"> </w:t>
            </w:r>
            <w:r>
              <w:rPr>
                <w:rStyle w:val="VerbatimChar"/>
                <w:sz w:val="17"/>
              </w:rPr>
              <w:t xml:space="preserve">/portal</w:t>
            </w:r>
          </w:p>
        </w:tc>
      </w:tr>
      <w:tr>
        <w:tc>
          <w:tcPr>
            <w:tcW w:w="682" w:type="dxa"/>
          </w:tcPr>
          <w:p>
            <w:pPr>
              <w:pStyle w:val="Compact"/>
              <w:jc w:val="left"/>
            </w:pPr>
            <w:r>
              <w:rPr>
                <w:rStyle w:val="VerbatimChar"/>
                <w:sz w:val="17"/>
              </w:rPr>
              <w:t xml:space="preserve">admin</w:t>
            </w:r>
          </w:p>
        </w:tc>
        <w:tc>
          <w:tcPr>
            <w:tcW w:w="899" w:type="dxa"/>
          </w:tcPr>
          <w:p>
            <w:pPr>
              <w:pStyle w:val="Compact"/>
              <w:jc w:val="left"/>
            </w:pPr>
            <w:r>
              <w:rPr>
                <w:sz w:val="17"/>
              </w:rPr>
              <w:t xml:space="preserve">/tasks (logo → /analytics)</w:t>
            </w:r>
          </w:p>
        </w:tc>
        <w:tc>
          <w:tcPr>
            <w:tcW w:w="1280" w:type="dxa"/>
          </w:tcPr>
          <w:p>
            <w:pPr>
              <w:pStyle w:val="Compact"/>
              <w:jc w:val="left"/>
            </w:pPr>
            <w:r>
              <w:rPr>
                <w:sz w:val="17"/>
              </w:rPr>
              <w:t xml:space="preserve">✓</w:t>
            </w:r>
          </w:p>
        </w:tc>
        <w:tc>
          <w:tcPr>
            <w:tcW w:w="682" w:type="dxa"/>
          </w:tcPr>
          <w:p>
            <w:pPr>
              <w:pStyle w:val="Compact"/>
              <w:jc w:val="left"/>
            </w:pPr>
            <w:r>
              <w:rPr>
                <w:sz w:val="17"/>
              </w:rPr>
              <w:t xml:space="preserve">✓</w:t>
            </w:r>
          </w:p>
        </w:tc>
        <w:tc>
          <w:tcPr>
            <w:tcW w:w="682" w:type="dxa"/>
          </w:tcPr>
          <w:p>
            <w:pPr>
              <w:pStyle w:val="Compact"/>
              <w:jc w:val="left"/>
            </w:pPr>
            <w:r>
              <w:rPr>
                <w:sz w:val="17"/>
              </w:rPr>
              <w:t xml:space="preserve">✓</w:t>
            </w:r>
          </w:p>
        </w:tc>
        <w:tc>
          <w:tcPr>
            <w:tcW w:w="1418" w:type="dxa"/>
          </w:tcPr>
          <w:p>
            <w:pPr>
              <w:pStyle w:val="Compact"/>
              <w:jc w:val="left"/>
            </w:pPr>
            <w:r>
              <w:rPr>
                <w:sz w:val="17"/>
              </w:rPr>
              <w:t xml:space="preserve">✓</w:t>
            </w:r>
          </w:p>
        </w:tc>
        <w:tc>
          <w:tcPr>
            <w:tcW w:w="1452" w:type="dxa"/>
          </w:tcPr>
          <w:p>
            <w:pPr>
              <w:pStyle w:val="Compact"/>
              <w:jc w:val="left"/>
            </w:pPr>
            <w:r>
              <w:rPr>
                <w:sz w:val="17"/>
              </w:rPr>
              <w:t xml:space="preserve">✓</w:t>
            </w:r>
          </w:p>
        </w:tc>
        <w:tc>
          <w:tcPr>
            <w:tcW w:w="795" w:type="dxa"/>
          </w:tcPr>
          <w:p>
            <w:pPr>
              <w:pStyle w:val="Compact"/>
              <w:jc w:val="left"/>
            </w:pPr>
            <w:r>
              <w:rPr>
                <w:sz w:val="17"/>
              </w:rPr>
              <w:t xml:space="preserve">✓</w:t>
            </w:r>
          </w:p>
        </w:tc>
        <w:tc>
          <w:tcPr>
            <w:tcW w:w="968" w:type="dxa"/>
          </w:tcPr>
          <w:p>
            <w:pPr>
              <w:pStyle w:val="Compact"/>
              <w:jc w:val="left"/>
            </w:pPr>
            <w:r>
              <w:rPr>
                <w:sz w:val="17"/>
              </w:rPr>
              <w:t xml:space="preserve">✓</w:t>
            </w:r>
          </w:p>
        </w:tc>
        <w:tc>
          <w:tcPr>
            <w:tcW w:w="1003" w:type="dxa"/>
          </w:tcPr>
          <w:p>
            <w:pPr>
              <w:pStyle w:val="Compact"/>
              <w:jc w:val="left"/>
            </w:pPr>
            <w:r>
              <w:rPr>
                <w:sz w:val="17"/>
              </w:rPr>
              <w:t xml:space="preserve">URL (gated: 'switch persona')</w:t>
            </w:r>
          </w:p>
        </w:tc>
      </w:tr>
      <w:tr>
        <w:tc>
          <w:tcPr>
            <w:tcW w:w="682" w:type="dxa"/>
          </w:tcPr>
          <w:p>
            <w:pPr>
              <w:pStyle w:val="Compact"/>
              <w:jc w:val="left"/>
            </w:pPr>
            <w:r>
              <w:rPr>
                <w:rStyle w:val="VerbatimChar"/>
                <w:sz w:val="17"/>
              </w:rPr>
              <w:t xml:space="preserve">grants_manager</w:t>
            </w:r>
          </w:p>
        </w:tc>
        <w:tc>
          <w:tcPr>
            <w:tcW w:w="899" w:type="dxa"/>
          </w:tcPr>
          <w:p>
            <w:pPr>
              <w:pStyle w:val="Compact"/>
              <w:jc w:val="left"/>
            </w:pPr>
            <w:r>
              <w:rPr>
                <w:sz w:val="17"/>
              </w:rPr>
              <w:t xml:space="preserve">/tasks</w:t>
            </w:r>
          </w:p>
        </w:tc>
        <w:tc>
          <w:tcPr>
            <w:tcW w:w="1280" w:type="dxa"/>
          </w:tcPr>
          <w:p>
            <w:pPr>
              <w:pStyle w:val="Compact"/>
              <w:jc w:val="left"/>
            </w:pPr>
            <w:r>
              <w:rPr>
                <w:sz w:val="17"/>
              </w:rPr>
              <w:t xml:space="preserve">✓</w:t>
            </w:r>
          </w:p>
        </w:tc>
        <w:tc>
          <w:tcPr>
            <w:tcW w:w="682" w:type="dxa"/>
          </w:tcPr>
          <w:p>
            <w:pPr>
              <w:pStyle w:val="Compact"/>
              <w:jc w:val="left"/>
            </w:pPr>
            <w:r>
              <w:rPr>
                <w:sz w:val="17"/>
              </w:rPr>
              <w:t xml:space="preserve">✓</w:t>
            </w:r>
          </w:p>
        </w:tc>
        <w:tc>
          <w:tcPr>
            <w:tcW w:w="682" w:type="dxa"/>
          </w:tcPr>
          <w:p>
            <w:pPr>
              <w:pStyle w:val="Compact"/>
              <w:jc w:val="left"/>
            </w:pPr>
            <w:r>
              <w:rPr>
                <w:sz w:val="17"/>
              </w:rPr>
              <w:t xml:space="preserve">✓</w:t>
            </w:r>
          </w:p>
        </w:tc>
        <w:tc>
          <w:tcPr>
            <w:tcW w:w="1418" w:type="dxa"/>
          </w:tcPr>
          <w:p>
            <w:pPr>
              <w:pStyle w:val="Compact"/>
              <w:jc w:val="left"/>
            </w:pPr>
            <w:r>
              <w:rPr>
                <w:sz w:val="17"/>
              </w:rPr>
              <w:t xml:space="preserve">✓</w:t>
            </w:r>
          </w:p>
        </w:tc>
        <w:tc>
          <w:tcPr>
            <w:tcW w:w="1452" w:type="dxa"/>
          </w:tcPr>
          <w:p>
            <w:pPr>
              <w:pStyle w:val="Compact"/>
              <w:jc w:val="left"/>
            </w:pPr>
            <w:r>
              <w:rPr>
                <w:sz w:val="17"/>
              </w:rPr>
              <w:t xml:space="preserve">✓</w:t>
            </w:r>
          </w:p>
        </w:tc>
        <w:tc>
          <w:tcPr>
            <w:tcW w:w="795" w:type="dxa"/>
          </w:tcPr>
          <w:p>
            <w:pPr>
              <w:pStyle w:val="Compact"/>
              <w:jc w:val="left"/>
            </w:pPr>
            <w:r>
              <w:rPr>
                <w:sz w:val="17"/>
              </w:rPr>
              <w:t xml:space="preserve">✓</w:t>
            </w:r>
          </w:p>
        </w:tc>
        <w:tc>
          <w:tcPr>
            <w:tcW w:w="968" w:type="dxa"/>
          </w:tcPr>
          <w:p>
            <w:pPr>
              <w:pStyle w:val="Compact"/>
              <w:jc w:val="left"/>
            </w:pPr>
            <w:r>
              <w:rPr>
                <w:sz w:val="17"/>
              </w:rPr>
              <w:t xml:space="preserve">✓</w:t>
            </w:r>
          </w:p>
        </w:tc>
        <w:tc>
          <w:tcPr>
            <w:tcW w:w="1003" w:type="dxa"/>
          </w:tcPr>
          <w:p>
            <w:pPr>
              <w:pStyle w:val="Compact"/>
              <w:jc w:val="left"/>
            </w:pPr>
            <w:r>
              <w:rPr>
                <w:sz w:val="17"/>
              </w:rPr>
              <w:t xml:space="preserve">URL (gated: 'switch persona')</w:t>
            </w:r>
          </w:p>
        </w:tc>
      </w:tr>
      <w:tr>
        <w:tc>
          <w:tcPr>
            <w:tcW w:w="682" w:type="dxa"/>
          </w:tcPr>
          <w:p>
            <w:pPr>
              <w:pStyle w:val="Compact"/>
              <w:jc w:val="left"/>
            </w:pPr>
            <w:r>
              <w:rPr>
                <w:rStyle w:val="VerbatimChar"/>
                <w:sz w:val="17"/>
              </w:rPr>
              <w:t xml:space="preserve">reviewer</w:t>
            </w:r>
          </w:p>
        </w:tc>
        <w:tc>
          <w:tcPr>
            <w:tcW w:w="899" w:type="dxa"/>
          </w:tcPr>
          <w:p>
            <w:pPr>
              <w:pStyle w:val="Compact"/>
              <w:jc w:val="left"/>
            </w:pPr>
            <w:r>
              <w:rPr>
                <w:sz w:val="17"/>
              </w:rPr>
              <w:t xml:space="preserve">/tasks</w:t>
            </w:r>
          </w:p>
        </w:tc>
        <w:tc>
          <w:tcPr>
            <w:tcW w:w="1280" w:type="dxa"/>
          </w:tcPr>
          <w:p>
            <w:pPr>
              <w:pStyle w:val="Compact"/>
              <w:jc w:val="left"/>
            </w:pPr>
            <w:r>
              <w:rPr>
                <w:sz w:val="17"/>
              </w:rPr>
              <w:t xml:space="preserve">✓</w:t>
            </w:r>
          </w:p>
        </w:tc>
        <w:tc>
          <w:tcPr>
            <w:tcW w:w="682" w:type="dxa"/>
          </w:tcPr>
          <w:p>
            <w:pPr>
              <w:pStyle w:val="Compact"/>
              <w:jc w:val="left"/>
            </w:pPr>
            <w:r>
              <w:rPr>
                <w:sz w:val="17"/>
              </w:rPr>
              <w:t xml:space="preserve">URL</w:t>
            </w:r>
          </w:p>
        </w:tc>
        <w:tc>
          <w:tcPr>
            <w:tcW w:w="682" w:type="dxa"/>
          </w:tcPr>
          <w:p>
            <w:pPr>
              <w:pStyle w:val="Compact"/>
              <w:jc w:val="left"/>
            </w:pPr>
            <w:r>
              <w:rPr>
                <w:sz w:val="17"/>
              </w:rPr>
              <w:t xml:space="preserve">✓</w:t>
            </w:r>
          </w:p>
        </w:tc>
        <w:tc>
          <w:tcPr>
            <w:tcW w:w="1418" w:type="dxa"/>
          </w:tcPr>
          <w:p>
            <w:pPr>
              <w:pStyle w:val="Compact"/>
              <w:jc w:val="left"/>
            </w:pPr>
            <w:r>
              <w:rPr>
                <w:sz w:val="17"/>
              </w:rPr>
              <w:t xml:space="preserve">✓</w:t>
            </w:r>
          </w:p>
        </w:tc>
        <w:tc>
          <w:tcPr>
            <w:tcW w:w="1452" w:type="dxa"/>
          </w:tcPr>
          <w:p>
            <w:pPr>
              <w:pStyle w:val="Compact"/>
              <w:jc w:val="left"/>
            </w:pPr>
            <w:r>
              <w:rPr>
                <w:sz w:val="17"/>
              </w:rPr>
              <w:t xml:space="preserve">URL</w:t>
            </w:r>
          </w:p>
        </w:tc>
        <w:tc>
          <w:tcPr>
            <w:tcW w:w="795" w:type="dxa"/>
          </w:tcPr>
          <w:p>
            <w:pPr>
              <w:pStyle w:val="Compact"/>
              <w:jc w:val="left"/>
            </w:pPr>
            <w:r>
              <w:rPr>
                <w:sz w:val="17"/>
              </w:rPr>
              <w:t xml:space="preserve">✓</w:t>
            </w:r>
          </w:p>
        </w:tc>
        <w:tc>
          <w:tcPr>
            <w:tcW w:w="968" w:type="dxa"/>
          </w:tcPr>
          <w:p>
            <w:pPr>
              <w:pStyle w:val="Compact"/>
              <w:jc w:val="left"/>
            </w:pPr>
            <w:r>
              <w:rPr>
                <w:sz w:val="17"/>
              </w:rPr>
              <w:t xml:space="preserve">URL</w:t>
            </w:r>
          </w:p>
        </w:tc>
        <w:tc>
          <w:tcPr>
            <w:tcW w:w="1003" w:type="dxa"/>
          </w:tcPr>
          <w:p>
            <w:pPr>
              <w:pStyle w:val="Compact"/>
              <w:jc w:val="left"/>
            </w:pPr>
            <w:r>
              <w:rPr>
                <w:sz w:val="17"/>
              </w:rPr>
              <w:t xml:space="preserve">URL (gated: 'switch persona')</w:t>
            </w:r>
          </w:p>
        </w:tc>
      </w:tr>
      <w:tr>
        <w:tc>
          <w:tcPr>
            <w:tcW w:w="682" w:type="dxa"/>
          </w:tcPr>
          <w:p>
            <w:pPr>
              <w:pStyle w:val="Compact"/>
              <w:jc w:val="left"/>
            </w:pPr>
            <w:r>
              <w:rPr>
                <w:rStyle w:val="VerbatimChar"/>
                <w:sz w:val="17"/>
              </w:rPr>
              <w:t xml:space="preserve">committee_secretary</w:t>
            </w:r>
          </w:p>
        </w:tc>
        <w:tc>
          <w:tcPr>
            <w:tcW w:w="899" w:type="dxa"/>
          </w:tcPr>
          <w:p>
            <w:pPr>
              <w:pStyle w:val="Compact"/>
              <w:jc w:val="left"/>
            </w:pPr>
            <w:r>
              <w:rPr>
                <w:sz w:val="17"/>
              </w:rPr>
              <w:t xml:space="preserve">/analytics</w:t>
            </w:r>
          </w:p>
        </w:tc>
        <w:tc>
          <w:tcPr>
            <w:tcW w:w="1280" w:type="dxa"/>
          </w:tcPr>
          <w:p>
            <w:pPr>
              <w:pStyle w:val="Compact"/>
              <w:jc w:val="left"/>
            </w:pPr>
            <w:r>
              <w:rPr>
                <w:sz w:val="17"/>
              </w:rPr>
              <w:t xml:space="preserve">URL</w:t>
            </w:r>
          </w:p>
        </w:tc>
        <w:tc>
          <w:tcPr>
            <w:tcW w:w="682" w:type="dxa"/>
          </w:tcPr>
          <w:p>
            <w:pPr>
              <w:pStyle w:val="Compact"/>
              <w:jc w:val="left"/>
            </w:pPr>
            <w:r>
              <w:rPr>
                <w:sz w:val="17"/>
              </w:rPr>
              <w:t xml:space="preserve">URL</w:t>
            </w:r>
          </w:p>
        </w:tc>
        <w:tc>
          <w:tcPr>
            <w:tcW w:w="682" w:type="dxa"/>
          </w:tcPr>
          <w:p>
            <w:pPr>
              <w:pStyle w:val="Compact"/>
              <w:jc w:val="left"/>
            </w:pPr>
            <w:r>
              <w:rPr>
                <w:sz w:val="17"/>
              </w:rPr>
              <w:t xml:space="preserve">✓</w:t>
            </w:r>
          </w:p>
        </w:tc>
        <w:tc>
          <w:tcPr>
            <w:tcW w:w="1418" w:type="dxa"/>
          </w:tcPr>
          <w:p>
            <w:pPr>
              <w:pStyle w:val="Compact"/>
              <w:jc w:val="left"/>
            </w:pPr>
            <w:r>
              <w:rPr>
                <w:sz w:val="17"/>
              </w:rPr>
              <w:t xml:space="preserve">✓</w:t>
            </w:r>
          </w:p>
        </w:tc>
        <w:tc>
          <w:tcPr>
            <w:tcW w:w="1452" w:type="dxa"/>
          </w:tcPr>
          <w:p>
            <w:pPr>
              <w:pStyle w:val="Compact"/>
              <w:jc w:val="left"/>
            </w:pPr>
            <w:r>
              <w:rPr>
                <w:sz w:val="17"/>
              </w:rPr>
              <w:t xml:space="preserve">URL</w:t>
            </w:r>
          </w:p>
        </w:tc>
        <w:tc>
          <w:tcPr>
            <w:tcW w:w="795" w:type="dxa"/>
          </w:tcPr>
          <w:p>
            <w:pPr>
              <w:pStyle w:val="Compact"/>
              <w:jc w:val="left"/>
            </w:pPr>
            <w:r>
              <w:rPr>
                <w:sz w:val="17"/>
              </w:rPr>
              <w:t xml:space="preserve">URL</w:t>
            </w:r>
          </w:p>
        </w:tc>
        <w:tc>
          <w:tcPr>
            <w:tcW w:w="968" w:type="dxa"/>
          </w:tcPr>
          <w:p>
            <w:pPr>
              <w:pStyle w:val="Compact"/>
              <w:jc w:val="left"/>
            </w:pPr>
            <w:r>
              <w:rPr>
                <w:sz w:val="17"/>
              </w:rPr>
              <w:t xml:space="preserve">URL</w:t>
            </w:r>
          </w:p>
        </w:tc>
        <w:tc>
          <w:tcPr>
            <w:tcW w:w="1003" w:type="dxa"/>
          </w:tcPr>
          <w:p>
            <w:pPr>
              <w:pStyle w:val="Compact"/>
              <w:jc w:val="left"/>
            </w:pPr>
            <w:r>
              <w:rPr>
                <w:sz w:val="17"/>
              </w:rPr>
              <w:t xml:space="preserve">URL (gated: 'switch persona')</w:t>
            </w:r>
          </w:p>
        </w:tc>
      </w:tr>
      <w:tr>
        <w:tc>
          <w:tcPr>
            <w:tcW w:w="682" w:type="dxa"/>
          </w:tcPr>
          <w:p>
            <w:pPr>
              <w:pStyle w:val="Compact"/>
              <w:jc w:val="left"/>
            </w:pPr>
            <w:r>
              <w:rPr>
                <w:rStyle w:val="VerbatimChar"/>
                <w:sz w:val="17"/>
              </w:rPr>
              <w:t xml:space="preserve">project_manager</w:t>
            </w:r>
          </w:p>
        </w:tc>
        <w:tc>
          <w:tcPr>
            <w:tcW w:w="899" w:type="dxa"/>
          </w:tcPr>
          <w:p>
            <w:pPr>
              <w:pStyle w:val="Compact"/>
              <w:jc w:val="left"/>
            </w:pPr>
            <w:r>
              <w:rPr>
                <w:sz w:val="17"/>
              </w:rPr>
              <w:t xml:space="preserve">/tasks</w:t>
            </w:r>
          </w:p>
        </w:tc>
        <w:tc>
          <w:tcPr>
            <w:tcW w:w="1280" w:type="dxa"/>
          </w:tcPr>
          <w:p>
            <w:pPr>
              <w:pStyle w:val="Compact"/>
              <w:jc w:val="left"/>
            </w:pPr>
            <w:r>
              <w:rPr>
                <w:sz w:val="17"/>
              </w:rPr>
              <w:t xml:space="preserve">URL</w:t>
            </w:r>
          </w:p>
        </w:tc>
        <w:tc>
          <w:tcPr>
            <w:tcW w:w="682" w:type="dxa"/>
          </w:tcPr>
          <w:p>
            <w:pPr>
              <w:pStyle w:val="Compact"/>
              <w:jc w:val="left"/>
            </w:pPr>
            <w:r>
              <w:rPr>
                <w:sz w:val="17"/>
              </w:rPr>
              <w:t xml:space="preserve">URL</w:t>
            </w:r>
          </w:p>
        </w:tc>
        <w:tc>
          <w:tcPr>
            <w:tcW w:w="682" w:type="dxa"/>
          </w:tcPr>
          <w:p>
            <w:pPr>
              <w:pStyle w:val="Compact"/>
              <w:jc w:val="left"/>
            </w:pPr>
            <w:r>
              <w:rPr>
                <w:sz w:val="17"/>
              </w:rPr>
              <w:t xml:space="preserve">✓</w:t>
            </w:r>
          </w:p>
        </w:tc>
        <w:tc>
          <w:tcPr>
            <w:tcW w:w="1418" w:type="dxa"/>
          </w:tcPr>
          <w:p>
            <w:pPr>
              <w:pStyle w:val="Compact"/>
              <w:jc w:val="left"/>
            </w:pPr>
            <w:r>
              <w:rPr>
                <w:sz w:val="17"/>
              </w:rPr>
              <w:t xml:space="preserve">URL</w:t>
            </w:r>
          </w:p>
        </w:tc>
        <w:tc>
          <w:tcPr>
            <w:tcW w:w="1452" w:type="dxa"/>
          </w:tcPr>
          <w:p>
            <w:pPr>
              <w:pStyle w:val="Compact"/>
              <w:jc w:val="left"/>
            </w:pPr>
            <w:r>
              <w:rPr>
                <w:sz w:val="17"/>
              </w:rPr>
              <w:t xml:space="preserve">✓</w:t>
            </w:r>
          </w:p>
        </w:tc>
        <w:tc>
          <w:tcPr>
            <w:tcW w:w="795" w:type="dxa"/>
          </w:tcPr>
          <w:p>
            <w:pPr>
              <w:pStyle w:val="Compact"/>
              <w:jc w:val="left"/>
            </w:pPr>
            <w:r>
              <w:rPr>
                <w:sz w:val="17"/>
              </w:rPr>
              <w:t xml:space="preserve">URL</w:t>
            </w:r>
          </w:p>
        </w:tc>
        <w:tc>
          <w:tcPr>
            <w:tcW w:w="968" w:type="dxa"/>
          </w:tcPr>
          <w:p>
            <w:pPr>
              <w:pStyle w:val="Compact"/>
              <w:jc w:val="left"/>
            </w:pPr>
            <w:r>
              <w:rPr>
                <w:sz w:val="17"/>
              </w:rPr>
              <w:t xml:space="preserve">URL</w:t>
            </w:r>
          </w:p>
        </w:tc>
        <w:tc>
          <w:tcPr>
            <w:tcW w:w="1003" w:type="dxa"/>
          </w:tcPr>
          <w:p>
            <w:pPr>
              <w:pStyle w:val="Compact"/>
              <w:jc w:val="left"/>
            </w:pPr>
            <w:r>
              <w:rPr>
                <w:sz w:val="17"/>
              </w:rPr>
              <w:t xml:space="preserve">URL (gated: 'switch persona')</w:t>
            </w:r>
          </w:p>
        </w:tc>
      </w:tr>
      <w:tr>
        <w:tc>
          <w:tcPr>
            <w:tcW w:w="682" w:type="dxa"/>
          </w:tcPr>
          <w:p>
            <w:pPr>
              <w:pStyle w:val="Compact"/>
              <w:jc w:val="left"/>
            </w:pPr>
            <w:r>
              <w:rPr>
                <w:rStyle w:val="VerbatimChar"/>
                <w:sz w:val="17"/>
              </w:rPr>
              <w:t xml:space="preserve">finance</w:t>
            </w:r>
          </w:p>
        </w:tc>
        <w:tc>
          <w:tcPr>
            <w:tcW w:w="899" w:type="dxa"/>
          </w:tcPr>
          <w:p>
            <w:pPr>
              <w:pStyle w:val="Compact"/>
              <w:jc w:val="left"/>
            </w:pPr>
            <w:r>
              <w:rPr>
                <w:sz w:val="17"/>
              </w:rPr>
              <w:t xml:space="preserve">/tasks</w:t>
            </w:r>
          </w:p>
        </w:tc>
        <w:tc>
          <w:tcPr>
            <w:tcW w:w="1280" w:type="dxa"/>
          </w:tcPr>
          <w:p>
            <w:pPr>
              <w:pStyle w:val="Compact"/>
              <w:jc w:val="left"/>
            </w:pPr>
            <w:r>
              <w:rPr>
                <w:sz w:val="17"/>
              </w:rPr>
              <w:t xml:space="preserve">✓</w:t>
            </w:r>
          </w:p>
        </w:tc>
        <w:tc>
          <w:tcPr>
            <w:tcW w:w="682" w:type="dxa"/>
          </w:tcPr>
          <w:p>
            <w:pPr>
              <w:pStyle w:val="Compact"/>
              <w:jc w:val="left"/>
            </w:pPr>
            <w:r>
              <w:rPr>
                <w:sz w:val="17"/>
              </w:rPr>
              <w:t xml:space="preserve">✓</w:t>
            </w:r>
          </w:p>
        </w:tc>
        <w:tc>
          <w:tcPr>
            <w:tcW w:w="682" w:type="dxa"/>
          </w:tcPr>
          <w:p>
            <w:pPr>
              <w:pStyle w:val="Compact"/>
              <w:jc w:val="left"/>
            </w:pPr>
            <w:r>
              <w:rPr>
                <w:sz w:val="17"/>
              </w:rPr>
              <w:t xml:space="preserve">✓</w:t>
            </w:r>
          </w:p>
        </w:tc>
        <w:tc>
          <w:tcPr>
            <w:tcW w:w="1418" w:type="dxa"/>
          </w:tcPr>
          <w:p>
            <w:pPr>
              <w:pStyle w:val="Compact"/>
              <w:jc w:val="left"/>
            </w:pPr>
            <w:r>
              <w:rPr>
                <w:sz w:val="17"/>
              </w:rPr>
              <w:t xml:space="preserve">URL</w:t>
            </w:r>
          </w:p>
        </w:tc>
        <w:tc>
          <w:tcPr>
            <w:tcW w:w="1452" w:type="dxa"/>
          </w:tcPr>
          <w:p>
            <w:pPr>
              <w:pStyle w:val="Compact"/>
              <w:jc w:val="left"/>
            </w:pPr>
            <w:r>
              <w:rPr>
                <w:sz w:val="17"/>
              </w:rPr>
              <w:t xml:space="preserve">✓</w:t>
            </w:r>
          </w:p>
        </w:tc>
        <w:tc>
          <w:tcPr>
            <w:tcW w:w="795" w:type="dxa"/>
          </w:tcPr>
          <w:p>
            <w:pPr>
              <w:pStyle w:val="Compact"/>
              <w:jc w:val="left"/>
            </w:pPr>
            <w:r>
              <w:rPr>
                <w:sz w:val="17"/>
              </w:rPr>
              <w:t xml:space="preserve">URL</w:t>
            </w:r>
          </w:p>
        </w:tc>
        <w:tc>
          <w:tcPr>
            <w:tcW w:w="968" w:type="dxa"/>
          </w:tcPr>
          <w:p>
            <w:pPr>
              <w:pStyle w:val="Compact"/>
              <w:jc w:val="left"/>
            </w:pPr>
            <w:r>
              <w:rPr>
                <w:sz w:val="17"/>
              </w:rPr>
              <w:t xml:space="preserve">URL</w:t>
            </w:r>
          </w:p>
        </w:tc>
        <w:tc>
          <w:tcPr>
            <w:tcW w:w="1003" w:type="dxa"/>
          </w:tcPr>
          <w:p>
            <w:pPr>
              <w:pStyle w:val="Compact"/>
              <w:jc w:val="left"/>
            </w:pPr>
            <w:r>
              <w:rPr>
                <w:sz w:val="17"/>
              </w:rPr>
              <w:t xml:space="preserve">URL (gated: 'switch persona')</w:t>
            </w:r>
          </w:p>
        </w:tc>
      </w:tr>
      <w:tr>
        <w:tc>
          <w:tcPr>
            <w:tcW w:w="682" w:type="dxa"/>
          </w:tcPr>
          <w:p>
            <w:pPr>
              <w:pStyle w:val="Compact"/>
              <w:jc w:val="left"/>
            </w:pPr>
            <w:r>
              <w:rPr>
                <w:rStyle w:val="VerbatimChar"/>
                <w:sz w:val="17"/>
              </w:rPr>
              <w:t xml:space="preserve">ceo</w:t>
            </w:r>
          </w:p>
        </w:tc>
        <w:tc>
          <w:tcPr>
            <w:tcW w:w="899" w:type="dxa"/>
          </w:tcPr>
          <w:p>
            <w:pPr>
              <w:pStyle w:val="Compact"/>
              <w:jc w:val="left"/>
            </w:pPr>
            <w:r>
              <w:rPr>
                <w:sz w:val="17"/>
              </w:rPr>
              <w:t xml:space="preserve">/analytics</w:t>
            </w:r>
          </w:p>
        </w:tc>
        <w:tc>
          <w:tcPr>
            <w:tcW w:w="1280" w:type="dxa"/>
          </w:tcPr>
          <w:p>
            <w:pPr>
              <w:pStyle w:val="Compact"/>
              <w:jc w:val="left"/>
            </w:pPr>
            <w:r>
              <w:rPr>
                <w:sz w:val="17"/>
              </w:rPr>
              <w:t xml:space="preserve">✓</w:t>
            </w:r>
          </w:p>
        </w:tc>
        <w:tc>
          <w:tcPr>
            <w:tcW w:w="682" w:type="dxa"/>
          </w:tcPr>
          <w:p>
            <w:pPr>
              <w:pStyle w:val="Compact"/>
              <w:jc w:val="left"/>
            </w:pPr>
            <w:r>
              <w:rPr>
                <w:sz w:val="17"/>
              </w:rPr>
              <w:t xml:space="preserve">✓</w:t>
            </w:r>
          </w:p>
        </w:tc>
        <w:tc>
          <w:tcPr>
            <w:tcW w:w="682" w:type="dxa"/>
          </w:tcPr>
          <w:p>
            <w:pPr>
              <w:pStyle w:val="Compact"/>
              <w:jc w:val="left"/>
            </w:pPr>
            <w:r>
              <w:rPr>
                <w:sz w:val="17"/>
              </w:rPr>
              <w:t xml:space="preserve">✓</w:t>
            </w:r>
          </w:p>
        </w:tc>
        <w:tc>
          <w:tcPr>
            <w:tcW w:w="1418" w:type="dxa"/>
          </w:tcPr>
          <w:p>
            <w:pPr>
              <w:pStyle w:val="Compact"/>
              <w:jc w:val="left"/>
            </w:pPr>
            <w:r>
              <w:rPr>
                <w:sz w:val="17"/>
              </w:rPr>
              <w:t xml:space="preserve">✓</w:t>
            </w:r>
          </w:p>
        </w:tc>
        <w:tc>
          <w:tcPr>
            <w:tcW w:w="1452" w:type="dxa"/>
          </w:tcPr>
          <w:p>
            <w:pPr>
              <w:pStyle w:val="Compact"/>
              <w:jc w:val="left"/>
            </w:pPr>
            <w:r>
              <w:rPr>
                <w:sz w:val="17"/>
              </w:rPr>
              <w:t xml:space="preserve">✓</w:t>
            </w:r>
          </w:p>
        </w:tc>
        <w:tc>
          <w:tcPr>
            <w:tcW w:w="795" w:type="dxa"/>
          </w:tcPr>
          <w:p>
            <w:pPr>
              <w:pStyle w:val="Compact"/>
              <w:jc w:val="left"/>
            </w:pPr>
            <w:r>
              <w:rPr>
                <w:sz w:val="17"/>
              </w:rPr>
              <w:t xml:space="preserve">URL</w:t>
            </w:r>
          </w:p>
        </w:tc>
        <w:tc>
          <w:tcPr>
            <w:tcW w:w="968" w:type="dxa"/>
          </w:tcPr>
          <w:p>
            <w:pPr>
              <w:pStyle w:val="Compact"/>
              <w:jc w:val="left"/>
            </w:pPr>
            <w:r>
              <w:rPr>
                <w:sz w:val="17"/>
              </w:rPr>
              <w:t xml:space="preserve">URL</w:t>
            </w:r>
          </w:p>
        </w:tc>
        <w:tc>
          <w:tcPr>
            <w:tcW w:w="1003" w:type="dxa"/>
          </w:tcPr>
          <w:p>
            <w:pPr>
              <w:pStyle w:val="Compact"/>
              <w:jc w:val="left"/>
            </w:pPr>
            <w:r>
              <w:rPr>
                <w:sz w:val="17"/>
              </w:rPr>
              <w:t xml:space="preserve">URL (gated: 'switch persona')</w:t>
            </w:r>
          </w:p>
        </w:tc>
      </w:tr>
      <w:tr>
        <w:tc>
          <w:tcPr>
            <w:tcW w:w="682" w:type="dxa"/>
          </w:tcPr>
          <w:p>
            <w:pPr>
              <w:pStyle w:val="Compact"/>
              <w:jc w:val="left"/>
            </w:pPr>
            <w:r>
              <w:rPr>
                <w:rStyle w:val="VerbatimChar"/>
                <w:sz w:val="17"/>
              </w:rPr>
              <w:t xml:space="preserve">applicant</w:t>
            </w:r>
          </w:p>
        </w:tc>
        <w:tc>
          <w:tcPr>
            <w:tcW w:w="899" w:type="dxa"/>
          </w:tcPr>
          <w:p>
            <w:pPr>
              <w:pStyle w:val="Compact"/>
              <w:jc w:val="left"/>
            </w:pPr>
            <w:r>
              <w:rPr>
                <w:sz w:val="17"/>
              </w:rPr>
              <w:t xml:space="preserve">/portal</w:t>
            </w:r>
          </w:p>
        </w:tc>
        <w:tc>
          <w:tcPr>
            <w:tcW w:w="1280" w:type="dxa"/>
          </w:tcPr>
          <w:p>
            <w:pPr>
              <w:pStyle w:val="Compact"/>
              <w:jc w:val="left"/>
            </w:pPr>
            <w:r>
              <w:rPr>
                <w:sz w:val="17"/>
              </w:rPr>
              <w:t xml:space="preserve">URL</w:t>
            </w:r>
          </w:p>
        </w:tc>
        <w:tc>
          <w:tcPr>
            <w:tcW w:w="682" w:type="dxa"/>
          </w:tcPr>
          <w:p>
            <w:pPr>
              <w:pStyle w:val="Compact"/>
              <w:jc w:val="left"/>
            </w:pPr>
            <w:r>
              <w:rPr>
                <w:sz w:val="17"/>
              </w:rPr>
              <w:t xml:space="preserve">URL</w:t>
            </w:r>
          </w:p>
        </w:tc>
        <w:tc>
          <w:tcPr>
            <w:tcW w:w="682" w:type="dxa"/>
          </w:tcPr>
          <w:p>
            <w:pPr>
              <w:pStyle w:val="Compact"/>
              <w:jc w:val="left"/>
            </w:pPr>
            <w:r>
              <w:rPr>
                <w:sz w:val="17"/>
              </w:rPr>
              <w:t xml:space="preserve">URL</w:t>
            </w:r>
          </w:p>
        </w:tc>
        <w:tc>
          <w:tcPr>
            <w:tcW w:w="1418" w:type="dxa"/>
          </w:tcPr>
          <w:p>
            <w:pPr>
              <w:pStyle w:val="Compact"/>
              <w:jc w:val="left"/>
            </w:pPr>
            <w:r>
              <w:rPr>
                <w:sz w:val="17"/>
              </w:rPr>
              <w:t xml:space="preserve">URL</w:t>
            </w:r>
          </w:p>
        </w:tc>
        <w:tc>
          <w:tcPr>
            <w:tcW w:w="1452" w:type="dxa"/>
          </w:tcPr>
          <w:p>
            <w:pPr>
              <w:pStyle w:val="Compact"/>
              <w:jc w:val="left"/>
            </w:pPr>
            <w:r>
              <w:rPr>
                <w:sz w:val="17"/>
              </w:rPr>
              <w:t xml:space="preserve">URL</w:t>
            </w:r>
          </w:p>
        </w:tc>
        <w:tc>
          <w:tcPr>
            <w:tcW w:w="795" w:type="dxa"/>
          </w:tcPr>
          <w:p>
            <w:pPr>
              <w:pStyle w:val="Compact"/>
              <w:jc w:val="left"/>
            </w:pPr>
            <w:r>
              <w:rPr>
                <w:sz w:val="17"/>
              </w:rPr>
              <w:t xml:space="preserve">URL</w:t>
            </w:r>
          </w:p>
        </w:tc>
        <w:tc>
          <w:tcPr>
            <w:tcW w:w="968" w:type="dxa"/>
          </w:tcPr>
          <w:p>
            <w:pPr>
              <w:pStyle w:val="Compact"/>
              <w:jc w:val="left"/>
            </w:pPr>
            <w:r>
              <w:rPr>
                <w:sz w:val="17"/>
              </w:rPr>
              <w:t xml:space="preserve">URL</w:t>
            </w:r>
          </w:p>
        </w:tc>
        <w:tc>
          <w:tcPr>
            <w:tcW w:w="1003" w:type="dxa"/>
          </w:tcPr>
          <w:p>
            <w:pPr>
              <w:pStyle w:val="Compact"/>
              <w:jc w:val="left"/>
            </w:pPr>
            <w:r>
              <w:rPr>
                <w:sz w:val="17"/>
              </w:rPr>
              <w:t xml:space="preserve">✓</w:t>
            </w:r>
          </w:p>
        </w:tc>
      </w:tr>
    </w:tbl>
    <w:p>
      <w:pPr>
        <w:pStyle w:val="BodyText"/>
      </w:pPr>
      <w:r>
        <w:t xml:space="preserve">Source:</w:t>
      </w:r>
      <w:r>
        <w:t xml:space="preserve"> </w:t>
      </w:r>
      <w:r>
        <w:rPr>
          <w:rStyle w:val="VerbatimChar"/>
        </w:rPr>
        <w:t xml:space="preserve">components/AppShell.tsx:40-62</w:t>
      </w:r>
      <w:r>
        <w:t xml:space="preserve">,</w:t>
      </w:r>
      <w:r>
        <w:t xml:space="preserve"> </w:t>
      </w:r>
      <w:r>
        <w:rPr>
          <w:rStyle w:val="VerbatimChar"/>
        </w:rPr>
        <w:t xml:space="preserve">lib/persona.tsx:106-115</w:t>
      </w:r>
      <w:r>
        <w:t xml:space="preserve">,</w:t>
      </w:r>
      <w:r>
        <w:t xml:space="preserve"> </w:t>
      </w:r>
      <w:r>
        <w:rPr>
          <w:rStyle w:val="VerbatimChar"/>
        </w:rPr>
        <w:t xml:space="preserve">routes/portal.tsx:82</w:t>
      </w:r>
      <w:r>
        <w:t xml:space="preserve">.</w:t>
      </w:r>
    </w:p>
    <w:p>
      <w:pPr>
        <w:pStyle w:val="BodyText"/>
      </w:pPr>
      <w:r>
        <w:rPr>
          <w:bCs/>
          <w:b/>
        </w:rPr>
        <w:t xml:space="preserve">Header tools and page gates by role</w:t>
      </w:r>
      <w:r>
        <w:t xml:space="preserve"> </w:t>
      </w:r>
      <w:r>
        <w:t xml:space="preserve">[Observed]:</w:t>
      </w:r>
    </w:p>
    <w:tbl>
      <w:tblPr>
        <w:tblStyle w:val="Table"/>
        <w:tblW w:type="dxa" w:w="9864"/>
        <w:jc w:val="start"/>
        <w:tblLayout w:type="fixed"/>
        <w:tblLook w:firstRow="1" w:lastRow="0" w:firstColumn="0" w:lastColumn="0" w:noHBand="0" w:noVBand="0" w:val="0020"/>
      </w:tblPr>
      <w:tblGrid>
        <w:gridCol w:w="1203"/>
        <w:gridCol w:w="822"/>
        <w:gridCol w:w="692"/>
        <w:gridCol w:w="692"/>
        <w:gridCol w:w="1013"/>
        <w:gridCol w:w="759"/>
        <w:gridCol w:w="885"/>
        <w:gridCol w:w="2849"/>
        <w:gridCol w:w="949"/>
      </w:tblGrid>
      <w:tr>
        <w:trPr>
          <w:tblHeader w:val="true"/>
        </w:trPr>
        <w:tc>
          <w:tcPr>
            <w:tcW w:w="1203" w:type="dxa"/>
          </w:tcPr>
          <w:p>
            <w:pPr>
              <w:pStyle w:val="Compact"/>
              <w:jc w:val="left"/>
            </w:pPr>
            <w:r>
              <w:rPr>
                <w:sz w:val="17"/>
              </w:rPr>
              <w:t xml:space="preserve">Role</w:t>
            </w:r>
          </w:p>
        </w:tc>
        <w:tc>
          <w:tcPr>
            <w:tcW w:w="822" w:type="dxa"/>
          </w:tcPr>
          <w:p>
            <w:pPr>
              <w:pStyle w:val="Compact"/>
              <w:jc w:val="left"/>
            </w:pPr>
            <w:r>
              <w:rPr>
                <w:sz w:val="17"/>
              </w:rPr>
              <w:t xml:space="preserve">Global search</w:t>
            </w:r>
          </w:p>
        </w:tc>
        <w:tc>
          <w:tcPr>
            <w:tcW w:w="692" w:type="dxa"/>
          </w:tcPr>
          <w:p>
            <w:pPr>
              <w:pStyle w:val="Compact"/>
              <w:jc w:val="left"/>
            </w:pPr>
            <w:r>
              <w:rPr>
                <w:sz w:val="17"/>
              </w:rPr>
              <w:t xml:space="preserve">AI Copilot</w:t>
            </w:r>
          </w:p>
        </w:tc>
        <w:tc>
          <w:tcPr>
            <w:tcW w:w="692" w:type="dxa"/>
          </w:tcPr>
          <w:p>
            <w:pPr>
              <w:pStyle w:val="Compact"/>
              <w:jc w:val="left"/>
            </w:pPr>
            <w:r>
              <w:rPr>
                <w:sz w:val="17"/>
              </w:rPr>
              <w:t xml:space="preserve">Demo guide</w:t>
            </w:r>
          </w:p>
        </w:tc>
        <w:tc>
          <w:tcPr>
            <w:tcW w:w="1013" w:type="dxa"/>
          </w:tcPr>
          <w:p>
            <w:pPr>
              <w:pStyle w:val="Compact"/>
              <w:jc w:val="left"/>
            </w:pPr>
            <w:r>
              <w:rPr>
                <w:sz w:val="17"/>
              </w:rPr>
              <w:t xml:space="preserve">Persona switcher</w:t>
            </w:r>
          </w:p>
        </w:tc>
        <w:tc>
          <w:tcPr>
            <w:tcW w:w="759" w:type="dxa"/>
          </w:tcPr>
          <w:p>
            <w:pPr>
              <w:pStyle w:val="Compact"/>
              <w:jc w:val="left"/>
            </w:pPr>
            <w:r>
              <w:rPr>
                <w:sz w:val="17"/>
              </w:rPr>
              <w:t xml:space="preserve">Theme toggle</w:t>
            </w:r>
          </w:p>
        </w:tc>
        <w:tc>
          <w:tcPr>
            <w:tcW w:w="885" w:type="dxa"/>
          </w:tcPr>
          <w:p>
            <w:pPr>
              <w:pStyle w:val="Compact"/>
              <w:jc w:val="left"/>
            </w:pPr>
            <w:r>
              <w:rPr>
                <w:sz w:val="17"/>
              </w:rPr>
              <w:t xml:space="preserve">/admin page</w:t>
            </w:r>
          </w:p>
        </w:tc>
        <w:tc>
          <w:tcPr>
            <w:tcW w:w="2849" w:type="dxa"/>
          </w:tcPr>
          <w:p>
            <w:pPr>
              <w:pStyle w:val="Compact"/>
              <w:jc w:val="left"/>
            </w:pPr>
            <w:r>
              <w:rPr>
                <w:sz w:val="17"/>
              </w:rPr>
              <w:t xml:space="preserve">Settings tabs</w:t>
            </w:r>
          </w:p>
        </w:tc>
        <w:tc>
          <w:tcPr>
            <w:tcW w:w="949" w:type="dxa"/>
          </w:tcPr>
          <w:p>
            <w:pPr>
              <w:pStyle w:val="Compact"/>
              <w:jc w:val="left"/>
            </w:pPr>
            <w:r>
              <w:rPr>
                <w:sz w:val="17"/>
              </w:rPr>
              <w:t xml:space="preserve">/portal content</w:t>
            </w:r>
          </w:p>
        </w:tc>
      </w:tr>
      <w:tr>
        <w:tc>
          <w:tcPr>
            <w:tcW w:w="1203" w:type="dxa"/>
          </w:tcPr>
          <w:p>
            <w:pPr>
              <w:pStyle w:val="Compact"/>
              <w:jc w:val="left"/>
            </w:pPr>
            <w:r>
              <w:rPr>
                <w:rStyle w:val="VerbatimChar"/>
                <w:sz w:val="17"/>
              </w:rPr>
              <w:t xml:space="preserve">admin</w:t>
            </w:r>
          </w:p>
        </w:tc>
        <w:tc>
          <w:tcPr>
            <w:tcW w:w="822" w:type="dxa"/>
          </w:tcPr>
          <w:p>
            <w:pPr>
              <w:pStyle w:val="Compact"/>
              <w:jc w:val="left"/>
            </w:pPr>
            <w:r>
              <w:rPr>
                <w:sz w:val="17"/>
              </w:rPr>
              <w:t xml:space="preserve">✓</w:t>
            </w:r>
          </w:p>
        </w:tc>
        <w:tc>
          <w:tcPr>
            <w:tcW w:w="692" w:type="dxa"/>
          </w:tcPr>
          <w:p>
            <w:pPr>
              <w:pStyle w:val="Compact"/>
              <w:jc w:val="left"/>
            </w:pPr>
            <w:r>
              <w:rPr>
                <w:sz w:val="17"/>
              </w:rPr>
              <w:t xml:space="preserve">✓</w:t>
            </w:r>
          </w:p>
        </w:tc>
        <w:tc>
          <w:tcPr>
            <w:tcW w:w="692" w:type="dxa"/>
          </w:tcPr>
          <w:p>
            <w:pPr>
              <w:pStyle w:val="Compact"/>
              <w:jc w:val="left"/>
            </w:pPr>
            <w:r>
              <w:rPr>
                <w:sz w:val="17"/>
              </w:rPr>
              <w:t xml:space="preserve">✓</w:t>
            </w:r>
          </w:p>
        </w:tc>
        <w:tc>
          <w:tcPr>
            <w:tcW w:w="1013" w:type="dxa"/>
          </w:tcPr>
          <w:p>
            <w:pPr>
              <w:pStyle w:val="Compact"/>
              <w:jc w:val="left"/>
            </w:pPr>
            <w:r>
              <w:rPr>
                <w:sz w:val="17"/>
              </w:rPr>
              <w:t xml:space="preserve">✓</w:t>
            </w:r>
          </w:p>
        </w:tc>
        <w:tc>
          <w:tcPr>
            <w:tcW w:w="759" w:type="dxa"/>
          </w:tcPr>
          <w:p>
            <w:pPr>
              <w:pStyle w:val="Compact"/>
              <w:jc w:val="left"/>
            </w:pPr>
            <w:r>
              <w:rPr>
                <w:sz w:val="17"/>
              </w:rPr>
              <w:t xml:space="preserve">✓</w:t>
            </w:r>
          </w:p>
        </w:tc>
        <w:tc>
          <w:tcPr>
            <w:tcW w:w="885" w:type="dxa"/>
          </w:tcPr>
          <w:p>
            <w:pPr>
              <w:pStyle w:val="Compact"/>
              <w:jc w:val="left"/>
            </w:pPr>
            <w:r>
              <w:rPr>
                <w:sz w:val="17"/>
              </w:rPr>
              <w:t xml:space="preserve">✓</w:t>
            </w:r>
          </w:p>
        </w:tc>
        <w:tc>
          <w:tcPr>
            <w:tcW w:w="2849" w:type="dxa"/>
          </w:tcPr>
          <w:p>
            <w:pPr>
              <w:pStyle w:val="Compact"/>
              <w:jc w:val="left"/>
            </w:pPr>
            <w:r>
              <w:rPr>
                <w:sz w:val="17"/>
              </w:rPr>
              <w:t xml:space="preserve">✓ (Tenants &amp; users; no Team/Roles/Endowments)</w:t>
            </w:r>
          </w:p>
        </w:tc>
        <w:tc>
          <w:tcPr>
            <w:tcW w:w="949" w:type="dxa"/>
          </w:tcPr>
          <w:p>
            <w:pPr>
              <w:pStyle w:val="Compact"/>
              <w:jc w:val="left"/>
            </w:pPr>
            <w:r>
              <w:rPr>
                <w:sz w:val="17"/>
              </w:rPr>
              <w:t xml:space="preserve">message</w:t>
            </w:r>
          </w:p>
        </w:tc>
      </w:tr>
      <w:tr>
        <w:tc>
          <w:tcPr>
            <w:tcW w:w="1203" w:type="dxa"/>
          </w:tcPr>
          <w:p>
            <w:pPr>
              <w:pStyle w:val="Compact"/>
              <w:jc w:val="left"/>
            </w:pPr>
            <w:r>
              <w:rPr>
                <w:rStyle w:val="VerbatimChar"/>
                <w:sz w:val="17"/>
              </w:rPr>
              <w:t xml:space="preserve">grants_manager</w:t>
            </w:r>
          </w:p>
        </w:tc>
        <w:tc>
          <w:tcPr>
            <w:tcW w:w="822" w:type="dxa"/>
          </w:tcPr>
          <w:p>
            <w:pPr>
              <w:pStyle w:val="Compact"/>
              <w:jc w:val="left"/>
            </w:pPr>
            <w:r>
              <w:rPr>
                <w:sz w:val="17"/>
              </w:rPr>
              <w:t xml:space="preserve">✓</w:t>
            </w:r>
          </w:p>
        </w:tc>
        <w:tc>
          <w:tcPr>
            <w:tcW w:w="692" w:type="dxa"/>
          </w:tcPr>
          <w:p>
            <w:pPr>
              <w:pStyle w:val="Compact"/>
              <w:jc w:val="left"/>
            </w:pPr>
            <w:r>
              <w:rPr>
                <w:sz w:val="17"/>
              </w:rPr>
              <w:t xml:space="preserve">✓</w:t>
            </w:r>
          </w:p>
        </w:tc>
        <w:tc>
          <w:tcPr>
            <w:tcW w:w="692" w:type="dxa"/>
          </w:tcPr>
          <w:p>
            <w:pPr>
              <w:pStyle w:val="Compact"/>
              <w:jc w:val="left"/>
            </w:pPr>
            <w:r>
              <w:rPr>
                <w:sz w:val="17"/>
              </w:rPr>
              <w:t xml:space="preserve">✓</w:t>
            </w:r>
          </w:p>
        </w:tc>
        <w:tc>
          <w:tcPr>
            <w:tcW w:w="1013" w:type="dxa"/>
          </w:tcPr>
          <w:p>
            <w:pPr>
              <w:pStyle w:val="Compact"/>
              <w:jc w:val="left"/>
            </w:pPr>
            <w:r>
              <w:rPr>
                <w:sz w:val="17"/>
              </w:rPr>
              <w:t xml:space="preserve">✓</w:t>
            </w:r>
          </w:p>
        </w:tc>
        <w:tc>
          <w:tcPr>
            <w:tcW w:w="759" w:type="dxa"/>
          </w:tcPr>
          <w:p>
            <w:pPr>
              <w:pStyle w:val="Compact"/>
              <w:jc w:val="left"/>
            </w:pPr>
            <w:r>
              <w:rPr>
                <w:sz w:val="17"/>
              </w:rPr>
              <w:t xml:space="preserve">✓</w:t>
            </w:r>
          </w:p>
        </w:tc>
        <w:tc>
          <w:tcPr>
            <w:tcW w:w="885" w:type="dxa"/>
          </w:tcPr>
          <w:p>
            <w:pPr>
              <w:pStyle w:val="Compact"/>
              <w:jc w:val="left"/>
            </w:pPr>
            <w:r>
              <w:rPr>
                <w:sz w:val="17"/>
              </w:rPr>
              <w:t xml:space="preserve">message → Team</w:t>
            </w:r>
          </w:p>
        </w:tc>
        <w:tc>
          <w:tcPr>
            <w:tcW w:w="2849" w:type="dxa"/>
          </w:tcPr>
          <w:p>
            <w:pPr>
              <w:pStyle w:val="Compact"/>
              <w:jc w:val="left"/>
            </w:pPr>
            <w:r>
              <w:rPr>
                <w:sz w:val="17"/>
              </w:rPr>
              <w:t xml:space="preserve">✓ (Team, Roles, Endowments…)</w:t>
            </w:r>
          </w:p>
        </w:tc>
        <w:tc>
          <w:tcPr>
            <w:tcW w:w="949" w:type="dxa"/>
          </w:tcPr>
          <w:p>
            <w:pPr>
              <w:pStyle w:val="Compact"/>
              <w:jc w:val="left"/>
            </w:pPr>
            <w:r>
              <w:rPr>
                <w:sz w:val="17"/>
              </w:rPr>
              <w:t xml:space="preserve">message</w:t>
            </w:r>
          </w:p>
        </w:tc>
      </w:tr>
      <w:tr>
        <w:tc>
          <w:tcPr>
            <w:tcW w:w="1203" w:type="dxa"/>
          </w:tcPr>
          <w:p>
            <w:pPr>
              <w:pStyle w:val="Compact"/>
              <w:jc w:val="left"/>
            </w:pPr>
            <w:r>
              <w:rPr>
                <w:rStyle w:val="VerbatimChar"/>
                <w:sz w:val="17"/>
              </w:rPr>
              <w:t xml:space="preserve">reviewer</w:t>
            </w:r>
          </w:p>
        </w:tc>
        <w:tc>
          <w:tcPr>
            <w:tcW w:w="822" w:type="dxa"/>
          </w:tcPr>
          <w:p>
            <w:pPr>
              <w:pStyle w:val="Compact"/>
              <w:jc w:val="left"/>
            </w:pPr>
            <w:r>
              <w:rPr>
                <w:sz w:val="17"/>
              </w:rPr>
              <w:t xml:space="preserve">✓</w:t>
            </w:r>
          </w:p>
        </w:tc>
        <w:tc>
          <w:tcPr>
            <w:tcW w:w="692" w:type="dxa"/>
          </w:tcPr>
          <w:p>
            <w:pPr>
              <w:pStyle w:val="Compact"/>
              <w:jc w:val="left"/>
            </w:pPr>
            <w:r>
              <w:rPr>
                <w:sz w:val="17"/>
              </w:rPr>
              <w:t xml:space="preserve">✓</w:t>
            </w:r>
          </w:p>
        </w:tc>
        <w:tc>
          <w:tcPr>
            <w:tcW w:w="692" w:type="dxa"/>
          </w:tcPr>
          <w:p>
            <w:pPr>
              <w:pStyle w:val="Compact"/>
              <w:jc w:val="left"/>
            </w:pPr>
            <w:r>
              <w:rPr>
                <w:sz w:val="17"/>
              </w:rPr>
              <w:t xml:space="preserve">✓</w:t>
            </w:r>
          </w:p>
        </w:tc>
        <w:tc>
          <w:tcPr>
            <w:tcW w:w="1013" w:type="dxa"/>
          </w:tcPr>
          <w:p>
            <w:pPr>
              <w:pStyle w:val="Compact"/>
              <w:jc w:val="left"/>
            </w:pPr>
            <w:r>
              <w:rPr>
                <w:sz w:val="17"/>
              </w:rPr>
              <w:t xml:space="preserve">✓</w:t>
            </w:r>
          </w:p>
        </w:tc>
        <w:tc>
          <w:tcPr>
            <w:tcW w:w="759" w:type="dxa"/>
          </w:tcPr>
          <w:p>
            <w:pPr>
              <w:pStyle w:val="Compact"/>
              <w:jc w:val="left"/>
            </w:pPr>
            <w:r>
              <w:rPr>
                <w:sz w:val="17"/>
              </w:rPr>
              <w:t xml:space="preserve">✓</w:t>
            </w:r>
          </w:p>
        </w:tc>
        <w:tc>
          <w:tcPr>
            <w:tcW w:w="885" w:type="dxa"/>
          </w:tcPr>
          <w:p>
            <w:pPr>
              <w:pStyle w:val="Compact"/>
              <w:jc w:val="left"/>
            </w:pPr>
            <w:r>
              <w:rPr>
                <w:sz w:val="17"/>
              </w:rPr>
              <w:t xml:space="preserve">message → Team</w:t>
            </w:r>
          </w:p>
        </w:tc>
        <w:tc>
          <w:tcPr>
            <w:tcW w:w="2849" w:type="dxa"/>
          </w:tcPr>
          <w:p>
            <w:pPr>
              <w:pStyle w:val="Compact"/>
              <w:jc w:val="left"/>
            </w:pPr>
            <w:r>
              <w:rPr>
                <w:sz w:val="17"/>
              </w:rPr>
              <w:t xml:space="preserve">URL only (tabs per tenant scope)</w:t>
            </w:r>
          </w:p>
        </w:tc>
        <w:tc>
          <w:tcPr>
            <w:tcW w:w="949" w:type="dxa"/>
          </w:tcPr>
          <w:p>
            <w:pPr>
              <w:pStyle w:val="Compact"/>
              <w:jc w:val="left"/>
            </w:pPr>
            <w:r>
              <w:rPr>
                <w:sz w:val="17"/>
              </w:rPr>
              <w:t xml:space="preserve">message</w:t>
            </w:r>
          </w:p>
        </w:tc>
      </w:tr>
      <w:tr>
        <w:tc>
          <w:tcPr>
            <w:tcW w:w="1203" w:type="dxa"/>
          </w:tcPr>
          <w:p>
            <w:pPr>
              <w:pStyle w:val="Compact"/>
              <w:jc w:val="left"/>
            </w:pPr>
            <w:r>
              <w:rPr>
                <w:rStyle w:val="VerbatimChar"/>
                <w:sz w:val="17"/>
              </w:rPr>
              <w:t xml:space="preserve">committee_secretary</w:t>
            </w:r>
          </w:p>
        </w:tc>
        <w:tc>
          <w:tcPr>
            <w:tcW w:w="822" w:type="dxa"/>
          </w:tcPr>
          <w:p>
            <w:pPr>
              <w:pStyle w:val="Compact"/>
              <w:jc w:val="left"/>
            </w:pPr>
            <w:r>
              <w:rPr>
                <w:sz w:val="17"/>
              </w:rPr>
              <w:t xml:space="preserve">✓</w:t>
            </w:r>
          </w:p>
        </w:tc>
        <w:tc>
          <w:tcPr>
            <w:tcW w:w="692" w:type="dxa"/>
          </w:tcPr>
          <w:p>
            <w:pPr>
              <w:pStyle w:val="Compact"/>
              <w:jc w:val="left"/>
            </w:pPr>
            <w:r>
              <w:rPr>
                <w:sz w:val="17"/>
              </w:rPr>
              <w:t xml:space="preserve">✓</w:t>
            </w:r>
          </w:p>
        </w:tc>
        <w:tc>
          <w:tcPr>
            <w:tcW w:w="692" w:type="dxa"/>
          </w:tcPr>
          <w:p>
            <w:pPr>
              <w:pStyle w:val="Compact"/>
              <w:jc w:val="left"/>
            </w:pPr>
            <w:r>
              <w:rPr>
                <w:sz w:val="17"/>
              </w:rPr>
              <w:t xml:space="preserve">✓</w:t>
            </w:r>
          </w:p>
        </w:tc>
        <w:tc>
          <w:tcPr>
            <w:tcW w:w="1013" w:type="dxa"/>
          </w:tcPr>
          <w:p>
            <w:pPr>
              <w:pStyle w:val="Compact"/>
              <w:jc w:val="left"/>
            </w:pPr>
            <w:r>
              <w:rPr>
                <w:sz w:val="17"/>
              </w:rPr>
              <w:t xml:space="preserve">✓</w:t>
            </w:r>
          </w:p>
        </w:tc>
        <w:tc>
          <w:tcPr>
            <w:tcW w:w="759" w:type="dxa"/>
          </w:tcPr>
          <w:p>
            <w:pPr>
              <w:pStyle w:val="Compact"/>
              <w:jc w:val="left"/>
            </w:pPr>
            <w:r>
              <w:rPr>
                <w:sz w:val="17"/>
              </w:rPr>
              <w:t xml:space="preserve">✓</w:t>
            </w:r>
          </w:p>
        </w:tc>
        <w:tc>
          <w:tcPr>
            <w:tcW w:w="885" w:type="dxa"/>
          </w:tcPr>
          <w:p>
            <w:pPr>
              <w:pStyle w:val="Compact"/>
              <w:jc w:val="left"/>
            </w:pPr>
            <w:r>
              <w:rPr>
                <w:sz w:val="17"/>
              </w:rPr>
              <w:t xml:space="preserve">message → Team</w:t>
            </w:r>
          </w:p>
        </w:tc>
        <w:tc>
          <w:tcPr>
            <w:tcW w:w="2849" w:type="dxa"/>
          </w:tcPr>
          <w:p>
            <w:pPr>
              <w:pStyle w:val="Compact"/>
              <w:jc w:val="left"/>
            </w:pPr>
            <w:r>
              <w:rPr>
                <w:sz w:val="17"/>
              </w:rPr>
              <w:t xml:space="preserve">URL only (tabs per tenant scope)</w:t>
            </w:r>
          </w:p>
        </w:tc>
        <w:tc>
          <w:tcPr>
            <w:tcW w:w="949" w:type="dxa"/>
          </w:tcPr>
          <w:p>
            <w:pPr>
              <w:pStyle w:val="Compact"/>
              <w:jc w:val="left"/>
            </w:pPr>
            <w:r>
              <w:rPr>
                <w:sz w:val="17"/>
              </w:rPr>
              <w:t xml:space="preserve">message</w:t>
            </w:r>
          </w:p>
        </w:tc>
      </w:tr>
      <w:tr>
        <w:tc>
          <w:tcPr>
            <w:tcW w:w="1203" w:type="dxa"/>
          </w:tcPr>
          <w:p>
            <w:pPr>
              <w:pStyle w:val="Compact"/>
              <w:jc w:val="left"/>
            </w:pPr>
            <w:r>
              <w:rPr>
                <w:rStyle w:val="VerbatimChar"/>
                <w:sz w:val="17"/>
              </w:rPr>
              <w:t xml:space="preserve">project_manager</w:t>
            </w:r>
          </w:p>
        </w:tc>
        <w:tc>
          <w:tcPr>
            <w:tcW w:w="822" w:type="dxa"/>
          </w:tcPr>
          <w:p>
            <w:pPr>
              <w:pStyle w:val="Compact"/>
              <w:jc w:val="left"/>
            </w:pPr>
            <w:r>
              <w:rPr>
                <w:sz w:val="17"/>
              </w:rPr>
              <w:t xml:space="preserve">✓</w:t>
            </w:r>
          </w:p>
        </w:tc>
        <w:tc>
          <w:tcPr>
            <w:tcW w:w="692" w:type="dxa"/>
          </w:tcPr>
          <w:p>
            <w:pPr>
              <w:pStyle w:val="Compact"/>
              <w:jc w:val="left"/>
            </w:pPr>
            <w:r>
              <w:rPr>
                <w:sz w:val="17"/>
              </w:rPr>
              <w:t xml:space="preserve">✓</w:t>
            </w:r>
          </w:p>
        </w:tc>
        <w:tc>
          <w:tcPr>
            <w:tcW w:w="692" w:type="dxa"/>
          </w:tcPr>
          <w:p>
            <w:pPr>
              <w:pStyle w:val="Compact"/>
              <w:jc w:val="left"/>
            </w:pPr>
            <w:r>
              <w:rPr>
                <w:sz w:val="17"/>
              </w:rPr>
              <w:t xml:space="preserve">✓</w:t>
            </w:r>
          </w:p>
        </w:tc>
        <w:tc>
          <w:tcPr>
            <w:tcW w:w="1013" w:type="dxa"/>
          </w:tcPr>
          <w:p>
            <w:pPr>
              <w:pStyle w:val="Compact"/>
              <w:jc w:val="left"/>
            </w:pPr>
            <w:r>
              <w:rPr>
                <w:sz w:val="17"/>
              </w:rPr>
              <w:t xml:space="preserve">✓</w:t>
            </w:r>
          </w:p>
        </w:tc>
        <w:tc>
          <w:tcPr>
            <w:tcW w:w="759" w:type="dxa"/>
          </w:tcPr>
          <w:p>
            <w:pPr>
              <w:pStyle w:val="Compact"/>
              <w:jc w:val="left"/>
            </w:pPr>
            <w:r>
              <w:rPr>
                <w:sz w:val="17"/>
              </w:rPr>
              <w:t xml:space="preserve">✓</w:t>
            </w:r>
          </w:p>
        </w:tc>
        <w:tc>
          <w:tcPr>
            <w:tcW w:w="885" w:type="dxa"/>
          </w:tcPr>
          <w:p>
            <w:pPr>
              <w:pStyle w:val="Compact"/>
              <w:jc w:val="left"/>
            </w:pPr>
            <w:r>
              <w:rPr>
                <w:sz w:val="17"/>
              </w:rPr>
              <w:t xml:space="preserve">message → Team</w:t>
            </w:r>
          </w:p>
        </w:tc>
        <w:tc>
          <w:tcPr>
            <w:tcW w:w="2849" w:type="dxa"/>
          </w:tcPr>
          <w:p>
            <w:pPr>
              <w:pStyle w:val="Compact"/>
              <w:jc w:val="left"/>
            </w:pPr>
            <w:r>
              <w:rPr>
                <w:sz w:val="17"/>
              </w:rPr>
              <w:t xml:space="preserve">URL only (tabs per tenant scope)</w:t>
            </w:r>
          </w:p>
        </w:tc>
        <w:tc>
          <w:tcPr>
            <w:tcW w:w="949" w:type="dxa"/>
          </w:tcPr>
          <w:p>
            <w:pPr>
              <w:pStyle w:val="Compact"/>
              <w:jc w:val="left"/>
            </w:pPr>
            <w:r>
              <w:rPr>
                <w:sz w:val="17"/>
              </w:rPr>
              <w:t xml:space="preserve">message</w:t>
            </w:r>
          </w:p>
        </w:tc>
      </w:tr>
      <w:tr>
        <w:tc>
          <w:tcPr>
            <w:tcW w:w="1203" w:type="dxa"/>
          </w:tcPr>
          <w:p>
            <w:pPr>
              <w:pStyle w:val="Compact"/>
              <w:jc w:val="left"/>
            </w:pPr>
            <w:r>
              <w:rPr>
                <w:rStyle w:val="VerbatimChar"/>
                <w:sz w:val="17"/>
              </w:rPr>
              <w:t xml:space="preserve">finance</w:t>
            </w:r>
          </w:p>
        </w:tc>
        <w:tc>
          <w:tcPr>
            <w:tcW w:w="822" w:type="dxa"/>
          </w:tcPr>
          <w:p>
            <w:pPr>
              <w:pStyle w:val="Compact"/>
              <w:jc w:val="left"/>
            </w:pPr>
            <w:r>
              <w:rPr>
                <w:sz w:val="17"/>
              </w:rPr>
              <w:t xml:space="preserve">✓</w:t>
            </w:r>
          </w:p>
        </w:tc>
        <w:tc>
          <w:tcPr>
            <w:tcW w:w="692" w:type="dxa"/>
          </w:tcPr>
          <w:p>
            <w:pPr>
              <w:pStyle w:val="Compact"/>
              <w:jc w:val="left"/>
            </w:pPr>
            <w:r>
              <w:rPr>
                <w:sz w:val="17"/>
              </w:rPr>
              <w:t xml:space="preserve">✓</w:t>
            </w:r>
          </w:p>
        </w:tc>
        <w:tc>
          <w:tcPr>
            <w:tcW w:w="692" w:type="dxa"/>
          </w:tcPr>
          <w:p>
            <w:pPr>
              <w:pStyle w:val="Compact"/>
              <w:jc w:val="left"/>
            </w:pPr>
            <w:r>
              <w:rPr>
                <w:sz w:val="17"/>
              </w:rPr>
              <w:t xml:space="preserve">✓</w:t>
            </w:r>
          </w:p>
        </w:tc>
        <w:tc>
          <w:tcPr>
            <w:tcW w:w="1013" w:type="dxa"/>
          </w:tcPr>
          <w:p>
            <w:pPr>
              <w:pStyle w:val="Compact"/>
              <w:jc w:val="left"/>
            </w:pPr>
            <w:r>
              <w:rPr>
                <w:sz w:val="17"/>
              </w:rPr>
              <w:t xml:space="preserve">✓</w:t>
            </w:r>
          </w:p>
        </w:tc>
        <w:tc>
          <w:tcPr>
            <w:tcW w:w="759" w:type="dxa"/>
          </w:tcPr>
          <w:p>
            <w:pPr>
              <w:pStyle w:val="Compact"/>
              <w:jc w:val="left"/>
            </w:pPr>
            <w:r>
              <w:rPr>
                <w:sz w:val="17"/>
              </w:rPr>
              <w:t xml:space="preserve">✓</w:t>
            </w:r>
          </w:p>
        </w:tc>
        <w:tc>
          <w:tcPr>
            <w:tcW w:w="885" w:type="dxa"/>
          </w:tcPr>
          <w:p>
            <w:pPr>
              <w:pStyle w:val="Compact"/>
              <w:jc w:val="left"/>
            </w:pPr>
            <w:r>
              <w:rPr>
                <w:sz w:val="17"/>
              </w:rPr>
              <w:t xml:space="preserve">message → Team</w:t>
            </w:r>
          </w:p>
        </w:tc>
        <w:tc>
          <w:tcPr>
            <w:tcW w:w="2849" w:type="dxa"/>
          </w:tcPr>
          <w:p>
            <w:pPr>
              <w:pStyle w:val="Compact"/>
              <w:jc w:val="left"/>
            </w:pPr>
            <w:r>
              <w:rPr>
                <w:sz w:val="17"/>
              </w:rPr>
              <w:t xml:space="preserve">URL only (tabs per tenant scope)</w:t>
            </w:r>
          </w:p>
        </w:tc>
        <w:tc>
          <w:tcPr>
            <w:tcW w:w="949" w:type="dxa"/>
          </w:tcPr>
          <w:p>
            <w:pPr>
              <w:pStyle w:val="Compact"/>
              <w:jc w:val="left"/>
            </w:pPr>
            <w:r>
              <w:rPr>
                <w:sz w:val="17"/>
              </w:rPr>
              <w:t xml:space="preserve">message</w:t>
            </w:r>
          </w:p>
        </w:tc>
      </w:tr>
      <w:tr>
        <w:tc>
          <w:tcPr>
            <w:tcW w:w="1203" w:type="dxa"/>
          </w:tcPr>
          <w:p>
            <w:pPr>
              <w:pStyle w:val="Compact"/>
              <w:jc w:val="left"/>
            </w:pPr>
            <w:r>
              <w:rPr>
                <w:rStyle w:val="VerbatimChar"/>
                <w:sz w:val="17"/>
              </w:rPr>
              <w:t xml:space="preserve">ceo</w:t>
            </w:r>
          </w:p>
        </w:tc>
        <w:tc>
          <w:tcPr>
            <w:tcW w:w="822" w:type="dxa"/>
          </w:tcPr>
          <w:p>
            <w:pPr>
              <w:pStyle w:val="Compact"/>
              <w:jc w:val="left"/>
            </w:pPr>
            <w:r>
              <w:rPr>
                <w:sz w:val="17"/>
              </w:rPr>
              <w:t xml:space="preserve">✓</w:t>
            </w:r>
          </w:p>
        </w:tc>
        <w:tc>
          <w:tcPr>
            <w:tcW w:w="692" w:type="dxa"/>
          </w:tcPr>
          <w:p>
            <w:pPr>
              <w:pStyle w:val="Compact"/>
              <w:jc w:val="left"/>
            </w:pPr>
            <w:r>
              <w:rPr>
                <w:sz w:val="17"/>
              </w:rPr>
              <w:t xml:space="preserve">✓</w:t>
            </w:r>
          </w:p>
        </w:tc>
        <w:tc>
          <w:tcPr>
            <w:tcW w:w="692" w:type="dxa"/>
          </w:tcPr>
          <w:p>
            <w:pPr>
              <w:pStyle w:val="Compact"/>
              <w:jc w:val="left"/>
            </w:pPr>
            <w:r>
              <w:rPr>
                <w:sz w:val="17"/>
              </w:rPr>
              <w:t xml:space="preserve">✓</w:t>
            </w:r>
          </w:p>
        </w:tc>
        <w:tc>
          <w:tcPr>
            <w:tcW w:w="1013" w:type="dxa"/>
          </w:tcPr>
          <w:p>
            <w:pPr>
              <w:pStyle w:val="Compact"/>
              <w:jc w:val="left"/>
            </w:pPr>
            <w:r>
              <w:rPr>
                <w:sz w:val="17"/>
              </w:rPr>
              <w:t xml:space="preserve">✓</w:t>
            </w:r>
          </w:p>
        </w:tc>
        <w:tc>
          <w:tcPr>
            <w:tcW w:w="759" w:type="dxa"/>
          </w:tcPr>
          <w:p>
            <w:pPr>
              <w:pStyle w:val="Compact"/>
              <w:jc w:val="left"/>
            </w:pPr>
            <w:r>
              <w:rPr>
                <w:sz w:val="17"/>
              </w:rPr>
              <w:t xml:space="preserve">✓</w:t>
            </w:r>
          </w:p>
        </w:tc>
        <w:tc>
          <w:tcPr>
            <w:tcW w:w="885" w:type="dxa"/>
          </w:tcPr>
          <w:p>
            <w:pPr>
              <w:pStyle w:val="Compact"/>
              <w:jc w:val="left"/>
            </w:pPr>
            <w:r>
              <w:rPr>
                <w:sz w:val="17"/>
              </w:rPr>
              <w:t xml:space="preserve">message → Team</w:t>
            </w:r>
          </w:p>
        </w:tc>
        <w:tc>
          <w:tcPr>
            <w:tcW w:w="2849" w:type="dxa"/>
          </w:tcPr>
          <w:p>
            <w:pPr>
              <w:pStyle w:val="Compact"/>
              <w:jc w:val="left"/>
            </w:pPr>
            <w:r>
              <w:rPr>
                <w:sz w:val="17"/>
              </w:rPr>
              <w:t xml:space="preserve">URL only (tabs per tenant scope)</w:t>
            </w:r>
          </w:p>
        </w:tc>
        <w:tc>
          <w:tcPr>
            <w:tcW w:w="949" w:type="dxa"/>
          </w:tcPr>
          <w:p>
            <w:pPr>
              <w:pStyle w:val="Compact"/>
              <w:jc w:val="left"/>
            </w:pPr>
            <w:r>
              <w:rPr>
                <w:sz w:val="17"/>
              </w:rPr>
              <w:t xml:space="preserve">message</w:t>
            </w:r>
          </w:p>
        </w:tc>
      </w:tr>
      <w:tr>
        <w:tc>
          <w:tcPr>
            <w:tcW w:w="1203" w:type="dxa"/>
          </w:tcPr>
          <w:p>
            <w:pPr>
              <w:pStyle w:val="Compact"/>
              <w:jc w:val="left"/>
            </w:pPr>
            <w:r>
              <w:rPr>
                <w:rStyle w:val="VerbatimChar"/>
                <w:sz w:val="17"/>
              </w:rPr>
              <w:t xml:space="preserve">applicant</w:t>
            </w:r>
          </w:p>
        </w:tc>
        <w:tc>
          <w:tcPr>
            <w:tcW w:w="822" w:type="dxa"/>
          </w:tcPr>
          <w:p>
            <w:pPr>
              <w:pStyle w:val="Compact"/>
              <w:jc w:val="left"/>
            </w:pPr>
            <w:r>
              <w:rPr>
                <w:sz w:val="17"/>
              </w:rPr>
              <w:t xml:space="preserve">✓</w:t>
            </w:r>
          </w:p>
        </w:tc>
        <w:tc>
          <w:tcPr>
            <w:tcW w:w="692" w:type="dxa"/>
          </w:tcPr>
          <w:p>
            <w:pPr>
              <w:pStyle w:val="Compact"/>
              <w:jc w:val="left"/>
            </w:pPr>
            <w:r>
              <w:rPr>
                <w:sz w:val="17"/>
              </w:rPr>
              <w:t xml:space="preserve">—</w:t>
            </w:r>
          </w:p>
        </w:tc>
        <w:tc>
          <w:tcPr>
            <w:tcW w:w="692" w:type="dxa"/>
          </w:tcPr>
          <w:p>
            <w:pPr>
              <w:pStyle w:val="Compact"/>
              <w:jc w:val="left"/>
            </w:pPr>
            <w:r>
              <w:rPr>
                <w:sz w:val="17"/>
              </w:rPr>
              <w:t xml:space="preserve">—</w:t>
            </w:r>
          </w:p>
        </w:tc>
        <w:tc>
          <w:tcPr>
            <w:tcW w:w="1013" w:type="dxa"/>
          </w:tcPr>
          <w:p>
            <w:pPr>
              <w:pStyle w:val="Compact"/>
              <w:jc w:val="left"/>
            </w:pPr>
            <w:r>
              <w:rPr>
                <w:sz w:val="17"/>
              </w:rPr>
              <w:t xml:space="preserve">✓</w:t>
            </w:r>
          </w:p>
        </w:tc>
        <w:tc>
          <w:tcPr>
            <w:tcW w:w="759" w:type="dxa"/>
          </w:tcPr>
          <w:p>
            <w:pPr>
              <w:pStyle w:val="Compact"/>
              <w:jc w:val="left"/>
            </w:pPr>
            <w:r>
              <w:rPr>
                <w:sz w:val="17"/>
              </w:rPr>
              <w:t xml:space="preserve">✓</w:t>
            </w:r>
          </w:p>
        </w:tc>
        <w:tc>
          <w:tcPr>
            <w:tcW w:w="885" w:type="dxa"/>
          </w:tcPr>
          <w:p>
            <w:pPr>
              <w:pStyle w:val="Compact"/>
              <w:jc w:val="left"/>
            </w:pPr>
            <w:r>
              <w:rPr>
                <w:sz w:val="17"/>
              </w:rPr>
              <w:t xml:space="preserve">message → Team</w:t>
            </w:r>
          </w:p>
        </w:tc>
        <w:tc>
          <w:tcPr>
            <w:tcW w:w="2849" w:type="dxa"/>
          </w:tcPr>
          <w:p>
            <w:pPr>
              <w:pStyle w:val="Compact"/>
              <w:jc w:val="left"/>
            </w:pPr>
            <w:r>
              <w:rPr>
                <w:sz w:val="17"/>
              </w:rPr>
              <w:t xml:space="preserve">URL only (tabs per tenant scope)</w:t>
            </w:r>
          </w:p>
        </w:tc>
        <w:tc>
          <w:tcPr>
            <w:tcW w:w="949" w:type="dxa"/>
          </w:tcPr>
          <w:p>
            <w:pPr>
              <w:pStyle w:val="Compact"/>
              <w:jc w:val="left"/>
            </w:pPr>
            <w:r>
              <w:rPr>
                <w:sz w:val="17"/>
              </w:rPr>
              <w:t xml:space="preserve">✓</w:t>
            </w:r>
          </w:p>
        </w:tc>
      </w:tr>
    </w:tbl>
    <w:p>
      <w:pPr>
        <w:pStyle w:val="BodyText"/>
      </w:pPr>
      <w:r>
        <w:t xml:space="preserve">Sources:</w:t>
      </w:r>
      <w:r>
        <w:t xml:space="preserve"> </w:t>
      </w:r>
      <w:r>
        <w:rPr>
          <w:rStyle w:val="VerbatimChar"/>
        </w:rPr>
        <w:t xml:space="preserve">AppShell.tsx:186-237</w:t>
      </w:r>
      <w:r>
        <w:t xml:space="preserve">,</w:t>
      </w:r>
      <w:r>
        <w:t xml:space="preserve"> </w:t>
      </w:r>
      <w:r>
        <w:rPr>
          <w:rStyle w:val="VerbatimChar"/>
        </w:rPr>
        <w:t xml:space="preserve">Copilot.tsx:152</w:t>
      </w:r>
      <w:r>
        <w:t xml:space="preserve">,</w:t>
      </w:r>
      <w:r>
        <w:t xml:space="preserve"> </w:t>
      </w:r>
      <w:r>
        <w:rPr>
          <w:rStyle w:val="VerbatimChar"/>
        </w:rPr>
        <w:t xml:space="preserve">DemoGuide.tsx:111</w:t>
      </w:r>
      <w:r>
        <w:t xml:space="preserve">,</w:t>
      </w:r>
      <w:r>
        <w:t xml:space="preserve"> </w:t>
      </w:r>
      <w:r>
        <w:rPr>
          <w:rStyle w:val="VerbatimChar"/>
        </w:rPr>
        <w:t xml:space="preserve">admin.tsx:61</w:t>
      </w:r>
      <w:r>
        <w:t xml:space="preserve">,</w:t>
      </w:r>
      <w:r>
        <w:t xml:space="preserve"> </w:t>
      </w:r>
      <w:r>
        <w:rPr>
          <w:rStyle w:val="VerbatimChar"/>
        </w:rPr>
        <w:t xml:space="preserve">SectionTabs.tsx:11-12</w:t>
      </w:r>
      <w:r>
        <w:t xml:space="preserve">,</w:t>
      </w:r>
      <w:r>
        <w:t xml:space="preserve"> </w:t>
      </w:r>
      <w:r>
        <w:rPr>
          <w:rStyle w:val="VerbatimChar"/>
        </w:rPr>
        <w:t xml:space="preserve">portal.tsx:82</w:t>
      </w:r>
      <w:r>
        <w:t xml:space="preserve">. Applicants see Global Search but not Copilot or Demo guide (applicant uses the header-only layout which does not mount DemoGuide).</w:t>
      </w:r>
    </w:p>
    <w:p>
      <w:pPr>
        <w:pStyle w:val="BodyText"/>
      </w:pPr>
      <w:r>
        <w:rPr>
          <w:bCs/>
          <w:b/>
        </w:rPr>
        <w:t xml:space="preserve">Declared (not enforced) permission matrix in Settings › Roles (CFG)</w:t>
      </w:r>
      <w:r>
        <w:t xml:space="preserve"> </w:t>
      </w:r>
      <w:r>
        <w:t xml:space="preserve">— shown for traceability; compare with sidebar access [Observed]</w:t>
      </w:r>
      <w:r>
        <w:t xml:space="preserve"> </w:t>
      </w:r>
      <w:r>
        <w:rPr>
          <w:rStyle w:val="VerbatimChar"/>
        </w:rPr>
        <w:t xml:space="preserve">routes/settings.tsx:156-181</w:t>
      </w:r>
      <w:r>
        <w:t xml:space="preserve">:</w:t>
      </w:r>
    </w:p>
    <w:tbl>
      <w:tblPr>
        <w:tblStyle w:val="Table"/>
        <w:tblW w:type="dxa" w:w="9865"/>
        <w:jc w:val="start"/>
        <w:tblLayout w:type="fixed"/>
        <w:tblLook w:firstRow="1" w:lastRow="0" w:firstColumn="0" w:lastColumn="0" w:noHBand="0" w:noVBand="0" w:val="0020"/>
      </w:tblPr>
      <w:tblGrid>
        <w:gridCol w:w="1631"/>
        <w:gridCol w:w="4350"/>
        <w:gridCol w:w="3884"/>
      </w:tblGrid>
      <w:tr>
        <w:trPr>
          <w:tblHeader w:val="true"/>
        </w:trPr>
        <w:tc>
          <w:tcPr>
            <w:tcW w:w="1631" w:type="dxa"/>
          </w:tcPr>
          <w:p>
            <w:pPr>
              <w:pStyle w:val="Compact"/>
              <w:jc w:val="left"/>
            </w:pPr>
            <w:r>
              <w:rPr>
                <w:sz w:val="17"/>
              </w:rPr>
              <w:t xml:space="preserve">Group</w:t>
            </w:r>
          </w:p>
        </w:tc>
        <w:tc>
          <w:tcPr>
            <w:tcW w:w="4350" w:type="dxa"/>
          </w:tcPr>
          <w:p>
            <w:pPr>
              <w:pStyle w:val="Compact"/>
              <w:jc w:val="left"/>
            </w:pPr>
            <w:r>
              <w:rPr>
                <w:sz w:val="17"/>
              </w:rPr>
              <w:t xml:space="preserve">Permission</w:t>
            </w:r>
          </w:p>
        </w:tc>
        <w:tc>
          <w:tcPr>
            <w:tcW w:w="3884" w:type="dxa"/>
          </w:tcPr>
          <w:p>
            <w:pPr>
              <w:pStyle w:val="Compact"/>
              <w:jc w:val="left"/>
            </w:pPr>
            <w:r>
              <w:rPr>
                <w:sz w:val="17"/>
              </w:rPr>
              <w:t xml:space="preserve">System roles granted</w:t>
            </w:r>
          </w:p>
        </w:tc>
      </w:tr>
      <w:tr>
        <w:tc>
          <w:tcPr>
            <w:tcW w:w="1631" w:type="dxa"/>
          </w:tcPr>
          <w:p>
            <w:pPr>
              <w:pStyle w:val="Compact"/>
              <w:jc w:val="left"/>
            </w:pPr>
            <w:r>
              <w:rPr>
                <w:sz w:val="17"/>
              </w:rPr>
              <w:t xml:space="preserve">Applications &amp; review</w:t>
            </w:r>
          </w:p>
        </w:tc>
        <w:tc>
          <w:tcPr>
            <w:tcW w:w="4350" w:type="dxa"/>
          </w:tcPr>
          <w:p>
            <w:pPr>
              <w:pStyle w:val="Compact"/>
              <w:jc w:val="left"/>
            </w:pPr>
            <w:r>
              <w:rPr>
                <w:sz w:val="17"/>
              </w:rPr>
              <w:t xml:space="preserve">apps_view — view applications</w:t>
            </w:r>
          </w:p>
        </w:tc>
        <w:tc>
          <w:tcPr>
            <w:tcW w:w="3884" w:type="dxa"/>
          </w:tcPr>
          <w:p>
            <w:pPr>
              <w:pStyle w:val="Compact"/>
              <w:jc w:val="left"/>
            </w:pPr>
            <w:r>
              <w:rPr>
                <w:sz w:val="17"/>
              </w:rPr>
              <w:t xml:space="preserve">grants_manager, reviewer, ceo, committee_secretary</w:t>
            </w:r>
          </w:p>
        </w:tc>
      </w:tr>
      <w:tr>
        <w:tc>
          <w:tcPr>
            <w:tcW w:w="1631" w:type="dxa"/>
          </w:tcPr>
          <w:p>
            <w:pPr>
              <w:pStyle w:val="Compact"/>
            </w:pPr>
          </w:p>
        </w:tc>
        <w:tc>
          <w:tcPr>
            <w:tcW w:w="4350" w:type="dxa"/>
          </w:tcPr>
          <w:p>
            <w:pPr>
              <w:pStyle w:val="Compact"/>
              <w:jc w:val="left"/>
            </w:pPr>
            <w:r>
              <w:rPr>
                <w:sz w:val="17"/>
              </w:rPr>
              <w:t xml:space="preserve">apps_review — evaluate / accept / reject</w:t>
            </w:r>
          </w:p>
        </w:tc>
        <w:tc>
          <w:tcPr>
            <w:tcW w:w="3884" w:type="dxa"/>
          </w:tcPr>
          <w:p>
            <w:pPr>
              <w:pStyle w:val="Compact"/>
              <w:jc w:val="left"/>
            </w:pPr>
            <w:r>
              <w:rPr>
                <w:sz w:val="17"/>
              </w:rPr>
              <w:t xml:space="preserve">reviewer</w:t>
            </w:r>
          </w:p>
        </w:tc>
      </w:tr>
      <w:tr>
        <w:tc>
          <w:tcPr>
            <w:tcW w:w="1631" w:type="dxa"/>
          </w:tcPr>
          <w:p>
            <w:pPr>
              <w:pStyle w:val="Compact"/>
            </w:pPr>
          </w:p>
        </w:tc>
        <w:tc>
          <w:tcPr>
            <w:tcW w:w="4350" w:type="dxa"/>
          </w:tcPr>
          <w:p>
            <w:pPr>
              <w:pStyle w:val="Compact"/>
              <w:jc w:val="left"/>
            </w:pPr>
            <w:r>
              <w:rPr>
                <w:sz w:val="17"/>
              </w:rPr>
              <w:t xml:space="preserve">apps_approve — final approval</w:t>
            </w:r>
          </w:p>
        </w:tc>
        <w:tc>
          <w:tcPr>
            <w:tcW w:w="3884" w:type="dxa"/>
          </w:tcPr>
          <w:p>
            <w:pPr>
              <w:pStyle w:val="Compact"/>
              <w:jc w:val="left"/>
            </w:pPr>
            <w:r>
              <w:rPr>
                <w:sz w:val="17"/>
              </w:rPr>
              <w:t xml:space="preserve">grants_manager, ceo, committee_secretary</w:t>
            </w:r>
          </w:p>
        </w:tc>
      </w:tr>
      <w:tr>
        <w:tc>
          <w:tcPr>
            <w:tcW w:w="1631" w:type="dxa"/>
          </w:tcPr>
          <w:p>
            <w:pPr>
              <w:pStyle w:val="Compact"/>
            </w:pPr>
          </w:p>
        </w:tc>
        <w:tc>
          <w:tcPr>
            <w:tcW w:w="4350" w:type="dxa"/>
          </w:tcPr>
          <w:p>
            <w:pPr>
              <w:pStyle w:val="Compact"/>
              <w:jc w:val="left"/>
            </w:pPr>
            <w:r>
              <w:rPr>
                <w:sz w:val="17"/>
              </w:rPr>
              <w:t xml:space="preserve">apps_transfer — transfer approved application to project</w:t>
            </w:r>
          </w:p>
        </w:tc>
        <w:tc>
          <w:tcPr>
            <w:tcW w:w="3884" w:type="dxa"/>
          </w:tcPr>
          <w:p>
            <w:pPr>
              <w:pStyle w:val="Compact"/>
              <w:jc w:val="left"/>
            </w:pPr>
            <w:r>
              <w:rPr>
                <w:sz w:val="17"/>
              </w:rPr>
              <w:t xml:space="preserve">grants_manager</w:t>
            </w:r>
          </w:p>
        </w:tc>
      </w:tr>
      <w:tr>
        <w:tc>
          <w:tcPr>
            <w:tcW w:w="1631" w:type="dxa"/>
          </w:tcPr>
          <w:p>
            <w:pPr>
              <w:pStyle w:val="Compact"/>
              <w:jc w:val="left"/>
            </w:pPr>
            <w:r>
              <w:rPr>
                <w:sz w:val="17"/>
              </w:rPr>
              <w:t xml:space="preserve">Finance &amp; payments</w:t>
            </w:r>
          </w:p>
        </w:tc>
        <w:tc>
          <w:tcPr>
            <w:tcW w:w="4350" w:type="dxa"/>
          </w:tcPr>
          <w:p>
            <w:pPr>
              <w:pStyle w:val="Compact"/>
              <w:jc w:val="left"/>
            </w:pPr>
            <w:r>
              <w:rPr>
                <w:sz w:val="17"/>
              </w:rPr>
              <w:t xml:space="preserve">fin_orders — issue disbursement orders</w:t>
            </w:r>
          </w:p>
        </w:tc>
        <w:tc>
          <w:tcPr>
            <w:tcW w:w="3884" w:type="dxa"/>
          </w:tcPr>
          <w:p>
            <w:pPr>
              <w:pStyle w:val="Compact"/>
              <w:jc w:val="left"/>
            </w:pPr>
            <w:r>
              <w:rPr>
                <w:sz w:val="17"/>
              </w:rPr>
              <w:t xml:space="preserve">grants_manager</w:t>
            </w:r>
          </w:p>
        </w:tc>
      </w:tr>
      <w:tr>
        <w:tc>
          <w:tcPr>
            <w:tcW w:w="1631" w:type="dxa"/>
          </w:tcPr>
          <w:p>
            <w:pPr>
              <w:pStyle w:val="Compact"/>
            </w:pPr>
          </w:p>
        </w:tc>
        <w:tc>
          <w:tcPr>
            <w:tcW w:w="4350" w:type="dxa"/>
          </w:tcPr>
          <w:p>
            <w:pPr>
              <w:pStyle w:val="Compact"/>
              <w:jc w:val="left"/>
            </w:pPr>
            <w:r>
              <w:rPr>
                <w:sz w:val="17"/>
              </w:rPr>
              <w:t xml:space="preserve">fin_pay — execute transfer &amp; attach remittance</w:t>
            </w:r>
          </w:p>
        </w:tc>
        <w:tc>
          <w:tcPr>
            <w:tcW w:w="3884" w:type="dxa"/>
          </w:tcPr>
          <w:p>
            <w:pPr>
              <w:pStyle w:val="Compact"/>
              <w:jc w:val="left"/>
            </w:pPr>
            <w:r>
              <w:rPr>
                <w:sz w:val="17"/>
              </w:rPr>
              <w:t xml:space="preserve">finance</w:t>
            </w:r>
          </w:p>
        </w:tc>
      </w:tr>
      <w:tr>
        <w:tc>
          <w:tcPr>
            <w:tcW w:w="1631" w:type="dxa"/>
          </w:tcPr>
          <w:p>
            <w:pPr>
              <w:pStyle w:val="Compact"/>
            </w:pPr>
          </w:p>
        </w:tc>
        <w:tc>
          <w:tcPr>
            <w:tcW w:w="4350" w:type="dxa"/>
          </w:tcPr>
          <w:p>
            <w:pPr>
              <w:pStyle w:val="Compact"/>
              <w:jc w:val="left"/>
            </w:pPr>
            <w:r>
              <w:rPr>
                <w:sz w:val="17"/>
              </w:rPr>
              <w:t xml:space="preserve">fin_plans — manage annual plan &amp; budgets</w:t>
            </w:r>
          </w:p>
        </w:tc>
        <w:tc>
          <w:tcPr>
            <w:tcW w:w="3884" w:type="dxa"/>
          </w:tcPr>
          <w:p>
            <w:pPr>
              <w:pStyle w:val="Compact"/>
              <w:jc w:val="left"/>
            </w:pPr>
            <w:r>
              <w:rPr>
                <w:sz w:val="17"/>
              </w:rPr>
              <w:t xml:space="preserve">grants_manager, finance, ceo</w:t>
            </w:r>
          </w:p>
        </w:tc>
      </w:tr>
      <w:tr>
        <w:tc>
          <w:tcPr>
            <w:tcW w:w="1631" w:type="dxa"/>
          </w:tcPr>
          <w:p>
            <w:pPr>
              <w:pStyle w:val="Compact"/>
              <w:jc w:val="left"/>
            </w:pPr>
            <w:r>
              <w:rPr>
                <w:sz w:val="17"/>
              </w:rPr>
              <w:t xml:space="preserve">Projects &amp; evidence</w:t>
            </w:r>
          </w:p>
        </w:tc>
        <w:tc>
          <w:tcPr>
            <w:tcW w:w="4350" w:type="dxa"/>
          </w:tcPr>
          <w:p>
            <w:pPr>
              <w:pStyle w:val="Compact"/>
              <w:jc w:val="left"/>
            </w:pPr>
            <w:r>
              <w:rPr>
                <w:sz w:val="17"/>
              </w:rPr>
              <w:t xml:space="preserve">proj_view — view projects &amp; milestones</w:t>
            </w:r>
          </w:p>
        </w:tc>
        <w:tc>
          <w:tcPr>
            <w:tcW w:w="3884" w:type="dxa"/>
          </w:tcPr>
          <w:p>
            <w:pPr>
              <w:pStyle w:val="Compact"/>
              <w:jc w:val="left"/>
            </w:pPr>
            <w:r>
              <w:rPr>
                <w:sz w:val="17"/>
              </w:rPr>
              <w:t xml:space="preserve">grants_manager, project_manager, finance, ceo</w:t>
            </w:r>
          </w:p>
        </w:tc>
      </w:tr>
      <w:tr>
        <w:tc>
          <w:tcPr>
            <w:tcW w:w="1631" w:type="dxa"/>
          </w:tcPr>
          <w:p>
            <w:pPr>
              <w:pStyle w:val="Compact"/>
            </w:pPr>
          </w:p>
        </w:tc>
        <w:tc>
          <w:tcPr>
            <w:tcW w:w="4350" w:type="dxa"/>
          </w:tcPr>
          <w:p>
            <w:pPr>
              <w:pStyle w:val="Compact"/>
              <w:jc w:val="left"/>
            </w:pPr>
            <w:r>
              <w:rPr>
                <w:sz w:val="17"/>
              </w:rPr>
              <w:t xml:space="preserve">proj_manage — manage milestones &amp; tasks</w:t>
            </w:r>
          </w:p>
        </w:tc>
        <w:tc>
          <w:tcPr>
            <w:tcW w:w="3884" w:type="dxa"/>
          </w:tcPr>
          <w:p>
            <w:pPr>
              <w:pStyle w:val="Compact"/>
              <w:jc w:val="left"/>
            </w:pPr>
            <w:r>
              <w:rPr>
                <w:sz w:val="17"/>
              </w:rPr>
              <w:t xml:space="preserve">project_manager, grants_manager</w:t>
            </w:r>
          </w:p>
        </w:tc>
      </w:tr>
      <w:tr>
        <w:tc>
          <w:tcPr>
            <w:tcW w:w="1631" w:type="dxa"/>
          </w:tcPr>
          <w:p>
            <w:pPr>
              <w:pStyle w:val="Compact"/>
            </w:pPr>
          </w:p>
        </w:tc>
        <w:tc>
          <w:tcPr>
            <w:tcW w:w="4350" w:type="dxa"/>
          </w:tcPr>
          <w:p>
            <w:pPr>
              <w:pStyle w:val="Compact"/>
              <w:jc w:val="left"/>
            </w:pPr>
            <w:r>
              <w:rPr>
                <w:sz w:val="17"/>
              </w:rPr>
              <w:t xml:space="preserve">proj_replan — approve execution-plan changes</w:t>
            </w:r>
          </w:p>
        </w:tc>
        <w:tc>
          <w:tcPr>
            <w:tcW w:w="3884" w:type="dxa"/>
          </w:tcPr>
          <w:p>
            <w:pPr>
              <w:pStyle w:val="Compact"/>
              <w:jc w:val="left"/>
            </w:pPr>
            <w:r>
              <w:rPr>
                <w:sz w:val="17"/>
              </w:rPr>
              <w:t xml:space="preserve">grants_manager</w:t>
            </w:r>
          </w:p>
        </w:tc>
      </w:tr>
      <w:tr>
        <w:tc>
          <w:tcPr>
            <w:tcW w:w="1631" w:type="dxa"/>
          </w:tcPr>
          <w:p>
            <w:pPr>
              <w:pStyle w:val="Compact"/>
              <w:jc w:val="left"/>
            </w:pPr>
            <w:r>
              <w:rPr>
                <w:sz w:val="17"/>
              </w:rPr>
              <w:t xml:space="preserve">Settings</w:t>
            </w:r>
          </w:p>
        </w:tc>
        <w:tc>
          <w:tcPr>
            <w:tcW w:w="4350" w:type="dxa"/>
          </w:tcPr>
          <w:p>
            <w:pPr>
              <w:pStyle w:val="Compact"/>
              <w:jc w:val="left"/>
            </w:pPr>
            <w:r>
              <w:rPr>
                <w:sz w:val="17"/>
              </w:rPr>
              <w:t xml:space="preserve">set_team — manage team &amp; roles</w:t>
            </w:r>
          </w:p>
        </w:tc>
        <w:tc>
          <w:tcPr>
            <w:tcW w:w="3884" w:type="dxa"/>
          </w:tcPr>
          <w:p>
            <w:pPr>
              <w:pStyle w:val="Compact"/>
              <w:jc w:val="left"/>
            </w:pPr>
            <w:r>
              <w:rPr>
                <w:sz w:val="17"/>
              </w:rPr>
              <w:t xml:space="preserve">grants_manager</w:t>
            </w:r>
          </w:p>
        </w:tc>
      </w:tr>
      <w:tr>
        <w:tc>
          <w:tcPr>
            <w:tcW w:w="1631" w:type="dxa"/>
          </w:tcPr>
          <w:p>
            <w:pPr>
              <w:pStyle w:val="Compact"/>
            </w:pPr>
          </w:p>
        </w:tc>
        <w:tc>
          <w:tcPr>
            <w:tcW w:w="4350" w:type="dxa"/>
          </w:tcPr>
          <w:p>
            <w:pPr>
              <w:pStyle w:val="Compact"/>
              <w:jc w:val="left"/>
            </w:pPr>
            <w:r>
              <w:rPr>
                <w:sz w:val="17"/>
              </w:rPr>
              <w:t xml:space="preserve">set_workflow — edit workflows &amp; forms</w:t>
            </w:r>
          </w:p>
        </w:tc>
        <w:tc>
          <w:tcPr>
            <w:tcW w:w="3884" w:type="dxa"/>
          </w:tcPr>
          <w:p>
            <w:pPr>
              <w:pStyle w:val="Compact"/>
              <w:jc w:val="left"/>
            </w:pPr>
            <w:r>
              <w:rPr>
                <w:sz w:val="17"/>
              </w:rPr>
              <w:t xml:space="preserve">grants_manager</w:t>
            </w:r>
          </w:p>
        </w:tc>
      </w:tr>
      <w:tr>
        <w:tc>
          <w:tcPr>
            <w:tcW w:w="1631" w:type="dxa"/>
          </w:tcPr>
          <w:p>
            <w:pPr>
              <w:pStyle w:val="Compact"/>
            </w:pPr>
          </w:p>
        </w:tc>
        <w:tc>
          <w:tcPr>
            <w:tcW w:w="4350" w:type="dxa"/>
          </w:tcPr>
          <w:p>
            <w:pPr>
              <w:pStyle w:val="Compact"/>
              <w:jc w:val="left"/>
            </w:pPr>
            <w:r>
              <w:rPr>
                <w:sz w:val="17"/>
              </w:rPr>
              <w:t xml:space="preserve">set_endow — manage endowments</w:t>
            </w:r>
          </w:p>
        </w:tc>
        <w:tc>
          <w:tcPr>
            <w:tcW w:w="3884" w:type="dxa"/>
          </w:tcPr>
          <w:p>
            <w:pPr>
              <w:pStyle w:val="Compact"/>
              <w:jc w:val="left"/>
            </w:pPr>
            <w:r>
              <w:rPr>
                <w:sz w:val="17"/>
              </w:rPr>
              <w:t xml:space="preserve">grants_manager, finance</w:t>
            </w:r>
          </w:p>
        </w:tc>
      </w:tr>
    </w:tbl>
    <w:p>
      <w:pPr>
        <w:pStyle w:val="BodyText"/>
      </w:pPr>
      <w:r>
        <w:t xml:space="preserve">Observations:</w:t>
      </w:r>
      <w:r>
        <w:t xml:space="preserve"> </w:t>
      </w:r>
      <w:r>
        <w:rPr>
          <w:rStyle w:val="VerbatimChar"/>
        </w:rPr>
        <w:t xml:space="preserve">admin</w:t>
      </w:r>
      <w:r>
        <w:t xml:space="preserve"> </w:t>
      </w:r>
      <w:r>
        <w:t xml:space="preserve">appears in no permission row although it has the widest sidebar;</w:t>
      </w:r>
      <w:r>
        <w:t xml:space="preserve"> </w:t>
      </w:r>
      <w:r>
        <w:rPr>
          <w:rStyle w:val="VerbatimChar"/>
        </w:rPr>
        <w:t xml:space="preserve">reviewer</w:t>
      </w:r>
      <w:r>
        <w:t xml:space="preserve"> </w:t>
      </w:r>
      <w:r>
        <w:t xml:space="preserve">has the Partners sidebar entry with no matching permission;</w:t>
      </w:r>
      <w:r>
        <w:t xml:space="preserve"> </w:t>
      </w:r>
      <w:r>
        <w:rPr>
          <w:rStyle w:val="VerbatimChar"/>
        </w:rPr>
        <w:t xml:space="preserve">committee_secretary</w:t>
      </w:r>
      <w:r>
        <w:t xml:space="preserve"> </w:t>
      </w:r>
      <w:r>
        <w:t xml:space="preserve">holds</w:t>
      </w:r>
      <w:r>
        <w:t xml:space="preserve"> </w:t>
      </w:r>
      <w:r>
        <w:rPr>
          <w:rStyle w:val="VerbatimChar"/>
        </w:rPr>
        <w:t xml:space="preserve">apps_approve</w:t>
      </w:r>
      <w:r>
        <w:t xml:space="preserve"> </w:t>
      </w:r>
      <w:r>
        <w:t xml:space="preserve">but its home (/analytics) is not in its sidebar;</w:t>
      </w:r>
      <w:r>
        <w:t xml:space="preserve"> </w:t>
      </w:r>
      <w:r>
        <w:rPr>
          <w:rStyle w:val="VerbatimChar"/>
        </w:rPr>
        <w:t xml:space="preserve">finance</w:t>
      </w:r>
      <w:r>
        <w:t xml:space="preserve"> </w:t>
      </w:r>
      <w:r>
        <w:t xml:space="preserve">has no application permission and indeed no Applications entry. None of these permissions is checked by any page or library (grep for permission keys outside settings.tsx returns nothing) — see ISS-PLT-03.</w:t>
      </w:r>
    </w:p>
    <w:bookmarkEnd w:id="57"/>
    <w:bookmarkStart w:id="58" w:name="Xbba18e51d02825f6796a4efe272d5645ceff813"/>
    <w:p>
      <w:pPr>
        <w:pStyle w:val="Heading3"/>
      </w:pPr>
      <w:r>
        <w:t xml:space="preserve">5.2 Shared UI components (reusable patterns referenced by other modules)</w:t>
      </w:r>
    </w:p>
    <w:tbl>
      <w:tblPr>
        <w:tblStyle w:val="Table"/>
        <w:tblW w:type="dxa" w:w="9865"/>
        <w:jc w:val="start"/>
        <w:tblLayout w:type="fixed"/>
        <w:tblLook w:firstRow="1" w:lastRow="0" w:firstColumn="0" w:lastColumn="0" w:noHBand="0" w:noVBand="0" w:val="0020"/>
      </w:tblPr>
      <w:tblGrid>
        <w:gridCol w:w="2487"/>
        <w:gridCol w:w="2404"/>
        <w:gridCol w:w="2487"/>
        <w:gridCol w:w="2487"/>
      </w:tblGrid>
      <w:tr>
        <w:trPr>
          <w:tblHeader w:val="true"/>
        </w:trPr>
        <w:tc>
          <w:tcPr>
            <w:tcW w:w="2487" w:type="dxa"/>
          </w:tcPr>
          <w:p>
            <w:pPr>
              <w:pStyle w:val="Compact"/>
              <w:jc w:val="left"/>
            </w:pPr>
            <w:r>
              <w:rPr>
                <w:sz w:val="17"/>
              </w:rPr>
              <w:t xml:space="preserve">Component / API</w:t>
            </w:r>
          </w:p>
        </w:tc>
        <w:tc>
          <w:tcPr>
            <w:tcW w:w="2404" w:type="dxa"/>
          </w:tcPr>
          <w:p>
            <w:pPr>
              <w:pStyle w:val="Compact"/>
              <w:jc w:val="left"/>
            </w:pPr>
            <w:r>
              <w:rPr>
                <w:sz w:val="17"/>
              </w:rPr>
              <w:t xml:space="preserve">File</w:t>
            </w:r>
          </w:p>
        </w:tc>
        <w:tc>
          <w:tcPr>
            <w:tcW w:w="2487" w:type="dxa"/>
          </w:tcPr>
          <w:p>
            <w:pPr>
              <w:pStyle w:val="Compact"/>
              <w:jc w:val="left"/>
            </w:pPr>
            <w:r>
              <w:rPr>
                <w:sz w:val="17"/>
              </w:rPr>
              <w:t xml:space="preserve">Contract &amp; behaviour</w:t>
            </w:r>
          </w:p>
        </w:tc>
        <w:tc>
          <w:tcPr>
            <w:tcW w:w="2487" w:type="dxa"/>
          </w:tcPr>
          <w:p>
            <w:pPr>
              <w:pStyle w:val="Compact"/>
              <w:jc w:val="left"/>
            </w:pPr>
            <w:r>
              <w:rPr>
                <w:sz w:val="17"/>
              </w:rPr>
              <w:t xml:space="preserve">Used by</w:t>
            </w:r>
          </w:p>
        </w:tc>
      </w:tr>
      <w:tr>
        <w:tc>
          <w:tcPr>
            <w:tcW w:w="2487" w:type="dxa"/>
          </w:tcPr>
          <w:p>
            <w:pPr>
              <w:pStyle w:val="Compact"/>
              <w:jc w:val="left"/>
            </w:pPr>
            <w:r>
              <w:rPr>
                <w:sz w:val="17"/>
              </w:rPr>
              <w:t xml:space="preserve">AppShell</w:t>
            </w:r>
          </w:p>
        </w:tc>
        <w:tc>
          <w:tcPr>
            <w:tcW w:w="2404" w:type="dxa"/>
          </w:tcPr>
          <w:p>
            <w:pPr>
              <w:pStyle w:val="Compact"/>
              <w:jc w:val="left"/>
            </w:pPr>
            <w:r>
              <w:rPr>
                <w:sz w:val="17"/>
              </w:rPr>
              <w:t xml:space="preserve">components/AppShell.tsx</w:t>
            </w:r>
          </w:p>
        </w:tc>
        <w:tc>
          <w:tcPr>
            <w:tcW w:w="2487" w:type="dxa"/>
          </w:tcPr>
          <w:p>
            <w:pPr>
              <w:pStyle w:val="Compact"/>
              <w:jc w:val="left"/>
            </w:pPr>
            <w:r>
              <w:rPr>
                <w:sz w:val="17"/>
              </w:rPr>
              <w:t xml:space="preserve">Layout, role sidebar (NAV_BY_ROLE), header tools, persona menu, mobile drawer.</w:t>
            </w:r>
          </w:p>
        </w:tc>
        <w:tc>
          <w:tcPr>
            <w:tcW w:w="2487" w:type="dxa"/>
          </w:tcPr>
          <w:p>
            <w:pPr>
              <w:pStyle w:val="Compact"/>
              <w:jc w:val="left"/>
            </w:pPr>
            <w:r>
              <w:rPr>
                <w:sz w:val="17"/>
              </w:rPr>
              <w:t xml:space="preserve">Root (all pages)</w:t>
            </w:r>
          </w:p>
        </w:tc>
      </w:tr>
      <w:tr>
        <w:tc>
          <w:tcPr>
            <w:tcW w:w="2487" w:type="dxa"/>
          </w:tcPr>
          <w:p>
            <w:pPr>
              <w:pStyle w:val="Compact"/>
              <w:jc w:val="left"/>
            </w:pPr>
            <w:r>
              <w:rPr>
                <w:sz w:val="17"/>
              </w:rPr>
              <w:t xml:space="preserve">PersonaProvider / usePersona / ROLE_LABELS / ROLE_HOME</w:t>
            </w:r>
          </w:p>
        </w:tc>
        <w:tc>
          <w:tcPr>
            <w:tcW w:w="2404" w:type="dxa"/>
          </w:tcPr>
          <w:p>
            <w:pPr>
              <w:pStyle w:val="Compact"/>
              <w:jc w:val="left"/>
            </w:pPr>
            <w:r>
              <w:rPr>
                <w:sz w:val="17"/>
              </w:rPr>
              <w:t xml:space="preserve">lib/persona.tsx</w:t>
            </w:r>
          </w:p>
        </w:tc>
        <w:tc>
          <w:tcPr>
            <w:tcW w:w="2487" w:type="dxa"/>
          </w:tcPr>
          <w:p>
            <w:pPr>
              <w:pStyle w:val="Compact"/>
              <w:jc w:val="left"/>
            </w:pPr>
            <w:r>
              <w:rPr>
                <w:sz w:val="17"/>
              </w:rPr>
              <w:t xml:space="preserve">Current persona context, role labels/home.</w:t>
            </w:r>
          </w:p>
        </w:tc>
        <w:tc>
          <w:tcPr>
            <w:tcW w:w="2487" w:type="dxa"/>
          </w:tcPr>
          <w:p>
            <w:pPr>
              <w:pStyle w:val="Compact"/>
              <w:jc w:val="left"/>
            </w:pPr>
            <w:r>
              <w:rPr>
                <w:sz w:val="17"/>
              </w:rPr>
              <w:t xml:space="preserve">Almost every page and lib hook</w:t>
            </w:r>
          </w:p>
        </w:tc>
      </w:tr>
      <w:tr>
        <w:tc>
          <w:tcPr>
            <w:tcW w:w="2487" w:type="dxa"/>
          </w:tcPr>
          <w:p>
            <w:pPr>
              <w:pStyle w:val="Compact"/>
              <w:jc w:val="left"/>
            </w:pPr>
            <w:r>
              <w:rPr>
                <w:sz w:val="17"/>
              </w:rPr>
              <w:t xml:space="preserve">Page, PageHeader(title, description, actions, info)</w:t>
            </w:r>
          </w:p>
        </w:tc>
        <w:tc>
          <w:tcPr>
            <w:tcW w:w="2404" w:type="dxa"/>
          </w:tcPr>
          <w:p>
            <w:pPr>
              <w:pStyle w:val="Compact"/>
              <w:jc w:val="left"/>
            </w:pPr>
            <w:r>
              <w:rPr>
                <w:sz w:val="17"/>
              </w:rPr>
              <w:t xml:space="preserve">components/common.tsx:6-32</w:t>
            </w:r>
          </w:p>
        </w:tc>
        <w:tc>
          <w:tcPr>
            <w:tcW w:w="2487" w:type="dxa"/>
          </w:tcPr>
          <w:p>
            <w:pPr>
              <w:pStyle w:val="Compact"/>
              <w:jc w:val="left"/>
            </w:pPr>
            <w:r>
              <w:rPr>
                <w:sz w:val="17"/>
              </w:rPr>
              <w:t xml:space="preserve">Standard page container and title row with optional InfoTip and actions.</w:t>
            </w:r>
          </w:p>
        </w:tc>
        <w:tc>
          <w:tcPr>
            <w:tcW w:w="2487" w:type="dxa"/>
          </w:tcPr>
          <w:p>
            <w:pPr>
              <w:pStyle w:val="Compact"/>
              <w:jc w:val="left"/>
            </w:pPr>
            <w:r>
              <w:rPr>
                <w:sz w:val="17"/>
              </w:rPr>
              <w:t xml:space="preserve">All module pages</w:t>
            </w:r>
          </w:p>
        </w:tc>
      </w:tr>
      <w:tr>
        <w:tc>
          <w:tcPr>
            <w:tcW w:w="2487" w:type="dxa"/>
          </w:tcPr>
          <w:p>
            <w:pPr>
              <w:pStyle w:val="Compact"/>
              <w:jc w:val="left"/>
            </w:pPr>
            <w:r>
              <w:rPr>
                <w:sz w:val="17"/>
              </w:rPr>
              <w:t xml:space="preserve">StatCard (clickable KPI filter)</w:t>
            </w:r>
          </w:p>
        </w:tc>
        <w:tc>
          <w:tcPr>
            <w:tcW w:w="2404" w:type="dxa"/>
          </w:tcPr>
          <w:p>
            <w:pPr>
              <w:pStyle w:val="Compact"/>
              <w:jc w:val="left"/>
            </w:pPr>
            <w:r>
              <w:rPr>
                <w:sz w:val="17"/>
              </w:rPr>
              <w:t xml:space="preserve">components/common.tsx:34-75</w:t>
            </w:r>
          </w:p>
        </w:tc>
        <w:tc>
          <w:tcPr>
            <w:tcW w:w="2487" w:type="dxa"/>
          </w:tcPr>
          <w:p>
            <w:pPr>
              <w:pStyle w:val="Compact"/>
              <w:jc w:val="left"/>
            </w:pPr>
            <w:r>
              <w:rPr>
                <w:sz w:val="17"/>
              </w:rPr>
              <w:t xml:space="preserve">Label/value/hint, tone (default/warn/good/bad), onClick + active (role=button, Enter/Space).</w:t>
            </w:r>
          </w:p>
        </w:tc>
        <w:tc>
          <w:tcPr>
            <w:tcW w:w="2487" w:type="dxa"/>
          </w:tcPr>
          <w:p>
            <w:pPr>
              <w:pStyle w:val="Compact"/>
              <w:jc w:val="left"/>
            </w:pPr>
            <w:r>
              <w:rPr>
                <w:sz w:val="17"/>
              </w:rPr>
              <w:t xml:space="preserve">Lists with KPI filters (REV, PRJ, FIN, BEN…)</w:t>
            </w:r>
          </w:p>
        </w:tc>
      </w:tr>
      <w:tr>
        <w:tc>
          <w:tcPr>
            <w:tcW w:w="2487" w:type="dxa"/>
          </w:tcPr>
          <w:p>
            <w:pPr>
              <w:pStyle w:val="Compact"/>
              <w:jc w:val="left"/>
            </w:pPr>
            <w:r>
              <w:rPr>
                <w:sz w:val="17"/>
              </w:rPr>
              <w:t xml:space="preserve">StatCard (simple)</w:t>
            </w:r>
          </w:p>
        </w:tc>
        <w:tc>
          <w:tcPr>
            <w:tcW w:w="2404" w:type="dxa"/>
          </w:tcPr>
          <w:p>
            <w:pPr>
              <w:pStyle w:val="Compact"/>
              <w:jc w:val="left"/>
            </w:pPr>
            <w:r>
              <w:rPr>
                <w:sz w:val="17"/>
              </w:rPr>
              <w:t xml:space="preserve">components/StatCard.tsx</w:t>
            </w:r>
          </w:p>
        </w:tc>
        <w:tc>
          <w:tcPr>
            <w:tcW w:w="2487" w:type="dxa"/>
          </w:tcPr>
          <w:p>
            <w:pPr>
              <w:pStyle w:val="Compact"/>
              <w:jc w:val="left"/>
            </w:pPr>
            <w:r>
              <w:rPr>
                <w:sz w:val="17"/>
              </w:rPr>
              <w:t xml:space="preserve">Plain KPI card (duplicate, ISS-PLT-17).</w:t>
            </w:r>
          </w:p>
        </w:tc>
        <w:tc>
          <w:tcPr>
            <w:tcW w:w="2487" w:type="dxa"/>
          </w:tcPr>
          <w:p>
            <w:pPr>
              <w:pStyle w:val="Compact"/>
              <w:jc w:val="left"/>
            </w:pPr>
            <w:r>
              <w:rPr>
                <w:sz w:val="17"/>
              </w:rPr>
              <w:t xml:space="preserve">Some dashboards</w:t>
            </w:r>
          </w:p>
        </w:tc>
      </w:tr>
      <w:tr>
        <w:tc>
          <w:tcPr>
            <w:tcW w:w="2487" w:type="dxa"/>
          </w:tcPr>
          <w:p>
            <w:pPr>
              <w:pStyle w:val="Compact"/>
              <w:jc w:val="left"/>
            </w:pPr>
            <w:r>
              <w:rPr>
                <w:sz w:val="17"/>
              </w:rPr>
              <w:t xml:space="preserve">Pill / Field / StageTracker</w:t>
            </w:r>
          </w:p>
        </w:tc>
        <w:tc>
          <w:tcPr>
            <w:tcW w:w="2404" w:type="dxa"/>
          </w:tcPr>
          <w:p>
            <w:pPr>
              <w:pStyle w:val="Compact"/>
              <w:jc w:val="left"/>
            </w:pPr>
            <w:r>
              <w:rPr>
                <w:sz w:val="17"/>
              </w:rPr>
              <w:t xml:space="preserve">components/common.tsx:77-142</w:t>
            </w:r>
          </w:p>
        </w:tc>
        <w:tc>
          <w:tcPr>
            <w:tcW w:w="2487" w:type="dxa"/>
          </w:tcPr>
          <w:p>
            <w:pPr>
              <w:pStyle w:val="Compact"/>
              <w:jc w:val="left"/>
            </w:pPr>
            <w:r>
              <w:rPr>
                <w:sz w:val="17"/>
              </w:rPr>
              <w:t xml:space="preserve">Status pill (hidden if empty); label/value hiding empty/zero; fixed 3-stage tracker.</w:t>
            </w:r>
          </w:p>
        </w:tc>
        <w:tc>
          <w:tcPr>
            <w:tcW w:w="2487" w:type="dxa"/>
          </w:tcPr>
          <w:p>
            <w:pPr>
              <w:pStyle w:val="Compact"/>
              <w:jc w:val="left"/>
            </w:pPr>
            <w:r>
              <w:rPr>
                <w:sz w:val="17"/>
              </w:rPr>
              <w:t xml:space="preserve">Detail pages (REV, BEN, PRJ)</w:t>
            </w:r>
          </w:p>
        </w:tc>
      </w:tr>
      <w:tr>
        <w:tc>
          <w:tcPr>
            <w:tcW w:w="2487" w:type="dxa"/>
          </w:tcPr>
          <w:p>
            <w:pPr>
              <w:pStyle w:val="Compact"/>
              <w:jc w:val="left"/>
            </w:pPr>
            <w:r>
              <w:rPr>
                <w:sz w:val="17"/>
              </w:rPr>
              <w:t xml:space="preserve">DataTable</w:t>
            </w:r>
            <w:r>
              <w:rPr>
                <w:sz w:val="17"/>
              </w:rPr>
              <w:t xml:space="preserve">(rows, columns, filters, fileName, empty, view, onRowClick)</w:t>
            </w:r>
          </w:p>
        </w:tc>
        <w:tc>
          <w:tcPr>
            <w:tcW w:w="2404" w:type="dxa"/>
          </w:tcPr>
          <w:p>
            <w:pPr>
              <w:pStyle w:val="Compact"/>
              <w:jc w:val="left"/>
            </w:pPr>
            <w:r>
              <w:rPr>
                <w:sz w:val="17"/>
              </w:rPr>
              <w:t xml:space="preserve">components/DataTable.tsx</w:t>
            </w:r>
          </w:p>
        </w:tc>
        <w:tc>
          <w:tcPr>
            <w:tcW w:w="2487" w:type="dxa"/>
          </w:tcPr>
          <w:p>
            <w:pPr>
              <w:pStyle w:val="Compact"/>
              <w:jc w:val="left"/>
            </w:pPr>
            <w:r>
              <w:rPr>
                <w:sz w:val="17"/>
              </w:rPr>
              <w:t xml:space="preserve">Search, column chooser (defaultHidden), page size 15-50, paging, XLSX/CSV export, row click, saved view.</w:t>
            </w:r>
          </w:p>
        </w:tc>
        <w:tc>
          <w:tcPr>
            <w:tcW w:w="2487" w:type="dxa"/>
          </w:tcPr>
          <w:p>
            <w:pPr>
              <w:pStyle w:val="Compact"/>
              <w:jc w:val="left"/>
            </w:pPr>
            <w:r>
              <w:rPr>
                <w:sz w:val="17"/>
              </w:rPr>
              <w:t xml:space="preserve">All list pages (AGENTS.md); 5+ routes</w:t>
            </w:r>
          </w:p>
        </w:tc>
      </w:tr>
      <w:tr>
        <w:tc>
          <w:tcPr>
            <w:tcW w:w="2487" w:type="dxa"/>
          </w:tcPr>
          <w:p>
            <w:pPr>
              <w:pStyle w:val="Compact"/>
              <w:jc w:val="left"/>
            </w:pPr>
            <w:r>
              <w:rPr>
                <w:sz w:val="17"/>
              </w:rPr>
              <w:t xml:space="preserve">useSavedView / SaveViewButton</w:t>
            </w:r>
          </w:p>
        </w:tc>
        <w:tc>
          <w:tcPr>
            <w:tcW w:w="2404" w:type="dxa"/>
          </w:tcPr>
          <w:p>
            <w:pPr>
              <w:pStyle w:val="Compact"/>
              <w:jc w:val="left"/>
            </w:pPr>
            <w:r>
              <w:rPr>
                <w:sz w:val="17"/>
              </w:rPr>
              <w:t xml:space="preserve">lib/viewPrefs.tsx</w:t>
            </w:r>
          </w:p>
        </w:tc>
        <w:tc>
          <w:tcPr>
            <w:tcW w:w="2487" w:type="dxa"/>
          </w:tcPr>
          <w:p>
            <w:pPr>
              <w:pStyle w:val="Compact"/>
              <w:jc w:val="left"/>
            </w:pPr>
            <w:r>
              <w:rPr>
                <w:sz w:val="17"/>
              </w:rPr>
              <w:t xml:space="preserve">Per-persona pinned view (user_view_prefs).</w:t>
            </w:r>
          </w:p>
        </w:tc>
        <w:tc>
          <w:tcPr>
            <w:tcW w:w="2487" w:type="dxa"/>
          </w:tcPr>
          <w:p>
            <w:pPr>
              <w:pStyle w:val="Compact"/>
              <w:jc w:val="left"/>
            </w:pPr>
            <w:r>
              <w:rPr>
                <w:sz w:val="17"/>
              </w:rPr>
              <w:t xml:space="preserve">DataTable, finance, plans.index, reviewer.index, tasks</w:t>
            </w:r>
          </w:p>
        </w:tc>
      </w:tr>
      <w:tr>
        <w:tc>
          <w:tcPr>
            <w:tcW w:w="2487" w:type="dxa"/>
          </w:tcPr>
          <w:p>
            <w:pPr>
              <w:pStyle w:val="Compact"/>
              <w:jc w:val="left"/>
            </w:pPr>
            <w:r>
              <w:rPr>
                <w:sz w:val="17"/>
              </w:rPr>
              <w:t xml:space="preserve">MoreFilters / FilterChips / FilterField</w:t>
            </w:r>
          </w:p>
        </w:tc>
        <w:tc>
          <w:tcPr>
            <w:tcW w:w="2404" w:type="dxa"/>
          </w:tcPr>
          <w:p>
            <w:pPr>
              <w:pStyle w:val="Compact"/>
              <w:jc w:val="left"/>
            </w:pPr>
            <w:r>
              <w:rPr>
                <w:sz w:val="17"/>
              </w:rPr>
              <w:t xml:space="preserve">components/FilterBar.tsx</w:t>
            </w:r>
          </w:p>
        </w:tc>
        <w:tc>
          <w:tcPr>
            <w:tcW w:w="2487" w:type="dxa"/>
          </w:tcPr>
          <w:p>
            <w:pPr>
              <w:pStyle w:val="Compact"/>
              <w:jc w:val="left"/>
            </w:pPr>
            <w:r>
              <w:rPr>
                <w:sz w:val="17"/>
              </w:rPr>
              <w:t xml:space="preserve">Secondary filters popover with count and removable chips.</w:t>
            </w:r>
          </w:p>
        </w:tc>
        <w:tc>
          <w:tcPr>
            <w:tcW w:w="2487" w:type="dxa"/>
          </w:tcPr>
          <w:p>
            <w:pPr>
              <w:pStyle w:val="Compact"/>
              <w:jc w:val="left"/>
            </w:pPr>
            <w:r>
              <w:rPr>
                <w:sz w:val="17"/>
              </w:rPr>
              <w:t xml:space="preserve">List pages</w:t>
            </w:r>
          </w:p>
        </w:tc>
      </w:tr>
      <w:tr>
        <w:tc>
          <w:tcPr>
            <w:tcW w:w="2487" w:type="dxa"/>
          </w:tcPr>
          <w:p>
            <w:pPr>
              <w:pStyle w:val="Compact"/>
              <w:jc w:val="left"/>
            </w:pPr>
            <w:r>
              <w:rPr>
                <w:sz w:val="17"/>
              </w:rPr>
              <w:t xml:space="preserve">PageSkeleton(compact)</w:t>
            </w:r>
          </w:p>
        </w:tc>
        <w:tc>
          <w:tcPr>
            <w:tcW w:w="2404" w:type="dxa"/>
          </w:tcPr>
          <w:p>
            <w:pPr>
              <w:pStyle w:val="Compact"/>
              <w:jc w:val="left"/>
            </w:pPr>
            <w:r>
              <w:rPr>
                <w:sz w:val="17"/>
              </w:rPr>
              <w:t xml:space="preserve">components/PageSkeleton.tsx</w:t>
            </w:r>
          </w:p>
        </w:tc>
        <w:tc>
          <w:tcPr>
            <w:tcW w:w="2487" w:type="dxa"/>
          </w:tcPr>
          <w:p>
            <w:pPr>
              <w:pStyle w:val="Compact"/>
              <w:jc w:val="left"/>
            </w:pPr>
            <w:r>
              <w:rPr>
                <w:sz w:val="17"/>
              </w:rPr>
              <w:t xml:space="preserve">Loading skeleton → error + retry when an active query failed.</w:t>
            </w:r>
          </w:p>
        </w:tc>
        <w:tc>
          <w:tcPr>
            <w:tcW w:w="2487" w:type="dxa"/>
          </w:tcPr>
          <w:p>
            <w:pPr>
              <w:pStyle w:val="Compact"/>
              <w:jc w:val="left"/>
            </w:pPr>
            <w:r>
              <w:rPr>
                <w:sz w:val="17"/>
              </w:rPr>
              <w:t xml:space="preserve">Detail and list pages</w:t>
            </w:r>
          </w:p>
        </w:tc>
      </w:tr>
      <w:tr>
        <w:tc>
          <w:tcPr>
            <w:tcW w:w="2487" w:type="dxa"/>
          </w:tcPr>
          <w:p>
            <w:pPr>
              <w:pStyle w:val="Compact"/>
              <w:jc w:val="left"/>
            </w:pPr>
            <w:r>
              <w:rPr>
                <w:sz w:val="17"/>
              </w:rPr>
              <w:t xml:space="preserve">SectionTabs + GRANTS_TABS / SETTINGS_TABS / DATA_TABS / PROJECT_TABS</w:t>
            </w:r>
          </w:p>
        </w:tc>
        <w:tc>
          <w:tcPr>
            <w:tcW w:w="2404" w:type="dxa"/>
          </w:tcPr>
          <w:p>
            <w:pPr>
              <w:pStyle w:val="Compact"/>
              <w:jc w:val="left"/>
            </w:pPr>
            <w:r>
              <w:rPr>
                <w:sz w:val="17"/>
              </w:rPr>
              <w:t xml:space="preserve">components/SectionTabs.tsx</w:t>
            </w:r>
          </w:p>
        </w:tc>
        <w:tc>
          <w:tcPr>
            <w:tcW w:w="2487" w:type="dxa"/>
          </w:tcPr>
          <w:p>
            <w:pPr>
              <w:pStyle w:val="Compact"/>
              <w:jc w:val="left"/>
            </w:pPr>
            <w:r>
              <w:rPr>
                <w:sz w:val="17"/>
              </w:rPr>
              <w:t xml:space="preserve">Link tabs grouping pages under one sidebar entry; platformOnly/tenantOnly.</w:t>
            </w:r>
          </w:p>
        </w:tc>
        <w:tc>
          <w:tcPr>
            <w:tcW w:w="2487" w:type="dxa"/>
          </w:tcPr>
          <w:p>
            <w:pPr>
              <w:pStyle w:val="Compact"/>
              <w:jc w:val="left"/>
            </w:pPr>
            <w:r>
              <w:rPr>
                <w:sz w:val="17"/>
              </w:rPr>
              <w:t xml:space="preserve">reviewer, programs*, settings, admin, analytics, reports, projects, contracts, finance</w:t>
            </w:r>
          </w:p>
        </w:tc>
      </w:tr>
      <w:tr>
        <w:tc>
          <w:tcPr>
            <w:tcW w:w="2487" w:type="dxa"/>
          </w:tcPr>
          <w:p>
            <w:pPr>
              <w:pStyle w:val="Compact"/>
              <w:jc w:val="left"/>
            </w:pPr>
            <w:r>
              <w:rPr>
                <w:sz w:val="17"/>
              </w:rPr>
              <w:t xml:space="preserve">SmartFlow(open, title, steps[], onFinish, finishLabel, busy, extraActions)</w:t>
            </w:r>
          </w:p>
        </w:tc>
        <w:tc>
          <w:tcPr>
            <w:tcW w:w="2404" w:type="dxa"/>
          </w:tcPr>
          <w:p>
            <w:pPr>
              <w:pStyle w:val="Compact"/>
              <w:jc w:val="left"/>
            </w:pPr>
            <w:r>
              <w:rPr>
                <w:sz w:val="17"/>
              </w:rPr>
              <w:t xml:space="preserve">components/SmartFlow.tsx</w:t>
            </w:r>
          </w:p>
        </w:tc>
        <w:tc>
          <w:tcPr>
            <w:tcW w:w="2487" w:type="dxa"/>
          </w:tcPr>
          <w:p>
            <w:pPr>
              <w:pStyle w:val="Compact"/>
              <w:jc w:val="left"/>
            </w:pPr>
            <w:r>
              <w:rPr>
                <w:sz w:val="17"/>
              </w:rPr>
              <w:t xml:space="preserve">Guided step dialog with kinds info/ai/input/decision.</w:t>
            </w:r>
          </w:p>
        </w:tc>
        <w:tc>
          <w:tcPr>
            <w:tcW w:w="2487" w:type="dxa"/>
          </w:tcPr>
          <w:p>
            <w:pPr>
              <w:pStyle w:val="Compact"/>
              <w:jc w:val="left"/>
            </w:pPr>
            <w:r>
              <w:rPr>
                <w:sz w:val="17"/>
              </w:rPr>
              <w:t xml:space="preserve">CreateOpportunityFlow (PRG), PaymentActions (FIN)</w:t>
            </w:r>
          </w:p>
        </w:tc>
      </w:tr>
      <w:tr>
        <w:tc>
          <w:tcPr>
            <w:tcW w:w="2487" w:type="dxa"/>
          </w:tcPr>
          <w:p>
            <w:pPr>
              <w:pStyle w:val="Compact"/>
              <w:jc w:val="left"/>
            </w:pPr>
            <w:r>
              <w:rPr>
                <w:sz w:val="17"/>
              </w:rPr>
              <w:t xml:space="preserve">InfoTip(k) + CONCEPTS</w:t>
            </w:r>
          </w:p>
        </w:tc>
        <w:tc>
          <w:tcPr>
            <w:tcW w:w="2404" w:type="dxa"/>
          </w:tcPr>
          <w:p>
            <w:pPr>
              <w:pStyle w:val="Compact"/>
              <w:jc w:val="left"/>
            </w:pPr>
            <w:r>
              <w:rPr>
                <w:sz w:val="17"/>
              </w:rPr>
              <w:t xml:space="preserve">components/InfoTip.tsx</w:t>
            </w:r>
          </w:p>
        </w:tc>
        <w:tc>
          <w:tcPr>
            <w:tcW w:w="2487" w:type="dxa"/>
          </w:tcPr>
          <w:p>
            <w:pPr>
              <w:pStyle w:val="Compact"/>
              <w:jc w:val="left"/>
            </w:pPr>
            <w:r>
              <w:rPr>
                <w:sz w:val="17"/>
              </w:rPr>
              <w:t xml:space="preserve">Concept glossary popover (11 concepts).</w:t>
            </w:r>
          </w:p>
        </w:tc>
        <w:tc>
          <w:tcPr>
            <w:tcW w:w="2487" w:type="dxa"/>
          </w:tcPr>
          <w:p>
            <w:pPr>
              <w:pStyle w:val="Compact"/>
              <w:jc w:val="left"/>
            </w:pPr>
            <w:r>
              <w:rPr>
                <w:sz w:val="17"/>
              </w:rPr>
              <w:t xml:space="preserve">PageHeader info, forms</w:t>
            </w:r>
          </w:p>
        </w:tc>
      </w:tr>
      <w:tr>
        <w:tc>
          <w:tcPr>
            <w:tcW w:w="2487" w:type="dxa"/>
          </w:tcPr>
          <w:p>
            <w:pPr>
              <w:pStyle w:val="Compact"/>
              <w:jc w:val="left"/>
            </w:pPr>
            <w:r>
              <w:rPr>
                <w:sz w:val="17"/>
              </w:rPr>
              <w:t xml:space="preserve">useAutoSteps (DialogContent autoSteps)</w:t>
            </w:r>
          </w:p>
        </w:tc>
        <w:tc>
          <w:tcPr>
            <w:tcW w:w="2404" w:type="dxa"/>
          </w:tcPr>
          <w:p>
            <w:pPr>
              <w:pStyle w:val="Compact"/>
              <w:jc w:val="left"/>
            </w:pPr>
            <w:r>
              <w:rPr>
                <w:sz w:val="17"/>
              </w:rPr>
              <w:t xml:space="preserve">components/ui/useAutoSteps.tsx</w:t>
            </w:r>
          </w:p>
        </w:tc>
        <w:tc>
          <w:tcPr>
            <w:tcW w:w="2487" w:type="dxa"/>
          </w:tcPr>
          <w:p>
            <w:pPr>
              <w:pStyle w:val="Compact"/>
              <w:jc w:val="left"/>
            </w:pPr>
            <w:r>
              <w:rPr>
                <w:sz w:val="17"/>
              </w:rPr>
              <w:t xml:space="preserve">Auto-paginates dialogs to ≤3 fields per step.</w:t>
            </w:r>
          </w:p>
        </w:tc>
        <w:tc>
          <w:tcPr>
            <w:tcW w:w="2487" w:type="dxa"/>
          </w:tcPr>
          <w:p>
            <w:pPr>
              <w:pStyle w:val="Compact"/>
              <w:jc w:val="left"/>
            </w:pPr>
            <w:r>
              <w:rPr>
                <w:sz w:val="17"/>
              </w:rPr>
              <w:t xml:space="preserve">All entry/edit dialogs</w:t>
            </w:r>
          </w:p>
        </w:tc>
      </w:tr>
      <w:tr>
        <w:tc>
          <w:tcPr>
            <w:tcW w:w="2487" w:type="dxa"/>
          </w:tcPr>
          <w:p>
            <w:pPr>
              <w:pStyle w:val="Compact"/>
              <w:jc w:val="left"/>
            </w:pPr>
            <w:r>
              <w:rPr>
                <w:sz w:val="17"/>
              </w:rPr>
              <w:t xml:space="preserve">AmountInput</w:t>
            </w:r>
          </w:p>
        </w:tc>
        <w:tc>
          <w:tcPr>
            <w:tcW w:w="2404" w:type="dxa"/>
          </w:tcPr>
          <w:p>
            <w:pPr>
              <w:pStyle w:val="Compact"/>
              <w:jc w:val="left"/>
            </w:pPr>
            <w:r>
              <w:rPr>
                <w:sz w:val="17"/>
              </w:rPr>
              <w:t xml:space="preserve">components/AmountInput.tsx</w:t>
            </w:r>
          </w:p>
        </w:tc>
        <w:tc>
          <w:tcPr>
            <w:tcW w:w="2487" w:type="dxa"/>
          </w:tcPr>
          <w:p>
            <w:pPr>
              <w:pStyle w:val="Compact"/>
              <w:jc w:val="left"/>
            </w:pPr>
            <w:r>
              <w:rPr>
                <w:sz w:val="17"/>
              </w:rPr>
              <w:t xml:space="preserve">Money input with thousands separators (AGENTS.md).</w:t>
            </w:r>
          </w:p>
        </w:tc>
        <w:tc>
          <w:tcPr>
            <w:tcW w:w="2487" w:type="dxa"/>
          </w:tcPr>
          <w:p>
            <w:pPr>
              <w:pStyle w:val="Compact"/>
              <w:jc w:val="left"/>
            </w:pPr>
            <w:r>
              <w:rPr>
                <w:sz w:val="17"/>
              </w:rPr>
              <w:t xml:space="preserve">PLN, PRG, FIN, PRJ forms</w:t>
            </w:r>
          </w:p>
        </w:tc>
      </w:tr>
      <w:tr>
        <w:tc>
          <w:tcPr>
            <w:tcW w:w="2487" w:type="dxa"/>
          </w:tcPr>
          <w:p>
            <w:pPr>
              <w:pStyle w:val="Compact"/>
              <w:jc w:val="left"/>
            </w:pPr>
            <w:r>
              <w:rPr>
                <w:sz w:val="17"/>
              </w:rPr>
              <w:t xml:space="preserve">LatinDigits / formatSAR / formatDate</w:t>
            </w:r>
          </w:p>
        </w:tc>
        <w:tc>
          <w:tcPr>
            <w:tcW w:w="2404" w:type="dxa"/>
          </w:tcPr>
          <w:p>
            <w:pPr>
              <w:pStyle w:val="Compact"/>
              <w:jc w:val="left"/>
            </w:pPr>
            <w:r>
              <w:rPr>
                <w:sz w:val="17"/>
              </w:rPr>
              <w:t xml:space="preserve">components/LatinDigits.tsx; lib/data.ts:377-390</w:t>
            </w:r>
          </w:p>
        </w:tc>
        <w:tc>
          <w:tcPr>
            <w:tcW w:w="2487" w:type="dxa"/>
          </w:tcPr>
          <w:p>
            <w:pPr>
              <w:pStyle w:val="Compact"/>
              <w:jc w:val="left"/>
            </w:pPr>
            <w:r>
              <w:rPr>
                <w:sz w:val="17"/>
              </w:rPr>
              <w:t xml:space="preserve">Western-digit rendering.</w:t>
            </w:r>
          </w:p>
        </w:tc>
        <w:tc>
          <w:tcPr>
            <w:tcW w:w="2487" w:type="dxa"/>
          </w:tcPr>
          <w:p>
            <w:pPr>
              <w:pStyle w:val="Compact"/>
              <w:jc w:val="left"/>
            </w:pPr>
            <w:r>
              <w:rPr>
                <w:sz w:val="17"/>
              </w:rPr>
              <w:t xml:space="preserve">Global</w:t>
            </w:r>
          </w:p>
        </w:tc>
      </w:tr>
      <w:tr>
        <w:tc>
          <w:tcPr>
            <w:tcW w:w="2487" w:type="dxa"/>
          </w:tcPr>
          <w:p>
            <w:pPr>
              <w:pStyle w:val="Compact"/>
              <w:jc w:val="left"/>
            </w:pPr>
            <w:r>
              <w:rPr>
                <w:sz w:val="17"/>
              </w:rPr>
              <w:t xml:space="preserve">GlobalSearch, Copilot, DemoGuide, ThemeToggle</w:t>
            </w:r>
          </w:p>
        </w:tc>
        <w:tc>
          <w:tcPr>
            <w:tcW w:w="2404" w:type="dxa"/>
          </w:tcPr>
          <w:p>
            <w:pPr>
              <w:pStyle w:val="Compact"/>
              <w:jc w:val="left"/>
            </w:pPr>
            <w:r>
              <w:rPr>
                <w:sz w:val="17"/>
              </w:rPr>
              <w:t xml:space="preserve">components/*.tsx</w:t>
            </w:r>
          </w:p>
        </w:tc>
        <w:tc>
          <w:tcPr>
            <w:tcW w:w="2487" w:type="dxa"/>
          </w:tcPr>
          <w:p>
            <w:pPr>
              <w:pStyle w:val="Compact"/>
              <w:jc w:val="left"/>
            </w:pPr>
            <w:r>
              <w:rPr>
                <w:sz w:val="17"/>
              </w:rPr>
              <w:t xml:space="preserve">Header tools.</w:t>
            </w:r>
          </w:p>
        </w:tc>
        <w:tc>
          <w:tcPr>
            <w:tcW w:w="2487" w:type="dxa"/>
          </w:tcPr>
          <w:p>
            <w:pPr>
              <w:pStyle w:val="Compact"/>
              <w:jc w:val="left"/>
            </w:pPr>
            <w:r>
              <w:rPr>
                <w:sz w:val="17"/>
              </w:rPr>
              <w:t xml:space="preserve">AppShell</w:t>
            </w:r>
          </w:p>
        </w:tc>
      </w:tr>
      <w:tr>
        <w:tc>
          <w:tcPr>
            <w:tcW w:w="2487" w:type="dxa"/>
          </w:tcPr>
          <w:p>
            <w:pPr>
              <w:pStyle w:val="Compact"/>
              <w:jc w:val="left"/>
            </w:pPr>
            <w:r>
              <w:rPr>
                <w:sz w:val="17"/>
              </w:rPr>
              <w:t xml:space="preserve">Status label/colour dictionaries</w:t>
            </w:r>
          </w:p>
        </w:tc>
        <w:tc>
          <w:tcPr>
            <w:tcW w:w="2404" w:type="dxa"/>
          </w:tcPr>
          <w:p>
            <w:pPr>
              <w:pStyle w:val="Compact"/>
              <w:jc w:val="left"/>
            </w:pPr>
            <w:r>
              <w:rPr>
                <w:sz w:val="17"/>
              </w:rPr>
              <w:t xml:space="preserve">lib/data.ts:218-375</w:t>
            </w:r>
          </w:p>
        </w:tc>
        <w:tc>
          <w:tcPr>
            <w:tcW w:w="2487" w:type="dxa"/>
          </w:tcPr>
          <w:p>
            <w:pPr>
              <w:pStyle w:val="Compact"/>
              <w:jc w:val="left"/>
            </w:pPr>
            <w:r>
              <w:rPr>
                <w:sz w:val="17"/>
              </w:rPr>
              <w:t xml:space="preserve">APPLICATION_</w:t>
            </w:r>
            <w:r>
              <w:rPr>
                <w:iCs/>
                <w:i/>
                <w:sz w:val="17"/>
              </w:rPr>
              <w:t xml:space="preserve">, STAGE_</w:t>
            </w:r>
            <w:r>
              <w:rPr>
                <w:sz w:val="17"/>
              </w:rPr>
              <w:t xml:space="preserve">, BENEFICIARY_</w:t>
            </w:r>
            <w:r>
              <w:rPr>
                <w:iCs/>
                <w:i/>
                <w:sz w:val="17"/>
              </w:rPr>
              <w:t xml:space="preserve">, BANK_</w:t>
            </w:r>
            <w:r>
              <w:rPr>
                <w:sz w:val="17"/>
              </w:rPr>
              <w:t xml:space="preserve">, CONTRACT_</w:t>
            </w:r>
            <w:r>
              <w:rPr>
                <w:iCs/>
                <w:i/>
                <w:sz w:val="17"/>
              </w:rPr>
              <w:t xml:space="preserve">, PROJECT_</w:t>
            </w:r>
            <w:r>
              <w:rPr>
                <w:sz w:val="17"/>
              </w:rPr>
              <w:t xml:space="preserve">, PAYMENT_* labels/colours; PAYMENT_APPROVAL_CHAIN; CLOSE_REASONS; REGIONS; ACCOUNT_TYPES.</w:t>
            </w:r>
          </w:p>
        </w:tc>
        <w:tc>
          <w:tcPr>
            <w:tcW w:w="2487" w:type="dxa"/>
          </w:tcPr>
          <w:p>
            <w:pPr>
              <w:pStyle w:val="Compact"/>
              <w:jc w:val="left"/>
            </w:pPr>
            <w:r>
              <w:rPr>
                <w:sz w:val="17"/>
              </w:rPr>
              <w:t xml:space="preserve">All modules</w:t>
            </w:r>
          </w:p>
        </w:tc>
      </w:tr>
      <w:tr>
        <w:tc>
          <w:tcPr>
            <w:tcW w:w="2487" w:type="dxa"/>
          </w:tcPr>
          <w:p>
            <w:pPr>
              <w:pStyle w:val="Compact"/>
              <w:jc w:val="left"/>
            </w:pPr>
            <w:r>
              <w:rPr>
                <w:sz w:val="17"/>
              </w:rPr>
              <w:t xml:space="preserve">Query hooks</w:t>
            </w:r>
          </w:p>
        </w:tc>
        <w:tc>
          <w:tcPr>
            <w:tcW w:w="2404" w:type="dxa"/>
          </w:tcPr>
          <w:p>
            <w:pPr>
              <w:pStyle w:val="Compact"/>
              <w:jc w:val="left"/>
            </w:pPr>
            <w:r>
              <w:rPr>
                <w:sz w:val="17"/>
              </w:rPr>
              <w:t xml:space="preserve">lib/queries.ts</w:t>
            </w:r>
          </w:p>
        </w:tc>
        <w:tc>
          <w:tcPr>
            <w:tcW w:w="2487" w:type="dxa"/>
          </w:tcPr>
          <w:p>
            <w:pPr>
              <w:pStyle w:val="Compact"/>
              <w:jc w:val="left"/>
            </w:pPr>
            <w:r>
              <w:rPr>
                <w:sz w:val="17"/>
              </w:rPr>
              <w:t xml:space="preserve">useApplications, usePrograms, useBeneficiaries, usePartnerGroups, useStages, useProjects, usePayments; projectProgress (weighted).</w:t>
            </w:r>
          </w:p>
        </w:tc>
        <w:tc>
          <w:tcPr>
            <w:tcW w:w="2487" w:type="dxa"/>
          </w:tcPr>
          <w:p>
            <w:pPr>
              <w:pStyle w:val="Compact"/>
              <w:jc w:val="left"/>
            </w:pPr>
            <w:r>
              <w:rPr>
                <w:sz w:val="17"/>
              </w:rPr>
              <w:t xml:space="preserve">REV, PRJ, FIN, TSK, BEN</w:t>
            </w:r>
          </w:p>
        </w:tc>
      </w:tr>
      <w:tr>
        <w:tc>
          <w:tcPr>
            <w:tcW w:w="2487" w:type="dxa"/>
          </w:tcPr>
          <w:p>
            <w:pPr>
              <w:pStyle w:val="Compact"/>
              <w:jc w:val="left"/>
            </w:pPr>
            <w:r>
              <w:rPr>
                <w:sz w:val="17"/>
              </w:rPr>
              <w:t xml:space="preserve">db (loose client), TENANT_ID, isPeriodOpen, downloadCSV, normalizeRegion</w:t>
            </w:r>
          </w:p>
        </w:tc>
        <w:tc>
          <w:tcPr>
            <w:tcW w:w="2404" w:type="dxa"/>
          </w:tcPr>
          <w:p>
            <w:pPr>
              <w:pStyle w:val="Compact"/>
              <w:jc w:val="left"/>
            </w:pPr>
            <w:r>
              <w:rPr>
                <w:sz w:val="17"/>
              </w:rPr>
              <w:t xml:space="preserve">lib/data.ts</w:t>
            </w:r>
          </w:p>
        </w:tc>
        <w:tc>
          <w:tcPr>
            <w:tcW w:w="2487" w:type="dxa"/>
          </w:tcPr>
          <w:p>
            <w:pPr>
              <w:pStyle w:val="Compact"/>
              <w:jc w:val="left"/>
            </w:pPr>
            <w:r>
              <w:rPr>
                <w:sz w:val="17"/>
              </w:rPr>
              <w:t xml:space="preserve">Untyped Supabase client and helpers.</w:t>
            </w:r>
          </w:p>
        </w:tc>
        <w:tc>
          <w:tcPr>
            <w:tcW w:w="2487" w:type="dxa"/>
          </w:tcPr>
          <w:p>
            <w:pPr>
              <w:pStyle w:val="Compact"/>
              <w:jc w:val="left"/>
            </w:pPr>
            <w:r>
              <w:rPr>
                <w:sz w:val="17"/>
              </w:rPr>
              <w:t xml:space="preserve">All modules</w:t>
            </w:r>
          </w:p>
        </w:tc>
      </w:tr>
      <w:tr>
        <w:tc>
          <w:tcPr>
            <w:tcW w:w="2487" w:type="dxa"/>
          </w:tcPr>
          <w:p>
            <w:pPr>
              <w:pStyle w:val="Compact"/>
              <w:jc w:val="left"/>
            </w:pPr>
            <w:r>
              <w:rPr>
                <w:sz w:val="17"/>
              </w:rPr>
              <w:t xml:space="preserve">requireSupabaseAuth / attachSupabaseAuth</w:t>
            </w:r>
          </w:p>
        </w:tc>
        <w:tc>
          <w:tcPr>
            <w:tcW w:w="2404" w:type="dxa"/>
          </w:tcPr>
          <w:p>
            <w:pPr>
              <w:pStyle w:val="Compact"/>
              <w:jc w:val="left"/>
            </w:pPr>
            <w:r>
              <w:rPr>
                <w:sz w:val="17"/>
              </w:rPr>
              <w:t xml:space="preserve">integrations/supabase/auth-middleware.ts, auth-attacher.ts</w:t>
            </w:r>
          </w:p>
        </w:tc>
        <w:tc>
          <w:tcPr>
            <w:tcW w:w="2487" w:type="dxa"/>
          </w:tcPr>
          <w:p>
            <w:pPr>
              <w:pStyle w:val="Compact"/>
              <w:jc w:val="left"/>
            </w:pPr>
            <w:r>
              <w:rPr>
                <w:sz w:val="17"/>
              </w:rPr>
              <w:t xml:space="preserve">Bearer-token middleware for server functions.</w:t>
            </w:r>
          </w:p>
        </w:tc>
        <w:tc>
          <w:tcPr>
            <w:tcW w:w="2487" w:type="dxa"/>
          </w:tcPr>
          <w:p>
            <w:pPr>
              <w:pStyle w:val="Compact"/>
              <w:jc w:val="left"/>
            </w:pPr>
            <w:r>
              <w:rPr>
                <w:sz w:val="17"/>
              </w:rPr>
              <w:t xml:space="preserve">docAi, attachmentAi, entityUpdates functions</w:t>
            </w:r>
          </w:p>
        </w:tc>
      </w:tr>
    </w:tbl>
    <w:bookmarkEnd w:id="58"/>
    <w:bookmarkStart w:id="59" w:name="Xa42b29318c930ea055d6b0eb6d12c239c02e1ca"/>
    <w:p>
      <w:pPr>
        <w:pStyle w:val="Heading3"/>
      </w:pPr>
      <w:r>
        <w:t xml:space="preserve">5.3 External dependencies</w:t>
      </w:r>
    </w:p>
    <w:p>
      <w:pPr>
        <w:numPr>
          <w:ilvl w:val="0"/>
          <w:numId w:val="1022"/>
        </w:numPr>
        <w:pStyle w:val="Compact"/>
      </w:pPr>
      <w:r>
        <w:rPr>
          <w:bCs/>
          <w:b/>
        </w:rPr>
        <w:t xml:space="preserve">Supabase</w:t>
      </w:r>
      <w:r>
        <w:t xml:space="preserve"> </w:t>
      </w:r>
      <w:r>
        <w:t xml:space="preserve">(Auth, Postgres, Storage) — single shared account in the prototype [Observed].</w:t>
      </w:r>
    </w:p>
    <w:p>
      <w:pPr>
        <w:numPr>
          <w:ilvl w:val="0"/>
          <w:numId w:val="1022"/>
        </w:numPr>
        <w:pStyle w:val="Compact"/>
      </w:pPr>
      <w:r>
        <w:rPr>
          <w:bCs/>
          <w:b/>
        </w:rPr>
        <w:t xml:space="preserve">Lovable AI gateway</w:t>
      </w:r>
      <w:r>
        <w:t xml:space="preserve"> </w:t>
      </w:r>
      <w:r>
        <w:t xml:space="preserve">(</w:t>
      </w:r>
      <w:r>
        <w:rPr>
          <w:rStyle w:val="VerbatimChar"/>
        </w:rPr>
        <w:t xml:space="preserve">https://ai.gateway.lovable.dev/v1</w:t>
      </w:r>
      <w:r>
        <w:t xml:space="preserve">, model id</w:t>
      </w:r>
      <w:r>
        <w:t xml:space="preserve"> </w:t>
      </w:r>
      <w:r>
        <w:rPr>
          <w:rStyle w:val="VerbatimChar"/>
        </w:rPr>
        <w:t xml:space="preserve">openai/gpt-6-astra</w:t>
      </w:r>
      <w:r>
        <w:t xml:space="preserve">, env</w:t>
      </w:r>
      <w:r>
        <w:t xml:space="preserve"> </w:t>
      </w:r>
      <w:r>
        <w:rPr>
          <w:rStyle w:val="VerbatimChar"/>
        </w:rPr>
        <w:t xml:space="preserve">LOVABLE_API_KEY</w:t>
      </w:r>
      <w:r>
        <w:t xml:space="preserve">) via Vercel AI SDK [Observed]</w:t>
      </w:r>
      <w:r>
        <w:t xml:space="preserve"> </w:t>
      </w:r>
      <w:r>
        <w:rPr>
          <w:rStyle w:val="VerbatimChar"/>
        </w:rPr>
        <w:t xml:space="preserve">chat.ts:31-52,133</w:t>
      </w:r>
      <w:r>
        <w:t xml:space="preserve">.</w:t>
      </w:r>
    </w:p>
    <w:p>
      <w:pPr>
        <w:numPr>
          <w:ilvl w:val="0"/>
          <w:numId w:val="1022"/>
        </w:numPr>
        <w:pStyle w:val="Compact"/>
      </w:pPr>
      <w:r>
        <w:rPr>
          <w:bCs/>
          <w:b/>
        </w:rPr>
        <w:t xml:space="preserve">Lovable telemetry</w:t>
      </w:r>
      <w:r>
        <w:t xml:space="preserve"> </w:t>
      </w:r>
      <w:r>
        <w:t xml:space="preserve">(</w:t>
      </w:r>
      <w:r>
        <w:rPr>
          <w:rStyle w:val="VerbatimChar"/>
        </w:rPr>
        <w:t xml:space="preserve">window.__lovableEvents</w:t>
      </w:r>
      <w:r>
        <w:t xml:space="preserve">,</w:t>
      </w:r>
      <w:r>
        <w:t xml:space="preserve"> </w:t>
      </w:r>
      <w:r>
        <w:rPr>
          <w:rStyle w:val="VerbatimChar"/>
        </w:rPr>
        <w:t xml:space="preserve">__lovableReportRuntimeError</w:t>
      </w:r>
      <w:r>
        <w:t xml:space="preserve">) [Observed]</w:t>
      </w:r>
      <w:r>
        <w:t xml:space="preserve"> </w:t>
      </w:r>
      <w:r>
        <w:rPr>
          <w:rStyle w:val="VerbatimChar"/>
        </w:rPr>
        <w:t xml:space="preserve">lovable-error-reporting.ts</w:t>
      </w:r>
      <w:r>
        <w:t xml:space="preserve">.</w:t>
      </w:r>
    </w:p>
    <w:p>
      <w:pPr>
        <w:numPr>
          <w:ilvl w:val="0"/>
          <w:numId w:val="1022"/>
        </w:numPr>
        <w:pStyle w:val="Compact"/>
      </w:pPr>
      <w:r>
        <w:rPr>
          <w:bCs/>
          <w:b/>
        </w:rPr>
        <w:t xml:space="preserve">xlsx</w:t>
      </w:r>
      <w:r>
        <w:t xml:space="preserve"> </w:t>
      </w:r>
      <w:r>
        <w:t xml:space="preserve">library (dynamic import) for exports [Observed]</w:t>
      </w:r>
      <w:r>
        <w:t xml:space="preserve"> </w:t>
      </w:r>
      <w:r>
        <w:rPr>
          <w:rStyle w:val="VerbatimChar"/>
        </w:rPr>
        <w:t xml:space="preserve">DataTable.tsx:70</w:t>
      </w:r>
      <w:r>
        <w:t xml:space="preserve">.</w:t>
      </w:r>
    </w:p>
    <w:p>
      <w:pPr>
        <w:numPr>
          <w:ilvl w:val="0"/>
          <w:numId w:val="1022"/>
        </w:numPr>
        <w:pStyle w:val="Compact"/>
      </w:pPr>
      <w:r>
        <w:rPr>
          <w:bCs/>
          <w:b/>
        </w:rPr>
        <w:t xml:space="preserve">Simulated National Center registry</w:t>
      </w:r>
      <w:r>
        <w:t xml:space="preserve"> </w:t>
      </w:r>
      <w:r>
        <w:t xml:space="preserve">(2 hard-coded licenses) and</w:t>
      </w:r>
      <w:r>
        <w:t xml:space="preserve"> </w:t>
      </w:r>
      <w:r>
        <w:rPr>
          <w:bCs/>
          <w:b/>
        </w:rPr>
        <w:t xml:space="preserve">simulated OTP</w:t>
      </w:r>
      <w:r>
        <w:t xml:space="preserve"> </w:t>
      </w:r>
      <w:r>
        <w:t xml:space="preserve">[Observed]</w:t>
      </w:r>
      <w:r>
        <w:t xml:space="preserve"> </w:t>
      </w:r>
      <w:r>
        <w:rPr>
          <w:rStyle w:val="VerbatimChar"/>
        </w:rPr>
        <w:t xml:space="preserve">registrations.ts:27-32,79-83</w:t>
      </w:r>
      <w:r>
        <w:t xml:space="preserve">.</w:t>
      </w:r>
    </w:p>
    <w:p>
      <w:pPr>
        <w:numPr>
          <w:ilvl w:val="0"/>
          <w:numId w:val="1022"/>
        </w:numPr>
        <w:pStyle w:val="Compact"/>
      </w:pPr>
      <w:r>
        <w:t xml:space="preserve">Other modules: TSK (task derivation for nav badges, FocusPill), CFG (settings tabs, roles, applicant types), BEN (registration review, team), PRG (programs, invitations), PTL (portal application), FIN (payments in demo guide/controls), PRJ (demo project).</w:t>
      </w:r>
    </w:p>
    <w:bookmarkEnd w:id="59"/>
    <w:bookmarkEnd w:id="60"/>
    <w:bookmarkStart w:id="81" w:name="X856c48dc49b7967b7bc023fbc7474a7e939b7d7"/>
    <w:p>
      <w:pPr>
        <w:pStyle w:val="Heading2"/>
      </w:pPr>
      <w:r>
        <w:t xml:space="preserve">6. Business Process Workflows</w:t>
      </w:r>
    </w:p>
    <w:bookmarkStart w:id="64" w:name="Xf5421a8f4a1342831d884d1ab1f764d11e6048a"/>
    <w:p>
      <w:pPr>
        <w:pStyle w:val="Heading3"/>
      </w:pPr>
      <w:r>
        <w:t xml:space="preserve">6.1 Session, persona and navigation (prototype)</w:t>
      </w:r>
    </w:p>
    <w:p>
      <w:pPr>
        <w:pStyle w:val="FirstParagraph"/>
      </w:pPr>
      <w:r>
        <w:drawing>
          <wp:inline>
            <wp:extent cx="2615184" cy="7780497"/>
            <wp:effectExtent b="0" l="0" r="0" t="0"/>
            <wp:docPr descr="" title="" id="62" name="Picture"/>
            <a:graphic>
              <a:graphicData uri="http://schemas.openxmlformats.org/drawingml/2006/picture">
                <pic:pic>
                  <pic:nvPicPr>
                    <pic:cNvPr descr="img/d02.png" id="63" name="Picture"/>
                    <pic:cNvPicPr>
                      <a:picLocks noChangeArrowheads="1" noChangeAspect="1"/>
                    </pic:cNvPicPr>
                  </pic:nvPicPr>
                  <pic:blipFill>
                    <a:blip r:embed="rId61"/>
                    <a:stretch>
                      <a:fillRect/>
                    </a:stretch>
                  </pic:blipFill>
                  <pic:spPr bwMode="auto">
                    <a:xfrm>
                      <a:off x="0" y="0"/>
                      <a:ext cx="2615184" cy="7780497"/>
                    </a:xfrm>
                    <a:prstGeom prst="rect">
                      <a:avLst/>
                    </a:prstGeom>
                    <a:noFill/>
                    <a:ln w="9525">
                      <a:noFill/>
                      <a:headEnd/>
                      <a:tailEnd/>
                    </a:ln>
                  </pic:spPr>
                </pic:pic>
              </a:graphicData>
            </a:graphic>
          </wp:inline>
        </w:drawing>
      </w:r>
    </w:p>
    <w:p>
      <w:pPr>
        <w:pStyle w:val="BodyText"/>
      </w:pPr>
      <w:r>
        <w:t xml:space="preserve">[Observed]</w:t>
      </w:r>
      <w:r>
        <w:t xml:space="preserve"> </w:t>
      </w:r>
      <w:r>
        <w:rPr>
          <w:rStyle w:val="VerbatimChar"/>
        </w:rPr>
        <w:t xml:space="preserve">DemoSession.tsx</w:t>
      </w:r>
      <w:r>
        <w:t xml:space="preserve">,</w:t>
      </w:r>
      <w:r>
        <w:t xml:space="preserve"> </w:t>
      </w:r>
      <w:r>
        <w:rPr>
          <w:rStyle w:val="VerbatimChar"/>
        </w:rPr>
        <w:t xml:space="preserve">persona.tsx</w:t>
      </w:r>
      <w:r>
        <w:t xml:space="preserve">,</w:t>
      </w:r>
      <w:r>
        <w:t xml:space="preserve"> </w:t>
      </w:r>
      <w:r>
        <w:rPr>
          <w:rStyle w:val="VerbatimChar"/>
        </w:rPr>
        <w:t xml:space="preserve">AppShell.tsx</w:t>
      </w:r>
      <w:r>
        <w:t xml:space="preserve">. Actor: any visitor. Guard: none server-side.</w:t>
      </w:r>
    </w:p>
    <w:bookmarkEnd w:id="64"/>
    <w:bookmarkStart w:id="68" w:name="X90cbe42f6a5508b30b4250195be3645eec156d2"/>
    <w:p>
      <w:pPr>
        <w:pStyle w:val="Heading3"/>
      </w:pPr>
      <w:r>
        <w:t xml:space="preserve">6.2 Partner registration (license lookup)</w:t>
      </w:r>
    </w:p>
    <w:p>
      <w:pPr>
        <w:pStyle w:val="FirstParagraph"/>
      </w:pPr>
      <w:r>
        <w:drawing>
          <wp:inline>
            <wp:extent cx="5334000" cy="6051517"/>
            <wp:effectExtent b="0" l="0" r="0" t="0"/>
            <wp:docPr descr="" title="" id="66" name="Picture"/>
            <a:graphic>
              <a:graphicData uri="http://schemas.openxmlformats.org/drawingml/2006/picture">
                <pic:pic>
                  <pic:nvPicPr>
                    <pic:cNvPr descr="img/d03.png" id="67" name="Picture"/>
                    <pic:cNvPicPr>
                      <a:picLocks noChangeArrowheads="1" noChangeAspect="1"/>
                    </pic:cNvPicPr>
                  </pic:nvPicPr>
                  <pic:blipFill>
                    <a:blip r:embed="rId65"/>
                    <a:stretch>
                      <a:fillRect/>
                    </a:stretch>
                  </pic:blipFill>
                  <pic:spPr bwMode="auto">
                    <a:xfrm>
                      <a:off x="0" y="0"/>
                      <a:ext cx="5334000" cy="6051517"/>
                    </a:xfrm>
                    <a:prstGeom prst="rect">
                      <a:avLst/>
                    </a:prstGeom>
                    <a:noFill/>
                    <a:ln w="9525">
                      <a:noFill/>
                      <a:headEnd/>
                      <a:tailEnd/>
                    </a:ln>
                  </pic:spPr>
                </pic:pic>
              </a:graphicData>
            </a:graphic>
          </wp:inline>
        </w:drawing>
      </w:r>
    </w:p>
    <w:p>
      <w:pPr>
        <w:pStyle w:val="BodyText"/>
      </w:pPr>
      <w:r>
        <w:t xml:space="preserve">Entity registration status values observed:</w:t>
      </w:r>
      <w:r>
        <w:t xml:space="preserve"> </w:t>
      </w:r>
      <w:r>
        <w:rPr>
          <w:rStyle w:val="VerbatimChar"/>
        </w:rPr>
        <w:t xml:space="preserve">pending</w:t>
      </w:r>
      <w:r>
        <w:t xml:space="preserve"> </w:t>
      </w:r>
      <w:r>
        <w:t xml:space="preserve">(on submit),</w:t>
      </w:r>
      <w:r>
        <w:t xml:space="preserve"> </w:t>
      </w:r>
      <w:r>
        <w:rPr>
          <w:rStyle w:val="VerbatimChar"/>
        </w:rPr>
        <w:t xml:space="preserve">returned</w:t>
      </w:r>
      <w:r>
        <w:t xml:space="preserve">,</w:t>
      </w:r>
      <w:r>
        <w:t xml:space="preserve"> </w:t>
      </w:r>
      <w:r>
        <w:rPr>
          <w:rStyle w:val="VerbatimChar"/>
        </w:rPr>
        <w:t xml:space="preserve">approved</w:t>
      </w:r>
      <w:r>
        <w:t xml:space="preserve"> </w:t>
      </w:r>
      <w:r>
        <w:t xml:space="preserve">(set in BEN review,</w:t>
      </w:r>
      <w:r>
        <w:t xml:space="preserve"> </w:t>
      </w:r>
      <w:r>
        <w:rPr>
          <w:rStyle w:val="VerbatimChar"/>
        </w:rPr>
        <w:t xml:space="preserve">registrations.ts:105-121</w:t>
      </w:r>
      <w:r>
        <w:t xml:space="preserve">). Field decision values:</w:t>
      </w:r>
      <w:r>
        <w:t xml:space="preserve"> </w:t>
      </w:r>
      <w:r>
        <w:rPr>
          <w:rStyle w:val="VerbatimChar"/>
        </w:rPr>
        <w:t xml:space="preserve">pending | accepted | rejected</w:t>
      </w:r>
      <w:r>
        <w:t xml:space="preserve">; field source:</w:t>
      </w:r>
      <w:r>
        <w:t xml:space="preserve"> </w:t>
      </w:r>
      <w:r>
        <w:rPr>
          <w:rStyle w:val="VerbatimChar"/>
        </w:rPr>
        <w:t xml:space="preserve">registry | registry_edited | manual</w:t>
      </w:r>
      <w:r>
        <w:t xml:space="preserve"> </w:t>
      </w:r>
      <w:r>
        <w:t xml:space="preserve">[Observed]</w:t>
      </w:r>
      <w:r>
        <w:t xml:space="preserve"> </w:t>
      </w:r>
      <w:r>
        <w:rPr>
          <w:rStyle w:val="VerbatimChar"/>
        </w:rPr>
        <w:t xml:space="preserve">registrations.ts:4-9</w:t>
      </w:r>
      <w:r>
        <w:t xml:space="preserve">.</w:t>
      </w:r>
    </w:p>
    <w:bookmarkEnd w:id="68"/>
    <w:bookmarkStart w:id="72" w:name="X2a3dc01096373accaa1e99a453695ac1f81894a"/>
    <w:p>
      <w:pPr>
        <w:pStyle w:val="Heading3"/>
      </w:pPr>
      <w:r>
        <w:t xml:space="preserve">6.3 Invitation lifecycle</w:t>
      </w:r>
    </w:p>
    <w:p>
      <w:pPr>
        <w:pStyle w:val="FirstParagraph"/>
      </w:pPr>
      <w:r>
        <w:drawing>
          <wp:inline>
            <wp:extent cx="4462272" cy="4691106"/>
            <wp:effectExtent b="0" l="0" r="0" t="0"/>
            <wp:docPr descr="" title="" id="70" name="Picture"/>
            <a:graphic>
              <a:graphicData uri="http://schemas.openxmlformats.org/drawingml/2006/picture">
                <pic:pic>
                  <pic:nvPicPr>
                    <pic:cNvPr descr="img/d04.png" id="71" name="Picture"/>
                    <pic:cNvPicPr>
                      <a:picLocks noChangeArrowheads="1" noChangeAspect="1"/>
                    </pic:cNvPicPr>
                  </pic:nvPicPr>
                  <pic:blipFill>
                    <a:blip r:embed="rId69"/>
                    <a:stretch>
                      <a:fillRect/>
                    </a:stretch>
                  </pic:blipFill>
                  <pic:spPr bwMode="auto">
                    <a:xfrm>
                      <a:off x="0" y="0"/>
                      <a:ext cx="4462272" cy="4691106"/>
                    </a:xfrm>
                    <a:prstGeom prst="rect">
                      <a:avLst/>
                    </a:prstGeom>
                    <a:noFill/>
                    <a:ln w="9525">
                      <a:noFill/>
                      <a:headEnd/>
                      <a:tailEnd/>
                    </a:ln>
                  </pic:spPr>
                </pic:pic>
              </a:graphicData>
            </a:graphic>
          </wp:inline>
        </w:drawing>
      </w:r>
    </w:p>
    <w:p>
      <w:pPr>
        <w:pStyle w:val="BodyText"/>
      </w:pPr>
      <w:r>
        <w:t xml:space="preserve">[Observed]</w:t>
      </w:r>
      <w:r>
        <w:t xml:space="preserve"> </w:t>
      </w:r>
      <w:r>
        <w:rPr>
          <w:rStyle w:val="VerbatimChar"/>
        </w:rPr>
        <w:t xml:space="preserve">program_invitations.status</w:t>
      </w:r>
      <w:r>
        <w:t xml:space="preserve"> </w:t>
      </w:r>
      <w:r>
        <w:t xml:space="preserve">default</w:t>
      </w:r>
      <w:r>
        <w:t xml:space="preserve"> </w:t>
      </w:r>
      <w:r>
        <w:rPr>
          <w:rStyle w:val="VerbatimChar"/>
        </w:rPr>
        <w:t xml:space="preserve">sent</w:t>
      </w:r>
      <w:r>
        <w:t xml:space="preserve">;</w:t>
      </w:r>
      <w:r>
        <w:t xml:space="preserve"> </w:t>
      </w:r>
      <w:r>
        <w:rPr>
          <w:rStyle w:val="VerbatimChar"/>
        </w:rPr>
        <w:t xml:space="preserve">markInvitation</w:t>
      </w:r>
      <w:r>
        <w:t xml:space="preserve"> </w:t>
      </w:r>
      <w:r>
        <w:t xml:space="preserve">(</w:t>
      </w:r>
      <w:r>
        <w:rPr>
          <w:rStyle w:val="VerbatimChar"/>
        </w:rPr>
        <w:t xml:space="preserve">rfp.ts:43-51</w:t>
      </w:r>
      <w:r>
        <w:t xml:space="preserve">) sets</w:t>
      </w:r>
      <w:r>
        <w:t xml:space="preserve"> </w:t>
      </w:r>
      <w:r>
        <w:rPr>
          <w:rStyle w:val="VerbatimChar"/>
        </w:rPr>
        <w:t xml:space="preserve">opened</w:t>
      </w:r>
      <w:r>
        <w:t xml:space="preserve"> </w:t>
      </w:r>
      <w:r>
        <w:t xml:space="preserve">(only from</w:t>
      </w:r>
      <w:r>
        <w:t xml:space="preserve"> </w:t>
      </w:r>
      <w:r>
        <w:rPr>
          <w:rStyle w:val="VerbatimChar"/>
        </w:rPr>
        <w:t xml:space="preserve">sent</w:t>
      </w:r>
      <w:r>
        <w:t xml:space="preserve">),</w:t>
      </w:r>
      <w:r>
        <w:t xml:space="preserve"> </w:t>
      </w:r>
      <w:r>
        <w:rPr>
          <w:rStyle w:val="VerbatimChar"/>
        </w:rPr>
        <w:t xml:space="preserve">applied</w:t>
      </w:r>
      <w:r>
        <w:t xml:space="preserve">,</w:t>
      </w:r>
      <w:r>
        <w:t xml:space="preserve"> </w:t>
      </w:r>
      <w:r>
        <w:rPr>
          <w:rStyle w:val="VerbatimChar"/>
        </w:rPr>
        <w:t xml:space="preserve">declined</w:t>
      </w:r>
      <w:r>
        <w:t xml:space="preserve">. The transition to</w:t>
      </w:r>
      <w:r>
        <w:t xml:space="preserve"> </w:t>
      </w:r>
      <w:r>
        <w:rPr>
          <w:rStyle w:val="VerbatimChar"/>
        </w:rPr>
        <w:t xml:space="preserve">applied</w:t>
      </w:r>
      <w:r>
        <w:t xml:space="preserve"> </w:t>
      </w:r>
      <w:r>
        <w:t xml:space="preserve">happens in the portal (PTL). Guard for 'proceed': status not declined/applied. Side effect: inactive beneficiary account →</w:t>
      </w:r>
      <w:r>
        <w:t xml:space="preserve"> </w:t>
      </w:r>
      <w:r>
        <w:rPr>
          <w:rStyle w:val="VerbatimChar"/>
        </w:rPr>
        <w:t xml:space="preserve">active</w:t>
      </w:r>
      <w:r>
        <w:t xml:space="preserve"> </w:t>
      </w:r>
      <w:r>
        <w:t xml:space="preserve">[Observed]</w:t>
      </w:r>
      <w:r>
        <w:t xml:space="preserve"> </w:t>
      </w:r>
      <w:r>
        <w:rPr>
          <w:rStyle w:val="VerbatimChar"/>
        </w:rPr>
        <w:t xml:space="preserve">invite.$token.tsx:50</w:t>
      </w:r>
      <w:r>
        <w:t xml:space="preserve">. No expiry state exists [Observed – gap].</w:t>
      </w:r>
    </w:p>
    <w:bookmarkEnd w:id="72"/>
    <w:bookmarkStart w:id="76" w:name="Xc33f0c4b1563d19aae40c530265f0c86044fd0e"/>
    <w:p>
      <w:pPr>
        <w:pStyle w:val="Heading3"/>
      </w:pPr>
      <w:r>
        <w:t xml:space="preserve">6.4 Copilot request</w:t>
      </w:r>
    </w:p>
    <w:p>
      <w:pPr>
        <w:pStyle w:val="FirstParagraph"/>
      </w:pPr>
      <w:r>
        <w:drawing>
          <wp:inline>
            <wp:extent cx="5334000" cy="2397216"/>
            <wp:effectExtent b="0" l="0" r="0" t="0"/>
            <wp:docPr descr="" title="" id="74" name="Picture"/>
            <a:graphic>
              <a:graphicData uri="http://schemas.openxmlformats.org/drawingml/2006/picture">
                <pic:pic>
                  <pic:nvPicPr>
                    <pic:cNvPr descr="img/d05.png" id="75" name="Picture"/>
                    <pic:cNvPicPr>
                      <a:picLocks noChangeArrowheads="1" noChangeAspect="1"/>
                    </pic:cNvPicPr>
                  </pic:nvPicPr>
                  <pic:blipFill>
                    <a:blip r:embed="rId73"/>
                    <a:stretch>
                      <a:fillRect/>
                    </a:stretch>
                  </pic:blipFill>
                  <pic:spPr bwMode="auto">
                    <a:xfrm>
                      <a:off x="0" y="0"/>
                      <a:ext cx="5334000" cy="2397216"/>
                    </a:xfrm>
                    <a:prstGeom prst="rect">
                      <a:avLst/>
                    </a:prstGeom>
                    <a:noFill/>
                    <a:ln w="9525">
                      <a:noFill/>
                      <a:headEnd/>
                      <a:tailEnd/>
                    </a:ln>
                  </pic:spPr>
                </pic:pic>
              </a:graphicData>
            </a:graphic>
          </wp:inline>
        </w:drawing>
      </w:r>
    </w:p>
    <w:bookmarkEnd w:id="76"/>
    <w:bookmarkStart w:id="80" w:name="X2c1a1d1f00411d2555a5b4add8af5569981fadd"/>
    <w:p>
      <w:pPr>
        <w:pStyle w:val="Heading3"/>
      </w:pPr>
      <w:r>
        <w:t xml:space="preserve">6.5 Scripted demo scenario (demo project only)</w:t>
      </w:r>
    </w:p>
    <w:p>
      <w:pPr>
        <w:pStyle w:val="FirstParagraph"/>
      </w:pPr>
      <w:r>
        <w:drawing>
          <wp:inline>
            <wp:extent cx="2505456" cy="7763616"/>
            <wp:effectExtent b="0" l="0" r="0" t="0"/>
            <wp:docPr descr="" title="" id="78" name="Picture"/>
            <a:graphic>
              <a:graphicData uri="http://schemas.openxmlformats.org/drawingml/2006/picture">
                <pic:pic>
                  <pic:nvPicPr>
                    <pic:cNvPr descr="img/d06.png" id="79" name="Picture"/>
                    <pic:cNvPicPr>
                      <a:picLocks noChangeArrowheads="1" noChangeAspect="1"/>
                    </pic:cNvPicPr>
                  </pic:nvPicPr>
                  <pic:blipFill>
                    <a:blip r:embed="rId77"/>
                    <a:stretch>
                      <a:fillRect/>
                    </a:stretch>
                  </pic:blipFill>
                  <pic:spPr bwMode="auto">
                    <a:xfrm>
                      <a:off x="0" y="0"/>
                      <a:ext cx="2505456" cy="7763616"/>
                    </a:xfrm>
                    <a:prstGeom prst="rect">
                      <a:avLst/>
                    </a:prstGeom>
                    <a:noFill/>
                    <a:ln w="9525">
                      <a:noFill/>
                      <a:headEnd/>
                      <a:tailEnd/>
                    </a:ln>
                  </pic:spPr>
                </pic:pic>
              </a:graphicData>
            </a:graphic>
          </wp:inline>
        </w:drawing>
      </w:r>
    </w:p>
    <w:p>
      <w:pPr>
        <w:pStyle w:val="BodyText"/>
      </w:pPr>
      <w:r>
        <w:t xml:space="preserve">[Observed]</w:t>
      </w:r>
      <w:r>
        <w:t xml:space="preserve"> </w:t>
      </w:r>
      <w:r>
        <w:rPr>
          <w:rStyle w:val="VerbatimChar"/>
        </w:rPr>
        <w:t xml:space="preserve">lib/demoScript.ts:36-94</w:t>
      </w:r>
      <w:r>
        <w:t xml:space="preserve">. Each arrow is reversible with «تراجع». Actors are narrated only (partner, AI check, grants manager, finance officer) — all executed from one account.</w:t>
      </w:r>
    </w:p>
    <w:bookmarkEnd w:id="80"/>
    <w:bookmarkEnd w:id="81"/>
    <w:bookmarkStart w:id="82" w:name="Xe39d4aaff3be2274af19b75e459cb858ffa79f1"/>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BR-PLT-01</w:t>
            </w:r>
          </w:p>
        </w:tc>
        <w:tc>
          <w:tcPr>
            <w:tcW w:w="4583" w:type="dxa"/>
          </w:tcPr>
          <w:p>
            <w:pPr>
              <w:pStyle w:val="Compact"/>
              <w:jc w:val="left"/>
            </w:pPr>
            <w:r>
              <w:rPr>
                <w:sz w:val="17"/>
              </w:rPr>
              <w:t xml:space="preserve">Every page renders only after an authenticated Supabase session exists; if none, the client signs into (or signs up) one shared demo account before rendering.</w:t>
            </w:r>
          </w:p>
        </w:tc>
        <w:tc>
          <w:tcPr>
            <w:tcW w:w="4583" w:type="dxa"/>
          </w:tcPr>
          <w:p>
            <w:pPr>
              <w:pStyle w:val="Compact"/>
              <w:jc w:val="left"/>
            </w:pPr>
            <w:r>
              <w:rPr>
                <w:sz w:val="17"/>
              </w:rPr>
              <w:t xml:space="preserve">[Observed] components/DemoSession.tsx:4-22</w:t>
            </w:r>
          </w:p>
        </w:tc>
      </w:tr>
      <w:tr>
        <w:tc>
          <w:tcPr>
            <w:tcW w:w="699" w:type="dxa"/>
          </w:tcPr>
          <w:p>
            <w:pPr>
              <w:pStyle w:val="Compact"/>
              <w:jc w:val="left"/>
            </w:pPr>
            <w:r>
              <w:rPr>
                <w:sz w:val="17"/>
              </w:rPr>
              <w:t xml:space="preserve">BR-PLT-02</w:t>
            </w:r>
          </w:p>
        </w:tc>
        <w:tc>
          <w:tcPr>
            <w:tcW w:w="4583" w:type="dxa"/>
          </w:tcPr>
          <w:p>
            <w:pPr>
              <w:pStyle w:val="Compact"/>
              <w:jc w:val="left"/>
            </w:pPr>
            <w:r>
              <w:rPr>
                <w:sz w:val="17"/>
              </w:rPr>
              <w:t xml:space="preserve">The active persona is chosen client-side and persisted in browser storage (key 'grants-poc-persona'); if none is stored, the first persona (ordered by role, then name) is used.</w:t>
            </w:r>
          </w:p>
        </w:tc>
        <w:tc>
          <w:tcPr>
            <w:tcW w:w="4583" w:type="dxa"/>
          </w:tcPr>
          <w:p>
            <w:pPr>
              <w:pStyle w:val="Compact"/>
              <w:jc w:val="left"/>
            </w:pPr>
            <w:r>
              <w:rPr>
                <w:sz w:val="17"/>
              </w:rPr>
              <w:t xml:space="preserve">[Observed] lib/persona.tsx:32,48-80</w:t>
            </w:r>
          </w:p>
        </w:tc>
      </w:tr>
      <w:tr>
        <w:tc>
          <w:tcPr>
            <w:tcW w:w="699" w:type="dxa"/>
          </w:tcPr>
          <w:p>
            <w:pPr>
              <w:pStyle w:val="Compact"/>
              <w:jc w:val="left"/>
            </w:pPr>
            <w:r>
              <w:rPr>
                <w:sz w:val="17"/>
              </w:rPr>
              <w:t xml:space="preserve">BR-PLT-03</w:t>
            </w:r>
          </w:p>
        </w:tc>
        <w:tc>
          <w:tcPr>
            <w:tcW w:w="4583" w:type="dxa"/>
          </w:tcPr>
          <w:p>
            <w:pPr>
              <w:pStyle w:val="Compact"/>
              <w:jc w:val="left"/>
            </w:pPr>
            <w:r>
              <w:rPr>
                <w:sz w:val="17"/>
              </w:rPr>
              <w:t xml:space="preserve">Each role has a fixed sidebar set (NAV_BY_ROLE) and a home route (ROLE_HOME); switching persona navigates to the role home.</w:t>
            </w:r>
          </w:p>
        </w:tc>
        <w:tc>
          <w:tcPr>
            <w:tcW w:w="4583" w:type="dxa"/>
          </w:tcPr>
          <w:p>
            <w:pPr>
              <w:pStyle w:val="Compact"/>
              <w:jc w:val="left"/>
            </w:pPr>
            <w:r>
              <w:rPr>
                <w:sz w:val="17"/>
              </w:rPr>
              <w:t xml:space="preserve">[Observed] components/AppShell.tsx:53-62,94-98; lib/persona.tsx:106-115</w:t>
            </w:r>
          </w:p>
        </w:tc>
      </w:tr>
      <w:tr>
        <w:tc>
          <w:tcPr>
            <w:tcW w:w="699" w:type="dxa"/>
          </w:tcPr>
          <w:p>
            <w:pPr>
              <w:pStyle w:val="Compact"/>
              <w:jc w:val="left"/>
            </w:pPr>
            <w:r>
              <w:rPr>
                <w:sz w:val="17"/>
              </w:rPr>
              <w:t xml:space="preserve">BR-PLT-04</w:t>
            </w:r>
          </w:p>
        </w:tc>
        <w:tc>
          <w:tcPr>
            <w:tcW w:w="4583" w:type="dxa"/>
          </w:tcPr>
          <w:p>
            <w:pPr>
              <w:pStyle w:val="Compact"/>
              <w:jc w:val="left"/>
            </w:pPr>
            <w:r>
              <w:rPr>
                <w:sz w:val="17"/>
              </w:rPr>
              <w:t xml:space="preserve">The sidebar is hidden on public pages ('/', '/login', '/register-tenant') and for the applicant role, which uses a header-only layout.</w:t>
            </w:r>
          </w:p>
        </w:tc>
        <w:tc>
          <w:tcPr>
            <w:tcW w:w="4583" w:type="dxa"/>
          </w:tcPr>
          <w:p>
            <w:pPr>
              <w:pStyle w:val="Compact"/>
              <w:jc w:val="left"/>
            </w:pPr>
            <w:r>
              <w:rPr>
                <w:sz w:val="17"/>
              </w:rPr>
              <w:t xml:space="preserve">[Observed] components/AppShell.tsx:85-87,172-199</w:t>
            </w:r>
          </w:p>
        </w:tc>
      </w:tr>
      <w:tr>
        <w:tc>
          <w:tcPr>
            <w:tcW w:w="699" w:type="dxa"/>
          </w:tcPr>
          <w:p>
            <w:pPr>
              <w:pStyle w:val="Compact"/>
              <w:jc w:val="left"/>
            </w:pPr>
            <w:r>
              <w:rPr>
                <w:sz w:val="17"/>
              </w:rPr>
              <w:t xml:space="preserve">BR-PLT-05</w:t>
            </w:r>
          </w:p>
        </w:tc>
        <w:tc>
          <w:tcPr>
            <w:tcW w:w="4583" w:type="dxa"/>
          </w:tcPr>
          <w:p>
            <w:pPr>
              <w:pStyle w:val="Compact"/>
              <w:jc w:val="left"/>
            </w:pPr>
            <w:r>
              <w:rPr>
                <w:sz w:val="17"/>
              </w:rPr>
              <w:t xml:space="preserve">/admin is available only to the 'admin' role; other roles see a message pointing to Settings &gt; Team.</w:t>
            </w:r>
          </w:p>
        </w:tc>
        <w:tc>
          <w:tcPr>
            <w:tcW w:w="4583" w:type="dxa"/>
          </w:tcPr>
          <w:p>
            <w:pPr>
              <w:pStyle w:val="Compact"/>
              <w:jc w:val="left"/>
            </w:pPr>
            <w:r>
              <w:rPr>
                <w:sz w:val="17"/>
              </w:rPr>
              <w:t xml:space="preserve">[Observed] routes/admin.tsx:58-71</w:t>
            </w:r>
          </w:p>
        </w:tc>
      </w:tr>
      <w:tr>
        <w:tc>
          <w:tcPr>
            <w:tcW w:w="699" w:type="dxa"/>
          </w:tcPr>
          <w:p>
            <w:pPr>
              <w:pStyle w:val="Compact"/>
              <w:jc w:val="left"/>
            </w:pPr>
            <w:r>
              <w:rPr>
                <w:sz w:val="17"/>
              </w:rPr>
              <w:t xml:space="preserve">BR-PLT-06</w:t>
            </w:r>
          </w:p>
        </w:tc>
        <w:tc>
          <w:tcPr>
            <w:tcW w:w="4583" w:type="dxa"/>
          </w:tcPr>
          <w:p>
            <w:pPr>
              <w:pStyle w:val="Compact"/>
              <w:jc w:val="left"/>
            </w:pPr>
            <w:r>
              <w:rPr>
                <w:sz w:val="17"/>
              </w:rPr>
              <w:t xml:space="preserve">/portal content is available only to the 'applicant' role; other roles are asked to switch persona.</w:t>
            </w:r>
          </w:p>
        </w:tc>
        <w:tc>
          <w:tcPr>
            <w:tcW w:w="4583" w:type="dxa"/>
          </w:tcPr>
          <w:p>
            <w:pPr>
              <w:pStyle w:val="Compact"/>
              <w:jc w:val="left"/>
            </w:pPr>
            <w:r>
              <w:rPr>
                <w:sz w:val="17"/>
              </w:rPr>
              <w:t xml:space="preserve">[Observed] routes/portal.tsx:82-83</w:t>
            </w:r>
          </w:p>
        </w:tc>
      </w:tr>
      <w:tr>
        <w:tc>
          <w:tcPr>
            <w:tcW w:w="699" w:type="dxa"/>
          </w:tcPr>
          <w:p>
            <w:pPr>
              <w:pStyle w:val="Compact"/>
              <w:jc w:val="left"/>
            </w:pPr>
            <w:r>
              <w:rPr>
                <w:sz w:val="17"/>
              </w:rPr>
              <w:t xml:space="preserve">BR-PLT-07</w:t>
            </w:r>
          </w:p>
        </w:tc>
        <w:tc>
          <w:tcPr>
            <w:tcW w:w="4583" w:type="dxa"/>
          </w:tcPr>
          <w:p>
            <w:pPr>
              <w:pStyle w:val="Compact"/>
              <w:jc w:val="left"/>
            </w:pPr>
            <w:r>
              <w:rPr>
                <w:sz w:val="17"/>
              </w:rPr>
              <w:t xml:space="preserve">Settings section tabs flagged platformOnly are shown only to admin; tabs flagged tenantOnly are hidden from admin.</w:t>
            </w:r>
          </w:p>
        </w:tc>
        <w:tc>
          <w:tcPr>
            <w:tcW w:w="4583" w:type="dxa"/>
          </w:tcPr>
          <w:p>
            <w:pPr>
              <w:pStyle w:val="Compact"/>
              <w:jc w:val="left"/>
            </w:pPr>
            <w:r>
              <w:rPr>
                <w:sz w:val="17"/>
              </w:rPr>
              <w:t xml:space="preserve">[Observed] components/SectionTabs.tsx:11-12,23-34</w:t>
            </w:r>
          </w:p>
        </w:tc>
      </w:tr>
      <w:tr>
        <w:tc>
          <w:tcPr>
            <w:tcW w:w="699" w:type="dxa"/>
          </w:tcPr>
          <w:p>
            <w:pPr>
              <w:pStyle w:val="Compact"/>
              <w:jc w:val="left"/>
            </w:pPr>
            <w:r>
              <w:rPr>
                <w:sz w:val="17"/>
              </w:rPr>
              <w:t xml:space="preserve">BR-PLT-08</w:t>
            </w:r>
          </w:p>
        </w:tc>
        <w:tc>
          <w:tcPr>
            <w:tcW w:w="4583" w:type="dxa"/>
          </w:tcPr>
          <w:p>
            <w:pPr>
              <w:pStyle w:val="Compact"/>
              <w:jc w:val="left"/>
            </w:pPr>
            <w:r>
              <w:rPr>
                <w:sz w:val="17"/>
              </w:rPr>
              <w:t xml:space="preserve">The AI Copilot is not available to applicant personas.</w:t>
            </w:r>
          </w:p>
        </w:tc>
        <w:tc>
          <w:tcPr>
            <w:tcW w:w="4583" w:type="dxa"/>
          </w:tcPr>
          <w:p>
            <w:pPr>
              <w:pStyle w:val="Compact"/>
              <w:jc w:val="left"/>
            </w:pPr>
            <w:r>
              <w:rPr>
                <w:sz w:val="17"/>
              </w:rPr>
              <w:t xml:space="preserve">[Observed] components/Copilot.tsx:152</w:t>
            </w:r>
          </w:p>
        </w:tc>
      </w:tr>
      <w:tr>
        <w:tc>
          <w:tcPr>
            <w:tcW w:w="699" w:type="dxa"/>
          </w:tcPr>
          <w:p>
            <w:pPr>
              <w:pStyle w:val="Compact"/>
              <w:jc w:val="left"/>
            </w:pPr>
            <w:r>
              <w:rPr>
                <w:sz w:val="17"/>
              </w:rPr>
              <w:t xml:space="preserve">BR-PLT-09</w:t>
            </w:r>
          </w:p>
        </w:tc>
        <w:tc>
          <w:tcPr>
            <w:tcW w:w="4583" w:type="dxa"/>
          </w:tcPr>
          <w:p>
            <w:pPr>
              <w:pStyle w:val="Compact"/>
              <w:jc w:val="left"/>
            </w:pPr>
            <w:r>
              <w:rPr>
                <w:sz w:val="17"/>
              </w:rPr>
              <w:t xml:space="preserve">The Copilot never writes data: it uses read-only query tools and returns any change as a 'propose_action' link card that the employee confirms on the real page.</w:t>
            </w:r>
          </w:p>
        </w:tc>
        <w:tc>
          <w:tcPr>
            <w:tcW w:w="4583" w:type="dxa"/>
          </w:tcPr>
          <w:p>
            <w:pPr>
              <w:pStyle w:val="Compact"/>
              <w:jc w:val="left"/>
            </w:pPr>
            <w:r>
              <w:rPr>
                <w:sz w:val="17"/>
              </w:rPr>
              <w:t xml:space="preserve">[Observed] routes/api/chat.ts:7-8,121-129,137</w:t>
            </w:r>
          </w:p>
        </w:tc>
      </w:tr>
      <w:tr>
        <w:tc>
          <w:tcPr>
            <w:tcW w:w="699" w:type="dxa"/>
          </w:tcPr>
          <w:p>
            <w:pPr>
              <w:pStyle w:val="Compact"/>
              <w:jc w:val="left"/>
            </w:pPr>
            <w:r>
              <w:rPr>
                <w:sz w:val="17"/>
              </w:rPr>
              <w:t xml:space="preserve">BR-PLT-10</w:t>
            </w:r>
          </w:p>
        </w:tc>
        <w:tc>
          <w:tcPr>
            <w:tcW w:w="4583" w:type="dxa"/>
          </w:tcPr>
          <w:p>
            <w:pPr>
              <w:pStyle w:val="Compact"/>
              <w:jc w:val="left"/>
            </w:pPr>
            <w:r>
              <w:rPr>
                <w:sz w:val="17"/>
              </w:rPr>
              <w:t xml:space="preserve">The Copilot answers in Arabic plain text with Western digits and SAR amounts, uses tools instead of inventing figures, and is limited to 6 model/tool steps per answer.</w:t>
            </w:r>
          </w:p>
        </w:tc>
        <w:tc>
          <w:tcPr>
            <w:tcW w:w="4583" w:type="dxa"/>
          </w:tcPr>
          <w:p>
            <w:pPr>
              <w:pStyle w:val="Compact"/>
              <w:jc w:val="left"/>
            </w:pPr>
            <w:r>
              <w:rPr>
                <w:sz w:val="17"/>
              </w:rPr>
              <w:t xml:space="preserve">[Observed] routes/api/chat.ts:134-140</w:t>
            </w:r>
          </w:p>
        </w:tc>
      </w:tr>
      <w:tr>
        <w:tc>
          <w:tcPr>
            <w:tcW w:w="699" w:type="dxa"/>
          </w:tcPr>
          <w:p>
            <w:pPr>
              <w:pStyle w:val="Compact"/>
              <w:jc w:val="left"/>
            </w:pPr>
            <w:r>
              <w:rPr>
                <w:sz w:val="17"/>
              </w:rPr>
              <w:t xml:space="preserve">BR-PLT-11</w:t>
            </w:r>
          </w:p>
        </w:tc>
        <w:tc>
          <w:tcPr>
            <w:tcW w:w="4583" w:type="dxa"/>
          </w:tcPr>
          <w:p>
            <w:pPr>
              <w:pStyle w:val="Compact"/>
              <w:jc w:val="left"/>
            </w:pPr>
            <w:r>
              <w:rPr>
                <w:sz w:val="17"/>
              </w:rPr>
              <w:t xml:space="preserve">Global search runs only for terms of at least 2 characters, debounced 250 ms, scoped to the current persona's tenant, returning at most 5 hits per entity type.</w:t>
            </w:r>
          </w:p>
        </w:tc>
        <w:tc>
          <w:tcPr>
            <w:tcW w:w="4583" w:type="dxa"/>
          </w:tcPr>
          <w:p>
            <w:pPr>
              <w:pStyle w:val="Compact"/>
              <w:jc w:val="left"/>
            </w:pPr>
            <w:r>
              <w:rPr>
                <w:sz w:val="17"/>
              </w:rPr>
              <w:t xml:space="preserve">[Observed] components/GlobalSearch.tsx:54-80</w:t>
            </w:r>
          </w:p>
        </w:tc>
      </w:tr>
      <w:tr>
        <w:tc>
          <w:tcPr>
            <w:tcW w:w="699" w:type="dxa"/>
          </w:tcPr>
          <w:p>
            <w:pPr>
              <w:pStyle w:val="Compact"/>
              <w:jc w:val="left"/>
            </w:pPr>
            <w:r>
              <w:rPr>
                <w:sz w:val="17"/>
              </w:rPr>
              <w:t xml:space="preserve">BR-PLT-12</w:t>
            </w:r>
          </w:p>
        </w:tc>
        <w:tc>
          <w:tcPr>
            <w:tcW w:w="4583" w:type="dxa"/>
          </w:tcPr>
          <w:p>
            <w:pPr>
              <w:pStyle w:val="Compact"/>
              <w:jc w:val="left"/>
            </w:pPr>
            <w:r>
              <w:rPr>
                <w:sz w:val="17"/>
              </w:rPr>
              <w:t xml:space="preserve">Search matching treats hamza variants of alef, taa marbuta/haa, alef maqsura/yaa and Eastern/Western digits as equivalent.</w:t>
            </w:r>
          </w:p>
        </w:tc>
        <w:tc>
          <w:tcPr>
            <w:tcW w:w="4583" w:type="dxa"/>
          </w:tcPr>
          <w:p>
            <w:pPr>
              <w:pStyle w:val="Compact"/>
              <w:jc w:val="left"/>
            </w:pPr>
            <w:r>
              <w:rPr>
                <w:sz w:val="17"/>
              </w:rPr>
              <w:t xml:space="preserve">[Observed] components/GlobalSearch.tsx:30-33</w:t>
            </w:r>
          </w:p>
        </w:tc>
      </w:tr>
      <w:tr>
        <w:tc>
          <w:tcPr>
            <w:tcW w:w="699" w:type="dxa"/>
          </w:tcPr>
          <w:p>
            <w:pPr>
              <w:pStyle w:val="Compact"/>
              <w:jc w:val="left"/>
            </w:pPr>
            <w:r>
              <w:rPr>
                <w:sz w:val="17"/>
              </w:rPr>
              <w:t xml:space="preserve">BR-PLT-13</w:t>
            </w:r>
          </w:p>
        </w:tc>
        <w:tc>
          <w:tcPr>
            <w:tcW w:w="4583" w:type="dxa"/>
          </w:tcPr>
          <w:p>
            <w:pPr>
              <w:pStyle w:val="Compact"/>
              <w:jc w:val="left"/>
            </w:pPr>
            <w:r>
              <w:rPr>
                <w:sz w:val="17"/>
              </w:rPr>
              <w:t xml:space="preserve">The recent-items list keeps the last 6 opened results, de-duplicated by link.</w:t>
            </w:r>
          </w:p>
        </w:tc>
        <w:tc>
          <w:tcPr>
            <w:tcW w:w="4583" w:type="dxa"/>
          </w:tcPr>
          <w:p>
            <w:pPr>
              <w:pStyle w:val="Compact"/>
              <w:jc w:val="left"/>
            </w:pPr>
            <w:r>
              <w:rPr>
                <w:sz w:val="17"/>
              </w:rPr>
              <w:t xml:space="preserve">[Observed] components/GlobalSearch.tsx:82-88</w:t>
            </w:r>
          </w:p>
        </w:tc>
      </w:tr>
      <w:tr>
        <w:tc>
          <w:tcPr>
            <w:tcW w:w="699" w:type="dxa"/>
          </w:tcPr>
          <w:p>
            <w:pPr>
              <w:pStyle w:val="Compact"/>
              <w:jc w:val="left"/>
            </w:pPr>
            <w:r>
              <w:rPr>
                <w:sz w:val="17"/>
              </w:rPr>
              <w:t xml:space="preserve">BR-PLT-14</w:t>
            </w:r>
          </w:p>
        </w:tc>
        <w:tc>
          <w:tcPr>
            <w:tcW w:w="4583" w:type="dxa"/>
          </w:tcPr>
          <w:p>
            <w:pPr>
              <w:pStyle w:val="Compact"/>
              <w:jc w:val="left"/>
            </w:pPr>
            <w:r>
              <w:rPr>
                <w:sz w:val="17"/>
              </w:rPr>
              <w:t xml:space="preserve">Self-registration offers only applicant types flagged for the portal and not closed by the tenant; government entities are internal-only.</w:t>
            </w:r>
          </w:p>
        </w:tc>
        <w:tc>
          <w:tcPr>
            <w:tcW w:w="4583" w:type="dxa"/>
          </w:tcPr>
          <w:p>
            <w:pPr>
              <w:pStyle w:val="Compact"/>
              <w:jc w:val="left"/>
            </w:pPr>
            <w:r>
              <w:rPr>
                <w:sz w:val="17"/>
              </w:rPr>
              <w:t xml:space="preserve">[Observed] lib/applicantTypes.ts:7-15; routes/register-tenant.tsx:33-36</w:t>
            </w:r>
          </w:p>
        </w:tc>
      </w:tr>
      <w:tr>
        <w:tc>
          <w:tcPr>
            <w:tcW w:w="699" w:type="dxa"/>
          </w:tcPr>
          <w:p>
            <w:pPr>
              <w:pStyle w:val="Compact"/>
              <w:jc w:val="left"/>
            </w:pPr>
            <w:r>
              <w:rPr>
                <w:sz w:val="17"/>
              </w:rPr>
              <w:t xml:space="preserve">BR-PLT-15</w:t>
            </w:r>
          </w:p>
        </w:tc>
        <w:tc>
          <w:tcPr>
            <w:tcW w:w="4583" w:type="dxa"/>
          </w:tcPr>
          <w:p>
            <w:pPr>
              <w:pStyle w:val="Compact"/>
              <w:jc w:val="left"/>
            </w:pPr>
            <w:r>
              <w:rPr>
                <w:sz w:val="17"/>
              </w:rPr>
              <w:t xml:space="preserve">License lookup precedence: an existing beneficiary with that license → 'registered'; else a pending registration → 'pending'; else 'new' (with registry prefill when found).</w:t>
            </w:r>
          </w:p>
        </w:tc>
        <w:tc>
          <w:tcPr>
            <w:tcW w:w="4583" w:type="dxa"/>
          </w:tcPr>
          <w:p>
            <w:pPr>
              <w:pStyle w:val="Compact"/>
              <w:jc w:val="left"/>
            </w:pPr>
            <w:r>
              <w:rPr>
                <w:sz w:val="17"/>
              </w:rPr>
              <w:t xml:space="preserve">[Observed] lib/registrations.ts:48-67</w:t>
            </w:r>
          </w:p>
        </w:tc>
      </w:tr>
      <w:tr>
        <w:tc>
          <w:tcPr>
            <w:tcW w:w="699" w:type="dxa"/>
          </w:tcPr>
          <w:p>
            <w:pPr>
              <w:pStyle w:val="Compact"/>
              <w:jc w:val="left"/>
            </w:pPr>
            <w:r>
              <w:rPr>
                <w:sz w:val="17"/>
              </w:rPr>
              <w:t xml:space="preserve">BR-PLT-16</w:t>
            </w:r>
          </w:p>
        </w:tc>
        <w:tc>
          <w:tcPr>
            <w:tcW w:w="4583" w:type="dxa"/>
          </w:tcPr>
          <w:p>
            <w:pPr>
              <w:pStyle w:val="Compact"/>
              <w:jc w:val="left"/>
            </w:pPr>
            <w:r>
              <w:rPr>
                <w:sz w:val="17"/>
              </w:rPr>
              <w:t xml:space="preserve">Email, entity phone and delegate mobile must be OTP-verified when filled before a registration can be submitted.</w:t>
            </w:r>
          </w:p>
        </w:tc>
        <w:tc>
          <w:tcPr>
            <w:tcW w:w="4583" w:type="dxa"/>
          </w:tcPr>
          <w:p>
            <w:pPr>
              <w:pStyle w:val="Compact"/>
              <w:jc w:val="left"/>
            </w:pPr>
            <w:r>
              <w:rPr>
                <w:sz w:val="17"/>
              </w:rPr>
              <w:t xml:space="preserve">[Observed] routes/register-tenant.tsx:30,58-62</w:t>
            </w:r>
          </w:p>
        </w:tc>
      </w:tr>
      <w:tr>
        <w:tc>
          <w:tcPr>
            <w:tcW w:w="699" w:type="dxa"/>
          </w:tcPr>
          <w:p>
            <w:pPr>
              <w:pStyle w:val="Compact"/>
              <w:jc w:val="left"/>
            </w:pPr>
            <w:r>
              <w:rPr>
                <w:sz w:val="17"/>
              </w:rPr>
              <w:t xml:space="preserve">BR-PLT-17</w:t>
            </w:r>
          </w:p>
        </w:tc>
        <w:tc>
          <w:tcPr>
            <w:tcW w:w="4583" w:type="dxa"/>
          </w:tcPr>
          <w:p>
            <w:pPr>
              <w:pStyle w:val="Compact"/>
              <w:jc w:val="left"/>
            </w:pPr>
            <w:r>
              <w:rPr>
                <w:sz w:val="17"/>
              </w:rPr>
              <w:t xml:space="preserve">A registration is stored as a pending request with per-field source (registry / registry_edited / manual) and decision 'pending'; the partner organization is created only when the platform approves it (see BEN).</w:t>
            </w:r>
          </w:p>
        </w:tc>
        <w:tc>
          <w:tcPr>
            <w:tcW w:w="4583" w:type="dxa"/>
          </w:tcPr>
          <w:p>
            <w:pPr>
              <w:pStyle w:val="Compact"/>
              <w:jc w:val="left"/>
            </w:pPr>
            <w:r>
              <w:rPr>
                <w:sz w:val="17"/>
              </w:rPr>
              <w:t xml:space="preserve">[Observed] lib/registrations.ts:69-77,105-121; AGENTS.md</w:t>
            </w:r>
          </w:p>
        </w:tc>
      </w:tr>
      <w:tr>
        <w:tc>
          <w:tcPr>
            <w:tcW w:w="699" w:type="dxa"/>
          </w:tcPr>
          <w:p>
            <w:pPr>
              <w:pStyle w:val="Compact"/>
              <w:jc w:val="left"/>
            </w:pPr>
            <w:r>
              <w:rPr>
                <w:sz w:val="17"/>
              </w:rPr>
              <w:t xml:space="preserve">BR-PLT-18</w:t>
            </w:r>
          </w:p>
        </w:tc>
        <w:tc>
          <w:tcPr>
            <w:tcW w:w="4583" w:type="dxa"/>
          </w:tcPr>
          <w:p>
            <w:pPr>
              <w:pStyle w:val="Compact"/>
              <w:jc w:val="left"/>
            </w:pPr>
            <w:r>
              <w:rPr>
                <w:sz w:val="17"/>
              </w:rPr>
              <w:t xml:space="preserve">Delegate identity shown to anonymous users is masked: mobile shows only the last 4 digits; name shows initials plus the first 3 letters of the family name.</w:t>
            </w:r>
          </w:p>
        </w:tc>
        <w:tc>
          <w:tcPr>
            <w:tcW w:w="4583" w:type="dxa"/>
          </w:tcPr>
          <w:p>
            <w:pPr>
              <w:pStyle w:val="Compact"/>
              <w:jc w:val="left"/>
            </w:pPr>
            <w:r>
              <w:rPr>
                <w:sz w:val="17"/>
              </w:rPr>
              <w:t xml:space="preserve">[Observed] lib/registrations.ts:34-46</w:t>
            </w:r>
          </w:p>
        </w:tc>
      </w:tr>
      <w:tr>
        <w:tc>
          <w:tcPr>
            <w:tcW w:w="699" w:type="dxa"/>
          </w:tcPr>
          <w:p>
            <w:pPr>
              <w:pStyle w:val="Compact"/>
              <w:jc w:val="left"/>
            </w:pPr>
            <w:r>
              <w:rPr>
                <w:sz w:val="17"/>
              </w:rPr>
              <w:t xml:space="preserve">BR-PLT-19</w:t>
            </w:r>
          </w:p>
        </w:tc>
        <w:tc>
          <w:tcPr>
            <w:tcW w:w="4583" w:type="dxa"/>
          </w:tcPr>
          <w:p>
            <w:pPr>
              <w:pStyle w:val="Compact"/>
              <w:jc w:val="left"/>
            </w:pPr>
            <w:r>
              <w:rPr>
                <w:sz w:val="17"/>
              </w:rPr>
              <w:t xml:space="preserve">For the 'individual' type, organization-only fields (entity type, unified number, classification, entity phone, delegate name/ID) are hidden and labels are personalised.</w:t>
            </w:r>
          </w:p>
        </w:tc>
        <w:tc>
          <w:tcPr>
            <w:tcW w:w="4583" w:type="dxa"/>
          </w:tcPr>
          <w:p>
            <w:pPr>
              <w:pStyle w:val="Compact"/>
              <w:jc w:val="left"/>
            </w:pPr>
            <w:r>
              <w:rPr>
                <w:sz w:val="17"/>
              </w:rPr>
              <w:t xml:space="preserve">[Observed] routes/register-tenant.tsx:56-57</w:t>
            </w:r>
          </w:p>
        </w:tc>
      </w:tr>
      <w:tr>
        <w:tc>
          <w:tcPr>
            <w:tcW w:w="699" w:type="dxa"/>
          </w:tcPr>
          <w:p>
            <w:pPr>
              <w:pStyle w:val="Compact"/>
              <w:jc w:val="left"/>
            </w:pPr>
            <w:r>
              <w:rPr>
                <w:sz w:val="17"/>
              </w:rPr>
              <w:t xml:space="preserve">BR-PLT-20</w:t>
            </w:r>
          </w:p>
        </w:tc>
        <w:tc>
          <w:tcPr>
            <w:tcW w:w="4583" w:type="dxa"/>
          </w:tcPr>
          <w:p>
            <w:pPr>
              <w:pStyle w:val="Compact"/>
              <w:jc w:val="left"/>
            </w:pPr>
            <w:r>
              <w:rPr>
                <w:sz w:val="17"/>
              </w:rPr>
              <w:t xml:space="preserve">An invitation is marked 'opened' only when its status is still 'sent'; accept/decline set 'applied'/'declined' with a response timestamp.</w:t>
            </w:r>
          </w:p>
        </w:tc>
        <w:tc>
          <w:tcPr>
            <w:tcW w:w="4583" w:type="dxa"/>
          </w:tcPr>
          <w:p>
            <w:pPr>
              <w:pStyle w:val="Compact"/>
              <w:jc w:val="left"/>
            </w:pPr>
            <w:r>
              <w:rPr>
                <w:sz w:val="17"/>
              </w:rPr>
              <w:t xml:space="preserve">[Observed] lib/rfp.ts:43-51; routes/invite.$token.tsx:39,57-60</w:t>
            </w:r>
          </w:p>
        </w:tc>
      </w:tr>
      <w:tr>
        <w:tc>
          <w:tcPr>
            <w:tcW w:w="699" w:type="dxa"/>
          </w:tcPr>
          <w:p>
            <w:pPr>
              <w:pStyle w:val="Compact"/>
              <w:jc w:val="left"/>
            </w:pPr>
            <w:r>
              <w:rPr>
                <w:sz w:val="17"/>
              </w:rPr>
              <w:t xml:space="preserve">BR-PLT-21</w:t>
            </w:r>
          </w:p>
        </w:tc>
        <w:tc>
          <w:tcPr>
            <w:tcW w:w="4583" w:type="dxa"/>
          </w:tcPr>
          <w:p>
            <w:pPr>
              <w:pStyle w:val="Compact"/>
              <w:jc w:val="left"/>
            </w:pPr>
            <w:r>
              <w:rPr>
                <w:sz w:val="17"/>
              </w:rPr>
              <w:t xml:space="preserve">Proceeding from an invitation for an inactive partner account activates the account (account_status='active', activated_at).</w:t>
            </w:r>
          </w:p>
        </w:tc>
        <w:tc>
          <w:tcPr>
            <w:tcW w:w="4583" w:type="dxa"/>
          </w:tcPr>
          <w:p>
            <w:pPr>
              <w:pStyle w:val="Compact"/>
              <w:jc w:val="left"/>
            </w:pPr>
            <w:r>
              <w:rPr>
                <w:sz w:val="17"/>
              </w:rPr>
              <w:t xml:space="preserve">[Observed] routes/invite.$token.tsx:46-55</w:t>
            </w:r>
          </w:p>
        </w:tc>
      </w:tr>
      <w:tr>
        <w:tc>
          <w:tcPr>
            <w:tcW w:w="699" w:type="dxa"/>
          </w:tcPr>
          <w:p>
            <w:pPr>
              <w:pStyle w:val="Compact"/>
              <w:jc w:val="left"/>
            </w:pPr>
            <w:r>
              <w:rPr>
                <w:sz w:val="17"/>
              </w:rPr>
              <w:t xml:space="preserve">BR-PLT-22</w:t>
            </w:r>
          </w:p>
        </w:tc>
        <w:tc>
          <w:tcPr>
            <w:tcW w:w="4583" w:type="dxa"/>
          </w:tcPr>
          <w:p>
            <w:pPr>
              <w:pStyle w:val="Compact"/>
              <w:jc w:val="left"/>
            </w:pPr>
            <w:r>
              <w:rPr>
                <w:sz w:val="17"/>
              </w:rPr>
              <w:t xml:space="preserve">Saved views store only values the user explicitly pins (e.g. hidden columns, page size, page filters) per persona and view key; search text and page number are never saved.</w:t>
            </w:r>
          </w:p>
        </w:tc>
        <w:tc>
          <w:tcPr>
            <w:tcW w:w="4583" w:type="dxa"/>
          </w:tcPr>
          <w:p>
            <w:pPr>
              <w:pStyle w:val="Compact"/>
              <w:jc w:val="left"/>
            </w:pPr>
            <w:r>
              <w:rPr>
                <w:sz w:val="17"/>
              </w:rPr>
              <w:t xml:space="preserve">[Observed] lib/viewPrefs.tsx:23-66; AGENTS.md; migration 20261005054632 (UNIQUE persona_id, view_key)</w:t>
            </w:r>
          </w:p>
        </w:tc>
      </w:tr>
      <w:tr>
        <w:tc>
          <w:tcPr>
            <w:tcW w:w="699" w:type="dxa"/>
          </w:tcPr>
          <w:p>
            <w:pPr>
              <w:pStyle w:val="Compact"/>
              <w:jc w:val="left"/>
            </w:pPr>
            <w:r>
              <w:rPr>
                <w:sz w:val="17"/>
              </w:rPr>
              <w:t xml:space="preserve">BR-PLT-23</w:t>
            </w:r>
          </w:p>
        </w:tc>
        <w:tc>
          <w:tcPr>
            <w:tcW w:w="4583" w:type="dxa"/>
          </w:tcPr>
          <w:p>
            <w:pPr>
              <w:pStyle w:val="Compact"/>
              <w:jc w:val="left"/>
            </w:pPr>
            <w:r>
              <w:rPr>
                <w:sz w:val="17"/>
              </w:rPr>
              <w:t xml:space="preserve">List exports contain only visible columns that define an export value, for all filtered rows (not just the current page); CSV is UTF-8 with BOM, XLSX is right-to-left.</w:t>
            </w:r>
          </w:p>
        </w:tc>
        <w:tc>
          <w:tcPr>
            <w:tcW w:w="4583" w:type="dxa"/>
          </w:tcPr>
          <w:p>
            <w:pPr>
              <w:pStyle w:val="Compact"/>
              <w:jc w:val="left"/>
            </w:pPr>
            <w:r>
              <w:rPr>
                <w:sz w:val="17"/>
              </w:rPr>
              <w:t xml:space="preserve">[Observed] components/DataTable.tsx:64-78; lib/data.ts:411-423</w:t>
            </w:r>
          </w:p>
        </w:tc>
      </w:tr>
      <w:tr>
        <w:tc>
          <w:tcPr>
            <w:tcW w:w="699" w:type="dxa"/>
          </w:tcPr>
          <w:p>
            <w:pPr>
              <w:pStyle w:val="Compact"/>
              <w:jc w:val="left"/>
            </w:pPr>
            <w:r>
              <w:rPr>
                <w:sz w:val="17"/>
              </w:rPr>
              <w:t xml:space="preserve">BR-PLT-24</w:t>
            </w:r>
          </w:p>
        </w:tc>
        <w:tc>
          <w:tcPr>
            <w:tcW w:w="4583" w:type="dxa"/>
          </w:tcPr>
          <w:p>
            <w:pPr>
              <w:pStyle w:val="Compact"/>
              <w:jc w:val="left"/>
            </w:pPr>
            <w:r>
              <w:rPr>
                <w:sz w:val="17"/>
              </w:rPr>
              <w:t xml:space="preserve">Rendered labels and visible attributes are normalised to Western digits; inputs, textareas, code and [data-no-convert] are excluded; formatters use the '-u-nu-latn' locale extension.</w:t>
            </w:r>
          </w:p>
        </w:tc>
        <w:tc>
          <w:tcPr>
            <w:tcW w:w="4583" w:type="dxa"/>
          </w:tcPr>
          <w:p>
            <w:pPr>
              <w:pStyle w:val="Compact"/>
              <w:jc w:val="left"/>
            </w:pPr>
            <w:r>
              <w:rPr>
                <w:sz w:val="17"/>
              </w:rPr>
              <w:t xml:space="preserve">[Observed] components/LatinDigits.tsx:5-75; lib/data.ts:377-390</w:t>
            </w:r>
          </w:p>
        </w:tc>
      </w:tr>
      <w:tr>
        <w:tc>
          <w:tcPr>
            <w:tcW w:w="699" w:type="dxa"/>
          </w:tcPr>
          <w:p>
            <w:pPr>
              <w:pStyle w:val="Compact"/>
              <w:jc w:val="left"/>
            </w:pPr>
            <w:r>
              <w:rPr>
                <w:sz w:val="17"/>
              </w:rPr>
              <w:t xml:space="preserve">BR-PLT-25</w:t>
            </w:r>
          </w:p>
        </w:tc>
        <w:tc>
          <w:tcPr>
            <w:tcW w:w="4583" w:type="dxa"/>
          </w:tcPr>
          <w:p>
            <w:pPr>
              <w:pStyle w:val="Compact"/>
              <w:jc w:val="left"/>
            </w:pPr>
            <w:r>
              <w:rPr>
                <w:sz w:val="17"/>
              </w:rPr>
              <w:t xml:space="preserve">The Field display component hides empty, '—' and zero values.</w:t>
            </w:r>
          </w:p>
        </w:tc>
        <w:tc>
          <w:tcPr>
            <w:tcW w:w="4583" w:type="dxa"/>
          </w:tcPr>
          <w:p>
            <w:pPr>
              <w:pStyle w:val="Compact"/>
              <w:jc w:val="left"/>
            </w:pPr>
            <w:r>
              <w:rPr>
                <w:sz w:val="17"/>
              </w:rPr>
              <w:t xml:space="preserve">[Observed] components/common.tsx:97-106</w:t>
            </w:r>
          </w:p>
        </w:tc>
      </w:tr>
      <w:tr>
        <w:tc>
          <w:tcPr>
            <w:tcW w:w="699" w:type="dxa"/>
          </w:tcPr>
          <w:p>
            <w:pPr>
              <w:pStyle w:val="Compact"/>
              <w:jc w:val="left"/>
            </w:pPr>
            <w:r>
              <w:rPr>
                <w:sz w:val="17"/>
              </w:rPr>
              <w:t xml:space="preserve">BR-PLT-26</w:t>
            </w:r>
          </w:p>
        </w:tc>
        <w:tc>
          <w:tcPr>
            <w:tcW w:w="4583" w:type="dxa"/>
          </w:tcPr>
          <w:p>
            <w:pPr>
              <w:pStyle w:val="Compact"/>
              <w:jc w:val="left"/>
            </w:pPr>
            <w:r>
              <w:rPr>
                <w:sz w:val="17"/>
              </w:rPr>
              <w:t xml:space="preserve">Sidebar badges count open tasks from the same source as 'My tasks': total for /tasks, application tasks for /reviewer, payment tasks for /projects and /finance; manual tasks count only if assigned to or attended by the current persona.</w:t>
            </w:r>
          </w:p>
        </w:tc>
        <w:tc>
          <w:tcPr>
            <w:tcW w:w="4583" w:type="dxa"/>
          </w:tcPr>
          <w:p>
            <w:pPr>
              <w:pStyle w:val="Compact"/>
              <w:jc w:val="left"/>
            </w:pPr>
            <w:r>
              <w:rPr>
                <w:sz w:val="17"/>
              </w:rPr>
              <w:t xml:space="preserve">[Observed] lib/navCounts.ts:7-21</w:t>
            </w:r>
          </w:p>
        </w:tc>
      </w:tr>
      <w:tr>
        <w:tc>
          <w:tcPr>
            <w:tcW w:w="699" w:type="dxa"/>
          </w:tcPr>
          <w:p>
            <w:pPr>
              <w:pStyle w:val="Compact"/>
              <w:jc w:val="left"/>
            </w:pPr>
            <w:r>
              <w:rPr>
                <w:sz w:val="17"/>
              </w:rPr>
              <w:t xml:space="preserve">BR-PLT-27</w:t>
            </w:r>
          </w:p>
        </w:tc>
        <w:tc>
          <w:tcPr>
            <w:tcW w:w="4583" w:type="dxa"/>
          </w:tcPr>
          <w:p>
            <w:pPr>
              <w:pStyle w:val="Compact"/>
              <w:jc w:val="left"/>
            </w:pPr>
            <w:r>
              <w:rPr>
                <w:sz w:val="17"/>
              </w:rPr>
              <w:t xml:space="preserve">Demo controls appear only on the designated demo project; step k moves the scenario from state k to k+1 across 7 steps; reset returns to state 0.</w:t>
            </w:r>
          </w:p>
        </w:tc>
        <w:tc>
          <w:tcPr>
            <w:tcW w:w="4583" w:type="dxa"/>
          </w:tcPr>
          <w:p>
            <w:pPr>
              <w:pStyle w:val="Compact"/>
              <w:jc w:val="left"/>
            </w:pPr>
            <w:r>
              <w:rPr>
                <w:sz w:val="17"/>
              </w:rPr>
              <w:t xml:space="preserve">[Observed] lib/demoScript.ts:4,23-31; routes/projects.$id.tsx:170</w:t>
            </w:r>
          </w:p>
        </w:tc>
      </w:tr>
      <w:tr>
        <w:tc>
          <w:tcPr>
            <w:tcW w:w="699" w:type="dxa"/>
          </w:tcPr>
          <w:p>
            <w:pPr>
              <w:pStyle w:val="Compact"/>
              <w:jc w:val="left"/>
            </w:pPr>
            <w:r>
              <w:rPr>
                <w:sz w:val="17"/>
              </w:rPr>
              <w:t xml:space="preserve">BR-PLT-28</w:t>
            </w:r>
          </w:p>
        </w:tc>
        <w:tc>
          <w:tcPr>
            <w:tcW w:w="4583" w:type="dxa"/>
          </w:tcPr>
          <w:p>
            <w:pPr>
              <w:pStyle w:val="Compact"/>
              <w:jc w:val="left"/>
            </w:pPr>
            <w:r>
              <w:rPr>
                <w:sz w:val="17"/>
              </w:rPr>
              <w:t xml:space="preserve">A stored theme preference overrides the operating-system colour-scheme preference and is applied before hydration.</w:t>
            </w:r>
          </w:p>
        </w:tc>
        <w:tc>
          <w:tcPr>
            <w:tcW w:w="4583" w:type="dxa"/>
          </w:tcPr>
          <w:p>
            <w:pPr>
              <w:pStyle w:val="Compact"/>
              <w:jc w:val="left"/>
            </w:pPr>
            <w:r>
              <w:rPr>
                <w:sz w:val="17"/>
              </w:rPr>
              <w:t xml:space="preserve">[Observed] routes/__root.tsx:122-127; components/ThemeToggle.tsx</w:t>
            </w:r>
          </w:p>
        </w:tc>
      </w:tr>
      <w:tr>
        <w:tc>
          <w:tcPr>
            <w:tcW w:w="699" w:type="dxa"/>
          </w:tcPr>
          <w:p>
            <w:pPr>
              <w:pStyle w:val="Compact"/>
              <w:jc w:val="left"/>
            </w:pPr>
            <w:r>
              <w:rPr>
                <w:sz w:val="17"/>
              </w:rPr>
              <w:t xml:space="preserve">BR-PLT-29</w:t>
            </w:r>
          </w:p>
        </w:tc>
        <w:tc>
          <w:tcPr>
            <w:tcW w:w="4583" w:type="dxa"/>
          </w:tcPr>
          <w:p>
            <w:pPr>
              <w:pStyle w:val="Compact"/>
              <w:jc w:val="left"/>
            </w:pPr>
            <w:r>
              <w:rPr>
                <w:sz w:val="17"/>
              </w:rPr>
              <w:t xml:space="preserve">Workshop notes autosave to the presenting device; deck keyboard shortcuts are ignored while typing in a note.</w:t>
            </w:r>
          </w:p>
        </w:tc>
        <w:tc>
          <w:tcPr>
            <w:tcW w:w="4583" w:type="dxa"/>
          </w:tcPr>
          <w:p>
            <w:pPr>
              <w:pStyle w:val="Compact"/>
              <w:jc w:val="left"/>
            </w:pPr>
            <w:r>
              <w:rPr>
                <w:sz w:val="17"/>
              </w:rPr>
              <w:t xml:space="preserve">[Observed] components/WorkshopDeck.tsx:49-57,158-171</w:t>
            </w:r>
          </w:p>
        </w:tc>
      </w:tr>
      <w:tr>
        <w:tc>
          <w:tcPr>
            <w:tcW w:w="699" w:type="dxa"/>
          </w:tcPr>
          <w:p>
            <w:pPr>
              <w:pStyle w:val="Compact"/>
              <w:jc w:val="left"/>
            </w:pPr>
            <w:r>
              <w:rPr>
                <w:sz w:val="17"/>
              </w:rPr>
              <w:t xml:space="preserve">BR-PLT-30</w:t>
            </w:r>
          </w:p>
        </w:tc>
        <w:tc>
          <w:tcPr>
            <w:tcW w:w="4583" w:type="dxa"/>
          </w:tcPr>
          <w:p>
            <w:pPr>
              <w:pStyle w:val="Compact"/>
              <w:jc w:val="left"/>
            </w:pPr>
            <w:r>
              <w:rPr>
                <w:sz w:val="17"/>
              </w:rPr>
              <w:t xml:space="preserve">In production, every request must be authorised server-side by the authenticated user's tenant and role, not by a client-selected persona.</w:t>
            </w:r>
          </w:p>
        </w:tc>
        <w:tc>
          <w:tcPr>
            <w:tcW w:w="4583" w:type="dxa"/>
          </w:tcPr>
          <w:p>
            <w:pPr>
              <w:pStyle w:val="Compact"/>
              <w:jc w:val="left"/>
            </w:pPr>
            <w:r>
              <w:rPr>
                <w:sz w:val="17"/>
              </w:rPr>
              <w:t xml:space="preserve">[Recommended] Analyst — closes ISS-PLT-01..05</w:t>
            </w:r>
          </w:p>
        </w:tc>
      </w:tr>
    </w:tbl>
    <w:bookmarkEnd w:id="82"/>
    <w:bookmarkStart w:id="93" w:name="X9d5775b9cdd0a55de58f699d54aec3a71ea7729"/>
    <w:p>
      <w:pPr>
        <w:pStyle w:val="Heading2"/>
      </w:pPr>
      <w:r>
        <w:t xml:space="preserve">8. Data Requirements</w:t>
      </w:r>
    </w:p>
    <w:bookmarkStart w:id="83" w:name="personas"/>
    <w:p>
      <w:pPr>
        <w:pStyle w:val="Heading3"/>
      </w:pPr>
      <w:r>
        <w:t xml:space="preserve">personas</w:t>
      </w:r>
    </w:p>
    <w:p>
      <w:pPr>
        <w:pStyle w:val="FirstParagraph"/>
      </w:pPr>
      <w:r>
        <w:t xml:space="preserve">Demo user identities per tenant (one row per person-role). [Observed] (migrations / types.ts).</w:t>
      </w:r>
    </w:p>
    <w:tbl>
      <w:tblPr>
        <w:tblStyle w:val="Table"/>
        <w:tblW w:type="dxa" w:w="9864"/>
        <w:jc w:val="start"/>
        <w:tblLayout w:type="fixed"/>
        <w:tblLook w:firstRow="1" w:lastRow="0" w:firstColumn="0" w:lastColumn="0" w:noHBand="0" w:noVBand="0" w:val="0020"/>
      </w:tblPr>
      <w:tblGrid>
        <w:gridCol w:w="1817"/>
        <w:gridCol w:w="2596"/>
        <w:gridCol w:w="1038"/>
        <w:gridCol w:w="4413"/>
      </w:tblGrid>
      <w:tr>
        <w:trPr>
          <w:tblHeader w:val="true"/>
        </w:trPr>
        <w:tc>
          <w:tcPr>
            <w:tcW w:w="1817" w:type="dxa"/>
          </w:tcPr>
          <w:p>
            <w:pPr>
              <w:pStyle w:val="Compact"/>
              <w:jc w:val="left"/>
            </w:pPr>
            <w:r>
              <w:rPr>
                <w:sz w:val="17"/>
              </w:rPr>
              <w:t xml:space="preserve">Field</w:t>
            </w:r>
          </w:p>
        </w:tc>
        <w:tc>
          <w:tcPr>
            <w:tcW w:w="2596" w:type="dxa"/>
          </w:tcPr>
          <w:p>
            <w:pPr>
              <w:pStyle w:val="Compact"/>
              <w:jc w:val="left"/>
            </w:pPr>
            <w:r>
              <w:rPr>
                <w:sz w:val="17"/>
              </w:rPr>
              <w:t xml:space="preserve">Type</w:t>
            </w:r>
          </w:p>
        </w:tc>
        <w:tc>
          <w:tcPr>
            <w:tcW w:w="1038" w:type="dxa"/>
          </w:tcPr>
          <w:p>
            <w:pPr>
              <w:pStyle w:val="Compact"/>
              <w:jc w:val="left"/>
            </w:pPr>
            <w:r>
              <w:rPr>
                <w:sz w:val="17"/>
              </w:rPr>
              <w:t xml:space="preserve">Required</w:t>
            </w:r>
          </w:p>
        </w:tc>
        <w:tc>
          <w:tcPr>
            <w:tcW w:w="4413" w:type="dxa"/>
          </w:tcPr>
          <w:p>
            <w:pPr>
              <w:pStyle w:val="Compact"/>
              <w:jc w:val="left"/>
            </w:pPr>
            <w:r>
              <w:rPr>
                <w:sz w:val="17"/>
              </w:rPr>
              <w:t xml:space="preserve">Meaning</w:t>
            </w:r>
          </w:p>
        </w:tc>
      </w:tr>
      <w:tr>
        <w:tc>
          <w:tcPr>
            <w:tcW w:w="1817" w:type="dxa"/>
          </w:tcPr>
          <w:p>
            <w:pPr>
              <w:pStyle w:val="Compact"/>
              <w:jc w:val="left"/>
            </w:pPr>
            <w:r>
              <w:rPr>
                <w:sz w:val="17"/>
              </w:rPr>
              <w:t xml:space="preserve">id</w:t>
            </w:r>
          </w:p>
        </w:tc>
        <w:tc>
          <w:tcPr>
            <w:tcW w:w="2596" w:type="dxa"/>
          </w:tcPr>
          <w:p>
            <w:pPr>
              <w:pStyle w:val="Compact"/>
              <w:jc w:val="left"/>
            </w:pPr>
            <w:r>
              <w:rPr>
                <w:sz w:val="17"/>
              </w:rPr>
              <w:t xml:space="preserve">uuid</w:t>
            </w:r>
          </w:p>
        </w:tc>
        <w:tc>
          <w:tcPr>
            <w:tcW w:w="1038" w:type="dxa"/>
          </w:tcPr>
          <w:p>
            <w:pPr>
              <w:pStyle w:val="Compact"/>
              <w:jc w:val="left"/>
            </w:pPr>
            <w:r>
              <w:rPr>
                <w:sz w:val="17"/>
              </w:rPr>
              <w:t xml:space="preserve">Y</w:t>
            </w:r>
          </w:p>
        </w:tc>
        <w:tc>
          <w:tcPr>
            <w:tcW w:w="4413" w:type="dxa"/>
          </w:tcPr>
          <w:p>
            <w:pPr>
              <w:pStyle w:val="Compact"/>
              <w:jc w:val="left"/>
            </w:pPr>
            <w:r>
              <w:rPr>
                <w:sz w:val="17"/>
              </w:rPr>
              <w:t xml:space="preserve">PK</w:t>
            </w:r>
          </w:p>
        </w:tc>
      </w:tr>
      <w:tr>
        <w:tc>
          <w:tcPr>
            <w:tcW w:w="1817" w:type="dxa"/>
          </w:tcPr>
          <w:p>
            <w:pPr>
              <w:pStyle w:val="Compact"/>
              <w:jc w:val="left"/>
            </w:pPr>
            <w:r>
              <w:rPr>
                <w:sz w:val="17"/>
              </w:rPr>
              <w:t xml:space="preserve">tenant_id</w:t>
            </w:r>
          </w:p>
        </w:tc>
        <w:tc>
          <w:tcPr>
            <w:tcW w:w="2596" w:type="dxa"/>
          </w:tcPr>
          <w:p>
            <w:pPr>
              <w:pStyle w:val="Compact"/>
              <w:jc w:val="left"/>
            </w:pPr>
            <w:r>
              <w:rPr>
                <w:sz w:val="17"/>
              </w:rPr>
              <w:t xml:space="preserve">uuid → tenants</w:t>
            </w:r>
          </w:p>
        </w:tc>
        <w:tc>
          <w:tcPr>
            <w:tcW w:w="1038" w:type="dxa"/>
          </w:tcPr>
          <w:p>
            <w:pPr>
              <w:pStyle w:val="Compact"/>
              <w:jc w:val="left"/>
            </w:pPr>
            <w:r>
              <w:rPr>
                <w:sz w:val="17"/>
              </w:rPr>
              <w:t xml:space="preserve">Y</w:t>
            </w:r>
          </w:p>
        </w:tc>
        <w:tc>
          <w:tcPr>
            <w:tcW w:w="4413" w:type="dxa"/>
          </w:tcPr>
          <w:p>
            <w:pPr>
              <w:pStyle w:val="Compact"/>
              <w:jc w:val="left"/>
            </w:pPr>
            <w:r>
              <w:rPr>
                <w:sz w:val="17"/>
              </w:rPr>
              <w:t xml:space="preserve">Owning tenant</w:t>
            </w:r>
          </w:p>
        </w:tc>
      </w:tr>
      <w:tr>
        <w:tc>
          <w:tcPr>
            <w:tcW w:w="1817" w:type="dxa"/>
          </w:tcPr>
          <w:p>
            <w:pPr>
              <w:pStyle w:val="Compact"/>
              <w:jc w:val="left"/>
            </w:pPr>
            <w:r>
              <w:rPr>
                <w:sz w:val="17"/>
              </w:rPr>
              <w:t xml:space="preserve">name</w:t>
            </w:r>
          </w:p>
        </w:tc>
        <w:tc>
          <w:tcPr>
            <w:tcW w:w="2596" w:type="dxa"/>
          </w:tcPr>
          <w:p>
            <w:pPr>
              <w:pStyle w:val="Compact"/>
              <w:jc w:val="left"/>
            </w:pPr>
            <w:r>
              <w:rPr>
                <w:sz w:val="17"/>
              </w:rPr>
              <w:t xml:space="preserve">text</w:t>
            </w:r>
          </w:p>
        </w:tc>
        <w:tc>
          <w:tcPr>
            <w:tcW w:w="1038" w:type="dxa"/>
          </w:tcPr>
          <w:p>
            <w:pPr>
              <w:pStyle w:val="Compact"/>
              <w:jc w:val="left"/>
            </w:pPr>
            <w:r>
              <w:rPr>
                <w:sz w:val="17"/>
              </w:rPr>
              <w:t xml:space="preserve">Y</w:t>
            </w:r>
          </w:p>
        </w:tc>
        <w:tc>
          <w:tcPr>
            <w:tcW w:w="4413" w:type="dxa"/>
          </w:tcPr>
          <w:p>
            <w:pPr>
              <w:pStyle w:val="Compact"/>
              <w:jc w:val="left"/>
            </w:pPr>
            <w:r>
              <w:rPr>
                <w:sz w:val="17"/>
              </w:rPr>
              <w:t xml:space="preserve">Display name (initials derived)</w:t>
            </w:r>
          </w:p>
        </w:tc>
      </w:tr>
      <w:tr>
        <w:tc>
          <w:tcPr>
            <w:tcW w:w="1817" w:type="dxa"/>
          </w:tcPr>
          <w:p>
            <w:pPr>
              <w:pStyle w:val="Compact"/>
              <w:jc w:val="left"/>
            </w:pPr>
            <w:r>
              <w:rPr>
                <w:sz w:val="17"/>
              </w:rPr>
              <w:t xml:space="preserve">email</w:t>
            </w:r>
          </w:p>
        </w:tc>
        <w:tc>
          <w:tcPr>
            <w:tcW w:w="2596" w:type="dxa"/>
          </w:tcPr>
          <w:p>
            <w:pPr>
              <w:pStyle w:val="Compact"/>
              <w:jc w:val="left"/>
            </w:pPr>
            <w:r>
              <w:rPr>
                <w:sz w:val="17"/>
              </w:rPr>
              <w:t xml:space="preserve">text</w:t>
            </w:r>
          </w:p>
        </w:tc>
        <w:tc>
          <w:tcPr>
            <w:tcW w:w="1038" w:type="dxa"/>
          </w:tcPr>
          <w:p>
            <w:pPr>
              <w:pStyle w:val="Compact"/>
              <w:jc w:val="left"/>
            </w:pPr>
            <w:r>
              <w:rPr>
                <w:sz w:val="17"/>
              </w:rPr>
              <w:t xml:space="preserve">N</w:t>
            </w:r>
          </w:p>
        </w:tc>
        <w:tc>
          <w:tcPr>
            <w:tcW w:w="4413" w:type="dxa"/>
          </w:tcPr>
          <w:p>
            <w:pPr>
              <w:pStyle w:val="Compact"/>
              <w:jc w:val="left"/>
            </w:pPr>
            <w:r>
              <w:rPr>
                <w:sz w:val="17"/>
              </w:rPr>
              <w:t xml:space="preserve">Contact</w:t>
            </w:r>
          </w:p>
        </w:tc>
      </w:tr>
      <w:tr>
        <w:tc>
          <w:tcPr>
            <w:tcW w:w="1817" w:type="dxa"/>
          </w:tcPr>
          <w:p>
            <w:pPr>
              <w:pStyle w:val="Compact"/>
              <w:jc w:val="left"/>
            </w:pPr>
            <w:r>
              <w:rPr>
                <w:sz w:val="17"/>
              </w:rPr>
              <w:t xml:space="preserve">role</w:t>
            </w:r>
          </w:p>
        </w:tc>
        <w:tc>
          <w:tcPr>
            <w:tcW w:w="2596" w:type="dxa"/>
          </w:tcPr>
          <w:p>
            <w:pPr>
              <w:pStyle w:val="Compact"/>
              <w:jc w:val="left"/>
            </w:pPr>
            <w:r>
              <w:rPr>
                <w:sz w:val="17"/>
              </w:rPr>
              <w:t xml:space="preserve">text (was enum)</w:t>
            </w:r>
          </w:p>
        </w:tc>
        <w:tc>
          <w:tcPr>
            <w:tcW w:w="1038" w:type="dxa"/>
          </w:tcPr>
          <w:p>
            <w:pPr>
              <w:pStyle w:val="Compact"/>
              <w:jc w:val="left"/>
            </w:pPr>
            <w:r>
              <w:rPr>
                <w:sz w:val="17"/>
              </w:rPr>
              <w:t xml:space="preserve">Y</w:t>
            </w:r>
          </w:p>
        </w:tc>
        <w:tc>
          <w:tcPr>
            <w:tcW w:w="4413" w:type="dxa"/>
          </w:tcPr>
          <w:p>
            <w:pPr>
              <w:pStyle w:val="Compact"/>
              <w:jc w:val="left"/>
            </w:pPr>
            <w:r>
              <w:rPr>
                <w:sz w:val="17"/>
              </w:rPr>
              <w:t xml:space="preserve">One of 8 roles (lib/persona.tsx)</w:t>
            </w:r>
          </w:p>
        </w:tc>
      </w:tr>
      <w:tr>
        <w:tc>
          <w:tcPr>
            <w:tcW w:w="1817" w:type="dxa"/>
          </w:tcPr>
          <w:p>
            <w:pPr>
              <w:pStyle w:val="Compact"/>
              <w:jc w:val="left"/>
            </w:pPr>
            <w:r>
              <w:rPr>
                <w:sz w:val="17"/>
              </w:rPr>
              <w:t xml:space="preserve">beneficiary_id</w:t>
            </w:r>
          </w:p>
        </w:tc>
        <w:tc>
          <w:tcPr>
            <w:tcW w:w="2596" w:type="dxa"/>
          </w:tcPr>
          <w:p>
            <w:pPr>
              <w:pStyle w:val="Compact"/>
              <w:jc w:val="left"/>
            </w:pPr>
            <w:r>
              <w:rPr>
                <w:sz w:val="17"/>
              </w:rPr>
              <w:t xml:space="preserve">uuid → beneficiaries</w:t>
            </w:r>
          </w:p>
        </w:tc>
        <w:tc>
          <w:tcPr>
            <w:tcW w:w="1038" w:type="dxa"/>
          </w:tcPr>
          <w:p>
            <w:pPr>
              <w:pStyle w:val="Compact"/>
              <w:jc w:val="left"/>
            </w:pPr>
            <w:r>
              <w:rPr>
                <w:sz w:val="17"/>
              </w:rPr>
              <w:t xml:space="preserve">N</w:t>
            </w:r>
          </w:p>
        </w:tc>
        <w:tc>
          <w:tcPr>
            <w:tcW w:w="4413" w:type="dxa"/>
          </w:tcPr>
          <w:p>
            <w:pPr>
              <w:pStyle w:val="Compact"/>
              <w:jc w:val="left"/>
            </w:pPr>
            <w:r>
              <w:rPr>
                <w:sz w:val="17"/>
              </w:rPr>
              <w:t xml:space="preserve">Partner org for applicant personas</w:t>
            </w:r>
          </w:p>
        </w:tc>
      </w:tr>
      <w:tr>
        <w:tc>
          <w:tcPr>
            <w:tcW w:w="1817" w:type="dxa"/>
          </w:tcPr>
          <w:p>
            <w:pPr>
              <w:pStyle w:val="Compact"/>
              <w:jc w:val="left"/>
            </w:pPr>
            <w:r>
              <w:rPr>
                <w:sz w:val="17"/>
              </w:rPr>
              <w:t xml:space="preserve">avatar_url</w:t>
            </w:r>
          </w:p>
        </w:tc>
        <w:tc>
          <w:tcPr>
            <w:tcW w:w="2596" w:type="dxa"/>
          </w:tcPr>
          <w:p>
            <w:pPr>
              <w:pStyle w:val="Compact"/>
              <w:jc w:val="left"/>
            </w:pPr>
            <w:r>
              <w:rPr>
                <w:sz w:val="17"/>
              </w:rPr>
              <w:t xml:space="preserve">text</w:t>
            </w:r>
          </w:p>
        </w:tc>
        <w:tc>
          <w:tcPr>
            <w:tcW w:w="1038" w:type="dxa"/>
          </w:tcPr>
          <w:p>
            <w:pPr>
              <w:pStyle w:val="Compact"/>
              <w:jc w:val="left"/>
            </w:pPr>
            <w:r>
              <w:rPr>
                <w:sz w:val="17"/>
              </w:rPr>
              <w:t xml:space="preserve">N</w:t>
            </w:r>
          </w:p>
        </w:tc>
        <w:tc>
          <w:tcPr>
            <w:tcW w:w="4413" w:type="dxa"/>
          </w:tcPr>
          <w:p>
            <w:pPr>
              <w:pStyle w:val="Compact"/>
              <w:jc w:val="left"/>
            </w:pPr>
            <w:r>
              <w:rPr>
                <w:sz w:val="17"/>
              </w:rPr>
              <w:t xml:space="preserve">Bundled avatar mapping</w:t>
            </w:r>
          </w:p>
        </w:tc>
      </w:tr>
      <w:tr>
        <w:tc>
          <w:tcPr>
            <w:tcW w:w="1817" w:type="dxa"/>
          </w:tcPr>
          <w:p>
            <w:pPr>
              <w:pStyle w:val="Compact"/>
              <w:jc w:val="left"/>
            </w:pPr>
            <w:r>
              <w:rPr>
                <w:sz w:val="17"/>
              </w:rPr>
              <w:t xml:space="preserve">department_id</w:t>
            </w:r>
          </w:p>
        </w:tc>
        <w:tc>
          <w:tcPr>
            <w:tcW w:w="2596" w:type="dxa"/>
          </w:tcPr>
          <w:p>
            <w:pPr>
              <w:pStyle w:val="Compact"/>
              <w:jc w:val="left"/>
            </w:pPr>
            <w:r>
              <w:rPr>
                <w:sz w:val="17"/>
              </w:rPr>
              <w:t xml:space="preserve">uuid → departments</w:t>
            </w:r>
          </w:p>
        </w:tc>
        <w:tc>
          <w:tcPr>
            <w:tcW w:w="1038" w:type="dxa"/>
          </w:tcPr>
          <w:p>
            <w:pPr>
              <w:pStyle w:val="Compact"/>
              <w:jc w:val="left"/>
            </w:pPr>
            <w:r>
              <w:rPr>
                <w:sz w:val="17"/>
              </w:rPr>
              <w:t xml:space="preserve">N</w:t>
            </w:r>
          </w:p>
        </w:tc>
        <w:tc>
          <w:tcPr>
            <w:tcW w:w="4413" w:type="dxa"/>
          </w:tcPr>
          <w:p>
            <w:pPr>
              <w:pStyle w:val="Compact"/>
              <w:jc w:val="left"/>
            </w:pPr>
            <w:r>
              <w:rPr>
                <w:sz w:val="17"/>
              </w:rPr>
              <w:t xml:space="preserve">Org unit (CFG)</w:t>
            </w:r>
          </w:p>
        </w:tc>
      </w:tr>
    </w:tbl>
    <w:p>
      <w:pPr>
        <w:pStyle w:val="BodyText"/>
      </w:pPr>
      <w:r>
        <w:rPr>
          <w:bCs/>
          <w:b/>
        </w:rPr>
        <w:t xml:space="preserve">Relationships:</w:t>
      </w:r>
      <w:r>
        <w:t xml:space="preserve"> </w:t>
      </w:r>
      <w:r>
        <w:t xml:space="preserve">Referenced by user_view_prefs, manual_tasks, application history, etc.</w:t>
      </w:r>
      <w:r>
        <w:br/>
      </w:r>
      <w:r>
        <w:rPr>
          <w:bCs/>
          <w:b/>
        </w:rPr>
        <w:t xml:space="preserve">Lifecycle / status:</w:t>
      </w:r>
      <w:r>
        <w:t xml:space="preserve"> </w:t>
      </w:r>
      <w:r>
        <w:t xml:space="preserve">No status; selection stored client-side.</w:t>
      </w:r>
    </w:p>
    <w:bookmarkEnd w:id="83"/>
    <w:bookmarkStart w:id="84" w:name="tenants"/>
    <w:p>
      <w:pPr>
        <w:pStyle w:val="Heading3"/>
      </w:pPr>
      <w:r>
        <w:t xml:space="preserve">tenants</w:t>
      </w:r>
    </w:p>
    <w:p>
      <w:pPr>
        <w:pStyle w:val="FirstParagraph"/>
      </w:pPr>
      <w:r>
        <w:t xml:space="preserve">Donor organizations (read for counts on /admin; managed in CFG). [Observed] (migrations / types.ts).</w:t>
      </w:r>
    </w:p>
    <w:tbl>
      <w:tblPr>
        <w:tblStyle w:val="Table"/>
        <w:tblW w:type="dxa" w:w="9864"/>
        <w:jc w:val="start"/>
        <w:tblLayout w:type="fixed"/>
        <w:tblLook w:firstRow="1" w:lastRow="0" w:firstColumn="0" w:lastColumn="0" w:noHBand="0" w:noVBand="0" w:val="0020"/>
      </w:tblPr>
      <w:tblGrid>
        <w:gridCol w:w="2565"/>
        <w:gridCol w:w="2170"/>
        <w:gridCol w:w="1578"/>
        <w:gridCol w:w="3551"/>
      </w:tblGrid>
      <w:tr>
        <w:trPr>
          <w:tblHeader w:val="true"/>
        </w:trPr>
        <w:tc>
          <w:tcPr>
            <w:tcW w:w="2565" w:type="dxa"/>
          </w:tcPr>
          <w:p>
            <w:pPr>
              <w:pStyle w:val="Compact"/>
              <w:jc w:val="left"/>
            </w:pPr>
            <w:r>
              <w:rPr>
                <w:sz w:val="17"/>
              </w:rPr>
              <w:t xml:space="preserve">Field</w:t>
            </w:r>
          </w:p>
        </w:tc>
        <w:tc>
          <w:tcPr>
            <w:tcW w:w="2170" w:type="dxa"/>
          </w:tcPr>
          <w:p>
            <w:pPr>
              <w:pStyle w:val="Compact"/>
              <w:jc w:val="left"/>
            </w:pPr>
            <w:r>
              <w:rPr>
                <w:sz w:val="17"/>
              </w:rPr>
              <w:t xml:space="preserve">Type</w:t>
            </w:r>
          </w:p>
        </w:tc>
        <w:tc>
          <w:tcPr>
            <w:tcW w:w="1578" w:type="dxa"/>
          </w:tcPr>
          <w:p>
            <w:pPr>
              <w:pStyle w:val="Compact"/>
              <w:jc w:val="left"/>
            </w:pPr>
            <w:r>
              <w:rPr>
                <w:sz w:val="17"/>
              </w:rPr>
              <w:t xml:space="preserve">Required</w:t>
            </w:r>
          </w:p>
        </w:tc>
        <w:tc>
          <w:tcPr>
            <w:tcW w:w="3551" w:type="dxa"/>
          </w:tcPr>
          <w:p>
            <w:pPr>
              <w:pStyle w:val="Compact"/>
              <w:jc w:val="left"/>
            </w:pPr>
            <w:r>
              <w:rPr>
                <w:sz w:val="17"/>
              </w:rPr>
              <w:t xml:space="preserve">Meaning</w:t>
            </w:r>
          </w:p>
        </w:tc>
      </w:tr>
      <w:tr>
        <w:tc>
          <w:tcPr>
            <w:tcW w:w="2565" w:type="dxa"/>
          </w:tcPr>
          <w:p>
            <w:pPr>
              <w:pStyle w:val="Compact"/>
              <w:jc w:val="left"/>
            </w:pPr>
            <w:r>
              <w:rPr>
                <w:sz w:val="17"/>
              </w:rPr>
              <w:t xml:space="preserve">id</w:t>
            </w:r>
          </w:p>
        </w:tc>
        <w:tc>
          <w:tcPr>
            <w:tcW w:w="2170" w:type="dxa"/>
          </w:tcPr>
          <w:p>
            <w:pPr>
              <w:pStyle w:val="Compact"/>
              <w:jc w:val="left"/>
            </w:pPr>
            <w:r>
              <w:rPr>
                <w:sz w:val="17"/>
              </w:rPr>
              <w:t xml:space="preserve">uuid</w:t>
            </w:r>
          </w:p>
        </w:tc>
        <w:tc>
          <w:tcPr>
            <w:tcW w:w="1578" w:type="dxa"/>
          </w:tcPr>
          <w:p>
            <w:pPr>
              <w:pStyle w:val="Compact"/>
              <w:jc w:val="left"/>
            </w:pPr>
            <w:r>
              <w:rPr>
                <w:sz w:val="17"/>
              </w:rPr>
              <w:t xml:space="preserve">Y</w:t>
            </w:r>
          </w:p>
        </w:tc>
        <w:tc>
          <w:tcPr>
            <w:tcW w:w="3551" w:type="dxa"/>
          </w:tcPr>
          <w:p>
            <w:pPr>
              <w:pStyle w:val="Compact"/>
              <w:jc w:val="left"/>
            </w:pPr>
            <w:r>
              <w:rPr>
                <w:sz w:val="17"/>
              </w:rPr>
              <w:t xml:space="preserve">PK</w:t>
            </w:r>
          </w:p>
        </w:tc>
      </w:tr>
      <w:tr>
        <w:tc>
          <w:tcPr>
            <w:tcW w:w="2565" w:type="dxa"/>
          </w:tcPr>
          <w:p>
            <w:pPr>
              <w:pStyle w:val="Compact"/>
              <w:jc w:val="left"/>
            </w:pPr>
            <w:r>
              <w:rPr>
                <w:sz w:val="17"/>
              </w:rPr>
              <w:t xml:space="preserve">name</w:t>
            </w:r>
          </w:p>
        </w:tc>
        <w:tc>
          <w:tcPr>
            <w:tcW w:w="2170" w:type="dxa"/>
          </w:tcPr>
          <w:p>
            <w:pPr>
              <w:pStyle w:val="Compact"/>
              <w:jc w:val="left"/>
            </w:pPr>
            <w:r>
              <w:rPr>
                <w:sz w:val="17"/>
              </w:rPr>
              <w:t xml:space="preserve">text</w:t>
            </w:r>
          </w:p>
        </w:tc>
        <w:tc>
          <w:tcPr>
            <w:tcW w:w="1578" w:type="dxa"/>
          </w:tcPr>
          <w:p>
            <w:pPr>
              <w:pStyle w:val="Compact"/>
              <w:jc w:val="left"/>
            </w:pPr>
            <w:r>
              <w:rPr>
                <w:sz w:val="17"/>
              </w:rPr>
              <w:t xml:space="preserve">Y</w:t>
            </w:r>
          </w:p>
        </w:tc>
        <w:tc>
          <w:tcPr>
            <w:tcW w:w="3551" w:type="dxa"/>
          </w:tcPr>
          <w:p>
            <w:pPr>
              <w:pStyle w:val="Compact"/>
              <w:jc w:val="left"/>
            </w:pPr>
            <w:r>
              <w:rPr>
                <w:sz w:val="17"/>
              </w:rPr>
              <w:t xml:space="preserve">Tenant name</w:t>
            </w:r>
          </w:p>
        </w:tc>
      </w:tr>
      <w:tr>
        <w:tc>
          <w:tcPr>
            <w:tcW w:w="2565" w:type="dxa"/>
          </w:tcPr>
          <w:p>
            <w:pPr>
              <w:pStyle w:val="Compact"/>
              <w:jc w:val="left"/>
            </w:pPr>
            <w:r>
              <w:rPr>
                <w:sz w:val="17"/>
              </w:rPr>
              <w:t xml:space="preserve">contact_email</w:t>
            </w:r>
          </w:p>
        </w:tc>
        <w:tc>
          <w:tcPr>
            <w:tcW w:w="2170" w:type="dxa"/>
          </w:tcPr>
          <w:p>
            <w:pPr>
              <w:pStyle w:val="Compact"/>
              <w:jc w:val="left"/>
            </w:pPr>
            <w:r>
              <w:rPr>
                <w:sz w:val="17"/>
              </w:rPr>
              <w:t xml:space="preserve">text</w:t>
            </w:r>
          </w:p>
        </w:tc>
        <w:tc>
          <w:tcPr>
            <w:tcW w:w="1578" w:type="dxa"/>
          </w:tcPr>
          <w:p>
            <w:pPr>
              <w:pStyle w:val="Compact"/>
              <w:jc w:val="left"/>
            </w:pPr>
            <w:r>
              <w:rPr>
                <w:sz w:val="17"/>
              </w:rPr>
              <w:t xml:space="preserve">N</w:t>
            </w:r>
          </w:p>
        </w:tc>
        <w:tc>
          <w:tcPr>
            <w:tcW w:w="3551" w:type="dxa"/>
          </w:tcPr>
          <w:p>
            <w:pPr>
              <w:pStyle w:val="Compact"/>
              <w:jc w:val="left"/>
            </w:pPr>
            <w:r>
              <w:rPr>
                <w:sz w:val="17"/>
              </w:rPr>
              <w:t xml:space="preserve">Official e-mail</w:t>
            </w:r>
          </w:p>
        </w:tc>
      </w:tr>
      <w:tr>
        <w:tc>
          <w:tcPr>
            <w:tcW w:w="2565" w:type="dxa"/>
          </w:tcPr>
          <w:p>
            <w:pPr>
              <w:pStyle w:val="Compact"/>
              <w:jc w:val="left"/>
            </w:pPr>
            <w:r>
              <w:rPr>
                <w:sz w:val="17"/>
              </w:rPr>
              <w:t xml:space="preserve">status</w:t>
            </w:r>
          </w:p>
        </w:tc>
        <w:tc>
          <w:tcPr>
            <w:tcW w:w="2170" w:type="dxa"/>
          </w:tcPr>
          <w:p>
            <w:pPr>
              <w:pStyle w:val="Compact"/>
              <w:jc w:val="left"/>
            </w:pPr>
            <w:r>
              <w:rPr>
                <w:sz w:val="17"/>
              </w:rPr>
              <w:t xml:space="preserve">text</w:t>
            </w:r>
          </w:p>
        </w:tc>
        <w:tc>
          <w:tcPr>
            <w:tcW w:w="1578" w:type="dxa"/>
          </w:tcPr>
          <w:p>
            <w:pPr>
              <w:pStyle w:val="Compact"/>
              <w:jc w:val="left"/>
            </w:pPr>
            <w:r>
              <w:rPr>
                <w:sz w:val="17"/>
              </w:rPr>
              <w:t xml:space="preserve">Y</w:t>
            </w:r>
          </w:p>
        </w:tc>
        <w:tc>
          <w:tcPr>
            <w:tcW w:w="3551" w:type="dxa"/>
          </w:tcPr>
          <w:p>
            <w:pPr>
              <w:pStyle w:val="Compact"/>
              <w:jc w:val="left"/>
            </w:pPr>
            <w:r>
              <w:rPr>
                <w:sz w:val="17"/>
              </w:rPr>
              <w:t xml:space="preserve">active | suspended</w:t>
            </w:r>
          </w:p>
        </w:tc>
      </w:tr>
      <w:tr>
        <w:tc>
          <w:tcPr>
            <w:tcW w:w="2565" w:type="dxa"/>
          </w:tcPr>
          <w:p>
            <w:pPr>
              <w:pStyle w:val="Compact"/>
              <w:jc w:val="left"/>
            </w:pPr>
            <w:r>
              <w:rPr>
                <w:sz w:val="17"/>
              </w:rPr>
              <w:t xml:space="preserve">created_at</w:t>
            </w:r>
          </w:p>
        </w:tc>
        <w:tc>
          <w:tcPr>
            <w:tcW w:w="2170" w:type="dxa"/>
          </w:tcPr>
          <w:p>
            <w:pPr>
              <w:pStyle w:val="Compact"/>
              <w:jc w:val="left"/>
            </w:pPr>
            <w:r>
              <w:rPr>
                <w:sz w:val="17"/>
              </w:rPr>
              <w:t xml:space="preserve">timestamptz</w:t>
            </w:r>
          </w:p>
        </w:tc>
        <w:tc>
          <w:tcPr>
            <w:tcW w:w="1578" w:type="dxa"/>
          </w:tcPr>
          <w:p>
            <w:pPr>
              <w:pStyle w:val="Compact"/>
              <w:jc w:val="left"/>
            </w:pPr>
            <w:r>
              <w:rPr>
                <w:sz w:val="17"/>
              </w:rPr>
              <w:t xml:space="preserve">Y</w:t>
            </w:r>
          </w:p>
        </w:tc>
        <w:tc>
          <w:tcPr>
            <w:tcW w:w="3551" w:type="dxa"/>
          </w:tcPr>
          <w:p>
            <w:pPr>
              <w:pStyle w:val="Compact"/>
              <w:jc w:val="left"/>
            </w:pPr>
            <w:r>
              <w:rPr>
                <w:sz w:val="17"/>
              </w:rPr>
              <w:t xml:space="preserve">Creation</w:t>
            </w:r>
          </w:p>
        </w:tc>
      </w:tr>
    </w:tbl>
    <w:p>
      <w:pPr>
        <w:pStyle w:val="BodyText"/>
      </w:pPr>
      <w:r>
        <w:rPr>
          <w:bCs/>
          <w:b/>
        </w:rPr>
        <w:t xml:space="preserve">Relationships:</w:t>
      </w:r>
      <w:r>
        <w:t xml:space="preserve"> </w:t>
      </w:r>
      <w:r>
        <w:t xml:space="preserve">1:N personas, programs, beneficiaries…</w:t>
      </w:r>
      <w:r>
        <w:br/>
      </w:r>
      <w:r>
        <w:rPr>
          <w:bCs/>
          <w:b/>
        </w:rPr>
        <w:t xml:space="preserve">Lifecycle / status:</w:t>
      </w:r>
      <w:r>
        <w:t xml:space="preserve"> </w:t>
      </w:r>
      <w:r>
        <w:t xml:space="preserve">active ↔ suspended (CFG).</w:t>
      </w:r>
    </w:p>
    <w:bookmarkEnd w:id="84"/>
    <w:bookmarkStart w:id="85" w:name="user_view_prefs"/>
    <w:p>
      <w:pPr>
        <w:pStyle w:val="Heading3"/>
      </w:pPr>
      <w:r>
        <w:t xml:space="preserve">user_view_prefs</w:t>
      </w:r>
    </w:p>
    <w:p>
      <w:pPr>
        <w:pStyle w:val="FirstParagraph"/>
      </w:pPr>
      <w:r>
        <w:t xml:space="preserve">Per-persona saved list views. [Observed] (migrations / types.ts).</w:t>
      </w:r>
    </w:p>
    <w:tbl>
      <w:tblPr>
        <w:tblStyle w:val="Table"/>
        <w:tblW w:type="dxa" w:w="9864"/>
        <w:jc w:val="start"/>
        <w:tblLayout w:type="fixed"/>
        <w:tblLook w:firstRow="1" w:lastRow="0" w:firstColumn="0" w:lastColumn="0" w:noHBand="0" w:noVBand="0" w:val="0020"/>
      </w:tblPr>
      <w:tblGrid>
        <w:gridCol w:w="1203"/>
        <w:gridCol w:w="3007"/>
        <w:gridCol w:w="962"/>
        <w:gridCol w:w="4692"/>
      </w:tblGrid>
      <w:tr>
        <w:trPr>
          <w:tblHeader w:val="true"/>
        </w:trPr>
        <w:tc>
          <w:tcPr>
            <w:tcW w:w="1203" w:type="dxa"/>
          </w:tcPr>
          <w:p>
            <w:pPr>
              <w:pStyle w:val="Compact"/>
              <w:jc w:val="left"/>
            </w:pPr>
            <w:r>
              <w:rPr>
                <w:sz w:val="17"/>
              </w:rPr>
              <w:t xml:space="preserve">Field</w:t>
            </w:r>
          </w:p>
        </w:tc>
        <w:tc>
          <w:tcPr>
            <w:tcW w:w="3007" w:type="dxa"/>
          </w:tcPr>
          <w:p>
            <w:pPr>
              <w:pStyle w:val="Compact"/>
              <w:jc w:val="left"/>
            </w:pPr>
            <w:r>
              <w:rPr>
                <w:sz w:val="17"/>
              </w:rPr>
              <w:t xml:space="preserve">Type</w:t>
            </w:r>
          </w:p>
        </w:tc>
        <w:tc>
          <w:tcPr>
            <w:tcW w:w="962" w:type="dxa"/>
          </w:tcPr>
          <w:p>
            <w:pPr>
              <w:pStyle w:val="Compact"/>
              <w:jc w:val="left"/>
            </w:pPr>
            <w:r>
              <w:rPr>
                <w:sz w:val="17"/>
              </w:rPr>
              <w:t xml:space="preserve">Required</w:t>
            </w:r>
          </w:p>
        </w:tc>
        <w:tc>
          <w:tcPr>
            <w:tcW w:w="4692" w:type="dxa"/>
          </w:tcPr>
          <w:p>
            <w:pPr>
              <w:pStyle w:val="Compact"/>
              <w:jc w:val="left"/>
            </w:pPr>
            <w:r>
              <w:rPr>
                <w:sz w:val="17"/>
              </w:rPr>
              <w:t xml:space="preserve">Meaning</w:t>
            </w:r>
          </w:p>
        </w:tc>
      </w:tr>
      <w:tr>
        <w:tc>
          <w:tcPr>
            <w:tcW w:w="1203" w:type="dxa"/>
          </w:tcPr>
          <w:p>
            <w:pPr>
              <w:pStyle w:val="Compact"/>
              <w:jc w:val="left"/>
            </w:pPr>
            <w:r>
              <w:rPr>
                <w:sz w:val="17"/>
              </w:rPr>
              <w:t xml:space="preserve">id</w:t>
            </w:r>
          </w:p>
        </w:tc>
        <w:tc>
          <w:tcPr>
            <w:tcW w:w="3007" w:type="dxa"/>
          </w:tcPr>
          <w:p>
            <w:pPr>
              <w:pStyle w:val="Compact"/>
              <w:jc w:val="left"/>
            </w:pPr>
            <w:r>
              <w:rPr>
                <w:sz w:val="17"/>
              </w:rPr>
              <w:t xml:space="preserve">uuid</w:t>
            </w:r>
          </w:p>
        </w:tc>
        <w:tc>
          <w:tcPr>
            <w:tcW w:w="962" w:type="dxa"/>
          </w:tcPr>
          <w:p>
            <w:pPr>
              <w:pStyle w:val="Compact"/>
              <w:jc w:val="left"/>
            </w:pPr>
            <w:r>
              <w:rPr>
                <w:sz w:val="17"/>
              </w:rPr>
              <w:t xml:space="preserve">Y</w:t>
            </w:r>
          </w:p>
        </w:tc>
        <w:tc>
          <w:tcPr>
            <w:tcW w:w="4692" w:type="dxa"/>
          </w:tcPr>
          <w:p>
            <w:pPr>
              <w:pStyle w:val="Compact"/>
              <w:jc w:val="left"/>
            </w:pPr>
            <w:r>
              <w:rPr>
                <w:sz w:val="17"/>
              </w:rPr>
              <w:t xml:space="preserve">PK</w:t>
            </w:r>
          </w:p>
        </w:tc>
      </w:tr>
      <w:tr>
        <w:tc>
          <w:tcPr>
            <w:tcW w:w="1203" w:type="dxa"/>
          </w:tcPr>
          <w:p>
            <w:pPr>
              <w:pStyle w:val="Compact"/>
              <w:jc w:val="left"/>
            </w:pPr>
            <w:r>
              <w:rPr>
                <w:sz w:val="17"/>
              </w:rPr>
              <w:t xml:space="preserve">persona_id</w:t>
            </w:r>
          </w:p>
        </w:tc>
        <w:tc>
          <w:tcPr>
            <w:tcW w:w="3007" w:type="dxa"/>
          </w:tcPr>
          <w:p>
            <w:pPr>
              <w:pStyle w:val="Compact"/>
              <w:jc w:val="left"/>
            </w:pPr>
            <w:r>
              <w:rPr>
                <w:sz w:val="17"/>
              </w:rPr>
              <w:t xml:space="preserve">uuid → personas (cascade)</w:t>
            </w:r>
          </w:p>
        </w:tc>
        <w:tc>
          <w:tcPr>
            <w:tcW w:w="962" w:type="dxa"/>
          </w:tcPr>
          <w:p>
            <w:pPr>
              <w:pStyle w:val="Compact"/>
              <w:jc w:val="left"/>
            </w:pPr>
            <w:r>
              <w:rPr>
                <w:sz w:val="17"/>
              </w:rPr>
              <w:t xml:space="preserve">Y</w:t>
            </w:r>
          </w:p>
        </w:tc>
        <w:tc>
          <w:tcPr>
            <w:tcW w:w="4692" w:type="dxa"/>
          </w:tcPr>
          <w:p>
            <w:pPr>
              <w:pStyle w:val="Compact"/>
              <w:jc w:val="left"/>
            </w:pPr>
            <w:r>
              <w:rPr>
                <w:sz w:val="17"/>
              </w:rPr>
              <w:t xml:space="preserve">Owner</w:t>
            </w:r>
          </w:p>
        </w:tc>
      </w:tr>
      <w:tr>
        <w:tc>
          <w:tcPr>
            <w:tcW w:w="1203" w:type="dxa"/>
          </w:tcPr>
          <w:p>
            <w:pPr>
              <w:pStyle w:val="Compact"/>
              <w:jc w:val="left"/>
            </w:pPr>
            <w:r>
              <w:rPr>
                <w:sz w:val="17"/>
              </w:rPr>
              <w:t xml:space="preserve">view_key</w:t>
            </w:r>
          </w:p>
        </w:tc>
        <w:tc>
          <w:tcPr>
            <w:tcW w:w="3007" w:type="dxa"/>
          </w:tcPr>
          <w:p>
            <w:pPr>
              <w:pStyle w:val="Compact"/>
              <w:jc w:val="left"/>
            </w:pPr>
            <w:r>
              <w:rPr>
                <w:sz w:val="17"/>
              </w:rPr>
              <w:t xml:space="preserve">text</w:t>
            </w:r>
          </w:p>
        </w:tc>
        <w:tc>
          <w:tcPr>
            <w:tcW w:w="962" w:type="dxa"/>
          </w:tcPr>
          <w:p>
            <w:pPr>
              <w:pStyle w:val="Compact"/>
              <w:jc w:val="left"/>
            </w:pPr>
            <w:r>
              <w:rPr>
                <w:sz w:val="17"/>
              </w:rPr>
              <w:t xml:space="preserve">Y</w:t>
            </w:r>
          </w:p>
        </w:tc>
        <w:tc>
          <w:tcPr>
            <w:tcW w:w="4692" w:type="dxa"/>
          </w:tcPr>
          <w:p>
            <w:pPr>
              <w:pStyle w:val="Compact"/>
              <w:jc w:val="left"/>
            </w:pPr>
            <w:r>
              <w:rPr>
                <w:sz w:val="17"/>
              </w:rPr>
              <w:t xml:space="preserve">e.g. 'table:</w:t>
            </w:r>
            <w:r>
              <w:rPr>
                <w:sz w:val="17"/>
              </w:rPr>
              <w:t xml:space="preserve">' or page key</w:t>
            </w:r>
          </w:p>
        </w:tc>
      </w:tr>
      <w:tr>
        <w:tc>
          <w:tcPr>
            <w:tcW w:w="1203" w:type="dxa"/>
          </w:tcPr>
          <w:p>
            <w:pPr>
              <w:pStyle w:val="Compact"/>
              <w:jc w:val="left"/>
            </w:pPr>
            <w:r>
              <w:rPr>
                <w:sz w:val="17"/>
              </w:rPr>
              <w:t xml:space="preserve">prefs</w:t>
            </w:r>
          </w:p>
        </w:tc>
        <w:tc>
          <w:tcPr>
            <w:tcW w:w="3007" w:type="dxa"/>
          </w:tcPr>
          <w:p>
            <w:pPr>
              <w:pStyle w:val="Compact"/>
              <w:jc w:val="left"/>
            </w:pPr>
            <w:r>
              <w:rPr>
                <w:sz w:val="17"/>
              </w:rPr>
              <w:t xml:space="preserve">jsonb</w:t>
            </w:r>
          </w:p>
        </w:tc>
        <w:tc>
          <w:tcPr>
            <w:tcW w:w="962" w:type="dxa"/>
          </w:tcPr>
          <w:p>
            <w:pPr>
              <w:pStyle w:val="Compact"/>
              <w:jc w:val="left"/>
            </w:pPr>
            <w:r>
              <w:rPr>
                <w:sz w:val="17"/>
              </w:rPr>
              <w:t xml:space="preserve">Y</w:t>
            </w:r>
          </w:p>
        </w:tc>
        <w:tc>
          <w:tcPr>
            <w:tcW w:w="4692" w:type="dxa"/>
          </w:tcPr>
          <w:p>
            <w:pPr>
              <w:pStyle w:val="Compact"/>
              <w:jc w:val="left"/>
            </w:pPr>
            <w:r>
              <w:rPr>
                <w:sz w:val="17"/>
              </w:rPr>
              <w:t xml:space="preserve">Pinned values (hidden[], size, filters)</w:t>
            </w:r>
          </w:p>
        </w:tc>
      </w:tr>
      <w:tr>
        <w:tc>
          <w:tcPr>
            <w:tcW w:w="1203" w:type="dxa"/>
          </w:tcPr>
          <w:p>
            <w:pPr>
              <w:pStyle w:val="Compact"/>
              <w:jc w:val="left"/>
            </w:pPr>
            <w:r>
              <w:rPr>
                <w:sz w:val="17"/>
              </w:rPr>
              <w:t xml:space="preserve">updated_at</w:t>
            </w:r>
          </w:p>
        </w:tc>
        <w:tc>
          <w:tcPr>
            <w:tcW w:w="3007" w:type="dxa"/>
          </w:tcPr>
          <w:p>
            <w:pPr>
              <w:pStyle w:val="Compact"/>
              <w:jc w:val="left"/>
            </w:pPr>
            <w:r>
              <w:rPr>
                <w:sz w:val="17"/>
              </w:rPr>
              <w:t xml:space="preserve">timestamptz</w:t>
            </w:r>
          </w:p>
        </w:tc>
        <w:tc>
          <w:tcPr>
            <w:tcW w:w="962" w:type="dxa"/>
          </w:tcPr>
          <w:p>
            <w:pPr>
              <w:pStyle w:val="Compact"/>
              <w:jc w:val="left"/>
            </w:pPr>
            <w:r>
              <w:rPr>
                <w:sz w:val="17"/>
              </w:rPr>
              <w:t xml:space="preserve">Y</w:t>
            </w:r>
          </w:p>
        </w:tc>
        <w:tc>
          <w:tcPr>
            <w:tcW w:w="4692" w:type="dxa"/>
          </w:tcPr>
          <w:p>
            <w:pPr>
              <w:pStyle w:val="Compact"/>
              <w:jc w:val="left"/>
            </w:pPr>
            <w:r>
              <w:rPr>
                <w:sz w:val="17"/>
              </w:rPr>
              <w:t xml:space="preserve">Last save</w:t>
            </w:r>
          </w:p>
        </w:tc>
      </w:tr>
    </w:tbl>
    <w:p>
      <w:pPr>
        <w:pStyle w:val="BodyText"/>
      </w:pPr>
      <w:r>
        <w:rPr>
          <w:bCs/>
          <w:b/>
        </w:rPr>
        <w:t xml:space="preserve">Relationships:</w:t>
      </w:r>
      <w:r>
        <w:t xml:space="preserve"> </w:t>
      </w:r>
      <w:r>
        <w:t xml:space="preserve">UNIQUE(persona_id, view_key).</w:t>
      </w:r>
      <w:r>
        <w:br/>
      </w:r>
      <w:r>
        <w:rPr>
          <w:bCs/>
          <w:b/>
        </w:rPr>
        <w:t xml:space="preserve">Lifecycle / status:</w:t>
      </w:r>
      <w:r>
        <w:t xml:space="preserve"> </w:t>
      </w:r>
      <w:r>
        <w:t xml:space="preserve">Created on pin; deleted on reset.</w:t>
      </w:r>
    </w:p>
    <w:bookmarkEnd w:id="85"/>
    <w:bookmarkStart w:id="86" w:name="entity_registrations"/>
    <w:p>
      <w:pPr>
        <w:pStyle w:val="Heading3"/>
      </w:pPr>
      <w:r>
        <w:t xml:space="preserve">entity_registrations</w:t>
      </w:r>
    </w:p>
    <w:p>
      <w:pPr>
        <w:pStyle w:val="FirstParagraph"/>
      </w:pPr>
      <w:r>
        <w:t xml:space="preserve">Partner registration and delegate-change requests (written here, reviewed in BEN). [Observed] (migrations / types.ts).</w:t>
      </w:r>
    </w:p>
    <w:tbl>
      <w:tblPr>
        <w:tblStyle w:val="Table"/>
        <w:tblW w:type="dxa" w:w="9865"/>
        <w:jc w:val="start"/>
        <w:tblLayout w:type="fixed"/>
        <w:tblLook w:firstRow="1" w:lastRow="0" w:firstColumn="0" w:lastColumn="0" w:noHBand="0" w:noVBand="0" w:val="0020"/>
      </w:tblPr>
      <w:tblGrid>
        <w:gridCol w:w="2224"/>
        <w:gridCol w:w="1741"/>
        <w:gridCol w:w="773"/>
        <w:gridCol w:w="5127"/>
      </w:tblGrid>
      <w:tr>
        <w:trPr>
          <w:tblHeader w:val="true"/>
        </w:trPr>
        <w:tc>
          <w:tcPr>
            <w:tcW w:w="2224" w:type="dxa"/>
          </w:tcPr>
          <w:p>
            <w:pPr>
              <w:pStyle w:val="Compact"/>
              <w:jc w:val="left"/>
            </w:pPr>
            <w:r>
              <w:rPr>
                <w:sz w:val="17"/>
              </w:rPr>
              <w:t xml:space="preserve">Field</w:t>
            </w:r>
          </w:p>
        </w:tc>
        <w:tc>
          <w:tcPr>
            <w:tcW w:w="1741" w:type="dxa"/>
          </w:tcPr>
          <w:p>
            <w:pPr>
              <w:pStyle w:val="Compact"/>
              <w:jc w:val="left"/>
            </w:pPr>
            <w:r>
              <w:rPr>
                <w:sz w:val="17"/>
              </w:rPr>
              <w:t xml:space="preserve">Type</w:t>
            </w:r>
          </w:p>
        </w:tc>
        <w:tc>
          <w:tcPr>
            <w:tcW w:w="773" w:type="dxa"/>
          </w:tcPr>
          <w:p>
            <w:pPr>
              <w:pStyle w:val="Compact"/>
              <w:jc w:val="left"/>
            </w:pPr>
            <w:r>
              <w:rPr>
                <w:sz w:val="17"/>
              </w:rPr>
              <w:t xml:space="preserve">Required</w:t>
            </w:r>
          </w:p>
        </w:tc>
        <w:tc>
          <w:tcPr>
            <w:tcW w:w="5127" w:type="dxa"/>
          </w:tcPr>
          <w:p>
            <w:pPr>
              <w:pStyle w:val="Compact"/>
              <w:jc w:val="left"/>
            </w:pPr>
            <w:r>
              <w:rPr>
                <w:sz w:val="17"/>
              </w:rPr>
              <w:t xml:space="preserve">Meaning</w:t>
            </w:r>
          </w:p>
        </w:tc>
      </w:tr>
      <w:tr>
        <w:tc>
          <w:tcPr>
            <w:tcW w:w="2224" w:type="dxa"/>
          </w:tcPr>
          <w:p>
            <w:pPr>
              <w:pStyle w:val="Compact"/>
              <w:jc w:val="left"/>
            </w:pPr>
            <w:r>
              <w:rPr>
                <w:sz w:val="17"/>
              </w:rPr>
              <w:t xml:space="preserve">id</w:t>
            </w:r>
          </w:p>
        </w:tc>
        <w:tc>
          <w:tcPr>
            <w:tcW w:w="1741" w:type="dxa"/>
          </w:tcPr>
          <w:p>
            <w:pPr>
              <w:pStyle w:val="Compact"/>
              <w:jc w:val="left"/>
            </w:pPr>
            <w:r>
              <w:rPr>
                <w:sz w:val="17"/>
              </w:rPr>
              <w:t xml:space="preserve">uuid</w:t>
            </w:r>
          </w:p>
        </w:tc>
        <w:tc>
          <w:tcPr>
            <w:tcW w:w="773" w:type="dxa"/>
          </w:tcPr>
          <w:p>
            <w:pPr>
              <w:pStyle w:val="Compact"/>
              <w:jc w:val="left"/>
            </w:pPr>
            <w:r>
              <w:rPr>
                <w:sz w:val="17"/>
              </w:rPr>
              <w:t xml:space="preserve">Y</w:t>
            </w:r>
          </w:p>
        </w:tc>
        <w:tc>
          <w:tcPr>
            <w:tcW w:w="5127" w:type="dxa"/>
          </w:tcPr>
          <w:p>
            <w:pPr>
              <w:pStyle w:val="Compact"/>
              <w:jc w:val="left"/>
            </w:pPr>
            <w:r>
              <w:rPr>
                <w:sz w:val="17"/>
              </w:rPr>
              <w:t xml:space="preserve">PK</w:t>
            </w:r>
          </w:p>
        </w:tc>
      </w:tr>
      <w:tr>
        <w:tc>
          <w:tcPr>
            <w:tcW w:w="2224" w:type="dxa"/>
          </w:tcPr>
          <w:p>
            <w:pPr>
              <w:pStyle w:val="Compact"/>
              <w:jc w:val="left"/>
            </w:pPr>
            <w:r>
              <w:rPr>
                <w:sz w:val="17"/>
              </w:rPr>
              <w:t xml:space="preserve">tenant_id</w:t>
            </w:r>
          </w:p>
        </w:tc>
        <w:tc>
          <w:tcPr>
            <w:tcW w:w="1741" w:type="dxa"/>
          </w:tcPr>
          <w:p>
            <w:pPr>
              <w:pStyle w:val="Compact"/>
              <w:jc w:val="left"/>
            </w:pPr>
            <w:r>
              <w:rPr>
                <w:sz w:val="17"/>
              </w:rPr>
              <w:t xml:space="preserve">uuid</w:t>
            </w:r>
          </w:p>
        </w:tc>
        <w:tc>
          <w:tcPr>
            <w:tcW w:w="773" w:type="dxa"/>
          </w:tcPr>
          <w:p>
            <w:pPr>
              <w:pStyle w:val="Compact"/>
              <w:jc w:val="left"/>
            </w:pPr>
            <w:r>
              <w:rPr>
                <w:sz w:val="17"/>
              </w:rPr>
              <w:t xml:space="preserve">Y</w:t>
            </w:r>
          </w:p>
        </w:tc>
        <w:tc>
          <w:tcPr>
            <w:tcW w:w="5127" w:type="dxa"/>
          </w:tcPr>
          <w:p>
            <w:pPr>
              <w:pStyle w:val="Compact"/>
              <w:jc w:val="left"/>
            </w:pPr>
            <w:r>
              <w:rPr>
                <w:sz w:val="17"/>
              </w:rPr>
              <w:t xml:space="preserve">Hard-coded TENANT_ID in prototype</w:t>
            </w:r>
          </w:p>
        </w:tc>
      </w:tr>
      <w:tr>
        <w:tc>
          <w:tcPr>
            <w:tcW w:w="2224" w:type="dxa"/>
          </w:tcPr>
          <w:p>
            <w:pPr>
              <w:pStyle w:val="Compact"/>
              <w:jc w:val="left"/>
            </w:pPr>
            <w:r>
              <w:rPr>
                <w:sz w:val="17"/>
              </w:rPr>
              <w:t xml:space="preserve">license_no</w:t>
            </w:r>
          </w:p>
        </w:tc>
        <w:tc>
          <w:tcPr>
            <w:tcW w:w="1741" w:type="dxa"/>
          </w:tcPr>
          <w:p>
            <w:pPr>
              <w:pStyle w:val="Compact"/>
              <w:jc w:val="left"/>
            </w:pPr>
            <w:r>
              <w:rPr>
                <w:sz w:val="17"/>
              </w:rPr>
              <w:t xml:space="preserve">text</w:t>
            </w:r>
          </w:p>
        </w:tc>
        <w:tc>
          <w:tcPr>
            <w:tcW w:w="773" w:type="dxa"/>
          </w:tcPr>
          <w:p>
            <w:pPr>
              <w:pStyle w:val="Compact"/>
              <w:jc w:val="left"/>
            </w:pPr>
            <w:r>
              <w:rPr>
                <w:sz w:val="17"/>
              </w:rPr>
              <w:t xml:space="preserve">Y</w:t>
            </w:r>
          </w:p>
        </w:tc>
        <w:tc>
          <w:tcPr>
            <w:tcW w:w="5127" w:type="dxa"/>
          </w:tcPr>
          <w:p>
            <w:pPr>
              <w:pStyle w:val="Compact"/>
              <w:jc w:val="left"/>
            </w:pPr>
            <w:r>
              <w:rPr>
                <w:sz w:val="17"/>
              </w:rPr>
              <w:t xml:space="preserve">License / ID entered</w:t>
            </w:r>
          </w:p>
        </w:tc>
      </w:tr>
      <w:tr>
        <w:tc>
          <w:tcPr>
            <w:tcW w:w="2224" w:type="dxa"/>
          </w:tcPr>
          <w:p>
            <w:pPr>
              <w:pStyle w:val="Compact"/>
              <w:jc w:val="left"/>
            </w:pPr>
            <w:r>
              <w:rPr>
                <w:sz w:val="17"/>
              </w:rPr>
              <w:t xml:space="preserve">fields</w:t>
            </w:r>
          </w:p>
        </w:tc>
        <w:tc>
          <w:tcPr>
            <w:tcW w:w="1741" w:type="dxa"/>
          </w:tcPr>
          <w:p>
            <w:pPr>
              <w:pStyle w:val="Compact"/>
              <w:jc w:val="left"/>
            </w:pPr>
            <w:r>
              <w:rPr>
                <w:sz w:val="17"/>
              </w:rPr>
              <w:t xml:space="preserve">jsonb RegField[]</w:t>
            </w:r>
          </w:p>
        </w:tc>
        <w:tc>
          <w:tcPr>
            <w:tcW w:w="773" w:type="dxa"/>
          </w:tcPr>
          <w:p>
            <w:pPr>
              <w:pStyle w:val="Compact"/>
              <w:jc w:val="left"/>
            </w:pPr>
            <w:r>
              <w:rPr>
                <w:sz w:val="17"/>
              </w:rPr>
              <w:t xml:space="preserve">Y</w:t>
            </w:r>
          </w:p>
        </w:tc>
        <w:tc>
          <w:tcPr>
            <w:tcW w:w="5127" w:type="dxa"/>
          </w:tcPr>
          <w:p>
            <w:pPr>
              <w:pStyle w:val="Compact"/>
              <w:jc w:val="left"/>
            </w:pPr>
            <w:r>
              <w:rPr>
                <w:sz w:val="17"/>
              </w:rPr>
              <w:t xml:space="preserve">{key, label, value, registry_value, source, decision}</w:t>
            </w:r>
          </w:p>
        </w:tc>
      </w:tr>
      <w:tr>
        <w:tc>
          <w:tcPr>
            <w:tcW w:w="2224" w:type="dxa"/>
          </w:tcPr>
          <w:p>
            <w:pPr>
              <w:pStyle w:val="Compact"/>
              <w:jc w:val="left"/>
            </w:pPr>
            <w:r>
              <w:rPr>
                <w:sz w:val="17"/>
              </w:rPr>
              <w:t xml:space="preserve">status</w:t>
            </w:r>
          </w:p>
        </w:tc>
        <w:tc>
          <w:tcPr>
            <w:tcW w:w="1741" w:type="dxa"/>
          </w:tcPr>
          <w:p>
            <w:pPr>
              <w:pStyle w:val="Compact"/>
              <w:jc w:val="left"/>
            </w:pPr>
            <w:r>
              <w:rPr>
                <w:sz w:val="17"/>
              </w:rPr>
              <w:t xml:space="preserve">text</w:t>
            </w:r>
          </w:p>
        </w:tc>
        <w:tc>
          <w:tcPr>
            <w:tcW w:w="773" w:type="dxa"/>
          </w:tcPr>
          <w:p>
            <w:pPr>
              <w:pStyle w:val="Compact"/>
              <w:jc w:val="left"/>
            </w:pPr>
            <w:r>
              <w:rPr>
                <w:sz w:val="17"/>
              </w:rPr>
              <w:t xml:space="preserve">Y</w:t>
            </w:r>
          </w:p>
        </w:tc>
        <w:tc>
          <w:tcPr>
            <w:tcW w:w="5127" w:type="dxa"/>
          </w:tcPr>
          <w:p>
            <w:pPr>
              <w:pStyle w:val="Compact"/>
              <w:jc w:val="left"/>
            </w:pPr>
            <w:r>
              <w:rPr>
                <w:sz w:val="17"/>
              </w:rPr>
              <w:t xml:space="preserve">pending | returned | approved</w:t>
            </w:r>
          </w:p>
        </w:tc>
      </w:tr>
      <w:tr>
        <w:tc>
          <w:tcPr>
            <w:tcW w:w="2224" w:type="dxa"/>
          </w:tcPr>
          <w:p>
            <w:pPr>
              <w:pStyle w:val="Compact"/>
              <w:jc w:val="left"/>
            </w:pPr>
            <w:r>
              <w:rPr>
                <w:sz w:val="17"/>
              </w:rPr>
              <w:t xml:space="preserve">note</w:t>
            </w:r>
          </w:p>
        </w:tc>
        <w:tc>
          <w:tcPr>
            <w:tcW w:w="1741" w:type="dxa"/>
          </w:tcPr>
          <w:p>
            <w:pPr>
              <w:pStyle w:val="Compact"/>
              <w:jc w:val="left"/>
            </w:pPr>
            <w:r>
              <w:rPr>
                <w:sz w:val="17"/>
              </w:rPr>
              <w:t xml:space="preserve">text</w:t>
            </w:r>
          </w:p>
        </w:tc>
        <w:tc>
          <w:tcPr>
            <w:tcW w:w="773" w:type="dxa"/>
          </w:tcPr>
          <w:p>
            <w:pPr>
              <w:pStyle w:val="Compact"/>
              <w:jc w:val="left"/>
            </w:pPr>
            <w:r>
              <w:rPr>
                <w:sz w:val="17"/>
              </w:rPr>
              <w:t xml:space="preserve">N</w:t>
            </w:r>
          </w:p>
        </w:tc>
        <w:tc>
          <w:tcPr>
            <w:tcW w:w="5127" w:type="dxa"/>
          </w:tcPr>
          <w:p>
            <w:pPr>
              <w:pStyle w:val="Compact"/>
              <w:jc w:val="left"/>
            </w:pPr>
            <w:r>
              <w:rPr>
                <w:sz w:val="17"/>
              </w:rPr>
              <w:t xml:space="preserve">Delegate-change reason / review note</w:t>
            </w:r>
          </w:p>
        </w:tc>
      </w:tr>
      <w:tr>
        <w:tc>
          <w:tcPr>
            <w:tcW w:w="2224" w:type="dxa"/>
          </w:tcPr>
          <w:p>
            <w:pPr>
              <w:pStyle w:val="Compact"/>
              <w:jc w:val="left"/>
            </w:pPr>
            <w:r>
              <w:rPr>
                <w:sz w:val="17"/>
              </w:rPr>
              <w:t xml:space="preserve">beneficiary_id</w:t>
            </w:r>
          </w:p>
        </w:tc>
        <w:tc>
          <w:tcPr>
            <w:tcW w:w="1741" w:type="dxa"/>
          </w:tcPr>
          <w:p>
            <w:pPr>
              <w:pStyle w:val="Compact"/>
              <w:jc w:val="left"/>
            </w:pPr>
            <w:r>
              <w:rPr>
                <w:sz w:val="17"/>
              </w:rPr>
              <w:t xml:space="preserve">uuid</w:t>
            </w:r>
          </w:p>
        </w:tc>
        <w:tc>
          <w:tcPr>
            <w:tcW w:w="773" w:type="dxa"/>
          </w:tcPr>
          <w:p>
            <w:pPr>
              <w:pStyle w:val="Compact"/>
              <w:jc w:val="left"/>
            </w:pPr>
            <w:r>
              <w:rPr>
                <w:sz w:val="17"/>
              </w:rPr>
              <w:t xml:space="preserve">N</w:t>
            </w:r>
          </w:p>
        </w:tc>
        <w:tc>
          <w:tcPr>
            <w:tcW w:w="5127" w:type="dxa"/>
          </w:tcPr>
          <w:p>
            <w:pPr>
              <w:pStyle w:val="Compact"/>
              <w:jc w:val="left"/>
            </w:pPr>
            <w:r>
              <w:rPr>
                <w:sz w:val="17"/>
              </w:rPr>
              <w:t xml:space="preserve">Set on approval</w:t>
            </w:r>
          </w:p>
        </w:tc>
      </w:tr>
      <w:tr>
        <w:tc>
          <w:tcPr>
            <w:tcW w:w="2224" w:type="dxa"/>
          </w:tcPr>
          <w:p>
            <w:pPr>
              <w:pStyle w:val="Compact"/>
              <w:jc w:val="left"/>
            </w:pPr>
            <w:r>
              <w:rPr>
                <w:sz w:val="17"/>
              </w:rPr>
              <w:t xml:space="preserve">decided_by / decided_at</w:t>
            </w:r>
          </w:p>
        </w:tc>
        <w:tc>
          <w:tcPr>
            <w:tcW w:w="1741" w:type="dxa"/>
          </w:tcPr>
          <w:p>
            <w:pPr>
              <w:pStyle w:val="Compact"/>
              <w:jc w:val="left"/>
            </w:pPr>
            <w:r>
              <w:rPr>
                <w:sz w:val="17"/>
              </w:rPr>
              <w:t xml:space="preserve">uuid / timestamptz</w:t>
            </w:r>
          </w:p>
        </w:tc>
        <w:tc>
          <w:tcPr>
            <w:tcW w:w="773" w:type="dxa"/>
          </w:tcPr>
          <w:p>
            <w:pPr>
              <w:pStyle w:val="Compact"/>
              <w:jc w:val="left"/>
            </w:pPr>
            <w:r>
              <w:rPr>
                <w:sz w:val="17"/>
              </w:rPr>
              <w:t xml:space="preserve">N</w:t>
            </w:r>
          </w:p>
        </w:tc>
        <w:tc>
          <w:tcPr>
            <w:tcW w:w="5127" w:type="dxa"/>
          </w:tcPr>
          <w:p>
            <w:pPr>
              <w:pStyle w:val="Compact"/>
              <w:jc w:val="left"/>
            </w:pPr>
            <w:r>
              <w:rPr>
                <w:sz w:val="17"/>
              </w:rPr>
              <w:t xml:space="preserve">Reviewer and time</w:t>
            </w:r>
          </w:p>
        </w:tc>
      </w:tr>
    </w:tbl>
    <w:p>
      <w:pPr>
        <w:pStyle w:val="BodyText"/>
      </w:pPr>
      <w:r>
        <w:rPr>
          <w:bCs/>
          <w:b/>
        </w:rPr>
        <w:t xml:space="preserve">Relationships:</w:t>
      </w:r>
      <w:r>
        <w:t xml:space="preserve"> </w:t>
      </w:r>
      <w:r>
        <w:t xml:space="preserve">→ beneficiaries on approval.</w:t>
      </w:r>
      <w:r>
        <w:br/>
      </w:r>
      <w:r>
        <w:rPr>
          <w:bCs/>
          <w:b/>
        </w:rPr>
        <w:t xml:space="preserve">Lifecycle / status:</w:t>
      </w:r>
      <w:r>
        <w:t xml:space="preserve"> </w:t>
      </w:r>
      <w:r>
        <w:t xml:space="preserve">pending → approved | returned.</w:t>
      </w:r>
    </w:p>
    <w:bookmarkEnd w:id="86"/>
    <w:bookmarkStart w:id="87" w:name="beneficiary_memberships"/>
    <w:p>
      <w:pPr>
        <w:pStyle w:val="Heading3"/>
      </w:pPr>
      <w:r>
        <w:t xml:space="preserve">beneficiary_memberships</w:t>
      </w:r>
    </w:p>
    <w:p>
      <w:pPr>
        <w:pStyle w:val="FirstParagraph"/>
      </w:pPr>
      <w:r>
        <w:t xml:space="preserve">Links personas to partner orgs (read for delegate lookup). [Observed] (migrations / types.ts).</w:t>
      </w:r>
    </w:p>
    <w:tbl>
      <w:tblPr>
        <w:tblStyle w:val="Table"/>
        <w:tblW w:type="dxa" w:w="9864"/>
        <w:jc w:val="start"/>
        <w:tblLayout w:type="fixed"/>
        <w:tblLook w:firstRow="1" w:lastRow="0" w:firstColumn="0" w:lastColumn="0" w:noHBand="0" w:noVBand="0" w:val="0020"/>
      </w:tblPr>
      <w:tblGrid>
        <w:gridCol w:w="2503"/>
        <w:gridCol w:w="1619"/>
        <w:gridCol w:w="1178"/>
        <w:gridCol w:w="4564"/>
      </w:tblGrid>
      <w:tr>
        <w:trPr>
          <w:tblHeader w:val="true"/>
        </w:trPr>
        <w:tc>
          <w:tcPr>
            <w:tcW w:w="2503" w:type="dxa"/>
          </w:tcPr>
          <w:p>
            <w:pPr>
              <w:pStyle w:val="Compact"/>
              <w:jc w:val="left"/>
            </w:pPr>
            <w:r>
              <w:rPr>
                <w:sz w:val="17"/>
              </w:rPr>
              <w:t xml:space="preserve">Field</w:t>
            </w:r>
          </w:p>
        </w:tc>
        <w:tc>
          <w:tcPr>
            <w:tcW w:w="1619" w:type="dxa"/>
          </w:tcPr>
          <w:p>
            <w:pPr>
              <w:pStyle w:val="Compact"/>
              <w:jc w:val="left"/>
            </w:pPr>
            <w:r>
              <w:rPr>
                <w:sz w:val="17"/>
              </w:rPr>
              <w:t xml:space="preserve">Type</w:t>
            </w:r>
          </w:p>
        </w:tc>
        <w:tc>
          <w:tcPr>
            <w:tcW w:w="1178" w:type="dxa"/>
          </w:tcPr>
          <w:p>
            <w:pPr>
              <w:pStyle w:val="Compact"/>
              <w:jc w:val="left"/>
            </w:pPr>
            <w:r>
              <w:rPr>
                <w:sz w:val="17"/>
              </w:rPr>
              <w:t xml:space="preserve">Required</w:t>
            </w:r>
          </w:p>
        </w:tc>
        <w:tc>
          <w:tcPr>
            <w:tcW w:w="4564" w:type="dxa"/>
          </w:tcPr>
          <w:p>
            <w:pPr>
              <w:pStyle w:val="Compact"/>
              <w:jc w:val="left"/>
            </w:pPr>
            <w:r>
              <w:rPr>
                <w:sz w:val="17"/>
              </w:rPr>
              <w:t xml:space="preserve">Meaning</w:t>
            </w:r>
          </w:p>
        </w:tc>
      </w:tr>
      <w:tr>
        <w:tc>
          <w:tcPr>
            <w:tcW w:w="2503" w:type="dxa"/>
          </w:tcPr>
          <w:p>
            <w:pPr>
              <w:pStyle w:val="Compact"/>
              <w:jc w:val="left"/>
            </w:pPr>
            <w:r>
              <w:rPr>
                <w:sz w:val="17"/>
              </w:rPr>
              <w:t xml:space="preserve">beneficiary_id</w:t>
            </w:r>
          </w:p>
        </w:tc>
        <w:tc>
          <w:tcPr>
            <w:tcW w:w="1619" w:type="dxa"/>
          </w:tcPr>
          <w:p>
            <w:pPr>
              <w:pStyle w:val="Compact"/>
              <w:jc w:val="left"/>
            </w:pPr>
            <w:r>
              <w:rPr>
                <w:sz w:val="17"/>
              </w:rPr>
              <w:t xml:space="preserve">uuid</w:t>
            </w:r>
          </w:p>
        </w:tc>
        <w:tc>
          <w:tcPr>
            <w:tcW w:w="1178" w:type="dxa"/>
          </w:tcPr>
          <w:p>
            <w:pPr>
              <w:pStyle w:val="Compact"/>
              <w:jc w:val="left"/>
            </w:pPr>
            <w:r>
              <w:rPr>
                <w:sz w:val="17"/>
              </w:rPr>
              <w:t xml:space="preserve">Y</w:t>
            </w:r>
          </w:p>
        </w:tc>
        <w:tc>
          <w:tcPr>
            <w:tcW w:w="4564" w:type="dxa"/>
          </w:tcPr>
          <w:p>
            <w:pPr>
              <w:pStyle w:val="Compact"/>
              <w:jc w:val="left"/>
            </w:pPr>
            <w:r>
              <w:rPr>
                <w:sz w:val="17"/>
              </w:rPr>
              <w:t xml:space="preserve">Partner</w:t>
            </w:r>
          </w:p>
        </w:tc>
      </w:tr>
      <w:tr>
        <w:tc>
          <w:tcPr>
            <w:tcW w:w="2503" w:type="dxa"/>
          </w:tcPr>
          <w:p>
            <w:pPr>
              <w:pStyle w:val="Compact"/>
              <w:jc w:val="left"/>
            </w:pPr>
            <w:r>
              <w:rPr>
                <w:sz w:val="17"/>
              </w:rPr>
              <w:t xml:space="preserve">persona_id</w:t>
            </w:r>
          </w:p>
        </w:tc>
        <w:tc>
          <w:tcPr>
            <w:tcW w:w="1619" w:type="dxa"/>
          </w:tcPr>
          <w:p>
            <w:pPr>
              <w:pStyle w:val="Compact"/>
              <w:jc w:val="left"/>
            </w:pPr>
            <w:r>
              <w:rPr>
                <w:sz w:val="17"/>
              </w:rPr>
              <w:t xml:space="preserve">uuid</w:t>
            </w:r>
          </w:p>
        </w:tc>
        <w:tc>
          <w:tcPr>
            <w:tcW w:w="1178" w:type="dxa"/>
          </w:tcPr>
          <w:p>
            <w:pPr>
              <w:pStyle w:val="Compact"/>
              <w:jc w:val="left"/>
            </w:pPr>
            <w:r>
              <w:rPr>
                <w:sz w:val="17"/>
              </w:rPr>
              <w:t xml:space="preserve">Y</w:t>
            </w:r>
          </w:p>
        </w:tc>
        <w:tc>
          <w:tcPr>
            <w:tcW w:w="4564" w:type="dxa"/>
          </w:tcPr>
          <w:p>
            <w:pPr>
              <w:pStyle w:val="Compact"/>
              <w:jc w:val="left"/>
            </w:pPr>
            <w:r>
              <w:rPr>
                <w:sz w:val="17"/>
              </w:rPr>
              <w:t xml:space="preserve">Member</w:t>
            </w:r>
          </w:p>
        </w:tc>
      </w:tr>
      <w:tr>
        <w:tc>
          <w:tcPr>
            <w:tcW w:w="2503" w:type="dxa"/>
          </w:tcPr>
          <w:p>
            <w:pPr>
              <w:pStyle w:val="Compact"/>
              <w:jc w:val="left"/>
            </w:pPr>
            <w:r>
              <w:rPr>
                <w:sz w:val="17"/>
              </w:rPr>
              <w:t xml:space="preserve">role</w:t>
            </w:r>
          </w:p>
        </w:tc>
        <w:tc>
          <w:tcPr>
            <w:tcW w:w="1619" w:type="dxa"/>
          </w:tcPr>
          <w:p>
            <w:pPr>
              <w:pStyle w:val="Compact"/>
              <w:jc w:val="left"/>
            </w:pPr>
            <w:r>
              <w:rPr>
                <w:sz w:val="17"/>
              </w:rPr>
              <w:t xml:space="preserve">text</w:t>
            </w:r>
          </w:p>
        </w:tc>
        <w:tc>
          <w:tcPr>
            <w:tcW w:w="1178" w:type="dxa"/>
          </w:tcPr>
          <w:p>
            <w:pPr>
              <w:pStyle w:val="Compact"/>
              <w:jc w:val="left"/>
            </w:pPr>
            <w:r>
              <w:rPr>
                <w:sz w:val="17"/>
              </w:rPr>
              <w:t xml:space="preserve">Y</w:t>
            </w:r>
          </w:p>
        </w:tc>
        <w:tc>
          <w:tcPr>
            <w:tcW w:w="4564" w:type="dxa"/>
          </w:tcPr>
          <w:p>
            <w:pPr>
              <w:pStyle w:val="Compact"/>
              <w:jc w:val="left"/>
            </w:pPr>
            <w:r>
              <w:rPr>
                <w:sz w:val="17"/>
              </w:rPr>
              <w:t xml:space="preserve">primary_delegate | delegate | …</w:t>
            </w:r>
          </w:p>
        </w:tc>
      </w:tr>
      <w:tr>
        <w:tc>
          <w:tcPr>
            <w:tcW w:w="2503" w:type="dxa"/>
          </w:tcPr>
          <w:p>
            <w:pPr>
              <w:pStyle w:val="Compact"/>
              <w:jc w:val="left"/>
            </w:pPr>
            <w:r>
              <w:rPr>
                <w:sz w:val="17"/>
              </w:rPr>
              <w:t xml:space="preserve">is_primary</w:t>
            </w:r>
          </w:p>
        </w:tc>
        <w:tc>
          <w:tcPr>
            <w:tcW w:w="1619" w:type="dxa"/>
          </w:tcPr>
          <w:p>
            <w:pPr>
              <w:pStyle w:val="Compact"/>
              <w:jc w:val="left"/>
            </w:pPr>
            <w:r>
              <w:rPr>
                <w:sz w:val="17"/>
              </w:rPr>
              <w:t xml:space="preserve">bool</w:t>
            </w:r>
          </w:p>
        </w:tc>
        <w:tc>
          <w:tcPr>
            <w:tcW w:w="1178" w:type="dxa"/>
          </w:tcPr>
          <w:p>
            <w:pPr>
              <w:pStyle w:val="Compact"/>
              <w:jc w:val="left"/>
            </w:pPr>
            <w:r>
              <w:rPr>
                <w:sz w:val="17"/>
              </w:rPr>
              <w:t xml:space="preserve">Y</w:t>
            </w:r>
          </w:p>
        </w:tc>
        <w:tc>
          <w:tcPr>
            <w:tcW w:w="4564" w:type="dxa"/>
          </w:tcPr>
          <w:p>
            <w:pPr>
              <w:pStyle w:val="Compact"/>
              <w:jc w:val="left"/>
            </w:pPr>
            <w:r>
              <w:rPr>
                <w:sz w:val="17"/>
              </w:rPr>
              <w:t xml:space="preserve">Primary delegate</w:t>
            </w:r>
          </w:p>
        </w:tc>
      </w:tr>
      <w:tr>
        <w:tc>
          <w:tcPr>
            <w:tcW w:w="2503" w:type="dxa"/>
          </w:tcPr>
          <w:p>
            <w:pPr>
              <w:pStyle w:val="Compact"/>
              <w:jc w:val="left"/>
            </w:pPr>
            <w:r>
              <w:rPr>
                <w:sz w:val="17"/>
              </w:rPr>
              <w:t xml:space="preserve">mobile</w:t>
            </w:r>
          </w:p>
        </w:tc>
        <w:tc>
          <w:tcPr>
            <w:tcW w:w="1619" w:type="dxa"/>
          </w:tcPr>
          <w:p>
            <w:pPr>
              <w:pStyle w:val="Compact"/>
              <w:jc w:val="left"/>
            </w:pPr>
            <w:r>
              <w:rPr>
                <w:sz w:val="17"/>
              </w:rPr>
              <w:t xml:space="preserve">text</w:t>
            </w:r>
          </w:p>
        </w:tc>
        <w:tc>
          <w:tcPr>
            <w:tcW w:w="1178" w:type="dxa"/>
          </w:tcPr>
          <w:p>
            <w:pPr>
              <w:pStyle w:val="Compact"/>
              <w:jc w:val="left"/>
            </w:pPr>
            <w:r>
              <w:rPr>
                <w:sz w:val="17"/>
              </w:rPr>
              <w:t xml:space="preserve">N</w:t>
            </w:r>
          </w:p>
        </w:tc>
        <w:tc>
          <w:tcPr>
            <w:tcW w:w="4564" w:type="dxa"/>
          </w:tcPr>
          <w:p>
            <w:pPr>
              <w:pStyle w:val="Compact"/>
              <w:jc w:val="left"/>
            </w:pPr>
            <w:r>
              <w:rPr>
                <w:sz w:val="17"/>
              </w:rPr>
              <w:t xml:space="preserve">Shown masked</w:t>
            </w:r>
          </w:p>
        </w:tc>
      </w:tr>
      <w:tr>
        <w:tc>
          <w:tcPr>
            <w:tcW w:w="2503" w:type="dxa"/>
          </w:tcPr>
          <w:p>
            <w:pPr>
              <w:pStyle w:val="Compact"/>
              <w:jc w:val="left"/>
            </w:pPr>
            <w:r>
              <w:rPr>
                <w:sz w:val="17"/>
              </w:rPr>
              <w:t xml:space="preserve">national_id</w:t>
            </w:r>
          </w:p>
        </w:tc>
        <w:tc>
          <w:tcPr>
            <w:tcW w:w="1619" w:type="dxa"/>
          </w:tcPr>
          <w:p>
            <w:pPr>
              <w:pStyle w:val="Compact"/>
              <w:jc w:val="left"/>
            </w:pPr>
            <w:r>
              <w:rPr>
                <w:sz w:val="17"/>
              </w:rPr>
              <w:t xml:space="preserve">text</w:t>
            </w:r>
          </w:p>
        </w:tc>
        <w:tc>
          <w:tcPr>
            <w:tcW w:w="1178" w:type="dxa"/>
          </w:tcPr>
          <w:p>
            <w:pPr>
              <w:pStyle w:val="Compact"/>
              <w:jc w:val="left"/>
            </w:pPr>
            <w:r>
              <w:rPr>
                <w:sz w:val="17"/>
              </w:rPr>
              <w:t xml:space="preserve">N</w:t>
            </w:r>
          </w:p>
        </w:tc>
        <w:tc>
          <w:tcPr>
            <w:tcW w:w="4564" w:type="dxa"/>
          </w:tcPr>
          <w:p>
            <w:pPr>
              <w:pStyle w:val="Compact"/>
              <w:jc w:val="left"/>
            </w:pPr>
            <w:r>
              <w:rPr>
                <w:sz w:val="17"/>
              </w:rPr>
              <w:t xml:space="preserve">—</w:t>
            </w:r>
          </w:p>
        </w:tc>
      </w:tr>
      <w:tr>
        <w:tc>
          <w:tcPr>
            <w:tcW w:w="2503" w:type="dxa"/>
          </w:tcPr>
          <w:p>
            <w:pPr>
              <w:pStyle w:val="Compact"/>
              <w:jc w:val="left"/>
            </w:pPr>
            <w:r>
              <w:rPr>
                <w:sz w:val="17"/>
              </w:rPr>
              <w:t xml:space="preserve">active</w:t>
            </w:r>
          </w:p>
        </w:tc>
        <w:tc>
          <w:tcPr>
            <w:tcW w:w="1619" w:type="dxa"/>
          </w:tcPr>
          <w:p>
            <w:pPr>
              <w:pStyle w:val="Compact"/>
              <w:jc w:val="left"/>
            </w:pPr>
            <w:r>
              <w:rPr>
                <w:sz w:val="17"/>
              </w:rPr>
              <w:t xml:space="preserve">bool</w:t>
            </w:r>
          </w:p>
        </w:tc>
        <w:tc>
          <w:tcPr>
            <w:tcW w:w="1178" w:type="dxa"/>
          </w:tcPr>
          <w:p>
            <w:pPr>
              <w:pStyle w:val="Compact"/>
              <w:jc w:val="left"/>
            </w:pPr>
            <w:r>
              <w:rPr>
                <w:sz w:val="17"/>
              </w:rPr>
              <w:t xml:space="preserve">Y</w:t>
            </w:r>
          </w:p>
        </w:tc>
        <w:tc>
          <w:tcPr>
            <w:tcW w:w="4564" w:type="dxa"/>
          </w:tcPr>
          <w:p>
            <w:pPr>
              <w:pStyle w:val="Compact"/>
              <w:jc w:val="left"/>
            </w:pPr>
            <w:r>
              <w:rPr>
                <w:sz w:val="17"/>
              </w:rPr>
              <w:t xml:space="preserve">Only active shown</w:t>
            </w:r>
          </w:p>
        </w:tc>
      </w:tr>
      <w:tr>
        <w:tc>
          <w:tcPr>
            <w:tcW w:w="2503" w:type="dxa"/>
          </w:tcPr>
          <w:p>
            <w:pPr>
              <w:pStyle w:val="Compact"/>
              <w:jc w:val="left"/>
            </w:pPr>
            <w:r>
              <w:rPr>
                <w:sz w:val="17"/>
              </w:rPr>
              <w:t xml:space="preserve">verified_via</w:t>
            </w:r>
          </w:p>
        </w:tc>
        <w:tc>
          <w:tcPr>
            <w:tcW w:w="1619" w:type="dxa"/>
          </w:tcPr>
          <w:p>
            <w:pPr>
              <w:pStyle w:val="Compact"/>
              <w:jc w:val="left"/>
            </w:pPr>
            <w:r>
              <w:rPr>
                <w:sz w:val="17"/>
              </w:rPr>
              <w:t xml:space="preserve">text</w:t>
            </w:r>
          </w:p>
        </w:tc>
        <w:tc>
          <w:tcPr>
            <w:tcW w:w="1178" w:type="dxa"/>
          </w:tcPr>
          <w:p>
            <w:pPr>
              <w:pStyle w:val="Compact"/>
              <w:jc w:val="left"/>
            </w:pPr>
            <w:r>
              <w:rPr>
                <w:sz w:val="17"/>
              </w:rPr>
              <w:t xml:space="preserve">Y</w:t>
            </w:r>
          </w:p>
        </w:tc>
        <w:tc>
          <w:tcPr>
            <w:tcW w:w="4564" w:type="dxa"/>
          </w:tcPr>
          <w:p>
            <w:pPr>
              <w:pStyle w:val="Compact"/>
              <w:jc w:val="left"/>
            </w:pPr>
            <w:r>
              <w:rPr>
                <w:sz w:val="17"/>
              </w:rPr>
              <w:t xml:space="preserve">Verification channel</w:t>
            </w:r>
          </w:p>
        </w:tc>
      </w:tr>
      <w:tr>
        <w:tc>
          <w:tcPr>
            <w:tcW w:w="2503" w:type="dxa"/>
          </w:tcPr>
          <w:p>
            <w:pPr>
              <w:pStyle w:val="Compact"/>
              <w:jc w:val="left"/>
            </w:pPr>
            <w:r>
              <w:rPr>
                <w:sz w:val="17"/>
              </w:rPr>
              <w:t xml:space="preserve">start_at / end_at</w:t>
            </w:r>
          </w:p>
        </w:tc>
        <w:tc>
          <w:tcPr>
            <w:tcW w:w="1619" w:type="dxa"/>
          </w:tcPr>
          <w:p>
            <w:pPr>
              <w:pStyle w:val="Compact"/>
              <w:jc w:val="left"/>
            </w:pPr>
            <w:r>
              <w:rPr>
                <w:sz w:val="17"/>
              </w:rPr>
              <w:t xml:space="preserve">timestamptz</w:t>
            </w:r>
          </w:p>
        </w:tc>
        <w:tc>
          <w:tcPr>
            <w:tcW w:w="1178" w:type="dxa"/>
          </w:tcPr>
          <w:p>
            <w:pPr>
              <w:pStyle w:val="Compact"/>
              <w:jc w:val="left"/>
            </w:pPr>
            <w:r>
              <w:rPr>
                <w:sz w:val="17"/>
              </w:rPr>
              <w:t xml:space="preserve">Y/N</w:t>
            </w:r>
          </w:p>
        </w:tc>
        <w:tc>
          <w:tcPr>
            <w:tcW w:w="4564" w:type="dxa"/>
          </w:tcPr>
          <w:p>
            <w:pPr>
              <w:pStyle w:val="Compact"/>
              <w:jc w:val="left"/>
            </w:pPr>
            <w:r>
              <w:rPr>
                <w:sz w:val="17"/>
              </w:rPr>
              <w:t xml:space="preserve">Validity</w:t>
            </w:r>
          </w:p>
        </w:tc>
      </w:tr>
    </w:tbl>
    <w:p>
      <w:pPr>
        <w:pStyle w:val="BodyText"/>
      </w:pPr>
      <w:r>
        <w:rPr>
          <w:bCs/>
          <w:b/>
        </w:rPr>
        <w:t xml:space="preserve">Relationships:</w:t>
      </w:r>
      <w:r>
        <w:t xml:space="preserve"> </w:t>
      </w:r>
      <w:r>
        <w:t xml:space="preserve">Managed in BEN.</w:t>
      </w:r>
      <w:r>
        <w:br/>
      </w:r>
      <w:r>
        <w:rPr>
          <w:bCs/>
          <w:b/>
        </w:rPr>
        <w:t xml:space="preserve">Lifecycle / status:</w:t>
      </w:r>
      <w:r>
        <w:t xml:space="preserve"> </w:t>
      </w:r>
      <w:r>
        <w:t xml:space="preserve">active true/false.</w:t>
      </w:r>
    </w:p>
    <w:bookmarkEnd w:id="87"/>
    <w:bookmarkStart w:id="88" w:name="program_invitations"/>
    <w:p>
      <w:pPr>
        <w:pStyle w:val="Heading3"/>
      </w:pPr>
      <w:r>
        <w:t xml:space="preserve">program_invitations</w:t>
      </w:r>
    </w:p>
    <w:p>
      <w:pPr>
        <w:pStyle w:val="FirstParagraph"/>
      </w:pPr>
      <w:r>
        <w:t xml:space="preserve">Private invitations to apply. [Observed] (migrations / types.ts).</w:t>
      </w:r>
    </w:p>
    <w:tbl>
      <w:tblPr>
        <w:tblStyle w:val="Table"/>
        <w:tblW w:type="dxa" w:w="9864"/>
        <w:jc w:val="start"/>
        <w:tblLayout w:type="fixed"/>
        <w:tblLook w:firstRow="1" w:lastRow="0" w:firstColumn="0" w:lastColumn="0" w:noHBand="0" w:noVBand="0" w:val="0020"/>
      </w:tblPr>
      <w:tblGrid>
        <w:gridCol w:w="3458"/>
        <w:gridCol w:w="2135"/>
        <w:gridCol w:w="813"/>
        <w:gridCol w:w="3458"/>
      </w:tblGrid>
      <w:tr>
        <w:trPr>
          <w:tblHeader w:val="true"/>
        </w:trPr>
        <w:tc>
          <w:tcPr>
            <w:tcW w:w="3458" w:type="dxa"/>
          </w:tcPr>
          <w:p>
            <w:pPr>
              <w:pStyle w:val="Compact"/>
              <w:jc w:val="left"/>
            </w:pPr>
            <w:r>
              <w:rPr>
                <w:sz w:val="17"/>
              </w:rPr>
              <w:t xml:space="preserve">Field</w:t>
            </w:r>
          </w:p>
        </w:tc>
        <w:tc>
          <w:tcPr>
            <w:tcW w:w="2135" w:type="dxa"/>
          </w:tcPr>
          <w:p>
            <w:pPr>
              <w:pStyle w:val="Compact"/>
              <w:jc w:val="left"/>
            </w:pPr>
            <w:r>
              <w:rPr>
                <w:sz w:val="17"/>
              </w:rPr>
              <w:t xml:space="preserve">Type</w:t>
            </w:r>
          </w:p>
        </w:tc>
        <w:tc>
          <w:tcPr>
            <w:tcW w:w="813" w:type="dxa"/>
          </w:tcPr>
          <w:p>
            <w:pPr>
              <w:pStyle w:val="Compact"/>
              <w:jc w:val="left"/>
            </w:pPr>
            <w:r>
              <w:rPr>
                <w:sz w:val="17"/>
              </w:rPr>
              <w:t xml:space="preserve">Required</w:t>
            </w:r>
          </w:p>
        </w:tc>
        <w:tc>
          <w:tcPr>
            <w:tcW w:w="3458" w:type="dxa"/>
          </w:tcPr>
          <w:p>
            <w:pPr>
              <w:pStyle w:val="Compact"/>
              <w:jc w:val="left"/>
            </w:pPr>
            <w:r>
              <w:rPr>
                <w:sz w:val="17"/>
              </w:rPr>
              <w:t xml:space="preserve">Meaning</w:t>
            </w:r>
          </w:p>
        </w:tc>
      </w:tr>
      <w:tr>
        <w:tc>
          <w:tcPr>
            <w:tcW w:w="3458" w:type="dxa"/>
          </w:tcPr>
          <w:p>
            <w:pPr>
              <w:pStyle w:val="Compact"/>
              <w:jc w:val="left"/>
            </w:pPr>
            <w:r>
              <w:rPr>
                <w:sz w:val="17"/>
              </w:rPr>
              <w:t xml:space="preserve">id</w:t>
            </w:r>
          </w:p>
        </w:tc>
        <w:tc>
          <w:tcPr>
            <w:tcW w:w="2135" w:type="dxa"/>
          </w:tcPr>
          <w:p>
            <w:pPr>
              <w:pStyle w:val="Compact"/>
              <w:jc w:val="left"/>
            </w:pPr>
            <w:r>
              <w:rPr>
                <w:sz w:val="17"/>
              </w:rPr>
              <w:t xml:space="preserve">uuid</w:t>
            </w:r>
          </w:p>
        </w:tc>
        <w:tc>
          <w:tcPr>
            <w:tcW w:w="813" w:type="dxa"/>
          </w:tcPr>
          <w:p>
            <w:pPr>
              <w:pStyle w:val="Compact"/>
              <w:jc w:val="left"/>
            </w:pPr>
            <w:r>
              <w:rPr>
                <w:sz w:val="17"/>
              </w:rPr>
              <w:t xml:space="preserve">Y</w:t>
            </w:r>
          </w:p>
        </w:tc>
        <w:tc>
          <w:tcPr>
            <w:tcW w:w="3458" w:type="dxa"/>
          </w:tcPr>
          <w:p>
            <w:pPr>
              <w:pStyle w:val="Compact"/>
              <w:jc w:val="left"/>
            </w:pPr>
            <w:r>
              <w:rPr>
                <w:sz w:val="17"/>
              </w:rPr>
              <w:t xml:space="preserve">PK</w:t>
            </w:r>
          </w:p>
        </w:tc>
      </w:tr>
      <w:tr>
        <w:tc>
          <w:tcPr>
            <w:tcW w:w="3458" w:type="dxa"/>
          </w:tcPr>
          <w:p>
            <w:pPr>
              <w:pStyle w:val="Compact"/>
              <w:jc w:val="left"/>
            </w:pPr>
            <w:r>
              <w:rPr>
                <w:sz w:val="17"/>
              </w:rPr>
              <w:t xml:space="preserve">program_id</w:t>
            </w:r>
          </w:p>
        </w:tc>
        <w:tc>
          <w:tcPr>
            <w:tcW w:w="2135" w:type="dxa"/>
          </w:tcPr>
          <w:p>
            <w:pPr>
              <w:pStyle w:val="Compact"/>
              <w:jc w:val="left"/>
            </w:pPr>
            <w:r>
              <w:rPr>
                <w:sz w:val="17"/>
              </w:rPr>
              <w:t xml:space="preserve">uuid → grant_programs</w:t>
            </w:r>
          </w:p>
        </w:tc>
        <w:tc>
          <w:tcPr>
            <w:tcW w:w="813" w:type="dxa"/>
          </w:tcPr>
          <w:p>
            <w:pPr>
              <w:pStyle w:val="Compact"/>
              <w:jc w:val="left"/>
            </w:pPr>
            <w:r>
              <w:rPr>
                <w:sz w:val="17"/>
              </w:rPr>
              <w:t xml:space="preserve">Y</w:t>
            </w:r>
          </w:p>
        </w:tc>
        <w:tc>
          <w:tcPr>
            <w:tcW w:w="3458" w:type="dxa"/>
          </w:tcPr>
          <w:p>
            <w:pPr>
              <w:pStyle w:val="Compact"/>
              <w:jc w:val="left"/>
            </w:pPr>
            <w:r>
              <w:rPr>
                <w:sz w:val="17"/>
              </w:rPr>
              <w:t xml:space="preserve">Opportunity</w:t>
            </w:r>
          </w:p>
        </w:tc>
      </w:tr>
      <w:tr>
        <w:tc>
          <w:tcPr>
            <w:tcW w:w="3458" w:type="dxa"/>
          </w:tcPr>
          <w:p>
            <w:pPr>
              <w:pStyle w:val="Compact"/>
              <w:jc w:val="left"/>
            </w:pPr>
            <w:r>
              <w:rPr>
                <w:sz w:val="17"/>
              </w:rPr>
              <w:t xml:space="preserve">beneficiary_id</w:t>
            </w:r>
          </w:p>
        </w:tc>
        <w:tc>
          <w:tcPr>
            <w:tcW w:w="2135" w:type="dxa"/>
          </w:tcPr>
          <w:p>
            <w:pPr>
              <w:pStyle w:val="Compact"/>
              <w:jc w:val="left"/>
            </w:pPr>
            <w:r>
              <w:rPr>
                <w:sz w:val="17"/>
              </w:rPr>
              <w:t xml:space="preserve">uuid → beneficiaries</w:t>
            </w:r>
          </w:p>
        </w:tc>
        <w:tc>
          <w:tcPr>
            <w:tcW w:w="813" w:type="dxa"/>
          </w:tcPr>
          <w:p>
            <w:pPr>
              <w:pStyle w:val="Compact"/>
              <w:jc w:val="left"/>
            </w:pPr>
            <w:r>
              <w:rPr>
                <w:sz w:val="17"/>
              </w:rPr>
              <w:t xml:space="preserve">Y</w:t>
            </w:r>
          </w:p>
        </w:tc>
        <w:tc>
          <w:tcPr>
            <w:tcW w:w="3458" w:type="dxa"/>
          </w:tcPr>
          <w:p>
            <w:pPr>
              <w:pStyle w:val="Compact"/>
              <w:jc w:val="left"/>
            </w:pPr>
            <w:r>
              <w:rPr>
                <w:sz w:val="17"/>
              </w:rPr>
              <w:t xml:space="preserve">Invitee</w:t>
            </w:r>
          </w:p>
        </w:tc>
      </w:tr>
      <w:tr>
        <w:tc>
          <w:tcPr>
            <w:tcW w:w="3458" w:type="dxa"/>
          </w:tcPr>
          <w:p>
            <w:pPr>
              <w:pStyle w:val="Compact"/>
              <w:jc w:val="left"/>
            </w:pPr>
            <w:r>
              <w:rPr>
                <w:sz w:val="17"/>
              </w:rPr>
              <w:t xml:space="preserve">token</w:t>
            </w:r>
          </w:p>
        </w:tc>
        <w:tc>
          <w:tcPr>
            <w:tcW w:w="2135" w:type="dxa"/>
          </w:tcPr>
          <w:p>
            <w:pPr>
              <w:pStyle w:val="Compact"/>
              <w:jc w:val="left"/>
            </w:pPr>
            <w:r>
              <w:rPr>
                <w:sz w:val="17"/>
              </w:rPr>
              <w:t xml:space="preserve">text unique</w:t>
            </w:r>
          </w:p>
        </w:tc>
        <w:tc>
          <w:tcPr>
            <w:tcW w:w="813" w:type="dxa"/>
          </w:tcPr>
          <w:p>
            <w:pPr>
              <w:pStyle w:val="Compact"/>
              <w:jc w:val="left"/>
            </w:pPr>
            <w:r>
              <w:rPr>
                <w:sz w:val="17"/>
              </w:rPr>
              <w:t xml:space="preserve">Y</w:t>
            </w:r>
          </w:p>
        </w:tc>
        <w:tc>
          <w:tcPr>
            <w:tcW w:w="3458" w:type="dxa"/>
          </w:tcPr>
          <w:p>
            <w:pPr>
              <w:pStyle w:val="Compact"/>
              <w:jc w:val="left"/>
            </w:pPr>
            <w:r>
              <w:rPr>
                <w:sz w:val="17"/>
              </w:rPr>
              <w:t xml:space="preserve">Random 32-hex link token</w:t>
            </w:r>
          </w:p>
        </w:tc>
      </w:tr>
      <w:tr>
        <w:tc>
          <w:tcPr>
            <w:tcW w:w="3458" w:type="dxa"/>
          </w:tcPr>
          <w:p>
            <w:pPr>
              <w:pStyle w:val="Compact"/>
              <w:jc w:val="left"/>
            </w:pPr>
            <w:r>
              <w:rPr>
                <w:sz w:val="17"/>
              </w:rPr>
              <w:t xml:space="preserve">email</w:t>
            </w:r>
          </w:p>
        </w:tc>
        <w:tc>
          <w:tcPr>
            <w:tcW w:w="2135" w:type="dxa"/>
          </w:tcPr>
          <w:p>
            <w:pPr>
              <w:pStyle w:val="Compact"/>
              <w:jc w:val="left"/>
            </w:pPr>
            <w:r>
              <w:rPr>
                <w:sz w:val="17"/>
              </w:rPr>
              <w:t xml:space="preserve">text</w:t>
            </w:r>
          </w:p>
        </w:tc>
        <w:tc>
          <w:tcPr>
            <w:tcW w:w="813" w:type="dxa"/>
          </w:tcPr>
          <w:p>
            <w:pPr>
              <w:pStyle w:val="Compact"/>
              <w:jc w:val="left"/>
            </w:pPr>
            <w:r>
              <w:rPr>
                <w:sz w:val="17"/>
              </w:rPr>
              <w:t xml:space="preserve">N</w:t>
            </w:r>
          </w:p>
        </w:tc>
        <w:tc>
          <w:tcPr>
            <w:tcW w:w="3458" w:type="dxa"/>
          </w:tcPr>
          <w:p>
            <w:pPr>
              <w:pStyle w:val="Compact"/>
              <w:jc w:val="left"/>
            </w:pPr>
            <w:r>
              <w:rPr>
                <w:sz w:val="17"/>
              </w:rPr>
              <w:t xml:space="preserve">Invite e-mail</w:t>
            </w:r>
          </w:p>
        </w:tc>
      </w:tr>
      <w:tr>
        <w:tc>
          <w:tcPr>
            <w:tcW w:w="3458" w:type="dxa"/>
          </w:tcPr>
          <w:p>
            <w:pPr>
              <w:pStyle w:val="Compact"/>
              <w:jc w:val="left"/>
            </w:pPr>
            <w:r>
              <w:rPr>
                <w:sz w:val="17"/>
              </w:rPr>
              <w:t xml:space="preserve">status</w:t>
            </w:r>
          </w:p>
        </w:tc>
        <w:tc>
          <w:tcPr>
            <w:tcW w:w="2135" w:type="dxa"/>
          </w:tcPr>
          <w:p>
            <w:pPr>
              <w:pStyle w:val="Compact"/>
              <w:jc w:val="left"/>
            </w:pPr>
            <w:r>
              <w:rPr>
                <w:sz w:val="17"/>
              </w:rPr>
              <w:t xml:space="preserve">text</w:t>
            </w:r>
          </w:p>
        </w:tc>
        <w:tc>
          <w:tcPr>
            <w:tcW w:w="813" w:type="dxa"/>
          </w:tcPr>
          <w:p>
            <w:pPr>
              <w:pStyle w:val="Compact"/>
              <w:jc w:val="left"/>
            </w:pPr>
            <w:r>
              <w:rPr>
                <w:sz w:val="17"/>
              </w:rPr>
              <w:t xml:space="preserve">Y</w:t>
            </w:r>
          </w:p>
        </w:tc>
        <w:tc>
          <w:tcPr>
            <w:tcW w:w="3458" w:type="dxa"/>
          </w:tcPr>
          <w:p>
            <w:pPr>
              <w:pStyle w:val="Compact"/>
              <w:jc w:val="left"/>
            </w:pPr>
            <w:r>
              <w:rPr>
                <w:sz w:val="17"/>
              </w:rPr>
              <w:t xml:space="preserve">sent | opened | applied | declined</w:t>
            </w:r>
          </w:p>
        </w:tc>
      </w:tr>
      <w:tr>
        <w:tc>
          <w:tcPr>
            <w:tcW w:w="3458" w:type="dxa"/>
          </w:tcPr>
          <w:p>
            <w:pPr>
              <w:pStyle w:val="Compact"/>
              <w:jc w:val="left"/>
            </w:pPr>
            <w:r>
              <w:rPr>
                <w:sz w:val="17"/>
              </w:rPr>
              <w:t xml:space="preserve">sent_by</w:t>
            </w:r>
          </w:p>
        </w:tc>
        <w:tc>
          <w:tcPr>
            <w:tcW w:w="2135" w:type="dxa"/>
          </w:tcPr>
          <w:p>
            <w:pPr>
              <w:pStyle w:val="Compact"/>
              <w:jc w:val="left"/>
            </w:pPr>
            <w:r>
              <w:rPr>
                <w:sz w:val="17"/>
              </w:rPr>
              <w:t xml:space="preserve">uuid → personas</w:t>
            </w:r>
          </w:p>
        </w:tc>
        <w:tc>
          <w:tcPr>
            <w:tcW w:w="813" w:type="dxa"/>
          </w:tcPr>
          <w:p>
            <w:pPr>
              <w:pStyle w:val="Compact"/>
              <w:jc w:val="left"/>
            </w:pPr>
            <w:r>
              <w:rPr>
                <w:sz w:val="17"/>
              </w:rPr>
              <w:t xml:space="preserve">N</w:t>
            </w:r>
          </w:p>
        </w:tc>
        <w:tc>
          <w:tcPr>
            <w:tcW w:w="3458" w:type="dxa"/>
          </w:tcPr>
          <w:p>
            <w:pPr>
              <w:pStyle w:val="Compact"/>
              <w:jc w:val="left"/>
            </w:pPr>
            <w:r>
              <w:rPr>
                <w:sz w:val="17"/>
              </w:rPr>
              <w:t xml:space="preserve">Sender</w:t>
            </w:r>
          </w:p>
        </w:tc>
      </w:tr>
      <w:tr>
        <w:tc>
          <w:tcPr>
            <w:tcW w:w="3458" w:type="dxa"/>
          </w:tcPr>
          <w:p>
            <w:pPr>
              <w:pStyle w:val="Compact"/>
              <w:jc w:val="left"/>
            </w:pPr>
            <w:r>
              <w:rPr>
                <w:sz w:val="17"/>
              </w:rPr>
              <w:t xml:space="preserve">sent_at / opened_at / responded_at</w:t>
            </w:r>
          </w:p>
        </w:tc>
        <w:tc>
          <w:tcPr>
            <w:tcW w:w="2135" w:type="dxa"/>
          </w:tcPr>
          <w:p>
            <w:pPr>
              <w:pStyle w:val="Compact"/>
              <w:jc w:val="left"/>
            </w:pPr>
            <w:r>
              <w:rPr>
                <w:sz w:val="17"/>
              </w:rPr>
              <w:t xml:space="preserve">timestamptz</w:t>
            </w:r>
          </w:p>
        </w:tc>
        <w:tc>
          <w:tcPr>
            <w:tcW w:w="813" w:type="dxa"/>
          </w:tcPr>
          <w:p>
            <w:pPr>
              <w:pStyle w:val="Compact"/>
              <w:jc w:val="left"/>
            </w:pPr>
            <w:r>
              <w:rPr>
                <w:sz w:val="17"/>
              </w:rPr>
              <w:t xml:space="preserve">Y/N/N</w:t>
            </w:r>
          </w:p>
        </w:tc>
        <w:tc>
          <w:tcPr>
            <w:tcW w:w="3458" w:type="dxa"/>
          </w:tcPr>
          <w:p>
            <w:pPr>
              <w:pStyle w:val="Compact"/>
              <w:jc w:val="left"/>
            </w:pPr>
            <w:r>
              <w:rPr>
                <w:sz w:val="17"/>
              </w:rPr>
              <w:t xml:space="preserve">Timeline</w:t>
            </w:r>
          </w:p>
        </w:tc>
      </w:tr>
    </w:tbl>
    <w:p>
      <w:pPr>
        <w:pStyle w:val="BodyText"/>
      </w:pPr>
      <w:r>
        <w:rPr>
          <w:bCs/>
          <w:b/>
        </w:rPr>
        <w:t xml:space="preserve">Relationships:</w:t>
      </w:r>
      <w:r>
        <w:t xml:space="preserve"> </w:t>
      </w:r>
      <w:r>
        <w:t xml:space="preserve">UNIQUE(program_id, beneficiary_id).</w:t>
      </w:r>
      <w:r>
        <w:br/>
      </w:r>
      <w:r>
        <w:rPr>
          <w:bCs/>
          <w:b/>
        </w:rPr>
        <w:t xml:space="preserve">Lifecycle / status:</w:t>
      </w:r>
      <w:r>
        <w:t xml:space="preserve"> </w:t>
      </w:r>
      <w:r>
        <w:t xml:space="preserve">See §6.3.</w:t>
      </w:r>
    </w:p>
    <w:bookmarkEnd w:id="88"/>
    <w:bookmarkStart w:id="89" w:name="beneficiaries-subset"/>
    <w:p>
      <w:pPr>
        <w:pStyle w:val="Heading3"/>
      </w:pPr>
      <w:r>
        <w:t xml:space="preserve">beneficiaries (subset)</w:t>
      </w:r>
    </w:p>
    <w:p>
      <w:pPr>
        <w:pStyle w:val="FirstParagraph"/>
      </w:pPr>
      <w:r>
        <w:t xml:space="preserve">Partner org fields touched by PLT. [Observed] (migrations / types.ts).</w:t>
      </w:r>
    </w:p>
    <w:tbl>
      <w:tblPr>
        <w:tblStyle w:val="Table"/>
        <w:tblW w:type="dxa" w:w="9864"/>
        <w:jc w:val="start"/>
        <w:tblLayout w:type="fixed"/>
        <w:tblLook w:firstRow="1" w:lastRow="0" w:firstColumn="0" w:lastColumn="0" w:noHBand="0" w:noVBand="0" w:val="0020"/>
      </w:tblPr>
      <w:tblGrid>
        <w:gridCol w:w="2423"/>
        <w:gridCol w:w="1903"/>
        <w:gridCol w:w="1384"/>
        <w:gridCol w:w="4154"/>
      </w:tblGrid>
      <w:tr>
        <w:trPr>
          <w:tblHeader w:val="true"/>
        </w:trPr>
        <w:tc>
          <w:tcPr>
            <w:tcW w:w="2423" w:type="dxa"/>
          </w:tcPr>
          <w:p>
            <w:pPr>
              <w:pStyle w:val="Compact"/>
              <w:jc w:val="left"/>
            </w:pPr>
            <w:r>
              <w:rPr>
                <w:sz w:val="17"/>
              </w:rPr>
              <w:t xml:space="preserve">Field</w:t>
            </w:r>
          </w:p>
        </w:tc>
        <w:tc>
          <w:tcPr>
            <w:tcW w:w="1903" w:type="dxa"/>
          </w:tcPr>
          <w:p>
            <w:pPr>
              <w:pStyle w:val="Compact"/>
              <w:jc w:val="left"/>
            </w:pPr>
            <w:r>
              <w:rPr>
                <w:sz w:val="17"/>
              </w:rPr>
              <w:t xml:space="preserve">Type</w:t>
            </w:r>
          </w:p>
        </w:tc>
        <w:tc>
          <w:tcPr>
            <w:tcW w:w="1384" w:type="dxa"/>
          </w:tcPr>
          <w:p>
            <w:pPr>
              <w:pStyle w:val="Compact"/>
              <w:jc w:val="left"/>
            </w:pPr>
            <w:r>
              <w:rPr>
                <w:sz w:val="17"/>
              </w:rPr>
              <w:t xml:space="preserve">Required</w:t>
            </w:r>
          </w:p>
        </w:tc>
        <w:tc>
          <w:tcPr>
            <w:tcW w:w="4154" w:type="dxa"/>
          </w:tcPr>
          <w:p>
            <w:pPr>
              <w:pStyle w:val="Compact"/>
              <w:jc w:val="left"/>
            </w:pPr>
            <w:r>
              <w:rPr>
                <w:sz w:val="17"/>
              </w:rPr>
              <w:t xml:space="preserve">Meaning</w:t>
            </w:r>
          </w:p>
        </w:tc>
      </w:tr>
      <w:tr>
        <w:tc>
          <w:tcPr>
            <w:tcW w:w="2423" w:type="dxa"/>
          </w:tcPr>
          <w:p>
            <w:pPr>
              <w:pStyle w:val="Compact"/>
              <w:jc w:val="left"/>
            </w:pPr>
            <w:r>
              <w:rPr>
                <w:sz w:val="17"/>
              </w:rPr>
              <w:t xml:space="preserve">license_no</w:t>
            </w:r>
          </w:p>
        </w:tc>
        <w:tc>
          <w:tcPr>
            <w:tcW w:w="1903" w:type="dxa"/>
          </w:tcPr>
          <w:p>
            <w:pPr>
              <w:pStyle w:val="Compact"/>
              <w:jc w:val="left"/>
            </w:pPr>
            <w:r>
              <w:rPr>
                <w:sz w:val="17"/>
              </w:rPr>
              <w:t xml:space="preserve">text</w:t>
            </w:r>
          </w:p>
        </w:tc>
        <w:tc>
          <w:tcPr>
            <w:tcW w:w="1384" w:type="dxa"/>
          </w:tcPr>
          <w:p>
            <w:pPr>
              <w:pStyle w:val="Compact"/>
              <w:jc w:val="left"/>
            </w:pPr>
            <w:r>
              <w:rPr>
                <w:sz w:val="17"/>
              </w:rPr>
              <w:t xml:space="preserve">N</w:t>
            </w:r>
          </w:p>
        </w:tc>
        <w:tc>
          <w:tcPr>
            <w:tcW w:w="4154" w:type="dxa"/>
          </w:tcPr>
          <w:p>
            <w:pPr>
              <w:pStyle w:val="Compact"/>
              <w:jc w:val="left"/>
            </w:pPr>
            <w:r>
              <w:rPr>
                <w:sz w:val="17"/>
              </w:rPr>
              <w:t xml:space="preserve">Lookup key</w:t>
            </w:r>
          </w:p>
        </w:tc>
      </w:tr>
      <w:tr>
        <w:tc>
          <w:tcPr>
            <w:tcW w:w="2423" w:type="dxa"/>
          </w:tcPr>
          <w:p>
            <w:pPr>
              <w:pStyle w:val="Compact"/>
              <w:jc w:val="left"/>
            </w:pPr>
            <w:r>
              <w:rPr>
                <w:sz w:val="17"/>
              </w:rPr>
              <w:t xml:space="preserve">account_status</w:t>
            </w:r>
          </w:p>
        </w:tc>
        <w:tc>
          <w:tcPr>
            <w:tcW w:w="1903" w:type="dxa"/>
          </w:tcPr>
          <w:p>
            <w:pPr>
              <w:pStyle w:val="Compact"/>
              <w:jc w:val="left"/>
            </w:pPr>
            <w:r>
              <w:rPr>
                <w:sz w:val="17"/>
              </w:rPr>
              <w:t xml:space="preserve">text</w:t>
            </w:r>
          </w:p>
        </w:tc>
        <w:tc>
          <w:tcPr>
            <w:tcW w:w="1384" w:type="dxa"/>
          </w:tcPr>
          <w:p>
            <w:pPr>
              <w:pStyle w:val="Compact"/>
              <w:jc w:val="left"/>
            </w:pPr>
            <w:r>
              <w:rPr>
                <w:sz w:val="17"/>
              </w:rPr>
              <w:t xml:space="preserve">Y</w:t>
            </w:r>
          </w:p>
        </w:tc>
        <w:tc>
          <w:tcPr>
            <w:tcW w:w="4154" w:type="dxa"/>
          </w:tcPr>
          <w:p>
            <w:pPr>
              <w:pStyle w:val="Compact"/>
              <w:jc w:val="left"/>
            </w:pPr>
            <w:r>
              <w:rPr>
                <w:sz w:val="17"/>
              </w:rPr>
              <w:t xml:space="preserve">pending | active | …</w:t>
            </w:r>
          </w:p>
        </w:tc>
      </w:tr>
      <w:tr>
        <w:tc>
          <w:tcPr>
            <w:tcW w:w="2423" w:type="dxa"/>
          </w:tcPr>
          <w:p>
            <w:pPr>
              <w:pStyle w:val="Compact"/>
              <w:jc w:val="left"/>
            </w:pPr>
            <w:r>
              <w:rPr>
                <w:sz w:val="17"/>
              </w:rPr>
              <w:t xml:space="preserve">activated_at</w:t>
            </w:r>
          </w:p>
        </w:tc>
        <w:tc>
          <w:tcPr>
            <w:tcW w:w="1903" w:type="dxa"/>
          </w:tcPr>
          <w:p>
            <w:pPr>
              <w:pStyle w:val="Compact"/>
              <w:jc w:val="left"/>
            </w:pPr>
            <w:r>
              <w:rPr>
                <w:sz w:val="17"/>
              </w:rPr>
              <w:t xml:space="preserve">timestamptz</w:t>
            </w:r>
          </w:p>
        </w:tc>
        <w:tc>
          <w:tcPr>
            <w:tcW w:w="1384" w:type="dxa"/>
          </w:tcPr>
          <w:p>
            <w:pPr>
              <w:pStyle w:val="Compact"/>
              <w:jc w:val="left"/>
            </w:pPr>
            <w:r>
              <w:rPr>
                <w:sz w:val="17"/>
              </w:rPr>
              <w:t xml:space="preserve">N</w:t>
            </w:r>
          </w:p>
        </w:tc>
        <w:tc>
          <w:tcPr>
            <w:tcW w:w="4154" w:type="dxa"/>
          </w:tcPr>
          <w:p>
            <w:pPr>
              <w:pStyle w:val="Compact"/>
              <w:jc w:val="left"/>
            </w:pPr>
            <w:r>
              <w:rPr>
                <w:sz w:val="17"/>
              </w:rPr>
              <w:t xml:space="preserve">Set on invite activation</w:t>
            </w:r>
          </w:p>
        </w:tc>
      </w:tr>
      <w:tr>
        <w:tc>
          <w:tcPr>
            <w:tcW w:w="2423" w:type="dxa"/>
          </w:tcPr>
          <w:p>
            <w:pPr>
              <w:pStyle w:val="Compact"/>
              <w:jc w:val="left"/>
            </w:pPr>
            <w:r>
              <w:rPr>
                <w:sz w:val="17"/>
              </w:rPr>
              <w:t xml:space="preserve">name, email</w:t>
            </w:r>
          </w:p>
        </w:tc>
        <w:tc>
          <w:tcPr>
            <w:tcW w:w="1903" w:type="dxa"/>
          </w:tcPr>
          <w:p>
            <w:pPr>
              <w:pStyle w:val="Compact"/>
              <w:jc w:val="left"/>
            </w:pPr>
            <w:r>
              <w:rPr>
                <w:sz w:val="17"/>
              </w:rPr>
              <w:t xml:space="preserve">text</w:t>
            </w:r>
          </w:p>
        </w:tc>
        <w:tc>
          <w:tcPr>
            <w:tcW w:w="1384" w:type="dxa"/>
          </w:tcPr>
          <w:p>
            <w:pPr>
              <w:pStyle w:val="Compact"/>
              <w:jc w:val="left"/>
            </w:pPr>
            <w:r>
              <w:rPr>
                <w:sz w:val="17"/>
              </w:rPr>
              <w:t xml:space="preserve">Y/N</w:t>
            </w:r>
          </w:p>
        </w:tc>
        <w:tc>
          <w:tcPr>
            <w:tcW w:w="4154" w:type="dxa"/>
          </w:tcPr>
          <w:p>
            <w:pPr>
              <w:pStyle w:val="Compact"/>
              <w:jc w:val="left"/>
            </w:pPr>
            <w:r>
              <w:rPr>
                <w:sz w:val="17"/>
              </w:rPr>
              <w:t xml:space="preserve">Displayed</w:t>
            </w:r>
          </w:p>
        </w:tc>
      </w:tr>
    </w:tbl>
    <w:p>
      <w:pPr>
        <w:pStyle w:val="BodyText"/>
      </w:pPr>
      <w:r>
        <w:rPr>
          <w:bCs/>
          <w:b/>
        </w:rPr>
        <w:t xml:space="preserve">Relationships:</w:t>
      </w:r>
      <w:r>
        <w:t xml:space="preserve"> </w:t>
      </w:r>
      <w:r>
        <w:t xml:space="preserve">Owned by BEN.</w:t>
      </w:r>
      <w:r>
        <w:br/>
      </w:r>
      <w:r>
        <w:rPr>
          <w:bCs/>
          <w:b/>
        </w:rPr>
        <w:t xml:space="preserve">Lifecycle / status:</w:t>
      </w:r>
      <w:r>
        <w:t xml:space="preserve"> </w:t>
      </w:r>
      <w:r>
        <w:t xml:space="preserve">account_status → active via invitation.</w:t>
      </w:r>
    </w:p>
    <w:bookmarkEnd w:id="89"/>
    <w:bookmarkStart w:id="90" w:name="grant_programs-subset"/>
    <w:p>
      <w:pPr>
        <w:pStyle w:val="Heading3"/>
      </w:pPr>
      <w:r>
        <w:t xml:space="preserve">grant_programs (subset)</w:t>
      </w:r>
    </w:p>
    <w:p>
      <w:pPr>
        <w:pStyle w:val="FirstParagraph"/>
      </w:pPr>
      <w:r>
        <w:t xml:space="preserve">Displayed on landing/invite; searched. [Observed] (migrations / types.ts).</w:t>
      </w:r>
    </w:p>
    <w:tbl>
      <w:tblPr>
        <w:tblStyle w:val="Table"/>
        <w:tblW w:type="dxa" w:w="9865"/>
        <w:jc w:val="start"/>
        <w:tblLayout w:type="fixed"/>
        <w:tblLook w:firstRow="1" w:lastRow="0" w:firstColumn="0" w:lastColumn="0" w:noHBand="0" w:noVBand="0" w:val="0020"/>
      </w:tblPr>
      <w:tblGrid>
        <w:gridCol w:w="6653"/>
        <w:gridCol w:w="775"/>
        <w:gridCol w:w="886"/>
        <w:gridCol w:w="1551"/>
      </w:tblGrid>
      <w:tr>
        <w:trPr>
          <w:tblHeader w:val="true"/>
        </w:trPr>
        <w:tc>
          <w:tcPr>
            <w:tcW w:w="6653" w:type="dxa"/>
          </w:tcPr>
          <w:p>
            <w:pPr>
              <w:pStyle w:val="Compact"/>
              <w:jc w:val="left"/>
            </w:pPr>
            <w:r>
              <w:rPr>
                <w:sz w:val="17"/>
              </w:rPr>
              <w:t xml:space="preserve">Field</w:t>
            </w:r>
          </w:p>
        </w:tc>
        <w:tc>
          <w:tcPr>
            <w:tcW w:w="775" w:type="dxa"/>
          </w:tcPr>
          <w:p>
            <w:pPr>
              <w:pStyle w:val="Compact"/>
              <w:jc w:val="left"/>
            </w:pPr>
            <w:r>
              <w:rPr>
                <w:sz w:val="17"/>
              </w:rPr>
              <w:t xml:space="preserve">Type</w:t>
            </w:r>
          </w:p>
        </w:tc>
        <w:tc>
          <w:tcPr>
            <w:tcW w:w="886" w:type="dxa"/>
          </w:tcPr>
          <w:p>
            <w:pPr>
              <w:pStyle w:val="Compact"/>
              <w:jc w:val="left"/>
            </w:pPr>
            <w:r>
              <w:rPr>
                <w:sz w:val="17"/>
              </w:rPr>
              <w:t xml:space="preserve">Required</w:t>
            </w:r>
          </w:p>
        </w:tc>
        <w:tc>
          <w:tcPr>
            <w:tcW w:w="1551" w:type="dxa"/>
          </w:tcPr>
          <w:p>
            <w:pPr>
              <w:pStyle w:val="Compact"/>
              <w:jc w:val="left"/>
            </w:pPr>
            <w:r>
              <w:rPr>
                <w:sz w:val="17"/>
              </w:rPr>
              <w:t xml:space="preserve">Meaning</w:t>
            </w:r>
          </w:p>
        </w:tc>
      </w:tr>
      <w:tr>
        <w:tc>
          <w:tcPr>
            <w:tcW w:w="6653" w:type="dxa"/>
          </w:tcPr>
          <w:p>
            <w:pPr>
              <w:pStyle w:val="Compact"/>
              <w:jc w:val="left"/>
            </w:pPr>
            <w:r>
              <w:rPr>
                <w:sz w:val="17"/>
              </w:rPr>
              <w:t xml:space="preserve">title, description, budget, status, deadline, close_at, kind, rfp_scope, rfp_deliverables, rfp_duration_days, created_at</w:t>
            </w:r>
          </w:p>
        </w:tc>
        <w:tc>
          <w:tcPr>
            <w:tcW w:w="775" w:type="dxa"/>
          </w:tcPr>
          <w:p>
            <w:pPr>
              <w:pStyle w:val="Compact"/>
              <w:jc w:val="left"/>
            </w:pPr>
            <w:r>
              <w:rPr>
                <w:sz w:val="17"/>
              </w:rPr>
              <w:t xml:space="preserve">various</w:t>
            </w:r>
          </w:p>
        </w:tc>
        <w:tc>
          <w:tcPr>
            <w:tcW w:w="886" w:type="dxa"/>
          </w:tcPr>
          <w:p>
            <w:pPr>
              <w:pStyle w:val="Compact"/>
              <w:jc w:val="left"/>
            </w:pPr>
            <w:r>
              <w:rPr>
                <w:sz w:val="17"/>
              </w:rPr>
              <w:t xml:space="preserve">—</w:t>
            </w:r>
          </w:p>
        </w:tc>
        <w:tc>
          <w:tcPr>
            <w:tcW w:w="1551" w:type="dxa"/>
          </w:tcPr>
          <w:p>
            <w:pPr>
              <w:pStyle w:val="Compact"/>
              <w:jc w:val="left"/>
            </w:pPr>
            <w:r>
              <w:rPr>
                <w:sz w:val="17"/>
              </w:rPr>
              <w:t xml:space="preserve">Read-only here</w:t>
            </w:r>
          </w:p>
        </w:tc>
      </w:tr>
    </w:tbl>
    <w:p>
      <w:pPr>
        <w:pStyle w:val="BodyText"/>
      </w:pPr>
      <w:r>
        <w:rPr>
          <w:bCs/>
          <w:b/>
        </w:rPr>
        <w:t xml:space="preserve">Relationships:</w:t>
      </w:r>
      <w:r>
        <w:t xml:space="preserve"> </w:t>
      </w:r>
      <w:r>
        <w:t xml:space="preserve">Owned by PRG.</w:t>
      </w:r>
      <w:r>
        <w:br/>
      </w:r>
      <w:r>
        <w:rPr>
          <w:bCs/>
          <w:b/>
        </w:rPr>
        <w:t xml:space="preserve">Lifecycle / status:</w:t>
      </w:r>
      <w:r>
        <w:t xml:space="preserve"> </w:t>
      </w:r>
      <w:r>
        <w:t xml:space="preserve">active | closed.</w:t>
      </w:r>
    </w:p>
    <w:bookmarkEnd w:id="90"/>
    <w:bookmarkStart w:id="91" w:name="demo-scenario-rows"/>
    <w:p>
      <w:pPr>
        <w:pStyle w:val="Heading3"/>
      </w:pPr>
      <w:r>
        <w:t xml:space="preserve">Demo scenario rows</w:t>
      </w:r>
    </w:p>
    <w:p>
      <w:pPr>
        <w:pStyle w:val="FirstParagraph"/>
      </w:pPr>
      <w:r>
        <w:t xml:space="preserve">project_activities, project_reports, payments, projects with fixed UUIDs. [Observed] (migrations / types.ts).</w:t>
      </w:r>
    </w:p>
    <w:tbl>
      <w:tblPr>
        <w:tblStyle w:val="Table"/>
        <w:tblW w:type="dxa" w:w="9863"/>
        <w:jc w:val="start"/>
        <w:tblLayout w:type="fixed"/>
        <w:tblLook w:firstRow="1" w:lastRow="0" w:firstColumn="0" w:lastColumn="0" w:noHBand="0" w:noVBand="0" w:val="0020"/>
      </w:tblPr>
      <w:tblGrid>
        <w:gridCol w:w="4149"/>
        <w:gridCol w:w="686"/>
        <w:gridCol w:w="1005"/>
        <w:gridCol w:w="4023"/>
      </w:tblGrid>
      <w:tr>
        <w:trPr>
          <w:tblHeader w:val="true"/>
        </w:trPr>
        <w:tc>
          <w:tcPr>
            <w:tcW w:w="4149" w:type="dxa"/>
          </w:tcPr>
          <w:p>
            <w:pPr>
              <w:pStyle w:val="Compact"/>
              <w:jc w:val="left"/>
            </w:pPr>
            <w:r>
              <w:rPr>
                <w:sz w:val="17"/>
              </w:rPr>
              <w:t xml:space="preserve">Field</w:t>
            </w:r>
          </w:p>
        </w:tc>
        <w:tc>
          <w:tcPr>
            <w:tcW w:w="686" w:type="dxa"/>
          </w:tcPr>
          <w:p>
            <w:pPr>
              <w:pStyle w:val="Compact"/>
              <w:jc w:val="left"/>
            </w:pPr>
            <w:r>
              <w:rPr>
                <w:sz w:val="17"/>
              </w:rPr>
              <w:t xml:space="preserve">Type</w:t>
            </w:r>
          </w:p>
        </w:tc>
        <w:tc>
          <w:tcPr>
            <w:tcW w:w="1005" w:type="dxa"/>
          </w:tcPr>
          <w:p>
            <w:pPr>
              <w:pStyle w:val="Compact"/>
              <w:jc w:val="left"/>
            </w:pPr>
            <w:r>
              <w:rPr>
                <w:sz w:val="17"/>
              </w:rPr>
              <w:t xml:space="preserve">Required</w:t>
            </w:r>
          </w:p>
        </w:tc>
        <w:tc>
          <w:tcPr>
            <w:tcW w:w="4023" w:type="dxa"/>
          </w:tcPr>
          <w:p>
            <w:pPr>
              <w:pStyle w:val="Compact"/>
              <w:jc w:val="left"/>
            </w:pPr>
            <w:r>
              <w:rPr>
                <w:sz w:val="17"/>
              </w:rPr>
              <w:t xml:space="preserve">Meaning</w:t>
            </w:r>
          </w:p>
        </w:tc>
      </w:tr>
      <w:tr>
        <w:tc>
          <w:tcPr>
            <w:tcW w:w="4149" w:type="dxa"/>
          </w:tcPr>
          <w:p>
            <w:pPr>
              <w:pStyle w:val="Compact"/>
              <w:jc w:val="left"/>
            </w:pPr>
            <w:r>
              <w:rPr>
                <w:sz w:val="17"/>
              </w:rPr>
              <w:t xml:space="preserve">A1–A4, P1–P3, R1, DEMO_PROJECT_ID</w:t>
            </w:r>
          </w:p>
        </w:tc>
        <w:tc>
          <w:tcPr>
            <w:tcW w:w="686" w:type="dxa"/>
          </w:tcPr>
          <w:p>
            <w:pPr>
              <w:pStyle w:val="Compact"/>
              <w:jc w:val="left"/>
            </w:pPr>
            <w:r>
              <w:rPr>
                <w:sz w:val="17"/>
              </w:rPr>
              <w:t xml:space="preserve">uuid</w:t>
            </w:r>
          </w:p>
        </w:tc>
        <w:tc>
          <w:tcPr>
            <w:tcW w:w="1005" w:type="dxa"/>
          </w:tcPr>
          <w:p>
            <w:pPr>
              <w:pStyle w:val="Compact"/>
              <w:jc w:val="left"/>
            </w:pPr>
            <w:r>
              <w:rPr>
                <w:sz w:val="17"/>
              </w:rPr>
              <w:t xml:space="preserve">Y</w:t>
            </w:r>
          </w:p>
        </w:tc>
        <w:tc>
          <w:tcPr>
            <w:tcW w:w="4023" w:type="dxa"/>
          </w:tcPr>
          <w:p>
            <w:pPr>
              <w:pStyle w:val="Compact"/>
              <w:jc w:val="left"/>
            </w:pPr>
            <w:r>
              <w:rPr>
                <w:sz w:val="17"/>
              </w:rPr>
              <w:t xml:space="preserve">Seeded ids in demoScript.ts:4-13</w:t>
            </w:r>
          </w:p>
        </w:tc>
      </w:tr>
    </w:tbl>
    <w:p>
      <w:pPr>
        <w:pStyle w:val="BodyText"/>
      </w:pPr>
      <w:r>
        <w:rPr>
          <w:bCs/>
          <w:b/>
        </w:rPr>
        <w:t xml:space="preserve">Relationships:</w:t>
      </w:r>
      <w:r>
        <w:t xml:space="preserve"> </w:t>
      </w:r>
      <w:r>
        <w:t xml:space="preserve">Owned by PRJ/FIN.</w:t>
      </w:r>
      <w:r>
        <w:br/>
      </w:r>
      <w:r>
        <w:rPr>
          <w:bCs/>
          <w:b/>
        </w:rPr>
        <w:t xml:space="preserve">Lifecycle / status:</w:t>
      </w:r>
      <w:r>
        <w:t xml:space="preserve"> </w:t>
      </w:r>
      <w:r>
        <w:t xml:space="preserve">See §6.5.</w:t>
      </w:r>
    </w:p>
    <w:bookmarkEnd w:id="91"/>
    <w:bookmarkStart w:id="92" w:name="browser-storage-client-side"/>
    <w:p>
      <w:pPr>
        <w:pStyle w:val="Heading3"/>
      </w:pPr>
      <w:r>
        <w:t xml:space="preserve">Browser storage (client-side)</w:t>
      </w:r>
    </w:p>
    <w:p>
      <w:pPr>
        <w:pStyle w:val="FirstParagraph"/>
      </w:pPr>
      <w:r>
        <w:t xml:space="preserve">Non-database state. [Observed] (migrations / types.ts).</w:t>
      </w:r>
    </w:p>
    <w:tbl>
      <w:tblPr>
        <w:tblStyle w:val="Table"/>
        <w:tblW w:type="dxa" w:w="9863"/>
        <w:jc w:val="start"/>
        <w:tblLayout w:type="fixed"/>
        <w:tblLook w:firstRow="1" w:lastRow="0" w:firstColumn="0" w:lastColumn="0" w:noHBand="0" w:noVBand="0" w:val="0020"/>
      </w:tblPr>
      <w:tblGrid>
        <w:gridCol w:w="2959"/>
        <w:gridCol w:w="2630"/>
        <w:gridCol w:w="1315"/>
        <w:gridCol w:w="2959"/>
      </w:tblGrid>
      <w:tr>
        <w:trPr>
          <w:tblHeader w:val="true"/>
        </w:trPr>
        <w:tc>
          <w:tcPr>
            <w:tcW w:w="2959" w:type="dxa"/>
          </w:tcPr>
          <w:p>
            <w:pPr>
              <w:pStyle w:val="Compact"/>
              <w:jc w:val="left"/>
            </w:pPr>
            <w:r>
              <w:rPr>
                <w:sz w:val="17"/>
              </w:rPr>
              <w:t xml:space="preserve">Field</w:t>
            </w:r>
          </w:p>
        </w:tc>
        <w:tc>
          <w:tcPr>
            <w:tcW w:w="2630" w:type="dxa"/>
          </w:tcPr>
          <w:p>
            <w:pPr>
              <w:pStyle w:val="Compact"/>
              <w:jc w:val="left"/>
            </w:pPr>
            <w:r>
              <w:rPr>
                <w:sz w:val="17"/>
              </w:rPr>
              <w:t xml:space="preserve">Type</w:t>
            </w:r>
          </w:p>
        </w:tc>
        <w:tc>
          <w:tcPr>
            <w:tcW w:w="1315" w:type="dxa"/>
          </w:tcPr>
          <w:p>
            <w:pPr>
              <w:pStyle w:val="Compact"/>
              <w:jc w:val="left"/>
            </w:pPr>
            <w:r>
              <w:rPr>
                <w:sz w:val="17"/>
              </w:rPr>
              <w:t xml:space="preserve">Required</w:t>
            </w:r>
          </w:p>
        </w:tc>
        <w:tc>
          <w:tcPr>
            <w:tcW w:w="2959" w:type="dxa"/>
          </w:tcPr>
          <w:p>
            <w:pPr>
              <w:pStyle w:val="Compact"/>
              <w:jc w:val="left"/>
            </w:pPr>
            <w:r>
              <w:rPr>
                <w:sz w:val="17"/>
              </w:rPr>
              <w:t xml:space="preserve">Meaning</w:t>
            </w:r>
          </w:p>
        </w:tc>
      </w:tr>
      <w:tr>
        <w:tc>
          <w:tcPr>
            <w:tcW w:w="2959" w:type="dxa"/>
          </w:tcPr>
          <w:p>
            <w:pPr>
              <w:pStyle w:val="Compact"/>
              <w:jc w:val="left"/>
            </w:pPr>
            <w:r>
              <w:rPr>
                <w:sz w:val="17"/>
              </w:rPr>
              <w:t xml:space="preserve">grants-poc-persona</w:t>
            </w:r>
          </w:p>
        </w:tc>
        <w:tc>
          <w:tcPr>
            <w:tcW w:w="2630" w:type="dxa"/>
          </w:tcPr>
          <w:p>
            <w:pPr>
              <w:pStyle w:val="Compact"/>
              <w:jc w:val="left"/>
            </w:pPr>
            <w:r>
              <w:rPr>
                <w:sz w:val="17"/>
              </w:rPr>
              <w:t xml:space="preserve">string</w:t>
            </w:r>
          </w:p>
        </w:tc>
        <w:tc>
          <w:tcPr>
            <w:tcW w:w="1315" w:type="dxa"/>
          </w:tcPr>
          <w:p>
            <w:pPr>
              <w:pStyle w:val="Compact"/>
              <w:jc w:val="left"/>
            </w:pPr>
            <w:r>
              <w:rPr>
                <w:sz w:val="17"/>
              </w:rPr>
              <w:t xml:space="preserve">—</w:t>
            </w:r>
          </w:p>
        </w:tc>
        <w:tc>
          <w:tcPr>
            <w:tcW w:w="2959" w:type="dxa"/>
          </w:tcPr>
          <w:p>
            <w:pPr>
              <w:pStyle w:val="Compact"/>
              <w:jc w:val="left"/>
            </w:pPr>
            <w:r>
              <w:rPr>
                <w:sz w:val="17"/>
              </w:rPr>
              <w:t xml:space="preserve">Current persona id</w:t>
            </w:r>
          </w:p>
        </w:tc>
      </w:tr>
      <w:tr>
        <w:tc>
          <w:tcPr>
            <w:tcW w:w="2959" w:type="dxa"/>
          </w:tcPr>
          <w:p>
            <w:pPr>
              <w:pStyle w:val="Compact"/>
              <w:jc w:val="left"/>
            </w:pPr>
            <w:r>
              <w:rPr>
                <w:sz w:val="17"/>
              </w:rPr>
              <w:t xml:space="preserve">theme / palette</w:t>
            </w:r>
          </w:p>
        </w:tc>
        <w:tc>
          <w:tcPr>
            <w:tcW w:w="2630" w:type="dxa"/>
          </w:tcPr>
          <w:p>
            <w:pPr>
              <w:pStyle w:val="Compact"/>
              <w:jc w:val="left"/>
            </w:pPr>
            <w:r>
              <w:rPr>
                <w:sz w:val="17"/>
              </w:rPr>
              <w:t xml:space="preserve">string</w:t>
            </w:r>
          </w:p>
        </w:tc>
        <w:tc>
          <w:tcPr>
            <w:tcW w:w="1315" w:type="dxa"/>
          </w:tcPr>
          <w:p>
            <w:pPr>
              <w:pStyle w:val="Compact"/>
              <w:jc w:val="left"/>
            </w:pPr>
            <w:r>
              <w:rPr>
                <w:sz w:val="17"/>
              </w:rPr>
              <w:t xml:space="preserve">—</w:t>
            </w:r>
          </w:p>
        </w:tc>
        <w:tc>
          <w:tcPr>
            <w:tcW w:w="2959" w:type="dxa"/>
          </w:tcPr>
          <w:p>
            <w:pPr>
              <w:pStyle w:val="Compact"/>
              <w:jc w:val="left"/>
            </w:pPr>
            <w:r>
              <w:rPr>
                <w:sz w:val="17"/>
              </w:rPr>
              <w:t xml:space="preserve">UI prefs</w:t>
            </w:r>
          </w:p>
        </w:tc>
      </w:tr>
      <w:tr>
        <w:tc>
          <w:tcPr>
            <w:tcW w:w="2959" w:type="dxa"/>
          </w:tcPr>
          <w:p>
            <w:pPr>
              <w:pStyle w:val="Compact"/>
              <w:jc w:val="left"/>
            </w:pPr>
            <w:r>
              <w:rPr>
                <w:sz w:val="17"/>
              </w:rPr>
              <w:t xml:space="preserve">recent-search</w:t>
            </w:r>
          </w:p>
        </w:tc>
        <w:tc>
          <w:tcPr>
            <w:tcW w:w="2630" w:type="dxa"/>
          </w:tcPr>
          <w:p>
            <w:pPr>
              <w:pStyle w:val="Compact"/>
              <w:jc w:val="left"/>
            </w:pPr>
            <w:r>
              <w:rPr>
                <w:sz w:val="17"/>
              </w:rPr>
              <w:t xml:space="preserve">JSON Hit[]</w:t>
            </w:r>
          </w:p>
        </w:tc>
        <w:tc>
          <w:tcPr>
            <w:tcW w:w="1315" w:type="dxa"/>
          </w:tcPr>
          <w:p>
            <w:pPr>
              <w:pStyle w:val="Compact"/>
              <w:jc w:val="left"/>
            </w:pPr>
            <w:r>
              <w:rPr>
                <w:sz w:val="17"/>
              </w:rPr>
              <w:t xml:space="preserve">—</w:t>
            </w:r>
          </w:p>
        </w:tc>
        <w:tc>
          <w:tcPr>
            <w:tcW w:w="2959" w:type="dxa"/>
          </w:tcPr>
          <w:p>
            <w:pPr>
              <w:pStyle w:val="Compact"/>
              <w:jc w:val="left"/>
            </w:pPr>
            <w:r>
              <w:rPr>
                <w:sz w:val="17"/>
              </w:rPr>
              <w:t xml:space="preserve">Last 6 search hits</w:t>
            </w:r>
          </w:p>
        </w:tc>
      </w:tr>
      <w:tr>
        <w:tc>
          <w:tcPr>
            <w:tcW w:w="2959" w:type="dxa"/>
          </w:tcPr>
          <w:p>
            <w:pPr>
              <w:pStyle w:val="Compact"/>
              <w:jc w:val="left"/>
            </w:pPr>
            <w:r>
              <w:rPr>
                <w:sz w:val="17"/>
              </w:rPr>
              <w:t xml:space="preserve">copilot:</w:t>
            </w:r>
          </w:p>
        </w:tc>
        <w:tc>
          <w:tcPr>
            <w:tcW w:w="2630" w:type="dxa"/>
          </w:tcPr>
          <w:p>
            <w:pPr>
              <w:pStyle w:val="Compact"/>
              <w:jc w:val="left"/>
            </w:pPr>
            <w:r>
              <w:rPr>
                <w:sz w:val="17"/>
              </w:rPr>
              <w:t xml:space="preserve">JSON UIMessage[]</w:t>
            </w:r>
          </w:p>
        </w:tc>
        <w:tc>
          <w:tcPr>
            <w:tcW w:w="1315" w:type="dxa"/>
          </w:tcPr>
          <w:p>
            <w:pPr>
              <w:pStyle w:val="Compact"/>
              <w:jc w:val="left"/>
            </w:pPr>
            <w:r>
              <w:rPr>
                <w:sz w:val="17"/>
              </w:rPr>
              <w:t xml:space="preserve">—</w:t>
            </w:r>
          </w:p>
        </w:tc>
        <w:tc>
          <w:tcPr>
            <w:tcW w:w="2959" w:type="dxa"/>
          </w:tcPr>
          <w:p>
            <w:pPr>
              <w:pStyle w:val="Compact"/>
              <w:jc w:val="left"/>
            </w:pPr>
            <w:r>
              <w:rPr>
                <w:sz w:val="17"/>
              </w:rPr>
              <w:t xml:space="preserve">Chat history</w:t>
            </w:r>
          </w:p>
        </w:tc>
      </w:tr>
      <w:tr>
        <w:tc>
          <w:tcPr>
            <w:tcW w:w="2959" w:type="dxa"/>
          </w:tcPr>
          <w:p>
            <w:pPr>
              <w:pStyle w:val="Compact"/>
              <w:jc w:val="left"/>
            </w:pPr>
            <w:r>
              <w:rPr>
                <w:sz w:val="17"/>
              </w:rPr>
              <w:t xml:space="preserve">workshop-notes</w:t>
            </w:r>
          </w:p>
        </w:tc>
        <w:tc>
          <w:tcPr>
            <w:tcW w:w="2630" w:type="dxa"/>
          </w:tcPr>
          <w:p>
            <w:pPr>
              <w:pStyle w:val="Compact"/>
              <w:jc w:val="left"/>
            </w:pPr>
            <w:r>
              <w:rPr>
                <w:sz w:val="17"/>
              </w:rPr>
              <w:t xml:space="preserve">JSON map</w:t>
            </w:r>
          </w:p>
        </w:tc>
        <w:tc>
          <w:tcPr>
            <w:tcW w:w="1315" w:type="dxa"/>
          </w:tcPr>
          <w:p>
            <w:pPr>
              <w:pStyle w:val="Compact"/>
              <w:jc w:val="left"/>
            </w:pPr>
            <w:r>
              <w:rPr>
                <w:sz w:val="17"/>
              </w:rPr>
              <w:t xml:space="preserve">—</w:t>
            </w:r>
          </w:p>
        </w:tc>
        <w:tc>
          <w:tcPr>
            <w:tcW w:w="2959" w:type="dxa"/>
          </w:tcPr>
          <w:p>
            <w:pPr>
              <w:pStyle w:val="Compact"/>
              <w:jc w:val="left"/>
            </w:pPr>
            <w:r>
              <w:rPr>
                <w:sz w:val="17"/>
              </w:rPr>
              <w:t xml:space="preserve">Deck notes</w:t>
            </w:r>
          </w:p>
        </w:tc>
      </w:tr>
      <w:tr>
        <w:tc>
          <w:tcPr>
            <w:tcW w:w="2959" w:type="dxa"/>
          </w:tcPr>
          <w:p>
            <w:pPr>
              <w:pStyle w:val="Compact"/>
              <w:jc w:val="left"/>
            </w:pPr>
            <w:r>
              <w:rPr>
                <w:sz w:val="17"/>
              </w:rPr>
              <w:t xml:space="preserve">demo-step-</w:t>
            </w:r>
          </w:p>
        </w:tc>
        <w:tc>
          <w:tcPr>
            <w:tcW w:w="2630" w:type="dxa"/>
          </w:tcPr>
          <w:p>
            <w:pPr>
              <w:pStyle w:val="Compact"/>
              <w:jc w:val="left"/>
            </w:pPr>
            <w:r>
              <w:rPr>
                <w:sz w:val="17"/>
              </w:rPr>
              <w:t xml:space="preserve">number</w:t>
            </w:r>
          </w:p>
        </w:tc>
        <w:tc>
          <w:tcPr>
            <w:tcW w:w="1315" w:type="dxa"/>
          </w:tcPr>
          <w:p>
            <w:pPr>
              <w:pStyle w:val="Compact"/>
              <w:jc w:val="left"/>
            </w:pPr>
            <w:r>
              <w:rPr>
                <w:sz w:val="17"/>
              </w:rPr>
              <w:t xml:space="preserve">—</w:t>
            </w:r>
          </w:p>
        </w:tc>
        <w:tc>
          <w:tcPr>
            <w:tcW w:w="2959" w:type="dxa"/>
          </w:tcPr>
          <w:p>
            <w:pPr>
              <w:pStyle w:val="Compact"/>
              <w:jc w:val="left"/>
            </w:pPr>
            <w:r>
              <w:rPr>
                <w:sz w:val="17"/>
              </w:rPr>
              <w:t xml:space="preserve">Demo step pointer</w:t>
            </w:r>
          </w:p>
        </w:tc>
      </w:tr>
    </w:tbl>
    <w:p>
      <w:pPr>
        <w:pStyle w:val="BodyText"/>
      </w:pPr>
      <w:r>
        <w:rPr>
          <w:bCs/>
          <w:b/>
        </w:rPr>
        <w:t xml:space="preserve">Relationships:</w:t>
      </w:r>
      <w:r>
        <w:t xml:space="preserve"> </w:t>
      </w:r>
      <w:r>
        <w:t xml:space="preserve">—</w:t>
      </w:r>
      <w:r>
        <w:br/>
      </w:r>
      <w:r>
        <w:rPr>
          <w:bCs/>
          <w:b/>
        </w:rPr>
        <w:t xml:space="preserve">Lifecycle / status:</w:t>
      </w:r>
      <w:r>
        <w:t xml:space="preserve"> </w:t>
      </w:r>
      <w:r>
        <w:t xml:space="preserve">—</w:t>
      </w:r>
    </w:p>
    <w:bookmarkEnd w:id="92"/>
    <w:bookmarkEnd w:id="93"/>
    <w:bookmarkStart w:id="94" w:name="Xd9cd1843db0a2ea52c663e89d30a3610784dc19"/>
    <w:p>
      <w:pPr>
        <w:pStyle w:val="Heading2"/>
      </w:pPr>
      <w:r>
        <w:t xml:space="preserve">9. Product Structure</w:t>
      </w:r>
    </w:p>
    <w:p>
      <w:pPr>
        <w:numPr>
          <w:ilvl w:val="0"/>
          <w:numId w:val="1023"/>
        </w:numPr>
        <w:pStyle w:val="Compact"/>
      </w:pPr>
      <w:r>
        <w:rPr>
          <w:bCs/>
          <w:b/>
        </w:rPr>
        <w:t xml:space="preserve">EP-PLT-01 — Identity, Session &amp; Access Control</w:t>
      </w:r>
      <w:r>
        <w:t xml:space="preserve">: Session establishment, login, personas/roles and (recommended) production-grade authentication and authorization.</w:t>
      </w:r>
    </w:p>
    <w:p>
      <w:pPr>
        <w:numPr>
          <w:ilvl w:val="1"/>
          <w:numId w:val="1024"/>
        </w:numPr>
        <w:pStyle w:val="Compact"/>
      </w:pPr>
      <w:r>
        <w:t xml:space="preserve">FT-PLT-01 — Session establishment &amp; login</w:t>
      </w:r>
      <w:r>
        <w:t xml:space="preserve"> </w:t>
      </w:r>
      <w:r>
        <w:rPr>
          <w:iCs/>
          <w:i/>
        </w:rPr>
        <w:t xml:space="preserve">(Priority: Must)</w:t>
      </w:r>
    </w:p>
    <w:p>
      <w:pPr>
        <w:numPr>
          <w:ilvl w:val="1"/>
          <w:numId w:val="1024"/>
        </w:numPr>
        <w:pStyle w:val="Compact"/>
      </w:pPr>
      <w:r>
        <w:t xml:space="preserve">FT-PLT-02 — Persona &amp; role model with demo switcher</w:t>
      </w:r>
      <w:r>
        <w:t xml:space="preserve"> </w:t>
      </w:r>
      <w:r>
        <w:rPr>
          <w:iCs/>
          <w:i/>
        </w:rPr>
        <w:t xml:space="preserve">(Priority: Must)</w:t>
      </w:r>
    </w:p>
    <w:p>
      <w:pPr>
        <w:numPr>
          <w:ilvl w:val="1"/>
          <w:numId w:val="1024"/>
        </w:numPr>
        <w:pStyle w:val="Compact"/>
      </w:pPr>
      <w:r>
        <w:t xml:space="preserve">FT-PLT-17 — Production identity &amp; authorization (recommended)</w:t>
      </w:r>
      <w:r>
        <w:t xml:space="preserve"> </w:t>
      </w:r>
      <w:r>
        <w:rPr>
          <w:iCs/>
          <w:i/>
        </w:rPr>
        <w:t xml:space="preserve">(Priority: Must)</w:t>
      </w:r>
    </w:p>
    <w:p>
      <w:pPr>
        <w:numPr>
          <w:ilvl w:val="0"/>
          <w:numId w:val="1023"/>
        </w:numPr>
        <w:pStyle w:val="Compact"/>
      </w:pPr>
      <w:r>
        <w:rPr>
          <w:bCs/>
          <w:b/>
        </w:rPr>
        <w:t xml:space="preserve">EP-PLT-02 — Public Entry &amp; Partner Onboarding</w:t>
      </w:r>
      <w:r>
        <w:t xml:space="preserve">: Landing page, partner self-registration with registry lookup and OTP, delegate verification, invitation acceptance.</w:t>
      </w:r>
    </w:p>
    <w:p>
      <w:pPr>
        <w:numPr>
          <w:ilvl w:val="1"/>
          <w:numId w:val="1025"/>
        </w:numPr>
        <w:pStyle w:val="Compact"/>
      </w:pPr>
      <w:r>
        <w:t xml:space="preserve">FT-PLT-04 — Public landing page</w:t>
      </w:r>
      <w:r>
        <w:t xml:space="preserve"> </w:t>
      </w:r>
      <w:r>
        <w:rPr>
          <w:iCs/>
          <w:i/>
        </w:rPr>
        <w:t xml:space="preserve">(Priority: Should)</w:t>
      </w:r>
    </w:p>
    <w:p>
      <w:pPr>
        <w:numPr>
          <w:ilvl w:val="1"/>
          <w:numId w:val="1025"/>
        </w:numPr>
        <w:pStyle w:val="Compact"/>
      </w:pPr>
      <w:r>
        <w:t xml:space="preserve">FT-PLT-05 — Partner self-registration (license lookup, registry prefill, OTP)</w:t>
      </w:r>
      <w:r>
        <w:t xml:space="preserve"> </w:t>
      </w:r>
      <w:r>
        <w:rPr>
          <w:iCs/>
          <w:i/>
        </w:rPr>
        <w:t xml:space="preserve">(Priority: Must)</w:t>
      </w:r>
    </w:p>
    <w:p>
      <w:pPr>
        <w:numPr>
          <w:ilvl w:val="1"/>
          <w:numId w:val="1025"/>
        </w:numPr>
        <w:pStyle w:val="Compact"/>
      </w:pPr>
      <w:r>
        <w:t xml:space="preserve">FT-PLT-06 — Existing-entity delegate verification &amp; delegate change request</w:t>
      </w:r>
      <w:r>
        <w:t xml:space="preserve"> </w:t>
      </w:r>
      <w:r>
        <w:rPr>
          <w:iCs/>
          <w:i/>
        </w:rPr>
        <w:t xml:space="preserve">(Priority: Should)</w:t>
      </w:r>
    </w:p>
    <w:p>
      <w:pPr>
        <w:numPr>
          <w:ilvl w:val="1"/>
          <w:numId w:val="1025"/>
        </w:numPr>
        <w:pStyle w:val="Compact"/>
      </w:pPr>
      <w:r>
        <w:t xml:space="preserve">FT-PLT-07 — Invitation acceptance</w:t>
      </w:r>
      <w:r>
        <w:t xml:space="preserve"> </w:t>
      </w:r>
      <w:r>
        <w:rPr>
          <w:iCs/>
          <w:i/>
        </w:rPr>
        <w:t xml:space="preserve">(Priority: Should)</w:t>
      </w:r>
    </w:p>
    <w:p>
      <w:pPr>
        <w:numPr>
          <w:ilvl w:val="0"/>
          <w:numId w:val="1023"/>
        </w:numPr>
        <w:pStyle w:val="Compact"/>
      </w:pPr>
      <w:r>
        <w:rPr>
          <w:bCs/>
          <w:b/>
        </w:rPr>
        <w:t xml:space="preserve">EP-PLT-03 — Workspace Shell &amp; Navigation</w:t>
      </w:r>
      <w:r>
        <w:t xml:space="preserve">: Role-based sidebar, header tools, global search, theme/palette, RTL and digit localization.</w:t>
      </w:r>
    </w:p>
    <w:p>
      <w:pPr>
        <w:numPr>
          <w:ilvl w:val="1"/>
          <w:numId w:val="1026"/>
        </w:numPr>
        <w:pStyle w:val="Compact"/>
      </w:pPr>
      <w:r>
        <w:t xml:space="preserve">FT-PLT-03 — Role-based navigation &amp; page gates</w:t>
      </w:r>
      <w:r>
        <w:t xml:space="preserve"> </w:t>
      </w:r>
      <w:r>
        <w:rPr>
          <w:iCs/>
          <w:i/>
        </w:rPr>
        <w:t xml:space="preserve">(Priority: Must)</w:t>
      </w:r>
    </w:p>
    <w:p>
      <w:pPr>
        <w:numPr>
          <w:ilvl w:val="1"/>
          <w:numId w:val="1026"/>
        </w:numPr>
        <w:pStyle w:val="Compact"/>
      </w:pPr>
      <w:r>
        <w:t xml:space="preserve">FT-PLT-08 — Global search</w:t>
      </w:r>
      <w:r>
        <w:t xml:space="preserve"> </w:t>
      </w:r>
      <w:r>
        <w:rPr>
          <w:iCs/>
          <w:i/>
        </w:rPr>
        <w:t xml:space="preserve">(Priority: Should)</w:t>
      </w:r>
    </w:p>
    <w:p>
      <w:pPr>
        <w:numPr>
          <w:ilvl w:val="1"/>
          <w:numId w:val="1026"/>
        </w:numPr>
        <w:pStyle w:val="Compact"/>
      </w:pPr>
      <w:r>
        <w:t xml:space="preserve">FT-PLT-09 — Theme, palette, RTL &amp; digit localization</w:t>
      </w:r>
      <w:r>
        <w:t xml:space="preserve"> </w:t>
      </w:r>
      <w:r>
        <w:rPr>
          <w:iCs/>
          <w:i/>
        </w:rPr>
        <w:t xml:space="preserve">(Priority: Must)</w:t>
      </w:r>
    </w:p>
    <w:p>
      <w:pPr>
        <w:numPr>
          <w:ilvl w:val="0"/>
          <w:numId w:val="1023"/>
        </w:numPr>
        <w:pStyle w:val="Compact"/>
      </w:pPr>
      <w:r>
        <w:rPr>
          <w:bCs/>
          <w:b/>
        </w:rPr>
        <w:t xml:space="preserve">EP-PLT-04 — AI Copilot</w:t>
      </w:r>
      <w:r>
        <w:t xml:space="preserve">: Read-only conversational assistant over tenant data that proposes actions for human confirmation.</w:t>
      </w:r>
    </w:p>
    <w:p>
      <w:pPr>
        <w:numPr>
          <w:ilvl w:val="1"/>
          <w:numId w:val="1027"/>
        </w:numPr>
        <w:pStyle w:val="Compact"/>
      </w:pPr>
      <w:r>
        <w:t xml:space="preserve">FT-PLT-10 — AI Copilot (read-only assistant)</w:t>
      </w:r>
      <w:r>
        <w:t xml:space="preserve"> </w:t>
      </w:r>
      <w:r>
        <w:rPr>
          <w:iCs/>
          <w:i/>
        </w:rPr>
        <w:t xml:space="preserve">(Priority: Should)</w:t>
      </w:r>
    </w:p>
    <w:p>
      <w:pPr>
        <w:numPr>
          <w:ilvl w:val="0"/>
          <w:numId w:val="1023"/>
        </w:numPr>
        <w:pStyle w:val="Compact"/>
      </w:pPr>
      <w:r>
        <w:rPr>
          <w:bCs/>
          <w:b/>
        </w:rPr>
        <w:t xml:space="preserve">EP-PLT-05 — Demo &amp; Workshop Enablement</w:t>
      </w:r>
      <w:r>
        <w:t xml:space="preserve">: Contextual demo guide, scripted demo controls and the requirements-workshop deck.</w:t>
      </w:r>
    </w:p>
    <w:p>
      <w:pPr>
        <w:numPr>
          <w:ilvl w:val="1"/>
          <w:numId w:val="1028"/>
        </w:numPr>
        <w:pStyle w:val="Compact"/>
      </w:pPr>
      <w:r>
        <w:t xml:space="preserve">FT-PLT-11 — Contextual demo guide</w:t>
      </w:r>
      <w:r>
        <w:t xml:space="preserve"> </w:t>
      </w:r>
      <w:r>
        <w:rPr>
          <w:iCs/>
          <w:i/>
        </w:rPr>
        <w:t xml:space="preserve">(Priority: Could)</w:t>
      </w:r>
    </w:p>
    <w:p>
      <w:pPr>
        <w:numPr>
          <w:ilvl w:val="1"/>
          <w:numId w:val="1028"/>
        </w:numPr>
        <w:pStyle w:val="Compact"/>
      </w:pPr>
      <w:r>
        <w:t xml:space="preserve">FT-PLT-12 — Scripted demo controls</w:t>
      </w:r>
      <w:r>
        <w:t xml:space="preserve"> </w:t>
      </w:r>
      <w:r>
        <w:rPr>
          <w:iCs/>
          <w:i/>
        </w:rPr>
        <w:t xml:space="preserve">(Priority: Won't)</w:t>
      </w:r>
    </w:p>
    <w:p>
      <w:pPr>
        <w:numPr>
          <w:ilvl w:val="1"/>
          <w:numId w:val="1028"/>
        </w:numPr>
        <w:pStyle w:val="Compact"/>
      </w:pPr>
      <w:r>
        <w:t xml:space="preserve">FT-PLT-13 — Requirements-workshop deck with notes</w:t>
      </w:r>
      <w:r>
        <w:t xml:space="preserve"> </w:t>
      </w:r>
      <w:r>
        <w:rPr>
          <w:iCs/>
          <w:i/>
        </w:rPr>
        <w:t xml:space="preserve">(Priority: Could)</w:t>
      </w:r>
    </w:p>
    <w:p>
      <w:pPr>
        <w:numPr>
          <w:ilvl w:val="0"/>
          <w:numId w:val="1023"/>
        </w:numPr>
        <w:pStyle w:val="Compact"/>
      </w:pPr>
      <w:r>
        <w:rPr>
          <w:bCs/>
          <w:b/>
        </w:rPr>
        <w:t xml:space="preserve">EP-PLT-06 — Shared UI Framework</w:t>
      </w:r>
      <w:r>
        <w:t xml:space="preserve">: Reusable list, view-preference, loading/error, guided-dialog and help patterns used by all modules.</w:t>
      </w:r>
    </w:p>
    <w:p>
      <w:pPr>
        <w:numPr>
          <w:ilvl w:val="1"/>
          <w:numId w:val="1029"/>
        </w:numPr>
        <w:pStyle w:val="Compact"/>
      </w:pPr>
      <w:r>
        <w:t xml:space="preserve">FT-PLT-14 — Data table &amp; saved views</w:t>
      </w:r>
      <w:r>
        <w:t xml:space="preserve"> </w:t>
      </w:r>
      <w:r>
        <w:rPr>
          <w:iCs/>
          <w:i/>
        </w:rPr>
        <w:t xml:space="preserve">(Priority: Must)</w:t>
      </w:r>
    </w:p>
    <w:p>
      <w:pPr>
        <w:numPr>
          <w:ilvl w:val="1"/>
          <w:numId w:val="1029"/>
        </w:numPr>
        <w:pStyle w:val="Compact"/>
      </w:pPr>
      <w:r>
        <w:t xml:space="preserve">FT-PLT-15 — Page scaffolding, loading and error handling</w:t>
      </w:r>
      <w:r>
        <w:t xml:space="preserve"> </w:t>
      </w:r>
      <w:r>
        <w:rPr>
          <w:iCs/>
          <w:i/>
        </w:rPr>
        <w:t xml:space="preserve">(Priority: Must)</w:t>
      </w:r>
    </w:p>
    <w:p>
      <w:pPr>
        <w:numPr>
          <w:ilvl w:val="1"/>
          <w:numId w:val="1029"/>
        </w:numPr>
        <w:pStyle w:val="Compact"/>
      </w:pPr>
      <w:r>
        <w:t xml:space="preserve">FT-PLT-16 — Guided actions, concept help &amp; layout helpers</w:t>
      </w:r>
      <w:r>
        <w:t xml:space="preserve"> </w:t>
      </w:r>
      <w:r>
        <w:rPr>
          <w:iCs/>
          <w:i/>
        </w:rPr>
        <w:t xml:space="preserve">(Priority: Should)</w:t>
      </w:r>
    </w:p>
    <w:bookmarkEnd w:id="94"/>
    <w:bookmarkStart w:id="112" w:name="Xa104f14d38b97a89d478fb58ff1ec67eb02c07a"/>
    <w:p>
      <w:pPr>
        <w:pStyle w:val="Heading2"/>
      </w:pPr>
      <w:r>
        <w:t xml:space="preserve">10. Features</w:t>
      </w:r>
    </w:p>
    <w:bookmarkStart w:id="95" w:name="ft-plt-01--session-establishment--login"/>
    <w:p>
      <w:pPr>
        <w:pStyle w:val="Heading3"/>
      </w:pPr>
      <w:r>
        <w:t xml:space="preserve">FT-PLT-01 — Session establishment &amp; login</w:t>
      </w:r>
    </w:p>
    <w:p>
      <w:pPr>
        <w:numPr>
          <w:ilvl w:val="0"/>
          <w:numId w:val="1030"/>
        </w:numPr>
        <w:pStyle w:val="Compact"/>
      </w:pPr>
      <w:r>
        <w:rPr>
          <w:bCs/>
          <w:b/>
        </w:rPr>
        <w:t xml:space="preserve">Feature ID:</w:t>
      </w:r>
      <w:r>
        <w:t xml:space="preserve"> </w:t>
      </w:r>
      <w:r>
        <w:t xml:space="preserve">FT-PLT-01 (Epic EP-PLT-01)</w:t>
      </w:r>
    </w:p>
    <w:p>
      <w:pPr>
        <w:numPr>
          <w:ilvl w:val="0"/>
          <w:numId w:val="1030"/>
        </w:numPr>
        <w:pStyle w:val="Compact"/>
      </w:pPr>
      <w:r>
        <w:rPr>
          <w:bCs/>
          <w:b/>
        </w:rPr>
        <w:t xml:space="preserve">Name:</w:t>
      </w:r>
      <w:r>
        <w:t xml:space="preserve"> </w:t>
      </w:r>
      <w:r>
        <w:t xml:space="preserve">Session establishment &amp; login</w:t>
      </w:r>
    </w:p>
    <w:p>
      <w:pPr>
        <w:numPr>
          <w:ilvl w:val="0"/>
          <w:numId w:val="1030"/>
        </w:numPr>
        <w:pStyle w:val="Compact"/>
      </w:pPr>
      <w:r>
        <w:rPr>
          <w:bCs/>
          <w:b/>
        </w:rPr>
        <w:t xml:space="preserve">Description:</w:t>
      </w:r>
      <w:r>
        <w:t xml:space="preserve"> </w:t>
      </w:r>
      <w:r>
        <w:t xml:space="preserve">Ensures a Supabase session before rendering; provides a login page (cosmetic in the prototype) and bearer-token authentication for server functions.</w:t>
      </w:r>
    </w:p>
    <w:p>
      <w:pPr>
        <w:numPr>
          <w:ilvl w:val="0"/>
          <w:numId w:val="1030"/>
        </w:numPr>
        <w:pStyle w:val="Compact"/>
      </w:pPr>
      <w:r>
        <w:rPr>
          <w:bCs/>
          <w:b/>
        </w:rPr>
        <w:t xml:space="preserve">Business Objective:</w:t>
      </w:r>
      <w:r>
        <w:t xml:space="preserve"> </w:t>
      </w:r>
      <w:r>
        <w:t xml:space="preserve">[Inferred] Keep data unreadable by anonymous visitors while allowing frictionless demo access (DemoSession.tsx:4 comment).</w:t>
      </w:r>
    </w:p>
    <w:p>
      <w:pPr>
        <w:numPr>
          <w:ilvl w:val="0"/>
          <w:numId w:val="1030"/>
        </w:numPr>
        <w:pStyle w:val="Compact"/>
      </w:pPr>
      <w:r>
        <w:rPr>
          <w:bCs/>
          <w:b/>
        </w:rPr>
        <w:t xml:space="preserve">Expected Business Value:</w:t>
      </w:r>
      <w:r>
        <w:t xml:space="preserve"> </w:t>
      </w:r>
      <w:r>
        <w:t xml:space="preserve">[To Confirm]</w:t>
      </w:r>
    </w:p>
    <w:p>
      <w:pPr>
        <w:numPr>
          <w:ilvl w:val="0"/>
          <w:numId w:val="1030"/>
        </w:numPr>
        <w:pStyle w:val="Compact"/>
      </w:pPr>
      <w:r>
        <w:rPr>
          <w:bCs/>
          <w:b/>
        </w:rPr>
        <w:t xml:space="preserve">Primary User Roles:</w:t>
      </w:r>
      <w:r>
        <w:t xml:space="preserve"> </w:t>
      </w:r>
      <w:r>
        <w:t xml:space="preserve">all</w:t>
      </w:r>
    </w:p>
    <w:p>
      <w:pPr>
        <w:numPr>
          <w:ilvl w:val="0"/>
          <w:numId w:val="1030"/>
        </w:numPr>
        <w:pStyle w:val="Compact"/>
      </w:pPr>
      <w:r>
        <w:rPr>
          <w:bCs/>
          <w:b/>
        </w:rPr>
        <w:t xml:space="preserve">Scope:</w:t>
      </w:r>
      <w:r>
        <w:t xml:space="preserve"> </w:t>
      </w:r>
      <w:r>
        <w:t xml:space="preserve">Auto sign-in to shared account; loading state; login form with demo autofill; redirect to role home; server-function auth middleware; token attachment for RPCs.</w:t>
      </w:r>
    </w:p>
    <w:p>
      <w:pPr>
        <w:numPr>
          <w:ilvl w:val="0"/>
          <w:numId w:val="1030"/>
        </w:numPr>
        <w:pStyle w:val="Compact"/>
      </w:pPr>
      <w:r>
        <w:rPr>
          <w:bCs/>
          <w:b/>
        </w:rPr>
        <w:t xml:space="preserve">Out of Scope:</w:t>
      </w:r>
      <w:r>
        <w:t xml:space="preserve"> </w:t>
      </w:r>
      <w:r>
        <w:t xml:space="preserve">Real per-user credentials, password reset, MFA, SSO (see FT-PLT-17).</w:t>
      </w:r>
    </w:p>
    <w:p>
      <w:pPr>
        <w:numPr>
          <w:ilvl w:val="0"/>
          <w:numId w:val="1030"/>
        </w:numPr>
        <w:pStyle w:val="Compact"/>
      </w:pPr>
      <w:r>
        <w:rPr>
          <w:bCs/>
          <w:b/>
        </w:rPr>
        <w:t xml:space="preserve">Functional Requirements:</w:t>
      </w:r>
      <w:r>
        <w:t xml:space="preserve"> </w:t>
      </w:r>
      <w:r>
        <w:t xml:space="preserve">FR-PLT-001, FR-PLT-002, FR-PLT-003</w:t>
      </w:r>
    </w:p>
    <w:p>
      <w:pPr>
        <w:numPr>
          <w:ilvl w:val="0"/>
          <w:numId w:val="1030"/>
        </w:numPr>
        <w:pStyle w:val="Compact"/>
      </w:pPr>
      <w:r>
        <w:rPr>
          <w:bCs/>
          <w:b/>
        </w:rPr>
        <w:t xml:space="preserve">User Stories:</w:t>
      </w:r>
      <w:r>
        <w:t xml:space="preserve"> </w:t>
      </w:r>
      <w:r>
        <w:t xml:space="preserve">US-PLT-001, US-PLT-002</w:t>
      </w:r>
    </w:p>
    <w:p>
      <w:pPr>
        <w:numPr>
          <w:ilvl w:val="0"/>
          <w:numId w:val="1030"/>
        </w:numPr>
        <w:pStyle w:val="Compact"/>
      </w:pPr>
      <w:r>
        <w:rPr>
          <w:bCs/>
          <w:b/>
        </w:rPr>
        <w:t xml:space="preserve">Business Rules:</w:t>
      </w:r>
      <w:r>
        <w:t xml:space="preserve"> </w:t>
      </w:r>
      <w:r>
        <w:t xml:space="preserve">BR-PLT-01</w:t>
      </w:r>
    </w:p>
    <w:p>
      <w:pPr>
        <w:numPr>
          <w:ilvl w:val="0"/>
          <w:numId w:val="1030"/>
        </w:numPr>
        <w:pStyle w:val="Compact"/>
      </w:pPr>
      <w:r>
        <w:rPr>
          <w:bCs/>
          <w:b/>
        </w:rPr>
        <w:t xml:space="preserve">Dependencies:</w:t>
      </w:r>
      <w:r>
        <w:t xml:space="preserve"> </w:t>
      </w:r>
      <w:r>
        <w:t xml:space="preserve">Supabase Auth; lib/persona.tsx</w:t>
      </w:r>
    </w:p>
    <w:p>
      <w:pPr>
        <w:numPr>
          <w:ilvl w:val="0"/>
          <w:numId w:val="1030"/>
        </w:numPr>
        <w:pStyle w:val="Compact"/>
      </w:pPr>
      <w:r>
        <w:rPr>
          <w:bCs/>
          <w:b/>
        </w:rPr>
        <w:t xml:space="preserve">Related Screens:</w:t>
      </w:r>
      <w:r>
        <w:t xml:space="preserve"> </w:t>
      </w:r>
      <w:r>
        <w:t xml:space="preserve">SCR-PLT-02, SCR-PLT-05</w:t>
      </w:r>
    </w:p>
    <w:p>
      <w:pPr>
        <w:numPr>
          <w:ilvl w:val="0"/>
          <w:numId w:val="1030"/>
        </w:numPr>
        <w:pStyle w:val="Compact"/>
      </w:pPr>
      <w:r>
        <w:rPr>
          <w:bCs/>
          <w:b/>
        </w:rPr>
        <w:t xml:space="preserve">Acceptance Criteria:</w:t>
      </w:r>
    </w:p>
    <w:p>
      <w:pPr>
        <w:numPr>
          <w:ilvl w:val="1"/>
          <w:numId w:val="1031"/>
        </w:numPr>
        <w:pStyle w:val="Compact"/>
      </w:pPr>
      <w:r>
        <w:t xml:space="preserve">No page content renders before a session exists.</w:t>
      </w:r>
    </w:p>
    <w:p>
      <w:pPr>
        <w:numPr>
          <w:ilvl w:val="1"/>
          <w:numId w:val="1031"/>
        </w:numPr>
        <w:pStyle w:val="Compact"/>
      </w:pPr>
      <w:r>
        <w:t xml:space="preserve">Submitting the login form lands the user on their role's home page.</w:t>
      </w:r>
    </w:p>
    <w:p>
      <w:pPr>
        <w:numPr>
          <w:ilvl w:val="1"/>
          <w:numId w:val="1031"/>
        </w:numPr>
        <w:pStyle w:val="Compact"/>
      </w:pPr>
      <w:r>
        <w:t xml:space="preserve">Server functions reject requests without a valid bearer JWT.</w:t>
      </w:r>
    </w:p>
    <w:p>
      <w:pPr>
        <w:numPr>
          <w:ilvl w:val="0"/>
          <w:numId w:val="1030"/>
        </w:numPr>
        <w:pStyle w:val="Compact"/>
      </w:pPr>
      <w:r>
        <w:rPr>
          <w:bCs/>
          <w:b/>
        </w:rPr>
        <w:t xml:space="preserve">Open Questions:</w:t>
      </w:r>
      <w:r>
        <w:t xml:space="preserve"> </w:t>
      </w:r>
      <w:r>
        <w:t xml:space="preserve">OQ-PLT-01</w:t>
      </w:r>
    </w:p>
    <w:p>
      <w:pPr>
        <w:numPr>
          <w:ilvl w:val="0"/>
          <w:numId w:val="1030"/>
        </w:numPr>
        <w:pStyle w:val="Compact"/>
      </w:pPr>
      <w:r>
        <w:rPr>
          <w:bCs/>
          <w:b/>
        </w:rPr>
        <w:t xml:space="preserve">Assumptions:</w:t>
      </w:r>
      <w:r>
        <w:t xml:space="preserve"> </w:t>
      </w:r>
      <w:r>
        <w:t xml:space="preserve">Prototype login is intentionally cosmetic.</w:t>
      </w:r>
    </w:p>
    <w:p>
      <w:pPr>
        <w:numPr>
          <w:ilvl w:val="0"/>
          <w:numId w:val="1030"/>
        </w:numPr>
        <w:pStyle w:val="Compact"/>
      </w:pPr>
      <w:r>
        <w:rPr>
          <w:bCs/>
          <w:b/>
        </w:rPr>
        <w:t xml:space="preserve">Priority Recommendation (MoSCoW):</w:t>
      </w:r>
      <w:r>
        <w:t xml:space="preserve"> </w:t>
      </w:r>
      <w:r>
        <w:t xml:space="preserve">Must</w:t>
      </w:r>
    </w:p>
    <w:bookmarkEnd w:id="95"/>
    <w:bookmarkStart w:id="96" w:name="X20bde51ad703a725406766858f6a38cbefb26f3"/>
    <w:p>
      <w:pPr>
        <w:pStyle w:val="Heading3"/>
      </w:pPr>
      <w:r>
        <w:t xml:space="preserve">FT-PLT-02 — Persona &amp; role model with demo switcher</w:t>
      </w:r>
    </w:p>
    <w:p>
      <w:pPr>
        <w:numPr>
          <w:ilvl w:val="0"/>
          <w:numId w:val="1032"/>
        </w:numPr>
        <w:pStyle w:val="Compact"/>
      </w:pPr>
      <w:r>
        <w:rPr>
          <w:bCs/>
          <w:b/>
        </w:rPr>
        <w:t xml:space="preserve">Feature ID:</w:t>
      </w:r>
      <w:r>
        <w:t xml:space="preserve"> </w:t>
      </w:r>
      <w:r>
        <w:t xml:space="preserve">FT-PLT-02 (Epic EP-PLT-01)</w:t>
      </w:r>
    </w:p>
    <w:p>
      <w:pPr>
        <w:numPr>
          <w:ilvl w:val="0"/>
          <w:numId w:val="1032"/>
        </w:numPr>
        <w:pStyle w:val="Compact"/>
      </w:pPr>
      <w:r>
        <w:rPr>
          <w:bCs/>
          <w:b/>
        </w:rPr>
        <w:t xml:space="preserve">Name:</w:t>
      </w:r>
      <w:r>
        <w:t xml:space="preserve"> </w:t>
      </w:r>
      <w:r>
        <w:t xml:space="preserve">Persona &amp; role model with demo switcher</w:t>
      </w:r>
    </w:p>
    <w:p>
      <w:pPr>
        <w:numPr>
          <w:ilvl w:val="0"/>
          <w:numId w:val="1032"/>
        </w:numPr>
        <w:pStyle w:val="Compact"/>
      </w:pPr>
      <w:r>
        <w:rPr>
          <w:bCs/>
          <w:b/>
        </w:rPr>
        <w:t xml:space="preserve">Description:</w:t>
      </w:r>
      <w:r>
        <w:t xml:space="preserve"> </w:t>
      </w:r>
      <w:r>
        <w:t xml:space="preserve">Loads personas, keeps a current persona per browser and lets a presenter switch persona; defines role labels and role home pages.</w:t>
      </w:r>
    </w:p>
    <w:p>
      <w:pPr>
        <w:numPr>
          <w:ilvl w:val="0"/>
          <w:numId w:val="1032"/>
        </w:numPr>
        <w:pStyle w:val="Compact"/>
      </w:pPr>
      <w:r>
        <w:rPr>
          <w:bCs/>
          <w:b/>
        </w:rPr>
        <w:t xml:space="preserve">Business Objective:</w:t>
      </w:r>
      <w:r>
        <w:t xml:space="preserve"> </w:t>
      </w:r>
      <w:r>
        <w:t xml:space="preserve">[Inferred] Demonstrate each role's experience from one browser.</w:t>
      </w:r>
    </w:p>
    <w:p>
      <w:pPr>
        <w:numPr>
          <w:ilvl w:val="0"/>
          <w:numId w:val="1032"/>
        </w:numPr>
        <w:pStyle w:val="Compact"/>
      </w:pPr>
      <w:r>
        <w:rPr>
          <w:bCs/>
          <w:b/>
        </w:rPr>
        <w:t xml:space="preserve">Expected Business Value:</w:t>
      </w:r>
      <w:r>
        <w:t xml:space="preserve"> </w:t>
      </w:r>
      <w:r>
        <w:t xml:space="preserve">[To Confirm]</w:t>
      </w:r>
    </w:p>
    <w:p>
      <w:pPr>
        <w:numPr>
          <w:ilvl w:val="0"/>
          <w:numId w:val="1032"/>
        </w:numPr>
        <w:pStyle w:val="Compact"/>
      </w:pPr>
      <w:r>
        <w:rPr>
          <w:bCs/>
          <w:b/>
        </w:rPr>
        <w:t xml:space="preserve">Primary User Roles:</w:t>
      </w:r>
      <w:r>
        <w:t xml:space="preserve"> </w:t>
      </w:r>
      <w:r>
        <w:t xml:space="preserve">all (demo presenter)</w:t>
      </w:r>
    </w:p>
    <w:p>
      <w:pPr>
        <w:numPr>
          <w:ilvl w:val="0"/>
          <w:numId w:val="1032"/>
        </w:numPr>
        <w:pStyle w:val="Compact"/>
      </w:pPr>
      <w:r>
        <w:rPr>
          <w:bCs/>
          <w:b/>
        </w:rPr>
        <w:t xml:space="preserve">Scope:</w:t>
      </w:r>
      <w:r>
        <w:t xml:space="preserve"> </w:t>
      </w:r>
      <w:r>
        <w:t xml:space="preserve">Persona context, persistence, switcher menu (initials, name, role label, check mark), ROLE_LABELS, ROLE_HOME.</w:t>
      </w:r>
    </w:p>
    <w:p>
      <w:pPr>
        <w:numPr>
          <w:ilvl w:val="0"/>
          <w:numId w:val="1032"/>
        </w:numPr>
        <w:pStyle w:val="Compact"/>
      </w:pPr>
      <w:r>
        <w:rPr>
          <w:bCs/>
          <w:b/>
        </w:rPr>
        <w:t xml:space="preserve">Out of Scope:</w:t>
      </w:r>
      <w:r>
        <w:t xml:space="preserve"> </w:t>
      </w:r>
      <w:r>
        <w:t xml:space="preserve">Real user-role assignment and multi-membership switching (see CFG memberships).</w:t>
      </w:r>
    </w:p>
    <w:p>
      <w:pPr>
        <w:numPr>
          <w:ilvl w:val="0"/>
          <w:numId w:val="1032"/>
        </w:numPr>
        <w:pStyle w:val="Compact"/>
      </w:pPr>
      <w:r>
        <w:rPr>
          <w:bCs/>
          <w:b/>
        </w:rPr>
        <w:t xml:space="preserve">Functional Requirements:</w:t>
      </w:r>
      <w:r>
        <w:t xml:space="preserve"> </w:t>
      </w:r>
      <w:r>
        <w:t xml:space="preserve">FR-PLT-007, FR-PLT-008, FR-PLT-009</w:t>
      </w:r>
    </w:p>
    <w:p>
      <w:pPr>
        <w:numPr>
          <w:ilvl w:val="0"/>
          <w:numId w:val="1032"/>
        </w:numPr>
        <w:pStyle w:val="Compact"/>
      </w:pPr>
      <w:r>
        <w:rPr>
          <w:bCs/>
          <w:b/>
        </w:rPr>
        <w:t xml:space="preserve">User Stories:</w:t>
      </w:r>
      <w:r>
        <w:t xml:space="preserve"> </w:t>
      </w:r>
      <w:r>
        <w:t xml:space="preserve">US-PLT-005</w:t>
      </w:r>
    </w:p>
    <w:p>
      <w:pPr>
        <w:numPr>
          <w:ilvl w:val="0"/>
          <w:numId w:val="1032"/>
        </w:numPr>
        <w:pStyle w:val="Compact"/>
      </w:pPr>
      <w:r>
        <w:rPr>
          <w:bCs/>
          <w:b/>
        </w:rPr>
        <w:t xml:space="preserve">Business Rules:</w:t>
      </w:r>
      <w:r>
        <w:t xml:space="preserve"> </w:t>
      </w:r>
      <w:r>
        <w:t xml:space="preserve">BR-PLT-02, BR-PLT-03</w:t>
      </w:r>
    </w:p>
    <w:p>
      <w:pPr>
        <w:numPr>
          <w:ilvl w:val="0"/>
          <w:numId w:val="1032"/>
        </w:numPr>
        <w:pStyle w:val="Compact"/>
      </w:pPr>
      <w:r>
        <w:rPr>
          <w:bCs/>
          <w:b/>
        </w:rPr>
        <w:t xml:space="preserve">Dependencies:</w:t>
      </w:r>
      <w:r>
        <w:t xml:space="preserve"> </w:t>
      </w:r>
      <w:r>
        <w:t xml:space="preserve">personas table</w:t>
      </w:r>
    </w:p>
    <w:p>
      <w:pPr>
        <w:numPr>
          <w:ilvl w:val="0"/>
          <w:numId w:val="1032"/>
        </w:numPr>
        <w:pStyle w:val="Compact"/>
      </w:pPr>
      <w:r>
        <w:rPr>
          <w:bCs/>
          <w:b/>
        </w:rPr>
        <w:t xml:space="preserve">Related Screens:</w:t>
      </w:r>
      <w:r>
        <w:t xml:space="preserve"> </w:t>
      </w:r>
      <w:r>
        <w:t xml:space="preserve">SCR-PLT-06, SCR-PLT-05</w:t>
      </w:r>
    </w:p>
    <w:p>
      <w:pPr>
        <w:numPr>
          <w:ilvl w:val="0"/>
          <w:numId w:val="1032"/>
        </w:numPr>
        <w:pStyle w:val="Compact"/>
      </w:pPr>
      <w:r>
        <w:rPr>
          <w:bCs/>
          <w:b/>
        </w:rPr>
        <w:t xml:space="preserve">Acceptance Criteria:</w:t>
      </w:r>
    </w:p>
    <w:p>
      <w:pPr>
        <w:numPr>
          <w:ilvl w:val="1"/>
          <w:numId w:val="1033"/>
        </w:numPr>
        <w:pStyle w:val="Compact"/>
      </w:pPr>
      <w:r>
        <w:t xml:space="preserve">Switching persona updates sidebar, header and lands on the role home.</w:t>
      </w:r>
    </w:p>
    <w:p>
      <w:pPr>
        <w:numPr>
          <w:ilvl w:val="1"/>
          <w:numId w:val="1033"/>
        </w:numPr>
        <w:pStyle w:val="Compact"/>
      </w:pPr>
      <w:r>
        <w:t xml:space="preserve">The selected persona survives a page reload on the same browser.</w:t>
      </w:r>
    </w:p>
    <w:p>
      <w:pPr>
        <w:numPr>
          <w:ilvl w:val="0"/>
          <w:numId w:val="1032"/>
        </w:numPr>
        <w:pStyle w:val="Compact"/>
      </w:pPr>
      <w:r>
        <w:rPr>
          <w:bCs/>
          <w:b/>
        </w:rPr>
        <w:t xml:space="preserve">Open Questions:</w:t>
      </w:r>
      <w:r>
        <w:t xml:space="preserve"> </w:t>
      </w:r>
      <w:r>
        <w:t xml:space="preserve">OQ-PLT-02, OQ-PLT-03</w:t>
      </w:r>
    </w:p>
    <w:p>
      <w:pPr>
        <w:numPr>
          <w:ilvl w:val="0"/>
          <w:numId w:val="1032"/>
        </w:numPr>
        <w:pStyle w:val="Compact"/>
      </w:pPr>
      <w:r>
        <w:rPr>
          <w:bCs/>
          <w:b/>
        </w:rPr>
        <w:t xml:space="preserve">Assumptions:</w:t>
      </w:r>
      <w:r>
        <w:t xml:space="preserve"> </w:t>
      </w:r>
      <w:r>
        <w:t xml:space="preserve">Persona switching is a demo-only capability.</w:t>
      </w:r>
    </w:p>
    <w:p>
      <w:pPr>
        <w:numPr>
          <w:ilvl w:val="0"/>
          <w:numId w:val="1032"/>
        </w:numPr>
        <w:pStyle w:val="Compact"/>
      </w:pPr>
      <w:r>
        <w:rPr>
          <w:bCs/>
          <w:b/>
        </w:rPr>
        <w:t xml:space="preserve">Priority Recommendation (MoSCoW):</w:t>
      </w:r>
      <w:r>
        <w:t xml:space="preserve"> </w:t>
      </w:r>
      <w:r>
        <w:t xml:space="preserve">Must</w:t>
      </w:r>
    </w:p>
    <w:bookmarkEnd w:id="96"/>
    <w:bookmarkStart w:id="97" w:name="X44fc7514a288e8ceed0faf4227aca83f48b7a39"/>
    <w:p>
      <w:pPr>
        <w:pStyle w:val="Heading3"/>
      </w:pPr>
      <w:r>
        <w:t xml:space="preserve">FT-PLT-03 — Role-based navigation &amp; page gates</w:t>
      </w:r>
    </w:p>
    <w:p>
      <w:pPr>
        <w:numPr>
          <w:ilvl w:val="0"/>
          <w:numId w:val="1034"/>
        </w:numPr>
        <w:pStyle w:val="Compact"/>
      </w:pPr>
      <w:r>
        <w:rPr>
          <w:bCs/>
          <w:b/>
        </w:rPr>
        <w:t xml:space="preserve">Feature ID:</w:t>
      </w:r>
      <w:r>
        <w:t xml:space="preserve"> </w:t>
      </w:r>
      <w:r>
        <w:t xml:space="preserve">FT-PLT-03 (Epic EP-PLT-03)</w:t>
      </w:r>
    </w:p>
    <w:p>
      <w:pPr>
        <w:numPr>
          <w:ilvl w:val="0"/>
          <w:numId w:val="1034"/>
        </w:numPr>
        <w:pStyle w:val="Compact"/>
      </w:pPr>
      <w:r>
        <w:rPr>
          <w:bCs/>
          <w:b/>
        </w:rPr>
        <w:t xml:space="preserve">Name:</w:t>
      </w:r>
      <w:r>
        <w:t xml:space="preserve"> </w:t>
      </w:r>
      <w:r>
        <w:t xml:space="preserve">Role-based navigation &amp; page gates</w:t>
      </w:r>
    </w:p>
    <w:p>
      <w:pPr>
        <w:numPr>
          <w:ilvl w:val="0"/>
          <w:numId w:val="1034"/>
        </w:numPr>
        <w:pStyle w:val="Compact"/>
      </w:pPr>
      <w:r>
        <w:rPr>
          <w:bCs/>
          <w:b/>
        </w:rPr>
        <w:t xml:space="preserve">Description:</w:t>
      </w:r>
      <w:r>
        <w:t xml:space="preserve"> </w:t>
      </w:r>
      <w:r>
        <w:t xml:space="preserve">Role-specific sidebar with active-state, grouped sub-routes, open-task badges, header breadcrumb, mobile drawer; page-level gates for /admin, /portal and settings tabs.</w:t>
      </w:r>
    </w:p>
    <w:p>
      <w:pPr>
        <w:numPr>
          <w:ilvl w:val="0"/>
          <w:numId w:val="1034"/>
        </w:numPr>
        <w:pStyle w:val="Compact"/>
      </w:pPr>
      <w:r>
        <w:rPr>
          <w:bCs/>
          <w:b/>
        </w:rPr>
        <w:t xml:space="preserve">Business Objective:</w:t>
      </w:r>
      <w:r>
        <w:t xml:space="preserve"> </w:t>
      </w:r>
      <w:r>
        <w:t xml:space="preserve">[Inferred] Show each role only the sections relevant to its work and surface pending work.</w:t>
      </w:r>
    </w:p>
    <w:p>
      <w:pPr>
        <w:numPr>
          <w:ilvl w:val="0"/>
          <w:numId w:val="1034"/>
        </w:numPr>
        <w:pStyle w:val="Compact"/>
      </w:pPr>
      <w:r>
        <w:rPr>
          <w:bCs/>
          <w:b/>
        </w:rPr>
        <w:t xml:space="preserve">Expected Business Value:</w:t>
      </w:r>
      <w:r>
        <w:t xml:space="preserve"> </w:t>
      </w:r>
      <w:r>
        <w:t xml:space="preserve">[To Confirm]</w:t>
      </w:r>
    </w:p>
    <w:p>
      <w:pPr>
        <w:numPr>
          <w:ilvl w:val="0"/>
          <w:numId w:val="1034"/>
        </w:numPr>
        <w:pStyle w:val="Compact"/>
      </w:pPr>
      <w:r>
        <w:rPr>
          <w:bCs/>
          <w:b/>
        </w:rPr>
        <w:t xml:space="preserve">Primary User Roles:</w:t>
      </w:r>
      <w:r>
        <w:t xml:space="preserve"> </w:t>
      </w:r>
      <w:r>
        <w:t xml:space="preserve">admin, grants_manager, reviewer, committee_secretary, project_manager, finance, ceo, applicant</w:t>
      </w:r>
    </w:p>
    <w:p>
      <w:pPr>
        <w:numPr>
          <w:ilvl w:val="0"/>
          <w:numId w:val="1034"/>
        </w:numPr>
        <w:pStyle w:val="Compact"/>
      </w:pPr>
      <w:r>
        <w:rPr>
          <w:bCs/>
          <w:b/>
        </w:rPr>
        <w:t xml:space="preserve">Scope:</w:t>
      </w:r>
      <w:r>
        <w:t xml:space="preserve"> </w:t>
      </w:r>
      <w:r>
        <w:t xml:space="preserve">NAV_BY_ROLE, active matching incl. 'also' routes, badges from navCounts, mobile Sheet, applicant/public header layout, AdminGate, portal gate, SectionTabs filtering.</w:t>
      </w:r>
    </w:p>
    <w:p>
      <w:pPr>
        <w:numPr>
          <w:ilvl w:val="0"/>
          <w:numId w:val="1034"/>
        </w:numPr>
        <w:pStyle w:val="Compact"/>
      </w:pPr>
      <w:r>
        <w:rPr>
          <w:bCs/>
          <w:b/>
        </w:rPr>
        <w:t xml:space="preserve">Out of Scope:</w:t>
      </w:r>
      <w:r>
        <w:t xml:space="preserve"> </w:t>
      </w:r>
      <w:r>
        <w:t xml:space="preserve">Server-side authorization (FT-PLT-17); content of destination pages (other modules).</w:t>
      </w:r>
    </w:p>
    <w:p>
      <w:pPr>
        <w:numPr>
          <w:ilvl w:val="0"/>
          <w:numId w:val="1034"/>
        </w:numPr>
        <w:pStyle w:val="Compact"/>
      </w:pPr>
      <w:r>
        <w:rPr>
          <w:bCs/>
          <w:b/>
        </w:rPr>
        <w:t xml:space="preserve">Functional Requirements:</w:t>
      </w:r>
      <w:r>
        <w:t xml:space="preserve"> </w:t>
      </w:r>
      <w:r>
        <w:t xml:space="preserve">FR-PLT-010, FR-PLT-011, FR-PLT-012, FR-PLT-013, FR-PLT-014, FR-PLT-015, FR-PLT-016</w:t>
      </w:r>
    </w:p>
    <w:p>
      <w:pPr>
        <w:numPr>
          <w:ilvl w:val="0"/>
          <w:numId w:val="1034"/>
        </w:numPr>
        <w:pStyle w:val="Compact"/>
      </w:pPr>
      <w:r>
        <w:rPr>
          <w:bCs/>
          <w:b/>
        </w:rPr>
        <w:t xml:space="preserve">User Stories:</w:t>
      </w:r>
      <w:r>
        <w:t xml:space="preserve"> </w:t>
      </w:r>
      <w:r>
        <w:t xml:space="preserve">US-PLT-006, US-PLT-007, US-PLT-008</w:t>
      </w:r>
    </w:p>
    <w:p>
      <w:pPr>
        <w:numPr>
          <w:ilvl w:val="0"/>
          <w:numId w:val="1034"/>
        </w:numPr>
        <w:pStyle w:val="Compact"/>
      </w:pPr>
      <w:r>
        <w:rPr>
          <w:bCs/>
          <w:b/>
        </w:rPr>
        <w:t xml:space="preserve">Business Rules:</w:t>
      </w:r>
      <w:r>
        <w:t xml:space="preserve"> </w:t>
      </w:r>
      <w:r>
        <w:t xml:space="preserve">BR-PLT-03, BR-PLT-04, BR-PLT-05, BR-PLT-06, BR-PLT-07, BR-PLT-26</w:t>
      </w:r>
    </w:p>
    <w:p>
      <w:pPr>
        <w:numPr>
          <w:ilvl w:val="0"/>
          <w:numId w:val="1034"/>
        </w:numPr>
        <w:pStyle w:val="Compact"/>
      </w:pPr>
      <w:r>
        <w:rPr>
          <w:bCs/>
          <w:b/>
        </w:rPr>
        <w:t xml:space="preserve">Dependencies:</w:t>
      </w:r>
      <w:r>
        <w:t xml:space="preserve"> </w:t>
      </w:r>
      <w:r>
        <w:t xml:space="preserve">TSK (task derivation for badges); CFG (settings tabs)</w:t>
      </w:r>
    </w:p>
    <w:p>
      <w:pPr>
        <w:numPr>
          <w:ilvl w:val="0"/>
          <w:numId w:val="1034"/>
        </w:numPr>
        <w:pStyle w:val="Compact"/>
      </w:pPr>
      <w:r>
        <w:rPr>
          <w:bCs/>
          <w:b/>
        </w:rPr>
        <w:t xml:space="preserve">Related Screens:</w:t>
      </w:r>
      <w:r>
        <w:t xml:space="preserve"> </w:t>
      </w:r>
      <w:r>
        <w:t xml:space="preserve">SCR-PLT-05, SCR-PLT-11</w:t>
      </w:r>
    </w:p>
    <w:p>
      <w:pPr>
        <w:numPr>
          <w:ilvl w:val="0"/>
          <w:numId w:val="1034"/>
        </w:numPr>
        <w:pStyle w:val="Compact"/>
      </w:pPr>
      <w:r>
        <w:rPr>
          <w:bCs/>
          <w:b/>
        </w:rPr>
        <w:t xml:space="preserve">Acceptance Criteria:</w:t>
      </w:r>
    </w:p>
    <w:p>
      <w:pPr>
        <w:numPr>
          <w:ilvl w:val="1"/>
          <w:numId w:val="1035"/>
        </w:numPr>
        <w:pStyle w:val="Compact"/>
      </w:pPr>
      <w:r>
        <w:t xml:space="preserve">Each role sees exactly its configured sidebar items.</w:t>
      </w:r>
    </w:p>
    <w:p>
      <w:pPr>
        <w:numPr>
          <w:ilvl w:val="1"/>
          <w:numId w:val="1035"/>
        </w:numPr>
        <w:pStyle w:val="Compact"/>
      </w:pPr>
      <w:r>
        <w:t xml:space="preserve">Badge counts equal the open items on 'My tasks'.</w:t>
      </w:r>
    </w:p>
    <w:p>
      <w:pPr>
        <w:numPr>
          <w:ilvl w:val="1"/>
          <w:numId w:val="1035"/>
        </w:numPr>
        <w:pStyle w:val="Compact"/>
      </w:pPr>
      <w:r>
        <w:t xml:space="preserve">A non-admin opening /admin sees the restriction message.</w:t>
      </w:r>
    </w:p>
    <w:p>
      <w:pPr>
        <w:numPr>
          <w:ilvl w:val="0"/>
          <w:numId w:val="1034"/>
        </w:numPr>
        <w:pStyle w:val="Compact"/>
      </w:pPr>
      <w:r>
        <w:rPr>
          <w:bCs/>
          <w:b/>
        </w:rPr>
        <w:t xml:space="preserve">Open Questions:</w:t>
      </w:r>
      <w:r>
        <w:t xml:space="preserve"> </w:t>
      </w:r>
      <w:r>
        <w:t xml:space="preserve">OQ-PLT-04, OQ-PLT-13</w:t>
      </w:r>
    </w:p>
    <w:p>
      <w:pPr>
        <w:numPr>
          <w:ilvl w:val="0"/>
          <w:numId w:val="1034"/>
        </w:numPr>
        <w:pStyle w:val="Compact"/>
      </w:pPr>
      <w:r>
        <w:rPr>
          <w:bCs/>
          <w:b/>
        </w:rPr>
        <w:t xml:space="preserve">Assumptions:</w:t>
      </w:r>
      <w:r>
        <w:t xml:space="preserve"> </w:t>
      </w:r>
      <w:r>
        <w:t xml:space="preserve">Sidebar visibility is not a security control in the prototype.</w:t>
      </w:r>
    </w:p>
    <w:p>
      <w:pPr>
        <w:numPr>
          <w:ilvl w:val="0"/>
          <w:numId w:val="1034"/>
        </w:numPr>
        <w:pStyle w:val="Compact"/>
      </w:pPr>
      <w:r>
        <w:rPr>
          <w:bCs/>
          <w:b/>
        </w:rPr>
        <w:t xml:space="preserve">Priority Recommendation (MoSCoW):</w:t>
      </w:r>
      <w:r>
        <w:t xml:space="preserve"> </w:t>
      </w:r>
      <w:r>
        <w:t xml:space="preserve">Must</w:t>
      </w:r>
    </w:p>
    <w:bookmarkEnd w:id="97"/>
    <w:bookmarkStart w:id="98" w:name="ft-plt-04--public-landing-page"/>
    <w:p>
      <w:pPr>
        <w:pStyle w:val="Heading3"/>
      </w:pPr>
      <w:r>
        <w:t xml:space="preserve">FT-PLT-04 — Public landing page</w:t>
      </w:r>
    </w:p>
    <w:p>
      <w:pPr>
        <w:numPr>
          <w:ilvl w:val="0"/>
          <w:numId w:val="1036"/>
        </w:numPr>
        <w:pStyle w:val="Compact"/>
      </w:pPr>
      <w:r>
        <w:rPr>
          <w:bCs/>
          <w:b/>
        </w:rPr>
        <w:t xml:space="preserve">Feature ID:</w:t>
      </w:r>
      <w:r>
        <w:t xml:space="preserve"> </w:t>
      </w:r>
      <w:r>
        <w:t xml:space="preserve">FT-PLT-04 (Epic EP-PLT-02)</w:t>
      </w:r>
    </w:p>
    <w:p>
      <w:pPr>
        <w:numPr>
          <w:ilvl w:val="0"/>
          <w:numId w:val="1036"/>
        </w:numPr>
        <w:pStyle w:val="Compact"/>
      </w:pPr>
      <w:r>
        <w:rPr>
          <w:bCs/>
          <w:b/>
        </w:rPr>
        <w:t xml:space="preserve">Name:</w:t>
      </w:r>
      <w:r>
        <w:t xml:space="preserve"> </w:t>
      </w:r>
      <w:r>
        <w:t xml:space="preserve">Public landing page</w:t>
      </w:r>
    </w:p>
    <w:p>
      <w:pPr>
        <w:numPr>
          <w:ilvl w:val="0"/>
          <w:numId w:val="1036"/>
        </w:numPr>
        <w:pStyle w:val="Compact"/>
      </w:pPr>
      <w:r>
        <w:rPr>
          <w:bCs/>
          <w:b/>
        </w:rPr>
        <w:t xml:space="preserve">Description:</w:t>
      </w:r>
      <w:r>
        <w:t xml:space="preserve"> </w:t>
      </w:r>
      <w:r>
        <w:t xml:space="preserve">Hero with calls to action, three capability cards and cards for active grant programs.</w:t>
      </w:r>
    </w:p>
    <w:p>
      <w:pPr>
        <w:numPr>
          <w:ilvl w:val="0"/>
          <w:numId w:val="1036"/>
        </w:numPr>
        <w:pStyle w:val="Compact"/>
      </w:pPr>
      <w:r>
        <w:rPr>
          <w:bCs/>
          <w:b/>
        </w:rPr>
        <w:t xml:space="preserve">Business Objective:</w:t>
      </w:r>
      <w:r>
        <w:t xml:space="preserve"> </w:t>
      </w:r>
      <w:r>
        <w:t xml:space="preserve">[Inferred] Attract applicants and partner organizations to the portal and registration.</w:t>
      </w:r>
    </w:p>
    <w:p>
      <w:pPr>
        <w:numPr>
          <w:ilvl w:val="0"/>
          <w:numId w:val="1036"/>
        </w:numPr>
        <w:pStyle w:val="Compact"/>
      </w:pPr>
      <w:r>
        <w:rPr>
          <w:bCs/>
          <w:b/>
        </w:rPr>
        <w:t xml:space="preserve">Expected Business Value:</w:t>
      </w:r>
      <w:r>
        <w:t xml:space="preserve"> </w:t>
      </w:r>
      <w:r>
        <w:t xml:space="preserve">[To Confirm]</w:t>
      </w:r>
    </w:p>
    <w:p>
      <w:pPr>
        <w:numPr>
          <w:ilvl w:val="0"/>
          <w:numId w:val="1036"/>
        </w:numPr>
        <w:pStyle w:val="Compact"/>
      </w:pPr>
      <w:r>
        <w:rPr>
          <w:bCs/>
          <w:b/>
        </w:rPr>
        <w:t xml:space="preserve">Primary User Roles:</w:t>
      </w:r>
      <w:r>
        <w:t xml:space="preserve"> </w:t>
      </w:r>
      <w:r>
        <w:t xml:space="preserve">public visitor</w:t>
      </w:r>
    </w:p>
    <w:p>
      <w:pPr>
        <w:numPr>
          <w:ilvl w:val="0"/>
          <w:numId w:val="1036"/>
        </w:numPr>
        <w:pStyle w:val="Compact"/>
      </w:pPr>
      <w:r>
        <w:rPr>
          <w:bCs/>
          <w:b/>
        </w:rPr>
        <w:t xml:space="preserve">Scope:</w:t>
      </w:r>
      <w:r>
        <w:t xml:space="preserve"> </w:t>
      </w:r>
      <w:r>
        <w:t xml:space="preserve">Hero, CTAs (browse programs, register entity), capability cards, active program cards with budget/deadline and 'Apply now'.</w:t>
      </w:r>
    </w:p>
    <w:p>
      <w:pPr>
        <w:numPr>
          <w:ilvl w:val="0"/>
          <w:numId w:val="1036"/>
        </w:numPr>
        <w:pStyle w:val="Compact"/>
      </w:pPr>
      <w:r>
        <w:rPr>
          <w:bCs/>
          <w:b/>
        </w:rPr>
        <w:t xml:space="preserve">Out of Scope:</w:t>
      </w:r>
      <w:r>
        <w:t xml:space="preserve"> </w:t>
      </w:r>
      <w:r>
        <w:t xml:space="preserve">Program detail page; tenant branding per donor.</w:t>
      </w:r>
    </w:p>
    <w:p>
      <w:pPr>
        <w:numPr>
          <w:ilvl w:val="0"/>
          <w:numId w:val="1036"/>
        </w:numPr>
        <w:pStyle w:val="Compact"/>
      </w:pPr>
      <w:r>
        <w:rPr>
          <w:bCs/>
          <w:b/>
        </w:rPr>
        <w:t xml:space="preserve">Functional Requirements:</w:t>
      </w:r>
      <w:r>
        <w:t xml:space="preserve"> </w:t>
      </w:r>
      <w:r>
        <w:t xml:space="preserve">FR-PLT-017, FR-PLT-018</w:t>
      </w:r>
    </w:p>
    <w:p>
      <w:pPr>
        <w:numPr>
          <w:ilvl w:val="0"/>
          <w:numId w:val="1036"/>
        </w:numPr>
        <w:pStyle w:val="Compact"/>
      </w:pPr>
      <w:r>
        <w:rPr>
          <w:bCs/>
          <w:b/>
        </w:rPr>
        <w:t xml:space="preserve">User Stories:</w:t>
      </w:r>
      <w:r>
        <w:t xml:space="preserve"> </w:t>
      </w:r>
      <w:r>
        <w:t xml:space="preserve">US-PLT-009</w:t>
      </w:r>
    </w:p>
    <w:p>
      <w:pPr>
        <w:numPr>
          <w:ilvl w:val="0"/>
          <w:numId w:val="1036"/>
        </w:numPr>
        <w:pStyle w:val="Compact"/>
      </w:pPr>
      <w:r>
        <w:rPr>
          <w:bCs/>
          <w:b/>
        </w:rPr>
        <w:t xml:space="preserve">Business Rules:</w:t>
      </w:r>
      <w:r>
        <w:t xml:space="preserve"> </w:t>
      </w:r>
      <w:r>
        <w:t xml:space="preserve">—</w:t>
      </w:r>
    </w:p>
    <w:p>
      <w:pPr>
        <w:numPr>
          <w:ilvl w:val="0"/>
          <w:numId w:val="1036"/>
        </w:numPr>
        <w:pStyle w:val="Compact"/>
      </w:pPr>
      <w:r>
        <w:rPr>
          <w:bCs/>
          <w:b/>
        </w:rPr>
        <w:t xml:space="preserve">Dependencies:</w:t>
      </w:r>
      <w:r>
        <w:t xml:space="preserve"> </w:t>
      </w:r>
      <w:r>
        <w:t xml:space="preserve">grant_programs (PRG)</w:t>
      </w:r>
    </w:p>
    <w:p>
      <w:pPr>
        <w:numPr>
          <w:ilvl w:val="0"/>
          <w:numId w:val="1036"/>
        </w:numPr>
        <w:pStyle w:val="Compact"/>
      </w:pPr>
      <w:r>
        <w:rPr>
          <w:bCs/>
          <w:b/>
        </w:rPr>
        <w:t xml:space="preserve">Related Screens:</w:t>
      </w:r>
      <w:r>
        <w:t xml:space="preserve"> </w:t>
      </w:r>
      <w:r>
        <w:t xml:space="preserve">SCR-PLT-01</w:t>
      </w:r>
    </w:p>
    <w:p>
      <w:pPr>
        <w:numPr>
          <w:ilvl w:val="0"/>
          <w:numId w:val="1036"/>
        </w:numPr>
        <w:pStyle w:val="Compact"/>
      </w:pPr>
      <w:r>
        <w:rPr>
          <w:bCs/>
          <w:b/>
        </w:rPr>
        <w:t xml:space="preserve">Acceptance Criteria:</w:t>
      </w:r>
    </w:p>
    <w:p>
      <w:pPr>
        <w:numPr>
          <w:ilvl w:val="1"/>
          <w:numId w:val="1037"/>
        </w:numPr>
        <w:pStyle w:val="Compact"/>
      </w:pPr>
      <w:r>
        <w:t xml:space="preserve">Active programs are listed newest first with budget and deadline.</w:t>
      </w:r>
    </w:p>
    <w:p>
      <w:pPr>
        <w:numPr>
          <w:ilvl w:val="1"/>
          <w:numId w:val="1037"/>
        </w:numPr>
        <w:pStyle w:val="Compact"/>
      </w:pPr>
      <w:r>
        <w:t xml:space="preserve">CTAs navigate to /portal and /register-tenant.</w:t>
      </w:r>
    </w:p>
    <w:p>
      <w:pPr>
        <w:numPr>
          <w:ilvl w:val="0"/>
          <w:numId w:val="1036"/>
        </w:numPr>
        <w:pStyle w:val="Compact"/>
      </w:pPr>
      <w:r>
        <w:rPr>
          <w:bCs/>
          <w:b/>
        </w:rPr>
        <w:t xml:space="preserve">Open Questions:</w:t>
      </w:r>
      <w:r>
        <w:t xml:space="preserve"> </w:t>
      </w:r>
      <w:r>
        <w:t xml:space="preserve">OQ-PLT-07</w:t>
      </w:r>
    </w:p>
    <w:p>
      <w:pPr>
        <w:numPr>
          <w:ilvl w:val="0"/>
          <w:numId w:val="1036"/>
        </w:numPr>
        <w:pStyle w:val="Compact"/>
      </w:pPr>
      <w:r>
        <w:rPr>
          <w:bCs/>
          <w:b/>
        </w:rPr>
        <w:t xml:space="preserve">Assumptions:</w:t>
      </w:r>
      <w:r>
        <w:t xml:space="preserve"> </w:t>
      </w:r>
      <w:r>
        <w:t xml:space="preserve">The landing page is reachable only after the shared demo session is established.</w:t>
      </w:r>
    </w:p>
    <w:p>
      <w:pPr>
        <w:numPr>
          <w:ilvl w:val="0"/>
          <w:numId w:val="1036"/>
        </w:numPr>
        <w:pStyle w:val="Compact"/>
      </w:pPr>
      <w:r>
        <w:rPr>
          <w:bCs/>
          <w:b/>
        </w:rPr>
        <w:t xml:space="preserve">Priority Recommendation (MoSCoW):</w:t>
      </w:r>
      <w:r>
        <w:t xml:space="preserve"> </w:t>
      </w:r>
      <w:r>
        <w:t xml:space="preserve">Should</w:t>
      </w:r>
    </w:p>
    <w:bookmarkEnd w:id="98"/>
    <w:bookmarkStart w:id="99" w:name="Xfd960193d23f0cd657e9407e8ede78d00499011"/>
    <w:p>
      <w:pPr>
        <w:pStyle w:val="Heading3"/>
      </w:pPr>
      <w:r>
        <w:t xml:space="preserve">FT-PLT-05 — Partner self-registration (license lookup, registry prefill, OTP)</w:t>
      </w:r>
    </w:p>
    <w:p>
      <w:pPr>
        <w:numPr>
          <w:ilvl w:val="0"/>
          <w:numId w:val="1038"/>
        </w:numPr>
        <w:pStyle w:val="Compact"/>
      </w:pPr>
      <w:r>
        <w:rPr>
          <w:bCs/>
          <w:b/>
        </w:rPr>
        <w:t xml:space="preserve">Feature ID:</w:t>
      </w:r>
      <w:r>
        <w:t xml:space="preserve"> </w:t>
      </w:r>
      <w:r>
        <w:t xml:space="preserve">FT-PLT-05 (Epic EP-PLT-02)</w:t>
      </w:r>
    </w:p>
    <w:p>
      <w:pPr>
        <w:numPr>
          <w:ilvl w:val="0"/>
          <w:numId w:val="1038"/>
        </w:numPr>
        <w:pStyle w:val="Compact"/>
      </w:pPr>
      <w:r>
        <w:rPr>
          <w:bCs/>
          <w:b/>
        </w:rPr>
        <w:t xml:space="preserve">Name:</w:t>
      </w:r>
      <w:r>
        <w:t xml:space="preserve"> </w:t>
      </w:r>
      <w:r>
        <w:t xml:space="preserve">Partner self-registration (license lookup, registry prefill, OTP)</w:t>
      </w:r>
    </w:p>
    <w:p>
      <w:pPr>
        <w:numPr>
          <w:ilvl w:val="0"/>
          <w:numId w:val="1038"/>
        </w:numPr>
        <w:pStyle w:val="Compact"/>
      </w:pPr>
      <w:r>
        <w:rPr>
          <w:bCs/>
          <w:b/>
        </w:rPr>
        <w:t xml:space="preserve">Description:</w:t>
      </w:r>
      <w:r>
        <w:t xml:space="preserve"> </w:t>
      </w:r>
      <w:r>
        <w:t xml:space="preserve">A partner representative selects an applicant type, looks up the license/ID, completes registry-prefilled fields, verifies contact channels by OTP and submits for platform review.</w:t>
      </w:r>
    </w:p>
    <w:p>
      <w:pPr>
        <w:numPr>
          <w:ilvl w:val="0"/>
          <w:numId w:val="1038"/>
        </w:numPr>
        <w:pStyle w:val="Compact"/>
      </w:pPr>
      <w:r>
        <w:rPr>
          <w:bCs/>
          <w:b/>
        </w:rPr>
        <w:t xml:space="preserve">Business Objective:</w:t>
      </w:r>
      <w:r>
        <w:t xml:space="preserve"> </w:t>
      </w:r>
      <w:r>
        <w:t xml:space="preserve">[Inferred] Ensure verified, registry-backed partner data before activation (registrations.ts header comment).</w:t>
      </w:r>
    </w:p>
    <w:p>
      <w:pPr>
        <w:numPr>
          <w:ilvl w:val="0"/>
          <w:numId w:val="1038"/>
        </w:numPr>
        <w:pStyle w:val="Compact"/>
      </w:pPr>
      <w:r>
        <w:rPr>
          <w:bCs/>
          <w:b/>
        </w:rPr>
        <w:t xml:space="preserve">Expected Business Value:</w:t>
      </w:r>
      <w:r>
        <w:t xml:space="preserve"> </w:t>
      </w:r>
      <w:r>
        <w:t xml:space="preserve">[To Confirm]</w:t>
      </w:r>
    </w:p>
    <w:p>
      <w:pPr>
        <w:numPr>
          <w:ilvl w:val="0"/>
          <w:numId w:val="1038"/>
        </w:numPr>
        <w:pStyle w:val="Compact"/>
      </w:pPr>
      <w:r>
        <w:rPr>
          <w:bCs/>
          <w:b/>
        </w:rPr>
        <w:t xml:space="preserve">Primary User Roles:</w:t>
      </w:r>
      <w:r>
        <w:t xml:space="preserve"> </w:t>
      </w:r>
      <w:r>
        <w:t xml:space="preserve">public visitor (partner representative)</w:t>
      </w:r>
    </w:p>
    <w:p>
      <w:pPr>
        <w:numPr>
          <w:ilvl w:val="0"/>
          <w:numId w:val="1038"/>
        </w:numPr>
        <w:pStyle w:val="Compact"/>
      </w:pPr>
      <w:r>
        <w:rPr>
          <w:bCs/>
          <w:b/>
        </w:rPr>
        <w:t xml:space="preserve">Scope:</w:t>
      </w:r>
      <w:r>
        <w:t xml:space="preserve"> </w:t>
      </w:r>
      <w:r>
        <w:t xml:space="preserve">Type chips, lookup states (registered/pending/new), registry prefill and provenance tags, OTP inputs, required-field validation, submission &amp; confirmation screen.</w:t>
      </w:r>
    </w:p>
    <w:p>
      <w:pPr>
        <w:numPr>
          <w:ilvl w:val="0"/>
          <w:numId w:val="1038"/>
        </w:numPr>
        <w:pStyle w:val="Compact"/>
      </w:pPr>
      <w:r>
        <w:rPr>
          <w:bCs/>
          <w:b/>
        </w:rPr>
        <w:t xml:space="preserve">Out of Scope:</w:t>
      </w:r>
      <w:r>
        <w:t xml:space="preserve"> </w:t>
      </w:r>
      <w:r>
        <w:t xml:space="preserve">Platform review/approval of registrations (BEN); real registry (NCNP) integration; real SMS/email OTP.</w:t>
      </w:r>
    </w:p>
    <w:p>
      <w:pPr>
        <w:numPr>
          <w:ilvl w:val="0"/>
          <w:numId w:val="1038"/>
        </w:numPr>
        <w:pStyle w:val="Compact"/>
      </w:pPr>
      <w:r>
        <w:rPr>
          <w:bCs/>
          <w:b/>
        </w:rPr>
        <w:t xml:space="preserve">Functional Requirements:</w:t>
      </w:r>
      <w:r>
        <w:t xml:space="preserve"> </w:t>
      </w:r>
      <w:r>
        <w:t xml:space="preserve">FR-PLT-019, FR-PLT-020, FR-PLT-021, FR-PLT-022, FR-PLT-023, FR-PLT-024</w:t>
      </w:r>
    </w:p>
    <w:p>
      <w:pPr>
        <w:numPr>
          <w:ilvl w:val="0"/>
          <w:numId w:val="1038"/>
        </w:numPr>
        <w:pStyle w:val="Compact"/>
      </w:pPr>
      <w:r>
        <w:rPr>
          <w:bCs/>
          <w:b/>
        </w:rPr>
        <w:t xml:space="preserve">User Stories:</w:t>
      </w:r>
      <w:r>
        <w:t xml:space="preserve"> </w:t>
      </w:r>
      <w:r>
        <w:t xml:space="preserve">US-PLT-010, US-PLT-011, US-PLT-012</w:t>
      </w:r>
    </w:p>
    <w:p>
      <w:pPr>
        <w:numPr>
          <w:ilvl w:val="0"/>
          <w:numId w:val="1038"/>
        </w:numPr>
        <w:pStyle w:val="Compact"/>
      </w:pPr>
      <w:r>
        <w:rPr>
          <w:bCs/>
          <w:b/>
        </w:rPr>
        <w:t xml:space="preserve">Business Rules:</w:t>
      </w:r>
      <w:r>
        <w:t xml:space="preserve"> </w:t>
      </w:r>
      <w:r>
        <w:t xml:space="preserve">BR-PLT-14, BR-PLT-15, BR-PLT-16, BR-PLT-17, BR-PLT-18, BR-PLT-19</w:t>
      </w:r>
    </w:p>
    <w:p>
      <w:pPr>
        <w:numPr>
          <w:ilvl w:val="0"/>
          <w:numId w:val="1038"/>
        </w:numPr>
        <w:pStyle w:val="Compact"/>
      </w:pPr>
      <w:r>
        <w:rPr>
          <w:bCs/>
          <w:b/>
        </w:rPr>
        <w:t xml:space="preserve">Dependencies:</w:t>
      </w:r>
      <w:r>
        <w:t xml:space="preserve"> </w:t>
      </w:r>
      <w:r>
        <w:t xml:space="preserve">lib/registrations.ts; lib/applicantTypes.ts; BEN (RegistrationReview)</w:t>
      </w:r>
    </w:p>
    <w:p>
      <w:pPr>
        <w:numPr>
          <w:ilvl w:val="0"/>
          <w:numId w:val="1038"/>
        </w:numPr>
        <w:pStyle w:val="Compact"/>
      </w:pPr>
      <w:r>
        <w:rPr>
          <w:bCs/>
          <w:b/>
        </w:rPr>
        <w:t xml:space="preserve">Related Screens:</w:t>
      </w:r>
      <w:r>
        <w:t xml:space="preserve"> </w:t>
      </w:r>
      <w:r>
        <w:t xml:space="preserve">SCR-PLT-03</w:t>
      </w:r>
    </w:p>
    <w:p>
      <w:pPr>
        <w:numPr>
          <w:ilvl w:val="0"/>
          <w:numId w:val="1038"/>
        </w:numPr>
        <w:pStyle w:val="Compact"/>
      </w:pPr>
      <w:r>
        <w:rPr>
          <w:bCs/>
          <w:b/>
        </w:rPr>
        <w:t xml:space="preserve">Acceptance Criteria:</w:t>
      </w:r>
    </w:p>
    <w:p>
      <w:pPr>
        <w:numPr>
          <w:ilvl w:val="1"/>
          <w:numId w:val="1039"/>
        </w:numPr>
        <w:pStyle w:val="Compact"/>
      </w:pPr>
      <w:r>
        <w:t xml:space="preserve">A new license produces a form prefilled from the registry where available.</w:t>
      </w:r>
    </w:p>
    <w:p>
      <w:pPr>
        <w:numPr>
          <w:ilvl w:val="1"/>
          <w:numId w:val="1039"/>
        </w:numPr>
        <w:pStyle w:val="Compact"/>
      </w:pPr>
      <w:r>
        <w:t xml:space="preserve">Submission is blocked until filled OTP fields are verified.</w:t>
      </w:r>
    </w:p>
    <w:p>
      <w:pPr>
        <w:numPr>
          <w:ilvl w:val="1"/>
          <w:numId w:val="1039"/>
        </w:numPr>
        <w:pStyle w:val="Compact"/>
      </w:pPr>
      <w:r>
        <w:t xml:space="preserve">A successful submission creates a pending entity_registrations row.</w:t>
      </w:r>
    </w:p>
    <w:p>
      <w:pPr>
        <w:numPr>
          <w:ilvl w:val="0"/>
          <w:numId w:val="1038"/>
        </w:numPr>
        <w:pStyle w:val="Compact"/>
      </w:pPr>
      <w:r>
        <w:rPr>
          <w:bCs/>
          <w:b/>
        </w:rPr>
        <w:t xml:space="preserve">Open Questions:</w:t>
      </w:r>
      <w:r>
        <w:t xml:space="preserve"> </w:t>
      </w:r>
      <w:r>
        <w:t xml:space="preserve">OQ-PLT-08, OQ-PLT-12</w:t>
      </w:r>
    </w:p>
    <w:p>
      <w:pPr>
        <w:numPr>
          <w:ilvl w:val="0"/>
          <w:numId w:val="1038"/>
        </w:numPr>
        <w:pStyle w:val="Compact"/>
      </w:pPr>
      <w:r>
        <w:rPr>
          <w:bCs/>
          <w:b/>
        </w:rPr>
        <w:t xml:space="preserve">Assumptions:</w:t>
      </w:r>
      <w:r>
        <w:t xml:space="preserve"> </w:t>
      </w:r>
      <w:r>
        <w:t xml:space="preserve">Registry data and OTP codes are simulated in the prototype.</w:t>
      </w:r>
    </w:p>
    <w:p>
      <w:pPr>
        <w:numPr>
          <w:ilvl w:val="0"/>
          <w:numId w:val="1038"/>
        </w:numPr>
        <w:pStyle w:val="Compact"/>
      </w:pPr>
      <w:r>
        <w:rPr>
          <w:bCs/>
          <w:b/>
        </w:rPr>
        <w:t xml:space="preserve">Priority Recommendation (MoSCoW):</w:t>
      </w:r>
      <w:r>
        <w:t xml:space="preserve"> </w:t>
      </w:r>
      <w:r>
        <w:t xml:space="preserve">Must</w:t>
      </w:r>
    </w:p>
    <w:bookmarkEnd w:id="99"/>
    <w:bookmarkStart w:id="100" w:name="Xbbe705882476bf971d865c66005c1801658522f"/>
    <w:p>
      <w:pPr>
        <w:pStyle w:val="Heading3"/>
      </w:pPr>
      <w:r>
        <w:t xml:space="preserve">FT-PLT-06 — Existing-entity delegate verification &amp; delegate change request</w:t>
      </w:r>
    </w:p>
    <w:p>
      <w:pPr>
        <w:numPr>
          <w:ilvl w:val="0"/>
          <w:numId w:val="1040"/>
        </w:numPr>
        <w:pStyle w:val="Compact"/>
      </w:pPr>
      <w:r>
        <w:rPr>
          <w:bCs/>
          <w:b/>
        </w:rPr>
        <w:t xml:space="preserve">Feature ID:</w:t>
      </w:r>
      <w:r>
        <w:t xml:space="preserve"> </w:t>
      </w:r>
      <w:r>
        <w:t xml:space="preserve">FT-PLT-06 (Epic EP-PLT-02)</w:t>
      </w:r>
    </w:p>
    <w:p>
      <w:pPr>
        <w:numPr>
          <w:ilvl w:val="0"/>
          <w:numId w:val="1040"/>
        </w:numPr>
        <w:pStyle w:val="Compact"/>
      </w:pPr>
      <w:r>
        <w:rPr>
          <w:bCs/>
          <w:b/>
        </w:rPr>
        <w:t xml:space="preserve">Name:</w:t>
      </w:r>
      <w:r>
        <w:t xml:space="preserve"> </w:t>
      </w:r>
      <w:r>
        <w:t xml:space="preserve">Existing-entity delegate verification &amp; delegate change request</w:t>
      </w:r>
    </w:p>
    <w:p>
      <w:pPr>
        <w:numPr>
          <w:ilvl w:val="0"/>
          <w:numId w:val="1040"/>
        </w:numPr>
        <w:pStyle w:val="Compact"/>
      </w:pPr>
      <w:r>
        <w:rPr>
          <w:bCs/>
          <w:b/>
        </w:rPr>
        <w:t xml:space="preserve">Description:</w:t>
      </w:r>
      <w:r>
        <w:t xml:space="preserve"> </w:t>
      </w:r>
      <w:r>
        <w:t xml:space="preserve">For an already-registered license, shows masked delegates, lets the user verify affiliation by OTP to the delegate, or request a delegate change for platform review.</w:t>
      </w:r>
    </w:p>
    <w:p>
      <w:pPr>
        <w:numPr>
          <w:ilvl w:val="0"/>
          <w:numId w:val="1040"/>
        </w:numPr>
        <w:pStyle w:val="Compact"/>
      </w:pPr>
      <w:r>
        <w:rPr>
          <w:bCs/>
          <w:b/>
        </w:rPr>
        <w:t xml:space="preserve">Business Objective:</w:t>
      </w:r>
      <w:r>
        <w:t xml:space="preserve"> </w:t>
      </w:r>
      <w:r>
        <w:t xml:space="preserve">[Inferred] Prevent duplicate entities and tie new users to the existing organization through its authorised delegate.</w:t>
      </w:r>
    </w:p>
    <w:p>
      <w:pPr>
        <w:numPr>
          <w:ilvl w:val="0"/>
          <w:numId w:val="1040"/>
        </w:numPr>
        <w:pStyle w:val="Compact"/>
      </w:pPr>
      <w:r>
        <w:rPr>
          <w:bCs/>
          <w:b/>
        </w:rPr>
        <w:t xml:space="preserve">Expected Business Value:</w:t>
      </w:r>
      <w:r>
        <w:t xml:space="preserve"> </w:t>
      </w:r>
      <w:r>
        <w:t xml:space="preserve">[To Confirm]</w:t>
      </w:r>
    </w:p>
    <w:p>
      <w:pPr>
        <w:numPr>
          <w:ilvl w:val="0"/>
          <w:numId w:val="1040"/>
        </w:numPr>
        <w:pStyle w:val="Compact"/>
      </w:pPr>
      <w:r>
        <w:rPr>
          <w:bCs/>
          <w:b/>
        </w:rPr>
        <w:t xml:space="preserve">Primary User Roles:</w:t>
      </w:r>
      <w:r>
        <w:t xml:space="preserve"> </w:t>
      </w:r>
      <w:r>
        <w:t xml:space="preserve">public visitor (staff of a registered partner)</w:t>
      </w:r>
    </w:p>
    <w:p>
      <w:pPr>
        <w:numPr>
          <w:ilvl w:val="0"/>
          <w:numId w:val="1040"/>
        </w:numPr>
        <w:pStyle w:val="Compact"/>
      </w:pPr>
      <w:r>
        <w:rPr>
          <w:bCs/>
          <w:b/>
        </w:rPr>
        <w:t xml:space="preserve">Scope:</w:t>
      </w:r>
      <w:r>
        <w:t xml:space="preserve"> </w:t>
      </w:r>
      <w:r>
        <w:t xml:space="preserve">Masked delegate list, OTP to delegate, verification result, change-request form (name, national ID, mobile, reason).</w:t>
      </w:r>
    </w:p>
    <w:p>
      <w:pPr>
        <w:numPr>
          <w:ilvl w:val="0"/>
          <w:numId w:val="1040"/>
        </w:numPr>
        <w:pStyle w:val="Compact"/>
      </w:pPr>
      <w:r>
        <w:rPr>
          <w:bCs/>
          <w:b/>
        </w:rPr>
        <w:t xml:space="preserve">Out of Scope:</w:t>
      </w:r>
      <w:r>
        <w:t xml:space="preserve"> </w:t>
      </w:r>
      <w:r>
        <w:t xml:space="preserve">Actual team-join workflow (BEN team); delegate-change approval (BEN).</w:t>
      </w:r>
    </w:p>
    <w:p>
      <w:pPr>
        <w:numPr>
          <w:ilvl w:val="0"/>
          <w:numId w:val="1040"/>
        </w:numPr>
        <w:pStyle w:val="Compact"/>
      </w:pPr>
      <w:r>
        <w:rPr>
          <w:bCs/>
          <w:b/>
        </w:rPr>
        <w:t xml:space="preserve">Functional Requirements:</w:t>
      </w:r>
      <w:r>
        <w:t xml:space="preserve"> </w:t>
      </w:r>
      <w:r>
        <w:t xml:space="preserve">FR-PLT-025, FR-PLT-026, FR-PLT-027</w:t>
      </w:r>
    </w:p>
    <w:p>
      <w:pPr>
        <w:numPr>
          <w:ilvl w:val="0"/>
          <w:numId w:val="1040"/>
        </w:numPr>
        <w:pStyle w:val="Compact"/>
      </w:pPr>
      <w:r>
        <w:rPr>
          <w:bCs/>
          <w:b/>
        </w:rPr>
        <w:t xml:space="preserve">User Stories:</w:t>
      </w:r>
      <w:r>
        <w:t xml:space="preserve"> </w:t>
      </w:r>
      <w:r>
        <w:t xml:space="preserve">US-PLT-013, US-PLT-014</w:t>
      </w:r>
    </w:p>
    <w:p>
      <w:pPr>
        <w:numPr>
          <w:ilvl w:val="0"/>
          <w:numId w:val="1040"/>
        </w:numPr>
        <w:pStyle w:val="Compact"/>
      </w:pPr>
      <w:r>
        <w:rPr>
          <w:bCs/>
          <w:b/>
        </w:rPr>
        <w:t xml:space="preserve">Business Rules:</w:t>
      </w:r>
      <w:r>
        <w:t xml:space="preserve"> </w:t>
      </w:r>
      <w:r>
        <w:t xml:space="preserve">BR-PLT-15, BR-PLT-18</w:t>
      </w:r>
    </w:p>
    <w:p>
      <w:pPr>
        <w:numPr>
          <w:ilvl w:val="0"/>
          <w:numId w:val="1040"/>
        </w:numPr>
        <w:pStyle w:val="Compact"/>
      </w:pPr>
      <w:r>
        <w:rPr>
          <w:bCs/>
          <w:b/>
        </w:rPr>
        <w:t xml:space="preserve">Dependencies:</w:t>
      </w:r>
      <w:r>
        <w:t xml:space="preserve"> </w:t>
      </w:r>
      <w:r>
        <w:t xml:space="preserve">lib/registrations.ts; BEN</w:t>
      </w:r>
    </w:p>
    <w:p>
      <w:pPr>
        <w:numPr>
          <w:ilvl w:val="0"/>
          <w:numId w:val="1040"/>
        </w:numPr>
        <w:pStyle w:val="Compact"/>
      </w:pPr>
      <w:r>
        <w:rPr>
          <w:bCs/>
          <w:b/>
        </w:rPr>
        <w:t xml:space="preserve">Related Screens:</w:t>
      </w:r>
      <w:r>
        <w:t xml:space="preserve"> </w:t>
      </w:r>
      <w:r>
        <w:t xml:space="preserve">SCR-PLT-03</w:t>
      </w:r>
    </w:p>
    <w:p>
      <w:pPr>
        <w:numPr>
          <w:ilvl w:val="0"/>
          <w:numId w:val="1040"/>
        </w:numPr>
        <w:pStyle w:val="Compact"/>
      </w:pPr>
      <w:r>
        <w:rPr>
          <w:bCs/>
          <w:b/>
        </w:rPr>
        <w:t xml:space="preserve">Acceptance Criteria:</w:t>
      </w:r>
    </w:p>
    <w:p>
      <w:pPr>
        <w:numPr>
          <w:ilvl w:val="1"/>
          <w:numId w:val="1041"/>
        </w:numPr>
        <w:pStyle w:val="Compact"/>
      </w:pPr>
      <w:r>
        <w:t xml:space="preserve">Delegates are displayed masked.</w:t>
      </w:r>
    </w:p>
    <w:p>
      <w:pPr>
        <w:numPr>
          <w:ilvl w:val="1"/>
          <w:numId w:val="1041"/>
        </w:numPr>
        <w:pStyle w:val="Compact"/>
      </w:pPr>
      <w:r>
        <w:t xml:space="preserve">A delegate-change request is stored for platform review.</w:t>
      </w:r>
    </w:p>
    <w:p>
      <w:pPr>
        <w:numPr>
          <w:ilvl w:val="0"/>
          <w:numId w:val="1040"/>
        </w:numPr>
        <w:pStyle w:val="Compact"/>
      </w:pPr>
      <w:r>
        <w:rPr>
          <w:bCs/>
          <w:b/>
        </w:rPr>
        <w:t xml:space="preserve">Open Questions:</w:t>
      </w:r>
      <w:r>
        <w:t xml:space="preserve"> </w:t>
      </w:r>
      <w:r>
        <w:t xml:space="preserve">OQ-PLT-08</w:t>
      </w:r>
    </w:p>
    <w:p>
      <w:pPr>
        <w:numPr>
          <w:ilvl w:val="0"/>
          <w:numId w:val="1040"/>
        </w:numPr>
        <w:pStyle w:val="Compact"/>
      </w:pPr>
      <w:r>
        <w:rPr>
          <w:bCs/>
          <w:b/>
        </w:rPr>
        <w:t xml:space="preserve">Assumptions:</w:t>
      </w:r>
      <w:r>
        <w:t xml:space="preserve"> </w:t>
      </w:r>
      <w:r>
        <w:t xml:space="preserve">Verification success currently persists nothing (ISS-PLT-10).</w:t>
      </w:r>
    </w:p>
    <w:p>
      <w:pPr>
        <w:numPr>
          <w:ilvl w:val="0"/>
          <w:numId w:val="1040"/>
        </w:numPr>
        <w:pStyle w:val="Compact"/>
      </w:pPr>
      <w:r>
        <w:rPr>
          <w:bCs/>
          <w:b/>
        </w:rPr>
        <w:t xml:space="preserve">Priority Recommendation (MoSCoW):</w:t>
      </w:r>
      <w:r>
        <w:t xml:space="preserve"> </w:t>
      </w:r>
      <w:r>
        <w:t xml:space="preserve">Should</w:t>
      </w:r>
    </w:p>
    <w:bookmarkEnd w:id="100"/>
    <w:bookmarkStart w:id="101" w:name="ft-plt-07--invitation-acceptance"/>
    <w:p>
      <w:pPr>
        <w:pStyle w:val="Heading3"/>
      </w:pPr>
      <w:r>
        <w:t xml:space="preserve">FT-PLT-07 — Invitation acceptance</w:t>
      </w:r>
    </w:p>
    <w:p>
      <w:pPr>
        <w:numPr>
          <w:ilvl w:val="0"/>
          <w:numId w:val="1042"/>
        </w:numPr>
        <w:pStyle w:val="Compact"/>
      </w:pPr>
      <w:r>
        <w:rPr>
          <w:bCs/>
          <w:b/>
        </w:rPr>
        <w:t xml:space="preserve">Feature ID:</w:t>
      </w:r>
      <w:r>
        <w:t xml:space="preserve"> </w:t>
      </w:r>
      <w:r>
        <w:t xml:space="preserve">FT-PLT-07 (Epic EP-PLT-02)</w:t>
      </w:r>
    </w:p>
    <w:p>
      <w:pPr>
        <w:numPr>
          <w:ilvl w:val="0"/>
          <w:numId w:val="1042"/>
        </w:numPr>
        <w:pStyle w:val="Compact"/>
      </w:pPr>
      <w:r>
        <w:rPr>
          <w:bCs/>
          <w:b/>
        </w:rPr>
        <w:t xml:space="preserve">Name:</w:t>
      </w:r>
      <w:r>
        <w:t xml:space="preserve"> </w:t>
      </w:r>
      <w:r>
        <w:t xml:space="preserve">Invitation acceptance</w:t>
      </w:r>
    </w:p>
    <w:p>
      <w:pPr>
        <w:numPr>
          <w:ilvl w:val="0"/>
          <w:numId w:val="1042"/>
        </w:numPr>
        <w:pStyle w:val="Compact"/>
      </w:pPr>
      <w:r>
        <w:rPr>
          <w:bCs/>
          <w:b/>
        </w:rPr>
        <w:t xml:space="preserve">Description:</w:t>
      </w:r>
      <w:r>
        <w:t xml:space="preserve"> </w:t>
      </w:r>
      <w:r>
        <w:t xml:space="preserve">Token-based invitation page showing the opportunity, with activate-and-apply, apply, or decline paths.</w:t>
      </w:r>
    </w:p>
    <w:p>
      <w:pPr>
        <w:numPr>
          <w:ilvl w:val="0"/>
          <w:numId w:val="1042"/>
        </w:numPr>
        <w:pStyle w:val="Compact"/>
      </w:pPr>
      <w:r>
        <w:rPr>
          <w:bCs/>
          <w:b/>
        </w:rPr>
        <w:t xml:space="preserve">Business Objective:</w:t>
      </w:r>
      <w:r>
        <w:t xml:space="preserve"> </w:t>
      </w:r>
      <w:r>
        <w:t xml:space="preserve">[Inferred] Let invited partners respond to private/RFP opportunities with minimal friction.</w:t>
      </w:r>
    </w:p>
    <w:p>
      <w:pPr>
        <w:numPr>
          <w:ilvl w:val="0"/>
          <w:numId w:val="1042"/>
        </w:numPr>
        <w:pStyle w:val="Compact"/>
      </w:pPr>
      <w:r>
        <w:rPr>
          <w:bCs/>
          <w:b/>
        </w:rPr>
        <w:t xml:space="preserve">Expected Business Value:</w:t>
      </w:r>
      <w:r>
        <w:t xml:space="preserve"> </w:t>
      </w:r>
      <w:r>
        <w:t xml:space="preserve">[To Confirm]</w:t>
      </w:r>
    </w:p>
    <w:p>
      <w:pPr>
        <w:numPr>
          <w:ilvl w:val="0"/>
          <w:numId w:val="1042"/>
        </w:numPr>
        <w:pStyle w:val="Compact"/>
      </w:pPr>
      <w:r>
        <w:rPr>
          <w:bCs/>
          <w:b/>
        </w:rPr>
        <w:t xml:space="preserve">Primary User Roles:</w:t>
      </w:r>
      <w:r>
        <w:t xml:space="preserve"> </w:t>
      </w:r>
      <w:r>
        <w:t xml:space="preserve">invited partner (applicant)</w:t>
      </w:r>
    </w:p>
    <w:p>
      <w:pPr>
        <w:numPr>
          <w:ilvl w:val="0"/>
          <w:numId w:val="1042"/>
        </w:numPr>
        <w:pStyle w:val="Compact"/>
      </w:pPr>
      <w:r>
        <w:rPr>
          <w:bCs/>
          <w:b/>
        </w:rPr>
        <w:t xml:space="preserve">Scope:</w:t>
      </w:r>
      <w:r>
        <w:t xml:space="preserve"> </w:t>
      </w:r>
      <w:r>
        <w:t xml:space="preserve">Token lookup, invalid-link state, opened tracking, program summary, account activation form, proceed to portal application, decline, final states.</w:t>
      </w:r>
    </w:p>
    <w:p>
      <w:pPr>
        <w:numPr>
          <w:ilvl w:val="0"/>
          <w:numId w:val="1042"/>
        </w:numPr>
        <w:pStyle w:val="Compact"/>
      </w:pPr>
      <w:r>
        <w:rPr>
          <w:bCs/>
          <w:b/>
        </w:rPr>
        <w:t xml:space="preserve">Out of Scope:</w:t>
      </w:r>
      <w:r>
        <w:t xml:space="preserve"> </w:t>
      </w:r>
      <w:r>
        <w:t xml:space="preserve">Sending invitations (PRG/RFP); the application form itself (PTL).</w:t>
      </w:r>
    </w:p>
    <w:p>
      <w:pPr>
        <w:numPr>
          <w:ilvl w:val="0"/>
          <w:numId w:val="1042"/>
        </w:numPr>
        <w:pStyle w:val="Compact"/>
      </w:pPr>
      <w:r>
        <w:rPr>
          <w:bCs/>
          <w:b/>
        </w:rPr>
        <w:t xml:space="preserve">Functional Requirements:</w:t>
      </w:r>
      <w:r>
        <w:t xml:space="preserve"> </w:t>
      </w:r>
      <w:r>
        <w:t xml:space="preserve">FR-PLT-028, FR-PLT-029, FR-PLT-030, FR-PLT-031, FR-PLT-032, FR-PLT-033</w:t>
      </w:r>
    </w:p>
    <w:p>
      <w:pPr>
        <w:numPr>
          <w:ilvl w:val="0"/>
          <w:numId w:val="1042"/>
        </w:numPr>
        <w:pStyle w:val="Compact"/>
      </w:pPr>
      <w:r>
        <w:rPr>
          <w:bCs/>
          <w:b/>
        </w:rPr>
        <w:t xml:space="preserve">User Stories:</w:t>
      </w:r>
      <w:r>
        <w:t xml:space="preserve"> </w:t>
      </w:r>
      <w:r>
        <w:t xml:space="preserve">US-PLT-015, US-PLT-016, US-PLT-017</w:t>
      </w:r>
    </w:p>
    <w:p>
      <w:pPr>
        <w:numPr>
          <w:ilvl w:val="0"/>
          <w:numId w:val="1042"/>
        </w:numPr>
        <w:pStyle w:val="Compact"/>
      </w:pPr>
      <w:r>
        <w:rPr>
          <w:bCs/>
          <w:b/>
        </w:rPr>
        <w:t xml:space="preserve">Business Rules:</w:t>
      </w:r>
      <w:r>
        <w:t xml:space="preserve"> </w:t>
      </w:r>
      <w:r>
        <w:t xml:space="preserve">BR-PLT-20, BR-PLT-21</w:t>
      </w:r>
    </w:p>
    <w:p>
      <w:pPr>
        <w:numPr>
          <w:ilvl w:val="0"/>
          <w:numId w:val="1042"/>
        </w:numPr>
        <w:pStyle w:val="Compact"/>
      </w:pPr>
      <w:r>
        <w:rPr>
          <w:bCs/>
          <w:b/>
        </w:rPr>
        <w:t xml:space="preserve">Dependencies:</w:t>
      </w:r>
      <w:r>
        <w:t xml:space="preserve"> </w:t>
      </w:r>
      <w:r>
        <w:t xml:space="preserve">program_invitations; lib/rfp.ts; PTL portal</w:t>
      </w:r>
    </w:p>
    <w:p>
      <w:pPr>
        <w:numPr>
          <w:ilvl w:val="0"/>
          <w:numId w:val="1042"/>
        </w:numPr>
        <w:pStyle w:val="Compact"/>
      </w:pPr>
      <w:r>
        <w:rPr>
          <w:bCs/>
          <w:b/>
        </w:rPr>
        <w:t xml:space="preserve">Related Screens:</w:t>
      </w:r>
      <w:r>
        <w:t xml:space="preserve"> </w:t>
      </w:r>
      <w:r>
        <w:t xml:space="preserve">SCR-PLT-04</w:t>
      </w:r>
    </w:p>
    <w:p>
      <w:pPr>
        <w:numPr>
          <w:ilvl w:val="0"/>
          <w:numId w:val="1042"/>
        </w:numPr>
        <w:pStyle w:val="Compact"/>
      </w:pPr>
      <w:r>
        <w:rPr>
          <w:bCs/>
          <w:b/>
        </w:rPr>
        <w:t xml:space="preserve">Acceptance Criteria:</w:t>
      </w:r>
    </w:p>
    <w:p>
      <w:pPr>
        <w:numPr>
          <w:ilvl w:val="1"/>
          <w:numId w:val="1043"/>
        </w:numPr>
        <w:pStyle w:val="Compact"/>
      </w:pPr>
      <w:r>
        <w:t xml:space="preserve">An unknown token shows 'invalid invitation link'.</w:t>
      </w:r>
    </w:p>
    <w:p>
      <w:pPr>
        <w:numPr>
          <w:ilvl w:val="1"/>
          <w:numId w:val="1043"/>
        </w:numPr>
        <w:pStyle w:val="Compact"/>
      </w:pPr>
      <w:r>
        <w:t xml:space="preserve">First view of a 'sent' invitation sets it to 'opened'.</w:t>
      </w:r>
    </w:p>
    <w:p>
      <w:pPr>
        <w:numPr>
          <w:ilvl w:val="1"/>
          <w:numId w:val="1043"/>
        </w:numPr>
        <w:pStyle w:val="Compact"/>
      </w:pPr>
      <w:r>
        <w:t xml:space="preserve">Proceeding opens the portal application for that program.</w:t>
      </w:r>
    </w:p>
    <w:p>
      <w:pPr>
        <w:numPr>
          <w:ilvl w:val="0"/>
          <w:numId w:val="1042"/>
        </w:numPr>
        <w:pStyle w:val="Compact"/>
      </w:pPr>
      <w:r>
        <w:rPr>
          <w:bCs/>
          <w:b/>
        </w:rPr>
        <w:t xml:space="preserve">Open Questions:</w:t>
      </w:r>
      <w:r>
        <w:t xml:space="preserve"> </w:t>
      </w:r>
      <w:r>
        <w:t xml:space="preserve">OQ-PLT-09</w:t>
      </w:r>
    </w:p>
    <w:p>
      <w:pPr>
        <w:numPr>
          <w:ilvl w:val="0"/>
          <w:numId w:val="1042"/>
        </w:numPr>
        <w:pStyle w:val="Compact"/>
      </w:pPr>
      <w:r>
        <w:rPr>
          <w:bCs/>
          <w:b/>
        </w:rPr>
        <w:t xml:space="preserve">Assumptions:</w:t>
      </w:r>
      <w:r>
        <w:t xml:space="preserve"> </w:t>
      </w:r>
      <w:r>
        <w:t xml:space="preserve">—</w:t>
      </w:r>
    </w:p>
    <w:p>
      <w:pPr>
        <w:numPr>
          <w:ilvl w:val="0"/>
          <w:numId w:val="1042"/>
        </w:numPr>
        <w:pStyle w:val="Compact"/>
      </w:pPr>
      <w:r>
        <w:rPr>
          <w:bCs/>
          <w:b/>
        </w:rPr>
        <w:t xml:space="preserve">Priority Recommendation (MoSCoW):</w:t>
      </w:r>
      <w:r>
        <w:t xml:space="preserve"> </w:t>
      </w:r>
      <w:r>
        <w:t xml:space="preserve">Should</w:t>
      </w:r>
    </w:p>
    <w:bookmarkEnd w:id="101"/>
    <w:bookmarkStart w:id="102" w:name="ft-plt-08--global-search"/>
    <w:p>
      <w:pPr>
        <w:pStyle w:val="Heading3"/>
      </w:pPr>
      <w:r>
        <w:t xml:space="preserve">FT-PLT-08 — Global search</w:t>
      </w:r>
    </w:p>
    <w:p>
      <w:pPr>
        <w:numPr>
          <w:ilvl w:val="0"/>
          <w:numId w:val="1044"/>
        </w:numPr>
        <w:pStyle w:val="Compact"/>
      </w:pPr>
      <w:r>
        <w:rPr>
          <w:bCs/>
          <w:b/>
        </w:rPr>
        <w:t xml:space="preserve">Feature ID:</w:t>
      </w:r>
      <w:r>
        <w:t xml:space="preserve"> </w:t>
      </w:r>
      <w:r>
        <w:t xml:space="preserve">FT-PLT-08 (Epic EP-PLT-03)</w:t>
      </w:r>
    </w:p>
    <w:p>
      <w:pPr>
        <w:numPr>
          <w:ilvl w:val="0"/>
          <w:numId w:val="1044"/>
        </w:numPr>
        <w:pStyle w:val="Compact"/>
      </w:pPr>
      <w:r>
        <w:rPr>
          <w:bCs/>
          <w:b/>
        </w:rPr>
        <w:t xml:space="preserve">Name:</w:t>
      </w:r>
      <w:r>
        <w:t xml:space="preserve"> </w:t>
      </w:r>
      <w:r>
        <w:t xml:space="preserve">Global search</w:t>
      </w:r>
    </w:p>
    <w:p>
      <w:pPr>
        <w:numPr>
          <w:ilvl w:val="0"/>
          <w:numId w:val="1044"/>
        </w:numPr>
        <w:pStyle w:val="Compact"/>
      </w:pPr>
      <w:r>
        <w:rPr>
          <w:bCs/>
          <w:b/>
        </w:rPr>
        <w:t xml:space="preserve">Description:</w:t>
      </w:r>
      <w:r>
        <w:t xml:space="preserve"> </w:t>
      </w:r>
      <w:r>
        <w:t xml:space="preserve">Command-palette search across partners, applications, projects/initiatives, payments, programs, plans and staff plus page shortcuts and recent items.</w:t>
      </w:r>
    </w:p>
    <w:p>
      <w:pPr>
        <w:numPr>
          <w:ilvl w:val="0"/>
          <w:numId w:val="1044"/>
        </w:numPr>
        <w:pStyle w:val="Compact"/>
      </w:pPr>
      <w:r>
        <w:rPr>
          <w:bCs/>
          <w:b/>
        </w:rPr>
        <w:t xml:space="preserve">Business Objective:</w:t>
      </w:r>
      <w:r>
        <w:t xml:space="preserve"> </w:t>
      </w:r>
      <w:r>
        <w:t xml:space="preserve">[Inferred] Reduce navigation time to any record.</w:t>
      </w:r>
    </w:p>
    <w:p>
      <w:pPr>
        <w:numPr>
          <w:ilvl w:val="0"/>
          <w:numId w:val="1044"/>
        </w:numPr>
        <w:pStyle w:val="Compact"/>
      </w:pPr>
      <w:r>
        <w:rPr>
          <w:bCs/>
          <w:b/>
        </w:rPr>
        <w:t xml:space="preserve">Expected Business Value:</w:t>
      </w:r>
      <w:r>
        <w:t xml:space="preserve"> </w:t>
      </w:r>
      <w:r>
        <w:t xml:space="preserve">[To Confirm]</w:t>
      </w:r>
    </w:p>
    <w:p>
      <w:pPr>
        <w:numPr>
          <w:ilvl w:val="0"/>
          <w:numId w:val="1044"/>
        </w:numPr>
        <w:pStyle w:val="Compact"/>
      </w:pPr>
      <w:r>
        <w:rPr>
          <w:bCs/>
          <w:b/>
        </w:rPr>
        <w:t xml:space="preserve">Primary User Roles:</w:t>
      </w:r>
      <w:r>
        <w:t xml:space="preserve"> </w:t>
      </w:r>
      <w:r>
        <w:t xml:space="preserve">all signed-in personas</w:t>
      </w:r>
    </w:p>
    <w:p>
      <w:pPr>
        <w:numPr>
          <w:ilvl w:val="0"/>
          <w:numId w:val="1044"/>
        </w:numPr>
        <w:pStyle w:val="Compact"/>
      </w:pPr>
      <w:r>
        <w:rPr>
          <w:bCs/>
          <w:b/>
        </w:rPr>
        <w:t xml:space="preserve">Scope:</w:t>
      </w:r>
      <w:r>
        <w:t xml:space="preserve"> </w:t>
      </w:r>
      <w:r>
        <w:t xml:space="preserve">Ctrl/Cmd+K, tenant-scoped ilike search with Arabic normalisation, grouped results, page shortcuts, recent list.</w:t>
      </w:r>
    </w:p>
    <w:p>
      <w:pPr>
        <w:numPr>
          <w:ilvl w:val="0"/>
          <w:numId w:val="1044"/>
        </w:numPr>
        <w:pStyle w:val="Compact"/>
      </w:pPr>
      <w:r>
        <w:rPr>
          <w:bCs/>
          <w:b/>
        </w:rPr>
        <w:t xml:space="preserve">Out of Scope:</w:t>
      </w:r>
      <w:r>
        <w:t xml:space="preserve"> </w:t>
      </w:r>
      <w:r>
        <w:t xml:space="preserve">Full-text ranking; permission-aware filtering (recommended FR-PLT-041).</w:t>
      </w:r>
    </w:p>
    <w:p>
      <w:pPr>
        <w:numPr>
          <w:ilvl w:val="0"/>
          <w:numId w:val="1044"/>
        </w:numPr>
        <w:pStyle w:val="Compact"/>
      </w:pPr>
      <w:r>
        <w:rPr>
          <w:bCs/>
          <w:b/>
        </w:rPr>
        <w:t xml:space="preserve">Functional Requirements:</w:t>
      </w:r>
      <w:r>
        <w:t xml:space="preserve"> </w:t>
      </w:r>
      <w:r>
        <w:t xml:space="preserve">FR-PLT-034, FR-PLT-035, FR-PLT-036, FR-PLT-037</w:t>
      </w:r>
    </w:p>
    <w:p>
      <w:pPr>
        <w:numPr>
          <w:ilvl w:val="0"/>
          <w:numId w:val="1044"/>
        </w:numPr>
        <w:pStyle w:val="Compact"/>
      </w:pPr>
      <w:r>
        <w:rPr>
          <w:bCs/>
          <w:b/>
        </w:rPr>
        <w:t xml:space="preserve">User Stories:</w:t>
      </w:r>
      <w:r>
        <w:t xml:space="preserve"> </w:t>
      </w:r>
      <w:r>
        <w:t xml:space="preserve">US-PLT-018, US-PLT-019</w:t>
      </w:r>
    </w:p>
    <w:p>
      <w:pPr>
        <w:numPr>
          <w:ilvl w:val="0"/>
          <w:numId w:val="1044"/>
        </w:numPr>
        <w:pStyle w:val="Compact"/>
      </w:pPr>
      <w:r>
        <w:rPr>
          <w:bCs/>
          <w:b/>
        </w:rPr>
        <w:t xml:space="preserve">Business Rules:</w:t>
      </w:r>
      <w:r>
        <w:t xml:space="preserve"> </w:t>
      </w:r>
      <w:r>
        <w:t xml:space="preserve">BR-PLT-11, BR-PLT-12, BR-PLT-13</w:t>
      </w:r>
    </w:p>
    <w:p>
      <w:pPr>
        <w:numPr>
          <w:ilvl w:val="0"/>
          <w:numId w:val="1044"/>
        </w:numPr>
        <w:pStyle w:val="Compact"/>
      </w:pPr>
      <w:r>
        <w:rPr>
          <w:bCs/>
          <w:b/>
        </w:rPr>
        <w:t xml:space="preserve">Dependencies:</w:t>
      </w:r>
      <w:r>
        <w:t xml:space="preserve"> </w:t>
      </w:r>
      <w:r>
        <w:t xml:space="preserve">All entity tables</w:t>
      </w:r>
    </w:p>
    <w:p>
      <w:pPr>
        <w:numPr>
          <w:ilvl w:val="0"/>
          <w:numId w:val="1044"/>
        </w:numPr>
        <w:pStyle w:val="Compact"/>
      </w:pPr>
      <w:r>
        <w:rPr>
          <w:bCs/>
          <w:b/>
        </w:rPr>
        <w:t xml:space="preserve">Related Screens:</w:t>
      </w:r>
      <w:r>
        <w:t xml:space="preserve"> </w:t>
      </w:r>
      <w:r>
        <w:t xml:space="preserve">SCR-PLT-07</w:t>
      </w:r>
    </w:p>
    <w:p>
      <w:pPr>
        <w:numPr>
          <w:ilvl w:val="0"/>
          <w:numId w:val="1044"/>
        </w:numPr>
        <w:pStyle w:val="Compact"/>
      </w:pPr>
      <w:r>
        <w:rPr>
          <w:bCs/>
          <w:b/>
        </w:rPr>
        <w:t xml:space="preserve">Acceptance Criteria:</w:t>
      </w:r>
    </w:p>
    <w:p>
      <w:pPr>
        <w:numPr>
          <w:ilvl w:val="1"/>
          <w:numId w:val="1045"/>
        </w:numPr>
        <w:pStyle w:val="Compact"/>
      </w:pPr>
      <w:r>
        <w:t xml:space="preserve">Typing ≥2 characters returns grouped results within the tenant.</w:t>
      </w:r>
    </w:p>
    <w:p>
      <w:pPr>
        <w:numPr>
          <w:ilvl w:val="1"/>
          <w:numId w:val="1045"/>
        </w:numPr>
        <w:pStyle w:val="Compact"/>
      </w:pPr>
      <w:r>
        <w:t xml:space="preserve">Selecting a result navigates and adds it to recent items.</w:t>
      </w:r>
    </w:p>
    <w:p>
      <w:pPr>
        <w:numPr>
          <w:ilvl w:val="0"/>
          <w:numId w:val="1044"/>
        </w:numPr>
        <w:pStyle w:val="Compact"/>
      </w:pPr>
      <w:r>
        <w:rPr>
          <w:bCs/>
          <w:b/>
        </w:rPr>
        <w:t xml:space="preserve">Open Questions:</w:t>
      </w:r>
      <w:r>
        <w:t xml:space="preserve"> </w:t>
      </w:r>
      <w:r>
        <w:t xml:space="preserve">OQ-PLT-05</w:t>
      </w:r>
    </w:p>
    <w:p>
      <w:pPr>
        <w:numPr>
          <w:ilvl w:val="0"/>
          <w:numId w:val="1044"/>
        </w:numPr>
        <w:pStyle w:val="Compact"/>
      </w:pPr>
      <w:r>
        <w:rPr>
          <w:bCs/>
          <w:b/>
        </w:rPr>
        <w:t xml:space="preserve">Assumptions:</w:t>
      </w:r>
      <w:r>
        <w:t xml:space="preserve"> </w:t>
      </w:r>
      <w:r>
        <w:t xml:space="preserve">—</w:t>
      </w:r>
    </w:p>
    <w:p>
      <w:pPr>
        <w:numPr>
          <w:ilvl w:val="0"/>
          <w:numId w:val="1044"/>
        </w:numPr>
        <w:pStyle w:val="Compact"/>
      </w:pPr>
      <w:r>
        <w:rPr>
          <w:bCs/>
          <w:b/>
        </w:rPr>
        <w:t xml:space="preserve">Priority Recommendation (MoSCoW):</w:t>
      </w:r>
      <w:r>
        <w:t xml:space="preserve"> </w:t>
      </w:r>
      <w:r>
        <w:t xml:space="preserve">Should</w:t>
      </w:r>
    </w:p>
    <w:bookmarkEnd w:id="102"/>
    <w:bookmarkStart w:id="103" w:name="X947885cacb252a9447f68641a3e24bea178e5b3"/>
    <w:p>
      <w:pPr>
        <w:pStyle w:val="Heading3"/>
      </w:pPr>
      <w:r>
        <w:t xml:space="preserve">FT-PLT-09 — Theme, palette, RTL &amp; digit localization</w:t>
      </w:r>
    </w:p>
    <w:p>
      <w:pPr>
        <w:numPr>
          <w:ilvl w:val="0"/>
          <w:numId w:val="1046"/>
        </w:numPr>
        <w:pStyle w:val="Compact"/>
      </w:pPr>
      <w:r>
        <w:rPr>
          <w:bCs/>
          <w:b/>
        </w:rPr>
        <w:t xml:space="preserve">Feature ID:</w:t>
      </w:r>
      <w:r>
        <w:t xml:space="preserve"> </w:t>
      </w:r>
      <w:r>
        <w:t xml:space="preserve">FT-PLT-09 (Epic EP-PLT-03)</w:t>
      </w:r>
    </w:p>
    <w:p>
      <w:pPr>
        <w:numPr>
          <w:ilvl w:val="0"/>
          <w:numId w:val="1046"/>
        </w:numPr>
        <w:pStyle w:val="Compact"/>
      </w:pPr>
      <w:r>
        <w:rPr>
          <w:bCs/>
          <w:b/>
        </w:rPr>
        <w:t xml:space="preserve">Name:</w:t>
      </w:r>
      <w:r>
        <w:t xml:space="preserve"> </w:t>
      </w:r>
      <w:r>
        <w:t xml:space="preserve">Theme, palette, RTL &amp; digit localization</w:t>
      </w:r>
    </w:p>
    <w:p>
      <w:pPr>
        <w:numPr>
          <w:ilvl w:val="0"/>
          <w:numId w:val="1046"/>
        </w:numPr>
        <w:pStyle w:val="Compact"/>
      </w:pPr>
      <w:r>
        <w:rPr>
          <w:bCs/>
          <w:b/>
        </w:rPr>
        <w:t xml:space="preserve">Description:</w:t>
      </w:r>
      <w:r>
        <w:t xml:space="preserve"> </w:t>
      </w:r>
      <w:r>
        <w:t xml:space="preserve">Light/dark mode, three colour palettes, Arabic RTL document with Radix direction provider, Western-digit normalisation.</w:t>
      </w:r>
    </w:p>
    <w:p>
      <w:pPr>
        <w:numPr>
          <w:ilvl w:val="0"/>
          <w:numId w:val="1046"/>
        </w:numPr>
        <w:pStyle w:val="Compact"/>
      </w:pPr>
      <w:r>
        <w:rPr>
          <w:bCs/>
          <w:b/>
        </w:rPr>
        <w:t xml:space="preserve">Business Objective:</w:t>
      </w:r>
      <w:r>
        <w:t xml:space="preserve"> </w:t>
      </w:r>
      <w:r>
        <w:t xml:space="preserve">[Observed] Arabic-first UI consistent with the project decision on Western digits (AGENTS.md).</w:t>
      </w:r>
    </w:p>
    <w:p>
      <w:pPr>
        <w:numPr>
          <w:ilvl w:val="0"/>
          <w:numId w:val="1046"/>
        </w:numPr>
        <w:pStyle w:val="Compact"/>
      </w:pPr>
      <w:r>
        <w:rPr>
          <w:bCs/>
          <w:b/>
        </w:rPr>
        <w:t xml:space="preserve">Expected Business Value:</w:t>
      </w:r>
      <w:r>
        <w:t xml:space="preserve"> </w:t>
      </w:r>
      <w:r>
        <w:t xml:space="preserve">[To Confirm]</w:t>
      </w:r>
    </w:p>
    <w:p>
      <w:pPr>
        <w:numPr>
          <w:ilvl w:val="0"/>
          <w:numId w:val="1046"/>
        </w:numPr>
        <w:pStyle w:val="Compact"/>
      </w:pPr>
      <w:r>
        <w:rPr>
          <w:bCs/>
          <w:b/>
        </w:rPr>
        <w:t xml:space="preserve">Primary User Roles:</w:t>
      </w:r>
      <w:r>
        <w:t xml:space="preserve"> </w:t>
      </w:r>
      <w:r>
        <w:t xml:space="preserve">all</w:t>
      </w:r>
    </w:p>
    <w:p>
      <w:pPr>
        <w:numPr>
          <w:ilvl w:val="0"/>
          <w:numId w:val="1046"/>
        </w:numPr>
        <w:pStyle w:val="Compact"/>
      </w:pPr>
      <w:r>
        <w:rPr>
          <w:bCs/>
          <w:b/>
        </w:rPr>
        <w:t xml:space="preserve">Scope:</w:t>
      </w:r>
      <w:r>
        <w:t xml:space="preserve"> </w:t>
      </w:r>
      <w:r>
        <w:t xml:space="preserve">ThemeToggle, PalettePicker, pre-hydration script, DirectionProvider rtl, LatinDigits, -u-nu-latn formatters.</w:t>
      </w:r>
    </w:p>
    <w:p>
      <w:pPr>
        <w:numPr>
          <w:ilvl w:val="0"/>
          <w:numId w:val="1046"/>
        </w:numPr>
        <w:pStyle w:val="Compact"/>
      </w:pPr>
      <w:r>
        <w:rPr>
          <w:bCs/>
          <w:b/>
        </w:rPr>
        <w:t xml:space="preserve">Out of Scope:</w:t>
      </w:r>
      <w:r>
        <w:t xml:space="preserve"> </w:t>
      </w:r>
      <w:r>
        <w:t xml:space="preserve">Organisation-level branding; English UI.</w:t>
      </w:r>
    </w:p>
    <w:p>
      <w:pPr>
        <w:numPr>
          <w:ilvl w:val="0"/>
          <w:numId w:val="1046"/>
        </w:numPr>
        <w:pStyle w:val="Compact"/>
      </w:pPr>
      <w:r>
        <w:rPr>
          <w:bCs/>
          <w:b/>
        </w:rPr>
        <w:t xml:space="preserve">Functional Requirements:</w:t>
      </w:r>
      <w:r>
        <w:t xml:space="preserve"> </w:t>
      </w:r>
      <w:r>
        <w:t xml:space="preserve">FR-PLT-038, FR-PLT-039, FR-PLT-040, FR-PLT-041</w:t>
      </w:r>
    </w:p>
    <w:p>
      <w:pPr>
        <w:numPr>
          <w:ilvl w:val="0"/>
          <w:numId w:val="1046"/>
        </w:numPr>
        <w:pStyle w:val="Compact"/>
      </w:pPr>
      <w:r>
        <w:rPr>
          <w:bCs/>
          <w:b/>
        </w:rPr>
        <w:t xml:space="preserve">User Stories:</w:t>
      </w:r>
      <w:r>
        <w:t xml:space="preserve"> </w:t>
      </w:r>
      <w:r>
        <w:t xml:space="preserve">US-PLT-020, US-PLT-021</w:t>
      </w:r>
    </w:p>
    <w:p>
      <w:pPr>
        <w:numPr>
          <w:ilvl w:val="0"/>
          <w:numId w:val="1046"/>
        </w:numPr>
        <w:pStyle w:val="Compact"/>
      </w:pPr>
      <w:r>
        <w:rPr>
          <w:bCs/>
          <w:b/>
        </w:rPr>
        <w:t xml:space="preserve">Business Rules:</w:t>
      </w:r>
      <w:r>
        <w:t xml:space="preserve"> </w:t>
      </w:r>
      <w:r>
        <w:t xml:space="preserve">BR-PLT-24, BR-PLT-28</w:t>
      </w:r>
    </w:p>
    <w:p>
      <w:pPr>
        <w:numPr>
          <w:ilvl w:val="0"/>
          <w:numId w:val="1046"/>
        </w:numPr>
        <w:pStyle w:val="Compact"/>
      </w:pPr>
      <w:r>
        <w:rPr>
          <w:bCs/>
          <w:b/>
        </w:rPr>
        <w:t xml:space="preserve">Dependencies:</w:t>
      </w:r>
      <w:r>
        <w:t xml:space="preserve"> </w:t>
      </w:r>
      <w:r>
        <w:t xml:space="preserve">styles.css tokens</w:t>
      </w:r>
    </w:p>
    <w:p>
      <w:pPr>
        <w:numPr>
          <w:ilvl w:val="0"/>
          <w:numId w:val="1046"/>
        </w:numPr>
        <w:pStyle w:val="Compact"/>
      </w:pPr>
      <w:r>
        <w:rPr>
          <w:bCs/>
          <w:b/>
        </w:rPr>
        <w:t xml:space="preserve">Related Screens:</w:t>
      </w:r>
      <w:r>
        <w:t xml:space="preserve"> </w:t>
      </w:r>
      <w:r>
        <w:t xml:space="preserve">SCR-PLT-05, SCR-PLT-12</w:t>
      </w:r>
    </w:p>
    <w:p>
      <w:pPr>
        <w:numPr>
          <w:ilvl w:val="0"/>
          <w:numId w:val="1046"/>
        </w:numPr>
        <w:pStyle w:val="Compact"/>
      </w:pPr>
      <w:r>
        <w:rPr>
          <w:bCs/>
          <w:b/>
        </w:rPr>
        <w:t xml:space="preserve">Acceptance Criteria:</w:t>
      </w:r>
    </w:p>
    <w:p>
      <w:pPr>
        <w:numPr>
          <w:ilvl w:val="1"/>
          <w:numId w:val="1047"/>
        </w:numPr>
        <w:pStyle w:val="Compact"/>
      </w:pPr>
      <w:r>
        <w:t xml:space="preserve">Theme and palette persist across reloads on the same device.</w:t>
      </w:r>
    </w:p>
    <w:p>
      <w:pPr>
        <w:numPr>
          <w:ilvl w:val="1"/>
          <w:numId w:val="1047"/>
        </w:numPr>
        <w:pStyle w:val="Compact"/>
      </w:pPr>
      <w:r>
        <w:t xml:space="preserve">Eastern Arabic digits never appear in rendered labels.</w:t>
      </w:r>
    </w:p>
    <w:p>
      <w:pPr>
        <w:numPr>
          <w:ilvl w:val="0"/>
          <w:numId w:val="1046"/>
        </w:numPr>
        <w:pStyle w:val="Compact"/>
      </w:pPr>
      <w:r>
        <w:rPr>
          <w:bCs/>
          <w:b/>
        </w:rPr>
        <w:t xml:space="preserve">Open Questions:</w:t>
      </w:r>
      <w:r>
        <w:t xml:space="preserve"> </w:t>
      </w:r>
      <w:r>
        <w:t xml:space="preserve">OQ-PLT-10</w:t>
      </w:r>
    </w:p>
    <w:p>
      <w:pPr>
        <w:numPr>
          <w:ilvl w:val="0"/>
          <w:numId w:val="1046"/>
        </w:numPr>
        <w:pStyle w:val="Compact"/>
      </w:pPr>
      <w:r>
        <w:rPr>
          <w:bCs/>
          <w:b/>
        </w:rPr>
        <w:t xml:space="preserve">Assumptions:</w:t>
      </w:r>
      <w:r>
        <w:t xml:space="preserve"> </w:t>
      </w:r>
      <w:r>
        <w:t xml:space="preserve">—</w:t>
      </w:r>
    </w:p>
    <w:p>
      <w:pPr>
        <w:numPr>
          <w:ilvl w:val="0"/>
          <w:numId w:val="1046"/>
        </w:numPr>
        <w:pStyle w:val="Compact"/>
      </w:pPr>
      <w:r>
        <w:rPr>
          <w:bCs/>
          <w:b/>
        </w:rPr>
        <w:t xml:space="preserve">Priority Recommendation (MoSCoW):</w:t>
      </w:r>
      <w:r>
        <w:t xml:space="preserve"> </w:t>
      </w:r>
      <w:r>
        <w:t xml:space="preserve">Must</w:t>
      </w:r>
    </w:p>
    <w:bookmarkEnd w:id="103"/>
    <w:bookmarkStart w:id="104" w:name="X76e31df2883ca83a5a104ff9b768ae6c2885f52"/>
    <w:p>
      <w:pPr>
        <w:pStyle w:val="Heading3"/>
      </w:pPr>
      <w:r>
        <w:t xml:space="preserve">FT-PLT-10 — AI Copilot (read-only assistant)</w:t>
      </w:r>
    </w:p>
    <w:p>
      <w:pPr>
        <w:numPr>
          <w:ilvl w:val="0"/>
          <w:numId w:val="1048"/>
        </w:numPr>
        <w:pStyle w:val="Compact"/>
      </w:pPr>
      <w:r>
        <w:rPr>
          <w:bCs/>
          <w:b/>
        </w:rPr>
        <w:t xml:space="preserve">Feature ID:</w:t>
      </w:r>
      <w:r>
        <w:t xml:space="preserve"> </w:t>
      </w:r>
      <w:r>
        <w:t xml:space="preserve">FT-PLT-10 (Epic EP-PLT-04)</w:t>
      </w:r>
    </w:p>
    <w:p>
      <w:pPr>
        <w:numPr>
          <w:ilvl w:val="0"/>
          <w:numId w:val="1048"/>
        </w:numPr>
        <w:pStyle w:val="Compact"/>
      </w:pPr>
      <w:r>
        <w:rPr>
          <w:bCs/>
          <w:b/>
        </w:rPr>
        <w:t xml:space="preserve">Name:</w:t>
      </w:r>
      <w:r>
        <w:t xml:space="preserve"> </w:t>
      </w:r>
      <w:r>
        <w:t xml:space="preserve">AI Copilot (read-only assistant)</w:t>
      </w:r>
    </w:p>
    <w:p>
      <w:pPr>
        <w:numPr>
          <w:ilvl w:val="0"/>
          <w:numId w:val="1048"/>
        </w:numPr>
        <w:pStyle w:val="Compact"/>
      </w:pPr>
      <w:r>
        <w:rPr>
          <w:bCs/>
          <w:b/>
        </w:rPr>
        <w:t xml:space="preserve">Description:</w:t>
      </w:r>
      <w:r>
        <w:t xml:space="preserve"> </w:t>
      </w:r>
      <w:r>
        <w:t xml:space="preserve">Side-panel chat that answers questions using read-only tools over tenant data and proposes changes as link cards.</w:t>
      </w:r>
    </w:p>
    <w:p>
      <w:pPr>
        <w:numPr>
          <w:ilvl w:val="0"/>
          <w:numId w:val="1048"/>
        </w:numPr>
        <w:pStyle w:val="Compact"/>
      </w:pPr>
      <w:r>
        <w:rPr>
          <w:bCs/>
          <w:b/>
        </w:rPr>
        <w:t xml:space="preserve">Business Objective:</w:t>
      </w:r>
      <w:r>
        <w:t xml:space="preserve"> </w:t>
      </w:r>
      <w:r>
        <w:t xml:space="preserve">[Observed] Assist staff while keeping humans in control of changes (chat.ts:7-8).</w:t>
      </w:r>
    </w:p>
    <w:p>
      <w:pPr>
        <w:numPr>
          <w:ilvl w:val="0"/>
          <w:numId w:val="1048"/>
        </w:numPr>
        <w:pStyle w:val="Compact"/>
      </w:pPr>
      <w:r>
        <w:rPr>
          <w:bCs/>
          <w:b/>
        </w:rPr>
        <w:t xml:space="preserve">Expected Business Value:</w:t>
      </w:r>
      <w:r>
        <w:t xml:space="preserve"> </w:t>
      </w:r>
      <w:r>
        <w:t xml:space="preserve">[To Confirm]</w:t>
      </w:r>
    </w:p>
    <w:p>
      <w:pPr>
        <w:numPr>
          <w:ilvl w:val="0"/>
          <w:numId w:val="1048"/>
        </w:numPr>
        <w:pStyle w:val="Compact"/>
      </w:pPr>
      <w:r>
        <w:rPr>
          <w:bCs/>
          <w:b/>
        </w:rPr>
        <w:t xml:space="preserve">Primary User Roles:</w:t>
      </w:r>
      <w:r>
        <w:t xml:space="preserve"> </w:t>
      </w:r>
      <w:r>
        <w:t xml:space="preserve">admin, grants_manager, reviewer, committee_secretary, project_manager, finance, ceo</w:t>
      </w:r>
    </w:p>
    <w:p>
      <w:pPr>
        <w:numPr>
          <w:ilvl w:val="0"/>
          <w:numId w:val="1048"/>
        </w:numPr>
        <w:pStyle w:val="Compact"/>
      </w:pPr>
      <w:r>
        <w:rPr>
          <w:bCs/>
          <w:b/>
        </w:rPr>
        <w:t xml:space="preserve">Scope:</w:t>
      </w:r>
      <w:r>
        <w:t xml:space="preserve"> </w:t>
      </w:r>
      <w:r>
        <w:t xml:space="preserve">Section-specific suggested prompts, streaming answers, tool progress, proposed-action cards, per-persona local history, new chat, stop, wide mode, error display; /api/chat endpoint with auth check and 7 tools.</w:t>
      </w:r>
    </w:p>
    <w:p>
      <w:pPr>
        <w:numPr>
          <w:ilvl w:val="0"/>
          <w:numId w:val="1048"/>
        </w:numPr>
        <w:pStyle w:val="Compact"/>
      </w:pPr>
      <w:r>
        <w:rPr>
          <w:bCs/>
          <w:b/>
        </w:rPr>
        <w:t xml:space="preserve">Out of Scope:</w:t>
      </w:r>
      <w:r>
        <w:t xml:space="preserve"> </w:t>
      </w:r>
      <w:r>
        <w:t xml:space="preserve">Executing changes; applicant access; document upload to chat.</w:t>
      </w:r>
    </w:p>
    <w:p>
      <w:pPr>
        <w:numPr>
          <w:ilvl w:val="0"/>
          <w:numId w:val="1048"/>
        </w:numPr>
        <w:pStyle w:val="Compact"/>
      </w:pPr>
      <w:r>
        <w:rPr>
          <w:bCs/>
          <w:b/>
        </w:rPr>
        <w:t xml:space="preserve">Functional Requirements:</w:t>
      </w:r>
      <w:r>
        <w:t xml:space="preserve"> </w:t>
      </w:r>
      <w:r>
        <w:t xml:space="preserve">FR-PLT-042, FR-PLT-043, FR-PLT-044, FR-PLT-045, FR-PLT-046, FR-PLT-047</w:t>
      </w:r>
    </w:p>
    <w:p>
      <w:pPr>
        <w:numPr>
          <w:ilvl w:val="0"/>
          <w:numId w:val="1048"/>
        </w:numPr>
        <w:pStyle w:val="Compact"/>
      </w:pPr>
      <w:r>
        <w:rPr>
          <w:bCs/>
          <w:b/>
        </w:rPr>
        <w:t xml:space="preserve">User Stories:</w:t>
      </w:r>
      <w:r>
        <w:t xml:space="preserve"> </w:t>
      </w:r>
      <w:r>
        <w:t xml:space="preserve">US-PLT-022, US-PLT-023</w:t>
      </w:r>
    </w:p>
    <w:p>
      <w:pPr>
        <w:numPr>
          <w:ilvl w:val="0"/>
          <w:numId w:val="1048"/>
        </w:numPr>
        <w:pStyle w:val="Compact"/>
      </w:pPr>
      <w:r>
        <w:rPr>
          <w:bCs/>
          <w:b/>
        </w:rPr>
        <w:t xml:space="preserve">Business Rules:</w:t>
      </w:r>
      <w:r>
        <w:t xml:space="preserve"> </w:t>
      </w:r>
      <w:r>
        <w:t xml:space="preserve">BR-PLT-08, BR-PLT-09, BR-PLT-10</w:t>
      </w:r>
    </w:p>
    <w:p>
      <w:pPr>
        <w:numPr>
          <w:ilvl w:val="0"/>
          <w:numId w:val="1048"/>
        </w:numPr>
        <w:pStyle w:val="Compact"/>
      </w:pPr>
      <w:r>
        <w:rPr>
          <w:bCs/>
          <w:b/>
        </w:rPr>
        <w:t xml:space="preserve">Dependencies:</w:t>
      </w:r>
      <w:r>
        <w:t xml:space="preserve"> </w:t>
      </w:r>
      <w:r>
        <w:t xml:space="preserve">Lovable AI gateway (LOVABLE_API_KEY); Supabase</w:t>
      </w:r>
    </w:p>
    <w:p>
      <w:pPr>
        <w:numPr>
          <w:ilvl w:val="0"/>
          <w:numId w:val="1048"/>
        </w:numPr>
        <w:pStyle w:val="Compact"/>
      </w:pPr>
      <w:r>
        <w:rPr>
          <w:bCs/>
          <w:b/>
        </w:rPr>
        <w:t xml:space="preserve">Related Screens:</w:t>
      </w:r>
      <w:r>
        <w:t xml:space="preserve"> </w:t>
      </w:r>
      <w:r>
        <w:t xml:space="preserve">SCR-PLT-08</w:t>
      </w:r>
    </w:p>
    <w:p>
      <w:pPr>
        <w:numPr>
          <w:ilvl w:val="0"/>
          <w:numId w:val="1048"/>
        </w:numPr>
        <w:pStyle w:val="Compact"/>
      </w:pPr>
      <w:r>
        <w:rPr>
          <w:bCs/>
          <w:b/>
        </w:rPr>
        <w:t xml:space="preserve">Acceptance Criteria:</w:t>
      </w:r>
    </w:p>
    <w:p>
      <w:pPr>
        <w:numPr>
          <w:ilvl w:val="1"/>
          <w:numId w:val="1049"/>
        </w:numPr>
        <w:pStyle w:val="Compact"/>
      </w:pPr>
      <w:r>
        <w:t xml:space="preserve">Answers use live data from tools.</w:t>
      </w:r>
    </w:p>
    <w:p>
      <w:pPr>
        <w:numPr>
          <w:ilvl w:val="1"/>
          <w:numId w:val="1049"/>
        </w:numPr>
        <w:pStyle w:val="Compact"/>
      </w:pPr>
      <w:r>
        <w:t xml:space="preserve">Any change request yields a link card, never a data write.</w:t>
      </w:r>
    </w:p>
    <w:p>
      <w:pPr>
        <w:numPr>
          <w:ilvl w:val="1"/>
          <w:numId w:val="1049"/>
        </w:numPr>
        <w:pStyle w:val="Compact"/>
      </w:pPr>
      <w:r>
        <w:t xml:space="preserve">Requests without a valid session get 401.</w:t>
      </w:r>
    </w:p>
    <w:p>
      <w:pPr>
        <w:numPr>
          <w:ilvl w:val="0"/>
          <w:numId w:val="1048"/>
        </w:numPr>
        <w:pStyle w:val="Compact"/>
      </w:pPr>
      <w:r>
        <w:rPr>
          <w:bCs/>
          <w:b/>
        </w:rPr>
        <w:t xml:space="preserve">Open Questions:</w:t>
      </w:r>
      <w:r>
        <w:t xml:space="preserve"> </w:t>
      </w:r>
      <w:r>
        <w:t xml:space="preserve">OQ-PLT-06</w:t>
      </w:r>
    </w:p>
    <w:p>
      <w:pPr>
        <w:numPr>
          <w:ilvl w:val="0"/>
          <w:numId w:val="1048"/>
        </w:numPr>
        <w:pStyle w:val="Compact"/>
      </w:pPr>
      <w:r>
        <w:rPr>
          <w:bCs/>
          <w:b/>
        </w:rPr>
        <w:t xml:space="preserve">Assumptions:</w:t>
      </w:r>
      <w:r>
        <w:t xml:space="preserve"> </w:t>
      </w:r>
      <w:r>
        <w:t xml:space="preserve">—</w:t>
      </w:r>
    </w:p>
    <w:p>
      <w:pPr>
        <w:numPr>
          <w:ilvl w:val="0"/>
          <w:numId w:val="1048"/>
        </w:numPr>
        <w:pStyle w:val="Compact"/>
      </w:pPr>
      <w:r>
        <w:rPr>
          <w:bCs/>
          <w:b/>
        </w:rPr>
        <w:t xml:space="preserve">Priority Recommendation (MoSCoW):</w:t>
      </w:r>
      <w:r>
        <w:t xml:space="preserve"> </w:t>
      </w:r>
      <w:r>
        <w:t xml:space="preserve">Should</w:t>
      </w:r>
    </w:p>
    <w:bookmarkEnd w:id="104"/>
    <w:bookmarkStart w:id="105" w:name="ft-plt-11--contextual-demo-guide"/>
    <w:p>
      <w:pPr>
        <w:pStyle w:val="Heading3"/>
      </w:pPr>
      <w:r>
        <w:t xml:space="preserve">FT-PLT-11 — Contextual demo guide</w:t>
      </w:r>
    </w:p>
    <w:p>
      <w:pPr>
        <w:numPr>
          <w:ilvl w:val="0"/>
          <w:numId w:val="1050"/>
        </w:numPr>
        <w:pStyle w:val="Compact"/>
      </w:pPr>
      <w:r>
        <w:rPr>
          <w:bCs/>
          <w:b/>
        </w:rPr>
        <w:t xml:space="preserve">Feature ID:</w:t>
      </w:r>
      <w:r>
        <w:t xml:space="preserve"> </w:t>
      </w:r>
      <w:r>
        <w:t xml:space="preserve">FT-PLT-11 (Epic EP-PLT-05)</w:t>
      </w:r>
    </w:p>
    <w:p>
      <w:pPr>
        <w:numPr>
          <w:ilvl w:val="0"/>
          <w:numId w:val="1050"/>
        </w:numPr>
        <w:pStyle w:val="Compact"/>
      </w:pPr>
      <w:r>
        <w:rPr>
          <w:bCs/>
          <w:b/>
        </w:rPr>
        <w:t xml:space="preserve">Name:</w:t>
      </w:r>
      <w:r>
        <w:t xml:space="preserve"> </w:t>
      </w:r>
      <w:r>
        <w:t xml:space="preserve">Contextual demo guide</w:t>
      </w:r>
    </w:p>
    <w:p>
      <w:pPr>
        <w:numPr>
          <w:ilvl w:val="0"/>
          <w:numId w:val="1050"/>
        </w:numPr>
        <w:pStyle w:val="Compact"/>
      </w:pPr>
      <w:r>
        <w:rPr>
          <w:bCs/>
          <w:b/>
        </w:rPr>
        <w:t xml:space="preserve">Description:</w:t>
      </w:r>
      <w:r>
        <w:t xml:space="preserve"> </w:t>
      </w:r>
      <w:r>
        <w:t xml:space="preserve">Help sheet with page-specific walkthrough steps; on project pages it identifies the pending payment step and the persona to switch to.</w:t>
      </w:r>
    </w:p>
    <w:p>
      <w:pPr>
        <w:numPr>
          <w:ilvl w:val="0"/>
          <w:numId w:val="1050"/>
        </w:numPr>
        <w:pStyle w:val="Compact"/>
      </w:pPr>
      <w:r>
        <w:rPr>
          <w:bCs/>
          <w:b/>
        </w:rPr>
        <w:t xml:space="preserve">Business Objective:</w:t>
      </w:r>
      <w:r>
        <w:t xml:space="preserve"> </w:t>
      </w:r>
      <w:r>
        <w:t xml:space="preserve">[Observed] Support live demos ('عند من واقف الإجراء؟').</w:t>
      </w:r>
    </w:p>
    <w:p>
      <w:pPr>
        <w:numPr>
          <w:ilvl w:val="0"/>
          <w:numId w:val="1050"/>
        </w:numPr>
        <w:pStyle w:val="Compact"/>
      </w:pPr>
      <w:r>
        <w:rPr>
          <w:bCs/>
          <w:b/>
        </w:rPr>
        <w:t xml:space="preserve">Expected Business Value:</w:t>
      </w:r>
      <w:r>
        <w:t xml:space="preserve"> </w:t>
      </w:r>
      <w:r>
        <w:t xml:space="preserve">[To Confirm]</w:t>
      </w:r>
    </w:p>
    <w:p>
      <w:pPr>
        <w:numPr>
          <w:ilvl w:val="0"/>
          <w:numId w:val="1050"/>
        </w:numPr>
        <w:pStyle w:val="Compact"/>
      </w:pPr>
      <w:r>
        <w:rPr>
          <w:bCs/>
          <w:b/>
        </w:rPr>
        <w:t xml:space="preserve">Primary User Roles:</w:t>
      </w:r>
      <w:r>
        <w:t xml:space="preserve"> </w:t>
      </w:r>
      <w:r>
        <w:t xml:space="preserve">demo presenter (any staff persona)</w:t>
      </w:r>
    </w:p>
    <w:p>
      <w:pPr>
        <w:numPr>
          <w:ilvl w:val="0"/>
          <w:numId w:val="1050"/>
        </w:numPr>
        <w:pStyle w:val="Compact"/>
      </w:pPr>
      <w:r>
        <w:rPr>
          <w:bCs/>
          <w:b/>
        </w:rPr>
        <w:t xml:space="preserve">Scope:</w:t>
      </w:r>
      <w:r>
        <w:t xml:space="preserve"> </w:t>
      </w:r>
      <w:r>
        <w:t xml:space="preserve">Guides for 6 route patterns; pending-payment detection; one-click persona switch.</w:t>
      </w:r>
    </w:p>
    <w:p>
      <w:pPr>
        <w:numPr>
          <w:ilvl w:val="0"/>
          <w:numId w:val="1050"/>
        </w:numPr>
        <w:pStyle w:val="Compact"/>
      </w:pPr>
      <w:r>
        <w:rPr>
          <w:bCs/>
          <w:b/>
        </w:rPr>
        <w:t xml:space="preserve">Out of Scope:</w:t>
      </w:r>
      <w:r>
        <w:t xml:space="preserve"> </w:t>
      </w:r>
      <w:r>
        <w:t xml:space="preserve">Production help centre.</w:t>
      </w:r>
    </w:p>
    <w:p>
      <w:pPr>
        <w:numPr>
          <w:ilvl w:val="0"/>
          <w:numId w:val="1050"/>
        </w:numPr>
        <w:pStyle w:val="Compact"/>
      </w:pPr>
      <w:r>
        <w:rPr>
          <w:bCs/>
          <w:b/>
        </w:rPr>
        <w:t xml:space="preserve">Functional Requirements:</w:t>
      </w:r>
      <w:r>
        <w:t xml:space="preserve"> </w:t>
      </w:r>
      <w:r>
        <w:t xml:space="preserve">FR-PLT-048, FR-PLT-049</w:t>
      </w:r>
    </w:p>
    <w:p>
      <w:pPr>
        <w:numPr>
          <w:ilvl w:val="0"/>
          <w:numId w:val="1050"/>
        </w:numPr>
        <w:pStyle w:val="Compact"/>
      </w:pPr>
      <w:r>
        <w:rPr>
          <w:bCs/>
          <w:b/>
        </w:rPr>
        <w:t xml:space="preserve">User Stories:</w:t>
      </w:r>
      <w:r>
        <w:t xml:space="preserve"> </w:t>
      </w:r>
      <w:r>
        <w:t xml:space="preserve">US-PLT-024</w:t>
      </w:r>
    </w:p>
    <w:p>
      <w:pPr>
        <w:numPr>
          <w:ilvl w:val="0"/>
          <w:numId w:val="1050"/>
        </w:numPr>
        <w:pStyle w:val="Compact"/>
      </w:pPr>
      <w:r>
        <w:rPr>
          <w:bCs/>
          <w:b/>
        </w:rPr>
        <w:t xml:space="preserve">Business Rules:</w:t>
      </w:r>
      <w:r>
        <w:t xml:space="preserve"> </w:t>
      </w:r>
      <w:r>
        <w:t xml:space="preserve">—</w:t>
      </w:r>
    </w:p>
    <w:p>
      <w:pPr>
        <w:numPr>
          <w:ilvl w:val="0"/>
          <w:numId w:val="1050"/>
        </w:numPr>
        <w:pStyle w:val="Compact"/>
      </w:pPr>
      <w:r>
        <w:rPr>
          <w:bCs/>
          <w:b/>
        </w:rPr>
        <w:t xml:space="preserve">Dependencies:</w:t>
      </w:r>
      <w:r>
        <w:t xml:space="preserve"> </w:t>
      </w:r>
      <w:r>
        <w:t xml:space="preserve">payments, projects tables; FT-PLT-02</w:t>
      </w:r>
    </w:p>
    <w:p>
      <w:pPr>
        <w:numPr>
          <w:ilvl w:val="0"/>
          <w:numId w:val="1050"/>
        </w:numPr>
        <w:pStyle w:val="Compact"/>
      </w:pPr>
      <w:r>
        <w:rPr>
          <w:bCs/>
          <w:b/>
        </w:rPr>
        <w:t xml:space="preserve">Related Screens:</w:t>
      </w:r>
      <w:r>
        <w:t xml:space="preserve"> </w:t>
      </w:r>
      <w:r>
        <w:t xml:space="preserve">SCR-PLT-09</w:t>
      </w:r>
    </w:p>
    <w:p>
      <w:pPr>
        <w:numPr>
          <w:ilvl w:val="0"/>
          <w:numId w:val="1050"/>
        </w:numPr>
        <w:pStyle w:val="Compact"/>
      </w:pPr>
      <w:r>
        <w:rPr>
          <w:bCs/>
          <w:b/>
        </w:rPr>
        <w:t xml:space="preserve">Acceptance Criteria:</w:t>
      </w:r>
    </w:p>
    <w:p>
      <w:pPr>
        <w:numPr>
          <w:ilvl w:val="1"/>
          <w:numId w:val="1051"/>
        </w:numPr>
        <w:pStyle w:val="Compact"/>
      </w:pPr>
      <w:r>
        <w:t xml:space="preserve">On a project with a payment awaiting transfer, the guide proposes the finance persona.</w:t>
      </w:r>
    </w:p>
    <w:p>
      <w:pPr>
        <w:numPr>
          <w:ilvl w:val="1"/>
          <w:numId w:val="1051"/>
        </w:numPr>
        <w:pStyle w:val="Compact"/>
      </w:pPr>
      <w:r>
        <w:t xml:space="preserve">Pages without a guide show a generic hint.</w:t>
      </w:r>
    </w:p>
    <w:p>
      <w:pPr>
        <w:numPr>
          <w:ilvl w:val="0"/>
          <w:numId w:val="1050"/>
        </w:numPr>
        <w:pStyle w:val="Compact"/>
      </w:pPr>
      <w:r>
        <w:rPr>
          <w:bCs/>
          <w:b/>
        </w:rPr>
        <w:t xml:space="preserve">Open Questions:</w:t>
      </w:r>
      <w:r>
        <w:t xml:space="preserve"> </w:t>
      </w:r>
      <w:r>
        <w:t xml:space="preserve">OQ-PLT-11</w:t>
      </w:r>
    </w:p>
    <w:p>
      <w:pPr>
        <w:numPr>
          <w:ilvl w:val="0"/>
          <w:numId w:val="1050"/>
        </w:numPr>
        <w:pStyle w:val="Compact"/>
      </w:pPr>
      <w:r>
        <w:rPr>
          <w:bCs/>
          <w:b/>
        </w:rPr>
        <w:t xml:space="preserve">Assumptions:</w:t>
      </w:r>
      <w:r>
        <w:t xml:space="preserve"> </w:t>
      </w:r>
      <w:r>
        <w:t xml:space="preserve">Demo-only.</w:t>
      </w:r>
    </w:p>
    <w:p>
      <w:pPr>
        <w:numPr>
          <w:ilvl w:val="0"/>
          <w:numId w:val="1050"/>
        </w:numPr>
        <w:pStyle w:val="Compact"/>
      </w:pPr>
      <w:r>
        <w:rPr>
          <w:bCs/>
          <w:b/>
        </w:rPr>
        <w:t xml:space="preserve">Priority Recommendation (MoSCoW):</w:t>
      </w:r>
      <w:r>
        <w:t xml:space="preserve"> </w:t>
      </w:r>
      <w:r>
        <w:t xml:space="preserve">Could</w:t>
      </w:r>
    </w:p>
    <w:bookmarkEnd w:id="105"/>
    <w:bookmarkStart w:id="106" w:name="ft-plt-12--scripted-demo-controls"/>
    <w:p>
      <w:pPr>
        <w:pStyle w:val="Heading3"/>
      </w:pPr>
      <w:r>
        <w:t xml:space="preserve">FT-PLT-12 — Scripted demo controls</w:t>
      </w:r>
    </w:p>
    <w:p>
      <w:pPr>
        <w:numPr>
          <w:ilvl w:val="0"/>
          <w:numId w:val="1052"/>
        </w:numPr>
        <w:pStyle w:val="Compact"/>
      </w:pPr>
      <w:r>
        <w:rPr>
          <w:bCs/>
          <w:b/>
        </w:rPr>
        <w:t xml:space="preserve">Feature ID:</w:t>
      </w:r>
      <w:r>
        <w:t xml:space="preserve"> </w:t>
      </w:r>
      <w:r>
        <w:t xml:space="preserve">FT-PLT-12 (Epic EP-PLT-05)</w:t>
      </w:r>
    </w:p>
    <w:p>
      <w:pPr>
        <w:numPr>
          <w:ilvl w:val="0"/>
          <w:numId w:val="1052"/>
        </w:numPr>
        <w:pStyle w:val="Compact"/>
      </w:pPr>
      <w:r>
        <w:rPr>
          <w:bCs/>
          <w:b/>
        </w:rPr>
        <w:t xml:space="preserve">Name:</w:t>
      </w:r>
      <w:r>
        <w:t xml:space="preserve"> </w:t>
      </w:r>
      <w:r>
        <w:t xml:space="preserve">Scripted demo controls</w:t>
      </w:r>
    </w:p>
    <w:p>
      <w:pPr>
        <w:numPr>
          <w:ilvl w:val="0"/>
          <w:numId w:val="1052"/>
        </w:numPr>
        <w:pStyle w:val="Compact"/>
      </w:pPr>
      <w:r>
        <w:rPr>
          <w:bCs/>
          <w:b/>
        </w:rPr>
        <w:t xml:space="preserve">Description:</w:t>
      </w:r>
      <w:r>
        <w:t xml:space="preserve"> </w:t>
      </w:r>
      <w:r>
        <w:t xml:space="preserve">Advance/undo/reset a 7-step scenario on the demo project by writing predefined states to the database.</w:t>
      </w:r>
    </w:p>
    <w:p>
      <w:pPr>
        <w:numPr>
          <w:ilvl w:val="0"/>
          <w:numId w:val="1052"/>
        </w:numPr>
        <w:pStyle w:val="Compact"/>
      </w:pPr>
      <w:r>
        <w:rPr>
          <w:bCs/>
          <w:b/>
        </w:rPr>
        <w:t xml:space="preserve">Business Objective:</w:t>
      </w:r>
      <w:r>
        <w:t xml:space="preserve"> </w:t>
      </w:r>
      <w:r>
        <w:t xml:space="preserve">[Observed] Run a repeatable client demo from one account (demoScript.ts:22 comment).</w:t>
      </w:r>
    </w:p>
    <w:p>
      <w:pPr>
        <w:numPr>
          <w:ilvl w:val="0"/>
          <w:numId w:val="1052"/>
        </w:numPr>
        <w:pStyle w:val="Compact"/>
      </w:pPr>
      <w:r>
        <w:rPr>
          <w:bCs/>
          <w:b/>
        </w:rPr>
        <w:t xml:space="preserve">Expected Business Value:</w:t>
      </w:r>
      <w:r>
        <w:t xml:space="preserve"> </w:t>
      </w:r>
      <w:r>
        <w:t xml:space="preserve">[To Confirm]</w:t>
      </w:r>
    </w:p>
    <w:p>
      <w:pPr>
        <w:numPr>
          <w:ilvl w:val="0"/>
          <w:numId w:val="1052"/>
        </w:numPr>
        <w:pStyle w:val="Compact"/>
      </w:pPr>
      <w:r>
        <w:rPr>
          <w:bCs/>
          <w:b/>
        </w:rPr>
        <w:t xml:space="preserve">Primary User Roles:</w:t>
      </w:r>
      <w:r>
        <w:t xml:space="preserve"> </w:t>
      </w:r>
      <w:r>
        <w:t xml:space="preserve">demo presenter</w:t>
      </w:r>
    </w:p>
    <w:p>
      <w:pPr>
        <w:numPr>
          <w:ilvl w:val="0"/>
          <w:numId w:val="1052"/>
        </w:numPr>
        <w:pStyle w:val="Compact"/>
      </w:pPr>
      <w:r>
        <w:rPr>
          <w:bCs/>
          <w:b/>
        </w:rPr>
        <w:t xml:space="preserve">Scope:</w:t>
      </w:r>
      <w:r>
        <w:t xml:space="preserve"> </w:t>
      </w:r>
      <w:r>
        <w:t xml:space="preserve">Step bar, last/next step text with actor, DB snapshot application, query invalidation, local step pointer.</w:t>
      </w:r>
    </w:p>
    <w:p>
      <w:pPr>
        <w:numPr>
          <w:ilvl w:val="0"/>
          <w:numId w:val="1052"/>
        </w:numPr>
        <w:pStyle w:val="Compact"/>
      </w:pPr>
      <w:r>
        <w:rPr>
          <w:bCs/>
          <w:b/>
        </w:rPr>
        <w:t xml:space="preserve">Out of Scope:</w:t>
      </w:r>
      <w:r>
        <w:t xml:space="preserve"> </w:t>
      </w:r>
      <w:r>
        <w:t xml:space="preserve">Any production use.</w:t>
      </w:r>
    </w:p>
    <w:p>
      <w:pPr>
        <w:numPr>
          <w:ilvl w:val="0"/>
          <w:numId w:val="1052"/>
        </w:numPr>
        <w:pStyle w:val="Compact"/>
      </w:pPr>
      <w:r>
        <w:rPr>
          <w:bCs/>
          <w:b/>
        </w:rPr>
        <w:t xml:space="preserve">Functional Requirements:</w:t>
      </w:r>
      <w:r>
        <w:t xml:space="preserve"> </w:t>
      </w:r>
      <w:r>
        <w:t xml:space="preserve">FR-PLT-050</w:t>
      </w:r>
    </w:p>
    <w:p>
      <w:pPr>
        <w:numPr>
          <w:ilvl w:val="0"/>
          <w:numId w:val="1052"/>
        </w:numPr>
        <w:pStyle w:val="Compact"/>
      </w:pPr>
      <w:r>
        <w:rPr>
          <w:bCs/>
          <w:b/>
        </w:rPr>
        <w:t xml:space="preserve">User Stories:</w:t>
      </w:r>
      <w:r>
        <w:t xml:space="preserve"> </w:t>
      </w:r>
      <w:r>
        <w:t xml:space="preserve">US-PLT-025</w:t>
      </w:r>
    </w:p>
    <w:p>
      <w:pPr>
        <w:numPr>
          <w:ilvl w:val="0"/>
          <w:numId w:val="1052"/>
        </w:numPr>
        <w:pStyle w:val="Compact"/>
      </w:pPr>
      <w:r>
        <w:rPr>
          <w:bCs/>
          <w:b/>
        </w:rPr>
        <w:t xml:space="preserve">Business Rules:</w:t>
      </w:r>
      <w:r>
        <w:t xml:space="preserve"> </w:t>
      </w:r>
      <w:r>
        <w:t xml:space="preserve">BR-PLT-27</w:t>
      </w:r>
    </w:p>
    <w:p>
      <w:pPr>
        <w:numPr>
          <w:ilvl w:val="0"/>
          <w:numId w:val="1052"/>
        </w:numPr>
        <w:pStyle w:val="Compact"/>
      </w:pPr>
      <w:r>
        <w:rPr>
          <w:bCs/>
          <w:b/>
        </w:rPr>
        <w:t xml:space="preserve">Dependencies:</w:t>
      </w:r>
      <w:r>
        <w:t xml:space="preserve"> </w:t>
      </w:r>
      <w:r>
        <w:t xml:space="preserve">project_activities, project_reports, payments, projects</w:t>
      </w:r>
    </w:p>
    <w:p>
      <w:pPr>
        <w:numPr>
          <w:ilvl w:val="0"/>
          <w:numId w:val="1052"/>
        </w:numPr>
        <w:pStyle w:val="Compact"/>
      </w:pPr>
      <w:r>
        <w:rPr>
          <w:bCs/>
          <w:b/>
        </w:rPr>
        <w:t xml:space="preserve">Related Screens:</w:t>
      </w:r>
      <w:r>
        <w:t xml:space="preserve"> </w:t>
      </w:r>
      <w:r>
        <w:t xml:space="preserve">SCR-PLT-10</w:t>
      </w:r>
    </w:p>
    <w:p>
      <w:pPr>
        <w:numPr>
          <w:ilvl w:val="0"/>
          <w:numId w:val="1052"/>
        </w:numPr>
        <w:pStyle w:val="Compact"/>
      </w:pPr>
      <w:r>
        <w:rPr>
          <w:bCs/>
          <w:b/>
        </w:rPr>
        <w:t xml:space="preserve">Acceptance Criteria:</w:t>
      </w:r>
    </w:p>
    <w:p>
      <w:pPr>
        <w:numPr>
          <w:ilvl w:val="1"/>
          <w:numId w:val="1053"/>
        </w:numPr>
        <w:pStyle w:val="Compact"/>
      </w:pPr>
      <w:r>
        <w:t xml:space="preserve">'Advance' applies the next scripted state and refreshes the page data.</w:t>
      </w:r>
    </w:p>
    <w:p>
      <w:pPr>
        <w:numPr>
          <w:ilvl w:val="1"/>
          <w:numId w:val="1053"/>
        </w:numPr>
        <w:pStyle w:val="Compact"/>
      </w:pPr>
      <w:r>
        <w:t xml:space="preserve">'Reset' returns the project to its initial state.</w:t>
      </w:r>
    </w:p>
    <w:p>
      <w:pPr>
        <w:numPr>
          <w:ilvl w:val="0"/>
          <w:numId w:val="1052"/>
        </w:numPr>
        <w:pStyle w:val="Compact"/>
      </w:pPr>
      <w:r>
        <w:rPr>
          <w:bCs/>
          <w:b/>
        </w:rPr>
        <w:t xml:space="preserve">Open Questions:</w:t>
      </w:r>
      <w:r>
        <w:t xml:space="preserve"> </w:t>
      </w:r>
      <w:r>
        <w:t xml:space="preserve">OQ-PLT-11</w:t>
      </w:r>
    </w:p>
    <w:p>
      <w:pPr>
        <w:numPr>
          <w:ilvl w:val="0"/>
          <w:numId w:val="1052"/>
        </w:numPr>
        <w:pStyle w:val="Compact"/>
      </w:pPr>
      <w:r>
        <w:rPr>
          <w:bCs/>
          <w:b/>
        </w:rPr>
        <w:t xml:space="preserve">Assumptions:</w:t>
      </w:r>
      <w:r>
        <w:t xml:space="preserve"> </w:t>
      </w:r>
      <w:r>
        <w:t xml:space="preserve">Demo-only; to be removed before production.</w:t>
      </w:r>
    </w:p>
    <w:p>
      <w:pPr>
        <w:numPr>
          <w:ilvl w:val="0"/>
          <w:numId w:val="1052"/>
        </w:numPr>
        <w:pStyle w:val="Compact"/>
      </w:pPr>
      <w:r>
        <w:rPr>
          <w:bCs/>
          <w:b/>
        </w:rPr>
        <w:t xml:space="preserve">Priority Recommendation (MoSCoW):</w:t>
      </w:r>
      <w:r>
        <w:t xml:space="preserve"> </w:t>
      </w:r>
      <w:r>
        <w:t xml:space="preserve">Won't</w:t>
      </w:r>
    </w:p>
    <w:bookmarkEnd w:id="106"/>
    <w:bookmarkStart w:id="107" w:name="X3b5840277de146717e36f52946a55debedd801e"/>
    <w:p>
      <w:pPr>
        <w:pStyle w:val="Heading3"/>
      </w:pPr>
      <w:r>
        <w:t xml:space="preserve">FT-PLT-13 — Requirements-workshop deck with notes</w:t>
      </w:r>
    </w:p>
    <w:p>
      <w:pPr>
        <w:numPr>
          <w:ilvl w:val="0"/>
          <w:numId w:val="1054"/>
        </w:numPr>
        <w:pStyle w:val="Compact"/>
      </w:pPr>
      <w:r>
        <w:rPr>
          <w:bCs/>
          <w:b/>
        </w:rPr>
        <w:t xml:space="preserve">Feature ID:</w:t>
      </w:r>
      <w:r>
        <w:t xml:space="preserve"> </w:t>
      </w:r>
      <w:r>
        <w:t xml:space="preserve">FT-PLT-13 (Epic EP-PLT-05)</w:t>
      </w:r>
    </w:p>
    <w:p>
      <w:pPr>
        <w:numPr>
          <w:ilvl w:val="0"/>
          <w:numId w:val="1054"/>
        </w:numPr>
        <w:pStyle w:val="Compact"/>
      </w:pPr>
      <w:r>
        <w:rPr>
          <w:bCs/>
          <w:b/>
        </w:rPr>
        <w:t xml:space="preserve">Name:</w:t>
      </w:r>
      <w:r>
        <w:t xml:space="preserve"> </w:t>
      </w:r>
      <w:r>
        <w:t xml:space="preserve">Requirements-workshop deck with notes</w:t>
      </w:r>
    </w:p>
    <w:p>
      <w:pPr>
        <w:numPr>
          <w:ilvl w:val="0"/>
          <w:numId w:val="1054"/>
        </w:numPr>
        <w:pStyle w:val="Compact"/>
      </w:pPr>
      <w:r>
        <w:rPr>
          <w:bCs/>
          <w:b/>
        </w:rPr>
        <w:t xml:space="preserve">Description:</w:t>
      </w:r>
      <w:r>
        <w:t xml:space="preserve"> </w:t>
      </w:r>
      <w:r>
        <w:t xml:space="preserve">11-slide 16:9 presentation inside /admin with agenda, method, six sessions (goal, points, comparison questions, deep links) and note boxes, a parking lot and a summary.</w:t>
      </w:r>
    </w:p>
    <w:p>
      <w:pPr>
        <w:numPr>
          <w:ilvl w:val="0"/>
          <w:numId w:val="1054"/>
        </w:numPr>
        <w:pStyle w:val="Compact"/>
      </w:pPr>
      <w:r>
        <w:rPr>
          <w:bCs/>
          <w:b/>
        </w:rPr>
        <w:t xml:space="preserve">Business Objective:</w:t>
      </w:r>
      <w:r>
        <w:t xml:space="preserve"> </w:t>
      </w:r>
      <w:r>
        <w:t xml:space="preserve">[Observed] Run a gap-analysis workshop comparing the prototype with the client's current system.</w:t>
      </w:r>
    </w:p>
    <w:p>
      <w:pPr>
        <w:numPr>
          <w:ilvl w:val="0"/>
          <w:numId w:val="1054"/>
        </w:numPr>
        <w:pStyle w:val="Compact"/>
      </w:pPr>
      <w:r>
        <w:rPr>
          <w:bCs/>
          <w:b/>
        </w:rPr>
        <w:t xml:space="preserve">Expected Business Value:</w:t>
      </w:r>
      <w:r>
        <w:t xml:space="preserve"> </w:t>
      </w:r>
      <w:r>
        <w:t xml:space="preserve">[To Confirm]</w:t>
      </w:r>
    </w:p>
    <w:p>
      <w:pPr>
        <w:numPr>
          <w:ilvl w:val="0"/>
          <w:numId w:val="1054"/>
        </w:numPr>
        <w:pStyle w:val="Compact"/>
      </w:pPr>
      <w:r>
        <w:rPr>
          <w:bCs/>
          <w:b/>
        </w:rPr>
        <w:t xml:space="preserve">Primary User Roles:</w:t>
      </w:r>
      <w:r>
        <w:t xml:space="preserve"> </w:t>
      </w:r>
      <w:r>
        <w:t xml:space="preserve">admin (facilitator)</w:t>
      </w:r>
    </w:p>
    <w:p>
      <w:pPr>
        <w:numPr>
          <w:ilvl w:val="0"/>
          <w:numId w:val="1054"/>
        </w:numPr>
        <w:pStyle w:val="Compact"/>
      </w:pPr>
      <w:r>
        <w:rPr>
          <w:bCs/>
          <w:b/>
        </w:rPr>
        <w:t xml:space="preserve">Scope:</w:t>
      </w:r>
      <w:r>
        <w:t xml:space="preserve"> </w:t>
      </w:r>
      <w:r>
        <w:t xml:space="preserve">Slides, scaling, navigation (buttons, keyboard, progress), fullscreen, note capture/autosave, summary aggregation.</w:t>
      </w:r>
    </w:p>
    <w:p>
      <w:pPr>
        <w:numPr>
          <w:ilvl w:val="0"/>
          <w:numId w:val="1054"/>
        </w:numPr>
        <w:pStyle w:val="Compact"/>
      </w:pPr>
      <w:r>
        <w:rPr>
          <w:bCs/>
          <w:b/>
        </w:rPr>
        <w:t xml:space="preserve">Out of Scope:</w:t>
      </w:r>
      <w:r>
        <w:t xml:space="preserve"> </w:t>
      </w:r>
      <w:r>
        <w:t xml:space="preserve">Sharing/exporting notes (recommended); editing slide content.</w:t>
      </w:r>
    </w:p>
    <w:p>
      <w:pPr>
        <w:numPr>
          <w:ilvl w:val="0"/>
          <w:numId w:val="1054"/>
        </w:numPr>
        <w:pStyle w:val="Compact"/>
      </w:pPr>
      <w:r>
        <w:rPr>
          <w:bCs/>
          <w:b/>
        </w:rPr>
        <w:t xml:space="preserve">Functional Requirements:</w:t>
      </w:r>
      <w:r>
        <w:t xml:space="preserve"> </w:t>
      </w:r>
      <w:r>
        <w:t xml:space="preserve">FR-PLT-051, FR-PLT-052, FR-PLT-053</w:t>
      </w:r>
    </w:p>
    <w:p>
      <w:pPr>
        <w:numPr>
          <w:ilvl w:val="0"/>
          <w:numId w:val="1054"/>
        </w:numPr>
        <w:pStyle w:val="Compact"/>
      </w:pPr>
      <w:r>
        <w:rPr>
          <w:bCs/>
          <w:b/>
        </w:rPr>
        <w:t xml:space="preserve">User Stories:</w:t>
      </w:r>
      <w:r>
        <w:t xml:space="preserve"> </w:t>
      </w:r>
      <w:r>
        <w:t xml:space="preserve">US-PLT-026, US-PLT-027</w:t>
      </w:r>
    </w:p>
    <w:p>
      <w:pPr>
        <w:numPr>
          <w:ilvl w:val="0"/>
          <w:numId w:val="1054"/>
        </w:numPr>
        <w:pStyle w:val="Compact"/>
      </w:pPr>
      <w:r>
        <w:rPr>
          <w:bCs/>
          <w:b/>
        </w:rPr>
        <w:t xml:space="preserve">Business Rules:</w:t>
      </w:r>
      <w:r>
        <w:t xml:space="preserve"> </w:t>
      </w:r>
      <w:r>
        <w:t xml:space="preserve">BR-PLT-29</w:t>
      </w:r>
    </w:p>
    <w:p>
      <w:pPr>
        <w:numPr>
          <w:ilvl w:val="0"/>
          <w:numId w:val="1054"/>
        </w:numPr>
        <w:pStyle w:val="Compact"/>
      </w:pPr>
      <w:r>
        <w:rPr>
          <w:bCs/>
          <w:b/>
        </w:rPr>
        <w:t xml:space="preserve">Dependencies:</w:t>
      </w:r>
      <w:r>
        <w:t xml:space="preserve"> </w:t>
      </w:r>
      <w:r>
        <w:t xml:space="preserve">browser storage</w:t>
      </w:r>
    </w:p>
    <w:p>
      <w:pPr>
        <w:numPr>
          <w:ilvl w:val="0"/>
          <w:numId w:val="1054"/>
        </w:numPr>
        <w:pStyle w:val="Compact"/>
      </w:pPr>
      <w:r>
        <w:rPr>
          <w:bCs/>
          <w:b/>
        </w:rPr>
        <w:t xml:space="preserve">Related Screens:</w:t>
      </w:r>
      <w:r>
        <w:t xml:space="preserve"> </w:t>
      </w:r>
      <w:r>
        <w:t xml:space="preserve">SCR-PLT-11</w:t>
      </w:r>
    </w:p>
    <w:p>
      <w:pPr>
        <w:numPr>
          <w:ilvl w:val="0"/>
          <w:numId w:val="1054"/>
        </w:numPr>
        <w:pStyle w:val="Compact"/>
      </w:pPr>
      <w:r>
        <w:rPr>
          <w:bCs/>
          <w:b/>
        </w:rPr>
        <w:t xml:space="preserve">Acceptance Criteria:</w:t>
      </w:r>
    </w:p>
    <w:p>
      <w:pPr>
        <w:numPr>
          <w:ilvl w:val="1"/>
          <w:numId w:val="1055"/>
        </w:numPr>
        <w:pStyle w:val="Compact"/>
      </w:pPr>
      <w:r>
        <w:t xml:space="preserve">Arrow keys/space navigate slides when not typing.</w:t>
      </w:r>
    </w:p>
    <w:p>
      <w:pPr>
        <w:numPr>
          <w:ilvl w:val="1"/>
          <w:numId w:val="1055"/>
        </w:numPr>
        <w:pStyle w:val="Compact"/>
      </w:pPr>
      <w:r>
        <w:t xml:space="preserve">Notes typed in a session reappear in the summary slide.</w:t>
      </w:r>
    </w:p>
    <w:p>
      <w:pPr>
        <w:numPr>
          <w:ilvl w:val="0"/>
          <w:numId w:val="1054"/>
        </w:numPr>
        <w:pStyle w:val="Compact"/>
      </w:pPr>
      <w:r>
        <w:rPr>
          <w:bCs/>
          <w:b/>
        </w:rPr>
        <w:t xml:space="preserve">Open Questions:</w:t>
      </w:r>
      <w:r>
        <w:t xml:space="preserve"> </w:t>
      </w:r>
      <w:r>
        <w:t xml:space="preserve">OQ-PLT-11</w:t>
      </w:r>
    </w:p>
    <w:p>
      <w:pPr>
        <w:numPr>
          <w:ilvl w:val="0"/>
          <w:numId w:val="1054"/>
        </w:numPr>
        <w:pStyle w:val="Compact"/>
      </w:pPr>
      <w:r>
        <w:rPr>
          <w:bCs/>
          <w:b/>
        </w:rPr>
        <w:t xml:space="preserve">Assumptions:</w:t>
      </w:r>
      <w:r>
        <w:t xml:space="preserve"> </w:t>
      </w:r>
      <w:r>
        <w:t xml:space="preserve">—</w:t>
      </w:r>
    </w:p>
    <w:p>
      <w:pPr>
        <w:numPr>
          <w:ilvl w:val="0"/>
          <w:numId w:val="1054"/>
        </w:numPr>
        <w:pStyle w:val="Compact"/>
      </w:pPr>
      <w:r>
        <w:rPr>
          <w:bCs/>
          <w:b/>
        </w:rPr>
        <w:t xml:space="preserve">Priority Recommendation (MoSCoW):</w:t>
      </w:r>
      <w:r>
        <w:t xml:space="preserve"> </w:t>
      </w:r>
      <w:r>
        <w:t xml:space="preserve">Could</w:t>
      </w:r>
    </w:p>
    <w:bookmarkEnd w:id="107"/>
    <w:bookmarkStart w:id="108" w:name="ft-plt-14--data-table--saved-views"/>
    <w:p>
      <w:pPr>
        <w:pStyle w:val="Heading3"/>
      </w:pPr>
      <w:r>
        <w:t xml:space="preserve">FT-PLT-14 — Data table &amp; saved views</w:t>
      </w:r>
    </w:p>
    <w:p>
      <w:pPr>
        <w:numPr>
          <w:ilvl w:val="0"/>
          <w:numId w:val="1056"/>
        </w:numPr>
        <w:pStyle w:val="Compact"/>
      </w:pPr>
      <w:r>
        <w:rPr>
          <w:bCs/>
          <w:b/>
        </w:rPr>
        <w:t xml:space="preserve">Feature ID:</w:t>
      </w:r>
      <w:r>
        <w:t xml:space="preserve"> </w:t>
      </w:r>
      <w:r>
        <w:t xml:space="preserve">FT-PLT-14 (Epic EP-PLT-06)</w:t>
      </w:r>
    </w:p>
    <w:p>
      <w:pPr>
        <w:numPr>
          <w:ilvl w:val="0"/>
          <w:numId w:val="1056"/>
        </w:numPr>
        <w:pStyle w:val="Compact"/>
      </w:pPr>
      <w:r>
        <w:rPr>
          <w:bCs/>
          <w:b/>
        </w:rPr>
        <w:t xml:space="preserve">Name:</w:t>
      </w:r>
      <w:r>
        <w:t xml:space="preserve"> </w:t>
      </w:r>
      <w:r>
        <w:t xml:space="preserve">Data table &amp; saved views</w:t>
      </w:r>
    </w:p>
    <w:p>
      <w:pPr>
        <w:numPr>
          <w:ilvl w:val="0"/>
          <w:numId w:val="1056"/>
        </w:numPr>
        <w:pStyle w:val="Compact"/>
      </w:pPr>
      <w:r>
        <w:rPr>
          <w:bCs/>
          <w:b/>
        </w:rPr>
        <w:t xml:space="preserve">Description:</w:t>
      </w:r>
      <w:r>
        <w:t xml:space="preserve"> </w:t>
      </w:r>
      <w:r>
        <w:t xml:space="preserve">Reusable list component with search, column chooser, pagination, export and per-user pinned views, plus a secondary-filter popover with chips.</w:t>
      </w:r>
    </w:p>
    <w:p>
      <w:pPr>
        <w:numPr>
          <w:ilvl w:val="0"/>
          <w:numId w:val="1056"/>
        </w:numPr>
        <w:pStyle w:val="Compact"/>
      </w:pPr>
      <w:r>
        <w:rPr>
          <w:bCs/>
          <w:b/>
        </w:rPr>
        <w:t xml:space="preserve">Business Objective:</w:t>
      </w:r>
      <w:r>
        <w:t xml:space="preserve"> </w:t>
      </w:r>
      <w:r>
        <w:t xml:space="preserve">[Observed] One consistent list experience across modules (AGENTS.md: 'list pages share DataTable').</w:t>
      </w:r>
    </w:p>
    <w:p>
      <w:pPr>
        <w:numPr>
          <w:ilvl w:val="0"/>
          <w:numId w:val="1056"/>
        </w:numPr>
        <w:pStyle w:val="Compact"/>
      </w:pPr>
      <w:r>
        <w:rPr>
          <w:bCs/>
          <w:b/>
        </w:rPr>
        <w:t xml:space="preserve">Expected Business Value:</w:t>
      </w:r>
      <w:r>
        <w:t xml:space="preserve"> </w:t>
      </w:r>
      <w:r>
        <w:t xml:space="preserve">[To Confirm]</w:t>
      </w:r>
    </w:p>
    <w:p>
      <w:pPr>
        <w:numPr>
          <w:ilvl w:val="0"/>
          <w:numId w:val="1056"/>
        </w:numPr>
        <w:pStyle w:val="Compact"/>
      </w:pPr>
      <w:r>
        <w:rPr>
          <w:bCs/>
          <w:b/>
        </w:rPr>
        <w:t xml:space="preserve">Primary User Roles:</w:t>
      </w:r>
      <w:r>
        <w:t xml:space="preserve"> </w:t>
      </w:r>
      <w:r>
        <w:t xml:space="preserve">all staff roles</w:t>
      </w:r>
    </w:p>
    <w:p>
      <w:pPr>
        <w:numPr>
          <w:ilvl w:val="0"/>
          <w:numId w:val="1056"/>
        </w:numPr>
        <w:pStyle w:val="Compact"/>
      </w:pPr>
      <w:r>
        <w:rPr>
          <w:bCs/>
          <w:b/>
        </w:rPr>
        <w:t xml:space="preserve">Scope:</w:t>
      </w:r>
      <w:r>
        <w:t xml:space="preserve"> </w:t>
      </w:r>
      <w:r>
        <w:t xml:space="preserve">DataTable, useSavedView/SaveViewButton, MoreFilters/FilterChips/FilterField.</w:t>
      </w:r>
    </w:p>
    <w:p>
      <w:pPr>
        <w:numPr>
          <w:ilvl w:val="0"/>
          <w:numId w:val="1056"/>
        </w:numPr>
        <w:pStyle w:val="Compact"/>
      </w:pPr>
      <w:r>
        <w:rPr>
          <w:bCs/>
          <w:b/>
        </w:rPr>
        <w:t xml:space="preserve">Out of Scope:</w:t>
      </w:r>
      <w:r>
        <w:t xml:space="preserve"> </w:t>
      </w:r>
      <w:r>
        <w:t xml:space="preserve">Server-side pagination/sorting; column sorting (not present).</w:t>
      </w:r>
    </w:p>
    <w:p>
      <w:pPr>
        <w:numPr>
          <w:ilvl w:val="0"/>
          <w:numId w:val="1056"/>
        </w:numPr>
        <w:pStyle w:val="Compact"/>
      </w:pPr>
      <w:r>
        <w:rPr>
          <w:bCs/>
          <w:b/>
        </w:rPr>
        <w:t xml:space="preserve">Functional Requirements:</w:t>
      </w:r>
      <w:r>
        <w:t xml:space="preserve"> </w:t>
      </w:r>
      <w:r>
        <w:t xml:space="preserve">FR-PLT-054, FR-PLT-055, FR-PLT-056, FR-PLT-057</w:t>
      </w:r>
    </w:p>
    <w:p>
      <w:pPr>
        <w:numPr>
          <w:ilvl w:val="0"/>
          <w:numId w:val="1056"/>
        </w:numPr>
        <w:pStyle w:val="Compact"/>
      </w:pPr>
      <w:r>
        <w:rPr>
          <w:bCs/>
          <w:b/>
        </w:rPr>
        <w:t xml:space="preserve">User Stories:</w:t>
      </w:r>
      <w:r>
        <w:t xml:space="preserve"> </w:t>
      </w:r>
      <w:r>
        <w:t xml:space="preserve">US-PLT-028, US-PLT-029</w:t>
      </w:r>
    </w:p>
    <w:p>
      <w:pPr>
        <w:numPr>
          <w:ilvl w:val="0"/>
          <w:numId w:val="1056"/>
        </w:numPr>
        <w:pStyle w:val="Compact"/>
      </w:pPr>
      <w:r>
        <w:rPr>
          <w:bCs/>
          <w:b/>
        </w:rPr>
        <w:t xml:space="preserve">Business Rules:</w:t>
      </w:r>
      <w:r>
        <w:t xml:space="preserve"> </w:t>
      </w:r>
      <w:r>
        <w:t xml:space="preserve">BR-PLT-22, BR-PLT-23</w:t>
      </w:r>
    </w:p>
    <w:p>
      <w:pPr>
        <w:numPr>
          <w:ilvl w:val="0"/>
          <w:numId w:val="1056"/>
        </w:numPr>
        <w:pStyle w:val="Compact"/>
      </w:pPr>
      <w:r>
        <w:rPr>
          <w:bCs/>
          <w:b/>
        </w:rPr>
        <w:t xml:space="preserve">Dependencies:</w:t>
      </w:r>
      <w:r>
        <w:t xml:space="preserve"> </w:t>
      </w:r>
      <w:r>
        <w:t xml:space="preserve">user_view_prefs; xlsx library</w:t>
      </w:r>
    </w:p>
    <w:p>
      <w:pPr>
        <w:numPr>
          <w:ilvl w:val="0"/>
          <w:numId w:val="1056"/>
        </w:numPr>
        <w:pStyle w:val="Compact"/>
      </w:pPr>
      <w:r>
        <w:rPr>
          <w:bCs/>
          <w:b/>
        </w:rPr>
        <w:t xml:space="preserve">Related Screens:</w:t>
      </w:r>
      <w:r>
        <w:t xml:space="preserve"> </w:t>
      </w:r>
      <w:r>
        <w:t xml:space="preserve">(used by list screens in other modules)</w:t>
      </w:r>
    </w:p>
    <w:p>
      <w:pPr>
        <w:numPr>
          <w:ilvl w:val="0"/>
          <w:numId w:val="1056"/>
        </w:numPr>
        <w:pStyle w:val="Compact"/>
      </w:pPr>
      <w:r>
        <w:rPr>
          <w:bCs/>
          <w:b/>
        </w:rPr>
        <w:t xml:space="preserve">Acceptance Criteria:</w:t>
      </w:r>
    </w:p>
    <w:p>
      <w:pPr>
        <w:numPr>
          <w:ilvl w:val="1"/>
          <w:numId w:val="1057"/>
        </w:numPr>
        <w:pStyle w:val="Compact"/>
      </w:pPr>
      <w:r>
        <w:t xml:space="preserve">Export contains only visible exportable columns of all filtered rows.</w:t>
      </w:r>
    </w:p>
    <w:p>
      <w:pPr>
        <w:numPr>
          <w:ilvl w:val="1"/>
          <w:numId w:val="1057"/>
        </w:numPr>
        <w:pStyle w:val="Compact"/>
      </w:pPr>
      <w:r>
        <w:t xml:space="preserve">A pinned view is restored on next visit for the same persona.</w:t>
      </w:r>
    </w:p>
    <w:p>
      <w:pPr>
        <w:numPr>
          <w:ilvl w:val="0"/>
          <w:numId w:val="1056"/>
        </w:numPr>
        <w:pStyle w:val="Compact"/>
      </w:pPr>
      <w:r>
        <w:rPr>
          <w:bCs/>
          <w:b/>
        </w:rPr>
        <w:t xml:space="preserve">Open Questions:</w:t>
      </w:r>
      <w:r>
        <w:t xml:space="preserve"> </w:t>
      </w:r>
      <w:r>
        <w:t xml:space="preserve">OQ-PLT-14</w:t>
      </w:r>
    </w:p>
    <w:p>
      <w:pPr>
        <w:numPr>
          <w:ilvl w:val="0"/>
          <w:numId w:val="1056"/>
        </w:numPr>
        <w:pStyle w:val="Compact"/>
      </w:pPr>
      <w:r>
        <w:rPr>
          <w:bCs/>
          <w:b/>
        </w:rPr>
        <w:t xml:space="preserve">Assumptions:</w:t>
      </w:r>
      <w:r>
        <w:t xml:space="preserve"> </w:t>
      </w:r>
      <w:r>
        <w:t xml:space="preserve">—</w:t>
      </w:r>
    </w:p>
    <w:p>
      <w:pPr>
        <w:numPr>
          <w:ilvl w:val="0"/>
          <w:numId w:val="1056"/>
        </w:numPr>
        <w:pStyle w:val="Compact"/>
      </w:pPr>
      <w:r>
        <w:rPr>
          <w:bCs/>
          <w:b/>
        </w:rPr>
        <w:t xml:space="preserve">Priority Recommendation (MoSCoW):</w:t>
      </w:r>
      <w:r>
        <w:t xml:space="preserve"> </w:t>
      </w:r>
      <w:r>
        <w:t xml:space="preserve">Must</w:t>
      </w:r>
    </w:p>
    <w:bookmarkEnd w:id="108"/>
    <w:bookmarkStart w:id="109" w:name="Xd66736d02fc33d23e400798326986ccc3e96981"/>
    <w:p>
      <w:pPr>
        <w:pStyle w:val="Heading3"/>
      </w:pPr>
      <w:r>
        <w:t xml:space="preserve">FT-PLT-15 — Page scaffolding, loading and error handling</w:t>
      </w:r>
    </w:p>
    <w:p>
      <w:pPr>
        <w:numPr>
          <w:ilvl w:val="0"/>
          <w:numId w:val="1058"/>
        </w:numPr>
        <w:pStyle w:val="Compact"/>
      </w:pPr>
      <w:r>
        <w:rPr>
          <w:bCs/>
          <w:b/>
        </w:rPr>
        <w:t xml:space="preserve">Feature ID:</w:t>
      </w:r>
      <w:r>
        <w:t xml:space="preserve"> </w:t>
      </w:r>
      <w:r>
        <w:t xml:space="preserve">FT-PLT-15 (Epic EP-PLT-06)</w:t>
      </w:r>
    </w:p>
    <w:p>
      <w:pPr>
        <w:numPr>
          <w:ilvl w:val="0"/>
          <w:numId w:val="1058"/>
        </w:numPr>
        <w:pStyle w:val="Compact"/>
      </w:pPr>
      <w:r>
        <w:rPr>
          <w:bCs/>
          <w:b/>
        </w:rPr>
        <w:t xml:space="preserve">Name:</w:t>
      </w:r>
      <w:r>
        <w:t xml:space="preserve"> </w:t>
      </w:r>
      <w:r>
        <w:t xml:space="preserve">Page scaffolding, loading and error handling</w:t>
      </w:r>
    </w:p>
    <w:p>
      <w:pPr>
        <w:numPr>
          <w:ilvl w:val="0"/>
          <w:numId w:val="1058"/>
        </w:numPr>
        <w:pStyle w:val="Compact"/>
      </w:pPr>
      <w:r>
        <w:rPr>
          <w:bCs/>
          <w:b/>
        </w:rPr>
        <w:t xml:space="preserve">Description:</w:t>
      </w:r>
      <w:r>
        <w:t xml:space="preserve"> </w:t>
      </w:r>
      <w:r>
        <w:t xml:space="preserve">Page container and header, page-shaped skeleton that turns into an error-with-retry, 404 page, root error boundary, telemetry reporting and SSR error capture.</w:t>
      </w:r>
    </w:p>
    <w:p>
      <w:pPr>
        <w:numPr>
          <w:ilvl w:val="0"/>
          <w:numId w:val="1058"/>
        </w:numPr>
        <w:pStyle w:val="Compact"/>
      </w:pPr>
      <w:r>
        <w:rPr>
          <w:bCs/>
          <w:b/>
        </w:rPr>
        <w:t xml:space="preserve">Business Objective:</w:t>
      </w:r>
      <w:r>
        <w:t xml:space="preserve"> </w:t>
      </w:r>
      <w:r>
        <w:t xml:space="preserve">[Inferred] Predictable states on every page.</w:t>
      </w:r>
    </w:p>
    <w:p>
      <w:pPr>
        <w:numPr>
          <w:ilvl w:val="0"/>
          <w:numId w:val="1058"/>
        </w:numPr>
        <w:pStyle w:val="Compact"/>
      </w:pPr>
      <w:r>
        <w:rPr>
          <w:bCs/>
          <w:b/>
        </w:rPr>
        <w:t xml:space="preserve">Expected Business Value:</w:t>
      </w:r>
      <w:r>
        <w:t xml:space="preserve"> </w:t>
      </w:r>
      <w:r>
        <w:t xml:space="preserve">[To Confirm]</w:t>
      </w:r>
    </w:p>
    <w:p>
      <w:pPr>
        <w:numPr>
          <w:ilvl w:val="0"/>
          <w:numId w:val="1058"/>
        </w:numPr>
        <w:pStyle w:val="Compact"/>
      </w:pPr>
      <w:r>
        <w:rPr>
          <w:bCs/>
          <w:b/>
        </w:rPr>
        <w:t xml:space="preserve">Primary User Roles:</w:t>
      </w:r>
      <w:r>
        <w:t xml:space="preserve"> </w:t>
      </w:r>
      <w:r>
        <w:t xml:space="preserve">all</w:t>
      </w:r>
    </w:p>
    <w:p>
      <w:pPr>
        <w:numPr>
          <w:ilvl w:val="0"/>
          <w:numId w:val="1058"/>
        </w:numPr>
        <w:pStyle w:val="Compact"/>
      </w:pPr>
      <w:r>
        <w:rPr>
          <w:bCs/>
          <w:b/>
        </w:rPr>
        <w:t xml:space="preserve">Scope:</w:t>
      </w:r>
      <w:r>
        <w:t xml:space="preserve"> </w:t>
      </w:r>
      <w:r>
        <w:t xml:space="preserve">Page, PageHeader, PageSkeleton, NotFoundComponent, ErrorComponent, reportLovableError, error-capture, error-page.</w:t>
      </w:r>
    </w:p>
    <w:p>
      <w:pPr>
        <w:numPr>
          <w:ilvl w:val="0"/>
          <w:numId w:val="1058"/>
        </w:numPr>
        <w:pStyle w:val="Compact"/>
      </w:pPr>
      <w:r>
        <w:rPr>
          <w:bCs/>
          <w:b/>
        </w:rPr>
        <w:t xml:space="preserve">Out of Scope:</w:t>
      </w:r>
      <w:r>
        <w:t xml:space="preserve"> </w:t>
      </w:r>
      <w:r>
        <w:t xml:space="preserve">Offline mode.</w:t>
      </w:r>
    </w:p>
    <w:p>
      <w:pPr>
        <w:numPr>
          <w:ilvl w:val="0"/>
          <w:numId w:val="1058"/>
        </w:numPr>
        <w:pStyle w:val="Compact"/>
      </w:pPr>
      <w:r>
        <w:rPr>
          <w:bCs/>
          <w:b/>
        </w:rPr>
        <w:t xml:space="preserve">Functional Requirements:</w:t>
      </w:r>
      <w:r>
        <w:t xml:space="preserve"> </w:t>
      </w:r>
      <w:r>
        <w:t xml:space="preserve">FR-PLT-058, FR-PLT-059, FR-PLT-060</w:t>
      </w:r>
    </w:p>
    <w:p>
      <w:pPr>
        <w:numPr>
          <w:ilvl w:val="0"/>
          <w:numId w:val="1058"/>
        </w:numPr>
        <w:pStyle w:val="Compact"/>
      </w:pPr>
      <w:r>
        <w:rPr>
          <w:bCs/>
          <w:b/>
        </w:rPr>
        <w:t xml:space="preserve">User Stories:</w:t>
      </w:r>
      <w:r>
        <w:t xml:space="preserve"> </w:t>
      </w:r>
      <w:r>
        <w:t xml:space="preserve">US-PLT-030</w:t>
      </w:r>
    </w:p>
    <w:p>
      <w:pPr>
        <w:numPr>
          <w:ilvl w:val="0"/>
          <w:numId w:val="1058"/>
        </w:numPr>
        <w:pStyle w:val="Compact"/>
      </w:pPr>
      <w:r>
        <w:rPr>
          <w:bCs/>
          <w:b/>
        </w:rPr>
        <w:t xml:space="preserve">Business Rules:</w:t>
      </w:r>
      <w:r>
        <w:t xml:space="preserve"> </w:t>
      </w:r>
      <w:r>
        <w:t xml:space="preserve">—</w:t>
      </w:r>
    </w:p>
    <w:p>
      <w:pPr>
        <w:numPr>
          <w:ilvl w:val="0"/>
          <w:numId w:val="1058"/>
        </w:numPr>
        <w:pStyle w:val="Compact"/>
      </w:pPr>
      <w:r>
        <w:rPr>
          <w:bCs/>
          <w:b/>
        </w:rPr>
        <w:t xml:space="preserve">Dependencies:</w:t>
      </w:r>
      <w:r>
        <w:t xml:space="preserve"> </w:t>
      </w:r>
      <w:r>
        <w:t xml:space="preserve">React Query cache; Lovable telemetry</w:t>
      </w:r>
    </w:p>
    <w:p>
      <w:pPr>
        <w:numPr>
          <w:ilvl w:val="0"/>
          <w:numId w:val="1058"/>
        </w:numPr>
        <w:pStyle w:val="Compact"/>
      </w:pPr>
      <w:r>
        <w:rPr>
          <w:bCs/>
          <w:b/>
        </w:rPr>
        <w:t xml:space="preserve">Related Screens:</w:t>
      </w:r>
      <w:r>
        <w:t xml:space="preserve"> </w:t>
      </w:r>
      <w:r>
        <w:t xml:space="preserve">SCR-PLT-13, SCR-PLT-14</w:t>
      </w:r>
    </w:p>
    <w:p>
      <w:pPr>
        <w:numPr>
          <w:ilvl w:val="0"/>
          <w:numId w:val="1058"/>
        </w:numPr>
        <w:pStyle w:val="Compact"/>
      </w:pPr>
      <w:r>
        <w:rPr>
          <w:bCs/>
          <w:b/>
        </w:rPr>
        <w:t xml:space="preserve">Acceptance Criteria:</w:t>
      </w:r>
    </w:p>
    <w:p>
      <w:pPr>
        <w:numPr>
          <w:ilvl w:val="1"/>
          <w:numId w:val="1059"/>
        </w:numPr>
        <w:pStyle w:val="Compact"/>
      </w:pPr>
      <w:r>
        <w:t xml:space="preserve">A failed query on a loading page shows 'تعذّر تحميل البيانات' with retry.</w:t>
      </w:r>
    </w:p>
    <w:p>
      <w:pPr>
        <w:numPr>
          <w:ilvl w:val="1"/>
          <w:numId w:val="1059"/>
        </w:numPr>
        <w:pStyle w:val="Compact"/>
      </w:pPr>
      <w:r>
        <w:t xml:space="preserve">Unknown URLs show the 404 page.</w:t>
      </w:r>
    </w:p>
    <w:p>
      <w:pPr>
        <w:numPr>
          <w:ilvl w:val="0"/>
          <w:numId w:val="1058"/>
        </w:numPr>
        <w:pStyle w:val="Compact"/>
      </w:pPr>
      <w:r>
        <w:rPr>
          <w:bCs/>
          <w:b/>
        </w:rPr>
        <w:t xml:space="preserve">Open Questions:</w:t>
      </w:r>
      <w:r>
        <w:t xml:space="preserve"> </w:t>
      </w:r>
      <w:r>
        <w:t xml:space="preserve">—</w:t>
      </w:r>
    </w:p>
    <w:p>
      <w:pPr>
        <w:numPr>
          <w:ilvl w:val="0"/>
          <w:numId w:val="1058"/>
        </w:numPr>
        <w:pStyle w:val="Compact"/>
      </w:pPr>
      <w:r>
        <w:rPr>
          <w:bCs/>
          <w:b/>
        </w:rPr>
        <w:t xml:space="preserve">Assumptions:</w:t>
      </w:r>
      <w:r>
        <w:t xml:space="preserve"> </w:t>
      </w:r>
      <w:r>
        <w:t xml:space="preserve">—</w:t>
      </w:r>
    </w:p>
    <w:p>
      <w:pPr>
        <w:numPr>
          <w:ilvl w:val="0"/>
          <w:numId w:val="1058"/>
        </w:numPr>
        <w:pStyle w:val="Compact"/>
      </w:pPr>
      <w:r>
        <w:rPr>
          <w:bCs/>
          <w:b/>
        </w:rPr>
        <w:t xml:space="preserve">Priority Recommendation (MoSCoW):</w:t>
      </w:r>
      <w:r>
        <w:t xml:space="preserve"> </w:t>
      </w:r>
      <w:r>
        <w:t xml:space="preserve">Must</w:t>
      </w:r>
    </w:p>
    <w:bookmarkEnd w:id="109"/>
    <w:bookmarkStart w:id="110" w:name="Xcead0944daafe603a7f98644a04aefd060e9b0b"/>
    <w:p>
      <w:pPr>
        <w:pStyle w:val="Heading3"/>
      </w:pPr>
      <w:r>
        <w:t xml:space="preserve">FT-PLT-16 — Guided actions, concept help &amp; layout helpers</w:t>
      </w:r>
    </w:p>
    <w:p>
      <w:pPr>
        <w:numPr>
          <w:ilvl w:val="0"/>
          <w:numId w:val="1060"/>
        </w:numPr>
        <w:pStyle w:val="Compact"/>
      </w:pPr>
      <w:r>
        <w:rPr>
          <w:bCs/>
          <w:b/>
        </w:rPr>
        <w:t xml:space="preserve">Feature ID:</w:t>
      </w:r>
      <w:r>
        <w:t xml:space="preserve"> </w:t>
      </w:r>
      <w:r>
        <w:t xml:space="preserve">FT-PLT-16 (Epic EP-PLT-06)</w:t>
      </w:r>
    </w:p>
    <w:p>
      <w:pPr>
        <w:numPr>
          <w:ilvl w:val="0"/>
          <w:numId w:val="1060"/>
        </w:numPr>
        <w:pStyle w:val="Compact"/>
      </w:pPr>
      <w:r>
        <w:rPr>
          <w:bCs/>
          <w:b/>
        </w:rPr>
        <w:t xml:space="preserve">Name:</w:t>
      </w:r>
      <w:r>
        <w:t xml:space="preserve"> </w:t>
      </w:r>
      <w:r>
        <w:t xml:space="preserve">Guided actions, concept help &amp; layout helpers</w:t>
      </w:r>
    </w:p>
    <w:p>
      <w:pPr>
        <w:numPr>
          <w:ilvl w:val="0"/>
          <w:numId w:val="1060"/>
        </w:numPr>
        <w:pStyle w:val="Compact"/>
      </w:pPr>
      <w:r>
        <w:rPr>
          <w:bCs/>
          <w:b/>
        </w:rPr>
        <w:t xml:space="preserve">Description:</w:t>
      </w:r>
      <w:r>
        <w:t xml:space="preserve"> </w:t>
      </w:r>
      <w:r>
        <w:t xml:space="preserve">SmartFlow step dialog, auto-stepping long dialogs, InfoTip concept glossary, SectionTabs, StatCard (clickable filter), Pill, Field, StageTracker.</w:t>
      </w:r>
    </w:p>
    <w:p>
      <w:pPr>
        <w:numPr>
          <w:ilvl w:val="0"/>
          <w:numId w:val="1060"/>
        </w:numPr>
        <w:pStyle w:val="Compact"/>
      </w:pPr>
      <w:r>
        <w:rPr>
          <w:bCs/>
          <w:b/>
        </w:rPr>
        <w:t xml:space="preserve">Business Objective:</w:t>
      </w:r>
      <w:r>
        <w:t xml:space="preserve"> </w:t>
      </w:r>
      <w:r>
        <w:t xml:space="preserve">[Observed] Break complex actions into confirmable steps and explain domain concepts in place.</w:t>
      </w:r>
    </w:p>
    <w:p>
      <w:pPr>
        <w:numPr>
          <w:ilvl w:val="0"/>
          <w:numId w:val="1060"/>
        </w:numPr>
        <w:pStyle w:val="Compact"/>
      </w:pPr>
      <w:r>
        <w:rPr>
          <w:bCs/>
          <w:b/>
        </w:rPr>
        <w:t xml:space="preserve">Expected Business Value:</w:t>
      </w:r>
      <w:r>
        <w:t xml:space="preserve"> </w:t>
      </w:r>
      <w:r>
        <w:t xml:space="preserve">[To Confirm]</w:t>
      </w:r>
    </w:p>
    <w:p>
      <w:pPr>
        <w:numPr>
          <w:ilvl w:val="0"/>
          <w:numId w:val="1060"/>
        </w:numPr>
        <w:pStyle w:val="Compact"/>
      </w:pPr>
      <w:r>
        <w:rPr>
          <w:bCs/>
          <w:b/>
        </w:rPr>
        <w:t xml:space="preserve">Primary User Roles:</w:t>
      </w:r>
      <w:r>
        <w:t xml:space="preserve"> </w:t>
      </w:r>
      <w:r>
        <w:t xml:space="preserve">all staff roles</w:t>
      </w:r>
    </w:p>
    <w:p>
      <w:pPr>
        <w:numPr>
          <w:ilvl w:val="0"/>
          <w:numId w:val="1060"/>
        </w:numPr>
        <w:pStyle w:val="Compact"/>
      </w:pPr>
      <w:r>
        <w:rPr>
          <w:bCs/>
          <w:b/>
        </w:rPr>
        <w:t xml:space="preserve">Scope:</w:t>
      </w:r>
      <w:r>
        <w:t xml:space="preserve"> </w:t>
      </w:r>
      <w:r>
        <w:t xml:space="preserve">Component behaviour and contracts as reusable patterns.</w:t>
      </w:r>
    </w:p>
    <w:p>
      <w:pPr>
        <w:numPr>
          <w:ilvl w:val="0"/>
          <w:numId w:val="1060"/>
        </w:numPr>
        <w:pStyle w:val="Compact"/>
      </w:pPr>
      <w:r>
        <w:rPr>
          <w:bCs/>
          <w:b/>
        </w:rPr>
        <w:t xml:space="preserve">Out of Scope:</w:t>
      </w:r>
      <w:r>
        <w:t xml:space="preserve"> </w:t>
      </w:r>
      <w:r>
        <w:t xml:space="preserve">Business logic of the flows that use them (PRG, FIN).</w:t>
      </w:r>
    </w:p>
    <w:p>
      <w:pPr>
        <w:numPr>
          <w:ilvl w:val="0"/>
          <w:numId w:val="1060"/>
        </w:numPr>
        <w:pStyle w:val="Compact"/>
      </w:pPr>
      <w:r>
        <w:rPr>
          <w:bCs/>
          <w:b/>
        </w:rPr>
        <w:t xml:space="preserve">Functional Requirements:</w:t>
      </w:r>
      <w:r>
        <w:t xml:space="preserve"> </w:t>
      </w:r>
      <w:r>
        <w:t xml:space="preserve">FR-PLT-061, FR-PLT-062, FR-PLT-063, FR-PLT-064, FR-PLT-065</w:t>
      </w:r>
    </w:p>
    <w:p>
      <w:pPr>
        <w:numPr>
          <w:ilvl w:val="0"/>
          <w:numId w:val="1060"/>
        </w:numPr>
        <w:pStyle w:val="Compact"/>
      </w:pPr>
      <w:r>
        <w:rPr>
          <w:bCs/>
          <w:b/>
        </w:rPr>
        <w:t xml:space="preserve">User Stories:</w:t>
      </w:r>
      <w:r>
        <w:t xml:space="preserve"> </w:t>
      </w:r>
      <w:r>
        <w:t xml:space="preserve">US-PLT-031, US-PLT-032</w:t>
      </w:r>
    </w:p>
    <w:p>
      <w:pPr>
        <w:numPr>
          <w:ilvl w:val="0"/>
          <w:numId w:val="1060"/>
        </w:numPr>
        <w:pStyle w:val="Compact"/>
      </w:pPr>
      <w:r>
        <w:rPr>
          <w:bCs/>
          <w:b/>
        </w:rPr>
        <w:t xml:space="preserve">Business Rules:</w:t>
      </w:r>
      <w:r>
        <w:t xml:space="preserve"> </w:t>
      </w:r>
      <w:r>
        <w:t xml:space="preserve">BR-PLT-25</w:t>
      </w:r>
    </w:p>
    <w:p>
      <w:pPr>
        <w:numPr>
          <w:ilvl w:val="0"/>
          <w:numId w:val="1060"/>
        </w:numPr>
        <w:pStyle w:val="Compact"/>
      </w:pPr>
      <w:r>
        <w:rPr>
          <w:bCs/>
          <w:b/>
        </w:rPr>
        <w:t xml:space="preserve">Dependencies:</w:t>
      </w:r>
      <w:r>
        <w:t xml:space="preserve"> </w:t>
      </w:r>
      <w:r>
        <w:t xml:space="preserve">components/ui/useAutoSteps.tsx</w:t>
      </w:r>
    </w:p>
    <w:p>
      <w:pPr>
        <w:numPr>
          <w:ilvl w:val="0"/>
          <w:numId w:val="1060"/>
        </w:numPr>
        <w:pStyle w:val="Compact"/>
      </w:pPr>
      <w:r>
        <w:rPr>
          <w:bCs/>
          <w:b/>
        </w:rPr>
        <w:t xml:space="preserve">Related Screens:</w:t>
      </w:r>
      <w:r>
        <w:t xml:space="preserve"> </w:t>
      </w:r>
      <w:r>
        <w:t xml:space="preserve">(embedded in other modules)</w:t>
      </w:r>
    </w:p>
    <w:p>
      <w:pPr>
        <w:numPr>
          <w:ilvl w:val="0"/>
          <w:numId w:val="1060"/>
        </w:numPr>
        <w:pStyle w:val="Compact"/>
      </w:pPr>
      <w:r>
        <w:rPr>
          <w:bCs/>
          <w:b/>
        </w:rPr>
        <w:t xml:space="preserve">Acceptance Criteria:</w:t>
      </w:r>
    </w:p>
    <w:p>
      <w:pPr>
        <w:numPr>
          <w:ilvl w:val="1"/>
          <w:numId w:val="1061"/>
        </w:numPr>
        <w:pStyle w:val="Compact"/>
      </w:pPr>
      <w:r>
        <w:t xml:space="preserve">SmartFlow shows a stepper only when there is more than one step.</w:t>
      </w:r>
    </w:p>
    <w:p>
      <w:pPr>
        <w:numPr>
          <w:ilvl w:val="1"/>
          <w:numId w:val="1061"/>
        </w:numPr>
        <w:pStyle w:val="Compact"/>
      </w:pPr>
      <w:r>
        <w:t xml:space="preserve">Clicking a StatCard toggles its table filter and shows an active ring.</w:t>
      </w:r>
    </w:p>
    <w:p>
      <w:pPr>
        <w:numPr>
          <w:ilvl w:val="0"/>
          <w:numId w:val="1060"/>
        </w:numPr>
        <w:pStyle w:val="Compact"/>
      </w:pPr>
      <w:r>
        <w:rPr>
          <w:bCs/>
          <w:b/>
        </w:rPr>
        <w:t xml:space="preserve">Open Questions:</w:t>
      </w:r>
      <w:r>
        <w:t xml:space="preserve"> </w:t>
      </w:r>
      <w:r>
        <w:t xml:space="preserve">—</w:t>
      </w:r>
    </w:p>
    <w:p>
      <w:pPr>
        <w:numPr>
          <w:ilvl w:val="0"/>
          <w:numId w:val="1060"/>
        </w:numPr>
        <w:pStyle w:val="Compact"/>
      </w:pPr>
      <w:r>
        <w:rPr>
          <w:bCs/>
          <w:b/>
        </w:rPr>
        <w:t xml:space="preserve">Assumptions:</w:t>
      </w:r>
      <w:r>
        <w:t xml:space="preserve"> </w:t>
      </w:r>
      <w:r>
        <w:t xml:space="preserve">—</w:t>
      </w:r>
    </w:p>
    <w:p>
      <w:pPr>
        <w:numPr>
          <w:ilvl w:val="0"/>
          <w:numId w:val="1060"/>
        </w:numPr>
        <w:pStyle w:val="Compact"/>
      </w:pPr>
      <w:r>
        <w:rPr>
          <w:bCs/>
          <w:b/>
        </w:rPr>
        <w:t xml:space="preserve">Priority Recommendation (MoSCoW):</w:t>
      </w:r>
      <w:r>
        <w:t xml:space="preserve"> </w:t>
      </w:r>
      <w:r>
        <w:t xml:space="preserve">Should</w:t>
      </w:r>
    </w:p>
    <w:bookmarkEnd w:id="110"/>
    <w:bookmarkStart w:id="111" w:name="Xcf43c1d290237c335dfa1293235289774e563af"/>
    <w:p>
      <w:pPr>
        <w:pStyle w:val="Heading3"/>
      </w:pPr>
      <w:r>
        <w:t xml:space="preserve">FT-PLT-17 — Production identity &amp; authorization (recommended)</w:t>
      </w:r>
    </w:p>
    <w:p>
      <w:pPr>
        <w:numPr>
          <w:ilvl w:val="0"/>
          <w:numId w:val="1062"/>
        </w:numPr>
        <w:pStyle w:val="Compact"/>
      </w:pPr>
      <w:r>
        <w:rPr>
          <w:bCs/>
          <w:b/>
        </w:rPr>
        <w:t xml:space="preserve">Feature ID:</w:t>
      </w:r>
      <w:r>
        <w:t xml:space="preserve"> </w:t>
      </w:r>
      <w:r>
        <w:t xml:space="preserve">FT-PLT-17 (Epic EP-PLT-01)</w:t>
      </w:r>
    </w:p>
    <w:p>
      <w:pPr>
        <w:numPr>
          <w:ilvl w:val="0"/>
          <w:numId w:val="1062"/>
        </w:numPr>
        <w:pStyle w:val="Compact"/>
      </w:pPr>
      <w:r>
        <w:rPr>
          <w:bCs/>
          <w:b/>
        </w:rPr>
        <w:t xml:space="preserve">Name:</w:t>
      </w:r>
      <w:r>
        <w:t xml:space="preserve"> </w:t>
      </w:r>
      <w:r>
        <w:t xml:space="preserve">Production identity &amp; authorization (recommended)</w:t>
      </w:r>
    </w:p>
    <w:p>
      <w:pPr>
        <w:numPr>
          <w:ilvl w:val="0"/>
          <w:numId w:val="1062"/>
        </w:numPr>
        <w:pStyle w:val="Compact"/>
      </w:pPr>
      <w:r>
        <w:rPr>
          <w:bCs/>
          <w:b/>
        </w:rPr>
        <w:t xml:space="preserve">Description:</w:t>
      </w:r>
      <w:r>
        <w:t xml:space="preserve"> </w:t>
      </w:r>
      <w:r>
        <w:t xml:space="preserve">Replace the shared demo account and client-side persona with per-user authentication, server-side role/tenant authorization and tenant-scoped RLS.</w:t>
      </w:r>
    </w:p>
    <w:p>
      <w:pPr>
        <w:numPr>
          <w:ilvl w:val="0"/>
          <w:numId w:val="1062"/>
        </w:numPr>
        <w:pStyle w:val="Compact"/>
      </w:pPr>
      <w:r>
        <w:rPr>
          <w:bCs/>
          <w:b/>
        </w:rPr>
        <w:t xml:space="preserve">Business Objective:</w:t>
      </w:r>
      <w:r>
        <w:t xml:space="preserve"> </w:t>
      </w:r>
      <w:r>
        <w:t xml:space="preserve">[Recommended] Make every action attributable and data access enforceable.</w:t>
      </w:r>
    </w:p>
    <w:p>
      <w:pPr>
        <w:numPr>
          <w:ilvl w:val="0"/>
          <w:numId w:val="1062"/>
        </w:numPr>
        <w:pStyle w:val="Compact"/>
      </w:pPr>
      <w:r>
        <w:rPr>
          <w:bCs/>
          <w:b/>
        </w:rPr>
        <w:t xml:space="preserve">Expected Business Value:</w:t>
      </w:r>
      <w:r>
        <w:t xml:space="preserve"> </w:t>
      </w:r>
      <w:r>
        <w:t xml:space="preserve">[To Confirm]</w:t>
      </w:r>
    </w:p>
    <w:p>
      <w:pPr>
        <w:numPr>
          <w:ilvl w:val="0"/>
          <w:numId w:val="1062"/>
        </w:numPr>
        <w:pStyle w:val="Compact"/>
      </w:pPr>
      <w:r>
        <w:rPr>
          <w:bCs/>
          <w:b/>
        </w:rPr>
        <w:t xml:space="preserve">Primary User Roles:</w:t>
      </w:r>
      <w:r>
        <w:t xml:space="preserve"> </w:t>
      </w:r>
      <w:r>
        <w:t xml:space="preserve">all</w:t>
      </w:r>
    </w:p>
    <w:p>
      <w:pPr>
        <w:numPr>
          <w:ilvl w:val="0"/>
          <w:numId w:val="1062"/>
        </w:numPr>
        <w:pStyle w:val="Compact"/>
      </w:pPr>
      <w:r>
        <w:rPr>
          <w:bCs/>
          <w:b/>
        </w:rPr>
        <w:t xml:space="preserve">Scope:</w:t>
      </w:r>
      <w:r>
        <w:t xml:space="preserve"> </w:t>
      </w:r>
      <w:r>
        <w:t xml:space="preserve">Per-user sign-in, user↔persona binding, role/permission enforcement in RLS and server functions, removal of demo artefacts.</w:t>
      </w:r>
    </w:p>
    <w:p>
      <w:pPr>
        <w:numPr>
          <w:ilvl w:val="0"/>
          <w:numId w:val="1062"/>
        </w:numPr>
        <w:pStyle w:val="Compact"/>
      </w:pPr>
      <w:r>
        <w:rPr>
          <w:bCs/>
          <w:b/>
        </w:rPr>
        <w:t xml:space="preserve">Out of Scope:</w:t>
      </w:r>
      <w:r>
        <w:t xml:space="preserve"> </w:t>
      </w:r>
      <w:r>
        <w:t xml:space="preserve">Choice of identity provider (OQ-PLT-01).</w:t>
      </w:r>
    </w:p>
    <w:p>
      <w:pPr>
        <w:numPr>
          <w:ilvl w:val="0"/>
          <w:numId w:val="1062"/>
        </w:numPr>
        <w:pStyle w:val="Compact"/>
      </w:pPr>
      <w:r>
        <w:rPr>
          <w:bCs/>
          <w:b/>
        </w:rPr>
        <w:t xml:space="preserve">Functional Requirements:</w:t>
      </w:r>
      <w:r>
        <w:t xml:space="preserve"> </w:t>
      </w:r>
      <w:r>
        <w:t xml:space="preserve">FR-PLT-004, FR-PLT-005, FR-PLT-006</w:t>
      </w:r>
    </w:p>
    <w:p>
      <w:pPr>
        <w:numPr>
          <w:ilvl w:val="0"/>
          <w:numId w:val="1062"/>
        </w:numPr>
        <w:pStyle w:val="Compact"/>
      </w:pPr>
      <w:r>
        <w:rPr>
          <w:bCs/>
          <w:b/>
        </w:rPr>
        <w:t xml:space="preserve">User Stories:</w:t>
      </w:r>
      <w:r>
        <w:t xml:space="preserve"> </w:t>
      </w:r>
      <w:r>
        <w:t xml:space="preserve">US-PLT-003, US-PLT-004</w:t>
      </w:r>
    </w:p>
    <w:p>
      <w:pPr>
        <w:numPr>
          <w:ilvl w:val="0"/>
          <w:numId w:val="1062"/>
        </w:numPr>
        <w:pStyle w:val="Compact"/>
      </w:pPr>
      <w:r>
        <w:rPr>
          <w:bCs/>
          <w:b/>
        </w:rPr>
        <w:t xml:space="preserve">Business Rules:</w:t>
      </w:r>
      <w:r>
        <w:t xml:space="preserve"> </w:t>
      </w:r>
      <w:r>
        <w:t xml:space="preserve">BR-PLT-30</w:t>
      </w:r>
    </w:p>
    <w:p>
      <w:pPr>
        <w:numPr>
          <w:ilvl w:val="0"/>
          <w:numId w:val="1062"/>
        </w:numPr>
        <w:pStyle w:val="Compact"/>
      </w:pPr>
      <w:r>
        <w:rPr>
          <w:bCs/>
          <w:b/>
        </w:rPr>
        <w:t xml:space="preserve">Dependencies:</w:t>
      </w:r>
      <w:r>
        <w:t xml:space="preserve"> </w:t>
      </w:r>
      <w:r>
        <w:t xml:space="preserve">CFG (roles &amp; permissions, memberships)</w:t>
      </w:r>
    </w:p>
    <w:p>
      <w:pPr>
        <w:numPr>
          <w:ilvl w:val="0"/>
          <w:numId w:val="1062"/>
        </w:numPr>
        <w:pStyle w:val="Compact"/>
      </w:pPr>
      <w:r>
        <w:rPr>
          <w:bCs/>
          <w:b/>
        </w:rPr>
        <w:t xml:space="preserve">Related Screens:</w:t>
      </w:r>
      <w:r>
        <w:t xml:space="preserve"> </w:t>
      </w:r>
      <w:r>
        <w:t xml:space="preserve">SCR-PLT-02</w:t>
      </w:r>
    </w:p>
    <w:p>
      <w:pPr>
        <w:numPr>
          <w:ilvl w:val="0"/>
          <w:numId w:val="1062"/>
        </w:numPr>
        <w:pStyle w:val="Compact"/>
      </w:pPr>
      <w:r>
        <w:rPr>
          <w:bCs/>
          <w:b/>
        </w:rPr>
        <w:t xml:space="preserve">Acceptance Criteria:</w:t>
      </w:r>
    </w:p>
    <w:p>
      <w:pPr>
        <w:numPr>
          <w:ilvl w:val="1"/>
          <w:numId w:val="1063"/>
        </w:numPr>
        <w:pStyle w:val="Compact"/>
      </w:pPr>
      <w:r>
        <w:t xml:space="preserve">A user can only read and write rows of their own tenant permitted by their role.</w:t>
      </w:r>
    </w:p>
    <w:p>
      <w:pPr>
        <w:numPr>
          <w:ilvl w:val="1"/>
          <w:numId w:val="1063"/>
        </w:numPr>
        <w:pStyle w:val="Compact"/>
      </w:pPr>
      <w:r>
        <w:t xml:space="preserve">Demo credentials and switchers are absent from production builds.</w:t>
      </w:r>
    </w:p>
    <w:p>
      <w:pPr>
        <w:numPr>
          <w:ilvl w:val="0"/>
          <w:numId w:val="1062"/>
        </w:numPr>
        <w:pStyle w:val="Compact"/>
      </w:pPr>
      <w:r>
        <w:rPr>
          <w:bCs/>
          <w:b/>
        </w:rPr>
        <w:t xml:space="preserve">Open Questions:</w:t>
      </w:r>
      <w:r>
        <w:t xml:space="preserve"> </w:t>
      </w:r>
      <w:r>
        <w:t xml:space="preserve">OQ-PLT-01, OQ-PLT-02, OQ-PLT-03, OQ-PLT-04</w:t>
      </w:r>
    </w:p>
    <w:p>
      <w:pPr>
        <w:numPr>
          <w:ilvl w:val="0"/>
          <w:numId w:val="1062"/>
        </w:numPr>
        <w:pStyle w:val="Compact"/>
      </w:pPr>
      <w:r>
        <w:rPr>
          <w:bCs/>
          <w:b/>
        </w:rPr>
        <w:t xml:space="preserve">Assumptions:</w:t>
      </w:r>
      <w:r>
        <w:t xml:space="preserve"> </w:t>
      </w:r>
      <w:r>
        <w:t xml:space="preserve">—</w:t>
      </w:r>
    </w:p>
    <w:p>
      <w:pPr>
        <w:numPr>
          <w:ilvl w:val="0"/>
          <w:numId w:val="1062"/>
        </w:numPr>
        <w:pStyle w:val="Compact"/>
      </w:pPr>
      <w:r>
        <w:rPr>
          <w:bCs/>
          <w:b/>
        </w:rPr>
        <w:t xml:space="preserve">Priority Recommendation (MoSCoW):</w:t>
      </w:r>
      <w:r>
        <w:t xml:space="preserve"> </w:t>
      </w:r>
      <w:r>
        <w:t xml:space="preserve">Must</w:t>
      </w:r>
    </w:p>
    <w:bookmarkEnd w:id="111"/>
    <w:bookmarkEnd w:id="112"/>
    <w:bookmarkStart w:id="178" w:name="X97b3bf68c70c2ce1076bffbb399c82a783d691c"/>
    <w:p>
      <w:pPr>
        <w:pStyle w:val="Heading2"/>
      </w:pPr>
      <w:r>
        <w:t xml:space="preserve">11. Functional Requirements</w:t>
      </w:r>
    </w:p>
    <w:bookmarkStart w:id="113" w:name="fr-plt-001"/>
    <w:p>
      <w:pPr>
        <w:pStyle w:val="Heading3"/>
      </w:pPr>
      <w:r>
        <w:t xml:space="preserve">FR-PLT-001</w:t>
      </w:r>
    </w:p>
    <w:p>
      <w:pPr>
        <w:numPr>
          <w:ilvl w:val="0"/>
          <w:numId w:val="1064"/>
        </w:numPr>
        <w:pStyle w:val="Compact"/>
      </w:pPr>
      <w:r>
        <w:rPr>
          <w:bCs/>
          <w:b/>
        </w:rPr>
        <w:t xml:space="preserve">Statement:</w:t>
      </w:r>
      <w:r>
        <w:t xml:space="preserve"> </w:t>
      </w:r>
      <w:r>
        <w:t xml:space="preserve">The system shall establish an authenticated session before rendering any page.</w:t>
      </w:r>
    </w:p>
    <w:p>
      <w:pPr>
        <w:numPr>
          <w:ilvl w:val="0"/>
          <w:numId w:val="1064"/>
        </w:numPr>
        <w:pStyle w:val="Compact"/>
      </w:pPr>
      <w:r>
        <w:rPr>
          <w:bCs/>
          <w:b/>
        </w:rPr>
        <w:t xml:space="preserve">Description:</w:t>
      </w:r>
      <w:r>
        <w:t xml:space="preserve"> </w:t>
      </w:r>
      <w:r>
        <w:t xml:space="preserve">On load, reuse an existing Supabase session; otherwise sign in to the shared demo account, signing it up on first use; show 'جارٍ التحميل…' until done.</w:t>
      </w:r>
    </w:p>
    <w:p>
      <w:pPr>
        <w:numPr>
          <w:ilvl w:val="0"/>
          <w:numId w:val="1064"/>
        </w:numPr>
        <w:pStyle w:val="Compact"/>
      </w:pPr>
      <w:r>
        <w:rPr>
          <w:bCs/>
          <w:b/>
        </w:rPr>
        <w:t xml:space="preserve">Type:</w:t>
      </w:r>
      <w:r>
        <w:t xml:space="preserve"> </w:t>
      </w:r>
      <w:r>
        <w:t xml:space="preserve">Security</w:t>
      </w:r>
    </w:p>
    <w:p>
      <w:pPr>
        <w:numPr>
          <w:ilvl w:val="0"/>
          <w:numId w:val="1064"/>
        </w:numPr>
        <w:pStyle w:val="Compact"/>
      </w:pPr>
      <w:r>
        <w:rPr>
          <w:bCs/>
          <w:b/>
        </w:rPr>
        <w:t xml:space="preserve">Source / Prototype reference:</w:t>
      </w:r>
      <w:r>
        <w:t xml:space="preserve"> </w:t>
      </w:r>
      <w:r>
        <w:rPr>
          <w:rStyle w:val="VerbatimChar"/>
        </w:rPr>
        <w:t xml:space="preserve">components/DemoSession.tsx:8-22</w:t>
      </w:r>
    </w:p>
    <w:p>
      <w:pPr>
        <w:numPr>
          <w:ilvl w:val="0"/>
          <w:numId w:val="1064"/>
        </w:numPr>
        <w:pStyle w:val="Compact"/>
      </w:pPr>
      <w:r>
        <w:rPr>
          <w:bCs/>
          <w:b/>
        </w:rPr>
        <w:t xml:space="preserve">Related Feature:</w:t>
      </w:r>
      <w:r>
        <w:t xml:space="preserve"> </w:t>
      </w:r>
      <w:r>
        <w:t xml:space="preserve">FT-PLT-01 ·</w:t>
      </w:r>
      <w:r>
        <w:t xml:space="preserve"> </w:t>
      </w:r>
      <w:r>
        <w:rPr>
          <w:bCs/>
          <w:b/>
        </w:rPr>
        <w:t xml:space="preserve">Related Story:</w:t>
      </w:r>
      <w:r>
        <w:t xml:space="preserve"> </w:t>
      </w:r>
      <w:r>
        <w:t xml:space="preserve">US-PLT-001</w:t>
      </w:r>
    </w:p>
    <w:p>
      <w:pPr>
        <w:numPr>
          <w:ilvl w:val="0"/>
          <w:numId w:val="1064"/>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Supabase Auth</w:t>
      </w:r>
    </w:p>
    <w:p>
      <w:pPr>
        <w:numPr>
          <w:ilvl w:val="0"/>
          <w:numId w:val="1064"/>
        </w:numPr>
        <w:pStyle w:val="Compact"/>
      </w:pPr>
      <w:r>
        <w:rPr>
          <w:bCs/>
          <w:b/>
        </w:rPr>
        <w:t xml:space="preserve">Acceptance Criteria:</w:t>
      </w:r>
    </w:p>
    <w:p>
      <w:pPr>
        <w:numPr>
          <w:ilvl w:val="1"/>
          <w:numId w:val="1065"/>
        </w:numPr>
        <w:pStyle w:val="Compact"/>
      </w:pPr>
      <w:r>
        <w:t xml:space="preserve">Given no session, when the app loads, then a loading message shows until a session exists and the page renders.</w:t>
      </w:r>
    </w:p>
    <w:p>
      <w:pPr>
        <w:numPr>
          <w:ilvl w:val="1"/>
          <w:numId w:val="1065"/>
        </w:numPr>
        <w:pStyle w:val="Compact"/>
      </w:pPr>
      <w:r>
        <w:t xml:space="preserve">Given an existing session, when the app loads, then no new sign-in occurs.</w:t>
      </w:r>
    </w:p>
    <w:p>
      <w:pPr>
        <w:numPr>
          <w:ilvl w:val="0"/>
          <w:numId w:val="1064"/>
        </w:numPr>
        <w:pStyle w:val="Compact"/>
      </w:pPr>
      <w:r>
        <w:rPr>
          <w:bCs/>
          <w:b/>
        </w:rPr>
        <w:t xml:space="preserve">Validation Rules:</w:t>
      </w:r>
      <w:r>
        <w:t xml:space="preserve"> </w:t>
      </w:r>
      <w:r>
        <w:t xml:space="preserve">—</w:t>
      </w:r>
    </w:p>
    <w:p>
      <w:pPr>
        <w:numPr>
          <w:ilvl w:val="0"/>
          <w:numId w:val="1064"/>
        </w:numPr>
        <w:pStyle w:val="Compact"/>
      </w:pPr>
      <w:r>
        <w:rPr>
          <w:bCs/>
          <w:b/>
        </w:rPr>
        <w:t xml:space="preserve">Exceptions &amp; Alternative Flows:</w:t>
      </w:r>
      <w:r>
        <w:t xml:space="preserve"> </w:t>
      </w:r>
      <w:r>
        <w:t xml:space="preserve">If sign-in and sign-up both fail the page still renders (finally) and data queries fail → PageSkeleton error state.</w:t>
      </w:r>
    </w:p>
    <w:p>
      <w:pPr>
        <w:numPr>
          <w:ilvl w:val="0"/>
          <w:numId w:val="1064"/>
        </w:numPr>
        <w:pStyle w:val="Compact"/>
      </w:pPr>
      <w:r>
        <w:rPr>
          <w:bCs/>
          <w:b/>
        </w:rPr>
        <w:t xml:space="preserve">Open Questions:</w:t>
      </w:r>
      <w:r>
        <w:t xml:space="preserve"> </w:t>
      </w:r>
      <w:r>
        <w:t xml:space="preserve">—</w:t>
      </w:r>
    </w:p>
    <w:p>
      <w:pPr>
        <w:numPr>
          <w:ilvl w:val="0"/>
          <w:numId w:val="1064"/>
        </w:numPr>
        <w:pStyle w:val="Compact"/>
      </w:pPr>
      <w:r>
        <w:rPr>
          <w:bCs/>
          <w:b/>
        </w:rPr>
        <w:t xml:space="preserve">Evidence:</w:t>
      </w:r>
      <w:r>
        <w:t xml:space="preserve"> </w:t>
      </w:r>
      <w:r>
        <w:t xml:space="preserve">[Observed]</w:t>
      </w:r>
    </w:p>
    <w:bookmarkEnd w:id="113"/>
    <w:bookmarkStart w:id="114" w:name="fr-plt-002"/>
    <w:p>
      <w:pPr>
        <w:pStyle w:val="Heading3"/>
      </w:pPr>
      <w:r>
        <w:t xml:space="preserve">FR-PLT-002</w:t>
      </w:r>
    </w:p>
    <w:p>
      <w:pPr>
        <w:numPr>
          <w:ilvl w:val="0"/>
          <w:numId w:val="1066"/>
        </w:numPr>
        <w:pStyle w:val="Compact"/>
      </w:pPr>
      <w:r>
        <w:rPr>
          <w:bCs/>
          <w:b/>
        </w:rPr>
        <w:t xml:space="preserve">Statement:</w:t>
      </w:r>
      <w:r>
        <w:t xml:space="preserve"> </w:t>
      </w:r>
      <w:r>
        <w:t xml:space="preserve">The system shall provide a login page with email and password fields that forwards the user to the home page of the active role.</w:t>
      </w:r>
    </w:p>
    <w:p>
      <w:pPr>
        <w:numPr>
          <w:ilvl w:val="0"/>
          <w:numId w:val="1066"/>
        </w:numPr>
        <w:pStyle w:val="Compact"/>
      </w:pPr>
      <w:r>
        <w:rPr>
          <w:bCs/>
          <w:b/>
        </w:rPr>
        <w:t xml:space="preserve">Description:</w:t>
      </w:r>
      <w:r>
        <w:t xml:space="preserve"> </w:t>
      </w:r>
      <w:r>
        <w:t xml:space="preserve">Prototype: credentials are not checked; any pointer-down on the page autofills</w:t>
      </w:r>
      <w:r>
        <w:t xml:space="preserve"> </w:t>
      </w:r>
      <w:hyperlink r:id="rId41">
        <w:r>
          <w:rPr>
            <w:rStyle w:val="Hyperlink"/>
          </w:rPr>
          <w:t xml:space="preserve">demo@minah.sa</w:t>
        </w:r>
      </w:hyperlink>
      <w:r>
        <w:t xml:space="preserve"> </w:t>
      </w:r>
      <w:r>
        <w:t xml:space="preserve">/ Demo1234; submit navigates to ROLE_HOME[current.role] or /portal; a link offers registration.</w:t>
      </w:r>
    </w:p>
    <w:p>
      <w:pPr>
        <w:numPr>
          <w:ilvl w:val="0"/>
          <w:numId w:val="1066"/>
        </w:numPr>
        <w:pStyle w:val="Compact"/>
      </w:pPr>
      <w:r>
        <w:rPr>
          <w:bCs/>
          <w:b/>
        </w:rPr>
        <w:t xml:space="preserve">Type:</w:t>
      </w:r>
      <w:r>
        <w:t xml:space="preserve"> </w:t>
      </w:r>
      <w:r>
        <w:t xml:space="preserve">UI</w:t>
      </w:r>
    </w:p>
    <w:p>
      <w:pPr>
        <w:numPr>
          <w:ilvl w:val="0"/>
          <w:numId w:val="1066"/>
        </w:numPr>
        <w:pStyle w:val="Compact"/>
      </w:pPr>
      <w:r>
        <w:rPr>
          <w:bCs/>
          <w:b/>
        </w:rPr>
        <w:t xml:space="preserve">Source / Prototype reference:</w:t>
      </w:r>
      <w:r>
        <w:t xml:space="preserve"> </w:t>
      </w:r>
      <w:r>
        <w:rPr>
          <w:rStyle w:val="VerbatimChar"/>
        </w:rPr>
        <w:t xml:space="preserve">routes/login.tsx:29-103</w:t>
      </w:r>
    </w:p>
    <w:p>
      <w:pPr>
        <w:numPr>
          <w:ilvl w:val="0"/>
          <w:numId w:val="1066"/>
        </w:numPr>
        <w:pStyle w:val="Compact"/>
      </w:pPr>
      <w:r>
        <w:rPr>
          <w:bCs/>
          <w:b/>
        </w:rPr>
        <w:t xml:space="preserve">Related Feature:</w:t>
      </w:r>
      <w:r>
        <w:t xml:space="preserve"> </w:t>
      </w:r>
      <w:r>
        <w:t xml:space="preserve">FT-PLT-01 ·</w:t>
      </w:r>
      <w:r>
        <w:t xml:space="preserve"> </w:t>
      </w:r>
      <w:r>
        <w:rPr>
          <w:bCs/>
          <w:b/>
        </w:rPr>
        <w:t xml:space="preserve">Related Story:</w:t>
      </w:r>
      <w:r>
        <w:t xml:space="preserve"> </w:t>
      </w:r>
      <w:r>
        <w:t xml:space="preserve">US-PLT-002</w:t>
      </w:r>
    </w:p>
    <w:p>
      <w:pPr>
        <w:numPr>
          <w:ilvl w:val="0"/>
          <w:numId w:val="1066"/>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FR-PLT-008</w:t>
      </w:r>
    </w:p>
    <w:p>
      <w:pPr>
        <w:numPr>
          <w:ilvl w:val="0"/>
          <w:numId w:val="1066"/>
        </w:numPr>
        <w:pStyle w:val="Compact"/>
      </w:pPr>
      <w:r>
        <w:rPr>
          <w:bCs/>
          <w:b/>
        </w:rPr>
        <w:t xml:space="preserve">Acceptance Criteria:</w:t>
      </w:r>
    </w:p>
    <w:p>
      <w:pPr>
        <w:numPr>
          <w:ilvl w:val="1"/>
          <w:numId w:val="1067"/>
        </w:numPr>
        <w:pStyle w:val="Compact"/>
      </w:pPr>
      <w:r>
        <w:t xml:space="preserve">Given the login page, when the user submits, then they land on their role home.</w:t>
      </w:r>
    </w:p>
    <w:p>
      <w:pPr>
        <w:numPr>
          <w:ilvl w:val="1"/>
          <w:numId w:val="1067"/>
        </w:numPr>
        <w:pStyle w:val="Compact"/>
      </w:pPr>
      <w:r>
        <w:t xml:space="preserve">Given the login page, when the user clicks anywhere, then the demo credentials are filled once.</w:t>
      </w:r>
    </w:p>
    <w:p>
      <w:pPr>
        <w:numPr>
          <w:ilvl w:val="0"/>
          <w:numId w:val="1066"/>
        </w:numPr>
        <w:pStyle w:val="Compact"/>
      </w:pPr>
      <w:r>
        <w:rPr>
          <w:bCs/>
          <w:b/>
        </w:rPr>
        <w:t xml:space="preserve">Validation Rules:</w:t>
      </w:r>
      <w:r>
        <w:t xml:space="preserve"> </w:t>
      </w:r>
      <w:r>
        <w:t xml:space="preserve">Email type=email, both fields required (HTML).</w:t>
      </w:r>
    </w:p>
    <w:p>
      <w:pPr>
        <w:numPr>
          <w:ilvl w:val="0"/>
          <w:numId w:val="1066"/>
        </w:numPr>
        <w:pStyle w:val="Compact"/>
      </w:pPr>
      <w:r>
        <w:rPr>
          <w:bCs/>
          <w:b/>
        </w:rPr>
        <w:t xml:space="preserve">Exceptions &amp; Alternative Flows:</w:t>
      </w:r>
      <w:r>
        <w:t xml:space="preserve"> </w:t>
      </w:r>
      <w:r>
        <w:t xml:space="preserve">No error state exists because no verification occurs (ISS-PLT-06).</w:t>
      </w:r>
    </w:p>
    <w:p>
      <w:pPr>
        <w:numPr>
          <w:ilvl w:val="0"/>
          <w:numId w:val="1066"/>
        </w:numPr>
        <w:pStyle w:val="Compact"/>
      </w:pPr>
      <w:r>
        <w:rPr>
          <w:bCs/>
          <w:b/>
        </w:rPr>
        <w:t xml:space="preserve">Open Questions:</w:t>
      </w:r>
      <w:r>
        <w:t xml:space="preserve"> </w:t>
      </w:r>
      <w:r>
        <w:t xml:space="preserve">OQ-PLT-01</w:t>
      </w:r>
    </w:p>
    <w:p>
      <w:pPr>
        <w:numPr>
          <w:ilvl w:val="0"/>
          <w:numId w:val="1066"/>
        </w:numPr>
        <w:pStyle w:val="Compact"/>
      </w:pPr>
      <w:r>
        <w:rPr>
          <w:bCs/>
          <w:b/>
        </w:rPr>
        <w:t xml:space="preserve">Evidence:</w:t>
      </w:r>
      <w:r>
        <w:t xml:space="preserve"> </w:t>
      </w:r>
      <w:r>
        <w:t xml:space="preserve">[Observed]</w:t>
      </w:r>
    </w:p>
    <w:bookmarkEnd w:id="114"/>
    <w:bookmarkStart w:id="115" w:name="fr-plt-003"/>
    <w:p>
      <w:pPr>
        <w:pStyle w:val="Heading3"/>
      </w:pPr>
      <w:r>
        <w:t xml:space="preserve">FR-PLT-003</w:t>
      </w:r>
    </w:p>
    <w:p>
      <w:pPr>
        <w:numPr>
          <w:ilvl w:val="0"/>
          <w:numId w:val="1068"/>
        </w:numPr>
        <w:pStyle w:val="Compact"/>
      </w:pPr>
      <w:r>
        <w:rPr>
          <w:bCs/>
          <w:b/>
        </w:rPr>
        <w:t xml:space="preserve">Statement:</w:t>
      </w:r>
      <w:r>
        <w:t xml:space="preserve"> </w:t>
      </w:r>
      <w:r>
        <w:t xml:space="preserve">The system shall require a valid bearer JWT on authenticated server functions and execute their database calls under the caller's token.</w:t>
      </w:r>
    </w:p>
    <w:p>
      <w:pPr>
        <w:numPr>
          <w:ilvl w:val="0"/>
          <w:numId w:val="1068"/>
        </w:numPr>
        <w:pStyle w:val="Compact"/>
      </w:pPr>
      <w:r>
        <w:rPr>
          <w:bCs/>
          <w:b/>
        </w:rPr>
        <w:t xml:space="preserve">Description:</w:t>
      </w:r>
      <w:r>
        <w:t xml:space="preserve"> </w:t>
      </w:r>
      <w:r>
        <w:t xml:space="preserve">requireSupabaseAuth checks env, Authorization header format, JWT shape and claims (sub); attachSupabaseAuth adds the token to client RPCs. Used by docAi, attachmentAi, entityUpdates functions.</w:t>
      </w:r>
    </w:p>
    <w:p>
      <w:pPr>
        <w:numPr>
          <w:ilvl w:val="0"/>
          <w:numId w:val="1068"/>
        </w:numPr>
        <w:pStyle w:val="Compact"/>
      </w:pPr>
      <w:r>
        <w:rPr>
          <w:bCs/>
          <w:b/>
        </w:rPr>
        <w:t xml:space="preserve">Type:</w:t>
      </w:r>
      <w:r>
        <w:t xml:space="preserve"> </w:t>
      </w:r>
      <w:r>
        <w:t xml:space="preserve">Security</w:t>
      </w:r>
    </w:p>
    <w:p>
      <w:pPr>
        <w:numPr>
          <w:ilvl w:val="0"/>
          <w:numId w:val="1068"/>
        </w:numPr>
        <w:pStyle w:val="Compact"/>
      </w:pPr>
      <w:r>
        <w:rPr>
          <w:bCs/>
          <w:b/>
        </w:rPr>
        <w:t xml:space="preserve">Source / Prototype reference:</w:t>
      </w:r>
      <w:r>
        <w:t xml:space="preserve"> </w:t>
      </w:r>
      <w:r>
        <w:rPr>
          <w:rStyle w:val="VerbatimChar"/>
        </w:rPr>
        <w:t xml:space="preserve">integrations/supabase/auth-middleware.ts:34-111; auth-attacher.ts; lib/*.functions.ts</w:t>
      </w:r>
    </w:p>
    <w:p>
      <w:pPr>
        <w:numPr>
          <w:ilvl w:val="0"/>
          <w:numId w:val="1068"/>
        </w:numPr>
        <w:pStyle w:val="Compact"/>
      </w:pPr>
      <w:r>
        <w:rPr>
          <w:bCs/>
          <w:b/>
        </w:rPr>
        <w:t xml:space="preserve">Related Feature:</w:t>
      </w:r>
      <w:r>
        <w:t xml:space="preserve"> </w:t>
      </w:r>
      <w:r>
        <w:t xml:space="preserve">FT-PLT-01 ·</w:t>
      </w:r>
      <w:r>
        <w:t xml:space="preserve"> </w:t>
      </w:r>
      <w:r>
        <w:rPr>
          <w:bCs/>
          <w:b/>
        </w:rPr>
        <w:t xml:space="preserve">Related Story:</w:t>
      </w:r>
      <w:r>
        <w:t xml:space="preserve"> </w:t>
      </w:r>
      <w:r>
        <w:t xml:space="preserve">US-PLT-001</w:t>
      </w:r>
    </w:p>
    <w:p>
      <w:pPr>
        <w:numPr>
          <w:ilvl w:val="0"/>
          <w:numId w:val="1068"/>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Supabase Auth</w:t>
      </w:r>
    </w:p>
    <w:p>
      <w:pPr>
        <w:numPr>
          <w:ilvl w:val="0"/>
          <w:numId w:val="1068"/>
        </w:numPr>
        <w:pStyle w:val="Compact"/>
      </w:pPr>
      <w:r>
        <w:rPr>
          <w:bCs/>
          <w:b/>
        </w:rPr>
        <w:t xml:space="preserve">Acceptance Criteria:</w:t>
      </w:r>
    </w:p>
    <w:p>
      <w:pPr>
        <w:numPr>
          <w:ilvl w:val="1"/>
          <w:numId w:val="1069"/>
        </w:numPr>
        <w:pStyle w:val="Compact"/>
      </w:pPr>
      <w:r>
        <w:t xml:space="preserve">Given a request without Authorization, when a protected server function is called, then it fails with 'Unauthorized'.</w:t>
      </w:r>
    </w:p>
    <w:p>
      <w:pPr>
        <w:numPr>
          <w:ilvl w:val="1"/>
          <w:numId w:val="1069"/>
        </w:numPr>
        <w:pStyle w:val="Compact"/>
      </w:pPr>
      <w:r>
        <w:t xml:space="preserve">Given a valid token, when called, then the function receives userId and a user-scoped client.</w:t>
      </w:r>
    </w:p>
    <w:p>
      <w:pPr>
        <w:numPr>
          <w:ilvl w:val="0"/>
          <w:numId w:val="1068"/>
        </w:numPr>
        <w:pStyle w:val="Compact"/>
      </w:pPr>
      <w:r>
        <w:rPr>
          <w:bCs/>
          <w:b/>
        </w:rPr>
        <w:t xml:space="preserve">Validation Rules:</w:t>
      </w:r>
      <w:r>
        <w:t xml:space="preserve"> </w:t>
      </w:r>
      <w:r>
        <w:t xml:space="preserve">—</w:t>
      </w:r>
    </w:p>
    <w:p>
      <w:pPr>
        <w:numPr>
          <w:ilvl w:val="0"/>
          <w:numId w:val="1068"/>
        </w:numPr>
        <w:pStyle w:val="Compact"/>
      </w:pPr>
      <w:r>
        <w:rPr>
          <w:bCs/>
          <w:b/>
        </w:rPr>
        <w:t xml:space="preserve">Exceptions &amp; Alternative Flows:</w:t>
      </w:r>
      <w:r>
        <w:t xml:space="preserve"> </w:t>
      </w:r>
      <w:r>
        <w:t xml:space="preserve">Missing SUPABASE_URL/KEY → configuration error thrown.</w:t>
      </w:r>
    </w:p>
    <w:p>
      <w:pPr>
        <w:numPr>
          <w:ilvl w:val="0"/>
          <w:numId w:val="1068"/>
        </w:numPr>
        <w:pStyle w:val="Compact"/>
      </w:pPr>
      <w:r>
        <w:rPr>
          <w:bCs/>
          <w:b/>
        </w:rPr>
        <w:t xml:space="preserve">Open Questions:</w:t>
      </w:r>
      <w:r>
        <w:t xml:space="preserve"> </w:t>
      </w:r>
      <w:r>
        <w:t xml:space="preserve">—</w:t>
      </w:r>
    </w:p>
    <w:p>
      <w:pPr>
        <w:numPr>
          <w:ilvl w:val="0"/>
          <w:numId w:val="1068"/>
        </w:numPr>
        <w:pStyle w:val="Compact"/>
      </w:pPr>
      <w:r>
        <w:rPr>
          <w:bCs/>
          <w:b/>
        </w:rPr>
        <w:t xml:space="preserve">Evidence:</w:t>
      </w:r>
      <w:r>
        <w:t xml:space="preserve"> </w:t>
      </w:r>
      <w:r>
        <w:t xml:space="preserve">[Observed]</w:t>
      </w:r>
    </w:p>
    <w:bookmarkEnd w:id="115"/>
    <w:bookmarkStart w:id="116" w:name="fr-plt-004"/>
    <w:p>
      <w:pPr>
        <w:pStyle w:val="Heading3"/>
      </w:pPr>
      <w:r>
        <w:t xml:space="preserve">FR-PLT-004</w:t>
      </w:r>
    </w:p>
    <w:p>
      <w:pPr>
        <w:numPr>
          <w:ilvl w:val="0"/>
          <w:numId w:val="1070"/>
        </w:numPr>
        <w:pStyle w:val="Compact"/>
      </w:pPr>
      <w:r>
        <w:rPr>
          <w:bCs/>
          <w:b/>
        </w:rPr>
        <w:t xml:space="preserve">Statement:</w:t>
      </w:r>
      <w:r>
        <w:t xml:space="preserve"> </w:t>
      </w:r>
      <w:r>
        <w:t xml:space="preserve">The system shall authenticate each person with individual credentials and bind the session to exactly one user record (persona) per tenant membership.</w:t>
      </w:r>
    </w:p>
    <w:p>
      <w:pPr>
        <w:numPr>
          <w:ilvl w:val="0"/>
          <w:numId w:val="1070"/>
        </w:numPr>
        <w:pStyle w:val="Compact"/>
      </w:pPr>
      <w:r>
        <w:rPr>
          <w:bCs/>
          <w:b/>
        </w:rPr>
        <w:t xml:space="preserve">Description:</w:t>
      </w:r>
      <w:r>
        <w:t xml:space="preserve"> </w:t>
      </w:r>
      <w:r>
        <w:t xml:space="preserve">Replace the shared demo account and client-chosen persona; current persona derived from the authenticated user.</w:t>
      </w:r>
    </w:p>
    <w:p>
      <w:pPr>
        <w:numPr>
          <w:ilvl w:val="0"/>
          <w:numId w:val="1070"/>
        </w:numPr>
        <w:pStyle w:val="Compact"/>
      </w:pPr>
      <w:r>
        <w:rPr>
          <w:bCs/>
          <w:b/>
        </w:rPr>
        <w:t xml:space="preserve">Type:</w:t>
      </w:r>
      <w:r>
        <w:t xml:space="preserve"> </w:t>
      </w:r>
      <w:r>
        <w:t xml:space="preserve">Security</w:t>
      </w:r>
    </w:p>
    <w:p>
      <w:pPr>
        <w:numPr>
          <w:ilvl w:val="0"/>
          <w:numId w:val="1070"/>
        </w:numPr>
        <w:pStyle w:val="Compact"/>
      </w:pPr>
      <w:r>
        <w:rPr>
          <w:bCs/>
          <w:b/>
        </w:rPr>
        <w:t xml:space="preserve">Source / Prototype reference:</w:t>
      </w:r>
      <w:r>
        <w:t xml:space="preserve"> </w:t>
      </w:r>
      <w:r>
        <w:rPr>
          <w:rStyle w:val="VerbatimChar"/>
        </w:rPr>
        <w:t xml:space="preserve">Analyst (gap vs DemoSession.tsx, persona.tsx)</w:t>
      </w:r>
    </w:p>
    <w:p>
      <w:pPr>
        <w:numPr>
          <w:ilvl w:val="0"/>
          <w:numId w:val="1070"/>
        </w:numPr>
        <w:pStyle w:val="Compact"/>
      </w:pPr>
      <w:r>
        <w:rPr>
          <w:bCs/>
          <w:b/>
        </w:rPr>
        <w:t xml:space="preserve">Related Feature:</w:t>
      </w:r>
      <w:r>
        <w:t xml:space="preserve"> </w:t>
      </w:r>
      <w:r>
        <w:t xml:space="preserve">FT-PLT-17 ·</w:t>
      </w:r>
      <w:r>
        <w:t xml:space="preserve"> </w:t>
      </w:r>
      <w:r>
        <w:rPr>
          <w:bCs/>
          <w:b/>
        </w:rPr>
        <w:t xml:space="preserve">Related Story:</w:t>
      </w:r>
      <w:r>
        <w:t xml:space="preserve"> </w:t>
      </w:r>
      <w:r>
        <w:t xml:space="preserve">US-PLT-003</w:t>
      </w:r>
    </w:p>
    <w:p>
      <w:pPr>
        <w:numPr>
          <w:ilvl w:val="0"/>
          <w:numId w:val="1070"/>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Identity provider decision</w:t>
      </w:r>
    </w:p>
    <w:p>
      <w:pPr>
        <w:numPr>
          <w:ilvl w:val="0"/>
          <w:numId w:val="1070"/>
        </w:numPr>
        <w:pStyle w:val="Compact"/>
      </w:pPr>
      <w:r>
        <w:rPr>
          <w:bCs/>
          <w:b/>
        </w:rPr>
        <w:t xml:space="preserve">Acceptance Criteria:</w:t>
      </w:r>
    </w:p>
    <w:p>
      <w:pPr>
        <w:numPr>
          <w:ilvl w:val="1"/>
          <w:numId w:val="1071"/>
        </w:numPr>
        <w:pStyle w:val="Compact"/>
      </w:pPr>
      <w:r>
        <w:t xml:space="preserve">Given two different users, when they sign in, then each sees only their own persona and role.</w:t>
      </w:r>
    </w:p>
    <w:p>
      <w:pPr>
        <w:numPr>
          <w:ilvl w:val="1"/>
          <w:numId w:val="1071"/>
        </w:numPr>
        <w:pStyle w:val="Compact"/>
      </w:pPr>
      <w:r>
        <w:t xml:space="preserve">Given an unauthenticated visitor, when they open a staff page, then they are redirected to login.</w:t>
      </w:r>
    </w:p>
    <w:p>
      <w:pPr>
        <w:numPr>
          <w:ilvl w:val="0"/>
          <w:numId w:val="1070"/>
        </w:numPr>
        <w:pStyle w:val="Compact"/>
      </w:pPr>
      <w:r>
        <w:rPr>
          <w:bCs/>
          <w:b/>
        </w:rPr>
        <w:t xml:space="preserve">Validation Rules:</w:t>
      </w:r>
      <w:r>
        <w:t xml:space="preserve"> </w:t>
      </w:r>
      <w:r>
        <w:t xml:space="preserve">—</w:t>
      </w:r>
    </w:p>
    <w:p>
      <w:pPr>
        <w:numPr>
          <w:ilvl w:val="0"/>
          <w:numId w:val="1070"/>
        </w:numPr>
        <w:pStyle w:val="Compact"/>
      </w:pPr>
      <w:r>
        <w:rPr>
          <w:bCs/>
          <w:b/>
        </w:rPr>
        <w:t xml:space="preserve">Exceptions &amp; Alternative Flows:</w:t>
      </w:r>
      <w:r>
        <w:t xml:space="preserve"> </w:t>
      </w:r>
      <w:r>
        <w:t xml:space="preserve">—</w:t>
      </w:r>
    </w:p>
    <w:p>
      <w:pPr>
        <w:numPr>
          <w:ilvl w:val="0"/>
          <w:numId w:val="1070"/>
        </w:numPr>
        <w:pStyle w:val="Compact"/>
      </w:pPr>
      <w:r>
        <w:rPr>
          <w:bCs/>
          <w:b/>
        </w:rPr>
        <w:t xml:space="preserve">Open Questions:</w:t>
      </w:r>
      <w:r>
        <w:t xml:space="preserve"> </w:t>
      </w:r>
      <w:r>
        <w:t xml:space="preserve">OQ-PLT-01, OQ-PLT-02</w:t>
      </w:r>
    </w:p>
    <w:p>
      <w:pPr>
        <w:numPr>
          <w:ilvl w:val="0"/>
          <w:numId w:val="1070"/>
        </w:numPr>
        <w:pStyle w:val="Compact"/>
      </w:pPr>
      <w:r>
        <w:rPr>
          <w:bCs/>
          <w:b/>
        </w:rPr>
        <w:t xml:space="preserve">Evidence:</w:t>
      </w:r>
      <w:r>
        <w:t xml:space="preserve"> </w:t>
      </w:r>
      <w:r>
        <w:t xml:space="preserve">[Recommended]</w:t>
      </w:r>
    </w:p>
    <w:bookmarkEnd w:id="116"/>
    <w:bookmarkStart w:id="117" w:name="fr-plt-005"/>
    <w:p>
      <w:pPr>
        <w:pStyle w:val="Heading3"/>
      </w:pPr>
      <w:r>
        <w:t xml:space="preserve">FR-PLT-005</w:t>
      </w:r>
    </w:p>
    <w:p>
      <w:pPr>
        <w:numPr>
          <w:ilvl w:val="0"/>
          <w:numId w:val="1072"/>
        </w:numPr>
        <w:pStyle w:val="Compact"/>
      </w:pPr>
      <w:r>
        <w:rPr>
          <w:bCs/>
          <w:b/>
        </w:rPr>
        <w:t xml:space="preserve">Statement:</w:t>
      </w:r>
      <w:r>
        <w:t xml:space="preserve"> </w:t>
      </w:r>
      <w:r>
        <w:t xml:space="preserve">The system shall enforce tenant isolation and role permissions in database policies and server functions.</w:t>
      </w:r>
    </w:p>
    <w:p>
      <w:pPr>
        <w:numPr>
          <w:ilvl w:val="0"/>
          <w:numId w:val="1072"/>
        </w:numPr>
        <w:pStyle w:val="Compact"/>
      </w:pPr>
      <w:r>
        <w:rPr>
          <w:bCs/>
          <w:b/>
        </w:rPr>
        <w:t xml:space="preserve">Description:</w:t>
      </w:r>
      <w:r>
        <w:t xml:space="preserve"> </w:t>
      </w:r>
      <w:r>
        <w:t xml:space="preserve">RLS policies keyed on the user's tenant and role/permissions (CFG permission matrix); server endpoints derive tenant from the token, not the request body.</w:t>
      </w:r>
    </w:p>
    <w:p>
      <w:pPr>
        <w:numPr>
          <w:ilvl w:val="0"/>
          <w:numId w:val="1072"/>
        </w:numPr>
        <w:pStyle w:val="Compact"/>
      </w:pPr>
      <w:r>
        <w:rPr>
          <w:bCs/>
          <w:b/>
        </w:rPr>
        <w:t xml:space="preserve">Type:</w:t>
      </w:r>
      <w:r>
        <w:t xml:space="preserve"> </w:t>
      </w:r>
      <w:r>
        <w:t xml:space="preserve">Security</w:t>
      </w:r>
    </w:p>
    <w:p>
      <w:pPr>
        <w:numPr>
          <w:ilvl w:val="0"/>
          <w:numId w:val="1072"/>
        </w:numPr>
        <w:pStyle w:val="Compact"/>
      </w:pPr>
      <w:r>
        <w:rPr>
          <w:bCs/>
          <w:b/>
        </w:rPr>
        <w:t xml:space="preserve">Source / Prototype reference:</w:t>
      </w:r>
      <w:r>
        <w:t xml:space="preserve"> </w:t>
      </w:r>
      <w:r>
        <w:rPr>
          <w:rStyle w:val="VerbatimChar"/>
        </w:rPr>
        <w:t xml:space="preserve">Analyst (gap vs migration 20261006140739, chat.ts:33)</w:t>
      </w:r>
    </w:p>
    <w:p>
      <w:pPr>
        <w:numPr>
          <w:ilvl w:val="0"/>
          <w:numId w:val="1072"/>
        </w:numPr>
        <w:pStyle w:val="Compact"/>
      </w:pPr>
      <w:r>
        <w:rPr>
          <w:bCs/>
          <w:b/>
        </w:rPr>
        <w:t xml:space="preserve">Related Feature:</w:t>
      </w:r>
      <w:r>
        <w:t xml:space="preserve"> </w:t>
      </w:r>
      <w:r>
        <w:t xml:space="preserve">FT-PLT-17 ·</w:t>
      </w:r>
      <w:r>
        <w:t xml:space="preserve"> </w:t>
      </w:r>
      <w:r>
        <w:rPr>
          <w:bCs/>
          <w:b/>
        </w:rPr>
        <w:t xml:space="preserve">Related Story:</w:t>
      </w:r>
      <w:r>
        <w:t xml:space="preserve"> </w:t>
      </w:r>
      <w:r>
        <w:t xml:space="preserve">US-PLT-004</w:t>
      </w:r>
    </w:p>
    <w:p>
      <w:pPr>
        <w:numPr>
          <w:ilvl w:val="0"/>
          <w:numId w:val="1072"/>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FR-PLT-004; CFG roles</w:t>
      </w:r>
    </w:p>
    <w:p>
      <w:pPr>
        <w:numPr>
          <w:ilvl w:val="0"/>
          <w:numId w:val="1072"/>
        </w:numPr>
        <w:pStyle w:val="Compact"/>
      </w:pPr>
      <w:r>
        <w:rPr>
          <w:bCs/>
          <w:b/>
        </w:rPr>
        <w:t xml:space="preserve">Acceptance Criteria:</w:t>
      </w:r>
    </w:p>
    <w:p>
      <w:pPr>
        <w:numPr>
          <w:ilvl w:val="1"/>
          <w:numId w:val="1073"/>
        </w:numPr>
        <w:pStyle w:val="Compact"/>
      </w:pPr>
      <w:r>
        <w:t xml:space="preserve">Given a reviewer, when they call an update on payments directly, then the database rejects it.</w:t>
      </w:r>
    </w:p>
    <w:p>
      <w:pPr>
        <w:numPr>
          <w:ilvl w:val="1"/>
          <w:numId w:val="1073"/>
        </w:numPr>
        <w:pStyle w:val="Compact"/>
      </w:pPr>
      <w:r>
        <w:t xml:space="preserve">Given a user of tenant A, when they query tenant B rows, then none are returned.</w:t>
      </w:r>
    </w:p>
    <w:p>
      <w:pPr>
        <w:numPr>
          <w:ilvl w:val="0"/>
          <w:numId w:val="1072"/>
        </w:numPr>
        <w:pStyle w:val="Compact"/>
      </w:pPr>
      <w:r>
        <w:rPr>
          <w:bCs/>
          <w:b/>
        </w:rPr>
        <w:t xml:space="preserve">Validation Rules:</w:t>
      </w:r>
      <w:r>
        <w:t xml:space="preserve"> </w:t>
      </w:r>
      <w:r>
        <w:t xml:space="preserve">—</w:t>
      </w:r>
    </w:p>
    <w:p>
      <w:pPr>
        <w:numPr>
          <w:ilvl w:val="0"/>
          <w:numId w:val="1072"/>
        </w:numPr>
        <w:pStyle w:val="Compact"/>
      </w:pPr>
      <w:r>
        <w:rPr>
          <w:bCs/>
          <w:b/>
        </w:rPr>
        <w:t xml:space="preserve">Exceptions &amp; Alternative Flows:</w:t>
      </w:r>
      <w:r>
        <w:t xml:space="preserve"> </w:t>
      </w:r>
      <w:r>
        <w:t xml:space="preserve">—</w:t>
      </w:r>
    </w:p>
    <w:p>
      <w:pPr>
        <w:numPr>
          <w:ilvl w:val="0"/>
          <w:numId w:val="1072"/>
        </w:numPr>
        <w:pStyle w:val="Compact"/>
      </w:pPr>
      <w:r>
        <w:rPr>
          <w:bCs/>
          <w:b/>
        </w:rPr>
        <w:t xml:space="preserve">Open Questions:</w:t>
      </w:r>
      <w:r>
        <w:t xml:space="preserve"> </w:t>
      </w:r>
      <w:r>
        <w:t xml:space="preserve">—</w:t>
      </w:r>
    </w:p>
    <w:p>
      <w:pPr>
        <w:numPr>
          <w:ilvl w:val="0"/>
          <w:numId w:val="1072"/>
        </w:numPr>
        <w:pStyle w:val="Compact"/>
      </w:pPr>
      <w:r>
        <w:rPr>
          <w:bCs/>
          <w:b/>
        </w:rPr>
        <w:t xml:space="preserve">Evidence:</w:t>
      </w:r>
      <w:r>
        <w:t xml:space="preserve"> </w:t>
      </w:r>
      <w:r>
        <w:t xml:space="preserve">[Recommended]</w:t>
      </w:r>
    </w:p>
    <w:bookmarkEnd w:id="117"/>
    <w:bookmarkStart w:id="118" w:name="fr-plt-006"/>
    <w:p>
      <w:pPr>
        <w:pStyle w:val="Heading3"/>
      </w:pPr>
      <w:r>
        <w:t xml:space="preserve">FR-PLT-006</w:t>
      </w:r>
    </w:p>
    <w:p>
      <w:pPr>
        <w:numPr>
          <w:ilvl w:val="0"/>
          <w:numId w:val="1074"/>
        </w:numPr>
        <w:pStyle w:val="Compact"/>
      </w:pPr>
      <w:r>
        <w:rPr>
          <w:bCs/>
          <w:b/>
        </w:rPr>
        <w:t xml:space="preserve">Statement:</w:t>
      </w:r>
      <w:r>
        <w:t xml:space="preserve"> </w:t>
      </w:r>
      <w:r>
        <w:t xml:space="preserve">The system shall exclude demo artefacts (shared credentials, persona switcher, demo guide, demo controls, demo OTP display) from production builds.</w:t>
      </w:r>
    </w:p>
    <w:p>
      <w:pPr>
        <w:numPr>
          <w:ilvl w:val="0"/>
          <w:numId w:val="1074"/>
        </w:numPr>
        <w:pStyle w:val="Compact"/>
      </w:pPr>
      <w:r>
        <w:rPr>
          <w:bCs/>
          <w:b/>
        </w:rPr>
        <w:t xml:space="preserve">Description:</w:t>
      </w:r>
      <w:r>
        <w:t xml:space="preserve"> </w:t>
      </w:r>
      <w:r>
        <w:t xml:space="preserve">Feature-flag or remove DemoSession credentials, personaMenu, DemoGuide, DemoControls, on-screen OTP codes, login autofill.</w:t>
      </w:r>
    </w:p>
    <w:p>
      <w:pPr>
        <w:numPr>
          <w:ilvl w:val="0"/>
          <w:numId w:val="1074"/>
        </w:numPr>
        <w:pStyle w:val="Compact"/>
      </w:pPr>
      <w:r>
        <w:rPr>
          <w:bCs/>
          <w:b/>
        </w:rPr>
        <w:t xml:space="preserve">Type:</w:t>
      </w:r>
      <w:r>
        <w:t xml:space="preserve"> </w:t>
      </w:r>
      <w:r>
        <w:t xml:space="preserve">Security</w:t>
      </w:r>
    </w:p>
    <w:p>
      <w:pPr>
        <w:numPr>
          <w:ilvl w:val="0"/>
          <w:numId w:val="1074"/>
        </w:numPr>
        <w:pStyle w:val="Compact"/>
      </w:pPr>
      <w:r>
        <w:rPr>
          <w:bCs/>
          <w:b/>
        </w:rPr>
        <w:t xml:space="preserve">Source / Prototype reference:</w:t>
      </w:r>
      <w:r>
        <w:t xml:space="preserve"> </w:t>
      </w:r>
      <w:r>
        <w:rPr>
          <w:rStyle w:val="VerbatimChar"/>
        </w:rPr>
        <w:t xml:space="preserve">Analyst</w:t>
      </w:r>
    </w:p>
    <w:p>
      <w:pPr>
        <w:numPr>
          <w:ilvl w:val="0"/>
          <w:numId w:val="1074"/>
        </w:numPr>
        <w:pStyle w:val="Compact"/>
      </w:pPr>
      <w:r>
        <w:rPr>
          <w:bCs/>
          <w:b/>
        </w:rPr>
        <w:t xml:space="preserve">Related Feature:</w:t>
      </w:r>
      <w:r>
        <w:t xml:space="preserve"> </w:t>
      </w:r>
      <w:r>
        <w:t xml:space="preserve">FT-PLT-17 ·</w:t>
      </w:r>
      <w:r>
        <w:t xml:space="preserve"> </w:t>
      </w:r>
      <w:r>
        <w:rPr>
          <w:bCs/>
          <w:b/>
        </w:rPr>
        <w:t xml:space="preserve">Related Story:</w:t>
      </w:r>
      <w:r>
        <w:t xml:space="preserve"> </w:t>
      </w:r>
      <w:r>
        <w:t xml:space="preserve">US-PLT-003</w:t>
      </w:r>
    </w:p>
    <w:p>
      <w:pPr>
        <w:numPr>
          <w:ilvl w:val="0"/>
          <w:numId w:val="1074"/>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FR-PLT-004</w:t>
      </w:r>
    </w:p>
    <w:p>
      <w:pPr>
        <w:numPr>
          <w:ilvl w:val="0"/>
          <w:numId w:val="1074"/>
        </w:numPr>
        <w:pStyle w:val="Compact"/>
      </w:pPr>
      <w:r>
        <w:rPr>
          <w:bCs/>
          <w:b/>
        </w:rPr>
        <w:t xml:space="preserve">Acceptance Criteria:</w:t>
      </w:r>
    </w:p>
    <w:p>
      <w:pPr>
        <w:numPr>
          <w:ilvl w:val="1"/>
          <w:numId w:val="1075"/>
        </w:numPr>
        <w:pStyle w:val="Compact"/>
      </w:pPr>
      <w:r>
        <w:t xml:space="preserve">Given a production build, when any page loads, then no persona switcher or demo bar is rendered.</w:t>
      </w:r>
    </w:p>
    <w:p>
      <w:pPr>
        <w:numPr>
          <w:ilvl w:val="1"/>
          <w:numId w:val="1075"/>
        </w:numPr>
        <w:pStyle w:val="Compact"/>
      </w:pPr>
      <w:r>
        <w:t xml:space="preserve">Given the production bundle, when inspected, then it contains no hard-coded passwords.</w:t>
      </w:r>
    </w:p>
    <w:p>
      <w:pPr>
        <w:numPr>
          <w:ilvl w:val="0"/>
          <w:numId w:val="1074"/>
        </w:numPr>
        <w:pStyle w:val="Compact"/>
      </w:pPr>
      <w:r>
        <w:rPr>
          <w:bCs/>
          <w:b/>
        </w:rPr>
        <w:t xml:space="preserve">Validation Rules:</w:t>
      </w:r>
      <w:r>
        <w:t xml:space="preserve"> </w:t>
      </w:r>
      <w:r>
        <w:t xml:space="preserve">—</w:t>
      </w:r>
    </w:p>
    <w:p>
      <w:pPr>
        <w:numPr>
          <w:ilvl w:val="0"/>
          <w:numId w:val="1074"/>
        </w:numPr>
        <w:pStyle w:val="Compact"/>
      </w:pPr>
      <w:r>
        <w:rPr>
          <w:bCs/>
          <w:b/>
        </w:rPr>
        <w:t xml:space="preserve">Exceptions &amp; Alternative Flows:</w:t>
      </w:r>
      <w:r>
        <w:t xml:space="preserve"> </w:t>
      </w:r>
      <w:r>
        <w:t xml:space="preserve">—</w:t>
      </w:r>
    </w:p>
    <w:p>
      <w:pPr>
        <w:numPr>
          <w:ilvl w:val="0"/>
          <w:numId w:val="1074"/>
        </w:numPr>
        <w:pStyle w:val="Compact"/>
      </w:pPr>
      <w:r>
        <w:rPr>
          <w:bCs/>
          <w:b/>
        </w:rPr>
        <w:t xml:space="preserve">Open Questions:</w:t>
      </w:r>
      <w:r>
        <w:t xml:space="preserve"> </w:t>
      </w:r>
      <w:r>
        <w:t xml:space="preserve">—</w:t>
      </w:r>
    </w:p>
    <w:p>
      <w:pPr>
        <w:numPr>
          <w:ilvl w:val="0"/>
          <w:numId w:val="1074"/>
        </w:numPr>
        <w:pStyle w:val="Compact"/>
      </w:pPr>
      <w:r>
        <w:rPr>
          <w:bCs/>
          <w:b/>
        </w:rPr>
        <w:t xml:space="preserve">Evidence:</w:t>
      </w:r>
      <w:r>
        <w:t xml:space="preserve"> </w:t>
      </w:r>
      <w:r>
        <w:t xml:space="preserve">[Recommended]</w:t>
      </w:r>
    </w:p>
    <w:bookmarkEnd w:id="118"/>
    <w:bookmarkStart w:id="119" w:name="fr-plt-007"/>
    <w:p>
      <w:pPr>
        <w:pStyle w:val="Heading3"/>
      </w:pPr>
      <w:r>
        <w:t xml:space="preserve">FR-PLT-007</w:t>
      </w:r>
    </w:p>
    <w:p>
      <w:pPr>
        <w:numPr>
          <w:ilvl w:val="0"/>
          <w:numId w:val="1076"/>
        </w:numPr>
        <w:pStyle w:val="Compact"/>
      </w:pPr>
      <w:r>
        <w:rPr>
          <w:bCs/>
          <w:b/>
        </w:rPr>
        <w:t xml:space="preserve">Statement:</w:t>
      </w:r>
      <w:r>
        <w:t xml:space="preserve"> </w:t>
      </w:r>
      <w:r>
        <w:t xml:space="preserve">The system shall load the persona list and maintain a current persona persisted in the browser, defaulting to the first persona.</w:t>
      </w:r>
    </w:p>
    <w:p>
      <w:pPr>
        <w:numPr>
          <w:ilvl w:val="0"/>
          <w:numId w:val="1076"/>
        </w:numPr>
        <w:pStyle w:val="Compact"/>
      </w:pPr>
      <w:r>
        <w:rPr>
          <w:bCs/>
          <w:b/>
        </w:rPr>
        <w:t xml:space="preserve">Description:</w:t>
      </w:r>
      <w:r>
        <w:t xml:space="preserve"> </w:t>
      </w:r>
      <w:r>
        <w:t xml:space="preserve">personas ordered by role then name; selection stored under 'grants-poc-persona'; invalid stored id falls back to first persona.</w:t>
      </w:r>
    </w:p>
    <w:p>
      <w:pPr>
        <w:numPr>
          <w:ilvl w:val="0"/>
          <w:numId w:val="1076"/>
        </w:numPr>
        <w:pStyle w:val="Compact"/>
      </w:pPr>
      <w:r>
        <w:rPr>
          <w:bCs/>
          <w:b/>
        </w:rPr>
        <w:t xml:space="preserve">Type:</w:t>
      </w:r>
      <w:r>
        <w:t xml:space="preserve"> </w:t>
      </w:r>
      <w:r>
        <w:t xml:space="preserve">Functional</w:t>
      </w:r>
    </w:p>
    <w:p>
      <w:pPr>
        <w:numPr>
          <w:ilvl w:val="0"/>
          <w:numId w:val="1076"/>
        </w:numPr>
        <w:pStyle w:val="Compact"/>
      </w:pPr>
      <w:r>
        <w:rPr>
          <w:bCs/>
          <w:b/>
        </w:rPr>
        <w:t xml:space="preserve">Source / Prototype reference:</w:t>
      </w:r>
      <w:r>
        <w:t xml:space="preserve"> </w:t>
      </w:r>
      <w:r>
        <w:rPr>
          <w:rStyle w:val="VerbatimChar"/>
        </w:rPr>
        <w:t xml:space="preserve">lib/persona.tsx:48-89</w:t>
      </w:r>
    </w:p>
    <w:p>
      <w:pPr>
        <w:numPr>
          <w:ilvl w:val="0"/>
          <w:numId w:val="1076"/>
        </w:numPr>
        <w:pStyle w:val="Compact"/>
      </w:pPr>
      <w:r>
        <w:rPr>
          <w:bCs/>
          <w:b/>
        </w:rPr>
        <w:t xml:space="preserve">Related Feature:</w:t>
      </w:r>
      <w:r>
        <w:t xml:space="preserve"> </w:t>
      </w:r>
      <w:r>
        <w:t xml:space="preserve">FT-PLT-02 ·</w:t>
      </w:r>
      <w:r>
        <w:t xml:space="preserve"> </w:t>
      </w:r>
      <w:r>
        <w:rPr>
          <w:bCs/>
          <w:b/>
        </w:rPr>
        <w:t xml:space="preserve">Related Story:</w:t>
      </w:r>
      <w:r>
        <w:t xml:space="preserve"> </w:t>
      </w:r>
      <w:r>
        <w:t xml:space="preserve">US-PLT-005</w:t>
      </w:r>
    </w:p>
    <w:p>
      <w:pPr>
        <w:numPr>
          <w:ilvl w:val="0"/>
          <w:numId w:val="1076"/>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personas table</w:t>
      </w:r>
    </w:p>
    <w:p>
      <w:pPr>
        <w:numPr>
          <w:ilvl w:val="0"/>
          <w:numId w:val="1076"/>
        </w:numPr>
        <w:pStyle w:val="Compact"/>
      </w:pPr>
      <w:r>
        <w:rPr>
          <w:bCs/>
          <w:b/>
        </w:rPr>
        <w:t xml:space="preserve">Acceptance Criteria:</w:t>
      </w:r>
    </w:p>
    <w:p>
      <w:pPr>
        <w:numPr>
          <w:ilvl w:val="1"/>
          <w:numId w:val="1077"/>
        </w:numPr>
        <w:pStyle w:val="Compact"/>
      </w:pPr>
      <w:r>
        <w:t xml:space="preserve">Given a stored persona id, when the app reloads, then that persona is active.</w:t>
      </w:r>
    </w:p>
    <w:p>
      <w:pPr>
        <w:numPr>
          <w:ilvl w:val="1"/>
          <w:numId w:val="1077"/>
        </w:numPr>
        <w:pStyle w:val="Compact"/>
      </w:pPr>
      <w:r>
        <w:t xml:space="preserve">Given no stored id, when personas load, then the first persona becomes active and is stored.</w:t>
      </w:r>
    </w:p>
    <w:p>
      <w:pPr>
        <w:numPr>
          <w:ilvl w:val="0"/>
          <w:numId w:val="1076"/>
        </w:numPr>
        <w:pStyle w:val="Compact"/>
      </w:pPr>
      <w:r>
        <w:rPr>
          <w:bCs/>
          <w:b/>
        </w:rPr>
        <w:t xml:space="preserve">Validation Rules:</w:t>
      </w:r>
      <w:r>
        <w:t xml:space="preserve"> </w:t>
      </w:r>
      <w:r>
        <w:t xml:space="preserve">—</w:t>
      </w:r>
    </w:p>
    <w:p>
      <w:pPr>
        <w:numPr>
          <w:ilvl w:val="0"/>
          <w:numId w:val="1076"/>
        </w:numPr>
        <w:pStyle w:val="Compact"/>
      </w:pPr>
      <w:r>
        <w:rPr>
          <w:bCs/>
          <w:b/>
        </w:rPr>
        <w:t xml:space="preserve">Exceptions &amp; Alternative Flows:</w:t>
      </w:r>
      <w:r>
        <w:t xml:space="preserve"> </w:t>
      </w:r>
      <w:r>
        <w:t xml:space="preserve">—</w:t>
      </w:r>
    </w:p>
    <w:p>
      <w:pPr>
        <w:numPr>
          <w:ilvl w:val="0"/>
          <w:numId w:val="1076"/>
        </w:numPr>
        <w:pStyle w:val="Compact"/>
      </w:pPr>
      <w:r>
        <w:rPr>
          <w:bCs/>
          <w:b/>
        </w:rPr>
        <w:t xml:space="preserve">Open Questions:</w:t>
      </w:r>
      <w:r>
        <w:t xml:space="preserve"> </w:t>
      </w:r>
      <w:r>
        <w:t xml:space="preserve">—</w:t>
      </w:r>
    </w:p>
    <w:p>
      <w:pPr>
        <w:numPr>
          <w:ilvl w:val="0"/>
          <w:numId w:val="1076"/>
        </w:numPr>
        <w:pStyle w:val="Compact"/>
      </w:pPr>
      <w:r>
        <w:rPr>
          <w:bCs/>
          <w:b/>
        </w:rPr>
        <w:t xml:space="preserve">Evidence:</w:t>
      </w:r>
      <w:r>
        <w:t xml:space="preserve"> </w:t>
      </w:r>
      <w:r>
        <w:t xml:space="preserve">[Observed]</w:t>
      </w:r>
    </w:p>
    <w:bookmarkEnd w:id="119"/>
    <w:bookmarkStart w:id="120" w:name="fr-plt-008"/>
    <w:p>
      <w:pPr>
        <w:pStyle w:val="Heading3"/>
      </w:pPr>
      <w:r>
        <w:t xml:space="preserve">FR-PLT-008</w:t>
      </w:r>
    </w:p>
    <w:p>
      <w:pPr>
        <w:numPr>
          <w:ilvl w:val="0"/>
          <w:numId w:val="1078"/>
        </w:numPr>
        <w:pStyle w:val="Compact"/>
      </w:pPr>
      <w:r>
        <w:rPr>
          <w:bCs/>
          <w:b/>
        </w:rPr>
        <w:t xml:space="preserve">Statement:</w:t>
      </w:r>
      <w:r>
        <w:t xml:space="preserve"> </w:t>
      </w:r>
      <w:r>
        <w:t xml:space="preserve">The system shall define a display label and a home route for each of the 8 roles.</w:t>
      </w:r>
    </w:p>
    <w:p>
      <w:pPr>
        <w:numPr>
          <w:ilvl w:val="0"/>
          <w:numId w:val="1078"/>
        </w:numPr>
        <w:pStyle w:val="Compact"/>
      </w:pPr>
      <w:r>
        <w:rPr>
          <w:bCs/>
          <w:b/>
        </w:rPr>
        <w:t xml:space="preserve">Description:</w:t>
      </w:r>
      <w:r>
        <w:t xml:space="preserve"> </w:t>
      </w:r>
      <w:r>
        <w:t xml:space="preserve">ROLE_LABELS (e.g. grants_manager='مدير المنح') and ROLE_HOME (staff → /tasks; ceo, committee_secretary → /analytics; applicant → /portal).</w:t>
      </w:r>
    </w:p>
    <w:p>
      <w:pPr>
        <w:numPr>
          <w:ilvl w:val="0"/>
          <w:numId w:val="1078"/>
        </w:numPr>
        <w:pStyle w:val="Compact"/>
      </w:pPr>
      <w:r>
        <w:rPr>
          <w:bCs/>
          <w:b/>
        </w:rPr>
        <w:t xml:space="preserve">Type:</w:t>
      </w:r>
      <w:r>
        <w:t xml:space="preserve"> </w:t>
      </w:r>
      <w:r>
        <w:t xml:space="preserve">Data</w:t>
      </w:r>
    </w:p>
    <w:p>
      <w:pPr>
        <w:numPr>
          <w:ilvl w:val="0"/>
          <w:numId w:val="1078"/>
        </w:numPr>
        <w:pStyle w:val="Compact"/>
      </w:pPr>
      <w:r>
        <w:rPr>
          <w:bCs/>
          <w:b/>
        </w:rPr>
        <w:t xml:space="preserve">Source / Prototype reference:</w:t>
      </w:r>
      <w:r>
        <w:t xml:space="preserve"> </w:t>
      </w:r>
      <w:r>
        <w:rPr>
          <w:rStyle w:val="VerbatimChar"/>
        </w:rPr>
        <w:t xml:space="preserve">lib/persona.tsx:95-115</w:t>
      </w:r>
    </w:p>
    <w:p>
      <w:pPr>
        <w:numPr>
          <w:ilvl w:val="0"/>
          <w:numId w:val="1078"/>
        </w:numPr>
        <w:pStyle w:val="Compact"/>
      </w:pPr>
      <w:r>
        <w:rPr>
          <w:bCs/>
          <w:b/>
        </w:rPr>
        <w:t xml:space="preserve">Related Feature:</w:t>
      </w:r>
      <w:r>
        <w:t xml:space="preserve"> </w:t>
      </w:r>
      <w:r>
        <w:t xml:space="preserve">FT-PLT-02 ·</w:t>
      </w:r>
      <w:r>
        <w:t xml:space="preserve"> </w:t>
      </w:r>
      <w:r>
        <w:rPr>
          <w:bCs/>
          <w:b/>
        </w:rPr>
        <w:t xml:space="preserve">Related Story:</w:t>
      </w:r>
      <w:r>
        <w:t xml:space="preserve"> </w:t>
      </w:r>
      <w:r>
        <w:t xml:space="preserve">US-PLT-005</w:t>
      </w:r>
    </w:p>
    <w:p>
      <w:pPr>
        <w:numPr>
          <w:ilvl w:val="0"/>
          <w:numId w:val="1078"/>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w:t>
      </w:r>
    </w:p>
    <w:p>
      <w:pPr>
        <w:numPr>
          <w:ilvl w:val="0"/>
          <w:numId w:val="1078"/>
        </w:numPr>
        <w:pStyle w:val="Compact"/>
      </w:pPr>
      <w:r>
        <w:rPr>
          <w:bCs/>
          <w:b/>
        </w:rPr>
        <w:t xml:space="preserve">Acceptance Criteria:</w:t>
      </w:r>
    </w:p>
    <w:p>
      <w:pPr>
        <w:numPr>
          <w:ilvl w:val="1"/>
          <w:numId w:val="1079"/>
        </w:numPr>
        <w:pStyle w:val="Compact"/>
      </w:pPr>
      <w:r>
        <w:t xml:space="preserve">Given any role, when displayed, then its Arabic label is shown.</w:t>
      </w:r>
    </w:p>
    <w:p>
      <w:pPr>
        <w:numPr>
          <w:ilvl w:val="1"/>
          <w:numId w:val="1079"/>
        </w:numPr>
        <w:pStyle w:val="Compact"/>
      </w:pPr>
      <w:r>
        <w:t xml:space="preserve">Given a persona switch, when completed, then navigation goes to ROLE_HOME of the new role.</w:t>
      </w:r>
    </w:p>
    <w:p>
      <w:pPr>
        <w:numPr>
          <w:ilvl w:val="0"/>
          <w:numId w:val="1078"/>
        </w:numPr>
        <w:pStyle w:val="Compact"/>
      </w:pPr>
      <w:r>
        <w:rPr>
          <w:bCs/>
          <w:b/>
        </w:rPr>
        <w:t xml:space="preserve">Validation Rules:</w:t>
      </w:r>
      <w:r>
        <w:t xml:space="preserve"> </w:t>
      </w:r>
      <w:r>
        <w:t xml:space="preserve">—</w:t>
      </w:r>
    </w:p>
    <w:p>
      <w:pPr>
        <w:numPr>
          <w:ilvl w:val="0"/>
          <w:numId w:val="1078"/>
        </w:numPr>
        <w:pStyle w:val="Compact"/>
      </w:pPr>
      <w:r>
        <w:rPr>
          <w:bCs/>
          <w:b/>
        </w:rPr>
        <w:t xml:space="preserve">Exceptions &amp; Alternative Flows:</w:t>
      </w:r>
      <w:r>
        <w:t xml:space="preserve"> </w:t>
      </w:r>
      <w:r>
        <w:t xml:space="preserve">—</w:t>
      </w:r>
    </w:p>
    <w:p>
      <w:pPr>
        <w:numPr>
          <w:ilvl w:val="0"/>
          <w:numId w:val="1078"/>
        </w:numPr>
        <w:pStyle w:val="Compact"/>
      </w:pPr>
      <w:r>
        <w:rPr>
          <w:bCs/>
          <w:b/>
        </w:rPr>
        <w:t xml:space="preserve">Open Questions:</w:t>
      </w:r>
      <w:r>
        <w:t xml:space="preserve"> </w:t>
      </w:r>
      <w:r>
        <w:t xml:space="preserve">OQ-PLT-13</w:t>
      </w:r>
    </w:p>
    <w:p>
      <w:pPr>
        <w:numPr>
          <w:ilvl w:val="0"/>
          <w:numId w:val="1078"/>
        </w:numPr>
        <w:pStyle w:val="Compact"/>
      </w:pPr>
      <w:r>
        <w:rPr>
          <w:bCs/>
          <w:b/>
        </w:rPr>
        <w:t xml:space="preserve">Evidence:</w:t>
      </w:r>
      <w:r>
        <w:t xml:space="preserve"> </w:t>
      </w:r>
      <w:r>
        <w:t xml:space="preserve">[Observed]</w:t>
      </w:r>
    </w:p>
    <w:bookmarkEnd w:id="120"/>
    <w:bookmarkStart w:id="121" w:name="fr-plt-009"/>
    <w:p>
      <w:pPr>
        <w:pStyle w:val="Heading3"/>
      </w:pPr>
      <w:r>
        <w:t xml:space="preserve">FR-PLT-009</w:t>
      </w:r>
    </w:p>
    <w:p>
      <w:pPr>
        <w:numPr>
          <w:ilvl w:val="0"/>
          <w:numId w:val="1080"/>
        </w:numPr>
        <w:pStyle w:val="Compact"/>
      </w:pPr>
      <w:r>
        <w:rPr>
          <w:bCs/>
          <w:b/>
        </w:rPr>
        <w:t xml:space="preserve">Statement:</w:t>
      </w:r>
      <w:r>
        <w:t xml:space="preserve"> </w:t>
      </w:r>
      <w:r>
        <w:t xml:space="preserve">The system shall let the user switch persona from a 'demo mode' menu listing all personas with initials, name, role and current marker.</w:t>
      </w:r>
    </w:p>
    <w:p>
      <w:pPr>
        <w:numPr>
          <w:ilvl w:val="0"/>
          <w:numId w:val="1080"/>
        </w:numPr>
        <w:pStyle w:val="Compact"/>
      </w:pPr>
      <w:r>
        <w:rPr>
          <w:bCs/>
          <w:b/>
        </w:rPr>
        <w:t xml:space="preserve">Description:</w:t>
      </w:r>
      <w:r>
        <w:t xml:space="preserve"> </w:t>
      </w:r>
      <w:r>
        <w:t xml:space="preserve">Available from the sidebar user card, header icon (sidebar layout) and landing header; selecting navigates to the role home.</w:t>
      </w:r>
    </w:p>
    <w:p>
      <w:pPr>
        <w:numPr>
          <w:ilvl w:val="0"/>
          <w:numId w:val="1080"/>
        </w:numPr>
        <w:pStyle w:val="Compact"/>
      </w:pPr>
      <w:r>
        <w:rPr>
          <w:bCs/>
          <w:b/>
        </w:rPr>
        <w:t xml:space="preserve">Type:</w:t>
      </w:r>
      <w:r>
        <w:t xml:space="preserve"> </w:t>
      </w:r>
      <w:r>
        <w:t xml:space="preserve">UI</w:t>
      </w:r>
    </w:p>
    <w:p>
      <w:pPr>
        <w:numPr>
          <w:ilvl w:val="0"/>
          <w:numId w:val="1080"/>
        </w:numPr>
        <w:pStyle w:val="Compact"/>
      </w:pPr>
      <w:r>
        <w:rPr>
          <w:bCs/>
          <w:b/>
        </w:rPr>
        <w:t xml:space="preserve">Source / Prototype reference:</w:t>
      </w:r>
      <w:r>
        <w:t xml:space="preserve"> </w:t>
      </w:r>
      <w:r>
        <w:rPr>
          <w:rStyle w:val="VerbatimChar"/>
        </w:rPr>
        <w:t xml:space="preserve">components/AppShell.tsx:89-139</w:t>
      </w:r>
    </w:p>
    <w:p>
      <w:pPr>
        <w:numPr>
          <w:ilvl w:val="0"/>
          <w:numId w:val="1080"/>
        </w:numPr>
        <w:pStyle w:val="Compact"/>
      </w:pPr>
      <w:r>
        <w:rPr>
          <w:bCs/>
          <w:b/>
        </w:rPr>
        <w:t xml:space="preserve">Related Feature:</w:t>
      </w:r>
      <w:r>
        <w:t xml:space="preserve"> </w:t>
      </w:r>
      <w:r>
        <w:t xml:space="preserve">FT-PLT-02 ·</w:t>
      </w:r>
      <w:r>
        <w:t xml:space="preserve"> </w:t>
      </w:r>
      <w:r>
        <w:rPr>
          <w:bCs/>
          <w:b/>
        </w:rPr>
        <w:t xml:space="preserve">Related Story:</w:t>
      </w:r>
      <w:r>
        <w:t xml:space="preserve"> </w:t>
      </w:r>
      <w:r>
        <w:t xml:space="preserve">US-PLT-005</w:t>
      </w:r>
    </w:p>
    <w:p>
      <w:pPr>
        <w:numPr>
          <w:ilvl w:val="0"/>
          <w:numId w:val="1080"/>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FR-PLT-007, FR-PLT-008</w:t>
      </w:r>
    </w:p>
    <w:p>
      <w:pPr>
        <w:numPr>
          <w:ilvl w:val="0"/>
          <w:numId w:val="1080"/>
        </w:numPr>
        <w:pStyle w:val="Compact"/>
      </w:pPr>
      <w:r>
        <w:rPr>
          <w:bCs/>
          <w:b/>
        </w:rPr>
        <w:t xml:space="preserve">Acceptance Criteria:</w:t>
      </w:r>
    </w:p>
    <w:p>
      <w:pPr>
        <w:numPr>
          <w:ilvl w:val="1"/>
          <w:numId w:val="1081"/>
        </w:numPr>
        <w:pStyle w:val="Compact"/>
      </w:pPr>
      <w:r>
        <w:t xml:space="preserve">Given the menu, when a persona is chosen, then it becomes current and the user lands on its home.</w:t>
      </w:r>
    </w:p>
    <w:p>
      <w:pPr>
        <w:numPr>
          <w:ilvl w:val="1"/>
          <w:numId w:val="1081"/>
        </w:numPr>
        <w:pStyle w:val="Compact"/>
      </w:pPr>
      <w:r>
        <w:t xml:space="preserve">Given the menu, when opened, then the current persona shows a check mark.</w:t>
      </w:r>
    </w:p>
    <w:p>
      <w:pPr>
        <w:numPr>
          <w:ilvl w:val="0"/>
          <w:numId w:val="1080"/>
        </w:numPr>
        <w:pStyle w:val="Compact"/>
      </w:pPr>
      <w:r>
        <w:rPr>
          <w:bCs/>
          <w:b/>
        </w:rPr>
        <w:t xml:space="preserve">Validation Rules:</w:t>
      </w:r>
      <w:r>
        <w:t xml:space="preserve"> </w:t>
      </w:r>
      <w:r>
        <w:t xml:space="preserve">—</w:t>
      </w:r>
    </w:p>
    <w:p>
      <w:pPr>
        <w:numPr>
          <w:ilvl w:val="0"/>
          <w:numId w:val="1080"/>
        </w:numPr>
        <w:pStyle w:val="Compact"/>
      </w:pPr>
      <w:r>
        <w:rPr>
          <w:bCs/>
          <w:b/>
        </w:rPr>
        <w:t xml:space="preserve">Exceptions &amp; Alternative Flows:</w:t>
      </w:r>
      <w:r>
        <w:t xml:space="preserve"> </w:t>
      </w:r>
      <w:r>
        <w:t xml:space="preserve">On /login and /register-tenant the switcher is hidden.</w:t>
      </w:r>
    </w:p>
    <w:p>
      <w:pPr>
        <w:numPr>
          <w:ilvl w:val="0"/>
          <w:numId w:val="1080"/>
        </w:numPr>
        <w:pStyle w:val="Compact"/>
      </w:pPr>
      <w:r>
        <w:rPr>
          <w:bCs/>
          <w:b/>
        </w:rPr>
        <w:t xml:space="preserve">Open Questions:</w:t>
      </w:r>
      <w:r>
        <w:t xml:space="preserve"> </w:t>
      </w:r>
      <w:r>
        <w:t xml:space="preserve">OQ-PLT-03</w:t>
      </w:r>
    </w:p>
    <w:p>
      <w:pPr>
        <w:numPr>
          <w:ilvl w:val="0"/>
          <w:numId w:val="1080"/>
        </w:numPr>
        <w:pStyle w:val="Compact"/>
      </w:pPr>
      <w:r>
        <w:rPr>
          <w:bCs/>
          <w:b/>
        </w:rPr>
        <w:t xml:space="preserve">Evidence:</w:t>
      </w:r>
      <w:r>
        <w:t xml:space="preserve"> </w:t>
      </w:r>
      <w:r>
        <w:t xml:space="preserve">[Observed]</w:t>
      </w:r>
    </w:p>
    <w:bookmarkEnd w:id="121"/>
    <w:bookmarkStart w:id="122" w:name="fr-plt-010"/>
    <w:p>
      <w:pPr>
        <w:pStyle w:val="Heading3"/>
      </w:pPr>
      <w:r>
        <w:t xml:space="preserve">FR-PLT-010</w:t>
      </w:r>
    </w:p>
    <w:p>
      <w:pPr>
        <w:numPr>
          <w:ilvl w:val="0"/>
          <w:numId w:val="1082"/>
        </w:numPr>
        <w:pStyle w:val="Compact"/>
      </w:pPr>
      <w:r>
        <w:rPr>
          <w:bCs/>
          <w:b/>
        </w:rPr>
        <w:t xml:space="preserve">Statement:</w:t>
      </w:r>
      <w:r>
        <w:t xml:space="preserve"> </w:t>
      </w:r>
      <w:r>
        <w:t xml:space="preserve">The system shall show a sidebar whose items depend on the current role (NAV_BY_ROLE).</w:t>
      </w:r>
    </w:p>
    <w:p>
      <w:pPr>
        <w:numPr>
          <w:ilvl w:val="0"/>
          <w:numId w:val="1082"/>
        </w:numPr>
        <w:pStyle w:val="Compact"/>
      </w:pPr>
      <w:r>
        <w:rPr>
          <w:bCs/>
          <w:b/>
        </w:rPr>
        <w:t xml:space="preserve">Description:</w:t>
      </w:r>
      <w:r>
        <w:t xml:space="preserve"> </w:t>
      </w:r>
      <w:r>
        <w:t xml:space="preserve">See role × navigation matrix in §5.1.</w:t>
      </w:r>
    </w:p>
    <w:p>
      <w:pPr>
        <w:numPr>
          <w:ilvl w:val="0"/>
          <w:numId w:val="1082"/>
        </w:numPr>
        <w:pStyle w:val="Compact"/>
      </w:pPr>
      <w:r>
        <w:rPr>
          <w:bCs/>
          <w:b/>
        </w:rPr>
        <w:t xml:space="preserve">Type:</w:t>
      </w:r>
      <w:r>
        <w:t xml:space="preserve"> </w:t>
      </w:r>
      <w:r>
        <w:t xml:space="preserve">UI</w:t>
      </w:r>
    </w:p>
    <w:p>
      <w:pPr>
        <w:numPr>
          <w:ilvl w:val="0"/>
          <w:numId w:val="1082"/>
        </w:numPr>
        <w:pStyle w:val="Compact"/>
      </w:pPr>
      <w:r>
        <w:rPr>
          <w:bCs/>
          <w:b/>
        </w:rPr>
        <w:t xml:space="preserve">Source / Prototype reference:</w:t>
      </w:r>
      <w:r>
        <w:t xml:space="preserve"> </w:t>
      </w:r>
      <w:r>
        <w:rPr>
          <w:rStyle w:val="VerbatimChar"/>
        </w:rPr>
        <w:t xml:space="preserve">components/AppShell.tsx:40-62,141-170</w:t>
      </w:r>
    </w:p>
    <w:p>
      <w:pPr>
        <w:numPr>
          <w:ilvl w:val="0"/>
          <w:numId w:val="1082"/>
        </w:numPr>
        <w:pStyle w:val="Compact"/>
      </w:pPr>
      <w:r>
        <w:rPr>
          <w:bCs/>
          <w:b/>
        </w:rPr>
        <w:t xml:space="preserve">Related Feature:</w:t>
      </w:r>
      <w:r>
        <w:t xml:space="preserve"> </w:t>
      </w:r>
      <w:r>
        <w:t xml:space="preserve">FT-PLT-03 ·</w:t>
      </w:r>
      <w:r>
        <w:t xml:space="preserve"> </w:t>
      </w:r>
      <w:r>
        <w:rPr>
          <w:bCs/>
          <w:b/>
        </w:rPr>
        <w:t xml:space="preserve">Related Story:</w:t>
      </w:r>
      <w:r>
        <w:t xml:space="preserve"> </w:t>
      </w:r>
      <w:r>
        <w:t xml:space="preserve">US-PLT-006</w:t>
      </w:r>
    </w:p>
    <w:p>
      <w:pPr>
        <w:numPr>
          <w:ilvl w:val="0"/>
          <w:numId w:val="1082"/>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FR-PLT-007</w:t>
      </w:r>
    </w:p>
    <w:p>
      <w:pPr>
        <w:numPr>
          <w:ilvl w:val="0"/>
          <w:numId w:val="1082"/>
        </w:numPr>
        <w:pStyle w:val="Compact"/>
      </w:pPr>
      <w:r>
        <w:rPr>
          <w:bCs/>
          <w:b/>
        </w:rPr>
        <w:t xml:space="preserve">Acceptance Criteria:</w:t>
      </w:r>
    </w:p>
    <w:p>
      <w:pPr>
        <w:numPr>
          <w:ilvl w:val="1"/>
          <w:numId w:val="1083"/>
        </w:numPr>
        <w:pStyle w:val="Compact"/>
      </w:pPr>
      <w:r>
        <w:t xml:space="preserve">Given role reviewer, when the shell renders, then the sidebar shows exactly Data &amp; reports, My tasks, Grant applications, Partner organizations.</w:t>
      </w:r>
    </w:p>
    <w:p>
      <w:pPr>
        <w:numPr>
          <w:ilvl w:val="1"/>
          <w:numId w:val="1083"/>
        </w:numPr>
        <w:pStyle w:val="Compact"/>
      </w:pPr>
      <w:r>
        <w:t xml:space="preserve">Given role project_manager, then only My tasks and Projects are shown.</w:t>
      </w:r>
    </w:p>
    <w:p>
      <w:pPr>
        <w:numPr>
          <w:ilvl w:val="0"/>
          <w:numId w:val="1082"/>
        </w:numPr>
        <w:pStyle w:val="Compact"/>
      </w:pPr>
      <w:r>
        <w:rPr>
          <w:bCs/>
          <w:b/>
        </w:rPr>
        <w:t xml:space="preserve">Validation Rules:</w:t>
      </w:r>
      <w:r>
        <w:t xml:space="preserve"> </w:t>
      </w:r>
      <w:r>
        <w:t xml:space="preserve">—</w:t>
      </w:r>
    </w:p>
    <w:p>
      <w:pPr>
        <w:numPr>
          <w:ilvl w:val="0"/>
          <w:numId w:val="1082"/>
        </w:numPr>
        <w:pStyle w:val="Compact"/>
      </w:pPr>
      <w:r>
        <w:rPr>
          <w:bCs/>
          <w:b/>
        </w:rPr>
        <w:t xml:space="preserve">Exceptions &amp; Alternative Flows:</w:t>
      </w:r>
      <w:r>
        <w:t xml:space="preserve"> </w:t>
      </w:r>
      <w:r>
        <w:t xml:space="preserve">—</w:t>
      </w:r>
    </w:p>
    <w:p>
      <w:pPr>
        <w:numPr>
          <w:ilvl w:val="0"/>
          <w:numId w:val="1082"/>
        </w:numPr>
        <w:pStyle w:val="Compact"/>
      </w:pPr>
      <w:r>
        <w:rPr>
          <w:bCs/>
          <w:b/>
        </w:rPr>
        <w:t xml:space="preserve">Open Questions:</w:t>
      </w:r>
      <w:r>
        <w:t xml:space="preserve"> </w:t>
      </w:r>
      <w:r>
        <w:t xml:space="preserve">—</w:t>
      </w:r>
    </w:p>
    <w:p>
      <w:pPr>
        <w:numPr>
          <w:ilvl w:val="0"/>
          <w:numId w:val="1082"/>
        </w:numPr>
        <w:pStyle w:val="Compact"/>
      </w:pPr>
      <w:r>
        <w:rPr>
          <w:bCs/>
          <w:b/>
        </w:rPr>
        <w:t xml:space="preserve">Evidence:</w:t>
      </w:r>
      <w:r>
        <w:t xml:space="preserve"> </w:t>
      </w:r>
      <w:r>
        <w:t xml:space="preserve">[Observed]</w:t>
      </w:r>
    </w:p>
    <w:bookmarkEnd w:id="122"/>
    <w:bookmarkStart w:id="123" w:name="fr-plt-011"/>
    <w:p>
      <w:pPr>
        <w:pStyle w:val="Heading3"/>
      </w:pPr>
      <w:r>
        <w:t xml:space="preserve">FR-PLT-011</w:t>
      </w:r>
    </w:p>
    <w:p>
      <w:pPr>
        <w:numPr>
          <w:ilvl w:val="0"/>
          <w:numId w:val="1084"/>
        </w:numPr>
        <w:pStyle w:val="Compact"/>
      </w:pPr>
      <w:r>
        <w:rPr>
          <w:bCs/>
          <w:b/>
        </w:rPr>
        <w:t xml:space="preserve">Statement:</w:t>
      </w:r>
      <w:r>
        <w:t xml:space="preserve"> </w:t>
      </w:r>
      <w:r>
        <w:t xml:space="preserve">The system shall highlight the active sidebar item, including grouped sub-routes, and show its icon and label in the header.</w:t>
      </w:r>
    </w:p>
    <w:p>
      <w:pPr>
        <w:numPr>
          <w:ilvl w:val="0"/>
          <w:numId w:val="1084"/>
        </w:numPr>
        <w:pStyle w:val="Compact"/>
      </w:pPr>
      <w:r>
        <w:rPr>
          <w:bCs/>
          <w:b/>
        </w:rPr>
        <w:t xml:space="preserve">Description:</w:t>
      </w:r>
      <w:r>
        <w:t xml:space="preserve"> </w:t>
      </w:r>
      <w:r>
        <w:t xml:space="preserve">Matching on 'to' and 'also' prefixes (dashboard also /reports; applications also /programs; projects also /finance; settings also /admin).</w:t>
      </w:r>
    </w:p>
    <w:p>
      <w:pPr>
        <w:numPr>
          <w:ilvl w:val="0"/>
          <w:numId w:val="1084"/>
        </w:numPr>
        <w:pStyle w:val="Compact"/>
      </w:pPr>
      <w:r>
        <w:rPr>
          <w:bCs/>
          <w:b/>
        </w:rPr>
        <w:t xml:space="preserve">Type:</w:t>
      </w:r>
      <w:r>
        <w:t xml:space="preserve"> </w:t>
      </w:r>
      <w:r>
        <w:t xml:space="preserve">UI</w:t>
      </w:r>
    </w:p>
    <w:p>
      <w:pPr>
        <w:numPr>
          <w:ilvl w:val="0"/>
          <w:numId w:val="1084"/>
        </w:numPr>
        <w:pStyle w:val="Compact"/>
      </w:pPr>
      <w:r>
        <w:rPr>
          <w:bCs/>
          <w:b/>
        </w:rPr>
        <w:t xml:space="preserve">Source / Prototype reference:</w:t>
      </w:r>
      <w:r>
        <w:t xml:space="preserve"> </w:t>
      </w:r>
      <w:r>
        <w:rPr>
          <w:rStyle w:val="VerbatimChar"/>
        </w:rPr>
        <w:t xml:space="preserve">components/AppShell.tsx:90-92,218-225</w:t>
      </w:r>
    </w:p>
    <w:p>
      <w:pPr>
        <w:numPr>
          <w:ilvl w:val="0"/>
          <w:numId w:val="1084"/>
        </w:numPr>
        <w:pStyle w:val="Compact"/>
      </w:pPr>
      <w:r>
        <w:rPr>
          <w:bCs/>
          <w:b/>
        </w:rPr>
        <w:t xml:space="preserve">Related Feature:</w:t>
      </w:r>
      <w:r>
        <w:t xml:space="preserve"> </w:t>
      </w:r>
      <w:r>
        <w:t xml:space="preserve">FT-PLT-03 ·</w:t>
      </w:r>
      <w:r>
        <w:t xml:space="preserve"> </w:t>
      </w:r>
      <w:r>
        <w:rPr>
          <w:bCs/>
          <w:b/>
        </w:rPr>
        <w:t xml:space="preserve">Related Story:</w:t>
      </w:r>
      <w:r>
        <w:t xml:space="preserve"> </w:t>
      </w:r>
      <w:r>
        <w:t xml:space="preserve">US-PLT-006</w:t>
      </w:r>
    </w:p>
    <w:p>
      <w:pPr>
        <w:numPr>
          <w:ilvl w:val="0"/>
          <w:numId w:val="1084"/>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FR-PLT-010</w:t>
      </w:r>
    </w:p>
    <w:p>
      <w:pPr>
        <w:numPr>
          <w:ilvl w:val="0"/>
          <w:numId w:val="1084"/>
        </w:numPr>
        <w:pStyle w:val="Compact"/>
      </w:pPr>
      <w:r>
        <w:rPr>
          <w:bCs/>
          <w:b/>
        </w:rPr>
        <w:t xml:space="preserve">Acceptance Criteria:</w:t>
      </w:r>
    </w:p>
    <w:p>
      <w:pPr>
        <w:numPr>
          <w:ilvl w:val="1"/>
          <w:numId w:val="1085"/>
        </w:numPr>
        <w:pStyle w:val="Compact"/>
      </w:pPr>
      <w:r>
        <w:t xml:space="preserve">Given /programs/123, when rendered for grants_manager, then 'طلبات المنح' is active.</w:t>
      </w:r>
    </w:p>
    <w:p>
      <w:pPr>
        <w:numPr>
          <w:ilvl w:val="1"/>
          <w:numId w:val="1085"/>
        </w:numPr>
        <w:pStyle w:val="Compact"/>
      </w:pPr>
      <w:r>
        <w:t xml:space="preserve">Given a route not in the role's sidebar, then no item is active and the header label is empty.</w:t>
      </w:r>
    </w:p>
    <w:p>
      <w:pPr>
        <w:numPr>
          <w:ilvl w:val="0"/>
          <w:numId w:val="1084"/>
        </w:numPr>
        <w:pStyle w:val="Compact"/>
      </w:pPr>
      <w:r>
        <w:rPr>
          <w:bCs/>
          <w:b/>
        </w:rPr>
        <w:t xml:space="preserve">Validation Rules:</w:t>
      </w:r>
      <w:r>
        <w:t xml:space="preserve"> </w:t>
      </w:r>
      <w:r>
        <w:t xml:space="preserve">—</w:t>
      </w:r>
    </w:p>
    <w:p>
      <w:pPr>
        <w:numPr>
          <w:ilvl w:val="0"/>
          <w:numId w:val="1084"/>
        </w:numPr>
        <w:pStyle w:val="Compact"/>
      </w:pPr>
      <w:r>
        <w:rPr>
          <w:bCs/>
          <w:b/>
        </w:rPr>
        <w:t xml:space="preserve">Exceptions &amp; Alternative Flows:</w:t>
      </w:r>
      <w:r>
        <w:t xml:space="preserve"> </w:t>
      </w:r>
      <w:r>
        <w:t xml:space="preserve">—</w:t>
      </w:r>
    </w:p>
    <w:p>
      <w:pPr>
        <w:numPr>
          <w:ilvl w:val="0"/>
          <w:numId w:val="1084"/>
        </w:numPr>
        <w:pStyle w:val="Compact"/>
      </w:pPr>
      <w:r>
        <w:rPr>
          <w:bCs/>
          <w:b/>
        </w:rPr>
        <w:t xml:space="preserve">Open Questions:</w:t>
      </w:r>
      <w:r>
        <w:t xml:space="preserve"> </w:t>
      </w:r>
      <w:r>
        <w:t xml:space="preserve">—</w:t>
      </w:r>
    </w:p>
    <w:p>
      <w:pPr>
        <w:numPr>
          <w:ilvl w:val="0"/>
          <w:numId w:val="1084"/>
        </w:numPr>
        <w:pStyle w:val="Compact"/>
      </w:pPr>
      <w:r>
        <w:rPr>
          <w:bCs/>
          <w:b/>
        </w:rPr>
        <w:t xml:space="preserve">Evidence:</w:t>
      </w:r>
      <w:r>
        <w:t xml:space="preserve"> </w:t>
      </w:r>
      <w:r>
        <w:t xml:space="preserve">[Observed]</w:t>
      </w:r>
    </w:p>
    <w:bookmarkEnd w:id="123"/>
    <w:bookmarkStart w:id="124" w:name="fr-plt-012"/>
    <w:p>
      <w:pPr>
        <w:pStyle w:val="Heading3"/>
      </w:pPr>
      <w:r>
        <w:t xml:space="preserve">FR-PLT-012</w:t>
      </w:r>
    </w:p>
    <w:p>
      <w:pPr>
        <w:numPr>
          <w:ilvl w:val="0"/>
          <w:numId w:val="1086"/>
        </w:numPr>
        <w:pStyle w:val="Compact"/>
      </w:pPr>
      <w:r>
        <w:rPr>
          <w:bCs/>
          <w:b/>
        </w:rPr>
        <w:t xml:space="preserve">Statement:</w:t>
      </w:r>
      <w:r>
        <w:t xml:space="preserve"> </w:t>
      </w:r>
      <w:r>
        <w:t xml:space="preserve">The system shall display open-task count badges on sidebar items.</w:t>
      </w:r>
    </w:p>
    <w:p>
      <w:pPr>
        <w:numPr>
          <w:ilvl w:val="0"/>
          <w:numId w:val="1086"/>
        </w:numPr>
        <w:pStyle w:val="Compact"/>
      </w:pPr>
      <w:r>
        <w:rPr>
          <w:bCs/>
          <w:b/>
        </w:rPr>
        <w:t xml:space="preserve">Description:</w:t>
      </w:r>
      <w:r>
        <w:t xml:space="preserve"> </w:t>
      </w:r>
      <w:r>
        <w:t xml:space="preserve">/tasks = all open tasks; /reviewer = application tasks; /projects and /finance = payment tasks; badge hidden at 0.</w:t>
      </w:r>
    </w:p>
    <w:p>
      <w:pPr>
        <w:numPr>
          <w:ilvl w:val="0"/>
          <w:numId w:val="1086"/>
        </w:numPr>
        <w:pStyle w:val="Compact"/>
      </w:pPr>
      <w:r>
        <w:rPr>
          <w:bCs/>
          <w:b/>
        </w:rPr>
        <w:t xml:space="preserve">Type:</w:t>
      </w:r>
      <w:r>
        <w:t xml:space="preserve"> </w:t>
      </w:r>
      <w:r>
        <w:t xml:space="preserve">UI</w:t>
      </w:r>
    </w:p>
    <w:p>
      <w:pPr>
        <w:numPr>
          <w:ilvl w:val="0"/>
          <w:numId w:val="1086"/>
        </w:numPr>
        <w:pStyle w:val="Compact"/>
      </w:pPr>
      <w:r>
        <w:rPr>
          <w:bCs/>
          <w:b/>
        </w:rPr>
        <w:t xml:space="preserve">Source / Prototype reference:</w:t>
      </w:r>
      <w:r>
        <w:t xml:space="preserve"> </w:t>
      </w:r>
      <w:r>
        <w:rPr>
          <w:rStyle w:val="VerbatimChar"/>
        </w:rPr>
        <w:t xml:space="preserve">lib/navCounts.ts:7-21; components/AppShell.tsx:146,163</w:t>
      </w:r>
    </w:p>
    <w:p>
      <w:pPr>
        <w:numPr>
          <w:ilvl w:val="0"/>
          <w:numId w:val="1086"/>
        </w:numPr>
        <w:pStyle w:val="Compact"/>
      </w:pPr>
      <w:r>
        <w:rPr>
          <w:bCs/>
          <w:b/>
        </w:rPr>
        <w:t xml:space="preserve">Related Feature:</w:t>
      </w:r>
      <w:r>
        <w:t xml:space="preserve"> </w:t>
      </w:r>
      <w:r>
        <w:t xml:space="preserve">FT-PLT-03 ·</w:t>
      </w:r>
      <w:r>
        <w:t xml:space="preserve"> </w:t>
      </w:r>
      <w:r>
        <w:rPr>
          <w:bCs/>
          <w:b/>
        </w:rPr>
        <w:t xml:space="preserve">Related Story:</w:t>
      </w:r>
      <w:r>
        <w:t xml:space="preserve"> </w:t>
      </w:r>
      <w:r>
        <w:t xml:space="preserve">US-PLT-006</w:t>
      </w:r>
    </w:p>
    <w:p>
      <w:pPr>
        <w:numPr>
          <w:ilvl w:val="0"/>
          <w:numId w:val="1086"/>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TSK task derivation (lib/tasks.ts)</w:t>
      </w:r>
    </w:p>
    <w:p>
      <w:pPr>
        <w:numPr>
          <w:ilvl w:val="0"/>
          <w:numId w:val="1086"/>
        </w:numPr>
        <w:pStyle w:val="Compact"/>
      </w:pPr>
      <w:r>
        <w:rPr>
          <w:bCs/>
          <w:b/>
        </w:rPr>
        <w:t xml:space="preserve">Acceptance Criteria:</w:t>
      </w:r>
    </w:p>
    <w:p>
      <w:pPr>
        <w:numPr>
          <w:ilvl w:val="1"/>
          <w:numId w:val="1087"/>
        </w:numPr>
        <w:pStyle w:val="Compact"/>
      </w:pPr>
      <w:r>
        <w:t xml:space="preserve">Given 3 open application tasks, when the sidebar renders, then 'طلبات المنح' shows 3.</w:t>
      </w:r>
    </w:p>
    <w:p>
      <w:pPr>
        <w:numPr>
          <w:ilvl w:val="1"/>
          <w:numId w:val="1087"/>
        </w:numPr>
        <w:pStyle w:val="Compact"/>
      </w:pPr>
      <w:r>
        <w:t xml:space="preserve">Given no open tasks, then no badge is shown.</w:t>
      </w:r>
    </w:p>
    <w:p>
      <w:pPr>
        <w:numPr>
          <w:ilvl w:val="0"/>
          <w:numId w:val="1086"/>
        </w:numPr>
        <w:pStyle w:val="Compact"/>
      </w:pPr>
      <w:r>
        <w:rPr>
          <w:bCs/>
          <w:b/>
        </w:rPr>
        <w:t xml:space="preserve">Validation Rules:</w:t>
      </w:r>
      <w:r>
        <w:t xml:space="preserve"> </w:t>
      </w:r>
      <w:r>
        <w:t xml:space="preserve">—</w:t>
      </w:r>
    </w:p>
    <w:p>
      <w:pPr>
        <w:numPr>
          <w:ilvl w:val="0"/>
          <w:numId w:val="1086"/>
        </w:numPr>
        <w:pStyle w:val="Compact"/>
      </w:pPr>
      <w:r>
        <w:rPr>
          <w:bCs/>
          <w:b/>
        </w:rPr>
        <w:t xml:space="preserve">Exceptions &amp; Alternative Flows:</w:t>
      </w:r>
      <w:r>
        <w:t xml:space="preserve"> </w:t>
      </w:r>
      <w:r>
        <w:t xml:space="preserve">—</w:t>
      </w:r>
    </w:p>
    <w:p>
      <w:pPr>
        <w:numPr>
          <w:ilvl w:val="0"/>
          <w:numId w:val="1086"/>
        </w:numPr>
        <w:pStyle w:val="Compact"/>
      </w:pPr>
      <w:r>
        <w:rPr>
          <w:bCs/>
          <w:b/>
        </w:rPr>
        <w:t xml:space="preserve">Open Questions:</w:t>
      </w:r>
      <w:r>
        <w:t xml:space="preserve"> </w:t>
      </w:r>
      <w:r>
        <w:t xml:space="preserve">—</w:t>
      </w:r>
    </w:p>
    <w:p>
      <w:pPr>
        <w:numPr>
          <w:ilvl w:val="0"/>
          <w:numId w:val="1086"/>
        </w:numPr>
        <w:pStyle w:val="Compact"/>
      </w:pPr>
      <w:r>
        <w:rPr>
          <w:bCs/>
          <w:b/>
        </w:rPr>
        <w:t xml:space="preserve">Evidence:</w:t>
      </w:r>
      <w:r>
        <w:t xml:space="preserve"> </w:t>
      </w:r>
      <w:r>
        <w:t xml:space="preserve">[Observed]</w:t>
      </w:r>
    </w:p>
    <w:bookmarkEnd w:id="124"/>
    <w:bookmarkStart w:id="125" w:name="fr-plt-013"/>
    <w:p>
      <w:pPr>
        <w:pStyle w:val="Heading3"/>
      </w:pPr>
      <w:r>
        <w:t xml:space="preserve">FR-PLT-013</w:t>
      </w:r>
    </w:p>
    <w:p>
      <w:pPr>
        <w:numPr>
          <w:ilvl w:val="0"/>
          <w:numId w:val="1088"/>
        </w:numPr>
        <w:pStyle w:val="Compact"/>
      </w:pPr>
      <w:r>
        <w:rPr>
          <w:bCs/>
          <w:b/>
        </w:rPr>
        <w:t xml:space="preserve">Statement:</w:t>
      </w:r>
      <w:r>
        <w:t xml:space="preserve"> </w:t>
      </w:r>
      <w:r>
        <w:t xml:space="preserve">The system shall render a header-only layout for public pages and the applicant role.</w:t>
      </w:r>
    </w:p>
    <w:p>
      <w:pPr>
        <w:numPr>
          <w:ilvl w:val="0"/>
          <w:numId w:val="1088"/>
        </w:numPr>
        <w:pStyle w:val="Compact"/>
      </w:pPr>
      <w:r>
        <w:rPr>
          <w:bCs/>
          <w:b/>
        </w:rPr>
        <w:t xml:space="preserve">Description:</w:t>
      </w:r>
      <w:r>
        <w:t xml:space="preserve"> </w:t>
      </w:r>
      <w:r>
        <w:t xml:space="preserve">Public: brand, theme, user card (landing only), login and register buttons. Applicant: brand, theme, global search, copilot (hidden for applicant), user card.</w:t>
      </w:r>
    </w:p>
    <w:p>
      <w:pPr>
        <w:numPr>
          <w:ilvl w:val="0"/>
          <w:numId w:val="1088"/>
        </w:numPr>
        <w:pStyle w:val="Compact"/>
      </w:pPr>
      <w:r>
        <w:rPr>
          <w:bCs/>
          <w:b/>
        </w:rPr>
        <w:t xml:space="preserve">Type:</w:t>
      </w:r>
      <w:r>
        <w:t xml:space="preserve"> </w:t>
      </w:r>
      <w:r>
        <w:t xml:space="preserve">UI</w:t>
      </w:r>
    </w:p>
    <w:p>
      <w:pPr>
        <w:numPr>
          <w:ilvl w:val="0"/>
          <w:numId w:val="1088"/>
        </w:numPr>
        <w:pStyle w:val="Compact"/>
      </w:pPr>
      <w:r>
        <w:rPr>
          <w:bCs/>
          <w:b/>
        </w:rPr>
        <w:t xml:space="preserve">Source / Prototype reference:</w:t>
      </w:r>
      <w:r>
        <w:t xml:space="preserve"> </w:t>
      </w:r>
      <w:r>
        <w:rPr>
          <w:rStyle w:val="VerbatimChar"/>
        </w:rPr>
        <w:t xml:space="preserve">components/AppShell.tsx:172-199</w:t>
      </w:r>
    </w:p>
    <w:p>
      <w:pPr>
        <w:numPr>
          <w:ilvl w:val="0"/>
          <w:numId w:val="1088"/>
        </w:numPr>
        <w:pStyle w:val="Compact"/>
      </w:pPr>
      <w:r>
        <w:rPr>
          <w:bCs/>
          <w:b/>
        </w:rPr>
        <w:t xml:space="preserve">Related Feature:</w:t>
      </w:r>
      <w:r>
        <w:t xml:space="preserve"> </w:t>
      </w:r>
      <w:r>
        <w:t xml:space="preserve">FT-PLT-03 ·</w:t>
      </w:r>
      <w:r>
        <w:t xml:space="preserve"> </w:t>
      </w:r>
      <w:r>
        <w:rPr>
          <w:bCs/>
          <w:b/>
        </w:rPr>
        <w:t xml:space="preserve">Related Story:</w:t>
      </w:r>
      <w:r>
        <w:t xml:space="preserve"> </w:t>
      </w:r>
      <w:r>
        <w:t xml:space="preserve">US-PLT-007</w:t>
      </w:r>
    </w:p>
    <w:p>
      <w:pPr>
        <w:numPr>
          <w:ilvl w:val="0"/>
          <w:numId w:val="1088"/>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w:t>
      </w:r>
    </w:p>
    <w:p>
      <w:pPr>
        <w:numPr>
          <w:ilvl w:val="0"/>
          <w:numId w:val="1088"/>
        </w:numPr>
        <w:pStyle w:val="Compact"/>
      </w:pPr>
      <w:r>
        <w:rPr>
          <w:bCs/>
          <w:b/>
        </w:rPr>
        <w:t xml:space="preserve">Acceptance Criteria:</w:t>
      </w:r>
    </w:p>
    <w:p>
      <w:pPr>
        <w:numPr>
          <w:ilvl w:val="1"/>
          <w:numId w:val="1089"/>
        </w:numPr>
        <w:pStyle w:val="Compact"/>
      </w:pPr>
      <w:r>
        <w:t xml:space="preserve">Given an applicant persona, when any page renders, then no sidebar is shown.</w:t>
      </w:r>
    </w:p>
    <w:p>
      <w:pPr>
        <w:numPr>
          <w:ilvl w:val="1"/>
          <w:numId w:val="1089"/>
        </w:numPr>
        <w:pStyle w:val="Compact"/>
      </w:pPr>
      <w:r>
        <w:t xml:space="preserve">Given /login, when rendered, then login and register buttons appear in the header.</w:t>
      </w:r>
    </w:p>
    <w:p>
      <w:pPr>
        <w:numPr>
          <w:ilvl w:val="0"/>
          <w:numId w:val="1088"/>
        </w:numPr>
        <w:pStyle w:val="Compact"/>
      </w:pPr>
      <w:r>
        <w:rPr>
          <w:bCs/>
          <w:b/>
        </w:rPr>
        <w:t xml:space="preserve">Validation Rules:</w:t>
      </w:r>
      <w:r>
        <w:t xml:space="preserve"> </w:t>
      </w:r>
      <w:r>
        <w:t xml:space="preserve">—</w:t>
      </w:r>
    </w:p>
    <w:p>
      <w:pPr>
        <w:numPr>
          <w:ilvl w:val="0"/>
          <w:numId w:val="1088"/>
        </w:numPr>
        <w:pStyle w:val="Compact"/>
      </w:pPr>
      <w:r>
        <w:rPr>
          <w:bCs/>
          <w:b/>
        </w:rPr>
        <w:t xml:space="preserve">Exceptions &amp; Alternative Flows:</w:t>
      </w:r>
      <w:r>
        <w:t xml:space="preserve"> </w:t>
      </w:r>
      <w:r>
        <w:t xml:space="preserve">—</w:t>
      </w:r>
    </w:p>
    <w:p>
      <w:pPr>
        <w:numPr>
          <w:ilvl w:val="0"/>
          <w:numId w:val="1088"/>
        </w:numPr>
        <w:pStyle w:val="Compact"/>
      </w:pPr>
      <w:r>
        <w:rPr>
          <w:bCs/>
          <w:b/>
        </w:rPr>
        <w:t xml:space="preserve">Open Questions:</w:t>
      </w:r>
      <w:r>
        <w:t xml:space="preserve"> </w:t>
      </w:r>
      <w:r>
        <w:t xml:space="preserve">—</w:t>
      </w:r>
    </w:p>
    <w:p>
      <w:pPr>
        <w:numPr>
          <w:ilvl w:val="0"/>
          <w:numId w:val="1088"/>
        </w:numPr>
        <w:pStyle w:val="Compact"/>
      </w:pPr>
      <w:r>
        <w:rPr>
          <w:bCs/>
          <w:b/>
        </w:rPr>
        <w:t xml:space="preserve">Evidence:</w:t>
      </w:r>
      <w:r>
        <w:t xml:space="preserve"> </w:t>
      </w:r>
      <w:r>
        <w:t xml:space="preserve">[Observed]</w:t>
      </w:r>
    </w:p>
    <w:bookmarkEnd w:id="125"/>
    <w:bookmarkStart w:id="126" w:name="fr-plt-014"/>
    <w:p>
      <w:pPr>
        <w:pStyle w:val="Heading3"/>
      </w:pPr>
      <w:r>
        <w:t xml:space="preserve">FR-PLT-014</w:t>
      </w:r>
    </w:p>
    <w:p>
      <w:pPr>
        <w:numPr>
          <w:ilvl w:val="0"/>
          <w:numId w:val="1090"/>
        </w:numPr>
        <w:pStyle w:val="Compact"/>
      </w:pPr>
      <w:r>
        <w:rPr>
          <w:bCs/>
          <w:b/>
        </w:rPr>
        <w:t xml:space="preserve">Statement:</w:t>
      </w:r>
      <w:r>
        <w:t xml:space="preserve"> </w:t>
      </w:r>
      <w:r>
        <w:t xml:space="preserve">The system shall provide the sidebar as a slide-in drawer on small screens.</w:t>
      </w:r>
    </w:p>
    <w:p>
      <w:pPr>
        <w:numPr>
          <w:ilvl w:val="0"/>
          <w:numId w:val="1090"/>
        </w:numPr>
        <w:pStyle w:val="Compact"/>
      </w:pPr>
      <w:r>
        <w:rPr>
          <w:bCs/>
          <w:b/>
        </w:rPr>
        <w:t xml:space="preserve">Description:</w:t>
      </w:r>
      <w:r>
        <w:t xml:space="preserve"> </w:t>
      </w:r>
      <w:r>
        <w:t xml:space="preserve">Menu button (md:hidden) opens a right-side Sheet with the same navigation; choosing an item closes it.</w:t>
      </w:r>
    </w:p>
    <w:p>
      <w:pPr>
        <w:numPr>
          <w:ilvl w:val="0"/>
          <w:numId w:val="1090"/>
        </w:numPr>
        <w:pStyle w:val="Compact"/>
      </w:pPr>
      <w:r>
        <w:rPr>
          <w:bCs/>
          <w:b/>
        </w:rPr>
        <w:t xml:space="preserve">Type:</w:t>
      </w:r>
      <w:r>
        <w:t xml:space="preserve"> </w:t>
      </w:r>
      <w:r>
        <w:t xml:space="preserve">UI</w:t>
      </w:r>
    </w:p>
    <w:p>
      <w:pPr>
        <w:numPr>
          <w:ilvl w:val="0"/>
          <w:numId w:val="1090"/>
        </w:numPr>
        <w:pStyle w:val="Compact"/>
      </w:pPr>
      <w:r>
        <w:rPr>
          <w:bCs/>
          <w:b/>
        </w:rPr>
        <w:t xml:space="preserve">Source / Prototype reference:</w:t>
      </w:r>
      <w:r>
        <w:t xml:space="preserve"> </w:t>
      </w:r>
      <w:r>
        <w:rPr>
          <w:rStyle w:val="VerbatimChar"/>
        </w:rPr>
        <w:t xml:space="preserve">components/AppShell.tsx:215-217,241-248</w:t>
      </w:r>
    </w:p>
    <w:p>
      <w:pPr>
        <w:numPr>
          <w:ilvl w:val="0"/>
          <w:numId w:val="1090"/>
        </w:numPr>
        <w:pStyle w:val="Compact"/>
      </w:pPr>
      <w:r>
        <w:rPr>
          <w:bCs/>
          <w:b/>
        </w:rPr>
        <w:t xml:space="preserve">Related Feature:</w:t>
      </w:r>
      <w:r>
        <w:t xml:space="preserve"> </w:t>
      </w:r>
      <w:r>
        <w:t xml:space="preserve">FT-PLT-03 ·</w:t>
      </w:r>
      <w:r>
        <w:t xml:space="preserve"> </w:t>
      </w:r>
      <w:r>
        <w:rPr>
          <w:bCs/>
          <w:b/>
        </w:rPr>
        <w:t xml:space="preserve">Related Story:</w:t>
      </w:r>
      <w:r>
        <w:t xml:space="preserve"> </w:t>
      </w:r>
      <w:r>
        <w:t xml:space="preserve">US-PLT-007</w:t>
      </w:r>
    </w:p>
    <w:p>
      <w:pPr>
        <w:numPr>
          <w:ilvl w:val="0"/>
          <w:numId w:val="1090"/>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FR-PLT-010</w:t>
      </w:r>
    </w:p>
    <w:p>
      <w:pPr>
        <w:numPr>
          <w:ilvl w:val="0"/>
          <w:numId w:val="1090"/>
        </w:numPr>
        <w:pStyle w:val="Compact"/>
      </w:pPr>
      <w:r>
        <w:rPr>
          <w:bCs/>
          <w:b/>
        </w:rPr>
        <w:t xml:space="preserve">Acceptance Criteria:</w:t>
      </w:r>
    </w:p>
    <w:p>
      <w:pPr>
        <w:numPr>
          <w:ilvl w:val="1"/>
          <w:numId w:val="1091"/>
        </w:numPr>
        <w:pStyle w:val="Compact"/>
      </w:pPr>
      <w:r>
        <w:t xml:space="preserve">Given a mobile viewport, when the menu button is tapped, then the drawer opens with role items.</w:t>
      </w:r>
    </w:p>
    <w:p>
      <w:pPr>
        <w:numPr>
          <w:ilvl w:val="1"/>
          <w:numId w:val="1091"/>
        </w:numPr>
        <w:pStyle w:val="Compact"/>
      </w:pPr>
      <w:r>
        <w:t xml:space="preserve">Given the drawer, when an item is chosen, then the drawer closes and navigation occurs.</w:t>
      </w:r>
    </w:p>
    <w:p>
      <w:pPr>
        <w:numPr>
          <w:ilvl w:val="0"/>
          <w:numId w:val="1090"/>
        </w:numPr>
        <w:pStyle w:val="Compact"/>
      </w:pPr>
      <w:r>
        <w:rPr>
          <w:bCs/>
          <w:b/>
        </w:rPr>
        <w:t xml:space="preserve">Validation Rules:</w:t>
      </w:r>
      <w:r>
        <w:t xml:space="preserve"> </w:t>
      </w:r>
      <w:r>
        <w:t xml:space="preserve">—</w:t>
      </w:r>
    </w:p>
    <w:p>
      <w:pPr>
        <w:numPr>
          <w:ilvl w:val="0"/>
          <w:numId w:val="1090"/>
        </w:numPr>
        <w:pStyle w:val="Compact"/>
      </w:pPr>
      <w:r>
        <w:rPr>
          <w:bCs/>
          <w:b/>
        </w:rPr>
        <w:t xml:space="preserve">Exceptions &amp; Alternative Flows:</w:t>
      </w:r>
      <w:r>
        <w:t xml:space="preserve"> </w:t>
      </w:r>
      <w:r>
        <w:t xml:space="preserve">—</w:t>
      </w:r>
    </w:p>
    <w:p>
      <w:pPr>
        <w:numPr>
          <w:ilvl w:val="0"/>
          <w:numId w:val="1090"/>
        </w:numPr>
        <w:pStyle w:val="Compact"/>
      </w:pPr>
      <w:r>
        <w:rPr>
          <w:bCs/>
          <w:b/>
        </w:rPr>
        <w:t xml:space="preserve">Open Questions:</w:t>
      </w:r>
      <w:r>
        <w:t xml:space="preserve"> </w:t>
      </w:r>
      <w:r>
        <w:t xml:space="preserve">—</w:t>
      </w:r>
    </w:p>
    <w:p>
      <w:pPr>
        <w:numPr>
          <w:ilvl w:val="0"/>
          <w:numId w:val="1090"/>
        </w:numPr>
        <w:pStyle w:val="Compact"/>
      </w:pPr>
      <w:r>
        <w:rPr>
          <w:bCs/>
          <w:b/>
        </w:rPr>
        <w:t xml:space="preserve">Evidence:</w:t>
      </w:r>
      <w:r>
        <w:t xml:space="preserve"> </w:t>
      </w:r>
      <w:r>
        <w:t xml:space="preserve">[Observed]</w:t>
      </w:r>
    </w:p>
    <w:bookmarkEnd w:id="126"/>
    <w:bookmarkStart w:id="127" w:name="fr-plt-015"/>
    <w:p>
      <w:pPr>
        <w:pStyle w:val="Heading3"/>
      </w:pPr>
      <w:r>
        <w:t xml:space="preserve">FR-PLT-015</w:t>
      </w:r>
    </w:p>
    <w:p>
      <w:pPr>
        <w:numPr>
          <w:ilvl w:val="0"/>
          <w:numId w:val="1092"/>
        </w:numPr>
        <w:pStyle w:val="Compact"/>
      </w:pPr>
      <w:r>
        <w:rPr>
          <w:bCs/>
          <w:b/>
        </w:rPr>
        <w:t xml:space="preserve">Statement:</w:t>
      </w:r>
      <w:r>
        <w:t xml:space="preserve"> </w:t>
      </w:r>
      <w:r>
        <w:t xml:space="preserve">The system shall restrict the platform admin page (/admin) to the admin role.</w:t>
      </w:r>
    </w:p>
    <w:p>
      <w:pPr>
        <w:numPr>
          <w:ilvl w:val="0"/>
          <w:numId w:val="1092"/>
        </w:numPr>
        <w:pStyle w:val="Compact"/>
      </w:pPr>
      <w:r>
        <w:rPr>
          <w:bCs/>
          <w:b/>
        </w:rPr>
        <w:t xml:space="preserve">Description:</w:t>
      </w:r>
      <w:r>
        <w:t xml:space="preserve"> </w:t>
      </w:r>
      <w:r>
        <w:t xml:space="preserve">Non-admin personas see 'هذه الصفحة خاصة بإدارة المنصة' with a link to /settings?tab=team; nothing renders while personas load.</w:t>
      </w:r>
    </w:p>
    <w:p>
      <w:pPr>
        <w:numPr>
          <w:ilvl w:val="0"/>
          <w:numId w:val="1092"/>
        </w:numPr>
        <w:pStyle w:val="Compact"/>
      </w:pPr>
      <w:r>
        <w:rPr>
          <w:bCs/>
          <w:b/>
        </w:rPr>
        <w:t xml:space="preserve">Type:</w:t>
      </w:r>
      <w:r>
        <w:t xml:space="preserve"> </w:t>
      </w:r>
      <w:r>
        <w:t xml:space="preserve">Security</w:t>
      </w:r>
    </w:p>
    <w:p>
      <w:pPr>
        <w:numPr>
          <w:ilvl w:val="0"/>
          <w:numId w:val="1092"/>
        </w:numPr>
        <w:pStyle w:val="Compact"/>
      </w:pPr>
      <w:r>
        <w:rPr>
          <w:bCs/>
          <w:b/>
        </w:rPr>
        <w:t xml:space="preserve">Source / Prototype reference:</w:t>
      </w:r>
      <w:r>
        <w:t xml:space="preserve"> </w:t>
      </w:r>
      <w:r>
        <w:rPr>
          <w:rStyle w:val="VerbatimChar"/>
        </w:rPr>
        <w:t xml:space="preserve">routes/admin.tsx:58-71</w:t>
      </w:r>
    </w:p>
    <w:p>
      <w:pPr>
        <w:numPr>
          <w:ilvl w:val="0"/>
          <w:numId w:val="1092"/>
        </w:numPr>
        <w:pStyle w:val="Compact"/>
      </w:pPr>
      <w:r>
        <w:rPr>
          <w:bCs/>
          <w:b/>
        </w:rPr>
        <w:t xml:space="preserve">Related Feature:</w:t>
      </w:r>
      <w:r>
        <w:t xml:space="preserve"> </w:t>
      </w:r>
      <w:r>
        <w:t xml:space="preserve">FT-PLT-03 ·</w:t>
      </w:r>
      <w:r>
        <w:t xml:space="preserve"> </w:t>
      </w:r>
      <w:r>
        <w:rPr>
          <w:bCs/>
          <w:b/>
        </w:rPr>
        <w:t xml:space="preserve">Related Story:</w:t>
      </w:r>
      <w:r>
        <w:t xml:space="preserve"> </w:t>
      </w:r>
      <w:r>
        <w:t xml:space="preserve">US-PLT-008</w:t>
      </w:r>
    </w:p>
    <w:p>
      <w:pPr>
        <w:numPr>
          <w:ilvl w:val="0"/>
          <w:numId w:val="1092"/>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FR-PLT-007</w:t>
      </w:r>
    </w:p>
    <w:p>
      <w:pPr>
        <w:numPr>
          <w:ilvl w:val="0"/>
          <w:numId w:val="1092"/>
        </w:numPr>
        <w:pStyle w:val="Compact"/>
      </w:pPr>
      <w:r>
        <w:rPr>
          <w:bCs/>
          <w:b/>
        </w:rPr>
        <w:t xml:space="preserve">Acceptance Criteria:</w:t>
      </w:r>
    </w:p>
    <w:p>
      <w:pPr>
        <w:numPr>
          <w:ilvl w:val="1"/>
          <w:numId w:val="1093"/>
        </w:numPr>
        <w:pStyle w:val="Compact"/>
      </w:pPr>
      <w:r>
        <w:t xml:space="preserve">Given a grants_manager, when opening /admin, then the restriction message and Team link are shown.</w:t>
      </w:r>
    </w:p>
    <w:p>
      <w:pPr>
        <w:numPr>
          <w:ilvl w:val="1"/>
          <w:numId w:val="1093"/>
        </w:numPr>
        <w:pStyle w:val="Compact"/>
      </w:pPr>
      <w:r>
        <w:t xml:space="preserve">Given admin, when opening /admin, then the tabs render.</w:t>
      </w:r>
    </w:p>
    <w:p>
      <w:pPr>
        <w:numPr>
          <w:ilvl w:val="0"/>
          <w:numId w:val="1092"/>
        </w:numPr>
        <w:pStyle w:val="Compact"/>
      </w:pPr>
      <w:r>
        <w:rPr>
          <w:bCs/>
          <w:b/>
        </w:rPr>
        <w:t xml:space="preserve">Validation Rules:</w:t>
      </w:r>
      <w:r>
        <w:t xml:space="preserve"> </w:t>
      </w:r>
      <w:r>
        <w:t xml:space="preserve">—</w:t>
      </w:r>
    </w:p>
    <w:p>
      <w:pPr>
        <w:numPr>
          <w:ilvl w:val="0"/>
          <w:numId w:val="1092"/>
        </w:numPr>
        <w:pStyle w:val="Compact"/>
      </w:pPr>
      <w:r>
        <w:rPr>
          <w:bCs/>
          <w:b/>
        </w:rPr>
        <w:t xml:space="preserve">Exceptions &amp; Alternative Flows:</w:t>
      </w:r>
      <w:r>
        <w:t xml:space="preserve"> </w:t>
      </w:r>
      <w:r>
        <w:t xml:space="preserve">—</w:t>
      </w:r>
    </w:p>
    <w:p>
      <w:pPr>
        <w:numPr>
          <w:ilvl w:val="0"/>
          <w:numId w:val="1092"/>
        </w:numPr>
        <w:pStyle w:val="Compact"/>
      </w:pPr>
      <w:r>
        <w:rPr>
          <w:bCs/>
          <w:b/>
        </w:rPr>
        <w:t xml:space="preserve">Open Questions:</w:t>
      </w:r>
      <w:r>
        <w:t xml:space="preserve"> </w:t>
      </w:r>
      <w:r>
        <w:t xml:space="preserve">—</w:t>
      </w:r>
    </w:p>
    <w:p>
      <w:pPr>
        <w:numPr>
          <w:ilvl w:val="0"/>
          <w:numId w:val="1092"/>
        </w:numPr>
        <w:pStyle w:val="Compact"/>
      </w:pPr>
      <w:r>
        <w:rPr>
          <w:bCs/>
          <w:b/>
        </w:rPr>
        <w:t xml:space="preserve">Evidence:</w:t>
      </w:r>
      <w:r>
        <w:t xml:space="preserve"> </w:t>
      </w:r>
      <w:r>
        <w:t xml:space="preserve">[Observed]</w:t>
      </w:r>
    </w:p>
    <w:bookmarkEnd w:id="127"/>
    <w:bookmarkStart w:id="128" w:name="fr-plt-016"/>
    <w:p>
      <w:pPr>
        <w:pStyle w:val="Heading3"/>
      </w:pPr>
      <w:r>
        <w:t xml:space="preserve">FR-PLT-016</w:t>
      </w:r>
    </w:p>
    <w:p>
      <w:pPr>
        <w:numPr>
          <w:ilvl w:val="0"/>
          <w:numId w:val="1094"/>
        </w:numPr>
        <w:pStyle w:val="Compact"/>
      </w:pPr>
      <w:r>
        <w:rPr>
          <w:bCs/>
          <w:b/>
        </w:rPr>
        <w:t xml:space="preserve">Statement:</w:t>
      </w:r>
      <w:r>
        <w:t xml:space="preserve"> </w:t>
      </w:r>
      <w:r>
        <w:t xml:space="preserve">The system shall filter Settings section tabs by platform vs tenant scope.</w:t>
      </w:r>
    </w:p>
    <w:p>
      <w:pPr>
        <w:numPr>
          <w:ilvl w:val="0"/>
          <w:numId w:val="1094"/>
        </w:numPr>
        <w:pStyle w:val="Compact"/>
      </w:pPr>
      <w:r>
        <w:rPr>
          <w:bCs/>
          <w:b/>
        </w:rPr>
        <w:t xml:space="preserve">Description:</w:t>
      </w:r>
      <w:r>
        <w:t xml:space="preserve"> </w:t>
      </w:r>
      <w:r>
        <w:t xml:space="preserve">platformOnly tabs (Tenants &amp; users) only for admin; tenantOnly tabs (Team, Roles, Endowments) hidden for admin.</w:t>
      </w:r>
    </w:p>
    <w:p>
      <w:pPr>
        <w:numPr>
          <w:ilvl w:val="0"/>
          <w:numId w:val="1094"/>
        </w:numPr>
        <w:pStyle w:val="Compact"/>
      </w:pPr>
      <w:r>
        <w:rPr>
          <w:bCs/>
          <w:b/>
        </w:rPr>
        <w:t xml:space="preserve">Type:</w:t>
      </w:r>
      <w:r>
        <w:t xml:space="preserve"> </w:t>
      </w:r>
      <w:r>
        <w:t xml:space="preserve">UI</w:t>
      </w:r>
    </w:p>
    <w:p>
      <w:pPr>
        <w:numPr>
          <w:ilvl w:val="0"/>
          <w:numId w:val="1094"/>
        </w:numPr>
        <w:pStyle w:val="Compact"/>
      </w:pPr>
      <w:r>
        <w:rPr>
          <w:bCs/>
          <w:b/>
        </w:rPr>
        <w:t xml:space="preserve">Source / Prototype reference:</w:t>
      </w:r>
      <w:r>
        <w:t xml:space="preserve"> </w:t>
      </w:r>
      <w:r>
        <w:rPr>
          <w:rStyle w:val="VerbatimChar"/>
        </w:rPr>
        <w:t xml:space="preserve">components/SectionTabs.tsx:8-34</w:t>
      </w:r>
    </w:p>
    <w:p>
      <w:pPr>
        <w:numPr>
          <w:ilvl w:val="0"/>
          <w:numId w:val="1094"/>
        </w:numPr>
        <w:pStyle w:val="Compact"/>
      </w:pPr>
      <w:r>
        <w:rPr>
          <w:bCs/>
          <w:b/>
        </w:rPr>
        <w:t xml:space="preserve">Related Feature:</w:t>
      </w:r>
      <w:r>
        <w:t xml:space="preserve"> </w:t>
      </w:r>
      <w:r>
        <w:t xml:space="preserve">FT-PLT-03 ·</w:t>
      </w:r>
      <w:r>
        <w:t xml:space="preserve"> </w:t>
      </w:r>
      <w:r>
        <w:rPr>
          <w:bCs/>
          <w:b/>
        </w:rPr>
        <w:t xml:space="preserve">Related Story:</w:t>
      </w:r>
      <w:r>
        <w:t xml:space="preserve"> </w:t>
      </w:r>
      <w:r>
        <w:t xml:space="preserve">US-PLT-008</w:t>
      </w:r>
    </w:p>
    <w:p>
      <w:pPr>
        <w:numPr>
          <w:ilvl w:val="0"/>
          <w:numId w:val="1094"/>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CFG settings</w:t>
      </w:r>
    </w:p>
    <w:p>
      <w:pPr>
        <w:numPr>
          <w:ilvl w:val="0"/>
          <w:numId w:val="1094"/>
        </w:numPr>
        <w:pStyle w:val="Compact"/>
      </w:pPr>
      <w:r>
        <w:rPr>
          <w:bCs/>
          <w:b/>
        </w:rPr>
        <w:t xml:space="preserve">Acceptance Criteria:</w:t>
      </w:r>
    </w:p>
    <w:p>
      <w:pPr>
        <w:numPr>
          <w:ilvl w:val="1"/>
          <w:numId w:val="1095"/>
        </w:numPr>
        <w:pStyle w:val="Compact"/>
      </w:pPr>
      <w:r>
        <w:t xml:space="preserve">Given admin, when Settings renders, then 'الجهات والمستخدمون' is shown and 'فريق العمل' is hidden.</w:t>
      </w:r>
    </w:p>
    <w:p>
      <w:pPr>
        <w:numPr>
          <w:ilvl w:val="1"/>
          <w:numId w:val="1095"/>
        </w:numPr>
        <w:pStyle w:val="Compact"/>
      </w:pPr>
      <w:r>
        <w:t xml:space="preserve">Given grants_manager, then the reverse holds.</w:t>
      </w:r>
    </w:p>
    <w:p>
      <w:pPr>
        <w:numPr>
          <w:ilvl w:val="0"/>
          <w:numId w:val="1094"/>
        </w:numPr>
        <w:pStyle w:val="Compact"/>
      </w:pPr>
      <w:r>
        <w:rPr>
          <w:bCs/>
          <w:b/>
        </w:rPr>
        <w:t xml:space="preserve">Validation Rules:</w:t>
      </w:r>
      <w:r>
        <w:t xml:space="preserve"> </w:t>
      </w:r>
      <w:r>
        <w:t xml:space="preserve">—</w:t>
      </w:r>
    </w:p>
    <w:p>
      <w:pPr>
        <w:numPr>
          <w:ilvl w:val="0"/>
          <w:numId w:val="1094"/>
        </w:numPr>
        <w:pStyle w:val="Compact"/>
      </w:pPr>
      <w:r>
        <w:rPr>
          <w:bCs/>
          <w:b/>
        </w:rPr>
        <w:t xml:space="preserve">Exceptions &amp; Alternative Flows:</w:t>
      </w:r>
      <w:r>
        <w:t xml:space="preserve"> </w:t>
      </w:r>
      <w:r>
        <w:t xml:space="preserve">—</w:t>
      </w:r>
    </w:p>
    <w:p>
      <w:pPr>
        <w:numPr>
          <w:ilvl w:val="0"/>
          <w:numId w:val="1094"/>
        </w:numPr>
        <w:pStyle w:val="Compact"/>
      </w:pPr>
      <w:r>
        <w:rPr>
          <w:bCs/>
          <w:b/>
        </w:rPr>
        <w:t xml:space="preserve">Open Questions:</w:t>
      </w:r>
      <w:r>
        <w:t xml:space="preserve"> </w:t>
      </w:r>
      <w:r>
        <w:t xml:space="preserve">—</w:t>
      </w:r>
    </w:p>
    <w:p>
      <w:pPr>
        <w:numPr>
          <w:ilvl w:val="0"/>
          <w:numId w:val="1094"/>
        </w:numPr>
        <w:pStyle w:val="Compact"/>
      </w:pPr>
      <w:r>
        <w:rPr>
          <w:bCs/>
          <w:b/>
        </w:rPr>
        <w:t xml:space="preserve">Evidence:</w:t>
      </w:r>
      <w:r>
        <w:t xml:space="preserve"> </w:t>
      </w:r>
      <w:r>
        <w:t xml:space="preserve">[Observed]</w:t>
      </w:r>
    </w:p>
    <w:bookmarkEnd w:id="128"/>
    <w:bookmarkStart w:id="129" w:name="fr-plt-017"/>
    <w:p>
      <w:pPr>
        <w:pStyle w:val="Heading3"/>
      </w:pPr>
      <w:r>
        <w:t xml:space="preserve">FR-PLT-017</w:t>
      </w:r>
    </w:p>
    <w:p>
      <w:pPr>
        <w:numPr>
          <w:ilvl w:val="0"/>
          <w:numId w:val="1096"/>
        </w:numPr>
        <w:pStyle w:val="Compact"/>
      </w:pPr>
      <w:r>
        <w:rPr>
          <w:bCs/>
          <w:b/>
        </w:rPr>
        <w:t xml:space="preserve">Statement:</w:t>
      </w:r>
      <w:r>
        <w:t xml:space="preserve"> </w:t>
      </w:r>
      <w:r>
        <w:t xml:space="preserve">The system shall show a landing page with hero text, calls to action and three capability cards.</w:t>
      </w:r>
    </w:p>
    <w:p>
      <w:pPr>
        <w:numPr>
          <w:ilvl w:val="0"/>
          <w:numId w:val="1096"/>
        </w:numPr>
        <w:pStyle w:val="Compact"/>
      </w:pPr>
      <w:r>
        <w:rPr>
          <w:bCs/>
          <w:b/>
        </w:rPr>
        <w:t xml:space="preserve">Description:</w:t>
      </w:r>
      <w:r>
        <w:t xml:space="preserve"> </w:t>
      </w:r>
      <w:r>
        <w:t xml:space="preserve">CTAs: 'تصفح برامج المنح' → /portal; 'سجّل جهتك كمانحة' → /register-tenant. Cards: electronic submission, clear review flow, live indicators.</w:t>
      </w:r>
    </w:p>
    <w:p>
      <w:pPr>
        <w:numPr>
          <w:ilvl w:val="0"/>
          <w:numId w:val="1096"/>
        </w:numPr>
        <w:pStyle w:val="Compact"/>
      </w:pPr>
      <w:r>
        <w:rPr>
          <w:bCs/>
          <w:b/>
        </w:rPr>
        <w:t xml:space="preserve">Type:</w:t>
      </w:r>
      <w:r>
        <w:t xml:space="preserve"> </w:t>
      </w:r>
      <w:r>
        <w:t xml:space="preserve">UI</w:t>
      </w:r>
    </w:p>
    <w:p>
      <w:pPr>
        <w:numPr>
          <w:ilvl w:val="0"/>
          <w:numId w:val="1096"/>
        </w:numPr>
        <w:pStyle w:val="Compact"/>
      </w:pPr>
      <w:r>
        <w:rPr>
          <w:bCs/>
          <w:b/>
        </w:rPr>
        <w:t xml:space="preserve">Source / Prototype reference:</w:t>
      </w:r>
      <w:r>
        <w:t xml:space="preserve"> </w:t>
      </w:r>
      <w:r>
        <w:rPr>
          <w:rStyle w:val="VerbatimChar"/>
        </w:rPr>
        <w:t xml:space="preserve">routes/index.tsx:52-109</w:t>
      </w:r>
    </w:p>
    <w:p>
      <w:pPr>
        <w:numPr>
          <w:ilvl w:val="0"/>
          <w:numId w:val="1096"/>
        </w:numPr>
        <w:pStyle w:val="Compact"/>
      </w:pPr>
      <w:r>
        <w:rPr>
          <w:bCs/>
          <w:b/>
        </w:rPr>
        <w:t xml:space="preserve">Related Feature:</w:t>
      </w:r>
      <w:r>
        <w:t xml:space="preserve"> </w:t>
      </w:r>
      <w:r>
        <w:t xml:space="preserve">FT-PLT-04 ·</w:t>
      </w:r>
      <w:r>
        <w:t xml:space="preserve"> </w:t>
      </w:r>
      <w:r>
        <w:rPr>
          <w:bCs/>
          <w:b/>
        </w:rPr>
        <w:t xml:space="preserve">Related Story:</w:t>
      </w:r>
      <w:r>
        <w:t xml:space="preserve"> </w:t>
      </w:r>
      <w:r>
        <w:t xml:space="preserve">US-PLT-009</w:t>
      </w:r>
    </w:p>
    <w:p>
      <w:pPr>
        <w:numPr>
          <w:ilvl w:val="0"/>
          <w:numId w:val="1096"/>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w:t>
      </w:r>
    </w:p>
    <w:p>
      <w:pPr>
        <w:numPr>
          <w:ilvl w:val="0"/>
          <w:numId w:val="1096"/>
        </w:numPr>
        <w:pStyle w:val="Compact"/>
      </w:pPr>
      <w:r>
        <w:rPr>
          <w:bCs/>
          <w:b/>
        </w:rPr>
        <w:t xml:space="preserve">Acceptance Criteria:</w:t>
      </w:r>
    </w:p>
    <w:p>
      <w:pPr>
        <w:numPr>
          <w:ilvl w:val="1"/>
          <w:numId w:val="1097"/>
        </w:numPr>
        <w:pStyle w:val="Compact"/>
      </w:pPr>
      <w:r>
        <w:t xml:space="preserve">Given the landing page, when 'تصفح برامج المنح' is clicked, then /portal opens.</w:t>
      </w:r>
    </w:p>
    <w:p>
      <w:pPr>
        <w:numPr>
          <w:ilvl w:val="1"/>
          <w:numId w:val="1097"/>
        </w:numPr>
        <w:pStyle w:val="Compact"/>
      </w:pPr>
      <w:r>
        <w:t xml:space="preserve">Given the landing page, then three capability cards are shown.</w:t>
      </w:r>
    </w:p>
    <w:p>
      <w:pPr>
        <w:numPr>
          <w:ilvl w:val="0"/>
          <w:numId w:val="1096"/>
        </w:numPr>
        <w:pStyle w:val="Compact"/>
      </w:pPr>
      <w:r>
        <w:rPr>
          <w:bCs/>
          <w:b/>
        </w:rPr>
        <w:t xml:space="preserve">Validation Rules:</w:t>
      </w:r>
      <w:r>
        <w:t xml:space="preserve"> </w:t>
      </w:r>
      <w:r>
        <w:t xml:space="preserve">—</w:t>
      </w:r>
    </w:p>
    <w:p>
      <w:pPr>
        <w:numPr>
          <w:ilvl w:val="0"/>
          <w:numId w:val="1096"/>
        </w:numPr>
        <w:pStyle w:val="Compact"/>
      </w:pPr>
      <w:r>
        <w:rPr>
          <w:bCs/>
          <w:b/>
        </w:rPr>
        <w:t xml:space="preserve">Exceptions &amp; Alternative Flows:</w:t>
      </w:r>
      <w:r>
        <w:t xml:space="preserve"> </w:t>
      </w:r>
      <w:r>
        <w:t xml:space="preserve">—</w:t>
      </w:r>
    </w:p>
    <w:p>
      <w:pPr>
        <w:numPr>
          <w:ilvl w:val="0"/>
          <w:numId w:val="1096"/>
        </w:numPr>
        <w:pStyle w:val="Compact"/>
      </w:pPr>
      <w:r>
        <w:rPr>
          <w:bCs/>
          <w:b/>
        </w:rPr>
        <w:t xml:space="preserve">Open Questions:</w:t>
      </w:r>
      <w:r>
        <w:t xml:space="preserve"> </w:t>
      </w:r>
      <w:r>
        <w:t xml:space="preserve">OQ-PLT-07</w:t>
      </w:r>
    </w:p>
    <w:p>
      <w:pPr>
        <w:numPr>
          <w:ilvl w:val="0"/>
          <w:numId w:val="1096"/>
        </w:numPr>
        <w:pStyle w:val="Compact"/>
      </w:pPr>
      <w:r>
        <w:rPr>
          <w:bCs/>
          <w:b/>
        </w:rPr>
        <w:t xml:space="preserve">Evidence:</w:t>
      </w:r>
      <w:r>
        <w:t xml:space="preserve"> </w:t>
      </w:r>
      <w:r>
        <w:t xml:space="preserve">[Observed]</w:t>
      </w:r>
    </w:p>
    <w:bookmarkEnd w:id="129"/>
    <w:bookmarkStart w:id="130" w:name="fr-plt-018"/>
    <w:p>
      <w:pPr>
        <w:pStyle w:val="Heading3"/>
      </w:pPr>
      <w:r>
        <w:t xml:space="preserve">FR-PLT-018</w:t>
      </w:r>
    </w:p>
    <w:p>
      <w:pPr>
        <w:numPr>
          <w:ilvl w:val="0"/>
          <w:numId w:val="1098"/>
        </w:numPr>
        <w:pStyle w:val="Compact"/>
      </w:pPr>
      <w:r>
        <w:rPr>
          <w:bCs/>
          <w:b/>
        </w:rPr>
        <w:t xml:space="preserve">Statement:</w:t>
      </w:r>
      <w:r>
        <w:t xml:space="preserve"> </w:t>
      </w:r>
      <w:r>
        <w:t xml:space="preserve">The system shall list active grant programs on the landing page with title, description, budget and deadline.</w:t>
      </w:r>
    </w:p>
    <w:p>
      <w:pPr>
        <w:numPr>
          <w:ilvl w:val="0"/>
          <w:numId w:val="1098"/>
        </w:numPr>
        <w:pStyle w:val="Compact"/>
      </w:pPr>
      <w:r>
        <w:rPr>
          <w:bCs/>
          <w:b/>
        </w:rPr>
        <w:t xml:space="preserve">Description:</w:t>
      </w:r>
      <w:r>
        <w:t xml:space="preserve"> </w:t>
      </w:r>
      <w:r>
        <w:t xml:space="preserve">Query grant_programs where status='active' ordered by created_at desc; 'قدّم الآن' → /portal.</w:t>
      </w:r>
    </w:p>
    <w:p>
      <w:pPr>
        <w:numPr>
          <w:ilvl w:val="0"/>
          <w:numId w:val="1098"/>
        </w:numPr>
        <w:pStyle w:val="Compact"/>
      </w:pPr>
      <w:r>
        <w:rPr>
          <w:bCs/>
          <w:b/>
        </w:rPr>
        <w:t xml:space="preserve">Type:</w:t>
      </w:r>
      <w:r>
        <w:t xml:space="preserve"> </w:t>
      </w:r>
      <w:r>
        <w:t xml:space="preserve">Functional</w:t>
      </w:r>
    </w:p>
    <w:p>
      <w:pPr>
        <w:numPr>
          <w:ilvl w:val="0"/>
          <w:numId w:val="1098"/>
        </w:numPr>
        <w:pStyle w:val="Compact"/>
      </w:pPr>
      <w:r>
        <w:rPr>
          <w:bCs/>
          <w:b/>
        </w:rPr>
        <w:t xml:space="preserve">Source / Prototype reference:</w:t>
      </w:r>
      <w:r>
        <w:t xml:space="preserve"> </w:t>
      </w:r>
      <w:r>
        <w:rPr>
          <w:rStyle w:val="VerbatimChar"/>
        </w:rPr>
        <w:t xml:space="preserve">routes/index.tsx:38-50,111-140</w:t>
      </w:r>
    </w:p>
    <w:p>
      <w:pPr>
        <w:numPr>
          <w:ilvl w:val="0"/>
          <w:numId w:val="1098"/>
        </w:numPr>
        <w:pStyle w:val="Compact"/>
      </w:pPr>
      <w:r>
        <w:rPr>
          <w:bCs/>
          <w:b/>
        </w:rPr>
        <w:t xml:space="preserve">Related Feature:</w:t>
      </w:r>
      <w:r>
        <w:t xml:space="preserve"> </w:t>
      </w:r>
      <w:r>
        <w:t xml:space="preserve">FT-PLT-04 ·</w:t>
      </w:r>
      <w:r>
        <w:t xml:space="preserve"> </w:t>
      </w:r>
      <w:r>
        <w:rPr>
          <w:bCs/>
          <w:b/>
        </w:rPr>
        <w:t xml:space="preserve">Related Story:</w:t>
      </w:r>
      <w:r>
        <w:t xml:space="preserve"> </w:t>
      </w:r>
      <w:r>
        <w:t xml:space="preserve">US-PLT-009</w:t>
      </w:r>
    </w:p>
    <w:p>
      <w:pPr>
        <w:numPr>
          <w:ilvl w:val="0"/>
          <w:numId w:val="1098"/>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PRG grant_programs</w:t>
      </w:r>
    </w:p>
    <w:p>
      <w:pPr>
        <w:numPr>
          <w:ilvl w:val="0"/>
          <w:numId w:val="1098"/>
        </w:numPr>
        <w:pStyle w:val="Compact"/>
      </w:pPr>
      <w:r>
        <w:rPr>
          <w:bCs/>
          <w:b/>
        </w:rPr>
        <w:t xml:space="preserve">Acceptance Criteria:</w:t>
      </w:r>
    </w:p>
    <w:p>
      <w:pPr>
        <w:numPr>
          <w:ilvl w:val="1"/>
          <w:numId w:val="1099"/>
        </w:numPr>
        <w:pStyle w:val="Compact"/>
      </w:pPr>
      <w:r>
        <w:t xml:space="preserve">Given two active programs, when the landing renders, then both appear newest first.</w:t>
      </w:r>
    </w:p>
    <w:p>
      <w:pPr>
        <w:numPr>
          <w:ilvl w:val="1"/>
          <w:numId w:val="1099"/>
        </w:numPr>
        <w:pStyle w:val="Compact"/>
      </w:pPr>
      <w:r>
        <w:t xml:space="preserve">Given a closed program, then it is not listed.</w:t>
      </w:r>
    </w:p>
    <w:p>
      <w:pPr>
        <w:numPr>
          <w:ilvl w:val="0"/>
          <w:numId w:val="1098"/>
        </w:numPr>
        <w:pStyle w:val="Compact"/>
      </w:pPr>
      <w:r>
        <w:rPr>
          <w:bCs/>
          <w:b/>
        </w:rPr>
        <w:t xml:space="preserve">Validation Rules:</w:t>
      </w:r>
      <w:r>
        <w:t xml:space="preserve"> </w:t>
      </w:r>
      <w:r>
        <w:t xml:space="preserve">—</w:t>
      </w:r>
    </w:p>
    <w:p>
      <w:pPr>
        <w:numPr>
          <w:ilvl w:val="0"/>
          <w:numId w:val="1098"/>
        </w:numPr>
        <w:pStyle w:val="Compact"/>
      </w:pPr>
      <w:r>
        <w:rPr>
          <w:bCs/>
          <w:b/>
        </w:rPr>
        <w:t xml:space="preserve">Exceptions &amp; Alternative Flows:</w:t>
      </w:r>
      <w:r>
        <w:t xml:space="preserve"> </w:t>
      </w:r>
      <w:r>
        <w:t xml:space="preserve">Query error → list silently empty (no error UI).</w:t>
      </w:r>
    </w:p>
    <w:p>
      <w:pPr>
        <w:numPr>
          <w:ilvl w:val="0"/>
          <w:numId w:val="1098"/>
        </w:numPr>
        <w:pStyle w:val="Compact"/>
      </w:pPr>
      <w:r>
        <w:rPr>
          <w:bCs/>
          <w:b/>
        </w:rPr>
        <w:t xml:space="preserve">Open Questions:</w:t>
      </w:r>
      <w:r>
        <w:t xml:space="preserve"> </w:t>
      </w:r>
      <w:r>
        <w:t xml:space="preserve">OQ-PLT-07</w:t>
      </w:r>
    </w:p>
    <w:p>
      <w:pPr>
        <w:numPr>
          <w:ilvl w:val="0"/>
          <w:numId w:val="1098"/>
        </w:numPr>
        <w:pStyle w:val="Compact"/>
      </w:pPr>
      <w:r>
        <w:rPr>
          <w:bCs/>
          <w:b/>
        </w:rPr>
        <w:t xml:space="preserve">Evidence:</w:t>
      </w:r>
      <w:r>
        <w:t xml:space="preserve"> </w:t>
      </w:r>
      <w:r>
        <w:t xml:space="preserve">[Observed]</w:t>
      </w:r>
    </w:p>
    <w:bookmarkEnd w:id="130"/>
    <w:bookmarkStart w:id="131" w:name="fr-plt-019"/>
    <w:p>
      <w:pPr>
        <w:pStyle w:val="Heading3"/>
      </w:pPr>
      <w:r>
        <w:t xml:space="preserve">FR-PLT-019</w:t>
      </w:r>
    </w:p>
    <w:p>
      <w:pPr>
        <w:numPr>
          <w:ilvl w:val="0"/>
          <w:numId w:val="1100"/>
        </w:numPr>
        <w:pStyle w:val="Compact"/>
      </w:pPr>
      <w:r>
        <w:rPr>
          <w:bCs/>
          <w:b/>
        </w:rPr>
        <w:t xml:space="preserve">Statement:</w:t>
      </w:r>
      <w:r>
        <w:t xml:space="preserve"> </w:t>
      </w:r>
      <w:r>
        <w:t xml:space="preserve">The system shall let the representative choose an applicant type from the portal-enabled, open types of the tenant.</w:t>
      </w:r>
    </w:p>
    <w:p>
      <w:pPr>
        <w:numPr>
          <w:ilvl w:val="0"/>
          <w:numId w:val="1100"/>
        </w:numPr>
        <w:pStyle w:val="Compact"/>
      </w:pPr>
      <w:r>
        <w:rPr>
          <w:bCs/>
          <w:b/>
        </w:rPr>
        <w:t xml:space="preserve">Description:</w:t>
      </w:r>
      <w:r>
        <w:t xml:space="preserve"> </w:t>
      </w:r>
      <w:r>
        <w:t xml:space="preserve">Chips from ENTITY_TYPES filtered by portal &amp;&amp; !closed; each type defines the ID label (e.g. license number, commercial registration, national ID).</w:t>
      </w:r>
    </w:p>
    <w:p>
      <w:pPr>
        <w:numPr>
          <w:ilvl w:val="0"/>
          <w:numId w:val="1100"/>
        </w:numPr>
        <w:pStyle w:val="Compact"/>
      </w:pPr>
      <w:r>
        <w:rPr>
          <w:bCs/>
          <w:b/>
        </w:rPr>
        <w:t xml:space="preserve">Type:</w:t>
      </w:r>
      <w:r>
        <w:t xml:space="preserve"> </w:t>
      </w:r>
      <w:r>
        <w:t xml:space="preserve">Functional</w:t>
      </w:r>
    </w:p>
    <w:p>
      <w:pPr>
        <w:numPr>
          <w:ilvl w:val="0"/>
          <w:numId w:val="1100"/>
        </w:numPr>
        <w:pStyle w:val="Compact"/>
      </w:pPr>
      <w:r>
        <w:rPr>
          <w:bCs/>
          <w:b/>
        </w:rPr>
        <w:t xml:space="preserve">Source / Prototype reference:</w:t>
      </w:r>
      <w:r>
        <w:t xml:space="preserve"> </w:t>
      </w:r>
      <w:r>
        <w:rPr>
          <w:rStyle w:val="VerbatimChar"/>
        </w:rPr>
        <w:t xml:space="preserve">routes/register-tenant.tsx:33-44,87-92; lib/applicantTypes.ts:7-30</w:t>
      </w:r>
    </w:p>
    <w:p>
      <w:pPr>
        <w:numPr>
          <w:ilvl w:val="0"/>
          <w:numId w:val="1100"/>
        </w:numPr>
        <w:pStyle w:val="Compact"/>
      </w:pPr>
      <w:r>
        <w:rPr>
          <w:bCs/>
          <w:b/>
        </w:rPr>
        <w:t xml:space="preserve">Related Feature:</w:t>
      </w:r>
      <w:r>
        <w:t xml:space="preserve"> </w:t>
      </w:r>
      <w:r>
        <w:t xml:space="preserve">FT-PLT-05 ·</w:t>
      </w:r>
      <w:r>
        <w:t xml:space="preserve"> </w:t>
      </w:r>
      <w:r>
        <w:rPr>
          <w:bCs/>
          <w:b/>
        </w:rPr>
        <w:t xml:space="preserve">Related Story:</w:t>
      </w:r>
      <w:r>
        <w:t xml:space="preserve"> </w:t>
      </w:r>
      <w:r>
        <w:t xml:space="preserve">US-PLT-010</w:t>
      </w:r>
    </w:p>
    <w:p>
      <w:pPr>
        <w:numPr>
          <w:ilvl w:val="0"/>
          <w:numId w:val="1100"/>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CFG applicant types</w:t>
      </w:r>
    </w:p>
    <w:p>
      <w:pPr>
        <w:numPr>
          <w:ilvl w:val="0"/>
          <w:numId w:val="1100"/>
        </w:numPr>
        <w:pStyle w:val="Compact"/>
      </w:pPr>
      <w:r>
        <w:rPr>
          <w:bCs/>
          <w:b/>
        </w:rPr>
        <w:t xml:space="preserve">Acceptance Criteria:</w:t>
      </w:r>
    </w:p>
    <w:p>
      <w:pPr>
        <w:numPr>
          <w:ilvl w:val="1"/>
          <w:numId w:val="1101"/>
        </w:numPr>
        <w:pStyle w:val="Compact"/>
      </w:pPr>
      <w:r>
        <w:t xml:space="preserve">Given the tenant closed 'company', when the page loads, then the 'شركة' chip is absent.</w:t>
      </w:r>
    </w:p>
    <w:p>
      <w:pPr>
        <w:numPr>
          <w:ilvl w:val="1"/>
          <w:numId w:val="1101"/>
        </w:numPr>
        <w:pStyle w:val="Compact"/>
      </w:pPr>
      <w:r>
        <w:t xml:space="preserve">Given 'فرد' is chosen, then the ID placeholder reads 'رقم الهوية الوطنية / الإقامة'.</w:t>
      </w:r>
    </w:p>
    <w:p>
      <w:pPr>
        <w:numPr>
          <w:ilvl w:val="0"/>
          <w:numId w:val="1100"/>
        </w:numPr>
        <w:pStyle w:val="Compact"/>
      </w:pPr>
      <w:r>
        <w:rPr>
          <w:bCs/>
          <w:b/>
        </w:rPr>
        <w:t xml:space="preserve">Validation Rules:</w:t>
      </w:r>
      <w:r>
        <w:t xml:space="preserve"> </w:t>
      </w:r>
      <w:r>
        <w:t xml:space="preserve">—</w:t>
      </w:r>
    </w:p>
    <w:p>
      <w:pPr>
        <w:numPr>
          <w:ilvl w:val="0"/>
          <w:numId w:val="1100"/>
        </w:numPr>
        <w:pStyle w:val="Compact"/>
      </w:pPr>
      <w:r>
        <w:rPr>
          <w:bCs/>
          <w:b/>
        </w:rPr>
        <w:t xml:space="preserve">Exceptions &amp; Alternative Flows:</w:t>
      </w:r>
      <w:r>
        <w:t xml:space="preserve"> </w:t>
      </w:r>
      <w:r>
        <w:t xml:space="preserve">—</w:t>
      </w:r>
    </w:p>
    <w:p>
      <w:pPr>
        <w:numPr>
          <w:ilvl w:val="0"/>
          <w:numId w:val="1100"/>
        </w:numPr>
        <w:pStyle w:val="Compact"/>
      </w:pPr>
      <w:r>
        <w:rPr>
          <w:bCs/>
          <w:b/>
        </w:rPr>
        <w:t xml:space="preserve">Open Questions:</w:t>
      </w:r>
      <w:r>
        <w:t xml:space="preserve"> </w:t>
      </w:r>
      <w:r>
        <w:t xml:space="preserve">—</w:t>
      </w:r>
    </w:p>
    <w:p>
      <w:pPr>
        <w:numPr>
          <w:ilvl w:val="0"/>
          <w:numId w:val="1100"/>
        </w:numPr>
        <w:pStyle w:val="Compact"/>
      </w:pPr>
      <w:r>
        <w:rPr>
          <w:bCs/>
          <w:b/>
        </w:rPr>
        <w:t xml:space="preserve">Evidence:</w:t>
      </w:r>
      <w:r>
        <w:t xml:space="preserve"> </w:t>
      </w:r>
      <w:r>
        <w:t xml:space="preserve">[Observed]</w:t>
      </w:r>
    </w:p>
    <w:bookmarkEnd w:id="131"/>
    <w:bookmarkStart w:id="132" w:name="fr-plt-020"/>
    <w:p>
      <w:pPr>
        <w:pStyle w:val="Heading3"/>
      </w:pPr>
      <w:r>
        <w:t xml:space="preserve">FR-PLT-020</w:t>
      </w:r>
    </w:p>
    <w:p>
      <w:pPr>
        <w:numPr>
          <w:ilvl w:val="0"/>
          <w:numId w:val="1102"/>
        </w:numPr>
        <w:pStyle w:val="Compact"/>
      </w:pPr>
      <w:r>
        <w:rPr>
          <w:bCs/>
          <w:b/>
        </w:rPr>
        <w:t xml:space="preserve">Statement:</w:t>
      </w:r>
      <w:r>
        <w:t xml:space="preserve"> </w:t>
      </w:r>
      <w:r>
        <w:t xml:space="preserve">The system shall look up the entered license/ID and classify it as registered, pending or new.</w:t>
      </w:r>
    </w:p>
    <w:p>
      <w:pPr>
        <w:numPr>
          <w:ilvl w:val="0"/>
          <w:numId w:val="1102"/>
        </w:numPr>
        <w:pStyle w:val="Compact"/>
      </w:pPr>
      <w:r>
        <w:rPr>
          <w:bCs/>
          <w:b/>
        </w:rPr>
        <w:t xml:space="preserve">Description:</w:t>
      </w:r>
      <w:r>
        <w:t xml:space="preserve"> </w:t>
      </w:r>
      <w:r>
        <w:t xml:space="preserve">Precedence per BR-PLT-15; editing the ID resets the result; demo shortcuts 1234 (registered), 7781/8890 (new with registry data).</w:t>
      </w:r>
    </w:p>
    <w:p>
      <w:pPr>
        <w:numPr>
          <w:ilvl w:val="0"/>
          <w:numId w:val="1102"/>
        </w:numPr>
        <w:pStyle w:val="Compact"/>
      </w:pPr>
      <w:r>
        <w:rPr>
          <w:bCs/>
          <w:b/>
        </w:rPr>
        <w:t xml:space="preserve">Type:</w:t>
      </w:r>
      <w:r>
        <w:t xml:space="preserve"> </w:t>
      </w:r>
      <w:r>
        <w:t xml:space="preserve">Integration</w:t>
      </w:r>
    </w:p>
    <w:p>
      <w:pPr>
        <w:numPr>
          <w:ilvl w:val="0"/>
          <w:numId w:val="1102"/>
        </w:numPr>
        <w:pStyle w:val="Compact"/>
      </w:pPr>
      <w:r>
        <w:rPr>
          <w:bCs/>
          <w:b/>
        </w:rPr>
        <w:t xml:space="preserve">Source / Prototype reference:</w:t>
      </w:r>
      <w:r>
        <w:t xml:space="preserve"> </w:t>
      </w:r>
      <w:r>
        <w:rPr>
          <w:rStyle w:val="VerbatimChar"/>
        </w:rPr>
        <w:t xml:space="preserve">lib/registrations.ts:48-67; routes/register-tenant.tsx:46-55,93-105</w:t>
      </w:r>
    </w:p>
    <w:p>
      <w:pPr>
        <w:numPr>
          <w:ilvl w:val="0"/>
          <w:numId w:val="1102"/>
        </w:numPr>
        <w:pStyle w:val="Compact"/>
      </w:pPr>
      <w:r>
        <w:rPr>
          <w:bCs/>
          <w:b/>
        </w:rPr>
        <w:t xml:space="preserve">Related Feature:</w:t>
      </w:r>
      <w:r>
        <w:t xml:space="preserve"> </w:t>
      </w:r>
      <w:r>
        <w:t xml:space="preserve">FT-PLT-05 ·</w:t>
      </w:r>
      <w:r>
        <w:t xml:space="preserve"> </w:t>
      </w:r>
      <w:r>
        <w:rPr>
          <w:bCs/>
          <w:b/>
        </w:rPr>
        <w:t xml:space="preserve">Related Story:</w:t>
      </w:r>
      <w:r>
        <w:t xml:space="preserve"> </w:t>
      </w:r>
      <w:r>
        <w:t xml:space="preserve">US-PLT-010</w:t>
      </w:r>
    </w:p>
    <w:p>
      <w:pPr>
        <w:numPr>
          <w:ilvl w:val="0"/>
          <w:numId w:val="1102"/>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beneficiaries, beneficiary_memberships, entity_registrations</w:t>
      </w:r>
    </w:p>
    <w:p>
      <w:pPr>
        <w:numPr>
          <w:ilvl w:val="0"/>
          <w:numId w:val="1102"/>
        </w:numPr>
        <w:pStyle w:val="Compact"/>
      </w:pPr>
      <w:r>
        <w:rPr>
          <w:bCs/>
          <w:b/>
        </w:rPr>
        <w:t xml:space="preserve">Acceptance Criteria:</w:t>
      </w:r>
    </w:p>
    <w:p>
      <w:pPr>
        <w:numPr>
          <w:ilvl w:val="1"/>
          <w:numId w:val="1103"/>
        </w:numPr>
        <w:pStyle w:val="Compact"/>
      </w:pPr>
      <w:r>
        <w:t xml:space="preserve">Given license 1234, when 'تحقق' is pressed, then the registered card is shown.</w:t>
      </w:r>
    </w:p>
    <w:p>
      <w:pPr>
        <w:numPr>
          <w:ilvl w:val="1"/>
          <w:numId w:val="1103"/>
        </w:numPr>
        <w:pStyle w:val="Compact"/>
      </w:pPr>
      <w:r>
        <w:t xml:space="preserve">Given a license with a pending request, then the masked applicant name and mobile are shown.</w:t>
      </w:r>
    </w:p>
    <w:p>
      <w:pPr>
        <w:numPr>
          <w:ilvl w:val="0"/>
          <w:numId w:val="1102"/>
        </w:numPr>
        <w:pStyle w:val="Compact"/>
      </w:pPr>
      <w:r>
        <w:rPr>
          <w:bCs/>
          <w:b/>
        </w:rPr>
        <w:t xml:space="preserve">Validation Rules:</w:t>
      </w:r>
      <w:r>
        <w:t xml:space="preserve"> </w:t>
      </w:r>
      <w:r>
        <w:t xml:space="preserve">Empty input ignored.</w:t>
      </w:r>
    </w:p>
    <w:p>
      <w:pPr>
        <w:numPr>
          <w:ilvl w:val="0"/>
          <w:numId w:val="1102"/>
        </w:numPr>
        <w:pStyle w:val="Compact"/>
      </w:pPr>
      <w:r>
        <w:rPr>
          <w:bCs/>
          <w:b/>
        </w:rPr>
        <w:t xml:space="preserve">Exceptions &amp; Alternative Flows:</w:t>
      </w:r>
      <w:r>
        <w:t xml:space="preserve"> </w:t>
      </w:r>
      <w:r>
        <w:t xml:space="preserve">Lookup errors are not surfaced (busy flag resets).</w:t>
      </w:r>
    </w:p>
    <w:p>
      <w:pPr>
        <w:numPr>
          <w:ilvl w:val="0"/>
          <w:numId w:val="1102"/>
        </w:numPr>
        <w:pStyle w:val="Compact"/>
      </w:pPr>
      <w:r>
        <w:rPr>
          <w:bCs/>
          <w:b/>
        </w:rPr>
        <w:t xml:space="preserve">Open Questions:</w:t>
      </w:r>
      <w:r>
        <w:t xml:space="preserve"> </w:t>
      </w:r>
      <w:r>
        <w:t xml:space="preserve">OQ-PLT-08</w:t>
      </w:r>
    </w:p>
    <w:p>
      <w:pPr>
        <w:numPr>
          <w:ilvl w:val="0"/>
          <w:numId w:val="1102"/>
        </w:numPr>
        <w:pStyle w:val="Compact"/>
      </w:pPr>
      <w:r>
        <w:rPr>
          <w:bCs/>
          <w:b/>
        </w:rPr>
        <w:t xml:space="preserve">Evidence:</w:t>
      </w:r>
      <w:r>
        <w:t xml:space="preserve"> </w:t>
      </w:r>
      <w:r>
        <w:t xml:space="preserve">[Observed]</w:t>
      </w:r>
    </w:p>
    <w:bookmarkEnd w:id="132"/>
    <w:bookmarkStart w:id="133" w:name="fr-plt-021"/>
    <w:p>
      <w:pPr>
        <w:pStyle w:val="Heading3"/>
      </w:pPr>
      <w:r>
        <w:t xml:space="preserve">FR-PLT-021</w:t>
      </w:r>
    </w:p>
    <w:p>
      <w:pPr>
        <w:numPr>
          <w:ilvl w:val="0"/>
          <w:numId w:val="1104"/>
        </w:numPr>
        <w:pStyle w:val="Compact"/>
      </w:pPr>
      <w:r>
        <w:rPr>
          <w:bCs/>
          <w:b/>
        </w:rPr>
        <w:t xml:space="preserve">Statement:</w:t>
      </w:r>
      <w:r>
        <w:t xml:space="preserve"> </w:t>
      </w:r>
      <w:r>
        <w:t xml:space="preserve">The system shall prefill registration fields from the official registry and mark each field's provenance.</w:t>
      </w:r>
    </w:p>
    <w:p>
      <w:pPr>
        <w:numPr>
          <w:ilvl w:val="0"/>
          <w:numId w:val="1104"/>
        </w:numPr>
        <w:pStyle w:val="Compact"/>
      </w:pPr>
      <w:r>
        <w:rPr>
          <w:bCs/>
          <w:b/>
        </w:rPr>
        <w:t xml:space="preserve">Description:</w:t>
      </w:r>
      <w:r>
        <w:t xml:space="preserve"> </w:t>
      </w:r>
      <w:r>
        <w:t xml:space="preserve">Tags 'من السجل' (unchanged) / 'معدّل عن السجل' (edited); account_type defaults to the chosen type label; message when not found in registry.</w:t>
      </w:r>
    </w:p>
    <w:p>
      <w:pPr>
        <w:numPr>
          <w:ilvl w:val="0"/>
          <w:numId w:val="1104"/>
        </w:numPr>
        <w:pStyle w:val="Compact"/>
      </w:pPr>
      <w:r>
        <w:rPr>
          <w:bCs/>
          <w:b/>
        </w:rPr>
        <w:t xml:space="preserve">Type:</w:t>
      </w:r>
      <w:r>
        <w:t xml:space="preserve"> </w:t>
      </w:r>
      <w:r>
        <w:t xml:space="preserve">Integration</w:t>
      </w:r>
    </w:p>
    <w:p>
      <w:pPr>
        <w:numPr>
          <w:ilvl w:val="0"/>
          <w:numId w:val="1104"/>
        </w:numPr>
        <w:pStyle w:val="Compact"/>
      </w:pPr>
      <w:r>
        <w:rPr>
          <w:bCs/>
          <w:b/>
        </w:rPr>
        <w:t xml:space="preserve">Source / Prototype reference:</w:t>
      </w:r>
      <w:r>
        <w:t xml:space="preserve"> </w:t>
      </w:r>
      <w:r>
        <w:rPr>
          <w:rStyle w:val="VerbatimChar"/>
        </w:rPr>
        <w:t xml:space="preserve">routes/register-tenant.tsx:53,107-136; lib/registrations.ts:27-32</w:t>
      </w:r>
    </w:p>
    <w:p>
      <w:pPr>
        <w:numPr>
          <w:ilvl w:val="0"/>
          <w:numId w:val="1104"/>
        </w:numPr>
        <w:pStyle w:val="Compact"/>
      </w:pPr>
      <w:r>
        <w:rPr>
          <w:bCs/>
          <w:b/>
        </w:rPr>
        <w:t xml:space="preserve">Related Feature:</w:t>
      </w:r>
      <w:r>
        <w:t xml:space="preserve"> </w:t>
      </w:r>
      <w:r>
        <w:t xml:space="preserve">FT-PLT-05 ·</w:t>
      </w:r>
      <w:r>
        <w:t xml:space="preserve"> </w:t>
      </w:r>
      <w:r>
        <w:rPr>
          <w:bCs/>
          <w:b/>
        </w:rPr>
        <w:t xml:space="preserve">Related Story:</w:t>
      </w:r>
      <w:r>
        <w:t xml:space="preserve"> </w:t>
      </w:r>
      <w:r>
        <w:t xml:space="preserve">US-PLT-011</w:t>
      </w:r>
    </w:p>
    <w:p>
      <w:pPr>
        <w:numPr>
          <w:ilvl w:val="0"/>
          <w:numId w:val="1104"/>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Registry (simulated)</w:t>
      </w:r>
    </w:p>
    <w:p>
      <w:pPr>
        <w:numPr>
          <w:ilvl w:val="0"/>
          <w:numId w:val="1104"/>
        </w:numPr>
        <w:pStyle w:val="Compact"/>
      </w:pPr>
      <w:r>
        <w:rPr>
          <w:bCs/>
          <w:b/>
        </w:rPr>
        <w:t xml:space="preserve">Acceptance Criteria:</w:t>
      </w:r>
    </w:p>
    <w:p>
      <w:pPr>
        <w:numPr>
          <w:ilvl w:val="1"/>
          <w:numId w:val="1105"/>
        </w:numPr>
        <w:pStyle w:val="Compact"/>
      </w:pPr>
      <w:r>
        <w:t xml:space="preserve">Given license 7781, when looked up, then name, unified number, region, city, classification, phone and delegate name are prefilled and tagged 'من السجل'.</w:t>
      </w:r>
    </w:p>
    <w:p>
      <w:pPr>
        <w:numPr>
          <w:ilvl w:val="1"/>
          <w:numId w:val="1105"/>
        </w:numPr>
        <w:pStyle w:val="Compact"/>
      </w:pPr>
      <w:r>
        <w:t xml:space="preserve">Given a prefilled field is edited, then its tag changes to 'معدّل عن السجل'.</w:t>
      </w:r>
    </w:p>
    <w:p>
      <w:pPr>
        <w:numPr>
          <w:ilvl w:val="0"/>
          <w:numId w:val="1104"/>
        </w:numPr>
        <w:pStyle w:val="Compact"/>
      </w:pPr>
      <w:r>
        <w:rPr>
          <w:bCs/>
          <w:b/>
        </w:rPr>
        <w:t xml:space="preserve">Validation Rules:</w:t>
      </w:r>
      <w:r>
        <w:t xml:space="preserve"> </w:t>
      </w:r>
      <w:r>
        <w:t xml:space="preserve">—</w:t>
      </w:r>
    </w:p>
    <w:p>
      <w:pPr>
        <w:numPr>
          <w:ilvl w:val="0"/>
          <w:numId w:val="1104"/>
        </w:numPr>
        <w:pStyle w:val="Compact"/>
      </w:pPr>
      <w:r>
        <w:rPr>
          <w:bCs/>
          <w:b/>
        </w:rPr>
        <w:t xml:space="preserve">Exceptions &amp; Alternative Flows:</w:t>
      </w:r>
      <w:r>
        <w:t xml:space="preserve"> </w:t>
      </w:r>
      <w:r>
        <w:t xml:space="preserve">—</w:t>
      </w:r>
    </w:p>
    <w:p>
      <w:pPr>
        <w:numPr>
          <w:ilvl w:val="0"/>
          <w:numId w:val="1104"/>
        </w:numPr>
        <w:pStyle w:val="Compact"/>
      </w:pPr>
      <w:r>
        <w:rPr>
          <w:bCs/>
          <w:b/>
        </w:rPr>
        <w:t xml:space="preserve">Open Questions:</w:t>
      </w:r>
      <w:r>
        <w:t xml:space="preserve"> </w:t>
      </w:r>
      <w:r>
        <w:t xml:space="preserve">—</w:t>
      </w:r>
    </w:p>
    <w:p>
      <w:pPr>
        <w:numPr>
          <w:ilvl w:val="0"/>
          <w:numId w:val="1104"/>
        </w:numPr>
        <w:pStyle w:val="Compact"/>
      </w:pPr>
      <w:r>
        <w:rPr>
          <w:bCs/>
          <w:b/>
        </w:rPr>
        <w:t xml:space="preserve">Evidence:</w:t>
      </w:r>
      <w:r>
        <w:t xml:space="preserve"> </w:t>
      </w:r>
      <w:r>
        <w:t xml:space="preserve">[Observed]</w:t>
      </w:r>
    </w:p>
    <w:bookmarkEnd w:id="133"/>
    <w:bookmarkStart w:id="134" w:name="fr-plt-022"/>
    <w:p>
      <w:pPr>
        <w:pStyle w:val="Heading3"/>
      </w:pPr>
      <w:r>
        <w:t xml:space="preserve">FR-PLT-022</w:t>
      </w:r>
    </w:p>
    <w:p>
      <w:pPr>
        <w:numPr>
          <w:ilvl w:val="0"/>
          <w:numId w:val="1106"/>
        </w:numPr>
        <w:pStyle w:val="Compact"/>
      </w:pPr>
      <w:r>
        <w:rPr>
          <w:bCs/>
          <w:b/>
        </w:rPr>
        <w:t xml:space="preserve">Statement:</w:t>
      </w:r>
      <w:r>
        <w:t xml:space="preserve"> </w:t>
      </w:r>
      <w:r>
        <w:t xml:space="preserve">The system shall collect the registration field set with required-field validation, adapting it for individuals.</w:t>
      </w:r>
    </w:p>
    <w:p>
      <w:pPr>
        <w:numPr>
          <w:ilvl w:val="0"/>
          <w:numId w:val="1106"/>
        </w:numPr>
        <w:pStyle w:val="Compact"/>
      </w:pPr>
      <w:r>
        <w:rPr>
          <w:bCs/>
          <w:b/>
        </w:rPr>
        <w:t xml:space="preserve">Description:</w:t>
      </w:r>
      <w:r>
        <w:t xml:space="preserve"> </w:t>
      </w:r>
      <w:r>
        <w:t xml:space="preserve">Fields: name*, account_type*, entity_number, region*, city*, classification_group, email*, phone*, delegate_name*, delegate_id*, delegate_mobile*, bank_name, iban. Individual: hides account_type, entity_number, classification_group, phone, delegate_name, delegate_id; relabels name/mobile/email.</w:t>
      </w:r>
    </w:p>
    <w:p>
      <w:pPr>
        <w:numPr>
          <w:ilvl w:val="0"/>
          <w:numId w:val="1106"/>
        </w:numPr>
        <w:pStyle w:val="Compact"/>
      </w:pPr>
      <w:r>
        <w:rPr>
          <w:bCs/>
          <w:b/>
        </w:rPr>
        <w:t xml:space="preserve">Type:</w:t>
      </w:r>
      <w:r>
        <w:t xml:space="preserve"> </w:t>
      </w:r>
      <w:r>
        <w:t xml:space="preserve">Data</w:t>
      </w:r>
    </w:p>
    <w:p>
      <w:pPr>
        <w:numPr>
          <w:ilvl w:val="0"/>
          <w:numId w:val="1106"/>
        </w:numPr>
        <w:pStyle w:val="Compact"/>
      </w:pPr>
      <w:r>
        <w:rPr>
          <w:bCs/>
          <w:b/>
        </w:rPr>
        <w:t xml:space="preserve">Source / Prototype reference:</w:t>
      </w:r>
      <w:r>
        <w:t xml:space="preserve"> </w:t>
      </w:r>
      <w:r>
        <w:rPr>
          <w:rStyle w:val="VerbatimChar"/>
        </w:rPr>
        <w:t xml:space="preserve">lib/registrations.ts:11-25; routes/register-tenant.tsx:56-57</w:t>
      </w:r>
    </w:p>
    <w:p>
      <w:pPr>
        <w:numPr>
          <w:ilvl w:val="0"/>
          <w:numId w:val="1106"/>
        </w:numPr>
        <w:pStyle w:val="Compact"/>
      </w:pPr>
      <w:r>
        <w:rPr>
          <w:bCs/>
          <w:b/>
        </w:rPr>
        <w:t xml:space="preserve">Related Feature:</w:t>
      </w:r>
      <w:r>
        <w:t xml:space="preserve"> </w:t>
      </w:r>
      <w:r>
        <w:t xml:space="preserve">FT-PLT-05 ·</w:t>
      </w:r>
      <w:r>
        <w:t xml:space="preserve"> </w:t>
      </w:r>
      <w:r>
        <w:rPr>
          <w:bCs/>
          <w:b/>
        </w:rPr>
        <w:t xml:space="preserve">Related Story:</w:t>
      </w:r>
      <w:r>
        <w:t xml:space="preserve"> </w:t>
      </w:r>
      <w:r>
        <w:t xml:space="preserve">US-PLT-011</w:t>
      </w:r>
    </w:p>
    <w:p>
      <w:pPr>
        <w:numPr>
          <w:ilvl w:val="0"/>
          <w:numId w:val="1106"/>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w:t>
      </w:r>
    </w:p>
    <w:p>
      <w:pPr>
        <w:numPr>
          <w:ilvl w:val="0"/>
          <w:numId w:val="1106"/>
        </w:numPr>
        <w:pStyle w:val="Compact"/>
      </w:pPr>
      <w:r>
        <w:rPr>
          <w:bCs/>
          <w:b/>
        </w:rPr>
        <w:t xml:space="preserve">Acceptance Criteria:</w:t>
      </w:r>
    </w:p>
    <w:p>
      <w:pPr>
        <w:numPr>
          <w:ilvl w:val="1"/>
          <w:numId w:val="1107"/>
        </w:numPr>
        <w:pStyle w:val="Compact"/>
      </w:pPr>
      <w:r>
        <w:t xml:space="preserve">Given an empty required field, when submitting, then the browser blocks submission.</w:t>
      </w:r>
    </w:p>
    <w:p>
      <w:pPr>
        <w:numPr>
          <w:ilvl w:val="1"/>
          <w:numId w:val="1107"/>
        </w:numPr>
        <w:pStyle w:val="Compact"/>
      </w:pPr>
      <w:r>
        <w:t xml:space="preserve">Given type 'فرد', then only personal fields are displayed.</w:t>
      </w:r>
    </w:p>
    <w:p>
      <w:pPr>
        <w:numPr>
          <w:ilvl w:val="0"/>
          <w:numId w:val="1106"/>
        </w:numPr>
        <w:pStyle w:val="Compact"/>
      </w:pPr>
      <w:r>
        <w:rPr>
          <w:bCs/>
          <w:b/>
        </w:rPr>
        <w:t xml:space="preserve">Validation Rules:</w:t>
      </w:r>
      <w:r>
        <w:t xml:space="preserve"> </w:t>
      </w:r>
      <w:r>
        <w:t xml:space="preserve">HTML required only; no IBAN/ID/mobile format validation (gap).</w:t>
      </w:r>
    </w:p>
    <w:p>
      <w:pPr>
        <w:numPr>
          <w:ilvl w:val="0"/>
          <w:numId w:val="1106"/>
        </w:numPr>
        <w:pStyle w:val="Compact"/>
      </w:pPr>
      <w:r>
        <w:rPr>
          <w:bCs/>
          <w:b/>
        </w:rPr>
        <w:t xml:space="preserve">Exceptions &amp; Alternative Flows:</w:t>
      </w:r>
      <w:r>
        <w:t xml:space="preserve"> </w:t>
      </w:r>
      <w:r>
        <w:t xml:space="preserve">—</w:t>
      </w:r>
    </w:p>
    <w:p>
      <w:pPr>
        <w:numPr>
          <w:ilvl w:val="0"/>
          <w:numId w:val="1106"/>
        </w:numPr>
        <w:pStyle w:val="Compact"/>
      </w:pPr>
      <w:r>
        <w:rPr>
          <w:bCs/>
          <w:b/>
        </w:rPr>
        <w:t xml:space="preserve">Open Questions:</w:t>
      </w:r>
      <w:r>
        <w:t xml:space="preserve"> </w:t>
      </w:r>
      <w:r>
        <w:t xml:space="preserve">—</w:t>
      </w:r>
    </w:p>
    <w:p>
      <w:pPr>
        <w:numPr>
          <w:ilvl w:val="0"/>
          <w:numId w:val="1106"/>
        </w:numPr>
        <w:pStyle w:val="Compact"/>
      </w:pPr>
      <w:r>
        <w:rPr>
          <w:bCs/>
          <w:b/>
        </w:rPr>
        <w:t xml:space="preserve">Evidence:</w:t>
      </w:r>
      <w:r>
        <w:t xml:space="preserve"> </w:t>
      </w:r>
      <w:r>
        <w:t xml:space="preserve">[Observed]</w:t>
      </w:r>
    </w:p>
    <w:bookmarkEnd w:id="134"/>
    <w:bookmarkStart w:id="135" w:name="fr-plt-023"/>
    <w:p>
      <w:pPr>
        <w:pStyle w:val="Heading3"/>
      </w:pPr>
      <w:r>
        <w:t xml:space="preserve">FR-PLT-023</w:t>
      </w:r>
    </w:p>
    <w:p>
      <w:pPr>
        <w:numPr>
          <w:ilvl w:val="0"/>
          <w:numId w:val="1108"/>
        </w:numPr>
        <w:pStyle w:val="Compact"/>
      </w:pPr>
      <w:r>
        <w:rPr>
          <w:bCs/>
          <w:b/>
        </w:rPr>
        <w:t xml:space="preserve">Statement:</w:t>
      </w:r>
      <w:r>
        <w:t xml:space="preserve"> </w:t>
      </w:r>
      <w:r>
        <w:t xml:space="preserve">The system shall verify email, entity phone and delegate mobile by one-time code before submission.</w:t>
      </w:r>
    </w:p>
    <w:p>
      <w:pPr>
        <w:numPr>
          <w:ilvl w:val="0"/>
          <w:numId w:val="1108"/>
        </w:numPr>
        <w:pStyle w:val="Compact"/>
      </w:pPr>
      <w:r>
        <w:rPr>
          <w:bCs/>
          <w:b/>
        </w:rPr>
        <w:t xml:space="preserve">Description:</w:t>
      </w:r>
      <w:r>
        <w:t xml:space="preserve"> </w:t>
      </w:r>
      <w:r>
        <w:t xml:space="preserve">Per-field send-code icon; 4-digit code; confirm; verified badge; editing the value resets verification; submit lists unverified fields in a toast.</w:t>
      </w:r>
    </w:p>
    <w:p>
      <w:pPr>
        <w:numPr>
          <w:ilvl w:val="0"/>
          <w:numId w:val="1108"/>
        </w:numPr>
        <w:pStyle w:val="Compact"/>
      </w:pPr>
      <w:r>
        <w:rPr>
          <w:bCs/>
          <w:b/>
        </w:rPr>
        <w:t xml:space="preserve">Type:</w:t>
      </w:r>
      <w:r>
        <w:t xml:space="preserve"> </w:t>
      </w:r>
      <w:r>
        <w:t xml:space="preserve">Security</w:t>
      </w:r>
    </w:p>
    <w:p>
      <w:pPr>
        <w:numPr>
          <w:ilvl w:val="0"/>
          <w:numId w:val="1108"/>
        </w:numPr>
        <w:pStyle w:val="Compact"/>
      </w:pPr>
      <w:r>
        <w:rPr>
          <w:bCs/>
          <w:b/>
        </w:rPr>
        <w:t xml:space="preserve">Source / Prototype reference:</w:t>
      </w:r>
      <w:r>
        <w:t xml:space="preserve"> </w:t>
      </w:r>
      <w:r>
        <w:rPr>
          <w:rStyle w:val="VerbatimChar"/>
        </w:rPr>
        <w:t xml:space="preserve">components/OtpVerifiedInput.tsx; routes/register-tenant.tsx:30,58-62</w:t>
      </w:r>
    </w:p>
    <w:p>
      <w:pPr>
        <w:numPr>
          <w:ilvl w:val="0"/>
          <w:numId w:val="1108"/>
        </w:numPr>
        <w:pStyle w:val="Compact"/>
      </w:pPr>
      <w:r>
        <w:rPr>
          <w:bCs/>
          <w:b/>
        </w:rPr>
        <w:t xml:space="preserve">Related Feature:</w:t>
      </w:r>
      <w:r>
        <w:t xml:space="preserve"> </w:t>
      </w:r>
      <w:r>
        <w:t xml:space="preserve">FT-PLT-05 ·</w:t>
      </w:r>
      <w:r>
        <w:t xml:space="preserve"> </w:t>
      </w:r>
      <w:r>
        <w:rPr>
          <w:bCs/>
          <w:b/>
        </w:rPr>
        <w:t xml:space="preserve">Related Story:</w:t>
      </w:r>
      <w:r>
        <w:t xml:space="preserve"> </w:t>
      </w:r>
      <w:r>
        <w:t xml:space="preserve">US-PLT-012</w:t>
      </w:r>
    </w:p>
    <w:p>
      <w:pPr>
        <w:numPr>
          <w:ilvl w:val="0"/>
          <w:numId w:val="1108"/>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SMS/email gateway (production)</w:t>
      </w:r>
    </w:p>
    <w:p>
      <w:pPr>
        <w:numPr>
          <w:ilvl w:val="0"/>
          <w:numId w:val="1108"/>
        </w:numPr>
        <w:pStyle w:val="Compact"/>
      </w:pPr>
      <w:r>
        <w:rPr>
          <w:bCs/>
          <w:b/>
        </w:rPr>
        <w:t xml:space="preserve">Acceptance Criteria:</w:t>
      </w:r>
    </w:p>
    <w:p>
      <w:pPr>
        <w:numPr>
          <w:ilvl w:val="1"/>
          <w:numId w:val="1109"/>
        </w:numPr>
        <w:pStyle w:val="Compact"/>
      </w:pPr>
      <w:r>
        <w:t xml:space="preserve">Given an unverified mobile, when submitting, then a toast 'تحقق أولاً من: …' appears.</w:t>
      </w:r>
    </w:p>
    <w:p>
      <w:pPr>
        <w:numPr>
          <w:ilvl w:val="1"/>
          <w:numId w:val="1109"/>
        </w:numPr>
        <w:pStyle w:val="Compact"/>
      </w:pPr>
      <w:r>
        <w:t xml:space="preserve">Given a wrong code, when confirming, then 'الرمز غير صحيح' is shown.</w:t>
      </w:r>
    </w:p>
    <w:p>
      <w:pPr>
        <w:numPr>
          <w:ilvl w:val="0"/>
          <w:numId w:val="1108"/>
        </w:numPr>
        <w:pStyle w:val="Compact"/>
      </w:pPr>
      <w:r>
        <w:rPr>
          <w:bCs/>
          <w:b/>
        </w:rPr>
        <w:t xml:space="preserve">Validation Rules:</w:t>
      </w:r>
      <w:r>
        <w:t xml:space="preserve"> </w:t>
      </w:r>
      <w:r>
        <w:t xml:space="preserve">—</w:t>
      </w:r>
    </w:p>
    <w:p>
      <w:pPr>
        <w:numPr>
          <w:ilvl w:val="0"/>
          <w:numId w:val="1108"/>
        </w:numPr>
        <w:pStyle w:val="Compact"/>
      </w:pPr>
      <w:r>
        <w:rPr>
          <w:bCs/>
          <w:b/>
        </w:rPr>
        <w:t xml:space="preserve">Exceptions &amp; Alternative Flows:</w:t>
      </w:r>
      <w:r>
        <w:t xml:space="preserve"> </w:t>
      </w:r>
      <w:r>
        <w:t xml:space="preserve">Prototype shows the code on screen (ISS-PLT-09).</w:t>
      </w:r>
    </w:p>
    <w:p>
      <w:pPr>
        <w:numPr>
          <w:ilvl w:val="0"/>
          <w:numId w:val="1108"/>
        </w:numPr>
        <w:pStyle w:val="Compact"/>
      </w:pPr>
      <w:r>
        <w:rPr>
          <w:bCs/>
          <w:b/>
        </w:rPr>
        <w:t xml:space="preserve">Open Questions:</w:t>
      </w:r>
      <w:r>
        <w:t xml:space="preserve"> </w:t>
      </w:r>
      <w:r>
        <w:t xml:space="preserve">OQ-PLT-08</w:t>
      </w:r>
    </w:p>
    <w:p>
      <w:pPr>
        <w:numPr>
          <w:ilvl w:val="0"/>
          <w:numId w:val="1108"/>
        </w:numPr>
        <w:pStyle w:val="Compact"/>
      </w:pPr>
      <w:r>
        <w:rPr>
          <w:bCs/>
          <w:b/>
        </w:rPr>
        <w:t xml:space="preserve">Evidence:</w:t>
      </w:r>
      <w:r>
        <w:t xml:space="preserve"> </w:t>
      </w:r>
      <w:r>
        <w:t xml:space="preserve">[Observed]</w:t>
      </w:r>
    </w:p>
    <w:bookmarkEnd w:id="135"/>
    <w:bookmarkStart w:id="136" w:name="fr-plt-024"/>
    <w:p>
      <w:pPr>
        <w:pStyle w:val="Heading3"/>
      </w:pPr>
      <w:r>
        <w:t xml:space="preserve">FR-PLT-024</w:t>
      </w:r>
    </w:p>
    <w:p>
      <w:pPr>
        <w:numPr>
          <w:ilvl w:val="0"/>
          <w:numId w:val="1110"/>
        </w:numPr>
        <w:pStyle w:val="Compact"/>
      </w:pPr>
      <w:r>
        <w:rPr>
          <w:bCs/>
          <w:b/>
        </w:rPr>
        <w:t xml:space="preserve">Statement:</w:t>
      </w:r>
      <w:r>
        <w:t xml:space="preserve"> </w:t>
      </w:r>
      <w:r>
        <w:t xml:space="preserve">The system shall submit the registration as a pending request for platform review and confirm it to the user.</w:t>
      </w:r>
    </w:p>
    <w:p>
      <w:pPr>
        <w:numPr>
          <w:ilvl w:val="0"/>
          <w:numId w:val="1110"/>
        </w:numPr>
        <w:pStyle w:val="Compact"/>
      </w:pPr>
      <w:r>
        <w:rPr>
          <w:bCs/>
          <w:b/>
        </w:rPr>
        <w:t xml:space="preserve">Description:</w:t>
      </w:r>
      <w:r>
        <w:t xml:space="preserve"> </w:t>
      </w:r>
      <w:r>
        <w:t xml:space="preserve">Insert entity_registrations {tenant_id, license_no, fields[] with value, registry_value, source, decision='pending'}; success card 'أُرسل الطلب للتدقيق'.</w:t>
      </w:r>
    </w:p>
    <w:p>
      <w:pPr>
        <w:numPr>
          <w:ilvl w:val="0"/>
          <w:numId w:val="1110"/>
        </w:numPr>
        <w:pStyle w:val="Compact"/>
      </w:pPr>
      <w:r>
        <w:rPr>
          <w:bCs/>
          <w:b/>
        </w:rPr>
        <w:t xml:space="preserve">Type:</w:t>
      </w:r>
      <w:r>
        <w:t xml:space="preserve"> </w:t>
      </w:r>
      <w:r>
        <w:t xml:space="preserve">Data</w:t>
      </w:r>
    </w:p>
    <w:p>
      <w:pPr>
        <w:numPr>
          <w:ilvl w:val="0"/>
          <w:numId w:val="1110"/>
        </w:numPr>
        <w:pStyle w:val="Compact"/>
      </w:pPr>
      <w:r>
        <w:rPr>
          <w:bCs/>
          <w:b/>
        </w:rPr>
        <w:t xml:space="preserve">Source / Prototype reference:</w:t>
      </w:r>
      <w:r>
        <w:t xml:space="preserve"> </w:t>
      </w:r>
      <w:r>
        <w:rPr>
          <w:rStyle w:val="VerbatimChar"/>
        </w:rPr>
        <w:t xml:space="preserve">lib/registrations.ts:69-77; routes/register-tenant.tsx:63-76</w:t>
      </w:r>
    </w:p>
    <w:p>
      <w:pPr>
        <w:numPr>
          <w:ilvl w:val="0"/>
          <w:numId w:val="1110"/>
        </w:numPr>
        <w:pStyle w:val="Compact"/>
      </w:pPr>
      <w:r>
        <w:rPr>
          <w:bCs/>
          <w:b/>
        </w:rPr>
        <w:t xml:space="preserve">Related Feature:</w:t>
      </w:r>
      <w:r>
        <w:t xml:space="preserve"> </w:t>
      </w:r>
      <w:r>
        <w:t xml:space="preserve">FT-PLT-05 ·</w:t>
      </w:r>
      <w:r>
        <w:t xml:space="preserve"> </w:t>
      </w:r>
      <w:r>
        <w:rPr>
          <w:bCs/>
          <w:b/>
        </w:rPr>
        <w:t xml:space="preserve">Related Story:</w:t>
      </w:r>
      <w:r>
        <w:t xml:space="preserve"> </w:t>
      </w:r>
      <w:r>
        <w:t xml:space="preserve">US-PLT-011</w:t>
      </w:r>
    </w:p>
    <w:p>
      <w:pPr>
        <w:numPr>
          <w:ilvl w:val="0"/>
          <w:numId w:val="1110"/>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BEN registration review</w:t>
      </w:r>
    </w:p>
    <w:p>
      <w:pPr>
        <w:numPr>
          <w:ilvl w:val="0"/>
          <w:numId w:val="1110"/>
        </w:numPr>
        <w:pStyle w:val="Compact"/>
      </w:pPr>
      <w:r>
        <w:rPr>
          <w:bCs/>
          <w:b/>
        </w:rPr>
        <w:t xml:space="preserve">Acceptance Criteria:</w:t>
      </w:r>
    </w:p>
    <w:p>
      <w:pPr>
        <w:numPr>
          <w:ilvl w:val="1"/>
          <w:numId w:val="1111"/>
        </w:numPr>
        <w:pStyle w:val="Compact"/>
      </w:pPr>
      <w:r>
        <w:t xml:space="preserve">Given a valid form, when submitted, then a pending registration exists and the confirmation card is shown.</w:t>
      </w:r>
    </w:p>
    <w:p>
      <w:pPr>
        <w:numPr>
          <w:ilvl w:val="1"/>
          <w:numId w:val="1111"/>
        </w:numPr>
        <w:pStyle w:val="Compact"/>
      </w:pPr>
      <w:r>
        <w:t xml:space="preserve">Given a database error, then a toast shows the error and the form stays.</w:t>
      </w:r>
    </w:p>
    <w:p>
      <w:pPr>
        <w:numPr>
          <w:ilvl w:val="0"/>
          <w:numId w:val="1110"/>
        </w:numPr>
        <w:pStyle w:val="Compact"/>
      </w:pPr>
      <w:r>
        <w:rPr>
          <w:bCs/>
          <w:b/>
        </w:rPr>
        <w:t xml:space="preserve">Validation Rules:</w:t>
      </w:r>
      <w:r>
        <w:t xml:space="preserve"> </w:t>
      </w:r>
      <w:r>
        <w:t xml:space="preserve">—</w:t>
      </w:r>
    </w:p>
    <w:p>
      <w:pPr>
        <w:numPr>
          <w:ilvl w:val="0"/>
          <w:numId w:val="1110"/>
        </w:numPr>
        <w:pStyle w:val="Compact"/>
      </w:pPr>
      <w:r>
        <w:rPr>
          <w:bCs/>
          <w:b/>
        </w:rPr>
        <w:t xml:space="preserve">Exceptions &amp; Alternative Flows:</w:t>
      </w:r>
      <w:r>
        <w:t xml:space="preserve"> </w:t>
      </w:r>
      <w:r>
        <w:t xml:space="preserve">—</w:t>
      </w:r>
    </w:p>
    <w:p>
      <w:pPr>
        <w:numPr>
          <w:ilvl w:val="0"/>
          <w:numId w:val="1110"/>
        </w:numPr>
        <w:pStyle w:val="Compact"/>
      </w:pPr>
      <w:r>
        <w:rPr>
          <w:bCs/>
          <w:b/>
        </w:rPr>
        <w:t xml:space="preserve">Open Questions:</w:t>
      </w:r>
      <w:r>
        <w:t xml:space="preserve"> </w:t>
      </w:r>
      <w:r>
        <w:t xml:space="preserve">—</w:t>
      </w:r>
    </w:p>
    <w:p>
      <w:pPr>
        <w:numPr>
          <w:ilvl w:val="0"/>
          <w:numId w:val="1110"/>
        </w:numPr>
        <w:pStyle w:val="Compact"/>
      </w:pPr>
      <w:r>
        <w:rPr>
          <w:bCs/>
          <w:b/>
        </w:rPr>
        <w:t xml:space="preserve">Evidence:</w:t>
      </w:r>
      <w:r>
        <w:t xml:space="preserve"> </w:t>
      </w:r>
      <w:r>
        <w:t xml:space="preserve">[Observed]</w:t>
      </w:r>
    </w:p>
    <w:bookmarkEnd w:id="136"/>
    <w:bookmarkStart w:id="137" w:name="fr-plt-025"/>
    <w:p>
      <w:pPr>
        <w:pStyle w:val="Heading3"/>
      </w:pPr>
      <w:r>
        <w:t xml:space="preserve">FR-PLT-025</w:t>
      </w:r>
    </w:p>
    <w:p>
      <w:pPr>
        <w:numPr>
          <w:ilvl w:val="0"/>
          <w:numId w:val="1112"/>
        </w:numPr>
        <w:pStyle w:val="Compact"/>
      </w:pPr>
      <w:r>
        <w:rPr>
          <w:bCs/>
          <w:b/>
        </w:rPr>
        <w:t xml:space="preserve">Statement:</w:t>
      </w:r>
      <w:r>
        <w:t xml:space="preserve"> </w:t>
      </w:r>
      <w:r>
        <w:t xml:space="preserve">The system shall let a user of a registered entity verify affiliation with a code sent to the current delegate.</w:t>
      </w:r>
    </w:p>
    <w:p>
      <w:pPr>
        <w:numPr>
          <w:ilvl w:val="0"/>
          <w:numId w:val="1112"/>
        </w:numPr>
        <w:pStyle w:val="Compact"/>
      </w:pPr>
      <w:r>
        <w:rPr>
          <w:bCs/>
          <w:b/>
        </w:rPr>
        <w:t xml:space="preserve">Description:</w:t>
      </w:r>
      <w:r>
        <w:t xml:space="preserve"> </w:t>
      </w:r>
      <w:r>
        <w:t xml:space="preserve">Masked delegates (primary flagged); 'إرسال رمز تحقق للمفوض' disabled when no delegate; 6-digit code; success panel with login link.</w:t>
      </w:r>
    </w:p>
    <w:p>
      <w:pPr>
        <w:numPr>
          <w:ilvl w:val="0"/>
          <w:numId w:val="1112"/>
        </w:numPr>
        <w:pStyle w:val="Compact"/>
      </w:pPr>
      <w:r>
        <w:rPr>
          <w:bCs/>
          <w:b/>
        </w:rPr>
        <w:t xml:space="preserve">Type:</w:t>
      </w:r>
      <w:r>
        <w:t xml:space="preserve"> </w:t>
      </w:r>
      <w:r>
        <w:t xml:space="preserve">Security</w:t>
      </w:r>
    </w:p>
    <w:p>
      <w:pPr>
        <w:numPr>
          <w:ilvl w:val="0"/>
          <w:numId w:val="1112"/>
        </w:numPr>
        <w:pStyle w:val="Compact"/>
      </w:pPr>
      <w:r>
        <w:rPr>
          <w:bCs/>
          <w:b/>
        </w:rPr>
        <w:t xml:space="preserve">Source / Prototype reference:</w:t>
      </w:r>
      <w:r>
        <w:t xml:space="preserve"> </w:t>
      </w:r>
      <w:r>
        <w:rPr>
          <w:rStyle w:val="VerbatimChar"/>
        </w:rPr>
        <w:t xml:space="preserve">routes/register-tenant.tsx:148-204; lib/registrations.ts:79-83</w:t>
      </w:r>
    </w:p>
    <w:p>
      <w:pPr>
        <w:numPr>
          <w:ilvl w:val="0"/>
          <w:numId w:val="1112"/>
        </w:numPr>
        <w:pStyle w:val="Compact"/>
      </w:pPr>
      <w:r>
        <w:rPr>
          <w:bCs/>
          <w:b/>
        </w:rPr>
        <w:t xml:space="preserve">Related Feature:</w:t>
      </w:r>
      <w:r>
        <w:t xml:space="preserve"> </w:t>
      </w:r>
      <w:r>
        <w:t xml:space="preserve">FT-PLT-06 ·</w:t>
      </w:r>
      <w:r>
        <w:t xml:space="preserve"> </w:t>
      </w:r>
      <w:r>
        <w:rPr>
          <w:bCs/>
          <w:b/>
        </w:rPr>
        <w:t xml:space="preserve">Related Story:</w:t>
      </w:r>
      <w:r>
        <w:t xml:space="preserve"> </w:t>
      </w:r>
      <w:r>
        <w:t xml:space="preserve">US-PLT-013</w:t>
      </w:r>
    </w:p>
    <w:p>
      <w:pPr>
        <w:numPr>
          <w:ilvl w:val="0"/>
          <w:numId w:val="1112"/>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SMS gateway (production)</w:t>
      </w:r>
    </w:p>
    <w:p>
      <w:pPr>
        <w:numPr>
          <w:ilvl w:val="0"/>
          <w:numId w:val="1112"/>
        </w:numPr>
        <w:pStyle w:val="Compact"/>
      </w:pPr>
      <w:r>
        <w:rPr>
          <w:bCs/>
          <w:b/>
        </w:rPr>
        <w:t xml:space="preserve">Acceptance Criteria:</w:t>
      </w:r>
    </w:p>
    <w:p>
      <w:pPr>
        <w:numPr>
          <w:ilvl w:val="1"/>
          <w:numId w:val="1113"/>
        </w:numPr>
        <w:pStyle w:val="Compact"/>
      </w:pPr>
      <w:r>
        <w:t xml:space="preserve">Given a registered entity with a delegate, when the correct code is entered, then 'تم التحقق من صلتك بالجهة' appears.</w:t>
      </w:r>
    </w:p>
    <w:p>
      <w:pPr>
        <w:numPr>
          <w:ilvl w:val="1"/>
          <w:numId w:val="1113"/>
        </w:numPr>
        <w:pStyle w:val="Compact"/>
      </w:pPr>
      <w:r>
        <w:t xml:space="preserve">Given a wrong code, then a toast error appears.</w:t>
      </w:r>
    </w:p>
    <w:p>
      <w:pPr>
        <w:numPr>
          <w:ilvl w:val="0"/>
          <w:numId w:val="1112"/>
        </w:numPr>
        <w:pStyle w:val="Compact"/>
      </w:pPr>
      <w:r>
        <w:rPr>
          <w:bCs/>
          <w:b/>
        </w:rPr>
        <w:t xml:space="preserve">Validation Rules:</w:t>
      </w:r>
      <w:r>
        <w:t xml:space="preserve"> </w:t>
      </w:r>
      <w:r>
        <w:t xml:space="preserve">—</w:t>
      </w:r>
    </w:p>
    <w:p>
      <w:pPr>
        <w:numPr>
          <w:ilvl w:val="0"/>
          <w:numId w:val="1112"/>
        </w:numPr>
        <w:pStyle w:val="Compact"/>
      </w:pPr>
      <w:r>
        <w:rPr>
          <w:bCs/>
          <w:b/>
        </w:rPr>
        <w:t xml:space="preserve">Exceptions &amp; Alternative Flows:</w:t>
      </w:r>
      <w:r>
        <w:t xml:space="preserve"> </w:t>
      </w:r>
      <w:r>
        <w:t xml:space="preserve">—</w:t>
      </w:r>
    </w:p>
    <w:p>
      <w:pPr>
        <w:numPr>
          <w:ilvl w:val="0"/>
          <w:numId w:val="1112"/>
        </w:numPr>
        <w:pStyle w:val="Compact"/>
      </w:pPr>
      <w:r>
        <w:rPr>
          <w:bCs/>
          <w:b/>
        </w:rPr>
        <w:t xml:space="preserve">Open Questions:</w:t>
      </w:r>
      <w:r>
        <w:t xml:space="preserve"> </w:t>
      </w:r>
      <w:r>
        <w:t xml:space="preserve">—</w:t>
      </w:r>
    </w:p>
    <w:p>
      <w:pPr>
        <w:numPr>
          <w:ilvl w:val="0"/>
          <w:numId w:val="1112"/>
        </w:numPr>
        <w:pStyle w:val="Compact"/>
      </w:pPr>
      <w:r>
        <w:rPr>
          <w:bCs/>
          <w:b/>
        </w:rPr>
        <w:t xml:space="preserve">Evidence:</w:t>
      </w:r>
      <w:r>
        <w:t xml:space="preserve"> </w:t>
      </w:r>
      <w:r>
        <w:t xml:space="preserve">[Observed]</w:t>
      </w:r>
    </w:p>
    <w:bookmarkEnd w:id="137"/>
    <w:bookmarkStart w:id="138" w:name="fr-plt-026"/>
    <w:p>
      <w:pPr>
        <w:pStyle w:val="Heading3"/>
      </w:pPr>
      <w:r>
        <w:t xml:space="preserve">FR-PLT-026</w:t>
      </w:r>
    </w:p>
    <w:p>
      <w:pPr>
        <w:numPr>
          <w:ilvl w:val="0"/>
          <w:numId w:val="1114"/>
        </w:numPr>
        <w:pStyle w:val="Compact"/>
      </w:pPr>
      <w:r>
        <w:rPr>
          <w:bCs/>
          <w:b/>
        </w:rPr>
        <w:t xml:space="preserve">Statement:</w:t>
      </w:r>
      <w:r>
        <w:t xml:space="preserve"> </w:t>
      </w:r>
      <w:r>
        <w:t xml:space="preserve">The system shall accept a delegate-change request (new delegate name, national ID, mobile, reason) for platform review.</w:t>
      </w:r>
    </w:p>
    <w:p>
      <w:pPr>
        <w:numPr>
          <w:ilvl w:val="0"/>
          <w:numId w:val="1114"/>
        </w:numPr>
        <w:pStyle w:val="Compact"/>
      </w:pPr>
      <w:r>
        <w:rPr>
          <w:bCs/>
          <w:b/>
        </w:rPr>
        <w:t xml:space="preserve">Description:</w:t>
      </w:r>
      <w:r>
        <w:t xml:space="preserve"> </w:t>
      </w:r>
      <w:r>
        <w:t xml:space="preserve">Stored as entity_registrations with entity name pre-accepted and delegate fields pending; note holds the reason.</w:t>
      </w:r>
    </w:p>
    <w:p>
      <w:pPr>
        <w:numPr>
          <w:ilvl w:val="0"/>
          <w:numId w:val="1114"/>
        </w:numPr>
        <w:pStyle w:val="Compact"/>
      </w:pPr>
      <w:r>
        <w:rPr>
          <w:bCs/>
          <w:b/>
        </w:rPr>
        <w:t xml:space="preserve">Type:</w:t>
      </w:r>
      <w:r>
        <w:t xml:space="preserve"> </w:t>
      </w:r>
      <w:r>
        <w:t xml:space="preserve">Functional</w:t>
      </w:r>
    </w:p>
    <w:p>
      <w:pPr>
        <w:numPr>
          <w:ilvl w:val="0"/>
          <w:numId w:val="1114"/>
        </w:numPr>
        <w:pStyle w:val="Compact"/>
      </w:pPr>
      <w:r>
        <w:rPr>
          <w:bCs/>
          <w:b/>
        </w:rPr>
        <w:t xml:space="preserve">Source / Prototype reference:</w:t>
      </w:r>
      <w:r>
        <w:t xml:space="preserve"> </w:t>
      </w:r>
      <w:r>
        <w:rPr>
          <w:rStyle w:val="VerbatimChar"/>
        </w:rPr>
        <w:t xml:space="preserve">routes/register-tenant.tsx:164-171,206-226; lib/registrations.ts:85-97</w:t>
      </w:r>
    </w:p>
    <w:p>
      <w:pPr>
        <w:numPr>
          <w:ilvl w:val="0"/>
          <w:numId w:val="1114"/>
        </w:numPr>
        <w:pStyle w:val="Compact"/>
      </w:pPr>
      <w:r>
        <w:rPr>
          <w:bCs/>
          <w:b/>
        </w:rPr>
        <w:t xml:space="preserve">Related Feature:</w:t>
      </w:r>
      <w:r>
        <w:t xml:space="preserve"> </w:t>
      </w:r>
      <w:r>
        <w:t xml:space="preserve">FT-PLT-06 ·</w:t>
      </w:r>
      <w:r>
        <w:t xml:space="preserve"> </w:t>
      </w:r>
      <w:r>
        <w:rPr>
          <w:bCs/>
          <w:b/>
        </w:rPr>
        <w:t xml:space="preserve">Related Story:</w:t>
      </w:r>
      <w:r>
        <w:t xml:space="preserve"> </w:t>
      </w:r>
      <w:r>
        <w:t xml:space="preserve">US-PLT-014</w:t>
      </w:r>
    </w:p>
    <w:p>
      <w:pPr>
        <w:numPr>
          <w:ilvl w:val="0"/>
          <w:numId w:val="1114"/>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BEN registration review</w:t>
      </w:r>
    </w:p>
    <w:p>
      <w:pPr>
        <w:numPr>
          <w:ilvl w:val="0"/>
          <w:numId w:val="1114"/>
        </w:numPr>
        <w:pStyle w:val="Compact"/>
      </w:pPr>
      <w:r>
        <w:rPr>
          <w:bCs/>
          <w:b/>
        </w:rPr>
        <w:t xml:space="preserve">Acceptance Criteria:</w:t>
      </w:r>
    </w:p>
    <w:p>
      <w:pPr>
        <w:numPr>
          <w:ilvl w:val="1"/>
          <w:numId w:val="1115"/>
        </w:numPr>
        <w:pStyle w:val="Compact"/>
      </w:pPr>
      <w:r>
        <w:t xml:space="preserve">Given all four fields, when submitted, then 'أُرسل طلب تغيير المفوض' is shown.</w:t>
      </w:r>
    </w:p>
    <w:p>
      <w:pPr>
        <w:numPr>
          <w:ilvl w:val="1"/>
          <w:numId w:val="1115"/>
        </w:numPr>
        <w:pStyle w:val="Compact"/>
      </w:pPr>
      <w:r>
        <w:t xml:space="preserve">Given an empty field, then the browser blocks submission.</w:t>
      </w:r>
    </w:p>
    <w:p>
      <w:pPr>
        <w:numPr>
          <w:ilvl w:val="0"/>
          <w:numId w:val="1114"/>
        </w:numPr>
        <w:pStyle w:val="Compact"/>
      </w:pPr>
      <w:r>
        <w:rPr>
          <w:bCs/>
          <w:b/>
        </w:rPr>
        <w:t xml:space="preserve">Validation Rules:</w:t>
      </w:r>
      <w:r>
        <w:t xml:space="preserve"> </w:t>
      </w:r>
      <w:r>
        <w:t xml:space="preserve">—</w:t>
      </w:r>
    </w:p>
    <w:p>
      <w:pPr>
        <w:numPr>
          <w:ilvl w:val="0"/>
          <w:numId w:val="1114"/>
        </w:numPr>
        <w:pStyle w:val="Compact"/>
      </w:pPr>
      <w:r>
        <w:rPr>
          <w:bCs/>
          <w:b/>
        </w:rPr>
        <w:t xml:space="preserve">Exceptions &amp; Alternative Flows:</w:t>
      </w:r>
      <w:r>
        <w:t xml:space="preserve"> </w:t>
      </w:r>
      <w:r>
        <w:t xml:space="preserve">—</w:t>
      </w:r>
    </w:p>
    <w:p>
      <w:pPr>
        <w:numPr>
          <w:ilvl w:val="0"/>
          <w:numId w:val="1114"/>
        </w:numPr>
        <w:pStyle w:val="Compact"/>
      </w:pPr>
      <w:r>
        <w:rPr>
          <w:bCs/>
          <w:b/>
        </w:rPr>
        <w:t xml:space="preserve">Open Questions:</w:t>
      </w:r>
      <w:r>
        <w:t xml:space="preserve"> </w:t>
      </w:r>
      <w:r>
        <w:t xml:space="preserve">—</w:t>
      </w:r>
    </w:p>
    <w:p>
      <w:pPr>
        <w:numPr>
          <w:ilvl w:val="0"/>
          <w:numId w:val="1114"/>
        </w:numPr>
        <w:pStyle w:val="Compact"/>
      </w:pPr>
      <w:r>
        <w:rPr>
          <w:bCs/>
          <w:b/>
        </w:rPr>
        <w:t xml:space="preserve">Evidence:</w:t>
      </w:r>
      <w:r>
        <w:t xml:space="preserve"> </w:t>
      </w:r>
      <w:r>
        <w:t xml:space="preserve">[Observed]</w:t>
      </w:r>
    </w:p>
    <w:bookmarkEnd w:id="138"/>
    <w:bookmarkStart w:id="139" w:name="fr-plt-027"/>
    <w:p>
      <w:pPr>
        <w:pStyle w:val="Heading3"/>
      </w:pPr>
      <w:r>
        <w:t xml:space="preserve">FR-PLT-027</w:t>
      </w:r>
    </w:p>
    <w:p>
      <w:pPr>
        <w:numPr>
          <w:ilvl w:val="0"/>
          <w:numId w:val="1116"/>
        </w:numPr>
        <w:pStyle w:val="Compact"/>
      </w:pPr>
      <w:r>
        <w:rPr>
          <w:bCs/>
          <w:b/>
        </w:rPr>
        <w:t xml:space="preserve">Statement:</w:t>
      </w:r>
      <w:r>
        <w:t xml:space="preserve"> </w:t>
      </w:r>
      <w:r>
        <w:t xml:space="preserve">The system shall create a pending team-join request linked to the entity when a user successfully verifies affiliation through the delegate.</w:t>
      </w:r>
    </w:p>
    <w:p>
      <w:pPr>
        <w:numPr>
          <w:ilvl w:val="0"/>
          <w:numId w:val="1116"/>
        </w:numPr>
        <w:pStyle w:val="Compact"/>
      </w:pPr>
      <w:r>
        <w:rPr>
          <w:bCs/>
          <w:b/>
        </w:rPr>
        <w:t xml:space="preserve">Description:</w:t>
      </w:r>
      <w:r>
        <w:t xml:space="preserve"> </w:t>
      </w:r>
      <w:r>
        <w:t xml:space="preserve">Today the success state persists nothing; the delegate should see and approve the request (BEN team).</w:t>
      </w:r>
    </w:p>
    <w:p>
      <w:pPr>
        <w:numPr>
          <w:ilvl w:val="0"/>
          <w:numId w:val="1116"/>
        </w:numPr>
        <w:pStyle w:val="Compact"/>
      </w:pPr>
      <w:r>
        <w:rPr>
          <w:bCs/>
          <w:b/>
        </w:rPr>
        <w:t xml:space="preserve">Type:</w:t>
      </w:r>
      <w:r>
        <w:t xml:space="preserve"> </w:t>
      </w:r>
      <w:r>
        <w:t xml:space="preserve">Functional</w:t>
      </w:r>
    </w:p>
    <w:p>
      <w:pPr>
        <w:numPr>
          <w:ilvl w:val="0"/>
          <w:numId w:val="1116"/>
        </w:numPr>
        <w:pStyle w:val="Compact"/>
      </w:pPr>
      <w:r>
        <w:rPr>
          <w:bCs/>
          <w:b/>
        </w:rPr>
        <w:t xml:space="preserve">Source / Prototype reference:</w:t>
      </w:r>
      <w:r>
        <w:t xml:space="preserve"> </w:t>
      </w:r>
      <w:r>
        <w:rPr>
          <w:rStyle w:val="VerbatimChar"/>
        </w:rPr>
        <w:t xml:space="preserve">Analyst (gap at routes/register-tenant.tsx:198-203)</w:t>
      </w:r>
    </w:p>
    <w:p>
      <w:pPr>
        <w:numPr>
          <w:ilvl w:val="0"/>
          <w:numId w:val="1116"/>
        </w:numPr>
        <w:pStyle w:val="Compact"/>
      </w:pPr>
      <w:r>
        <w:rPr>
          <w:bCs/>
          <w:b/>
        </w:rPr>
        <w:t xml:space="preserve">Related Feature:</w:t>
      </w:r>
      <w:r>
        <w:t xml:space="preserve"> </w:t>
      </w:r>
      <w:r>
        <w:t xml:space="preserve">FT-PLT-06 ·</w:t>
      </w:r>
      <w:r>
        <w:t xml:space="preserve"> </w:t>
      </w:r>
      <w:r>
        <w:rPr>
          <w:bCs/>
          <w:b/>
        </w:rPr>
        <w:t xml:space="preserve">Related Story:</w:t>
      </w:r>
      <w:r>
        <w:t xml:space="preserve"> </w:t>
      </w:r>
      <w:r>
        <w:t xml:space="preserve">US-PLT-013</w:t>
      </w:r>
    </w:p>
    <w:p>
      <w:pPr>
        <w:numPr>
          <w:ilvl w:val="0"/>
          <w:numId w:val="1116"/>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BEN team management</w:t>
      </w:r>
    </w:p>
    <w:p>
      <w:pPr>
        <w:numPr>
          <w:ilvl w:val="0"/>
          <w:numId w:val="1116"/>
        </w:numPr>
        <w:pStyle w:val="Compact"/>
      </w:pPr>
      <w:r>
        <w:rPr>
          <w:bCs/>
          <w:b/>
        </w:rPr>
        <w:t xml:space="preserve">Acceptance Criteria:</w:t>
      </w:r>
    </w:p>
    <w:p>
      <w:pPr>
        <w:numPr>
          <w:ilvl w:val="1"/>
          <w:numId w:val="1117"/>
        </w:numPr>
        <w:pStyle w:val="Compact"/>
      </w:pPr>
      <w:r>
        <w:t xml:space="preserve">Given successful delegate verification, when the user signs in, then a join request is visible to the delegate.</w:t>
      </w:r>
    </w:p>
    <w:p>
      <w:pPr>
        <w:numPr>
          <w:ilvl w:val="1"/>
          <w:numId w:val="1117"/>
        </w:numPr>
        <w:pStyle w:val="Compact"/>
      </w:pPr>
      <w:r>
        <w:t xml:space="preserve">Given the delegate rejects, then the user is notified.</w:t>
      </w:r>
    </w:p>
    <w:p>
      <w:pPr>
        <w:numPr>
          <w:ilvl w:val="0"/>
          <w:numId w:val="1116"/>
        </w:numPr>
        <w:pStyle w:val="Compact"/>
      </w:pPr>
      <w:r>
        <w:rPr>
          <w:bCs/>
          <w:b/>
        </w:rPr>
        <w:t xml:space="preserve">Validation Rules:</w:t>
      </w:r>
      <w:r>
        <w:t xml:space="preserve"> </w:t>
      </w:r>
      <w:r>
        <w:t xml:space="preserve">—</w:t>
      </w:r>
    </w:p>
    <w:p>
      <w:pPr>
        <w:numPr>
          <w:ilvl w:val="0"/>
          <w:numId w:val="1116"/>
        </w:numPr>
        <w:pStyle w:val="Compact"/>
      </w:pPr>
      <w:r>
        <w:rPr>
          <w:bCs/>
          <w:b/>
        </w:rPr>
        <w:t xml:space="preserve">Exceptions &amp; Alternative Flows:</w:t>
      </w:r>
      <w:r>
        <w:t xml:space="preserve"> </w:t>
      </w:r>
      <w:r>
        <w:t xml:space="preserve">—</w:t>
      </w:r>
    </w:p>
    <w:p>
      <w:pPr>
        <w:numPr>
          <w:ilvl w:val="0"/>
          <w:numId w:val="1116"/>
        </w:numPr>
        <w:pStyle w:val="Compact"/>
      </w:pPr>
      <w:r>
        <w:rPr>
          <w:bCs/>
          <w:b/>
        </w:rPr>
        <w:t xml:space="preserve">Open Questions:</w:t>
      </w:r>
      <w:r>
        <w:t xml:space="preserve"> </w:t>
      </w:r>
      <w:r>
        <w:t xml:space="preserve">—</w:t>
      </w:r>
    </w:p>
    <w:p>
      <w:pPr>
        <w:numPr>
          <w:ilvl w:val="0"/>
          <w:numId w:val="1116"/>
        </w:numPr>
        <w:pStyle w:val="Compact"/>
      </w:pPr>
      <w:r>
        <w:rPr>
          <w:bCs/>
          <w:b/>
        </w:rPr>
        <w:t xml:space="preserve">Evidence:</w:t>
      </w:r>
      <w:r>
        <w:t xml:space="preserve"> </w:t>
      </w:r>
      <w:r>
        <w:t xml:space="preserve">[Recommended]</w:t>
      </w:r>
    </w:p>
    <w:bookmarkEnd w:id="139"/>
    <w:bookmarkStart w:id="140" w:name="fr-plt-028"/>
    <w:p>
      <w:pPr>
        <w:pStyle w:val="Heading3"/>
      </w:pPr>
      <w:r>
        <w:t xml:space="preserve">FR-PLT-028</w:t>
      </w:r>
    </w:p>
    <w:p>
      <w:pPr>
        <w:numPr>
          <w:ilvl w:val="0"/>
          <w:numId w:val="1118"/>
        </w:numPr>
        <w:pStyle w:val="Compact"/>
      </w:pPr>
      <w:r>
        <w:rPr>
          <w:bCs/>
          <w:b/>
        </w:rPr>
        <w:t xml:space="preserve">Statement:</w:t>
      </w:r>
      <w:r>
        <w:t xml:space="preserve"> </w:t>
      </w:r>
      <w:r>
        <w:t xml:space="preserve">The system shall resolve an invitation by its token and show an invalid-link message when not found.</w:t>
      </w:r>
    </w:p>
    <w:p>
      <w:pPr>
        <w:numPr>
          <w:ilvl w:val="0"/>
          <w:numId w:val="1118"/>
        </w:numPr>
        <w:pStyle w:val="Compact"/>
      </w:pPr>
      <w:r>
        <w:rPr>
          <w:bCs/>
          <w:b/>
        </w:rPr>
        <w:t xml:space="preserve">Description:</w:t>
      </w:r>
      <w:r>
        <w:t xml:space="preserve"> </w:t>
      </w:r>
      <w:r>
        <w:t xml:space="preserve">Loads program_invitations with program and beneficiary; skeleton while loading.</w:t>
      </w:r>
    </w:p>
    <w:p>
      <w:pPr>
        <w:numPr>
          <w:ilvl w:val="0"/>
          <w:numId w:val="1118"/>
        </w:numPr>
        <w:pStyle w:val="Compact"/>
      </w:pPr>
      <w:r>
        <w:rPr>
          <w:bCs/>
          <w:b/>
        </w:rPr>
        <w:t xml:space="preserve">Type:</w:t>
      </w:r>
      <w:r>
        <w:t xml:space="preserve"> </w:t>
      </w:r>
      <w:r>
        <w:t xml:space="preserve">Functional</w:t>
      </w:r>
    </w:p>
    <w:p>
      <w:pPr>
        <w:numPr>
          <w:ilvl w:val="0"/>
          <w:numId w:val="1118"/>
        </w:numPr>
        <w:pStyle w:val="Compact"/>
      </w:pPr>
      <w:r>
        <w:rPr>
          <w:bCs/>
          <w:b/>
        </w:rPr>
        <w:t xml:space="preserve">Source / Prototype reference:</w:t>
      </w:r>
      <w:r>
        <w:t xml:space="preserve"> </w:t>
      </w:r>
      <w:r>
        <w:rPr>
          <w:rStyle w:val="VerbatimChar"/>
        </w:rPr>
        <w:t xml:space="preserve">routes/invite.$token.tsx:35-41</w:t>
      </w:r>
    </w:p>
    <w:p>
      <w:pPr>
        <w:numPr>
          <w:ilvl w:val="0"/>
          <w:numId w:val="1118"/>
        </w:numPr>
        <w:pStyle w:val="Compact"/>
      </w:pPr>
      <w:r>
        <w:rPr>
          <w:bCs/>
          <w:b/>
        </w:rPr>
        <w:t xml:space="preserve">Related Feature:</w:t>
      </w:r>
      <w:r>
        <w:t xml:space="preserve"> </w:t>
      </w:r>
      <w:r>
        <w:t xml:space="preserve">FT-PLT-07 ·</w:t>
      </w:r>
      <w:r>
        <w:t xml:space="preserve"> </w:t>
      </w:r>
      <w:r>
        <w:rPr>
          <w:bCs/>
          <w:b/>
        </w:rPr>
        <w:t xml:space="preserve">Related Story:</w:t>
      </w:r>
      <w:r>
        <w:t xml:space="preserve"> </w:t>
      </w:r>
      <w:r>
        <w:t xml:space="preserve">US-PLT-015</w:t>
      </w:r>
    </w:p>
    <w:p>
      <w:pPr>
        <w:numPr>
          <w:ilvl w:val="0"/>
          <w:numId w:val="1118"/>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program_invitations</w:t>
      </w:r>
    </w:p>
    <w:p>
      <w:pPr>
        <w:numPr>
          <w:ilvl w:val="0"/>
          <w:numId w:val="1118"/>
        </w:numPr>
        <w:pStyle w:val="Compact"/>
      </w:pPr>
      <w:r>
        <w:rPr>
          <w:bCs/>
          <w:b/>
        </w:rPr>
        <w:t xml:space="preserve">Acceptance Criteria:</w:t>
      </w:r>
    </w:p>
    <w:p>
      <w:pPr>
        <w:numPr>
          <w:ilvl w:val="1"/>
          <w:numId w:val="1119"/>
        </w:numPr>
        <w:pStyle w:val="Compact"/>
      </w:pPr>
      <w:r>
        <w:t xml:space="preserve">Given an unknown token, then 'رابط الدعوة غير صالح' is shown.</w:t>
      </w:r>
    </w:p>
    <w:p>
      <w:pPr>
        <w:numPr>
          <w:ilvl w:val="1"/>
          <w:numId w:val="1119"/>
        </w:numPr>
        <w:pStyle w:val="Compact"/>
      </w:pPr>
      <w:r>
        <w:t xml:space="preserve">Given a valid token, then the invited entity name and opportunity are shown.</w:t>
      </w:r>
    </w:p>
    <w:p>
      <w:pPr>
        <w:numPr>
          <w:ilvl w:val="0"/>
          <w:numId w:val="1118"/>
        </w:numPr>
        <w:pStyle w:val="Compact"/>
      </w:pPr>
      <w:r>
        <w:rPr>
          <w:bCs/>
          <w:b/>
        </w:rPr>
        <w:t xml:space="preserve">Validation Rules:</w:t>
      </w:r>
      <w:r>
        <w:t xml:space="preserve"> </w:t>
      </w:r>
      <w:r>
        <w:t xml:space="preserve">—</w:t>
      </w:r>
    </w:p>
    <w:p>
      <w:pPr>
        <w:numPr>
          <w:ilvl w:val="0"/>
          <w:numId w:val="1118"/>
        </w:numPr>
        <w:pStyle w:val="Compact"/>
      </w:pPr>
      <w:r>
        <w:rPr>
          <w:bCs/>
          <w:b/>
        </w:rPr>
        <w:t xml:space="preserve">Exceptions &amp; Alternative Flows:</w:t>
      </w:r>
      <w:r>
        <w:t xml:space="preserve"> </w:t>
      </w:r>
      <w:r>
        <w:t xml:space="preserve">—</w:t>
      </w:r>
    </w:p>
    <w:p>
      <w:pPr>
        <w:numPr>
          <w:ilvl w:val="0"/>
          <w:numId w:val="1118"/>
        </w:numPr>
        <w:pStyle w:val="Compact"/>
      </w:pPr>
      <w:r>
        <w:rPr>
          <w:bCs/>
          <w:b/>
        </w:rPr>
        <w:t xml:space="preserve">Open Questions:</w:t>
      </w:r>
      <w:r>
        <w:t xml:space="preserve"> </w:t>
      </w:r>
      <w:r>
        <w:t xml:space="preserve">—</w:t>
      </w:r>
    </w:p>
    <w:p>
      <w:pPr>
        <w:numPr>
          <w:ilvl w:val="0"/>
          <w:numId w:val="1118"/>
        </w:numPr>
        <w:pStyle w:val="Compact"/>
      </w:pPr>
      <w:r>
        <w:rPr>
          <w:bCs/>
          <w:b/>
        </w:rPr>
        <w:t xml:space="preserve">Evidence:</w:t>
      </w:r>
      <w:r>
        <w:t xml:space="preserve"> </w:t>
      </w:r>
      <w:r>
        <w:t xml:space="preserve">[Observed]</w:t>
      </w:r>
    </w:p>
    <w:bookmarkEnd w:id="140"/>
    <w:bookmarkStart w:id="141" w:name="fr-plt-029"/>
    <w:p>
      <w:pPr>
        <w:pStyle w:val="Heading3"/>
      </w:pPr>
      <w:r>
        <w:t xml:space="preserve">FR-PLT-029</w:t>
      </w:r>
    </w:p>
    <w:p>
      <w:pPr>
        <w:numPr>
          <w:ilvl w:val="0"/>
          <w:numId w:val="1120"/>
        </w:numPr>
        <w:pStyle w:val="Compact"/>
      </w:pPr>
      <w:r>
        <w:rPr>
          <w:bCs/>
          <w:b/>
        </w:rPr>
        <w:t xml:space="preserve">Statement:</w:t>
      </w:r>
      <w:r>
        <w:t xml:space="preserve"> </w:t>
      </w:r>
      <w:r>
        <w:t xml:space="preserve">The system shall record the first opening of an invitation.</w:t>
      </w:r>
    </w:p>
    <w:p>
      <w:pPr>
        <w:numPr>
          <w:ilvl w:val="0"/>
          <w:numId w:val="1120"/>
        </w:numPr>
        <w:pStyle w:val="Compact"/>
      </w:pPr>
      <w:r>
        <w:rPr>
          <w:bCs/>
          <w:b/>
        </w:rPr>
        <w:t xml:space="preserve">Description:</w:t>
      </w:r>
      <w:r>
        <w:t xml:space="preserve"> </w:t>
      </w:r>
      <w:r>
        <w:t xml:space="preserve">status 'sent' → 'opened' with opened_at.</w:t>
      </w:r>
    </w:p>
    <w:p>
      <w:pPr>
        <w:numPr>
          <w:ilvl w:val="0"/>
          <w:numId w:val="1120"/>
        </w:numPr>
        <w:pStyle w:val="Compact"/>
      </w:pPr>
      <w:r>
        <w:rPr>
          <w:bCs/>
          <w:b/>
        </w:rPr>
        <w:t xml:space="preserve">Type:</w:t>
      </w:r>
      <w:r>
        <w:t xml:space="preserve"> </w:t>
      </w:r>
      <w:r>
        <w:t xml:space="preserve">Data</w:t>
      </w:r>
    </w:p>
    <w:p>
      <w:pPr>
        <w:numPr>
          <w:ilvl w:val="0"/>
          <w:numId w:val="1120"/>
        </w:numPr>
        <w:pStyle w:val="Compact"/>
      </w:pPr>
      <w:r>
        <w:rPr>
          <w:bCs/>
          <w:b/>
        </w:rPr>
        <w:t xml:space="preserve">Source / Prototype reference:</w:t>
      </w:r>
      <w:r>
        <w:t xml:space="preserve"> </w:t>
      </w:r>
      <w:r>
        <w:rPr>
          <w:rStyle w:val="VerbatimChar"/>
        </w:rPr>
        <w:t xml:space="preserve">routes/invite.$token.tsx:39; lib/rfp.ts:43-51</w:t>
      </w:r>
    </w:p>
    <w:p>
      <w:pPr>
        <w:numPr>
          <w:ilvl w:val="0"/>
          <w:numId w:val="1120"/>
        </w:numPr>
        <w:pStyle w:val="Compact"/>
      </w:pPr>
      <w:r>
        <w:rPr>
          <w:bCs/>
          <w:b/>
        </w:rPr>
        <w:t xml:space="preserve">Related Feature:</w:t>
      </w:r>
      <w:r>
        <w:t xml:space="preserve"> </w:t>
      </w:r>
      <w:r>
        <w:t xml:space="preserve">FT-PLT-07 ·</w:t>
      </w:r>
      <w:r>
        <w:t xml:space="preserve"> </w:t>
      </w:r>
      <w:r>
        <w:rPr>
          <w:bCs/>
          <w:b/>
        </w:rPr>
        <w:t xml:space="preserve">Related Story:</w:t>
      </w:r>
      <w:r>
        <w:t xml:space="preserve"> </w:t>
      </w:r>
      <w:r>
        <w:t xml:space="preserve">US-PLT-015</w:t>
      </w:r>
    </w:p>
    <w:p>
      <w:pPr>
        <w:numPr>
          <w:ilvl w:val="0"/>
          <w:numId w:val="1120"/>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FR-PLT-028</w:t>
      </w:r>
    </w:p>
    <w:p>
      <w:pPr>
        <w:numPr>
          <w:ilvl w:val="0"/>
          <w:numId w:val="1120"/>
        </w:numPr>
        <w:pStyle w:val="Compact"/>
      </w:pPr>
      <w:r>
        <w:rPr>
          <w:bCs/>
          <w:b/>
        </w:rPr>
        <w:t xml:space="preserve">Acceptance Criteria:</w:t>
      </w:r>
    </w:p>
    <w:p>
      <w:pPr>
        <w:numPr>
          <w:ilvl w:val="1"/>
          <w:numId w:val="1121"/>
        </w:numPr>
        <w:pStyle w:val="Compact"/>
      </w:pPr>
      <w:r>
        <w:t xml:space="preserve">Given status 'sent', when the page loads, then status becomes 'opened'.</w:t>
      </w:r>
    </w:p>
    <w:p>
      <w:pPr>
        <w:numPr>
          <w:ilvl w:val="1"/>
          <w:numId w:val="1121"/>
        </w:numPr>
        <w:pStyle w:val="Compact"/>
      </w:pPr>
      <w:r>
        <w:t xml:space="preserve">Given status 'opened', then it is unchanged.</w:t>
      </w:r>
    </w:p>
    <w:p>
      <w:pPr>
        <w:numPr>
          <w:ilvl w:val="0"/>
          <w:numId w:val="1120"/>
        </w:numPr>
        <w:pStyle w:val="Compact"/>
      </w:pPr>
      <w:r>
        <w:rPr>
          <w:bCs/>
          <w:b/>
        </w:rPr>
        <w:t xml:space="preserve">Validation Rules:</w:t>
      </w:r>
      <w:r>
        <w:t xml:space="preserve"> </w:t>
      </w:r>
      <w:r>
        <w:t xml:space="preserve">—</w:t>
      </w:r>
    </w:p>
    <w:p>
      <w:pPr>
        <w:numPr>
          <w:ilvl w:val="0"/>
          <w:numId w:val="1120"/>
        </w:numPr>
        <w:pStyle w:val="Compact"/>
      </w:pPr>
      <w:r>
        <w:rPr>
          <w:bCs/>
          <w:b/>
        </w:rPr>
        <w:t xml:space="preserve">Exceptions &amp; Alternative Flows:</w:t>
      </w:r>
      <w:r>
        <w:t xml:space="preserve"> </w:t>
      </w:r>
      <w:r>
        <w:t xml:space="preserve">—</w:t>
      </w:r>
    </w:p>
    <w:p>
      <w:pPr>
        <w:numPr>
          <w:ilvl w:val="0"/>
          <w:numId w:val="1120"/>
        </w:numPr>
        <w:pStyle w:val="Compact"/>
      </w:pPr>
      <w:r>
        <w:rPr>
          <w:bCs/>
          <w:b/>
        </w:rPr>
        <w:t xml:space="preserve">Open Questions:</w:t>
      </w:r>
      <w:r>
        <w:t xml:space="preserve"> </w:t>
      </w:r>
      <w:r>
        <w:t xml:space="preserve">—</w:t>
      </w:r>
    </w:p>
    <w:p>
      <w:pPr>
        <w:numPr>
          <w:ilvl w:val="0"/>
          <w:numId w:val="1120"/>
        </w:numPr>
        <w:pStyle w:val="Compact"/>
      </w:pPr>
      <w:r>
        <w:rPr>
          <w:bCs/>
          <w:b/>
        </w:rPr>
        <w:t xml:space="preserve">Evidence:</w:t>
      </w:r>
      <w:r>
        <w:t xml:space="preserve"> </w:t>
      </w:r>
      <w:r>
        <w:t xml:space="preserve">[Observed]</w:t>
      </w:r>
    </w:p>
    <w:bookmarkEnd w:id="141"/>
    <w:bookmarkStart w:id="142" w:name="fr-plt-030"/>
    <w:p>
      <w:pPr>
        <w:pStyle w:val="Heading3"/>
      </w:pPr>
      <w:r>
        <w:t xml:space="preserve">FR-PLT-030</w:t>
      </w:r>
    </w:p>
    <w:p>
      <w:pPr>
        <w:numPr>
          <w:ilvl w:val="0"/>
          <w:numId w:val="1122"/>
        </w:numPr>
        <w:pStyle w:val="Compact"/>
      </w:pPr>
      <w:r>
        <w:rPr>
          <w:bCs/>
          <w:b/>
        </w:rPr>
        <w:t xml:space="preserve">Statement:</w:t>
      </w:r>
      <w:r>
        <w:t xml:space="preserve"> </w:t>
      </w:r>
      <w:r>
        <w:t xml:space="preserve">The system shall display the invited opportunity's kind, ceiling, closing date, duration, description, scope and deliverables.</w:t>
      </w:r>
    </w:p>
    <w:p>
      <w:pPr>
        <w:numPr>
          <w:ilvl w:val="0"/>
          <w:numId w:val="1122"/>
        </w:numPr>
        <w:pStyle w:val="Compact"/>
      </w:pPr>
      <w:r>
        <w:rPr>
          <w:bCs/>
          <w:b/>
        </w:rPr>
        <w:t xml:space="preserve">Description:</w:t>
      </w:r>
      <w:r>
        <w:t xml:space="preserve"> </w:t>
      </w:r>
      <w:r>
        <w:t xml:space="preserve">Optional fields hidden when empty.</w:t>
      </w:r>
    </w:p>
    <w:p>
      <w:pPr>
        <w:numPr>
          <w:ilvl w:val="0"/>
          <w:numId w:val="1122"/>
        </w:numPr>
        <w:pStyle w:val="Compact"/>
      </w:pPr>
      <w:r>
        <w:rPr>
          <w:bCs/>
          <w:b/>
        </w:rPr>
        <w:t xml:space="preserve">Type:</w:t>
      </w:r>
      <w:r>
        <w:t xml:space="preserve"> </w:t>
      </w:r>
      <w:r>
        <w:t xml:space="preserve">UI</w:t>
      </w:r>
    </w:p>
    <w:p>
      <w:pPr>
        <w:numPr>
          <w:ilvl w:val="0"/>
          <w:numId w:val="1122"/>
        </w:numPr>
        <w:pStyle w:val="Compact"/>
      </w:pPr>
      <w:r>
        <w:rPr>
          <w:bCs/>
          <w:b/>
        </w:rPr>
        <w:t xml:space="preserve">Source / Prototype reference:</w:t>
      </w:r>
      <w:r>
        <w:t xml:space="preserve"> </w:t>
      </w:r>
      <w:r>
        <w:rPr>
          <w:rStyle w:val="VerbatimChar"/>
        </w:rPr>
        <w:t xml:space="preserve">routes/invite.$token.tsx:62-79</w:t>
      </w:r>
    </w:p>
    <w:p>
      <w:pPr>
        <w:numPr>
          <w:ilvl w:val="0"/>
          <w:numId w:val="1122"/>
        </w:numPr>
        <w:pStyle w:val="Compact"/>
      </w:pPr>
      <w:r>
        <w:rPr>
          <w:bCs/>
          <w:b/>
        </w:rPr>
        <w:t xml:space="preserve">Related Feature:</w:t>
      </w:r>
      <w:r>
        <w:t xml:space="preserve"> </w:t>
      </w:r>
      <w:r>
        <w:t xml:space="preserve">FT-PLT-07 ·</w:t>
      </w:r>
      <w:r>
        <w:t xml:space="preserve"> </w:t>
      </w:r>
      <w:r>
        <w:rPr>
          <w:bCs/>
          <w:b/>
        </w:rPr>
        <w:t xml:space="preserve">Related Story:</w:t>
      </w:r>
      <w:r>
        <w:t xml:space="preserve"> </w:t>
      </w:r>
      <w:r>
        <w:t xml:space="preserve">US-PLT-015</w:t>
      </w:r>
    </w:p>
    <w:p>
      <w:pPr>
        <w:numPr>
          <w:ilvl w:val="0"/>
          <w:numId w:val="1122"/>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PRG</w:t>
      </w:r>
    </w:p>
    <w:p>
      <w:pPr>
        <w:numPr>
          <w:ilvl w:val="0"/>
          <w:numId w:val="1122"/>
        </w:numPr>
        <w:pStyle w:val="Compact"/>
      </w:pPr>
      <w:r>
        <w:rPr>
          <w:bCs/>
          <w:b/>
        </w:rPr>
        <w:t xml:space="preserve">Acceptance Criteria:</w:t>
      </w:r>
    </w:p>
    <w:p>
      <w:pPr>
        <w:numPr>
          <w:ilvl w:val="1"/>
          <w:numId w:val="1123"/>
        </w:numPr>
        <w:pStyle w:val="Compact"/>
      </w:pPr>
      <w:r>
        <w:t xml:space="preserve">Given an RFP with scope and deliverables, then both sections are shown.</w:t>
      </w:r>
    </w:p>
    <w:p>
      <w:pPr>
        <w:numPr>
          <w:ilvl w:val="1"/>
          <w:numId w:val="1123"/>
        </w:numPr>
        <w:pStyle w:val="Compact"/>
      </w:pPr>
      <w:r>
        <w:t xml:space="preserve">Given no duration, then the duration label is hidden.</w:t>
      </w:r>
    </w:p>
    <w:p>
      <w:pPr>
        <w:numPr>
          <w:ilvl w:val="0"/>
          <w:numId w:val="1122"/>
        </w:numPr>
        <w:pStyle w:val="Compact"/>
      </w:pPr>
      <w:r>
        <w:rPr>
          <w:bCs/>
          <w:b/>
        </w:rPr>
        <w:t xml:space="preserve">Validation Rules:</w:t>
      </w:r>
      <w:r>
        <w:t xml:space="preserve"> </w:t>
      </w:r>
      <w:r>
        <w:t xml:space="preserve">—</w:t>
      </w:r>
    </w:p>
    <w:p>
      <w:pPr>
        <w:numPr>
          <w:ilvl w:val="0"/>
          <w:numId w:val="1122"/>
        </w:numPr>
        <w:pStyle w:val="Compact"/>
      </w:pPr>
      <w:r>
        <w:rPr>
          <w:bCs/>
          <w:b/>
        </w:rPr>
        <w:t xml:space="preserve">Exceptions &amp; Alternative Flows:</w:t>
      </w:r>
      <w:r>
        <w:t xml:space="preserve"> </w:t>
      </w:r>
      <w:r>
        <w:t xml:space="preserve">—</w:t>
      </w:r>
    </w:p>
    <w:p>
      <w:pPr>
        <w:numPr>
          <w:ilvl w:val="0"/>
          <w:numId w:val="1122"/>
        </w:numPr>
        <w:pStyle w:val="Compact"/>
      </w:pPr>
      <w:r>
        <w:rPr>
          <w:bCs/>
          <w:b/>
        </w:rPr>
        <w:t xml:space="preserve">Open Questions:</w:t>
      </w:r>
      <w:r>
        <w:t xml:space="preserve"> </w:t>
      </w:r>
      <w:r>
        <w:t xml:space="preserve">—</w:t>
      </w:r>
    </w:p>
    <w:p>
      <w:pPr>
        <w:numPr>
          <w:ilvl w:val="0"/>
          <w:numId w:val="1122"/>
        </w:numPr>
        <w:pStyle w:val="Compact"/>
      </w:pPr>
      <w:r>
        <w:rPr>
          <w:bCs/>
          <w:b/>
        </w:rPr>
        <w:t xml:space="preserve">Evidence:</w:t>
      </w:r>
      <w:r>
        <w:t xml:space="preserve"> </w:t>
      </w:r>
      <w:r>
        <w:t xml:space="preserve">[Observed]</w:t>
      </w:r>
    </w:p>
    <w:bookmarkEnd w:id="142"/>
    <w:bookmarkStart w:id="143" w:name="fr-plt-031"/>
    <w:p>
      <w:pPr>
        <w:pStyle w:val="Heading3"/>
      </w:pPr>
      <w:r>
        <w:t xml:space="preserve">FR-PLT-031</w:t>
      </w:r>
    </w:p>
    <w:p>
      <w:pPr>
        <w:numPr>
          <w:ilvl w:val="0"/>
          <w:numId w:val="1124"/>
        </w:numPr>
        <w:pStyle w:val="Compact"/>
      </w:pPr>
      <w:r>
        <w:rPr>
          <w:bCs/>
          <w:b/>
        </w:rPr>
        <w:t xml:space="preserve">Statement:</w:t>
      </w:r>
      <w:r>
        <w:t xml:space="preserve"> </w:t>
      </w:r>
      <w:r>
        <w:t xml:space="preserve">The system shall let an invited partner proceed to the application for the invited program.</w:t>
      </w:r>
    </w:p>
    <w:p>
      <w:pPr>
        <w:numPr>
          <w:ilvl w:val="0"/>
          <w:numId w:val="1124"/>
        </w:numPr>
        <w:pStyle w:val="Compact"/>
      </w:pPr>
      <w:r>
        <w:rPr>
          <w:bCs/>
          <w:b/>
        </w:rPr>
        <w:t xml:space="preserve">Description:</w:t>
      </w:r>
      <w:r>
        <w:t xml:space="preserve"> </w:t>
      </w:r>
      <w:r>
        <w:t xml:space="preserve">Switch to the applicant persona linked to the beneficiary (if any), toast, navigate to /portal?apply=</w:t>
      </w:r>
      <w:r>
        <w:t xml:space="preserve">.</w:t>
      </w:r>
    </w:p>
    <w:p>
      <w:pPr>
        <w:numPr>
          <w:ilvl w:val="0"/>
          <w:numId w:val="1124"/>
        </w:numPr>
        <w:pStyle w:val="Compact"/>
      </w:pPr>
      <w:r>
        <w:rPr>
          <w:bCs/>
          <w:b/>
        </w:rPr>
        <w:t xml:space="preserve">Type:</w:t>
      </w:r>
      <w:r>
        <w:t xml:space="preserve"> </w:t>
      </w:r>
      <w:r>
        <w:t xml:space="preserve">Functional</w:t>
      </w:r>
    </w:p>
    <w:p>
      <w:pPr>
        <w:numPr>
          <w:ilvl w:val="0"/>
          <w:numId w:val="1124"/>
        </w:numPr>
        <w:pStyle w:val="Compact"/>
      </w:pPr>
      <w:r>
        <w:rPr>
          <w:bCs/>
          <w:b/>
        </w:rPr>
        <w:t xml:space="preserve">Source / Prototype reference:</w:t>
      </w:r>
      <w:r>
        <w:t xml:space="preserve"> </w:t>
      </w:r>
      <w:r>
        <w:rPr>
          <w:rStyle w:val="VerbatimChar"/>
        </w:rPr>
        <w:t xml:space="preserve">routes/invite.$token.tsx:46-56,82-83</w:t>
      </w:r>
    </w:p>
    <w:p>
      <w:pPr>
        <w:numPr>
          <w:ilvl w:val="0"/>
          <w:numId w:val="1124"/>
        </w:numPr>
        <w:pStyle w:val="Compact"/>
      </w:pPr>
      <w:r>
        <w:rPr>
          <w:bCs/>
          <w:b/>
        </w:rPr>
        <w:t xml:space="preserve">Related Feature:</w:t>
      </w:r>
      <w:r>
        <w:t xml:space="preserve"> </w:t>
      </w:r>
      <w:r>
        <w:t xml:space="preserve">FT-PLT-07 ·</w:t>
      </w:r>
      <w:r>
        <w:t xml:space="preserve"> </w:t>
      </w:r>
      <w:r>
        <w:rPr>
          <w:bCs/>
          <w:b/>
        </w:rPr>
        <w:t xml:space="preserve">Related Story:</w:t>
      </w:r>
      <w:r>
        <w:t xml:space="preserve"> </w:t>
      </w:r>
      <w:r>
        <w:t xml:space="preserve">US-PLT-015, US-PLT-016</w:t>
      </w:r>
    </w:p>
    <w:p>
      <w:pPr>
        <w:numPr>
          <w:ilvl w:val="0"/>
          <w:numId w:val="1124"/>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PTL portal</w:t>
      </w:r>
    </w:p>
    <w:p>
      <w:pPr>
        <w:numPr>
          <w:ilvl w:val="0"/>
          <w:numId w:val="1124"/>
        </w:numPr>
        <w:pStyle w:val="Compact"/>
      </w:pPr>
      <w:r>
        <w:rPr>
          <w:bCs/>
          <w:b/>
        </w:rPr>
        <w:t xml:space="preserve">Acceptance Criteria:</w:t>
      </w:r>
    </w:p>
    <w:p>
      <w:pPr>
        <w:numPr>
          <w:ilvl w:val="1"/>
          <w:numId w:val="1125"/>
        </w:numPr>
        <w:pStyle w:val="Compact"/>
      </w:pPr>
      <w:r>
        <w:t xml:space="preserve">Given an active account, when 'الانتقال للتقديم' is clicked, then the portal opens with the program's application.</w:t>
      </w:r>
    </w:p>
    <w:p>
      <w:pPr>
        <w:numPr>
          <w:ilvl w:val="1"/>
          <w:numId w:val="1125"/>
        </w:numPr>
        <w:pStyle w:val="Compact"/>
      </w:pPr>
      <w:r>
        <w:t xml:space="preserve">Given status 'applied', then a 'track from portal' message replaces the actions.</w:t>
      </w:r>
    </w:p>
    <w:p>
      <w:pPr>
        <w:numPr>
          <w:ilvl w:val="0"/>
          <w:numId w:val="1124"/>
        </w:numPr>
        <w:pStyle w:val="Compact"/>
      </w:pPr>
      <w:r>
        <w:rPr>
          <w:bCs/>
          <w:b/>
        </w:rPr>
        <w:t xml:space="preserve">Validation Rules:</w:t>
      </w:r>
      <w:r>
        <w:t xml:space="preserve"> </w:t>
      </w:r>
      <w:r>
        <w:t xml:space="preserve">—</w:t>
      </w:r>
    </w:p>
    <w:p>
      <w:pPr>
        <w:numPr>
          <w:ilvl w:val="0"/>
          <w:numId w:val="1124"/>
        </w:numPr>
        <w:pStyle w:val="Compact"/>
      </w:pPr>
      <w:r>
        <w:rPr>
          <w:bCs/>
          <w:b/>
        </w:rPr>
        <w:t xml:space="preserve">Exceptions &amp; Alternative Flows:</w:t>
      </w:r>
      <w:r>
        <w:t xml:space="preserve"> </w:t>
      </w:r>
      <w:r>
        <w:t xml:space="preserve">—</w:t>
      </w:r>
    </w:p>
    <w:p>
      <w:pPr>
        <w:numPr>
          <w:ilvl w:val="0"/>
          <w:numId w:val="1124"/>
        </w:numPr>
        <w:pStyle w:val="Compact"/>
      </w:pPr>
      <w:r>
        <w:rPr>
          <w:bCs/>
          <w:b/>
        </w:rPr>
        <w:t xml:space="preserve">Open Questions:</w:t>
      </w:r>
      <w:r>
        <w:t xml:space="preserve"> </w:t>
      </w:r>
      <w:r>
        <w:t xml:space="preserve">—</w:t>
      </w:r>
    </w:p>
    <w:p>
      <w:pPr>
        <w:numPr>
          <w:ilvl w:val="0"/>
          <w:numId w:val="1124"/>
        </w:numPr>
        <w:pStyle w:val="Compact"/>
      </w:pPr>
      <w:r>
        <w:rPr>
          <w:bCs/>
          <w:b/>
        </w:rPr>
        <w:t xml:space="preserve">Evidence:</w:t>
      </w:r>
      <w:r>
        <w:t xml:space="preserve"> </w:t>
      </w:r>
      <w:r>
        <w:t xml:space="preserve">[Observed]</w:t>
      </w:r>
    </w:p>
    <w:bookmarkEnd w:id="143"/>
    <w:bookmarkStart w:id="144" w:name="fr-plt-032"/>
    <w:p>
      <w:pPr>
        <w:pStyle w:val="Heading3"/>
      </w:pPr>
      <w:r>
        <w:t xml:space="preserve">FR-PLT-032</w:t>
      </w:r>
    </w:p>
    <w:p>
      <w:pPr>
        <w:numPr>
          <w:ilvl w:val="0"/>
          <w:numId w:val="1126"/>
        </w:numPr>
        <w:pStyle w:val="Compact"/>
      </w:pPr>
      <w:r>
        <w:rPr>
          <w:bCs/>
          <w:b/>
        </w:rPr>
        <w:t xml:space="preserve">Statement:</w:t>
      </w:r>
      <w:r>
        <w:t xml:space="preserve"> </w:t>
      </w:r>
      <w:r>
        <w:t xml:space="preserve">The system shall activate an inactive partner account from the invitation before proceeding.</w:t>
      </w:r>
    </w:p>
    <w:p>
      <w:pPr>
        <w:numPr>
          <w:ilvl w:val="0"/>
          <w:numId w:val="1126"/>
        </w:numPr>
        <w:pStyle w:val="Compact"/>
      </w:pPr>
      <w:r>
        <w:rPr>
          <w:bCs/>
          <w:b/>
        </w:rPr>
        <w:t xml:space="preserve">Description:</w:t>
      </w:r>
      <w:r>
        <w:t xml:space="preserve"> </w:t>
      </w:r>
      <w:r>
        <w:t xml:space="preserve">Form: name, national ID, official email (prefilled from invitation/entity), password (all required); sets account_status='active', activated_at.</w:t>
      </w:r>
    </w:p>
    <w:p>
      <w:pPr>
        <w:numPr>
          <w:ilvl w:val="0"/>
          <w:numId w:val="1126"/>
        </w:numPr>
        <w:pStyle w:val="Compact"/>
      </w:pPr>
      <w:r>
        <w:rPr>
          <w:bCs/>
          <w:b/>
        </w:rPr>
        <w:t xml:space="preserve">Type:</w:t>
      </w:r>
      <w:r>
        <w:t xml:space="preserve"> </w:t>
      </w:r>
      <w:r>
        <w:t xml:space="preserve">Functional</w:t>
      </w:r>
    </w:p>
    <w:p>
      <w:pPr>
        <w:numPr>
          <w:ilvl w:val="0"/>
          <w:numId w:val="1126"/>
        </w:numPr>
        <w:pStyle w:val="Compact"/>
      </w:pPr>
      <w:r>
        <w:rPr>
          <w:bCs/>
          <w:b/>
        </w:rPr>
        <w:t xml:space="preserve">Source / Prototype reference:</w:t>
      </w:r>
      <w:r>
        <w:t xml:space="preserve"> </w:t>
      </w:r>
      <w:r>
        <w:rPr>
          <w:rStyle w:val="VerbatimChar"/>
        </w:rPr>
        <w:t xml:space="preserve">routes/invite.$token.tsx:50,84-97</w:t>
      </w:r>
    </w:p>
    <w:p>
      <w:pPr>
        <w:numPr>
          <w:ilvl w:val="0"/>
          <w:numId w:val="1126"/>
        </w:numPr>
        <w:pStyle w:val="Compact"/>
      </w:pPr>
      <w:r>
        <w:rPr>
          <w:bCs/>
          <w:b/>
        </w:rPr>
        <w:t xml:space="preserve">Related Feature:</w:t>
      </w:r>
      <w:r>
        <w:t xml:space="preserve"> </w:t>
      </w:r>
      <w:r>
        <w:t xml:space="preserve">FT-PLT-07 ·</w:t>
      </w:r>
      <w:r>
        <w:t xml:space="preserve"> </w:t>
      </w:r>
      <w:r>
        <w:rPr>
          <w:bCs/>
          <w:b/>
        </w:rPr>
        <w:t xml:space="preserve">Related Story:</w:t>
      </w:r>
      <w:r>
        <w:t xml:space="preserve"> </w:t>
      </w:r>
      <w:r>
        <w:t xml:space="preserve">US-PLT-016</w:t>
      </w:r>
    </w:p>
    <w:p>
      <w:pPr>
        <w:numPr>
          <w:ilvl w:val="0"/>
          <w:numId w:val="1126"/>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beneficiaries</w:t>
      </w:r>
    </w:p>
    <w:p>
      <w:pPr>
        <w:numPr>
          <w:ilvl w:val="0"/>
          <w:numId w:val="1126"/>
        </w:numPr>
        <w:pStyle w:val="Compact"/>
      </w:pPr>
      <w:r>
        <w:rPr>
          <w:bCs/>
          <w:b/>
        </w:rPr>
        <w:t xml:space="preserve">Acceptance Criteria:</w:t>
      </w:r>
    </w:p>
    <w:p>
      <w:pPr>
        <w:numPr>
          <w:ilvl w:val="1"/>
          <w:numId w:val="1127"/>
        </w:numPr>
        <w:pStyle w:val="Compact"/>
      </w:pPr>
      <w:r>
        <w:t xml:space="preserve">Given an inactive account, when the form is submitted, then the account becomes active and the portal opens.</w:t>
      </w:r>
    </w:p>
    <w:p>
      <w:pPr>
        <w:numPr>
          <w:ilvl w:val="1"/>
          <w:numId w:val="1127"/>
        </w:numPr>
        <w:pStyle w:val="Compact"/>
      </w:pPr>
      <w:r>
        <w:t xml:space="preserve">Given a missing field, then the browser blocks submission.</w:t>
      </w:r>
    </w:p>
    <w:p>
      <w:pPr>
        <w:numPr>
          <w:ilvl w:val="0"/>
          <w:numId w:val="1126"/>
        </w:numPr>
        <w:pStyle w:val="Compact"/>
      </w:pPr>
      <w:r>
        <w:rPr>
          <w:bCs/>
          <w:b/>
        </w:rPr>
        <w:t xml:space="preserve">Validation Rules:</w:t>
      </w:r>
      <w:r>
        <w:t xml:space="preserve"> </w:t>
      </w:r>
      <w:r>
        <w:t xml:space="preserve">—</w:t>
      </w:r>
    </w:p>
    <w:p>
      <w:pPr>
        <w:numPr>
          <w:ilvl w:val="0"/>
          <w:numId w:val="1126"/>
        </w:numPr>
        <w:pStyle w:val="Compact"/>
      </w:pPr>
      <w:r>
        <w:rPr>
          <w:bCs/>
          <w:b/>
        </w:rPr>
        <w:t xml:space="preserve">Exceptions &amp; Alternative Flows:</w:t>
      </w:r>
      <w:r>
        <w:t xml:space="preserve"> </w:t>
      </w:r>
      <w:r>
        <w:t xml:space="preserve">Entered identity data is not stored (ISS-PLT-11).</w:t>
      </w:r>
    </w:p>
    <w:p>
      <w:pPr>
        <w:numPr>
          <w:ilvl w:val="0"/>
          <w:numId w:val="1126"/>
        </w:numPr>
        <w:pStyle w:val="Compact"/>
      </w:pPr>
      <w:r>
        <w:rPr>
          <w:bCs/>
          <w:b/>
        </w:rPr>
        <w:t xml:space="preserve">Open Questions:</w:t>
      </w:r>
      <w:r>
        <w:t xml:space="preserve"> </w:t>
      </w:r>
      <w:r>
        <w:t xml:space="preserve">OQ-PLT-09</w:t>
      </w:r>
    </w:p>
    <w:p>
      <w:pPr>
        <w:numPr>
          <w:ilvl w:val="0"/>
          <w:numId w:val="1126"/>
        </w:numPr>
        <w:pStyle w:val="Compact"/>
      </w:pPr>
      <w:r>
        <w:rPr>
          <w:bCs/>
          <w:b/>
        </w:rPr>
        <w:t xml:space="preserve">Evidence:</w:t>
      </w:r>
      <w:r>
        <w:t xml:space="preserve"> </w:t>
      </w:r>
      <w:r>
        <w:t xml:space="preserve">[Observed]</w:t>
      </w:r>
    </w:p>
    <w:bookmarkEnd w:id="144"/>
    <w:bookmarkStart w:id="145" w:name="fr-plt-033"/>
    <w:p>
      <w:pPr>
        <w:pStyle w:val="Heading3"/>
      </w:pPr>
      <w:r>
        <w:t xml:space="preserve">FR-PLT-033</w:t>
      </w:r>
    </w:p>
    <w:p>
      <w:pPr>
        <w:numPr>
          <w:ilvl w:val="0"/>
          <w:numId w:val="1128"/>
        </w:numPr>
        <w:pStyle w:val="Compact"/>
      </w:pPr>
      <w:r>
        <w:rPr>
          <w:bCs/>
          <w:b/>
        </w:rPr>
        <w:t xml:space="preserve">Statement:</w:t>
      </w:r>
      <w:r>
        <w:t xml:space="preserve"> </w:t>
      </w:r>
      <w:r>
        <w:t xml:space="preserve">The system shall let an invited partner decline an invitation.</w:t>
      </w:r>
    </w:p>
    <w:p>
      <w:pPr>
        <w:numPr>
          <w:ilvl w:val="0"/>
          <w:numId w:val="1128"/>
        </w:numPr>
        <w:pStyle w:val="Compact"/>
      </w:pPr>
      <w:r>
        <w:rPr>
          <w:bCs/>
          <w:b/>
        </w:rPr>
        <w:t xml:space="preserve">Description:</w:t>
      </w:r>
      <w:r>
        <w:t xml:space="preserve"> </w:t>
      </w:r>
      <w:r>
        <w:t xml:space="preserve">Sets status 'declined' with responded_at and shows a thank-you toast; declined invitations show 'سجّلتم اعتذاركم'.</w:t>
      </w:r>
    </w:p>
    <w:p>
      <w:pPr>
        <w:numPr>
          <w:ilvl w:val="0"/>
          <w:numId w:val="1128"/>
        </w:numPr>
        <w:pStyle w:val="Compact"/>
      </w:pPr>
      <w:r>
        <w:rPr>
          <w:bCs/>
          <w:b/>
        </w:rPr>
        <w:t xml:space="preserve">Type:</w:t>
      </w:r>
      <w:r>
        <w:t xml:space="preserve"> </w:t>
      </w:r>
      <w:r>
        <w:t xml:space="preserve">Functional</w:t>
      </w:r>
    </w:p>
    <w:p>
      <w:pPr>
        <w:numPr>
          <w:ilvl w:val="0"/>
          <w:numId w:val="1128"/>
        </w:numPr>
        <w:pStyle w:val="Compact"/>
      </w:pPr>
      <w:r>
        <w:rPr>
          <w:bCs/>
          <w:b/>
        </w:rPr>
        <w:t xml:space="preserve">Source / Prototype reference:</w:t>
      </w:r>
      <w:r>
        <w:t xml:space="preserve"> </w:t>
      </w:r>
      <w:r>
        <w:rPr>
          <w:rStyle w:val="VerbatimChar"/>
        </w:rPr>
        <w:t xml:space="preserve">routes/invite.$token.tsx:57-60,80</w:t>
      </w:r>
    </w:p>
    <w:p>
      <w:pPr>
        <w:numPr>
          <w:ilvl w:val="0"/>
          <w:numId w:val="1128"/>
        </w:numPr>
        <w:pStyle w:val="Compact"/>
      </w:pPr>
      <w:r>
        <w:rPr>
          <w:bCs/>
          <w:b/>
        </w:rPr>
        <w:t xml:space="preserve">Related Feature:</w:t>
      </w:r>
      <w:r>
        <w:t xml:space="preserve"> </w:t>
      </w:r>
      <w:r>
        <w:t xml:space="preserve">FT-PLT-07 ·</w:t>
      </w:r>
      <w:r>
        <w:t xml:space="preserve"> </w:t>
      </w:r>
      <w:r>
        <w:rPr>
          <w:bCs/>
          <w:b/>
        </w:rPr>
        <w:t xml:space="preserve">Related Story:</w:t>
      </w:r>
      <w:r>
        <w:t xml:space="preserve"> </w:t>
      </w:r>
      <w:r>
        <w:t xml:space="preserve">US-PLT-017</w:t>
      </w:r>
    </w:p>
    <w:p>
      <w:pPr>
        <w:numPr>
          <w:ilvl w:val="0"/>
          <w:numId w:val="1128"/>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lib/rfp.ts</w:t>
      </w:r>
    </w:p>
    <w:p>
      <w:pPr>
        <w:numPr>
          <w:ilvl w:val="0"/>
          <w:numId w:val="1128"/>
        </w:numPr>
        <w:pStyle w:val="Compact"/>
      </w:pPr>
      <w:r>
        <w:rPr>
          <w:bCs/>
          <w:b/>
        </w:rPr>
        <w:t xml:space="preserve">Acceptance Criteria:</w:t>
      </w:r>
    </w:p>
    <w:p>
      <w:pPr>
        <w:numPr>
          <w:ilvl w:val="1"/>
          <w:numId w:val="1129"/>
        </w:numPr>
        <w:pStyle w:val="Compact"/>
      </w:pPr>
      <w:r>
        <w:t xml:space="preserve">Given an open invitation, when 'اعتذار' is clicked, then status becomes 'declined'.</w:t>
      </w:r>
    </w:p>
    <w:p>
      <w:pPr>
        <w:numPr>
          <w:ilvl w:val="1"/>
          <w:numId w:val="1129"/>
        </w:numPr>
        <w:pStyle w:val="Compact"/>
      </w:pPr>
      <w:r>
        <w:t xml:space="preserve">Given a declined invitation on reload, then only the declined message is shown.</w:t>
      </w:r>
    </w:p>
    <w:p>
      <w:pPr>
        <w:numPr>
          <w:ilvl w:val="0"/>
          <w:numId w:val="1128"/>
        </w:numPr>
        <w:pStyle w:val="Compact"/>
      </w:pPr>
      <w:r>
        <w:rPr>
          <w:bCs/>
          <w:b/>
        </w:rPr>
        <w:t xml:space="preserve">Validation Rules:</w:t>
      </w:r>
      <w:r>
        <w:t xml:space="preserve"> </w:t>
      </w:r>
      <w:r>
        <w:t xml:space="preserve">—</w:t>
      </w:r>
    </w:p>
    <w:p>
      <w:pPr>
        <w:numPr>
          <w:ilvl w:val="0"/>
          <w:numId w:val="1128"/>
        </w:numPr>
        <w:pStyle w:val="Compact"/>
      </w:pPr>
      <w:r>
        <w:rPr>
          <w:bCs/>
          <w:b/>
        </w:rPr>
        <w:t xml:space="preserve">Exceptions &amp; Alternative Flows:</w:t>
      </w:r>
      <w:r>
        <w:t xml:space="preserve"> </w:t>
      </w:r>
      <w:r>
        <w:t xml:space="preserve">The page does not refresh after declining (ISS-PLT-12).</w:t>
      </w:r>
    </w:p>
    <w:p>
      <w:pPr>
        <w:numPr>
          <w:ilvl w:val="0"/>
          <w:numId w:val="1128"/>
        </w:numPr>
        <w:pStyle w:val="Compact"/>
      </w:pPr>
      <w:r>
        <w:rPr>
          <w:bCs/>
          <w:b/>
        </w:rPr>
        <w:t xml:space="preserve">Open Questions:</w:t>
      </w:r>
      <w:r>
        <w:t xml:space="preserve"> </w:t>
      </w:r>
      <w:r>
        <w:t xml:space="preserve">—</w:t>
      </w:r>
    </w:p>
    <w:p>
      <w:pPr>
        <w:numPr>
          <w:ilvl w:val="0"/>
          <w:numId w:val="1128"/>
        </w:numPr>
        <w:pStyle w:val="Compact"/>
      </w:pPr>
      <w:r>
        <w:rPr>
          <w:bCs/>
          <w:b/>
        </w:rPr>
        <w:t xml:space="preserve">Evidence:</w:t>
      </w:r>
      <w:r>
        <w:t xml:space="preserve"> </w:t>
      </w:r>
      <w:r>
        <w:t xml:space="preserve">[Observed]</w:t>
      </w:r>
    </w:p>
    <w:bookmarkEnd w:id="145"/>
    <w:bookmarkStart w:id="146" w:name="fr-plt-034"/>
    <w:p>
      <w:pPr>
        <w:pStyle w:val="Heading3"/>
      </w:pPr>
      <w:r>
        <w:t xml:space="preserve">FR-PLT-034</w:t>
      </w:r>
    </w:p>
    <w:p>
      <w:pPr>
        <w:numPr>
          <w:ilvl w:val="0"/>
          <w:numId w:val="1130"/>
        </w:numPr>
        <w:pStyle w:val="Compact"/>
      </w:pPr>
      <w:r>
        <w:rPr>
          <w:bCs/>
          <w:b/>
        </w:rPr>
        <w:t xml:space="preserve">Statement:</w:t>
      </w:r>
      <w:r>
        <w:t xml:space="preserve"> </w:t>
      </w:r>
      <w:r>
        <w:t xml:space="preserve">The system shall open global search from a header button or Ctrl/Cmd+K.</w:t>
      </w:r>
    </w:p>
    <w:p>
      <w:pPr>
        <w:numPr>
          <w:ilvl w:val="0"/>
          <w:numId w:val="1130"/>
        </w:numPr>
        <w:pStyle w:val="Compact"/>
      </w:pPr>
      <w:r>
        <w:rPr>
          <w:bCs/>
          <w:b/>
        </w:rPr>
        <w:t xml:space="preserve">Description:</w:t>
      </w:r>
      <w:r>
        <w:t xml:space="preserve"> </w:t>
      </w:r>
      <w:r>
        <w:t xml:space="preserve">CommandDialog with Arabic placeholder; toggle on shortcut.</w:t>
      </w:r>
    </w:p>
    <w:p>
      <w:pPr>
        <w:numPr>
          <w:ilvl w:val="0"/>
          <w:numId w:val="1130"/>
        </w:numPr>
        <w:pStyle w:val="Compact"/>
      </w:pPr>
      <w:r>
        <w:rPr>
          <w:bCs/>
          <w:b/>
        </w:rPr>
        <w:t xml:space="preserve">Type:</w:t>
      </w:r>
      <w:r>
        <w:t xml:space="preserve"> </w:t>
      </w:r>
      <w:r>
        <w:t xml:space="preserve">UI</w:t>
      </w:r>
    </w:p>
    <w:p>
      <w:pPr>
        <w:numPr>
          <w:ilvl w:val="0"/>
          <w:numId w:val="1130"/>
        </w:numPr>
        <w:pStyle w:val="Compact"/>
      </w:pPr>
      <w:r>
        <w:rPr>
          <w:bCs/>
          <w:b/>
        </w:rPr>
        <w:t xml:space="preserve">Source / Prototype reference:</w:t>
      </w:r>
      <w:r>
        <w:t xml:space="preserve"> </w:t>
      </w:r>
      <w:r>
        <w:rPr>
          <w:rStyle w:val="VerbatimChar"/>
        </w:rPr>
        <w:t xml:space="preserve">components/GlobalSearch.tsx:45-52,97-101</w:t>
      </w:r>
    </w:p>
    <w:p>
      <w:pPr>
        <w:numPr>
          <w:ilvl w:val="0"/>
          <w:numId w:val="1130"/>
        </w:numPr>
        <w:pStyle w:val="Compact"/>
      </w:pPr>
      <w:r>
        <w:rPr>
          <w:bCs/>
          <w:b/>
        </w:rPr>
        <w:t xml:space="preserve">Related Feature:</w:t>
      </w:r>
      <w:r>
        <w:t xml:space="preserve"> </w:t>
      </w:r>
      <w:r>
        <w:t xml:space="preserve">FT-PLT-08 ·</w:t>
      </w:r>
      <w:r>
        <w:t xml:space="preserve"> </w:t>
      </w:r>
      <w:r>
        <w:rPr>
          <w:bCs/>
          <w:b/>
        </w:rPr>
        <w:t xml:space="preserve">Related Story:</w:t>
      </w:r>
      <w:r>
        <w:t xml:space="preserve"> </w:t>
      </w:r>
      <w:r>
        <w:t xml:space="preserve">US-PLT-018</w:t>
      </w:r>
    </w:p>
    <w:p>
      <w:pPr>
        <w:numPr>
          <w:ilvl w:val="0"/>
          <w:numId w:val="1130"/>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w:t>
      </w:r>
    </w:p>
    <w:p>
      <w:pPr>
        <w:numPr>
          <w:ilvl w:val="0"/>
          <w:numId w:val="1130"/>
        </w:numPr>
        <w:pStyle w:val="Compact"/>
      </w:pPr>
      <w:r>
        <w:rPr>
          <w:bCs/>
          <w:b/>
        </w:rPr>
        <w:t xml:space="preserve">Acceptance Criteria:</w:t>
      </w:r>
    </w:p>
    <w:p>
      <w:pPr>
        <w:numPr>
          <w:ilvl w:val="1"/>
          <w:numId w:val="1131"/>
        </w:numPr>
        <w:pStyle w:val="Compact"/>
      </w:pPr>
      <w:r>
        <w:t xml:space="preserve">Given any shell page, when Ctrl+K is pressed, then the search dialog toggles.</w:t>
      </w:r>
    </w:p>
    <w:p>
      <w:pPr>
        <w:numPr>
          <w:ilvl w:val="1"/>
          <w:numId w:val="1131"/>
        </w:numPr>
        <w:pStyle w:val="Compact"/>
      </w:pPr>
      <w:r>
        <w:t xml:space="preserve">Given the dialog, when Esc is pressed, then it closes.</w:t>
      </w:r>
    </w:p>
    <w:p>
      <w:pPr>
        <w:numPr>
          <w:ilvl w:val="0"/>
          <w:numId w:val="1130"/>
        </w:numPr>
        <w:pStyle w:val="Compact"/>
      </w:pPr>
      <w:r>
        <w:rPr>
          <w:bCs/>
          <w:b/>
        </w:rPr>
        <w:t xml:space="preserve">Validation Rules:</w:t>
      </w:r>
      <w:r>
        <w:t xml:space="preserve"> </w:t>
      </w:r>
      <w:r>
        <w:t xml:space="preserve">—</w:t>
      </w:r>
    </w:p>
    <w:p>
      <w:pPr>
        <w:numPr>
          <w:ilvl w:val="0"/>
          <w:numId w:val="1130"/>
        </w:numPr>
        <w:pStyle w:val="Compact"/>
      </w:pPr>
      <w:r>
        <w:rPr>
          <w:bCs/>
          <w:b/>
        </w:rPr>
        <w:t xml:space="preserve">Exceptions &amp; Alternative Flows:</w:t>
      </w:r>
      <w:r>
        <w:t xml:space="preserve"> </w:t>
      </w:r>
      <w:r>
        <w:t xml:space="preserve">—</w:t>
      </w:r>
    </w:p>
    <w:p>
      <w:pPr>
        <w:numPr>
          <w:ilvl w:val="0"/>
          <w:numId w:val="1130"/>
        </w:numPr>
        <w:pStyle w:val="Compact"/>
      </w:pPr>
      <w:r>
        <w:rPr>
          <w:bCs/>
          <w:b/>
        </w:rPr>
        <w:t xml:space="preserve">Open Questions:</w:t>
      </w:r>
      <w:r>
        <w:t xml:space="preserve"> </w:t>
      </w:r>
      <w:r>
        <w:t xml:space="preserve">—</w:t>
      </w:r>
    </w:p>
    <w:p>
      <w:pPr>
        <w:numPr>
          <w:ilvl w:val="0"/>
          <w:numId w:val="1130"/>
        </w:numPr>
        <w:pStyle w:val="Compact"/>
      </w:pPr>
      <w:r>
        <w:rPr>
          <w:bCs/>
          <w:b/>
        </w:rPr>
        <w:t xml:space="preserve">Evidence:</w:t>
      </w:r>
      <w:r>
        <w:t xml:space="preserve"> </w:t>
      </w:r>
      <w:r>
        <w:t xml:space="preserve">[Observed]</w:t>
      </w:r>
    </w:p>
    <w:bookmarkEnd w:id="146"/>
    <w:bookmarkStart w:id="147" w:name="fr-plt-035"/>
    <w:p>
      <w:pPr>
        <w:pStyle w:val="Heading3"/>
      </w:pPr>
      <w:r>
        <w:t xml:space="preserve">FR-PLT-035</w:t>
      </w:r>
    </w:p>
    <w:p>
      <w:pPr>
        <w:numPr>
          <w:ilvl w:val="0"/>
          <w:numId w:val="1132"/>
        </w:numPr>
        <w:pStyle w:val="Compact"/>
      </w:pPr>
      <w:r>
        <w:rPr>
          <w:bCs/>
          <w:b/>
        </w:rPr>
        <w:t xml:space="preserve">Statement:</w:t>
      </w:r>
      <w:r>
        <w:t xml:space="preserve"> </w:t>
      </w:r>
      <w:r>
        <w:t xml:space="preserve">The system shall search partners, applications, projects/initiatives, payments, programs, plans and staff within the current tenant.</w:t>
      </w:r>
    </w:p>
    <w:p>
      <w:pPr>
        <w:numPr>
          <w:ilvl w:val="0"/>
          <w:numId w:val="1132"/>
        </w:numPr>
        <w:pStyle w:val="Compact"/>
      </w:pPr>
      <w:r>
        <w:rPr>
          <w:bCs/>
          <w:b/>
        </w:rPr>
        <w:t xml:space="preserve">Description:</w:t>
      </w:r>
      <w:r>
        <w:t xml:space="preserve"> </w:t>
      </w:r>
      <w:r>
        <w:t xml:space="preserve">Fields: partner name/license; application title/ref; project title/ref; payment title/ref; program title; plan name/ref; staff name. Max 5 each; subtitle shows ref/context.</w:t>
      </w:r>
    </w:p>
    <w:p>
      <w:pPr>
        <w:numPr>
          <w:ilvl w:val="0"/>
          <w:numId w:val="1132"/>
        </w:numPr>
        <w:pStyle w:val="Compact"/>
      </w:pPr>
      <w:r>
        <w:rPr>
          <w:bCs/>
          <w:b/>
        </w:rPr>
        <w:t xml:space="preserve">Type:</w:t>
      </w:r>
      <w:r>
        <w:t xml:space="preserve"> </w:t>
      </w:r>
      <w:r>
        <w:t xml:space="preserve">Functional</w:t>
      </w:r>
    </w:p>
    <w:p>
      <w:pPr>
        <w:numPr>
          <w:ilvl w:val="0"/>
          <w:numId w:val="1132"/>
        </w:numPr>
        <w:pStyle w:val="Compact"/>
      </w:pPr>
      <w:r>
        <w:rPr>
          <w:bCs/>
          <w:b/>
        </w:rPr>
        <w:t xml:space="preserve">Source / Prototype reference:</w:t>
      </w:r>
      <w:r>
        <w:t xml:space="preserve"> </w:t>
      </w:r>
      <w:r>
        <w:rPr>
          <w:rStyle w:val="VerbatimChar"/>
        </w:rPr>
        <w:t xml:space="preserve">components/GlobalSearch.tsx:54-80</w:t>
      </w:r>
    </w:p>
    <w:p>
      <w:pPr>
        <w:numPr>
          <w:ilvl w:val="0"/>
          <w:numId w:val="1132"/>
        </w:numPr>
        <w:pStyle w:val="Compact"/>
      </w:pPr>
      <w:r>
        <w:rPr>
          <w:bCs/>
          <w:b/>
        </w:rPr>
        <w:t xml:space="preserve">Related Feature:</w:t>
      </w:r>
      <w:r>
        <w:t xml:space="preserve"> </w:t>
      </w:r>
      <w:r>
        <w:t xml:space="preserve">FT-PLT-08 ·</w:t>
      </w:r>
      <w:r>
        <w:t xml:space="preserve"> </w:t>
      </w:r>
      <w:r>
        <w:rPr>
          <w:bCs/>
          <w:b/>
        </w:rPr>
        <w:t xml:space="preserve">Related Story:</w:t>
      </w:r>
      <w:r>
        <w:t xml:space="preserve"> </w:t>
      </w:r>
      <w:r>
        <w:t xml:space="preserve">US-PLT-018</w:t>
      </w:r>
    </w:p>
    <w:p>
      <w:pPr>
        <w:numPr>
          <w:ilvl w:val="0"/>
          <w:numId w:val="1132"/>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All entity tables</w:t>
      </w:r>
    </w:p>
    <w:p>
      <w:pPr>
        <w:numPr>
          <w:ilvl w:val="0"/>
          <w:numId w:val="1132"/>
        </w:numPr>
        <w:pStyle w:val="Compact"/>
      </w:pPr>
      <w:r>
        <w:rPr>
          <w:bCs/>
          <w:b/>
        </w:rPr>
        <w:t xml:space="preserve">Acceptance Criteria:</w:t>
      </w:r>
    </w:p>
    <w:p>
      <w:pPr>
        <w:numPr>
          <w:ilvl w:val="1"/>
          <w:numId w:val="1133"/>
        </w:numPr>
        <w:pStyle w:val="Compact"/>
      </w:pPr>
      <w:r>
        <w:t xml:space="preserve">Given 'سند', when typed, then partners named 'جمعية سند…' appear under 'الجهات الشريكة'.</w:t>
      </w:r>
    </w:p>
    <w:p>
      <w:pPr>
        <w:numPr>
          <w:ilvl w:val="1"/>
          <w:numId w:val="1133"/>
        </w:numPr>
        <w:pStyle w:val="Compact"/>
      </w:pPr>
      <w:r>
        <w:t xml:space="preserve">Given a 1-character term, then 'اكتب حرفين على الأقل' is shown.</w:t>
      </w:r>
    </w:p>
    <w:p>
      <w:pPr>
        <w:numPr>
          <w:ilvl w:val="0"/>
          <w:numId w:val="1132"/>
        </w:numPr>
        <w:pStyle w:val="Compact"/>
      </w:pPr>
      <w:r>
        <w:rPr>
          <w:bCs/>
          <w:b/>
        </w:rPr>
        <w:t xml:space="preserve">Validation Rules:</w:t>
      </w:r>
      <w:r>
        <w:t xml:space="preserve"> </w:t>
      </w:r>
      <w:r>
        <w:t xml:space="preserve">—</w:t>
      </w:r>
    </w:p>
    <w:p>
      <w:pPr>
        <w:numPr>
          <w:ilvl w:val="0"/>
          <w:numId w:val="1132"/>
        </w:numPr>
        <w:pStyle w:val="Compact"/>
      </w:pPr>
      <w:r>
        <w:rPr>
          <w:bCs/>
          <w:b/>
        </w:rPr>
        <w:t xml:space="preserve">Exceptions &amp; Alternative Flows:</w:t>
      </w:r>
      <w:r>
        <w:t xml:space="preserve"> </w:t>
      </w:r>
      <w:r>
        <w:t xml:space="preserve">—</w:t>
      </w:r>
    </w:p>
    <w:p>
      <w:pPr>
        <w:numPr>
          <w:ilvl w:val="0"/>
          <w:numId w:val="1132"/>
        </w:numPr>
        <w:pStyle w:val="Compact"/>
      </w:pPr>
      <w:r>
        <w:rPr>
          <w:bCs/>
          <w:b/>
        </w:rPr>
        <w:t xml:space="preserve">Open Questions:</w:t>
      </w:r>
      <w:r>
        <w:t xml:space="preserve"> </w:t>
      </w:r>
      <w:r>
        <w:t xml:space="preserve">—</w:t>
      </w:r>
    </w:p>
    <w:p>
      <w:pPr>
        <w:numPr>
          <w:ilvl w:val="0"/>
          <w:numId w:val="1132"/>
        </w:numPr>
        <w:pStyle w:val="Compact"/>
      </w:pPr>
      <w:r>
        <w:rPr>
          <w:bCs/>
          <w:b/>
        </w:rPr>
        <w:t xml:space="preserve">Evidence:</w:t>
      </w:r>
      <w:r>
        <w:t xml:space="preserve"> </w:t>
      </w:r>
      <w:r>
        <w:t xml:space="preserve">[Observed]</w:t>
      </w:r>
    </w:p>
    <w:bookmarkEnd w:id="147"/>
    <w:bookmarkStart w:id="148" w:name="fr-plt-036"/>
    <w:p>
      <w:pPr>
        <w:pStyle w:val="Heading3"/>
      </w:pPr>
      <w:r>
        <w:t xml:space="preserve">FR-PLT-036</w:t>
      </w:r>
    </w:p>
    <w:p>
      <w:pPr>
        <w:numPr>
          <w:ilvl w:val="0"/>
          <w:numId w:val="1134"/>
        </w:numPr>
        <w:pStyle w:val="Compact"/>
      </w:pPr>
      <w:r>
        <w:rPr>
          <w:bCs/>
          <w:b/>
        </w:rPr>
        <w:t xml:space="preserve">Statement:</w:t>
      </w:r>
      <w:r>
        <w:t xml:space="preserve"> </w:t>
      </w:r>
      <w:r>
        <w:t xml:space="preserve">The system shall match page shortcuts by normalised title and navigate on selection, recording recent items.</w:t>
      </w:r>
    </w:p>
    <w:p>
      <w:pPr>
        <w:numPr>
          <w:ilvl w:val="0"/>
          <w:numId w:val="1134"/>
        </w:numPr>
        <w:pStyle w:val="Compact"/>
      </w:pPr>
      <w:r>
        <w:rPr>
          <w:bCs/>
          <w:b/>
        </w:rPr>
        <w:t xml:space="preserve">Description:</w:t>
      </w:r>
      <w:r>
        <w:t xml:space="preserve"> </w:t>
      </w:r>
      <w:r>
        <w:t xml:space="preserve">17 static pages; recent list (max 6) stored locally and shown when the query is empty.</w:t>
      </w:r>
    </w:p>
    <w:p>
      <w:pPr>
        <w:numPr>
          <w:ilvl w:val="0"/>
          <w:numId w:val="1134"/>
        </w:numPr>
        <w:pStyle w:val="Compact"/>
      </w:pPr>
      <w:r>
        <w:rPr>
          <w:bCs/>
          <w:b/>
        </w:rPr>
        <w:t xml:space="preserve">Type:</w:t>
      </w:r>
      <w:r>
        <w:t xml:space="preserve"> </w:t>
      </w:r>
      <w:r>
        <w:t xml:space="preserve">Functional</w:t>
      </w:r>
    </w:p>
    <w:p>
      <w:pPr>
        <w:numPr>
          <w:ilvl w:val="0"/>
          <w:numId w:val="1134"/>
        </w:numPr>
        <w:pStyle w:val="Compact"/>
      </w:pPr>
      <w:r>
        <w:rPr>
          <w:bCs/>
          <w:b/>
        </w:rPr>
        <w:t xml:space="preserve">Source / Prototype reference:</w:t>
      </w:r>
      <w:r>
        <w:t xml:space="preserve"> </w:t>
      </w:r>
      <w:r>
        <w:rPr>
          <w:rStyle w:val="VerbatimChar"/>
        </w:rPr>
        <w:t xml:space="preserve">components/GlobalSearch.tsx:11-17,82-93</w:t>
      </w:r>
    </w:p>
    <w:p>
      <w:pPr>
        <w:numPr>
          <w:ilvl w:val="0"/>
          <w:numId w:val="1134"/>
        </w:numPr>
        <w:pStyle w:val="Compact"/>
      </w:pPr>
      <w:r>
        <w:rPr>
          <w:bCs/>
          <w:b/>
        </w:rPr>
        <w:t xml:space="preserve">Related Feature:</w:t>
      </w:r>
      <w:r>
        <w:t xml:space="preserve"> </w:t>
      </w:r>
      <w:r>
        <w:t xml:space="preserve">FT-PLT-08 ·</w:t>
      </w:r>
      <w:r>
        <w:t xml:space="preserve"> </w:t>
      </w:r>
      <w:r>
        <w:rPr>
          <w:bCs/>
          <w:b/>
        </w:rPr>
        <w:t xml:space="preserve">Related Story:</w:t>
      </w:r>
      <w:r>
        <w:t xml:space="preserve"> </w:t>
      </w:r>
      <w:r>
        <w:t xml:space="preserve">US-PLT-018</w:t>
      </w:r>
    </w:p>
    <w:p>
      <w:pPr>
        <w:numPr>
          <w:ilvl w:val="0"/>
          <w:numId w:val="1134"/>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w:t>
      </w:r>
    </w:p>
    <w:p>
      <w:pPr>
        <w:numPr>
          <w:ilvl w:val="0"/>
          <w:numId w:val="1134"/>
        </w:numPr>
        <w:pStyle w:val="Compact"/>
      </w:pPr>
      <w:r>
        <w:rPr>
          <w:bCs/>
          <w:b/>
        </w:rPr>
        <w:t xml:space="preserve">Acceptance Criteria:</w:t>
      </w:r>
    </w:p>
    <w:p>
      <w:pPr>
        <w:numPr>
          <w:ilvl w:val="1"/>
          <w:numId w:val="1135"/>
        </w:numPr>
        <w:pStyle w:val="Compact"/>
      </w:pPr>
      <w:r>
        <w:t xml:space="preserve">Given 'مالية', then the 'المالية' page shortcut is listed.</w:t>
      </w:r>
    </w:p>
    <w:p>
      <w:pPr>
        <w:numPr>
          <w:ilvl w:val="1"/>
          <w:numId w:val="1135"/>
        </w:numPr>
        <w:pStyle w:val="Compact"/>
      </w:pPr>
      <w:r>
        <w:t xml:space="preserve">Given an empty query after previous use, then 'آخر ما فتحته' lists recent items.</w:t>
      </w:r>
    </w:p>
    <w:p>
      <w:pPr>
        <w:numPr>
          <w:ilvl w:val="0"/>
          <w:numId w:val="1134"/>
        </w:numPr>
        <w:pStyle w:val="Compact"/>
      </w:pPr>
      <w:r>
        <w:rPr>
          <w:bCs/>
          <w:b/>
        </w:rPr>
        <w:t xml:space="preserve">Validation Rules:</w:t>
      </w:r>
      <w:r>
        <w:t xml:space="preserve"> </w:t>
      </w:r>
      <w:r>
        <w:t xml:space="preserve">—</w:t>
      </w:r>
    </w:p>
    <w:p>
      <w:pPr>
        <w:numPr>
          <w:ilvl w:val="0"/>
          <w:numId w:val="1134"/>
        </w:numPr>
        <w:pStyle w:val="Compact"/>
      </w:pPr>
      <w:r>
        <w:rPr>
          <w:bCs/>
          <w:b/>
        </w:rPr>
        <w:t xml:space="preserve">Exceptions &amp; Alternative Flows:</w:t>
      </w:r>
      <w:r>
        <w:t xml:space="preserve"> </w:t>
      </w:r>
      <w:r>
        <w:t xml:space="preserve">—</w:t>
      </w:r>
    </w:p>
    <w:p>
      <w:pPr>
        <w:numPr>
          <w:ilvl w:val="0"/>
          <w:numId w:val="1134"/>
        </w:numPr>
        <w:pStyle w:val="Compact"/>
      </w:pPr>
      <w:r>
        <w:rPr>
          <w:bCs/>
          <w:b/>
        </w:rPr>
        <w:t xml:space="preserve">Open Questions:</w:t>
      </w:r>
      <w:r>
        <w:t xml:space="preserve"> </w:t>
      </w:r>
      <w:r>
        <w:t xml:space="preserve">—</w:t>
      </w:r>
    </w:p>
    <w:p>
      <w:pPr>
        <w:numPr>
          <w:ilvl w:val="0"/>
          <w:numId w:val="1134"/>
        </w:numPr>
        <w:pStyle w:val="Compact"/>
      </w:pPr>
      <w:r>
        <w:rPr>
          <w:bCs/>
          <w:b/>
        </w:rPr>
        <w:t xml:space="preserve">Evidence:</w:t>
      </w:r>
      <w:r>
        <w:t xml:space="preserve"> </w:t>
      </w:r>
      <w:r>
        <w:t xml:space="preserve">[Observed]</w:t>
      </w:r>
    </w:p>
    <w:bookmarkEnd w:id="148"/>
    <w:bookmarkStart w:id="149" w:name="fr-plt-037"/>
    <w:p>
      <w:pPr>
        <w:pStyle w:val="Heading3"/>
      </w:pPr>
      <w:r>
        <w:t xml:space="preserve">FR-PLT-037</w:t>
      </w:r>
    </w:p>
    <w:p>
      <w:pPr>
        <w:numPr>
          <w:ilvl w:val="0"/>
          <w:numId w:val="1136"/>
        </w:numPr>
        <w:pStyle w:val="Compact"/>
      </w:pPr>
      <w:r>
        <w:rPr>
          <w:bCs/>
          <w:b/>
        </w:rPr>
        <w:t xml:space="preserve">Statement:</w:t>
      </w:r>
      <w:r>
        <w:t xml:space="preserve"> </w:t>
      </w:r>
      <w:r>
        <w:t xml:space="preserve">The system shall restrict search results and page shortcuts to entities and pages the user's role may access; applicants shall only find their own organization's records.</w:t>
      </w:r>
    </w:p>
    <w:p>
      <w:pPr>
        <w:numPr>
          <w:ilvl w:val="0"/>
          <w:numId w:val="1136"/>
        </w:numPr>
        <w:pStyle w:val="Compact"/>
      </w:pPr>
      <w:r>
        <w:rPr>
          <w:bCs/>
          <w:b/>
        </w:rPr>
        <w:t xml:space="preserve">Description:</w:t>
      </w:r>
      <w:r>
        <w:t xml:space="preserve"> </w:t>
      </w:r>
      <w:r>
        <w:t xml:space="preserve">Today applicants see tenant-wide results and staff see shortcuts to pages outside their role.</w:t>
      </w:r>
    </w:p>
    <w:p>
      <w:pPr>
        <w:numPr>
          <w:ilvl w:val="0"/>
          <w:numId w:val="1136"/>
        </w:numPr>
        <w:pStyle w:val="Compact"/>
      </w:pPr>
      <w:r>
        <w:rPr>
          <w:bCs/>
          <w:b/>
        </w:rPr>
        <w:t xml:space="preserve">Type:</w:t>
      </w:r>
      <w:r>
        <w:t xml:space="preserve"> </w:t>
      </w:r>
      <w:r>
        <w:t xml:space="preserve">Security</w:t>
      </w:r>
    </w:p>
    <w:p>
      <w:pPr>
        <w:numPr>
          <w:ilvl w:val="0"/>
          <w:numId w:val="1136"/>
        </w:numPr>
        <w:pStyle w:val="Compact"/>
      </w:pPr>
      <w:r>
        <w:rPr>
          <w:bCs/>
          <w:b/>
        </w:rPr>
        <w:t xml:space="preserve">Source / Prototype reference:</w:t>
      </w:r>
      <w:r>
        <w:t xml:space="preserve"> </w:t>
      </w:r>
      <w:r>
        <w:rPr>
          <w:rStyle w:val="VerbatimChar"/>
        </w:rPr>
        <w:t xml:space="preserve">Analyst (gap: AppShell.tsx:188, GlobalSearch.tsx:11-17,59-66)</w:t>
      </w:r>
    </w:p>
    <w:p>
      <w:pPr>
        <w:numPr>
          <w:ilvl w:val="0"/>
          <w:numId w:val="1136"/>
        </w:numPr>
        <w:pStyle w:val="Compact"/>
      </w:pPr>
      <w:r>
        <w:rPr>
          <w:bCs/>
          <w:b/>
        </w:rPr>
        <w:t xml:space="preserve">Related Feature:</w:t>
      </w:r>
      <w:r>
        <w:t xml:space="preserve"> </w:t>
      </w:r>
      <w:r>
        <w:t xml:space="preserve">FT-PLT-08 ·</w:t>
      </w:r>
      <w:r>
        <w:t xml:space="preserve"> </w:t>
      </w:r>
      <w:r>
        <w:rPr>
          <w:bCs/>
          <w:b/>
        </w:rPr>
        <w:t xml:space="preserve">Related Story:</w:t>
      </w:r>
      <w:r>
        <w:t xml:space="preserve"> </w:t>
      </w:r>
      <w:r>
        <w:t xml:space="preserve">US-PLT-019</w:t>
      </w:r>
    </w:p>
    <w:p>
      <w:pPr>
        <w:numPr>
          <w:ilvl w:val="0"/>
          <w:numId w:val="1136"/>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FR-PLT-005</w:t>
      </w:r>
    </w:p>
    <w:p>
      <w:pPr>
        <w:numPr>
          <w:ilvl w:val="0"/>
          <w:numId w:val="1136"/>
        </w:numPr>
        <w:pStyle w:val="Compact"/>
      </w:pPr>
      <w:r>
        <w:rPr>
          <w:bCs/>
          <w:b/>
        </w:rPr>
        <w:t xml:space="preserve">Acceptance Criteria:</w:t>
      </w:r>
    </w:p>
    <w:p>
      <w:pPr>
        <w:numPr>
          <w:ilvl w:val="1"/>
          <w:numId w:val="1137"/>
        </w:numPr>
        <w:pStyle w:val="Compact"/>
      </w:pPr>
      <w:r>
        <w:t xml:space="preserve">Given an applicant, when searching another partner's name, then no result is returned.</w:t>
      </w:r>
    </w:p>
    <w:p>
      <w:pPr>
        <w:numPr>
          <w:ilvl w:val="1"/>
          <w:numId w:val="1137"/>
        </w:numPr>
        <w:pStyle w:val="Compact"/>
      </w:pPr>
      <w:r>
        <w:t xml:space="preserve">Given a reviewer, then '/admin' is not offered as a shortcut.</w:t>
      </w:r>
    </w:p>
    <w:p>
      <w:pPr>
        <w:numPr>
          <w:ilvl w:val="0"/>
          <w:numId w:val="1136"/>
        </w:numPr>
        <w:pStyle w:val="Compact"/>
      </w:pPr>
      <w:r>
        <w:rPr>
          <w:bCs/>
          <w:b/>
        </w:rPr>
        <w:t xml:space="preserve">Validation Rules:</w:t>
      </w:r>
      <w:r>
        <w:t xml:space="preserve"> </w:t>
      </w:r>
      <w:r>
        <w:t xml:space="preserve">—</w:t>
      </w:r>
    </w:p>
    <w:p>
      <w:pPr>
        <w:numPr>
          <w:ilvl w:val="0"/>
          <w:numId w:val="1136"/>
        </w:numPr>
        <w:pStyle w:val="Compact"/>
      </w:pPr>
      <w:r>
        <w:rPr>
          <w:bCs/>
          <w:b/>
        </w:rPr>
        <w:t xml:space="preserve">Exceptions &amp; Alternative Flows:</w:t>
      </w:r>
      <w:r>
        <w:t xml:space="preserve"> </w:t>
      </w:r>
      <w:r>
        <w:t xml:space="preserve">—</w:t>
      </w:r>
    </w:p>
    <w:p>
      <w:pPr>
        <w:numPr>
          <w:ilvl w:val="0"/>
          <w:numId w:val="1136"/>
        </w:numPr>
        <w:pStyle w:val="Compact"/>
      </w:pPr>
      <w:r>
        <w:rPr>
          <w:bCs/>
          <w:b/>
        </w:rPr>
        <w:t xml:space="preserve">Open Questions:</w:t>
      </w:r>
      <w:r>
        <w:t xml:space="preserve"> </w:t>
      </w:r>
      <w:r>
        <w:t xml:space="preserve">—</w:t>
      </w:r>
    </w:p>
    <w:p>
      <w:pPr>
        <w:numPr>
          <w:ilvl w:val="0"/>
          <w:numId w:val="1136"/>
        </w:numPr>
        <w:pStyle w:val="Compact"/>
      </w:pPr>
      <w:r>
        <w:rPr>
          <w:bCs/>
          <w:b/>
        </w:rPr>
        <w:t xml:space="preserve">Evidence:</w:t>
      </w:r>
      <w:r>
        <w:t xml:space="preserve"> </w:t>
      </w:r>
      <w:r>
        <w:t xml:space="preserve">[Recommended]</w:t>
      </w:r>
    </w:p>
    <w:bookmarkEnd w:id="149"/>
    <w:bookmarkStart w:id="150" w:name="fr-plt-038"/>
    <w:p>
      <w:pPr>
        <w:pStyle w:val="Heading3"/>
      </w:pPr>
      <w:r>
        <w:t xml:space="preserve">FR-PLT-038</w:t>
      </w:r>
    </w:p>
    <w:p>
      <w:pPr>
        <w:numPr>
          <w:ilvl w:val="0"/>
          <w:numId w:val="1138"/>
        </w:numPr>
        <w:pStyle w:val="Compact"/>
      </w:pPr>
      <w:r>
        <w:rPr>
          <w:bCs/>
          <w:b/>
        </w:rPr>
        <w:t xml:space="preserve">Statement:</w:t>
      </w:r>
      <w:r>
        <w:t xml:space="preserve"> </w:t>
      </w:r>
      <w:r>
        <w:t xml:space="preserve">The system shall offer a light/dark theme toggle persisted on the device and applied before first paint.</w:t>
      </w:r>
    </w:p>
    <w:p>
      <w:pPr>
        <w:numPr>
          <w:ilvl w:val="0"/>
          <w:numId w:val="1138"/>
        </w:numPr>
        <w:pStyle w:val="Compact"/>
      </w:pPr>
      <w:r>
        <w:rPr>
          <w:bCs/>
          <w:b/>
        </w:rPr>
        <w:t xml:space="preserve">Description:</w:t>
      </w:r>
      <w:r>
        <w:t xml:space="preserve"> </w:t>
      </w:r>
      <w:r>
        <w:t xml:space="preserve">localStorage 'theme'; falls back to prefers-color-scheme.</w:t>
      </w:r>
    </w:p>
    <w:p>
      <w:pPr>
        <w:numPr>
          <w:ilvl w:val="0"/>
          <w:numId w:val="1138"/>
        </w:numPr>
        <w:pStyle w:val="Compact"/>
      </w:pPr>
      <w:r>
        <w:rPr>
          <w:bCs/>
          <w:b/>
        </w:rPr>
        <w:t xml:space="preserve">Type:</w:t>
      </w:r>
      <w:r>
        <w:t xml:space="preserve"> </w:t>
      </w:r>
      <w:r>
        <w:t xml:space="preserve">UI</w:t>
      </w:r>
    </w:p>
    <w:p>
      <w:pPr>
        <w:numPr>
          <w:ilvl w:val="0"/>
          <w:numId w:val="1138"/>
        </w:numPr>
        <w:pStyle w:val="Compact"/>
      </w:pPr>
      <w:r>
        <w:rPr>
          <w:bCs/>
          <w:b/>
        </w:rPr>
        <w:t xml:space="preserve">Source / Prototype reference:</w:t>
      </w:r>
      <w:r>
        <w:t xml:space="preserve"> </w:t>
      </w:r>
      <w:r>
        <w:rPr>
          <w:rStyle w:val="VerbatimChar"/>
        </w:rPr>
        <w:t xml:space="preserve">components/ThemeToggle.tsx; routes/__root.tsx:122-127</w:t>
      </w:r>
    </w:p>
    <w:p>
      <w:pPr>
        <w:numPr>
          <w:ilvl w:val="0"/>
          <w:numId w:val="1138"/>
        </w:numPr>
        <w:pStyle w:val="Compact"/>
      </w:pPr>
      <w:r>
        <w:rPr>
          <w:bCs/>
          <w:b/>
        </w:rPr>
        <w:t xml:space="preserve">Related Feature:</w:t>
      </w:r>
      <w:r>
        <w:t xml:space="preserve"> </w:t>
      </w:r>
      <w:r>
        <w:t xml:space="preserve">FT-PLT-09 ·</w:t>
      </w:r>
      <w:r>
        <w:t xml:space="preserve"> </w:t>
      </w:r>
      <w:r>
        <w:rPr>
          <w:bCs/>
          <w:b/>
        </w:rPr>
        <w:t xml:space="preserve">Related Story:</w:t>
      </w:r>
      <w:r>
        <w:t xml:space="preserve"> </w:t>
      </w:r>
      <w:r>
        <w:t xml:space="preserve">US-PLT-020</w:t>
      </w:r>
    </w:p>
    <w:p>
      <w:pPr>
        <w:numPr>
          <w:ilvl w:val="0"/>
          <w:numId w:val="1138"/>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w:t>
      </w:r>
    </w:p>
    <w:p>
      <w:pPr>
        <w:numPr>
          <w:ilvl w:val="0"/>
          <w:numId w:val="1138"/>
        </w:numPr>
        <w:pStyle w:val="Compact"/>
      </w:pPr>
      <w:r>
        <w:rPr>
          <w:bCs/>
          <w:b/>
        </w:rPr>
        <w:t xml:space="preserve">Acceptance Criteria:</w:t>
      </w:r>
    </w:p>
    <w:p>
      <w:pPr>
        <w:numPr>
          <w:ilvl w:val="1"/>
          <w:numId w:val="1139"/>
        </w:numPr>
        <w:pStyle w:val="Compact"/>
      </w:pPr>
      <w:r>
        <w:t xml:space="preserve">Given dark selected, when reloading, then the page renders dark without flashing light.</w:t>
      </w:r>
    </w:p>
    <w:p>
      <w:pPr>
        <w:numPr>
          <w:ilvl w:val="1"/>
          <w:numId w:val="1139"/>
        </w:numPr>
        <w:pStyle w:val="Compact"/>
      </w:pPr>
      <w:r>
        <w:t xml:space="preserve">Given no stored choice and OS dark mode, then dark is used.</w:t>
      </w:r>
    </w:p>
    <w:p>
      <w:pPr>
        <w:numPr>
          <w:ilvl w:val="0"/>
          <w:numId w:val="1138"/>
        </w:numPr>
        <w:pStyle w:val="Compact"/>
      </w:pPr>
      <w:r>
        <w:rPr>
          <w:bCs/>
          <w:b/>
        </w:rPr>
        <w:t xml:space="preserve">Validation Rules:</w:t>
      </w:r>
      <w:r>
        <w:t xml:space="preserve"> </w:t>
      </w:r>
      <w:r>
        <w:t xml:space="preserve">—</w:t>
      </w:r>
    </w:p>
    <w:p>
      <w:pPr>
        <w:numPr>
          <w:ilvl w:val="0"/>
          <w:numId w:val="1138"/>
        </w:numPr>
        <w:pStyle w:val="Compact"/>
      </w:pPr>
      <w:r>
        <w:rPr>
          <w:bCs/>
          <w:b/>
        </w:rPr>
        <w:t xml:space="preserve">Exceptions &amp; Alternative Flows:</w:t>
      </w:r>
      <w:r>
        <w:t xml:space="preserve"> </w:t>
      </w:r>
      <w:r>
        <w:t xml:space="preserve">—</w:t>
      </w:r>
    </w:p>
    <w:p>
      <w:pPr>
        <w:numPr>
          <w:ilvl w:val="0"/>
          <w:numId w:val="1138"/>
        </w:numPr>
        <w:pStyle w:val="Compact"/>
      </w:pPr>
      <w:r>
        <w:rPr>
          <w:bCs/>
          <w:b/>
        </w:rPr>
        <w:t xml:space="preserve">Open Questions:</w:t>
      </w:r>
      <w:r>
        <w:t xml:space="preserve"> </w:t>
      </w:r>
      <w:r>
        <w:t xml:space="preserve">—</w:t>
      </w:r>
    </w:p>
    <w:p>
      <w:pPr>
        <w:numPr>
          <w:ilvl w:val="0"/>
          <w:numId w:val="1138"/>
        </w:numPr>
        <w:pStyle w:val="Compact"/>
      </w:pPr>
      <w:r>
        <w:rPr>
          <w:bCs/>
          <w:b/>
        </w:rPr>
        <w:t xml:space="preserve">Evidence:</w:t>
      </w:r>
      <w:r>
        <w:t xml:space="preserve"> </w:t>
      </w:r>
      <w:r>
        <w:t xml:space="preserve">[Observed]</w:t>
      </w:r>
    </w:p>
    <w:bookmarkEnd w:id="150"/>
    <w:bookmarkStart w:id="151" w:name="fr-plt-039"/>
    <w:p>
      <w:pPr>
        <w:pStyle w:val="Heading3"/>
      </w:pPr>
      <w:r>
        <w:t xml:space="preserve">FR-PLT-039</w:t>
      </w:r>
    </w:p>
    <w:p>
      <w:pPr>
        <w:numPr>
          <w:ilvl w:val="0"/>
          <w:numId w:val="1140"/>
        </w:numPr>
        <w:pStyle w:val="Compact"/>
      </w:pPr>
      <w:r>
        <w:rPr>
          <w:bCs/>
          <w:b/>
        </w:rPr>
        <w:t xml:space="preserve">Statement:</w:t>
      </w:r>
      <w:r>
        <w:t xml:space="preserve"> </w:t>
      </w:r>
      <w:r>
        <w:t xml:space="preserve">The system shall let the user choose a colour palette (clay default, teal, lavender) stored on the device.</w:t>
      </w:r>
    </w:p>
    <w:p>
      <w:pPr>
        <w:numPr>
          <w:ilvl w:val="0"/>
          <w:numId w:val="1140"/>
        </w:numPr>
        <w:pStyle w:val="Compact"/>
      </w:pPr>
      <w:r>
        <w:rPr>
          <w:bCs/>
          <w:b/>
        </w:rPr>
        <w:t xml:space="preserve">Description:</w:t>
      </w:r>
      <w:r>
        <w:t xml:space="preserve"> </w:t>
      </w:r>
      <w:r>
        <w:t xml:space="preserve">Settings › Appearance; data-palette attribute on</w:t>
      </w:r>
      <w:r>
        <w:t xml:space="preserve"> </w:t>
      </w:r>
      <w:r>
        <w:t xml:space="preserve">.</w:t>
      </w:r>
    </w:p>
    <w:p>
      <w:pPr>
        <w:numPr>
          <w:ilvl w:val="0"/>
          <w:numId w:val="1140"/>
        </w:numPr>
        <w:pStyle w:val="Compact"/>
      </w:pPr>
      <w:r>
        <w:rPr>
          <w:bCs/>
          <w:b/>
        </w:rPr>
        <w:t xml:space="preserve">Type:</w:t>
      </w:r>
      <w:r>
        <w:t xml:space="preserve"> </w:t>
      </w:r>
      <w:r>
        <w:t xml:space="preserve">UI</w:t>
      </w:r>
    </w:p>
    <w:p>
      <w:pPr>
        <w:numPr>
          <w:ilvl w:val="0"/>
          <w:numId w:val="1140"/>
        </w:numPr>
        <w:pStyle w:val="Compact"/>
      </w:pPr>
      <w:r>
        <w:rPr>
          <w:bCs/>
          <w:b/>
        </w:rPr>
        <w:t xml:space="preserve">Source / Prototype reference:</w:t>
      </w:r>
      <w:r>
        <w:t xml:space="preserve"> </w:t>
      </w:r>
      <w:r>
        <w:rPr>
          <w:rStyle w:val="VerbatimChar"/>
        </w:rPr>
        <w:t xml:space="preserve">components/PalettePicker.tsx; routes/settings.tsx:68</w:t>
      </w:r>
    </w:p>
    <w:p>
      <w:pPr>
        <w:numPr>
          <w:ilvl w:val="0"/>
          <w:numId w:val="1140"/>
        </w:numPr>
        <w:pStyle w:val="Compact"/>
      </w:pPr>
      <w:r>
        <w:rPr>
          <w:bCs/>
          <w:b/>
        </w:rPr>
        <w:t xml:space="preserve">Related Feature:</w:t>
      </w:r>
      <w:r>
        <w:t xml:space="preserve"> </w:t>
      </w:r>
      <w:r>
        <w:t xml:space="preserve">FT-PLT-09 ·</w:t>
      </w:r>
      <w:r>
        <w:t xml:space="preserve"> </w:t>
      </w:r>
      <w:r>
        <w:rPr>
          <w:bCs/>
          <w:b/>
        </w:rPr>
        <w:t xml:space="preserve">Related Story:</w:t>
      </w:r>
      <w:r>
        <w:t xml:space="preserve"> </w:t>
      </w:r>
      <w:r>
        <w:t xml:space="preserve">US-PLT-020</w:t>
      </w:r>
    </w:p>
    <w:p>
      <w:pPr>
        <w:numPr>
          <w:ilvl w:val="0"/>
          <w:numId w:val="1140"/>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styles.css palettes</w:t>
      </w:r>
    </w:p>
    <w:p>
      <w:pPr>
        <w:numPr>
          <w:ilvl w:val="0"/>
          <w:numId w:val="1140"/>
        </w:numPr>
        <w:pStyle w:val="Compact"/>
      </w:pPr>
      <w:r>
        <w:rPr>
          <w:bCs/>
          <w:b/>
        </w:rPr>
        <w:t xml:space="preserve">Acceptance Criteria:</w:t>
      </w:r>
    </w:p>
    <w:p>
      <w:pPr>
        <w:numPr>
          <w:ilvl w:val="1"/>
          <w:numId w:val="1141"/>
        </w:numPr>
        <w:pStyle w:val="Compact"/>
      </w:pPr>
      <w:r>
        <w:t xml:space="preserve">Given 'أخضر مائي' is chosen, then the UI switches palette immediately and after reload.</w:t>
      </w:r>
    </w:p>
    <w:p>
      <w:pPr>
        <w:numPr>
          <w:ilvl w:val="1"/>
          <w:numId w:val="1141"/>
        </w:numPr>
        <w:pStyle w:val="Compact"/>
      </w:pPr>
      <w:r>
        <w:t xml:space="preserve">Given 'طيني', then the data-palette attribute is removed.</w:t>
      </w:r>
    </w:p>
    <w:p>
      <w:pPr>
        <w:numPr>
          <w:ilvl w:val="0"/>
          <w:numId w:val="1140"/>
        </w:numPr>
        <w:pStyle w:val="Compact"/>
      </w:pPr>
      <w:r>
        <w:rPr>
          <w:bCs/>
          <w:b/>
        </w:rPr>
        <w:t xml:space="preserve">Validation Rules:</w:t>
      </w:r>
      <w:r>
        <w:t xml:space="preserve"> </w:t>
      </w:r>
      <w:r>
        <w:t xml:space="preserve">—</w:t>
      </w:r>
    </w:p>
    <w:p>
      <w:pPr>
        <w:numPr>
          <w:ilvl w:val="0"/>
          <w:numId w:val="1140"/>
        </w:numPr>
        <w:pStyle w:val="Compact"/>
      </w:pPr>
      <w:r>
        <w:rPr>
          <w:bCs/>
          <w:b/>
        </w:rPr>
        <w:t xml:space="preserve">Exceptions &amp; Alternative Flows:</w:t>
      </w:r>
      <w:r>
        <w:t xml:space="preserve"> </w:t>
      </w:r>
      <w:r>
        <w:t xml:space="preserve">—</w:t>
      </w:r>
    </w:p>
    <w:p>
      <w:pPr>
        <w:numPr>
          <w:ilvl w:val="0"/>
          <w:numId w:val="1140"/>
        </w:numPr>
        <w:pStyle w:val="Compact"/>
      </w:pPr>
      <w:r>
        <w:rPr>
          <w:bCs/>
          <w:b/>
        </w:rPr>
        <w:t xml:space="preserve">Open Questions:</w:t>
      </w:r>
      <w:r>
        <w:t xml:space="preserve"> </w:t>
      </w:r>
      <w:r>
        <w:t xml:space="preserve">OQ-PLT-10</w:t>
      </w:r>
    </w:p>
    <w:p>
      <w:pPr>
        <w:numPr>
          <w:ilvl w:val="0"/>
          <w:numId w:val="1140"/>
        </w:numPr>
        <w:pStyle w:val="Compact"/>
      </w:pPr>
      <w:r>
        <w:rPr>
          <w:bCs/>
          <w:b/>
        </w:rPr>
        <w:t xml:space="preserve">Evidence:</w:t>
      </w:r>
      <w:r>
        <w:t xml:space="preserve"> </w:t>
      </w:r>
      <w:r>
        <w:t xml:space="preserve">[Observed]</w:t>
      </w:r>
    </w:p>
    <w:bookmarkEnd w:id="151"/>
    <w:bookmarkStart w:id="152" w:name="fr-plt-040"/>
    <w:p>
      <w:pPr>
        <w:pStyle w:val="Heading3"/>
      </w:pPr>
      <w:r>
        <w:t xml:space="preserve">FR-PLT-040</w:t>
      </w:r>
    </w:p>
    <w:p>
      <w:pPr>
        <w:numPr>
          <w:ilvl w:val="0"/>
          <w:numId w:val="1142"/>
        </w:numPr>
        <w:pStyle w:val="Compact"/>
      </w:pPr>
      <w:r>
        <w:rPr>
          <w:bCs/>
          <w:b/>
        </w:rPr>
        <w:t xml:space="preserve">Statement:</w:t>
      </w:r>
      <w:r>
        <w:t xml:space="preserve"> </w:t>
      </w:r>
      <w:r>
        <w:t xml:space="preserve">The system shall render the application in Arabic, right-to-left, with portaled menus and dialogs following RTL.</w:t>
      </w:r>
    </w:p>
    <w:p>
      <w:pPr>
        <w:numPr>
          <w:ilvl w:val="0"/>
          <w:numId w:val="1142"/>
        </w:numPr>
        <w:pStyle w:val="Compact"/>
      </w:pPr>
      <w:r>
        <w:rPr>
          <w:bCs/>
          <w:b/>
        </w:rPr>
        <w:t xml:space="preserve">Description:</w:t>
      </w:r>
      <w:r>
        <w:t xml:space="preserve"> </w:t>
      </w:r>
      <w:r>
        <w:t xml:space="preserve">; Radix DirectionProvider dir='rtl'; logical alignment in shared controls.</w:t>
      </w:r>
    </w:p>
    <w:p>
      <w:pPr>
        <w:numPr>
          <w:ilvl w:val="0"/>
          <w:numId w:val="1142"/>
        </w:numPr>
        <w:pStyle w:val="Compact"/>
      </w:pPr>
      <w:r>
        <w:rPr>
          <w:bCs/>
          <w:b/>
        </w:rPr>
        <w:t xml:space="preserve">Type:</w:t>
      </w:r>
      <w:r>
        <w:t xml:space="preserve"> </w:t>
      </w:r>
      <w:r>
        <w:t xml:space="preserve">UI</w:t>
      </w:r>
    </w:p>
    <w:p>
      <w:pPr>
        <w:numPr>
          <w:ilvl w:val="0"/>
          <w:numId w:val="1142"/>
        </w:numPr>
        <w:pStyle w:val="Compact"/>
      </w:pPr>
      <w:r>
        <w:rPr>
          <w:bCs/>
          <w:b/>
        </w:rPr>
        <w:t xml:space="preserve">Source / Prototype reference:</w:t>
      </w:r>
      <w:r>
        <w:t xml:space="preserve"> </w:t>
      </w:r>
      <w:r>
        <w:rPr>
          <w:rStyle w:val="VerbatimChar"/>
        </w:rPr>
        <w:t xml:space="preserve">routes/__root.tsx:117-155; AGENTS.md</w:t>
      </w:r>
    </w:p>
    <w:p>
      <w:pPr>
        <w:numPr>
          <w:ilvl w:val="0"/>
          <w:numId w:val="1142"/>
        </w:numPr>
        <w:pStyle w:val="Compact"/>
      </w:pPr>
      <w:r>
        <w:rPr>
          <w:bCs/>
          <w:b/>
        </w:rPr>
        <w:t xml:space="preserve">Related Feature:</w:t>
      </w:r>
      <w:r>
        <w:t xml:space="preserve"> </w:t>
      </w:r>
      <w:r>
        <w:t xml:space="preserve">FT-PLT-09 ·</w:t>
      </w:r>
      <w:r>
        <w:t xml:space="preserve"> </w:t>
      </w:r>
      <w:r>
        <w:rPr>
          <w:bCs/>
          <w:b/>
        </w:rPr>
        <w:t xml:space="preserve">Related Story:</w:t>
      </w:r>
      <w:r>
        <w:t xml:space="preserve"> </w:t>
      </w:r>
      <w:r>
        <w:t xml:space="preserve">US-PLT-021</w:t>
      </w:r>
    </w:p>
    <w:p>
      <w:pPr>
        <w:numPr>
          <w:ilvl w:val="0"/>
          <w:numId w:val="1142"/>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w:t>
      </w:r>
    </w:p>
    <w:p>
      <w:pPr>
        <w:numPr>
          <w:ilvl w:val="0"/>
          <w:numId w:val="1142"/>
        </w:numPr>
        <w:pStyle w:val="Compact"/>
      </w:pPr>
      <w:r>
        <w:rPr>
          <w:bCs/>
          <w:b/>
        </w:rPr>
        <w:t xml:space="preserve">Acceptance Criteria:</w:t>
      </w:r>
    </w:p>
    <w:p>
      <w:pPr>
        <w:numPr>
          <w:ilvl w:val="1"/>
          <w:numId w:val="1143"/>
        </w:numPr>
        <w:pStyle w:val="Compact"/>
      </w:pPr>
      <w:r>
        <w:t xml:space="preserve">Given any dropdown or dialog, when opened, then its content aligns right-to-left.</w:t>
      </w:r>
    </w:p>
    <w:p>
      <w:pPr>
        <w:numPr>
          <w:ilvl w:val="1"/>
          <w:numId w:val="1143"/>
        </w:numPr>
        <w:pStyle w:val="Compact"/>
      </w:pPr>
      <w:r>
        <w:t xml:space="preserve">Given the document, then lang='ar' and dir='rtl'.</w:t>
      </w:r>
    </w:p>
    <w:p>
      <w:pPr>
        <w:numPr>
          <w:ilvl w:val="0"/>
          <w:numId w:val="1142"/>
        </w:numPr>
        <w:pStyle w:val="Compact"/>
      </w:pPr>
      <w:r>
        <w:rPr>
          <w:bCs/>
          <w:b/>
        </w:rPr>
        <w:t xml:space="preserve">Validation Rules:</w:t>
      </w:r>
      <w:r>
        <w:t xml:space="preserve"> </w:t>
      </w:r>
      <w:r>
        <w:t xml:space="preserve">—</w:t>
      </w:r>
    </w:p>
    <w:p>
      <w:pPr>
        <w:numPr>
          <w:ilvl w:val="0"/>
          <w:numId w:val="1142"/>
        </w:numPr>
        <w:pStyle w:val="Compact"/>
      </w:pPr>
      <w:r>
        <w:rPr>
          <w:bCs/>
          <w:b/>
        </w:rPr>
        <w:t xml:space="preserve">Exceptions &amp; Alternative Flows:</w:t>
      </w:r>
      <w:r>
        <w:t xml:space="preserve"> </w:t>
      </w:r>
      <w:r>
        <w:t xml:space="preserve">—</w:t>
      </w:r>
    </w:p>
    <w:p>
      <w:pPr>
        <w:numPr>
          <w:ilvl w:val="0"/>
          <w:numId w:val="1142"/>
        </w:numPr>
        <w:pStyle w:val="Compact"/>
      </w:pPr>
      <w:r>
        <w:rPr>
          <w:bCs/>
          <w:b/>
        </w:rPr>
        <w:t xml:space="preserve">Open Questions:</w:t>
      </w:r>
      <w:r>
        <w:t xml:space="preserve"> </w:t>
      </w:r>
      <w:r>
        <w:t xml:space="preserve">—</w:t>
      </w:r>
    </w:p>
    <w:p>
      <w:pPr>
        <w:numPr>
          <w:ilvl w:val="0"/>
          <w:numId w:val="1142"/>
        </w:numPr>
        <w:pStyle w:val="Compact"/>
      </w:pPr>
      <w:r>
        <w:rPr>
          <w:bCs/>
          <w:b/>
        </w:rPr>
        <w:t xml:space="preserve">Evidence:</w:t>
      </w:r>
      <w:r>
        <w:t xml:space="preserve"> </w:t>
      </w:r>
      <w:r>
        <w:t xml:space="preserve">[Observed]</w:t>
      </w:r>
    </w:p>
    <w:bookmarkEnd w:id="152"/>
    <w:bookmarkStart w:id="153" w:name="fr-plt-041"/>
    <w:p>
      <w:pPr>
        <w:pStyle w:val="Heading3"/>
      </w:pPr>
      <w:r>
        <w:t xml:space="preserve">FR-PLT-041</w:t>
      </w:r>
    </w:p>
    <w:p>
      <w:pPr>
        <w:numPr>
          <w:ilvl w:val="0"/>
          <w:numId w:val="1144"/>
        </w:numPr>
        <w:pStyle w:val="Compact"/>
      </w:pPr>
      <w:r>
        <w:rPr>
          <w:bCs/>
          <w:b/>
        </w:rPr>
        <w:t xml:space="preserve">Statement:</w:t>
      </w:r>
      <w:r>
        <w:t xml:space="preserve"> </w:t>
      </w:r>
      <w:r>
        <w:t xml:space="preserve">The system shall display all numbers with Western digits (0-9) without altering form inputs or exported data.</w:t>
      </w:r>
    </w:p>
    <w:p>
      <w:pPr>
        <w:numPr>
          <w:ilvl w:val="0"/>
          <w:numId w:val="1144"/>
        </w:numPr>
        <w:pStyle w:val="Compact"/>
      </w:pPr>
      <w:r>
        <w:rPr>
          <w:bCs/>
          <w:b/>
        </w:rPr>
        <w:t xml:space="preserve">Description:</w:t>
      </w:r>
      <w:r>
        <w:t xml:space="preserve"> </w:t>
      </w:r>
      <w:r>
        <w:t xml:space="preserve">Formatters (formatSAR, formatDate) use ar-SA-u-nu-latn; LatinDigits observer rewrites rendered text and title/placeholder/aria-label after a 1 s delay.</w:t>
      </w:r>
    </w:p>
    <w:p>
      <w:pPr>
        <w:numPr>
          <w:ilvl w:val="0"/>
          <w:numId w:val="1144"/>
        </w:numPr>
        <w:pStyle w:val="Compact"/>
      </w:pPr>
      <w:r>
        <w:rPr>
          <w:bCs/>
          <w:b/>
        </w:rPr>
        <w:t xml:space="preserve">Type:</w:t>
      </w:r>
      <w:r>
        <w:t xml:space="preserve"> </w:t>
      </w:r>
      <w:r>
        <w:t xml:space="preserve">UI</w:t>
      </w:r>
    </w:p>
    <w:p>
      <w:pPr>
        <w:numPr>
          <w:ilvl w:val="0"/>
          <w:numId w:val="1144"/>
        </w:numPr>
        <w:pStyle w:val="Compact"/>
      </w:pPr>
      <w:r>
        <w:rPr>
          <w:bCs/>
          <w:b/>
        </w:rPr>
        <w:t xml:space="preserve">Source / Prototype reference:</w:t>
      </w:r>
      <w:r>
        <w:t xml:space="preserve"> </w:t>
      </w:r>
      <w:r>
        <w:rPr>
          <w:rStyle w:val="VerbatimChar"/>
        </w:rPr>
        <w:t xml:space="preserve">components/LatinDigits.tsx; lib/data.ts:377-390</w:t>
      </w:r>
    </w:p>
    <w:p>
      <w:pPr>
        <w:numPr>
          <w:ilvl w:val="0"/>
          <w:numId w:val="1144"/>
        </w:numPr>
        <w:pStyle w:val="Compact"/>
      </w:pPr>
      <w:r>
        <w:rPr>
          <w:bCs/>
          <w:b/>
        </w:rPr>
        <w:t xml:space="preserve">Related Feature:</w:t>
      </w:r>
      <w:r>
        <w:t xml:space="preserve"> </w:t>
      </w:r>
      <w:r>
        <w:t xml:space="preserve">FT-PLT-09 ·</w:t>
      </w:r>
      <w:r>
        <w:t xml:space="preserve"> </w:t>
      </w:r>
      <w:r>
        <w:rPr>
          <w:bCs/>
          <w:b/>
        </w:rPr>
        <w:t xml:space="preserve">Related Story:</w:t>
      </w:r>
      <w:r>
        <w:t xml:space="preserve"> </w:t>
      </w:r>
      <w:r>
        <w:t xml:space="preserve">US-PLT-021</w:t>
      </w:r>
    </w:p>
    <w:p>
      <w:pPr>
        <w:numPr>
          <w:ilvl w:val="0"/>
          <w:numId w:val="1144"/>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w:t>
      </w:r>
    </w:p>
    <w:p>
      <w:pPr>
        <w:numPr>
          <w:ilvl w:val="0"/>
          <w:numId w:val="1144"/>
        </w:numPr>
        <w:pStyle w:val="Compact"/>
      </w:pPr>
      <w:r>
        <w:rPr>
          <w:bCs/>
          <w:b/>
        </w:rPr>
        <w:t xml:space="preserve">Acceptance Criteria:</w:t>
      </w:r>
    </w:p>
    <w:p>
      <w:pPr>
        <w:numPr>
          <w:ilvl w:val="1"/>
          <w:numId w:val="1145"/>
        </w:numPr>
        <w:pStyle w:val="Compact"/>
      </w:pPr>
      <w:r>
        <w:t xml:space="preserve">Given an amount, then it renders like '1,250,000 ر.س' with Western digits.</w:t>
      </w:r>
    </w:p>
    <w:p>
      <w:pPr>
        <w:numPr>
          <w:ilvl w:val="1"/>
          <w:numId w:val="1145"/>
        </w:numPr>
        <w:pStyle w:val="Compact"/>
      </w:pPr>
      <w:r>
        <w:t xml:space="preserve">Given a textarea containing Eastern digits, then its value is not changed.</w:t>
      </w:r>
    </w:p>
    <w:p>
      <w:pPr>
        <w:numPr>
          <w:ilvl w:val="0"/>
          <w:numId w:val="1144"/>
        </w:numPr>
        <w:pStyle w:val="Compact"/>
      </w:pPr>
      <w:r>
        <w:rPr>
          <w:bCs/>
          <w:b/>
        </w:rPr>
        <w:t xml:space="preserve">Validation Rules:</w:t>
      </w:r>
      <w:r>
        <w:t xml:space="preserve"> </w:t>
      </w:r>
      <w:r>
        <w:t xml:space="preserve">—</w:t>
      </w:r>
    </w:p>
    <w:p>
      <w:pPr>
        <w:numPr>
          <w:ilvl w:val="0"/>
          <w:numId w:val="1144"/>
        </w:numPr>
        <w:pStyle w:val="Compact"/>
      </w:pPr>
      <w:r>
        <w:rPr>
          <w:bCs/>
          <w:b/>
        </w:rPr>
        <w:t xml:space="preserve">Exceptions &amp; Alternative Flows:</w:t>
      </w:r>
      <w:r>
        <w:t xml:space="preserve"> </w:t>
      </w:r>
      <w:r>
        <w:t xml:space="preserve">—</w:t>
      </w:r>
    </w:p>
    <w:p>
      <w:pPr>
        <w:numPr>
          <w:ilvl w:val="0"/>
          <w:numId w:val="1144"/>
        </w:numPr>
        <w:pStyle w:val="Compact"/>
      </w:pPr>
      <w:r>
        <w:rPr>
          <w:bCs/>
          <w:b/>
        </w:rPr>
        <w:t xml:space="preserve">Open Questions:</w:t>
      </w:r>
      <w:r>
        <w:t xml:space="preserve"> </w:t>
      </w:r>
      <w:r>
        <w:t xml:space="preserve">—</w:t>
      </w:r>
    </w:p>
    <w:p>
      <w:pPr>
        <w:numPr>
          <w:ilvl w:val="0"/>
          <w:numId w:val="1144"/>
        </w:numPr>
        <w:pStyle w:val="Compact"/>
      </w:pPr>
      <w:r>
        <w:rPr>
          <w:bCs/>
          <w:b/>
        </w:rPr>
        <w:t xml:space="preserve">Evidence:</w:t>
      </w:r>
      <w:r>
        <w:t xml:space="preserve"> </w:t>
      </w:r>
      <w:r>
        <w:t xml:space="preserve">[Observed]</w:t>
      </w:r>
    </w:p>
    <w:bookmarkEnd w:id="153"/>
    <w:bookmarkStart w:id="154" w:name="fr-plt-042"/>
    <w:p>
      <w:pPr>
        <w:pStyle w:val="Heading3"/>
      </w:pPr>
      <w:r>
        <w:t xml:space="preserve">FR-PLT-042</w:t>
      </w:r>
    </w:p>
    <w:p>
      <w:pPr>
        <w:numPr>
          <w:ilvl w:val="0"/>
          <w:numId w:val="1146"/>
        </w:numPr>
        <w:pStyle w:val="Compact"/>
      </w:pPr>
      <w:r>
        <w:rPr>
          <w:bCs/>
          <w:b/>
        </w:rPr>
        <w:t xml:space="preserve">Statement:</w:t>
      </w:r>
      <w:r>
        <w:t xml:space="preserve"> </w:t>
      </w:r>
      <w:r>
        <w:t xml:space="preserve">The system shall provide the AI Copilot to non-applicant personas in an expandable side panel.</w:t>
      </w:r>
    </w:p>
    <w:p>
      <w:pPr>
        <w:numPr>
          <w:ilvl w:val="0"/>
          <w:numId w:val="1146"/>
        </w:numPr>
        <w:pStyle w:val="Compact"/>
      </w:pPr>
      <w:r>
        <w:rPr>
          <w:bCs/>
          <w:b/>
        </w:rPr>
        <w:t xml:space="preserve">Description:</w:t>
      </w:r>
      <w:r>
        <w:t xml:space="preserve"> </w:t>
      </w:r>
      <w:r>
        <w:t xml:space="preserve">Header bot button; sheet (md / wide 3xl); hidden for applicant or no persona.</w:t>
      </w:r>
    </w:p>
    <w:p>
      <w:pPr>
        <w:numPr>
          <w:ilvl w:val="0"/>
          <w:numId w:val="1146"/>
        </w:numPr>
        <w:pStyle w:val="Compact"/>
      </w:pPr>
      <w:r>
        <w:rPr>
          <w:bCs/>
          <w:b/>
        </w:rPr>
        <w:t xml:space="preserve">Type:</w:t>
      </w:r>
      <w:r>
        <w:t xml:space="preserve"> </w:t>
      </w:r>
      <w:r>
        <w:t xml:space="preserve">AI</w:t>
      </w:r>
    </w:p>
    <w:p>
      <w:pPr>
        <w:numPr>
          <w:ilvl w:val="0"/>
          <w:numId w:val="1146"/>
        </w:numPr>
        <w:pStyle w:val="Compact"/>
      </w:pPr>
      <w:r>
        <w:rPr>
          <w:bCs/>
          <w:b/>
        </w:rPr>
        <w:t xml:space="preserve">Source / Prototype reference:</w:t>
      </w:r>
      <w:r>
        <w:t xml:space="preserve"> </w:t>
      </w:r>
      <w:r>
        <w:rPr>
          <w:rStyle w:val="VerbatimChar"/>
        </w:rPr>
        <w:t xml:space="preserve">components/Copilot.tsx:148-173</w:t>
      </w:r>
    </w:p>
    <w:p>
      <w:pPr>
        <w:numPr>
          <w:ilvl w:val="0"/>
          <w:numId w:val="1146"/>
        </w:numPr>
        <w:pStyle w:val="Compact"/>
      </w:pPr>
      <w:r>
        <w:rPr>
          <w:bCs/>
          <w:b/>
        </w:rPr>
        <w:t xml:space="preserve">Related Feature:</w:t>
      </w:r>
      <w:r>
        <w:t xml:space="preserve"> </w:t>
      </w:r>
      <w:r>
        <w:t xml:space="preserve">FT-PLT-10 ·</w:t>
      </w:r>
      <w:r>
        <w:t xml:space="preserve"> </w:t>
      </w:r>
      <w:r>
        <w:rPr>
          <w:bCs/>
          <w:b/>
        </w:rPr>
        <w:t xml:space="preserve">Related Story:</w:t>
      </w:r>
      <w:r>
        <w:t xml:space="preserve"> </w:t>
      </w:r>
      <w:r>
        <w:t xml:space="preserve">US-PLT-022</w:t>
      </w:r>
    </w:p>
    <w:p>
      <w:pPr>
        <w:numPr>
          <w:ilvl w:val="0"/>
          <w:numId w:val="1146"/>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FR-PLT-007</w:t>
      </w:r>
    </w:p>
    <w:p>
      <w:pPr>
        <w:numPr>
          <w:ilvl w:val="0"/>
          <w:numId w:val="1146"/>
        </w:numPr>
        <w:pStyle w:val="Compact"/>
      </w:pPr>
      <w:r>
        <w:rPr>
          <w:bCs/>
          <w:b/>
        </w:rPr>
        <w:t xml:space="preserve">Acceptance Criteria:</w:t>
      </w:r>
    </w:p>
    <w:p>
      <w:pPr>
        <w:numPr>
          <w:ilvl w:val="1"/>
          <w:numId w:val="1147"/>
        </w:numPr>
        <w:pStyle w:val="Compact"/>
      </w:pPr>
      <w:r>
        <w:t xml:space="preserve">Given an applicant persona, then the Copilot button is not rendered.</w:t>
      </w:r>
    </w:p>
    <w:p>
      <w:pPr>
        <w:numPr>
          <w:ilvl w:val="1"/>
          <w:numId w:val="1147"/>
        </w:numPr>
        <w:pStyle w:val="Compact"/>
      </w:pPr>
      <w:r>
        <w:t xml:space="preserve">Given a staff persona, when the expand icon is clicked, then the panel widens.</w:t>
      </w:r>
    </w:p>
    <w:p>
      <w:pPr>
        <w:numPr>
          <w:ilvl w:val="0"/>
          <w:numId w:val="1146"/>
        </w:numPr>
        <w:pStyle w:val="Compact"/>
      </w:pPr>
      <w:r>
        <w:rPr>
          <w:bCs/>
          <w:b/>
        </w:rPr>
        <w:t xml:space="preserve">Validation Rules:</w:t>
      </w:r>
      <w:r>
        <w:t xml:space="preserve"> </w:t>
      </w:r>
      <w:r>
        <w:t xml:space="preserve">—</w:t>
      </w:r>
    </w:p>
    <w:p>
      <w:pPr>
        <w:numPr>
          <w:ilvl w:val="0"/>
          <w:numId w:val="1146"/>
        </w:numPr>
        <w:pStyle w:val="Compact"/>
      </w:pPr>
      <w:r>
        <w:rPr>
          <w:bCs/>
          <w:b/>
        </w:rPr>
        <w:t xml:space="preserve">Exceptions &amp; Alternative Flows:</w:t>
      </w:r>
      <w:r>
        <w:t xml:space="preserve"> </w:t>
      </w:r>
      <w:r>
        <w:t xml:space="preserve">—</w:t>
      </w:r>
    </w:p>
    <w:p>
      <w:pPr>
        <w:numPr>
          <w:ilvl w:val="0"/>
          <w:numId w:val="1146"/>
        </w:numPr>
        <w:pStyle w:val="Compact"/>
      </w:pPr>
      <w:r>
        <w:rPr>
          <w:bCs/>
          <w:b/>
        </w:rPr>
        <w:t xml:space="preserve">Open Questions:</w:t>
      </w:r>
      <w:r>
        <w:t xml:space="preserve"> </w:t>
      </w:r>
      <w:r>
        <w:t xml:space="preserve">—</w:t>
      </w:r>
    </w:p>
    <w:p>
      <w:pPr>
        <w:numPr>
          <w:ilvl w:val="0"/>
          <w:numId w:val="1146"/>
        </w:numPr>
        <w:pStyle w:val="Compact"/>
      </w:pPr>
      <w:r>
        <w:rPr>
          <w:bCs/>
          <w:b/>
        </w:rPr>
        <w:t xml:space="preserve">Evidence:</w:t>
      </w:r>
      <w:r>
        <w:t xml:space="preserve"> </w:t>
      </w:r>
      <w:r>
        <w:t xml:space="preserve">[Observed]</w:t>
      </w:r>
    </w:p>
    <w:bookmarkEnd w:id="154"/>
    <w:bookmarkStart w:id="155" w:name="fr-plt-043"/>
    <w:p>
      <w:pPr>
        <w:pStyle w:val="Heading3"/>
      </w:pPr>
      <w:r>
        <w:t xml:space="preserve">FR-PLT-043</w:t>
      </w:r>
    </w:p>
    <w:p>
      <w:pPr>
        <w:numPr>
          <w:ilvl w:val="0"/>
          <w:numId w:val="1148"/>
        </w:numPr>
        <w:pStyle w:val="Compact"/>
      </w:pPr>
      <w:r>
        <w:rPr>
          <w:bCs/>
          <w:b/>
        </w:rPr>
        <w:t xml:space="preserve">Statement:</w:t>
      </w:r>
      <w:r>
        <w:t xml:space="preserve"> </w:t>
      </w:r>
      <w:r>
        <w:t xml:space="preserve">The system shall offer suggested prompts based on the current section.</w:t>
      </w:r>
    </w:p>
    <w:p>
      <w:pPr>
        <w:numPr>
          <w:ilvl w:val="0"/>
          <w:numId w:val="1148"/>
        </w:numPr>
        <w:pStyle w:val="Compact"/>
      </w:pPr>
      <w:r>
        <w:rPr>
          <w:bCs/>
          <w:b/>
        </w:rPr>
        <w:t xml:space="preserve">Description:</w:t>
      </w:r>
      <w:r>
        <w:t xml:space="preserve"> </w:t>
      </w:r>
      <w:r>
        <w:t xml:space="preserve">Sets for /programs, /beneficiaries, /finance, /projects and a default set; shown when the conversation is empty.</w:t>
      </w:r>
    </w:p>
    <w:p>
      <w:pPr>
        <w:numPr>
          <w:ilvl w:val="0"/>
          <w:numId w:val="1148"/>
        </w:numPr>
        <w:pStyle w:val="Compact"/>
      </w:pPr>
      <w:r>
        <w:rPr>
          <w:bCs/>
          <w:b/>
        </w:rPr>
        <w:t xml:space="preserve">Type:</w:t>
      </w:r>
      <w:r>
        <w:t xml:space="preserve"> </w:t>
      </w:r>
      <w:r>
        <w:t xml:space="preserve">AI</w:t>
      </w:r>
    </w:p>
    <w:p>
      <w:pPr>
        <w:numPr>
          <w:ilvl w:val="0"/>
          <w:numId w:val="1148"/>
        </w:numPr>
        <w:pStyle w:val="Compact"/>
      </w:pPr>
      <w:r>
        <w:rPr>
          <w:bCs/>
          <w:b/>
        </w:rPr>
        <w:t xml:space="preserve">Source / Prototype reference:</w:t>
      </w:r>
      <w:r>
        <w:t xml:space="preserve"> </w:t>
      </w:r>
      <w:r>
        <w:rPr>
          <w:rStyle w:val="VerbatimChar"/>
        </w:rPr>
        <w:t xml:space="preserve">components/Copilot.tsx:13-19,65-79</w:t>
      </w:r>
    </w:p>
    <w:p>
      <w:pPr>
        <w:numPr>
          <w:ilvl w:val="0"/>
          <w:numId w:val="1148"/>
        </w:numPr>
        <w:pStyle w:val="Compact"/>
      </w:pPr>
      <w:r>
        <w:rPr>
          <w:bCs/>
          <w:b/>
        </w:rPr>
        <w:t xml:space="preserve">Related Feature:</w:t>
      </w:r>
      <w:r>
        <w:t xml:space="preserve"> </w:t>
      </w:r>
      <w:r>
        <w:t xml:space="preserve">FT-PLT-10 ·</w:t>
      </w:r>
      <w:r>
        <w:t xml:space="preserve"> </w:t>
      </w:r>
      <w:r>
        <w:rPr>
          <w:bCs/>
          <w:b/>
        </w:rPr>
        <w:t xml:space="preserve">Related Story:</w:t>
      </w:r>
      <w:r>
        <w:t xml:space="preserve"> </w:t>
      </w:r>
      <w:r>
        <w:t xml:space="preserve">US-PLT-022</w:t>
      </w:r>
    </w:p>
    <w:p>
      <w:pPr>
        <w:numPr>
          <w:ilvl w:val="0"/>
          <w:numId w:val="1148"/>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w:t>
      </w:r>
    </w:p>
    <w:p>
      <w:pPr>
        <w:numPr>
          <w:ilvl w:val="0"/>
          <w:numId w:val="1148"/>
        </w:numPr>
        <w:pStyle w:val="Compact"/>
      </w:pPr>
      <w:r>
        <w:rPr>
          <w:bCs/>
          <w:b/>
        </w:rPr>
        <w:t xml:space="preserve">Acceptance Criteria:</w:t>
      </w:r>
    </w:p>
    <w:p>
      <w:pPr>
        <w:numPr>
          <w:ilvl w:val="1"/>
          <w:numId w:val="1149"/>
        </w:numPr>
        <w:pStyle w:val="Compact"/>
      </w:pPr>
      <w:r>
        <w:t xml:space="preserve">Given /finance with an empty chat, then prompts about due payments are shown.</w:t>
      </w:r>
    </w:p>
    <w:p>
      <w:pPr>
        <w:numPr>
          <w:ilvl w:val="1"/>
          <w:numId w:val="1149"/>
        </w:numPr>
        <w:pStyle w:val="Compact"/>
      </w:pPr>
      <w:r>
        <w:t xml:space="preserve">Given a prompt is clicked, then it is sent as a message.</w:t>
      </w:r>
    </w:p>
    <w:p>
      <w:pPr>
        <w:numPr>
          <w:ilvl w:val="0"/>
          <w:numId w:val="1148"/>
        </w:numPr>
        <w:pStyle w:val="Compact"/>
      </w:pPr>
      <w:r>
        <w:rPr>
          <w:bCs/>
          <w:b/>
        </w:rPr>
        <w:t xml:space="preserve">Validation Rules:</w:t>
      </w:r>
      <w:r>
        <w:t xml:space="preserve"> </w:t>
      </w:r>
      <w:r>
        <w:t xml:space="preserve">—</w:t>
      </w:r>
    </w:p>
    <w:p>
      <w:pPr>
        <w:numPr>
          <w:ilvl w:val="0"/>
          <w:numId w:val="1148"/>
        </w:numPr>
        <w:pStyle w:val="Compact"/>
      </w:pPr>
      <w:r>
        <w:rPr>
          <w:bCs/>
          <w:b/>
        </w:rPr>
        <w:t xml:space="preserve">Exceptions &amp; Alternative Flows:</w:t>
      </w:r>
      <w:r>
        <w:t xml:space="preserve"> </w:t>
      </w:r>
      <w:r>
        <w:t xml:space="preserve">—</w:t>
      </w:r>
    </w:p>
    <w:p>
      <w:pPr>
        <w:numPr>
          <w:ilvl w:val="0"/>
          <w:numId w:val="1148"/>
        </w:numPr>
        <w:pStyle w:val="Compact"/>
      </w:pPr>
      <w:r>
        <w:rPr>
          <w:bCs/>
          <w:b/>
        </w:rPr>
        <w:t xml:space="preserve">Open Questions:</w:t>
      </w:r>
      <w:r>
        <w:t xml:space="preserve"> </w:t>
      </w:r>
      <w:r>
        <w:t xml:space="preserve">—</w:t>
      </w:r>
    </w:p>
    <w:p>
      <w:pPr>
        <w:numPr>
          <w:ilvl w:val="0"/>
          <w:numId w:val="1148"/>
        </w:numPr>
        <w:pStyle w:val="Compact"/>
      </w:pPr>
      <w:r>
        <w:rPr>
          <w:bCs/>
          <w:b/>
        </w:rPr>
        <w:t xml:space="preserve">Evidence:</w:t>
      </w:r>
      <w:r>
        <w:t xml:space="preserve"> </w:t>
      </w:r>
      <w:r>
        <w:t xml:space="preserve">[Observed]</w:t>
      </w:r>
    </w:p>
    <w:bookmarkEnd w:id="155"/>
    <w:bookmarkStart w:id="156" w:name="fr-plt-044"/>
    <w:p>
      <w:pPr>
        <w:pStyle w:val="Heading3"/>
      </w:pPr>
      <w:r>
        <w:t xml:space="preserve">FR-PLT-044</w:t>
      </w:r>
    </w:p>
    <w:p>
      <w:pPr>
        <w:numPr>
          <w:ilvl w:val="0"/>
          <w:numId w:val="1150"/>
        </w:numPr>
        <w:pStyle w:val="Compact"/>
      </w:pPr>
      <w:r>
        <w:rPr>
          <w:bCs/>
          <w:b/>
        </w:rPr>
        <w:t xml:space="preserve">Statement:</w:t>
      </w:r>
      <w:r>
        <w:t xml:space="preserve"> </w:t>
      </w:r>
      <w:r>
        <w:t xml:space="preserve">The system shall authenticate Copilot requests and answer using read-only tools over the tenant's data.</w:t>
      </w:r>
    </w:p>
    <w:p>
      <w:pPr>
        <w:numPr>
          <w:ilvl w:val="0"/>
          <w:numId w:val="1150"/>
        </w:numPr>
        <w:pStyle w:val="Compact"/>
      </w:pPr>
      <w:r>
        <w:rPr>
          <w:bCs/>
          <w:b/>
        </w:rPr>
        <w:t xml:space="preserve">Description:</w:t>
      </w:r>
      <w:r>
        <w:t xml:space="preserve"> </w:t>
      </w:r>
      <w:r>
        <w:t xml:space="preserve">POST /api/chat requires Bearer token validated with getUser (401 otherwise); 500 if AI key missing; tools: list_programs, list_applications, list_partners, list_projects, list_payments, list_plan_levels, list_tasks (limits 50–100 rows); context: persona name, role label, pathname, date.</w:t>
      </w:r>
    </w:p>
    <w:p>
      <w:pPr>
        <w:numPr>
          <w:ilvl w:val="0"/>
          <w:numId w:val="1150"/>
        </w:numPr>
        <w:pStyle w:val="Compact"/>
      </w:pPr>
      <w:r>
        <w:rPr>
          <w:bCs/>
          <w:b/>
        </w:rPr>
        <w:t xml:space="preserve">Type:</w:t>
      </w:r>
      <w:r>
        <w:t xml:space="preserve"> </w:t>
      </w:r>
      <w:r>
        <w:t xml:space="preserve">AI</w:t>
      </w:r>
    </w:p>
    <w:p>
      <w:pPr>
        <w:numPr>
          <w:ilvl w:val="0"/>
          <w:numId w:val="1150"/>
        </w:numPr>
        <w:pStyle w:val="Compact"/>
      </w:pPr>
      <w:r>
        <w:rPr>
          <w:bCs/>
          <w:b/>
        </w:rPr>
        <w:t xml:space="preserve">Source / Prototype reference:</w:t>
      </w:r>
      <w:r>
        <w:t xml:space="preserve"> </w:t>
      </w:r>
      <w:r>
        <w:rPr>
          <w:rStyle w:val="VerbatimChar"/>
        </w:rPr>
        <w:t xml:space="preserve">routes/api/chat.ts:12-131</w:t>
      </w:r>
    </w:p>
    <w:p>
      <w:pPr>
        <w:numPr>
          <w:ilvl w:val="0"/>
          <w:numId w:val="1150"/>
        </w:numPr>
        <w:pStyle w:val="Compact"/>
      </w:pPr>
      <w:r>
        <w:rPr>
          <w:bCs/>
          <w:b/>
        </w:rPr>
        <w:t xml:space="preserve">Related Feature:</w:t>
      </w:r>
      <w:r>
        <w:t xml:space="preserve"> </w:t>
      </w:r>
      <w:r>
        <w:t xml:space="preserve">FT-PLT-10 ·</w:t>
      </w:r>
      <w:r>
        <w:t xml:space="preserve"> </w:t>
      </w:r>
      <w:r>
        <w:rPr>
          <w:bCs/>
          <w:b/>
        </w:rPr>
        <w:t xml:space="preserve">Related Story:</w:t>
      </w:r>
      <w:r>
        <w:t xml:space="preserve"> </w:t>
      </w:r>
      <w:r>
        <w:t xml:space="preserve">US-PLT-022</w:t>
      </w:r>
    </w:p>
    <w:p>
      <w:pPr>
        <w:numPr>
          <w:ilvl w:val="0"/>
          <w:numId w:val="1150"/>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Lovable AI gateway; Supabase</w:t>
      </w:r>
    </w:p>
    <w:p>
      <w:pPr>
        <w:numPr>
          <w:ilvl w:val="0"/>
          <w:numId w:val="1150"/>
        </w:numPr>
        <w:pStyle w:val="Compact"/>
      </w:pPr>
      <w:r>
        <w:rPr>
          <w:bCs/>
          <w:b/>
        </w:rPr>
        <w:t xml:space="preserve">Acceptance Criteria:</w:t>
      </w:r>
    </w:p>
    <w:p>
      <w:pPr>
        <w:numPr>
          <w:ilvl w:val="1"/>
          <w:numId w:val="1151"/>
        </w:numPr>
        <w:pStyle w:val="Compact"/>
      </w:pPr>
      <w:r>
        <w:t xml:space="preserve">Given no token, when posting to /api/chat, then 401 is returned.</w:t>
      </w:r>
    </w:p>
    <w:p>
      <w:pPr>
        <w:numPr>
          <w:ilvl w:val="1"/>
          <w:numId w:val="1151"/>
        </w:numPr>
        <w:pStyle w:val="Compact"/>
      </w:pPr>
      <w:r>
        <w:t xml:space="preserve">Given 'ما الطلبات التي تنتظر قراراً؟', then the answer is based on list_applications results.</w:t>
      </w:r>
    </w:p>
    <w:p>
      <w:pPr>
        <w:numPr>
          <w:ilvl w:val="0"/>
          <w:numId w:val="1150"/>
        </w:numPr>
        <w:pStyle w:val="Compact"/>
      </w:pPr>
      <w:r>
        <w:rPr>
          <w:bCs/>
          <w:b/>
        </w:rPr>
        <w:t xml:space="preserve">Validation Rules:</w:t>
      </w:r>
      <w:r>
        <w:t xml:space="preserve"> </w:t>
      </w:r>
      <w:r>
        <w:t xml:space="preserve">—</w:t>
      </w:r>
    </w:p>
    <w:p>
      <w:pPr>
        <w:numPr>
          <w:ilvl w:val="0"/>
          <w:numId w:val="1150"/>
        </w:numPr>
        <w:pStyle w:val="Compact"/>
      </w:pPr>
      <w:r>
        <w:rPr>
          <w:bCs/>
          <w:b/>
        </w:rPr>
        <w:t xml:space="preserve">Exceptions &amp; Alternative Flows:</w:t>
      </w:r>
      <w:r>
        <w:t xml:space="preserve"> </w:t>
      </w:r>
      <w:r>
        <w:t xml:space="preserve">Tool errors are returned to the model as {error}; UI shows 'تعذر الحصول على رد' on transport errors.</w:t>
      </w:r>
    </w:p>
    <w:p>
      <w:pPr>
        <w:numPr>
          <w:ilvl w:val="0"/>
          <w:numId w:val="1150"/>
        </w:numPr>
        <w:pStyle w:val="Compact"/>
      </w:pPr>
      <w:r>
        <w:rPr>
          <w:bCs/>
          <w:b/>
        </w:rPr>
        <w:t xml:space="preserve">Open Questions:</w:t>
      </w:r>
      <w:r>
        <w:t xml:space="preserve"> </w:t>
      </w:r>
      <w:r>
        <w:t xml:space="preserve">OQ-PLT-06</w:t>
      </w:r>
    </w:p>
    <w:p>
      <w:pPr>
        <w:numPr>
          <w:ilvl w:val="0"/>
          <w:numId w:val="1150"/>
        </w:numPr>
        <w:pStyle w:val="Compact"/>
      </w:pPr>
      <w:r>
        <w:rPr>
          <w:bCs/>
          <w:b/>
        </w:rPr>
        <w:t xml:space="preserve">Evidence:</w:t>
      </w:r>
      <w:r>
        <w:t xml:space="preserve"> </w:t>
      </w:r>
      <w:r>
        <w:t xml:space="preserve">[Observed]</w:t>
      </w:r>
    </w:p>
    <w:bookmarkEnd w:id="156"/>
    <w:bookmarkStart w:id="157" w:name="fr-plt-045"/>
    <w:p>
      <w:pPr>
        <w:pStyle w:val="Heading3"/>
      </w:pPr>
      <w:r>
        <w:t xml:space="preserve">FR-PLT-045</w:t>
      </w:r>
    </w:p>
    <w:p>
      <w:pPr>
        <w:numPr>
          <w:ilvl w:val="0"/>
          <w:numId w:val="1152"/>
        </w:numPr>
        <w:pStyle w:val="Compact"/>
      </w:pPr>
      <w:r>
        <w:rPr>
          <w:bCs/>
          <w:b/>
        </w:rPr>
        <w:t xml:space="preserve">Statement:</w:t>
      </w:r>
      <w:r>
        <w:t xml:space="preserve"> </w:t>
      </w:r>
      <w:r>
        <w:t xml:space="preserve">The system shall present any requested change as a proposed-action card linking to the page where the user confirms it.</w:t>
      </w:r>
    </w:p>
    <w:p>
      <w:pPr>
        <w:numPr>
          <w:ilvl w:val="0"/>
          <w:numId w:val="1152"/>
        </w:numPr>
        <w:pStyle w:val="Compact"/>
      </w:pPr>
      <w:r>
        <w:rPr>
          <w:bCs/>
          <w:b/>
        </w:rPr>
        <w:t xml:space="preserve">Description:</w:t>
      </w:r>
      <w:r>
        <w:t xml:space="preserve"> </w:t>
      </w:r>
      <w:r>
        <w:t xml:space="preserve">propose_action(title, details, path) → card with 'فتح الصفحة للتأكيد'; the assistant never writes.</w:t>
      </w:r>
    </w:p>
    <w:p>
      <w:pPr>
        <w:numPr>
          <w:ilvl w:val="0"/>
          <w:numId w:val="1152"/>
        </w:numPr>
        <w:pStyle w:val="Compact"/>
      </w:pPr>
      <w:r>
        <w:rPr>
          <w:bCs/>
          <w:b/>
        </w:rPr>
        <w:t xml:space="preserve">Type:</w:t>
      </w:r>
      <w:r>
        <w:t xml:space="preserve"> </w:t>
      </w:r>
      <w:r>
        <w:t xml:space="preserve">AI</w:t>
      </w:r>
    </w:p>
    <w:p>
      <w:pPr>
        <w:numPr>
          <w:ilvl w:val="0"/>
          <w:numId w:val="1152"/>
        </w:numPr>
        <w:pStyle w:val="Compact"/>
      </w:pPr>
      <w:r>
        <w:rPr>
          <w:bCs/>
          <w:b/>
        </w:rPr>
        <w:t xml:space="preserve">Source / Prototype reference:</w:t>
      </w:r>
      <w:r>
        <w:t xml:space="preserve"> </w:t>
      </w:r>
      <w:r>
        <w:rPr>
          <w:rStyle w:val="VerbatimChar"/>
        </w:rPr>
        <w:t xml:space="preserve">routes/api/chat.ts:121-129,137; components/Copilot.tsx:86-97</w:t>
      </w:r>
    </w:p>
    <w:p>
      <w:pPr>
        <w:numPr>
          <w:ilvl w:val="0"/>
          <w:numId w:val="1152"/>
        </w:numPr>
        <w:pStyle w:val="Compact"/>
      </w:pPr>
      <w:r>
        <w:rPr>
          <w:bCs/>
          <w:b/>
        </w:rPr>
        <w:t xml:space="preserve">Related Feature:</w:t>
      </w:r>
      <w:r>
        <w:t xml:space="preserve"> </w:t>
      </w:r>
      <w:r>
        <w:t xml:space="preserve">FT-PLT-10 ·</w:t>
      </w:r>
      <w:r>
        <w:t xml:space="preserve"> </w:t>
      </w:r>
      <w:r>
        <w:rPr>
          <w:bCs/>
          <w:b/>
        </w:rPr>
        <w:t xml:space="preserve">Related Story:</w:t>
      </w:r>
      <w:r>
        <w:t xml:space="preserve"> </w:t>
      </w:r>
      <w:r>
        <w:t xml:space="preserve">US-PLT-023</w:t>
      </w:r>
    </w:p>
    <w:p>
      <w:pPr>
        <w:numPr>
          <w:ilvl w:val="0"/>
          <w:numId w:val="1152"/>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Target pages</w:t>
      </w:r>
    </w:p>
    <w:p>
      <w:pPr>
        <w:numPr>
          <w:ilvl w:val="0"/>
          <w:numId w:val="1152"/>
        </w:numPr>
        <w:pStyle w:val="Compact"/>
      </w:pPr>
      <w:r>
        <w:rPr>
          <w:bCs/>
          <w:b/>
        </w:rPr>
        <w:t xml:space="preserve">Acceptance Criteria:</w:t>
      </w:r>
    </w:p>
    <w:p>
      <w:pPr>
        <w:numPr>
          <w:ilvl w:val="1"/>
          <w:numId w:val="1153"/>
        </w:numPr>
        <w:pStyle w:val="Compact"/>
      </w:pPr>
      <w:r>
        <w:t xml:space="preserve">Given 'اعتمد الدفعة X', then a card links to the relevant page and no data changes.</w:t>
      </w:r>
    </w:p>
    <w:p>
      <w:pPr>
        <w:numPr>
          <w:ilvl w:val="1"/>
          <w:numId w:val="1153"/>
        </w:numPr>
        <w:pStyle w:val="Compact"/>
      </w:pPr>
      <w:r>
        <w:t xml:space="preserve">Given the card link is clicked, then the panel closes and the page opens.</w:t>
      </w:r>
    </w:p>
    <w:p>
      <w:pPr>
        <w:numPr>
          <w:ilvl w:val="0"/>
          <w:numId w:val="1152"/>
        </w:numPr>
        <w:pStyle w:val="Compact"/>
      </w:pPr>
      <w:r>
        <w:rPr>
          <w:bCs/>
          <w:b/>
        </w:rPr>
        <w:t xml:space="preserve">Validation Rules:</w:t>
      </w:r>
      <w:r>
        <w:t xml:space="preserve"> </w:t>
      </w:r>
      <w:r>
        <w:t xml:space="preserve">—</w:t>
      </w:r>
    </w:p>
    <w:p>
      <w:pPr>
        <w:numPr>
          <w:ilvl w:val="0"/>
          <w:numId w:val="1152"/>
        </w:numPr>
        <w:pStyle w:val="Compact"/>
      </w:pPr>
      <w:r>
        <w:rPr>
          <w:bCs/>
          <w:b/>
        </w:rPr>
        <w:t xml:space="preserve">Exceptions &amp; Alternative Flows:</w:t>
      </w:r>
      <w:r>
        <w:t xml:space="preserve"> </w:t>
      </w:r>
      <w:r>
        <w:t xml:space="preserve">—</w:t>
      </w:r>
    </w:p>
    <w:p>
      <w:pPr>
        <w:numPr>
          <w:ilvl w:val="0"/>
          <w:numId w:val="1152"/>
        </w:numPr>
        <w:pStyle w:val="Compact"/>
      </w:pPr>
      <w:r>
        <w:rPr>
          <w:bCs/>
          <w:b/>
        </w:rPr>
        <w:t xml:space="preserve">Open Questions:</w:t>
      </w:r>
      <w:r>
        <w:t xml:space="preserve"> </w:t>
      </w:r>
      <w:r>
        <w:t xml:space="preserve">—</w:t>
      </w:r>
    </w:p>
    <w:p>
      <w:pPr>
        <w:numPr>
          <w:ilvl w:val="0"/>
          <w:numId w:val="1152"/>
        </w:numPr>
        <w:pStyle w:val="Compact"/>
      </w:pPr>
      <w:r>
        <w:rPr>
          <w:bCs/>
          <w:b/>
        </w:rPr>
        <w:t xml:space="preserve">Evidence:</w:t>
      </w:r>
      <w:r>
        <w:t xml:space="preserve"> </w:t>
      </w:r>
      <w:r>
        <w:t xml:space="preserve">[Observed]</w:t>
      </w:r>
    </w:p>
    <w:bookmarkEnd w:id="157"/>
    <w:bookmarkStart w:id="158" w:name="fr-plt-046"/>
    <w:p>
      <w:pPr>
        <w:pStyle w:val="Heading3"/>
      </w:pPr>
      <w:r>
        <w:t xml:space="preserve">FR-PLT-046</w:t>
      </w:r>
    </w:p>
    <w:p>
      <w:pPr>
        <w:numPr>
          <w:ilvl w:val="0"/>
          <w:numId w:val="1154"/>
        </w:numPr>
        <w:pStyle w:val="Compact"/>
      </w:pPr>
      <w:r>
        <w:rPr>
          <w:bCs/>
          <w:b/>
        </w:rPr>
        <w:t xml:space="preserve">Statement:</w:t>
      </w:r>
      <w:r>
        <w:t xml:space="preserve"> </w:t>
      </w:r>
      <w:r>
        <w:t xml:space="preserve">The system shall keep the conversation per persona on the device and allow stopping a response and starting a new conversation.</w:t>
      </w:r>
    </w:p>
    <w:p>
      <w:pPr>
        <w:numPr>
          <w:ilvl w:val="0"/>
          <w:numId w:val="1154"/>
        </w:numPr>
        <w:pStyle w:val="Compact"/>
      </w:pPr>
      <w:r>
        <w:rPr>
          <w:bCs/>
          <w:b/>
        </w:rPr>
        <w:t xml:space="preserve">Description:</w:t>
      </w:r>
      <w:r>
        <w:t xml:space="preserve"> </w:t>
      </w:r>
      <w:r>
        <w:t xml:space="preserve">localStorage key 'copilot:</w:t>
      </w:r>
      <w:r>
        <w:t xml:space="preserve">'; stop button while streaming; trash icon clears history.</w:t>
      </w:r>
    </w:p>
    <w:p>
      <w:pPr>
        <w:numPr>
          <w:ilvl w:val="0"/>
          <w:numId w:val="1154"/>
        </w:numPr>
        <w:pStyle w:val="Compact"/>
      </w:pPr>
      <w:r>
        <w:rPr>
          <w:bCs/>
          <w:b/>
        </w:rPr>
        <w:t xml:space="preserve">Type:</w:t>
      </w:r>
      <w:r>
        <w:t xml:space="preserve"> </w:t>
      </w:r>
      <w:r>
        <w:t xml:space="preserve">AI</w:t>
      </w:r>
    </w:p>
    <w:p>
      <w:pPr>
        <w:numPr>
          <w:ilvl w:val="0"/>
          <w:numId w:val="1154"/>
        </w:numPr>
        <w:pStyle w:val="Compact"/>
      </w:pPr>
      <w:r>
        <w:rPr>
          <w:bCs/>
          <w:b/>
        </w:rPr>
        <w:t xml:space="preserve">Source / Prototype reference:</w:t>
      </w:r>
      <w:r>
        <w:t xml:space="preserve"> </w:t>
      </w:r>
      <w:r>
        <w:rPr>
          <w:rStyle w:val="VerbatimChar"/>
        </w:rPr>
        <w:t xml:space="preserve">components/Copilot.tsx:47-58,128-143,168</w:t>
      </w:r>
    </w:p>
    <w:p>
      <w:pPr>
        <w:numPr>
          <w:ilvl w:val="0"/>
          <w:numId w:val="1154"/>
        </w:numPr>
        <w:pStyle w:val="Compact"/>
      </w:pPr>
      <w:r>
        <w:rPr>
          <w:bCs/>
          <w:b/>
        </w:rPr>
        <w:t xml:space="preserve">Related Feature:</w:t>
      </w:r>
      <w:r>
        <w:t xml:space="preserve"> </w:t>
      </w:r>
      <w:r>
        <w:t xml:space="preserve">FT-PLT-10 ·</w:t>
      </w:r>
      <w:r>
        <w:t xml:space="preserve"> </w:t>
      </w:r>
      <w:r>
        <w:rPr>
          <w:bCs/>
          <w:b/>
        </w:rPr>
        <w:t xml:space="preserve">Related Story:</w:t>
      </w:r>
      <w:r>
        <w:t xml:space="preserve"> </w:t>
      </w:r>
      <w:r>
        <w:t xml:space="preserve">US-PLT-022</w:t>
      </w:r>
    </w:p>
    <w:p>
      <w:pPr>
        <w:numPr>
          <w:ilvl w:val="0"/>
          <w:numId w:val="1154"/>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w:t>
      </w:r>
    </w:p>
    <w:p>
      <w:pPr>
        <w:numPr>
          <w:ilvl w:val="0"/>
          <w:numId w:val="1154"/>
        </w:numPr>
        <w:pStyle w:val="Compact"/>
      </w:pPr>
      <w:r>
        <w:rPr>
          <w:bCs/>
          <w:b/>
        </w:rPr>
        <w:t xml:space="preserve">Acceptance Criteria:</w:t>
      </w:r>
    </w:p>
    <w:p>
      <w:pPr>
        <w:numPr>
          <w:ilvl w:val="1"/>
          <w:numId w:val="1155"/>
        </w:numPr>
        <w:pStyle w:val="Compact"/>
      </w:pPr>
      <w:r>
        <w:t xml:space="preserve">Given a reload, when the panel reopens, then previous messages for that persona are shown.</w:t>
      </w:r>
    </w:p>
    <w:p>
      <w:pPr>
        <w:numPr>
          <w:ilvl w:val="1"/>
          <w:numId w:val="1155"/>
        </w:numPr>
        <w:pStyle w:val="Compact"/>
      </w:pPr>
      <w:r>
        <w:t xml:space="preserve">Given 'محادثة جديدة', then messages are cleared.</w:t>
      </w:r>
    </w:p>
    <w:p>
      <w:pPr>
        <w:numPr>
          <w:ilvl w:val="0"/>
          <w:numId w:val="1154"/>
        </w:numPr>
        <w:pStyle w:val="Compact"/>
      </w:pPr>
      <w:r>
        <w:rPr>
          <w:bCs/>
          <w:b/>
        </w:rPr>
        <w:t xml:space="preserve">Validation Rules:</w:t>
      </w:r>
      <w:r>
        <w:t xml:space="preserve"> </w:t>
      </w:r>
      <w:r>
        <w:t xml:space="preserve">—</w:t>
      </w:r>
    </w:p>
    <w:p>
      <w:pPr>
        <w:numPr>
          <w:ilvl w:val="0"/>
          <w:numId w:val="1154"/>
        </w:numPr>
        <w:pStyle w:val="Compact"/>
      </w:pPr>
      <w:r>
        <w:rPr>
          <w:bCs/>
          <w:b/>
        </w:rPr>
        <w:t xml:space="preserve">Exceptions &amp; Alternative Flows:</w:t>
      </w:r>
      <w:r>
        <w:t xml:space="preserve"> </w:t>
      </w:r>
      <w:r>
        <w:t xml:space="preserve">—</w:t>
      </w:r>
    </w:p>
    <w:p>
      <w:pPr>
        <w:numPr>
          <w:ilvl w:val="0"/>
          <w:numId w:val="1154"/>
        </w:numPr>
        <w:pStyle w:val="Compact"/>
      </w:pPr>
      <w:r>
        <w:rPr>
          <w:bCs/>
          <w:b/>
        </w:rPr>
        <w:t xml:space="preserve">Open Questions:</w:t>
      </w:r>
      <w:r>
        <w:t xml:space="preserve"> </w:t>
      </w:r>
      <w:r>
        <w:t xml:space="preserve">OQ-PLT-06</w:t>
      </w:r>
    </w:p>
    <w:p>
      <w:pPr>
        <w:numPr>
          <w:ilvl w:val="0"/>
          <w:numId w:val="1154"/>
        </w:numPr>
        <w:pStyle w:val="Compact"/>
      </w:pPr>
      <w:r>
        <w:rPr>
          <w:bCs/>
          <w:b/>
        </w:rPr>
        <w:t xml:space="preserve">Evidence:</w:t>
      </w:r>
      <w:r>
        <w:t xml:space="preserve"> </w:t>
      </w:r>
      <w:r>
        <w:t xml:space="preserve">[Observed]</w:t>
      </w:r>
    </w:p>
    <w:bookmarkEnd w:id="158"/>
    <w:bookmarkStart w:id="159" w:name="fr-plt-047"/>
    <w:p>
      <w:pPr>
        <w:pStyle w:val="Heading3"/>
      </w:pPr>
      <w:r>
        <w:t xml:space="preserve">FR-PLT-047</w:t>
      </w:r>
    </w:p>
    <w:p>
      <w:pPr>
        <w:numPr>
          <w:ilvl w:val="0"/>
          <w:numId w:val="1156"/>
        </w:numPr>
        <w:pStyle w:val="Compact"/>
      </w:pPr>
      <w:r>
        <w:rPr>
          <w:bCs/>
          <w:b/>
        </w:rPr>
        <w:t xml:space="preserve">Statement:</w:t>
      </w:r>
      <w:r>
        <w:t xml:space="preserve"> </w:t>
      </w:r>
      <w:r>
        <w:t xml:space="preserve">The system shall derive the Copilot's tenant scope from the authenticated user on the server and log each request for audit.</w:t>
      </w:r>
    </w:p>
    <w:p>
      <w:pPr>
        <w:numPr>
          <w:ilvl w:val="0"/>
          <w:numId w:val="1156"/>
        </w:numPr>
        <w:pStyle w:val="Compact"/>
      </w:pPr>
      <w:r>
        <w:rPr>
          <w:bCs/>
          <w:b/>
        </w:rPr>
        <w:t xml:space="preserve">Description:</w:t>
      </w:r>
      <w:r>
        <w:t xml:space="preserve"> </w:t>
      </w:r>
      <w:r>
        <w:t xml:space="preserve">Currently tenantId comes from the request body and plan levels are unscoped.</w:t>
      </w:r>
    </w:p>
    <w:p>
      <w:pPr>
        <w:numPr>
          <w:ilvl w:val="0"/>
          <w:numId w:val="1156"/>
        </w:numPr>
        <w:pStyle w:val="Compact"/>
      </w:pPr>
      <w:r>
        <w:rPr>
          <w:bCs/>
          <w:b/>
        </w:rPr>
        <w:t xml:space="preserve">Type:</w:t>
      </w:r>
      <w:r>
        <w:t xml:space="preserve"> </w:t>
      </w:r>
      <w:r>
        <w:t xml:space="preserve">Security</w:t>
      </w:r>
    </w:p>
    <w:p>
      <w:pPr>
        <w:numPr>
          <w:ilvl w:val="0"/>
          <w:numId w:val="1156"/>
        </w:numPr>
        <w:pStyle w:val="Compact"/>
      </w:pPr>
      <w:r>
        <w:rPr>
          <w:bCs/>
          <w:b/>
        </w:rPr>
        <w:t xml:space="preserve">Source / Prototype reference:</w:t>
      </w:r>
      <w:r>
        <w:t xml:space="preserve"> </w:t>
      </w:r>
      <w:r>
        <w:rPr>
          <w:rStyle w:val="VerbatimChar"/>
        </w:rPr>
        <w:t xml:space="preserve">Analyst (gap: chat.ts:33-34,107)</w:t>
      </w:r>
    </w:p>
    <w:p>
      <w:pPr>
        <w:numPr>
          <w:ilvl w:val="0"/>
          <w:numId w:val="1156"/>
        </w:numPr>
        <w:pStyle w:val="Compact"/>
      </w:pPr>
      <w:r>
        <w:rPr>
          <w:bCs/>
          <w:b/>
        </w:rPr>
        <w:t xml:space="preserve">Related Feature:</w:t>
      </w:r>
      <w:r>
        <w:t xml:space="preserve"> </w:t>
      </w:r>
      <w:r>
        <w:t xml:space="preserve">FT-PLT-10 ·</w:t>
      </w:r>
      <w:r>
        <w:t xml:space="preserve"> </w:t>
      </w:r>
      <w:r>
        <w:rPr>
          <w:bCs/>
          <w:b/>
        </w:rPr>
        <w:t xml:space="preserve">Related Story:</w:t>
      </w:r>
      <w:r>
        <w:t xml:space="preserve"> </w:t>
      </w:r>
      <w:r>
        <w:t xml:space="preserve">US-PLT-023</w:t>
      </w:r>
    </w:p>
    <w:p>
      <w:pPr>
        <w:numPr>
          <w:ilvl w:val="0"/>
          <w:numId w:val="1156"/>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FR-PLT-004</w:t>
      </w:r>
    </w:p>
    <w:p>
      <w:pPr>
        <w:numPr>
          <w:ilvl w:val="0"/>
          <w:numId w:val="1156"/>
        </w:numPr>
        <w:pStyle w:val="Compact"/>
      </w:pPr>
      <w:r>
        <w:rPr>
          <w:bCs/>
          <w:b/>
        </w:rPr>
        <w:t xml:space="preserve">Acceptance Criteria:</w:t>
      </w:r>
    </w:p>
    <w:p>
      <w:pPr>
        <w:numPr>
          <w:ilvl w:val="1"/>
          <w:numId w:val="1157"/>
        </w:numPr>
        <w:pStyle w:val="Compact"/>
      </w:pPr>
      <w:r>
        <w:t xml:space="preserve">Given a body with another tenant's id, then results remain limited to the caller's tenant.</w:t>
      </w:r>
    </w:p>
    <w:p>
      <w:pPr>
        <w:numPr>
          <w:ilvl w:val="1"/>
          <w:numId w:val="1157"/>
        </w:numPr>
        <w:pStyle w:val="Compact"/>
      </w:pPr>
      <w:r>
        <w:t xml:space="preserve">Given any Copilot call, then an audit record with user, time and tools used exists.</w:t>
      </w:r>
    </w:p>
    <w:p>
      <w:pPr>
        <w:numPr>
          <w:ilvl w:val="0"/>
          <w:numId w:val="1156"/>
        </w:numPr>
        <w:pStyle w:val="Compact"/>
      </w:pPr>
      <w:r>
        <w:rPr>
          <w:bCs/>
          <w:b/>
        </w:rPr>
        <w:t xml:space="preserve">Validation Rules:</w:t>
      </w:r>
      <w:r>
        <w:t xml:space="preserve"> </w:t>
      </w:r>
      <w:r>
        <w:t xml:space="preserve">—</w:t>
      </w:r>
    </w:p>
    <w:p>
      <w:pPr>
        <w:numPr>
          <w:ilvl w:val="0"/>
          <w:numId w:val="1156"/>
        </w:numPr>
        <w:pStyle w:val="Compact"/>
      </w:pPr>
      <w:r>
        <w:rPr>
          <w:bCs/>
          <w:b/>
        </w:rPr>
        <w:t xml:space="preserve">Exceptions &amp; Alternative Flows:</w:t>
      </w:r>
      <w:r>
        <w:t xml:space="preserve"> </w:t>
      </w:r>
      <w:r>
        <w:t xml:space="preserve">—</w:t>
      </w:r>
    </w:p>
    <w:p>
      <w:pPr>
        <w:numPr>
          <w:ilvl w:val="0"/>
          <w:numId w:val="1156"/>
        </w:numPr>
        <w:pStyle w:val="Compact"/>
      </w:pPr>
      <w:r>
        <w:rPr>
          <w:bCs/>
          <w:b/>
        </w:rPr>
        <w:t xml:space="preserve">Open Questions:</w:t>
      </w:r>
      <w:r>
        <w:t xml:space="preserve"> </w:t>
      </w:r>
      <w:r>
        <w:t xml:space="preserve">—</w:t>
      </w:r>
    </w:p>
    <w:p>
      <w:pPr>
        <w:numPr>
          <w:ilvl w:val="0"/>
          <w:numId w:val="1156"/>
        </w:numPr>
        <w:pStyle w:val="Compact"/>
      </w:pPr>
      <w:r>
        <w:rPr>
          <w:bCs/>
          <w:b/>
        </w:rPr>
        <w:t xml:space="preserve">Evidence:</w:t>
      </w:r>
      <w:r>
        <w:t xml:space="preserve"> </w:t>
      </w:r>
      <w:r>
        <w:t xml:space="preserve">[Recommended]</w:t>
      </w:r>
    </w:p>
    <w:bookmarkEnd w:id="159"/>
    <w:bookmarkStart w:id="160" w:name="fr-plt-048"/>
    <w:p>
      <w:pPr>
        <w:pStyle w:val="Heading3"/>
      </w:pPr>
      <w:r>
        <w:t xml:space="preserve">FR-PLT-048</w:t>
      </w:r>
    </w:p>
    <w:p>
      <w:pPr>
        <w:numPr>
          <w:ilvl w:val="0"/>
          <w:numId w:val="1158"/>
        </w:numPr>
        <w:pStyle w:val="Compact"/>
      </w:pPr>
      <w:r>
        <w:rPr>
          <w:bCs/>
          <w:b/>
        </w:rPr>
        <w:t xml:space="preserve">Statement:</w:t>
      </w:r>
      <w:r>
        <w:t xml:space="preserve"> </w:t>
      </w:r>
      <w:r>
        <w:t xml:space="preserve">The system shall show page-specific demo walkthrough steps in a help panel.</w:t>
      </w:r>
    </w:p>
    <w:p>
      <w:pPr>
        <w:numPr>
          <w:ilvl w:val="0"/>
          <w:numId w:val="1158"/>
        </w:numPr>
        <w:pStyle w:val="Compact"/>
      </w:pPr>
      <w:r>
        <w:rPr>
          <w:bCs/>
          <w:b/>
        </w:rPr>
        <w:t xml:space="preserve">Description:</w:t>
      </w:r>
      <w:r>
        <w:t xml:space="preserve"> </w:t>
      </w:r>
      <w:r>
        <w:t xml:space="preserve">Patterns: project detail, application detail, tasks, finance, partner detail, settings; generic hint otherwise; hidden on public pages.</w:t>
      </w:r>
    </w:p>
    <w:p>
      <w:pPr>
        <w:numPr>
          <w:ilvl w:val="0"/>
          <w:numId w:val="1158"/>
        </w:numPr>
        <w:pStyle w:val="Compact"/>
      </w:pPr>
      <w:r>
        <w:rPr>
          <w:bCs/>
          <w:b/>
        </w:rPr>
        <w:t xml:space="preserve">Type:</w:t>
      </w:r>
      <w:r>
        <w:t xml:space="preserve"> </w:t>
      </w:r>
      <w:r>
        <w:t xml:space="preserve">UI</w:t>
      </w:r>
    </w:p>
    <w:p>
      <w:pPr>
        <w:numPr>
          <w:ilvl w:val="0"/>
          <w:numId w:val="1158"/>
        </w:numPr>
        <w:pStyle w:val="Compact"/>
      </w:pPr>
      <w:r>
        <w:rPr>
          <w:bCs/>
          <w:b/>
        </w:rPr>
        <w:t xml:space="preserve">Source / Prototype reference:</w:t>
      </w:r>
      <w:r>
        <w:t xml:space="preserve"> </w:t>
      </w:r>
      <w:r>
        <w:rPr>
          <w:rStyle w:val="VerbatimChar"/>
        </w:rPr>
        <w:t xml:space="preserve">components/DemoGuide.tsx:11-63,111-190</w:t>
      </w:r>
    </w:p>
    <w:p>
      <w:pPr>
        <w:numPr>
          <w:ilvl w:val="0"/>
          <w:numId w:val="1158"/>
        </w:numPr>
        <w:pStyle w:val="Compact"/>
      </w:pPr>
      <w:r>
        <w:rPr>
          <w:bCs/>
          <w:b/>
        </w:rPr>
        <w:t xml:space="preserve">Related Feature:</w:t>
      </w:r>
      <w:r>
        <w:t xml:space="preserve"> </w:t>
      </w:r>
      <w:r>
        <w:t xml:space="preserve">FT-PLT-11 ·</w:t>
      </w:r>
      <w:r>
        <w:t xml:space="preserve"> </w:t>
      </w:r>
      <w:r>
        <w:rPr>
          <w:bCs/>
          <w:b/>
        </w:rPr>
        <w:t xml:space="preserve">Related Story:</w:t>
      </w:r>
      <w:r>
        <w:t xml:space="preserve"> </w:t>
      </w:r>
      <w:r>
        <w:t xml:space="preserve">US-PLT-024</w:t>
      </w:r>
    </w:p>
    <w:p>
      <w:pPr>
        <w:numPr>
          <w:ilvl w:val="0"/>
          <w:numId w:val="1158"/>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w:t>
      </w:r>
    </w:p>
    <w:p>
      <w:pPr>
        <w:numPr>
          <w:ilvl w:val="0"/>
          <w:numId w:val="1158"/>
        </w:numPr>
        <w:pStyle w:val="Compact"/>
      </w:pPr>
      <w:r>
        <w:rPr>
          <w:bCs/>
          <w:b/>
        </w:rPr>
        <w:t xml:space="preserve">Acceptance Criteria:</w:t>
      </w:r>
    </w:p>
    <w:p>
      <w:pPr>
        <w:numPr>
          <w:ilvl w:val="1"/>
          <w:numId w:val="1159"/>
        </w:numPr>
        <w:pStyle w:val="Compact"/>
      </w:pPr>
      <w:r>
        <w:t xml:space="preserve">Given /tasks, when the guide opens, then 'وضع التركيز' and 'المهام المتخطاة' steps are listed.</w:t>
      </w:r>
    </w:p>
    <w:p>
      <w:pPr>
        <w:numPr>
          <w:ilvl w:val="1"/>
          <w:numId w:val="1159"/>
        </w:numPr>
        <w:pStyle w:val="Compact"/>
      </w:pPr>
      <w:r>
        <w:t xml:space="preserve">Given a page without a guide, then the generic hint is shown.</w:t>
      </w:r>
    </w:p>
    <w:p>
      <w:pPr>
        <w:numPr>
          <w:ilvl w:val="0"/>
          <w:numId w:val="1158"/>
        </w:numPr>
        <w:pStyle w:val="Compact"/>
      </w:pPr>
      <w:r>
        <w:rPr>
          <w:bCs/>
          <w:b/>
        </w:rPr>
        <w:t xml:space="preserve">Validation Rules:</w:t>
      </w:r>
      <w:r>
        <w:t xml:space="preserve"> </w:t>
      </w:r>
      <w:r>
        <w:t xml:space="preserve">—</w:t>
      </w:r>
    </w:p>
    <w:p>
      <w:pPr>
        <w:numPr>
          <w:ilvl w:val="0"/>
          <w:numId w:val="1158"/>
        </w:numPr>
        <w:pStyle w:val="Compact"/>
      </w:pPr>
      <w:r>
        <w:rPr>
          <w:bCs/>
          <w:b/>
        </w:rPr>
        <w:t xml:space="preserve">Exceptions &amp; Alternative Flows:</w:t>
      </w:r>
      <w:r>
        <w:t xml:space="preserve"> </w:t>
      </w:r>
      <w:r>
        <w:t xml:space="preserve">—</w:t>
      </w:r>
    </w:p>
    <w:p>
      <w:pPr>
        <w:numPr>
          <w:ilvl w:val="0"/>
          <w:numId w:val="1158"/>
        </w:numPr>
        <w:pStyle w:val="Compact"/>
      </w:pPr>
      <w:r>
        <w:rPr>
          <w:bCs/>
          <w:b/>
        </w:rPr>
        <w:t xml:space="preserve">Open Questions:</w:t>
      </w:r>
      <w:r>
        <w:t xml:space="preserve"> </w:t>
      </w:r>
      <w:r>
        <w:t xml:space="preserve">—</w:t>
      </w:r>
    </w:p>
    <w:p>
      <w:pPr>
        <w:numPr>
          <w:ilvl w:val="0"/>
          <w:numId w:val="1158"/>
        </w:numPr>
        <w:pStyle w:val="Compact"/>
      </w:pPr>
      <w:r>
        <w:rPr>
          <w:bCs/>
          <w:b/>
        </w:rPr>
        <w:t xml:space="preserve">Evidence:</w:t>
      </w:r>
      <w:r>
        <w:t xml:space="preserve"> </w:t>
      </w:r>
      <w:r>
        <w:t xml:space="preserve">[Observed]</w:t>
      </w:r>
    </w:p>
    <w:bookmarkEnd w:id="160"/>
    <w:bookmarkStart w:id="161" w:name="fr-plt-049"/>
    <w:p>
      <w:pPr>
        <w:pStyle w:val="Heading3"/>
      </w:pPr>
      <w:r>
        <w:t xml:space="preserve">FR-PLT-049</w:t>
      </w:r>
    </w:p>
    <w:p>
      <w:pPr>
        <w:numPr>
          <w:ilvl w:val="0"/>
          <w:numId w:val="1160"/>
        </w:numPr>
        <w:pStyle w:val="Compact"/>
      </w:pPr>
      <w:r>
        <w:rPr>
          <w:bCs/>
          <w:b/>
        </w:rPr>
        <w:t xml:space="preserve">Statement:</w:t>
      </w:r>
      <w:r>
        <w:t xml:space="preserve"> </w:t>
      </w:r>
      <w:r>
        <w:t xml:space="preserve">The system shall identify the pending payment step on a project and offer to switch to the responsible persona.</w:t>
      </w:r>
    </w:p>
    <w:p>
      <w:pPr>
        <w:numPr>
          <w:ilvl w:val="0"/>
          <w:numId w:val="1160"/>
        </w:numPr>
        <w:pStyle w:val="Compact"/>
      </w:pPr>
      <w:r>
        <w:rPr>
          <w:bCs/>
          <w:b/>
        </w:rPr>
        <w:t xml:space="preserve">Description:</w:t>
      </w:r>
      <w:r>
        <w:t xml:space="preserve"> </w:t>
      </w:r>
      <w:r>
        <w:t xml:space="preserve">First payment with status awaiting_approval/due (grants_manager), awaiting_transfer (finance), awaiting_receipt (applicant of the project's beneficiary); 'بدّل إليه' or 'أنت هنا الآن'.</w:t>
      </w:r>
    </w:p>
    <w:p>
      <w:pPr>
        <w:numPr>
          <w:ilvl w:val="0"/>
          <w:numId w:val="1160"/>
        </w:numPr>
        <w:pStyle w:val="Compact"/>
      </w:pPr>
      <w:r>
        <w:rPr>
          <w:bCs/>
          <w:b/>
        </w:rPr>
        <w:t xml:space="preserve">Type:</w:t>
      </w:r>
      <w:r>
        <w:t xml:space="preserve"> </w:t>
      </w:r>
      <w:r>
        <w:t xml:space="preserve">Functional</w:t>
      </w:r>
    </w:p>
    <w:p>
      <w:pPr>
        <w:numPr>
          <w:ilvl w:val="0"/>
          <w:numId w:val="1160"/>
        </w:numPr>
        <w:pStyle w:val="Compact"/>
      </w:pPr>
      <w:r>
        <w:rPr>
          <w:bCs/>
          <w:b/>
        </w:rPr>
        <w:t xml:space="preserve">Source / Prototype reference:</w:t>
      </w:r>
      <w:r>
        <w:t xml:space="preserve"> </w:t>
      </w:r>
      <w:r>
        <w:rPr>
          <w:rStyle w:val="VerbatimChar"/>
        </w:rPr>
        <w:t xml:space="preserve">components/DemoGuide.tsx:65-109,132-175</w:t>
      </w:r>
    </w:p>
    <w:p>
      <w:pPr>
        <w:numPr>
          <w:ilvl w:val="0"/>
          <w:numId w:val="1160"/>
        </w:numPr>
        <w:pStyle w:val="Compact"/>
      </w:pPr>
      <w:r>
        <w:rPr>
          <w:bCs/>
          <w:b/>
        </w:rPr>
        <w:t xml:space="preserve">Related Feature:</w:t>
      </w:r>
      <w:r>
        <w:t xml:space="preserve"> </w:t>
      </w:r>
      <w:r>
        <w:t xml:space="preserve">FT-PLT-11 ·</w:t>
      </w:r>
      <w:r>
        <w:t xml:space="preserve"> </w:t>
      </w:r>
      <w:r>
        <w:rPr>
          <w:bCs/>
          <w:b/>
        </w:rPr>
        <w:t xml:space="preserve">Related Story:</w:t>
      </w:r>
      <w:r>
        <w:t xml:space="preserve"> </w:t>
      </w:r>
      <w:r>
        <w:t xml:space="preserve">US-PLT-024</w:t>
      </w:r>
    </w:p>
    <w:p>
      <w:pPr>
        <w:numPr>
          <w:ilvl w:val="0"/>
          <w:numId w:val="1160"/>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payments, projects; FT-PLT-02</w:t>
      </w:r>
    </w:p>
    <w:p>
      <w:pPr>
        <w:numPr>
          <w:ilvl w:val="0"/>
          <w:numId w:val="1160"/>
        </w:numPr>
        <w:pStyle w:val="Compact"/>
      </w:pPr>
      <w:r>
        <w:rPr>
          <w:bCs/>
          <w:b/>
        </w:rPr>
        <w:t xml:space="preserve">Acceptance Criteria:</w:t>
      </w:r>
    </w:p>
    <w:p>
      <w:pPr>
        <w:numPr>
          <w:ilvl w:val="1"/>
          <w:numId w:val="1161"/>
        </w:numPr>
        <w:pStyle w:val="Compact"/>
      </w:pPr>
      <w:r>
        <w:t xml:space="preserve">Given a payment awaiting receipt, then the guide proposes the beneficiary's applicant persona.</w:t>
      </w:r>
    </w:p>
    <w:p>
      <w:pPr>
        <w:numPr>
          <w:ilvl w:val="1"/>
          <w:numId w:val="1161"/>
        </w:numPr>
        <w:pStyle w:val="Compact"/>
      </w:pPr>
      <w:r>
        <w:t xml:space="preserve">Given all payments paid, then 'كل الدفعات مكتملة' is shown.</w:t>
      </w:r>
    </w:p>
    <w:p>
      <w:pPr>
        <w:numPr>
          <w:ilvl w:val="0"/>
          <w:numId w:val="1160"/>
        </w:numPr>
        <w:pStyle w:val="Compact"/>
      </w:pPr>
      <w:r>
        <w:rPr>
          <w:bCs/>
          <w:b/>
        </w:rPr>
        <w:t xml:space="preserve">Validation Rules:</w:t>
      </w:r>
      <w:r>
        <w:t xml:space="preserve"> </w:t>
      </w:r>
      <w:r>
        <w:t xml:space="preserve">—</w:t>
      </w:r>
    </w:p>
    <w:p>
      <w:pPr>
        <w:numPr>
          <w:ilvl w:val="0"/>
          <w:numId w:val="1160"/>
        </w:numPr>
        <w:pStyle w:val="Compact"/>
      </w:pPr>
      <w:r>
        <w:rPr>
          <w:bCs/>
          <w:b/>
        </w:rPr>
        <w:t xml:space="preserve">Exceptions &amp; Alternative Flows:</w:t>
      </w:r>
      <w:r>
        <w:t xml:space="preserve"> </w:t>
      </w:r>
      <w:r>
        <w:t xml:space="preserve">—</w:t>
      </w:r>
    </w:p>
    <w:p>
      <w:pPr>
        <w:numPr>
          <w:ilvl w:val="0"/>
          <w:numId w:val="1160"/>
        </w:numPr>
        <w:pStyle w:val="Compact"/>
      </w:pPr>
      <w:r>
        <w:rPr>
          <w:bCs/>
          <w:b/>
        </w:rPr>
        <w:t xml:space="preserve">Open Questions:</w:t>
      </w:r>
      <w:r>
        <w:t xml:space="preserve"> </w:t>
      </w:r>
      <w:r>
        <w:t xml:space="preserve">—</w:t>
      </w:r>
    </w:p>
    <w:p>
      <w:pPr>
        <w:numPr>
          <w:ilvl w:val="0"/>
          <w:numId w:val="1160"/>
        </w:numPr>
        <w:pStyle w:val="Compact"/>
      </w:pPr>
      <w:r>
        <w:rPr>
          <w:bCs/>
          <w:b/>
        </w:rPr>
        <w:t xml:space="preserve">Evidence:</w:t>
      </w:r>
      <w:r>
        <w:t xml:space="preserve"> </w:t>
      </w:r>
      <w:r>
        <w:t xml:space="preserve">[Observed]</w:t>
      </w:r>
    </w:p>
    <w:bookmarkEnd w:id="161"/>
    <w:bookmarkStart w:id="162" w:name="fr-plt-050"/>
    <w:p>
      <w:pPr>
        <w:pStyle w:val="Heading3"/>
      </w:pPr>
      <w:r>
        <w:t xml:space="preserve">FR-PLT-050</w:t>
      </w:r>
    </w:p>
    <w:p>
      <w:pPr>
        <w:numPr>
          <w:ilvl w:val="0"/>
          <w:numId w:val="1162"/>
        </w:numPr>
        <w:pStyle w:val="Compact"/>
      </w:pPr>
      <w:r>
        <w:rPr>
          <w:bCs/>
          <w:b/>
        </w:rPr>
        <w:t xml:space="preserve">Statement:</w:t>
      </w:r>
      <w:r>
        <w:t xml:space="preserve"> </w:t>
      </w:r>
      <w:r>
        <w:t xml:space="preserve">The system shall provide advance, undo and reset controls that apply predefined scenario states to the demo project.</w:t>
      </w:r>
    </w:p>
    <w:p>
      <w:pPr>
        <w:numPr>
          <w:ilvl w:val="0"/>
          <w:numId w:val="1162"/>
        </w:numPr>
        <w:pStyle w:val="Compact"/>
      </w:pPr>
      <w:r>
        <w:rPr>
          <w:bCs/>
          <w:b/>
        </w:rPr>
        <w:t xml:space="preserve">Description:</w:t>
      </w:r>
      <w:r>
        <w:t xml:space="preserve"> </w:t>
      </w:r>
      <w:r>
        <w:t xml:space="preserve">7 steps (evidence upload, AI check, report, milestone approval, disbursement order, transfer, receipt); writes project_activities, project_reports, payments, projects; step stored in localStorage; all queries invalidated.</w:t>
      </w:r>
    </w:p>
    <w:p>
      <w:pPr>
        <w:numPr>
          <w:ilvl w:val="0"/>
          <w:numId w:val="1162"/>
        </w:numPr>
        <w:pStyle w:val="Compact"/>
      </w:pPr>
      <w:r>
        <w:rPr>
          <w:bCs/>
          <w:b/>
        </w:rPr>
        <w:t xml:space="preserve">Type:</w:t>
      </w:r>
      <w:r>
        <w:t xml:space="preserve"> </w:t>
      </w:r>
      <w:r>
        <w:t xml:space="preserve">Functional</w:t>
      </w:r>
    </w:p>
    <w:p>
      <w:pPr>
        <w:numPr>
          <w:ilvl w:val="0"/>
          <w:numId w:val="1162"/>
        </w:numPr>
        <w:pStyle w:val="Compact"/>
      </w:pPr>
      <w:r>
        <w:rPr>
          <w:bCs/>
          <w:b/>
        </w:rPr>
        <w:t xml:space="preserve">Source / Prototype reference:</w:t>
      </w:r>
      <w:r>
        <w:t xml:space="preserve"> </w:t>
      </w:r>
      <w:r>
        <w:rPr>
          <w:rStyle w:val="VerbatimChar"/>
        </w:rPr>
        <w:t xml:space="preserve">components/DemoControls.tsx; lib/demoScript.ts</w:t>
      </w:r>
    </w:p>
    <w:p>
      <w:pPr>
        <w:numPr>
          <w:ilvl w:val="0"/>
          <w:numId w:val="1162"/>
        </w:numPr>
        <w:pStyle w:val="Compact"/>
      </w:pPr>
      <w:r>
        <w:rPr>
          <w:bCs/>
          <w:b/>
        </w:rPr>
        <w:t xml:space="preserve">Related Feature:</w:t>
      </w:r>
      <w:r>
        <w:t xml:space="preserve"> </w:t>
      </w:r>
      <w:r>
        <w:t xml:space="preserve">FT-PLT-12 ·</w:t>
      </w:r>
      <w:r>
        <w:t xml:space="preserve"> </w:t>
      </w:r>
      <w:r>
        <w:rPr>
          <w:bCs/>
          <w:b/>
        </w:rPr>
        <w:t xml:space="preserve">Related Story:</w:t>
      </w:r>
      <w:r>
        <w:t xml:space="preserve"> </w:t>
      </w:r>
      <w:r>
        <w:t xml:space="preserve">US-PLT-025</w:t>
      </w:r>
    </w:p>
    <w:p>
      <w:pPr>
        <w:numPr>
          <w:ilvl w:val="0"/>
          <w:numId w:val="1162"/>
        </w:numPr>
        <w:pStyle w:val="Compact"/>
      </w:pPr>
      <w:r>
        <w:rPr>
          <w:bCs/>
          <w:b/>
        </w:rPr>
        <w:t xml:space="preserve">Priority:</w:t>
      </w:r>
      <w:r>
        <w:t xml:space="preserve"> </w:t>
      </w:r>
      <w:r>
        <w:t xml:space="preserve">Won't ·</w:t>
      </w:r>
      <w:r>
        <w:t xml:space="preserve"> </w:t>
      </w:r>
      <w:r>
        <w:rPr>
          <w:bCs/>
          <w:b/>
        </w:rPr>
        <w:t xml:space="preserve">Dependencies:</w:t>
      </w:r>
      <w:r>
        <w:t xml:space="preserve"> </w:t>
      </w:r>
      <w:r>
        <w:t xml:space="preserve">Demo project seed data</w:t>
      </w:r>
    </w:p>
    <w:p>
      <w:pPr>
        <w:numPr>
          <w:ilvl w:val="0"/>
          <w:numId w:val="1162"/>
        </w:numPr>
        <w:pStyle w:val="Compact"/>
      </w:pPr>
      <w:r>
        <w:rPr>
          <w:bCs/>
          <w:b/>
        </w:rPr>
        <w:t xml:space="preserve">Acceptance Criteria:</w:t>
      </w:r>
    </w:p>
    <w:p>
      <w:pPr>
        <w:numPr>
          <w:ilvl w:val="1"/>
          <w:numId w:val="1163"/>
        </w:numPr>
        <w:pStyle w:val="Compact"/>
      </w:pPr>
      <w:r>
        <w:t xml:space="preserve">Given step 4, when 'تقدّم' is clicked, then the disbursement order exists and the bar shows step 5 of 7.</w:t>
      </w:r>
    </w:p>
    <w:p>
      <w:pPr>
        <w:numPr>
          <w:ilvl w:val="1"/>
          <w:numId w:val="1163"/>
        </w:numPr>
        <w:pStyle w:val="Compact"/>
      </w:pPr>
      <w:r>
        <w:t xml:space="preserve">Given any step, when 'تصفير' is clicked, then the project returns to its initial state.</w:t>
      </w:r>
    </w:p>
    <w:p>
      <w:pPr>
        <w:numPr>
          <w:ilvl w:val="0"/>
          <w:numId w:val="1162"/>
        </w:numPr>
        <w:pStyle w:val="Compact"/>
      </w:pPr>
      <w:r>
        <w:rPr>
          <w:bCs/>
          <w:b/>
        </w:rPr>
        <w:t xml:space="preserve">Validation Rules:</w:t>
      </w:r>
      <w:r>
        <w:t xml:space="preserve"> </w:t>
      </w:r>
      <w:r>
        <w:t xml:space="preserve">—</w:t>
      </w:r>
    </w:p>
    <w:p>
      <w:pPr>
        <w:numPr>
          <w:ilvl w:val="0"/>
          <w:numId w:val="1162"/>
        </w:numPr>
        <w:pStyle w:val="Compact"/>
      </w:pPr>
      <w:r>
        <w:rPr>
          <w:bCs/>
          <w:b/>
        </w:rPr>
        <w:t xml:space="preserve">Exceptions &amp; Alternative Flows:</w:t>
      </w:r>
      <w:r>
        <w:t xml:space="preserve"> </w:t>
      </w:r>
      <w:r>
        <w:t xml:space="preserve">DB error → toast with message; step unchanged.</w:t>
      </w:r>
    </w:p>
    <w:p>
      <w:pPr>
        <w:numPr>
          <w:ilvl w:val="0"/>
          <w:numId w:val="1162"/>
        </w:numPr>
        <w:pStyle w:val="Compact"/>
      </w:pPr>
      <w:r>
        <w:rPr>
          <w:bCs/>
          <w:b/>
        </w:rPr>
        <w:t xml:space="preserve">Open Questions:</w:t>
      </w:r>
      <w:r>
        <w:t xml:space="preserve"> </w:t>
      </w:r>
      <w:r>
        <w:t xml:space="preserve">—</w:t>
      </w:r>
    </w:p>
    <w:p>
      <w:pPr>
        <w:numPr>
          <w:ilvl w:val="0"/>
          <w:numId w:val="1162"/>
        </w:numPr>
        <w:pStyle w:val="Compact"/>
      </w:pPr>
      <w:r>
        <w:rPr>
          <w:bCs/>
          <w:b/>
        </w:rPr>
        <w:t xml:space="preserve">Evidence:</w:t>
      </w:r>
      <w:r>
        <w:t xml:space="preserve"> </w:t>
      </w:r>
      <w:r>
        <w:t xml:space="preserve">[Observed]</w:t>
      </w:r>
    </w:p>
    <w:bookmarkEnd w:id="162"/>
    <w:bookmarkStart w:id="163" w:name="fr-plt-051"/>
    <w:p>
      <w:pPr>
        <w:pStyle w:val="Heading3"/>
      </w:pPr>
      <w:r>
        <w:t xml:space="preserve">FR-PLT-051</w:t>
      </w:r>
    </w:p>
    <w:p>
      <w:pPr>
        <w:numPr>
          <w:ilvl w:val="0"/>
          <w:numId w:val="1164"/>
        </w:numPr>
        <w:pStyle w:val="Compact"/>
      </w:pPr>
      <w:r>
        <w:rPr>
          <w:bCs/>
          <w:b/>
        </w:rPr>
        <w:t xml:space="preserve">Statement:</w:t>
      </w:r>
      <w:r>
        <w:t xml:space="preserve"> </w:t>
      </w:r>
      <w:r>
        <w:t xml:space="preserve">The system shall present the workshop deck with slide navigation, progress, keyboard shortcuts and fullscreen.</w:t>
      </w:r>
    </w:p>
    <w:p>
      <w:pPr>
        <w:numPr>
          <w:ilvl w:val="0"/>
          <w:numId w:val="1164"/>
        </w:numPr>
        <w:pStyle w:val="Compact"/>
      </w:pPr>
      <w:r>
        <w:rPr>
          <w:bCs/>
          <w:b/>
        </w:rPr>
        <w:t xml:space="preserve">Description:</w:t>
      </w:r>
      <w:r>
        <w:t xml:space="preserve"> </w:t>
      </w:r>
      <w:r>
        <w:t xml:space="preserve">11 slides at 1920×1080 scaled to container; ←/space next, → previous, F fullscreen; buttons disabled at ends.</w:t>
      </w:r>
    </w:p>
    <w:p>
      <w:pPr>
        <w:numPr>
          <w:ilvl w:val="0"/>
          <w:numId w:val="1164"/>
        </w:numPr>
        <w:pStyle w:val="Compact"/>
      </w:pPr>
      <w:r>
        <w:rPr>
          <w:bCs/>
          <w:b/>
        </w:rPr>
        <w:t xml:space="preserve">Type:</w:t>
      </w:r>
      <w:r>
        <w:t xml:space="preserve"> </w:t>
      </w:r>
      <w:r>
        <w:t xml:space="preserve">UI</w:t>
      </w:r>
    </w:p>
    <w:p>
      <w:pPr>
        <w:numPr>
          <w:ilvl w:val="0"/>
          <w:numId w:val="1164"/>
        </w:numPr>
        <w:pStyle w:val="Compact"/>
      </w:pPr>
      <w:r>
        <w:rPr>
          <w:bCs/>
          <w:b/>
        </w:rPr>
        <w:t xml:space="preserve">Source / Prototype reference:</w:t>
      </w:r>
      <w:r>
        <w:t xml:space="preserve"> </w:t>
      </w:r>
      <w:r>
        <w:rPr>
          <w:rStyle w:val="VerbatimChar"/>
        </w:rPr>
        <w:t xml:space="preserve">components/WorkshopDeck.tsx:80-188; routes/admin.tsx:150-159</w:t>
      </w:r>
    </w:p>
    <w:p>
      <w:pPr>
        <w:numPr>
          <w:ilvl w:val="0"/>
          <w:numId w:val="1164"/>
        </w:numPr>
        <w:pStyle w:val="Compact"/>
      </w:pPr>
      <w:r>
        <w:rPr>
          <w:bCs/>
          <w:b/>
        </w:rPr>
        <w:t xml:space="preserve">Related Feature:</w:t>
      </w:r>
      <w:r>
        <w:t xml:space="preserve"> </w:t>
      </w:r>
      <w:r>
        <w:t xml:space="preserve">FT-PLT-13 ·</w:t>
      </w:r>
      <w:r>
        <w:t xml:space="preserve"> </w:t>
      </w:r>
      <w:r>
        <w:rPr>
          <w:bCs/>
          <w:b/>
        </w:rPr>
        <w:t xml:space="preserve">Related Story:</w:t>
      </w:r>
      <w:r>
        <w:t xml:space="preserve"> </w:t>
      </w:r>
      <w:r>
        <w:t xml:space="preserve">US-PLT-026</w:t>
      </w:r>
    </w:p>
    <w:p>
      <w:pPr>
        <w:numPr>
          <w:ilvl w:val="0"/>
          <w:numId w:val="1164"/>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FR-PLT-015</w:t>
      </w:r>
    </w:p>
    <w:p>
      <w:pPr>
        <w:numPr>
          <w:ilvl w:val="0"/>
          <w:numId w:val="1164"/>
        </w:numPr>
        <w:pStyle w:val="Compact"/>
      </w:pPr>
      <w:r>
        <w:rPr>
          <w:bCs/>
          <w:b/>
        </w:rPr>
        <w:t xml:space="preserve">Acceptance Criteria:</w:t>
      </w:r>
    </w:p>
    <w:p>
      <w:pPr>
        <w:numPr>
          <w:ilvl w:val="1"/>
          <w:numId w:val="1165"/>
        </w:numPr>
        <w:pStyle w:val="Compact"/>
      </w:pPr>
      <w:r>
        <w:t xml:space="preserve">Given slide 1, when space is pressed, then slide 2 shows and progress updates.</w:t>
      </w:r>
    </w:p>
    <w:p>
      <w:pPr>
        <w:numPr>
          <w:ilvl w:val="1"/>
          <w:numId w:val="1165"/>
        </w:numPr>
        <w:pStyle w:val="Compact"/>
      </w:pPr>
      <w:r>
        <w:t xml:space="preserve">Given F, then the deck enters fullscreen.</w:t>
      </w:r>
    </w:p>
    <w:p>
      <w:pPr>
        <w:numPr>
          <w:ilvl w:val="0"/>
          <w:numId w:val="1164"/>
        </w:numPr>
        <w:pStyle w:val="Compact"/>
      </w:pPr>
      <w:r>
        <w:rPr>
          <w:bCs/>
          <w:b/>
        </w:rPr>
        <w:t xml:space="preserve">Validation Rules:</w:t>
      </w:r>
      <w:r>
        <w:t xml:space="preserve"> </w:t>
      </w:r>
      <w:r>
        <w:t xml:space="preserve">—</w:t>
      </w:r>
    </w:p>
    <w:p>
      <w:pPr>
        <w:numPr>
          <w:ilvl w:val="0"/>
          <w:numId w:val="1164"/>
        </w:numPr>
        <w:pStyle w:val="Compact"/>
      </w:pPr>
      <w:r>
        <w:rPr>
          <w:bCs/>
          <w:b/>
        </w:rPr>
        <w:t xml:space="preserve">Exceptions &amp; Alternative Flows:</w:t>
      </w:r>
      <w:r>
        <w:t xml:space="preserve"> </w:t>
      </w:r>
      <w:r>
        <w:t xml:space="preserve">—</w:t>
      </w:r>
    </w:p>
    <w:p>
      <w:pPr>
        <w:numPr>
          <w:ilvl w:val="0"/>
          <w:numId w:val="1164"/>
        </w:numPr>
        <w:pStyle w:val="Compact"/>
      </w:pPr>
      <w:r>
        <w:rPr>
          <w:bCs/>
          <w:b/>
        </w:rPr>
        <w:t xml:space="preserve">Open Questions:</w:t>
      </w:r>
      <w:r>
        <w:t xml:space="preserve"> </w:t>
      </w:r>
      <w:r>
        <w:t xml:space="preserve">—</w:t>
      </w:r>
    </w:p>
    <w:p>
      <w:pPr>
        <w:numPr>
          <w:ilvl w:val="0"/>
          <w:numId w:val="1164"/>
        </w:numPr>
        <w:pStyle w:val="Compact"/>
      </w:pPr>
      <w:r>
        <w:rPr>
          <w:bCs/>
          <w:b/>
        </w:rPr>
        <w:t xml:space="preserve">Evidence:</w:t>
      </w:r>
      <w:r>
        <w:t xml:space="preserve"> </w:t>
      </w:r>
      <w:r>
        <w:t xml:space="preserve">[Observed]</w:t>
      </w:r>
    </w:p>
    <w:bookmarkEnd w:id="163"/>
    <w:bookmarkStart w:id="164" w:name="fr-plt-052"/>
    <w:p>
      <w:pPr>
        <w:pStyle w:val="Heading3"/>
      </w:pPr>
      <w:r>
        <w:t xml:space="preserve">FR-PLT-052</w:t>
      </w:r>
    </w:p>
    <w:p>
      <w:pPr>
        <w:numPr>
          <w:ilvl w:val="0"/>
          <w:numId w:val="1166"/>
        </w:numPr>
        <w:pStyle w:val="Compact"/>
      </w:pPr>
      <w:r>
        <w:rPr>
          <w:bCs/>
          <w:b/>
        </w:rPr>
        <w:t xml:space="preserve">Statement:</w:t>
      </w:r>
      <w:r>
        <w:t xml:space="preserve"> </w:t>
      </w:r>
      <w:r>
        <w:t xml:space="preserve">The system shall capture notes per session in three categories and aggregate them on the summary slide.</w:t>
      </w:r>
    </w:p>
    <w:p>
      <w:pPr>
        <w:numPr>
          <w:ilvl w:val="0"/>
          <w:numId w:val="1166"/>
        </w:numPr>
        <w:pStyle w:val="Compact"/>
      </w:pPr>
      <w:r>
        <w:rPr>
          <w:bCs/>
          <w:b/>
        </w:rPr>
        <w:t xml:space="preserve">Description:</w:t>
      </w:r>
      <w:r>
        <w:t xml:space="preserve"> </w:t>
      </w:r>
      <w:r>
        <w:t xml:space="preserve">Per session: features noticed, current system, challenges/new requirements; plus parking lot and next steps; autosaved locally.</w:t>
      </w:r>
    </w:p>
    <w:p>
      <w:pPr>
        <w:numPr>
          <w:ilvl w:val="0"/>
          <w:numId w:val="1166"/>
        </w:numPr>
        <w:pStyle w:val="Compact"/>
      </w:pPr>
      <w:r>
        <w:rPr>
          <w:bCs/>
          <w:b/>
        </w:rPr>
        <w:t xml:space="preserve">Type:</w:t>
      </w:r>
      <w:r>
        <w:t xml:space="preserve"> </w:t>
      </w:r>
      <w:r>
        <w:t xml:space="preserve">Functional</w:t>
      </w:r>
    </w:p>
    <w:p>
      <w:pPr>
        <w:numPr>
          <w:ilvl w:val="0"/>
          <w:numId w:val="1166"/>
        </w:numPr>
        <w:pStyle w:val="Compact"/>
      </w:pPr>
      <w:r>
        <w:rPr>
          <w:bCs/>
          <w:b/>
        </w:rPr>
        <w:t xml:space="preserve">Source / Prototype reference:</w:t>
      </w:r>
      <w:r>
        <w:t xml:space="preserve"> </w:t>
      </w:r>
      <w:r>
        <w:rPr>
          <w:rStyle w:val="VerbatimChar"/>
        </w:rPr>
        <w:t xml:space="preserve">components/WorkshopDeck.tsx:49-78,115-148</w:t>
      </w:r>
    </w:p>
    <w:p>
      <w:pPr>
        <w:numPr>
          <w:ilvl w:val="0"/>
          <w:numId w:val="1166"/>
        </w:numPr>
        <w:pStyle w:val="Compact"/>
      </w:pPr>
      <w:r>
        <w:rPr>
          <w:bCs/>
          <w:b/>
        </w:rPr>
        <w:t xml:space="preserve">Related Feature:</w:t>
      </w:r>
      <w:r>
        <w:t xml:space="preserve"> </w:t>
      </w:r>
      <w:r>
        <w:t xml:space="preserve">FT-PLT-13 ·</w:t>
      </w:r>
      <w:r>
        <w:t xml:space="preserve"> </w:t>
      </w:r>
      <w:r>
        <w:rPr>
          <w:bCs/>
          <w:b/>
        </w:rPr>
        <w:t xml:space="preserve">Related Story:</w:t>
      </w:r>
      <w:r>
        <w:t xml:space="preserve"> </w:t>
      </w:r>
      <w:r>
        <w:t xml:space="preserve">US-PLT-027</w:t>
      </w:r>
    </w:p>
    <w:p>
      <w:pPr>
        <w:numPr>
          <w:ilvl w:val="0"/>
          <w:numId w:val="1166"/>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w:t>
      </w:r>
    </w:p>
    <w:p>
      <w:pPr>
        <w:numPr>
          <w:ilvl w:val="0"/>
          <w:numId w:val="1166"/>
        </w:numPr>
        <w:pStyle w:val="Compact"/>
      </w:pPr>
      <w:r>
        <w:rPr>
          <w:bCs/>
          <w:b/>
        </w:rPr>
        <w:t xml:space="preserve">Acceptance Criteria:</w:t>
      </w:r>
    </w:p>
    <w:p>
      <w:pPr>
        <w:numPr>
          <w:ilvl w:val="1"/>
          <w:numId w:val="1167"/>
        </w:numPr>
        <w:pStyle w:val="Compact"/>
      </w:pPr>
      <w:r>
        <w:t xml:space="preserve">Given a note in session 3 'challenges', then the summary slide lists it under 'تحديات ومتطلبات' with the session title.</w:t>
      </w:r>
    </w:p>
    <w:p>
      <w:pPr>
        <w:numPr>
          <w:ilvl w:val="1"/>
          <w:numId w:val="1167"/>
        </w:numPr>
        <w:pStyle w:val="Compact"/>
      </w:pPr>
      <w:r>
        <w:t xml:space="preserve">Given a reload on the same device, then notes persist.</w:t>
      </w:r>
    </w:p>
    <w:p>
      <w:pPr>
        <w:numPr>
          <w:ilvl w:val="0"/>
          <w:numId w:val="1166"/>
        </w:numPr>
        <w:pStyle w:val="Compact"/>
      </w:pPr>
      <w:r>
        <w:rPr>
          <w:bCs/>
          <w:b/>
        </w:rPr>
        <w:t xml:space="preserve">Validation Rules:</w:t>
      </w:r>
      <w:r>
        <w:t xml:space="preserve"> </w:t>
      </w:r>
      <w:r>
        <w:t xml:space="preserve">—</w:t>
      </w:r>
    </w:p>
    <w:p>
      <w:pPr>
        <w:numPr>
          <w:ilvl w:val="0"/>
          <w:numId w:val="1166"/>
        </w:numPr>
        <w:pStyle w:val="Compact"/>
      </w:pPr>
      <w:r>
        <w:rPr>
          <w:bCs/>
          <w:b/>
        </w:rPr>
        <w:t xml:space="preserve">Exceptions &amp; Alternative Flows:</w:t>
      </w:r>
      <w:r>
        <w:t xml:space="preserve"> </w:t>
      </w:r>
      <w:r>
        <w:t xml:space="preserve">—</w:t>
      </w:r>
    </w:p>
    <w:p>
      <w:pPr>
        <w:numPr>
          <w:ilvl w:val="0"/>
          <w:numId w:val="1166"/>
        </w:numPr>
        <w:pStyle w:val="Compact"/>
      </w:pPr>
      <w:r>
        <w:rPr>
          <w:bCs/>
          <w:b/>
        </w:rPr>
        <w:t xml:space="preserve">Open Questions:</w:t>
      </w:r>
      <w:r>
        <w:t xml:space="preserve"> </w:t>
      </w:r>
      <w:r>
        <w:t xml:space="preserve">—</w:t>
      </w:r>
    </w:p>
    <w:p>
      <w:pPr>
        <w:numPr>
          <w:ilvl w:val="0"/>
          <w:numId w:val="1166"/>
        </w:numPr>
        <w:pStyle w:val="Compact"/>
      </w:pPr>
      <w:r>
        <w:rPr>
          <w:bCs/>
          <w:b/>
        </w:rPr>
        <w:t xml:space="preserve">Evidence:</w:t>
      </w:r>
      <w:r>
        <w:t xml:space="preserve"> </w:t>
      </w:r>
      <w:r>
        <w:t xml:space="preserve">[Observed]</w:t>
      </w:r>
    </w:p>
    <w:bookmarkEnd w:id="164"/>
    <w:bookmarkStart w:id="165" w:name="fr-plt-053"/>
    <w:p>
      <w:pPr>
        <w:pStyle w:val="Heading3"/>
      </w:pPr>
      <w:r>
        <w:t xml:space="preserve">FR-PLT-053</w:t>
      </w:r>
    </w:p>
    <w:p>
      <w:pPr>
        <w:numPr>
          <w:ilvl w:val="0"/>
          <w:numId w:val="1168"/>
        </w:numPr>
        <w:pStyle w:val="Compact"/>
      </w:pPr>
      <w:r>
        <w:rPr>
          <w:bCs/>
          <w:b/>
        </w:rPr>
        <w:t xml:space="preserve">Statement:</w:t>
      </w:r>
      <w:r>
        <w:t xml:space="preserve"> </w:t>
      </w:r>
      <w:r>
        <w:t xml:space="preserve">The system shall allow exporting or sharing workshop notes.</w:t>
      </w:r>
    </w:p>
    <w:p>
      <w:pPr>
        <w:numPr>
          <w:ilvl w:val="0"/>
          <w:numId w:val="1168"/>
        </w:numPr>
        <w:pStyle w:val="Compact"/>
      </w:pPr>
      <w:r>
        <w:rPr>
          <w:bCs/>
          <w:b/>
        </w:rPr>
        <w:t xml:space="preserve">Description:</w:t>
      </w:r>
      <w:r>
        <w:t xml:space="preserve"> </w:t>
      </w:r>
      <w:r>
        <w:t xml:space="preserve">No export exists; notes are device-local.</w:t>
      </w:r>
    </w:p>
    <w:p>
      <w:pPr>
        <w:numPr>
          <w:ilvl w:val="0"/>
          <w:numId w:val="1168"/>
        </w:numPr>
        <w:pStyle w:val="Compact"/>
      </w:pPr>
      <w:r>
        <w:rPr>
          <w:bCs/>
          <w:b/>
        </w:rPr>
        <w:t xml:space="preserve">Type:</w:t>
      </w:r>
      <w:r>
        <w:t xml:space="preserve"> </w:t>
      </w:r>
      <w:r>
        <w:t xml:space="preserve">Reporting</w:t>
      </w:r>
    </w:p>
    <w:p>
      <w:pPr>
        <w:numPr>
          <w:ilvl w:val="0"/>
          <w:numId w:val="1168"/>
        </w:numPr>
        <w:pStyle w:val="Compact"/>
      </w:pPr>
      <w:r>
        <w:rPr>
          <w:bCs/>
          <w:b/>
        </w:rPr>
        <w:t xml:space="preserve">Source / Prototype reference:</w:t>
      </w:r>
      <w:r>
        <w:t xml:space="preserve"> </w:t>
      </w:r>
      <w:r>
        <w:rPr>
          <w:rStyle w:val="VerbatimChar"/>
        </w:rPr>
        <w:t xml:space="preserve">Analyst</w:t>
      </w:r>
    </w:p>
    <w:p>
      <w:pPr>
        <w:numPr>
          <w:ilvl w:val="0"/>
          <w:numId w:val="1168"/>
        </w:numPr>
        <w:pStyle w:val="Compact"/>
      </w:pPr>
      <w:r>
        <w:rPr>
          <w:bCs/>
          <w:b/>
        </w:rPr>
        <w:t xml:space="preserve">Related Feature:</w:t>
      </w:r>
      <w:r>
        <w:t xml:space="preserve"> </w:t>
      </w:r>
      <w:r>
        <w:t xml:space="preserve">FT-PLT-13 ·</w:t>
      </w:r>
      <w:r>
        <w:t xml:space="preserve"> </w:t>
      </w:r>
      <w:r>
        <w:rPr>
          <w:bCs/>
          <w:b/>
        </w:rPr>
        <w:t xml:space="preserve">Related Story:</w:t>
      </w:r>
      <w:r>
        <w:t xml:space="preserve"> </w:t>
      </w:r>
      <w:r>
        <w:t xml:space="preserve">US-PLT-027</w:t>
      </w:r>
    </w:p>
    <w:p>
      <w:pPr>
        <w:numPr>
          <w:ilvl w:val="0"/>
          <w:numId w:val="1168"/>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w:t>
      </w:r>
    </w:p>
    <w:p>
      <w:pPr>
        <w:numPr>
          <w:ilvl w:val="0"/>
          <w:numId w:val="1168"/>
        </w:numPr>
        <w:pStyle w:val="Compact"/>
      </w:pPr>
      <w:r>
        <w:rPr>
          <w:bCs/>
          <w:b/>
        </w:rPr>
        <w:t xml:space="preserve">Acceptance Criteria:</w:t>
      </w:r>
    </w:p>
    <w:p>
      <w:pPr>
        <w:numPr>
          <w:ilvl w:val="1"/>
          <w:numId w:val="1169"/>
        </w:numPr>
        <w:pStyle w:val="Compact"/>
      </w:pPr>
      <w:r>
        <w:t xml:space="preserve">Given notes, when 'export' is chosen, then a document with all sessions' notes downloads.</w:t>
      </w:r>
    </w:p>
    <w:p>
      <w:pPr>
        <w:numPr>
          <w:ilvl w:val="1"/>
          <w:numId w:val="1169"/>
        </w:numPr>
        <w:pStyle w:val="Compact"/>
      </w:pPr>
      <w:r>
        <w:t xml:space="preserve">Given another facilitator device, then shared notes are visible.</w:t>
      </w:r>
    </w:p>
    <w:p>
      <w:pPr>
        <w:numPr>
          <w:ilvl w:val="0"/>
          <w:numId w:val="1168"/>
        </w:numPr>
        <w:pStyle w:val="Compact"/>
      </w:pPr>
      <w:r>
        <w:rPr>
          <w:bCs/>
          <w:b/>
        </w:rPr>
        <w:t xml:space="preserve">Validation Rules:</w:t>
      </w:r>
      <w:r>
        <w:t xml:space="preserve"> </w:t>
      </w:r>
      <w:r>
        <w:t xml:space="preserve">—</w:t>
      </w:r>
    </w:p>
    <w:p>
      <w:pPr>
        <w:numPr>
          <w:ilvl w:val="0"/>
          <w:numId w:val="1168"/>
        </w:numPr>
        <w:pStyle w:val="Compact"/>
      </w:pPr>
      <w:r>
        <w:rPr>
          <w:bCs/>
          <w:b/>
        </w:rPr>
        <w:t xml:space="preserve">Exceptions &amp; Alternative Flows:</w:t>
      </w:r>
      <w:r>
        <w:t xml:space="preserve"> </w:t>
      </w:r>
      <w:r>
        <w:t xml:space="preserve">—</w:t>
      </w:r>
    </w:p>
    <w:p>
      <w:pPr>
        <w:numPr>
          <w:ilvl w:val="0"/>
          <w:numId w:val="1168"/>
        </w:numPr>
        <w:pStyle w:val="Compact"/>
      </w:pPr>
      <w:r>
        <w:rPr>
          <w:bCs/>
          <w:b/>
        </w:rPr>
        <w:t xml:space="preserve">Open Questions:</w:t>
      </w:r>
      <w:r>
        <w:t xml:space="preserve"> </w:t>
      </w:r>
      <w:r>
        <w:t xml:space="preserve">—</w:t>
      </w:r>
    </w:p>
    <w:p>
      <w:pPr>
        <w:numPr>
          <w:ilvl w:val="0"/>
          <w:numId w:val="1168"/>
        </w:numPr>
        <w:pStyle w:val="Compact"/>
      </w:pPr>
      <w:r>
        <w:rPr>
          <w:bCs/>
          <w:b/>
        </w:rPr>
        <w:t xml:space="preserve">Evidence:</w:t>
      </w:r>
      <w:r>
        <w:t xml:space="preserve"> </w:t>
      </w:r>
      <w:r>
        <w:t xml:space="preserve">[Recommended]</w:t>
      </w:r>
    </w:p>
    <w:bookmarkEnd w:id="165"/>
    <w:bookmarkStart w:id="166" w:name="fr-plt-054"/>
    <w:p>
      <w:pPr>
        <w:pStyle w:val="Heading3"/>
      </w:pPr>
      <w:r>
        <w:t xml:space="preserve">FR-PLT-054</w:t>
      </w:r>
    </w:p>
    <w:p>
      <w:pPr>
        <w:numPr>
          <w:ilvl w:val="0"/>
          <w:numId w:val="1170"/>
        </w:numPr>
        <w:pStyle w:val="Compact"/>
      </w:pPr>
      <w:r>
        <w:rPr>
          <w:bCs/>
          <w:b/>
        </w:rPr>
        <w:t xml:space="preserve">Statement:</w:t>
      </w:r>
      <w:r>
        <w:t xml:space="preserve"> </w:t>
      </w:r>
      <w:r>
        <w:t xml:space="preserve">The system shall provide a reusable data table with free-text search, column visibility, pagination and row navigation.</w:t>
      </w:r>
    </w:p>
    <w:p>
      <w:pPr>
        <w:numPr>
          <w:ilvl w:val="0"/>
          <w:numId w:val="1170"/>
        </w:numPr>
        <w:pStyle w:val="Compact"/>
      </w:pPr>
      <w:r>
        <w:rPr>
          <w:bCs/>
          <w:b/>
        </w:rPr>
        <w:t xml:space="preserve">Description:</w:t>
      </w:r>
      <w:r>
        <w:t xml:space="preserve"> </w:t>
      </w:r>
      <w:r>
        <w:t xml:space="preserve">Search over column value accessors; columns may be defaultHidden; page sizes 15/20/30/40/50 (default 15); total count; row click ignores clicks on buttons/links/inputs; empty message.</w:t>
      </w:r>
    </w:p>
    <w:p>
      <w:pPr>
        <w:numPr>
          <w:ilvl w:val="0"/>
          <w:numId w:val="1170"/>
        </w:numPr>
        <w:pStyle w:val="Compact"/>
      </w:pPr>
      <w:r>
        <w:rPr>
          <w:bCs/>
          <w:b/>
        </w:rPr>
        <w:t xml:space="preserve">Type:</w:t>
      </w:r>
      <w:r>
        <w:t xml:space="preserve"> </w:t>
      </w:r>
      <w:r>
        <w:t xml:space="preserve">UI</w:t>
      </w:r>
    </w:p>
    <w:p>
      <w:pPr>
        <w:numPr>
          <w:ilvl w:val="0"/>
          <w:numId w:val="1170"/>
        </w:numPr>
        <w:pStyle w:val="Compact"/>
      </w:pPr>
      <w:r>
        <w:rPr>
          <w:bCs/>
          <w:b/>
        </w:rPr>
        <w:t xml:space="preserve">Source / Prototype reference:</w:t>
      </w:r>
      <w:r>
        <w:t xml:space="preserve"> </w:t>
      </w:r>
      <w:r>
        <w:rPr>
          <w:rStyle w:val="VerbatimChar"/>
        </w:rPr>
        <w:t xml:space="preserve">components/DataTable.tsx:17-155</w:t>
      </w:r>
    </w:p>
    <w:p>
      <w:pPr>
        <w:numPr>
          <w:ilvl w:val="0"/>
          <w:numId w:val="1170"/>
        </w:numPr>
        <w:pStyle w:val="Compact"/>
      </w:pPr>
      <w:r>
        <w:rPr>
          <w:bCs/>
          <w:b/>
        </w:rPr>
        <w:t xml:space="preserve">Related Feature:</w:t>
      </w:r>
      <w:r>
        <w:t xml:space="preserve"> </w:t>
      </w:r>
      <w:r>
        <w:t xml:space="preserve">FT-PLT-14 ·</w:t>
      </w:r>
      <w:r>
        <w:t xml:space="preserve"> </w:t>
      </w:r>
      <w:r>
        <w:rPr>
          <w:bCs/>
          <w:b/>
        </w:rPr>
        <w:t xml:space="preserve">Related Story:</w:t>
      </w:r>
      <w:r>
        <w:t xml:space="preserve"> </w:t>
      </w:r>
      <w:r>
        <w:t xml:space="preserve">US-PLT-028</w:t>
      </w:r>
    </w:p>
    <w:p>
      <w:pPr>
        <w:numPr>
          <w:ilvl w:val="0"/>
          <w:numId w:val="1170"/>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FR-PLT-056</w:t>
      </w:r>
    </w:p>
    <w:p>
      <w:pPr>
        <w:numPr>
          <w:ilvl w:val="0"/>
          <w:numId w:val="1170"/>
        </w:numPr>
        <w:pStyle w:val="Compact"/>
      </w:pPr>
      <w:r>
        <w:rPr>
          <w:bCs/>
          <w:b/>
        </w:rPr>
        <w:t xml:space="preserve">Acceptance Criteria:</w:t>
      </w:r>
    </w:p>
    <w:p>
      <w:pPr>
        <w:numPr>
          <w:ilvl w:val="1"/>
          <w:numId w:val="1171"/>
        </w:numPr>
        <w:pStyle w:val="Compact"/>
      </w:pPr>
      <w:r>
        <w:t xml:space="preserve">Given 40 rows and size 15, then 3 pages are available.</w:t>
      </w:r>
    </w:p>
    <w:p>
      <w:pPr>
        <w:numPr>
          <w:ilvl w:val="1"/>
          <w:numId w:val="1171"/>
        </w:numPr>
        <w:pStyle w:val="Compact"/>
      </w:pPr>
      <w:r>
        <w:t xml:space="preserve">Given a search term, then only rows whose exported values contain it are shown and paging resets to page 1.</w:t>
      </w:r>
    </w:p>
    <w:p>
      <w:pPr>
        <w:numPr>
          <w:ilvl w:val="0"/>
          <w:numId w:val="1170"/>
        </w:numPr>
        <w:pStyle w:val="Compact"/>
      </w:pPr>
      <w:r>
        <w:rPr>
          <w:bCs/>
          <w:b/>
        </w:rPr>
        <w:t xml:space="preserve">Validation Rules:</w:t>
      </w:r>
      <w:r>
        <w:t xml:space="preserve"> </w:t>
      </w:r>
      <w:r>
        <w:t xml:space="preserve">—</w:t>
      </w:r>
    </w:p>
    <w:p>
      <w:pPr>
        <w:numPr>
          <w:ilvl w:val="0"/>
          <w:numId w:val="1170"/>
        </w:numPr>
        <w:pStyle w:val="Compact"/>
      </w:pPr>
      <w:r>
        <w:rPr>
          <w:bCs/>
          <w:b/>
        </w:rPr>
        <w:t xml:space="preserve">Exceptions &amp; Alternative Flows:</w:t>
      </w:r>
      <w:r>
        <w:t xml:space="preserve"> </w:t>
      </w:r>
      <w:r>
        <w:t xml:space="preserve">—</w:t>
      </w:r>
    </w:p>
    <w:p>
      <w:pPr>
        <w:numPr>
          <w:ilvl w:val="0"/>
          <w:numId w:val="1170"/>
        </w:numPr>
        <w:pStyle w:val="Compact"/>
      </w:pPr>
      <w:r>
        <w:rPr>
          <w:bCs/>
          <w:b/>
        </w:rPr>
        <w:t xml:space="preserve">Open Questions:</w:t>
      </w:r>
      <w:r>
        <w:t xml:space="preserve"> </w:t>
      </w:r>
      <w:r>
        <w:t xml:space="preserve">—</w:t>
      </w:r>
    </w:p>
    <w:p>
      <w:pPr>
        <w:numPr>
          <w:ilvl w:val="0"/>
          <w:numId w:val="1170"/>
        </w:numPr>
        <w:pStyle w:val="Compact"/>
      </w:pPr>
      <w:r>
        <w:rPr>
          <w:bCs/>
          <w:b/>
        </w:rPr>
        <w:t xml:space="preserve">Evidence:</w:t>
      </w:r>
      <w:r>
        <w:t xml:space="preserve"> </w:t>
      </w:r>
      <w:r>
        <w:t xml:space="preserve">[Observed]</w:t>
      </w:r>
    </w:p>
    <w:bookmarkEnd w:id="166"/>
    <w:bookmarkStart w:id="167" w:name="fr-plt-055"/>
    <w:p>
      <w:pPr>
        <w:pStyle w:val="Heading3"/>
      </w:pPr>
      <w:r>
        <w:t xml:space="preserve">FR-PLT-055</w:t>
      </w:r>
    </w:p>
    <w:p>
      <w:pPr>
        <w:numPr>
          <w:ilvl w:val="0"/>
          <w:numId w:val="1172"/>
        </w:numPr>
        <w:pStyle w:val="Compact"/>
      </w:pPr>
      <w:r>
        <w:rPr>
          <w:bCs/>
          <w:b/>
        </w:rPr>
        <w:t xml:space="preserve">Statement:</w:t>
      </w:r>
      <w:r>
        <w:t xml:space="preserve"> </w:t>
      </w:r>
      <w:r>
        <w:t xml:space="preserve">The system shall export the filtered table to XLSX and CSV.</w:t>
      </w:r>
    </w:p>
    <w:p>
      <w:pPr>
        <w:numPr>
          <w:ilvl w:val="0"/>
          <w:numId w:val="1172"/>
        </w:numPr>
        <w:pStyle w:val="Compact"/>
      </w:pPr>
      <w:r>
        <w:rPr>
          <w:bCs/>
          <w:b/>
        </w:rPr>
        <w:t xml:space="preserve">Description:</w:t>
      </w:r>
      <w:r>
        <w:t xml:space="preserve"> </w:t>
      </w:r>
      <w:r>
        <w:t xml:space="preserve">Per BR-PLT-23.</w:t>
      </w:r>
    </w:p>
    <w:p>
      <w:pPr>
        <w:numPr>
          <w:ilvl w:val="0"/>
          <w:numId w:val="1172"/>
        </w:numPr>
        <w:pStyle w:val="Compact"/>
      </w:pPr>
      <w:r>
        <w:rPr>
          <w:bCs/>
          <w:b/>
        </w:rPr>
        <w:t xml:space="preserve">Type:</w:t>
      </w:r>
      <w:r>
        <w:t xml:space="preserve"> </w:t>
      </w:r>
      <w:r>
        <w:t xml:space="preserve">Reporting</w:t>
      </w:r>
    </w:p>
    <w:p>
      <w:pPr>
        <w:numPr>
          <w:ilvl w:val="0"/>
          <w:numId w:val="1172"/>
        </w:numPr>
        <w:pStyle w:val="Compact"/>
      </w:pPr>
      <w:r>
        <w:rPr>
          <w:bCs/>
          <w:b/>
        </w:rPr>
        <w:t xml:space="preserve">Source / Prototype reference:</w:t>
      </w:r>
      <w:r>
        <w:t xml:space="preserve"> </w:t>
      </w:r>
      <w:r>
        <w:rPr>
          <w:rStyle w:val="VerbatimChar"/>
        </w:rPr>
        <w:t xml:space="preserve">components/DataTable.tsx:64-78,111-119; lib/data.ts:411-423</w:t>
      </w:r>
    </w:p>
    <w:p>
      <w:pPr>
        <w:numPr>
          <w:ilvl w:val="0"/>
          <w:numId w:val="1172"/>
        </w:numPr>
        <w:pStyle w:val="Compact"/>
      </w:pPr>
      <w:r>
        <w:rPr>
          <w:bCs/>
          <w:b/>
        </w:rPr>
        <w:t xml:space="preserve">Related Feature:</w:t>
      </w:r>
      <w:r>
        <w:t xml:space="preserve"> </w:t>
      </w:r>
      <w:r>
        <w:t xml:space="preserve">FT-PLT-14 ·</w:t>
      </w:r>
      <w:r>
        <w:t xml:space="preserve"> </w:t>
      </w:r>
      <w:r>
        <w:rPr>
          <w:bCs/>
          <w:b/>
        </w:rPr>
        <w:t xml:space="preserve">Related Story:</w:t>
      </w:r>
      <w:r>
        <w:t xml:space="preserve"> </w:t>
      </w:r>
      <w:r>
        <w:t xml:space="preserve">US-PLT-028</w:t>
      </w:r>
    </w:p>
    <w:p>
      <w:pPr>
        <w:numPr>
          <w:ilvl w:val="0"/>
          <w:numId w:val="1172"/>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xlsx library</w:t>
      </w:r>
    </w:p>
    <w:p>
      <w:pPr>
        <w:numPr>
          <w:ilvl w:val="0"/>
          <w:numId w:val="1172"/>
        </w:numPr>
        <w:pStyle w:val="Compact"/>
      </w:pPr>
      <w:r>
        <w:rPr>
          <w:bCs/>
          <w:b/>
        </w:rPr>
        <w:t xml:space="preserve">Acceptance Criteria:</w:t>
      </w:r>
    </w:p>
    <w:p>
      <w:pPr>
        <w:numPr>
          <w:ilvl w:val="1"/>
          <w:numId w:val="1173"/>
        </w:numPr>
        <w:pStyle w:val="Compact"/>
      </w:pPr>
      <w:r>
        <w:t xml:space="preserve">Given a filter leaving 22 rows across 2 pages, when exporting CSV, then the file has 22 data rows.</w:t>
      </w:r>
    </w:p>
    <w:p>
      <w:pPr>
        <w:numPr>
          <w:ilvl w:val="1"/>
          <w:numId w:val="1173"/>
        </w:numPr>
        <w:pStyle w:val="Compact"/>
      </w:pPr>
      <w:r>
        <w:t xml:space="preserve">Given a hidden column, then it is not exported.</w:t>
      </w:r>
    </w:p>
    <w:p>
      <w:pPr>
        <w:numPr>
          <w:ilvl w:val="0"/>
          <w:numId w:val="1172"/>
        </w:numPr>
        <w:pStyle w:val="Compact"/>
      </w:pPr>
      <w:r>
        <w:rPr>
          <w:bCs/>
          <w:b/>
        </w:rPr>
        <w:t xml:space="preserve">Validation Rules:</w:t>
      </w:r>
      <w:r>
        <w:t xml:space="preserve"> </w:t>
      </w:r>
      <w:r>
        <w:t xml:space="preserve">—</w:t>
      </w:r>
    </w:p>
    <w:p>
      <w:pPr>
        <w:numPr>
          <w:ilvl w:val="0"/>
          <w:numId w:val="1172"/>
        </w:numPr>
        <w:pStyle w:val="Compact"/>
      </w:pPr>
      <w:r>
        <w:rPr>
          <w:bCs/>
          <w:b/>
        </w:rPr>
        <w:t xml:space="preserve">Exceptions &amp; Alternative Flows:</w:t>
      </w:r>
      <w:r>
        <w:t xml:space="preserve"> </w:t>
      </w:r>
      <w:r>
        <w:t xml:space="preserve">—</w:t>
      </w:r>
    </w:p>
    <w:p>
      <w:pPr>
        <w:numPr>
          <w:ilvl w:val="0"/>
          <w:numId w:val="1172"/>
        </w:numPr>
        <w:pStyle w:val="Compact"/>
      </w:pPr>
      <w:r>
        <w:rPr>
          <w:bCs/>
          <w:b/>
        </w:rPr>
        <w:t xml:space="preserve">Open Questions:</w:t>
      </w:r>
      <w:r>
        <w:t xml:space="preserve"> </w:t>
      </w:r>
      <w:r>
        <w:t xml:space="preserve">OQ-PLT-14</w:t>
      </w:r>
    </w:p>
    <w:p>
      <w:pPr>
        <w:numPr>
          <w:ilvl w:val="0"/>
          <w:numId w:val="1172"/>
        </w:numPr>
        <w:pStyle w:val="Compact"/>
      </w:pPr>
      <w:r>
        <w:rPr>
          <w:bCs/>
          <w:b/>
        </w:rPr>
        <w:t xml:space="preserve">Evidence:</w:t>
      </w:r>
      <w:r>
        <w:t xml:space="preserve"> </w:t>
      </w:r>
      <w:r>
        <w:t xml:space="preserve">[Observed]</w:t>
      </w:r>
    </w:p>
    <w:bookmarkEnd w:id="167"/>
    <w:bookmarkStart w:id="168" w:name="fr-plt-056"/>
    <w:p>
      <w:pPr>
        <w:pStyle w:val="Heading3"/>
      </w:pPr>
      <w:r>
        <w:t xml:space="preserve">FR-PLT-056</w:t>
      </w:r>
    </w:p>
    <w:p>
      <w:pPr>
        <w:numPr>
          <w:ilvl w:val="0"/>
          <w:numId w:val="1174"/>
        </w:numPr>
        <w:pStyle w:val="Compact"/>
      </w:pPr>
      <w:r>
        <w:rPr>
          <w:bCs/>
          <w:b/>
        </w:rPr>
        <w:t xml:space="preserve">Statement:</w:t>
      </w:r>
      <w:r>
        <w:t xml:space="preserve"> </w:t>
      </w:r>
      <w:r>
        <w:t xml:space="preserve">The system shall let each user pin the current view as their default and restore the original.</w:t>
      </w:r>
    </w:p>
    <w:p>
      <w:pPr>
        <w:numPr>
          <w:ilvl w:val="0"/>
          <w:numId w:val="1174"/>
        </w:numPr>
        <w:pStyle w:val="Compact"/>
      </w:pPr>
      <w:r>
        <w:rPr>
          <w:bCs/>
          <w:b/>
        </w:rPr>
        <w:t xml:space="preserve">Description:</w:t>
      </w:r>
      <w:r>
        <w:t xml:space="preserve"> </w:t>
      </w:r>
      <w:r>
        <w:t xml:space="preserve">useSavedView(viewKey, defaults): local changes mark 'dirty'; pin button highlighted when dirty; save upserts user_view_prefs; reset deletes it.</w:t>
      </w:r>
    </w:p>
    <w:p>
      <w:pPr>
        <w:numPr>
          <w:ilvl w:val="0"/>
          <w:numId w:val="1174"/>
        </w:numPr>
        <w:pStyle w:val="Compact"/>
      </w:pPr>
      <w:r>
        <w:rPr>
          <w:bCs/>
          <w:b/>
        </w:rPr>
        <w:t xml:space="preserve">Type:</w:t>
      </w:r>
      <w:r>
        <w:t xml:space="preserve"> </w:t>
      </w:r>
      <w:r>
        <w:t xml:space="preserve">Data</w:t>
      </w:r>
    </w:p>
    <w:p>
      <w:pPr>
        <w:numPr>
          <w:ilvl w:val="0"/>
          <w:numId w:val="1174"/>
        </w:numPr>
        <w:pStyle w:val="Compact"/>
      </w:pPr>
      <w:r>
        <w:rPr>
          <w:bCs/>
          <w:b/>
        </w:rPr>
        <w:t xml:space="preserve">Source / Prototype reference:</w:t>
      </w:r>
      <w:r>
        <w:t xml:space="preserve"> </w:t>
      </w:r>
      <w:r>
        <w:rPr>
          <w:rStyle w:val="VerbatimChar"/>
        </w:rPr>
        <w:t xml:space="preserve">lib/viewPrefs.tsx:23-88</w:t>
      </w:r>
    </w:p>
    <w:p>
      <w:pPr>
        <w:numPr>
          <w:ilvl w:val="0"/>
          <w:numId w:val="1174"/>
        </w:numPr>
        <w:pStyle w:val="Compact"/>
      </w:pPr>
      <w:r>
        <w:rPr>
          <w:bCs/>
          <w:b/>
        </w:rPr>
        <w:t xml:space="preserve">Related Feature:</w:t>
      </w:r>
      <w:r>
        <w:t xml:space="preserve"> </w:t>
      </w:r>
      <w:r>
        <w:t xml:space="preserve">FT-PLT-14 ·</w:t>
      </w:r>
      <w:r>
        <w:t xml:space="preserve"> </w:t>
      </w:r>
      <w:r>
        <w:rPr>
          <w:bCs/>
          <w:b/>
        </w:rPr>
        <w:t xml:space="preserve">Related Story:</w:t>
      </w:r>
      <w:r>
        <w:t xml:space="preserve"> </w:t>
      </w:r>
      <w:r>
        <w:t xml:space="preserve">US-PLT-029</w:t>
      </w:r>
    </w:p>
    <w:p>
      <w:pPr>
        <w:numPr>
          <w:ilvl w:val="0"/>
          <w:numId w:val="1174"/>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user_view_prefs</w:t>
      </w:r>
    </w:p>
    <w:p>
      <w:pPr>
        <w:numPr>
          <w:ilvl w:val="0"/>
          <w:numId w:val="1174"/>
        </w:numPr>
        <w:pStyle w:val="Compact"/>
      </w:pPr>
      <w:r>
        <w:rPr>
          <w:bCs/>
          <w:b/>
        </w:rPr>
        <w:t xml:space="preserve">Acceptance Criteria:</w:t>
      </w:r>
    </w:p>
    <w:p>
      <w:pPr>
        <w:numPr>
          <w:ilvl w:val="1"/>
          <w:numId w:val="1175"/>
        </w:numPr>
        <w:pStyle w:val="Compact"/>
      </w:pPr>
      <w:r>
        <w:t xml:space="preserve">Given hidden columns changed, when 'حفظ كعرض افتراضي' is chosen, then the next visit restores them.</w:t>
      </w:r>
    </w:p>
    <w:p>
      <w:pPr>
        <w:numPr>
          <w:ilvl w:val="1"/>
          <w:numId w:val="1175"/>
        </w:numPr>
        <w:pStyle w:val="Compact"/>
      </w:pPr>
      <w:r>
        <w:t xml:space="preserve">Given a saved view, when 'استعادة العرض الأصلي' is chosen, then defaults return.</w:t>
      </w:r>
    </w:p>
    <w:p>
      <w:pPr>
        <w:numPr>
          <w:ilvl w:val="0"/>
          <w:numId w:val="1174"/>
        </w:numPr>
        <w:pStyle w:val="Compact"/>
      </w:pPr>
      <w:r>
        <w:rPr>
          <w:bCs/>
          <w:b/>
        </w:rPr>
        <w:t xml:space="preserve">Validation Rules:</w:t>
      </w:r>
      <w:r>
        <w:t xml:space="preserve"> </w:t>
      </w:r>
      <w:r>
        <w:t xml:space="preserve">—</w:t>
      </w:r>
    </w:p>
    <w:p>
      <w:pPr>
        <w:numPr>
          <w:ilvl w:val="0"/>
          <w:numId w:val="1174"/>
        </w:numPr>
        <w:pStyle w:val="Compact"/>
      </w:pPr>
      <w:r>
        <w:rPr>
          <w:bCs/>
          <w:b/>
        </w:rPr>
        <w:t xml:space="preserve">Exceptions &amp; Alternative Flows:</w:t>
      </w:r>
      <w:r>
        <w:t xml:space="preserve"> </w:t>
      </w:r>
      <w:r>
        <w:t xml:space="preserve">Save error → toast 'تعذر حفظ العرض'.</w:t>
      </w:r>
    </w:p>
    <w:p>
      <w:pPr>
        <w:numPr>
          <w:ilvl w:val="0"/>
          <w:numId w:val="1174"/>
        </w:numPr>
        <w:pStyle w:val="Compact"/>
      </w:pPr>
      <w:r>
        <w:rPr>
          <w:bCs/>
          <w:b/>
        </w:rPr>
        <w:t xml:space="preserve">Open Questions:</w:t>
      </w:r>
      <w:r>
        <w:t xml:space="preserve"> </w:t>
      </w:r>
      <w:r>
        <w:t xml:space="preserve">—</w:t>
      </w:r>
    </w:p>
    <w:p>
      <w:pPr>
        <w:numPr>
          <w:ilvl w:val="0"/>
          <w:numId w:val="1174"/>
        </w:numPr>
        <w:pStyle w:val="Compact"/>
      </w:pPr>
      <w:r>
        <w:rPr>
          <w:bCs/>
          <w:b/>
        </w:rPr>
        <w:t xml:space="preserve">Evidence:</w:t>
      </w:r>
      <w:r>
        <w:t xml:space="preserve"> </w:t>
      </w:r>
      <w:r>
        <w:t xml:space="preserve">[Observed]</w:t>
      </w:r>
    </w:p>
    <w:bookmarkEnd w:id="168"/>
    <w:bookmarkStart w:id="169" w:name="fr-plt-057"/>
    <w:p>
      <w:pPr>
        <w:pStyle w:val="Heading3"/>
      </w:pPr>
      <w:r>
        <w:t xml:space="preserve">FR-PLT-057</w:t>
      </w:r>
    </w:p>
    <w:p>
      <w:pPr>
        <w:numPr>
          <w:ilvl w:val="0"/>
          <w:numId w:val="1176"/>
        </w:numPr>
        <w:pStyle w:val="Compact"/>
      </w:pPr>
      <w:r>
        <w:rPr>
          <w:bCs/>
          <w:b/>
        </w:rPr>
        <w:t xml:space="preserve">Statement:</w:t>
      </w:r>
      <w:r>
        <w:t xml:space="preserve"> </w:t>
      </w:r>
      <w:r>
        <w:t xml:space="preserve">The system shall group secondary filters behind a 'تصفية' popover showing the active count and removable chips.</w:t>
      </w:r>
    </w:p>
    <w:p>
      <w:pPr>
        <w:numPr>
          <w:ilvl w:val="0"/>
          <w:numId w:val="1176"/>
        </w:numPr>
        <w:pStyle w:val="Compact"/>
      </w:pPr>
      <w:r>
        <w:rPr>
          <w:bCs/>
          <w:b/>
        </w:rPr>
        <w:t xml:space="preserve">Description:</w:t>
      </w:r>
      <w:r>
        <w:t xml:space="preserve"> </w:t>
      </w:r>
      <w:r>
        <w:t xml:space="preserve">MoreFilters, FilterChips, FilterField.</w:t>
      </w:r>
    </w:p>
    <w:p>
      <w:pPr>
        <w:numPr>
          <w:ilvl w:val="0"/>
          <w:numId w:val="1176"/>
        </w:numPr>
        <w:pStyle w:val="Compact"/>
      </w:pPr>
      <w:r>
        <w:rPr>
          <w:bCs/>
          <w:b/>
        </w:rPr>
        <w:t xml:space="preserve">Type:</w:t>
      </w:r>
      <w:r>
        <w:t xml:space="preserve"> </w:t>
      </w:r>
      <w:r>
        <w:t xml:space="preserve">UI</w:t>
      </w:r>
    </w:p>
    <w:p>
      <w:pPr>
        <w:numPr>
          <w:ilvl w:val="0"/>
          <w:numId w:val="1176"/>
        </w:numPr>
        <w:pStyle w:val="Compact"/>
      </w:pPr>
      <w:r>
        <w:rPr>
          <w:bCs/>
          <w:b/>
        </w:rPr>
        <w:t xml:space="preserve">Source / Prototype reference:</w:t>
      </w:r>
      <w:r>
        <w:t xml:space="preserve"> </w:t>
      </w:r>
      <w:r>
        <w:rPr>
          <w:rStyle w:val="VerbatimChar"/>
        </w:rPr>
        <w:t xml:space="preserve">components/FilterBar.tsx</w:t>
      </w:r>
    </w:p>
    <w:p>
      <w:pPr>
        <w:numPr>
          <w:ilvl w:val="0"/>
          <w:numId w:val="1176"/>
        </w:numPr>
        <w:pStyle w:val="Compact"/>
      </w:pPr>
      <w:r>
        <w:rPr>
          <w:bCs/>
          <w:b/>
        </w:rPr>
        <w:t xml:space="preserve">Related Feature:</w:t>
      </w:r>
      <w:r>
        <w:t xml:space="preserve"> </w:t>
      </w:r>
      <w:r>
        <w:t xml:space="preserve">FT-PLT-14 ·</w:t>
      </w:r>
      <w:r>
        <w:t xml:space="preserve"> </w:t>
      </w:r>
      <w:r>
        <w:rPr>
          <w:bCs/>
          <w:b/>
        </w:rPr>
        <w:t xml:space="preserve">Related Story:</w:t>
      </w:r>
      <w:r>
        <w:t xml:space="preserve"> </w:t>
      </w:r>
      <w:r>
        <w:t xml:space="preserve">US-PLT-028</w:t>
      </w:r>
    </w:p>
    <w:p>
      <w:pPr>
        <w:numPr>
          <w:ilvl w:val="0"/>
          <w:numId w:val="1176"/>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w:t>
      </w:r>
    </w:p>
    <w:p>
      <w:pPr>
        <w:numPr>
          <w:ilvl w:val="0"/>
          <w:numId w:val="1176"/>
        </w:numPr>
        <w:pStyle w:val="Compact"/>
      </w:pPr>
      <w:r>
        <w:rPr>
          <w:bCs/>
          <w:b/>
        </w:rPr>
        <w:t xml:space="preserve">Acceptance Criteria:</w:t>
      </w:r>
    </w:p>
    <w:p>
      <w:pPr>
        <w:numPr>
          <w:ilvl w:val="1"/>
          <w:numId w:val="1177"/>
        </w:numPr>
        <w:pStyle w:val="Compact"/>
      </w:pPr>
      <w:r>
        <w:t xml:space="preserve">Given two active secondary filters, then the button shows 2 and two chips appear.</w:t>
      </w:r>
    </w:p>
    <w:p>
      <w:pPr>
        <w:numPr>
          <w:ilvl w:val="1"/>
          <w:numId w:val="1177"/>
        </w:numPr>
        <w:pStyle w:val="Compact"/>
      </w:pPr>
      <w:r>
        <w:t xml:space="preserve">Given a chip's ×, then that filter clears.</w:t>
      </w:r>
    </w:p>
    <w:p>
      <w:pPr>
        <w:numPr>
          <w:ilvl w:val="0"/>
          <w:numId w:val="1176"/>
        </w:numPr>
        <w:pStyle w:val="Compact"/>
      </w:pPr>
      <w:r>
        <w:rPr>
          <w:bCs/>
          <w:b/>
        </w:rPr>
        <w:t xml:space="preserve">Validation Rules:</w:t>
      </w:r>
      <w:r>
        <w:t xml:space="preserve"> </w:t>
      </w:r>
      <w:r>
        <w:t xml:space="preserve">—</w:t>
      </w:r>
    </w:p>
    <w:p>
      <w:pPr>
        <w:numPr>
          <w:ilvl w:val="0"/>
          <w:numId w:val="1176"/>
        </w:numPr>
        <w:pStyle w:val="Compact"/>
      </w:pPr>
      <w:r>
        <w:rPr>
          <w:bCs/>
          <w:b/>
        </w:rPr>
        <w:t xml:space="preserve">Exceptions &amp; Alternative Flows:</w:t>
      </w:r>
      <w:r>
        <w:t xml:space="preserve"> </w:t>
      </w:r>
      <w:r>
        <w:t xml:space="preserve">—</w:t>
      </w:r>
    </w:p>
    <w:p>
      <w:pPr>
        <w:numPr>
          <w:ilvl w:val="0"/>
          <w:numId w:val="1176"/>
        </w:numPr>
        <w:pStyle w:val="Compact"/>
      </w:pPr>
      <w:r>
        <w:rPr>
          <w:bCs/>
          <w:b/>
        </w:rPr>
        <w:t xml:space="preserve">Open Questions:</w:t>
      </w:r>
      <w:r>
        <w:t xml:space="preserve"> </w:t>
      </w:r>
      <w:r>
        <w:t xml:space="preserve">—</w:t>
      </w:r>
    </w:p>
    <w:p>
      <w:pPr>
        <w:numPr>
          <w:ilvl w:val="0"/>
          <w:numId w:val="1176"/>
        </w:numPr>
        <w:pStyle w:val="Compact"/>
      </w:pPr>
      <w:r>
        <w:rPr>
          <w:bCs/>
          <w:b/>
        </w:rPr>
        <w:t xml:space="preserve">Evidence:</w:t>
      </w:r>
      <w:r>
        <w:t xml:space="preserve"> </w:t>
      </w:r>
      <w:r>
        <w:t xml:space="preserve">[Observed]</w:t>
      </w:r>
    </w:p>
    <w:bookmarkEnd w:id="169"/>
    <w:bookmarkStart w:id="170" w:name="fr-plt-058"/>
    <w:p>
      <w:pPr>
        <w:pStyle w:val="Heading3"/>
      </w:pPr>
      <w:r>
        <w:t xml:space="preserve">FR-PLT-058</w:t>
      </w:r>
    </w:p>
    <w:p>
      <w:pPr>
        <w:numPr>
          <w:ilvl w:val="0"/>
          <w:numId w:val="1178"/>
        </w:numPr>
        <w:pStyle w:val="Compact"/>
      </w:pPr>
      <w:r>
        <w:rPr>
          <w:bCs/>
          <w:b/>
        </w:rPr>
        <w:t xml:space="preserve">Statement:</w:t>
      </w:r>
      <w:r>
        <w:t xml:space="preserve"> </w:t>
      </w:r>
      <w:r>
        <w:t xml:space="preserve">The system shall show a page-shaped loading skeleton that switches to an error message with retry when an active query fails.</w:t>
      </w:r>
    </w:p>
    <w:p>
      <w:pPr>
        <w:numPr>
          <w:ilvl w:val="0"/>
          <w:numId w:val="1178"/>
        </w:numPr>
        <w:pStyle w:val="Compact"/>
      </w:pPr>
      <w:r>
        <w:rPr>
          <w:bCs/>
          <w:b/>
        </w:rPr>
        <w:t xml:space="preserve">Description:</w:t>
      </w:r>
      <w:r>
        <w:t xml:space="preserve"> </w:t>
      </w:r>
      <w:r>
        <w:t xml:space="preserve">Full and compact variants; retry refetches failed active queries.</w:t>
      </w:r>
    </w:p>
    <w:p>
      <w:pPr>
        <w:numPr>
          <w:ilvl w:val="0"/>
          <w:numId w:val="1178"/>
        </w:numPr>
        <w:pStyle w:val="Compact"/>
      </w:pPr>
      <w:r>
        <w:rPr>
          <w:bCs/>
          <w:b/>
        </w:rPr>
        <w:t xml:space="preserve">Type:</w:t>
      </w:r>
      <w:r>
        <w:t xml:space="preserve"> </w:t>
      </w:r>
      <w:r>
        <w:t xml:space="preserve">UI</w:t>
      </w:r>
    </w:p>
    <w:p>
      <w:pPr>
        <w:numPr>
          <w:ilvl w:val="0"/>
          <w:numId w:val="1178"/>
        </w:numPr>
        <w:pStyle w:val="Compact"/>
      </w:pPr>
      <w:r>
        <w:rPr>
          <w:bCs/>
          <w:b/>
        </w:rPr>
        <w:t xml:space="preserve">Source / Prototype reference:</w:t>
      </w:r>
      <w:r>
        <w:t xml:space="preserve"> </w:t>
      </w:r>
      <w:r>
        <w:rPr>
          <w:rStyle w:val="VerbatimChar"/>
        </w:rPr>
        <w:t xml:space="preserve">components/PageSkeleton.tsx</w:t>
      </w:r>
    </w:p>
    <w:p>
      <w:pPr>
        <w:numPr>
          <w:ilvl w:val="0"/>
          <w:numId w:val="1178"/>
        </w:numPr>
        <w:pStyle w:val="Compact"/>
      </w:pPr>
      <w:r>
        <w:rPr>
          <w:bCs/>
          <w:b/>
        </w:rPr>
        <w:t xml:space="preserve">Related Feature:</w:t>
      </w:r>
      <w:r>
        <w:t xml:space="preserve"> </w:t>
      </w:r>
      <w:r>
        <w:t xml:space="preserve">FT-PLT-15 ·</w:t>
      </w:r>
      <w:r>
        <w:t xml:space="preserve"> </w:t>
      </w:r>
      <w:r>
        <w:rPr>
          <w:bCs/>
          <w:b/>
        </w:rPr>
        <w:t xml:space="preserve">Related Story:</w:t>
      </w:r>
      <w:r>
        <w:t xml:space="preserve"> </w:t>
      </w:r>
      <w:r>
        <w:t xml:space="preserve">US-PLT-030</w:t>
      </w:r>
    </w:p>
    <w:p>
      <w:pPr>
        <w:numPr>
          <w:ilvl w:val="0"/>
          <w:numId w:val="1178"/>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React Query</w:t>
      </w:r>
    </w:p>
    <w:p>
      <w:pPr>
        <w:numPr>
          <w:ilvl w:val="0"/>
          <w:numId w:val="1178"/>
        </w:numPr>
        <w:pStyle w:val="Compact"/>
      </w:pPr>
      <w:r>
        <w:rPr>
          <w:bCs/>
          <w:b/>
        </w:rPr>
        <w:t xml:space="preserve">Acceptance Criteria:</w:t>
      </w:r>
    </w:p>
    <w:p>
      <w:pPr>
        <w:numPr>
          <w:ilvl w:val="1"/>
          <w:numId w:val="1179"/>
        </w:numPr>
        <w:pStyle w:val="Compact"/>
      </w:pPr>
      <w:r>
        <w:t xml:space="preserve">Given a failing query, then 'تعذّر تحميل البيانات' with 'إعادة المحاولة' is shown.</w:t>
      </w:r>
    </w:p>
    <w:p>
      <w:pPr>
        <w:numPr>
          <w:ilvl w:val="1"/>
          <w:numId w:val="1179"/>
        </w:numPr>
        <w:pStyle w:val="Compact"/>
      </w:pPr>
      <w:r>
        <w:t xml:space="preserve">Given retry succeeds, then the page renders.</w:t>
      </w:r>
    </w:p>
    <w:p>
      <w:pPr>
        <w:numPr>
          <w:ilvl w:val="0"/>
          <w:numId w:val="1178"/>
        </w:numPr>
        <w:pStyle w:val="Compact"/>
      </w:pPr>
      <w:r>
        <w:rPr>
          <w:bCs/>
          <w:b/>
        </w:rPr>
        <w:t xml:space="preserve">Validation Rules:</w:t>
      </w:r>
      <w:r>
        <w:t xml:space="preserve"> </w:t>
      </w:r>
      <w:r>
        <w:t xml:space="preserve">—</w:t>
      </w:r>
    </w:p>
    <w:p>
      <w:pPr>
        <w:numPr>
          <w:ilvl w:val="0"/>
          <w:numId w:val="1178"/>
        </w:numPr>
        <w:pStyle w:val="Compact"/>
      </w:pPr>
      <w:r>
        <w:rPr>
          <w:bCs/>
          <w:b/>
        </w:rPr>
        <w:t xml:space="preserve">Exceptions &amp; Alternative Flows:</w:t>
      </w:r>
      <w:r>
        <w:t xml:space="preserve"> </w:t>
      </w:r>
      <w:r>
        <w:t xml:space="preserve">—</w:t>
      </w:r>
    </w:p>
    <w:p>
      <w:pPr>
        <w:numPr>
          <w:ilvl w:val="0"/>
          <w:numId w:val="1178"/>
        </w:numPr>
        <w:pStyle w:val="Compact"/>
      </w:pPr>
      <w:r>
        <w:rPr>
          <w:bCs/>
          <w:b/>
        </w:rPr>
        <w:t xml:space="preserve">Open Questions:</w:t>
      </w:r>
      <w:r>
        <w:t xml:space="preserve"> </w:t>
      </w:r>
      <w:r>
        <w:t xml:space="preserve">—</w:t>
      </w:r>
    </w:p>
    <w:p>
      <w:pPr>
        <w:numPr>
          <w:ilvl w:val="0"/>
          <w:numId w:val="1178"/>
        </w:numPr>
        <w:pStyle w:val="Compact"/>
      </w:pPr>
      <w:r>
        <w:rPr>
          <w:bCs/>
          <w:b/>
        </w:rPr>
        <w:t xml:space="preserve">Evidence:</w:t>
      </w:r>
      <w:r>
        <w:t xml:space="preserve"> </w:t>
      </w:r>
      <w:r>
        <w:t xml:space="preserve">[Observed]</w:t>
      </w:r>
    </w:p>
    <w:bookmarkEnd w:id="170"/>
    <w:bookmarkStart w:id="171" w:name="fr-plt-059"/>
    <w:p>
      <w:pPr>
        <w:pStyle w:val="Heading3"/>
      </w:pPr>
      <w:r>
        <w:t xml:space="preserve">FR-PLT-059</w:t>
      </w:r>
    </w:p>
    <w:p>
      <w:pPr>
        <w:numPr>
          <w:ilvl w:val="0"/>
          <w:numId w:val="1180"/>
        </w:numPr>
        <w:pStyle w:val="Compact"/>
      </w:pPr>
      <w:r>
        <w:rPr>
          <w:bCs/>
          <w:b/>
        </w:rPr>
        <w:t xml:space="preserve">Statement:</w:t>
      </w:r>
      <w:r>
        <w:t xml:space="preserve"> </w:t>
      </w:r>
      <w:r>
        <w:t xml:space="preserve">The system shall show a 404 page for unknown routes and an error page with retry and home actions for uncaught errors, reporting them to telemetry.</w:t>
      </w:r>
    </w:p>
    <w:p>
      <w:pPr>
        <w:numPr>
          <w:ilvl w:val="0"/>
          <w:numId w:val="1180"/>
        </w:numPr>
        <w:pStyle w:val="Compact"/>
      </w:pPr>
      <w:r>
        <w:rPr>
          <w:bCs/>
          <w:b/>
        </w:rPr>
        <w:t xml:space="preserve">Description:</w:t>
      </w:r>
      <w:r>
        <w:t xml:space="preserve"> </w:t>
      </w:r>
      <w:r>
        <w:t xml:space="preserve">Root notFound/error components; reportLovableError; server console.error expansion and SSR fallback page.</w:t>
      </w:r>
    </w:p>
    <w:p>
      <w:pPr>
        <w:numPr>
          <w:ilvl w:val="0"/>
          <w:numId w:val="1180"/>
        </w:numPr>
        <w:pStyle w:val="Compact"/>
      </w:pPr>
      <w:r>
        <w:rPr>
          <w:bCs/>
          <w:b/>
        </w:rPr>
        <w:t xml:space="preserve">Type:</w:t>
      </w:r>
      <w:r>
        <w:t xml:space="preserve"> </w:t>
      </w:r>
      <w:r>
        <w:t xml:space="preserve">UI</w:t>
      </w:r>
    </w:p>
    <w:p>
      <w:pPr>
        <w:numPr>
          <w:ilvl w:val="0"/>
          <w:numId w:val="1180"/>
        </w:numPr>
        <w:pStyle w:val="Compact"/>
      </w:pPr>
      <w:r>
        <w:rPr>
          <w:bCs/>
          <w:b/>
        </w:rPr>
        <w:t xml:space="preserve">Source / Prototype reference:</w:t>
      </w:r>
      <w:r>
        <w:t xml:space="preserve"> </w:t>
      </w:r>
      <w:r>
        <w:rPr>
          <w:rStyle w:val="VerbatimChar"/>
        </w:rPr>
        <w:t xml:space="preserve">routes/__root.tsx:22-82; lib/lovable-error-reporting.ts; lib/error-capture.ts; lib/error-page.ts</w:t>
      </w:r>
    </w:p>
    <w:p>
      <w:pPr>
        <w:numPr>
          <w:ilvl w:val="0"/>
          <w:numId w:val="1180"/>
        </w:numPr>
        <w:pStyle w:val="Compact"/>
      </w:pPr>
      <w:r>
        <w:rPr>
          <w:bCs/>
          <w:b/>
        </w:rPr>
        <w:t xml:space="preserve">Related Feature:</w:t>
      </w:r>
      <w:r>
        <w:t xml:space="preserve"> </w:t>
      </w:r>
      <w:r>
        <w:t xml:space="preserve">FT-PLT-15 ·</w:t>
      </w:r>
      <w:r>
        <w:t xml:space="preserve"> </w:t>
      </w:r>
      <w:r>
        <w:rPr>
          <w:bCs/>
          <w:b/>
        </w:rPr>
        <w:t xml:space="preserve">Related Story:</w:t>
      </w:r>
      <w:r>
        <w:t xml:space="preserve"> </w:t>
      </w:r>
      <w:r>
        <w:t xml:space="preserve">US-PLT-030</w:t>
      </w:r>
    </w:p>
    <w:p>
      <w:pPr>
        <w:numPr>
          <w:ilvl w:val="0"/>
          <w:numId w:val="1180"/>
        </w:numPr>
        <w:pStyle w:val="Compact"/>
      </w:pPr>
      <w:r>
        <w:rPr>
          <w:bCs/>
          <w:b/>
        </w:rPr>
        <w:t xml:space="preserve">Priority:</w:t>
      </w:r>
      <w:r>
        <w:t xml:space="preserve"> </w:t>
      </w:r>
      <w:r>
        <w:t xml:space="preserve">Must ·</w:t>
      </w:r>
      <w:r>
        <w:t xml:space="preserve"> </w:t>
      </w:r>
      <w:r>
        <w:rPr>
          <w:bCs/>
          <w:b/>
        </w:rPr>
        <w:t xml:space="preserve">Dependencies:</w:t>
      </w:r>
      <w:r>
        <w:t xml:space="preserve"> </w:t>
      </w:r>
      <w:r>
        <w:t xml:space="preserve">—</w:t>
      </w:r>
    </w:p>
    <w:p>
      <w:pPr>
        <w:numPr>
          <w:ilvl w:val="0"/>
          <w:numId w:val="1180"/>
        </w:numPr>
        <w:pStyle w:val="Compact"/>
      </w:pPr>
      <w:r>
        <w:rPr>
          <w:bCs/>
          <w:b/>
        </w:rPr>
        <w:t xml:space="preserve">Acceptance Criteria:</w:t>
      </w:r>
    </w:p>
    <w:p>
      <w:pPr>
        <w:numPr>
          <w:ilvl w:val="1"/>
          <w:numId w:val="1181"/>
        </w:numPr>
        <w:pStyle w:val="Compact"/>
      </w:pPr>
      <w:r>
        <w:t xml:space="preserve">Given /unknown, then 'الصفحة غير موجودة' with 'العودة للرئيسية' is shown.</w:t>
      </w:r>
    </w:p>
    <w:p>
      <w:pPr>
        <w:numPr>
          <w:ilvl w:val="1"/>
          <w:numId w:val="1181"/>
        </w:numPr>
        <w:pStyle w:val="Compact"/>
      </w:pPr>
      <w:r>
        <w:t xml:space="preserve">Given a render error, when 'حاول مجدداً' is clicked, then the route reloads.</w:t>
      </w:r>
    </w:p>
    <w:p>
      <w:pPr>
        <w:numPr>
          <w:ilvl w:val="0"/>
          <w:numId w:val="1180"/>
        </w:numPr>
        <w:pStyle w:val="Compact"/>
      </w:pPr>
      <w:r>
        <w:rPr>
          <w:bCs/>
          <w:b/>
        </w:rPr>
        <w:t xml:space="preserve">Validation Rules:</w:t>
      </w:r>
      <w:r>
        <w:t xml:space="preserve"> </w:t>
      </w:r>
      <w:r>
        <w:t xml:space="preserve">—</w:t>
      </w:r>
    </w:p>
    <w:p>
      <w:pPr>
        <w:numPr>
          <w:ilvl w:val="0"/>
          <w:numId w:val="1180"/>
        </w:numPr>
        <w:pStyle w:val="Compact"/>
      </w:pPr>
      <w:r>
        <w:rPr>
          <w:bCs/>
          <w:b/>
        </w:rPr>
        <w:t xml:space="preserve">Exceptions &amp; Alternative Flows:</w:t>
      </w:r>
      <w:r>
        <w:t xml:space="preserve"> </w:t>
      </w:r>
      <w:r>
        <w:t xml:space="preserve">—</w:t>
      </w:r>
    </w:p>
    <w:p>
      <w:pPr>
        <w:numPr>
          <w:ilvl w:val="0"/>
          <w:numId w:val="1180"/>
        </w:numPr>
        <w:pStyle w:val="Compact"/>
      </w:pPr>
      <w:r>
        <w:rPr>
          <w:bCs/>
          <w:b/>
        </w:rPr>
        <w:t xml:space="preserve">Open Questions:</w:t>
      </w:r>
      <w:r>
        <w:t xml:space="preserve"> </w:t>
      </w:r>
      <w:r>
        <w:t xml:space="preserve">—</w:t>
      </w:r>
    </w:p>
    <w:p>
      <w:pPr>
        <w:numPr>
          <w:ilvl w:val="0"/>
          <w:numId w:val="1180"/>
        </w:numPr>
        <w:pStyle w:val="Compact"/>
      </w:pPr>
      <w:r>
        <w:rPr>
          <w:bCs/>
          <w:b/>
        </w:rPr>
        <w:t xml:space="preserve">Evidence:</w:t>
      </w:r>
      <w:r>
        <w:t xml:space="preserve"> </w:t>
      </w:r>
      <w:r>
        <w:t xml:space="preserve">[Observed]</w:t>
      </w:r>
    </w:p>
    <w:bookmarkEnd w:id="171"/>
    <w:bookmarkStart w:id="172" w:name="fr-plt-060"/>
    <w:p>
      <w:pPr>
        <w:pStyle w:val="Heading3"/>
      </w:pPr>
      <w:r>
        <w:t xml:space="preserve">FR-PLT-060</w:t>
      </w:r>
    </w:p>
    <w:p>
      <w:pPr>
        <w:numPr>
          <w:ilvl w:val="0"/>
          <w:numId w:val="1182"/>
        </w:numPr>
        <w:pStyle w:val="Compact"/>
      </w:pPr>
      <w:r>
        <w:rPr>
          <w:bCs/>
          <w:b/>
        </w:rPr>
        <w:t xml:space="preserve">Statement:</w:t>
      </w:r>
      <w:r>
        <w:t xml:space="preserve"> </w:t>
      </w:r>
      <w:r>
        <w:t xml:space="preserve">The system shall provide a standard page container and page header with optional concept help and actions.</w:t>
      </w:r>
    </w:p>
    <w:p>
      <w:pPr>
        <w:numPr>
          <w:ilvl w:val="0"/>
          <w:numId w:val="1182"/>
        </w:numPr>
        <w:pStyle w:val="Compact"/>
      </w:pPr>
      <w:r>
        <w:rPr>
          <w:bCs/>
          <w:b/>
        </w:rPr>
        <w:t xml:space="preserve">Description:</w:t>
      </w:r>
      <w:r>
        <w:t xml:space="preserve"> </w:t>
      </w:r>
      <w:r>
        <w:t xml:space="preserve">Page (max-w-7xl, responsive padding); PageHeader(title, description, actions, info).</w:t>
      </w:r>
    </w:p>
    <w:p>
      <w:pPr>
        <w:numPr>
          <w:ilvl w:val="0"/>
          <w:numId w:val="1182"/>
        </w:numPr>
        <w:pStyle w:val="Compact"/>
      </w:pPr>
      <w:r>
        <w:rPr>
          <w:bCs/>
          <w:b/>
        </w:rPr>
        <w:t xml:space="preserve">Type:</w:t>
      </w:r>
      <w:r>
        <w:t xml:space="preserve"> </w:t>
      </w:r>
      <w:r>
        <w:t xml:space="preserve">UI</w:t>
      </w:r>
    </w:p>
    <w:p>
      <w:pPr>
        <w:numPr>
          <w:ilvl w:val="0"/>
          <w:numId w:val="1182"/>
        </w:numPr>
        <w:pStyle w:val="Compact"/>
      </w:pPr>
      <w:r>
        <w:rPr>
          <w:bCs/>
          <w:b/>
        </w:rPr>
        <w:t xml:space="preserve">Source / Prototype reference:</w:t>
      </w:r>
      <w:r>
        <w:t xml:space="preserve"> </w:t>
      </w:r>
      <w:r>
        <w:rPr>
          <w:rStyle w:val="VerbatimChar"/>
        </w:rPr>
        <w:t xml:space="preserve">components/common.tsx:6-32</w:t>
      </w:r>
    </w:p>
    <w:p>
      <w:pPr>
        <w:numPr>
          <w:ilvl w:val="0"/>
          <w:numId w:val="1182"/>
        </w:numPr>
        <w:pStyle w:val="Compact"/>
      </w:pPr>
      <w:r>
        <w:rPr>
          <w:bCs/>
          <w:b/>
        </w:rPr>
        <w:t xml:space="preserve">Related Feature:</w:t>
      </w:r>
      <w:r>
        <w:t xml:space="preserve"> </w:t>
      </w:r>
      <w:r>
        <w:t xml:space="preserve">FT-PLT-15 ·</w:t>
      </w:r>
      <w:r>
        <w:t xml:space="preserve"> </w:t>
      </w:r>
      <w:r>
        <w:rPr>
          <w:bCs/>
          <w:b/>
        </w:rPr>
        <w:t xml:space="preserve">Related Story:</w:t>
      </w:r>
      <w:r>
        <w:t xml:space="preserve"> </w:t>
      </w:r>
      <w:r>
        <w:t xml:space="preserve">US-PLT-030</w:t>
      </w:r>
    </w:p>
    <w:p>
      <w:pPr>
        <w:numPr>
          <w:ilvl w:val="0"/>
          <w:numId w:val="1182"/>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FR-PLT-062</w:t>
      </w:r>
    </w:p>
    <w:p>
      <w:pPr>
        <w:numPr>
          <w:ilvl w:val="0"/>
          <w:numId w:val="1182"/>
        </w:numPr>
        <w:pStyle w:val="Compact"/>
      </w:pPr>
      <w:r>
        <w:rPr>
          <w:bCs/>
          <w:b/>
        </w:rPr>
        <w:t xml:space="preserve">Acceptance Criteria:</w:t>
      </w:r>
    </w:p>
    <w:p>
      <w:pPr>
        <w:numPr>
          <w:ilvl w:val="1"/>
          <w:numId w:val="1183"/>
        </w:numPr>
        <w:pStyle w:val="Compact"/>
      </w:pPr>
      <w:r>
        <w:t xml:space="preserve">Given PageHeader with info='plan', then an info icon opens the plan concept.</w:t>
      </w:r>
    </w:p>
    <w:p>
      <w:pPr>
        <w:numPr>
          <w:ilvl w:val="1"/>
          <w:numId w:val="1183"/>
        </w:numPr>
        <w:pStyle w:val="Compact"/>
      </w:pPr>
      <w:r>
        <w:t xml:space="preserve">Given actions, then they render aligned at the end of the header.</w:t>
      </w:r>
    </w:p>
    <w:p>
      <w:pPr>
        <w:numPr>
          <w:ilvl w:val="0"/>
          <w:numId w:val="1182"/>
        </w:numPr>
        <w:pStyle w:val="Compact"/>
      </w:pPr>
      <w:r>
        <w:rPr>
          <w:bCs/>
          <w:b/>
        </w:rPr>
        <w:t xml:space="preserve">Validation Rules:</w:t>
      </w:r>
      <w:r>
        <w:t xml:space="preserve"> </w:t>
      </w:r>
      <w:r>
        <w:t xml:space="preserve">—</w:t>
      </w:r>
    </w:p>
    <w:p>
      <w:pPr>
        <w:numPr>
          <w:ilvl w:val="0"/>
          <w:numId w:val="1182"/>
        </w:numPr>
        <w:pStyle w:val="Compact"/>
      </w:pPr>
      <w:r>
        <w:rPr>
          <w:bCs/>
          <w:b/>
        </w:rPr>
        <w:t xml:space="preserve">Exceptions &amp; Alternative Flows:</w:t>
      </w:r>
      <w:r>
        <w:t xml:space="preserve"> </w:t>
      </w:r>
      <w:r>
        <w:t xml:space="preserve">—</w:t>
      </w:r>
    </w:p>
    <w:p>
      <w:pPr>
        <w:numPr>
          <w:ilvl w:val="0"/>
          <w:numId w:val="1182"/>
        </w:numPr>
        <w:pStyle w:val="Compact"/>
      </w:pPr>
      <w:r>
        <w:rPr>
          <w:bCs/>
          <w:b/>
        </w:rPr>
        <w:t xml:space="preserve">Open Questions:</w:t>
      </w:r>
      <w:r>
        <w:t xml:space="preserve"> </w:t>
      </w:r>
      <w:r>
        <w:t xml:space="preserve">—</w:t>
      </w:r>
    </w:p>
    <w:p>
      <w:pPr>
        <w:numPr>
          <w:ilvl w:val="0"/>
          <w:numId w:val="1182"/>
        </w:numPr>
        <w:pStyle w:val="Compact"/>
      </w:pPr>
      <w:r>
        <w:rPr>
          <w:bCs/>
          <w:b/>
        </w:rPr>
        <w:t xml:space="preserve">Evidence:</w:t>
      </w:r>
      <w:r>
        <w:t xml:space="preserve"> </w:t>
      </w:r>
      <w:r>
        <w:t xml:space="preserve">[Observed]</w:t>
      </w:r>
    </w:p>
    <w:bookmarkEnd w:id="172"/>
    <w:bookmarkStart w:id="173" w:name="fr-plt-061"/>
    <w:p>
      <w:pPr>
        <w:pStyle w:val="Heading3"/>
      </w:pPr>
      <w:r>
        <w:t xml:space="preserve">FR-PLT-061</w:t>
      </w:r>
    </w:p>
    <w:p>
      <w:pPr>
        <w:numPr>
          <w:ilvl w:val="0"/>
          <w:numId w:val="1184"/>
        </w:numPr>
        <w:pStyle w:val="Compact"/>
      </w:pPr>
      <w:r>
        <w:rPr>
          <w:bCs/>
          <w:b/>
        </w:rPr>
        <w:t xml:space="preserve">Statement:</w:t>
      </w:r>
      <w:r>
        <w:t xml:space="preserve"> </w:t>
      </w:r>
      <w:r>
        <w:t xml:space="preserve">The system shall provide a guided 'smart path' dialog that walks the user through typed steps before a final action.</w:t>
      </w:r>
    </w:p>
    <w:p>
      <w:pPr>
        <w:numPr>
          <w:ilvl w:val="0"/>
          <w:numId w:val="1184"/>
        </w:numPr>
        <w:pStyle w:val="Compact"/>
      </w:pPr>
      <w:r>
        <w:rPr>
          <w:bCs/>
          <w:b/>
        </w:rPr>
        <w:t xml:space="preserve">Description:</w:t>
      </w:r>
      <w:r>
        <w:t xml:space="preserve"> </w:t>
      </w:r>
      <w:r>
        <w:t xml:space="preserve">Step kinds info/ai/input/decision with labels; stepper for &gt;1 step; back; next label per kind; canNext guard; finish with busy state; extra actions on last step; resets on close.</w:t>
      </w:r>
    </w:p>
    <w:p>
      <w:pPr>
        <w:numPr>
          <w:ilvl w:val="0"/>
          <w:numId w:val="1184"/>
        </w:numPr>
        <w:pStyle w:val="Compact"/>
      </w:pPr>
      <w:r>
        <w:rPr>
          <w:bCs/>
          <w:b/>
        </w:rPr>
        <w:t xml:space="preserve">Type:</w:t>
      </w:r>
      <w:r>
        <w:t xml:space="preserve"> </w:t>
      </w:r>
      <w:r>
        <w:t xml:space="preserve">UI</w:t>
      </w:r>
    </w:p>
    <w:p>
      <w:pPr>
        <w:numPr>
          <w:ilvl w:val="0"/>
          <w:numId w:val="1184"/>
        </w:numPr>
        <w:pStyle w:val="Compact"/>
      </w:pPr>
      <w:r>
        <w:rPr>
          <w:bCs/>
          <w:b/>
        </w:rPr>
        <w:t xml:space="preserve">Source / Prototype reference:</w:t>
      </w:r>
      <w:r>
        <w:t xml:space="preserve"> </w:t>
      </w:r>
      <w:r>
        <w:rPr>
          <w:rStyle w:val="VerbatimChar"/>
        </w:rPr>
        <w:t xml:space="preserve">components/SmartFlow.tsx</w:t>
      </w:r>
    </w:p>
    <w:p>
      <w:pPr>
        <w:numPr>
          <w:ilvl w:val="0"/>
          <w:numId w:val="1184"/>
        </w:numPr>
        <w:pStyle w:val="Compact"/>
      </w:pPr>
      <w:r>
        <w:rPr>
          <w:bCs/>
          <w:b/>
        </w:rPr>
        <w:t xml:space="preserve">Related Feature:</w:t>
      </w:r>
      <w:r>
        <w:t xml:space="preserve"> </w:t>
      </w:r>
      <w:r>
        <w:t xml:space="preserve">FT-PLT-16 ·</w:t>
      </w:r>
      <w:r>
        <w:t xml:space="preserve"> </w:t>
      </w:r>
      <w:r>
        <w:rPr>
          <w:bCs/>
          <w:b/>
        </w:rPr>
        <w:t xml:space="preserve">Related Story:</w:t>
      </w:r>
      <w:r>
        <w:t xml:space="preserve"> </w:t>
      </w:r>
      <w:r>
        <w:t xml:space="preserve">US-PLT-031</w:t>
      </w:r>
    </w:p>
    <w:p>
      <w:pPr>
        <w:numPr>
          <w:ilvl w:val="0"/>
          <w:numId w:val="1184"/>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Used by CreateOpportunityFlow (PRG), PaymentActions (FIN)</w:t>
      </w:r>
    </w:p>
    <w:p>
      <w:pPr>
        <w:numPr>
          <w:ilvl w:val="0"/>
          <w:numId w:val="1184"/>
        </w:numPr>
        <w:pStyle w:val="Compact"/>
      </w:pPr>
      <w:r>
        <w:rPr>
          <w:bCs/>
          <w:b/>
        </w:rPr>
        <w:t xml:space="preserve">Acceptance Criteria:</w:t>
      </w:r>
    </w:p>
    <w:p>
      <w:pPr>
        <w:numPr>
          <w:ilvl w:val="1"/>
          <w:numId w:val="1185"/>
        </w:numPr>
        <w:pStyle w:val="Compact"/>
      </w:pPr>
      <w:r>
        <w:t xml:space="preserve">Given a 3-step flow, when on step 1, then later steps cannot be jumped to.</w:t>
      </w:r>
    </w:p>
    <w:p>
      <w:pPr>
        <w:numPr>
          <w:ilvl w:val="1"/>
          <w:numId w:val="1185"/>
        </w:numPr>
        <w:pStyle w:val="Compact"/>
      </w:pPr>
      <w:r>
        <w:t xml:space="preserve">Given canNext=false, then the next/finish button is disabled.</w:t>
      </w:r>
    </w:p>
    <w:p>
      <w:pPr>
        <w:numPr>
          <w:ilvl w:val="0"/>
          <w:numId w:val="1184"/>
        </w:numPr>
        <w:pStyle w:val="Compact"/>
      </w:pPr>
      <w:r>
        <w:rPr>
          <w:bCs/>
          <w:b/>
        </w:rPr>
        <w:t xml:space="preserve">Validation Rules:</w:t>
      </w:r>
      <w:r>
        <w:t xml:space="preserve"> </w:t>
      </w:r>
      <w:r>
        <w:t xml:space="preserve">—</w:t>
      </w:r>
    </w:p>
    <w:p>
      <w:pPr>
        <w:numPr>
          <w:ilvl w:val="0"/>
          <w:numId w:val="1184"/>
        </w:numPr>
        <w:pStyle w:val="Compact"/>
      </w:pPr>
      <w:r>
        <w:rPr>
          <w:bCs/>
          <w:b/>
        </w:rPr>
        <w:t xml:space="preserve">Exceptions &amp; Alternative Flows:</w:t>
      </w:r>
      <w:r>
        <w:t xml:space="preserve"> </w:t>
      </w:r>
      <w:r>
        <w:t xml:space="preserve">—</w:t>
      </w:r>
    </w:p>
    <w:p>
      <w:pPr>
        <w:numPr>
          <w:ilvl w:val="0"/>
          <w:numId w:val="1184"/>
        </w:numPr>
        <w:pStyle w:val="Compact"/>
      </w:pPr>
      <w:r>
        <w:rPr>
          <w:bCs/>
          <w:b/>
        </w:rPr>
        <w:t xml:space="preserve">Open Questions:</w:t>
      </w:r>
      <w:r>
        <w:t xml:space="preserve"> </w:t>
      </w:r>
      <w:r>
        <w:t xml:space="preserve">—</w:t>
      </w:r>
    </w:p>
    <w:p>
      <w:pPr>
        <w:numPr>
          <w:ilvl w:val="0"/>
          <w:numId w:val="1184"/>
        </w:numPr>
        <w:pStyle w:val="Compact"/>
      </w:pPr>
      <w:r>
        <w:rPr>
          <w:bCs/>
          <w:b/>
        </w:rPr>
        <w:t xml:space="preserve">Evidence:</w:t>
      </w:r>
      <w:r>
        <w:t xml:space="preserve"> </w:t>
      </w:r>
      <w:r>
        <w:t xml:space="preserve">[Observed]</w:t>
      </w:r>
    </w:p>
    <w:bookmarkEnd w:id="173"/>
    <w:bookmarkStart w:id="174" w:name="fr-plt-062"/>
    <w:p>
      <w:pPr>
        <w:pStyle w:val="Heading3"/>
      </w:pPr>
      <w:r>
        <w:t xml:space="preserve">FR-PLT-062</w:t>
      </w:r>
    </w:p>
    <w:p>
      <w:pPr>
        <w:numPr>
          <w:ilvl w:val="0"/>
          <w:numId w:val="1186"/>
        </w:numPr>
        <w:pStyle w:val="Compact"/>
      </w:pPr>
      <w:r>
        <w:rPr>
          <w:bCs/>
          <w:b/>
        </w:rPr>
        <w:t xml:space="preserve">Statement:</w:t>
      </w:r>
      <w:r>
        <w:t xml:space="preserve"> </w:t>
      </w:r>
      <w:r>
        <w:t xml:space="preserve">The system shall explain key domain concepts in place through info popovers.</w:t>
      </w:r>
    </w:p>
    <w:p>
      <w:pPr>
        <w:numPr>
          <w:ilvl w:val="0"/>
          <w:numId w:val="1186"/>
        </w:numPr>
        <w:pStyle w:val="Compact"/>
      </w:pPr>
      <w:r>
        <w:rPr>
          <w:bCs/>
          <w:b/>
        </w:rPr>
        <w:t xml:space="preserve">Description:</w:t>
      </w:r>
      <w:r>
        <w:t xml:space="preserve"> </w:t>
      </w:r>
      <w:r>
        <w:t xml:space="preserve">11 concepts: plan, track, endowment, program, kind, product, engine, initiative, project, evidence, targeting — title, explanation, example.</w:t>
      </w:r>
    </w:p>
    <w:p>
      <w:pPr>
        <w:numPr>
          <w:ilvl w:val="0"/>
          <w:numId w:val="1186"/>
        </w:numPr>
        <w:pStyle w:val="Compact"/>
      </w:pPr>
      <w:r>
        <w:rPr>
          <w:bCs/>
          <w:b/>
        </w:rPr>
        <w:t xml:space="preserve">Type:</w:t>
      </w:r>
      <w:r>
        <w:t xml:space="preserve"> </w:t>
      </w:r>
      <w:r>
        <w:t xml:space="preserve">UI</w:t>
      </w:r>
    </w:p>
    <w:p>
      <w:pPr>
        <w:numPr>
          <w:ilvl w:val="0"/>
          <w:numId w:val="1186"/>
        </w:numPr>
        <w:pStyle w:val="Compact"/>
      </w:pPr>
      <w:r>
        <w:rPr>
          <w:bCs/>
          <w:b/>
        </w:rPr>
        <w:t xml:space="preserve">Source / Prototype reference:</w:t>
      </w:r>
      <w:r>
        <w:t xml:space="preserve"> </w:t>
      </w:r>
      <w:r>
        <w:rPr>
          <w:rStyle w:val="VerbatimChar"/>
        </w:rPr>
        <w:t xml:space="preserve">components/InfoTip.tsx</w:t>
      </w:r>
    </w:p>
    <w:p>
      <w:pPr>
        <w:numPr>
          <w:ilvl w:val="0"/>
          <w:numId w:val="1186"/>
        </w:numPr>
        <w:pStyle w:val="Compact"/>
      </w:pPr>
      <w:r>
        <w:rPr>
          <w:bCs/>
          <w:b/>
        </w:rPr>
        <w:t xml:space="preserve">Related Feature:</w:t>
      </w:r>
      <w:r>
        <w:t xml:space="preserve"> </w:t>
      </w:r>
      <w:r>
        <w:t xml:space="preserve">FT-PLT-16 ·</w:t>
      </w:r>
      <w:r>
        <w:t xml:space="preserve"> </w:t>
      </w:r>
      <w:r>
        <w:rPr>
          <w:bCs/>
          <w:b/>
        </w:rPr>
        <w:t xml:space="preserve">Related Story:</w:t>
      </w:r>
      <w:r>
        <w:t xml:space="preserve"> </w:t>
      </w:r>
      <w:r>
        <w:t xml:space="preserve">US-PLT-032</w:t>
      </w:r>
    </w:p>
    <w:p>
      <w:pPr>
        <w:numPr>
          <w:ilvl w:val="0"/>
          <w:numId w:val="1186"/>
        </w:numPr>
        <w:pStyle w:val="Compact"/>
      </w:pPr>
      <w:r>
        <w:rPr>
          <w:bCs/>
          <w:b/>
        </w:rPr>
        <w:t xml:space="preserve">Priority:</w:t>
      </w:r>
      <w:r>
        <w:t xml:space="preserve"> </w:t>
      </w:r>
      <w:r>
        <w:t xml:space="preserve">Could ·</w:t>
      </w:r>
      <w:r>
        <w:t xml:space="preserve"> </w:t>
      </w:r>
      <w:r>
        <w:rPr>
          <w:bCs/>
          <w:b/>
        </w:rPr>
        <w:t xml:space="preserve">Dependencies:</w:t>
      </w:r>
      <w:r>
        <w:t xml:space="preserve"> </w:t>
      </w:r>
      <w:r>
        <w:t xml:space="preserve">—</w:t>
      </w:r>
    </w:p>
    <w:p>
      <w:pPr>
        <w:numPr>
          <w:ilvl w:val="0"/>
          <w:numId w:val="1186"/>
        </w:numPr>
        <w:pStyle w:val="Compact"/>
      </w:pPr>
      <w:r>
        <w:rPr>
          <w:bCs/>
          <w:b/>
        </w:rPr>
        <w:t xml:space="preserve">Acceptance Criteria:</w:t>
      </w:r>
    </w:p>
    <w:p>
      <w:pPr>
        <w:numPr>
          <w:ilvl w:val="1"/>
          <w:numId w:val="1187"/>
        </w:numPr>
        <w:pStyle w:val="Compact"/>
      </w:pPr>
      <w:r>
        <w:t xml:space="preserve">Given the info icon next to 'الخطة السنوية', then its definition and example are shown.</w:t>
      </w:r>
    </w:p>
    <w:p>
      <w:pPr>
        <w:numPr>
          <w:ilvl w:val="1"/>
          <w:numId w:val="1187"/>
        </w:numPr>
        <w:pStyle w:val="Compact"/>
      </w:pPr>
      <w:r>
        <w:t xml:space="preserve">Given a concept with empty example, then no example line is shown.</w:t>
      </w:r>
    </w:p>
    <w:p>
      <w:pPr>
        <w:numPr>
          <w:ilvl w:val="0"/>
          <w:numId w:val="1186"/>
        </w:numPr>
        <w:pStyle w:val="Compact"/>
      </w:pPr>
      <w:r>
        <w:rPr>
          <w:bCs/>
          <w:b/>
        </w:rPr>
        <w:t xml:space="preserve">Validation Rules:</w:t>
      </w:r>
      <w:r>
        <w:t xml:space="preserve"> </w:t>
      </w:r>
      <w:r>
        <w:t xml:space="preserve">—</w:t>
      </w:r>
    </w:p>
    <w:p>
      <w:pPr>
        <w:numPr>
          <w:ilvl w:val="0"/>
          <w:numId w:val="1186"/>
        </w:numPr>
        <w:pStyle w:val="Compact"/>
      </w:pPr>
      <w:r>
        <w:rPr>
          <w:bCs/>
          <w:b/>
        </w:rPr>
        <w:t xml:space="preserve">Exceptions &amp; Alternative Flows:</w:t>
      </w:r>
      <w:r>
        <w:t xml:space="preserve"> </w:t>
      </w:r>
      <w:r>
        <w:t xml:space="preserve">—</w:t>
      </w:r>
    </w:p>
    <w:p>
      <w:pPr>
        <w:numPr>
          <w:ilvl w:val="0"/>
          <w:numId w:val="1186"/>
        </w:numPr>
        <w:pStyle w:val="Compact"/>
      </w:pPr>
      <w:r>
        <w:rPr>
          <w:bCs/>
          <w:b/>
        </w:rPr>
        <w:t xml:space="preserve">Open Questions:</w:t>
      </w:r>
      <w:r>
        <w:t xml:space="preserve"> </w:t>
      </w:r>
      <w:r>
        <w:t xml:space="preserve">—</w:t>
      </w:r>
    </w:p>
    <w:p>
      <w:pPr>
        <w:numPr>
          <w:ilvl w:val="0"/>
          <w:numId w:val="1186"/>
        </w:numPr>
        <w:pStyle w:val="Compact"/>
      </w:pPr>
      <w:r>
        <w:rPr>
          <w:bCs/>
          <w:b/>
        </w:rPr>
        <w:t xml:space="preserve">Evidence:</w:t>
      </w:r>
      <w:r>
        <w:t xml:space="preserve"> </w:t>
      </w:r>
      <w:r>
        <w:t xml:space="preserve">[Observed]</w:t>
      </w:r>
    </w:p>
    <w:bookmarkEnd w:id="174"/>
    <w:bookmarkStart w:id="175" w:name="fr-plt-063"/>
    <w:p>
      <w:pPr>
        <w:pStyle w:val="Heading3"/>
      </w:pPr>
      <w:r>
        <w:t xml:space="preserve">FR-PLT-063</w:t>
      </w:r>
    </w:p>
    <w:p>
      <w:pPr>
        <w:numPr>
          <w:ilvl w:val="0"/>
          <w:numId w:val="1188"/>
        </w:numPr>
        <w:pStyle w:val="Compact"/>
      </w:pPr>
      <w:r>
        <w:rPr>
          <w:bCs/>
          <w:b/>
        </w:rPr>
        <w:t xml:space="preserve">Statement:</w:t>
      </w:r>
      <w:r>
        <w:t xml:space="preserve"> </w:t>
      </w:r>
      <w:r>
        <w:t xml:space="preserve">The system shall split long entry dialogs into steps of at most three fields automatically unless opted out.</w:t>
      </w:r>
    </w:p>
    <w:p>
      <w:pPr>
        <w:numPr>
          <w:ilvl w:val="0"/>
          <w:numId w:val="1188"/>
        </w:numPr>
        <w:pStyle w:val="Compact"/>
      </w:pPr>
      <w:r>
        <w:rPr>
          <w:bCs/>
          <w:b/>
        </w:rPr>
        <w:t xml:space="preserve">Description:</w:t>
      </w:r>
      <w:r>
        <w:t xml:space="preserve"> </w:t>
      </w:r>
      <w:r>
        <w:t xml:space="preserve">ui/useAutoSteps.tsx; DialogContent autoSteps={false} opts out.</w:t>
      </w:r>
    </w:p>
    <w:p>
      <w:pPr>
        <w:numPr>
          <w:ilvl w:val="0"/>
          <w:numId w:val="1188"/>
        </w:numPr>
        <w:pStyle w:val="Compact"/>
      </w:pPr>
      <w:r>
        <w:rPr>
          <w:bCs/>
          <w:b/>
        </w:rPr>
        <w:t xml:space="preserve">Type:</w:t>
      </w:r>
      <w:r>
        <w:t xml:space="preserve"> </w:t>
      </w:r>
      <w:r>
        <w:t xml:space="preserve">UI</w:t>
      </w:r>
    </w:p>
    <w:p>
      <w:pPr>
        <w:numPr>
          <w:ilvl w:val="0"/>
          <w:numId w:val="1188"/>
        </w:numPr>
        <w:pStyle w:val="Compact"/>
      </w:pPr>
      <w:r>
        <w:rPr>
          <w:bCs/>
          <w:b/>
        </w:rPr>
        <w:t xml:space="preserve">Source / Prototype reference:</w:t>
      </w:r>
      <w:r>
        <w:t xml:space="preserve"> </w:t>
      </w:r>
      <w:r>
        <w:rPr>
          <w:rStyle w:val="VerbatimChar"/>
        </w:rPr>
        <w:t xml:space="preserve">components/ui/useAutoSteps.tsx:5-30; AGENTS.md</w:t>
      </w:r>
    </w:p>
    <w:p>
      <w:pPr>
        <w:numPr>
          <w:ilvl w:val="0"/>
          <w:numId w:val="1188"/>
        </w:numPr>
        <w:pStyle w:val="Compact"/>
      </w:pPr>
      <w:r>
        <w:rPr>
          <w:bCs/>
          <w:b/>
        </w:rPr>
        <w:t xml:space="preserve">Related Feature:</w:t>
      </w:r>
      <w:r>
        <w:t xml:space="preserve"> </w:t>
      </w:r>
      <w:r>
        <w:t xml:space="preserve">FT-PLT-16 ·</w:t>
      </w:r>
      <w:r>
        <w:t xml:space="preserve"> </w:t>
      </w:r>
      <w:r>
        <w:rPr>
          <w:bCs/>
          <w:b/>
        </w:rPr>
        <w:t xml:space="preserve">Related Story:</w:t>
      </w:r>
      <w:r>
        <w:t xml:space="preserve"> </w:t>
      </w:r>
      <w:r>
        <w:t xml:space="preserve">US-PLT-031</w:t>
      </w:r>
    </w:p>
    <w:p>
      <w:pPr>
        <w:numPr>
          <w:ilvl w:val="0"/>
          <w:numId w:val="1188"/>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w:t>
      </w:r>
    </w:p>
    <w:p>
      <w:pPr>
        <w:numPr>
          <w:ilvl w:val="0"/>
          <w:numId w:val="1188"/>
        </w:numPr>
        <w:pStyle w:val="Compact"/>
      </w:pPr>
      <w:r>
        <w:rPr>
          <w:bCs/>
          <w:b/>
        </w:rPr>
        <w:t xml:space="preserve">Acceptance Criteria:</w:t>
      </w:r>
    </w:p>
    <w:p>
      <w:pPr>
        <w:numPr>
          <w:ilvl w:val="1"/>
          <w:numId w:val="1189"/>
        </w:numPr>
        <w:pStyle w:val="Compact"/>
      </w:pPr>
      <w:r>
        <w:t xml:space="preserve">Given a dialog with 7 fields, then it shows 3 steps with the submit button on the last.</w:t>
      </w:r>
    </w:p>
    <w:p>
      <w:pPr>
        <w:numPr>
          <w:ilvl w:val="1"/>
          <w:numId w:val="1189"/>
        </w:numPr>
        <w:pStyle w:val="Compact"/>
      </w:pPr>
      <w:r>
        <w:t xml:space="preserve">Given autoSteps={false}, then all fields show at once.</w:t>
      </w:r>
    </w:p>
    <w:p>
      <w:pPr>
        <w:numPr>
          <w:ilvl w:val="0"/>
          <w:numId w:val="1188"/>
        </w:numPr>
        <w:pStyle w:val="Compact"/>
      </w:pPr>
      <w:r>
        <w:rPr>
          <w:bCs/>
          <w:b/>
        </w:rPr>
        <w:t xml:space="preserve">Validation Rules:</w:t>
      </w:r>
      <w:r>
        <w:t xml:space="preserve"> </w:t>
      </w:r>
      <w:r>
        <w:t xml:space="preserve">—</w:t>
      </w:r>
    </w:p>
    <w:p>
      <w:pPr>
        <w:numPr>
          <w:ilvl w:val="0"/>
          <w:numId w:val="1188"/>
        </w:numPr>
        <w:pStyle w:val="Compact"/>
      </w:pPr>
      <w:r>
        <w:rPr>
          <w:bCs/>
          <w:b/>
        </w:rPr>
        <w:t xml:space="preserve">Exceptions &amp; Alternative Flows:</w:t>
      </w:r>
      <w:r>
        <w:t xml:space="preserve"> </w:t>
      </w:r>
      <w:r>
        <w:t xml:space="preserve">—</w:t>
      </w:r>
    </w:p>
    <w:p>
      <w:pPr>
        <w:numPr>
          <w:ilvl w:val="0"/>
          <w:numId w:val="1188"/>
        </w:numPr>
        <w:pStyle w:val="Compact"/>
      </w:pPr>
      <w:r>
        <w:rPr>
          <w:bCs/>
          <w:b/>
        </w:rPr>
        <w:t xml:space="preserve">Open Questions:</w:t>
      </w:r>
      <w:r>
        <w:t xml:space="preserve"> </w:t>
      </w:r>
      <w:r>
        <w:t xml:space="preserve">—</w:t>
      </w:r>
    </w:p>
    <w:p>
      <w:pPr>
        <w:numPr>
          <w:ilvl w:val="0"/>
          <w:numId w:val="1188"/>
        </w:numPr>
        <w:pStyle w:val="Compact"/>
      </w:pPr>
      <w:r>
        <w:rPr>
          <w:bCs/>
          <w:b/>
        </w:rPr>
        <w:t xml:space="preserve">Evidence:</w:t>
      </w:r>
      <w:r>
        <w:t xml:space="preserve"> </w:t>
      </w:r>
      <w:r>
        <w:t xml:space="preserve">[Observed]</w:t>
      </w:r>
    </w:p>
    <w:bookmarkEnd w:id="175"/>
    <w:bookmarkStart w:id="176" w:name="fr-plt-064"/>
    <w:p>
      <w:pPr>
        <w:pStyle w:val="Heading3"/>
      </w:pPr>
      <w:r>
        <w:t xml:space="preserve">FR-PLT-064</w:t>
      </w:r>
    </w:p>
    <w:p>
      <w:pPr>
        <w:numPr>
          <w:ilvl w:val="0"/>
          <w:numId w:val="1190"/>
        </w:numPr>
        <w:pStyle w:val="Compact"/>
      </w:pPr>
      <w:r>
        <w:rPr>
          <w:bCs/>
          <w:b/>
        </w:rPr>
        <w:t xml:space="preserve">Statement:</w:t>
      </w:r>
      <w:r>
        <w:t xml:space="preserve"> </w:t>
      </w:r>
      <w:r>
        <w:t xml:space="preserve">The system shall provide link tabs that group related pages under one sidebar entry.</w:t>
      </w:r>
    </w:p>
    <w:p>
      <w:pPr>
        <w:numPr>
          <w:ilvl w:val="0"/>
          <w:numId w:val="1190"/>
        </w:numPr>
        <w:pStyle w:val="Compact"/>
      </w:pPr>
      <w:r>
        <w:rPr>
          <w:bCs/>
          <w:b/>
        </w:rPr>
        <w:t xml:space="preserve">Description:</w:t>
      </w:r>
      <w:r>
        <w:t xml:space="preserve"> </w:t>
      </w:r>
      <w:r>
        <w:t xml:space="preserve">GRANTS_TABS, SETTINGS_TABS, DATA_TABS, PROJECT_TABS; active by path and ?tab.</w:t>
      </w:r>
    </w:p>
    <w:p>
      <w:pPr>
        <w:numPr>
          <w:ilvl w:val="0"/>
          <w:numId w:val="1190"/>
        </w:numPr>
        <w:pStyle w:val="Compact"/>
      </w:pPr>
      <w:r>
        <w:rPr>
          <w:bCs/>
          <w:b/>
        </w:rPr>
        <w:t xml:space="preserve">Type:</w:t>
      </w:r>
      <w:r>
        <w:t xml:space="preserve"> </w:t>
      </w:r>
      <w:r>
        <w:t xml:space="preserve">UI</w:t>
      </w:r>
    </w:p>
    <w:p>
      <w:pPr>
        <w:numPr>
          <w:ilvl w:val="0"/>
          <w:numId w:val="1190"/>
        </w:numPr>
        <w:pStyle w:val="Compact"/>
      </w:pPr>
      <w:r>
        <w:rPr>
          <w:bCs/>
          <w:b/>
        </w:rPr>
        <w:t xml:space="preserve">Source / Prototype reference:</w:t>
      </w:r>
      <w:r>
        <w:t xml:space="preserve"> </w:t>
      </w:r>
      <w:r>
        <w:rPr>
          <w:rStyle w:val="VerbatimChar"/>
        </w:rPr>
        <w:t xml:space="preserve">components/SectionTabs.tsx</w:t>
      </w:r>
    </w:p>
    <w:p>
      <w:pPr>
        <w:numPr>
          <w:ilvl w:val="0"/>
          <w:numId w:val="1190"/>
        </w:numPr>
        <w:pStyle w:val="Compact"/>
      </w:pPr>
      <w:r>
        <w:rPr>
          <w:bCs/>
          <w:b/>
        </w:rPr>
        <w:t xml:space="preserve">Related Feature:</w:t>
      </w:r>
      <w:r>
        <w:t xml:space="preserve"> </w:t>
      </w:r>
      <w:r>
        <w:t xml:space="preserve">FT-PLT-16 ·</w:t>
      </w:r>
      <w:r>
        <w:t xml:space="preserve"> </w:t>
      </w:r>
      <w:r>
        <w:rPr>
          <w:bCs/>
          <w:b/>
        </w:rPr>
        <w:t xml:space="preserve">Related Story:</w:t>
      </w:r>
      <w:r>
        <w:t xml:space="preserve"> </w:t>
      </w:r>
      <w:r>
        <w:t xml:space="preserve">US-PLT-032</w:t>
      </w:r>
    </w:p>
    <w:p>
      <w:pPr>
        <w:numPr>
          <w:ilvl w:val="0"/>
          <w:numId w:val="1190"/>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w:t>
      </w:r>
    </w:p>
    <w:p>
      <w:pPr>
        <w:numPr>
          <w:ilvl w:val="0"/>
          <w:numId w:val="1190"/>
        </w:numPr>
        <w:pStyle w:val="Compact"/>
      </w:pPr>
      <w:r>
        <w:rPr>
          <w:bCs/>
          <w:b/>
        </w:rPr>
        <w:t xml:space="preserve">Acceptance Criteria:</w:t>
      </w:r>
    </w:p>
    <w:p>
      <w:pPr>
        <w:numPr>
          <w:ilvl w:val="1"/>
          <w:numId w:val="1191"/>
        </w:numPr>
        <w:pStyle w:val="Compact"/>
      </w:pPr>
      <w:r>
        <w:t xml:space="preserve">Given /contracts, then 'العقود' is active within PROJECT_TABS.</w:t>
      </w:r>
    </w:p>
    <w:p>
      <w:pPr>
        <w:numPr>
          <w:ilvl w:val="1"/>
          <w:numId w:val="1191"/>
        </w:numPr>
        <w:pStyle w:val="Compact"/>
      </w:pPr>
      <w:r>
        <w:t xml:space="preserve">Given /settings without tab, then the first settings tab for the role is active.</w:t>
      </w:r>
    </w:p>
    <w:p>
      <w:pPr>
        <w:numPr>
          <w:ilvl w:val="0"/>
          <w:numId w:val="1190"/>
        </w:numPr>
        <w:pStyle w:val="Compact"/>
      </w:pPr>
      <w:r>
        <w:rPr>
          <w:bCs/>
          <w:b/>
        </w:rPr>
        <w:t xml:space="preserve">Validation Rules:</w:t>
      </w:r>
      <w:r>
        <w:t xml:space="preserve"> </w:t>
      </w:r>
      <w:r>
        <w:t xml:space="preserve">—</w:t>
      </w:r>
    </w:p>
    <w:p>
      <w:pPr>
        <w:numPr>
          <w:ilvl w:val="0"/>
          <w:numId w:val="1190"/>
        </w:numPr>
        <w:pStyle w:val="Compact"/>
      </w:pPr>
      <w:r>
        <w:rPr>
          <w:bCs/>
          <w:b/>
        </w:rPr>
        <w:t xml:space="preserve">Exceptions &amp; Alternative Flows:</w:t>
      </w:r>
      <w:r>
        <w:t xml:space="preserve"> </w:t>
      </w:r>
      <w:r>
        <w:t xml:space="preserve">—</w:t>
      </w:r>
    </w:p>
    <w:p>
      <w:pPr>
        <w:numPr>
          <w:ilvl w:val="0"/>
          <w:numId w:val="1190"/>
        </w:numPr>
        <w:pStyle w:val="Compact"/>
      </w:pPr>
      <w:r>
        <w:rPr>
          <w:bCs/>
          <w:b/>
        </w:rPr>
        <w:t xml:space="preserve">Open Questions:</w:t>
      </w:r>
      <w:r>
        <w:t xml:space="preserve"> </w:t>
      </w:r>
      <w:r>
        <w:t xml:space="preserve">—</w:t>
      </w:r>
    </w:p>
    <w:p>
      <w:pPr>
        <w:numPr>
          <w:ilvl w:val="0"/>
          <w:numId w:val="1190"/>
        </w:numPr>
        <w:pStyle w:val="Compact"/>
      </w:pPr>
      <w:r>
        <w:rPr>
          <w:bCs/>
          <w:b/>
        </w:rPr>
        <w:t xml:space="preserve">Evidence:</w:t>
      </w:r>
      <w:r>
        <w:t xml:space="preserve"> </w:t>
      </w:r>
      <w:r>
        <w:t xml:space="preserve">[Observed]</w:t>
      </w:r>
    </w:p>
    <w:bookmarkEnd w:id="176"/>
    <w:bookmarkStart w:id="177" w:name="fr-plt-065"/>
    <w:p>
      <w:pPr>
        <w:pStyle w:val="Heading3"/>
      </w:pPr>
      <w:r>
        <w:t xml:space="preserve">FR-PLT-065</w:t>
      </w:r>
    </w:p>
    <w:p>
      <w:pPr>
        <w:numPr>
          <w:ilvl w:val="0"/>
          <w:numId w:val="1192"/>
        </w:numPr>
        <w:pStyle w:val="Compact"/>
      </w:pPr>
      <w:r>
        <w:rPr>
          <w:bCs/>
          <w:b/>
        </w:rPr>
        <w:t xml:space="preserve">Statement:</w:t>
      </w:r>
      <w:r>
        <w:t xml:space="preserve"> </w:t>
      </w:r>
      <w:r>
        <w:t xml:space="preserve">The system shall provide KPI cards that can act as accessible table filters, and standard Pill, Field and StageTracker display elements.</w:t>
      </w:r>
    </w:p>
    <w:p>
      <w:pPr>
        <w:numPr>
          <w:ilvl w:val="0"/>
          <w:numId w:val="1192"/>
        </w:numPr>
        <w:pStyle w:val="Compact"/>
      </w:pPr>
      <w:r>
        <w:rPr>
          <w:bCs/>
          <w:b/>
        </w:rPr>
        <w:t xml:space="preserve">Description:</w:t>
      </w:r>
      <w:r>
        <w:t xml:space="preserve"> </w:t>
      </w:r>
      <w:r>
        <w:t xml:space="preserve">StatCard(label, value, hint, tone, onClick, active) with role=button, Enter/Space; Pill hidden for empty/'—'; Field hides empty/zero; StageTracker 3 fixed stages.</w:t>
      </w:r>
    </w:p>
    <w:p>
      <w:pPr>
        <w:numPr>
          <w:ilvl w:val="0"/>
          <w:numId w:val="1192"/>
        </w:numPr>
        <w:pStyle w:val="Compact"/>
      </w:pPr>
      <w:r>
        <w:rPr>
          <w:bCs/>
          <w:b/>
        </w:rPr>
        <w:t xml:space="preserve">Type:</w:t>
      </w:r>
      <w:r>
        <w:t xml:space="preserve"> </w:t>
      </w:r>
      <w:r>
        <w:t xml:space="preserve">UI</w:t>
      </w:r>
    </w:p>
    <w:p>
      <w:pPr>
        <w:numPr>
          <w:ilvl w:val="0"/>
          <w:numId w:val="1192"/>
        </w:numPr>
        <w:pStyle w:val="Compact"/>
      </w:pPr>
      <w:r>
        <w:rPr>
          <w:bCs/>
          <w:b/>
        </w:rPr>
        <w:t xml:space="preserve">Source / Prototype reference:</w:t>
      </w:r>
      <w:r>
        <w:t xml:space="preserve"> </w:t>
      </w:r>
      <w:r>
        <w:rPr>
          <w:rStyle w:val="VerbatimChar"/>
        </w:rPr>
        <w:t xml:space="preserve">components/common.tsx:34-142; components/StatCard.tsx</w:t>
      </w:r>
    </w:p>
    <w:p>
      <w:pPr>
        <w:numPr>
          <w:ilvl w:val="0"/>
          <w:numId w:val="1192"/>
        </w:numPr>
        <w:pStyle w:val="Compact"/>
      </w:pPr>
      <w:r>
        <w:rPr>
          <w:bCs/>
          <w:b/>
        </w:rPr>
        <w:t xml:space="preserve">Related Feature:</w:t>
      </w:r>
      <w:r>
        <w:t xml:space="preserve"> </w:t>
      </w:r>
      <w:r>
        <w:t xml:space="preserve">FT-PLT-16 ·</w:t>
      </w:r>
      <w:r>
        <w:t xml:space="preserve"> </w:t>
      </w:r>
      <w:r>
        <w:rPr>
          <w:bCs/>
          <w:b/>
        </w:rPr>
        <w:t xml:space="preserve">Related Story:</w:t>
      </w:r>
      <w:r>
        <w:t xml:space="preserve"> </w:t>
      </w:r>
      <w:r>
        <w:t xml:space="preserve">US-PLT-028</w:t>
      </w:r>
    </w:p>
    <w:p>
      <w:pPr>
        <w:numPr>
          <w:ilvl w:val="0"/>
          <w:numId w:val="1192"/>
        </w:numPr>
        <w:pStyle w:val="Compact"/>
      </w:pPr>
      <w:r>
        <w:rPr>
          <w:bCs/>
          <w:b/>
        </w:rPr>
        <w:t xml:space="preserve">Priority:</w:t>
      </w:r>
      <w:r>
        <w:t xml:space="preserve"> </w:t>
      </w:r>
      <w:r>
        <w:t xml:space="preserve">Should ·</w:t>
      </w:r>
      <w:r>
        <w:t xml:space="preserve"> </w:t>
      </w:r>
      <w:r>
        <w:rPr>
          <w:bCs/>
          <w:b/>
        </w:rPr>
        <w:t xml:space="preserve">Dependencies:</w:t>
      </w:r>
      <w:r>
        <w:t xml:space="preserve"> </w:t>
      </w:r>
      <w:r>
        <w:t xml:space="preserve">—</w:t>
      </w:r>
    </w:p>
    <w:p>
      <w:pPr>
        <w:numPr>
          <w:ilvl w:val="0"/>
          <w:numId w:val="1192"/>
        </w:numPr>
        <w:pStyle w:val="Compact"/>
      </w:pPr>
      <w:r>
        <w:rPr>
          <w:bCs/>
          <w:b/>
        </w:rPr>
        <w:t xml:space="preserve">Acceptance Criteria:</w:t>
      </w:r>
    </w:p>
    <w:p>
      <w:pPr>
        <w:numPr>
          <w:ilvl w:val="1"/>
          <w:numId w:val="1193"/>
        </w:numPr>
        <w:pStyle w:val="Compact"/>
      </w:pPr>
      <w:r>
        <w:t xml:space="preserve">Given a clickable StatCard, when Enter is pressed, then its filter applies and the card shows an active ring.</w:t>
      </w:r>
    </w:p>
    <w:p>
      <w:pPr>
        <w:numPr>
          <w:ilvl w:val="1"/>
          <w:numId w:val="1193"/>
        </w:numPr>
        <w:pStyle w:val="Compact"/>
      </w:pPr>
      <w:r>
        <w:t xml:space="preserve">Given Field value 0, then nothing renders.</w:t>
      </w:r>
    </w:p>
    <w:p>
      <w:pPr>
        <w:numPr>
          <w:ilvl w:val="0"/>
          <w:numId w:val="1192"/>
        </w:numPr>
        <w:pStyle w:val="Compact"/>
      </w:pPr>
      <w:r>
        <w:rPr>
          <w:bCs/>
          <w:b/>
        </w:rPr>
        <w:t xml:space="preserve">Validation Rules:</w:t>
      </w:r>
      <w:r>
        <w:t xml:space="preserve"> </w:t>
      </w:r>
      <w:r>
        <w:t xml:space="preserve">—</w:t>
      </w:r>
    </w:p>
    <w:p>
      <w:pPr>
        <w:numPr>
          <w:ilvl w:val="0"/>
          <w:numId w:val="1192"/>
        </w:numPr>
        <w:pStyle w:val="Compact"/>
      </w:pPr>
      <w:r>
        <w:rPr>
          <w:bCs/>
          <w:b/>
        </w:rPr>
        <w:t xml:space="preserve">Exceptions &amp; Alternative Flows:</w:t>
      </w:r>
      <w:r>
        <w:t xml:space="preserve"> </w:t>
      </w:r>
      <w:r>
        <w:t xml:space="preserve">—</w:t>
      </w:r>
    </w:p>
    <w:p>
      <w:pPr>
        <w:numPr>
          <w:ilvl w:val="0"/>
          <w:numId w:val="1192"/>
        </w:numPr>
        <w:pStyle w:val="Compact"/>
      </w:pPr>
      <w:r>
        <w:rPr>
          <w:bCs/>
          <w:b/>
        </w:rPr>
        <w:t xml:space="preserve">Open Questions:</w:t>
      </w:r>
      <w:r>
        <w:t xml:space="preserve"> </w:t>
      </w:r>
      <w:r>
        <w:t xml:space="preserve">—</w:t>
      </w:r>
    </w:p>
    <w:p>
      <w:pPr>
        <w:numPr>
          <w:ilvl w:val="0"/>
          <w:numId w:val="1192"/>
        </w:numPr>
        <w:pStyle w:val="Compact"/>
      </w:pPr>
      <w:r>
        <w:rPr>
          <w:bCs/>
          <w:b/>
        </w:rPr>
        <w:t xml:space="preserve">Evidence:</w:t>
      </w:r>
      <w:r>
        <w:t xml:space="preserve"> </w:t>
      </w:r>
      <w:r>
        <w:t xml:space="preserve">[Observed]</w:t>
      </w:r>
    </w:p>
    <w:bookmarkEnd w:id="177"/>
    <w:bookmarkEnd w:id="178"/>
    <w:bookmarkStart w:id="211" w:name="X6d242fcd9007f5ab6c1622643d13b1e15fcad84"/>
    <w:p>
      <w:pPr>
        <w:pStyle w:val="Heading2"/>
      </w:pPr>
      <w:r>
        <w:t xml:space="preserve">12. User Stories</w:t>
      </w:r>
    </w:p>
    <w:bookmarkStart w:id="179" w:name="Xca69eaedc354d821b19933874d42b384ac9969e"/>
    <w:p>
      <w:pPr>
        <w:pStyle w:val="Heading3"/>
      </w:pPr>
      <w:r>
        <w:t xml:space="preserve">US-PLT-001 — The platform to establish my authenticated session before showing data</w:t>
      </w:r>
    </w:p>
    <w:p>
      <w:pPr>
        <w:numPr>
          <w:ilvl w:val="0"/>
          <w:numId w:val="1194"/>
        </w:numPr>
        <w:pStyle w:val="Compact"/>
      </w:pPr>
      <w:r>
        <w:rPr>
          <w:bCs/>
          <w:b/>
        </w:rPr>
        <w:t xml:space="preserve">Parent Epic:</w:t>
      </w:r>
      <w:r>
        <w:t xml:space="preserve"> </w:t>
      </w:r>
      <w:r>
        <w:t xml:space="preserve">EP-PLT-01 ·</w:t>
      </w:r>
      <w:r>
        <w:t xml:space="preserve"> </w:t>
      </w:r>
      <w:r>
        <w:rPr>
          <w:bCs/>
          <w:b/>
        </w:rPr>
        <w:t xml:space="preserve">Parent Feature:</w:t>
      </w:r>
      <w:r>
        <w:t xml:space="preserve"> </w:t>
      </w:r>
      <w:r>
        <w:t xml:space="preserve">FT-PLT-01 ·</w:t>
      </w:r>
      <w:r>
        <w:t xml:space="preserve"> </w:t>
      </w:r>
      <w:r>
        <w:rPr>
          <w:bCs/>
          <w:b/>
        </w:rPr>
        <w:t xml:space="preserve">User Role:</w:t>
      </w:r>
      <w:r>
        <w:t xml:space="preserve"> </w:t>
      </w:r>
      <w:r>
        <w:t xml:space="preserve">Any user</w:t>
      </w:r>
    </w:p>
    <w:p>
      <w:pPr>
        <w:numPr>
          <w:ilvl w:val="0"/>
          <w:numId w:val="1194"/>
        </w:numPr>
        <w:pStyle w:val="Compact"/>
      </w:pPr>
      <w:r>
        <w:rPr>
          <w:bCs/>
          <w:b/>
        </w:rPr>
        <w:t xml:space="preserve">Story:</w:t>
      </w:r>
      <w:r>
        <w:t xml:space="preserve"> </w:t>
      </w:r>
      <w:r>
        <w:t xml:space="preserve">As any user, I want the platform to establish my authenticated session before showing data so that records are never readable anonymously.</w:t>
      </w:r>
    </w:p>
    <w:p>
      <w:pPr>
        <w:numPr>
          <w:ilvl w:val="0"/>
          <w:numId w:val="1194"/>
        </w:numPr>
        <w:pStyle w:val="Compact"/>
      </w:pPr>
      <w:r>
        <w:rPr>
          <w:bCs/>
          <w:b/>
        </w:rPr>
        <w:t xml:space="preserve">Related Requirements:</w:t>
      </w:r>
      <w:r>
        <w:t xml:space="preserve"> </w:t>
      </w:r>
      <w:r>
        <w:t xml:space="preserve">FR-PLT-001, FR-PLT-003</w:t>
      </w:r>
    </w:p>
    <w:p>
      <w:pPr>
        <w:numPr>
          <w:ilvl w:val="0"/>
          <w:numId w:val="1194"/>
        </w:numPr>
        <w:pStyle w:val="Compact"/>
      </w:pPr>
      <w:r>
        <w:rPr>
          <w:bCs/>
          <w:b/>
        </w:rPr>
        <w:t xml:space="preserve">Preconditions:</w:t>
      </w:r>
      <w:r>
        <w:t xml:space="preserve"> </w:t>
      </w:r>
      <w:r>
        <w:t xml:space="preserve">Browser opens any route.</w:t>
      </w:r>
    </w:p>
    <w:p>
      <w:pPr>
        <w:numPr>
          <w:ilvl w:val="0"/>
          <w:numId w:val="1194"/>
        </w:numPr>
        <w:pStyle w:val="Compact"/>
      </w:pPr>
      <w:r>
        <w:rPr>
          <w:bCs/>
          <w:b/>
        </w:rPr>
        <w:t xml:space="preserve">Main Flow:</w:t>
      </w:r>
    </w:p>
    <w:p>
      <w:pPr>
        <w:numPr>
          <w:ilvl w:val="1"/>
          <w:numId w:val="1195"/>
        </w:numPr>
        <w:pStyle w:val="Compact"/>
      </w:pPr>
      <w:r>
        <w:t xml:space="preserve">System checks for an existing session.</w:t>
      </w:r>
    </w:p>
    <w:p>
      <w:pPr>
        <w:numPr>
          <w:ilvl w:val="1"/>
          <w:numId w:val="1195"/>
        </w:numPr>
        <w:pStyle w:val="Compact"/>
      </w:pPr>
      <w:r>
        <w:t xml:space="preserve">If none, system signs in (or signs up then signs in) the demo account.</w:t>
      </w:r>
    </w:p>
    <w:p>
      <w:pPr>
        <w:numPr>
          <w:ilvl w:val="1"/>
          <w:numId w:val="1195"/>
        </w:numPr>
        <w:pStyle w:val="Compact"/>
      </w:pPr>
      <w:r>
        <w:t xml:space="preserve">System renders the requested page.</w:t>
      </w:r>
    </w:p>
    <w:p>
      <w:pPr>
        <w:numPr>
          <w:ilvl w:val="0"/>
          <w:numId w:val="1194"/>
        </w:numPr>
        <w:pStyle w:val="Compact"/>
      </w:pPr>
      <w:r>
        <w:rPr>
          <w:bCs/>
          <w:b/>
        </w:rPr>
        <w:t xml:space="preserve">Alternative Flows:</w:t>
      </w:r>
      <w:r>
        <w:t xml:space="preserve"> </w:t>
      </w:r>
      <w:r>
        <w:t xml:space="preserve">Existing session → render immediately.</w:t>
      </w:r>
    </w:p>
    <w:p>
      <w:pPr>
        <w:numPr>
          <w:ilvl w:val="0"/>
          <w:numId w:val="1194"/>
        </w:numPr>
        <w:pStyle w:val="Compact"/>
      </w:pPr>
      <w:r>
        <w:rPr>
          <w:bCs/>
          <w:b/>
        </w:rPr>
        <w:t xml:space="preserve">Exception Flows:</w:t>
      </w:r>
      <w:r>
        <w:t xml:space="preserve"> </w:t>
      </w:r>
      <w:r>
        <w:t xml:space="preserve">Sign-in fails → page renders but data queries fail and PageSkeleton shows error with retry.</w:t>
      </w:r>
    </w:p>
    <w:p>
      <w:pPr>
        <w:numPr>
          <w:ilvl w:val="0"/>
          <w:numId w:val="1194"/>
        </w:numPr>
        <w:pStyle w:val="Compact"/>
      </w:pPr>
      <w:r>
        <w:rPr>
          <w:bCs/>
          <w:b/>
        </w:rPr>
        <w:t xml:space="preserve">Business Rules:</w:t>
      </w:r>
      <w:r>
        <w:t xml:space="preserve"> </w:t>
      </w:r>
      <w:r>
        <w:t xml:space="preserve">BR-PLT-01</w:t>
      </w:r>
    </w:p>
    <w:p>
      <w:pPr>
        <w:numPr>
          <w:ilvl w:val="0"/>
          <w:numId w:val="1194"/>
        </w:numPr>
        <w:pStyle w:val="Compact"/>
      </w:pPr>
      <w:r>
        <w:rPr>
          <w:bCs/>
          <w:b/>
        </w:rPr>
        <w:t xml:space="preserve">Acceptance Criteria:</w:t>
      </w:r>
    </w:p>
    <w:p>
      <w:pPr>
        <w:numPr>
          <w:ilvl w:val="1"/>
          <w:numId w:val="1196"/>
        </w:numPr>
        <w:pStyle w:val="Compact"/>
      </w:pPr>
      <w:r>
        <w:t xml:space="preserve">Given no session, When the app loads, Then 'جارٍ التحميل…' shows until the session exists.</w:t>
      </w:r>
    </w:p>
    <w:p>
      <w:pPr>
        <w:numPr>
          <w:ilvl w:val="1"/>
          <w:numId w:val="1196"/>
        </w:numPr>
        <w:pStyle w:val="Compact"/>
      </w:pPr>
      <w:r>
        <w:t xml:space="preserve">Given a valid session, When a server function is called, Then it runs with the caller's token.</w:t>
      </w:r>
    </w:p>
    <w:p>
      <w:pPr>
        <w:numPr>
          <w:ilvl w:val="1"/>
          <w:numId w:val="1196"/>
        </w:numPr>
        <w:pStyle w:val="Compact"/>
      </w:pPr>
      <w:r>
        <w:t xml:space="preserve">Given a call without token, When a protected server function runs, Then it fails 'Unauthorized'.</w:t>
      </w:r>
    </w:p>
    <w:p>
      <w:pPr>
        <w:numPr>
          <w:ilvl w:val="0"/>
          <w:numId w:val="1194"/>
        </w:numPr>
        <w:pStyle w:val="Compact"/>
      </w:pPr>
      <w:r>
        <w:rPr>
          <w:bCs/>
          <w:b/>
        </w:rPr>
        <w:t xml:space="preserve">Required Data:</w:t>
      </w:r>
      <w:r>
        <w:t xml:space="preserve"> </w:t>
      </w:r>
      <w:r>
        <w:t xml:space="preserve">Supabase auth session (access token).</w:t>
      </w:r>
    </w:p>
    <w:p>
      <w:pPr>
        <w:numPr>
          <w:ilvl w:val="0"/>
          <w:numId w:val="1194"/>
        </w:numPr>
        <w:pStyle w:val="Compact"/>
      </w:pPr>
      <w:r>
        <w:rPr>
          <w:bCs/>
          <w:b/>
        </w:rPr>
        <w:t xml:space="preserve">Field Validations:</w:t>
      </w:r>
      <w:r>
        <w:t xml:space="preserve"> </w:t>
      </w:r>
      <w:r>
        <w:t xml:space="preserve">—</w:t>
      </w:r>
    </w:p>
    <w:p>
      <w:pPr>
        <w:numPr>
          <w:ilvl w:val="0"/>
          <w:numId w:val="1194"/>
        </w:numPr>
        <w:pStyle w:val="Compact"/>
      </w:pPr>
      <w:r>
        <w:rPr>
          <w:bCs/>
          <w:b/>
        </w:rPr>
        <w:t xml:space="preserve">Permissions:</w:t>
      </w:r>
      <w:r>
        <w:t xml:space="preserve"> </w:t>
      </w:r>
      <w:r>
        <w:t xml:space="preserve">None (pre-auth).</w:t>
      </w:r>
    </w:p>
    <w:p>
      <w:pPr>
        <w:numPr>
          <w:ilvl w:val="0"/>
          <w:numId w:val="1194"/>
        </w:numPr>
        <w:pStyle w:val="Compact"/>
      </w:pPr>
      <w:r>
        <w:rPr>
          <w:bCs/>
          <w:b/>
        </w:rPr>
        <w:t xml:space="preserve">Error Handling:</w:t>
      </w:r>
      <w:r>
        <w:t xml:space="preserve"> </w:t>
      </w:r>
      <w:r>
        <w:t xml:space="preserve">Unauthorized errors from server functions.</w:t>
      </w:r>
    </w:p>
    <w:p>
      <w:pPr>
        <w:numPr>
          <w:ilvl w:val="0"/>
          <w:numId w:val="1194"/>
        </w:numPr>
        <w:pStyle w:val="Compact"/>
      </w:pPr>
      <w:r>
        <w:rPr>
          <w:bCs/>
          <w:b/>
        </w:rPr>
        <w:t xml:space="preserve">Dependencies:</w:t>
      </w:r>
      <w:r>
        <w:t xml:space="preserve"> </w:t>
      </w:r>
      <w:r>
        <w:t xml:space="preserve">Supabase Auth</w:t>
      </w:r>
    </w:p>
    <w:p>
      <w:pPr>
        <w:numPr>
          <w:ilvl w:val="0"/>
          <w:numId w:val="1194"/>
        </w:numPr>
        <w:pStyle w:val="Compact"/>
      </w:pPr>
      <w:r>
        <w:rPr>
          <w:bCs/>
          <w:b/>
        </w:rPr>
        <w:t xml:space="preserve">Definition of Ready:</w:t>
      </w:r>
    </w:p>
    <w:p>
      <w:pPr>
        <w:numPr>
          <w:ilvl w:val="1"/>
          <w:numId w:val="1197"/>
        </w:numPr>
        <w:pStyle w:val="Compact"/>
      </w:pPr>
      <w:r>
        <w:t xml:space="preserve">☐ Story statement agreed with business owner</w:t>
      </w:r>
    </w:p>
    <w:p>
      <w:pPr>
        <w:numPr>
          <w:ilvl w:val="1"/>
          <w:numId w:val="1197"/>
        </w:numPr>
        <w:pStyle w:val="Compact"/>
      </w:pPr>
      <w:r>
        <w:t xml:space="preserve">☒ Acceptance criteria defined</w:t>
      </w:r>
    </w:p>
    <w:p>
      <w:pPr>
        <w:numPr>
          <w:ilvl w:val="1"/>
          <w:numId w:val="1197"/>
        </w:numPr>
        <w:pStyle w:val="Compact"/>
      </w:pPr>
      <w:r>
        <w:t xml:space="preserve">☒ Business rules identified</w:t>
      </w:r>
    </w:p>
    <w:p>
      <w:pPr>
        <w:numPr>
          <w:ilvl w:val="1"/>
          <w:numId w:val="1197"/>
        </w:numPr>
        <w:pStyle w:val="Compact"/>
      </w:pPr>
      <w:r>
        <w:t xml:space="preserve">☒ Data requirements identified</w:t>
      </w:r>
    </w:p>
    <w:p>
      <w:pPr>
        <w:numPr>
          <w:ilvl w:val="1"/>
          <w:numId w:val="1197"/>
        </w:numPr>
        <w:pStyle w:val="Compact"/>
      </w:pPr>
      <w:r>
        <w:t xml:space="preserve">☒ UI reference available (prototype)</w:t>
      </w:r>
    </w:p>
    <w:p>
      <w:pPr>
        <w:numPr>
          <w:ilvl w:val="1"/>
          <w:numId w:val="1197"/>
        </w:numPr>
        <w:pStyle w:val="Compact"/>
      </w:pPr>
      <w:r>
        <w:t xml:space="preserve">☒ Dependencies identified</w:t>
      </w:r>
    </w:p>
    <w:p>
      <w:pPr>
        <w:numPr>
          <w:ilvl w:val="1"/>
          <w:numId w:val="1197"/>
        </w:numPr>
        <w:pStyle w:val="Compact"/>
      </w:pPr>
      <w:r>
        <w:t xml:space="preserve">☐ Open questions resolved</w:t>
      </w:r>
    </w:p>
    <w:p>
      <w:pPr>
        <w:numPr>
          <w:ilvl w:val="1"/>
          <w:numId w:val="1197"/>
        </w:numPr>
        <w:pStyle w:val="Compact"/>
      </w:pPr>
      <w:r>
        <w:t xml:space="preserve">☐ Security / permissions defined</w:t>
      </w:r>
    </w:p>
    <w:p>
      <w:pPr>
        <w:numPr>
          <w:ilvl w:val="0"/>
          <w:numId w:val="1194"/>
        </w:numPr>
        <w:pStyle w:val="Compact"/>
      </w:pPr>
      <w:r>
        <w:rPr>
          <w:bCs/>
          <w:b/>
        </w:rPr>
        <w:t xml:space="preserve">Suggested Priority:</w:t>
      </w:r>
      <w:r>
        <w:t xml:space="preserve"> </w:t>
      </w:r>
      <w:r>
        <w:t xml:space="preserve">Must</w:t>
      </w:r>
    </w:p>
    <w:p>
      <w:pPr>
        <w:numPr>
          <w:ilvl w:val="0"/>
          <w:numId w:val="1194"/>
        </w:numPr>
        <w:pStyle w:val="Compact"/>
      </w:pPr>
      <w:r>
        <w:rPr>
          <w:bCs/>
          <w:b/>
        </w:rPr>
        <w:t xml:space="preserve">Open Questions:</w:t>
      </w:r>
      <w:r>
        <w:t xml:space="preserve"> </w:t>
      </w:r>
      <w:r>
        <w:t xml:space="preserve">OQ-PLT-01</w:t>
      </w:r>
    </w:p>
    <w:bookmarkEnd w:id="179"/>
    <w:bookmarkStart w:id="180" w:name="us-plt-002--sign-in-from-a-login-page"/>
    <w:p>
      <w:pPr>
        <w:pStyle w:val="Heading3"/>
      </w:pPr>
      <w:r>
        <w:t xml:space="preserve">US-PLT-002 — Sign in from a login page</w:t>
      </w:r>
    </w:p>
    <w:p>
      <w:pPr>
        <w:numPr>
          <w:ilvl w:val="0"/>
          <w:numId w:val="1198"/>
        </w:numPr>
        <w:pStyle w:val="Compact"/>
      </w:pPr>
      <w:r>
        <w:rPr>
          <w:bCs/>
          <w:b/>
        </w:rPr>
        <w:t xml:space="preserve">Parent Epic:</w:t>
      </w:r>
      <w:r>
        <w:t xml:space="preserve"> </w:t>
      </w:r>
      <w:r>
        <w:t xml:space="preserve">EP-PLT-01 ·</w:t>
      </w:r>
      <w:r>
        <w:t xml:space="preserve"> </w:t>
      </w:r>
      <w:r>
        <w:rPr>
          <w:bCs/>
          <w:b/>
        </w:rPr>
        <w:t xml:space="preserve">Parent Feature:</w:t>
      </w:r>
      <w:r>
        <w:t xml:space="preserve"> </w:t>
      </w:r>
      <w:r>
        <w:t xml:space="preserve">FT-PLT-01 ·</w:t>
      </w:r>
      <w:r>
        <w:t xml:space="preserve"> </w:t>
      </w:r>
      <w:r>
        <w:rPr>
          <w:bCs/>
          <w:b/>
        </w:rPr>
        <w:t xml:space="preserve">User Role:</w:t>
      </w:r>
      <w:r>
        <w:t xml:space="preserve"> </w:t>
      </w:r>
      <w:r>
        <w:t xml:space="preserve">Staff user / partner user</w:t>
      </w:r>
    </w:p>
    <w:p>
      <w:pPr>
        <w:numPr>
          <w:ilvl w:val="0"/>
          <w:numId w:val="1198"/>
        </w:numPr>
        <w:pStyle w:val="Compact"/>
      </w:pPr>
      <w:r>
        <w:rPr>
          <w:bCs/>
          <w:b/>
        </w:rPr>
        <w:t xml:space="preserve">Story:</w:t>
      </w:r>
      <w:r>
        <w:t xml:space="preserve"> </w:t>
      </w:r>
      <w:r>
        <w:t xml:space="preserve">As a returning user, I want to sign in from a login page so that I reach my workspace.</w:t>
      </w:r>
    </w:p>
    <w:p>
      <w:pPr>
        <w:numPr>
          <w:ilvl w:val="0"/>
          <w:numId w:val="1198"/>
        </w:numPr>
        <w:pStyle w:val="Compact"/>
      </w:pPr>
      <w:r>
        <w:rPr>
          <w:bCs/>
          <w:b/>
        </w:rPr>
        <w:t xml:space="preserve">Related Requirements:</w:t>
      </w:r>
      <w:r>
        <w:t xml:space="preserve"> </w:t>
      </w:r>
      <w:r>
        <w:t xml:space="preserve">FR-PLT-002</w:t>
      </w:r>
    </w:p>
    <w:p>
      <w:pPr>
        <w:numPr>
          <w:ilvl w:val="0"/>
          <w:numId w:val="1198"/>
        </w:numPr>
        <w:pStyle w:val="Compact"/>
      </w:pPr>
      <w:r>
        <w:rPr>
          <w:bCs/>
          <w:b/>
        </w:rPr>
        <w:t xml:space="preserve">Preconditions:</w:t>
      </w:r>
      <w:r>
        <w:t xml:space="preserve"> </w:t>
      </w:r>
      <w:r>
        <w:t xml:space="preserve">User on /login.</w:t>
      </w:r>
    </w:p>
    <w:p>
      <w:pPr>
        <w:numPr>
          <w:ilvl w:val="0"/>
          <w:numId w:val="1198"/>
        </w:numPr>
        <w:pStyle w:val="Compact"/>
      </w:pPr>
      <w:r>
        <w:rPr>
          <w:bCs/>
          <w:b/>
        </w:rPr>
        <w:t xml:space="preserve">Main Flow:</w:t>
      </w:r>
    </w:p>
    <w:p>
      <w:pPr>
        <w:numPr>
          <w:ilvl w:val="1"/>
          <w:numId w:val="1199"/>
        </w:numPr>
        <w:pStyle w:val="Compact"/>
      </w:pPr>
      <w:r>
        <w:t xml:space="preserve">User enters email and password.</w:t>
      </w:r>
    </w:p>
    <w:p>
      <w:pPr>
        <w:numPr>
          <w:ilvl w:val="1"/>
          <w:numId w:val="1199"/>
        </w:numPr>
        <w:pStyle w:val="Compact"/>
      </w:pPr>
      <w:r>
        <w:t xml:space="preserve">User presses 'دخول'.</w:t>
      </w:r>
    </w:p>
    <w:p>
      <w:pPr>
        <w:numPr>
          <w:ilvl w:val="1"/>
          <w:numId w:val="1199"/>
        </w:numPr>
        <w:pStyle w:val="Compact"/>
      </w:pPr>
      <w:r>
        <w:t xml:space="preserve">System navigates to the home page of the active role.</w:t>
      </w:r>
    </w:p>
    <w:p>
      <w:pPr>
        <w:numPr>
          <w:ilvl w:val="0"/>
          <w:numId w:val="1198"/>
        </w:numPr>
        <w:pStyle w:val="Compact"/>
      </w:pPr>
      <w:r>
        <w:rPr>
          <w:bCs/>
          <w:b/>
        </w:rPr>
        <w:t xml:space="preserve">Alternative Flows:</w:t>
      </w:r>
      <w:r>
        <w:t xml:space="preserve"> </w:t>
      </w:r>
      <w:r>
        <w:t xml:space="preserve">User clicks 'سجّل جهتك' → /register-tenant.</w:t>
      </w:r>
    </w:p>
    <w:p>
      <w:pPr>
        <w:numPr>
          <w:ilvl w:val="0"/>
          <w:numId w:val="1198"/>
        </w:numPr>
        <w:pStyle w:val="Compact"/>
      </w:pPr>
      <w:r>
        <w:rPr>
          <w:bCs/>
          <w:b/>
        </w:rPr>
        <w:t xml:space="preserve">Exception Flows:</w:t>
      </w:r>
      <w:r>
        <w:t xml:space="preserve"> </w:t>
      </w:r>
      <w:r>
        <w:t xml:space="preserve">Prototype: invalid credentials are not detected (ISS-PLT-06).</w:t>
      </w:r>
    </w:p>
    <w:p>
      <w:pPr>
        <w:numPr>
          <w:ilvl w:val="0"/>
          <w:numId w:val="1198"/>
        </w:numPr>
        <w:pStyle w:val="Compact"/>
      </w:pPr>
      <w:r>
        <w:rPr>
          <w:bCs/>
          <w:b/>
        </w:rPr>
        <w:t xml:space="preserve">Business Rules:</w:t>
      </w:r>
      <w:r>
        <w:t xml:space="preserve"> </w:t>
      </w:r>
      <w:r>
        <w:t xml:space="preserve">BR-PLT-03</w:t>
      </w:r>
    </w:p>
    <w:p>
      <w:pPr>
        <w:numPr>
          <w:ilvl w:val="0"/>
          <w:numId w:val="1198"/>
        </w:numPr>
        <w:pStyle w:val="Compact"/>
      </w:pPr>
      <w:r>
        <w:rPr>
          <w:bCs/>
          <w:b/>
        </w:rPr>
        <w:t xml:space="preserve">Acceptance Criteria:</w:t>
      </w:r>
    </w:p>
    <w:p>
      <w:pPr>
        <w:numPr>
          <w:ilvl w:val="1"/>
          <w:numId w:val="1200"/>
        </w:numPr>
        <w:pStyle w:val="Compact"/>
      </w:pPr>
      <w:r>
        <w:t xml:space="preserve">Given the login page, When the form is submitted, Then the user lands on ROLE_HOME of the active persona.</w:t>
      </w:r>
    </w:p>
    <w:p>
      <w:pPr>
        <w:numPr>
          <w:ilvl w:val="1"/>
          <w:numId w:val="1200"/>
        </w:numPr>
        <w:pStyle w:val="Compact"/>
      </w:pPr>
      <w:r>
        <w:t xml:space="preserve">Given required fields are empty, When submitting, Then the browser blocks submission.</w:t>
      </w:r>
    </w:p>
    <w:p>
      <w:pPr>
        <w:numPr>
          <w:ilvl w:val="0"/>
          <w:numId w:val="1198"/>
        </w:numPr>
        <w:pStyle w:val="Compact"/>
      </w:pPr>
      <w:r>
        <w:rPr>
          <w:bCs/>
          <w:b/>
        </w:rPr>
        <w:t xml:space="preserve">Required Data:</w:t>
      </w:r>
      <w:r>
        <w:t xml:space="preserve"> </w:t>
      </w:r>
      <w:r>
        <w:t xml:space="preserve">email, password.</w:t>
      </w:r>
    </w:p>
    <w:p>
      <w:pPr>
        <w:numPr>
          <w:ilvl w:val="0"/>
          <w:numId w:val="1198"/>
        </w:numPr>
        <w:pStyle w:val="Compact"/>
      </w:pPr>
      <w:r>
        <w:rPr>
          <w:bCs/>
          <w:b/>
        </w:rPr>
        <w:t xml:space="preserve">Field Validations:</w:t>
      </w:r>
      <w:r>
        <w:t xml:space="preserve"> </w:t>
      </w:r>
      <w:r>
        <w:t xml:space="preserve">Email format; both required.</w:t>
      </w:r>
    </w:p>
    <w:p>
      <w:pPr>
        <w:numPr>
          <w:ilvl w:val="0"/>
          <w:numId w:val="1198"/>
        </w:numPr>
        <w:pStyle w:val="Compact"/>
      </w:pPr>
      <w:r>
        <w:rPr>
          <w:bCs/>
          <w:b/>
        </w:rPr>
        <w:t xml:space="preserve">Permissions:</w:t>
      </w:r>
      <w:r>
        <w:t xml:space="preserve"> </w:t>
      </w:r>
      <w:r>
        <w:t xml:space="preserve">Public page.</w:t>
      </w:r>
    </w:p>
    <w:p>
      <w:pPr>
        <w:numPr>
          <w:ilvl w:val="0"/>
          <w:numId w:val="1198"/>
        </w:numPr>
        <w:pStyle w:val="Compact"/>
      </w:pPr>
      <w:r>
        <w:rPr>
          <w:bCs/>
          <w:b/>
        </w:rPr>
        <w:t xml:space="preserve">Error Handling:</w:t>
      </w:r>
      <w:r>
        <w:t xml:space="preserve"> </w:t>
      </w:r>
      <w:r>
        <w:t xml:space="preserve">No server error handling (cosmetic).</w:t>
      </w:r>
    </w:p>
    <w:p>
      <w:pPr>
        <w:numPr>
          <w:ilvl w:val="0"/>
          <w:numId w:val="1198"/>
        </w:numPr>
        <w:pStyle w:val="Compact"/>
      </w:pPr>
      <w:r>
        <w:rPr>
          <w:bCs/>
          <w:b/>
        </w:rPr>
        <w:t xml:space="preserve">Dependencies:</w:t>
      </w:r>
      <w:r>
        <w:t xml:space="preserve"> </w:t>
      </w:r>
      <w:r>
        <w:t xml:space="preserve">FR-PLT-008</w:t>
      </w:r>
    </w:p>
    <w:p>
      <w:pPr>
        <w:numPr>
          <w:ilvl w:val="0"/>
          <w:numId w:val="1198"/>
        </w:numPr>
        <w:pStyle w:val="Compact"/>
      </w:pPr>
      <w:r>
        <w:rPr>
          <w:bCs/>
          <w:b/>
        </w:rPr>
        <w:t xml:space="preserve">Definition of Ready:</w:t>
      </w:r>
    </w:p>
    <w:p>
      <w:pPr>
        <w:numPr>
          <w:ilvl w:val="1"/>
          <w:numId w:val="1201"/>
        </w:numPr>
        <w:pStyle w:val="Compact"/>
      </w:pPr>
      <w:r>
        <w:t xml:space="preserve">☐ Story statement agreed with business owner</w:t>
      </w:r>
    </w:p>
    <w:p>
      <w:pPr>
        <w:numPr>
          <w:ilvl w:val="1"/>
          <w:numId w:val="1201"/>
        </w:numPr>
        <w:pStyle w:val="Compact"/>
      </w:pPr>
      <w:r>
        <w:t xml:space="preserve">☒ Acceptance criteria defined</w:t>
      </w:r>
    </w:p>
    <w:p>
      <w:pPr>
        <w:numPr>
          <w:ilvl w:val="1"/>
          <w:numId w:val="1201"/>
        </w:numPr>
        <w:pStyle w:val="Compact"/>
      </w:pPr>
      <w:r>
        <w:t xml:space="preserve">☒ Business rules identified</w:t>
      </w:r>
    </w:p>
    <w:p>
      <w:pPr>
        <w:numPr>
          <w:ilvl w:val="1"/>
          <w:numId w:val="1201"/>
        </w:numPr>
        <w:pStyle w:val="Compact"/>
      </w:pPr>
      <w:r>
        <w:t xml:space="preserve">☒ Data requirements identified</w:t>
      </w:r>
    </w:p>
    <w:p>
      <w:pPr>
        <w:numPr>
          <w:ilvl w:val="1"/>
          <w:numId w:val="1201"/>
        </w:numPr>
        <w:pStyle w:val="Compact"/>
      </w:pPr>
      <w:r>
        <w:t xml:space="preserve">☒ UI reference available (prototype)</w:t>
      </w:r>
    </w:p>
    <w:p>
      <w:pPr>
        <w:numPr>
          <w:ilvl w:val="1"/>
          <w:numId w:val="1201"/>
        </w:numPr>
        <w:pStyle w:val="Compact"/>
      </w:pPr>
      <w:r>
        <w:t xml:space="preserve">☒ Dependencies identified</w:t>
      </w:r>
    </w:p>
    <w:p>
      <w:pPr>
        <w:numPr>
          <w:ilvl w:val="1"/>
          <w:numId w:val="1201"/>
        </w:numPr>
        <w:pStyle w:val="Compact"/>
      </w:pPr>
      <w:r>
        <w:t xml:space="preserve">☐ Open questions resolved</w:t>
      </w:r>
    </w:p>
    <w:p>
      <w:pPr>
        <w:numPr>
          <w:ilvl w:val="1"/>
          <w:numId w:val="1201"/>
        </w:numPr>
        <w:pStyle w:val="Compact"/>
      </w:pPr>
      <w:r>
        <w:t xml:space="preserve">☐ Security / permissions defined</w:t>
      </w:r>
    </w:p>
    <w:p>
      <w:pPr>
        <w:numPr>
          <w:ilvl w:val="0"/>
          <w:numId w:val="1198"/>
        </w:numPr>
        <w:pStyle w:val="Compact"/>
      </w:pPr>
      <w:r>
        <w:rPr>
          <w:bCs/>
          <w:b/>
        </w:rPr>
        <w:t xml:space="preserve">Suggested Priority:</w:t>
      </w:r>
      <w:r>
        <w:t xml:space="preserve"> </w:t>
      </w:r>
      <w:r>
        <w:t xml:space="preserve">Must</w:t>
      </w:r>
    </w:p>
    <w:p>
      <w:pPr>
        <w:numPr>
          <w:ilvl w:val="0"/>
          <w:numId w:val="1198"/>
        </w:numPr>
        <w:pStyle w:val="Compact"/>
      </w:pPr>
      <w:r>
        <w:rPr>
          <w:bCs/>
          <w:b/>
        </w:rPr>
        <w:t xml:space="preserve">Open Questions:</w:t>
      </w:r>
      <w:r>
        <w:t xml:space="preserve"> </w:t>
      </w:r>
      <w:r>
        <w:t xml:space="preserve">OQ-PLT-01</w:t>
      </w:r>
    </w:p>
    <w:bookmarkEnd w:id="180"/>
    <w:bookmarkStart w:id="181" w:name="Xc968990ceb3bae44acb50956a914303a2c564dd"/>
    <w:p>
      <w:pPr>
        <w:pStyle w:val="Heading3"/>
      </w:pPr>
      <w:r>
        <w:t xml:space="preserve">US-PLT-003 — Each person to sign in with individual credentials and no demo shortcuts in production</w:t>
      </w:r>
    </w:p>
    <w:p>
      <w:pPr>
        <w:numPr>
          <w:ilvl w:val="0"/>
          <w:numId w:val="1202"/>
        </w:numPr>
        <w:pStyle w:val="Compact"/>
      </w:pPr>
      <w:r>
        <w:rPr>
          <w:bCs/>
          <w:b/>
        </w:rPr>
        <w:t xml:space="preserve">Parent Epic:</w:t>
      </w:r>
      <w:r>
        <w:t xml:space="preserve"> </w:t>
      </w:r>
      <w:r>
        <w:t xml:space="preserve">EP-PLT-01 ·</w:t>
      </w:r>
      <w:r>
        <w:t xml:space="preserve"> </w:t>
      </w:r>
      <w:r>
        <w:rPr>
          <w:bCs/>
          <w:b/>
        </w:rPr>
        <w:t xml:space="preserve">Parent Feature:</w:t>
      </w:r>
      <w:r>
        <w:t xml:space="preserve"> </w:t>
      </w:r>
      <w:r>
        <w:t xml:space="preserve">FT-PLT-17 ·</w:t>
      </w:r>
      <w:r>
        <w:t xml:space="preserve"> </w:t>
      </w:r>
      <w:r>
        <w:rPr>
          <w:bCs/>
          <w:b/>
        </w:rPr>
        <w:t xml:space="preserve">User Role:</w:t>
      </w:r>
      <w:r>
        <w:t xml:space="preserve"> </w:t>
      </w:r>
      <w:r>
        <w:t xml:space="preserve">Platform administrator</w:t>
      </w:r>
    </w:p>
    <w:p>
      <w:pPr>
        <w:numPr>
          <w:ilvl w:val="0"/>
          <w:numId w:val="1202"/>
        </w:numPr>
        <w:pStyle w:val="Compact"/>
      </w:pPr>
      <w:r>
        <w:rPr>
          <w:bCs/>
          <w:b/>
        </w:rPr>
        <w:t xml:space="preserve">Story:</w:t>
      </w:r>
      <w:r>
        <w:t xml:space="preserve"> </w:t>
      </w:r>
      <w:r>
        <w:t xml:space="preserve">As a platform administrator, I want each person to sign in with individual credentials and no demo shortcuts in production so that every action is attributable.</w:t>
      </w:r>
    </w:p>
    <w:p>
      <w:pPr>
        <w:numPr>
          <w:ilvl w:val="0"/>
          <w:numId w:val="1202"/>
        </w:numPr>
        <w:pStyle w:val="Compact"/>
      </w:pPr>
      <w:r>
        <w:rPr>
          <w:bCs/>
          <w:b/>
        </w:rPr>
        <w:t xml:space="preserve">Related Requirements:</w:t>
      </w:r>
      <w:r>
        <w:t xml:space="preserve"> </w:t>
      </w:r>
      <w:r>
        <w:t xml:space="preserve">FR-PLT-004, FR-PLT-006</w:t>
      </w:r>
    </w:p>
    <w:p>
      <w:pPr>
        <w:numPr>
          <w:ilvl w:val="0"/>
          <w:numId w:val="1202"/>
        </w:numPr>
        <w:pStyle w:val="Compact"/>
      </w:pPr>
      <w:r>
        <w:rPr>
          <w:bCs/>
          <w:b/>
        </w:rPr>
        <w:t xml:space="preserve">Preconditions:</w:t>
      </w:r>
      <w:r>
        <w:t xml:space="preserve"> </w:t>
      </w:r>
      <w:r>
        <w:t xml:space="preserve">Identity provider chosen.</w:t>
      </w:r>
    </w:p>
    <w:p>
      <w:pPr>
        <w:numPr>
          <w:ilvl w:val="0"/>
          <w:numId w:val="1202"/>
        </w:numPr>
        <w:pStyle w:val="Compact"/>
      </w:pPr>
      <w:r>
        <w:rPr>
          <w:bCs/>
          <w:b/>
        </w:rPr>
        <w:t xml:space="preserve">Main Flow:</w:t>
      </w:r>
    </w:p>
    <w:p>
      <w:pPr>
        <w:numPr>
          <w:ilvl w:val="1"/>
          <w:numId w:val="1203"/>
        </w:numPr>
        <w:pStyle w:val="Compact"/>
      </w:pPr>
      <w:r>
        <w:t xml:space="preserve">User signs in with own credentials.</w:t>
      </w:r>
    </w:p>
    <w:p>
      <w:pPr>
        <w:numPr>
          <w:ilvl w:val="1"/>
          <w:numId w:val="1203"/>
        </w:numPr>
        <w:pStyle w:val="Compact"/>
      </w:pPr>
      <w:r>
        <w:t xml:space="preserve">System resolves the user's persona(s)/membership.</w:t>
      </w:r>
    </w:p>
    <w:p>
      <w:pPr>
        <w:numPr>
          <w:ilvl w:val="1"/>
          <w:numId w:val="1203"/>
        </w:numPr>
        <w:pStyle w:val="Compact"/>
      </w:pPr>
      <w:r>
        <w:t xml:space="preserve">System renders the role workspace without demo artefacts.</w:t>
      </w:r>
    </w:p>
    <w:p>
      <w:pPr>
        <w:numPr>
          <w:ilvl w:val="0"/>
          <w:numId w:val="1202"/>
        </w:numPr>
        <w:pStyle w:val="Compact"/>
      </w:pPr>
      <w:r>
        <w:rPr>
          <w:bCs/>
          <w:b/>
        </w:rPr>
        <w:t xml:space="preserve">Alternative Flows:</w:t>
      </w:r>
      <w:r>
        <w:t xml:space="preserve"> </w:t>
      </w:r>
      <w:r>
        <w:t xml:space="preserve">User with several memberships chooses the active organization/role (see CFG).</w:t>
      </w:r>
    </w:p>
    <w:p>
      <w:pPr>
        <w:numPr>
          <w:ilvl w:val="0"/>
          <w:numId w:val="1202"/>
        </w:numPr>
        <w:pStyle w:val="Compact"/>
      </w:pPr>
      <w:r>
        <w:rPr>
          <w:bCs/>
          <w:b/>
        </w:rPr>
        <w:t xml:space="preserve">Exception Flows:</w:t>
      </w:r>
      <w:r>
        <w:t xml:space="preserve"> </w:t>
      </w:r>
      <w:r>
        <w:t xml:space="preserve">Invalid credentials → error message; account locked after N attempts [To Confirm].</w:t>
      </w:r>
    </w:p>
    <w:p>
      <w:pPr>
        <w:numPr>
          <w:ilvl w:val="0"/>
          <w:numId w:val="1202"/>
        </w:numPr>
        <w:pStyle w:val="Compact"/>
      </w:pPr>
      <w:r>
        <w:rPr>
          <w:bCs/>
          <w:b/>
        </w:rPr>
        <w:t xml:space="preserve">Business Rules:</w:t>
      </w:r>
      <w:r>
        <w:t xml:space="preserve"> </w:t>
      </w:r>
      <w:r>
        <w:t xml:space="preserve">BR-PLT-30</w:t>
      </w:r>
    </w:p>
    <w:p>
      <w:pPr>
        <w:numPr>
          <w:ilvl w:val="0"/>
          <w:numId w:val="1202"/>
        </w:numPr>
        <w:pStyle w:val="Compact"/>
      </w:pPr>
      <w:r>
        <w:rPr>
          <w:bCs/>
          <w:b/>
        </w:rPr>
        <w:t xml:space="preserve">Acceptance Criteria:</w:t>
      </w:r>
    </w:p>
    <w:p>
      <w:pPr>
        <w:numPr>
          <w:ilvl w:val="1"/>
          <w:numId w:val="1204"/>
        </w:numPr>
        <w:pStyle w:val="Compact"/>
      </w:pPr>
      <w:r>
        <w:t xml:space="preserve">Given two users, When each signs in, Then audit records show their own identity.</w:t>
      </w:r>
    </w:p>
    <w:p>
      <w:pPr>
        <w:numPr>
          <w:ilvl w:val="1"/>
          <w:numId w:val="1204"/>
        </w:numPr>
        <w:pStyle w:val="Compact"/>
      </w:pPr>
      <w:r>
        <w:t xml:space="preserve">Given a production build, When any page loads, Then no persona switcher, demo guide or demo bar is visible.</w:t>
      </w:r>
    </w:p>
    <w:p>
      <w:pPr>
        <w:numPr>
          <w:ilvl w:val="0"/>
          <w:numId w:val="1202"/>
        </w:numPr>
        <w:pStyle w:val="Compact"/>
      </w:pPr>
      <w:r>
        <w:rPr>
          <w:bCs/>
          <w:b/>
        </w:rPr>
        <w:t xml:space="preserve">Required Data:</w:t>
      </w:r>
      <w:r>
        <w:t xml:space="preserve"> </w:t>
      </w:r>
      <w:r>
        <w:t xml:space="preserve">auth user ↔ personas mapping.</w:t>
      </w:r>
    </w:p>
    <w:p>
      <w:pPr>
        <w:numPr>
          <w:ilvl w:val="0"/>
          <w:numId w:val="1202"/>
        </w:numPr>
        <w:pStyle w:val="Compact"/>
      </w:pPr>
      <w:r>
        <w:rPr>
          <w:bCs/>
          <w:b/>
        </w:rPr>
        <w:t xml:space="preserve">Field Validations:</w:t>
      </w:r>
      <w:r>
        <w:t xml:space="preserve"> </w:t>
      </w:r>
      <w:r>
        <w:t xml:space="preserve">[To Confirm] password policy / SSO.</w:t>
      </w:r>
    </w:p>
    <w:p>
      <w:pPr>
        <w:numPr>
          <w:ilvl w:val="0"/>
          <w:numId w:val="1202"/>
        </w:numPr>
        <w:pStyle w:val="Compact"/>
      </w:pPr>
      <w:r>
        <w:rPr>
          <w:bCs/>
          <w:b/>
        </w:rPr>
        <w:t xml:space="preserve">Permissions:</w:t>
      </w:r>
      <w:r>
        <w:t xml:space="preserve"> </w:t>
      </w:r>
      <w:r>
        <w:t xml:space="preserve">All roles.</w:t>
      </w:r>
    </w:p>
    <w:p>
      <w:pPr>
        <w:numPr>
          <w:ilvl w:val="0"/>
          <w:numId w:val="1202"/>
        </w:numPr>
        <w:pStyle w:val="Compact"/>
      </w:pPr>
      <w:r>
        <w:rPr>
          <w:bCs/>
          <w:b/>
        </w:rPr>
        <w:t xml:space="preserve">Error Handling:</w:t>
      </w:r>
      <w:r>
        <w:t xml:space="preserve"> </w:t>
      </w:r>
      <w:r>
        <w:t xml:space="preserve">Clear Arabic error messages.</w:t>
      </w:r>
    </w:p>
    <w:p>
      <w:pPr>
        <w:numPr>
          <w:ilvl w:val="0"/>
          <w:numId w:val="1202"/>
        </w:numPr>
        <w:pStyle w:val="Compact"/>
      </w:pPr>
      <w:r>
        <w:rPr>
          <w:bCs/>
          <w:b/>
        </w:rPr>
        <w:t xml:space="preserve">Dependencies:</w:t>
      </w:r>
      <w:r>
        <w:t xml:space="preserve"> </w:t>
      </w:r>
      <w:r>
        <w:t xml:space="preserve">Identity provider; CFG memberships</w:t>
      </w:r>
    </w:p>
    <w:p>
      <w:pPr>
        <w:numPr>
          <w:ilvl w:val="0"/>
          <w:numId w:val="1202"/>
        </w:numPr>
        <w:pStyle w:val="Compact"/>
      </w:pPr>
      <w:r>
        <w:rPr>
          <w:bCs/>
          <w:b/>
        </w:rPr>
        <w:t xml:space="preserve">Definition of Ready:</w:t>
      </w:r>
    </w:p>
    <w:p>
      <w:pPr>
        <w:numPr>
          <w:ilvl w:val="1"/>
          <w:numId w:val="1205"/>
        </w:numPr>
        <w:pStyle w:val="Compact"/>
      </w:pPr>
      <w:r>
        <w:t xml:space="preserve">☐ Story statement agreed with business owner</w:t>
      </w:r>
    </w:p>
    <w:p>
      <w:pPr>
        <w:numPr>
          <w:ilvl w:val="1"/>
          <w:numId w:val="1205"/>
        </w:numPr>
        <w:pStyle w:val="Compact"/>
      </w:pPr>
      <w:r>
        <w:t xml:space="preserve">☒ Acceptance criteria defined</w:t>
      </w:r>
    </w:p>
    <w:p>
      <w:pPr>
        <w:numPr>
          <w:ilvl w:val="1"/>
          <w:numId w:val="1205"/>
        </w:numPr>
        <w:pStyle w:val="Compact"/>
      </w:pPr>
      <w:r>
        <w:t xml:space="preserve">☐ Business rules identified</w:t>
      </w:r>
    </w:p>
    <w:p>
      <w:pPr>
        <w:numPr>
          <w:ilvl w:val="1"/>
          <w:numId w:val="1205"/>
        </w:numPr>
        <w:pStyle w:val="Compact"/>
      </w:pPr>
      <w:r>
        <w:t xml:space="preserve">☐ Data requirements identified</w:t>
      </w:r>
    </w:p>
    <w:p>
      <w:pPr>
        <w:numPr>
          <w:ilvl w:val="1"/>
          <w:numId w:val="1205"/>
        </w:numPr>
        <w:pStyle w:val="Compact"/>
      </w:pPr>
      <w:r>
        <w:t xml:space="preserve">☐ UI reference available (prototype)</w:t>
      </w:r>
    </w:p>
    <w:p>
      <w:pPr>
        <w:numPr>
          <w:ilvl w:val="1"/>
          <w:numId w:val="1205"/>
        </w:numPr>
        <w:pStyle w:val="Compact"/>
      </w:pPr>
      <w:r>
        <w:t xml:space="preserve">☒ Dependencies identified</w:t>
      </w:r>
    </w:p>
    <w:p>
      <w:pPr>
        <w:numPr>
          <w:ilvl w:val="1"/>
          <w:numId w:val="1205"/>
        </w:numPr>
        <w:pStyle w:val="Compact"/>
      </w:pPr>
      <w:r>
        <w:t xml:space="preserve">☐ Open questions resolved</w:t>
      </w:r>
    </w:p>
    <w:p>
      <w:pPr>
        <w:numPr>
          <w:ilvl w:val="1"/>
          <w:numId w:val="1205"/>
        </w:numPr>
        <w:pStyle w:val="Compact"/>
      </w:pPr>
      <w:r>
        <w:t xml:space="preserve">☐ Security / permissions defined</w:t>
      </w:r>
    </w:p>
    <w:p>
      <w:pPr>
        <w:numPr>
          <w:ilvl w:val="0"/>
          <w:numId w:val="1202"/>
        </w:numPr>
        <w:pStyle w:val="Compact"/>
      </w:pPr>
      <w:r>
        <w:rPr>
          <w:bCs/>
          <w:b/>
        </w:rPr>
        <w:t xml:space="preserve">Suggested Priority:</w:t>
      </w:r>
      <w:r>
        <w:t xml:space="preserve"> </w:t>
      </w:r>
      <w:r>
        <w:t xml:space="preserve">Must</w:t>
      </w:r>
    </w:p>
    <w:p>
      <w:pPr>
        <w:numPr>
          <w:ilvl w:val="0"/>
          <w:numId w:val="1202"/>
        </w:numPr>
        <w:pStyle w:val="Compact"/>
      </w:pPr>
      <w:r>
        <w:rPr>
          <w:bCs/>
          <w:b/>
        </w:rPr>
        <w:t xml:space="preserve">Open Questions:</w:t>
      </w:r>
      <w:r>
        <w:t xml:space="preserve"> </w:t>
      </w:r>
      <w:r>
        <w:t xml:space="preserve">OQ-PLT-01, OQ-PLT-02, OQ-PLT-03</w:t>
      </w:r>
    </w:p>
    <w:bookmarkEnd w:id="181"/>
    <w:bookmarkStart w:id="182" w:name="X5b06f000cd7cea5d4f3a37d4d40b348d60c0253"/>
    <w:p>
      <w:pPr>
        <w:pStyle w:val="Heading3"/>
      </w:pPr>
      <w:r>
        <w:t xml:space="preserve">US-PLT-004 — Data access enforced by tenant and role on the server</w:t>
      </w:r>
    </w:p>
    <w:p>
      <w:pPr>
        <w:numPr>
          <w:ilvl w:val="0"/>
          <w:numId w:val="1206"/>
        </w:numPr>
        <w:pStyle w:val="Compact"/>
      </w:pPr>
      <w:r>
        <w:rPr>
          <w:bCs/>
          <w:b/>
        </w:rPr>
        <w:t xml:space="preserve">Parent Epic:</w:t>
      </w:r>
      <w:r>
        <w:t xml:space="preserve"> </w:t>
      </w:r>
      <w:r>
        <w:t xml:space="preserve">EP-PLT-01 ·</w:t>
      </w:r>
      <w:r>
        <w:t xml:space="preserve"> </w:t>
      </w:r>
      <w:r>
        <w:rPr>
          <w:bCs/>
          <w:b/>
        </w:rPr>
        <w:t xml:space="preserve">Parent Feature:</w:t>
      </w:r>
      <w:r>
        <w:t xml:space="preserve"> </w:t>
      </w:r>
      <w:r>
        <w:t xml:space="preserve">FT-PLT-17 ·</w:t>
      </w:r>
      <w:r>
        <w:t xml:space="preserve"> </w:t>
      </w:r>
      <w:r>
        <w:rPr>
          <w:bCs/>
          <w:b/>
        </w:rPr>
        <w:t xml:space="preserve">User Role:</w:t>
      </w:r>
      <w:r>
        <w:t xml:space="preserve"> </w:t>
      </w:r>
      <w:r>
        <w:t xml:space="preserve">Tenant administrator</w:t>
      </w:r>
    </w:p>
    <w:p>
      <w:pPr>
        <w:numPr>
          <w:ilvl w:val="0"/>
          <w:numId w:val="1206"/>
        </w:numPr>
        <w:pStyle w:val="Compact"/>
      </w:pPr>
      <w:r>
        <w:rPr>
          <w:bCs/>
          <w:b/>
        </w:rPr>
        <w:t xml:space="preserve">Story:</w:t>
      </w:r>
      <w:r>
        <w:t xml:space="preserve"> </w:t>
      </w:r>
      <w:r>
        <w:t xml:space="preserve">As a tenant administrator, I want data access enforced by tenant and role on the server so that users cannot see or change data outside their remit.</w:t>
      </w:r>
    </w:p>
    <w:p>
      <w:pPr>
        <w:numPr>
          <w:ilvl w:val="0"/>
          <w:numId w:val="1206"/>
        </w:numPr>
        <w:pStyle w:val="Compact"/>
      </w:pPr>
      <w:r>
        <w:rPr>
          <w:bCs/>
          <w:b/>
        </w:rPr>
        <w:t xml:space="preserve">Related Requirements:</w:t>
      </w:r>
      <w:r>
        <w:t xml:space="preserve"> </w:t>
      </w:r>
      <w:r>
        <w:t xml:space="preserve">FR-PLT-005</w:t>
      </w:r>
    </w:p>
    <w:p>
      <w:pPr>
        <w:numPr>
          <w:ilvl w:val="0"/>
          <w:numId w:val="1206"/>
        </w:numPr>
        <w:pStyle w:val="Compact"/>
      </w:pPr>
      <w:r>
        <w:rPr>
          <w:bCs/>
          <w:b/>
        </w:rPr>
        <w:t xml:space="preserve">Preconditions:</w:t>
      </w:r>
      <w:r>
        <w:t xml:space="preserve"> </w:t>
      </w:r>
      <w:r>
        <w:t xml:space="preserve">FR-PLT-004 in place.</w:t>
      </w:r>
    </w:p>
    <w:p>
      <w:pPr>
        <w:numPr>
          <w:ilvl w:val="0"/>
          <w:numId w:val="1206"/>
        </w:numPr>
        <w:pStyle w:val="Compact"/>
      </w:pPr>
      <w:r>
        <w:rPr>
          <w:bCs/>
          <w:b/>
        </w:rPr>
        <w:t xml:space="preserve">Main Flow:</w:t>
      </w:r>
    </w:p>
    <w:p>
      <w:pPr>
        <w:numPr>
          <w:ilvl w:val="1"/>
          <w:numId w:val="1207"/>
        </w:numPr>
        <w:pStyle w:val="Compact"/>
      </w:pPr>
      <w:r>
        <w:t xml:space="preserve">User performs a read/write.</w:t>
      </w:r>
    </w:p>
    <w:p>
      <w:pPr>
        <w:numPr>
          <w:ilvl w:val="1"/>
          <w:numId w:val="1207"/>
        </w:numPr>
        <w:pStyle w:val="Compact"/>
      </w:pPr>
      <w:r>
        <w:t xml:space="preserve">Database policy checks tenant and permission.</w:t>
      </w:r>
    </w:p>
    <w:p>
      <w:pPr>
        <w:numPr>
          <w:ilvl w:val="1"/>
          <w:numId w:val="1207"/>
        </w:numPr>
        <w:pStyle w:val="Compact"/>
      </w:pPr>
      <w:r>
        <w:t xml:space="preserve">Allowed operations succeed; others are rejected.</w:t>
      </w:r>
    </w:p>
    <w:p>
      <w:pPr>
        <w:numPr>
          <w:ilvl w:val="0"/>
          <w:numId w:val="1206"/>
        </w:numPr>
        <w:pStyle w:val="Compact"/>
      </w:pPr>
      <w:r>
        <w:rPr>
          <w:bCs/>
          <w:b/>
        </w:rPr>
        <w:t xml:space="preserve">Alternative Flows:</w:t>
      </w:r>
      <w:r>
        <w:t xml:space="preserve"> </w:t>
      </w:r>
      <w:r>
        <w:t xml:space="preserve">—</w:t>
      </w:r>
    </w:p>
    <w:p>
      <w:pPr>
        <w:numPr>
          <w:ilvl w:val="0"/>
          <w:numId w:val="1206"/>
        </w:numPr>
        <w:pStyle w:val="Compact"/>
      </w:pPr>
      <w:r>
        <w:rPr>
          <w:bCs/>
          <w:b/>
        </w:rPr>
        <w:t xml:space="preserve">Exception Flows:</w:t>
      </w:r>
      <w:r>
        <w:t xml:space="preserve"> </w:t>
      </w:r>
      <w:r>
        <w:t xml:space="preserve">Rejected operation → user-friendly 'not permitted' message.</w:t>
      </w:r>
    </w:p>
    <w:p>
      <w:pPr>
        <w:numPr>
          <w:ilvl w:val="0"/>
          <w:numId w:val="1206"/>
        </w:numPr>
        <w:pStyle w:val="Compact"/>
      </w:pPr>
      <w:r>
        <w:rPr>
          <w:bCs/>
          <w:b/>
        </w:rPr>
        <w:t xml:space="preserve">Business Rules:</w:t>
      </w:r>
      <w:r>
        <w:t xml:space="preserve"> </w:t>
      </w:r>
      <w:r>
        <w:t xml:space="preserve">BR-PLT-30</w:t>
      </w:r>
    </w:p>
    <w:p>
      <w:pPr>
        <w:numPr>
          <w:ilvl w:val="0"/>
          <w:numId w:val="1206"/>
        </w:numPr>
        <w:pStyle w:val="Compact"/>
      </w:pPr>
      <w:r>
        <w:rPr>
          <w:bCs/>
          <w:b/>
        </w:rPr>
        <w:t xml:space="preserve">Acceptance Criteria:</w:t>
      </w:r>
    </w:p>
    <w:p>
      <w:pPr>
        <w:numPr>
          <w:ilvl w:val="1"/>
          <w:numId w:val="1208"/>
        </w:numPr>
        <w:pStyle w:val="Compact"/>
      </w:pPr>
      <w:r>
        <w:t xml:space="preserve">Given a reviewer, When attempting to update a payment via API, Then the request is rejected.</w:t>
      </w:r>
    </w:p>
    <w:p>
      <w:pPr>
        <w:numPr>
          <w:ilvl w:val="1"/>
          <w:numId w:val="1208"/>
        </w:numPr>
        <w:pStyle w:val="Compact"/>
      </w:pPr>
      <w:r>
        <w:t xml:space="preserve">Given a user of tenant A, When listing applications, Then no tenant B rows are returned.</w:t>
      </w:r>
    </w:p>
    <w:p>
      <w:pPr>
        <w:numPr>
          <w:ilvl w:val="0"/>
          <w:numId w:val="1206"/>
        </w:numPr>
        <w:pStyle w:val="Compact"/>
      </w:pPr>
      <w:r>
        <w:rPr>
          <w:bCs/>
          <w:b/>
        </w:rPr>
        <w:t xml:space="preserve">Required Data:</w:t>
      </w:r>
      <w:r>
        <w:t xml:space="preserve"> </w:t>
      </w:r>
      <w:r>
        <w:t xml:space="preserve">tenant_id on all business tables; role/permission mapping (CFG).</w:t>
      </w:r>
    </w:p>
    <w:p>
      <w:pPr>
        <w:numPr>
          <w:ilvl w:val="0"/>
          <w:numId w:val="1206"/>
        </w:numPr>
        <w:pStyle w:val="Compact"/>
      </w:pPr>
      <w:r>
        <w:rPr>
          <w:bCs/>
          <w:b/>
        </w:rPr>
        <w:t xml:space="preserve">Field Validations:</w:t>
      </w:r>
      <w:r>
        <w:t xml:space="preserve"> </w:t>
      </w:r>
      <w:r>
        <w:t xml:space="preserve">—</w:t>
      </w:r>
    </w:p>
    <w:p>
      <w:pPr>
        <w:numPr>
          <w:ilvl w:val="0"/>
          <w:numId w:val="1206"/>
        </w:numPr>
        <w:pStyle w:val="Compact"/>
      </w:pPr>
      <w:r>
        <w:rPr>
          <w:bCs/>
          <w:b/>
        </w:rPr>
        <w:t xml:space="preserve">Permissions:</w:t>
      </w:r>
      <w:r>
        <w:t xml:space="preserve"> </w:t>
      </w:r>
      <w:r>
        <w:t xml:space="preserve">Per CFG permission matrix.</w:t>
      </w:r>
    </w:p>
    <w:p>
      <w:pPr>
        <w:numPr>
          <w:ilvl w:val="0"/>
          <w:numId w:val="1206"/>
        </w:numPr>
        <w:pStyle w:val="Compact"/>
      </w:pPr>
      <w:r>
        <w:rPr>
          <w:bCs/>
          <w:b/>
        </w:rPr>
        <w:t xml:space="preserve">Error Handling:</w:t>
      </w:r>
      <w:r>
        <w:t xml:space="preserve"> </w:t>
      </w:r>
      <w:r>
        <w:t xml:space="preserve">403-style errors surfaced as toasts.</w:t>
      </w:r>
    </w:p>
    <w:p>
      <w:pPr>
        <w:numPr>
          <w:ilvl w:val="0"/>
          <w:numId w:val="1206"/>
        </w:numPr>
        <w:pStyle w:val="Compact"/>
      </w:pPr>
      <w:r>
        <w:rPr>
          <w:bCs/>
          <w:b/>
        </w:rPr>
        <w:t xml:space="preserve">Dependencies:</w:t>
      </w:r>
      <w:r>
        <w:t xml:space="preserve"> </w:t>
      </w:r>
      <w:r>
        <w:t xml:space="preserve">CFG roles &amp; permissions</w:t>
      </w:r>
    </w:p>
    <w:p>
      <w:pPr>
        <w:numPr>
          <w:ilvl w:val="0"/>
          <w:numId w:val="1206"/>
        </w:numPr>
        <w:pStyle w:val="Compact"/>
      </w:pPr>
      <w:r>
        <w:rPr>
          <w:bCs/>
          <w:b/>
        </w:rPr>
        <w:t xml:space="preserve">Definition of Ready:</w:t>
      </w:r>
    </w:p>
    <w:p>
      <w:pPr>
        <w:numPr>
          <w:ilvl w:val="1"/>
          <w:numId w:val="1209"/>
        </w:numPr>
        <w:pStyle w:val="Compact"/>
      </w:pPr>
      <w:r>
        <w:t xml:space="preserve">☐ Story statement agreed with business owner</w:t>
      </w:r>
    </w:p>
    <w:p>
      <w:pPr>
        <w:numPr>
          <w:ilvl w:val="1"/>
          <w:numId w:val="1209"/>
        </w:numPr>
        <w:pStyle w:val="Compact"/>
      </w:pPr>
      <w:r>
        <w:t xml:space="preserve">☒ Acceptance criteria defined</w:t>
      </w:r>
    </w:p>
    <w:p>
      <w:pPr>
        <w:numPr>
          <w:ilvl w:val="1"/>
          <w:numId w:val="1209"/>
        </w:numPr>
        <w:pStyle w:val="Compact"/>
      </w:pPr>
      <w:r>
        <w:t xml:space="preserve">☐ Business rules identified</w:t>
      </w:r>
    </w:p>
    <w:p>
      <w:pPr>
        <w:numPr>
          <w:ilvl w:val="1"/>
          <w:numId w:val="1209"/>
        </w:numPr>
        <w:pStyle w:val="Compact"/>
      </w:pPr>
      <w:r>
        <w:t xml:space="preserve">☐ Data requirements identified</w:t>
      </w:r>
    </w:p>
    <w:p>
      <w:pPr>
        <w:numPr>
          <w:ilvl w:val="1"/>
          <w:numId w:val="1209"/>
        </w:numPr>
        <w:pStyle w:val="Compact"/>
      </w:pPr>
      <w:r>
        <w:t xml:space="preserve">☐ UI reference available (prototype)</w:t>
      </w:r>
    </w:p>
    <w:p>
      <w:pPr>
        <w:numPr>
          <w:ilvl w:val="1"/>
          <w:numId w:val="1209"/>
        </w:numPr>
        <w:pStyle w:val="Compact"/>
      </w:pPr>
      <w:r>
        <w:t xml:space="preserve">☒ Dependencies identified</w:t>
      </w:r>
    </w:p>
    <w:p>
      <w:pPr>
        <w:numPr>
          <w:ilvl w:val="1"/>
          <w:numId w:val="1209"/>
        </w:numPr>
        <w:pStyle w:val="Compact"/>
      </w:pPr>
      <w:r>
        <w:t xml:space="preserve">☐ Open questions resolved</w:t>
      </w:r>
    </w:p>
    <w:p>
      <w:pPr>
        <w:numPr>
          <w:ilvl w:val="1"/>
          <w:numId w:val="1209"/>
        </w:numPr>
        <w:pStyle w:val="Compact"/>
      </w:pPr>
      <w:r>
        <w:t xml:space="preserve">☐ Security / permissions defined</w:t>
      </w:r>
    </w:p>
    <w:p>
      <w:pPr>
        <w:numPr>
          <w:ilvl w:val="0"/>
          <w:numId w:val="1206"/>
        </w:numPr>
        <w:pStyle w:val="Compact"/>
      </w:pPr>
      <w:r>
        <w:rPr>
          <w:bCs/>
          <w:b/>
        </w:rPr>
        <w:t xml:space="preserve">Suggested Priority:</w:t>
      </w:r>
      <w:r>
        <w:t xml:space="preserve"> </w:t>
      </w:r>
      <w:r>
        <w:t xml:space="preserve">Must</w:t>
      </w:r>
    </w:p>
    <w:p>
      <w:pPr>
        <w:numPr>
          <w:ilvl w:val="0"/>
          <w:numId w:val="1206"/>
        </w:numPr>
        <w:pStyle w:val="Compact"/>
      </w:pPr>
      <w:r>
        <w:rPr>
          <w:bCs/>
          <w:b/>
        </w:rPr>
        <w:t xml:space="preserve">Open Questions:</w:t>
      </w:r>
      <w:r>
        <w:t xml:space="preserve"> </w:t>
      </w:r>
      <w:r>
        <w:t xml:space="preserve">OQ-PLT-04</w:t>
      </w:r>
    </w:p>
    <w:bookmarkEnd w:id="182"/>
    <w:bookmarkStart w:id="183" w:name="us-plt-005--switch-between-personas"/>
    <w:p>
      <w:pPr>
        <w:pStyle w:val="Heading3"/>
      </w:pPr>
      <w:r>
        <w:t xml:space="preserve">US-PLT-005 — Switch between personas</w:t>
      </w:r>
    </w:p>
    <w:p>
      <w:pPr>
        <w:numPr>
          <w:ilvl w:val="0"/>
          <w:numId w:val="1210"/>
        </w:numPr>
        <w:pStyle w:val="Compact"/>
      </w:pPr>
      <w:r>
        <w:rPr>
          <w:bCs/>
          <w:b/>
        </w:rPr>
        <w:t xml:space="preserve">Parent Epic:</w:t>
      </w:r>
      <w:r>
        <w:t xml:space="preserve"> </w:t>
      </w:r>
      <w:r>
        <w:t xml:space="preserve">EP-PLT-01 ·</w:t>
      </w:r>
      <w:r>
        <w:t xml:space="preserve"> </w:t>
      </w:r>
      <w:r>
        <w:rPr>
          <w:bCs/>
          <w:b/>
        </w:rPr>
        <w:t xml:space="preserve">Parent Feature:</w:t>
      </w:r>
      <w:r>
        <w:t xml:space="preserve"> </w:t>
      </w:r>
      <w:r>
        <w:t xml:space="preserve">FT-PLT-02 ·</w:t>
      </w:r>
      <w:r>
        <w:t xml:space="preserve"> </w:t>
      </w:r>
      <w:r>
        <w:rPr>
          <w:bCs/>
          <w:b/>
        </w:rPr>
        <w:t xml:space="preserve">User Role:</w:t>
      </w:r>
      <w:r>
        <w:t xml:space="preserve"> </w:t>
      </w:r>
      <w:r>
        <w:t xml:space="preserve">Demo presenter</w:t>
      </w:r>
    </w:p>
    <w:p>
      <w:pPr>
        <w:numPr>
          <w:ilvl w:val="0"/>
          <w:numId w:val="1210"/>
        </w:numPr>
        <w:pStyle w:val="Compact"/>
      </w:pPr>
      <w:r>
        <w:rPr>
          <w:bCs/>
          <w:b/>
        </w:rPr>
        <w:t xml:space="preserve">Story:</w:t>
      </w:r>
      <w:r>
        <w:t xml:space="preserve"> </w:t>
      </w:r>
      <w:r>
        <w:t xml:space="preserve">As a demo presenter, I want to switch between personas so that I can show each role's experience from one browser.</w:t>
      </w:r>
    </w:p>
    <w:p>
      <w:pPr>
        <w:numPr>
          <w:ilvl w:val="0"/>
          <w:numId w:val="1210"/>
        </w:numPr>
        <w:pStyle w:val="Compact"/>
      </w:pPr>
      <w:r>
        <w:rPr>
          <w:bCs/>
          <w:b/>
        </w:rPr>
        <w:t xml:space="preserve">Related Requirements:</w:t>
      </w:r>
      <w:r>
        <w:t xml:space="preserve"> </w:t>
      </w:r>
      <w:r>
        <w:t xml:space="preserve">FR-PLT-007, FR-PLT-008, FR-PLT-009</w:t>
      </w:r>
    </w:p>
    <w:p>
      <w:pPr>
        <w:numPr>
          <w:ilvl w:val="0"/>
          <w:numId w:val="1210"/>
        </w:numPr>
        <w:pStyle w:val="Compact"/>
      </w:pPr>
      <w:r>
        <w:rPr>
          <w:bCs/>
          <w:b/>
        </w:rPr>
        <w:t xml:space="preserve">Preconditions:</w:t>
      </w:r>
      <w:r>
        <w:t xml:space="preserve"> </w:t>
      </w:r>
      <w:r>
        <w:t xml:space="preserve">Personas exist in the database.</w:t>
      </w:r>
    </w:p>
    <w:p>
      <w:pPr>
        <w:numPr>
          <w:ilvl w:val="0"/>
          <w:numId w:val="1210"/>
        </w:numPr>
        <w:pStyle w:val="Compact"/>
      </w:pPr>
      <w:r>
        <w:rPr>
          <w:bCs/>
          <w:b/>
        </w:rPr>
        <w:t xml:space="preserve">Main Flow:</w:t>
      </w:r>
    </w:p>
    <w:p>
      <w:pPr>
        <w:numPr>
          <w:ilvl w:val="1"/>
          <w:numId w:val="1211"/>
        </w:numPr>
        <w:pStyle w:val="Compact"/>
      </w:pPr>
      <w:r>
        <w:t xml:space="preserve">Presenter opens the user card or switch icon.</w:t>
      </w:r>
    </w:p>
    <w:p>
      <w:pPr>
        <w:numPr>
          <w:ilvl w:val="1"/>
          <w:numId w:val="1211"/>
        </w:numPr>
        <w:pStyle w:val="Compact"/>
      </w:pPr>
      <w:r>
        <w:t xml:space="preserve">Presenter picks a persona.</w:t>
      </w:r>
    </w:p>
    <w:p>
      <w:pPr>
        <w:numPr>
          <w:ilvl w:val="1"/>
          <w:numId w:val="1211"/>
        </w:numPr>
        <w:pStyle w:val="Compact"/>
      </w:pPr>
      <w:r>
        <w:t xml:space="preserve">System stores it and navigates to that role's home.</w:t>
      </w:r>
    </w:p>
    <w:p>
      <w:pPr>
        <w:numPr>
          <w:ilvl w:val="0"/>
          <w:numId w:val="1210"/>
        </w:numPr>
        <w:pStyle w:val="Compact"/>
      </w:pPr>
      <w:r>
        <w:rPr>
          <w:bCs/>
          <w:b/>
        </w:rPr>
        <w:t xml:space="preserve">Alternative Flows:</w:t>
      </w:r>
      <w:r>
        <w:t xml:space="preserve"> </w:t>
      </w:r>
      <w:r>
        <w:t xml:space="preserve">Reload keeps the selected persona.</w:t>
      </w:r>
    </w:p>
    <w:p>
      <w:pPr>
        <w:numPr>
          <w:ilvl w:val="0"/>
          <w:numId w:val="1210"/>
        </w:numPr>
        <w:pStyle w:val="Compact"/>
      </w:pPr>
      <w:r>
        <w:rPr>
          <w:bCs/>
          <w:b/>
        </w:rPr>
        <w:t xml:space="preserve">Exception Flows:</w:t>
      </w:r>
      <w:r>
        <w:t xml:space="preserve"> </w:t>
      </w:r>
      <w:r>
        <w:t xml:space="preserve">Personas fail to load → no current persona; shell shows header only.</w:t>
      </w:r>
    </w:p>
    <w:p>
      <w:pPr>
        <w:numPr>
          <w:ilvl w:val="0"/>
          <w:numId w:val="1210"/>
        </w:numPr>
        <w:pStyle w:val="Compact"/>
      </w:pPr>
      <w:r>
        <w:rPr>
          <w:bCs/>
          <w:b/>
        </w:rPr>
        <w:t xml:space="preserve">Business Rules:</w:t>
      </w:r>
      <w:r>
        <w:t xml:space="preserve"> </w:t>
      </w:r>
      <w:r>
        <w:t xml:space="preserve">BR-PLT-02, BR-PLT-03</w:t>
      </w:r>
    </w:p>
    <w:p>
      <w:pPr>
        <w:numPr>
          <w:ilvl w:val="0"/>
          <w:numId w:val="1210"/>
        </w:numPr>
        <w:pStyle w:val="Compact"/>
      </w:pPr>
      <w:r>
        <w:rPr>
          <w:bCs/>
          <w:b/>
        </w:rPr>
        <w:t xml:space="preserve">Acceptance Criteria:</w:t>
      </w:r>
    </w:p>
    <w:p>
      <w:pPr>
        <w:numPr>
          <w:ilvl w:val="1"/>
          <w:numId w:val="1212"/>
        </w:numPr>
        <w:pStyle w:val="Compact"/>
      </w:pPr>
      <w:r>
        <w:t xml:space="preserve">Given the persona menu, When 'مدير المنح' persona is selected, Then the sidebar shows the grants-manager items and /tasks opens.</w:t>
      </w:r>
    </w:p>
    <w:p>
      <w:pPr>
        <w:numPr>
          <w:ilvl w:val="1"/>
          <w:numId w:val="1212"/>
        </w:numPr>
        <w:pStyle w:val="Compact"/>
      </w:pPr>
      <w:r>
        <w:t xml:space="preserve">Given a reload, When the app starts, Then the same persona is active.</w:t>
      </w:r>
    </w:p>
    <w:p>
      <w:pPr>
        <w:numPr>
          <w:ilvl w:val="0"/>
          <w:numId w:val="1210"/>
        </w:numPr>
        <w:pStyle w:val="Compact"/>
      </w:pPr>
      <w:r>
        <w:rPr>
          <w:bCs/>
          <w:b/>
        </w:rPr>
        <w:t xml:space="preserve">Required Data:</w:t>
      </w:r>
      <w:r>
        <w:t xml:space="preserve"> </w:t>
      </w:r>
      <w:r>
        <w:t xml:space="preserve">personas: id, name, role, tenant_id, beneficiary_id.</w:t>
      </w:r>
    </w:p>
    <w:p>
      <w:pPr>
        <w:numPr>
          <w:ilvl w:val="0"/>
          <w:numId w:val="1210"/>
        </w:numPr>
        <w:pStyle w:val="Compact"/>
      </w:pPr>
      <w:r>
        <w:rPr>
          <w:bCs/>
          <w:b/>
        </w:rPr>
        <w:t xml:space="preserve">Field Validations:</w:t>
      </w:r>
      <w:r>
        <w:t xml:space="preserve"> </w:t>
      </w:r>
      <w:r>
        <w:t xml:space="preserve">—</w:t>
      </w:r>
    </w:p>
    <w:p>
      <w:pPr>
        <w:numPr>
          <w:ilvl w:val="0"/>
          <w:numId w:val="1210"/>
        </w:numPr>
        <w:pStyle w:val="Compact"/>
      </w:pPr>
      <w:r>
        <w:rPr>
          <w:bCs/>
          <w:b/>
        </w:rPr>
        <w:t xml:space="preserve">Permissions:</w:t>
      </w:r>
      <w:r>
        <w:t xml:space="preserve"> </w:t>
      </w:r>
      <w:r>
        <w:t xml:space="preserve">Any visitor (demo).</w:t>
      </w:r>
    </w:p>
    <w:p>
      <w:pPr>
        <w:numPr>
          <w:ilvl w:val="0"/>
          <w:numId w:val="1210"/>
        </w:numPr>
        <w:pStyle w:val="Compact"/>
      </w:pPr>
      <w:r>
        <w:rPr>
          <w:bCs/>
          <w:b/>
        </w:rPr>
        <w:t xml:space="preserve">Error Handling:</w:t>
      </w:r>
      <w:r>
        <w:t xml:space="preserve"> </w:t>
      </w:r>
      <w:r>
        <w:t xml:space="preserve">—</w:t>
      </w:r>
    </w:p>
    <w:p>
      <w:pPr>
        <w:numPr>
          <w:ilvl w:val="0"/>
          <w:numId w:val="1210"/>
        </w:numPr>
        <w:pStyle w:val="Compact"/>
      </w:pPr>
      <w:r>
        <w:rPr>
          <w:bCs/>
          <w:b/>
        </w:rPr>
        <w:t xml:space="preserve">Dependencies:</w:t>
      </w:r>
      <w:r>
        <w:t xml:space="preserve"> </w:t>
      </w:r>
      <w:r>
        <w:t xml:space="preserve">personas table</w:t>
      </w:r>
    </w:p>
    <w:p>
      <w:pPr>
        <w:numPr>
          <w:ilvl w:val="0"/>
          <w:numId w:val="1210"/>
        </w:numPr>
        <w:pStyle w:val="Compact"/>
      </w:pPr>
      <w:r>
        <w:rPr>
          <w:bCs/>
          <w:b/>
        </w:rPr>
        <w:t xml:space="preserve">Definition of Ready:</w:t>
      </w:r>
    </w:p>
    <w:p>
      <w:pPr>
        <w:numPr>
          <w:ilvl w:val="1"/>
          <w:numId w:val="1213"/>
        </w:numPr>
        <w:pStyle w:val="Compact"/>
      </w:pPr>
      <w:r>
        <w:t xml:space="preserve">☐ Story statement agreed with business owner</w:t>
      </w:r>
    </w:p>
    <w:p>
      <w:pPr>
        <w:numPr>
          <w:ilvl w:val="1"/>
          <w:numId w:val="1213"/>
        </w:numPr>
        <w:pStyle w:val="Compact"/>
      </w:pPr>
      <w:r>
        <w:t xml:space="preserve">☒ Acceptance criteria defined</w:t>
      </w:r>
    </w:p>
    <w:p>
      <w:pPr>
        <w:numPr>
          <w:ilvl w:val="1"/>
          <w:numId w:val="1213"/>
        </w:numPr>
        <w:pStyle w:val="Compact"/>
      </w:pPr>
      <w:r>
        <w:t xml:space="preserve">☒ Business rules identified</w:t>
      </w:r>
    </w:p>
    <w:p>
      <w:pPr>
        <w:numPr>
          <w:ilvl w:val="1"/>
          <w:numId w:val="1213"/>
        </w:numPr>
        <w:pStyle w:val="Compact"/>
      </w:pPr>
      <w:r>
        <w:t xml:space="preserve">☒ Data requirements identified</w:t>
      </w:r>
    </w:p>
    <w:p>
      <w:pPr>
        <w:numPr>
          <w:ilvl w:val="1"/>
          <w:numId w:val="1213"/>
        </w:numPr>
        <w:pStyle w:val="Compact"/>
      </w:pPr>
      <w:r>
        <w:t xml:space="preserve">☒ UI reference available (prototype)</w:t>
      </w:r>
    </w:p>
    <w:p>
      <w:pPr>
        <w:numPr>
          <w:ilvl w:val="1"/>
          <w:numId w:val="1213"/>
        </w:numPr>
        <w:pStyle w:val="Compact"/>
      </w:pPr>
      <w:r>
        <w:t xml:space="preserve">☒ Dependencies identified</w:t>
      </w:r>
    </w:p>
    <w:p>
      <w:pPr>
        <w:numPr>
          <w:ilvl w:val="1"/>
          <w:numId w:val="1213"/>
        </w:numPr>
        <w:pStyle w:val="Compact"/>
      </w:pPr>
      <w:r>
        <w:t xml:space="preserve">☐ Open questions resolved</w:t>
      </w:r>
    </w:p>
    <w:p>
      <w:pPr>
        <w:numPr>
          <w:ilvl w:val="1"/>
          <w:numId w:val="1213"/>
        </w:numPr>
        <w:pStyle w:val="Compact"/>
      </w:pPr>
      <w:r>
        <w:t xml:space="preserve">☐ Security / permissions defined</w:t>
      </w:r>
    </w:p>
    <w:p>
      <w:pPr>
        <w:numPr>
          <w:ilvl w:val="0"/>
          <w:numId w:val="1210"/>
        </w:numPr>
        <w:pStyle w:val="Compact"/>
      </w:pPr>
      <w:r>
        <w:rPr>
          <w:bCs/>
          <w:b/>
        </w:rPr>
        <w:t xml:space="preserve">Suggested Priority:</w:t>
      </w:r>
      <w:r>
        <w:t xml:space="preserve"> </w:t>
      </w:r>
      <w:r>
        <w:t xml:space="preserve">Must</w:t>
      </w:r>
    </w:p>
    <w:p>
      <w:pPr>
        <w:numPr>
          <w:ilvl w:val="0"/>
          <w:numId w:val="1210"/>
        </w:numPr>
        <w:pStyle w:val="Compact"/>
      </w:pPr>
      <w:r>
        <w:rPr>
          <w:bCs/>
          <w:b/>
        </w:rPr>
        <w:t xml:space="preserve">Open Questions:</w:t>
      </w:r>
      <w:r>
        <w:t xml:space="preserve"> </w:t>
      </w:r>
      <w:r>
        <w:t xml:space="preserve">OQ-PLT-03</w:t>
      </w:r>
    </w:p>
    <w:bookmarkEnd w:id="183"/>
    <w:bookmarkStart w:id="184" w:name="X2f3550b50fd0b5ff0421ca9325de12d6ce110c9"/>
    <w:p>
      <w:pPr>
        <w:pStyle w:val="Heading3"/>
      </w:pPr>
      <w:r>
        <w:t xml:space="preserve">US-PLT-006 — A sidebar showing only my role's sections with pending-work badges</w:t>
      </w:r>
    </w:p>
    <w:p>
      <w:pPr>
        <w:numPr>
          <w:ilvl w:val="0"/>
          <w:numId w:val="1214"/>
        </w:numPr>
        <w:pStyle w:val="Compact"/>
      </w:pPr>
      <w:r>
        <w:rPr>
          <w:bCs/>
          <w:b/>
        </w:rPr>
        <w:t xml:space="preserve">Parent Epic:</w:t>
      </w:r>
      <w:r>
        <w:t xml:space="preserve"> </w:t>
      </w:r>
      <w:r>
        <w:t xml:space="preserve">EP-PLT-03 ·</w:t>
      </w:r>
      <w:r>
        <w:t xml:space="preserve"> </w:t>
      </w:r>
      <w:r>
        <w:rPr>
          <w:bCs/>
          <w:b/>
        </w:rPr>
        <w:t xml:space="preserve">Parent Feature:</w:t>
      </w:r>
      <w:r>
        <w:t xml:space="preserve"> </w:t>
      </w:r>
      <w:r>
        <w:t xml:space="preserve">FT-PLT-03 ·</w:t>
      </w:r>
      <w:r>
        <w:t xml:space="preserve"> </w:t>
      </w:r>
      <w:r>
        <w:rPr>
          <w:bCs/>
          <w:b/>
        </w:rPr>
        <w:t xml:space="preserve">User Role:</w:t>
      </w:r>
      <w:r>
        <w:t xml:space="preserve"> </w:t>
      </w:r>
      <w:r>
        <w:t xml:space="preserve">Staff user (any staff role)</w:t>
      </w:r>
    </w:p>
    <w:p>
      <w:pPr>
        <w:numPr>
          <w:ilvl w:val="0"/>
          <w:numId w:val="1214"/>
        </w:numPr>
        <w:pStyle w:val="Compact"/>
      </w:pPr>
      <w:r>
        <w:rPr>
          <w:bCs/>
          <w:b/>
        </w:rPr>
        <w:t xml:space="preserve">Story:</w:t>
      </w:r>
      <w:r>
        <w:t xml:space="preserve"> </w:t>
      </w:r>
      <w:r>
        <w:t xml:space="preserve">As a staff user, I want a sidebar showing only my role's sections with pending-work badges so that I can go straight to my work.</w:t>
      </w:r>
    </w:p>
    <w:p>
      <w:pPr>
        <w:numPr>
          <w:ilvl w:val="0"/>
          <w:numId w:val="1214"/>
        </w:numPr>
        <w:pStyle w:val="Compact"/>
      </w:pPr>
      <w:r>
        <w:rPr>
          <w:bCs/>
          <w:b/>
        </w:rPr>
        <w:t xml:space="preserve">Related Requirements:</w:t>
      </w:r>
      <w:r>
        <w:t xml:space="preserve"> </w:t>
      </w:r>
      <w:r>
        <w:t xml:space="preserve">FR-PLT-010, FR-PLT-011, FR-PLT-012</w:t>
      </w:r>
    </w:p>
    <w:p>
      <w:pPr>
        <w:numPr>
          <w:ilvl w:val="0"/>
          <w:numId w:val="1214"/>
        </w:numPr>
        <w:pStyle w:val="Compact"/>
      </w:pPr>
      <w:r>
        <w:rPr>
          <w:bCs/>
          <w:b/>
        </w:rPr>
        <w:t xml:space="preserve">Preconditions:</w:t>
      </w:r>
      <w:r>
        <w:t xml:space="preserve"> </w:t>
      </w:r>
      <w:r>
        <w:t xml:space="preserve">Staff persona active.</w:t>
      </w:r>
    </w:p>
    <w:p>
      <w:pPr>
        <w:numPr>
          <w:ilvl w:val="0"/>
          <w:numId w:val="1214"/>
        </w:numPr>
        <w:pStyle w:val="Compact"/>
      </w:pPr>
      <w:r>
        <w:rPr>
          <w:bCs/>
          <w:b/>
        </w:rPr>
        <w:t xml:space="preserve">Main Flow:</w:t>
      </w:r>
    </w:p>
    <w:p>
      <w:pPr>
        <w:numPr>
          <w:ilvl w:val="1"/>
          <w:numId w:val="1215"/>
        </w:numPr>
        <w:pStyle w:val="Compact"/>
      </w:pPr>
      <w:r>
        <w:t xml:space="preserve">System builds sidebar from NAV_BY_ROLE.</w:t>
      </w:r>
    </w:p>
    <w:p>
      <w:pPr>
        <w:numPr>
          <w:ilvl w:val="1"/>
          <w:numId w:val="1215"/>
        </w:numPr>
        <w:pStyle w:val="Compact"/>
      </w:pPr>
      <w:r>
        <w:t xml:space="preserve">System computes open-task counts.</w:t>
      </w:r>
    </w:p>
    <w:p>
      <w:pPr>
        <w:numPr>
          <w:ilvl w:val="1"/>
          <w:numId w:val="1215"/>
        </w:numPr>
        <w:pStyle w:val="Compact"/>
      </w:pPr>
      <w:r>
        <w:t xml:space="preserve">User selects an item; active item and header label update.</w:t>
      </w:r>
    </w:p>
    <w:p>
      <w:pPr>
        <w:numPr>
          <w:ilvl w:val="0"/>
          <w:numId w:val="1214"/>
        </w:numPr>
        <w:pStyle w:val="Compact"/>
      </w:pPr>
      <w:r>
        <w:rPr>
          <w:bCs/>
          <w:b/>
        </w:rPr>
        <w:t xml:space="preserve">Alternative Flows:</w:t>
      </w:r>
      <w:r>
        <w:t xml:space="preserve"> </w:t>
      </w:r>
      <w:r>
        <w:t xml:space="preserve">Sub-route (e.g. /finance) highlights its parent (Projects).</w:t>
      </w:r>
    </w:p>
    <w:p>
      <w:pPr>
        <w:numPr>
          <w:ilvl w:val="0"/>
          <w:numId w:val="1214"/>
        </w:numPr>
        <w:pStyle w:val="Compact"/>
      </w:pPr>
      <w:r>
        <w:rPr>
          <w:bCs/>
          <w:b/>
        </w:rPr>
        <w:t xml:space="preserve">Exception Flows:</w:t>
      </w:r>
      <w:r>
        <w:t xml:space="preserve"> </w:t>
      </w:r>
      <w:r>
        <w:t xml:space="preserve">Task queries fail → badges absent.</w:t>
      </w:r>
    </w:p>
    <w:p>
      <w:pPr>
        <w:numPr>
          <w:ilvl w:val="0"/>
          <w:numId w:val="1214"/>
        </w:numPr>
        <w:pStyle w:val="Compact"/>
      </w:pPr>
      <w:r>
        <w:rPr>
          <w:bCs/>
          <w:b/>
        </w:rPr>
        <w:t xml:space="preserve">Business Rules:</w:t>
      </w:r>
      <w:r>
        <w:t xml:space="preserve"> </w:t>
      </w:r>
      <w:r>
        <w:t xml:space="preserve">BR-PLT-03, BR-PLT-26</w:t>
      </w:r>
    </w:p>
    <w:p>
      <w:pPr>
        <w:numPr>
          <w:ilvl w:val="0"/>
          <w:numId w:val="1214"/>
        </w:numPr>
        <w:pStyle w:val="Compact"/>
      </w:pPr>
      <w:r>
        <w:rPr>
          <w:bCs/>
          <w:b/>
        </w:rPr>
        <w:t xml:space="preserve">Acceptance Criteria:</w:t>
      </w:r>
    </w:p>
    <w:p>
      <w:pPr>
        <w:numPr>
          <w:ilvl w:val="1"/>
          <w:numId w:val="1216"/>
        </w:numPr>
        <w:pStyle w:val="Compact"/>
      </w:pPr>
      <w:r>
        <w:t xml:space="preserve">Given role finance, When the shell renders, Then items are Data &amp; reports, Annual plan, My tasks, Projects.</w:t>
      </w:r>
    </w:p>
    <w:p>
      <w:pPr>
        <w:numPr>
          <w:ilvl w:val="1"/>
          <w:numId w:val="1216"/>
        </w:numPr>
        <w:pStyle w:val="Compact"/>
      </w:pPr>
      <w:r>
        <w:t xml:space="preserve">Given 2 open payment tasks, When rendered, Then 'المشاريع' shows badge 2.</w:t>
      </w:r>
    </w:p>
    <w:p>
      <w:pPr>
        <w:numPr>
          <w:ilvl w:val="0"/>
          <w:numId w:val="1214"/>
        </w:numPr>
        <w:pStyle w:val="Compact"/>
      </w:pPr>
      <w:r>
        <w:rPr>
          <w:bCs/>
          <w:b/>
        </w:rPr>
        <w:t xml:space="preserve">Required Data:</w:t>
      </w:r>
      <w:r>
        <w:t xml:space="preserve"> </w:t>
      </w:r>
      <w:r>
        <w:t xml:space="preserve">Tasks (derived), manual_tasks.</w:t>
      </w:r>
    </w:p>
    <w:p>
      <w:pPr>
        <w:numPr>
          <w:ilvl w:val="0"/>
          <w:numId w:val="1214"/>
        </w:numPr>
        <w:pStyle w:val="Compact"/>
      </w:pPr>
      <w:r>
        <w:rPr>
          <w:bCs/>
          <w:b/>
        </w:rPr>
        <w:t xml:space="preserve">Field Validations:</w:t>
      </w:r>
      <w:r>
        <w:t xml:space="preserve"> </w:t>
      </w:r>
      <w:r>
        <w:t xml:space="preserve">—</w:t>
      </w:r>
    </w:p>
    <w:p>
      <w:pPr>
        <w:numPr>
          <w:ilvl w:val="0"/>
          <w:numId w:val="1214"/>
        </w:numPr>
        <w:pStyle w:val="Compact"/>
      </w:pPr>
      <w:r>
        <w:rPr>
          <w:bCs/>
          <w:b/>
        </w:rPr>
        <w:t xml:space="preserve">Permissions:</w:t>
      </w:r>
      <w:r>
        <w:t xml:space="preserve"> </w:t>
      </w:r>
      <w:r>
        <w:t xml:space="preserve">UI-level only.</w:t>
      </w:r>
    </w:p>
    <w:p>
      <w:pPr>
        <w:numPr>
          <w:ilvl w:val="0"/>
          <w:numId w:val="1214"/>
        </w:numPr>
        <w:pStyle w:val="Compact"/>
      </w:pPr>
      <w:r>
        <w:rPr>
          <w:bCs/>
          <w:b/>
        </w:rPr>
        <w:t xml:space="preserve">Error Handling:</w:t>
      </w:r>
      <w:r>
        <w:t xml:space="preserve"> </w:t>
      </w:r>
      <w:r>
        <w:t xml:space="preserve">—</w:t>
      </w:r>
    </w:p>
    <w:p>
      <w:pPr>
        <w:numPr>
          <w:ilvl w:val="0"/>
          <w:numId w:val="1214"/>
        </w:numPr>
        <w:pStyle w:val="Compact"/>
      </w:pPr>
      <w:r>
        <w:rPr>
          <w:bCs/>
          <w:b/>
        </w:rPr>
        <w:t xml:space="preserve">Dependencies:</w:t>
      </w:r>
      <w:r>
        <w:t xml:space="preserve"> </w:t>
      </w:r>
      <w:r>
        <w:t xml:space="preserve">TSK</w:t>
      </w:r>
    </w:p>
    <w:p>
      <w:pPr>
        <w:numPr>
          <w:ilvl w:val="0"/>
          <w:numId w:val="1214"/>
        </w:numPr>
        <w:pStyle w:val="Compact"/>
      </w:pPr>
      <w:r>
        <w:rPr>
          <w:bCs/>
          <w:b/>
        </w:rPr>
        <w:t xml:space="preserve">Definition of Ready:</w:t>
      </w:r>
    </w:p>
    <w:p>
      <w:pPr>
        <w:numPr>
          <w:ilvl w:val="1"/>
          <w:numId w:val="1217"/>
        </w:numPr>
        <w:pStyle w:val="Compact"/>
      </w:pPr>
      <w:r>
        <w:t xml:space="preserve">☐ Story statement agreed with business owner</w:t>
      </w:r>
    </w:p>
    <w:p>
      <w:pPr>
        <w:numPr>
          <w:ilvl w:val="1"/>
          <w:numId w:val="1217"/>
        </w:numPr>
        <w:pStyle w:val="Compact"/>
      </w:pPr>
      <w:r>
        <w:t xml:space="preserve">☒ Acceptance criteria defined</w:t>
      </w:r>
    </w:p>
    <w:p>
      <w:pPr>
        <w:numPr>
          <w:ilvl w:val="1"/>
          <w:numId w:val="1217"/>
        </w:numPr>
        <w:pStyle w:val="Compact"/>
      </w:pPr>
      <w:r>
        <w:t xml:space="preserve">☒ Business rules identified</w:t>
      </w:r>
    </w:p>
    <w:p>
      <w:pPr>
        <w:numPr>
          <w:ilvl w:val="1"/>
          <w:numId w:val="1217"/>
        </w:numPr>
        <w:pStyle w:val="Compact"/>
      </w:pPr>
      <w:r>
        <w:t xml:space="preserve">☒ Data requirements identified</w:t>
      </w:r>
    </w:p>
    <w:p>
      <w:pPr>
        <w:numPr>
          <w:ilvl w:val="1"/>
          <w:numId w:val="1217"/>
        </w:numPr>
        <w:pStyle w:val="Compact"/>
      </w:pPr>
      <w:r>
        <w:t xml:space="preserve">☒ UI reference available (prototype)</w:t>
      </w:r>
    </w:p>
    <w:p>
      <w:pPr>
        <w:numPr>
          <w:ilvl w:val="1"/>
          <w:numId w:val="1217"/>
        </w:numPr>
        <w:pStyle w:val="Compact"/>
      </w:pPr>
      <w:r>
        <w:t xml:space="preserve">☒ Dependencies identified</w:t>
      </w:r>
    </w:p>
    <w:p>
      <w:pPr>
        <w:numPr>
          <w:ilvl w:val="1"/>
          <w:numId w:val="1217"/>
        </w:numPr>
        <w:pStyle w:val="Compact"/>
      </w:pPr>
      <w:r>
        <w:t xml:space="preserve">☐ Open questions resolved</w:t>
      </w:r>
    </w:p>
    <w:p>
      <w:pPr>
        <w:numPr>
          <w:ilvl w:val="1"/>
          <w:numId w:val="1217"/>
        </w:numPr>
        <w:pStyle w:val="Compact"/>
      </w:pPr>
      <w:r>
        <w:t xml:space="preserve">☐ Security / permissions defined</w:t>
      </w:r>
    </w:p>
    <w:p>
      <w:pPr>
        <w:numPr>
          <w:ilvl w:val="0"/>
          <w:numId w:val="1214"/>
        </w:numPr>
        <w:pStyle w:val="Compact"/>
      </w:pPr>
      <w:r>
        <w:rPr>
          <w:bCs/>
          <w:b/>
        </w:rPr>
        <w:t xml:space="preserve">Suggested Priority:</w:t>
      </w:r>
      <w:r>
        <w:t xml:space="preserve"> </w:t>
      </w:r>
      <w:r>
        <w:t xml:space="preserve">Must</w:t>
      </w:r>
    </w:p>
    <w:p>
      <w:pPr>
        <w:numPr>
          <w:ilvl w:val="0"/>
          <w:numId w:val="1214"/>
        </w:numPr>
        <w:pStyle w:val="Compact"/>
      </w:pPr>
      <w:r>
        <w:rPr>
          <w:bCs/>
          <w:b/>
        </w:rPr>
        <w:t xml:space="preserve">Open Questions:</w:t>
      </w:r>
      <w:r>
        <w:t xml:space="preserve"> </w:t>
      </w:r>
      <w:r>
        <w:t xml:space="preserve">OQ-PLT-13</w:t>
      </w:r>
    </w:p>
    <w:bookmarkEnd w:id="184"/>
    <w:bookmarkStart w:id="185" w:name="X3fad32ca55cd30ad45c0401de98f6a7762d5f62"/>
    <w:p>
      <w:pPr>
        <w:pStyle w:val="Heading3"/>
      </w:pPr>
      <w:r>
        <w:t xml:space="preserve">US-PLT-007 — A layout suited to my context (header-only portal layout; navigation drawer on phones)</w:t>
      </w:r>
    </w:p>
    <w:p>
      <w:pPr>
        <w:numPr>
          <w:ilvl w:val="0"/>
          <w:numId w:val="1218"/>
        </w:numPr>
        <w:pStyle w:val="Compact"/>
      </w:pPr>
      <w:r>
        <w:rPr>
          <w:bCs/>
          <w:b/>
        </w:rPr>
        <w:t xml:space="preserve">Parent Epic:</w:t>
      </w:r>
      <w:r>
        <w:t xml:space="preserve"> </w:t>
      </w:r>
      <w:r>
        <w:t xml:space="preserve">EP-PLT-03 ·</w:t>
      </w:r>
      <w:r>
        <w:t xml:space="preserve"> </w:t>
      </w:r>
      <w:r>
        <w:rPr>
          <w:bCs/>
          <w:b/>
        </w:rPr>
        <w:t xml:space="preserve">Parent Feature:</w:t>
      </w:r>
      <w:r>
        <w:t xml:space="preserve"> </w:t>
      </w:r>
      <w:r>
        <w:t xml:space="preserve">FT-PLT-03 ·</w:t>
      </w:r>
      <w:r>
        <w:t xml:space="preserve"> </w:t>
      </w:r>
      <w:r>
        <w:rPr>
          <w:bCs/>
          <w:b/>
        </w:rPr>
        <w:t xml:space="preserve">User Role:</w:t>
      </w:r>
      <w:r>
        <w:t xml:space="preserve"> </w:t>
      </w:r>
      <w:r>
        <w:t xml:space="preserve">Applicant / mobile user</w:t>
      </w:r>
    </w:p>
    <w:p>
      <w:pPr>
        <w:numPr>
          <w:ilvl w:val="0"/>
          <w:numId w:val="1218"/>
        </w:numPr>
        <w:pStyle w:val="Compact"/>
      </w:pPr>
      <w:r>
        <w:rPr>
          <w:bCs/>
          <w:b/>
        </w:rPr>
        <w:t xml:space="preserve">Story:</w:t>
      </w:r>
      <w:r>
        <w:t xml:space="preserve"> </w:t>
      </w:r>
      <w:r>
        <w:t xml:space="preserve">As an applicant or mobile user, I want a layout suited to my context (header-only portal layout; navigation drawer on phones) so that the interface stays usable.</w:t>
      </w:r>
    </w:p>
    <w:p>
      <w:pPr>
        <w:numPr>
          <w:ilvl w:val="0"/>
          <w:numId w:val="1218"/>
        </w:numPr>
        <w:pStyle w:val="Compact"/>
      </w:pPr>
      <w:r>
        <w:rPr>
          <w:bCs/>
          <w:b/>
        </w:rPr>
        <w:t xml:space="preserve">Related Requirements:</w:t>
      </w:r>
      <w:r>
        <w:t xml:space="preserve"> </w:t>
      </w:r>
      <w:r>
        <w:t xml:space="preserve">FR-PLT-013, FR-PLT-014</w:t>
      </w:r>
    </w:p>
    <w:p>
      <w:pPr>
        <w:numPr>
          <w:ilvl w:val="0"/>
          <w:numId w:val="1218"/>
        </w:numPr>
        <w:pStyle w:val="Compact"/>
      </w:pPr>
      <w:r>
        <w:rPr>
          <w:bCs/>
          <w:b/>
        </w:rPr>
        <w:t xml:space="preserve">Preconditions:</w:t>
      </w:r>
      <w:r>
        <w:t xml:space="preserve"> </w:t>
      </w:r>
      <w:r>
        <w:t xml:space="preserve">Applicant persona or small viewport.</w:t>
      </w:r>
    </w:p>
    <w:p>
      <w:pPr>
        <w:numPr>
          <w:ilvl w:val="0"/>
          <w:numId w:val="1218"/>
        </w:numPr>
        <w:pStyle w:val="Compact"/>
      </w:pPr>
      <w:r>
        <w:rPr>
          <w:bCs/>
          <w:b/>
        </w:rPr>
        <w:t xml:space="preserve">Main Flow:</w:t>
      </w:r>
    </w:p>
    <w:p>
      <w:pPr>
        <w:numPr>
          <w:ilvl w:val="1"/>
          <w:numId w:val="1219"/>
        </w:numPr>
        <w:pStyle w:val="Compact"/>
      </w:pPr>
      <w:r>
        <w:t xml:space="preserve">Applicant: header with brand, theme, search, user card.</w:t>
      </w:r>
    </w:p>
    <w:p>
      <w:pPr>
        <w:numPr>
          <w:ilvl w:val="1"/>
          <w:numId w:val="1219"/>
        </w:numPr>
        <w:pStyle w:val="Compact"/>
      </w:pPr>
      <w:r>
        <w:t xml:space="preserve">Mobile staff: tap menu → drawer → choose item → drawer closes.</w:t>
      </w:r>
    </w:p>
    <w:p>
      <w:pPr>
        <w:numPr>
          <w:ilvl w:val="0"/>
          <w:numId w:val="1218"/>
        </w:numPr>
        <w:pStyle w:val="Compact"/>
      </w:pPr>
      <w:r>
        <w:rPr>
          <w:bCs/>
          <w:b/>
        </w:rPr>
        <w:t xml:space="preserve">Alternative Flows:</w:t>
      </w:r>
      <w:r>
        <w:t xml:space="preserve"> </w:t>
      </w:r>
      <w:r>
        <w:t xml:space="preserve">Public pages show login/register buttons.</w:t>
      </w:r>
    </w:p>
    <w:p>
      <w:pPr>
        <w:numPr>
          <w:ilvl w:val="0"/>
          <w:numId w:val="1218"/>
        </w:numPr>
        <w:pStyle w:val="Compact"/>
      </w:pPr>
      <w:r>
        <w:rPr>
          <w:bCs/>
          <w:b/>
        </w:rPr>
        <w:t xml:space="preserve">Exception Flows:</w:t>
      </w:r>
      <w:r>
        <w:t xml:space="preserve"> </w:t>
      </w:r>
      <w:r>
        <w:t xml:space="preserve">—</w:t>
      </w:r>
    </w:p>
    <w:p>
      <w:pPr>
        <w:numPr>
          <w:ilvl w:val="0"/>
          <w:numId w:val="1218"/>
        </w:numPr>
        <w:pStyle w:val="Compact"/>
      </w:pPr>
      <w:r>
        <w:rPr>
          <w:bCs/>
          <w:b/>
        </w:rPr>
        <w:t xml:space="preserve">Business Rules:</w:t>
      </w:r>
      <w:r>
        <w:t xml:space="preserve"> </w:t>
      </w:r>
      <w:r>
        <w:t xml:space="preserve">BR-PLT-04</w:t>
      </w:r>
    </w:p>
    <w:p>
      <w:pPr>
        <w:numPr>
          <w:ilvl w:val="0"/>
          <w:numId w:val="1218"/>
        </w:numPr>
        <w:pStyle w:val="Compact"/>
      </w:pPr>
      <w:r>
        <w:rPr>
          <w:bCs/>
          <w:b/>
        </w:rPr>
        <w:t xml:space="preserve">Acceptance Criteria:</w:t>
      </w:r>
    </w:p>
    <w:p>
      <w:pPr>
        <w:numPr>
          <w:ilvl w:val="1"/>
          <w:numId w:val="1220"/>
        </w:numPr>
        <w:pStyle w:val="Compact"/>
      </w:pPr>
      <w:r>
        <w:t xml:space="preserve">Given an applicant persona, When any page renders, Then no sidebar is shown.</w:t>
      </w:r>
    </w:p>
    <w:p>
      <w:pPr>
        <w:numPr>
          <w:ilvl w:val="1"/>
          <w:numId w:val="1220"/>
        </w:numPr>
        <w:pStyle w:val="Compact"/>
      </w:pPr>
      <w:r>
        <w:t xml:space="preserve">Given a phone viewport, When the menu is tapped, Then the role navigation opens in a drawer from the right.</w:t>
      </w:r>
    </w:p>
    <w:p>
      <w:pPr>
        <w:numPr>
          <w:ilvl w:val="0"/>
          <w:numId w:val="1218"/>
        </w:numPr>
        <w:pStyle w:val="Compact"/>
      </w:pPr>
      <w:r>
        <w:rPr>
          <w:bCs/>
          <w:b/>
        </w:rPr>
        <w:t xml:space="preserve">Required Data:</w:t>
      </w:r>
      <w:r>
        <w:t xml:space="preserve"> </w:t>
      </w:r>
      <w:r>
        <w:t xml:space="preserve">—</w:t>
      </w:r>
    </w:p>
    <w:p>
      <w:pPr>
        <w:numPr>
          <w:ilvl w:val="0"/>
          <w:numId w:val="1218"/>
        </w:numPr>
        <w:pStyle w:val="Compact"/>
      </w:pPr>
      <w:r>
        <w:rPr>
          <w:bCs/>
          <w:b/>
        </w:rPr>
        <w:t xml:space="preserve">Field Validations:</w:t>
      </w:r>
      <w:r>
        <w:t xml:space="preserve"> </w:t>
      </w:r>
      <w:r>
        <w:t xml:space="preserve">—</w:t>
      </w:r>
    </w:p>
    <w:p>
      <w:pPr>
        <w:numPr>
          <w:ilvl w:val="0"/>
          <w:numId w:val="1218"/>
        </w:numPr>
        <w:pStyle w:val="Compact"/>
      </w:pPr>
      <w:r>
        <w:rPr>
          <w:bCs/>
          <w:b/>
        </w:rPr>
        <w:t xml:space="preserve">Permissions:</w:t>
      </w:r>
      <w:r>
        <w:t xml:space="preserve"> </w:t>
      </w:r>
      <w:r>
        <w:t xml:space="preserve">—</w:t>
      </w:r>
    </w:p>
    <w:p>
      <w:pPr>
        <w:numPr>
          <w:ilvl w:val="0"/>
          <w:numId w:val="1218"/>
        </w:numPr>
        <w:pStyle w:val="Compact"/>
      </w:pPr>
      <w:r>
        <w:rPr>
          <w:bCs/>
          <w:b/>
        </w:rPr>
        <w:t xml:space="preserve">Error Handling:</w:t>
      </w:r>
      <w:r>
        <w:t xml:space="preserve"> </w:t>
      </w:r>
      <w:r>
        <w:t xml:space="preserve">—</w:t>
      </w:r>
    </w:p>
    <w:p>
      <w:pPr>
        <w:numPr>
          <w:ilvl w:val="0"/>
          <w:numId w:val="1218"/>
        </w:numPr>
        <w:pStyle w:val="Compact"/>
      </w:pPr>
      <w:r>
        <w:rPr>
          <w:bCs/>
          <w:b/>
        </w:rPr>
        <w:t xml:space="preserve">Dependencies:</w:t>
      </w:r>
      <w:r>
        <w:t xml:space="preserve"> </w:t>
      </w:r>
      <w:r>
        <w:t xml:space="preserve">—</w:t>
      </w:r>
    </w:p>
    <w:p>
      <w:pPr>
        <w:numPr>
          <w:ilvl w:val="0"/>
          <w:numId w:val="1218"/>
        </w:numPr>
        <w:pStyle w:val="Compact"/>
      </w:pPr>
      <w:r>
        <w:rPr>
          <w:bCs/>
          <w:b/>
        </w:rPr>
        <w:t xml:space="preserve">Definition of Ready:</w:t>
      </w:r>
    </w:p>
    <w:p>
      <w:pPr>
        <w:numPr>
          <w:ilvl w:val="1"/>
          <w:numId w:val="1221"/>
        </w:numPr>
        <w:pStyle w:val="Compact"/>
      </w:pPr>
      <w:r>
        <w:t xml:space="preserve">☐ Story statement agreed with business owner</w:t>
      </w:r>
    </w:p>
    <w:p>
      <w:pPr>
        <w:numPr>
          <w:ilvl w:val="1"/>
          <w:numId w:val="1221"/>
        </w:numPr>
        <w:pStyle w:val="Compact"/>
      </w:pPr>
      <w:r>
        <w:t xml:space="preserve">☒ Acceptance criteria defined</w:t>
      </w:r>
    </w:p>
    <w:p>
      <w:pPr>
        <w:numPr>
          <w:ilvl w:val="1"/>
          <w:numId w:val="1221"/>
        </w:numPr>
        <w:pStyle w:val="Compact"/>
      </w:pPr>
      <w:r>
        <w:t xml:space="preserve">☒ Business rules identified</w:t>
      </w:r>
    </w:p>
    <w:p>
      <w:pPr>
        <w:numPr>
          <w:ilvl w:val="1"/>
          <w:numId w:val="1221"/>
        </w:numPr>
        <w:pStyle w:val="Compact"/>
      </w:pPr>
      <w:r>
        <w:t xml:space="preserve">☒ Data requirements identified</w:t>
      </w:r>
    </w:p>
    <w:p>
      <w:pPr>
        <w:numPr>
          <w:ilvl w:val="1"/>
          <w:numId w:val="1221"/>
        </w:numPr>
        <w:pStyle w:val="Compact"/>
      </w:pPr>
      <w:r>
        <w:t xml:space="preserve">☒ UI reference available (prototype)</w:t>
      </w:r>
    </w:p>
    <w:p>
      <w:pPr>
        <w:numPr>
          <w:ilvl w:val="1"/>
          <w:numId w:val="1221"/>
        </w:numPr>
        <w:pStyle w:val="Compact"/>
      </w:pPr>
      <w:r>
        <w:t xml:space="preserve">☒ Dependencies identified</w:t>
      </w:r>
    </w:p>
    <w:p>
      <w:pPr>
        <w:numPr>
          <w:ilvl w:val="1"/>
          <w:numId w:val="1221"/>
        </w:numPr>
        <w:pStyle w:val="Compact"/>
      </w:pPr>
      <w:r>
        <w:t xml:space="preserve">☒ Open questions resolved</w:t>
      </w:r>
    </w:p>
    <w:p>
      <w:pPr>
        <w:numPr>
          <w:ilvl w:val="1"/>
          <w:numId w:val="1221"/>
        </w:numPr>
        <w:pStyle w:val="Compact"/>
      </w:pPr>
      <w:r>
        <w:t xml:space="preserve">☐ Security / permissions defined</w:t>
      </w:r>
    </w:p>
    <w:p>
      <w:pPr>
        <w:numPr>
          <w:ilvl w:val="0"/>
          <w:numId w:val="1218"/>
        </w:numPr>
        <w:pStyle w:val="Compact"/>
      </w:pPr>
      <w:r>
        <w:rPr>
          <w:bCs/>
          <w:b/>
        </w:rPr>
        <w:t xml:space="preserve">Suggested Priority:</w:t>
      </w:r>
      <w:r>
        <w:t xml:space="preserve"> </w:t>
      </w:r>
      <w:r>
        <w:t xml:space="preserve">Should</w:t>
      </w:r>
    </w:p>
    <w:p>
      <w:pPr>
        <w:numPr>
          <w:ilvl w:val="0"/>
          <w:numId w:val="1218"/>
        </w:numPr>
        <w:pStyle w:val="Compact"/>
      </w:pPr>
      <w:r>
        <w:rPr>
          <w:bCs/>
          <w:b/>
        </w:rPr>
        <w:t xml:space="preserve">Open Questions:</w:t>
      </w:r>
      <w:r>
        <w:t xml:space="preserve"> </w:t>
      </w:r>
      <w:r>
        <w:t xml:space="preserve">—</w:t>
      </w:r>
    </w:p>
    <w:bookmarkEnd w:id="185"/>
    <w:bookmarkStart w:id="186" w:name="Xf25bcb14e449e54d578d521fc5ae6754b9d2a86"/>
    <w:p>
      <w:pPr>
        <w:pStyle w:val="Heading3"/>
      </w:pPr>
      <w:r>
        <w:t xml:space="preserve">US-PLT-008 — Platform-level pages and settings tabs hidden from tenant users</w:t>
      </w:r>
    </w:p>
    <w:p>
      <w:pPr>
        <w:numPr>
          <w:ilvl w:val="0"/>
          <w:numId w:val="1222"/>
        </w:numPr>
        <w:pStyle w:val="Compact"/>
      </w:pPr>
      <w:r>
        <w:rPr>
          <w:bCs/>
          <w:b/>
        </w:rPr>
        <w:t xml:space="preserve">Parent Epic:</w:t>
      </w:r>
      <w:r>
        <w:t xml:space="preserve"> </w:t>
      </w:r>
      <w:r>
        <w:t xml:space="preserve">EP-PLT-03 ·</w:t>
      </w:r>
      <w:r>
        <w:t xml:space="preserve"> </w:t>
      </w:r>
      <w:r>
        <w:rPr>
          <w:bCs/>
          <w:b/>
        </w:rPr>
        <w:t xml:space="preserve">Parent Feature:</w:t>
      </w:r>
      <w:r>
        <w:t xml:space="preserve"> </w:t>
      </w:r>
      <w:r>
        <w:t xml:space="preserve">FT-PLT-03 ·</w:t>
      </w:r>
      <w:r>
        <w:t xml:space="preserve"> </w:t>
      </w:r>
      <w:r>
        <w:rPr>
          <w:bCs/>
          <w:b/>
        </w:rPr>
        <w:t xml:space="preserve">User Role:</w:t>
      </w:r>
      <w:r>
        <w:t xml:space="preserve"> </w:t>
      </w:r>
      <w:r>
        <w:t xml:space="preserve">Platform administrator</w:t>
      </w:r>
    </w:p>
    <w:p>
      <w:pPr>
        <w:numPr>
          <w:ilvl w:val="0"/>
          <w:numId w:val="1222"/>
        </w:numPr>
        <w:pStyle w:val="Compact"/>
      </w:pPr>
      <w:r>
        <w:rPr>
          <w:bCs/>
          <w:b/>
        </w:rPr>
        <w:t xml:space="preserve">Story:</w:t>
      </w:r>
      <w:r>
        <w:t xml:space="preserve"> </w:t>
      </w:r>
      <w:r>
        <w:t xml:space="preserve">As a platform administrator, I want platform-level pages and settings tabs hidden from tenant users so that tenant staff only manage their own organization.</w:t>
      </w:r>
    </w:p>
    <w:p>
      <w:pPr>
        <w:numPr>
          <w:ilvl w:val="0"/>
          <w:numId w:val="1222"/>
        </w:numPr>
        <w:pStyle w:val="Compact"/>
      </w:pPr>
      <w:r>
        <w:rPr>
          <w:bCs/>
          <w:b/>
        </w:rPr>
        <w:t xml:space="preserve">Related Requirements:</w:t>
      </w:r>
      <w:r>
        <w:t xml:space="preserve"> </w:t>
      </w:r>
      <w:r>
        <w:t xml:space="preserve">FR-PLT-015, FR-PLT-016</w:t>
      </w:r>
    </w:p>
    <w:p>
      <w:pPr>
        <w:numPr>
          <w:ilvl w:val="0"/>
          <w:numId w:val="1222"/>
        </w:numPr>
        <w:pStyle w:val="Compact"/>
      </w:pPr>
      <w:r>
        <w:rPr>
          <w:bCs/>
          <w:b/>
        </w:rPr>
        <w:t xml:space="preserve">Preconditions:</w:t>
      </w:r>
      <w:r>
        <w:t xml:space="preserve"> </w:t>
      </w:r>
      <w:r>
        <w:t xml:space="preserve">Persona loaded.</w:t>
      </w:r>
    </w:p>
    <w:p>
      <w:pPr>
        <w:numPr>
          <w:ilvl w:val="0"/>
          <w:numId w:val="1222"/>
        </w:numPr>
        <w:pStyle w:val="Compact"/>
      </w:pPr>
      <w:r>
        <w:rPr>
          <w:bCs/>
          <w:b/>
        </w:rPr>
        <w:t xml:space="preserve">Main Flow:</w:t>
      </w:r>
    </w:p>
    <w:p>
      <w:pPr>
        <w:numPr>
          <w:ilvl w:val="1"/>
          <w:numId w:val="1223"/>
        </w:numPr>
        <w:pStyle w:val="Compact"/>
      </w:pPr>
      <w:r>
        <w:t xml:space="preserve">Non-admin opens /admin → restriction message with link to Team.</w:t>
      </w:r>
    </w:p>
    <w:p>
      <w:pPr>
        <w:numPr>
          <w:ilvl w:val="1"/>
          <w:numId w:val="1223"/>
        </w:numPr>
        <w:pStyle w:val="Compact"/>
      </w:pPr>
      <w:r>
        <w:t xml:space="preserve">Settings tabs filtered by scope.</w:t>
      </w:r>
    </w:p>
    <w:p>
      <w:pPr>
        <w:numPr>
          <w:ilvl w:val="0"/>
          <w:numId w:val="1222"/>
        </w:numPr>
        <w:pStyle w:val="Compact"/>
      </w:pPr>
      <w:r>
        <w:rPr>
          <w:bCs/>
          <w:b/>
        </w:rPr>
        <w:t xml:space="preserve">Alternative Flows:</w:t>
      </w:r>
      <w:r>
        <w:t xml:space="preserve"> </w:t>
      </w:r>
      <w:r>
        <w:t xml:space="preserve">Admin sees Tenants &amp; users tab; tenant users see Team/Roles/Endowments.</w:t>
      </w:r>
    </w:p>
    <w:p>
      <w:pPr>
        <w:numPr>
          <w:ilvl w:val="0"/>
          <w:numId w:val="1222"/>
        </w:numPr>
        <w:pStyle w:val="Compact"/>
      </w:pPr>
      <w:r>
        <w:rPr>
          <w:bCs/>
          <w:b/>
        </w:rPr>
        <w:t xml:space="preserve">Exception Flows:</w:t>
      </w:r>
      <w:r>
        <w:t xml:space="preserve"> </w:t>
      </w:r>
      <w:r>
        <w:t xml:space="preserve">—</w:t>
      </w:r>
    </w:p>
    <w:p>
      <w:pPr>
        <w:numPr>
          <w:ilvl w:val="0"/>
          <w:numId w:val="1222"/>
        </w:numPr>
        <w:pStyle w:val="Compact"/>
      </w:pPr>
      <w:r>
        <w:rPr>
          <w:bCs/>
          <w:b/>
        </w:rPr>
        <w:t xml:space="preserve">Business Rules:</w:t>
      </w:r>
      <w:r>
        <w:t xml:space="preserve"> </w:t>
      </w:r>
      <w:r>
        <w:t xml:space="preserve">BR-PLT-05, BR-PLT-07</w:t>
      </w:r>
    </w:p>
    <w:p>
      <w:pPr>
        <w:numPr>
          <w:ilvl w:val="0"/>
          <w:numId w:val="1222"/>
        </w:numPr>
        <w:pStyle w:val="Compact"/>
      </w:pPr>
      <w:r>
        <w:rPr>
          <w:bCs/>
          <w:b/>
        </w:rPr>
        <w:t xml:space="preserve">Acceptance Criteria:</w:t>
      </w:r>
    </w:p>
    <w:p>
      <w:pPr>
        <w:numPr>
          <w:ilvl w:val="1"/>
          <w:numId w:val="1224"/>
        </w:numPr>
        <w:pStyle w:val="Compact"/>
      </w:pPr>
      <w:r>
        <w:t xml:space="preserve">Given a grants_manager, When opening /admin, Then 'هذه الصفحة خاصة بإدارة المنصة' is shown.</w:t>
      </w:r>
    </w:p>
    <w:p>
      <w:pPr>
        <w:numPr>
          <w:ilvl w:val="1"/>
          <w:numId w:val="1224"/>
        </w:numPr>
        <w:pStyle w:val="Compact"/>
      </w:pPr>
      <w:r>
        <w:t xml:space="preserve">Given admin, When opening Settings, Then 'فريق العمل' tab is not shown.</w:t>
      </w:r>
    </w:p>
    <w:p>
      <w:pPr>
        <w:numPr>
          <w:ilvl w:val="0"/>
          <w:numId w:val="1222"/>
        </w:numPr>
        <w:pStyle w:val="Compact"/>
      </w:pPr>
      <w:r>
        <w:rPr>
          <w:bCs/>
          <w:b/>
        </w:rPr>
        <w:t xml:space="preserve">Required Data:</w:t>
      </w:r>
      <w:r>
        <w:t xml:space="preserve"> </w:t>
      </w:r>
      <w:r>
        <w:t xml:space="preserve">—</w:t>
      </w:r>
    </w:p>
    <w:p>
      <w:pPr>
        <w:numPr>
          <w:ilvl w:val="0"/>
          <w:numId w:val="1222"/>
        </w:numPr>
        <w:pStyle w:val="Compact"/>
      </w:pPr>
      <w:r>
        <w:rPr>
          <w:bCs/>
          <w:b/>
        </w:rPr>
        <w:t xml:space="preserve">Field Validations:</w:t>
      </w:r>
      <w:r>
        <w:t xml:space="preserve"> </w:t>
      </w:r>
      <w:r>
        <w:t xml:space="preserve">—</w:t>
      </w:r>
    </w:p>
    <w:p>
      <w:pPr>
        <w:numPr>
          <w:ilvl w:val="0"/>
          <w:numId w:val="1222"/>
        </w:numPr>
        <w:pStyle w:val="Compact"/>
      </w:pPr>
      <w:r>
        <w:rPr>
          <w:bCs/>
          <w:b/>
        </w:rPr>
        <w:t xml:space="preserve">Permissions:</w:t>
      </w:r>
      <w:r>
        <w:t xml:space="preserve"> </w:t>
      </w:r>
      <w:r>
        <w:t xml:space="preserve">admin vs others.</w:t>
      </w:r>
    </w:p>
    <w:p>
      <w:pPr>
        <w:numPr>
          <w:ilvl w:val="0"/>
          <w:numId w:val="1222"/>
        </w:numPr>
        <w:pStyle w:val="Compact"/>
      </w:pPr>
      <w:r>
        <w:rPr>
          <w:bCs/>
          <w:b/>
        </w:rPr>
        <w:t xml:space="preserve">Error Handling:</w:t>
      </w:r>
      <w:r>
        <w:t xml:space="preserve"> </w:t>
      </w:r>
      <w:r>
        <w:t xml:space="preserve">—</w:t>
      </w:r>
    </w:p>
    <w:p>
      <w:pPr>
        <w:numPr>
          <w:ilvl w:val="0"/>
          <w:numId w:val="1222"/>
        </w:numPr>
        <w:pStyle w:val="Compact"/>
      </w:pPr>
      <w:r>
        <w:rPr>
          <w:bCs/>
          <w:b/>
        </w:rPr>
        <w:t xml:space="preserve">Dependencies:</w:t>
      </w:r>
      <w:r>
        <w:t xml:space="preserve"> </w:t>
      </w:r>
      <w:r>
        <w:t xml:space="preserve">CFG</w:t>
      </w:r>
    </w:p>
    <w:p>
      <w:pPr>
        <w:numPr>
          <w:ilvl w:val="0"/>
          <w:numId w:val="1222"/>
        </w:numPr>
        <w:pStyle w:val="Compact"/>
      </w:pPr>
      <w:r>
        <w:rPr>
          <w:bCs/>
          <w:b/>
        </w:rPr>
        <w:t xml:space="preserve">Definition of Ready:</w:t>
      </w:r>
    </w:p>
    <w:p>
      <w:pPr>
        <w:numPr>
          <w:ilvl w:val="1"/>
          <w:numId w:val="1225"/>
        </w:numPr>
        <w:pStyle w:val="Compact"/>
      </w:pPr>
      <w:r>
        <w:t xml:space="preserve">☐ Story statement agreed with business owner</w:t>
      </w:r>
    </w:p>
    <w:p>
      <w:pPr>
        <w:numPr>
          <w:ilvl w:val="1"/>
          <w:numId w:val="1225"/>
        </w:numPr>
        <w:pStyle w:val="Compact"/>
      </w:pPr>
      <w:r>
        <w:t xml:space="preserve">☒ Acceptance criteria defined</w:t>
      </w:r>
    </w:p>
    <w:p>
      <w:pPr>
        <w:numPr>
          <w:ilvl w:val="1"/>
          <w:numId w:val="1225"/>
        </w:numPr>
        <w:pStyle w:val="Compact"/>
      </w:pPr>
      <w:r>
        <w:t xml:space="preserve">☒ Business rules identified</w:t>
      </w:r>
    </w:p>
    <w:p>
      <w:pPr>
        <w:numPr>
          <w:ilvl w:val="1"/>
          <w:numId w:val="1225"/>
        </w:numPr>
        <w:pStyle w:val="Compact"/>
      </w:pPr>
      <w:r>
        <w:t xml:space="preserve">☒ Data requirements identified</w:t>
      </w:r>
    </w:p>
    <w:p>
      <w:pPr>
        <w:numPr>
          <w:ilvl w:val="1"/>
          <w:numId w:val="1225"/>
        </w:numPr>
        <w:pStyle w:val="Compact"/>
      </w:pPr>
      <w:r>
        <w:t xml:space="preserve">☒ UI reference available (prototype)</w:t>
      </w:r>
    </w:p>
    <w:p>
      <w:pPr>
        <w:numPr>
          <w:ilvl w:val="1"/>
          <w:numId w:val="1225"/>
        </w:numPr>
        <w:pStyle w:val="Compact"/>
      </w:pPr>
      <w:r>
        <w:t xml:space="preserve">☒ Dependencies identified</w:t>
      </w:r>
    </w:p>
    <w:p>
      <w:pPr>
        <w:numPr>
          <w:ilvl w:val="1"/>
          <w:numId w:val="1225"/>
        </w:numPr>
        <w:pStyle w:val="Compact"/>
      </w:pPr>
      <w:r>
        <w:t xml:space="preserve">☐ Open questions resolved</w:t>
      </w:r>
    </w:p>
    <w:p>
      <w:pPr>
        <w:numPr>
          <w:ilvl w:val="1"/>
          <w:numId w:val="1225"/>
        </w:numPr>
        <w:pStyle w:val="Compact"/>
      </w:pPr>
      <w:r>
        <w:t xml:space="preserve">☐ Security / permissions defined</w:t>
      </w:r>
    </w:p>
    <w:p>
      <w:pPr>
        <w:numPr>
          <w:ilvl w:val="0"/>
          <w:numId w:val="1222"/>
        </w:numPr>
        <w:pStyle w:val="Compact"/>
      </w:pPr>
      <w:r>
        <w:rPr>
          <w:bCs/>
          <w:b/>
        </w:rPr>
        <w:t xml:space="preserve">Suggested Priority:</w:t>
      </w:r>
      <w:r>
        <w:t xml:space="preserve"> </w:t>
      </w:r>
      <w:r>
        <w:t xml:space="preserve">Must</w:t>
      </w:r>
    </w:p>
    <w:p>
      <w:pPr>
        <w:numPr>
          <w:ilvl w:val="0"/>
          <w:numId w:val="1222"/>
        </w:numPr>
        <w:pStyle w:val="Compact"/>
      </w:pPr>
      <w:r>
        <w:rPr>
          <w:bCs/>
          <w:b/>
        </w:rPr>
        <w:t xml:space="preserve">Open Questions:</w:t>
      </w:r>
      <w:r>
        <w:t xml:space="preserve"> </w:t>
      </w:r>
      <w:r>
        <w:t xml:space="preserve">OQ-PLT-04</w:t>
      </w:r>
    </w:p>
    <w:bookmarkEnd w:id="186"/>
    <w:bookmarkStart w:id="187" w:name="Xaf258bf5f3572652635b6806e72217de6013f2b"/>
    <w:p>
      <w:pPr>
        <w:pStyle w:val="Heading3"/>
      </w:pPr>
      <w:r>
        <w:t xml:space="preserve">US-PLT-009 — See the platform's purpose and currently active grant programs</w:t>
      </w:r>
    </w:p>
    <w:p>
      <w:pPr>
        <w:numPr>
          <w:ilvl w:val="0"/>
          <w:numId w:val="1226"/>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FT-PLT-04 ·</w:t>
      </w:r>
      <w:r>
        <w:t xml:space="preserve"> </w:t>
      </w:r>
      <w:r>
        <w:rPr>
          <w:bCs/>
          <w:b/>
        </w:rPr>
        <w:t xml:space="preserve">User Role:</w:t>
      </w:r>
      <w:r>
        <w:t xml:space="preserve"> </w:t>
      </w:r>
      <w:r>
        <w:t xml:space="preserve">Public visitor</w:t>
      </w:r>
    </w:p>
    <w:p>
      <w:pPr>
        <w:numPr>
          <w:ilvl w:val="0"/>
          <w:numId w:val="1226"/>
        </w:numPr>
        <w:pStyle w:val="Compact"/>
      </w:pPr>
      <w:r>
        <w:rPr>
          <w:bCs/>
          <w:b/>
        </w:rPr>
        <w:t xml:space="preserve">Story:</w:t>
      </w:r>
      <w:r>
        <w:t xml:space="preserve"> </w:t>
      </w:r>
      <w:r>
        <w:t xml:space="preserve">As a prospective applicant, I want to see the platform's purpose and currently active grant programs so that I can decide to apply or register.</w:t>
      </w:r>
    </w:p>
    <w:p>
      <w:pPr>
        <w:numPr>
          <w:ilvl w:val="0"/>
          <w:numId w:val="1226"/>
        </w:numPr>
        <w:pStyle w:val="Compact"/>
      </w:pPr>
      <w:r>
        <w:rPr>
          <w:bCs/>
          <w:b/>
        </w:rPr>
        <w:t xml:space="preserve">Related Requirements:</w:t>
      </w:r>
      <w:r>
        <w:t xml:space="preserve"> </w:t>
      </w:r>
      <w:r>
        <w:t xml:space="preserve">FR-PLT-017, FR-PLT-018</w:t>
      </w:r>
    </w:p>
    <w:p>
      <w:pPr>
        <w:numPr>
          <w:ilvl w:val="0"/>
          <w:numId w:val="1226"/>
        </w:numPr>
        <w:pStyle w:val="Compact"/>
      </w:pPr>
      <w:r>
        <w:rPr>
          <w:bCs/>
          <w:b/>
        </w:rPr>
        <w:t xml:space="preserve">Preconditions:</w:t>
      </w:r>
      <w:r>
        <w:t xml:space="preserve"> </w:t>
      </w:r>
      <w:r>
        <w:t xml:space="preserve">Visitor on /.</w:t>
      </w:r>
    </w:p>
    <w:p>
      <w:pPr>
        <w:numPr>
          <w:ilvl w:val="0"/>
          <w:numId w:val="1226"/>
        </w:numPr>
        <w:pStyle w:val="Compact"/>
      </w:pPr>
      <w:r>
        <w:rPr>
          <w:bCs/>
          <w:b/>
        </w:rPr>
        <w:t xml:space="preserve">Main Flow:</w:t>
      </w:r>
    </w:p>
    <w:p>
      <w:pPr>
        <w:numPr>
          <w:ilvl w:val="1"/>
          <w:numId w:val="1227"/>
        </w:numPr>
        <w:pStyle w:val="Compact"/>
      </w:pPr>
      <w:r>
        <w:t xml:space="preserve">System shows hero, CTAs, capability cards.</w:t>
      </w:r>
    </w:p>
    <w:p>
      <w:pPr>
        <w:numPr>
          <w:ilvl w:val="1"/>
          <w:numId w:val="1227"/>
        </w:numPr>
        <w:pStyle w:val="Compact"/>
      </w:pPr>
      <w:r>
        <w:t xml:space="preserve">System lists active programs with budget and deadline.</w:t>
      </w:r>
    </w:p>
    <w:p>
      <w:pPr>
        <w:numPr>
          <w:ilvl w:val="1"/>
          <w:numId w:val="1227"/>
        </w:numPr>
        <w:pStyle w:val="Compact"/>
      </w:pPr>
      <w:r>
        <w:t xml:space="preserve">Visitor chooses 'قدّم الآن' or 'تصفح برامج المنح' → /portal.</w:t>
      </w:r>
    </w:p>
    <w:p>
      <w:pPr>
        <w:numPr>
          <w:ilvl w:val="0"/>
          <w:numId w:val="1226"/>
        </w:numPr>
        <w:pStyle w:val="Compact"/>
      </w:pPr>
      <w:r>
        <w:rPr>
          <w:bCs/>
          <w:b/>
        </w:rPr>
        <w:t xml:space="preserve">Alternative Flows:</w:t>
      </w:r>
      <w:r>
        <w:t xml:space="preserve"> </w:t>
      </w:r>
      <w:r>
        <w:t xml:space="preserve">Visitor chooses 'سجّل جهتك كمانحة' → /register-tenant.</w:t>
      </w:r>
    </w:p>
    <w:p>
      <w:pPr>
        <w:numPr>
          <w:ilvl w:val="0"/>
          <w:numId w:val="1226"/>
        </w:numPr>
        <w:pStyle w:val="Compact"/>
      </w:pPr>
      <w:r>
        <w:rPr>
          <w:bCs/>
          <w:b/>
        </w:rPr>
        <w:t xml:space="preserve">Exception Flows:</w:t>
      </w:r>
      <w:r>
        <w:t xml:space="preserve"> </w:t>
      </w:r>
      <w:r>
        <w:t xml:space="preserve">No active programs → section heading with empty grid.</w:t>
      </w:r>
    </w:p>
    <w:p>
      <w:pPr>
        <w:numPr>
          <w:ilvl w:val="0"/>
          <w:numId w:val="1226"/>
        </w:numPr>
        <w:pStyle w:val="Compact"/>
      </w:pPr>
      <w:r>
        <w:rPr>
          <w:bCs/>
          <w:b/>
        </w:rPr>
        <w:t xml:space="preserve">Business Rules:</w:t>
      </w:r>
      <w:r>
        <w:t xml:space="preserve"> </w:t>
      </w:r>
      <w:r>
        <w:t xml:space="preserve">—</w:t>
      </w:r>
    </w:p>
    <w:p>
      <w:pPr>
        <w:numPr>
          <w:ilvl w:val="0"/>
          <w:numId w:val="1226"/>
        </w:numPr>
        <w:pStyle w:val="Compact"/>
      </w:pPr>
      <w:r>
        <w:rPr>
          <w:bCs/>
          <w:b/>
        </w:rPr>
        <w:t xml:space="preserve">Acceptance Criteria:</w:t>
      </w:r>
    </w:p>
    <w:p>
      <w:pPr>
        <w:numPr>
          <w:ilvl w:val="1"/>
          <w:numId w:val="1228"/>
        </w:numPr>
        <w:pStyle w:val="Compact"/>
      </w:pPr>
      <w:r>
        <w:t xml:space="preserve">Given active programs exist, When the landing loads, Then each shows title, description, budget and deadline.</w:t>
      </w:r>
    </w:p>
    <w:p>
      <w:pPr>
        <w:numPr>
          <w:ilvl w:val="1"/>
          <w:numId w:val="1228"/>
        </w:numPr>
        <w:pStyle w:val="Compact"/>
      </w:pPr>
      <w:r>
        <w:t xml:space="preserve">Given 'تصفح برامج المنح', When clicked, Then /portal opens.</w:t>
      </w:r>
    </w:p>
    <w:p>
      <w:pPr>
        <w:numPr>
          <w:ilvl w:val="0"/>
          <w:numId w:val="1226"/>
        </w:numPr>
        <w:pStyle w:val="Compact"/>
      </w:pPr>
      <w:r>
        <w:rPr>
          <w:bCs/>
          <w:b/>
        </w:rPr>
        <w:t xml:space="preserve">Required Data:</w:t>
      </w:r>
      <w:r>
        <w:t xml:space="preserve"> </w:t>
      </w:r>
      <w:r>
        <w:t xml:space="preserve">grant_programs: title, description, budget, deadline, status, created_at.</w:t>
      </w:r>
    </w:p>
    <w:p>
      <w:pPr>
        <w:numPr>
          <w:ilvl w:val="0"/>
          <w:numId w:val="1226"/>
        </w:numPr>
        <w:pStyle w:val="Compact"/>
      </w:pPr>
      <w:r>
        <w:rPr>
          <w:bCs/>
          <w:b/>
        </w:rPr>
        <w:t xml:space="preserve">Field Validations:</w:t>
      </w:r>
      <w:r>
        <w:t xml:space="preserve"> </w:t>
      </w:r>
      <w:r>
        <w:t xml:space="preserve">—</w:t>
      </w:r>
    </w:p>
    <w:p>
      <w:pPr>
        <w:numPr>
          <w:ilvl w:val="0"/>
          <w:numId w:val="1226"/>
        </w:numPr>
        <w:pStyle w:val="Compact"/>
      </w:pPr>
      <w:r>
        <w:rPr>
          <w:bCs/>
          <w:b/>
        </w:rPr>
        <w:t xml:space="preserve">Permissions:</w:t>
      </w:r>
      <w:r>
        <w:t xml:space="preserve"> </w:t>
      </w:r>
      <w:r>
        <w:t xml:space="preserve">Public.</w:t>
      </w:r>
    </w:p>
    <w:p>
      <w:pPr>
        <w:numPr>
          <w:ilvl w:val="0"/>
          <w:numId w:val="1226"/>
        </w:numPr>
        <w:pStyle w:val="Compact"/>
      </w:pPr>
      <w:r>
        <w:rPr>
          <w:bCs/>
          <w:b/>
        </w:rPr>
        <w:t xml:space="preserve">Error Handling:</w:t>
      </w:r>
      <w:r>
        <w:t xml:space="preserve"> </w:t>
      </w:r>
      <w:r>
        <w:t xml:space="preserve">Query failure silently shows none.</w:t>
      </w:r>
    </w:p>
    <w:p>
      <w:pPr>
        <w:numPr>
          <w:ilvl w:val="0"/>
          <w:numId w:val="1226"/>
        </w:numPr>
        <w:pStyle w:val="Compact"/>
      </w:pPr>
      <w:r>
        <w:rPr>
          <w:bCs/>
          <w:b/>
        </w:rPr>
        <w:t xml:space="preserve">Dependencies:</w:t>
      </w:r>
      <w:r>
        <w:t xml:space="preserve"> </w:t>
      </w:r>
      <w:r>
        <w:t xml:space="preserve">PRG</w:t>
      </w:r>
    </w:p>
    <w:p>
      <w:pPr>
        <w:numPr>
          <w:ilvl w:val="0"/>
          <w:numId w:val="1226"/>
        </w:numPr>
        <w:pStyle w:val="Compact"/>
      </w:pPr>
      <w:r>
        <w:rPr>
          <w:bCs/>
          <w:b/>
        </w:rPr>
        <w:t xml:space="preserve">Definition of Ready:</w:t>
      </w:r>
    </w:p>
    <w:p>
      <w:pPr>
        <w:numPr>
          <w:ilvl w:val="1"/>
          <w:numId w:val="1229"/>
        </w:numPr>
        <w:pStyle w:val="Compact"/>
      </w:pPr>
      <w:r>
        <w:t xml:space="preserve">☐ Story statement agreed with business owner</w:t>
      </w:r>
    </w:p>
    <w:p>
      <w:pPr>
        <w:numPr>
          <w:ilvl w:val="1"/>
          <w:numId w:val="1229"/>
        </w:numPr>
        <w:pStyle w:val="Compact"/>
      </w:pPr>
      <w:r>
        <w:t xml:space="preserve">☒ Acceptance criteria defined</w:t>
      </w:r>
    </w:p>
    <w:p>
      <w:pPr>
        <w:numPr>
          <w:ilvl w:val="1"/>
          <w:numId w:val="1229"/>
        </w:numPr>
        <w:pStyle w:val="Compact"/>
      </w:pPr>
      <w:r>
        <w:t xml:space="preserve">☒ Business rules identified</w:t>
      </w:r>
    </w:p>
    <w:p>
      <w:pPr>
        <w:numPr>
          <w:ilvl w:val="1"/>
          <w:numId w:val="1229"/>
        </w:numPr>
        <w:pStyle w:val="Compact"/>
      </w:pPr>
      <w:r>
        <w:t xml:space="preserve">☒ Data requirements identified</w:t>
      </w:r>
    </w:p>
    <w:p>
      <w:pPr>
        <w:numPr>
          <w:ilvl w:val="1"/>
          <w:numId w:val="1229"/>
        </w:numPr>
        <w:pStyle w:val="Compact"/>
      </w:pPr>
      <w:r>
        <w:t xml:space="preserve">☒ UI reference available (prototype)</w:t>
      </w:r>
    </w:p>
    <w:p>
      <w:pPr>
        <w:numPr>
          <w:ilvl w:val="1"/>
          <w:numId w:val="1229"/>
        </w:numPr>
        <w:pStyle w:val="Compact"/>
      </w:pPr>
      <w:r>
        <w:t xml:space="preserve">☒ Dependencies identified</w:t>
      </w:r>
    </w:p>
    <w:p>
      <w:pPr>
        <w:numPr>
          <w:ilvl w:val="1"/>
          <w:numId w:val="1229"/>
        </w:numPr>
        <w:pStyle w:val="Compact"/>
      </w:pPr>
      <w:r>
        <w:t xml:space="preserve">☐ Open questions resolved</w:t>
      </w:r>
    </w:p>
    <w:p>
      <w:pPr>
        <w:numPr>
          <w:ilvl w:val="1"/>
          <w:numId w:val="1229"/>
        </w:numPr>
        <w:pStyle w:val="Compact"/>
      </w:pPr>
      <w:r>
        <w:t xml:space="preserve">☐ Security / permissions defined</w:t>
      </w:r>
    </w:p>
    <w:p>
      <w:pPr>
        <w:numPr>
          <w:ilvl w:val="0"/>
          <w:numId w:val="1226"/>
        </w:numPr>
        <w:pStyle w:val="Compact"/>
      </w:pPr>
      <w:r>
        <w:rPr>
          <w:bCs/>
          <w:b/>
        </w:rPr>
        <w:t xml:space="preserve">Suggested Priority:</w:t>
      </w:r>
      <w:r>
        <w:t xml:space="preserve"> </w:t>
      </w:r>
      <w:r>
        <w:t xml:space="preserve">Should</w:t>
      </w:r>
    </w:p>
    <w:p>
      <w:pPr>
        <w:numPr>
          <w:ilvl w:val="0"/>
          <w:numId w:val="1226"/>
        </w:numPr>
        <w:pStyle w:val="Compact"/>
      </w:pPr>
      <w:r>
        <w:rPr>
          <w:bCs/>
          <w:b/>
        </w:rPr>
        <w:t xml:space="preserve">Open Questions:</w:t>
      </w:r>
      <w:r>
        <w:t xml:space="preserve"> </w:t>
      </w:r>
      <w:r>
        <w:t xml:space="preserve">OQ-PLT-07</w:t>
      </w:r>
    </w:p>
    <w:bookmarkEnd w:id="187"/>
    <w:bookmarkStart w:id="188" w:name="X0faef34849fcd6dca3ee7fbed2a0bfd1178bc65"/>
    <w:p>
      <w:pPr>
        <w:pStyle w:val="Heading3"/>
      </w:pPr>
      <w:r>
        <w:t xml:space="preserve">US-PLT-010 — Choose my entity type and check my license/ID</w:t>
      </w:r>
    </w:p>
    <w:p>
      <w:pPr>
        <w:numPr>
          <w:ilvl w:val="0"/>
          <w:numId w:val="1230"/>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FT-PLT-05 ·</w:t>
      </w:r>
      <w:r>
        <w:t xml:space="preserve"> </w:t>
      </w:r>
      <w:r>
        <w:rPr>
          <w:bCs/>
          <w:b/>
        </w:rPr>
        <w:t xml:space="preserve">User Role:</w:t>
      </w:r>
      <w:r>
        <w:t xml:space="preserve"> </w:t>
      </w:r>
      <w:r>
        <w:t xml:space="preserve">Partner representative</w:t>
      </w:r>
    </w:p>
    <w:p>
      <w:pPr>
        <w:numPr>
          <w:ilvl w:val="0"/>
          <w:numId w:val="1230"/>
        </w:numPr>
        <w:pStyle w:val="Compact"/>
      </w:pPr>
      <w:r>
        <w:rPr>
          <w:bCs/>
          <w:b/>
        </w:rPr>
        <w:t xml:space="preserve">Story:</w:t>
      </w:r>
      <w:r>
        <w:t xml:space="preserve"> </w:t>
      </w:r>
      <w:r>
        <w:t xml:space="preserve">As a partner representative, I want to choose my entity type and check my license/ID so that I know whether my entity is already registered.</w:t>
      </w:r>
    </w:p>
    <w:p>
      <w:pPr>
        <w:numPr>
          <w:ilvl w:val="0"/>
          <w:numId w:val="1230"/>
        </w:numPr>
        <w:pStyle w:val="Compact"/>
      </w:pPr>
      <w:r>
        <w:rPr>
          <w:bCs/>
          <w:b/>
        </w:rPr>
        <w:t xml:space="preserve">Related Requirements:</w:t>
      </w:r>
      <w:r>
        <w:t xml:space="preserve"> </w:t>
      </w:r>
      <w:r>
        <w:t xml:space="preserve">FR-PLT-019, FR-PLT-020</w:t>
      </w:r>
    </w:p>
    <w:p>
      <w:pPr>
        <w:numPr>
          <w:ilvl w:val="0"/>
          <w:numId w:val="1230"/>
        </w:numPr>
        <w:pStyle w:val="Compact"/>
      </w:pPr>
      <w:r>
        <w:rPr>
          <w:bCs/>
          <w:b/>
        </w:rPr>
        <w:t xml:space="preserve">Preconditions:</w:t>
      </w:r>
      <w:r>
        <w:t xml:space="preserve"> </w:t>
      </w:r>
      <w:r>
        <w:t xml:space="preserve">On /register-tenant.</w:t>
      </w:r>
    </w:p>
    <w:p>
      <w:pPr>
        <w:numPr>
          <w:ilvl w:val="0"/>
          <w:numId w:val="1230"/>
        </w:numPr>
        <w:pStyle w:val="Compact"/>
      </w:pPr>
      <w:r>
        <w:rPr>
          <w:bCs/>
          <w:b/>
        </w:rPr>
        <w:t xml:space="preserve">Main Flow:</w:t>
      </w:r>
    </w:p>
    <w:p>
      <w:pPr>
        <w:numPr>
          <w:ilvl w:val="1"/>
          <w:numId w:val="1231"/>
        </w:numPr>
        <w:pStyle w:val="Compact"/>
      </w:pPr>
      <w:r>
        <w:t xml:space="preserve">Select type chip.</w:t>
      </w:r>
    </w:p>
    <w:p>
      <w:pPr>
        <w:numPr>
          <w:ilvl w:val="1"/>
          <w:numId w:val="1231"/>
        </w:numPr>
        <w:pStyle w:val="Compact"/>
      </w:pPr>
      <w:r>
        <w:t xml:space="preserve">Enter license/ID and press 'تحقق'.</w:t>
      </w:r>
    </w:p>
    <w:p>
      <w:pPr>
        <w:numPr>
          <w:ilvl w:val="1"/>
          <w:numId w:val="1231"/>
        </w:numPr>
        <w:pStyle w:val="Compact"/>
      </w:pPr>
      <w:r>
        <w:t xml:space="preserve">System shows registered / pending / new outcome.</w:t>
      </w:r>
    </w:p>
    <w:p>
      <w:pPr>
        <w:numPr>
          <w:ilvl w:val="0"/>
          <w:numId w:val="1230"/>
        </w:numPr>
        <w:pStyle w:val="Compact"/>
      </w:pPr>
      <w:r>
        <w:rPr>
          <w:bCs/>
          <w:b/>
        </w:rPr>
        <w:t xml:space="preserve">Alternative Flows:</w:t>
      </w:r>
      <w:r>
        <w:t xml:space="preserve"> </w:t>
      </w:r>
      <w:r>
        <w:t xml:space="preserve">Demo shortcut links fill and check sample licenses.</w:t>
      </w:r>
    </w:p>
    <w:p>
      <w:pPr>
        <w:numPr>
          <w:ilvl w:val="0"/>
          <w:numId w:val="1230"/>
        </w:numPr>
        <w:pStyle w:val="Compact"/>
      </w:pPr>
      <w:r>
        <w:rPr>
          <w:bCs/>
          <w:b/>
        </w:rPr>
        <w:t xml:space="preserve">Exception Flows:</w:t>
      </w:r>
      <w:r>
        <w:t xml:space="preserve"> </w:t>
      </w:r>
      <w:r>
        <w:t xml:space="preserve">Empty ID → nothing happens.</w:t>
      </w:r>
    </w:p>
    <w:p>
      <w:pPr>
        <w:numPr>
          <w:ilvl w:val="0"/>
          <w:numId w:val="1230"/>
        </w:numPr>
        <w:pStyle w:val="Compact"/>
      </w:pPr>
      <w:r>
        <w:rPr>
          <w:bCs/>
          <w:b/>
        </w:rPr>
        <w:t xml:space="preserve">Business Rules:</w:t>
      </w:r>
      <w:r>
        <w:t xml:space="preserve"> </w:t>
      </w:r>
      <w:r>
        <w:t xml:space="preserve">BR-PLT-14, BR-PLT-15, BR-PLT-18</w:t>
      </w:r>
    </w:p>
    <w:p>
      <w:pPr>
        <w:numPr>
          <w:ilvl w:val="0"/>
          <w:numId w:val="1230"/>
        </w:numPr>
        <w:pStyle w:val="Compact"/>
      </w:pPr>
      <w:r>
        <w:rPr>
          <w:bCs/>
          <w:b/>
        </w:rPr>
        <w:t xml:space="preserve">Acceptance Criteria:</w:t>
      </w:r>
    </w:p>
    <w:p>
      <w:pPr>
        <w:numPr>
          <w:ilvl w:val="1"/>
          <w:numId w:val="1232"/>
        </w:numPr>
        <w:pStyle w:val="Compact"/>
      </w:pPr>
      <w:r>
        <w:t xml:space="preserve">Given license 1234, When checked, Then '«…» مسجلة مسبقاً' with masked delegates appears.</w:t>
      </w:r>
    </w:p>
    <w:p>
      <w:pPr>
        <w:numPr>
          <w:ilvl w:val="1"/>
          <w:numId w:val="1232"/>
        </w:numPr>
        <w:pStyle w:val="Compact"/>
      </w:pPr>
      <w:r>
        <w:t xml:space="preserve">Given a pending license, When checked, Then the masked applicant name and mobile are shown.</w:t>
      </w:r>
    </w:p>
    <w:p>
      <w:pPr>
        <w:numPr>
          <w:ilvl w:val="0"/>
          <w:numId w:val="1230"/>
        </w:numPr>
        <w:pStyle w:val="Compact"/>
      </w:pPr>
      <w:r>
        <w:rPr>
          <w:bCs/>
          <w:b/>
        </w:rPr>
        <w:t xml:space="preserve">Required Data:</w:t>
      </w:r>
      <w:r>
        <w:t xml:space="preserve"> </w:t>
      </w:r>
      <w:r>
        <w:t xml:space="preserve">license_no; beneficiaries; entity_registrations; beneficiary_memberships.</w:t>
      </w:r>
    </w:p>
    <w:p>
      <w:pPr>
        <w:numPr>
          <w:ilvl w:val="0"/>
          <w:numId w:val="1230"/>
        </w:numPr>
        <w:pStyle w:val="Compact"/>
      </w:pPr>
      <w:r>
        <w:rPr>
          <w:bCs/>
          <w:b/>
        </w:rPr>
        <w:t xml:space="preserve">Field Validations:</w:t>
      </w:r>
      <w:r>
        <w:t xml:space="preserve"> </w:t>
      </w:r>
      <w:r>
        <w:t xml:space="preserve">Non-empty ID.</w:t>
      </w:r>
    </w:p>
    <w:p>
      <w:pPr>
        <w:numPr>
          <w:ilvl w:val="0"/>
          <w:numId w:val="1230"/>
        </w:numPr>
        <w:pStyle w:val="Compact"/>
      </w:pPr>
      <w:r>
        <w:rPr>
          <w:bCs/>
          <w:b/>
        </w:rPr>
        <w:t xml:space="preserve">Permissions:</w:t>
      </w:r>
      <w:r>
        <w:t xml:space="preserve"> </w:t>
      </w:r>
      <w:r>
        <w:t xml:space="preserve">Public.</w:t>
      </w:r>
    </w:p>
    <w:p>
      <w:pPr>
        <w:numPr>
          <w:ilvl w:val="0"/>
          <w:numId w:val="1230"/>
        </w:numPr>
        <w:pStyle w:val="Compact"/>
      </w:pPr>
      <w:r>
        <w:rPr>
          <w:bCs/>
          <w:b/>
        </w:rPr>
        <w:t xml:space="preserve">Error Handling:</w:t>
      </w:r>
      <w:r>
        <w:t xml:space="preserve"> </w:t>
      </w:r>
      <w:r>
        <w:t xml:space="preserve">—</w:t>
      </w:r>
    </w:p>
    <w:p>
      <w:pPr>
        <w:numPr>
          <w:ilvl w:val="0"/>
          <w:numId w:val="1230"/>
        </w:numPr>
        <w:pStyle w:val="Compact"/>
      </w:pPr>
      <w:r>
        <w:rPr>
          <w:bCs/>
          <w:b/>
        </w:rPr>
        <w:t xml:space="preserve">Dependencies:</w:t>
      </w:r>
      <w:r>
        <w:t xml:space="preserve"> </w:t>
      </w:r>
      <w:r>
        <w:t xml:space="preserve">CFG applicant types</w:t>
      </w:r>
    </w:p>
    <w:p>
      <w:pPr>
        <w:numPr>
          <w:ilvl w:val="0"/>
          <w:numId w:val="1230"/>
        </w:numPr>
        <w:pStyle w:val="Compact"/>
      </w:pPr>
      <w:r>
        <w:rPr>
          <w:bCs/>
          <w:b/>
        </w:rPr>
        <w:t xml:space="preserve">Definition of Ready:</w:t>
      </w:r>
    </w:p>
    <w:p>
      <w:pPr>
        <w:numPr>
          <w:ilvl w:val="1"/>
          <w:numId w:val="1233"/>
        </w:numPr>
        <w:pStyle w:val="Compact"/>
      </w:pPr>
      <w:r>
        <w:t xml:space="preserve">☐ Story statement agreed with business owner</w:t>
      </w:r>
    </w:p>
    <w:p>
      <w:pPr>
        <w:numPr>
          <w:ilvl w:val="1"/>
          <w:numId w:val="1233"/>
        </w:numPr>
        <w:pStyle w:val="Compact"/>
      </w:pPr>
      <w:r>
        <w:t xml:space="preserve">☒ Acceptance criteria defined</w:t>
      </w:r>
    </w:p>
    <w:p>
      <w:pPr>
        <w:numPr>
          <w:ilvl w:val="1"/>
          <w:numId w:val="1233"/>
        </w:numPr>
        <w:pStyle w:val="Compact"/>
      </w:pPr>
      <w:r>
        <w:t xml:space="preserve">☒ Business rules identified</w:t>
      </w:r>
    </w:p>
    <w:p>
      <w:pPr>
        <w:numPr>
          <w:ilvl w:val="1"/>
          <w:numId w:val="1233"/>
        </w:numPr>
        <w:pStyle w:val="Compact"/>
      </w:pPr>
      <w:r>
        <w:t xml:space="preserve">☒ Data requirements identified</w:t>
      </w:r>
    </w:p>
    <w:p>
      <w:pPr>
        <w:numPr>
          <w:ilvl w:val="1"/>
          <w:numId w:val="1233"/>
        </w:numPr>
        <w:pStyle w:val="Compact"/>
      </w:pPr>
      <w:r>
        <w:t xml:space="preserve">☒ UI reference available (prototype)</w:t>
      </w:r>
    </w:p>
    <w:p>
      <w:pPr>
        <w:numPr>
          <w:ilvl w:val="1"/>
          <w:numId w:val="1233"/>
        </w:numPr>
        <w:pStyle w:val="Compact"/>
      </w:pPr>
      <w:r>
        <w:t xml:space="preserve">☒ Dependencies identified</w:t>
      </w:r>
    </w:p>
    <w:p>
      <w:pPr>
        <w:numPr>
          <w:ilvl w:val="1"/>
          <w:numId w:val="1233"/>
        </w:numPr>
        <w:pStyle w:val="Compact"/>
      </w:pPr>
      <w:r>
        <w:t xml:space="preserve">☐ Open questions resolved</w:t>
      </w:r>
    </w:p>
    <w:p>
      <w:pPr>
        <w:numPr>
          <w:ilvl w:val="1"/>
          <w:numId w:val="1233"/>
        </w:numPr>
        <w:pStyle w:val="Compact"/>
      </w:pPr>
      <w:r>
        <w:t xml:space="preserve">☐ Security / permissions defined</w:t>
      </w:r>
    </w:p>
    <w:p>
      <w:pPr>
        <w:numPr>
          <w:ilvl w:val="0"/>
          <w:numId w:val="1230"/>
        </w:numPr>
        <w:pStyle w:val="Compact"/>
      </w:pPr>
      <w:r>
        <w:rPr>
          <w:bCs/>
          <w:b/>
        </w:rPr>
        <w:t xml:space="preserve">Suggested Priority:</w:t>
      </w:r>
      <w:r>
        <w:t xml:space="preserve"> </w:t>
      </w:r>
      <w:r>
        <w:t xml:space="preserve">Must</w:t>
      </w:r>
    </w:p>
    <w:p>
      <w:pPr>
        <w:numPr>
          <w:ilvl w:val="0"/>
          <w:numId w:val="1230"/>
        </w:numPr>
        <w:pStyle w:val="Compact"/>
      </w:pPr>
      <w:r>
        <w:rPr>
          <w:bCs/>
          <w:b/>
        </w:rPr>
        <w:t xml:space="preserve">Open Questions:</w:t>
      </w:r>
      <w:r>
        <w:t xml:space="preserve"> </w:t>
      </w:r>
      <w:r>
        <w:t xml:space="preserve">OQ-PLT-08</w:t>
      </w:r>
    </w:p>
    <w:bookmarkEnd w:id="188"/>
    <w:bookmarkStart w:id="189" w:name="X3f03946af2ed65752957736391be51c6afca4d6"/>
    <w:p>
      <w:pPr>
        <w:pStyle w:val="Heading3"/>
      </w:pPr>
      <w:r>
        <w:t xml:space="preserve">US-PLT-011 — The form prefilled from the official registry and to submit it for review</w:t>
      </w:r>
    </w:p>
    <w:p>
      <w:pPr>
        <w:numPr>
          <w:ilvl w:val="0"/>
          <w:numId w:val="1234"/>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FT-PLT-05 ·</w:t>
      </w:r>
      <w:r>
        <w:t xml:space="preserve"> </w:t>
      </w:r>
      <w:r>
        <w:rPr>
          <w:bCs/>
          <w:b/>
        </w:rPr>
        <w:t xml:space="preserve">User Role:</w:t>
      </w:r>
      <w:r>
        <w:t xml:space="preserve"> </w:t>
      </w:r>
      <w:r>
        <w:t xml:space="preserve">Partner representative</w:t>
      </w:r>
    </w:p>
    <w:p>
      <w:pPr>
        <w:numPr>
          <w:ilvl w:val="0"/>
          <w:numId w:val="1234"/>
        </w:numPr>
        <w:pStyle w:val="Compact"/>
      </w:pPr>
      <w:r>
        <w:rPr>
          <w:bCs/>
          <w:b/>
        </w:rPr>
        <w:t xml:space="preserve">Story:</w:t>
      </w:r>
      <w:r>
        <w:t xml:space="preserve"> </w:t>
      </w:r>
      <w:r>
        <w:t xml:space="preserve">As a representative of a new entity, I want the form prefilled from the official registry and to submit it for review so that registration is fast and accurate.</w:t>
      </w:r>
    </w:p>
    <w:p>
      <w:pPr>
        <w:numPr>
          <w:ilvl w:val="0"/>
          <w:numId w:val="1234"/>
        </w:numPr>
        <w:pStyle w:val="Compact"/>
      </w:pPr>
      <w:r>
        <w:rPr>
          <w:bCs/>
          <w:b/>
        </w:rPr>
        <w:t xml:space="preserve">Related Requirements:</w:t>
      </w:r>
      <w:r>
        <w:t xml:space="preserve"> </w:t>
      </w:r>
      <w:r>
        <w:t xml:space="preserve">FR-PLT-021, FR-PLT-022, FR-PLT-024</w:t>
      </w:r>
    </w:p>
    <w:p>
      <w:pPr>
        <w:numPr>
          <w:ilvl w:val="0"/>
          <w:numId w:val="1234"/>
        </w:numPr>
        <w:pStyle w:val="Compact"/>
      </w:pPr>
      <w:r>
        <w:rPr>
          <w:bCs/>
          <w:b/>
        </w:rPr>
        <w:t xml:space="preserve">Preconditions:</w:t>
      </w:r>
      <w:r>
        <w:t xml:space="preserve"> </w:t>
      </w:r>
      <w:r>
        <w:t xml:space="preserve">Lookup result 'new'.</w:t>
      </w:r>
    </w:p>
    <w:p>
      <w:pPr>
        <w:numPr>
          <w:ilvl w:val="0"/>
          <w:numId w:val="1234"/>
        </w:numPr>
        <w:pStyle w:val="Compact"/>
      </w:pPr>
      <w:r>
        <w:rPr>
          <w:bCs/>
          <w:b/>
        </w:rPr>
        <w:t xml:space="preserve">Main Flow:</w:t>
      </w:r>
    </w:p>
    <w:p>
      <w:pPr>
        <w:numPr>
          <w:ilvl w:val="1"/>
          <w:numId w:val="1235"/>
        </w:numPr>
        <w:pStyle w:val="Compact"/>
      </w:pPr>
      <w:r>
        <w:t xml:space="preserve">System prefills from registry and tags provenance.</w:t>
      </w:r>
    </w:p>
    <w:p>
      <w:pPr>
        <w:numPr>
          <w:ilvl w:val="1"/>
          <w:numId w:val="1235"/>
        </w:numPr>
        <w:pStyle w:val="Compact"/>
      </w:pPr>
      <w:r>
        <w:t xml:space="preserve">Representative completes/corrects fields.</w:t>
      </w:r>
    </w:p>
    <w:p>
      <w:pPr>
        <w:numPr>
          <w:ilvl w:val="1"/>
          <w:numId w:val="1235"/>
        </w:numPr>
        <w:pStyle w:val="Compact"/>
      </w:pPr>
      <w:r>
        <w:t xml:space="preserve">Representative submits; system stores pending request and shows confirmation.</w:t>
      </w:r>
    </w:p>
    <w:p>
      <w:pPr>
        <w:numPr>
          <w:ilvl w:val="0"/>
          <w:numId w:val="1234"/>
        </w:numPr>
        <w:pStyle w:val="Compact"/>
      </w:pPr>
      <w:r>
        <w:rPr>
          <w:bCs/>
          <w:b/>
        </w:rPr>
        <w:t xml:space="preserve">Alternative Flows:</w:t>
      </w:r>
      <w:r>
        <w:t xml:space="preserve"> </w:t>
      </w:r>
      <w:r>
        <w:t xml:space="preserve">Not in registry → manual entry message.; Type 'فرد' → personal field set.</w:t>
      </w:r>
    </w:p>
    <w:p>
      <w:pPr>
        <w:numPr>
          <w:ilvl w:val="0"/>
          <w:numId w:val="1234"/>
        </w:numPr>
        <w:pStyle w:val="Compact"/>
      </w:pPr>
      <w:r>
        <w:rPr>
          <w:bCs/>
          <w:b/>
        </w:rPr>
        <w:t xml:space="preserve">Exception Flows:</w:t>
      </w:r>
      <w:r>
        <w:t xml:space="preserve"> </w:t>
      </w:r>
      <w:r>
        <w:t xml:space="preserve">Insert error → toast; form kept.</w:t>
      </w:r>
    </w:p>
    <w:p>
      <w:pPr>
        <w:numPr>
          <w:ilvl w:val="0"/>
          <w:numId w:val="1234"/>
        </w:numPr>
        <w:pStyle w:val="Compact"/>
      </w:pPr>
      <w:r>
        <w:rPr>
          <w:bCs/>
          <w:b/>
        </w:rPr>
        <w:t xml:space="preserve">Business Rules:</w:t>
      </w:r>
      <w:r>
        <w:t xml:space="preserve"> </w:t>
      </w:r>
      <w:r>
        <w:t xml:space="preserve">BR-PLT-16, BR-PLT-17, BR-PLT-19</w:t>
      </w:r>
    </w:p>
    <w:p>
      <w:pPr>
        <w:numPr>
          <w:ilvl w:val="0"/>
          <w:numId w:val="1234"/>
        </w:numPr>
        <w:pStyle w:val="Compact"/>
      </w:pPr>
      <w:r>
        <w:rPr>
          <w:bCs/>
          <w:b/>
        </w:rPr>
        <w:t xml:space="preserve">Acceptance Criteria:</w:t>
      </w:r>
    </w:p>
    <w:p>
      <w:pPr>
        <w:numPr>
          <w:ilvl w:val="1"/>
          <w:numId w:val="1236"/>
        </w:numPr>
        <w:pStyle w:val="Compact"/>
      </w:pPr>
      <w:r>
        <w:t xml:space="preserve">Given license 7781, When looked up, Then registry fields are prefilled and tagged 'من السجل'.</w:t>
      </w:r>
    </w:p>
    <w:p>
      <w:pPr>
        <w:numPr>
          <w:ilvl w:val="1"/>
          <w:numId w:val="1236"/>
        </w:numPr>
        <w:pStyle w:val="Compact"/>
      </w:pPr>
      <w:r>
        <w:t xml:space="preserve">Given a complete verified form, When submitted, Then 'أُرسل الطلب للتدقيق' is shown and a pending registration exists.</w:t>
      </w:r>
    </w:p>
    <w:p>
      <w:pPr>
        <w:numPr>
          <w:ilvl w:val="0"/>
          <w:numId w:val="1234"/>
        </w:numPr>
        <w:pStyle w:val="Compact"/>
      </w:pPr>
      <w:r>
        <w:rPr>
          <w:bCs/>
          <w:b/>
        </w:rPr>
        <w:t xml:space="preserve">Required Data:</w:t>
      </w:r>
      <w:r>
        <w:t xml:space="preserve"> </w:t>
      </w:r>
      <w:r>
        <w:t xml:space="preserve">REG_FIELDS values; entity_registrations.fields[].</w:t>
      </w:r>
    </w:p>
    <w:p>
      <w:pPr>
        <w:numPr>
          <w:ilvl w:val="0"/>
          <w:numId w:val="1234"/>
        </w:numPr>
        <w:pStyle w:val="Compact"/>
      </w:pPr>
      <w:r>
        <w:rPr>
          <w:bCs/>
          <w:b/>
        </w:rPr>
        <w:t xml:space="preserve">Field Validations:</w:t>
      </w:r>
      <w:r>
        <w:t xml:space="preserve"> </w:t>
      </w:r>
      <w:r>
        <w:t xml:space="preserve">Required fields per REG_FIELDS.</w:t>
      </w:r>
    </w:p>
    <w:p>
      <w:pPr>
        <w:numPr>
          <w:ilvl w:val="0"/>
          <w:numId w:val="1234"/>
        </w:numPr>
        <w:pStyle w:val="Compact"/>
      </w:pPr>
      <w:r>
        <w:rPr>
          <w:bCs/>
          <w:b/>
        </w:rPr>
        <w:t xml:space="preserve">Permissions:</w:t>
      </w:r>
      <w:r>
        <w:t xml:space="preserve"> </w:t>
      </w:r>
      <w:r>
        <w:t xml:space="preserve">Public.</w:t>
      </w:r>
    </w:p>
    <w:p>
      <w:pPr>
        <w:numPr>
          <w:ilvl w:val="0"/>
          <w:numId w:val="1234"/>
        </w:numPr>
        <w:pStyle w:val="Compact"/>
      </w:pPr>
      <w:r>
        <w:rPr>
          <w:bCs/>
          <w:b/>
        </w:rPr>
        <w:t xml:space="preserve">Error Handling:</w:t>
      </w:r>
      <w:r>
        <w:t xml:space="preserve"> </w:t>
      </w:r>
      <w:r>
        <w:t xml:space="preserve">Toast on error.</w:t>
      </w:r>
    </w:p>
    <w:p>
      <w:pPr>
        <w:numPr>
          <w:ilvl w:val="0"/>
          <w:numId w:val="1234"/>
        </w:numPr>
        <w:pStyle w:val="Compact"/>
      </w:pPr>
      <w:r>
        <w:rPr>
          <w:bCs/>
          <w:b/>
        </w:rPr>
        <w:t xml:space="preserve">Dependencies:</w:t>
      </w:r>
      <w:r>
        <w:t xml:space="preserve"> </w:t>
      </w:r>
      <w:r>
        <w:t xml:space="preserve">BEN review</w:t>
      </w:r>
    </w:p>
    <w:p>
      <w:pPr>
        <w:numPr>
          <w:ilvl w:val="0"/>
          <w:numId w:val="1234"/>
        </w:numPr>
        <w:pStyle w:val="Compact"/>
      </w:pPr>
      <w:r>
        <w:rPr>
          <w:bCs/>
          <w:b/>
        </w:rPr>
        <w:t xml:space="preserve">Definition of Ready:</w:t>
      </w:r>
    </w:p>
    <w:p>
      <w:pPr>
        <w:numPr>
          <w:ilvl w:val="1"/>
          <w:numId w:val="1237"/>
        </w:numPr>
        <w:pStyle w:val="Compact"/>
      </w:pPr>
      <w:r>
        <w:t xml:space="preserve">☐ Story statement agreed with business owner</w:t>
      </w:r>
    </w:p>
    <w:p>
      <w:pPr>
        <w:numPr>
          <w:ilvl w:val="1"/>
          <w:numId w:val="1237"/>
        </w:numPr>
        <w:pStyle w:val="Compact"/>
      </w:pPr>
      <w:r>
        <w:t xml:space="preserve">☒ Acceptance criteria defined</w:t>
      </w:r>
    </w:p>
    <w:p>
      <w:pPr>
        <w:numPr>
          <w:ilvl w:val="1"/>
          <w:numId w:val="1237"/>
        </w:numPr>
        <w:pStyle w:val="Compact"/>
      </w:pPr>
      <w:r>
        <w:t xml:space="preserve">☒ Business rules identified</w:t>
      </w:r>
    </w:p>
    <w:p>
      <w:pPr>
        <w:numPr>
          <w:ilvl w:val="1"/>
          <w:numId w:val="1237"/>
        </w:numPr>
        <w:pStyle w:val="Compact"/>
      </w:pPr>
      <w:r>
        <w:t xml:space="preserve">☒ Data requirements identified</w:t>
      </w:r>
    </w:p>
    <w:p>
      <w:pPr>
        <w:numPr>
          <w:ilvl w:val="1"/>
          <w:numId w:val="1237"/>
        </w:numPr>
        <w:pStyle w:val="Compact"/>
      </w:pPr>
      <w:r>
        <w:t xml:space="preserve">☒ UI reference available (prototype)</w:t>
      </w:r>
    </w:p>
    <w:p>
      <w:pPr>
        <w:numPr>
          <w:ilvl w:val="1"/>
          <w:numId w:val="1237"/>
        </w:numPr>
        <w:pStyle w:val="Compact"/>
      </w:pPr>
      <w:r>
        <w:t xml:space="preserve">☒ Dependencies identified</w:t>
      </w:r>
    </w:p>
    <w:p>
      <w:pPr>
        <w:numPr>
          <w:ilvl w:val="1"/>
          <w:numId w:val="1237"/>
        </w:numPr>
        <w:pStyle w:val="Compact"/>
      </w:pPr>
      <w:r>
        <w:t xml:space="preserve">☐ Open questions resolved</w:t>
      </w:r>
    </w:p>
    <w:p>
      <w:pPr>
        <w:numPr>
          <w:ilvl w:val="1"/>
          <w:numId w:val="1237"/>
        </w:numPr>
        <w:pStyle w:val="Compact"/>
      </w:pPr>
      <w:r>
        <w:t xml:space="preserve">☐ Security / permissions defined</w:t>
      </w:r>
    </w:p>
    <w:p>
      <w:pPr>
        <w:numPr>
          <w:ilvl w:val="0"/>
          <w:numId w:val="1234"/>
        </w:numPr>
        <w:pStyle w:val="Compact"/>
      </w:pPr>
      <w:r>
        <w:rPr>
          <w:bCs/>
          <w:b/>
        </w:rPr>
        <w:t xml:space="preserve">Suggested Priority:</w:t>
      </w:r>
      <w:r>
        <w:t xml:space="preserve"> </w:t>
      </w:r>
      <w:r>
        <w:t xml:space="preserve">Must</w:t>
      </w:r>
    </w:p>
    <w:p>
      <w:pPr>
        <w:numPr>
          <w:ilvl w:val="0"/>
          <w:numId w:val="1234"/>
        </w:numPr>
        <w:pStyle w:val="Compact"/>
      </w:pPr>
      <w:r>
        <w:rPr>
          <w:bCs/>
          <w:b/>
        </w:rPr>
        <w:t xml:space="preserve">Open Questions:</w:t>
      </w:r>
      <w:r>
        <w:t xml:space="preserve"> </w:t>
      </w:r>
      <w:r>
        <w:t xml:space="preserve">OQ-PLT-08, OQ-PLT-12</w:t>
      </w:r>
    </w:p>
    <w:bookmarkEnd w:id="189"/>
    <w:bookmarkStart w:id="190" w:name="X6282c092ce6412c0a7a19101b17804c8fdea71a"/>
    <w:p>
      <w:pPr>
        <w:pStyle w:val="Heading3"/>
      </w:pPr>
      <w:r>
        <w:t xml:space="preserve">US-PLT-012 — Confirm my email and mobile numbers with a one-time code</w:t>
      </w:r>
    </w:p>
    <w:p>
      <w:pPr>
        <w:numPr>
          <w:ilvl w:val="0"/>
          <w:numId w:val="1238"/>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FT-PLT-05 ·</w:t>
      </w:r>
      <w:r>
        <w:t xml:space="preserve"> </w:t>
      </w:r>
      <w:r>
        <w:rPr>
          <w:bCs/>
          <w:b/>
        </w:rPr>
        <w:t xml:space="preserve">User Role:</w:t>
      </w:r>
      <w:r>
        <w:t xml:space="preserve"> </w:t>
      </w:r>
      <w:r>
        <w:t xml:space="preserve">Partner representative</w:t>
      </w:r>
    </w:p>
    <w:p>
      <w:pPr>
        <w:numPr>
          <w:ilvl w:val="0"/>
          <w:numId w:val="1238"/>
        </w:numPr>
        <w:pStyle w:val="Compact"/>
      </w:pPr>
      <w:r>
        <w:rPr>
          <w:bCs/>
          <w:b/>
        </w:rPr>
        <w:t xml:space="preserve">Story:</w:t>
      </w:r>
      <w:r>
        <w:t xml:space="preserve"> </w:t>
      </w:r>
      <w:r>
        <w:t xml:space="preserve">As a partner representative, I want to confirm my email and mobile numbers with a one-time code so that the platform can trust the contact channels.</w:t>
      </w:r>
    </w:p>
    <w:p>
      <w:pPr>
        <w:numPr>
          <w:ilvl w:val="0"/>
          <w:numId w:val="1238"/>
        </w:numPr>
        <w:pStyle w:val="Compact"/>
      </w:pPr>
      <w:r>
        <w:rPr>
          <w:bCs/>
          <w:b/>
        </w:rPr>
        <w:t xml:space="preserve">Related Requirements:</w:t>
      </w:r>
      <w:r>
        <w:t xml:space="preserve"> </w:t>
      </w:r>
      <w:r>
        <w:t xml:space="preserve">FR-PLT-023</w:t>
      </w:r>
    </w:p>
    <w:p>
      <w:pPr>
        <w:numPr>
          <w:ilvl w:val="0"/>
          <w:numId w:val="1238"/>
        </w:numPr>
        <w:pStyle w:val="Compact"/>
      </w:pPr>
      <w:r>
        <w:rPr>
          <w:bCs/>
          <w:b/>
        </w:rPr>
        <w:t xml:space="preserve">Preconditions:</w:t>
      </w:r>
      <w:r>
        <w:t xml:space="preserve"> </w:t>
      </w:r>
      <w:r>
        <w:t xml:space="preserve">Registration form displayed.</w:t>
      </w:r>
    </w:p>
    <w:p>
      <w:pPr>
        <w:numPr>
          <w:ilvl w:val="0"/>
          <w:numId w:val="1238"/>
        </w:numPr>
        <w:pStyle w:val="Compact"/>
      </w:pPr>
      <w:r>
        <w:rPr>
          <w:bCs/>
          <w:b/>
        </w:rPr>
        <w:t xml:space="preserve">Main Flow:</w:t>
      </w:r>
    </w:p>
    <w:p>
      <w:pPr>
        <w:numPr>
          <w:ilvl w:val="1"/>
          <w:numId w:val="1239"/>
        </w:numPr>
        <w:pStyle w:val="Compact"/>
      </w:pPr>
      <w:r>
        <w:t xml:space="preserve">Representative enters value and taps the verify icon.</w:t>
      </w:r>
    </w:p>
    <w:p>
      <w:pPr>
        <w:numPr>
          <w:ilvl w:val="1"/>
          <w:numId w:val="1239"/>
        </w:numPr>
        <w:pStyle w:val="Compact"/>
      </w:pPr>
      <w:r>
        <w:t xml:space="preserve">System sends code (demo: displayed).</w:t>
      </w:r>
    </w:p>
    <w:p>
      <w:pPr>
        <w:numPr>
          <w:ilvl w:val="1"/>
          <w:numId w:val="1239"/>
        </w:numPr>
        <w:pStyle w:val="Compact"/>
      </w:pPr>
      <w:r>
        <w:t xml:space="preserve">Representative enters code and confirms; verified badge shows.</w:t>
      </w:r>
    </w:p>
    <w:p>
      <w:pPr>
        <w:numPr>
          <w:ilvl w:val="0"/>
          <w:numId w:val="1238"/>
        </w:numPr>
        <w:pStyle w:val="Compact"/>
      </w:pPr>
      <w:r>
        <w:rPr>
          <w:bCs/>
          <w:b/>
        </w:rPr>
        <w:t xml:space="preserve">Alternative Flows:</w:t>
      </w:r>
      <w:r>
        <w:t xml:space="preserve"> </w:t>
      </w:r>
      <w:r>
        <w:t xml:space="preserve">Editing a verified value resets verification.</w:t>
      </w:r>
    </w:p>
    <w:p>
      <w:pPr>
        <w:numPr>
          <w:ilvl w:val="0"/>
          <w:numId w:val="1238"/>
        </w:numPr>
        <w:pStyle w:val="Compact"/>
      </w:pPr>
      <w:r>
        <w:rPr>
          <w:bCs/>
          <w:b/>
        </w:rPr>
        <w:t xml:space="preserve">Exception Flows:</w:t>
      </w:r>
      <w:r>
        <w:t xml:space="preserve"> </w:t>
      </w:r>
      <w:r>
        <w:t xml:space="preserve">Wrong code → 'الرمز غير صحيح'.; Submit with unverified filled field → toast listing fields.</w:t>
      </w:r>
    </w:p>
    <w:p>
      <w:pPr>
        <w:numPr>
          <w:ilvl w:val="0"/>
          <w:numId w:val="1238"/>
        </w:numPr>
        <w:pStyle w:val="Compact"/>
      </w:pPr>
      <w:r>
        <w:rPr>
          <w:bCs/>
          <w:b/>
        </w:rPr>
        <w:t xml:space="preserve">Business Rules:</w:t>
      </w:r>
      <w:r>
        <w:t xml:space="preserve"> </w:t>
      </w:r>
      <w:r>
        <w:t xml:space="preserve">BR-PLT-16</w:t>
      </w:r>
    </w:p>
    <w:p>
      <w:pPr>
        <w:numPr>
          <w:ilvl w:val="0"/>
          <w:numId w:val="1238"/>
        </w:numPr>
        <w:pStyle w:val="Compact"/>
      </w:pPr>
      <w:r>
        <w:rPr>
          <w:bCs/>
          <w:b/>
        </w:rPr>
        <w:t xml:space="preserve">Acceptance Criteria:</w:t>
      </w:r>
    </w:p>
    <w:p>
      <w:pPr>
        <w:numPr>
          <w:ilvl w:val="1"/>
          <w:numId w:val="1240"/>
        </w:numPr>
        <w:pStyle w:val="Compact"/>
      </w:pPr>
      <w:r>
        <w:t xml:space="preserve">Given an unverified mobile, When submitting, Then 'تحقق أولاً من: جوال المفوض' appears.</w:t>
      </w:r>
    </w:p>
    <w:p>
      <w:pPr>
        <w:numPr>
          <w:ilvl w:val="1"/>
          <w:numId w:val="1240"/>
        </w:numPr>
        <w:pStyle w:val="Compact"/>
      </w:pPr>
      <w:r>
        <w:t xml:space="preserve">Given the correct code, When confirming, Then the field shows a verified badge.</w:t>
      </w:r>
    </w:p>
    <w:p>
      <w:pPr>
        <w:numPr>
          <w:ilvl w:val="0"/>
          <w:numId w:val="1238"/>
        </w:numPr>
        <w:pStyle w:val="Compact"/>
      </w:pPr>
      <w:r>
        <w:rPr>
          <w:bCs/>
          <w:b/>
        </w:rPr>
        <w:t xml:space="preserve">Required Data:</w:t>
      </w:r>
      <w:r>
        <w:t xml:space="preserve"> </w:t>
      </w:r>
      <w:r>
        <w:t xml:space="preserve">email, phone, delegate_mobile.</w:t>
      </w:r>
    </w:p>
    <w:p>
      <w:pPr>
        <w:numPr>
          <w:ilvl w:val="0"/>
          <w:numId w:val="1238"/>
        </w:numPr>
        <w:pStyle w:val="Compact"/>
      </w:pPr>
      <w:r>
        <w:rPr>
          <w:bCs/>
          <w:b/>
        </w:rPr>
        <w:t xml:space="preserve">Field Validations:</w:t>
      </w:r>
      <w:r>
        <w:t xml:space="preserve"> </w:t>
      </w:r>
      <w:r>
        <w:t xml:space="preserve">Code equality; value non-empty to send.</w:t>
      </w:r>
    </w:p>
    <w:p>
      <w:pPr>
        <w:numPr>
          <w:ilvl w:val="0"/>
          <w:numId w:val="1238"/>
        </w:numPr>
        <w:pStyle w:val="Compact"/>
      </w:pPr>
      <w:r>
        <w:rPr>
          <w:bCs/>
          <w:b/>
        </w:rPr>
        <w:t xml:space="preserve">Permissions:</w:t>
      </w:r>
      <w:r>
        <w:t xml:space="preserve"> </w:t>
      </w:r>
      <w:r>
        <w:t xml:space="preserve">Public.</w:t>
      </w:r>
    </w:p>
    <w:p>
      <w:pPr>
        <w:numPr>
          <w:ilvl w:val="0"/>
          <w:numId w:val="1238"/>
        </w:numPr>
        <w:pStyle w:val="Compact"/>
      </w:pPr>
      <w:r>
        <w:rPr>
          <w:bCs/>
          <w:b/>
        </w:rPr>
        <w:t xml:space="preserve">Error Handling:</w:t>
      </w:r>
      <w:r>
        <w:t xml:space="preserve"> </w:t>
      </w:r>
      <w:r>
        <w:t xml:space="preserve">Inline error.</w:t>
      </w:r>
    </w:p>
    <w:p>
      <w:pPr>
        <w:numPr>
          <w:ilvl w:val="0"/>
          <w:numId w:val="1238"/>
        </w:numPr>
        <w:pStyle w:val="Compact"/>
      </w:pPr>
      <w:r>
        <w:rPr>
          <w:bCs/>
          <w:b/>
        </w:rPr>
        <w:t xml:space="preserve">Dependencies:</w:t>
      </w:r>
      <w:r>
        <w:t xml:space="preserve"> </w:t>
      </w:r>
      <w:r>
        <w:t xml:space="preserve">SMS/email gateway</w:t>
      </w:r>
    </w:p>
    <w:p>
      <w:pPr>
        <w:numPr>
          <w:ilvl w:val="0"/>
          <w:numId w:val="1238"/>
        </w:numPr>
        <w:pStyle w:val="Compact"/>
      </w:pPr>
      <w:r>
        <w:rPr>
          <w:bCs/>
          <w:b/>
        </w:rPr>
        <w:t xml:space="preserve">Definition of Ready:</w:t>
      </w:r>
    </w:p>
    <w:p>
      <w:pPr>
        <w:numPr>
          <w:ilvl w:val="1"/>
          <w:numId w:val="1241"/>
        </w:numPr>
        <w:pStyle w:val="Compact"/>
      </w:pPr>
      <w:r>
        <w:t xml:space="preserve">☐ Story statement agreed with business owner</w:t>
      </w:r>
    </w:p>
    <w:p>
      <w:pPr>
        <w:numPr>
          <w:ilvl w:val="1"/>
          <w:numId w:val="1241"/>
        </w:numPr>
        <w:pStyle w:val="Compact"/>
      </w:pPr>
      <w:r>
        <w:t xml:space="preserve">☒ Acceptance criteria defined</w:t>
      </w:r>
    </w:p>
    <w:p>
      <w:pPr>
        <w:numPr>
          <w:ilvl w:val="1"/>
          <w:numId w:val="1241"/>
        </w:numPr>
        <w:pStyle w:val="Compact"/>
      </w:pPr>
      <w:r>
        <w:t xml:space="preserve">☒ Business rules identified</w:t>
      </w:r>
    </w:p>
    <w:p>
      <w:pPr>
        <w:numPr>
          <w:ilvl w:val="1"/>
          <w:numId w:val="1241"/>
        </w:numPr>
        <w:pStyle w:val="Compact"/>
      </w:pPr>
      <w:r>
        <w:t xml:space="preserve">☒ Data requirements identified</w:t>
      </w:r>
    </w:p>
    <w:p>
      <w:pPr>
        <w:numPr>
          <w:ilvl w:val="1"/>
          <w:numId w:val="1241"/>
        </w:numPr>
        <w:pStyle w:val="Compact"/>
      </w:pPr>
      <w:r>
        <w:t xml:space="preserve">☒ UI reference available (prototype)</w:t>
      </w:r>
    </w:p>
    <w:p>
      <w:pPr>
        <w:numPr>
          <w:ilvl w:val="1"/>
          <w:numId w:val="1241"/>
        </w:numPr>
        <w:pStyle w:val="Compact"/>
      </w:pPr>
      <w:r>
        <w:t xml:space="preserve">☒ Dependencies identified</w:t>
      </w:r>
    </w:p>
    <w:p>
      <w:pPr>
        <w:numPr>
          <w:ilvl w:val="1"/>
          <w:numId w:val="1241"/>
        </w:numPr>
        <w:pStyle w:val="Compact"/>
      </w:pPr>
      <w:r>
        <w:t xml:space="preserve">☐ Open questions resolved</w:t>
      </w:r>
    </w:p>
    <w:p>
      <w:pPr>
        <w:numPr>
          <w:ilvl w:val="1"/>
          <w:numId w:val="1241"/>
        </w:numPr>
        <w:pStyle w:val="Compact"/>
      </w:pPr>
      <w:r>
        <w:t xml:space="preserve">☐ Security / permissions defined</w:t>
      </w:r>
    </w:p>
    <w:p>
      <w:pPr>
        <w:numPr>
          <w:ilvl w:val="0"/>
          <w:numId w:val="1238"/>
        </w:numPr>
        <w:pStyle w:val="Compact"/>
      </w:pPr>
      <w:r>
        <w:rPr>
          <w:bCs/>
          <w:b/>
        </w:rPr>
        <w:t xml:space="preserve">Suggested Priority:</w:t>
      </w:r>
      <w:r>
        <w:t xml:space="preserve"> </w:t>
      </w:r>
      <w:r>
        <w:t xml:space="preserve">Must</w:t>
      </w:r>
    </w:p>
    <w:p>
      <w:pPr>
        <w:numPr>
          <w:ilvl w:val="0"/>
          <w:numId w:val="1238"/>
        </w:numPr>
        <w:pStyle w:val="Compact"/>
      </w:pPr>
      <w:r>
        <w:rPr>
          <w:bCs/>
          <w:b/>
        </w:rPr>
        <w:t xml:space="preserve">Open Questions:</w:t>
      </w:r>
      <w:r>
        <w:t xml:space="preserve"> </w:t>
      </w:r>
      <w:r>
        <w:t xml:space="preserve">OQ-PLT-08</w:t>
      </w:r>
    </w:p>
    <w:bookmarkEnd w:id="190"/>
    <w:bookmarkStart w:id="191" w:name="Xcccc17f0502879aadda810c46932bfe693d2628"/>
    <w:p>
      <w:pPr>
        <w:pStyle w:val="Heading3"/>
      </w:pPr>
      <w:r>
        <w:t xml:space="preserve">US-PLT-013 — Prove my affiliation through the current delegate</w:t>
      </w:r>
    </w:p>
    <w:p>
      <w:pPr>
        <w:numPr>
          <w:ilvl w:val="0"/>
          <w:numId w:val="1242"/>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FT-PLT-06 ·</w:t>
      </w:r>
      <w:r>
        <w:t xml:space="preserve"> </w:t>
      </w:r>
      <w:r>
        <w:rPr>
          <w:bCs/>
          <w:b/>
        </w:rPr>
        <w:t xml:space="preserve">User Role:</w:t>
      </w:r>
      <w:r>
        <w:t xml:space="preserve"> </w:t>
      </w:r>
      <w:r>
        <w:t xml:space="preserve">Staff member of a registered partner</w:t>
      </w:r>
    </w:p>
    <w:p>
      <w:pPr>
        <w:numPr>
          <w:ilvl w:val="0"/>
          <w:numId w:val="1242"/>
        </w:numPr>
        <w:pStyle w:val="Compact"/>
      </w:pPr>
      <w:r>
        <w:rPr>
          <w:bCs/>
          <w:b/>
        </w:rPr>
        <w:t xml:space="preserve">Story:</w:t>
      </w:r>
      <w:r>
        <w:t xml:space="preserve"> </w:t>
      </w:r>
      <w:r>
        <w:t xml:space="preserve">As an employee of an already-registered entity, I want to prove my affiliation through the current delegate so that I can join my organization's team.</w:t>
      </w:r>
    </w:p>
    <w:p>
      <w:pPr>
        <w:numPr>
          <w:ilvl w:val="0"/>
          <w:numId w:val="1242"/>
        </w:numPr>
        <w:pStyle w:val="Compact"/>
      </w:pPr>
      <w:r>
        <w:rPr>
          <w:bCs/>
          <w:b/>
        </w:rPr>
        <w:t xml:space="preserve">Related Requirements:</w:t>
      </w:r>
      <w:r>
        <w:t xml:space="preserve"> </w:t>
      </w:r>
      <w:r>
        <w:t xml:space="preserve">FR-PLT-025, FR-PLT-027</w:t>
      </w:r>
    </w:p>
    <w:p>
      <w:pPr>
        <w:numPr>
          <w:ilvl w:val="0"/>
          <w:numId w:val="1242"/>
        </w:numPr>
        <w:pStyle w:val="Compact"/>
      </w:pPr>
      <w:r>
        <w:rPr>
          <w:bCs/>
          <w:b/>
        </w:rPr>
        <w:t xml:space="preserve">Preconditions:</w:t>
      </w:r>
      <w:r>
        <w:t xml:space="preserve"> </w:t>
      </w:r>
      <w:r>
        <w:t xml:space="preserve">Lookup result 'registered' with ≥1 delegate.</w:t>
      </w:r>
    </w:p>
    <w:p>
      <w:pPr>
        <w:numPr>
          <w:ilvl w:val="0"/>
          <w:numId w:val="1242"/>
        </w:numPr>
        <w:pStyle w:val="Compact"/>
      </w:pPr>
      <w:r>
        <w:rPr>
          <w:bCs/>
          <w:b/>
        </w:rPr>
        <w:t xml:space="preserve">Main Flow:</w:t>
      </w:r>
    </w:p>
    <w:p>
      <w:pPr>
        <w:numPr>
          <w:ilvl w:val="1"/>
          <w:numId w:val="1243"/>
        </w:numPr>
        <w:pStyle w:val="Compact"/>
      </w:pPr>
      <w:r>
        <w:t xml:space="preserve">User presses 'إرسال رمز تحقق للمفوض'.</w:t>
      </w:r>
    </w:p>
    <w:p>
      <w:pPr>
        <w:numPr>
          <w:ilvl w:val="1"/>
          <w:numId w:val="1243"/>
        </w:numPr>
        <w:pStyle w:val="Compact"/>
      </w:pPr>
      <w:r>
        <w:t xml:space="preserve">User enters the code received by the delegate.</w:t>
      </w:r>
    </w:p>
    <w:p>
      <w:pPr>
        <w:numPr>
          <w:ilvl w:val="1"/>
          <w:numId w:val="1243"/>
        </w:numPr>
        <w:pStyle w:val="Compact"/>
      </w:pPr>
      <w:r>
        <w:t xml:space="preserve">System confirms and invites the user to sign in.</w:t>
      </w:r>
    </w:p>
    <w:p>
      <w:pPr>
        <w:numPr>
          <w:ilvl w:val="0"/>
          <w:numId w:val="1242"/>
        </w:numPr>
        <w:pStyle w:val="Compact"/>
      </w:pPr>
      <w:r>
        <w:rPr>
          <w:bCs/>
          <w:b/>
        </w:rPr>
        <w:t xml:space="preserve">Alternative Flows:</w:t>
      </w:r>
      <w:r>
        <w:t xml:space="preserve"> </w:t>
      </w:r>
      <w:r>
        <w:t xml:space="preserve">No delegate → button disabled; user may request delegate change.</w:t>
      </w:r>
    </w:p>
    <w:p>
      <w:pPr>
        <w:numPr>
          <w:ilvl w:val="0"/>
          <w:numId w:val="1242"/>
        </w:numPr>
        <w:pStyle w:val="Compact"/>
      </w:pPr>
      <w:r>
        <w:rPr>
          <w:bCs/>
          <w:b/>
        </w:rPr>
        <w:t xml:space="preserve">Exception Flows:</w:t>
      </w:r>
      <w:r>
        <w:t xml:space="preserve"> </w:t>
      </w:r>
      <w:r>
        <w:t xml:space="preserve">Wrong code → toast.</w:t>
      </w:r>
    </w:p>
    <w:p>
      <w:pPr>
        <w:numPr>
          <w:ilvl w:val="0"/>
          <w:numId w:val="1242"/>
        </w:numPr>
        <w:pStyle w:val="Compact"/>
      </w:pPr>
      <w:r>
        <w:rPr>
          <w:bCs/>
          <w:b/>
        </w:rPr>
        <w:t xml:space="preserve">Business Rules:</w:t>
      </w:r>
      <w:r>
        <w:t xml:space="preserve"> </w:t>
      </w:r>
      <w:r>
        <w:t xml:space="preserve">BR-PLT-18</w:t>
      </w:r>
    </w:p>
    <w:p>
      <w:pPr>
        <w:numPr>
          <w:ilvl w:val="0"/>
          <w:numId w:val="1242"/>
        </w:numPr>
        <w:pStyle w:val="Compact"/>
      </w:pPr>
      <w:r>
        <w:rPr>
          <w:bCs/>
          <w:b/>
        </w:rPr>
        <w:t xml:space="preserve">Acceptance Criteria:</w:t>
      </w:r>
    </w:p>
    <w:p>
      <w:pPr>
        <w:numPr>
          <w:ilvl w:val="1"/>
          <w:numId w:val="1244"/>
        </w:numPr>
        <w:pStyle w:val="Compact"/>
      </w:pPr>
      <w:r>
        <w:t xml:space="preserve">Given the correct code, When verifying, Then 'تم التحقق من صلتك بالجهة' with a login button appears.</w:t>
      </w:r>
    </w:p>
    <w:p>
      <w:pPr>
        <w:numPr>
          <w:ilvl w:val="1"/>
          <w:numId w:val="1244"/>
        </w:numPr>
        <w:pStyle w:val="Compact"/>
      </w:pPr>
      <w:r>
        <w:t xml:space="preserve">Given verification succeeded, When the delegate signs in, Then a pending join request is visible (recommended).</w:t>
      </w:r>
    </w:p>
    <w:p>
      <w:pPr>
        <w:numPr>
          <w:ilvl w:val="0"/>
          <w:numId w:val="1242"/>
        </w:numPr>
        <w:pStyle w:val="Compact"/>
      </w:pPr>
      <w:r>
        <w:rPr>
          <w:bCs/>
          <w:b/>
        </w:rPr>
        <w:t xml:space="preserve">Required Data:</w:t>
      </w:r>
      <w:r>
        <w:t xml:space="preserve"> </w:t>
      </w:r>
      <w:r>
        <w:t xml:space="preserve">beneficiary_memberships (delegates).</w:t>
      </w:r>
    </w:p>
    <w:p>
      <w:pPr>
        <w:numPr>
          <w:ilvl w:val="0"/>
          <w:numId w:val="1242"/>
        </w:numPr>
        <w:pStyle w:val="Compact"/>
      </w:pPr>
      <w:r>
        <w:rPr>
          <w:bCs/>
          <w:b/>
        </w:rPr>
        <w:t xml:space="preserve">Field Validations:</w:t>
      </w:r>
      <w:r>
        <w:t xml:space="preserve"> </w:t>
      </w:r>
      <w:r>
        <w:t xml:space="preserve">6-digit code.</w:t>
      </w:r>
    </w:p>
    <w:p>
      <w:pPr>
        <w:numPr>
          <w:ilvl w:val="0"/>
          <w:numId w:val="1242"/>
        </w:numPr>
        <w:pStyle w:val="Compact"/>
      </w:pPr>
      <w:r>
        <w:rPr>
          <w:bCs/>
          <w:b/>
        </w:rPr>
        <w:t xml:space="preserve">Permissions:</w:t>
      </w:r>
      <w:r>
        <w:t xml:space="preserve"> </w:t>
      </w:r>
      <w:r>
        <w:t xml:space="preserve">Public.</w:t>
      </w:r>
    </w:p>
    <w:p>
      <w:pPr>
        <w:numPr>
          <w:ilvl w:val="0"/>
          <w:numId w:val="1242"/>
        </w:numPr>
        <w:pStyle w:val="Compact"/>
      </w:pPr>
      <w:r>
        <w:rPr>
          <w:bCs/>
          <w:b/>
        </w:rPr>
        <w:t xml:space="preserve">Error Handling:</w:t>
      </w:r>
      <w:r>
        <w:t xml:space="preserve"> </w:t>
      </w:r>
      <w:r>
        <w:t xml:space="preserve">Toast.</w:t>
      </w:r>
    </w:p>
    <w:p>
      <w:pPr>
        <w:numPr>
          <w:ilvl w:val="0"/>
          <w:numId w:val="1242"/>
        </w:numPr>
        <w:pStyle w:val="Compact"/>
      </w:pPr>
      <w:r>
        <w:rPr>
          <w:bCs/>
          <w:b/>
        </w:rPr>
        <w:t xml:space="preserve">Dependencies:</w:t>
      </w:r>
      <w:r>
        <w:t xml:space="preserve"> </w:t>
      </w:r>
      <w:r>
        <w:t xml:space="preserve">BEN team</w:t>
      </w:r>
    </w:p>
    <w:p>
      <w:pPr>
        <w:numPr>
          <w:ilvl w:val="0"/>
          <w:numId w:val="1242"/>
        </w:numPr>
        <w:pStyle w:val="Compact"/>
      </w:pPr>
      <w:r>
        <w:rPr>
          <w:bCs/>
          <w:b/>
        </w:rPr>
        <w:t xml:space="preserve">Definition of Ready:</w:t>
      </w:r>
    </w:p>
    <w:p>
      <w:pPr>
        <w:numPr>
          <w:ilvl w:val="1"/>
          <w:numId w:val="1245"/>
        </w:numPr>
        <w:pStyle w:val="Compact"/>
      </w:pPr>
      <w:r>
        <w:t xml:space="preserve">☐ Story statement agreed with business owner</w:t>
      </w:r>
    </w:p>
    <w:p>
      <w:pPr>
        <w:numPr>
          <w:ilvl w:val="1"/>
          <w:numId w:val="1245"/>
        </w:numPr>
        <w:pStyle w:val="Compact"/>
      </w:pPr>
      <w:r>
        <w:t xml:space="preserve">☒ Acceptance criteria defined</w:t>
      </w:r>
    </w:p>
    <w:p>
      <w:pPr>
        <w:numPr>
          <w:ilvl w:val="1"/>
          <w:numId w:val="1245"/>
        </w:numPr>
        <w:pStyle w:val="Compact"/>
      </w:pPr>
      <w:r>
        <w:t xml:space="preserve">☒ Business rules identified</w:t>
      </w:r>
    </w:p>
    <w:p>
      <w:pPr>
        <w:numPr>
          <w:ilvl w:val="1"/>
          <w:numId w:val="1245"/>
        </w:numPr>
        <w:pStyle w:val="Compact"/>
      </w:pPr>
      <w:r>
        <w:t xml:space="preserve">☒ Data requirements identified</w:t>
      </w:r>
    </w:p>
    <w:p>
      <w:pPr>
        <w:numPr>
          <w:ilvl w:val="1"/>
          <w:numId w:val="1245"/>
        </w:numPr>
        <w:pStyle w:val="Compact"/>
      </w:pPr>
      <w:r>
        <w:t xml:space="preserve">☒ UI reference available (prototype)</w:t>
      </w:r>
    </w:p>
    <w:p>
      <w:pPr>
        <w:numPr>
          <w:ilvl w:val="1"/>
          <w:numId w:val="1245"/>
        </w:numPr>
        <w:pStyle w:val="Compact"/>
      </w:pPr>
      <w:r>
        <w:t xml:space="preserve">☒ Dependencies identified</w:t>
      </w:r>
    </w:p>
    <w:p>
      <w:pPr>
        <w:numPr>
          <w:ilvl w:val="1"/>
          <w:numId w:val="1245"/>
        </w:numPr>
        <w:pStyle w:val="Compact"/>
      </w:pPr>
      <w:r>
        <w:t xml:space="preserve">☐ Open questions resolved</w:t>
      </w:r>
    </w:p>
    <w:p>
      <w:pPr>
        <w:numPr>
          <w:ilvl w:val="1"/>
          <w:numId w:val="1245"/>
        </w:numPr>
        <w:pStyle w:val="Compact"/>
      </w:pPr>
      <w:r>
        <w:t xml:space="preserve">☐ Security / permissions defined</w:t>
      </w:r>
    </w:p>
    <w:p>
      <w:pPr>
        <w:numPr>
          <w:ilvl w:val="0"/>
          <w:numId w:val="1242"/>
        </w:numPr>
        <w:pStyle w:val="Compact"/>
      </w:pPr>
      <w:r>
        <w:rPr>
          <w:bCs/>
          <w:b/>
        </w:rPr>
        <w:t xml:space="preserve">Suggested Priority:</w:t>
      </w:r>
      <w:r>
        <w:t xml:space="preserve"> </w:t>
      </w:r>
      <w:r>
        <w:t xml:space="preserve">Should</w:t>
      </w:r>
    </w:p>
    <w:p>
      <w:pPr>
        <w:numPr>
          <w:ilvl w:val="0"/>
          <w:numId w:val="1242"/>
        </w:numPr>
        <w:pStyle w:val="Compact"/>
      </w:pPr>
      <w:r>
        <w:rPr>
          <w:bCs/>
          <w:b/>
        </w:rPr>
        <w:t xml:space="preserve">Open Questions:</w:t>
      </w:r>
      <w:r>
        <w:t xml:space="preserve"> </w:t>
      </w:r>
      <w:r>
        <w:t xml:space="preserve">OQ-PLT-08</w:t>
      </w:r>
    </w:p>
    <w:bookmarkEnd w:id="191"/>
    <w:bookmarkStart w:id="192" w:name="us-plt-014--request-a-change-of-delegate"/>
    <w:p>
      <w:pPr>
        <w:pStyle w:val="Heading3"/>
      </w:pPr>
      <w:r>
        <w:t xml:space="preserve">US-PLT-014 — Request a change of delegate</w:t>
      </w:r>
    </w:p>
    <w:p>
      <w:pPr>
        <w:numPr>
          <w:ilvl w:val="0"/>
          <w:numId w:val="1246"/>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FT-PLT-06 ·</w:t>
      </w:r>
      <w:r>
        <w:t xml:space="preserve"> </w:t>
      </w:r>
      <w:r>
        <w:rPr>
          <w:bCs/>
          <w:b/>
        </w:rPr>
        <w:t xml:space="preserve">User Role:</w:t>
      </w:r>
      <w:r>
        <w:t xml:space="preserve"> </w:t>
      </w:r>
      <w:r>
        <w:t xml:space="preserve">Staff member of a registered partner</w:t>
      </w:r>
    </w:p>
    <w:p>
      <w:pPr>
        <w:numPr>
          <w:ilvl w:val="0"/>
          <w:numId w:val="1246"/>
        </w:numPr>
        <w:pStyle w:val="Compact"/>
      </w:pPr>
      <w:r>
        <w:rPr>
          <w:bCs/>
          <w:b/>
        </w:rPr>
        <w:t xml:space="preserve">Story:</w:t>
      </w:r>
      <w:r>
        <w:t xml:space="preserve"> </w:t>
      </w:r>
      <w:r>
        <w:t xml:space="preserve">As a member of a registered entity, I want to request a change of delegate so that the organization's authorised contact stays current.</w:t>
      </w:r>
    </w:p>
    <w:p>
      <w:pPr>
        <w:numPr>
          <w:ilvl w:val="0"/>
          <w:numId w:val="1246"/>
        </w:numPr>
        <w:pStyle w:val="Compact"/>
      </w:pPr>
      <w:r>
        <w:rPr>
          <w:bCs/>
          <w:b/>
        </w:rPr>
        <w:t xml:space="preserve">Related Requirements:</w:t>
      </w:r>
      <w:r>
        <w:t xml:space="preserve"> </w:t>
      </w:r>
      <w:r>
        <w:t xml:space="preserve">FR-PLT-026</w:t>
      </w:r>
    </w:p>
    <w:p>
      <w:pPr>
        <w:numPr>
          <w:ilvl w:val="0"/>
          <w:numId w:val="1246"/>
        </w:numPr>
        <w:pStyle w:val="Compact"/>
      </w:pPr>
      <w:r>
        <w:rPr>
          <w:bCs/>
          <w:b/>
        </w:rPr>
        <w:t xml:space="preserve">Preconditions:</w:t>
      </w:r>
      <w:r>
        <w:t xml:space="preserve"> </w:t>
      </w:r>
      <w:r>
        <w:t xml:space="preserve">Lookup result 'registered'.</w:t>
      </w:r>
    </w:p>
    <w:p>
      <w:pPr>
        <w:numPr>
          <w:ilvl w:val="0"/>
          <w:numId w:val="1246"/>
        </w:numPr>
        <w:pStyle w:val="Compact"/>
      </w:pPr>
      <w:r>
        <w:rPr>
          <w:bCs/>
          <w:b/>
        </w:rPr>
        <w:t xml:space="preserve">Main Flow:</w:t>
      </w:r>
    </w:p>
    <w:p>
      <w:pPr>
        <w:numPr>
          <w:ilvl w:val="1"/>
          <w:numId w:val="1247"/>
        </w:numPr>
        <w:pStyle w:val="Compact"/>
      </w:pPr>
      <w:r>
        <w:t xml:space="preserve">User opens 'طلب تغيير المفوض'.</w:t>
      </w:r>
    </w:p>
    <w:p>
      <w:pPr>
        <w:numPr>
          <w:ilvl w:val="1"/>
          <w:numId w:val="1247"/>
        </w:numPr>
        <w:pStyle w:val="Compact"/>
      </w:pPr>
      <w:r>
        <w:t xml:space="preserve">User enters new delegate name, national ID, mobile and reason.</w:t>
      </w:r>
    </w:p>
    <w:p>
      <w:pPr>
        <w:numPr>
          <w:ilvl w:val="1"/>
          <w:numId w:val="1247"/>
        </w:numPr>
        <w:pStyle w:val="Compact"/>
      </w:pPr>
      <w:r>
        <w:t xml:space="preserve">System stores request and confirms.</w:t>
      </w:r>
    </w:p>
    <w:p>
      <w:pPr>
        <w:numPr>
          <w:ilvl w:val="0"/>
          <w:numId w:val="1246"/>
        </w:numPr>
        <w:pStyle w:val="Compact"/>
      </w:pPr>
      <w:r>
        <w:rPr>
          <w:bCs/>
          <w:b/>
        </w:rPr>
        <w:t xml:space="preserve">Alternative Flows:</w:t>
      </w:r>
      <w:r>
        <w:t xml:space="preserve"> </w:t>
      </w:r>
      <w:r>
        <w:t xml:space="preserve">'رجوع' returns to options.</w:t>
      </w:r>
    </w:p>
    <w:p>
      <w:pPr>
        <w:numPr>
          <w:ilvl w:val="0"/>
          <w:numId w:val="1246"/>
        </w:numPr>
        <w:pStyle w:val="Compact"/>
      </w:pPr>
      <w:r>
        <w:rPr>
          <w:bCs/>
          <w:b/>
        </w:rPr>
        <w:t xml:space="preserve">Exception Flows:</w:t>
      </w:r>
      <w:r>
        <w:t xml:space="preserve"> </w:t>
      </w:r>
      <w:r>
        <w:t xml:space="preserve">Insert error → toast.</w:t>
      </w:r>
    </w:p>
    <w:p>
      <w:pPr>
        <w:numPr>
          <w:ilvl w:val="0"/>
          <w:numId w:val="1246"/>
        </w:numPr>
        <w:pStyle w:val="Compact"/>
      </w:pPr>
      <w:r>
        <w:rPr>
          <w:bCs/>
          <w:b/>
        </w:rPr>
        <w:t xml:space="preserve">Business Rules:</w:t>
      </w:r>
      <w:r>
        <w:t xml:space="preserve"> </w:t>
      </w:r>
      <w:r>
        <w:t xml:space="preserve">BR-PLT-17</w:t>
      </w:r>
    </w:p>
    <w:p>
      <w:pPr>
        <w:numPr>
          <w:ilvl w:val="0"/>
          <w:numId w:val="1246"/>
        </w:numPr>
        <w:pStyle w:val="Compact"/>
      </w:pPr>
      <w:r>
        <w:rPr>
          <w:bCs/>
          <w:b/>
        </w:rPr>
        <w:t xml:space="preserve">Acceptance Criteria:</w:t>
      </w:r>
    </w:p>
    <w:p>
      <w:pPr>
        <w:numPr>
          <w:ilvl w:val="1"/>
          <w:numId w:val="1248"/>
        </w:numPr>
        <w:pStyle w:val="Compact"/>
      </w:pPr>
      <w:r>
        <w:t xml:space="preserve">Given all fields, When submitted, Then 'أُرسل طلب تغيير المفوض' appears.</w:t>
      </w:r>
    </w:p>
    <w:p>
      <w:pPr>
        <w:numPr>
          <w:ilvl w:val="1"/>
          <w:numId w:val="1248"/>
        </w:numPr>
        <w:pStyle w:val="Compact"/>
      </w:pPr>
      <w:r>
        <w:t xml:space="preserve">Given the request, When the platform opens registration review, Then it lists the delegate fields as pending (see BEN).</w:t>
      </w:r>
    </w:p>
    <w:p>
      <w:pPr>
        <w:numPr>
          <w:ilvl w:val="0"/>
          <w:numId w:val="1246"/>
        </w:numPr>
        <w:pStyle w:val="Compact"/>
      </w:pPr>
      <w:r>
        <w:rPr>
          <w:bCs/>
          <w:b/>
        </w:rPr>
        <w:t xml:space="preserve">Required Data:</w:t>
      </w:r>
      <w:r>
        <w:t xml:space="preserve"> </w:t>
      </w:r>
      <w:r>
        <w:t xml:space="preserve">entity_registrations with note.</w:t>
      </w:r>
    </w:p>
    <w:p>
      <w:pPr>
        <w:numPr>
          <w:ilvl w:val="0"/>
          <w:numId w:val="1246"/>
        </w:numPr>
        <w:pStyle w:val="Compact"/>
      </w:pPr>
      <w:r>
        <w:rPr>
          <w:bCs/>
          <w:b/>
        </w:rPr>
        <w:t xml:space="preserve">Field Validations:</w:t>
      </w:r>
      <w:r>
        <w:t xml:space="preserve"> </w:t>
      </w:r>
      <w:r>
        <w:t xml:space="preserve">All four fields required.</w:t>
      </w:r>
    </w:p>
    <w:p>
      <w:pPr>
        <w:numPr>
          <w:ilvl w:val="0"/>
          <w:numId w:val="1246"/>
        </w:numPr>
        <w:pStyle w:val="Compact"/>
      </w:pPr>
      <w:r>
        <w:rPr>
          <w:bCs/>
          <w:b/>
        </w:rPr>
        <w:t xml:space="preserve">Permissions:</w:t>
      </w:r>
      <w:r>
        <w:t xml:space="preserve"> </w:t>
      </w:r>
      <w:r>
        <w:t xml:space="preserve">Public.</w:t>
      </w:r>
    </w:p>
    <w:p>
      <w:pPr>
        <w:numPr>
          <w:ilvl w:val="0"/>
          <w:numId w:val="1246"/>
        </w:numPr>
        <w:pStyle w:val="Compact"/>
      </w:pPr>
      <w:r>
        <w:rPr>
          <w:bCs/>
          <w:b/>
        </w:rPr>
        <w:t xml:space="preserve">Error Handling:</w:t>
      </w:r>
      <w:r>
        <w:t xml:space="preserve"> </w:t>
      </w:r>
      <w:r>
        <w:t xml:space="preserve">Toast.</w:t>
      </w:r>
    </w:p>
    <w:p>
      <w:pPr>
        <w:numPr>
          <w:ilvl w:val="0"/>
          <w:numId w:val="1246"/>
        </w:numPr>
        <w:pStyle w:val="Compact"/>
      </w:pPr>
      <w:r>
        <w:rPr>
          <w:bCs/>
          <w:b/>
        </w:rPr>
        <w:t xml:space="preserve">Dependencies:</w:t>
      </w:r>
      <w:r>
        <w:t xml:space="preserve"> </w:t>
      </w:r>
      <w:r>
        <w:t xml:space="preserve">BEN</w:t>
      </w:r>
    </w:p>
    <w:p>
      <w:pPr>
        <w:numPr>
          <w:ilvl w:val="0"/>
          <w:numId w:val="1246"/>
        </w:numPr>
        <w:pStyle w:val="Compact"/>
      </w:pPr>
      <w:r>
        <w:rPr>
          <w:bCs/>
          <w:b/>
        </w:rPr>
        <w:t xml:space="preserve">Definition of Ready:</w:t>
      </w:r>
    </w:p>
    <w:p>
      <w:pPr>
        <w:numPr>
          <w:ilvl w:val="1"/>
          <w:numId w:val="1249"/>
        </w:numPr>
        <w:pStyle w:val="Compact"/>
      </w:pPr>
      <w:r>
        <w:t xml:space="preserve">☐ Story statement agreed with business owner</w:t>
      </w:r>
    </w:p>
    <w:p>
      <w:pPr>
        <w:numPr>
          <w:ilvl w:val="1"/>
          <w:numId w:val="1249"/>
        </w:numPr>
        <w:pStyle w:val="Compact"/>
      </w:pPr>
      <w:r>
        <w:t xml:space="preserve">☒ Acceptance criteria defined</w:t>
      </w:r>
    </w:p>
    <w:p>
      <w:pPr>
        <w:numPr>
          <w:ilvl w:val="1"/>
          <w:numId w:val="1249"/>
        </w:numPr>
        <w:pStyle w:val="Compact"/>
      </w:pPr>
      <w:r>
        <w:t xml:space="preserve">☒ Business rules identified</w:t>
      </w:r>
    </w:p>
    <w:p>
      <w:pPr>
        <w:numPr>
          <w:ilvl w:val="1"/>
          <w:numId w:val="1249"/>
        </w:numPr>
        <w:pStyle w:val="Compact"/>
      </w:pPr>
      <w:r>
        <w:t xml:space="preserve">☒ Data requirements identified</w:t>
      </w:r>
    </w:p>
    <w:p>
      <w:pPr>
        <w:numPr>
          <w:ilvl w:val="1"/>
          <w:numId w:val="1249"/>
        </w:numPr>
        <w:pStyle w:val="Compact"/>
      </w:pPr>
      <w:r>
        <w:t xml:space="preserve">☒ UI reference available (prototype)</w:t>
      </w:r>
    </w:p>
    <w:p>
      <w:pPr>
        <w:numPr>
          <w:ilvl w:val="1"/>
          <w:numId w:val="1249"/>
        </w:numPr>
        <w:pStyle w:val="Compact"/>
      </w:pPr>
      <w:r>
        <w:t xml:space="preserve">☒ Dependencies identified</w:t>
      </w:r>
    </w:p>
    <w:p>
      <w:pPr>
        <w:numPr>
          <w:ilvl w:val="1"/>
          <w:numId w:val="1249"/>
        </w:numPr>
        <w:pStyle w:val="Compact"/>
      </w:pPr>
      <w:r>
        <w:t xml:space="preserve">☐ Open questions resolved</w:t>
      </w:r>
    </w:p>
    <w:p>
      <w:pPr>
        <w:numPr>
          <w:ilvl w:val="1"/>
          <w:numId w:val="1249"/>
        </w:numPr>
        <w:pStyle w:val="Compact"/>
      </w:pPr>
      <w:r>
        <w:t xml:space="preserve">☐ Security / permissions defined</w:t>
      </w:r>
    </w:p>
    <w:p>
      <w:pPr>
        <w:numPr>
          <w:ilvl w:val="0"/>
          <w:numId w:val="1246"/>
        </w:numPr>
        <w:pStyle w:val="Compact"/>
      </w:pPr>
      <w:r>
        <w:rPr>
          <w:bCs/>
          <w:b/>
        </w:rPr>
        <w:t xml:space="preserve">Suggested Priority:</w:t>
      </w:r>
      <w:r>
        <w:t xml:space="preserve"> </w:t>
      </w:r>
      <w:r>
        <w:t xml:space="preserve">Should</w:t>
      </w:r>
    </w:p>
    <w:p>
      <w:pPr>
        <w:numPr>
          <w:ilvl w:val="0"/>
          <w:numId w:val="1246"/>
        </w:numPr>
        <w:pStyle w:val="Compact"/>
      </w:pPr>
      <w:r>
        <w:rPr>
          <w:bCs/>
          <w:b/>
        </w:rPr>
        <w:t xml:space="preserve">Open Questions:</w:t>
      </w:r>
      <w:r>
        <w:t xml:space="preserve"> </w:t>
      </w:r>
      <w:r>
        <w:t xml:space="preserve">OQ-PLT-08</w:t>
      </w:r>
    </w:p>
    <w:bookmarkEnd w:id="192"/>
    <w:bookmarkStart w:id="193" w:name="Xdb6b6582274e92c38412096d4677d405d6fa66b"/>
    <w:p>
      <w:pPr>
        <w:pStyle w:val="Heading3"/>
      </w:pPr>
      <w:r>
        <w:t xml:space="preserve">US-PLT-015 — Open my invitation link and go straight to the application</w:t>
      </w:r>
    </w:p>
    <w:p>
      <w:pPr>
        <w:numPr>
          <w:ilvl w:val="0"/>
          <w:numId w:val="1250"/>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FT-PLT-07 ·</w:t>
      </w:r>
      <w:r>
        <w:t xml:space="preserve"> </w:t>
      </w:r>
      <w:r>
        <w:rPr>
          <w:bCs/>
          <w:b/>
        </w:rPr>
        <w:t xml:space="preserve">User Role:</w:t>
      </w:r>
      <w:r>
        <w:t xml:space="preserve"> </w:t>
      </w:r>
      <w:r>
        <w:t xml:space="preserve">Invited partner</w:t>
      </w:r>
    </w:p>
    <w:p>
      <w:pPr>
        <w:numPr>
          <w:ilvl w:val="0"/>
          <w:numId w:val="1250"/>
        </w:numPr>
        <w:pStyle w:val="Compact"/>
      </w:pPr>
      <w:r>
        <w:rPr>
          <w:bCs/>
          <w:b/>
        </w:rPr>
        <w:t xml:space="preserve">Story:</w:t>
      </w:r>
      <w:r>
        <w:t xml:space="preserve"> </w:t>
      </w:r>
      <w:r>
        <w:t xml:space="preserve">As an invited partner, I want to open my invitation link and go straight to the application so that I can respond to the opportunity quickly.</w:t>
      </w:r>
    </w:p>
    <w:p>
      <w:pPr>
        <w:numPr>
          <w:ilvl w:val="0"/>
          <w:numId w:val="1250"/>
        </w:numPr>
        <w:pStyle w:val="Compact"/>
      </w:pPr>
      <w:r>
        <w:rPr>
          <w:bCs/>
          <w:b/>
        </w:rPr>
        <w:t xml:space="preserve">Related Requirements:</w:t>
      </w:r>
      <w:r>
        <w:t xml:space="preserve"> </w:t>
      </w:r>
      <w:r>
        <w:t xml:space="preserve">FR-PLT-028, FR-PLT-029, FR-PLT-030, FR-PLT-031</w:t>
      </w:r>
    </w:p>
    <w:p>
      <w:pPr>
        <w:numPr>
          <w:ilvl w:val="0"/>
          <w:numId w:val="1250"/>
        </w:numPr>
        <w:pStyle w:val="Compact"/>
      </w:pPr>
      <w:r>
        <w:rPr>
          <w:bCs/>
          <w:b/>
        </w:rPr>
        <w:t xml:space="preserve">Preconditions:</w:t>
      </w:r>
      <w:r>
        <w:t xml:space="preserve"> </w:t>
      </w:r>
      <w:r>
        <w:t xml:space="preserve">Valid invitation token; partner account active.</w:t>
      </w:r>
    </w:p>
    <w:p>
      <w:pPr>
        <w:numPr>
          <w:ilvl w:val="0"/>
          <w:numId w:val="1250"/>
        </w:numPr>
        <w:pStyle w:val="Compact"/>
      </w:pPr>
      <w:r>
        <w:rPr>
          <w:bCs/>
          <w:b/>
        </w:rPr>
        <w:t xml:space="preserve">Main Flow:</w:t>
      </w:r>
    </w:p>
    <w:p>
      <w:pPr>
        <w:numPr>
          <w:ilvl w:val="1"/>
          <w:numId w:val="1251"/>
        </w:numPr>
        <w:pStyle w:val="Compact"/>
      </w:pPr>
      <w:r>
        <w:t xml:space="preserve">Partner opens link; status becomes 'opened'.</w:t>
      </w:r>
    </w:p>
    <w:p>
      <w:pPr>
        <w:numPr>
          <w:ilvl w:val="1"/>
          <w:numId w:val="1251"/>
        </w:numPr>
        <w:pStyle w:val="Compact"/>
      </w:pPr>
      <w:r>
        <w:t xml:space="preserve">Partner reviews the opportunity details.</w:t>
      </w:r>
    </w:p>
    <w:p>
      <w:pPr>
        <w:numPr>
          <w:ilvl w:val="1"/>
          <w:numId w:val="1251"/>
        </w:numPr>
        <w:pStyle w:val="Compact"/>
      </w:pPr>
      <w:r>
        <w:t xml:space="preserve">Partner presses 'الانتقال للتقديم' and lands in the portal application.</w:t>
      </w:r>
    </w:p>
    <w:p>
      <w:pPr>
        <w:numPr>
          <w:ilvl w:val="0"/>
          <w:numId w:val="1250"/>
        </w:numPr>
        <w:pStyle w:val="Compact"/>
      </w:pPr>
      <w:r>
        <w:rPr>
          <w:bCs/>
          <w:b/>
        </w:rPr>
        <w:t xml:space="preserve">Alternative Flows:</w:t>
      </w:r>
      <w:r>
        <w:t xml:space="preserve"> </w:t>
      </w:r>
      <w:r>
        <w:t xml:space="preserve">Already applied → message to track from portal.</w:t>
      </w:r>
    </w:p>
    <w:p>
      <w:pPr>
        <w:numPr>
          <w:ilvl w:val="0"/>
          <w:numId w:val="1250"/>
        </w:numPr>
        <w:pStyle w:val="Compact"/>
      </w:pPr>
      <w:r>
        <w:rPr>
          <w:bCs/>
          <w:b/>
        </w:rPr>
        <w:t xml:space="preserve">Exception Flows:</w:t>
      </w:r>
      <w:r>
        <w:t xml:space="preserve"> </w:t>
      </w:r>
      <w:r>
        <w:t xml:space="preserve">Invalid token → 'رابط الدعوة غير صالح'.</w:t>
      </w:r>
    </w:p>
    <w:p>
      <w:pPr>
        <w:numPr>
          <w:ilvl w:val="0"/>
          <w:numId w:val="1250"/>
        </w:numPr>
        <w:pStyle w:val="Compact"/>
      </w:pPr>
      <w:r>
        <w:rPr>
          <w:bCs/>
          <w:b/>
        </w:rPr>
        <w:t xml:space="preserve">Business Rules:</w:t>
      </w:r>
      <w:r>
        <w:t xml:space="preserve"> </w:t>
      </w:r>
      <w:r>
        <w:t xml:space="preserve">BR-PLT-20</w:t>
      </w:r>
    </w:p>
    <w:p>
      <w:pPr>
        <w:numPr>
          <w:ilvl w:val="0"/>
          <w:numId w:val="1250"/>
        </w:numPr>
        <w:pStyle w:val="Compact"/>
      </w:pPr>
      <w:r>
        <w:rPr>
          <w:bCs/>
          <w:b/>
        </w:rPr>
        <w:t xml:space="preserve">Acceptance Criteria:</w:t>
      </w:r>
    </w:p>
    <w:p>
      <w:pPr>
        <w:numPr>
          <w:ilvl w:val="1"/>
          <w:numId w:val="1252"/>
        </w:numPr>
        <w:pStyle w:val="Compact"/>
      </w:pPr>
      <w:r>
        <w:t xml:space="preserve">Given a 'sent' invitation, When opened, Then status becomes 'opened'.</w:t>
      </w:r>
    </w:p>
    <w:p>
      <w:pPr>
        <w:numPr>
          <w:ilvl w:val="1"/>
          <w:numId w:val="1252"/>
        </w:numPr>
        <w:pStyle w:val="Compact"/>
      </w:pPr>
      <w:r>
        <w:t xml:space="preserve">Given an active account, When proceeding, Then /portal?apply=</w:t>
      </w:r>
      <w:r>
        <w:t xml:space="preserve"> </w:t>
      </w:r>
      <w:r>
        <w:t xml:space="preserve">opens under the partner's applicant persona.</w:t>
      </w:r>
    </w:p>
    <w:p>
      <w:pPr>
        <w:numPr>
          <w:ilvl w:val="0"/>
          <w:numId w:val="1250"/>
        </w:numPr>
        <w:pStyle w:val="Compact"/>
      </w:pPr>
      <w:r>
        <w:rPr>
          <w:bCs/>
          <w:b/>
        </w:rPr>
        <w:t xml:space="preserve">Required Data:</w:t>
      </w:r>
      <w:r>
        <w:t xml:space="preserve"> </w:t>
      </w:r>
      <w:r>
        <w:t xml:space="preserve">program_invitations; grant_programs; beneficiaries.</w:t>
      </w:r>
    </w:p>
    <w:p>
      <w:pPr>
        <w:numPr>
          <w:ilvl w:val="0"/>
          <w:numId w:val="1250"/>
        </w:numPr>
        <w:pStyle w:val="Compact"/>
      </w:pPr>
      <w:r>
        <w:rPr>
          <w:bCs/>
          <w:b/>
        </w:rPr>
        <w:t xml:space="preserve">Field Validations:</w:t>
      </w:r>
      <w:r>
        <w:t xml:space="preserve"> </w:t>
      </w:r>
      <w:r>
        <w:t xml:space="preserve">—</w:t>
      </w:r>
    </w:p>
    <w:p>
      <w:pPr>
        <w:numPr>
          <w:ilvl w:val="0"/>
          <w:numId w:val="1250"/>
        </w:numPr>
        <w:pStyle w:val="Compact"/>
      </w:pPr>
      <w:r>
        <w:rPr>
          <w:bCs/>
          <w:b/>
        </w:rPr>
        <w:t xml:space="preserve">Permissions:</w:t>
      </w:r>
      <w:r>
        <w:t xml:space="preserve"> </w:t>
      </w:r>
      <w:r>
        <w:t xml:space="preserve">Token holder.</w:t>
      </w:r>
    </w:p>
    <w:p>
      <w:pPr>
        <w:numPr>
          <w:ilvl w:val="0"/>
          <w:numId w:val="1250"/>
        </w:numPr>
        <w:pStyle w:val="Compact"/>
      </w:pPr>
      <w:r>
        <w:rPr>
          <w:bCs/>
          <w:b/>
        </w:rPr>
        <w:t xml:space="preserve">Error Handling:</w:t>
      </w:r>
      <w:r>
        <w:t xml:space="preserve"> </w:t>
      </w:r>
      <w:r>
        <w:t xml:space="preserve">—</w:t>
      </w:r>
    </w:p>
    <w:p>
      <w:pPr>
        <w:numPr>
          <w:ilvl w:val="0"/>
          <w:numId w:val="1250"/>
        </w:numPr>
        <w:pStyle w:val="Compact"/>
      </w:pPr>
      <w:r>
        <w:rPr>
          <w:bCs/>
          <w:b/>
        </w:rPr>
        <w:t xml:space="preserve">Dependencies:</w:t>
      </w:r>
      <w:r>
        <w:t xml:space="preserve"> </w:t>
      </w:r>
      <w:r>
        <w:t xml:space="preserve">PTL portal; PRG</w:t>
      </w:r>
    </w:p>
    <w:p>
      <w:pPr>
        <w:numPr>
          <w:ilvl w:val="0"/>
          <w:numId w:val="1250"/>
        </w:numPr>
        <w:pStyle w:val="Compact"/>
      </w:pPr>
      <w:r>
        <w:rPr>
          <w:bCs/>
          <w:b/>
        </w:rPr>
        <w:t xml:space="preserve">Definition of Ready:</w:t>
      </w:r>
    </w:p>
    <w:p>
      <w:pPr>
        <w:numPr>
          <w:ilvl w:val="1"/>
          <w:numId w:val="1253"/>
        </w:numPr>
        <w:pStyle w:val="Compact"/>
      </w:pPr>
      <w:r>
        <w:t xml:space="preserve">☐ Story statement agreed with business owner</w:t>
      </w:r>
    </w:p>
    <w:p>
      <w:pPr>
        <w:numPr>
          <w:ilvl w:val="1"/>
          <w:numId w:val="1253"/>
        </w:numPr>
        <w:pStyle w:val="Compact"/>
      </w:pPr>
      <w:r>
        <w:t xml:space="preserve">☒ Acceptance criteria defined</w:t>
      </w:r>
    </w:p>
    <w:p>
      <w:pPr>
        <w:numPr>
          <w:ilvl w:val="1"/>
          <w:numId w:val="1253"/>
        </w:numPr>
        <w:pStyle w:val="Compact"/>
      </w:pPr>
      <w:r>
        <w:t xml:space="preserve">☒ Business rules identified</w:t>
      </w:r>
    </w:p>
    <w:p>
      <w:pPr>
        <w:numPr>
          <w:ilvl w:val="1"/>
          <w:numId w:val="1253"/>
        </w:numPr>
        <w:pStyle w:val="Compact"/>
      </w:pPr>
      <w:r>
        <w:t xml:space="preserve">☒ Data requirements identified</w:t>
      </w:r>
    </w:p>
    <w:p>
      <w:pPr>
        <w:numPr>
          <w:ilvl w:val="1"/>
          <w:numId w:val="1253"/>
        </w:numPr>
        <w:pStyle w:val="Compact"/>
      </w:pPr>
      <w:r>
        <w:t xml:space="preserve">☒ UI reference available (prototype)</w:t>
      </w:r>
    </w:p>
    <w:p>
      <w:pPr>
        <w:numPr>
          <w:ilvl w:val="1"/>
          <w:numId w:val="1253"/>
        </w:numPr>
        <w:pStyle w:val="Compact"/>
      </w:pPr>
      <w:r>
        <w:t xml:space="preserve">☒ Dependencies identified</w:t>
      </w:r>
    </w:p>
    <w:p>
      <w:pPr>
        <w:numPr>
          <w:ilvl w:val="1"/>
          <w:numId w:val="1253"/>
        </w:numPr>
        <w:pStyle w:val="Compact"/>
      </w:pPr>
      <w:r>
        <w:t xml:space="preserve">☐ Open questions resolved</w:t>
      </w:r>
    </w:p>
    <w:p>
      <w:pPr>
        <w:numPr>
          <w:ilvl w:val="1"/>
          <w:numId w:val="1253"/>
        </w:numPr>
        <w:pStyle w:val="Compact"/>
      </w:pPr>
      <w:r>
        <w:t xml:space="preserve">☐ Security / permissions defined</w:t>
      </w:r>
    </w:p>
    <w:p>
      <w:pPr>
        <w:numPr>
          <w:ilvl w:val="0"/>
          <w:numId w:val="1250"/>
        </w:numPr>
        <w:pStyle w:val="Compact"/>
      </w:pPr>
      <w:r>
        <w:rPr>
          <w:bCs/>
          <w:b/>
        </w:rPr>
        <w:t xml:space="preserve">Suggested Priority:</w:t>
      </w:r>
      <w:r>
        <w:t xml:space="preserve"> </w:t>
      </w:r>
      <w:r>
        <w:t xml:space="preserve">Should</w:t>
      </w:r>
    </w:p>
    <w:p>
      <w:pPr>
        <w:numPr>
          <w:ilvl w:val="0"/>
          <w:numId w:val="1250"/>
        </w:numPr>
        <w:pStyle w:val="Compact"/>
      </w:pPr>
      <w:r>
        <w:rPr>
          <w:bCs/>
          <w:b/>
        </w:rPr>
        <w:t xml:space="preserve">Open Questions:</w:t>
      </w:r>
      <w:r>
        <w:t xml:space="preserve"> </w:t>
      </w:r>
      <w:r>
        <w:t xml:space="preserve">OQ-PLT-09</w:t>
      </w:r>
    </w:p>
    <w:bookmarkEnd w:id="193"/>
    <w:bookmarkStart w:id="194" w:name="X8a65d82365a30fdde7d8c96bb7d5e0d7f23a265"/>
    <w:p>
      <w:pPr>
        <w:pStyle w:val="Heading3"/>
      </w:pPr>
      <w:r>
        <w:t xml:space="preserve">US-PLT-016 — Activate it from the invitation</w:t>
      </w:r>
    </w:p>
    <w:p>
      <w:pPr>
        <w:numPr>
          <w:ilvl w:val="0"/>
          <w:numId w:val="1254"/>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FT-PLT-07 ·</w:t>
      </w:r>
      <w:r>
        <w:t xml:space="preserve"> </w:t>
      </w:r>
      <w:r>
        <w:rPr>
          <w:bCs/>
          <w:b/>
        </w:rPr>
        <w:t xml:space="preserve">User Role:</w:t>
      </w:r>
      <w:r>
        <w:t xml:space="preserve"> </w:t>
      </w:r>
      <w:r>
        <w:t xml:space="preserve">Invited partner (inactive account)</w:t>
      </w:r>
    </w:p>
    <w:p>
      <w:pPr>
        <w:numPr>
          <w:ilvl w:val="0"/>
          <w:numId w:val="1254"/>
        </w:numPr>
        <w:pStyle w:val="Compact"/>
      </w:pPr>
      <w:r>
        <w:rPr>
          <w:bCs/>
          <w:b/>
        </w:rPr>
        <w:t xml:space="preserve">Story:</w:t>
      </w:r>
      <w:r>
        <w:t xml:space="preserve"> </w:t>
      </w:r>
      <w:r>
        <w:t xml:space="preserve">As an invited partner whose account is not yet active, I want to activate it from the invitation so that I can apply without a separate registration.</w:t>
      </w:r>
    </w:p>
    <w:p>
      <w:pPr>
        <w:numPr>
          <w:ilvl w:val="0"/>
          <w:numId w:val="1254"/>
        </w:numPr>
        <w:pStyle w:val="Compact"/>
      </w:pPr>
      <w:r>
        <w:rPr>
          <w:bCs/>
          <w:b/>
        </w:rPr>
        <w:t xml:space="preserve">Related Requirements:</w:t>
      </w:r>
      <w:r>
        <w:t xml:space="preserve"> </w:t>
      </w:r>
      <w:r>
        <w:t xml:space="preserve">FR-PLT-031, FR-PLT-032</w:t>
      </w:r>
    </w:p>
    <w:p>
      <w:pPr>
        <w:numPr>
          <w:ilvl w:val="0"/>
          <w:numId w:val="1254"/>
        </w:numPr>
        <w:pStyle w:val="Compact"/>
      </w:pPr>
      <w:r>
        <w:rPr>
          <w:bCs/>
          <w:b/>
        </w:rPr>
        <w:t xml:space="preserve">Preconditions:</w:t>
      </w:r>
      <w:r>
        <w:t xml:space="preserve"> </w:t>
      </w:r>
      <w:r>
        <w:t xml:space="preserve">Valid invitation; beneficiary account_status ≠ active.</w:t>
      </w:r>
    </w:p>
    <w:p>
      <w:pPr>
        <w:numPr>
          <w:ilvl w:val="0"/>
          <w:numId w:val="1254"/>
        </w:numPr>
        <w:pStyle w:val="Compact"/>
      </w:pPr>
      <w:r>
        <w:rPr>
          <w:bCs/>
          <w:b/>
        </w:rPr>
        <w:t xml:space="preserve">Main Flow:</w:t>
      </w:r>
    </w:p>
    <w:p>
      <w:pPr>
        <w:numPr>
          <w:ilvl w:val="1"/>
          <w:numId w:val="1255"/>
        </w:numPr>
        <w:pStyle w:val="Compact"/>
      </w:pPr>
      <w:r>
        <w:t xml:space="preserve">Partner completes name, national ID, official email, password.</w:t>
      </w:r>
    </w:p>
    <w:p>
      <w:pPr>
        <w:numPr>
          <w:ilvl w:val="1"/>
          <w:numId w:val="1255"/>
        </w:numPr>
        <w:pStyle w:val="Compact"/>
      </w:pPr>
      <w:r>
        <w:t xml:space="preserve">System activates the account.</w:t>
      </w:r>
    </w:p>
    <w:p>
      <w:pPr>
        <w:numPr>
          <w:ilvl w:val="1"/>
          <w:numId w:val="1255"/>
        </w:numPr>
        <w:pStyle w:val="Compact"/>
      </w:pPr>
      <w:r>
        <w:t xml:space="preserve">System opens the application.</w:t>
      </w:r>
    </w:p>
    <w:p>
      <w:pPr>
        <w:numPr>
          <w:ilvl w:val="0"/>
          <w:numId w:val="1254"/>
        </w:numPr>
        <w:pStyle w:val="Compact"/>
      </w:pPr>
      <w:r>
        <w:rPr>
          <w:bCs/>
          <w:b/>
        </w:rPr>
        <w:t xml:space="preserve">Alternative Flows:</w:t>
      </w:r>
      <w:r>
        <w:t xml:space="preserve"> </w:t>
      </w:r>
      <w:r>
        <w:t xml:space="preserve">—</w:t>
      </w:r>
    </w:p>
    <w:p>
      <w:pPr>
        <w:numPr>
          <w:ilvl w:val="0"/>
          <w:numId w:val="1254"/>
        </w:numPr>
        <w:pStyle w:val="Compact"/>
      </w:pPr>
      <w:r>
        <w:rPr>
          <w:bCs/>
          <w:b/>
        </w:rPr>
        <w:t xml:space="preserve">Exception Flows:</w:t>
      </w:r>
      <w:r>
        <w:t xml:space="preserve"> </w:t>
      </w:r>
      <w:r>
        <w:t xml:space="preserve">Missing field → browser blocks submit.</w:t>
      </w:r>
    </w:p>
    <w:p>
      <w:pPr>
        <w:numPr>
          <w:ilvl w:val="0"/>
          <w:numId w:val="1254"/>
        </w:numPr>
        <w:pStyle w:val="Compact"/>
      </w:pPr>
      <w:r>
        <w:rPr>
          <w:bCs/>
          <w:b/>
        </w:rPr>
        <w:t xml:space="preserve">Business Rules:</w:t>
      </w:r>
      <w:r>
        <w:t xml:space="preserve"> </w:t>
      </w:r>
      <w:r>
        <w:t xml:space="preserve">BR-PLT-21</w:t>
      </w:r>
    </w:p>
    <w:p>
      <w:pPr>
        <w:numPr>
          <w:ilvl w:val="0"/>
          <w:numId w:val="1254"/>
        </w:numPr>
        <w:pStyle w:val="Compact"/>
      </w:pPr>
      <w:r>
        <w:rPr>
          <w:bCs/>
          <w:b/>
        </w:rPr>
        <w:t xml:space="preserve">Acceptance Criteria:</w:t>
      </w:r>
    </w:p>
    <w:p>
      <w:pPr>
        <w:numPr>
          <w:ilvl w:val="1"/>
          <w:numId w:val="1256"/>
        </w:numPr>
        <w:pStyle w:val="Compact"/>
      </w:pPr>
      <w:r>
        <w:t xml:space="preserve">Given an inactive account, When the activation form is submitted, Then account_status becomes 'active' and the toast 'تم تفعيل حساب الجهة' shows.</w:t>
      </w:r>
    </w:p>
    <w:p>
      <w:pPr>
        <w:numPr>
          <w:ilvl w:val="1"/>
          <w:numId w:val="1256"/>
        </w:numPr>
        <w:pStyle w:val="Compact"/>
      </w:pPr>
      <w:r>
        <w:t xml:space="preserve">Given activation, When complete, Then the portal application opens.</w:t>
      </w:r>
    </w:p>
    <w:p>
      <w:pPr>
        <w:numPr>
          <w:ilvl w:val="0"/>
          <w:numId w:val="1254"/>
        </w:numPr>
        <w:pStyle w:val="Compact"/>
      </w:pPr>
      <w:r>
        <w:rPr>
          <w:bCs/>
          <w:b/>
        </w:rPr>
        <w:t xml:space="preserve">Required Data:</w:t>
      </w:r>
      <w:r>
        <w:t xml:space="preserve"> </w:t>
      </w:r>
      <w:r>
        <w:t xml:space="preserve">beneficiaries.account_status, activated_at.</w:t>
      </w:r>
    </w:p>
    <w:p>
      <w:pPr>
        <w:numPr>
          <w:ilvl w:val="0"/>
          <w:numId w:val="1254"/>
        </w:numPr>
        <w:pStyle w:val="Compact"/>
      </w:pPr>
      <w:r>
        <w:rPr>
          <w:bCs/>
          <w:b/>
        </w:rPr>
        <w:t xml:space="preserve">Field Validations:</w:t>
      </w:r>
      <w:r>
        <w:t xml:space="preserve"> </w:t>
      </w:r>
      <w:r>
        <w:t xml:space="preserve">All fields required; email format.</w:t>
      </w:r>
    </w:p>
    <w:p>
      <w:pPr>
        <w:numPr>
          <w:ilvl w:val="0"/>
          <w:numId w:val="1254"/>
        </w:numPr>
        <w:pStyle w:val="Compact"/>
      </w:pPr>
      <w:r>
        <w:rPr>
          <w:bCs/>
          <w:b/>
        </w:rPr>
        <w:t xml:space="preserve">Permissions:</w:t>
      </w:r>
      <w:r>
        <w:t xml:space="preserve"> </w:t>
      </w:r>
      <w:r>
        <w:t xml:space="preserve">Token holder.</w:t>
      </w:r>
    </w:p>
    <w:p>
      <w:pPr>
        <w:numPr>
          <w:ilvl w:val="0"/>
          <w:numId w:val="1254"/>
        </w:numPr>
        <w:pStyle w:val="Compact"/>
      </w:pPr>
      <w:r>
        <w:rPr>
          <w:bCs/>
          <w:b/>
        </w:rPr>
        <w:t xml:space="preserve">Error Handling:</w:t>
      </w:r>
      <w:r>
        <w:t xml:space="preserve"> </w:t>
      </w:r>
      <w:r>
        <w:t xml:space="preserve">—</w:t>
      </w:r>
    </w:p>
    <w:p>
      <w:pPr>
        <w:numPr>
          <w:ilvl w:val="0"/>
          <w:numId w:val="1254"/>
        </w:numPr>
        <w:pStyle w:val="Compact"/>
      </w:pPr>
      <w:r>
        <w:rPr>
          <w:bCs/>
          <w:b/>
        </w:rPr>
        <w:t xml:space="preserve">Dependencies:</w:t>
      </w:r>
      <w:r>
        <w:t xml:space="preserve"> </w:t>
      </w:r>
      <w:r>
        <w:t xml:space="preserve">FR-PLT-004 (real accounts)</w:t>
      </w:r>
    </w:p>
    <w:p>
      <w:pPr>
        <w:numPr>
          <w:ilvl w:val="0"/>
          <w:numId w:val="1254"/>
        </w:numPr>
        <w:pStyle w:val="Compact"/>
      </w:pPr>
      <w:r>
        <w:rPr>
          <w:bCs/>
          <w:b/>
        </w:rPr>
        <w:t xml:space="preserve">Definition of Ready:</w:t>
      </w:r>
    </w:p>
    <w:p>
      <w:pPr>
        <w:numPr>
          <w:ilvl w:val="1"/>
          <w:numId w:val="1257"/>
        </w:numPr>
        <w:pStyle w:val="Compact"/>
      </w:pPr>
      <w:r>
        <w:t xml:space="preserve">☐ Story statement agreed with business owner</w:t>
      </w:r>
    </w:p>
    <w:p>
      <w:pPr>
        <w:numPr>
          <w:ilvl w:val="1"/>
          <w:numId w:val="1257"/>
        </w:numPr>
        <w:pStyle w:val="Compact"/>
      </w:pPr>
      <w:r>
        <w:t xml:space="preserve">☒ Acceptance criteria defined</w:t>
      </w:r>
    </w:p>
    <w:p>
      <w:pPr>
        <w:numPr>
          <w:ilvl w:val="1"/>
          <w:numId w:val="1257"/>
        </w:numPr>
        <w:pStyle w:val="Compact"/>
      </w:pPr>
      <w:r>
        <w:t xml:space="preserve">☒ Business rules identified</w:t>
      </w:r>
    </w:p>
    <w:p>
      <w:pPr>
        <w:numPr>
          <w:ilvl w:val="1"/>
          <w:numId w:val="1257"/>
        </w:numPr>
        <w:pStyle w:val="Compact"/>
      </w:pPr>
      <w:r>
        <w:t xml:space="preserve">☒ Data requirements identified</w:t>
      </w:r>
    </w:p>
    <w:p>
      <w:pPr>
        <w:numPr>
          <w:ilvl w:val="1"/>
          <w:numId w:val="1257"/>
        </w:numPr>
        <w:pStyle w:val="Compact"/>
      </w:pPr>
      <w:r>
        <w:t xml:space="preserve">☒ UI reference available (prototype)</w:t>
      </w:r>
    </w:p>
    <w:p>
      <w:pPr>
        <w:numPr>
          <w:ilvl w:val="1"/>
          <w:numId w:val="1257"/>
        </w:numPr>
        <w:pStyle w:val="Compact"/>
      </w:pPr>
      <w:r>
        <w:t xml:space="preserve">☒ Dependencies identified</w:t>
      </w:r>
    </w:p>
    <w:p>
      <w:pPr>
        <w:numPr>
          <w:ilvl w:val="1"/>
          <w:numId w:val="1257"/>
        </w:numPr>
        <w:pStyle w:val="Compact"/>
      </w:pPr>
      <w:r>
        <w:t xml:space="preserve">☐ Open questions resolved</w:t>
      </w:r>
    </w:p>
    <w:p>
      <w:pPr>
        <w:numPr>
          <w:ilvl w:val="1"/>
          <w:numId w:val="1257"/>
        </w:numPr>
        <w:pStyle w:val="Compact"/>
      </w:pPr>
      <w:r>
        <w:t xml:space="preserve">☐ Security / permissions defined</w:t>
      </w:r>
    </w:p>
    <w:p>
      <w:pPr>
        <w:numPr>
          <w:ilvl w:val="0"/>
          <w:numId w:val="1254"/>
        </w:numPr>
        <w:pStyle w:val="Compact"/>
      </w:pPr>
      <w:r>
        <w:rPr>
          <w:bCs/>
          <w:b/>
        </w:rPr>
        <w:t xml:space="preserve">Suggested Priority:</w:t>
      </w:r>
      <w:r>
        <w:t xml:space="preserve"> </w:t>
      </w:r>
      <w:r>
        <w:t xml:space="preserve">Should</w:t>
      </w:r>
    </w:p>
    <w:p>
      <w:pPr>
        <w:numPr>
          <w:ilvl w:val="0"/>
          <w:numId w:val="1254"/>
        </w:numPr>
        <w:pStyle w:val="Compact"/>
      </w:pPr>
      <w:r>
        <w:rPr>
          <w:bCs/>
          <w:b/>
        </w:rPr>
        <w:t xml:space="preserve">Open Questions:</w:t>
      </w:r>
      <w:r>
        <w:t xml:space="preserve"> </w:t>
      </w:r>
      <w:r>
        <w:t xml:space="preserve">OQ-PLT-09</w:t>
      </w:r>
    </w:p>
    <w:bookmarkEnd w:id="194"/>
    <w:bookmarkStart w:id="195" w:name="us-plt-017--decline-an-invitation"/>
    <w:p>
      <w:pPr>
        <w:pStyle w:val="Heading3"/>
      </w:pPr>
      <w:r>
        <w:t xml:space="preserve">US-PLT-017 — Decline an invitation</w:t>
      </w:r>
    </w:p>
    <w:p>
      <w:pPr>
        <w:numPr>
          <w:ilvl w:val="0"/>
          <w:numId w:val="1258"/>
        </w:numPr>
        <w:pStyle w:val="Compact"/>
      </w:pPr>
      <w:r>
        <w:rPr>
          <w:bCs/>
          <w:b/>
        </w:rPr>
        <w:t xml:space="preserve">Parent Epic:</w:t>
      </w:r>
      <w:r>
        <w:t xml:space="preserve"> </w:t>
      </w:r>
      <w:r>
        <w:t xml:space="preserve">EP-PLT-02 ·</w:t>
      </w:r>
      <w:r>
        <w:t xml:space="preserve"> </w:t>
      </w:r>
      <w:r>
        <w:rPr>
          <w:bCs/>
          <w:b/>
        </w:rPr>
        <w:t xml:space="preserve">Parent Feature:</w:t>
      </w:r>
      <w:r>
        <w:t xml:space="preserve"> </w:t>
      </w:r>
      <w:r>
        <w:t xml:space="preserve">FT-PLT-07 ·</w:t>
      </w:r>
      <w:r>
        <w:t xml:space="preserve"> </w:t>
      </w:r>
      <w:r>
        <w:rPr>
          <w:bCs/>
          <w:b/>
        </w:rPr>
        <w:t xml:space="preserve">User Role:</w:t>
      </w:r>
      <w:r>
        <w:t xml:space="preserve"> </w:t>
      </w:r>
      <w:r>
        <w:t xml:space="preserve">Invited partner</w:t>
      </w:r>
    </w:p>
    <w:p>
      <w:pPr>
        <w:numPr>
          <w:ilvl w:val="0"/>
          <w:numId w:val="1258"/>
        </w:numPr>
        <w:pStyle w:val="Compact"/>
      </w:pPr>
      <w:r>
        <w:rPr>
          <w:bCs/>
          <w:b/>
        </w:rPr>
        <w:t xml:space="preserve">Story:</w:t>
      </w:r>
      <w:r>
        <w:t xml:space="preserve"> </w:t>
      </w:r>
      <w:r>
        <w:t xml:space="preserve">As an invited partner, I want to decline an invitation so that the donor knows we will not apply.</w:t>
      </w:r>
    </w:p>
    <w:p>
      <w:pPr>
        <w:numPr>
          <w:ilvl w:val="0"/>
          <w:numId w:val="1258"/>
        </w:numPr>
        <w:pStyle w:val="Compact"/>
      </w:pPr>
      <w:r>
        <w:rPr>
          <w:bCs/>
          <w:b/>
        </w:rPr>
        <w:t xml:space="preserve">Related Requirements:</w:t>
      </w:r>
      <w:r>
        <w:t xml:space="preserve"> </w:t>
      </w:r>
      <w:r>
        <w:t xml:space="preserve">FR-PLT-033</w:t>
      </w:r>
    </w:p>
    <w:p>
      <w:pPr>
        <w:numPr>
          <w:ilvl w:val="0"/>
          <w:numId w:val="1258"/>
        </w:numPr>
        <w:pStyle w:val="Compact"/>
      </w:pPr>
      <w:r>
        <w:rPr>
          <w:bCs/>
          <w:b/>
        </w:rPr>
        <w:t xml:space="preserve">Preconditions:</w:t>
      </w:r>
      <w:r>
        <w:t xml:space="preserve"> </w:t>
      </w:r>
      <w:r>
        <w:t xml:space="preserve">Valid, not yet answered invitation.</w:t>
      </w:r>
    </w:p>
    <w:p>
      <w:pPr>
        <w:numPr>
          <w:ilvl w:val="0"/>
          <w:numId w:val="1258"/>
        </w:numPr>
        <w:pStyle w:val="Compact"/>
      </w:pPr>
      <w:r>
        <w:rPr>
          <w:bCs/>
          <w:b/>
        </w:rPr>
        <w:t xml:space="preserve">Main Flow:</w:t>
      </w:r>
    </w:p>
    <w:p>
      <w:pPr>
        <w:numPr>
          <w:ilvl w:val="1"/>
          <w:numId w:val="1259"/>
        </w:numPr>
        <w:pStyle w:val="Compact"/>
      </w:pPr>
      <w:r>
        <w:t xml:space="preserve">Partner presses 'اعتذار'.</w:t>
      </w:r>
    </w:p>
    <w:p>
      <w:pPr>
        <w:numPr>
          <w:ilvl w:val="1"/>
          <w:numId w:val="1259"/>
        </w:numPr>
        <w:pStyle w:val="Compact"/>
      </w:pPr>
      <w:r>
        <w:t xml:space="preserve">System records declined status and thanks the partner.</w:t>
      </w:r>
    </w:p>
    <w:p>
      <w:pPr>
        <w:numPr>
          <w:ilvl w:val="0"/>
          <w:numId w:val="1258"/>
        </w:numPr>
        <w:pStyle w:val="Compact"/>
      </w:pPr>
      <w:r>
        <w:rPr>
          <w:bCs/>
          <w:b/>
        </w:rPr>
        <w:t xml:space="preserve">Alternative Flows:</w:t>
      </w:r>
      <w:r>
        <w:t xml:space="preserve"> </w:t>
      </w:r>
      <w:r>
        <w:t xml:space="preserve">—</w:t>
      </w:r>
    </w:p>
    <w:p>
      <w:pPr>
        <w:numPr>
          <w:ilvl w:val="0"/>
          <w:numId w:val="1258"/>
        </w:numPr>
        <w:pStyle w:val="Compact"/>
      </w:pPr>
      <w:r>
        <w:rPr>
          <w:bCs/>
          <w:b/>
        </w:rPr>
        <w:t xml:space="preserve">Exception Flows:</w:t>
      </w:r>
      <w:r>
        <w:t xml:space="preserve"> </w:t>
      </w:r>
      <w:r>
        <w:t xml:space="preserve">Update fails silently (no error handling).</w:t>
      </w:r>
    </w:p>
    <w:p>
      <w:pPr>
        <w:numPr>
          <w:ilvl w:val="0"/>
          <w:numId w:val="1258"/>
        </w:numPr>
        <w:pStyle w:val="Compact"/>
      </w:pPr>
      <w:r>
        <w:rPr>
          <w:bCs/>
          <w:b/>
        </w:rPr>
        <w:t xml:space="preserve">Business Rules:</w:t>
      </w:r>
      <w:r>
        <w:t xml:space="preserve"> </w:t>
      </w:r>
      <w:r>
        <w:t xml:space="preserve">BR-PLT-20</w:t>
      </w:r>
    </w:p>
    <w:p>
      <w:pPr>
        <w:numPr>
          <w:ilvl w:val="0"/>
          <w:numId w:val="1258"/>
        </w:numPr>
        <w:pStyle w:val="Compact"/>
      </w:pPr>
      <w:r>
        <w:rPr>
          <w:bCs/>
          <w:b/>
        </w:rPr>
        <w:t xml:space="preserve">Acceptance Criteria:</w:t>
      </w:r>
    </w:p>
    <w:p>
      <w:pPr>
        <w:numPr>
          <w:ilvl w:val="1"/>
          <w:numId w:val="1260"/>
        </w:numPr>
        <w:pStyle w:val="Compact"/>
      </w:pPr>
      <w:r>
        <w:t xml:space="preserve">Given an open invitation, When 'اعتذار' is pressed, Then status 'declined' and responded_at are stored.</w:t>
      </w:r>
    </w:p>
    <w:p>
      <w:pPr>
        <w:numPr>
          <w:ilvl w:val="1"/>
          <w:numId w:val="1260"/>
        </w:numPr>
        <w:pStyle w:val="Compact"/>
      </w:pPr>
      <w:r>
        <w:t xml:space="preserve">Given a declined invitation, When reopened, Then 'سجّلتم اعتذاركم عن هذه الفرصة' is shown.</w:t>
      </w:r>
    </w:p>
    <w:p>
      <w:pPr>
        <w:numPr>
          <w:ilvl w:val="0"/>
          <w:numId w:val="1258"/>
        </w:numPr>
        <w:pStyle w:val="Compact"/>
      </w:pPr>
      <w:r>
        <w:rPr>
          <w:bCs/>
          <w:b/>
        </w:rPr>
        <w:t xml:space="preserve">Required Data:</w:t>
      </w:r>
      <w:r>
        <w:t xml:space="preserve"> </w:t>
      </w:r>
      <w:r>
        <w:t xml:space="preserve">program_invitations.status, responded_at.</w:t>
      </w:r>
    </w:p>
    <w:p>
      <w:pPr>
        <w:numPr>
          <w:ilvl w:val="0"/>
          <w:numId w:val="1258"/>
        </w:numPr>
        <w:pStyle w:val="Compact"/>
      </w:pPr>
      <w:r>
        <w:rPr>
          <w:bCs/>
          <w:b/>
        </w:rPr>
        <w:t xml:space="preserve">Field Validations:</w:t>
      </w:r>
      <w:r>
        <w:t xml:space="preserve"> </w:t>
      </w:r>
      <w:r>
        <w:t xml:space="preserve">—</w:t>
      </w:r>
    </w:p>
    <w:p>
      <w:pPr>
        <w:numPr>
          <w:ilvl w:val="0"/>
          <w:numId w:val="1258"/>
        </w:numPr>
        <w:pStyle w:val="Compact"/>
      </w:pPr>
      <w:r>
        <w:rPr>
          <w:bCs/>
          <w:b/>
        </w:rPr>
        <w:t xml:space="preserve">Permissions:</w:t>
      </w:r>
      <w:r>
        <w:t xml:space="preserve"> </w:t>
      </w:r>
      <w:r>
        <w:t xml:space="preserve">Token holder.</w:t>
      </w:r>
    </w:p>
    <w:p>
      <w:pPr>
        <w:numPr>
          <w:ilvl w:val="0"/>
          <w:numId w:val="1258"/>
        </w:numPr>
        <w:pStyle w:val="Compact"/>
      </w:pPr>
      <w:r>
        <w:rPr>
          <w:bCs/>
          <w:b/>
        </w:rPr>
        <w:t xml:space="preserve">Error Handling:</w:t>
      </w:r>
      <w:r>
        <w:t xml:space="preserve"> </w:t>
      </w:r>
      <w:r>
        <w:t xml:space="preserve">Toast success only.</w:t>
      </w:r>
    </w:p>
    <w:p>
      <w:pPr>
        <w:numPr>
          <w:ilvl w:val="0"/>
          <w:numId w:val="1258"/>
        </w:numPr>
        <w:pStyle w:val="Compact"/>
      </w:pPr>
      <w:r>
        <w:rPr>
          <w:bCs/>
          <w:b/>
        </w:rPr>
        <w:t xml:space="preserve">Dependencies:</w:t>
      </w:r>
      <w:r>
        <w:t xml:space="preserve"> </w:t>
      </w:r>
      <w:r>
        <w:t xml:space="preserve">PRG RFP tracking</w:t>
      </w:r>
    </w:p>
    <w:p>
      <w:pPr>
        <w:numPr>
          <w:ilvl w:val="0"/>
          <w:numId w:val="1258"/>
        </w:numPr>
        <w:pStyle w:val="Compact"/>
      </w:pPr>
      <w:r>
        <w:rPr>
          <w:bCs/>
          <w:b/>
        </w:rPr>
        <w:t xml:space="preserve">Definition of Ready:</w:t>
      </w:r>
    </w:p>
    <w:p>
      <w:pPr>
        <w:numPr>
          <w:ilvl w:val="1"/>
          <w:numId w:val="1261"/>
        </w:numPr>
        <w:pStyle w:val="Compact"/>
      </w:pPr>
      <w:r>
        <w:t xml:space="preserve">☐ Story statement agreed with business owner</w:t>
      </w:r>
    </w:p>
    <w:p>
      <w:pPr>
        <w:numPr>
          <w:ilvl w:val="1"/>
          <w:numId w:val="1261"/>
        </w:numPr>
        <w:pStyle w:val="Compact"/>
      </w:pPr>
      <w:r>
        <w:t xml:space="preserve">☒ Acceptance criteria defined</w:t>
      </w:r>
    </w:p>
    <w:p>
      <w:pPr>
        <w:numPr>
          <w:ilvl w:val="1"/>
          <w:numId w:val="1261"/>
        </w:numPr>
        <w:pStyle w:val="Compact"/>
      </w:pPr>
      <w:r>
        <w:t xml:space="preserve">☒ Business rules identified</w:t>
      </w:r>
    </w:p>
    <w:p>
      <w:pPr>
        <w:numPr>
          <w:ilvl w:val="1"/>
          <w:numId w:val="1261"/>
        </w:numPr>
        <w:pStyle w:val="Compact"/>
      </w:pPr>
      <w:r>
        <w:t xml:space="preserve">☒ Data requirements identified</w:t>
      </w:r>
    </w:p>
    <w:p>
      <w:pPr>
        <w:numPr>
          <w:ilvl w:val="1"/>
          <w:numId w:val="1261"/>
        </w:numPr>
        <w:pStyle w:val="Compact"/>
      </w:pPr>
      <w:r>
        <w:t xml:space="preserve">☒ UI reference available (prototype)</w:t>
      </w:r>
    </w:p>
    <w:p>
      <w:pPr>
        <w:numPr>
          <w:ilvl w:val="1"/>
          <w:numId w:val="1261"/>
        </w:numPr>
        <w:pStyle w:val="Compact"/>
      </w:pPr>
      <w:r>
        <w:t xml:space="preserve">☒ Dependencies identified</w:t>
      </w:r>
    </w:p>
    <w:p>
      <w:pPr>
        <w:numPr>
          <w:ilvl w:val="1"/>
          <w:numId w:val="1261"/>
        </w:numPr>
        <w:pStyle w:val="Compact"/>
      </w:pPr>
      <w:r>
        <w:t xml:space="preserve">☒ Open questions resolved</w:t>
      </w:r>
    </w:p>
    <w:p>
      <w:pPr>
        <w:numPr>
          <w:ilvl w:val="1"/>
          <w:numId w:val="1261"/>
        </w:numPr>
        <w:pStyle w:val="Compact"/>
      </w:pPr>
      <w:r>
        <w:t xml:space="preserve">☐ Security / permissions defined</w:t>
      </w:r>
    </w:p>
    <w:p>
      <w:pPr>
        <w:numPr>
          <w:ilvl w:val="0"/>
          <w:numId w:val="1258"/>
        </w:numPr>
        <w:pStyle w:val="Compact"/>
      </w:pPr>
      <w:r>
        <w:rPr>
          <w:bCs/>
          <w:b/>
        </w:rPr>
        <w:t xml:space="preserve">Suggested Priority:</w:t>
      </w:r>
      <w:r>
        <w:t xml:space="preserve"> </w:t>
      </w:r>
      <w:r>
        <w:t xml:space="preserve">Should</w:t>
      </w:r>
    </w:p>
    <w:p>
      <w:pPr>
        <w:numPr>
          <w:ilvl w:val="0"/>
          <w:numId w:val="1258"/>
        </w:numPr>
        <w:pStyle w:val="Compact"/>
      </w:pPr>
      <w:r>
        <w:rPr>
          <w:bCs/>
          <w:b/>
        </w:rPr>
        <w:t xml:space="preserve">Open Questions:</w:t>
      </w:r>
      <w:r>
        <w:t xml:space="preserve"> </w:t>
      </w:r>
      <w:r>
        <w:t xml:space="preserve">—</w:t>
      </w:r>
    </w:p>
    <w:bookmarkEnd w:id="195"/>
    <w:bookmarkStart w:id="196" w:name="Xe189adf6f792745ff7d4696d1bb838b65d549e6"/>
    <w:p>
      <w:pPr>
        <w:pStyle w:val="Heading3"/>
      </w:pPr>
      <w:r>
        <w:t xml:space="preserve">US-PLT-018 — Search across partners, applications, projects, payments, programs, plans and colleagues from anywhe</w:t>
      </w:r>
    </w:p>
    <w:p>
      <w:pPr>
        <w:numPr>
          <w:ilvl w:val="0"/>
          <w:numId w:val="1262"/>
        </w:numPr>
        <w:pStyle w:val="Compact"/>
      </w:pPr>
      <w:r>
        <w:rPr>
          <w:bCs/>
          <w:b/>
        </w:rPr>
        <w:t xml:space="preserve">Parent Epic:</w:t>
      </w:r>
      <w:r>
        <w:t xml:space="preserve"> </w:t>
      </w:r>
      <w:r>
        <w:t xml:space="preserve">EP-PLT-03 ·</w:t>
      </w:r>
      <w:r>
        <w:t xml:space="preserve"> </w:t>
      </w:r>
      <w:r>
        <w:rPr>
          <w:bCs/>
          <w:b/>
        </w:rPr>
        <w:t xml:space="preserve">Parent Feature:</w:t>
      </w:r>
      <w:r>
        <w:t xml:space="preserve"> </w:t>
      </w:r>
      <w:r>
        <w:t xml:space="preserve">FT-PLT-08 ·</w:t>
      </w:r>
      <w:r>
        <w:t xml:space="preserve"> </w:t>
      </w:r>
      <w:r>
        <w:rPr>
          <w:bCs/>
          <w:b/>
        </w:rPr>
        <w:t xml:space="preserve">User Role:</w:t>
      </w:r>
      <w:r>
        <w:t xml:space="preserve"> </w:t>
      </w:r>
      <w:r>
        <w:t xml:space="preserve">Staff user</w:t>
      </w:r>
    </w:p>
    <w:p>
      <w:pPr>
        <w:numPr>
          <w:ilvl w:val="0"/>
          <w:numId w:val="1262"/>
        </w:numPr>
        <w:pStyle w:val="Compact"/>
      </w:pPr>
      <w:r>
        <w:rPr>
          <w:bCs/>
          <w:b/>
        </w:rPr>
        <w:t xml:space="preserve">Story:</w:t>
      </w:r>
      <w:r>
        <w:t xml:space="preserve"> </w:t>
      </w:r>
      <w:r>
        <w:t xml:space="preserve">As a staff user, I want to search across partners, applications, projects, payments, programs, plans and colleagues from anywhere so that I can open any record quickly.</w:t>
      </w:r>
    </w:p>
    <w:p>
      <w:pPr>
        <w:numPr>
          <w:ilvl w:val="0"/>
          <w:numId w:val="1262"/>
        </w:numPr>
        <w:pStyle w:val="Compact"/>
      </w:pPr>
      <w:r>
        <w:rPr>
          <w:bCs/>
          <w:b/>
        </w:rPr>
        <w:t xml:space="preserve">Related Requirements:</w:t>
      </w:r>
      <w:r>
        <w:t xml:space="preserve"> </w:t>
      </w:r>
      <w:r>
        <w:t xml:space="preserve">FR-PLT-034, FR-PLT-035, FR-PLT-036</w:t>
      </w:r>
    </w:p>
    <w:p>
      <w:pPr>
        <w:numPr>
          <w:ilvl w:val="0"/>
          <w:numId w:val="1262"/>
        </w:numPr>
        <w:pStyle w:val="Compact"/>
      </w:pPr>
      <w:r>
        <w:rPr>
          <w:bCs/>
          <w:b/>
        </w:rPr>
        <w:t xml:space="preserve">Preconditions:</w:t>
      </w:r>
      <w:r>
        <w:t xml:space="preserve"> </w:t>
      </w:r>
      <w:r>
        <w:t xml:space="preserve">Signed-in persona with tenant.</w:t>
      </w:r>
    </w:p>
    <w:p>
      <w:pPr>
        <w:numPr>
          <w:ilvl w:val="0"/>
          <w:numId w:val="1262"/>
        </w:numPr>
        <w:pStyle w:val="Compact"/>
      </w:pPr>
      <w:r>
        <w:rPr>
          <w:bCs/>
          <w:b/>
        </w:rPr>
        <w:t xml:space="preserve">Main Flow:</w:t>
      </w:r>
    </w:p>
    <w:p>
      <w:pPr>
        <w:numPr>
          <w:ilvl w:val="1"/>
          <w:numId w:val="1263"/>
        </w:numPr>
        <w:pStyle w:val="Compact"/>
      </w:pPr>
      <w:r>
        <w:t xml:space="preserve">User presses Ctrl+K or the search icon.</w:t>
      </w:r>
    </w:p>
    <w:p>
      <w:pPr>
        <w:numPr>
          <w:ilvl w:val="1"/>
          <w:numId w:val="1263"/>
        </w:numPr>
        <w:pStyle w:val="Compact"/>
      </w:pPr>
      <w:r>
        <w:t xml:space="preserve">User types ≥2 characters.</w:t>
      </w:r>
    </w:p>
    <w:p>
      <w:pPr>
        <w:numPr>
          <w:ilvl w:val="1"/>
          <w:numId w:val="1263"/>
        </w:numPr>
        <w:pStyle w:val="Compact"/>
      </w:pPr>
      <w:r>
        <w:t xml:space="preserve">System shows grouped results and page shortcuts.</w:t>
      </w:r>
    </w:p>
    <w:p>
      <w:pPr>
        <w:numPr>
          <w:ilvl w:val="1"/>
          <w:numId w:val="1263"/>
        </w:numPr>
        <w:pStyle w:val="Compact"/>
      </w:pPr>
      <w:r>
        <w:t xml:space="preserve">User selects; system navigates and stores the item in recent.</w:t>
      </w:r>
    </w:p>
    <w:p>
      <w:pPr>
        <w:numPr>
          <w:ilvl w:val="0"/>
          <w:numId w:val="1262"/>
        </w:numPr>
        <w:pStyle w:val="Compact"/>
      </w:pPr>
      <w:r>
        <w:rPr>
          <w:bCs/>
          <w:b/>
        </w:rPr>
        <w:t xml:space="preserve">Alternative Flows:</w:t>
      </w:r>
      <w:r>
        <w:t xml:space="preserve"> </w:t>
      </w:r>
      <w:r>
        <w:t xml:space="preserve">Empty query → recent items.</w:t>
      </w:r>
    </w:p>
    <w:p>
      <w:pPr>
        <w:numPr>
          <w:ilvl w:val="0"/>
          <w:numId w:val="1262"/>
        </w:numPr>
        <w:pStyle w:val="Compact"/>
      </w:pPr>
      <w:r>
        <w:rPr>
          <w:bCs/>
          <w:b/>
        </w:rPr>
        <w:t xml:space="preserve">Exception Flows:</w:t>
      </w:r>
      <w:r>
        <w:t xml:space="preserve"> </w:t>
      </w:r>
      <w:r>
        <w:t xml:space="preserve">&lt;2 characters → hint.; No hits → 'لا نتائج'.</w:t>
      </w:r>
    </w:p>
    <w:p>
      <w:pPr>
        <w:numPr>
          <w:ilvl w:val="0"/>
          <w:numId w:val="1262"/>
        </w:numPr>
        <w:pStyle w:val="Compact"/>
      </w:pPr>
      <w:r>
        <w:rPr>
          <w:bCs/>
          <w:b/>
        </w:rPr>
        <w:t xml:space="preserve">Business Rules:</w:t>
      </w:r>
      <w:r>
        <w:t xml:space="preserve"> </w:t>
      </w:r>
      <w:r>
        <w:t xml:space="preserve">BR-PLT-11, BR-PLT-12, BR-PLT-13</w:t>
      </w:r>
    </w:p>
    <w:p>
      <w:pPr>
        <w:numPr>
          <w:ilvl w:val="0"/>
          <w:numId w:val="1262"/>
        </w:numPr>
        <w:pStyle w:val="Compact"/>
      </w:pPr>
      <w:r>
        <w:rPr>
          <w:bCs/>
          <w:b/>
        </w:rPr>
        <w:t xml:space="preserve">Acceptance Criteria:</w:t>
      </w:r>
    </w:p>
    <w:p>
      <w:pPr>
        <w:numPr>
          <w:ilvl w:val="1"/>
          <w:numId w:val="1264"/>
        </w:numPr>
        <w:pStyle w:val="Compact"/>
      </w:pPr>
      <w:r>
        <w:t xml:space="preserve">Given 'اسرة' typed, When results return, Then 'جمعية سند الأسرية' is matched despite hamza/taa-marbuta differences.</w:t>
      </w:r>
    </w:p>
    <w:p>
      <w:pPr>
        <w:numPr>
          <w:ilvl w:val="1"/>
          <w:numId w:val="1264"/>
        </w:numPr>
        <w:pStyle w:val="Compact"/>
      </w:pPr>
      <w:r>
        <w:t xml:space="preserve">Given a result is selected, When the dialog closes, Then the record page opens and appears first in recent items.</w:t>
      </w:r>
    </w:p>
    <w:p>
      <w:pPr>
        <w:numPr>
          <w:ilvl w:val="0"/>
          <w:numId w:val="1262"/>
        </w:numPr>
        <w:pStyle w:val="Compact"/>
      </w:pPr>
      <w:r>
        <w:rPr>
          <w:bCs/>
          <w:b/>
        </w:rPr>
        <w:t xml:space="preserve">Required Data:</w:t>
      </w:r>
      <w:r>
        <w:t xml:space="preserve"> </w:t>
      </w:r>
      <w:r>
        <w:t xml:space="preserve">Names/ref numbers of 7 entity types.</w:t>
      </w:r>
    </w:p>
    <w:p>
      <w:pPr>
        <w:numPr>
          <w:ilvl w:val="0"/>
          <w:numId w:val="1262"/>
        </w:numPr>
        <w:pStyle w:val="Compact"/>
      </w:pPr>
      <w:r>
        <w:rPr>
          <w:bCs/>
          <w:b/>
        </w:rPr>
        <w:t xml:space="preserve">Field Validations:</w:t>
      </w:r>
      <w:r>
        <w:t xml:space="preserve"> </w:t>
      </w:r>
      <w:r>
        <w:t xml:space="preserve">Min length 2.</w:t>
      </w:r>
    </w:p>
    <w:p>
      <w:pPr>
        <w:numPr>
          <w:ilvl w:val="0"/>
          <w:numId w:val="1262"/>
        </w:numPr>
        <w:pStyle w:val="Compact"/>
      </w:pPr>
      <w:r>
        <w:rPr>
          <w:bCs/>
          <w:b/>
        </w:rPr>
        <w:t xml:space="preserve">Permissions:</w:t>
      </w:r>
      <w:r>
        <w:t xml:space="preserve"> </w:t>
      </w:r>
      <w:r>
        <w:t xml:space="preserve">Tenant-scoped (UI).</w:t>
      </w:r>
    </w:p>
    <w:p>
      <w:pPr>
        <w:numPr>
          <w:ilvl w:val="0"/>
          <w:numId w:val="1262"/>
        </w:numPr>
        <w:pStyle w:val="Compact"/>
      </w:pPr>
      <w:r>
        <w:rPr>
          <w:bCs/>
          <w:b/>
        </w:rPr>
        <w:t xml:space="preserve">Error Handling:</w:t>
      </w:r>
      <w:r>
        <w:t xml:space="preserve"> </w:t>
      </w:r>
      <w:r>
        <w:t xml:space="preserve">—</w:t>
      </w:r>
    </w:p>
    <w:p>
      <w:pPr>
        <w:numPr>
          <w:ilvl w:val="0"/>
          <w:numId w:val="1262"/>
        </w:numPr>
        <w:pStyle w:val="Compact"/>
      </w:pPr>
      <w:r>
        <w:rPr>
          <w:bCs/>
          <w:b/>
        </w:rPr>
        <w:t xml:space="preserve">Dependencies:</w:t>
      </w:r>
      <w:r>
        <w:t xml:space="preserve"> </w:t>
      </w:r>
      <w:r>
        <w:t xml:space="preserve">All modules' detail pages</w:t>
      </w:r>
    </w:p>
    <w:p>
      <w:pPr>
        <w:numPr>
          <w:ilvl w:val="0"/>
          <w:numId w:val="1262"/>
        </w:numPr>
        <w:pStyle w:val="Compact"/>
      </w:pPr>
      <w:r>
        <w:rPr>
          <w:bCs/>
          <w:b/>
        </w:rPr>
        <w:t xml:space="preserve">Definition of Ready:</w:t>
      </w:r>
    </w:p>
    <w:p>
      <w:pPr>
        <w:numPr>
          <w:ilvl w:val="1"/>
          <w:numId w:val="1265"/>
        </w:numPr>
        <w:pStyle w:val="Compact"/>
      </w:pPr>
      <w:r>
        <w:t xml:space="preserve">☐ Story statement agreed with business owner</w:t>
      </w:r>
    </w:p>
    <w:p>
      <w:pPr>
        <w:numPr>
          <w:ilvl w:val="1"/>
          <w:numId w:val="1265"/>
        </w:numPr>
        <w:pStyle w:val="Compact"/>
      </w:pPr>
      <w:r>
        <w:t xml:space="preserve">☒ Acceptance criteria defined</w:t>
      </w:r>
    </w:p>
    <w:p>
      <w:pPr>
        <w:numPr>
          <w:ilvl w:val="1"/>
          <w:numId w:val="1265"/>
        </w:numPr>
        <w:pStyle w:val="Compact"/>
      </w:pPr>
      <w:r>
        <w:t xml:space="preserve">☒ Business rules identified</w:t>
      </w:r>
    </w:p>
    <w:p>
      <w:pPr>
        <w:numPr>
          <w:ilvl w:val="1"/>
          <w:numId w:val="1265"/>
        </w:numPr>
        <w:pStyle w:val="Compact"/>
      </w:pPr>
      <w:r>
        <w:t xml:space="preserve">☒ Data requirements identified</w:t>
      </w:r>
    </w:p>
    <w:p>
      <w:pPr>
        <w:numPr>
          <w:ilvl w:val="1"/>
          <w:numId w:val="1265"/>
        </w:numPr>
        <w:pStyle w:val="Compact"/>
      </w:pPr>
      <w:r>
        <w:t xml:space="preserve">☒ UI reference available (prototype)</w:t>
      </w:r>
    </w:p>
    <w:p>
      <w:pPr>
        <w:numPr>
          <w:ilvl w:val="1"/>
          <w:numId w:val="1265"/>
        </w:numPr>
        <w:pStyle w:val="Compact"/>
      </w:pPr>
      <w:r>
        <w:t xml:space="preserve">☒ Dependencies identified</w:t>
      </w:r>
    </w:p>
    <w:p>
      <w:pPr>
        <w:numPr>
          <w:ilvl w:val="1"/>
          <w:numId w:val="1265"/>
        </w:numPr>
        <w:pStyle w:val="Compact"/>
      </w:pPr>
      <w:r>
        <w:t xml:space="preserve">☐ Open questions resolved</w:t>
      </w:r>
    </w:p>
    <w:p>
      <w:pPr>
        <w:numPr>
          <w:ilvl w:val="1"/>
          <w:numId w:val="1265"/>
        </w:numPr>
        <w:pStyle w:val="Compact"/>
      </w:pPr>
      <w:r>
        <w:t xml:space="preserve">☐ Security / permissions defined</w:t>
      </w:r>
    </w:p>
    <w:p>
      <w:pPr>
        <w:numPr>
          <w:ilvl w:val="0"/>
          <w:numId w:val="1262"/>
        </w:numPr>
        <w:pStyle w:val="Compact"/>
      </w:pPr>
      <w:r>
        <w:rPr>
          <w:bCs/>
          <w:b/>
        </w:rPr>
        <w:t xml:space="preserve">Suggested Priority:</w:t>
      </w:r>
      <w:r>
        <w:t xml:space="preserve"> </w:t>
      </w:r>
      <w:r>
        <w:t xml:space="preserve">Should</w:t>
      </w:r>
    </w:p>
    <w:p>
      <w:pPr>
        <w:numPr>
          <w:ilvl w:val="0"/>
          <w:numId w:val="1262"/>
        </w:numPr>
        <w:pStyle w:val="Compact"/>
      </w:pPr>
      <w:r>
        <w:rPr>
          <w:bCs/>
          <w:b/>
        </w:rPr>
        <w:t xml:space="preserve">Open Questions:</w:t>
      </w:r>
      <w:r>
        <w:t xml:space="preserve"> </w:t>
      </w:r>
      <w:r>
        <w:t xml:space="preserve">OQ-PLT-05</w:t>
      </w:r>
    </w:p>
    <w:bookmarkEnd w:id="196"/>
    <w:bookmarkStart w:id="197" w:name="X42850faf44c3437cf675c8b56fffa8aa8ec7557"/>
    <w:p>
      <w:pPr>
        <w:pStyle w:val="Heading3"/>
      </w:pPr>
      <w:r>
        <w:t xml:space="preserve">US-PLT-019 — Search to return only records and pages the user is entitled to</w:t>
      </w:r>
    </w:p>
    <w:p>
      <w:pPr>
        <w:numPr>
          <w:ilvl w:val="0"/>
          <w:numId w:val="1266"/>
        </w:numPr>
        <w:pStyle w:val="Compact"/>
      </w:pPr>
      <w:r>
        <w:rPr>
          <w:bCs/>
          <w:b/>
        </w:rPr>
        <w:t xml:space="preserve">Parent Epic:</w:t>
      </w:r>
      <w:r>
        <w:t xml:space="preserve"> </w:t>
      </w:r>
      <w:r>
        <w:t xml:space="preserve">EP-PLT-03 ·</w:t>
      </w:r>
      <w:r>
        <w:t xml:space="preserve"> </w:t>
      </w:r>
      <w:r>
        <w:rPr>
          <w:bCs/>
          <w:b/>
        </w:rPr>
        <w:t xml:space="preserve">Parent Feature:</w:t>
      </w:r>
      <w:r>
        <w:t xml:space="preserve"> </w:t>
      </w:r>
      <w:r>
        <w:t xml:space="preserve">FT-PLT-08 ·</w:t>
      </w:r>
      <w:r>
        <w:t xml:space="preserve"> </w:t>
      </w:r>
      <w:r>
        <w:rPr>
          <w:bCs/>
          <w:b/>
        </w:rPr>
        <w:t xml:space="preserve">User Role:</w:t>
      </w:r>
      <w:r>
        <w:t xml:space="preserve"> </w:t>
      </w:r>
      <w:r>
        <w:t xml:space="preserve">Applicant / staff user</w:t>
      </w:r>
    </w:p>
    <w:p>
      <w:pPr>
        <w:numPr>
          <w:ilvl w:val="0"/>
          <w:numId w:val="1266"/>
        </w:numPr>
        <w:pStyle w:val="Compact"/>
      </w:pPr>
      <w:r>
        <w:rPr>
          <w:bCs/>
          <w:b/>
        </w:rPr>
        <w:t xml:space="preserve">Story:</w:t>
      </w:r>
      <w:r>
        <w:t xml:space="preserve"> </w:t>
      </w:r>
      <w:r>
        <w:t xml:space="preserve">As a data owner, I want search to return only records and pages the user is entitled to so that confidential partner data is not exposed.</w:t>
      </w:r>
    </w:p>
    <w:p>
      <w:pPr>
        <w:numPr>
          <w:ilvl w:val="0"/>
          <w:numId w:val="1266"/>
        </w:numPr>
        <w:pStyle w:val="Compact"/>
      </w:pPr>
      <w:r>
        <w:rPr>
          <w:bCs/>
          <w:b/>
        </w:rPr>
        <w:t xml:space="preserve">Related Requirements:</w:t>
      </w:r>
      <w:r>
        <w:t xml:space="preserve"> </w:t>
      </w:r>
      <w:r>
        <w:t xml:space="preserve">FR-PLT-037</w:t>
      </w:r>
    </w:p>
    <w:p>
      <w:pPr>
        <w:numPr>
          <w:ilvl w:val="0"/>
          <w:numId w:val="1266"/>
        </w:numPr>
        <w:pStyle w:val="Compact"/>
      </w:pPr>
      <w:r>
        <w:rPr>
          <w:bCs/>
          <w:b/>
        </w:rPr>
        <w:t xml:space="preserve">Preconditions:</w:t>
      </w:r>
      <w:r>
        <w:t xml:space="preserve"> </w:t>
      </w:r>
      <w:r>
        <w:t xml:space="preserve">FR-PLT-005 implemented.</w:t>
      </w:r>
    </w:p>
    <w:p>
      <w:pPr>
        <w:numPr>
          <w:ilvl w:val="0"/>
          <w:numId w:val="1266"/>
        </w:numPr>
        <w:pStyle w:val="Compact"/>
      </w:pPr>
      <w:r>
        <w:rPr>
          <w:bCs/>
          <w:b/>
        </w:rPr>
        <w:t xml:space="preserve">Main Flow:</w:t>
      </w:r>
    </w:p>
    <w:p>
      <w:pPr>
        <w:numPr>
          <w:ilvl w:val="1"/>
          <w:numId w:val="1267"/>
        </w:numPr>
        <w:pStyle w:val="Compact"/>
      </w:pPr>
      <w:r>
        <w:t xml:space="preserve">User searches.</w:t>
      </w:r>
    </w:p>
    <w:p>
      <w:pPr>
        <w:numPr>
          <w:ilvl w:val="1"/>
          <w:numId w:val="1267"/>
        </w:numPr>
        <w:pStyle w:val="Compact"/>
      </w:pPr>
      <w:r>
        <w:t xml:space="preserve">System filters results by tenant, role and (for applicants) own organization.</w:t>
      </w:r>
    </w:p>
    <w:p>
      <w:pPr>
        <w:numPr>
          <w:ilvl w:val="0"/>
          <w:numId w:val="1266"/>
        </w:numPr>
        <w:pStyle w:val="Compact"/>
      </w:pPr>
      <w:r>
        <w:rPr>
          <w:bCs/>
          <w:b/>
        </w:rPr>
        <w:t xml:space="preserve">Alternative Flows:</w:t>
      </w:r>
      <w:r>
        <w:t xml:space="preserve"> </w:t>
      </w:r>
      <w:r>
        <w:t xml:space="preserve">—</w:t>
      </w:r>
    </w:p>
    <w:p>
      <w:pPr>
        <w:numPr>
          <w:ilvl w:val="0"/>
          <w:numId w:val="1266"/>
        </w:numPr>
        <w:pStyle w:val="Compact"/>
      </w:pPr>
      <w:r>
        <w:rPr>
          <w:bCs/>
          <w:b/>
        </w:rPr>
        <w:t xml:space="preserve">Exception Flows:</w:t>
      </w:r>
      <w:r>
        <w:t xml:space="preserve"> </w:t>
      </w:r>
      <w:r>
        <w:t xml:space="preserve">—</w:t>
      </w:r>
    </w:p>
    <w:p>
      <w:pPr>
        <w:numPr>
          <w:ilvl w:val="0"/>
          <w:numId w:val="1266"/>
        </w:numPr>
        <w:pStyle w:val="Compact"/>
      </w:pPr>
      <w:r>
        <w:rPr>
          <w:bCs/>
          <w:b/>
        </w:rPr>
        <w:t xml:space="preserve">Business Rules:</w:t>
      </w:r>
      <w:r>
        <w:t xml:space="preserve"> </w:t>
      </w:r>
      <w:r>
        <w:t xml:space="preserve">BR-PLT-30</w:t>
      </w:r>
    </w:p>
    <w:p>
      <w:pPr>
        <w:numPr>
          <w:ilvl w:val="0"/>
          <w:numId w:val="1266"/>
        </w:numPr>
        <w:pStyle w:val="Compact"/>
      </w:pPr>
      <w:r>
        <w:rPr>
          <w:bCs/>
          <w:b/>
        </w:rPr>
        <w:t xml:space="preserve">Acceptance Criteria:</w:t>
      </w:r>
    </w:p>
    <w:p>
      <w:pPr>
        <w:numPr>
          <w:ilvl w:val="1"/>
          <w:numId w:val="1268"/>
        </w:numPr>
        <w:pStyle w:val="Compact"/>
      </w:pPr>
      <w:r>
        <w:t xml:space="preserve">Given an applicant, When searching another partner's name, Then no result is returned.</w:t>
      </w:r>
    </w:p>
    <w:p>
      <w:pPr>
        <w:numPr>
          <w:ilvl w:val="1"/>
          <w:numId w:val="1268"/>
        </w:numPr>
        <w:pStyle w:val="Compact"/>
      </w:pPr>
      <w:r>
        <w:t xml:space="preserve">Given a reviewer, When typing 'الإدارة', Then no /admin shortcut is shown.</w:t>
      </w:r>
    </w:p>
    <w:p>
      <w:pPr>
        <w:numPr>
          <w:ilvl w:val="0"/>
          <w:numId w:val="1266"/>
        </w:numPr>
        <w:pStyle w:val="Compact"/>
      </w:pPr>
      <w:r>
        <w:rPr>
          <w:bCs/>
          <w:b/>
        </w:rPr>
        <w:t xml:space="preserve">Required Data:</w:t>
      </w:r>
      <w:r>
        <w:t xml:space="preserve"> </w:t>
      </w:r>
      <w:r>
        <w:t xml:space="preserve">—</w:t>
      </w:r>
    </w:p>
    <w:p>
      <w:pPr>
        <w:numPr>
          <w:ilvl w:val="0"/>
          <w:numId w:val="1266"/>
        </w:numPr>
        <w:pStyle w:val="Compact"/>
      </w:pPr>
      <w:r>
        <w:rPr>
          <w:bCs/>
          <w:b/>
        </w:rPr>
        <w:t xml:space="preserve">Field Validations:</w:t>
      </w:r>
      <w:r>
        <w:t xml:space="preserve"> </w:t>
      </w:r>
      <w:r>
        <w:t xml:space="preserve">—</w:t>
      </w:r>
    </w:p>
    <w:p>
      <w:pPr>
        <w:numPr>
          <w:ilvl w:val="0"/>
          <w:numId w:val="1266"/>
        </w:numPr>
        <w:pStyle w:val="Compact"/>
      </w:pPr>
      <w:r>
        <w:rPr>
          <w:bCs/>
          <w:b/>
        </w:rPr>
        <w:t xml:space="preserve">Permissions:</w:t>
      </w:r>
      <w:r>
        <w:t xml:space="preserve"> </w:t>
      </w:r>
      <w:r>
        <w:t xml:space="preserve">Role-aware.</w:t>
      </w:r>
    </w:p>
    <w:p>
      <w:pPr>
        <w:numPr>
          <w:ilvl w:val="0"/>
          <w:numId w:val="1266"/>
        </w:numPr>
        <w:pStyle w:val="Compact"/>
      </w:pPr>
      <w:r>
        <w:rPr>
          <w:bCs/>
          <w:b/>
        </w:rPr>
        <w:t xml:space="preserve">Error Handling:</w:t>
      </w:r>
      <w:r>
        <w:t xml:space="preserve"> </w:t>
      </w:r>
      <w:r>
        <w:t xml:space="preserve">—</w:t>
      </w:r>
    </w:p>
    <w:p>
      <w:pPr>
        <w:numPr>
          <w:ilvl w:val="0"/>
          <w:numId w:val="1266"/>
        </w:numPr>
        <w:pStyle w:val="Compact"/>
      </w:pPr>
      <w:r>
        <w:rPr>
          <w:bCs/>
          <w:b/>
        </w:rPr>
        <w:t xml:space="preserve">Dependencies:</w:t>
      </w:r>
      <w:r>
        <w:t xml:space="preserve"> </w:t>
      </w:r>
      <w:r>
        <w:t xml:space="preserve">FR-PLT-005</w:t>
      </w:r>
    </w:p>
    <w:p>
      <w:pPr>
        <w:numPr>
          <w:ilvl w:val="0"/>
          <w:numId w:val="1266"/>
        </w:numPr>
        <w:pStyle w:val="Compact"/>
      </w:pPr>
      <w:r>
        <w:rPr>
          <w:bCs/>
          <w:b/>
        </w:rPr>
        <w:t xml:space="preserve">Definition of Ready:</w:t>
      </w:r>
    </w:p>
    <w:p>
      <w:pPr>
        <w:numPr>
          <w:ilvl w:val="1"/>
          <w:numId w:val="1269"/>
        </w:numPr>
        <w:pStyle w:val="Compact"/>
      </w:pPr>
      <w:r>
        <w:t xml:space="preserve">☐ Story statement agreed with business owner</w:t>
      </w:r>
    </w:p>
    <w:p>
      <w:pPr>
        <w:numPr>
          <w:ilvl w:val="1"/>
          <w:numId w:val="1269"/>
        </w:numPr>
        <w:pStyle w:val="Compact"/>
      </w:pPr>
      <w:r>
        <w:t xml:space="preserve">☒ Acceptance criteria defined</w:t>
      </w:r>
    </w:p>
    <w:p>
      <w:pPr>
        <w:numPr>
          <w:ilvl w:val="1"/>
          <w:numId w:val="1269"/>
        </w:numPr>
        <w:pStyle w:val="Compact"/>
      </w:pPr>
      <w:r>
        <w:t xml:space="preserve">☐ Business rules identified</w:t>
      </w:r>
    </w:p>
    <w:p>
      <w:pPr>
        <w:numPr>
          <w:ilvl w:val="1"/>
          <w:numId w:val="1269"/>
        </w:numPr>
        <w:pStyle w:val="Compact"/>
      </w:pPr>
      <w:r>
        <w:t xml:space="preserve">☐ Data requirements identified</w:t>
      </w:r>
    </w:p>
    <w:p>
      <w:pPr>
        <w:numPr>
          <w:ilvl w:val="1"/>
          <w:numId w:val="1269"/>
        </w:numPr>
        <w:pStyle w:val="Compact"/>
      </w:pPr>
      <w:r>
        <w:t xml:space="preserve">☐ UI reference available (prototype)</w:t>
      </w:r>
    </w:p>
    <w:p>
      <w:pPr>
        <w:numPr>
          <w:ilvl w:val="1"/>
          <w:numId w:val="1269"/>
        </w:numPr>
        <w:pStyle w:val="Compact"/>
      </w:pPr>
      <w:r>
        <w:t xml:space="preserve">☒ Dependencies identified</w:t>
      </w:r>
    </w:p>
    <w:p>
      <w:pPr>
        <w:numPr>
          <w:ilvl w:val="1"/>
          <w:numId w:val="1269"/>
        </w:numPr>
        <w:pStyle w:val="Compact"/>
      </w:pPr>
      <w:r>
        <w:t xml:space="preserve">☐ Open questions resolved</w:t>
      </w:r>
    </w:p>
    <w:p>
      <w:pPr>
        <w:numPr>
          <w:ilvl w:val="1"/>
          <w:numId w:val="1269"/>
        </w:numPr>
        <w:pStyle w:val="Compact"/>
      </w:pPr>
      <w:r>
        <w:t xml:space="preserve">☐ Security / permissions defined</w:t>
      </w:r>
    </w:p>
    <w:p>
      <w:pPr>
        <w:numPr>
          <w:ilvl w:val="0"/>
          <w:numId w:val="1266"/>
        </w:numPr>
        <w:pStyle w:val="Compact"/>
      </w:pPr>
      <w:r>
        <w:rPr>
          <w:bCs/>
          <w:b/>
        </w:rPr>
        <w:t xml:space="preserve">Suggested Priority:</w:t>
      </w:r>
      <w:r>
        <w:t xml:space="preserve"> </w:t>
      </w:r>
      <w:r>
        <w:t xml:space="preserve">Must</w:t>
      </w:r>
    </w:p>
    <w:p>
      <w:pPr>
        <w:numPr>
          <w:ilvl w:val="0"/>
          <w:numId w:val="1266"/>
        </w:numPr>
        <w:pStyle w:val="Compact"/>
      </w:pPr>
      <w:r>
        <w:rPr>
          <w:bCs/>
          <w:b/>
        </w:rPr>
        <w:t xml:space="preserve">Open Questions:</w:t>
      </w:r>
      <w:r>
        <w:t xml:space="preserve"> </w:t>
      </w:r>
      <w:r>
        <w:t xml:space="preserve">OQ-PLT-05</w:t>
      </w:r>
    </w:p>
    <w:bookmarkEnd w:id="197"/>
    <w:bookmarkStart w:id="198" w:name="X4c1b25c9793b373df9fc1b62ce70b19b7c81fec"/>
    <w:p>
      <w:pPr>
        <w:pStyle w:val="Heading3"/>
      </w:pPr>
      <w:r>
        <w:t xml:space="preserve">US-PLT-020 — Choose light/dark mode and a colour palette</w:t>
      </w:r>
    </w:p>
    <w:p>
      <w:pPr>
        <w:numPr>
          <w:ilvl w:val="0"/>
          <w:numId w:val="1270"/>
        </w:numPr>
        <w:pStyle w:val="Compact"/>
      </w:pPr>
      <w:r>
        <w:rPr>
          <w:bCs/>
          <w:b/>
        </w:rPr>
        <w:t xml:space="preserve">Parent Epic:</w:t>
      </w:r>
      <w:r>
        <w:t xml:space="preserve"> </w:t>
      </w:r>
      <w:r>
        <w:t xml:space="preserve">EP-PLT-03 ·</w:t>
      </w:r>
      <w:r>
        <w:t xml:space="preserve"> </w:t>
      </w:r>
      <w:r>
        <w:rPr>
          <w:bCs/>
          <w:b/>
        </w:rPr>
        <w:t xml:space="preserve">Parent Feature:</w:t>
      </w:r>
      <w:r>
        <w:t xml:space="preserve"> </w:t>
      </w:r>
      <w:r>
        <w:t xml:space="preserve">FT-PLT-09 ·</w:t>
      </w:r>
      <w:r>
        <w:t xml:space="preserve"> </w:t>
      </w:r>
      <w:r>
        <w:rPr>
          <w:bCs/>
          <w:b/>
        </w:rPr>
        <w:t xml:space="preserve">User Role:</w:t>
      </w:r>
      <w:r>
        <w:t xml:space="preserve"> </w:t>
      </w:r>
      <w:r>
        <w:t xml:space="preserve">Any user</w:t>
      </w:r>
    </w:p>
    <w:p>
      <w:pPr>
        <w:numPr>
          <w:ilvl w:val="0"/>
          <w:numId w:val="1270"/>
        </w:numPr>
        <w:pStyle w:val="Compact"/>
      </w:pPr>
      <w:r>
        <w:rPr>
          <w:bCs/>
          <w:b/>
        </w:rPr>
        <w:t xml:space="preserve">Story:</w:t>
      </w:r>
      <w:r>
        <w:t xml:space="preserve"> </w:t>
      </w:r>
      <w:r>
        <w:t xml:space="preserve">As a user, I want to choose light/dark mode and a colour palette so that the interface is comfortable for me.</w:t>
      </w:r>
    </w:p>
    <w:p>
      <w:pPr>
        <w:numPr>
          <w:ilvl w:val="0"/>
          <w:numId w:val="1270"/>
        </w:numPr>
        <w:pStyle w:val="Compact"/>
      </w:pPr>
      <w:r>
        <w:rPr>
          <w:bCs/>
          <w:b/>
        </w:rPr>
        <w:t xml:space="preserve">Related Requirements:</w:t>
      </w:r>
      <w:r>
        <w:t xml:space="preserve"> </w:t>
      </w:r>
      <w:r>
        <w:t xml:space="preserve">FR-PLT-038, FR-PLT-039</w:t>
      </w:r>
    </w:p>
    <w:p>
      <w:pPr>
        <w:numPr>
          <w:ilvl w:val="0"/>
          <w:numId w:val="1270"/>
        </w:numPr>
        <w:pStyle w:val="Compact"/>
      </w:pPr>
      <w:r>
        <w:rPr>
          <w:bCs/>
          <w:b/>
        </w:rPr>
        <w:t xml:space="preserve">Preconditions:</w:t>
      </w:r>
      <w:r>
        <w:t xml:space="preserve"> </w:t>
      </w:r>
      <w:r>
        <w:t xml:space="preserve">Any page.</w:t>
      </w:r>
    </w:p>
    <w:p>
      <w:pPr>
        <w:numPr>
          <w:ilvl w:val="0"/>
          <w:numId w:val="1270"/>
        </w:numPr>
        <w:pStyle w:val="Compact"/>
      </w:pPr>
      <w:r>
        <w:rPr>
          <w:bCs/>
          <w:b/>
        </w:rPr>
        <w:t xml:space="preserve">Main Flow:</w:t>
      </w:r>
    </w:p>
    <w:p>
      <w:pPr>
        <w:numPr>
          <w:ilvl w:val="1"/>
          <w:numId w:val="1271"/>
        </w:numPr>
        <w:pStyle w:val="Compact"/>
      </w:pPr>
      <w:r>
        <w:t xml:space="preserve">User toggles theme in header.</w:t>
      </w:r>
    </w:p>
    <w:p>
      <w:pPr>
        <w:numPr>
          <w:ilvl w:val="1"/>
          <w:numId w:val="1271"/>
        </w:numPr>
        <w:pStyle w:val="Compact"/>
      </w:pPr>
      <w:r>
        <w:t xml:space="preserve">User picks palette in Settings › Appearance.</w:t>
      </w:r>
    </w:p>
    <w:p>
      <w:pPr>
        <w:numPr>
          <w:ilvl w:val="1"/>
          <w:numId w:val="1271"/>
        </w:numPr>
        <w:pStyle w:val="Compact"/>
      </w:pPr>
      <w:r>
        <w:t xml:space="preserve">Choices persist on the device.</w:t>
      </w:r>
    </w:p>
    <w:p>
      <w:pPr>
        <w:numPr>
          <w:ilvl w:val="0"/>
          <w:numId w:val="1270"/>
        </w:numPr>
        <w:pStyle w:val="Compact"/>
      </w:pPr>
      <w:r>
        <w:rPr>
          <w:bCs/>
          <w:b/>
        </w:rPr>
        <w:t xml:space="preserve">Alternative Flows:</w:t>
      </w:r>
      <w:r>
        <w:t xml:space="preserve"> </w:t>
      </w:r>
      <w:r>
        <w:t xml:space="preserve">No stored theme → OS preference.</w:t>
      </w:r>
    </w:p>
    <w:p>
      <w:pPr>
        <w:numPr>
          <w:ilvl w:val="0"/>
          <w:numId w:val="1270"/>
        </w:numPr>
        <w:pStyle w:val="Compact"/>
      </w:pPr>
      <w:r>
        <w:rPr>
          <w:bCs/>
          <w:b/>
        </w:rPr>
        <w:t xml:space="preserve">Exception Flows:</w:t>
      </w:r>
      <w:r>
        <w:t xml:space="preserve"> </w:t>
      </w:r>
      <w:r>
        <w:t xml:space="preserve">Storage blocked → choice applies for the session only.</w:t>
      </w:r>
    </w:p>
    <w:p>
      <w:pPr>
        <w:numPr>
          <w:ilvl w:val="0"/>
          <w:numId w:val="1270"/>
        </w:numPr>
        <w:pStyle w:val="Compact"/>
      </w:pPr>
      <w:r>
        <w:rPr>
          <w:bCs/>
          <w:b/>
        </w:rPr>
        <w:t xml:space="preserve">Business Rules:</w:t>
      </w:r>
      <w:r>
        <w:t xml:space="preserve"> </w:t>
      </w:r>
      <w:r>
        <w:t xml:space="preserve">BR-PLT-28</w:t>
      </w:r>
    </w:p>
    <w:p>
      <w:pPr>
        <w:numPr>
          <w:ilvl w:val="0"/>
          <w:numId w:val="1270"/>
        </w:numPr>
        <w:pStyle w:val="Compact"/>
      </w:pPr>
      <w:r>
        <w:rPr>
          <w:bCs/>
          <w:b/>
        </w:rPr>
        <w:t xml:space="preserve">Acceptance Criteria:</w:t>
      </w:r>
    </w:p>
    <w:p>
      <w:pPr>
        <w:numPr>
          <w:ilvl w:val="1"/>
          <w:numId w:val="1272"/>
        </w:numPr>
        <w:pStyle w:val="Compact"/>
      </w:pPr>
      <w:r>
        <w:t xml:space="preserve">Given dark mode chosen, When reloading, Then the page renders dark from first paint.</w:t>
      </w:r>
    </w:p>
    <w:p>
      <w:pPr>
        <w:numPr>
          <w:ilvl w:val="1"/>
          <w:numId w:val="1272"/>
        </w:numPr>
        <w:pStyle w:val="Compact"/>
      </w:pPr>
      <w:r>
        <w:t xml:space="preserve">Given palette 'خزامى', When selected, Then colours update immediately and persist.</w:t>
      </w:r>
    </w:p>
    <w:p>
      <w:pPr>
        <w:numPr>
          <w:ilvl w:val="0"/>
          <w:numId w:val="1270"/>
        </w:numPr>
        <w:pStyle w:val="Compact"/>
      </w:pPr>
      <w:r>
        <w:rPr>
          <w:bCs/>
          <w:b/>
        </w:rPr>
        <w:t xml:space="preserve">Required Data:</w:t>
      </w:r>
      <w:r>
        <w:t xml:space="preserve"> </w:t>
      </w:r>
      <w:r>
        <w:t xml:space="preserve">localStorage theme, palette.</w:t>
      </w:r>
    </w:p>
    <w:p>
      <w:pPr>
        <w:numPr>
          <w:ilvl w:val="0"/>
          <w:numId w:val="1270"/>
        </w:numPr>
        <w:pStyle w:val="Compact"/>
      </w:pPr>
      <w:r>
        <w:rPr>
          <w:bCs/>
          <w:b/>
        </w:rPr>
        <w:t xml:space="preserve">Field Validations:</w:t>
      </w:r>
      <w:r>
        <w:t xml:space="preserve"> </w:t>
      </w:r>
      <w:r>
        <w:t xml:space="preserve">—</w:t>
      </w:r>
    </w:p>
    <w:p>
      <w:pPr>
        <w:numPr>
          <w:ilvl w:val="0"/>
          <w:numId w:val="1270"/>
        </w:numPr>
        <w:pStyle w:val="Compact"/>
      </w:pPr>
      <w:r>
        <w:rPr>
          <w:bCs/>
          <w:b/>
        </w:rPr>
        <w:t xml:space="preserve">Permissions:</w:t>
      </w:r>
      <w:r>
        <w:t xml:space="preserve"> </w:t>
      </w:r>
      <w:r>
        <w:t xml:space="preserve">All.</w:t>
      </w:r>
    </w:p>
    <w:p>
      <w:pPr>
        <w:numPr>
          <w:ilvl w:val="0"/>
          <w:numId w:val="1270"/>
        </w:numPr>
        <w:pStyle w:val="Compact"/>
      </w:pPr>
      <w:r>
        <w:rPr>
          <w:bCs/>
          <w:b/>
        </w:rPr>
        <w:t xml:space="preserve">Error Handling:</w:t>
      </w:r>
      <w:r>
        <w:t xml:space="preserve"> </w:t>
      </w:r>
      <w:r>
        <w:t xml:space="preserve">—</w:t>
      </w:r>
    </w:p>
    <w:p>
      <w:pPr>
        <w:numPr>
          <w:ilvl w:val="0"/>
          <w:numId w:val="1270"/>
        </w:numPr>
        <w:pStyle w:val="Compact"/>
      </w:pPr>
      <w:r>
        <w:rPr>
          <w:bCs/>
          <w:b/>
        </w:rPr>
        <w:t xml:space="preserve">Dependencies:</w:t>
      </w:r>
      <w:r>
        <w:t xml:space="preserve"> </w:t>
      </w:r>
      <w:r>
        <w:t xml:space="preserve">styles.css</w:t>
      </w:r>
    </w:p>
    <w:p>
      <w:pPr>
        <w:numPr>
          <w:ilvl w:val="0"/>
          <w:numId w:val="1270"/>
        </w:numPr>
        <w:pStyle w:val="Compact"/>
      </w:pPr>
      <w:r>
        <w:rPr>
          <w:bCs/>
          <w:b/>
        </w:rPr>
        <w:t xml:space="preserve">Definition of Ready:</w:t>
      </w:r>
    </w:p>
    <w:p>
      <w:pPr>
        <w:numPr>
          <w:ilvl w:val="1"/>
          <w:numId w:val="1273"/>
        </w:numPr>
        <w:pStyle w:val="Compact"/>
      </w:pPr>
      <w:r>
        <w:t xml:space="preserve">☐ Story statement agreed with business owner</w:t>
      </w:r>
    </w:p>
    <w:p>
      <w:pPr>
        <w:numPr>
          <w:ilvl w:val="1"/>
          <w:numId w:val="1273"/>
        </w:numPr>
        <w:pStyle w:val="Compact"/>
      </w:pPr>
      <w:r>
        <w:t xml:space="preserve">☒ Acceptance criteria defined</w:t>
      </w:r>
    </w:p>
    <w:p>
      <w:pPr>
        <w:numPr>
          <w:ilvl w:val="1"/>
          <w:numId w:val="1273"/>
        </w:numPr>
        <w:pStyle w:val="Compact"/>
      </w:pPr>
      <w:r>
        <w:t xml:space="preserve">☒ Business rules identified</w:t>
      </w:r>
    </w:p>
    <w:p>
      <w:pPr>
        <w:numPr>
          <w:ilvl w:val="1"/>
          <w:numId w:val="1273"/>
        </w:numPr>
        <w:pStyle w:val="Compact"/>
      </w:pPr>
      <w:r>
        <w:t xml:space="preserve">☒ Data requirements identified</w:t>
      </w:r>
    </w:p>
    <w:p>
      <w:pPr>
        <w:numPr>
          <w:ilvl w:val="1"/>
          <w:numId w:val="1273"/>
        </w:numPr>
        <w:pStyle w:val="Compact"/>
      </w:pPr>
      <w:r>
        <w:t xml:space="preserve">☒ UI reference available (prototype)</w:t>
      </w:r>
    </w:p>
    <w:p>
      <w:pPr>
        <w:numPr>
          <w:ilvl w:val="1"/>
          <w:numId w:val="1273"/>
        </w:numPr>
        <w:pStyle w:val="Compact"/>
      </w:pPr>
      <w:r>
        <w:t xml:space="preserve">☒ Dependencies identified</w:t>
      </w:r>
    </w:p>
    <w:p>
      <w:pPr>
        <w:numPr>
          <w:ilvl w:val="1"/>
          <w:numId w:val="1273"/>
        </w:numPr>
        <w:pStyle w:val="Compact"/>
      </w:pPr>
      <w:r>
        <w:t xml:space="preserve">☐ Open questions resolved</w:t>
      </w:r>
    </w:p>
    <w:p>
      <w:pPr>
        <w:numPr>
          <w:ilvl w:val="1"/>
          <w:numId w:val="1273"/>
        </w:numPr>
        <w:pStyle w:val="Compact"/>
      </w:pPr>
      <w:r>
        <w:t xml:space="preserve">☐ Security / permissions defined</w:t>
      </w:r>
    </w:p>
    <w:p>
      <w:pPr>
        <w:numPr>
          <w:ilvl w:val="0"/>
          <w:numId w:val="1270"/>
        </w:numPr>
        <w:pStyle w:val="Compact"/>
      </w:pPr>
      <w:r>
        <w:rPr>
          <w:bCs/>
          <w:b/>
        </w:rPr>
        <w:t xml:space="preserve">Suggested Priority:</w:t>
      </w:r>
      <w:r>
        <w:t xml:space="preserve"> </w:t>
      </w:r>
      <w:r>
        <w:t xml:space="preserve">Could</w:t>
      </w:r>
    </w:p>
    <w:p>
      <w:pPr>
        <w:numPr>
          <w:ilvl w:val="0"/>
          <w:numId w:val="1270"/>
        </w:numPr>
        <w:pStyle w:val="Compact"/>
      </w:pPr>
      <w:r>
        <w:rPr>
          <w:bCs/>
          <w:b/>
        </w:rPr>
        <w:t xml:space="preserve">Open Questions:</w:t>
      </w:r>
      <w:r>
        <w:t xml:space="preserve"> </w:t>
      </w:r>
      <w:r>
        <w:t xml:space="preserve">OQ-PLT-10</w:t>
      </w:r>
    </w:p>
    <w:bookmarkEnd w:id="198"/>
    <w:bookmarkStart w:id="199" w:name="X3469373973a46b9ca235e1e7f458c0ad315bfe8"/>
    <w:p>
      <w:pPr>
        <w:pStyle w:val="Heading3"/>
      </w:pPr>
      <w:r>
        <w:t xml:space="preserve">US-PLT-021 — A right-to-left interface with Western digits everywhere</w:t>
      </w:r>
    </w:p>
    <w:p>
      <w:pPr>
        <w:numPr>
          <w:ilvl w:val="0"/>
          <w:numId w:val="1274"/>
        </w:numPr>
        <w:pStyle w:val="Compact"/>
      </w:pPr>
      <w:r>
        <w:rPr>
          <w:bCs/>
          <w:b/>
        </w:rPr>
        <w:t xml:space="preserve">Parent Epic:</w:t>
      </w:r>
      <w:r>
        <w:t xml:space="preserve"> </w:t>
      </w:r>
      <w:r>
        <w:t xml:space="preserve">EP-PLT-03 ·</w:t>
      </w:r>
      <w:r>
        <w:t xml:space="preserve"> </w:t>
      </w:r>
      <w:r>
        <w:rPr>
          <w:bCs/>
          <w:b/>
        </w:rPr>
        <w:t xml:space="preserve">Parent Feature:</w:t>
      </w:r>
      <w:r>
        <w:t xml:space="preserve"> </w:t>
      </w:r>
      <w:r>
        <w:t xml:space="preserve">FT-PLT-09 ·</w:t>
      </w:r>
      <w:r>
        <w:t xml:space="preserve"> </w:t>
      </w:r>
      <w:r>
        <w:rPr>
          <w:bCs/>
          <w:b/>
        </w:rPr>
        <w:t xml:space="preserve">User Role:</w:t>
      </w:r>
      <w:r>
        <w:t xml:space="preserve"> </w:t>
      </w:r>
      <w:r>
        <w:t xml:space="preserve">Any user</w:t>
      </w:r>
    </w:p>
    <w:p>
      <w:pPr>
        <w:numPr>
          <w:ilvl w:val="0"/>
          <w:numId w:val="1274"/>
        </w:numPr>
        <w:pStyle w:val="Compact"/>
      </w:pPr>
      <w:r>
        <w:rPr>
          <w:bCs/>
          <w:b/>
        </w:rPr>
        <w:t xml:space="preserve">Story:</w:t>
      </w:r>
      <w:r>
        <w:t xml:space="preserve"> </w:t>
      </w:r>
      <w:r>
        <w:t xml:space="preserve">As an Arabic-speaking user, I want a right-to-left interface with Western digits everywhere so that reading figures is consistent.</w:t>
      </w:r>
    </w:p>
    <w:p>
      <w:pPr>
        <w:numPr>
          <w:ilvl w:val="0"/>
          <w:numId w:val="1274"/>
        </w:numPr>
        <w:pStyle w:val="Compact"/>
      </w:pPr>
      <w:r>
        <w:rPr>
          <w:bCs/>
          <w:b/>
        </w:rPr>
        <w:t xml:space="preserve">Related Requirements:</w:t>
      </w:r>
      <w:r>
        <w:t xml:space="preserve"> </w:t>
      </w:r>
      <w:r>
        <w:t xml:space="preserve">FR-PLT-040, FR-PLT-041</w:t>
      </w:r>
    </w:p>
    <w:p>
      <w:pPr>
        <w:numPr>
          <w:ilvl w:val="0"/>
          <w:numId w:val="1274"/>
        </w:numPr>
        <w:pStyle w:val="Compact"/>
      </w:pPr>
      <w:r>
        <w:rPr>
          <w:bCs/>
          <w:b/>
        </w:rPr>
        <w:t xml:space="preserve">Preconditions:</w:t>
      </w:r>
      <w:r>
        <w:t xml:space="preserve"> </w:t>
      </w:r>
      <w:r>
        <w:t xml:space="preserve">—</w:t>
      </w:r>
    </w:p>
    <w:p>
      <w:pPr>
        <w:numPr>
          <w:ilvl w:val="0"/>
          <w:numId w:val="1274"/>
        </w:numPr>
        <w:pStyle w:val="Compact"/>
      </w:pPr>
      <w:r>
        <w:rPr>
          <w:bCs/>
          <w:b/>
        </w:rPr>
        <w:t xml:space="preserve">Main Flow:</w:t>
      </w:r>
    </w:p>
    <w:p>
      <w:pPr>
        <w:numPr>
          <w:ilvl w:val="1"/>
          <w:numId w:val="1275"/>
        </w:numPr>
        <w:pStyle w:val="Compact"/>
      </w:pPr>
      <w:r>
        <w:t xml:space="preserve">System renders RTL with DirectionProvider.</w:t>
      </w:r>
    </w:p>
    <w:p>
      <w:pPr>
        <w:numPr>
          <w:ilvl w:val="1"/>
          <w:numId w:val="1275"/>
        </w:numPr>
        <w:pStyle w:val="Compact"/>
      </w:pPr>
      <w:r>
        <w:t xml:space="preserve">System formats numbers with Latin digits and normalises rendered text.</w:t>
      </w:r>
    </w:p>
    <w:p>
      <w:pPr>
        <w:numPr>
          <w:ilvl w:val="0"/>
          <w:numId w:val="1274"/>
        </w:numPr>
        <w:pStyle w:val="Compact"/>
      </w:pPr>
      <w:r>
        <w:rPr>
          <w:bCs/>
          <w:b/>
        </w:rPr>
        <w:t xml:space="preserve">Alternative Flows:</w:t>
      </w:r>
      <w:r>
        <w:t xml:space="preserve"> </w:t>
      </w:r>
      <w:r>
        <w:t xml:space="preserve">—</w:t>
      </w:r>
    </w:p>
    <w:p>
      <w:pPr>
        <w:numPr>
          <w:ilvl w:val="0"/>
          <w:numId w:val="1274"/>
        </w:numPr>
        <w:pStyle w:val="Compact"/>
      </w:pPr>
      <w:r>
        <w:rPr>
          <w:bCs/>
          <w:b/>
        </w:rPr>
        <w:t xml:space="preserve">Exception Flows:</w:t>
      </w:r>
      <w:r>
        <w:t xml:space="preserve"> </w:t>
      </w:r>
      <w:r>
        <w:t xml:space="preserve">—</w:t>
      </w:r>
    </w:p>
    <w:p>
      <w:pPr>
        <w:numPr>
          <w:ilvl w:val="0"/>
          <w:numId w:val="1274"/>
        </w:numPr>
        <w:pStyle w:val="Compact"/>
      </w:pPr>
      <w:r>
        <w:rPr>
          <w:bCs/>
          <w:b/>
        </w:rPr>
        <w:t xml:space="preserve">Business Rules:</w:t>
      </w:r>
      <w:r>
        <w:t xml:space="preserve"> </w:t>
      </w:r>
      <w:r>
        <w:t xml:space="preserve">BR-PLT-24</w:t>
      </w:r>
    </w:p>
    <w:p>
      <w:pPr>
        <w:numPr>
          <w:ilvl w:val="0"/>
          <w:numId w:val="1274"/>
        </w:numPr>
        <w:pStyle w:val="Compact"/>
      </w:pPr>
      <w:r>
        <w:rPr>
          <w:bCs/>
          <w:b/>
        </w:rPr>
        <w:t xml:space="preserve">Acceptance Criteria:</w:t>
      </w:r>
    </w:p>
    <w:p>
      <w:pPr>
        <w:numPr>
          <w:ilvl w:val="1"/>
          <w:numId w:val="1276"/>
        </w:numPr>
        <w:pStyle w:val="Compact"/>
      </w:pPr>
      <w:r>
        <w:t xml:space="preserve">Given any dialog or menu, When opened, Then it aligns right-to-left.</w:t>
      </w:r>
    </w:p>
    <w:p>
      <w:pPr>
        <w:numPr>
          <w:ilvl w:val="1"/>
          <w:numId w:val="1276"/>
        </w:numPr>
        <w:pStyle w:val="Compact"/>
      </w:pPr>
      <w:r>
        <w:t xml:space="preserve">Given a date or amount, When displayed, Then it uses digits 0-9.</w:t>
      </w:r>
    </w:p>
    <w:p>
      <w:pPr>
        <w:numPr>
          <w:ilvl w:val="1"/>
          <w:numId w:val="1276"/>
        </w:numPr>
        <w:pStyle w:val="Compact"/>
      </w:pPr>
      <w:r>
        <w:t xml:space="preserve">Given a text input with Eastern digits, Then its value is unchanged.</w:t>
      </w:r>
    </w:p>
    <w:p>
      <w:pPr>
        <w:numPr>
          <w:ilvl w:val="0"/>
          <w:numId w:val="1274"/>
        </w:numPr>
        <w:pStyle w:val="Compact"/>
      </w:pPr>
      <w:r>
        <w:rPr>
          <w:bCs/>
          <w:b/>
        </w:rPr>
        <w:t xml:space="preserve">Required Data:</w:t>
      </w:r>
      <w:r>
        <w:t xml:space="preserve"> </w:t>
      </w:r>
      <w:r>
        <w:t xml:space="preserve">—</w:t>
      </w:r>
    </w:p>
    <w:p>
      <w:pPr>
        <w:numPr>
          <w:ilvl w:val="0"/>
          <w:numId w:val="1274"/>
        </w:numPr>
        <w:pStyle w:val="Compact"/>
      </w:pPr>
      <w:r>
        <w:rPr>
          <w:bCs/>
          <w:b/>
        </w:rPr>
        <w:t xml:space="preserve">Field Validations:</w:t>
      </w:r>
      <w:r>
        <w:t xml:space="preserve"> </w:t>
      </w:r>
      <w:r>
        <w:t xml:space="preserve">—</w:t>
      </w:r>
    </w:p>
    <w:p>
      <w:pPr>
        <w:numPr>
          <w:ilvl w:val="0"/>
          <w:numId w:val="1274"/>
        </w:numPr>
        <w:pStyle w:val="Compact"/>
      </w:pPr>
      <w:r>
        <w:rPr>
          <w:bCs/>
          <w:b/>
        </w:rPr>
        <w:t xml:space="preserve">Permissions:</w:t>
      </w:r>
      <w:r>
        <w:t xml:space="preserve"> </w:t>
      </w:r>
      <w:r>
        <w:t xml:space="preserve">All.</w:t>
      </w:r>
    </w:p>
    <w:p>
      <w:pPr>
        <w:numPr>
          <w:ilvl w:val="0"/>
          <w:numId w:val="1274"/>
        </w:numPr>
        <w:pStyle w:val="Compact"/>
      </w:pPr>
      <w:r>
        <w:rPr>
          <w:bCs/>
          <w:b/>
        </w:rPr>
        <w:t xml:space="preserve">Error Handling:</w:t>
      </w:r>
      <w:r>
        <w:t xml:space="preserve"> </w:t>
      </w:r>
      <w:r>
        <w:t xml:space="preserve">—</w:t>
      </w:r>
    </w:p>
    <w:p>
      <w:pPr>
        <w:numPr>
          <w:ilvl w:val="0"/>
          <w:numId w:val="1274"/>
        </w:numPr>
        <w:pStyle w:val="Compact"/>
      </w:pPr>
      <w:r>
        <w:rPr>
          <w:bCs/>
          <w:b/>
        </w:rPr>
        <w:t xml:space="preserve">Dependencies:</w:t>
      </w:r>
      <w:r>
        <w:t xml:space="preserve"> </w:t>
      </w:r>
      <w:r>
        <w:t xml:space="preserve">—</w:t>
      </w:r>
    </w:p>
    <w:p>
      <w:pPr>
        <w:numPr>
          <w:ilvl w:val="0"/>
          <w:numId w:val="1274"/>
        </w:numPr>
        <w:pStyle w:val="Compact"/>
      </w:pPr>
      <w:r>
        <w:rPr>
          <w:bCs/>
          <w:b/>
        </w:rPr>
        <w:t xml:space="preserve">Definition of Ready:</w:t>
      </w:r>
    </w:p>
    <w:p>
      <w:pPr>
        <w:numPr>
          <w:ilvl w:val="1"/>
          <w:numId w:val="1277"/>
        </w:numPr>
        <w:pStyle w:val="Compact"/>
      </w:pPr>
      <w:r>
        <w:t xml:space="preserve">☐ Story statement agreed with business owner</w:t>
      </w:r>
    </w:p>
    <w:p>
      <w:pPr>
        <w:numPr>
          <w:ilvl w:val="1"/>
          <w:numId w:val="1277"/>
        </w:numPr>
        <w:pStyle w:val="Compact"/>
      </w:pPr>
      <w:r>
        <w:t xml:space="preserve">☒ Acceptance criteria defined</w:t>
      </w:r>
    </w:p>
    <w:p>
      <w:pPr>
        <w:numPr>
          <w:ilvl w:val="1"/>
          <w:numId w:val="1277"/>
        </w:numPr>
        <w:pStyle w:val="Compact"/>
      </w:pPr>
      <w:r>
        <w:t xml:space="preserve">☒ Business rules identified</w:t>
      </w:r>
    </w:p>
    <w:p>
      <w:pPr>
        <w:numPr>
          <w:ilvl w:val="1"/>
          <w:numId w:val="1277"/>
        </w:numPr>
        <w:pStyle w:val="Compact"/>
      </w:pPr>
      <w:r>
        <w:t xml:space="preserve">☒ Data requirements identified</w:t>
      </w:r>
    </w:p>
    <w:p>
      <w:pPr>
        <w:numPr>
          <w:ilvl w:val="1"/>
          <w:numId w:val="1277"/>
        </w:numPr>
        <w:pStyle w:val="Compact"/>
      </w:pPr>
      <w:r>
        <w:t xml:space="preserve">☒ UI reference available (prototype)</w:t>
      </w:r>
    </w:p>
    <w:p>
      <w:pPr>
        <w:numPr>
          <w:ilvl w:val="1"/>
          <w:numId w:val="1277"/>
        </w:numPr>
        <w:pStyle w:val="Compact"/>
      </w:pPr>
      <w:r>
        <w:t xml:space="preserve">☒ Dependencies identified</w:t>
      </w:r>
    </w:p>
    <w:p>
      <w:pPr>
        <w:numPr>
          <w:ilvl w:val="1"/>
          <w:numId w:val="1277"/>
        </w:numPr>
        <w:pStyle w:val="Compact"/>
      </w:pPr>
      <w:r>
        <w:t xml:space="preserve">☒ Open questions resolved</w:t>
      </w:r>
    </w:p>
    <w:p>
      <w:pPr>
        <w:numPr>
          <w:ilvl w:val="1"/>
          <w:numId w:val="1277"/>
        </w:numPr>
        <w:pStyle w:val="Compact"/>
      </w:pPr>
      <w:r>
        <w:t xml:space="preserve">☐ Security / permissions defined</w:t>
      </w:r>
    </w:p>
    <w:p>
      <w:pPr>
        <w:numPr>
          <w:ilvl w:val="0"/>
          <w:numId w:val="1274"/>
        </w:numPr>
        <w:pStyle w:val="Compact"/>
      </w:pPr>
      <w:r>
        <w:rPr>
          <w:bCs/>
          <w:b/>
        </w:rPr>
        <w:t xml:space="preserve">Suggested Priority:</w:t>
      </w:r>
      <w:r>
        <w:t xml:space="preserve"> </w:t>
      </w:r>
      <w:r>
        <w:t xml:space="preserve">Must</w:t>
      </w:r>
    </w:p>
    <w:p>
      <w:pPr>
        <w:numPr>
          <w:ilvl w:val="0"/>
          <w:numId w:val="1274"/>
        </w:numPr>
        <w:pStyle w:val="Compact"/>
      </w:pPr>
      <w:r>
        <w:rPr>
          <w:bCs/>
          <w:b/>
        </w:rPr>
        <w:t xml:space="preserve">Open Questions:</w:t>
      </w:r>
      <w:r>
        <w:t xml:space="preserve"> </w:t>
      </w:r>
      <w:r>
        <w:t xml:space="preserve">—</w:t>
      </w:r>
    </w:p>
    <w:bookmarkEnd w:id="199"/>
    <w:bookmarkStart w:id="200" w:name="X02ffdf0229025cd8ce05d65a5e828b4312cfafd"/>
    <w:p>
      <w:pPr>
        <w:pStyle w:val="Heading3"/>
      </w:pPr>
      <w:r>
        <w:t xml:space="preserve">US-PLT-022 — Ask the Copilot questions about programs, applications, partners, projects, payments, plans and task</w:t>
      </w:r>
    </w:p>
    <w:p>
      <w:pPr>
        <w:numPr>
          <w:ilvl w:val="0"/>
          <w:numId w:val="1278"/>
        </w:numPr>
        <w:pStyle w:val="Compact"/>
      </w:pPr>
      <w:r>
        <w:rPr>
          <w:bCs/>
          <w:b/>
        </w:rPr>
        <w:t xml:space="preserve">Parent Epic:</w:t>
      </w:r>
      <w:r>
        <w:t xml:space="preserve"> </w:t>
      </w:r>
      <w:r>
        <w:t xml:space="preserve">EP-PLT-04 ·</w:t>
      </w:r>
      <w:r>
        <w:t xml:space="preserve"> </w:t>
      </w:r>
      <w:r>
        <w:rPr>
          <w:bCs/>
          <w:b/>
        </w:rPr>
        <w:t xml:space="preserve">Parent Feature:</w:t>
      </w:r>
      <w:r>
        <w:t xml:space="preserve"> </w:t>
      </w:r>
      <w:r>
        <w:t xml:space="preserve">FT-PLT-10 ·</w:t>
      </w:r>
      <w:r>
        <w:t xml:space="preserve"> </w:t>
      </w:r>
      <w:r>
        <w:rPr>
          <w:bCs/>
          <w:b/>
        </w:rPr>
        <w:t xml:space="preserve">User Role:</w:t>
      </w:r>
      <w:r>
        <w:t xml:space="preserve"> </w:t>
      </w:r>
      <w:r>
        <w:t xml:space="preserve">Grants staff (admin, grants manager, reviewer, secretary, PM, finance, CEO)</w:t>
      </w:r>
    </w:p>
    <w:p>
      <w:pPr>
        <w:numPr>
          <w:ilvl w:val="0"/>
          <w:numId w:val="1278"/>
        </w:numPr>
        <w:pStyle w:val="Compact"/>
      </w:pPr>
      <w:r>
        <w:rPr>
          <w:bCs/>
          <w:b/>
        </w:rPr>
        <w:t xml:space="preserve">Story:</w:t>
      </w:r>
      <w:r>
        <w:t xml:space="preserve"> </w:t>
      </w:r>
      <w:r>
        <w:t xml:space="preserve">As a grants staff member, I want to ask the Copilot questions about programs, applications, partners, projects, payments, plans and tasks in Arabic so that I get answers from live data without building reports.</w:t>
      </w:r>
    </w:p>
    <w:p>
      <w:pPr>
        <w:numPr>
          <w:ilvl w:val="0"/>
          <w:numId w:val="1278"/>
        </w:numPr>
        <w:pStyle w:val="Compact"/>
      </w:pPr>
      <w:r>
        <w:rPr>
          <w:bCs/>
          <w:b/>
        </w:rPr>
        <w:t xml:space="preserve">Related Requirements:</w:t>
      </w:r>
      <w:r>
        <w:t xml:space="preserve"> </w:t>
      </w:r>
      <w:r>
        <w:t xml:space="preserve">FR-PLT-042, FR-PLT-043, FR-PLT-044, FR-PLT-046</w:t>
      </w:r>
    </w:p>
    <w:p>
      <w:pPr>
        <w:numPr>
          <w:ilvl w:val="0"/>
          <w:numId w:val="1278"/>
        </w:numPr>
        <w:pStyle w:val="Compact"/>
      </w:pPr>
      <w:r>
        <w:rPr>
          <w:bCs/>
          <w:b/>
        </w:rPr>
        <w:t xml:space="preserve">Preconditions:</w:t>
      </w:r>
      <w:r>
        <w:t xml:space="preserve"> </w:t>
      </w:r>
      <w:r>
        <w:t xml:space="preserve">Staff persona; AI key configured.</w:t>
      </w:r>
    </w:p>
    <w:p>
      <w:pPr>
        <w:numPr>
          <w:ilvl w:val="0"/>
          <w:numId w:val="1278"/>
        </w:numPr>
        <w:pStyle w:val="Compact"/>
      </w:pPr>
      <w:r>
        <w:rPr>
          <w:bCs/>
          <w:b/>
        </w:rPr>
        <w:t xml:space="preserve">Main Flow:</w:t>
      </w:r>
    </w:p>
    <w:p>
      <w:pPr>
        <w:numPr>
          <w:ilvl w:val="1"/>
          <w:numId w:val="1279"/>
        </w:numPr>
        <w:pStyle w:val="Compact"/>
      </w:pPr>
      <w:r>
        <w:t xml:space="preserve">User opens 'رفيق المنح'.</w:t>
      </w:r>
    </w:p>
    <w:p>
      <w:pPr>
        <w:numPr>
          <w:ilvl w:val="1"/>
          <w:numId w:val="1279"/>
        </w:numPr>
        <w:pStyle w:val="Compact"/>
      </w:pPr>
      <w:r>
        <w:t xml:space="preserve">User picks a suggested prompt or types a question.</w:t>
      </w:r>
    </w:p>
    <w:p>
      <w:pPr>
        <w:numPr>
          <w:ilvl w:val="1"/>
          <w:numId w:val="1279"/>
        </w:numPr>
        <w:pStyle w:val="Compact"/>
      </w:pPr>
      <w:r>
        <w:t xml:space="preserve">System streams an answer, showing data-reading progress.</w:t>
      </w:r>
    </w:p>
    <w:p>
      <w:pPr>
        <w:numPr>
          <w:ilvl w:val="1"/>
          <w:numId w:val="1279"/>
        </w:numPr>
        <w:pStyle w:val="Compact"/>
      </w:pPr>
      <w:r>
        <w:t xml:space="preserve">History is kept for the persona; user may stop or start a new conversation.</w:t>
      </w:r>
    </w:p>
    <w:p>
      <w:pPr>
        <w:numPr>
          <w:ilvl w:val="0"/>
          <w:numId w:val="1278"/>
        </w:numPr>
        <w:pStyle w:val="Compact"/>
      </w:pPr>
      <w:r>
        <w:rPr>
          <w:bCs/>
          <w:b/>
        </w:rPr>
        <w:t xml:space="preserve">Alternative Flows:</w:t>
      </w:r>
      <w:r>
        <w:t xml:space="preserve"> </w:t>
      </w:r>
      <w:r>
        <w:t xml:space="preserve">Wide mode.</w:t>
      </w:r>
    </w:p>
    <w:p>
      <w:pPr>
        <w:numPr>
          <w:ilvl w:val="0"/>
          <w:numId w:val="1278"/>
        </w:numPr>
        <w:pStyle w:val="Compact"/>
      </w:pPr>
      <w:r>
        <w:rPr>
          <w:bCs/>
          <w:b/>
        </w:rPr>
        <w:t xml:space="preserve">Exception Flows:</w:t>
      </w:r>
      <w:r>
        <w:t xml:space="preserve"> </w:t>
      </w:r>
      <w:r>
        <w:t xml:space="preserve">No token → 401; missing AI key → 500; error banner 'تعذر الحصول على رد'.</w:t>
      </w:r>
    </w:p>
    <w:p>
      <w:pPr>
        <w:numPr>
          <w:ilvl w:val="0"/>
          <w:numId w:val="1278"/>
        </w:numPr>
        <w:pStyle w:val="Compact"/>
      </w:pPr>
      <w:r>
        <w:rPr>
          <w:bCs/>
          <w:b/>
        </w:rPr>
        <w:t xml:space="preserve">Business Rules:</w:t>
      </w:r>
      <w:r>
        <w:t xml:space="preserve"> </w:t>
      </w:r>
      <w:r>
        <w:t xml:space="preserve">BR-PLT-08, BR-PLT-10</w:t>
      </w:r>
    </w:p>
    <w:p>
      <w:pPr>
        <w:numPr>
          <w:ilvl w:val="0"/>
          <w:numId w:val="1278"/>
        </w:numPr>
        <w:pStyle w:val="Compact"/>
      </w:pPr>
      <w:r>
        <w:rPr>
          <w:bCs/>
          <w:b/>
        </w:rPr>
        <w:t xml:space="preserve">Acceptance Criteria:</w:t>
      </w:r>
    </w:p>
    <w:p>
      <w:pPr>
        <w:numPr>
          <w:ilvl w:val="1"/>
          <w:numId w:val="1280"/>
        </w:numPr>
        <w:pStyle w:val="Compact"/>
      </w:pPr>
      <w:r>
        <w:t xml:space="preserve">Given an applicant persona, Then the Copilot button is hidden.</w:t>
      </w:r>
    </w:p>
    <w:p>
      <w:pPr>
        <w:numPr>
          <w:ilvl w:val="1"/>
          <w:numId w:val="1280"/>
        </w:numPr>
        <w:pStyle w:val="Compact"/>
      </w:pPr>
      <w:r>
        <w:t xml:space="preserve">Given 'ما الدفعات المستحقة هذا الشهر؟', When asked, Then the answer cites amounts from list_payments with Western digits.</w:t>
      </w:r>
    </w:p>
    <w:p>
      <w:pPr>
        <w:numPr>
          <w:ilvl w:val="1"/>
          <w:numId w:val="1280"/>
        </w:numPr>
        <w:pStyle w:val="Compact"/>
      </w:pPr>
      <w:r>
        <w:t xml:space="preserve">Given 'محادثة جديدة', When clicked, Then history clears.</w:t>
      </w:r>
    </w:p>
    <w:p>
      <w:pPr>
        <w:numPr>
          <w:ilvl w:val="0"/>
          <w:numId w:val="1278"/>
        </w:numPr>
        <w:pStyle w:val="Compact"/>
      </w:pPr>
      <w:r>
        <w:rPr>
          <w:bCs/>
          <w:b/>
        </w:rPr>
        <w:t xml:space="preserve">Required Data:</w:t>
      </w:r>
      <w:r>
        <w:t xml:space="preserve"> </w:t>
      </w:r>
      <w:r>
        <w:t xml:space="preserve">Read-only views of 7 tables.</w:t>
      </w:r>
    </w:p>
    <w:p>
      <w:pPr>
        <w:numPr>
          <w:ilvl w:val="0"/>
          <w:numId w:val="1278"/>
        </w:numPr>
        <w:pStyle w:val="Compact"/>
      </w:pPr>
      <w:r>
        <w:rPr>
          <w:bCs/>
          <w:b/>
        </w:rPr>
        <w:t xml:space="preserve">Field Validations:</w:t>
      </w:r>
      <w:r>
        <w:t xml:space="preserve"> </w:t>
      </w:r>
      <w:r>
        <w:t xml:space="preserve">—</w:t>
      </w:r>
    </w:p>
    <w:p>
      <w:pPr>
        <w:numPr>
          <w:ilvl w:val="0"/>
          <w:numId w:val="1278"/>
        </w:numPr>
        <w:pStyle w:val="Compact"/>
      </w:pPr>
      <w:r>
        <w:rPr>
          <w:bCs/>
          <w:b/>
        </w:rPr>
        <w:t xml:space="preserve">Permissions:</w:t>
      </w:r>
      <w:r>
        <w:t xml:space="preserve"> </w:t>
      </w:r>
      <w:r>
        <w:t xml:space="preserve">Non-applicant (UI); RLS (any signed-in).</w:t>
      </w:r>
    </w:p>
    <w:p>
      <w:pPr>
        <w:numPr>
          <w:ilvl w:val="0"/>
          <w:numId w:val="1278"/>
        </w:numPr>
        <w:pStyle w:val="Compact"/>
      </w:pPr>
      <w:r>
        <w:rPr>
          <w:bCs/>
          <w:b/>
        </w:rPr>
        <w:t xml:space="preserve">Error Handling:</w:t>
      </w:r>
      <w:r>
        <w:t xml:space="preserve"> </w:t>
      </w:r>
      <w:r>
        <w:t xml:space="preserve">Error banner.</w:t>
      </w:r>
    </w:p>
    <w:p>
      <w:pPr>
        <w:numPr>
          <w:ilvl w:val="0"/>
          <w:numId w:val="1278"/>
        </w:numPr>
        <w:pStyle w:val="Compact"/>
      </w:pPr>
      <w:r>
        <w:rPr>
          <w:bCs/>
          <w:b/>
        </w:rPr>
        <w:t xml:space="preserve">Dependencies:</w:t>
      </w:r>
      <w:r>
        <w:t xml:space="preserve"> </w:t>
      </w:r>
      <w:r>
        <w:t xml:space="preserve">Lovable AI gateway</w:t>
      </w:r>
    </w:p>
    <w:p>
      <w:pPr>
        <w:numPr>
          <w:ilvl w:val="0"/>
          <w:numId w:val="1278"/>
        </w:numPr>
        <w:pStyle w:val="Compact"/>
      </w:pPr>
      <w:r>
        <w:rPr>
          <w:bCs/>
          <w:b/>
        </w:rPr>
        <w:t xml:space="preserve">Definition of Ready:</w:t>
      </w:r>
    </w:p>
    <w:p>
      <w:pPr>
        <w:numPr>
          <w:ilvl w:val="1"/>
          <w:numId w:val="1281"/>
        </w:numPr>
        <w:pStyle w:val="Compact"/>
      </w:pPr>
      <w:r>
        <w:t xml:space="preserve">☐ Story statement agreed with business owner</w:t>
      </w:r>
    </w:p>
    <w:p>
      <w:pPr>
        <w:numPr>
          <w:ilvl w:val="1"/>
          <w:numId w:val="1281"/>
        </w:numPr>
        <w:pStyle w:val="Compact"/>
      </w:pPr>
      <w:r>
        <w:t xml:space="preserve">☒ Acceptance criteria defined</w:t>
      </w:r>
    </w:p>
    <w:p>
      <w:pPr>
        <w:numPr>
          <w:ilvl w:val="1"/>
          <w:numId w:val="1281"/>
        </w:numPr>
        <w:pStyle w:val="Compact"/>
      </w:pPr>
      <w:r>
        <w:t xml:space="preserve">☒ Business rules identified</w:t>
      </w:r>
    </w:p>
    <w:p>
      <w:pPr>
        <w:numPr>
          <w:ilvl w:val="1"/>
          <w:numId w:val="1281"/>
        </w:numPr>
        <w:pStyle w:val="Compact"/>
      </w:pPr>
      <w:r>
        <w:t xml:space="preserve">☒ Data requirements identified</w:t>
      </w:r>
    </w:p>
    <w:p>
      <w:pPr>
        <w:numPr>
          <w:ilvl w:val="1"/>
          <w:numId w:val="1281"/>
        </w:numPr>
        <w:pStyle w:val="Compact"/>
      </w:pPr>
      <w:r>
        <w:t xml:space="preserve">☒ UI reference available (prototype)</w:t>
      </w:r>
    </w:p>
    <w:p>
      <w:pPr>
        <w:numPr>
          <w:ilvl w:val="1"/>
          <w:numId w:val="1281"/>
        </w:numPr>
        <w:pStyle w:val="Compact"/>
      </w:pPr>
      <w:r>
        <w:t xml:space="preserve">☒ Dependencies identified</w:t>
      </w:r>
    </w:p>
    <w:p>
      <w:pPr>
        <w:numPr>
          <w:ilvl w:val="1"/>
          <w:numId w:val="1281"/>
        </w:numPr>
        <w:pStyle w:val="Compact"/>
      </w:pPr>
      <w:r>
        <w:t xml:space="preserve">☐ Open questions resolved</w:t>
      </w:r>
    </w:p>
    <w:p>
      <w:pPr>
        <w:numPr>
          <w:ilvl w:val="1"/>
          <w:numId w:val="1281"/>
        </w:numPr>
        <w:pStyle w:val="Compact"/>
      </w:pPr>
      <w:r>
        <w:t xml:space="preserve">☐ Security / permissions defined</w:t>
      </w:r>
    </w:p>
    <w:p>
      <w:pPr>
        <w:numPr>
          <w:ilvl w:val="0"/>
          <w:numId w:val="1278"/>
        </w:numPr>
        <w:pStyle w:val="Compact"/>
      </w:pPr>
      <w:r>
        <w:rPr>
          <w:bCs/>
          <w:b/>
        </w:rPr>
        <w:t xml:space="preserve">Suggested Priority:</w:t>
      </w:r>
      <w:r>
        <w:t xml:space="preserve"> </w:t>
      </w:r>
      <w:r>
        <w:t xml:space="preserve">Should</w:t>
      </w:r>
    </w:p>
    <w:p>
      <w:pPr>
        <w:numPr>
          <w:ilvl w:val="0"/>
          <w:numId w:val="1278"/>
        </w:numPr>
        <w:pStyle w:val="Compact"/>
      </w:pPr>
      <w:r>
        <w:rPr>
          <w:bCs/>
          <w:b/>
        </w:rPr>
        <w:t xml:space="preserve">Open Questions:</w:t>
      </w:r>
      <w:r>
        <w:t xml:space="preserve"> </w:t>
      </w:r>
      <w:r>
        <w:t xml:space="preserve">OQ-PLT-06</w:t>
      </w:r>
    </w:p>
    <w:bookmarkEnd w:id="200"/>
    <w:bookmarkStart w:id="201" w:name="Xac02a1604e00194ac0b03bf6524d74de46c745a"/>
    <w:p>
      <w:pPr>
        <w:pStyle w:val="Heading3"/>
      </w:pPr>
      <w:r>
        <w:t xml:space="preserve">US-PLT-023 — The Copilot to propose actions as links I confirm on the real page</w:t>
      </w:r>
    </w:p>
    <w:p>
      <w:pPr>
        <w:numPr>
          <w:ilvl w:val="0"/>
          <w:numId w:val="1282"/>
        </w:numPr>
        <w:pStyle w:val="Compact"/>
      </w:pPr>
      <w:r>
        <w:rPr>
          <w:bCs/>
          <w:b/>
        </w:rPr>
        <w:t xml:space="preserve">Parent Epic:</w:t>
      </w:r>
      <w:r>
        <w:t xml:space="preserve"> </w:t>
      </w:r>
      <w:r>
        <w:t xml:space="preserve">EP-PLT-04 ·</w:t>
      </w:r>
      <w:r>
        <w:t xml:space="preserve"> </w:t>
      </w:r>
      <w:r>
        <w:rPr>
          <w:bCs/>
          <w:b/>
        </w:rPr>
        <w:t xml:space="preserve">Parent Feature:</w:t>
      </w:r>
      <w:r>
        <w:t xml:space="preserve"> </w:t>
      </w:r>
      <w:r>
        <w:t xml:space="preserve">FT-PLT-10 ·</w:t>
      </w:r>
      <w:r>
        <w:t xml:space="preserve"> </w:t>
      </w:r>
      <w:r>
        <w:rPr>
          <w:bCs/>
          <w:b/>
        </w:rPr>
        <w:t xml:space="preserve">User Role:</w:t>
      </w:r>
      <w:r>
        <w:t xml:space="preserve"> </w:t>
      </w:r>
      <w:r>
        <w:t xml:space="preserve">Grants staff</w:t>
      </w:r>
    </w:p>
    <w:p>
      <w:pPr>
        <w:numPr>
          <w:ilvl w:val="0"/>
          <w:numId w:val="1282"/>
        </w:numPr>
        <w:pStyle w:val="Compact"/>
      </w:pPr>
      <w:r>
        <w:rPr>
          <w:bCs/>
          <w:b/>
        </w:rPr>
        <w:t xml:space="preserve">Story:</w:t>
      </w:r>
      <w:r>
        <w:t xml:space="preserve"> </w:t>
      </w:r>
      <w:r>
        <w:t xml:space="preserve">As a grants staff member, I want the Copilot to propose actions as links I confirm on the real page so that no change happens without my explicit approval and evidence.</w:t>
      </w:r>
    </w:p>
    <w:p>
      <w:pPr>
        <w:numPr>
          <w:ilvl w:val="0"/>
          <w:numId w:val="1282"/>
        </w:numPr>
        <w:pStyle w:val="Compact"/>
      </w:pPr>
      <w:r>
        <w:rPr>
          <w:bCs/>
          <w:b/>
        </w:rPr>
        <w:t xml:space="preserve">Related Requirements:</w:t>
      </w:r>
      <w:r>
        <w:t xml:space="preserve"> </w:t>
      </w:r>
      <w:r>
        <w:t xml:space="preserve">FR-PLT-045, FR-PLT-047</w:t>
      </w:r>
    </w:p>
    <w:p>
      <w:pPr>
        <w:numPr>
          <w:ilvl w:val="0"/>
          <w:numId w:val="1282"/>
        </w:numPr>
        <w:pStyle w:val="Compact"/>
      </w:pPr>
      <w:r>
        <w:rPr>
          <w:bCs/>
          <w:b/>
        </w:rPr>
        <w:t xml:space="preserve">Preconditions:</w:t>
      </w:r>
      <w:r>
        <w:t xml:space="preserve"> </w:t>
      </w:r>
      <w:r>
        <w:t xml:space="preserve">Conversation open.</w:t>
      </w:r>
    </w:p>
    <w:p>
      <w:pPr>
        <w:numPr>
          <w:ilvl w:val="0"/>
          <w:numId w:val="1282"/>
        </w:numPr>
        <w:pStyle w:val="Compact"/>
      </w:pPr>
      <w:r>
        <w:rPr>
          <w:bCs/>
          <w:b/>
        </w:rPr>
        <w:t xml:space="preserve">Main Flow:</w:t>
      </w:r>
    </w:p>
    <w:p>
      <w:pPr>
        <w:numPr>
          <w:ilvl w:val="1"/>
          <w:numId w:val="1283"/>
        </w:numPr>
        <w:pStyle w:val="Compact"/>
      </w:pPr>
      <w:r>
        <w:t xml:space="preserve">User asks for a change (e.g. approve, create).</w:t>
      </w:r>
    </w:p>
    <w:p>
      <w:pPr>
        <w:numPr>
          <w:ilvl w:val="1"/>
          <w:numId w:val="1283"/>
        </w:numPr>
        <w:pStyle w:val="Compact"/>
      </w:pPr>
      <w:r>
        <w:t xml:space="preserve">Copilot returns a proposed-action card.</w:t>
      </w:r>
    </w:p>
    <w:p>
      <w:pPr>
        <w:numPr>
          <w:ilvl w:val="1"/>
          <w:numId w:val="1283"/>
        </w:numPr>
        <w:pStyle w:val="Compact"/>
      </w:pPr>
      <w:r>
        <w:t xml:space="preserve">User opens the page and performs the action there.</w:t>
      </w:r>
    </w:p>
    <w:p>
      <w:pPr>
        <w:numPr>
          <w:ilvl w:val="0"/>
          <w:numId w:val="1282"/>
        </w:numPr>
        <w:pStyle w:val="Compact"/>
      </w:pPr>
      <w:r>
        <w:rPr>
          <w:bCs/>
          <w:b/>
        </w:rPr>
        <w:t xml:space="preserve">Alternative Flows:</w:t>
      </w:r>
      <w:r>
        <w:t xml:space="preserve"> </w:t>
      </w:r>
      <w:r>
        <w:t xml:space="preserve">—</w:t>
      </w:r>
    </w:p>
    <w:p>
      <w:pPr>
        <w:numPr>
          <w:ilvl w:val="0"/>
          <w:numId w:val="1282"/>
        </w:numPr>
        <w:pStyle w:val="Compact"/>
      </w:pPr>
      <w:r>
        <w:rPr>
          <w:bCs/>
          <w:b/>
        </w:rPr>
        <w:t xml:space="preserve">Exception Flows:</w:t>
      </w:r>
      <w:r>
        <w:t xml:space="preserve"> </w:t>
      </w:r>
      <w:r>
        <w:t xml:space="preserve">—</w:t>
      </w:r>
    </w:p>
    <w:p>
      <w:pPr>
        <w:numPr>
          <w:ilvl w:val="0"/>
          <w:numId w:val="1282"/>
        </w:numPr>
        <w:pStyle w:val="Compact"/>
      </w:pPr>
      <w:r>
        <w:rPr>
          <w:bCs/>
          <w:b/>
        </w:rPr>
        <w:t xml:space="preserve">Business Rules:</w:t>
      </w:r>
      <w:r>
        <w:t xml:space="preserve"> </w:t>
      </w:r>
      <w:r>
        <w:t xml:space="preserve">BR-PLT-09</w:t>
      </w:r>
    </w:p>
    <w:p>
      <w:pPr>
        <w:numPr>
          <w:ilvl w:val="0"/>
          <w:numId w:val="1282"/>
        </w:numPr>
        <w:pStyle w:val="Compact"/>
      </w:pPr>
      <w:r>
        <w:rPr>
          <w:bCs/>
          <w:b/>
        </w:rPr>
        <w:t xml:space="preserve">Acceptance Criteria:</w:t>
      </w:r>
    </w:p>
    <w:p>
      <w:pPr>
        <w:numPr>
          <w:ilvl w:val="1"/>
          <w:numId w:val="1284"/>
        </w:numPr>
        <w:pStyle w:val="Compact"/>
      </w:pPr>
      <w:r>
        <w:t xml:space="preserve">Given a request to approve a payment, When answered, Then a card with 'فتح الصفحة للتأكيد' appears and no data changes.</w:t>
      </w:r>
    </w:p>
    <w:p>
      <w:pPr>
        <w:numPr>
          <w:ilvl w:val="1"/>
          <w:numId w:val="1284"/>
        </w:numPr>
        <w:pStyle w:val="Compact"/>
      </w:pPr>
      <w:r>
        <w:t xml:space="preserve">Given a forged tenant id in the request, When tools run, Then results stay within the caller's tenant (recommended).</w:t>
      </w:r>
    </w:p>
    <w:p>
      <w:pPr>
        <w:numPr>
          <w:ilvl w:val="0"/>
          <w:numId w:val="1282"/>
        </w:numPr>
        <w:pStyle w:val="Compact"/>
      </w:pPr>
      <w:r>
        <w:rPr>
          <w:bCs/>
          <w:b/>
        </w:rPr>
        <w:t xml:space="preserve">Required Data:</w:t>
      </w:r>
      <w:r>
        <w:t xml:space="preserve"> </w:t>
      </w:r>
      <w:r>
        <w:t xml:space="preserve">propose_action {title, details, path}.</w:t>
      </w:r>
    </w:p>
    <w:p>
      <w:pPr>
        <w:numPr>
          <w:ilvl w:val="0"/>
          <w:numId w:val="1282"/>
        </w:numPr>
        <w:pStyle w:val="Compact"/>
      </w:pPr>
      <w:r>
        <w:rPr>
          <w:bCs/>
          <w:b/>
        </w:rPr>
        <w:t xml:space="preserve">Field Validations:</w:t>
      </w:r>
      <w:r>
        <w:t xml:space="preserve"> </w:t>
      </w:r>
      <w:r>
        <w:t xml:space="preserve">—</w:t>
      </w:r>
    </w:p>
    <w:p>
      <w:pPr>
        <w:numPr>
          <w:ilvl w:val="0"/>
          <w:numId w:val="1282"/>
        </w:numPr>
        <w:pStyle w:val="Compact"/>
      </w:pPr>
      <w:r>
        <w:rPr>
          <w:bCs/>
          <w:b/>
        </w:rPr>
        <w:t xml:space="preserve">Permissions:</w:t>
      </w:r>
      <w:r>
        <w:t xml:space="preserve"> </w:t>
      </w:r>
      <w:r>
        <w:t xml:space="preserve">As target page.</w:t>
      </w:r>
    </w:p>
    <w:p>
      <w:pPr>
        <w:numPr>
          <w:ilvl w:val="0"/>
          <w:numId w:val="1282"/>
        </w:numPr>
        <w:pStyle w:val="Compact"/>
      </w:pPr>
      <w:r>
        <w:rPr>
          <w:bCs/>
          <w:b/>
        </w:rPr>
        <w:t xml:space="preserve">Error Handling:</w:t>
      </w:r>
      <w:r>
        <w:t xml:space="preserve"> </w:t>
      </w:r>
      <w:r>
        <w:t xml:space="preserve">—</w:t>
      </w:r>
    </w:p>
    <w:p>
      <w:pPr>
        <w:numPr>
          <w:ilvl w:val="0"/>
          <w:numId w:val="1282"/>
        </w:numPr>
        <w:pStyle w:val="Compact"/>
      </w:pPr>
      <w:r>
        <w:rPr>
          <w:bCs/>
          <w:b/>
        </w:rPr>
        <w:t xml:space="preserve">Dependencies:</w:t>
      </w:r>
      <w:r>
        <w:t xml:space="preserve"> </w:t>
      </w:r>
      <w:r>
        <w:t xml:space="preserve">Target module pages</w:t>
      </w:r>
    </w:p>
    <w:p>
      <w:pPr>
        <w:numPr>
          <w:ilvl w:val="0"/>
          <w:numId w:val="1282"/>
        </w:numPr>
        <w:pStyle w:val="Compact"/>
      </w:pPr>
      <w:r>
        <w:rPr>
          <w:bCs/>
          <w:b/>
        </w:rPr>
        <w:t xml:space="preserve">Definition of Ready:</w:t>
      </w:r>
    </w:p>
    <w:p>
      <w:pPr>
        <w:numPr>
          <w:ilvl w:val="1"/>
          <w:numId w:val="1285"/>
        </w:numPr>
        <w:pStyle w:val="Compact"/>
      </w:pPr>
      <w:r>
        <w:t xml:space="preserve">☐ Story statement agreed with business owner</w:t>
      </w:r>
    </w:p>
    <w:p>
      <w:pPr>
        <w:numPr>
          <w:ilvl w:val="1"/>
          <w:numId w:val="1285"/>
        </w:numPr>
        <w:pStyle w:val="Compact"/>
      </w:pPr>
      <w:r>
        <w:t xml:space="preserve">☒ Acceptance criteria defined</w:t>
      </w:r>
    </w:p>
    <w:p>
      <w:pPr>
        <w:numPr>
          <w:ilvl w:val="1"/>
          <w:numId w:val="1285"/>
        </w:numPr>
        <w:pStyle w:val="Compact"/>
      </w:pPr>
      <w:r>
        <w:t xml:space="preserve">☒ Business rules identified</w:t>
      </w:r>
    </w:p>
    <w:p>
      <w:pPr>
        <w:numPr>
          <w:ilvl w:val="1"/>
          <w:numId w:val="1285"/>
        </w:numPr>
        <w:pStyle w:val="Compact"/>
      </w:pPr>
      <w:r>
        <w:t xml:space="preserve">☒ Data requirements identified</w:t>
      </w:r>
    </w:p>
    <w:p>
      <w:pPr>
        <w:numPr>
          <w:ilvl w:val="1"/>
          <w:numId w:val="1285"/>
        </w:numPr>
        <w:pStyle w:val="Compact"/>
      </w:pPr>
      <w:r>
        <w:t xml:space="preserve">☒ UI reference available (prototype)</w:t>
      </w:r>
    </w:p>
    <w:p>
      <w:pPr>
        <w:numPr>
          <w:ilvl w:val="1"/>
          <w:numId w:val="1285"/>
        </w:numPr>
        <w:pStyle w:val="Compact"/>
      </w:pPr>
      <w:r>
        <w:t xml:space="preserve">☒ Dependencies identified</w:t>
      </w:r>
    </w:p>
    <w:p>
      <w:pPr>
        <w:numPr>
          <w:ilvl w:val="1"/>
          <w:numId w:val="1285"/>
        </w:numPr>
        <w:pStyle w:val="Compact"/>
      </w:pPr>
      <w:r>
        <w:t xml:space="preserve">☐ Open questions resolved</w:t>
      </w:r>
    </w:p>
    <w:p>
      <w:pPr>
        <w:numPr>
          <w:ilvl w:val="1"/>
          <w:numId w:val="1285"/>
        </w:numPr>
        <w:pStyle w:val="Compact"/>
      </w:pPr>
      <w:r>
        <w:t xml:space="preserve">☐ Security / permissions defined</w:t>
      </w:r>
    </w:p>
    <w:p>
      <w:pPr>
        <w:numPr>
          <w:ilvl w:val="0"/>
          <w:numId w:val="1282"/>
        </w:numPr>
        <w:pStyle w:val="Compact"/>
      </w:pPr>
      <w:r>
        <w:rPr>
          <w:bCs/>
          <w:b/>
        </w:rPr>
        <w:t xml:space="preserve">Suggested Priority:</w:t>
      </w:r>
      <w:r>
        <w:t xml:space="preserve"> </w:t>
      </w:r>
      <w:r>
        <w:t xml:space="preserve">Should</w:t>
      </w:r>
    </w:p>
    <w:p>
      <w:pPr>
        <w:numPr>
          <w:ilvl w:val="0"/>
          <w:numId w:val="1282"/>
        </w:numPr>
        <w:pStyle w:val="Compact"/>
      </w:pPr>
      <w:r>
        <w:rPr>
          <w:bCs/>
          <w:b/>
        </w:rPr>
        <w:t xml:space="preserve">Open Questions:</w:t>
      </w:r>
      <w:r>
        <w:t xml:space="preserve"> </w:t>
      </w:r>
      <w:r>
        <w:t xml:space="preserve">OQ-PLT-06</w:t>
      </w:r>
    </w:p>
    <w:bookmarkEnd w:id="201"/>
    <w:bookmarkStart w:id="202" w:name="X2da38ee1ae53d67910d808cf237a23d70b09192"/>
    <w:p>
      <w:pPr>
        <w:pStyle w:val="Heading3"/>
      </w:pPr>
      <w:r>
        <w:t xml:space="preserve">US-PLT-024 — A contextual guide that tells me who holds the pending action and lets me switch to that persona</w:t>
      </w:r>
    </w:p>
    <w:p>
      <w:pPr>
        <w:numPr>
          <w:ilvl w:val="0"/>
          <w:numId w:val="1286"/>
        </w:numPr>
        <w:pStyle w:val="Compact"/>
      </w:pPr>
      <w:r>
        <w:rPr>
          <w:bCs/>
          <w:b/>
        </w:rPr>
        <w:t xml:space="preserve">Parent Epic:</w:t>
      </w:r>
      <w:r>
        <w:t xml:space="preserve"> </w:t>
      </w:r>
      <w:r>
        <w:t xml:space="preserve">EP-PLT-05 ·</w:t>
      </w:r>
      <w:r>
        <w:t xml:space="preserve"> </w:t>
      </w:r>
      <w:r>
        <w:rPr>
          <w:bCs/>
          <w:b/>
        </w:rPr>
        <w:t xml:space="preserve">Parent Feature:</w:t>
      </w:r>
      <w:r>
        <w:t xml:space="preserve"> </w:t>
      </w:r>
      <w:r>
        <w:t xml:space="preserve">FT-PLT-11 ·</w:t>
      </w:r>
      <w:r>
        <w:t xml:space="preserve"> </w:t>
      </w:r>
      <w:r>
        <w:rPr>
          <w:bCs/>
          <w:b/>
        </w:rPr>
        <w:t xml:space="preserve">User Role:</w:t>
      </w:r>
      <w:r>
        <w:t xml:space="preserve"> </w:t>
      </w:r>
      <w:r>
        <w:t xml:space="preserve">Demo presenter</w:t>
      </w:r>
    </w:p>
    <w:p>
      <w:pPr>
        <w:numPr>
          <w:ilvl w:val="0"/>
          <w:numId w:val="1286"/>
        </w:numPr>
        <w:pStyle w:val="Compact"/>
      </w:pPr>
      <w:r>
        <w:rPr>
          <w:bCs/>
          <w:b/>
        </w:rPr>
        <w:t xml:space="preserve">Story:</w:t>
      </w:r>
      <w:r>
        <w:t xml:space="preserve"> </w:t>
      </w:r>
      <w:r>
        <w:t xml:space="preserve">As a demo presenter, I want a contextual guide that tells me who holds the pending action and lets me switch to that persona so that I can narrate the end-to-end flow.</w:t>
      </w:r>
    </w:p>
    <w:p>
      <w:pPr>
        <w:numPr>
          <w:ilvl w:val="0"/>
          <w:numId w:val="1286"/>
        </w:numPr>
        <w:pStyle w:val="Compact"/>
      </w:pPr>
      <w:r>
        <w:rPr>
          <w:bCs/>
          <w:b/>
        </w:rPr>
        <w:t xml:space="preserve">Related Requirements:</w:t>
      </w:r>
      <w:r>
        <w:t xml:space="preserve"> </w:t>
      </w:r>
      <w:r>
        <w:t xml:space="preserve">FR-PLT-048, FR-PLT-049</w:t>
      </w:r>
    </w:p>
    <w:p>
      <w:pPr>
        <w:numPr>
          <w:ilvl w:val="0"/>
          <w:numId w:val="1286"/>
        </w:numPr>
        <w:pStyle w:val="Compact"/>
      </w:pPr>
      <w:r>
        <w:rPr>
          <w:bCs/>
          <w:b/>
        </w:rPr>
        <w:t xml:space="preserve">Preconditions:</w:t>
      </w:r>
      <w:r>
        <w:t xml:space="preserve"> </w:t>
      </w:r>
      <w:r>
        <w:t xml:space="preserve">Staff layout; on a supported page.</w:t>
      </w:r>
    </w:p>
    <w:p>
      <w:pPr>
        <w:numPr>
          <w:ilvl w:val="0"/>
          <w:numId w:val="1286"/>
        </w:numPr>
        <w:pStyle w:val="Compact"/>
      </w:pPr>
      <w:r>
        <w:rPr>
          <w:bCs/>
          <w:b/>
        </w:rPr>
        <w:t xml:space="preserve">Main Flow:</w:t>
      </w:r>
    </w:p>
    <w:p>
      <w:pPr>
        <w:numPr>
          <w:ilvl w:val="1"/>
          <w:numId w:val="1287"/>
        </w:numPr>
        <w:pStyle w:val="Compact"/>
      </w:pPr>
      <w:r>
        <w:t xml:space="preserve">Presenter opens the help icon.</w:t>
      </w:r>
    </w:p>
    <w:p>
      <w:pPr>
        <w:numPr>
          <w:ilvl w:val="1"/>
          <w:numId w:val="1287"/>
        </w:numPr>
        <w:pStyle w:val="Compact"/>
      </w:pPr>
      <w:r>
        <w:t xml:space="preserve">System shows page steps; on a project, the pending payment step and responsible persona.</w:t>
      </w:r>
    </w:p>
    <w:p>
      <w:pPr>
        <w:numPr>
          <w:ilvl w:val="1"/>
          <w:numId w:val="1287"/>
        </w:numPr>
        <w:pStyle w:val="Compact"/>
      </w:pPr>
      <w:r>
        <w:t xml:space="preserve">Presenter clicks 'بدّل إليه'.</w:t>
      </w:r>
    </w:p>
    <w:p>
      <w:pPr>
        <w:numPr>
          <w:ilvl w:val="0"/>
          <w:numId w:val="1286"/>
        </w:numPr>
        <w:pStyle w:val="Compact"/>
      </w:pPr>
      <w:r>
        <w:rPr>
          <w:bCs/>
          <w:b/>
        </w:rPr>
        <w:t xml:space="preserve">Alternative Flows:</w:t>
      </w:r>
      <w:r>
        <w:t xml:space="preserve"> </w:t>
      </w:r>
      <w:r>
        <w:t xml:space="preserve">Presenter is already that persona → 'أنت هنا الآن'.</w:t>
      </w:r>
    </w:p>
    <w:p>
      <w:pPr>
        <w:numPr>
          <w:ilvl w:val="0"/>
          <w:numId w:val="1286"/>
        </w:numPr>
        <w:pStyle w:val="Compact"/>
      </w:pPr>
      <w:r>
        <w:rPr>
          <w:bCs/>
          <w:b/>
        </w:rPr>
        <w:t xml:space="preserve">Exception Flows:</w:t>
      </w:r>
      <w:r>
        <w:t xml:space="preserve"> </w:t>
      </w:r>
      <w:r>
        <w:t xml:space="preserve">No persona for the role → informative message.</w:t>
      </w:r>
    </w:p>
    <w:p>
      <w:pPr>
        <w:numPr>
          <w:ilvl w:val="0"/>
          <w:numId w:val="1286"/>
        </w:numPr>
        <w:pStyle w:val="Compact"/>
      </w:pPr>
      <w:r>
        <w:rPr>
          <w:bCs/>
          <w:b/>
        </w:rPr>
        <w:t xml:space="preserve">Business Rules:</w:t>
      </w:r>
      <w:r>
        <w:t xml:space="preserve"> </w:t>
      </w:r>
      <w:r>
        <w:t xml:space="preserve">—</w:t>
      </w:r>
    </w:p>
    <w:p>
      <w:pPr>
        <w:numPr>
          <w:ilvl w:val="0"/>
          <w:numId w:val="1286"/>
        </w:numPr>
        <w:pStyle w:val="Compact"/>
      </w:pPr>
      <w:r>
        <w:rPr>
          <w:bCs/>
          <w:b/>
        </w:rPr>
        <w:t xml:space="preserve">Acceptance Criteria:</w:t>
      </w:r>
    </w:p>
    <w:p>
      <w:pPr>
        <w:numPr>
          <w:ilvl w:val="1"/>
          <w:numId w:val="1288"/>
        </w:numPr>
        <w:pStyle w:val="Compact"/>
      </w:pPr>
      <w:r>
        <w:t xml:space="preserve">Given a payment awaiting transfer, When the guide opens on its project, Then the finance persona is proposed.</w:t>
      </w:r>
    </w:p>
    <w:p>
      <w:pPr>
        <w:numPr>
          <w:ilvl w:val="1"/>
          <w:numId w:val="1288"/>
        </w:numPr>
        <w:pStyle w:val="Compact"/>
      </w:pPr>
      <w:r>
        <w:t xml:space="preserve">Given 'بدّل إليه', When clicked, Then the persona switches and the sheet closes.</w:t>
      </w:r>
    </w:p>
    <w:p>
      <w:pPr>
        <w:numPr>
          <w:ilvl w:val="0"/>
          <w:numId w:val="1286"/>
        </w:numPr>
        <w:pStyle w:val="Compact"/>
      </w:pPr>
      <w:r>
        <w:rPr>
          <w:bCs/>
          <w:b/>
        </w:rPr>
        <w:t xml:space="preserve">Required Data:</w:t>
      </w:r>
      <w:r>
        <w:t xml:space="preserve"> </w:t>
      </w:r>
      <w:r>
        <w:t xml:space="preserve">payments.status, projects.beneficiary_id, personas.</w:t>
      </w:r>
    </w:p>
    <w:p>
      <w:pPr>
        <w:numPr>
          <w:ilvl w:val="0"/>
          <w:numId w:val="1286"/>
        </w:numPr>
        <w:pStyle w:val="Compact"/>
      </w:pPr>
      <w:r>
        <w:rPr>
          <w:bCs/>
          <w:b/>
        </w:rPr>
        <w:t xml:space="preserve">Field Validations:</w:t>
      </w:r>
      <w:r>
        <w:t xml:space="preserve"> </w:t>
      </w:r>
      <w:r>
        <w:t xml:space="preserve">—</w:t>
      </w:r>
    </w:p>
    <w:p>
      <w:pPr>
        <w:numPr>
          <w:ilvl w:val="0"/>
          <w:numId w:val="1286"/>
        </w:numPr>
        <w:pStyle w:val="Compact"/>
      </w:pPr>
      <w:r>
        <w:rPr>
          <w:bCs/>
          <w:b/>
        </w:rPr>
        <w:t xml:space="preserve">Permissions:</w:t>
      </w:r>
      <w:r>
        <w:t xml:space="preserve"> </w:t>
      </w:r>
      <w:r>
        <w:t xml:space="preserve">Demo.</w:t>
      </w:r>
    </w:p>
    <w:p>
      <w:pPr>
        <w:numPr>
          <w:ilvl w:val="0"/>
          <w:numId w:val="1286"/>
        </w:numPr>
        <w:pStyle w:val="Compact"/>
      </w:pPr>
      <w:r>
        <w:rPr>
          <w:bCs/>
          <w:b/>
        </w:rPr>
        <w:t xml:space="preserve">Error Handling:</w:t>
      </w:r>
      <w:r>
        <w:t xml:space="preserve"> </w:t>
      </w:r>
      <w:r>
        <w:t xml:space="preserve">—</w:t>
      </w:r>
    </w:p>
    <w:p>
      <w:pPr>
        <w:numPr>
          <w:ilvl w:val="0"/>
          <w:numId w:val="1286"/>
        </w:numPr>
        <w:pStyle w:val="Compact"/>
      </w:pPr>
      <w:r>
        <w:rPr>
          <w:bCs/>
          <w:b/>
        </w:rPr>
        <w:t xml:space="preserve">Dependencies:</w:t>
      </w:r>
      <w:r>
        <w:t xml:space="preserve"> </w:t>
      </w:r>
      <w:r>
        <w:t xml:space="preserve">FT-PLT-02</w:t>
      </w:r>
    </w:p>
    <w:p>
      <w:pPr>
        <w:numPr>
          <w:ilvl w:val="0"/>
          <w:numId w:val="1286"/>
        </w:numPr>
        <w:pStyle w:val="Compact"/>
      </w:pPr>
      <w:r>
        <w:rPr>
          <w:bCs/>
          <w:b/>
        </w:rPr>
        <w:t xml:space="preserve">Definition of Ready:</w:t>
      </w:r>
    </w:p>
    <w:p>
      <w:pPr>
        <w:numPr>
          <w:ilvl w:val="1"/>
          <w:numId w:val="1289"/>
        </w:numPr>
        <w:pStyle w:val="Compact"/>
      </w:pPr>
      <w:r>
        <w:t xml:space="preserve">☐ Story statement agreed with business owner</w:t>
      </w:r>
    </w:p>
    <w:p>
      <w:pPr>
        <w:numPr>
          <w:ilvl w:val="1"/>
          <w:numId w:val="1289"/>
        </w:numPr>
        <w:pStyle w:val="Compact"/>
      </w:pPr>
      <w:r>
        <w:t xml:space="preserve">☒ Acceptance criteria defined</w:t>
      </w:r>
    </w:p>
    <w:p>
      <w:pPr>
        <w:numPr>
          <w:ilvl w:val="1"/>
          <w:numId w:val="1289"/>
        </w:numPr>
        <w:pStyle w:val="Compact"/>
      </w:pPr>
      <w:r>
        <w:t xml:space="preserve">☒ Business rules identified</w:t>
      </w:r>
    </w:p>
    <w:p>
      <w:pPr>
        <w:numPr>
          <w:ilvl w:val="1"/>
          <w:numId w:val="1289"/>
        </w:numPr>
        <w:pStyle w:val="Compact"/>
      </w:pPr>
      <w:r>
        <w:t xml:space="preserve">☒ Data requirements identified</w:t>
      </w:r>
    </w:p>
    <w:p>
      <w:pPr>
        <w:numPr>
          <w:ilvl w:val="1"/>
          <w:numId w:val="1289"/>
        </w:numPr>
        <w:pStyle w:val="Compact"/>
      </w:pPr>
      <w:r>
        <w:t xml:space="preserve">☒ UI reference available (prototype)</w:t>
      </w:r>
    </w:p>
    <w:p>
      <w:pPr>
        <w:numPr>
          <w:ilvl w:val="1"/>
          <w:numId w:val="1289"/>
        </w:numPr>
        <w:pStyle w:val="Compact"/>
      </w:pPr>
      <w:r>
        <w:t xml:space="preserve">☒ Dependencies identified</w:t>
      </w:r>
    </w:p>
    <w:p>
      <w:pPr>
        <w:numPr>
          <w:ilvl w:val="1"/>
          <w:numId w:val="1289"/>
        </w:numPr>
        <w:pStyle w:val="Compact"/>
      </w:pPr>
      <w:r>
        <w:t xml:space="preserve">☐ Open questions resolved</w:t>
      </w:r>
    </w:p>
    <w:p>
      <w:pPr>
        <w:numPr>
          <w:ilvl w:val="1"/>
          <w:numId w:val="1289"/>
        </w:numPr>
        <w:pStyle w:val="Compact"/>
      </w:pPr>
      <w:r>
        <w:t xml:space="preserve">☐ Security / permissions defined</w:t>
      </w:r>
    </w:p>
    <w:p>
      <w:pPr>
        <w:numPr>
          <w:ilvl w:val="0"/>
          <w:numId w:val="1286"/>
        </w:numPr>
        <w:pStyle w:val="Compact"/>
      </w:pPr>
      <w:r>
        <w:rPr>
          <w:bCs/>
          <w:b/>
        </w:rPr>
        <w:t xml:space="preserve">Suggested Priority:</w:t>
      </w:r>
      <w:r>
        <w:t xml:space="preserve"> </w:t>
      </w:r>
      <w:r>
        <w:t xml:space="preserve">Could</w:t>
      </w:r>
    </w:p>
    <w:p>
      <w:pPr>
        <w:numPr>
          <w:ilvl w:val="0"/>
          <w:numId w:val="1286"/>
        </w:numPr>
        <w:pStyle w:val="Compact"/>
      </w:pPr>
      <w:r>
        <w:rPr>
          <w:bCs/>
          <w:b/>
        </w:rPr>
        <w:t xml:space="preserve">Open Questions:</w:t>
      </w:r>
      <w:r>
        <w:t xml:space="preserve"> </w:t>
      </w:r>
      <w:r>
        <w:t xml:space="preserve">OQ-PLT-11</w:t>
      </w:r>
    </w:p>
    <w:bookmarkEnd w:id="202"/>
    <w:bookmarkStart w:id="203" w:name="Xe68dda6ed285f3adb46cbebbaadaacf46eade2c"/>
    <w:p>
      <w:pPr>
        <w:pStyle w:val="Heading3"/>
      </w:pPr>
      <w:r>
        <w:t xml:space="preserve">US-PLT-025 — Advance, undo or reset a scripted scenario on the demo project</w:t>
      </w:r>
    </w:p>
    <w:p>
      <w:pPr>
        <w:numPr>
          <w:ilvl w:val="0"/>
          <w:numId w:val="1290"/>
        </w:numPr>
        <w:pStyle w:val="Compact"/>
      </w:pPr>
      <w:r>
        <w:rPr>
          <w:bCs/>
          <w:b/>
        </w:rPr>
        <w:t xml:space="preserve">Parent Epic:</w:t>
      </w:r>
      <w:r>
        <w:t xml:space="preserve"> </w:t>
      </w:r>
      <w:r>
        <w:t xml:space="preserve">EP-PLT-05 ·</w:t>
      </w:r>
      <w:r>
        <w:t xml:space="preserve"> </w:t>
      </w:r>
      <w:r>
        <w:rPr>
          <w:bCs/>
          <w:b/>
        </w:rPr>
        <w:t xml:space="preserve">Parent Feature:</w:t>
      </w:r>
      <w:r>
        <w:t xml:space="preserve"> </w:t>
      </w:r>
      <w:r>
        <w:t xml:space="preserve">FT-PLT-12 ·</w:t>
      </w:r>
      <w:r>
        <w:t xml:space="preserve"> </w:t>
      </w:r>
      <w:r>
        <w:rPr>
          <w:bCs/>
          <w:b/>
        </w:rPr>
        <w:t xml:space="preserve">User Role:</w:t>
      </w:r>
      <w:r>
        <w:t xml:space="preserve"> </w:t>
      </w:r>
      <w:r>
        <w:t xml:space="preserve">Demo presenter</w:t>
      </w:r>
    </w:p>
    <w:p>
      <w:pPr>
        <w:numPr>
          <w:ilvl w:val="0"/>
          <w:numId w:val="1290"/>
        </w:numPr>
        <w:pStyle w:val="Compact"/>
      </w:pPr>
      <w:r>
        <w:rPr>
          <w:bCs/>
          <w:b/>
        </w:rPr>
        <w:t xml:space="preserve">Story:</w:t>
      </w:r>
      <w:r>
        <w:t xml:space="preserve"> </w:t>
      </w:r>
      <w:r>
        <w:t xml:space="preserve">As a demo presenter, I want to advance, undo or reset a scripted scenario on the demo project so that I can replay the milestone-to-receipt flow reliably.</w:t>
      </w:r>
    </w:p>
    <w:p>
      <w:pPr>
        <w:numPr>
          <w:ilvl w:val="0"/>
          <w:numId w:val="1290"/>
        </w:numPr>
        <w:pStyle w:val="Compact"/>
      </w:pPr>
      <w:r>
        <w:rPr>
          <w:bCs/>
          <w:b/>
        </w:rPr>
        <w:t xml:space="preserve">Related Requirements:</w:t>
      </w:r>
      <w:r>
        <w:t xml:space="preserve"> </w:t>
      </w:r>
      <w:r>
        <w:t xml:space="preserve">FR-PLT-050</w:t>
      </w:r>
    </w:p>
    <w:p>
      <w:pPr>
        <w:numPr>
          <w:ilvl w:val="0"/>
          <w:numId w:val="1290"/>
        </w:numPr>
        <w:pStyle w:val="Compact"/>
      </w:pPr>
      <w:r>
        <w:rPr>
          <w:bCs/>
          <w:b/>
        </w:rPr>
        <w:t xml:space="preserve">Preconditions:</w:t>
      </w:r>
      <w:r>
        <w:t xml:space="preserve"> </w:t>
      </w:r>
      <w:r>
        <w:t xml:space="preserve">Viewing the demo project.</w:t>
      </w:r>
    </w:p>
    <w:p>
      <w:pPr>
        <w:numPr>
          <w:ilvl w:val="0"/>
          <w:numId w:val="1290"/>
        </w:numPr>
        <w:pStyle w:val="Compact"/>
      </w:pPr>
      <w:r>
        <w:rPr>
          <w:bCs/>
          <w:b/>
        </w:rPr>
        <w:t xml:space="preserve">Main Flow:</w:t>
      </w:r>
    </w:p>
    <w:p>
      <w:pPr>
        <w:numPr>
          <w:ilvl w:val="1"/>
          <w:numId w:val="1291"/>
        </w:numPr>
        <w:pStyle w:val="Compact"/>
      </w:pPr>
      <w:r>
        <w:t xml:space="preserve">Presenter presses 'تقدّم'.</w:t>
      </w:r>
    </w:p>
    <w:p>
      <w:pPr>
        <w:numPr>
          <w:ilvl w:val="1"/>
          <w:numId w:val="1291"/>
        </w:numPr>
        <w:pStyle w:val="Compact"/>
      </w:pPr>
      <w:r>
        <w:t xml:space="preserve">System writes the next state and refreshes data.</w:t>
      </w:r>
    </w:p>
    <w:p>
      <w:pPr>
        <w:numPr>
          <w:ilvl w:val="1"/>
          <w:numId w:val="1291"/>
        </w:numPr>
        <w:pStyle w:val="Compact"/>
      </w:pPr>
      <w:r>
        <w:t xml:space="preserve">Bar shows last and next step with actor.</w:t>
      </w:r>
    </w:p>
    <w:p>
      <w:pPr>
        <w:numPr>
          <w:ilvl w:val="0"/>
          <w:numId w:val="1290"/>
        </w:numPr>
        <w:pStyle w:val="Compact"/>
      </w:pPr>
      <w:r>
        <w:rPr>
          <w:bCs/>
          <w:b/>
        </w:rPr>
        <w:t xml:space="preserve">Alternative Flows:</w:t>
      </w:r>
      <w:r>
        <w:t xml:space="preserve"> </w:t>
      </w:r>
      <w:r>
        <w:t xml:space="preserve">'تراجع' goes back one step; 'تصفير' returns to start.</w:t>
      </w:r>
    </w:p>
    <w:p>
      <w:pPr>
        <w:numPr>
          <w:ilvl w:val="0"/>
          <w:numId w:val="1290"/>
        </w:numPr>
        <w:pStyle w:val="Compact"/>
      </w:pPr>
      <w:r>
        <w:rPr>
          <w:bCs/>
          <w:b/>
        </w:rPr>
        <w:t xml:space="preserve">Exception Flows:</w:t>
      </w:r>
      <w:r>
        <w:t xml:space="preserve"> </w:t>
      </w:r>
      <w:r>
        <w:t xml:space="preserve">DB error → toast; step unchanged.</w:t>
      </w:r>
    </w:p>
    <w:p>
      <w:pPr>
        <w:numPr>
          <w:ilvl w:val="0"/>
          <w:numId w:val="1290"/>
        </w:numPr>
        <w:pStyle w:val="Compact"/>
      </w:pPr>
      <w:r>
        <w:rPr>
          <w:bCs/>
          <w:b/>
        </w:rPr>
        <w:t xml:space="preserve">Business Rules:</w:t>
      </w:r>
      <w:r>
        <w:t xml:space="preserve"> </w:t>
      </w:r>
      <w:r>
        <w:t xml:space="preserve">BR-PLT-27</w:t>
      </w:r>
    </w:p>
    <w:p>
      <w:pPr>
        <w:numPr>
          <w:ilvl w:val="0"/>
          <w:numId w:val="1290"/>
        </w:numPr>
        <w:pStyle w:val="Compact"/>
      </w:pPr>
      <w:r>
        <w:rPr>
          <w:bCs/>
          <w:b/>
        </w:rPr>
        <w:t xml:space="preserve">Acceptance Criteria:</w:t>
      </w:r>
    </w:p>
    <w:p>
      <w:pPr>
        <w:numPr>
          <w:ilvl w:val="1"/>
          <w:numId w:val="1292"/>
        </w:numPr>
        <w:pStyle w:val="Compact"/>
      </w:pPr>
      <w:r>
        <w:t xml:space="preserve">Given step 0, When 'تقدّم' is pressed, Then the first activity has evidence 'العقد الموقع.pdf' and the bar shows step 1 of 7.</w:t>
      </w:r>
    </w:p>
    <w:p>
      <w:pPr>
        <w:numPr>
          <w:ilvl w:val="1"/>
          <w:numId w:val="1292"/>
        </w:numPr>
        <w:pStyle w:val="Compact"/>
      </w:pPr>
      <w:r>
        <w:t xml:space="preserve">Given step 7, Then 'اكتملت كل خطوات العرض' is shown and 'تقدّم' is disabled.</w:t>
      </w:r>
    </w:p>
    <w:p>
      <w:pPr>
        <w:numPr>
          <w:ilvl w:val="0"/>
          <w:numId w:val="1290"/>
        </w:numPr>
        <w:pStyle w:val="Compact"/>
      </w:pPr>
      <w:r>
        <w:rPr>
          <w:bCs/>
          <w:b/>
        </w:rPr>
        <w:t xml:space="preserve">Required Data:</w:t>
      </w:r>
      <w:r>
        <w:t xml:space="preserve"> </w:t>
      </w:r>
      <w:r>
        <w:t xml:space="preserve">project_activities, project_reports, payments, projects.</w:t>
      </w:r>
    </w:p>
    <w:p>
      <w:pPr>
        <w:numPr>
          <w:ilvl w:val="0"/>
          <w:numId w:val="1290"/>
        </w:numPr>
        <w:pStyle w:val="Compact"/>
      </w:pPr>
      <w:r>
        <w:rPr>
          <w:bCs/>
          <w:b/>
        </w:rPr>
        <w:t xml:space="preserve">Field Validations:</w:t>
      </w:r>
      <w:r>
        <w:t xml:space="preserve"> </w:t>
      </w:r>
      <w:r>
        <w:t xml:space="preserve">—</w:t>
      </w:r>
    </w:p>
    <w:p>
      <w:pPr>
        <w:numPr>
          <w:ilvl w:val="0"/>
          <w:numId w:val="1290"/>
        </w:numPr>
        <w:pStyle w:val="Compact"/>
      </w:pPr>
      <w:r>
        <w:rPr>
          <w:bCs/>
          <w:b/>
        </w:rPr>
        <w:t xml:space="preserve">Permissions:</w:t>
      </w:r>
      <w:r>
        <w:t xml:space="preserve"> </w:t>
      </w:r>
      <w:r>
        <w:t xml:space="preserve">Any (demo).</w:t>
      </w:r>
    </w:p>
    <w:p>
      <w:pPr>
        <w:numPr>
          <w:ilvl w:val="0"/>
          <w:numId w:val="1290"/>
        </w:numPr>
        <w:pStyle w:val="Compact"/>
      </w:pPr>
      <w:r>
        <w:rPr>
          <w:bCs/>
          <w:b/>
        </w:rPr>
        <w:t xml:space="preserve">Error Handling:</w:t>
      </w:r>
      <w:r>
        <w:t xml:space="preserve"> </w:t>
      </w:r>
      <w:r>
        <w:t xml:space="preserve">Toast.</w:t>
      </w:r>
    </w:p>
    <w:p>
      <w:pPr>
        <w:numPr>
          <w:ilvl w:val="0"/>
          <w:numId w:val="1290"/>
        </w:numPr>
        <w:pStyle w:val="Compact"/>
      </w:pPr>
      <w:r>
        <w:rPr>
          <w:bCs/>
          <w:b/>
        </w:rPr>
        <w:t xml:space="preserve">Dependencies:</w:t>
      </w:r>
      <w:r>
        <w:t xml:space="preserve"> </w:t>
      </w:r>
      <w:r>
        <w:t xml:space="preserve">Seed data IDs</w:t>
      </w:r>
    </w:p>
    <w:p>
      <w:pPr>
        <w:numPr>
          <w:ilvl w:val="0"/>
          <w:numId w:val="1290"/>
        </w:numPr>
        <w:pStyle w:val="Compact"/>
      </w:pPr>
      <w:r>
        <w:rPr>
          <w:bCs/>
          <w:b/>
        </w:rPr>
        <w:t xml:space="preserve">Definition of Ready:</w:t>
      </w:r>
    </w:p>
    <w:p>
      <w:pPr>
        <w:numPr>
          <w:ilvl w:val="1"/>
          <w:numId w:val="1293"/>
        </w:numPr>
        <w:pStyle w:val="Compact"/>
      </w:pPr>
      <w:r>
        <w:t xml:space="preserve">☐ Story statement agreed with business owner</w:t>
      </w:r>
    </w:p>
    <w:p>
      <w:pPr>
        <w:numPr>
          <w:ilvl w:val="1"/>
          <w:numId w:val="1293"/>
        </w:numPr>
        <w:pStyle w:val="Compact"/>
      </w:pPr>
      <w:r>
        <w:t xml:space="preserve">☒ Acceptance criteria defined</w:t>
      </w:r>
    </w:p>
    <w:p>
      <w:pPr>
        <w:numPr>
          <w:ilvl w:val="1"/>
          <w:numId w:val="1293"/>
        </w:numPr>
        <w:pStyle w:val="Compact"/>
      </w:pPr>
      <w:r>
        <w:t xml:space="preserve">☒ Business rules identified</w:t>
      </w:r>
    </w:p>
    <w:p>
      <w:pPr>
        <w:numPr>
          <w:ilvl w:val="1"/>
          <w:numId w:val="1293"/>
        </w:numPr>
        <w:pStyle w:val="Compact"/>
      </w:pPr>
      <w:r>
        <w:t xml:space="preserve">☒ Data requirements identified</w:t>
      </w:r>
    </w:p>
    <w:p>
      <w:pPr>
        <w:numPr>
          <w:ilvl w:val="1"/>
          <w:numId w:val="1293"/>
        </w:numPr>
        <w:pStyle w:val="Compact"/>
      </w:pPr>
      <w:r>
        <w:t xml:space="preserve">☒ UI reference available (prototype)</w:t>
      </w:r>
    </w:p>
    <w:p>
      <w:pPr>
        <w:numPr>
          <w:ilvl w:val="1"/>
          <w:numId w:val="1293"/>
        </w:numPr>
        <w:pStyle w:val="Compact"/>
      </w:pPr>
      <w:r>
        <w:t xml:space="preserve">☒ Dependencies identified</w:t>
      </w:r>
    </w:p>
    <w:p>
      <w:pPr>
        <w:numPr>
          <w:ilvl w:val="1"/>
          <w:numId w:val="1293"/>
        </w:numPr>
        <w:pStyle w:val="Compact"/>
      </w:pPr>
      <w:r>
        <w:t xml:space="preserve">☐ Open questions resolved</w:t>
      </w:r>
    </w:p>
    <w:p>
      <w:pPr>
        <w:numPr>
          <w:ilvl w:val="1"/>
          <w:numId w:val="1293"/>
        </w:numPr>
        <w:pStyle w:val="Compact"/>
      </w:pPr>
      <w:r>
        <w:t xml:space="preserve">☐ Security / permissions defined</w:t>
      </w:r>
    </w:p>
    <w:p>
      <w:pPr>
        <w:numPr>
          <w:ilvl w:val="0"/>
          <w:numId w:val="1290"/>
        </w:numPr>
        <w:pStyle w:val="Compact"/>
      </w:pPr>
      <w:r>
        <w:rPr>
          <w:bCs/>
          <w:b/>
        </w:rPr>
        <w:t xml:space="preserve">Suggested Priority:</w:t>
      </w:r>
      <w:r>
        <w:t xml:space="preserve"> </w:t>
      </w:r>
      <w:r>
        <w:t xml:space="preserve">Won't</w:t>
      </w:r>
    </w:p>
    <w:p>
      <w:pPr>
        <w:numPr>
          <w:ilvl w:val="0"/>
          <w:numId w:val="1290"/>
        </w:numPr>
        <w:pStyle w:val="Compact"/>
      </w:pPr>
      <w:r>
        <w:rPr>
          <w:bCs/>
          <w:b/>
        </w:rPr>
        <w:t xml:space="preserve">Open Questions:</w:t>
      </w:r>
      <w:r>
        <w:t xml:space="preserve"> </w:t>
      </w:r>
      <w:r>
        <w:t xml:space="preserve">OQ-PLT-11</w:t>
      </w:r>
    </w:p>
    <w:bookmarkEnd w:id="203"/>
    <w:bookmarkStart w:id="204" w:name="X7b9fca3ffdb6bd554899cce0a4a8207383162bd"/>
    <w:p>
      <w:pPr>
        <w:pStyle w:val="Heading3"/>
      </w:pPr>
      <w:r>
        <w:t xml:space="preserve">US-PLT-026 — Present the agenda and sessions from inside the platform</w:t>
      </w:r>
    </w:p>
    <w:p>
      <w:pPr>
        <w:numPr>
          <w:ilvl w:val="0"/>
          <w:numId w:val="1294"/>
        </w:numPr>
        <w:pStyle w:val="Compact"/>
      </w:pPr>
      <w:r>
        <w:rPr>
          <w:bCs/>
          <w:b/>
        </w:rPr>
        <w:t xml:space="preserve">Parent Epic:</w:t>
      </w:r>
      <w:r>
        <w:t xml:space="preserve"> </w:t>
      </w:r>
      <w:r>
        <w:t xml:space="preserve">EP-PLT-05 ·</w:t>
      </w:r>
      <w:r>
        <w:t xml:space="preserve"> </w:t>
      </w:r>
      <w:r>
        <w:rPr>
          <w:bCs/>
          <w:b/>
        </w:rPr>
        <w:t xml:space="preserve">Parent Feature:</w:t>
      </w:r>
      <w:r>
        <w:t xml:space="preserve"> </w:t>
      </w:r>
      <w:r>
        <w:t xml:space="preserve">FT-PLT-13 ·</w:t>
      </w:r>
      <w:r>
        <w:t xml:space="preserve"> </w:t>
      </w:r>
      <w:r>
        <w:rPr>
          <w:bCs/>
          <w:b/>
        </w:rPr>
        <w:t xml:space="preserve">User Role:</w:t>
      </w:r>
      <w:r>
        <w:t xml:space="preserve"> </w:t>
      </w:r>
      <w:r>
        <w:t xml:space="preserve">Platform admin (workshop facilitator)</w:t>
      </w:r>
    </w:p>
    <w:p>
      <w:pPr>
        <w:numPr>
          <w:ilvl w:val="0"/>
          <w:numId w:val="1294"/>
        </w:numPr>
        <w:pStyle w:val="Compact"/>
      </w:pPr>
      <w:r>
        <w:rPr>
          <w:bCs/>
          <w:b/>
        </w:rPr>
        <w:t xml:space="preserve">Story:</w:t>
      </w:r>
      <w:r>
        <w:t xml:space="preserve"> </w:t>
      </w:r>
      <w:r>
        <w:t xml:space="preserve">As a workshop facilitator, I want to present the agenda and sessions from inside the platform so that I can switch between slides and live screens.</w:t>
      </w:r>
    </w:p>
    <w:p>
      <w:pPr>
        <w:numPr>
          <w:ilvl w:val="0"/>
          <w:numId w:val="1294"/>
        </w:numPr>
        <w:pStyle w:val="Compact"/>
      </w:pPr>
      <w:r>
        <w:rPr>
          <w:bCs/>
          <w:b/>
        </w:rPr>
        <w:t xml:space="preserve">Related Requirements:</w:t>
      </w:r>
      <w:r>
        <w:t xml:space="preserve"> </w:t>
      </w:r>
      <w:r>
        <w:t xml:space="preserve">FR-PLT-051</w:t>
      </w:r>
    </w:p>
    <w:p>
      <w:pPr>
        <w:numPr>
          <w:ilvl w:val="0"/>
          <w:numId w:val="1294"/>
        </w:numPr>
        <w:pStyle w:val="Compact"/>
      </w:pPr>
      <w:r>
        <w:rPr>
          <w:bCs/>
          <w:b/>
        </w:rPr>
        <w:t xml:space="preserve">Preconditions:</w:t>
      </w:r>
      <w:r>
        <w:t xml:space="preserve"> </w:t>
      </w:r>
      <w:r>
        <w:t xml:space="preserve">Admin persona on /admin › 'عرض ورشة العمل'.</w:t>
      </w:r>
    </w:p>
    <w:p>
      <w:pPr>
        <w:numPr>
          <w:ilvl w:val="0"/>
          <w:numId w:val="1294"/>
        </w:numPr>
        <w:pStyle w:val="Compact"/>
      </w:pPr>
      <w:r>
        <w:rPr>
          <w:bCs/>
          <w:b/>
        </w:rPr>
        <w:t xml:space="preserve">Main Flow:</w:t>
      </w:r>
    </w:p>
    <w:p>
      <w:pPr>
        <w:numPr>
          <w:ilvl w:val="1"/>
          <w:numId w:val="1295"/>
        </w:numPr>
        <w:pStyle w:val="Compact"/>
      </w:pPr>
      <w:r>
        <w:t xml:space="preserve">Facilitator navigates slides by buttons/keys.</w:t>
      </w:r>
    </w:p>
    <w:p>
      <w:pPr>
        <w:numPr>
          <w:ilvl w:val="1"/>
          <w:numId w:val="1295"/>
        </w:numPr>
        <w:pStyle w:val="Compact"/>
      </w:pPr>
      <w:r>
        <w:t xml:space="preserve">Facilitator opens session deep links in a new tab.</w:t>
      </w:r>
    </w:p>
    <w:p>
      <w:pPr>
        <w:numPr>
          <w:ilvl w:val="1"/>
          <w:numId w:val="1295"/>
        </w:numPr>
        <w:pStyle w:val="Compact"/>
      </w:pPr>
      <w:r>
        <w:t xml:space="preserve">Facilitator toggles fullscreen.</w:t>
      </w:r>
    </w:p>
    <w:p>
      <w:pPr>
        <w:numPr>
          <w:ilvl w:val="0"/>
          <w:numId w:val="1294"/>
        </w:numPr>
        <w:pStyle w:val="Compact"/>
      </w:pPr>
      <w:r>
        <w:rPr>
          <w:bCs/>
          <w:b/>
        </w:rPr>
        <w:t xml:space="preserve">Alternative Flows:</w:t>
      </w:r>
      <w:r>
        <w:t xml:space="preserve"> </w:t>
      </w:r>
      <w:r>
        <w:t xml:space="preserve">—</w:t>
      </w:r>
    </w:p>
    <w:p>
      <w:pPr>
        <w:numPr>
          <w:ilvl w:val="0"/>
          <w:numId w:val="1294"/>
        </w:numPr>
        <w:pStyle w:val="Compact"/>
      </w:pPr>
      <w:r>
        <w:rPr>
          <w:bCs/>
          <w:b/>
        </w:rPr>
        <w:t xml:space="preserve">Exception Flows:</w:t>
      </w:r>
      <w:r>
        <w:t xml:space="preserve"> </w:t>
      </w:r>
      <w:r>
        <w:t xml:space="preserve">—</w:t>
      </w:r>
    </w:p>
    <w:p>
      <w:pPr>
        <w:numPr>
          <w:ilvl w:val="0"/>
          <w:numId w:val="1294"/>
        </w:numPr>
        <w:pStyle w:val="Compact"/>
      </w:pPr>
      <w:r>
        <w:rPr>
          <w:bCs/>
          <w:b/>
        </w:rPr>
        <w:t xml:space="preserve">Business Rules:</w:t>
      </w:r>
      <w:r>
        <w:t xml:space="preserve"> </w:t>
      </w:r>
      <w:r>
        <w:t xml:space="preserve">BR-PLT-29</w:t>
      </w:r>
    </w:p>
    <w:p>
      <w:pPr>
        <w:numPr>
          <w:ilvl w:val="0"/>
          <w:numId w:val="1294"/>
        </w:numPr>
        <w:pStyle w:val="Compact"/>
      </w:pPr>
      <w:r>
        <w:rPr>
          <w:bCs/>
          <w:b/>
        </w:rPr>
        <w:t xml:space="preserve">Acceptance Criteria:</w:t>
      </w:r>
    </w:p>
    <w:p>
      <w:pPr>
        <w:numPr>
          <w:ilvl w:val="1"/>
          <w:numId w:val="1296"/>
        </w:numPr>
        <w:pStyle w:val="Compact"/>
      </w:pPr>
      <w:r>
        <w:t xml:space="preserve">Given slide 4, When ArrowRight is pressed, Then slide 3 shows.</w:t>
      </w:r>
    </w:p>
    <w:p>
      <w:pPr>
        <w:numPr>
          <w:ilvl w:val="1"/>
          <w:numId w:val="1296"/>
        </w:numPr>
        <w:pStyle w:val="Compact"/>
      </w:pPr>
      <w:r>
        <w:t xml:space="preserve">Given a session slide, When 'فرص المنح' link is clicked, Then /programs opens in a new tab.</w:t>
      </w:r>
    </w:p>
    <w:p>
      <w:pPr>
        <w:numPr>
          <w:ilvl w:val="0"/>
          <w:numId w:val="1294"/>
        </w:numPr>
        <w:pStyle w:val="Compact"/>
      </w:pPr>
      <w:r>
        <w:rPr>
          <w:bCs/>
          <w:b/>
        </w:rPr>
        <w:t xml:space="preserve">Required Data:</w:t>
      </w:r>
      <w:r>
        <w:t xml:space="preserve"> </w:t>
      </w:r>
      <w:r>
        <w:t xml:space="preserve">—</w:t>
      </w:r>
    </w:p>
    <w:p>
      <w:pPr>
        <w:numPr>
          <w:ilvl w:val="0"/>
          <w:numId w:val="1294"/>
        </w:numPr>
        <w:pStyle w:val="Compact"/>
      </w:pPr>
      <w:r>
        <w:rPr>
          <w:bCs/>
          <w:b/>
        </w:rPr>
        <w:t xml:space="preserve">Field Validations:</w:t>
      </w:r>
      <w:r>
        <w:t xml:space="preserve"> </w:t>
      </w:r>
      <w:r>
        <w:t xml:space="preserve">—</w:t>
      </w:r>
    </w:p>
    <w:p>
      <w:pPr>
        <w:numPr>
          <w:ilvl w:val="0"/>
          <w:numId w:val="1294"/>
        </w:numPr>
        <w:pStyle w:val="Compact"/>
      </w:pPr>
      <w:r>
        <w:rPr>
          <w:bCs/>
          <w:b/>
        </w:rPr>
        <w:t xml:space="preserve">Permissions:</w:t>
      </w:r>
      <w:r>
        <w:t xml:space="preserve"> </w:t>
      </w:r>
      <w:r>
        <w:t xml:space="preserve">admin only (UI).</w:t>
      </w:r>
    </w:p>
    <w:p>
      <w:pPr>
        <w:numPr>
          <w:ilvl w:val="0"/>
          <w:numId w:val="1294"/>
        </w:numPr>
        <w:pStyle w:val="Compact"/>
      </w:pPr>
      <w:r>
        <w:rPr>
          <w:bCs/>
          <w:b/>
        </w:rPr>
        <w:t xml:space="preserve">Error Handling:</w:t>
      </w:r>
      <w:r>
        <w:t xml:space="preserve"> </w:t>
      </w:r>
      <w:r>
        <w:t xml:space="preserve">—</w:t>
      </w:r>
    </w:p>
    <w:p>
      <w:pPr>
        <w:numPr>
          <w:ilvl w:val="0"/>
          <w:numId w:val="1294"/>
        </w:numPr>
        <w:pStyle w:val="Compact"/>
      </w:pPr>
      <w:r>
        <w:rPr>
          <w:bCs/>
          <w:b/>
        </w:rPr>
        <w:t xml:space="preserve">Dependencies:</w:t>
      </w:r>
      <w:r>
        <w:t xml:space="preserve"> </w:t>
      </w:r>
      <w:r>
        <w:t xml:space="preserve">FR-PLT-015</w:t>
      </w:r>
    </w:p>
    <w:p>
      <w:pPr>
        <w:numPr>
          <w:ilvl w:val="0"/>
          <w:numId w:val="1294"/>
        </w:numPr>
        <w:pStyle w:val="Compact"/>
      </w:pPr>
      <w:r>
        <w:rPr>
          <w:bCs/>
          <w:b/>
        </w:rPr>
        <w:t xml:space="preserve">Definition of Ready:</w:t>
      </w:r>
    </w:p>
    <w:p>
      <w:pPr>
        <w:numPr>
          <w:ilvl w:val="1"/>
          <w:numId w:val="1297"/>
        </w:numPr>
        <w:pStyle w:val="Compact"/>
      </w:pPr>
      <w:r>
        <w:t xml:space="preserve">☐ Story statement agreed with business owner</w:t>
      </w:r>
    </w:p>
    <w:p>
      <w:pPr>
        <w:numPr>
          <w:ilvl w:val="1"/>
          <w:numId w:val="1297"/>
        </w:numPr>
        <w:pStyle w:val="Compact"/>
      </w:pPr>
      <w:r>
        <w:t xml:space="preserve">☒ Acceptance criteria defined</w:t>
      </w:r>
    </w:p>
    <w:p>
      <w:pPr>
        <w:numPr>
          <w:ilvl w:val="1"/>
          <w:numId w:val="1297"/>
        </w:numPr>
        <w:pStyle w:val="Compact"/>
      </w:pPr>
      <w:r>
        <w:t xml:space="preserve">☒ Business rules identified</w:t>
      </w:r>
    </w:p>
    <w:p>
      <w:pPr>
        <w:numPr>
          <w:ilvl w:val="1"/>
          <w:numId w:val="1297"/>
        </w:numPr>
        <w:pStyle w:val="Compact"/>
      </w:pPr>
      <w:r>
        <w:t xml:space="preserve">☒ Data requirements identified</w:t>
      </w:r>
    </w:p>
    <w:p>
      <w:pPr>
        <w:numPr>
          <w:ilvl w:val="1"/>
          <w:numId w:val="1297"/>
        </w:numPr>
        <w:pStyle w:val="Compact"/>
      </w:pPr>
      <w:r>
        <w:t xml:space="preserve">☒ UI reference available (prototype)</w:t>
      </w:r>
    </w:p>
    <w:p>
      <w:pPr>
        <w:numPr>
          <w:ilvl w:val="1"/>
          <w:numId w:val="1297"/>
        </w:numPr>
        <w:pStyle w:val="Compact"/>
      </w:pPr>
      <w:r>
        <w:t xml:space="preserve">☒ Dependencies identified</w:t>
      </w:r>
    </w:p>
    <w:p>
      <w:pPr>
        <w:numPr>
          <w:ilvl w:val="1"/>
          <w:numId w:val="1297"/>
        </w:numPr>
        <w:pStyle w:val="Compact"/>
      </w:pPr>
      <w:r>
        <w:t xml:space="preserve">☐ Open questions resolved</w:t>
      </w:r>
    </w:p>
    <w:p>
      <w:pPr>
        <w:numPr>
          <w:ilvl w:val="1"/>
          <w:numId w:val="1297"/>
        </w:numPr>
        <w:pStyle w:val="Compact"/>
      </w:pPr>
      <w:r>
        <w:t xml:space="preserve">☐ Security / permissions defined</w:t>
      </w:r>
    </w:p>
    <w:p>
      <w:pPr>
        <w:numPr>
          <w:ilvl w:val="0"/>
          <w:numId w:val="1294"/>
        </w:numPr>
        <w:pStyle w:val="Compact"/>
      </w:pPr>
      <w:r>
        <w:rPr>
          <w:bCs/>
          <w:b/>
        </w:rPr>
        <w:t xml:space="preserve">Suggested Priority:</w:t>
      </w:r>
      <w:r>
        <w:t xml:space="preserve"> </w:t>
      </w:r>
      <w:r>
        <w:t xml:space="preserve">Could</w:t>
      </w:r>
    </w:p>
    <w:p>
      <w:pPr>
        <w:numPr>
          <w:ilvl w:val="0"/>
          <w:numId w:val="1294"/>
        </w:numPr>
        <w:pStyle w:val="Compact"/>
      </w:pPr>
      <w:r>
        <w:rPr>
          <w:bCs/>
          <w:b/>
        </w:rPr>
        <w:t xml:space="preserve">Open Questions:</w:t>
      </w:r>
      <w:r>
        <w:t xml:space="preserve"> </w:t>
      </w:r>
      <w:r>
        <w:t xml:space="preserve">OQ-PLT-11</w:t>
      </w:r>
    </w:p>
    <w:bookmarkEnd w:id="204"/>
    <w:bookmarkStart w:id="205" w:name="X033bf5640b23920490db603f101efb33a287f8f"/>
    <w:p>
      <w:pPr>
        <w:pStyle w:val="Heading3"/>
      </w:pPr>
      <w:r>
        <w:t xml:space="preserve">US-PLT-027 — Capture notes per session and see them consolidated</w:t>
      </w:r>
    </w:p>
    <w:p>
      <w:pPr>
        <w:numPr>
          <w:ilvl w:val="0"/>
          <w:numId w:val="1298"/>
        </w:numPr>
        <w:pStyle w:val="Compact"/>
      </w:pPr>
      <w:r>
        <w:rPr>
          <w:bCs/>
          <w:b/>
        </w:rPr>
        <w:t xml:space="preserve">Parent Epic:</w:t>
      </w:r>
      <w:r>
        <w:t xml:space="preserve"> </w:t>
      </w:r>
      <w:r>
        <w:t xml:space="preserve">EP-PLT-05 ·</w:t>
      </w:r>
      <w:r>
        <w:t xml:space="preserve"> </w:t>
      </w:r>
      <w:r>
        <w:rPr>
          <w:bCs/>
          <w:b/>
        </w:rPr>
        <w:t xml:space="preserve">Parent Feature:</w:t>
      </w:r>
      <w:r>
        <w:t xml:space="preserve"> </w:t>
      </w:r>
      <w:r>
        <w:t xml:space="preserve">FT-PLT-13 ·</w:t>
      </w:r>
      <w:r>
        <w:t xml:space="preserve"> </w:t>
      </w:r>
      <w:r>
        <w:rPr>
          <w:bCs/>
          <w:b/>
        </w:rPr>
        <w:t xml:space="preserve">User Role:</w:t>
      </w:r>
      <w:r>
        <w:t xml:space="preserve"> </w:t>
      </w:r>
      <w:r>
        <w:t xml:space="preserve">Platform admin (workshop facilitator)</w:t>
      </w:r>
    </w:p>
    <w:p>
      <w:pPr>
        <w:numPr>
          <w:ilvl w:val="0"/>
          <w:numId w:val="1298"/>
        </w:numPr>
        <w:pStyle w:val="Compact"/>
      </w:pPr>
      <w:r>
        <w:rPr>
          <w:bCs/>
          <w:b/>
        </w:rPr>
        <w:t xml:space="preserve">Story:</w:t>
      </w:r>
      <w:r>
        <w:t xml:space="preserve"> </w:t>
      </w:r>
      <w:r>
        <w:t xml:space="preserve">As a workshop facilitator, I want to capture notes per session and see them consolidated so that workshop outcomes are not lost.</w:t>
      </w:r>
    </w:p>
    <w:p>
      <w:pPr>
        <w:numPr>
          <w:ilvl w:val="0"/>
          <w:numId w:val="1298"/>
        </w:numPr>
        <w:pStyle w:val="Compact"/>
      </w:pPr>
      <w:r>
        <w:rPr>
          <w:bCs/>
          <w:b/>
        </w:rPr>
        <w:t xml:space="preserve">Related Requirements:</w:t>
      </w:r>
      <w:r>
        <w:t xml:space="preserve"> </w:t>
      </w:r>
      <w:r>
        <w:t xml:space="preserve">FR-PLT-052, FR-PLT-053</w:t>
      </w:r>
    </w:p>
    <w:p>
      <w:pPr>
        <w:numPr>
          <w:ilvl w:val="0"/>
          <w:numId w:val="1298"/>
        </w:numPr>
        <w:pStyle w:val="Compact"/>
      </w:pPr>
      <w:r>
        <w:rPr>
          <w:bCs/>
          <w:b/>
        </w:rPr>
        <w:t xml:space="preserve">Preconditions:</w:t>
      </w:r>
      <w:r>
        <w:t xml:space="preserve"> </w:t>
      </w:r>
      <w:r>
        <w:t xml:space="preserve">Deck open.</w:t>
      </w:r>
    </w:p>
    <w:p>
      <w:pPr>
        <w:numPr>
          <w:ilvl w:val="0"/>
          <w:numId w:val="1298"/>
        </w:numPr>
        <w:pStyle w:val="Compact"/>
      </w:pPr>
      <w:r>
        <w:rPr>
          <w:bCs/>
          <w:b/>
        </w:rPr>
        <w:t xml:space="preserve">Main Flow:</w:t>
      </w:r>
    </w:p>
    <w:p>
      <w:pPr>
        <w:numPr>
          <w:ilvl w:val="1"/>
          <w:numId w:val="1299"/>
        </w:numPr>
        <w:pStyle w:val="Compact"/>
      </w:pPr>
      <w:r>
        <w:t xml:space="preserve">Facilitator types in a session's note box.</w:t>
      </w:r>
    </w:p>
    <w:p>
      <w:pPr>
        <w:numPr>
          <w:ilvl w:val="1"/>
          <w:numId w:val="1299"/>
        </w:numPr>
        <w:pStyle w:val="Compact"/>
      </w:pPr>
      <w:r>
        <w:t xml:space="preserve">Notes autosave.</w:t>
      </w:r>
    </w:p>
    <w:p>
      <w:pPr>
        <w:numPr>
          <w:ilvl w:val="1"/>
          <w:numId w:val="1299"/>
        </w:numPr>
        <w:pStyle w:val="Compact"/>
      </w:pPr>
      <w:r>
        <w:t xml:space="preserve">Summary slide aggregates notes by category; facilitator records next steps.</w:t>
      </w:r>
    </w:p>
    <w:p>
      <w:pPr>
        <w:numPr>
          <w:ilvl w:val="0"/>
          <w:numId w:val="1298"/>
        </w:numPr>
        <w:pStyle w:val="Compact"/>
      </w:pPr>
      <w:r>
        <w:rPr>
          <w:bCs/>
          <w:b/>
        </w:rPr>
        <w:t xml:space="preserve">Alternative Flows:</w:t>
      </w:r>
      <w:r>
        <w:t xml:space="preserve"> </w:t>
      </w:r>
      <w:r>
        <w:t xml:space="preserve">Export/share notes (recommended).</w:t>
      </w:r>
    </w:p>
    <w:p>
      <w:pPr>
        <w:numPr>
          <w:ilvl w:val="0"/>
          <w:numId w:val="1298"/>
        </w:numPr>
        <w:pStyle w:val="Compact"/>
      </w:pPr>
      <w:r>
        <w:rPr>
          <w:bCs/>
          <w:b/>
        </w:rPr>
        <w:t xml:space="preserve">Exception Flows:</w:t>
      </w:r>
      <w:r>
        <w:t xml:space="preserve"> </w:t>
      </w:r>
      <w:r>
        <w:t xml:space="preserve">Storage unavailable → notes lost on reload.</w:t>
      </w:r>
    </w:p>
    <w:p>
      <w:pPr>
        <w:numPr>
          <w:ilvl w:val="0"/>
          <w:numId w:val="1298"/>
        </w:numPr>
        <w:pStyle w:val="Compact"/>
      </w:pPr>
      <w:r>
        <w:rPr>
          <w:bCs/>
          <w:b/>
        </w:rPr>
        <w:t xml:space="preserve">Business Rules:</w:t>
      </w:r>
      <w:r>
        <w:t xml:space="preserve"> </w:t>
      </w:r>
      <w:r>
        <w:t xml:space="preserve">BR-PLT-29</w:t>
      </w:r>
    </w:p>
    <w:p>
      <w:pPr>
        <w:numPr>
          <w:ilvl w:val="0"/>
          <w:numId w:val="1298"/>
        </w:numPr>
        <w:pStyle w:val="Compact"/>
      </w:pPr>
      <w:r>
        <w:rPr>
          <w:bCs/>
          <w:b/>
        </w:rPr>
        <w:t xml:space="preserve">Acceptance Criteria:</w:t>
      </w:r>
    </w:p>
    <w:p>
      <w:pPr>
        <w:numPr>
          <w:ilvl w:val="1"/>
          <w:numId w:val="1300"/>
        </w:numPr>
        <w:pStyle w:val="Compact"/>
      </w:pPr>
      <w:r>
        <w:t xml:space="preserve">Given notes in sessions 1 and 5 under 'ميزات', When the summary slide opens, Then both appear with their session titles.</w:t>
      </w:r>
    </w:p>
    <w:p>
      <w:pPr>
        <w:numPr>
          <w:ilvl w:val="1"/>
          <w:numId w:val="1300"/>
        </w:numPr>
        <w:pStyle w:val="Compact"/>
      </w:pPr>
      <w:r>
        <w:t xml:space="preserve">Given a reload, When the deck reopens, Then notes are restored.</w:t>
      </w:r>
    </w:p>
    <w:p>
      <w:pPr>
        <w:numPr>
          <w:ilvl w:val="0"/>
          <w:numId w:val="1298"/>
        </w:numPr>
        <w:pStyle w:val="Compact"/>
      </w:pPr>
      <w:r>
        <w:rPr>
          <w:bCs/>
          <w:b/>
        </w:rPr>
        <w:t xml:space="preserve">Required Data:</w:t>
      </w:r>
      <w:r>
        <w:t xml:space="preserve"> </w:t>
      </w:r>
      <w:r>
        <w:t xml:space="preserve">Notes map (device-local).</w:t>
      </w:r>
    </w:p>
    <w:p>
      <w:pPr>
        <w:numPr>
          <w:ilvl w:val="0"/>
          <w:numId w:val="1298"/>
        </w:numPr>
        <w:pStyle w:val="Compact"/>
      </w:pPr>
      <w:r>
        <w:rPr>
          <w:bCs/>
          <w:b/>
        </w:rPr>
        <w:t xml:space="preserve">Field Validations:</w:t>
      </w:r>
      <w:r>
        <w:t xml:space="preserve"> </w:t>
      </w:r>
      <w:r>
        <w:t xml:space="preserve">—</w:t>
      </w:r>
    </w:p>
    <w:p>
      <w:pPr>
        <w:numPr>
          <w:ilvl w:val="0"/>
          <w:numId w:val="1298"/>
        </w:numPr>
        <w:pStyle w:val="Compact"/>
      </w:pPr>
      <w:r>
        <w:rPr>
          <w:bCs/>
          <w:b/>
        </w:rPr>
        <w:t xml:space="preserve">Permissions:</w:t>
      </w:r>
      <w:r>
        <w:t xml:space="preserve"> </w:t>
      </w:r>
      <w:r>
        <w:t xml:space="preserve">admin.</w:t>
      </w:r>
    </w:p>
    <w:p>
      <w:pPr>
        <w:numPr>
          <w:ilvl w:val="0"/>
          <w:numId w:val="1298"/>
        </w:numPr>
        <w:pStyle w:val="Compact"/>
      </w:pPr>
      <w:r>
        <w:rPr>
          <w:bCs/>
          <w:b/>
        </w:rPr>
        <w:t xml:space="preserve">Error Handling:</w:t>
      </w:r>
      <w:r>
        <w:t xml:space="preserve"> </w:t>
      </w:r>
      <w:r>
        <w:t xml:space="preserve">—</w:t>
      </w:r>
    </w:p>
    <w:p>
      <w:pPr>
        <w:numPr>
          <w:ilvl w:val="0"/>
          <w:numId w:val="1298"/>
        </w:numPr>
        <w:pStyle w:val="Compact"/>
      </w:pPr>
      <w:r>
        <w:rPr>
          <w:bCs/>
          <w:b/>
        </w:rPr>
        <w:t xml:space="preserve">Dependencies:</w:t>
      </w:r>
      <w:r>
        <w:t xml:space="preserve"> </w:t>
      </w:r>
      <w:r>
        <w:t xml:space="preserve">—</w:t>
      </w:r>
    </w:p>
    <w:p>
      <w:pPr>
        <w:numPr>
          <w:ilvl w:val="0"/>
          <w:numId w:val="1298"/>
        </w:numPr>
        <w:pStyle w:val="Compact"/>
      </w:pPr>
      <w:r>
        <w:rPr>
          <w:bCs/>
          <w:b/>
        </w:rPr>
        <w:t xml:space="preserve">Definition of Ready:</w:t>
      </w:r>
    </w:p>
    <w:p>
      <w:pPr>
        <w:numPr>
          <w:ilvl w:val="1"/>
          <w:numId w:val="1301"/>
        </w:numPr>
        <w:pStyle w:val="Compact"/>
      </w:pPr>
      <w:r>
        <w:t xml:space="preserve">☐ Story statement agreed with business owner</w:t>
      </w:r>
    </w:p>
    <w:p>
      <w:pPr>
        <w:numPr>
          <w:ilvl w:val="1"/>
          <w:numId w:val="1301"/>
        </w:numPr>
        <w:pStyle w:val="Compact"/>
      </w:pPr>
      <w:r>
        <w:t xml:space="preserve">☒ Acceptance criteria defined</w:t>
      </w:r>
    </w:p>
    <w:p>
      <w:pPr>
        <w:numPr>
          <w:ilvl w:val="1"/>
          <w:numId w:val="1301"/>
        </w:numPr>
        <w:pStyle w:val="Compact"/>
      </w:pPr>
      <w:r>
        <w:t xml:space="preserve">☒ Business rules identified</w:t>
      </w:r>
    </w:p>
    <w:p>
      <w:pPr>
        <w:numPr>
          <w:ilvl w:val="1"/>
          <w:numId w:val="1301"/>
        </w:numPr>
        <w:pStyle w:val="Compact"/>
      </w:pPr>
      <w:r>
        <w:t xml:space="preserve">☒ Data requirements identified</w:t>
      </w:r>
    </w:p>
    <w:p>
      <w:pPr>
        <w:numPr>
          <w:ilvl w:val="1"/>
          <w:numId w:val="1301"/>
        </w:numPr>
        <w:pStyle w:val="Compact"/>
      </w:pPr>
      <w:r>
        <w:t xml:space="preserve">☒ UI reference available (prototype)</w:t>
      </w:r>
    </w:p>
    <w:p>
      <w:pPr>
        <w:numPr>
          <w:ilvl w:val="1"/>
          <w:numId w:val="1301"/>
        </w:numPr>
        <w:pStyle w:val="Compact"/>
      </w:pPr>
      <w:r>
        <w:t xml:space="preserve">☒ Dependencies identified</w:t>
      </w:r>
    </w:p>
    <w:p>
      <w:pPr>
        <w:numPr>
          <w:ilvl w:val="1"/>
          <w:numId w:val="1301"/>
        </w:numPr>
        <w:pStyle w:val="Compact"/>
      </w:pPr>
      <w:r>
        <w:t xml:space="preserve">☐ Open questions resolved</w:t>
      </w:r>
    </w:p>
    <w:p>
      <w:pPr>
        <w:numPr>
          <w:ilvl w:val="1"/>
          <w:numId w:val="1301"/>
        </w:numPr>
        <w:pStyle w:val="Compact"/>
      </w:pPr>
      <w:r>
        <w:t xml:space="preserve">☐ Security / permissions defined</w:t>
      </w:r>
    </w:p>
    <w:p>
      <w:pPr>
        <w:numPr>
          <w:ilvl w:val="0"/>
          <w:numId w:val="1298"/>
        </w:numPr>
        <w:pStyle w:val="Compact"/>
      </w:pPr>
      <w:r>
        <w:rPr>
          <w:bCs/>
          <w:b/>
        </w:rPr>
        <w:t xml:space="preserve">Suggested Priority:</w:t>
      </w:r>
      <w:r>
        <w:t xml:space="preserve"> </w:t>
      </w:r>
      <w:r>
        <w:t xml:space="preserve">Could</w:t>
      </w:r>
    </w:p>
    <w:p>
      <w:pPr>
        <w:numPr>
          <w:ilvl w:val="0"/>
          <w:numId w:val="1298"/>
        </w:numPr>
        <w:pStyle w:val="Compact"/>
      </w:pPr>
      <w:r>
        <w:rPr>
          <w:bCs/>
          <w:b/>
        </w:rPr>
        <w:t xml:space="preserve">Open Questions:</w:t>
      </w:r>
      <w:r>
        <w:t xml:space="preserve"> </w:t>
      </w:r>
      <w:r>
        <w:t xml:space="preserve">OQ-PLT-11</w:t>
      </w:r>
    </w:p>
    <w:bookmarkEnd w:id="205"/>
    <w:bookmarkStart w:id="206" w:name="X39078b32bbf7a780b9511e052acf80bbac0dd41"/>
    <w:p>
      <w:pPr>
        <w:pStyle w:val="Heading3"/>
      </w:pPr>
      <w:r>
        <w:t xml:space="preserve">US-PLT-028 — Lists with search, secondary filters, KPI-card filters, column selection, paging and Excel/CSV expor</w:t>
      </w:r>
    </w:p>
    <w:p>
      <w:pPr>
        <w:numPr>
          <w:ilvl w:val="0"/>
          <w:numId w:val="1302"/>
        </w:numPr>
        <w:pStyle w:val="Compact"/>
      </w:pPr>
      <w:r>
        <w:rPr>
          <w:bCs/>
          <w:b/>
        </w:rPr>
        <w:t xml:space="preserve">Parent Epic:</w:t>
      </w:r>
      <w:r>
        <w:t xml:space="preserve"> </w:t>
      </w:r>
      <w:r>
        <w:t xml:space="preserve">EP-PLT-06 ·</w:t>
      </w:r>
      <w:r>
        <w:t xml:space="preserve"> </w:t>
      </w:r>
      <w:r>
        <w:rPr>
          <w:bCs/>
          <w:b/>
        </w:rPr>
        <w:t xml:space="preserve">Parent Feature:</w:t>
      </w:r>
      <w:r>
        <w:t xml:space="preserve"> </w:t>
      </w:r>
      <w:r>
        <w:t xml:space="preserve">FT-PLT-14 ·</w:t>
      </w:r>
      <w:r>
        <w:t xml:space="preserve"> </w:t>
      </w:r>
      <w:r>
        <w:rPr>
          <w:bCs/>
          <w:b/>
        </w:rPr>
        <w:t xml:space="preserve">User Role:</w:t>
      </w:r>
      <w:r>
        <w:t xml:space="preserve"> </w:t>
      </w:r>
      <w:r>
        <w:t xml:space="preserve">Staff user</w:t>
      </w:r>
    </w:p>
    <w:p>
      <w:pPr>
        <w:numPr>
          <w:ilvl w:val="0"/>
          <w:numId w:val="1302"/>
        </w:numPr>
        <w:pStyle w:val="Compact"/>
      </w:pPr>
      <w:r>
        <w:rPr>
          <w:bCs/>
          <w:b/>
        </w:rPr>
        <w:t xml:space="preserve">Story:</w:t>
      </w:r>
      <w:r>
        <w:t xml:space="preserve"> </w:t>
      </w:r>
      <w:r>
        <w:t xml:space="preserve">As a staff user, I want lists with search, secondary filters, KPI-card filters, column selection, paging and Excel/CSV export so that I can analyse and share data consistently across modules.</w:t>
      </w:r>
    </w:p>
    <w:p>
      <w:pPr>
        <w:numPr>
          <w:ilvl w:val="0"/>
          <w:numId w:val="1302"/>
        </w:numPr>
        <w:pStyle w:val="Compact"/>
      </w:pPr>
      <w:r>
        <w:rPr>
          <w:bCs/>
          <w:b/>
        </w:rPr>
        <w:t xml:space="preserve">Related Requirements:</w:t>
      </w:r>
      <w:r>
        <w:t xml:space="preserve"> </w:t>
      </w:r>
      <w:r>
        <w:t xml:space="preserve">FR-PLT-054, FR-PLT-055, FR-PLT-057, FR-PLT-065</w:t>
      </w:r>
    </w:p>
    <w:p>
      <w:pPr>
        <w:numPr>
          <w:ilvl w:val="0"/>
          <w:numId w:val="1302"/>
        </w:numPr>
        <w:pStyle w:val="Compact"/>
      </w:pPr>
      <w:r>
        <w:rPr>
          <w:bCs/>
          <w:b/>
        </w:rPr>
        <w:t xml:space="preserve">Preconditions:</w:t>
      </w:r>
      <w:r>
        <w:t xml:space="preserve"> </w:t>
      </w:r>
      <w:r>
        <w:t xml:space="preserve">A list page using DataTable.</w:t>
      </w:r>
    </w:p>
    <w:p>
      <w:pPr>
        <w:numPr>
          <w:ilvl w:val="0"/>
          <w:numId w:val="1302"/>
        </w:numPr>
        <w:pStyle w:val="Compact"/>
      </w:pPr>
      <w:r>
        <w:rPr>
          <w:bCs/>
          <w:b/>
        </w:rPr>
        <w:t xml:space="preserve">Main Flow:</w:t>
      </w:r>
    </w:p>
    <w:p>
      <w:pPr>
        <w:numPr>
          <w:ilvl w:val="1"/>
          <w:numId w:val="1303"/>
        </w:numPr>
        <w:pStyle w:val="Compact"/>
      </w:pPr>
      <w:r>
        <w:t xml:space="preserve">User searches and/or applies filters.</w:t>
      </w:r>
    </w:p>
    <w:p>
      <w:pPr>
        <w:numPr>
          <w:ilvl w:val="1"/>
          <w:numId w:val="1303"/>
        </w:numPr>
        <w:pStyle w:val="Compact"/>
      </w:pPr>
      <w:r>
        <w:t xml:space="preserve">User hides/shows columns and changes page size.</w:t>
      </w:r>
    </w:p>
    <w:p>
      <w:pPr>
        <w:numPr>
          <w:ilvl w:val="1"/>
          <w:numId w:val="1303"/>
        </w:numPr>
        <w:pStyle w:val="Compact"/>
      </w:pPr>
      <w:r>
        <w:t xml:space="preserve">User exports XLSX or CSV.</w:t>
      </w:r>
    </w:p>
    <w:p>
      <w:pPr>
        <w:numPr>
          <w:ilvl w:val="1"/>
          <w:numId w:val="1303"/>
        </w:numPr>
        <w:pStyle w:val="Compact"/>
      </w:pPr>
      <w:r>
        <w:t xml:space="preserve">User clicks a row to open details.</w:t>
      </w:r>
    </w:p>
    <w:p>
      <w:pPr>
        <w:numPr>
          <w:ilvl w:val="0"/>
          <w:numId w:val="1302"/>
        </w:numPr>
        <w:pStyle w:val="Compact"/>
      </w:pPr>
      <w:r>
        <w:rPr>
          <w:bCs/>
          <w:b/>
        </w:rPr>
        <w:t xml:space="preserve">Alternative Flows:</w:t>
      </w:r>
      <w:r>
        <w:t xml:space="preserve"> </w:t>
      </w:r>
      <w:r>
        <w:t xml:space="preserve">KPI StatCard click applies its filter.</w:t>
      </w:r>
    </w:p>
    <w:p>
      <w:pPr>
        <w:numPr>
          <w:ilvl w:val="0"/>
          <w:numId w:val="1302"/>
        </w:numPr>
        <w:pStyle w:val="Compact"/>
      </w:pPr>
      <w:r>
        <w:rPr>
          <w:bCs/>
          <w:b/>
        </w:rPr>
        <w:t xml:space="preserve">Exception Flows:</w:t>
      </w:r>
      <w:r>
        <w:t xml:space="preserve"> </w:t>
      </w:r>
      <w:r>
        <w:t xml:space="preserve">No rows → empty message.</w:t>
      </w:r>
    </w:p>
    <w:p>
      <w:pPr>
        <w:numPr>
          <w:ilvl w:val="0"/>
          <w:numId w:val="1302"/>
        </w:numPr>
        <w:pStyle w:val="Compact"/>
      </w:pPr>
      <w:r>
        <w:rPr>
          <w:bCs/>
          <w:b/>
        </w:rPr>
        <w:t xml:space="preserve">Business Rules:</w:t>
      </w:r>
      <w:r>
        <w:t xml:space="preserve"> </w:t>
      </w:r>
      <w:r>
        <w:t xml:space="preserve">BR-PLT-23</w:t>
      </w:r>
    </w:p>
    <w:p>
      <w:pPr>
        <w:numPr>
          <w:ilvl w:val="0"/>
          <w:numId w:val="1302"/>
        </w:numPr>
        <w:pStyle w:val="Compact"/>
      </w:pPr>
      <w:r>
        <w:rPr>
          <w:bCs/>
          <w:b/>
        </w:rPr>
        <w:t xml:space="preserve">Acceptance Criteria:</w:t>
      </w:r>
    </w:p>
    <w:p>
      <w:pPr>
        <w:numPr>
          <w:ilvl w:val="1"/>
          <w:numId w:val="1304"/>
        </w:numPr>
        <w:pStyle w:val="Compact"/>
      </w:pPr>
      <w:r>
        <w:t xml:space="preserve">Given a search term, When typed, Then the table filters and returns to page 1.</w:t>
      </w:r>
    </w:p>
    <w:p>
      <w:pPr>
        <w:numPr>
          <w:ilvl w:val="1"/>
          <w:numId w:val="1304"/>
        </w:numPr>
        <w:pStyle w:val="Compact"/>
      </w:pPr>
      <w:r>
        <w:t xml:space="preserve">Given hidden columns, When exporting XLSX, Then only visible exportable columns of all filtered rows are written in an RTL sheet.</w:t>
      </w:r>
    </w:p>
    <w:p>
      <w:pPr>
        <w:numPr>
          <w:ilvl w:val="0"/>
          <w:numId w:val="1302"/>
        </w:numPr>
        <w:pStyle w:val="Compact"/>
      </w:pPr>
      <w:r>
        <w:rPr>
          <w:bCs/>
          <w:b/>
        </w:rPr>
        <w:t xml:space="preserve">Required Data:</w:t>
      </w:r>
      <w:r>
        <w:t xml:space="preserve"> </w:t>
      </w:r>
      <w:r>
        <w:t xml:space="preserve">Column definitions per page.</w:t>
      </w:r>
    </w:p>
    <w:p>
      <w:pPr>
        <w:numPr>
          <w:ilvl w:val="0"/>
          <w:numId w:val="1302"/>
        </w:numPr>
        <w:pStyle w:val="Compact"/>
      </w:pPr>
      <w:r>
        <w:rPr>
          <w:bCs/>
          <w:b/>
        </w:rPr>
        <w:t xml:space="preserve">Field Validations:</w:t>
      </w:r>
      <w:r>
        <w:t xml:space="preserve"> </w:t>
      </w:r>
      <w:r>
        <w:t xml:space="preserve">—</w:t>
      </w:r>
    </w:p>
    <w:p>
      <w:pPr>
        <w:numPr>
          <w:ilvl w:val="0"/>
          <w:numId w:val="1302"/>
        </w:numPr>
        <w:pStyle w:val="Compact"/>
      </w:pPr>
      <w:r>
        <w:rPr>
          <w:bCs/>
          <w:b/>
        </w:rPr>
        <w:t xml:space="preserve">Permissions:</w:t>
      </w:r>
      <w:r>
        <w:t xml:space="preserve"> </w:t>
      </w:r>
      <w:r>
        <w:t xml:space="preserve">As the hosting page.</w:t>
      </w:r>
    </w:p>
    <w:p>
      <w:pPr>
        <w:numPr>
          <w:ilvl w:val="0"/>
          <w:numId w:val="1302"/>
        </w:numPr>
        <w:pStyle w:val="Compact"/>
      </w:pPr>
      <w:r>
        <w:rPr>
          <w:bCs/>
          <w:b/>
        </w:rPr>
        <w:t xml:space="preserve">Error Handling:</w:t>
      </w:r>
      <w:r>
        <w:t xml:space="preserve"> </w:t>
      </w:r>
      <w:r>
        <w:t xml:space="preserve">—</w:t>
      </w:r>
    </w:p>
    <w:p>
      <w:pPr>
        <w:numPr>
          <w:ilvl w:val="0"/>
          <w:numId w:val="1302"/>
        </w:numPr>
        <w:pStyle w:val="Compact"/>
      </w:pPr>
      <w:r>
        <w:rPr>
          <w:bCs/>
          <w:b/>
        </w:rPr>
        <w:t xml:space="preserve">Dependencies:</w:t>
      </w:r>
      <w:r>
        <w:t xml:space="preserve"> </w:t>
      </w:r>
      <w:r>
        <w:t xml:space="preserve">xlsx</w:t>
      </w:r>
    </w:p>
    <w:p>
      <w:pPr>
        <w:numPr>
          <w:ilvl w:val="0"/>
          <w:numId w:val="1302"/>
        </w:numPr>
        <w:pStyle w:val="Compact"/>
      </w:pPr>
      <w:r>
        <w:rPr>
          <w:bCs/>
          <w:b/>
        </w:rPr>
        <w:t xml:space="preserve">Definition of Ready:</w:t>
      </w:r>
    </w:p>
    <w:p>
      <w:pPr>
        <w:numPr>
          <w:ilvl w:val="1"/>
          <w:numId w:val="1305"/>
        </w:numPr>
        <w:pStyle w:val="Compact"/>
      </w:pPr>
      <w:r>
        <w:t xml:space="preserve">☐ Story statement agreed with business owner</w:t>
      </w:r>
    </w:p>
    <w:p>
      <w:pPr>
        <w:numPr>
          <w:ilvl w:val="1"/>
          <w:numId w:val="1305"/>
        </w:numPr>
        <w:pStyle w:val="Compact"/>
      </w:pPr>
      <w:r>
        <w:t xml:space="preserve">☒ Acceptance criteria defined</w:t>
      </w:r>
    </w:p>
    <w:p>
      <w:pPr>
        <w:numPr>
          <w:ilvl w:val="1"/>
          <w:numId w:val="1305"/>
        </w:numPr>
        <w:pStyle w:val="Compact"/>
      </w:pPr>
      <w:r>
        <w:t xml:space="preserve">☒ Business rules identified</w:t>
      </w:r>
    </w:p>
    <w:p>
      <w:pPr>
        <w:numPr>
          <w:ilvl w:val="1"/>
          <w:numId w:val="1305"/>
        </w:numPr>
        <w:pStyle w:val="Compact"/>
      </w:pPr>
      <w:r>
        <w:t xml:space="preserve">☒ Data requirements identified</w:t>
      </w:r>
    </w:p>
    <w:p>
      <w:pPr>
        <w:numPr>
          <w:ilvl w:val="1"/>
          <w:numId w:val="1305"/>
        </w:numPr>
        <w:pStyle w:val="Compact"/>
      </w:pPr>
      <w:r>
        <w:t xml:space="preserve">☒ UI reference available (prototype)</w:t>
      </w:r>
    </w:p>
    <w:p>
      <w:pPr>
        <w:numPr>
          <w:ilvl w:val="1"/>
          <w:numId w:val="1305"/>
        </w:numPr>
        <w:pStyle w:val="Compact"/>
      </w:pPr>
      <w:r>
        <w:t xml:space="preserve">☒ Dependencies identified</w:t>
      </w:r>
    </w:p>
    <w:p>
      <w:pPr>
        <w:numPr>
          <w:ilvl w:val="1"/>
          <w:numId w:val="1305"/>
        </w:numPr>
        <w:pStyle w:val="Compact"/>
      </w:pPr>
      <w:r>
        <w:t xml:space="preserve">☐ Open questions resolved</w:t>
      </w:r>
    </w:p>
    <w:p>
      <w:pPr>
        <w:numPr>
          <w:ilvl w:val="1"/>
          <w:numId w:val="1305"/>
        </w:numPr>
        <w:pStyle w:val="Compact"/>
      </w:pPr>
      <w:r>
        <w:t xml:space="preserve">☐ Security / permissions defined</w:t>
      </w:r>
    </w:p>
    <w:p>
      <w:pPr>
        <w:numPr>
          <w:ilvl w:val="0"/>
          <w:numId w:val="1302"/>
        </w:numPr>
        <w:pStyle w:val="Compact"/>
      </w:pPr>
      <w:r>
        <w:rPr>
          <w:bCs/>
          <w:b/>
        </w:rPr>
        <w:t xml:space="preserve">Suggested Priority:</w:t>
      </w:r>
      <w:r>
        <w:t xml:space="preserve"> </w:t>
      </w:r>
      <w:r>
        <w:t xml:space="preserve">Must</w:t>
      </w:r>
    </w:p>
    <w:p>
      <w:pPr>
        <w:numPr>
          <w:ilvl w:val="0"/>
          <w:numId w:val="1302"/>
        </w:numPr>
        <w:pStyle w:val="Compact"/>
      </w:pPr>
      <w:r>
        <w:rPr>
          <w:bCs/>
          <w:b/>
        </w:rPr>
        <w:t xml:space="preserve">Open Questions:</w:t>
      </w:r>
      <w:r>
        <w:t xml:space="preserve"> </w:t>
      </w:r>
      <w:r>
        <w:t xml:space="preserve">OQ-PLT-14</w:t>
      </w:r>
    </w:p>
    <w:bookmarkEnd w:id="206"/>
    <w:bookmarkStart w:id="207" w:name="Xfebd1036d6cdf690cdd1d5b5d2e9f623cd1b6f0"/>
    <w:p>
      <w:pPr>
        <w:pStyle w:val="Heading3"/>
      </w:pPr>
      <w:r>
        <w:t xml:space="preserve">US-PLT-029 — Pin my preferred columns, page size and filters as my default view</w:t>
      </w:r>
    </w:p>
    <w:p>
      <w:pPr>
        <w:numPr>
          <w:ilvl w:val="0"/>
          <w:numId w:val="1306"/>
        </w:numPr>
        <w:pStyle w:val="Compact"/>
      </w:pPr>
      <w:r>
        <w:rPr>
          <w:bCs/>
          <w:b/>
        </w:rPr>
        <w:t xml:space="preserve">Parent Epic:</w:t>
      </w:r>
      <w:r>
        <w:t xml:space="preserve"> </w:t>
      </w:r>
      <w:r>
        <w:t xml:space="preserve">EP-PLT-06 ·</w:t>
      </w:r>
      <w:r>
        <w:t xml:space="preserve"> </w:t>
      </w:r>
      <w:r>
        <w:rPr>
          <w:bCs/>
          <w:b/>
        </w:rPr>
        <w:t xml:space="preserve">Parent Feature:</w:t>
      </w:r>
      <w:r>
        <w:t xml:space="preserve"> </w:t>
      </w:r>
      <w:r>
        <w:t xml:space="preserve">FT-PLT-14 ·</w:t>
      </w:r>
      <w:r>
        <w:t xml:space="preserve"> </w:t>
      </w:r>
      <w:r>
        <w:rPr>
          <w:bCs/>
          <w:b/>
        </w:rPr>
        <w:t xml:space="preserve">User Role:</w:t>
      </w:r>
      <w:r>
        <w:t xml:space="preserve"> </w:t>
      </w:r>
      <w:r>
        <w:t xml:space="preserve">Staff user</w:t>
      </w:r>
    </w:p>
    <w:p>
      <w:pPr>
        <w:numPr>
          <w:ilvl w:val="0"/>
          <w:numId w:val="1306"/>
        </w:numPr>
        <w:pStyle w:val="Compact"/>
      </w:pPr>
      <w:r>
        <w:rPr>
          <w:bCs/>
          <w:b/>
        </w:rPr>
        <w:t xml:space="preserve">Story:</w:t>
      </w:r>
      <w:r>
        <w:t xml:space="preserve"> </w:t>
      </w:r>
      <w:r>
        <w:t xml:space="preserve">As a staff user, I want to pin my preferred columns, page size and filters as my default view so that lists open the way I work.</w:t>
      </w:r>
    </w:p>
    <w:p>
      <w:pPr>
        <w:numPr>
          <w:ilvl w:val="0"/>
          <w:numId w:val="1306"/>
        </w:numPr>
        <w:pStyle w:val="Compact"/>
      </w:pPr>
      <w:r>
        <w:rPr>
          <w:bCs/>
          <w:b/>
        </w:rPr>
        <w:t xml:space="preserve">Related Requirements:</w:t>
      </w:r>
      <w:r>
        <w:t xml:space="preserve"> </w:t>
      </w:r>
      <w:r>
        <w:t xml:space="preserve">FR-PLT-056</w:t>
      </w:r>
    </w:p>
    <w:p>
      <w:pPr>
        <w:numPr>
          <w:ilvl w:val="0"/>
          <w:numId w:val="1306"/>
        </w:numPr>
        <w:pStyle w:val="Compact"/>
      </w:pPr>
      <w:r>
        <w:rPr>
          <w:bCs/>
          <w:b/>
        </w:rPr>
        <w:t xml:space="preserve">Preconditions:</w:t>
      </w:r>
      <w:r>
        <w:t xml:space="preserve"> </w:t>
      </w:r>
      <w:r>
        <w:t xml:space="preserve">List with SaveViewButton.</w:t>
      </w:r>
    </w:p>
    <w:p>
      <w:pPr>
        <w:numPr>
          <w:ilvl w:val="0"/>
          <w:numId w:val="1306"/>
        </w:numPr>
        <w:pStyle w:val="Compact"/>
      </w:pPr>
      <w:r>
        <w:rPr>
          <w:bCs/>
          <w:b/>
        </w:rPr>
        <w:t xml:space="preserve">Main Flow:</w:t>
      </w:r>
    </w:p>
    <w:p>
      <w:pPr>
        <w:numPr>
          <w:ilvl w:val="1"/>
          <w:numId w:val="1307"/>
        </w:numPr>
        <w:pStyle w:val="Compact"/>
      </w:pPr>
      <w:r>
        <w:t xml:space="preserve">User changes view; pin button highlights.</w:t>
      </w:r>
    </w:p>
    <w:p>
      <w:pPr>
        <w:numPr>
          <w:ilvl w:val="1"/>
          <w:numId w:val="1307"/>
        </w:numPr>
        <w:pStyle w:val="Compact"/>
      </w:pPr>
      <w:r>
        <w:t xml:space="preserve">User selects 'حفظ كعرض افتراضي'.</w:t>
      </w:r>
    </w:p>
    <w:p>
      <w:pPr>
        <w:numPr>
          <w:ilvl w:val="1"/>
          <w:numId w:val="1307"/>
        </w:numPr>
        <w:pStyle w:val="Compact"/>
      </w:pPr>
      <w:r>
        <w:t xml:space="preserve">Next visit restores the view.</w:t>
      </w:r>
    </w:p>
    <w:p>
      <w:pPr>
        <w:numPr>
          <w:ilvl w:val="0"/>
          <w:numId w:val="1306"/>
        </w:numPr>
        <w:pStyle w:val="Compact"/>
      </w:pPr>
      <w:r>
        <w:rPr>
          <w:bCs/>
          <w:b/>
        </w:rPr>
        <w:t xml:space="preserve">Alternative Flows:</w:t>
      </w:r>
      <w:r>
        <w:t xml:space="preserve"> </w:t>
      </w:r>
      <w:r>
        <w:t xml:space="preserve">'استعادة العرض الأصلي' deletes the saved view.</w:t>
      </w:r>
    </w:p>
    <w:p>
      <w:pPr>
        <w:numPr>
          <w:ilvl w:val="0"/>
          <w:numId w:val="1306"/>
        </w:numPr>
        <w:pStyle w:val="Compact"/>
      </w:pPr>
      <w:r>
        <w:rPr>
          <w:bCs/>
          <w:b/>
        </w:rPr>
        <w:t xml:space="preserve">Exception Flows:</w:t>
      </w:r>
      <w:r>
        <w:t xml:space="preserve"> </w:t>
      </w:r>
      <w:r>
        <w:t xml:space="preserve">Save error → toast.</w:t>
      </w:r>
    </w:p>
    <w:p>
      <w:pPr>
        <w:numPr>
          <w:ilvl w:val="0"/>
          <w:numId w:val="1306"/>
        </w:numPr>
        <w:pStyle w:val="Compact"/>
      </w:pPr>
      <w:r>
        <w:rPr>
          <w:bCs/>
          <w:b/>
        </w:rPr>
        <w:t xml:space="preserve">Business Rules:</w:t>
      </w:r>
      <w:r>
        <w:t xml:space="preserve"> </w:t>
      </w:r>
      <w:r>
        <w:t xml:space="preserve">BR-PLT-22</w:t>
      </w:r>
    </w:p>
    <w:p>
      <w:pPr>
        <w:numPr>
          <w:ilvl w:val="0"/>
          <w:numId w:val="1306"/>
        </w:numPr>
        <w:pStyle w:val="Compact"/>
      </w:pPr>
      <w:r>
        <w:rPr>
          <w:bCs/>
          <w:b/>
        </w:rPr>
        <w:t xml:space="preserve">Acceptance Criteria:</w:t>
      </w:r>
    </w:p>
    <w:p>
      <w:pPr>
        <w:numPr>
          <w:ilvl w:val="1"/>
          <w:numId w:val="1308"/>
        </w:numPr>
        <w:pStyle w:val="Compact"/>
      </w:pPr>
      <w:r>
        <w:t xml:space="preserve">Given a pinned view, When the page is reopened, Then the saved columns and page size apply.</w:t>
      </w:r>
    </w:p>
    <w:p>
      <w:pPr>
        <w:numPr>
          <w:ilvl w:val="1"/>
          <w:numId w:val="1308"/>
        </w:numPr>
        <w:pStyle w:val="Compact"/>
      </w:pPr>
      <w:r>
        <w:t xml:space="preserve">Given a reset, When completed, Then defaults return and the toast 'رجع العرض لشكله الأصلي' shows.</w:t>
      </w:r>
    </w:p>
    <w:p>
      <w:pPr>
        <w:numPr>
          <w:ilvl w:val="0"/>
          <w:numId w:val="1306"/>
        </w:numPr>
        <w:pStyle w:val="Compact"/>
      </w:pPr>
      <w:r>
        <w:rPr>
          <w:bCs/>
          <w:b/>
        </w:rPr>
        <w:t xml:space="preserve">Required Data:</w:t>
      </w:r>
      <w:r>
        <w:t xml:space="preserve"> </w:t>
      </w:r>
      <w:r>
        <w:t xml:space="preserve">user_view_prefs(persona_id, view_key, prefs).</w:t>
      </w:r>
    </w:p>
    <w:p>
      <w:pPr>
        <w:numPr>
          <w:ilvl w:val="0"/>
          <w:numId w:val="1306"/>
        </w:numPr>
        <w:pStyle w:val="Compact"/>
      </w:pPr>
      <w:r>
        <w:rPr>
          <w:bCs/>
          <w:b/>
        </w:rPr>
        <w:t xml:space="preserve">Field Validations:</w:t>
      </w:r>
      <w:r>
        <w:t xml:space="preserve"> </w:t>
      </w:r>
      <w:r>
        <w:t xml:space="preserve">Unique persona+view.</w:t>
      </w:r>
    </w:p>
    <w:p>
      <w:pPr>
        <w:numPr>
          <w:ilvl w:val="0"/>
          <w:numId w:val="1306"/>
        </w:numPr>
        <w:pStyle w:val="Compact"/>
      </w:pPr>
      <w:r>
        <w:rPr>
          <w:bCs/>
          <w:b/>
        </w:rPr>
        <w:t xml:space="preserve">Permissions:</w:t>
      </w:r>
      <w:r>
        <w:t xml:space="preserve"> </w:t>
      </w:r>
      <w:r>
        <w:t xml:space="preserve">Own prefs.</w:t>
      </w:r>
    </w:p>
    <w:p>
      <w:pPr>
        <w:numPr>
          <w:ilvl w:val="0"/>
          <w:numId w:val="1306"/>
        </w:numPr>
        <w:pStyle w:val="Compact"/>
      </w:pPr>
      <w:r>
        <w:rPr>
          <w:bCs/>
          <w:b/>
        </w:rPr>
        <w:t xml:space="preserve">Error Handling:</w:t>
      </w:r>
      <w:r>
        <w:t xml:space="preserve"> </w:t>
      </w:r>
      <w:r>
        <w:t xml:space="preserve">Toast.</w:t>
      </w:r>
    </w:p>
    <w:p>
      <w:pPr>
        <w:numPr>
          <w:ilvl w:val="0"/>
          <w:numId w:val="1306"/>
        </w:numPr>
        <w:pStyle w:val="Compact"/>
      </w:pPr>
      <w:r>
        <w:rPr>
          <w:bCs/>
          <w:b/>
        </w:rPr>
        <w:t xml:space="preserve">Dependencies:</w:t>
      </w:r>
      <w:r>
        <w:t xml:space="preserve"> </w:t>
      </w:r>
      <w:r>
        <w:t xml:space="preserve">—</w:t>
      </w:r>
    </w:p>
    <w:p>
      <w:pPr>
        <w:numPr>
          <w:ilvl w:val="0"/>
          <w:numId w:val="1306"/>
        </w:numPr>
        <w:pStyle w:val="Compact"/>
      </w:pPr>
      <w:r>
        <w:rPr>
          <w:bCs/>
          <w:b/>
        </w:rPr>
        <w:t xml:space="preserve">Definition of Ready:</w:t>
      </w:r>
    </w:p>
    <w:p>
      <w:pPr>
        <w:numPr>
          <w:ilvl w:val="1"/>
          <w:numId w:val="1309"/>
        </w:numPr>
        <w:pStyle w:val="Compact"/>
      </w:pPr>
      <w:r>
        <w:t xml:space="preserve">☐ Story statement agreed with business owner</w:t>
      </w:r>
    </w:p>
    <w:p>
      <w:pPr>
        <w:numPr>
          <w:ilvl w:val="1"/>
          <w:numId w:val="1309"/>
        </w:numPr>
        <w:pStyle w:val="Compact"/>
      </w:pPr>
      <w:r>
        <w:t xml:space="preserve">☒ Acceptance criteria defined</w:t>
      </w:r>
    </w:p>
    <w:p>
      <w:pPr>
        <w:numPr>
          <w:ilvl w:val="1"/>
          <w:numId w:val="1309"/>
        </w:numPr>
        <w:pStyle w:val="Compact"/>
      </w:pPr>
      <w:r>
        <w:t xml:space="preserve">☒ Business rules identified</w:t>
      </w:r>
    </w:p>
    <w:p>
      <w:pPr>
        <w:numPr>
          <w:ilvl w:val="1"/>
          <w:numId w:val="1309"/>
        </w:numPr>
        <w:pStyle w:val="Compact"/>
      </w:pPr>
      <w:r>
        <w:t xml:space="preserve">☒ Data requirements identified</w:t>
      </w:r>
    </w:p>
    <w:p>
      <w:pPr>
        <w:numPr>
          <w:ilvl w:val="1"/>
          <w:numId w:val="1309"/>
        </w:numPr>
        <w:pStyle w:val="Compact"/>
      </w:pPr>
      <w:r>
        <w:t xml:space="preserve">☒ UI reference available (prototype)</w:t>
      </w:r>
    </w:p>
    <w:p>
      <w:pPr>
        <w:numPr>
          <w:ilvl w:val="1"/>
          <w:numId w:val="1309"/>
        </w:numPr>
        <w:pStyle w:val="Compact"/>
      </w:pPr>
      <w:r>
        <w:t xml:space="preserve">☒ Dependencies identified</w:t>
      </w:r>
    </w:p>
    <w:p>
      <w:pPr>
        <w:numPr>
          <w:ilvl w:val="1"/>
          <w:numId w:val="1309"/>
        </w:numPr>
        <w:pStyle w:val="Compact"/>
      </w:pPr>
      <w:r>
        <w:t xml:space="preserve">☒ Open questions resolved</w:t>
      </w:r>
    </w:p>
    <w:p>
      <w:pPr>
        <w:numPr>
          <w:ilvl w:val="1"/>
          <w:numId w:val="1309"/>
        </w:numPr>
        <w:pStyle w:val="Compact"/>
      </w:pPr>
      <w:r>
        <w:t xml:space="preserve">☐ Security / permissions defined</w:t>
      </w:r>
    </w:p>
    <w:p>
      <w:pPr>
        <w:numPr>
          <w:ilvl w:val="0"/>
          <w:numId w:val="1306"/>
        </w:numPr>
        <w:pStyle w:val="Compact"/>
      </w:pPr>
      <w:r>
        <w:rPr>
          <w:bCs/>
          <w:b/>
        </w:rPr>
        <w:t xml:space="preserve">Suggested Priority:</w:t>
      </w:r>
      <w:r>
        <w:t xml:space="preserve"> </w:t>
      </w:r>
      <w:r>
        <w:t xml:space="preserve">Should</w:t>
      </w:r>
    </w:p>
    <w:p>
      <w:pPr>
        <w:numPr>
          <w:ilvl w:val="0"/>
          <w:numId w:val="1306"/>
        </w:numPr>
        <w:pStyle w:val="Compact"/>
      </w:pPr>
      <w:r>
        <w:rPr>
          <w:bCs/>
          <w:b/>
        </w:rPr>
        <w:t xml:space="preserve">Open Questions:</w:t>
      </w:r>
      <w:r>
        <w:t xml:space="preserve"> </w:t>
      </w:r>
      <w:r>
        <w:t xml:space="preserve">—</w:t>
      </w:r>
    </w:p>
    <w:bookmarkEnd w:id="207"/>
    <w:bookmarkStart w:id="208" w:name="X010957763db13f6e44118b12252cdeb0b32d5fa"/>
    <w:p>
      <w:pPr>
        <w:pStyle w:val="Heading3"/>
      </w:pPr>
      <w:r>
        <w:t xml:space="preserve">US-PLT-030 — Clear loading, not-found and error states with retry</w:t>
      </w:r>
    </w:p>
    <w:p>
      <w:pPr>
        <w:numPr>
          <w:ilvl w:val="0"/>
          <w:numId w:val="1310"/>
        </w:numPr>
        <w:pStyle w:val="Compact"/>
      </w:pPr>
      <w:r>
        <w:rPr>
          <w:bCs/>
          <w:b/>
        </w:rPr>
        <w:t xml:space="preserve">Parent Epic:</w:t>
      </w:r>
      <w:r>
        <w:t xml:space="preserve"> </w:t>
      </w:r>
      <w:r>
        <w:t xml:space="preserve">EP-PLT-06 ·</w:t>
      </w:r>
      <w:r>
        <w:t xml:space="preserve"> </w:t>
      </w:r>
      <w:r>
        <w:rPr>
          <w:bCs/>
          <w:b/>
        </w:rPr>
        <w:t xml:space="preserve">Parent Feature:</w:t>
      </w:r>
      <w:r>
        <w:t xml:space="preserve"> </w:t>
      </w:r>
      <w:r>
        <w:t xml:space="preserve">FT-PLT-15 ·</w:t>
      </w:r>
      <w:r>
        <w:t xml:space="preserve"> </w:t>
      </w:r>
      <w:r>
        <w:rPr>
          <w:bCs/>
          <w:b/>
        </w:rPr>
        <w:t xml:space="preserve">User Role:</w:t>
      </w:r>
      <w:r>
        <w:t xml:space="preserve"> </w:t>
      </w:r>
      <w:r>
        <w:t xml:space="preserve">Any user</w:t>
      </w:r>
    </w:p>
    <w:p>
      <w:pPr>
        <w:numPr>
          <w:ilvl w:val="0"/>
          <w:numId w:val="1310"/>
        </w:numPr>
        <w:pStyle w:val="Compact"/>
      </w:pPr>
      <w:r>
        <w:rPr>
          <w:bCs/>
          <w:b/>
        </w:rPr>
        <w:t xml:space="preserve">Story:</w:t>
      </w:r>
      <w:r>
        <w:t xml:space="preserve"> </w:t>
      </w:r>
      <w:r>
        <w:t xml:space="preserve">As a user, I want clear loading, not-found and error states with retry so that I always know what is happening.</w:t>
      </w:r>
    </w:p>
    <w:p>
      <w:pPr>
        <w:numPr>
          <w:ilvl w:val="0"/>
          <w:numId w:val="1310"/>
        </w:numPr>
        <w:pStyle w:val="Compact"/>
      </w:pPr>
      <w:r>
        <w:rPr>
          <w:bCs/>
          <w:b/>
        </w:rPr>
        <w:t xml:space="preserve">Related Requirements:</w:t>
      </w:r>
      <w:r>
        <w:t xml:space="preserve"> </w:t>
      </w:r>
      <w:r>
        <w:t xml:space="preserve">FR-PLT-058, FR-PLT-059, FR-PLT-060</w:t>
      </w:r>
    </w:p>
    <w:p>
      <w:pPr>
        <w:numPr>
          <w:ilvl w:val="0"/>
          <w:numId w:val="1310"/>
        </w:numPr>
        <w:pStyle w:val="Compact"/>
      </w:pPr>
      <w:r>
        <w:rPr>
          <w:bCs/>
          <w:b/>
        </w:rPr>
        <w:t xml:space="preserve">Preconditions:</w:t>
      </w:r>
      <w:r>
        <w:t xml:space="preserve"> </w:t>
      </w:r>
      <w:r>
        <w:t xml:space="preserve">—</w:t>
      </w:r>
    </w:p>
    <w:p>
      <w:pPr>
        <w:numPr>
          <w:ilvl w:val="0"/>
          <w:numId w:val="1310"/>
        </w:numPr>
        <w:pStyle w:val="Compact"/>
      </w:pPr>
      <w:r>
        <w:rPr>
          <w:bCs/>
          <w:b/>
        </w:rPr>
        <w:t xml:space="preserve">Main Flow:</w:t>
      </w:r>
    </w:p>
    <w:p>
      <w:pPr>
        <w:numPr>
          <w:ilvl w:val="1"/>
          <w:numId w:val="1311"/>
        </w:numPr>
        <w:pStyle w:val="Compact"/>
      </w:pPr>
      <w:r>
        <w:t xml:space="preserve">Page shows skeleton while loading.</w:t>
      </w:r>
    </w:p>
    <w:p>
      <w:pPr>
        <w:numPr>
          <w:ilvl w:val="1"/>
          <w:numId w:val="1311"/>
        </w:numPr>
        <w:pStyle w:val="Compact"/>
      </w:pPr>
      <w:r>
        <w:t xml:space="preserve">On failure, error with retry is shown.</w:t>
      </w:r>
    </w:p>
    <w:p>
      <w:pPr>
        <w:numPr>
          <w:ilvl w:val="1"/>
          <w:numId w:val="1311"/>
        </w:numPr>
        <w:pStyle w:val="Compact"/>
      </w:pPr>
      <w:r>
        <w:t xml:space="preserve">Unknown routes show 404; crashes show error page with retry/home.</w:t>
      </w:r>
    </w:p>
    <w:p>
      <w:pPr>
        <w:numPr>
          <w:ilvl w:val="0"/>
          <w:numId w:val="1310"/>
        </w:numPr>
        <w:pStyle w:val="Compact"/>
      </w:pPr>
      <w:r>
        <w:rPr>
          <w:bCs/>
          <w:b/>
        </w:rPr>
        <w:t xml:space="preserve">Alternative Flows:</w:t>
      </w:r>
      <w:r>
        <w:t xml:space="preserve"> </w:t>
      </w:r>
      <w:r>
        <w:t xml:space="preserve">—</w:t>
      </w:r>
    </w:p>
    <w:p>
      <w:pPr>
        <w:numPr>
          <w:ilvl w:val="0"/>
          <w:numId w:val="1310"/>
        </w:numPr>
        <w:pStyle w:val="Compact"/>
      </w:pPr>
      <w:r>
        <w:rPr>
          <w:bCs/>
          <w:b/>
        </w:rPr>
        <w:t xml:space="preserve">Exception Flows:</w:t>
      </w:r>
      <w:r>
        <w:t xml:space="preserve"> </w:t>
      </w:r>
      <w:r>
        <w:t xml:space="preserve">Repeated failures → message persists.</w:t>
      </w:r>
    </w:p>
    <w:p>
      <w:pPr>
        <w:numPr>
          <w:ilvl w:val="0"/>
          <w:numId w:val="1310"/>
        </w:numPr>
        <w:pStyle w:val="Compact"/>
      </w:pPr>
      <w:r>
        <w:rPr>
          <w:bCs/>
          <w:b/>
        </w:rPr>
        <w:t xml:space="preserve">Business Rules:</w:t>
      </w:r>
      <w:r>
        <w:t xml:space="preserve"> </w:t>
      </w:r>
      <w:r>
        <w:t xml:space="preserve">—</w:t>
      </w:r>
    </w:p>
    <w:p>
      <w:pPr>
        <w:numPr>
          <w:ilvl w:val="0"/>
          <w:numId w:val="1310"/>
        </w:numPr>
        <w:pStyle w:val="Compact"/>
      </w:pPr>
      <w:r>
        <w:rPr>
          <w:bCs/>
          <w:b/>
        </w:rPr>
        <w:t xml:space="preserve">Acceptance Criteria:</w:t>
      </w:r>
    </w:p>
    <w:p>
      <w:pPr>
        <w:numPr>
          <w:ilvl w:val="1"/>
          <w:numId w:val="1312"/>
        </w:numPr>
        <w:pStyle w:val="Compact"/>
      </w:pPr>
      <w:r>
        <w:t xml:space="preserve">Given a failed query, When the skeleton renders, Then 'تعذّر تحميل البيانات' and 'إعادة المحاولة' appear.</w:t>
      </w:r>
    </w:p>
    <w:p>
      <w:pPr>
        <w:numPr>
          <w:ilvl w:val="1"/>
          <w:numId w:val="1312"/>
        </w:numPr>
        <w:pStyle w:val="Compact"/>
      </w:pPr>
      <w:r>
        <w:t xml:space="preserve">Given an unknown URL, Then the 404 page with 'العودة للرئيسية' is shown.</w:t>
      </w:r>
    </w:p>
    <w:p>
      <w:pPr>
        <w:numPr>
          <w:ilvl w:val="0"/>
          <w:numId w:val="1310"/>
        </w:numPr>
        <w:pStyle w:val="Compact"/>
      </w:pPr>
      <w:r>
        <w:rPr>
          <w:bCs/>
          <w:b/>
        </w:rPr>
        <w:t xml:space="preserve">Required Data:</w:t>
      </w:r>
      <w:r>
        <w:t xml:space="preserve"> </w:t>
      </w:r>
      <w:r>
        <w:t xml:space="preserve">—</w:t>
      </w:r>
    </w:p>
    <w:p>
      <w:pPr>
        <w:numPr>
          <w:ilvl w:val="0"/>
          <w:numId w:val="1310"/>
        </w:numPr>
        <w:pStyle w:val="Compact"/>
      </w:pPr>
      <w:r>
        <w:rPr>
          <w:bCs/>
          <w:b/>
        </w:rPr>
        <w:t xml:space="preserve">Field Validations:</w:t>
      </w:r>
      <w:r>
        <w:t xml:space="preserve"> </w:t>
      </w:r>
      <w:r>
        <w:t xml:space="preserve">—</w:t>
      </w:r>
    </w:p>
    <w:p>
      <w:pPr>
        <w:numPr>
          <w:ilvl w:val="0"/>
          <w:numId w:val="1310"/>
        </w:numPr>
        <w:pStyle w:val="Compact"/>
      </w:pPr>
      <w:r>
        <w:rPr>
          <w:bCs/>
          <w:b/>
        </w:rPr>
        <w:t xml:space="preserve">Permissions:</w:t>
      </w:r>
      <w:r>
        <w:t xml:space="preserve"> </w:t>
      </w:r>
      <w:r>
        <w:t xml:space="preserve">All.</w:t>
      </w:r>
    </w:p>
    <w:p>
      <w:pPr>
        <w:numPr>
          <w:ilvl w:val="0"/>
          <w:numId w:val="1310"/>
        </w:numPr>
        <w:pStyle w:val="Compact"/>
      </w:pPr>
      <w:r>
        <w:rPr>
          <w:bCs/>
          <w:b/>
        </w:rPr>
        <w:t xml:space="preserve">Error Handling:</w:t>
      </w:r>
      <w:r>
        <w:t xml:space="preserve"> </w:t>
      </w:r>
      <w:r>
        <w:t xml:space="preserve">Telemetry report on boundary errors.</w:t>
      </w:r>
    </w:p>
    <w:p>
      <w:pPr>
        <w:numPr>
          <w:ilvl w:val="0"/>
          <w:numId w:val="1310"/>
        </w:numPr>
        <w:pStyle w:val="Compact"/>
      </w:pPr>
      <w:r>
        <w:rPr>
          <w:bCs/>
          <w:b/>
        </w:rPr>
        <w:t xml:space="preserve">Dependencies:</w:t>
      </w:r>
      <w:r>
        <w:t xml:space="preserve"> </w:t>
      </w:r>
      <w:r>
        <w:t xml:space="preserve">—</w:t>
      </w:r>
    </w:p>
    <w:p>
      <w:pPr>
        <w:numPr>
          <w:ilvl w:val="0"/>
          <w:numId w:val="1310"/>
        </w:numPr>
        <w:pStyle w:val="Compact"/>
      </w:pPr>
      <w:r>
        <w:rPr>
          <w:bCs/>
          <w:b/>
        </w:rPr>
        <w:t xml:space="preserve">Definition of Ready:</w:t>
      </w:r>
    </w:p>
    <w:p>
      <w:pPr>
        <w:numPr>
          <w:ilvl w:val="1"/>
          <w:numId w:val="1313"/>
        </w:numPr>
        <w:pStyle w:val="Compact"/>
      </w:pPr>
      <w:r>
        <w:t xml:space="preserve">☐ Story statement agreed with business owner</w:t>
      </w:r>
    </w:p>
    <w:p>
      <w:pPr>
        <w:numPr>
          <w:ilvl w:val="1"/>
          <w:numId w:val="1313"/>
        </w:numPr>
        <w:pStyle w:val="Compact"/>
      </w:pPr>
      <w:r>
        <w:t xml:space="preserve">☒ Acceptance criteria defined</w:t>
      </w:r>
    </w:p>
    <w:p>
      <w:pPr>
        <w:numPr>
          <w:ilvl w:val="1"/>
          <w:numId w:val="1313"/>
        </w:numPr>
        <w:pStyle w:val="Compact"/>
      </w:pPr>
      <w:r>
        <w:t xml:space="preserve">☒ Business rules identified</w:t>
      </w:r>
    </w:p>
    <w:p>
      <w:pPr>
        <w:numPr>
          <w:ilvl w:val="1"/>
          <w:numId w:val="1313"/>
        </w:numPr>
        <w:pStyle w:val="Compact"/>
      </w:pPr>
      <w:r>
        <w:t xml:space="preserve">☒ Data requirements identified</w:t>
      </w:r>
    </w:p>
    <w:p>
      <w:pPr>
        <w:numPr>
          <w:ilvl w:val="1"/>
          <w:numId w:val="1313"/>
        </w:numPr>
        <w:pStyle w:val="Compact"/>
      </w:pPr>
      <w:r>
        <w:t xml:space="preserve">☒ UI reference available (prototype)</w:t>
      </w:r>
    </w:p>
    <w:p>
      <w:pPr>
        <w:numPr>
          <w:ilvl w:val="1"/>
          <w:numId w:val="1313"/>
        </w:numPr>
        <w:pStyle w:val="Compact"/>
      </w:pPr>
      <w:r>
        <w:t xml:space="preserve">☒ Dependencies identified</w:t>
      </w:r>
    </w:p>
    <w:p>
      <w:pPr>
        <w:numPr>
          <w:ilvl w:val="1"/>
          <w:numId w:val="1313"/>
        </w:numPr>
        <w:pStyle w:val="Compact"/>
      </w:pPr>
      <w:r>
        <w:t xml:space="preserve">☒ Open questions resolved</w:t>
      </w:r>
    </w:p>
    <w:p>
      <w:pPr>
        <w:numPr>
          <w:ilvl w:val="1"/>
          <w:numId w:val="1313"/>
        </w:numPr>
        <w:pStyle w:val="Compact"/>
      </w:pPr>
      <w:r>
        <w:t xml:space="preserve">☐ Security / permissions defined</w:t>
      </w:r>
    </w:p>
    <w:p>
      <w:pPr>
        <w:numPr>
          <w:ilvl w:val="0"/>
          <w:numId w:val="1310"/>
        </w:numPr>
        <w:pStyle w:val="Compact"/>
      </w:pPr>
      <w:r>
        <w:rPr>
          <w:bCs/>
          <w:b/>
        </w:rPr>
        <w:t xml:space="preserve">Suggested Priority:</w:t>
      </w:r>
      <w:r>
        <w:t xml:space="preserve"> </w:t>
      </w:r>
      <w:r>
        <w:t xml:space="preserve">Must</w:t>
      </w:r>
    </w:p>
    <w:p>
      <w:pPr>
        <w:numPr>
          <w:ilvl w:val="0"/>
          <w:numId w:val="1310"/>
        </w:numPr>
        <w:pStyle w:val="Compact"/>
      </w:pPr>
      <w:r>
        <w:rPr>
          <w:bCs/>
          <w:b/>
        </w:rPr>
        <w:t xml:space="preserve">Open Questions:</w:t>
      </w:r>
      <w:r>
        <w:t xml:space="preserve"> </w:t>
      </w:r>
      <w:r>
        <w:t xml:space="preserve">—</w:t>
      </w:r>
    </w:p>
    <w:bookmarkEnd w:id="208"/>
    <w:bookmarkStart w:id="209" w:name="Xcb4c6001eda3f07184552a9a63d71126673a5fe"/>
    <w:p>
      <w:pPr>
        <w:pStyle w:val="Heading3"/>
      </w:pPr>
      <w:r>
        <w:t xml:space="preserve">US-PLT-031 — Complex actions and long forms broken into short guided steps</w:t>
      </w:r>
    </w:p>
    <w:p>
      <w:pPr>
        <w:numPr>
          <w:ilvl w:val="0"/>
          <w:numId w:val="1314"/>
        </w:numPr>
        <w:pStyle w:val="Compact"/>
      </w:pPr>
      <w:r>
        <w:rPr>
          <w:bCs/>
          <w:b/>
        </w:rPr>
        <w:t xml:space="preserve">Parent Epic:</w:t>
      </w:r>
      <w:r>
        <w:t xml:space="preserve"> </w:t>
      </w:r>
      <w:r>
        <w:t xml:space="preserve">EP-PLT-06 ·</w:t>
      </w:r>
      <w:r>
        <w:t xml:space="preserve"> </w:t>
      </w:r>
      <w:r>
        <w:rPr>
          <w:bCs/>
          <w:b/>
        </w:rPr>
        <w:t xml:space="preserve">Parent Feature:</w:t>
      </w:r>
      <w:r>
        <w:t xml:space="preserve"> </w:t>
      </w:r>
      <w:r>
        <w:t xml:space="preserve">FT-PLT-16 ·</w:t>
      </w:r>
      <w:r>
        <w:t xml:space="preserve"> </w:t>
      </w:r>
      <w:r>
        <w:rPr>
          <w:bCs/>
          <w:b/>
        </w:rPr>
        <w:t xml:space="preserve">User Role:</w:t>
      </w:r>
      <w:r>
        <w:t xml:space="preserve"> </w:t>
      </w:r>
      <w:r>
        <w:t xml:space="preserve">Staff user</w:t>
      </w:r>
    </w:p>
    <w:p>
      <w:pPr>
        <w:numPr>
          <w:ilvl w:val="0"/>
          <w:numId w:val="1314"/>
        </w:numPr>
        <w:pStyle w:val="Compact"/>
      </w:pPr>
      <w:r>
        <w:rPr>
          <w:bCs/>
          <w:b/>
        </w:rPr>
        <w:t xml:space="preserve">Story:</w:t>
      </w:r>
      <w:r>
        <w:t xml:space="preserve"> </w:t>
      </w:r>
      <w:r>
        <w:t xml:space="preserve">As a staff user, I want complex actions and long forms broken into short guided steps so that I can complete them without errors.</w:t>
      </w:r>
    </w:p>
    <w:p>
      <w:pPr>
        <w:numPr>
          <w:ilvl w:val="0"/>
          <w:numId w:val="1314"/>
        </w:numPr>
        <w:pStyle w:val="Compact"/>
      </w:pPr>
      <w:r>
        <w:rPr>
          <w:bCs/>
          <w:b/>
        </w:rPr>
        <w:t xml:space="preserve">Related Requirements:</w:t>
      </w:r>
      <w:r>
        <w:t xml:space="preserve"> </w:t>
      </w:r>
      <w:r>
        <w:t xml:space="preserve">FR-PLT-061, FR-PLT-063</w:t>
      </w:r>
    </w:p>
    <w:p>
      <w:pPr>
        <w:numPr>
          <w:ilvl w:val="0"/>
          <w:numId w:val="1314"/>
        </w:numPr>
        <w:pStyle w:val="Compact"/>
      </w:pPr>
      <w:r>
        <w:rPr>
          <w:bCs/>
          <w:b/>
        </w:rPr>
        <w:t xml:space="preserve">Preconditions:</w:t>
      </w:r>
      <w:r>
        <w:t xml:space="preserve"> </w:t>
      </w:r>
      <w:r>
        <w:t xml:space="preserve">Action using SmartFlow or a dialog with &gt;3 fields.</w:t>
      </w:r>
    </w:p>
    <w:p>
      <w:pPr>
        <w:numPr>
          <w:ilvl w:val="0"/>
          <w:numId w:val="1314"/>
        </w:numPr>
        <w:pStyle w:val="Compact"/>
      </w:pPr>
      <w:r>
        <w:rPr>
          <w:bCs/>
          <w:b/>
        </w:rPr>
        <w:t xml:space="preserve">Main Flow:</w:t>
      </w:r>
    </w:p>
    <w:p>
      <w:pPr>
        <w:numPr>
          <w:ilvl w:val="1"/>
          <w:numId w:val="1315"/>
        </w:numPr>
        <w:pStyle w:val="Compact"/>
      </w:pPr>
      <w:r>
        <w:t xml:space="preserve">System shows step 1 with its kind label.</w:t>
      </w:r>
    </w:p>
    <w:p>
      <w:pPr>
        <w:numPr>
          <w:ilvl w:val="1"/>
          <w:numId w:val="1315"/>
        </w:numPr>
        <w:pStyle w:val="Compact"/>
      </w:pPr>
      <w:r>
        <w:t xml:space="preserve">User confirms/accepts/enters and moves next.</w:t>
      </w:r>
    </w:p>
    <w:p>
      <w:pPr>
        <w:numPr>
          <w:ilvl w:val="1"/>
          <w:numId w:val="1315"/>
        </w:numPr>
        <w:pStyle w:val="Compact"/>
      </w:pPr>
      <w:r>
        <w:t xml:space="preserve">User executes on the last step.</w:t>
      </w:r>
    </w:p>
    <w:p>
      <w:pPr>
        <w:numPr>
          <w:ilvl w:val="0"/>
          <w:numId w:val="1314"/>
        </w:numPr>
        <w:pStyle w:val="Compact"/>
      </w:pPr>
      <w:r>
        <w:rPr>
          <w:bCs/>
          <w:b/>
        </w:rPr>
        <w:t xml:space="preserve">Alternative Flows:</w:t>
      </w:r>
      <w:r>
        <w:t xml:space="preserve"> </w:t>
      </w:r>
      <w:r>
        <w:t xml:space="preserve">Back to previous step.</w:t>
      </w:r>
    </w:p>
    <w:p>
      <w:pPr>
        <w:numPr>
          <w:ilvl w:val="0"/>
          <w:numId w:val="1314"/>
        </w:numPr>
        <w:pStyle w:val="Compact"/>
      </w:pPr>
      <w:r>
        <w:rPr>
          <w:bCs/>
          <w:b/>
        </w:rPr>
        <w:t xml:space="preserve">Exception Flows:</w:t>
      </w:r>
      <w:r>
        <w:t xml:space="preserve"> </w:t>
      </w:r>
      <w:r>
        <w:t xml:space="preserve">canNext=false → button disabled.</w:t>
      </w:r>
    </w:p>
    <w:p>
      <w:pPr>
        <w:numPr>
          <w:ilvl w:val="0"/>
          <w:numId w:val="1314"/>
        </w:numPr>
        <w:pStyle w:val="Compact"/>
      </w:pPr>
      <w:r>
        <w:rPr>
          <w:bCs/>
          <w:b/>
        </w:rPr>
        <w:t xml:space="preserve">Business Rules:</w:t>
      </w:r>
      <w:r>
        <w:t xml:space="preserve"> </w:t>
      </w:r>
      <w:r>
        <w:t xml:space="preserve">—</w:t>
      </w:r>
    </w:p>
    <w:p>
      <w:pPr>
        <w:numPr>
          <w:ilvl w:val="0"/>
          <w:numId w:val="1314"/>
        </w:numPr>
        <w:pStyle w:val="Compact"/>
      </w:pPr>
      <w:r>
        <w:rPr>
          <w:bCs/>
          <w:b/>
        </w:rPr>
        <w:t xml:space="preserve">Acceptance Criteria:</w:t>
      </w:r>
    </w:p>
    <w:p>
      <w:pPr>
        <w:numPr>
          <w:ilvl w:val="1"/>
          <w:numId w:val="1316"/>
        </w:numPr>
        <w:pStyle w:val="Compact"/>
      </w:pPr>
      <w:r>
        <w:t xml:space="preserve">Given a 3-step smart path, When on step 2, Then 'السابق' returns to step 1 and step 3 is not clickable.</w:t>
      </w:r>
    </w:p>
    <w:p>
      <w:pPr>
        <w:numPr>
          <w:ilvl w:val="1"/>
          <w:numId w:val="1316"/>
        </w:numPr>
        <w:pStyle w:val="Compact"/>
      </w:pPr>
      <w:r>
        <w:t xml:space="preserve">Given a 7-field dialog, When opened, Then fields are grouped into steps of at most 3.</w:t>
      </w:r>
    </w:p>
    <w:p>
      <w:pPr>
        <w:numPr>
          <w:ilvl w:val="0"/>
          <w:numId w:val="1314"/>
        </w:numPr>
        <w:pStyle w:val="Compact"/>
      </w:pPr>
      <w:r>
        <w:rPr>
          <w:bCs/>
          <w:b/>
        </w:rPr>
        <w:t xml:space="preserve">Required Data:</w:t>
      </w:r>
      <w:r>
        <w:t xml:space="preserve"> </w:t>
      </w:r>
      <w:r>
        <w:t xml:space="preserve">—</w:t>
      </w:r>
    </w:p>
    <w:p>
      <w:pPr>
        <w:numPr>
          <w:ilvl w:val="0"/>
          <w:numId w:val="1314"/>
        </w:numPr>
        <w:pStyle w:val="Compact"/>
      </w:pPr>
      <w:r>
        <w:rPr>
          <w:bCs/>
          <w:b/>
        </w:rPr>
        <w:t xml:space="preserve">Field Validations:</w:t>
      </w:r>
      <w:r>
        <w:t xml:space="preserve"> </w:t>
      </w:r>
      <w:r>
        <w:t xml:space="preserve">Per step canNext.</w:t>
      </w:r>
    </w:p>
    <w:p>
      <w:pPr>
        <w:numPr>
          <w:ilvl w:val="0"/>
          <w:numId w:val="1314"/>
        </w:numPr>
        <w:pStyle w:val="Compact"/>
      </w:pPr>
      <w:r>
        <w:rPr>
          <w:bCs/>
          <w:b/>
        </w:rPr>
        <w:t xml:space="preserve">Permissions:</w:t>
      </w:r>
      <w:r>
        <w:t xml:space="preserve"> </w:t>
      </w:r>
      <w:r>
        <w:t xml:space="preserve">As hosting action.</w:t>
      </w:r>
    </w:p>
    <w:p>
      <w:pPr>
        <w:numPr>
          <w:ilvl w:val="0"/>
          <w:numId w:val="1314"/>
        </w:numPr>
        <w:pStyle w:val="Compact"/>
      </w:pPr>
      <w:r>
        <w:rPr>
          <w:bCs/>
          <w:b/>
        </w:rPr>
        <w:t xml:space="preserve">Error Handling:</w:t>
      </w:r>
      <w:r>
        <w:t xml:space="preserve"> </w:t>
      </w:r>
      <w:r>
        <w:t xml:space="preserve">—</w:t>
      </w:r>
    </w:p>
    <w:p>
      <w:pPr>
        <w:numPr>
          <w:ilvl w:val="0"/>
          <w:numId w:val="1314"/>
        </w:numPr>
        <w:pStyle w:val="Compact"/>
      </w:pPr>
      <w:r>
        <w:rPr>
          <w:bCs/>
          <w:b/>
        </w:rPr>
        <w:t xml:space="preserve">Dependencies:</w:t>
      </w:r>
      <w:r>
        <w:t xml:space="preserve"> </w:t>
      </w:r>
      <w:r>
        <w:t xml:space="preserve">PRG, FIN flows</w:t>
      </w:r>
    </w:p>
    <w:p>
      <w:pPr>
        <w:numPr>
          <w:ilvl w:val="0"/>
          <w:numId w:val="1314"/>
        </w:numPr>
        <w:pStyle w:val="Compact"/>
      </w:pPr>
      <w:r>
        <w:rPr>
          <w:bCs/>
          <w:b/>
        </w:rPr>
        <w:t xml:space="preserve">Definition of Ready:</w:t>
      </w:r>
    </w:p>
    <w:p>
      <w:pPr>
        <w:numPr>
          <w:ilvl w:val="1"/>
          <w:numId w:val="1317"/>
        </w:numPr>
        <w:pStyle w:val="Compact"/>
      </w:pPr>
      <w:r>
        <w:t xml:space="preserve">☐ Story statement agreed with business owner</w:t>
      </w:r>
    </w:p>
    <w:p>
      <w:pPr>
        <w:numPr>
          <w:ilvl w:val="1"/>
          <w:numId w:val="1317"/>
        </w:numPr>
        <w:pStyle w:val="Compact"/>
      </w:pPr>
      <w:r>
        <w:t xml:space="preserve">☒ Acceptance criteria defined</w:t>
      </w:r>
    </w:p>
    <w:p>
      <w:pPr>
        <w:numPr>
          <w:ilvl w:val="1"/>
          <w:numId w:val="1317"/>
        </w:numPr>
        <w:pStyle w:val="Compact"/>
      </w:pPr>
      <w:r>
        <w:t xml:space="preserve">☒ Business rules identified</w:t>
      </w:r>
    </w:p>
    <w:p>
      <w:pPr>
        <w:numPr>
          <w:ilvl w:val="1"/>
          <w:numId w:val="1317"/>
        </w:numPr>
        <w:pStyle w:val="Compact"/>
      </w:pPr>
      <w:r>
        <w:t xml:space="preserve">☒ Data requirements identified</w:t>
      </w:r>
    </w:p>
    <w:p>
      <w:pPr>
        <w:numPr>
          <w:ilvl w:val="1"/>
          <w:numId w:val="1317"/>
        </w:numPr>
        <w:pStyle w:val="Compact"/>
      </w:pPr>
      <w:r>
        <w:t xml:space="preserve">☒ UI reference available (prototype)</w:t>
      </w:r>
    </w:p>
    <w:p>
      <w:pPr>
        <w:numPr>
          <w:ilvl w:val="1"/>
          <w:numId w:val="1317"/>
        </w:numPr>
        <w:pStyle w:val="Compact"/>
      </w:pPr>
      <w:r>
        <w:t xml:space="preserve">☒ Dependencies identified</w:t>
      </w:r>
    </w:p>
    <w:p>
      <w:pPr>
        <w:numPr>
          <w:ilvl w:val="1"/>
          <w:numId w:val="1317"/>
        </w:numPr>
        <w:pStyle w:val="Compact"/>
      </w:pPr>
      <w:r>
        <w:t xml:space="preserve">☒ Open questions resolved</w:t>
      </w:r>
    </w:p>
    <w:p>
      <w:pPr>
        <w:numPr>
          <w:ilvl w:val="1"/>
          <w:numId w:val="1317"/>
        </w:numPr>
        <w:pStyle w:val="Compact"/>
      </w:pPr>
      <w:r>
        <w:t xml:space="preserve">☐ Security / permissions defined</w:t>
      </w:r>
    </w:p>
    <w:p>
      <w:pPr>
        <w:numPr>
          <w:ilvl w:val="0"/>
          <w:numId w:val="1314"/>
        </w:numPr>
        <w:pStyle w:val="Compact"/>
      </w:pPr>
      <w:r>
        <w:rPr>
          <w:bCs/>
          <w:b/>
        </w:rPr>
        <w:t xml:space="preserve">Suggested Priority:</w:t>
      </w:r>
      <w:r>
        <w:t xml:space="preserve"> </w:t>
      </w:r>
      <w:r>
        <w:t xml:space="preserve">Should</w:t>
      </w:r>
    </w:p>
    <w:p>
      <w:pPr>
        <w:numPr>
          <w:ilvl w:val="0"/>
          <w:numId w:val="1314"/>
        </w:numPr>
        <w:pStyle w:val="Compact"/>
      </w:pPr>
      <w:r>
        <w:rPr>
          <w:bCs/>
          <w:b/>
        </w:rPr>
        <w:t xml:space="preserve">Open Questions:</w:t>
      </w:r>
      <w:r>
        <w:t xml:space="preserve"> </w:t>
      </w:r>
      <w:r>
        <w:t xml:space="preserve">—</w:t>
      </w:r>
    </w:p>
    <w:bookmarkEnd w:id="209"/>
    <w:bookmarkStart w:id="210" w:name="Xfdc58808c9574b20bdc295374b33a1601e7b00c"/>
    <w:p>
      <w:pPr>
        <w:pStyle w:val="Heading3"/>
      </w:pPr>
      <w:r>
        <w:t xml:space="preserve">US-PLT-032 — Inline explanations of domain concepts and grouped section tabs</w:t>
      </w:r>
    </w:p>
    <w:p>
      <w:pPr>
        <w:numPr>
          <w:ilvl w:val="0"/>
          <w:numId w:val="1318"/>
        </w:numPr>
        <w:pStyle w:val="Compact"/>
      </w:pPr>
      <w:r>
        <w:rPr>
          <w:bCs/>
          <w:b/>
        </w:rPr>
        <w:t xml:space="preserve">Parent Epic:</w:t>
      </w:r>
      <w:r>
        <w:t xml:space="preserve"> </w:t>
      </w:r>
      <w:r>
        <w:t xml:space="preserve">EP-PLT-06 ·</w:t>
      </w:r>
      <w:r>
        <w:t xml:space="preserve"> </w:t>
      </w:r>
      <w:r>
        <w:rPr>
          <w:bCs/>
          <w:b/>
        </w:rPr>
        <w:t xml:space="preserve">Parent Feature:</w:t>
      </w:r>
      <w:r>
        <w:t xml:space="preserve"> </w:t>
      </w:r>
      <w:r>
        <w:t xml:space="preserve">FT-PLT-16 ·</w:t>
      </w:r>
      <w:r>
        <w:t xml:space="preserve"> </w:t>
      </w:r>
      <w:r>
        <w:rPr>
          <w:bCs/>
          <w:b/>
        </w:rPr>
        <w:t xml:space="preserve">User Role:</w:t>
      </w:r>
      <w:r>
        <w:t xml:space="preserve"> </w:t>
      </w:r>
      <w:r>
        <w:t xml:space="preserve">New staff user</w:t>
      </w:r>
    </w:p>
    <w:p>
      <w:pPr>
        <w:numPr>
          <w:ilvl w:val="0"/>
          <w:numId w:val="1318"/>
        </w:numPr>
        <w:pStyle w:val="Compact"/>
      </w:pPr>
      <w:r>
        <w:rPr>
          <w:bCs/>
          <w:b/>
        </w:rPr>
        <w:t xml:space="preserve">Story:</w:t>
      </w:r>
      <w:r>
        <w:t xml:space="preserve"> </w:t>
      </w:r>
      <w:r>
        <w:t xml:space="preserve">As a new staff user, I want inline explanations of domain concepts and grouped section tabs so that I understand where I am and what terms mean.</w:t>
      </w:r>
    </w:p>
    <w:p>
      <w:pPr>
        <w:numPr>
          <w:ilvl w:val="0"/>
          <w:numId w:val="1318"/>
        </w:numPr>
        <w:pStyle w:val="Compact"/>
      </w:pPr>
      <w:r>
        <w:rPr>
          <w:bCs/>
          <w:b/>
        </w:rPr>
        <w:t xml:space="preserve">Related Requirements:</w:t>
      </w:r>
      <w:r>
        <w:t xml:space="preserve"> </w:t>
      </w:r>
      <w:r>
        <w:t xml:space="preserve">FR-PLT-062, FR-PLT-064</w:t>
      </w:r>
    </w:p>
    <w:p>
      <w:pPr>
        <w:numPr>
          <w:ilvl w:val="0"/>
          <w:numId w:val="1318"/>
        </w:numPr>
        <w:pStyle w:val="Compact"/>
      </w:pPr>
      <w:r>
        <w:rPr>
          <w:bCs/>
          <w:b/>
        </w:rPr>
        <w:t xml:space="preserve">Preconditions:</w:t>
      </w:r>
      <w:r>
        <w:t xml:space="preserve"> </w:t>
      </w:r>
      <w:r>
        <w:t xml:space="preserve">—</w:t>
      </w:r>
    </w:p>
    <w:p>
      <w:pPr>
        <w:numPr>
          <w:ilvl w:val="0"/>
          <w:numId w:val="1318"/>
        </w:numPr>
        <w:pStyle w:val="Compact"/>
      </w:pPr>
      <w:r>
        <w:rPr>
          <w:bCs/>
          <w:b/>
        </w:rPr>
        <w:t xml:space="preserve">Main Flow:</w:t>
      </w:r>
    </w:p>
    <w:p>
      <w:pPr>
        <w:numPr>
          <w:ilvl w:val="1"/>
          <w:numId w:val="1319"/>
        </w:numPr>
        <w:pStyle w:val="Compact"/>
      </w:pPr>
      <w:r>
        <w:t xml:space="preserve">User clicks an info icon → concept popover.</w:t>
      </w:r>
    </w:p>
    <w:p>
      <w:pPr>
        <w:numPr>
          <w:ilvl w:val="1"/>
          <w:numId w:val="1319"/>
        </w:numPr>
        <w:pStyle w:val="Compact"/>
      </w:pPr>
      <w:r>
        <w:t xml:space="preserve">User moves between related pages via section tabs.</w:t>
      </w:r>
    </w:p>
    <w:p>
      <w:pPr>
        <w:numPr>
          <w:ilvl w:val="0"/>
          <w:numId w:val="1318"/>
        </w:numPr>
        <w:pStyle w:val="Compact"/>
      </w:pPr>
      <w:r>
        <w:rPr>
          <w:bCs/>
          <w:b/>
        </w:rPr>
        <w:t xml:space="preserve">Alternative Flows:</w:t>
      </w:r>
      <w:r>
        <w:t xml:space="preserve"> </w:t>
      </w:r>
      <w:r>
        <w:t xml:space="preserve">—</w:t>
      </w:r>
    </w:p>
    <w:p>
      <w:pPr>
        <w:numPr>
          <w:ilvl w:val="0"/>
          <w:numId w:val="1318"/>
        </w:numPr>
        <w:pStyle w:val="Compact"/>
      </w:pPr>
      <w:r>
        <w:rPr>
          <w:bCs/>
          <w:b/>
        </w:rPr>
        <w:t xml:space="preserve">Exception Flows:</w:t>
      </w:r>
      <w:r>
        <w:t xml:space="preserve"> </w:t>
      </w:r>
      <w:r>
        <w:t xml:space="preserve">—</w:t>
      </w:r>
    </w:p>
    <w:p>
      <w:pPr>
        <w:numPr>
          <w:ilvl w:val="0"/>
          <w:numId w:val="1318"/>
        </w:numPr>
        <w:pStyle w:val="Compact"/>
      </w:pPr>
      <w:r>
        <w:rPr>
          <w:bCs/>
          <w:b/>
        </w:rPr>
        <w:t xml:space="preserve">Business Rules:</w:t>
      </w:r>
      <w:r>
        <w:t xml:space="preserve"> </w:t>
      </w:r>
      <w:r>
        <w:t xml:space="preserve">—</w:t>
      </w:r>
    </w:p>
    <w:p>
      <w:pPr>
        <w:numPr>
          <w:ilvl w:val="0"/>
          <w:numId w:val="1318"/>
        </w:numPr>
        <w:pStyle w:val="Compact"/>
      </w:pPr>
      <w:r>
        <w:rPr>
          <w:bCs/>
          <w:b/>
        </w:rPr>
        <w:t xml:space="preserve">Acceptance Criteria:</w:t>
      </w:r>
    </w:p>
    <w:p>
      <w:pPr>
        <w:numPr>
          <w:ilvl w:val="1"/>
          <w:numId w:val="1320"/>
        </w:numPr>
        <w:pStyle w:val="Compact"/>
      </w:pPr>
      <w:r>
        <w:t xml:space="preserve">Given the info icon next to 'محرك سير الإجراء', When clicked, Then the definition and example 'استقبال ← دراسة ← لجنة' show.</w:t>
      </w:r>
    </w:p>
    <w:p>
      <w:pPr>
        <w:numPr>
          <w:ilvl w:val="1"/>
          <w:numId w:val="1320"/>
        </w:numPr>
        <w:pStyle w:val="Compact"/>
      </w:pPr>
      <w:r>
        <w:t xml:space="preserve">Given /reports, Then the DATA_TABS tab 'التقارير التفصيلية' is active.</w:t>
      </w:r>
    </w:p>
    <w:p>
      <w:pPr>
        <w:numPr>
          <w:ilvl w:val="0"/>
          <w:numId w:val="1318"/>
        </w:numPr>
        <w:pStyle w:val="Compact"/>
      </w:pPr>
      <w:r>
        <w:rPr>
          <w:bCs/>
          <w:b/>
        </w:rPr>
        <w:t xml:space="preserve">Required Data:</w:t>
      </w:r>
      <w:r>
        <w:t xml:space="preserve"> </w:t>
      </w:r>
      <w:r>
        <w:t xml:space="preserve">—</w:t>
      </w:r>
    </w:p>
    <w:p>
      <w:pPr>
        <w:numPr>
          <w:ilvl w:val="0"/>
          <w:numId w:val="1318"/>
        </w:numPr>
        <w:pStyle w:val="Compact"/>
      </w:pPr>
      <w:r>
        <w:rPr>
          <w:bCs/>
          <w:b/>
        </w:rPr>
        <w:t xml:space="preserve">Field Validations:</w:t>
      </w:r>
      <w:r>
        <w:t xml:space="preserve"> </w:t>
      </w:r>
      <w:r>
        <w:t xml:space="preserve">—</w:t>
      </w:r>
    </w:p>
    <w:p>
      <w:pPr>
        <w:numPr>
          <w:ilvl w:val="0"/>
          <w:numId w:val="1318"/>
        </w:numPr>
        <w:pStyle w:val="Compact"/>
      </w:pPr>
      <w:r>
        <w:rPr>
          <w:bCs/>
          <w:b/>
        </w:rPr>
        <w:t xml:space="preserve">Permissions:</w:t>
      </w:r>
      <w:r>
        <w:t xml:space="preserve"> </w:t>
      </w:r>
      <w:r>
        <w:t xml:space="preserve">All.</w:t>
      </w:r>
    </w:p>
    <w:p>
      <w:pPr>
        <w:numPr>
          <w:ilvl w:val="0"/>
          <w:numId w:val="1318"/>
        </w:numPr>
        <w:pStyle w:val="Compact"/>
      </w:pPr>
      <w:r>
        <w:rPr>
          <w:bCs/>
          <w:b/>
        </w:rPr>
        <w:t xml:space="preserve">Error Handling:</w:t>
      </w:r>
      <w:r>
        <w:t xml:space="preserve"> </w:t>
      </w:r>
      <w:r>
        <w:t xml:space="preserve">—</w:t>
      </w:r>
    </w:p>
    <w:p>
      <w:pPr>
        <w:numPr>
          <w:ilvl w:val="0"/>
          <w:numId w:val="1318"/>
        </w:numPr>
        <w:pStyle w:val="Compact"/>
      </w:pPr>
      <w:r>
        <w:rPr>
          <w:bCs/>
          <w:b/>
        </w:rPr>
        <w:t xml:space="preserve">Dependencies:</w:t>
      </w:r>
      <w:r>
        <w:t xml:space="preserve"> </w:t>
      </w:r>
      <w:r>
        <w:t xml:space="preserve">—</w:t>
      </w:r>
    </w:p>
    <w:p>
      <w:pPr>
        <w:numPr>
          <w:ilvl w:val="0"/>
          <w:numId w:val="1318"/>
        </w:numPr>
        <w:pStyle w:val="Compact"/>
      </w:pPr>
      <w:r>
        <w:rPr>
          <w:bCs/>
          <w:b/>
        </w:rPr>
        <w:t xml:space="preserve">Definition of Ready:</w:t>
      </w:r>
    </w:p>
    <w:p>
      <w:pPr>
        <w:numPr>
          <w:ilvl w:val="1"/>
          <w:numId w:val="1321"/>
        </w:numPr>
        <w:pStyle w:val="Compact"/>
      </w:pPr>
      <w:r>
        <w:t xml:space="preserve">☐ Story statement agreed with business owner</w:t>
      </w:r>
    </w:p>
    <w:p>
      <w:pPr>
        <w:numPr>
          <w:ilvl w:val="1"/>
          <w:numId w:val="1321"/>
        </w:numPr>
        <w:pStyle w:val="Compact"/>
      </w:pPr>
      <w:r>
        <w:t xml:space="preserve">☒ Acceptance criteria defined</w:t>
      </w:r>
    </w:p>
    <w:p>
      <w:pPr>
        <w:numPr>
          <w:ilvl w:val="1"/>
          <w:numId w:val="1321"/>
        </w:numPr>
        <w:pStyle w:val="Compact"/>
      </w:pPr>
      <w:r>
        <w:t xml:space="preserve">☒ Business rules identified</w:t>
      </w:r>
    </w:p>
    <w:p>
      <w:pPr>
        <w:numPr>
          <w:ilvl w:val="1"/>
          <w:numId w:val="1321"/>
        </w:numPr>
        <w:pStyle w:val="Compact"/>
      </w:pPr>
      <w:r>
        <w:t xml:space="preserve">☒ Data requirements identified</w:t>
      </w:r>
    </w:p>
    <w:p>
      <w:pPr>
        <w:numPr>
          <w:ilvl w:val="1"/>
          <w:numId w:val="1321"/>
        </w:numPr>
        <w:pStyle w:val="Compact"/>
      </w:pPr>
      <w:r>
        <w:t xml:space="preserve">☒ UI reference available (prototype)</w:t>
      </w:r>
    </w:p>
    <w:p>
      <w:pPr>
        <w:numPr>
          <w:ilvl w:val="1"/>
          <w:numId w:val="1321"/>
        </w:numPr>
        <w:pStyle w:val="Compact"/>
      </w:pPr>
      <w:r>
        <w:t xml:space="preserve">☒ Dependencies identified</w:t>
      </w:r>
    </w:p>
    <w:p>
      <w:pPr>
        <w:numPr>
          <w:ilvl w:val="1"/>
          <w:numId w:val="1321"/>
        </w:numPr>
        <w:pStyle w:val="Compact"/>
      </w:pPr>
      <w:r>
        <w:t xml:space="preserve">☒ Open questions resolved</w:t>
      </w:r>
    </w:p>
    <w:p>
      <w:pPr>
        <w:numPr>
          <w:ilvl w:val="1"/>
          <w:numId w:val="1321"/>
        </w:numPr>
        <w:pStyle w:val="Compact"/>
      </w:pPr>
      <w:r>
        <w:t xml:space="preserve">☐ Security / permissions defined</w:t>
      </w:r>
    </w:p>
    <w:p>
      <w:pPr>
        <w:numPr>
          <w:ilvl w:val="0"/>
          <w:numId w:val="1318"/>
        </w:numPr>
        <w:pStyle w:val="Compact"/>
      </w:pPr>
      <w:r>
        <w:rPr>
          <w:bCs/>
          <w:b/>
        </w:rPr>
        <w:t xml:space="preserve">Suggested Priority:</w:t>
      </w:r>
      <w:r>
        <w:t xml:space="preserve"> </w:t>
      </w:r>
      <w:r>
        <w:t xml:space="preserve">Could</w:t>
      </w:r>
    </w:p>
    <w:p>
      <w:pPr>
        <w:numPr>
          <w:ilvl w:val="0"/>
          <w:numId w:val="1318"/>
        </w:numPr>
        <w:pStyle w:val="Compact"/>
      </w:pPr>
      <w:r>
        <w:rPr>
          <w:bCs/>
          <w:b/>
        </w:rPr>
        <w:t xml:space="preserve">Open Questions:</w:t>
      </w:r>
      <w:r>
        <w:t xml:space="preserve"> </w:t>
      </w:r>
      <w:r>
        <w:t xml:space="preserve">—</w:t>
      </w:r>
    </w:p>
    <w:bookmarkEnd w:id="210"/>
    <w:bookmarkEnd w:id="211"/>
    <w:bookmarkStart w:id="212" w:name="Xcde88d6f561c71ea6a5b72ae19e726aef6d1d84"/>
    <w:p>
      <w:pPr>
        <w:pStyle w:val="Heading2"/>
      </w:pPr>
      <w:r>
        <w:t xml:space="preserve">13. Issues, Inconsistencies &amp; Prototype Gaps</w:t>
      </w:r>
    </w:p>
    <w:tbl>
      <w:tblPr>
        <w:tblStyle w:val="Table"/>
        <w:tblW w:type="dxa" w:w="9864"/>
        <w:jc w:val="start"/>
        <w:tblLayout w:type="fixed"/>
        <w:tblLook w:firstRow="1" w:lastRow="0" w:firstColumn="0" w:lastColumn="0" w:noHBand="0" w:noVBand="0" w:val="0020"/>
      </w:tblPr>
      <w:tblGrid>
        <w:gridCol w:w="666"/>
        <w:gridCol w:w="2844"/>
        <w:gridCol w:w="2844"/>
        <w:gridCol w:w="666"/>
        <w:gridCol w:w="2844"/>
      </w:tblGrid>
      <w:tr>
        <w:trPr>
          <w:tblHeader w:val="true"/>
        </w:trPr>
        <w:tc>
          <w:tcPr>
            <w:tcW w:w="666" w:type="dxa"/>
          </w:tcPr>
          <w:p>
            <w:pPr>
              <w:pStyle w:val="Compact"/>
              <w:jc w:val="left"/>
            </w:pPr>
            <w:r>
              <w:rPr>
                <w:sz w:val="17"/>
              </w:rPr>
              <w:t xml:space="preserve">ISS ID</w:t>
            </w:r>
          </w:p>
        </w:tc>
        <w:tc>
          <w:tcPr>
            <w:tcW w:w="2844" w:type="dxa"/>
          </w:tcPr>
          <w:p>
            <w:pPr>
              <w:pStyle w:val="Compact"/>
              <w:jc w:val="left"/>
            </w:pPr>
            <w:r>
              <w:rPr>
                <w:sz w:val="17"/>
              </w:rPr>
              <w:t xml:space="preserve">Description</w:t>
            </w:r>
          </w:p>
        </w:tc>
        <w:tc>
          <w:tcPr>
            <w:tcW w:w="2844" w:type="dxa"/>
          </w:tcPr>
          <w:p>
            <w:pPr>
              <w:pStyle w:val="Compact"/>
              <w:jc w:val="left"/>
            </w:pPr>
            <w:r>
              <w:rPr>
                <w:sz w:val="17"/>
              </w:rPr>
              <w:t xml:space="preserve">Location</w:t>
            </w:r>
          </w:p>
        </w:tc>
        <w:tc>
          <w:tcPr>
            <w:tcW w:w="666" w:type="dxa"/>
          </w:tcPr>
          <w:p>
            <w:pPr>
              <w:pStyle w:val="Compact"/>
              <w:jc w:val="left"/>
            </w:pPr>
            <w:r>
              <w:rPr>
                <w:sz w:val="17"/>
              </w:rPr>
              <w:t xml:space="preserve">Severity</w:t>
            </w:r>
          </w:p>
        </w:tc>
        <w:tc>
          <w:tcPr>
            <w:tcW w:w="2844" w:type="dxa"/>
          </w:tcPr>
          <w:p>
            <w:pPr>
              <w:pStyle w:val="Compact"/>
              <w:jc w:val="left"/>
            </w:pPr>
            <w:r>
              <w:rPr>
                <w:sz w:val="17"/>
              </w:rPr>
              <w:t xml:space="preserve">Recommendation</w:t>
            </w:r>
          </w:p>
        </w:tc>
      </w:tr>
      <w:tr>
        <w:tc>
          <w:tcPr>
            <w:tcW w:w="666" w:type="dxa"/>
          </w:tcPr>
          <w:p>
            <w:pPr>
              <w:pStyle w:val="Compact"/>
              <w:jc w:val="left"/>
            </w:pPr>
            <w:r>
              <w:rPr>
                <w:sz w:val="17"/>
              </w:rPr>
              <w:t xml:space="preserve">ISS-PLT-01</w:t>
            </w:r>
          </w:p>
        </w:tc>
        <w:tc>
          <w:tcPr>
            <w:tcW w:w="2844" w:type="dxa"/>
          </w:tcPr>
          <w:p>
            <w:pPr>
              <w:pStyle w:val="Compact"/>
              <w:jc w:val="left"/>
            </w:pPr>
            <w:r>
              <w:rPr>
                <w:sz w:val="17"/>
              </w:rPr>
              <w:t xml:space="preserve">Shared demo account: hard-coded e-mail/password in the client bundle with a sign-up fallback; every visitor is silently authenticated as the same user, so 'signed-in only' RLS is effectively public access and no action is attributable to a person.</w:t>
            </w:r>
          </w:p>
        </w:tc>
        <w:tc>
          <w:tcPr>
            <w:tcW w:w="2844" w:type="dxa"/>
          </w:tcPr>
          <w:p>
            <w:pPr>
              <w:pStyle w:val="Compact"/>
              <w:jc w:val="left"/>
            </w:pPr>
            <w:r>
              <w:rPr>
                <w:sz w:val="17"/>
              </w:rPr>
              <w:t xml:space="preserve">components/DemoSession.tsx:4-16</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Replace with per-user authentication (FR-PLT-004); remove credentials from source; rotate the demo account password.</w:t>
            </w:r>
          </w:p>
        </w:tc>
      </w:tr>
      <w:tr>
        <w:tc>
          <w:tcPr>
            <w:tcW w:w="666" w:type="dxa"/>
          </w:tcPr>
          <w:p>
            <w:pPr>
              <w:pStyle w:val="Compact"/>
              <w:jc w:val="left"/>
            </w:pPr>
            <w:r>
              <w:rPr>
                <w:sz w:val="17"/>
              </w:rPr>
              <w:t xml:space="preserve">ISS-PLT-02</w:t>
            </w:r>
          </w:p>
        </w:tc>
        <w:tc>
          <w:tcPr>
            <w:tcW w:w="2844" w:type="dxa"/>
          </w:tcPr>
          <w:p>
            <w:pPr>
              <w:pStyle w:val="Compact"/>
              <w:jc w:val="left"/>
            </w:pPr>
            <w:r>
              <w:rPr>
                <w:sz w:val="17"/>
              </w:rPr>
              <w:t xml:space="preserve">RLS policies grant any authenticated user full SELECT/INSERT/UPDATE/DELETE on every public table and the attachments bucket; no tenant isolation, no role checks.</w:t>
            </w:r>
          </w:p>
        </w:tc>
        <w:tc>
          <w:tcPr>
            <w:tcW w:w="2844" w:type="dxa"/>
          </w:tcPr>
          <w:p>
            <w:pPr>
              <w:pStyle w:val="Compact"/>
              <w:jc w:val="left"/>
            </w:pPr>
            <w:r>
              <w:rPr>
                <w:sz w:val="17"/>
              </w:rPr>
              <w:t xml:space="preserve">supabase/migrations/20261006140739_*.sql</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Tenant- and permission-scoped policies; append-only audit tables; storage paths scoped by tenant (FR-PLT-005).</w:t>
            </w:r>
          </w:p>
        </w:tc>
      </w:tr>
      <w:tr>
        <w:tc>
          <w:tcPr>
            <w:tcW w:w="666" w:type="dxa"/>
          </w:tcPr>
          <w:p>
            <w:pPr>
              <w:pStyle w:val="Compact"/>
              <w:jc w:val="left"/>
            </w:pPr>
            <w:r>
              <w:rPr>
                <w:sz w:val="17"/>
              </w:rPr>
              <w:t xml:space="preserve">ISS-PLT-03</w:t>
            </w:r>
          </w:p>
        </w:tc>
        <w:tc>
          <w:tcPr>
            <w:tcW w:w="2844" w:type="dxa"/>
          </w:tcPr>
          <w:p>
            <w:pPr>
              <w:pStyle w:val="Compact"/>
              <w:jc w:val="left"/>
            </w:pPr>
            <w:r>
              <w:rPr>
                <w:sz w:val="17"/>
              </w:rPr>
              <w:t xml:space="preserve">Permissions are UI-only: the persona is chosen client-side (localStorage) so anyone can become 'admin'; only /admin and /portal have page gates; every other route is reachable by URL; the Settings › Roles permission matrix is declarative and enforced nowhere.</w:t>
            </w:r>
          </w:p>
        </w:tc>
        <w:tc>
          <w:tcPr>
            <w:tcW w:w="2844" w:type="dxa"/>
          </w:tcPr>
          <w:p>
            <w:pPr>
              <w:pStyle w:val="Compact"/>
              <w:jc w:val="left"/>
            </w:pPr>
            <w:r>
              <w:rPr>
                <w:sz w:val="17"/>
              </w:rPr>
              <w:t xml:space="preserve">lib/persona.tsx:48-80; routes/admin.tsx:61; routes/portal.tsx:82; routes/settings.tsx:156-181</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Server-side authorization, route guards (beforeLoad) driven by the authenticated user's permissions.</w:t>
            </w:r>
          </w:p>
        </w:tc>
      </w:tr>
      <w:tr>
        <w:tc>
          <w:tcPr>
            <w:tcW w:w="666" w:type="dxa"/>
          </w:tcPr>
          <w:p>
            <w:pPr>
              <w:pStyle w:val="Compact"/>
              <w:jc w:val="left"/>
            </w:pPr>
            <w:r>
              <w:rPr>
                <w:sz w:val="17"/>
              </w:rPr>
              <w:t xml:space="preserve">ISS-PLT-04</w:t>
            </w:r>
          </w:p>
        </w:tc>
        <w:tc>
          <w:tcPr>
            <w:tcW w:w="2844" w:type="dxa"/>
          </w:tcPr>
          <w:p>
            <w:pPr>
              <w:pStyle w:val="Compact"/>
              <w:jc w:val="left"/>
            </w:pPr>
            <w:r>
              <w:rPr>
                <w:sz w:val="17"/>
              </w:rPr>
              <w:t xml:space="preserve">Applicant personas get Global Search in their header, which queries tenant-wide partners, applications, payments and staff — exposing other partners' data to an external user.</w:t>
            </w:r>
          </w:p>
        </w:tc>
        <w:tc>
          <w:tcPr>
            <w:tcW w:w="2844" w:type="dxa"/>
          </w:tcPr>
          <w:p>
            <w:pPr>
              <w:pStyle w:val="Compact"/>
              <w:jc w:val="left"/>
            </w:pPr>
            <w:r>
              <w:rPr>
                <w:sz w:val="17"/>
              </w:rPr>
              <w:t xml:space="preserve">components/AppShell.tsx:186-191; components/GlobalSearch.tsx:59-66</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Hide or scope search for applicants to their own organization (FR-PLT-037).</w:t>
            </w:r>
          </w:p>
        </w:tc>
      </w:tr>
      <w:tr>
        <w:tc>
          <w:tcPr>
            <w:tcW w:w="666" w:type="dxa"/>
          </w:tcPr>
          <w:p>
            <w:pPr>
              <w:pStyle w:val="Compact"/>
              <w:jc w:val="left"/>
            </w:pPr>
            <w:r>
              <w:rPr>
                <w:sz w:val="17"/>
              </w:rPr>
              <w:t xml:space="preserve">ISS-PLT-05</w:t>
            </w:r>
          </w:p>
        </w:tc>
        <w:tc>
          <w:tcPr>
            <w:tcW w:w="2844" w:type="dxa"/>
          </w:tcPr>
          <w:p>
            <w:pPr>
              <w:pStyle w:val="Compact"/>
              <w:jc w:val="left"/>
            </w:pPr>
            <w:r>
              <w:rPr>
                <w:sz w:val="17"/>
              </w:rPr>
              <w:t xml:space="preserve">Copilot tenant scope comes from the client request body (tenantId); omitted or forged values widen the scope; list_plan_levels is never tenant-scoped; no audit log or rate limit; reasoning is streamed to the client.</w:t>
            </w:r>
          </w:p>
        </w:tc>
        <w:tc>
          <w:tcPr>
            <w:tcW w:w="2844" w:type="dxa"/>
          </w:tcPr>
          <w:p>
            <w:pPr>
              <w:pStyle w:val="Compact"/>
              <w:jc w:val="left"/>
            </w:pPr>
            <w:r>
              <w:rPr>
                <w:sz w:val="17"/>
              </w:rPr>
              <w:t xml:space="preserve">routes/api/chat.ts:24-38,103-111,144</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Derive tenant/role from the token server-side; scope every tool; log calls; quotas (FR-PLT-047).</w:t>
            </w:r>
          </w:p>
        </w:tc>
      </w:tr>
      <w:tr>
        <w:tc>
          <w:tcPr>
            <w:tcW w:w="666" w:type="dxa"/>
          </w:tcPr>
          <w:p>
            <w:pPr>
              <w:pStyle w:val="Compact"/>
              <w:jc w:val="left"/>
            </w:pPr>
            <w:r>
              <w:rPr>
                <w:sz w:val="17"/>
              </w:rPr>
              <w:t xml:space="preserve">ISS-PLT-06</w:t>
            </w:r>
          </w:p>
        </w:tc>
        <w:tc>
          <w:tcPr>
            <w:tcW w:w="2844" w:type="dxa"/>
          </w:tcPr>
          <w:p>
            <w:pPr>
              <w:pStyle w:val="Compact"/>
              <w:jc w:val="left"/>
            </w:pPr>
            <w:r>
              <w:rPr>
                <w:sz w:val="17"/>
              </w:rPr>
              <w:t xml:space="preserve">Login is cosmetic: credentials are ignored and any pointer-down autofills '</w:t>
            </w:r>
            <w:hyperlink r:id="rId41">
              <w:r>
                <w:rPr>
                  <w:rStyle w:val="Hyperlink"/>
                  <w:sz w:val="17"/>
                </w:rPr>
                <w:t xml:space="preserve">demo@minah.sa</w:t>
              </w:r>
            </w:hyperlink>
            <w:r>
              <w:rPr>
                <w:sz w:val="17"/>
              </w:rPr>
              <w:t xml:space="preserve"> </w:t>
            </w:r>
            <w:r>
              <w:rPr>
                <w:sz w:val="17"/>
              </w:rPr>
              <w:t xml:space="preserve">/ Demo1234', which is not even the account actually used by DemoSession.</w:t>
            </w:r>
          </w:p>
        </w:tc>
        <w:tc>
          <w:tcPr>
            <w:tcW w:w="2844" w:type="dxa"/>
          </w:tcPr>
          <w:p>
            <w:pPr>
              <w:pStyle w:val="Compact"/>
              <w:jc w:val="left"/>
            </w:pPr>
            <w:r>
              <w:rPr>
                <w:sz w:val="17"/>
              </w:rPr>
              <w:t xml:space="preserve">routes/login.tsx:36-47</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Implement real sign-in; remove autofill.</w:t>
            </w:r>
          </w:p>
        </w:tc>
      </w:tr>
      <w:tr>
        <w:tc>
          <w:tcPr>
            <w:tcW w:w="666" w:type="dxa"/>
          </w:tcPr>
          <w:p>
            <w:pPr>
              <w:pStyle w:val="Compact"/>
              <w:jc w:val="left"/>
            </w:pPr>
            <w:r>
              <w:rPr>
                <w:sz w:val="17"/>
              </w:rPr>
              <w:t xml:space="preserve">ISS-PLT-07</w:t>
            </w:r>
          </w:p>
        </w:tc>
        <w:tc>
          <w:tcPr>
            <w:tcW w:w="2844" w:type="dxa"/>
          </w:tcPr>
          <w:p>
            <w:pPr>
              <w:pStyle w:val="Compact"/>
              <w:jc w:val="left"/>
            </w:pPr>
            <w:r>
              <w:rPr>
                <w:sz w:val="17"/>
              </w:rPr>
              <w:t xml:space="preserve">Shared query hooks and the persona list load rows of all tenants without a tenant filter; the persona switcher lists personas from every tenant.</w:t>
            </w:r>
          </w:p>
        </w:tc>
        <w:tc>
          <w:tcPr>
            <w:tcW w:w="2844" w:type="dxa"/>
          </w:tcPr>
          <w:p>
            <w:pPr>
              <w:pStyle w:val="Compact"/>
              <w:jc w:val="left"/>
            </w:pPr>
            <w:r>
              <w:rPr>
                <w:sz w:val="17"/>
              </w:rPr>
              <w:t xml:space="preserve">lib/queries.ts:4-92; lib/persona.tsx:54-65</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Filter by the user's tenant in queries and RLS.</w:t>
            </w:r>
          </w:p>
        </w:tc>
      </w:tr>
      <w:tr>
        <w:tc>
          <w:tcPr>
            <w:tcW w:w="666" w:type="dxa"/>
          </w:tcPr>
          <w:p>
            <w:pPr>
              <w:pStyle w:val="Compact"/>
              <w:jc w:val="left"/>
            </w:pPr>
            <w:r>
              <w:rPr>
                <w:sz w:val="17"/>
              </w:rPr>
              <w:t xml:space="preserve">ISS-PLT-08</w:t>
            </w:r>
          </w:p>
        </w:tc>
        <w:tc>
          <w:tcPr>
            <w:tcW w:w="2844" w:type="dxa"/>
          </w:tcPr>
          <w:p>
            <w:pPr>
              <w:pStyle w:val="Compact"/>
              <w:jc w:val="left"/>
            </w:pPr>
            <w:r>
              <w:rPr>
                <w:sz w:val="17"/>
              </w:rPr>
              <w:t xml:space="preserve">Terminology/route mismatch: route '/register-tenant' and CTAs 'سجّل جهتك كمانحة' (register as donor) / 'جهة مانحة جديدة؟' lead to a page that registers partner (beneficiary) organizations; registration writes to a hard-coded TENANT_ID.</w:t>
            </w:r>
          </w:p>
        </w:tc>
        <w:tc>
          <w:tcPr>
            <w:tcW w:w="2844" w:type="dxa"/>
          </w:tcPr>
          <w:p>
            <w:pPr>
              <w:pStyle w:val="Compact"/>
              <w:jc w:val="left"/>
            </w:pPr>
            <w:r>
              <w:rPr>
                <w:sz w:val="17"/>
              </w:rPr>
              <w:t xml:space="preserve">routes/index.tsx:70-73; routes/login.tsx:94-97; routes/register-tenant.tsx:14-25; lib/data.ts:7; lib/registrations.ts:75</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Rename route/labels to partner registration; resolve tenant from context (domain/invitation); decide whether donor (tenant) self-onboarding exists (OQ-PLT-12).</w:t>
            </w:r>
          </w:p>
        </w:tc>
      </w:tr>
      <w:tr>
        <w:tc>
          <w:tcPr>
            <w:tcW w:w="666" w:type="dxa"/>
          </w:tcPr>
          <w:p>
            <w:pPr>
              <w:pStyle w:val="Compact"/>
              <w:jc w:val="left"/>
            </w:pPr>
            <w:r>
              <w:rPr>
                <w:sz w:val="17"/>
              </w:rPr>
              <w:t xml:space="preserve">ISS-PLT-09</w:t>
            </w:r>
          </w:p>
        </w:tc>
        <w:tc>
          <w:tcPr>
            <w:tcW w:w="2844" w:type="dxa"/>
          </w:tcPr>
          <w:p>
            <w:pPr>
              <w:pStyle w:val="Compact"/>
              <w:jc w:val="left"/>
            </w:pPr>
            <w:r>
              <w:rPr>
                <w:sz w:val="17"/>
              </w:rPr>
              <w:t xml:space="preserve">OTP codes are generated with Math.random in the browser and displayed on screen; verification is client-side only, so verification can be bypassed and is not recorded.</w:t>
            </w:r>
          </w:p>
        </w:tc>
        <w:tc>
          <w:tcPr>
            <w:tcW w:w="2844" w:type="dxa"/>
          </w:tcPr>
          <w:p>
            <w:pPr>
              <w:pStyle w:val="Compact"/>
              <w:jc w:val="left"/>
            </w:pPr>
            <w:r>
              <w:rPr>
                <w:sz w:val="17"/>
              </w:rPr>
              <w:t xml:space="preserve">components/OtpVerifiedInput.tsx:14-15; lib/registrations.ts:79-83; routes/register-tenant.tsx:155-163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Server-generated OTP via SMS/e-mail provider, expiry, attempt limits, verification stored with the registration.</w:t>
            </w:r>
          </w:p>
        </w:tc>
      </w:tr>
      <w:tr>
        <w:tc>
          <w:tcPr>
            <w:tcW w:w="666" w:type="dxa"/>
          </w:tcPr>
          <w:p>
            <w:pPr>
              <w:pStyle w:val="Compact"/>
              <w:jc w:val="left"/>
            </w:pPr>
            <w:r>
              <w:rPr>
                <w:sz w:val="17"/>
              </w:rPr>
              <w:t xml:space="preserve">ISS-PLT-10</w:t>
            </w:r>
          </w:p>
        </w:tc>
        <w:tc>
          <w:tcPr>
            <w:tcW w:w="2844" w:type="dxa"/>
          </w:tcPr>
          <w:p>
            <w:pPr>
              <w:pStyle w:val="Compact"/>
              <w:jc w:val="left"/>
            </w:pPr>
            <w:r>
              <w:rPr>
                <w:sz w:val="17"/>
              </w:rPr>
              <w:t xml:space="preserve">Successful delegate verification persists nothing: the user is told the delegate will add them, but no join request is created.</w:t>
            </w:r>
          </w:p>
        </w:tc>
        <w:tc>
          <w:tcPr>
            <w:tcW w:w="2844" w:type="dxa"/>
          </w:tcPr>
          <w:p>
            <w:pPr>
              <w:pStyle w:val="Compact"/>
              <w:jc w:val="left"/>
            </w:pPr>
            <w:r>
              <w:rPr>
                <w:sz w:val="17"/>
              </w:rPr>
              <w:t xml:space="preserve">routes/register-tenant.tsx:159-162,198-203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Create a pending membership/join request (FR-PLT-027).</w:t>
            </w:r>
          </w:p>
        </w:tc>
      </w:tr>
      <w:tr>
        <w:tc>
          <w:tcPr>
            <w:tcW w:w="666" w:type="dxa"/>
          </w:tcPr>
          <w:p>
            <w:pPr>
              <w:pStyle w:val="Compact"/>
              <w:jc w:val="left"/>
            </w:pPr>
            <w:r>
              <w:rPr>
                <w:sz w:val="17"/>
              </w:rPr>
              <w:t xml:space="preserve">ISS-PLT-11</w:t>
            </w:r>
          </w:p>
        </w:tc>
        <w:tc>
          <w:tcPr>
            <w:tcW w:w="2844" w:type="dxa"/>
          </w:tcPr>
          <w:p>
            <w:pPr>
              <w:pStyle w:val="Compact"/>
              <w:jc w:val="left"/>
            </w:pPr>
            <w:r>
              <w:rPr>
                <w:sz w:val="17"/>
              </w:rPr>
              <w:t xml:space="preserve">Invitation activation form has hard-coded demo defaults (name, national ID, password 'demo1234') and stores none of the entered values; token links have no expiry and no check that the program is still open; the invite page renders inside whatever persona's shell is active (staff sidebar for the default admin).</w:t>
            </w:r>
          </w:p>
        </w:tc>
        <w:tc>
          <w:tcPr>
            <w:tcW w:w="2844" w:type="dxa"/>
          </w:tcPr>
          <w:p>
            <w:pPr>
              <w:pStyle w:val="Compact"/>
              <w:jc w:val="left"/>
            </w:pPr>
            <w:r>
              <w:rPr>
                <w:sz w:val="17"/>
              </w:rPr>
              <w:t xml:space="preserve">routes/invite.$token.tsx:46-56,84-97; components/AppShell.tsx:85</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Persist delegate identity (ideally via national SSO), add expiry/open-window checks, treat /invite as a public layout.</w:t>
            </w:r>
          </w:p>
        </w:tc>
      </w:tr>
      <w:tr>
        <w:tc>
          <w:tcPr>
            <w:tcW w:w="666" w:type="dxa"/>
          </w:tcPr>
          <w:p>
            <w:pPr>
              <w:pStyle w:val="Compact"/>
              <w:jc w:val="left"/>
            </w:pPr>
            <w:r>
              <w:rPr>
                <w:sz w:val="17"/>
              </w:rPr>
              <w:t xml:space="preserve">ISS-PLT-12</w:t>
            </w:r>
          </w:p>
        </w:tc>
        <w:tc>
          <w:tcPr>
            <w:tcW w:w="2844" w:type="dxa"/>
          </w:tcPr>
          <w:p>
            <w:pPr>
              <w:pStyle w:val="Compact"/>
              <w:jc w:val="left"/>
            </w:pPr>
            <w:r>
              <w:rPr>
                <w:sz w:val="17"/>
              </w:rPr>
              <w:t xml:space="preserve">Declining an invitation does not refresh the query; the actions remain visible until reload.</w:t>
            </w:r>
          </w:p>
        </w:tc>
        <w:tc>
          <w:tcPr>
            <w:tcW w:w="2844" w:type="dxa"/>
          </w:tcPr>
          <w:p>
            <w:pPr>
              <w:pStyle w:val="Compact"/>
              <w:jc w:val="left"/>
            </w:pPr>
            <w:r>
              <w:rPr>
                <w:sz w:val="17"/>
              </w:rPr>
              <w:t xml:space="preserve">routes/invite.$token.tsx:57-60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Invalidate the invite query after decline.</w:t>
            </w:r>
          </w:p>
        </w:tc>
      </w:tr>
      <w:tr>
        <w:tc>
          <w:tcPr>
            <w:tcW w:w="666" w:type="dxa"/>
          </w:tcPr>
          <w:p>
            <w:pPr>
              <w:pStyle w:val="Compact"/>
              <w:jc w:val="left"/>
            </w:pPr>
            <w:r>
              <w:rPr>
                <w:sz w:val="17"/>
              </w:rPr>
              <w:t xml:space="preserve">ISS-PLT-13</w:t>
            </w:r>
          </w:p>
        </w:tc>
        <w:tc>
          <w:tcPr>
            <w:tcW w:w="2844" w:type="dxa"/>
          </w:tcPr>
          <w:p>
            <w:pPr>
              <w:pStyle w:val="Compact"/>
              <w:jc w:val="left"/>
            </w:pPr>
            <w:r>
              <w:rPr>
                <w:sz w:val="17"/>
              </w:rPr>
              <w:t xml:space="preserve">Role home inconsistencies: committee_secretary's home is /analytics, which is not in its sidebar; admin's home is /tasks while the brand logo sends admin to /analytics.</w:t>
            </w:r>
          </w:p>
        </w:tc>
        <w:tc>
          <w:tcPr>
            <w:tcW w:w="2844" w:type="dxa"/>
          </w:tcPr>
          <w:p>
            <w:pPr>
              <w:pStyle w:val="Compact"/>
              <w:jc w:val="left"/>
            </w:pPr>
            <w:r>
              <w:rPr>
                <w:sz w:val="17"/>
              </w:rPr>
              <w:t xml:space="preserve">lib/persona.tsx:106-115; components/AppShell.tsx:53-62,204-206</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Align ROLE_HOME with NAV_BY_ROLE (OQ-PLT-13).</w:t>
            </w:r>
          </w:p>
        </w:tc>
      </w:tr>
      <w:tr>
        <w:tc>
          <w:tcPr>
            <w:tcW w:w="666" w:type="dxa"/>
          </w:tcPr>
          <w:p>
            <w:pPr>
              <w:pStyle w:val="Compact"/>
              <w:jc w:val="left"/>
            </w:pPr>
            <w:r>
              <w:rPr>
                <w:sz w:val="17"/>
              </w:rPr>
              <w:t xml:space="preserve">ISS-PLT-14</w:t>
            </w:r>
          </w:p>
        </w:tc>
        <w:tc>
          <w:tcPr>
            <w:tcW w:w="2844" w:type="dxa"/>
          </w:tcPr>
          <w:p>
            <w:pPr>
              <w:pStyle w:val="Compact"/>
              <w:jc w:val="left"/>
            </w:pPr>
            <w:r>
              <w:rPr>
                <w:sz w:val="17"/>
              </w:rPr>
              <w:t xml:space="preserve">Landing lists programs with status 'active' regardless of 'published' and open window (isPeriodOpen not applied), across all tenants, and shows the legacy 'deadline' field instead of close_at; 'Apply now' sends visitors to /portal, which for the default non-applicant persona only says 'switch persona'.</w:t>
            </w:r>
          </w:p>
        </w:tc>
        <w:tc>
          <w:tcPr>
            <w:tcW w:w="2844" w:type="dxa"/>
          </w:tcPr>
          <w:p>
            <w:pPr>
              <w:pStyle w:val="Compact"/>
              <w:jc w:val="left"/>
            </w:pPr>
            <w:r>
              <w:rPr>
                <w:sz w:val="17"/>
              </w:rPr>
              <w:t xml:space="preserve">routes/index.tsx:39-50,128-133; lib/data.ts:403-409</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Use isPeriodOpen and close_at; route visitors to registration/login when not an applicant.</w:t>
            </w:r>
          </w:p>
        </w:tc>
      </w:tr>
      <w:tr>
        <w:tc>
          <w:tcPr>
            <w:tcW w:w="666" w:type="dxa"/>
          </w:tcPr>
          <w:p>
            <w:pPr>
              <w:pStyle w:val="Compact"/>
              <w:jc w:val="left"/>
            </w:pPr>
            <w:r>
              <w:rPr>
                <w:sz w:val="17"/>
              </w:rPr>
              <w:t xml:space="preserve">ISS-PLT-15</w:t>
            </w:r>
          </w:p>
        </w:tc>
        <w:tc>
          <w:tcPr>
            <w:tcW w:w="2844" w:type="dxa"/>
          </w:tcPr>
          <w:p>
            <w:pPr>
              <w:pStyle w:val="Compact"/>
              <w:jc w:val="left"/>
            </w:pPr>
            <w:r>
              <w:rPr>
                <w:sz w:val="17"/>
              </w:rPr>
              <w:t xml:space="preserve">Demo controls write directly to project/payment tables bypassing workflow/payment libraries, use payment status 'pending' (not in PAYMENT_STATUS_LABELS), are visible to every role, and keep the step pointer per device so it can desync from the database.</w:t>
            </w:r>
          </w:p>
        </w:tc>
        <w:tc>
          <w:tcPr>
            <w:tcW w:w="2844" w:type="dxa"/>
          </w:tcPr>
          <w:p>
            <w:pPr>
              <w:pStyle w:val="Compact"/>
              <w:jc w:val="left"/>
            </w:pPr>
            <w:r>
              <w:rPr>
                <w:sz w:val="17"/>
              </w:rPr>
              <w:t xml:space="preserve">lib/demoScript.ts:70-92,97-110; components/DemoControls.tsx:8-16; lib/data.ts:351-359</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Keep demo-only behind a flag; derive step from DB state; align status values.</w:t>
            </w:r>
          </w:p>
        </w:tc>
      </w:tr>
      <w:tr>
        <w:tc>
          <w:tcPr>
            <w:tcW w:w="666" w:type="dxa"/>
          </w:tcPr>
          <w:p>
            <w:pPr>
              <w:pStyle w:val="Compact"/>
              <w:jc w:val="left"/>
            </w:pPr>
            <w:r>
              <w:rPr>
                <w:sz w:val="17"/>
              </w:rPr>
              <w:t xml:space="preserve">ISS-PLT-16</w:t>
            </w:r>
          </w:p>
        </w:tc>
        <w:tc>
          <w:tcPr>
            <w:tcW w:w="2844" w:type="dxa"/>
          </w:tcPr>
          <w:p>
            <w:pPr>
              <w:pStyle w:val="Compact"/>
              <w:jc w:val="left"/>
            </w:pPr>
            <w:r>
              <w:rPr>
                <w:sz w:val="17"/>
              </w:rPr>
              <w:t xml:space="preserve">Demo guide maps 'awaiting_approval' payments to grants_manager only, whereas the approval chain is project_manager → grants_manager → ceo.</w:t>
            </w:r>
          </w:p>
        </w:tc>
        <w:tc>
          <w:tcPr>
            <w:tcW w:w="2844" w:type="dxa"/>
          </w:tcPr>
          <w:p>
            <w:pPr>
              <w:pStyle w:val="Compact"/>
              <w:jc w:val="left"/>
            </w:pPr>
            <w:r>
              <w:rPr>
                <w:sz w:val="17"/>
              </w:rPr>
              <w:t xml:space="preserve">components/DemoGuide.tsx:65-70; lib/data.ts:371-375</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Derive the responsible role from approval_step (see FIN).</w:t>
            </w:r>
          </w:p>
        </w:tc>
      </w:tr>
      <w:tr>
        <w:tc>
          <w:tcPr>
            <w:tcW w:w="666" w:type="dxa"/>
          </w:tcPr>
          <w:p>
            <w:pPr>
              <w:pStyle w:val="Compact"/>
              <w:jc w:val="left"/>
            </w:pPr>
            <w:r>
              <w:rPr>
                <w:sz w:val="17"/>
              </w:rPr>
              <w:t xml:space="preserve">ISS-PLT-17</w:t>
            </w:r>
          </w:p>
        </w:tc>
        <w:tc>
          <w:tcPr>
            <w:tcW w:w="2844" w:type="dxa"/>
          </w:tcPr>
          <w:p>
            <w:pPr>
              <w:pStyle w:val="Compact"/>
              <w:jc w:val="left"/>
            </w:pPr>
            <w:r>
              <w:rPr>
                <w:sz w:val="17"/>
              </w:rPr>
              <w:t xml:space="preserve">Two different StatCard components exist (common.tsx with tone/onClick and StatCard.tsx without).</w:t>
            </w:r>
          </w:p>
        </w:tc>
        <w:tc>
          <w:tcPr>
            <w:tcW w:w="2844" w:type="dxa"/>
          </w:tcPr>
          <w:p>
            <w:pPr>
              <w:pStyle w:val="Compact"/>
              <w:jc w:val="left"/>
            </w:pPr>
            <w:r>
              <w:rPr>
                <w:sz w:val="17"/>
              </w:rPr>
              <w:t xml:space="preserve">components/common.tsx:34-75; components/StatCard.tsx</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Consolidate into one shared component.</w:t>
            </w:r>
          </w:p>
        </w:tc>
      </w:tr>
      <w:tr>
        <w:tc>
          <w:tcPr>
            <w:tcW w:w="666" w:type="dxa"/>
          </w:tcPr>
          <w:p>
            <w:pPr>
              <w:pStyle w:val="Compact"/>
              <w:jc w:val="left"/>
            </w:pPr>
            <w:r>
              <w:rPr>
                <w:sz w:val="17"/>
              </w:rPr>
              <w:t xml:space="preserve">ISS-PLT-18</w:t>
            </w:r>
          </w:p>
        </w:tc>
        <w:tc>
          <w:tcPr>
            <w:tcW w:w="2844" w:type="dxa"/>
          </w:tcPr>
          <w:p>
            <w:pPr>
              <w:pStyle w:val="Compact"/>
              <w:jc w:val="left"/>
            </w:pPr>
            <w:r>
              <w:rPr>
                <w:sz w:val="17"/>
              </w:rPr>
              <w:t xml:space="preserve">StageTracker hard-codes three stages (استقبال، دراسة، اعتماد) while workflow stages are configurable per program/template.</w:t>
            </w:r>
          </w:p>
        </w:tc>
        <w:tc>
          <w:tcPr>
            <w:tcW w:w="2844" w:type="dxa"/>
          </w:tcPr>
          <w:p>
            <w:pPr>
              <w:pStyle w:val="Compact"/>
              <w:jc w:val="left"/>
            </w:pPr>
            <w:r>
              <w:rPr>
                <w:sz w:val="17"/>
              </w:rPr>
              <w:t xml:space="preserve">components/common.tsx:108-142</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Render stages from workflow_stages (see PRG/REV).</w:t>
            </w:r>
          </w:p>
        </w:tc>
      </w:tr>
      <w:tr>
        <w:tc>
          <w:tcPr>
            <w:tcW w:w="666" w:type="dxa"/>
          </w:tcPr>
          <w:p>
            <w:pPr>
              <w:pStyle w:val="Compact"/>
              <w:jc w:val="left"/>
            </w:pPr>
            <w:r>
              <w:rPr>
                <w:sz w:val="17"/>
              </w:rPr>
              <w:t xml:space="preserve">ISS-PLT-19</w:t>
            </w:r>
          </w:p>
        </w:tc>
        <w:tc>
          <w:tcPr>
            <w:tcW w:w="2844" w:type="dxa"/>
          </w:tcPr>
          <w:p>
            <w:pPr>
              <w:pStyle w:val="Compact"/>
              <w:jc w:val="left"/>
            </w:pPr>
            <w:r>
              <w:rPr>
                <w:sz w:val="17"/>
              </w:rPr>
              <w:t xml:space="preserve">Field hides zero values, so legitimate zeros (e.g. 0 SAR spent, 0%) disappear.</w:t>
            </w:r>
          </w:p>
        </w:tc>
        <w:tc>
          <w:tcPr>
            <w:tcW w:w="2844" w:type="dxa"/>
          </w:tcPr>
          <w:p>
            <w:pPr>
              <w:pStyle w:val="Compact"/>
              <w:jc w:val="left"/>
            </w:pPr>
            <w:r>
              <w:rPr>
                <w:sz w:val="17"/>
              </w:rPr>
              <w:t xml:space="preserve">components/common.tsx:97-99</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Hide only null/empty; let callers opt-in to hiding zero.</w:t>
            </w:r>
          </w:p>
        </w:tc>
      </w:tr>
      <w:tr>
        <w:tc>
          <w:tcPr>
            <w:tcW w:w="666" w:type="dxa"/>
          </w:tcPr>
          <w:p>
            <w:pPr>
              <w:pStyle w:val="Compact"/>
              <w:jc w:val="left"/>
            </w:pPr>
            <w:r>
              <w:rPr>
                <w:sz w:val="17"/>
              </w:rPr>
              <w:t xml:space="preserve">ISS-PLT-20</w:t>
            </w:r>
          </w:p>
        </w:tc>
        <w:tc>
          <w:tcPr>
            <w:tcW w:w="2844" w:type="dxa"/>
          </w:tcPr>
          <w:p>
            <w:pPr>
              <w:pStyle w:val="Compact"/>
              <w:jc w:val="left"/>
            </w:pPr>
            <w:r>
              <w:rPr>
                <w:sz w:val="17"/>
              </w:rPr>
              <w:t xml:space="preserve">LatinDigits starts after a 1 s delay and observes the whole DOM, causing a flash of Eastern digits and runtime cost.</w:t>
            </w:r>
          </w:p>
        </w:tc>
        <w:tc>
          <w:tcPr>
            <w:tcW w:w="2844" w:type="dxa"/>
          </w:tcPr>
          <w:p>
            <w:pPr>
              <w:pStyle w:val="Compact"/>
              <w:jc w:val="left"/>
            </w:pPr>
            <w:r>
              <w:rPr>
                <w:sz w:val="17"/>
              </w:rPr>
              <w:t xml:space="preserve">components/LatinDigits.tsx:48-73</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Format at source (-u-nu-latn) and keep the observer only as a fallback.</w:t>
            </w:r>
          </w:p>
        </w:tc>
      </w:tr>
      <w:tr>
        <w:tc>
          <w:tcPr>
            <w:tcW w:w="666" w:type="dxa"/>
          </w:tcPr>
          <w:p>
            <w:pPr>
              <w:pStyle w:val="Compact"/>
              <w:jc w:val="left"/>
            </w:pPr>
            <w:r>
              <w:rPr>
                <w:sz w:val="17"/>
              </w:rPr>
              <w:t xml:space="preserve">ISS-PLT-21</w:t>
            </w:r>
          </w:p>
        </w:tc>
        <w:tc>
          <w:tcPr>
            <w:tcW w:w="2844" w:type="dxa"/>
          </w:tcPr>
          <w:p>
            <w:pPr>
              <w:pStyle w:val="Compact"/>
              <w:jc w:val="left"/>
            </w:pPr>
            <w:r>
              <w:rPr>
                <w:sz w:val="17"/>
              </w:rPr>
              <w:t xml:space="preserve">The server-side error page is in English and LTR while the product is Arabic RTL.</w:t>
            </w:r>
          </w:p>
        </w:tc>
        <w:tc>
          <w:tcPr>
            <w:tcW w:w="2844" w:type="dxa"/>
          </w:tcPr>
          <w:p>
            <w:pPr>
              <w:pStyle w:val="Compact"/>
              <w:jc w:val="left"/>
            </w:pPr>
            <w:r>
              <w:rPr>
                <w:sz w:val="17"/>
              </w:rPr>
              <w:t xml:space="preserve">lib/error-page.ts</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Localise the SSR error page.</w:t>
            </w:r>
          </w:p>
        </w:tc>
      </w:tr>
      <w:tr>
        <w:tc>
          <w:tcPr>
            <w:tcW w:w="666" w:type="dxa"/>
          </w:tcPr>
          <w:p>
            <w:pPr>
              <w:pStyle w:val="Compact"/>
              <w:jc w:val="left"/>
            </w:pPr>
            <w:r>
              <w:rPr>
                <w:sz w:val="17"/>
              </w:rPr>
              <w:t xml:space="preserve">ISS-PLT-22</w:t>
            </w:r>
          </w:p>
        </w:tc>
        <w:tc>
          <w:tcPr>
            <w:tcW w:w="2844" w:type="dxa"/>
          </w:tcPr>
          <w:p>
            <w:pPr>
              <w:pStyle w:val="Compact"/>
              <w:jc w:val="left"/>
            </w:pPr>
            <w:r>
              <w:rPr>
                <w:sz w:val="17"/>
              </w:rPr>
              <w:t xml:space="preserve">Browser storage holds potentially sensitive data: Copilot transcripts per persona, recent-search items (one key shared by all personas on the device), workshop notes.</w:t>
            </w:r>
          </w:p>
        </w:tc>
        <w:tc>
          <w:tcPr>
            <w:tcW w:w="2844" w:type="dxa"/>
          </w:tcPr>
          <w:p>
            <w:pPr>
              <w:pStyle w:val="Compact"/>
              <w:jc w:val="left"/>
            </w:pPr>
            <w:r>
              <w:rPr>
                <w:sz w:val="17"/>
              </w:rPr>
              <w:t xml:space="preserve">components/Copilot.tsx:47-55; components/GlobalSearch.tsx:34,83-85; components/WorkshopDeck.tsx:49-57</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Store server-side per user or clear on sign-out; key recent items per user.</w:t>
            </w:r>
          </w:p>
        </w:tc>
      </w:tr>
      <w:tr>
        <w:tc>
          <w:tcPr>
            <w:tcW w:w="666" w:type="dxa"/>
          </w:tcPr>
          <w:p>
            <w:pPr>
              <w:pStyle w:val="Compact"/>
              <w:jc w:val="left"/>
            </w:pPr>
            <w:r>
              <w:rPr>
                <w:sz w:val="17"/>
              </w:rPr>
              <w:t xml:space="preserve">ISS-PLT-23</w:t>
            </w:r>
          </w:p>
        </w:tc>
        <w:tc>
          <w:tcPr>
            <w:tcW w:w="2844" w:type="dxa"/>
          </w:tcPr>
          <w:p>
            <w:pPr>
              <w:pStyle w:val="Compact"/>
              <w:jc w:val="left"/>
            </w:pPr>
            <w:r>
              <w:rPr>
                <w:sz w:val="17"/>
              </w:rPr>
              <w:t xml:space="preserve">Global-search page shortcuts are not filtered by role (e.g. /admin, /finance offered to reviewers).</w:t>
            </w:r>
          </w:p>
        </w:tc>
        <w:tc>
          <w:tcPr>
            <w:tcW w:w="2844" w:type="dxa"/>
          </w:tcPr>
          <w:p>
            <w:pPr>
              <w:pStyle w:val="Compact"/>
              <w:jc w:val="left"/>
            </w:pPr>
            <w:r>
              <w:rPr>
                <w:sz w:val="17"/>
              </w:rPr>
              <w:t xml:space="preserve">components/GlobalSearch.tsx:11-17,91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Filter shortcuts by role permissions.</w:t>
            </w:r>
          </w:p>
        </w:tc>
      </w:tr>
      <w:tr>
        <w:tc>
          <w:tcPr>
            <w:tcW w:w="666" w:type="dxa"/>
          </w:tcPr>
          <w:p>
            <w:pPr>
              <w:pStyle w:val="Compact"/>
              <w:jc w:val="left"/>
            </w:pPr>
            <w:r>
              <w:rPr>
                <w:sz w:val="17"/>
              </w:rPr>
              <w:t xml:space="preserve">ISS-PLT-24</w:t>
            </w:r>
          </w:p>
        </w:tc>
        <w:tc>
          <w:tcPr>
            <w:tcW w:w="2844" w:type="dxa"/>
          </w:tcPr>
          <w:p>
            <w:pPr>
              <w:pStyle w:val="Compact"/>
              <w:jc w:val="left"/>
            </w:pPr>
            <w:r>
              <w:rPr>
                <w:sz w:val="17"/>
              </w:rPr>
              <w:t xml:space="preserve">Product naming is inconsistent: 'منصة منح' (page titles), 'مانح' (workshop deck), Noura Al-Mallahi Foundation logo in the shell, repository 'manih', demo e-mail domain 'minah.sa'.</w:t>
            </w:r>
          </w:p>
        </w:tc>
        <w:tc>
          <w:tcPr>
            <w:tcW w:w="2844" w:type="dxa"/>
          </w:tcPr>
          <w:p>
            <w:pPr>
              <w:pStyle w:val="Compact"/>
              <w:jc w:val="left"/>
            </w:pPr>
            <w:r>
              <w:rPr>
                <w:sz w:val="17"/>
              </w:rPr>
              <w:t xml:space="preserve">routes/__root.tsx:90; components/WorkshopDeck.tsx:63; components/AppShell.tsx:68-78</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Confirm product and brand names (OQ-PLT-15).</w:t>
            </w:r>
          </w:p>
        </w:tc>
      </w:tr>
      <w:tr>
        <w:tc>
          <w:tcPr>
            <w:tcW w:w="666" w:type="dxa"/>
          </w:tcPr>
          <w:p>
            <w:pPr>
              <w:pStyle w:val="Compact"/>
              <w:jc w:val="left"/>
            </w:pPr>
            <w:r>
              <w:rPr>
                <w:sz w:val="17"/>
              </w:rPr>
              <w:t xml:space="preserve">ISS-PLT-25</w:t>
            </w:r>
          </w:p>
        </w:tc>
        <w:tc>
          <w:tcPr>
            <w:tcW w:w="2844" w:type="dxa"/>
          </w:tcPr>
          <w:p>
            <w:pPr>
              <w:pStyle w:val="Compact"/>
              <w:jc w:val="left"/>
            </w:pPr>
            <w:r>
              <w:rPr>
                <w:sz w:val="17"/>
              </w:rPr>
              <w:t xml:space="preserve">Authenticated server functions resolve userId to the shared demo account, and audit fields (changed_by, actor_id, sent_by) take persona ids supplied by the client — audit trails are not trustworthy.</w:t>
            </w:r>
          </w:p>
        </w:tc>
        <w:tc>
          <w:tcPr>
            <w:tcW w:w="2844" w:type="dxa"/>
          </w:tcPr>
          <w:p>
            <w:pPr>
              <w:pStyle w:val="Compact"/>
              <w:jc w:val="left"/>
            </w:pPr>
            <w:r>
              <w:rPr>
                <w:sz w:val="17"/>
              </w:rPr>
              <w:t xml:space="preserve">integrations/supabase/auth-middleware.ts:94-109; lib/registrations.ts:105-121</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Derive actor from the token on the server (FR-PLT-004/005).</w:t>
            </w:r>
          </w:p>
        </w:tc>
      </w:tr>
      <w:tr>
        <w:tc>
          <w:tcPr>
            <w:tcW w:w="666" w:type="dxa"/>
          </w:tcPr>
          <w:p>
            <w:pPr>
              <w:pStyle w:val="Compact"/>
              <w:jc w:val="left"/>
            </w:pPr>
            <w:r>
              <w:rPr>
                <w:sz w:val="17"/>
              </w:rPr>
              <w:t xml:space="preserve">ISS-PLT-26</w:t>
            </w:r>
          </w:p>
        </w:tc>
        <w:tc>
          <w:tcPr>
            <w:tcW w:w="2844" w:type="dxa"/>
          </w:tcPr>
          <w:p>
            <w:pPr>
              <w:pStyle w:val="Compact"/>
              <w:jc w:val="left"/>
            </w:pPr>
            <w:r>
              <w:rPr>
                <w:sz w:val="17"/>
              </w:rPr>
              <w:t xml:space="preserve">Unused navigation definitions (ALL.finance, ALL.reports) and a header label 'الإعدادات' on /admin while the page is titled 'بوابة الآدمن' in metadata.</w:t>
            </w:r>
          </w:p>
        </w:tc>
        <w:tc>
          <w:tcPr>
            <w:tcW w:w="2844" w:type="dxa"/>
          </w:tcPr>
          <w:p>
            <w:pPr>
              <w:pStyle w:val="Compact"/>
              <w:jc w:val="left"/>
            </w:pPr>
            <w:r>
              <w:rPr>
                <w:sz w:val="17"/>
              </w:rPr>
              <w:t xml:space="preserve">components/AppShell.tsx:46-47; routes/admin.tsx:44,138</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Clean up; align titles.</w:t>
            </w:r>
          </w:p>
        </w:tc>
      </w:tr>
      <w:tr>
        <w:tc>
          <w:tcPr>
            <w:tcW w:w="666" w:type="dxa"/>
          </w:tcPr>
          <w:p>
            <w:pPr>
              <w:pStyle w:val="Compact"/>
              <w:jc w:val="left"/>
            </w:pPr>
            <w:r>
              <w:rPr>
                <w:sz w:val="17"/>
              </w:rPr>
              <w:t xml:space="preserve">ISS-PLT-27</w:t>
            </w:r>
          </w:p>
        </w:tc>
        <w:tc>
          <w:tcPr>
            <w:tcW w:w="2844" w:type="dxa"/>
          </w:tcPr>
          <w:p>
            <w:pPr>
              <w:pStyle w:val="Compact"/>
              <w:jc w:val="left"/>
            </w:pPr>
            <w:r>
              <w:rPr>
                <w:sz w:val="17"/>
              </w:rPr>
              <w:t xml:space="preserve">Workshop deck content (client names, agenda times, questions) is hard-coded; notes cannot be exported or shared between facilitators.</w:t>
            </w:r>
          </w:p>
        </w:tc>
        <w:tc>
          <w:tcPr>
            <w:tcW w:w="2844" w:type="dxa"/>
          </w:tcPr>
          <w:p>
            <w:pPr>
              <w:pStyle w:val="Compact"/>
              <w:jc w:val="left"/>
            </w:pPr>
            <w:r>
              <w:rPr>
                <w:sz w:val="17"/>
              </w:rPr>
              <w:t xml:space="preserve">components/WorkshopDeck.tsx:14-47</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Externalise content; add export (FR-PLT-053) or remove after the workshop.</w:t>
            </w:r>
          </w:p>
        </w:tc>
      </w:tr>
      <w:tr>
        <w:tc>
          <w:tcPr>
            <w:tcW w:w="666" w:type="dxa"/>
          </w:tcPr>
          <w:p>
            <w:pPr>
              <w:pStyle w:val="Compact"/>
              <w:jc w:val="left"/>
            </w:pPr>
            <w:r>
              <w:rPr>
                <w:sz w:val="17"/>
              </w:rPr>
              <w:t xml:space="preserve">ISS-PLT-28</w:t>
            </w:r>
          </w:p>
        </w:tc>
        <w:tc>
          <w:tcPr>
            <w:tcW w:w="2844" w:type="dxa"/>
          </w:tcPr>
          <w:p>
            <w:pPr>
              <w:pStyle w:val="Compact"/>
              <w:jc w:val="left"/>
            </w:pPr>
            <w:r>
              <w:rPr>
                <w:sz w:val="17"/>
              </w:rPr>
              <w:t xml:space="preserve">Landing page queries and other list queries show no error UI (failures render empty lists).</w:t>
            </w:r>
          </w:p>
        </w:tc>
        <w:tc>
          <w:tcPr>
            <w:tcW w:w="2844" w:type="dxa"/>
          </w:tcPr>
          <w:p>
            <w:pPr>
              <w:pStyle w:val="Compact"/>
              <w:jc w:val="left"/>
            </w:pPr>
            <w:r>
              <w:rPr>
                <w:sz w:val="17"/>
              </w:rPr>
              <w:t xml:space="preserve">routes/index.tsx:39-50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Use PageSkeleton error pattern.</w:t>
            </w:r>
          </w:p>
        </w:tc>
      </w:tr>
    </w:tbl>
    <w:bookmarkEnd w:id="212"/>
    <w:bookmarkStart w:id="215" w:name="X416dbce62dbbc566cf8ec7c94febe3988f9e3b6"/>
    <w:p>
      <w:pPr>
        <w:pStyle w:val="Heading2"/>
      </w:pPr>
      <w:r>
        <w:t xml:space="preserve">14. Open Questions &amp; Assumptions</w:t>
      </w:r>
    </w:p>
    <w:bookmarkStart w:id="213" w:name="open-questions"/>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887"/>
        <w:gridCol w:w="5920"/>
        <w:gridCol w:w="3058"/>
      </w:tblGrid>
      <w:tr>
        <w:trPr>
          <w:tblHeader w:val="true"/>
        </w:trPr>
        <w:tc>
          <w:tcPr>
            <w:tcW w:w="887" w:type="dxa"/>
          </w:tcPr>
          <w:p>
            <w:pPr>
              <w:pStyle w:val="Compact"/>
              <w:jc w:val="left"/>
            </w:pPr>
            <w:r>
              <w:rPr>
                <w:sz w:val="17"/>
              </w:rPr>
              <w:t xml:space="preserve">OQ ID</w:t>
            </w:r>
          </w:p>
        </w:tc>
        <w:tc>
          <w:tcPr>
            <w:tcW w:w="5920" w:type="dxa"/>
          </w:tcPr>
          <w:p>
            <w:pPr>
              <w:pStyle w:val="Compact"/>
              <w:jc w:val="left"/>
            </w:pPr>
            <w:r>
              <w:rPr>
                <w:sz w:val="17"/>
              </w:rPr>
              <w:t xml:space="preserve">Question</w:t>
            </w:r>
          </w:p>
        </w:tc>
        <w:tc>
          <w:tcPr>
            <w:tcW w:w="3058" w:type="dxa"/>
          </w:tcPr>
          <w:p>
            <w:pPr>
              <w:pStyle w:val="Compact"/>
              <w:jc w:val="left"/>
            </w:pPr>
            <w:r>
              <w:rPr>
                <w:sz w:val="17"/>
              </w:rPr>
              <w:t xml:space="preserve">Related</w:t>
            </w:r>
          </w:p>
        </w:tc>
      </w:tr>
      <w:tr>
        <w:tc>
          <w:tcPr>
            <w:tcW w:w="887" w:type="dxa"/>
          </w:tcPr>
          <w:p>
            <w:pPr>
              <w:pStyle w:val="Compact"/>
              <w:jc w:val="left"/>
            </w:pPr>
            <w:r>
              <w:rPr>
                <w:sz w:val="17"/>
              </w:rPr>
              <w:t xml:space="preserve">OQ-PLT-01</w:t>
            </w:r>
          </w:p>
        </w:tc>
        <w:tc>
          <w:tcPr>
            <w:tcW w:w="5920" w:type="dxa"/>
          </w:tcPr>
          <w:p>
            <w:pPr>
              <w:pStyle w:val="Compact"/>
              <w:jc w:val="left"/>
            </w:pPr>
            <w:r>
              <w:rPr>
                <w:sz w:val="17"/>
              </w:rPr>
              <w:t xml:space="preserve">Which identity provider(s) will production use (e.g. national SSO such as Nafath for partner delegates, e-mail/password, corporate SSO for staff)? Is MFA required for any role?</w:t>
            </w:r>
          </w:p>
        </w:tc>
        <w:tc>
          <w:tcPr>
            <w:tcW w:w="3058" w:type="dxa"/>
          </w:tcPr>
          <w:p>
            <w:pPr>
              <w:pStyle w:val="Compact"/>
              <w:jc w:val="left"/>
            </w:pPr>
            <w:r>
              <w:rPr>
                <w:sz w:val="17"/>
              </w:rPr>
              <w:t xml:space="preserve">FT-PLT-01, FT-PLT-17</w:t>
            </w:r>
          </w:p>
        </w:tc>
      </w:tr>
      <w:tr>
        <w:tc>
          <w:tcPr>
            <w:tcW w:w="887" w:type="dxa"/>
          </w:tcPr>
          <w:p>
            <w:pPr>
              <w:pStyle w:val="Compact"/>
              <w:jc w:val="left"/>
            </w:pPr>
            <w:r>
              <w:rPr>
                <w:sz w:val="17"/>
              </w:rPr>
              <w:t xml:space="preserve">OQ-PLT-02</w:t>
            </w:r>
          </w:p>
        </w:tc>
        <w:tc>
          <w:tcPr>
            <w:tcW w:w="5920" w:type="dxa"/>
          </w:tcPr>
          <w:p>
            <w:pPr>
              <w:pStyle w:val="Compact"/>
              <w:jc w:val="left"/>
            </w:pPr>
            <w:r>
              <w:rPr>
                <w:sz w:val="17"/>
              </w:rPr>
              <w:t xml:space="preserve">Can one person hold several roles or organization memberships at once (persona_memberships / beneficiary_memberships), and how is the active role chosen in production?</w:t>
            </w:r>
          </w:p>
        </w:tc>
        <w:tc>
          <w:tcPr>
            <w:tcW w:w="3058" w:type="dxa"/>
          </w:tcPr>
          <w:p>
            <w:pPr>
              <w:pStyle w:val="Compact"/>
              <w:jc w:val="left"/>
            </w:pPr>
            <w:r>
              <w:rPr>
                <w:sz w:val="17"/>
              </w:rPr>
              <w:t xml:space="preserve">FT-PLT-02, FT-PLT-17</w:t>
            </w:r>
          </w:p>
        </w:tc>
      </w:tr>
      <w:tr>
        <w:tc>
          <w:tcPr>
            <w:tcW w:w="887" w:type="dxa"/>
          </w:tcPr>
          <w:p>
            <w:pPr>
              <w:pStyle w:val="Compact"/>
              <w:jc w:val="left"/>
            </w:pPr>
            <w:r>
              <w:rPr>
                <w:sz w:val="17"/>
              </w:rPr>
              <w:t xml:space="preserve">OQ-PLT-03</w:t>
            </w:r>
          </w:p>
        </w:tc>
        <w:tc>
          <w:tcPr>
            <w:tcW w:w="5920" w:type="dxa"/>
          </w:tcPr>
          <w:p>
            <w:pPr>
              <w:pStyle w:val="Compact"/>
              <w:jc w:val="left"/>
            </w:pPr>
            <w:r>
              <w:rPr>
                <w:sz w:val="17"/>
              </w:rPr>
              <w:t xml:space="preserve">Is any persona-switching/impersonation capability needed in production (e.g. support), or is it removed entirely?</w:t>
            </w:r>
          </w:p>
        </w:tc>
        <w:tc>
          <w:tcPr>
            <w:tcW w:w="3058" w:type="dxa"/>
          </w:tcPr>
          <w:p>
            <w:pPr>
              <w:pStyle w:val="Compact"/>
              <w:jc w:val="left"/>
            </w:pPr>
            <w:r>
              <w:rPr>
                <w:sz w:val="17"/>
              </w:rPr>
              <w:t xml:space="preserve">FT-PLT-02, FR-PLT-006</w:t>
            </w:r>
          </w:p>
        </w:tc>
      </w:tr>
      <w:tr>
        <w:tc>
          <w:tcPr>
            <w:tcW w:w="887" w:type="dxa"/>
          </w:tcPr>
          <w:p>
            <w:pPr>
              <w:pStyle w:val="Compact"/>
              <w:jc w:val="left"/>
            </w:pPr>
            <w:r>
              <w:rPr>
                <w:sz w:val="17"/>
              </w:rPr>
              <w:t xml:space="preserve">OQ-PLT-04</w:t>
            </w:r>
          </w:p>
        </w:tc>
        <w:tc>
          <w:tcPr>
            <w:tcW w:w="5920" w:type="dxa"/>
          </w:tcPr>
          <w:p>
            <w:pPr>
              <w:pStyle w:val="Compact"/>
              <w:jc w:val="left"/>
            </w:pPr>
            <w:r>
              <w:rPr>
                <w:sz w:val="17"/>
              </w:rPr>
              <w:t xml:space="preserve">Is the product a multi-tenant SaaS operated by a platform admin, or a single-donor deployment? What exactly may the 'admin' role see across tenants?</w:t>
            </w:r>
          </w:p>
        </w:tc>
        <w:tc>
          <w:tcPr>
            <w:tcW w:w="3058" w:type="dxa"/>
          </w:tcPr>
          <w:p>
            <w:pPr>
              <w:pStyle w:val="Compact"/>
              <w:jc w:val="left"/>
            </w:pPr>
            <w:r>
              <w:rPr>
                <w:sz w:val="17"/>
              </w:rPr>
              <w:t xml:space="preserve">FT-PLT-03, FT-PLT-17</w:t>
            </w:r>
          </w:p>
        </w:tc>
      </w:tr>
      <w:tr>
        <w:tc>
          <w:tcPr>
            <w:tcW w:w="887" w:type="dxa"/>
          </w:tcPr>
          <w:p>
            <w:pPr>
              <w:pStyle w:val="Compact"/>
              <w:jc w:val="left"/>
            </w:pPr>
            <w:r>
              <w:rPr>
                <w:sz w:val="17"/>
              </w:rPr>
              <w:t xml:space="preserve">OQ-PLT-05</w:t>
            </w:r>
          </w:p>
        </w:tc>
        <w:tc>
          <w:tcPr>
            <w:tcW w:w="5920" w:type="dxa"/>
          </w:tcPr>
          <w:p>
            <w:pPr>
              <w:pStyle w:val="Compact"/>
              <w:jc w:val="left"/>
            </w:pPr>
            <w:r>
              <w:rPr>
                <w:sz w:val="17"/>
              </w:rPr>
              <w:t xml:space="preserve">Should partner (applicant) users have global search, and over which records?</w:t>
            </w:r>
          </w:p>
        </w:tc>
        <w:tc>
          <w:tcPr>
            <w:tcW w:w="3058" w:type="dxa"/>
          </w:tcPr>
          <w:p>
            <w:pPr>
              <w:pStyle w:val="Compact"/>
              <w:jc w:val="left"/>
            </w:pPr>
            <w:r>
              <w:rPr>
                <w:sz w:val="17"/>
              </w:rPr>
              <w:t xml:space="preserve">FT-PLT-08</w:t>
            </w:r>
          </w:p>
        </w:tc>
      </w:tr>
      <w:tr>
        <w:tc>
          <w:tcPr>
            <w:tcW w:w="887" w:type="dxa"/>
          </w:tcPr>
          <w:p>
            <w:pPr>
              <w:pStyle w:val="Compact"/>
              <w:jc w:val="left"/>
            </w:pPr>
            <w:r>
              <w:rPr>
                <w:sz w:val="17"/>
              </w:rPr>
              <w:t xml:space="preserve">OQ-PLT-06</w:t>
            </w:r>
          </w:p>
        </w:tc>
        <w:tc>
          <w:tcPr>
            <w:tcW w:w="5920" w:type="dxa"/>
          </w:tcPr>
          <w:p>
            <w:pPr>
              <w:pStyle w:val="Compact"/>
              <w:jc w:val="left"/>
            </w:pPr>
            <w:r>
              <w:rPr>
                <w:sz w:val="17"/>
              </w:rPr>
              <w:t xml:space="preserve">Copilot: approved LLM provider and data-residency constraints, roles allowed, conversation retention/logging, and per-user quotas?</w:t>
            </w:r>
          </w:p>
        </w:tc>
        <w:tc>
          <w:tcPr>
            <w:tcW w:w="3058" w:type="dxa"/>
          </w:tcPr>
          <w:p>
            <w:pPr>
              <w:pStyle w:val="Compact"/>
              <w:jc w:val="left"/>
            </w:pPr>
            <w:r>
              <w:rPr>
                <w:sz w:val="17"/>
              </w:rPr>
              <w:t xml:space="preserve">FT-PLT-10</w:t>
            </w:r>
          </w:p>
        </w:tc>
      </w:tr>
      <w:tr>
        <w:tc>
          <w:tcPr>
            <w:tcW w:w="887" w:type="dxa"/>
          </w:tcPr>
          <w:p>
            <w:pPr>
              <w:pStyle w:val="Compact"/>
              <w:jc w:val="left"/>
            </w:pPr>
            <w:r>
              <w:rPr>
                <w:sz w:val="17"/>
              </w:rPr>
              <w:t xml:space="preserve">OQ-PLT-07</w:t>
            </w:r>
          </w:p>
        </w:tc>
        <w:tc>
          <w:tcPr>
            <w:tcW w:w="5920" w:type="dxa"/>
          </w:tcPr>
          <w:p>
            <w:pPr>
              <w:pStyle w:val="Compact"/>
              <w:jc w:val="left"/>
            </w:pPr>
            <w:r>
              <w:rPr>
                <w:sz w:val="17"/>
              </w:rPr>
              <w:t xml:space="preserve">Must the landing page be truly public (no session), and should it list only published, open opportunities — of which tenant(s)?</w:t>
            </w:r>
          </w:p>
        </w:tc>
        <w:tc>
          <w:tcPr>
            <w:tcW w:w="3058" w:type="dxa"/>
          </w:tcPr>
          <w:p>
            <w:pPr>
              <w:pStyle w:val="Compact"/>
              <w:jc w:val="left"/>
            </w:pPr>
            <w:r>
              <w:rPr>
                <w:sz w:val="17"/>
              </w:rPr>
              <w:t xml:space="preserve">FT-PLT-04</w:t>
            </w:r>
          </w:p>
        </w:tc>
      </w:tr>
      <w:tr>
        <w:tc>
          <w:tcPr>
            <w:tcW w:w="887" w:type="dxa"/>
          </w:tcPr>
          <w:p>
            <w:pPr>
              <w:pStyle w:val="Compact"/>
              <w:jc w:val="left"/>
            </w:pPr>
            <w:r>
              <w:rPr>
                <w:sz w:val="17"/>
              </w:rPr>
              <w:t xml:space="preserve">OQ-PLT-08</w:t>
            </w:r>
          </w:p>
        </w:tc>
        <w:tc>
          <w:tcPr>
            <w:tcW w:w="5920" w:type="dxa"/>
          </w:tcPr>
          <w:p>
            <w:pPr>
              <w:pStyle w:val="Compact"/>
              <w:jc w:val="left"/>
            </w:pPr>
            <w:r>
              <w:rPr>
                <w:sz w:val="17"/>
              </w:rPr>
              <w:t xml:space="preserve">Registry and OTP integration: which registry API (e.g. National Center for Non-Profit Sector) per applicant type, which SMS/e-mail provider, code length/expiry/attempt limits?</w:t>
            </w:r>
          </w:p>
        </w:tc>
        <w:tc>
          <w:tcPr>
            <w:tcW w:w="3058" w:type="dxa"/>
          </w:tcPr>
          <w:p>
            <w:pPr>
              <w:pStyle w:val="Compact"/>
              <w:jc w:val="left"/>
            </w:pPr>
            <w:r>
              <w:rPr>
                <w:sz w:val="17"/>
              </w:rPr>
              <w:t xml:space="preserve">FT-PLT-05, FT-PLT-06</w:t>
            </w:r>
          </w:p>
        </w:tc>
      </w:tr>
      <w:tr>
        <w:tc>
          <w:tcPr>
            <w:tcW w:w="887" w:type="dxa"/>
          </w:tcPr>
          <w:p>
            <w:pPr>
              <w:pStyle w:val="Compact"/>
              <w:jc w:val="left"/>
            </w:pPr>
            <w:r>
              <w:rPr>
                <w:sz w:val="17"/>
              </w:rPr>
              <w:t xml:space="preserve">OQ-PLT-09</w:t>
            </w:r>
          </w:p>
        </w:tc>
        <w:tc>
          <w:tcPr>
            <w:tcW w:w="5920" w:type="dxa"/>
          </w:tcPr>
          <w:p>
            <w:pPr>
              <w:pStyle w:val="Compact"/>
              <w:jc w:val="left"/>
            </w:pPr>
            <w:r>
              <w:rPr>
                <w:sz w:val="17"/>
              </w:rPr>
              <w:t xml:space="preserve">Invitation policy: link expiry, resend, who may activate the account, and what identity proof is required on activation?</w:t>
            </w:r>
          </w:p>
        </w:tc>
        <w:tc>
          <w:tcPr>
            <w:tcW w:w="3058" w:type="dxa"/>
          </w:tcPr>
          <w:p>
            <w:pPr>
              <w:pStyle w:val="Compact"/>
              <w:jc w:val="left"/>
            </w:pPr>
            <w:r>
              <w:rPr>
                <w:sz w:val="17"/>
              </w:rPr>
              <w:t xml:space="preserve">FT-PLT-07</w:t>
            </w:r>
          </w:p>
        </w:tc>
      </w:tr>
      <w:tr>
        <w:tc>
          <w:tcPr>
            <w:tcW w:w="887" w:type="dxa"/>
          </w:tcPr>
          <w:p>
            <w:pPr>
              <w:pStyle w:val="Compact"/>
              <w:jc w:val="left"/>
            </w:pPr>
            <w:r>
              <w:rPr>
                <w:sz w:val="17"/>
              </w:rPr>
              <w:t xml:space="preserve">OQ-PLT-10</w:t>
            </w:r>
          </w:p>
        </w:tc>
        <w:tc>
          <w:tcPr>
            <w:tcW w:w="5920" w:type="dxa"/>
          </w:tcPr>
          <w:p>
            <w:pPr>
              <w:pStyle w:val="Compact"/>
              <w:jc w:val="left"/>
            </w:pPr>
            <w:r>
              <w:rPr>
                <w:sz w:val="17"/>
              </w:rPr>
              <w:t xml:space="preserve">Should theme/palette/saved views be per user (server-side) or per device; is there organization-level branding?</w:t>
            </w:r>
          </w:p>
        </w:tc>
        <w:tc>
          <w:tcPr>
            <w:tcW w:w="3058" w:type="dxa"/>
          </w:tcPr>
          <w:p>
            <w:pPr>
              <w:pStyle w:val="Compact"/>
              <w:jc w:val="left"/>
            </w:pPr>
            <w:r>
              <w:rPr>
                <w:sz w:val="17"/>
              </w:rPr>
              <w:t xml:space="preserve">FT-PLT-09, FT-PLT-14</w:t>
            </w:r>
          </w:p>
        </w:tc>
      </w:tr>
      <w:tr>
        <w:tc>
          <w:tcPr>
            <w:tcW w:w="887" w:type="dxa"/>
          </w:tcPr>
          <w:p>
            <w:pPr>
              <w:pStyle w:val="Compact"/>
              <w:jc w:val="left"/>
            </w:pPr>
            <w:r>
              <w:rPr>
                <w:sz w:val="17"/>
              </w:rPr>
              <w:t xml:space="preserve">OQ-PLT-11</w:t>
            </w:r>
          </w:p>
        </w:tc>
        <w:tc>
          <w:tcPr>
            <w:tcW w:w="5920" w:type="dxa"/>
          </w:tcPr>
          <w:p>
            <w:pPr>
              <w:pStyle w:val="Compact"/>
              <w:jc w:val="left"/>
            </w:pPr>
            <w:r>
              <w:rPr>
                <w:sz w:val="17"/>
              </w:rPr>
              <w:t xml:space="preserve">Are the demo guide, demo controls and workshop deck retained after the analysis phase (e.g. as a training mode) or removed?</w:t>
            </w:r>
          </w:p>
        </w:tc>
        <w:tc>
          <w:tcPr>
            <w:tcW w:w="3058" w:type="dxa"/>
          </w:tcPr>
          <w:p>
            <w:pPr>
              <w:pStyle w:val="Compact"/>
              <w:jc w:val="left"/>
            </w:pPr>
            <w:r>
              <w:rPr>
                <w:sz w:val="17"/>
              </w:rPr>
              <w:t xml:space="preserve">FT-PLT-11, FT-PLT-12, FT-PLT-13</w:t>
            </w:r>
          </w:p>
        </w:tc>
      </w:tr>
      <w:tr>
        <w:tc>
          <w:tcPr>
            <w:tcW w:w="887" w:type="dxa"/>
          </w:tcPr>
          <w:p>
            <w:pPr>
              <w:pStyle w:val="Compact"/>
              <w:jc w:val="left"/>
            </w:pPr>
            <w:r>
              <w:rPr>
                <w:sz w:val="17"/>
              </w:rPr>
              <w:t xml:space="preserve">OQ-PLT-12</w:t>
            </w:r>
          </w:p>
        </w:tc>
        <w:tc>
          <w:tcPr>
            <w:tcW w:w="5920" w:type="dxa"/>
          </w:tcPr>
          <w:p>
            <w:pPr>
              <w:pStyle w:val="Compact"/>
              <w:jc w:val="left"/>
            </w:pPr>
            <w:r>
              <w:rPr>
                <w:sz w:val="17"/>
              </w:rPr>
              <w:t xml:space="preserve">Is self-service onboarding of donor organizations (tenants) in scope, or only partner registration? (Route is named register-tenant.)</w:t>
            </w:r>
          </w:p>
        </w:tc>
        <w:tc>
          <w:tcPr>
            <w:tcW w:w="3058" w:type="dxa"/>
          </w:tcPr>
          <w:p>
            <w:pPr>
              <w:pStyle w:val="Compact"/>
              <w:jc w:val="left"/>
            </w:pPr>
            <w:r>
              <w:rPr>
                <w:sz w:val="17"/>
              </w:rPr>
              <w:t xml:space="preserve">FT-PLT-05</w:t>
            </w:r>
          </w:p>
        </w:tc>
      </w:tr>
      <w:tr>
        <w:tc>
          <w:tcPr>
            <w:tcW w:w="887" w:type="dxa"/>
          </w:tcPr>
          <w:p>
            <w:pPr>
              <w:pStyle w:val="Compact"/>
              <w:jc w:val="left"/>
            </w:pPr>
            <w:r>
              <w:rPr>
                <w:sz w:val="17"/>
              </w:rPr>
              <w:t xml:space="preserve">OQ-PLT-13</w:t>
            </w:r>
          </w:p>
        </w:tc>
        <w:tc>
          <w:tcPr>
            <w:tcW w:w="5920" w:type="dxa"/>
          </w:tcPr>
          <w:p>
            <w:pPr>
              <w:pStyle w:val="Compact"/>
              <w:jc w:val="left"/>
            </w:pPr>
            <w:r>
              <w:rPr>
                <w:sz w:val="17"/>
              </w:rPr>
              <w:t xml:space="preserve">What should be the home page and dashboard access of the committee secretary (home is /analytics but it is not in its sidebar)?</w:t>
            </w:r>
          </w:p>
        </w:tc>
        <w:tc>
          <w:tcPr>
            <w:tcW w:w="3058" w:type="dxa"/>
          </w:tcPr>
          <w:p>
            <w:pPr>
              <w:pStyle w:val="Compact"/>
              <w:jc w:val="left"/>
            </w:pPr>
            <w:r>
              <w:rPr>
                <w:sz w:val="17"/>
              </w:rPr>
              <w:t xml:space="preserve">FT-PLT-03</w:t>
            </w:r>
          </w:p>
        </w:tc>
      </w:tr>
      <w:tr>
        <w:tc>
          <w:tcPr>
            <w:tcW w:w="887" w:type="dxa"/>
          </w:tcPr>
          <w:p>
            <w:pPr>
              <w:pStyle w:val="Compact"/>
              <w:jc w:val="left"/>
            </w:pPr>
            <w:r>
              <w:rPr>
                <w:sz w:val="17"/>
              </w:rPr>
              <w:t xml:space="preserve">OQ-PLT-14</w:t>
            </w:r>
          </w:p>
        </w:tc>
        <w:tc>
          <w:tcPr>
            <w:tcW w:w="5920" w:type="dxa"/>
          </w:tcPr>
          <w:p>
            <w:pPr>
              <w:pStyle w:val="Compact"/>
              <w:jc w:val="left"/>
            </w:pPr>
            <w:r>
              <w:rPr>
                <w:sz w:val="17"/>
              </w:rPr>
              <w:t xml:space="preserve">Which roles may export lists to Excel/CSV, and are exports to be logged or watermarked?</w:t>
            </w:r>
          </w:p>
        </w:tc>
        <w:tc>
          <w:tcPr>
            <w:tcW w:w="3058" w:type="dxa"/>
          </w:tcPr>
          <w:p>
            <w:pPr>
              <w:pStyle w:val="Compact"/>
              <w:jc w:val="left"/>
            </w:pPr>
            <w:r>
              <w:rPr>
                <w:sz w:val="17"/>
              </w:rPr>
              <w:t xml:space="preserve">FT-PLT-14</w:t>
            </w:r>
          </w:p>
        </w:tc>
      </w:tr>
      <w:tr>
        <w:tc>
          <w:tcPr>
            <w:tcW w:w="887" w:type="dxa"/>
          </w:tcPr>
          <w:p>
            <w:pPr>
              <w:pStyle w:val="Compact"/>
              <w:jc w:val="left"/>
            </w:pPr>
            <w:r>
              <w:rPr>
                <w:sz w:val="17"/>
              </w:rPr>
              <w:t xml:space="preserve">OQ-PLT-15</w:t>
            </w:r>
          </w:p>
        </w:tc>
        <w:tc>
          <w:tcPr>
            <w:tcW w:w="5920" w:type="dxa"/>
          </w:tcPr>
          <w:p>
            <w:pPr>
              <w:pStyle w:val="Compact"/>
              <w:jc w:val="left"/>
            </w:pPr>
            <w:r>
              <w:rPr>
                <w:sz w:val="17"/>
              </w:rPr>
              <w:t xml:space="preserve">What is the official product name and branding (منصة منح / مانح / Manih) and whose logo appears in the shell?</w:t>
            </w:r>
          </w:p>
        </w:tc>
        <w:tc>
          <w:tcPr>
            <w:tcW w:w="3058" w:type="dxa"/>
          </w:tcPr>
          <w:p>
            <w:pPr>
              <w:pStyle w:val="Compact"/>
              <w:jc w:val="left"/>
            </w:pPr>
            <w:r>
              <w:rPr>
                <w:sz w:val="17"/>
              </w:rPr>
              <w:t xml:space="preserve">ISS-PLT-24</w:t>
            </w:r>
          </w:p>
        </w:tc>
      </w:tr>
    </w:tbl>
    <w:bookmarkEnd w:id="213"/>
    <w:bookmarkStart w:id="214" w:name="assumptions"/>
    <w:p>
      <w:pPr>
        <w:pStyle w:val="Heading3"/>
      </w:pPr>
      <w:r>
        <w:t xml:space="preserve">Assumptions</w:t>
      </w:r>
    </w:p>
    <w:p>
      <w:pPr>
        <w:numPr>
          <w:ilvl w:val="0"/>
          <w:numId w:val="1322"/>
        </w:numPr>
        <w:pStyle w:val="Compact"/>
      </w:pPr>
      <w:r>
        <w:t xml:space="preserve">[Inferred] The persona switcher, demo guide, demo controls, login autofill and on-screen OTP codes exist only for demonstrations and are not intended for production.</w:t>
      </w:r>
    </w:p>
    <w:p>
      <w:pPr>
        <w:numPr>
          <w:ilvl w:val="0"/>
          <w:numId w:val="1322"/>
        </w:numPr>
        <w:pStyle w:val="Compact"/>
      </w:pPr>
      <w:r>
        <w:t xml:space="preserve">[Inferred] '/register-tenant' is the partner (beneficiary) registration entry; donor (tenant) creation is done by the platform admin in /admin (CFG).</w:t>
      </w:r>
    </w:p>
    <w:p>
      <w:pPr>
        <w:numPr>
          <w:ilvl w:val="0"/>
          <w:numId w:val="1322"/>
        </w:numPr>
        <w:pStyle w:val="Compact"/>
      </w:pPr>
      <w:r>
        <w:t xml:space="preserve">[Inferred] 'admin' represents a platform operator above tenants (Tenants &amp; users tab, 'بوابة الآدمن'), while grants_manager acts as the tenant administrator.</w:t>
      </w:r>
    </w:p>
    <w:p>
      <w:pPr>
        <w:numPr>
          <w:ilvl w:val="0"/>
          <w:numId w:val="1322"/>
        </w:numPr>
        <w:pStyle w:val="Compact"/>
      </w:pPr>
      <w:r>
        <w:t xml:space="preserve">[Inferred] Sidebar composition per role reflects intended job scope, but must be confirmed against the declared permission matrix (§5.1).</w:t>
      </w:r>
    </w:p>
    <w:p>
      <w:pPr>
        <w:numPr>
          <w:ilvl w:val="0"/>
          <w:numId w:val="1322"/>
        </w:numPr>
        <w:pStyle w:val="Compact"/>
      </w:pPr>
      <w:r>
        <w:t xml:space="preserve">[Assumed] All business entities carry tenant_id, which allows tenant-scoped RLS to be introduced without schema redesign (to be verified per table by each module).</w:t>
      </w:r>
    </w:p>
    <w:p>
      <w:r>
        <w:pict>
          <v:rect style="width:0;height:1.5pt" o:hralign="center" o:hrstd="t" o:hr="t"/>
        </w:pict>
      </w:r>
    </w:p>
    <w:bookmarkEnd w:id="214"/>
    <w:bookmarkEnd w:id="215"/>
    <w:bookmarkEnd w:id="216"/>
    <w:bookmarkStart w:id="389" w:name="cfg--settings--configuration"/>
    <w:p>
      <w:pPr>
        <w:pStyle w:val="Heading1"/>
      </w:pPr>
      <w:r>
        <w:t xml:space="preserve">CFG — Settings &amp; Configuration</w:t>
      </w:r>
    </w:p>
    <w:bookmarkStart w:id="217" w:name="Xd49f55b8f034f76a4525a07739424ae803e9acf"/>
    <w:p>
      <w:pPr>
        <w:pStyle w:val="Heading2"/>
      </w:pPr>
      <w:r>
        <w:t xml:space="preserve">1. Scope &amp; Coverage</w:t>
      </w:r>
    </w:p>
    <w:p>
      <w:pPr>
        <w:pStyle w:val="FirstParagraph"/>
      </w:pPr>
      <w:r>
        <w:rPr>
          <w:bCs/>
          <w:b/>
        </w:rPr>
        <w:t xml:space="preserve">Files analyzed (source:</w:t>
      </w:r>
      <w:r>
        <w:rPr>
          <w:bCs/>
          <w:b/>
        </w:rPr>
        <w:t xml:space="preserve"> </w:t>
      </w:r>
      <w:r>
        <w:rPr>
          <w:rStyle w:val="VerbatimChar"/>
          <w:bCs/>
          <w:b/>
        </w:rPr>
        <w:t xml:space="preserve">/home/user/manih</w:t>
      </w:r>
      <w:r>
        <w:rPr>
          <w:bCs/>
          <w:b/>
        </w:rPr>
        <w:t xml:space="preserve">):</w:t>
      </w:r>
    </w:p>
    <w:p>
      <w:pPr>
        <w:numPr>
          <w:ilvl w:val="0"/>
          <w:numId w:val="1323"/>
        </w:numPr>
        <w:pStyle w:val="Compact"/>
      </w:pPr>
      <w:r>
        <w:rPr>
          <w:rStyle w:val="VerbatimChar"/>
        </w:rPr>
        <w:t xml:space="preserve">src/routes/settings.tsx</w:t>
      </w:r>
      <w:r>
        <w:t xml:space="preserve"> </w:t>
      </w:r>
      <w:r>
        <w:t xml:space="preserve">— settings page and all nine tabs (Team, Roles, Departments, Workflow, Forms, Endowments, Templates, Taxonomies incl. Applicant Types, Appearance)</w:t>
      </w:r>
    </w:p>
    <w:p>
      <w:pPr>
        <w:numPr>
          <w:ilvl w:val="0"/>
          <w:numId w:val="1323"/>
        </w:numPr>
        <w:pStyle w:val="Compact"/>
      </w:pPr>
      <w:r>
        <w:rPr>
          <w:rStyle w:val="VerbatimChar"/>
        </w:rPr>
        <w:t xml:space="preserve">src/routes/admin.tsx</w:t>
      </w:r>
      <w:r>
        <w:t xml:space="preserve"> </w:t>
      </w:r>
      <w:r>
        <w:t xml:space="preserve">— platform admin page (tenants tab; registrations tab hosts</w:t>
      </w:r>
      <w:r>
        <w:t xml:space="preserve"> </w:t>
      </w:r>
      <w:r>
        <w:rPr>
          <w:rStyle w:val="VerbatimChar"/>
        </w:rPr>
        <w:t xml:space="preserve">RegistrationReview</w:t>
      </w:r>
      <w:r>
        <w:t xml:space="preserve"> </w:t>
      </w:r>
      <w:r>
        <w:t xml:space="preserve">— see BEN; workshop tab hosts</w:t>
      </w:r>
      <w:r>
        <w:t xml:space="preserve"> </w:t>
      </w:r>
      <w:r>
        <w:rPr>
          <w:rStyle w:val="VerbatimChar"/>
        </w:rPr>
        <w:t xml:space="preserve">WorkshopDeck</w:t>
      </w:r>
      <w:r>
        <w:t xml:space="preserve"> </w:t>
      </w:r>
      <w:r>
        <w:t xml:space="preserve">— see PLT)</w:t>
      </w:r>
    </w:p>
    <w:p>
      <w:pPr>
        <w:numPr>
          <w:ilvl w:val="0"/>
          <w:numId w:val="1323"/>
        </w:numPr>
        <w:pStyle w:val="Compact"/>
      </w:pPr>
      <w:r>
        <w:rPr>
          <w:rStyle w:val="VerbatimChar"/>
        </w:rPr>
        <w:t xml:space="preserve">src/lib/applicantTypes.ts</w:t>
      </w:r>
      <w:r>
        <w:t xml:space="preserve">,</w:t>
      </w:r>
      <w:r>
        <w:t xml:space="preserve"> </w:t>
      </w:r>
      <w:r>
        <w:rPr>
          <w:rStyle w:val="VerbatimChar"/>
        </w:rPr>
        <w:t xml:space="preserve">src/lib/memberships.ts</w:t>
      </w:r>
      <w:r>
        <w:t xml:space="preserve">,</w:t>
      </w:r>
      <w:r>
        <w:t xml:space="preserve"> </w:t>
      </w:r>
      <w:r>
        <w:rPr>
          <w:rStyle w:val="VerbatimChar"/>
        </w:rPr>
        <w:t xml:space="preserve">src/lib/configEdits.ts</w:t>
      </w:r>
    </w:p>
    <w:p>
      <w:pPr>
        <w:numPr>
          <w:ilvl w:val="0"/>
          <w:numId w:val="1323"/>
        </w:numPr>
        <w:pStyle w:val="Compact"/>
      </w:pPr>
      <w:r>
        <w:rPr>
          <w:rStyle w:val="VerbatimChar"/>
        </w:rPr>
        <w:t xml:space="preserve">src/components/FormBuilder.tsx</w:t>
      </w:r>
      <w:r>
        <w:t xml:space="preserve">,</w:t>
      </w:r>
      <w:r>
        <w:t xml:space="preserve"> </w:t>
      </w:r>
      <w:r>
        <w:rPr>
          <w:rStyle w:val="VerbatimChar"/>
        </w:rPr>
        <w:t xml:space="preserve">src/components/PalettePicker.tsx</w:t>
      </w:r>
      <w:r>
        <w:t xml:space="preserve">,</w:t>
      </w:r>
      <w:r>
        <w:t xml:space="preserve"> </w:t>
      </w:r>
      <w:r>
        <w:rPr>
          <w:rStyle w:val="VerbatimChar"/>
        </w:rPr>
        <w:t xml:space="preserve">src/components/SectionTabs.tsx</w:t>
      </w:r>
      <w:r>
        <w:t xml:space="preserve"> </w:t>
      </w:r>
      <w:r>
        <w:t xml:space="preserve">(SETTINGS_TABS),</w:t>
      </w:r>
      <w:r>
        <w:t xml:space="preserve"> </w:t>
      </w:r>
      <w:r>
        <w:rPr>
          <w:rStyle w:val="VerbatimChar"/>
        </w:rPr>
        <w:t xml:space="preserve">src/components/EditSession.tsx</w:t>
      </w:r>
      <w:r>
        <w:t xml:space="preserve"> </w:t>
      </w:r>
      <w:r>
        <w:t xml:space="preserve">(UI for configEdits)</w:t>
      </w:r>
    </w:p>
    <w:p>
      <w:pPr>
        <w:numPr>
          <w:ilvl w:val="0"/>
          <w:numId w:val="1323"/>
        </w:numPr>
        <w:pStyle w:val="Compact"/>
      </w:pPr>
      <w:r>
        <w:rPr>
          <w:rStyle w:val="VerbatimChar"/>
        </w:rPr>
        <w:t xml:space="preserve">src/routes/staff.$id.tsx</w:t>
      </w:r>
    </w:p>
    <w:p>
      <w:pPr>
        <w:numPr>
          <w:ilvl w:val="0"/>
          <w:numId w:val="1323"/>
        </w:numPr>
        <w:pStyle w:val="Compact"/>
      </w:pPr>
      <w:r>
        <w:t xml:space="preserve">Supporting reads:</w:t>
      </w:r>
      <w:r>
        <w:t xml:space="preserve"> </w:t>
      </w:r>
      <w:r>
        <w:rPr>
          <w:rStyle w:val="VerbatimChar"/>
        </w:rPr>
        <w:t xml:space="preserve">src/lib/persona.tsx</w:t>
      </w:r>
      <w:r>
        <w:t xml:space="preserve"> </w:t>
      </w:r>
      <w:r>
        <w:t xml:space="preserve">(roles, ROLE_LABELS),</w:t>
      </w:r>
      <w:r>
        <w:t xml:space="preserve"> </w:t>
      </w:r>
      <w:r>
        <w:rPr>
          <w:rStyle w:val="VerbatimChar"/>
        </w:rPr>
        <w:t xml:space="preserve">src/components/AppShell.tsx</w:t>
      </w:r>
      <w:r>
        <w:t xml:space="preserve"> </w:t>
      </w:r>
      <w:r>
        <w:t xml:space="preserve">(NAV_BY_ROLE),</w:t>
      </w:r>
      <w:r>
        <w:t xml:space="preserve"> </w:t>
      </w:r>
      <w:r>
        <w:rPr>
          <w:rStyle w:val="VerbatimChar"/>
        </w:rPr>
        <w:t xml:space="preserve">src/lib/data.ts</w:t>
      </w:r>
      <w:r>
        <w:t xml:space="preserve"> </w:t>
      </w:r>
      <w:r>
        <w:t xml:space="preserve">(FIELD_TYPE_LABELS),</w:t>
      </w:r>
      <w:r>
        <w:t xml:space="preserve"> </w:t>
      </w:r>
      <w:r>
        <w:rPr>
          <w:rStyle w:val="VerbatimChar"/>
        </w:rPr>
        <w:t xml:space="preserve">src/lib/plans.ts</w:t>
      </w:r>
      <w:r>
        <w:t xml:space="preserve"> </w:t>
      </w:r>
      <w:r>
        <w:t xml:space="preserve">(endowment size/active),</w:t>
      </w:r>
      <w:r>
        <w:t xml:space="preserve"> </w:t>
      </w:r>
      <w:r>
        <w:rPr>
          <w:rStyle w:val="VerbatimChar"/>
        </w:rPr>
        <w:t xml:space="preserve">src/routes/register-tenant.tsx</w:t>
      </w:r>
      <w:r>
        <w:t xml:space="preserve"> </w:t>
      </w:r>
      <w:r>
        <w:t xml:space="preserve">(closed-type consumer),</w:t>
      </w:r>
      <w:r>
        <w:t xml:space="preserve"> </w:t>
      </w:r>
      <w:r>
        <w:rPr>
          <w:rStyle w:val="VerbatimChar"/>
        </w:rPr>
        <w:t xml:space="preserve">src/integrations/supabase/types.ts</w:t>
      </w:r>
      <w:r>
        <w:t xml:space="preserve">, migrations for tenants, personas, persona_memberships, departments, templates, taxonomies, endowments, plan_level_endowments, application_forms, form_fields, config_edit_history, beneficiary_memberships, delegate_transfers.</w:t>
      </w:r>
    </w:p>
    <w:p>
      <w:pPr>
        <w:pStyle w:val="FirstParagraph"/>
      </w:pPr>
      <w:r>
        <w:rPr>
          <w:bCs/>
          <w:b/>
        </w:rPr>
        <w:t xml:space="preserve">Coverage notes and limitations</w:t>
      </w:r>
    </w:p>
    <w:p>
      <w:pPr>
        <w:numPr>
          <w:ilvl w:val="0"/>
          <w:numId w:val="1324"/>
        </w:numPr>
        <w:pStyle w:val="Compact"/>
      </w:pPr>
      <w:r>
        <w:t xml:space="preserve">Analysis is from source only; the live demo was not inspected. [Observed]</w:t>
      </w:r>
    </w:p>
    <w:p>
      <w:pPr>
        <w:numPr>
          <w:ilvl w:val="0"/>
          <w:numId w:val="1324"/>
        </w:numPr>
        <w:pStyle w:val="Compact"/>
      </w:pPr>
      <w:r>
        <w:t xml:space="preserve">Personas are switched through a demo persona switcher on one shared Supabase account; RLS allows any signed-in user (</w:t>
      </w:r>
      <w:r>
        <w:rPr>
          <w:rStyle w:val="VerbatimChar"/>
        </w:rPr>
        <w:t xml:space="preserve">supabase/migrations/20261006140739_*.sql</w:t>
      </w:r>
      <w:r>
        <w:t xml:space="preserve">). All role restrictions documented here are UI-level only. [Observed]</w:t>
      </w:r>
    </w:p>
    <w:p>
      <w:pPr>
        <w:numPr>
          <w:ilvl w:val="0"/>
          <w:numId w:val="1324"/>
        </w:numPr>
        <w:pStyle w:val="Compact"/>
      </w:pPr>
      <w:r>
        <w:t xml:space="preserve">Out of module: Registration review UI (BEN), Workshop deck (PLT), program/engine/product configuration screens that host the edit session (PRG), endowment detail page</w:t>
      </w:r>
      <w:r>
        <w:t xml:space="preserve"> </w:t>
      </w:r>
      <w:r>
        <w:rPr>
          <w:rStyle w:val="VerbatimChar"/>
        </w:rPr>
        <w:t xml:space="preserve">/endowments/$id</w:t>
      </w:r>
      <w:r>
        <w:t xml:space="preserve"> </w:t>
      </w:r>
      <w:r>
        <w:t xml:space="preserve">and plan allocation (PLN), entity team UI</w:t>
      </w:r>
      <w:r>
        <w:t xml:space="preserve"> </w:t>
      </w:r>
      <w:r>
        <w:rPr>
          <w:rStyle w:val="VerbatimChar"/>
        </w:rPr>
        <w:t xml:space="preserve">BeneficiaryTeam</w:t>
      </w:r>
      <w:r>
        <w:t xml:space="preserve"> </w:t>
      </w:r>
      <w:r>
        <w:t xml:space="preserve">(BEN).</w:t>
      </w:r>
      <w:r>
        <w:t xml:space="preserve"> </w:t>
      </w:r>
      <w:r>
        <w:rPr>
          <w:rStyle w:val="VerbatimChar"/>
        </w:rPr>
        <w:t xml:space="preserve">lib/memberships.ts</w:t>
      </w:r>
      <w:r>
        <w:t xml:space="preserve"> </w:t>
      </w:r>
      <w:r>
        <w:t xml:space="preserve">is documented here as a service library; its screens are in BEN/PTL.</w:t>
      </w:r>
    </w:p>
    <w:p>
      <w:pPr>
        <w:numPr>
          <w:ilvl w:val="0"/>
          <w:numId w:val="1324"/>
        </w:numPr>
        <w:pStyle w:val="Compact"/>
      </w:pPr>
      <w:r>
        <w:rPr>
          <w:rStyle w:val="VerbatimChar"/>
        </w:rPr>
        <w:t xml:space="preserve">tenant_roles</w:t>
      </w:r>
      <w:r>
        <w:t xml:space="preserve"> </w:t>
      </w:r>
      <w:r>
        <w:t xml:space="preserve">and</w:t>
      </w:r>
      <w:r>
        <w:t xml:space="preserve"> </w:t>
      </w:r>
      <w:r>
        <w:rPr>
          <w:rStyle w:val="VerbatimChar"/>
        </w:rPr>
        <w:t xml:space="preserve">role_audit_log</w:t>
      </w:r>
      <w:r>
        <w:t xml:space="preserve"> </w:t>
      </w:r>
      <w:r>
        <w:t xml:space="preserve">exist in</w:t>
      </w:r>
      <w:r>
        <w:t xml:space="preserve"> </w:t>
      </w:r>
      <w:r>
        <w:rPr>
          <w:rStyle w:val="VerbatimChar"/>
        </w:rPr>
        <w:t xml:space="preserve">types.ts</w:t>
      </w:r>
      <w:r>
        <w:t xml:space="preserve"> </w:t>
      </w:r>
      <w:r>
        <w:t xml:space="preserve">but no migration creates them (see ISS-CFG-05).</w:t>
      </w:r>
    </w:p>
    <w:bookmarkEnd w:id="217"/>
    <w:bookmarkStart w:id="218" w:name="X1db9fa21b5581123ff96743f366e5db607a6843"/>
    <w:p>
      <w:pPr>
        <w:pStyle w:val="Heading2"/>
      </w:pPr>
      <w:r>
        <w:t xml:space="preserve">2. Screen Inventory</w:t>
      </w:r>
    </w:p>
    <w:tbl>
      <w:tblPr>
        <w:tblStyle w:val="Table"/>
        <w:tblW w:type="dxa" w:w="9862"/>
        <w:jc w:val="start"/>
        <w:tblLayout w:type="fixed"/>
        <w:tblLook w:firstRow="1" w:lastRow="0" w:firstColumn="0" w:lastColumn="0" w:noHBand="0" w:noVBand="0" w:val="0020"/>
      </w:tblPr>
      <w:tblGrid>
        <w:gridCol w:w="673"/>
        <w:gridCol w:w="1483"/>
        <w:gridCol w:w="1425"/>
        <w:gridCol w:w="1308"/>
        <w:gridCol w:w="1745"/>
        <w:gridCol w:w="1745"/>
        <w:gridCol w:w="1483"/>
      </w:tblGrid>
      <w:tr>
        <w:trPr>
          <w:tblHeader w:val="true"/>
        </w:trPr>
        <w:tc>
          <w:tcPr>
            <w:tcW w:w="673" w:type="dxa"/>
          </w:tcPr>
          <w:p>
            <w:pPr>
              <w:pStyle w:val="Compact"/>
              <w:jc w:val="left"/>
            </w:pPr>
            <w:r>
              <w:rPr>
                <w:sz w:val="17"/>
              </w:rPr>
              <w:t xml:space="preserve">Screen ID</w:t>
            </w:r>
          </w:p>
        </w:tc>
        <w:tc>
          <w:tcPr>
            <w:tcW w:w="1483" w:type="dxa"/>
          </w:tcPr>
          <w:p>
            <w:pPr>
              <w:pStyle w:val="Compact"/>
              <w:jc w:val="left"/>
            </w:pPr>
            <w:r>
              <w:rPr>
                <w:sz w:val="17"/>
              </w:rPr>
              <w:t xml:space="preserve">Name (EN + Arabic label)</w:t>
            </w:r>
          </w:p>
        </w:tc>
        <w:tc>
          <w:tcPr>
            <w:tcW w:w="1425" w:type="dxa"/>
          </w:tcPr>
          <w:p>
            <w:pPr>
              <w:pStyle w:val="Compact"/>
              <w:jc w:val="left"/>
            </w:pPr>
            <w:r>
              <w:rPr>
                <w:sz w:val="17"/>
              </w:rPr>
              <w:t xml:space="preserve">Route / Component</w:t>
            </w:r>
          </w:p>
        </w:tc>
        <w:tc>
          <w:tcPr>
            <w:tcW w:w="1308" w:type="dxa"/>
          </w:tcPr>
          <w:p>
            <w:pPr>
              <w:pStyle w:val="Compact"/>
              <w:jc w:val="left"/>
            </w:pPr>
            <w:r>
              <w:rPr>
                <w:sz w:val="17"/>
              </w:rPr>
              <w:t xml:space="preserve">Roles</w:t>
            </w:r>
          </w:p>
        </w:tc>
        <w:tc>
          <w:tcPr>
            <w:tcW w:w="1745" w:type="dxa"/>
          </w:tcPr>
          <w:p>
            <w:pPr>
              <w:pStyle w:val="Compact"/>
              <w:jc w:val="left"/>
            </w:pPr>
            <w:r>
              <w:rPr>
                <w:sz w:val="17"/>
              </w:rPr>
              <w:t xml:space="preserve">Purpose</w:t>
            </w:r>
          </w:p>
        </w:tc>
        <w:tc>
          <w:tcPr>
            <w:tcW w:w="1745" w:type="dxa"/>
          </w:tcPr>
          <w:p>
            <w:pPr>
              <w:pStyle w:val="Compact"/>
              <w:jc w:val="left"/>
            </w:pPr>
            <w:r>
              <w:rPr>
                <w:sz w:val="17"/>
              </w:rPr>
              <w:t xml:space="preserve">Entry points</w:t>
            </w:r>
          </w:p>
        </w:tc>
        <w:tc>
          <w:tcPr>
            <w:tcW w:w="1483" w:type="dxa"/>
          </w:tcPr>
          <w:p>
            <w:pPr>
              <w:pStyle w:val="Compact"/>
              <w:jc w:val="left"/>
            </w:pPr>
            <w:r>
              <w:rPr>
                <w:sz w:val="17"/>
              </w:rPr>
              <w:t xml:space="preserve">Exits / Navigates to</w:t>
            </w:r>
          </w:p>
        </w:tc>
      </w:tr>
      <w:tr>
        <w:tc>
          <w:tcPr>
            <w:tcW w:w="673" w:type="dxa"/>
          </w:tcPr>
          <w:p>
            <w:pPr>
              <w:pStyle w:val="Compact"/>
              <w:jc w:val="left"/>
            </w:pPr>
            <w:r>
              <w:rPr>
                <w:sz w:val="17"/>
              </w:rPr>
              <w:t xml:space="preserve">SCR-CFG-01</w:t>
            </w:r>
          </w:p>
        </w:tc>
        <w:tc>
          <w:tcPr>
            <w:tcW w:w="1483" w:type="dxa"/>
          </w:tcPr>
          <w:p>
            <w:pPr>
              <w:pStyle w:val="Compact"/>
              <w:jc w:val="left"/>
            </w:pPr>
            <w:r>
              <w:rPr>
                <w:sz w:val="17"/>
              </w:rPr>
              <w:t xml:space="preserve">Team — فريق العمل</w:t>
            </w:r>
          </w:p>
        </w:tc>
        <w:tc>
          <w:tcPr>
            <w:tcW w:w="1425" w:type="dxa"/>
          </w:tcPr>
          <w:p>
            <w:pPr>
              <w:pStyle w:val="Compact"/>
              <w:jc w:val="left"/>
            </w:pPr>
            <w:r>
              <w:rPr>
                <w:rStyle w:val="VerbatimChar"/>
                <w:sz w:val="17"/>
              </w:rPr>
              <w:t xml:space="preserve">/settings?tab=team</w:t>
            </w:r>
            <w:r>
              <w:rPr>
                <w:sz w:val="17"/>
              </w:rPr>
              <w:t xml:space="preserve"> </w:t>
            </w:r>
            <w:r>
              <w:rPr>
                <w:sz w:val="17"/>
              </w:rPr>
              <w:t xml:space="preserve">(Team)</w:t>
            </w:r>
          </w:p>
        </w:tc>
        <w:tc>
          <w:tcPr>
            <w:tcW w:w="1308" w:type="dxa"/>
          </w:tcPr>
          <w:p>
            <w:pPr>
              <w:pStyle w:val="Compact"/>
              <w:jc w:val="left"/>
            </w:pPr>
            <w:r>
              <w:rPr>
                <w:sz w:val="17"/>
              </w:rPr>
              <w:t xml:space="preserve">grants_manager (sidebar); hidden for admin</w:t>
            </w:r>
          </w:p>
        </w:tc>
        <w:tc>
          <w:tcPr>
            <w:tcW w:w="1745" w:type="dxa"/>
          </w:tcPr>
          <w:p>
            <w:pPr>
              <w:pStyle w:val="Compact"/>
              <w:jc w:val="left"/>
            </w:pPr>
            <w:r>
              <w:rPr>
                <w:sz w:val="17"/>
              </w:rPr>
              <w:t xml:space="preserve">Manage the organization's staff, their role and department</w:t>
            </w:r>
          </w:p>
        </w:tc>
        <w:tc>
          <w:tcPr>
            <w:tcW w:w="1745" w:type="dxa"/>
          </w:tcPr>
          <w:p>
            <w:pPr>
              <w:pStyle w:val="Compact"/>
              <w:jc w:val="left"/>
            </w:pPr>
            <w:r>
              <w:rPr>
                <w:sz w:val="17"/>
              </w:rPr>
              <w:t xml:space="preserve">Sidebar «الإعدادات» (default tab for non-admin); /admin gate link</w:t>
            </w:r>
          </w:p>
        </w:tc>
        <w:tc>
          <w:tcPr>
            <w:tcW w:w="1483" w:type="dxa"/>
          </w:tcPr>
          <w:p>
            <w:pPr>
              <w:pStyle w:val="Compact"/>
              <w:jc w:val="left"/>
            </w:pPr>
            <w:r>
              <w:rPr>
                <w:sz w:val="17"/>
              </w:rPr>
              <w:t xml:space="preserve">/staff/$id (name link)</w:t>
            </w:r>
          </w:p>
        </w:tc>
      </w:tr>
      <w:tr>
        <w:tc>
          <w:tcPr>
            <w:tcW w:w="673" w:type="dxa"/>
          </w:tcPr>
          <w:p>
            <w:pPr>
              <w:pStyle w:val="Compact"/>
              <w:jc w:val="left"/>
            </w:pPr>
            <w:r>
              <w:rPr>
                <w:sz w:val="17"/>
              </w:rPr>
              <w:t xml:space="preserve">SCR-CFG-02</w:t>
            </w:r>
          </w:p>
        </w:tc>
        <w:tc>
          <w:tcPr>
            <w:tcW w:w="1483" w:type="dxa"/>
          </w:tcPr>
          <w:p>
            <w:pPr>
              <w:pStyle w:val="Compact"/>
              <w:jc w:val="left"/>
            </w:pPr>
            <w:r>
              <w:rPr>
                <w:sz w:val="17"/>
              </w:rPr>
              <w:t xml:space="preserve">Roles &amp; Permissions — الأدوار والصلاحيات</w:t>
            </w:r>
          </w:p>
        </w:tc>
        <w:tc>
          <w:tcPr>
            <w:tcW w:w="1425" w:type="dxa"/>
          </w:tcPr>
          <w:p>
            <w:pPr>
              <w:pStyle w:val="Compact"/>
              <w:jc w:val="left"/>
            </w:pPr>
            <w:r>
              <w:rPr>
                <w:rStyle w:val="VerbatimChar"/>
                <w:sz w:val="17"/>
              </w:rPr>
              <w:t xml:space="preserve">/settings?tab=roles</w:t>
            </w:r>
            <w:r>
              <w:rPr>
                <w:sz w:val="17"/>
              </w:rPr>
              <w:t xml:space="preserve"> </w:t>
            </w:r>
            <w:r>
              <w:rPr>
                <w:sz w:val="17"/>
              </w:rPr>
              <w:t xml:space="preserve">(Roles)</w:t>
            </w:r>
          </w:p>
        </w:tc>
        <w:tc>
          <w:tcPr>
            <w:tcW w:w="1308" w:type="dxa"/>
          </w:tcPr>
          <w:p>
            <w:pPr>
              <w:pStyle w:val="Compact"/>
              <w:jc w:val="left"/>
            </w:pPr>
            <w:r>
              <w:rPr>
                <w:sz w:val="17"/>
              </w:rPr>
              <w:t xml:space="preserve">grants_manager; hidden for admin</w:t>
            </w:r>
          </w:p>
        </w:tc>
        <w:tc>
          <w:tcPr>
            <w:tcW w:w="1745" w:type="dxa"/>
          </w:tcPr>
          <w:p>
            <w:pPr>
              <w:pStyle w:val="Compact"/>
              <w:jc w:val="left"/>
            </w:pPr>
            <w:r>
              <w:rPr>
                <w:sz w:val="17"/>
              </w:rPr>
              <w:t xml:space="preserve">View system role permissions; create/edit/delete custom roles; view role audit</w:t>
            </w:r>
          </w:p>
        </w:tc>
        <w:tc>
          <w:tcPr>
            <w:tcW w:w="1745" w:type="dxa"/>
          </w:tcPr>
          <w:p>
            <w:pPr>
              <w:pStyle w:val="Compact"/>
              <w:jc w:val="left"/>
            </w:pPr>
            <w:r>
              <w:rPr>
                <w:sz w:val="17"/>
              </w:rPr>
              <w:t xml:space="preserve">Settings tabs; Workshop deck link (PLT)</w:t>
            </w:r>
          </w:p>
        </w:tc>
        <w:tc>
          <w:tcPr>
            <w:tcW w:w="1483" w:type="dxa"/>
          </w:tcPr>
          <w:p>
            <w:pPr>
              <w:pStyle w:val="Compact"/>
              <w:jc w:val="left"/>
            </w:pPr>
            <w:r>
              <w:rPr>
                <w:sz w:val="17"/>
              </w:rPr>
              <w:t xml:space="preserve">Role audit sheet; New role dialog</w:t>
            </w:r>
          </w:p>
        </w:tc>
      </w:tr>
      <w:tr>
        <w:tc>
          <w:tcPr>
            <w:tcW w:w="673" w:type="dxa"/>
          </w:tcPr>
          <w:p>
            <w:pPr>
              <w:pStyle w:val="Compact"/>
              <w:jc w:val="left"/>
            </w:pPr>
            <w:r>
              <w:rPr>
                <w:sz w:val="17"/>
              </w:rPr>
              <w:t xml:space="preserve">SCR-CFG-03</w:t>
            </w:r>
          </w:p>
        </w:tc>
        <w:tc>
          <w:tcPr>
            <w:tcW w:w="1483" w:type="dxa"/>
          </w:tcPr>
          <w:p>
            <w:pPr>
              <w:pStyle w:val="Compact"/>
              <w:jc w:val="left"/>
            </w:pPr>
            <w:r>
              <w:rPr>
                <w:sz w:val="17"/>
              </w:rPr>
              <w:t xml:space="preserve">Departments — الإدارات</w:t>
            </w:r>
          </w:p>
        </w:tc>
        <w:tc>
          <w:tcPr>
            <w:tcW w:w="1425" w:type="dxa"/>
          </w:tcPr>
          <w:p>
            <w:pPr>
              <w:pStyle w:val="Compact"/>
              <w:jc w:val="left"/>
            </w:pPr>
            <w:r>
              <w:rPr>
                <w:rStyle w:val="VerbatimChar"/>
                <w:sz w:val="17"/>
              </w:rPr>
              <w:t xml:space="preserve">/settings?tab=departments</w:t>
            </w:r>
          </w:p>
        </w:tc>
        <w:tc>
          <w:tcPr>
            <w:tcW w:w="1308" w:type="dxa"/>
          </w:tcPr>
          <w:p>
            <w:pPr>
              <w:pStyle w:val="Compact"/>
              <w:jc w:val="left"/>
            </w:pPr>
            <w:r>
              <w:rPr>
                <w:sz w:val="17"/>
              </w:rPr>
              <w:t xml:space="preserve">grants_manager, admin (default tab for admin)</w:t>
            </w:r>
          </w:p>
        </w:tc>
        <w:tc>
          <w:tcPr>
            <w:tcW w:w="1745" w:type="dxa"/>
          </w:tcPr>
          <w:p>
            <w:pPr>
              <w:pStyle w:val="Compact"/>
              <w:jc w:val="left"/>
            </w:pPr>
            <w:r>
              <w:rPr>
                <w:sz w:val="17"/>
              </w:rPr>
              <w:t xml:space="preserve">Maintain organizational departments</w:t>
            </w:r>
          </w:p>
        </w:tc>
        <w:tc>
          <w:tcPr>
            <w:tcW w:w="1745" w:type="dxa"/>
          </w:tcPr>
          <w:p>
            <w:pPr>
              <w:pStyle w:val="Compact"/>
              <w:jc w:val="left"/>
            </w:pPr>
            <w:r>
              <w:rPr>
                <w:sz w:val="17"/>
              </w:rPr>
              <w:t xml:space="preserve">Settings tabs</w:t>
            </w:r>
          </w:p>
        </w:tc>
        <w:tc>
          <w:tcPr>
            <w:tcW w:w="1483" w:type="dxa"/>
          </w:tcPr>
          <w:p>
            <w:pPr>
              <w:pStyle w:val="Compact"/>
              <w:jc w:val="left"/>
            </w:pPr>
            <w:r>
              <w:rPr>
                <w:sz w:val="17"/>
              </w:rPr>
              <w:t xml:space="preserve">—</w:t>
            </w:r>
          </w:p>
        </w:tc>
      </w:tr>
      <w:tr>
        <w:tc>
          <w:tcPr>
            <w:tcW w:w="673" w:type="dxa"/>
          </w:tcPr>
          <w:p>
            <w:pPr>
              <w:pStyle w:val="Compact"/>
              <w:jc w:val="left"/>
            </w:pPr>
            <w:r>
              <w:rPr>
                <w:sz w:val="17"/>
              </w:rPr>
              <w:t xml:space="preserve">SCR-CFG-04</w:t>
            </w:r>
          </w:p>
        </w:tc>
        <w:tc>
          <w:tcPr>
            <w:tcW w:w="1483" w:type="dxa"/>
          </w:tcPr>
          <w:p>
            <w:pPr>
              <w:pStyle w:val="Compact"/>
              <w:jc w:val="left"/>
            </w:pPr>
            <w:r>
              <w:rPr>
                <w:sz w:val="17"/>
              </w:rPr>
              <w:t xml:space="preserve">Workflow hub — سير الإجراءات</w:t>
            </w:r>
          </w:p>
        </w:tc>
        <w:tc>
          <w:tcPr>
            <w:tcW w:w="1425" w:type="dxa"/>
          </w:tcPr>
          <w:p>
            <w:pPr>
              <w:pStyle w:val="Compact"/>
              <w:jc w:val="left"/>
            </w:pPr>
            <w:r>
              <w:rPr>
                <w:rStyle w:val="VerbatimChar"/>
                <w:sz w:val="17"/>
              </w:rPr>
              <w:t xml:space="preserve">/settings?tab=workflow</w:t>
            </w:r>
          </w:p>
        </w:tc>
        <w:tc>
          <w:tcPr>
            <w:tcW w:w="1308" w:type="dxa"/>
          </w:tcPr>
          <w:p>
            <w:pPr>
              <w:pStyle w:val="Compact"/>
              <w:jc w:val="left"/>
            </w:pPr>
            <w:r>
              <w:rPr>
                <w:sz w:val="17"/>
              </w:rPr>
              <w:t xml:space="preserve">grants_manager, admin</w:t>
            </w:r>
          </w:p>
        </w:tc>
        <w:tc>
          <w:tcPr>
            <w:tcW w:w="1745" w:type="dxa"/>
          </w:tcPr>
          <w:p>
            <w:pPr>
              <w:pStyle w:val="Compact"/>
              <w:jc w:val="left"/>
            </w:pPr>
            <w:r>
              <w:rPr>
                <w:sz w:val="17"/>
              </w:rPr>
              <w:t xml:space="preserve">Entry point to per-program stages/criteria/form configuration</w:t>
            </w:r>
          </w:p>
        </w:tc>
        <w:tc>
          <w:tcPr>
            <w:tcW w:w="1745" w:type="dxa"/>
          </w:tcPr>
          <w:p>
            <w:pPr>
              <w:pStyle w:val="Compact"/>
              <w:jc w:val="left"/>
            </w:pPr>
            <w:r>
              <w:rPr>
                <w:sz w:val="17"/>
              </w:rPr>
              <w:t xml:space="preserve">Settings tabs</w:t>
            </w:r>
          </w:p>
        </w:tc>
        <w:tc>
          <w:tcPr>
            <w:tcW w:w="1483" w:type="dxa"/>
          </w:tcPr>
          <w:p>
            <w:pPr>
              <w:pStyle w:val="Compact"/>
              <w:jc w:val="left"/>
            </w:pPr>
            <w:r>
              <w:rPr>
                <w:sz w:val="17"/>
              </w:rPr>
              <w:t xml:space="preserve">/programs/$id (see PRG)</w:t>
            </w:r>
          </w:p>
        </w:tc>
      </w:tr>
      <w:tr>
        <w:tc>
          <w:tcPr>
            <w:tcW w:w="673" w:type="dxa"/>
          </w:tcPr>
          <w:p>
            <w:pPr>
              <w:pStyle w:val="Compact"/>
              <w:jc w:val="left"/>
            </w:pPr>
            <w:r>
              <w:rPr>
                <w:sz w:val="17"/>
              </w:rPr>
              <w:t xml:space="preserve">SCR-CFG-05</w:t>
            </w:r>
          </w:p>
        </w:tc>
        <w:tc>
          <w:tcPr>
            <w:tcW w:w="1483" w:type="dxa"/>
          </w:tcPr>
          <w:p>
            <w:pPr>
              <w:pStyle w:val="Compact"/>
              <w:jc w:val="left"/>
            </w:pPr>
            <w:r>
              <w:rPr>
                <w:sz w:val="17"/>
              </w:rPr>
              <w:t xml:space="preserve">Form library — نماذج التقديم</w:t>
            </w:r>
          </w:p>
        </w:tc>
        <w:tc>
          <w:tcPr>
            <w:tcW w:w="1425" w:type="dxa"/>
          </w:tcPr>
          <w:p>
            <w:pPr>
              <w:pStyle w:val="Compact"/>
              <w:jc w:val="left"/>
            </w:pPr>
            <w:r>
              <w:rPr>
                <w:rStyle w:val="VerbatimChar"/>
                <w:sz w:val="17"/>
              </w:rPr>
              <w:t xml:space="preserve">/settings?tab=forms</w:t>
            </w:r>
            <w:r>
              <w:rPr>
                <w:sz w:val="17"/>
              </w:rPr>
              <w:t xml:space="preserve"> </w:t>
            </w:r>
            <w:r>
              <w:rPr>
                <w:sz w:val="17"/>
              </w:rPr>
              <w:t xml:space="preserve">+ FormBuilder</w:t>
            </w:r>
          </w:p>
        </w:tc>
        <w:tc>
          <w:tcPr>
            <w:tcW w:w="1308" w:type="dxa"/>
          </w:tcPr>
          <w:p>
            <w:pPr>
              <w:pStyle w:val="Compact"/>
              <w:jc w:val="left"/>
            </w:pPr>
            <w:r>
              <w:rPr>
                <w:sz w:val="17"/>
              </w:rPr>
              <w:t xml:space="preserve">grants_manager, admin</w:t>
            </w:r>
          </w:p>
        </w:tc>
        <w:tc>
          <w:tcPr>
            <w:tcW w:w="1745" w:type="dxa"/>
          </w:tcPr>
          <w:p>
            <w:pPr>
              <w:pStyle w:val="Compact"/>
              <w:jc w:val="left"/>
            </w:pPr>
            <w:r>
              <w:rPr>
                <w:sz w:val="17"/>
              </w:rPr>
              <w:t xml:space="preserve">Maintain reusable application forms and their fields</w:t>
            </w:r>
          </w:p>
        </w:tc>
        <w:tc>
          <w:tcPr>
            <w:tcW w:w="1745" w:type="dxa"/>
          </w:tcPr>
          <w:p>
            <w:pPr>
              <w:pStyle w:val="Compact"/>
              <w:jc w:val="left"/>
            </w:pPr>
            <w:r>
              <w:rPr>
                <w:sz w:val="17"/>
              </w:rPr>
              <w:t xml:space="preserve">Settings tabs; «إدارة مكتبة النماذج» link on /programs/$id</w:t>
            </w:r>
          </w:p>
        </w:tc>
        <w:tc>
          <w:tcPr>
            <w:tcW w:w="1483" w:type="dxa"/>
          </w:tcPr>
          <w:p>
            <w:pPr>
              <w:pStyle w:val="Compact"/>
              <w:jc w:val="left"/>
            </w:pPr>
            <w:r>
              <w:rPr>
                <w:sz w:val="17"/>
              </w:rPr>
              <w:t xml:space="preserve">—</w:t>
            </w:r>
          </w:p>
        </w:tc>
      </w:tr>
      <w:tr>
        <w:tc>
          <w:tcPr>
            <w:tcW w:w="673" w:type="dxa"/>
          </w:tcPr>
          <w:p>
            <w:pPr>
              <w:pStyle w:val="Compact"/>
              <w:jc w:val="left"/>
            </w:pPr>
            <w:r>
              <w:rPr>
                <w:sz w:val="17"/>
              </w:rPr>
              <w:t xml:space="preserve">SCR-CFG-06</w:t>
            </w:r>
          </w:p>
        </w:tc>
        <w:tc>
          <w:tcPr>
            <w:tcW w:w="1483" w:type="dxa"/>
          </w:tcPr>
          <w:p>
            <w:pPr>
              <w:pStyle w:val="Compact"/>
              <w:jc w:val="left"/>
            </w:pPr>
            <w:r>
              <w:rPr>
                <w:sz w:val="17"/>
              </w:rPr>
              <w:t xml:space="preserve">Endowments — الأوقاف</w:t>
            </w:r>
          </w:p>
        </w:tc>
        <w:tc>
          <w:tcPr>
            <w:tcW w:w="1425" w:type="dxa"/>
          </w:tcPr>
          <w:p>
            <w:pPr>
              <w:pStyle w:val="Compact"/>
              <w:jc w:val="left"/>
            </w:pPr>
            <w:r>
              <w:rPr>
                <w:rStyle w:val="VerbatimChar"/>
                <w:sz w:val="17"/>
              </w:rPr>
              <w:t xml:space="preserve">/settings?tab=endowments</w:t>
            </w:r>
          </w:p>
        </w:tc>
        <w:tc>
          <w:tcPr>
            <w:tcW w:w="1308" w:type="dxa"/>
          </w:tcPr>
          <w:p>
            <w:pPr>
              <w:pStyle w:val="Compact"/>
              <w:jc w:val="left"/>
            </w:pPr>
            <w:r>
              <w:rPr>
                <w:sz w:val="17"/>
              </w:rPr>
              <w:t xml:space="preserve">grants_manager; hidden for admin</w:t>
            </w:r>
          </w:p>
        </w:tc>
        <w:tc>
          <w:tcPr>
            <w:tcW w:w="1745" w:type="dxa"/>
          </w:tcPr>
          <w:p>
            <w:pPr>
              <w:pStyle w:val="Compact"/>
              <w:jc w:val="left"/>
            </w:pPr>
            <w:r>
              <w:rPr>
                <w:sz w:val="17"/>
              </w:rPr>
              <w:t xml:space="preserve">Register funding sources (endowments) used to fund plan tracks</w:t>
            </w:r>
          </w:p>
        </w:tc>
        <w:tc>
          <w:tcPr>
            <w:tcW w:w="1745" w:type="dxa"/>
          </w:tcPr>
          <w:p>
            <w:pPr>
              <w:pStyle w:val="Compact"/>
              <w:jc w:val="left"/>
            </w:pPr>
            <w:r>
              <w:rPr>
                <w:sz w:val="17"/>
              </w:rPr>
              <w:t xml:space="preserve">Settings tabs; back link from /endowments/$id</w:t>
            </w:r>
          </w:p>
        </w:tc>
        <w:tc>
          <w:tcPr>
            <w:tcW w:w="1483" w:type="dxa"/>
          </w:tcPr>
          <w:p>
            <w:pPr>
              <w:pStyle w:val="Compact"/>
              <w:jc w:val="left"/>
            </w:pPr>
            <w:r>
              <w:rPr>
                <w:sz w:val="17"/>
              </w:rPr>
              <w:t xml:space="preserve">/endowments/$id (see PLN)</w:t>
            </w:r>
          </w:p>
        </w:tc>
      </w:tr>
      <w:tr>
        <w:tc>
          <w:tcPr>
            <w:tcW w:w="673" w:type="dxa"/>
          </w:tcPr>
          <w:p>
            <w:pPr>
              <w:pStyle w:val="Compact"/>
              <w:jc w:val="left"/>
            </w:pPr>
            <w:r>
              <w:rPr>
                <w:sz w:val="17"/>
              </w:rPr>
              <w:t xml:space="preserve">SCR-CFG-07</w:t>
            </w:r>
          </w:p>
        </w:tc>
        <w:tc>
          <w:tcPr>
            <w:tcW w:w="1483" w:type="dxa"/>
          </w:tcPr>
          <w:p>
            <w:pPr>
              <w:pStyle w:val="Compact"/>
              <w:jc w:val="left"/>
            </w:pPr>
            <w:r>
              <w:rPr>
                <w:sz w:val="17"/>
              </w:rPr>
              <w:t xml:space="preserve">Templates — القوالب</w:t>
            </w:r>
          </w:p>
        </w:tc>
        <w:tc>
          <w:tcPr>
            <w:tcW w:w="1425" w:type="dxa"/>
          </w:tcPr>
          <w:p>
            <w:pPr>
              <w:pStyle w:val="Compact"/>
              <w:jc w:val="left"/>
            </w:pPr>
            <w:r>
              <w:rPr>
                <w:rStyle w:val="VerbatimChar"/>
                <w:sz w:val="17"/>
              </w:rPr>
              <w:t xml:space="preserve">/settings?tab=templates</w:t>
            </w:r>
          </w:p>
        </w:tc>
        <w:tc>
          <w:tcPr>
            <w:tcW w:w="1308" w:type="dxa"/>
          </w:tcPr>
          <w:p>
            <w:pPr>
              <w:pStyle w:val="Compact"/>
              <w:jc w:val="left"/>
            </w:pPr>
            <w:r>
              <w:rPr>
                <w:sz w:val="17"/>
              </w:rPr>
              <w:t xml:space="preserve">grants_manager, admin</w:t>
            </w:r>
          </w:p>
        </w:tc>
        <w:tc>
          <w:tcPr>
            <w:tcW w:w="1745" w:type="dxa"/>
          </w:tcPr>
          <w:p>
            <w:pPr>
              <w:pStyle w:val="Compact"/>
              <w:jc w:val="left"/>
            </w:pPr>
            <w:r>
              <w:rPr>
                <w:sz w:val="17"/>
              </w:rPr>
              <w:t xml:space="preserve">Maintain text templates (apology / contract / notification)</w:t>
            </w:r>
          </w:p>
        </w:tc>
        <w:tc>
          <w:tcPr>
            <w:tcW w:w="1745" w:type="dxa"/>
          </w:tcPr>
          <w:p>
            <w:pPr>
              <w:pStyle w:val="Compact"/>
              <w:jc w:val="left"/>
            </w:pPr>
            <w:r>
              <w:rPr>
                <w:sz w:val="17"/>
              </w:rPr>
              <w:t xml:space="preserve">Settings tabs</w:t>
            </w:r>
          </w:p>
        </w:tc>
        <w:tc>
          <w:tcPr>
            <w:tcW w:w="1483" w:type="dxa"/>
          </w:tcPr>
          <w:p>
            <w:pPr>
              <w:pStyle w:val="Compact"/>
              <w:jc w:val="left"/>
            </w:pPr>
            <w:r>
              <w:rPr>
                <w:sz w:val="17"/>
              </w:rPr>
              <w:t xml:space="preserve">Template editor dialog</w:t>
            </w:r>
          </w:p>
        </w:tc>
      </w:tr>
      <w:tr>
        <w:tc>
          <w:tcPr>
            <w:tcW w:w="673" w:type="dxa"/>
          </w:tcPr>
          <w:p>
            <w:pPr>
              <w:pStyle w:val="Compact"/>
              <w:jc w:val="left"/>
            </w:pPr>
            <w:r>
              <w:rPr>
                <w:sz w:val="17"/>
              </w:rPr>
              <w:t xml:space="preserve">SCR-CFG-08</w:t>
            </w:r>
          </w:p>
        </w:tc>
        <w:tc>
          <w:tcPr>
            <w:tcW w:w="1483" w:type="dxa"/>
          </w:tcPr>
          <w:p>
            <w:pPr>
              <w:pStyle w:val="Compact"/>
              <w:jc w:val="left"/>
            </w:pPr>
            <w:r>
              <w:rPr>
                <w:sz w:val="17"/>
              </w:rPr>
              <w:t xml:space="preserve">Taxonomies — التصنيفات (incl. أنواع المتقدمين)</w:t>
            </w:r>
          </w:p>
        </w:tc>
        <w:tc>
          <w:tcPr>
            <w:tcW w:w="1425" w:type="dxa"/>
          </w:tcPr>
          <w:p>
            <w:pPr>
              <w:pStyle w:val="Compact"/>
              <w:jc w:val="left"/>
            </w:pPr>
            <w:r>
              <w:rPr>
                <w:rStyle w:val="VerbatimChar"/>
                <w:sz w:val="17"/>
              </w:rPr>
              <w:t xml:space="preserve">/settings?tab=taxonomies</w:t>
            </w:r>
          </w:p>
        </w:tc>
        <w:tc>
          <w:tcPr>
            <w:tcW w:w="1308" w:type="dxa"/>
          </w:tcPr>
          <w:p>
            <w:pPr>
              <w:pStyle w:val="Compact"/>
              <w:jc w:val="left"/>
            </w:pPr>
            <w:r>
              <w:rPr>
                <w:sz w:val="17"/>
              </w:rPr>
              <w:t xml:space="preserve">grants_manager, admin</w:t>
            </w:r>
          </w:p>
        </w:tc>
        <w:tc>
          <w:tcPr>
            <w:tcW w:w="1745" w:type="dxa"/>
          </w:tcPr>
          <w:p>
            <w:pPr>
              <w:pStyle w:val="Compact"/>
              <w:jc w:val="left"/>
            </w:pPr>
            <w:r>
              <w:rPr>
                <w:sz w:val="17"/>
              </w:rPr>
              <w:t xml:space="preserve">Open/close applicant types for registration; maintain reference lists</w:t>
            </w:r>
          </w:p>
        </w:tc>
        <w:tc>
          <w:tcPr>
            <w:tcW w:w="1745" w:type="dxa"/>
          </w:tcPr>
          <w:p>
            <w:pPr>
              <w:pStyle w:val="Compact"/>
              <w:jc w:val="left"/>
            </w:pPr>
            <w:r>
              <w:rPr>
                <w:sz w:val="17"/>
              </w:rPr>
              <w:t xml:space="preserve">Settings tabs</w:t>
            </w:r>
          </w:p>
        </w:tc>
        <w:tc>
          <w:tcPr>
            <w:tcW w:w="1483" w:type="dxa"/>
          </w:tcPr>
          <w:p>
            <w:pPr>
              <w:pStyle w:val="Compact"/>
              <w:jc w:val="left"/>
            </w:pPr>
            <w:r>
              <w:rPr>
                <w:sz w:val="17"/>
              </w:rPr>
              <w:t xml:space="preserve">—</w:t>
            </w:r>
          </w:p>
        </w:tc>
      </w:tr>
      <w:tr>
        <w:tc>
          <w:tcPr>
            <w:tcW w:w="673" w:type="dxa"/>
          </w:tcPr>
          <w:p>
            <w:pPr>
              <w:pStyle w:val="Compact"/>
              <w:jc w:val="left"/>
            </w:pPr>
            <w:r>
              <w:rPr>
                <w:sz w:val="17"/>
              </w:rPr>
              <w:t xml:space="preserve">SCR-CFG-09</w:t>
            </w:r>
          </w:p>
        </w:tc>
        <w:tc>
          <w:tcPr>
            <w:tcW w:w="1483" w:type="dxa"/>
          </w:tcPr>
          <w:p>
            <w:pPr>
              <w:pStyle w:val="Compact"/>
              <w:jc w:val="left"/>
            </w:pPr>
            <w:r>
              <w:rPr>
                <w:sz w:val="17"/>
              </w:rPr>
              <w:t xml:space="preserve">Appearance — المظهر</w:t>
            </w:r>
          </w:p>
        </w:tc>
        <w:tc>
          <w:tcPr>
            <w:tcW w:w="1425" w:type="dxa"/>
          </w:tcPr>
          <w:p>
            <w:pPr>
              <w:pStyle w:val="Compact"/>
              <w:jc w:val="left"/>
            </w:pPr>
            <w:r>
              <w:rPr>
                <w:rStyle w:val="VerbatimChar"/>
                <w:sz w:val="17"/>
              </w:rPr>
              <w:t xml:space="preserve">/settings?tab=appearance</w:t>
            </w:r>
            <w:r>
              <w:rPr>
                <w:sz w:val="17"/>
              </w:rPr>
              <w:t xml:space="preserve"> </w:t>
            </w:r>
            <w:r>
              <w:rPr>
                <w:sz w:val="17"/>
              </w:rPr>
              <w:t xml:space="preserve">(PalettePicker)</w:t>
            </w:r>
          </w:p>
        </w:tc>
        <w:tc>
          <w:tcPr>
            <w:tcW w:w="1308" w:type="dxa"/>
          </w:tcPr>
          <w:p>
            <w:pPr>
              <w:pStyle w:val="Compact"/>
              <w:jc w:val="left"/>
            </w:pPr>
            <w:r>
              <w:rPr>
                <w:sz w:val="17"/>
              </w:rPr>
              <w:t xml:space="preserve">grants_manager, admin</w:t>
            </w:r>
          </w:p>
        </w:tc>
        <w:tc>
          <w:tcPr>
            <w:tcW w:w="1745" w:type="dxa"/>
          </w:tcPr>
          <w:p>
            <w:pPr>
              <w:pStyle w:val="Compact"/>
              <w:jc w:val="left"/>
            </w:pPr>
            <w:r>
              <w:rPr>
                <w:sz w:val="17"/>
              </w:rPr>
              <w:t xml:space="preserve">Choose color palette for this device</w:t>
            </w:r>
          </w:p>
        </w:tc>
        <w:tc>
          <w:tcPr>
            <w:tcW w:w="1745" w:type="dxa"/>
          </w:tcPr>
          <w:p>
            <w:pPr>
              <w:pStyle w:val="Compact"/>
              <w:jc w:val="left"/>
            </w:pPr>
            <w:r>
              <w:rPr>
                <w:sz w:val="17"/>
              </w:rPr>
              <w:t xml:space="preserve">Settings tabs</w:t>
            </w:r>
          </w:p>
        </w:tc>
        <w:tc>
          <w:tcPr>
            <w:tcW w:w="1483" w:type="dxa"/>
          </w:tcPr>
          <w:p>
            <w:pPr>
              <w:pStyle w:val="Compact"/>
              <w:jc w:val="left"/>
            </w:pPr>
            <w:r>
              <w:rPr>
                <w:sz w:val="17"/>
              </w:rPr>
              <w:t xml:space="preserve">—</w:t>
            </w:r>
          </w:p>
        </w:tc>
      </w:tr>
      <w:tr>
        <w:tc>
          <w:tcPr>
            <w:tcW w:w="673" w:type="dxa"/>
          </w:tcPr>
          <w:p>
            <w:pPr>
              <w:pStyle w:val="Compact"/>
              <w:jc w:val="left"/>
            </w:pPr>
            <w:r>
              <w:rPr>
                <w:sz w:val="17"/>
              </w:rPr>
              <w:t xml:space="preserve">SCR-CFG-10</w:t>
            </w:r>
          </w:p>
        </w:tc>
        <w:tc>
          <w:tcPr>
            <w:tcW w:w="1483" w:type="dxa"/>
          </w:tcPr>
          <w:p>
            <w:pPr>
              <w:pStyle w:val="Compact"/>
              <w:jc w:val="left"/>
            </w:pPr>
            <w:r>
              <w:rPr>
                <w:sz w:val="17"/>
              </w:rPr>
              <w:t xml:space="preserve">Platform admin — الجهات والمستخدمون (بوابة الآدمن)</w:t>
            </w:r>
          </w:p>
        </w:tc>
        <w:tc>
          <w:tcPr>
            <w:tcW w:w="1425" w:type="dxa"/>
          </w:tcPr>
          <w:p>
            <w:pPr>
              <w:pStyle w:val="Compact"/>
              <w:jc w:val="left"/>
            </w:pPr>
            <w:r>
              <w:rPr>
                <w:rStyle w:val="VerbatimChar"/>
                <w:sz w:val="17"/>
              </w:rPr>
              <w:t xml:space="preserve">/admin</w:t>
            </w:r>
            <w:r>
              <w:rPr>
                <w:sz w:val="17"/>
              </w:rPr>
              <w:t xml:space="preserve"> </w:t>
            </w:r>
            <w:r>
              <w:rPr>
                <w:sz w:val="17"/>
              </w:rPr>
              <w:t xml:space="preserve">(AdminPage)</w:t>
            </w:r>
          </w:p>
        </w:tc>
        <w:tc>
          <w:tcPr>
            <w:tcW w:w="1308" w:type="dxa"/>
          </w:tcPr>
          <w:p>
            <w:pPr>
              <w:pStyle w:val="Compact"/>
              <w:jc w:val="left"/>
            </w:pPr>
            <w:r>
              <w:rPr>
                <w:sz w:val="17"/>
              </w:rPr>
              <w:t xml:space="preserve">admin only</w:t>
            </w:r>
          </w:p>
        </w:tc>
        <w:tc>
          <w:tcPr>
            <w:tcW w:w="1745" w:type="dxa"/>
          </w:tcPr>
          <w:p>
            <w:pPr>
              <w:pStyle w:val="Compact"/>
              <w:jc w:val="left"/>
            </w:pPr>
            <w:r>
              <w:rPr>
                <w:sz w:val="17"/>
              </w:rPr>
              <w:t xml:space="preserve">Manage grantor organizations (tenants); host registration review and workshop deck tabs</w:t>
            </w:r>
          </w:p>
        </w:tc>
        <w:tc>
          <w:tcPr>
            <w:tcW w:w="1745" w:type="dxa"/>
          </w:tcPr>
          <w:p>
            <w:pPr>
              <w:pStyle w:val="Compact"/>
              <w:jc w:val="left"/>
            </w:pPr>
            <w:r>
              <w:rPr>
                <w:sz w:val="17"/>
              </w:rPr>
              <w:t xml:space="preserve">Settings tab «الجهات والمستخدمون» (platform only); sidebar settings</w:t>
            </w:r>
            <w:r>
              <w:rPr>
                <w:sz w:val="17"/>
              </w:rPr>
              <w:t xml:space="preserve"> </w:t>
            </w:r>
            <w:r>
              <w:rPr>
                <w:rStyle w:val="VerbatimChar"/>
                <w:sz w:val="17"/>
              </w:rPr>
              <w:t xml:space="preserve">also: /admin</w:t>
            </w:r>
          </w:p>
        </w:tc>
        <w:tc>
          <w:tcPr>
            <w:tcW w:w="1483" w:type="dxa"/>
          </w:tcPr>
          <w:p>
            <w:pPr>
              <w:pStyle w:val="Compact"/>
              <w:jc w:val="left"/>
            </w:pPr>
            <w:r>
              <w:rPr>
                <w:sz w:val="17"/>
              </w:rPr>
              <w:t xml:space="preserve">Registrations tab (see BEN); Workshop tab (see PLT)</w:t>
            </w:r>
          </w:p>
        </w:tc>
      </w:tr>
      <w:tr>
        <w:tc>
          <w:tcPr>
            <w:tcW w:w="673" w:type="dxa"/>
          </w:tcPr>
          <w:p>
            <w:pPr>
              <w:pStyle w:val="Compact"/>
              <w:jc w:val="left"/>
            </w:pPr>
            <w:r>
              <w:rPr>
                <w:sz w:val="17"/>
              </w:rPr>
              <w:t xml:space="preserve">SCR-CFG-11</w:t>
            </w:r>
          </w:p>
        </w:tc>
        <w:tc>
          <w:tcPr>
            <w:tcW w:w="1483" w:type="dxa"/>
          </w:tcPr>
          <w:p>
            <w:pPr>
              <w:pStyle w:val="Compact"/>
              <w:jc w:val="left"/>
            </w:pPr>
            <w:r>
              <w:rPr>
                <w:sz w:val="17"/>
              </w:rPr>
              <w:t xml:space="preserve">Admin access notice</w:t>
            </w:r>
          </w:p>
        </w:tc>
        <w:tc>
          <w:tcPr>
            <w:tcW w:w="1425" w:type="dxa"/>
          </w:tcPr>
          <w:p>
            <w:pPr>
              <w:pStyle w:val="Compact"/>
              <w:jc w:val="left"/>
            </w:pPr>
            <w:r>
              <w:rPr>
                <w:rStyle w:val="VerbatimChar"/>
                <w:sz w:val="17"/>
              </w:rPr>
              <w:t xml:space="preserve">/admin</w:t>
            </w:r>
            <w:r>
              <w:rPr>
                <w:sz w:val="17"/>
              </w:rPr>
              <w:t xml:space="preserve"> </w:t>
            </w:r>
            <w:r>
              <w:rPr>
                <w:sz w:val="17"/>
              </w:rPr>
              <w:t xml:space="preserve">(AdminGate, non-admin)</w:t>
            </w:r>
          </w:p>
        </w:tc>
        <w:tc>
          <w:tcPr>
            <w:tcW w:w="1308" w:type="dxa"/>
          </w:tcPr>
          <w:p>
            <w:pPr>
              <w:pStyle w:val="Compact"/>
              <w:jc w:val="left"/>
            </w:pPr>
            <w:r>
              <w:rPr>
                <w:sz w:val="17"/>
              </w:rPr>
              <w:t xml:space="preserve">Any non-admin persona</w:t>
            </w:r>
          </w:p>
        </w:tc>
        <w:tc>
          <w:tcPr>
            <w:tcW w:w="1745" w:type="dxa"/>
          </w:tcPr>
          <w:p>
            <w:pPr>
              <w:pStyle w:val="Compact"/>
              <w:jc w:val="left"/>
            </w:pPr>
            <w:r>
              <w:rPr>
                <w:sz w:val="17"/>
              </w:rPr>
              <w:t xml:space="preserve">Explain page is platform-only and redirect to team settings</w:t>
            </w:r>
          </w:p>
        </w:tc>
        <w:tc>
          <w:tcPr>
            <w:tcW w:w="1745" w:type="dxa"/>
          </w:tcPr>
          <w:p>
            <w:pPr>
              <w:pStyle w:val="Compact"/>
              <w:jc w:val="left"/>
            </w:pPr>
            <w:r>
              <w:rPr>
                <w:sz w:val="17"/>
              </w:rPr>
              <w:t xml:space="preserve">Direct URL</w:t>
            </w:r>
          </w:p>
        </w:tc>
        <w:tc>
          <w:tcPr>
            <w:tcW w:w="1483" w:type="dxa"/>
          </w:tcPr>
          <w:p>
            <w:pPr>
              <w:pStyle w:val="Compact"/>
              <w:jc w:val="left"/>
            </w:pPr>
            <w:r>
              <w:rPr>
                <w:sz w:val="17"/>
              </w:rPr>
              <w:t xml:space="preserve">/settings?tab=team</w:t>
            </w:r>
          </w:p>
        </w:tc>
      </w:tr>
      <w:tr>
        <w:tc>
          <w:tcPr>
            <w:tcW w:w="673" w:type="dxa"/>
          </w:tcPr>
          <w:p>
            <w:pPr>
              <w:pStyle w:val="Compact"/>
              <w:jc w:val="left"/>
            </w:pPr>
            <w:r>
              <w:rPr>
                <w:sz w:val="17"/>
              </w:rPr>
              <w:t xml:space="preserve">SCR-CFG-12</w:t>
            </w:r>
          </w:p>
        </w:tc>
        <w:tc>
          <w:tcPr>
            <w:tcW w:w="1483" w:type="dxa"/>
          </w:tcPr>
          <w:p>
            <w:pPr>
              <w:pStyle w:val="Compact"/>
              <w:jc w:val="left"/>
            </w:pPr>
            <w:r>
              <w:rPr>
                <w:sz w:val="17"/>
              </w:rPr>
              <w:t xml:space="preserve">Staff profile — ملف الموظف وأداؤه</w:t>
            </w:r>
          </w:p>
        </w:tc>
        <w:tc>
          <w:tcPr>
            <w:tcW w:w="1425" w:type="dxa"/>
          </w:tcPr>
          <w:p>
            <w:pPr>
              <w:pStyle w:val="Compact"/>
              <w:jc w:val="left"/>
            </w:pPr>
            <w:r>
              <w:rPr>
                <w:rStyle w:val="VerbatimChar"/>
                <w:sz w:val="17"/>
              </w:rPr>
              <w:t xml:space="preserve">/staff/$id</w:t>
            </w:r>
          </w:p>
        </w:tc>
        <w:tc>
          <w:tcPr>
            <w:tcW w:w="1308" w:type="dxa"/>
          </w:tcPr>
          <w:p>
            <w:pPr>
              <w:pStyle w:val="Compact"/>
              <w:jc w:val="left"/>
            </w:pPr>
            <w:r>
              <w:rPr>
                <w:sz w:val="17"/>
              </w:rPr>
              <w:t xml:space="preserve">Any staff persona (no guard)</w:t>
            </w:r>
          </w:p>
        </w:tc>
        <w:tc>
          <w:tcPr>
            <w:tcW w:w="1745" w:type="dxa"/>
          </w:tcPr>
          <w:p>
            <w:pPr>
              <w:pStyle w:val="Compact"/>
              <w:jc w:val="left"/>
            </w:pPr>
            <w:r>
              <w:rPr>
                <w:sz w:val="17"/>
              </w:rPr>
              <w:t xml:space="preserve">Show a staff member's KPIs, open manual tasks and managed projects</w:t>
            </w:r>
          </w:p>
        </w:tc>
        <w:tc>
          <w:tcPr>
            <w:tcW w:w="1745" w:type="dxa"/>
          </w:tcPr>
          <w:p>
            <w:pPr>
              <w:pStyle w:val="Compact"/>
              <w:jc w:val="left"/>
            </w:pPr>
            <w:r>
              <w:rPr>
                <w:sz w:val="17"/>
              </w:rPr>
              <w:t xml:space="preserve">Team table name link; assignee avatar on /tasks (see TSK)</w:t>
            </w:r>
          </w:p>
        </w:tc>
        <w:tc>
          <w:tcPr>
            <w:tcW w:w="1483" w:type="dxa"/>
          </w:tcPr>
          <w:p>
            <w:pPr>
              <w:pStyle w:val="Compact"/>
              <w:jc w:val="left"/>
            </w:pPr>
            <w:r>
              <w:rPr>
                <w:sz w:val="17"/>
              </w:rPr>
              <w:t xml:space="preserve">/projects/$id (see PRJ)</w:t>
            </w:r>
          </w:p>
        </w:tc>
      </w:tr>
      <w:tr>
        <w:tc>
          <w:tcPr>
            <w:tcW w:w="673" w:type="dxa"/>
          </w:tcPr>
          <w:p>
            <w:pPr>
              <w:pStyle w:val="Compact"/>
              <w:jc w:val="left"/>
            </w:pPr>
            <w:r>
              <w:rPr>
                <w:sz w:val="17"/>
              </w:rPr>
              <w:t xml:space="preserve">SCR-CFG-13</w:t>
            </w:r>
          </w:p>
        </w:tc>
        <w:tc>
          <w:tcPr>
            <w:tcW w:w="1483" w:type="dxa"/>
          </w:tcPr>
          <w:p>
            <w:pPr>
              <w:pStyle w:val="Compact"/>
              <w:jc w:val="left"/>
            </w:pPr>
            <w:r>
              <w:rPr>
                <w:sz w:val="17"/>
              </w:rPr>
              <w:t xml:space="preserve">Config edit session — وضع التعديل / تأكيد التعديلات</w:t>
            </w:r>
          </w:p>
        </w:tc>
        <w:tc>
          <w:tcPr>
            <w:tcW w:w="1425" w:type="dxa"/>
          </w:tcPr>
          <w:p>
            <w:pPr>
              <w:pStyle w:val="Compact"/>
              <w:jc w:val="left"/>
            </w:pPr>
            <w:r>
              <w:rPr>
                <w:rStyle w:val="VerbatimChar"/>
                <w:sz w:val="17"/>
              </w:rPr>
              <w:t xml:space="preserve">components/EditSession.tsx</w:t>
            </w:r>
            <w:r>
              <w:rPr>
                <w:sz w:val="17"/>
              </w:rPr>
              <w:t xml:space="preserve"> </w:t>
            </w:r>
            <w:r>
              <w:rPr>
                <w:sz w:val="17"/>
              </w:rPr>
              <w:t xml:space="preserve">(+</w:t>
            </w:r>
            <w:r>
              <w:rPr>
                <w:sz w:val="17"/>
              </w:rPr>
              <w:t xml:space="preserve"> </w:t>
            </w:r>
            <w:r>
              <w:rPr>
                <w:rStyle w:val="VerbatimChar"/>
                <w:sz w:val="17"/>
              </w:rPr>
              <w:t xml:space="preserve">lib/configEdits.ts</w:t>
            </w:r>
            <w:r>
              <w:rPr>
                <w:sz w:val="17"/>
              </w:rPr>
              <w:t xml:space="preserve">)</w:t>
            </w:r>
          </w:p>
        </w:tc>
        <w:tc>
          <w:tcPr>
            <w:tcW w:w="1308" w:type="dxa"/>
          </w:tcPr>
          <w:p>
            <w:pPr>
              <w:pStyle w:val="Compact"/>
              <w:jc w:val="left"/>
            </w:pPr>
            <w:r>
              <w:rPr>
                <w:sz w:val="17"/>
              </w:rPr>
              <w:t xml:space="preserve">grants_manager, admin (screens in PRG)</w:t>
            </w:r>
          </w:p>
        </w:tc>
        <w:tc>
          <w:tcPr>
            <w:tcW w:w="1745" w:type="dxa"/>
          </w:tcPr>
          <w:p>
            <w:pPr>
              <w:pStyle w:val="Compact"/>
              <w:jc w:val="left"/>
            </w:pPr>
            <w:r>
              <w:rPr>
                <w:sz w:val="17"/>
              </w:rPr>
              <w:t xml:space="preserve">Edit-by-session with mandatory evidence and change history for programs, engines, product catalog</w:t>
            </w:r>
          </w:p>
        </w:tc>
        <w:tc>
          <w:tcPr>
            <w:tcW w:w="1745" w:type="dxa"/>
          </w:tcPr>
          <w:p>
            <w:pPr>
              <w:pStyle w:val="Compact"/>
              <w:jc w:val="left"/>
            </w:pPr>
            <w:r>
              <w:rPr>
                <w:sz w:val="17"/>
              </w:rPr>
              <w:t xml:space="preserve">«تعديل» button on PRG configuration pages</w:t>
            </w:r>
          </w:p>
        </w:tc>
        <w:tc>
          <w:tcPr>
            <w:tcW w:w="1483" w:type="dxa"/>
          </w:tcPr>
          <w:p>
            <w:pPr>
              <w:pStyle w:val="Compact"/>
              <w:jc w:val="left"/>
            </w:pPr>
            <w:r>
              <w:rPr>
                <w:sz w:val="17"/>
              </w:rPr>
              <w:t xml:space="preserve">Change history section; evidence signed URL</w:t>
            </w:r>
          </w:p>
        </w:tc>
      </w:tr>
    </w:tbl>
    <w:bookmarkEnd w:id="218"/>
    <w:bookmarkStart w:id="233" w:name="X0be89b92c00c335e1a3e110e8e697604b9d1fab"/>
    <w:p>
      <w:pPr>
        <w:pStyle w:val="Heading2"/>
      </w:pPr>
      <w:r>
        <w:t xml:space="preserve">3. Screen Details</w:t>
      </w:r>
    </w:p>
    <w:bookmarkStart w:id="219" w:name="Xfdc0e95a9b67e2520f0c0e9b0095f23e2440760"/>
    <w:p>
      <w:pPr>
        <w:pStyle w:val="Heading3"/>
      </w:pPr>
      <w:r>
        <w:t xml:space="preserve">Settings page shell (frame shared by SCR-CFG-01 … SCR-CFG-09)</w:t>
      </w:r>
    </w:p>
    <w:p>
      <w:pPr>
        <w:numPr>
          <w:ilvl w:val="0"/>
          <w:numId w:val="1325"/>
        </w:numPr>
        <w:pStyle w:val="Compact"/>
      </w:pPr>
      <w:r>
        <w:t xml:space="preserve">Header «الإعدادات» / «كل ما يخص تهيئة المنصة في مكان واحد»;</w:t>
      </w:r>
      <w:r>
        <w:t xml:space="preserve"> </w:t>
      </w:r>
      <w:r>
        <w:rPr>
          <w:rStyle w:val="VerbatimChar"/>
        </w:rPr>
        <w:t xml:space="preserve">SectionTabs</w:t>
      </w:r>
      <w:r>
        <w:t xml:space="preserve"> </w:t>
      </w:r>
      <w:r>
        <w:t xml:space="preserve">with SETTINGS_TABS rendered as URL links (</w:t>
      </w:r>
      <w:r>
        <w:rPr>
          <w:rStyle w:val="VerbatimChar"/>
        </w:rPr>
        <w:t xml:space="preserve">?tab=</w:t>
      </w:r>
      <w:r>
        <w:t xml:space="preserve">). [Observed] settings.tsx:57-69</w:t>
      </w:r>
    </w:p>
    <w:p>
      <w:pPr>
        <w:numPr>
          <w:ilvl w:val="0"/>
          <w:numId w:val="1325"/>
        </w:numPr>
        <w:pStyle w:val="Compact"/>
      </w:pPr>
      <w:r>
        <w:rPr>
          <w:rStyle w:val="VerbatimChar"/>
        </w:rPr>
        <w:t xml:space="preserve">tab</w:t>
      </w:r>
      <w:r>
        <w:t xml:space="preserve"> </w:t>
      </w:r>
      <w:r>
        <w:t xml:space="preserve">search param validated by zod enum of 9 values; invalid values fall back to the default tab (BR-CFG-02). [Observed] settings.tsx:28-31,56</w:t>
      </w:r>
    </w:p>
    <w:p>
      <w:pPr>
        <w:numPr>
          <w:ilvl w:val="0"/>
          <w:numId w:val="1325"/>
        </w:numPr>
        <w:pStyle w:val="Compact"/>
      </w:pPr>
      <w:r>
        <w:t xml:space="preserve">No route-level authorization: any persona can open</w:t>
      </w:r>
      <w:r>
        <w:t xml:space="preserve"> </w:t>
      </w:r>
      <w:r>
        <w:rPr>
          <w:rStyle w:val="VerbatimChar"/>
        </w:rPr>
        <w:t xml:space="preserve">/settings?tab=…</w:t>
      </w:r>
      <w:r>
        <w:t xml:space="preserve"> </w:t>
      </w:r>
      <w:r>
        <w:t xml:space="preserve">by URL; only the sidebar hides it (settings item is in NAV_BY_ROLE for grants_manager and admin only). [Observed] AppShell.tsx:53-62</w:t>
      </w:r>
    </w:p>
    <w:bookmarkEnd w:id="219"/>
    <w:bookmarkStart w:id="220" w:name="scr-cfg-01-team-فريق-العمل"/>
    <w:p>
      <w:pPr>
        <w:pStyle w:val="Heading3"/>
      </w:pPr>
      <w:r>
        <w:t xml:space="preserve">SCR-CFG-01 Team (فريق العمل)</w:t>
      </w:r>
    </w:p>
    <w:p>
      <w:pPr>
        <w:numPr>
          <w:ilvl w:val="0"/>
          <w:numId w:val="1326"/>
        </w:numPr>
        <w:pStyle w:val="Compact"/>
      </w:pPr>
      <w:r>
        <w:t xml:space="preserve">Intro «موظفو جهتك فقط وأدوارهم وإداراتهم». [Observed] settings.tsx:120</w:t>
      </w:r>
    </w:p>
    <w:p>
      <w:pPr>
        <w:numPr>
          <w:ilvl w:val="0"/>
          <w:numId w:val="1326"/>
        </w:numPr>
        <w:pStyle w:val="Compact"/>
      </w:pPr>
      <w:r>
        <w:t xml:space="preserve">Table columns: الاسم (link to /staff/$id), البريد ("—" if empty), الدور (ROLE_LABELS or custom role label or raw value), الإدارة («بدون إدارة» if none), actions. [Observed] settings.tsx:123-139</w:t>
      </w:r>
    </w:p>
    <w:p>
      <w:pPr>
        <w:numPr>
          <w:ilvl w:val="0"/>
          <w:numId w:val="1326"/>
        </w:numPr>
        <w:pStyle w:val="Compact"/>
      </w:pPr>
      <w:r>
        <w:t xml:space="preserve">Row edit mode (pencil ↔ check): role select (system TEAM_ROLES + custom roles), department select, trash (not on own row). Changes save immediately on selection with toast. [Observed] settings.tsx:128-136</w:t>
      </w:r>
    </w:p>
    <w:p>
      <w:pPr>
        <w:numPr>
          <w:ilvl w:val="0"/>
          <w:numId w:val="1326"/>
        </w:numPr>
        <w:pStyle w:val="Compact"/>
      </w:pPr>
      <w:r>
        <w:t xml:space="preserve">Add-employee dialog: AI assist (free-text → name/email), الاسم (required, max 100), البريد (email, max 255), الدور select (default reviewer), الإدارة select (default none); buttons إلغاء / إضافة. [Observed] settings.tsx:140-151</w:t>
      </w:r>
    </w:p>
    <w:p>
      <w:pPr>
        <w:numPr>
          <w:ilvl w:val="0"/>
          <w:numId w:val="1326"/>
        </w:numPr>
        <w:pStyle w:val="Compact"/>
      </w:pPr>
      <w:r>
        <w:t xml:space="preserve">States: validation toast «الاسم مطلوب»; error toast «تعذّر إضافة الموظف»; success toasts; no loading or empty-state message (empty table). [Observed]; [Inferred] membership</w:t>
      </w:r>
      <w:r>
        <w:t xml:space="preserve"> </w:t>
      </w:r>
      <w:r>
        <w:rPr>
          <w:rStyle w:val="VerbatimChar"/>
        </w:rPr>
        <w:t xml:space="preserve">active</w:t>
      </w:r>
      <w:r>
        <w:t xml:space="preserve"> </w:t>
      </w:r>
      <w:r>
        <w:t xml:space="preserve">flag not displayed.</w:t>
      </w:r>
    </w:p>
    <w:bookmarkEnd w:id="220"/>
    <w:bookmarkStart w:id="221" w:name="X8687452a9b2ee0c55078bbd95a9005ff5eb0542"/>
    <w:p>
      <w:pPr>
        <w:pStyle w:val="Heading3"/>
      </w:pPr>
      <w:r>
        <w:t xml:space="preserve">SCR-CFG-02 Roles &amp; Permissions (الأدوار والصلاحيات)</w:t>
      </w:r>
    </w:p>
    <w:p>
      <w:pPr>
        <w:numPr>
          <w:ilvl w:val="0"/>
          <w:numId w:val="1327"/>
        </w:numPr>
        <w:pStyle w:val="Compact"/>
      </w:pPr>
      <w:r>
        <w:t xml:space="preserve">Toolbar card: role select (system roles suffixed «(نظامي)»), badge «نظامي — للقراءة فقط» for system roles, history icon, edit pencil (custom only); in edit mode حفظ / إلغاء / delete; header-level «كل الصلاحيات» action toggles. [Observed] settings.tsx:320-337</w:t>
      </w:r>
    </w:p>
    <w:p>
      <w:pPr>
        <w:numPr>
          <w:ilvl w:val="0"/>
          <w:numId w:val="1327"/>
        </w:numPr>
        <w:pStyle w:val="Compact"/>
      </w:pPr>
      <w:r>
        <w:t xml:space="preserve">Four permission group cards (الطلبات والمراجعة; المالية والمدفوعات; المشاريع والشواهد; الإعدادات والتخصيص) with 13 permissions; each row has icon toggles عرض/كتابة/حذف/تحديد الكل; group header has text toggles. Disabled unless editing. [Observed] settings.tsx:156-178,296-347</w:t>
      </w:r>
    </w:p>
    <w:p>
      <w:pPr>
        <w:numPr>
          <w:ilvl w:val="0"/>
          <w:numId w:val="1327"/>
        </w:numPr>
        <w:pStyle w:val="Compact"/>
      </w:pPr>
      <w:r>
        <w:t xml:space="preserve">New role dialog: اسم الدور (max 60, placeholder «مثال: منسق برامج»), «نسخ صلاحيات قالب» (optional system role), helper text; إلغاء / إنشاء. [Observed] settings.tsx:369-379</w:t>
      </w:r>
    </w:p>
    <w:p>
      <w:pPr>
        <w:numPr>
          <w:ilvl w:val="0"/>
          <w:numId w:val="1327"/>
        </w:numPr>
        <w:pStyle w:val="Compact"/>
      </w:pPr>
      <w:r>
        <w:t xml:space="preserve">Role audit sheet (left side): events (إنشاء الدور / تعديل الصلاحيات / حذف الدور), timestamp (ar-SA latn digits), actor name, per-permission diff "from ← to"; empty «لا توجد أحداث مسجلة لهذا الدور بعد»; «حفظ بدون تغييرات» for empty updates. [Observed] settings.tsx:349-367</w:t>
      </w:r>
    </w:p>
    <w:p>
      <w:pPr>
        <w:numPr>
          <w:ilvl w:val="0"/>
          <w:numId w:val="1327"/>
        </w:numPr>
        <w:pStyle w:val="Compact"/>
      </w:pPr>
      <w:r>
        <w:t xml:space="preserve">Errors: «اسم الدور مطلوب», «تعذّر إنشاء الدور», «الدور مُسند لموظفين — غيّر أدوارهم أولاً». [Observed]</w:t>
      </w:r>
    </w:p>
    <w:bookmarkEnd w:id="221"/>
    <w:bookmarkStart w:id="222" w:name="scr-cfg-03-departments-الإدارات"/>
    <w:p>
      <w:pPr>
        <w:pStyle w:val="Heading3"/>
      </w:pPr>
      <w:r>
        <w:t xml:space="preserve">SCR-CFG-03 Departments (الإدارات)</w:t>
      </w:r>
    </w:p>
    <w:p>
      <w:pPr>
        <w:numPr>
          <w:ilvl w:val="0"/>
          <w:numId w:val="1328"/>
        </w:numPr>
        <w:pStyle w:val="Compact"/>
      </w:pPr>
      <w:r>
        <w:t xml:space="preserve">Inline add form (اسم الإدارة, max 100, «إضافة»). Grid of cards: name, «N مستخدم», member name chips (personas with department_id), trash. No empty state. [Observed] settings.tsx:388-409</w:t>
      </w:r>
    </w:p>
    <w:bookmarkEnd w:id="222"/>
    <w:bookmarkStart w:id="223" w:name="scr-cfg-04-workflow-hub-سير-الإجراءات"/>
    <w:p>
      <w:pPr>
        <w:pStyle w:val="Heading3"/>
      </w:pPr>
      <w:r>
        <w:t xml:space="preserve">SCR-CFG-04 Workflow hub (سير الإجراءات)</w:t>
      </w:r>
    </w:p>
    <w:p>
      <w:pPr>
        <w:numPr>
          <w:ilvl w:val="0"/>
          <w:numId w:val="1329"/>
        </w:numPr>
        <w:pStyle w:val="Compact"/>
      </w:pPr>
      <w:r>
        <w:t xml:space="preserve">Explanatory text; grid of program cards (title, «سير الإجراءات · المعايير · النموذج») linking to</w:t>
      </w:r>
      <w:r>
        <w:t xml:space="preserve"> </w:t>
      </w:r>
      <w:r>
        <w:rPr>
          <w:rStyle w:val="VerbatimChar"/>
        </w:rPr>
        <w:t xml:space="preserve">/programs/$id</w:t>
      </w:r>
      <w:r>
        <w:t xml:space="preserve">. Programs list is not tenant-filtered (</w:t>
      </w:r>
      <w:r>
        <w:rPr>
          <w:rStyle w:val="VerbatimChar"/>
        </w:rPr>
        <w:t xml:space="preserve">usePrograms</w:t>
      </w:r>
      <w:r>
        <w:t xml:space="preserve">). [Observed] settings.tsx:411-417; queries.ts:20-29</w:t>
      </w:r>
    </w:p>
    <w:bookmarkEnd w:id="223"/>
    <w:bookmarkStart w:id="224" w:name="Xc640ae2d68be7f74e0bbfffd1666927cf1e9c44"/>
    <w:p>
      <w:pPr>
        <w:pStyle w:val="Heading3"/>
      </w:pPr>
      <w:r>
        <w:t xml:space="preserve">SCR-CFG-05 Application form library (نماذج التقديم)</w:t>
      </w:r>
    </w:p>
    <w:p>
      <w:pPr>
        <w:numPr>
          <w:ilvl w:val="0"/>
          <w:numId w:val="1330"/>
        </w:numPr>
        <w:pStyle w:val="Compact"/>
      </w:pPr>
      <w:r>
        <w:t xml:space="preserve">Left list: forms with «مستخدم في N فرصة»; inline create («نموذج جديد» + «+»). Right card: form name, explanation, delete (disabled with tooltip «النموذج مستخدم في فرص» when used), FormBuilder. Empty: «لا توجد نماذج بعد.» [Observed] settings.tsx:467-499</w:t>
      </w:r>
    </w:p>
    <w:p>
      <w:pPr>
        <w:numPr>
          <w:ilvl w:val="0"/>
          <w:numId w:val="1330"/>
        </w:numPr>
        <w:pStyle w:val="Compact"/>
      </w:pPr>
      <w:r>
        <w:t xml:space="preserve">FormBuilder: field rows (label, * if required, type badge, options, «إلزامي» switch, delete); empty «لا توجد حقول بعد.»; add row (عنوان الحقل, type select, إلزامي checkbox, «إضافة حقل», options input when type=select). No edit of label/type/options, no reordering. [Observed] FormBuilder.tsx</w:t>
      </w:r>
    </w:p>
    <w:bookmarkEnd w:id="224"/>
    <w:bookmarkStart w:id="225" w:name="scr-cfg-06-endowments-الأوقاف"/>
    <w:p>
      <w:pPr>
        <w:pStyle w:val="Heading3"/>
      </w:pPr>
      <w:r>
        <w:t xml:space="preserve">SCR-CFG-06 Endowments (الأوقاف)</w:t>
      </w:r>
    </w:p>
    <w:p>
      <w:pPr>
        <w:numPr>
          <w:ilvl w:val="0"/>
          <w:numId w:val="1331"/>
        </w:numPr>
        <w:pStyle w:val="Compact"/>
      </w:pPr>
      <w:r>
        <w:t xml:space="preserve">Explanatory text on single vs. multiple endowments. Table: الوقف (link), الوصف, الحجم الحالي (formatSAR of fundings or "—"), نشط (switch), delete. Add form: اسم الوقف, الوصف (اختياري), إضافة. No empty state; no delete confirmation. [Observed] settings.tsx:501-526</w:t>
      </w:r>
    </w:p>
    <w:bookmarkEnd w:id="225"/>
    <w:bookmarkStart w:id="226" w:name="scr-cfg-07-templates-القوالب"/>
    <w:p>
      <w:pPr>
        <w:pStyle w:val="Heading3"/>
      </w:pPr>
      <w:r>
        <w:t xml:space="preserve">SCR-CFG-07 Templates (القوالب)</w:t>
      </w:r>
    </w:p>
    <w:p>
      <w:pPr>
        <w:numPr>
          <w:ilvl w:val="0"/>
          <w:numId w:val="1332"/>
        </w:numPr>
        <w:pStyle w:val="Compact"/>
      </w:pPr>
      <w:r>
        <w:t xml:space="preserve">«قالب جديد» button; variables hint; grid of cards (kind label, name, 3-line body preview, edit pencil). Editor dialog: النوع select, الاسم, النص (textarea 6 rows); إلغاء / حفظ. No delete. [Observed] settings.tsx:419-449</w:t>
      </w:r>
    </w:p>
    <w:bookmarkEnd w:id="226"/>
    <w:bookmarkStart w:id="227" w:name="X54398b9b4e85e6f3ec877728b5271b04f03c65b"/>
    <w:p>
      <w:pPr>
        <w:pStyle w:val="Heading3"/>
      </w:pPr>
      <w:r>
        <w:t xml:space="preserve">SCR-CFG-08 Taxonomies &amp; applicant types (التصنيفات)</w:t>
      </w:r>
    </w:p>
    <w:p>
      <w:pPr>
        <w:numPr>
          <w:ilvl w:val="0"/>
          <w:numId w:val="1333"/>
        </w:numPr>
        <w:pStyle w:val="Compact"/>
      </w:pPr>
      <w:r>
        <w:t xml:space="preserve">Card «أنواع المتقدمين»: note that closed types do not appear on registration and government entities are added internally; switch per portal type showing label and identifier label (e.g., «رقم السجل التجاري»). [Observed] settings.tsx:73-83</w:t>
      </w:r>
    </w:p>
    <w:p>
      <w:pPr>
        <w:numPr>
          <w:ilvl w:val="0"/>
          <w:numId w:val="1333"/>
        </w:numPr>
        <w:pStyle w:val="Compact"/>
      </w:pPr>
      <w:r>
        <w:t xml:space="preserve">Three cards (أنواع الجهات, المناطق, الفئات المستهدفة) with removable chips and add input (max 80) + «+». [Observed] settings.tsx:451-465</w:t>
      </w:r>
    </w:p>
    <w:bookmarkEnd w:id="227"/>
    <w:bookmarkStart w:id="228" w:name="scr-cfg-09-appearance-المظهر"/>
    <w:p>
      <w:pPr>
        <w:pStyle w:val="Heading3"/>
      </w:pPr>
      <w:r>
        <w:t xml:space="preserve">SCR-CFG-09 Appearance (المظهر)</w:t>
      </w:r>
    </w:p>
    <w:p>
      <w:pPr>
        <w:numPr>
          <w:ilvl w:val="0"/>
          <w:numId w:val="1334"/>
        </w:numPr>
        <w:pStyle w:val="Compact"/>
      </w:pPr>
      <w:r>
        <w:t xml:space="preserve">Card «التدرج اللوني», hint «تُحفظ على هذا الجهاز»; three swatch buttons (طيني, أخضر مائي, خزامى) with check on active. [Observed] PalettePicker.tsx</w:t>
      </w:r>
    </w:p>
    <w:bookmarkEnd w:id="228"/>
    <w:bookmarkStart w:id="229" w:name="scr-cfg-10-platform-admin--organizations"/>
    <w:p>
      <w:pPr>
        <w:pStyle w:val="Heading3"/>
      </w:pPr>
      <w:r>
        <w:t xml:space="preserve">SCR-CFG-10 Platform admin – Organizations</w:t>
      </w:r>
    </w:p>
    <w:p>
      <w:pPr>
        <w:numPr>
          <w:ilvl w:val="0"/>
          <w:numId w:val="1335"/>
        </w:numPr>
        <w:pStyle w:val="Compact"/>
      </w:pPr>
      <w:r>
        <w:t xml:space="preserve">Header «الإعدادات» + SectionTabs; inner Tabs (default «الجهات (N)», «طلبات تسجيل الجهات», «عرض ورشة العمل»); tab state not in URL. [Observed] admin.tsx:136-160</w:t>
      </w:r>
    </w:p>
    <w:p>
      <w:pPr>
        <w:numPr>
          <w:ilvl w:val="0"/>
          <w:numId w:val="1335"/>
        </w:numPr>
        <w:pStyle w:val="Compact"/>
      </w:pPr>
      <w:r>
        <w:t xml:space="preserve">Tenants table: الجهة, البريد (LTR), المستخدمون (count), تاريخ الإنشاء, الحالة badge (فعّالة / موقوفة), action (إيقاف / تفعيل). [Observed] admin.tsx:167-217</w:t>
      </w:r>
    </w:p>
    <w:p>
      <w:pPr>
        <w:numPr>
          <w:ilvl w:val="0"/>
          <w:numId w:val="1335"/>
        </w:numPr>
        <w:pStyle w:val="Compact"/>
      </w:pPr>
      <w:r>
        <w:t xml:space="preserve">New tenant dialog: AI assist, اسم الجهة (required, max 120), البريد الرسمي (email, LTR); button disabled while saving («جارٍ الحفظ...»). [Observed] admin.tsx:222-242</w:t>
      </w:r>
    </w:p>
    <w:bookmarkEnd w:id="229"/>
    <w:bookmarkStart w:id="230" w:name="scr-cfg-11-admin-access-notice"/>
    <w:p>
      <w:pPr>
        <w:pStyle w:val="Heading3"/>
      </w:pPr>
      <w:r>
        <w:t xml:space="preserve">SCR-CFG-11 Admin access notice</w:t>
      </w:r>
    </w:p>
    <w:p>
      <w:pPr>
        <w:numPr>
          <w:ilvl w:val="0"/>
          <w:numId w:val="1336"/>
        </w:numPr>
        <w:pStyle w:val="Compact"/>
      </w:pPr>
      <w:r>
        <w:t xml:space="preserve">Renders nothing while persona loading; non-admin sees «هذه الصفحة خاصة بإدارة المنصة» + link to team settings. [Observed] admin.tsx:58-71</w:t>
      </w:r>
    </w:p>
    <w:bookmarkEnd w:id="230"/>
    <w:bookmarkStart w:id="231" w:name="scr-cfg-12-staff-profile--performance"/>
    <w:p>
      <w:pPr>
        <w:pStyle w:val="Heading3"/>
      </w:pPr>
      <w:r>
        <w:t xml:space="preserve">SCR-CFG-12 Staff profile &amp; performance</w:t>
      </w:r>
    </w:p>
    <w:p>
      <w:pPr>
        <w:numPr>
          <w:ilvl w:val="0"/>
          <w:numId w:val="1337"/>
        </w:numPr>
        <w:pStyle w:val="Compact"/>
      </w:pPr>
      <w:r>
        <w:t xml:space="preserve">Header: name; description = role label · email. KPI cards: قرارات آخر 30 يوم, مهام منجزة, متوسط زمن إنجاز المهمة («—» if none), مهام عالقة. Cards: المهام العالقة (title + due date, red if overdue; empty «لا توجد مهام عالقة.»), المشاريع التي يشرف عليها (links; empty «لا يشرف على مشاريع.»). Loading skeleton; «الموظف غير موجود.» when not found. [Observed] staff.$id.tsx</w:t>
      </w:r>
    </w:p>
    <w:bookmarkEnd w:id="231"/>
    <w:bookmarkStart w:id="232" w:name="Xe9d5a3087c9104d2d70296e78c1921f70293e03"/>
    <w:p>
      <w:pPr>
        <w:pStyle w:val="Heading3"/>
      </w:pPr>
      <w:r>
        <w:t xml:space="preserve">SCR-CFG-13 Configuration edit session &amp; evidence dialog</w:t>
      </w:r>
    </w:p>
    <w:p>
      <w:pPr>
        <w:numPr>
          <w:ilvl w:val="0"/>
          <w:numId w:val="1338"/>
        </w:numPr>
        <w:pStyle w:val="Compact"/>
      </w:pPr>
      <w:r>
        <w:t xml:space="preserve">View mode: «تعديل» button. Edit mode: amber bar «وضع التعديل — التغييرات لا تُعتمد إلا بإرفاق المستند الشاهد» with تراجع and حفظ التعديلات; page controls wrapped in disabled fieldset when not editing. [Observed] EditSession.tsx:51-66,89-91</w:t>
      </w:r>
    </w:p>
    <w:p>
      <w:pPr>
        <w:numPr>
          <w:ilvl w:val="0"/>
          <w:numId w:val="1338"/>
        </w:numPr>
        <w:pStyle w:val="Compact"/>
      </w:pPr>
      <w:r>
        <w:t xml:space="preserve">Evidence dialog «تأكيد التعديلات»: المستند الشاهد (إلزامي) file + DocAiCheck (advisory), ملاحظة; «رجوع للتعديل» / «اعتماد وحفظ» (disabled without file). [Observed] EditSession.tsx:68-86</w:t>
      </w:r>
    </w:p>
    <w:p>
      <w:pPr>
        <w:numPr>
          <w:ilvl w:val="0"/>
          <w:numId w:val="1338"/>
        </w:numPr>
        <w:pStyle w:val="Compact"/>
      </w:pPr>
      <w:r>
        <w:t xml:space="preserve">History section «سجل التغييرات»: target name — note, actor · date, evidence button; empty «لا توجد تعديلات موثقة بعد.» [Observed] EditSession.tsx:93-119</w:t>
      </w:r>
    </w:p>
    <w:bookmarkEnd w:id="232"/>
    <w:bookmarkEnd w:id="233"/>
    <w:bookmarkStart w:id="234" w:name="X24247fb3b9e98d658d57cd04bf98ce9716968a0"/>
    <w:p>
      <w:pPr>
        <w:pStyle w:val="Heading2"/>
      </w:pPr>
      <w:r>
        <w:t xml:space="preserve">4. Interaction Inventory</w:t>
      </w:r>
    </w:p>
    <w:tbl>
      <w:tblPr>
        <w:tblStyle w:val="Table"/>
        <w:tblW w:type="dxa" w:w="9862"/>
        <w:jc w:val="start"/>
        <w:tblLayout w:type="fixed"/>
        <w:tblLook w:firstRow="1" w:lastRow="0" w:firstColumn="0" w:lastColumn="0" w:noHBand="0" w:noVBand="0" w:val="0020"/>
      </w:tblPr>
      <w:tblGrid>
        <w:gridCol w:w="659"/>
        <w:gridCol w:w="659"/>
        <w:gridCol w:w="2136"/>
        <w:gridCol w:w="2136"/>
        <w:gridCol w:w="2136"/>
        <w:gridCol w:w="2136"/>
      </w:tblGrid>
      <w:tr>
        <w:trPr>
          <w:tblHeader w:val="true"/>
        </w:trPr>
        <w:tc>
          <w:tcPr>
            <w:tcW w:w="659" w:type="dxa"/>
          </w:tcPr>
          <w:p>
            <w:pPr>
              <w:pStyle w:val="Compact"/>
              <w:jc w:val="left"/>
            </w:pPr>
            <w:r>
              <w:rPr>
                <w:sz w:val="17"/>
              </w:rPr>
              <w:t xml:space="preserve">INT ID</w:t>
            </w:r>
          </w:p>
        </w:tc>
        <w:tc>
          <w:tcPr>
            <w:tcW w:w="659" w:type="dxa"/>
          </w:tcPr>
          <w:p>
            <w:pPr>
              <w:pStyle w:val="Compact"/>
              <w:jc w:val="left"/>
            </w:pPr>
            <w:r>
              <w:rPr>
                <w:sz w:val="17"/>
              </w:rPr>
              <w:t xml:space="preserve">Screen</w:t>
            </w:r>
          </w:p>
        </w:tc>
        <w:tc>
          <w:tcPr>
            <w:tcW w:w="2136" w:type="dxa"/>
          </w:tcPr>
          <w:p>
            <w:pPr>
              <w:pStyle w:val="Compact"/>
              <w:jc w:val="left"/>
            </w:pPr>
            <w:r>
              <w:rPr>
                <w:sz w:val="17"/>
              </w:rPr>
              <w:t xml:space="preserve">Trigger (control)</w:t>
            </w:r>
          </w:p>
        </w:tc>
        <w:tc>
          <w:tcPr>
            <w:tcW w:w="2136" w:type="dxa"/>
          </w:tcPr>
          <w:p>
            <w:pPr>
              <w:pStyle w:val="Compact"/>
              <w:jc w:val="left"/>
            </w:pPr>
            <w:r>
              <w:rPr>
                <w:sz w:val="17"/>
              </w:rPr>
              <w:t xml:space="preserve">System response</w:t>
            </w:r>
          </w:p>
        </w:tc>
        <w:tc>
          <w:tcPr>
            <w:tcW w:w="2136" w:type="dxa"/>
          </w:tcPr>
          <w:p>
            <w:pPr>
              <w:pStyle w:val="Compact"/>
              <w:jc w:val="left"/>
            </w:pPr>
            <w:r>
              <w:rPr>
                <w:sz w:val="17"/>
              </w:rPr>
              <w:t xml:space="preserve">Data written</w:t>
            </w:r>
          </w:p>
        </w:tc>
        <w:tc>
          <w:tcPr>
            <w:tcW w:w="2136" w:type="dxa"/>
          </w:tcPr>
          <w:p>
            <w:pPr>
              <w:pStyle w:val="Compact"/>
              <w:jc w:val="left"/>
            </w:pPr>
            <w:r>
              <w:rPr>
                <w:sz w:val="17"/>
              </w:rPr>
              <w:t xml:space="preserve">Evidence</w:t>
            </w:r>
          </w:p>
        </w:tc>
      </w:tr>
      <w:tr>
        <w:tc>
          <w:tcPr>
            <w:tcW w:w="659" w:type="dxa"/>
          </w:tcPr>
          <w:p>
            <w:pPr>
              <w:pStyle w:val="Compact"/>
              <w:jc w:val="left"/>
            </w:pPr>
            <w:r>
              <w:rPr>
                <w:sz w:val="17"/>
              </w:rPr>
              <w:t xml:space="preserve">INT-CFG-001</w:t>
            </w:r>
          </w:p>
        </w:tc>
        <w:tc>
          <w:tcPr>
            <w:tcW w:w="659" w:type="dxa"/>
          </w:tcPr>
          <w:p>
            <w:pPr>
              <w:pStyle w:val="Compact"/>
              <w:jc w:val="left"/>
            </w:pPr>
            <w:r>
              <w:rPr>
                <w:sz w:val="17"/>
              </w:rPr>
              <w:t xml:space="preserve">SCR-CFG-01</w:t>
            </w:r>
          </w:p>
        </w:tc>
        <w:tc>
          <w:tcPr>
            <w:tcW w:w="2136" w:type="dxa"/>
          </w:tcPr>
          <w:p>
            <w:pPr>
              <w:pStyle w:val="Compact"/>
              <w:jc w:val="left"/>
            </w:pPr>
            <w:r>
              <w:rPr>
                <w:sz w:val="17"/>
              </w:rPr>
              <w:t xml:space="preserve">«إضافة موظف» button</w:t>
            </w:r>
          </w:p>
        </w:tc>
        <w:tc>
          <w:tcPr>
            <w:tcW w:w="2136" w:type="dxa"/>
          </w:tcPr>
          <w:p>
            <w:pPr>
              <w:pStyle w:val="Compact"/>
              <w:jc w:val="left"/>
            </w:pPr>
            <w:r>
              <w:rPr>
                <w:sz w:val="17"/>
              </w:rPr>
              <w:t xml:space="preserve">Opens Add-employee dialog (name, email, role, department, AI assist)</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settings.tsx:121,140-151</w:t>
            </w:r>
          </w:p>
        </w:tc>
      </w:tr>
      <w:tr>
        <w:tc>
          <w:tcPr>
            <w:tcW w:w="659" w:type="dxa"/>
          </w:tcPr>
          <w:p>
            <w:pPr>
              <w:pStyle w:val="Compact"/>
              <w:jc w:val="left"/>
            </w:pPr>
            <w:r>
              <w:rPr>
                <w:sz w:val="17"/>
              </w:rPr>
              <w:t xml:space="preserve">INT-CFG-002</w:t>
            </w:r>
          </w:p>
        </w:tc>
        <w:tc>
          <w:tcPr>
            <w:tcW w:w="659" w:type="dxa"/>
          </w:tcPr>
          <w:p>
            <w:pPr>
              <w:pStyle w:val="Compact"/>
              <w:jc w:val="left"/>
            </w:pPr>
            <w:r>
              <w:rPr>
                <w:sz w:val="17"/>
              </w:rPr>
              <w:t xml:space="preserve">SCR-CFG-01</w:t>
            </w:r>
          </w:p>
        </w:tc>
        <w:tc>
          <w:tcPr>
            <w:tcW w:w="2136" w:type="dxa"/>
          </w:tcPr>
          <w:p>
            <w:pPr>
              <w:pStyle w:val="Compact"/>
              <w:jc w:val="left"/>
            </w:pPr>
            <w:r>
              <w:rPr>
                <w:sz w:val="17"/>
              </w:rPr>
              <w:t xml:space="preserve">Dialog «إضافة» (submit)</w:t>
            </w:r>
          </w:p>
        </w:tc>
        <w:tc>
          <w:tcPr>
            <w:tcW w:w="2136" w:type="dxa"/>
          </w:tcPr>
          <w:p>
            <w:pPr>
              <w:pStyle w:val="Compact"/>
              <w:jc w:val="left"/>
            </w:pPr>
            <w:r>
              <w:rPr>
                <w:sz w:val="17"/>
              </w:rPr>
              <w:t xml:space="preserve">Validates name; inserts persona then membership; toast; closes; refreshes</w:t>
            </w:r>
          </w:p>
        </w:tc>
        <w:tc>
          <w:tcPr>
            <w:tcW w:w="2136" w:type="dxa"/>
          </w:tcPr>
          <w:p>
            <w:pPr>
              <w:pStyle w:val="Compact"/>
              <w:jc w:val="left"/>
            </w:pPr>
            <w:r>
              <w:rPr>
                <w:sz w:val="17"/>
              </w:rPr>
              <w:t xml:space="preserve">personas (tenant_id, name, email, role, department_id); persona_memberships (persona_id, tenant_id, role)</w:t>
            </w:r>
          </w:p>
        </w:tc>
        <w:tc>
          <w:tcPr>
            <w:tcW w:w="2136" w:type="dxa"/>
          </w:tcPr>
          <w:p>
            <w:pPr>
              <w:pStyle w:val="Compact"/>
              <w:jc w:val="left"/>
            </w:pPr>
            <w:r>
              <w:rPr>
                <w:sz w:val="17"/>
              </w:rPr>
              <w:t xml:space="preserve">[Observed] settings.tsx:108-116</w:t>
            </w:r>
          </w:p>
        </w:tc>
      </w:tr>
      <w:tr>
        <w:tc>
          <w:tcPr>
            <w:tcW w:w="659" w:type="dxa"/>
          </w:tcPr>
          <w:p>
            <w:pPr>
              <w:pStyle w:val="Compact"/>
              <w:jc w:val="left"/>
            </w:pPr>
            <w:r>
              <w:rPr>
                <w:sz w:val="17"/>
              </w:rPr>
              <w:t xml:space="preserve">INT-CFG-003</w:t>
            </w:r>
          </w:p>
        </w:tc>
        <w:tc>
          <w:tcPr>
            <w:tcW w:w="659" w:type="dxa"/>
          </w:tcPr>
          <w:p>
            <w:pPr>
              <w:pStyle w:val="Compact"/>
              <w:jc w:val="left"/>
            </w:pPr>
            <w:r>
              <w:rPr>
                <w:sz w:val="17"/>
              </w:rPr>
              <w:t xml:space="preserve">SCR-CFG-01</w:t>
            </w:r>
          </w:p>
        </w:tc>
        <w:tc>
          <w:tcPr>
            <w:tcW w:w="2136" w:type="dxa"/>
          </w:tcPr>
          <w:p>
            <w:pPr>
              <w:pStyle w:val="Compact"/>
              <w:jc w:val="left"/>
            </w:pPr>
            <w:r>
              <w:rPr>
                <w:sz w:val="17"/>
              </w:rPr>
              <w:t xml:space="preserve">AI assist (AiAssist) in dialog</w:t>
            </w:r>
          </w:p>
        </w:tc>
        <w:tc>
          <w:tcPr>
            <w:tcW w:w="2136" w:type="dxa"/>
          </w:tcPr>
          <w:p>
            <w:pPr>
              <w:pStyle w:val="Compact"/>
              <w:jc w:val="left"/>
            </w:pPr>
            <w:r>
              <w:rPr>
                <w:sz w:val="17"/>
              </w:rPr>
              <w:t xml:space="preserve">Proposes name/email from free text and fills form fields</w:t>
            </w:r>
          </w:p>
        </w:tc>
        <w:tc>
          <w:tcPr>
            <w:tcW w:w="2136" w:type="dxa"/>
          </w:tcPr>
          <w:p>
            <w:pPr>
              <w:pStyle w:val="Compact"/>
              <w:jc w:val="left"/>
            </w:pPr>
            <w:r>
              <w:rPr>
                <w:sz w:val="17"/>
              </w:rPr>
              <w:t xml:space="preserve">— (proposal only)</w:t>
            </w:r>
          </w:p>
        </w:tc>
        <w:tc>
          <w:tcPr>
            <w:tcW w:w="2136" w:type="dxa"/>
          </w:tcPr>
          <w:p>
            <w:pPr>
              <w:pStyle w:val="Compact"/>
              <w:jc w:val="left"/>
            </w:pPr>
            <w:r>
              <w:rPr>
                <w:sz w:val="17"/>
              </w:rPr>
              <w:t xml:space="preserve">[Observed] settings.tsx:143-144</w:t>
            </w:r>
          </w:p>
        </w:tc>
      </w:tr>
      <w:tr>
        <w:tc>
          <w:tcPr>
            <w:tcW w:w="659" w:type="dxa"/>
          </w:tcPr>
          <w:p>
            <w:pPr>
              <w:pStyle w:val="Compact"/>
              <w:jc w:val="left"/>
            </w:pPr>
            <w:r>
              <w:rPr>
                <w:sz w:val="17"/>
              </w:rPr>
              <w:t xml:space="preserve">INT-CFG-004</w:t>
            </w:r>
          </w:p>
        </w:tc>
        <w:tc>
          <w:tcPr>
            <w:tcW w:w="659" w:type="dxa"/>
          </w:tcPr>
          <w:p>
            <w:pPr>
              <w:pStyle w:val="Compact"/>
              <w:jc w:val="left"/>
            </w:pPr>
            <w:r>
              <w:rPr>
                <w:sz w:val="17"/>
              </w:rPr>
              <w:t xml:space="preserve">SCR-CFG-01</w:t>
            </w:r>
          </w:p>
        </w:tc>
        <w:tc>
          <w:tcPr>
            <w:tcW w:w="2136" w:type="dxa"/>
          </w:tcPr>
          <w:p>
            <w:pPr>
              <w:pStyle w:val="Compact"/>
              <w:jc w:val="left"/>
            </w:pPr>
            <w:r>
              <w:rPr>
                <w:sz w:val="17"/>
              </w:rPr>
              <w:t xml:space="preserve">Row pencil icon</w:t>
            </w:r>
          </w:p>
        </w:tc>
        <w:tc>
          <w:tcPr>
            <w:tcW w:w="2136" w:type="dxa"/>
          </w:tcPr>
          <w:p>
            <w:pPr>
              <w:pStyle w:val="Compact"/>
              <w:jc w:val="left"/>
            </w:pPr>
            <w:r>
              <w:rPr>
                <w:sz w:val="17"/>
              </w:rPr>
              <w:t xml:space="preserve">Toggles row edit mode (role and department become selects; trash appears unless self)</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settings.tsx:135-136</w:t>
            </w:r>
          </w:p>
        </w:tc>
      </w:tr>
      <w:tr>
        <w:tc>
          <w:tcPr>
            <w:tcW w:w="659" w:type="dxa"/>
          </w:tcPr>
          <w:p>
            <w:pPr>
              <w:pStyle w:val="Compact"/>
              <w:jc w:val="left"/>
            </w:pPr>
            <w:r>
              <w:rPr>
                <w:sz w:val="17"/>
              </w:rPr>
              <w:t xml:space="preserve">INT-CFG-005</w:t>
            </w:r>
          </w:p>
        </w:tc>
        <w:tc>
          <w:tcPr>
            <w:tcW w:w="659" w:type="dxa"/>
          </w:tcPr>
          <w:p>
            <w:pPr>
              <w:pStyle w:val="Compact"/>
              <w:jc w:val="left"/>
            </w:pPr>
            <w:r>
              <w:rPr>
                <w:sz w:val="17"/>
              </w:rPr>
              <w:t xml:space="preserve">SCR-CFG-01</w:t>
            </w:r>
          </w:p>
        </w:tc>
        <w:tc>
          <w:tcPr>
            <w:tcW w:w="2136" w:type="dxa"/>
          </w:tcPr>
          <w:p>
            <w:pPr>
              <w:pStyle w:val="Compact"/>
              <w:jc w:val="left"/>
            </w:pPr>
            <w:r>
              <w:rPr>
                <w:sz w:val="17"/>
              </w:rPr>
              <w:t xml:space="preserve">Role select (edit mode)</w:t>
            </w:r>
          </w:p>
        </w:tc>
        <w:tc>
          <w:tcPr>
            <w:tcW w:w="2136" w:type="dxa"/>
          </w:tcPr>
          <w:p>
            <w:pPr>
              <w:pStyle w:val="Compact"/>
              <w:jc w:val="left"/>
            </w:pPr>
            <w:r>
              <w:rPr>
                <w:sz w:val="17"/>
              </w:rPr>
              <w:t xml:space="preserve">Updates membership role immediately; toast «تم تحديث الدور»</w:t>
            </w:r>
          </w:p>
        </w:tc>
        <w:tc>
          <w:tcPr>
            <w:tcW w:w="2136" w:type="dxa"/>
          </w:tcPr>
          <w:p>
            <w:pPr>
              <w:pStyle w:val="Compact"/>
              <w:jc w:val="left"/>
            </w:pPr>
            <w:r>
              <w:rPr>
                <w:sz w:val="17"/>
              </w:rPr>
              <w:t xml:space="preserve">persona_memberships.role</w:t>
            </w:r>
          </w:p>
        </w:tc>
        <w:tc>
          <w:tcPr>
            <w:tcW w:w="2136" w:type="dxa"/>
          </w:tcPr>
          <w:p>
            <w:pPr>
              <w:pStyle w:val="Compact"/>
              <w:jc w:val="left"/>
            </w:pPr>
            <w:r>
              <w:rPr>
                <w:sz w:val="17"/>
              </w:rPr>
              <w:t xml:space="preserve">[Observed] settings.tsx:128</w:t>
            </w:r>
          </w:p>
        </w:tc>
      </w:tr>
      <w:tr>
        <w:tc>
          <w:tcPr>
            <w:tcW w:w="659" w:type="dxa"/>
          </w:tcPr>
          <w:p>
            <w:pPr>
              <w:pStyle w:val="Compact"/>
              <w:jc w:val="left"/>
            </w:pPr>
            <w:r>
              <w:rPr>
                <w:sz w:val="17"/>
              </w:rPr>
              <w:t xml:space="preserve">INT-CFG-006</w:t>
            </w:r>
          </w:p>
        </w:tc>
        <w:tc>
          <w:tcPr>
            <w:tcW w:w="659" w:type="dxa"/>
          </w:tcPr>
          <w:p>
            <w:pPr>
              <w:pStyle w:val="Compact"/>
              <w:jc w:val="left"/>
            </w:pPr>
            <w:r>
              <w:rPr>
                <w:sz w:val="17"/>
              </w:rPr>
              <w:t xml:space="preserve">SCR-CFG-01</w:t>
            </w:r>
          </w:p>
        </w:tc>
        <w:tc>
          <w:tcPr>
            <w:tcW w:w="2136" w:type="dxa"/>
          </w:tcPr>
          <w:p>
            <w:pPr>
              <w:pStyle w:val="Compact"/>
              <w:jc w:val="left"/>
            </w:pPr>
            <w:r>
              <w:rPr>
                <w:sz w:val="17"/>
              </w:rPr>
              <w:t xml:space="preserve">Department select (edit mode)</w:t>
            </w:r>
          </w:p>
        </w:tc>
        <w:tc>
          <w:tcPr>
            <w:tcW w:w="2136" w:type="dxa"/>
          </w:tcPr>
          <w:p>
            <w:pPr>
              <w:pStyle w:val="Compact"/>
              <w:jc w:val="left"/>
            </w:pPr>
            <w:r>
              <w:rPr>
                <w:sz w:val="17"/>
              </w:rPr>
              <w:t xml:space="preserve">Updates persona department immediately</w:t>
            </w:r>
          </w:p>
        </w:tc>
        <w:tc>
          <w:tcPr>
            <w:tcW w:w="2136" w:type="dxa"/>
          </w:tcPr>
          <w:p>
            <w:pPr>
              <w:pStyle w:val="Compact"/>
              <w:jc w:val="left"/>
            </w:pPr>
            <w:r>
              <w:rPr>
                <w:sz w:val="17"/>
              </w:rPr>
              <w:t xml:space="preserve">personas.department_id</w:t>
            </w:r>
          </w:p>
        </w:tc>
        <w:tc>
          <w:tcPr>
            <w:tcW w:w="2136" w:type="dxa"/>
          </w:tcPr>
          <w:p>
            <w:pPr>
              <w:pStyle w:val="Compact"/>
              <w:jc w:val="left"/>
            </w:pPr>
            <w:r>
              <w:rPr>
                <w:sz w:val="17"/>
              </w:rPr>
              <w:t xml:space="preserve">[Observed] settings.tsx:131</w:t>
            </w:r>
          </w:p>
        </w:tc>
      </w:tr>
      <w:tr>
        <w:tc>
          <w:tcPr>
            <w:tcW w:w="659" w:type="dxa"/>
          </w:tcPr>
          <w:p>
            <w:pPr>
              <w:pStyle w:val="Compact"/>
              <w:jc w:val="left"/>
            </w:pPr>
            <w:r>
              <w:rPr>
                <w:sz w:val="17"/>
              </w:rPr>
              <w:t xml:space="preserve">INT-CFG-007</w:t>
            </w:r>
          </w:p>
        </w:tc>
        <w:tc>
          <w:tcPr>
            <w:tcW w:w="659" w:type="dxa"/>
          </w:tcPr>
          <w:p>
            <w:pPr>
              <w:pStyle w:val="Compact"/>
              <w:jc w:val="left"/>
            </w:pPr>
            <w:r>
              <w:rPr>
                <w:sz w:val="17"/>
              </w:rPr>
              <w:t xml:space="preserve">SCR-CFG-01</w:t>
            </w:r>
          </w:p>
        </w:tc>
        <w:tc>
          <w:tcPr>
            <w:tcW w:w="2136" w:type="dxa"/>
          </w:tcPr>
          <w:p>
            <w:pPr>
              <w:pStyle w:val="Compact"/>
              <w:jc w:val="left"/>
            </w:pPr>
            <w:r>
              <w:rPr>
                <w:sz w:val="17"/>
              </w:rPr>
              <w:t xml:space="preserve">Trash icon «إزالة من الفريق»</w:t>
            </w:r>
          </w:p>
        </w:tc>
        <w:tc>
          <w:tcPr>
            <w:tcW w:w="2136" w:type="dxa"/>
          </w:tcPr>
          <w:p>
            <w:pPr>
              <w:pStyle w:val="Compact"/>
              <w:jc w:val="left"/>
            </w:pPr>
            <w:r>
              <w:rPr>
                <w:sz w:val="17"/>
              </w:rPr>
              <w:t xml:space="preserve">Deletes membership (no confirmation); hidden for own row</w:t>
            </w:r>
          </w:p>
        </w:tc>
        <w:tc>
          <w:tcPr>
            <w:tcW w:w="2136" w:type="dxa"/>
          </w:tcPr>
          <w:p>
            <w:pPr>
              <w:pStyle w:val="Compact"/>
              <w:jc w:val="left"/>
            </w:pPr>
            <w:r>
              <w:rPr>
                <w:sz w:val="17"/>
              </w:rPr>
              <w:t xml:space="preserve">persona_memberships (delete)</w:t>
            </w:r>
          </w:p>
        </w:tc>
        <w:tc>
          <w:tcPr>
            <w:tcW w:w="2136" w:type="dxa"/>
          </w:tcPr>
          <w:p>
            <w:pPr>
              <w:pStyle w:val="Compact"/>
              <w:jc w:val="left"/>
            </w:pPr>
            <w:r>
              <w:rPr>
                <w:sz w:val="17"/>
              </w:rPr>
              <w:t xml:space="preserve">[Observed] settings.tsx:136</w:t>
            </w:r>
          </w:p>
        </w:tc>
      </w:tr>
      <w:tr>
        <w:tc>
          <w:tcPr>
            <w:tcW w:w="659" w:type="dxa"/>
          </w:tcPr>
          <w:p>
            <w:pPr>
              <w:pStyle w:val="Compact"/>
              <w:jc w:val="left"/>
            </w:pPr>
            <w:r>
              <w:rPr>
                <w:sz w:val="17"/>
              </w:rPr>
              <w:t xml:space="preserve">INT-CFG-008</w:t>
            </w:r>
          </w:p>
        </w:tc>
        <w:tc>
          <w:tcPr>
            <w:tcW w:w="659" w:type="dxa"/>
          </w:tcPr>
          <w:p>
            <w:pPr>
              <w:pStyle w:val="Compact"/>
              <w:jc w:val="left"/>
            </w:pPr>
            <w:r>
              <w:rPr>
                <w:sz w:val="17"/>
              </w:rPr>
              <w:t xml:space="preserve">SCR-CFG-01</w:t>
            </w:r>
          </w:p>
        </w:tc>
        <w:tc>
          <w:tcPr>
            <w:tcW w:w="2136" w:type="dxa"/>
          </w:tcPr>
          <w:p>
            <w:pPr>
              <w:pStyle w:val="Compact"/>
              <w:jc w:val="left"/>
            </w:pPr>
            <w:r>
              <w:rPr>
                <w:sz w:val="17"/>
              </w:rPr>
              <w:t xml:space="preserve">Staff name link</w:t>
            </w:r>
          </w:p>
        </w:tc>
        <w:tc>
          <w:tcPr>
            <w:tcW w:w="2136" w:type="dxa"/>
          </w:tcPr>
          <w:p>
            <w:pPr>
              <w:pStyle w:val="Compact"/>
              <w:jc w:val="left"/>
            </w:pPr>
            <w:r>
              <w:rPr>
                <w:sz w:val="17"/>
              </w:rPr>
              <w:t xml:space="preserve">Navigates to staff profile</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settings.tsx:126</w:t>
            </w:r>
          </w:p>
        </w:tc>
      </w:tr>
      <w:tr>
        <w:tc>
          <w:tcPr>
            <w:tcW w:w="659" w:type="dxa"/>
          </w:tcPr>
          <w:p>
            <w:pPr>
              <w:pStyle w:val="Compact"/>
              <w:jc w:val="left"/>
            </w:pPr>
            <w:r>
              <w:rPr>
                <w:sz w:val="17"/>
              </w:rPr>
              <w:t xml:space="preserve">INT-CFG-009</w:t>
            </w:r>
          </w:p>
        </w:tc>
        <w:tc>
          <w:tcPr>
            <w:tcW w:w="659" w:type="dxa"/>
          </w:tcPr>
          <w:p>
            <w:pPr>
              <w:pStyle w:val="Compact"/>
              <w:jc w:val="left"/>
            </w:pPr>
            <w:r>
              <w:rPr>
                <w:sz w:val="17"/>
              </w:rPr>
              <w:t xml:space="preserve">SCR-CFG-02</w:t>
            </w:r>
          </w:p>
        </w:tc>
        <w:tc>
          <w:tcPr>
            <w:tcW w:w="2136" w:type="dxa"/>
          </w:tcPr>
          <w:p>
            <w:pPr>
              <w:pStyle w:val="Compact"/>
              <w:jc w:val="left"/>
            </w:pPr>
            <w:r>
              <w:rPr>
                <w:sz w:val="17"/>
              </w:rPr>
              <w:t xml:space="preserve">Role select</w:t>
            </w:r>
          </w:p>
        </w:tc>
        <w:tc>
          <w:tcPr>
            <w:tcW w:w="2136" w:type="dxa"/>
          </w:tcPr>
          <w:p>
            <w:pPr>
              <w:pStyle w:val="Compact"/>
              <w:jc w:val="left"/>
            </w:pPr>
            <w:r>
              <w:rPr>
                <w:sz w:val="17"/>
              </w:rPr>
              <w:t xml:space="preserve">Switches displayed role, exits edit mode, discards draft</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settings.tsx:321</w:t>
            </w:r>
          </w:p>
        </w:tc>
      </w:tr>
      <w:tr>
        <w:tc>
          <w:tcPr>
            <w:tcW w:w="659" w:type="dxa"/>
          </w:tcPr>
          <w:p>
            <w:pPr>
              <w:pStyle w:val="Compact"/>
              <w:jc w:val="left"/>
            </w:pPr>
            <w:r>
              <w:rPr>
                <w:sz w:val="17"/>
              </w:rPr>
              <w:t xml:space="preserve">INT-CFG-010</w:t>
            </w:r>
          </w:p>
        </w:tc>
        <w:tc>
          <w:tcPr>
            <w:tcW w:w="659" w:type="dxa"/>
          </w:tcPr>
          <w:p>
            <w:pPr>
              <w:pStyle w:val="Compact"/>
              <w:jc w:val="left"/>
            </w:pPr>
            <w:r>
              <w:rPr>
                <w:sz w:val="17"/>
              </w:rPr>
              <w:t xml:space="preserve">SCR-CFG-02</w:t>
            </w:r>
          </w:p>
        </w:tc>
        <w:tc>
          <w:tcPr>
            <w:tcW w:w="2136" w:type="dxa"/>
          </w:tcPr>
          <w:p>
            <w:pPr>
              <w:pStyle w:val="Compact"/>
              <w:jc w:val="left"/>
            </w:pPr>
            <w:r>
              <w:rPr>
                <w:sz w:val="17"/>
              </w:rPr>
              <w:t xml:space="preserve">«دور جديد» → dialog «إنشاء»</w:t>
            </w:r>
          </w:p>
        </w:tc>
        <w:tc>
          <w:tcPr>
            <w:tcW w:w="2136" w:type="dxa"/>
          </w:tcPr>
          <w:p>
            <w:pPr>
              <w:pStyle w:val="Compact"/>
              <w:jc w:val="left"/>
            </w:pPr>
            <w:r>
              <w:rPr>
                <w:sz w:val="17"/>
              </w:rPr>
              <w:t xml:space="preserve">Validates name, copies optional template permissions, inserts role, logs audit 'create', selects new role</w:t>
            </w:r>
          </w:p>
        </w:tc>
        <w:tc>
          <w:tcPr>
            <w:tcW w:w="2136" w:type="dxa"/>
          </w:tcPr>
          <w:p>
            <w:pPr>
              <w:pStyle w:val="Compact"/>
              <w:jc w:val="left"/>
            </w:pPr>
            <w:r>
              <w:rPr>
                <w:sz w:val="17"/>
              </w:rPr>
              <w:t xml:space="preserve">tenant_roles; role_audit_log</w:t>
            </w:r>
          </w:p>
        </w:tc>
        <w:tc>
          <w:tcPr>
            <w:tcW w:w="2136" w:type="dxa"/>
          </w:tcPr>
          <w:p>
            <w:pPr>
              <w:pStyle w:val="Compact"/>
              <w:jc w:val="left"/>
            </w:pPr>
            <w:r>
              <w:rPr>
                <w:sz w:val="17"/>
              </w:rPr>
              <w:t xml:space="preserve">[Observed] settings.tsx:272-279</w:t>
            </w:r>
          </w:p>
        </w:tc>
      </w:tr>
      <w:tr>
        <w:tc>
          <w:tcPr>
            <w:tcW w:w="659" w:type="dxa"/>
          </w:tcPr>
          <w:p>
            <w:pPr>
              <w:pStyle w:val="Compact"/>
              <w:jc w:val="left"/>
            </w:pPr>
            <w:r>
              <w:rPr>
                <w:sz w:val="17"/>
              </w:rPr>
              <w:t xml:space="preserve">INT-CFG-011</w:t>
            </w:r>
          </w:p>
        </w:tc>
        <w:tc>
          <w:tcPr>
            <w:tcW w:w="659" w:type="dxa"/>
          </w:tcPr>
          <w:p>
            <w:pPr>
              <w:pStyle w:val="Compact"/>
              <w:jc w:val="left"/>
            </w:pPr>
            <w:r>
              <w:rPr>
                <w:sz w:val="17"/>
              </w:rPr>
              <w:t xml:space="preserve">SCR-CFG-02</w:t>
            </w:r>
          </w:p>
        </w:tc>
        <w:tc>
          <w:tcPr>
            <w:tcW w:w="2136" w:type="dxa"/>
          </w:tcPr>
          <w:p>
            <w:pPr>
              <w:pStyle w:val="Compact"/>
              <w:jc w:val="left"/>
            </w:pPr>
            <w:r>
              <w:rPr>
                <w:sz w:val="17"/>
              </w:rPr>
              <w:t xml:space="preserve">Pencil «تعديل الدور» (custom only)</w:t>
            </w:r>
          </w:p>
        </w:tc>
        <w:tc>
          <w:tcPr>
            <w:tcW w:w="2136" w:type="dxa"/>
          </w:tcPr>
          <w:p>
            <w:pPr>
              <w:pStyle w:val="Compact"/>
              <w:jc w:val="left"/>
            </w:pPr>
            <w:r>
              <w:rPr>
                <w:sz w:val="17"/>
              </w:rPr>
              <w:t xml:space="preserve">Enters edit mode with draft = current permissions; toggles become enabled</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settings.tsx:327</w:t>
            </w:r>
          </w:p>
        </w:tc>
      </w:tr>
      <w:tr>
        <w:tc>
          <w:tcPr>
            <w:tcW w:w="659" w:type="dxa"/>
          </w:tcPr>
          <w:p>
            <w:pPr>
              <w:pStyle w:val="Compact"/>
              <w:jc w:val="left"/>
            </w:pPr>
            <w:r>
              <w:rPr>
                <w:sz w:val="17"/>
              </w:rPr>
              <w:t xml:space="preserve">INT-CFG-012</w:t>
            </w:r>
          </w:p>
        </w:tc>
        <w:tc>
          <w:tcPr>
            <w:tcW w:w="659" w:type="dxa"/>
          </w:tcPr>
          <w:p>
            <w:pPr>
              <w:pStyle w:val="Compact"/>
              <w:jc w:val="left"/>
            </w:pPr>
            <w:r>
              <w:rPr>
                <w:sz w:val="17"/>
              </w:rPr>
              <w:t xml:space="preserve">SCR-CFG-02</w:t>
            </w:r>
          </w:p>
        </w:tc>
        <w:tc>
          <w:tcPr>
            <w:tcW w:w="2136" w:type="dxa"/>
          </w:tcPr>
          <w:p>
            <w:pPr>
              <w:pStyle w:val="Compact"/>
              <w:jc w:val="left"/>
            </w:pPr>
            <w:r>
              <w:rPr>
                <w:sz w:val="17"/>
              </w:rPr>
              <w:t xml:space="preserve">Permission toggles (cell / group header / global header / «الكل»)</w:t>
            </w:r>
          </w:p>
        </w:tc>
        <w:tc>
          <w:tcPr>
            <w:tcW w:w="2136" w:type="dxa"/>
          </w:tcPr>
          <w:p>
            <w:pPr>
              <w:pStyle w:val="Compact"/>
              <w:jc w:val="left"/>
            </w:pPr>
            <w:r>
              <w:rPr>
                <w:sz w:val="17"/>
              </w:rPr>
              <w:t xml:space="preserve">Updates draft for view/write/delete of one, a group, or all permissions</w:t>
            </w:r>
          </w:p>
        </w:tc>
        <w:tc>
          <w:tcPr>
            <w:tcW w:w="2136" w:type="dxa"/>
          </w:tcPr>
          <w:p>
            <w:pPr>
              <w:pStyle w:val="Compact"/>
              <w:jc w:val="left"/>
            </w:pPr>
            <w:r>
              <w:rPr>
                <w:sz w:val="17"/>
              </w:rPr>
              <w:t xml:space="preserve">— (draft)</w:t>
            </w:r>
          </w:p>
        </w:tc>
        <w:tc>
          <w:tcPr>
            <w:tcW w:w="2136" w:type="dxa"/>
          </w:tcPr>
          <w:p>
            <w:pPr>
              <w:pStyle w:val="Compact"/>
              <w:jc w:val="left"/>
            </w:pPr>
            <w:r>
              <w:rPr>
                <w:sz w:val="17"/>
              </w:rPr>
              <w:t xml:space="preserve">[Observed] settings.tsx:253-256,296-313</w:t>
            </w:r>
          </w:p>
        </w:tc>
      </w:tr>
      <w:tr>
        <w:tc>
          <w:tcPr>
            <w:tcW w:w="659" w:type="dxa"/>
          </w:tcPr>
          <w:p>
            <w:pPr>
              <w:pStyle w:val="Compact"/>
              <w:jc w:val="left"/>
            </w:pPr>
            <w:r>
              <w:rPr>
                <w:sz w:val="17"/>
              </w:rPr>
              <w:t xml:space="preserve">INT-CFG-013</w:t>
            </w:r>
          </w:p>
        </w:tc>
        <w:tc>
          <w:tcPr>
            <w:tcW w:w="659" w:type="dxa"/>
          </w:tcPr>
          <w:p>
            <w:pPr>
              <w:pStyle w:val="Compact"/>
              <w:jc w:val="left"/>
            </w:pPr>
            <w:r>
              <w:rPr>
                <w:sz w:val="17"/>
              </w:rPr>
              <w:t xml:space="preserve">SCR-CFG-02</w:t>
            </w:r>
          </w:p>
        </w:tc>
        <w:tc>
          <w:tcPr>
            <w:tcW w:w="2136" w:type="dxa"/>
          </w:tcPr>
          <w:p>
            <w:pPr>
              <w:pStyle w:val="Compact"/>
              <w:jc w:val="left"/>
            </w:pPr>
            <w:r>
              <w:rPr>
                <w:sz w:val="17"/>
              </w:rPr>
              <w:t xml:space="preserve">«حفظ»</w:t>
            </w:r>
          </w:p>
        </w:tc>
        <w:tc>
          <w:tcPr>
            <w:tcW w:w="2136" w:type="dxa"/>
          </w:tcPr>
          <w:p>
            <w:pPr>
              <w:pStyle w:val="Compact"/>
              <w:jc w:val="left"/>
            </w:pPr>
            <w:r>
              <w:rPr>
                <w:sz w:val="17"/>
              </w:rPr>
              <w:t xml:space="preserve">Encodes draft, updates role, logs per-permission from/to diff</w:t>
            </w:r>
          </w:p>
        </w:tc>
        <w:tc>
          <w:tcPr>
            <w:tcW w:w="2136" w:type="dxa"/>
          </w:tcPr>
          <w:p>
            <w:pPr>
              <w:pStyle w:val="Compact"/>
              <w:jc w:val="left"/>
            </w:pPr>
            <w:r>
              <w:rPr>
                <w:sz w:val="17"/>
              </w:rPr>
              <w:t xml:space="preserve">tenant_roles.permissions; role_audit_log</w:t>
            </w:r>
          </w:p>
        </w:tc>
        <w:tc>
          <w:tcPr>
            <w:tcW w:w="2136" w:type="dxa"/>
          </w:tcPr>
          <w:p>
            <w:pPr>
              <w:pStyle w:val="Compact"/>
              <w:jc w:val="left"/>
            </w:pPr>
            <w:r>
              <w:rPr>
                <w:sz w:val="17"/>
              </w:rPr>
              <w:t xml:space="preserve">[Observed] settings.tsx:263-271</w:t>
            </w:r>
          </w:p>
        </w:tc>
      </w:tr>
      <w:tr>
        <w:tc>
          <w:tcPr>
            <w:tcW w:w="659" w:type="dxa"/>
          </w:tcPr>
          <w:p>
            <w:pPr>
              <w:pStyle w:val="Compact"/>
              <w:jc w:val="left"/>
            </w:pPr>
            <w:r>
              <w:rPr>
                <w:sz w:val="17"/>
              </w:rPr>
              <w:t xml:space="preserve">INT-CFG-014</w:t>
            </w:r>
          </w:p>
        </w:tc>
        <w:tc>
          <w:tcPr>
            <w:tcW w:w="659" w:type="dxa"/>
          </w:tcPr>
          <w:p>
            <w:pPr>
              <w:pStyle w:val="Compact"/>
              <w:jc w:val="left"/>
            </w:pPr>
            <w:r>
              <w:rPr>
                <w:sz w:val="17"/>
              </w:rPr>
              <w:t xml:space="preserve">SCR-CFG-02</w:t>
            </w:r>
          </w:p>
        </w:tc>
        <w:tc>
          <w:tcPr>
            <w:tcW w:w="2136" w:type="dxa"/>
          </w:tcPr>
          <w:p>
            <w:pPr>
              <w:pStyle w:val="Compact"/>
              <w:jc w:val="left"/>
            </w:pPr>
            <w:r>
              <w:rPr>
                <w:sz w:val="17"/>
              </w:rPr>
              <w:t xml:space="preserve">«إلغاء» (edit)</w:t>
            </w:r>
          </w:p>
        </w:tc>
        <w:tc>
          <w:tcPr>
            <w:tcW w:w="2136" w:type="dxa"/>
          </w:tcPr>
          <w:p>
            <w:pPr>
              <w:pStyle w:val="Compact"/>
              <w:jc w:val="left"/>
            </w:pPr>
            <w:r>
              <w:rPr>
                <w:sz w:val="17"/>
              </w:rPr>
              <w:t xml:space="preserve">Discards draft, exits edit mode</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settings.tsx:330</w:t>
            </w:r>
          </w:p>
        </w:tc>
      </w:tr>
      <w:tr>
        <w:tc>
          <w:tcPr>
            <w:tcW w:w="659" w:type="dxa"/>
          </w:tcPr>
          <w:p>
            <w:pPr>
              <w:pStyle w:val="Compact"/>
              <w:jc w:val="left"/>
            </w:pPr>
            <w:r>
              <w:rPr>
                <w:sz w:val="17"/>
              </w:rPr>
              <w:t xml:space="preserve">INT-CFG-015</w:t>
            </w:r>
          </w:p>
        </w:tc>
        <w:tc>
          <w:tcPr>
            <w:tcW w:w="659" w:type="dxa"/>
          </w:tcPr>
          <w:p>
            <w:pPr>
              <w:pStyle w:val="Compact"/>
              <w:jc w:val="left"/>
            </w:pPr>
            <w:r>
              <w:rPr>
                <w:sz w:val="17"/>
              </w:rPr>
              <w:t xml:space="preserve">SCR-CFG-02</w:t>
            </w:r>
          </w:p>
        </w:tc>
        <w:tc>
          <w:tcPr>
            <w:tcW w:w="2136" w:type="dxa"/>
          </w:tcPr>
          <w:p>
            <w:pPr>
              <w:pStyle w:val="Compact"/>
              <w:jc w:val="left"/>
            </w:pPr>
            <w:r>
              <w:rPr>
                <w:sz w:val="17"/>
              </w:rPr>
              <w:t xml:space="preserve">Trash «حذف الدور»</w:t>
            </w:r>
          </w:p>
        </w:tc>
        <w:tc>
          <w:tcPr>
            <w:tcW w:w="2136" w:type="dxa"/>
          </w:tcPr>
          <w:p>
            <w:pPr>
              <w:pStyle w:val="Compact"/>
              <w:jc w:val="left"/>
            </w:pPr>
            <w:r>
              <w:rPr>
                <w:sz w:val="17"/>
              </w:rPr>
              <w:t xml:space="preserve">Blocks if any membership uses role (error toast); else deletes and logs 'delete'</w:t>
            </w:r>
          </w:p>
        </w:tc>
        <w:tc>
          <w:tcPr>
            <w:tcW w:w="2136" w:type="dxa"/>
          </w:tcPr>
          <w:p>
            <w:pPr>
              <w:pStyle w:val="Compact"/>
              <w:jc w:val="left"/>
            </w:pPr>
            <w:r>
              <w:rPr>
                <w:sz w:val="17"/>
              </w:rPr>
              <w:t xml:space="preserve">tenant_roles (delete); role_audit_log</w:t>
            </w:r>
          </w:p>
        </w:tc>
        <w:tc>
          <w:tcPr>
            <w:tcW w:w="2136" w:type="dxa"/>
          </w:tcPr>
          <w:p>
            <w:pPr>
              <w:pStyle w:val="Compact"/>
              <w:jc w:val="left"/>
            </w:pPr>
            <w:r>
              <w:rPr>
                <w:sz w:val="17"/>
              </w:rPr>
              <w:t xml:space="preserve">[Observed] settings.tsx:280-287</w:t>
            </w:r>
          </w:p>
        </w:tc>
      </w:tr>
      <w:tr>
        <w:tc>
          <w:tcPr>
            <w:tcW w:w="659" w:type="dxa"/>
          </w:tcPr>
          <w:p>
            <w:pPr>
              <w:pStyle w:val="Compact"/>
              <w:jc w:val="left"/>
            </w:pPr>
            <w:r>
              <w:rPr>
                <w:sz w:val="17"/>
              </w:rPr>
              <w:t xml:space="preserve">INT-CFG-016</w:t>
            </w:r>
          </w:p>
        </w:tc>
        <w:tc>
          <w:tcPr>
            <w:tcW w:w="659" w:type="dxa"/>
          </w:tcPr>
          <w:p>
            <w:pPr>
              <w:pStyle w:val="Compact"/>
              <w:jc w:val="left"/>
            </w:pPr>
            <w:r>
              <w:rPr>
                <w:sz w:val="17"/>
              </w:rPr>
              <w:t xml:space="preserve">SCR-CFG-02</w:t>
            </w:r>
          </w:p>
        </w:tc>
        <w:tc>
          <w:tcPr>
            <w:tcW w:w="2136" w:type="dxa"/>
          </w:tcPr>
          <w:p>
            <w:pPr>
              <w:pStyle w:val="Compact"/>
              <w:jc w:val="left"/>
            </w:pPr>
            <w:r>
              <w:rPr>
                <w:sz w:val="17"/>
              </w:rPr>
              <w:t xml:space="preserve">History icon «سجل الدور»</w:t>
            </w:r>
          </w:p>
        </w:tc>
        <w:tc>
          <w:tcPr>
            <w:tcW w:w="2136" w:type="dxa"/>
          </w:tcPr>
          <w:p>
            <w:pPr>
              <w:pStyle w:val="Compact"/>
              <w:jc w:val="left"/>
            </w:pPr>
            <w:r>
              <w:rPr>
                <w:sz w:val="17"/>
              </w:rPr>
              <w:t xml:space="preserve">Opens side sheet with audit events for selected role (system or custom)</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settings.tsx:326,349-367</w:t>
            </w:r>
          </w:p>
        </w:tc>
      </w:tr>
      <w:tr>
        <w:tc>
          <w:tcPr>
            <w:tcW w:w="659" w:type="dxa"/>
          </w:tcPr>
          <w:p>
            <w:pPr>
              <w:pStyle w:val="Compact"/>
              <w:jc w:val="left"/>
            </w:pPr>
            <w:r>
              <w:rPr>
                <w:sz w:val="17"/>
              </w:rPr>
              <w:t xml:space="preserve">INT-CFG-017</w:t>
            </w:r>
          </w:p>
        </w:tc>
        <w:tc>
          <w:tcPr>
            <w:tcW w:w="659" w:type="dxa"/>
          </w:tcPr>
          <w:p>
            <w:pPr>
              <w:pStyle w:val="Compact"/>
              <w:jc w:val="left"/>
            </w:pPr>
            <w:r>
              <w:rPr>
                <w:sz w:val="17"/>
              </w:rPr>
              <w:t xml:space="preserve">SCR-CFG-03</w:t>
            </w:r>
          </w:p>
        </w:tc>
        <w:tc>
          <w:tcPr>
            <w:tcW w:w="2136" w:type="dxa"/>
          </w:tcPr>
          <w:p>
            <w:pPr>
              <w:pStyle w:val="Compact"/>
              <w:jc w:val="left"/>
            </w:pPr>
            <w:r>
              <w:rPr>
                <w:sz w:val="17"/>
              </w:rPr>
              <w:t xml:space="preserve">«إضافة» department form</w:t>
            </w:r>
          </w:p>
        </w:tc>
        <w:tc>
          <w:tcPr>
            <w:tcW w:w="2136" w:type="dxa"/>
          </w:tcPr>
          <w:p>
            <w:pPr>
              <w:pStyle w:val="Compact"/>
              <w:jc w:val="left"/>
            </w:pPr>
            <w:r>
              <w:rPr>
                <w:sz w:val="17"/>
              </w:rPr>
              <w:t xml:space="preserve">Inserts department if name non-empty; clears input</w:t>
            </w:r>
          </w:p>
        </w:tc>
        <w:tc>
          <w:tcPr>
            <w:tcW w:w="2136" w:type="dxa"/>
          </w:tcPr>
          <w:p>
            <w:pPr>
              <w:pStyle w:val="Compact"/>
              <w:jc w:val="left"/>
            </w:pPr>
            <w:r>
              <w:rPr>
                <w:sz w:val="17"/>
              </w:rPr>
              <w:t xml:space="preserve">departments</w:t>
            </w:r>
          </w:p>
        </w:tc>
        <w:tc>
          <w:tcPr>
            <w:tcW w:w="2136" w:type="dxa"/>
          </w:tcPr>
          <w:p>
            <w:pPr>
              <w:pStyle w:val="Compact"/>
              <w:jc w:val="left"/>
            </w:pPr>
            <w:r>
              <w:rPr>
                <w:sz w:val="17"/>
              </w:rPr>
              <w:t xml:space="preserve">[Observed] settings.tsx:395</w:t>
            </w:r>
          </w:p>
        </w:tc>
      </w:tr>
      <w:tr>
        <w:tc>
          <w:tcPr>
            <w:tcW w:w="659" w:type="dxa"/>
          </w:tcPr>
          <w:p>
            <w:pPr>
              <w:pStyle w:val="Compact"/>
              <w:jc w:val="left"/>
            </w:pPr>
            <w:r>
              <w:rPr>
                <w:sz w:val="17"/>
              </w:rPr>
              <w:t xml:space="preserve">INT-CFG-018</w:t>
            </w:r>
          </w:p>
        </w:tc>
        <w:tc>
          <w:tcPr>
            <w:tcW w:w="659" w:type="dxa"/>
          </w:tcPr>
          <w:p>
            <w:pPr>
              <w:pStyle w:val="Compact"/>
              <w:jc w:val="left"/>
            </w:pPr>
            <w:r>
              <w:rPr>
                <w:sz w:val="17"/>
              </w:rPr>
              <w:t xml:space="preserve">SCR-CFG-03</w:t>
            </w:r>
          </w:p>
        </w:tc>
        <w:tc>
          <w:tcPr>
            <w:tcW w:w="2136" w:type="dxa"/>
          </w:tcPr>
          <w:p>
            <w:pPr>
              <w:pStyle w:val="Compact"/>
              <w:jc w:val="left"/>
            </w:pPr>
            <w:r>
              <w:rPr>
                <w:sz w:val="17"/>
              </w:rPr>
              <w:t xml:space="preserve">Trash on department card</w:t>
            </w:r>
          </w:p>
        </w:tc>
        <w:tc>
          <w:tcPr>
            <w:tcW w:w="2136" w:type="dxa"/>
          </w:tcPr>
          <w:p>
            <w:pPr>
              <w:pStyle w:val="Compact"/>
              <w:jc w:val="left"/>
            </w:pPr>
            <w:r>
              <w:rPr>
                <w:sz w:val="17"/>
              </w:rPr>
              <w:t xml:space="preserve">Deletes department immediately (no confirmation)</w:t>
            </w:r>
          </w:p>
        </w:tc>
        <w:tc>
          <w:tcPr>
            <w:tcW w:w="2136" w:type="dxa"/>
          </w:tcPr>
          <w:p>
            <w:pPr>
              <w:pStyle w:val="Compact"/>
              <w:jc w:val="left"/>
            </w:pPr>
            <w:r>
              <w:rPr>
                <w:sz w:val="17"/>
              </w:rPr>
              <w:t xml:space="preserve">departments (delete) → personas/projects.department_id set NULL (FK)</w:t>
            </w:r>
          </w:p>
        </w:tc>
        <w:tc>
          <w:tcPr>
            <w:tcW w:w="2136" w:type="dxa"/>
          </w:tcPr>
          <w:p>
            <w:pPr>
              <w:pStyle w:val="Compact"/>
              <w:jc w:val="left"/>
            </w:pPr>
            <w:r>
              <w:rPr>
                <w:sz w:val="17"/>
              </w:rPr>
              <w:t xml:space="preserve">[Observed] settings.tsx:403; migration 20261004132647</w:t>
            </w:r>
          </w:p>
        </w:tc>
      </w:tr>
      <w:tr>
        <w:tc>
          <w:tcPr>
            <w:tcW w:w="659" w:type="dxa"/>
          </w:tcPr>
          <w:p>
            <w:pPr>
              <w:pStyle w:val="Compact"/>
              <w:jc w:val="left"/>
            </w:pPr>
            <w:r>
              <w:rPr>
                <w:sz w:val="17"/>
              </w:rPr>
              <w:t xml:space="preserve">INT-CFG-019</w:t>
            </w:r>
          </w:p>
        </w:tc>
        <w:tc>
          <w:tcPr>
            <w:tcW w:w="659" w:type="dxa"/>
          </w:tcPr>
          <w:p>
            <w:pPr>
              <w:pStyle w:val="Compact"/>
              <w:jc w:val="left"/>
            </w:pPr>
            <w:r>
              <w:rPr>
                <w:sz w:val="17"/>
              </w:rPr>
              <w:t xml:space="preserve">SCR-CFG-04</w:t>
            </w:r>
          </w:p>
        </w:tc>
        <w:tc>
          <w:tcPr>
            <w:tcW w:w="2136" w:type="dxa"/>
          </w:tcPr>
          <w:p>
            <w:pPr>
              <w:pStyle w:val="Compact"/>
              <w:jc w:val="left"/>
            </w:pPr>
            <w:r>
              <w:rPr>
                <w:sz w:val="17"/>
              </w:rPr>
              <w:t xml:space="preserve">Program card</w:t>
            </w:r>
          </w:p>
        </w:tc>
        <w:tc>
          <w:tcPr>
            <w:tcW w:w="2136" w:type="dxa"/>
          </w:tcPr>
          <w:p>
            <w:pPr>
              <w:pStyle w:val="Compact"/>
              <w:jc w:val="left"/>
            </w:pPr>
            <w:r>
              <w:rPr>
                <w:sz w:val="17"/>
              </w:rPr>
              <w:t xml:space="preserve">Navigates to program configuration</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settings.tsx:415</w:t>
            </w:r>
          </w:p>
        </w:tc>
      </w:tr>
      <w:tr>
        <w:tc>
          <w:tcPr>
            <w:tcW w:w="659" w:type="dxa"/>
          </w:tcPr>
          <w:p>
            <w:pPr>
              <w:pStyle w:val="Compact"/>
              <w:jc w:val="left"/>
            </w:pPr>
            <w:r>
              <w:rPr>
                <w:sz w:val="17"/>
              </w:rPr>
              <w:t xml:space="preserve">INT-CFG-020</w:t>
            </w:r>
          </w:p>
        </w:tc>
        <w:tc>
          <w:tcPr>
            <w:tcW w:w="659" w:type="dxa"/>
          </w:tcPr>
          <w:p>
            <w:pPr>
              <w:pStyle w:val="Compact"/>
              <w:jc w:val="left"/>
            </w:pPr>
            <w:r>
              <w:rPr>
                <w:sz w:val="17"/>
              </w:rPr>
              <w:t xml:space="preserve">SCR-CFG-05</w:t>
            </w:r>
          </w:p>
        </w:tc>
        <w:tc>
          <w:tcPr>
            <w:tcW w:w="2136" w:type="dxa"/>
          </w:tcPr>
          <w:p>
            <w:pPr>
              <w:pStyle w:val="Compact"/>
              <w:jc w:val="left"/>
            </w:pPr>
            <w:r>
              <w:rPr>
                <w:sz w:val="17"/>
              </w:rPr>
              <w:t xml:space="preserve">Form list item</w:t>
            </w:r>
          </w:p>
        </w:tc>
        <w:tc>
          <w:tcPr>
            <w:tcW w:w="2136" w:type="dxa"/>
          </w:tcPr>
          <w:p>
            <w:pPr>
              <w:pStyle w:val="Compact"/>
              <w:jc w:val="left"/>
            </w:pPr>
            <w:r>
              <w:rPr>
                <w:sz w:val="17"/>
              </w:rPr>
              <w:t xml:space="preserve">Selects form; loads its fields</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settings.tsx:481</w:t>
            </w:r>
          </w:p>
        </w:tc>
      </w:tr>
      <w:tr>
        <w:tc>
          <w:tcPr>
            <w:tcW w:w="659" w:type="dxa"/>
          </w:tcPr>
          <w:p>
            <w:pPr>
              <w:pStyle w:val="Compact"/>
              <w:jc w:val="left"/>
            </w:pPr>
            <w:r>
              <w:rPr>
                <w:sz w:val="17"/>
              </w:rPr>
              <w:t xml:space="preserve">INT-CFG-021</w:t>
            </w:r>
          </w:p>
        </w:tc>
        <w:tc>
          <w:tcPr>
            <w:tcW w:w="659" w:type="dxa"/>
          </w:tcPr>
          <w:p>
            <w:pPr>
              <w:pStyle w:val="Compact"/>
              <w:jc w:val="left"/>
            </w:pPr>
            <w:r>
              <w:rPr>
                <w:sz w:val="17"/>
              </w:rPr>
              <w:t xml:space="preserve">SCR-CFG-05</w:t>
            </w:r>
          </w:p>
        </w:tc>
        <w:tc>
          <w:tcPr>
            <w:tcW w:w="2136" w:type="dxa"/>
          </w:tcPr>
          <w:p>
            <w:pPr>
              <w:pStyle w:val="Compact"/>
              <w:jc w:val="left"/>
            </w:pPr>
            <w:r>
              <w:rPr>
                <w:sz w:val="17"/>
              </w:rPr>
              <w:t xml:space="preserve">«نموذج جديد» + «+»</w:t>
            </w:r>
          </w:p>
        </w:tc>
        <w:tc>
          <w:tcPr>
            <w:tcW w:w="2136" w:type="dxa"/>
          </w:tcPr>
          <w:p>
            <w:pPr>
              <w:pStyle w:val="Compact"/>
              <w:jc w:val="left"/>
            </w:pPr>
            <w:r>
              <w:rPr>
                <w:sz w:val="17"/>
              </w:rPr>
              <w:t xml:space="preserve">Inserts form; selects it; toast</w:t>
            </w:r>
          </w:p>
        </w:tc>
        <w:tc>
          <w:tcPr>
            <w:tcW w:w="2136" w:type="dxa"/>
          </w:tcPr>
          <w:p>
            <w:pPr>
              <w:pStyle w:val="Compact"/>
              <w:jc w:val="left"/>
            </w:pPr>
            <w:r>
              <w:rPr>
                <w:sz w:val="17"/>
              </w:rPr>
              <w:t xml:space="preserve">application_forms</w:t>
            </w:r>
          </w:p>
        </w:tc>
        <w:tc>
          <w:tcPr>
            <w:tcW w:w="2136" w:type="dxa"/>
          </w:tcPr>
          <w:p>
            <w:pPr>
              <w:pStyle w:val="Compact"/>
              <w:jc w:val="left"/>
            </w:pPr>
            <w:r>
              <w:rPr>
                <w:sz w:val="17"/>
              </w:rPr>
              <w:t xml:space="preserve">[Observed] settings.tsx:483-488</w:t>
            </w:r>
          </w:p>
        </w:tc>
      </w:tr>
      <w:tr>
        <w:tc>
          <w:tcPr>
            <w:tcW w:w="659" w:type="dxa"/>
          </w:tcPr>
          <w:p>
            <w:pPr>
              <w:pStyle w:val="Compact"/>
              <w:jc w:val="left"/>
            </w:pPr>
            <w:r>
              <w:rPr>
                <w:sz w:val="17"/>
              </w:rPr>
              <w:t xml:space="preserve">INT-CFG-022</w:t>
            </w:r>
          </w:p>
        </w:tc>
        <w:tc>
          <w:tcPr>
            <w:tcW w:w="659" w:type="dxa"/>
          </w:tcPr>
          <w:p>
            <w:pPr>
              <w:pStyle w:val="Compact"/>
              <w:jc w:val="left"/>
            </w:pPr>
            <w:r>
              <w:rPr>
                <w:sz w:val="17"/>
              </w:rPr>
              <w:t xml:space="preserve">SCR-CFG-05</w:t>
            </w:r>
          </w:p>
        </w:tc>
        <w:tc>
          <w:tcPr>
            <w:tcW w:w="2136" w:type="dxa"/>
          </w:tcPr>
          <w:p>
            <w:pPr>
              <w:pStyle w:val="Compact"/>
              <w:jc w:val="left"/>
            </w:pPr>
            <w:r>
              <w:rPr>
                <w:sz w:val="17"/>
              </w:rPr>
              <w:t xml:space="preserve">Trash «حذف النموذج»</w:t>
            </w:r>
          </w:p>
        </w:tc>
        <w:tc>
          <w:tcPr>
            <w:tcW w:w="2136" w:type="dxa"/>
          </w:tcPr>
          <w:p>
            <w:pPr>
              <w:pStyle w:val="Compact"/>
              <w:jc w:val="left"/>
            </w:pPr>
            <w:r>
              <w:rPr>
                <w:sz w:val="17"/>
              </w:rPr>
              <w:t xml:space="preserve">Disabled when used by ≥1 program; else deletes form (fields cascade)</w:t>
            </w:r>
          </w:p>
        </w:tc>
        <w:tc>
          <w:tcPr>
            <w:tcW w:w="2136" w:type="dxa"/>
          </w:tcPr>
          <w:p>
            <w:pPr>
              <w:pStyle w:val="Compact"/>
              <w:jc w:val="left"/>
            </w:pPr>
            <w:r>
              <w:rPr>
                <w:sz w:val="17"/>
              </w:rPr>
              <w:t xml:space="preserve">application_forms (delete), form_fields (cascade)</w:t>
            </w:r>
          </w:p>
        </w:tc>
        <w:tc>
          <w:tcPr>
            <w:tcW w:w="2136" w:type="dxa"/>
          </w:tcPr>
          <w:p>
            <w:pPr>
              <w:pStyle w:val="Compact"/>
              <w:jc w:val="left"/>
            </w:pPr>
            <w:r>
              <w:rPr>
                <w:sz w:val="17"/>
              </w:rPr>
              <w:t xml:space="preserve">[Observed] settings.tsx:493-494; migration 20261004144143</w:t>
            </w:r>
          </w:p>
        </w:tc>
      </w:tr>
      <w:tr>
        <w:tc>
          <w:tcPr>
            <w:tcW w:w="659" w:type="dxa"/>
          </w:tcPr>
          <w:p>
            <w:pPr>
              <w:pStyle w:val="Compact"/>
              <w:jc w:val="left"/>
            </w:pPr>
            <w:r>
              <w:rPr>
                <w:sz w:val="17"/>
              </w:rPr>
              <w:t xml:space="preserve">INT-CFG-023</w:t>
            </w:r>
          </w:p>
        </w:tc>
        <w:tc>
          <w:tcPr>
            <w:tcW w:w="659" w:type="dxa"/>
          </w:tcPr>
          <w:p>
            <w:pPr>
              <w:pStyle w:val="Compact"/>
              <w:jc w:val="left"/>
            </w:pPr>
            <w:r>
              <w:rPr>
                <w:sz w:val="17"/>
              </w:rPr>
              <w:t xml:space="preserve">SCR-CFG-05</w:t>
            </w:r>
          </w:p>
        </w:tc>
        <w:tc>
          <w:tcPr>
            <w:tcW w:w="2136" w:type="dxa"/>
          </w:tcPr>
          <w:p>
            <w:pPr>
              <w:pStyle w:val="Compact"/>
              <w:jc w:val="left"/>
            </w:pPr>
            <w:r>
              <w:rPr>
                <w:sz w:val="17"/>
              </w:rPr>
              <w:t xml:space="preserve">FormBuilder «إضافة حقل»</w:t>
            </w:r>
          </w:p>
        </w:tc>
        <w:tc>
          <w:tcPr>
            <w:tcW w:w="2136" w:type="dxa"/>
          </w:tcPr>
          <w:p>
            <w:pPr>
              <w:pStyle w:val="Compact"/>
              <w:jc w:val="left"/>
            </w:pPr>
            <w:r>
              <w:rPr>
                <w:sz w:val="17"/>
              </w:rPr>
              <w:t xml:space="preserve">Inserts field with label, type, required, options (select only), sort_order</w:t>
            </w:r>
          </w:p>
        </w:tc>
        <w:tc>
          <w:tcPr>
            <w:tcW w:w="2136" w:type="dxa"/>
          </w:tcPr>
          <w:p>
            <w:pPr>
              <w:pStyle w:val="Compact"/>
              <w:jc w:val="left"/>
            </w:pPr>
            <w:r>
              <w:rPr>
                <w:sz w:val="17"/>
              </w:rPr>
              <w:t xml:space="preserve">form_fields</w:t>
            </w:r>
          </w:p>
        </w:tc>
        <w:tc>
          <w:tcPr>
            <w:tcW w:w="2136" w:type="dxa"/>
          </w:tcPr>
          <w:p>
            <w:pPr>
              <w:pStyle w:val="Compact"/>
              <w:jc w:val="left"/>
            </w:pPr>
            <w:r>
              <w:rPr>
                <w:sz w:val="17"/>
              </w:rPr>
              <w:t xml:space="preserve">[Observed] FormBuilder.tsx:16-24</w:t>
            </w:r>
          </w:p>
        </w:tc>
      </w:tr>
      <w:tr>
        <w:tc>
          <w:tcPr>
            <w:tcW w:w="659" w:type="dxa"/>
          </w:tcPr>
          <w:p>
            <w:pPr>
              <w:pStyle w:val="Compact"/>
              <w:jc w:val="left"/>
            </w:pPr>
            <w:r>
              <w:rPr>
                <w:sz w:val="17"/>
              </w:rPr>
              <w:t xml:space="preserve">INT-CFG-024</w:t>
            </w:r>
          </w:p>
        </w:tc>
        <w:tc>
          <w:tcPr>
            <w:tcW w:w="659" w:type="dxa"/>
          </w:tcPr>
          <w:p>
            <w:pPr>
              <w:pStyle w:val="Compact"/>
              <w:jc w:val="left"/>
            </w:pPr>
            <w:r>
              <w:rPr>
                <w:sz w:val="17"/>
              </w:rPr>
              <w:t xml:space="preserve">SCR-CFG-05</w:t>
            </w:r>
          </w:p>
        </w:tc>
        <w:tc>
          <w:tcPr>
            <w:tcW w:w="2136" w:type="dxa"/>
          </w:tcPr>
          <w:p>
            <w:pPr>
              <w:pStyle w:val="Compact"/>
              <w:jc w:val="left"/>
            </w:pPr>
            <w:r>
              <w:rPr>
                <w:sz w:val="17"/>
              </w:rPr>
              <w:t xml:space="preserve">FormBuilder «إلزامي» switch</w:t>
            </w:r>
          </w:p>
        </w:tc>
        <w:tc>
          <w:tcPr>
            <w:tcW w:w="2136" w:type="dxa"/>
          </w:tcPr>
          <w:p>
            <w:pPr>
              <w:pStyle w:val="Compact"/>
              <w:jc w:val="left"/>
            </w:pPr>
            <w:r>
              <w:rPr>
                <w:sz w:val="17"/>
              </w:rPr>
              <w:t xml:space="preserve">Toggles required flag</w:t>
            </w:r>
          </w:p>
        </w:tc>
        <w:tc>
          <w:tcPr>
            <w:tcW w:w="2136" w:type="dxa"/>
          </w:tcPr>
          <w:p>
            <w:pPr>
              <w:pStyle w:val="Compact"/>
              <w:jc w:val="left"/>
            </w:pPr>
            <w:r>
              <w:rPr>
                <w:sz w:val="17"/>
              </w:rPr>
              <w:t xml:space="preserve">form_fields.required</w:t>
            </w:r>
          </w:p>
        </w:tc>
        <w:tc>
          <w:tcPr>
            <w:tcW w:w="2136" w:type="dxa"/>
          </w:tcPr>
          <w:p>
            <w:pPr>
              <w:pStyle w:val="Compact"/>
              <w:jc w:val="left"/>
            </w:pPr>
            <w:r>
              <w:rPr>
                <w:sz w:val="17"/>
              </w:rPr>
              <w:t xml:space="preserve">[Observed] FormBuilder.tsx:26</w:t>
            </w:r>
          </w:p>
        </w:tc>
      </w:tr>
      <w:tr>
        <w:tc>
          <w:tcPr>
            <w:tcW w:w="659" w:type="dxa"/>
          </w:tcPr>
          <w:p>
            <w:pPr>
              <w:pStyle w:val="Compact"/>
              <w:jc w:val="left"/>
            </w:pPr>
            <w:r>
              <w:rPr>
                <w:sz w:val="17"/>
              </w:rPr>
              <w:t xml:space="preserve">INT-CFG-025</w:t>
            </w:r>
          </w:p>
        </w:tc>
        <w:tc>
          <w:tcPr>
            <w:tcW w:w="659" w:type="dxa"/>
          </w:tcPr>
          <w:p>
            <w:pPr>
              <w:pStyle w:val="Compact"/>
              <w:jc w:val="left"/>
            </w:pPr>
            <w:r>
              <w:rPr>
                <w:sz w:val="17"/>
              </w:rPr>
              <w:t xml:space="preserve">SCR-CFG-05</w:t>
            </w:r>
          </w:p>
        </w:tc>
        <w:tc>
          <w:tcPr>
            <w:tcW w:w="2136" w:type="dxa"/>
          </w:tcPr>
          <w:p>
            <w:pPr>
              <w:pStyle w:val="Compact"/>
              <w:jc w:val="left"/>
            </w:pPr>
            <w:r>
              <w:rPr>
                <w:sz w:val="17"/>
              </w:rPr>
              <w:t xml:space="preserve">FormBuilder trash «حذف الحقل»</w:t>
            </w:r>
          </w:p>
        </w:tc>
        <w:tc>
          <w:tcPr>
            <w:tcW w:w="2136" w:type="dxa"/>
          </w:tcPr>
          <w:p>
            <w:pPr>
              <w:pStyle w:val="Compact"/>
              <w:jc w:val="left"/>
            </w:pPr>
            <w:r>
              <w:rPr>
                <w:sz w:val="17"/>
              </w:rPr>
              <w:t xml:space="preserve">Deletes field (no confirmation)</w:t>
            </w:r>
          </w:p>
        </w:tc>
        <w:tc>
          <w:tcPr>
            <w:tcW w:w="2136" w:type="dxa"/>
          </w:tcPr>
          <w:p>
            <w:pPr>
              <w:pStyle w:val="Compact"/>
              <w:jc w:val="left"/>
            </w:pPr>
            <w:r>
              <w:rPr>
                <w:sz w:val="17"/>
              </w:rPr>
              <w:t xml:space="preserve">form_fields (delete)</w:t>
            </w:r>
          </w:p>
        </w:tc>
        <w:tc>
          <w:tcPr>
            <w:tcW w:w="2136" w:type="dxa"/>
          </w:tcPr>
          <w:p>
            <w:pPr>
              <w:pStyle w:val="Compact"/>
              <w:jc w:val="left"/>
            </w:pPr>
            <w:r>
              <w:rPr>
                <w:sz w:val="17"/>
              </w:rPr>
              <w:t xml:space="preserve">[Observed] FormBuilder.tsx:25</w:t>
            </w:r>
          </w:p>
        </w:tc>
      </w:tr>
      <w:tr>
        <w:tc>
          <w:tcPr>
            <w:tcW w:w="659" w:type="dxa"/>
          </w:tcPr>
          <w:p>
            <w:pPr>
              <w:pStyle w:val="Compact"/>
              <w:jc w:val="left"/>
            </w:pPr>
            <w:r>
              <w:rPr>
                <w:sz w:val="17"/>
              </w:rPr>
              <w:t xml:space="preserve">INT-CFG-026</w:t>
            </w:r>
          </w:p>
        </w:tc>
        <w:tc>
          <w:tcPr>
            <w:tcW w:w="659" w:type="dxa"/>
          </w:tcPr>
          <w:p>
            <w:pPr>
              <w:pStyle w:val="Compact"/>
              <w:jc w:val="left"/>
            </w:pPr>
            <w:r>
              <w:rPr>
                <w:sz w:val="17"/>
              </w:rPr>
              <w:t xml:space="preserve">SCR-CFG-06</w:t>
            </w:r>
          </w:p>
        </w:tc>
        <w:tc>
          <w:tcPr>
            <w:tcW w:w="2136" w:type="dxa"/>
          </w:tcPr>
          <w:p>
            <w:pPr>
              <w:pStyle w:val="Compact"/>
              <w:jc w:val="left"/>
            </w:pPr>
            <w:r>
              <w:rPr>
                <w:sz w:val="17"/>
              </w:rPr>
              <w:t xml:space="preserve">Endowment name link</w:t>
            </w:r>
          </w:p>
        </w:tc>
        <w:tc>
          <w:tcPr>
            <w:tcW w:w="2136" w:type="dxa"/>
          </w:tcPr>
          <w:p>
            <w:pPr>
              <w:pStyle w:val="Compact"/>
              <w:jc w:val="left"/>
            </w:pPr>
            <w:r>
              <w:rPr>
                <w:sz w:val="17"/>
              </w:rPr>
              <w:t xml:space="preserve">Navigates to endowment detail</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settings.tsx:513</w:t>
            </w:r>
          </w:p>
        </w:tc>
      </w:tr>
      <w:tr>
        <w:tc>
          <w:tcPr>
            <w:tcW w:w="659" w:type="dxa"/>
          </w:tcPr>
          <w:p>
            <w:pPr>
              <w:pStyle w:val="Compact"/>
              <w:jc w:val="left"/>
            </w:pPr>
            <w:r>
              <w:rPr>
                <w:sz w:val="17"/>
              </w:rPr>
              <w:t xml:space="preserve">INT-CFG-027</w:t>
            </w:r>
          </w:p>
        </w:tc>
        <w:tc>
          <w:tcPr>
            <w:tcW w:w="659" w:type="dxa"/>
          </w:tcPr>
          <w:p>
            <w:pPr>
              <w:pStyle w:val="Compact"/>
              <w:jc w:val="left"/>
            </w:pPr>
            <w:r>
              <w:rPr>
                <w:sz w:val="17"/>
              </w:rPr>
              <w:t xml:space="preserve">SCR-CFG-06</w:t>
            </w:r>
          </w:p>
        </w:tc>
        <w:tc>
          <w:tcPr>
            <w:tcW w:w="2136" w:type="dxa"/>
          </w:tcPr>
          <w:p>
            <w:pPr>
              <w:pStyle w:val="Compact"/>
              <w:jc w:val="left"/>
            </w:pPr>
            <w:r>
              <w:rPr>
                <w:sz w:val="17"/>
              </w:rPr>
              <w:t xml:space="preserve">«نشط» switch</w:t>
            </w:r>
          </w:p>
        </w:tc>
        <w:tc>
          <w:tcPr>
            <w:tcW w:w="2136" w:type="dxa"/>
          </w:tcPr>
          <w:p>
            <w:pPr>
              <w:pStyle w:val="Compact"/>
              <w:jc w:val="left"/>
            </w:pPr>
            <w:r>
              <w:rPr>
                <w:sz w:val="17"/>
              </w:rPr>
              <w:t xml:space="preserve">Updates active flag; refreshes plan data</w:t>
            </w:r>
          </w:p>
        </w:tc>
        <w:tc>
          <w:tcPr>
            <w:tcW w:w="2136" w:type="dxa"/>
          </w:tcPr>
          <w:p>
            <w:pPr>
              <w:pStyle w:val="Compact"/>
              <w:jc w:val="left"/>
            </w:pPr>
            <w:r>
              <w:rPr>
                <w:sz w:val="17"/>
              </w:rPr>
              <w:t xml:space="preserve">endowments.active</w:t>
            </w:r>
          </w:p>
        </w:tc>
        <w:tc>
          <w:tcPr>
            <w:tcW w:w="2136" w:type="dxa"/>
          </w:tcPr>
          <w:p>
            <w:pPr>
              <w:pStyle w:val="Compact"/>
              <w:jc w:val="left"/>
            </w:pPr>
            <w:r>
              <w:rPr>
                <w:sz w:val="17"/>
              </w:rPr>
              <w:t xml:space="preserve">[Observed] settings.tsx:516</w:t>
            </w:r>
          </w:p>
        </w:tc>
      </w:tr>
      <w:tr>
        <w:tc>
          <w:tcPr>
            <w:tcW w:w="659" w:type="dxa"/>
          </w:tcPr>
          <w:p>
            <w:pPr>
              <w:pStyle w:val="Compact"/>
              <w:jc w:val="left"/>
            </w:pPr>
            <w:r>
              <w:rPr>
                <w:sz w:val="17"/>
              </w:rPr>
              <w:t xml:space="preserve">INT-CFG-028</w:t>
            </w:r>
          </w:p>
        </w:tc>
        <w:tc>
          <w:tcPr>
            <w:tcW w:w="659" w:type="dxa"/>
          </w:tcPr>
          <w:p>
            <w:pPr>
              <w:pStyle w:val="Compact"/>
              <w:jc w:val="left"/>
            </w:pPr>
            <w:r>
              <w:rPr>
                <w:sz w:val="17"/>
              </w:rPr>
              <w:t xml:space="preserve">SCR-CFG-06</w:t>
            </w:r>
          </w:p>
        </w:tc>
        <w:tc>
          <w:tcPr>
            <w:tcW w:w="2136" w:type="dxa"/>
          </w:tcPr>
          <w:p>
            <w:pPr>
              <w:pStyle w:val="Compact"/>
              <w:jc w:val="left"/>
            </w:pPr>
            <w:r>
              <w:rPr>
                <w:sz w:val="17"/>
              </w:rPr>
              <w:t xml:space="preserve">Trash «حذف»</w:t>
            </w:r>
          </w:p>
        </w:tc>
        <w:tc>
          <w:tcPr>
            <w:tcW w:w="2136" w:type="dxa"/>
          </w:tcPr>
          <w:p>
            <w:pPr>
              <w:pStyle w:val="Compact"/>
              <w:jc w:val="left"/>
            </w:pPr>
            <w:r>
              <w:rPr>
                <w:sz w:val="17"/>
              </w:rPr>
              <w:t xml:space="preserve">Deletes endowment (no confirmation; cascades plan_level_endowments)</w:t>
            </w:r>
          </w:p>
        </w:tc>
        <w:tc>
          <w:tcPr>
            <w:tcW w:w="2136" w:type="dxa"/>
          </w:tcPr>
          <w:p>
            <w:pPr>
              <w:pStyle w:val="Compact"/>
              <w:jc w:val="left"/>
            </w:pPr>
            <w:r>
              <w:rPr>
                <w:sz w:val="17"/>
              </w:rPr>
              <w:t xml:space="preserve">endowments (delete)</w:t>
            </w:r>
          </w:p>
        </w:tc>
        <w:tc>
          <w:tcPr>
            <w:tcW w:w="2136" w:type="dxa"/>
          </w:tcPr>
          <w:p>
            <w:pPr>
              <w:pStyle w:val="Compact"/>
              <w:jc w:val="left"/>
            </w:pPr>
            <w:r>
              <w:rPr>
                <w:sz w:val="17"/>
              </w:rPr>
              <w:t xml:space="preserve">[Observed] settings.tsx:517; migration 20261004184736</w:t>
            </w:r>
          </w:p>
        </w:tc>
      </w:tr>
      <w:tr>
        <w:tc>
          <w:tcPr>
            <w:tcW w:w="659" w:type="dxa"/>
          </w:tcPr>
          <w:p>
            <w:pPr>
              <w:pStyle w:val="Compact"/>
              <w:jc w:val="left"/>
            </w:pPr>
            <w:r>
              <w:rPr>
                <w:sz w:val="17"/>
              </w:rPr>
              <w:t xml:space="preserve">INT-CFG-029</w:t>
            </w:r>
          </w:p>
        </w:tc>
        <w:tc>
          <w:tcPr>
            <w:tcW w:w="659" w:type="dxa"/>
          </w:tcPr>
          <w:p>
            <w:pPr>
              <w:pStyle w:val="Compact"/>
              <w:jc w:val="left"/>
            </w:pPr>
            <w:r>
              <w:rPr>
                <w:sz w:val="17"/>
              </w:rPr>
              <w:t xml:space="preserve">SCR-CFG-06</w:t>
            </w:r>
          </w:p>
        </w:tc>
        <w:tc>
          <w:tcPr>
            <w:tcW w:w="2136" w:type="dxa"/>
          </w:tcPr>
          <w:p>
            <w:pPr>
              <w:pStyle w:val="Compact"/>
              <w:jc w:val="left"/>
            </w:pPr>
            <w:r>
              <w:rPr>
                <w:sz w:val="17"/>
              </w:rPr>
              <w:t xml:space="preserve">Add form «إضافة»</w:t>
            </w:r>
          </w:p>
        </w:tc>
        <w:tc>
          <w:tcPr>
            <w:tcW w:w="2136" w:type="dxa"/>
          </w:tcPr>
          <w:p>
            <w:pPr>
              <w:pStyle w:val="Compact"/>
              <w:jc w:val="left"/>
            </w:pPr>
            <w:r>
              <w:rPr>
                <w:sz w:val="17"/>
              </w:rPr>
              <w:t xml:space="preserve">Inserts endowment with name and optional description</w:t>
            </w:r>
          </w:p>
        </w:tc>
        <w:tc>
          <w:tcPr>
            <w:tcW w:w="2136" w:type="dxa"/>
          </w:tcPr>
          <w:p>
            <w:pPr>
              <w:pStyle w:val="Compact"/>
              <w:jc w:val="left"/>
            </w:pPr>
            <w:r>
              <w:rPr>
                <w:sz w:val="17"/>
              </w:rPr>
              <w:t xml:space="preserve">endowments</w:t>
            </w:r>
          </w:p>
        </w:tc>
        <w:tc>
          <w:tcPr>
            <w:tcW w:w="2136" w:type="dxa"/>
          </w:tcPr>
          <w:p>
            <w:pPr>
              <w:pStyle w:val="Compact"/>
              <w:jc w:val="left"/>
            </w:pPr>
            <w:r>
              <w:rPr>
                <w:sz w:val="17"/>
              </w:rPr>
              <w:t xml:space="preserve">[Observed] settings.tsx:519-524</w:t>
            </w:r>
          </w:p>
        </w:tc>
      </w:tr>
      <w:tr>
        <w:tc>
          <w:tcPr>
            <w:tcW w:w="659" w:type="dxa"/>
          </w:tcPr>
          <w:p>
            <w:pPr>
              <w:pStyle w:val="Compact"/>
              <w:jc w:val="left"/>
            </w:pPr>
            <w:r>
              <w:rPr>
                <w:sz w:val="17"/>
              </w:rPr>
              <w:t xml:space="preserve">INT-CFG-030</w:t>
            </w:r>
          </w:p>
        </w:tc>
        <w:tc>
          <w:tcPr>
            <w:tcW w:w="659" w:type="dxa"/>
          </w:tcPr>
          <w:p>
            <w:pPr>
              <w:pStyle w:val="Compact"/>
              <w:jc w:val="left"/>
            </w:pPr>
            <w:r>
              <w:rPr>
                <w:sz w:val="17"/>
              </w:rPr>
              <w:t xml:space="preserve">SCR-CFG-07</w:t>
            </w:r>
          </w:p>
        </w:tc>
        <w:tc>
          <w:tcPr>
            <w:tcW w:w="2136" w:type="dxa"/>
          </w:tcPr>
          <w:p>
            <w:pPr>
              <w:pStyle w:val="Compact"/>
              <w:jc w:val="left"/>
            </w:pPr>
            <w:r>
              <w:rPr>
                <w:sz w:val="17"/>
              </w:rPr>
              <w:t xml:space="preserve">«قالب جديد» / pencil on card</w:t>
            </w:r>
          </w:p>
        </w:tc>
        <w:tc>
          <w:tcPr>
            <w:tcW w:w="2136" w:type="dxa"/>
          </w:tcPr>
          <w:p>
            <w:pPr>
              <w:pStyle w:val="Compact"/>
              <w:jc w:val="left"/>
            </w:pPr>
            <w:r>
              <w:rPr>
                <w:sz w:val="17"/>
              </w:rPr>
              <w:t xml:space="preserve">Opens template editor (kind, name, body)</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settings.tsx:432,436,439-447</w:t>
            </w:r>
          </w:p>
        </w:tc>
      </w:tr>
      <w:tr>
        <w:tc>
          <w:tcPr>
            <w:tcW w:w="659" w:type="dxa"/>
          </w:tcPr>
          <w:p>
            <w:pPr>
              <w:pStyle w:val="Compact"/>
              <w:jc w:val="left"/>
            </w:pPr>
            <w:r>
              <w:rPr>
                <w:sz w:val="17"/>
              </w:rPr>
              <w:t xml:space="preserve">INT-CFG-031</w:t>
            </w:r>
          </w:p>
        </w:tc>
        <w:tc>
          <w:tcPr>
            <w:tcW w:w="659" w:type="dxa"/>
          </w:tcPr>
          <w:p>
            <w:pPr>
              <w:pStyle w:val="Compact"/>
              <w:jc w:val="left"/>
            </w:pPr>
            <w:r>
              <w:rPr>
                <w:sz w:val="17"/>
              </w:rPr>
              <w:t xml:space="preserve">SCR-CFG-07</w:t>
            </w:r>
          </w:p>
        </w:tc>
        <w:tc>
          <w:tcPr>
            <w:tcW w:w="2136" w:type="dxa"/>
          </w:tcPr>
          <w:p>
            <w:pPr>
              <w:pStyle w:val="Compact"/>
              <w:jc w:val="left"/>
            </w:pPr>
            <w:r>
              <w:rPr>
                <w:sz w:val="17"/>
              </w:rPr>
              <w:t xml:space="preserve">Editor «حفظ»</w:t>
            </w:r>
          </w:p>
        </w:tc>
        <w:tc>
          <w:tcPr>
            <w:tcW w:w="2136" w:type="dxa"/>
          </w:tcPr>
          <w:p>
            <w:pPr>
              <w:pStyle w:val="Compact"/>
              <w:jc w:val="left"/>
            </w:pPr>
            <w:r>
              <w:rPr>
                <w:sz w:val="17"/>
              </w:rPr>
              <w:t xml:space="preserve">Ignores if name empty; inserts or updates template; toast</w:t>
            </w:r>
          </w:p>
        </w:tc>
        <w:tc>
          <w:tcPr>
            <w:tcW w:w="2136" w:type="dxa"/>
          </w:tcPr>
          <w:p>
            <w:pPr>
              <w:pStyle w:val="Compact"/>
              <w:jc w:val="left"/>
            </w:pPr>
            <w:r>
              <w:rPr>
                <w:sz w:val="17"/>
              </w:rPr>
              <w:t xml:space="preserve">templates</w:t>
            </w:r>
          </w:p>
        </w:tc>
        <w:tc>
          <w:tcPr>
            <w:tcW w:w="2136" w:type="dxa"/>
          </w:tcPr>
          <w:p>
            <w:pPr>
              <w:pStyle w:val="Compact"/>
              <w:jc w:val="left"/>
            </w:pPr>
            <w:r>
              <w:rPr>
                <w:sz w:val="17"/>
              </w:rPr>
              <w:t xml:space="preserve">[Observed] settings.tsx:425-430</w:t>
            </w:r>
          </w:p>
        </w:tc>
      </w:tr>
      <w:tr>
        <w:tc>
          <w:tcPr>
            <w:tcW w:w="659" w:type="dxa"/>
          </w:tcPr>
          <w:p>
            <w:pPr>
              <w:pStyle w:val="Compact"/>
              <w:jc w:val="left"/>
            </w:pPr>
            <w:r>
              <w:rPr>
                <w:sz w:val="17"/>
              </w:rPr>
              <w:t xml:space="preserve">INT-CFG-032</w:t>
            </w:r>
          </w:p>
        </w:tc>
        <w:tc>
          <w:tcPr>
            <w:tcW w:w="659" w:type="dxa"/>
          </w:tcPr>
          <w:p>
            <w:pPr>
              <w:pStyle w:val="Compact"/>
              <w:jc w:val="left"/>
            </w:pPr>
            <w:r>
              <w:rPr>
                <w:sz w:val="17"/>
              </w:rPr>
              <w:t xml:space="preserve">SCR-CFG-08</w:t>
            </w:r>
          </w:p>
        </w:tc>
        <w:tc>
          <w:tcPr>
            <w:tcW w:w="2136" w:type="dxa"/>
          </w:tcPr>
          <w:p>
            <w:pPr>
              <w:pStyle w:val="Compact"/>
              <w:jc w:val="left"/>
            </w:pPr>
            <w:r>
              <w:rPr>
                <w:sz w:val="17"/>
              </w:rPr>
              <w:t xml:space="preserve">Applicant type switch</w:t>
            </w:r>
          </w:p>
        </w:tc>
        <w:tc>
          <w:tcPr>
            <w:tcW w:w="2136" w:type="dxa"/>
          </w:tcPr>
          <w:p>
            <w:pPr>
              <w:pStyle w:val="Compact"/>
              <w:jc w:val="left"/>
            </w:pPr>
            <w:r>
              <w:rPr>
                <w:sz w:val="17"/>
              </w:rPr>
              <w:t xml:space="preserve">Open → deletes closed marker; closed → inserts marker; toast</w:t>
            </w:r>
          </w:p>
        </w:tc>
        <w:tc>
          <w:tcPr>
            <w:tcW w:w="2136" w:type="dxa"/>
          </w:tcPr>
          <w:p>
            <w:pPr>
              <w:pStyle w:val="Compact"/>
              <w:jc w:val="left"/>
            </w:pPr>
            <w:r>
              <w:rPr>
                <w:sz w:val="17"/>
              </w:rPr>
              <w:t xml:space="preserve">taxonomies (kind=closed_applicant_type, label=type key)</w:t>
            </w:r>
          </w:p>
        </w:tc>
        <w:tc>
          <w:tcPr>
            <w:tcW w:w="2136" w:type="dxa"/>
          </w:tcPr>
          <w:p>
            <w:pPr>
              <w:pStyle w:val="Compact"/>
              <w:jc w:val="left"/>
            </w:pPr>
            <w:r>
              <w:rPr>
                <w:sz w:val="17"/>
              </w:rPr>
              <w:t xml:space="preserve">[Observed] settings.tsx:80; applicantTypes.ts:27-31</w:t>
            </w:r>
          </w:p>
        </w:tc>
      </w:tr>
      <w:tr>
        <w:tc>
          <w:tcPr>
            <w:tcW w:w="659" w:type="dxa"/>
          </w:tcPr>
          <w:p>
            <w:pPr>
              <w:pStyle w:val="Compact"/>
              <w:jc w:val="left"/>
            </w:pPr>
            <w:r>
              <w:rPr>
                <w:sz w:val="17"/>
              </w:rPr>
              <w:t xml:space="preserve">INT-CFG-033</w:t>
            </w:r>
          </w:p>
        </w:tc>
        <w:tc>
          <w:tcPr>
            <w:tcW w:w="659" w:type="dxa"/>
          </w:tcPr>
          <w:p>
            <w:pPr>
              <w:pStyle w:val="Compact"/>
              <w:jc w:val="left"/>
            </w:pPr>
            <w:r>
              <w:rPr>
                <w:sz w:val="17"/>
              </w:rPr>
              <w:t xml:space="preserve">SCR-CFG-08</w:t>
            </w:r>
          </w:p>
        </w:tc>
        <w:tc>
          <w:tcPr>
            <w:tcW w:w="2136" w:type="dxa"/>
          </w:tcPr>
          <w:p>
            <w:pPr>
              <w:pStyle w:val="Compact"/>
              <w:jc w:val="left"/>
            </w:pPr>
            <w:r>
              <w:rPr>
                <w:sz w:val="17"/>
              </w:rPr>
              <w:t xml:space="preserve">Taxonomy «+» add</w:t>
            </w:r>
          </w:p>
        </w:tc>
        <w:tc>
          <w:tcPr>
            <w:tcW w:w="2136" w:type="dxa"/>
          </w:tcPr>
          <w:p>
            <w:pPr>
              <w:pStyle w:val="Compact"/>
              <w:jc w:val="left"/>
            </w:pPr>
            <w:r>
              <w:rPr>
                <w:sz w:val="17"/>
              </w:rPr>
              <w:t xml:space="preserve">Inserts value for kind if non-empty</w:t>
            </w:r>
          </w:p>
        </w:tc>
        <w:tc>
          <w:tcPr>
            <w:tcW w:w="2136" w:type="dxa"/>
          </w:tcPr>
          <w:p>
            <w:pPr>
              <w:pStyle w:val="Compact"/>
              <w:jc w:val="left"/>
            </w:pPr>
            <w:r>
              <w:rPr>
                <w:sz w:val="17"/>
              </w:rPr>
              <w:t xml:space="preserve">taxonomies (kind, label)</w:t>
            </w:r>
          </w:p>
        </w:tc>
        <w:tc>
          <w:tcPr>
            <w:tcW w:w="2136" w:type="dxa"/>
          </w:tcPr>
          <w:p>
            <w:pPr>
              <w:pStyle w:val="Compact"/>
              <w:jc w:val="left"/>
            </w:pPr>
            <w:r>
              <w:rPr>
                <w:sz w:val="17"/>
              </w:rPr>
              <w:t xml:space="preserve">[Observed] settings.tsx:460</w:t>
            </w:r>
          </w:p>
        </w:tc>
      </w:tr>
      <w:tr>
        <w:tc>
          <w:tcPr>
            <w:tcW w:w="659" w:type="dxa"/>
          </w:tcPr>
          <w:p>
            <w:pPr>
              <w:pStyle w:val="Compact"/>
              <w:jc w:val="left"/>
            </w:pPr>
            <w:r>
              <w:rPr>
                <w:sz w:val="17"/>
              </w:rPr>
              <w:t xml:space="preserve">INT-CFG-034</w:t>
            </w:r>
          </w:p>
        </w:tc>
        <w:tc>
          <w:tcPr>
            <w:tcW w:w="659" w:type="dxa"/>
          </w:tcPr>
          <w:p>
            <w:pPr>
              <w:pStyle w:val="Compact"/>
              <w:jc w:val="left"/>
            </w:pPr>
            <w:r>
              <w:rPr>
                <w:sz w:val="17"/>
              </w:rPr>
              <w:t xml:space="preserve">SCR-CFG-08</w:t>
            </w:r>
          </w:p>
        </w:tc>
        <w:tc>
          <w:tcPr>
            <w:tcW w:w="2136" w:type="dxa"/>
          </w:tcPr>
          <w:p>
            <w:pPr>
              <w:pStyle w:val="Compact"/>
              <w:jc w:val="left"/>
            </w:pPr>
            <w:r>
              <w:rPr>
                <w:sz w:val="17"/>
              </w:rPr>
              <w:t xml:space="preserve">Chip «×»</w:t>
            </w:r>
          </w:p>
        </w:tc>
        <w:tc>
          <w:tcPr>
            <w:tcW w:w="2136" w:type="dxa"/>
          </w:tcPr>
          <w:p>
            <w:pPr>
              <w:pStyle w:val="Compact"/>
              <w:jc w:val="left"/>
            </w:pPr>
            <w:r>
              <w:rPr>
                <w:sz w:val="17"/>
              </w:rPr>
              <w:t xml:space="preserve">Deletes taxonomy value (no confirmation)</w:t>
            </w:r>
          </w:p>
        </w:tc>
        <w:tc>
          <w:tcPr>
            <w:tcW w:w="2136" w:type="dxa"/>
          </w:tcPr>
          <w:p>
            <w:pPr>
              <w:pStyle w:val="Compact"/>
              <w:jc w:val="left"/>
            </w:pPr>
            <w:r>
              <w:rPr>
                <w:sz w:val="17"/>
              </w:rPr>
              <w:t xml:space="preserve">taxonomies (delete)</w:t>
            </w:r>
          </w:p>
        </w:tc>
        <w:tc>
          <w:tcPr>
            <w:tcW w:w="2136" w:type="dxa"/>
          </w:tcPr>
          <w:p>
            <w:pPr>
              <w:pStyle w:val="Compact"/>
              <w:jc w:val="left"/>
            </w:pPr>
            <w:r>
              <w:rPr>
                <w:sz w:val="17"/>
              </w:rPr>
              <w:t xml:space="preserve">[Observed] settings.tsx:459</w:t>
            </w:r>
          </w:p>
        </w:tc>
      </w:tr>
      <w:tr>
        <w:tc>
          <w:tcPr>
            <w:tcW w:w="659" w:type="dxa"/>
          </w:tcPr>
          <w:p>
            <w:pPr>
              <w:pStyle w:val="Compact"/>
              <w:jc w:val="left"/>
            </w:pPr>
            <w:r>
              <w:rPr>
                <w:sz w:val="17"/>
              </w:rPr>
              <w:t xml:space="preserve">INT-CFG-035</w:t>
            </w:r>
          </w:p>
        </w:tc>
        <w:tc>
          <w:tcPr>
            <w:tcW w:w="659" w:type="dxa"/>
          </w:tcPr>
          <w:p>
            <w:pPr>
              <w:pStyle w:val="Compact"/>
              <w:jc w:val="left"/>
            </w:pPr>
            <w:r>
              <w:rPr>
                <w:sz w:val="17"/>
              </w:rPr>
              <w:t xml:space="preserve">SCR-CFG-09</w:t>
            </w:r>
          </w:p>
        </w:tc>
        <w:tc>
          <w:tcPr>
            <w:tcW w:w="2136" w:type="dxa"/>
          </w:tcPr>
          <w:p>
            <w:pPr>
              <w:pStyle w:val="Compact"/>
              <w:jc w:val="left"/>
            </w:pPr>
            <w:r>
              <w:rPr>
                <w:sz w:val="17"/>
              </w:rPr>
              <w:t xml:space="preserve">Palette card</w:t>
            </w:r>
          </w:p>
        </w:tc>
        <w:tc>
          <w:tcPr>
            <w:tcW w:w="2136" w:type="dxa"/>
          </w:tcPr>
          <w:p>
            <w:pPr>
              <w:pStyle w:val="Compact"/>
              <w:jc w:val="left"/>
            </w:pPr>
            <w:r>
              <w:rPr>
                <w:sz w:val="17"/>
              </w:rPr>
              <w:t xml:space="preserve">Applies palette to document and stores in localStorage</w:t>
            </w:r>
          </w:p>
        </w:tc>
        <w:tc>
          <w:tcPr>
            <w:tcW w:w="2136" w:type="dxa"/>
          </w:tcPr>
          <w:p>
            <w:pPr>
              <w:pStyle w:val="Compact"/>
              <w:jc w:val="left"/>
            </w:pPr>
            <w:r>
              <w:rPr>
                <w:sz w:val="17"/>
              </w:rPr>
              <w:t xml:space="preserve">localStorage</w:t>
            </w:r>
            <w:r>
              <w:rPr>
                <w:sz w:val="17"/>
              </w:rPr>
              <w:t xml:space="preserve"> </w:t>
            </w:r>
            <w:r>
              <w:rPr>
                <w:rStyle w:val="VerbatimChar"/>
                <w:sz w:val="17"/>
              </w:rPr>
              <w:t xml:space="preserve">palette</w:t>
            </w:r>
          </w:p>
        </w:tc>
        <w:tc>
          <w:tcPr>
            <w:tcW w:w="2136" w:type="dxa"/>
          </w:tcPr>
          <w:p>
            <w:pPr>
              <w:pStyle w:val="Compact"/>
              <w:jc w:val="left"/>
            </w:pPr>
            <w:r>
              <w:rPr>
                <w:sz w:val="17"/>
              </w:rPr>
              <w:t xml:space="preserve">[Observed] PalettePicker.tsx:13-20,40-43</w:t>
            </w:r>
          </w:p>
        </w:tc>
      </w:tr>
      <w:tr>
        <w:tc>
          <w:tcPr>
            <w:tcW w:w="659" w:type="dxa"/>
          </w:tcPr>
          <w:p>
            <w:pPr>
              <w:pStyle w:val="Compact"/>
              <w:jc w:val="left"/>
            </w:pPr>
            <w:r>
              <w:rPr>
                <w:sz w:val="17"/>
              </w:rPr>
              <w:t xml:space="preserve">INT-CFG-036</w:t>
            </w:r>
          </w:p>
        </w:tc>
        <w:tc>
          <w:tcPr>
            <w:tcW w:w="659" w:type="dxa"/>
          </w:tcPr>
          <w:p>
            <w:pPr>
              <w:pStyle w:val="Compact"/>
              <w:jc w:val="left"/>
            </w:pPr>
            <w:r>
              <w:rPr>
                <w:sz w:val="17"/>
              </w:rPr>
              <w:t xml:space="preserve">SCR-CFG-10</w:t>
            </w:r>
          </w:p>
        </w:tc>
        <w:tc>
          <w:tcPr>
            <w:tcW w:w="2136" w:type="dxa"/>
          </w:tcPr>
          <w:p>
            <w:pPr>
              <w:pStyle w:val="Compact"/>
              <w:jc w:val="left"/>
            </w:pPr>
            <w:r>
              <w:rPr>
                <w:sz w:val="17"/>
              </w:rPr>
              <w:t xml:space="preserve">«جهة جديدة» → dialog «إنشاء الجهة»</w:t>
            </w:r>
          </w:p>
        </w:tc>
        <w:tc>
          <w:tcPr>
            <w:tcW w:w="2136" w:type="dxa"/>
          </w:tcPr>
          <w:p>
            <w:pPr>
              <w:pStyle w:val="Compact"/>
              <w:jc w:val="left"/>
            </w:pPr>
            <w:r>
              <w:rPr>
                <w:sz w:val="17"/>
              </w:rPr>
              <w:t xml:space="preserve">Inserts tenant (name, contact email); toast; refresh</w:t>
            </w:r>
          </w:p>
        </w:tc>
        <w:tc>
          <w:tcPr>
            <w:tcW w:w="2136" w:type="dxa"/>
          </w:tcPr>
          <w:p>
            <w:pPr>
              <w:pStyle w:val="Compact"/>
              <w:jc w:val="left"/>
            </w:pPr>
            <w:r>
              <w:rPr>
                <w:sz w:val="17"/>
              </w:rPr>
              <w:t xml:space="preserve">tenants</w:t>
            </w:r>
          </w:p>
        </w:tc>
        <w:tc>
          <w:tcPr>
            <w:tcW w:w="2136" w:type="dxa"/>
          </w:tcPr>
          <w:p>
            <w:pPr>
              <w:pStyle w:val="Compact"/>
              <w:jc w:val="left"/>
            </w:pPr>
            <w:r>
              <w:rPr>
                <w:sz w:val="17"/>
              </w:rPr>
              <w:t xml:space="preserve">[Observed] admin.tsx:104-120,222-242</w:t>
            </w:r>
          </w:p>
        </w:tc>
      </w:tr>
      <w:tr>
        <w:tc>
          <w:tcPr>
            <w:tcW w:w="659" w:type="dxa"/>
          </w:tcPr>
          <w:p>
            <w:pPr>
              <w:pStyle w:val="Compact"/>
              <w:jc w:val="left"/>
            </w:pPr>
            <w:r>
              <w:rPr>
                <w:sz w:val="17"/>
              </w:rPr>
              <w:t xml:space="preserve">INT-CFG-037</w:t>
            </w:r>
          </w:p>
        </w:tc>
        <w:tc>
          <w:tcPr>
            <w:tcW w:w="659" w:type="dxa"/>
          </w:tcPr>
          <w:p>
            <w:pPr>
              <w:pStyle w:val="Compact"/>
              <w:jc w:val="left"/>
            </w:pPr>
            <w:r>
              <w:rPr>
                <w:sz w:val="17"/>
              </w:rPr>
              <w:t xml:space="preserve">SCR-CFG-10</w:t>
            </w:r>
          </w:p>
        </w:tc>
        <w:tc>
          <w:tcPr>
            <w:tcW w:w="2136" w:type="dxa"/>
          </w:tcPr>
          <w:p>
            <w:pPr>
              <w:pStyle w:val="Compact"/>
              <w:jc w:val="left"/>
            </w:pPr>
            <w:r>
              <w:rPr>
                <w:sz w:val="17"/>
              </w:rPr>
              <w:t xml:space="preserve">Row «إيقاف» / «تفعيل»</w:t>
            </w:r>
          </w:p>
        </w:tc>
        <w:tc>
          <w:tcPr>
            <w:tcW w:w="2136" w:type="dxa"/>
          </w:tcPr>
          <w:p>
            <w:pPr>
              <w:pStyle w:val="Compact"/>
              <w:jc w:val="left"/>
            </w:pPr>
            <w:r>
              <w:rPr>
                <w:sz w:val="17"/>
              </w:rPr>
              <w:t xml:space="preserve">Toggles tenant status active↔suspended</w:t>
            </w:r>
          </w:p>
        </w:tc>
        <w:tc>
          <w:tcPr>
            <w:tcW w:w="2136" w:type="dxa"/>
          </w:tcPr>
          <w:p>
            <w:pPr>
              <w:pStyle w:val="Compact"/>
              <w:jc w:val="left"/>
            </w:pPr>
            <w:r>
              <w:rPr>
                <w:sz w:val="17"/>
              </w:rPr>
              <w:t xml:space="preserve">tenants.status</w:t>
            </w:r>
          </w:p>
        </w:tc>
        <w:tc>
          <w:tcPr>
            <w:tcW w:w="2136" w:type="dxa"/>
          </w:tcPr>
          <w:p>
            <w:pPr>
              <w:pStyle w:val="Compact"/>
              <w:jc w:val="left"/>
            </w:pPr>
            <w:r>
              <w:rPr>
                <w:sz w:val="17"/>
              </w:rPr>
              <w:t xml:space="preserve">[Observed] admin.tsx:122-134</w:t>
            </w:r>
          </w:p>
        </w:tc>
      </w:tr>
      <w:tr>
        <w:tc>
          <w:tcPr>
            <w:tcW w:w="659" w:type="dxa"/>
          </w:tcPr>
          <w:p>
            <w:pPr>
              <w:pStyle w:val="Compact"/>
              <w:jc w:val="left"/>
            </w:pPr>
            <w:r>
              <w:rPr>
                <w:sz w:val="17"/>
              </w:rPr>
              <w:t xml:space="preserve">INT-CFG-038</w:t>
            </w:r>
          </w:p>
        </w:tc>
        <w:tc>
          <w:tcPr>
            <w:tcW w:w="659" w:type="dxa"/>
          </w:tcPr>
          <w:p>
            <w:pPr>
              <w:pStyle w:val="Compact"/>
              <w:jc w:val="left"/>
            </w:pPr>
            <w:r>
              <w:rPr>
                <w:sz w:val="17"/>
              </w:rPr>
              <w:t xml:space="preserve">SCR-CFG-10</w:t>
            </w:r>
          </w:p>
        </w:tc>
        <w:tc>
          <w:tcPr>
            <w:tcW w:w="2136" w:type="dxa"/>
          </w:tcPr>
          <w:p>
            <w:pPr>
              <w:pStyle w:val="Compact"/>
              <w:jc w:val="left"/>
            </w:pPr>
            <w:r>
              <w:rPr>
                <w:sz w:val="17"/>
              </w:rPr>
              <w:t xml:space="preserve">Tab «طلبات تسجيل الجهات»</w:t>
            </w:r>
          </w:p>
        </w:tc>
        <w:tc>
          <w:tcPr>
            <w:tcW w:w="2136" w:type="dxa"/>
          </w:tcPr>
          <w:p>
            <w:pPr>
              <w:pStyle w:val="Compact"/>
              <w:jc w:val="left"/>
            </w:pPr>
            <w:r>
              <w:rPr>
                <w:sz w:val="17"/>
              </w:rPr>
              <w:t xml:space="preserve">Renders RegistrationReview (see module BEN)</w:t>
            </w:r>
          </w:p>
        </w:tc>
        <w:tc>
          <w:tcPr>
            <w:tcW w:w="2136" w:type="dxa"/>
          </w:tcPr>
          <w:p>
            <w:pPr>
              <w:pStyle w:val="Compact"/>
              <w:jc w:val="left"/>
            </w:pPr>
            <w:r>
              <w:rPr>
                <w:sz w:val="17"/>
              </w:rPr>
              <w:t xml:space="preserve">see BEN</w:t>
            </w:r>
          </w:p>
        </w:tc>
        <w:tc>
          <w:tcPr>
            <w:tcW w:w="2136" w:type="dxa"/>
          </w:tcPr>
          <w:p>
            <w:pPr>
              <w:pStyle w:val="Compact"/>
              <w:jc w:val="left"/>
            </w:pPr>
            <w:r>
              <w:rPr>
                <w:sz w:val="17"/>
              </w:rPr>
              <w:t xml:space="preserve">[Observed] admin.tsx:153-155</w:t>
            </w:r>
          </w:p>
        </w:tc>
      </w:tr>
      <w:tr>
        <w:tc>
          <w:tcPr>
            <w:tcW w:w="659" w:type="dxa"/>
          </w:tcPr>
          <w:p>
            <w:pPr>
              <w:pStyle w:val="Compact"/>
              <w:jc w:val="left"/>
            </w:pPr>
            <w:r>
              <w:rPr>
                <w:sz w:val="17"/>
              </w:rPr>
              <w:t xml:space="preserve">INT-CFG-039</w:t>
            </w:r>
          </w:p>
        </w:tc>
        <w:tc>
          <w:tcPr>
            <w:tcW w:w="659" w:type="dxa"/>
          </w:tcPr>
          <w:p>
            <w:pPr>
              <w:pStyle w:val="Compact"/>
              <w:jc w:val="left"/>
            </w:pPr>
            <w:r>
              <w:rPr>
                <w:sz w:val="17"/>
              </w:rPr>
              <w:t xml:space="preserve">SCR-CFG-10</w:t>
            </w:r>
          </w:p>
        </w:tc>
        <w:tc>
          <w:tcPr>
            <w:tcW w:w="2136" w:type="dxa"/>
          </w:tcPr>
          <w:p>
            <w:pPr>
              <w:pStyle w:val="Compact"/>
              <w:jc w:val="left"/>
            </w:pPr>
            <w:r>
              <w:rPr>
                <w:sz w:val="17"/>
              </w:rPr>
              <w:t xml:space="preserve">Tab «عرض ورشة العمل»</w:t>
            </w:r>
          </w:p>
        </w:tc>
        <w:tc>
          <w:tcPr>
            <w:tcW w:w="2136" w:type="dxa"/>
          </w:tcPr>
          <w:p>
            <w:pPr>
              <w:pStyle w:val="Compact"/>
              <w:jc w:val="left"/>
            </w:pPr>
            <w:r>
              <w:rPr>
                <w:sz w:val="17"/>
              </w:rPr>
              <w:t xml:space="preserve">Renders WorkshopDeck (see module PLT)</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admin.tsx:157-159</w:t>
            </w:r>
          </w:p>
        </w:tc>
      </w:tr>
      <w:tr>
        <w:tc>
          <w:tcPr>
            <w:tcW w:w="659" w:type="dxa"/>
          </w:tcPr>
          <w:p>
            <w:pPr>
              <w:pStyle w:val="Compact"/>
              <w:jc w:val="left"/>
            </w:pPr>
            <w:r>
              <w:rPr>
                <w:sz w:val="17"/>
              </w:rPr>
              <w:t xml:space="preserve">INT-CFG-040</w:t>
            </w:r>
          </w:p>
        </w:tc>
        <w:tc>
          <w:tcPr>
            <w:tcW w:w="659" w:type="dxa"/>
          </w:tcPr>
          <w:p>
            <w:pPr>
              <w:pStyle w:val="Compact"/>
              <w:jc w:val="left"/>
            </w:pPr>
            <w:r>
              <w:rPr>
                <w:sz w:val="17"/>
              </w:rPr>
              <w:t xml:space="preserve">SCR-CFG-11</w:t>
            </w:r>
          </w:p>
        </w:tc>
        <w:tc>
          <w:tcPr>
            <w:tcW w:w="2136" w:type="dxa"/>
          </w:tcPr>
          <w:p>
            <w:pPr>
              <w:pStyle w:val="Compact"/>
              <w:jc w:val="left"/>
            </w:pPr>
            <w:r>
              <w:rPr>
                <w:sz w:val="17"/>
              </w:rPr>
              <w:t xml:space="preserve">«الانتقال إلى فريق العمل» link</w:t>
            </w:r>
          </w:p>
        </w:tc>
        <w:tc>
          <w:tcPr>
            <w:tcW w:w="2136" w:type="dxa"/>
          </w:tcPr>
          <w:p>
            <w:pPr>
              <w:pStyle w:val="Compact"/>
              <w:jc w:val="left"/>
            </w:pPr>
            <w:r>
              <w:rPr>
                <w:sz w:val="17"/>
              </w:rPr>
              <w:t xml:space="preserve">Navigates to /settings?tab=team</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admin.tsx:66</w:t>
            </w:r>
          </w:p>
        </w:tc>
      </w:tr>
      <w:tr>
        <w:tc>
          <w:tcPr>
            <w:tcW w:w="659" w:type="dxa"/>
          </w:tcPr>
          <w:p>
            <w:pPr>
              <w:pStyle w:val="Compact"/>
              <w:jc w:val="left"/>
            </w:pPr>
            <w:r>
              <w:rPr>
                <w:sz w:val="17"/>
              </w:rPr>
              <w:t xml:space="preserve">INT-CFG-041</w:t>
            </w:r>
          </w:p>
        </w:tc>
        <w:tc>
          <w:tcPr>
            <w:tcW w:w="659" w:type="dxa"/>
          </w:tcPr>
          <w:p>
            <w:pPr>
              <w:pStyle w:val="Compact"/>
              <w:jc w:val="left"/>
            </w:pPr>
            <w:r>
              <w:rPr>
                <w:sz w:val="17"/>
              </w:rPr>
              <w:t xml:space="preserve">SCR-CFG-12</w:t>
            </w:r>
          </w:p>
        </w:tc>
        <w:tc>
          <w:tcPr>
            <w:tcW w:w="2136" w:type="dxa"/>
          </w:tcPr>
          <w:p>
            <w:pPr>
              <w:pStyle w:val="Compact"/>
              <w:jc w:val="left"/>
            </w:pPr>
            <w:r>
              <w:rPr>
                <w:sz w:val="17"/>
              </w:rPr>
              <w:t xml:space="preserve">Project link</w:t>
            </w:r>
          </w:p>
        </w:tc>
        <w:tc>
          <w:tcPr>
            <w:tcW w:w="2136" w:type="dxa"/>
          </w:tcPr>
          <w:p>
            <w:pPr>
              <w:pStyle w:val="Compact"/>
              <w:jc w:val="left"/>
            </w:pPr>
            <w:r>
              <w:rPr>
                <w:sz w:val="17"/>
              </w:rPr>
              <w:t xml:space="preserve">Navigates to project detail</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staff.$id.tsx:64</w:t>
            </w:r>
          </w:p>
        </w:tc>
      </w:tr>
      <w:tr>
        <w:tc>
          <w:tcPr>
            <w:tcW w:w="659" w:type="dxa"/>
          </w:tcPr>
          <w:p>
            <w:pPr>
              <w:pStyle w:val="Compact"/>
              <w:jc w:val="left"/>
            </w:pPr>
            <w:r>
              <w:rPr>
                <w:sz w:val="17"/>
              </w:rPr>
              <w:t xml:space="preserve">INT-CFG-042</w:t>
            </w:r>
          </w:p>
        </w:tc>
        <w:tc>
          <w:tcPr>
            <w:tcW w:w="659" w:type="dxa"/>
          </w:tcPr>
          <w:p>
            <w:pPr>
              <w:pStyle w:val="Compact"/>
              <w:jc w:val="left"/>
            </w:pPr>
            <w:r>
              <w:rPr>
                <w:sz w:val="17"/>
              </w:rPr>
              <w:t xml:space="preserve">SCR-CFG-13</w:t>
            </w:r>
          </w:p>
        </w:tc>
        <w:tc>
          <w:tcPr>
            <w:tcW w:w="2136" w:type="dxa"/>
          </w:tcPr>
          <w:p>
            <w:pPr>
              <w:pStyle w:val="Compact"/>
              <w:jc w:val="left"/>
            </w:pPr>
            <w:r>
              <w:rPr>
                <w:sz w:val="17"/>
              </w:rPr>
              <w:t xml:space="preserve">«تعديل»</w:t>
            </w:r>
          </w:p>
        </w:tc>
        <w:tc>
          <w:tcPr>
            <w:tcW w:w="2136" w:type="dxa"/>
          </w:tcPr>
          <w:p>
            <w:pPr>
              <w:pStyle w:val="Compact"/>
              <w:jc w:val="left"/>
            </w:pPr>
            <w:r>
              <w:rPr>
                <w:sz w:val="17"/>
              </w:rPr>
              <w:t xml:space="preserve">Takes snapshot; enables controls (Editable fieldset); shows amber edit bar</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EditSession.tsx:27,51-61,89-91</w:t>
            </w:r>
          </w:p>
        </w:tc>
      </w:tr>
      <w:tr>
        <w:tc>
          <w:tcPr>
            <w:tcW w:w="659" w:type="dxa"/>
          </w:tcPr>
          <w:p>
            <w:pPr>
              <w:pStyle w:val="Compact"/>
              <w:jc w:val="left"/>
            </w:pPr>
            <w:r>
              <w:rPr>
                <w:sz w:val="17"/>
              </w:rPr>
              <w:t xml:space="preserve">INT-CFG-043</w:t>
            </w:r>
          </w:p>
        </w:tc>
        <w:tc>
          <w:tcPr>
            <w:tcW w:w="659" w:type="dxa"/>
          </w:tcPr>
          <w:p>
            <w:pPr>
              <w:pStyle w:val="Compact"/>
              <w:jc w:val="left"/>
            </w:pPr>
            <w:r>
              <w:rPr>
                <w:sz w:val="17"/>
              </w:rPr>
              <w:t xml:space="preserve">SCR-CFG-13</w:t>
            </w:r>
          </w:p>
        </w:tc>
        <w:tc>
          <w:tcPr>
            <w:tcW w:w="2136" w:type="dxa"/>
          </w:tcPr>
          <w:p>
            <w:pPr>
              <w:pStyle w:val="Compact"/>
              <w:jc w:val="left"/>
            </w:pPr>
            <w:r>
              <w:rPr>
                <w:sz w:val="17"/>
              </w:rPr>
              <w:t xml:space="preserve">«حفظ التعديلات»</w:t>
            </w:r>
          </w:p>
        </w:tc>
        <w:tc>
          <w:tcPr>
            <w:tcW w:w="2136" w:type="dxa"/>
          </w:tcPr>
          <w:p>
            <w:pPr>
              <w:pStyle w:val="Compact"/>
              <w:jc w:val="left"/>
            </w:pPr>
            <w:r>
              <w:rPr>
                <w:sz w:val="17"/>
              </w:rPr>
              <w:t xml:space="preserve">Compares snapshot; if unchanged → info toast and exit; else opens evidence dialog</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EditSession.tsx:34-38</w:t>
            </w:r>
          </w:p>
        </w:tc>
      </w:tr>
      <w:tr>
        <w:tc>
          <w:tcPr>
            <w:tcW w:w="659" w:type="dxa"/>
          </w:tcPr>
          <w:p>
            <w:pPr>
              <w:pStyle w:val="Compact"/>
              <w:jc w:val="left"/>
            </w:pPr>
            <w:r>
              <w:rPr>
                <w:sz w:val="17"/>
              </w:rPr>
              <w:t xml:space="preserve">INT-CFG-044</w:t>
            </w:r>
          </w:p>
        </w:tc>
        <w:tc>
          <w:tcPr>
            <w:tcW w:w="659" w:type="dxa"/>
          </w:tcPr>
          <w:p>
            <w:pPr>
              <w:pStyle w:val="Compact"/>
              <w:jc w:val="left"/>
            </w:pPr>
            <w:r>
              <w:rPr>
                <w:sz w:val="17"/>
              </w:rPr>
              <w:t xml:space="preserve">SCR-CFG-13</w:t>
            </w:r>
          </w:p>
        </w:tc>
        <w:tc>
          <w:tcPr>
            <w:tcW w:w="2136" w:type="dxa"/>
          </w:tcPr>
          <w:p>
            <w:pPr>
              <w:pStyle w:val="Compact"/>
              <w:jc w:val="left"/>
            </w:pPr>
            <w:r>
              <w:rPr>
                <w:sz w:val="17"/>
              </w:rPr>
              <w:t xml:space="preserve">Evidence dialog «اعتماد وحفظ»</w:t>
            </w:r>
          </w:p>
        </w:tc>
        <w:tc>
          <w:tcPr>
            <w:tcW w:w="2136" w:type="dxa"/>
          </w:tcPr>
          <w:p>
            <w:pPr>
              <w:pStyle w:val="Compact"/>
              <w:jc w:val="left"/>
            </w:pPr>
            <w:r>
              <w:rPr>
                <w:sz w:val="17"/>
              </w:rPr>
              <w:t xml:space="preserve">Requires file; AI doc check (advisory); uploads evidence; inserts history; rollback file on failure</w:t>
            </w:r>
          </w:p>
        </w:tc>
        <w:tc>
          <w:tcPr>
            <w:tcW w:w="2136" w:type="dxa"/>
          </w:tcPr>
          <w:p>
            <w:pPr>
              <w:pStyle w:val="Compact"/>
              <w:jc w:val="left"/>
            </w:pPr>
            <w:r>
              <w:rPr>
                <w:sz w:val="17"/>
              </w:rPr>
              <w:t xml:space="preserve">storage attachments/config/...; config_edit_history</w:t>
            </w:r>
          </w:p>
        </w:tc>
        <w:tc>
          <w:tcPr>
            <w:tcW w:w="2136" w:type="dxa"/>
          </w:tcPr>
          <w:p>
            <w:pPr>
              <w:pStyle w:val="Compact"/>
              <w:jc w:val="left"/>
            </w:pPr>
            <w:r>
              <w:rPr>
                <w:sz w:val="17"/>
              </w:rPr>
              <w:t xml:space="preserve">[Observed] EditSession.tsx:39-50,68-86; configEdits.ts:11-26</w:t>
            </w:r>
          </w:p>
        </w:tc>
      </w:tr>
      <w:tr>
        <w:tc>
          <w:tcPr>
            <w:tcW w:w="659" w:type="dxa"/>
          </w:tcPr>
          <w:p>
            <w:pPr>
              <w:pStyle w:val="Compact"/>
              <w:jc w:val="left"/>
            </w:pPr>
            <w:r>
              <w:rPr>
                <w:sz w:val="17"/>
              </w:rPr>
              <w:t xml:space="preserve">INT-CFG-045</w:t>
            </w:r>
          </w:p>
        </w:tc>
        <w:tc>
          <w:tcPr>
            <w:tcW w:w="659" w:type="dxa"/>
          </w:tcPr>
          <w:p>
            <w:pPr>
              <w:pStyle w:val="Compact"/>
              <w:jc w:val="left"/>
            </w:pPr>
            <w:r>
              <w:rPr>
                <w:sz w:val="17"/>
              </w:rPr>
              <w:t xml:space="preserve">SCR-CFG-13</w:t>
            </w:r>
          </w:p>
        </w:tc>
        <w:tc>
          <w:tcPr>
            <w:tcW w:w="2136" w:type="dxa"/>
          </w:tcPr>
          <w:p>
            <w:pPr>
              <w:pStyle w:val="Compact"/>
              <w:jc w:val="left"/>
            </w:pPr>
            <w:r>
              <w:rPr>
                <w:sz w:val="17"/>
              </w:rPr>
              <w:t xml:space="preserve">«تراجع»</w:t>
            </w:r>
          </w:p>
        </w:tc>
        <w:tc>
          <w:tcPr>
            <w:tcW w:w="2136" w:type="dxa"/>
          </w:tcPr>
          <w:p>
            <w:pPr>
              <w:pStyle w:val="Compact"/>
              <w:jc w:val="left"/>
            </w:pPr>
            <w:r>
              <w:rPr>
                <w:sz w:val="17"/>
              </w:rPr>
              <w:t xml:space="preserve">Restores pre-edit snapshot via page-supplied restore()</w:t>
            </w:r>
          </w:p>
        </w:tc>
        <w:tc>
          <w:tcPr>
            <w:tcW w:w="2136" w:type="dxa"/>
          </w:tcPr>
          <w:p>
            <w:pPr>
              <w:pStyle w:val="Compact"/>
              <w:jc w:val="left"/>
            </w:pPr>
            <w:r>
              <w:rPr>
                <w:sz w:val="17"/>
              </w:rPr>
              <w:t xml:space="preserve">Entity table restored (PRG)</w:t>
            </w:r>
          </w:p>
        </w:tc>
        <w:tc>
          <w:tcPr>
            <w:tcW w:w="2136" w:type="dxa"/>
          </w:tcPr>
          <w:p>
            <w:pPr>
              <w:pStyle w:val="Compact"/>
              <w:jc w:val="left"/>
            </w:pPr>
            <w:r>
              <w:rPr>
                <w:sz w:val="17"/>
              </w:rPr>
              <w:t xml:space="preserve">[Observed] EditSession.tsx:28-33</w:t>
            </w:r>
          </w:p>
        </w:tc>
      </w:tr>
      <w:tr>
        <w:tc>
          <w:tcPr>
            <w:tcW w:w="659" w:type="dxa"/>
          </w:tcPr>
          <w:p>
            <w:pPr>
              <w:pStyle w:val="Compact"/>
              <w:jc w:val="left"/>
            </w:pPr>
            <w:r>
              <w:rPr>
                <w:sz w:val="17"/>
              </w:rPr>
              <w:t xml:space="preserve">INT-CFG-046</w:t>
            </w:r>
          </w:p>
        </w:tc>
        <w:tc>
          <w:tcPr>
            <w:tcW w:w="659" w:type="dxa"/>
          </w:tcPr>
          <w:p>
            <w:pPr>
              <w:pStyle w:val="Compact"/>
              <w:jc w:val="left"/>
            </w:pPr>
            <w:r>
              <w:rPr>
                <w:sz w:val="17"/>
              </w:rPr>
              <w:t xml:space="preserve">SCR-CFG-13</w:t>
            </w:r>
          </w:p>
        </w:tc>
        <w:tc>
          <w:tcPr>
            <w:tcW w:w="2136" w:type="dxa"/>
          </w:tcPr>
          <w:p>
            <w:pPr>
              <w:pStyle w:val="Compact"/>
              <w:jc w:val="left"/>
            </w:pPr>
            <w:r>
              <w:rPr>
                <w:sz w:val="17"/>
              </w:rPr>
              <w:t xml:space="preserve">History row evidence button</w:t>
            </w:r>
          </w:p>
        </w:tc>
        <w:tc>
          <w:tcPr>
            <w:tcW w:w="2136" w:type="dxa"/>
          </w:tcPr>
          <w:p>
            <w:pPr>
              <w:pStyle w:val="Compact"/>
              <w:jc w:val="left"/>
            </w:pPr>
            <w:r>
              <w:rPr>
                <w:sz w:val="17"/>
              </w:rPr>
              <w:t xml:space="preserve">Creates 300 s signed URL and opens evidence in new tab</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EditSession.tsx:102-106</w:t>
            </w:r>
          </w:p>
        </w:tc>
      </w:tr>
    </w:tbl>
    <w:bookmarkEnd w:id="234"/>
    <w:bookmarkStart w:id="235" w:name="X26a681f25add4c45da69f5c5671821b14a81c99"/>
    <w:p>
      <w:pPr>
        <w:pStyle w:val="Heading2"/>
      </w:pPr>
      <w:r>
        <w:t xml:space="preserve">5. Shared Components &amp; Dependencies</w:t>
      </w:r>
    </w:p>
    <w:tbl>
      <w:tblPr>
        <w:tblStyle w:val="Table"/>
        <w:tblW w:type="dxa" w:w="9864"/>
        <w:jc w:val="start"/>
        <w:tblLayout w:type="fixed"/>
        <w:tblLook w:firstRow="1" w:lastRow="0" w:firstColumn="0" w:lastColumn="0" w:noHBand="0" w:noVBand="0" w:val="0020"/>
      </w:tblPr>
      <w:tblGrid>
        <w:gridCol w:w="3544"/>
        <w:gridCol w:w="3544"/>
        <w:gridCol w:w="2776"/>
      </w:tblGrid>
      <w:tr>
        <w:trPr>
          <w:tblHeader w:val="true"/>
        </w:trPr>
        <w:tc>
          <w:tcPr>
            <w:tcW w:w="3544" w:type="dxa"/>
          </w:tcPr>
          <w:p>
            <w:pPr>
              <w:pStyle w:val="Compact"/>
              <w:jc w:val="left"/>
            </w:pPr>
            <w:r>
              <w:rPr>
                <w:sz w:val="17"/>
              </w:rPr>
              <w:t xml:space="preserve">Component / lib</w:t>
            </w:r>
          </w:p>
        </w:tc>
        <w:tc>
          <w:tcPr>
            <w:tcW w:w="3544" w:type="dxa"/>
          </w:tcPr>
          <w:p>
            <w:pPr>
              <w:pStyle w:val="Compact"/>
              <w:jc w:val="left"/>
            </w:pPr>
            <w:r>
              <w:rPr>
                <w:sz w:val="17"/>
              </w:rPr>
              <w:t xml:space="preserve">Used for</w:t>
            </w:r>
          </w:p>
        </w:tc>
        <w:tc>
          <w:tcPr>
            <w:tcW w:w="2776" w:type="dxa"/>
          </w:tcPr>
          <w:p>
            <w:pPr>
              <w:pStyle w:val="Compact"/>
              <w:jc w:val="left"/>
            </w:pPr>
            <w:r>
              <w:rPr>
                <w:sz w:val="17"/>
              </w:rPr>
              <w:t xml:space="preserve">Notes</w:t>
            </w:r>
          </w:p>
        </w:tc>
      </w:tr>
      <w:tr>
        <w:tc>
          <w:tcPr>
            <w:tcW w:w="3544" w:type="dxa"/>
          </w:tcPr>
          <w:p>
            <w:pPr>
              <w:pStyle w:val="Compact"/>
              <w:jc w:val="left"/>
            </w:pPr>
            <w:r>
              <w:rPr>
                <w:rStyle w:val="VerbatimChar"/>
                <w:sz w:val="17"/>
              </w:rPr>
              <w:t xml:space="preserve">SectionTabs</w:t>
            </w:r>
            <w:r>
              <w:rPr>
                <w:sz w:val="17"/>
              </w:rPr>
              <w:t xml:space="preserve"> </w:t>
            </w:r>
            <w:r>
              <w:rPr>
                <w:sz w:val="17"/>
              </w:rPr>
              <w:t xml:space="preserve">/</w:t>
            </w:r>
            <w:r>
              <w:rPr>
                <w:sz w:val="17"/>
              </w:rPr>
              <w:t xml:space="preserve"> </w:t>
            </w:r>
            <w:r>
              <w:rPr>
                <w:rStyle w:val="VerbatimChar"/>
                <w:sz w:val="17"/>
              </w:rPr>
              <w:t xml:space="preserve">SETTINGS_TABS</w:t>
            </w:r>
          </w:p>
        </w:tc>
        <w:tc>
          <w:tcPr>
            <w:tcW w:w="3544" w:type="dxa"/>
          </w:tcPr>
          <w:p>
            <w:pPr>
              <w:pStyle w:val="Compact"/>
              <w:jc w:val="left"/>
            </w:pPr>
            <w:r>
              <w:rPr>
                <w:sz w:val="17"/>
              </w:rPr>
              <w:t xml:space="preserve">Settings navigation (also on /admin)</w:t>
            </w:r>
          </w:p>
        </w:tc>
        <w:tc>
          <w:tcPr>
            <w:tcW w:w="2776" w:type="dxa"/>
          </w:tcPr>
          <w:p>
            <w:pPr>
              <w:pStyle w:val="Compact"/>
              <w:jc w:val="left"/>
            </w:pPr>
            <w:r>
              <w:rPr>
                <w:sz w:val="17"/>
              </w:rPr>
              <w:t xml:space="preserve">platformOnly / tenantOnly filtering (BR-CFG-01)</w:t>
            </w:r>
          </w:p>
        </w:tc>
      </w:tr>
      <w:tr>
        <w:tc>
          <w:tcPr>
            <w:tcW w:w="3544" w:type="dxa"/>
          </w:tcPr>
          <w:p>
            <w:pPr>
              <w:pStyle w:val="Compact"/>
              <w:jc w:val="left"/>
            </w:pPr>
            <w:r>
              <w:rPr>
                <w:rStyle w:val="VerbatimChar"/>
                <w:sz w:val="17"/>
              </w:rPr>
              <w:t xml:space="preserve">AiAssist</w:t>
            </w:r>
            <w:r>
              <w:rPr>
                <w:sz w:val="17"/>
              </w:rPr>
              <w:t xml:space="preserve"> </w:t>
            </w:r>
            <w:r>
              <w:rPr>
                <w:sz w:val="17"/>
              </w:rPr>
              <w:t xml:space="preserve">+</w:t>
            </w:r>
            <w:r>
              <w:rPr>
                <w:sz w:val="17"/>
              </w:rPr>
              <w:t xml:space="preserve"> </w:t>
            </w:r>
            <w:r>
              <w:rPr>
                <w:rStyle w:val="VerbatimChar"/>
                <w:sz w:val="17"/>
              </w:rPr>
              <w:t xml:space="preserve">fillForm</w:t>
            </w:r>
          </w:p>
        </w:tc>
        <w:tc>
          <w:tcPr>
            <w:tcW w:w="3544" w:type="dxa"/>
          </w:tcPr>
          <w:p>
            <w:pPr>
              <w:pStyle w:val="Compact"/>
              <w:jc w:val="left"/>
            </w:pPr>
            <w:r>
              <w:rPr>
                <w:sz w:val="17"/>
              </w:rPr>
              <w:t xml:space="preserve">Prefill Add-employee and New-tenant dialogs</w:t>
            </w:r>
          </w:p>
        </w:tc>
        <w:tc>
          <w:tcPr>
            <w:tcW w:w="2776" w:type="dxa"/>
          </w:tcPr>
          <w:p>
            <w:pPr>
              <w:pStyle w:val="Compact"/>
              <w:jc w:val="left"/>
            </w:pPr>
            <w:r>
              <w:rPr>
                <w:sz w:val="17"/>
              </w:rPr>
              <w:t xml:space="preserve">Proposes values only (see PLT)</w:t>
            </w:r>
          </w:p>
        </w:tc>
      </w:tr>
      <w:tr>
        <w:tc>
          <w:tcPr>
            <w:tcW w:w="3544" w:type="dxa"/>
          </w:tcPr>
          <w:p>
            <w:pPr>
              <w:pStyle w:val="Compact"/>
              <w:jc w:val="left"/>
            </w:pPr>
            <w:r>
              <w:rPr>
                <w:rStyle w:val="VerbatimChar"/>
                <w:sz w:val="17"/>
              </w:rPr>
              <w:t xml:space="preserve">FormBuilder</w:t>
            </w:r>
          </w:p>
        </w:tc>
        <w:tc>
          <w:tcPr>
            <w:tcW w:w="3544" w:type="dxa"/>
          </w:tcPr>
          <w:p>
            <w:pPr>
              <w:pStyle w:val="Compact"/>
              <w:jc w:val="left"/>
            </w:pPr>
            <w:r>
              <w:rPr>
                <w:sz w:val="17"/>
              </w:rPr>
              <w:t xml:space="preserve">Field editor for library forms</w:t>
            </w:r>
          </w:p>
        </w:tc>
        <w:tc>
          <w:tcPr>
            <w:tcW w:w="2776" w:type="dxa"/>
          </w:tcPr>
          <w:p>
            <w:pPr>
              <w:pStyle w:val="Compact"/>
              <w:jc w:val="left"/>
            </w:pPr>
            <w:r>
              <w:rPr>
                <w:sz w:val="17"/>
              </w:rPr>
              <w:t xml:space="preserve">Direct DB writes, no error handling</w:t>
            </w:r>
          </w:p>
        </w:tc>
      </w:tr>
      <w:tr>
        <w:tc>
          <w:tcPr>
            <w:tcW w:w="3544" w:type="dxa"/>
          </w:tcPr>
          <w:p>
            <w:pPr>
              <w:pStyle w:val="Compact"/>
              <w:jc w:val="left"/>
            </w:pPr>
            <w:r>
              <w:rPr>
                <w:rStyle w:val="VerbatimChar"/>
                <w:sz w:val="17"/>
              </w:rPr>
              <w:t xml:space="preserve">PalettePicker</w:t>
            </w:r>
            <w:r>
              <w:rPr>
                <w:sz w:val="17"/>
              </w:rPr>
              <w:t xml:space="preserve"> </w:t>
            </w:r>
            <w:r>
              <w:rPr>
                <w:sz w:val="17"/>
              </w:rPr>
              <w:t xml:space="preserve">(</w:t>
            </w:r>
            <w:r>
              <w:rPr>
                <w:rStyle w:val="VerbatimChar"/>
                <w:sz w:val="17"/>
              </w:rPr>
              <w:t xml:space="preserve">applyPalette</w:t>
            </w:r>
            <w:r>
              <w:rPr>
                <w:sz w:val="17"/>
              </w:rPr>
              <w:t xml:space="preserve">)</w:t>
            </w:r>
          </w:p>
        </w:tc>
        <w:tc>
          <w:tcPr>
            <w:tcW w:w="3544" w:type="dxa"/>
          </w:tcPr>
          <w:p>
            <w:pPr>
              <w:pStyle w:val="Compact"/>
              <w:jc w:val="left"/>
            </w:pPr>
            <w:r>
              <w:rPr>
                <w:sz w:val="17"/>
              </w:rPr>
              <w:t xml:space="preserve">Appearance tab</w:t>
            </w:r>
          </w:p>
        </w:tc>
        <w:tc>
          <w:tcPr>
            <w:tcW w:w="2776" w:type="dxa"/>
          </w:tcPr>
          <w:p>
            <w:pPr>
              <w:pStyle w:val="Compact"/>
              <w:jc w:val="left"/>
            </w:pPr>
            <w:r>
              <w:rPr>
                <w:sz w:val="17"/>
              </w:rPr>
              <w:t xml:space="preserve">Boot script in</w:t>
            </w:r>
            <w:r>
              <w:rPr>
                <w:sz w:val="17"/>
              </w:rPr>
              <w:t xml:space="preserve"> </w:t>
            </w:r>
            <w:r>
              <w:rPr>
                <w:rStyle w:val="VerbatimChar"/>
                <w:sz w:val="17"/>
              </w:rPr>
              <w:t xml:space="preserve">__root.tsx</w:t>
            </w:r>
            <w:r>
              <w:rPr>
                <w:sz w:val="17"/>
              </w:rPr>
              <w:t xml:space="preserve"> </w:t>
            </w:r>
            <w:r>
              <w:rPr>
                <w:sz w:val="17"/>
              </w:rPr>
              <w:t xml:space="preserve">re-applies</w:t>
            </w:r>
          </w:p>
        </w:tc>
      </w:tr>
      <w:tr>
        <w:tc>
          <w:tcPr>
            <w:tcW w:w="3544" w:type="dxa"/>
          </w:tcPr>
          <w:p>
            <w:pPr>
              <w:pStyle w:val="Compact"/>
              <w:jc w:val="left"/>
            </w:pPr>
            <w:r>
              <w:rPr>
                <w:rStyle w:val="VerbatimChar"/>
                <w:sz w:val="17"/>
              </w:rPr>
              <w:t xml:space="preserve">EditSession</w:t>
            </w:r>
            <w:r>
              <w:rPr>
                <w:sz w:val="17"/>
              </w:rPr>
              <w:t xml:space="preserve"> </w:t>
            </w:r>
            <w:r>
              <w:rPr>
                <w:sz w:val="17"/>
              </w:rPr>
              <w:t xml:space="preserve">(</w:t>
            </w:r>
            <w:r>
              <w:rPr>
                <w:rStyle w:val="VerbatimChar"/>
                <w:sz w:val="17"/>
              </w:rPr>
              <w:t xml:space="preserve">useEditSession</w:t>
            </w:r>
            <w:r>
              <w:rPr>
                <w:sz w:val="17"/>
              </w:rPr>
              <w:t xml:space="preserve">,</w:t>
            </w:r>
            <w:r>
              <w:rPr>
                <w:sz w:val="17"/>
              </w:rPr>
              <w:t xml:space="preserve"> </w:t>
            </w:r>
            <w:r>
              <w:rPr>
                <w:rStyle w:val="VerbatimChar"/>
                <w:sz w:val="17"/>
              </w:rPr>
              <w:t xml:space="preserve">Editable</w:t>
            </w:r>
            <w:r>
              <w:rPr>
                <w:sz w:val="17"/>
              </w:rPr>
              <w:t xml:space="preserve">,</w:t>
            </w:r>
            <w:r>
              <w:rPr>
                <w:sz w:val="17"/>
              </w:rPr>
              <w:t xml:space="preserve"> </w:t>
            </w:r>
            <w:r>
              <w:rPr>
                <w:rStyle w:val="VerbatimChar"/>
                <w:sz w:val="17"/>
              </w:rPr>
              <w:t xml:space="preserve">ConfigEditHistory</w:t>
            </w:r>
            <w:r>
              <w:rPr>
                <w:sz w:val="17"/>
              </w:rPr>
              <w:t xml:space="preserve">) +</w:t>
            </w:r>
            <w:r>
              <w:rPr>
                <w:sz w:val="17"/>
              </w:rPr>
              <w:t xml:space="preserve"> </w:t>
            </w:r>
            <w:r>
              <w:rPr>
                <w:rStyle w:val="VerbatimChar"/>
                <w:sz w:val="17"/>
              </w:rPr>
              <w:t xml:space="preserve">lib/configEdits.ts</w:t>
            </w:r>
          </w:p>
        </w:tc>
        <w:tc>
          <w:tcPr>
            <w:tcW w:w="3544" w:type="dxa"/>
          </w:tcPr>
          <w:p>
            <w:pPr>
              <w:pStyle w:val="Compact"/>
              <w:jc w:val="left"/>
            </w:pPr>
            <w:r>
              <w:rPr>
                <w:sz w:val="17"/>
              </w:rPr>
              <w:t xml:space="preserve">Evidence-backed config edits on PRG pages</w:t>
            </w:r>
          </w:p>
        </w:tc>
        <w:tc>
          <w:tcPr>
            <w:tcW w:w="2776" w:type="dxa"/>
          </w:tcPr>
          <w:p>
            <w:pPr>
              <w:pStyle w:val="Compact"/>
              <w:jc w:val="left"/>
            </w:pPr>
            <w:r>
              <w:rPr>
                <w:sz w:val="17"/>
              </w:rPr>
              <w:t xml:space="preserve">Entity types: product_catalog, engine, program</w:t>
            </w:r>
          </w:p>
        </w:tc>
      </w:tr>
      <w:tr>
        <w:tc>
          <w:tcPr>
            <w:tcW w:w="3544" w:type="dxa"/>
          </w:tcPr>
          <w:p>
            <w:pPr>
              <w:pStyle w:val="Compact"/>
              <w:jc w:val="left"/>
            </w:pPr>
            <w:r>
              <w:rPr>
                <w:rStyle w:val="VerbatimChar"/>
                <w:sz w:val="17"/>
              </w:rPr>
              <w:t xml:space="preserve">DocAiCheck</w:t>
            </w:r>
          </w:p>
        </w:tc>
        <w:tc>
          <w:tcPr>
            <w:tcW w:w="3544" w:type="dxa"/>
          </w:tcPr>
          <w:p>
            <w:pPr>
              <w:pStyle w:val="Compact"/>
              <w:jc w:val="left"/>
            </w:pPr>
            <w:r>
              <w:rPr>
                <w:sz w:val="17"/>
              </w:rPr>
              <w:t xml:space="preserve">Advisory AI check of evidence file</w:t>
            </w:r>
          </w:p>
        </w:tc>
        <w:tc>
          <w:tcPr>
            <w:tcW w:w="2776" w:type="dxa"/>
          </w:tcPr>
          <w:p>
            <w:pPr>
              <w:pStyle w:val="Compact"/>
              <w:jc w:val="left"/>
            </w:pPr>
            <w:r>
              <w:rPr>
                <w:sz w:val="17"/>
              </w:rPr>
              <w:t xml:space="preserve">See REV/attachments; never blocks</w:t>
            </w:r>
          </w:p>
        </w:tc>
      </w:tr>
      <w:tr>
        <w:tc>
          <w:tcPr>
            <w:tcW w:w="3544" w:type="dxa"/>
          </w:tcPr>
          <w:p>
            <w:pPr>
              <w:pStyle w:val="Compact"/>
              <w:jc w:val="left"/>
            </w:pPr>
            <w:r>
              <w:rPr>
                <w:rStyle w:val="VerbatimChar"/>
                <w:sz w:val="17"/>
              </w:rPr>
              <w:t xml:space="preserve">RegistrationReview</w:t>
            </w:r>
          </w:p>
        </w:tc>
        <w:tc>
          <w:tcPr>
            <w:tcW w:w="3544" w:type="dxa"/>
          </w:tcPr>
          <w:p>
            <w:pPr>
              <w:pStyle w:val="Compact"/>
              <w:jc w:val="left"/>
            </w:pPr>
            <w:r>
              <w:rPr>
                <w:sz w:val="17"/>
              </w:rPr>
              <w:t xml:space="preserve">/admin registrations tab</w:t>
            </w:r>
          </w:p>
        </w:tc>
        <w:tc>
          <w:tcPr>
            <w:tcW w:w="2776" w:type="dxa"/>
          </w:tcPr>
          <w:p>
            <w:pPr>
              <w:pStyle w:val="Compact"/>
              <w:jc w:val="left"/>
            </w:pPr>
            <w:r>
              <w:rPr>
                <w:sz w:val="17"/>
              </w:rPr>
              <w:t xml:space="preserve">See module BEN</w:t>
            </w:r>
          </w:p>
        </w:tc>
      </w:tr>
      <w:tr>
        <w:tc>
          <w:tcPr>
            <w:tcW w:w="3544" w:type="dxa"/>
          </w:tcPr>
          <w:p>
            <w:pPr>
              <w:pStyle w:val="Compact"/>
              <w:jc w:val="left"/>
            </w:pPr>
            <w:r>
              <w:rPr>
                <w:rStyle w:val="VerbatimChar"/>
                <w:sz w:val="17"/>
              </w:rPr>
              <w:t xml:space="preserve">WorkshopDeck</w:t>
            </w:r>
          </w:p>
        </w:tc>
        <w:tc>
          <w:tcPr>
            <w:tcW w:w="3544" w:type="dxa"/>
          </w:tcPr>
          <w:p>
            <w:pPr>
              <w:pStyle w:val="Compact"/>
              <w:jc w:val="left"/>
            </w:pPr>
            <w:r>
              <w:rPr>
                <w:sz w:val="17"/>
              </w:rPr>
              <w:t xml:space="preserve">/admin workshop tab</w:t>
            </w:r>
          </w:p>
        </w:tc>
        <w:tc>
          <w:tcPr>
            <w:tcW w:w="2776" w:type="dxa"/>
          </w:tcPr>
          <w:p>
            <w:pPr>
              <w:pStyle w:val="Compact"/>
              <w:jc w:val="left"/>
            </w:pPr>
            <w:r>
              <w:rPr>
                <w:sz w:val="17"/>
              </w:rPr>
              <w:t xml:space="preserve">See module PLT</w:t>
            </w:r>
          </w:p>
        </w:tc>
      </w:tr>
      <w:tr>
        <w:tc>
          <w:tcPr>
            <w:tcW w:w="3544" w:type="dxa"/>
          </w:tcPr>
          <w:p>
            <w:pPr>
              <w:pStyle w:val="Compact"/>
              <w:jc w:val="left"/>
            </w:pPr>
            <w:r>
              <w:rPr>
                <w:rStyle w:val="VerbatimChar"/>
                <w:sz w:val="17"/>
              </w:rPr>
              <w:t xml:space="preserve">lib/applicantTypes.ts</w:t>
            </w:r>
          </w:p>
        </w:tc>
        <w:tc>
          <w:tcPr>
            <w:tcW w:w="3544" w:type="dxa"/>
          </w:tcPr>
          <w:p>
            <w:pPr>
              <w:pStyle w:val="Compact"/>
              <w:jc w:val="left"/>
            </w:pPr>
            <w:r>
              <w:rPr>
                <w:sz w:val="17"/>
              </w:rPr>
              <w:t xml:space="preserve">Taxonomies tab, public registration</w:t>
            </w:r>
          </w:p>
        </w:tc>
        <w:tc>
          <w:tcPr>
            <w:tcW w:w="2776" w:type="dxa"/>
          </w:tcPr>
          <w:p>
            <w:pPr>
              <w:pStyle w:val="Compact"/>
              <w:jc w:val="left"/>
            </w:pPr>
            <w:r>
              <w:rPr>
                <w:sz w:val="17"/>
              </w:rPr>
              <w:t xml:space="preserve">See PTL/PLT for registration</w:t>
            </w:r>
          </w:p>
        </w:tc>
      </w:tr>
      <w:tr>
        <w:tc>
          <w:tcPr>
            <w:tcW w:w="3544" w:type="dxa"/>
          </w:tcPr>
          <w:p>
            <w:pPr>
              <w:pStyle w:val="Compact"/>
              <w:jc w:val="left"/>
            </w:pPr>
            <w:r>
              <w:rPr>
                <w:rStyle w:val="VerbatimChar"/>
                <w:sz w:val="17"/>
              </w:rPr>
              <w:t xml:space="preserve">lib/memberships.ts</w:t>
            </w:r>
          </w:p>
        </w:tc>
        <w:tc>
          <w:tcPr>
            <w:tcW w:w="3544" w:type="dxa"/>
          </w:tcPr>
          <w:p>
            <w:pPr>
              <w:pStyle w:val="Compact"/>
              <w:jc w:val="left"/>
            </w:pPr>
            <w:r>
              <w:rPr>
                <w:sz w:val="17"/>
              </w:rPr>
              <w:t xml:space="preserve">Entity team (BeneficiaryTeam, beneficiaries list/detail, portal)</w:t>
            </w:r>
          </w:p>
        </w:tc>
        <w:tc>
          <w:tcPr>
            <w:tcW w:w="2776" w:type="dxa"/>
          </w:tcPr>
          <w:p>
            <w:pPr>
              <w:pStyle w:val="Compact"/>
              <w:jc w:val="left"/>
            </w:pPr>
            <w:r>
              <w:rPr>
                <w:sz w:val="17"/>
              </w:rPr>
              <w:t xml:space="preserve">UI in BEN/PTL</w:t>
            </w:r>
          </w:p>
        </w:tc>
      </w:tr>
      <w:tr>
        <w:tc>
          <w:tcPr>
            <w:tcW w:w="3544" w:type="dxa"/>
          </w:tcPr>
          <w:p>
            <w:pPr>
              <w:pStyle w:val="Compact"/>
              <w:jc w:val="left"/>
            </w:pPr>
            <w:r>
              <w:rPr>
                <w:rStyle w:val="VerbatimChar"/>
                <w:sz w:val="17"/>
              </w:rPr>
              <w:t xml:space="preserve">usePersona</w:t>
            </w:r>
            <w:r>
              <w:rPr>
                <w:sz w:val="17"/>
              </w:rPr>
              <w:t xml:space="preserve"> </w:t>
            </w:r>
            <w:r>
              <w:rPr>
                <w:sz w:val="17"/>
              </w:rPr>
              <w:t xml:space="preserve">(</w:t>
            </w:r>
            <w:r>
              <w:rPr>
                <w:rStyle w:val="VerbatimChar"/>
                <w:sz w:val="17"/>
              </w:rPr>
              <w:t xml:space="preserve">lib/persona.tsx</w:t>
            </w:r>
            <w:r>
              <w:rPr>
                <w:sz w:val="17"/>
              </w:rPr>
              <w:t xml:space="preserve">)</w:t>
            </w:r>
          </w:p>
        </w:tc>
        <w:tc>
          <w:tcPr>
            <w:tcW w:w="3544" w:type="dxa"/>
          </w:tcPr>
          <w:p>
            <w:pPr>
              <w:pStyle w:val="Compact"/>
              <w:jc w:val="left"/>
            </w:pPr>
            <w:r>
              <w:rPr>
                <w:sz w:val="17"/>
              </w:rPr>
              <w:t xml:space="preserve">Current persona, tenant, role labels</w:t>
            </w:r>
          </w:p>
        </w:tc>
        <w:tc>
          <w:tcPr>
            <w:tcW w:w="2776" w:type="dxa"/>
          </w:tcPr>
          <w:p>
            <w:pPr>
              <w:pStyle w:val="Compact"/>
              <w:jc w:val="left"/>
            </w:pPr>
            <w:r>
              <w:rPr>
                <w:sz w:val="17"/>
              </w:rPr>
              <w:t xml:space="preserve">Demo persona switcher (PLT)</w:t>
            </w:r>
          </w:p>
        </w:tc>
      </w:tr>
      <w:tr>
        <w:tc>
          <w:tcPr>
            <w:tcW w:w="3544" w:type="dxa"/>
          </w:tcPr>
          <w:p>
            <w:pPr>
              <w:pStyle w:val="Compact"/>
              <w:jc w:val="left"/>
            </w:pPr>
            <w:r>
              <w:rPr>
                <w:rStyle w:val="VerbatimChar"/>
                <w:sz w:val="17"/>
              </w:rPr>
              <w:t xml:space="preserve">usePlanData</w:t>
            </w:r>
            <w:r>
              <w:rPr>
                <w:sz w:val="17"/>
              </w:rPr>
              <w:t xml:space="preserve">,</w:t>
            </w:r>
            <w:r>
              <w:rPr>
                <w:sz w:val="17"/>
              </w:rPr>
              <w:t xml:space="preserve"> </w:t>
            </w:r>
            <w:r>
              <w:rPr>
                <w:rStyle w:val="VerbatimChar"/>
                <w:sz w:val="17"/>
              </w:rPr>
              <w:t xml:space="preserve">endowmentSize</w:t>
            </w:r>
            <w:r>
              <w:rPr>
                <w:sz w:val="17"/>
              </w:rPr>
              <w:t xml:space="preserve"> </w:t>
            </w:r>
            <w:r>
              <w:rPr>
                <w:sz w:val="17"/>
              </w:rPr>
              <w:t xml:space="preserve">(</w:t>
            </w:r>
            <w:r>
              <w:rPr>
                <w:rStyle w:val="VerbatimChar"/>
                <w:sz w:val="17"/>
              </w:rPr>
              <w:t xml:space="preserve">lib/plans.ts</w:t>
            </w:r>
            <w:r>
              <w:rPr>
                <w:sz w:val="17"/>
              </w:rPr>
              <w:t xml:space="preserve">)</w:t>
            </w:r>
          </w:p>
        </w:tc>
        <w:tc>
          <w:tcPr>
            <w:tcW w:w="3544" w:type="dxa"/>
          </w:tcPr>
          <w:p>
            <w:pPr>
              <w:pStyle w:val="Compact"/>
              <w:jc w:val="left"/>
            </w:pPr>
            <w:r>
              <w:rPr>
                <w:sz w:val="17"/>
              </w:rPr>
              <w:t xml:space="preserve">Endowment current size</w:t>
            </w:r>
          </w:p>
        </w:tc>
        <w:tc>
          <w:tcPr>
            <w:tcW w:w="2776" w:type="dxa"/>
          </w:tcPr>
          <w:p>
            <w:pPr>
              <w:pStyle w:val="Compact"/>
              <w:jc w:val="left"/>
            </w:pPr>
            <w:r>
              <w:rPr>
                <w:sz w:val="17"/>
              </w:rPr>
              <w:t xml:space="preserve">See PLN</w:t>
            </w:r>
          </w:p>
        </w:tc>
      </w:tr>
      <w:tr>
        <w:tc>
          <w:tcPr>
            <w:tcW w:w="3544" w:type="dxa"/>
          </w:tcPr>
          <w:p>
            <w:pPr>
              <w:pStyle w:val="Compact"/>
              <w:jc w:val="left"/>
            </w:pPr>
            <w:r>
              <w:rPr>
                <w:rStyle w:val="VerbatimChar"/>
                <w:sz w:val="17"/>
              </w:rPr>
              <w:t xml:space="preserve">usePrograms</w:t>
            </w:r>
            <w:r>
              <w:rPr>
                <w:sz w:val="17"/>
              </w:rPr>
              <w:t xml:space="preserve"> </w:t>
            </w:r>
            <w:r>
              <w:rPr>
                <w:sz w:val="17"/>
              </w:rPr>
              <w:t xml:space="preserve">(</w:t>
            </w:r>
            <w:r>
              <w:rPr>
                <w:rStyle w:val="VerbatimChar"/>
                <w:sz w:val="17"/>
              </w:rPr>
              <w:t xml:space="preserve">lib/queries.ts</w:t>
            </w:r>
            <w:r>
              <w:rPr>
                <w:sz w:val="17"/>
              </w:rPr>
              <w:t xml:space="preserve">)</w:t>
            </w:r>
          </w:p>
        </w:tc>
        <w:tc>
          <w:tcPr>
            <w:tcW w:w="3544" w:type="dxa"/>
          </w:tcPr>
          <w:p>
            <w:pPr>
              <w:pStyle w:val="Compact"/>
              <w:jc w:val="left"/>
            </w:pPr>
            <w:r>
              <w:rPr>
                <w:sz w:val="17"/>
              </w:rPr>
              <w:t xml:space="preserve">Workflow hub, form usage counts</w:t>
            </w:r>
          </w:p>
        </w:tc>
        <w:tc>
          <w:tcPr>
            <w:tcW w:w="2776" w:type="dxa"/>
          </w:tcPr>
          <w:p>
            <w:pPr>
              <w:pStyle w:val="Compact"/>
              <w:jc w:val="left"/>
            </w:pPr>
            <w:r>
              <w:rPr>
                <w:sz w:val="17"/>
              </w:rPr>
              <w:t xml:space="preserve">Not tenant-filtered</w:t>
            </w:r>
          </w:p>
        </w:tc>
      </w:tr>
    </w:tbl>
    <w:bookmarkEnd w:id="235"/>
    <w:bookmarkStart w:id="260" w:name="X0513f33de3b27e9d7d54cac9211b7468330d0d3"/>
    <w:p>
      <w:pPr>
        <w:pStyle w:val="Heading2"/>
      </w:pPr>
      <w:r>
        <w:t xml:space="preserve">6. Business Process Workflows</w:t>
      </w:r>
    </w:p>
    <w:bookmarkStart w:id="239" w:name="X9bad06339cc591d46bb259cb7909458cdb9b7b0"/>
    <w:p>
      <w:pPr>
        <w:pStyle w:val="Heading3"/>
      </w:pPr>
      <w:r>
        <w:t xml:space="preserve">6.1 Employee onboarding and maintenance</w:t>
      </w:r>
    </w:p>
    <w:p>
      <w:pPr>
        <w:pStyle w:val="FirstParagraph"/>
      </w:pPr>
      <w:r>
        <w:drawing>
          <wp:inline>
            <wp:extent cx="5334000" cy="7583277"/>
            <wp:effectExtent b="0" l="0" r="0" t="0"/>
            <wp:docPr descr="" title="" id="237" name="Picture"/>
            <a:graphic>
              <a:graphicData uri="http://schemas.openxmlformats.org/drawingml/2006/picture">
                <pic:pic>
                  <pic:nvPicPr>
                    <pic:cNvPr descr="img/d07.png" id="238" name="Picture"/>
                    <pic:cNvPicPr>
                      <a:picLocks noChangeArrowheads="1" noChangeAspect="1"/>
                    </pic:cNvPicPr>
                  </pic:nvPicPr>
                  <pic:blipFill>
                    <a:blip r:embed="rId236"/>
                    <a:stretch>
                      <a:fillRect/>
                    </a:stretch>
                  </pic:blipFill>
                  <pic:spPr bwMode="auto">
                    <a:xfrm>
                      <a:off x="0" y="0"/>
                      <a:ext cx="5334000" cy="7583277"/>
                    </a:xfrm>
                    <a:prstGeom prst="rect">
                      <a:avLst/>
                    </a:prstGeom>
                    <a:noFill/>
                    <a:ln w="9525">
                      <a:noFill/>
                      <a:headEnd/>
                      <a:tailEnd/>
                    </a:ln>
                  </pic:spPr>
                </pic:pic>
              </a:graphicData>
            </a:graphic>
          </wp:inline>
        </w:drawing>
      </w:r>
    </w:p>
    <w:bookmarkEnd w:id="239"/>
    <w:bookmarkStart w:id="243" w:name="X43df582fb0f88eeeb72c2b4751ad4b514cdb077"/>
    <w:p>
      <w:pPr>
        <w:pStyle w:val="Heading3"/>
      </w:pPr>
      <w:r>
        <w:t xml:space="preserve">6.2 Custom role lifecycle</w:t>
      </w:r>
    </w:p>
    <w:p>
      <w:pPr>
        <w:pStyle w:val="FirstParagraph"/>
      </w:pPr>
      <w:r>
        <w:drawing>
          <wp:inline>
            <wp:extent cx="5001768" cy="5297110"/>
            <wp:effectExtent b="0" l="0" r="0" t="0"/>
            <wp:docPr descr="" title="" id="241" name="Picture"/>
            <a:graphic>
              <a:graphicData uri="http://schemas.openxmlformats.org/drawingml/2006/picture">
                <pic:pic>
                  <pic:nvPicPr>
                    <pic:cNvPr descr="img/d08.png" id="242" name="Picture"/>
                    <pic:cNvPicPr>
                      <a:picLocks noChangeArrowheads="1" noChangeAspect="1"/>
                    </pic:cNvPicPr>
                  </pic:nvPicPr>
                  <pic:blipFill>
                    <a:blip r:embed="rId240"/>
                    <a:stretch>
                      <a:fillRect/>
                    </a:stretch>
                  </pic:blipFill>
                  <pic:spPr bwMode="auto">
                    <a:xfrm>
                      <a:off x="0" y="0"/>
                      <a:ext cx="5001768" cy="5297110"/>
                    </a:xfrm>
                    <a:prstGeom prst="rect">
                      <a:avLst/>
                    </a:prstGeom>
                    <a:noFill/>
                    <a:ln w="9525">
                      <a:noFill/>
                      <a:headEnd/>
                      <a:tailEnd/>
                    </a:ln>
                  </pic:spPr>
                </pic:pic>
              </a:graphicData>
            </a:graphic>
          </wp:inline>
        </w:drawing>
      </w:r>
    </w:p>
    <w:bookmarkEnd w:id="243"/>
    <w:bookmarkStart w:id="247" w:name="Xa7e40e4e8d156a892f7c55af4c122de550433da"/>
    <w:p>
      <w:pPr>
        <w:pStyle w:val="Heading3"/>
      </w:pPr>
      <w:r>
        <w:t xml:space="preserve">6.3 Applicant type availability</w:t>
      </w:r>
    </w:p>
    <w:p>
      <w:pPr>
        <w:pStyle w:val="FirstParagraph"/>
      </w:pPr>
      <w:r>
        <w:drawing>
          <wp:inline>
            <wp:extent cx="5334000" cy="4037541"/>
            <wp:effectExtent b="0" l="0" r="0" t="0"/>
            <wp:docPr descr="" title="" id="245" name="Picture"/>
            <a:graphic>
              <a:graphicData uri="http://schemas.openxmlformats.org/drawingml/2006/picture">
                <pic:pic>
                  <pic:nvPicPr>
                    <pic:cNvPr descr="img/d09.png" id="246" name="Picture"/>
                    <pic:cNvPicPr>
                      <a:picLocks noChangeArrowheads="1" noChangeAspect="1"/>
                    </pic:cNvPicPr>
                  </pic:nvPicPr>
                  <pic:blipFill>
                    <a:blip r:embed="rId244"/>
                    <a:stretch>
                      <a:fillRect/>
                    </a:stretch>
                  </pic:blipFill>
                  <pic:spPr bwMode="auto">
                    <a:xfrm>
                      <a:off x="0" y="0"/>
                      <a:ext cx="5334000" cy="4037541"/>
                    </a:xfrm>
                    <a:prstGeom prst="rect">
                      <a:avLst/>
                    </a:prstGeom>
                    <a:noFill/>
                    <a:ln w="9525">
                      <a:noFill/>
                      <a:headEnd/>
                      <a:tailEnd/>
                    </a:ln>
                  </pic:spPr>
                </pic:pic>
              </a:graphicData>
            </a:graphic>
          </wp:inline>
        </w:drawing>
      </w:r>
      <w:r>
        <w:t xml:space="preserve"> </w:t>
      </w:r>
      <w:r>
        <w:t xml:space="preserve">Government type is never shown on the portal and has no switch. [Observed]</w:t>
      </w:r>
    </w:p>
    <w:bookmarkEnd w:id="247"/>
    <w:bookmarkStart w:id="251" w:name="X65ee1148b8bec7984b02922da28fc11d2ac19a5"/>
    <w:p>
      <w:pPr>
        <w:pStyle w:val="Heading3"/>
      </w:pPr>
      <w:r>
        <w:t xml:space="preserve">6.4 Tenant status</w:t>
      </w:r>
    </w:p>
    <w:p>
      <w:pPr>
        <w:pStyle w:val="FirstParagraph"/>
      </w:pPr>
      <w:r>
        <w:drawing>
          <wp:inline>
            <wp:extent cx="2523743" cy="2685644"/>
            <wp:effectExtent b="0" l="0" r="0" t="0"/>
            <wp:docPr descr="" title="" id="249" name="Picture"/>
            <a:graphic>
              <a:graphicData uri="http://schemas.openxmlformats.org/drawingml/2006/picture">
                <pic:pic>
                  <pic:nvPicPr>
                    <pic:cNvPr descr="img/d10.png" id="250" name="Picture"/>
                    <pic:cNvPicPr>
                      <a:picLocks noChangeArrowheads="1" noChangeAspect="1"/>
                    </pic:cNvPicPr>
                  </pic:nvPicPr>
                  <pic:blipFill>
                    <a:blip r:embed="rId248"/>
                    <a:stretch>
                      <a:fillRect/>
                    </a:stretch>
                  </pic:blipFill>
                  <pic:spPr bwMode="auto">
                    <a:xfrm>
                      <a:off x="0" y="0"/>
                      <a:ext cx="2523743" cy="2685644"/>
                    </a:xfrm>
                    <a:prstGeom prst="rect">
                      <a:avLst/>
                    </a:prstGeom>
                    <a:noFill/>
                    <a:ln w="9525">
                      <a:noFill/>
                      <a:headEnd/>
                      <a:tailEnd/>
                    </a:ln>
                  </pic:spPr>
                </pic:pic>
              </a:graphicData>
            </a:graphic>
          </wp:inline>
        </w:drawing>
      </w:r>
      <w:r>
        <w:t xml:space="preserve"> </w:t>
      </w:r>
      <w:r>
        <w:t xml:space="preserve">No downstream effect of suspension was found in code (ISS-CFG-08). [Observed]</w:t>
      </w:r>
    </w:p>
    <w:bookmarkEnd w:id="251"/>
    <w:bookmarkStart w:id="255" w:name="X216b262916b02a4924f7e6e0eab8ebb8906d59d"/>
    <w:p>
      <w:pPr>
        <w:pStyle w:val="Heading3"/>
      </w:pPr>
      <w:r>
        <w:t xml:space="preserve">6.5 Evidence-backed configuration edit (programs, engines, product catalog)</w:t>
      </w:r>
    </w:p>
    <w:p>
      <w:pPr>
        <w:pStyle w:val="FirstParagraph"/>
      </w:pPr>
      <w:r>
        <w:drawing>
          <wp:inline>
            <wp:extent cx="5334000" cy="4722025"/>
            <wp:effectExtent b="0" l="0" r="0" t="0"/>
            <wp:docPr descr="" title="" id="253" name="Picture"/>
            <a:graphic>
              <a:graphicData uri="http://schemas.openxmlformats.org/drawingml/2006/picture">
                <pic:pic>
                  <pic:nvPicPr>
                    <pic:cNvPr descr="img/d11.png" id="254" name="Picture"/>
                    <pic:cNvPicPr>
                      <a:picLocks noChangeArrowheads="1" noChangeAspect="1"/>
                    </pic:cNvPicPr>
                  </pic:nvPicPr>
                  <pic:blipFill>
                    <a:blip r:embed="rId252"/>
                    <a:stretch>
                      <a:fillRect/>
                    </a:stretch>
                  </pic:blipFill>
                  <pic:spPr bwMode="auto">
                    <a:xfrm>
                      <a:off x="0" y="0"/>
                      <a:ext cx="5334000" cy="4722025"/>
                    </a:xfrm>
                    <a:prstGeom prst="rect">
                      <a:avLst/>
                    </a:prstGeom>
                    <a:noFill/>
                    <a:ln w="9525">
                      <a:noFill/>
                      <a:headEnd/>
                      <a:tailEnd/>
                    </a:ln>
                  </pic:spPr>
                </pic:pic>
              </a:graphicData>
            </a:graphic>
          </wp:inline>
        </w:drawing>
      </w:r>
    </w:p>
    <w:bookmarkEnd w:id="255"/>
    <w:bookmarkStart w:id="259" w:name="X26fea1c24abce082a37eba46b8640dae384d1db"/>
    <w:p>
      <w:pPr>
        <w:pStyle w:val="Heading3"/>
      </w:pPr>
      <w:r>
        <w:t xml:space="preserve">6.6 Partner primary-delegate transfer (service library; UI in BEN)</w:t>
      </w:r>
    </w:p>
    <w:p>
      <w:pPr>
        <w:pStyle w:val="FirstParagraph"/>
      </w:pPr>
      <w:r>
        <w:drawing>
          <wp:inline>
            <wp:extent cx="5334000" cy="423945"/>
            <wp:effectExtent b="0" l="0" r="0" t="0"/>
            <wp:docPr descr="" title="" id="257" name="Picture"/>
            <a:graphic>
              <a:graphicData uri="http://schemas.openxmlformats.org/drawingml/2006/picture">
                <pic:pic>
                  <pic:nvPicPr>
                    <pic:cNvPr descr="img/d12.png" id="258" name="Picture"/>
                    <pic:cNvPicPr>
                      <a:picLocks noChangeArrowheads="1" noChangeAspect="1"/>
                    </pic:cNvPicPr>
                  </pic:nvPicPr>
                  <pic:blipFill>
                    <a:blip r:embed="rId256"/>
                    <a:stretch>
                      <a:fillRect/>
                    </a:stretch>
                  </pic:blipFill>
                  <pic:spPr bwMode="auto">
                    <a:xfrm>
                      <a:off x="0" y="0"/>
                      <a:ext cx="5334000" cy="423945"/>
                    </a:xfrm>
                    <a:prstGeom prst="rect">
                      <a:avLst/>
                    </a:prstGeom>
                    <a:noFill/>
                    <a:ln w="9525">
                      <a:noFill/>
                      <a:headEnd/>
                      <a:tailEnd/>
                    </a:ln>
                  </pic:spPr>
                </pic:pic>
              </a:graphicData>
            </a:graphic>
          </wp:inline>
        </w:drawing>
      </w:r>
    </w:p>
    <w:bookmarkEnd w:id="259"/>
    <w:bookmarkEnd w:id="260"/>
    <w:bookmarkStart w:id="261" w:name="X21a6fe0942732fcb9e8265e9066af21a2abeab7"/>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BR-CFG-01</w:t>
            </w:r>
          </w:p>
        </w:tc>
        <w:tc>
          <w:tcPr>
            <w:tcW w:w="4583" w:type="dxa"/>
          </w:tcPr>
          <w:p>
            <w:pPr>
              <w:pStyle w:val="Compact"/>
              <w:jc w:val="left"/>
            </w:pPr>
            <w:r>
              <w:rPr>
                <w:sz w:val="17"/>
              </w:rPr>
              <w:t xml:space="preserve">Settings tab visibility: «الجهات والمستخدمون» (/admin) is shown only to the platform admin; Team, Roles and Endowments tabs are tenant-only (hidden for admin); other tabs show to both.</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src/components/SectionTabs.tsx:12,23-34</w:t>
            </w:r>
          </w:p>
        </w:tc>
      </w:tr>
      <w:tr>
        <w:tc>
          <w:tcPr>
            <w:tcW w:w="699" w:type="dxa"/>
          </w:tcPr>
          <w:p>
            <w:pPr>
              <w:pStyle w:val="Compact"/>
              <w:jc w:val="left"/>
            </w:pPr>
            <w:r>
              <w:rPr>
                <w:sz w:val="17"/>
              </w:rPr>
              <w:t xml:space="preserve">BR-CFG-02</w:t>
            </w:r>
          </w:p>
        </w:tc>
        <w:tc>
          <w:tcPr>
            <w:tcW w:w="4583" w:type="dxa"/>
          </w:tcPr>
          <w:p>
            <w:pPr>
              <w:pStyle w:val="Compact"/>
              <w:jc w:val="left"/>
            </w:pPr>
            <w:r>
              <w:rPr>
                <w:sz w:val="17"/>
              </w:rPr>
              <w:t xml:space="preserve">Default settings tab: admin → Departments; others → Team. An admin requesting tab=team is shown Departments.</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src/routes/settings.tsx:56</w:t>
            </w:r>
          </w:p>
        </w:tc>
      </w:tr>
      <w:tr>
        <w:tc>
          <w:tcPr>
            <w:tcW w:w="699" w:type="dxa"/>
          </w:tcPr>
          <w:p>
            <w:pPr>
              <w:pStyle w:val="Compact"/>
              <w:jc w:val="left"/>
            </w:pPr>
            <w:r>
              <w:rPr>
                <w:sz w:val="17"/>
              </w:rPr>
              <w:t xml:space="preserve">BR-CFG-03</w:t>
            </w:r>
          </w:p>
        </w:tc>
        <w:tc>
          <w:tcPr>
            <w:tcW w:w="4583" w:type="dxa"/>
          </w:tcPr>
          <w:p>
            <w:pPr>
              <w:pStyle w:val="Compact"/>
              <w:jc w:val="left"/>
            </w:pPr>
            <w:r>
              <w:rPr>
                <w:sz w:val="17"/>
              </w:rPr>
              <w:t xml:space="preserve">/admin renders only for the admin persona; any other persona sees a notice and a link to Settings → Team.</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src/routes/admin.tsx:58-71</w:t>
            </w:r>
          </w:p>
        </w:tc>
      </w:tr>
      <w:tr>
        <w:tc>
          <w:tcPr>
            <w:tcW w:w="699" w:type="dxa"/>
          </w:tcPr>
          <w:p>
            <w:pPr>
              <w:pStyle w:val="Compact"/>
              <w:jc w:val="left"/>
            </w:pPr>
            <w:r>
              <w:rPr>
                <w:sz w:val="17"/>
              </w:rPr>
              <w:t xml:space="preserve">BR-CFG-04</w:t>
            </w:r>
          </w:p>
        </w:tc>
        <w:tc>
          <w:tcPr>
            <w:tcW w:w="4583" w:type="dxa"/>
          </w:tcPr>
          <w:p>
            <w:pPr>
              <w:pStyle w:val="Compact"/>
              <w:jc w:val="left"/>
            </w:pPr>
            <w:r>
              <w:rPr>
                <w:sz w:val="17"/>
              </w:rPr>
              <w:t xml:space="preserve">The Team list shows only memberships of the current tenant whose role is neither 'applicant' nor 'admin'.</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src/routes/settings.tsx:93</w:t>
            </w:r>
          </w:p>
        </w:tc>
      </w:tr>
      <w:tr>
        <w:tc>
          <w:tcPr>
            <w:tcW w:w="699" w:type="dxa"/>
          </w:tcPr>
          <w:p>
            <w:pPr>
              <w:pStyle w:val="Compact"/>
              <w:jc w:val="left"/>
            </w:pPr>
            <w:r>
              <w:rPr>
                <w:sz w:val="17"/>
              </w:rPr>
              <w:t xml:space="preserve">BR-CFG-05</w:t>
            </w:r>
          </w:p>
        </w:tc>
        <w:tc>
          <w:tcPr>
            <w:tcW w:w="4583" w:type="dxa"/>
          </w:tcPr>
          <w:p>
            <w:pPr>
              <w:pStyle w:val="Compact"/>
              <w:jc w:val="left"/>
            </w:pPr>
            <w:r>
              <w:rPr>
                <w:sz w:val="17"/>
              </w:rPr>
              <w:t xml:space="preserve">Adding an employee requires a name (≤100 chars); email optional (≤255, email input type); department optional.</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src/routes/settings.tsx:112,145-148</w:t>
            </w:r>
          </w:p>
        </w:tc>
      </w:tr>
      <w:tr>
        <w:tc>
          <w:tcPr>
            <w:tcW w:w="699" w:type="dxa"/>
          </w:tcPr>
          <w:p>
            <w:pPr>
              <w:pStyle w:val="Compact"/>
              <w:jc w:val="left"/>
            </w:pPr>
            <w:r>
              <w:rPr>
                <w:sz w:val="17"/>
              </w:rPr>
              <w:t xml:space="preserve">BR-CFG-06</w:t>
            </w:r>
          </w:p>
        </w:tc>
        <w:tc>
          <w:tcPr>
            <w:tcW w:w="4583" w:type="dxa"/>
          </w:tcPr>
          <w:p>
            <w:pPr>
              <w:pStyle w:val="Compact"/>
              <w:jc w:val="left"/>
            </w:pPr>
            <w:r>
              <w:rPr>
                <w:sz w:val="17"/>
              </w:rPr>
              <w:t xml:space="preserve">On employee creation the persona's base role is the selected system role, or 'reviewer' when a custom role is selected; the membership stores the selected role (system key or custom role id).</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src/routes/settings.tsx:113-115</w:t>
            </w:r>
          </w:p>
        </w:tc>
      </w:tr>
      <w:tr>
        <w:tc>
          <w:tcPr>
            <w:tcW w:w="699" w:type="dxa"/>
          </w:tcPr>
          <w:p>
            <w:pPr>
              <w:pStyle w:val="Compact"/>
              <w:jc w:val="left"/>
            </w:pPr>
            <w:r>
              <w:rPr>
                <w:sz w:val="17"/>
              </w:rPr>
              <w:t xml:space="preserve">BR-CFG-07</w:t>
            </w:r>
          </w:p>
        </w:tc>
        <w:tc>
          <w:tcPr>
            <w:tcW w:w="4583" w:type="dxa"/>
          </w:tcPr>
          <w:p>
            <w:pPr>
              <w:pStyle w:val="Compact"/>
              <w:jc w:val="left"/>
            </w:pPr>
            <w:r>
              <w:rPr>
                <w:sz w:val="17"/>
              </w:rPr>
              <w:t xml:space="preserve">A user cannot remove their own membership from the team (trash hidden on own row).</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src/routes/settings.tsx:136</w:t>
            </w:r>
          </w:p>
        </w:tc>
      </w:tr>
      <w:tr>
        <w:tc>
          <w:tcPr>
            <w:tcW w:w="699" w:type="dxa"/>
          </w:tcPr>
          <w:p>
            <w:pPr>
              <w:pStyle w:val="Compact"/>
              <w:jc w:val="left"/>
            </w:pPr>
            <w:r>
              <w:rPr>
                <w:sz w:val="17"/>
              </w:rPr>
              <w:t xml:space="preserve">BR-CFG-08</w:t>
            </w:r>
          </w:p>
        </w:tc>
        <w:tc>
          <w:tcPr>
            <w:tcW w:w="4583" w:type="dxa"/>
          </w:tcPr>
          <w:p>
            <w:pPr>
              <w:pStyle w:val="Compact"/>
              <w:jc w:val="left"/>
            </w:pPr>
            <w:r>
              <w:rPr>
                <w:sz w:val="17"/>
              </w:rPr>
              <w:t xml:space="preserve">System roles (grants_manager, reviewer, project_manager, finance, ceo, committee_secretary) are read-only. Their matrix is derived: View if the role is listed for a permission; Write if listed and the permission key does not end with '_view'; Delete only for grants_manager.</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src/routes/settings.tsx:155-199</w:t>
            </w:r>
          </w:p>
        </w:tc>
      </w:tr>
      <w:tr>
        <w:tc>
          <w:tcPr>
            <w:tcW w:w="699" w:type="dxa"/>
          </w:tcPr>
          <w:p>
            <w:pPr>
              <w:pStyle w:val="Compact"/>
              <w:jc w:val="left"/>
            </w:pPr>
            <w:r>
              <w:rPr>
                <w:sz w:val="17"/>
              </w:rPr>
              <w:t xml:space="preserve">BR-CFG-09</w:t>
            </w:r>
          </w:p>
        </w:tc>
        <w:tc>
          <w:tcPr>
            <w:tcW w:w="4583" w:type="dxa"/>
          </w:tcPr>
          <w:p>
            <w:pPr>
              <w:pStyle w:val="Compact"/>
              <w:jc w:val="left"/>
            </w:pPr>
            <w:r>
              <w:rPr>
                <w:sz w:val="17"/>
              </w:rPr>
              <w:t xml:space="preserve">Custom role permissions are stored as strings: 'key' means view+write+delete; 'key:view</w:t>
            </w:r>
          </w:p>
        </w:tc>
        <w:tc>
          <w:tcPr>
            <w:tcW w:w="4583" w:type="dxa"/>
          </w:tcPr>
          <w:p>
            <w:pPr>
              <w:pStyle w:val="Compact"/>
              <w:jc w:val="left"/>
            </w:pPr>
            <w:r>
              <w:rPr>
                <w:sz w:val="17"/>
              </w:rPr>
              <w:t xml:space="preserve">write</w:t>
            </w:r>
          </w:p>
        </w:tc>
      </w:tr>
      <w:tr>
        <w:tc>
          <w:tcPr>
            <w:tcW w:w="699" w:type="dxa"/>
          </w:tcPr>
          <w:p>
            <w:pPr>
              <w:pStyle w:val="Compact"/>
              <w:jc w:val="left"/>
            </w:pPr>
            <w:r>
              <w:rPr>
                <w:sz w:val="17"/>
              </w:rPr>
              <w:t xml:space="preserve">BR-CFG-10</w:t>
            </w:r>
          </w:p>
        </w:tc>
        <w:tc>
          <w:tcPr>
            <w:tcW w:w="4583" w:type="dxa"/>
          </w:tcPr>
          <w:p>
            <w:pPr>
              <w:pStyle w:val="Compact"/>
              <w:jc w:val="left"/>
            </w:pPr>
            <w:r>
              <w:rPr>
                <w:sz w:val="17"/>
              </w:rPr>
              <w:t xml:space="preserve">A custom role requires a name (≤60 chars) and may start from a copy of a system role's permissions; otherwise it starts empty.</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src/routes/settings.tsx:272-279,372-375</w:t>
            </w:r>
          </w:p>
        </w:tc>
      </w:tr>
      <w:tr>
        <w:tc>
          <w:tcPr>
            <w:tcW w:w="699" w:type="dxa"/>
          </w:tcPr>
          <w:p>
            <w:pPr>
              <w:pStyle w:val="Compact"/>
              <w:jc w:val="left"/>
            </w:pPr>
            <w:r>
              <w:rPr>
                <w:sz w:val="17"/>
              </w:rPr>
              <w:t xml:space="preserve">BR-CFG-11</w:t>
            </w:r>
          </w:p>
        </w:tc>
        <w:tc>
          <w:tcPr>
            <w:tcW w:w="4583" w:type="dxa"/>
          </w:tcPr>
          <w:p>
            <w:pPr>
              <w:pStyle w:val="Compact"/>
              <w:jc w:val="left"/>
            </w:pPr>
            <w:r>
              <w:rPr>
                <w:sz w:val="17"/>
              </w:rPr>
              <w:t xml:space="preserve">A custom role cannot be deleted while any membership in the tenant is assigned to it.</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src/routes/settings.tsx:282</w:t>
            </w:r>
          </w:p>
        </w:tc>
      </w:tr>
      <w:tr>
        <w:tc>
          <w:tcPr>
            <w:tcW w:w="699" w:type="dxa"/>
          </w:tcPr>
          <w:p>
            <w:pPr>
              <w:pStyle w:val="Compact"/>
              <w:jc w:val="left"/>
            </w:pPr>
            <w:r>
              <w:rPr>
                <w:sz w:val="17"/>
              </w:rPr>
              <w:t xml:space="preserve">BR-CFG-12</w:t>
            </w:r>
          </w:p>
        </w:tc>
        <w:tc>
          <w:tcPr>
            <w:tcW w:w="4583" w:type="dxa"/>
          </w:tcPr>
          <w:p>
            <w:pPr>
              <w:pStyle w:val="Compact"/>
              <w:jc w:val="left"/>
            </w:pPr>
            <w:r>
              <w:rPr>
                <w:sz w:val="17"/>
              </w:rPr>
              <w:t xml:space="preserve">Every custom-role create, permission update and delete is written to role_audit_log with actor, timestamp and, for updates, a per-permission from/to diff.</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src/routes/settings.tsx:258-287</w:t>
            </w:r>
          </w:p>
        </w:tc>
      </w:tr>
      <w:tr>
        <w:tc>
          <w:tcPr>
            <w:tcW w:w="699" w:type="dxa"/>
          </w:tcPr>
          <w:p>
            <w:pPr>
              <w:pStyle w:val="Compact"/>
              <w:jc w:val="left"/>
            </w:pPr>
            <w:r>
              <w:rPr>
                <w:sz w:val="17"/>
              </w:rPr>
              <w:t xml:space="preserve">BR-CFG-13</w:t>
            </w:r>
          </w:p>
        </w:tc>
        <w:tc>
          <w:tcPr>
            <w:tcW w:w="4583" w:type="dxa"/>
          </w:tcPr>
          <w:p>
            <w:pPr>
              <w:pStyle w:val="Compact"/>
              <w:jc w:val="left"/>
            </w:pPr>
            <w:r>
              <w:rPr>
                <w:sz w:val="17"/>
              </w:rPr>
              <w:t xml:space="preserve">The permission matrix is descriptive only: no code reads tenant_roles.permissions or the system matrix to allow/deny actions; access is driven by personas.role in the sidebar and per-page checks.</w:t>
            </w:r>
          </w:p>
        </w:tc>
        <w:tc>
          <w:tcPr>
            <w:tcW w:w="4583" w:type="dxa"/>
          </w:tcPr>
          <w:p>
            <w:pPr>
              <w:pStyle w:val="Compact"/>
              <w:jc w:val="left"/>
            </w:pPr>
            <w:r>
              <w:rPr>
                <w:sz w:val="17"/>
              </w:rPr>
              <w:t xml:space="preserve">[Observed]</w:t>
            </w:r>
            <w:r>
              <w:rPr>
                <w:sz w:val="17"/>
              </w:rPr>
              <w:t xml:space="preserve"> </w:t>
            </w:r>
            <w:r>
              <w:rPr>
                <w:rStyle w:val="VerbatimChar"/>
                <w:sz w:val="17"/>
              </w:rPr>
              <w:t xml:space="preserve">grep of src for tenant_roles/.permissions (only settings.tsx)</w:t>
            </w:r>
          </w:p>
        </w:tc>
      </w:tr>
      <w:tr>
        <w:tc>
          <w:tcPr>
            <w:tcW w:w="699" w:type="dxa"/>
          </w:tcPr>
          <w:p>
            <w:pPr>
              <w:pStyle w:val="Compact"/>
              <w:jc w:val="left"/>
            </w:pPr>
            <w:r>
              <w:rPr>
                <w:sz w:val="17"/>
              </w:rPr>
              <w:t xml:space="preserve">BR-CFG-14</w:t>
            </w:r>
          </w:p>
        </w:tc>
        <w:tc>
          <w:tcPr>
            <w:tcW w:w="4583" w:type="dxa"/>
          </w:tcPr>
          <w:p>
            <w:pPr>
              <w:pStyle w:val="Compact"/>
              <w:jc w:val="left"/>
            </w:pPr>
            <w:r>
              <w:rPr>
                <w:sz w:val="17"/>
              </w:rPr>
              <w:t xml:space="preserve">Department name is required (trimmed, ≤100). Deleting a department nulls department_id on personas and projects (FK ON DELETE SET NULL).</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src/routes/settings.tsx:395-396; supabase/migrations/20261004132647_*.sql</w:t>
            </w:r>
          </w:p>
        </w:tc>
      </w:tr>
      <w:tr>
        <w:tc>
          <w:tcPr>
            <w:tcW w:w="699" w:type="dxa"/>
          </w:tcPr>
          <w:p>
            <w:pPr>
              <w:pStyle w:val="Compact"/>
              <w:jc w:val="left"/>
            </w:pPr>
            <w:r>
              <w:rPr>
                <w:sz w:val="17"/>
              </w:rPr>
              <w:t xml:space="preserve">BR-CFG-15</w:t>
            </w:r>
          </w:p>
        </w:tc>
        <w:tc>
          <w:tcPr>
            <w:tcW w:w="4583" w:type="dxa"/>
          </w:tcPr>
          <w:p>
            <w:pPr>
              <w:pStyle w:val="Compact"/>
              <w:jc w:val="left"/>
            </w:pPr>
            <w:r>
              <w:rPr>
                <w:sz w:val="17"/>
              </w:rPr>
              <w:t xml:space="preserve">Templates have a kind of apology (اعتذار), contract (عقد) or notification (إشعار; default) and a required name; the body may use {ref}, {program}, {beneficiary}, {amount} placeholders.</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src/routes/settings.tsx:42,425-433</w:t>
            </w:r>
          </w:p>
        </w:tc>
      </w:tr>
      <w:tr>
        <w:tc>
          <w:tcPr>
            <w:tcW w:w="699" w:type="dxa"/>
          </w:tcPr>
          <w:p>
            <w:pPr>
              <w:pStyle w:val="Compact"/>
              <w:jc w:val="left"/>
            </w:pPr>
            <w:r>
              <w:rPr>
                <w:sz w:val="17"/>
              </w:rPr>
              <w:t xml:space="preserve">BR-CFG-16</w:t>
            </w:r>
          </w:p>
        </w:tc>
        <w:tc>
          <w:tcPr>
            <w:tcW w:w="4583" w:type="dxa"/>
          </w:tcPr>
          <w:p>
            <w:pPr>
              <w:pStyle w:val="Compact"/>
              <w:jc w:val="left"/>
            </w:pPr>
            <w:r>
              <w:rPr>
                <w:sz w:val="17"/>
              </w:rPr>
              <w:t xml:space="preserve">Reference taxonomies are per tenant in three kinds: account_type (أنواع الجهات), region (المناطق), target_group (الفئات المستهدفة); a value is required and ≤80 chars.</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src/routes/settings.tsx:43,451-465</w:t>
            </w:r>
          </w:p>
        </w:tc>
      </w:tr>
      <w:tr>
        <w:tc>
          <w:tcPr>
            <w:tcW w:w="699" w:type="dxa"/>
          </w:tcPr>
          <w:p>
            <w:pPr>
              <w:pStyle w:val="Compact"/>
              <w:jc w:val="left"/>
            </w:pPr>
            <w:r>
              <w:rPr>
                <w:sz w:val="17"/>
              </w:rPr>
              <w:t xml:space="preserve">BR-CFG-17</w:t>
            </w:r>
          </w:p>
        </w:tc>
        <w:tc>
          <w:tcPr>
            <w:tcW w:w="4583" w:type="dxa"/>
          </w:tcPr>
          <w:p>
            <w:pPr>
              <w:pStyle w:val="Compact"/>
              <w:jc w:val="left"/>
            </w:pPr>
            <w:r>
              <w:rPr>
                <w:sz w:val="17"/>
              </w:rPr>
              <w:t xml:space="preserve">Applicant types are a fixed list (association, nonprofit, company, individual, endowment, government, other). Government is internal-only (portal=false) and is not switchable; others are open by default and closed per tenant by a taxonomies row of kind 'closed_applicant_type' whose label is the type key.</w:t>
            </w:r>
          </w:p>
        </w:tc>
        <w:tc>
          <w:tcPr>
            <w:tcW w:w="4583" w:type="dxa"/>
          </w:tcPr>
          <w:p>
            <w:pPr>
              <w:pStyle w:val="Compact"/>
              <w:jc w:val="left"/>
            </w:pPr>
            <w:r>
              <w:rPr>
                <w:sz w:val="17"/>
              </w:rPr>
              <w:t xml:space="preserve">[Observed]</w:t>
            </w:r>
            <w:r>
              <w:rPr>
                <w:sz w:val="17"/>
              </w:rPr>
              <w:t xml:space="preserve"> </w:t>
            </w:r>
            <w:r>
              <w:rPr>
                <w:rStyle w:val="VerbatimChar"/>
                <w:sz w:val="17"/>
              </w:rPr>
              <w:t xml:space="preserve">src/lib/applicantTypes.ts:5-33</w:t>
            </w:r>
          </w:p>
        </w:tc>
      </w:tr>
      <w:tr>
        <w:tc>
          <w:tcPr>
            <w:tcW w:w="699" w:type="dxa"/>
          </w:tcPr>
          <w:p>
            <w:pPr>
              <w:pStyle w:val="Compact"/>
              <w:jc w:val="left"/>
            </w:pPr>
            <w:r>
              <w:rPr>
                <w:sz w:val="17"/>
              </w:rPr>
              <w:t xml:space="preserve">BR-CFG-18</w:t>
            </w:r>
          </w:p>
        </w:tc>
        <w:tc>
          <w:tcPr>
            <w:tcW w:w="4583" w:type="dxa"/>
          </w:tcPr>
          <w:p>
            <w:pPr>
              <w:pStyle w:val="Compact"/>
              <w:jc w:val="left"/>
            </w:pPr>
            <w:r>
              <w:rPr>
                <w:sz w:val="17"/>
              </w:rPr>
              <w:t xml:space="preserve">Closed applicant types are hidden from the public registration page.</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src/routes/register-tenant.tsx:33-34</w:t>
            </w:r>
          </w:p>
        </w:tc>
      </w:tr>
      <w:tr>
        <w:tc>
          <w:tcPr>
            <w:tcW w:w="699" w:type="dxa"/>
          </w:tcPr>
          <w:p>
            <w:pPr>
              <w:pStyle w:val="Compact"/>
              <w:jc w:val="left"/>
            </w:pPr>
            <w:r>
              <w:rPr>
                <w:sz w:val="17"/>
              </w:rPr>
              <w:t xml:space="preserve">BR-CFG-19</w:t>
            </w:r>
          </w:p>
        </w:tc>
        <w:tc>
          <w:tcPr>
            <w:tcW w:w="4583" w:type="dxa"/>
          </w:tcPr>
          <w:p>
            <w:pPr>
              <w:pStyle w:val="Compact"/>
              <w:jc w:val="left"/>
            </w:pPr>
            <w:r>
              <w:rPr>
                <w:sz w:val="17"/>
              </w:rPr>
              <w:t xml:space="preserve">An application form cannot be deleted while any grant program references it (form_id); deleting a form deletes its fields (cascade).</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src/routes/settings.tsx:478,493; supabase/migrations/20261004144143_*.sql</w:t>
            </w:r>
          </w:p>
        </w:tc>
      </w:tr>
      <w:tr>
        <w:tc>
          <w:tcPr>
            <w:tcW w:w="699" w:type="dxa"/>
          </w:tcPr>
          <w:p>
            <w:pPr>
              <w:pStyle w:val="Compact"/>
              <w:jc w:val="left"/>
            </w:pPr>
            <w:r>
              <w:rPr>
                <w:sz w:val="17"/>
              </w:rPr>
              <w:t xml:space="preserve">BR-CFG-20</w:t>
            </w:r>
          </w:p>
        </w:tc>
        <w:tc>
          <w:tcPr>
            <w:tcW w:w="4583" w:type="dxa"/>
          </w:tcPr>
          <w:p>
            <w:pPr>
              <w:pStyle w:val="Compact"/>
              <w:jc w:val="left"/>
            </w:pPr>
            <w:r>
              <w:rPr>
                <w:sz w:val="17"/>
              </w:rPr>
              <w:t xml:space="preserve">Form fields require a label; type ∈ text, textarea, number, date, select, file, email, phone; select options are split on ',' or '،' and trimmed; new fields append at sort_order = count+1.</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src/components/FormBuilder.tsx:15-24; src/lib/data.ts:304-313</w:t>
            </w:r>
          </w:p>
        </w:tc>
      </w:tr>
      <w:tr>
        <w:tc>
          <w:tcPr>
            <w:tcW w:w="699" w:type="dxa"/>
          </w:tcPr>
          <w:p>
            <w:pPr>
              <w:pStyle w:val="Compact"/>
              <w:jc w:val="left"/>
            </w:pPr>
            <w:r>
              <w:rPr>
                <w:sz w:val="17"/>
              </w:rPr>
              <w:t xml:space="preserve">BR-CFG-21</w:t>
            </w:r>
          </w:p>
        </w:tc>
        <w:tc>
          <w:tcPr>
            <w:tcW w:w="4583" w:type="dxa"/>
          </w:tcPr>
          <w:p>
            <w:pPr>
              <w:pStyle w:val="Compact"/>
              <w:jc w:val="left"/>
            </w:pPr>
            <w:r>
              <w:rPr>
                <w:sz w:val="17"/>
              </w:rPr>
              <w:t xml:space="preserve">Library form fields are shown to applicants after the base data in every program that uses the form (one form reused across periods).</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src/routes/settings.tsx:492; AGENTS.md</w:t>
            </w:r>
          </w:p>
        </w:tc>
      </w:tr>
      <w:tr>
        <w:tc>
          <w:tcPr>
            <w:tcW w:w="699" w:type="dxa"/>
          </w:tcPr>
          <w:p>
            <w:pPr>
              <w:pStyle w:val="Compact"/>
              <w:jc w:val="left"/>
            </w:pPr>
            <w:r>
              <w:rPr>
                <w:sz w:val="17"/>
              </w:rPr>
              <w:t xml:space="preserve">BR-CFG-22</w:t>
            </w:r>
          </w:p>
        </w:tc>
        <w:tc>
          <w:tcPr>
            <w:tcW w:w="4583" w:type="dxa"/>
          </w:tcPr>
          <w:p>
            <w:pPr>
              <w:pStyle w:val="Compact"/>
              <w:jc w:val="left"/>
            </w:pPr>
            <w:r>
              <w:rPr>
                <w:sz w:val="17"/>
              </w:rPr>
              <w:t xml:space="preserve">Endowment name is required; description optional. If the tenant has a single endowment the whole plan is counted against it and no split is shown; splits appear only with 2+ active endowments.</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src/routes/settings.tsx:510,519-520; AGENTS.md</w:t>
            </w:r>
          </w:p>
        </w:tc>
      </w:tr>
      <w:tr>
        <w:tc>
          <w:tcPr>
            <w:tcW w:w="699" w:type="dxa"/>
          </w:tcPr>
          <w:p>
            <w:pPr>
              <w:pStyle w:val="Compact"/>
              <w:jc w:val="left"/>
            </w:pPr>
            <w:r>
              <w:rPr>
                <w:sz w:val="17"/>
              </w:rPr>
              <w:t xml:space="preserve">BR-CFG-23</w:t>
            </w:r>
          </w:p>
        </w:tc>
        <w:tc>
          <w:tcPr>
            <w:tcW w:w="4583" w:type="dxa"/>
          </w:tcPr>
          <w:p>
            <w:pPr>
              <w:pStyle w:val="Compact"/>
              <w:jc w:val="left"/>
            </w:pPr>
            <w:r>
              <w:rPr>
                <w:sz w:val="17"/>
              </w:rPr>
              <w:t xml:space="preserve">Only active endowments participate in plan allocation; the displayed current size is the sum of the endowment's fundings (see PLN).</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src/lib/plans.ts:118-121,195; src/routes/settings.tsx:515</w:t>
            </w:r>
          </w:p>
        </w:tc>
      </w:tr>
      <w:tr>
        <w:tc>
          <w:tcPr>
            <w:tcW w:w="699" w:type="dxa"/>
          </w:tcPr>
          <w:p>
            <w:pPr>
              <w:pStyle w:val="Compact"/>
              <w:jc w:val="left"/>
            </w:pPr>
            <w:r>
              <w:rPr>
                <w:sz w:val="17"/>
              </w:rPr>
              <w:t xml:space="preserve">BR-CFG-24</w:t>
            </w:r>
          </w:p>
        </w:tc>
        <w:tc>
          <w:tcPr>
            <w:tcW w:w="4583" w:type="dxa"/>
          </w:tcPr>
          <w:p>
            <w:pPr>
              <w:pStyle w:val="Compact"/>
              <w:jc w:val="left"/>
            </w:pPr>
            <w:r>
              <w:rPr>
                <w:sz w:val="17"/>
              </w:rPr>
              <w:t xml:space="preserve">Deleting an endowment is not guarded and cascades its plan_level_endowments shares.</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src/routes/settings.tsx:517; supabase/migrations/20261004184736_*.sql</w:t>
            </w:r>
          </w:p>
        </w:tc>
      </w:tr>
      <w:tr>
        <w:tc>
          <w:tcPr>
            <w:tcW w:w="699" w:type="dxa"/>
          </w:tcPr>
          <w:p>
            <w:pPr>
              <w:pStyle w:val="Compact"/>
              <w:jc w:val="left"/>
            </w:pPr>
            <w:r>
              <w:rPr>
                <w:sz w:val="17"/>
              </w:rPr>
              <w:t xml:space="preserve">BR-CFG-25</w:t>
            </w:r>
          </w:p>
        </w:tc>
        <w:tc>
          <w:tcPr>
            <w:tcW w:w="4583" w:type="dxa"/>
          </w:tcPr>
          <w:p>
            <w:pPr>
              <w:pStyle w:val="Compact"/>
              <w:jc w:val="left"/>
            </w:pPr>
            <w:r>
              <w:rPr>
                <w:sz w:val="17"/>
              </w:rPr>
              <w:t xml:space="preserve">A tenant requires a name (≤120); contact email optional; status toggles between active and suspended; user count = number of persona_memberships rows for the tenant (aggregate only, no personal data).</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src/routes/admin.tsx:91-134,231</w:t>
            </w:r>
          </w:p>
        </w:tc>
      </w:tr>
      <w:tr>
        <w:tc>
          <w:tcPr>
            <w:tcW w:w="699" w:type="dxa"/>
          </w:tcPr>
          <w:p>
            <w:pPr>
              <w:pStyle w:val="Compact"/>
              <w:jc w:val="left"/>
            </w:pPr>
            <w:r>
              <w:rPr>
                <w:sz w:val="17"/>
              </w:rPr>
              <w:t xml:space="preserve">BR-CFG-26</w:t>
            </w:r>
          </w:p>
        </w:tc>
        <w:tc>
          <w:tcPr>
            <w:tcW w:w="4583" w:type="dxa"/>
          </w:tcPr>
          <w:p>
            <w:pPr>
              <w:pStyle w:val="Compact"/>
              <w:jc w:val="left"/>
            </w:pPr>
            <w:r>
              <w:rPr>
                <w:sz w:val="17"/>
              </w:rPr>
              <w:t xml:space="preserve">Committing a configuration edit requires an evidence document; it is uploaded to attachments/config/&lt;entity_type&gt;/&lt;entity_id</w:t>
            </w:r>
          </w:p>
        </w:tc>
        <w:tc>
          <w:tcPr>
            <w:tcW w:w="4583" w:type="dxa"/>
          </w:tcPr>
          <w:p>
            <w:pPr>
              <w:pStyle w:val="Compact"/>
              <w:jc w:val="left"/>
            </w:pPr>
            <w:r>
              <w:rPr>
                <w:sz w:val="17"/>
              </w:rPr>
              <w:t xml:space="preserve">catalog&gt;/</w:t>
            </w:r>
            <w:r>
              <w:rPr>
                <w:sz w:val="17"/>
              </w:rPr>
              <w:t xml:space="preserve">-</w:t>
            </w:r>
            <w:r>
              <w:rPr>
                <w:sz w:val="17"/>
              </w:rPr>
              <w:t xml:space="preserve">, and a config_edit_history row stores before/after snapshots, note and actor. If the history insert fails the uploaded file is removed.</w:t>
            </w:r>
          </w:p>
        </w:tc>
      </w:tr>
      <w:tr>
        <w:tc>
          <w:tcPr>
            <w:tcW w:w="699" w:type="dxa"/>
          </w:tcPr>
          <w:p>
            <w:pPr>
              <w:pStyle w:val="Compact"/>
              <w:jc w:val="left"/>
            </w:pPr>
            <w:r>
              <w:rPr>
                <w:sz w:val="17"/>
              </w:rPr>
              <w:t xml:space="preserve">BR-CFG-27</w:t>
            </w:r>
          </w:p>
        </w:tc>
        <w:tc>
          <w:tcPr>
            <w:tcW w:w="4583" w:type="dxa"/>
          </w:tcPr>
          <w:p>
            <w:pPr>
              <w:pStyle w:val="Compact"/>
              <w:jc w:val="left"/>
            </w:pPr>
            <w:r>
              <w:rPr>
                <w:sz w:val="17"/>
              </w:rPr>
              <w:t xml:space="preserve">An edit session with no differences between the entry snapshot and the current state is closed without saving ('لا توجد تغييرات'); cancel restores the entry snapshot.</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src/components/EditSession.tsx:28-38; src/lib/configEdits.ts:28</w:t>
            </w:r>
          </w:p>
        </w:tc>
      </w:tr>
      <w:tr>
        <w:tc>
          <w:tcPr>
            <w:tcW w:w="699" w:type="dxa"/>
          </w:tcPr>
          <w:p>
            <w:pPr>
              <w:pStyle w:val="Compact"/>
              <w:jc w:val="left"/>
            </w:pPr>
            <w:r>
              <w:rPr>
                <w:sz w:val="17"/>
              </w:rPr>
              <w:t xml:space="preserve">BR-CFG-28</w:t>
            </w:r>
          </w:p>
        </w:tc>
        <w:tc>
          <w:tcPr>
            <w:tcW w:w="4583" w:type="dxa"/>
          </w:tcPr>
          <w:p>
            <w:pPr>
              <w:pStyle w:val="Compact"/>
              <w:jc w:val="left"/>
            </w:pPr>
            <w:r>
              <w:rPr>
                <w:sz w:val="17"/>
              </w:rPr>
              <w:t xml:space="preserve">Configuration history is append-only (only SELECT and INSERT policies).</w:t>
            </w:r>
          </w:p>
        </w:tc>
        <w:tc>
          <w:tcPr>
            <w:tcW w:w="4583" w:type="dxa"/>
          </w:tcPr>
          <w:p>
            <w:pPr>
              <w:pStyle w:val="Compact"/>
              <w:jc w:val="left"/>
            </w:pPr>
            <w:r>
              <w:rPr>
                <w:sz w:val="17"/>
              </w:rPr>
              <w:t xml:space="preserve">[Observed]</w:t>
            </w:r>
            <w:r>
              <w:rPr>
                <w:sz w:val="17"/>
              </w:rPr>
              <w:t xml:space="preserve"> </w:t>
            </w:r>
            <w:r>
              <w:rPr>
                <w:rStyle w:val="VerbatimChar"/>
                <w:sz w:val="17"/>
              </w:rPr>
              <w:t xml:space="preserve">supabase/migrations/20261006140739_*.sql:13-16</w:t>
            </w:r>
          </w:p>
        </w:tc>
      </w:tr>
      <w:tr>
        <w:tc>
          <w:tcPr>
            <w:tcW w:w="699" w:type="dxa"/>
          </w:tcPr>
          <w:p>
            <w:pPr>
              <w:pStyle w:val="Compact"/>
              <w:jc w:val="left"/>
            </w:pPr>
            <w:r>
              <w:rPr>
                <w:sz w:val="17"/>
              </w:rPr>
              <w:t xml:space="preserve">BR-CFG-29</w:t>
            </w:r>
          </w:p>
        </w:tc>
        <w:tc>
          <w:tcPr>
            <w:tcW w:w="4583" w:type="dxa"/>
          </w:tcPr>
          <w:p>
            <w:pPr>
              <w:pStyle w:val="Compact"/>
              <w:jc w:val="left"/>
            </w:pPr>
            <w:r>
              <w:rPr>
                <w:sz w:val="17"/>
              </w:rPr>
              <w:t xml:space="preserve">The colour palette (clay default, teal, lavender) is a per-device preference in localStorage, applied before render.</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src/components/PalettePicker.tsx; src/routes/__root.tsx:125</w:t>
            </w:r>
          </w:p>
        </w:tc>
      </w:tr>
      <w:tr>
        <w:tc>
          <w:tcPr>
            <w:tcW w:w="699" w:type="dxa"/>
          </w:tcPr>
          <w:p>
            <w:pPr>
              <w:pStyle w:val="Compact"/>
              <w:jc w:val="left"/>
            </w:pPr>
            <w:r>
              <w:rPr>
                <w:sz w:val="17"/>
              </w:rPr>
              <w:t xml:space="preserve">BR-CFG-30</w:t>
            </w:r>
          </w:p>
        </w:tc>
        <w:tc>
          <w:tcPr>
            <w:tcW w:w="4583" w:type="dxa"/>
          </w:tcPr>
          <w:p>
            <w:pPr>
              <w:pStyle w:val="Compact"/>
              <w:jc w:val="left"/>
            </w:pPr>
            <w:r>
              <w:rPr>
                <w:sz w:val="17"/>
              </w:rPr>
              <w:t xml:space="preserve">Staff KPIs: decisions in last 30 days = application_status_history rows changed_by the person + payment_approvals by the person; completed tasks = manual tasks done; average completion = mean(updated_at − created_at) of done manual tasks in days; open tasks = manual tasks not done; overdue due dates shown in red.</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src/routes/staff.$id.tsx:25-52,60</w:t>
            </w:r>
          </w:p>
        </w:tc>
      </w:tr>
      <w:tr>
        <w:tc>
          <w:tcPr>
            <w:tcW w:w="699" w:type="dxa"/>
          </w:tcPr>
          <w:p>
            <w:pPr>
              <w:pStyle w:val="Compact"/>
              <w:jc w:val="left"/>
            </w:pPr>
            <w:r>
              <w:rPr>
                <w:sz w:val="17"/>
              </w:rPr>
              <w:t xml:space="preserve">BR-CFG-31</w:t>
            </w:r>
          </w:p>
        </w:tc>
        <w:tc>
          <w:tcPr>
            <w:tcW w:w="4583" w:type="dxa"/>
          </w:tcPr>
          <w:p>
            <w:pPr>
              <w:pStyle w:val="Compact"/>
              <w:jc w:val="left"/>
            </w:pPr>
            <w:r>
              <w:rPr>
                <w:sz w:val="17"/>
              </w:rPr>
              <w:t xml:space="preserve">Partner-entity memberships: one person may represent many entities with different roles (primary_delegate, project_manager, finance, member); each entity has one primary delegate; the primary cannot be deactivated before delegation is transferred; deactivation sets active=false and end_at.</w:t>
            </w:r>
          </w:p>
        </w:tc>
        <w:tc>
          <w:tcPr>
            <w:tcW w:w="4583" w:type="dxa"/>
          </w:tcPr>
          <w:p>
            <w:pPr>
              <w:pStyle w:val="Compact"/>
              <w:jc w:val="left"/>
            </w:pPr>
            <w:r>
              <w:rPr>
                <w:sz w:val="17"/>
              </w:rPr>
              <w:t xml:space="preserve">[Observed]</w:t>
            </w:r>
            <w:r>
              <w:rPr>
                <w:sz w:val="17"/>
              </w:rPr>
              <w:t xml:space="preserve"> </w:t>
            </w:r>
            <w:r>
              <w:rPr>
                <w:rStyle w:val="VerbatimChar"/>
                <w:sz w:val="17"/>
              </w:rPr>
              <w:t xml:space="preserve">src/lib/memberships.ts:1-49</w:t>
            </w:r>
          </w:p>
        </w:tc>
      </w:tr>
      <w:tr>
        <w:tc>
          <w:tcPr>
            <w:tcW w:w="699" w:type="dxa"/>
          </w:tcPr>
          <w:p>
            <w:pPr>
              <w:pStyle w:val="Compact"/>
              <w:jc w:val="left"/>
            </w:pPr>
            <w:r>
              <w:rPr>
                <w:sz w:val="17"/>
              </w:rPr>
              <w:t xml:space="preserve">BR-CFG-32</w:t>
            </w:r>
          </w:p>
        </w:tc>
        <w:tc>
          <w:tcPr>
            <w:tcW w:w="4583" w:type="dxa"/>
          </w:tcPr>
          <w:p>
            <w:pPr>
              <w:pStyle w:val="Compact"/>
              <w:jc w:val="left"/>
            </w:pPr>
            <w:r>
              <w:rPr>
                <w:sz w:val="17"/>
              </w:rPr>
              <w:t xml:space="preserve">Adding an entity team member reuses an existing persona with the same email, otherwise creates an applicant persona; the membership is upserted on (persona_id, beneficiary_id).</w:t>
            </w:r>
          </w:p>
        </w:tc>
        <w:tc>
          <w:tcPr>
            <w:tcW w:w="4583" w:type="dxa"/>
          </w:tcPr>
          <w:p>
            <w:pPr>
              <w:pStyle w:val="Compact"/>
              <w:jc w:val="left"/>
            </w:pPr>
            <w:r>
              <w:rPr>
                <w:sz w:val="17"/>
              </w:rPr>
              <w:t xml:space="preserve">[Observed]</w:t>
            </w:r>
            <w:r>
              <w:rPr>
                <w:sz w:val="17"/>
              </w:rPr>
              <w:t xml:space="preserve"> </w:t>
            </w:r>
            <w:r>
              <w:rPr>
                <w:rStyle w:val="VerbatimChar"/>
                <w:sz w:val="17"/>
              </w:rPr>
              <w:t xml:space="preserve">src/lib/memberships.ts:61-78</w:t>
            </w:r>
          </w:p>
        </w:tc>
      </w:tr>
      <w:tr>
        <w:tc>
          <w:tcPr>
            <w:tcW w:w="699" w:type="dxa"/>
          </w:tcPr>
          <w:p>
            <w:pPr>
              <w:pStyle w:val="Compact"/>
              <w:jc w:val="left"/>
            </w:pPr>
            <w:r>
              <w:rPr>
                <w:sz w:val="17"/>
              </w:rPr>
              <w:t xml:space="preserve">BR-CFG-33</w:t>
            </w:r>
          </w:p>
        </w:tc>
        <w:tc>
          <w:tcPr>
            <w:tcW w:w="4583" w:type="dxa"/>
          </w:tcPr>
          <w:p>
            <w:pPr>
              <w:pStyle w:val="Compact"/>
              <w:jc w:val="left"/>
            </w:pPr>
            <w:r>
              <w:rPr>
                <w:sz w:val="17"/>
              </w:rPr>
              <w:t xml:space="preserve">Transferring primary delegation demotes the previous primary to 'member', promotes the target (active), records delegate_transfers (reason, method self</w:t>
            </w:r>
          </w:p>
        </w:tc>
        <w:tc>
          <w:tcPr>
            <w:tcW w:w="4583" w:type="dxa"/>
          </w:tcPr>
          <w:p>
            <w:pPr>
              <w:pStyle w:val="Compact"/>
              <w:jc w:val="left"/>
            </w:pPr>
            <w:r>
              <w:rPr>
                <w:sz w:val="17"/>
              </w:rPr>
              <w:t xml:space="preserve">donor) and a beneficiary_events 'delegate_transfer' entry.</w:t>
            </w:r>
          </w:p>
        </w:tc>
      </w:tr>
      <w:tr>
        <w:tc>
          <w:tcPr>
            <w:tcW w:w="699" w:type="dxa"/>
          </w:tcPr>
          <w:p>
            <w:pPr>
              <w:pStyle w:val="Compact"/>
              <w:jc w:val="left"/>
            </w:pPr>
            <w:r>
              <w:rPr>
                <w:sz w:val="17"/>
              </w:rPr>
              <w:t xml:space="preserve">BR-CFG-34</w:t>
            </w:r>
          </w:p>
        </w:tc>
        <w:tc>
          <w:tcPr>
            <w:tcW w:w="4583" w:type="dxa"/>
          </w:tcPr>
          <w:p>
            <w:pPr>
              <w:pStyle w:val="Compact"/>
              <w:jc w:val="left"/>
            </w:pPr>
            <w:r>
              <w:rPr>
                <w:sz w:val="17"/>
              </w:rPr>
              <w:t xml:space="preserve">Inviting an entity sets account_status='invited', invited_email and invited_at and logs an 'invited' event.</w:t>
            </w:r>
          </w:p>
        </w:tc>
        <w:tc>
          <w:tcPr>
            <w:tcW w:w="4583" w:type="dxa"/>
          </w:tcPr>
          <w:p>
            <w:pPr>
              <w:pStyle w:val="Compact"/>
              <w:jc w:val="left"/>
            </w:pPr>
            <w:r>
              <w:rPr>
                <w:sz w:val="17"/>
              </w:rPr>
              <w:t xml:space="preserve">[Observed]</w:t>
            </w:r>
            <w:r>
              <w:rPr>
                <w:sz w:val="17"/>
              </w:rPr>
              <w:t xml:space="preserve"> </w:t>
            </w:r>
            <w:r>
              <w:rPr>
                <w:rStyle w:val="VerbatimChar"/>
                <w:sz w:val="17"/>
              </w:rPr>
              <w:t xml:space="preserve">src/lib/memberships.ts:103-107</w:t>
            </w:r>
          </w:p>
        </w:tc>
      </w:tr>
    </w:tbl>
    <w:bookmarkEnd w:id="261"/>
    <w:bookmarkStart w:id="276" w:name="X377e5d55541260f0ea7fdd1ec35e7f7d631fdfa"/>
    <w:p>
      <w:pPr>
        <w:pStyle w:val="Heading2"/>
      </w:pPr>
      <w:r>
        <w:t xml:space="preserve">8. Data Requirements</w:t>
      </w:r>
    </w:p>
    <w:bookmarkStart w:id="262" w:name="tenants-grantor-organization"/>
    <w:p>
      <w:pPr>
        <w:pStyle w:val="Heading3"/>
      </w:pPr>
      <w:r>
        <w:t xml:space="preserve">tenants (grantor organization)</w:t>
      </w:r>
    </w:p>
    <w:tbl>
      <w:tblPr>
        <w:tblStyle w:val="Table"/>
        <w:tblW w:type="dxa" w:w="9864"/>
        <w:jc w:val="start"/>
        <w:tblLayout w:type="fixed"/>
        <w:tblLook w:firstRow="1" w:lastRow="0" w:firstColumn="0" w:lastColumn="0" w:noHBand="0" w:noVBand="0" w:val="0020"/>
      </w:tblPr>
      <w:tblGrid>
        <w:gridCol w:w="2130"/>
        <w:gridCol w:w="1802"/>
        <w:gridCol w:w="686"/>
        <w:gridCol w:w="5246"/>
      </w:tblGrid>
      <w:tr>
        <w:trPr>
          <w:tblHeader w:val="true"/>
        </w:trPr>
        <w:tc>
          <w:tcPr>
            <w:tcW w:w="2130" w:type="dxa"/>
          </w:tcPr>
          <w:p>
            <w:pPr>
              <w:pStyle w:val="Compact"/>
              <w:jc w:val="left"/>
            </w:pPr>
            <w:r>
              <w:rPr>
                <w:sz w:val="17"/>
              </w:rPr>
              <w:t xml:space="preserve">Field</w:t>
            </w:r>
          </w:p>
        </w:tc>
        <w:tc>
          <w:tcPr>
            <w:tcW w:w="1802" w:type="dxa"/>
          </w:tcPr>
          <w:p>
            <w:pPr>
              <w:pStyle w:val="Compact"/>
              <w:jc w:val="left"/>
            </w:pPr>
            <w:r>
              <w:rPr>
                <w:sz w:val="17"/>
              </w:rPr>
              <w:t xml:space="preserve">Type</w:t>
            </w:r>
          </w:p>
        </w:tc>
        <w:tc>
          <w:tcPr>
            <w:tcW w:w="686" w:type="dxa"/>
          </w:tcPr>
          <w:p>
            <w:pPr>
              <w:pStyle w:val="Compact"/>
              <w:jc w:val="left"/>
            </w:pPr>
            <w:r>
              <w:rPr>
                <w:sz w:val="17"/>
              </w:rPr>
              <w:t xml:space="preserve">Req</w:t>
            </w:r>
          </w:p>
        </w:tc>
        <w:tc>
          <w:tcPr>
            <w:tcW w:w="5246" w:type="dxa"/>
          </w:tcPr>
          <w:p>
            <w:pPr>
              <w:pStyle w:val="Compact"/>
              <w:jc w:val="left"/>
            </w:pPr>
            <w:r>
              <w:rPr>
                <w:sz w:val="17"/>
              </w:rPr>
              <w:t xml:space="preserve">Meaning</w:t>
            </w:r>
          </w:p>
        </w:tc>
      </w:tr>
      <w:tr>
        <w:tc>
          <w:tcPr>
            <w:tcW w:w="2130" w:type="dxa"/>
          </w:tcPr>
          <w:p>
            <w:pPr>
              <w:pStyle w:val="Compact"/>
              <w:jc w:val="left"/>
            </w:pPr>
            <w:r>
              <w:rPr>
                <w:sz w:val="17"/>
              </w:rPr>
              <w:t xml:space="preserve">id</w:t>
            </w:r>
          </w:p>
        </w:tc>
        <w:tc>
          <w:tcPr>
            <w:tcW w:w="1802" w:type="dxa"/>
          </w:tcPr>
          <w:p>
            <w:pPr>
              <w:pStyle w:val="Compact"/>
              <w:jc w:val="left"/>
            </w:pPr>
            <w:r>
              <w:rPr>
                <w:sz w:val="17"/>
              </w:rPr>
              <w:t xml:space="preserve">uuid</w:t>
            </w:r>
          </w:p>
        </w:tc>
        <w:tc>
          <w:tcPr>
            <w:tcW w:w="686" w:type="dxa"/>
          </w:tcPr>
          <w:p>
            <w:pPr>
              <w:pStyle w:val="Compact"/>
              <w:jc w:val="left"/>
            </w:pPr>
            <w:r>
              <w:rPr>
                <w:sz w:val="17"/>
              </w:rPr>
              <w:t xml:space="preserve">Y</w:t>
            </w:r>
          </w:p>
        </w:tc>
        <w:tc>
          <w:tcPr>
            <w:tcW w:w="5246" w:type="dxa"/>
          </w:tcPr>
          <w:p>
            <w:pPr>
              <w:pStyle w:val="Compact"/>
              <w:jc w:val="left"/>
            </w:pPr>
            <w:r>
              <w:rPr>
                <w:sz w:val="17"/>
              </w:rPr>
              <w:t xml:space="preserve">PK</w:t>
            </w:r>
          </w:p>
        </w:tc>
      </w:tr>
      <w:tr>
        <w:tc>
          <w:tcPr>
            <w:tcW w:w="2130" w:type="dxa"/>
          </w:tcPr>
          <w:p>
            <w:pPr>
              <w:pStyle w:val="Compact"/>
              <w:jc w:val="left"/>
            </w:pPr>
            <w:r>
              <w:rPr>
                <w:sz w:val="17"/>
              </w:rPr>
              <w:t xml:space="preserve">name</w:t>
            </w:r>
          </w:p>
        </w:tc>
        <w:tc>
          <w:tcPr>
            <w:tcW w:w="1802" w:type="dxa"/>
          </w:tcPr>
          <w:p>
            <w:pPr>
              <w:pStyle w:val="Compact"/>
              <w:jc w:val="left"/>
            </w:pPr>
            <w:r>
              <w:rPr>
                <w:sz w:val="17"/>
              </w:rPr>
              <w:t xml:space="preserve">text</w:t>
            </w:r>
          </w:p>
        </w:tc>
        <w:tc>
          <w:tcPr>
            <w:tcW w:w="686" w:type="dxa"/>
          </w:tcPr>
          <w:p>
            <w:pPr>
              <w:pStyle w:val="Compact"/>
              <w:jc w:val="left"/>
            </w:pPr>
            <w:r>
              <w:rPr>
                <w:sz w:val="17"/>
              </w:rPr>
              <w:t xml:space="preserve">Y</w:t>
            </w:r>
          </w:p>
        </w:tc>
        <w:tc>
          <w:tcPr>
            <w:tcW w:w="5246" w:type="dxa"/>
          </w:tcPr>
          <w:p>
            <w:pPr>
              <w:pStyle w:val="Compact"/>
              <w:jc w:val="left"/>
            </w:pPr>
            <w:r>
              <w:rPr>
                <w:sz w:val="17"/>
              </w:rPr>
              <w:t xml:space="preserve">Organization name</w:t>
            </w:r>
          </w:p>
        </w:tc>
      </w:tr>
      <w:tr>
        <w:tc>
          <w:tcPr>
            <w:tcW w:w="2130" w:type="dxa"/>
          </w:tcPr>
          <w:p>
            <w:pPr>
              <w:pStyle w:val="Compact"/>
              <w:jc w:val="left"/>
            </w:pPr>
            <w:r>
              <w:rPr>
                <w:sz w:val="17"/>
              </w:rPr>
              <w:t xml:space="preserve">contact_email</w:t>
            </w:r>
          </w:p>
        </w:tc>
        <w:tc>
          <w:tcPr>
            <w:tcW w:w="1802" w:type="dxa"/>
          </w:tcPr>
          <w:p>
            <w:pPr>
              <w:pStyle w:val="Compact"/>
              <w:jc w:val="left"/>
            </w:pPr>
            <w:r>
              <w:rPr>
                <w:sz w:val="17"/>
              </w:rPr>
              <w:t xml:space="preserve">text</w:t>
            </w:r>
          </w:p>
        </w:tc>
        <w:tc>
          <w:tcPr>
            <w:tcW w:w="686" w:type="dxa"/>
          </w:tcPr>
          <w:p>
            <w:pPr>
              <w:pStyle w:val="Compact"/>
              <w:jc w:val="left"/>
            </w:pPr>
            <w:r>
              <w:rPr>
                <w:sz w:val="17"/>
              </w:rPr>
              <w:t xml:space="preserve">N</w:t>
            </w:r>
          </w:p>
        </w:tc>
        <w:tc>
          <w:tcPr>
            <w:tcW w:w="5246" w:type="dxa"/>
          </w:tcPr>
          <w:p>
            <w:pPr>
              <w:pStyle w:val="Compact"/>
              <w:jc w:val="left"/>
            </w:pPr>
            <w:r>
              <w:rPr>
                <w:sz w:val="17"/>
              </w:rPr>
              <w:t xml:space="preserve">Official email</w:t>
            </w:r>
          </w:p>
        </w:tc>
      </w:tr>
      <w:tr>
        <w:tc>
          <w:tcPr>
            <w:tcW w:w="2130" w:type="dxa"/>
          </w:tcPr>
          <w:p>
            <w:pPr>
              <w:pStyle w:val="Compact"/>
              <w:jc w:val="left"/>
            </w:pPr>
            <w:r>
              <w:rPr>
                <w:sz w:val="17"/>
              </w:rPr>
              <w:t xml:space="preserve">status</w:t>
            </w:r>
          </w:p>
        </w:tc>
        <w:tc>
          <w:tcPr>
            <w:tcW w:w="1802" w:type="dxa"/>
          </w:tcPr>
          <w:p>
            <w:pPr>
              <w:pStyle w:val="Compact"/>
              <w:jc w:val="left"/>
            </w:pPr>
            <w:r>
              <w:rPr>
                <w:sz w:val="17"/>
              </w:rPr>
              <w:t xml:space="preserve">text</w:t>
            </w:r>
          </w:p>
        </w:tc>
        <w:tc>
          <w:tcPr>
            <w:tcW w:w="686" w:type="dxa"/>
          </w:tcPr>
          <w:p>
            <w:pPr>
              <w:pStyle w:val="Compact"/>
              <w:jc w:val="left"/>
            </w:pPr>
            <w:r>
              <w:rPr>
                <w:sz w:val="17"/>
              </w:rPr>
              <w:t xml:space="preserve">Y</w:t>
            </w:r>
          </w:p>
        </w:tc>
        <w:tc>
          <w:tcPr>
            <w:tcW w:w="5246" w:type="dxa"/>
          </w:tcPr>
          <w:p>
            <w:pPr>
              <w:pStyle w:val="Compact"/>
              <w:jc w:val="left"/>
            </w:pPr>
            <w:r>
              <w:rPr>
                <w:sz w:val="17"/>
              </w:rPr>
              <w:t xml:space="preserve">'active' (default) / 'suspended'</w:t>
            </w:r>
          </w:p>
        </w:tc>
      </w:tr>
      <w:tr>
        <w:tc>
          <w:tcPr>
            <w:tcW w:w="2130" w:type="dxa"/>
          </w:tcPr>
          <w:p>
            <w:pPr>
              <w:pStyle w:val="Compact"/>
              <w:jc w:val="left"/>
            </w:pPr>
            <w:r>
              <w:rPr>
                <w:sz w:val="17"/>
              </w:rPr>
              <w:t xml:space="preserve">created_at</w:t>
            </w:r>
          </w:p>
        </w:tc>
        <w:tc>
          <w:tcPr>
            <w:tcW w:w="1802" w:type="dxa"/>
          </w:tcPr>
          <w:p>
            <w:pPr>
              <w:pStyle w:val="Compact"/>
              <w:jc w:val="left"/>
            </w:pPr>
            <w:r>
              <w:rPr>
                <w:sz w:val="17"/>
              </w:rPr>
              <w:t xml:space="preserve">timestamptz</w:t>
            </w:r>
          </w:p>
        </w:tc>
        <w:tc>
          <w:tcPr>
            <w:tcW w:w="686" w:type="dxa"/>
          </w:tcPr>
          <w:p>
            <w:pPr>
              <w:pStyle w:val="Compact"/>
              <w:jc w:val="left"/>
            </w:pPr>
            <w:r>
              <w:rPr>
                <w:sz w:val="17"/>
              </w:rPr>
              <w:t xml:space="preserve">Y</w:t>
            </w:r>
          </w:p>
        </w:tc>
        <w:tc>
          <w:tcPr>
            <w:tcW w:w="5246" w:type="dxa"/>
          </w:tcPr>
          <w:p>
            <w:pPr>
              <w:pStyle w:val="Compact"/>
              <w:jc w:val="left"/>
            </w:pPr>
            <w:r>
              <w:rPr>
                <w:sz w:val="17"/>
              </w:rPr>
              <w:t xml:space="preserve">Creation date</w:t>
            </w:r>
          </w:p>
        </w:tc>
      </w:tr>
    </w:tbl>
    <w:p>
      <w:pPr>
        <w:pStyle w:val="BodyText"/>
      </w:pPr>
      <w:r>
        <w:t xml:space="preserve">Relationships: parent of personas, persona_memberships, departments, templates, taxonomies, endowments, application_forms, tenant_roles (cascade on most). [Observed] migration 20261004085937</w:t>
      </w:r>
    </w:p>
    <w:bookmarkEnd w:id="262"/>
    <w:bookmarkStart w:id="263" w:name="personas-staff-and-applicant-users"/>
    <w:p>
      <w:pPr>
        <w:pStyle w:val="Heading3"/>
      </w:pPr>
      <w:r>
        <w:t xml:space="preserve">personas (staff and applicant users)</w:t>
      </w:r>
    </w:p>
    <w:p>
      <w:pPr>
        <w:pStyle w:val="FirstParagraph"/>
      </w:pPr>
      <w:r>
        <w:t xml:space="preserve">id, tenant_id (FK tenants), name (req), email, role (persona_role enum: admin, grants_manager, reviewer, project_manager, finance, ceo, committee_secretary, applicant), beneficiary_id, avatar_url, department_id (FK departments, ON DELETE SET NULL).</w:t>
      </w:r>
      <w:r>
        <w:t xml:space="preserve"> </w:t>
      </w:r>
      <w:r>
        <w:rPr>
          <w:rStyle w:val="VerbatimChar"/>
        </w:rPr>
        <w:t xml:space="preserve">role</w:t>
      </w:r>
      <w:r>
        <w:t xml:space="preserve"> </w:t>
      </w:r>
      <w:r>
        <w:t xml:space="preserve">drives sidebar/home and task derivation. [Observed]</w:t>
      </w:r>
    </w:p>
    <w:bookmarkEnd w:id="263"/>
    <w:bookmarkStart w:id="264" w:name="Xb1ac30c250caca638ed4c48cbf22cd694e1003f"/>
    <w:p>
      <w:pPr>
        <w:pStyle w:val="Heading3"/>
      </w:pPr>
      <w:r>
        <w:t xml:space="preserve">persona_memberships (per-organization role)</w:t>
      </w:r>
    </w:p>
    <w:tbl>
      <w:tblPr>
        <w:tblStyle w:val="Table"/>
        <w:tblW w:type="dxa" w:w="9864"/>
        <w:jc w:val="start"/>
        <w:tblLayout w:type="fixed"/>
        <w:tblLook w:firstRow="1" w:lastRow="0" w:firstColumn="0" w:lastColumn="0" w:noHBand="0" w:noVBand="0" w:val="0020"/>
      </w:tblPr>
      <w:tblGrid>
        <w:gridCol w:w="1258"/>
        <w:gridCol w:w="1383"/>
        <w:gridCol w:w="678"/>
        <w:gridCol w:w="6545"/>
      </w:tblGrid>
      <w:tr>
        <w:trPr>
          <w:tblHeader w:val="true"/>
        </w:trPr>
        <w:tc>
          <w:tcPr>
            <w:tcW w:w="1258" w:type="dxa"/>
          </w:tcPr>
          <w:p>
            <w:pPr>
              <w:pStyle w:val="Compact"/>
              <w:jc w:val="left"/>
            </w:pPr>
            <w:r>
              <w:rPr>
                <w:sz w:val="17"/>
              </w:rPr>
              <w:t xml:space="preserve">Field</w:t>
            </w:r>
          </w:p>
        </w:tc>
        <w:tc>
          <w:tcPr>
            <w:tcW w:w="1383" w:type="dxa"/>
          </w:tcPr>
          <w:p>
            <w:pPr>
              <w:pStyle w:val="Compact"/>
              <w:jc w:val="left"/>
            </w:pPr>
            <w:r>
              <w:rPr>
                <w:sz w:val="17"/>
              </w:rPr>
              <w:t xml:space="preserve">Type</w:t>
            </w:r>
          </w:p>
        </w:tc>
        <w:tc>
          <w:tcPr>
            <w:tcW w:w="678" w:type="dxa"/>
          </w:tcPr>
          <w:p>
            <w:pPr>
              <w:pStyle w:val="Compact"/>
              <w:jc w:val="left"/>
            </w:pPr>
            <w:r>
              <w:rPr>
                <w:sz w:val="17"/>
              </w:rPr>
              <w:t xml:space="preserve">Req</w:t>
            </w:r>
          </w:p>
        </w:tc>
        <w:tc>
          <w:tcPr>
            <w:tcW w:w="6545" w:type="dxa"/>
          </w:tcPr>
          <w:p>
            <w:pPr>
              <w:pStyle w:val="Compact"/>
              <w:jc w:val="left"/>
            </w:pPr>
            <w:r>
              <w:rPr>
                <w:sz w:val="17"/>
              </w:rPr>
              <w:t xml:space="preserve">Meaning</w:t>
            </w:r>
          </w:p>
        </w:tc>
      </w:tr>
      <w:tr>
        <w:tc>
          <w:tcPr>
            <w:tcW w:w="1258" w:type="dxa"/>
          </w:tcPr>
          <w:p>
            <w:pPr>
              <w:pStyle w:val="Compact"/>
              <w:jc w:val="left"/>
            </w:pPr>
            <w:r>
              <w:rPr>
                <w:sz w:val="17"/>
              </w:rPr>
              <w:t xml:space="preserve">id</w:t>
            </w:r>
          </w:p>
        </w:tc>
        <w:tc>
          <w:tcPr>
            <w:tcW w:w="1383" w:type="dxa"/>
          </w:tcPr>
          <w:p>
            <w:pPr>
              <w:pStyle w:val="Compact"/>
              <w:jc w:val="left"/>
            </w:pPr>
            <w:r>
              <w:rPr>
                <w:sz w:val="17"/>
              </w:rPr>
              <w:t xml:space="preserve">uuid</w:t>
            </w:r>
          </w:p>
        </w:tc>
        <w:tc>
          <w:tcPr>
            <w:tcW w:w="678" w:type="dxa"/>
          </w:tcPr>
          <w:p>
            <w:pPr>
              <w:pStyle w:val="Compact"/>
              <w:jc w:val="left"/>
            </w:pPr>
            <w:r>
              <w:rPr>
                <w:sz w:val="17"/>
              </w:rPr>
              <w:t xml:space="preserve">Y</w:t>
            </w:r>
          </w:p>
        </w:tc>
        <w:tc>
          <w:tcPr>
            <w:tcW w:w="6545" w:type="dxa"/>
          </w:tcPr>
          <w:p>
            <w:pPr>
              <w:pStyle w:val="Compact"/>
              <w:jc w:val="left"/>
            </w:pPr>
            <w:r>
              <w:rPr>
                <w:sz w:val="17"/>
              </w:rPr>
              <w:t xml:space="preserve">PK</w:t>
            </w:r>
          </w:p>
        </w:tc>
      </w:tr>
      <w:tr>
        <w:tc>
          <w:tcPr>
            <w:tcW w:w="1258" w:type="dxa"/>
          </w:tcPr>
          <w:p>
            <w:pPr>
              <w:pStyle w:val="Compact"/>
              <w:jc w:val="left"/>
            </w:pPr>
            <w:r>
              <w:rPr>
                <w:sz w:val="17"/>
              </w:rPr>
              <w:t xml:space="preserve">persona_id</w:t>
            </w:r>
          </w:p>
        </w:tc>
        <w:tc>
          <w:tcPr>
            <w:tcW w:w="1383" w:type="dxa"/>
          </w:tcPr>
          <w:p>
            <w:pPr>
              <w:pStyle w:val="Compact"/>
              <w:jc w:val="left"/>
            </w:pPr>
            <w:r>
              <w:rPr>
                <w:sz w:val="17"/>
              </w:rPr>
              <w:t xml:space="preserve">uuid</w:t>
            </w:r>
          </w:p>
        </w:tc>
        <w:tc>
          <w:tcPr>
            <w:tcW w:w="678" w:type="dxa"/>
          </w:tcPr>
          <w:p>
            <w:pPr>
              <w:pStyle w:val="Compact"/>
              <w:jc w:val="left"/>
            </w:pPr>
            <w:r>
              <w:rPr>
                <w:sz w:val="17"/>
              </w:rPr>
              <w:t xml:space="preserve">Y</w:t>
            </w:r>
          </w:p>
        </w:tc>
        <w:tc>
          <w:tcPr>
            <w:tcW w:w="6545" w:type="dxa"/>
          </w:tcPr>
          <w:p>
            <w:pPr>
              <w:pStyle w:val="Compact"/>
              <w:jc w:val="left"/>
            </w:pPr>
            <w:r>
              <w:rPr>
                <w:sz w:val="17"/>
              </w:rPr>
              <w:t xml:space="preserve">FK personas (cascade)</w:t>
            </w:r>
          </w:p>
        </w:tc>
      </w:tr>
      <w:tr>
        <w:tc>
          <w:tcPr>
            <w:tcW w:w="1258" w:type="dxa"/>
          </w:tcPr>
          <w:p>
            <w:pPr>
              <w:pStyle w:val="Compact"/>
              <w:jc w:val="left"/>
            </w:pPr>
            <w:r>
              <w:rPr>
                <w:sz w:val="17"/>
              </w:rPr>
              <w:t xml:space="preserve">tenant_id</w:t>
            </w:r>
          </w:p>
        </w:tc>
        <w:tc>
          <w:tcPr>
            <w:tcW w:w="1383" w:type="dxa"/>
          </w:tcPr>
          <w:p>
            <w:pPr>
              <w:pStyle w:val="Compact"/>
              <w:jc w:val="left"/>
            </w:pPr>
            <w:r>
              <w:rPr>
                <w:sz w:val="17"/>
              </w:rPr>
              <w:t xml:space="preserve">uuid</w:t>
            </w:r>
          </w:p>
        </w:tc>
        <w:tc>
          <w:tcPr>
            <w:tcW w:w="678" w:type="dxa"/>
          </w:tcPr>
          <w:p>
            <w:pPr>
              <w:pStyle w:val="Compact"/>
              <w:jc w:val="left"/>
            </w:pPr>
            <w:r>
              <w:rPr>
                <w:sz w:val="17"/>
              </w:rPr>
              <w:t xml:space="preserve">Y</w:t>
            </w:r>
          </w:p>
        </w:tc>
        <w:tc>
          <w:tcPr>
            <w:tcW w:w="6545" w:type="dxa"/>
          </w:tcPr>
          <w:p>
            <w:pPr>
              <w:pStyle w:val="Compact"/>
              <w:jc w:val="left"/>
            </w:pPr>
            <w:r>
              <w:rPr>
                <w:sz w:val="17"/>
              </w:rPr>
              <w:t xml:space="preserve">FK tenants (cascade)</w:t>
            </w:r>
          </w:p>
        </w:tc>
      </w:tr>
      <w:tr>
        <w:tc>
          <w:tcPr>
            <w:tcW w:w="1258" w:type="dxa"/>
          </w:tcPr>
          <w:p>
            <w:pPr>
              <w:pStyle w:val="Compact"/>
              <w:jc w:val="left"/>
            </w:pPr>
            <w:r>
              <w:rPr>
                <w:sz w:val="17"/>
              </w:rPr>
              <w:t xml:space="preserve">role</w:t>
            </w:r>
          </w:p>
        </w:tc>
        <w:tc>
          <w:tcPr>
            <w:tcW w:w="1383" w:type="dxa"/>
          </w:tcPr>
          <w:p>
            <w:pPr>
              <w:pStyle w:val="Compact"/>
              <w:jc w:val="left"/>
            </w:pPr>
            <w:r>
              <w:rPr>
                <w:sz w:val="17"/>
              </w:rPr>
              <w:t xml:space="preserve">text</w:t>
            </w:r>
          </w:p>
        </w:tc>
        <w:tc>
          <w:tcPr>
            <w:tcW w:w="678" w:type="dxa"/>
          </w:tcPr>
          <w:p>
            <w:pPr>
              <w:pStyle w:val="Compact"/>
              <w:jc w:val="left"/>
            </w:pPr>
            <w:r>
              <w:rPr>
                <w:sz w:val="17"/>
              </w:rPr>
              <w:t xml:space="preserve">Y</w:t>
            </w:r>
          </w:p>
        </w:tc>
        <w:tc>
          <w:tcPr>
            <w:tcW w:w="6545" w:type="dxa"/>
          </w:tcPr>
          <w:p>
            <w:pPr>
              <w:pStyle w:val="Compact"/>
              <w:jc w:val="left"/>
            </w:pPr>
            <w:r>
              <w:rPr>
                <w:sz w:val="17"/>
              </w:rPr>
              <w:t xml:space="preserve">System role key or tenant_roles.id</w:t>
            </w:r>
          </w:p>
        </w:tc>
      </w:tr>
      <w:tr>
        <w:tc>
          <w:tcPr>
            <w:tcW w:w="1258" w:type="dxa"/>
          </w:tcPr>
          <w:p>
            <w:pPr>
              <w:pStyle w:val="Compact"/>
              <w:jc w:val="left"/>
            </w:pPr>
            <w:r>
              <w:rPr>
                <w:sz w:val="17"/>
              </w:rPr>
              <w:t xml:space="preserve">active</w:t>
            </w:r>
          </w:p>
        </w:tc>
        <w:tc>
          <w:tcPr>
            <w:tcW w:w="1383" w:type="dxa"/>
          </w:tcPr>
          <w:p>
            <w:pPr>
              <w:pStyle w:val="Compact"/>
              <w:jc w:val="left"/>
            </w:pPr>
            <w:r>
              <w:rPr>
                <w:sz w:val="17"/>
              </w:rPr>
              <w:t xml:space="preserve">boolean</w:t>
            </w:r>
          </w:p>
        </w:tc>
        <w:tc>
          <w:tcPr>
            <w:tcW w:w="678" w:type="dxa"/>
          </w:tcPr>
          <w:p>
            <w:pPr>
              <w:pStyle w:val="Compact"/>
              <w:jc w:val="left"/>
            </w:pPr>
            <w:r>
              <w:rPr>
                <w:sz w:val="17"/>
              </w:rPr>
              <w:t xml:space="preserve">Y</w:t>
            </w:r>
          </w:p>
        </w:tc>
        <w:tc>
          <w:tcPr>
            <w:tcW w:w="6545" w:type="dxa"/>
          </w:tcPr>
          <w:p>
            <w:pPr>
              <w:pStyle w:val="Compact"/>
              <w:jc w:val="left"/>
            </w:pPr>
            <w:r>
              <w:rPr>
                <w:sz w:val="17"/>
              </w:rPr>
              <w:t xml:space="preserve">default true; used by task assignee validation (TSK)</w:t>
            </w:r>
          </w:p>
        </w:tc>
      </w:tr>
      <w:tr>
        <w:tc>
          <w:tcPr>
            <w:tcW w:w="1258" w:type="dxa"/>
          </w:tcPr>
          <w:p>
            <w:pPr>
              <w:pStyle w:val="Compact"/>
              <w:jc w:val="left"/>
            </w:pPr>
            <w:r>
              <w:rPr>
                <w:sz w:val="17"/>
              </w:rPr>
              <w:t xml:space="preserve">created_at</w:t>
            </w:r>
          </w:p>
        </w:tc>
        <w:tc>
          <w:tcPr>
            <w:tcW w:w="1383" w:type="dxa"/>
          </w:tcPr>
          <w:p>
            <w:pPr>
              <w:pStyle w:val="Compact"/>
              <w:jc w:val="left"/>
            </w:pPr>
            <w:r>
              <w:rPr>
                <w:sz w:val="17"/>
              </w:rPr>
              <w:t xml:space="preserve">timestamptz</w:t>
            </w:r>
          </w:p>
        </w:tc>
        <w:tc>
          <w:tcPr>
            <w:tcW w:w="678" w:type="dxa"/>
          </w:tcPr>
          <w:p>
            <w:pPr>
              <w:pStyle w:val="Compact"/>
              <w:jc w:val="left"/>
            </w:pPr>
            <w:r>
              <w:rPr>
                <w:sz w:val="17"/>
              </w:rPr>
              <w:t xml:space="preserve">Y</w:t>
            </w:r>
          </w:p>
        </w:tc>
        <w:tc>
          <w:tcPr>
            <w:tcW w:w="6545" w:type="dxa"/>
          </w:tcPr>
          <w:p>
            <w:pPr>
              <w:pStyle w:val="Compact"/>
            </w:pPr>
          </w:p>
        </w:tc>
      </w:tr>
    </w:tbl>
    <w:p>
      <w:pPr>
        <w:pStyle w:val="BodyText"/>
      </w:pPr>
      <w:r>
        <w:t xml:space="preserve">Unique (persona_id, tenant_id). [Observed] migration 20261004103715</w:t>
      </w:r>
    </w:p>
    <w:bookmarkEnd w:id="264"/>
    <w:bookmarkStart w:id="265" w:name="tenant_roles-custom-roles"/>
    <w:p>
      <w:pPr>
        <w:pStyle w:val="Heading3"/>
      </w:pPr>
      <w:r>
        <w:t xml:space="preserve">tenant_roles (custom roles)</w:t>
      </w:r>
    </w:p>
    <w:p>
      <w:pPr>
        <w:pStyle w:val="FirstParagraph"/>
      </w:pPr>
      <w:r>
        <w:t xml:space="preserve">id, tenant_id, label (req, ≤60 UI), permissions text[] (encoded per BR-CFG-09), created_at.</w:t>
      </w:r>
      <w:r>
        <w:t xml:space="preserve"> </w:t>
      </w:r>
      <w:r>
        <w:rPr>
          <w:bCs/>
          <w:b/>
        </w:rPr>
        <w:t xml:space="preserve">No migration in repo.</w:t>
      </w:r>
      <w:r>
        <w:t xml:space="preserve"> </w:t>
      </w:r>
      <w:r>
        <w:t xml:space="preserve">[Observed] types.ts</w:t>
      </w:r>
    </w:p>
    <w:bookmarkEnd w:id="265"/>
    <w:bookmarkStart w:id="266" w:name="role_audit_log"/>
    <w:p>
      <w:pPr>
        <w:pStyle w:val="Heading3"/>
      </w:pPr>
      <w:r>
        <w:t xml:space="preserve">role_audit_log</w:t>
      </w:r>
    </w:p>
    <w:p>
      <w:pPr>
        <w:pStyle w:val="FirstParagraph"/>
      </w:pPr>
      <w:r>
        <w:t xml:space="preserve">id, tenant_id, role_id (system key or custom id), role_label, action ('create'|'update'|'delete'), changes jsonb ({template} or {permKey: {from, to}}), actor_id, created_at.</w:t>
      </w:r>
      <w:r>
        <w:t xml:space="preserve"> </w:t>
      </w:r>
      <w:r>
        <w:rPr>
          <w:bCs/>
          <w:b/>
        </w:rPr>
        <w:t xml:space="preserve">No migration in repo.</w:t>
      </w:r>
      <w:r>
        <w:t xml:space="preserve"> </w:t>
      </w:r>
      <w:r>
        <w:t xml:space="preserve">[Observed]</w:t>
      </w:r>
    </w:p>
    <w:bookmarkEnd w:id="266"/>
    <w:bookmarkStart w:id="267" w:name="departments"/>
    <w:p>
      <w:pPr>
        <w:pStyle w:val="Heading3"/>
      </w:pPr>
      <w:r>
        <w:t xml:space="preserve">departments</w:t>
      </w:r>
    </w:p>
    <w:p>
      <w:pPr>
        <w:pStyle w:val="FirstParagraph"/>
      </w:pPr>
      <w:r>
        <w:t xml:space="preserve">id, tenant_id (cascade), name (req), created_at. Referenced by personas.department_id, projects.department_id, initiatives.department_id (SET NULL). [Observed]</w:t>
      </w:r>
    </w:p>
    <w:bookmarkEnd w:id="267"/>
    <w:bookmarkStart w:id="268" w:name="templates"/>
    <w:p>
      <w:pPr>
        <w:pStyle w:val="Heading3"/>
      </w:pPr>
      <w:r>
        <w:t xml:space="preserve">templates</w:t>
      </w:r>
    </w:p>
    <w:p>
      <w:pPr>
        <w:pStyle w:val="FirstParagraph"/>
      </w:pPr>
      <w:r>
        <w:t xml:space="preserve">id, tenant_id, kind ('apology'|'contract'|'notification'; free text in DB), name (req), body (default ''), created_at. [Observed]</w:t>
      </w:r>
    </w:p>
    <w:bookmarkEnd w:id="268"/>
    <w:bookmarkStart w:id="269" w:name="taxonomies"/>
    <w:p>
      <w:pPr>
        <w:pStyle w:val="Heading3"/>
      </w:pPr>
      <w:r>
        <w:t xml:space="preserve">taxonomies</w:t>
      </w:r>
    </w:p>
    <w:p>
      <w:pPr>
        <w:pStyle w:val="FirstParagraph"/>
      </w:pPr>
      <w:r>
        <w:t xml:space="preserve">id, tenant_id, kind ('account_type'|'region'|'target_group'|'closed_applicant_type'), label (req), sort_order int (default 0, unused), created_at. [Observed]</w:t>
      </w:r>
    </w:p>
    <w:bookmarkEnd w:id="269"/>
    <w:bookmarkStart w:id="270" w:name="endowments"/>
    <w:p>
      <w:pPr>
        <w:pStyle w:val="Heading3"/>
      </w:pPr>
      <w:r>
        <w:t xml:space="preserve">endowments</w:t>
      </w:r>
    </w:p>
    <w:p>
      <w:pPr>
        <w:pStyle w:val="FirstParagraph"/>
      </w:pPr>
      <w:r>
        <w:t xml:space="preserve">id, tenant_id (cascade), name (req), description, active (default true), created_at. Children: plan_level_endowments (percent, cascade on delete), fundings (see PLN). [Observed]</w:t>
      </w:r>
    </w:p>
    <w:bookmarkEnd w:id="270"/>
    <w:bookmarkStart w:id="271" w:name="application_forms"/>
    <w:p>
      <w:pPr>
        <w:pStyle w:val="Heading3"/>
      </w:pPr>
      <w:r>
        <w:t xml:space="preserve">application_forms</w:t>
      </w:r>
    </w:p>
    <w:p>
      <w:pPr>
        <w:pStyle w:val="FirstParagraph"/>
      </w:pPr>
      <w:r>
        <w:t xml:space="preserve">id, tenant_id (cascade), name (req), description (not editable in UI), created_at. Referenced by grant_programs.form_id (SET NULL). [Observed]</w:t>
      </w:r>
    </w:p>
    <w:bookmarkEnd w:id="271"/>
    <w:bookmarkStart w:id="272" w:name="form_fields"/>
    <w:p>
      <w:pPr>
        <w:pStyle w:val="Heading3"/>
      </w:pPr>
      <w:r>
        <w:t xml:space="preserve">form_fields</w:t>
      </w:r>
    </w:p>
    <w:p>
      <w:pPr>
        <w:pStyle w:val="FirstParagraph"/>
      </w:pPr>
      <w:r>
        <w:t xml:space="preserve">id, form_id (FK application_forms, cascade), program_id (legacy, nullable), label (req), field_type (default 'text'), required (default false), options text[], sort_order int, created_at. [Observed]</w:t>
      </w:r>
    </w:p>
    <w:bookmarkEnd w:id="272"/>
    <w:bookmarkStart w:id="273" w:name="config_edit_history-append-only"/>
    <w:p>
      <w:pPr>
        <w:pStyle w:val="Heading3"/>
      </w:pPr>
      <w:r>
        <w:t xml:space="preserve">config_edit_history (append-only)</w:t>
      </w:r>
    </w:p>
    <w:p>
      <w:pPr>
        <w:pStyle w:val="FirstParagraph"/>
      </w:pPr>
      <w:r>
        <w:t xml:space="preserve">id, tenant_id, entity_type ('product_catalog'|'engine'|'program'), entity_id (null = catalog), target_name, before_values jsonb, after_values jsonb, note, evidence_name (req), evidence_path (req), actor_id (FK personas), created_at. Index (entity_type, entity_id). [Observed]</w:t>
      </w:r>
    </w:p>
    <w:bookmarkEnd w:id="273"/>
    <w:bookmarkStart w:id="274" w:name="X187f87089539109d38db72cf7325eed0f181bc6"/>
    <w:p>
      <w:pPr>
        <w:pStyle w:val="Heading3"/>
      </w:pPr>
      <w:r>
        <w:t xml:space="preserve">beneficiary_memberships / delegate_transfers (service library)</w:t>
      </w:r>
    </w:p>
    <w:p>
      <w:pPr>
        <w:pStyle w:val="FirstParagraph"/>
      </w:pPr>
      <w:r>
        <w:t xml:space="preserve">beneficiary_memberships: id, persona_id, beneficiary_id, role (primary_delegate|project_manager|finance|member), is_primary, active, national_id, mobile, verified_via, start_at, end_at; unique (persona_id, beneficiary_id). delegate_transfers: id, beneficiary_id, from_persona_id, to_persona_id, reason, method ('self'|'donor'), created_at (insert-only). [Observed]</w:t>
      </w:r>
    </w:p>
    <w:bookmarkEnd w:id="274"/>
    <w:bookmarkStart w:id="275" w:name="device-local-data"/>
    <w:p>
      <w:pPr>
        <w:pStyle w:val="Heading3"/>
      </w:pPr>
      <w:r>
        <w:t xml:space="preserve">Device-local data</w:t>
      </w:r>
    </w:p>
    <w:p>
      <w:pPr>
        <w:pStyle w:val="FirstParagraph"/>
      </w:pPr>
      <w:r>
        <w:t xml:space="preserve">localStorage</w:t>
      </w:r>
      <w:r>
        <w:t xml:space="preserve"> </w:t>
      </w:r>
      <w:r>
        <w:rPr>
          <w:rStyle w:val="VerbatimChar"/>
        </w:rPr>
        <w:t xml:space="preserve">palette</w:t>
      </w:r>
      <w:r>
        <w:t xml:space="preserve"> </w:t>
      </w:r>
      <w:r>
        <w:t xml:space="preserve">(clay|teal|lavender). [Observed]</w:t>
      </w:r>
    </w:p>
    <w:bookmarkEnd w:id="275"/>
    <w:bookmarkEnd w:id="276"/>
    <w:bookmarkStart w:id="277" w:name="X7ec7b4630963ca6928d64a17e7dcaf3d02175dc"/>
    <w:p>
      <w:pPr>
        <w:pStyle w:val="Heading2"/>
      </w:pPr>
      <w:r>
        <w:t xml:space="preserve">9. Product Structure</w:t>
      </w:r>
    </w:p>
    <w:p>
      <w:pPr>
        <w:pStyle w:val="FirstParagraph"/>
      </w:pPr>
      <w:r>
        <w:rPr>
          <w:bCs/>
          <w:b/>
        </w:rPr>
        <w:t xml:space="preserve">EP-CFG-01 — Organization &amp; Access Management</w:t>
      </w:r>
      <w:r>
        <w:t xml:space="preserve">: Staff, roles and permissions, departments, staff performance and partner-entity membership services.</w:t>
      </w:r>
    </w:p>
    <w:p>
      <w:pPr>
        <w:numPr>
          <w:ilvl w:val="0"/>
          <w:numId w:val="1339"/>
        </w:numPr>
        <w:pStyle w:val="Compact"/>
      </w:pPr>
      <w:r>
        <w:t xml:space="preserve">FT-CFG-01 — Team member management (Must)</w:t>
      </w:r>
    </w:p>
    <w:p>
      <w:pPr>
        <w:numPr>
          <w:ilvl w:val="0"/>
          <w:numId w:val="1339"/>
        </w:numPr>
        <w:pStyle w:val="Compact"/>
      </w:pPr>
      <w:r>
        <w:t xml:space="preserve">FT-CFG-02 — Roles &amp; permission matrix (Must)</w:t>
      </w:r>
    </w:p>
    <w:p>
      <w:pPr>
        <w:numPr>
          <w:ilvl w:val="0"/>
          <w:numId w:val="1339"/>
        </w:numPr>
        <w:pStyle w:val="Compact"/>
      </w:pPr>
      <w:r>
        <w:t xml:space="preserve">FT-CFG-03 — Role change audit log (Should)</w:t>
      </w:r>
    </w:p>
    <w:p>
      <w:pPr>
        <w:numPr>
          <w:ilvl w:val="0"/>
          <w:numId w:val="1339"/>
        </w:numPr>
        <w:pStyle w:val="Compact"/>
      </w:pPr>
      <w:r>
        <w:t xml:space="preserve">FT-CFG-04 — Departments (Should)</w:t>
      </w:r>
    </w:p>
    <w:p>
      <w:pPr>
        <w:numPr>
          <w:ilvl w:val="0"/>
          <w:numId w:val="1339"/>
        </w:numPr>
        <w:pStyle w:val="Compact"/>
      </w:pPr>
      <w:r>
        <w:t xml:space="preserve">FT-CFG-05 — Staff performance profile (Should)</w:t>
      </w:r>
    </w:p>
    <w:p>
      <w:pPr>
        <w:numPr>
          <w:ilvl w:val="0"/>
          <w:numId w:val="1339"/>
        </w:numPr>
        <w:pStyle w:val="Compact"/>
      </w:pPr>
      <w:r>
        <w:t xml:space="preserve">FT-CFG-16 — Partner-entity membership services (Must)</w:t>
      </w:r>
    </w:p>
    <w:p>
      <w:pPr>
        <w:pStyle w:val="FirstParagraph"/>
      </w:pPr>
      <w:r>
        <w:rPr>
          <w:bCs/>
          <w:b/>
        </w:rPr>
        <w:t xml:space="preserve">EP-CFG-02 — Grant Configuration Libraries</w:t>
      </w:r>
      <w:r>
        <w:t xml:space="preserve">: Reusable application forms, workflow configuration entry, text templates, reference taxonomies and applicant types.</w:t>
      </w:r>
    </w:p>
    <w:p>
      <w:pPr>
        <w:numPr>
          <w:ilvl w:val="0"/>
          <w:numId w:val="1340"/>
        </w:numPr>
        <w:pStyle w:val="Compact"/>
      </w:pPr>
      <w:r>
        <w:t xml:space="preserve">FT-CFG-06 — Application form library &amp; builder (Must)</w:t>
      </w:r>
    </w:p>
    <w:p>
      <w:pPr>
        <w:numPr>
          <w:ilvl w:val="0"/>
          <w:numId w:val="1340"/>
        </w:numPr>
        <w:pStyle w:val="Compact"/>
      </w:pPr>
      <w:r>
        <w:t xml:space="preserve">FT-CFG-07 — Workflow settings hub (Could)</w:t>
      </w:r>
    </w:p>
    <w:p>
      <w:pPr>
        <w:numPr>
          <w:ilvl w:val="0"/>
          <w:numId w:val="1340"/>
        </w:numPr>
        <w:pStyle w:val="Compact"/>
      </w:pPr>
      <w:r>
        <w:t xml:space="preserve">FT-CFG-08 — Communication templates (Should)</w:t>
      </w:r>
    </w:p>
    <w:p>
      <w:pPr>
        <w:numPr>
          <w:ilvl w:val="0"/>
          <w:numId w:val="1340"/>
        </w:numPr>
        <w:pStyle w:val="Compact"/>
      </w:pPr>
      <w:r>
        <w:t xml:space="preserve">FT-CFG-09 — Reference taxonomies (Should)</w:t>
      </w:r>
    </w:p>
    <w:p>
      <w:pPr>
        <w:numPr>
          <w:ilvl w:val="0"/>
          <w:numId w:val="1340"/>
        </w:numPr>
        <w:pStyle w:val="Compact"/>
      </w:pPr>
      <w:r>
        <w:t xml:space="preserve">FT-CFG-10 — Applicant type registration switch (Should)</w:t>
      </w:r>
    </w:p>
    <w:p>
      <w:pPr>
        <w:pStyle w:val="FirstParagraph"/>
      </w:pPr>
      <w:r>
        <w:rPr>
          <w:bCs/>
          <w:b/>
        </w:rPr>
        <w:t xml:space="preserve">EP-CFG-03 — Funding Source Configuration</w:t>
      </w:r>
      <w:r>
        <w:t xml:space="preserve">: Registry of endowments (funding sources) used by annual plans.</w:t>
      </w:r>
    </w:p>
    <w:p>
      <w:pPr>
        <w:numPr>
          <w:ilvl w:val="0"/>
          <w:numId w:val="1341"/>
        </w:numPr>
        <w:pStyle w:val="Compact"/>
      </w:pPr>
      <w:r>
        <w:t xml:space="preserve">FT-CFG-11 — Endowment registry (Must)</w:t>
      </w:r>
    </w:p>
    <w:p>
      <w:pPr>
        <w:pStyle w:val="FirstParagraph"/>
      </w:pPr>
      <w:r>
        <w:rPr>
          <w:bCs/>
          <w:b/>
        </w:rPr>
        <w:t xml:space="preserve">EP-CFG-04 — Platform Administration</w:t>
      </w:r>
      <w:r>
        <w:t xml:space="preserve">: Platform-level management of grantor organizations and separation of platform vs. tenant settings.</w:t>
      </w:r>
    </w:p>
    <w:p>
      <w:pPr>
        <w:numPr>
          <w:ilvl w:val="0"/>
          <w:numId w:val="1342"/>
        </w:numPr>
        <w:pStyle w:val="Compact"/>
      </w:pPr>
      <w:r>
        <w:t xml:space="preserve">FT-CFG-12 — Organization (tenant) management (Must)</w:t>
      </w:r>
    </w:p>
    <w:p>
      <w:pPr>
        <w:numPr>
          <w:ilvl w:val="0"/>
          <w:numId w:val="1342"/>
        </w:numPr>
        <w:pStyle w:val="Compact"/>
      </w:pPr>
      <w:r>
        <w:t xml:space="preserve">FT-CFG-13 — Platform vs. tenant settings separation (Must)</w:t>
      </w:r>
    </w:p>
    <w:p>
      <w:pPr>
        <w:pStyle w:val="FirstParagraph"/>
      </w:pPr>
      <w:r>
        <w:rPr>
          <w:bCs/>
          <w:b/>
        </w:rPr>
        <w:t xml:space="preserve">EP-CFG-05 — Configuration Governance &amp; Personalization</w:t>
      </w:r>
      <w:r>
        <w:t xml:space="preserve">: Evidence-backed, audited configuration changes and per-device appearance.</w:t>
      </w:r>
    </w:p>
    <w:p>
      <w:pPr>
        <w:numPr>
          <w:ilvl w:val="0"/>
          <w:numId w:val="1343"/>
        </w:numPr>
        <w:pStyle w:val="Compact"/>
      </w:pPr>
      <w:r>
        <w:t xml:space="preserve">FT-CFG-14 — Evidence-backed configuration edits (Must)</w:t>
      </w:r>
    </w:p>
    <w:p>
      <w:pPr>
        <w:numPr>
          <w:ilvl w:val="0"/>
          <w:numId w:val="1343"/>
        </w:numPr>
        <w:pStyle w:val="Compact"/>
      </w:pPr>
      <w:r>
        <w:t xml:space="preserve">FT-CFG-15 — Appearance palette (Could)</w:t>
      </w:r>
    </w:p>
    <w:bookmarkEnd w:id="277"/>
    <w:bookmarkStart w:id="294" w:name="Xfddd9c3e5c921e380da7d1a2c22b62e5271d0cc"/>
    <w:p>
      <w:pPr>
        <w:pStyle w:val="Heading2"/>
      </w:pPr>
      <w:r>
        <w:t xml:space="preserve">10. Features</w:t>
      </w:r>
    </w:p>
    <w:bookmarkStart w:id="278" w:name="ft-cfg-01--team-member-management"/>
    <w:p>
      <w:pPr>
        <w:pStyle w:val="Heading3"/>
      </w:pPr>
      <w:r>
        <w:t xml:space="preserve">FT-CFG-01 — Team member management</w:t>
      </w:r>
    </w:p>
    <w:p>
      <w:pPr>
        <w:numPr>
          <w:ilvl w:val="0"/>
          <w:numId w:val="1344"/>
        </w:numPr>
        <w:pStyle w:val="Compact"/>
      </w:pPr>
      <w:r>
        <w:rPr>
          <w:bCs/>
          <w:b/>
        </w:rPr>
        <w:t xml:space="preserve">Feature ID:</w:t>
      </w:r>
      <w:r>
        <w:t xml:space="preserve"> </w:t>
      </w:r>
      <w:r>
        <w:t xml:space="preserve">FT-CFG-01 (Epic EP-CFG-01)</w:t>
      </w:r>
    </w:p>
    <w:p>
      <w:pPr>
        <w:numPr>
          <w:ilvl w:val="0"/>
          <w:numId w:val="1344"/>
        </w:numPr>
        <w:pStyle w:val="Compact"/>
      </w:pPr>
      <w:r>
        <w:rPr>
          <w:bCs/>
          <w:b/>
        </w:rPr>
        <w:t xml:space="preserve">Name:</w:t>
      </w:r>
      <w:r>
        <w:t xml:space="preserve"> </w:t>
      </w:r>
      <w:r>
        <w:t xml:space="preserve">Team member management</w:t>
      </w:r>
    </w:p>
    <w:p>
      <w:pPr>
        <w:numPr>
          <w:ilvl w:val="0"/>
          <w:numId w:val="1344"/>
        </w:numPr>
        <w:pStyle w:val="Compact"/>
      </w:pPr>
      <w:r>
        <w:rPr>
          <w:bCs/>
          <w:b/>
        </w:rPr>
        <w:t xml:space="preserve">Description:</w:t>
      </w:r>
      <w:r>
        <w:t xml:space="preserve"> </w:t>
      </w:r>
      <w:r>
        <w:t xml:space="preserve">List, add, edit (role, department) and remove the organization's staff.</w:t>
      </w:r>
    </w:p>
    <w:p>
      <w:pPr>
        <w:numPr>
          <w:ilvl w:val="0"/>
          <w:numId w:val="1344"/>
        </w:numPr>
        <w:pStyle w:val="Compact"/>
      </w:pPr>
      <w:r>
        <w:rPr>
          <w:bCs/>
          <w:b/>
        </w:rPr>
        <w:t xml:space="preserve">Business Objective:</w:t>
      </w:r>
      <w:r>
        <w:t xml:space="preserve"> </w:t>
      </w:r>
      <w:r>
        <w:t xml:space="preserve">Let each grantor organization administer its own staff roster.</w:t>
      </w:r>
    </w:p>
    <w:p>
      <w:pPr>
        <w:numPr>
          <w:ilvl w:val="0"/>
          <w:numId w:val="1344"/>
        </w:numPr>
        <w:pStyle w:val="Compact"/>
      </w:pPr>
      <w:r>
        <w:rPr>
          <w:bCs/>
          <w:b/>
        </w:rPr>
        <w:t xml:space="preserve">Expected Business Value:</w:t>
      </w:r>
      <w:r>
        <w:t xml:space="preserve"> </w:t>
      </w:r>
      <w:r>
        <w:t xml:space="preserve">[To Confirm] — not stated in prototype; inferred: decentralised user administration per tenant.</w:t>
      </w:r>
    </w:p>
    <w:p>
      <w:pPr>
        <w:numPr>
          <w:ilvl w:val="0"/>
          <w:numId w:val="1344"/>
        </w:numPr>
        <w:pStyle w:val="Compact"/>
      </w:pPr>
      <w:r>
        <w:rPr>
          <w:bCs/>
          <w:b/>
        </w:rPr>
        <w:t xml:space="preserve">Primary User Roles:</w:t>
      </w:r>
      <w:r>
        <w:t xml:space="preserve"> </w:t>
      </w:r>
      <w:r>
        <w:t xml:space="preserve">grants_manager</w:t>
      </w:r>
    </w:p>
    <w:p>
      <w:pPr>
        <w:numPr>
          <w:ilvl w:val="0"/>
          <w:numId w:val="1344"/>
        </w:numPr>
        <w:pStyle w:val="Compact"/>
      </w:pPr>
      <w:r>
        <w:rPr>
          <w:bCs/>
          <w:b/>
        </w:rPr>
        <w:t xml:space="preserve">Scope:</w:t>
      </w:r>
    </w:p>
    <w:p>
      <w:pPr>
        <w:numPr>
          <w:ilvl w:val="1"/>
          <w:numId w:val="1345"/>
        </w:numPr>
        <w:pStyle w:val="Compact"/>
      </w:pPr>
      <w:r>
        <w:t xml:space="preserve">Team table</w:t>
      </w:r>
    </w:p>
    <w:p>
      <w:pPr>
        <w:numPr>
          <w:ilvl w:val="1"/>
          <w:numId w:val="1345"/>
        </w:numPr>
        <w:pStyle w:val="Compact"/>
      </w:pPr>
      <w:r>
        <w:t xml:space="preserve">Add-employee dialog with AI prefill</w:t>
      </w:r>
    </w:p>
    <w:p>
      <w:pPr>
        <w:numPr>
          <w:ilvl w:val="1"/>
          <w:numId w:val="1345"/>
        </w:numPr>
        <w:pStyle w:val="Compact"/>
      </w:pPr>
      <w:r>
        <w:t xml:space="preserve">Inline role/department edit</w:t>
      </w:r>
    </w:p>
    <w:p>
      <w:pPr>
        <w:numPr>
          <w:ilvl w:val="1"/>
          <w:numId w:val="1345"/>
        </w:numPr>
        <w:pStyle w:val="Compact"/>
      </w:pPr>
      <w:r>
        <w:t xml:space="preserve">Remove membership (not self)</w:t>
      </w:r>
    </w:p>
    <w:p>
      <w:pPr>
        <w:numPr>
          <w:ilvl w:val="0"/>
          <w:numId w:val="1344"/>
        </w:numPr>
        <w:pStyle w:val="Compact"/>
      </w:pPr>
      <w:r>
        <w:rPr>
          <w:bCs/>
          <w:b/>
        </w:rPr>
        <w:t xml:space="preserve">Out of Scope:</w:t>
      </w:r>
    </w:p>
    <w:p>
      <w:pPr>
        <w:numPr>
          <w:ilvl w:val="1"/>
          <w:numId w:val="1346"/>
        </w:numPr>
        <w:pStyle w:val="Compact"/>
      </w:pPr>
      <w:r>
        <w:t xml:space="preserve">Real authentication/invitations for staff (PLT)</w:t>
      </w:r>
    </w:p>
    <w:p>
      <w:pPr>
        <w:numPr>
          <w:ilvl w:val="1"/>
          <w:numId w:val="1346"/>
        </w:numPr>
        <w:pStyle w:val="Compact"/>
      </w:pPr>
      <w:r>
        <w:t xml:space="preserve">Applicant/partner users (BEN)</w:t>
      </w:r>
    </w:p>
    <w:p>
      <w:pPr>
        <w:numPr>
          <w:ilvl w:val="1"/>
          <w:numId w:val="1346"/>
        </w:numPr>
        <w:pStyle w:val="Compact"/>
      </w:pPr>
      <w:r>
        <w:t xml:space="preserve">Platform admins</w:t>
      </w:r>
    </w:p>
    <w:p>
      <w:pPr>
        <w:numPr>
          <w:ilvl w:val="0"/>
          <w:numId w:val="1344"/>
        </w:numPr>
        <w:pStyle w:val="Compact"/>
      </w:pPr>
      <w:r>
        <w:rPr>
          <w:bCs/>
          <w:b/>
        </w:rPr>
        <w:t xml:space="preserve">Functional Requirements:</w:t>
      </w:r>
      <w:r>
        <w:t xml:space="preserve"> </w:t>
      </w:r>
      <w:r>
        <w:t xml:space="preserve">FR-CFG-001, FR-CFG-002, FR-CFG-003, FR-CFG-004</w:t>
      </w:r>
    </w:p>
    <w:p>
      <w:pPr>
        <w:numPr>
          <w:ilvl w:val="0"/>
          <w:numId w:val="1344"/>
        </w:numPr>
        <w:pStyle w:val="Compact"/>
      </w:pPr>
      <w:r>
        <w:rPr>
          <w:bCs/>
          <w:b/>
        </w:rPr>
        <w:t xml:space="preserve">Business Rules:</w:t>
      </w:r>
      <w:r>
        <w:t xml:space="preserve"> </w:t>
      </w:r>
      <w:r>
        <w:t xml:space="preserve">BR-CFG-04, BR-CFG-05, BR-CFG-06, BR-CFG-07</w:t>
      </w:r>
    </w:p>
    <w:p>
      <w:pPr>
        <w:numPr>
          <w:ilvl w:val="0"/>
          <w:numId w:val="1344"/>
        </w:numPr>
        <w:pStyle w:val="Compact"/>
      </w:pPr>
      <w:r>
        <w:rPr>
          <w:bCs/>
          <w:b/>
        </w:rPr>
        <w:t xml:space="preserve">Dependencies:</w:t>
      </w:r>
      <w:r>
        <w:t xml:space="preserve"> </w:t>
      </w:r>
      <w:r>
        <w:t xml:space="preserve">PLT persona model; FT-CFG-02 custom roles; FT-CFG-04 departments</w:t>
      </w:r>
    </w:p>
    <w:p>
      <w:pPr>
        <w:numPr>
          <w:ilvl w:val="0"/>
          <w:numId w:val="1344"/>
        </w:numPr>
        <w:pStyle w:val="Compact"/>
      </w:pPr>
      <w:r>
        <w:rPr>
          <w:bCs/>
          <w:b/>
        </w:rPr>
        <w:t xml:space="preserve">Related Screens:</w:t>
      </w:r>
      <w:r>
        <w:t xml:space="preserve"> </w:t>
      </w:r>
      <w:r>
        <w:t xml:space="preserve">SCR-CFG-01, SCR-CFG-12</w:t>
      </w:r>
    </w:p>
    <w:p>
      <w:pPr>
        <w:numPr>
          <w:ilvl w:val="0"/>
          <w:numId w:val="1344"/>
        </w:numPr>
        <w:pStyle w:val="Compact"/>
      </w:pPr>
      <w:r>
        <w:rPr>
          <w:bCs/>
          <w:b/>
        </w:rPr>
        <w:t xml:space="preserve">Acceptance Criteria:</w:t>
      </w:r>
    </w:p>
    <w:p>
      <w:pPr>
        <w:numPr>
          <w:ilvl w:val="1"/>
          <w:numId w:val="1347"/>
        </w:numPr>
        <w:pStyle w:val="Compact"/>
      </w:pPr>
      <w:r>
        <w:t xml:space="preserve">Only tenant staff (no applicant/admin) are listed</w:t>
      </w:r>
    </w:p>
    <w:p>
      <w:pPr>
        <w:numPr>
          <w:ilvl w:val="1"/>
          <w:numId w:val="1347"/>
        </w:numPr>
        <w:pStyle w:val="Compact"/>
      </w:pPr>
      <w:r>
        <w:t xml:space="preserve">A new employee appears with chosen role and department</w:t>
      </w:r>
    </w:p>
    <w:p>
      <w:pPr>
        <w:numPr>
          <w:ilvl w:val="1"/>
          <w:numId w:val="1347"/>
        </w:numPr>
        <w:pStyle w:val="Compact"/>
      </w:pPr>
      <w:r>
        <w:t xml:space="preserve">A user cannot remove themselves</w:t>
      </w:r>
    </w:p>
    <w:p>
      <w:pPr>
        <w:numPr>
          <w:ilvl w:val="0"/>
          <w:numId w:val="1344"/>
        </w:numPr>
        <w:pStyle w:val="Compact"/>
      </w:pPr>
      <w:r>
        <w:rPr>
          <w:bCs/>
          <w:b/>
        </w:rPr>
        <w:t xml:space="preserve">Open Questions:</w:t>
      </w:r>
      <w:r>
        <w:t xml:space="preserve"> </w:t>
      </w:r>
      <w:r>
        <w:t xml:space="preserve">OQ-CFG-01; OQ-CFG-02</w:t>
      </w:r>
    </w:p>
    <w:p>
      <w:pPr>
        <w:numPr>
          <w:ilvl w:val="0"/>
          <w:numId w:val="1344"/>
        </w:numPr>
        <w:pStyle w:val="Compact"/>
      </w:pPr>
      <w:r>
        <w:rPr>
          <w:bCs/>
          <w:b/>
        </w:rPr>
        <w:t xml:space="preserve">Assumptions:</w:t>
      </w:r>
    </w:p>
    <w:p>
      <w:pPr>
        <w:numPr>
          <w:ilvl w:val="1"/>
          <w:numId w:val="1348"/>
        </w:numPr>
        <w:pStyle w:val="Compact"/>
      </w:pPr>
      <w:r>
        <w:t xml:space="preserve">Email uniqueness is not required by the prototype</w:t>
      </w:r>
    </w:p>
    <w:p>
      <w:pPr>
        <w:numPr>
          <w:ilvl w:val="0"/>
          <w:numId w:val="1344"/>
        </w:numPr>
        <w:pStyle w:val="Compact"/>
      </w:pPr>
      <w:r>
        <w:rPr>
          <w:bCs/>
          <w:b/>
        </w:rPr>
        <w:t xml:space="preserve">Priority Recommendation (MoSCoW):</w:t>
      </w:r>
      <w:r>
        <w:t xml:space="preserve"> </w:t>
      </w:r>
      <w:r>
        <w:t xml:space="preserve">Must</w:t>
      </w:r>
    </w:p>
    <w:bookmarkEnd w:id="278"/>
    <w:bookmarkStart w:id="279" w:name="ft-cfg-02--roles--permission-matrix"/>
    <w:p>
      <w:pPr>
        <w:pStyle w:val="Heading3"/>
      </w:pPr>
      <w:r>
        <w:t xml:space="preserve">FT-CFG-02 — Roles &amp; permission matrix</w:t>
      </w:r>
    </w:p>
    <w:p>
      <w:pPr>
        <w:numPr>
          <w:ilvl w:val="0"/>
          <w:numId w:val="1349"/>
        </w:numPr>
        <w:pStyle w:val="Compact"/>
      </w:pPr>
      <w:r>
        <w:rPr>
          <w:bCs/>
          <w:b/>
        </w:rPr>
        <w:t xml:space="preserve">Feature ID:</w:t>
      </w:r>
      <w:r>
        <w:t xml:space="preserve"> </w:t>
      </w:r>
      <w:r>
        <w:t xml:space="preserve">FT-CFG-02 (Epic EP-CFG-01)</w:t>
      </w:r>
    </w:p>
    <w:p>
      <w:pPr>
        <w:numPr>
          <w:ilvl w:val="0"/>
          <w:numId w:val="1349"/>
        </w:numPr>
        <w:pStyle w:val="Compact"/>
      </w:pPr>
      <w:r>
        <w:rPr>
          <w:bCs/>
          <w:b/>
        </w:rPr>
        <w:t xml:space="preserve">Name:</w:t>
      </w:r>
      <w:r>
        <w:t xml:space="preserve"> </w:t>
      </w:r>
      <w:r>
        <w:t xml:space="preserve">Roles &amp; permission matrix</w:t>
      </w:r>
    </w:p>
    <w:p>
      <w:pPr>
        <w:numPr>
          <w:ilvl w:val="0"/>
          <w:numId w:val="1349"/>
        </w:numPr>
        <w:pStyle w:val="Compact"/>
      </w:pPr>
      <w:r>
        <w:rPr>
          <w:bCs/>
          <w:b/>
        </w:rPr>
        <w:t xml:space="preserve">Description:</w:t>
      </w:r>
      <w:r>
        <w:t xml:space="preserve"> </w:t>
      </w:r>
      <w:r>
        <w:t xml:space="preserve">Read-only matrix for system roles and editable custom roles with view/write/delete per permission.</w:t>
      </w:r>
    </w:p>
    <w:p>
      <w:pPr>
        <w:numPr>
          <w:ilvl w:val="0"/>
          <w:numId w:val="1349"/>
        </w:numPr>
        <w:pStyle w:val="Compact"/>
      </w:pPr>
      <w:r>
        <w:rPr>
          <w:bCs/>
          <w:b/>
        </w:rPr>
        <w:t xml:space="preserve">Business Objective:</w:t>
      </w:r>
      <w:r>
        <w:t xml:space="preserve"> </w:t>
      </w:r>
      <w:r>
        <w:t xml:space="preserve">Make each role's responsibilities transparent and allow organization-specific roles.</w:t>
      </w:r>
    </w:p>
    <w:p>
      <w:pPr>
        <w:numPr>
          <w:ilvl w:val="0"/>
          <w:numId w:val="1349"/>
        </w:numPr>
        <w:pStyle w:val="Compact"/>
      </w:pPr>
      <w:r>
        <w:rPr>
          <w:bCs/>
          <w:b/>
        </w:rPr>
        <w:t xml:space="preserve">Expected Business Value:</w:t>
      </w:r>
      <w:r>
        <w:t xml:space="preserve"> </w:t>
      </w:r>
      <w:r>
        <w:t xml:space="preserve">[To Confirm] — not stated in prototype</w:t>
      </w:r>
    </w:p>
    <w:p>
      <w:pPr>
        <w:numPr>
          <w:ilvl w:val="0"/>
          <w:numId w:val="1349"/>
        </w:numPr>
        <w:pStyle w:val="Compact"/>
      </w:pPr>
      <w:r>
        <w:rPr>
          <w:bCs/>
          <w:b/>
        </w:rPr>
        <w:t xml:space="preserve">Primary User Roles:</w:t>
      </w:r>
      <w:r>
        <w:t xml:space="preserve"> </w:t>
      </w:r>
      <w:r>
        <w:t xml:space="preserve">grants_manager</w:t>
      </w:r>
    </w:p>
    <w:p>
      <w:pPr>
        <w:numPr>
          <w:ilvl w:val="0"/>
          <w:numId w:val="1349"/>
        </w:numPr>
        <w:pStyle w:val="Compact"/>
      </w:pPr>
      <w:r>
        <w:rPr>
          <w:bCs/>
          <w:b/>
        </w:rPr>
        <w:t xml:space="preserve">Scope:</w:t>
      </w:r>
    </w:p>
    <w:p>
      <w:pPr>
        <w:numPr>
          <w:ilvl w:val="1"/>
          <w:numId w:val="1350"/>
        </w:numPr>
        <w:pStyle w:val="Compact"/>
      </w:pPr>
      <w:r>
        <w:t xml:space="preserve">13 permissions in 4 groups</w:t>
      </w:r>
    </w:p>
    <w:p>
      <w:pPr>
        <w:numPr>
          <w:ilvl w:val="1"/>
          <w:numId w:val="1350"/>
        </w:numPr>
        <w:pStyle w:val="Compact"/>
      </w:pPr>
      <w:r>
        <w:t xml:space="preserve">System role matrix (derived)</w:t>
      </w:r>
    </w:p>
    <w:p>
      <w:pPr>
        <w:numPr>
          <w:ilvl w:val="1"/>
          <w:numId w:val="1350"/>
        </w:numPr>
        <w:pStyle w:val="Compact"/>
      </w:pPr>
      <w:r>
        <w:t xml:space="preserve">Custom role create (with template copy) / edit / delete</w:t>
      </w:r>
    </w:p>
    <w:p>
      <w:pPr>
        <w:numPr>
          <w:ilvl w:val="0"/>
          <w:numId w:val="1349"/>
        </w:numPr>
        <w:pStyle w:val="Compact"/>
      </w:pPr>
      <w:r>
        <w:rPr>
          <w:bCs/>
          <w:b/>
        </w:rPr>
        <w:t xml:space="preserve">Out of Scope:</w:t>
      </w:r>
    </w:p>
    <w:p>
      <w:pPr>
        <w:numPr>
          <w:ilvl w:val="1"/>
          <w:numId w:val="1351"/>
        </w:numPr>
        <w:pStyle w:val="Compact"/>
      </w:pPr>
      <w:r>
        <w:t xml:space="preserve">Runtime enforcement (not implemented — see FR-CFG-009 Recommended)</w:t>
      </w:r>
    </w:p>
    <w:p>
      <w:pPr>
        <w:numPr>
          <w:ilvl w:val="1"/>
          <w:numId w:val="1351"/>
        </w:numPr>
        <w:pStyle w:val="Compact"/>
      </w:pPr>
      <w:r>
        <w:t xml:space="preserve">Per-record permissions</w:t>
      </w:r>
    </w:p>
    <w:p>
      <w:pPr>
        <w:numPr>
          <w:ilvl w:val="0"/>
          <w:numId w:val="1349"/>
        </w:numPr>
        <w:pStyle w:val="Compact"/>
      </w:pPr>
      <w:r>
        <w:rPr>
          <w:bCs/>
          <w:b/>
        </w:rPr>
        <w:t xml:space="preserve">Functional Requirements:</w:t>
      </w:r>
      <w:r>
        <w:t xml:space="preserve"> </w:t>
      </w:r>
      <w:r>
        <w:t xml:space="preserve">FR-CFG-005, FR-CFG-006, FR-CFG-007, FR-CFG-008, FR-CFG-009</w:t>
      </w:r>
    </w:p>
    <w:p>
      <w:pPr>
        <w:numPr>
          <w:ilvl w:val="0"/>
          <w:numId w:val="1349"/>
        </w:numPr>
        <w:pStyle w:val="Compact"/>
      </w:pPr>
      <w:r>
        <w:rPr>
          <w:bCs/>
          <w:b/>
        </w:rPr>
        <w:t xml:space="preserve">Business Rules:</w:t>
      </w:r>
      <w:r>
        <w:t xml:space="preserve"> </w:t>
      </w:r>
      <w:r>
        <w:t xml:space="preserve">BR-CFG-08, BR-CFG-09, BR-CFG-10, BR-CFG-11, BR-CFG-13</w:t>
      </w:r>
    </w:p>
    <w:p>
      <w:pPr>
        <w:numPr>
          <w:ilvl w:val="0"/>
          <w:numId w:val="1349"/>
        </w:numPr>
        <w:pStyle w:val="Compact"/>
      </w:pPr>
      <w:r>
        <w:rPr>
          <w:bCs/>
          <w:b/>
        </w:rPr>
        <w:t xml:space="preserve">Dependencies:</w:t>
      </w:r>
      <w:r>
        <w:t xml:space="preserve"> </w:t>
      </w:r>
      <w:r>
        <w:t xml:space="preserve">FT-CFG-03 audit; PLT navigation by role</w:t>
      </w:r>
    </w:p>
    <w:p>
      <w:pPr>
        <w:numPr>
          <w:ilvl w:val="0"/>
          <w:numId w:val="1349"/>
        </w:numPr>
        <w:pStyle w:val="Compact"/>
      </w:pPr>
      <w:r>
        <w:rPr>
          <w:bCs/>
          <w:b/>
        </w:rPr>
        <w:t xml:space="preserve">Related Screens:</w:t>
      </w:r>
      <w:r>
        <w:t xml:space="preserve"> </w:t>
      </w:r>
      <w:r>
        <w:t xml:space="preserve">SCR-CFG-02</w:t>
      </w:r>
    </w:p>
    <w:p>
      <w:pPr>
        <w:numPr>
          <w:ilvl w:val="0"/>
          <w:numId w:val="1349"/>
        </w:numPr>
        <w:pStyle w:val="Compact"/>
      </w:pPr>
      <w:r>
        <w:rPr>
          <w:bCs/>
          <w:b/>
        </w:rPr>
        <w:t xml:space="preserve">Acceptance Criteria:</w:t>
      </w:r>
    </w:p>
    <w:p>
      <w:pPr>
        <w:numPr>
          <w:ilvl w:val="1"/>
          <w:numId w:val="1352"/>
        </w:numPr>
        <w:pStyle w:val="Compact"/>
      </w:pPr>
      <w:r>
        <w:t xml:space="preserve">System roles cannot be edited</w:t>
      </w:r>
    </w:p>
    <w:p>
      <w:pPr>
        <w:numPr>
          <w:ilvl w:val="1"/>
          <w:numId w:val="1352"/>
        </w:numPr>
        <w:pStyle w:val="Compact"/>
      </w:pPr>
      <w:r>
        <w:t xml:space="preserve">Custom role permission changes persist</w:t>
      </w:r>
    </w:p>
    <w:p>
      <w:pPr>
        <w:numPr>
          <w:ilvl w:val="1"/>
          <w:numId w:val="1352"/>
        </w:numPr>
        <w:pStyle w:val="Compact"/>
      </w:pPr>
      <w:r>
        <w:t xml:space="preserve">Assigned custom roles cannot be deleted</w:t>
      </w:r>
    </w:p>
    <w:p>
      <w:pPr>
        <w:numPr>
          <w:ilvl w:val="0"/>
          <w:numId w:val="1349"/>
        </w:numPr>
        <w:pStyle w:val="Compact"/>
      </w:pPr>
      <w:r>
        <w:rPr>
          <w:bCs/>
          <w:b/>
        </w:rPr>
        <w:t xml:space="preserve">Open Questions:</w:t>
      </w:r>
      <w:r>
        <w:t xml:space="preserve"> </w:t>
      </w:r>
      <w:r>
        <w:t xml:space="preserve">OQ-CFG-01</w:t>
      </w:r>
    </w:p>
    <w:p>
      <w:pPr>
        <w:numPr>
          <w:ilvl w:val="0"/>
          <w:numId w:val="1349"/>
        </w:numPr>
        <w:pStyle w:val="Compact"/>
      </w:pPr>
      <w:r>
        <w:rPr>
          <w:bCs/>
          <w:b/>
        </w:rPr>
        <w:t xml:space="preserve">Assumptions:</w:t>
      </w:r>
    </w:p>
    <w:p>
      <w:pPr>
        <w:numPr>
          <w:ilvl w:val="1"/>
          <w:numId w:val="1353"/>
        </w:numPr>
        <w:pStyle w:val="Compact"/>
      </w:pPr>
      <w:r>
        <w:t xml:space="preserve">Permission list is fixed in code</w:t>
      </w:r>
    </w:p>
    <w:p>
      <w:pPr>
        <w:numPr>
          <w:ilvl w:val="0"/>
          <w:numId w:val="1349"/>
        </w:numPr>
        <w:pStyle w:val="Compact"/>
      </w:pPr>
      <w:r>
        <w:rPr>
          <w:bCs/>
          <w:b/>
        </w:rPr>
        <w:t xml:space="preserve">Priority Recommendation (MoSCoW):</w:t>
      </w:r>
      <w:r>
        <w:t xml:space="preserve"> </w:t>
      </w:r>
      <w:r>
        <w:t xml:space="preserve">Must</w:t>
      </w:r>
    </w:p>
    <w:bookmarkEnd w:id="279"/>
    <w:bookmarkStart w:id="280" w:name="ft-cfg-03--role-change-audit-log"/>
    <w:p>
      <w:pPr>
        <w:pStyle w:val="Heading3"/>
      </w:pPr>
      <w:r>
        <w:t xml:space="preserve">FT-CFG-03 — Role change audit log</w:t>
      </w:r>
    </w:p>
    <w:p>
      <w:pPr>
        <w:numPr>
          <w:ilvl w:val="0"/>
          <w:numId w:val="1354"/>
        </w:numPr>
        <w:pStyle w:val="Compact"/>
      </w:pPr>
      <w:r>
        <w:rPr>
          <w:bCs/>
          <w:b/>
        </w:rPr>
        <w:t xml:space="preserve">Feature ID:</w:t>
      </w:r>
      <w:r>
        <w:t xml:space="preserve"> </w:t>
      </w:r>
      <w:r>
        <w:t xml:space="preserve">FT-CFG-03 (Epic EP-CFG-01)</w:t>
      </w:r>
    </w:p>
    <w:p>
      <w:pPr>
        <w:numPr>
          <w:ilvl w:val="0"/>
          <w:numId w:val="1354"/>
        </w:numPr>
        <w:pStyle w:val="Compact"/>
      </w:pPr>
      <w:r>
        <w:rPr>
          <w:bCs/>
          <w:b/>
        </w:rPr>
        <w:t xml:space="preserve">Name:</w:t>
      </w:r>
      <w:r>
        <w:t xml:space="preserve"> </w:t>
      </w:r>
      <w:r>
        <w:t xml:space="preserve">Role change audit log</w:t>
      </w:r>
    </w:p>
    <w:p>
      <w:pPr>
        <w:numPr>
          <w:ilvl w:val="0"/>
          <w:numId w:val="1354"/>
        </w:numPr>
        <w:pStyle w:val="Compact"/>
      </w:pPr>
      <w:r>
        <w:rPr>
          <w:bCs/>
          <w:b/>
        </w:rPr>
        <w:t xml:space="preserve">Description:</w:t>
      </w:r>
      <w:r>
        <w:t xml:space="preserve"> </w:t>
      </w:r>
      <w:r>
        <w:t xml:space="preserve">Record and display the history of custom role creation, permission changes and deletion.</w:t>
      </w:r>
    </w:p>
    <w:p>
      <w:pPr>
        <w:numPr>
          <w:ilvl w:val="0"/>
          <w:numId w:val="1354"/>
        </w:numPr>
        <w:pStyle w:val="Compact"/>
      </w:pPr>
      <w:r>
        <w:rPr>
          <w:bCs/>
          <w:b/>
        </w:rPr>
        <w:t xml:space="preserve">Business Objective:</w:t>
      </w:r>
      <w:r>
        <w:t xml:space="preserve"> </w:t>
      </w:r>
      <w:r>
        <w:t xml:space="preserve">Accountability for access-right changes.</w:t>
      </w:r>
    </w:p>
    <w:p>
      <w:pPr>
        <w:numPr>
          <w:ilvl w:val="0"/>
          <w:numId w:val="1354"/>
        </w:numPr>
        <w:pStyle w:val="Compact"/>
      </w:pPr>
      <w:r>
        <w:rPr>
          <w:bCs/>
          <w:b/>
        </w:rPr>
        <w:t xml:space="preserve">Expected Business Value:</w:t>
      </w:r>
      <w:r>
        <w:t xml:space="preserve"> </w:t>
      </w:r>
      <w:r>
        <w:t xml:space="preserve">Inferred: audit/compliance for access changes; [To Confirm] — not stated in prototype</w:t>
      </w:r>
    </w:p>
    <w:p>
      <w:pPr>
        <w:numPr>
          <w:ilvl w:val="0"/>
          <w:numId w:val="1354"/>
        </w:numPr>
        <w:pStyle w:val="Compact"/>
      </w:pPr>
      <w:r>
        <w:rPr>
          <w:bCs/>
          <w:b/>
        </w:rPr>
        <w:t xml:space="preserve">Primary User Roles:</w:t>
      </w:r>
      <w:r>
        <w:t xml:space="preserve"> </w:t>
      </w:r>
      <w:r>
        <w:t xml:space="preserve">grants_manager</w:t>
      </w:r>
    </w:p>
    <w:p>
      <w:pPr>
        <w:numPr>
          <w:ilvl w:val="0"/>
          <w:numId w:val="1354"/>
        </w:numPr>
        <w:pStyle w:val="Compact"/>
      </w:pPr>
      <w:r>
        <w:rPr>
          <w:bCs/>
          <w:b/>
        </w:rPr>
        <w:t xml:space="preserve">Scope:</w:t>
      </w:r>
    </w:p>
    <w:p>
      <w:pPr>
        <w:numPr>
          <w:ilvl w:val="1"/>
          <w:numId w:val="1355"/>
        </w:numPr>
        <w:pStyle w:val="Compact"/>
      </w:pPr>
      <w:r>
        <w:t xml:space="preserve">Audit insert on create/update/delete</w:t>
      </w:r>
    </w:p>
    <w:p>
      <w:pPr>
        <w:numPr>
          <w:ilvl w:val="1"/>
          <w:numId w:val="1355"/>
        </w:numPr>
        <w:pStyle w:val="Compact"/>
      </w:pPr>
      <w:r>
        <w:t xml:space="preserve">Per-role audit side sheet with diffs</w:t>
      </w:r>
    </w:p>
    <w:p>
      <w:pPr>
        <w:numPr>
          <w:ilvl w:val="0"/>
          <w:numId w:val="1354"/>
        </w:numPr>
        <w:pStyle w:val="Compact"/>
      </w:pPr>
      <w:r>
        <w:rPr>
          <w:bCs/>
          <w:b/>
        </w:rPr>
        <w:t xml:space="preserve">Out of Scope:</w:t>
      </w:r>
    </w:p>
    <w:p>
      <w:pPr>
        <w:numPr>
          <w:ilvl w:val="1"/>
          <w:numId w:val="1356"/>
        </w:numPr>
        <w:pStyle w:val="Compact"/>
      </w:pPr>
      <w:r>
        <w:t xml:space="preserve">Audit of team membership changes (not implemented)</w:t>
      </w:r>
    </w:p>
    <w:p>
      <w:pPr>
        <w:numPr>
          <w:ilvl w:val="0"/>
          <w:numId w:val="1354"/>
        </w:numPr>
        <w:pStyle w:val="Compact"/>
      </w:pPr>
      <w:r>
        <w:rPr>
          <w:bCs/>
          <w:b/>
        </w:rPr>
        <w:t xml:space="preserve">Functional Requirements:</w:t>
      </w:r>
      <w:r>
        <w:t xml:space="preserve"> </w:t>
      </w:r>
      <w:r>
        <w:t xml:space="preserve">FR-CFG-010, FR-CFG-011</w:t>
      </w:r>
    </w:p>
    <w:p>
      <w:pPr>
        <w:numPr>
          <w:ilvl w:val="0"/>
          <w:numId w:val="1354"/>
        </w:numPr>
        <w:pStyle w:val="Compact"/>
      </w:pPr>
      <w:r>
        <w:rPr>
          <w:bCs/>
          <w:b/>
        </w:rPr>
        <w:t xml:space="preserve">Business Rules:</w:t>
      </w:r>
      <w:r>
        <w:t xml:space="preserve"> </w:t>
      </w:r>
      <w:r>
        <w:t xml:space="preserve">BR-CFG-12</w:t>
      </w:r>
    </w:p>
    <w:p>
      <w:pPr>
        <w:numPr>
          <w:ilvl w:val="0"/>
          <w:numId w:val="1354"/>
        </w:numPr>
        <w:pStyle w:val="Compact"/>
      </w:pPr>
      <w:r>
        <w:rPr>
          <w:bCs/>
          <w:b/>
        </w:rPr>
        <w:t xml:space="preserve">Dependencies:</w:t>
      </w:r>
      <w:r>
        <w:t xml:space="preserve"> </w:t>
      </w:r>
      <w:r>
        <w:t xml:space="preserve">FT-CFG-02</w:t>
      </w:r>
    </w:p>
    <w:p>
      <w:pPr>
        <w:numPr>
          <w:ilvl w:val="0"/>
          <w:numId w:val="1354"/>
        </w:numPr>
        <w:pStyle w:val="Compact"/>
      </w:pPr>
      <w:r>
        <w:rPr>
          <w:bCs/>
          <w:b/>
        </w:rPr>
        <w:t xml:space="preserve">Related Screens:</w:t>
      </w:r>
      <w:r>
        <w:t xml:space="preserve"> </w:t>
      </w:r>
      <w:r>
        <w:t xml:space="preserve">SCR-CFG-02</w:t>
      </w:r>
    </w:p>
    <w:p>
      <w:pPr>
        <w:numPr>
          <w:ilvl w:val="0"/>
          <w:numId w:val="1354"/>
        </w:numPr>
        <w:pStyle w:val="Compact"/>
      </w:pPr>
      <w:r>
        <w:rPr>
          <w:bCs/>
          <w:b/>
        </w:rPr>
        <w:t xml:space="preserve">Acceptance Criteria:</w:t>
      </w:r>
    </w:p>
    <w:p>
      <w:pPr>
        <w:numPr>
          <w:ilvl w:val="1"/>
          <w:numId w:val="1357"/>
        </w:numPr>
        <w:pStyle w:val="Compact"/>
      </w:pPr>
      <w:r>
        <w:t xml:space="preserve">Each change shows actor, time, and from→to per permission</w:t>
      </w:r>
    </w:p>
    <w:p>
      <w:pPr>
        <w:numPr>
          <w:ilvl w:val="0"/>
          <w:numId w:val="1354"/>
        </w:numPr>
        <w:pStyle w:val="Compact"/>
      </w:pPr>
      <w:r>
        <w:rPr>
          <w:bCs/>
          <w:b/>
        </w:rPr>
        <w:t xml:space="preserve">Open Questions:</w:t>
      </w:r>
      <w:r>
        <w:t xml:space="preserve"> </w:t>
      </w:r>
      <w:r>
        <w:t xml:space="preserve">OQ-CFG-12</w:t>
      </w:r>
    </w:p>
    <w:p>
      <w:pPr>
        <w:numPr>
          <w:ilvl w:val="0"/>
          <w:numId w:val="1354"/>
        </w:numPr>
        <w:pStyle w:val="Compact"/>
      </w:pPr>
      <w:r>
        <w:rPr>
          <w:bCs/>
          <w:b/>
        </w:rPr>
        <w:t xml:space="preserve">Assumptions:</w:t>
      </w:r>
    </w:p>
    <w:p>
      <w:pPr>
        <w:numPr>
          <w:ilvl w:val="1"/>
          <w:numId w:val="1358"/>
        </w:numPr>
        <w:pStyle w:val="Compact"/>
      </w:pPr>
      <w:r>
        <w:t xml:space="preserve">Actor = currently selected demo persona</w:t>
      </w:r>
    </w:p>
    <w:p>
      <w:pPr>
        <w:numPr>
          <w:ilvl w:val="0"/>
          <w:numId w:val="1354"/>
        </w:numPr>
        <w:pStyle w:val="Compact"/>
      </w:pPr>
      <w:r>
        <w:rPr>
          <w:bCs/>
          <w:b/>
        </w:rPr>
        <w:t xml:space="preserve">Priority Recommendation (MoSCoW):</w:t>
      </w:r>
      <w:r>
        <w:t xml:space="preserve"> </w:t>
      </w:r>
      <w:r>
        <w:t xml:space="preserve">Should</w:t>
      </w:r>
    </w:p>
    <w:bookmarkEnd w:id="280"/>
    <w:bookmarkStart w:id="281" w:name="ft-cfg-04--departments"/>
    <w:p>
      <w:pPr>
        <w:pStyle w:val="Heading3"/>
      </w:pPr>
      <w:r>
        <w:t xml:space="preserve">FT-CFG-04 — Departments</w:t>
      </w:r>
    </w:p>
    <w:p>
      <w:pPr>
        <w:numPr>
          <w:ilvl w:val="0"/>
          <w:numId w:val="1359"/>
        </w:numPr>
        <w:pStyle w:val="Compact"/>
      </w:pPr>
      <w:r>
        <w:rPr>
          <w:bCs/>
          <w:b/>
        </w:rPr>
        <w:t xml:space="preserve">Feature ID:</w:t>
      </w:r>
      <w:r>
        <w:t xml:space="preserve"> </w:t>
      </w:r>
      <w:r>
        <w:t xml:space="preserve">FT-CFG-04 (Epic EP-CFG-01)</w:t>
      </w:r>
    </w:p>
    <w:p>
      <w:pPr>
        <w:numPr>
          <w:ilvl w:val="0"/>
          <w:numId w:val="1359"/>
        </w:numPr>
        <w:pStyle w:val="Compact"/>
      </w:pPr>
      <w:r>
        <w:rPr>
          <w:bCs/>
          <w:b/>
        </w:rPr>
        <w:t xml:space="preserve">Name:</w:t>
      </w:r>
      <w:r>
        <w:t xml:space="preserve"> </w:t>
      </w:r>
      <w:r>
        <w:t xml:space="preserve">Departments</w:t>
      </w:r>
    </w:p>
    <w:p>
      <w:pPr>
        <w:numPr>
          <w:ilvl w:val="0"/>
          <w:numId w:val="1359"/>
        </w:numPr>
        <w:pStyle w:val="Compact"/>
      </w:pPr>
      <w:r>
        <w:rPr>
          <w:bCs/>
          <w:b/>
        </w:rPr>
        <w:t xml:space="preserve">Description:</w:t>
      </w:r>
      <w:r>
        <w:t xml:space="preserve"> </w:t>
      </w:r>
      <w:r>
        <w:t xml:space="preserve">Maintain the organization's departments and see member counts.</w:t>
      </w:r>
    </w:p>
    <w:p>
      <w:pPr>
        <w:numPr>
          <w:ilvl w:val="0"/>
          <w:numId w:val="1359"/>
        </w:numPr>
        <w:pStyle w:val="Compact"/>
      </w:pPr>
      <w:r>
        <w:rPr>
          <w:bCs/>
          <w:b/>
        </w:rPr>
        <w:t xml:space="preserve">Business Objective:</w:t>
      </w:r>
      <w:r>
        <w:t xml:space="preserve"> </w:t>
      </w:r>
      <w:r>
        <w:t xml:space="preserve">Organise staff and initiatives/projects by department.</w:t>
      </w:r>
    </w:p>
    <w:p>
      <w:pPr>
        <w:numPr>
          <w:ilvl w:val="0"/>
          <w:numId w:val="1359"/>
        </w:numPr>
        <w:pStyle w:val="Compact"/>
      </w:pPr>
      <w:r>
        <w:rPr>
          <w:bCs/>
          <w:b/>
        </w:rPr>
        <w:t xml:space="preserve">Expected Business Value:</w:t>
      </w:r>
      <w:r>
        <w:t xml:space="preserve"> </w:t>
      </w:r>
      <w:r>
        <w:t xml:space="preserve">[To Confirm] — not stated in prototype</w:t>
      </w:r>
    </w:p>
    <w:p>
      <w:pPr>
        <w:numPr>
          <w:ilvl w:val="0"/>
          <w:numId w:val="1359"/>
        </w:numPr>
        <w:pStyle w:val="Compact"/>
      </w:pPr>
      <w:r>
        <w:rPr>
          <w:bCs/>
          <w:b/>
        </w:rPr>
        <w:t xml:space="preserve">Primary User Roles:</w:t>
      </w:r>
      <w:r>
        <w:t xml:space="preserve"> </w:t>
      </w:r>
      <w:r>
        <w:t xml:space="preserve">grants_manager, admin</w:t>
      </w:r>
    </w:p>
    <w:p>
      <w:pPr>
        <w:numPr>
          <w:ilvl w:val="0"/>
          <w:numId w:val="1359"/>
        </w:numPr>
        <w:pStyle w:val="Compact"/>
      </w:pPr>
      <w:r>
        <w:rPr>
          <w:bCs/>
          <w:b/>
        </w:rPr>
        <w:t xml:space="preserve">Scope:</w:t>
      </w:r>
    </w:p>
    <w:p>
      <w:pPr>
        <w:numPr>
          <w:ilvl w:val="1"/>
          <w:numId w:val="1360"/>
        </w:numPr>
        <w:pStyle w:val="Compact"/>
      </w:pPr>
      <w:r>
        <w:t xml:space="preserve">Add department</w:t>
      </w:r>
    </w:p>
    <w:p>
      <w:pPr>
        <w:numPr>
          <w:ilvl w:val="1"/>
          <w:numId w:val="1360"/>
        </w:numPr>
        <w:pStyle w:val="Compact"/>
      </w:pPr>
      <w:r>
        <w:t xml:space="preserve">List with member chips</w:t>
      </w:r>
    </w:p>
    <w:p>
      <w:pPr>
        <w:numPr>
          <w:ilvl w:val="1"/>
          <w:numId w:val="1360"/>
        </w:numPr>
        <w:pStyle w:val="Compact"/>
      </w:pPr>
      <w:r>
        <w:t xml:space="preserve">Delete department</w:t>
      </w:r>
    </w:p>
    <w:p>
      <w:pPr>
        <w:numPr>
          <w:ilvl w:val="0"/>
          <w:numId w:val="1359"/>
        </w:numPr>
        <w:pStyle w:val="Compact"/>
      </w:pPr>
      <w:r>
        <w:rPr>
          <w:bCs/>
          <w:b/>
        </w:rPr>
        <w:t xml:space="preserve">Out of Scope:</w:t>
      </w:r>
    </w:p>
    <w:p>
      <w:pPr>
        <w:numPr>
          <w:ilvl w:val="1"/>
          <w:numId w:val="1361"/>
        </w:numPr>
        <w:pStyle w:val="Compact"/>
      </w:pPr>
      <w:r>
        <w:t xml:space="preserve">Department hierarchy</w:t>
      </w:r>
    </w:p>
    <w:p>
      <w:pPr>
        <w:numPr>
          <w:ilvl w:val="1"/>
          <w:numId w:val="1361"/>
        </w:numPr>
        <w:pStyle w:val="Compact"/>
      </w:pPr>
      <w:r>
        <w:t xml:space="preserve">Department heads</w:t>
      </w:r>
    </w:p>
    <w:p>
      <w:pPr>
        <w:numPr>
          <w:ilvl w:val="0"/>
          <w:numId w:val="1359"/>
        </w:numPr>
        <w:pStyle w:val="Compact"/>
      </w:pPr>
      <w:r>
        <w:rPr>
          <w:bCs/>
          <w:b/>
        </w:rPr>
        <w:t xml:space="preserve">Functional Requirements:</w:t>
      </w:r>
      <w:r>
        <w:t xml:space="preserve"> </w:t>
      </w:r>
      <w:r>
        <w:t xml:space="preserve">FR-CFG-012, FR-CFG-013, FR-CFG-014</w:t>
      </w:r>
    </w:p>
    <w:p>
      <w:pPr>
        <w:numPr>
          <w:ilvl w:val="0"/>
          <w:numId w:val="1359"/>
        </w:numPr>
        <w:pStyle w:val="Compact"/>
      </w:pPr>
      <w:r>
        <w:rPr>
          <w:bCs/>
          <w:b/>
        </w:rPr>
        <w:t xml:space="preserve">Business Rules:</w:t>
      </w:r>
      <w:r>
        <w:t xml:space="preserve"> </w:t>
      </w:r>
      <w:r>
        <w:t xml:space="preserve">BR-CFG-14</w:t>
      </w:r>
    </w:p>
    <w:p>
      <w:pPr>
        <w:numPr>
          <w:ilvl w:val="0"/>
          <w:numId w:val="1359"/>
        </w:numPr>
        <w:pStyle w:val="Compact"/>
      </w:pPr>
      <w:r>
        <w:rPr>
          <w:bCs/>
          <w:b/>
        </w:rPr>
        <w:t xml:space="preserve">Dependencies:</w:t>
      </w:r>
      <w:r>
        <w:t xml:space="preserve"> </w:t>
      </w:r>
      <w:r>
        <w:t xml:space="preserve">PRJ (projects.department_id); PLN initiatives</w:t>
      </w:r>
    </w:p>
    <w:p>
      <w:pPr>
        <w:numPr>
          <w:ilvl w:val="0"/>
          <w:numId w:val="1359"/>
        </w:numPr>
        <w:pStyle w:val="Compact"/>
      </w:pPr>
      <w:r>
        <w:rPr>
          <w:bCs/>
          <w:b/>
        </w:rPr>
        <w:t xml:space="preserve">Related Screens:</w:t>
      </w:r>
      <w:r>
        <w:t xml:space="preserve"> </w:t>
      </w:r>
      <w:r>
        <w:t xml:space="preserve">SCR-CFG-03</w:t>
      </w:r>
    </w:p>
    <w:p>
      <w:pPr>
        <w:numPr>
          <w:ilvl w:val="0"/>
          <w:numId w:val="1359"/>
        </w:numPr>
        <w:pStyle w:val="Compact"/>
      </w:pPr>
      <w:r>
        <w:rPr>
          <w:bCs/>
          <w:b/>
        </w:rPr>
        <w:t xml:space="preserve">Acceptance Criteria:</w:t>
      </w:r>
    </w:p>
    <w:p>
      <w:pPr>
        <w:numPr>
          <w:ilvl w:val="1"/>
          <w:numId w:val="1362"/>
        </w:numPr>
        <w:pStyle w:val="Compact"/>
      </w:pPr>
      <w:r>
        <w:t xml:space="preserve">Departments listed with correct member counts</w:t>
      </w:r>
    </w:p>
    <w:p>
      <w:pPr>
        <w:numPr>
          <w:ilvl w:val="1"/>
          <w:numId w:val="1362"/>
        </w:numPr>
        <w:pStyle w:val="Compact"/>
      </w:pPr>
      <w:r>
        <w:t xml:space="preserve">Deleting a department unassigns staff and projects</w:t>
      </w:r>
    </w:p>
    <w:p>
      <w:pPr>
        <w:numPr>
          <w:ilvl w:val="0"/>
          <w:numId w:val="1359"/>
        </w:numPr>
        <w:pStyle w:val="Compact"/>
      </w:pPr>
      <w:r>
        <w:rPr>
          <w:bCs/>
          <w:b/>
        </w:rPr>
        <w:t xml:space="preserve">Open Questions:</w:t>
      </w:r>
      <w:r>
        <w:t xml:space="preserve"> </w:t>
      </w:r>
      <w:r>
        <w:t xml:space="preserve">None</w:t>
      </w:r>
    </w:p>
    <w:p>
      <w:pPr>
        <w:numPr>
          <w:ilvl w:val="0"/>
          <w:numId w:val="1359"/>
        </w:numPr>
        <w:pStyle w:val="Compact"/>
      </w:pPr>
      <w:r>
        <w:rPr>
          <w:bCs/>
          <w:b/>
        </w:rPr>
        <w:t xml:space="preserve">Assumptions:</w:t>
      </w:r>
    </w:p>
    <w:p>
      <w:pPr>
        <w:numPr>
          <w:ilvl w:val="1"/>
          <w:numId w:val="1363"/>
        </w:numPr>
        <w:pStyle w:val="Compact"/>
      </w:pPr>
      <w:r>
        <w:t xml:space="preserve">Names need not be unique</w:t>
      </w:r>
    </w:p>
    <w:p>
      <w:pPr>
        <w:numPr>
          <w:ilvl w:val="0"/>
          <w:numId w:val="1359"/>
        </w:numPr>
        <w:pStyle w:val="Compact"/>
      </w:pPr>
      <w:r>
        <w:rPr>
          <w:bCs/>
          <w:b/>
        </w:rPr>
        <w:t xml:space="preserve">Priority Recommendation (MoSCoW):</w:t>
      </w:r>
      <w:r>
        <w:t xml:space="preserve"> </w:t>
      </w:r>
      <w:r>
        <w:t xml:space="preserve">Should</w:t>
      </w:r>
    </w:p>
    <w:bookmarkEnd w:id="281"/>
    <w:bookmarkStart w:id="282" w:name="ft-cfg-05--staff-performance-profile"/>
    <w:p>
      <w:pPr>
        <w:pStyle w:val="Heading3"/>
      </w:pPr>
      <w:r>
        <w:t xml:space="preserve">FT-CFG-05 — Staff performance profile</w:t>
      </w:r>
    </w:p>
    <w:p>
      <w:pPr>
        <w:numPr>
          <w:ilvl w:val="0"/>
          <w:numId w:val="1364"/>
        </w:numPr>
        <w:pStyle w:val="Compact"/>
      </w:pPr>
      <w:r>
        <w:rPr>
          <w:bCs/>
          <w:b/>
        </w:rPr>
        <w:t xml:space="preserve">Feature ID:</w:t>
      </w:r>
      <w:r>
        <w:t xml:space="preserve"> </w:t>
      </w:r>
      <w:r>
        <w:t xml:space="preserve">FT-CFG-05 (Epic EP-CFG-01)</w:t>
      </w:r>
    </w:p>
    <w:p>
      <w:pPr>
        <w:numPr>
          <w:ilvl w:val="0"/>
          <w:numId w:val="1364"/>
        </w:numPr>
        <w:pStyle w:val="Compact"/>
      </w:pPr>
      <w:r>
        <w:rPr>
          <w:bCs/>
          <w:b/>
        </w:rPr>
        <w:t xml:space="preserve">Name:</w:t>
      </w:r>
      <w:r>
        <w:t xml:space="preserve"> </w:t>
      </w:r>
      <w:r>
        <w:t xml:space="preserve">Staff performance profile</w:t>
      </w:r>
    </w:p>
    <w:p>
      <w:pPr>
        <w:numPr>
          <w:ilvl w:val="0"/>
          <w:numId w:val="1364"/>
        </w:numPr>
        <w:pStyle w:val="Compact"/>
      </w:pPr>
      <w:r>
        <w:rPr>
          <w:bCs/>
          <w:b/>
        </w:rPr>
        <w:t xml:space="preserve">Description:</w:t>
      </w:r>
      <w:r>
        <w:t xml:space="preserve"> </w:t>
      </w:r>
      <w:r>
        <w:t xml:space="preserve">Per-staff page with decision and task KPIs, open tasks and managed projects.</w:t>
      </w:r>
    </w:p>
    <w:p>
      <w:pPr>
        <w:numPr>
          <w:ilvl w:val="0"/>
          <w:numId w:val="1364"/>
        </w:numPr>
        <w:pStyle w:val="Compact"/>
      </w:pPr>
      <w:r>
        <w:rPr>
          <w:bCs/>
          <w:b/>
        </w:rPr>
        <w:t xml:space="preserve">Business Objective:</w:t>
      </w:r>
      <w:r>
        <w:t xml:space="preserve"> </w:t>
      </w:r>
      <w:r>
        <w:t xml:space="preserve">Give managers visibility of individual workload and throughput.</w:t>
      </w:r>
    </w:p>
    <w:p>
      <w:pPr>
        <w:numPr>
          <w:ilvl w:val="0"/>
          <w:numId w:val="1364"/>
        </w:numPr>
        <w:pStyle w:val="Compact"/>
      </w:pPr>
      <w:r>
        <w:rPr>
          <w:bCs/>
          <w:b/>
        </w:rPr>
        <w:t xml:space="preserve">Expected Business Value:</w:t>
      </w:r>
      <w:r>
        <w:t xml:space="preserve"> </w:t>
      </w:r>
      <w:r>
        <w:t xml:space="preserve">[To Confirm] — not stated in prototype</w:t>
      </w:r>
    </w:p>
    <w:p>
      <w:pPr>
        <w:numPr>
          <w:ilvl w:val="0"/>
          <w:numId w:val="1364"/>
        </w:numPr>
        <w:pStyle w:val="Compact"/>
      </w:pPr>
      <w:r>
        <w:rPr>
          <w:bCs/>
          <w:b/>
        </w:rPr>
        <w:t xml:space="preserve">Primary User Roles:</w:t>
      </w:r>
      <w:r>
        <w:t xml:space="preserve"> </w:t>
      </w:r>
      <w:r>
        <w:t xml:space="preserve">grants_manager, all staff</w:t>
      </w:r>
    </w:p>
    <w:p>
      <w:pPr>
        <w:numPr>
          <w:ilvl w:val="0"/>
          <w:numId w:val="1364"/>
        </w:numPr>
        <w:pStyle w:val="Compact"/>
      </w:pPr>
      <w:r>
        <w:rPr>
          <w:bCs/>
          <w:b/>
        </w:rPr>
        <w:t xml:space="preserve">Scope:</w:t>
      </w:r>
    </w:p>
    <w:p>
      <w:pPr>
        <w:numPr>
          <w:ilvl w:val="1"/>
          <w:numId w:val="1365"/>
        </w:numPr>
        <w:pStyle w:val="Compact"/>
      </w:pPr>
      <w:r>
        <w:t xml:space="preserve">KPIs (decisions 30 days, done tasks, avg completion, open tasks)</w:t>
      </w:r>
    </w:p>
    <w:p>
      <w:pPr>
        <w:numPr>
          <w:ilvl w:val="1"/>
          <w:numId w:val="1365"/>
        </w:numPr>
        <w:pStyle w:val="Compact"/>
      </w:pPr>
      <w:r>
        <w:t xml:space="preserve">Open manual tasks list</w:t>
      </w:r>
    </w:p>
    <w:p>
      <w:pPr>
        <w:numPr>
          <w:ilvl w:val="1"/>
          <w:numId w:val="1365"/>
        </w:numPr>
        <w:pStyle w:val="Compact"/>
      </w:pPr>
      <w:r>
        <w:t xml:space="preserve">Managed projects list</w:t>
      </w:r>
    </w:p>
    <w:p>
      <w:pPr>
        <w:numPr>
          <w:ilvl w:val="0"/>
          <w:numId w:val="1364"/>
        </w:numPr>
        <w:pStyle w:val="Compact"/>
      </w:pPr>
      <w:r>
        <w:rPr>
          <w:bCs/>
          <w:b/>
        </w:rPr>
        <w:t xml:space="preserve">Out of Scope:</w:t>
      </w:r>
    </w:p>
    <w:p>
      <w:pPr>
        <w:numPr>
          <w:ilvl w:val="1"/>
          <w:numId w:val="1366"/>
        </w:numPr>
        <w:pStyle w:val="Compact"/>
      </w:pPr>
      <w:r>
        <w:t xml:space="preserve">Derived (workflow/payment) tasks in KPIs</w:t>
      </w:r>
    </w:p>
    <w:p>
      <w:pPr>
        <w:numPr>
          <w:ilvl w:val="1"/>
          <w:numId w:val="1366"/>
        </w:numPr>
        <w:pStyle w:val="Compact"/>
      </w:pPr>
      <w:r>
        <w:t xml:space="preserve">Period filters</w:t>
      </w:r>
    </w:p>
    <w:p>
      <w:pPr>
        <w:numPr>
          <w:ilvl w:val="0"/>
          <w:numId w:val="1364"/>
        </w:numPr>
        <w:pStyle w:val="Compact"/>
      </w:pPr>
      <w:r>
        <w:rPr>
          <w:bCs/>
          <w:b/>
        </w:rPr>
        <w:t xml:space="preserve">Functional Requirements:</w:t>
      </w:r>
      <w:r>
        <w:t xml:space="preserve"> </w:t>
      </w:r>
      <w:r>
        <w:t xml:space="preserve">FR-CFG-015, FR-CFG-016, FR-CFG-017</w:t>
      </w:r>
    </w:p>
    <w:p>
      <w:pPr>
        <w:numPr>
          <w:ilvl w:val="0"/>
          <w:numId w:val="1364"/>
        </w:numPr>
        <w:pStyle w:val="Compact"/>
      </w:pPr>
      <w:r>
        <w:rPr>
          <w:bCs/>
          <w:b/>
        </w:rPr>
        <w:t xml:space="preserve">Business Rules:</w:t>
      </w:r>
      <w:r>
        <w:t xml:space="preserve"> </w:t>
      </w:r>
      <w:r>
        <w:t xml:space="preserve">BR-CFG-30</w:t>
      </w:r>
    </w:p>
    <w:p>
      <w:pPr>
        <w:numPr>
          <w:ilvl w:val="0"/>
          <w:numId w:val="1364"/>
        </w:numPr>
        <w:pStyle w:val="Compact"/>
      </w:pPr>
      <w:r>
        <w:rPr>
          <w:bCs/>
          <w:b/>
        </w:rPr>
        <w:t xml:space="preserve">Dependencies:</w:t>
      </w:r>
      <w:r>
        <w:t xml:space="preserve"> </w:t>
      </w:r>
      <w:r>
        <w:t xml:space="preserve">TSK manual_tasks; REV status history; FIN payment approvals; PRJ projects</w:t>
      </w:r>
    </w:p>
    <w:p>
      <w:pPr>
        <w:numPr>
          <w:ilvl w:val="0"/>
          <w:numId w:val="1364"/>
        </w:numPr>
        <w:pStyle w:val="Compact"/>
      </w:pPr>
      <w:r>
        <w:rPr>
          <w:bCs/>
          <w:b/>
        </w:rPr>
        <w:t xml:space="preserve">Related Screens:</w:t>
      </w:r>
      <w:r>
        <w:t xml:space="preserve"> </w:t>
      </w:r>
      <w:r>
        <w:t xml:space="preserve">SCR-CFG-12</w:t>
      </w:r>
    </w:p>
    <w:p>
      <w:pPr>
        <w:numPr>
          <w:ilvl w:val="0"/>
          <w:numId w:val="1364"/>
        </w:numPr>
        <w:pStyle w:val="Compact"/>
      </w:pPr>
      <w:r>
        <w:rPr>
          <w:bCs/>
          <w:b/>
        </w:rPr>
        <w:t xml:space="preserve">Acceptance Criteria:</w:t>
      </w:r>
    </w:p>
    <w:p>
      <w:pPr>
        <w:numPr>
          <w:ilvl w:val="1"/>
          <w:numId w:val="1367"/>
        </w:numPr>
        <w:pStyle w:val="Compact"/>
      </w:pPr>
      <w:r>
        <w:t xml:space="preserve">KPIs match the formulas in BR-CFG-30</w:t>
      </w:r>
    </w:p>
    <w:p>
      <w:pPr>
        <w:numPr>
          <w:ilvl w:val="1"/>
          <w:numId w:val="1367"/>
        </w:numPr>
        <w:pStyle w:val="Compact"/>
      </w:pPr>
      <w:r>
        <w:t xml:space="preserve">Overdue tasks highlighted</w:t>
      </w:r>
    </w:p>
    <w:p>
      <w:pPr>
        <w:numPr>
          <w:ilvl w:val="0"/>
          <w:numId w:val="1364"/>
        </w:numPr>
        <w:pStyle w:val="Compact"/>
      </w:pPr>
      <w:r>
        <w:rPr>
          <w:bCs/>
          <w:b/>
        </w:rPr>
        <w:t xml:space="preserve">Open Questions:</w:t>
      </w:r>
      <w:r>
        <w:t xml:space="preserve"> </w:t>
      </w:r>
      <w:r>
        <w:t xml:space="preserve">OQ-CFG-09</w:t>
      </w:r>
    </w:p>
    <w:p>
      <w:pPr>
        <w:numPr>
          <w:ilvl w:val="0"/>
          <w:numId w:val="1364"/>
        </w:numPr>
        <w:pStyle w:val="Compact"/>
      </w:pPr>
      <w:r>
        <w:rPr>
          <w:bCs/>
          <w:b/>
        </w:rPr>
        <w:t xml:space="preserve">Assumptions:</w:t>
      </w:r>
    </w:p>
    <w:p>
      <w:pPr>
        <w:numPr>
          <w:ilvl w:val="1"/>
          <w:numId w:val="1368"/>
        </w:numPr>
        <w:pStyle w:val="Compact"/>
      </w:pPr>
      <w:r>
        <w:t xml:space="preserve">Only manual tasks count as tasks</w:t>
      </w:r>
    </w:p>
    <w:p>
      <w:pPr>
        <w:numPr>
          <w:ilvl w:val="0"/>
          <w:numId w:val="1364"/>
        </w:numPr>
        <w:pStyle w:val="Compact"/>
      </w:pPr>
      <w:r>
        <w:rPr>
          <w:bCs/>
          <w:b/>
        </w:rPr>
        <w:t xml:space="preserve">Priority Recommendation (MoSCoW):</w:t>
      </w:r>
      <w:r>
        <w:t xml:space="preserve"> </w:t>
      </w:r>
      <w:r>
        <w:t xml:space="preserve">Should</w:t>
      </w:r>
    </w:p>
    <w:bookmarkEnd w:id="282"/>
    <w:bookmarkStart w:id="283" w:name="X74719ade10f002b82d9722392dcd770ca5be659"/>
    <w:p>
      <w:pPr>
        <w:pStyle w:val="Heading3"/>
      </w:pPr>
      <w:r>
        <w:t xml:space="preserve">FT-CFG-06 — Application form library &amp; builder</w:t>
      </w:r>
    </w:p>
    <w:p>
      <w:pPr>
        <w:numPr>
          <w:ilvl w:val="0"/>
          <w:numId w:val="1369"/>
        </w:numPr>
        <w:pStyle w:val="Compact"/>
      </w:pPr>
      <w:r>
        <w:rPr>
          <w:bCs/>
          <w:b/>
        </w:rPr>
        <w:t xml:space="preserve">Feature ID:</w:t>
      </w:r>
      <w:r>
        <w:t xml:space="preserve"> </w:t>
      </w:r>
      <w:r>
        <w:t xml:space="preserve">FT-CFG-06 (Epic EP-CFG-02)</w:t>
      </w:r>
    </w:p>
    <w:p>
      <w:pPr>
        <w:numPr>
          <w:ilvl w:val="0"/>
          <w:numId w:val="1369"/>
        </w:numPr>
        <w:pStyle w:val="Compact"/>
      </w:pPr>
      <w:r>
        <w:rPr>
          <w:bCs/>
          <w:b/>
        </w:rPr>
        <w:t xml:space="preserve">Name:</w:t>
      </w:r>
      <w:r>
        <w:t xml:space="preserve"> </w:t>
      </w:r>
      <w:r>
        <w:t xml:space="preserve">Application form library &amp; builder</w:t>
      </w:r>
    </w:p>
    <w:p>
      <w:pPr>
        <w:numPr>
          <w:ilvl w:val="0"/>
          <w:numId w:val="1369"/>
        </w:numPr>
        <w:pStyle w:val="Compact"/>
      </w:pPr>
      <w:r>
        <w:rPr>
          <w:bCs/>
          <w:b/>
        </w:rPr>
        <w:t xml:space="preserve">Description:</w:t>
      </w:r>
      <w:r>
        <w:t xml:space="preserve"> </w:t>
      </w:r>
      <w:r>
        <w:t xml:space="preserve">Per-organization library of application forms with field builder, reusable across programs and periods.</w:t>
      </w:r>
    </w:p>
    <w:p>
      <w:pPr>
        <w:numPr>
          <w:ilvl w:val="0"/>
          <w:numId w:val="1369"/>
        </w:numPr>
        <w:pStyle w:val="Compact"/>
      </w:pPr>
      <w:r>
        <w:rPr>
          <w:bCs/>
          <w:b/>
        </w:rPr>
        <w:t xml:space="preserve">Business Objective:</w:t>
      </w:r>
      <w:r>
        <w:t xml:space="preserve"> </w:t>
      </w:r>
      <w:r>
        <w:t xml:space="preserve">Reuse one application form across programs instead of per-program forms.</w:t>
      </w:r>
    </w:p>
    <w:p>
      <w:pPr>
        <w:numPr>
          <w:ilvl w:val="0"/>
          <w:numId w:val="1369"/>
        </w:numPr>
        <w:pStyle w:val="Compact"/>
      </w:pPr>
      <w:r>
        <w:rPr>
          <w:bCs/>
          <w:b/>
        </w:rPr>
        <w:t xml:space="preserve">Expected Business Value:</w:t>
      </w:r>
      <w:r>
        <w:t xml:space="preserve"> </w:t>
      </w:r>
      <w:r>
        <w:t xml:space="preserve">Inferred from AGENTS.md: one form reused across periods; [To Confirm] — not stated in prototype</w:t>
      </w:r>
    </w:p>
    <w:p>
      <w:pPr>
        <w:numPr>
          <w:ilvl w:val="0"/>
          <w:numId w:val="1369"/>
        </w:numPr>
        <w:pStyle w:val="Compact"/>
      </w:pPr>
      <w:r>
        <w:rPr>
          <w:bCs/>
          <w:b/>
        </w:rPr>
        <w:t xml:space="preserve">Primary User Roles:</w:t>
      </w:r>
      <w:r>
        <w:t xml:space="preserve"> </w:t>
      </w:r>
      <w:r>
        <w:t xml:space="preserve">grants_manager, admin</w:t>
      </w:r>
    </w:p>
    <w:p>
      <w:pPr>
        <w:numPr>
          <w:ilvl w:val="0"/>
          <w:numId w:val="1369"/>
        </w:numPr>
        <w:pStyle w:val="Compact"/>
      </w:pPr>
      <w:r>
        <w:rPr>
          <w:bCs/>
          <w:b/>
        </w:rPr>
        <w:t xml:space="preserve">Scope:</w:t>
      </w:r>
    </w:p>
    <w:p>
      <w:pPr>
        <w:numPr>
          <w:ilvl w:val="1"/>
          <w:numId w:val="1370"/>
        </w:numPr>
        <w:pStyle w:val="Compact"/>
      </w:pPr>
      <w:r>
        <w:t xml:space="preserve">Form list with usage count</w:t>
      </w:r>
    </w:p>
    <w:p>
      <w:pPr>
        <w:numPr>
          <w:ilvl w:val="1"/>
          <w:numId w:val="1370"/>
        </w:numPr>
        <w:pStyle w:val="Compact"/>
      </w:pPr>
      <w:r>
        <w:t xml:space="preserve">Create/delete form</w:t>
      </w:r>
    </w:p>
    <w:p>
      <w:pPr>
        <w:numPr>
          <w:ilvl w:val="1"/>
          <w:numId w:val="1370"/>
        </w:numPr>
        <w:pStyle w:val="Compact"/>
      </w:pPr>
      <w:r>
        <w:t xml:space="preserve">Add field, toggle required, delete field</w:t>
      </w:r>
    </w:p>
    <w:p>
      <w:pPr>
        <w:numPr>
          <w:ilvl w:val="0"/>
          <w:numId w:val="1369"/>
        </w:numPr>
        <w:pStyle w:val="Compact"/>
      </w:pPr>
      <w:r>
        <w:rPr>
          <w:bCs/>
          <w:b/>
        </w:rPr>
        <w:t xml:space="preserve">Out of Scope:</w:t>
      </w:r>
    </w:p>
    <w:p>
      <w:pPr>
        <w:numPr>
          <w:ilvl w:val="1"/>
          <w:numId w:val="1371"/>
        </w:numPr>
        <w:pStyle w:val="Compact"/>
      </w:pPr>
      <w:r>
        <w:t xml:space="preserve">Field editing/reordering (Recommended FR-CFG-023)</w:t>
      </w:r>
    </w:p>
    <w:p>
      <w:pPr>
        <w:numPr>
          <w:ilvl w:val="1"/>
          <w:numId w:val="1371"/>
        </w:numPr>
        <w:pStyle w:val="Compact"/>
      </w:pPr>
      <w:r>
        <w:t xml:space="preserve">Conditional logic</w:t>
      </w:r>
    </w:p>
    <w:p>
      <w:pPr>
        <w:numPr>
          <w:ilvl w:val="1"/>
          <w:numId w:val="1371"/>
        </w:numPr>
        <w:pStyle w:val="Compact"/>
      </w:pPr>
      <w:r>
        <w:t xml:space="preserve">Program-to-form assignment (PRG)</w:t>
      </w:r>
    </w:p>
    <w:p>
      <w:pPr>
        <w:numPr>
          <w:ilvl w:val="0"/>
          <w:numId w:val="1369"/>
        </w:numPr>
        <w:pStyle w:val="Compact"/>
      </w:pPr>
      <w:r>
        <w:rPr>
          <w:bCs/>
          <w:b/>
        </w:rPr>
        <w:t xml:space="preserve">Functional Requirements:</w:t>
      </w:r>
      <w:r>
        <w:t xml:space="preserve"> </w:t>
      </w:r>
      <w:r>
        <w:t xml:space="preserve">FR-CFG-018, FR-CFG-019, FR-CFG-020, FR-CFG-021, FR-CFG-022, FR-CFG-023</w:t>
      </w:r>
    </w:p>
    <w:p>
      <w:pPr>
        <w:numPr>
          <w:ilvl w:val="0"/>
          <w:numId w:val="1369"/>
        </w:numPr>
        <w:pStyle w:val="Compact"/>
      </w:pPr>
      <w:r>
        <w:rPr>
          <w:bCs/>
          <w:b/>
        </w:rPr>
        <w:t xml:space="preserve">Business Rules:</w:t>
      </w:r>
      <w:r>
        <w:t xml:space="preserve"> </w:t>
      </w:r>
      <w:r>
        <w:t xml:space="preserve">BR-CFG-19, BR-CFG-20, BR-CFG-21</w:t>
      </w:r>
    </w:p>
    <w:p>
      <w:pPr>
        <w:numPr>
          <w:ilvl w:val="0"/>
          <w:numId w:val="1369"/>
        </w:numPr>
        <w:pStyle w:val="Compact"/>
      </w:pPr>
      <w:r>
        <w:rPr>
          <w:bCs/>
          <w:b/>
        </w:rPr>
        <w:t xml:space="preserve">Dependencies:</w:t>
      </w:r>
      <w:r>
        <w:t xml:space="preserve"> </w:t>
      </w:r>
      <w:r>
        <w:t xml:space="preserve">PRG grant_programs.form_id; PTL application form rendering</w:t>
      </w:r>
    </w:p>
    <w:p>
      <w:pPr>
        <w:numPr>
          <w:ilvl w:val="0"/>
          <w:numId w:val="1369"/>
        </w:numPr>
        <w:pStyle w:val="Compact"/>
      </w:pPr>
      <w:r>
        <w:rPr>
          <w:bCs/>
          <w:b/>
        </w:rPr>
        <w:t xml:space="preserve">Related Screens:</w:t>
      </w:r>
      <w:r>
        <w:t xml:space="preserve"> </w:t>
      </w:r>
      <w:r>
        <w:t xml:space="preserve">SCR-CFG-05</w:t>
      </w:r>
    </w:p>
    <w:p>
      <w:pPr>
        <w:numPr>
          <w:ilvl w:val="0"/>
          <w:numId w:val="1369"/>
        </w:numPr>
        <w:pStyle w:val="Compact"/>
      </w:pPr>
      <w:r>
        <w:rPr>
          <w:bCs/>
          <w:b/>
        </w:rPr>
        <w:t xml:space="preserve">Acceptance Criteria:</w:t>
      </w:r>
    </w:p>
    <w:p>
      <w:pPr>
        <w:numPr>
          <w:ilvl w:val="1"/>
          <w:numId w:val="1372"/>
        </w:numPr>
        <w:pStyle w:val="Compact"/>
      </w:pPr>
      <w:r>
        <w:t xml:space="preserve">Used forms cannot be deleted</w:t>
      </w:r>
    </w:p>
    <w:p>
      <w:pPr>
        <w:numPr>
          <w:ilvl w:val="1"/>
          <w:numId w:val="1372"/>
        </w:numPr>
        <w:pStyle w:val="Compact"/>
      </w:pPr>
      <w:r>
        <w:t xml:space="preserve">Select fields store options</w:t>
      </w:r>
    </w:p>
    <w:p>
      <w:pPr>
        <w:numPr>
          <w:ilvl w:val="1"/>
          <w:numId w:val="1372"/>
        </w:numPr>
        <w:pStyle w:val="Compact"/>
      </w:pPr>
      <w:r>
        <w:t xml:space="preserve">Fields appear in applicant form of programs using the form</w:t>
      </w:r>
    </w:p>
    <w:p>
      <w:pPr>
        <w:numPr>
          <w:ilvl w:val="0"/>
          <w:numId w:val="1369"/>
        </w:numPr>
        <w:pStyle w:val="Compact"/>
      </w:pPr>
      <w:r>
        <w:rPr>
          <w:bCs/>
          <w:b/>
        </w:rPr>
        <w:t xml:space="preserve">Open Questions:</w:t>
      </w:r>
      <w:r>
        <w:t xml:space="preserve"> </w:t>
      </w:r>
      <w:r>
        <w:t xml:space="preserve">OQ-CFG-07</w:t>
      </w:r>
    </w:p>
    <w:p>
      <w:pPr>
        <w:numPr>
          <w:ilvl w:val="0"/>
          <w:numId w:val="1369"/>
        </w:numPr>
        <w:pStyle w:val="Compact"/>
      </w:pPr>
      <w:r>
        <w:rPr>
          <w:bCs/>
          <w:b/>
        </w:rPr>
        <w:t xml:space="preserve">Assumptions:</w:t>
      </w:r>
    </w:p>
    <w:p>
      <w:pPr>
        <w:numPr>
          <w:ilvl w:val="1"/>
          <w:numId w:val="1373"/>
        </w:numPr>
        <w:pStyle w:val="Compact"/>
      </w:pPr>
      <w:r>
        <w:t xml:space="preserve">Applications freeze data in applications.snapshot, so field changes do not alter submitted data</w:t>
      </w:r>
    </w:p>
    <w:p>
      <w:pPr>
        <w:numPr>
          <w:ilvl w:val="0"/>
          <w:numId w:val="1369"/>
        </w:numPr>
        <w:pStyle w:val="Compact"/>
      </w:pPr>
      <w:r>
        <w:rPr>
          <w:bCs/>
          <w:b/>
        </w:rPr>
        <w:t xml:space="preserve">Priority Recommendation (MoSCoW):</w:t>
      </w:r>
      <w:r>
        <w:t xml:space="preserve"> </w:t>
      </w:r>
      <w:r>
        <w:t xml:space="preserve">Must</w:t>
      </w:r>
    </w:p>
    <w:bookmarkEnd w:id="283"/>
    <w:bookmarkStart w:id="284" w:name="ft-cfg-07--workflow-settings-hub"/>
    <w:p>
      <w:pPr>
        <w:pStyle w:val="Heading3"/>
      </w:pPr>
      <w:r>
        <w:t xml:space="preserve">FT-CFG-07 — Workflow settings hub</w:t>
      </w:r>
    </w:p>
    <w:p>
      <w:pPr>
        <w:numPr>
          <w:ilvl w:val="0"/>
          <w:numId w:val="1374"/>
        </w:numPr>
        <w:pStyle w:val="Compact"/>
      </w:pPr>
      <w:r>
        <w:rPr>
          <w:bCs/>
          <w:b/>
        </w:rPr>
        <w:t xml:space="preserve">Feature ID:</w:t>
      </w:r>
      <w:r>
        <w:t xml:space="preserve"> </w:t>
      </w:r>
      <w:r>
        <w:t xml:space="preserve">FT-CFG-07 (Epic EP-CFG-02)</w:t>
      </w:r>
    </w:p>
    <w:p>
      <w:pPr>
        <w:numPr>
          <w:ilvl w:val="0"/>
          <w:numId w:val="1374"/>
        </w:numPr>
        <w:pStyle w:val="Compact"/>
      </w:pPr>
      <w:r>
        <w:rPr>
          <w:bCs/>
          <w:b/>
        </w:rPr>
        <w:t xml:space="preserve">Name:</w:t>
      </w:r>
      <w:r>
        <w:t xml:space="preserve"> </w:t>
      </w:r>
      <w:r>
        <w:t xml:space="preserve">Workflow settings hub</w:t>
      </w:r>
    </w:p>
    <w:p>
      <w:pPr>
        <w:numPr>
          <w:ilvl w:val="0"/>
          <w:numId w:val="1374"/>
        </w:numPr>
        <w:pStyle w:val="Compact"/>
      </w:pPr>
      <w:r>
        <w:rPr>
          <w:bCs/>
          <w:b/>
        </w:rPr>
        <w:t xml:space="preserve">Description:</w:t>
      </w:r>
      <w:r>
        <w:t xml:space="preserve"> </w:t>
      </w:r>
      <w:r>
        <w:t xml:space="preserve">Settings tab listing programs as entry points to their stages, committee secretary, criteria and form.</w:t>
      </w:r>
    </w:p>
    <w:p>
      <w:pPr>
        <w:numPr>
          <w:ilvl w:val="0"/>
          <w:numId w:val="1374"/>
        </w:numPr>
        <w:pStyle w:val="Compact"/>
      </w:pPr>
      <w:r>
        <w:rPr>
          <w:bCs/>
          <w:b/>
        </w:rPr>
        <w:t xml:space="preserve">Business Objective:</w:t>
      </w:r>
      <w:r>
        <w:t xml:space="preserve"> </w:t>
      </w:r>
      <w:r>
        <w:t xml:space="preserve">Single place to reach per-program workflow configuration.</w:t>
      </w:r>
    </w:p>
    <w:p>
      <w:pPr>
        <w:numPr>
          <w:ilvl w:val="0"/>
          <w:numId w:val="1374"/>
        </w:numPr>
        <w:pStyle w:val="Compact"/>
      </w:pPr>
      <w:r>
        <w:rPr>
          <w:bCs/>
          <w:b/>
        </w:rPr>
        <w:t xml:space="preserve">Expected Business Value:</w:t>
      </w:r>
      <w:r>
        <w:t xml:space="preserve"> </w:t>
      </w:r>
      <w:r>
        <w:t xml:space="preserve">[To Confirm] — not stated in prototype</w:t>
      </w:r>
    </w:p>
    <w:p>
      <w:pPr>
        <w:numPr>
          <w:ilvl w:val="0"/>
          <w:numId w:val="1374"/>
        </w:numPr>
        <w:pStyle w:val="Compact"/>
      </w:pPr>
      <w:r>
        <w:rPr>
          <w:bCs/>
          <w:b/>
        </w:rPr>
        <w:t xml:space="preserve">Primary User Roles:</w:t>
      </w:r>
      <w:r>
        <w:t xml:space="preserve"> </w:t>
      </w:r>
      <w:r>
        <w:t xml:space="preserve">grants_manager, admin</w:t>
      </w:r>
    </w:p>
    <w:p>
      <w:pPr>
        <w:numPr>
          <w:ilvl w:val="0"/>
          <w:numId w:val="1374"/>
        </w:numPr>
        <w:pStyle w:val="Compact"/>
      </w:pPr>
      <w:r>
        <w:rPr>
          <w:bCs/>
          <w:b/>
        </w:rPr>
        <w:t xml:space="preserve">Scope:</w:t>
      </w:r>
    </w:p>
    <w:p>
      <w:pPr>
        <w:numPr>
          <w:ilvl w:val="1"/>
          <w:numId w:val="1375"/>
        </w:numPr>
        <w:pStyle w:val="Compact"/>
      </w:pPr>
      <w:r>
        <w:t xml:space="preserve">Program cards linking to /programs/$id</w:t>
      </w:r>
    </w:p>
    <w:p>
      <w:pPr>
        <w:numPr>
          <w:ilvl w:val="0"/>
          <w:numId w:val="1374"/>
        </w:numPr>
        <w:pStyle w:val="Compact"/>
      </w:pPr>
      <w:r>
        <w:rPr>
          <w:bCs/>
          <w:b/>
        </w:rPr>
        <w:t xml:space="preserve">Out of Scope:</w:t>
      </w:r>
    </w:p>
    <w:p>
      <w:pPr>
        <w:numPr>
          <w:ilvl w:val="1"/>
          <w:numId w:val="1376"/>
        </w:numPr>
        <w:pStyle w:val="Compact"/>
      </w:pPr>
      <w:r>
        <w:t xml:space="preserve">Stage/criteria editing itself (PRG)</w:t>
      </w:r>
    </w:p>
    <w:p>
      <w:pPr>
        <w:numPr>
          <w:ilvl w:val="0"/>
          <w:numId w:val="1374"/>
        </w:numPr>
        <w:pStyle w:val="Compact"/>
      </w:pPr>
      <w:r>
        <w:rPr>
          <w:bCs/>
          <w:b/>
        </w:rPr>
        <w:t xml:space="preserve">Functional Requirements:</w:t>
      </w:r>
      <w:r>
        <w:t xml:space="preserve"> </w:t>
      </w:r>
      <w:r>
        <w:t xml:space="preserve">FR-CFG-024</w:t>
      </w:r>
    </w:p>
    <w:p>
      <w:pPr>
        <w:numPr>
          <w:ilvl w:val="0"/>
          <w:numId w:val="1374"/>
        </w:numPr>
        <w:pStyle w:val="Compact"/>
      </w:pPr>
      <w:r>
        <w:rPr>
          <w:bCs/>
          <w:b/>
        </w:rPr>
        <w:t xml:space="preserve">Business Rules:</w:t>
      </w:r>
      <w:r>
        <w:t xml:space="preserve"> </w:t>
      </w:r>
      <w:r>
        <w:t xml:space="preserve">None</w:t>
      </w:r>
    </w:p>
    <w:p>
      <w:pPr>
        <w:numPr>
          <w:ilvl w:val="0"/>
          <w:numId w:val="1374"/>
        </w:numPr>
        <w:pStyle w:val="Compact"/>
      </w:pPr>
      <w:r>
        <w:rPr>
          <w:bCs/>
          <w:b/>
        </w:rPr>
        <w:t xml:space="preserve">Dependencies:</w:t>
      </w:r>
      <w:r>
        <w:t xml:space="preserve"> </w:t>
      </w:r>
      <w:r>
        <w:t xml:space="preserve">PRG</w:t>
      </w:r>
    </w:p>
    <w:p>
      <w:pPr>
        <w:numPr>
          <w:ilvl w:val="0"/>
          <w:numId w:val="1374"/>
        </w:numPr>
        <w:pStyle w:val="Compact"/>
      </w:pPr>
      <w:r>
        <w:rPr>
          <w:bCs/>
          <w:b/>
        </w:rPr>
        <w:t xml:space="preserve">Related Screens:</w:t>
      </w:r>
      <w:r>
        <w:t xml:space="preserve"> </w:t>
      </w:r>
      <w:r>
        <w:t xml:space="preserve">SCR-CFG-04</w:t>
      </w:r>
    </w:p>
    <w:p>
      <w:pPr>
        <w:numPr>
          <w:ilvl w:val="0"/>
          <w:numId w:val="1374"/>
        </w:numPr>
        <w:pStyle w:val="Compact"/>
      </w:pPr>
      <w:r>
        <w:rPr>
          <w:bCs/>
          <w:b/>
        </w:rPr>
        <w:t xml:space="preserve">Acceptance Criteria:</w:t>
      </w:r>
    </w:p>
    <w:p>
      <w:pPr>
        <w:numPr>
          <w:ilvl w:val="1"/>
          <w:numId w:val="1377"/>
        </w:numPr>
        <w:pStyle w:val="Compact"/>
      </w:pPr>
      <w:r>
        <w:t xml:space="preserve">Each program of the tenant is listed and opens its configuration</w:t>
      </w:r>
    </w:p>
    <w:p>
      <w:pPr>
        <w:numPr>
          <w:ilvl w:val="0"/>
          <w:numId w:val="1374"/>
        </w:numPr>
        <w:pStyle w:val="Compact"/>
      </w:pPr>
      <w:r>
        <w:rPr>
          <w:bCs/>
          <w:b/>
        </w:rPr>
        <w:t xml:space="preserve">Open Questions:</w:t>
      </w:r>
      <w:r>
        <w:t xml:space="preserve"> </w:t>
      </w:r>
      <w:r>
        <w:t xml:space="preserve">None</w:t>
      </w:r>
    </w:p>
    <w:p>
      <w:pPr>
        <w:numPr>
          <w:ilvl w:val="0"/>
          <w:numId w:val="1374"/>
        </w:numPr>
        <w:pStyle w:val="Compact"/>
      </w:pPr>
      <w:r>
        <w:rPr>
          <w:bCs/>
          <w:b/>
        </w:rPr>
        <w:t xml:space="preserve">Assumptions:</w:t>
      </w:r>
    </w:p>
    <w:p>
      <w:pPr>
        <w:numPr>
          <w:ilvl w:val="1"/>
          <w:numId w:val="1378"/>
        </w:numPr>
        <w:pStyle w:val="Compact"/>
      </w:pPr>
      <w:r>
        <w:t xml:space="preserve">Hub only; configuration rules live in PRG</w:t>
      </w:r>
    </w:p>
    <w:p>
      <w:pPr>
        <w:numPr>
          <w:ilvl w:val="0"/>
          <w:numId w:val="1374"/>
        </w:numPr>
        <w:pStyle w:val="Compact"/>
      </w:pPr>
      <w:r>
        <w:rPr>
          <w:bCs/>
          <w:b/>
        </w:rPr>
        <w:t xml:space="preserve">Priority Recommendation (MoSCoW):</w:t>
      </w:r>
      <w:r>
        <w:t xml:space="preserve"> </w:t>
      </w:r>
      <w:r>
        <w:t xml:space="preserve">Could</w:t>
      </w:r>
    </w:p>
    <w:bookmarkEnd w:id="284"/>
    <w:bookmarkStart w:id="285" w:name="ft-cfg-08--communication-templates"/>
    <w:p>
      <w:pPr>
        <w:pStyle w:val="Heading3"/>
      </w:pPr>
      <w:r>
        <w:t xml:space="preserve">FT-CFG-08 — Communication templates</w:t>
      </w:r>
    </w:p>
    <w:p>
      <w:pPr>
        <w:numPr>
          <w:ilvl w:val="0"/>
          <w:numId w:val="1379"/>
        </w:numPr>
        <w:pStyle w:val="Compact"/>
      </w:pPr>
      <w:r>
        <w:rPr>
          <w:bCs/>
          <w:b/>
        </w:rPr>
        <w:t xml:space="preserve">Feature ID:</w:t>
      </w:r>
      <w:r>
        <w:t xml:space="preserve"> </w:t>
      </w:r>
      <w:r>
        <w:t xml:space="preserve">FT-CFG-08 (Epic EP-CFG-02)</w:t>
      </w:r>
    </w:p>
    <w:p>
      <w:pPr>
        <w:numPr>
          <w:ilvl w:val="0"/>
          <w:numId w:val="1379"/>
        </w:numPr>
        <w:pStyle w:val="Compact"/>
      </w:pPr>
      <w:r>
        <w:rPr>
          <w:bCs/>
          <w:b/>
        </w:rPr>
        <w:t xml:space="preserve">Name:</w:t>
      </w:r>
      <w:r>
        <w:t xml:space="preserve"> </w:t>
      </w:r>
      <w:r>
        <w:t xml:space="preserve">Communication templates</w:t>
      </w:r>
    </w:p>
    <w:p>
      <w:pPr>
        <w:numPr>
          <w:ilvl w:val="0"/>
          <w:numId w:val="1379"/>
        </w:numPr>
        <w:pStyle w:val="Compact"/>
      </w:pPr>
      <w:r>
        <w:rPr>
          <w:bCs/>
          <w:b/>
        </w:rPr>
        <w:t xml:space="preserve">Description:</w:t>
      </w:r>
      <w:r>
        <w:t xml:space="preserve"> </w:t>
      </w:r>
      <w:r>
        <w:t xml:space="preserve">Maintain apology, contract and notification text templates with placeholders.</w:t>
      </w:r>
    </w:p>
    <w:p>
      <w:pPr>
        <w:numPr>
          <w:ilvl w:val="0"/>
          <w:numId w:val="1379"/>
        </w:numPr>
        <w:pStyle w:val="Compact"/>
      </w:pPr>
      <w:r>
        <w:rPr>
          <w:bCs/>
          <w:b/>
        </w:rPr>
        <w:t xml:space="preserve">Business Objective:</w:t>
      </w:r>
      <w:r>
        <w:t xml:space="preserve"> </w:t>
      </w:r>
      <w:r>
        <w:t xml:space="preserve">Standardise outgoing communications.</w:t>
      </w:r>
    </w:p>
    <w:p>
      <w:pPr>
        <w:numPr>
          <w:ilvl w:val="0"/>
          <w:numId w:val="1379"/>
        </w:numPr>
        <w:pStyle w:val="Compact"/>
      </w:pPr>
      <w:r>
        <w:rPr>
          <w:bCs/>
          <w:b/>
        </w:rPr>
        <w:t xml:space="preserve">Expected Business Value:</w:t>
      </w:r>
      <w:r>
        <w:t xml:space="preserve"> </w:t>
      </w:r>
      <w:r>
        <w:t xml:space="preserve">[To Confirm] — not stated in prototype</w:t>
      </w:r>
    </w:p>
    <w:p>
      <w:pPr>
        <w:numPr>
          <w:ilvl w:val="0"/>
          <w:numId w:val="1379"/>
        </w:numPr>
        <w:pStyle w:val="Compact"/>
      </w:pPr>
      <w:r>
        <w:rPr>
          <w:bCs/>
          <w:b/>
        </w:rPr>
        <w:t xml:space="preserve">Primary User Roles:</w:t>
      </w:r>
      <w:r>
        <w:t xml:space="preserve"> </w:t>
      </w:r>
      <w:r>
        <w:t xml:space="preserve">grants_manager, admin</w:t>
      </w:r>
    </w:p>
    <w:p>
      <w:pPr>
        <w:numPr>
          <w:ilvl w:val="0"/>
          <w:numId w:val="1379"/>
        </w:numPr>
        <w:pStyle w:val="Compact"/>
      </w:pPr>
      <w:r>
        <w:rPr>
          <w:bCs/>
          <w:b/>
        </w:rPr>
        <w:t xml:space="preserve">Scope:</w:t>
      </w:r>
    </w:p>
    <w:p>
      <w:pPr>
        <w:numPr>
          <w:ilvl w:val="1"/>
          <w:numId w:val="1380"/>
        </w:numPr>
        <w:pStyle w:val="Compact"/>
      </w:pPr>
      <w:r>
        <w:t xml:space="preserve">List</w:t>
      </w:r>
    </w:p>
    <w:p>
      <w:pPr>
        <w:numPr>
          <w:ilvl w:val="1"/>
          <w:numId w:val="1380"/>
        </w:numPr>
        <w:pStyle w:val="Compact"/>
      </w:pPr>
      <w:r>
        <w:t xml:space="preserve">Create/edit (kind, name, body)</w:t>
      </w:r>
    </w:p>
    <w:p>
      <w:pPr>
        <w:numPr>
          <w:ilvl w:val="1"/>
          <w:numId w:val="1380"/>
        </w:numPr>
        <w:pStyle w:val="Compact"/>
      </w:pPr>
      <w:r>
        <w:t xml:space="preserve">Placeholder hint</w:t>
      </w:r>
    </w:p>
    <w:p>
      <w:pPr>
        <w:numPr>
          <w:ilvl w:val="0"/>
          <w:numId w:val="1379"/>
        </w:numPr>
        <w:pStyle w:val="Compact"/>
      </w:pPr>
      <w:r>
        <w:rPr>
          <w:bCs/>
          <w:b/>
        </w:rPr>
        <w:t xml:space="preserve">Out of Scope:</w:t>
      </w:r>
    </w:p>
    <w:p>
      <w:pPr>
        <w:numPr>
          <w:ilvl w:val="1"/>
          <w:numId w:val="1381"/>
        </w:numPr>
        <w:pStyle w:val="Compact"/>
      </w:pPr>
      <w:r>
        <w:t xml:space="preserve">Template rendering/merge, sending, delete (not implemented)</w:t>
      </w:r>
    </w:p>
    <w:p>
      <w:pPr>
        <w:numPr>
          <w:ilvl w:val="0"/>
          <w:numId w:val="1379"/>
        </w:numPr>
        <w:pStyle w:val="Compact"/>
      </w:pPr>
      <w:r>
        <w:rPr>
          <w:bCs/>
          <w:b/>
        </w:rPr>
        <w:t xml:space="preserve">Functional Requirements:</w:t>
      </w:r>
      <w:r>
        <w:t xml:space="preserve"> </w:t>
      </w:r>
      <w:r>
        <w:t xml:space="preserve">FR-CFG-025, FR-CFG-026, FR-CFG-027</w:t>
      </w:r>
    </w:p>
    <w:p>
      <w:pPr>
        <w:numPr>
          <w:ilvl w:val="0"/>
          <w:numId w:val="1379"/>
        </w:numPr>
        <w:pStyle w:val="Compact"/>
      </w:pPr>
      <w:r>
        <w:rPr>
          <w:bCs/>
          <w:b/>
        </w:rPr>
        <w:t xml:space="preserve">Business Rules:</w:t>
      </w:r>
      <w:r>
        <w:t xml:space="preserve"> </w:t>
      </w:r>
      <w:r>
        <w:t xml:space="preserve">BR-CFG-15</w:t>
      </w:r>
    </w:p>
    <w:p>
      <w:pPr>
        <w:numPr>
          <w:ilvl w:val="0"/>
          <w:numId w:val="1379"/>
        </w:numPr>
        <w:pStyle w:val="Compact"/>
      </w:pPr>
      <w:r>
        <w:rPr>
          <w:bCs/>
          <w:b/>
        </w:rPr>
        <w:t xml:space="preserve">Dependencies:</w:t>
      </w:r>
      <w:r>
        <w:t xml:space="preserve"> </w:t>
      </w:r>
      <w:r>
        <w:t xml:space="preserve">REV (apology/close), PRJ (contracts) — consumers to be confirmed</w:t>
      </w:r>
    </w:p>
    <w:p>
      <w:pPr>
        <w:numPr>
          <w:ilvl w:val="0"/>
          <w:numId w:val="1379"/>
        </w:numPr>
        <w:pStyle w:val="Compact"/>
      </w:pPr>
      <w:r>
        <w:rPr>
          <w:bCs/>
          <w:b/>
        </w:rPr>
        <w:t xml:space="preserve">Related Screens:</w:t>
      </w:r>
      <w:r>
        <w:t xml:space="preserve"> </w:t>
      </w:r>
      <w:r>
        <w:t xml:space="preserve">SCR-CFG-07</w:t>
      </w:r>
    </w:p>
    <w:p>
      <w:pPr>
        <w:numPr>
          <w:ilvl w:val="0"/>
          <w:numId w:val="1379"/>
        </w:numPr>
        <w:pStyle w:val="Compact"/>
      </w:pPr>
      <w:r>
        <w:rPr>
          <w:bCs/>
          <w:b/>
        </w:rPr>
        <w:t xml:space="preserve">Acceptance Criteria:</w:t>
      </w:r>
    </w:p>
    <w:p>
      <w:pPr>
        <w:numPr>
          <w:ilvl w:val="1"/>
          <w:numId w:val="1382"/>
        </w:numPr>
        <w:pStyle w:val="Compact"/>
      </w:pPr>
      <w:r>
        <w:t xml:space="preserve">Template saved with kind, name and body</w:t>
      </w:r>
    </w:p>
    <w:p>
      <w:pPr>
        <w:numPr>
          <w:ilvl w:val="0"/>
          <w:numId w:val="1379"/>
        </w:numPr>
        <w:pStyle w:val="Compact"/>
      </w:pPr>
      <w:r>
        <w:rPr>
          <w:bCs/>
          <w:b/>
        </w:rPr>
        <w:t xml:space="preserve">Open Questions:</w:t>
      </w:r>
      <w:r>
        <w:t xml:space="preserve"> </w:t>
      </w:r>
      <w:r>
        <w:t xml:space="preserve">OQ-CFG-03</w:t>
      </w:r>
    </w:p>
    <w:p>
      <w:pPr>
        <w:numPr>
          <w:ilvl w:val="0"/>
          <w:numId w:val="1379"/>
        </w:numPr>
        <w:pStyle w:val="Compact"/>
      </w:pPr>
      <w:r>
        <w:rPr>
          <w:bCs/>
          <w:b/>
        </w:rPr>
        <w:t xml:space="preserve">Assumptions:</w:t>
      </w:r>
    </w:p>
    <w:p>
      <w:pPr>
        <w:numPr>
          <w:ilvl w:val="1"/>
          <w:numId w:val="1383"/>
        </w:numPr>
        <w:pStyle w:val="Compact"/>
      </w:pPr>
      <w:r>
        <w:t xml:space="preserve">Placeholders are documented only</w:t>
      </w:r>
    </w:p>
    <w:p>
      <w:pPr>
        <w:numPr>
          <w:ilvl w:val="0"/>
          <w:numId w:val="1379"/>
        </w:numPr>
        <w:pStyle w:val="Compact"/>
      </w:pPr>
      <w:r>
        <w:rPr>
          <w:bCs/>
          <w:b/>
        </w:rPr>
        <w:t xml:space="preserve">Priority Recommendation (MoSCoW):</w:t>
      </w:r>
      <w:r>
        <w:t xml:space="preserve"> </w:t>
      </w:r>
      <w:r>
        <w:t xml:space="preserve">Should</w:t>
      </w:r>
    </w:p>
    <w:bookmarkEnd w:id="285"/>
    <w:bookmarkStart w:id="286" w:name="ft-cfg-09--reference-taxonomies"/>
    <w:p>
      <w:pPr>
        <w:pStyle w:val="Heading3"/>
      </w:pPr>
      <w:r>
        <w:t xml:space="preserve">FT-CFG-09 — Reference taxonomies</w:t>
      </w:r>
    </w:p>
    <w:p>
      <w:pPr>
        <w:numPr>
          <w:ilvl w:val="0"/>
          <w:numId w:val="1384"/>
        </w:numPr>
        <w:pStyle w:val="Compact"/>
      </w:pPr>
      <w:r>
        <w:rPr>
          <w:bCs/>
          <w:b/>
        </w:rPr>
        <w:t xml:space="preserve">Feature ID:</w:t>
      </w:r>
      <w:r>
        <w:t xml:space="preserve"> </w:t>
      </w:r>
      <w:r>
        <w:t xml:space="preserve">FT-CFG-09 (Epic EP-CFG-02)</w:t>
      </w:r>
    </w:p>
    <w:p>
      <w:pPr>
        <w:numPr>
          <w:ilvl w:val="0"/>
          <w:numId w:val="1384"/>
        </w:numPr>
        <w:pStyle w:val="Compact"/>
      </w:pPr>
      <w:r>
        <w:rPr>
          <w:bCs/>
          <w:b/>
        </w:rPr>
        <w:t xml:space="preserve">Name:</w:t>
      </w:r>
      <w:r>
        <w:t xml:space="preserve"> </w:t>
      </w:r>
      <w:r>
        <w:t xml:space="preserve">Reference taxonomies</w:t>
      </w:r>
    </w:p>
    <w:p>
      <w:pPr>
        <w:numPr>
          <w:ilvl w:val="0"/>
          <w:numId w:val="1384"/>
        </w:numPr>
        <w:pStyle w:val="Compact"/>
      </w:pPr>
      <w:r>
        <w:rPr>
          <w:bCs/>
          <w:b/>
        </w:rPr>
        <w:t xml:space="preserve">Description:</w:t>
      </w:r>
      <w:r>
        <w:t xml:space="preserve"> </w:t>
      </w:r>
      <w:r>
        <w:t xml:space="preserve">Tenant-maintained value lists: entity types, regions, target groups.</w:t>
      </w:r>
    </w:p>
    <w:p>
      <w:pPr>
        <w:numPr>
          <w:ilvl w:val="0"/>
          <w:numId w:val="1384"/>
        </w:numPr>
        <w:pStyle w:val="Compact"/>
      </w:pPr>
      <w:r>
        <w:rPr>
          <w:bCs/>
          <w:b/>
        </w:rPr>
        <w:t xml:space="preserve">Business Objective:</w:t>
      </w:r>
      <w:r>
        <w:t xml:space="preserve"> </w:t>
      </w:r>
      <w:r>
        <w:t xml:space="preserve">Configurable reference data instead of hard-coded lists.</w:t>
      </w:r>
    </w:p>
    <w:p>
      <w:pPr>
        <w:numPr>
          <w:ilvl w:val="0"/>
          <w:numId w:val="1384"/>
        </w:numPr>
        <w:pStyle w:val="Compact"/>
      </w:pPr>
      <w:r>
        <w:rPr>
          <w:bCs/>
          <w:b/>
        </w:rPr>
        <w:t xml:space="preserve">Expected Business Value:</w:t>
      </w:r>
      <w:r>
        <w:t xml:space="preserve"> </w:t>
      </w:r>
      <w:r>
        <w:t xml:space="preserve">[To Confirm] — not stated in prototype</w:t>
      </w:r>
    </w:p>
    <w:p>
      <w:pPr>
        <w:numPr>
          <w:ilvl w:val="0"/>
          <w:numId w:val="1384"/>
        </w:numPr>
        <w:pStyle w:val="Compact"/>
      </w:pPr>
      <w:r>
        <w:rPr>
          <w:bCs/>
          <w:b/>
        </w:rPr>
        <w:t xml:space="preserve">Primary User Roles:</w:t>
      </w:r>
      <w:r>
        <w:t xml:space="preserve"> </w:t>
      </w:r>
      <w:r>
        <w:t xml:space="preserve">grants_manager, admin</w:t>
      </w:r>
    </w:p>
    <w:p>
      <w:pPr>
        <w:numPr>
          <w:ilvl w:val="0"/>
          <w:numId w:val="1384"/>
        </w:numPr>
        <w:pStyle w:val="Compact"/>
      </w:pPr>
      <w:r>
        <w:rPr>
          <w:bCs/>
          <w:b/>
        </w:rPr>
        <w:t xml:space="preserve">Scope:</w:t>
      </w:r>
    </w:p>
    <w:p>
      <w:pPr>
        <w:numPr>
          <w:ilvl w:val="1"/>
          <w:numId w:val="1385"/>
        </w:numPr>
        <w:pStyle w:val="Compact"/>
      </w:pPr>
      <w:r>
        <w:t xml:space="preserve">Add value</w:t>
      </w:r>
    </w:p>
    <w:p>
      <w:pPr>
        <w:numPr>
          <w:ilvl w:val="1"/>
          <w:numId w:val="1385"/>
        </w:numPr>
        <w:pStyle w:val="Compact"/>
      </w:pPr>
      <w:r>
        <w:t xml:space="preserve">Delete value</w:t>
      </w:r>
    </w:p>
    <w:p>
      <w:pPr>
        <w:numPr>
          <w:ilvl w:val="0"/>
          <w:numId w:val="1384"/>
        </w:numPr>
        <w:pStyle w:val="Compact"/>
      </w:pPr>
      <w:r>
        <w:rPr>
          <w:bCs/>
          <w:b/>
        </w:rPr>
        <w:t xml:space="preserve">Out of Scope:</w:t>
      </w:r>
    </w:p>
    <w:p>
      <w:pPr>
        <w:numPr>
          <w:ilvl w:val="1"/>
          <w:numId w:val="1386"/>
        </w:numPr>
        <w:pStyle w:val="Compact"/>
      </w:pPr>
      <w:r>
        <w:t xml:space="preserve">Consumption by registration/partner forms (not implemented)</w:t>
      </w:r>
    </w:p>
    <w:p>
      <w:pPr>
        <w:numPr>
          <w:ilvl w:val="1"/>
          <w:numId w:val="1386"/>
        </w:numPr>
        <w:pStyle w:val="Compact"/>
      </w:pPr>
      <w:r>
        <w:t xml:space="preserve">Ordering</w:t>
      </w:r>
    </w:p>
    <w:p>
      <w:pPr>
        <w:numPr>
          <w:ilvl w:val="0"/>
          <w:numId w:val="1384"/>
        </w:numPr>
        <w:pStyle w:val="Compact"/>
      </w:pPr>
      <w:r>
        <w:rPr>
          <w:bCs/>
          <w:b/>
        </w:rPr>
        <w:t xml:space="preserve">Functional Requirements:</w:t>
      </w:r>
      <w:r>
        <w:t xml:space="preserve"> </w:t>
      </w:r>
      <w:r>
        <w:t xml:space="preserve">FR-CFG-028, FR-CFG-029</w:t>
      </w:r>
    </w:p>
    <w:p>
      <w:pPr>
        <w:numPr>
          <w:ilvl w:val="0"/>
          <w:numId w:val="1384"/>
        </w:numPr>
        <w:pStyle w:val="Compact"/>
      </w:pPr>
      <w:r>
        <w:rPr>
          <w:bCs/>
          <w:b/>
        </w:rPr>
        <w:t xml:space="preserve">Business Rules:</w:t>
      </w:r>
      <w:r>
        <w:t xml:space="preserve"> </w:t>
      </w:r>
      <w:r>
        <w:t xml:space="preserve">BR-CFG-16</w:t>
      </w:r>
    </w:p>
    <w:p>
      <w:pPr>
        <w:numPr>
          <w:ilvl w:val="0"/>
          <w:numId w:val="1384"/>
        </w:numPr>
        <w:pStyle w:val="Compact"/>
      </w:pPr>
      <w:r>
        <w:rPr>
          <w:bCs/>
          <w:b/>
        </w:rPr>
        <w:t xml:space="preserve">Dependencies:</w:t>
      </w:r>
      <w:r>
        <w:t xml:space="preserve"> </w:t>
      </w:r>
      <w:r>
        <w:t xml:space="preserve">PTL/BEN forms (future consumers)</w:t>
      </w:r>
    </w:p>
    <w:p>
      <w:pPr>
        <w:numPr>
          <w:ilvl w:val="0"/>
          <w:numId w:val="1384"/>
        </w:numPr>
        <w:pStyle w:val="Compact"/>
      </w:pPr>
      <w:r>
        <w:rPr>
          <w:bCs/>
          <w:b/>
        </w:rPr>
        <w:t xml:space="preserve">Related Screens:</w:t>
      </w:r>
      <w:r>
        <w:t xml:space="preserve"> </w:t>
      </w:r>
      <w:r>
        <w:t xml:space="preserve">SCR-CFG-08</w:t>
      </w:r>
    </w:p>
    <w:p>
      <w:pPr>
        <w:numPr>
          <w:ilvl w:val="0"/>
          <w:numId w:val="1384"/>
        </w:numPr>
        <w:pStyle w:val="Compact"/>
      </w:pPr>
      <w:r>
        <w:rPr>
          <w:bCs/>
          <w:b/>
        </w:rPr>
        <w:t xml:space="preserve">Acceptance Criteria:</w:t>
      </w:r>
    </w:p>
    <w:p>
      <w:pPr>
        <w:numPr>
          <w:ilvl w:val="1"/>
          <w:numId w:val="1387"/>
        </w:numPr>
        <w:pStyle w:val="Compact"/>
      </w:pPr>
      <w:r>
        <w:t xml:space="preserve">Values can be added and removed per kind</w:t>
      </w:r>
    </w:p>
    <w:p>
      <w:pPr>
        <w:numPr>
          <w:ilvl w:val="0"/>
          <w:numId w:val="1384"/>
        </w:numPr>
        <w:pStyle w:val="Compact"/>
      </w:pPr>
      <w:r>
        <w:rPr>
          <w:bCs/>
          <w:b/>
        </w:rPr>
        <w:t xml:space="preserve">Open Questions:</w:t>
      </w:r>
      <w:r>
        <w:t xml:space="preserve"> </w:t>
      </w:r>
      <w:r>
        <w:t xml:space="preserve">OQ-CFG-04</w:t>
      </w:r>
    </w:p>
    <w:p>
      <w:pPr>
        <w:numPr>
          <w:ilvl w:val="0"/>
          <w:numId w:val="1384"/>
        </w:numPr>
        <w:pStyle w:val="Compact"/>
      </w:pPr>
      <w:r>
        <w:rPr>
          <w:bCs/>
          <w:b/>
        </w:rPr>
        <w:t xml:space="preserve">Assumptions:</w:t>
      </w:r>
    </w:p>
    <w:p>
      <w:pPr>
        <w:numPr>
          <w:ilvl w:val="1"/>
          <w:numId w:val="1388"/>
        </w:numPr>
        <w:pStyle w:val="Compact"/>
      </w:pPr>
      <w:r>
        <w:t xml:space="preserve">None</w:t>
      </w:r>
    </w:p>
    <w:p>
      <w:pPr>
        <w:numPr>
          <w:ilvl w:val="0"/>
          <w:numId w:val="1384"/>
        </w:numPr>
        <w:pStyle w:val="Compact"/>
      </w:pPr>
      <w:r>
        <w:rPr>
          <w:bCs/>
          <w:b/>
        </w:rPr>
        <w:t xml:space="preserve">Priority Recommendation (MoSCoW):</w:t>
      </w:r>
      <w:r>
        <w:t xml:space="preserve"> </w:t>
      </w:r>
      <w:r>
        <w:t xml:space="preserve">Should</w:t>
      </w:r>
    </w:p>
    <w:bookmarkEnd w:id="286"/>
    <w:bookmarkStart w:id="287" w:name="Xb3b1e917d9abe3e3f7c0e14a6af3052943a8c4f"/>
    <w:p>
      <w:pPr>
        <w:pStyle w:val="Heading3"/>
      </w:pPr>
      <w:r>
        <w:t xml:space="preserve">FT-CFG-10 — Applicant type registration switch</w:t>
      </w:r>
    </w:p>
    <w:p>
      <w:pPr>
        <w:numPr>
          <w:ilvl w:val="0"/>
          <w:numId w:val="1389"/>
        </w:numPr>
        <w:pStyle w:val="Compact"/>
      </w:pPr>
      <w:r>
        <w:rPr>
          <w:bCs/>
          <w:b/>
        </w:rPr>
        <w:t xml:space="preserve">Feature ID:</w:t>
      </w:r>
      <w:r>
        <w:t xml:space="preserve"> </w:t>
      </w:r>
      <w:r>
        <w:t xml:space="preserve">FT-CFG-10 (Epic EP-CFG-02)</w:t>
      </w:r>
    </w:p>
    <w:p>
      <w:pPr>
        <w:numPr>
          <w:ilvl w:val="0"/>
          <w:numId w:val="1389"/>
        </w:numPr>
        <w:pStyle w:val="Compact"/>
      </w:pPr>
      <w:r>
        <w:rPr>
          <w:bCs/>
          <w:b/>
        </w:rPr>
        <w:t xml:space="preserve">Name:</w:t>
      </w:r>
      <w:r>
        <w:t xml:space="preserve"> </w:t>
      </w:r>
      <w:r>
        <w:t xml:space="preserve">Applicant type registration switch</w:t>
      </w:r>
    </w:p>
    <w:p>
      <w:pPr>
        <w:numPr>
          <w:ilvl w:val="0"/>
          <w:numId w:val="1389"/>
        </w:numPr>
        <w:pStyle w:val="Compact"/>
      </w:pPr>
      <w:r>
        <w:rPr>
          <w:bCs/>
          <w:b/>
        </w:rPr>
        <w:t xml:space="preserve">Description:</w:t>
      </w:r>
      <w:r>
        <w:t xml:space="preserve"> </w:t>
      </w:r>
      <w:r>
        <w:t xml:space="preserve">Open or close each applicant type for public registration per organization.</w:t>
      </w:r>
    </w:p>
    <w:p>
      <w:pPr>
        <w:numPr>
          <w:ilvl w:val="0"/>
          <w:numId w:val="1389"/>
        </w:numPr>
        <w:pStyle w:val="Compact"/>
      </w:pPr>
      <w:r>
        <w:rPr>
          <w:bCs/>
          <w:b/>
        </w:rPr>
        <w:t xml:space="preserve">Business Objective:</w:t>
      </w:r>
      <w:r>
        <w:t xml:space="preserve"> </w:t>
      </w:r>
      <w:r>
        <w:t xml:space="preserve">Control which kinds of partners may self-register.</w:t>
      </w:r>
    </w:p>
    <w:p>
      <w:pPr>
        <w:numPr>
          <w:ilvl w:val="0"/>
          <w:numId w:val="1389"/>
        </w:numPr>
        <w:pStyle w:val="Compact"/>
      </w:pPr>
      <w:r>
        <w:rPr>
          <w:bCs/>
          <w:b/>
        </w:rPr>
        <w:t xml:space="preserve">Expected Business Value:</w:t>
      </w:r>
      <w:r>
        <w:t xml:space="preserve"> </w:t>
      </w:r>
      <w:r>
        <w:t xml:space="preserve">[To Confirm] — not stated in prototype</w:t>
      </w:r>
    </w:p>
    <w:p>
      <w:pPr>
        <w:numPr>
          <w:ilvl w:val="0"/>
          <w:numId w:val="1389"/>
        </w:numPr>
        <w:pStyle w:val="Compact"/>
      </w:pPr>
      <w:r>
        <w:rPr>
          <w:bCs/>
          <w:b/>
        </w:rPr>
        <w:t xml:space="preserve">Primary User Roles:</w:t>
      </w:r>
      <w:r>
        <w:t xml:space="preserve"> </w:t>
      </w:r>
      <w:r>
        <w:t xml:space="preserve">grants_manager, admin</w:t>
      </w:r>
    </w:p>
    <w:p>
      <w:pPr>
        <w:numPr>
          <w:ilvl w:val="0"/>
          <w:numId w:val="1389"/>
        </w:numPr>
        <w:pStyle w:val="Compact"/>
      </w:pPr>
      <w:r>
        <w:rPr>
          <w:bCs/>
          <w:b/>
        </w:rPr>
        <w:t xml:space="preserve">Scope:</w:t>
      </w:r>
    </w:p>
    <w:p>
      <w:pPr>
        <w:numPr>
          <w:ilvl w:val="1"/>
          <w:numId w:val="1390"/>
        </w:numPr>
        <w:pStyle w:val="Compact"/>
      </w:pPr>
      <w:r>
        <w:t xml:space="preserve">Switch per portal type</w:t>
      </w:r>
    </w:p>
    <w:p>
      <w:pPr>
        <w:numPr>
          <w:ilvl w:val="1"/>
          <w:numId w:val="1390"/>
        </w:numPr>
        <w:pStyle w:val="Compact"/>
      </w:pPr>
      <w:r>
        <w:t xml:space="preserve">Closed types hidden on registration</w:t>
      </w:r>
    </w:p>
    <w:p>
      <w:pPr>
        <w:numPr>
          <w:ilvl w:val="0"/>
          <w:numId w:val="1389"/>
        </w:numPr>
        <w:pStyle w:val="Compact"/>
      </w:pPr>
      <w:r>
        <w:rPr>
          <w:bCs/>
          <w:b/>
        </w:rPr>
        <w:t xml:space="preserve">Out of Scope:</w:t>
      </w:r>
    </w:p>
    <w:p>
      <w:pPr>
        <w:numPr>
          <w:ilvl w:val="1"/>
          <w:numId w:val="1391"/>
        </w:numPr>
        <w:pStyle w:val="Compact"/>
      </w:pPr>
      <w:r>
        <w:t xml:space="preserve">Government partners (internal only, BEN)</w:t>
      </w:r>
    </w:p>
    <w:p>
      <w:pPr>
        <w:numPr>
          <w:ilvl w:val="0"/>
          <w:numId w:val="1389"/>
        </w:numPr>
        <w:pStyle w:val="Compact"/>
      </w:pPr>
      <w:r>
        <w:rPr>
          <w:bCs/>
          <w:b/>
        </w:rPr>
        <w:t xml:space="preserve">Functional Requirements:</w:t>
      </w:r>
      <w:r>
        <w:t xml:space="preserve"> </w:t>
      </w:r>
      <w:r>
        <w:t xml:space="preserve">FR-CFG-030, FR-CFG-031</w:t>
      </w:r>
    </w:p>
    <w:p>
      <w:pPr>
        <w:numPr>
          <w:ilvl w:val="0"/>
          <w:numId w:val="1389"/>
        </w:numPr>
        <w:pStyle w:val="Compact"/>
      </w:pPr>
      <w:r>
        <w:rPr>
          <w:bCs/>
          <w:b/>
        </w:rPr>
        <w:t xml:space="preserve">Business Rules:</w:t>
      </w:r>
      <w:r>
        <w:t xml:space="preserve"> </w:t>
      </w:r>
      <w:r>
        <w:t xml:space="preserve">BR-CFG-17, BR-CFG-18</w:t>
      </w:r>
    </w:p>
    <w:p>
      <w:pPr>
        <w:numPr>
          <w:ilvl w:val="0"/>
          <w:numId w:val="1389"/>
        </w:numPr>
        <w:pStyle w:val="Compact"/>
      </w:pPr>
      <w:r>
        <w:rPr>
          <w:bCs/>
          <w:b/>
        </w:rPr>
        <w:t xml:space="preserve">Dependencies:</w:t>
      </w:r>
      <w:r>
        <w:t xml:space="preserve"> </w:t>
      </w:r>
      <w:r>
        <w:t xml:space="preserve">PTL/PLT registration page</w:t>
      </w:r>
    </w:p>
    <w:p>
      <w:pPr>
        <w:numPr>
          <w:ilvl w:val="0"/>
          <w:numId w:val="1389"/>
        </w:numPr>
        <w:pStyle w:val="Compact"/>
      </w:pPr>
      <w:r>
        <w:rPr>
          <w:bCs/>
          <w:b/>
        </w:rPr>
        <w:t xml:space="preserve">Related Screens:</w:t>
      </w:r>
      <w:r>
        <w:t xml:space="preserve"> </w:t>
      </w:r>
      <w:r>
        <w:t xml:space="preserve">SCR-CFG-08</w:t>
      </w:r>
    </w:p>
    <w:p>
      <w:pPr>
        <w:numPr>
          <w:ilvl w:val="0"/>
          <w:numId w:val="1389"/>
        </w:numPr>
        <w:pStyle w:val="Compact"/>
      </w:pPr>
      <w:r>
        <w:rPr>
          <w:bCs/>
          <w:b/>
        </w:rPr>
        <w:t xml:space="preserve">Acceptance Criteria:</w:t>
      </w:r>
    </w:p>
    <w:p>
      <w:pPr>
        <w:numPr>
          <w:ilvl w:val="1"/>
          <w:numId w:val="1392"/>
        </w:numPr>
        <w:pStyle w:val="Compact"/>
      </w:pPr>
      <w:r>
        <w:t xml:space="preserve">Closing a type hides it on the registration page</w:t>
      </w:r>
    </w:p>
    <w:p>
      <w:pPr>
        <w:numPr>
          <w:ilvl w:val="1"/>
          <w:numId w:val="1392"/>
        </w:numPr>
        <w:pStyle w:val="Compact"/>
      </w:pPr>
      <w:r>
        <w:t xml:space="preserve">Government is never listed</w:t>
      </w:r>
    </w:p>
    <w:p>
      <w:pPr>
        <w:numPr>
          <w:ilvl w:val="0"/>
          <w:numId w:val="1389"/>
        </w:numPr>
        <w:pStyle w:val="Compact"/>
      </w:pPr>
      <w:r>
        <w:rPr>
          <w:bCs/>
          <w:b/>
        </w:rPr>
        <w:t xml:space="preserve">Open Questions:</w:t>
      </w:r>
      <w:r>
        <w:t xml:space="preserve"> </w:t>
      </w:r>
      <w:r>
        <w:t xml:space="preserve">OQ-CFG-11</w:t>
      </w:r>
    </w:p>
    <w:p>
      <w:pPr>
        <w:numPr>
          <w:ilvl w:val="0"/>
          <w:numId w:val="1389"/>
        </w:numPr>
        <w:pStyle w:val="Compact"/>
      </w:pPr>
      <w:r>
        <w:rPr>
          <w:bCs/>
          <w:b/>
        </w:rPr>
        <w:t xml:space="preserve">Assumptions:</w:t>
      </w:r>
    </w:p>
    <w:p>
      <w:pPr>
        <w:numPr>
          <w:ilvl w:val="1"/>
          <w:numId w:val="1393"/>
        </w:numPr>
        <w:pStyle w:val="Compact"/>
      </w:pPr>
      <w:r>
        <w:t xml:space="preserve">Registration page reads the demo TENANT_ID</w:t>
      </w:r>
    </w:p>
    <w:p>
      <w:pPr>
        <w:numPr>
          <w:ilvl w:val="0"/>
          <w:numId w:val="1389"/>
        </w:numPr>
        <w:pStyle w:val="Compact"/>
      </w:pPr>
      <w:r>
        <w:rPr>
          <w:bCs/>
          <w:b/>
        </w:rPr>
        <w:t xml:space="preserve">Priority Recommendation (MoSCoW):</w:t>
      </w:r>
      <w:r>
        <w:t xml:space="preserve"> </w:t>
      </w:r>
      <w:r>
        <w:t xml:space="preserve">Should</w:t>
      </w:r>
    </w:p>
    <w:bookmarkEnd w:id="287"/>
    <w:bookmarkStart w:id="288" w:name="ft-cfg-11--endowment-registry"/>
    <w:p>
      <w:pPr>
        <w:pStyle w:val="Heading3"/>
      </w:pPr>
      <w:r>
        <w:t xml:space="preserve">FT-CFG-11 — Endowment registry</w:t>
      </w:r>
    </w:p>
    <w:p>
      <w:pPr>
        <w:numPr>
          <w:ilvl w:val="0"/>
          <w:numId w:val="1394"/>
        </w:numPr>
        <w:pStyle w:val="Compact"/>
      </w:pPr>
      <w:r>
        <w:rPr>
          <w:bCs/>
          <w:b/>
        </w:rPr>
        <w:t xml:space="preserve">Feature ID:</w:t>
      </w:r>
      <w:r>
        <w:t xml:space="preserve"> </w:t>
      </w:r>
      <w:r>
        <w:t xml:space="preserve">FT-CFG-11 (Epic EP-CFG-03)</w:t>
      </w:r>
    </w:p>
    <w:p>
      <w:pPr>
        <w:numPr>
          <w:ilvl w:val="0"/>
          <w:numId w:val="1394"/>
        </w:numPr>
        <w:pStyle w:val="Compact"/>
      </w:pPr>
      <w:r>
        <w:rPr>
          <w:bCs/>
          <w:b/>
        </w:rPr>
        <w:t xml:space="preserve">Name:</w:t>
      </w:r>
      <w:r>
        <w:t xml:space="preserve"> </w:t>
      </w:r>
      <w:r>
        <w:t xml:space="preserve">Endowment registry</w:t>
      </w:r>
    </w:p>
    <w:p>
      <w:pPr>
        <w:numPr>
          <w:ilvl w:val="0"/>
          <w:numId w:val="1394"/>
        </w:numPr>
        <w:pStyle w:val="Compact"/>
      </w:pPr>
      <w:r>
        <w:rPr>
          <w:bCs/>
          <w:b/>
        </w:rPr>
        <w:t xml:space="preserve">Description:</w:t>
      </w:r>
      <w:r>
        <w:t xml:space="preserve"> </w:t>
      </w:r>
      <w:r>
        <w:t xml:space="preserve">Register funding sources (endowments), activate/deactivate, see current size and open detail.</w:t>
      </w:r>
    </w:p>
    <w:p>
      <w:pPr>
        <w:numPr>
          <w:ilvl w:val="0"/>
          <w:numId w:val="1394"/>
        </w:numPr>
        <w:pStyle w:val="Compact"/>
      </w:pPr>
      <w:r>
        <w:rPr>
          <w:bCs/>
          <w:b/>
        </w:rPr>
        <w:t xml:space="preserve">Business Objective:</w:t>
      </w:r>
      <w:r>
        <w:t xml:space="preserve"> </w:t>
      </w:r>
      <w:r>
        <w:t xml:space="preserve">Know which funding sources finance plan tracks.</w:t>
      </w:r>
    </w:p>
    <w:p>
      <w:pPr>
        <w:numPr>
          <w:ilvl w:val="0"/>
          <w:numId w:val="1394"/>
        </w:numPr>
        <w:pStyle w:val="Compact"/>
      </w:pPr>
      <w:r>
        <w:rPr>
          <w:bCs/>
          <w:b/>
        </w:rPr>
        <w:t xml:space="preserve">Expected Business Value:</w:t>
      </w:r>
      <w:r>
        <w:t xml:space="preserve"> </w:t>
      </w:r>
      <w:r>
        <w:t xml:space="preserve">[To Confirm] — not stated in prototype</w:t>
      </w:r>
    </w:p>
    <w:p>
      <w:pPr>
        <w:numPr>
          <w:ilvl w:val="0"/>
          <w:numId w:val="1394"/>
        </w:numPr>
        <w:pStyle w:val="Compact"/>
      </w:pPr>
      <w:r>
        <w:rPr>
          <w:bCs/>
          <w:b/>
        </w:rPr>
        <w:t xml:space="preserve">Primary User Roles:</w:t>
      </w:r>
      <w:r>
        <w:t xml:space="preserve"> </w:t>
      </w:r>
      <w:r>
        <w:t xml:space="preserve">grants_manager, finance (per matrix)</w:t>
      </w:r>
    </w:p>
    <w:p>
      <w:pPr>
        <w:numPr>
          <w:ilvl w:val="0"/>
          <w:numId w:val="1394"/>
        </w:numPr>
        <w:pStyle w:val="Compact"/>
      </w:pPr>
      <w:r>
        <w:rPr>
          <w:bCs/>
          <w:b/>
        </w:rPr>
        <w:t xml:space="preserve">Scope:</w:t>
      </w:r>
    </w:p>
    <w:p>
      <w:pPr>
        <w:numPr>
          <w:ilvl w:val="1"/>
          <w:numId w:val="1395"/>
        </w:numPr>
        <w:pStyle w:val="Compact"/>
      </w:pPr>
      <w:r>
        <w:t xml:space="preserve">List with size</w:t>
      </w:r>
    </w:p>
    <w:p>
      <w:pPr>
        <w:numPr>
          <w:ilvl w:val="1"/>
          <w:numId w:val="1395"/>
        </w:numPr>
        <w:pStyle w:val="Compact"/>
      </w:pPr>
      <w:r>
        <w:t xml:space="preserve">Add</w:t>
      </w:r>
    </w:p>
    <w:p>
      <w:pPr>
        <w:numPr>
          <w:ilvl w:val="1"/>
          <w:numId w:val="1395"/>
        </w:numPr>
        <w:pStyle w:val="Compact"/>
      </w:pPr>
      <w:r>
        <w:t xml:space="preserve">Activate/deactivate</w:t>
      </w:r>
    </w:p>
    <w:p>
      <w:pPr>
        <w:numPr>
          <w:ilvl w:val="1"/>
          <w:numId w:val="1395"/>
        </w:numPr>
        <w:pStyle w:val="Compact"/>
      </w:pPr>
      <w:r>
        <w:t xml:space="preserve">Delete</w:t>
      </w:r>
    </w:p>
    <w:p>
      <w:pPr>
        <w:numPr>
          <w:ilvl w:val="0"/>
          <w:numId w:val="1394"/>
        </w:numPr>
        <w:pStyle w:val="Compact"/>
      </w:pPr>
      <w:r>
        <w:rPr>
          <w:bCs/>
          <w:b/>
        </w:rPr>
        <w:t xml:space="preserve">Out of Scope:</w:t>
      </w:r>
    </w:p>
    <w:p>
      <w:pPr>
        <w:numPr>
          <w:ilvl w:val="1"/>
          <w:numId w:val="1396"/>
        </w:numPr>
        <w:pStyle w:val="Compact"/>
      </w:pPr>
      <w:r>
        <w:t xml:space="preserve">Funding entries and plan splits (PLN)</w:t>
      </w:r>
    </w:p>
    <w:p>
      <w:pPr>
        <w:numPr>
          <w:ilvl w:val="0"/>
          <w:numId w:val="1394"/>
        </w:numPr>
        <w:pStyle w:val="Compact"/>
      </w:pPr>
      <w:r>
        <w:rPr>
          <w:bCs/>
          <w:b/>
        </w:rPr>
        <w:t xml:space="preserve">Functional Requirements:</w:t>
      </w:r>
      <w:r>
        <w:t xml:space="preserve"> </w:t>
      </w:r>
      <w:r>
        <w:t xml:space="preserve">FR-CFG-032, FR-CFG-033, FR-CFG-034, FR-CFG-035</w:t>
      </w:r>
    </w:p>
    <w:p>
      <w:pPr>
        <w:numPr>
          <w:ilvl w:val="0"/>
          <w:numId w:val="1394"/>
        </w:numPr>
        <w:pStyle w:val="Compact"/>
      </w:pPr>
      <w:r>
        <w:rPr>
          <w:bCs/>
          <w:b/>
        </w:rPr>
        <w:t xml:space="preserve">Business Rules:</w:t>
      </w:r>
      <w:r>
        <w:t xml:space="preserve"> </w:t>
      </w:r>
      <w:r>
        <w:t xml:space="preserve">BR-CFG-22, BR-CFG-23, BR-CFG-24</w:t>
      </w:r>
    </w:p>
    <w:p>
      <w:pPr>
        <w:numPr>
          <w:ilvl w:val="0"/>
          <w:numId w:val="1394"/>
        </w:numPr>
        <w:pStyle w:val="Compact"/>
      </w:pPr>
      <w:r>
        <w:rPr>
          <w:bCs/>
          <w:b/>
        </w:rPr>
        <w:t xml:space="preserve">Dependencies:</w:t>
      </w:r>
      <w:r>
        <w:t xml:space="preserve"> </w:t>
      </w:r>
      <w:r>
        <w:t xml:space="preserve">PLN plans.ts, /endowments/$id</w:t>
      </w:r>
    </w:p>
    <w:p>
      <w:pPr>
        <w:numPr>
          <w:ilvl w:val="0"/>
          <w:numId w:val="1394"/>
        </w:numPr>
        <w:pStyle w:val="Compact"/>
      </w:pPr>
      <w:r>
        <w:rPr>
          <w:bCs/>
          <w:b/>
        </w:rPr>
        <w:t xml:space="preserve">Related Screens:</w:t>
      </w:r>
      <w:r>
        <w:t xml:space="preserve"> </w:t>
      </w:r>
      <w:r>
        <w:t xml:space="preserve">SCR-CFG-06</w:t>
      </w:r>
    </w:p>
    <w:p>
      <w:pPr>
        <w:numPr>
          <w:ilvl w:val="0"/>
          <w:numId w:val="1394"/>
        </w:numPr>
        <w:pStyle w:val="Compact"/>
      </w:pPr>
      <w:r>
        <w:rPr>
          <w:bCs/>
          <w:b/>
        </w:rPr>
        <w:t xml:space="preserve">Acceptance Criteria:</w:t>
      </w:r>
    </w:p>
    <w:p>
      <w:pPr>
        <w:numPr>
          <w:ilvl w:val="1"/>
          <w:numId w:val="1397"/>
        </w:numPr>
        <w:pStyle w:val="Compact"/>
      </w:pPr>
      <w:r>
        <w:t xml:space="preserve">Only active endowments participate in plan</w:t>
      </w:r>
    </w:p>
    <w:p>
      <w:pPr>
        <w:numPr>
          <w:ilvl w:val="1"/>
          <w:numId w:val="1397"/>
        </w:numPr>
        <w:pStyle w:val="Compact"/>
      </w:pPr>
      <w:r>
        <w:t xml:space="preserve">Size equals sum of fundings</w:t>
      </w:r>
    </w:p>
    <w:p>
      <w:pPr>
        <w:numPr>
          <w:ilvl w:val="0"/>
          <w:numId w:val="1394"/>
        </w:numPr>
        <w:pStyle w:val="Compact"/>
      </w:pPr>
      <w:r>
        <w:rPr>
          <w:bCs/>
          <w:b/>
        </w:rPr>
        <w:t xml:space="preserve">Open Questions:</w:t>
      </w:r>
      <w:r>
        <w:t xml:space="preserve"> </w:t>
      </w:r>
      <w:r>
        <w:t xml:space="preserve">OQ-CFG-05</w:t>
      </w:r>
    </w:p>
    <w:p>
      <w:pPr>
        <w:numPr>
          <w:ilvl w:val="0"/>
          <w:numId w:val="1394"/>
        </w:numPr>
        <w:pStyle w:val="Compact"/>
      </w:pPr>
      <w:r>
        <w:rPr>
          <w:bCs/>
          <w:b/>
        </w:rPr>
        <w:t xml:space="preserve">Assumptions:</w:t>
      </w:r>
    </w:p>
    <w:p>
      <w:pPr>
        <w:numPr>
          <w:ilvl w:val="1"/>
          <w:numId w:val="1398"/>
        </w:numPr>
        <w:pStyle w:val="Compact"/>
      </w:pPr>
      <w:r>
        <w:t xml:space="preserve">None</w:t>
      </w:r>
    </w:p>
    <w:p>
      <w:pPr>
        <w:numPr>
          <w:ilvl w:val="0"/>
          <w:numId w:val="1394"/>
        </w:numPr>
        <w:pStyle w:val="Compact"/>
      </w:pPr>
      <w:r>
        <w:rPr>
          <w:bCs/>
          <w:b/>
        </w:rPr>
        <w:t xml:space="preserve">Priority Recommendation (MoSCoW):</w:t>
      </w:r>
      <w:r>
        <w:t xml:space="preserve"> </w:t>
      </w:r>
      <w:r>
        <w:t xml:space="preserve">Must</w:t>
      </w:r>
    </w:p>
    <w:bookmarkEnd w:id="288"/>
    <w:bookmarkStart w:id="289" w:name="X3abe8f806dcc0db462161257e422eb89fb1352a"/>
    <w:p>
      <w:pPr>
        <w:pStyle w:val="Heading3"/>
      </w:pPr>
      <w:r>
        <w:t xml:space="preserve">FT-CFG-12 — Organization (tenant) management</w:t>
      </w:r>
    </w:p>
    <w:p>
      <w:pPr>
        <w:numPr>
          <w:ilvl w:val="0"/>
          <w:numId w:val="1399"/>
        </w:numPr>
        <w:pStyle w:val="Compact"/>
      </w:pPr>
      <w:r>
        <w:rPr>
          <w:bCs/>
          <w:b/>
        </w:rPr>
        <w:t xml:space="preserve">Feature ID:</w:t>
      </w:r>
      <w:r>
        <w:t xml:space="preserve"> </w:t>
      </w:r>
      <w:r>
        <w:t xml:space="preserve">FT-CFG-12 (Epic EP-CFG-04)</w:t>
      </w:r>
    </w:p>
    <w:p>
      <w:pPr>
        <w:numPr>
          <w:ilvl w:val="0"/>
          <w:numId w:val="1399"/>
        </w:numPr>
        <w:pStyle w:val="Compact"/>
      </w:pPr>
      <w:r>
        <w:rPr>
          <w:bCs/>
          <w:b/>
        </w:rPr>
        <w:t xml:space="preserve">Name:</w:t>
      </w:r>
      <w:r>
        <w:t xml:space="preserve"> </w:t>
      </w:r>
      <w:r>
        <w:t xml:space="preserve">Organization (tenant) management</w:t>
      </w:r>
    </w:p>
    <w:p>
      <w:pPr>
        <w:numPr>
          <w:ilvl w:val="0"/>
          <w:numId w:val="1399"/>
        </w:numPr>
        <w:pStyle w:val="Compact"/>
      </w:pPr>
      <w:r>
        <w:rPr>
          <w:bCs/>
          <w:b/>
        </w:rPr>
        <w:t xml:space="preserve">Description:</w:t>
      </w:r>
      <w:r>
        <w:t xml:space="preserve"> </w:t>
      </w:r>
      <w:r>
        <w:t xml:space="preserve">Platform admin lists, creates and suspends/activates grantor organizations.</w:t>
      </w:r>
    </w:p>
    <w:p>
      <w:pPr>
        <w:numPr>
          <w:ilvl w:val="0"/>
          <w:numId w:val="1399"/>
        </w:numPr>
        <w:pStyle w:val="Compact"/>
      </w:pPr>
      <w:r>
        <w:rPr>
          <w:bCs/>
          <w:b/>
        </w:rPr>
        <w:t xml:space="preserve">Business Objective:</w:t>
      </w:r>
      <w:r>
        <w:t xml:space="preserve"> </w:t>
      </w:r>
      <w:r>
        <w:t xml:space="preserve">Onboard and control organizations on the multi-tenant platform.</w:t>
      </w:r>
    </w:p>
    <w:p>
      <w:pPr>
        <w:numPr>
          <w:ilvl w:val="0"/>
          <w:numId w:val="1399"/>
        </w:numPr>
        <w:pStyle w:val="Compact"/>
      </w:pPr>
      <w:r>
        <w:rPr>
          <w:bCs/>
          <w:b/>
        </w:rPr>
        <w:t xml:space="preserve">Expected Business Value:</w:t>
      </w:r>
      <w:r>
        <w:t xml:space="preserve"> </w:t>
      </w:r>
      <w:r>
        <w:t xml:space="preserve">[To Confirm] — not stated in prototype</w:t>
      </w:r>
    </w:p>
    <w:p>
      <w:pPr>
        <w:numPr>
          <w:ilvl w:val="0"/>
          <w:numId w:val="1399"/>
        </w:numPr>
        <w:pStyle w:val="Compact"/>
      </w:pPr>
      <w:r>
        <w:rPr>
          <w:bCs/>
          <w:b/>
        </w:rPr>
        <w:t xml:space="preserve">Primary User Roles:</w:t>
      </w:r>
      <w:r>
        <w:t xml:space="preserve"> </w:t>
      </w:r>
      <w:r>
        <w:t xml:space="preserve">admin</w:t>
      </w:r>
    </w:p>
    <w:p>
      <w:pPr>
        <w:numPr>
          <w:ilvl w:val="0"/>
          <w:numId w:val="1399"/>
        </w:numPr>
        <w:pStyle w:val="Compact"/>
      </w:pPr>
      <w:r>
        <w:rPr>
          <w:bCs/>
          <w:b/>
        </w:rPr>
        <w:t xml:space="preserve">Scope:</w:t>
      </w:r>
    </w:p>
    <w:p>
      <w:pPr>
        <w:numPr>
          <w:ilvl w:val="1"/>
          <w:numId w:val="1400"/>
        </w:numPr>
        <w:pStyle w:val="Compact"/>
      </w:pPr>
      <w:r>
        <w:t xml:space="preserve">Tenants table</w:t>
      </w:r>
    </w:p>
    <w:p>
      <w:pPr>
        <w:numPr>
          <w:ilvl w:val="1"/>
          <w:numId w:val="1400"/>
        </w:numPr>
        <w:pStyle w:val="Compact"/>
      </w:pPr>
      <w:r>
        <w:t xml:space="preserve">Create tenant</w:t>
      </w:r>
    </w:p>
    <w:p>
      <w:pPr>
        <w:numPr>
          <w:ilvl w:val="1"/>
          <w:numId w:val="1400"/>
        </w:numPr>
        <w:pStyle w:val="Compact"/>
      </w:pPr>
      <w:r>
        <w:t xml:space="preserve">Suspend/activate</w:t>
      </w:r>
    </w:p>
    <w:p>
      <w:pPr>
        <w:numPr>
          <w:ilvl w:val="0"/>
          <w:numId w:val="1399"/>
        </w:numPr>
        <w:pStyle w:val="Compact"/>
      </w:pPr>
      <w:r>
        <w:rPr>
          <w:bCs/>
          <w:b/>
        </w:rPr>
        <w:t xml:space="preserve">Out of Scope:</w:t>
      </w:r>
    </w:p>
    <w:p>
      <w:pPr>
        <w:numPr>
          <w:ilvl w:val="1"/>
          <w:numId w:val="1401"/>
        </w:numPr>
        <w:pStyle w:val="Compact"/>
      </w:pPr>
      <w:r>
        <w:t xml:space="preserve">Tenant self-registration (PLT)</w:t>
      </w:r>
    </w:p>
    <w:p>
      <w:pPr>
        <w:numPr>
          <w:ilvl w:val="1"/>
          <w:numId w:val="1401"/>
        </w:numPr>
        <w:pStyle w:val="Compact"/>
      </w:pPr>
      <w:r>
        <w:t xml:space="preserve">Registration review (BEN)</w:t>
      </w:r>
    </w:p>
    <w:p>
      <w:pPr>
        <w:numPr>
          <w:ilvl w:val="1"/>
          <w:numId w:val="1401"/>
        </w:numPr>
        <w:pStyle w:val="Compact"/>
      </w:pPr>
      <w:r>
        <w:t xml:space="preserve">Effects of suspension (not implemented)</w:t>
      </w:r>
    </w:p>
    <w:p>
      <w:pPr>
        <w:numPr>
          <w:ilvl w:val="0"/>
          <w:numId w:val="1399"/>
        </w:numPr>
        <w:pStyle w:val="Compact"/>
      </w:pPr>
      <w:r>
        <w:rPr>
          <w:bCs/>
          <w:b/>
        </w:rPr>
        <w:t xml:space="preserve">Functional Requirements:</w:t>
      </w:r>
      <w:r>
        <w:t xml:space="preserve"> </w:t>
      </w:r>
      <w:r>
        <w:t xml:space="preserve">FR-CFG-036, FR-CFG-037, FR-CFG-038, FR-CFG-039</w:t>
      </w:r>
    </w:p>
    <w:p>
      <w:pPr>
        <w:numPr>
          <w:ilvl w:val="0"/>
          <w:numId w:val="1399"/>
        </w:numPr>
        <w:pStyle w:val="Compact"/>
      </w:pPr>
      <w:r>
        <w:rPr>
          <w:bCs/>
          <w:b/>
        </w:rPr>
        <w:t xml:space="preserve">Business Rules:</w:t>
      </w:r>
      <w:r>
        <w:t xml:space="preserve"> </w:t>
      </w:r>
      <w:r>
        <w:t xml:space="preserve">BR-CFG-25</w:t>
      </w:r>
    </w:p>
    <w:p>
      <w:pPr>
        <w:numPr>
          <w:ilvl w:val="0"/>
          <w:numId w:val="1399"/>
        </w:numPr>
        <w:pStyle w:val="Compact"/>
      </w:pPr>
      <w:r>
        <w:rPr>
          <w:bCs/>
          <w:b/>
        </w:rPr>
        <w:t xml:space="preserve">Dependencies:</w:t>
      </w:r>
      <w:r>
        <w:t xml:space="preserve"> </w:t>
      </w:r>
      <w:r>
        <w:t xml:space="preserve">PLT</w:t>
      </w:r>
    </w:p>
    <w:p>
      <w:pPr>
        <w:numPr>
          <w:ilvl w:val="0"/>
          <w:numId w:val="1399"/>
        </w:numPr>
        <w:pStyle w:val="Compact"/>
      </w:pPr>
      <w:r>
        <w:rPr>
          <w:bCs/>
          <w:b/>
        </w:rPr>
        <w:t xml:space="preserve">Related Screens:</w:t>
      </w:r>
      <w:r>
        <w:t xml:space="preserve"> </w:t>
      </w:r>
      <w:r>
        <w:t xml:space="preserve">SCR-CFG-10</w:t>
      </w:r>
    </w:p>
    <w:p>
      <w:pPr>
        <w:numPr>
          <w:ilvl w:val="0"/>
          <w:numId w:val="1399"/>
        </w:numPr>
        <w:pStyle w:val="Compact"/>
      </w:pPr>
      <w:r>
        <w:rPr>
          <w:bCs/>
          <w:b/>
        </w:rPr>
        <w:t xml:space="preserve">Acceptance Criteria:</w:t>
      </w:r>
    </w:p>
    <w:p>
      <w:pPr>
        <w:numPr>
          <w:ilvl w:val="1"/>
          <w:numId w:val="1402"/>
        </w:numPr>
        <w:pStyle w:val="Compact"/>
      </w:pPr>
      <w:r>
        <w:t xml:space="preserve">Admin sees all tenants with user counts</w:t>
      </w:r>
    </w:p>
    <w:p>
      <w:pPr>
        <w:numPr>
          <w:ilvl w:val="1"/>
          <w:numId w:val="1402"/>
        </w:numPr>
        <w:pStyle w:val="Compact"/>
      </w:pPr>
      <w:r>
        <w:t xml:space="preserve">Status toggles</w:t>
      </w:r>
    </w:p>
    <w:p>
      <w:pPr>
        <w:numPr>
          <w:ilvl w:val="0"/>
          <w:numId w:val="1399"/>
        </w:numPr>
        <w:pStyle w:val="Compact"/>
      </w:pPr>
      <w:r>
        <w:rPr>
          <w:bCs/>
          <w:b/>
        </w:rPr>
        <w:t xml:space="preserve">Open Questions:</w:t>
      </w:r>
      <w:r>
        <w:t xml:space="preserve"> </w:t>
      </w:r>
      <w:r>
        <w:t xml:space="preserve">OQ-CFG-06</w:t>
      </w:r>
    </w:p>
    <w:p>
      <w:pPr>
        <w:numPr>
          <w:ilvl w:val="0"/>
          <w:numId w:val="1399"/>
        </w:numPr>
        <w:pStyle w:val="Compact"/>
      </w:pPr>
      <w:r>
        <w:rPr>
          <w:bCs/>
          <w:b/>
        </w:rPr>
        <w:t xml:space="preserve">Assumptions:</w:t>
      </w:r>
    </w:p>
    <w:p>
      <w:pPr>
        <w:numPr>
          <w:ilvl w:val="1"/>
          <w:numId w:val="1403"/>
        </w:numPr>
        <w:pStyle w:val="Compact"/>
      </w:pPr>
      <w:r>
        <w:t xml:space="preserve">None</w:t>
      </w:r>
    </w:p>
    <w:p>
      <w:pPr>
        <w:numPr>
          <w:ilvl w:val="0"/>
          <w:numId w:val="1399"/>
        </w:numPr>
        <w:pStyle w:val="Compact"/>
      </w:pPr>
      <w:r>
        <w:rPr>
          <w:bCs/>
          <w:b/>
        </w:rPr>
        <w:t xml:space="preserve">Priority Recommendation (MoSCoW):</w:t>
      </w:r>
      <w:r>
        <w:t xml:space="preserve"> </w:t>
      </w:r>
      <w:r>
        <w:t xml:space="preserve">Must</w:t>
      </w:r>
    </w:p>
    <w:bookmarkEnd w:id="289"/>
    <w:bookmarkStart w:id="290" w:name="Xc731f4739182d8971de32e97e9d3a8b408aa600"/>
    <w:p>
      <w:pPr>
        <w:pStyle w:val="Heading3"/>
      </w:pPr>
      <w:r>
        <w:t xml:space="preserve">FT-CFG-13 — Platform vs. tenant settings separation</w:t>
      </w:r>
    </w:p>
    <w:p>
      <w:pPr>
        <w:numPr>
          <w:ilvl w:val="0"/>
          <w:numId w:val="1404"/>
        </w:numPr>
        <w:pStyle w:val="Compact"/>
      </w:pPr>
      <w:r>
        <w:rPr>
          <w:bCs/>
          <w:b/>
        </w:rPr>
        <w:t xml:space="preserve">Feature ID:</w:t>
      </w:r>
      <w:r>
        <w:t xml:space="preserve"> </w:t>
      </w:r>
      <w:r>
        <w:t xml:space="preserve">FT-CFG-13 (Epic EP-CFG-04)</w:t>
      </w:r>
    </w:p>
    <w:p>
      <w:pPr>
        <w:numPr>
          <w:ilvl w:val="0"/>
          <w:numId w:val="1404"/>
        </w:numPr>
        <w:pStyle w:val="Compact"/>
      </w:pPr>
      <w:r>
        <w:rPr>
          <w:bCs/>
          <w:b/>
        </w:rPr>
        <w:t xml:space="preserve">Name:</w:t>
      </w:r>
      <w:r>
        <w:t xml:space="preserve"> </w:t>
      </w:r>
      <w:r>
        <w:t xml:space="preserve">Platform vs. tenant settings separation</w:t>
      </w:r>
    </w:p>
    <w:p>
      <w:pPr>
        <w:numPr>
          <w:ilvl w:val="0"/>
          <w:numId w:val="1404"/>
        </w:numPr>
        <w:pStyle w:val="Compact"/>
      </w:pPr>
      <w:r>
        <w:rPr>
          <w:bCs/>
          <w:b/>
        </w:rPr>
        <w:t xml:space="preserve">Description:</w:t>
      </w:r>
      <w:r>
        <w:t xml:space="preserve"> </w:t>
      </w:r>
      <w:r>
        <w:t xml:space="preserve">Tab visibility, default tab and admin-only gate separate platform administration from tenant configuration.</w:t>
      </w:r>
    </w:p>
    <w:p>
      <w:pPr>
        <w:numPr>
          <w:ilvl w:val="0"/>
          <w:numId w:val="1404"/>
        </w:numPr>
        <w:pStyle w:val="Compact"/>
      </w:pPr>
      <w:r>
        <w:rPr>
          <w:bCs/>
          <w:b/>
        </w:rPr>
        <w:t xml:space="preserve">Business Objective:</w:t>
      </w:r>
      <w:r>
        <w:t xml:space="preserve"> </w:t>
      </w:r>
      <w:r>
        <w:t xml:space="preserve">Delegate user administration to each organization while keeping platform admin separate.</w:t>
      </w:r>
    </w:p>
    <w:p>
      <w:pPr>
        <w:numPr>
          <w:ilvl w:val="0"/>
          <w:numId w:val="1404"/>
        </w:numPr>
        <w:pStyle w:val="Compact"/>
      </w:pPr>
      <w:r>
        <w:rPr>
          <w:bCs/>
          <w:b/>
        </w:rPr>
        <w:t xml:space="preserve">Expected Business Value:</w:t>
      </w:r>
      <w:r>
        <w:t xml:space="preserve"> </w:t>
      </w:r>
      <w:r>
        <w:t xml:space="preserve">Inferred from admin.tsx:91 comment; [To Confirm] — not stated in prototype</w:t>
      </w:r>
    </w:p>
    <w:p>
      <w:pPr>
        <w:numPr>
          <w:ilvl w:val="0"/>
          <w:numId w:val="1404"/>
        </w:numPr>
        <w:pStyle w:val="Compact"/>
      </w:pPr>
      <w:r>
        <w:rPr>
          <w:bCs/>
          <w:b/>
        </w:rPr>
        <w:t xml:space="preserve">Primary User Roles:</w:t>
      </w:r>
      <w:r>
        <w:t xml:space="preserve"> </w:t>
      </w:r>
      <w:r>
        <w:t xml:space="preserve">admin, grants_manager</w:t>
      </w:r>
    </w:p>
    <w:p>
      <w:pPr>
        <w:numPr>
          <w:ilvl w:val="0"/>
          <w:numId w:val="1404"/>
        </w:numPr>
        <w:pStyle w:val="Compact"/>
      </w:pPr>
      <w:r>
        <w:rPr>
          <w:bCs/>
          <w:b/>
        </w:rPr>
        <w:t xml:space="preserve">Scope:</w:t>
      </w:r>
    </w:p>
    <w:p>
      <w:pPr>
        <w:numPr>
          <w:ilvl w:val="1"/>
          <w:numId w:val="1405"/>
        </w:numPr>
        <w:pStyle w:val="Compact"/>
      </w:pPr>
      <w:r>
        <w:t xml:space="preserve">Tab filtering</w:t>
      </w:r>
    </w:p>
    <w:p>
      <w:pPr>
        <w:numPr>
          <w:ilvl w:val="1"/>
          <w:numId w:val="1405"/>
        </w:numPr>
        <w:pStyle w:val="Compact"/>
      </w:pPr>
      <w:r>
        <w:t xml:space="preserve">Default tab</w:t>
      </w:r>
    </w:p>
    <w:p>
      <w:pPr>
        <w:numPr>
          <w:ilvl w:val="1"/>
          <w:numId w:val="1405"/>
        </w:numPr>
        <w:pStyle w:val="Compact"/>
      </w:pPr>
      <w:r>
        <w:t xml:space="preserve">/admin gate</w:t>
      </w:r>
    </w:p>
    <w:p>
      <w:pPr>
        <w:numPr>
          <w:ilvl w:val="1"/>
          <w:numId w:val="1405"/>
        </w:numPr>
        <w:pStyle w:val="Compact"/>
      </w:pPr>
      <w:r>
        <w:t xml:space="preserve">Route-level authorization (Recommended)</w:t>
      </w:r>
    </w:p>
    <w:p>
      <w:pPr>
        <w:numPr>
          <w:ilvl w:val="0"/>
          <w:numId w:val="1404"/>
        </w:numPr>
        <w:pStyle w:val="Compact"/>
      </w:pPr>
      <w:r>
        <w:rPr>
          <w:bCs/>
          <w:b/>
        </w:rPr>
        <w:t xml:space="preserve">Out of Scope:</w:t>
      </w:r>
    </w:p>
    <w:p>
      <w:pPr>
        <w:numPr>
          <w:ilvl w:val="1"/>
          <w:numId w:val="1406"/>
        </w:numPr>
        <w:pStyle w:val="Compact"/>
      </w:pPr>
      <w:r>
        <w:t xml:space="preserve">Real auth (PLT)</w:t>
      </w:r>
    </w:p>
    <w:p>
      <w:pPr>
        <w:numPr>
          <w:ilvl w:val="0"/>
          <w:numId w:val="1404"/>
        </w:numPr>
        <w:pStyle w:val="Compact"/>
      </w:pPr>
      <w:r>
        <w:rPr>
          <w:bCs/>
          <w:b/>
        </w:rPr>
        <w:t xml:space="preserve">Functional Requirements:</w:t>
      </w:r>
      <w:r>
        <w:t xml:space="preserve"> </w:t>
      </w:r>
      <w:r>
        <w:t xml:space="preserve">FR-CFG-040, FR-CFG-041, FR-CFG-042, FR-CFG-043</w:t>
      </w:r>
    </w:p>
    <w:p>
      <w:pPr>
        <w:numPr>
          <w:ilvl w:val="0"/>
          <w:numId w:val="1404"/>
        </w:numPr>
        <w:pStyle w:val="Compact"/>
      </w:pPr>
      <w:r>
        <w:rPr>
          <w:bCs/>
          <w:b/>
        </w:rPr>
        <w:t xml:space="preserve">Business Rules:</w:t>
      </w:r>
      <w:r>
        <w:t xml:space="preserve"> </w:t>
      </w:r>
      <w:r>
        <w:t xml:space="preserve">BR-CFG-01, BR-CFG-02, BR-CFG-03</w:t>
      </w:r>
    </w:p>
    <w:p>
      <w:pPr>
        <w:numPr>
          <w:ilvl w:val="0"/>
          <w:numId w:val="1404"/>
        </w:numPr>
        <w:pStyle w:val="Compact"/>
      </w:pPr>
      <w:r>
        <w:rPr>
          <w:bCs/>
          <w:b/>
        </w:rPr>
        <w:t xml:space="preserve">Dependencies:</w:t>
      </w:r>
      <w:r>
        <w:t xml:space="preserve"> </w:t>
      </w:r>
      <w:r>
        <w:t xml:space="preserve">PLT AppShell</w:t>
      </w:r>
    </w:p>
    <w:p>
      <w:pPr>
        <w:numPr>
          <w:ilvl w:val="0"/>
          <w:numId w:val="1404"/>
        </w:numPr>
        <w:pStyle w:val="Compact"/>
      </w:pPr>
      <w:r>
        <w:rPr>
          <w:bCs/>
          <w:b/>
        </w:rPr>
        <w:t xml:space="preserve">Related Screens:</w:t>
      </w:r>
      <w:r>
        <w:t xml:space="preserve"> </w:t>
      </w:r>
      <w:r>
        <w:t xml:space="preserve">SCR-CFG-10, SCR-CFG-11, SCR-CFG-01</w:t>
      </w:r>
    </w:p>
    <w:p>
      <w:pPr>
        <w:numPr>
          <w:ilvl w:val="0"/>
          <w:numId w:val="1404"/>
        </w:numPr>
        <w:pStyle w:val="Compact"/>
      </w:pPr>
      <w:r>
        <w:rPr>
          <w:bCs/>
          <w:b/>
        </w:rPr>
        <w:t xml:space="preserve">Acceptance Criteria:</w:t>
      </w:r>
    </w:p>
    <w:p>
      <w:pPr>
        <w:numPr>
          <w:ilvl w:val="1"/>
          <w:numId w:val="1407"/>
        </w:numPr>
        <w:pStyle w:val="Compact"/>
      </w:pPr>
      <w:r>
        <w:t xml:space="preserve">Admin never sees Team/Roles/Endowments tabs</w:t>
      </w:r>
    </w:p>
    <w:p>
      <w:pPr>
        <w:numPr>
          <w:ilvl w:val="1"/>
          <w:numId w:val="1407"/>
        </w:numPr>
        <w:pStyle w:val="Compact"/>
      </w:pPr>
      <w:r>
        <w:t xml:space="preserve">Non-admin cannot use /admin</w:t>
      </w:r>
    </w:p>
    <w:p>
      <w:pPr>
        <w:numPr>
          <w:ilvl w:val="0"/>
          <w:numId w:val="1404"/>
        </w:numPr>
        <w:pStyle w:val="Compact"/>
      </w:pPr>
      <w:r>
        <w:rPr>
          <w:bCs/>
          <w:b/>
        </w:rPr>
        <w:t xml:space="preserve">Open Questions:</w:t>
      </w:r>
      <w:r>
        <w:t xml:space="preserve"> </w:t>
      </w:r>
      <w:r>
        <w:t xml:space="preserve">OQ-CFG-02</w:t>
      </w:r>
    </w:p>
    <w:p>
      <w:pPr>
        <w:numPr>
          <w:ilvl w:val="0"/>
          <w:numId w:val="1404"/>
        </w:numPr>
        <w:pStyle w:val="Compact"/>
      </w:pPr>
      <w:r>
        <w:rPr>
          <w:bCs/>
          <w:b/>
        </w:rPr>
        <w:t xml:space="preserve">Assumptions:</w:t>
      </w:r>
    </w:p>
    <w:p>
      <w:pPr>
        <w:numPr>
          <w:ilvl w:val="1"/>
          <w:numId w:val="1408"/>
        </w:numPr>
        <w:pStyle w:val="Compact"/>
      </w:pPr>
      <w:r>
        <w:t xml:space="preserve">None</w:t>
      </w:r>
    </w:p>
    <w:p>
      <w:pPr>
        <w:numPr>
          <w:ilvl w:val="0"/>
          <w:numId w:val="1404"/>
        </w:numPr>
        <w:pStyle w:val="Compact"/>
      </w:pPr>
      <w:r>
        <w:rPr>
          <w:bCs/>
          <w:b/>
        </w:rPr>
        <w:t xml:space="preserve">Priority Recommendation (MoSCoW):</w:t>
      </w:r>
      <w:r>
        <w:t xml:space="preserve"> </w:t>
      </w:r>
      <w:r>
        <w:t xml:space="preserve">Must</w:t>
      </w:r>
    </w:p>
    <w:bookmarkEnd w:id="290"/>
    <w:bookmarkStart w:id="291" w:name="Xff368ea2744b9812221a2efdaf67ae17ce3f670"/>
    <w:p>
      <w:pPr>
        <w:pStyle w:val="Heading3"/>
      </w:pPr>
      <w:r>
        <w:t xml:space="preserve">FT-CFG-14 — Evidence-backed configuration edits</w:t>
      </w:r>
    </w:p>
    <w:p>
      <w:pPr>
        <w:numPr>
          <w:ilvl w:val="0"/>
          <w:numId w:val="1409"/>
        </w:numPr>
        <w:pStyle w:val="Compact"/>
      </w:pPr>
      <w:r>
        <w:rPr>
          <w:bCs/>
          <w:b/>
        </w:rPr>
        <w:t xml:space="preserve">Feature ID:</w:t>
      </w:r>
      <w:r>
        <w:t xml:space="preserve"> </w:t>
      </w:r>
      <w:r>
        <w:t xml:space="preserve">FT-CFG-14 (Epic EP-CFG-05)</w:t>
      </w:r>
    </w:p>
    <w:p>
      <w:pPr>
        <w:numPr>
          <w:ilvl w:val="0"/>
          <w:numId w:val="1409"/>
        </w:numPr>
        <w:pStyle w:val="Compact"/>
      </w:pPr>
      <w:r>
        <w:rPr>
          <w:bCs/>
          <w:b/>
        </w:rPr>
        <w:t xml:space="preserve">Name:</w:t>
      </w:r>
      <w:r>
        <w:t xml:space="preserve"> </w:t>
      </w:r>
      <w:r>
        <w:t xml:space="preserve">Evidence-backed configuration edits</w:t>
      </w:r>
    </w:p>
    <w:p>
      <w:pPr>
        <w:numPr>
          <w:ilvl w:val="0"/>
          <w:numId w:val="1409"/>
        </w:numPr>
        <w:pStyle w:val="Compact"/>
      </w:pPr>
      <w:r>
        <w:rPr>
          <w:bCs/>
          <w:b/>
        </w:rPr>
        <w:t xml:space="preserve">Description:</w:t>
      </w:r>
      <w:r>
        <w:t xml:space="preserve"> </w:t>
      </w:r>
      <w:r>
        <w:t xml:space="preserve">Edit sessions with snapshot, mandatory evidence document, rollback and append-only change history for programs, engines and product catalog.</w:t>
      </w:r>
    </w:p>
    <w:p>
      <w:pPr>
        <w:numPr>
          <w:ilvl w:val="0"/>
          <w:numId w:val="1409"/>
        </w:numPr>
        <w:pStyle w:val="Compact"/>
      </w:pPr>
      <w:r>
        <w:rPr>
          <w:bCs/>
          <w:b/>
        </w:rPr>
        <w:t xml:space="preserve">Business Objective:</w:t>
      </w:r>
      <w:r>
        <w:t xml:space="preserve"> </w:t>
      </w:r>
      <w:r>
        <w:t xml:space="preserve">Every configuration change is attributable and supported by a document.</w:t>
      </w:r>
    </w:p>
    <w:p>
      <w:pPr>
        <w:numPr>
          <w:ilvl w:val="0"/>
          <w:numId w:val="1409"/>
        </w:numPr>
        <w:pStyle w:val="Compact"/>
      </w:pPr>
      <w:r>
        <w:rPr>
          <w:bCs/>
          <w:b/>
        </w:rPr>
        <w:t xml:space="preserve">Expected Business Value:</w:t>
      </w:r>
      <w:r>
        <w:t xml:space="preserve"> </w:t>
      </w:r>
      <w:r>
        <w:t xml:space="preserve">Inferred: auditability of configuration; [To Confirm] — not stated in prototype</w:t>
      </w:r>
    </w:p>
    <w:p>
      <w:pPr>
        <w:numPr>
          <w:ilvl w:val="0"/>
          <w:numId w:val="1409"/>
        </w:numPr>
        <w:pStyle w:val="Compact"/>
      </w:pPr>
      <w:r>
        <w:rPr>
          <w:bCs/>
          <w:b/>
        </w:rPr>
        <w:t xml:space="preserve">Primary User Roles:</w:t>
      </w:r>
      <w:r>
        <w:t xml:space="preserve"> </w:t>
      </w:r>
      <w:r>
        <w:t xml:space="preserve">grants_manager, admin</w:t>
      </w:r>
    </w:p>
    <w:p>
      <w:pPr>
        <w:numPr>
          <w:ilvl w:val="0"/>
          <w:numId w:val="1409"/>
        </w:numPr>
        <w:pStyle w:val="Compact"/>
      </w:pPr>
      <w:r>
        <w:rPr>
          <w:bCs/>
          <w:b/>
        </w:rPr>
        <w:t xml:space="preserve">Scope:</w:t>
      </w:r>
    </w:p>
    <w:p>
      <w:pPr>
        <w:numPr>
          <w:ilvl w:val="1"/>
          <w:numId w:val="1410"/>
        </w:numPr>
        <w:pStyle w:val="Compact"/>
      </w:pPr>
      <w:r>
        <w:t xml:space="preserve">Edit/view mode</w:t>
      </w:r>
    </w:p>
    <w:p>
      <w:pPr>
        <w:numPr>
          <w:ilvl w:val="1"/>
          <w:numId w:val="1410"/>
        </w:numPr>
        <w:pStyle w:val="Compact"/>
      </w:pPr>
      <w:r>
        <w:t xml:space="preserve">No-change detection</w:t>
      </w:r>
    </w:p>
    <w:p>
      <w:pPr>
        <w:numPr>
          <w:ilvl w:val="1"/>
          <w:numId w:val="1410"/>
        </w:numPr>
        <w:pStyle w:val="Compact"/>
      </w:pPr>
      <w:r>
        <w:t xml:space="preserve">Evidence dialog</w:t>
      </w:r>
    </w:p>
    <w:p>
      <w:pPr>
        <w:numPr>
          <w:ilvl w:val="1"/>
          <w:numId w:val="1410"/>
        </w:numPr>
        <w:pStyle w:val="Compact"/>
      </w:pPr>
      <w:r>
        <w:t xml:space="preserve">Rollback</w:t>
      </w:r>
    </w:p>
    <w:p>
      <w:pPr>
        <w:numPr>
          <w:ilvl w:val="1"/>
          <w:numId w:val="1410"/>
        </w:numPr>
        <w:pStyle w:val="Compact"/>
      </w:pPr>
      <w:r>
        <w:t xml:space="preserve">History with evidence download</w:t>
      </w:r>
    </w:p>
    <w:p>
      <w:pPr>
        <w:numPr>
          <w:ilvl w:val="0"/>
          <w:numId w:val="1409"/>
        </w:numPr>
        <w:pStyle w:val="Compact"/>
      </w:pPr>
      <w:r>
        <w:rPr>
          <w:bCs/>
          <w:b/>
        </w:rPr>
        <w:t xml:space="preserve">Out of Scope:</w:t>
      </w:r>
    </w:p>
    <w:p>
      <w:pPr>
        <w:numPr>
          <w:ilvl w:val="1"/>
          <w:numId w:val="1411"/>
        </w:numPr>
        <w:pStyle w:val="Compact"/>
      </w:pPr>
      <w:r>
        <w:t xml:space="preserve">Settings tabs in this module (they save directly — see ISS-CFG-21)</w:t>
      </w:r>
    </w:p>
    <w:p>
      <w:pPr>
        <w:numPr>
          <w:ilvl w:val="1"/>
          <w:numId w:val="1411"/>
        </w:numPr>
        <w:pStyle w:val="Compact"/>
      </w:pPr>
      <w:r>
        <w:t xml:space="preserve">Approval workflow for config changes</w:t>
      </w:r>
    </w:p>
    <w:p>
      <w:pPr>
        <w:numPr>
          <w:ilvl w:val="0"/>
          <w:numId w:val="1409"/>
        </w:numPr>
        <w:pStyle w:val="Compact"/>
      </w:pPr>
      <w:r>
        <w:rPr>
          <w:bCs/>
          <w:b/>
        </w:rPr>
        <w:t xml:space="preserve">Functional Requirements:</w:t>
      </w:r>
      <w:r>
        <w:t xml:space="preserve"> </w:t>
      </w:r>
      <w:r>
        <w:t xml:space="preserve">FR-CFG-044, FR-CFG-045, FR-CFG-046, FR-CFG-047, FR-CFG-048</w:t>
      </w:r>
    </w:p>
    <w:p>
      <w:pPr>
        <w:numPr>
          <w:ilvl w:val="0"/>
          <w:numId w:val="1409"/>
        </w:numPr>
        <w:pStyle w:val="Compact"/>
      </w:pPr>
      <w:r>
        <w:rPr>
          <w:bCs/>
          <w:b/>
        </w:rPr>
        <w:t xml:space="preserve">Business Rules:</w:t>
      </w:r>
      <w:r>
        <w:t xml:space="preserve"> </w:t>
      </w:r>
      <w:r>
        <w:t xml:space="preserve">BR-CFG-26, BR-CFG-27, BR-CFG-28</w:t>
      </w:r>
    </w:p>
    <w:p>
      <w:pPr>
        <w:numPr>
          <w:ilvl w:val="0"/>
          <w:numId w:val="1409"/>
        </w:numPr>
        <w:pStyle w:val="Compact"/>
      </w:pPr>
      <w:r>
        <w:rPr>
          <w:bCs/>
          <w:b/>
        </w:rPr>
        <w:t xml:space="preserve">Dependencies:</w:t>
      </w:r>
      <w:r>
        <w:t xml:space="preserve"> </w:t>
      </w:r>
      <w:r>
        <w:t xml:space="preserve">PRG pages; attachments bucket; DocAiCheck</w:t>
      </w:r>
    </w:p>
    <w:p>
      <w:pPr>
        <w:numPr>
          <w:ilvl w:val="0"/>
          <w:numId w:val="1409"/>
        </w:numPr>
        <w:pStyle w:val="Compact"/>
      </w:pPr>
      <w:r>
        <w:rPr>
          <w:bCs/>
          <w:b/>
        </w:rPr>
        <w:t xml:space="preserve">Related Screens:</w:t>
      </w:r>
      <w:r>
        <w:t xml:space="preserve"> </w:t>
      </w:r>
      <w:r>
        <w:t xml:space="preserve">SCR-CFG-13</w:t>
      </w:r>
    </w:p>
    <w:p>
      <w:pPr>
        <w:numPr>
          <w:ilvl w:val="0"/>
          <w:numId w:val="1409"/>
        </w:numPr>
        <w:pStyle w:val="Compact"/>
      </w:pPr>
      <w:r>
        <w:rPr>
          <w:bCs/>
          <w:b/>
        </w:rPr>
        <w:t xml:space="preserve">Acceptance Criteria:</w:t>
      </w:r>
    </w:p>
    <w:p>
      <w:pPr>
        <w:numPr>
          <w:ilvl w:val="1"/>
          <w:numId w:val="1412"/>
        </w:numPr>
        <w:pStyle w:val="Compact"/>
      </w:pPr>
      <w:r>
        <w:t xml:space="preserve">Cannot commit without evidence</w:t>
      </w:r>
    </w:p>
    <w:p>
      <w:pPr>
        <w:numPr>
          <w:ilvl w:val="1"/>
          <w:numId w:val="1412"/>
        </w:numPr>
        <w:pStyle w:val="Compact"/>
      </w:pPr>
      <w:r>
        <w:t xml:space="preserve">Cancel restores</w:t>
      </w:r>
    </w:p>
    <w:p>
      <w:pPr>
        <w:numPr>
          <w:ilvl w:val="1"/>
          <w:numId w:val="1412"/>
        </w:numPr>
        <w:pStyle w:val="Compact"/>
      </w:pPr>
      <w:r>
        <w:t xml:space="preserve">History lists evidence</w:t>
      </w:r>
    </w:p>
    <w:p>
      <w:pPr>
        <w:numPr>
          <w:ilvl w:val="0"/>
          <w:numId w:val="1409"/>
        </w:numPr>
        <w:pStyle w:val="Compact"/>
      </w:pPr>
      <w:r>
        <w:rPr>
          <w:bCs/>
          <w:b/>
        </w:rPr>
        <w:t xml:space="preserve">Open Questions:</w:t>
      </w:r>
      <w:r>
        <w:t xml:space="preserve"> </w:t>
      </w:r>
      <w:r>
        <w:t xml:space="preserve">OQ-CFG-08</w:t>
      </w:r>
    </w:p>
    <w:p>
      <w:pPr>
        <w:numPr>
          <w:ilvl w:val="0"/>
          <w:numId w:val="1409"/>
        </w:numPr>
        <w:pStyle w:val="Compact"/>
      </w:pPr>
      <w:r>
        <w:rPr>
          <w:bCs/>
          <w:b/>
        </w:rPr>
        <w:t xml:space="preserve">Assumptions:</w:t>
      </w:r>
    </w:p>
    <w:p>
      <w:pPr>
        <w:numPr>
          <w:ilvl w:val="1"/>
          <w:numId w:val="1413"/>
        </w:numPr>
        <w:pStyle w:val="Compact"/>
      </w:pPr>
      <w:r>
        <w:t xml:space="preserve">None</w:t>
      </w:r>
    </w:p>
    <w:p>
      <w:pPr>
        <w:numPr>
          <w:ilvl w:val="0"/>
          <w:numId w:val="1409"/>
        </w:numPr>
        <w:pStyle w:val="Compact"/>
      </w:pPr>
      <w:r>
        <w:rPr>
          <w:bCs/>
          <w:b/>
        </w:rPr>
        <w:t xml:space="preserve">Priority Recommendation (MoSCoW):</w:t>
      </w:r>
      <w:r>
        <w:t xml:space="preserve"> </w:t>
      </w:r>
      <w:r>
        <w:t xml:space="preserve">Must</w:t>
      </w:r>
    </w:p>
    <w:bookmarkEnd w:id="291"/>
    <w:bookmarkStart w:id="292" w:name="ft-cfg-15--appearance-palette"/>
    <w:p>
      <w:pPr>
        <w:pStyle w:val="Heading3"/>
      </w:pPr>
      <w:r>
        <w:t xml:space="preserve">FT-CFG-15 — Appearance palette</w:t>
      </w:r>
    </w:p>
    <w:p>
      <w:pPr>
        <w:numPr>
          <w:ilvl w:val="0"/>
          <w:numId w:val="1414"/>
        </w:numPr>
        <w:pStyle w:val="Compact"/>
      </w:pPr>
      <w:r>
        <w:rPr>
          <w:bCs/>
          <w:b/>
        </w:rPr>
        <w:t xml:space="preserve">Feature ID:</w:t>
      </w:r>
      <w:r>
        <w:t xml:space="preserve"> </w:t>
      </w:r>
      <w:r>
        <w:t xml:space="preserve">FT-CFG-15 (Epic EP-CFG-05)</w:t>
      </w:r>
    </w:p>
    <w:p>
      <w:pPr>
        <w:numPr>
          <w:ilvl w:val="0"/>
          <w:numId w:val="1414"/>
        </w:numPr>
        <w:pStyle w:val="Compact"/>
      </w:pPr>
      <w:r>
        <w:rPr>
          <w:bCs/>
          <w:b/>
        </w:rPr>
        <w:t xml:space="preserve">Name:</w:t>
      </w:r>
      <w:r>
        <w:t xml:space="preserve"> </w:t>
      </w:r>
      <w:r>
        <w:t xml:space="preserve">Appearance palette</w:t>
      </w:r>
    </w:p>
    <w:p>
      <w:pPr>
        <w:numPr>
          <w:ilvl w:val="0"/>
          <w:numId w:val="1414"/>
        </w:numPr>
        <w:pStyle w:val="Compact"/>
      </w:pPr>
      <w:r>
        <w:rPr>
          <w:bCs/>
          <w:b/>
        </w:rPr>
        <w:t xml:space="preserve">Description:</w:t>
      </w:r>
      <w:r>
        <w:t xml:space="preserve"> </w:t>
      </w:r>
      <w:r>
        <w:t xml:space="preserve">Per-device colour palette selection.</w:t>
      </w:r>
    </w:p>
    <w:p>
      <w:pPr>
        <w:numPr>
          <w:ilvl w:val="0"/>
          <w:numId w:val="1414"/>
        </w:numPr>
        <w:pStyle w:val="Compact"/>
      </w:pPr>
      <w:r>
        <w:rPr>
          <w:bCs/>
          <w:b/>
        </w:rPr>
        <w:t xml:space="preserve">Business Objective:</w:t>
      </w:r>
      <w:r>
        <w:t xml:space="preserve"> </w:t>
      </w:r>
      <w:r>
        <w:t xml:space="preserve">Visual personalisation.</w:t>
      </w:r>
    </w:p>
    <w:p>
      <w:pPr>
        <w:numPr>
          <w:ilvl w:val="0"/>
          <w:numId w:val="1414"/>
        </w:numPr>
        <w:pStyle w:val="Compact"/>
      </w:pPr>
      <w:r>
        <w:rPr>
          <w:bCs/>
          <w:b/>
        </w:rPr>
        <w:t xml:space="preserve">Expected Business Value:</w:t>
      </w:r>
      <w:r>
        <w:t xml:space="preserve"> </w:t>
      </w:r>
      <w:r>
        <w:t xml:space="preserve">[To Confirm] — not stated in prototype</w:t>
      </w:r>
    </w:p>
    <w:p>
      <w:pPr>
        <w:numPr>
          <w:ilvl w:val="0"/>
          <w:numId w:val="1414"/>
        </w:numPr>
        <w:pStyle w:val="Compact"/>
      </w:pPr>
      <w:r>
        <w:rPr>
          <w:bCs/>
          <w:b/>
        </w:rPr>
        <w:t xml:space="preserve">Primary User Roles:</w:t>
      </w:r>
      <w:r>
        <w:t xml:space="preserve"> </w:t>
      </w:r>
      <w:r>
        <w:t xml:space="preserve">all staff</w:t>
      </w:r>
    </w:p>
    <w:p>
      <w:pPr>
        <w:numPr>
          <w:ilvl w:val="0"/>
          <w:numId w:val="1414"/>
        </w:numPr>
        <w:pStyle w:val="Compact"/>
      </w:pPr>
      <w:r>
        <w:rPr>
          <w:bCs/>
          <w:b/>
        </w:rPr>
        <w:t xml:space="preserve">Scope:</w:t>
      </w:r>
    </w:p>
    <w:p>
      <w:pPr>
        <w:numPr>
          <w:ilvl w:val="1"/>
          <w:numId w:val="1415"/>
        </w:numPr>
        <w:pStyle w:val="Compact"/>
      </w:pPr>
      <w:r>
        <w:t xml:space="preserve">Three palettes</w:t>
      </w:r>
    </w:p>
    <w:p>
      <w:pPr>
        <w:numPr>
          <w:ilvl w:val="1"/>
          <w:numId w:val="1415"/>
        </w:numPr>
        <w:pStyle w:val="Compact"/>
      </w:pPr>
      <w:r>
        <w:t xml:space="preserve">Persist per device</w:t>
      </w:r>
    </w:p>
    <w:p>
      <w:pPr>
        <w:numPr>
          <w:ilvl w:val="0"/>
          <w:numId w:val="1414"/>
        </w:numPr>
        <w:pStyle w:val="Compact"/>
      </w:pPr>
      <w:r>
        <w:rPr>
          <w:bCs/>
          <w:b/>
        </w:rPr>
        <w:t xml:space="preserve">Out of Scope:</w:t>
      </w:r>
    </w:p>
    <w:p>
      <w:pPr>
        <w:numPr>
          <w:ilvl w:val="1"/>
          <w:numId w:val="1416"/>
        </w:numPr>
        <w:pStyle w:val="Compact"/>
      </w:pPr>
      <w:r>
        <w:t xml:space="preserve">Tenant branding</w:t>
      </w:r>
    </w:p>
    <w:p>
      <w:pPr>
        <w:numPr>
          <w:ilvl w:val="0"/>
          <w:numId w:val="1414"/>
        </w:numPr>
        <w:pStyle w:val="Compact"/>
      </w:pPr>
      <w:r>
        <w:rPr>
          <w:bCs/>
          <w:b/>
        </w:rPr>
        <w:t xml:space="preserve">Functional Requirements:</w:t>
      </w:r>
      <w:r>
        <w:t xml:space="preserve"> </w:t>
      </w:r>
      <w:r>
        <w:t xml:space="preserve">FR-CFG-049</w:t>
      </w:r>
    </w:p>
    <w:p>
      <w:pPr>
        <w:numPr>
          <w:ilvl w:val="0"/>
          <w:numId w:val="1414"/>
        </w:numPr>
        <w:pStyle w:val="Compact"/>
      </w:pPr>
      <w:r>
        <w:rPr>
          <w:bCs/>
          <w:b/>
        </w:rPr>
        <w:t xml:space="preserve">Business Rules:</w:t>
      </w:r>
      <w:r>
        <w:t xml:space="preserve"> </w:t>
      </w:r>
      <w:r>
        <w:t xml:space="preserve">BR-CFG-29</w:t>
      </w:r>
    </w:p>
    <w:p>
      <w:pPr>
        <w:numPr>
          <w:ilvl w:val="0"/>
          <w:numId w:val="1414"/>
        </w:numPr>
        <w:pStyle w:val="Compact"/>
      </w:pPr>
      <w:r>
        <w:rPr>
          <w:bCs/>
          <w:b/>
        </w:rPr>
        <w:t xml:space="preserve">Dependencies:</w:t>
      </w:r>
      <w:r>
        <w:t xml:space="preserve"> </w:t>
      </w:r>
      <w:r>
        <w:t xml:space="preserve">PLT theme</w:t>
      </w:r>
    </w:p>
    <w:p>
      <w:pPr>
        <w:numPr>
          <w:ilvl w:val="0"/>
          <w:numId w:val="1414"/>
        </w:numPr>
        <w:pStyle w:val="Compact"/>
      </w:pPr>
      <w:r>
        <w:rPr>
          <w:bCs/>
          <w:b/>
        </w:rPr>
        <w:t xml:space="preserve">Related Screens:</w:t>
      </w:r>
      <w:r>
        <w:t xml:space="preserve"> </w:t>
      </w:r>
      <w:r>
        <w:t xml:space="preserve">SCR-CFG-09</w:t>
      </w:r>
    </w:p>
    <w:p>
      <w:pPr>
        <w:numPr>
          <w:ilvl w:val="0"/>
          <w:numId w:val="1414"/>
        </w:numPr>
        <w:pStyle w:val="Compact"/>
      </w:pPr>
      <w:r>
        <w:rPr>
          <w:bCs/>
          <w:b/>
        </w:rPr>
        <w:t xml:space="preserve">Acceptance Criteria:</w:t>
      </w:r>
    </w:p>
    <w:p>
      <w:pPr>
        <w:numPr>
          <w:ilvl w:val="1"/>
          <w:numId w:val="1417"/>
        </w:numPr>
        <w:pStyle w:val="Compact"/>
      </w:pPr>
      <w:r>
        <w:t xml:space="preserve">Selected palette persists after reload on the same device</w:t>
      </w:r>
    </w:p>
    <w:p>
      <w:pPr>
        <w:numPr>
          <w:ilvl w:val="0"/>
          <w:numId w:val="1414"/>
        </w:numPr>
        <w:pStyle w:val="Compact"/>
      </w:pPr>
      <w:r>
        <w:rPr>
          <w:bCs/>
          <w:b/>
        </w:rPr>
        <w:t xml:space="preserve">Open Questions:</w:t>
      </w:r>
      <w:r>
        <w:t xml:space="preserve"> </w:t>
      </w:r>
      <w:r>
        <w:t xml:space="preserve">OQ-CFG-10</w:t>
      </w:r>
    </w:p>
    <w:p>
      <w:pPr>
        <w:numPr>
          <w:ilvl w:val="0"/>
          <w:numId w:val="1414"/>
        </w:numPr>
        <w:pStyle w:val="Compact"/>
      </w:pPr>
      <w:r>
        <w:rPr>
          <w:bCs/>
          <w:b/>
        </w:rPr>
        <w:t xml:space="preserve">Assumptions:</w:t>
      </w:r>
    </w:p>
    <w:p>
      <w:pPr>
        <w:numPr>
          <w:ilvl w:val="1"/>
          <w:numId w:val="1418"/>
        </w:numPr>
        <w:pStyle w:val="Compact"/>
      </w:pPr>
      <w:r>
        <w:t xml:space="preserve">None</w:t>
      </w:r>
    </w:p>
    <w:p>
      <w:pPr>
        <w:numPr>
          <w:ilvl w:val="0"/>
          <w:numId w:val="1414"/>
        </w:numPr>
        <w:pStyle w:val="Compact"/>
      </w:pPr>
      <w:r>
        <w:rPr>
          <w:bCs/>
          <w:b/>
        </w:rPr>
        <w:t xml:space="preserve">Priority Recommendation (MoSCoW):</w:t>
      </w:r>
      <w:r>
        <w:t xml:space="preserve"> </w:t>
      </w:r>
      <w:r>
        <w:t xml:space="preserve">Could</w:t>
      </w:r>
    </w:p>
    <w:bookmarkEnd w:id="292"/>
    <w:bookmarkStart w:id="293" w:name="Xb7ef3aee213da58652255d14e7e6e810d0794c8"/>
    <w:p>
      <w:pPr>
        <w:pStyle w:val="Heading3"/>
      </w:pPr>
      <w:r>
        <w:t xml:space="preserve">FT-CFG-16 — Partner-entity membership services</w:t>
      </w:r>
    </w:p>
    <w:p>
      <w:pPr>
        <w:numPr>
          <w:ilvl w:val="0"/>
          <w:numId w:val="1419"/>
        </w:numPr>
        <w:pStyle w:val="Compact"/>
      </w:pPr>
      <w:r>
        <w:rPr>
          <w:bCs/>
          <w:b/>
        </w:rPr>
        <w:t xml:space="preserve">Feature ID:</w:t>
      </w:r>
      <w:r>
        <w:t xml:space="preserve"> </w:t>
      </w:r>
      <w:r>
        <w:t xml:space="preserve">FT-CFG-16 (Epic EP-CFG-01)</w:t>
      </w:r>
    </w:p>
    <w:p>
      <w:pPr>
        <w:numPr>
          <w:ilvl w:val="0"/>
          <w:numId w:val="1419"/>
        </w:numPr>
        <w:pStyle w:val="Compact"/>
      </w:pPr>
      <w:r>
        <w:rPr>
          <w:bCs/>
          <w:b/>
        </w:rPr>
        <w:t xml:space="preserve">Name:</w:t>
      </w:r>
      <w:r>
        <w:t xml:space="preserve"> </w:t>
      </w:r>
      <w:r>
        <w:t xml:space="preserve">Partner-entity membership services</w:t>
      </w:r>
    </w:p>
    <w:p>
      <w:pPr>
        <w:numPr>
          <w:ilvl w:val="0"/>
          <w:numId w:val="1419"/>
        </w:numPr>
        <w:pStyle w:val="Compact"/>
      </w:pPr>
      <w:r>
        <w:rPr>
          <w:bCs/>
          <w:b/>
        </w:rPr>
        <w:t xml:space="preserve">Description:</w:t>
      </w:r>
      <w:r>
        <w:t xml:space="preserve"> </w:t>
      </w:r>
      <w:r>
        <w:t xml:space="preserve">Library services for partner entity teams: fetch memberships, add/deactivate members, transfer primary delegation, invite entity.</w:t>
      </w:r>
    </w:p>
    <w:p>
      <w:pPr>
        <w:numPr>
          <w:ilvl w:val="0"/>
          <w:numId w:val="1419"/>
        </w:numPr>
        <w:pStyle w:val="Compact"/>
      </w:pPr>
      <w:r>
        <w:rPr>
          <w:bCs/>
          <w:b/>
        </w:rPr>
        <w:t xml:space="preserve">Business Objective:</w:t>
      </w:r>
      <w:r>
        <w:t xml:space="preserve"> </w:t>
      </w:r>
      <w:r>
        <w:t xml:space="preserve">Every partner action is attributable to a verified delegate; one person can represent several entities.</w:t>
      </w:r>
    </w:p>
    <w:p>
      <w:pPr>
        <w:numPr>
          <w:ilvl w:val="0"/>
          <w:numId w:val="1419"/>
        </w:numPr>
        <w:pStyle w:val="Compact"/>
      </w:pPr>
      <w:r>
        <w:rPr>
          <w:bCs/>
          <w:b/>
        </w:rPr>
        <w:t xml:space="preserve">Expected Business Value:</w:t>
      </w:r>
      <w:r>
        <w:t xml:space="preserve"> </w:t>
      </w:r>
      <w:r>
        <w:t xml:space="preserve">Inferred from AGENTS.md (every action attributable); [To Confirm] — not stated in prototype</w:t>
      </w:r>
    </w:p>
    <w:p>
      <w:pPr>
        <w:numPr>
          <w:ilvl w:val="0"/>
          <w:numId w:val="1419"/>
        </w:numPr>
        <w:pStyle w:val="Compact"/>
      </w:pPr>
      <w:r>
        <w:rPr>
          <w:bCs/>
          <w:b/>
        </w:rPr>
        <w:t xml:space="preserve">Primary User Roles:</w:t>
      </w:r>
      <w:r>
        <w:t xml:space="preserve"> </w:t>
      </w:r>
      <w:r>
        <w:t xml:space="preserve">applicant (primary delegate), grants_manager</w:t>
      </w:r>
    </w:p>
    <w:p>
      <w:pPr>
        <w:numPr>
          <w:ilvl w:val="0"/>
          <w:numId w:val="1419"/>
        </w:numPr>
        <w:pStyle w:val="Compact"/>
      </w:pPr>
      <w:r>
        <w:rPr>
          <w:bCs/>
          <w:b/>
        </w:rPr>
        <w:t xml:space="preserve">Scope:</w:t>
      </w:r>
    </w:p>
    <w:p>
      <w:pPr>
        <w:numPr>
          <w:ilvl w:val="1"/>
          <w:numId w:val="1420"/>
        </w:numPr>
        <w:pStyle w:val="Compact"/>
      </w:pPr>
      <w:r>
        <w:t xml:space="preserve">fetchMembershipsForPersona, fetchTeam, fetchTransfers</w:t>
      </w:r>
    </w:p>
    <w:p>
      <w:pPr>
        <w:numPr>
          <w:ilvl w:val="1"/>
          <w:numId w:val="1420"/>
        </w:numPr>
        <w:pStyle w:val="Compact"/>
      </w:pPr>
      <w:r>
        <w:t xml:space="preserve">addTeamMember, deactivateMember</w:t>
      </w:r>
    </w:p>
    <w:p>
      <w:pPr>
        <w:numPr>
          <w:ilvl w:val="1"/>
          <w:numId w:val="1420"/>
        </w:numPr>
        <w:pStyle w:val="Compact"/>
      </w:pPr>
      <w:r>
        <w:t xml:space="preserve">transferPrimary</w:t>
      </w:r>
    </w:p>
    <w:p>
      <w:pPr>
        <w:numPr>
          <w:ilvl w:val="1"/>
          <w:numId w:val="1420"/>
        </w:numPr>
        <w:pStyle w:val="Compact"/>
      </w:pPr>
      <w:r>
        <w:t xml:space="preserve">inviteEntity</w:t>
      </w:r>
    </w:p>
    <w:p>
      <w:pPr>
        <w:numPr>
          <w:ilvl w:val="0"/>
          <w:numId w:val="1419"/>
        </w:numPr>
        <w:pStyle w:val="Compact"/>
      </w:pPr>
      <w:r>
        <w:rPr>
          <w:bCs/>
          <w:b/>
        </w:rPr>
        <w:t xml:space="preserve">Out of Scope:</w:t>
      </w:r>
    </w:p>
    <w:p>
      <w:pPr>
        <w:numPr>
          <w:ilvl w:val="1"/>
          <w:numId w:val="1421"/>
        </w:numPr>
        <w:pStyle w:val="Compact"/>
      </w:pPr>
      <w:r>
        <w:t xml:space="preserve">Team UI (BEN/PTL)</w:t>
      </w:r>
    </w:p>
    <w:p>
      <w:pPr>
        <w:numPr>
          <w:ilvl w:val="1"/>
          <w:numId w:val="1421"/>
        </w:numPr>
        <w:pStyle w:val="Compact"/>
      </w:pPr>
      <w:r>
        <w:t xml:space="preserve">Identity verification (Nafath etc.)</w:t>
      </w:r>
    </w:p>
    <w:p>
      <w:pPr>
        <w:numPr>
          <w:ilvl w:val="0"/>
          <w:numId w:val="1419"/>
        </w:numPr>
        <w:pStyle w:val="Compact"/>
      </w:pPr>
      <w:r>
        <w:rPr>
          <w:bCs/>
          <w:b/>
        </w:rPr>
        <w:t xml:space="preserve">Functional Requirements:</w:t>
      </w:r>
      <w:r>
        <w:t xml:space="preserve"> </w:t>
      </w:r>
      <w:r>
        <w:t xml:space="preserve">FR-CFG-050, FR-CFG-051, FR-CFG-052, FR-CFG-053, FR-CFG-054</w:t>
      </w:r>
    </w:p>
    <w:p>
      <w:pPr>
        <w:numPr>
          <w:ilvl w:val="0"/>
          <w:numId w:val="1419"/>
        </w:numPr>
        <w:pStyle w:val="Compact"/>
      </w:pPr>
      <w:r>
        <w:rPr>
          <w:bCs/>
          <w:b/>
        </w:rPr>
        <w:t xml:space="preserve">Business Rules:</w:t>
      </w:r>
      <w:r>
        <w:t xml:space="preserve"> </w:t>
      </w:r>
      <w:r>
        <w:t xml:space="preserve">BR-CFG-31, BR-CFG-32, BR-CFG-33, BR-CFG-34</w:t>
      </w:r>
    </w:p>
    <w:p>
      <w:pPr>
        <w:numPr>
          <w:ilvl w:val="0"/>
          <w:numId w:val="1419"/>
        </w:numPr>
        <w:pStyle w:val="Compact"/>
      </w:pPr>
      <w:r>
        <w:rPr>
          <w:bCs/>
          <w:b/>
        </w:rPr>
        <w:t xml:space="preserve">Dependencies:</w:t>
      </w:r>
      <w:r>
        <w:t xml:space="preserve"> </w:t>
      </w:r>
      <w:r>
        <w:t xml:space="preserve">BEN BeneficiaryTeam, beneficiaryActions.logEvent (screens in BEN/PTL); PTL portal</w:t>
      </w:r>
    </w:p>
    <w:p>
      <w:pPr>
        <w:numPr>
          <w:ilvl w:val="0"/>
          <w:numId w:val="1419"/>
        </w:numPr>
        <w:pStyle w:val="Compact"/>
      </w:pPr>
      <w:r>
        <w:rPr>
          <w:bCs/>
          <w:b/>
        </w:rPr>
        <w:t xml:space="preserve">Related Screens:</w:t>
      </w:r>
    </w:p>
    <w:p>
      <w:pPr>
        <w:numPr>
          <w:ilvl w:val="0"/>
          <w:numId w:val="1419"/>
        </w:numPr>
        <w:pStyle w:val="Compact"/>
      </w:pPr>
      <w:r>
        <w:rPr>
          <w:bCs/>
          <w:b/>
        </w:rPr>
        <w:t xml:space="preserve">Acceptance Criteria:</w:t>
      </w:r>
    </w:p>
    <w:p>
      <w:pPr>
        <w:numPr>
          <w:ilvl w:val="1"/>
          <w:numId w:val="1422"/>
        </w:numPr>
        <w:pStyle w:val="Compact"/>
      </w:pPr>
      <w:r>
        <w:t xml:space="preserve">Exactly one primary per entity after transfer</w:t>
      </w:r>
    </w:p>
    <w:p>
      <w:pPr>
        <w:numPr>
          <w:ilvl w:val="1"/>
          <w:numId w:val="1422"/>
        </w:numPr>
        <w:pStyle w:val="Compact"/>
      </w:pPr>
      <w:r>
        <w:t xml:space="preserve">Primary cannot be deactivated</w:t>
      </w:r>
    </w:p>
    <w:p>
      <w:pPr>
        <w:numPr>
          <w:ilvl w:val="0"/>
          <w:numId w:val="1419"/>
        </w:numPr>
        <w:pStyle w:val="Compact"/>
      </w:pPr>
      <w:r>
        <w:rPr>
          <w:bCs/>
          <w:b/>
        </w:rPr>
        <w:t xml:space="preserve">Open Questions:</w:t>
      </w:r>
      <w:r>
        <w:t xml:space="preserve"> </w:t>
      </w:r>
      <w:r>
        <w:t xml:space="preserve">OQ-CFG-13</w:t>
      </w:r>
    </w:p>
    <w:p>
      <w:pPr>
        <w:numPr>
          <w:ilvl w:val="0"/>
          <w:numId w:val="1419"/>
        </w:numPr>
        <w:pStyle w:val="Compact"/>
      </w:pPr>
      <w:r>
        <w:rPr>
          <w:bCs/>
          <w:b/>
        </w:rPr>
        <w:t xml:space="preserve">Assumptions:</w:t>
      </w:r>
    </w:p>
    <w:p>
      <w:pPr>
        <w:numPr>
          <w:ilvl w:val="1"/>
          <w:numId w:val="1423"/>
        </w:numPr>
        <w:pStyle w:val="Compact"/>
      </w:pPr>
      <w:r>
        <w:t xml:space="preserve">Screens documented in BEN</w:t>
      </w:r>
    </w:p>
    <w:p>
      <w:pPr>
        <w:numPr>
          <w:ilvl w:val="0"/>
          <w:numId w:val="1419"/>
        </w:numPr>
        <w:pStyle w:val="Compact"/>
      </w:pPr>
      <w:r>
        <w:rPr>
          <w:bCs/>
          <w:b/>
        </w:rPr>
        <w:t xml:space="preserve">Priority Recommendation (MoSCoW):</w:t>
      </w:r>
      <w:r>
        <w:t xml:space="preserve"> </w:t>
      </w:r>
      <w:r>
        <w:t xml:space="preserve">Must</w:t>
      </w:r>
    </w:p>
    <w:bookmarkEnd w:id="293"/>
    <w:bookmarkEnd w:id="294"/>
    <w:bookmarkStart w:id="349" w:name="X2c9625bcdb9671ccb25be7ac41d9fb2390754fb"/>
    <w:p>
      <w:pPr>
        <w:pStyle w:val="Heading2"/>
      </w:pPr>
      <w:r>
        <w:t xml:space="preserve">11. Functional Requirements</w:t>
      </w:r>
    </w:p>
    <w:bookmarkStart w:id="295" w:name="fr-cfg-001"/>
    <w:p>
      <w:pPr>
        <w:pStyle w:val="Heading3"/>
      </w:pPr>
      <w:r>
        <w:t xml:space="preserve">FR-CFG-001</w:t>
      </w:r>
    </w:p>
    <w:p>
      <w:pPr>
        <w:numPr>
          <w:ilvl w:val="0"/>
          <w:numId w:val="1424"/>
        </w:numPr>
        <w:pStyle w:val="Compact"/>
      </w:pPr>
      <w:r>
        <w:rPr>
          <w:bCs/>
          <w:b/>
        </w:rPr>
        <w:t xml:space="preserve">Statement:</w:t>
      </w:r>
      <w:r>
        <w:t xml:space="preserve"> </w:t>
      </w:r>
      <w:r>
        <w:t xml:space="preserve">The system shall list the current organization's staff memberships (excluding applicant and admin roles) with name, email, role label and department.</w:t>
      </w:r>
    </w:p>
    <w:p>
      <w:pPr>
        <w:numPr>
          <w:ilvl w:val="0"/>
          <w:numId w:val="1424"/>
        </w:numPr>
        <w:pStyle w:val="Compact"/>
      </w:pPr>
      <w:r>
        <w:rPr>
          <w:bCs/>
          <w:b/>
        </w:rPr>
        <w:t xml:space="preserve">Description:</w:t>
      </w:r>
      <w:r>
        <w:t xml:space="preserve"> </w:t>
      </w:r>
      <w:r>
        <w:t xml:space="preserve">Team table joins memberships to personas; role label resolves system or custom role names.</w:t>
      </w:r>
    </w:p>
    <w:p>
      <w:pPr>
        <w:numPr>
          <w:ilvl w:val="0"/>
          <w:numId w:val="1424"/>
        </w:numPr>
        <w:pStyle w:val="Compact"/>
      </w:pPr>
      <w:r>
        <w:rPr>
          <w:bCs/>
          <w:b/>
        </w:rPr>
        <w:t xml:space="preserve">Type:</w:t>
      </w:r>
      <w:r>
        <w:t xml:space="preserve"> </w:t>
      </w:r>
      <w:r>
        <w:t xml:space="preserve">UI</w:t>
      </w:r>
    </w:p>
    <w:p>
      <w:pPr>
        <w:numPr>
          <w:ilvl w:val="0"/>
          <w:numId w:val="1424"/>
        </w:numPr>
        <w:pStyle w:val="Compact"/>
      </w:pPr>
      <w:r>
        <w:rPr>
          <w:bCs/>
          <w:b/>
        </w:rPr>
        <w:t xml:space="preserve">Source/Prototype reference:</w:t>
      </w:r>
      <w:r>
        <w:t xml:space="preserve"> </w:t>
      </w:r>
      <w:r>
        <w:rPr>
          <w:rStyle w:val="VerbatimChar"/>
        </w:rPr>
        <w:t xml:space="preserve">src/routes/settings.tsx:88-139</w:t>
      </w:r>
    </w:p>
    <w:p>
      <w:pPr>
        <w:numPr>
          <w:ilvl w:val="0"/>
          <w:numId w:val="1424"/>
        </w:numPr>
        <w:pStyle w:val="Compact"/>
      </w:pPr>
      <w:r>
        <w:rPr>
          <w:bCs/>
          <w:b/>
        </w:rPr>
        <w:t xml:space="preserve">Related Feature:</w:t>
      </w:r>
      <w:r>
        <w:t xml:space="preserve"> </w:t>
      </w:r>
      <w:r>
        <w:t xml:space="preserve">FT-CFG-01</w:t>
      </w:r>
    </w:p>
    <w:p>
      <w:pPr>
        <w:numPr>
          <w:ilvl w:val="0"/>
          <w:numId w:val="1424"/>
        </w:numPr>
        <w:pStyle w:val="Compact"/>
      </w:pPr>
      <w:r>
        <w:rPr>
          <w:bCs/>
          <w:b/>
        </w:rPr>
        <w:t xml:space="preserve">Related Story:</w:t>
      </w:r>
      <w:r>
        <w:t xml:space="preserve"> </w:t>
      </w:r>
      <w:r>
        <w:t xml:space="preserve">US-CFG-001</w:t>
      </w:r>
    </w:p>
    <w:p>
      <w:pPr>
        <w:numPr>
          <w:ilvl w:val="0"/>
          <w:numId w:val="1424"/>
        </w:numPr>
        <w:pStyle w:val="Compact"/>
      </w:pPr>
      <w:r>
        <w:rPr>
          <w:bCs/>
          <w:b/>
        </w:rPr>
        <w:t xml:space="preserve">Priority:</w:t>
      </w:r>
      <w:r>
        <w:t xml:space="preserve"> </w:t>
      </w:r>
      <w:r>
        <w:t xml:space="preserve">Must</w:t>
      </w:r>
    </w:p>
    <w:p>
      <w:pPr>
        <w:numPr>
          <w:ilvl w:val="0"/>
          <w:numId w:val="1424"/>
        </w:numPr>
        <w:pStyle w:val="Compact"/>
      </w:pPr>
      <w:r>
        <w:rPr>
          <w:bCs/>
          <w:b/>
        </w:rPr>
        <w:t xml:space="preserve">Dependencies:</w:t>
      </w:r>
      <w:r>
        <w:t xml:space="preserve"> </w:t>
      </w:r>
      <w:r>
        <w:t xml:space="preserve">persona_memberships, personas, tenant_roles, departments</w:t>
      </w:r>
    </w:p>
    <w:p>
      <w:pPr>
        <w:numPr>
          <w:ilvl w:val="0"/>
          <w:numId w:val="1424"/>
        </w:numPr>
        <w:pStyle w:val="Compact"/>
      </w:pPr>
      <w:r>
        <w:rPr>
          <w:bCs/>
          <w:b/>
        </w:rPr>
        <w:t xml:space="preserve">Acceptance Criteria:</w:t>
      </w:r>
    </w:p>
    <w:p>
      <w:pPr>
        <w:numPr>
          <w:ilvl w:val="1"/>
          <w:numId w:val="1425"/>
        </w:numPr>
        <w:pStyle w:val="Compact"/>
      </w:pPr>
      <w:r>
        <w:t xml:space="preserve">Given memberships with roles reviewer and applicant When the Team tab opens Then only the reviewer is listed</w:t>
      </w:r>
    </w:p>
    <w:p>
      <w:pPr>
        <w:numPr>
          <w:ilvl w:val="1"/>
          <w:numId w:val="1425"/>
        </w:numPr>
        <w:pStyle w:val="Compact"/>
      </w:pPr>
      <w:r>
        <w:t xml:space="preserve">Given a custom role id When listed Then its label is shown</w:t>
      </w:r>
    </w:p>
    <w:p>
      <w:pPr>
        <w:numPr>
          <w:ilvl w:val="0"/>
          <w:numId w:val="1424"/>
        </w:numPr>
        <w:pStyle w:val="Compact"/>
      </w:pPr>
      <w:r>
        <w:rPr>
          <w:bCs/>
          <w:b/>
        </w:rPr>
        <w:t xml:space="preserve">Validation Rules:</w:t>
      </w:r>
      <w:r>
        <w:t xml:space="preserve"> </w:t>
      </w:r>
      <w:r>
        <w:t xml:space="preserve">None</w:t>
      </w:r>
    </w:p>
    <w:p>
      <w:pPr>
        <w:numPr>
          <w:ilvl w:val="0"/>
          <w:numId w:val="1424"/>
        </w:numPr>
        <w:pStyle w:val="Compact"/>
      </w:pPr>
      <w:r>
        <w:rPr>
          <w:bCs/>
          <w:b/>
        </w:rPr>
        <w:t xml:space="preserve">Exceptions &amp; Alternative Flows:</w:t>
      </w:r>
      <w:r>
        <w:t xml:space="preserve"> </w:t>
      </w:r>
      <w:r>
        <w:t xml:space="preserve">None</w:t>
      </w:r>
    </w:p>
    <w:p>
      <w:pPr>
        <w:numPr>
          <w:ilvl w:val="0"/>
          <w:numId w:val="1424"/>
        </w:numPr>
        <w:pStyle w:val="Compact"/>
      </w:pPr>
      <w:r>
        <w:rPr>
          <w:bCs/>
          <w:b/>
        </w:rPr>
        <w:t xml:space="preserve">Open Questions:</w:t>
      </w:r>
      <w:r>
        <w:t xml:space="preserve"> </w:t>
      </w:r>
      <w:r>
        <w:t xml:space="preserve">None</w:t>
      </w:r>
    </w:p>
    <w:p>
      <w:pPr>
        <w:numPr>
          <w:ilvl w:val="0"/>
          <w:numId w:val="1424"/>
        </w:numPr>
        <w:pStyle w:val="Compact"/>
      </w:pPr>
      <w:r>
        <w:rPr>
          <w:bCs/>
          <w:b/>
        </w:rPr>
        <w:t xml:space="preserve">Evidence label:</w:t>
      </w:r>
      <w:r>
        <w:t xml:space="preserve"> </w:t>
      </w:r>
      <w:r>
        <w:t xml:space="preserve">[Observed]</w:t>
      </w:r>
    </w:p>
    <w:bookmarkEnd w:id="295"/>
    <w:bookmarkStart w:id="296" w:name="fr-cfg-002"/>
    <w:p>
      <w:pPr>
        <w:pStyle w:val="Heading3"/>
      </w:pPr>
      <w:r>
        <w:t xml:space="preserve">FR-CFG-002</w:t>
      </w:r>
    </w:p>
    <w:p>
      <w:pPr>
        <w:numPr>
          <w:ilvl w:val="0"/>
          <w:numId w:val="1426"/>
        </w:numPr>
        <w:pStyle w:val="Compact"/>
      </w:pPr>
      <w:r>
        <w:rPr>
          <w:bCs/>
          <w:b/>
        </w:rPr>
        <w:t xml:space="preserve">Statement:</w:t>
      </w:r>
      <w:r>
        <w:t xml:space="preserve"> </w:t>
      </w:r>
      <w:r>
        <w:t xml:space="preserve">The system shall allow adding an employee with name (required), email, role and department, creating a persona and a tenant membership.</w:t>
      </w:r>
    </w:p>
    <w:p>
      <w:pPr>
        <w:numPr>
          <w:ilvl w:val="0"/>
          <w:numId w:val="1426"/>
        </w:numPr>
        <w:pStyle w:val="Compact"/>
      </w:pPr>
      <w:r>
        <w:rPr>
          <w:bCs/>
          <w:b/>
        </w:rPr>
        <w:t xml:space="preserve">Description:</w:t>
      </w:r>
      <w:r>
        <w:t xml:space="preserve"> </w:t>
      </w:r>
      <w:r>
        <w:t xml:space="preserve">Dialog with AI assist prefill; persona base role falls back to reviewer for custom roles.</w:t>
      </w:r>
    </w:p>
    <w:p>
      <w:pPr>
        <w:numPr>
          <w:ilvl w:val="0"/>
          <w:numId w:val="1426"/>
        </w:numPr>
        <w:pStyle w:val="Compact"/>
      </w:pPr>
      <w:r>
        <w:rPr>
          <w:bCs/>
          <w:b/>
        </w:rPr>
        <w:t xml:space="preserve">Type:</w:t>
      </w:r>
      <w:r>
        <w:t xml:space="preserve"> </w:t>
      </w:r>
      <w:r>
        <w:t xml:space="preserve">Functional</w:t>
      </w:r>
    </w:p>
    <w:p>
      <w:pPr>
        <w:numPr>
          <w:ilvl w:val="0"/>
          <w:numId w:val="1426"/>
        </w:numPr>
        <w:pStyle w:val="Compact"/>
      </w:pPr>
      <w:r>
        <w:rPr>
          <w:bCs/>
          <w:b/>
        </w:rPr>
        <w:t xml:space="preserve">Source/Prototype reference:</w:t>
      </w:r>
      <w:r>
        <w:t xml:space="preserve"> </w:t>
      </w:r>
      <w:r>
        <w:rPr>
          <w:rStyle w:val="VerbatimChar"/>
        </w:rPr>
        <w:t xml:space="preserve">src/routes/settings.tsx:108-116,140-151</w:t>
      </w:r>
    </w:p>
    <w:p>
      <w:pPr>
        <w:numPr>
          <w:ilvl w:val="0"/>
          <w:numId w:val="1426"/>
        </w:numPr>
        <w:pStyle w:val="Compact"/>
      </w:pPr>
      <w:r>
        <w:rPr>
          <w:bCs/>
          <w:b/>
        </w:rPr>
        <w:t xml:space="preserve">Related Feature:</w:t>
      </w:r>
      <w:r>
        <w:t xml:space="preserve"> </w:t>
      </w:r>
      <w:r>
        <w:t xml:space="preserve">FT-CFG-01</w:t>
      </w:r>
    </w:p>
    <w:p>
      <w:pPr>
        <w:numPr>
          <w:ilvl w:val="0"/>
          <w:numId w:val="1426"/>
        </w:numPr>
        <w:pStyle w:val="Compact"/>
      </w:pPr>
      <w:r>
        <w:rPr>
          <w:bCs/>
          <w:b/>
        </w:rPr>
        <w:t xml:space="preserve">Related Story:</w:t>
      </w:r>
      <w:r>
        <w:t xml:space="preserve"> </w:t>
      </w:r>
      <w:r>
        <w:t xml:space="preserve">US-CFG-001</w:t>
      </w:r>
    </w:p>
    <w:p>
      <w:pPr>
        <w:numPr>
          <w:ilvl w:val="0"/>
          <w:numId w:val="1426"/>
        </w:numPr>
        <w:pStyle w:val="Compact"/>
      </w:pPr>
      <w:r>
        <w:rPr>
          <w:bCs/>
          <w:b/>
        </w:rPr>
        <w:t xml:space="preserve">Priority:</w:t>
      </w:r>
      <w:r>
        <w:t xml:space="preserve"> </w:t>
      </w:r>
      <w:r>
        <w:t xml:space="preserve">Must</w:t>
      </w:r>
    </w:p>
    <w:p>
      <w:pPr>
        <w:numPr>
          <w:ilvl w:val="0"/>
          <w:numId w:val="1426"/>
        </w:numPr>
        <w:pStyle w:val="Compact"/>
      </w:pPr>
      <w:r>
        <w:rPr>
          <w:bCs/>
          <w:b/>
        </w:rPr>
        <w:t xml:space="preserve">Dependencies:</w:t>
      </w:r>
      <w:r>
        <w:t xml:space="preserve"> </w:t>
      </w:r>
      <w:r>
        <w:t xml:space="preserve">None</w:t>
      </w:r>
    </w:p>
    <w:p>
      <w:pPr>
        <w:numPr>
          <w:ilvl w:val="0"/>
          <w:numId w:val="1426"/>
        </w:numPr>
        <w:pStyle w:val="Compact"/>
      </w:pPr>
      <w:r>
        <w:rPr>
          <w:bCs/>
          <w:b/>
        </w:rPr>
        <w:t xml:space="preserve">Acceptance Criteria:</w:t>
      </w:r>
    </w:p>
    <w:p>
      <w:pPr>
        <w:numPr>
          <w:ilvl w:val="1"/>
          <w:numId w:val="1427"/>
        </w:numPr>
        <w:pStyle w:val="Compact"/>
      </w:pPr>
      <w:r>
        <w:t xml:space="preserve">Given an empty name When «إضافة» Then toast «الاسم مطلوب» and nothing is saved</w:t>
      </w:r>
    </w:p>
    <w:p>
      <w:pPr>
        <w:numPr>
          <w:ilvl w:val="1"/>
          <w:numId w:val="1427"/>
        </w:numPr>
        <w:pStyle w:val="Compact"/>
      </w:pPr>
      <w:r>
        <w:t xml:space="preserve">Given valid data When «إضافة» Then a persona and membership are created and the row appears</w:t>
      </w:r>
    </w:p>
    <w:p>
      <w:pPr>
        <w:numPr>
          <w:ilvl w:val="0"/>
          <w:numId w:val="1426"/>
        </w:numPr>
        <w:pStyle w:val="Compact"/>
      </w:pPr>
      <w:r>
        <w:rPr>
          <w:bCs/>
          <w:b/>
        </w:rPr>
        <w:t xml:space="preserve">Validation Rules:</w:t>
      </w:r>
      <w:r>
        <w:t xml:space="preserve"> </w:t>
      </w:r>
      <w:r>
        <w:t xml:space="preserve">name ≤100, email type ≤255</w:t>
      </w:r>
    </w:p>
    <w:p>
      <w:pPr>
        <w:numPr>
          <w:ilvl w:val="0"/>
          <w:numId w:val="1426"/>
        </w:numPr>
        <w:pStyle w:val="Compact"/>
      </w:pPr>
      <w:r>
        <w:rPr>
          <w:bCs/>
          <w:b/>
        </w:rPr>
        <w:t xml:space="preserve">Exceptions &amp; Alternative Flows:</w:t>
      </w:r>
      <w:r>
        <w:t xml:space="preserve"> </w:t>
      </w:r>
      <w:r>
        <w:t xml:space="preserve">Persona insert fails → «تعذّر إضافة الموظف»; membership insert fails → error toast (persona remains orphaned).</w:t>
      </w:r>
    </w:p>
    <w:p>
      <w:pPr>
        <w:numPr>
          <w:ilvl w:val="0"/>
          <w:numId w:val="1426"/>
        </w:numPr>
        <w:pStyle w:val="Compact"/>
      </w:pPr>
      <w:r>
        <w:rPr>
          <w:bCs/>
          <w:b/>
        </w:rPr>
        <w:t xml:space="preserve">Open Questions:</w:t>
      </w:r>
      <w:r>
        <w:t xml:space="preserve"> </w:t>
      </w:r>
      <w:r>
        <w:t xml:space="preserve">OQ-CFG-01</w:t>
      </w:r>
    </w:p>
    <w:p>
      <w:pPr>
        <w:numPr>
          <w:ilvl w:val="0"/>
          <w:numId w:val="1426"/>
        </w:numPr>
        <w:pStyle w:val="Compact"/>
      </w:pPr>
      <w:r>
        <w:rPr>
          <w:bCs/>
          <w:b/>
        </w:rPr>
        <w:t xml:space="preserve">Evidence label:</w:t>
      </w:r>
      <w:r>
        <w:t xml:space="preserve"> </w:t>
      </w:r>
      <w:r>
        <w:t xml:space="preserve">[Observed]</w:t>
      </w:r>
    </w:p>
    <w:bookmarkEnd w:id="296"/>
    <w:bookmarkStart w:id="297" w:name="fr-cfg-003"/>
    <w:p>
      <w:pPr>
        <w:pStyle w:val="Heading3"/>
      </w:pPr>
      <w:r>
        <w:t xml:space="preserve">FR-CFG-003</w:t>
      </w:r>
    </w:p>
    <w:p>
      <w:pPr>
        <w:numPr>
          <w:ilvl w:val="0"/>
          <w:numId w:val="1428"/>
        </w:numPr>
        <w:pStyle w:val="Compact"/>
      </w:pPr>
      <w:r>
        <w:rPr>
          <w:bCs/>
          <w:b/>
        </w:rPr>
        <w:t xml:space="preserve">Statement:</w:t>
      </w:r>
      <w:r>
        <w:t xml:space="preserve"> </w:t>
      </w:r>
      <w:r>
        <w:t xml:space="preserve">The system shall allow editing a member's role and department inline, saving each change immediately.</w:t>
      </w:r>
    </w:p>
    <w:p>
      <w:pPr>
        <w:numPr>
          <w:ilvl w:val="0"/>
          <w:numId w:val="1428"/>
        </w:numPr>
        <w:pStyle w:val="Compact"/>
      </w:pPr>
      <w:r>
        <w:rPr>
          <w:bCs/>
          <w:b/>
        </w:rPr>
        <w:t xml:space="preserve">Description:</w:t>
      </w:r>
      <w:r>
        <w:t xml:space="preserve"> </w:t>
      </w:r>
      <w:r>
        <w:t xml:space="preserve">Role updates persona_memberships.role; department updates personas.department_id.</w:t>
      </w:r>
    </w:p>
    <w:p>
      <w:pPr>
        <w:numPr>
          <w:ilvl w:val="0"/>
          <w:numId w:val="1428"/>
        </w:numPr>
        <w:pStyle w:val="Compact"/>
      </w:pPr>
      <w:r>
        <w:rPr>
          <w:bCs/>
          <w:b/>
        </w:rPr>
        <w:t xml:space="preserve">Type:</w:t>
      </w:r>
      <w:r>
        <w:t xml:space="preserve"> </w:t>
      </w:r>
      <w:r>
        <w:t xml:space="preserve">Functional</w:t>
      </w:r>
    </w:p>
    <w:p>
      <w:pPr>
        <w:numPr>
          <w:ilvl w:val="0"/>
          <w:numId w:val="1428"/>
        </w:numPr>
        <w:pStyle w:val="Compact"/>
      </w:pPr>
      <w:r>
        <w:rPr>
          <w:bCs/>
          <w:b/>
        </w:rPr>
        <w:t xml:space="preserve">Source/Prototype reference:</w:t>
      </w:r>
      <w:r>
        <w:t xml:space="preserve"> </w:t>
      </w:r>
      <w:r>
        <w:rPr>
          <w:rStyle w:val="VerbatimChar"/>
        </w:rPr>
        <w:t xml:space="preserve">src/routes/settings.tsx:128-135</w:t>
      </w:r>
    </w:p>
    <w:p>
      <w:pPr>
        <w:numPr>
          <w:ilvl w:val="0"/>
          <w:numId w:val="1428"/>
        </w:numPr>
        <w:pStyle w:val="Compact"/>
      </w:pPr>
      <w:r>
        <w:rPr>
          <w:bCs/>
          <w:b/>
        </w:rPr>
        <w:t xml:space="preserve">Related Feature:</w:t>
      </w:r>
      <w:r>
        <w:t xml:space="preserve"> </w:t>
      </w:r>
      <w:r>
        <w:t xml:space="preserve">FT-CFG-01</w:t>
      </w:r>
    </w:p>
    <w:p>
      <w:pPr>
        <w:numPr>
          <w:ilvl w:val="0"/>
          <w:numId w:val="1428"/>
        </w:numPr>
        <w:pStyle w:val="Compact"/>
      </w:pPr>
      <w:r>
        <w:rPr>
          <w:bCs/>
          <w:b/>
        </w:rPr>
        <w:t xml:space="preserve">Related Story:</w:t>
      </w:r>
      <w:r>
        <w:t xml:space="preserve"> </w:t>
      </w:r>
      <w:r>
        <w:t xml:space="preserve">US-CFG-002</w:t>
      </w:r>
    </w:p>
    <w:p>
      <w:pPr>
        <w:numPr>
          <w:ilvl w:val="0"/>
          <w:numId w:val="1428"/>
        </w:numPr>
        <w:pStyle w:val="Compact"/>
      </w:pPr>
      <w:r>
        <w:rPr>
          <w:bCs/>
          <w:b/>
        </w:rPr>
        <w:t xml:space="preserve">Priority:</w:t>
      </w:r>
      <w:r>
        <w:t xml:space="preserve"> </w:t>
      </w:r>
      <w:r>
        <w:t xml:space="preserve">Must</w:t>
      </w:r>
    </w:p>
    <w:p>
      <w:pPr>
        <w:numPr>
          <w:ilvl w:val="0"/>
          <w:numId w:val="1428"/>
        </w:numPr>
        <w:pStyle w:val="Compact"/>
      </w:pPr>
      <w:r>
        <w:rPr>
          <w:bCs/>
          <w:b/>
        </w:rPr>
        <w:t xml:space="preserve">Dependencies:</w:t>
      </w:r>
      <w:r>
        <w:t xml:space="preserve"> </w:t>
      </w:r>
      <w:r>
        <w:t xml:space="preserve">None</w:t>
      </w:r>
    </w:p>
    <w:p>
      <w:pPr>
        <w:numPr>
          <w:ilvl w:val="0"/>
          <w:numId w:val="1428"/>
        </w:numPr>
        <w:pStyle w:val="Compact"/>
      </w:pPr>
      <w:r>
        <w:rPr>
          <w:bCs/>
          <w:b/>
        </w:rPr>
        <w:t xml:space="preserve">Acceptance Criteria:</w:t>
      </w:r>
    </w:p>
    <w:p>
      <w:pPr>
        <w:numPr>
          <w:ilvl w:val="1"/>
          <w:numId w:val="1429"/>
        </w:numPr>
        <w:pStyle w:val="Compact"/>
      </w:pPr>
      <w:r>
        <w:t xml:space="preserve">Given edit mode When a new role is selected Then membership role is updated and toast shown</w:t>
      </w:r>
    </w:p>
    <w:p>
      <w:pPr>
        <w:numPr>
          <w:ilvl w:val="1"/>
          <w:numId w:val="1429"/>
        </w:numPr>
        <w:pStyle w:val="Compact"/>
      </w:pPr>
      <w:r>
        <w:t xml:space="preserve">Given edit mode When «بدون إدارة» is selected Then department_id becomes null</w:t>
      </w:r>
    </w:p>
    <w:p>
      <w:pPr>
        <w:numPr>
          <w:ilvl w:val="0"/>
          <w:numId w:val="1428"/>
        </w:numPr>
        <w:pStyle w:val="Compact"/>
      </w:pPr>
      <w:r>
        <w:rPr>
          <w:bCs/>
          <w:b/>
        </w:rPr>
        <w:t xml:space="preserve">Validation Rules:</w:t>
      </w:r>
      <w:r>
        <w:t xml:space="preserve"> </w:t>
      </w:r>
      <w:r>
        <w:t xml:space="preserve">None</w:t>
      </w:r>
    </w:p>
    <w:p>
      <w:pPr>
        <w:numPr>
          <w:ilvl w:val="0"/>
          <w:numId w:val="1428"/>
        </w:numPr>
        <w:pStyle w:val="Compact"/>
      </w:pPr>
      <w:r>
        <w:rPr>
          <w:bCs/>
          <w:b/>
        </w:rPr>
        <w:t xml:space="preserve">Exceptions &amp; Alternative Flows:</w:t>
      </w:r>
      <w:r>
        <w:t xml:space="preserve"> </w:t>
      </w:r>
      <w:r>
        <w:t xml:space="preserve">DB error → error toast, value not changed.</w:t>
      </w:r>
    </w:p>
    <w:p>
      <w:pPr>
        <w:numPr>
          <w:ilvl w:val="0"/>
          <w:numId w:val="1428"/>
        </w:numPr>
        <w:pStyle w:val="Compact"/>
      </w:pPr>
      <w:r>
        <w:rPr>
          <w:bCs/>
          <w:b/>
        </w:rPr>
        <w:t xml:space="preserve">Open Questions:</w:t>
      </w:r>
      <w:r>
        <w:t xml:space="preserve"> </w:t>
      </w:r>
      <w:r>
        <w:t xml:space="preserve">OQ-CFG-01</w:t>
      </w:r>
    </w:p>
    <w:p>
      <w:pPr>
        <w:numPr>
          <w:ilvl w:val="0"/>
          <w:numId w:val="1428"/>
        </w:numPr>
        <w:pStyle w:val="Compact"/>
      </w:pPr>
      <w:r>
        <w:rPr>
          <w:bCs/>
          <w:b/>
        </w:rPr>
        <w:t xml:space="preserve">Evidence label:</w:t>
      </w:r>
      <w:r>
        <w:t xml:space="preserve"> </w:t>
      </w:r>
      <w:r>
        <w:t xml:space="preserve">[Observed]</w:t>
      </w:r>
    </w:p>
    <w:bookmarkEnd w:id="297"/>
    <w:bookmarkStart w:id="298" w:name="fr-cfg-004"/>
    <w:p>
      <w:pPr>
        <w:pStyle w:val="Heading3"/>
      </w:pPr>
      <w:r>
        <w:t xml:space="preserve">FR-CFG-004</w:t>
      </w:r>
    </w:p>
    <w:p>
      <w:pPr>
        <w:numPr>
          <w:ilvl w:val="0"/>
          <w:numId w:val="1430"/>
        </w:numPr>
        <w:pStyle w:val="Compact"/>
      </w:pPr>
      <w:r>
        <w:rPr>
          <w:bCs/>
          <w:b/>
        </w:rPr>
        <w:t xml:space="preserve">Statement:</w:t>
      </w:r>
      <w:r>
        <w:t xml:space="preserve"> </w:t>
      </w:r>
      <w:r>
        <w:t xml:space="preserve">The system shall allow removing a member from the team except the current user.</w:t>
      </w:r>
    </w:p>
    <w:p>
      <w:pPr>
        <w:numPr>
          <w:ilvl w:val="0"/>
          <w:numId w:val="1430"/>
        </w:numPr>
        <w:pStyle w:val="Compact"/>
      </w:pPr>
      <w:r>
        <w:rPr>
          <w:bCs/>
          <w:b/>
        </w:rPr>
        <w:t xml:space="preserve">Description:</w:t>
      </w:r>
      <w:r>
        <w:t xml:space="preserve"> </w:t>
      </w:r>
      <w:r>
        <w:t xml:space="preserve">Deletes the membership row; persona remains.</w:t>
      </w:r>
    </w:p>
    <w:p>
      <w:pPr>
        <w:numPr>
          <w:ilvl w:val="0"/>
          <w:numId w:val="1430"/>
        </w:numPr>
        <w:pStyle w:val="Compact"/>
      </w:pPr>
      <w:r>
        <w:rPr>
          <w:bCs/>
          <w:b/>
        </w:rPr>
        <w:t xml:space="preserve">Type:</w:t>
      </w:r>
      <w:r>
        <w:t xml:space="preserve"> </w:t>
      </w:r>
      <w:r>
        <w:t xml:space="preserve">Functional</w:t>
      </w:r>
    </w:p>
    <w:p>
      <w:pPr>
        <w:numPr>
          <w:ilvl w:val="0"/>
          <w:numId w:val="1430"/>
        </w:numPr>
        <w:pStyle w:val="Compact"/>
      </w:pPr>
      <w:r>
        <w:rPr>
          <w:bCs/>
          <w:b/>
        </w:rPr>
        <w:t xml:space="preserve">Source/Prototype reference:</w:t>
      </w:r>
      <w:r>
        <w:t xml:space="preserve"> </w:t>
      </w:r>
      <w:r>
        <w:rPr>
          <w:rStyle w:val="VerbatimChar"/>
        </w:rPr>
        <w:t xml:space="preserve">src/routes/settings.tsx:136</w:t>
      </w:r>
    </w:p>
    <w:p>
      <w:pPr>
        <w:numPr>
          <w:ilvl w:val="0"/>
          <w:numId w:val="1430"/>
        </w:numPr>
        <w:pStyle w:val="Compact"/>
      </w:pPr>
      <w:r>
        <w:rPr>
          <w:bCs/>
          <w:b/>
        </w:rPr>
        <w:t xml:space="preserve">Related Feature:</w:t>
      </w:r>
      <w:r>
        <w:t xml:space="preserve"> </w:t>
      </w:r>
      <w:r>
        <w:t xml:space="preserve">FT-CFG-01</w:t>
      </w:r>
    </w:p>
    <w:p>
      <w:pPr>
        <w:numPr>
          <w:ilvl w:val="0"/>
          <w:numId w:val="1430"/>
        </w:numPr>
        <w:pStyle w:val="Compact"/>
      </w:pPr>
      <w:r>
        <w:rPr>
          <w:bCs/>
          <w:b/>
        </w:rPr>
        <w:t xml:space="preserve">Related Story:</w:t>
      </w:r>
      <w:r>
        <w:t xml:space="preserve"> </w:t>
      </w:r>
      <w:r>
        <w:t xml:space="preserve">US-CFG-003</w:t>
      </w:r>
    </w:p>
    <w:p>
      <w:pPr>
        <w:numPr>
          <w:ilvl w:val="0"/>
          <w:numId w:val="1430"/>
        </w:numPr>
        <w:pStyle w:val="Compact"/>
      </w:pPr>
      <w:r>
        <w:rPr>
          <w:bCs/>
          <w:b/>
        </w:rPr>
        <w:t xml:space="preserve">Priority:</w:t>
      </w:r>
      <w:r>
        <w:t xml:space="preserve"> </w:t>
      </w:r>
      <w:r>
        <w:t xml:space="preserve">Must</w:t>
      </w:r>
    </w:p>
    <w:p>
      <w:pPr>
        <w:numPr>
          <w:ilvl w:val="0"/>
          <w:numId w:val="1430"/>
        </w:numPr>
        <w:pStyle w:val="Compact"/>
      </w:pPr>
      <w:r>
        <w:rPr>
          <w:bCs/>
          <w:b/>
        </w:rPr>
        <w:t xml:space="preserve">Dependencies:</w:t>
      </w:r>
      <w:r>
        <w:t xml:space="preserve"> </w:t>
      </w:r>
      <w:r>
        <w:t xml:space="preserve">None</w:t>
      </w:r>
    </w:p>
    <w:p>
      <w:pPr>
        <w:numPr>
          <w:ilvl w:val="0"/>
          <w:numId w:val="1430"/>
        </w:numPr>
        <w:pStyle w:val="Compact"/>
      </w:pPr>
      <w:r>
        <w:rPr>
          <w:bCs/>
          <w:b/>
        </w:rPr>
        <w:t xml:space="preserve">Acceptance Criteria:</w:t>
      </w:r>
    </w:p>
    <w:p>
      <w:pPr>
        <w:numPr>
          <w:ilvl w:val="1"/>
          <w:numId w:val="1431"/>
        </w:numPr>
        <w:pStyle w:val="Compact"/>
      </w:pPr>
      <w:r>
        <w:t xml:space="preserve">Given my own row in edit mode Then no remove button is shown</w:t>
      </w:r>
    </w:p>
    <w:p>
      <w:pPr>
        <w:numPr>
          <w:ilvl w:val="1"/>
          <w:numId w:val="1431"/>
        </w:numPr>
        <w:pStyle w:val="Compact"/>
      </w:pPr>
      <w:r>
        <w:t xml:space="preserve">Given another member When remove Then the membership is deleted and the row disappears</w:t>
      </w:r>
    </w:p>
    <w:p>
      <w:pPr>
        <w:numPr>
          <w:ilvl w:val="0"/>
          <w:numId w:val="1430"/>
        </w:numPr>
        <w:pStyle w:val="Compact"/>
      </w:pPr>
      <w:r>
        <w:rPr>
          <w:bCs/>
          <w:b/>
        </w:rPr>
        <w:t xml:space="preserve">Validation Rules:</w:t>
      </w:r>
      <w:r>
        <w:t xml:space="preserve"> </w:t>
      </w:r>
      <w:r>
        <w:t xml:space="preserve">None</w:t>
      </w:r>
    </w:p>
    <w:p>
      <w:pPr>
        <w:numPr>
          <w:ilvl w:val="0"/>
          <w:numId w:val="1430"/>
        </w:numPr>
        <w:pStyle w:val="Compact"/>
      </w:pPr>
      <w:r>
        <w:rPr>
          <w:bCs/>
          <w:b/>
        </w:rPr>
        <w:t xml:space="preserve">Exceptions &amp; Alternative Flows:</w:t>
      </w:r>
      <w:r>
        <w:t xml:space="preserve"> </w:t>
      </w:r>
      <w:r>
        <w:t xml:space="preserve">None</w:t>
      </w:r>
    </w:p>
    <w:p>
      <w:pPr>
        <w:numPr>
          <w:ilvl w:val="0"/>
          <w:numId w:val="1430"/>
        </w:numPr>
        <w:pStyle w:val="Compact"/>
      </w:pPr>
      <w:r>
        <w:rPr>
          <w:bCs/>
          <w:b/>
        </w:rPr>
        <w:t xml:space="preserve">Open Questions:</w:t>
      </w:r>
      <w:r>
        <w:t xml:space="preserve"> </w:t>
      </w:r>
      <w:r>
        <w:t xml:space="preserve">None</w:t>
      </w:r>
    </w:p>
    <w:p>
      <w:pPr>
        <w:numPr>
          <w:ilvl w:val="0"/>
          <w:numId w:val="1430"/>
        </w:numPr>
        <w:pStyle w:val="Compact"/>
      </w:pPr>
      <w:r>
        <w:rPr>
          <w:bCs/>
          <w:b/>
        </w:rPr>
        <w:t xml:space="preserve">Evidence label:</w:t>
      </w:r>
      <w:r>
        <w:t xml:space="preserve"> </w:t>
      </w:r>
      <w:r>
        <w:t xml:space="preserve">[Observed]</w:t>
      </w:r>
    </w:p>
    <w:bookmarkEnd w:id="298"/>
    <w:bookmarkStart w:id="299" w:name="fr-cfg-005"/>
    <w:p>
      <w:pPr>
        <w:pStyle w:val="Heading3"/>
      </w:pPr>
      <w:r>
        <w:t xml:space="preserve">FR-CFG-005</w:t>
      </w:r>
    </w:p>
    <w:p>
      <w:pPr>
        <w:numPr>
          <w:ilvl w:val="0"/>
          <w:numId w:val="1432"/>
        </w:numPr>
        <w:pStyle w:val="Compact"/>
      </w:pPr>
      <w:r>
        <w:rPr>
          <w:bCs/>
          <w:b/>
        </w:rPr>
        <w:t xml:space="preserve">Statement:</w:t>
      </w:r>
      <w:r>
        <w:t xml:space="preserve"> </w:t>
      </w:r>
      <w:r>
        <w:t xml:space="preserve">The system shall display, for a selected role, a matrix of 13 permissions in 4 groups with view/write/delete levels; system roles are read-only.</w:t>
      </w:r>
    </w:p>
    <w:p>
      <w:pPr>
        <w:numPr>
          <w:ilvl w:val="0"/>
          <w:numId w:val="1432"/>
        </w:numPr>
        <w:pStyle w:val="Compact"/>
      </w:pPr>
      <w:r>
        <w:rPr>
          <w:bCs/>
          <w:b/>
        </w:rPr>
        <w:t xml:space="preserve">Description:</w:t>
      </w:r>
      <w:r>
        <w:t xml:space="preserve"> </w:t>
      </w:r>
      <w:r>
        <w:t xml:space="preserve">System matrix is derived by rule BR-CFG-08.</w:t>
      </w:r>
    </w:p>
    <w:p>
      <w:pPr>
        <w:numPr>
          <w:ilvl w:val="0"/>
          <w:numId w:val="1432"/>
        </w:numPr>
        <w:pStyle w:val="Compact"/>
      </w:pPr>
      <w:r>
        <w:rPr>
          <w:bCs/>
          <w:b/>
        </w:rPr>
        <w:t xml:space="preserve">Type:</w:t>
      </w:r>
      <w:r>
        <w:t xml:space="preserve"> </w:t>
      </w:r>
      <w:r>
        <w:t xml:space="preserve">UI</w:t>
      </w:r>
    </w:p>
    <w:p>
      <w:pPr>
        <w:numPr>
          <w:ilvl w:val="0"/>
          <w:numId w:val="1432"/>
        </w:numPr>
        <w:pStyle w:val="Compact"/>
      </w:pPr>
      <w:r>
        <w:rPr>
          <w:bCs/>
          <w:b/>
        </w:rPr>
        <w:t xml:space="preserve">Source/Prototype reference:</w:t>
      </w:r>
      <w:r>
        <w:t xml:space="preserve"> </w:t>
      </w:r>
      <w:r>
        <w:rPr>
          <w:rStyle w:val="VerbatimChar"/>
        </w:rPr>
        <w:t xml:space="preserve">src/routes/settings.tsx:155-199,315-347</w:t>
      </w:r>
    </w:p>
    <w:p>
      <w:pPr>
        <w:numPr>
          <w:ilvl w:val="0"/>
          <w:numId w:val="1432"/>
        </w:numPr>
        <w:pStyle w:val="Compact"/>
      </w:pPr>
      <w:r>
        <w:rPr>
          <w:bCs/>
          <w:b/>
        </w:rPr>
        <w:t xml:space="preserve">Related Feature:</w:t>
      </w:r>
      <w:r>
        <w:t xml:space="preserve"> </w:t>
      </w:r>
      <w:r>
        <w:t xml:space="preserve">FT-CFG-02</w:t>
      </w:r>
    </w:p>
    <w:p>
      <w:pPr>
        <w:numPr>
          <w:ilvl w:val="0"/>
          <w:numId w:val="1432"/>
        </w:numPr>
        <w:pStyle w:val="Compact"/>
      </w:pPr>
      <w:r>
        <w:rPr>
          <w:bCs/>
          <w:b/>
        </w:rPr>
        <w:t xml:space="preserve">Related Story:</w:t>
      </w:r>
      <w:r>
        <w:t xml:space="preserve"> </w:t>
      </w:r>
      <w:r>
        <w:t xml:space="preserve">US-CFG-004</w:t>
      </w:r>
    </w:p>
    <w:p>
      <w:pPr>
        <w:numPr>
          <w:ilvl w:val="0"/>
          <w:numId w:val="1432"/>
        </w:numPr>
        <w:pStyle w:val="Compact"/>
      </w:pPr>
      <w:r>
        <w:rPr>
          <w:bCs/>
          <w:b/>
        </w:rPr>
        <w:t xml:space="preserve">Priority:</w:t>
      </w:r>
      <w:r>
        <w:t xml:space="preserve"> </w:t>
      </w:r>
      <w:r>
        <w:t xml:space="preserve">Must</w:t>
      </w:r>
    </w:p>
    <w:p>
      <w:pPr>
        <w:numPr>
          <w:ilvl w:val="0"/>
          <w:numId w:val="1432"/>
        </w:numPr>
        <w:pStyle w:val="Compact"/>
      </w:pPr>
      <w:r>
        <w:rPr>
          <w:bCs/>
          <w:b/>
        </w:rPr>
        <w:t xml:space="preserve">Dependencies:</w:t>
      </w:r>
      <w:r>
        <w:t xml:space="preserve"> </w:t>
      </w:r>
      <w:r>
        <w:t xml:space="preserve">None</w:t>
      </w:r>
    </w:p>
    <w:p>
      <w:pPr>
        <w:numPr>
          <w:ilvl w:val="0"/>
          <w:numId w:val="1432"/>
        </w:numPr>
        <w:pStyle w:val="Compact"/>
      </w:pPr>
      <w:r>
        <w:rPr>
          <w:bCs/>
          <w:b/>
        </w:rPr>
        <w:t xml:space="preserve">Acceptance Criteria:</w:t>
      </w:r>
    </w:p>
    <w:p>
      <w:pPr>
        <w:numPr>
          <w:ilvl w:val="1"/>
          <w:numId w:val="1433"/>
        </w:numPr>
        <w:pStyle w:val="Compact"/>
      </w:pPr>
      <w:r>
        <w:t xml:space="preserve">Given role 'reviewer' When selected Then 'تقييم الطلبات' shows view+write and no delete</w:t>
      </w:r>
    </w:p>
    <w:p>
      <w:pPr>
        <w:numPr>
          <w:ilvl w:val="1"/>
          <w:numId w:val="1433"/>
        </w:numPr>
        <w:pStyle w:val="Compact"/>
      </w:pPr>
      <w:r>
        <w:t xml:space="preserve">Given a system role Then toggles are disabled and the read-only badge shows</w:t>
      </w:r>
    </w:p>
    <w:p>
      <w:pPr>
        <w:numPr>
          <w:ilvl w:val="0"/>
          <w:numId w:val="1432"/>
        </w:numPr>
        <w:pStyle w:val="Compact"/>
      </w:pPr>
      <w:r>
        <w:rPr>
          <w:bCs/>
          <w:b/>
        </w:rPr>
        <w:t xml:space="preserve">Validation Rules:</w:t>
      </w:r>
      <w:r>
        <w:t xml:space="preserve"> </w:t>
      </w:r>
      <w:r>
        <w:t xml:space="preserve">None</w:t>
      </w:r>
    </w:p>
    <w:p>
      <w:pPr>
        <w:numPr>
          <w:ilvl w:val="0"/>
          <w:numId w:val="1432"/>
        </w:numPr>
        <w:pStyle w:val="Compact"/>
      </w:pPr>
      <w:r>
        <w:rPr>
          <w:bCs/>
          <w:b/>
        </w:rPr>
        <w:t xml:space="preserve">Exceptions &amp; Alternative Flows:</w:t>
      </w:r>
      <w:r>
        <w:t xml:space="preserve"> </w:t>
      </w:r>
      <w:r>
        <w:t xml:space="preserve">None</w:t>
      </w:r>
    </w:p>
    <w:p>
      <w:pPr>
        <w:numPr>
          <w:ilvl w:val="0"/>
          <w:numId w:val="1432"/>
        </w:numPr>
        <w:pStyle w:val="Compact"/>
      </w:pPr>
      <w:r>
        <w:rPr>
          <w:bCs/>
          <w:b/>
        </w:rPr>
        <w:t xml:space="preserve">Open Questions:</w:t>
      </w:r>
      <w:r>
        <w:t xml:space="preserve"> </w:t>
      </w:r>
      <w:r>
        <w:t xml:space="preserve">None</w:t>
      </w:r>
    </w:p>
    <w:p>
      <w:pPr>
        <w:numPr>
          <w:ilvl w:val="0"/>
          <w:numId w:val="1432"/>
        </w:numPr>
        <w:pStyle w:val="Compact"/>
      </w:pPr>
      <w:r>
        <w:rPr>
          <w:bCs/>
          <w:b/>
        </w:rPr>
        <w:t xml:space="preserve">Evidence label:</w:t>
      </w:r>
      <w:r>
        <w:t xml:space="preserve"> </w:t>
      </w:r>
      <w:r>
        <w:t xml:space="preserve">[Observed]</w:t>
      </w:r>
    </w:p>
    <w:bookmarkEnd w:id="299"/>
    <w:bookmarkStart w:id="300" w:name="fr-cfg-006"/>
    <w:p>
      <w:pPr>
        <w:pStyle w:val="Heading3"/>
      </w:pPr>
      <w:r>
        <w:t xml:space="preserve">FR-CFG-006</w:t>
      </w:r>
    </w:p>
    <w:p>
      <w:pPr>
        <w:numPr>
          <w:ilvl w:val="0"/>
          <w:numId w:val="1434"/>
        </w:numPr>
        <w:pStyle w:val="Compact"/>
      </w:pPr>
      <w:r>
        <w:rPr>
          <w:bCs/>
          <w:b/>
        </w:rPr>
        <w:t xml:space="preserve">Statement:</w:t>
      </w:r>
      <w:r>
        <w:t xml:space="preserve"> </w:t>
      </w:r>
      <w:r>
        <w:t xml:space="preserve">The system shall allow creating a custom role with a name and an optional system-role template whose permissions are copied.</w:t>
      </w:r>
    </w:p>
    <w:p>
      <w:pPr>
        <w:numPr>
          <w:ilvl w:val="0"/>
          <w:numId w:val="1434"/>
        </w:numPr>
        <w:pStyle w:val="Compact"/>
      </w:pPr>
      <w:r>
        <w:rPr>
          <w:bCs/>
          <w:b/>
        </w:rPr>
        <w:t xml:space="preserve">Description:</w:t>
      </w:r>
    </w:p>
    <w:p>
      <w:pPr>
        <w:numPr>
          <w:ilvl w:val="0"/>
          <w:numId w:val="1434"/>
        </w:numPr>
        <w:pStyle w:val="Compact"/>
      </w:pPr>
      <w:r>
        <w:rPr>
          <w:bCs/>
          <w:b/>
        </w:rPr>
        <w:t xml:space="preserve">Type:</w:t>
      </w:r>
      <w:r>
        <w:t xml:space="preserve"> </w:t>
      </w:r>
      <w:r>
        <w:t xml:space="preserve">Functional</w:t>
      </w:r>
    </w:p>
    <w:p>
      <w:pPr>
        <w:numPr>
          <w:ilvl w:val="0"/>
          <w:numId w:val="1434"/>
        </w:numPr>
        <w:pStyle w:val="Compact"/>
      </w:pPr>
      <w:r>
        <w:rPr>
          <w:bCs/>
          <w:b/>
        </w:rPr>
        <w:t xml:space="preserve">Source/Prototype reference:</w:t>
      </w:r>
      <w:r>
        <w:t xml:space="preserve"> </w:t>
      </w:r>
      <w:r>
        <w:rPr>
          <w:rStyle w:val="VerbatimChar"/>
        </w:rPr>
        <w:t xml:space="preserve">src/routes/settings.tsx:272-279,369-379</w:t>
      </w:r>
    </w:p>
    <w:p>
      <w:pPr>
        <w:numPr>
          <w:ilvl w:val="0"/>
          <w:numId w:val="1434"/>
        </w:numPr>
        <w:pStyle w:val="Compact"/>
      </w:pPr>
      <w:r>
        <w:rPr>
          <w:bCs/>
          <w:b/>
        </w:rPr>
        <w:t xml:space="preserve">Related Feature:</w:t>
      </w:r>
      <w:r>
        <w:t xml:space="preserve"> </w:t>
      </w:r>
      <w:r>
        <w:t xml:space="preserve">FT-CFG-02</w:t>
      </w:r>
    </w:p>
    <w:p>
      <w:pPr>
        <w:numPr>
          <w:ilvl w:val="0"/>
          <w:numId w:val="1434"/>
        </w:numPr>
        <w:pStyle w:val="Compact"/>
      </w:pPr>
      <w:r>
        <w:rPr>
          <w:bCs/>
          <w:b/>
        </w:rPr>
        <w:t xml:space="preserve">Related Story:</w:t>
      </w:r>
      <w:r>
        <w:t xml:space="preserve"> </w:t>
      </w:r>
      <w:r>
        <w:t xml:space="preserve">US-CFG-005</w:t>
      </w:r>
    </w:p>
    <w:p>
      <w:pPr>
        <w:numPr>
          <w:ilvl w:val="0"/>
          <w:numId w:val="1434"/>
        </w:numPr>
        <w:pStyle w:val="Compact"/>
      </w:pPr>
      <w:r>
        <w:rPr>
          <w:bCs/>
          <w:b/>
        </w:rPr>
        <w:t xml:space="preserve">Priority:</w:t>
      </w:r>
      <w:r>
        <w:t xml:space="preserve"> </w:t>
      </w:r>
      <w:r>
        <w:t xml:space="preserve">Must</w:t>
      </w:r>
    </w:p>
    <w:p>
      <w:pPr>
        <w:numPr>
          <w:ilvl w:val="0"/>
          <w:numId w:val="1434"/>
        </w:numPr>
        <w:pStyle w:val="Compact"/>
      </w:pPr>
      <w:r>
        <w:rPr>
          <w:bCs/>
          <w:b/>
        </w:rPr>
        <w:t xml:space="preserve">Dependencies:</w:t>
      </w:r>
      <w:r>
        <w:t xml:space="preserve"> </w:t>
      </w:r>
      <w:r>
        <w:t xml:space="preserve">None</w:t>
      </w:r>
    </w:p>
    <w:p>
      <w:pPr>
        <w:numPr>
          <w:ilvl w:val="0"/>
          <w:numId w:val="1434"/>
        </w:numPr>
        <w:pStyle w:val="Compact"/>
      </w:pPr>
      <w:r>
        <w:rPr>
          <w:bCs/>
          <w:b/>
        </w:rPr>
        <w:t xml:space="preserve">Acceptance Criteria:</w:t>
      </w:r>
    </w:p>
    <w:p>
      <w:pPr>
        <w:numPr>
          <w:ilvl w:val="1"/>
          <w:numId w:val="1435"/>
        </w:numPr>
        <w:pStyle w:val="Compact"/>
      </w:pPr>
      <w:r>
        <w:t xml:space="preserve">Given name 'منسق برامج' and template reviewer When «إنشاء» Then a role with reviewer's permissions exists and is selected</w:t>
      </w:r>
    </w:p>
    <w:p>
      <w:pPr>
        <w:numPr>
          <w:ilvl w:val="1"/>
          <w:numId w:val="1435"/>
        </w:numPr>
        <w:pStyle w:val="Compact"/>
      </w:pPr>
      <w:r>
        <w:t xml:space="preserve">Given empty name Then toast «اسم الدور مطلوب»</w:t>
      </w:r>
    </w:p>
    <w:p>
      <w:pPr>
        <w:numPr>
          <w:ilvl w:val="0"/>
          <w:numId w:val="1434"/>
        </w:numPr>
        <w:pStyle w:val="Compact"/>
      </w:pPr>
      <w:r>
        <w:rPr>
          <w:bCs/>
          <w:b/>
        </w:rPr>
        <w:t xml:space="preserve">Validation Rules:</w:t>
      </w:r>
      <w:r>
        <w:t xml:space="preserve"> </w:t>
      </w:r>
      <w:r>
        <w:t xml:space="preserve">name required, ≤60</w:t>
      </w:r>
    </w:p>
    <w:p>
      <w:pPr>
        <w:numPr>
          <w:ilvl w:val="0"/>
          <w:numId w:val="1434"/>
        </w:numPr>
        <w:pStyle w:val="Compact"/>
      </w:pPr>
      <w:r>
        <w:rPr>
          <w:bCs/>
          <w:b/>
        </w:rPr>
        <w:t xml:space="preserve">Exceptions &amp; Alternative Flows:</w:t>
      </w:r>
      <w:r>
        <w:t xml:space="preserve"> </w:t>
      </w:r>
      <w:r>
        <w:t xml:space="preserve">None</w:t>
      </w:r>
    </w:p>
    <w:p>
      <w:pPr>
        <w:numPr>
          <w:ilvl w:val="0"/>
          <w:numId w:val="1434"/>
        </w:numPr>
        <w:pStyle w:val="Compact"/>
      </w:pPr>
      <w:r>
        <w:rPr>
          <w:bCs/>
          <w:b/>
        </w:rPr>
        <w:t xml:space="preserve">Open Questions:</w:t>
      </w:r>
      <w:r>
        <w:t xml:space="preserve"> </w:t>
      </w:r>
      <w:r>
        <w:t xml:space="preserve">None</w:t>
      </w:r>
    </w:p>
    <w:p>
      <w:pPr>
        <w:numPr>
          <w:ilvl w:val="0"/>
          <w:numId w:val="1434"/>
        </w:numPr>
        <w:pStyle w:val="Compact"/>
      </w:pPr>
      <w:r>
        <w:rPr>
          <w:bCs/>
          <w:b/>
        </w:rPr>
        <w:t xml:space="preserve">Evidence label:</w:t>
      </w:r>
      <w:r>
        <w:t xml:space="preserve"> </w:t>
      </w:r>
      <w:r>
        <w:t xml:space="preserve">[Observed]</w:t>
      </w:r>
    </w:p>
    <w:bookmarkEnd w:id="300"/>
    <w:bookmarkStart w:id="301" w:name="fr-cfg-007"/>
    <w:p>
      <w:pPr>
        <w:pStyle w:val="Heading3"/>
      </w:pPr>
      <w:r>
        <w:t xml:space="preserve">FR-CFG-007</w:t>
      </w:r>
    </w:p>
    <w:p>
      <w:pPr>
        <w:numPr>
          <w:ilvl w:val="0"/>
          <w:numId w:val="1436"/>
        </w:numPr>
        <w:pStyle w:val="Compact"/>
      </w:pPr>
      <w:r>
        <w:rPr>
          <w:bCs/>
          <w:b/>
        </w:rPr>
        <w:t xml:space="preserve">Statement:</w:t>
      </w:r>
      <w:r>
        <w:t xml:space="preserve"> </w:t>
      </w:r>
      <w:r>
        <w:t xml:space="preserve">The system shall allow editing a custom role's permissions per cell, per group, globally and via 'select all', with save and cancel.</w:t>
      </w:r>
    </w:p>
    <w:p>
      <w:pPr>
        <w:numPr>
          <w:ilvl w:val="0"/>
          <w:numId w:val="1436"/>
        </w:numPr>
        <w:pStyle w:val="Compact"/>
      </w:pPr>
      <w:r>
        <w:rPr>
          <w:bCs/>
          <w:b/>
        </w:rPr>
        <w:t xml:space="preserve">Description:</w:t>
      </w:r>
      <w:r>
        <w:t xml:space="preserve"> </w:t>
      </w:r>
      <w:r>
        <w:t xml:space="preserve">Draft is held client-side until «حفظ».</w:t>
      </w:r>
    </w:p>
    <w:p>
      <w:pPr>
        <w:numPr>
          <w:ilvl w:val="0"/>
          <w:numId w:val="1436"/>
        </w:numPr>
        <w:pStyle w:val="Compact"/>
      </w:pPr>
      <w:r>
        <w:rPr>
          <w:bCs/>
          <w:b/>
        </w:rPr>
        <w:t xml:space="preserve">Type:</w:t>
      </w:r>
      <w:r>
        <w:t xml:space="preserve"> </w:t>
      </w:r>
      <w:r>
        <w:t xml:space="preserve">Functional</w:t>
      </w:r>
    </w:p>
    <w:p>
      <w:pPr>
        <w:numPr>
          <w:ilvl w:val="0"/>
          <w:numId w:val="1436"/>
        </w:numPr>
        <w:pStyle w:val="Compact"/>
      </w:pPr>
      <w:r>
        <w:rPr>
          <w:bCs/>
          <w:b/>
        </w:rPr>
        <w:t xml:space="preserve">Source/Prototype reference:</w:t>
      </w:r>
      <w:r>
        <w:t xml:space="preserve"> </w:t>
      </w:r>
      <w:r>
        <w:rPr>
          <w:rStyle w:val="VerbatimChar"/>
        </w:rPr>
        <w:t xml:space="preserve">src/routes/settings.tsx:253-271,296-313,327-332</w:t>
      </w:r>
    </w:p>
    <w:p>
      <w:pPr>
        <w:numPr>
          <w:ilvl w:val="0"/>
          <w:numId w:val="1436"/>
        </w:numPr>
        <w:pStyle w:val="Compact"/>
      </w:pPr>
      <w:r>
        <w:rPr>
          <w:bCs/>
          <w:b/>
        </w:rPr>
        <w:t xml:space="preserve">Related Feature:</w:t>
      </w:r>
      <w:r>
        <w:t xml:space="preserve"> </w:t>
      </w:r>
      <w:r>
        <w:t xml:space="preserve">FT-CFG-02</w:t>
      </w:r>
    </w:p>
    <w:p>
      <w:pPr>
        <w:numPr>
          <w:ilvl w:val="0"/>
          <w:numId w:val="1436"/>
        </w:numPr>
        <w:pStyle w:val="Compact"/>
      </w:pPr>
      <w:r>
        <w:rPr>
          <w:bCs/>
          <w:b/>
        </w:rPr>
        <w:t xml:space="preserve">Related Story:</w:t>
      </w:r>
      <w:r>
        <w:t xml:space="preserve"> </w:t>
      </w:r>
      <w:r>
        <w:t xml:space="preserve">US-CFG-006</w:t>
      </w:r>
    </w:p>
    <w:p>
      <w:pPr>
        <w:numPr>
          <w:ilvl w:val="0"/>
          <w:numId w:val="1436"/>
        </w:numPr>
        <w:pStyle w:val="Compact"/>
      </w:pPr>
      <w:r>
        <w:rPr>
          <w:bCs/>
          <w:b/>
        </w:rPr>
        <w:t xml:space="preserve">Priority:</w:t>
      </w:r>
      <w:r>
        <w:t xml:space="preserve"> </w:t>
      </w:r>
      <w:r>
        <w:t xml:space="preserve">Must</w:t>
      </w:r>
    </w:p>
    <w:p>
      <w:pPr>
        <w:numPr>
          <w:ilvl w:val="0"/>
          <w:numId w:val="1436"/>
        </w:numPr>
        <w:pStyle w:val="Compact"/>
      </w:pPr>
      <w:r>
        <w:rPr>
          <w:bCs/>
          <w:b/>
        </w:rPr>
        <w:t xml:space="preserve">Dependencies:</w:t>
      </w:r>
      <w:r>
        <w:t xml:space="preserve"> </w:t>
      </w:r>
      <w:r>
        <w:t xml:space="preserve">None</w:t>
      </w:r>
    </w:p>
    <w:p>
      <w:pPr>
        <w:numPr>
          <w:ilvl w:val="0"/>
          <w:numId w:val="1436"/>
        </w:numPr>
        <w:pStyle w:val="Compact"/>
      </w:pPr>
      <w:r>
        <w:rPr>
          <w:bCs/>
          <w:b/>
        </w:rPr>
        <w:t xml:space="preserve">Acceptance Criteria:</w:t>
      </w:r>
    </w:p>
    <w:p>
      <w:pPr>
        <w:numPr>
          <w:ilvl w:val="1"/>
          <w:numId w:val="1437"/>
        </w:numPr>
        <w:pStyle w:val="Compact"/>
      </w:pPr>
      <w:r>
        <w:t xml:space="preserve">Given edit mode When group 'الكل' toggled on Then all permissions of the group get view/write/delete</w:t>
      </w:r>
    </w:p>
    <w:p>
      <w:pPr>
        <w:numPr>
          <w:ilvl w:val="1"/>
          <w:numId w:val="1437"/>
        </w:numPr>
        <w:pStyle w:val="Compact"/>
      </w:pPr>
      <w:r>
        <w:t xml:space="preserve">Given changes When «إلغاء» Then stored permissions are unchanged</w:t>
      </w:r>
    </w:p>
    <w:p>
      <w:pPr>
        <w:numPr>
          <w:ilvl w:val="0"/>
          <w:numId w:val="1436"/>
        </w:numPr>
        <w:pStyle w:val="Compact"/>
      </w:pPr>
      <w:r>
        <w:rPr>
          <w:bCs/>
          <w:b/>
        </w:rPr>
        <w:t xml:space="preserve">Validation Rules:</w:t>
      </w:r>
      <w:r>
        <w:t xml:space="preserve"> </w:t>
      </w:r>
      <w:r>
        <w:t xml:space="preserve">None</w:t>
      </w:r>
    </w:p>
    <w:p>
      <w:pPr>
        <w:numPr>
          <w:ilvl w:val="0"/>
          <w:numId w:val="1436"/>
        </w:numPr>
        <w:pStyle w:val="Compact"/>
      </w:pPr>
      <w:r>
        <w:rPr>
          <w:bCs/>
          <w:b/>
        </w:rPr>
        <w:t xml:space="preserve">Exceptions &amp; Alternative Flows:</w:t>
      </w:r>
      <w:r>
        <w:t xml:space="preserve"> </w:t>
      </w:r>
      <w:r>
        <w:t xml:space="preserve">None</w:t>
      </w:r>
    </w:p>
    <w:p>
      <w:pPr>
        <w:numPr>
          <w:ilvl w:val="0"/>
          <w:numId w:val="1436"/>
        </w:numPr>
        <w:pStyle w:val="Compact"/>
      </w:pPr>
      <w:r>
        <w:rPr>
          <w:bCs/>
          <w:b/>
        </w:rPr>
        <w:t xml:space="preserve">Open Questions:</w:t>
      </w:r>
      <w:r>
        <w:t xml:space="preserve"> </w:t>
      </w:r>
      <w:r>
        <w:t xml:space="preserve">None</w:t>
      </w:r>
    </w:p>
    <w:p>
      <w:pPr>
        <w:numPr>
          <w:ilvl w:val="0"/>
          <w:numId w:val="1436"/>
        </w:numPr>
        <w:pStyle w:val="Compact"/>
      </w:pPr>
      <w:r>
        <w:rPr>
          <w:bCs/>
          <w:b/>
        </w:rPr>
        <w:t xml:space="preserve">Evidence label:</w:t>
      </w:r>
      <w:r>
        <w:t xml:space="preserve"> </w:t>
      </w:r>
      <w:r>
        <w:t xml:space="preserve">[Observed]</w:t>
      </w:r>
    </w:p>
    <w:bookmarkEnd w:id="301"/>
    <w:bookmarkStart w:id="302" w:name="fr-cfg-008"/>
    <w:p>
      <w:pPr>
        <w:pStyle w:val="Heading3"/>
      </w:pPr>
      <w:r>
        <w:t xml:space="preserve">FR-CFG-008</w:t>
      </w:r>
    </w:p>
    <w:p>
      <w:pPr>
        <w:numPr>
          <w:ilvl w:val="0"/>
          <w:numId w:val="1438"/>
        </w:numPr>
        <w:pStyle w:val="Compact"/>
      </w:pPr>
      <w:r>
        <w:rPr>
          <w:bCs/>
          <w:b/>
        </w:rPr>
        <w:t xml:space="preserve">Statement:</w:t>
      </w:r>
      <w:r>
        <w:t xml:space="preserve"> </w:t>
      </w:r>
      <w:r>
        <w:t xml:space="preserve">The system shall delete a custom role only if no membership is assigned to it.</w:t>
      </w:r>
    </w:p>
    <w:p>
      <w:pPr>
        <w:numPr>
          <w:ilvl w:val="0"/>
          <w:numId w:val="1438"/>
        </w:numPr>
        <w:pStyle w:val="Compact"/>
      </w:pPr>
      <w:r>
        <w:rPr>
          <w:bCs/>
          <w:b/>
        </w:rPr>
        <w:t xml:space="preserve">Description:</w:t>
      </w:r>
    </w:p>
    <w:p>
      <w:pPr>
        <w:numPr>
          <w:ilvl w:val="0"/>
          <w:numId w:val="1438"/>
        </w:numPr>
        <w:pStyle w:val="Compact"/>
      </w:pPr>
      <w:r>
        <w:rPr>
          <w:bCs/>
          <w:b/>
        </w:rPr>
        <w:t xml:space="preserve">Type:</w:t>
      </w:r>
      <w:r>
        <w:t xml:space="preserve"> </w:t>
      </w:r>
      <w:r>
        <w:t xml:space="preserve">Functional</w:t>
      </w:r>
    </w:p>
    <w:p>
      <w:pPr>
        <w:numPr>
          <w:ilvl w:val="0"/>
          <w:numId w:val="1438"/>
        </w:numPr>
        <w:pStyle w:val="Compact"/>
      </w:pPr>
      <w:r>
        <w:rPr>
          <w:bCs/>
          <w:b/>
        </w:rPr>
        <w:t xml:space="preserve">Source/Prototype reference:</w:t>
      </w:r>
      <w:r>
        <w:t xml:space="preserve"> </w:t>
      </w:r>
      <w:r>
        <w:rPr>
          <w:rStyle w:val="VerbatimChar"/>
        </w:rPr>
        <w:t xml:space="preserve">src/routes/settings.tsx:280-287</w:t>
      </w:r>
    </w:p>
    <w:p>
      <w:pPr>
        <w:numPr>
          <w:ilvl w:val="0"/>
          <w:numId w:val="1438"/>
        </w:numPr>
        <w:pStyle w:val="Compact"/>
      </w:pPr>
      <w:r>
        <w:rPr>
          <w:bCs/>
          <w:b/>
        </w:rPr>
        <w:t xml:space="preserve">Related Feature:</w:t>
      </w:r>
      <w:r>
        <w:t xml:space="preserve"> </w:t>
      </w:r>
      <w:r>
        <w:t xml:space="preserve">FT-CFG-02</w:t>
      </w:r>
    </w:p>
    <w:p>
      <w:pPr>
        <w:numPr>
          <w:ilvl w:val="0"/>
          <w:numId w:val="1438"/>
        </w:numPr>
        <w:pStyle w:val="Compact"/>
      </w:pPr>
      <w:r>
        <w:rPr>
          <w:bCs/>
          <w:b/>
        </w:rPr>
        <w:t xml:space="preserve">Related Story:</w:t>
      </w:r>
      <w:r>
        <w:t xml:space="preserve"> </w:t>
      </w:r>
      <w:r>
        <w:t xml:space="preserve">US-CFG-007</w:t>
      </w:r>
    </w:p>
    <w:p>
      <w:pPr>
        <w:numPr>
          <w:ilvl w:val="0"/>
          <w:numId w:val="1438"/>
        </w:numPr>
        <w:pStyle w:val="Compact"/>
      </w:pPr>
      <w:r>
        <w:rPr>
          <w:bCs/>
          <w:b/>
        </w:rPr>
        <w:t xml:space="preserve">Priority:</w:t>
      </w:r>
      <w:r>
        <w:t xml:space="preserve"> </w:t>
      </w:r>
      <w:r>
        <w:t xml:space="preserve">Must</w:t>
      </w:r>
    </w:p>
    <w:p>
      <w:pPr>
        <w:numPr>
          <w:ilvl w:val="0"/>
          <w:numId w:val="1438"/>
        </w:numPr>
        <w:pStyle w:val="Compact"/>
      </w:pPr>
      <w:r>
        <w:rPr>
          <w:bCs/>
          <w:b/>
        </w:rPr>
        <w:t xml:space="preserve">Dependencies:</w:t>
      </w:r>
      <w:r>
        <w:t xml:space="preserve"> </w:t>
      </w:r>
      <w:r>
        <w:t xml:space="preserve">None</w:t>
      </w:r>
    </w:p>
    <w:p>
      <w:pPr>
        <w:numPr>
          <w:ilvl w:val="0"/>
          <w:numId w:val="1438"/>
        </w:numPr>
        <w:pStyle w:val="Compact"/>
      </w:pPr>
      <w:r>
        <w:rPr>
          <w:bCs/>
          <w:b/>
        </w:rPr>
        <w:t xml:space="preserve">Acceptance Criteria:</w:t>
      </w:r>
    </w:p>
    <w:p>
      <w:pPr>
        <w:numPr>
          <w:ilvl w:val="1"/>
          <w:numId w:val="1439"/>
        </w:numPr>
        <w:pStyle w:val="Compact"/>
      </w:pPr>
      <w:r>
        <w:t xml:space="preserve">Given role assigned to a member When delete Then error «الدور مُسند لموظفين — غيّر أدوارهم أولاً»</w:t>
      </w:r>
    </w:p>
    <w:p>
      <w:pPr>
        <w:numPr>
          <w:ilvl w:val="1"/>
          <w:numId w:val="1439"/>
        </w:numPr>
        <w:pStyle w:val="Compact"/>
      </w:pPr>
      <w:r>
        <w:t xml:space="preserve">Given unassigned role When delete Then role removed and selection returns to grants_manager</w:t>
      </w:r>
    </w:p>
    <w:p>
      <w:pPr>
        <w:numPr>
          <w:ilvl w:val="0"/>
          <w:numId w:val="1438"/>
        </w:numPr>
        <w:pStyle w:val="Compact"/>
      </w:pPr>
      <w:r>
        <w:rPr>
          <w:bCs/>
          <w:b/>
        </w:rPr>
        <w:t xml:space="preserve">Validation Rules:</w:t>
      </w:r>
      <w:r>
        <w:t xml:space="preserve"> </w:t>
      </w:r>
      <w:r>
        <w:t xml:space="preserve">None</w:t>
      </w:r>
    </w:p>
    <w:p>
      <w:pPr>
        <w:numPr>
          <w:ilvl w:val="0"/>
          <w:numId w:val="1438"/>
        </w:numPr>
        <w:pStyle w:val="Compact"/>
      </w:pPr>
      <w:r>
        <w:rPr>
          <w:bCs/>
          <w:b/>
        </w:rPr>
        <w:t xml:space="preserve">Exceptions &amp; Alternative Flows:</w:t>
      </w:r>
      <w:r>
        <w:t xml:space="preserve"> </w:t>
      </w:r>
      <w:r>
        <w:t xml:space="preserve">None</w:t>
      </w:r>
    </w:p>
    <w:p>
      <w:pPr>
        <w:numPr>
          <w:ilvl w:val="0"/>
          <w:numId w:val="1438"/>
        </w:numPr>
        <w:pStyle w:val="Compact"/>
      </w:pPr>
      <w:r>
        <w:rPr>
          <w:bCs/>
          <w:b/>
        </w:rPr>
        <w:t xml:space="preserve">Open Questions:</w:t>
      </w:r>
      <w:r>
        <w:t xml:space="preserve"> </w:t>
      </w:r>
      <w:r>
        <w:t xml:space="preserve">None</w:t>
      </w:r>
    </w:p>
    <w:p>
      <w:pPr>
        <w:numPr>
          <w:ilvl w:val="0"/>
          <w:numId w:val="1438"/>
        </w:numPr>
        <w:pStyle w:val="Compact"/>
      </w:pPr>
      <w:r>
        <w:rPr>
          <w:bCs/>
          <w:b/>
        </w:rPr>
        <w:t xml:space="preserve">Evidence label:</w:t>
      </w:r>
      <w:r>
        <w:t xml:space="preserve"> </w:t>
      </w:r>
      <w:r>
        <w:t xml:space="preserve">[Observed]</w:t>
      </w:r>
    </w:p>
    <w:bookmarkEnd w:id="302"/>
    <w:bookmarkStart w:id="303" w:name="fr-cfg-009"/>
    <w:p>
      <w:pPr>
        <w:pStyle w:val="Heading3"/>
      </w:pPr>
      <w:r>
        <w:t xml:space="preserve">FR-CFG-009</w:t>
      </w:r>
    </w:p>
    <w:p>
      <w:pPr>
        <w:numPr>
          <w:ilvl w:val="0"/>
          <w:numId w:val="1440"/>
        </w:numPr>
        <w:pStyle w:val="Compact"/>
      </w:pPr>
      <w:r>
        <w:rPr>
          <w:bCs/>
          <w:b/>
        </w:rPr>
        <w:t xml:space="preserve">Statement:</w:t>
      </w:r>
      <w:r>
        <w:t xml:space="preserve"> </w:t>
      </w:r>
      <w:r>
        <w:t xml:space="preserve">The system shall enforce role permissions (system and custom) on navigation, actions and data access server-side.</w:t>
      </w:r>
    </w:p>
    <w:p>
      <w:pPr>
        <w:numPr>
          <w:ilvl w:val="0"/>
          <w:numId w:val="1440"/>
        </w:numPr>
        <w:pStyle w:val="Compact"/>
      </w:pPr>
      <w:r>
        <w:rPr>
          <w:bCs/>
          <w:b/>
        </w:rPr>
        <w:t xml:space="preserve">Description:</w:t>
      </w:r>
      <w:r>
        <w:t xml:space="preserve"> </w:t>
      </w:r>
      <w:r>
        <w:t xml:space="preserve">Not implemented: matrix is descriptive only (BR-CFG-13).</w:t>
      </w:r>
    </w:p>
    <w:p>
      <w:pPr>
        <w:numPr>
          <w:ilvl w:val="0"/>
          <w:numId w:val="1440"/>
        </w:numPr>
        <w:pStyle w:val="Compact"/>
      </w:pPr>
      <w:r>
        <w:rPr>
          <w:bCs/>
          <w:b/>
        </w:rPr>
        <w:t xml:space="preserve">Type:</w:t>
      </w:r>
      <w:r>
        <w:t xml:space="preserve"> </w:t>
      </w:r>
      <w:r>
        <w:t xml:space="preserve">Security</w:t>
      </w:r>
    </w:p>
    <w:p>
      <w:pPr>
        <w:numPr>
          <w:ilvl w:val="0"/>
          <w:numId w:val="1440"/>
        </w:numPr>
        <w:pStyle w:val="Compact"/>
      </w:pPr>
      <w:r>
        <w:rPr>
          <w:bCs/>
          <w:b/>
        </w:rPr>
        <w:t xml:space="preserve">Source/Prototype reference:</w:t>
      </w:r>
      <w:r>
        <w:t xml:space="preserve"> </w:t>
      </w:r>
      <w:r>
        <w:rPr>
          <w:rStyle w:val="VerbatimChar"/>
        </w:rPr>
        <w:t xml:space="preserve">n/a (absent)</w:t>
      </w:r>
    </w:p>
    <w:p>
      <w:pPr>
        <w:numPr>
          <w:ilvl w:val="0"/>
          <w:numId w:val="1440"/>
        </w:numPr>
        <w:pStyle w:val="Compact"/>
      </w:pPr>
      <w:r>
        <w:rPr>
          <w:bCs/>
          <w:b/>
        </w:rPr>
        <w:t xml:space="preserve">Related Feature:</w:t>
      </w:r>
      <w:r>
        <w:t xml:space="preserve"> </w:t>
      </w:r>
      <w:r>
        <w:t xml:space="preserve">FT-CFG-02</w:t>
      </w:r>
    </w:p>
    <w:p>
      <w:pPr>
        <w:numPr>
          <w:ilvl w:val="0"/>
          <w:numId w:val="1440"/>
        </w:numPr>
        <w:pStyle w:val="Compact"/>
      </w:pPr>
      <w:r>
        <w:rPr>
          <w:bCs/>
          <w:b/>
        </w:rPr>
        <w:t xml:space="preserve">Related Story:</w:t>
      </w:r>
      <w:r>
        <w:t xml:space="preserve"> </w:t>
      </w:r>
      <w:r>
        <w:t xml:space="preserve">US-CFG-008</w:t>
      </w:r>
    </w:p>
    <w:p>
      <w:pPr>
        <w:numPr>
          <w:ilvl w:val="0"/>
          <w:numId w:val="1440"/>
        </w:numPr>
        <w:pStyle w:val="Compact"/>
      </w:pPr>
      <w:r>
        <w:rPr>
          <w:bCs/>
          <w:b/>
        </w:rPr>
        <w:t xml:space="preserve">Priority:</w:t>
      </w:r>
      <w:r>
        <w:t xml:space="preserve"> </w:t>
      </w:r>
      <w:r>
        <w:t xml:space="preserve">Must</w:t>
      </w:r>
    </w:p>
    <w:p>
      <w:pPr>
        <w:numPr>
          <w:ilvl w:val="0"/>
          <w:numId w:val="1440"/>
        </w:numPr>
        <w:pStyle w:val="Compact"/>
      </w:pPr>
      <w:r>
        <w:rPr>
          <w:bCs/>
          <w:b/>
        </w:rPr>
        <w:t xml:space="preserve">Dependencies:</w:t>
      </w:r>
      <w:r>
        <w:t xml:space="preserve"> </w:t>
      </w:r>
      <w:r>
        <w:t xml:space="preserve">None</w:t>
      </w:r>
    </w:p>
    <w:p>
      <w:pPr>
        <w:numPr>
          <w:ilvl w:val="0"/>
          <w:numId w:val="1440"/>
        </w:numPr>
        <w:pStyle w:val="Compact"/>
      </w:pPr>
      <w:r>
        <w:rPr>
          <w:bCs/>
          <w:b/>
        </w:rPr>
        <w:t xml:space="preserve">Acceptance Criteria:</w:t>
      </w:r>
    </w:p>
    <w:p>
      <w:pPr>
        <w:numPr>
          <w:ilvl w:val="1"/>
          <w:numId w:val="1441"/>
        </w:numPr>
        <w:pStyle w:val="Compact"/>
      </w:pPr>
      <w:r>
        <w:t xml:space="preserve">Given a custom role without 'apps_approve' When the user attempts final approval Then the action is denied server-side</w:t>
      </w:r>
    </w:p>
    <w:p>
      <w:pPr>
        <w:numPr>
          <w:ilvl w:val="1"/>
          <w:numId w:val="1441"/>
        </w:numPr>
        <w:pStyle w:val="Compact"/>
      </w:pPr>
      <w:r>
        <w:t xml:space="preserve">Given RLS When a user of another tenant queries data Then no rows are returned</w:t>
      </w:r>
    </w:p>
    <w:p>
      <w:pPr>
        <w:numPr>
          <w:ilvl w:val="0"/>
          <w:numId w:val="1440"/>
        </w:numPr>
        <w:pStyle w:val="Compact"/>
      </w:pPr>
      <w:r>
        <w:rPr>
          <w:bCs/>
          <w:b/>
        </w:rPr>
        <w:t xml:space="preserve">Validation Rules:</w:t>
      </w:r>
      <w:r>
        <w:t xml:space="preserve"> </w:t>
      </w:r>
      <w:r>
        <w:t xml:space="preserve">None</w:t>
      </w:r>
    </w:p>
    <w:p>
      <w:pPr>
        <w:numPr>
          <w:ilvl w:val="0"/>
          <w:numId w:val="1440"/>
        </w:numPr>
        <w:pStyle w:val="Compact"/>
      </w:pPr>
      <w:r>
        <w:rPr>
          <w:bCs/>
          <w:b/>
        </w:rPr>
        <w:t xml:space="preserve">Exceptions &amp; Alternative Flows:</w:t>
      </w:r>
      <w:r>
        <w:t xml:space="preserve"> </w:t>
      </w:r>
      <w:r>
        <w:t xml:space="preserve">None</w:t>
      </w:r>
    </w:p>
    <w:p>
      <w:pPr>
        <w:numPr>
          <w:ilvl w:val="0"/>
          <w:numId w:val="1440"/>
        </w:numPr>
        <w:pStyle w:val="Compact"/>
      </w:pPr>
      <w:r>
        <w:rPr>
          <w:bCs/>
          <w:b/>
        </w:rPr>
        <w:t xml:space="preserve">Open Questions:</w:t>
      </w:r>
      <w:r>
        <w:t xml:space="preserve"> </w:t>
      </w:r>
      <w:r>
        <w:t xml:space="preserve">OQ-CFG-01</w:t>
      </w:r>
    </w:p>
    <w:p>
      <w:pPr>
        <w:numPr>
          <w:ilvl w:val="0"/>
          <w:numId w:val="1440"/>
        </w:numPr>
        <w:pStyle w:val="Compact"/>
      </w:pPr>
      <w:r>
        <w:rPr>
          <w:bCs/>
          <w:b/>
        </w:rPr>
        <w:t xml:space="preserve">Evidence label:</w:t>
      </w:r>
      <w:r>
        <w:t xml:space="preserve"> </w:t>
      </w:r>
      <w:r>
        <w:t xml:space="preserve">[Recommended]</w:t>
      </w:r>
    </w:p>
    <w:bookmarkEnd w:id="303"/>
    <w:bookmarkStart w:id="304" w:name="fr-cfg-010"/>
    <w:p>
      <w:pPr>
        <w:pStyle w:val="Heading3"/>
      </w:pPr>
      <w:r>
        <w:t xml:space="preserve">FR-CFG-010</w:t>
      </w:r>
    </w:p>
    <w:p>
      <w:pPr>
        <w:numPr>
          <w:ilvl w:val="0"/>
          <w:numId w:val="1442"/>
        </w:numPr>
        <w:pStyle w:val="Compact"/>
      </w:pPr>
      <w:r>
        <w:rPr>
          <w:bCs/>
          <w:b/>
        </w:rPr>
        <w:t xml:space="preserve">Statement:</w:t>
      </w:r>
      <w:r>
        <w:t xml:space="preserve"> </w:t>
      </w:r>
      <w:r>
        <w:t xml:space="preserve">The system shall record each custom role creation, permission update and deletion in an audit log with actor, time and changes.</w:t>
      </w:r>
    </w:p>
    <w:p>
      <w:pPr>
        <w:numPr>
          <w:ilvl w:val="0"/>
          <w:numId w:val="1442"/>
        </w:numPr>
        <w:pStyle w:val="Compact"/>
      </w:pPr>
      <w:r>
        <w:rPr>
          <w:bCs/>
          <w:b/>
        </w:rPr>
        <w:t xml:space="preserve">Description:</w:t>
      </w:r>
      <w:r>
        <w:t xml:space="preserve"> </w:t>
      </w:r>
      <w:r>
        <w:t xml:space="preserve">Updates store per-permission {from,to}; create stores template.</w:t>
      </w:r>
    </w:p>
    <w:p>
      <w:pPr>
        <w:numPr>
          <w:ilvl w:val="0"/>
          <w:numId w:val="1442"/>
        </w:numPr>
        <w:pStyle w:val="Compact"/>
      </w:pPr>
      <w:r>
        <w:rPr>
          <w:bCs/>
          <w:b/>
        </w:rPr>
        <w:t xml:space="preserve">Type:</w:t>
      </w:r>
      <w:r>
        <w:t xml:space="preserve"> </w:t>
      </w:r>
      <w:r>
        <w:t xml:space="preserve">Data</w:t>
      </w:r>
    </w:p>
    <w:p>
      <w:pPr>
        <w:numPr>
          <w:ilvl w:val="0"/>
          <w:numId w:val="1442"/>
        </w:numPr>
        <w:pStyle w:val="Compact"/>
      </w:pPr>
      <w:r>
        <w:rPr>
          <w:bCs/>
          <w:b/>
        </w:rPr>
        <w:t xml:space="preserve">Source/Prototype reference:</w:t>
      </w:r>
      <w:r>
        <w:t xml:space="preserve"> </w:t>
      </w:r>
      <w:r>
        <w:rPr>
          <w:rStyle w:val="VerbatimChar"/>
        </w:rPr>
        <w:t xml:space="preserve">src/routes/settings.tsx:258-287</w:t>
      </w:r>
    </w:p>
    <w:p>
      <w:pPr>
        <w:numPr>
          <w:ilvl w:val="0"/>
          <w:numId w:val="1442"/>
        </w:numPr>
        <w:pStyle w:val="Compact"/>
      </w:pPr>
      <w:r>
        <w:rPr>
          <w:bCs/>
          <w:b/>
        </w:rPr>
        <w:t xml:space="preserve">Related Feature:</w:t>
      </w:r>
      <w:r>
        <w:t xml:space="preserve"> </w:t>
      </w:r>
      <w:r>
        <w:t xml:space="preserve">FT-CFG-03</w:t>
      </w:r>
    </w:p>
    <w:p>
      <w:pPr>
        <w:numPr>
          <w:ilvl w:val="0"/>
          <w:numId w:val="1442"/>
        </w:numPr>
        <w:pStyle w:val="Compact"/>
      </w:pPr>
      <w:r>
        <w:rPr>
          <w:bCs/>
          <w:b/>
        </w:rPr>
        <w:t xml:space="preserve">Related Story:</w:t>
      </w:r>
      <w:r>
        <w:t xml:space="preserve"> </w:t>
      </w:r>
      <w:r>
        <w:t xml:space="preserve">US-CFG-009</w:t>
      </w:r>
    </w:p>
    <w:p>
      <w:pPr>
        <w:numPr>
          <w:ilvl w:val="0"/>
          <w:numId w:val="1442"/>
        </w:numPr>
        <w:pStyle w:val="Compact"/>
      </w:pPr>
      <w:r>
        <w:rPr>
          <w:bCs/>
          <w:b/>
        </w:rPr>
        <w:t xml:space="preserve">Priority:</w:t>
      </w:r>
      <w:r>
        <w:t xml:space="preserve"> </w:t>
      </w:r>
      <w:r>
        <w:t xml:space="preserve">Should</w:t>
      </w:r>
    </w:p>
    <w:p>
      <w:pPr>
        <w:numPr>
          <w:ilvl w:val="0"/>
          <w:numId w:val="1442"/>
        </w:numPr>
        <w:pStyle w:val="Compact"/>
      </w:pPr>
      <w:r>
        <w:rPr>
          <w:bCs/>
          <w:b/>
        </w:rPr>
        <w:t xml:space="preserve">Dependencies:</w:t>
      </w:r>
      <w:r>
        <w:t xml:space="preserve"> </w:t>
      </w:r>
      <w:r>
        <w:t xml:space="preserve">None</w:t>
      </w:r>
    </w:p>
    <w:p>
      <w:pPr>
        <w:numPr>
          <w:ilvl w:val="0"/>
          <w:numId w:val="1442"/>
        </w:numPr>
        <w:pStyle w:val="Compact"/>
      </w:pPr>
      <w:r>
        <w:rPr>
          <w:bCs/>
          <w:b/>
        </w:rPr>
        <w:t xml:space="preserve">Acceptance Criteria:</w:t>
      </w:r>
    </w:p>
    <w:p>
      <w:pPr>
        <w:numPr>
          <w:ilvl w:val="1"/>
          <w:numId w:val="1443"/>
        </w:numPr>
        <w:pStyle w:val="Compact"/>
      </w:pPr>
      <w:r>
        <w:t xml:space="preserve">Given a permission change When saved Then an 'update' entry with from/to for that permission is stored</w:t>
      </w:r>
    </w:p>
    <w:p>
      <w:pPr>
        <w:numPr>
          <w:ilvl w:val="1"/>
          <w:numId w:val="1443"/>
        </w:numPr>
        <w:pStyle w:val="Compact"/>
      </w:pPr>
      <w:r>
        <w:t xml:space="preserve">Given role deletion Then a 'delete' entry is stored</w:t>
      </w:r>
    </w:p>
    <w:p>
      <w:pPr>
        <w:numPr>
          <w:ilvl w:val="0"/>
          <w:numId w:val="1442"/>
        </w:numPr>
        <w:pStyle w:val="Compact"/>
      </w:pPr>
      <w:r>
        <w:rPr>
          <w:bCs/>
          <w:b/>
        </w:rPr>
        <w:t xml:space="preserve">Validation Rules:</w:t>
      </w:r>
      <w:r>
        <w:t xml:space="preserve"> </w:t>
      </w:r>
      <w:r>
        <w:t xml:space="preserve">None</w:t>
      </w:r>
    </w:p>
    <w:p>
      <w:pPr>
        <w:numPr>
          <w:ilvl w:val="0"/>
          <w:numId w:val="1442"/>
        </w:numPr>
        <w:pStyle w:val="Compact"/>
      </w:pPr>
      <w:r>
        <w:rPr>
          <w:bCs/>
          <w:b/>
        </w:rPr>
        <w:t xml:space="preserve">Exceptions &amp; Alternative Flows:</w:t>
      </w:r>
      <w:r>
        <w:t xml:space="preserve"> </w:t>
      </w:r>
      <w:r>
        <w:t xml:space="preserve">None</w:t>
      </w:r>
    </w:p>
    <w:p>
      <w:pPr>
        <w:numPr>
          <w:ilvl w:val="0"/>
          <w:numId w:val="1442"/>
        </w:numPr>
        <w:pStyle w:val="Compact"/>
      </w:pPr>
      <w:r>
        <w:rPr>
          <w:bCs/>
          <w:b/>
        </w:rPr>
        <w:t xml:space="preserve">Open Questions:</w:t>
      </w:r>
      <w:r>
        <w:t xml:space="preserve"> </w:t>
      </w:r>
      <w:r>
        <w:t xml:space="preserve">None</w:t>
      </w:r>
    </w:p>
    <w:p>
      <w:pPr>
        <w:numPr>
          <w:ilvl w:val="0"/>
          <w:numId w:val="1442"/>
        </w:numPr>
        <w:pStyle w:val="Compact"/>
      </w:pPr>
      <w:r>
        <w:rPr>
          <w:bCs/>
          <w:b/>
        </w:rPr>
        <w:t xml:space="preserve">Evidence label:</w:t>
      </w:r>
      <w:r>
        <w:t xml:space="preserve"> </w:t>
      </w:r>
      <w:r>
        <w:t xml:space="preserve">[Observed]</w:t>
      </w:r>
    </w:p>
    <w:bookmarkEnd w:id="304"/>
    <w:bookmarkStart w:id="305" w:name="fr-cfg-011"/>
    <w:p>
      <w:pPr>
        <w:pStyle w:val="Heading3"/>
      </w:pPr>
      <w:r>
        <w:t xml:space="preserve">FR-CFG-011</w:t>
      </w:r>
    </w:p>
    <w:p>
      <w:pPr>
        <w:numPr>
          <w:ilvl w:val="0"/>
          <w:numId w:val="1444"/>
        </w:numPr>
        <w:pStyle w:val="Compact"/>
      </w:pPr>
      <w:r>
        <w:rPr>
          <w:bCs/>
          <w:b/>
        </w:rPr>
        <w:t xml:space="preserve">Statement:</w:t>
      </w:r>
      <w:r>
        <w:t xml:space="preserve"> </w:t>
      </w:r>
      <w:r>
        <w:t xml:space="preserve">The system shall show a per-role audit sheet listing events newest-first with action, date, actor and diffs.</w:t>
      </w:r>
    </w:p>
    <w:p>
      <w:pPr>
        <w:numPr>
          <w:ilvl w:val="0"/>
          <w:numId w:val="1444"/>
        </w:numPr>
        <w:pStyle w:val="Compact"/>
      </w:pPr>
      <w:r>
        <w:rPr>
          <w:bCs/>
          <w:b/>
        </w:rPr>
        <w:t xml:space="preserve">Description:</w:t>
      </w:r>
    </w:p>
    <w:p>
      <w:pPr>
        <w:numPr>
          <w:ilvl w:val="0"/>
          <w:numId w:val="1444"/>
        </w:numPr>
        <w:pStyle w:val="Compact"/>
      </w:pPr>
      <w:r>
        <w:rPr>
          <w:bCs/>
          <w:b/>
        </w:rPr>
        <w:t xml:space="preserve">Type:</w:t>
      </w:r>
      <w:r>
        <w:t xml:space="preserve"> </w:t>
      </w:r>
      <w:r>
        <w:t xml:space="preserve">Reporting</w:t>
      </w:r>
    </w:p>
    <w:p>
      <w:pPr>
        <w:numPr>
          <w:ilvl w:val="0"/>
          <w:numId w:val="1444"/>
        </w:numPr>
        <w:pStyle w:val="Compact"/>
      </w:pPr>
      <w:r>
        <w:rPr>
          <w:bCs/>
          <w:b/>
        </w:rPr>
        <w:t xml:space="preserve">Source/Prototype reference:</w:t>
      </w:r>
      <w:r>
        <w:t xml:space="preserve"> </w:t>
      </w:r>
      <w:r>
        <w:rPr>
          <w:rStyle w:val="VerbatimChar"/>
        </w:rPr>
        <w:t xml:space="preserve">src/routes/settings.tsx:238-241,349-367</w:t>
      </w:r>
    </w:p>
    <w:p>
      <w:pPr>
        <w:numPr>
          <w:ilvl w:val="0"/>
          <w:numId w:val="1444"/>
        </w:numPr>
        <w:pStyle w:val="Compact"/>
      </w:pPr>
      <w:r>
        <w:rPr>
          <w:bCs/>
          <w:b/>
        </w:rPr>
        <w:t xml:space="preserve">Related Feature:</w:t>
      </w:r>
      <w:r>
        <w:t xml:space="preserve"> </w:t>
      </w:r>
      <w:r>
        <w:t xml:space="preserve">FT-CFG-03</w:t>
      </w:r>
    </w:p>
    <w:p>
      <w:pPr>
        <w:numPr>
          <w:ilvl w:val="0"/>
          <w:numId w:val="1444"/>
        </w:numPr>
        <w:pStyle w:val="Compact"/>
      </w:pPr>
      <w:r>
        <w:rPr>
          <w:bCs/>
          <w:b/>
        </w:rPr>
        <w:t xml:space="preserve">Related Story:</w:t>
      </w:r>
      <w:r>
        <w:t xml:space="preserve"> </w:t>
      </w:r>
      <w:r>
        <w:t xml:space="preserve">US-CFG-009</w:t>
      </w:r>
    </w:p>
    <w:p>
      <w:pPr>
        <w:numPr>
          <w:ilvl w:val="0"/>
          <w:numId w:val="1444"/>
        </w:numPr>
        <w:pStyle w:val="Compact"/>
      </w:pPr>
      <w:r>
        <w:rPr>
          <w:bCs/>
          <w:b/>
        </w:rPr>
        <w:t xml:space="preserve">Priority:</w:t>
      </w:r>
      <w:r>
        <w:t xml:space="preserve"> </w:t>
      </w:r>
      <w:r>
        <w:t xml:space="preserve">Should</w:t>
      </w:r>
    </w:p>
    <w:p>
      <w:pPr>
        <w:numPr>
          <w:ilvl w:val="0"/>
          <w:numId w:val="1444"/>
        </w:numPr>
        <w:pStyle w:val="Compact"/>
      </w:pPr>
      <w:r>
        <w:rPr>
          <w:bCs/>
          <w:b/>
        </w:rPr>
        <w:t xml:space="preserve">Dependencies:</w:t>
      </w:r>
      <w:r>
        <w:t xml:space="preserve"> </w:t>
      </w:r>
      <w:r>
        <w:t xml:space="preserve">None</w:t>
      </w:r>
    </w:p>
    <w:p>
      <w:pPr>
        <w:numPr>
          <w:ilvl w:val="0"/>
          <w:numId w:val="1444"/>
        </w:numPr>
        <w:pStyle w:val="Compact"/>
      </w:pPr>
      <w:r>
        <w:rPr>
          <w:bCs/>
          <w:b/>
        </w:rPr>
        <w:t xml:space="preserve">Acceptance Criteria:</w:t>
      </w:r>
    </w:p>
    <w:p>
      <w:pPr>
        <w:numPr>
          <w:ilvl w:val="1"/>
          <w:numId w:val="1445"/>
        </w:numPr>
        <w:pStyle w:val="Compact"/>
      </w:pPr>
      <w:r>
        <w:t xml:space="preserve">Given no events Then «لا توجد أحداث مسجلة لهذا الدور بعد» is shown</w:t>
      </w:r>
    </w:p>
    <w:p>
      <w:pPr>
        <w:numPr>
          <w:ilvl w:val="1"/>
          <w:numId w:val="1445"/>
        </w:numPr>
        <w:pStyle w:val="Compact"/>
      </w:pPr>
      <w:r>
        <w:t xml:space="preserve">Given an update event Then each changed permission shows 'from ← to'</w:t>
      </w:r>
    </w:p>
    <w:p>
      <w:pPr>
        <w:numPr>
          <w:ilvl w:val="0"/>
          <w:numId w:val="1444"/>
        </w:numPr>
        <w:pStyle w:val="Compact"/>
      </w:pPr>
      <w:r>
        <w:rPr>
          <w:bCs/>
          <w:b/>
        </w:rPr>
        <w:t xml:space="preserve">Validation Rules:</w:t>
      </w:r>
      <w:r>
        <w:t xml:space="preserve"> </w:t>
      </w:r>
      <w:r>
        <w:t xml:space="preserve">None</w:t>
      </w:r>
    </w:p>
    <w:p>
      <w:pPr>
        <w:numPr>
          <w:ilvl w:val="0"/>
          <w:numId w:val="1444"/>
        </w:numPr>
        <w:pStyle w:val="Compact"/>
      </w:pPr>
      <w:r>
        <w:rPr>
          <w:bCs/>
          <w:b/>
        </w:rPr>
        <w:t xml:space="preserve">Exceptions &amp; Alternative Flows:</w:t>
      </w:r>
      <w:r>
        <w:t xml:space="preserve"> </w:t>
      </w:r>
      <w:r>
        <w:t xml:space="preserve">None</w:t>
      </w:r>
    </w:p>
    <w:p>
      <w:pPr>
        <w:numPr>
          <w:ilvl w:val="0"/>
          <w:numId w:val="1444"/>
        </w:numPr>
        <w:pStyle w:val="Compact"/>
      </w:pPr>
      <w:r>
        <w:rPr>
          <w:bCs/>
          <w:b/>
        </w:rPr>
        <w:t xml:space="preserve">Open Questions:</w:t>
      </w:r>
      <w:r>
        <w:t xml:space="preserve"> </w:t>
      </w:r>
      <w:r>
        <w:t xml:space="preserve">None</w:t>
      </w:r>
    </w:p>
    <w:p>
      <w:pPr>
        <w:numPr>
          <w:ilvl w:val="0"/>
          <w:numId w:val="1444"/>
        </w:numPr>
        <w:pStyle w:val="Compact"/>
      </w:pPr>
      <w:r>
        <w:rPr>
          <w:bCs/>
          <w:b/>
        </w:rPr>
        <w:t xml:space="preserve">Evidence label:</w:t>
      </w:r>
      <w:r>
        <w:t xml:space="preserve"> </w:t>
      </w:r>
      <w:r>
        <w:t xml:space="preserve">[Observed]</w:t>
      </w:r>
    </w:p>
    <w:bookmarkEnd w:id="305"/>
    <w:bookmarkStart w:id="306" w:name="fr-cfg-012"/>
    <w:p>
      <w:pPr>
        <w:pStyle w:val="Heading3"/>
      </w:pPr>
      <w:r>
        <w:t xml:space="preserve">FR-CFG-012</w:t>
      </w:r>
    </w:p>
    <w:p>
      <w:pPr>
        <w:numPr>
          <w:ilvl w:val="0"/>
          <w:numId w:val="1446"/>
        </w:numPr>
        <w:pStyle w:val="Compact"/>
      </w:pPr>
      <w:r>
        <w:rPr>
          <w:bCs/>
          <w:b/>
        </w:rPr>
        <w:t xml:space="preserve">Statement:</w:t>
      </w:r>
      <w:r>
        <w:t xml:space="preserve"> </w:t>
      </w:r>
      <w:r>
        <w:t xml:space="preserve">The system shall list departments as cards with member count and member names.</w:t>
      </w:r>
    </w:p>
    <w:p>
      <w:pPr>
        <w:numPr>
          <w:ilvl w:val="0"/>
          <w:numId w:val="1446"/>
        </w:numPr>
        <w:pStyle w:val="Compact"/>
      </w:pPr>
      <w:r>
        <w:rPr>
          <w:bCs/>
          <w:b/>
        </w:rPr>
        <w:t xml:space="preserve">Description:</w:t>
      </w:r>
    </w:p>
    <w:p>
      <w:pPr>
        <w:numPr>
          <w:ilvl w:val="0"/>
          <w:numId w:val="1446"/>
        </w:numPr>
        <w:pStyle w:val="Compact"/>
      </w:pPr>
      <w:r>
        <w:rPr>
          <w:bCs/>
          <w:b/>
        </w:rPr>
        <w:t xml:space="preserve">Type:</w:t>
      </w:r>
      <w:r>
        <w:t xml:space="preserve"> </w:t>
      </w:r>
      <w:r>
        <w:t xml:space="preserve">UI</w:t>
      </w:r>
    </w:p>
    <w:p>
      <w:pPr>
        <w:numPr>
          <w:ilvl w:val="0"/>
          <w:numId w:val="1446"/>
        </w:numPr>
        <w:pStyle w:val="Compact"/>
      </w:pPr>
      <w:r>
        <w:rPr>
          <w:bCs/>
          <w:b/>
        </w:rPr>
        <w:t xml:space="preserve">Source/Prototype reference:</w:t>
      </w:r>
      <w:r>
        <w:t xml:space="preserve"> </w:t>
      </w:r>
      <w:r>
        <w:rPr>
          <w:rStyle w:val="VerbatimChar"/>
        </w:rPr>
        <w:t xml:space="preserve">src/routes/settings.tsx:399-407</w:t>
      </w:r>
    </w:p>
    <w:p>
      <w:pPr>
        <w:numPr>
          <w:ilvl w:val="0"/>
          <w:numId w:val="1446"/>
        </w:numPr>
        <w:pStyle w:val="Compact"/>
      </w:pPr>
      <w:r>
        <w:rPr>
          <w:bCs/>
          <w:b/>
        </w:rPr>
        <w:t xml:space="preserve">Related Feature:</w:t>
      </w:r>
      <w:r>
        <w:t xml:space="preserve"> </w:t>
      </w:r>
      <w:r>
        <w:t xml:space="preserve">FT-CFG-04</w:t>
      </w:r>
    </w:p>
    <w:p>
      <w:pPr>
        <w:numPr>
          <w:ilvl w:val="0"/>
          <w:numId w:val="1446"/>
        </w:numPr>
        <w:pStyle w:val="Compact"/>
      </w:pPr>
      <w:r>
        <w:rPr>
          <w:bCs/>
          <w:b/>
        </w:rPr>
        <w:t xml:space="preserve">Related Story:</w:t>
      </w:r>
      <w:r>
        <w:t xml:space="preserve"> </w:t>
      </w:r>
      <w:r>
        <w:t xml:space="preserve">US-CFG-010</w:t>
      </w:r>
    </w:p>
    <w:p>
      <w:pPr>
        <w:numPr>
          <w:ilvl w:val="0"/>
          <w:numId w:val="1446"/>
        </w:numPr>
        <w:pStyle w:val="Compact"/>
      </w:pPr>
      <w:r>
        <w:rPr>
          <w:bCs/>
          <w:b/>
        </w:rPr>
        <w:t xml:space="preserve">Priority:</w:t>
      </w:r>
      <w:r>
        <w:t xml:space="preserve"> </w:t>
      </w:r>
      <w:r>
        <w:t xml:space="preserve">Should</w:t>
      </w:r>
    </w:p>
    <w:p>
      <w:pPr>
        <w:numPr>
          <w:ilvl w:val="0"/>
          <w:numId w:val="1446"/>
        </w:numPr>
        <w:pStyle w:val="Compact"/>
      </w:pPr>
      <w:r>
        <w:rPr>
          <w:bCs/>
          <w:b/>
        </w:rPr>
        <w:t xml:space="preserve">Dependencies:</w:t>
      </w:r>
      <w:r>
        <w:t xml:space="preserve"> </w:t>
      </w:r>
      <w:r>
        <w:t xml:space="preserve">None</w:t>
      </w:r>
    </w:p>
    <w:p>
      <w:pPr>
        <w:numPr>
          <w:ilvl w:val="0"/>
          <w:numId w:val="1446"/>
        </w:numPr>
        <w:pStyle w:val="Compact"/>
      </w:pPr>
      <w:r>
        <w:rPr>
          <w:bCs/>
          <w:b/>
        </w:rPr>
        <w:t xml:space="preserve">Acceptance Criteria:</w:t>
      </w:r>
    </w:p>
    <w:p>
      <w:pPr>
        <w:numPr>
          <w:ilvl w:val="1"/>
          <w:numId w:val="1447"/>
        </w:numPr>
        <w:pStyle w:val="Compact"/>
      </w:pPr>
      <w:r>
        <w:t xml:space="preserve">Given 2 personas in department X Then card X shows «2 مستخدم» and two chips</w:t>
      </w:r>
    </w:p>
    <w:p>
      <w:pPr>
        <w:numPr>
          <w:ilvl w:val="1"/>
          <w:numId w:val="1447"/>
        </w:numPr>
        <w:pStyle w:val="Compact"/>
      </w:pPr>
      <w:r>
        <w:t xml:space="preserve">Given no departments Then grid is empty</w:t>
      </w:r>
    </w:p>
    <w:p>
      <w:pPr>
        <w:numPr>
          <w:ilvl w:val="0"/>
          <w:numId w:val="1446"/>
        </w:numPr>
        <w:pStyle w:val="Compact"/>
      </w:pPr>
      <w:r>
        <w:rPr>
          <w:bCs/>
          <w:b/>
        </w:rPr>
        <w:t xml:space="preserve">Validation Rules:</w:t>
      </w:r>
      <w:r>
        <w:t xml:space="preserve"> </w:t>
      </w:r>
      <w:r>
        <w:t xml:space="preserve">None</w:t>
      </w:r>
    </w:p>
    <w:p>
      <w:pPr>
        <w:numPr>
          <w:ilvl w:val="0"/>
          <w:numId w:val="1446"/>
        </w:numPr>
        <w:pStyle w:val="Compact"/>
      </w:pPr>
      <w:r>
        <w:rPr>
          <w:bCs/>
          <w:b/>
        </w:rPr>
        <w:t xml:space="preserve">Exceptions &amp; Alternative Flows:</w:t>
      </w:r>
      <w:r>
        <w:t xml:space="preserve"> </w:t>
      </w:r>
      <w:r>
        <w:t xml:space="preserve">None</w:t>
      </w:r>
    </w:p>
    <w:p>
      <w:pPr>
        <w:numPr>
          <w:ilvl w:val="0"/>
          <w:numId w:val="1446"/>
        </w:numPr>
        <w:pStyle w:val="Compact"/>
      </w:pPr>
      <w:r>
        <w:rPr>
          <w:bCs/>
          <w:b/>
        </w:rPr>
        <w:t xml:space="preserve">Open Questions:</w:t>
      </w:r>
      <w:r>
        <w:t xml:space="preserve"> </w:t>
      </w:r>
      <w:r>
        <w:t xml:space="preserve">None</w:t>
      </w:r>
    </w:p>
    <w:p>
      <w:pPr>
        <w:numPr>
          <w:ilvl w:val="0"/>
          <w:numId w:val="1446"/>
        </w:numPr>
        <w:pStyle w:val="Compact"/>
      </w:pPr>
      <w:r>
        <w:rPr>
          <w:bCs/>
          <w:b/>
        </w:rPr>
        <w:t xml:space="preserve">Evidence label:</w:t>
      </w:r>
      <w:r>
        <w:t xml:space="preserve"> </w:t>
      </w:r>
      <w:r>
        <w:t xml:space="preserve">[Observed]</w:t>
      </w:r>
    </w:p>
    <w:bookmarkEnd w:id="306"/>
    <w:bookmarkStart w:id="307" w:name="fr-cfg-013"/>
    <w:p>
      <w:pPr>
        <w:pStyle w:val="Heading3"/>
      </w:pPr>
      <w:r>
        <w:t xml:space="preserve">FR-CFG-013</w:t>
      </w:r>
    </w:p>
    <w:p>
      <w:pPr>
        <w:numPr>
          <w:ilvl w:val="0"/>
          <w:numId w:val="1448"/>
        </w:numPr>
        <w:pStyle w:val="Compact"/>
      </w:pPr>
      <w:r>
        <w:rPr>
          <w:bCs/>
          <w:b/>
        </w:rPr>
        <w:t xml:space="preserve">Statement:</w:t>
      </w:r>
      <w:r>
        <w:t xml:space="preserve"> </w:t>
      </w:r>
      <w:r>
        <w:t xml:space="preserve">The system shall allow adding a department by name.</w:t>
      </w:r>
    </w:p>
    <w:p>
      <w:pPr>
        <w:numPr>
          <w:ilvl w:val="0"/>
          <w:numId w:val="1448"/>
        </w:numPr>
        <w:pStyle w:val="Compact"/>
      </w:pPr>
      <w:r>
        <w:rPr>
          <w:bCs/>
          <w:b/>
        </w:rPr>
        <w:t xml:space="preserve">Description:</w:t>
      </w:r>
    </w:p>
    <w:p>
      <w:pPr>
        <w:numPr>
          <w:ilvl w:val="0"/>
          <w:numId w:val="1448"/>
        </w:numPr>
        <w:pStyle w:val="Compact"/>
      </w:pPr>
      <w:r>
        <w:rPr>
          <w:bCs/>
          <w:b/>
        </w:rPr>
        <w:t xml:space="preserve">Type:</w:t>
      </w:r>
      <w:r>
        <w:t xml:space="preserve"> </w:t>
      </w:r>
      <w:r>
        <w:t xml:space="preserve">Functional</w:t>
      </w:r>
    </w:p>
    <w:p>
      <w:pPr>
        <w:numPr>
          <w:ilvl w:val="0"/>
          <w:numId w:val="1448"/>
        </w:numPr>
        <w:pStyle w:val="Compact"/>
      </w:pPr>
      <w:r>
        <w:rPr>
          <w:bCs/>
          <w:b/>
        </w:rPr>
        <w:t xml:space="preserve">Source/Prototype reference:</w:t>
      </w:r>
      <w:r>
        <w:t xml:space="preserve"> </w:t>
      </w:r>
      <w:r>
        <w:rPr>
          <w:rStyle w:val="VerbatimChar"/>
        </w:rPr>
        <w:t xml:space="preserve">src/routes/settings.tsx:395-397</w:t>
      </w:r>
    </w:p>
    <w:p>
      <w:pPr>
        <w:numPr>
          <w:ilvl w:val="0"/>
          <w:numId w:val="1448"/>
        </w:numPr>
        <w:pStyle w:val="Compact"/>
      </w:pPr>
      <w:r>
        <w:rPr>
          <w:bCs/>
          <w:b/>
        </w:rPr>
        <w:t xml:space="preserve">Related Feature:</w:t>
      </w:r>
      <w:r>
        <w:t xml:space="preserve"> </w:t>
      </w:r>
      <w:r>
        <w:t xml:space="preserve">FT-CFG-04</w:t>
      </w:r>
    </w:p>
    <w:p>
      <w:pPr>
        <w:numPr>
          <w:ilvl w:val="0"/>
          <w:numId w:val="1448"/>
        </w:numPr>
        <w:pStyle w:val="Compact"/>
      </w:pPr>
      <w:r>
        <w:rPr>
          <w:bCs/>
          <w:b/>
        </w:rPr>
        <w:t xml:space="preserve">Related Story:</w:t>
      </w:r>
      <w:r>
        <w:t xml:space="preserve"> </w:t>
      </w:r>
      <w:r>
        <w:t xml:space="preserve">US-CFG-010</w:t>
      </w:r>
    </w:p>
    <w:p>
      <w:pPr>
        <w:numPr>
          <w:ilvl w:val="0"/>
          <w:numId w:val="1448"/>
        </w:numPr>
        <w:pStyle w:val="Compact"/>
      </w:pPr>
      <w:r>
        <w:rPr>
          <w:bCs/>
          <w:b/>
        </w:rPr>
        <w:t xml:space="preserve">Priority:</w:t>
      </w:r>
      <w:r>
        <w:t xml:space="preserve"> </w:t>
      </w:r>
      <w:r>
        <w:t xml:space="preserve">Should</w:t>
      </w:r>
    </w:p>
    <w:p>
      <w:pPr>
        <w:numPr>
          <w:ilvl w:val="0"/>
          <w:numId w:val="1448"/>
        </w:numPr>
        <w:pStyle w:val="Compact"/>
      </w:pPr>
      <w:r>
        <w:rPr>
          <w:bCs/>
          <w:b/>
        </w:rPr>
        <w:t xml:space="preserve">Dependencies:</w:t>
      </w:r>
      <w:r>
        <w:t xml:space="preserve"> </w:t>
      </w:r>
      <w:r>
        <w:t xml:space="preserve">None</w:t>
      </w:r>
    </w:p>
    <w:p>
      <w:pPr>
        <w:numPr>
          <w:ilvl w:val="0"/>
          <w:numId w:val="1448"/>
        </w:numPr>
        <w:pStyle w:val="Compact"/>
      </w:pPr>
      <w:r>
        <w:rPr>
          <w:bCs/>
          <w:b/>
        </w:rPr>
        <w:t xml:space="preserve">Acceptance Criteria:</w:t>
      </w:r>
    </w:p>
    <w:p>
      <w:pPr>
        <w:numPr>
          <w:ilvl w:val="1"/>
          <w:numId w:val="1449"/>
        </w:numPr>
        <w:pStyle w:val="Compact"/>
      </w:pPr>
      <w:r>
        <w:t xml:space="preserve">Given name 'إدارة المنح' When «إضافة» Then department created and input cleared</w:t>
      </w:r>
    </w:p>
    <w:p>
      <w:pPr>
        <w:numPr>
          <w:ilvl w:val="1"/>
          <w:numId w:val="1449"/>
        </w:numPr>
        <w:pStyle w:val="Compact"/>
      </w:pPr>
      <w:r>
        <w:t xml:space="preserve">Given blank name Then nothing happens</w:t>
      </w:r>
    </w:p>
    <w:p>
      <w:pPr>
        <w:numPr>
          <w:ilvl w:val="0"/>
          <w:numId w:val="1448"/>
        </w:numPr>
        <w:pStyle w:val="Compact"/>
      </w:pPr>
      <w:r>
        <w:rPr>
          <w:bCs/>
          <w:b/>
        </w:rPr>
        <w:t xml:space="preserve">Validation Rules:</w:t>
      </w:r>
      <w:r>
        <w:t xml:space="preserve"> </w:t>
      </w:r>
      <w:r>
        <w:t xml:space="preserve">trimmed, ≤100</w:t>
      </w:r>
    </w:p>
    <w:p>
      <w:pPr>
        <w:numPr>
          <w:ilvl w:val="0"/>
          <w:numId w:val="1448"/>
        </w:numPr>
        <w:pStyle w:val="Compact"/>
      </w:pPr>
      <w:r>
        <w:rPr>
          <w:bCs/>
          <w:b/>
        </w:rPr>
        <w:t xml:space="preserve">Exceptions &amp; Alternative Flows:</w:t>
      </w:r>
      <w:r>
        <w:t xml:space="preserve"> </w:t>
      </w:r>
      <w:r>
        <w:t xml:space="preserve">None</w:t>
      </w:r>
    </w:p>
    <w:p>
      <w:pPr>
        <w:numPr>
          <w:ilvl w:val="0"/>
          <w:numId w:val="1448"/>
        </w:numPr>
        <w:pStyle w:val="Compact"/>
      </w:pPr>
      <w:r>
        <w:rPr>
          <w:bCs/>
          <w:b/>
        </w:rPr>
        <w:t xml:space="preserve">Open Questions:</w:t>
      </w:r>
      <w:r>
        <w:t xml:space="preserve"> </w:t>
      </w:r>
      <w:r>
        <w:t xml:space="preserve">None</w:t>
      </w:r>
    </w:p>
    <w:p>
      <w:pPr>
        <w:numPr>
          <w:ilvl w:val="0"/>
          <w:numId w:val="1448"/>
        </w:numPr>
        <w:pStyle w:val="Compact"/>
      </w:pPr>
      <w:r>
        <w:rPr>
          <w:bCs/>
          <w:b/>
        </w:rPr>
        <w:t xml:space="preserve">Evidence label:</w:t>
      </w:r>
      <w:r>
        <w:t xml:space="preserve"> </w:t>
      </w:r>
      <w:r>
        <w:t xml:space="preserve">[Observed]</w:t>
      </w:r>
    </w:p>
    <w:bookmarkEnd w:id="307"/>
    <w:bookmarkStart w:id="308" w:name="fr-cfg-014"/>
    <w:p>
      <w:pPr>
        <w:pStyle w:val="Heading3"/>
      </w:pPr>
      <w:r>
        <w:t xml:space="preserve">FR-CFG-014</w:t>
      </w:r>
    </w:p>
    <w:p>
      <w:pPr>
        <w:numPr>
          <w:ilvl w:val="0"/>
          <w:numId w:val="1450"/>
        </w:numPr>
        <w:pStyle w:val="Compact"/>
      </w:pPr>
      <w:r>
        <w:rPr>
          <w:bCs/>
          <w:b/>
        </w:rPr>
        <w:t xml:space="preserve">Statement:</w:t>
      </w:r>
      <w:r>
        <w:t xml:space="preserve"> </w:t>
      </w:r>
      <w:r>
        <w:t xml:space="preserve">The system shall allow deleting a department, unassigning its staff and projects.</w:t>
      </w:r>
    </w:p>
    <w:p>
      <w:pPr>
        <w:numPr>
          <w:ilvl w:val="0"/>
          <w:numId w:val="1450"/>
        </w:numPr>
        <w:pStyle w:val="Compact"/>
      </w:pPr>
      <w:r>
        <w:rPr>
          <w:bCs/>
          <w:b/>
        </w:rPr>
        <w:t xml:space="preserve">Description:</w:t>
      </w:r>
    </w:p>
    <w:p>
      <w:pPr>
        <w:numPr>
          <w:ilvl w:val="0"/>
          <w:numId w:val="1450"/>
        </w:numPr>
        <w:pStyle w:val="Compact"/>
      </w:pPr>
      <w:r>
        <w:rPr>
          <w:bCs/>
          <w:b/>
        </w:rPr>
        <w:t xml:space="preserve">Type:</w:t>
      </w:r>
      <w:r>
        <w:t xml:space="preserve"> </w:t>
      </w:r>
      <w:r>
        <w:t xml:space="preserve">Functional</w:t>
      </w:r>
    </w:p>
    <w:p>
      <w:pPr>
        <w:numPr>
          <w:ilvl w:val="0"/>
          <w:numId w:val="1450"/>
        </w:numPr>
        <w:pStyle w:val="Compact"/>
      </w:pPr>
      <w:r>
        <w:rPr>
          <w:bCs/>
          <w:b/>
        </w:rPr>
        <w:t xml:space="preserve">Source/Prototype reference:</w:t>
      </w:r>
      <w:r>
        <w:t xml:space="preserve"> </w:t>
      </w:r>
      <w:r>
        <w:rPr>
          <w:rStyle w:val="VerbatimChar"/>
        </w:rPr>
        <w:t xml:space="preserve">src/routes/settings.tsx:403; migration 20261004132647</w:t>
      </w:r>
    </w:p>
    <w:p>
      <w:pPr>
        <w:numPr>
          <w:ilvl w:val="0"/>
          <w:numId w:val="1450"/>
        </w:numPr>
        <w:pStyle w:val="Compact"/>
      </w:pPr>
      <w:r>
        <w:rPr>
          <w:bCs/>
          <w:b/>
        </w:rPr>
        <w:t xml:space="preserve">Related Feature:</w:t>
      </w:r>
      <w:r>
        <w:t xml:space="preserve"> </w:t>
      </w:r>
      <w:r>
        <w:t xml:space="preserve">FT-CFG-04</w:t>
      </w:r>
    </w:p>
    <w:p>
      <w:pPr>
        <w:numPr>
          <w:ilvl w:val="0"/>
          <w:numId w:val="1450"/>
        </w:numPr>
        <w:pStyle w:val="Compact"/>
      </w:pPr>
      <w:r>
        <w:rPr>
          <w:bCs/>
          <w:b/>
        </w:rPr>
        <w:t xml:space="preserve">Related Story:</w:t>
      </w:r>
      <w:r>
        <w:t xml:space="preserve"> </w:t>
      </w:r>
      <w:r>
        <w:t xml:space="preserve">US-CFG-011</w:t>
      </w:r>
    </w:p>
    <w:p>
      <w:pPr>
        <w:numPr>
          <w:ilvl w:val="0"/>
          <w:numId w:val="1450"/>
        </w:numPr>
        <w:pStyle w:val="Compact"/>
      </w:pPr>
      <w:r>
        <w:rPr>
          <w:bCs/>
          <w:b/>
        </w:rPr>
        <w:t xml:space="preserve">Priority:</w:t>
      </w:r>
      <w:r>
        <w:t xml:space="preserve"> </w:t>
      </w:r>
      <w:r>
        <w:t xml:space="preserve">Should</w:t>
      </w:r>
    </w:p>
    <w:p>
      <w:pPr>
        <w:numPr>
          <w:ilvl w:val="0"/>
          <w:numId w:val="1450"/>
        </w:numPr>
        <w:pStyle w:val="Compact"/>
      </w:pPr>
      <w:r>
        <w:rPr>
          <w:bCs/>
          <w:b/>
        </w:rPr>
        <w:t xml:space="preserve">Dependencies:</w:t>
      </w:r>
      <w:r>
        <w:t xml:space="preserve"> </w:t>
      </w:r>
      <w:r>
        <w:t xml:space="preserve">None</w:t>
      </w:r>
    </w:p>
    <w:p>
      <w:pPr>
        <w:numPr>
          <w:ilvl w:val="0"/>
          <w:numId w:val="1450"/>
        </w:numPr>
        <w:pStyle w:val="Compact"/>
      </w:pPr>
      <w:r>
        <w:rPr>
          <w:bCs/>
          <w:b/>
        </w:rPr>
        <w:t xml:space="preserve">Acceptance Criteria:</w:t>
      </w:r>
    </w:p>
    <w:p>
      <w:pPr>
        <w:numPr>
          <w:ilvl w:val="1"/>
          <w:numId w:val="1451"/>
        </w:numPr>
        <w:pStyle w:val="Compact"/>
      </w:pPr>
      <w:r>
        <w:t xml:space="preserve">Given department with members When deleted Then those personas show «بدون إدارة»</w:t>
      </w:r>
    </w:p>
    <w:p>
      <w:pPr>
        <w:numPr>
          <w:ilvl w:val="1"/>
          <w:numId w:val="1451"/>
        </w:numPr>
        <w:pStyle w:val="Compact"/>
      </w:pPr>
      <w:r>
        <w:t xml:space="preserve">Given deletion Then toast «تم الحذف»</w:t>
      </w:r>
    </w:p>
    <w:p>
      <w:pPr>
        <w:numPr>
          <w:ilvl w:val="0"/>
          <w:numId w:val="1450"/>
        </w:numPr>
        <w:pStyle w:val="Compact"/>
      </w:pPr>
      <w:r>
        <w:rPr>
          <w:bCs/>
          <w:b/>
        </w:rPr>
        <w:t xml:space="preserve">Validation Rules:</w:t>
      </w:r>
      <w:r>
        <w:t xml:space="preserve"> </w:t>
      </w:r>
      <w:r>
        <w:t xml:space="preserve">None</w:t>
      </w:r>
    </w:p>
    <w:p>
      <w:pPr>
        <w:numPr>
          <w:ilvl w:val="0"/>
          <w:numId w:val="1450"/>
        </w:numPr>
        <w:pStyle w:val="Compact"/>
      </w:pPr>
      <w:r>
        <w:rPr>
          <w:bCs/>
          <w:b/>
        </w:rPr>
        <w:t xml:space="preserve">Exceptions &amp; Alternative Flows:</w:t>
      </w:r>
      <w:r>
        <w:t xml:space="preserve"> </w:t>
      </w:r>
      <w:r>
        <w:t xml:space="preserve">No confirmation (ISS-CFG-04).</w:t>
      </w:r>
    </w:p>
    <w:p>
      <w:pPr>
        <w:numPr>
          <w:ilvl w:val="0"/>
          <w:numId w:val="1450"/>
        </w:numPr>
        <w:pStyle w:val="Compact"/>
      </w:pPr>
      <w:r>
        <w:rPr>
          <w:bCs/>
          <w:b/>
        </w:rPr>
        <w:t xml:space="preserve">Open Questions:</w:t>
      </w:r>
      <w:r>
        <w:t xml:space="preserve"> </w:t>
      </w:r>
      <w:r>
        <w:t xml:space="preserve">None</w:t>
      </w:r>
    </w:p>
    <w:p>
      <w:pPr>
        <w:numPr>
          <w:ilvl w:val="0"/>
          <w:numId w:val="1450"/>
        </w:numPr>
        <w:pStyle w:val="Compact"/>
      </w:pPr>
      <w:r>
        <w:rPr>
          <w:bCs/>
          <w:b/>
        </w:rPr>
        <w:t xml:space="preserve">Evidence label:</w:t>
      </w:r>
      <w:r>
        <w:t xml:space="preserve"> </w:t>
      </w:r>
      <w:r>
        <w:t xml:space="preserve">[Observed]</w:t>
      </w:r>
    </w:p>
    <w:bookmarkEnd w:id="308"/>
    <w:bookmarkStart w:id="309" w:name="fr-cfg-015"/>
    <w:p>
      <w:pPr>
        <w:pStyle w:val="Heading3"/>
      </w:pPr>
      <w:r>
        <w:t xml:space="preserve">FR-CFG-015</w:t>
      </w:r>
    </w:p>
    <w:p>
      <w:pPr>
        <w:numPr>
          <w:ilvl w:val="0"/>
          <w:numId w:val="1452"/>
        </w:numPr>
        <w:pStyle w:val="Compact"/>
      </w:pPr>
      <w:r>
        <w:rPr>
          <w:bCs/>
          <w:b/>
        </w:rPr>
        <w:t xml:space="preserve">Statement:</w:t>
      </w:r>
      <w:r>
        <w:t xml:space="preserve"> </w:t>
      </w:r>
      <w:r>
        <w:t xml:space="preserve">The system shall show a staff member's name, role, email and four KPIs (decisions last 30 days, completed tasks, average completion days, open tasks).</w:t>
      </w:r>
    </w:p>
    <w:p>
      <w:pPr>
        <w:numPr>
          <w:ilvl w:val="0"/>
          <w:numId w:val="1452"/>
        </w:numPr>
        <w:pStyle w:val="Compact"/>
      </w:pPr>
      <w:r>
        <w:rPr>
          <w:bCs/>
          <w:b/>
        </w:rPr>
        <w:t xml:space="preserve">Description:</w:t>
      </w:r>
    </w:p>
    <w:p>
      <w:pPr>
        <w:numPr>
          <w:ilvl w:val="0"/>
          <w:numId w:val="1452"/>
        </w:numPr>
        <w:pStyle w:val="Compact"/>
      </w:pPr>
      <w:r>
        <w:rPr>
          <w:bCs/>
          <w:b/>
        </w:rPr>
        <w:t xml:space="preserve">Type:</w:t>
      </w:r>
      <w:r>
        <w:t xml:space="preserve"> </w:t>
      </w:r>
      <w:r>
        <w:t xml:space="preserve">Reporting</w:t>
      </w:r>
    </w:p>
    <w:p>
      <w:pPr>
        <w:numPr>
          <w:ilvl w:val="0"/>
          <w:numId w:val="1452"/>
        </w:numPr>
        <w:pStyle w:val="Compact"/>
      </w:pPr>
      <w:r>
        <w:rPr>
          <w:bCs/>
          <w:b/>
        </w:rPr>
        <w:t xml:space="preserve">Source/Prototype reference:</w:t>
      </w:r>
      <w:r>
        <w:t xml:space="preserve"> </w:t>
      </w:r>
      <w:r>
        <w:rPr>
          <w:rStyle w:val="VerbatimChar"/>
        </w:rPr>
        <w:t xml:space="preserve">src/routes/staff.$id.tsx:25-56</w:t>
      </w:r>
    </w:p>
    <w:p>
      <w:pPr>
        <w:numPr>
          <w:ilvl w:val="0"/>
          <w:numId w:val="1452"/>
        </w:numPr>
        <w:pStyle w:val="Compact"/>
      </w:pPr>
      <w:r>
        <w:rPr>
          <w:bCs/>
          <w:b/>
        </w:rPr>
        <w:t xml:space="preserve">Related Feature:</w:t>
      </w:r>
      <w:r>
        <w:t xml:space="preserve"> </w:t>
      </w:r>
      <w:r>
        <w:t xml:space="preserve">FT-CFG-05</w:t>
      </w:r>
    </w:p>
    <w:p>
      <w:pPr>
        <w:numPr>
          <w:ilvl w:val="0"/>
          <w:numId w:val="1452"/>
        </w:numPr>
        <w:pStyle w:val="Compact"/>
      </w:pPr>
      <w:r>
        <w:rPr>
          <w:bCs/>
          <w:b/>
        </w:rPr>
        <w:t xml:space="preserve">Related Story:</w:t>
      </w:r>
      <w:r>
        <w:t xml:space="preserve"> </w:t>
      </w:r>
      <w:r>
        <w:t xml:space="preserve">US-CFG-012</w:t>
      </w:r>
    </w:p>
    <w:p>
      <w:pPr>
        <w:numPr>
          <w:ilvl w:val="0"/>
          <w:numId w:val="1452"/>
        </w:numPr>
        <w:pStyle w:val="Compact"/>
      </w:pPr>
      <w:r>
        <w:rPr>
          <w:bCs/>
          <w:b/>
        </w:rPr>
        <w:t xml:space="preserve">Priority:</w:t>
      </w:r>
      <w:r>
        <w:t xml:space="preserve"> </w:t>
      </w:r>
      <w:r>
        <w:t xml:space="preserve">Should</w:t>
      </w:r>
    </w:p>
    <w:p>
      <w:pPr>
        <w:numPr>
          <w:ilvl w:val="0"/>
          <w:numId w:val="1452"/>
        </w:numPr>
        <w:pStyle w:val="Compact"/>
      </w:pPr>
      <w:r>
        <w:rPr>
          <w:bCs/>
          <w:b/>
        </w:rPr>
        <w:t xml:space="preserve">Dependencies:</w:t>
      </w:r>
      <w:r>
        <w:t xml:space="preserve"> </w:t>
      </w:r>
      <w:r>
        <w:t xml:space="preserve">None</w:t>
      </w:r>
    </w:p>
    <w:p>
      <w:pPr>
        <w:numPr>
          <w:ilvl w:val="0"/>
          <w:numId w:val="1452"/>
        </w:numPr>
        <w:pStyle w:val="Compact"/>
      </w:pPr>
      <w:r>
        <w:rPr>
          <w:bCs/>
          <w:b/>
        </w:rPr>
        <w:t xml:space="preserve">Acceptance Criteria:</w:t>
      </w:r>
    </w:p>
    <w:p>
      <w:pPr>
        <w:numPr>
          <w:ilvl w:val="1"/>
          <w:numId w:val="1453"/>
        </w:numPr>
        <w:pStyle w:val="Compact"/>
      </w:pPr>
      <w:r>
        <w:t xml:space="preserve">Given 3 status changes and 1 payment approval in last 30 days Then decisions = 4</w:t>
      </w:r>
    </w:p>
    <w:p>
      <w:pPr>
        <w:numPr>
          <w:ilvl w:val="1"/>
          <w:numId w:val="1453"/>
        </w:numPr>
        <w:pStyle w:val="Compact"/>
      </w:pPr>
      <w:r>
        <w:t xml:space="preserve">Given no done tasks Then average shows «—»</w:t>
      </w:r>
    </w:p>
    <w:p>
      <w:pPr>
        <w:numPr>
          <w:ilvl w:val="0"/>
          <w:numId w:val="1452"/>
        </w:numPr>
        <w:pStyle w:val="Compact"/>
      </w:pPr>
      <w:r>
        <w:rPr>
          <w:bCs/>
          <w:b/>
        </w:rPr>
        <w:t xml:space="preserve">Validation Rules:</w:t>
      </w:r>
      <w:r>
        <w:t xml:space="preserve"> </w:t>
      </w:r>
      <w:r>
        <w:t xml:space="preserve">None</w:t>
      </w:r>
    </w:p>
    <w:p>
      <w:pPr>
        <w:numPr>
          <w:ilvl w:val="0"/>
          <w:numId w:val="1452"/>
        </w:numPr>
        <w:pStyle w:val="Compact"/>
      </w:pPr>
      <w:r>
        <w:rPr>
          <w:bCs/>
          <w:b/>
        </w:rPr>
        <w:t xml:space="preserve">Exceptions &amp; Alternative Flows:</w:t>
      </w:r>
      <w:r>
        <w:t xml:space="preserve"> </w:t>
      </w:r>
      <w:r>
        <w:t xml:space="preserve">None</w:t>
      </w:r>
    </w:p>
    <w:p>
      <w:pPr>
        <w:numPr>
          <w:ilvl w:val="0"/>
          <w:numId w:val="1452"/>
        </w:numPr>
        <w:pStyle w:val="Compact"/>
      </w:pPr>
      <w:r>
        <w:rPr>
          <w:bCs/>
          <w:b/>
        </w:rPr>
        <w:t xml:space="preserve">Open Questions:</w:t>
      </w:r>
      <w:r>
        <w:t xml:space="preserve"> </w:t>
      </w:r>
      <w:r>
        <w:t xml:space="preserve">None</w:t>
      </w:r>
    </w:p>
    <w:p>
      <w:pPr>
        <w:numPr>
          <w:ilvl w:val="0"/>
          <w:numId w:val="1452"/>
        </w:numPr>
        <w:pStyle w:val="Compact"/>
      </w:pPr>
      <w:r>
        <w:rPr>
          <w:bCs/>
          <w:b/>
        </w:rPr>
        <w:t xml:space="preserve">Evidence label:</w:t>
      </w:r>
      <w:r>
        <w:t xml:space="preserve"> </w:t>
      </w:r>
      <w:r>
        <w:t xml:space="preserve">[Observed]</w:t>
      </w:r>
    </w:p>
    <w:bookmarkEnd w:id="309"/>
    <w:bookmarkStart w:id="310" w:name="fr-cfg-016"/>
    <w:p>
      <w:pPr>
        <w:pStyle w:val="Heading3"/>
      </w:pPr>
      <w:r>
        <w:t xml:space="preserve">FR-CFG-016</w:t>
      </w:r>
    </w:p>
    <w:p>
      <w:pPr>
        <w:numPr>
          <w:ilvl w:val="0"/>
          <w:numId w:val="1454"/>
        </w:numPr>
        <w:pStyle w:val="Compact"/>
      </w:pPr>
      <w:r>
        <w:rPr>
          <w:bCs/>
          <w:b/>
        </w:rPr>
        <w:t xml:space="preserve">Statement:</w:t>
      </w:r>
      <w:r>
        <w:t xml:space="preserve"> </w:t>
      </w:r>
      <w:r>
        <w:t xml:space="preserve">The system shall list the staff member's open manual tasks (overdue in red) and projects they manage with links.</w:t>
      </w:r>
    </w:p>
    <w:p>
      <w:pPr>
        <w:numPr>
          <w:ilvl w:val="0"/>
          <w:numId w:val="1454"/>
        </w:numPr>
        <w:pStyle w:val="Compact"/>
      </w:pPr>
      <w:r>
        <w:rPr>
          <w:bCs/>
          <w:b/>
        </w:rPr>
        <w:t xml:space="preserve">Description:</w:t>
      </w:r>
    </w:p>
    <w:p>
      <w:pPr>
        <w:numPr>
          <w:ilvl w:val="0"/>
          <w:numId w:val="1454"/>
        </w:numPr>
        <w:pStyle w:val="Compact"/>
      </w:pPr>
      <w:r>
        <w:rPr>
          <w:bCs/>
          <w:b/>
        </w:rPr>
        <w:t xml:space="preserve">Type:</w:t>
      </w:r>
      <w:r>
        <w:t xml:space="preserve"> </w:t>
      </w:r>
      <w:r>
        <w:t xml:space="preserve">UI</w:t>
      </w:r>
    </w:p>
    <w:p>
      <w:pPr>
        <w:numPr>
          <w:ilvl w:val="0"/>
          <w:numId w:val="1454"/>
        </w:numPr>
        <w:pStyle w:val="Compact"/>
      </w:pPr>
      <w:r>
        <w:rPr>
          <w:bCs/>
          <w:b/>
        </w:rPr>
        <w:t xml:space="preserve">Source/Prototype reference:</w:t>
      </w:r>
      <w:r>
        <w:t xml:space="preserve"> </w:t>
      </w:r>
      <w:r>
        <w:rPr>
          <w:rStyle w:val="VerbatimChar"/>
        </w:rPr>
        <w:t xml:space="preserve">src/routes/staff.$id.tsx:59-66</w:t>
      </w:r>
    </w:p>
    <w:p>
      <w:pPr>
        <w:numPr>
          <w:ilvl w:val="0"/>
          <w:numId w:val="1454"/>
        </w:numPr>
        <w:pStyle w:val="Compact"/>
      </w:pPr>
      <w:r>
        <w:rPr>
          <w:bCs/>
          <w:b/>
        </w:rPr>
        <w:t xml:space="preserve">Related Feature:</w:t>
      </w:r>
      <w:r>
        <w:t xml:space="preserve"> </w:t>
      </w:r>
      <w:r>
        <w:t xml:space="preserve">FT-CFG-05</w:t>
      </w:r>
    </w:p>
    <w:p>
      <w:pPr>
        <w:numPr>
          <w:ilvl w:val="0"/>
          <w:numId w:val="1454"/>
        </w:numPr>
        <w:pStyle w:val="Compact"/>
      </w:pPr>
      <w:r>
        <w:rPr>
          <w:bCs/>
          <w:b/>
        </w:rPr>
        <w:t xml:space="preserve">Related Story:</w:t>
      </w:r>
      <w:r>
        <w:t xml:space="preserve"> </w:t>
      </w:r>
      <w:r>
        <w:t xml:space="preserve">US-CFG-012</w:t>
      </w:r>
    </w:p>
    <w:p>
      <w:pPr>
        <w:numPr>
          <w:ilvl w:val="0"/>
          <w:numId w:val="1454"/>
        </w:numPr>
        <w:pStyle w:val="Compact"/>
      </w:pPr>
      <w:r>
        <w:rPr>
          <w:bCs/>
          <w:b/>
        </w:rPr>
        <w:t xml:space="preserve">Priority:</w:t>
      </w:r>
      <w:r>
        <w:t xml:space="preserve"> </w:t>
      </w:r>
      <w:r>
        <w:t xml:space="preserve">Should</w:t>
      </w:r>
    </w:p>
    <w:p>
      <w:pPr>
        <w:numPr>
          <w:ilvl w:val="0"/>
          <w:numId w:val="1454"/>
        </w:numPr>
        <w:pStyle w:val="Compact"/>
      </w:pPr>
      <w:r>
        <w:rPr>
          <w:bCs/>
          <w:b/>
        </w:rPr>
        <w:t xml:space="preserve">Dependencies:</w:t>
      </w:r>
      <w:r>
        <w:t xml:space="preserve"> </w:t>
      </w:r>
      <w:r>
        <w:t xml:space="preserve">None</w:t>
      </w:r>
    </w:p>
    <w:p>
      <w:pPr>
        <w:numPr>
          <w:ilvl w:val="0"/>
          <w:numId w:val="1454"/>
        </w:numPr>
        <w:pStyle w:val="Compact"/>
      </w:pPr>
      <w:r>
        <w:rPr>
          <w:bCs/>
          <w:b/>
        </w:rPr>
        <w:t xml:space="preserve">Acceptance Criteria:</w:t>
      </w:r>
    </w:p>
    <w:p>
      <w:pPr>
        <w:numPr>
          <w:ilvl w:val="1"/>
          <w:numId w:val="1455"/>
        </w:numPr>
        <w:pStyle w:val="Compact"/>
      </w:pPr>
      <w:r>
        <w:t xml:space="preserve">Given an open task due yesterday Then its date is red</w:t>
      </w:r>
    </w:p>
    <w:p>
      <w:pPr>
        <w:numPr>
          <w:ilvl w:val="1"/>
          <w:numId w:val="1455"/>
        </w:numPr>
        <w:pStyle w:val="Compact"/>
      </w:pPr>
      <w:r>
        <w:t xml:space="preserve">Given no managed projects Then «لا يشرف على مشاريع.»</w:t>
      </w:r>
    </w:p>
    <w:p>
      <w:pPr>
        <w:numPr>
          <w:ilvl w:val="0"/>
          <w:numId w:val="1454"/>
        </w:numPr>
        <w:pStyle w:val="Compact"/>
      </w:pPr>
      <w:r>
        <w:rPr>
          <w:bCs/>
          <w:b/>
        </w:rPr>
        <w:t xml:space="preserve">Validation Rules:</w:t>
      </w:r>
      <w:r>
        <w:t xml:space="preserve"> </w:t>
      </w:r>
      <w:r>
        <w:t xml:space="preserve">None</w:t>
      </w:r>
    </w:p>
    <w:p>
      <w:pPr>
        <w:numPr>
          <w:ilvl w:val="0"/>
          <w:numId w:val="1454"/>
        </w:numPr>
        <w:pStyle w:val="Compact"/>
      </w:pPr>
      <w:r>
        <w:rPr>
          <w:bCs/>
          <w:b/>
        </w:rPr>
        <w:t xml:space="preserve">Exceptions &amp; Alternative Flows:</w:t>
      </w:r>
      <w:r>
        <w:t xml:space="preserve"> </w:t>
      </w:r>
      <w:r>
        <w:t xml:space="preserve">None</w:t>
      </w:r>
    </w:p>
    <w:p>
      <w:pPr>
        <w:numPr>
          <w:ilvl w:val="0"/>
          <w:numId w:val="1454"/>
        </w:numPr>
        <w:pStyle w:val="Compact"/>
      </w:pPr>
      <w:r>
        <w:rPr>
          <w:bCs/>
          <w:b/>
        </w:rPr>
        <w:t xml:space="preserve">Open Questions:</w:t>
      </w:r>
      <w:r>
        <w:t xml:space="preserve"> </w:t>
      </w:r>
      <w:r>
        <w:t xml:space="preserve">None</w:t>
      </w:r>
    </w:p>
    <w:p>
      <w:pPr>
        <w:numPr>
          <w:ilvl w:val="0"/>
          <w:numId w:val="1454"/>
        </w:numPr>
        <w:pStyle w:val="Compact"/>
      </w:pPr>
      <w:r>
        <w:rPr>
          <w:bCs/>
          <w:b/>
        </w:rPr>
        <w:t xml:space="preserve">Evidence label:</w:t>
      </w:r>
      <w:r>
        <w:t xml:space="preserve"> </w:t>
      </w:r>
      <w:r>
        <w:t xml:space="preserve">[Observed]</w:t>
      </w:r>
    </w:p>
    <w:bookmarkEnd w:id="310"/>
    <w:bookmarkStart w:id="311" w:name="fr-cfg-017"/>
    <w:p>
      <w:pPr>
        <w:pStyle w:val="Heading3"/>
      </w:pPr>
      <w:r>
        <w:t xml:space="preserve">FR-CFG-017</w:t>
      </w:r>
    </w:p>
    <w:p>
      <w:pPr>
        <w:numPr>
          <w:ilvl w:val="0"/>
          <w:numId w:val="1456"/>
        </w:numPr>
        <w:pStyle w:val="Compact"/>
      </w:pPr>
      <w:r>
        <w:rPr>
          <w:bCs/>
          <w:b/>
        </w:rPr>
        <w:t xml:space="preserve">Statement:</w:t>
      </w:r>
      <w:r>
        <w:t xml:space="preserve"> </w:t>
      </w:r>
      <w:r>
        <w:t xml:space="preserve">The system shall show a loading skeleton while loading and «الموظف غير موجود.» for unknown ids.</w:t>
      </w:r>
    </w:p>
    <w:p>
      <w:pPr>
        <w:numPr>
          <w:ilvl w:val="0"/>
          <w:numId w:val="1456"/>
        </w:numPr>
        <w:pStyle w:val="Compact"/>
      </w:pPr>
      <w:r>
        <w:rPr>
          <w:bCs/>
          <w:b/>
        </w:rPr>
        <w:t xml:space="preserve">Description:</w:t>
      </w:r>
    </w:p>
    <w:p>
      <w:pPr>
        <w:numPr>
          <w:ilvl w:val="0"/>
          <w:numId w:val="1456"/>
        </w:numPr>
        <w:pStyle w:val="Compact"/>
      </w:pPr>
      <w:r>
        <w:rPr>
          <w:bCs/>
          <w:b/>
        </w:rPr>
        <w:t xml:space="preserve">Type:</w:t>
      </w:r>
      <w:r>
        <w:t xml:space="preserve"> </w:t>
      </w:r>
      <w:r>
        <w:t xml:space="preserve">UI</w:t>
      </w:r>
    </w:p>
    <w:p>
      <w:pPr>
        <w:numPr>
          <w:ilvl w:val="0"/>
          <w:numId w:val="1456"/>
        </w:numPr>
        <w:pStyle w:val="Compact"/>
      </w:pPr>
      <w:r>
        <w:rPr>
          <w:bCs/>
          <w:b/>
        </w:rPr>
        <w:t xml:space="preserve">Source/Prototype reference:</w:t>
      </w:r>
      <w:r>
        <w:t xml:space="preserve"> </w:t>
      </w:r>
      <w:r>
        <w:rPr>
          <w:rStyle w:val="VerbatimChar"/>
        </w:rPr>
        <w:t xml:space="preserve">src/routes/staff.$id.tsx:38-39</w:t>
      </w:r>
    </w:p>
    <w:p>
      <w:pPr>
        <w:numPr>
          <w:ilvl w:val="0"/>
          <w:numId w:val="1456"/>
        </w:numPr>
        <w:pStyle w:val="Compact"/>
      </w:pPr>
      <w:r>
        <w:rPr>
          <w:bCs/>
          <w:b/>
        </w:rPr>
        <w:t xml:space="preserve">Related Feature:</w:t>
      </w:r>
      <w:r>
        <w:t xml:space="preserve"> </w:t>
      </w:r>
      <w:r>
        <w:t xml:space="preserve">FT-CFG-05</w:t>
      </w:r>
    </w:p>
    <w:p>
      <w:pPr>
        <w:numPr>
          <w:ilvl w:val="0"/>
          <w:numId w:val="1456"/>
        </w:numPr>
        <w:pStyle w:val="Compact"/>
      </w:pPr>
      <w:r>
        <w:rPr>
          <w:bCs/>
          <w:b/>
        </w:rPr>
        <w:t xml:space="preserve">Related Story:</w:t>
      </w:r>
      <w:r>
        <w:t xml:space="preserve"> </w:t>
      </w:r>
      <w:r>
        <w:t xml:space="preserve">US-CFG-012</w:t>
      </w:r>
    </w:p>
    <w:p>
      <w:pPr>
        <w:numPr>
          <w:ilvl w:val="0"/>
          <w:numId w:val="1456"/>
        </w:numPr>
        <w:pStyle w:val="Compact"/>
      </w:pPr>
      <w:r>
        <w:rPr>
          <w:bCs/>
          <w:b/>
        </w:rPr>
        <w:t xml:space="preserve">Priority:</w:t>
      </w:r>
      <w:r>
        <w:t xml:space="preserve"> </w:t>
      </w:r>
      <w:r>
        <w:t xml:space="preserve">Should</w:t>
      </w:r>
    </w:p>
    <w:p>
      <w:pPr>
        <w:numPr>
          <w:ilvl w:val="0"/>
          <w:numId w:val="1456"/>
        </w:numPr>
        <w:pStyle w:val="Compact"/>
      </w:pPr>
      <w:r>
        <w:rPr>
          <w:bCs/>
          <w:b/>
        </w:rPr>
        <w:t xml:space="preserve">Dependencies:</w:t>
      </w:r>
      <w:r>
        <w:t xml:space="preserve"> </w:t>
      </w:r>
      <w:r>
        <w:t xml:space="preserve">None</w:t>
      </w:r>
    </w:p>
    <w:p>
      <w:pPr>
        <w:numPr>
          <w:ilvl w:val="0"/>
          <w:numId w:val="1456"/>
        </w:numPr>
        <w:pStyle w:val="Compact"/>
      </w:pPr>
      <w:r>
        <w:rPr>
          <w:bCs/>
          <w:b/>
        </w:rPr>
        <w:t xml:space="preserve">Acceptance Criteria:</w:t>
      </w:r>
    </w:p>
    <w:p>
      <w:pPr>
        <w:numPr>
          <w:ilvl w:val="1"/>
          <w:numId w:val="1457"/>
        </w:numPr>
        <w:pStyle w:val="Compact"/>
      </w:pPr>
      <w:r>
        <w:t xml:space="preserve">Given an invalid id Then the not-found message shows</w:t>
      </w:r>
    </w:p>
    <w:p>
      <w:pPr>
        <w:numPr>
          <w:ilvl w:val="1"/>
          <w:numId w:val="1457"/>
        </w:numPr>
        <w:pStyle w:val="Compact"/>
      </w:pPr>
      <w:r>
        <w:t xml:space="preserve">Given slow load Then skeleton shows</w:t>
      </w:r>
    </w:p>
    <w:p>
      <w:pPr>
        <w:numPr>
          <w:ilvl w:val="0"/>
          <w:numId w:val="1456"/>
        </w:numPr>
        <w:pStyle w:val="Compact"/>
      </w:pPr>
      <w:r>
        <w:rPr>
          <w:bCs/>
          <w:b/>
        </w:rPr>
        <w:t xml:space="preserve">Validation Rules:</w:t>
      </w:r>
      <w:r>
        <w:t xml:space="preserve"> </w:t>
      </w:r>
      <w:r>
        <w:t xml:space="preserve">None</w:t>
      </w:r>
    </w:p>
    <w:p>
      <w:pPr>
        <w:numPr>
          <w:ilvl w:val="0"/>
          <w:numId w:val="1456"/>
        </w:numPr>
        <w:pStyle w:val="Compact"/>
      </w:pPr>
      <w:r>
        <w:rPr>
          <w:bCs/>
          <w:b/>
        </w:rPr>
        <w:t xml:space="preserve">Exceptions &amp; Alternative Flows:</w:t>
      </w:r>
      <w:r>
        <w:t xml:space="preserve"> </w:t>
      </w:r>
      <w:r>
        <w:t xml:space="preserve">None</w:t>
      </w:r>
    </w:p>
    <w:p>
      <w:pPr>
        <w:numPr>
          <w:ilvl w:val="0"/>
          <w:numId w:val="1456"/>
        </w:numPr>
        <w:pStyle w:val="Compact"/>
      </w:pPr>
      <w:r>
        <w:rPr>
          <w:bCs/>
          <w:b/>
        </w:rPr>
        <w:t xml:space="preserve">Open Questions:</w:t>
      </w:r>
      <w:r>
        <w:t xml:space="preserve"> </w:t>
      </w:r>
      <w:r>
        <w:t xml:space="preserve">None</w:t>
      </w:r>
    </w:p>
    <w:p>
      <w:pPr>
        <w:numPr>
          <w:ilvl w:val="0"/>
          <w:numId w:val="1456"/>
        </w:numPr>
        <w:pStyle w:val="Compact"/>
      </w:pPr>
      <w:r>
        <w:rPr>
          <w:bCs/>
          <w:b/>
        </w:rPr>
        <w:t xml:space="preserve">Evidence label:</w:t>
      </w:r>
      <w:r>
        <w:t xml:space="preserve"> </w:t>
      </w:r>
      <w:r>
        <w:t xml:space="preserve">[Observed]</w:t>
      </w:r>
    </w:p>
    <w:bookmarkEnd w:id="311"/>
    <w:bookmarkStart w:id="312" w:name="fr-cfg-018"/>
    <w:p>
      <w:pPr>
        <w:pStyle w:val="Heading3"/>
      </w:pPr>
      <w:r>
        <w:t xml:space="preserve">FR-CFG-018</w:t>
      </w:r>
    </w:p>
    <w:p>
      <w:pPr>
        <w:numPr>
          <w:ilvl w:val="0"/>
          <w:numId w:val="1458"/>
        </w:numPr>
        <w:pStyle w:val="Compact"/>
      </w:pPr>
      <w:r>
        <w:rPr>
          <w:bCs/>
          <w:b/>
        </w:rPr>
        <w:t xml:space="preserve">Statement:</w:t>
      </w:r>
      <w:r>
        <w:t xml:space="preserve"> </w:t>
      </w:r>
      <w:r>
        <w:t xml:space="preserve">The system shall list the organization's application forms with the number of programs using each and allow selecting one.</w:t>
      </w:r>
    </w:p>
    <w:p>
      <w:pPr>
        <w:numPr>
          <w:ilvl w:val="0"/>
          <w:numId w:val="1458"/>
        </w:numPr>
        <w:pStyle w:val="Compact"/>
      </w:pPr>
      <w:r>
        <w:rPr>
          <w:bCs/>
          <w:b/>
        </w:rPr>
        <w:t xml:space="preserve">Description:</w:t>
      </w:r>
    </w:p>
    <w:p>
      <w:pPr>
        <w:numPr>
          <w:ilvl w:val="0"/>
          <w:numId w:val="1458"/>
        </w:numPr>
        <w:pStyle w:val="Compact"/>
      </w:pPr>
      <w:r>
        <w:rPr>
          <w:bCs/>
          <w:b/>
        </w:rPr>
        <w:t xml:space="preserve">Type:</w:t>
      </w:r>
      <w:r>
        <w:t xml:space="preserve"> </w:t>
      </w:r>
      <w:r>
        <w:t xml:space="preserve">UI</w:t>
      </w:r>
    </w:p>
    <w:p>
      <w:pPr>
        <w:numPr>
          <w:ilvl w:val="0"/>
          <w:numId w:val="1458"/>
        </w:numPr>
        <w:pStyle w:val="Compact"/>
      </w:pPr>
      <w:r>
        <w:rPr>
          <w:bCs/>
          <w:b/>
        </w:rPr>
        <w:t xml:space="preserve">Source/Prototype reference:</w:t>
      </w:r>
      <w:r>
        <w:t xml:space="preserve"> </w:t>
      </w:r>
      <w:r>
        <w:rPr>
          <w:rStyle w:val="VerbatimChar"/>
        </w:rPr>
        <w:t xml:space="preserve">src/routes/settings.tsx:470-482</w:t>
      </w:r>
    </w:p>
    <w:p>
      <w:pPr>
        <w:numPr>
          <w:ilvl w:val="0"/>
          <w:numId w:val="1458"/>
        </w:numPr>
        <w:pStyle w:val="Compact"/>
      </w:pPr>
      <w:r>
        <w:rPr>
          <w:bCs/>
          <w:b/>
        </w:rPr>
        <w:t xml:space="preserve">Related Feature:</w:t>
      </w:r>
      <w:r>
        <w:t xml:space="preserve"> </w:t>
      </w:r>
      <w:r>
        <w:t xml:space="preserve">FT-CFG-06</w:t>
      </w:r>
    </w:p>
    <w:p>
      <w:pPr>
        <w:numPr>
          <w:ilvl w:val="0"/>
          <w:numId w:val="1458"/>
        </w:numPr>
        <w:pStyle w:val="Compact"/>
      </w:pPr>
      <w:r>
        <w:rPr>
          <w:bCs/>
          <w:b/>
        </w:rPr>
        <w:t xml:space="preserve">Related Story:</w:t>
      </w:r>
      <w:r>
        <w:t xml:space="preserve"> </w:t>
      </w:r>
      <w:r>
        <w:t xml:space="preserve">US-CFG-013</w:t>
      </w:r>
    </w:p>
    <w:p>
      <w:pPr>
        <w:numPr>
          <w:ilvl w:val="0"/>
          <w:numId w:val="1458"/>
        </w:numPr>
        <w:pStyle w:val="Compact"/>
      </w:pPr>
      <w:r>
        <w:rPr>
          <w:bCs/>
          <w:b/>
        </w:rPr>
        <w:t xml:space="preserve">Priority:</w:t>
      </w:r>
      <w:r>
        <w:t xml:space="preserve"> </w:t>
      </w:r>
      <w:r>
        <w:t xml:space="preserve">Must</w:t>
      </w:r>
    </w:p>
    <w:p>
      <w:pPr>
        <w:numPr>
          <w:ilvl w:val="0"/>
          <w:numId w:val="1458"/>
        </w:numPr>
        <w:pStyle w:val="Compact"/>
      </w:pPr>
      <w:r>
        <w:rPr>
          <w:bCs/>
          <w:b/>
        </w:rPr>
        <w:t xml:space="preserve">Dependencies:</w:t>
      </w:r>
      <w:r>
        <w:t xml:space="preserve"> </w:t>
      </w:r>
      <w:r>
        <w:t xml:space="preserve">None</w:t>
      </w:r>
    </w:p>
    <w:p>
      <w:pPr>
        <w:numPr>
          <w:ilvl w:val="0"/>
          <w:numId w:val="1458"/>
        </w:numPr>
        <w:pStyle w:val="Compact"/>
      </w:pPr>
      <w:r>
        <w:rPr>
          <w:bCs/>
          <w:b/>
        </w:rPr>
        <w:t xml:space="preserve">Acceptance Criteria:</w:t>
      </w:r>
    </w:p>
    <w:p>
      <w:pPr>
        <w:numPr>
          <w:ilvl w:val="1"/>
          <w:numId w:val="1459"/>
        </w:numPr>
        <w:pStyle w:val="Compact"/>
      </w:pPr>
      <w:r>
        <w:t xml:space="preserve">Given form F used by 2 programs Then «مستخدم في 2 فرصة»</w:t>
      </w:r>
    </w:p>
    <w:p>
      <w:pPr>
        <w:numPr>
          <w:ilvl w:val="1"/>
          <w:numId w:val="1459"/>
        </w:numPr>
        <w:pStyle w:val="Compact"/>
      </w:pPr>
      <w:r>
        <w:t xml:space="preserve">Given no selection Then the first form is active</w:t>
      </w:r>
    </w:p>
    <w:p>
      <w:pPr>
        <w:numPr>
          <w:ilvl w:val="0"/>
          <w:numId w:val="1458"/>
        </w:numPr>
        <w:pStyle w:val="Compact"/>
      </w:pPr>
      <w:r>
        <w:rPr>
          <w:bCs/>
          <w:b/>
        </w:rPr>
        <w:t xml:space="preserve">Validation Rules:</w:t>
      </w:r>
      <w:r>
        <w:t xml:space="preserve"> </w:t>
      </w:r>
      <w:r>
        <w:t xml:space="preserve">None</w:t>
      </w:r>
    </w:p>
    <w:p>
      <w:pPr>
        <w:numPr>
          <w:ilvl w:val="0"/>
          <w:numId w:val="1458"/>
        </w:numPr>
        <w:pStyle w:val="Compact"/>
      </w:pPr>
      <w:r>
        <w:rPr>
          <w:bCs/>
          <w:b/>
        </w:rPr>
        <w:t xml:space="preserve">Exceptions &amp; Alternative Flows:</w:t>
      </w:r>
      <w:r>
        <w:t xml:space="preserve"> </w:t>
      </w:r>
      <w:r>
        <w:t xml:space="preserve">None</w:t>
      </w:r>
    </w:p>
    <w:p>
      <w:pPr>
        <w:numPr>
          <w:ilvl w:val="0"/>
          <w:numId w:val="1458"/>
        </w:numPr>
        <w:pStyle w:val="Compact"/>
      </w:pPr>
      <w:r>
        <w:rPr>
          <w:bCs/>
          <w:b/>
        </w:rPr>
        <w:t xml:space="preserve">Open Questions:</w:t>
      </w:r>
      <w:r>
        <w:t xml:space="preserve"> </w:t>
      </w:r>
      <w:r>
        <w:t xml:space="preserve">None</w:t>
      </w:r>
    </w:p>
    <w:p>
      <w:pPr>
        <w:numPr>
          <w:ilvl w:val="0"/>
          <w:numId w:val="1458"/>
        </w:numPr>
        <w:pStyle w:val="Compact"/>
      </w:pPr>
      <w:r>
        <w:rPr>
          <w:bCs/>
          <w:b/>
        </w:rPr>
        <w:t xml:space="preserve">Evidence label:</w:t>
      </w:r>
      <w:r>
        <w:t xml:space="preserve"> </w:t>
      </w:r>
      <w:r>
        <w:t xml:space="preserve">[Observed]</w:t>
      </w:r>
    </w:p>
    <w:bookmarkEnd w:id="312"/>
    <w:bookmarkStart w:id="313" w:name="fr-cfg-019"/>
    <w:p>
      <w:pPr>
        <w:pStyle w:val="Heading3"/>
      </w:pPr>
      <w:r>
        <w:t xml:space="preserve">FR-CFG-019</w:t>
      </w:r>
    </w:p>
    <w:p>
      <w:pPr>
        <w:numPr>
          <w:ilvl w:val="0"/>
          <w:numId w:val="1460"/>
        </w:numPr>
        <w:pStyle w:val="Compact"/>
      </w:pPr>
      <w:r>
        <w:rPr>
          <w:bCs/>
          <w:b/>
        </w:rPr>
        <w:t xml:space="preserve">Statement:</w:t>
      </w:r>
      <w:r>
        <w:t xml:space="preserve"> </w:t>
      </w:r>
      <w:r>
        <w:t xml:space="preserve">The system shall allow creating a new form by name and select it.</w:t>
      </w:r>
    </w:p>
    <w:p>
      <w:pPr>
        <w:numPr>
          <w:ilvl w:val="0"/>
          <w:numId w:val="1460"/>
        </w:numPr>
        <w:pStyle w:val="Compact"/>
      </w:pPr>
      <w:r>
        <w:rPr>
          <w:bCs/>
          <w:b/>
        </w:rPr>
        <w:t xml:space="preserve">Description:</w:t>
      </w:r>
    </w:p>
    <w:p>
      <w:pPr>
        <w:numPr>
          <w:ilvl w:val="0"/>
          <w:numId w:val="1460"/>
        </w:numPr>
        <w:pStyle w:val="Compact"/>
      </w:pPr>
      <w:r>
        <w:rPr>
          <w:bCs/>
          <w:b/>
        </w:rPr>
        <w:t xml:space="preserve">Type:</w:t>
      </w:r>
      <w:r>
        <w:t xml:space="preserve"> </w:t>
      </w:r>
      <w:r>
        <w:t xml:space="preserve">Functional</w:t>
      </w:r>
    </w:p>
    <w:p>
      <w:pPr>
        <w:numPr>
          <w:ilvl w:val="0"/>
          <w:numId w:val="1460"/>
        </w:numPr>
        <w:pStyle w:val="Compact"/>
      </w:pPr>
      <w:r>
        <w:rPr>
          <w:bCs/>
          <w:b/>
        </w:rPr>
        <w:t xml:space="preserve">Source/Prototype reference:</w:t>
      </w:r>
      <w:r>
        <w:t xml:space="preserve"> </w:t>
      </w:r>
      <w:r>
        <w:rPr>
          <w:rStyle w:val="VerbatimChar"/>
        </w:rPr>
        <w:t xml:space="preserve">src/routes/settings.tsx:483-488</w:t>
      </w:r>
    </w:p>
    <w:p>
      <w:pPr>
        <w:numPr>
          <w:ilvl w:val="0"/>
          <w:numId w:val="1460"/>
        </w:numPr>
        <w:pStyle w:val="Compact"/>
      </w:pPr>
      <w:r>
        <w:rPr>
          <w:bCs/>
          <w:b/>
        </w:rPr>
        <w:t xml:space="preserve">Related Feature:</w:t>
      </w:r>
      <w:r>
        <w:t xml:space="preserve"> </w:t>
      </w:r>
      <w:r>
        <w:t xml:space="preserve">FT-CFG-06</w:t>
      </w:r>
    </w:p>
    <w:p>
      <w:pPr>
        <w:numPr>
          <w:ilvl w:val="0"/>
          <w:numId w:val="1460"/>
        </w:numPr>
        <w:pStyle w:val="Compact"/>
      </w:pPr>
      <w:r>
        <w:rPr>
          <w:bCs/>
          <w:b/>
        </w:rPr>
        <w:t xml:space="preserve">Related Story:</w:t>
      </w:r>
      <w:r>
        <w:t xml:space="preserve"> </w:t>
      </w:r>
      <w:r>
        <w:t xml:space="preserve">US-CFG-013</w:t>
      </w:r>
    </w:p>
    <w:p>
      <w:pPr>
        <w:numPr>
          <w:ilvl w:val="0"/>
          <w:numId w:val="1460"/>
        </w:numPr>
        <w:pStyle w:val="Compact"/>
      </w:pPr>
      <w:r>
        <w:rPr>
          <w:bCs/>
          <w:b/>
        </w:rPr>
        <w:t xml:space="preserve">Priority:</w:t>
      </w:r>
      <w:r>
        <w:t xml:space="preserve"> </w:t>
      </w:r>
      <w:r>
        <w:t xml:space="preserve">Must</w:t>
      </w:r>
    </w:p>
    <w:p>
      <w:pPr>
        <w:numPr>
          <w:ilvl w:val="0"/>
          <w:numId w:val="1460"/>
        </w:numPr>
        <w:pStyle w:val="Compact"/>
      </w:pPr>
      <w:r>
        <w:rPr>
          <w:bCs/>
          <w:b/>
        </w:rPr>
        <w:t xml:space="preserve">Dependencies:</w:t>
      </w:r>
      <w:r>
        <w:t xml:space="preserve"> </w:t>
      </w:r>
      <w:r>
        <w:t xml:space="preserve">None</w:t>
      </w:r>
    </w:p>
    <w:p>
      <w:pPr>
        <w:numPr>
          <w:ilvl w:val="0"/>
          <w:numId w:val="1460"/>
        </w:numPr>
        <w:pStyle w:val="Compact"/>
      </w:pPr>
      <w:r>
        <w:rPr>
          <w:bCs/>
          <w:b/>
        </w:rPr>
        <w:t xml:space="preserve">Acceptance Criteria:</w:t>
      </w:r>
    </w:p>
    <w:p>
      <w:pPr>
        <w:numPr>
          <w:ilvl w:val="1"/>
          <w:numId w:val="1461"/>
        </w:numPr>
        <w:pStyle w:val="Compact"/>
      </w:pPr>
      <w:r>
        <w:t xml:space="preserve">Given name When + Then form created, selected, toast «تم إنشاء النموذج»</w:t>
      </w:r>
    </w:p>
    <w:p>
      <w:pPr>
        <w:numPr>
          <w:ilvl w:val="1"/>
          <w:numId w:val="1461"/>
        </w:numPr>
        <w:pStyle w:val="Compact"/>
      </w:pPr>
      <w:r>
        <w:t xml:space="preserve">Given DB error Then error message toast</w:t>
      </w:r>
    </w:p>
    <w:p>
      <w:pPr>
        <w:numPr>
          <w:ilvl w:val="0"/>
          <w:numId w:val="1460"/>
        </w:numPr>
        <w:pStyle w:val="Compact"/>
      </w:pPr>
      <w:r>
        <w:rPr>
          <w:bCs/>
          <w:b/>
        </w:rPr>
        <w:t xml:space="preserve">Validation Rules:</w:t>
      </w:r>
      <w:r>
        <w:t xml:space="preserve"> </w:t>
      </w:r>
      <w:r>
        <w:t xml:space="preserve">None</w:t>
      </w:r>
    </w:p>
    <w:p>
      <w:pPr>
        <w:numPr>
          <w:ilvl w:val="0"/>
          <w:numId w:val="1460"/>
        </w:numPr>
        <w:pStyle w:val="Compact"/>
      </w:pPr>
      <w:r>
        <w:rPr>
          <w:bCs/>
          <w:b/>
        </w:rPr>
        <w:t xml:space="preserve">Exceptions &amp; Alternative Flows:</w:t>
      </w:r>
      <w:r>
        <w:t xml:space="preserve"> </w:t>
      </w:r>
      <w:r>
        <w:t xml:space="preserve">None</w:t>
      </w:r>
    </w:p>
    <w:p>
      <w:pPr>
        <w:numPr>
          <w:ilvl w:val="0"/>
          <w:numId w:val="1460"/>
        </w:numPr>
        <w:pStyle w:val="Compact"/>
      </w:pPr>
      <w:r>
        <w:rPr>
          <w:bCs/>
          <w:b/>
        </w:rPr>
        <w:t xml:space="preserve">Open Questions:</w:t>
      </w:r>
      <w:r>
        <w:t xml:space="preserve"> </w:t>
      </w:r>
      <w:r>
        <w:t xml:space="preserve">None</w:t>
      </w:r>
    </w:p>
    <w:p>
      <w:pPr>
        <w:numPr>
          <w:ilvl w:val="0"/>
          <w:numId w:val="1460"/>
        </w:numPr>
        <w:pStyle w:val="Compact"/>
      </w:pPr>
      <w:r>
        <w:rPr>
          <w:bCs/>
          <w:b/>
        </w:rPr>
        <w:t xml:space="preserve">Evidence label:</w:t>
      </w:r>
      <w:r>
        <w:t xml:space="preserve"> </w:t>
      </w:r>
      <w:r>
        <w:t xml:space="preserve">[Observed]</w:t>
      </w:r>
    </w:p>
    <w:bookmarkEnd w:id="313"/>
    <w:bookmarkStart w:id="314" w:name="fr-cfg-020"/>
    <w:p>
      <w:pPr>
        <w:pStyle w:val="Heading3"/>
      </w:pPr>
      <w:r>
        <w:t xml:space="preserve">FR-CFG-020</w:t>
      </w:r>
    </w:p>
    <w:p>
      <w:pPr>
        <w:numPr>
          <w:ilvl w:val="0"/>
          <w:numId w:val="1462"/>
        </w:numPr>
        <w:pStyle w:val="Compact"/>
      </w:pPr>
      <w:r>
        <w:rPr>
          <w:bCs/>
          <w:b/>
        </w:rPr>
        <w:t xml:space="preserve">Statement:</w:t>
      </w:r>
      <w:r>
        <w:t xml:space="preserve"> </w:t>
      </w:r>
      <w:r>
        <w:t xml:space="preserve">The system shall prevent deleting a form used by any program and delete unused forms with their fields.</w:t>
      </w:r>
    </w:p>
    <w:p>
      <w:pPr>
        <w:numPr>
          <w:ilvl w:val="0"/>
          <w:numId w:val="1462"/>
        </w:numPr>
        <w:pStyle w:val="Compact"/>
      </w:pPr>
      <w:r>
        <w:rPr>
          <w:bCs/>
          <w:b/>
        </w:rPr>
        <w:t xml:space="preserve">Description:</w:t>
      </w:r>
    </w:p>
    <w:p>
      <w:pPr>
        <w:numPr>
          <w:ilvl w:val="0"/>
          <w:numId w:val="1462"/>
        </w:numPr>
        <w:pStyle w:val="Compact"/>
      </w:pPr>
      <w:r>
        <w:rPr>
          <w:bCs/>
          <w:b/>
        </w:rPr>
        <w:t xml:space="preserve">Type:</w:t>
      </w:r>
      <w:r>
        <w:t xml:space="preserve"> </w:t>
      </w:r>
      <w:r>
        <w:t xml:space="preserve">Functional</w:t>
      </w:r>
    </w:p>
    <w:p>
      <w:pPr>
        <w:numPr>
          <w:ilvl w:val="0"/>
          <w:numId w:val="1462"/>
        </w:numPr>
        <w:pStyle w:val="Compact"/>
      </w:pPr>
      <w:r>
        <w:rPr>
          <w:bCs/>
          <w:b/>
        </w:rPr>
        <w:t xml:space="preserve">Source/Prototype reference:</w:t>
      </w:r>
      <w:r>
        <w:t xml:space="preserve"> </w:t>
      </w:r>
      <w:r>
        <w:rPr>
          <w:rStyle w:val="VerbatimChar"/>
        </w:rPr>
        <w:t xml:space="preserve">src/routes/settings.tsx:493-494</w:t>
      </w:r>
    </w:p>
    <w:p>
      <w:pPr>
        <w:numPr>
          <w:ilvl w:val="0"/>
          <w:numId w:val="1462"/>
        </w:numPr>
        <w:pStyle w:val="Compact"/>
      </w:pPr>
      <w:r>
        <w:rPr>
          <w:bCs/>
          <w:b/>
        </w:rPr>
        <w:t xml:space="preserve">Related Feature:</w:t>
      </w:r>
      <w:r>
        <w:t xml:space="preserve"> </w:t>
      </w:r>
      <w:r>
        <w:t xml:space="preserve">FT-CFG-06</w:t>
      </w:r>
    </w:p>
    <w:p>
      <w:pPr>
        <w:numPr>
          <w:ilvl w:val="0"/>
          <w:numId w:val="1462"/>
        </w:numPr>
        <w:pStyle w:val="Compact"/>
      </w:pPr>
      <w:r>
        <w:rPr>
          <w:bCs/>
          <w:b/>
        </w:rPr>
        <w:t xml:space="preserve">Related Story:</w:t>
      </w:r>
      <w:r>
        <w:t xml:space="preserve"> </w:t>
      </w:r>
      <w:r>
        <w:t xml:space="preserve">US-CFG-013</w:t>
      </w:r>
    </w:p>
    <w:p>
      <w:pPr>
        <w:numPr>
          <w:ilvl w:val="0"/>
          <w:numId w:val="1462"/>
        </w:numPr>
        <w:pStyle w:val="Compact"/>
      </w:pPr>
      <w:r>
        <w:rPr>
          <w:bCs/>
          <w:b/>
        </w:rPr>
        <w:t xml:space="preserve">Priority:</w:t>
      </w:r>
      <w:r>
        <w:t xml:space="preserve"> </w:t>
      </w:r>
      <w:r>
        <w:t xml:space="preserve">Must</w:t>
      </w:r>
    </w:p>
    <w:p>
      <w:pPr>
        <w:numPr>
          <w:ilvl w:val="0"/>
          <w:numId w:val="1462"/>
        </w:numPr>
        <w:pStyle w:val="Compact"/>
      </w:pPr>
      <w:r>
        <w:rPr>
          <w:bCs/>
          <w:b/>
        </w:rPr>
        <w:t xml:space="preserve">Dependencies:</w:t>
      </w:r>
      <w:r>
        <w:t xml:space="preserve"> </w:t>
      </w:r>
      <w:r>
        <w:t xml:space="preserve">None</w:t>
      </w:r>
    </w:p>
    <w:p>
      <w:pPr>
        <w:numPr>
          <w:ilvl w:val="0"/>
          <w:numId w:val="1462"/>
        </w:numPr>
        <w:pStyle w:val="Compact"/>
      </w:pPr>
      <w:r>
        <w:rPr>
          <w:bCs/>
          <w:b/>
        </w:rPr>
        <w:t xml:space="preserve">Acceptance Criteria:</w:t>
      </w:r>
    </w:p>
    <w:p>
      <w:pPr>
        <w:numPr>
          <w:ilvl w:val="1"/>
          <w:numId w:val="1463"/>
        </w:numPr>
        <w:pStyle w:val="Compact"/>
      </w:pPr>
      <w:r>
        <w:t xml:space="preserve">Given a used form Then delete is disabled with tooltip «النموذج مستخدم في فرص»</w:t>
      </w:r>
    </w:p>
    <w:p>
      <w:pPr>
        <w:numPr>
          <w:ilvl w:val="1"/>
          <w:numId w:val="1463"/>
        </w:numPr>
        <w:pStyle w:val="Compact"/>
      </w:pPr>
      <w:r>
        <w:t xml:space="preserve">Given unused form When delete Then form and fields removed</w:t>
      </w:r>
    </w:p>
    <w:p>
      <w:pPr>
        <w:numPr>
          <w:ilvl w:val="0"/>
          <w:numId w:val="1462"/>
        </w:numPr>
        <w:pStyle w:val="Compact"/>
      </w:pPr>
      <w:r>
        <w:rPr>
          <w:bCs/>
          <w:b/>
        </w:rPr>
        <w:t xml:space="preserve">Validation Rules:</w:t>
      </w:r>
      <w:r>
        <w:t xml:space="preserve"> </w:t>
      </w:r>
      <w:r>
        <w:t xml:space="preserve">None</w:t>
      </w:r>
    </w:p>
    <w:p>
      <w:pPr>
        <w:numPr>
          <w:ilvl w:val="0"/>
          <w:numId w:val="1462"/>
        </w:numPr>
        <w:pStyle w:val="Compact"/>
      </w:pPr>
      <w:r>
        <w:rPr>
          <w:bCs/>
          <w:b/>
        </w:rPr>
        <w:t xml:space="preserve">Exceptions &amp; Alternative Flows:</w:t>
      </w:r>
      <w:r>
        <w:t xml:space="preserve"> </w:t>
      </w:r>
      <w:r>
        <w:t xml:space="preserve">None</w:t>
      </w:r>
    </w:p>
    <w:p>
      <w:pPr>
        <w:numPr>
          <w:ilvl w:val="0"/>
          <w:numId w:val="1462"/>
        </w:numPr>
        <w:pStyle w:val="Compact"/>
      </w:pPr>
      <w:r>
        <w:rPr>
          <w:bCs/>
          <w:b/>
        </w:rPr>
        <w:t xml:space="preserve">Open Questions:</w:t>
      </w:r>
      <w:r>
        <w:t xml:space="preserve"> </w:t>
      </w:r>
      <w:r>
        <w:t xml:space="preserve">None</w:t>
      </w:r>
    </w:p>
    <w:p>
      <w:pPr>
        <w:numPr>
          <w:ilvl w:val="0"/>
          <w:numId w:val="1462"/>
        </w:numPr>
        <w:pStyle w:val="Compact"/>
      </w:pPr>
      <w:r>
        <w:rPr>
          <w:bCs/>
          <w:b/>
        </w:rPr>
        <w:t xml:space="preserve">Evidence label:</w:t>
      </w:r>
      <w:r>
        <w:t xml:space="preserve"> </w:t>
      </w:r>
      <w:r>
        <w:t xml:space="preserve">[Observed]</w:t>
      </w:r>
    </w:p>
    <w:bookmarkEnd w:id="314"/>
    <w:bookmarkStart w:id="315" w:name="fr-cfg-021"/>
    <w:p>
      <w:pPr>
        <w:pStyle w:val="Heading3"/>
      </w:pPr>
      <w:r>
        <w:t xml:space="preserve">FR-CFG-021</w:t>
      </w:r>
    </w:p>
    <w:p>
      <w:pPr>
        <w:numPr>
          <w:ilvl w:val="0"/>
          <w:numId w:val="1464"/>
        </w:numPr>
        <w:pStyle w:val="Compact"/>
      </w:pPr>
      <w:r>
        <w:rPr>
          <w:bCs/>
          <w:b/>
        </w:rPr>
        <w:t xml:space="preserve">Statement:</w:t>
      </w:r>
      <w:r>
        <w:t xml:space="preserve"> </w:t>
      </w:r>
      <w:r>
        <w:t xml:space="preserve">The system shall allow adding a field with label, type, required flag and (for select) comma-separated options.</w:t>
      </w:r>
    </w:p>
    <w:p>
      <w:pPr>
        <w:numPr>
          <w:ilvl w:val="0"/>
          <w:numId w:val="1464"/>
        </w:numPr>
        <w:pStyle w:val="Compact"/>
      </w:pPr>
      <w:r>
        <w:rPr>
          <w:bCs/>
          <w:b/>
        </w:rPr>
        <w:t xml:space="preserve">Description:</w:t>
      </w:r>
    </w:p>
    <w:p>
      <w:pPr>
        <w:numPr>
          <w:ilvl w:val="0"/>
          <w:numId w:val="1464"/>
        </w:numPr>
        <w:pStyle w:val="Compact"/>
      </w:pPr>
      <w:r>
        <w:rPr>
          <w:bCs/>
          <w:b/>
        </w:rPr>
        <w:t xml:space="preserve">Type:</w:t>
      </w:r>
      <w:r>
        <w:t xml:space="preserve"> </w:t>
      </w:r>
      <w:r>
        <w:t xml:space="preserve">Functional</w:t>
      </w:r>
    </w:p>
    <w:p>
      <w:pPr>
        <w:numPr>
          <w:ilvl w:val="0"/>
          <w:numId w:val="1464"/>
        </w:numPr>
        <w:pStyle w:val="Compact"/>
      </w:pPr>
      <w:r>
        <w:rPr>
          <w:bCs/>
          <w:b/>
        </w:rPr>
        <w:t xml:space="preserve">Source/Prototype reference:</w:t>
      </w:r>
      <w:r>
        <w:t xml:space="preserve"> </w:t>
      </w:r>
      <w:r>
        <w:rPr>
          <w:rStyle w:val="VerbatimChar"/>
        </w:rPr>
        <w:t xml:space="preserve">src/components/FormBuilder.tsx:16-24,39-48</w:t>
      </w:r>
    </w:p>
    <w:p>
      <w:pPr>
        <w:numPr>
          <w:ilvl w:val="0"/>
          <w:numId w:val="1464"/>
        </w:numPr>
        <w:pStyle w:val="Compact"/>
      </w:pPr>
      <w:r>
        <w:rPr>
          <w:bCs/>
          <w:b/>
        </w:rPr>
        <w:t xml:space="preserve">Related Feature:</w:t>
      </w:r>
      <w:r>
        <w:t xml:space="preserve"> </w:t>
      </w:r>
      <w:r>
        <w:t xml:space="preserve">FT-CFG-06</w:t>
      </w:r>
    </w:p>
    <w:p>
      <w:pPr>
        <w:numPr>
          <w:ilvl w:val="0"/>
          <w:numId w:val="1464"/>
        </w:numPr>
        <w:pStyle w:val="Compact"/>
      </w:pPr>
      <w:r>
        <w:rPr>
          <w:bCs/>
          <w:b/>
        </w:rPr>
        <w:t xml:space="preserve">Related Story:</w:t>
      </w:r>
      <w:r>
        <w:t xml:space="preserve"> </w:t>
      </w:r>
      <w:r>
        <w:t xml:space="preserve">US-CFG-014</w:t>
      </w:r>
    </w:p>
    <w:p>
      <w:pPr>
        <w:numPr>
          <w:ilvl w:val="0"/>
          <w:numId w:val="1464"/>
        </w:numPr>
        <w:pStyle w:val="Compact"/>
      </w:pPr>
      <w:r>
        <w:rPr>
          <w:bCs/>
          <w:b/>
        </w:rPr>
        <w:t xml:space="preserve">Priority:</w:t>
      </w:r>
      <w:r>
        <w:t xml:space="preserve"> </w:t>
      </w:r>
      <w:r>
        <w:t xml:space="preserve">Must</w:t>
      </w:r>
    </w:p>
    <w:p>
      <w:pPr>
        <w:numPr>
          <w:ilvl w:val="0"/>
          <w:numId w:val="1464"/>
        </w:numPr>
        <w:pStyle w:val="Compact"/>
      </w:pPr>
      <w:r>
        <w:rPr>
          <w:bCs/>
          <w:b/>
        </w:rPr>
        <w:t xml:space="preserve">Dependencies:</w:t>
      </w:r>
      <w:r>
        <w:t xml:space="preserve"> </w:t>
      </w:r>
      <w:r>
        <w:t xml:space="preserve">None</w:t>
      </w:r>
    </w:p>
    <w:p>
      <w:pPr>
        <w:numPr>
          <w:ilvl w:val="0"/>
          <w:numId w:val="1464"/>
        </w:numPr>
        <w:pStyle w:val="Compact"/>
      </w:pPr>
      <w:r>
        <w:rPr>
          <w:bCs/>
          <w:b/>
        </w:rPr>
        <w:t xml:space="preserve">Acceptance Criteria:</w:t>
      </w:r>
    </w:p>
    <w:p>
      <w:pPr>
        <w:numPr>
          <w:ilvl w:val="1"/>
          <w:numId w:val="1465"/>
        </w:numPr>
        <w:pStyle w:val="Compact"/>
      </w:pPr>
      <w:r>
        <w:t xml:space="preserve">Given type select and options 'أ، ب,ج' When added Then options = [أ,ب,ج]</w:t>
      </w:r>
    </w:p>
    <w:p>
      <w:pPr>
        <w:numPr>
          <w:ilvl w:val="1"/>
          <w:numId w:val="1465"/>
        </w:numPr>
        <w:pStyle w:val="Compact"/>
      </w:pPr>
      <w:r>
        <w:t xml:space="preserve">Given empty label Then nothing is added</w:t>
      </w:r>
    </w:p>
    <w:p>
      <w:pPr>
        <w:numPr>
          <w:ilvl w:val="0"/>
          <w:numId w:val="1464"/>
        </w:numPr>
        <w:pStyle w:val="Compact"/>
      </w:pPr>
      <w:r>
        <w:rPr>
          <w:bCs/>
          <w:b/>
        </w:rPr>
        <w:t xml:space="preserve">Validation Rules:</w:t>
      </w:r>
      <w:r>
        <w:t xml:space="preserve"> </w:t>
      </w:r>
      <w:r>
        <w:t xml:space="preserve">label required; type in FIELD_TYPE_LABELS</w:t>
      </w:r>
    </w:p>
    <w:p>
      <w:pPr>
        <w:numPr>
          <w:ilvl w:val="0"/>
          <w:numId w:val="1464"/>
        </w:numPr>
        <w:pStyle w:val="Compact"/>
      </w:pPr>
      <w:r>
        <w:rPr>
          <w:bCs/>
          <w:b/>
        </w:rPr>
        <w:t xml:space="preserve">Exceptions &amp; Alternative Flows:</w:t>
      </w:r>
      <w:r>
        <w:t xml:space="preserve"> </w:t>
      </w:r>
      <w:r>
        <w:t xml:space="preserve">DB errors are ignored silently (ISS-CFG-11).</w:t>
      </w:r>
    </w:p>
    <w:p>
      <w:pPr>
        <w:numPr>
          <w:ilvl w:val="0"/>
          <w:numId w:val="1464"/>
        </w:numPr>
        <w:pStyle w:val="Compact"/>
      </w:pPr>
      <w:r>
        <w:rPr>
          <w:bCs/>
          <w:b/>
        </w:rPr>
        <w:t xml:space="preserve">Open Questions:</w:t>
      </w:r>
      <w:r>
        <w:t xml:space="preserve"> </w:t>
      </w:r>
      <w:r>
        <w:t xml:space="preserve">None</w:t>
      </w:r>
    </w:p>
    <w:p>
      <w:pPr>
        <w:numPr>
          <w:ilvl w:val="0"/>
          <w:numId w:val="1464"/>
        </w:numPr>
        <w:pStyle w:val="Compact"/>
      </w:pPr>
      <w:r>
        <w:rPr>
          <w:bCs/>
          <w:b/>
        </w:rPr>
        <w:t xml:space="preserve">Evidence label:</w:t>
      </w:r>
      <w:r>
        <w:t xml:space="preserve"> </w:t>
      </w:r>
      <w:r>
        <w:t xml:space="preserve">[Observed]</w:t>
      </w:r>
    </w:p>
    <w:bookmarkEnd w:id="315"/>
    <w:bookmarkStart w:id="316" w:name="fr-cfg-022"/>
    <w:p>
      <w:pPr>
        <w:pStyle w:val="Heading3"/>
      </w:pPr>
      <w:r>
        <w:t xml:space="preserve">FR-CFG-022</w:t>
      </w:r>
    </w:p>
    <w:p>
      <w:pPr>
        <w:numPr>
          <w:ilvl w:val="0"/>
          <w:numId w:val="1466"/>
        </w:numPr>
        <w:pStyle w:val="Compact"/>
      </w:pPr>
      <w:r>
        <w:rPr>
          <w:bCs/>
          <w:b/>
        </w:rPr>
        <w:t xml:space="preserve">Statement:</w:t>
      </w:r>
      <w:r>
        <w:t xml:space="preserve"> </w:t>
      </w:r>
      <w:r>
        <w:t xml:space="preserve">The system shall allow toggling a field's required flag and deleting a field.</w:t>
      </w:r>
    </w:p>
    <w:p>
      <w:pPr>
        <w:numPr>
          <w:ilvl w:val="0"/>
          <w:numId w:val="1466"/>
        </w:numPr>
        <w:pStyle w:val="Compact"/>
      </w:pPr>
      <w:r>
        <w:rPr>
          <w:bCs/>
          <w:b/>
        </w:rPr>
        <w:t xml:space="preserve">Description:</w:t>
      </w:r>
    </w:p>
    <w:p>
      <w:pPr>
        <w:numPr>
          <w:ilvl w:val="0"/>
          <w:numId w:val="1466"/>
        </w:numPr>
        <w:pStyle w:val="Compact"/>
      </w:pPr>
      <w:r>
        <w:rPr>
          <w:bCs/>
          <w:b/>
        </w:rPr>
        <w:t xml:space="preserve">Type:</w:t>
      </w:r>
      <w:r>
        <w:t xml:space="preserve"> </w:t>
      </w:r>
      <w:r>
        <w:t xml:space="preserve">Functional</w:t>
      </w:r>
    </w:p>
    <w:p>
      <w:pPr>
        <w:numPr>
          <w:ilvl w:val="0"/>
          <w:numId w:val="1466"/>
        </w:numPr>
        <w:pStyle w:val="Compact"/>
      </w:pPr>
      <w:r>
        <w:rPr>
          <w:bCs/>
          <w:b/>
        </w:rPr>
        <w:t xml:space="preserve">Source/Prototype reference:</w:t>
      </w:r>
      <w:r>
        <w:t xml:space="preserve"> </w:t>
      </w:r>
      <w:r>
        <w:rPr>
          <w:rStyle w:val="VerbatimChar"/>
        </w:rPr>
        <w:t xml:space="preserve">src/components/FormBuilder.tsx:25-26,29-37</w:t>
      </w:r>
    </w:p>
    <w:p>
      <w:pPr>
        <w:numPr>
          <w:ilvl w:val="0"/>
          <w:numId w:val="1466"/>
        </w:numPr>
        <w:pStyle w:val="Compact"/>
      </w:pPr>
      <w:r>
        <w:rPr>
          <w:bCs/>
          <w:b/>
        </w:rPr>
        <w:t xml:space="preserve">Related Feature:</w:t>
      </w:r>
      <w:r>
        <w:t xml:space="preserve"> </w:t>
      </w:r>
      <w:r>
        <w:t xml:space="preserve">FT-CFG-06</w:t>
      </w:r>
    </w:p>
    <w:p>
      <w:pPr>
        <w:numPr>
          <w:ilvl w:val="0"/>
          <w:numId w:val="1466"/>
        </w:numPr>
        <w:pStyle w:val="Compact"/>
      </w:pPr>
      <w:r>
        <w:rPr>
          <w:bCs/>
          <w:b/>
        </w:rPr>
        <w:t xml:space="preserve">Related Story:</w:t>
      </w:r>
      <w:r>
        <w:t xml:space="preserve"> </w:t>
      </w:r>
      <w:r>
        <w:t xml:space="preserve">US-CFG-014</w:t>
      </w:r>
    </w:p>
    <w:p>
      <w:pPr>
        <w:numPr>
          <w:ilvl w:val="0"/>
          <w:numId w:val="1466"/>
        </w:numPr>
        <w:pStyle w:val="Compact"/>
      </w:pPr>
      <w:r>
        <w:rPr>
          <w:bCs/>
          <w:b/>
        </w:rPr>
        <w:t xml:space="preserve">Priority:</w:t>
      </w:r>
      <w:r>
        <w:t xml:space="preserve"> </w:t>
      </w:r>
      <w:r>
        <w:t xml:space="preserve">Must</w:t>
      </w:r>
    </w:p>
    <w:p>
      <w:pPr>
        <w:numPr>
          <w:ilvl w:val="0"/>
          <w:numId w:val="1466"/>
        </w:numPr>
        <w:pStyle w:val="Compact"/>
      </w:pPr>
      <w:r>
        <w:rPr>
          <w:bCs/>
          <w:b/>
        </w:rPr>
        <w:t xml:space="preserve">Dependencies:</w:t>
      </w:r>
      <w:r>
        <w:t xml:space="preserve"> </w:t>
      </w:r>
      <w:r>
        <w:t xml:space="preserve">None</w:t>
      </w:r>
    </w:p>
    <w:p>
      <w:pPr>
        <w:numPr>
          <w:ilvl w:val="0"/>
          <w:numId w:val="1466"/>
        </w:numPr>
        <w:pStyle w:val="Compact"/>
      </w:pPr>
      <w:r>
        <w:rPr>
          <w:bCs/>
          <w:b/>
        </w:rPr>
        <w:t xml:space="preserve">Acceptance Criteria:</w:t>
      </w:r>
    </w:p>
    <w:p>
      <w:pPr>
        <w:numPr>
          <w:ilvl w:val="1"/>
          <w:numId w:val="1467"/>
        </w:numPr>
        <w:pStyle w:val="Compact"/>
      </w:pPr>
      <w:r>
        <w:t xml:space="preserve">Given optional field When switch on Then it shows *</w:t>
      </w:r>
    </w:p>
    <w:p>
      <w:pPr>
        <w:numPr>
          <w:ilvl w:val="1"/>
          <w:numId w:val="1467"/>
        </w:numPr>
        <w:pStyle w:val="Compact"/>
      </w:pPr>
      <w:r>
        <w:t xml:space="preserve">Given field When deleted Then it disappears</w:t>
      </w:r>
    </w:p>
    <w:p>
      <w:pPr>
        <w:numPr>
          <w:ilvl w:val="0"/>
          <w:numId w:val="1466"/>
        </w:numPr>
        <w:pStyle w:val="Compact"/>
      </w:pPr>
      <w:r>
        <w:rPr>
          <w:bCs/>
          <w:b/>
        </w:rPr>
        <w:t xml:space="preserve">Validation Rules:</w:t>
      </w:r>
      <w:r>
        <w:t xml:space="preserve"> </w:t>
      </w:r>
      <w:r>
        <w:t xml:space="preserve">None</w:t>
      </w:r>
    </w:p>
    <w:p>
      <w:pPr>
        <w:numPr>
          <w:ilvl w:val="0"/>
          <w:numId w:val="1466"/>
        </w:numPr>
        <w:pStyle w:val="Compact"/>
      </w:pPr>
      <w:r>
        <w:rPr>
          <w:bCs/>
          <w:b/>
        </w:rPr>
        <w:t xml:space="preserve">Exceptions &amp; Alternative Flows:</w:t>
      </w:r>
      <w:r>
        <w:t xml:space="preserve"> </w:t>
      </w:r>
      <w:r>
        <w:t xml:space="preserve">None</w:t>
      </w:r>
    </w:p>
    <w:p>
      <w:pPr>
        <w:numPr>
          <w:ilvl w:val="0"/>
          <w:numId w:val="1466"/>
        </w:numPr>
        <w:pStyle w:val="Compact"/>
      </w:pPr>
      <w:r>
        <w:rPr>
          <w:bCs/>
          <w:b/>
        </w:rPr>
        <w:t xml:space="preserve">Open Questions:</w:t>
      </w:r>
      <w:r>
        <w:t xml:space="preserve"> </w:t>
      </w:r>
      <w:r>
        <w:t xml:space="preserve">None</w:t>
      </w:r>
    </w:p>
    <w:p>
      <w:pPr>
        <w:numPr>
          <w:ilvl w:val="0"/>
          <w:numId w:val="1466"/>
        </w:numPr>
        <w:pStyle w:val="Compact"/>
      </w:pPr>
      <w:r>
        <w:rPr>
          <w:bCs/>
          <w:b/>
        </w:rPr>
        <w:t xml:space="preserve">Evidence label:</w:t>
      </w:r>
      <w:r>
        <w:t xml:space="preserve"> </w:t>
      </w:r>
      <w:r>
        <w:t xml:space="preserve">[Observed]</w:t>
      </w:r>
    </w:p>
    <w:bookmarkEnd w:id="316"/>
    <w:bookmarkStart w:id="317" w:name="fr-cfg-023"/>
    <w:p>
      <w:pPr>
        <w:pStyle w:val="Heading3"/>
      </w:pPr>
      <w:r>
        <w:t xml:space="preserve">FR-CFG-023</w:t>
      </w:r>
    </w:p>
    <w:p>
      <w:pPr>
        <w:numPr>
          <w:ilvl w:val="0"/>
          <w:numId w:val="1468"/>
        </w:numPr>
        <w:pStyle w:val="Compact"/>
      </w:pPr>
      <w:r>
        <w:rPr>
          <w:bCs/>
          <w:b/>
        </w:rPr>
        <w:t xml:space="preserve">Statement:</w:t>
      </w:r>
      <w:r>
        <w:t xml:space="preserve"> </w:t>
      </w:r>
      <w:r>
        <w:t xml:space="preserve">The system shall allow editing a field's label/type/options, reordering fields, and editing form name/description.</w:t>
      </w:r>
    </w:p>
    <w:p>
      <w:pPr>
        <w:numPr>
          <w:ilvl w:val="0"/>
          <w:numId w:val="1468"/>
        </w:numPr>
        <w:pStyle w:val="Compact"/>
      </w:pPr>
      <w:r>
        <w:rPr>
          <w:bCs/>
          <w:b/>
        </w:rPr>
        <w:t xml:space="preserve">Description:</w:t>
      </w:r>
      <w:r>
        <w:t xml:space="preserve"> </w:t>
      </w:r>
      <w:r>
        <w:t xml:space="preserve">Not in prototype.</w:t>
      </w:r>
    </w:p>
    <w:p>
      <w:pPr>
        <w:numPr>
          <w:ilvl w:val="0"/>
          <w:numId w:val="1468"/>
        </w:numPr>
        <w:pStyle w:val="Compact"/>
      </w:pPr>
      <w:r>
        <w:rPr>
          <w:bCs/>
          <w:b/>
        </w:rPr>
        <w:t xml:space="preserve">Type:</w:t>
      </w:r>
      <w:r>
        <w:t xml:space="preserve"> </w:t>
      </w:r>
      <w:r>
        <w:t xml:space="preserve">Functional</w:t>
      </w:r>
    </w:p>
    <w:p>
      <w:pPr>
        <w:numPr>
          <w:ilvl w:val="0"/>
          <w:numId w:val="1468"/>
        </w:numPr>
        <w:pStyle w:val="Compact"/>
      </w:pPr>
      <w:r>
        <w:rPr>
          <w:bCs/>
          <w:b/>
        </w:rPr>
        <w:t xml:space="preserve">Source/Prototype reference:</w:t>
      </w:r>
      <w:r>
        <w:t xml:space="preserve"> </w:t>
      </w:r>
      <w:r>
        <w:rPr>
          <w:rStyle w:val="VerbatimChar"/>
        </w:rPr>
        <w:t xml:space="preserve">n/a (absent)</w:t>
      </w:r>
    </w:p>
    <w:p>
      <w:pPr>
        <w:numPr>
          <w:ilvl w:val="0"/>
          <w:numId w:val="1468"/>
        </w:numPr>
        <w:pStyle w:val="Compact"/>
      </w:pPr>
      <w:r>
        <w:rPr>
          <w:bCs/>
          <w:b/>
        </w:rPr>
        <w:t xml:space="preserve">Related Feature:</w:t>
      </w:r>
      <w:r>
        <w:t xml:space="preserve"> </w:t>
      </w:r>
      <w:r>
        <w:t xml:space="preserve">FT-CFG-06</w:t>
      </w:r>
    </w:p>
    <w:p>
      <w:pPr>
        <w:numPr>
          <w:ilvl w:val="0"/>
          <w:numId w:val="1468"/>
        </w:numPr>
        <w:pStyle w:val="Compact"/>
      </w:pPr>
      <w:r>
        <w:rPr>
          <w:bCs/>
          <w:b/>
        </w:rPr>
        <w:t xml:space="preserve">Related Story:</w:t>
      </w:r>
      <w:r>
        <w:t xml:space="preserve"> </w:t>
      </w:r>
      <w:r>
        <w:t xml:space="preserve">US-CFG-015</w:t>
      </w:r>
    </w:p>
    <w:p>
      <w:pPr>
        <w:numPr>
          <w:ilvl w:val="0"/>
          <w:numId w:val="1468"/>
        </w:numPr>
        <w:pStyle w:val="Compact"/>
      </w:pPr>
      <w:r>
        <w:rPr>
          <w:bCs/>
          <w:b/>
        </w:rPr>
        <w:t xml:space="preserve">Priority:</w:t>
      </w:r>
      <w:r>
        <w:t xml:space="preserve"> </w:t>
      </w:r>
      <w:r>
        <w:t xml:space="preserve">Should</w:t>
      </w:r>
    </w:p>
    <w:p>
      <w:pPr>
        <w:numPr>
          <w:ilvl w:val="0"/>
          <w:numId w:val="1468"/>
        </w:numPr>
        <w:pStyle w:val="Compact"/>
      </w:pPr>
      <w:r>
        <w:rPr>
          <w:bCs/>
          <w:b/>
        </w:rPr>
        <w:t xml:space="preserve">Dependencies:</w:t>
      </w:r>
      <w:r>
        <w:t xml:space="preserve"> </w:t>
      </w:r>
      <w:r>
        <w:t xml:space="preserve">None</w:t>
      </w:r>
    </w:p>
    <w:p>
      <w:pPr>
        <w:numPr>
          <w:ilvl w:val="0"/>
          <w:numId w:val="1468"/>
        </w:numPr>
        <w:pStyle w:val="Compact"/>
      </w:pPr>
      <w:r>
        <w:rPr>
          <w:bCs/>
          <w:b/>
        </w:rPr>
        <w:t xml:space="preserve">Acceptance Criteria:</w:t>
      </w:r>
    </w:p>
    <w:p>
      <w:pPr>
        <w:numPr>
          <w:ilvl w:val="1"/>
          <w:numId w:val="1469"/>
        </w:numPr>
        <w:pStyle w:val="Compact"/>
      </w:pPr>
      <w:r>
        <w:t xml:space="preserve">Given a field When label edited Then new label is used in new applications</w:t>
      </w:r>
    </w:p>
    <w:p>
      <w:pPr>
        <w:numPr>
          <w:ilvl w:val="1"/>
          <w:numId w:val="1469"/>
        </w:numPr>
        <w:pStyle w:val="Compact"/>
      </w:pPr>
      <w:r>
        <w:t xml:space="preserve">Given drag reorder Then sort_order persists</w:t>
      </w:r>
    </w:p>
    <w:p>
      <w:pPr>
        <w:numPr>
          <w:ilvl w:val="0"/>
          <w:numId w:val="1468"/>
        </w:numPr>
        <w:pStyle w:val="Compact"/>
      </w:pPr>
      <w:r>
        <w:rPr>
          <w:bCs/>
          <w:b/>
        </w:rPr>
        <w:t xml:space="preserve">Validation Rules:</w:t>
      </w:r>
      <w:r>
        <w:t xml:space="preserve"> </w:t>
      </w:r>
      <w:r>
        <w:t xml:space="preserve">None</w:t>
      </w:r>
    </w:p>
    <w:p>
      <w:pPr>
        <w:numPr>
          <w:ilvl w:val="0"/>
          <w:numId w:val="1468"/>
        </w:numPr>
        <w:pStyle w:val="Compact"/>
      </w:pPr>
      <w:r>
        <w:rPr>
          <w:bCs/>
          <w:b/>
        </w:rPr>
        <w:t xml:space="preserve">Exceptions &amp; Alternative Flows:</w:t>
      </w:r>
      <w:r>
        <w:t xml:space="preserve"> </w:t>
      </w:r>
      <w:r>
        <w:t xml:space="preserve">None</w:t>
      </w:r>
    </w:p>
    <w:p>
      <w:pPr>
        <w:numPr>
          <w:ilvl w:val="0"/>
          <w:numId w:val="1468"/>
        </w:numPr>
        <w:pStyle w:val="Compact"/>
      </w:pPr>
      <w:r>
        <w:rPr>
          <w:bCs/>
          <w:b/>
        </w:rPr>
        <w:t xml:space="preserve">Open Questions:</w:t>
      </w:r>
      <w:r>
        <w:t xml:space="preserve"> </w:t>
      </w:r>
      <w:r>
        <w:t xml:space="preserve">OQ-CFG-07</w:t>
      </w:r>
    </w:p>
    <w:p>
      <w:pPr>
        <w:numPr>
          <w:ilvl w:val="0"/>
          <w:numId w:val="1468"/>
        </w:numPr>
        <w:pStyle w:val="Compact"/>
      </w:pPr>
      <w:r>
        <w:rPr>
          <w:bCs/>
          <w:b/>
        </w:rPr>
        <w:t xml:space="preserve">Evidence label:</w:t>
      </w:r>
      <w:r>
        <w:t xml:space="preserve"> </w:t>
      </w:r>
      <w:r>
        <w:t xml:space="preserve">[Recommended]</w:t>
      </w:r>
    </w:p>
    <w:bookmarkEnd w:id="317"/>
    <w:bookmarkStart w:id="318" w:name="fr-cfg-024"/>
    <w:p>
      <w:pPr>
        <w:pStyle w:val="Heading3"/>
      </w:pPr>
      <w:r>
        <w:t xml:space="preserve">FR-CFG-024</w:t>
      </w:r>
    </w:p>
    <w:p>
      <w:pPr>
        <w:numPr>
          <w:ilvl w:val="0"/>
          <w:numId w:val="1470"/>
        </w:numPr>
        <w:pStyle w:val="Compact"/>
      </w:pPr>
      <w:r>
        <w:rPr>
          <w:bCs/>
          <w:b/>
        </w:rPr>
        <w:t xml:space="preserve">Statement:</w:t>
      </w:r>
      <w:r>
        <w:t xml:space="preserve"> </w:t>
      </w:r>
      <w:r>
        <w:t xml:space="preserve">The system shall list grant programs as cards linking to each program's configuration page.</w:t>
      </w:r>
    </w:p>
    <w:p>
      <w:pPr>
        <w:numPr>
          <w:ilvl w:val="0"/>
          <w:numId w:val="1470"/>
        </w:numPr>
        <w:pStyle w:val="Compact"/>
      </w:pPr>
      <w:r>
        <w:rPr>
          <w:bCs/>
          <w:b/>
        </w:rPr>
        <w:t xml:space="preserve">Description:</w:t>
      </w:r>
    </w:p>
    <w:p>
      <w:pPr>
        <w:numPr>
          <w:ilvl w:val="0"/>
          <w:numId w:val="1470"/>
        </w:numPr>
        <w:pStyle w:val="Compact"/>
      </w:pPr>
      <w:r>
        <w:rPr>
          <w:bCs/>
          <w:b/>
        </w:rPr>
        <w:t xml:space="preserve">Type:</w:t>
      </w:r>
      <w:r>
        <w:t xml:space="preserve"> </w:t>
      </w:r>
      <w:r>
        <w:t xml:space="preserve">UI</w:t>
      </w:r>
    </w:p>
    <w:p>
      <w:pPr>
        <w:numPr>
          <w:ilvl w:val="0"/>
          <w:numId w:val="1470"/>
        </w:numPr>
        <w:pStyle w:val="Compact"/>
      </w:pPr>
      <w:r>
        <w:rPr>
          <w:bCs/>
          <w:b/>
        </w:rPr>
        <w:t xml:space="preserve">Source/Prototype reference:</w:t>
      </w:r>
      <w:r>
        <w:t xml:space="preserve"> </w:t>
      </w:r>
      <w:r>
        <w:rPr>
          <w:rStyle w:val="VerbatimChar"/>
        </w:rPr>
        <w:t xml:space="preserve">src/routes/settings.tsx:411-417</w:t>
      </w:r>
    </w:p>
    <w:p>
      <w:pPr>
        <w:numPr>
          <w:ilvl w:val="0"/>
          <w:numId w:val="1470"/>
        </w:numPr>
        <w:pStyle w:val="Compact"/>
      </w:pPr>
      <w:r>
        <w:rPr>
          <w:bCs/>
          <w:b/>
        </w:rPr>
        <w:t xml:space="preserve">Related Feature:</w:t>
      </w:r>
      <w:r>
        <w:t xml:space="preserve"> </w:t>
      </w:r>
      <w:r>
        <w:t xml:space="preserve">FT-CFG-07</w:t>
      </w:r>
    </w:p>
    <w:p>
      <w:pPr>
        <w:numPr>
          <w:ilvl w:val="0"/>
          <w:numId w:val="1470"/>
        </w:numPr>
        <w:pStyle w:val="Compact"/>
      </w:pPr>
      <w:r>
        <w:rPr>
          <w:bCs/>
          <w:b/>
        </w:rPr>
        <w:t xml:space="preserve">Related Story:</w:t>
      </w:r>
      <w:r>
        <w:t xml:space="preserve"> </w:t>
      </w:r>
      <w:r>
        <w:t xml:space="preserve">US-CFG-016</w:t>
      </w:r>
    </w:p>
    <w:p>
      <w:pPr>
        <w:numPr>
          <w:ilvl w:val="0"/>
          <w:numId w:val="1470"/>
        </w:numPr>
        <w:pStyle w:val="Compact"/>
      </w:pPr>
      <w:r>
        <w:rPr>
          <w:bCs/>
          <w:b/>
        </w:rPr>
        <w:t xml:space="preserve">Priority:</w:t>
      </w:r>
      <w:r>
        <w:t xml:space="preserve"> </w:t>
      </w:r>
      <w:r>
        <w:t xml:space="preserve">Could</w:t>
      </w:r>
    </w:p>
    <w:p>
      <w:pPr>
        <w:numPr>
          <w:ilvl w:val="0"/>
          <w:numId w:val="1470"/>
        </w:numPr>
        <w:pStyle w:val="Compact"/>
      </w:pPr>
      <w:r>
        <w:rPr>
          <w:bCs/>
          <w:b/>
        </w:rPr>
        <w:t xml:space="preserve">Dependencies:</w:t>
      </w:r>
      <w:r>
        <w:t xml:space="preserve"> </w:t>
      </w:r>
      <w:r>
        <w:t xml:space="preserve">None</w:t>
      </w:r>
    </w:p>
    <w:p>
      <w:pPr>
        <w:numPr>
          <w:ilvl w:val="0"/>
          <w:numId w:val="1470"/>
        </w:numPr>
        <w:pStyle w:val="Compact"/>
      </w:pPr>
      <w:r>
        <w:rPr>
          <w:bCs/>
          <w:b/>
        </w:rPr>
        <w:t xml:space="preserve">Acceptance Criteria:</w:t>
      </w:r>
    </w:p>
    <w:p>
      <w:pPr>
        <w:numPr>
          <w:ilvl w:val="1"/>
          <w:numId w:val="1471"/>
        </w:numPr>
        <w:pStyle w:val="Compact"/>
      </w:pPr>
      <w:r>
        <w:t xml:space="preserve">Given programs exist When Workflow tab opens Then each program card links to /programs/$id</w:t>
      </w:r>
    </w:p>
    <w:p>
      <w:pPr>
        <w:numPr>
          <w:ilvl w:val="1"/>
          <w:numId w:val="1471"/>
        </w:numPr>
        <w:pStyle w:val="Compact"/>
      </w:pPr>
      <w:r>
        <w:t xml:space="preserve">Given another tenant's program Then it should not be listed (currently is — ISS-CFG-09)</w:t>
      </w:r>
    </w:p>
    <w:p>
      <w:pPr>
        <w:numPr>
          <w:ilvl w:val="0"/>
          <w:numId w:val="1470"/>
        </w:numPr>
        <w:pStyle w:val="Compact"/>
      </w:pPr>
      <w:r>
        <w:rPr>
          <w:bCs/>
          <w:b/>
        </w:rPr>
        <w:t xml:space="preserve">Validation Rules:</w:t>
      </w:r>
      <w:r>
        <w:t xml:space="preserve"> </w:t>
      </w:r>
      <w:r>
        <w:t xml:space="preserve">None</w:t>
      </w:r>
    </w:p>
    <w:p>
      <w:pPr>
        <w:numPr>
          <w:ilvl w:val="0"/>
          <w:numId w:val="1470"/>
        </w:numPr>
        <w:pStyle w:val="Compact"/>
      </w:pPr>
      <w:r>
        <w:rPr>
          <w:bCs/>
          <w:b/>
        </w:rPr>
        <w:t xml:space="preserve">Exceptions &amp; Alternative Flows:</w:t>
      </w:r>
      <w:r>
        <w:t xml:space="preserve"> </w:t>
      </w:r>
      <w:r>
        <w:t xml:space="preserve">None</w:t>
      </w:r>
    </w:p>
    <w:p>
      <w:pPr>
        <w:numPr>
          <w:ilvl w:val="0"/>
          <w:numId w:val="1470"/>
        </w:numPr>
        <w:pStyle w:val="Compact"/>
      </w:pPr>
      <w:r>
        <w:rPr>
          <w:bCs/>
          <w:b/>
        </w:rPr>
        <w:t xml:space="preserve">Open Questions:</w:t>
      </w:r>
      <w:r>
        <w:t xml:space="preserve"> </w:t>
      </w:r>
      <w:r>
        <w:t xml:space="preserve">None</w:t>
      </w:r>
    </w:p>
    <w:p>
      <w:pPr>
        <w:numPr>
          <w:ilvl w:val="0"/>
          <w:numId w:val="1470"/>
        </w:numPr>
        <w:pStyle w:val="Compact"/>
      </w:pPr>
      <w:r>
        <w:rPr>
          <w:bCs/>
          <w:b/>
        </w:rPr>
        <w:t xml:space="preserve">Evidence label:</w:t>
      </w:r>
      <w:r>
        <w:t xml:space="preserve"> </w:t>
      </w:r>
      <w:r>
        <w:t xml:space="preserve">[Observed]</w:t>
      </w:r>
    </w:p>
    <w:bookmarkEnd w:id="318"/>
    <w:bookmarkStart w:id="319" w:name="fr-cfg-025"/>
    <w:p>
      <w:pPr>
        <w:pStyle w:val="Heading3"/>
      </w:pPr>
      <w:r>
        <w:t xml:space="preserve">FR-CFG-025</w:t>
      </w:r>
    </w:p>
    <w:p>
      <w:pPr>
        <w:numPr>
          <w:ilvl w:val="0"/>
          <w:numId w:val="1472"/>
        </w:numPr>
        <w:pStyle w:val="Compact"/>
      </w:pPr>
      <w:r>
        <w:rPr>
          <w:bCs/>
          <w:b/>
        </w:rPr>
        <w:t xml:space="preserve">Statement:</w:t>
      </w:r>
      <w:r>
        <w:t xml:space="preserve"> </w:t>
      </w:r>
      <w:r>
        <w:t xml:space="preserve">The system shall list templates showing kind, name and body preview.</w:t>
      </w:r>
    </w:p>
    <w:p>
      <w:pPr>
        <w:numPr>
          <w:ilvl w:val="0"/>
          <w:numId w:val="1472"/>
        </w:numPr>
        <w:pStyle w:val="Compact"/>
      </w:pPr>
      <w:r>
        <w:rPr>
          <w:bCs/>
          <w:b/>
        </w:rPr>
        <w:t xml:space="preserve">Description:</w:t>
      </w:r>
    </w:p>
    <w:p>
      <w:pPr>
        <w:numPr>
          <w:ilvl w:val="0"/>
          <w:numId w:val="1472"/>
        </w:numPr>
        <w:pStyle w:val="Compact"/>
      </w:pPr>
      <w:r>
        <w:rPr>
          <w:bCs/>
          <w:b/>
        </w:rPr>
        <w:t xml:space="preserve">Type:</w:t>
      </w:r>
      <w:r>
        <w:t xml:space="preserve"> </w:t>
      </w:r>
      <w:r>
        <w:t xml:space="preserve">UI</w:t>
      </w:r>
    </w:p>
    <w:p>
      <w:pPr>
        <w:numPr>
          <w:ilvl w:val="0"/>
          <w:numId w:val="1472"/>
        </w:numPr>
        <w:pStyle w:val="Compact"/>
      </w:pPr>
      <w:r>
        <w:rPr>
          <w:bCs/>
          <w:b/>
        </w:rPr>
        <w:t xml:space="preserve">Source/Prototype reference:</w:t>
      </w:r>
      <w:r>
        <w:t xml:space="preserve"> </w:t>
      </w:r>
      <w:r>
        <w:rPr>
          <w:rStyle w:val="VerbatimChar"/>
        </w:rPr>
        <w:t xml:space="preserve">src/routes/settings.tsx:434-438</w:t>
      </w:r>
    </w:p>
    <w:p>
      <w:pPr>
        <w:numPr>
          <w:ilvl w:val="0"/>
          <w:numId w:val="1472"/>
        </w:numPr>
        <w:pStyle w:val="Compact"/>
      </w:pPr>
      <w:r>
        <w:rPr>
          <w:bCs/>
          <w:b/>
        </w:rPr>
        <w:t xml:space="preserve">Related Feature:</w:t>
      </w:r>
      <w:r>
        <w:t xml:space="preserve"> </w:t>
      </w:r>
      <w:r>
        <w:t xml:space="preserve">FT-CFG-08</w:t>
      </w:r>
    </w:p>
    <w:p>
      <w:pPr>
        <w:numPr>
          <w:ilvl w:val="0"/>
          <w:numId w:val="1472"/>
        </w:numPr>
        <w:pStyle w:val="Compact"/>
      </w:pPr>
      <w:r>
        <w:rPr>
          <w:bCs/>
          <w:b/>
        </w:rPr>
        <w:t xml:space="preserve">Related Story:</w:t>
      </w:r>
      <w:r>
        <w:t xml:space="preserve"> </w:t>
      </w:r>
      <w:r>
        <w:t xml:space="preserve">US-CFG-017</w:t>
      </w:r>
    </w:p>
    <w:p>
      <w:pPr>
        <w:numPr>
          <w:ilvl w:val="0"/>
          <w:numId w:val="1472"/>
        </w:numPr>
        <w:pStyle w:val="Compact"/>
      </w:pPr>
      <w:r>
        <w:rPr>
          <w:bCs/>
          <w:b/>
        </w:rPr>
        <w:t xml:space="preserve">Priority:</w:t>
      </w:r>
      <w:r>
        <w:t xml:space="preserve"> </w:t>
      </w:r>
      <w:r>
        <w:t xml:space="preserve">Should</w:t>
      </w:r>
    </w:p>
    <w:p>
      <w:pPr>
        <w:numPr>
          <w:ilvl w:val="0"/>
          <w:numId w:val="1472"/>
        </w:numPr>
        <w:pStyle w:val="Compact"/>
      </w:pPr>
      <w:r>
        <w:rPr>
          <w:bCs/>
          <w:b/>
        </w:rPr>
        <w:t xml:space="preserve">Dependencies:</w:t>
      </w:r>
      <w:r>
        <w:t xml:space="preserve"> </w:t>
      </w:r>
      <w:r>
        <w:t xml:space="preserve">None</w:t>
      </w:r>
    </w:p>
    <w:p>
      <w:pPr>
        <w:numPr>
          <w:ilvl w:val="0"/>
          <w:numId w:val="1472"/>
        </w:numPr>
        <w:pStyle w:val="Compact"/>
      </w:pPr>
      <w:r>
        <w:rPr>
          <w:bCs/>
          <w:b/>
        </w:rPr>
        <w:t xml:space="preserve">Acceptance Criteria:</w:t>
      </w:r>
    </w:p>
    <w:p>
      <w:pPr>
        <w:numPr>
          <w:ilvl w:val="1"/>
          <w:numId w:val="1473"/>
        </w:numPr>
        <w:pStyle w:val="Compact"/>
      </w:pPr>
      <w:r>
        <w:t xml:space="preserve">Given template of kind apology Then label «اعتذار» shows</w:t>
      </w:r>
    </w:p>
    <w:p>
      <w:pPr>
        <w:numPr>
          <w:ilvl w:val="1"/>
          <w:numId w:val="1473"/>
        </w:numPr>
        <w:pStyle w:val="Compact"/>
      </w:pPr>
      <w:r>
        <w:t xml:space="preserve">Given long body Then preview is clamped to 3 lines</w:t>
      </w:r>
    </w:p>
    <w:p>
      <w:pPr>
        <w:numPr>
          <w:ilvl w:val="0"/>
          <w:numId w:val="1472"/>
        </w:numPr>
        <w:pStyle w:val="Compact"/>
      </w:pPr>
      <w:r>
        <w:rPr>
          <w:bCs/>
          <w:b/>
        </w:rPr>
        <w:t xml:space="preserve">Validation Rules:</w:t>
      </w:r>
      <w:r>
        <w:t xml:space="preserve"> </w:t>
      </w:r>
      <w:r>
        <w:t xml:space="preserve">None</w:t>
      </w:r>
    </w:p>
    <w:p>
      <w:pPr>
        <w:numPr>
          <w:ilvl w:val="0"/>
          <w:numId w:val="1472"/>
        </w:numPr>
        <w:pStyle w:val="Compact"/>
      </w:pPr>
      <w:r>
        <w:rPr>
          <w:bCs/>
          <w:b/>
        </w:rPr>
        <w:t xml:space="preserve">Exceptions &amp; Alternative Flows:</w:t>
      </w:r>
      <w:r>
        <w:t xml:space="preserve"> </w:t>
      </w:r>
      <w:r>
        <w:t xml:space="preserve">None</w:t>
      </w:r>
    </w:p>
    <w:p>
      <w:pPr>
        <w:numPr>
          <w:ilvl w:val="0"/>
          <w:numId w:val="1472"/>
        </w:numPr>
        <w:pStyle w:val="Compact"/>
      </w:pPr>
      <w:r>
        <w:rPr>
          <w:bCs/>
          <w:b/>
        </w:rPr>
        <w:t xml:space="preserve">Open Questions:</w:t>
      </w:r>
      <w:r>
        <w:t xml:space="preserve"> </w:t>
      </w:r>
      <w:r>
        <w:t xml:space="preserve">None</w:t>
      </w:r>
    </w:p>
    <w:p>
      <w:pPr>
        <w:numPr>
          <w:ilvl w:val="0"/>
          <w:numId w:val="1472"/>
        </w:numPr>
        <w:pStyle w:val="Compact"/>
      </w:pPr>
      <w:r>
        <w:rPr>
          <w:bCs/>
          <w:b/>
        </w:rPr>
        <w:t xml:space="preserve">Evidence label:</w:t>
      </w:r>
      <w:r>
        <w:t xml:space="preserve"> </w:t>
      </w:r>
      <w:r>
        <w:t xml:space="preserve">[Observed]</w:t>
      </w:r>
    </w:p>
    <w:bookmarkEnd w:id="319"/>
    <w:bookmarkStart w:id="320" w:name="fr-cfg-026"/>
    <w:p>
      <w:pPr>
        <w:pStyle w:val="Heading3"/>
      </w:pPr>
      <w:r>
        <w:t xml:space="preserve">FR-CFG-026</w:t>
      </w:r>
    </w:p>
    <w:p>
      <w:pPr>
        <w:numPr>
          <w:ilvl w:val="0"/>
          <w:numId w:val="1474"/>
        </w:numPr>
        <w:pStyle w:val="Compact"/>
      </w:pPr>
      <w:r>
        <w:rPr>
          <w:bCs/>
          <w:b/>
        </w:rPr>
        <w:t xml:space="preserve">Statement:</w:t>
      </w:r>
      <w:r>
        <w:t xml:space="preserve"> </w:t>
      </w:r>
      <w:r>
        <w:t xml:space="preserve">The system shall allow creating and editing a template's kind, name and body.</w:t>
      </w:r>
    </w:p>
    <w:p>
      <w:pPr>
        <w:numPr>
          <w:ilvl w:val="0"/>
          <w:numId w:val="1474"/>
        </w:numPr>
        <w:pStyle w:val="Compact"/>
      </w:pPr>
      <w:r>
        <w:rPr>
          <w:bCs/>
          <w:b/>
        </w:rPr>
        <w:t xml:space="preserve">Description:</w:t>
      </w:r>
    </w:p>
    <w:p>
      <w:pPr>
        <w:numPr>
          <w:ilvl w:val="0"/>
          <w:numId w:val="1474"/>
        </w:numPr>
        <w:pStyle w:val="Compact"/>
      </w:pPr>
      <w:r>
        <w:rPr>
          <w:bCs/>
          <w:b/>
        </w:rPr>
        <w:t xml:space="preserve">Type:</w:t>
      </w:r>
      <w:r>
        <w:t xml:space="preserve"> </w:t>
      </w:r>
      <w:r>
        <w:t xml:space="preserve">Functional</w:t>
      </w:r>
    </w:p>
    <w:p>
      <w:pPr>
        <w:numPr>
          <w:ilvl w:val="0"/>
          <w:numId w:val="1474"/>
        </w:numPr>
        <w:pStyle w:val="Compact"/>
      </w:pPr>
      <w:r>
        <w:rPr>
          <w:bCs/>
          <w:b/>
        </w:rPr>
        <w:t xml:space="preserve">Source/Prototype reference:</w:t>
      </w:r>
      <w:r>
        <w:t xml:space="preserve"> </w:t>
      </w:r>
      <w:r>
        <w:rPr>
          <w:rStyle w:val="VerbatimChar"/>
        </w:rPr>
        <w:t xml:space="preserve">src/routes/settings.tsx:425-447</w:t>
      </w:r>
    </w:p>
    <w:p>
      <w:pPr>
        <w:numPr>
          <w:ilvl w:val="0"/>
          <w:numId w:val="1474"/>
        </w:numPr>
        <w:pStyle w:val="Compact"/>
      </w:pPr>
      <w:r>
        <w:rPr>
          <w:bCs/>
          <w:b/>
        </w:rPr>
        <w:t xml:space="preserve">Related Feature:</w:t>
      </w:r>
      <w:r>
        <w:t xml:space="preserve"> </w:t>
      </w:r>
      <w:r>
        <w:t xml:space="preserve">FT-CFG-08</w:t>
      </w:r>
    </w:p>
    <w:p>
      <w:pPr>
        <w:numPr>
          <w:ilvl w:val="0"/>
          <w:numId w:val="1474"/>
        </w:numPr>
        <w:pStyle w:val="Compact"/>
      </w:pPr>
      <w:r>
        <w:rPr>
          <w:bCs/>
          <w:b/>
        </w:rPr>
        <w:t xml:space="preserve">Related Story:</w:t>
      </w:r>
      <w:r>
        <w:t xml:space="preserve"> </w:t>
      </w:r>
      <w:r>
        <w:t xml:space="preserve">US-CFG-017</w:t>
      </w:r>
    </w:p>
    <w:p>
      <w:pPr>
        <w:numPr>
          <w:ilvl w:val="0"/>
          <w:numId w:val="1474"/>
        </w:numPr>
        <w:pStyle w:val="Compact"/>
      </w:pPr>
      <w:r>
        <w:rPr>
          <w:bCs/>
          <w:b/>
        </w:rPr>
        <w:t xml:space="preserve">Priority:</w:t>
      </w:r>
      <w:r>
        <w:t xml:space="preserve"> </w:t>
      </w:r>
      <w:r>
        <w:t xml:space="preserve">Should</w:t>
      </w:r>
    </w:p>
    <w:p>
      <w:pPr>
        <w:numPr>
          <w:ilvl w:val="0"/>
          <w:numId w:val="1474"/>
        </w:numPr>
        <w:pStyle w:val="Compact"/>
      </w:pPr>
      <w:r>
        <w:rPr>
          <w:bCs/>
          <w:b/>
        </w:rPr>
        <w:t xml:space="preserve">Dependencies:</w:t>
      </w:r>
      <w:r>
        <w:t xml:space="preserve"> </w:t>
      </w:r>
      <w:r>
        <w:t xml:space="preserve">None</w:t>
      </w:r>
    </w:p>
    <w:p>
      <w:pPr>
        <w:numPr>
          <w:ilvl w:val="0"/>
          <w:numId w:val="1474"/>
        </w:numPr>
        <w:pStyle w:val="Compact"/>
      </w:pPr>
      <w:r>
        <w:rPr>
          <w:bCs/>
          <w:b/>
        </w:rPr>
        <w:t xml:space="preserve">Acceptance Criteria:</w:t>
      </w:r>
    </w:p>
    <w:p>
      <w:pPr>
        <w:numPr>
          <w:ilvl w:val="1"/>
          <w:numId w:val="1475"/>
        </w:numPr>
        <w:pStyle w:val="Compact"/>
      </w:pPr>
      <w:r>
        <w:t xml:space="preserve">Given new template with name When «حفظ» Then inserted with tenant_id</w:t>
      </w:r>
    </w:p>
    <w:p>
      <w:pPr>
        <w:numPr>
          <w:ilvl w:val="1"/>
          <w:numId w:val="1475"/>
        </w:numPr>
        <w:pStyle w:val="Compact"/>
      </w:pPr>
      <w:r>
        <w:t xml:space="preserve">Given existing template When edited Then updated</w:t>
      </w:r>
    </w:p>
    <w:p>
      <w:pPr>
        <w:numPr>
          <w:ilvl w:val="0"/>
          <w:numId w:val="1474"/>
        </w:numPr>
        <w:pStyle w:val="Compact"/>
      </w:pPr>
      <w:r>
        <w:rPr>
          <w:bCs/>
          <w:b/>
        </w:rPr>
        <w:t xml:space="preserve">Validation Rules:</w:t>
      </w:r>
      <w:r>
        <w:t xml:space="preserve"> </w:t>
      </w:r>
      <w:r>
        <w:t xml:space="preserve">name required (silently ignored when empty)</w:t>
      </w:r>
    </w:p>
    <w:p>
      <w:pPr>
        <w:numPr>
          <w:ilvl w:val="0"/>
          <w:numId w:val="1474"/>
        </w:numPr>
        <w:pStyle w:val="Compact"/>
      </w:pPr>
      <w:r>
        <w:rPr>
          <w:bCs/>
          <w:b/>
        </w:rPr>
        <w:t xml:space="preserve">Exceptions &amp; Alternative Flows:</w:t>
      </w:r>
      <w:r>
        <w:t xml:space="preserve"> </w:t>
      </w:r>
      <w:r>
        <w:t xml:space="preserve">None</w:t>
      </w:r>
    </w:p>
    <w:p>
      <w:pPr>
        <w:numPr>
          <w:ilvl w:val="0"/>
          <w:numId w:val="1474"/>
        </w:numPr>
        <w:pStyle w:val="Compact"/>
      </w:pPr>
      <w:r>
        <w:rPr>
          <w:bCs/>
          <w:b/>
        </w:rPr>
        <w:t xml:space="preserve">Open Questions:</w:t>
      </w:r>
      <w:r>
        <w:t xml:space="preserve"> </w:t>
      </w:r>
      <w:r>
        <w:t xml:space="preserve">None</w:t>
      </w:r>
    </w:p>
    <w:p>
      <w:pPr>
        <w:numPr>
          <w:ilvl w:val="0"/>
          <w:numId w:val="1474"/>
        </w:numPr>
        <w:pStyle w:val="Compact"/>
      </w:pPr>
      <w:r>
        <w:rPr>
          <w:bCs/>
          <w:b/>
        </w:rPr>
        <w:t xml:space="preserve">Evidence label:</w:t>
      </w:r>
      <w:r>
        <w:t xml:space="preserve"> </w:t>
      </w:r>
      <w:r>
        <w:t xml:space="preserve">[Observed]</w:t>
      </w:r>
    </w:p>
    <w:bookmarkEnd w:id="320"/>
    <w:bookmarkStart w:id="321" w:name="fr-cfg-027"/>
    <w:p>
      <w:pPr>
        <w:pStyle w:val="Heading3"/>
      </w:pPr>
      <w:r>
        <w:t xml:space="preserve">FR-CFG-027</w:t>
      </w:r>
    </w:p>
    <w:p>
      <w:pPr>
        <w:numPr>
          <w:ilvl w:val="0"/>
          <w:numId w:val="1476"/>
        </w:numPr>
        <w:pStyle w:val="Compact"/>
      </w:pPr>
      <w:r>
        <w:rPr>
          <w:bCs/>
          <w:b/>
        </w:rPr>
        <w:t xml:space="preserve">Statement:</w:t>
      </w:r>
      <w:r>
        <w:t xml:space="preserve"> </w:t>
      </w:r>
      <w:r>
        <w:t xml:space="preserve">The system shall merge placeholders ({ref}, {program}, {beneficiary}, {amount}) when generating communications and allow deleting templates.</w:t>
      </w:r>
    </w:p>
    <w:p>
      <w:pPr>
        <w:numPr>
          <w:ilvl w:val="0"/>
          <w:numId w:val="1476"/>
        </w:numPr>
        <w:pStyle w:val="Compact"/>
      </w:pPr>
      <w:r>
        <w:rPr>
          <w:bCs/>
          <w:b/>
        </w:rPr>
        <w:t xml:space="preserve">Description:</w:t>
      </w:r>
      <w:r>
        <w:t xml:space="preserve"> </w:t>
      </w:r>
      <w:r>
        <w:t xml:space="preserve">Not implemented; templates are not consumed.</w:t>
      </w:r>
    </w:p>
    <w:p>
      <w:pPr>
        <w:numPr>
          <w:ilvl w:val="0"/>
          <w:numId w:val="1476"/>
        </w:numPr>
        <w:pStyle w:val="Compact"/>
      </w:pPr>
      <w:r>
        <w:rPr>
          <w:bCs/>
          <w:b/>
        </w:rPr>
        <w:t xml:space="preserve">Type:</w:t>
      </w:r>
      <w:r>
        <w:t xml:space="preserve"> </w:t>
      </w:r>
      <w:r>
        <w:t xml:space="preserve">Integration</w:t>
      </w:r>
    </w:p>
    <w:p>
      <w:pPr>
        <w:numPr>
          <w:ilvl w:val="0"/>
          <w:numId w:val="1476"/>
        </w:numPr>
        <w:pStyle w:val="Compact"/>
      </w:pPr>
      <w:r>
        <w:rPr>
          <w:bCs/>
          <w:b/>
        </w:rPr>
        <w:t xml:space="preserve">Source/Prototype reference:</w:t>
      </w:r>
      <w:r>
        <w:t xml:space="preserve"> </w:t>
      </w:r>
      <w:r>
        <w:rPr>
          <w:rStyle w:val="VerbatimChar"/>
        </w:rPr>
        <w:t xml:space="preserve">n/a (absent)</w:t>
      </w:r>
    </w:p>
    <w:p>
      <w:pPr>
        <w:numPr>
          <w:ilvl w:val="0"/>
          <w:numId w:val="1476"/>
        </w:numPr>
        <w:pStyle w:val="Compact"/>
      </w:pPr>
      <w:r>
        <w:rPr>
          <w:bCs/>
          <w:b/>
        </w:rPr>
        <w:t xml:space="preserve">Related Feature:</w:t>
      </w:r>
      <w:r>
        <w:t xml:space="preserve"> </w:t>
      </w:r>
      <w:r>
        <w:t xml:space="preserve">FT-CFG-08</w:t>
      </w:r>
    </w:p>
    <w:p>
      <w:pPr>
        <w:numPr>
          <w:ilvl w:val="0"/>
          <w:numId w:val="1476"/>
        </w:numPr>
        <w:pStyle w:val="Compact"/>
      </w:pPr>
      <w:r>
        <w:rPr>
          <w:bCs/>
          <w:b/>
        </w:rPr>
        <w:t xml:space="preserve">Related Story:</w:t>
      </w:r>
      <w:r>
        <w:t xml:space="preserve"> </w:t>
      </w:r>
      <w:r>
        <w:t xml:space="preserve">US-CFG-018</w:t>
      </w:r>
    </w:p>
    <w:p>
      <w:pPr>
        <w:numPr>
          <w:ilvl w:val="0"/>
          <w:numId w:val="1476"/>
        </w:numPr>
        <w:pStyle w:val="Compact"/>
      </w:pPr>
      <w:r>
        <w:rPr>
          <w:bCs/>
          <w:b/>
        </w:rPr>
        <w:t xml:space="preserve">Priority:</w:t>
      </w:r>
      <w:r>
        <w:t xml:space="preserve"> </w:t>
      </w:r>
      <w:r>
        <w:t xml:space="preserve">Could</w:t>
      </w:r>
    </w:p>
    <w:p>
      <w:pPr>
        <w:numPr>
          <w:ilvl w:val="0"/>
          <w:numId w:val="1476"/>
        </w:numPr>
        <w:pStyle w:val="Compact"/>
      </w:pPr>
      <w:r>
        <w:rPr>
          <w:bCs/>
          <w:b/>
        </w:rPr>
        <w:t xml:space="preserve">Dependencies:</w:t>
      </w:r>
      <w:r>
        <w:t xml:space="preserve"> </w:t>
      </w:r>
      <w:r>
        <w:t xml:space="preserve">None</w:t>
      </w:r>
    </w:p>
    <w:p>
      <w:pPr>
        <w:numPr>
          <w:ilvl w:val="0"/>
          <w:numId w:val="1476"/>
        </w:numPr>
        <w:pStyle w:val="Compact"/>
      </w:pPr>
      <w:r>
        <w:rPr>
          <w:bCs/>
          <w:b/>
        </w:rPr>
        <w:t xml:space="preserve">Acceptance Criteria:</w:t>
      </w:r>
    </w:p>
    <w:p>
      <w:pPr>
        <w:numPr>
          <w:ilvl w:val="1"/>
          <w:numId w:val="1477"/>
        </w:numPr>
        <w:pStyle w:val="Compact"/>
      </w:pPr>
      <w:r>
        <w:t xml:space="preserve">Given apology template When an application is closed Then the message uses the template with values substituted</w:t>
      </w:r>
    </w:p>
    <w:p>
      <w:pPr>
        <w:numPr>
          <w:ilvl w:val="1"/>
          <w:numId w:val="1477"/>
        </w:numPr>
        <w:pStyle w:val="Compact"/>
      </w:pPr>
      <w:r>
        <w:t xml:space="preserve">Given unused template When deleted Then removed</w:t>
      </w:r>
    </w:p>
    <w:p>
      <w:pPr>
        <w:numPr>
          <w:ilvl w:val="0"/>
          <w:numId w:val="1476"/>
        </w:numPr>
        <w:pStyle w:val="Compact"/>
      </w:pPr>
      <w:r>
        <w:rPr>
          <w:bCs/>
          <w:b/>
        </w:rPr>
        <w:t xml:space="preserve">Validation Rules:</w:t>
      </w:r>
      <w:r>
        <w:t xml:space="preserve"> </w:t>
      </w:r>
      <w:r>
        <w:t xml:space="preserve">None</w:t>
      </w:r>
    </w:p>
    <w:p>
      <w:pPr>
        <w:numPr>
          <w:ilvl w:val="0"/>
          <w:numId w:val="1476"/>
        </w:numPr>
        <w:pStyle w:val="Compact"/>
      </w:pPr>
      <w:r>
        <w:rPr>
          <w:bCs/>
          <w:b/>
        </w:rPr>
        <w:t xml:space="preserve">Exceptions &amp; Alternative Flows:</w:t>
      </w:r>
      <w:r>
        <w:t xml:space="preserve"> </w:t>
      </w:r>
      <w:r>
        <w:t xml:space="preserve">None</w:t>
      </w:r>
    </w:p>
    <w:p>
      <w:pPr>
        <w:numPr>
          <w:ilvl w:val="0"/>
          <w:numId w:val="1476"/>
        </w:numPr>
        <w:pStyle w:val="Compact"/>
      </w:pPr>
      <w:r>
        <w:rPr>
          <w:bCs/>
          <w:b/>
        </w:rPr>
        <w:t xml:space="preserve">Open Questions:</w:t>
      </w:r>
      <w:r>
        <w:t xml:space="preserve"> </w:t>
      </w:r>
      <w:r>
        <w:t xml:space="preserve">OQ-CFG-03</w:t>
      </w:r>
    </w:p>
    <w:p>
      <w:pPr>
        <w:numPr>
          <w:ilvl w:val="0"/>
          <w:numId w:val="1476"/>
        </w:numPr>
        <w:pStyle w:val="Compact"/>
      </w:pPr>
      <w:r>
        <w:rPr>
          <w:bCs/>
          <w:b/>
        </w:rPr>
        <w:t xml:space="preserve">Evidence label:</w:t>
      </w:r>
      <w:r>
        <w:t xml:space="preserve"> </w:t>
      </w:r>
      <w:r>
        <w:t xml:space="preserve">[Recommended]</w:t>
      </w:r>
    </w:p>
    <w:bookmarkEnd w:id="321"/>
    <w:bookmarkStart w:id="322" w:name="fr-cfg-028"/>
    <w:p>
      <w:pPr>
        <w:pStyle w:val="Heading3"/>
      </w:pPr>
      <w:r>
        <w:t xml:space="preserve">FR-CFG-028</w:t>
      </w:r>
    </w:p>
    <w:p>
      <w:pPr>
        <w:numPr>
          <w:ilvl w:val="0"/>
          <w:numId w:val="1478"/>
        </w:numPr>
        <w:pStyle w:val="Compact"/>
      </w:pPr>
      <w:r>
        <w:rPr>
          <w:bCs/>
          <w:b/>
        </w:rPr>
        <w:t xml:space="preserve">Statement:</w:t>
      </w:r>
      <w:r>
        <w:t xml:space="preserve"> </w:t>
      </w:r>
      <w:r>
        <w:t xml:space="preserve">The system shall allow adding and removing values for account types, regions and target groups.</w:t>
      </w:r>
    </w:p>
    <w:p>
      <w:pPr>
        <w:numPr>
          <w:ilvl w:val="0"/>
          <w:numId w:val="1478"/>
        </w:numPr>
        <w:pStyle w:val="Compact"/>
      </w:pPr>
      <w:r>
        <w:rPr>
          <w:bCs/>
          <w:b/>
        </w:rPr>
        <w:t xml:space="preserve">Description:</w:t>
      </w:r>
    </w:p>
    <w:p>
      <w:pPr>
        <w:numPr>
          <w:ilvl w:val="0"/>
          <w:numId w:val="1478"/>
        </w:numPr>
        <w:pStyle w:val="Compact"/>
      </w:pPr>
      <w:r>
        <w:rPr>
          <w:bCs/>
          <w:b/>
        </w:rPr>
        <w:t xml:space="preserve">Type:</w:t>
      </w:r>
      <w:r>
        <w:t xml:space="preserve"> </w:t>
      </w:r>
      <w:r>
        <w:t xml:space="preserve">Functional</w:t>
      </w:r>
    </w:p>
    <w:p>
      <w:pPr>
        <w:numPr>
          <w:ilvl w:val="0"/>
          <w:numId w:val="1478"/>
        </w:numPr>
        <w:pStyle w:val="Compact"/>
      </w:pPr>
      <w:r>
        <w:rPr>
          <w:bCs/>
          <w:b/>
        </w:rPr>
        <w:t xml:space="preserve">Source/Prototype reference:</w:t>
      </w:r>
      <w:r>
        <w:t xml:space="preserve"> </w:t>
      </w:r>
      <w:r>
        <w:rPr>
          <w:rStyle w:val="VerbatimChar"/>
        </w:rPr>
        <w:t xml:space="preserve">src/routes/settings.tsx:451-465</w:t>
      </w:r>
    </w:p>
    <w:p>
      <w:pPr>
        <w:numPr>
          <w:ilvl w:val="0"/>
          <w:numId w:val="1478"/>
        </w:numPr>
        <w:pStyle w:val="Compact"/>
      </w:pPr>
      <w:r>
        <w:rPr>
          <w:bCs/>
          <w:b/>
        </w:rPr>
        <w:t xml:space="preserve">Related Feature:</w:t>
      </w:r>
      <w:r>
        <w:t xml:space="preserve"> </w:t>
      </w:r>
      <w:r>
        <w:t xml:space="preserve">FT-CFG-09</w:t>
      </w:r>
    </w:p>
    <w:p>
      <w:pPr>
        <w:numPr>
          <w:ilvl w:val="0"/>
          <w:numId w:val="1478"/>
        </w:numPr>
        <w:pStyle w:val="Compact"/>
      </w:pPr>
      <w:r>
        <w:rPr>
          <w:bCs/>
          <w:b/>
        </w:rPr>
        <w:t xml:space="preserve">Related Story:</w:t>
      </w:r>
      <w:r>
        <w:t xml:space="preserve"> </w:t>
      </w:r>
      <w:r>
        <w:t xml:space="preserve">US-CFG-019</w:t>
      </w:r>
    </w:p>
    <w:p>
      <w:pPr>
        <w:numPr>
          <w:ilvl w:val="0"/>
          <w:numId w:val="1478"/>
        </w:numPr>
        <w:pStyle w:val="Compact"/>
      </w:pPr>
      <w:r>
        <w:rPr>
          <w:bCs/>
          <w:b/>
        </w:rPr>
        <w:t xml:space="preserve">Priority:</w:t>
      </w:r>
      <w:r>
        <w:t xml:space="preserve"> </w:t>
      </w:r>
      <w:r>
        <w:t xml:space="preserve">Should</w:t>
      </w:r>
    </w:p>
    <w:p>
      <w:pPr>
        <w:numPr>
          <w:ilvl w:val="0"/>
          <w:numId w:val="1478"/>
        </w:numPr>
        <w:pStyle w:val="Compact"/>
      </w:pPr>
      <w:r>
        <w:rPr>
          <w:bCs/>
          <w:b/>
        </w:rPr>
        <w:t xml:space="preserve">Dependencies:</w:t>
      </w:r>
      <w:r>
        <w:t xml:space="preserve"> </w:t>
      </w:r>
      <w:r>
        <w:t xml:space="preserve">None</w:t>
      </w:r>
    </w:p>
    <w:p>
      <w:pPr>
        <w:numPr>
          <w:ilvl w:val="0"/>
          <w:numId w:val="1478"/>
        </w:numPr>
        <w:pStyle w:val="Compact"/>
      </w:pPr>
      <w:r>
        <w:rPr>
          <w:bCs/>
          <w:b/>
        </w:rPr>
        <w:t xml:space="preserve">Acceptance Criteria:</w:t>
      </w:r>
    </w:p>
    <w:p>
      <w:pPr>
        <w:numPr>
          <w:ilvl w:val="1"/>
          <w:numId w:val="1479"/>
        </w:numPr>
        <w:pStyle w:val="Compact"/>
      </w:pPr>
      <w:r>
        <w:t xml:space="preserve">Given value 'الرياض' in المناطق When + Then chip appears</w:t>
      </w:r>
    </w:p>
    <w:p>
      <w:pPr>
        <w:numPr>
          <w:ilvl w:val="1"/>
          <w:numId w:val="1479"/>
        </w:numPr>
        <w:pStyle w:val="Compact"/>
      </w:pPr>
      <w:r>
        <w:t xml:space="preserve">Given chip × Then value deleted</w:t>
      </w:r>
    </w:p>
    <w:p>
      <w:pPr>
        <w:numPr>
          <w:ilvl w:val="0"/>
          <w:numId w:val="1478"/>
        </w:numPr>
        <w:pStyle w:val="Compact"/>
      </w:pPr>
      <w:r>
        <w:rPr>
          <w:bCs/>
          <w:b/>
        </w:rPr>
        <w:t xml:space="preserve">Validation Rules:</w:t>
      </w:r>
      <w:r>
        <w:t xml:space="preserve"> </w:t>
      </w:r>
      <w:r>
        <w:t xml:space="preserve">required, ≤80</w:t>
      </w:r>
    </w:p>
    <w:p>
      <w:pPr>
        <w:numPr>
          <w:ilvl w:val="0"/>
          <w:numId w:val="1478"/>
        </w:numPr>
        <w:pStyle w:val="Compact"/>
      </w:pPr>
      <w:r>
        <w:rPr>
          <w:bCs/>
          <w:b/>
        </w:rPr>
        <w:t xml:space="preserve">Exceptions &amp; Alternative Flows:</w:t>
      </w:r>
      <w:r>
        <w:t xml:space="preserve"> </w:t>
      </w:r>
      <w:r>
        <w:t xml:space="preserve">None</w:t>
      </w:r>
    </w:p>
    <w:p>
      <w:pPr>
        <w:numPr>
          <w:ilvl w:val="0"/>
          <w:numId w:val="1478"/>
        </w:numPr>
        <w:pStyle w:val="Compact"/>
      </w:pPr>
      <w:r>
        <w:rPr>
          <w:bCs/>
          <w:b/>
        </w:rPr>
        <w:t xml:space="preserve">Open Questions:</w:t>
      </w:r>
      <w:r>
        <w:t xml:space="preserve"> </w:t>
      </w:r>
      <w:r>
        <w:t xml:space="preserve">None</w:t>
      </w:r>
    </w:p>
    <w:p>
      <w:pPr>
        <w:numPr>
          <w:ilvl w:val="0"/>
          <w:numId w:val="1478"/>
        </w:numPr>
        <w:pStyle w:val="Compact"/>
      </w:pPr>
      <w:r>
        <w:rPr>
          <w:bCs/>
          <w:b/>
        </w:rPr>
        <w:t xml:space="preserve">Evidence label:</w:t>
      </w:r>
      <w:r>
        <w:t xml:space="preserve"> </w:t>
      </w:r>
      <w:r>
        <w:t xml:space="preserve">[Observed]</w:t>
      </w:r>
    </w:p>
    <w:bookmarkEnd w:id="322"/>
    <w:bookmarkStart w:id="323" w:name="fr-cfg-029"/>
    <w:p>
      <w:pPr>
        <w:pStyle w:val="Heading3"/>
      </w:pPr>
      <w:r>
        <w:t xml:space="preserve">FR-CFG-029</w:t>
      </w:r>
    </w:p>
    <w:p>
      <w:pPr>
        <w:numPr>
          <w:ilvl w:val="0"/>
          <w:numId w:val="1480"/>
        </w:numPr>
        <w:pStyle w:val="Compact"/>
      </w:pPr>
      <w:r>
        <w:rPr>
          <w:bCs/>
          <w:b/>
        </w:rPr>
        <w:t xml:space="preserve">Statement:</w:t>
      </w:r>
      <w:r>
        <w:t xml:space="preserve"> </w:t>
      </w:r>
      <w:r>
        <w:t xml:space="preserve">The system shall use taxonomy values as the option lists in partner registration and profile forms, prevent duplicates and support ordering.</w:t>
      </w:r>
    </w:p>
    <w:p>
      <w:pPr>
        <w:numPr>
          <w:ilvl w:val="0"/>
          <w:numId w:val="1480"/>
        </w:numPr>
        <w:pStyle w:val="Compact"/>
      </w:pPr>
      <w:r>
        <w:rPr>
          <w:bCs/>
          <w:b/>
        </w:rPr>
        <w:t xml:space="preserve">Description:</w:t>
      </w:r>
      <w:r>
        <w:t xml:space="preserve"> </w:t>
      </w:r>
      <w:r>
        <w:t xml:space="preserve">Not implemented.</w:t>
      </w:r>
    </w:p>
    <w:p>
      <w:pPr>
        <w:numPr>
          <w:ilvl w:val="0"/>
          <w:numId w:val="1480"/>
        </w:numPr>
        <w:pStyle w:val="Compact"/>
      </w:pPr>
      <w:r>
        <w:rPr>
          <w:bCs/>
          <w:b/>
        </w:rPr>
        <w:t xml:space="preserve">Type:</w:t>
      </w:r>
      <w:r>
        <w:t xml:space="preserve"> </w:t>
      </w:r>
      <w:r>
        <w:t xml:space="preserve">Data</w:t>
      </w:r>
    </w:p>
    <w:p>
      <w:pPr>
        <w:numPr>
          <w:ilvl w:val="0"/>
          <w:numId w:val="1480"/>
        </w:numPr>
        <w:pStyle w:val="Compact"/>
      </w:pPr>
      <w:r>
        <w:rPr>
          <w:bCs/>
          <w:b/>
        </w:rPr>
        <w:t xml:space="preserve">Source/Prototype reference:</w:t>
      </w:r>
      <w:r>
        <w:t xml:space="preserve"> </w:t>
      </w:r>
      <w:r>
        <w:rPr>
          <w:rStyle w:val="VerbatimChar"/>
        </w:rPr>
        <w:t xml:space="preserve">n/a (absent)</w:t>
      </w:r>
    </w:p>
    <w:p>
      <w:pPr>
        <w:numPr>
          <w:ilvl w:val="0"/>
          <w:numId w:val="1480"/>
        </w:numPr>
        <w:pStyle w:val="Compact"/>
      </w:pPr>
      <w:r>
        <w:rPr>
          <w:bCs/>
          <w:b/>
        </w:rPr>
        <w:t xml:space="preserve">Related Feature:</w:t>
      </w:r>
      <w:r>
        <w:t xml:space="preserve"> </w:t>
      </w:r>
      <w:r>
        <w:t xml:space="preserve">FT-CFG-09</w:t>
      </w:r>
    </w:p>
    <w:p>
      <w:pPr>
        <w:numPr>
          <w:ilvl w:val="0"/>
          <w:numId w:val="1480"/>
        </w:numPr>
        <w:pStyle w:val="Compact"/>
      </w:pPr>
      <w:r>
        <w:rPr>
          <w:bCs/>
          <w:b/>
        </w:rPr>
        <w:t xml:space="preserve">Related Story:</w:t>
      </w:r>
      <w:r>
        <w:t xml:space="preserve"> </w:t>
      </w:r>
      <w:r>
        <w:t xml:space="preserve">US-CFG-019</w:t>
      </w:r>
    </w:p>
    <w:p>
      <w:pPr>
        <w:numPr>
          <w:ilvl w:val="0"/>
          <w:numId w:val="1480"/>
        </w:numPr>
        <w:pStyle w:val="Compact"/>
      </w:pPr>
      <w:r>
        <w:rPr>
          <w:bCs/>
          <w:b/>
        </w:rPr>
        <w:t xml:space="preserve">Priority:</w:t>
      </w:r>
      <w:r>
        <w:t xml:space="preserve"> </w:t>
      </w:r>
      <w:r>
        <w:t xml:space="preserve">Should</w:t>
      </w:r>
    </w:p>
    <w:p>
      <w:pPr>
        <w:numPr>
          <w:ilvl w:val="0"/>
          <w:numId w:val="1480"/>
        </w:numPr>
        <w:pStyle w:val="Compact"/>
      </w:pPr>
      <w:r>
        <w:rPr>
          <w:bCs/>
          <w:b/>
        </w:rPr>
        <w:t xml:space="preserve">Dependencies:</w:t>
      </w:r>
      <w:r>
        <w:t xml:space="preserve"> </w:t>
      </w:r>
      <w:r>
        <w:t xml:space="preserve">None</w:t>
      </w:r>
    </w:p>
    <w:p>
      <w:pPr>
        <w:numPr>
          <w:ilvl w:val="0"/>
          <w:numId w:val="1480"/>
        </w:numPr>
        <w:pStyle w:val="Compact"/>
      </w:pPr>
      <w:r>
        <w:rPr>
          <w:bCs/>
          <w:b/>
        </w:rPr>
        <w:t xml:space="preserve">Acceptance Criteria:</w:t>
      </w:r>
    </w:p>
    <w:p>
      <w:pPr>
        <w:numPr>
          <w:ilvl w:val="1"/>
          <w:numId w:val="1481"/>
        </w:numPr>
        <w:pStyle w:val="Compact"/>
      </w:pPr>
      <w:r>
        <w:t xml:space="preserve">Given region taxonomy values Then the registration region field offers exactly those values</w:t>
      </w:r>
    </w:p>
    <w:p>
      <w:pPr>
        <w:numPr>
          <w:ilvl w:val="1"/>
          <w:numId w:val="1481"/>
        </w:numPr>
        <w:pStyle w:val="Compact"/>
      </w:pPr>
      <w:r>
        <w:t xml:space="preserve">Given duplicate value Then it is rejected</w:t>
      </w:r>
    </w:p>
    <w:p>
      <w:pPr>
        <w:numPr>
          <w:ilvl w:val="0"/>
          <w:numId w:val="1480"/>
        </w:numPr>
        <w:pStyle w:val="Compact"/>
      </w:pPr>
      <w:r>
        <w:rPr>
          <w:bCs/>
          <w:b/>
        </w:rPr>
        <w:t xml:space="preserve">Validation Rules:</w:t>
      </w:r>
      <w:r>
        <w:t xml:space="preserve"> </w:t>
      </w:r>
      <w:r>
        <w:t xml:space="preserve">None</w:t>
      </w:r>
    </w:p>
    <w:p>
      <w:pPr>
        <w:numPr>
          <w:ilvl w:val="0"/>
          <w:numId w:val="1480"/>
        </w:numPr>
        <w:pStyle w:val="Compact"/>
      </w:pPr>
      <w:r>
        <w:rPr>
          <w:bCs/>
          <w:b/>
        </w:rPr>
        <w:t xml:space="preserve">Exceptions &amp; Alternative Flows:</w:t>
      </w:r>
      <w:r>
        <w:t xml:space="preserve"> </w:t>
      </w:r>
      <w:r>
        <w:t xml:space="preserve">None</w:t>
      </w:r>
    </w:p>
    <w:p>
      <w:pPr>
        <w:numPr>
          <w:ilvl w:val="0"/>
          <w:numId w:val="1480"/>
        </w:numPr>
        <w:pStyle w:val="Compact"/>
      </w:pPr>
      <w:r>
        <w:rPr>
          <w:bCs/>
          <w:b/>
        </w:rPr>
        <w:t xml:space="preserve">Open Questions:</w:t>
      </w:r>
      <w:r>
        <w:t xml:space="preserve"> </w:t>
      </w:r>
      <w:r>
        <w:t xml:space="preserve">OQ-CFG-04</w:t>
      </w:r>
    </w:p>
    <w:p>
      <w:pPr>
        <w:numPr>
          <w:ilvl w:val="0"/>
          <w:numId w:val="1480"/>
        </w:numPr>
        <w:pStyle w:val="Compact"/>
      </w:pPr>
      <w:r>
        <w:rPr>
          <w:bCs/>
          <w:b/>
        </w:rPr>
        <w:t xml:space="preserve">Evidence label:</w:t>
      </w:r>
      <w:r>
        <w:t xml:space="preserve"> </w:t>
      </w:r>
      <w:r>
        <w:t xml:space="preserve">[Recommended]</w:t>
      </w:r>
    </w:p>
    <w:bookmarkEnd w:id="323"/>
    <w:bookmarkStart w:id="324" w:name="fr-cfg-030"/>
    <w:p>
      <w:pPr>
        <w:pStyle w:val="Heading3"/>
      </w:pPr>
      <w:r>
        <w:t xml:space="preserve">FR-CFG-030</w:t>
      </w:r>
    </w:p>
    <w:p>
      <w:pPr>
        <w:numPr>
          <w:ilvl w:val="0"/>
          <w:numId w:val="1482"/>
        </w:numPr>
        <w:pStyle w:val="Compact"/>
      </w:pPr>
      <w:r>
        <w:rPr>
          <w:bCs/>
          <w:b/>
        </w:rPr>
        <w:t xml:space="preserve">Statement:</w:t>
      </w:r>
      <w:r>
        <w:t xml:space="preserve"> </w:t>
      </w:r>
      <w:r>
        <w:t xml:space="preserve">The system shall show a switch per portal applicant type with its identifier label, excluding government.</w:t>
      </w:r>
    </w:p>
    <w:p>
      <w:pPr>
        <w:numPr>
          <w:ilvl w:val="0"/>
          <w:numId w:val="1482"/>
        </w:numPr>
        <w:pStyle w:val="Compact"/>
      </w:pPr>
      <w:r>
        <w:rPr>
          <w:bCs/>
          <w:b/>
        </w:rPr>
        <w:t xml:space="preserve">Description:</w:t>
      </w:r>
    </w:p>
    <w:p>
      <w:pPr>
        <w:numPr>
          <w:ilvl w:val="0"/>
          <w:numId w:val="1482"/>
        </w:numPr>
        <w:pStyle w:val="Compact"/>
      </w:pPr>
      <w:r>
        <w:rPr>
          <w:bCs/>
          <w:b/>
        </w:rPr>
        <w:t xml:space="preserve">Type:</w:t>
      </w:r>
      <w:r>
        <w:t xml:space="preserve"> </w:t>
      </w:r>
      <w:r>
        <w:t xml:space="preserve">UI</w:t>
      </w:r>
    </w:p>
    <w:p>
      <w:pPr>
        <w:numPr>
          <w:ilvl w:val="0"/>
          <w:numId w:val="1482"/>
        </w:numPr>
        <w:pStyle w:val="Compact"/>
      </w:pPr>
      <w:r>
        <w:rPr>
          <w:bCs/>
          <w:b/>
        </w:rPr>
        <w:t xml:space="preserve">Source/Prototype reference:</w:t>
      </w:r>
      <w:r>
        <w:t xml:space="preserve"> </w:t>
      </w:r>
      <w:r>
        <w:rPr>
          <w:rStyle w:val="VerbatimChar"/>
        </w:rPr>
        <w:t xml:space="preserve">src/routes/settings.tsx:73-83; src/lib/applicantTypes.ts:7-15</w:t>
      </w:r>
    </w:p>
    <w:p>
      <w:pPr>
        <w:numPr>
          <w:ilvl w:val="0"/>
          <w:numId w:val="1482"/>
        </w:numPr>
        <w:pStyle w:val="Compact"/>
      </w:pPr>
      <w:r>
        <w:rPr>
          <w:bCs/>
          <w:b/>
        </w:rPr>
        <w:t xml:space="preserve">Related Feature:</w:t>
      </w:r>
      <w:r>
        <w:t xml:space="preserve"> </w:t>
      </w:r>
      <w:r>
        <w:t xml:space="preserve">FT-CFG-10</w:t>
      </w:r>
    </w:p>
    <w:p>
      <w:pPr>
        <w:numPr>
          <w:ilvl w:val="0"/>
          <w:numId w:val="1482"/>
        </w:numPr>
        <w:pStyle w:val="Compact"/>
      </w:pPr>
      <w:r>
        <w:rPr>
          <w:bCs/>
          <w:b/>
        </w:rPr>
        <w:t xml:space="preserve">Related Story:</w:t>
      </w:r>
      <w:r>
        <w:t xml:space="preserve"> </w:t>
      </w:r>
      <w:r>
        <w:t xml:space="preserve">US-CFG-020</w:t>
      </w:r>
    </w:p>
    <w:p>
      <w:pPr>
        <w:numPr>
          <w:ilvl w:val="0"/>
          <w:numId w:val="1482"/>
        </w:numPr>
        <w:pStyle w:val="Compact"/>
      </w:pPr>
      <w:r>
        <w:rPr>
          <w:bCs/>
          <w:b/>
        </w:rPr>
        <w:t xml:space="preserve">Priority:</w:t>
      </w:r>
      <w:r>
        <w:t xml:space="preserve"> </w:t>
      </w:r>
      <w:r>
        <w:t xml:space="preserve">Should</w:t>
      </w:r>
    </w:p>
    <w:p>
      <w:pPr>
        <w:numPr>
          <w:ilvl w:val="0"/>
          <w:numId w:val="1482"/>
        </w:numPr>
        <w:pStyle w:val="Compact"/>
      </w:pPr>
      <w:r>
        <w:rPr>
          <w:bCs/>
          <w:b/>
        </w:rPr>
        <w:t xml:space="preserve">Dependencies:</w:t>
      </w:r>
      <w:r>
        <w:t xml:space="preserve"> </w:t>
      </w:r>
      <w:r>
        <w:t xml:space="preserve">None</w:t>
      </w:r>
    </w:p>
    <w:p>
      <w:pPr>
        <w:numPr>
          <w:ilvl w:val="0"/>
          <w:numId w:val="1482"/>
        </w:numPr>
        <w:pStyle w:val="Compact"/>
      </w:pPr>
      <w:r>
        <w:rPr>
          <w:bCs/>
          <w:b/>
        </w:rPr>
        <w:t xml:space="preserve">Acceptance Criteria:</w:t>
      </w:r>
    </w:p>
    <w:p>
      <w:pPr>
        <w:numPr>
          <w:ilvl w:val="1"/>
          <w:numId w:val="1483"/>
        </w:numPr>
        <w:pStyle w:val="Compact"/>
      </w:pPr>
      <w:r>
        <w:t xml:space="preserve">Given the taxonomies tab Then 6 switches show and no 'جهة حكومية'</w:t>
      </w:r>
    </w:p>
    <w:p>
      <w:pPr>
        <w:numPr>
          <w:ilvl w:val="1"/>
          <w:numId w:val="1483"/>
        </w:numPr>
        <w:pStyle w:val="Compact"/>
      </w:pPr>
      <w:r>
        <w:t xml:space="preserve">Given 'company' Then label «رقم السجل التجاري» shows</w:t>
      </w:r>
    </w:p>
    <w:p>
      <w:pPr>
        <w:numPr>
          <w:ilvl w:val="0"/>
          <w:numId w:val="1482"/>
        </w:numPr>
        <w:pStyle w:val="Compact"/>
      </w:pPr>
      <w:r>
        <w:rPr>
          <w:bCs/>
          <w:b/>
        </w:rPr>
        <w:t xml:space="preserve">Validation Rules:</w:t>
      </w:r>
      <w:r>
        <w:t xml:space="preserve"> </w:t>
      </w:r>
      <w:r>
        <w:t xml:space="preserve">None</w:t>
      </w:r>
    </w:p>
    <w:p>
      <w:pPr>
        <w:numPr>
          <w:ilvl w:val="0"/>
          <w:numId w:val="1482"/>
        </w:numPr>
        <w:pStyle w:val="Compact"/>
      </w:pPr>
      <w:r>
        <w:rPr>
          <w:bCs/>
          <w:b/>
        </w:rPr>
        <w:t xml:space="preserve">Exceptions &amp; Alternative Flows:</w:t>
      </w:r>
      <w:r>
        <w:t xml:space="preserve"> </w:t>
      </w:r>
      <w:r>
        <w:t xml:space="preserve">None</w:t>
      </w:r>
    </w:p>
    <w:p>
      <w:pPr>
        <w:numPr>
          <w:ilvl w:val="0"/>
          <w:numId w:val="1482"/>
        </w:numPr>
        <w:pStyle w:val="Compact"/>
      </w:pPr>
      <w:r>
        <w:rPr>
          <w:bCs/>
          <w:b/>
        </w:rPr>
        <w:t xml:space="preserve">Open Questions:</w:t>
      </w:r>
      <w:r>
        <w:t xml:space="preserve"> </w:t>
      </w:r>
      <w:r>
        <w:t xml:space="preserve">None</w:t>
      </w:r>
    </w:p>
    <w:p>
      <w:pPr>
        <w:numPr>
          <w:ilvl w:val="0"/>
          <w:numId w:val="1482"/>
        </w:numPr>
        <w:pStyle w:val="Compact"/>
      </w:pPr>
      <w:r>
        <w:rPr>
          <w:bCs/>
          <w:b/>
        </w:rPr>
        <w:t xml:space="preserve">Evidence label:</w:t>
      </w:r>
      <w:r>
        <w:t xml:space="preserve"> </w:t>
      </w:r>
      <w:r>
        <w:t xml:space="preserve">[Observed]</w:t>
      </w:r>
    </w:p>
    <w:bookmarkEnd w:id="324"/>
    <w:bookmarkStart w:id="325" w:name="fr-cfg-031"/>
    <w:p>
      <w:pPr>
        <w:pStyle w:val="Heading3"/>
      </w:pPr>
      <w:r>
        <w:t xml:space="preserve">FR-CFG-031</w:t>
      </w:r>
    </w:p>
    <w:p>
      <w:pPr>
        <w:numPr>
          <w:ilvl w:val="0"/>
          <w:numId w:val="1484"/>
        </w:numPr>
        <w:pStyle w:val="Compact"/>
      </w:pPr>
      <w:r>
        <w:rPr>
          <w:bCs/>
          <w:b/>
        </w:rPr>
        <w:t xml:space="preserve">Statement:</w:t>
      </w:r>
      <w:r>
        <w:t xml:space="preserve"> </w:t>
      </w:r>
      <w:r>
        <w:t xml:space="preserve">The system shall persist a closed applicant type per organization and hide it on the registration page.</w:t>
      </w:r>
    </w:p>
    <w:p>
      <w:pPr>
        <w:numPr>
          <w:ilvl w:val="0"/>
          <w:numId w:val="1484"/>
        </w:numPr>
        <w:pStyle w:val="Compact"/>
      </w:pPr>
      <w:r>
        <w:rPr>
          <w:bCs/>
          <w:b/>
        </w:rPr>
        <w:t xml:space="preserve">Description:</w:t>
      </w:r>
    </w:p>
    <w:p>
      <w:pPr>
        <w:numPr>
          <w:ilvl w:val="0"/>
          <w:numId w:val="1484"/>
        </w:numPr>
        <w:pStyle w:val="Compact"/>
      </w:pPr>
      <w:r>
        <w:rPr>
          <w:bCs/>
          <w:b/>
        </w:rPr>
        <w:t xml:space="preserve">Type:</w:t>
      </w:r>
      <w:r>
        <w:t xml:space="preserve"> </w:t>
      </w:r>
      <w:r>
        <w:t xml:space="preserve">Functional</w:t>
      </w:r>
    </w:p>
    <w:p>
      <w:pPr>
        <w:numPr>
          <w:ilvl w:val="0"/>
          <w:numId w:val="1484"/>
        </w:numPr>
        <w:pStyle w:val="Compact"/>
      </w:pPr>
      <w:r>
        <w:rPr>
          <w:bCs/>
          <w:b/>
        </w:rPr>
        <w:t xml:space="preserve">Source/Prototype reference:</w:t>
      </w:r>
      <w:r>
        <w:t xml:space="preserve"> </w:t>
      </w:r>
      <w:r>
        <w:rPr>
          <w:rStyle w:val="VerbatimChar"/>
        </w:rPr>
        <w:t xml:space="preserve">src/lib/applicantTypes.ts:17-33; src/routes/register-tenant.tsx:33-34</w:t>
      </w:r>
    </w:p>
    <w:p>
      <w:pPr>
        <w:numPr>
          <w:ilvl w:val="0"/>
          <w:numId w:val="1484"/>
        </w:numPr>
        <w:pStyle w:val="Compact"/>
      </w:pPr>
      <w:r>
        <w:rPr>
          <w:bCs/>
          <w:b/>
        </w:rPr>
        <w:t xml:space="preserve">Related Feature:</w:t>
      </w:r>
      <w:r>
        <w:t xml:space="preserve"> </w:t>
      </w:r>
      <w:r>
        <w:t xml:space="preserve">FT-CFG-10</w:t>
      </w:r>
    </w:p>
    <w:p>
      <w:pPr>
        <w:numPr>
          <w:ilvl w:val="0"/>
          <w:numId w:val="1484"/>
        </w:numPr>
        <w:pStyle w:val="Compact"/>
      </w:pPr>
      <w:r>
        <w:rPr>
          <w:bCs/>
          <w:b/>
        </w:rPr>
        <w:t xml:space="preserve">Related Story:</w:t>
      </w:r>
      <w:r>
        <w:t xml:space="preserve"> </w:t>
      </w:r>
      <w:r>
        <w:t xml:space="preserve">US-CFG-020</w:t>
      </w:r>
    </w:p>
    <w:p>
      <w:pPr>
        <w:numPr>
          <w:ilvl w:val="0"/>
          <w:numId w:val="1484"/>
        </w:numPr>
        <w:pStyle w:val="Compact"/>
      </w:pPr>
      <w:r>
        <w:rPr>
          <w:bCs/>
          <w:b/>
        </w:rPr>
        <w:t xml:space="preserve">Priority:</w:t>
      </w:r>
      <w:r>
        <w:t xml:space="preserve"> </w:t>
      </w:r>
      <w:r>
        <w:t xml:space="preserve">Should</w:t>
      </w:r>
    </w:p>
    <w:p>
      <w:pPr>
        <w:numPr>
          <w:ilvl w:val="0"/>
          <w:numId w:val="1484"/>
        </w:numPr>
        <w:pStyle w:val="Compact"/>
      </w:pPr>
      <w:r>
        <w:rPr>
          <w:bCs/>
          <w:b/>
        </w:rPr>
        <w:t xml:space="preserve">Dependencies:</w:t>
      </w:r>
      <w:r>
        <w:t xml:space="preserve"> </w:t>
      </w:r>
      <w:r>
        <w:t xml:space="preserve">None</w:t>
      </w:r>
    </w:p>
    <w:p>
      <w:pPr>
        <w:numPr>
          <w:ilvl w:val="0"/>
          <w:numId w:val="1484"/>
        </w:numPr>
        <w:pStyle w:val="Compact"/>
      </w:pPr>
      <w:r>
        <w:rPr>
          <w:bCs/>
          <w:b/>
        </w:rPr>
        <w:t xml:space="preserve">Acceptance Criteria:</w:t>
      </w:r>
    </w:p>
    <w:p>
      <w:pPr>
        <w:numPr>
          <w:ilvl w:val="1"/>
          <w:numId w:val="1485"/>
        </w:numPr>
        <w:pStyle w:val="Compact"/>
      </w:pPr>
      <w:r>
        <w:t xml:space="preserve">Given 'individual' switched off Then registration does not offer 'فرد'</w:t>
      </w:r>
    </w:p>
    <w:p>
      <w:pPr>
        <w:numPr>
          <w:ilvl w:val="1"/>
          <w:numId w:val="1485"/>
        </w:numPr>
        <w:pStyle w:val="Compact"/>
      </w:pPr>
      <w:r>
        <w:t xml:space="preserve">Given switched on again Then it reappears</w:t>
      </w:r>
    </w:p>
    <w:p>
      <w:pPr>
        <w:numPr>
          <w:ilvl w:val="0"/>
          <w:numId w:val="1484"/>
        </w:numPr>
        <w:pStyle w:val="Compact"/>
      </w:pPr>
      <w:r>
        <w:rPr>
          <w:bCs/>
          <w:b/>
        </w:rPr>
        <w:t xml:space="preserve">Validation Rules:</w:t>
      </w:r>
      <w:r>
        <w:t xml:space="preserve"> </w:t>
      </w:r>
      <w:r>
        <w:t xml:space="preserve">None</w:t>
      </w:r>
    </w:p>
    <w:p>
      <w:pPr>
        <w:numPr>
          <w:ilvl w:val="0"/>
          <w:numId w:val="1484"/>
        </w:numPr>
        <w:pStyle w:val="Compact"/>
      </w:pPr>
      <w:r>
        <w:rPr>
          <w:bCs/>
          <w:b/>
        </w:rPr>
        <w:t xml:space="preserve">Exceptions &amp; Alternative Flows:</w:t>
      </w:r>
      <w:r>
        <w:t xml:space="preserve"> </w:t>
      </w:r>
      <w:r>
        <w:t xml:space="preserve">Write errors not handled; success toast always shown (ISS-CFG-12).</w:t>
      </w:r>
    </w:p>
    <w:p>
      <w:pPr>
        <w:numPr>
          <w:ilvl w:val="0"/>
          <w:numId w:val="1484"/>
        </w:numPr>
        <w:pStyle w:val="Compact"/>
      </w:pPr>
      <w:r>
        <w:rPr>
          <w:bCs/>
          <w:b/>
        </w:rPr>
        <w:t xml:space="preserve">Open Questions:</w:t>
      </w:r>
      <w:r>
        <w:t xml:space="preserve"> </w:t>
      </w:r>
      <w:r>
        <w:t xml:space="preserve">None</w:t>
      </w:r>
    </w:p>
    <w:p>
      <w:pPr>
        <w:numPr>
          <w:ilvl w:val="0"/>
          <w:numId w:val="1484"/>
        </w:numPr>
        <w:pStyle w:val="Compact"/>
      </w:pPr>
      <w:r>
        <w:rPr>
          <w:bCs/>
          <w:b/>
        </w:rPr>
        <w:t xml:space="preserve">Evidence label:</w:t>
      </w:r>
      <w:r>
        <w:t xml:space="preserve"> </w:t>
      </w:r>
      <w:r>
        <w:t xml:space="preserve">[Observed]</w:t>
      </w:r>
    </w:p>
    <w:bookmarkEnd w:id="325"/>
    <w:bookmarkStart w:id="326" w:name="fr-cfg-032"/>
    <w:p>
      <w:pPr>
        <w:pStyle w:val="Heading3"/>
      </w:pPr>
      <w:r>
        <w:t xml:space="preserve">FR-CFG-032</w:t>
      </w:r>
    </w:p>
    <w:p>
      <w:pPr>
        <w:numPr>
          <w:ilvl w:val="0"/>
          <w:numId w:val="1486"/>
        </w:numPr>
        <w:pStyle w:val="Compact"/>
      </w:pPr>
      <w:r>
        <w:rPr>
          <w:bCs/>
          <w:b/>
        </w:rPr>
        <w:t xml:space="preserve">Statement:</w:t>
      </w:r>
      <w:r>
        <w:t xml:space="preserve"> </w:t>
      </w:r>
      <w:r>
        <w:t xml:space="preserve">The system shall list endowments with name (link to detail), description, current size and active switch.</w:t>
      </w:r>
    </w:p>
    <w:p>
      <w:pPr>
        <w:numPr>
          <w:ilvl w:val="0"/>
          <w:numId w:val="1486"/>
        </w:numPr>
        <w:pStyle w:val="Compact"/>
      </w:pPr>
      <w:r>
        <w:rPr>
          <w:bCs/>
          <w:b/>
        </w:rPr>
        <w:t xml:space="preserve">Description:</w:t>
      </w:r>
    </w:p>
    <w:p>
      <w:pPr>
        <w:numPr>
          <w:ilvl w:val="0"/>
          <w:numId w:val="1486"/>
        </w:numPr>
        <w:pStyle w:val="Compact"/>
      </w:pPr>
      <w:r>
        <w:rPr>
          <w:bCs/>
          <w:b/>
        </w:rPr>
        <w:t xml:space="preserve">Type:</w:t>
      </w:r>
      <w:r>
        <w:t xml:space="preserve"> </w:t>
      </w:r>
      <w:r>
        <w:t xml:space="preserve">UI</w:t>
      </w:r>
    </w:p>
    <w:p>
      <w:pPr>
        <w:numPr>
          <w:ilvl w:val="0"/>
          <w:numId w:val="1486"/>
        </w:numPr>
        <w:pStyle w:val="Compact"/>
      </w:pPr>
      <w:r>
        <w:rPr>
          <w:bCs/>
          <w:b/>
        </w:rPr>
        <w:t xml:space="preserve">Source/Prototype reference:</w:t>
      </w:r>
      <w:r>
        <w:t xml:space="preserve"> </w:t>
      </w:r>
      <w:r>
        <w:rPr>
          <w:rStyle w:val="VerbatimChar"/>
        </w:rPr>
        <w:t xml:space="preserve">src/routes/settings.tsx:509-518</w:t>
      </w:r>
    </w:p>
    <w:p>
      <w:pPr>
        <w:numPr>
          <w:ilvl w:val="0"/>
          <w:numId w:val="1486"/>
        </w:numPr>
        <w:pStyle w:val="Compact"/>
      </w:pPr>
      <w:r>
        <w:rPr>
          <w:bCs/>
          <w:b/>
        </w:rPr>
        <w:t xml:space="preserve">Related Feature:</w:t>
      </w:r>
      <w:r>
        <w:t xml:space="preserve"> </w:t>
      </w:r>
      <w:r>
        <w:t xml:space="preserve">FT-CFG-11</w:t>
      </w:r>
    </w:p>
    <w:p>
      <w:pPr>
        <w:numPr>
          <w:ilvl w:val="0"/>
          <w:numId w:val="1486"/>
        </w:numPr>
        <w:pStyle w:val="Compact"/>
      </w:pPr>
      <w:r>
        <w:rPr>
          <w:bCs/>
          <w:b/>
        </w:rPr>
        <w:t xml:space="preserve">Related Story:</w:t>
      </w:r>
      <w:r>
        <w:t xml:space="preserve"> </w:t>
      </w:r>
      <w:r>
        <w:t xml:space="preserve">US-CFG-021</w:t>
      </w:r>
    </w:p>
    <w:p>
      <w:pPr>
        <w:numPr>
          <w:ilvl w:val="0"/>
          <w:numId w:val="1486"/>
        </w:numPr>
        <w:pStyle w:val="Compact"/>
      </w:pPr>
      <w:r>
        <w:rPr>
          <w:bCs/>
          <w:b/>
        </w:rPr>
        <w:t xml:space="preserve">Priority:</w:t>
      </w:r>
      <w:r>
        <w:t xml:space="preserve"> </w:t>
      </w:r>
      <w:r>
        <w:t xml:space="preserve">Must</w:t>
      </w:r>
    </w:p>
    <w:p>
      <w:pPr>
        <w:numPr>
          <w:ilvl w:val="0"/>
          <w:numId w:val="1486"/>
        </w:numPr>
        <w:pStyle w:val="Compact"/>
      </w:pPr>
      <w:r>
        <w:rPr>
          <w:bCs/>
          <w:b/>
        </w:rPr>
        <w:t xml:space="preserve">Dependencies:</w:t>
      </w:r>
      <w:r>
        <w:t xml:space="preserve"> </w:t>
      </w:r>
      <w:r>
        <w:t xml:space="preserve">None</w:t>
      </w:r>
    </w:p>
    <w:p>
      <w:pPr>
        <w:numPr>
          <w:ilvl w:val="0"/>
          <w:numId w:val="1486"/>
        </w:numPr>
        <w:pStyle w:val="Compact"/>
      </w:pPr>
      <w:r>
        <w:rPr>
          <w:bCs/>
          <w:b/>
        </w:rPr>
        <w:t xml:space="preserve">Acceptance Criteria:</w:t>
      </w:r>
    </w:p>
    <w:p>
      <w:pPr>
        <w:numPr>
          <w:ilvl w:val="1"/>
          <w:numId w:val="1487"/>
        </w:numPr>
        <w:pStyle w:val="Compact"/>
      </w:pPr>
      <w:r>
        <w:t xml:space="preserve">Given endowment with fundings 1,000,000 Then size shows formatted SAR</w:t>
      </w:r>
    </w:p>
    <w:p>
      <w:pPr>
        <w:numPr>
          <w:ilvl w:val="1"/>
          <w:numId w:val="1487"/>
        </w:numPr>
        <w:pStyle w:val="Compact"/>
      </w:pPr>
      <w:r>
        <w:t xml:space="preserve">Given no fundings Then «—»</w:t>
      </w:r>
    </w:p>
    <w:p>
      <w:pPr>
        <w:numPr>
          <w:ilvl w:val="0"/>
          <w:numId w:val="1486"/>
        </w:numPr>
        <w:pStyle w:val="Compact"/>
      </w:pPr>
      <w:r>
        <w:rPr>
          <w:bCs/>
          <w:b/>
        </w:rPr>
        <w:t xml:space="preserve">Validation Rules:</w:t>
      </w:r>
      <w:r>
        <w:t xml:space="preserve"> </w:t>
      </w:r>
      <w:r>
        <w:t xml:space="preserve">None</w:t>
      </w:r>
    </w:p>
    <w:p>
      <w:pPr>
        <w:numPr>
          <w:ilvl w:val="0"/>
          <w:numId w:val="1486"/>
        </w:numPr>
        <w:pStyle w:val="Compact"/>
      </w:pPr>
      <w:r>
        <w:rPr>
          <w:bCs/>
          <w:b/>
        </w:rPr>
        <w:t xml:space="preserve">Exceptions &amp; Alternative Flows:</w:t>
      </w:r>
      <w:r>
        <w:t xml:space="preserve"> </w:t>
      </w:r>
      <w:r>
        <w:t xml:space="preserve">None</w:t>
      </w:r>
    </w:p>
    <w:p>
      <w:pPr>
        <w:numPr>
          <w:ilvl w:val="0"/>
          <w:numId w:val="1486"/>
        </w:numPr>
        <w:pStyle w:val="Compact"/>
      </w:pPr>
      <w:r>
        <w:rPr>
          <w:bCs/>
          <w:b/>
        </w:rPr>
        <w:t xml:space="preserve">Open Questions:</w:t>
      </w:r>
      <w:r>
        <w:t xml:space="preserve"> </w:t>
      </w:r>
      <w:r>
        <w:t xml:space="preserve">None</w:t>
      </w:r>
    </w:p>
    <w:p>
      <w:pPr>
        <w:numPr>
          <w:ilvl w:val="0"/>
          <w:numId w:val="1486"/>
        </w:numPr>
        <w:pStyle w:val="Compact"/>
      </w:pPr>
      <w:r>
        <w:rPr>
          <w:bCs/>
          <w:b/>
        </w:rPr>
        <w:t xml:space="preserve">Evidence label:</w:t>
      </w:r>
      <w:r>
        <w:t xml:space="preserve"> </w:t>
      </w:r>
      <w:r>
        <w:t xml:space="preserve">[Observed]</w:t>
      </w:r>
    </w:p>
    <w:bookmarkEnd w:id="326"/>
    <w:bookmarkStart w:id="327" w:name="fr-cfg-033"/>
    <w:p>
      <w:pPr>
        <w:pStyle w:val="Heading3"/>
      </w:pPr>
      <w:r>
        <w:t xml:space="preserve">FR-CFG-033</w:t>
      </w:r>
    </w:p>
    <w:p>
      <w:pPr>
        <w:numPr>
          <w:ilvl w:val="0"/>
          <w:numId w:val="1488"/>
        </w:numPr>
        <w:pStyle w:val="Compact"/>
      </w:pPr>
      <w:r>
        <w:rPr>
          <w:bCs/>
          <w:b/>
        </w:rPr>
        <w:t xml:space="preserve">Statement:</w:t>
      </w:r>
      <w:r>
        <w:t xml:space="preserve"> </w:t>
      </w:r>
      <w:r>
        <w:t xml:space="preserve">The system shall allow adding an endowment with name and optional description.</w:t>
      </w:r>
    </w:p>
    <w:p>
      <w:pPr>
        <w:numPr>
          <w:ilvl w:val="0"/>
          <w:numId w:val="1488"/>
        </w:numPr>
        <w:pStyle w:val="Compact"/>
      </w:pPr>
      <w:r>
        <w:rPr>
          <w:bCs/>
          <w:b/>
        </w:rPr>
        <w:t xml:space="preserve">Description:</w:t>
      </w:r>
    </w:p>
    <w:p>
      <w:pPr>
        <w:numPr>
          <w:ilvl w:val="0"/>
          <w:numId w:val="1488"/>
        </w:numPr>
        <w:pStyle w:val="Compact"/>
      </w:pPr>
      <w:r>
        <w:rPr>
          <w:bCs/>
          <w:b/>
        </w:rPr>
        <w:t xml:space="preserve">Type:</w:t>
      </w:r>
      <w:r>
        <w:t xml:space="preserve"> </w:t>
      </w:r>
      <w:r>
        <w:t xml:space="preserve">Functional</w:t>
      </w:r>
    </w:p>
    <w:p>
      <w:pPr>
        <w:numPr>
          <w:ilvl w:val="0"/>
          <w:numId w:val="1488"/>
        </w:numPr>
        <w:pStyle w:val="Compact"/>
      </w:pPr>
      <w:r>
        <w:rPr>
          <w:bCs/>
          <w:b/>
        </w:rPr>
        <w:t xml:space="preserve">Source/Prototype reference:</w:t>
      </w:r>
      <w:r>
        <w:t xml:space="preserve"> </w:t>
      </w:r>
      <w:r>
        <w:rPr>
          <w:rStyle w:val="VerbatimChar"/>
        </w:rPr>
        <w:t xml:space="preserve">src/routes/settings.tsx:519-524</w:t>
      </w:r>
    </w:p>
    <w:p>
      <w:pPr>
        <w:numPr>
          <w:ilvl w:val="0"/>
          <w:numId w:val="1488"/>
        </w:numPr>
        <w:pStyle w:val="Compact"/>
      </w:pPr>
      <w:r>
        <w:rPr>
          <w:bCs/>
          <w:b/>
        </w:rPr>
        <w:t xml:space="preserve">Related Feature:</w:t>
      </w:r>
      <w:r>
        <w:t xml:space="preserve"> </w:t>
      </w:r>
      <w:r>
        <w:t xml:space="preserve">FT-CFG-11</w:t>
      </w:r>
    </w:p>
    <w:p>
      <w:pPr>
        <w:numPr>
          <w:ilvl w:val="0"/>
          <w:numId w:val="1488"/>
        </w:numPr>
        <w:pStyle w:val="Compact"/>
      </w:pPr>
      <w:r>
        <w:rPr>
          <w:bCs/>
          <w:b/>
        </w:rPr>
        <w:t xml:space="preserve">Related Story:</w:t>
      </w:r>
      <w:r>
        <w:t xml:space="preserve"> </w:t>
      </w:r>
      <w:r>
        <w:t xml:space="preserve">US-CFG-021</w:t>
      </w:r>
    </w:p>
    <w:p>
      <w:pPr>
        <w:numPr>
          <w:ilvl w:val="0"/>
          <w:numId w:val="1488"/>
        </w:numPr>
        <w:pStyle w:val="Compact"/>
      </w:pPr>
      <w:r>
        <w:rPr>
          <w:bCs/>
          <w:b/>
        </w:rPr>
        <w:t xml:space="preserve">Priority:</w:t>
      </w:r>
      <w:r>
        <w:t xml:space="preserve"> </w:t>
      </w:r>
      <w:r>
        <w:t xml:space="preserve">Must</w:t>
      </w:r>
    </w:p>
    <w:p>
      <w:pPr>
        <w:numPr>
          <w:ilvl w:val="0"/>
          <w:numId w:val="1488"/>
        </w:numPr>
        <w:pStyle w:val="Compact"/>
      </w:pPr>
      <w:r>
        <w:rPr>
          <w:bCs/>
          <w:b/>
        </w:rPr>
        <w:t xml:space="preserve">Dependencies:</w:t>
      </w:r>
      <w:r>
        <w:t xml:space="preserve"> </w:t>
      </w:r>
      <w:r>
        <w:t xml:space="preserve">None</w:t>
      </w:r>
    </w:p>
    <w:p>
      <w:pPr>
        <w:numPr>
          <w:ilvl w:val="0"/>
          <w:numId w:val="1488"/>
        </w:numPr>
        <w:pStyle w:val="Compact"/>
      </w:pPr>
      <w:r>
        <w:rPr>
          <w:bCs/>
          <w:b/>
        </w:rPr>
        <w:t xml:space="preserve">Acceptance Criteria:</w:t>
      </w:r>
    </w:p>
    <w:p>
      <w:pPr>
        <w:numPr>
          <w:ilvl w:val="1"/>
          <w:numId w:val="1489"/>
        </w:numPr>
        <w:pStyle w:val="Compact"/>
      </w:pPr>
      <w:r>
        <w:t xml:space="preserve">Given name When «إضافة» Then endowment created active</w:t>
      </w:r>
    </w:p>
    <w:p>
      <w:pPr>
        <w:numPr>
          <w:ilvl w:val="1"/>
          <w:numId w:val="1489"/>
        </w:numPr>
        <w:pStyle w:val="Compact"/>
      </w:pPr>
      <w:r>
        <w:t xml:space="preserve">Given blank name Then nothing happens</w:t>
      </w:r>
    </w:p>
    <w:p>
      <w:pPr>
        <w:numPr>
          <w:ilvl w:val="0"/>
          <w:numId w:val="1488"/>
        </w:numPr>
        <w:pStyle w:val="Compact"/>
      </w:pPr>
      <w:r>
        <w:rPr>
          <w:bCs/>
          <w:b/>
        </w:rPr>
        <w:t xml:space="preserve">Validation Rules:</w:t>
      </w:r>
      <w:r>
        <w:t xml:space="preserve"> </w:t>
      </w:r>
      <w:r>
        <w:t xml:space="preserve">None</w:t>
      </w:r>
    </w:p>
    <w:p>
      <w:pPr>
        <w:numPr>
          <w:ilvl w:val="0"/>
          <w:numId w:val="1488"/>
        </w:numPr>
        <w:pStyle w:val="Compact"/>
      </w:pPr>
      <w:r>
        <w:rPr>
          <w:bCs/>
          <w:b/>
        </w:rPr>
        <w:t xml:space="preserve">Exceptions &amp; Alternative Flows:</w:t>
      </w:r>
      <w:r>
        <w:t xml:space="preserve"> </w:t>
      </w:r>
      <w:r>
        <w:t xml:space="preserve">None</w:t>
      </w:r>
    </w:p>
    <w:p>
      <w:pPr>
        <w:numPr>
          <w:ilvl w:val="0"/>
          <w:numId w:val="1488"/>
        </w:numPr>
        <w:pStyle w:val="Compact"/>
      </w:pPr>
      <w:r>
        <w:rPr>
          <w:bCs/>
          <w:b/>
        </w:rPr>
        <w:t xml:space="preserve">Open Questions:</w:t>
      </w:r>
      <w:r>
        <w:t xml:space="preserve"> </w:t>
      </w:r>
      <w:r>
        <w:t xml:space="preserve">None</w:t>
      </w:r>
    </w:p>
    <w:p>
      <w:pPr>
        <w:numPr>
          <w:ilvl w:val="0"/>
          <w:numId w:val="1488"/>
        </w:numPr>
        <w:pStyle w:val="Compact"/>
      </w:pPr>
      <w:r>
        <w:rPr>
          <w:bCs/>
          <w:b/>
        </w:rPr>
        <w:t xml:space="preserve">Evidence label:</w:t>
      </w:r>
      <w:r>
        <w:t xml:space="preserve"> </w:t>
      </w:r>
      <w:r>
        <w:t xml:space="preserve">[Observed]</w:t>
      </w:r>
    </w:p>
    <w:bookmarkEnd w:id="327"/>
    <w:bookmarkStart w:id="328" w:name="fr-cfg-034"/>
    <w:p>
      <w:pPr>
        <w:pStyle w:val="Heading3"/>
      </w:pPr>
      <w:r>
        <w:t xml:space="preserve">FR-CFG-034</w:t>
      </w:r>
    </w:p>
    <w:p>
      <w:pPr>
        <w:numPr>
          <w:ilvl w:val="0"/>
          <w:numId w:val="1490"/>
        </w:numPr>
        <w:pStyle w:val="Compact"/>
      </w:pPr>
      <w:r>
        <w:rPr>
          <w:bCs/>
          <w:b/>
        </w:rPr>
        <w:t xml:space="preserve">Statement:</w:t>
      </w:r>
      <w:r>
        <w:t xml:space="preserve"> </w:t>
      </w:r>
      <w:r>
        <w:t xml:space="preserve">The system shall allow activating/deactivating an endowment; only active endowments participate in plan allocation.</w:t>
      </w:r>
    </w:p>
    <w:p>
      <w:pPr>
        <w:numPr>
          <w:ilvl w:val="0"/>
          <w:numId w:val="1490"/>
        </w:numPr>
        <w:pStyle w:val="Compact"/>
      </w:pPr>
      <w:r>
        <w:rPr>
          <w:bCs/>
          <w:b/>
        </w:rPr>
        <w:t xml:space="preserve">Description:</w:t>
      </w:r>
    </w:p>
    <w:p>
      <w:pPr>
        <w:numPr>
          <w:ilvl w:val="0"/>
          <w:numId w:val="1490"/>
        </w:numPr>
        <w:pStyle w:val="Compact"/>
      </w:pPr>
      <w:r>
        <w:rPr>
          <w:bCs/>
          <w:b/>
        </w:rPr>
        <w:t xml:space="preserve">Type:</w:t>
      </w:r>
      <w:r>
        <w:t xml:space="preserve"> </w:t>
      </w:r>
      <w:r>
        <w:t xml:space="preserve">Functional</w:t>
      </w:r>
    </w:p>
    <w:p>
      <w:pPr>
        <w:numPr>
          <w:ilvl w:val="0"/>
          <w:numId w:val="1490"/>
        </w:numPr>
        <w:pStyle w:val="Compact"/>
      </w:pPr>
      <w:r>
        <w:rPr>
          <w:bCs/>
          <w:b/>
        </w:rPr>
        <w:t xml:space="preserve">Source/Prototype reference:</w:t>
      </w:r>
      <w:r>
        <w:t xml:space="preserve"> </w:t>
      </w:r>
      <w:r>
        <w:rPr>
          <w:rStyle w:val="VerbatimChar"/>
        </w:rPr>
        <w:t xml:space="preserve">src/routes/settings.tsx:516; src/lib/plans.ts:195</w:t>
      </w:r>
    </w:p>
    <w:p>
      <w:pPr>
        <w:numPr>
          <w:ilvl w:val="0"/>
          <w:numId w:val="1490"/>
        </w:numPr>
        <w:pStyle w:val="Compact"/>
      </w:pPr>
      <w:r>
        <w:rPr>
          <w:bCs/>
          <w:b/>
        </w:rPr>
        <w:t xml:space="preserve">Related Feature:</w:t>
      </w:r>
      <w:r>
        <w:t xml:space="preserve"> </w:t>
      </w:r>
      <w:r>
        <w:t xml:space="preserve">FT-CFG-11</w:t>
      </w:r>
    </w:p>
    <w:p>
      <w:pPr>
        <w:numPr>
          <w:ilvl w:val="0"/>
          <w:numId w:val="1490"/>
        </w:numPr>
        <w:pStyle w:val="Compact"/>
      </w:pPr>
      <w:r>
        <w:rPr>
          <w:bCs/>
          <w:b/>
        </w:rPr>
        <w:t xml:space="preserve">Related Story:</w:t>
      </w:r>
      <w:r>
        <w:t xml:space="preserve"> </w:t>
      </w:r>
      <w:r>
        <w:t xml:space="preserve">US-CFG-022</w:t>
      </w:r>
    </w:p>
    <w:p>
      <w:pPr>
        <w:numPr>
          <w:ilvl w:val="0"/>
          <w:numId w:val="1490"/>
        </w:numPr>
        <w:pStyle w:val="Compact"/>
      </w:pPr>
      <w:r>
        <w:rPr>
          <w:bCs/>
          <w:b/>
        </w:rPr>
        <w:t xml:space="preserve">Priority:</w:t>
      </w:r>
      <w:r>
        <w:t xml:space="preserve"> </w:t>
      </w:r>
      <w:r>
        <w:t xml:space="preserve">Must</w:t>
      </w:r>
    </w:p>
    <w:p>
      <w:pPr>
        <w:numPr>
          <w:ilvl w:val="0"/>
          <w:numId w:val="1490"/>
        </w:numPr>
        <w:pStyle w:val="Compact"/>
      </w:pPr>
      <w:r>
        <w:rPr>
          <w:bCs/>
          <w:b/>
        </w:rPr>
        <w:t xml:space="preserve">Dependencies:</w:t>
      </w:r>
      <w:r>
        <w:t xml:space="preserve"> </w:t>
      </w:r>
      <w:r>
        <w:t xml:space="preserve">None</w:t>
      </w:r>
    </w:p>
    <w:p>
      <w:pPr>
        <w:numPr>
          <w:ilvl w:val="0"/>
          <w:numId w:val="1490"/>
        </w:numPr>
        <w:pStyle w:val="Compact"/>
      </w:pPr>
      <w:r>
        <w:rPr>
          <w:bCs/>
          <w:b/>
        </w:rPr>
        <w:t xml:space="preserve">Acceptance Criteria:</w:t>
      </w:r>
    </w:p>
    <w:p>
      <w:pPr>
        <w:numPr>
          <w:ilvl w:val="1"/>
          <w:numId w:val="1491"/>
        </w:numPr>
        <w:pStyle w:val="Compact"/>
      </w:pPr>
      <w:r>
        <w:t xml:space="preserve">Given endowment deactivated Then plan default shares exclude it</w:t>
      </w:r>
    </w:p>
    <w:p>
      <w:pPr>
        <w:numPr>
          <w:ilvl w:val="1"/>
          <w:numId w:val="1491"/>
        </w:numPr>
        <w:pStyle w:val="Compact"/>
      </w:pPr>
      <w:r>
        <w:t xml:space="preserve">Given toggle Then toast «تم التحديث»</w:t>
      </w:r>
    </w:p>
    <w:p>
      <w:pPr>
        <w:numPr>
          <w:ilvl w:val="0"/>
          <w:numId w:val="1490"/>
        </w:numPr>
        <w:pStyle w:val="Compact"/>
      </w:pPr>
      <w:r>
        <w:rPr>
          <w:bCs/>
          <w:b/>
        </w:rPr>
        <w:t xml:space="preserve">Validation Rules:</w:t>
      </w:r>
      <w:r>
        <w:t xml:space="preserve"> </w:t>
      </w:r>
      <w:r>
        <w:t xml:space="preserve">None</w:t>
      </w:r>
    </w:p>
    <w:p>
      <w:pPr>
        <w:numPr>
          <w:ilvl w:val="0"/>
          <w:numId w:val="1490"/>
        </w:numPr>
        <w:pStyle w:val="Compact"/>
      </w:pPr>
      <w:r>
        <w:rPr>
          <w:bCs/>
          <w:b/>
        </w:rPr>
        <w:t xml:space="preserve">Exceptions &amp; Alternative Flows:</w:t>
      </w:r>
      <w:r>
        <w:t xml:space="preserve"> </w:t>
      </w:r>
      <w:r>
        <w:t xml:space="preserve">None</w:t>
      </w:r>
    </w:p>
    <w:p>
      <w:pPr>
        <w:numPr>
          <w:ilvl w:val="0"/>
          <w:numId w:val="1490"/>
        </w:numPr>
        <w:pStyle w:val="Compact"/>
      </w:pPr>
      <w:r>
        <w:rPr>
          <w:bCs/>
          <w:b/>
        </w:rPr>
        <w:t xml:space="preserve">Open Questions:</w:t>
      </w:r>
      <w:r>
        <w:t xml:space="preserve"> </w:t>
      </w:r>
      <w:r>
        <w:t xml:space="preserve">None</w:t>
      </w:r>
    </w:p>
    <w:p>
      <w:pPr>
        <w:numPr>
          <w:ilvl w:val="0"/>
          <w:numId w:val="1490"/>
        </w:numPr>
        <w:pStyle w:val="Compact"/>
      </w:pPr>
      <w:r>
        <w:rPr>
          <w:bCs/>
          <w:b/>
        </w:rPr>
        <w:t xml:space="preserve">Evidence label:</w:t>
      </w:r>
      <w:r>
        <w:t xml:space="preserve"> </w:t>
      </w:r>
      <w:r>
        <w:t xml:space="preserve">[Observed]</w:t>
      </w:r>
    </w:p>
    <w:bookmarkEnd w:id="328"/>
    <w:bookmarkStart w:id="329" w:name="fr-cfg-035"/>
    <w:p>
      <w:pPr>
        <w:pStyle w:val="Heading3"/>
      </w:pPr>
      <w:r>
        <w:t xml:space="preserve">FR-CFG-035</w:t>
      </w:r>
    </w:p>
    <w:p>
      <w:pPr>
        <w:numPr>
          <w:ilvl w:val="0"/>
          <w:numId w:val="1492"/>
        </w:numPr>
        <w:pStyle w:val="Compact"/>
      </w:pPr>
      <w:r>
        <w:rPr>
          <w:bCs/>
          <w:b/>
        </w:rPr>
        <w:t xml:space="preserve">Statement:</w:t>
      </w:r>
      <w:r>
        <w:t xml:space="preserve"> </w:t>
      </w:r>
      <w:r>
        <w:t xml:space="preserve">The system shall allow deleting an endowment only after confirmation and only when it has no fundings or plan shares; otherwise require deactivation.</w:t>
      </w:r>
    </w:p>
    <w:p>
      <w:pPr>
        <w:numPr>
          <w:ilvl w:val="0"/>
          <w:numId w:val="1492"/>
        </w:numPr>
        <w:pStyle w:val="Compact"/>
      </w:pPr>
      <w:r>
        <w:rPr>
          <w:bCs/>
          <w:b/>
        </w:rPr>
        <w:t xml:space="preserve">Description:</w:t>
      </w:r>
      <w:r>
        <w:t xml:space="preserve"> </w:t>
      </w:r>
      <w:r>
        <w:t xml:space="preserve">Prototype deletes immediately with cascade (BR-CFG-24).</w:t>
      </w:r>
    </w:p>
    <w:p>
      <w:pPr>
        <w:numPr>
          <w:ilvl w:val="0"/>
          <w:numId w:val="1492"/>
        </w:numPr>
        <w:pStyle w:val="Compact"/>
      </w:pPr>
      <w:r>
        <w:rPr>
          <w:bCs/>
          <w:b/>
        </w:rPr>
        <w:t xml:space="preserve">Type:</w:t>
      </w:r>
      <w:r>
        <w:t xml:space="preserve"> </w:t>
      </w:r>
      <w:r>
        <w:t xml:space="preserve">Functional</w:t>
      </w:r>
    </w:p>
    <w:p>
      <w:pPr>
        <w:numPr>
          <w:ilvl w:val="0"/>
          <w:numId w:val="1492"/>
        </w:numPr>
        <w:pStyle w:val="Compact"/>
      </w:pPr>
      <w:r>
        <w:rPr>
          <w:bCs/>
          <w:b/>
        </w:rPr>
        <w:t xml:space="preserve">Source/Prototype reference:</w:t>
      </w:r>
      <w:r>
        <w:t xml:space="preserve"> </w:t>
      </w:r>
      <w:r>
        <w:rPr>
          <w:rStyle w:val="VerbatimChar"/>
        </w:rPr>
        <w:t xml:space="preserve">src/routes/settings.tsx:517</w:t>
      </w:r>
    </w:p>
    <w:p>
      <w:pPr>
        <w:numPr>
          <w:ilvl w:val="0"/>
          <w:numId w:val="1492"/>
        </w:numPr>
        <w:pStyle w:val="Compact"/>
      </w:pPr>
      <w:r>
        <w:rPr>
          <w:bCs/>
          <w:b/>
        </w:rPr>
        <w:t xml:space="preserve">Related Feature:</w:t>
      </w:r>
      <w:r>
        <w:t xml:space="preserve"> </w:t>
      </w:r>
      <w:r>
        <w:t xml:space="preserve">FT-CFG-11</w:t>
      </w:r>
    </w:p>
    <w:p>
      <w:pPr>
        <w:numPr>
          <w:ilvl w:val="0"/>
          <w:numId w:val="1492"/>
        </w:numPr>
        <w:pStyle w:val="Compact"/>
      </w:pPr>
      <w:r>
        <w:rPr>
          <w:bCs/>
          <w:b/>
        </w:rPr>
        <w:t xml:space="preserve">Related Story:</w:t>
      </w:r>
      <w:r>
        <w:t xml:space="preserve"> </w:t>
      </w:r>
      <w:r>
        <w:t xml:space="preserve">US-CFG-023</w:t>
      </w:r>
    </w:p>
    <w:p>
      <w:pPr>
        <w:numPr>
          <w:ilvl w:val="0"/>
          <w:numId w:val="1492"/>
        </w:numPr>
        <w:pStyle w:val="Compact"/>
      </w:pPr>
      <w:r>
        <w:rPr>
          <w:bCs/>
          <w:b/>
        </w:rPr>
        <w:t xml:space="preserve">Priority:</w:t>
      </w:r>
      <w:r>
        <w:t xml:space="preserve"> </w:t>
      </w:r>
      <w:r>
        <w:t xml:space="preserve">Must</w:t>
      </w:r>
    </w:p>
    <w:p>
      <w:pPr>
        <w:numPr>
          <w:ilvl w:val="0"/>
          <w:numId w:val="1492"/>
        </w:numPr>
        <w:pStyle w:val="Compact"/>
      </w:pPr>
      <w:r>
        <w:rPr>
          <w:bCs/>
          <w:b/>
        </w:rPr>
        <w:t xml:space="preserve">Dependencies:</w:t>
      </w:r>
      <w:r>
        <w:t xml:space="preserve"> </w:t>
      </w:r>
      <w:r>
        <w:t xml:space="preserve">None</w:t>
      </w:r>
    </w:p>
    <w:p>
      <w:pPr>
        <w:numPr>
          <w:ilvl w:val="0"/>
          <w:numId w:val="1492"/>
        </w:numPr>
        <w:pStyle w:val="Compact"/>
      </w:pPr>
      <w:r>
        <w:rPr>
          <w:bCs/>
          <w:b/>
        </w:rPr>
        <w:t xml:space="preserve">Acceptance Criteria:</w:t>
      </w:r>
    </w:p>
    <w:p>
      <w:pPr>
        <w:numPr>
          <w:ilvl w:val="1"/>
          <w:numId w:val="1493"/>
        </w:numPr>
        <w:pStyle w:val="Compact"/>
      </w:pPr>
      <w:r>
        <w:t xml:space="preserve">Given an endowment with plan shares When delete Then the system blocks and suggests deactivation</w:t>
      </w:r>
    </w:p>
    <w:p>
      <w:pPr>
        <w:numPr>
          <w:ilvl w:val="1"/>
          <w:numId w:val="1493"/>
        </w:numPr>
        <w:pStyle w:val="Compact"/>
      </w:pPr>
      <w:r>
        <w:t xml:space="preserve">Given an unused endowment When delete confirmed Then removed</w:t>
      </w:r>
    </w:p>
    <w:p>
      <w:pPr>
        <w:numPr>
          <w:ilvl w:val="0"/>
          <w:numId w:val="1492"/>
        </w:numPr>
        <w:pStyle w:val="Compact"/>
      </w:pPr>
      <w:r>
        <w:rPr>
          <w:bCs/>
          <w:b/>
        </w:rPr>
        <w:t xml:space="preserve">Validation Rules:</w:t>
      </w:r>
      <w:r>
        <w:t xml:space="preserve"> </w:t>
      </w:r>
      <w:r>
        <w:t xml:space="preserve">None</w:t>
      </w:r>
    </w:p>
    <w:p>
      <w:pPr>
        <w:numPr>
          <w:ilvl w:val="0"/>
          <w:numId w:val="1492"/>
        </w:numPr>
        <w:pStyle w:val="Compact"/>
      </w:pPr>
      <w:r>
        <w:rPr>
          <w:bCs/>
          <w:b/>
        </w:rPr>
        <w:t xml:space="preserve">Exceptions &amp; Alternative Flows:</w:t>
      </w:r>
      <w:r>
        <w:t xml:space="preserve"> </w:t>
      </w:r>
      <w:r>
        <w:t xml:space="preserve">None</w:t>
      </w:r>
    </w:p>
    <w:p>
      <w:pPr>
        <w:numPr>
          <w:ilvl w:val="0"/>
          <w:numId w:val="1492"/>
        </w:numPr>
        <w:pStyle w:val="Compact"/>
      </w:pPr>
      <w:r>
        <w:rPr>
          <w:bCs/>
          <w:b/>
        </w:rPr>
        <w:t xml:space="preserve">Open Questions:</w:t>
      </w:r>
      <w:r>
        <w:t xml:space="preserve"> </w:t>
      </w:r>
      <w:r>
        <w:t xml:space="preserve">OQ-CFG-05</w:t>
      </w:r>
    </w:p>
    <w:p>
      <w:pPr>
        <w:numPr>
          <w:ilvl w:val="0"/>
          <w:numId w:val="1492"/>
        </w:numPr>
        <w:pStyle w:val="Compact"/>
      </w:pPr>
      <w:r>
        <w:rPr>
          <w:bCs/>
          <w:b/>
        </w:rPr>
        <w:t xml:space="preserve">Evidence label:</w:t>
      </w:r>
      <w:r>
        <w:t xml:space="preserve"> </w:t>
      </w:r>
      <w:r>
        <w:t xml:space="preserve">[Recommended]</w:t>
      </w:r>
    </w:p>
    <w:bookmarkEnd w:id="329"/>
    <w:bookmarkStart w:id="330" w:name="fr-cfg-036"/>
    <w:p>
      <w:pPr>
        <w:pStyle w:val="Heading3"/>
      </w:pPr>
      <w:r>
        <w:t xml:space="preserve">FR-CFG-036</w:t>
      </w:r>
    </w:p>
    <w:p>
      <w:pPr>
        <w:numPr>
          <w:ilvl w:val="0"/>
          <w:numId w:val="1494"/>
        </w:numPr>
        <w:pStyle w:val="Compact"/>
      </w:pPr>
      <w:r>
        <w:rPr>
          <w:bCs/>
          <w:b/>
        </w:rPr>
        <w:t xml:space="preserve">Statement:</w:t>
      </w:r>
      <w:r>
        <w:t xml:space="preserve"> </w:t>
      </w:r>
      <w:r>
        <w:t xml:space="preserve">The system shall list all organizations with name, email, user count, creation date and status.</w:t>
      </w:r>
    </w:p>
    <w:p>
      <w:pPr>
        <w:numPr>
          <w:ilvl w:val="0"/>
          <w:numId w:val="1494"/>
        </w:numPr>
        <w:pStyle w:val="Compact"/>
      </w:pPr>
      <w:r>
        <w:rPr>
          <w:bCs/>
          <w:b/>
        </w:rPr>
        <w:t xml:space="preserve">Description:</w:t>
      </w:r>
    </w:p>
    <w:p>
      <w:pPr>
        <w:numPr>
          <w:ilvl w:val="0"/>
          <w:numId w:val="1494"/>
        </w:numPr>
        <w:pStyle w:val="Compact"/>
      </w:pPr>
      <w:r>
        <w:rPr>
          <w:bCs/>
          <w:b/>
        </w:rPr>
        <w:t xml:space="preserve">Type:</w:t>
      </w:r>
      <w:r>
        <w:t xml:space="preserve"> </w:t>
      </w:r>
      <w:r>
        <w:t xml:space="preserve">UI</w:t>
      </w:r>
    </w:p>
    <w:p>
      <w:pPr>
        <w:numPr>
          <w:ilvl w:val="0"/>
          <w:numId w:val="1494"/>
        </w:numPr>
        <w:pStyle w:val="Compact"/>
      </w:pPr>
      <w:r>
        <w:rPr>
          <w:bCs/>
          <w:b/>
        </w:rPr>
        <w:t xml:space="preserve">Source/Prototype reference:</w:t>
      </w:r>
      <w:r>
        <w:t xml:space="preserve"> </w:t>
      </w:r>
      <w:r>
        <w:rPr>
          <w:rStyle w:val="VerbatimChar"/>
        </w:rPr>
        <w:t xml:space="preserve">src/routes/admin.tsx:79-102,167-217</w:t>
      </w:r>
    </w:p>
    <w:p>
      <w:pPr>
        <w:numPr>
          <w:ilvl w:val="0"/>
          <w:numId w:val="1494"/>
        </w:numPr>
        <w:pStyle w:val="Compact"/>
      </w:pPr>
      <w:r>
        <w:rPr>
          <w:bCs/>
          <w:b/>
        </w:rPr>
        <w:t xml:space="preserve">Related Feature:</w:t>
      </w:r>
      <w:r>
        <w:t xml:space="preserve"> </w:t>
      </w:r>
      <w:r>
        <w:t xml:space="preserve">FT-CFG-12</w:t>
      </w:r>
    </w:p>
    <w:p>
      <w:pPr>
        <w:numPr>
          <w:ilvl w:val="0"/>
          <w:numId w:val="1494"/>
        </w:numPr>
        <w:pStyle w:val="Compact"/>
      </w:pPr>
      <w:r>
        <w:rPr>
          <w:bCs/>
          <w:b/>
        </w:rPr>
        <w:t xml:space="preserve">Related Story:</w:t>
      </w:r>
      <w:r>
        <w:t xml:space="preserve"> </w:t>
      </w:r>
      <w:r>
        <w:t xml:space="preserve">US-CFG-024</w:t>
      </w:r>
    </w:p>
    <w:p>
      <w:pPr>
        <w:numPr>
          <w:ilvl w:val="0"/>
          <w:numId w:val="1494"/>
        </w:numPr>
        <w:pStyle w:val="Compact"/>
      </w:pPr>
      <w:r>
        <w:rPr>
          <w:bCs/>
          <w:b/>
        </w:rPr>
        <w:t xml:space="preserve">Priority:</w:t>
      </w:r>
      <w:r>
        <w:t xml:space="preserve"> </w:t>
      </w:r>
      <w:r>
        <w:t xml:space="preserve">Must</w:t>
      </w:r>
    </w:p>
    <w:p>
      <w:pPr>
        <w:numPr>
          <w:ilvl w:val="0"/>
          <w:numId w:val="1494"/>
        </w:numPr>
        <w:pStyle w:val="Compact"/>
      </w:pPr>
      <w:r>
        <w:rPr>
          <w:bCs/>
          <w:b/>
        </w:rPr>
        <w:t xml:space="preserve">Dependencies:</w:t>
      </w:r>
      <w:r>
        <w:t xml:space="preserve"> </w:t>
      </w:r>
      <w:r>
        <w:t xml:space="preserve">None</w:t>
      </w:r>
    </w:p>
    <w:p>
      <w:pPr>
        <w:numPr>
          <w:ilvl w:val="0"/>
          <w:numId w:val="1494"/>
        </w:numPr>
        <w:pStyle w:val="Compact"/>
      </w:pPr>
      <w:r>
        <w:rPr>
          <w:bCs/>
          <w:b/>
        </w:rPr>
        <w:t xml:space="preserve">Acceptance Criteria:</w:t>
      </w:r>
    </w:p>
    <w:p>
      <w:pPr>
        <w:numPr>
          <w:ilvl w:val="1"/>
          <w:numId w:val="1495"/>
        </w:numPr>
        <w:pStyle w:val="Compact"/>
      </w:pPr>
      <w:r>
        <w:t xml:space="preserve">Given 3 memberships in tenant T Then users = 3</w:t>
      </w:r>
    </w:p>
    <w:p>
      <w:pPr>
        <w:numPr>
          <w:ilvl w:val="1"/>
          <w:numId w:val="1495"/>
        </w:numPr>
        <w:pStyle w:val="Compact"/>
      </w:pPr>
      <w:r>
        <w:t xml:space="preserve">Given suspended tenant Then badge «موقوفة»</w:t>
      </w:r>
    </w:p>
    <w:p>
      <w:pPr>
        <w:numPr>
          <w:ilvl w:val="0"/>
          <w:numId w:val="1494"/>
        </w:numPr>
        <w:pStyle w:val="Compact"/>
      </w:pPr>
      <w:r>
        <w:rPr>
          <w:bCs/>
          <w:b/>
        </w:rPr>
        <w:t xml:space="preserve">Validation Rules:</w:t>
      </w:r>
      <w:r>
        <w:t xml:space="preserve"> </w:t>
      </w:r>
      <w:r>
        <w:t xml:space="preserve">None</w:t>
      </w:r>
    </w:p>
    <w:p>
      <w:pPr>
        <w:numPr>
          <w:ilvl w:val="0"/>
          <w:numId w:val="1494"/>
        </w:numPr>
        <w:pStyle w:val="Compact"/>
      </w:pPr>
      <w:r>
        <w:rPr>
          <w:bCs/>
          <w:b/>
        </w:rPr>
        <w:t xml:space="preserve">Exceptions &amp; Alternative Flows:</w:t>
      </w:r>
      <w:r>
        <w:t xml:space="preserve"> </w:t>
      </w:r>
      <w:r>
        <w:t xml:space="preserve">None</w:t>
      </w:r>
    </w:p>
    <w:p>
      <w:pPr>
        <w:numPr>
          <w:ilvl w:val="0"/>
          <w:numId w:val="1494"/>
        </w:numPr>
        <w:pStyle w:val="Compact"/>
      </w:pPr>
      <w:r>
        <w:rPr>
          <w:bCs/>
          <w:b/>
        </w:rPr>
        <w:t xml:space="preserve">Open Questions:</w:t>
      </w:r>
      <w:r>
        <w:t xml:space="preserve"> </w:t>
      </w:r>
      <w:r>
        <w:t xml:space="preserve">None</w:t>
      </w:r>
    </w:p>
    <w:p>
      <w:pPr>
        <w:numPr>
          <w:ilvl w:val="0"/>
          <w:numId w:val="1494"/>
        </w:numPr>
        <w:pStyle w:val="Compact"/>
      </w:pPr>
      <w:r>
        <w:rPr>
          <w:bCs/>
          <w:b/>
        </w:rPr>
        <w:t xml:space="preserve">Evidence label:</w:t>
      </w:r>
      <w:r>
        <w:t xml:space="preserve"> </w:t>
      </w:r>
      <w:r>
        <w:t xml:space="preserve">[Observed]</w:t>
      </w:r>
    </w:p>
    <w:bookmarkEnd w:id="330"/>
    <w:bookmarkStart w:id="331" w:name="fr-cfg-037"/>
    <w:p>
      <w:pPr>
        <w:pStyle w:val="Heading3"/>
      </w:pPr>
      <w:r>
        <w:t xml:space="preserve">FR-CFG-037</w:t>
      </w:r>
    </w:p>
    <w:p>
      <w:pPr>
        <w:numPr>
          <w:ilvl w:val="0"/>
          <w:numId w:val="1496"/>
        </w:numPr>
        <w:pStyle w:val="Compact"/>
      </w:pPr>
      <w:r>
        <w:rPr>
          <w:bCs/>
          <w:b/>
        </w:rPr>
        <w:t xml:space="preserve">Statement:</w:t>
      </w:r>
      <w:r>
        <w:t xml:space="preserve"> </w:t>
      </w:r>
      <w:r>
        <w:t xml:space="preserve">The system shall allow the platform admin to create an organization with name and official email.</w:t>
      </w:r>
    </w:p>
    <w:p>
      <w:pPr>
        <w:numPr>
          <w:ilvl w:val="0"/>
          <w:numId w:val="1496"/>
        </w:numPr>
        <w:pStyle w:val="Compact"/>
      </w:pPr>
      <w:r>
        <w:rPr>
          <w:bCs/>
          <w:b/>
        </w:rPr>
        <w:t xml:space="preserve">Description:</w:t>
      </w:r>
    </w:p>
    <w:p>
      <w:pPr>
        <w:numPr>
          <w:ilvl w:val="0"/>
          <w:numId w:val="1496"/>
        </w:numPr>
        <w:pStyle w:val="Compact"/>
      </w:pPr>
      <w:r>
        <w:rPr>
          <w:bCs/>
          <w:b/>
        </w:rPr>
        <w:t xml:space="preserve">Type:</w:t>
      </w:r>
      <w:r>
        <w:t xml:space="preserve"> </w:t>
      </w:r>
      <w:r>
        <w:t xml:space="preserve">Functional</w:t>
      </w:r>
    </w:p>
    <w:p>
      <w:pPr>
        <w:numPr>
          <w:ilvl w:val="0"/>
          <w:numId w:val="1496"/>
        </w:numPr>
        <w:pStyle w:val="Compact"/>
      </w:pPr>
      <w:r>
        <w:rPr>
          <w:bCs/>
          <w:b/>
        </w:rPr>
        <w:t xml:space="preserve">Source/Prototype reference:</w:t>
      </w:r>
      <w:r>
        <w:t xml:space="preserve"> </w:t>
      </w:r>
      <w:r>
        <w:rPr>
          <w:rStyle w:val="VerbatimChar"/>
        </w:rPr>
        <w:t xml:space="preserve">src/routes/admin.tsx:104-120,222-242</w:t>
      </w:r>
    </w:p>
    <w:p>
      <w:pPr>
        <w:numPr>
          <w:ilvl w:val="0"/>
          <w:numId w:val="1496"/>
        </w:numPr>
        <w:pStyle w:val="Compact"/>
      </w:pPr>
      <w:r>
        <w:rPr>
          <w:bCs/>
          <w:b/>
        </w:rPr>
        <w:t xml:space="preserve">Related Feature:</w:t>
      </w:r>
      <w:r>
        <w:t xml:space="preserve"> </w:t>
      </w:r>
      <w:r>
        <w:t xml:space="preserve">FT-CFG-12</w:t>
      </w:r>
    </w:p>
    <w:p>
      <w:pPr>
        <w:numPr>
          <w:ilvl w:val="0"/>
          <w:numId w:val="1496"/>
        </w:numPr>
        <w:pStyle w:val="Compact"/>
      </w:pPr>
      <w:r>
        <w:rPr>
          <w:bCs/>
          <w:b/>
        </w:rPr>
        <w:t xml:space="preserve">Related Story:</w:t>
      </w:r>
      <w:r>
        <w:t xml:space="preserve"> </w:t>
      </w:r>
      <w:r>
        <w:t xml:space="preserve">US-CFG-024</w:t>
      </w:r>
    </w:p>
    <w:p>
      <w:pPr>
        <w:numPr>
          <w:ilvl w:val="0"/>
          <w:numId w:val="1496"/>
        </w:numPr>
        <w:pStyle w:val="Compact"/>
      </w:pPr>
      <w:r>
        <w:rPr>
          <w:bCs/>
          <w:b/>
        </w:rPr>
        <w:t xml:space="preserve">Priority:</w:t>
      </w:r>
      <w:r>
        <w:t xml:space="preserve"> </w:t>
      </w:r>
      <w:r>
        <w:t xml:space="preserve">Must</w:t>
      </w:r>
    </w:p>
    <w:p>
      <w:pPr>
        <w:numPr>
          <w:ilvl w:val="0"/>
          <w:numId w:val="1496"/>
        </w:numPr>
        <w:pStyle w:val="Compact"/>
      </w:pPr>
      <w:r>
        <w:rPr>
          <w:bCs/>
          <w:b/>
        </w:rPr>
        <w:t xml:space="preserve">Dependencies:</w:t>
      </w:r>
      <w:r>
        <w:t xml:space="preserve"> </w:t>
      </w:r>
      <w:r>
        <w:t xml:space="preserve">None</w:t>
      </w:r>
    </w:p>
    <w:p>
      <w:pPr>
        <w:numPr>
          <w:ilvl w:val="0"/>
          <w:numId w:val="1496"/>
        </w:numPr>
        <w:pStyle w:val="Compact"/>
      </w:pPr>
      <w:r>
        <w:rPr>
          <w:bCs/>
          <w:b/>
        </w:rPr>
        <w:t xml:space="preserve">Acceptance Criteria:</w:t>
      </w:r>
    </w:p>
    <w:p>
      <w:pPr>
        <w:numPr>
          <w:ilvl w:val="1"/>
          <w:numId w:val="1497"/>
        </w:numPr>
        <w:pStyle w:val="Compact"/>
      </w:pPr>
      <w:r>
        <w:t xml:space="preserve">Given name When «إنشاء الجهة» Then tenant created active and dialog closes</w:t>
      </w:r>
    </w:p>
    <w:p>
      <w:pPr>
        <w:numPr>
          <w:ilvl w:val="1"/>
          <w:numId w:val="1497"/>
        </w:numPr>
        <w:pStyle w:val="Compact"/>
      </w:pPr>
      <w:r>
        <w:t xml:space="preserve">Given DB error Then «تعذّر إنشاء الجهة»</w:t>
      </w:r>
    </w:p>
    <w:p>
      <w:pPr>
        <w:numPr>
          <w:ilvl w:val="0"/>
          <w:numId w:val="1496"/>
        </w:numPr>
        <w:pStyle w:val="Compact"/>
      </w:pPr>
      <w:r>
        <w:rPr>
          <w:bCs/>
          <w:b/>
        </w:rPr>
        <w:t xml:space="preserve">Validation Rules:</w:t>
      </w:r>
      <w:r>
        <w:t xml:space="preserve"> </w:t>
      </w:r>
      <w:r>
        <w:t xml:space="preserve">name required ≤120; email type</w:t>
      </w:r>
    </w:p>
    <w:p>
      <w:pPr>
        <w:numPr>
          <w:ilvl w:val="0"/>
          <w:numId w:val="1496"/>
        </w:numPr>
        <w:pStyle w:val="Compact"/>
      </w:pPr>
      <w:r>
        <w:rPr>
          <w:bCs/>
          <w:b/>
        </w:rPr>
        <w:t xml:space="preserve">Exceptions &amp; Alternative Flows:</w:t>
      </w:r>
      <w:r>
        <w:t xml:space="preserve"> </w:t>
      </w:r>
      <w:r>
        <w:t xml:space="preserve">None</w:t>
      </w:r>
    </w:p>
    <w:p>
      <w:pPr>
        <w:numPr>
          <w:ilvl w:val="0"/>
          <w:numId w:val="1496"/>
        </w:numPr>
        <w:pStyle w:val="Compact"/>
      </w:pPr>
      <w:r>
        <w:rPr>
          <w:bCs/>
          <w:b/>
        </w:rPr>
        <w:t xml:space="preserve">Open Questions:</w:t>
      </w:r>
      <w:r>
        <w:t xml:space="preserve"> </w:t>
      </w:r>
      <w:r>
        <w:t xml:space="preserve">None</w:t>
      </w:r>
    </w:p>
    <w:p>
      <w:pPr>
        <w:numPr>
          <w:ilvl w:val="0"/>
          <w:numId w:val="1496"/>
        </w:numPr>
        <w:pStyle w:val="Compact"/>
      </w:pPr>
      <w:r>
        <w:rPr>
          <w:bCs/>
          <w:b/>
        </w:rPr>
        <w:t xml:space="preserve">Evidence label:</w:t>
      </w:r>
      <w:r>
        <w:t xml:space="preserve"> </w:t>
      </w:r>
      <w:r>
        <w:t xml:space="preserve">[Observed]</w:t>
      </w:r>
    </w:p>
    <w:bookmarkEnd w:id="331"/>
    <w:bookmarkStart w:id="332" w:name="fr-cfg-038"/>
    <w:p>
      <w:pPr>
        <w:pStyle w:val="Heading3"/>
      </w:pPr>
      <w:r>
        <w:t xml:space="preserve">FR-CFG-038</w:t>
      </w:r>
    </w:p>
    <w:p>
      <w:pPr>
        <w:numPr>
          <w:ilvl w:val="0"/>
          <w:numId w:val="1498"/>
        </w:numPr>
        <w:pStyle w:val="Compact"/>
      </w:pPr>
      <w:r>
        <w:rPr>
          <w:bCs/>
          <w:b/>
        </w:rPr>
        <w:t xml:space="preserve">Statement:</w:t>
      </w:r>
      <w:r>
        <w:t xml:space="preserve"> </w:t>
      </w:r>
      <w:r>
        <w:t xml:space="preserve">The system shall allow the platform admin to suspend and reactivate an organization.</w:t>
      </w:r>
    </w:p>
    <w:p>
      <w:pPr>
        <w:numPr>
          <w:ilvl w:val="0"/>
          <w:numId w:val="1498"/>
        </w:numPr>
        <w:pStyle w:val="Compact"/>
      </w:pPr>
      <w:r>
        <w:rPr>
          <w:bCs/>
          <w:b/>
        </w:rPr>
        <w:t xml:space="preserve">Description:</w:t>
      </w:r>
    </w:p>
    <w:p>
      <w:pPr>
        <w:numPr>
          <w:ilvl w:val="0"/>
          <w:numId w:val="1498"/>
        </w:numPr>
        <w:pStyle w:val="Compact"/>
      </w:pPr>
      <w:r>
        <w:rPr>
          <w:bCs/>
          <w:b/>
        </w:rPr>
        <w:t xml:space="preserve">Type:</w:t>
      </w:r>
      <w:r>
        <w:t xml:space="preserve"> </w:t>
      </w:r>
      <w:r>
        <w:t xml:space="preserve">Functional</w:t>
      </w:r>
    </w:p>
    <w:p>
      <w:pPr>
        <w:numPr>
          <w:ilvl w:val="0"/>
          <w:numId w:val="1498"/>
        </w:numPr>
        <w:pStyle w:val="Compact"/>
      </w:pPr>
      <w:r>
        <w:rPr>
          <w:bCs/>
          <w:b/>
        </w:rPr>
        <w:t xml:space="preserve">Source/Prototype reference:</w:t>
      </w:r>
      <w:r>
        <w:t xml:space="preserve"> </w:t>
      </w:r>
      <w:r>
        <w:rPr>
          <w:rStyle w:val="VerbatimChar"/>
        </w:rPr>
        <w:t xml:space="preserve">src/routes/admin.tsx:122-134</w:t>
      </w:r>
    </w:p>
    <w:p>
      <w:pPr>
        <w:numPr>
          <w:ilvl w:val="0"/>
          <w:numId w:val="1498"/>
        </w:numPr>
        <w:pStyle w:val="Compact"/>
      </w:pPr>
      <w:r>
        <w:rPr>
          <w:bCs/>
          <w:b/>
        </w:rPr>
        <w:t xml:space="preserve">Related Feature:</w:t>
      </w:r>
      <w:r>
        <w:t xml:space="preserve"> </w:t>
      </w:r>
      <w:r>
        <w:t xml:space="preserve">FT-CFG-12</w:t>
      </w:r>
    </w:p>
    <w:p>
      <w:pPr>
        <w:numPr>
          <w:ilvl w:val="0"/>
          <w:numId w:val="1498"/>
        </w:numPr>
        <w:pStyle w:val="Compact"/>
      </w:pPr>
      <w:r>
        <w:rPr>
          <w:bCs/>
          <w:b/>
        </w:rPr>
        <w:t xml:space="preserve">Related Story:</w:t>
      </w:r>
      <w:r>
        <w:t xml:space="preserve"> </w:t>
      </w:r>
      <w:r>
        <w:t xml:space="preserve">US-CFG-025</w:t>
      </w:r>
    </w:p>
    <w:p>
      <w:pPr>
        <w:numPr>
          <w:ilvl w:val="0"/>
          <w:numId w:val="1498"/>
        </w:numPr>
        <w:pStyle w:val="Compact"/>
      </w:pPr>
      <w:r>
        <w:rPr>
          <w:bCs/>
          <w:b/>
        </w:rPr>
        <w:t xml:space="preserve">Priority:</w:t>
      </w:r>
      <w:r>
        <w:t xml:space="preserve"> </w:t>
      </w:r>
      <w:r>
        <w:t xml:space="preserve">Must</w:t>
      </w:r>
    </w:p>
    <w:p>
      <w:pPr>
        <w:numPr>
          <w:ilvl w:val="0"/>
          <w:numId w:val="1498"/>
        </w:numPr>
        <w:pStyle w:val="Compact"/>
      </w:pPr>
      <w:r>
        <w:rPr>
          <w:bCs/>
          <w:b/>
        </w:rPr>
        <w:t xml:space="preserve">Dependencies:</w:t>
      </w:r>
      <w:r>
        <w:t xml:space="preserve"> </w:t>
      </w:r>
      <w:r>
        <w:t xml:space="preserve">None</w:t>
      </w:r>
    </w:p>
    <w:p>
      <w:pPr>
        <w:numPr>
          <w:ilvl w:val="0"/>
          <w:numId w:val="1498"/>
        </w:numPr>
        <w:pStyle w:val="Compact"/>
      </w:pPr>
      <w:r>
        <w:rPr>
          <w:bCs/>
          <w:b/>
        </w:rPr>
        <w:t xml:space="preserve">Acceptance Criteria:</w:t>
      </w:r>
    </w:p>
    <w:p>
      <w:pPr>
        <w:numPr>
          <w:ilvl w:val="1"/>
          <w:numId w:val="1499"/>
        </w:numPr>
        <w:pStyle w:val="Compact"/>
      </w:pPr>
      <w:r>
        <w:t xml:space="preserve">Given active tenant When «إيقاف» Then status suspended</w:t>
      </w:r>
    </w:p>
    <w:p>
      <w:pPr>
        <w:numPr>
          <w:ilvl w:val="1"/>
          <w:numId w:val="1499"/>
        </w:numPr>
        <w:pStyle w:val="Compact"/>
      </w:pPr>
      <w:r>
        <w:t xml:space="preserve">Given suspended When «تفعيل» Then active</w:t>
      </w:r>
    </w:p>
    <w:p>
      <w:pPr>
        <w:numPr>
          <w:ilvl w:val="0"/>
          <w:numId w:val="1498"/>
        </w:numPr>
        <w:pStyle w:val="Compact"/>
      </w:pPr>
      <w:r>
        <w:rPr>
          <w:bCs/>
          <w:b/>
        </w:rPr>
        <w:t xml:space="preserve">Validation Rules:</w:t>
      </w:r>
      <w:r>
        <w:t xml:space="preserve"> </w:t>
      </w:r>
      <w:r>
        <w:t xml:space="preserve">None</w:t>
      </w:r>
    </w:p>
    <w:p>
      <w:pPr>
        <w:numPr>
          <w:ilvl w:val="0"/>
          <w:numId w:val="1498"/>
        </w:numPr>
        <w:pStyle w:val="Compact"/>
      </w:pPr>
      <w:r>
        <w:rPr>
          <w:bCs/>
          <w:b/>
        </w:rPr>
        <w:t xml:space="preserve">Exceptions &amp; Alternative Flows:</w:t>
      </w:r>
      <w:r>
        <w:t xml:space="preserve"> </w:t>
      </w:r>
      <w:r>
        <w:t xml:space="preserve">None</w:t>
      </w:r>
    </w:p>
    <w:p>
      <w:pPr>
        <w:numPr>
          <w:ilvl w:val="0"/>
          <w:numId w:val="1498"/>
        </w:numPr>
        <w:pStyle w:val="Compact"/>
      </w:pPr>
      <w:r>
        <w:rPr>
          <w:bCs/>
          <w:b/>
        </w:rPr>
        <w:t xml:space="preserve">Open Questions:</w:t>
      </w:r>
      <w:r>
        <w:t xml:space="preserve"> </w:t>
      </w:r>
      <w:r>
        <w:t xml:space="preserve">None</w:t>
      </w:r>
    </w:p>
    <w:p>
      <w:pPr>
        <w:numPr>
          <w:ilvl w:val="0"/>
          <w:numId w:val="1498"/>
        </w:numPr>
        <w:pStyle w:val="Compact"/>
      </w:pPr>
      <w:r>
        <w:rPr>
          <w:bCs/>
          <w:b/>
        </w:rPr>
        <w:t xml:space="preserve">Evidence label:</w:t>
      </w:r>
      <w:r>
        <w:t xml:space="preserve"> </w:t>
      </w:r>
      <w:r>
        <w:t xml:space="preserve">[Observed]</w:t>
      </w:r>
    </w:p>
    <w:bookmarkEnd w:id="332"/>
    <w:bookmarkStart w:id="333" w:name="fr-cfg-039"/>
    <w:p>
      <w:pPr>
        <w:pStyle w:val="Heading3"/>
      </w:pPr>
      <w:r>
        <w:t xml:space="preserve">FR-CFG-039</w:t>
      </w:r>
    </w:p>
    <w:p>
      <w:pPr>
        <w:numPr>
          <w:ilvl w:val="0"/>
          <w:numId w:val="1500"/>
        </w:numPr>
        <w:pStyle w:val="Compact"/>
      </w:pPr>
      <w:r>
        <w:rPr>
          <w:bCs/>
          <w:b/>
        </w:rPr>
        <w:t xml:space="preserve">Statement:</w:t>
      </w:r>
      <w:r>
        <w:t xml:space="preserve"> </w:t>
      </w:r>
      <w:r>
        <w:t xml:space="preserve">The system shall block sign-in, portal registration and new transactions for users of a suspended organization.</w:t>
      </w:r>
    </w:p>
    <w:p>
      <w:pPr>
        <w:numPr>
          <w:ilvl w:val="0"/>
          <w:numId w:val="1500"/>
        </w:numPr>
        <w:pStyle w:val="Compact"/>
      </w:pPr>
      <w:r>
        <w:rPr>
          <w:bCs/>
          <w:b/>
        </w:rPr>
        <w:t xml:space="preserve">Description:</w:t>
      </w:r>
      <w:r>
        <w:t xml:space="preserve"> </w:t>
      </w:r>
      <w:r>
        <w:t xml:space="preserve">Not implemented.</w:t>
      </w:r>
    </w:p>
    <w:p>
      <w:pPr>
        <w:numPr>
          <w:ilvl w:val="0"/>
          <w:numId w:val="1500"/>
        </w:numPr>
        <w:pStyle w:val="Compact"/>
      </w:pPr>
      <w:r>
        <w:rPr>
          <w:bCs/>
          <w:b/>
        </w:rPr>
        <w:t xml:space="preserve">Type:</w:t>
      </w:r>
      <w:r>
        <w:t xml:space="preserve"> </w:t>
      </w:r>
      <w:r>
        <w:t xml:space="preserve">Security</w:t>
      </w:r>
    </w:p>
    <w:p>
      <w:pPr>
        <w:numPr>
          <w:ilvl w:val="0"/>
          <w:numId w:val="1500"/>
        </w:numPr>
        <w:pStyle w:val="Compact"/>
      </w:pPr>
      <w:r>
        <w:rPr>
          <w:bCs/>
          <w:b/>
        </w:rPr>
        <w:t xml:space="preserve">Source/Prototype reference:</w:t>
      </w:r>
      <w:r>
        <w:t xml:space="preserve"> </w:t>
      </w:r>
      <w:r>
        <w:rPr>
          <w:rStyle w:val="VerbatimChar"/>
        </w:rPr>
        <w:t xml:space="preserve">n/a (absent)</w:t>
      </w:r>
    </w:p>
    <w:p>
      <w:pPr>
        <w:numPr>
          <w:ilvl w:val="0"/>
          <w:numId w:val="1500"/>
        </w:numPr>
        <w:pStyle w:val="Compact"/>
      </w:pPr>
      <w:r>
        <w:rPr>
          <w:bCs/>
          <w:b/>
        </w:rPr>
        <w:t xml:space="preserve">Related Feature:</w:t>
      </w:r>
      <w:r>
        <w:t xml:space="preserve"> </w:t>
      </w:r>
      <w:r>
        <w:t xml:space="preserve">FT-CFG-12</w:t>
      </w:r>
    </w:p>
    <w:p>
      <w:pPr>
        <w:numPr>
          <w:ilvl w:val="0"/>
          <w:numId w:val="1500"/>
        </w:numPr>
        <w:pStyle w:val="Compact"/>
      </w:pPr>
      <w:r>
        <w:rPr>
          <w:bCs/>
          <w:b/>
        </w:rPr>
        <w:t xml:space="preserve">Related Story:</w:t>
      </w:r>
      <w:r>
        <w:t xml:space="preserve"> </w:t>
      </w:r>
      <w:r>
        <w:t xml:space="preserve">US-CFG-025</w:t>
      </w:r>
    </w:p>
    <w:p>
      <w:pPr>
        <w:numPr>
          <w:ilvl w:val="0"/>
          <w:numId w:val="1500"/>
        </w:numPr>
        <w:pStyle w:val="Compact"/>
      </w:pPr>
      <w:r>
        <w:rPr>
          <w:bCs/>
          <w:b/>
        </w:rPr>
        <w:t xml:space="preserve">Priority:</w:t>
      </w:r>
      <w:r>
        <w:t xml:space="preserve"> </w:t>
      </w:r>
      <w:r>
        <w:t xml:space="preserve">Should</w:t>
      </w:r>
    </w:p>
    <w:p>
      <w:pPr>
        <w:numPr>
          <w:ilvl w:val="0"/>
          <w:numId w:val="1500"/>
        </w:numPr>
        <w:pStyle w:val="Compact"/>
      </w:pPr>
      <w:r>
        <w:rPr>
          <w:bCs/>
          <w:b/>
        </w:rPr>
        <w:t xml:space="preserve">Dependencies:</w:t>
      </w:r>
      <w:r>
        <w:t xml:space="preserve"> </w:t>
      </w:r>
      <w:r>
        <w:t xml:space="preserve">None</w:t>
      </w:r>
    </w:p>
    <w:p>
      <w:pPr>
        <w:numPr>
          <w:ilvl w:val="0"/>
          <w:numId w:val="1500"/>
        </w:numPr>
        <w:pStyle w:val="Compact"/>
      </w:pPr>
      <w:r>
        <w:rPr>
          <w:bCs/>
          <w:b/>
        </w:rPr>
        <w:t xml:space="preserve">Acceptance Criteria:</w:t>
      </w:r>
    </w:p>
    <w:p>
      <w:pPr>
        <w:numPr>
          <w:ilvl w:val="1"/>
          <w:numId w:val="1501"/>
        </w:numPr>
        <w:pStyle w:val="Compact"/>
      </w:pPr>
      <w:r>
        <w:t xml:space="preserve">Given suspended tenant When a staff user signs in Then access is denied with explanation</w:t>
      </w:r>
    </w:p>
    <w:p>
      <w:pPr>
        <w:numPr>
          <w:ilvl w:val="1"/>
          <w:numId w:val="1501"/>
        </w:numPr>
        <w:pStyle w:val="Compact"/>
      </w:pPr>
      <w:r>
        <w:t xml:space="preserve">Given suspended tenant Then its programs are not shown on the public portal</w:t>
      </w:r>
    </w:p>
    <w:p>
      <w:pPr>
        <w:numPr>
          <w:ilvl w:val="0"/>
          <w:numId w:val="1500"/>
        </w:numPr>
        <w:pStyle w:val="Compact"/>
      </w:pPr>
      <w:r>
        <w:rPr>
          <w:bCs/>
          <w:b/>
        </w:rPr>
        <w:t xml:space="preserve">Validation Rules:</w:t>
      </w:r>
      <w:r>
        <w:t xml:space="preserve"> </w:t>
      </w:r>
      <w:r>
        <w:t xml:space="preserve">None</w:t>
      </w:r>
    </w:p>
    <w:p>
      <w:pPr>
        <w:numPr>
          <w:ilvl w:val="0"/>
          <w:numId w:val="1500"/>
        </w:numPr>
        <w:pStyle w:val="Compact"/>
      </w:pPr>
      <w:r>
        <w:rPr>
          <w:bCs/>
          <w:b/>
        </w:rPr>
        <w:t xml:space="preserve">Exceptions &amp; Alternative Flows:</w:t>
      </w:r>
      <w:r>
        <w:t xml:space="preserve"> </w:t>
      </w:r>
      <w:r>
        <w:t xml:space="preserve">None</w:t>
      </w:r>
    </w:p>
    <w:p>
      <w:pPr>
        <w:numPr>
          <w:ilvl w:val="0"/>
          <w:numId w:val="1500"/>
        </w:numPr>
        <w:pStyle w:val="Compact"/>
      </w:pPr>
      <w:r>
        <w:rPr>
          <w:bCs/>
          <w:b/>
        </w:rPr>
        <w:t xml:space="preserve">Open Questions:</w:t>
      </w:r>
      <w:r>
        <w:t xml:space="preserve"> </w:t>
      </w:r>
      <w:r>
        <w:t xml:space="preserve">OQ-CFG-06</w:t>
      </w:r>
    </w:p>
    <w:p>
      <w:pPr>
        <w:numPr>
          <w:ilvl w:val="0"/>
          <w:numId w:val="1500"/>
        </w:numPr>
        <w:pStyle w:val="Compact"/>
      </w:pPr>
      <w:r>
        <w:rPr>
          <w:bCs/>
          <w:b/>
        </w:rPr>
        <w:t xml:space="preserve">Evidence label:</w:t>
      </w:r>
      <w:r>
        <w:t xml:space="preserve"> </w:t>
      </w:r>
      <w:r>
        <w:t xml:space="preserve">[Recommended]</w:t>
      </w:r>
    </w:p>
    <w:bookmarkEnd w:id="333"/>
    <w:bookmarkStart w:id="334" w:name="fr-cfg-040"/>
    <w:p>
      <w:pPr>
        <w:pStyle w:val="Heading3"/>
      </w:pPr>
      <w:r>
        <w:t xml:space="preserve">FR-CFG-040</w:t>
      </w:r>
    </w:p>
    <w:p>
      <w:pPr>
        <w:numPr>
          <w:ilvl w:val="0"/>
          <w:numId w:val="1502"/>
        </w:numPr>
        <w:pStyle w:val="Compact"/>
      </w:pPr>
      <w:r>
        <w:rPr>
          <w:bCs/>
          <w:b/>
        </w:rPr>
        <w:t xml:space="preserve">Statement:</w:t>
      </w:r>
      <w:r>
        <w:t xml:space="preserve"> </w:t>
      </w:r>
      <w:r>
        <w:t xml:space="preserve">The system shall show settings tabs according to platform/tenant context (BR-CFG-01).</w:t>
      </w:r>
    </w:p>
    <w:p>
      <w:pPr>
        <w:numPr>
          <w:ilvl w:val="0"/>
          <w:numId w:val="1502"/>
        </w:numPr>
        <w:pStyle w:val="Compact"/>
      </w:pPr>
      <w:r>
        <w:rPr>
          <w:bCs/>
          <w:b/>
        </w:rPr>
        <w:t xml:space="preserve">Description:</w:t>
      </w:r>
    </w:p>
    <w:p>
      <w:pPr>
        <w:numPr>
          <w:ilvl w:val="0"/>
          <w:numId w:val="1502"/>
        </w:numPr>
        <w:pStyle w:val="Compact"/>
      </w:pPr>
      <w:r>
        <w:rPr>
          <w:bCs/>
          <w:b/>
        </w:rPr>
        <w:t xml:space="preserve">Type:</w:t>
      </w:r>
      <w:r>
        <w:t xml:space="preserve"> </w:t>
      </w:r>
      <w:r>
        <w:t xml:space="preserve">UI</w:t>
      </w:r>
    </w:p>
    <w:p>
      <w:pPr>
        <w:numPr>
          <w:ilvl w:val="0"/>
          <w:numId w:val="1502"/>
        </w:numPr>
        <w:pStyle w:val="Compact"/>
      </w:pPr>
      <w:r>
        <w:rPr>
          <w:bCs/>
          <w:b/>
        </w:rPr>
        <w:t xml:space="preserve">Source/Prototype reference:</w:t>
      </w:r>
      <w:r>
        <w:t xml:space="preserve"> </w:t>
      </w:r>
      <w:r>
        <w:rPr>
          <w:rStyle w:val="VerbatimChar"/>
        </w:rPr>
        <w:t xml:space="preserve">src/components/SectionTabs.tsx:8-34</w:t>
      </w:r>
    </w:p>
    <w:p>
      <w:pPr>
        <w:numPr>
          <w:ilvl w:val="0"/>
          <w:numId w:val="1502"/>
        </w:numPr>
        <w:pStyle w:val="Compact"/>
      </w:pPr>
      <w:r>
        <w:rPr>
          <w:bCs/>
          <w:b/>
        </w:rPr>
        <w:t xml:space="preserve">Related Feature:</w:t>
      </w:r>
      <w:r>
        <w:t xml:space="preserve"> </w:t>
      </w:r>
      <w:r>
        <w:t xml:space="preserve">FT-CFG-13</w:t>
      </w:r>
    </w:p>
    <w:p>
      <w:pPr>
        <w:numPr>
          <w:ilvl w:val="0"/>
          <w:numId w:val="1502"/>
        </w:numPr>
        <w:pStyle w:val="Compact"/>
      </w:pPr>
      <w:r>
        <w:rPr>
          <w:bCs/>
          <w:b/>
        </w:rPr>
        <w:t xml:space="preserve">Related Story:</w:t>
      </w:r>
      <w:r>
        <w:t xml:space="preserve"> </w:t>
      </w:r>
      <w:r>
        <w:t xml:space="preserve">US-CFG-026</w:t>
      </w:r>
    </w:p>
    <w:p>
      <w:pPr>
        <w:numPr>
          <w:ilvl w:val="0"/>
          <w:numId w:val="1502"/>
        </w:numPr>
        <w:pStyle w:val="Compact"/>
      </w:pPr>
      <w:r>
        <w:rPr>
          <w:bCs/>
          <w:b/>
        </w:rPr>
        <w:t xml:space="preserve">Priority:</w:t>
      </w:r>
      <w:r>
        <w:t xml:space="preserve"> </w:t>
      </w:r>
      <w:r>
        <w:t xml:space="preserve">Must</w:t>
      </w:r>
    </w:p>
    <w:p>
      <w:pPr>
        <w:numPr>
          <w:ilvl w:val="0"/>
          <w:numId w:val="1502"/>
        </w:numPr>
        <w:pStyle w:val="Compact"/>
      </w:pPr>
      <w:r>
        <w:rPr>
          <w:bCs/>
          <w:b/>
        </w:rPr>
        <w:t xml:space="preserve">Dependencies:</w:t>
      </w:r>
      <w:r>
        <w:t xml:space="preserve"> </w:t>
      </w:r>
      <w:r>
        <w:t xml:space="preserve">None</w:t>
      </w:r>
    </w:p>
    <w:p>
      <w:pPr>
        <w:numPr>
          <w:ilvl w:val="0"/>
          <w:numId w:val="1502"/>
        </w:numPr>
        <w:pStyle w:val="Compact"/>
      </w:pPr>
      <w:r>
        <w:rPr>
          <w:bCs/>
          <w:b/>
        </w:rPr>
        <w:t xml:space="preserve">Acceptance Criteria:</w:t>
      </w:r>
    </w:p>
    <w:p>
      <w:pPr>
        <w:numPr>
          <w:ilvl w:val="1"/>
          <w:numId w:val="1503"/>
        </w:numPr>
        <w:pStyle w:val="Compact"/>
      </w:pPr>
      <w:r>
        <w:t xml:space="preserve">Given admin Then «الجهات والمستخدمون» shows and Team/Roles/Endowments are hidden</w:t>
      </w:r>
    </w:p>
    <w:p>
      <w:pPr>
        <w:numPr>
          <w:ilvl w:val="1"/>
          <w:numId w:val="1503"/>
        </w:numPr>
        <w:pStyle w:val="Compact"/>
      </w:pPr>
      <w:r>
        <w:t xml:space="preserve">Given grants_manager Then the admin tab is hidden</w:t>
      </w:r>
    </w:p>
    <w:p>
      <w:pPr>
        <w:numPr>
          <w:ilvl w:val="0"/>
          <w:numId w:val="1502"/>
        </w:numPr>
        <w:pStyle w:val="Compact"/>
      </w:pPr>
      <w:r>
        <w:rPr>
          <w:bCs/>
          <w:b/>
        </w:rPr>
        <w:t xml:space="preserve">Validation Rules:</w:t>
      </w:r>
      <w:r>
        <w:t xml:space="preserve"> </w:t>
      </w:r>
      <w:r>
        <w:t xml:space="preserve">None</w:t>
      </w:r>
    </w:p>
    <w:p>
      <w:pPr>
        <w:numPr>
          <w:ilvl w:val="0"/>
          <w:numId w:val="1502"/>
        </w:numPr>
        <w:pStyle w:val="Compact"/>
      </w:pPr>
      <w:r>
        <w:rPr>
          <w:bCs/>
          <w:b/>
        </w:rPr>
        <w:t xml:space="preserve">Exceptions &amp; Alternative Flows:</w:t>
      </w:r>
      <w:r>
        <w:t xml:space="preserve"> </w:t>
      </w:r>
      <w:r>
        <w:t xml:space="preserve">None</w:t>
      </w:r>
    </w:p>
    <w:p>
      <w:pPr>
        <w:numPr>
          <w:ilvl w:val="0"/>
          <w:numId w:val="1502"/>
        </w:numPr>
        <w:pStyle w:val="Compact"/>
      </w:pPr>
      <w:r>
        <w:rPr>
          <w:bCs/>
          <w:b/>
        </w:rPr>
        <w:t xml:space="preserve">Open Questions:</w:t>
      </w:r>
      <w:r>
        <w:t xml:space="preserve"> </w:t>
      </w:r>
      <w:r>
        <w:t xml:space="preserve">None</w:t>
      </w:r>
    </w:p>
    <w:p>
      <w:pPr>
        <w:numPr>
          <w:ilvl w:val="0"/>
          <w:numId w:val="1502"/>
        </w:numPr>
        <w:pStyle w:val="Compact"/>
      </w:pPr>
      <w:r>
        <w:rPr>
          <w:bCs/>
          <w:b/>
        </w:rPr>
        <w:t xml:space="preserve">Evidence label:</w:t>
      </w:r>
      <w:r>
        <w:t xml:space="preserve"> </w:t>
      </w:r>
      <w:r>
        <w:t xml:space="preserve">[Observed]</w:t>
      </w:r>
    </w:p>
    <w:bookmarkEnd w:id="334"/>
    <w:bookmarkStart w:id="335" w:name="fr-cfg-041"/>
    <w:p>
      <w:pPr>
        <w:pStyle w:val="Heading3"/>
      </w:pPr>
      <w:r>
        <w:t xml:space="preserve">FR-CFG-041</w:t>
      </w:r>
    </w:p>
    <w:p>
      <w:pPr>
        <w:numPr>
          <w:ilvl w:val="0"/>
          <w:numId w:val="1504"/>
        </w:numPr>
        <w:pStyle w:val="Compact"/>
      </w:pPr>
      <w:r>
        <w:rPr>
          <w:bCs/>
          <w:b/>
        </w:rPr>
        <w:t xml:space="preserve">Statement:</w:t>
      </w:r>
      <w:r>
        <w:t xml:space="preserve"> </w:t>
      </w:r>
      <w:r>
        <w:t xml:space="preserve">The system shall open the Departments tab by default for admin and the Team tab for other users.</w:t>
      </w:r>
    </w:p>
    <w:p>
      <w:pPr>
        <w:numPr>
          <w:ilvl w:val="0"/>
          <w:numId w:val="1504"/>
        </w:numPr>
        <w:pStyle w:val="Compact"/>
      </w:pPr>
      <w:r>
        <w:rPr>
          <w:bCs/>
          <w:b/>
        </w:rPr>
        <w:t xml:space="preserve">Description:</w:t>
      </w:r>
    </w:p>
    <w:p>
      <w:pPr>
        <w:numPr>
          <w:ilvl w:val="0"/>
          <w:numId w:val="1504"/>
        </w:numPr>
        <w:pStyle w:val="Compact"/>
      </w:pPr>
      <w:r>
        <w:rPr>
          <w:bCs/>
          <w:b/>
        </w:rPr>
        <w:t xml:space="preserve">Type:</w:t>
      </w:r>
      <w:r>
        <w:t xml:space="preserve"> </w:t>
      </w:r>
      <w:r>
        <w:t xml:space="preserve">UI</w:t>
      </w:r>
    </w:p>
    <w:p>
      <w:pPr>
        <w:numPr>
          <w:ilvl w:val="0"/>
          <w:numId w:val="1504"/>
        </w:numPr>
        <w:pStyle w:val="Compact"/>
      </w:pPr>
      <w:r>
        <w:rPr>
          <w:bCs/>
          <w:b/>
        </w:rPr>
        <w:t xml:space="preserve">Source/Prototype reference:</w:t>
      </w:r>
      <w:r>
        <w:t xml:space="preserve"> </w:t>
      </w:r>
      <w:r>
        <w:rPr>
          <w:rStyle w:val="VerbatimChar"/>
        </w:rPr>
        <w:t xml:space="preserve">src/routes/settings.tsx:56</w:t>
      </w:r>
    </w:p>
    <w:p>
      <w:pPr>
        <w:numPr>
          <w:ilvl w:val="0"/>
          <w:numId w:val="1504"/>
        </w:numPr>
        <w:pStyle w:val="Compact"/>
      </w:pPr>
      <w:r>
        <w:rPr>
          <w:bCs/>
          <w:b/>
        </w:rPr>
        <w:t xml:space="preserve">Related Feature:</w:t>
      </w:r>
      <w:r>
        <w:t xml:space="preserve"> </w:t>
      </w:r>
      <w:r>
        <w:t xml:space="preserve">FT-CFG-13</w:t>
      </w:r>
    </w:p>
    <w:p>
      <w:pPr>
        <w:numPr>
          <w:ilvl w:val="0"/>
          <w:numId w:val="1504"/>
        </w:numPr>
        <w:pStyle w:val="Compact"/>
      </w:pPr>
      <w:r>
        <w:rPr>
          <w:bCs/>
          <w:b/>
        </w:rPr>
        <w:t xml:space="preserve">Related Story:</w:t>
      </w:r>
      <w:r>
        <w:t xml:space="preserve"> </w:t>
      </w:r>
      <w:r>
        <w:t xml:space="preserve">US-CFG-026</w:t>
      </w:r>
    </w:p>
    <w:p>
      <w:pPr>
        <w:numPr>
          <w:ilvl w:val="0"/>
          <w:numId w:val="1504"/>
        </w:numPr>
        <w:pStyle w:val="Compact"/>
      </w:pPr>
      <w:r>
        <w:rPr>
          <w:bCs/>
          <w:b/>
        </w:rPr>
        <w:t xml:space="preserve">Priority:</w:t>
      </w:r>
      <w:r>
        <w:t xml:space="preserve"> </w:t>
      </w:r>
      <w:r>
        <w:t xml:space="preserve">Must</w:t>
      </w:r>
    </w:p>
    <w:p>
      <w:pPr>
        <w:numPr>
          <w:ilvl w:val="0"/>
          <w:numId w:val="1504"/>
        </w:numPr>
        <w:pStyle w:val="Compact"/>
      </w:pPr>
      <w:r>
        <w:rPr>
          <w:bCs/>
          <w:b/>
        </w:rPr>
        <w:t xml:space="preserve">Dependencies:</w:t>
      </w:r>
      <w:r>
        <w:t xml:space="preserve"> </w:t>
      </w:r>
      <w:r>
        <w:t xml:space="preserve">None</w:t>
      </w:r>
    </w:p>
    <w:p>
      <w:pPr>
        <w:numPr>
          <w:ilvl w:val="0"/>
          <w:numId w:val="1504"/>
        </w:numPr>
        <w:pStyle w:val="Compact"/>
      </w:pPr>
      <w:r>
        <w:rPr>
          <w:bCs/>
          <w:b/>
        </w:rPr>
        <w:t xml:space="preserve">Acceptance Criteria:</w:t>
      </w:r>
    </w:p>
    <w:p>
      <w:pPr>
        <w:numPr>
          <w:ilvl w:val="1"/>
          <w:numId w:val="1505"/>
        </w:numPr>
        <w:pStyle w:val="Compact"/>
      </w:pPr>
      <w:r>
        <w:t xml:space="preserve">Given admin opens /settings Then Departments renders</w:t>
      </w:r>
    </w:p>
    <w:p>
      <w:pPr>
        <w:numPr>
          <w:ilvl w:val="1"/>
          <w:numId w:val="1505"/>
        </w:numPr>
        <w:pStyle w:val="Compact"/>
      </w:pPr>
      <w:r>
        <w:t xml:space="preserve">Given grants_manager opens /settings Then Team renders</w:t>
      </w:r>
    </w:p>
    <w:p>
      <w:pPr>
        <w:numPr>
          <w:ilvl w:val="0"/>
          <w:numId w:val="1504"/>
        </w:numPr>
        <w:pStyle w:val="Compact"/>
      </w:pPr>
      <w:r>
        <w:rPr>
          <w:bCs/>
          <w:b/>
        </w:rPr>
        <w:t xml:space="preserve">Validation Rules:</w:t>
      </w:r>
      <w:r>
        <w:t xml:space="preserve"> </w:t>
      </w:r>
      <w:r>
        <w:t xml:space="preserve">None</w:t>
      </w:r>
    </w:p>
    <w:p>
      <w:pPr>
        <w:numPr>
          <w:ilvl w:val="0"/>
          <w:numId w:val="1504"/>
        </w:numPr>
        <w:pStyle w:val="Compact"/>
      </w:pPr>
      <w:r>
        <w:rPr>
          <w:bCs/>
          <w:b/>
        </w:rPr>
        <w:t xml:space="preserve">Exceptions &amp; Alternative Flows:</w:t>
      </w:r>
      <w:r>
        <w:t xml:space="preserve"> </w:t>
      </w:r>
      <w:r>
        <w:t xml:space="preserve">None</w:t>
      </w:r>
    </w:p>
    <w:p>
      <w:pPr>
        <w:numPr>
          <w:ilvl w:val="0"/>
          <w:numId w:val="1504"/>
        </w:numPr>
        <w:pStyle w:val="Compact"/>
      </w:pPr>
      <w:r>
        <w:rPr>
          <w:bCs/>
          <w:b/>
        </w:rPr>
        <w:t xml:space="preserve">Open Questions:</w:t>
      </w:r>
      <w:r>
        <w:t xml:space="preserve"> </w:t>
      </w:r>
      <w:r>
        <w:t xml:space="preserve">None</w:t>
      </w:r>
    </w:p>
    <w:p>
      <w:pPr>
        <w:numPr>
          <w:ilvl w:val="0"/>
          <w:numId w:val="1504"/>
        </w:numPr>
        <w:pStyle w:val="Compact"/>
      </w:pPr>
      <w:r>
        <w:rPr>
          <w:bCs/>
          <w:b/>
        </w:rPr>
        <w:t xml:space="preserve">Evidence label:</w:t>
      </w:r>
      <w:r>
        <w:t xml:space="preserve"> </w:t>
      </w:r>
      <w:r>
        <w:t xml:space="preserve">[Observed]</w:t>
      </w:r>
    </w:p>
    <w:bookmarkEnd w:id="335"/>
    <w:bookmarkStart w:id="336" w:name="fr-cfg-042"/>
    <w:p>
      <w:pPr>
        <w:pStyle w:val="Heading3"/>
      </w:pPr>
      <w:r>
        <w:t xml:space="preserve">FR-CFG-042</w:t>
      </w:r>
    </w:p>
    <w:p>
      <w:pPr>
        <w:numPr>
          <w:ilvl w:val="0"/>
          <w:numId w:val="1506"/>
        </w:numPr>
        <w:pStyle w:val="Compact"/>
      </w:pPr>
      <w:r>
        <w:rPr>
          <w:bCs/>
          <w:b/>
        </w:rPr>
        <w:t xml:space="preserve">Statement:</w:t>
      </w:r>
      <w:r>
        <w:t xml:space="preserve"> </w:t>
      </w:r>
      <w:r>
        <w:t xml:space="preserve">The system shall restrict /admin to the platform admin and show a notice with a link to team settings to others.</w:t>
      </w:r>
    </w:p>
    <w:p>
      <w:pPr>
        <w:numPr>
          <w:ilvl w:val="0"/>
          <w:numId w:val="1506"/>
        </w:numPr>
        <w:pStyle w:val="Compact"/>
      </w:pPr>
      <w:r>
        <w:rPr>
          <w:bCs/>
          <w:b/>
        </w:rPr>
        <w:t xml:space="preserve">Description:</w:t>
      </w:r>
    </w:p>
    <w:p>
      <w:pPr>
        <w:numPr>
          <w:ilvl w:val="0"/>
          <w:numId w:val="1506"/>
        </w:numPr>
        <w:pStyle w:val="Compact"/>
      </w:pPr>
      <w:r>
        <w:rPr>
          <w:bCs/>
          <w:b/>
        </w:rPr>
        <w:t xml:space="preserve">Type:</w:t>
      </w:r>
      <w:r>
        <w:t xml:space="preserve"> </w:t>
      </w:r>
      <w:r>
        <w:t xml:space="preserve">Security</w:t>
      </w:r>
    </w:p>
    <w:p>
      <w:pPr>
        <w:numPr>
          <w:ilvl w:val="0"/>
          <w:numId w:val="1506"/>
        </w:numPr>
        <w:pStyle w:val="Compact"/>
      </w:pPr>
      <w:r>
        <w:rPr>
          <w:bCs/>
          <w:b/>
        </w:rPr>
        <w:t xml:space="preserve">Source/Prototype reference:</w:t>
      </w:r>
      <w:r>
        <w:t xml:space="preserve"> </w:t>
      </w:r>
      <w:r>
        <w:rPr>
          <w:rStyle w:val="VerbatimChar"/>
        </w:rPr>
        <w:t xml:space="preserve">src/routes/admin.tsx:58-71</w:t>
      </w:r>
    </w:p>
    <w:p>
      <w:pPr>
        <w:numPr>
          <w:ilvl w:val="0"/>
          <w:numId w:val="1506"/>
        </w:numPr>
        <w:pStyle w:val="Compact"/>
      </w:pPr>
      <w:r>
        <w:rPr>
          <w:bCs/>
          <w:b/>
        </w:rPr>
        <w:t xml:space="preserve">Related Feature:</w:t>
      </w:r>
      <w:r>
        <w:t xml:space="preserve"> </w:t>
      </w:r>
      <w:r>
        <w:t xml:space="preserve">FT-CFG-13</w:t>
      </w:r>
    </w:p>
    <w:p>
      <w:pPr>
        <w:numPr>
          <w:ilvl w:val="0"/>
          <w:numId w:val="1506"/>
        </w:numPr>
        <w:pStyle w:val="Compact"/>
      </w:pPr>
      <w:r>
        <w:rPr>
          <w:bCs/>
          <w:b/>
        </w:rPr>
        <w:t xml:space="preserve">Related Story:</w:t>
      </w:r>
      <w:r>
        <w:t xml:space="preserve"> </w:t>
      </w:r>
      <w:r>
        <w:t xml:space="preserve">US-CFG-026</w:t>
      </w:r>
    </w:p>
    <w:p>
      <w:pPr>
        <w:numPr>
          <w:ilvl w:val="0"/>
          <w:numId w:val="1506"/>
        </w:numPr>
        <w:pStyle w:val="Compact"/>
      </w:pPr>
      <w:r>
        <w:rPr>
          <w:bCs/>
          <w:b/>
        </w:rPr>
        <w:t xml:space="preserve">Priority:</w:t>
      </w:r>
      <w:r>
        <w:t xml:space="preserve"> </w:t>
      </w:r>
      <w:r>
        <w:t xml:space="preserve">Must</w:t>
      </w:r>
    </w:p>
    <w:p>
      <w:pPr>
        <w:numPr>
          <w:ilvl w:val="0"/>
          <w:numId w:val="1506"/>
        </w:numPr>
        <w:pStyle w:val="Compact"/>
      </w:pPr>
      <w:r>
        <w:rPr>
          <w:bCs/>
          <w:b/>
        </w:rPr>
        <w:t xml:space="preserve">Dependencies:</w:t>
      </w:r>
      <w:r>
        <w:t xml:space="preserve"> </w:t>
      </w:r>
      <w:r>
        <w:t xml:space="preserve">None</w:t>
      </w:r>
    </w:p>
    <w:p>
      <w:pPr>
        <w:numPr>
          <w:ilvl w:val="0"/>
          <w:numId w:val="1506"/>
        </w:numPr>
        <w:pStyle w:val="Compact"/>
      </w:pPr>
      <w:r>
        <w:rPr>
          <w:bCs/>
          <w:b/>
        </w:rPr>
        <w:t xml:space="preserve">Acceptance Criteria:</w:t>
      </w:r>
    </w:p>
    <w:p>
      <w:pPr>
        <w:numPr>
          <w:ilvl w:val="1"/>
          <w:numId w:val="1507"/>
        </w:numPr>
        <w:pStyle w:val="Compact"/>
      </w:pPr>
      <w:r>
        <w:t xml:space="preserve">Given reviewer opens /admin Then notice and link shown</w:t>
      </w:r>
    </w:p>
    <w:p>
      <w:pPr>
        <w:numPr>
          <w:ilvl w:val="1"/>
          <w:numId w:val="1507"/>
        </w:numPr>
        <w:pStyle w:val="Compact"/>
      </w:pPr>
      <w:r>
        <w:t xml:space="preserve">Given admin Then admin page shown</w:t>
      </w:r>
    </w:p>
    <w:p>
      <w:pPr>
        <w:numPr>
          <w:ilvl w:val="0"/>
          <w:numId w:val="1506"/>
        </w:numPr>
        <w:pStyle w:val="Compact"/>
      </w:pPr>
      <w:r>
        <w:rPr>
          <w:bCs/>
          <w:b/>
        </w:rPr>
        <w:t xml:space="preserve">Validation Rules:</w:t>
      </w:r>
      <w:r>
        <w:t xml:space="preserve"> </w:t>
      </w:r>
      <w:r>
        <w:t xml:space="preserve">None</w:t>
      </w:r>
    </w:p>
    <w:p>
      <w:pPr>
        <w:numPr>
          <w:ilvl w:val="0"/>
          <w:numId w:val="1506"/>
        </w:numPr>
        <w:pStyle w:val="Compact"/>
      </w:pPr>
      <w:r>
        <w:rPr>
          <w:bCs/>
          <w:b/>
        </w:rPr>
        <w:t xml:space="preserve">Exceptions &amp; Alternative Flows:</w:t>
      </w:r>
      <w:r>
        <w:t xml:space="preserve"> </w:t>
      </w:r>
      <w:r>
        <w:t xml:space="preserve">None</w:t>
      </w:r>
    </w:p>
    <w:p>
      <w:pPr>
        <w:numPr>
          <w:ilvl w:val="0"/>
          <w:numId w:val="1506"/>
        </w:numPr>
        <w:pStyle w:val="Compact"/>
      </w:pPr>
      <w:r>
        <w:rPr>
          <w:bCs/>
          <w:b/>
        </w:rPr>
        <w:t xml:space="preserve">Open Questions:</w:t>
      </w:r>
      <w:r>
        <w:t xml:space="preserve"> </w:t>
      </w:r>
      <w:r>
        <w:t xml:space="preserve">None</w:t>
      </w:r>
    </w:p>
    <w:p>
      <w:pPr>
        <w:numPr>
          <w:ilvl w:val="0"/>
          <w:numId w:val="1506"/>
        </w:numPr>
        <w:pStyle w:val="Compact"/>
      </w:pPr>
      <w:r>
        <w:rPr>
          <w:bCs/>
          <w:b/>
        </w:rPr>
        <w:t xml:space="preserve">Evidence label:</w:t>
      </w:r>
      <w:r>
        <w:t xml:space="preserve"> </w:t>
      </w:r>
      <w:r>
        <w:t xml:space="preserve">[Observed]</w:t>
      </w:r>
    </w:p>
    <w:bookmarkEnd w:id="336"/>
    <w:bookmarkStart w:id="337" w:name="fr-cfg-043"/>
    <w:p>
      <w:pPr>
        <w:pStyle w:val="Heading3"/>
      </w:pPr>
      <w:r>
        <w:t xml:space="preserve">FR-CFG-043</w:t>
      </w:r>
    </w:p>
    <w:p>
      <w:pPr>
        <w:numPr>
          <w:ilvl w:val="0"/>
          <w:numId w:val="1508"/>
        </w:numPr>
        <w:pStyle w:val="Compact"/>
      </w:pPr>
      <w:r>
        <w:rPr>
          <w:bCs/>
          <w:b/>
        </w:rPr>
        <w:t xml:space="preserve">Statement:</w:t>
      </w:r>
      <w:r>
        <w:t xml:space="preserve"> </w:t>
      </w:r>
      <w:r>
        <w:t xml:space="preserve">The system shall authorise /settings tabs per role on the route and server, not only by hiding sidebar items.</w:t>
      </w:r>
    </w:p>
    <w:p>
      <w:pPr>
        <w:numPr>
          <w:ilvl w:val="0"/>
          <w:numId w:val="1508"/>
        </w:numPr>
        <w:pStyle w:val="Compact"/>
      </w:pPr>
      <w:r>
        <w:rPr>
          <w:bCs/>
          <w:b/>
        </w:rPr>
        <w:t xml:space="preserve">Description:</w:t>
      </w:r>
      <w:r>
        <w:t xml:space="preserve"> </w:t>
      </w:r>
      <w:r>
        <w:t xml:space="preserve">Not implemented.</w:t>
      </w:r>
    </w:p>
    <w:p>
      <w:pPr>
        <w:numPr>
          <w:ilvl w:val="0"/>
          <w:numId w:val="1508"/>
        </w:numPr>
        <w:pStyle w:val="Compact"/>
      </w:pPr>
      <w:r>
        <w:rPr>
          <w:bCs/>
          <w:b/>
        </w:rPr>
        <w:t xml:space="preserve">Type:</w:t>
      </w:r>
      <w:r>
        <w:t xml:space="preserve"> </w:t>
      </w:r>
      <w:r>
        <w:t xml:space="preserve">Security</w:t>
      </w:r>
    </w:p>
    <w:p>
      <w:pPr>
        <w:numPr>
          <w:ilvl w:val="0"/>
          <w:numId w:val="1508"/>
        </w:numPr>
        <w:pStyle w:val="Compact"/>
      </w:pPr>
      <w:r>
        <w:rPr>
          <w:bCs/>
          <w:b/>
        </w:rPr>
        <w:t xml:space="preserve">Source/Prototype reference:</w:t>
      </w:r>
      <w:r>
        <w:t xml:space="preserve"> </w:t>
      </w:r>
      <w:r>
        <w:rPr>
          <w:rStyle w:val="VerbatimChar"/>
        </w:rPr>
        <w:t xml:space="preserve">n/a (absent)</w:t>
      </w:r>
    </w:p>
    <w:p>
      <w:pPr>
        <w:numPr>
          <w:ilvl w:val="0"/>
          <w:numId w:val="1508"/>
        </w:numPr>
        <w:pStyle w:val="Compact"/>
      </w:pPr>
      <w:r>
        <w:rPr>
          <w:bCs/>
          <w:b/>
        </w:rPr>
        <w:t xml:space="preserve">Related Feature:</w:t>
      </w:r>
      <w:r>
        <w:t xml:space="preserve"> </w:t>
      </w:r>
      <w:r>
        <w:t xml:space="preserve">FT-CFG-13</w:t>
      </w:r>
    </w:p>
    <w:p>
      <w:pPr>
        <w:numPr>
          <w:ilvl w:val="0"/>
          <w:numId w:val="1508"/>
        </w:numPr>
        <w:pStyle w:val="Compact"/>
      </w:pPr>
      <w:r>
        <w:rPr>
          <w:bCs/>
          <w:b/>
        </w:rPr>
        <w:t xml:space="preserve">Related Story:</w:t>
      </w:r>
      <w:r>
        <w:t xml:space="preserve"> </w:t>
      </w:r>
      <w:r>
        <w:t xml:space="preserve">US-CFG-027</w:t>
      </w:r>
    </w:p>
    <w:p>
      <w:pPr>
        <w:numPr>
          <w:ilvl w:val="0"/>
          <w:numId w:val="1508"/>
        </w:numPr>
        <w:pStyle w:val="Compact"/>
      </w:pPr>
      <w:r>
        <w:rPr>
          <w:bCs/>
          <w:b/>
        </w:rPr>
        <w:t xml:space="preserve">Priority:</w:t>
      </w:r>
      <w:r>
        <w:t xml:space="preserve"> </w:t>
      </w:r>
      <w:r>
        <w:t xml:space="preserve">Must</w:t>
      </w:r>
    </w:p>
    <w:p>
      <w:pPr>
        <w:numPr>
          <w:ilvl w:val="0"/>
          <w:numId w:val="1508"/>
        </w:numPr>
        <w:pStyle w:val="Compact"/>
      </w:pPr>
      <w:r>
        <w:rPr>
          <w:bCs/>
          <w:b/>
        </w:rPr>
        <w:t xml:space="preserve">Dependencies:</w:t>
      </w:r>
      <w:r>
        <w:t xml:space="preserve"> </w:t>
      </w:r>
      <w:r>
        <w:t xml:space="preserve">None</w:t>
      </w:r>
    </w:p>
    <w:p>
      <w:pPr>
        <w:numPr>
          <w:ilvl w:val="0"/>
          <w:numId w:val="1508"/>
        </w:numPr>
        <w:pStyle w:val="Compact"/>
      </w:pPr>
      <w:r>
        <w:rPr>
          <w:bCs/>
          <w:b/>
        </w:rPr>
        <w:t xml:space="preserve">Acceptance Criteria:</w:t>
      </w:r>
    </w:p>
    <w:p>
      <w:pPr>
        <w:numPr>
          <w:ilvl w:val="1"/>
          <w:numId w:val="1509"/>
        </w:numPr>
        <w:pStyle w:val="Compact"/>
      </w:pPr>
      <w:r>
        <w:t xml:space="preserve">Given a reviewer When opening /settings?tab=roles by URL Then access is denied</w:t>
      </w:r>
    </w:p>
    <w:p>
      <w:pPr>
        <w:numPr>
          <w:ilvl w:val="1"/>
          <w:numId w:val="1509"/>
        </w:numPr>
        <w:pStyle w:val="Compact"/>
      </w:pPr>
      <w:r>
        <w:t xml:space="preserve">Given admin When opening tab=endowments by URL Then access is denied or tenant chosen explicitly</w:t>
      </w:r>
    </w:p>
    <w:p>
      <w:pPr>
        <w:numPr>
          <w:ilvl w:val="0"/>
          <w:numId w:val="1508"/>
        </w:numPr>
        <w:pStyle w:val="Compact"/>
      </w:pPr>
      <w:r>
        <w:rPr>
          <w:bCs/>
          <w:b/>
        </w:rPr>
        <w:t xml:space="preserve">Validation Rules:</w:t>
      </w:r>
      <w:r>
        <w:t xml:space="preserve"> </w:t>
      </w:r>
      <w:r>
        <w:t xml:space="preserve">None</w:t>
      </w:r>
    </w:p>
    <w:p>
      <w:pPr>
        <w:numPr>
          <w:ilvl w:val="0"/>
          <w:numId w:val="1508"/>
        </w:numPr>
        <w:pStyle w:val="Compact"/>
      </w:pPr>
      <w:r>
        <w:rPr>
          <w:bCs/>
          <w:b/>
        </w:rPr>
        <w:t xml:space="preserve">Exceptions &amp; Alternative Flows:</w:t>
      </w:r>
      <w:r>
        <w:t xml:space="preserve"> </w:t>
      </w:r>
      <w:r>
        <w:t xml:space="preserve">None</w:t>
      </w:r>
    </w:p>
    <w:p>
      <w:pPr>
        <w:numPr>
          <w:ilvl w:val="0"/>
          <w:numId w:val="1508"/>
        </w:numPr>
        <w:pStyle w:val="Compact"/>
      </w:pPr>
      <w:r>
        <w:rPr>
          <w:bCs/>
          <w:b/>
        </w:rPr>
        <w:t xml:space="preserve">Open Questions:</w:t>
      </w:r>
      <w:r>
        <w:t xml:space="preserve"> </w:t>
      </w:r>
      <w:r>
        <w:t xml:space="preserve">OQ-CFG-02</w:t>
      </w:r>
    </w:p>
    <w:p>
      <w:pPr>
        <w:numPr>
          <w:ilvl w:val="0"/>
          <w:numId w:val="1508"/>
        </w:numPr>
        <w:pStyle w:val="Compact"/>
      </w:pPr>
      <w:r>
        <w:rPr>
          <w:bCs/>
          <w:b/>
        </w:rPr>
        <w:t xml:space="preserve">Evidence label:</w:t>
      </w:r>
      <w:r>
        <w:t xml:space="preserve"> </w:t>
      </w:r>
      <w:r>
        <w:t xml:space="preserve">[Recommended]</w:t>
      </w:r>
    </w:p>
    <w:bookmarkEnd w:id="337"/>
    <w:bookmarkStart w:id="338" w:name="fr-cfg-044"/>
    <w:p>
      <w:pPr>
        <w:pStyle w:val="Heading3"/>
      </w:pPr>
      <w:r>
        <w:t xml:space="preserve">FR-CFG-044</w:t>
      </w:r>
    </w:p>
    <w:p>
      <w:pPr>
        <w:numPr>
          <w:ilvl w:val="0"/>
          <w:numId w:val="1510"/>
        </w:numPr>
        <w:pStyle w:val="Compact"/>
      </w:pPr>
      <w:r>
        <w:rPr>
          <w:bCs/>
          <w:b/>
        </w:rPr>
        <w:t xml:space="preserve">Statement:</w:t>
      </w:r>
      <w:r>
        <w:t xml:space="preserve"> </w:t>
      </w:r>
      <w:r>
        <w:t xml:space="preserve">The system shall show configuration pages read-only until the user starts an edit session, taking a snapshot of current values.</w:t>
      </w:r>
    </w:p>
    <w:p>
      <w:pPr>
        <w:numPr>
          <w:ilvl w:val="0"/>
          <w:numId w:val="1510"/>
        </w:numPr>
        <w:pStyle w:val="Compact"/>
      </w:pPr>
      <w:r>
        <w:rPr>
          <w:bCs/>
          <w:b/>
        </w:rPr>
        <w:t xml:space="preserve">Description:</w:t>
      </w:r>
    </w:p>
    <w:p>
      <w:pPr>
        <w:numPr>
          <w:ilvl w:val="0"/>
          <w:numId w:val="1510"/>
        </w:numPr>
        <w:pStyle w:val="Compact"/>
      </w:pPr>
      <w:r>
        <w:rPr>
          <w:bCs/>
          <w:b/>
        </w:rPr>
        <w:t xml:space="preserve">Type:</w:t>
      </w:r>
      <w:r>
        <w:t xml:space="preserve"> </w:t>
      </w:r>
      <w:r>
        <w:t xml:space="preserve">UI</w:t>
      </w:r>
    </w:p>
    <w:p>
      <w:pPr>
        <w:numPr>
          <w:ilvl w:val="0"/>
          <w:numId w:val="1510"/>
        </w:numPr>
        <w:pStyle w:val="Compact"/>
      </w:pPr>
      <w:r>
        <w:rPr>
          <w:bCs/>
          <w:b/>
        </w:rPr>
        <w:t xml:space="preserve">Source/Prototype reference:</w:t>
      </w:r>
      <w:r>
        <w:t xml:space="preserve"> </w:t>
      </w:r>
      <w:r>
        <w:rPr>
          <w:rStyle w:val="VerbatimChar"/>
        </w:rPr>
        <w:t xml:space="preserve">src/components/EditSession.tsx:20-27,51-61,89-91</w:t>
      </w:r>
    </w:p>
    <w:p>
      <w:pPr>
        <w:numPr>
          <w:ilvl w:val="0"/>
          <w:numId w:val="1510"/>
        </w:numPr>
        <w:pStyle w:val="Compact"/>
      </w:pPr>
      <w:r>
        <w:rPr>
          <w:bCs/>
          <w:b/>
        </w:rPr>
        <w:t xml:space="preserve">Related Feature:</w:t>
      </w:r>
      <w:r>
        <w:t xml:space="preserve"> </w:t>
      </w:r>
      <w:r>
        <w:t xml:space="preserve">FT-CFG-14</w:t>
      </w:r>
    </w:p>
    <w:p>
      <w:pPr>
        <w:numPr>
          <w:ilvl w:val="0"/>
          <w:numId w:val="1510"/>
        </w:numPr>
        <w:pStyle w:val="Compact"/>
      </w:pPr>
      <w:r>
        <w:rPr>
          <w:bCs/>
          <w:b/>
        </w:rPr>
        <w:t xml:space="preserve">Related Story:</w:t>
      </w:r>
      <w:r>
        <w:t xml:space="preserve"> </w:t>
      </w:r>
      <w:r>
        <w:t xml:space="preserve">US-CFG-028</w:t>
      </w:r>
    </w:p>
    <w:p>
      <w:pPr>
        <w:numPr>
          <w:ilvl w:val="0"/>
          <w:numId w:val="1510"/>
        </w:numPr>
        <w:pStyle w:val="Compact"/>
      </w:pPr>
      <w:r>
        <w:rPr>
          <w:bCs/>
          <w:b/>
        </w:rPr>
        <w:t xml:space="preserve">Priority:</w:t>
      </w:r>
      <w:r>
        <w:t xml:space="preserve"> </w:t>
      </w:r>
      <w:r>
        <w:t xml:space="preserve">Must</w:t>
      </w:r>
    </w:p>
    <w:p>
      <w:pPr>
        <w:numPr>
          <w:ilvl w:val="0"/>
          <w:numId w:val="1510"/>
        </w:numPr>
        <w:pStyle w:val="Compact"/>
      </w:pPr>
      <w:r>
        <w:rPr>
          <w:bCs/>
          <w:b/>
        </w:rPr>
        <w:t xml:space="preserve">Dependencies:</w:t>
      </w:r>
      <w:r>
        <w:t xml:space="preserve"> </w:t>
      </w:r>
      <w:r>
        <w:t xml:space="preserve">None</w:t>
      </w:r>
    </w:p>
    <w:p>
      <w:pPr>
        <w:numPr>
          <w:ilvl w:val="0"/>
          <w:numId w:val="1510"/>
        </w:numPr>
        <w:pStyle w:val="Compact"/>
      </w:pPr>
      <w:r>
        <w:rPr>
          <w:bCs/>
          <w:b/>
        </w:rPr>
        <w:t xml:space="preserve">Acceptance Criteria:</w:t>
      </w:r>
    </w:p>
    <w:p>
      <w:pPr>
        <w:numPr>
          <w:ilvl w:val="1"/>
          <w:numId w:val="1511"/>
        </w:numPr>
        <w:pStyle w:val="Compact"/>
      </w:pPr>
      <w:r>
        <w:t xml:space="preserve">Given view mode Then all inputs inside Editable are disabled</w:t>
      </w:r>
    </w:p>
    <w:p>
      <w:pPr>
        <w:numPr>
          <w:ilvl w:val="1"/>
          <w:numId w:val="1511"/>
        </w:numPr>
        <w:pStyle w:val="Compact"/>
      </w:pPr>
      <w:r>
        <w:t xml:space="preserve">Given «تعديل» Then amber edit bar appears</w:t>
      </w:r>
    </w:p>
    <w:p>
      <w:pPr>
        <w:numPr>
          <w:ilvl w:val="0"/>
          <w:numId w:val="1510"/>
        </w:numPr>
        <w:pStyle w:val="Compact"/>
      </w:pPr>
      <w:r>
        <w:rPr>
          <w:bCs/>
          <w:b/>
        </w:rPr>
        <w:t xml:space="preserve">Validation Rules:</w:t>
      </w:r>
      <w:r>
        <w:t xml:space="preserve"> </w:t>
      </w:r>
      <w:r>
        <w:t xml:space="preserve">None</w:t>
      </w:r>
    </w:p>
    <w:p>
      <w:pPr>
        <w:numPr>
          <w:ilvl w:val="0"/>
          <w:numId w:val="1510"/>
        </w:numPr>
        <w:pStyle w:val="Compact"/>
      </w:pPr>
      <w:r>
        <w:rPr>
          <w:bCs/>
          <w:b/>
        </w:rPr>
        <w:t xml:space="preserve">Exceptions &amp; Alternative Flows:</w:t>
      </w:r>
      <w:r>
        <w:t xml:space="preserve"> </w:t>
      </w:r>
      <w:r>
        <w:t xml:space="preserve">None</w:t>
      </w:r>
    </w:p>
    <w:p>
      <w:pPr>
        <w:numPr>
          <w:ilvl w:val="0"/>
          <w:numId w:val="1510"/>
        </w:numPr>
        <w:pStyle w:val="Compact"/>
      </w:pPr>
      <w:r>
        <w:rPr>
          <w:bCs/>
          <w:b/>
        </w:rPr>
        <w:t xml:space="preserve">Open Questions:</w:t>
      </w:r>
      <w:r>
        <w:t xml:space="preserve"> </w:t>
      </w:r>
      <w:r>
        <w:t xml:space="preserve">None</w:t>
      </w:r>
    </w:p>
    <w:p>
      <w:pPr>
        <w:numPr>
          <w:ilvl w:val="0"/>
          <w:numId w:val="1510"/>
        </w:numPr>
        <w:pStyle w:val="Compact"/>
      </w:pPr>
      <w:r>
        <w:rPr>
          <w:bCs/>
          <w:b/>
        </w:rPr>
        <w:t xml:space="preserve">Evidence label:</w:t>
      </w:r>
      <w:r>
        <w:t xml:space="preserve"> </w:t>
      </w:r>
      <w:r>
        <w:t xml:space="preserve">[Observed]</w:t>
      </w:r>
    </w:p>
    <w:bookmarkEnd w:id="338"/>
    <w:bookmarkStart w:id="339" w:name="fr-cfg-045"/>
    <w:p>
      <w:pPr>
        <w:pStyle w:val="Heading3"/>
      </w:pPr>
      <w:r>
        <w:t xml:space="preserve">FR-CFG-045</w:t>
      </w:r>
    </w:p>
    <w:p>
      <w:pPr>
        <w:numPr>
          <w:ilvl w:val="0"/>
          <w:numId w:val="1512"/>
        </w:numPr>
        <w:pStyle w:val="Compact"/>
      </w:pPr>
      <w:r>
        <w:rPr>
          <w:bCs/>
          <w:b/>
        </w:rPr>
        <w:t xml:space="preserve">Statement:</w:t>
      </w:r>
      <w:r>
        <w:t xml:space="preserve"> </w:t>
      </w:r>
      <w:r>
        <w:t xml:space="preserve">The system shall, on save, detect no-change sessions and otherwise require an evidence document (with optional note) before committing.</w:t>
      </w:r>
    </w:p>
    <w:p>
      <w:pPr>
        <w:numPr>
          <w:ilvl w:val="0"/>
          <w:numId w:val="1512"/>
        </w:numPr>
        <w:pStyle w:val="Compact"/>
      </w:pPr>
      <w:r>
        <w:rPr>
          <w:bCs/>
          <w:b/>
        </w:rPr>
        <w:t xml:space="preserve">Description:</w:t>
      </w:r>
    </w:p>
    <w:p>
      <w:pPr>
        <w:numPr>
          <w:ilvl w:val="0"/>
          <w:numId w:val="1512"/>
        </w:numPr>
        <w:pStyle w:val="Compact"/>
      </w:pPr>
      <w:r>
        <w:rPr>
          <w:bCs/>
          <w:b/>
        </w:rPr>
        <w:t xml:space="preserve">Type:</w:t>
      </w:r>
      <w:r>
        <w:t xml:space="preserve"> </w:t>
      </w:r>
      <w:r>
        <w:t xml:space="preserve">Functional</w:t>
      </w:r>
    </w:p>
    <w:p>
      <w:pPr>
        <w:numPr>
          <w:ilvl w:val="0"/>
          <w:numId w:val="1512"/>
        </w:numPr>
        <w:pStyle w:val="Compact"/>
      </w:pPr>
      <w:r>
        <w:rPr>
          <w:bCs/>
          <w:b/>
        </w:rPr>
        <w:t xml:space="preserve">Source/Prototype reference:</w:t>
      </w:r>
      <w:r>
        <w:t xml:space="preserve"> </w:t>
      </w:r>
      <w:r>
        <w:rPr>
          <w:rStyle w:val="VerbatimChar"/>
        </w:rPr>
        <w:t xml:space="preserve">src/components/EditSession.tsx:34-38,68-86</w:t>
      </w:r>
    </w:p>
    <w:p>
      <w:pPr>
        <w:numPr>
          <w:ilvl w:val="0"/>
          <w:numId w:val="1512"/>
        </w:numPr>
        <w:pStyle w:val="Compact"/>
      </w:pPr>
      <w:r>
        <w:rPr>
          <w:bCs/>
          <w:b/>
        </w:rPr>
        <w:t xml:space="preserve">Related Feature:</w:t>
      </w:r>
      <w:r>
        <w:t xml:space="preserve"> </w:t>
      </w:r>
      <w:r>
        <w:t xml:space="preserve">FT-CFG-14</w:t>
      </w:r>
    </w:p>
    <w:p>
      <w:pPr>
        <w:numPr>
          <w:ilvl w:val="0"/>
          <w:numId w:val="1512"/>
        </w:numPr>
        <w:pStyle w:val="Compact"/>
      </w:pPr>
      <w:r>
        <w:rPr>
          <w:bCs/>
          <w:b/>
        </w:rPr>
        <w:t xml:space="preserve">Related Story:</w:t>
      </w:r>
      <w:r>
        <w:t xml:space="preserve"> </w:t>
      </w:r>
      <w:r>
        <w:t xml:space="preserve">US-CFG-028</w:t>
      </w:r>
    </w:p>
    <w:p>
      <w:pPr>
        <w:numPr>
          <w:ilvl w:val="0"/>
          <w:numId w:val="1512"/>
        </w:numPr>
        <w:pStyle w:val="Compact"/>
      </w:pPr>
      <w:r>
        <w:rPr>
          <w:bCs/>
          <w:b/>
        </w:rPr>
        <w:t xml:space="preserve">Priority:</w:t>
      </w:r>
      <w:r>
        <w:t xml:space="preserve"> </w:t>
      </w:r>
      <w:r>
        <w:t xml:space="preserve">Must</w:t>
      </w:r>
    </w:p>
    <w:p>
      <w:pPr>
        <w:numPr>
          <w:ilvl w:val="0"/>
          <w:numId w:val="1512"/>
        </w:numPr>
        <w:pStyle w:val="Compact"/>
      </w:pPr>
      <w:r>
        <w:rPr>
          <w:bCs/>
          <w:b/>
        </w:rPr>
        <w:t xml:space="preserve">Dependencies:</w:t>
      </w:r>
      <w:r>
        <w:t xml:space="preserve"> </w:t>
      </w:r>
      <w:r>
        <w:t xml:space="preserve">None</w:t>
      </w:r>
    </w:p>
    <w:p>
      <w:pPr>
        <w:numPr>
          <w:ilvl w:val="0"/>
          <w:numId w:val="1512"/>
        </w:numPr>
        <w:pStyle w:val="Compact"/>
      </w:pPr>
      <w:r>
        <w:rPr>
          <w:bCs/>
          <w:b/>
        </w:rPr>
        <w:t xml:space="preserve">Acceptance Criteria:</w:t>
      </w:r>
    </w:p>
    <w:p>
      <w:pPr>
        <w:numPr>
          <w:ilvl w:val="1"/>
          <w:numId w:val="1513"/>
        </w:numPr>
        <w:pStyle w:val="Compact"/>
      </w:pPr>
      <w:r>
        <w:t xml:space="preserve">Given no changes When «حفظ التعديلات» Then «لا توجد تغييرات» and session ends</w:t>
      </w:r>
    </w:p>
    <w:p>
      <w:pPr>
        <w:numPr>
          <w:ilvl w:val="1"/>
          <w:numId w:val="1513"/>
        </w:numPr>
        <w:pStyle w:val="Compact"/>
      </w:pPr>
      <w:r>
        <w:t xml:space="preserve">Given changes and no file Then «اعتماد وحفظ» disabled</w:t>
      </w:r>
    </w:p>
    <w:p>
      <w:pPr>
        <w:numPr>
          <w:ilvl w:val="0"/>
          <w:numId w:val="1512"/>
        </w:numPr>
        <w:pStyle w:val="Compact"/>
      </w:pPr>
      <w:r>
        <w:rPr>
          <w:bCs/>
          <w:b/>
        </w:rPr>
        <w:t xml:space="preserve">Validation Rules:</w:t>
      </w:r>
      <w:r>
        <w:t xml:space="preserve"> </w:t>
      </w:r>
      <w:r>
        <w:t xml:space="preserve">None</w:t>
      </w:r>
    </w:p>
    <w:p>
      <w:pPr>
        <w:numPr>
          <w:ilvl w:val="0"/>
          <w:numId w:val="1512"/>
        </w:numPr>
        <w:pStyle w:val="Compact"/>
      </w:pPr>
      <w:r>
        <w:rPr>
          <w:bCs/>
          <w:b/>
        </w:rPr>
        <w:t xml:space="preserve">Exceptions &amp; Alternative Flows:</w:t>
      </w:r>
      <w:r>
        <w:t xml:space="preserve"> </w:t>
      </w:r>
      <w:r>
        <w:t xml:space="preserve">None</w:t>
      </w:r>
    </w:p>
    <w:p>
      <w:pPr>
        <w:numPr>
          <w:ilvl w:val="0"/>
          <w:numId w:val="1512"/>
        </w:numPr>
        <w:pStyle w:val="Compact"/>
      </w:pPr>
      <w:r>
        <w:rPr>
          <w:bCs/>
          <w:b/>
        </w:rPr>
        <w:t xml:space="preserve">Open Questions:</w:t>
      </w:r>
      <w:r>
        <w:t xml:space="preserve"> </w:t>
      </w:r>
      <w:r>
        <w:t xml:space="preserve">None</w:t>
      </w:r>
    </w:p>
    <w:p>
      <w:pPr>
        <w:numPr>
          <w:ilvl w:val="0"/>
          <w:numId w:val="1512"/>
        </w:numPr>
        <w:pStyle w:val="Compact"/>
      </w:pPr>
      <w:r>
        <w:rPr>
          <w:bCs/>
          <w:b/>
        </w:rPr>
        <w:t xml:space="preserve">Evidence label:</w:t>
      </w:r>
      <w:r>
        <w:t xml:space="preserve"> </w:t>
      </w:r>
      <w:r>
        <w:t xml:space="preserve">[Observed]</w:t>
      </w:r>
    </w:p>
    <w:bookmarkEnd w:id="339"/>
    <w:bookmarkStart w:id="340" w:name="fr-cfg-046"/>
    <w:p>
      <w:pPr>
        <w:pStyle w:val="Heading3"/>
      </w:pPr>
      <w:r>
        <w:t xml:space="preserve">FR-CFG-046</w:t>
      </w:r>
    </w:p>
    <w:p>
      <w:pPr>
        <w:numPr>
          <w:ilvl w:val="0"/>
          <w:numId w:val="1514"/>
        </w:numPr>
        <w:pStyle w:val="Compact"/>
      </w:pPr>
      <w:r>
        <w:rPr>
          <w:bCs/>
          <w:b/>
        </w:rPr>
        <w:t xml:space="preserve">Statement:</w:t>
      </w:r>
      <w:r>
        <w:t xml:space="preserve"> </w:t>
      </w:r>
      <w:r>
        <w:t xml:space="preserve">The system shall upload the evidence and append a history record with before/after snapshots, removing the file if the record fails.</w:t>
      </w:r>
    </w:p>
    <w:p>
      <w:pPr>
        <w:numPr>
          <w:ilvl w:val="0"/>
          <w:numId w:val="1514"/>
        </w:numPr>
        <w:pStyle w:val="Compact"/>
      </w:pPr>
      <w:r>
        <w:rPr>
          <w:bCs/>
          <w:b/>
        </w:rPr>
        <w:t xml:space="preserve">Description:</w:t>
      </w:r>
    </w:p>
    <w:p>
      <w:pPr>
        <w:numPr>
          <w:ilvl w:val="0"/>
          <w:numId w:val="1514"/>
        </w:numPr>
        <w:pStyle w:val="Compact"/>
      </w:pPr>
      <w:r>
        <w:rPr>
          <w:bCs/>
          <w:b/>
        </w:rPr>
        <w:t xml:space="preserve">Type:</w:t>
      </w:r>
      <w:r>
        <w:t xml:space="preserve"> </w:t>
      </w:r>
      <w:r>
        <w:t xml:space="preserve">Data</w:t>
      </w:r>
    </w:p>
    <w:p>
      <w:pPr>
        <w:numPr>
          <w:ilvl w:val="0"/>
          <w:numId w:val="1514"/>
        </w:numPr>
        <w:pStyle w:val="Compact"/>
      </w:pPr>
      <w:r>
        <w:rPr>
          <w:bCs/>
          <w:b/>
        </w:rPr>
        <w:t xml:space="preserve">Source/Prototype reference:</w:t>
      </w:r>
      <w:r>
        <w:t xml:space="preserve"> </w:t>
      </w:r>
      <w:r>
        <w:rPr>
          <w:rStyle w:val="VerbatimChar"/>
        </w:rPr>
        <w:t xml:space="preserve">src/lib/configEdits.ts:11-26</w:t>
      </w:r>
    </w:p>
    <w:p>
      <w:pPr>
        <w:numPr>
          <w:ilvl w:val="0"/>
          <w:numId w:val="1514"/>
        </w:numPr>
        <w:pStyle w:val="Compact"/>
      </w:pPr>
      <w:r>
        <w:rPr>
          <w:bCs/>
          <w:b/>
        </w:rPr>
        <w:t xml:space="preserve">Related Feature:</w:t>
      </w:r>
      <w:r>
        <w:t xml:space="preserve"> </w:t>
      </w:r>
      <w:r>
        <w:t xml:space="preserve">FT-CFG-14</w:t>
      </w:r>
    </w:p>
    <w:p>
      <w:pPr>
        <w:numPr>
          <w:ilvl w:val="0"/>
          <w:numId w:val="1514"/>
        </w:numPr>
        <w:pStyle w:val="Compact"/>
      </w:pPr>
      <w:r>
        <w:rPr>
          <w:bCs/>
          <w:b/>
        </w:rPr>
        <w:t xml:space="preserve">Related Story:</w:t>
      </w:r>
      <w:r>
        <w:t xml:space="preserve"> </w:t>
      </w:r>
      <w:r>
        <w:t xml:space="preserve">US-CFG-028</w:t>
      </w:r>
    </w:p>
    <w:p>
      <w:pPr>
        <w:numPr>
          <w:ilvl w:val="0"/>
          <w:numId w:val="1514"/>
        </w:numPr>
        <w:pStyle w:val="Compact"/>
      </w:pPr>
      <w:r>
        <w:rPr>
          <w:bCs/>
          <w:b/>
        </w:rPr>
        <w:t xml:space="preserve">Priority:</w:t>
      </w:r>
      <w:r>
        <w:t xml:space="preserve"> </w:t>
      </w:r>
      <w:r>
        <w:t xml:space="preserve">Must</w:t>
      </w:r>
    </w:p>
    <w:p>
      <w:pPr>
        <w:numPr>
          <w:ilvl w:val="0"/>
          <w:numId w:val="1514"/>
        </w:numPr>
        <w:pStyle w:val="Compact"/>
      </w:pPr>
      <w:r>
        <w:rPr>
          <w:bCs/>
          <w:b/>
        </w:rPr>
        <w:t xml:space="preserve">Dependencies:</w:t>
      </w:r>
      <w:r>
        <w:t xml:space="preserve"> </w:t>
      </w:r>
      <w:r>
        <w:t xml:space="preserve">None</w:t>
      </w:r>
    </w:p>
    <w:p>
      <w:pPr>
        <w:numPr>
          <w:ilvl w:val="0"/>
          <w:numId w:val="1514"/>
        </w:numPr>
        <w:pStyle w:val="Compact"/>
      </w:pPr>
      <w:r>
        <w:rPr>
          <w:bCs/>
          <w:b/>
        </w:rPr>
        <w:t xml:space="preserve">Acceptance Criteria:</w:t>
      </w:r>
    </w:p>
    <w:p>
      <w:pPr>
        <w:numPr>
          <w:ilvl w:val="1"/>
          <w:numId w:val="1515"/>
        </w:numPr>
        <w:pStyle w:val="Compact"/>
      </w:pPr>
      <w:r>
        <w:t xml:space="preserve">Given commit Then file stored under config/</w:t>
      </w:r>
      <w:r>
        <w:t xml:space="preserve">/</w:t>
      </w:r>
      <w:r>
        <w:t xml:space="preserve">/ and history row inserted</w:t>
      </w:r>
    </w:p>
    <w:p>
      <w:pPr>
        <w:numPr>
          <w:ilvl w:val="1"/>
          <w:numId w:val="1515"/>
        </w:numPr>
        <w:pStyle w:val="Compact"/>
      </w:pPr>
      <w:r>
        <w:t xml:space="preserve">Given insert failure Then uploaded file removed and error shown</w:t>
      </w:r>
    </w:p>
    <w:p>
      <w:pPr>
        <w:numPr>
          <w:ilvl w:val="0"/>
          <w:numId w:val="1514"/>
        </w:numPr>
        <w:pStyle w:val="Compact"/>
      </w:pPr>
      <w:r>
        <w:rPr>
          <w:bCs/>
          <w:b/>
        </w:rPr>
        <w:t xml:space="preserve">Validation Rules:</w:t>
      </w:r>
      <w:r>
        <w:t xml:space="preserve"> </w:t>
      </w:r>
      <w:r>
        <w:t xml:space="preserve">None</w:t>
      </w:r>
    </w:p>
    <w:p>
      <w:pPr>
        <w:numPr>
          <w:ilvl w:val="0"/>
          <w:numId w:val="1514"/>
        </w:numPr>
        <w:pStyle w:val="Compact"/>
      </w:pPr>
      <w:r>
        <w:rPr>
          <w:bCs/>
          <w:b/>
        </w:rPr>
        <w:t xml:space="preserve">Exceptions &amp; Alternative Flows:</w:t>
      </w:r>
      <w:r>
        <w:t xml:space="preserve"> </w:t>
      </w:r>
      <w:r>
        <w:t xml:space="preserve">None</w:t>
      </w:r>
    </w:p>
    <w:p>
      <w:pPr>
        <w:numPr>
          <w:ilvl w:val="0"/>
          <w:numId w:val="1514"/>
        </w:numPr>
        <w:pStyle w:val="Compact"/>
      </w:pPr>
      <w:r>
        <w:rPr>
          <w:bCs/>
          <w:b/>
        </w:rPr>
        <w:t xml:space="preserve">Open Questions:</w:t>
      </w:r>
      <w:r>
        <w:t xml:space="preserve"> </w:t>
      </w:r>
      <w:r>
        <w:t xml:space="preserve">None</w:t>
      </w:r>
    </w:p>
    <w:p>
      <w:pPr>
        <w:numPr>
          <w:ilvl w:val="0"/>
          <w:numId w:val="1514"/>
        </w:numPr>
        <w:pStyle w:val="Compact"/>
      </w:pPr>
      <w:r>
        <w:rPr>
          <w:bCs/>
          <w:b/>
        </w:rPr>
        <w:t xml:space="preserve">Evidence label:</w:t>
      </w:r>
      <w:r>
        <w:t xml:space="preserve"> </w:t>
      </w:r>
      <w:r>
        <w:t xml:space="preserve">[Observed]</w:t>
      </w:r>
    </w:p>
    <w:bookmarkEnd w:id="340"/>
    <w:bookmarkStart w:id="341" w:name="fr-cfg-047"/>
    <w:p>
      <w:pPr>
        <w:pStyle w:val="Heading3"/>
      </w:pPr>
      <w:r>
        <w:t xml:space="preserve">FR-CFG-047</w:t>
      </w:r>
    </w:p>
    <w:p>
      <w:pPr>
        <w:numPr>
          <w:ilvl w:val="0"/>
          <w:numId w:val="1516"/>
        </w:numPr>
        <w:pStyle w:val="Compact"/>
      </w:pPr>
      <w:r>
        <w:rPr>
          <w:bCs/>
          <w:b/>
        </w:rPr>
        <w:t xml:space="preserve">Statement:</w:t>
      </w:r>
      <w:r>
        <w:t xml:space="preserve"> </w:t>
      </w:r>
      <w:r>
        <w:t xml:space="preserve">The system shall allow cancelling an edit session, restoring the entry snapshot.</w:t>
      </w:r>
    </w:p>
    <w:p>
      <w:pPr>
        <w:numPr>
          <w:ilvl w:val="0"/>
          <w:numId w:val="1516"/>
        </w:numPr>
        <w:pStyle w:val="Compact"/>
      </w:pPr>
      <w:r>
        <w:rPr>
          <w:bCs/>
          <w:b/>
        </w:rPr>
        <w:t xml:space="preserve">Description:</w:t>
      </w:r>
    </w:p>
    <w:p>
      <w:pPr>
        <w:numPr>
          <w:ilvl w:val="0"/>
          <w:numId w:val="1516"/>
        </w:numPr>
        <w:pStyle w:val="Compact"/>
      </w:pPr>
      <w:r>
        <w:rPr>
          <w:bCs/>
          <w:b/>
        </w:rPr>
        <w:t xml:space="preserve">Type:</w:t>
      </w:r>
      <w:r>
        <w:t xml:space="preserve"> </w:t>
      </w:r>
      <w:r>
        <w:t xml:space="preserve">Functional</w:t>
      </w:r>
    </w:p>
    <w:p>
      <w:pPr>
        <w:numPr>
          <w:ilvl w:val="0"/>
          <w:numId w:val="1516"/>
        </w:numPr>
        <w:pStyle w:val="Compact"/>
      </w:pPr>
      <w:r>
        <w:rPr>
          <w:bCs/>
          <w:b/>
        </w:rPr>
        <w:t xml:space="preserve">Source/Prototype reference:</w:t>
      </w:r>
      <w:r>
        <w:t xml:space="preserve"> </w:t>
      </w:r>
      <w:r>
        <w:rPr>
          <w:rStyle w:val="VerbatimChar"/>
        </w:rPr>
        <w:t xml:space="preserve">src/components/EditSession.tsx:28-33</w:t>
      </w:r>
    </w:p>
    <w:p>
      <w:pPr>
        <w:numPr>
          <w:ilvl w:val="0"/>
          <w:numId w:val="1516"/>
        </w:numPr>
        <w:pStyle w:val="Compact"/>
      </w:pPr>
      <w:r>
        <w:rPr>
          <w:bCs/>
          <w:b/>
        </w:rPr>
        <w:t xml:space="preserve">Related Feature:</w:t>
      </w:r>
      <w:r>
        <w:t xml:space="preserve"> </w:t>
      </w:r>
      <w:r>
        <w:t xml:space="preserve">FT-CFG-14</w:t>
      </w:r>
    </w:p>
    <w:p>
      <w:pPr>
        <w:numPr>
          <w:ilvl w:val="0"/>
          <w:numId w:val="1516"/>
        </w:numPr>
        <w:pStyle w:val="Compact"/>
      </w:pPr>
      <w:r>
        <w:rPr>
          <w:bCs/>
          <w:b/>
        </w:rPr>
        <w:t xml:space="preserve">Related Story:</w:t>
      </w:r>
      <w:r>
        <w:t xml:space="preserve"> </w:t>
      </w:r>
      <w:r>
        <w:t xml:space="preserve">US-CFG-029</w:t>
      </w:r>
    </w:p>
    <w:p>
      <w:pPr>
        <w:numPr>
          <w:ilvl w:val="0"/>
          <w:numId w:val="1516"/>
        </w:numPr>
        <w:pStyle w:val="Compact"/>
      </w:pPr>
      <w:r>
        <w:rPr>
          <w:bCs/>
          <w:b/>
        </w:rPr>
        <w:t xml:space="preserve">Priority:</w:t>
      </w:r>
      <w:r>
        <w:t xml:space="preserve"> </w:t>
      </w:r>
      <w:r>
        <w:t xml:space="preserve">Must</w:t>
      </w:r>
    </w:p>
    <w:p>
      <w:pPr>
        <w:numPr>
          <w:ilvl w:val="0"/>
          <w:numId w:val="1516"/>
        </w:numPr>
        <w:pStyle w:val="Compact"/>
      </w:pPr>
      <w:r>
        <w:rPr>
          <w:bCs/>
          <w:b/>
        </w:rPr>
        <w:t xml:space="preserve">Dependencies:</w:t>
      </w:r>
      <w:r>
        <w:t xml:space="preserve"> </w:t>
      </w:r>
      <w:r>
        <w:t xml:space="preserve">None</w:t>
      </w:r>
    </w:p>
    <w:p>
      <w:pPr>
        <w:numPr>
          <w:ilvl w:val="0"/>
          <w:numId w:val="1516"/>
        </w:numPr>
        <w:pStyle w:val="Compact"/>
      </w:pPr>
      <w:r>
        <w:rPr>
          <w:bCs/>
          <w:b/>
        </w:rPr>
        <w:t xml:space="preserve">Acceptance Criteria:</w:t>
      </w:r>
    </w:p>
    <w:p>
      <w:pPr>
        <w:numPr>
          <w:ilvl w:val="1"/>
          <w:numId w:val="1517"/>
        </w:numPr>
        <w:pStyle w:val="Compact"/>
      </w:pPr>
      <w:r>
        <w:t xml:space="preserve">Given edits When «تراجع» Then values return to snapshot and toast «تم التراجع عن التعديلات»</w:t>
      </w:r>
    </w:p>
    <w:p>
      <w:pPr>
        <w:numPr>
          <w:ilvl w:val="1"/>
          <w:numId w:val="1517"/>
        </w:numPr>
        <w:pStyle w:val="Compact"/>
      </w:pPr>
      <w:r>
        <w:t xml:space="preserve">Given restore error Then error toast</w:t>
      </w:r>
    </w:p>
    <w:p>
      <w:pPr>
        <w:numPr>
          <w:ilvl w:val="0"/>
          <w:numId w:val="1516"/>
        </w:numPr>
        <w:pStyle w:val="Compact"/>
      </w:pPr>
      <w:r>
        <w:rPr>
          <w:bCs/>
          <w:b/>
        </w:rPr>
        <w:t xml:space="preserve">Validation Rules:</w:t>
      </w:r>
      <w:r>
        <w:t xml:space="preserve"> </w:t>
      </w:r>
      <w:r>
        <w:t xml:space="preserve">None</w:t>
      </w:r>
    </w:p>
    <w:p>
      <w:pPr>
        <w:numPr>
          <w:ilvl w:val="0"/>
          <w:numId w:val="1516"/>
        </w:numPr>
        <w:pStyle w:val="Compact"/>
      </w:pPr>
      <w:r>
        <w:rPr>
          <w:bCs/>
          <w:b/>
        </w:rPr>
        <w:t xml:space="preserve">Exceptions &amp; Alternative Flows:</w:t>
      </w:r>
      <w:r>
        <w:t xml:space="preserve"> </w:t>
      </w:r>
      <w:r>
        <w:t xml:space="preserve">None</w:t>
      </w:r>
    </w:p>
    <w:p>
      <w:pPr>
        <w:numPr>
          <w:ilvl w:val="0"/>
          <w:numId w:val="1516"/>
        </w:numPr>
        <w:pStyle w:val="Compact"/>
      </w:pPr>
      <w:r>
        <w:rPr>
          <w:bCs/>
          <w:b/>
        </w:rPr>
        <w:t xml:space="preserve">Open Questions:</w:t>
      </w:r>
      <w:r>
        <w:t xml:space="preserve"> </w:t>
      </w:r>
      <w:r>
        <w:t xml:space="preserve">None</w:t>
      </w:r>
    </w:p>
    <w:p>
      <w:pPr>
        <w:numPr>
          <w:ilvl w:val="0"/>
          <w:numId w:val="1516"/>
        </w:numPr>
        <w:pStyle w:val="Compact"/>
      </w:pPr>
      <w:r>
        <w:rPr>
          <w:bCs/>
          <w:b/>
        </w:rPr>
        <w:t xml:space="preserve">Evidence label:</w:t>
      </w:r>
      <w:r>
        <w:t xml:space="preserve"> </w:t>
      </w:r>
      <w:r>
        <w:t xml:space="preserve">[Observed]</w:t>
      </w:r>
    </w:p>
    <w:bookmarkEnd w:id="341"/>
    <w:bookmarkStart w:id="342" w:name="fr-cfg-048"/>
    <w:p>
      <w:pPr>
        <w:pStyle w:val="Heading3"/>
      </w:pPr>
      <w:r>
        <w:t xml:space="preserve">FR-CFG-048</w:t>
      </w:r>
    </w:p>
    <w:p>
      <w:pPr>
        <w:numPr>
          <w:ilvl w:val="0"/>
          <w:numId w:val="1518"/>
        </w:numPr>
        <w:pStyle w:val="Compact"/>
      </w:pPr>
      <w:r>
        <w:rPr>
          <w:bCs/>
          <w:b/>
        </w:rPr>
        <w:t xml:space="preserve">Statement:</w:t>
      </w:r>
      <w:r>
        <w:t xml:space="preserve"> </w:t>
      </w:r>
      <w:r>
        <w:t xml:space="preserve">The system shall list configuration change history per entity with target, note, actor, date and a link to open the evidence.</w:t>
      </w:r>
    </w:p>
    <w:p>
      <w:pPr>
        <w:numPr>
          <w:ilvl w:val="0"/>
          <w:numId w:val="1518"/>
        </w:numPr>
        <w:pStyle w:val="Compact"/>
      </w:pPr>
      <w:r>
        <w:rPr>
          <w:bCs/>
          <w:b/>
        </w:rPr>
        <w:t xml:space="preserve">Description:</w:t>
      </w:r>
    </w:p>
    <w:p>
      <w:pPr>
        <w:numPr>
          <w:ilvl w:val="0"/>
          <w:numId w:val="1518"/>
        </w:numPr>
        <w:pStyle w:val="Compact"/>
      </w:pPr>
      <w:r>
        <w:rPr>
          <w:bCs/>
          <w:b/>
        </w:rPr>
        <w:t xml:space="preserve">Type:</w:t>
      </w:r>
      <w:r>
        <w:t xml:space="preserve"> </w:t>
      </w:r>
      <w:r>
        <w:t xml:space="preserve">Reporting</w:t>
      </w:r>
    </w:p>
    <w:p>
      <w:pPr>
        <w:numPr>
          <w:ilvl w:val="0"/>
          <w:numId w:val="1518"/>
        </w:numPr>
        <w:pStyle w:val="Compact"/>
      </w:pPr>
      <w:r>
        <w:rPr>
          <w:bCs/>
          <w:b/>
        </w:rPr>
        <w:t xml:space="preserve">Source/Prototype reference:</w:t>
      </w:r>
      <w:r>
        <w:t xml:space="preserve"> </w:t>
      </w:r>
      <w:r>
        <w:rPr>
          <w:rStyle w:val="VerbatimChar"/>
        </w:rPr>
        <w:t xml:space="preserve">src/components/EditSession.tsx:93-119</w:t>
      </w:r>
    </w:p>
    <w:p>
      <w:pPr>
        <w:numPr>
          <w:ilvl w:val="0"/>
          <w:numId w:val="1518"/>
        </w:numPr>
        <w:pStyle w:val="Compact"/>
      </w:pPr>
      <w:r>
        <w:rPr>
          <w:bCs/>
          <w:b/>
        </w:rPr>
        <w:t xml:space="preserve">Related Feature:</w:t>
      </w:r>
      <w:r>
        <w:t xml:space="preserve"> </w:t>
      </w:r>
      <w:r>
        <w:t xml:space="preserve">FT-CFG-14</w:t>
      </w:r>
    </w:p>
    <w:p>
      <w:pPr>
        <w:numPr>
          <w:ilvl w:val="0"/>
          <w:numId w:val="1518"/>
        </w:numPr>
        <w:pStyle w:val="Compact"/>
      </w:pPr>
      <w:r>
        <w:rPr>
          <w:bCs/>
          <w:b/>
        </w:rPr>
        <w:t xml:space="preserve">Related Story:</w:t>
      </w:r>
      <w:r>
        <w:t xml:space="preserve"> </w:t>
      </w:r>
      <w:r>
        <w:t xml:space="preserve">US-CFG-030</w:t>
      </w:r>
    </w:p>
    <w:p>
      <w:pPr>
        <w:numPr>
          <w:ilvl w:val="0"/>
          <w:numId w:val="1518"/>
        </w:numPr>
        <w:pStyle w:val="Compact"/>
      </w:pPr>
      <w:r>
        <w:rPr>
          <w:bCs/>
          <w:b/>
        </w:rPr>
        <w:t xml:space="preserve">Priority:</w:t>
      </w:r>
      <w:r>
        <w:t xml:space="preserve"> </w:t>
      </w:r>
      <w:r>
        <w:t xml:space="preserve">Must</w:t>
      </w:r>
    </w:p>
    <w:p>
      <w:pPr>
        <w:numPr>
          <w:ilvl w:val="0"/>
          <w:numId w:val="1518"/>
        </w:numPr>
        <w:pStyle w:val="Compact"/>
      </w:pPr>
      <w:r>
        <w:rPr>
          <w:bCs/>
          <w:b/>
        </w:rPr>
        <w:t xml:space="preserve">Dependencies:</w:t>
      </w:r>
      <w:r>
        <w:t xml:space="preserve"> </w:t>
      </w:r>
      <w:r>
        <w:t xml:space="preserve">None</w:t>
      </w:r>
    </w:p>
    <w:p>
      <w:pPr>
        <w:numPr>
          <w:ilvl w:val="0"/>
          <w:numId w:val="1518"/>
        </w:numPr>
        <w:pStyle w:val="Compact"/>
      </w:pPr>
      <w:r>
        <w:rPr>
          <w:bCs/>
          <w:b/>
        </w:rPr>
        <w:t xml:space="preserve">Acceptance Criteria:</w:t>
      </w:r>
    </w:p>
    <w:p>
      <w:pPr>
        <w:numPr>
          <w:ilvl w:val="1"/>
          <w:numId w:val="1519"/>
        </w:numPr>
        <w:pStyle w:val="Compact"/>
      </w:pPr>
      <w:r>
        <w:t xml:space="preserve">Given history Then evidence opens via 5-minute signed URL</w:t>
      </w:r>
    </w:p>
    <w:p>
      <w:pPr>
        <w:numPr>
          <w:ilvl w:val="1"/>
          <w:numId w:val="1519"/>
        </w:numPr>
        <w:pStyle w:val="Compact"/>
      </w:pPr>
      <w:r>
        <w:t xml:space="preserve">Given none Then «لا توجد تعديلات موثقة بعد.»</w:t>
      </w:r>
    </w:p>
    <w:p>
      <w:pPr>
        <w:numPr>
          <w:ilvl w:val="0"/>
          <w:numId w:val="1518"/>
        </w:numPr>
        <w:pStyle w:val="Compact"/>
      </w:pPr>
      <w:r>
        <w:rPr>
          <w:bCs/>
          <w:b/>
        </w:rPr>
        <w:t xml:space="preserve">Validation Rules:</w:t>
      </w:r>
      <w:r>
        <w:t xml:space="preserve"> </w:t>
      </w:r>
      <w:r>
        <w:t xml:space="preserve">None</w:t>
      </w:r>
    </w:p>
    <w:p>
      <w:pPr>
        <w:numPr>
          <w:ilvl w:val="0"/>
          <w:numId w:val="1518"/>
        </w:numPr>
        <w:pStyle w:val="Compact"/>
      </w:pPr>
      <w:r>
        <w:rPr>
          <w:bCs/>
          <w:b/>
        </w:rPr>
        <w:t xml:space="preserve">Exceptions &amp; Alternative Flows:</w:t>
      </w:r>
      <w:r>
        <w:t xml:space="preserve"> </w:t>
      </w:r>
      <w:r>
        <w:t xml:space="preserve">None</w:t>
      </w:r>
    </w:p>
    <w:p>
      <w:pPr>
        <w:numPr>
          <w:ilvl w:val="0"/>
          <w:numId w:val="1518"/>
        </w:numPr>
        <w:pStyle w:val="Compact"/>
      </w:pPr>
      <w:r>
        <w:rPr>
          <w:bCs/>
          <w:b/>
        </w:rPr>
        <w:t xml:space="preserve">Open Questions:</w:t>
      </w:r>
      <w:r>
        <w:t xml:space="preserve"> </w:t>
      </w:r>
      <w:r>
        <w:t xml:space="preserve">None</w:t>
      </w:r>
    </w:p>
    <w:p>
      <w:pPr>
        <w:numPr>
          <w:ilvl w:val="0"/>
          <w:numId w:val="1518"/>
        </w:numPr>
        <w:pStyle w:val="Compact"/>
      </w:pPr>
      <w:r>
        <w:rPr>
          <w:bCs/>
          <w:b/>
        </w:rPr>
        <w:t xml:space="preserve">Evidence label:</w:t>
      </w:r>
      <w:r>
        <w:t xml:space="preserve"> </w:t>
      </w:r>
      <w:r>
        <w:t xml:space="preserve">[Observed]</w:t>
      </w:r>
    </w:p>
    <w:bookmarkEnd w:id="342"/>
    <w:bookmarkStart w:id="343" w:name="fr-cfg-049"/>
    <w:p>
      <w:pPr>
        <w:pStyle w:val="Heading3"/>
      </w:pPr>
      <w:r>
        <w:t xml:space="preserve">FR-CFG-049</w:t>
      </w:r>
    </w:p>
    <w:p>
      <w:pPr>
        <w:numPr>
          <w:ilvl w:val="0"/>
          <w:numId w:val="1520"/>
        </w:numPr>
        <w:pStyle w:val="Compact"/>
      </w:pPr>
      <w:r>
        <w:rPr>
          <w:bCs/>
          <w:b/>
        </w:rPr>
        <w:t xml:space="preserve">Statement:</w:t>
      </w:r>
      <w:r>
        <w:t xml:space="preserve"> </w:t>
      </w:r>
      <w:r>
        <w:t xml:space="preserve">The system shall let the user choose a colour palette (clay, teal, lavender) persisted on the device and applied at startup.</w:t>
      </w:r>
    </w:p>
    <w:p>
      <w:pPr>
        <w:numPr>
          <w:ilvl w:val="0"/>
          <w:numId w:val="1520"/>
        </w:numPr>
        <w:pStyle w:val="Compact"/>
      </w:pPr>
      <w:r>
        <w:rPr>
          <w:bCs/>
          <w:b/>
        </w:rPr>
        <w:t xml:space="preserve">Description:</w:t>
      </w:r>
    </w:p>
    <w:p>
      <w:pPr>
        <w:numPr>
          <w:ilvl w:val="0"/>
          <w:numId w:val="1520"/>
        </w:numPr>
        <w:pStyle w:val="Compact"/>
      </w:pPr>
      <w:r>
        <w:rPr>
          <w:bCs/>
          <w:b/>
        </w:rPr>
        <w:t xml:space="preserve">Type:</w:t>
      </w:r>
      <w:r>
        <w:t xml:space="preserve"> </w:t>
      </w:r>
      <w:r>
        <w:t xml:space="preserve">UI</w:t>
      </w:r>
    </w:p>
    <w:p>
      <w:pPr>
        <w:numPr>
          <w:ilvl w:val="0"/>
          <w:numId w:val="1520"/>
        </w:numPr>
        <w:pStyle w:val="Compact"/>
      </w:pPr>
      <w:r>
        <w:rPr>
          <w:bCs/>
          <w:b/>
        </w:rPr>
        <w:t xml:space="preserve">Source/Prototype reference:</w:t>
      </w:r>
      <w:r>
        <w:t xml:space="preserve"> </w:t>
      </w:r>
      <w:r>
        <w:rPr>
          <w:rStyle w:val="VerbatimChar"/>
        </w:rPr>
        <w:t xml:space="preserve">src/components/PalettePicker.tsx; src/routes/__root.tsx:125</w:t>
      </w:r>
    </w:p>
    <w:p>
      <w:pPr>
        <w:numPr>
          <w:ilvl w:val="0"/>
          <w:numId w:val="1520"/>
        </w:numPr>
        <w:pStyle w:val="Compact"/>
      </w:pPr>
      <w:r>
        <w:rPr>
          <w:bCs/>
          <w:b/>
        </w:rPr>
        <w:t xml:space="preserve">Related Feature:</w:t>
      </w:r>
      <w:r>
        <w:t xml:space="preserve"> </w:t>
      </w:r>
      <w:r>
        <w:t xml:space="preserve">FT-CFG-15</w:t>
      </w:r>
    </w:p>
    <w:p>
      <w:pPr>
        <w:numPr>
          <w:ilvl w:val="0"/>
          <w:numId w:val="1520"/>
        </w:numPr>
        <w:pStyle w:val="Compact"/>
      </w:pPr>
      <w:r>
        <w:rPr>
          <w:bCs/>
          <w:b/>
        </w:rPr>
        <w:t xml:space="preserve">Related Story:</w:t>
      </w:r>
      <w:r>
        <w:t xml:space="preserve"> </w:t>
      </w:r>
      <w:r>
        <w:t xml:space="preserve">US-CFG-031</w:t>
      </w:r>
    </w:p>
    <w:p>
      <w:pPr>
        <w:numPr>
          <w:ilvl w:val="0"/>
          <w:numId w:val="1520"/>
        </w:numPr>
        <w:pStyle w:val="Compact"/>
      </w:pPr>
      <w:r>
        <w:rPr>
          <w:bCs/>
          <w:b/>
        </w:rPr>
        <w:t xml:space="preserve">Priority:</w:t>
      </w:r>
      <w:r>
        <w:t xml:space="preserve"> </w:t>
      </w:r>
      <w:r>
        <w:t xml:space="preserve">Could</w:t>
      </w:r>
    </w:p>
    <w:p>
      <w:pPr>
        <w:numPr>
          <w:ilvl w:val="0"/>
          <w:numId w:val="1520"/>
        </w:numPr>
        <w:pStyle w:val="Compact"/>
      </w:pPr>
      <w:r>
        <w:rPr>
          <w:bCs/>
          <w:b/>
        </w:rPr>
        <w:t xml:space="preserve">Dependencies:</w:t>
      </w:r>
      <w:r>
        <w:t xml:space="preserve"> </w:t>
      </w:r>
      <w:r>
        <w:t xml:space="preserve">None</w:t>
      </w:r>
    </w:p>
    <w:p>
      <w:pPr>
        <w:numPr>
          <w:ilvl w:val="0"/>
          <w:numId w:val="1520"/>
        </w:numPr>
        <w:pStyle w:val="Compact"/>
      </w:pPr>
      <w:r>
        <w:rPr>
          <w:bCs/>
          <w:b/>
        </w:rPr>
        <w:t xml:space="preserve">Acceptance Criteria:</w:t>
      </w:r>
    </w:p>
    <w:p>
      <w:pPr>
        <w:numPr>
          <w:ilvl w:val="1"/>
          <w:numId w:val="1521"/>
        </w:numPr>
        <w:pStyle w:val="Compact"/>
      </w:pPr>
      <w:r>
        <w:t xml:space="preserve">Given teal selected When reload Then teal applied</w:t>
      </w:r>
    </w:p>
    <w:p>
      <w:pPr>
        <w:numPr>
          <w:ilvl w:val="1"/>
          <w:numId w:val="1521"/>
        </w:numPr>
        <w:pStyle w:val="Compact"/>
      </w:pPr>
      <w:r>
        <w:t xml:space="preserve">Given clay selected Then data-palette removed</w:t>
      </w:r>
    </w:p>
    <w:p>
      <w:pPr>
        <w:numPr>
          <w:ilvl w:val="0"/>
          <w:numId w:val="1520"/>
        </w:numPr>
        <w:pStyle w:val="Compact"/>
      </w:pPr>
      <w:r>
        <w:rPr>
          <w:bCs/>
          <w:b/>
        </w:rPr>
        <w:t xml:space="preserve">Validation Rules:</w:t>
      </w:r>
      <w:r>
        <w:t xml:space="preserve"> </w:t>
      </w:r>
      <w:r>
        <w:t xml:space="preserve">None</w:t>
      </w:r>
    </w:p>
    <w:p>
      <w:pPr>
        <w:numPr>
          <w:ilvl w:val="0"/>
          <w:numId w:val="1520"/>
        </w:numPr>
        <w:pStyle w:val="Compact"/>
      </w:pPr>
      <w:r>
        <w:rPr>
          <w:bCs/>
          <w:b/>
        </w:rPr>
        <w:t xml:space="preserve">Exceptions &amp; Alternative Flows:</w:t>
      </w:r>
      <w:r>
        <w:t xml:space="preserve"> </w:t>
      </w:r>
      <w:r>
        <w:t xml:space="preserve">None</w:t>
      </w:r>
    </w:p>
    <w:p>
      <w:pPr>
        <w:numPr>
          <w:ilvl w:val="0"/>
          <w:numId w:val="1520"/>
        </w:numPr>
        <w:pStyle w:val="Compact"/>
      </w:pPr>
      <w:r>
        <w:rPr>
          <w:bCs/>
          <w:b/>
        </w:rPr>
        <w:t xml:space="preserve">Open Questions:</w:t>
      </w:r>
      <w:r>
        <w:t xml:space="preserve"> </w:t>
      </w:r>
      <w:r>
        <w:t xml:space="preserve">None</w:t>
      </w:r>
    </w:p>
    <w:p>
      <w:pPr>
        <w:numPr>
          <w:ilvl w:val="0"/>
          <w:numId w:val="1520"/>
        </w:numPr>
        <w:pStyle w:val="Compact"/>
      </w:pPr>
      <w:r>
        <w:rPr>
          <w:bCs/>
          <w:b/>
        </w:rPr>
        <w:t xml:space="preserve">Evidence label:</w:t>
      </w:r>
      <w:r>
        <w:t xml:space="preserve"> </w:t>
      </w:r>
      <w:r>
        <w:t xml:space="preserve">[Observed]</w:t>
      </w:r>
    </w:p>
    <w:bookmarkEnd w:id="343"/>
    <w:bookmarkStart w:id="344" w:name="fr-cfg-050"/>
    <w:p>
      <w:pPr>
        <w:pStyle w:val="Heading3"/>
      </w:pPr>
      <w:r>
        <w:t xml:space="preserve">FR-CFG-050</w:t>
      </w:r>
    </w:p>
    <w:p>
      <w:pPr>
        <w:numPr>
          <w:ilvl w:val="0"/>
          <w:numId w:val="1522"/>
        </w:numPr>
        <w:pStyle w:val="Compact"/>
      </w:pPr>
      <w:r>
        <w:rPr>
          <w:bCs/>
          <w:b/>
        </w:rPr>
        <w:t xml:space="preserve">Statement:</w:t>
      </w:r>
      <w:r>
        <w:t xml:space="preserve"> </w:t>
      </w:r>
      <w:r>
        <w:t xml:space="preserve">The system shall provide an entity's team (all memberships, primary first) and a person's active memberships across entities.</w:t>
      </w:r>
    </w:p>
    <w:p>
      <w:pPr>
        <w:numPr>
          <w:ilvl w:val="0"/>
          <w:numId w:val="1522"/>
        </w:numPr>
        <w:pStyle w:val="Compact"/>
      </w:pPr>
      <w:r>
        <w:rPr>
          <w:bCs/>
          <w:b/>
        </w:rPr>
        <w:t xml:space="preserve">Description:</w:t>
      </w:r>
    </w:p>
    <w:p>
      <w:pPr>
        <w:numPr>
          <w:ilvl w:val="0"/>
          <w:numId w:val="1522"/>
        </w:numPr>
        <w:pStyle w:val="Compact"/>
      </w:pPr>
      <w:r>
        <w:rPr>
          <w:bCs/>
          <w:b/>
        </w:rPr>
        <w:t xml:space="preserve">Type:</w:t>
      </w:r>
      <w:r>
        <w:t xml:space="preserve"> </w:t>
      </w:r>
      <w:r>
        <w:t xml:space="preserve">Integration</w:t>
      </w:r>
    </w:p>
    <w:p>
      <w:pPr>
        <w:numPr>
          <w:ilvl w:val="0"/>
          <w:numId w:val="1522"/>
        </w:numPr>
        <w:pStyle w:val="Compact"/>
      </w:pPr>
      <w:r>
        <w:rPr>
          <w:bCs/>
          <w:b/>
        </w:rPr>
        <w:t xml:space="preserve">Source/Prototype reference:</w:t>
      </w:r>
      <w:r>
        <w:t xml:space="preserve"> </w:t>
      </w:r>
      <w:r>
        <w:rPr>
          <w:rStyle w:val="VerbatimChar"/>
        </w:rPr>
        <w:t xml:space="preserve">src/lib/memberships.ts:39-58</w:t>
      </w:r>
    </w:p>
    <w:p>
      <w:pPr>
        <w:numPr>
          <w:ilvl w:val="0"/>
          <w:numId w:val="1522"/>
        </w:numPr>
        <w:pStyle w:val="Compact"/>
      </w:pPr>
      <w:r>
        <w:rPr>
          <w:bCs/>
          <w:b/>
        </w:rPr>
        <w:t xml:space="preserve">Related Feature:</w:t>
      </w:r>
      <w:r>
        <w:t xml:space="preserve"> </w:t>
      </w:r>
      <w:r>
        <w:t xml:space="preserve">FT-CFG-16</w:t>
      </w:r>
    </w:p>
    <w:p>
      <w:pPr>
        <w:numPr>
          <w:ilvl w:val="0"/>
          <w:numId w:val="1522"/>
        </w:numPr>
        <w:pStyle w:val="Compact"/>
      </w:pPr>
      <w:r>
        <w:rPr>
          <w:bCs/>
          <w:b/>
        </w:rPr>
        <w:t xml:space="preserve">Related Story:</w:t>
      </w:r>
      <w:r>
        <w:t xml:space="preserve"> </w:t>
      </w:r>
      <w:r>
        <w:t xml:space="preserve">US-CFG-032</w:t>
      </w:r>
    </w:p>
    <w:p>
      <w:pPr>
        <w:numPr>
          <w:ilvl w:val="0"/>
          <w:numId w:val="1522"/>
        </w:numPr>
        <w:pStyle w:val="Compact"/>
      </w:pPr>
      <w:r>
        <w:rPr>
          <w:bCs/>
          <w:b/>
        </w:rPr>
        <w:t xml:space="preserve">Priority:</w:t>
      </w:r>
      <w:r>
        <w:t xml:space="preserve"> </w:t>
      </w:r>
      <w:r>
        <w:t xml:space="preserve">Must</w:t>
      </w:r>
    </w:p>
    <w:p>
      <w:pPr>
        <w:numPr>
          <w:ilvl w:val="0"/>
          <w:numId w:val="1522"/>
        </w:numPr>
        <w:pStyle w:val="Compact"/>
      </w:pPr>
      <w:r>
        <w:rPr>
          <w:bCs/>
          <w:b/>
        </w:rPr>
        <w:t xml:space="preserve">Dependencies:</w:t>
      </w:r>
      <w:r>
        <w:t xml:space="preserve"> </w:t>
      </w:r>
      <w:r>
        <w:t xml:space="preserve">None</w:t>
      </w:r>
    </w:p>
    <w:p>
      <w:pPr>
        <w:numPr>
          <w:ilvl w:val="0"/>
          <w:numId w:val="1522"/>
        </w:numPr>
        <w:pStyle w:val="Compact"/>
      </w:pPr>
      <w:r>
        <w:rPr>
          <w:bCs/>
          <w:b/>
        </w:rPr>
        <w:t xml:space="preserve">Acceptance Criteria:</w:t>
      </w:r>
    </w:p>
    <w:p>
      <w:pPr>
        <w:numPr>
          <w:ilvl w:val="1"/>
          <w:numId w:val="1523"/>
        </w:numPr>
        <w:pStyle w:val="Compact"/>
      </w:pPr>
      <w:r>
        <w:t xml:space="preserve">Given a person in 2 entities Then both active memberships are returned primary first</w:t>
      </w:r>
    </w:p>
    <w:p>
      <w:pPr>
        <w:numPr>
          <w:ilvl w:val="1"/>
          <w:numId w:val="1523"/>
        </w:numPr>
        <w:pStyle w:val="Compact"/>
      </w:pPr>
      <w:r>
        <w:t xml:space="preserve">Given entity Then team includes inactive members</w:t>
      </w:r>
    </w:p>
    <w:p>
      <w:pPr>
        <w:numPr>
          <w:ilvl w:val="0"/>
          <w:numId w:val="1522"/>
        </w:numPr>
        <w:pStyle w:val="Compact"/>
      </w:pPr>
      <w:r>
        <w:rPr>
          <w:bCs/>
          <w:b/>
        </w:rPr>
        <w:t xml:space="preserve">Validation Rules:</w:t>
      </w:r>
      <w:r>
        <w:t xml:space="preserve"> </w:t>
      </w:r>
      <w:r>
        <w:t xml:space="preserve">None</w:t>
      </w:r>
    </w:p>
    <w:p>
      <w:pPr>
        <w:numPr>
          <w:ilvl w:val="0"/>
          <w:numId w:val="1522"/>
        </w:numPr>
        <w:pStyle w:val="Compact"/>
      </w:pPr>
      <w:r>
        <w:rPr>
          <w:bCs/>
          <w:b/>
        </w:rPr>
        <w:t xml:space="preserve">Exceptions &amp; Alternative Flows:</w:t>
      </w:r>
      <w:r>
        <w:t xml:space="preserve"> </w:t>
      </w:r>
      <w:r>
        <w:t xml:space="preserve">None</w:t>
      </w:r>
    </w:p>
    <w:p>
      <w:pPr>
        <w:numPr>
          <w:ilvl w:val="0"/>
          <w:numId w:val="1522"/>
        </w:numPr>
        <w:pStyle w:val="Compact"/>
      </w:pPr>
      <w:r>
        <w:rPr>
          <w:bCs/>
          <w:b/>
        </w:rPr>
        <w:t xml:space="preserve">Open Questions:</w:t>
      </w:r>
      <w:r>
        <w:t xml:space="preserve"> </w:t>
      </w:r>
      <w:r>
        <w:t xml:space="preserve">None</w:t>
      </w:r>
    </w:p>
    <w:p>
      <w:pPr>
        <w:numPr>
          <w:ilvl w:val="0"/>
          <w:numId w:val="1522"/>
        </w:numPr>
        <w:pStyle w:val="Compact"/>
      </w:pPr>
      <w:r>
        <w:rPr>
          <w:bCs/>
          <w:b/>
        </w:rPr>
        <w:t xml:space="preserve">Evidence label:</w:t>
      </w:r>
      <w:r>
        <w:t xml:space="preserve"> </w:t>
      </w:r>
      <w:r>
        <w:t xml:space="preserve">[Observed]</w:t>
      </w:r>
    </w:p>
    <w:bookmarkEnd w:id="344"/>
    <w:bookmarkStart w:id="345" w:name="fr-cfg-051"/>
    <w:p>
      <w:pPr>
        <w:pStyle w:val="Heading3"/>
      </w:pPr>
      <w:r>
        <w:t xml:space="preserve">FR-CFG-051</w:t>
      </w:r>
    </w:p>
    <w:p>
      <w:pPr>
        <w:numPr>
          <w:ilvl w:val="0"/>
          <w:numId w:val="1524"/>
        </w:numPr>
        <w:pStyle w:val="Compact"/>
      </w:pPr>
      <w:r>
        <w:rPr>
          <w:bCs/>
          <w:b/>
        </w:rPr>
        <w:t xml:space="preserve">Statement:</w:t>
      </w:r>
      <w:r>
        <w:t xml:space="preserve"> </w:t>
      </w:r>
      <w:r>
        <w:t xml:space="preserve">The system shall add a team member to an entity, reusing a persona by email or creating an applicant persona, and allow deactivating non-primary members.</w:t>
      </w:r>
    </w:p>
    <w:p>
      <w:pPr>
        <w:numPr>
          <w:ilvl w:val="0"/>
          <w:numId w:val="1524"/>
        </w:numPr>
        <w:pStyle w:val="Compact"/>
      </w:pPr>
      <w:r>
        <w:rPr>
          <w:bCs/>
          <w:b/>
        </w:rPr>
        <w:t xml:space="preserve">Description:</w:t>
      </w:r>
    </w:p>
    <w:p>
      <w:pPr>
        <w:numPr>
          <w:ilvl w:val="0"/>
          <w:numId w:val="1524"/>
        </w:numPr>
        <w:pStyle w:val="Compact"/>
      </w:pPr>
      <w:r>
        <w:rPr>
          <w:bCs/>
          <w:b/>
        </w:rPr>
        <w:t xml:space="preserve">Type:</w:t>
      </w:r>
      <w:r>
        <w:t xml:space="preserve"> </w:t>
      </w:r>
      <w:r>
        <w:t xml:space="preserve">Functional</w:t>
      </w:r>
    </w:p>
    <w:p>
      <w:pPr>
        <w:numPr>
          <w:ilvl w:val="0"/>
          <w:numId w:val="1524"/>
        </w:numPr>
        <w:pStyle w:val="Compact"/>
      </w:pPr>
      <w:r>
        <w:rPr>
          <w:bCs/>
          <w:b/>
        </w:rPr>
        <w:t xml:space="preserve">Source/Prototype reference:</w:t>
      </w:r>
      <w:r>
        <w:t xml:space="preserve"> </w:t>
      </w:r>
      <w:r>
        <w:rPr>
          <w:rStyle w:val="VerbatimChar"/>
        </w:rPr>
        <w:t xml:space="preserve">src/lib/memberships.ts:61-84</w:t>
      </w:r>
    </w:p>
    <w:p>
      <w:pPr>
        <w:numPr>
          <w:ilvl w:val="0"/>
          <w:numId w:val="1524"/>
        </w:numPr>
        <w:pStyle w:val="Compact"/>
      </w:pPr>
      <w:r>
        <w:rPr>
          <w:bCs/>
          <w:b/>
        </w:rPr>
        <w:t xml:space="preserve">Related Feature:</w:t>
      </w:r>
      <w:r>
        <w:t xml:space="preserve"> </w:t>
      </w:r>
      <w:r>
        <w:t xml:space="preserve">FT-CFG-16</w:t>
      </w:r>
    </w:p>
    <w:p>
      <w:pPr>
        <w:numPr>
          <w:ilvl w:val="0"/>
          <w:numId w:val="1524"/>
        </w:numPr>
        <w:pStyle w:val="Compact"/>
      </w:pPr>
      <w:r>
        <w:rPr>
          <w:bCs/>
          <w:b/>
        </w:rPr>
        <w:t xml:space="preserve">Related Story:</w:t>
      </w:r>
      <w:r>
        <w:t xml:space="preserve"> </w:t>
      </w:r>
      <w:r>
        <w:t xml:space="preserve">US-CFG-032</w:t>
      </w:r>
    </w:p>
    <w:p>
      <w:pPr>
        <w:numPr>
          <w:ilvl w:val="0"/>
          <w:numId w:val="1524"/>
        </w:numPr>
        <w:pStyle w:val="Compact"/>
      </w:pPr>
      <w:r>
        <w:rPr>
          <w:bCs/>
          <w:b/>
        </w:rPr>
        <w:t xml:space="preserve">Priority:</w:t>
      </w:r>
      <w:r>
        <w:t xml:space="preserve"> </w:t>
      </w:r>
      <w:r>
        <w:t xml:space="preserve">Must</w:t>
      </w:r>
    </w:p>
    <w:p>
      <w:pPr>
        <w:numPr>
          <w:ilvl w:val="0"/>
          <w:numId w:val="1524"/>
        </w:numPr>
        <w:pStyle w:val="Compact"/>
      </w:pPr>
      <w:r>
        <w:rPr>
          <w:bCs/>
          <w:b/>
        </w:rPr>
        <w:t xml:space="preserve">Dependencies:</w:t>
      </w:r>
      <w:r>
        <w:t xml:space="preserve"> </w:t>
      </w:r>
      <w:r>
        <w:t xml:space="preserve">None</w:t>
      </w:r>
    </w:p>
    <w:p>
      <w:pPr>
        <w:numPr>
          <w:ilvl w:val="0"/>
          <w:numId w:val="1524"/>
        </w:numPr>
        <w:pStyle w:val="Compact"/>
      </w:pPr>
      <w:r>
        <w:rPr>
          <w:bCs/>
          <w:b/>
        </w:rPr>
        <w:t xml:space="preserve">Acceptance Criteria:</w:t>
      </w:r>
    </w:p>
    <w:p>
      <w:pPr>
        <w:numPr>
          <w:ilvl w:val="1"/>
          <w:numId w:val="1525"/>
        </w:numPr>
        <w:pStyle w:val="Compact"/>
      </w:pPr>
      <w:r>
        <w:t xml:space="preserve">Given existing email Then no new persona is created</w:t>
      </w:r>
    </w:p>
    <w:p>
      <w:pPr>
        <w:numPr>
          <w:ilvl w:val="1"/>
          <w:numId w:val="1525"/>
        </w:numPr>
        <w:pStyle w:val="Compact"/>
      </w:pPr>
      <w:r>
        <w:t xml:space="preserve">Given primary member When deactivate Then error «لا يمكن إيقاف المفوض الرئيسي قبل نقل التفويض»</w:t>
      </w:r>
    </w:p>
    <w:p>
      <w:pPr>
        <w:numPr>
          <w:ilvl w:val="0"/>
          <w:numId w:val="1524"/>
        </w:numPr>
        <w:pStyle w:val="Compact"/>
      </w:pPr>
      <w:r>
        <w:rPr>
          <w:bCs/>
          <w:b/>
        </w:rPr>
        <w:t xml:space="preserve">Validation Rules:</w:t>
      </w:r>
      <w:r>
        <w:t xml:space="preserve"> </w:t>
      </w:r>
      <w:r>
        <w:t xml:space="preserve">None</w:t>
      </w:r>
    </w:p>
    <w:p>
      <w:pPr>
        <w:numPr>
          <w:ilvl w:val="0"/>
          <w:numId w:val="1524"/>
        </w:numPr>
        <w:pStyle w:val="Compact"/>
      </w:pPr>
      <w:r>
        <w:rPr>
          <w:bCs/>
          <w:b/>
        </w:rPr>
        <w:t xml:space="preserve">Exceptions &amp; Alternative Flows:</w:t>
      </w:r>
      <w:r>
        <w:t xml:space="preserve"> </w:t>
      </w:r>
      <w:r>
        <w:t xml:space="preserve">None</w:t>
      </w:r>
    </w:p>
    <w:p>
      <w:pPr>
        <w:numPr>
          <w:ilvl w:val="0"/>
          <w:numId w:val="1524"/>
        </w:numPr>
        <w:pStyle w:val="Compact"/>
      </w:pPr>
      <w:r>
        <w:rPr>
          <w:bCs/>
          <w:b/>
        </w:rPr>
        <w:t xml:space="preserve">Open Questions:</w:t>
      </w:r>
      <w:r>
        <w:t xml:space="preserve"> </w:t>
      </w:r>
      <w:r>
        <w:t xml:space="preserve">None</w:t>
      </w:r>
    </w:p>
    <w:p>
      <w:pPr>
        <w:numPr>
          <w:ilvl w:val="0"/>
          <w:numId w:val="1524"/>
        </w:numPr>
        <w:pStyle w:val="Compact"/>
      </w:pPr>
      <w:r>
        <w:rPr>
          <w:bCs/>
          <w:b/>
        </w:rPr>
        <w:t xml:space="preserve">Evidence label:</w:t>
      </w:r>
      <w:r>
        <w:t xml:space="preserve"> </w:t>
      </w:r>
      <w:r>
        <w:t xml:space="preserve">[Observed]</w:t>
      </w:r>
    </w:p>
    <w:bookmarkEnd w:id="345"/>
    <w:bookmarkStart w:id="346" w:name="fr-cfg-052"/>
    <w:p>
      <w:pPr>
        <w:pStyle w:val="Heading3"/>
      </w:pPr>
      <w:r>
        <w:t xml:space="preserve">FR-CFG-052</w:t>
      </w:r>
    </w:p>
    <w:p>
      <w:pPr>
        <w:numPr>
          <w:ilvl w:val="0"/>
          <w:numId w:val="1526"/>
        </w:numPr>
        <w:pStyle w:val="Compact"/>
      </w:pPr>
      <w:r>
        <w:rPr>
          <w:bCs/>
          <w:b/>
        </w:rPr>
        <w:t xml:space="preserve">Statement:</w:t>
      </w:r>
      <w:r>
        <w:t xml:space="preserve"> </w:t>
      </w:r>
      <w:r>
        <w:t xml:space="preserve">The system shall transfer primary delegation to another member, recording reason and method and logging an entity event.</w:t>
      </w:r>
    </w:p>
    <w:p>
      <w:pPr>
        <w:numPr>
          <w:ilvl w:val="0"/>
          <w:numId w:val="1526"/>
        </w:numPr>
        <w:pStyle w:val="Compact"/>
      </w:pPr>
      <w:r>
        <w:rPr>
          <w:bCs/>
          <w:b/>
        </w:rPr>
        <w:t xml:space="preserve">Description:</w:t>
      </w:r>
    </w:p>
    <w:p>
      <w:pPr>
        <w:numPr>
          <w:ilvl w:val="0"/>
          <w:numId w:val="1526"/>
        </w:numPr>
        <w:pStyle w:val="Compact"/>
      </w:pPr>
      <w:r>
        <w:rPr>
          <w:bCs/>
          <w:b/>
        </w:rPr>
        <w:t xml:space="preserve">Type:</w:t>
      </w:r>
      <w:r>
        <w:t xml:space="preserve"> </w:t>
      </w:r>
      <w:r>
        <w:t xml:space="preserve">Functional</w:t>
      </w:r>
    </w:p>
    <w:p>
      <w:pPr>
        <w:numPr>
          <w:ilvl w:val="0"/>
          <w:numId w:val="1526"/>
        </w:numPr>
        <w:pStyle w:val="Compact"/>
      </w:pPr>
      <w:r>
        <w:rPr>
          <w:bCs/>
          <w:b/>
        </w:rPr>
        <w:t xml:space="preserve">Source/Prototype reference:</w:t>
      </w:r>
      <w:r>
        <w:t xml:space="preserve"> </w:t>
      </w:r>
      <w:r>
        <w:rPr>
          <w:rStyle w:val="VerbatimChar"/>
        </w:rPr>
        <w:t xml:space="preserve">src/lib/memberships.ts:86-101</w:t>
      </w:r>
    </w:p>
    <w:p>
      <w:pPr>
        <w:numPr>
          <w:ilvl w:val="0"/>
          <w:numId w:val="1526"/>
        </w:numPr>
        <w:pStyle w:val="Compact"/>
      </w:pPr>
      <w:r>
        <w:rPr>
          <w:bCs/>
          <w:b/>
        </w:rPr>
        <w:t xml:space="preserve">Related Feature:</w:t>
      </w:r>
      <w:r>
        <w:t xml:space="preserve"> </w:t>
      </w:r>
      <w:r>
        <w:t xml:space="preserve">FT-CFG-16</w:t>
      </w:r>
    </w:p>
    <w:p>
      <w:pPr>
        <w:numPr>
          <w:ilvl w:val="0"/>
          <w:numId w:val="1526"/>
        </w:numPr>
        <w:pStyle w:val="Compact"/>
      </w:pPr>
      <w:r>
        <w:rPr>
          <w:bCs/>
          <w:b/>
        </w:rPr>
        <w:t xml:space="preserve">Related Story:</w:t>
      </w:r>
      <w:r>
        <w:t xml:space="preserve"> </w:t>
      </w:r>
      <w:r>
        <w:t xml:space="preserve">US-CFG-033</w:t>
      </w:r>
    </w:p>
    <w:p>
      <w:pPr>
        <w:numPr>
          <w:ilvl w:val="0"/>
          <w:numId w:val="1526"/>
        </w:numPr>
        <w:pStyle w:val="Compact"/>
      </w:pPr>
      <w:r>
        <w:rPr>
          <w:bCs/>
          <w:b/>
        </w:rPr>
        <w:t xml:space="preserve">Priority:</w:t>
      </w:r>
      <w:r>
        <w:t xml:space="preserve"> </w:t>
      </w:r>
      <w:r>
        <w:t xml:space="preserve">Must</w:t>
      </w:r>
    </w:p>
    <w:p>
      <w:pPr>
        <w:numPr>
          <w:ilvl w:val="0"/>
          <w:numId w:val="1526"/>
        </w:numPr>
        <w:pStyle w:val="Compact"/>
      </w:pPr>
      <w:r>
        <w:rPr>
          <w:bCs/>
          <w:b/>
        </w:rPr>
        <w:t xml:space="preserve">Dependencies:</w:t>
      </w:r>
      <w:r>
        <w:t xml:space="preserve"> </w:t>
      </w:r>
      <w:r>
        <w:t xml:space="preserve">None</w:t>
      </w:r>
    </w:p>
    <w:p>
      <w:pPr>
        <w:numPr>
          <w:ilvl w:val="0"/>
          <w:numId w:val="1526"/>
        </w:numPr>
        <w:pStyle w:val="Compact"/>
      </w:pPr>
      <w:r>
        <w:rPr>
          <w:bCs/>
          <w:b/>
        </w:rPr>
        <w:t xml:space="preserve">Acceptance Criteria:</w:t>
      </w:r>
    </w:p>
    <w:p>
      <w:pPr>
        <w:numPr>
          <w:ilvl w:val="1"/>
          <w:numId w:val="1527"/>
        </w:numPr>
        <w:pStyle w:val="Compact"/>
      </w:pPr>
      <w:r>
        <w:t xml:space="preserve">Given transfer A→B Then A is member, B is primary_delegate</w:t>
      </w:r>
    </w:p>
    <w:p>
      <w:pPr>
        <w:numPr>
          <w:ilvl w:val="1"/>
          <w:numId w:val="1527"/>
        </w:numPr>
        <w:pStyle w:val="Compact"/>
      </w:pPr>
      <w:r>
        <w:t xml:space="preserve">Given transfer Then delegate_transfers and beneficiary_events rows exist</w:t>
      </w:r>
    </w:p>
    <w:p>
      <w:pPr>
        <w:numPr>
          <w:ilvl w:val="0"/>
          <w:numId w:val="1526"/>
        </w:numPr>
        <w:pStyle w:val="Compact"/>
      </w:pPr>
      <w:r>
        <w:rPr>
          <w:bCs/>
          <w:b/>
        </w:rPr>
        <w:t xml:space="preserve">Validation Rules:</w:t>
      </w:r>
      <w:r>
        <w:t xml:space="preserve"> </w:t>
      </w:r>
      <w:r>
        <w:t xml:space="preserve">None</w:t>
      </w:r>
    </w:p>
    <w:p>
      <w:pPr>
        <w:numPr>
          <w:ilvl w:val="0"/>
          <w:numId w:val="1526"/>
        </w:numPr>
        <w:pStyle w:val="Compact"/>
      </w:pPr>
      <w:r>
        <w:rPr>
          <w:bCs/>
          <w:b/>
        </w:rPr>
        <w:t xml:space="preserve">Exceptions &amp; Alternative Flows:</w:t>
      </w:r>
      <w:r>
        <w:t xml:space="preserve"> </w:t>
      </w:r>
      <w:r>
        <w:t xml:space="preserve">None</w:t>
      </w:r>
    </w:p>
    <w:p>
      <w:pPr>
        <w:numPr>
          <w:ilvl w:val="0"/>
          <w:numId w:val="1526"/>
        </w:numPr>
        <w:pStyle w:val="Compact"/>
      </w:pPr>
      <w:r>
        <w:rPr>
          <w:bCs/>
          <w:b/>
        </w:rPr>
        <w:t xml:space="preserve">Open Questions:</w:t>
      </w:r>
      <w:r>
        <w:t xml:space="preserve"> </w:t>
      </w:r>
      <w:r>
        <w:t xml:space="preserve">None</w:t>
      </w:r>
    </w:p>
    <w:p>
      <w:pPr>
        <w:numPr>
          <w:ilvl w:val="0"/>
          <w:numId w:val="1526"/>
        </w:numPr>
        <w:pStyle w:val="Compact"/>
      </w:pPr>
      <w:r>
        <w:rPr>
          <w:bCs/>
          <w:b/>
        </w:rPr>
        <w:t xml:space="preserve">Evidence label:</w:t>
      </w:r>
      <w:r>
        <w:t xml:space="preserve"> </w:t>
      </w:r>
      <w:r>
        <w:t xml:space="preserve">[Observed]</w:t>
      </w:r>
    </w:p>
    <w:bookmarkEnd w:id="346"/>
    <w:bookmarkStart w:id="347" w:name="fr-cfg-053"/>
    <w:p>
      <w:pPr>
        <w:pStyle w:val="Heading3"/>
      </w:pPr>
      <w:r>
        <w:t xml:space="preserve">FR-CFG-053</w:t>
      </w:r>
    </w:p>
    <w:p>
      <w:pPr>
        <w:numPr>
          <w:ilvl w:val="0"/>
          <w:numId w:val="1528"/>
        </w:numPr>
        <w:pStyle w:val="Compact"/>
      </w:pPr>
      <w:r>
        <w:rPr>
          <w:bCs/>
          <w:b/>
        </w:rPr>
        <w:t xml:space="preserve">Statement:</w:t>
      </w:r>
      <w:r>
        <w:t xml:space="preserve"> </w:t>
      </w:r>
      <w:r>
        <w:t xml:space="preserve">The system shall mark an entity as invited with the invited email and timestamp and log the invitation.</w:t>
      </w:r>
    </w:p>
    <w:p>
      <w:pPr>
        <w:numPr>
          <w:ilvl w:val="0"/>
          <w:numId w:val="1528"/>
        </w:numPr>
        <w:pStyle w:val="Compact"/>
      </w:pPr>
      <w:r>
        <w:rPr>
          <w:bCs/>
          <w:b/>
        </w:rPr>
        <w:t xml:space="preserve">Description:</w:t>
      </w:r>
    </w:p>
    <w:p>
      <w:pPr>
        <w:numPr>
          <w:ilvl w:val="0"/>
          <w:numId w:val="1528"/>
        </w:numPr>
        <w:pStyle w:val="Compact"/>
      </w:pPr>
      <w:r>
        <w:rPr>
          <w:bCs/>
          <w:b/>
        </w:rPr>
        <w:t xml:space="preserve">Type:</w:t>
      </w:r>
      <w:r>
        <w:t xml:space="preserve"> </w:t>
      </w:r>
      <w:r>
        <w:t xml:space="preserve">Functional</w:t>
      </w:r>
    </w:p>
    <w:p>
      <w:pPr>
        <w:numPr>
          <w:ilvl w:val="0"/>
          <w:numId w:val="1528"/>
        </w:numPr>
        <w:pStyle w:val="Compact"/>
      </w:pPr>
      <w:r>
        <w:rPr>
          <w:bCs/>
          <w:b/>
        </w:rPr>
        <w:t xml:space="preserve">Source/Prototype reference:</w:t>
      </w:r>
      <w:r>
        <w:t xml:space="preserve"> </w:t>
      </w:r>
      <w:r>
        <w:rPr>
          <w:rStyle w:val="VerbatimChar"/>
        </w:rPr>
        <w:t xml:space="preserve">src/lib/memberships.ts:103-107</w:t>
      </w:r>
    </w:p>
    <w:p>
      <w:pPr>
        <w:numPr>
          <w:ilvl w:val="0"/>
          <w:numId w:val="1528"/>
        </w:numPr>
        <w:pStyle w:val="Compact"/>
      </w:pPr>
      <w:r>
        <w:rPr>
          <w:bCs/>
          <w:b/>
        </w:rPr>
        <w:t xml:space="preserve">Related Feature:</w:t>
      </w:r>
      <w:r>
        <w:t xml:space="preserve"> </w:t>
      </w:r>
      <w:r>
        <w:t xml:space="preserve">FT-CFG-16</w:t>
      </w:r>
    </w:p>
    <w:p>
      <w:pPr>
        <w:numPr>
          <w:ilvl w:val="0"/>
          <w:numId w:val="1528"/>
        </w:numPr>
        <w:pStyle w:val="Compact"/>
      </w:pPr>
      <w:r>
        <w:rPr>
          <w:bCs/>
          <w:b/>
        </w:rPr>
        <w:t xml:space="preserve">Related Story:</w:t>
      </w:r>
      <w:r>
        <w:t xml:space="preserve"> </w:t>
      </w:r>
      <w:r>
        <w:t xml:space="preserve">US-CFG-034</w:t>
      </w:r>
    </w:p>
    <w:p>
      <w:pPr>
        <w:numPr>
          <w:ilvl w:val="0"/>
          <w:numId w:val="1528"/>
        </w:numPr>
        <w:pStyle w:val="Compact"/>
      </w:pPr>
      <w:r>
        <w:rPr>
          <w:bCs/>
          <w:b/>
        </w:rPr>
        <w:t xml:space="preserve">Priority:</w:t>
      </w:r>
      <w:r>
        <w:t xml:space="preserve"> </w:t>
      </w:r>
      <w:r>
        <w:t xml:space="preserve">Must</w:t>
      </w:r>
    </w:p>
    <w:p>
      <w:pPr>
        <w:numPr>
          <w:ilvl w:val="0"/>
          <w:numId w:val="1528"/>
        </w:numPr>
        <w:pStyle w:val="Compact"/>
      </w:pPr>
      <w:r>
        <w:rPr>
          <w:bCs/>
          <w:b/>
        </w:rPr>
        <w:t xml:space="preserve">Dependencies:</w:t>
      </w:r>
      <w:r>
        <w:t xml:space="preserve"> </w:t>
      </w:r>
      <w:r>
        <w:t xml:space="preserve">None</w:t>
      </w:r>
    </w:p>
    <w:p>
      <w:pPr>
        <w:numPr>
          <w:ilvl w:val="0"/>
          <w:numId w:val="1528"/>
        </w:numPr>
        <w:pStyle w:val="Compact"/>
      </w:pPr>
      <w:r>
        <w:rPr>
          <w:bCs/>
          <w:b/>
        </w:rPr>
        <w:t xml:space="preserve">Acceptance Criteria:</w:t>
      </w:r>
    </w:p>
    <w:p>
      <w:pPr>
        <w:numPr>
          <w:ilvl w:val="1"/>
          <w:numId w:val="1529"/>
        </w:numPr>
        <w:pStyle w:val="Compact"/>
      </w:pPr>
      <w:r>
        <w:t xml:space="preserve">Given invite Then account_status = invited</w:t>
      </w:r>
    </w:p>
    <w:p>
      <w:pPr>
        <w:numPr>
          <w:ilvl w:val="1"/>
          <w:numId w:val="1529"/>
        </w:numPr>
        <w:pStyle w:val="Compact"/>
      </w:pPr>
      <w:r>
        <w:t xml:space="preserve">Given invite Then event 'invited' logged with email</w:t>
      </w:r>
    </w:p>
    <w:p>
      <w:pPr>
        <w:numPr>
          <w:ilvl w:val="0"/>
          <w:numId w:val="1528"/>
        </w:numPr>
        <w:pStyle w:val="Compact"/>
      </w:pPr>
      <w:r>
        <w:rPr>
          <w:bCs/>
          <w:b/>
        </w:rPr>
        <w:t xml:space="preserve">Validation Rules:</w:t>
      </w:r>
      <w:r>
        <w:t xml:space="preserve"> </w:t>
      </w:r>
      <w:r>
        <w:t xml:space="preserve">None</w:t>
      </w:r>
    </w:p>
    <w:p>
      <w:pPr>
        <w:numPr>
          <w:ilvl w:val="0"/>
          <w:numId w:val="1528"/>
        </w:numPr>
        <w:pStyle w:val="Compact"/>
      </w:pPr>
      <w:r>
        <w:rPr>
          <w:bCs/>
          <w:b/>
        </w:rPr>
        <w:t xml:space="preserve">Exceptions &amp; Alternative Flows:</w:t>
      </w:r>
      <w:r>
        <w:t xml:space="preserve"> </w:t>
      </w:r>
      <w:r>
        <w:t xml:space="preserve">None</w:t>
      </w:r>
    </w:p>
    <w:p>
      <w:pPr>
        <w:numPr>
          <w:ilvl w:val="0"/>
          <w:numId w:val="1528"/>
        </w:numPr>
        <w:pStyle w:val="Compact"/>
      </w:pPr>
      <w:r>
        <w:rPr>
          <w:bCs/>
          <w:b/>
        </w:rPr>
        <w:t xml:space="preserve">Open Questions:</w:t>
      </w:r>
      <w:r>
        <w:t xml:space="preserve"> </w:t>
      </w:r>
      <w:r>
        <w:t xml:space="preserve">None</w:t>
      </w:r>
    </w:p>
    <w:p>
      <w:pPr>
        <w:numPr>
          <w:ilvl w:val="0"/>
          <w:numId w:val="1528"/>
        </w:numPr>
        <w:pStyle w:val="Compact"/>
      </w:pPr>
      <w:r>
        <w:rPr>
          <w:bCs/>
          <w:b/>
        </w:rPr>
        <w:t xml:space="preserve">Evidence label:</w:t>
      </w:r>
      <w:r>
        <w:t xml:space="preserve"> </w:t>
      </w:r>
      <w:r>
        <w:t xml:space="preserve">[Observed]</w:t>
      </w:r>
    </w:p>
    <w:bookmarkEnd w:id="347"/>
    <w:bookmarkStart w:id="348" w:name="fr-cfg-054"/>
    <w:p>
      <w:pPr>
        <w:pStyle w:val="Heading3"/>
      </w:pPr>
      <w:r>
        <w:t xml:space="preserve">FR-CFG-054</w:t>
      </w:r>
    </w:p>
    <w:p>
      <w:pPr>
        <w:numPr>
          <w:ilvl w:val="0"/>
          <w:numId w:val="1530"/>
        </w:numPr>
        <w:pStyle w:val="Compact"/>
      </w:pPr>
      <w:r>
        <w:rPr>
          <w:bCs/>
          <w:b/>
        </w:rPr>
        <w:t xml:space="preserve">Statement:</w:t>
      </w:r>
      <w:r>
        <w:t xml:space="preserve"> </w:t>
      </w:r>
      <w:r>
        <w:t xml:space="preserve">The system shall perform the delegate transfer atomically (single transaction).</w:t>
      </w:r>
    </w:p>
    <w:p>
      <w:pPr>
        <w:numPr>
          <w:ilvl w:val="0"/>
          <w:numId w:val="1530"/>
        </w:numPr>
        <w:pStyle w:val="Compact"/>
      </w:pPr>
      <w:r>
        <w:rPr>
          <w:bCs/>
          <w:b/>
        </w:rPr>
        <w:t xml:space="preserve">Description:</w:t>
      </w:r>
      <w:r>
        <w:t xml:space="preserve"> </w:t>
      </w:r>
      <w:r>
        <w:t xml:space="preserve">Prototype issues sequential updates; partial failure possible.</w:t>
      </w:r>
    </w:p>
    <w:p>
      <w:pPr>
        <w:numPr>
          <w:ilvl w:val="0"/>
          <w:numId w:val="1530"/>
        </w:numPr>
        <w:pStyle w:val="Compact"/>
      </w:pPr>
      <w:r>
        <w:rPr>
          <w:bCs/>
          <w:b/>
        </w:rPr>
        <w:t xml:space="preserve">Type:</w:t>
      </w:r>
      <w:r>
        <w:t xml:space="preserve"> </w:t>
      </w:r>
      <w:r>
        <w:t xml:space="preserve">Data</w:t>
      </w:r>
    </w:p>
    <w:p>
      <w:pPr>
        <w:numPr>
          <w:ilvl w:val="0"/>
          <w:numId w:val="1530"/>
        </w:numPr>
        <w:pStyle w:val="Compact"/>
      </w:pPr>
      <w:r>
        <w:rPr>
          <w:bCs/>
          <w:b/>
        </w:rPr>
        <w:t xml:space="preserve">Source/Prototype reference:</w:t>
      </w:r>
      <w:r>
        <w:t xml:space="preserve"> </w:t>
      </w:r>
      <w:r>
        <w:rPr>
          <w:rStyle w:val="VerbatimChar"/>
        </w:rPr>
        <w:t xml:space="preserve">src/lib/memberships.ts:86-101</w:t>
      </w:r>
    </w:p>
    <w:p>
      <w:pPr>
        <w:numPr>
          <w:ilvl w:val="0"/>
          <w:numId w:val="1530"/>
        </w:numPr>
        <w:pStyle w:val="Compact"/>
      </w:pPr>
      <w:r>
        <w:rPr>
          <w:bCs/>
          <w:b/>
        </w:rPr>
        <w:t xml:space="preserve">Related Feature:</w:t>
      </w:r>
      <w:r>
        <w:t xml:space="preserve"> </w:t>
      </w:r>
      <w:r>
        <w:t xml:space="preserve">FT-CFG-16</w:t>
      </w:r>
    </w:p>
    <w:p>
      <w:pPr>
        <w:numPr>
          <w:ilvl w:val="0"/>
          <w:numId w:val="1530"/>
        </w:numPr>
        <w:pStyle w:val="Compact"/>
      </w:pPr>
      <w:r>
        <w:rPr>
          <w:bCs/>
          <w:b/>
        </w:rPr>
        <w:t xml:space="preserve">Related Story:</w:t>
      </w:r>
      <w:r>
        <w:t xml:space="preserve"> </w:t>
      </w:r>
      <w:r>
        <w:t xml:space="preserve">US-CFG-033</w:t>
      </w:r>
    </w:p>
    <w:p>
      <w:pPr>
        <w:numPr>
          <w:ilvl w:val="0"/>
          <w:numId w:val="1530"/>
        </w:numPr>
        <w:pStyle w:val="Compact"/>
      </w:pPr>
      <w:r>
        <w:rPr>
          <w:bCs/>
          <w:b/>
        </w:rPr>
        <w:t xml:space="preserve">Priority:</w:t>
      </w:r>
      <w:r>
        <w:t xml:space="preserve"> </w:t>
      </w:r>
      <w:r>
        <w:t xml:space="preserve">Should</w:t>
      </w:r>
    </w:p>
    <w:p>
      <w:pPr>
        <w:numPr>
          <w:ilvl w:val="0"/>
          <w:numId w:val="1530"/>
        </w:numPr>
        <w:pStyle w:val="Compact"/>
      </w:pPr>
      <w:r>
        <w:rPr>
          <w:bCs/>
          <w:b/>
        </w:rPr>
        <w:t xml:space="preserve">Dependencies:</w:t>
      </w:r>
      <w:r>
        <w:t xml:space="preserve"> </w:t>
      </w:r>
      <w:r>
        <w:t xml:space="preserve">None</w:t>
      </w:r>
    </w:p>
    <w:p>
      <w:pPr>
        <w:numPr>
          <w:ilvl w:val="0"/>
          <w:numId w:val="1530"/>
        </w:numPr>
        <w:pStyle w:val="Compact"/>
      </w:pPr>
      <w:r>
        <w:rPr>
          <w:bCs/>
          <w:b/>
        </w:rPr>
        <w:t xml:space="preserve">Acceptance Criteria:</w:t>
      </w:r>
    </w:p>
    <w:p>
      <w:pPr>
        <w:numPr>
          <w:ilvl w:val="1"/>
          <w:numId w:val="1531"/>
        </w:numPr>
        <w:pStyle w:val="Compact"/>
      </w:pPr>
      <w:r>
        <w:t xml:space="preserve">Given failure after demotion Then no state change persists</w:t>
      </w:r>
    </w:p>
    <w:p>
      <w:pPr>
        <w:numPr>
          <w:ilvl w:val="1"/>
          <w:numId w:val="1531"/>
        </w:numPr>
        <w:pStyle w:val="Compact"/>
      </w:pPr>
      <w:r>
        <w:t xml:space="preserve">Given success Then exactly one primary exists</w:t>
      </w:r>
    </w:p>
    <w:p>
      <w:pPr>
        <w:numPr>
          <w:ilvl w:val="0"/>
          <w:numId w:val="1530"/>
        </w:numPr>
        <w:pStyle w:val="Compact"/>
      </w:pPr>
      <w:r>
        <w:rPr>
          <w:bCs/>
          <w:b/>
        </w:rPr>
        <w:t xml:space="preserve">Validation Rules:</w:t>
      </w:r>
      <w:r>
        <w:t xml:space="preserve"> </w:t>
      </w:r>
      <w:r>
        <w:t xml:space="preserve">None</w:t>
      </w:r>
    </w:p>
    <w:p>
      <w:pPr>
        <w:numPr>
          <w:ilvl w:val="0"/>
          <w:numId w:val="1530"/>
        </w:numPr>
        <w:pStyle w:val="Compact"/>
      </w:pPr>
      <w:r>
        <w:rPr>
          <w:bCs/>
          <w:b/>
        </w:rPr>
        <w:t xml:space="preserve">Exceptions &amp; Alternative Flows:</w:t>
      </w:r>
      <w:r>
        <w:t xml:space="preserve"> </w:t>
      </w:r>
      <w:r>
        <w:t xml:space="preserve">None</w:t>
      </w:r>
    </w:p>
    <w:p>
      <w:pPr>
        <w:numPr>
          <w:ilvl w:val="0"/>
          <w:numId w:val="1530"/>
        </w:numPr>
        <w:pStyle w:val="Compact"/>
      </w:pPr>
      <w:r>
        <w:rPr>
          <w:bCs/>
          <w:b/>
        </w:rPr>
        <w:t xml:space="preserve">Open Questions:</w:t>
      </w:r>
      <w:r>
        <w:t xml:space="preserve"> </w:t>
      </w:r>
      <w:r>
        <w:t xml:space="preserve">None</w:t>
      </w:r>
    </w:p>
    <w:p>
      <w:pPr>
        <w:numPr>
          <w:ilvl w:val="0"/>
          <w:numId w:val="1530"/>
        </w:numPr>
        <w:pStyle w:val="Compact"/>
      </w:pPr>
      <w:r>
        <w:rPr>
          <w:bCs/>
          <w:b/>
        </w:rPr>
        <w:t xml:space="preserve">Evidence label:</w:t>
      </w:r>
      <w:r>
        <w:t xml:space="preserve"> </w:t>
      </w:r>
      <w:r>
        <w:t xml:space="preserve">[Recommended]</w:t>
      </w:r>
    </w:p>
    <w:bookmarkEnd w:id="348"/>
    <w:bookmarkEnd w:id="349"/>
    <w:bookmarkStart w:id="384" w:name="X41e82e97f80afd153f8321d2e60f3e10e74a8f8"/>
    <w:p>
      <w:pPr>
        <w:pStyle w:val="Heading2"/>
      </w:pPr>
      <w:r>
        <w:t xml:space="preserve">12. User Stories</w:t>
      </w:r>
    </w:p>
    <w:bookmarkStart w:id="350" w:name="us-cfg-001"/>
    <w:p>
      <w:pPr>
        <w:pStyle w:val="Heading3"/>
      </w:pPr>
      <w:r>
        <w:t xml:space="preserve">US-CFG-001</w:t>
      </w:r>
    </w:p>
    <w:p>
      <w:pPr>
        <w:numPr>
          <w:ilvl w:val="0"/>
          <w:numId w:val="1532"/>
        </w:numPr>
        <w:pStyle w:val="Compact"/>
      </w:pPr>
      <w:r>
        <w:rPr>
          <w:bCs/>
          <w:b/>
        </w:rPr>
        <w:t xml:space="preserve">Parent Epic:</w:t>
      </w:r>
      <w:r>
        <w:t xml:space="preserve"> </w:t>
      </w:r>
      <w:r>
        <w:t xml:space="preserve">EP-CFG-01</w:t>
      </w:r>
    </w:p>
    <w:p>
      <w:pPr>
        <w:numPr>
          <w:ilvl w:val="0"/>
          <w:numId w:val="1532"/>
        </w:numPr>
        <w:pStyle w:val="Compact"/>
      </w:pPr>
      <w:r>
        <w:rPr>
          <w:bCs/>
          <w:b/>
        </w:rPr>
        <w:t xml:space="preserve">Parent Feature:</w:t>
      </w:r>
      <w:r>
        <w:t xml:space="preserve"> </w:t>
      </w:r>
      <w:r>
        <w:t xml:space="preserve">FT-CFG-01</w:t>
      </w:r>
    </w:p>
    <w:p>
      <w:pPr>
        <w:numPr>
          <w:ilvl w:val="0"/>
          <w:numId w:val="1532"/>
        </w:numPr>
        <w:pStyle w:val="Compact"/>
      </w:pPr>
      <w:r>
        <w:rPr>
          <w:bCs/>
          <w:b/>
        </w:rPr>
        <w:t xml:space="preserve">User Role:</w:t>
      </w:r>
      <w:r>
        <w:t xml:space="preserve"> </w:t>
      </w:r>
      <w:r>
        <w:t xml:space="preserve">Grants manager</w:t>
      </w:r>
    </w:p>
    <w:p>
      <w:pPr>
        <w:numPr>
          <w:ilvl w:val="0"/>
          <w:numId w:val="1532"/>
        </w:numPr>
        <w:pStyle w:val="Compact"/>
      </w:pPr>
      <w:r>
        <w:rPr>
          <w:bCs/>
          <w:b/>
        </w:rPr>
        <w:t xml:space="preserve">Story:</w:t>
      </w:r>
      <w:r>
        <w:t xml:space="preserve"> </w:t>
      </w:r>
      <w:r>
        <w:t xml:space="preserve">As a grants manager I want to see my organization's staff and add a new employee with role and department so that the team is ready to work on grants.</w:t>
      </w:r>
    </w:p>
    <w:p>
      <w:pPr>
        <w:numPr>
          <w:ilvl w:val="0"/>
          <w:numId w:val="1532"/>
        </w:numPr>
        <w:pStyle w:val="Compact"/>
      </w:pPr>
      <w:r>
        <w:rPr>
          <w:bCs/>
          <w:b/>
        </w:rPr>
        <w:t xml:space="preserve">Preconditions:</w:t>
      </w:r>
      <w:r>
        <w:t xml:space="preserve"> </w:t>
      </w:r>
      <w:r>
        <w:t xml:space="preserve">Persona is a tenant staff member; Settings → Team open.</w:t>
      </w:r>
    </w:p>
    <w:p>
      <w:pPr>
        <w:numPr>
          <w:ilvl w:val="0"/>
          <w:numId w:val="1532"/>
        </w:numPr>
        <w:pStyle w:val="Compact"/>
      </w:pPr>
      <w:r>
        <w:rPr>
          <w:bCs/>
          <w:b/>
        </w:rPr>
        <w:t xml:space="preserve">Main Flow:</w:t>
      </w:r>
    </w:p>
    <w:p>
      <w:pPr>
        <w:numPr>
          <w:ilvl w:val="1"/>
          <w:numId w:val="1533"/>
        </w:numPr>
        <w:pStyle w:val="Compact"/>
      </w:pPr>
      <w:r>
        <w:t xml:space="preserve">Open Team tab</w:t>
      </w:r>
    </w:p>
    <w:p>
      <w:pPr>
        <w:numPr>
          <w:ilvl w:val="1"/>
          <w:numId w:val="1533"/>
        </w:numPr>
        <w:pStyle w:val="Compact"/>
      </w:pPr>
      <w:r>
        <w:t xml:space="preserve">Review list</w:t>
      </w:r>
    </w:p>
    <w:p>
      <w:pPr>
        <w:numPr>
          <w:ilvl w:val="1"/>
          <w:numId w:val="1533"/>
        </w:numPr>
        <w:pStyle w:val="Compact"/>
      </w:pPr>
      <w:r>
        <w:t xml:space="preserve">Click «إضافة موظف»</w:t>
      </w:r>
    </w:p>
    <w:p>
      <w:pPr>
        <w:numPr>
          <w:ilvl w:val="1"/>
          <w:numId w:val="1533"/>
        </w:numPr>
        <w:pStyle w:val="Compact"/>
      </w:pPr>
      <w:r>
        <w:t xml:space="preserve">Optionally use AI assist</w:t>
      </w:r>
    </w:p>
    <w:p>
      <w:pPr>
        <w:numPr>
          <w:ilvl w:val="1"/>
          <w:numId w:val="1533"/>
        </w:numPr>
        <w:pStyle w:val="Compact"/>
      </w:pPr>
      <w:r>
        <w:t xml:space="preserve">Enter name, email, role, department</w:t>
      </w:r>
    </w:p>
    <w:p>
      <w:pPr>
        <w:numPr>
          <w:ilvl w:val="1"/>
          <w:numId w:val="1533"/>
        </w:numPr>
        <w:pStyle w:val="Compact"/>
      </w:pPr>
      <w:r>
        <w:t xml:space="preserve">Click «إضافة»</w:t>
      </w:r>
    </w:p>
    <w:p>
      <w:pPr>
        <w:numPr>
          <w:ilvl w:val="0"/>
          <w:numId w:val="1532"/>
        </w:numPr>
        <w:pStyle w:val="Compact"/>
      </w:pPr>
      <w:r>
        <w:rPr>
          <w:bCs/>
          <w:b/>
        </w:rPr>
        <w:t xml:space="preserve">Alternative Flows:</w:t>
      </w:r>
      <w:r>
        <w:t xml:space="preserve"> </w:t>
      </w:r>
      <w:r>
        <w:t xml:space="preserve">AI assist fills name/email from text.</w:t>
      </w:r>
    </w:p>
    <w:p>
      <w:pPr>
        <w:numPr>
          <w:ilvl w:val="0"/>
          <w:numId w:val="1532"/>
        </w:numPr>
        <w:pStyle w:val="Compact"/>
      </w:pPr>
      <w:r>
        <w:rPr>
          <w:bCs/>
          <w:b/>
        </w:rPr>
        <w:t xml:space="preserve">Exception Flows:</w:t>
      </w:r>
      <w:r>
        <w:t xml:space="preserve"> </w:t>
      </w:r>
      <w:r>
        <w:t xml:space="preserve">Insert error → toast; possible orphan persona.</w:t>
      </w:r>
    </w:p>
    <w:p>
      <w:pPr>
        <w:numPr>
          <w:ilvl w:val="0"/>
          <w:numId w:val="1532"/>
        </w:numPr>
        <w:pStyle w:val="Compact"/>
      </w:pPr>
      <w:r>
        <w:rPr>
          <w:bCs/>
          <w:b/>
        </w:rPr>
        <w:t xml:space="preserve">Business Rules:</w:t>
      </w:r>
      <w:r>
        <w:t xml:space="preserve"> </w:t>
      </w:r>
      <w:r>
        <w:t xml:space="preserve">BR-CFG-04, BR-CFG-05, BR-CFG-06</w:t>
      </w:r>
    </w:p>
    <w:p>
      <w:pPr>
        <w:numPr>
          <w:ilvl w:val="0"/>
          <w:numId w:val="1532"/>
        </w:numPr>
        <w:pStyle w:val="Compact"/>
      </w:pPr>
      <w:r>
        <w:rPr>
          <w:bCs/>
          <w:b/>
        </w:rPr>
        <w:t xml:space="preserve">Acceptance Criteria:</w:t>
      </w:r>
    </w:p>
    <w:p>
      <w:pPr>
        <w:numPr>
          <w:ilvl w:val="1"/>
          <w:numId w:val="1534"/>
        </w:numPr>
        <w:pStyle w:val="Compact"/>
      </w:pPr>
      <w:r>
        <w:t xml:space="preserve">Given the Team tab When it loads Then only non-applicant, non-admin memberships of my tenant are listed</w:t>
      </w:r>
    </w:p>
    <w:p>
      <w:pPr>
        <w:numPr>
          <w:ilvl w:val="1"/>
          <w:numId w:val="1534"/>
        </w:numPr>
        <w:pStyle w:val="Compact"/>
      </w:pPr>
      <w:r>
        <w:t xml:space="preserve">Given valid name and role When I click «إضافة» Then the employee appears in the table with toast «تمت إضافة الموظف»</w:t>
      </w:r>
    </w:p>
    <w:p>
      <w:pPr>
        <w:numPr>
          <w:ilvl w:val="1"/>
          <w:numId w:val="1534"/>
        </w:numPr>
        <w:pStyle w:val="Compact"/>
      </w:pPr>
      <w:r>
        <w:t xml:space="preserve">Given no name When I submit Then I see «الاسم مطلوب»</w:t>
      </w:r>
    </w:p>
    <w:p>
      <w:pPr>
        <w:numPr>
          <w:ilvl w:val="0"/>
          <w:numId w:val="1532"/>
        </w:numPr>
        <w:pStyle w:val="Compact"/>
      </w:pPr>
      <w:r>
        <w:rPr>
          <w:bCs/>
          <w:b/>
        </w:rPr>
        <w:t xml:space="preserve">Required Data:</w:t>
      </w:r>
      <w:r>
        <w:t xml:space="preserve"> </w:t>
      </w:r>
      <w:r>
        <w:t xml:space="preserve">personas(name,email,role,department_id); persona_memberships(role)</w:t>
      </w:r>
    </w:p>
    <w:p>
      <w:pPr>
        <w:numPr>
          <w:ilvl w:val="0"/>
          <w:numId w:val="1532"/>
        </w:numPr>
        <w:pStyle w:val="Compact"/>
      </w:pPr>
      <w:r>
        <w:rPr>
          <w:bCs/>
          <w:b/>
        </w:rPr>
        <w:t xml:space="preserve">Field Validations:</w:t>
      </w:r>
      <w:r>
        <w:t xml:space="preserve"> </w:t>
      </w:r>
      <w:r>
        <w:t xml:space="preserve">name ≤100 required; email format</w:t>
      </w:r>
    </w:p>
    <w:p>
      <w:pPr>
        <w:numPr>
          <w:ilvl w:val="0"/>
          <w:numId w:val="1532"/>
        </w:numPr>
        <w:pStyle w:val="Compact"/>
      </w:pPr>
      <w:r>
        <w:rPr>
          <w:bCs/>
          <w:b/>
        </w:rPr>
        <w:t xml:space="preserve">Permissions:</w:t>
      </w:r>
      <w:r>
        <w:t xml:space="preserve"> </w:t>
      </w:r>
      <w:r>
        <w:t xml:space="preserve">grants_manager (UI-level only; RLS open to any signed-in user)</w:t>
      </w:r>
    </w:p>
    <w:p>
      <w:pPr>
        <w:numPr>
          <w:ilvl w:val="0"/>
          <w:numId w:val="1532"/>
        </w:numPr>
        <w:pStyle w:val="Compact"/>
      </w:pPr>
      <w:r>
        <w:rPr>
          <w:bCs/>
          <w:b/>
        </w:rPr>
        <w:t xml:space="preserve">Error Handling:</w:t>
      </w:r>
      <w:r>
        <w:t xml:space="preserve"> </w:t>
      </w:r>
      <w:r>
        <w:t xml:space="preserve">Toasts</w:t>
      </w:r>
    </w:p>
    <w:p>
      <w:pPr>
        <w:numPr>
          <w:ilvl w:val="0"/>
          <w:numId w:val="1532"/>
        </w:numPr>
        <w:pStyle w:val="Compact"/>
      </w:pPr>
      <w:r>
        <w:rPr>
          <w:bCs/>
          <w:b/>
        </w:rPr>
        <w:t xml:space="preserve">Dependencies:</w:t>
      </w:r>
      <w:r>
        <w:t xml:space="preserve"> </w:t>
      </w:r>
      <w:r>
        <w:t xml:space="preserve">FT-CFG-02</w:t>
      </w:r>
    </w:p>
    <w:p>
      <w:pPr>
        <w:numPr>
          <w:ilvl w:val="0"/>
          <w:numId w:val="1532"/>
        </w:numPr>
        <w:pStyle w:val="Compact"/>
      </w:pPr>
      <w:r>
        <w:rPr>
          <w:bCs/>
          <w:b/>
        </w:rPr>
        <w:t xml:space="preserve">Definition of Ready:</w:t>
      </w:r>
    </w:p>
    <w:p>
      <w:pPr>
        <w:numPr>
          <w:ilvl w:val="1"/>
          <w:numId w:val="1535"/>
        </w:numPr>
        <w:pStyle w:val="Compact"/>
      </w:pPr>
      <w:r>
        <w:t xml:space="preserve">☐ Business value confirmed by stakeholders</w:t>
      </w:r>
    </w:p>
    <w:p>
      <w:pPr>
        <w:numPr>
          <w:ilvl w:val="1"/>
          <w:numId w:val="1535"/>
        </w:numPr>
        <w:pStyle w:val="Compact"/>
      </w:pPr>
      <w:r>
        <w:t xml:space="preserve">☒ Prototype screen / behaviour identified</w:t>
      </w:r>
    </w:p>
    <w:p>
      <w:pPr>
        <w:numPr>
          <w:ilvl w:val="1"/>
          <w:numId w:val="1535"/>
        </w:numPr>
        <w:pStyle w:val="Compact"/>
      </w:pPr>
      <w:r>
        <w:t xml:space="preserve">☒ Acceptance criteria defined (Given/When/Then)</w:t>
      </w:r>
    </w:p>
    <w:p>
      <w:pPr>
        <w:numPr>
          <w:ilvl w:val="1"/>
          <w:numId w:val="1535"/>
        </w:numPr>
        <w:pStyle w:val="Compact"/>
      </w:pPr>
      <w:r>
        <w:t xml:space="preserve">☒ Business rules identified and referenced</w:t>
      </w:r>
    </w:p>
    <w:p>
      <w:pPr>
        <w:numPr>
          <w:ilvl w:val="1"/>
          <w:numId w:val="1535"/>
        </w:numPr>
        <w:pStyle w:val="Compact"/>
      </w:pPr>
      <w:r>
        <w:t xml:space="preserve">☒ Data entities and fields identified</w:t>
      </w:r>
    </w:p>
    <w:p>
      <w:pPr>
        <w:numPr>
          <w:ilvl w:val="1"/>
          <w:numId w:val="1535"/>
        </w:numPr>
        <w:pStyle w:val="Compact"/>
      </w:pPr>
      <w:r>
        <w:t xml:space="preserve">☐ Roles and permissions confirmed</w:t>
      </w:r>
    </w:p>
    <w:p>
      <w:pPr>
        <w:numPr>
          <w:ilvl w:val="1"/>
          <w:numId w:val="1535"/>
        </w:numPr>
        <w:pStyle w:val="Compact"/>
      </w:pPr>
      <w:r>
        <w:t xml:space="preserve">☒ Dependencies identified</w:t>
      </w:r>
    </w:p>
    <w:p>
      <w:pPr>
        <w:numPr>
          <w:ilvl w:val="1"/>
          <w:numId w:val="1535"/>
        </w:numPr>
        <w:pStyle w:val="Compact"/>
      </w:pPr>
      <w:r>
        <w:t xml:space="preserve">☐ Open questions resolved</w:t>
      </w:r>
    </w:p>
    <w:p>
      <w:pPr>
        <w:numPr>
          <w:ilvl w:val="0"/>
          <w:numId w:val="1532"/>
        </w:numPr>
        <w:pStyle w:val="Compact"/>
      </w:pPr>
      <w:r>
        <w:rPr>
          <w:bCs/>
          <w:b/>
        </w:rPr>
        <w:t xml:space="preserve">Suggested Priority:</w:t>
      </w:r>
      <w:r>
        <w:t xml:space="preserve"> </w:t>
      </w:r>
      <w:r>
        <w:t xml:space="preserve">Must</w:t>
      </w:r>
    </w:p>
    <w:p>
      <w:pPr>
        <w:numPr>
          <w:ilvl w:val="0"/>
          <w:numId w:val="1532"/>
        </w:numPr>
        <w:pStyle w:val="Compact"/>
      </w:pPr>
      <w:r>
        <w:rPr>
          <w:bCs/>
          <w:b/>
        </w:rPr>
        <w:t xml:space="preserve">Requirements:</w:t>
      </w:r>
      <w:r>
        <w:t xml:space="preserve"> </w:t>
      </w:r>
      <w:r>
        <w:t xml:space="preserve">FR-CFG-001, FR-CFG-002</w:t>
      </w:r>
    </w:p>
    <w:p>
      <w:pPr>
        <w:numPr>
          <w:ilvl w:val="0"/>
          <w:numId w:val="1532"/>
        </w:numPr>
        <w:pStyle w:val="Compact"/>
      </w:pPr>
      <w:r>
        <w:rPr>
          <w:bCs/>
          <w:b/>
        </w:rPr>
        <w:t xml:space="preserve">Open Questions:</w:t>
      </w:r>
      <w:r>
        <w:t xml:space="preserve"> </w:t>
      </w:r>
      <w:r>
        <w:t xml:space="preserve">OQ-CFG-01</w:t>
      </w:r>
    </w:p>
    <w:bookmarkEnd w:id="350"/>
    <w:bookmarkStart w:id="351" w:name="us-cfg-002"/>
    <w:p>
      <w:pPr>
        <w:pStyle w:val="Heading3"/>
      </w:pPr>
      <w:r>
        <w:t xml:space="preserve">US-CFG-002</w:t>
      </w:r>
    </w:p>
    <w:p>
      <w:pPr>
        <w:numPr>
          <w:ilvl w:val="0"/>
          <w:numId w:val="1536"/>
        </w:numPr>
        <w:pStyle w:val="Compact"/>
      </w:pPr>
      <w:r>
        <w:rPr>
          <w:bCs/>
          <w:b/>
        </w:rPr>
        <w:t xml:space="preserve">Parent Epic:</w:t>
      </w:r>
      <w:r>
        <w:t xml:space="preserve"> </w:t>
      </w:r>
      <w:r>
        <w:t xml:space="preserve">EP-CFG-01</w:t>
      </w:r>
    </w:p>
    <w:p>
      <w:pPr>
        <w:numPr>
          <w:ilvl w:val="0"/>
          <w:numId w:val="1536"/>
        </w:numPr>
        <w:pStyle w:val="Compact"/>
      </w:pPr>
      <w:r>
        <w:rPr>
          <w:bCs/>
          <w:b/>
        </w:rPr>
        <w:t xml:space="preserve">Parent Feature:</w:t>
      </w:r>
      <w:r>
        <w:t xml:space="preserve"> </w:t>
      </w:r>
      <w:r>
        <w:t xml:space="preserve">FT-CFG-01</w:t>
      </w:r>
    </w:p>
    <w:p>
      <w:pPr>
        <w:numPr>
          <w:ilvl w:val="0"/>
          <w:numId w:val="1536"/>
        </w:numPr>
        <w:pStyle w:val="Compact"/>
      </w:pPr>
      <w:r>
        <w:rPr>
          <w:bCs/>
          <w:b/>
        </w:rPr>
        <w:t xml:space="preserve">User Role:</w:t>
      </w:r>
      <w:r>
        <w:t xml:space="preserve"> </w:t>
      </w:r>
      <w:r>
        <w:t xml:space="preserve">Grants manager</w:t>
      </w:r>
    </w:p>
    <w:p>
      <w:pPr>
        <w:numPr>
          <w:ilvl w:val="0"/>
          <w:numId w:val="1536"/>
        </w:numPr>
        <w:pStyle w:val="Compact"/>
      </w:pPr>
      <w:r>
        <w:rPr>
          <w:bCs/>
          <w:b/>
        </w:rPr>
        <w:t xml:space="preserve">Story:</w:t>
      </w:r>
      <w:r>
        <w:t xml:space="preserve"> </w:t>
      </w:r>
      <w:r>
        <w:t xml:space="preserve">As a grants manager I want to change a team member's role or department so that responsibilities reflect reorganisations.</w:t>
      </w:r>
    </w:p>
    <w:p>
      <w:pPr>
        <w:numPr>
          <w:ilvl w:val="0"/>
          <w:numId w:val="1536"/>
        </w:numPr>
        <w:pStyle w:val="Compact"/>
      </w:pPr>
      <w:r>
        <w:rPr>
          <w:bCs/>
          <w:b/>
        </w:rPr>
        <w:t xml:space="preserve">Preconditions:</w:t>
      </w:r>
      <w:r>
        <w:t xml:space="preserve"> </w:t>
      </w:r>
      <w:r>
        <w:t xml:space="preserve">Member listed.</w:t>
      </w:r>
    </w:p>
    <w:p>
      <w:pPr>
        <w:numPr>
          <w:ilvl w:val="0"/>
          <w:numId w:val="1536"/>
        </w:numPr>
        <w:pStyle w:val="Compact"/>
      </w:pPr>
      <w:r>
        <w:rPr>
          <w:bCs/>
          <w:b/>
        </w:rPr>
        <w:t xml:space="preserve">Main Flow:</w:t>
      </w:r>
    </w:p>
    <w:p>
      <w:pPr>
        <w:numPr>
          <w:ilvl w:val="1"/>
          <w:numId w:val="1537"/>
        </w:numPr>
        <w:pStyle w:val="Compact"/>
      </w:pPr>
      <w:r>
        <w:t xml:space="preserve">Click pencil on row</w:t>
      </w:r>
    </w:p>
    <w:p>
      <w:pPr>
        <w:numPr>
          <w:ilvl w:val="1"/>
          <w:numId w:val="1537"/>
        </w:numPr>
        <w:pStyle w:val="Compact"/>
      </w:pPr>
      <w:r>
        <w:t xml:space="preserve">Choose role and/or department</w:t>
      </w:r>
    </w:p>
    <w:p>
      <w:pPr>
        <w:numPr>
          <w:ilvl w:val="1"/>
          <w:numId w:val="1537"/>
        </w:numPr>
        <w:pStyle w:val="Compact"/>
      </w:pPr>
      <w:r>
        <w:t xml:space="preserve">Click check to finish</w:t>
      </w:r>
    </w:p>
    <w:p>
      <w:pPr>
        <w:numPr>
          <w:ilvl w:val="0"/>
          <w:numId w:val="1536"/>
        </w:numPr>
        <w:pStyle w:val="Compact"/>
      </w:pPr>
      <w:r>
        <w:rPr>
          <w:bCs/>
          <w:b/>
        </w:rPr>
        <w:t xml:space="preserve">Alternative Flows:</w:t>
      </w:r>
      <w:r>
        <w:t xml:space="preserve"> </w:t>
      </w:r>
      <w:r>
        <w:t xml:space="preserve">None</w:t>
      </w:r>
    </w:p>
    <w:p>
      <w:pPr>
        <w:numPr>
          <w:ilvl w:val="0"/>
          <w:numId w:val="1536"/>
        </w:numPr>
        <w:pStyle w:val="Compact"/>
      </w:pPr>
      <w:r>
        <w:rPr>
          <w:bCs/>
          <w:b/>
        </w:rPr>
        <w:t xml:space="preserve">Exception Flows:</w:t>
      </w:r>
      <w:r>
        <w:t xml:space="preserve"> </w:t>
      </w:r>
      <w:r>
        <w:t xml:space="preserve">DB error toast.</w:t>
      </w:r>
    </w:p>
    <w:p>
      <w:pPr>
        <w:numPr>
          <w:ilvl w:val="0"/>
          <w:numId w:val="1536"/>
        </w:numPr>
        <w:pStyle w:val="Compact"/>
      </w:pPr>
      <w:r>
        <w:rPr>
          <w:bCs/>
          <w:b/>
        </w:rPr>
        <w:t xml:space="preserve">Business Rules:</w:t>
      </w:r>
      <w:r>
        <w:t xml:space="preserve"> </w:t>
      </w:r>
      <w:r>
        <w:t xml:space="preserve">BR-CFG-06</w:t>
      </w:r>
    </w:p>
    <w:p>
      <w:pPr>
        <w:numPr>
          <w:ilvl w:val="0"/>
          <w:numId w:val="1536"/>
        </w:numPr>
        <w:pStyle w:val="Compact"/>
      </w:pPr>
      <w:r>
        <w:rPr>
          <w:bCs/>
          <w:b/>
        </w:rPr>
        <w:t xml:space="preserve">Acceptance Criteria:</w:t>
      </w:r>
    </w:p>
    <w:p>
      <w:pPr>
        <w:numPr>
          <w:ilvl w:val="1"/>
          <w:numId w:val="1538"/>
        </w:numPr>
        <w:pStyle w:val="Compact"/>
      </w:pPr>
      <w:r>
        <w:t xml:space="preserve">Given edit mode When I pick a new role Then the membership role updates and «تم تحديث الدور» shows</w:t>
      </w:r>
    </w:p>
    <w:p>
      <w:pPr>
        <w:numPr>
          <w:ilvl w:val="1"/>
          <w:numId w:val="1538"/>
        </w:numPr>
        <w:pStyle w:val="Compact"/>
      </w:pPr>
      <w:r>
        <w:t xml:space="preserve">Given edit mode When I pick «بدون إدارة» Then the member shows «بدون إدارة»</w:t>
      </w:r>
    </w:p>
    <w:p>
      <w:pPr>
        <w:numPr>
          <w:ilvl w:val="0"/>
          <w:numId w:val="1536"/>
        </w:numPr>
        <w:pStyle w:val="Compact"/>
      </w:pPr>
      <w:r>
        <w:rPr>
          <w:bCs/>
          <w:b/>
        </w:rPr>
        <w:t xml:space="preserve">Required Data:</w:t>
      </w:r>
      <w:r>
        <w:t xml:space="preserve"> </w:t>
      </w:r>
      <w:r>
        <w:t xml:space="preserve">persona_memberships.role, personas.department_id</w:t>
      </w:r>
    </w:p>
    <w:p>
      <w:pPr>
        <w:numPr>
          <w:ilvl w:val="0"/>
          <w:numId w:val="1536"/>
        </w:numPr>
        <w:pStyle w:val="Compact"/>
      </w:pPr>
      <w:r>
        <w:rPr>
          <w:bCs/>
          <w:b/>
        </w:rPr>
        <w:t xml:space="preserve">Field Validations:</w:t>
      </w:r>
      <w:r>
        <w:t xml:space="preserve"> </w:t>
      </w:r>
      <w:r>
        <w:t xml:space="preserve">None</w:t>
      </w:r>
    </w:p>
    <w:p>
      <w:pPr>
        <w:numPr>
          <w:ilvl w:val="0"/>
          <w:numId w:val="1536"/>
        </w:numPr>
        <w:pStyle w:val="Compact"/>
      </w:pPr>
      <w:r>
        <w:rPr>
          <w:bCs/>
          <w:b/>
        </w:rPr>
        <w:t xml:space="preserve">Permissions:</w:t>
      </w:r>
      <w:r>
        <w:t xml:space="preserve"> </w:t>
      </w:r>
      <w:r>
        <w:t xml:space="preserve">grants_manager (UI-level only; RLS open to any signed-in user)</w:t>
      </w:r>
    </w:p>
    <w:p>
      <w:pPr>
        <w:numPr>
          <w:ilvl w:val="0"/>
          <w:numId w:val="1536"/>
        </w:numPr>
        <w:pStyle w:val="Compact"/>
      </w:pPr>
      <w:r>
        <w:rPr>
          <w:bCs/>
          <w:b/>
        </w:rPr>
        <w:t xml:space="preserve">Error Handling:</w:t>
      </w:r>
      <w:r>
        <w:t xml:space="preserve"> </w:t>
      </w:r>
      <w:r>
        <w:t xml:space="preserve">None</w:t>
      </w:r>
    </w:p>
    <w:p>
      <w:pPr>
        <w:numPr>
          <w:ilvl w:val="0"/>
          <w:numId w:val="1536"/>
        </w:numPr>
        <w:pStyle w:val="Compact"/>
      </w:pPr>
      <w:r>
        <w:rPr>
          <w:bCs/>
          <w:b/>
        </w:rPr>
        <w:t xml:space="preserve">Dependencies:</w:t>
      </w:r>
      <w:r>
        <w:t xml:space="preserve"> </w:t>
      </w:r>
      <w:r>
        <w:t xml:space="preserve">None</w:t>
      </w:r>
    </w:p>
    <w:p>
      <w:pPr>
        <w:numPr>
          <w:ilvl w:val="0"/>
          <w:numId w:val="1536"/>
        </w:numPr>
        <w:pStyle w:val="Compact"/>
      </w:pPr>
      <w:r>
        <w:rPr>
          <w:bCs/>
          <w:b/>
        </w:rPr>
        <w:t xml:space="preserve">Definition of Ready:</w:t>
      </w:r>
    </w:p>
    <w:p>
      <w:pPr>
        <w:numPr>
          <w:ilvl w:val="1"/>
          <w:numId w:val="1539"/>
        </w:numPr>
        <w:pStyle w:val="Compact"/>
      </w:pPr>
      <w:r>
        <w:t xml:space="preserve">☐ Business value confirmed by stakeholders</w:t>
      </w:r>
    </w:p>
    <w:p>
      <w:pPr>
        <w:numPr>
          <w:ilvl w:val="1"/>
          <w:numId w:val="1539"/>
        </w:numPr>
        <w:pStyle w:val="Compact"/>
      </w:pPr>
      <w:r>
        <w:t xml:space="preserve">☒ Prototype screen / behaviour identified</w:t>
      </w:r>
    </w:p>
    <w:p>
      <w:pPr>
        <w:numPr>
          <w:ilvl w:val="1"/>
          <w:numId w:val="1539"/>
        </w:numPr>
        <w:pStyle w:val="Compact"/>
      </w:pPr>
      <w:r>
        <w:t xml:space="preserve">☒ Acceptance criteria defined (Given/When/Then)</w:t>
      </w:r>
    </w:p>
    <w:p>
      <w:pPr>
        <w:numPr>
          <w:ilvl w:val="1"/>
          <w:numId w:val="1539"/>
        </w:numPr>
        <w:pStyle w:val="Compact"/>
      </w:pPr>
      <w:r>
        <w:t xml:space="preserve">☒ Business rules identified and referenced</w:t>
      </w:r>
    </w:p>
    <w:p>
      <w:pPr>
        <w:numPr>
          <w:ilvl w:val="1"/>
          <w:numId w:val="1539"/>
        </w:numPr>
        <w:pStyle w:val="Compact"/>
      </w:pPr>
      <w:r>
        <w:t xml:space="preserve">☒ Data entities and fields identified</w:t>
      </w:r>
    </w:p>
    <w:p>
      <w:pPr>
        <w:numPr>
          <w:ilvl w:val="1"/>
          <w:numId w:val="1539"/>
        </w:numPr>
        <w:pStyle w:val="Compact"/>
      </w:pPr>
      <w:r>
        <w:t xml:space="preserve">☐ Roles and permissions confirmed</w:t>
      </w:r>
    </w:p>
    <w:p>
      <w:pPr>
        <w:numPr>
          <w:ilvl w:val="1"/>
          <w:numId w:val="1539"/>
        </w:numPr>
        <w:pStyle w:val="Compact"/>
      </w:pPr>
      <w:r>
        <w:t xml:space="preserve">☒ Dependencies identified</w:t>
      </w:r>
    </w:p>
    <w:p>
      <w:pPr>
        <w:numPr>
          <w:ilvl w:val="1"/>
          <w:numId w:val="1539"/>
        </w:numPr>
        <w:pStyle w:val="Compact"/>
      </w:pPr>
      <w:r>
        <w:t xml:space="preserve">☐ Open questions resolved</w:t>
      </w:r>
    </w:p>
    <w:p>
      <w:pPr>
        <w:numPr>
          <w:ilvl w:val="0"/>
          <w:numId w:val="1536"/>
        </w:numPr>
        <w:pStyle w:val="Compact"/>
      </w:pPr>
      <w:r>
        <w:rPr>
          <w:bCs/>
          <w:b/>
        </w:rPr>
        <w:t xml:space="preserve">Suggested Priority:</w:t>
      </w:r>
      <w:r>
        <w:t xml:space="preserve"> </w:t>
      </w:r>
      <w:r>
        <w:t xml:space="preserve">Must</w:t>
      </w:r>
    </w:p>
    <w:p>
      <w:pPr>
        <w:numPr>
          <w:ilvl w:val="0"/>
          <w:numId w:val="1536"/>
        </w:numPr>
        <w:pStyle w:val="Compact"/>
      </w:pPr>
      <w:r>
        <w:rPr>
          <w:bCs/>
          <w:b/>
        </w:rPr>
        <w:t xml:space="preserve">Requirements:</w:t>
      </w:r>
      <w:r>
        <w:t xml:space="preserve"> </w:t>
      </w:r>
      <w:r>
        <w:t xml:space="preserve">FR-CFG-003</w:t>
      </w:r>
    </w:p>
    <w:p>
      <w:pPr>
        <w:numPr>
          <w:ilvl w:val="0"/>
          <w:numId w:val="1536"/>
        </w:numPr>
        <w:pStyle w:val="Compact"/>
      </w:pPr>
      <w:r>
        <w:rPr>
          <w:bCs/>
          <w:b/>
        </w:rPr>
        <w:t xml:space="preserve">Open Questions:</w:t>
      </w:r>
      <w:r>
        <w:t xml:space="preserve"> </w:t>
      </w:r>
      <w:r>
        <w:t xml:space="preserve">OQ-CFG-01</w:t>
      </w:r>
    </w:p>
    <w:bookmarkEnd w:id="351"/>
    <w:bookmarkStart w:id="352" w:name="us-cfg-003"/>
    <w:p>
      <w:pPr>
        <w:pStyle w:val="Heading3"/>
      </w:pPr>
      <w:r>
        <w:t xml:space="preserve">US-CFG-003</w:t>
      </w:r>
    </w:p>
    <w:p>
      <w:pPr>
        <w:numPr>
          <w:ilvl w:val="0"/>
          <w:numId w:val="1540"/>
        </w:numPr>
        <w:pStyle w:val="Compact"/>
      </w:pPr>
      <w:r>
        <w:rPr>
          <w:bCs/>
          <w:b/>
        </w:rPr>
        <w:t xml:space="preserve">Parent Epic:</w:t>
      </w:r>
      <w:r>
        <w:t xml:space="preserve"> </w:t>
      </w:r>
      <w:r>
        <w:t xml:space="preserve">EP-CFG-01</w:t>
      </w:r>
    </w:p>
    <w:p>
      <w:pPr>
        <w:numPr>
          <w:ilvl w:val="0"/>
          <w:numId w:val="1540"/>
        </w:numPr>
        <w:pStyle w:val="Compact"/>
      </w:pPr>
      <w:r>
        <w:rPr>
          <w:bCs/>
          <w:b/>
        </w:rPr>
        <w:t xml:space="preserve">Parent Feature:</w:t>
      </w:r>
      <w:r>
        <w:t xml:space="preserve"> </w:t>
      </w:r>
      <w:r>
        <w:t xml:space="preserve">FT-CFG-01</w:t>
      </w:r>
    </w:p>
    <w:p>
      <w:pPr>
        <w:numPr>
          <w:ilvl w:val="0"/>
          <w:numId w:val="1540"/>
        </w:numPr>
        <w:pStyle w:val="Compact"/>
      </w:pPr>
      <w:r>
        <w:rPr>
          <w:bCs/>
          <w:b/>
        </w:rPr>
        <w:t xml:space="preserve">User Role:</w:t>
      </w:r>
      <w:r>
        <w:t xml:space="preserve"> </w:t>
      </w:r>
      <w:r>
        <w:t xml:space="preserve">Grants manager</w:t>
      </w:r>
    </w:p>
    <w:p>
      <w:pPr>
        <w:numPr>
          <w:ilvl w:val="0"/>
          <w:numId w:val="1540"/>
        </w:numPr>
        <w:pStyle w:val="Compact"/>
      </w:pPr>
      <w:r>
        <w:rPr>
          <w:bCs/>
          <w:b/>
        </w:rPr>
        <w:t xml:space="preserve">Story:</w:t>
      </w:r>
      <w:r>
        <w:t xml:space="preserve"> </w:t>
      </w:r>
      <w:r>
        <w:t xml:space="preserve">As a grants manager I want to remove a person from the team so that leavers no longer appear as staff.</w:t>
      </w:r>
    </w:p>
    <w:p>
      <w:pPr>
        <w:numPr>
          <w:ilvl w:val="0"/>
          <w:numId w:val="1540"/>
        </w:numPr>
        <w:pStyle w:val="Compact"/>
      </w:pPr>
      <w:r>
        <w:rPr>
          <w:bCs/>
          <w:b/>
        </w:rPr>
        <w:t xml:space="preserve">Preconditions:</w:t>
      </w:r>
      <w:r>
        <w:t xml:space="preserve"> </w:t>
      </w:r>
      <w:r>
        <w:t xml:space="preserve">Member is not me.</w:t>
      </w:r>
    </w:p>
    <w:p>
      <w:pPr>
        <w:numPr>
          <w:ilvl w:val="0"/>
          <w:numId w:val="1540"/>
        </w:numPr>
        <w:pStyle w:val="Compact"/>
      </w:pPr>
      <w:r>
        <w:rPr>
          <w:bCs/>
          <w:b/>
        </w:rPr>
        <w:t xml:space="preserve">Main Flow:</w:t>
      </w:r>
    </w:p>
    <w:p>
      <w:pPr>
        <w:numPr>
          <w:ilvl w:val="1"/>
          <w:numId w:val="1541"/>
        </w:numPr>
        <w:pStyle w:val="Compact"/>
      </w:pPr>
      <w:r>
        <w:t xml:space="preserve">Click pencil</w:t>
      </w:r>
    </w:p>
    <w:p>
      <w:pPr>
        <w:numPr>
          <w:ilvl w:val="1"/>
          <w:numId w:val="1541"/>
        </w:numPr>
        <w:pStyle w:val="Compact"/>
      </w:pPr>
      <w:r>
        <w:t xml:space="preserve">Click trash «إزالة من الفريق»</w:t>
      </w:r>
    </w:p>
    <w:p>
      <w:pPr>
        <w:numPr>
          <w:ilvl w:val="0"/>
          <w:numId w:val="1540"/>
        </w:numPr>
        <w:pStyle w:val="Compact"/>
      </w:pPr>
      <w:r>
        <w:rPr>
          <w:bCs/>
          <w:b/>
        </w:rPr>
        <w:t xml:space="preserve">Alternative Flows:</w:t>
      </w:r>
      <w:r>
        <w:t xml:space="preserve"> </w:t>
      </w:r>
      <w:r>
        <w:t xml:space="preserve">None</w:t>
      </w:r>
    </w:p>
    <w:p>
      <w:pPr>
        <w:numPr>
          <w:ilvl w:val="0"/>
          <w:numId w:val="1540"/>
        </w:numPr>
        <w:pStyle w:val="Compact"/>
      </w:pPr>
      <w:r>
        <w:rPr>
          <w:bCs/>
          <w:b/>
        </w:rPr>
        <w:t xml:space="preserve">Exception Flows:</w:t>
      </w:r>
      <w:r>
        <w:t xml:space="preserve"> </w:t>
      </w:r>
      <w:r>
        <w:t xml:space="preserve">None</w:t>
      </w:r>
    </w:p>
    <w:p>
      <w:pPr>
        <w:numPr>
          <w:ilvl w:val="0"/>
          <w:numId w:val="1540"/>
        </w:numPr>
        <w:pStyle w:val="Compact"/>
      </w:pPr>
      <w:r>
        <w:rPr>
          <w:bCs/>
          <w:b/>
        </w:rPr>
        <w:t xml:space="preserve">Business Rules:</w:t>
      </w:r>
      <w:r>
        <w:t xml:space="preserve"> </w:t>
      </w:r>
      <w:r>
        <w:t xml:space="preserve">BR-CFG-07</w:t>
      </w:r>
    </w:p>
    <w:p>
      <w:pPr>
        <w:numPr>
          <w:ilvl w:val="0"/>
          <w:numId w:val="1540"/>
        </w:numPr>
        <w:pStyle w:val="Compact"/>
      </w:pPr>
      <w:r>
        <w:rPr>
          <w:bCs/>
          <w:b/>
        </w:rPr>
        <w:t xml:space="preserve">Acceptance Criteria:</w:t>
      </w:r>
    </w:p>
    <w:p>
      <w:pPr>
        <w:numPr>
          <w:ilvl w:val="1"/>
          <w:numId w:val="1542"/>
        </w:numPr>
        <w:pStyle w:val="Compact"/>
      </w:pPr>
      <w:r>
        <w:t xml:space="preserve">Given another member When I remove Then the row disappears and «تمت الإزالة من الفريق» shows</w:t>
      </w:r>
    </w:p>
    <w:p>
      <w:pPr>
        <w:numPr>
          <w:ilvl w:val="1"/>
          <w:numId w:val="1542"/>
        </w:numPr>
        <w:pStyle w:val="Compact"/>
      </w:pPr>
      <w:r>
        <w:t xml:space="preserve">Given my own row Then no remove control is offered</w:t>
      </w:r>
    </w:p>
    <w:p>
      <w:pPr>
        <w:numPr>
          <w:ilvl w:val="0"/>
          <w:numId w:val="1540"/>
        </w:numPr>
        <w:pStyle w:val="Compact"/>
      </w:pPr>
      <w:r>
        <w:rPr>
          <w:bCs/>
          <w:b/>
        </w:rPr>
        <w:t xml:space="preserve">Required Data:</w:t>
      </w:r>
      <w:r>
        <w:t xml:space="preserve"> </w:t>
      </w:r>
      <w:r>
        <w:t xml:space="preserve">persona_memberships.id</w:t>
      </w:r>
    </w:p>
    <w:p>
      <w:pPr>
        <w:numPr>
          <w:ilvl w:val="0"/>
          <w:numId w:val="1540"/>
        </w:numPr>
        <w:pStyle w:val="Compact"/>
      </w:pPr>
      <w:r>
        <w:rPr>
          <w:bCs/>
          <w:b/>
        </w:rPr>
        <w:t xml:space="preserve">Field Validations:</w:t>
      </w:r>
      <w:r>
        <w:t xml:space="preserve"> </w:t>
      </w:r>
      <w:r>
        <w:t xml:space="preserve">None</w:t>
      </w:r>
    </w:p>
    <w:p>
      <w:pPr>
        <w:numPr>
          <w:ilvl w:val="0"/>
          <w:numId w:val="1540"/>
        </w:numPr>
        <w:pStyle w:val="Compact"/>
      </w:pPr>
      <w:r>
        <w:rPr>
          <w:bCs/>
          <w:b/>
        </w:rPr>
        <w:t xml:space="preserve">Permissions:</w:t>
      </w:r>
      <w:r>
        <w:t xml:space="preserve"> </w:t>
      </w:r>
      <w:r>
        <w:t xml:space="preserve">grants_manager (UI-level only; RLS open to any signed-in user)</w:t>
      </w:r>
    </w:p>
    <w:p>
      <w:pPr>
        <w:numPr>
          <w:ilvl w:val="0"/>
          <w:numId w:val="1540"/>
        </w:numPr>
        <w:pStyle w:val="Compact"/>
      </w:pPr>
      <w:r>
        <w:rPr>
          <w:bCs/>
          <w:b/>
        </w:rPr>
        <w:t xml:space="preserve">Error Handling:</w:t>
      </w:r>
      <w:r>
        <w:t xml:space="preserve"> </w:t>
      </w:r>
      <w:r>
        <w:t xml:space="preserve">DB error toast</w:t>
      </w:r>
    </w:p>
    <w:p>
      <w:pPr>
        <w:numPr>
          <w:ilvl w:val="0"/>
          <w:numId w:val="1540"/>
        </w:numPr>
        <w:pStyle w:val="Compact"/>
      </w:pPr>
      <w:r>
        <w:rPr>
          <w:bCs/>
          <w:b/>
        </w:rPr>
        <w:t xml:space="preserve">Dependencies:</w:t>
      </w:r>
      <w:r>
        <w:t xml:space="preserve"> </w:t>
      </w:r>
      <w:r>
        <w:t xml:space="preserve">None</w:t>
      </w:r>
    </w:p>
    <w:p>
      <w:pPr>
        <w:numPr>
          <w:ilvl w:val="0"/>
          <w:numId w:val="1540"/>
        </w:numPr>
        <w:pStyle w:val="Compact"/>
      </w:pPr>
      <w:r>
        <w:rPr>
          <w:bCs/>
          <w:b/>
        </w:rPr>
        <w:t xml:space="preserve">Definition of Ready:</w:t>
      </w:r>
    </w:p>
    <w:p>
      <w:pPr>
        <w:numPr>
          <w:ilvl w:val="1"/>
          <w:numId w:val="1543"/>
        </w:numPr>
        <w:pStyle w:val="Compact"/>
      </w:pPr>
      <w:r>
        <w:t xml:space="preserve">☐ Business value confirmed by stakeholders</w:t>
      </w:r>
    </w:p>
    <w:p>
      <w:pPr>
        <w:numPr>
          <w:ilvl w:val="1"/>
          <w:numId w:val="1543"/>
        </w:numPr>
        <w:pStyle w:val="Compact"/>
      </w:pPr>
      <w:r>
        <w:t xml:space="preserve">☒ Prototype screen / behaviour identified</w:t>
      </w:r>
    </w:p>
    <w:p>
      <w:pPr>
        <w:numPr>
          <w:ilvl w:val="1"/>
          <w:numId w:val="1543"/>
        </w:numPr>
        <w:pStyle w:val="Compact"/>
      </w:pPr>
      <w:r>
        <w:t xml:space="preserve">☒ Acceptance criteria defined (Given/When/Then)</w:t>
      </w:r>
    </w:p>
    <w:p>
      <w:pPr>
        <w:numPr>
          <w:ilvl w:val="1"/>
          <w:numId w:val="1543"/>
        </w:numPr>
        <w:pStyle w:val="Compact"/>
      </w:pPr>
      <w:r>
        <w:t xml:space="preserve">☒ Business rules identified and referenced</w:t>
      </w:r>
    </w:p>
    <w:p>
      <w:pPr>
        <w:numPr>
          <w:ilvl w:val="1"/>
          <w:numId w:val="1543"/>
        </w:numPr>
        <w:pStyle w:val="Compact"/>
      </w:pPr>
      <w:r>
        <w:t xml:space="preserve">☒ Data entities and fields identified</w:t>
      </w:r>
    </w:p>
    <w:p>
      <w:pPr>
        <w:numPr>
          <w:ilvl w:val="1"/>
          <w:numId w:val="1543"/>
        </w:numPr>
        <w:pStyle w:val="Compact"/>
      </w:pPr>
      <w:r>
        <w:t xml:space="preserve">☐ Roles and permissions confirmed</w:t>
      </w:r>
    </w:p>
    <w:p>
      <w:pPr>
        <w:numPr>
          <w:ilvl w:val="1"/>
          <w:numId w:val="1543"/>
        </w:numPr>
        <w:pStyle w:val="Compact"/>
      </w:pPr>
      <w:r>
        <w:t xml:space="preserve">☒ Dependencies identified</w:t>
      </w:r>
    </w:p>
    <w:p>
      <w:pPr>
        <w:numPr>
          <w:ilvl w:val="1"/>
          <w:numId w:val="1543"/>
        </w:numPr>
        <w:pStyle w:val="Compact"/>
      </w:pPr>
      <w:r>
        <w:t xml:space="preserve">☐ Open questions resolved</w:t>
      </w:r>
    </w:p>
    <w:p>
      <w:pPr>
        <w:numPr>
          <w:ilvl w:val="0"/>
          <w:numId w:val="1540"/>
        </w:numPr>
        <w:pStyle w:val="Compact"/>
      </w:pPr>
      <w:r>
        <w:rPr>
          <w:bCs/>
          <w:b/>
        </w:rPr>
        <w:t xml:space="preserve">Suggested Priority:</w:t>
      </w:r>
      <w:r>
        <w:t xml:space="preserve"> </w:t>
      </w:r>
      <w:r>
        <w:t xml:space="preserve">Must</w:t>
      </w:r>
    </w:p>
    <w:p>
      <w:pPr>
        <w:numPr>
          <w:ilvl w:val="0"/>
          <w:numId w:val="1540"/>
        </w:numPr>
        <w:pStyle w:val="Compact"/>
      </w:pPr>
      <w:r>
        <w:rPr>
          <w:bCs/>
          <w:b/>
        </w:rPr>
        <w:t xml:space="preserve">Requirements:</w:t>
      </w:r>
      <w:r>
        <w:t xml:space="preserve"> </w:t>
      </w:r>
      <w:r>
        <w:t xml:space="preserve">FR-CFG-004</w:t>
      </w:r>
    </w:p>
    <w:p>
      <w:pPr>
        <w:numPr>
          <w:ilvl w:val="0"/>
          <w:numId w:val="1540"/>
        </w:numPr>
        <w:pStyle w:val="Compact"/>
      </w:pPr>
      <w:r>
        <w:rPr>
          <w:bCs/>
          <w:b/>
        </w:rPr>
        <w:t xml:space="preserve">Open Questions:</w:t>
      </w:r>
      <w:r>
        <w:t xml:space="preserve"> </w:t>
      </w:r>
      <w:r>
        <w:t xml:space="preserve">OQ-CFG-14</w:t>
      </w:r>
    </w:p>
    <w:bookmarkEnd w:id="352"/>
    <w:bookmarkStart w:id="353" w:name="us-cfg-004"/>
    <w:p>
      <w:pPr>
        <w:pStyle w:val="Heading3"/>
      </w:pPr>
      <w:r>
        <w:t xml:space="preserve">US-CFG-004</w:t>
      </w:r>
    </w:p>
    <w:p>
      <w:pPr>
        <w:numPr>
          <w:ilvl w:val="0"/>
          <w:numId w:val="1544"/>
        </w:numPr>
        <w:pStyle w:val="Compact"/>
      </w:pPr>
      <w:r>
        <w:rPr>
          <w:bCs/>
          <w:b/>
        </w:rPr>
        <w:t xml:space="preserve">Parent Epic:</w:t>
      </w:r>
      <w:r>
        <w:t xml:space="preserve"> </w:t>
      </w:r>
      <w:r>
        <w:t xml:space="preserve">EP-CFG-01</w:t>
      </w:r>
    </w:p>
    <w:p>
      <w:pPr>
        <w:numPr>
          <w:ilvl w:val="0"/>
          <w:numId w:val="1544"/>
        </w:numPr>
        <w:pStyle w:val="Compact"/>
      </w:pPr>
      <w:r>
        <w:rPr>
          <w:bCs/>
          <w:b/>
        </w:rPr>
        <w:t xml:space="preserve">Parent Feature:</w:t>
      </w:r>
      <w:r>
        <w:t xml:space="preserve"> </w:t>
      </w:r>
      <w:r>
        <w:t xml:space="preserve">FT-CFG-02</w:t>
      </w:r>
    </w:p>
    <w:p>
      <w:pPr>
        <w:numPr>
          <w:ilvl w:val="0"/>
          <w:numId w:val="1544"/>
        </w:numPr>
        <w:pStyle w:val="Compact"/>
      </w:pPr>
      <w:r>
        <w:rPr>
          <w:bCs/>
          <w:b/>
        </w:rPr>
        <w:t xml:space="preserve">User Role:</w:t>
      </w:r>
      <w:r>
        <w:t xml:space="preserve"> </w:t>
      </w:r>
      <w:r>
        <w:t xml:space="preserve">Grants manager</w:t>
      </w:r>
    </w:p>
    <w:p>
      <w:pPr>
        <w:numPr>
          <w:ilvl w:val="0"/>
          <w:numId w:val="1544"/>
        </w:numPr>
        <w:pStyle w:val="Compact"/>
      </w:pPr>
      <w:r>
        <w:rPr>
          <w:bCs/>
          <w:b/>
        </w:rPr>
        <w:t xml:space="preserve">Story:</w:t>
      </w:r>
      <w:r>
        <w:t xml:space="preserve"> </w:t>
      </w:r>
      <w:r>
        <w:t xml:space="preserve">As a grants manager I want to view each role's permissions so that I understand who can do what.</w:t>
      </w:r>
    </w:p>
    <w:p>
      <w:pPr>
        <w:numPr>
          <w:ilvl w:val="0"/>
          <w:numId w:val="1544"/>
        </w:numPr>
        <w:pStyle w:val="Compact"/>
      </w:pPr>
      <w:r>
        <w:rPr>
          <w:bCs/>
          <w:b/>
        </w:rPr>
        <w:t xml:space="preserve">Preconditions:</w:t>
      </w:r>
      <w:r>
        <w:t xml:space="preserve"> </w:t>
      </w:r>
      <w:r>
        <w:t xml:space="preserve">Roles tab open.</w:t>
      </w:r>
    </w:p>
    <w:p>
      <w:pPr>
        <w:numPr>
          <w:ilvl w:val="0"/>
          <w:numId w:val="1544"/>
        </w:numPr>
        <w:pStyle w:val="Compact"/>
      </w:pPr>
      <w:r>
        <w:rPr>
          <w:bCs/>
          <w:b/>
        </w:rPr>
        <w:t xml:space="preserve">Main Flow:</w:t>
      </w:r>
    </w:p>
    <w:p>
      <w:pPr>
        <w:numPr>
          <w:ilvl w:val="1"/>
          <w:numId w:val="1545"/>
        </w:numPr>
        <w:pStyle w:val="Compact"/>
      </w:pPr>
      <w:r>
        <w:t xml:space="preserve">Select a role</w:t>
      </w:r>
    </w:p>
    <w:p>
      <w:pPr>
        <w:numPr>
          <w:ilvl w:val="1"/>
          <w:numId w:val="1545"/>
        </w:numPr>
        <w:pStyle w:val="Compact"/>
      </w:pPr>
      <w:r>
        <w:t xml:space="preserve">Review groups and levels</w:t>
      </w:r>
    </w:p>
    <w:p>
      <w:pPr>
        <w:numPr>
          <w:ilvl w:val="0"/>
          <w:numId w:val="1544"/>
        </w:numPr>
        <w:pStyle w:val="Compact"/>
      </w:pPr>
      <w:r>
        <w:rPr>
          <w:bCs/>
          <w:b/>
        </w:rPr>
        <w:t xml:space="preserve">Alternative Flows:</w:t>
      </w:r>
      <w:r>
        <w:t xml:space="preserve"> </w:t>
      </w:r>
      <w:r>
        <w:t xml:space="preserve">None</w:t>
      </w:r>
    </w:p>
    <w:p>
      <w:pPr>
        <w:numPr>
          <w:ilvl w:val="0"/>
          <w:numId w:val="1544"/>
        </w:numPr>
        <w:pStyle w:val="Compact"/>
      </w:pPr>
      <w:r>
        <w:rPr>
          <w:bCs/>
          <w:b/>
        </w:rPr>
        <w:t xml:space="preserve">Exception Flows:</w:t>
      </w:r>
      <w:r>
        <w:t xml:space="preserve"> </w:t>
      </w:r>
      <w:r>
        <w:t xml:space="preserve">None</w:t>
      </w:r>
    </w:p>
    <w:p>
      <w:pPr>
        <w:numPr>
          <w:ilvl w:val="0"/>
          <w:numId w:val="1544"/>
        </w:numPr>
        <w:pStyle w:val="Compact"/>
      </w:pPr>
      <w:r>
        <w:rPr>
          <w:bCs/>
          <w:b/>
        </w:rPr>
        <w:t xml:space="preserve">Business Rules:</w:t>
      </w:r>
      <w:r>
        <w:t xml:space="preserve"> </w:t>
      </w:r>
      <w:r>
        <w:t xml:space="preserve">BR-CFG-08</w:t>
      </w:r>
    </w:p>
    <w:p>
      <w:pPr>
        <w:numPr>
          <w:ilvl w:val="0"/>
          <w:numId w:val="1544"/>
        </w:numPr>
        <w:pStyle w:val="Compact"/>
      </w:pPr>
      <w:r>
        <w:rPr>
          <w:bCs/>
          <w:b/>
        </w:rPr>
        <w:t xml:space="preserve">Acceptance Criteria:</w:t>
      </w:r>
    </w:p>
    <w:p>
      <w:pPr>
        <w:numPr>
          <w:ilvl w:val="1"/>
          <w:numId w:val="1546"/>
        </w:numPr>
        <w:pStyle w:val="Compact"/>
      </w:pPr>
      <w:r>
        <w:t xml:space="preserve">Given system role finance When selected Then 'تنفيذ التحويل وإرفاق الحوالة' shows view and write but not delete</w:t>
      </w:r>
    </w:p>
    <w:p>
      <w:pPr>
        <w:numPr>
          <w:ilvl w:val="1"/>
          <w:numId w:val="1546"/>
        </w:numPr>
        <w:pStyle w:val="Compact"/>
      </w:pPr>
      <w:r>
        <w:t xml:space="preserve">Given a system role Then the «نظامي — للقراءة فقط» badge shows and toggles are disabled</w:t>
      </w:r>
    </w:p>
    <w:p>
      <w:pPr>
        <w:numPr>
          <w:ilvl w:val="0"/>
          <w:numId w:val="1544"/>
        </w:numPr>
        <w:pStyle w:val="Compact"/>
      </w:pPr>
      <w:r>
        <w:rPr>
          <w:bCs/>
          <w:b/>
        </w:rPr>
        <w:t xml:space="preserve">Required Data:</w:t>
      </w:r>
      <w:r>
        <w:t xml:space="preserve"> </w:t>
      </w:r>
      <w:r>
        <w:t xml:space="preserve">PERMISSION_GROUPS, tenant_roles</w:t>
      </w:r>
    </w:p>
    <w:p>
      <w:pPr>
        <w:numPr>
          <w:ilvl w:val="0"/>
          <w:numId w:val="1544"/>
        </w:numPr>
        <w:pStyle w:val="Compact"/>
      </w:pPr>
      <w:r>
        <w:rPr>
          <w:bCs/>
          <w:b/>
        </w:rPr>
        <w:t xml:space="preserve">Field Validations:</w:t>
      </w:r>
      <w:r>
        <w:t xml:space="preserve"> </w:t>
      </w:r>
      <w:r>
        <w:t xml:space="preserve">None</w:t>
      </w:r>
    </w:p>
    <w:p>
      <w:pPr>
        <w:numPr>
          <w:ilvl w:val="0"/>
          <w:numId w:val="1544"/>
        </w:numPr>
        <w:pStyle w:val="Compact"/>
      </w:pPr>
      <w:r>
        <w:rPr>
          <w:bCs/>
          <w:b/>
        </w:rPr>
        <w:t xml:space="preserve">Permissions:</w:t>
      </w:r>
      <w:r>
        <w:t xml:space="preserve"> </w:t>
      </w:r>
      <w:r>
        <w:t xml:space="preserve">grants_manager (UI-level only; RLS open to any signed-in user)</w:t>
      </w:r>
    </w:p>
    <w:p>
      <w:pPr>
        <w:numPr>
          <w:ilvl w:val="0"/>
          <w:numId w:val="1544"/>
        </w:numPr>
        <w:pStyle w:val="Compact"/>
      </w:pPr>
      <w:r>
        <w:rPr>
          <w:bCs/>
          <w:b/>
        </w:rPr>
        <w:t xml:space="preserve">Error Handling:</w:t>
      </w:r>
      <w:r>
        <w:t xml:space="preserve"> </w:t>
      </w:r>
      <w:r>
        <w:t xml:space="preserve">None</w:t>
      </w:r>
    </w:p>
    <w:p>
      <w:pPr>
        <w:numPr>
          <w:ilvl w:val="0"/>
          <w:numId w:val="1544"/>
        </w:numPr>
        <w:pStyle w:val="Compact"/>
      </w:pPr>
      <w:r>
        <w:rPr>
          <w:bCs/>
          <w:b/>
        </w:rPr>
        <w:t xml:space="preserve">Dependencies:</w:t>
      </w:r>
      <w:r>
        <w:t xml:space="preserve"> </w:t>
      </w:r>
      <w:r>
        <w:t xml:space="preserve">None</w:t>
      </w:r>
    </w:p>
    <w:p>
      <w:pPr>
        <w:numPr>
          <w:ilvl w:val="0"/>
          <w:numId w:val="1544"/>
        </w:numPr>
        <w:pStyle w:val="Compact"/>
      </w:pPr>
      <w:r>
        <w:rPr>
          <w:bCs/>
          <w:b/>
        </w:rPr>
        <w:t xml:space="preserve">Definition of Ready:</w:t>
      </w:r>
    </w:p>
    <w:p>
      <w:pPr>
        <w:numPr>
          <w:ilvl w:val="1"/>
          <w:numId w:val="1547"/>
        </w:numPr>
        <w:pStyle w:val="Compact"/>
      </w:pPr>
      <w:r>
        <w:t xml:space="preserve">☐ Business value confirmed by stakeholders</w:t>
      </w:r>
    </w:p>
    <w:p>
      <w:pPr>
        <w:numPr>
          <w:ilvl w:val="1"/>
          <w:numId w:val="1547"/>
        </w:numPr>
        <w:pStyle w:val="Compact"/>
      </w:pPr>
      <w:r>
        <w:t xml:space="preserve">☒ Prototype screen / behaviour identified</w:t>
      </w:r>
    </w:p>
    <w:p>
      <w:pPr>
        <w:numPr>
          <w:ilvl w:val="1"/>
          <w:numId w:val="1547"/>
        </w:numPr>
        <w:pStyle w:val="Compact"/>
      </w:pPr>
      <w:r>
        <w:t xml:space="preserve">☒ Acceptance criteria defined (Given/When/Then)</w:t>
      </w:r>
    </w:p>
    <w:p>
      <w:pPr>
        <w:numPr>
          <w:ilvl w:val="1"/>
          <w:numId w:val="1547"/>
        </w:numPr>
        <w:pStyle w:val="Compact"/>
      </w:pPr>
      <w:r>
        <w:t xml:space="preserve">☒ Business rules identified and referenced</w:t>
      </w:r>
    </w:p>
    <w:p>
      <w:pPr>
        <w:numPr>
          <w:ilvl w:val="1"/>
          <w:numId w:val="1547"/>
        </w:numPr>
        <w:pStyle w:val="Compact"/>
      </w:pPr>
      <w:r>
        <w:t xml:space="preserve">☒ Data entities and fields identified</w:t>
      </w:r>
    </w:p>
    <w:p>
      <w:pPr>
        <w:numPr>
          <w:ilvl w:val="1"/>
          <w:numId w:val="1547"/>
        </w:numPr>
        <w:pStyle w:val="Compact"/>
      </w:pPr>
      <w:r>
        <w:t xml:space="preserve">☐ Roles and permissions confirmed</w:t>
      </w:r>
    </w:p>
    <w:p>
      <w:pPr>
        <w:numPr>
          <w:ilvl w:val="1"/>
          <w:numId w:val="1547"/>
        </w:numPr>
        <w:pStyle w:val="Compact"/>
      </w:pPr>
      <w:r>
        <w:t xml:space="preserve">☒ Dependencies identified</w:t>
      </w:r>
    </w:p>
    <w:p>
      <w:pPr>
        <w:numPr>
          <w:ilvl w:val="1"/>
          <w:numId w:val="1547"/>
        </w:numPr>
        <w:pStyle w:val="Compact"/>
      </w:pPr>
      <w:r>
        <w:t xml:space="preserve">☒ Open questions resolved</w:t>
      </w:r>
    </w:p>
    <w:p>
      <w:pPr>
        <w:numPr>
          <w:ilvl w:val="0"/>
          <w:numId w:val="1544"/>
        </w:numPr>
        <w:pStyle w:val="Compact"/>
      </w:pPr>
      <w:r>
        <w:rPr>
          <w:bCs/>
          <w:b/>
        </w:rPr>
        <w:t xml:space="preserve">Suggested Priority:</w:t>
      </w:r>
      <w:r>
        <w:t xml:space="preserve"> </w:t>
      </w:r>
      <w:r>
        <w:t xml:space="preserve">Must</w:t>
      </w:r>
    </w:p>
    <w:p>
      <w:pPr>
        <w:numPr>
          <w:ilvl w:val="0"/>
          <w:numId w:val="1544"/>
        </w:numPr>
        <w:pStyle w:val="Compact"/>
      </w:pPr>
      <w:r>
        <w:rPr>
          <w:bCs/>
          <w:b/>
        </w:rPr>
        <w:t xml:space="preserve">Requirements:</w:t>
      </w:r>
      <w:r>
        <w:t xml:space="preserve"> </w:t>
      </w:r>
      <w:r>
        <w:t xml:space="preserve">FR-CFG-005</w:t>
      </w:r>
    </w:p>
    <w:p>
      <w:pPr>
        <w:numPr>
          <w:ilvl w:val="0"/>
          <w:numId w:val="1544"/>
        </w:numPr>
        <w:pStyle w:val="Compact"/>
      </w:pPr>
      <w:r>
        <w:rPr>
          <w:bCs/>
          <w:b/>
        </w:rPr>
        <w:t xml:space="preserve">Open Questions:</w:t>
      </w:r>
      <w:r>
        <w:t xml:space="preserve"> </w:t>
      </w:r>
      <w:r>
        <w:t xml:space="preserve">None</w:t>
      </w:r>
    </w:p>
    <w:bookmarkEnd w:id="353"/>
    <w:bookmarkStart w:id="354" w:name="us-cfg-005"/>
    <w:p>
      <w:pPr>
        <w:pStyle w:val="Heading3"/>
      </w:pPr>
      <w:r>
        <w:t xml:space="preserve">US-CFG-005</w:t>
      </w:r>
    </w:p>
    <w:p>
      <w:pPr>
        <w:numPr>
          <w:ilvl w:val="0"/>
          <w:numId w:val="1548"/>
        </w:numPr>
        <w:pStyle w:val="Compact"/>
      </w:pPr>
      <w:r>
        <w:rPr>
          <w:bCs/>
          <w:b/>
        </w:rPr>
        <w:t xml:space="preserve">Parent Epic:</w:t>
      </w:r>
      <w:r>
        <w:t xml:space="preserve"> </w:t>
      </w:r>
      <w:r>
        <w:t xml:space="preserve">EP-CFG-01</w:t>
      </w:r>
    </w:p>
    <w:p>
      <w:pPr>
        <w:numPr>
          <w:ilvl w:val="0"/>
          <w:numId w:val="1548"/>
        </w:numPr>
        <w:pStyle w:val="Compact"/>
      </w:pPr>
      <w:r>
        <w:rPr>
          <w:bCs/>
          <w:b/>
        </w:rPr>
        <w:t xml:space="preserve">Parent Feature:</w:t>
      </w:r>
      <w:r>
        <w:t xml:space="preserve"> </w:t>
      </w:r>
      <w:r>
        <w:t xml:space="preserve">FT-CFG-02</w:t>
      </w:r>
    </w:p>
    <w:p>
      <w:pPr>
        <w:numPr>
          <w:ilvl w:val="0"/>
          <w:numId w:val="1548"/>
        </w:numPr>
        <w:pStyle w:val="Compact"/>
      </w:pPr>
      <w:r>
        <w:rPr>
          <w:bCs/>
          <w:b/>
        </w:rPr>
        <w:t xml:space="preserve">User Role:</w:t>
      </w:r>
      <w:r>
        <w:t xml:space="preserve"> </w:t>
      </w:r>
      <w:r>
        <w:t xml:space="preserve">Grants manager</w:t>
      </w:r>
    </w:p>
    <w:p>
      <w:pPr>
        <w:numPr>
          <w:ilvl w:val="0"/>
          <w:numId w:val="1548"/>
        </w:numPr>
        <w:pStyle w:val="Compact"/>
      </w:pPr>
      <w:r>
        <w:rPr>
          <w:bCs/>
          <w:b/>
        </w:rPr>
        <w:t xml:space="preserve">Story:</w:t>
      </w:r>
      <w:r>
        <w:t xml:space="preserve"> </w:t>
      </w:r>
      <w:r>
        <w:t xml:space="preserve">As a grants manager I want to create a custom role, optionally copying a system role, so that I can model organisation-specific positions.</w:t>
      </w:r>
    </w:p>
    <w:p>
      <w:pPr>
        <w:numPr>
          <w:ilvl w:val="0"/>
          <w:numId w:val="1548"/>
        </w:numPr>
        <w:pStyle w:val="Compact"/>
      </w:pPr>
      <w:r>
        <w:rPr>
          <w:bCs/>
          <w:b/>
        </w:rPr>
        <w:t xml:space="preserve">Preconditions:</w:t>
      </w:r>
      <w:r>
        <w:t xml:space="preserve"> </w:t>
      </w:r>
      <w:r>
        <w:t xml:space="preserve">Roles tab open.</w:t>
      </w:r>
    </w:p>
    <w:p>
      <w:pPr>
        <w:numPr>
          <w:ilvl w:val="0"/>
          <w:numId w:val="1548"/>
        </w:numPr>
        <w:pStyle w:val="Compact"/>
      </w:pPr>
      <w:r>
        <w:rPr>
          <w:bCs/>
          <w:b/>
        </w:rPr>
        <w:t xml:space="preserve">Main Flow:</w:t>
      </w:r>
    </w:p>
    <w:p>
      <w:pPr>
        <w:numPr>
          <w:ilvl w:val="1"/>
          <w:numId w:val="1549"/>
        </w:numPr>
        <w:pStyle w:val="Compact"/>
      </w:pPr>
      <w:r>
        <w:t xml:space="preserve">Click «دور جديد»</w:t>
      </w:r>
    </w:p>
    <w:p>
      <w:pPr>
        <w:numPr>
          <w:ilvl w:val="1"/>
          <w:numId w:val="1549"/>
        </w:numPr>
        <w:pStyle w:val="Compact"/>
      </w:pPr>
      <w:r>
        <w:t xml:space="preserve">Enter name</w:t>
      </w:r>
    </w:p>
    <w:p>
      <w:pPr>
        <w:numPr>
          <w:ilvl w:val="1"/>
          <w:numId w:val="1549"/>
        </w:numPr>
        <w:pStyle w:val="Compact"/>
      </w:pPr>
      <w:r>
        <w:t xml:space="preserve">Optionally choose template</w:t>
      </w:r>
    </w:p>
    <w:p>
      <w:pPr>
        <w:numPr>
          <w:ilvl w:val="1"/>
          <w:numId w:val="1549"/>
        </w:numPr>
        <w:pStyle w:val="Compact"/>
      </w:pPr>
      <w:r>
        <w:t xml:space="preserve">Click «إنشاء»</w:t>
      </w:r>
    </w:p>
    <w:p>
      <w:pPr>
        <w:numPr>
          <w:ilvl w:val="0"/>
          <w:numId w:val="1548"/>
        </w:numPr>
        <w:pStyle w:val="Compact"/>
      </w:pPr>
      <w:r>
        <w:rPr>
          <w:bCs/>
          <w:b/>
        </w:rPr>
        <w:t xml:space="preserve">Alternative Flows:</w:t>
      </w:r>
      <w:r>
        <w:t xml:space="preserve"> </w:t>
      </w:r>
      <w:r>
        <w:t xml:space="preserve">None</w:t>
      </w:r>
    </w:p>
    <w:p>
      <w:pPr>
        <w:numPr>
          <w:ilvl w:val="0"/>
          <w:numId w:val="1548"/>
        </w:numPr>
        <w:pStyle w:val="Compact"/>
      </w:pPr>
      <w:r>
        <w:rPr>
          <w:bCs/>
          <w:b/>
        </w:rPr>
        <w:t xml:space="preserve">Exception Flows:</w:t>
      </w:r>
      <w:r>
        <w:t xml:space="preserve"> </w:t>
      </w:r>
      <w:r>
        <w:t xml:space="preserve">None</w:t>
      </w:r>
    </w:p>
    <w:p>
      <w:pPr>
        <w:numPr>
          <w:ilvl w:val="0"/>
          <w:numId w:val="1548"/>
        </w:numPr>
        <w:pStyle w:val="Compact"/>
      </w:pPr>
      <w:r>
        <w:rPr>
          <w:bCs/>
          <w:b/>
        </w:rPr>
        <w:t xml:space="preserve">Business Rules:</w:t>
      </w:r>
      <w:r>
        <w:t xml:space="preserve"> </w:t>
      </w:r>
      <w:r>
        <w:t xml:space="preserve">BR-CFG-10, BR-CFG-12</w:t>
      </w:r>
    </w:p>
    <w:p>
      <w:pPr>
        <w:numPr>
          <w:ilvl w:val="0"/>
          <w:numId w:val="1548"/>
        </w:numPr>
        <w:pStyle w:val="Compact"/>
      </w:pPr>
      <w:r>
        <w:rPr>
          <w:bCs/>
          <w:b/>
        </w:rPr>
        <w:t xml:space="preserve">Acceptance Criteria:</w:t>
      </w:r>
    </w:p>
    <w:p>
      <w:pPr>
        <w:numPr>
          <w:ilvl w:val="1"/>
          <w:numId w:val="1550"/>
        </w:numPr>
        <w:pStyle w:val="Compact"/>
      </w:pPr>
      <w:r>
        <w:t xml:space="preserve">Given name and template reviewer When created Then the new role is selected with reviewer's permissions</w:t>
      </w:r>
    </w:p>
    <w:p>
      <w:pPr>
        <w:numPr>
          <w:ilvl w:val="1"/>
          <w:numId w:val="1550"/>
        </w:numPr>
        <w:pStyle w:val="Compact"/>
      </w:pPr>
      <w:r>
        <w:t xml:space="preserve">Given no name Then «اسم الدور مطلوب»</w:t>
      </w:r>
    </w:p>
    <w:p>
      <w:pPr>
        <w:numPr>
          <w:ilvl w:val="1"/>
          <w:numId w:val="1550"/>
        </w:numPr>
        <w:pStyle w:val="Compact"/>
      </w:pPr>
      <w:r>
        <w:t xml:space="preserve">Given creation Then an audit 'create' entry exists</w:t>
      </w:r>
    </w:p>
    <w:p>
      <w:pPr>
        <w:numPr>
          <w:ilvl w:val="0"/>
          <w:numId w:val="1548"/>
        </w:numPr>
        <w:pStyle w:val="Compact"/>
      </w:pPr>
      <w:r>
        <w:rPr>
          <w:bCs/>
          <w:b/>
        </w:rPr>
        <w:t xml:space="preserve">Required Data:</w:t>
      </w:r>
      <w:r>
        <w:t xml:space="preserve"> </w:t>
      </w:r>
      <w:r>
        <w:t xml:space="preserve">tenant_roles(label, permissions)</w:t>
      </w:r>
    </w:p>
    <w:p>
      <w:pPr>
        <w:numPr>
          <w:ilvl w:val="0"/>
          <w:numId w:val="1548"/>
        </w:numPr>
        <w:pStyle w:val="Compact"/>
      </w:pPr>
      <w:r>
        <w:rPr>
          <w:bCs/>
          <w:b/>
        </w:rPr>
        <w:t xml:space="preserve">Field Validations:</w:t>
      </w:r>
      <w:r>
        <w:t xml:space="preserve"> </w:t>
      </w:r>
      <w:r>
        <w:t xml:space="preserve">name ≤60</w:t>
      </w:r>
    </w:p>
    <w:p>
      <w:pPr>
        <w:numPr>
          <w:ilvl w:val="0"/>
          <w:numId w:val="1548"/>
        </w:numPr>
        <w:pStyle w:val="Compact"/>
      </w:pPr>
      <w:r>
        <w:rPr>
          <w:bCs/>
          <w:b/>
        </w:rPr>
        <w:t xml:space="preserve">Permissions:</w:t>
      </w:r>
      <w:r>
        <w:t xml:space="preserve"> </w:t>
      </w:r>
      <w:r>
        <w:t xml:space="preserve">grants_manager (UI-level only; RLS open to any signed-in user)</w:t>
      </w:r>
    </w:p>
    <w:p>
      <w:pPr>
        <w:numPr>
          <w:ilvl w:val="0"/>
          <w:numId w:val="1548"/>
        </w:numPr>
        <w:pStyle w:val="Compact"/>
      </w:pPr>
      <w:r>
        <w:rPr>
          <w:bCs/>
          <w:b/>
        </w:rPr>
        <w:t xml:space="preserve">Error Handling:</w:t>
      </w:r>
      <w:r>
        <w:t xml:space="preserve"> </w:t>
      </w:r>
      <w:r>
        <w:t xml:space="preserve">None</w:t>
      </w:r>
    </w:p>
    <w:p>
      <w:pPr>
        <w:numPr>
          <w:ilvl w:val="0"/>
          <w:numId w:val="1548"/>
        </w:numPr>
        <w:pStyle w:val="Compact"/>
      </w:pPr>
      <w:r>
        <w:rPr>
          <w:bCs/>
          <w:b/>
        </w:rPr>
        <w:t xml:space="preserve">Dependencies:</w:t>
      </w:r>
      <w:r>
        <w:t xml:space="preserve"> </w:t>
      </w:r>
      <w:r>
        <w:t xml:space="preserve">None</w:t>
      </w:r>
    </w:p>
    <w:p>
      <w:pPr>
        <w:numPr>
          <w:ilvl w:val="0"/>
          <w:numId w:val="1548"/>
        </w:numPr>
        <w:pStyle w:val="Compact"/>
      </w:pPr>
      <w:r>
        <w:rPr>
          <w:bCs/>
          <w:b/>
        </w:rPr>
        <w:t xml:space="preserve">Definition of Ready:</w:t>
      </w:r>
    </w:p>
    <w:p>
      <w:pPr>
        <w:numPr>
          <w:ilvl w:val="1"/>
          <w:numId w:val="1551"/>
        </w:numPr>
        <w:pStyle w:val="Compact"/>
      </w:pPr>
      <w:r>
        <w:t xml:space="preserve">☐ Business value confirmed by stakeholders</w:t>
      </w:r>
    </w:p>
    <w:p>
      <w:pPr>
        <w:numPr>
          <w:ilvl w:val="1"/>
          <w:numId w:val="1551"/>
        </w:numPr>
        <w:pStyle w:val="Compact"/>
      </w:pPr>
      <w:r>
        <w:t xml:space="preserve">☒ Prototype screen / behaviour identified</w:t>
      </w:r>
    </w:p>
    <w:p>
      <w:pPr>
        <w:numPr>
          <w:ilvl w:val="1"/>
          <w:numId w:val="1551"/>
        </w:numPr>
        <w:pStyle w:val="Compact"/>
      </w:pPr>
      <w:r>
        <w:t xml:space="preserve">☒ Acceptance criteria defined (Given/When/Then)</w:t>
      </w:r>
    </w:p>
    <w:p>
      <w:pPr>
        <w:numPr>
          <w:ilvl w:val="1"/>
          <w:numId w:val="1551"/>
        </w:numPr>
        <w:pStyle w:val="Compact"/>
      </w:pPr>
      <w:r>
        <w:t xml:space="preserve">☒ Business rules identified and referenced</w:t>
      </w:r>
    </w:p>
    <w:p>
      <w:pPr>
        <w:numPr>
          <w:ilvl w:val="1"/>
          <w:numId w:val="1551"/>
        </w:numPr>
        <w:pStyle w:val="Compact"/>
      </w:pPr>
      <w:r>
        <w:t xml:space="preserve">☒ Data entities and fields identified</w:t>
      </w:r>
    </w:p>
    <w:p>
      <w:pPr>
        <w:numPr>
          <w:ilvl w:val="1"/>
          <w:numId w:val="1551"/>
        </w:numPr>
        <w:pStyle w:val="Compact"/>
      </w:pPr>
      <w:r>
        <w:t xml:space="preserve">☐ Roles and permissions confirmed</w:t>
      </w:r>
    </w:p>
    <w:p>
      <w:pPr>
        <w:numPr>
          <w:ilvl w:val="1"/>
          <w:numId w:val="1551"/>
        </w:numPr>
        <w:pStyle w:val="Compact"/>
      </w:pPr>
      <w:r>
        <w:t xml:space="preserve">☒ Dependencies identified</w:t>
      </w:r>
    </w:p>
    <w:p>
      <w:pPr>
        <w:numPr>
          <w:ilvl w:val="1"/>
          <w:numId w:val="1551"/>
        </w:numPr>
        <w:pStyle w:val="Compact"/>
      </w:pPr>
      <w:r>
        <w:t xml:space="preserve">☒ Open questions resolved</w:t>
      </w:r>
    </w:p>
    <w:p>
      <w:pPr>
        <w:numPr>
          <w:ilvl w:val="0"/>
          <w:numId w:val="1548"/>
        </w:numPr>
        <w:pStyle w:val="Compact"/>
      </w:pPr>
      <w:r>
        <w:rPr>
          <w:bCs/>
          <w:b/>
        </w:rPr>
        <w:t xml:space="preserve">Suggested Priority:</w:t>
      </w:r>
      <w:r>
        <w:t xml:space="preserve"> </w:t>
      </w:r>
      <w:r>
        <w:t xml:space="preserve">Must</w:t>
      </w:r>
    </w:p>
    <w:p>
      <w:pPr>
        <w:numPr>
          <w:ilvl w:val="0"/>
          <w:numId w:val="1548"/>
        </w:numPr>
        <w:pStyle w:val="Compact"/>
      </w:pPr>
      <w:r>
        <w:rPr>
          <w:bCs/>
          <w:b/>
        </w:rPr>
        <w:t xml:space="preserve">Requirements:</w:t>
      </w:r>
      <w:r>
        <w:t xml:space="preserve"> </w:t>
      </w:r>
      <w:r>
        <w:t xml:space="preserve">FR-CFG-006</w:t>
      </w:r>
    </w:p>
    <w:p>
      <w:pPr>
        <w:numPr>
          <w:ilvl w:val="0"/>
          <w:numId w:val="1548"/>
        </w:numPr>
        <w:pStyle w:val="Compact"/>
      </w:pPr>
      <w:r>
        <w:rPr>
          <w:bCs/>
          <w:b/>
        </w:rPr>
        <w:t xml:space="preserve">Open Questions:</w:t>
      </w:r>
      <w:r>
        <w:t xml:space="preserve"> </w:t>
      </w:r>
      <w:r>
        <w:t xml:space="preserve">None</w:t>
      </w:r>
    </w:p>
    <w:bookmarkEnd w:id="354"/>
    <w:bookmarkStart w:id="355" w:name="us-cfg-006"/>
    <w:p>
      <w:pPr>
        <w:pStyle w:val="Heading3"/>
      </w:pPr>
      <w:r>
        <w:t xml:space="preserve">US-CFG-006</w:t>
      </w:r>
    </w:p>
    <w:p>
      <w:pPr>
        <w:numPr>
          <w:ilvl w:val="0"/>
          <w:numId w:val="1552"/>
        </w:numPr>
        <w:pStyle w:val="Compact"/>
      </w:pPr>
      <w:r>
        <w:rPr>
          <w:bCs/>
          <w:b/>
        </w:rPr>
        <w:t xml:space="preserve">Parent Epic:</w:t>
      </w:r>
      <w:r>
        <w:t xml:space="preserve"> </w:t>
      </w:r>
      <w:r>
        <w:t xml:space="preserve">EP-CFG-01</w:t>
      </w:r>
    </w:p>
    <w:p>
      <w:pPr>
        <w:numPr>
          <w:ilvl w:val="0"/>
          <w:numId w:val="1552"/>
        </w:numPr>
        <w:pStyle w:val="Compact"/>
      </w:pPr>
      <w:r>
        <w:rPr>
          <w:bCs/>
          <w:b/>
        </w:rPr>
        <w:t xml:space="preserve">Parent Feature:</w:t>
      </w:r>
      <w:r>
        <w:t xml:space="preserve"> </w:t>
      </w:r>
      <w:r>
        <w:t xml:space="preserve">FT-CFG-02</w:t>
      </w:r>
    </w:p>
    <w:p>
      <w:pPr>
        <w:numPr>
          <w:ilvl w:val="0"/>
          <w:numId w:val="1552"/>
        </w:numPr>
        <w:pStyle w:val="Compact"/>
      </w:pPr>
      <w:r>
        <w:rPr>
          <w:bCs/>
          <w:b/>
        </w:rPr>
        <w:t xml:space="preserve">User Role:</w:t>
      </w:r>
      <w:r>
        <w:t xml:space="preserve"> </w:t>
      </w:r>
      <w:r>
        <w:t xml:space="preserve">Grants manager</w:t>
      </w:r>
    </w:p>
    <w:p>
      <w:pPr>
        <w:numPr>
          <w:ilvl w:val="0"/>
          <w:numId w:val="1552"/>
        </w:numPr>
        <w:pStyle w:val="Compact"/>
      </w:pPr>
      <w:r>
        <w:rPr>
          <w:bCs/>
          <w:b/>
        </w:rPr>
        <w:t xml:space="preserve">Story:</w:t>
      </w:r>
      <w:r>
        <w:t xml:space="preserve"> </w:t>
      </w:r>
      <w:r>
        <w:t xml:space="preserve">As a grants manager I want to edit a custom role's permissions at cell, group or global level so that I can tailor access quickly.</w:t>
      </w:r>
    </w:p>
    <w:p>
      <w:pPr>
        <w:numPr>
          <w:ilvl w:val="0"/>
          <w:numId w:val="1552"/>
        </w:numPr>
        <w:pStyle w:val="Compact"/>
      </w:pPr>
      <w:r>
        <w:rPr>
          <w:bCs/>
          <w:b/>
        </w:rPr>
        <w:t xml:space="preserve">Preconditions:</w:t>
      </w:r>
      <w:r>
        <w:t xml:space="preserve"> </w:t>
      </w:r>
      <w:r>
        <w:t xml:space="preserve">Custom role selected.</w:t>
      </w:r>
    </w:p>
    <w:p>
      <w:pPr>
        <w:numPr>
          <w:ilvl w:val="0"/>
          <w:numId w:val="1552"/>
        </w:numPr>
        <w:pStyle w:val="Compact"/>
      </w:pPr>
      <w:r>
        <w:rPr>
          <w:bCs/>
          <w:b/>
        </w:rPr>
        <w:t xml:space="preserve">Main Flow:</w:t>
      </w:r>
    </w:p>
    <w:p>
      <w:pPr>
        <w:numPr>
          <w:ilvl w:val="1"/>
          <w:numId w:val="1553"/>
        </w:numPr>
        <w:pStyle w:val="Compact"/>
      </w:pPr>
      <w:r>
        <w:t xml:space="preserve">Click pencil</w:t>
      </w:r>
    </w:p>
    <w:p>
      <w:pPr>
        <w:numPr>
          <w:ilvl w:val="1"/>
          <w:numId w:val="1553"/>
        </w:numPr>
        <w:pStyle w:val="Compact"/>
      </w:pPr>
      <w:r>
        <w:t xml:space="preserve">Toggle levels</w:t>
      </w:r>
    </w:p>
    <w:p>
      <w:pPr>
        <w:numPr>
          <w:ilvl w:val="1"/>
          <w:numId w:val="1553"/>
        </w:numPr>
        <w:pStyle w:val="Compact"/>
      </w:pPr>
      <w:r>
        <w:t xml:space="preserve">Click «حفظ»</w:t>
      </w:r>
    </w:p>
    <w:p>
      <w:pPr>
        <w:numPr>
          <w:ilvl w:val="0"/>
          <w:numId w:val="1552"/>
        </w:numPr>
        <w:pStyle w:val="Compact"/>
      </w:pPr>
      <w:r>
        <w:rPr>
          <w:bCs/>
          <w:b/>
        </w:rPr>
        <w:t xml:space="preserve">Alternative Flows:</w:t>
      </w:r>
      <w:r>
        <w:t xml:space="preserve"> </w:t>
      </w:r>
      <w:r>
        <w:t xml:space="preserve">None</w:t>
      </w:r>
    </w:p>
    <w:p>
      <w:pPr>
        <w:numPr>
          <w:ilvl w:val="0"/>
          <w:numId w:val="1552"/>
        </w:numPr>
        <w:pStyle w:val="Compact"/>
      </w:pPr>
      <w:r>
        <w:rPr>
          <w:bCs/>
          <w:b/>
        </w:rPr>
        <w:t xml:space="preserve">Exception Flows:</w:t>
      </w:r>
      <w:r>
        <w:t xml:space="preserve"> </w:t>
      </w:r>
      <w:r>
        <w:t xml:space="preserve">None</w:t>
      </w:r>
    </w:p>
    <w:p>
      <w:pPr>
        <w:numPr>
          <w:ilvl w:val="0"/>
          <w:numId w:val="1552"/>
        </w:numPr>
        <w:pStyle w:val="Compact"/>
      </w:pPr>
      <w:r>
        <w:rPr>
          <w:bCs/>
          <w:b/>
        </w:rPr>
        <w:t xml:space="preserve">Business Rules:</w:t>
      </w:r>
      <w:r>
        <w:t xml:space="preserve"> </w:t>
      </w:r>
      <w:r>
        <w:t xml:space="preserve">BR-CFG-09, BR-CFG-12</w:t>
      </w:r>
    </w:p>
    <w:p>
      <w:pPr>
        <w:numPr>
          <w:ilvl w:val="0"/>
          <w:numId w:val="1552"/>
        </w:numPr>
        <w:pStyle w:val="Compact"/>
      </w:pPr>
      <w:r>
        <w:rPr>
          <w:bCs/>
          <w:b/>
        </w:rPr>
        <w:t xml:space="preserve">Acceptance Criteria:</w:t>
      </w:r>
    </w:p>
    <w:p>
      <w:pPr>
        <w:numPr>
          <w:ilvl w:val="1"/>
          <w:numId w:val="1554"/>
        </w:numPr>
        <w:pStyle w:val="Compact"/>
      </w:pPr>
      <w:r>
        <w:t xml:space="preserve">Given edit mode When I toggle 'حذف' on a permission and save Then the stored permissions include 'key:delete'</w:t>
      </w:r>
    </w:p>
    <w:p>
      <w:pPr>
        <w:numPr>
          <w:ilvl w:val="1"/>
          <w:numId w:val="1554"/>
        </w:numPr>
        <w:pStyle w:val="Compact"/>
      </w:pPr>
      <w:r>
        <w:t xml:space="preserve">Given all three levels on Then the permission is stored as plain 'key'</w:t>
      </w:r>
    </w:p>
    <w:p>
      <w:pPr>
        <w:numPr>
          <w:ilvl w:val="1"/>
          <w:numId w:val="1554"/>
        </w:numPr>
        <w:pStyle w:val="Compact"/>
      </w:pPr>
      <w:r>
        <w:t xml:space="preserve">Given «إلغاء» Then nothing changes</w:t>
      </w:r>
    </w:p>
    <w:p>
      <w:pPr>
        <w:numPr>
          <w:ilvl w:val="0"/>
          <w:numId w:val="1552"/>
        </w:numPr>
        <w:pStyle w:val="Compact"/>
      </w:pPr>
      <w:r>
        <w:rPr>
          <w:bCs/>
          <w:b/>
        </w:rPr>
        <w:t xml:space="preserve">Required Data:</w:t>
      </w:r>
      <w:r>
        <w:t xml:space="preserve"> </w:t>
      </w:r>
      <w:r>
        <w:t xml:space="preserve">tenant_roles.permissions</w:t>
      </w:r>
    </w:p>
    <w:p>
      <w:pPr>
        <w:numPr>
          <w:ilvl w:val="0"/>
          <w:numId w:val="1552"/>
        </w:numPr>
        <w:pStyle w:val="Compact"/>
      </w:pPr>
      <w:r>
        <w:rPr>
          <w:bCs/>
          <w:b/>
        </w:rPr>
        <w:t xml:space="preserve">Field Validations:</w:t>
      </w:r>
      <w:r>
        <w:t xml:space="preserve"> </w:t>
      </w:r>
      <w:r>
        <w:t xml:space="preserve">None</w:t>
      </w:r>
    </w:p>
    <w:p>
      <w:pPr>
        <w:numPr>
          <w:ilvl w:val="0"/>
          <w:numId w:val="1552"/>
        </w:numPr>
        <w:pStyle w:val="Compact"/>
      </w:pPr>
      <w:r>
        <w:rPr>
          <w:bCs/>
          <w:b/>
        </w:rPr>
        <w:t xml:space="preserve">Permissions:</w:t>
      </w:r>
      <w:r>
        <w:t xml:space="preserve"> </w:t>
      </w:r>
      <w:r>
        <w:t xml:space="preserve">grants_manager (UI-level only; RLS open to any signed-in user)</w:t>
      </w:r>
    </w:p>
    <w:p>
      <w:pPr>
        <w:numPr>
          <w:ilvl w:val="0"/>
          <w:numId w:val="1552"/>
        </w:numPr>
        <w:pStyle w:val="Compact"/>
      </w:pPr>
      <w:r>
        <w:rPr>
          <w:bCs/>
          <w:b/>
        </w:rPr>
        <w:t xml:space="preserve">Error Handling:</w:t>
      </w:r>
      <w:r>
        <w:t xml:space="preserve"> </w:t>
      </w:r>
      <w:r>
        <w:t xml:space="preserve">None</w:t>
      </w:r>
    </w:p>
    <w:p>
      <w:pPr>
        <w:numPr>
          <w:ilvl w:val="0"/>
          <w:numId w:val="1552"/>
        </w:numPr>
        <w:pStyle w:val="Compact"/>
      </w:pPr>
      <w:r>
        <w:rPr>
          <w:bCs/>
          <w:b/>
        </w:rPr>
        <w:t xml:space="preserve">Dependencies:</w:t>
      </w:r>
      <w:r>
        <w:t xml:space="preserve"> </w:t>
      </w:r>
      <w:r>
        <w:t xml:space="preserve">None</w:t>
      </w:r>
    </w:p>
    <w:p>
      <w:pPr>
        <w:numPr>
          <w:ilvl w:val="0"/>
          <w:numId w:val="1552"/>
        </w:numPr>
        <w:pStyle w:val="Compact"/>
      </w:pPr>
      <w:r>
        <w:rPr>
          <w:bCs/>
          <w:b/>
        </w:rPr>
        <w:t xml:space="preserve">Definition of Ready:</w:t>
      </w:r>
    </w:p>
    <w:p>
      <w:pPr>
        <w:numPr>
          <w:ilvl w:val="1"/>
          <w:numId w:val="1555"/>
        </w:numPr>
        <w:pStyle w:val="Compact"/>
      </w:pPr>
      <w:r>
        <w:t xml:space="preserve">☐ Business value confirmed by stakeholders</w:t>
      </w:r>
    </w:p>
    <w:p>
      <w:pPr>
        <w:numPr>
          <w:ilvl w:val="1"/>
          <w:numId w:val="1555"/>
        </w:numPr>
        <w:pStyle w:val="Compact"/>
      </w:pPr>
      <w:r>
        <w:t xml:space="preserve">☒ Prototype screen / behaviour identified</w:t>
      </w:r>
    </w:p>
    <w:p>
      <w:pPr>
        <w:numPr>
          <w:ilvl w:val="1"/>
          <w:numId w:val="1555"/>
        </w:numPr>
        <w:pStyle w:val="Compact"/>
      </w:pPr>
      <w:r>
        <w:t xml:space="preserve">☒ Acceptance criteria defined (Given/When/Then)</w:t>
      </w:r>
    </w:p>
    <w:p>
      <w:pPr>
        <w:numPr>
          <w:ilvl w:val="1"/>
          <w:numId w:val="1555"/>
        </w:numPr>
        <w:pStyle w:val="Compact"/>
      </w:pPr>
      <w:r>
        <w:t xml:space="preserve">☒ Business rules identified and referenced</w:t>
      </w:r>
    </w:p>
    <w:p>
      <w:pPr>
        <w:numPr>
          <w:ilvl w:val="1"/>
          <w:numId w:val="1555"/>
        </w:numPr>
        <w:pStyle w:val="Compact"/>
      </w:pPr>
      <w:r>
        <w:t xml:space="preserve">☒ Data entities and fields identified</w:t>
      </w:r>
    </w:p>
    <w:p>
      <w:pPr>
        <w:numPr>
          <w:ilvl w:val="1"/>
          <w:numId w:val="1555"/>
        </w:numPr>
        <w:pStyle w:val="Compact"/>
      </w:pPr>
      <w:r>
        <w:t xml:space="preserve">☐ Roles and permissions confirmed</w:t>
      </w:r>
    </w:p>
    <w:p>
      <w:pPr>
        <w:numPr>
          <w:ilvl w:val="1"/>
          <w:numId w:val="1555"/>
        </w:numPr>
        <w:pStyle w:val="Compact"/>
      </w:pPr>
      <w:r>
        <w:t xml:space="preserve">☒ Dependencies identified</w:t>
      </w:r>
    </w:p>
    <w:p>
      <w:pPr>
        <w:numPr>
          <w:ilvl w:val="1"/>
          <w:numId w:val="1555"/>
        </w:numPr>
        <w:pStyle w:val="Compact"/>
      </w:pPr>
      <w:r>
        <w:t xml:space="preserve">☒ Open questions resolved</w:t>
      </w:r>
    </w:p>
    <w:p>
      <w:pPr>
        <w:numPr>
          <w:ilvl w:val="0"/>
          <w:numId w:val="1552"/>
        </w:numPr>
        <w:pStyle w:val="Compact"/>
      </w:pPr>
      <w:r>
        <w:rPr>
          <w:bCs/>
          <w:b/>
        </w:rPr>
        <w:t xml:space="preserve">Suggested Priority:</w:t>
      </w:r>
      <w:r>
        <w:t xml:space="preserve"> </w:t>
      </w:r>
      <w:r>
        <w:t xml:space="preserve">Must</w:t>
      </w:r>
    </w:p>
    <w:p>
      <w:pPr>
        <w:numPr>
          <w:ilvl w:val="0"/>
          <w:numId w:val="1552"/>
        </w:numPr>
        <w:pStyle w:val="Compact"/>
      </w:pPr>
      <w:r>
        <w:rPr>
          <w:bCs/>
          <w:b/>
        </w:rPr>
        <w:t xml:space="preserve">Requirements:</w:t>
      </w:r>
      <w:r>
        <w:t xml:space="preserve"> </w:t>
      </w:r>
      <w:r>
        <w:t xml:space="preserve">FR-CFG-007</w:t>
      </w:r>
    </w:p>
    <w:p>
      <w:pPr>
        <w:numPr>
          <w:ilvl w:val="0"/>
          <w:numId w:val="1552"/>
        </w:numPr>
        <w:pStyle w:val="Compact"/>
      </w:pPr>
      <w:r>
        <w:rPr>
          <w:bCs/>
          <w:b/>
        </w:rPr>
        <w:t xml:space="preserve">Open Questions:</w:t>
      </w:r>
      <w:r>
        <w:t xml:space="preserve"> </w:t>
      </w:r>
      <w:r>
        <w:t xml:space="preserve">None</w:t>
      </w:r>
    </w:p>
    <w:bookmarkEnd w:id="355"/>
    <w:bookmarkStart w:id="356" w:name="us-cfg-007"/>
    <w:p>
      <w:pPr>
        <w:pStyle w:val="Heading3"/>
      </w:pPr>
      <w:r>
        <w:t xml:space="preserve">US-CFG-007</w:t>
      </w:r>
    </w:p>
    <w:p>
      <w:pPr>
        <w:numPr>
          <w:ilvl w:val="0"/>
          <w:numId w:val="1556"/>
        </w:numPr>
        <w:pStyle w:val="Compact"/>
      </w:pPr>
      <w:r>
        <w:rPr>
          <w:bCs/>
          <w:b/>
        </w:rPr>
        <w:t xml:space="preserve">Parent Epic:</w:t>
      </w:r>
      <w:r>
        <w:t xml:space="preserve"> </w:t>
      </w:r>
      <w:r>
        <w:t xml:space="preserve">EP-CFG-01</w:t>
      </w:r>
    </w:p>
    <w:p>
      <w:pPr>
        <w:numPr>
          <w:ilvl w:val="0"/>
          <w:numId w:val="1556"/>
        </w:numPr>
        <w:pStyle w:val="Compact"/>
      </w:pPr>
      <w:r>
        <w:rPr>
          <w:bCs/>
          <w:b/>
        </w:rPr>
        <w:t xml:space="preserve">Parent Feature:</w:t>
      </w:r>
      <w:r>
        <w:t xml:space="preserve"> </w:t>
      </w:r>
      <w:r>
        <w:t xml:space="preserve">FT-CFG-02</w:t>
      </w:r>
    </w:p>
    <w:p>
      <w:pPr>
        <w:numPr>
          <w:ilvl w:val="0"/>
          <w:numId w:val="1556"/>
        </w:numPr>
        <w:pStyle w:val="Compact"/>
      </w:pPr>
      <w:r>
        <w:rPr>
          <w:bCs/>
          <w:b/>
        </w:rPr>
        <w:t xml:space="preserve">User Role:</w:t>
      </w:r>
      <w:r>
        <w:t xml:space="preserve"> </w:t>
      </w:r>
      <w:r>
        <w:t xml:space="preserve">Grants manager</w:t>
      </w:r>
    </w:p>
    <w:p>
      <w:pPr>
        <w:numPr>
          <w:ilvl w:val="0"/>
          <w:numId w:val="1556"/>
        </w:numPr>
        <w:pStyle w:val="Compact"/>
      </w:pPr>
      <w:r>
        <w:rPr>
          <w:bCs/>
          <w:b/>
        </w:rPr>
        <w:t xml:space="preserve">Story:</w:t>
      </w:r>
      <w:r>
        <w:t xml:space="preserve"> </w:t>
      </w:r>
      <w:r>
        <w:t xml:space="preserve">As a grants manager I want to delete an unused custom role so that the role list stays clean.</w:t>
      </w:r>
    </w:p>
    <w:p>
      <w:pPr>
        <w:numPr>
          <w:ilvl w:val="0"/>
          <w:numId w:val="1556"/>
        </w:numPr>
        <w:pStyle w:val="Compact"/>
      </w:pPr>
      <w:r>
        <w:rPr>
          <w:bCs/>
          <w:b/>
        </w:rPr>
        <w:t xml:space="preserve">Preconditions:</w:t>
      </w:r>
      <w:r>
        <w:t xml:space="preserve"> </w:t>
      </w:r>
      <w:r>
        <w:t xml:space="preserve">Custom role in edit mode.</w:t>
      </w:r>
    </w:p>
    <w:p>
      <w:pPr>
        <w:numPr>
          <w:ilvl w:val="0"/>
          <w:numId w:val="1556"/>
        </w:numPr>
        <w:pStyle w:val="Compact"/>
      </w:pPr>
      <w:r>
        <w:rPr>
          <w:bCs/>
          <w:b/>
        </w:rPr>
        <w:t xml:space="preserve">Main Flow:</w:t>
      </w:r>
    </w:p>
    <w:p>
      <w:pPr>
        <w:numPr>
          <w:ilvl w:val="1"/>
          <w:numId w:val="1557"/>
        </w:numPr>
        <w:pStyle w:val="Compact"/>
      </w:pPr>
      <w:r>
        <w:t xml:space="preserve">Click delete</w:t>
      </w:r>
    </w:p>
    <w:p>
      <w:pPr>
        <w:numPr>
          <w:ilvl w:val="0"/>
          <w:numId w:val="1556"/>
        </w:numPr>
        <w:pStyle w:val="Compact"/>
      </w:pPr>
      <w:r>
        <w:rPr>
          <w:bCs/>
          <w:b/>
        </w:rPr>
        <w:t xml:space="preserve">Alternative Flows:</w:t>
      </w:r>
      <w:r>
        <w:t xml:space="preserve"> </w:t>
      </w:r>
      <w:r>
        <w:t xml:space="preserve">None</w:t>
      </w:r>
    </w:p>
    <w:p>
      <w:pPr>
        <w:numPr>
          <w:ilvl w:val="0"/>
          <w:numId w:val="1556"/>
        </w:numPr>
        <w:pStyle w:val="Compact"/>
      </w:pPr>
      <w:r>
        <w:rPr>
          <w:bCs/>
          <w:b/>
        </w:rPr>
        <w:t xml:space="preserve">Exception Flows:</w:t>
      </w:r>
      <w:r>
        <w:t xml:space="preserve"> </w:t>
      </w:r>
      <w:r>
        <w:t xml:space="preserve">None</w:t>
      </w:r>
    </w:p>
    <w:p>
      <w:pPr>
        <w:numPr>
          <w:ilvl w:val="0"/>
          <w:numId w:val="1556"/>
        </w:numPr>
        <w:pStyle w:val="Compact"/>
      </w:pPr>
      <w:r>
        <w:rPr>
          <w:bCs/>
          <w:b/>
        </w:rPr>
        <w:t xml:space="preserve">Business Rules:</w:t>
      </w:r>
      <w:r>
        <w:t xml:space="preserve"> </w:t>
      </w:r>
      <w:r>
        <w:t xml:space="preserve">BR-CFG-11, BR-CFG-12</w:t>
      </w:r>
    </w:p>
    <w:p>
      <w:pPr>
        <w:numPr>
          <w:ilvl w:val="0"/>
          <w:numId w:val="1556"/>
        </w:numPr>
        <w:pStyle w:val="Compact"/>
      </w:pPr>
      <w:r>
        <w:rPr>
          <w:bCs/>
          <w:b/>
        </w:rPr>
        <w:t xml:space="preserve">Acceptance Criteria:</w:t>
      </w:r>
    </w:p>
    <w:p>
      <w:pPr>
        <w:numPr>
          <w:ilvl w:val="1"/>
          <w:numId w:val="1558"/>
        </w:numPr>
        <w:pStyle w:val="Compact"/>
      </w:pPr>
      <w:r>
        <w:t xml:space="preserve">Given the role is assigned to a member When I delete Then I see «الدور مُسند لموظفين — غيّر أدوارهم أولاً»</w:t>
      </w:r>
    </w:p>
    <w:p>
      <w:pPr>
        <w:numPr>
          <w:ilvl w:val="1"/>
          <w:numId w:val="1558"/>
        </w:numPr>
        <w:pStyle w:val="Compact"/>
      </w:pPr>
      <w:r>
        <w:t xml:space="preserve">Given unassigned When I delete Then it is removed and an audit 'delete' entry is stored</w:t>
      </w:r>
    </w:p>
    <w:p>
      <w:pPr>
        <w:numPr>
          <w:ilvl w:val="0"/>
          <w:numId w:val="1556"/>
        </w:numPr>
        <w:pStyle w:val="Compact"/>
      </w:pPr>
      <w:r>
        <w:rPr>
          <w:bCs/>
          <w:b/>
        </w:rPr>
        <w:t xml:space="preserve">Required Data:</w:t>
      </w:r>
      <w:r>
        <w:t xml:space="preserve"> </w:t>
      </w:r>
      <w:r>
        <w:t xml:space="preserve">tenant_roles, persona_memberships.role</w:t>
      </w:r>
    </w:p>
    <w:p>
      <w:pPr>
        <w:numPr>
          <w:ilvl w:val="0"/>
          <w:numId w:val="1556"/>
        </w:numPr>
        <w:pStyle w:val="Compact"/>
      </w:pPr>
      <w:r>
        <w:rPr>
          <w:bCs/>
          <w:b/>
        </w:rPr>
        <w:t xml:space="preserve">Field Validations:</w:t>
      </w:r>
      <w:r>
        <w:t xml:space="preserve"> </w:t>
      </w:r>
      <w:r>
        <w:t xml:space="preserve">None</w:t>
      </w:r>
    </w:p>
    <w:p>
      <w:pPr>
        <w:numPr>
          <w:ilvl w:val="0"/>
          <w:numId w:val="1556"/>
        </w:numPr>
        <w:pStyle w:val="Compact"/>
      </w:pPr>
      <w:r>
        <w:rPr>
          <w:bCs/>
          <w:b/>
        </w:rPr>
        <w:t xml:space="preserve">Permissions:</w:t>
      </w:r>
      <w:r>
        <w:t xml:space="preserve"> </w:t>
      </w:r>
      <w:r>
        <w:t xml:space="preserve">grants_manager (UI-level only; RLS open to any signed-in user)</w:t>
      </w:r>
    </w:p>
    <w:p>
      <w:pPr>
        <w:numPr>
          <w:ilvl w:val="0"/>
          <w:numId w:val="1556"/>
        </w:numPr>
        <w:pStyle w:val="Compact"/>
      </w:pPr>
      <w:r>
        <w:rPr>
          <w:bCs/>
          <w:b/>
        </w:rPr>
        <w:t xml:space="preserve">Error Handling:</w:t>
      </w:r>
      <w:r>
        <w:t xml:space="preserve"> </w:t>
      </w:r>
      <w:r>
        <w:t xml:space="preserve">None</w:t>
      </w:r>
    </w:p>
    <w:p>
      <w:pPr>
        <w:numPr>
          <w:ilvl w:val="0"/>
          <w:numId w:val="1556"/>
        </w:numPr>
        <w:pStyle w:val="Compact"/>
      </w:pPr>
      <w:r>
        <w:rPr>
          <w:bCs/>
          <w:b/>
        </w:rPr>
        <w:t xml:space="preserve">Dependencies:</w:t>
      </w:r>
      <w:r>
        <w:t xml:space="preserve"> </w:t>
      </w:r>
      <w:r>
        <w:t xml:space="preserve">None</w:t>
      </w:r>
    </w:p>
    <w:p>
      <w:pPr>
        <w:numPr>
          <w:ilvl w:val="0"/>
          <w:numId w:val="1556"/>
        </w:numPr>
        <w:pStyle w:val="Compact"/>
      </w:pPr>
      <w:r>
        <w:rPr>
          <w:bCs/>
          <w:b/>
        </w:rPr>
        <w:t xml:space="preserve">Definition of Ready:</w:t>
      </w:r>
    </w:p>
    <w:p>
      <w:pPr>
        <w:numPr>
          <w:ilvl w:val="1"/>
          <w:numId w:val="1559"/>
        </w:numPr>
        <w:pStyle w:val="Compact"/>
      </w:pPr>
      <w:r>
        <w:t xml:space="preserve">☐ Business value confirmed by stakeholders</w:t>
      </w:r>
    </w:p>
    <w:p>
      <w:pPr>
        <w:numPr>
          <w:ilvl w:val="1"/>
          <w:numId w:val="1559"/>
        </w:numPr>
        <w:pStyle w:val="Compact"/>
      </w:pPr>
      <w:r>
        <w:t xml:space="preserve">☒ Prototype screen / behaviour identified</w:t>
      </w:r>
    </w:p>
    <w:p>
      <w:pPr>
        <w:numPr>
          <w:ilvl w:val="1"/>
          <w:numId w:val="1559"/>
        </w:numPr>
        <w:pStyle w:val="Compact"/>
      </w:pPr>
      <w:r>
        <w:t xml:space="preserve">☒ Acceptance criteria defined (Given/When/Then)</w:t>
      </w:r>
    </w:p>
    <w:p>
      <w:pPr>
        <w:numPr>
          <w:ilvl w:val="1"/>
          <w:numId w:val="1559"/>
        </w:numPr>
        <w:pStyle w:val="Compact"/>
      </w:pPr>
      <w:r>
        <w:t xml:space="preserve">☒ Business rules identified and referenced</w:t>
      </w:r>
    </w:p>
    <w:p>
      <w:pPr>
        <w:numPr>
          <w:ilvl w:val="1"/>
          <w:numId w:val="1559"/>
        </w:numPr>
        <w:pStyle w:val="Compact"/>
      </w:pPr>
      <w:r>
        <w:t xml:space="preserve">☒ Data entities and fields identified</w:t>
      </w:r>
    </w:p>
    <w:p>
      <w:pPr>
        <w:numPr>
          <w:ilvl w:val="1"/>
          <w:numId w:val="1559"/>
        </w:numPr>
        <w:pStyle w:val="Compact"/>
      </w:pPr>
      <w:r>
        <w:t xml:space="preserve">☐ Roles and permissions confirmed</w:t>
      </w:r>
    </w:p>
    <w:p>
      <w:pPr>
        <w:numPr>
          <w:ilvl w:val="1"/>
          <w:numId w:val="1559"/>
        </w:numPr>
        <w:pStyle w:val="Compact"/>
      </w:pPr>
      <w:r>
        <w:t xml:space="preserve">☒ Dependencies identified</w:t>
      </w:r>
    </w:p>
    <w:p>
      <w:pPr>
        <w:numPr>
          <w:ilvl w:val="1"/>
          <w:numId w:val="1559"/>
        </w:numPr>
        <w:pStyle w:val="Compact"/>
      </w:pPr>
      <w:r>
        <w:t xml:space="preserve">☒ Open questions resolved</w:t>
      </w:r>
    </w:p>
    <w:p>
      <w:pPr>
        <w:numPr>
          <w:ilvl w:val="0"/>
          <w:numId w:val="1556"/>
        </w:numPr>
        <w:pStyle w:val="Compact"/>
      </w:pPr>
      <w:r>
        <w:rPr>
          <w:bCs/>
          <w:b/>
        </w:rPr>
        <w:t xml:space="preserve">Suggested Priority:</w:t>
      </w:r>
      <w:r>
        <w:t xml:space="preserve"> </w:t>
      </w:r>
      <w:r>
        <w:t xml:space="preserve">Must</w:t>
      </w:r>
    </w:p>
    <w:p>
      <w:pPr>
        <w:numPr>
          <w:ilvl w:val="0"/>
          <w:numId w:val="1556"/>
        </w:numPr>
        <w:pStyle w:val="Compact"/>
      </w:pPr>
      <w:r>
        <w:rPr>
          <w:bCs/>
          <w:b/>
        </w:rPr>
        <w:t xml:space="preserve">Requirements:</w:t>
      </w:r>
      <w:r>
        <w:t xml:space="preserve"> </w:t>
      </w:r>
      <w:r>
        <w:t xml:space="preserve">FR-CFG-008</w:t>
      </w:r>
    </w:p>
    <w:p>
      <w:pPr>
        <w:numPr>
          <w:ilvl w:val="0"/>
          <w:numId w:val="1556"/>
        </w:numPr>
        <w:pStyle w:val="Compact"/>
      </w:pPr>
      <w:r>
        <w:rPr>
          <w:bCs/>
          <w:b/>
        </w:rPr>
        <w:t xml:space="preserve">Open Questions:</w:t>
      </w:r>
      <w:r>
        <w:t xml:space="preserve"> </w:t>
      </w:r>
      <w:r>
        <w:t xml:space="preserve">None</w:t>
      </w:r>
    </w:p>
    <w:bookmarkEnd w:id="356"/>
    <w:bookmarkStart w:id="357" w:name="us-cfg-008"/>
    <w:p>
      <w:pPr>
        <w:pStyle w:val="Heading3"/>
      </w:pPr>
      <w:r>
        <w:t xml:space="preserve">US-CFG-008</w:t>
      </w:r>
    </w:p>
    <w:p>
      <w:pPr>
        <w:numPr>
          <w:ilvl w:val="0"/>
          <w:numId w:val="1560"/>
        </w:numPr>
        <w:pStyle w:val="Compact"/>
      </w:pPr>
      <w:r>
        <w:rPr>
          <w:bCs/>
          <w:b/>
        </w:rPr>
        <w:t xml:space="preserve">Parent Epic:</w:t>
      </w:r>
      <w:r>
        <w:t xml:space="preserve"> </w:t>
      </w:r>
      <w:r>
        <w:t xml:space="preserve">EP-CFG-01</w:t>
      </w:r>
    </w:p>
    <w:p>
      <w:pPr>
        <w:numPr>
          <w:ilvl w:val="0"/>
          <w:numId w:val="1560"/>
        </w:numPr>
        <w:pStyle w:val="Compact"/>
      </w:pPr>
      <w:r>
        <w:rPr>
          <w:bCs/>
          <w:b/>
        </w:rPr>
        <w:t xml:space="preserve">Parent Feature:</w:t>
      </w:r>
      <w:r>
        <w:t xml:space="preserve"> </w:t>
      </w:r>
      <w:r>
        <w:t xml:space="preserve">FT-CFG-02</w:t>
      </w:r>
    </w:p>
    <w:p>
      <w:pPr>
        <w:numPr>
          <w:ilvl w:val="0"/>
          <w:numId w:val="1560"/>
        </w:numPr>
        <w:pStyle w:val="Compact"/>
      </w:pPr>
      <w:r>
        <w:rPr>
          <w:bCs/>
          <w:b/>
        </w:rPr>
        <w:t xml:space="preserve">User Role:</w:t>
      </w:r>
      <w:r>
        <w:t xml:space="preserve"> </w:t>
      </w:r>
      <w:r>
        <w:t xml:space="preserve">Grants manager</w:t>
      </w:r>
    </w:p>
    <w:p>
      <w:pPr>
        <w:numPr>
          <w:ilvl w:val="0"/>
          <w:numId w:val="1560"/>
        </w:numPr>
        <w:pStyle w:val="Compact"/>
      </w:pPr>
      <w:r>
        <w:rPr>
          <w:bCs/>
          <w:b/>
        </w:rPr>
        <w:t xml:space="preserve">Story:</w:t>
      </w:r>
      <w:r>
        <w:t xml:space="preserve"> </w:t>
      </w:r>
      <w:r>
        <w:t xml:space="preserve">As a grants manager I want role permissions to actually restrict what users can see and do so that the matrix is a real control.</w:t>
      </w:r>
    </w:p>
    <w:p>
      <w:pPr>
        <w:numPr>
          <w:ilvl w:val="0"/>
          <w:numId w:val="1560"/>
        </w:numPr>
        <w:pStyle w:val="Compact"/>
      </w:pPr>
      <w:r>
        <w:rPr>
          <w:bCs/>
          <w:b/>
        </w:rPr>
        <w:t xml:space="preserve">Preconditions:</w:t>
      </w:r>
      <w:r>
        <w:t xml:space="preserve"> </w:t>
      </w:r>
      <w:r>
        <w:t xml:space="preserve">Authentication per user exists (PLT).</w:t>
      </w:r>
    </w:p>
    <w:p>
      <w:pPr>
        <w:numPr>
          <w:ilvl w:val="0"/>
          <w:numId w:val="1560"/>
        </w:numPr>
        <w:pStyle w:val="Compact"/>
      </w:pPr>
      <w:r>
        <w:rPr>
          <w:bCs/>
          <w:b/>
        </w:rPr>
        <w:t xml:space="preserve">Main Flow:</w:t>
      </w:r>
    </w:p>
    <w:p>
      <w:pPr>
        <w:numPr>
          <w:ilvl w:val="1"/>
          <w:numId w:val="1561"/>
        </w:numPr>
        <w:pStyle w:val="Compact"/>
      </w:pPr>
      <w:r>
        <w:t xml:space="preserve">Assign role</w:t>
      </w:r>
    </w:p>
    <w:p>
      <w:pPr>
        <w:numPr>
          <w:ilvl w:val="1"/>
          <w:numId w:val="1561"/>
        </w:numPr>
        <w:pStyle w:val="Compact"/>
      </w:pPr>
      <w:r>
        <w:t xml:space="preserve">User attempts restricted action</w:t>
      </w:r>
    </w:p>
    <w:p>
      <w:pPr>
        <w:numPr>
          <w:ilvl w:val="1"/>
          <w:numId w:val="1561"/>
        </w:numPr>
        <w:pStyle w:val="Compact"/>
      </w:pPr>
      <w:r>
        <w:t xml:space="preserve">System denies</w:t>
      </w:r>
    </w:p>
    <w:p>
      <w:pPr>
        <w:numPr>
          <w:ilvl w:val="0"/>
          <w:numId w:val="1560"/>
        </w:numPr>
        <w:pStyle w:val="Compact"/>
      </w:pPr>
      <w:r>
        <w:rPr>
          <w:bCs/>
          <w:b/>
        </w:rPr>
        <w:t xml:space="preserve">Alternative Flows:</w:t>
      </w:r>
      <w:r>
        <w:t xml:space="preserve"> </w:t>
      </w:r>
      <w:r>
        <w:t xml:space="preserve">None</w:t>
      </w:r>
    </w:p>
    <w:p>
      <w:pPr>
        <w:numPr>
          <w:ilvl w:val="0"/>
          <w:numId w:val="1560"/>
        </w:numPr>
        <w:pStyle w:val="Compact"/>
      </w:pPr>
      <w:r>
        <w:rPr>
          <w:bCs/>
          <w:b/>
        </w:rPr>
        <w:t xml:space="preserve">Exception Flows:</w:t>
      </w:r>
      <w:r>
        <w:t xml:space="preserve"> </w:t>
      </w:r>
      <w:r>
        <w:t xml:space="preserve">None</w:t>
      </w:r>
    </w:p>
    <w:p>
      <w:pPr>
        <w:numPr>
          <w:ilvl w:val="0"/>
          <w:numId w:val="1560"/>
        </w:numPr>
        <w:pStyle w:val="Compact"/>
      </w:pPr>
      <w:r>
        <w:rPr>
          <w:bCs/>
          <w:b/>
        </w:rPr>
        <w:t xml:space="preserve">Business Rules:</w:t>
      </w:r>
      <w:r>
        <w:t xml:space="preserve"> </w:t>
      </w:r>
      <w:r>
        <w:t xml:space="preserve">BR-CFG-13</w:t>
      </w:r>
    </w:p>
    <w:p>
      <w:pPr>
        <w:numPr>
          <w:ilvl w:val="0"/>
          <w:numId w:val="1560"/>
        </w:numPr>
        <w:pStyle w:val="Compact"/>
      </w:pPr>
      <w:r>
        <w:rPr>
          <w:bCs/>
          <w:b/>
        </w:rPr>
        <w:t xml:space="preserve">Acceptance Criteria:</w:t>
      </w:r>
    </w:p>
    <w:p>
      <w:pPr>
        <w:numPr>
          <w:ilvl w:val="1"/>
          <w:numId w:val="1562"/>
        </w:numPr>
        <w:pStyle w:val="Compact"/>
      </w:pPr>
      <w:r>
        <w:t xml:space="preserve">Given a user without 'fin_orders' When they try to issue a disbursement order Then the server denies it</w:t>
      </w:r>
    </w:p>
    <w:p>
      <w:pPr>
        <w:numPr>
          <w:ilvl w:val="1"/>
          <w:numId w:val="1562"/>
        </w:numPr>
        <w:pStyle w:val="Compact"/>
      </w:pPr>
      <w:r>
        <w:t xml:space="preserve">Given a user with 'apps_view' only When they open an application Then decision buttons are hidden and server rejects decisions</w:t>
      </w:r>
    </w:p>
    <w:p>
      <w:pPr>
        <w:numPr>
          <w:ilvl w:val="0"/>
          <w:numId w:val="1560"/>
        </w:numPr>
        <w:pStyle w:val="Compact"/>
      </w:pPr>
      <w:r>
        <w:rPr>
          <w:bCs/>
          <w:b/>
        </w:rPr>
        <w:t xml:space="preserve">Required Data:</w:t>
      </w:r>
      <w:r>
        <w:t xml:space="preserve"> </w:t>
      </w:r>
      <w:r>
        <w:t xml:space="preserve">tenant_roles, persona_memberships</w:t>
      </w:r>
    </w:p>
    <w:p>
      <w:pPr>
        <w:numPr>
          <w:ilvl w:val="0"/>
          <w:numId w:val="1560"/>
        </w:numPr>
        <w:pStyle w:val="Compact"/>
      </w:pPr>
      <w:r>
        <w:rPr>
          <w:bCs/>
          <w:b/>
        </w:rPr>
        <w:t xml:space="preserve">Field Validations:</w:t>
      </w:r>
      <w:r>
        <w:t xml:space="preserve"> </w:t>
      </w:r>
      <w:r>
        <w:t xml:space="preserve">None</w:t>
      </w:r>
    </w:p>
    <w:p>
      <w:pPr>
        <w:numPr>
          <w:ilvl w:val="0"/>
          <w:numId w:val="1560"/>
        </w:numPr>
        <w:pStyle w:val="Compact"/>
      </w:pPr>
      <w:r>
        <w:rPr>
          <w:bCs/>
          <w:b/>
        </w:rPr>
        <w:t xml:space="preserve">Permissions:</w:t>
      </w:r>
      <w:r>
        <w:t xml:space="preserve"> </w:t>
      </w:r>
      <w:r>
        <w:t xml:space="preserve">Security model to be defined</w:t>
      </w:r>
    </w:p>
    <w:p>
      <w:pPr>
        <w:numPr>
          <w:ilvl w:val="0"/>
          <w:numId w:val="1560"/>
        </w:numPr>
        <w:pStyle w:val="Compact"/>
      </w:pPr>
      <w:r>
        <w:rPr>
          <w:bCs/>
          <w:b/>
        </w:rPr>
        <w:t xml:space="preserve">Error Handling:</w:t>
      </w:r>
      <w:r>
        <w:t xml:space="preserve"> </w:t>
      </w:r>
      <w:r>
        <w:t xml:space="preserve">None</w:t>
      </w:r>
    </w:p>
    <w:p>
      <w:pPr>
        <w:numPr>
          <w:ilvl w:val="0"/>
          <w:numId w:val="1560"/>
        </w:numPr>
        <w:pStyle w:val="Compact"/>
      </w:pPr>
      <w:r>
        <w:rPr>
          <w:bCs/>
          <w:b/>
        </w:rPr>
        <w:t xml:space="preserve">Dependencies:</w:t>
      </w:r>
      <w:r>
        <w:t xml:space="preserve"> </w:t>
      </w:r>
      <w:r>
        <w:t xml:space="preserve">PLT real auth</w:t>
      </w:r>
    </w:p>
    <w:p>
      <w:pPr>
        <w:numPr>
          <w:ilvl w:val="0"/>
          <w:numId w:val="1560"/>
        </w:numPr>
        <w:pStyle w:val="Compact"/>
      </w:pPr>
      <w:r>
        <w:rPr>
          <w:bCs/>
          <w:b/>
        </w:rPr>
        <w:t xml:space="preserve">Definition of Ready:</w:t>
      </w:r>
    </w:p>
    <w:p>
      <w:pPr>
        <w:numPr>
          <w:ilvl w:val="1"/>
          <w:numId w:val="1563"/>
        </w:numPr>
        <w:pStyle w:val="Compact"/>
      </w:pPr>
      <w:r>
        <w:t xml:space="preserve">☐ Business value confirmed by stakeholders</w:t>
      </w:r>
    </w:p>
    <w:p>
      <w:pPr>
        <w:numPr>
          <w:ilvl w:val="1"/>
          <w:numId w:val="1563"/>
        </w:numPr>
        <w:pStyle w:val="Compact"/>
      </w:pPr>
      <w:r>
        <w:t xml:space="preserve">☐ Prototype screen / behaviour identified</w:t>
      </w:r>
    </w:p>
    <w:p>
      <w:pPr>
        <w:numPr>
          <w:ilvl w:val="1"/>
          <w:numId w:val="1563"/>
        </w:numPr>
        <w:pStyle w:val="Compact"/>
      </w:pPr>
      <w:r>
        <w:t xml:space="preserve">☒ Acceptance criteria defined (Given/When/Then)</w:t>
      </w:r>
    </w:p>
    <w:p>
      <w:pPr>
        <w:numPr>
          <w:ilvl w:val="1"/>
          <w:numId w:val="1563"/>
        </w:numPr>
        <w:pStyle w:val="Compact"/>
      </w:pPr>
      <w:r>
        <w:t xml:space="preserve">☒ Business rules identified and referenced</w:t>
      </w:r>
    </w:p>
    <w:p>
      <w:pPr>
        <w:numPr>
          <w:ilvl w:val="1"/>
          <w:numId w:val="1563"/>
        </w:numPr>
        <w:pStyle w:val="Compact"/>
      </w:pPr>
      <w:r>
        <w:t xml:space="preserve">☒ Data entities and fields identified</w:t>
      </w:r>
    </w:p>
    <w:p>
      <w:pPr>
        <w:numPr>
          <w:ilvl w:val="1"/>
          <w:numId w:val="1563"/>
        </w:numPr>
        <w:pStyle w:val="Compact"/>
      </w:pPr>
      <w:r>
        <w:t xml:space="preserve">☐ Roles and permissions confirmed</w:t>
      </w:r>
    </w:p>
    <w:p>
      <w:pPr>
        <w:numPr>
          <w:ilvl w:val="1"/>
          <w:numId w:val="1563"/>
        </w:numPr>
        <w:pStyle w:val="Compact"/>
      </w:pPr>
      <w:r>
        <w:t xml:space="preserve">☒ Dependencies identified</w:t>
      </w:r>
    </w:p>
    <w:p>
      <w:pPr>
        <w:numPr>
          <w:ilvl w:val="1"/>
          <w:numId w:val="1563"/>
        </w:numPr>
        <w:pStyle w:val="Compact"/>
      </w:pPr>
      <w:r>
        <w:t xml:space="preserve">☐ Open questions resolved</w:t>
      </w:r>
    </w:p>
    <w:p>
      <w:pPr>
        <w:numPr>
          <w:ilvl w:val="0"/>
          <w:numId w:val="1560"/>
        </w:numPr>
        <w:pStyle w:val="Compact"/>
      </w:pPr>
      <w:r>
        <w:rPr>
          <w:bCs/>
          <w:b/>
        </w:rPr>
        <w:t xml:space="preserve">Suggested Priority:</w:t>
      </w:r>
      <w:r>
        <w:t xml:space="preserve"> </w:t>
      </w:r>
      <w:r>
        <w:t xml:space="preserve">Must</w:t>
      </w:r>
    </w:p>
    <w:p>
      <w:pPr>
        <w:numPr>
          <w:ilvl w:val="0"/>
          <w:numId w:val="1560"/>
        </w:numPr>
        <w:pStyle w:val="Compact"/>
      </w:pPr>
      <w:r>
        <w:rPr>
          <w:bCs/>
          <w:b/>
        </w:rPr>
        <w:t xml:space="preserve">Requirements:</w:t>
      </w:r>
      <w:r>
        <w:t xml:space="preserve"> </w:t>
      </w:r>
      <w:r>
        <w:t xml:space="preserve">FR-CFG-009</w:t>
      </w:r>
    </w:p>
    <w:p>
      <w:pPr>
        <w:numPr>
          <w:ilvl w:val="0"/>
          <w:numId w:val="1560"/>
        </w:numPr>
        <w:pStyle w:val="Compact"/>
      </w:pPr>
      <w:r>
        <w:rPr>
          <w:bCs/>
          <w:b/>
        </w:rPr>
        <w:t xml:space="preserve">Open Questions:</w:t>
      </w:r>
      <w:r>
        <w:t xml:space="preserve"> </w:t>
      </w:r>
      <w:r>
        <w:t xml:space="preserve">OQ-CFG-01</w:t>
      </w:r>
    </w:p>
    <w:bookmarkEnd w:id="357"/>
    <w:bookmarkStart w:id="358" w:name="us-cfg-009"/>
    <w:p>
      <w:pPr>
        <w:pStyle w:val="Heading3"/>
      </w:pPr>
      <w:r>
        <w:t xml:space="preserve">US-CFG-009</w:t>
      </w:r>
    </w:p>
    <w:p>
      <w:pPr>
        <w:numPr>
          <w:ilvl w:val="0"/>
          <w:numId w:val="1564"/>
        </w:numPr>
        <w:pStyle w:val="Compact"/>
      </w:pPr>
      <w:r>
        <w:rPr>
          <w:bCs/>
          <w:b/>
        </w:rPr>
        <w:t xml:space="preserve">Parent Epic:</w:t>
      </w:r>
      <w:r>
        <w:t xml:space="preserve"> </w:t>
      </w:r>
      <w:r>
        <w:t xml:space="preserve">EP-CFG-01</w:t>
      </w:r>
    </w:p>
    <w:p>
      <w:pPr>
        <w:numPr>
          <w:ilvl w:val="0"/>
          <w:numId w:val="1564"/>
        </w:numPr>
        <w:pStyle w:val="Compact"/>
      </w:pPr>
      <w:r>
        <w:rPr>
          <w:bCs/>
          <w:b/>
        </w:rPr>
        <w:t xml:space="preserve">Parent Feature:</w:t>
      </w:r>
      <w:r>
        <w:t xml:space="preserve"> </w:t>
      </w:r>
      <w:r>
        <w:t xml:space="preserve">FT-CFG-03</w:t>
      </w:r>
    </w:p>
    <w:p>
      <w:pPr>
        <w:numPr>
          <w:ilvl w:val="0"/>
          <w:numId w:val="1564"/>
        </w:numPr>
        <w:pStyle w:val="Compact"/>
      </w:pPr>
      <w:r>
        <w:rPr>
          <w:bCs/>
          <w:b/>
        </w:rPr>
        <w:t xml:space="preserve">User Role:</w:t>
      </w:r>
      <w:r>
        <w:t xml:space="preserve"> </w:t>
      </w:r>
      <w:r>
        <w:t xml:space="preserve">Grants manager</w:t>
      </w:r>
    </w:p>
    <w:p>
      <w:pPr>
        <w:numPr>
          <w:ilvl w:val="0"/>
          <w:numId w:val="1564"/>
        </w:numPr>
        <w:pStyle w:val="Compact"/>
      </w:pPr>
      <w:r>
        <w:rPr>
          <w:bCs/>
          <w:b/>
        </w:rPr>
        <w:t xml:space="preserve">Story:</w:t>
      </w:r>
      <w:r>
        <w:t xml:space="preserve"> </w:t>
      </w:r>
      <w:r>
        <w:t xml:space="preserve">As a grants manager I want to see the history of a role's changes so that I can audit who changed access and when.</w:t>
      </w:r>
    </w:p>
    <w:p>
      <w:pPr>
        <w:numPr>
          <w:ilvl w:val="0"/>
          <w:numId w:val="1564"/>
        </w:numPr>
        <w:pStyle w:val="Compact"/>
      </w:pPr>
      <w:r>
        <w:rPr>
          <w:bCs/>
          <w:b/>
        </w:rPr>
        <w:t xml:space="preserve">Preconditions:</w:t>
      </w:r>
      <w:r>
        <w:t xml:space="preserve"> </w:t>
      </w:r>
      <w:r>
        <w:t xml:space="preserve">Role selected.</w:t>
      </w:r>
    </w:p>
    <w:p>
      <w:pPr>
        <w:numPr>
          <w:ilvl w:val="0"/>
          <w:numId w:val="1564"/>
        </w:numPr>
        <w:pStyle w:val="Compact"/>
      </w:pPr>
      <w:r>
        <w:rPr>
          <w:bCs/>
          <w:b/>
        </w:rPr>
        <w:t xml:space="preserve">Main Flow:</w:t>
      </w:r>
    </w:p>
    <w:p>
      <w:pPr>
        <w:numPr>
          <w:ilvl w:val="1"/>
          <w:numId w:val="1565"/>
        </w:numPr>
        <w:pStyle w:val="Compact"/>
      </w:pPr>
      <w:r>
        <w:t xml:space="preserve">Click history icon</w:t>
      </w:r>
    </w:p>
    <w:p>
      <w:pPr>
        <w:numPr>
          <w:ilvl w:val="1"/>
          <w:numId w:val="1565"/>
        </w:numPr>
        <w:pStyle w:val="Compact"/>
      </w:pPr>
      <w:r>
        <w:t xml:space="preserve">Read events</w:t>
      </w:r>
    </w:p>
    <w:p>
      <w:pPr>
        <w:numPr>
          <w:ilvl w:val="0"/>
          <w:numId w:val="1564"/>
        </w:numPr>
        <w:pStyle w:val="Compact"/>
      </w:pPr>
      <w:r>
        <w:rPr>
          <w:bCs/>
          <w:b/>
        </w:rPr>
        <w:t xml:space="preserve">Alternative Flows:</w:t>
      </w:r>
      <w:r>
        <w:t xml:space="preserve"> </w:t>
      </w:r>
      <w:r>
        <w:t xml:space="preserve">None</w:t>
      </w:r>
    </w:p>
    <w:p>
      <w:pPr>
        <w:numPr>
          <w:ilvl w:val="0"/>
          <w:numId w:val="1564"/>
        </w:numPr>
        <w:pStyle w:val="Compact"/>
      </w:pPr>
      <w:r>
        <w:rPr>
          <w:bCs/>
          <w:b/>
        </w:rPr>
        <w:t xml:space="preserve">Exception Flows:</w:t>
      </w:r>
      <w:r>
        <w:t xml:space="preserve"> </w:t>
      </w:r>
      <w:r>
        <w:t xml:space="preserve">None</w:t>
      </w:r>
    </w:p>
    <w:p>
      <w:pPr>
        <w:numPr>
          <w:ilvl w:val="0"/>
          <w:numId w:val="1564"/>
        </w:numPr>
        <w:pStyle w:val="Compact"/>
      </w:pPr>
      <w:r>
        <w:rPr>
          <w:bCs/>
          <w:b/>
        </w:rPr>
        <w:t xml:space="preserve">Business Rules:</w:t>
      </w:r>
      <w:r>
        <w:t xml:space="preserve"> </w:t>
      </w:r>
      <w:r>
        <w:t xml:space="preserve">BR-CFG-12</w:t>
      </w:r>
    </w:p>
    <w:p>
      <w:pPr>
        <w:numPr>
          <w:ilvl w:val="0"/>
          <w:numId w:val="1564"/>
        </w:numPr>
        <w:pStyle w:val="Compact"/>
      </w:pPr>
      <w:r>
        <w:rPr>
          <w:bCs/>
          <w:b/>
        </w:rPr>
        <w:t xml:space="preserve">Acceptance Criteria:</w:t>
      </w:r>
    </w:p>
    <w:p>
      <w:pPr>
        <w:numPr>
          <w:ilvl w:val="1"/>
          <w:numId w:val="1566"/>
        </w:numPr>
        <w:pStyle w:val="Compact"/>
      </w:pPr>
      <w:r>
        <w:t xml:space="preserve">Given a role with an update When I open history Then I see «تعديل الصلاحيات», actor, date and each permission's from ← to</w:t>
      </w:r>
    </w:p>
    <w:p>
      <w:pPr>
        <w:numPr>
          <w:ilvl w:val="1"/>
          <w:numId w:val="1566"/>
        </w:numPr>
        <w:pStyle w:val="Compact"/>
      </w:pPr>
      <w:r>
        <w:t xml:space="preserve">Given no events Then «لا توجد أحداث مسجلة لهذا الدور بعد»</w:t>
      </w:r>
    </w:p>
    <w:p>
      <w:pPr>
        <w:numPr>
          <w:ilvl w:val="0"/>
          <w:numId w:val="1564"/>
        </w:numPr>
        <w:pStyle w:val="Compact"/>
      </w:pPr>
      <w:r>
        <w:rPr>
          <w:bCs/>
          <w:b/>
        </w:rPr>
        <w:t xml:space="preserve">Required Data:</w:t>
      </w:r>
      <w:r>
        <w:t xml:space="preserve"> </w:t>
      </w:r>
      <w:r>
        <w:t xml:space="preserve">role_audit_log</w:t>
      </w:r>
    </w:p>
    <w:p>
      <w:pPr>
        <w:numPr>
          <w:ilvl w:val="0"/>
          <w:numId w:val="1564"/>
        </w:numPr>
        <w:pStyle w:val="Compact"/>
      </w:pPr>
      <w:r>
        <w:rPr>
          <w:bCs/>
          <w:b/>
        </w:rPr>
        <w:t xml:space="preserve">Field Validations:</w:t>
      </w:r>
      <w:r>
        <w:t xml:space="preserve"> </w:t>
      </w:r>
      <w:r>
        <w:t xml:space="preserve">None</w:t>
      </w:r>
    </w:p>
    <w:p>
      <w:pPr>
        <w:numPr>
          <w:ilvl w:val="0"/>
          <w:numId w:val="1564"/>
        </w:numPr>
        <w:pStyle w:val="Compact"/>
      </w:pPr>
      <w:r>
        <w:rPr>
          <w:bCs/>
          <w:b/>
        </w:rPr>
        <w:t xml:space="preserve">Permissions:</w:t>
      </w:r>
      <w:r>
        <w:t xml:space="preserve"> </w:t>
      </w:r>
      <w:r>
        <w:t xml:space="preserve">grants_manager (UI-level only; RLS open to any signed-in user)</w:t>
      </w:r>
    </w:p>
    <w:p>
      <w:pPr>
        <w:numPr>
          <w:ilvl w:val="0"/>
          <w:numId w:val="1564"/>
        </w:numPr>
        <w:pStyle w:val="Compact"/>
      </w:pPr>
      <w:r>
        <w:rPr>
          <w:bCs/>
          <w:b/>
        </w:rPr>
        <w:t xml:space="preserve">Error Handling:</w:t>
      </w:r>
      <w:r>
        <w:t xml:space="preserve"> </w:t>
      </w:r>
      <w:r>
        <w:t xml:space="preserve">None</w:t>
      </w:r>
    </w:p>
    <w:p>
      <w:pPr>
        <w:numPr>
          <w:ilvl w:val="0"/>
          <w:numId w:val="1564"/>
        </w:numPr>
        <w:pStyle w:val="Compact"/>
      </w:pPr>
      <w:r>
        <w:rPr>
          <w:bCs/>
          <w:b/>
        </w:rPr>
        <w:t xml:space="preserve">Dependencies:</w:t>
      </w:r>
      <w:r>
        <w:t xml:space="preserve"> </w:t>
      </w:r>
      <w:r>
        <w:t xml:space="preserve">None</w:t>
      </w:r>
    </w:p>
    <w:p>
      <w:pPr>
        <w:numPr>
          <w:ilvl w:val="0"/>
          <w:numId w:val="1564"/>
        </w:numPr>
        <w:pStyle w:val="Compact"/>
      </w:pPr>
      <w:r>
        <w:rPr>
          <w:bCs/>
          <w:b/>
        </w:rPr>
        <w:t xml:space="preserve">Definition of Ready:</w:t>
      </w:r>
    </w:p>
    <w:p>
      <w:pPr>
        <w:numPr>
          <w:ilvl w:val="1"/>
          <w:numId w:val="1567"/>
        </w:numPr>
        <w:pStyle w:val="Compact"/>
      </w:pPr>
      <w:r>
        <w:t xml:space="preserve">☐ Business value confirmed by stakeholders</w:t>
      </w:r>
    </w:p>
    <w:p>
      <w:pPr>
        <w:numPr>
          <w:ilvl w:val="1"/>
          <w:numId w:val="1567"/>
        </w:numPr>
        <w:pStyle w:val="Compact"/>
      </w:pPr>
      <w:r>
        <w:t xml:space="preserve">☒ Prototype screen / behaviour identified</w:t>
      </w:r>
    </w:p>
    <w:p>
      <w:pPr>
        <w:numPr>
          <w:ilvl w:val="1"/>
          <w:numId w:val="1567"/>
        </w:numPr>
        <w:pStyle w:val="Compact"/>
      </w:pPr>
      <w:r>
        <w:t xml:space="preserve">☒ Acceptance criteria defined (Given/When/Then)</w:t>
      </w:r>
    </w:p>
    <w:p>
      <w:pPr>
        <w:numPr>
          <w:ilvl w:val="1"/>
          <w:numId w:val="1567"/>
        </w:numPr>
        <w:pStyle w:val="Compact"/>
      </w:pPr>
      <w:r>
        <w:t xml:space="preserve">☒ Business rules identified and referenced</w:t>
      </w:r>
    </w:p>
    <w:p>
      <w:pPr>
        <w:numPr>
          <w:ilvl w:val="1"/>
          <w:numId w:val="1567"/>
        </w:numPr>
        <w:pStyle w:val="Compact"/>
      </w:pPr>
      <w:r>
        <w:t xml:space="preserve">☒ Data entities and fields identified</w:t>
      </w:r>
    </w:p>
    <w:p>
      <w:pPr>
        <w:numPr>
          <w:ilvl w:val="1"/>
          <w:numId w:val="1567"/>
        </w:numPr>
        <w:pStyle w:val="Compact"/>
      </w:pPr>
      <w:r>
        <w:t xml:space="preserve">☐ Roles and permissions confirmed</w:t>
      </w:r>
    </w:p>
    <w:p>
      <w:pPr>
        <w:numPr>
          <w:ilvl w:val="1"/>
          <w:numId w:val="1567"/>
        </w:numPr>
        <w:pStyle w:val="Compact"/>
      </w:pPr>
      <w:r>
        <w:t xml:space="preserve">☒ Dependencies identified</w:t>
      </w:r>
    </w:p>
    <w:p>
      <w:pPr>
        <w:numPr>
          <w:ilvl w:val="1"/>
          <w:numId w:val="1567"/>
        </w:numPr>
        <w:pStyle w:val="Compact"/>
      </w:pPr>
      <w:r>
        <w:t xml:space="preserve">☐ Open questions resolved</w:t>
      </w:r>
    </w:p>
    <w:p>
      <w:pPr>
        <w:numPr>
          <w:ilvl w:val="0"/>
          <w:numId w:val="1564"/>
        </w:numPr>
        <w:pStyle w:val="Compact"/>
      </w:pPr>
      <w:r>
        <w:rPr>
          <w:bCs/>
          <w:b/>
        </w:rPr>
        <w:t xml:space="preserve">Suggested Priority:</w:t>
      </w:r>
      <w:r>
        <w:t xml:space="preserve"> </w:t>
      </w:r>
      <w:r>
        <w:t xml:space="preserve">Should</w:t>
      </w:r>
    </w:p>
    <w:p>
      <w:pPr>
        <w:numPr>
          <w:ilvl w:val="0"/>
          <w:numId w:val="1564"/>
        </w:numPr>
        <w:pStyle w:val="Compact"/>
      </w:pPr>
      <w:r>
        <w:rPr>
          <w:bCs/>
          <w:b/>
        </w:rPr>
        <w:t xml:space="preserve">Requirements:</w:t>
      </w:r>
      <w:r>
        <w:t xml:space="preserve"> </w:t>
      </w:r>
      <w:r>
        <w:t xml:space="preserve">FR-CFG-010, FR-CFG-011</w:t>
      </w:r>
    </w:p>
    <w:p>
      <w:pPr>
        <w:numPr>
          <w:ilvl w:val="0"/>
          <w:numId w:val="1564"/>
        </w:numPr>
        <w:pStyle w:val="Compact"/>
      </w:pPr>
      <w:r>
        <w:rPr>
          <w:bCs/>
          <w:b/>
        </w:rPr>
        <w:t xml:space="preserve">Open Questions:</w:t>
      </w:r>
      <w:r>
        <w:t xml:space="preserve"> </w:t>
      </w:r>
      <w:r>
        <w:t xml:space="preserve">OQ-CFG-12</w:t>
      </w:r>
    </w:p>
    <w:bookmarkEnd w:id="358"/>
    <w:bookmarkStart w:id="359" w:name="us-cfg-010"/>
    <w:p>
      <w:pPr>
        <w:pStyle w:val="Heading3"/>
      </w:pPr>
      <w:r>
        <w:t xml:space="preserve">US-CFG-010</w:t>
      </w:r>
    </w:p>
    <w:p>
      <w:pPr>
        <w:numPr>
          <w:ilvl w:val="0"/>
          <w:numId w:val="1568"/>
        </w:numPr>
        <w:pStyle w:val="Compact"/>
      </w:pPr>
      <w:r>
        <w:rPr>
          <w:bCs/>
          <w:b/>
        </w:rPr>
        <w:t xml:space="preserve">Parent Epic:</w:t>
      </w:r>
      <w:r>
        <w:t xml:space="preserve"> </w:t>
      </w:r>
      <w:r>
        <w:t xml:space="preserve">EP-CFG-01</w:t>
      </w:r>
    </w:p>
    <w:p>
      <w:pPr>
        <w:numPr>
          <w:ilvl w:val="0"/>
          <w:numId w:val="1568"/>
        </w:numPr>
        <w:pStyle w:val="Compact"/>
      </w:pPr>
      <w:r>
        <w:rPr>
          <w:bCs/>
          <w:b/>
        </w:rPr>
        <w:t xml:space="preserve">Parent Feature:</w:t>
      </w:r>
      <w:r>
        <w:t xml:space="preserve"> </w:t>
      </w:r>
      <w:r>
        <w:t xml:space="preserve">FT-CFG-04</w:t>
      </w:r>
    </w:p>
    <w:p>
      <w:pPr>
        <w:numPr>
          <w:ilvl w:val="0"/>
          <w:numId w:val="1568"/>
        </w:numPr>
        <w:pStyle w:val="Compact"/>
      </w:pPr>
      <w:r>
        <w:rPr>
          <w:bCs/>
          <w:b/>
        </w:rPr>
        <w:t xml:space="preserve">User Role:</w:t>
      </w:r>
      <w:r>
        <w:t xml:space="preserve"> </w:t>
      </w:r>
      <w:r>
        <w:t xml:space="preserve">Grants manager / admin</w:t>
      </w:r>
    </w:p>
    <w:p>
      <w:pPr>
        <w:numPr>
          <w:ilvl w:val="0"/>
          <w:numId w:val="1568"/>
        </w:numPr>
        <w:pStyle w:val="Compact"/>
      </w:pPr>
      <w:r>
        <w:rPr>
          <w:bCs/>
          <w:b/>
        </w:rPr>
        <w:t xml:space="preserve">Story:</w:t>
      </w:r>
      <w:r>
        <w:t xml:space="preserve"> </w:t>
      </w:r>
      <w:r>
        <w:t xml:space="preserve">As a grants manager I want to add departments and see who belongs to each so that staff and projects can be organised.</w:t>
      </w:r>
    </w:p>
    <w:p>
      <w:pPr>
        <w:numPr>
          <w:ilvl w:val="0"/>
          <w:numId w:val="1568"/>
        </w:numPr>
        <w:pStyle w:val="Compact"/>
      </w:pPr>
      <w:r>
        <w:rPr>
          <w:bCs/>
          <w:b/>
        </w:rPr>
        <w:t xml:space="preserve">Preconditions:</w:t>
      </w:r>
      <w:r>
        <w:t xml:space="preserve"> </w:t>
      </w:r>
      <w:r>
        <w:t xml:space="preserve">Departments tab open.</w:t>
      </w:r>
    </w:p>
    <w:p>
      <w:pPr>
        <w:numPr>
          <w:ilvl w:val="0"/>
          <w:numId w:val="1568"/>
        </w:numPr>
        <w:pStyle w:val="Compact"/>
      </w:pPr>
      <w:r>
        <w:rPr>
          <w:bCs/>
          <w:b/>
        </w:rPr>
        <w:t xml:space="preserve">Main Flow:</w:t>
      </w:r>
    </w:p>
    <w:p>
      <w:pPr>
        <w:numPr>
          <w:ilvl w:val="1"/>
          <w:numId w:val="1569"/>
        </w:numPr>
        <w:pStyle w:val="Compact"/>
      </w:pPr>
      <w:r>
        <w:t xml:space="preserve">Type name</w:t>
      </w:r>
    </w:p>
    <w:p>
      <w:pPr>
        <w:numPr>
          <w:ilvl w:val="1"/>
          <w:numId w:val="1569"/>
        </w:numPr>
        <w:pStyle w:val="Compact"/>
      </w:pPr>
      <w:r>
        <w:t xml:space="preserve">Click «إضافة»</w:t>
      </w:r>
    </w:p>
    <w:p>
      <w:pPr>
        <w:numPr>
          <w:ilvl w:val="1"/>
          <w:numId w:val="1569"/>
        </w:numPr>
        <w:pStyle w:val="Compact"/>
      </w:pPr>
      <w:r>
        <w:t xml:space="preserve">Review cards</w:t>
      </w:r>
    </w:p>
    <w:p>
      <w:pPr>
        <w:numPr>
          <w:ilvl w:val="0"/>
          <w:numId w:val="1568"/>
        </w:numPr>
        <w:pStyle w:val="Compact"/>
      </w:pPr>
      <w:r>
        <w:rPr>
          <w:bCs/>
          <w:b/>
        </w:rPr>
        <w:t xml:space="preserve">Alternative Flows:</w:t>
      </w:r>
      <w:r>
        <w:t xml:space="preserve"> </w:t>
      </w:r>
      <w:r>
        <w:t xml:space="preserve">None</w:t>
      </w:r>
    </w:p>
    <w:p>
      <w:pPr>
        <w:numPr>
          <w:ilvl w:val="0"/>
          <w:numId w:val="1568"/>
        </w:numPr>
        <w:pStyle w:val="Compact"/>
      </w:pPr>
      <w:r>
        <w:rPr>
          <w:bCs/>
          <w:b/>
        </w:rPr>
        <w:t xml:space="preserve">Exception Flows:</w:t>
      </w:r>
      <w:r>
        <w:t xml:space="preserve"> </w:t>
      </w:r>
      <w:r>
        <w:t xml:space="preserve">None</w:t>
      </w:r>
    </w:p>
    <w:p>
      <w:pPr>
        <w:numPr>
          <w:ilvl w:val="0"/>
          <w:numId w:val="1568"/>
        </w:numPr>
        <w:pStyle w:val="Compact"/>
      </w:pPr>
      <w:r>
        <w:rPr>
          <w:bCs/>
          <w:b/>
        </w:rPr>
        <w:t xml:space="preserve">Business Rules:</w:t>
      </w:r>
      <w:r>
        <w:t xml:space="preserve"> </w:t>
      </w:r>
      <w:r>
        <w:t xml:space="preserve">BR-CFG-14</w:t>
      </w:r>
    </w:p>
    <w:p>
      <w:pPr>
        <w:numPr>
          <w:ilvl w:val="0"/>
          <w:numId w:val="1568"/>
        </w:numPr>
        <w:pStyle w:val="Compact"/>
      </w:pPr>
      <w:r>
        <w:rPr>
          <w:bCs/>
          <w:b/>
        </w:rPr>
        <w:t xml:space="preserve">Acceptance Criteria:</w:t>
      </w:r>
    </w:p>
    <w:p>
      <w:pPr>
        <w:numPr>
          <w:ilvl w:val="1"/>
          <w:numId w:val="1570"/>
        </w:numPr>
        <w:pStyle w:val="Compact"/>
      </w:pPr>
      <w:r>
        <w:t xml:space="preserve">Given name When added Then a card appears with «0 مستخدم»</w:t>
      </w:r>
    </w:p>
    <w:p>
      <w:pPr>
        <w:numPr>
          <w:ilvl w:val="1"/>
          <w:numId w:val="1570"/>
        </w:numPr>
        <w:pStyle w:val="Compact"/>
      </w:pPr>
      <w:r>
        <w:t xml:space="preserve">Given personas assigned Then their names show as chips</w:t>
      </w:r>
    </w:p>
    <w:p>
      <w:pPr>
        <w:numPr>
          <w:ilvl w:val="0"/>
          <w:numId w:val="1568"/>
        </w:numPr>
        <w:pStyle w:val="Compact"/>
      </w:pPr>
      <w:r>
        <w:rPr>
          <w:bCs/>
          <w:b/>
        </w:rPr>
        <w:t xml:space="preserve">Required Data:</w:t>
      </w:r>
      <w:r>
        <w:t xml:space="preserve"> </w:t>
      </w:r>
      <w:r>
        <w:t xml:space="preserve">departments, personas.department_id</w:t>
      </w:r>
    </w:p>
    <w:p>
      <w:pPr>
        <w:numPr>
          <w:ilvl w:val="0"/>
          <w:numId w:val="1568"/>
        </w:numPr>
        <w:pStyle w:val="Compact"/>
      </w:pPr>
      <w:r>
        <w:rPr>
          <w:bCs/>
          <w:b/>
        </w:rPr>
        <w:t xml:space="preserve">Field Validations:</w:t>
      </w:r>
      <w:r>
        <w:t xml:space="preserve"> </w:t>
      </w:r>
      <w:r>
        <w:t xml:space="preserve">≤100</w:t>
      </w:r>
    </w:p>
    <w:p>
      <w:pPr>
        <w:numPr>
          <w:ilvl w:val="0"/>
          <w:numId w:val="1568"/>
        </w:numPr>
        <w:pStyle w:val="Compact"/>
      </w:pPr>
      <w:r>
        <w:rPr>
          <w:bCs/>
          <w:b/>
        </w:rPr>
        <w:t xml:space="preserve">Permissions:</w:t>
      </w:r>
      <w:r>
        <w:t xml:space="preserve"> </w:t>
      </w:r>
      <w:r>
        <w:t xml:space="preserve">grants_manager (UI-level only; RLS open to any signed-in user)</w:t>
      </w:r>
    </w:p>
    <w:p>
      <w:pPr>
        <w:numPr>
          <w:ilvl w:val="0"/>
          <w:numId w:val="1568"/>
        </w:numPr>
        <w:pStyle w:val="Compact"/>
      </w:pPr>
      <w:r>
        <w:rPr>
          <w:bCs/>
          <w:b/>
        </w:rPr>
        <w:t xml:space="preserve">Error Handling:</w:t>
      </w:r>
      <w:r>
        <w:t xml:space="preserve"> </w:t>
      </w:r>
      <w:r>
        <w:t xml:space="preserve">None</w:t>
      </w:r>
    </w:p>
    <w:p>
      <w:pPr>
        <w:numPr>
          <w:ilvl w:val="0"/>
          <w:numId w:val="1568"/>
        </w:numPr>
        <w:pStyle w:val="Compact"/>
      </w:pPr>
      <w:r>
        <w:rPr>
          <w:bCs/>
          <w:b/>
        </w:rPr>
        <w:t xml:space="preserve">Dependencies:</w:t>
      </w:r>
      <w:r>
        <w:t xml:space="preserve"> </w:t>
      </w:r>
      <w:r>
        <w:t xml:space="preserve">None</w:t>
      </w:r>
    </w:p>
    <w:p>
      <w:pPr>
        <w:numPr>
          <w:ilvl w:val="0"/>
          <w:numId w:val="1568"/>
        </w:numPr>
        <w:pStyle w:val="Compact"/>
      </w:pPr>
      <w:r>
        <w:rPr>
          <w:bCs/>
          <w:b/>
        </w:rPr>
        <w:t xml:space="preserve">Definition of Ready:</w:t>
      </w:r>
    </w:p>
    <w:p>
      <w:pPr>
        <w:numPr>
          <w:ilvl w:val="1"/>
          <w:numId w:val="1571"/>
        </w:numPr>
        <w:pStyle w:val="Compact"/>
      </w:pPr>
      <w:r>
        <w:t xml:space="preserve">☐ Business value confirmed by stakeholders</w:t>
      </w:r>
    </w:p>
    <w:p>
      <w:pPr>
        <w:numPr>
          <w:ilvl w:val="1"/>
          <w:numId w:val="1571"/>
        </w:numPr>
        <w:pStyle w:val="Compact"/>
      </w:pPr>
      <w:r>
        <w:t xml:space="preserve">☒ Prototype screen / behaviour identified</w:t>
      </w:r>
    </w:p>
    <w:p>
      <w:pPr>
        <w:numPr>
          <w:ilvl w:val="1"/>
          <w:numId w:val="1571"/>
        </w:numPr>
        <w:pStyle w:val="Compact"/>
      </w:pPr>
      <w:r>
        <w:t xml:space="preserve">☒ Acceptance criteria defined (Given/When/Then)</w:t>
      </w:r>
    </w:p>
    <w:p>
      <w:pPr>
        <w:numPr>
          <w:ilvl w:val="1"/>
          <w:numId w:val="1571"/>
        </w:numPr>
        <w:pStyle w:val="Compact"/>
      </w:pPr>
      <w:r>
        <w:t xml:space="preserve">☒ Business rules identified and referenced</w:t>
      </w:r>
    </w:p>
    <w:p>
      <w:pPr>
        <w:numPr>
          <w:ilvl w:val="1"/>
          <w:numId w:val="1571"/>
        </w:numPr>
        <w:pStyle w:val="Compact"/>
      </w:pPr>
      <w:r>
        <w:t xml:space="preserve">☒ Data entities and fields identified</w:t>
      </w:r>
    </w:p>
    <w:p>
      <w:pPr>
        <w:numPr>
          <w:ilvl w:val="1"/>
          <w:numId w:val="1571"/>
        </w:numPr>
        <w:pStyle w:val="Compact"/>
      </w:pPr>
      <w:r>
        <w:t xml:space="preserve">☐ Roles and permissions confirmed</w:t>
      </w:r>
    </w:p>
    <w:p>
      <w:pPr>
        <w:numPr>
          <w:ilvl w:val="1"/>
          <w:numId w:val="1571"/>
        </w:numPr>
        <w:pStyle w:val="Compact"/>
      </w:pPr>
      <w:r>
        <w:t xml:space="preserve">☒ Dependencies identified</w:t>
      </w:r>
    </w:p>
    <w:p>
      <w:pPr>
        <w:numPr>
          <w:ilvl w:val="1"/>
          <w:numId w:val="1571"/>
        </w:numPr>
        <w:pStyle w:val="Compact"/>
      </w:pPr>
      <w:r>
        <w:t xml:space="preserve">☒ Open questions resolved</w:t>
      </w:r>
    </w:p>
    <w:p>
      <w:pPr>
        <w:numPr>
          <w:ilvl w:val="0"/>
          <w:numId w:val="1568"/>
        </w:numPr>
        <w:pStyle w:val="Compact"/>
      </w:pPr>
      <w:r>
        <w:rPr>
          <w:bCs/>
          <w:b/>
        </w:rPr>
        <w:t xml:space="preserve">Suggested Priority:</w:t>
      </w:r>
      <w:r>
        <w:t xml:space="preserve"> </w:t>
      </w:r>
      <w:r>
        <w:t xml:space="preserve">Should</w:t>
      </w:r>
    </w:p>
    <w:p>
      <w:pPr>
        <w:numPr>
          <w:ilvl w:val="0"/>
          <w:numId w:val="1568"/>
        </w:numPr>
        <w:pStyle w:val="Compact"/>
      </w:pPr>
      <w:r>
        <w:rPr>
          <w:bCs/>
          <w:b/>
        </w:rPr>
        <w:t xml:space="preserve">Requirements:</w:t>
      </w:r>
      <w:r>
        <w:t xml:space="preserve"> </w:t>
      </w:r>
      <w:r>
        <w:t xml:space="preserve">FR-CFG-012, FR-CFG-013</w:t>
      </w:r>
    </w:p>
    <w:p>
      <w:pPr>
        <w:numPr>
          <w:ilvl w:val="0"/>
          <w:numId w:val="1568"/>
        </w:numPr>
        <w:pStyle w:val="Compact"/>
      </w:pPr>
      <w:r>
        <w:rPr>
          <w:bCs/>
          <w:b/>
        </w:rPr>
        <w:t xml:space="preserve">Open Questions:</w:t>
      </w:r>
      <w:r>
        <w:t xml:space="preserve"> </w:t>
      </w:r>
      <w:r>
        <w:t xml:space="preserve">None</w:t>
      </w:r>
    </w:p>
    <w:bookmarkEnd w:id="359"/>
    <w:bookmarkStart w:id="360" w:name="us-cfg-011"/>
    <w:p>
      <w:pPr>
        <w:pStyle w:val="Heading3"/>
      </w:pPr>
      <w:r>
        <w:t xml:space="preserve">US-CFG-011</w:t>
      </w:r>
    </w:p>
    <w:p>
      <w:pPr>
        <w:numPr>
          <w:ilvl w:val="0"/>
          <w:numId w:val="1572"/>
        </w:numPr>
        <w:pStyle w:val="Compact"/>
      </w:pPr>
      <w:r>
        <w:rPr>
          <w:bCs/>
          <w:b/>
        </w:rPr>
        <w:t xml:space="preserve">Parent Epic:</w:t>
      </w:r>
      <w:r>
        <w:t xml:space="preserve"> </w:t>
      </w:r>
      <w:r>
        <w:t xml:space="preserve">EP-CFG-01</w:t>
      </w:r>
    </w:p>
    <w:p>
      <w:pPr>
        <w:numPr>
          <w:ilvl w:val="0"/>
          <w:numId w:val="1572"/>
        </w:numPr>
        <w:pStyle w:val="Compact"/>
      </w:pPr>
      <w:r>
        <w:rPr>
          <w:bCs/>
          <w:b/>
        </w:rPr>
        <w:t xml:space="preserve">Parent Feature:</w:t>
      </w:r>
      <w:r>
        <w:t xml:space="preserve"> </w:t>
      </w:r>
      <w:r>
        <w:t xml:space="preserve">FT-CFG-04</w:t>
      </w:r>
    </w:p>
    <w:p>
      <w:pPr>
        <w:numPr>
          <w:ilvl w:val="0"/>
          <w:numId w:val="1572"/>
        </w:numPr>
        <w:pStyle w:val="Compact"/>
      </w:pPr>
      <w:r>
        <w:rPr>
          <w:bCs/>
          <w:b/>
        </w:rPr>
        <w:t xml:space="preserve">User Role:</w:t>
      </w:r>
      <w:r>
        <w:t xml:space="preserve"> </w:t>
      </w:r>
      <w:r>
        <w:t xml:space="preserve">Grants manager / admin</w:t>
      </w:r>
    </w:p>
    <w:p>
      <w:pPr>
        <w:numPr>
          <w:ilvl w:val="0"/>
          <w:numId w:val="1572"/>
        </w:numPr>
        <w:pStyle w:val="Compact"/>
      </w:pPr>
      <w:r>
        <w:rPr>
          <w:bCs/>
          <w:b/>
        </w:rPr>
        <w:t xml:space="preserve">Story:</w:t>
      </w:r>
      <w:r>
        <w:t xml:space="preserve"> </w:t>
      </w:r>
      <w:r>
        <w:t xml:space="preserve">As a grants manager I want to delete an obsolete department so that lists stay current.</w:t>
      </w:r>
    </w:p>
    <w:p>
      <w:pPr>
        <w:numPr>
          <w:ilvl w:val="0"/>
          <w:numId w:val="1572"/>
        </w:numPr>
        <w:pStyle w:val="Compact"/>
      </w:pPr>
      <w:r>
        <w:rPr>
          <w:bCs/>
          <w:b/>
        </w:rPr>
        <w:t xml:space="preserve">Preconditions:</w:t>
      </w:r>
      <w:r>
        <w:t xml:space="preserve"> </w:t>
      </w:r>
      <w:r>
        <w:t xml:space="preserve">Department exists.</w:t>
      </w:r>
    </w:p>
    <w:p>
      <w:pPr>
        <w:numPr>
          <w:ilvl w:val="0"/>
          <w:numId w:val="1572"/>
        </w:numPr>
        <w:pStyle w:val="Compact"/>
      </w:pPr>
      <w:r>
        <w:rPr>
          <w:bCs/>
          <w:b/>
        </w:rPr>
        <w:t xml:space="preserve">Main Flow:</w:t>
      </w:r>
    </w:p>
    <w:p>
      <w:pPr>
        <w:numPr>
          <w:ilvl w:val="1"/>
          <w:numId w:val="1573"/>
        </w:numPr>
        <w:pStyle w:val="Compact"/>
      </w:pPr>
      <w:r>
        <w:t xml:space="preserve">Click trash on card</w:t>
      </w:r>
    </w:p>
    <w:p>
      <w:pPr>
        <w:numPr>
          <w:ilvl w:val="0"/>
          <w:numId w:val="1572"/>
        </w:numPr>
        <w:pStyle w:val="Compact"/>
      </w:pPr>
      <w:r>
        <w:rPr>
          <w:bCs/>
          <w:b/>
        </w:rPr>
        <w:t xml:space="preserve">Alternative Flows:</w:t>
      </w:r>
      <w:r>
        <w:t xml:space="preserve"> </w:t>
      </w:r>
      <w:r>
        <w:t xml:space="preserve">None</w:t>
      </w:r>
    </w:p>
    <w:p>
      <w:pPr>
        <w:numPr>
          <w:ilvl w:val="0"/>
          <w:numId w:val="1572"/>
        </w:numPr>
        <w:pStyle w:val="Compact"/>
      </w:pPr>
      <w:r>
        <w:rPr>
          <w:bCs/>
          <w:b/>
        </w:rPr>
        <w:t xml:space="preserve">Exception Flows:</w:t>
      </w:r>
      <w:r>
        <w:t xml:space="preserve"> </w:t>
      </w:r>
      <w:r>
        <w:t xml:space="preserve">No confirmation (ISS-CFG-04).</w:t>
      </w:r>
    </w:p>
    <w:p>
      <w:pPr>
        <w:numPr>
          <w:ilvl w:val="0"/>
          <w:numId w:val="1572"/>
        </w:numPr>
        <w:pStyle w:val="Compact"/>
      </w:pPr>
      <w:r>
        <w:rPr>
          <w:bCs/>
          <w:b/>
        </w:rPr>
        <w:t xml:space="preserve">Business Rules:</w:t>
      </w:r>
      <w:r>
        <w:t xml:space="preserve"> </w:t>
      </w:r>
      <w:r>
        <w:t xml:space="preserve">BR-CFG-14</w:t>
      </w:r>
    </w:p>
    <w:p>
      <w:pPr>
        <w:numPr>
          <w:ilvl w:val="0"/>
          <w:numId w:val="1572"/>
        </w:numPr>
        <w:pStyle w:val="Compact"/>
      </w:pPr>
      <w:r>
        <w:rPr>
          <w:bCs/>
          <w:b/>
        </w:rPr>
        <w:t xml:space="preserve">Acceptance Criteria:</w:t>
      </w:r>
    </w:p>
    <w:p>
      <w:pPr>
        <w:numPr>
          <w:ilvl w:val="1"/>
          <w:numId w:val="1574"/>
        </w:numPr>
        <w:pStyle w:val="Compact"/>
      </w:pPr>
      <w:r>
        <w:t xml:space="preserve">Given department with members When deleted Then members become «بدون إدارة»</w:t>
      </w:r>
    </w:p>
    <w:p>
      <w:pPr>
        <w:numPr>
          <w:ilvl w:val="1"/>
          <w:numId w:val="1574"/>
        </w:numPr>
        <w:pStyle w:val="Compact"/>
      </w:pPr>
      <w:r>
        <w:t xml:space="preserve">Given deleted Then toast «تم الحذف»</w:t>
      </w:r>
    </w:p>
    <w:p>
      <w:pPr>
        <w:numPr>
          <w:ilvl w:val="0"/>
          <w:numId w:val="1572"/>
        </w:numPr>
        <w:pStyle w:val="Compact"/>
      </w:pPr>
      <w:r>
        <w:rPr>
          <w:bCs/>
          <w:b/>
        </w:rPr>
        <w:t xml:space="preserve">Required Data:</w:t>
      </w:r>
      <w:r>
        <w:t xml:space="preserve"> </w:t>
      </w:r>
      <w:r>
        <w:t xml:space="preserve">departments</w:t>
      </w:r>
    </w:p>
    <w:p>
      <w:pPr>
        <w:numPr>
          <w:ilvl w:val="0"/>
          <w:numId w:val="1572"/>
        </w:numPr>
        <w:pStyle w:val="Compact"/>
      </w:pPr>
      <w:r>
        <w:rPr>
          <w:bCs/>
          <w:b/>
        </w:rPr>
        <w:t xml:space="preserve">Field Validations:</w:t>
      </w:r>
      <w:r>
        <w:t xml:space="preserve"> </w:t>
      </w:r>
      <w:r>
        <w:t xml:space="preserve">None</w:t>
      </w:r>
    </w:p>
    <w:p>
      <w:pPr>
        <w:numPr>
          <w:ilvl w:val="0"/>
          <w:numId w:val="1572"/>
        </w:numPr>
        <w:pStyle w:val="Compact"/>
      </w:pPr>
      <w:r>
        <w:rPr>
          <w:bCs/>
          <w:b/>
        </w:rPr>
        <w:t xml:space="preserve">Permissions:</w:t>
      </w:r>
      <w:r>
        <w:t xml:space="preserve"> </w:t>
      </w:r>
      <w:r>
        <w:t xml:space="preserve">grants_manager (UI-level only; RLS open to any signed-in user)</w:t>
      </w:r>
    </w:p>
    <w:p>
      <w:pPr>
        <w:numPr>
          <w:ilvl w:val="0"/>
          <w:numId w:val="1572"/>
        </w:numPr>
        <w:pStyle w:val="Compact"/>
      </w:pPr>
      <w:r>
        <w:rPr>
          <w:bCs/>
          <w:b/>
        </w:rPr>
        <w:t xml:space="preserve">Error Handling:</w:t>
      </w:r>
      <w:r>
        <w:t xml:space="preserve"> </w:t>
      </w:r>
      <w:r>
        <w:t xml:space="preserve">None</w:t>
      </w:r>
    </w:p>
    <w:p>
      <w:pPr>
        <w:numPr>
          <w:ilvl w:val="0"/>
          <w:numId w:val="1572"/>
        </w:numPr>
        <w:pStyle w:val="Compact"/>
      </w:pPr>
      <w:r>
        <w:rPr>
          <w:bCs/>
          <w:b/>
        </w:rPr>
        <w:t xml:space="preserve">Dependencies:</w:t>
      </w:r>
      <w:r>
        <w:t xml:space="preserve"> </w:t>
      </w:r>
      <w:r>
        <w:t xml:space="preserve">None</w:t>
      </w:r>
    </w:p>
    <w:p>
      <w:pPr>
        <w:numPr>
          <w:ilvl w:val="0"/>
          <w:numId w:val="1572"/>
        </w:numPr>
        <w:pStyle w:val="Compact"/>
      </w:pPr>
      <w:r>
        <w:rPr>
          <w:bCs/>
          <w:b/>
        </w:rPr>
        <w:t xml:space="preserve">Definition of Ready:</w:t>
      </w:r>
    </w:p>
    <w:p>
      <w:pPr>
        <w:numPr>
          <w:ilvl w:val="1"/>
          <w:numId w:val="1575"/>
        </w:numPr>
        <w:pStyle w:val="Compact"/>
      </w:pPr>
      <w:r>
        <w:t xml:space="preserve">☐ Business value confirmed by stakeholders</w:t>
      </w:r>
    </w:p>
    <w:p>
      <w:pPr>
        <w:numPr>
          <w:ilvl w:val="1"/>
          <w:numId w:val="1575"/>
        </w:numPr>
        <w:pStyle w:val="Compact"/>
      </w:pPr>
      <w:r>
        <w:t xml:space="preserve">☒ Prototype screen / behaviour identified</w:t>
      </w:r>
    </w:p>
    <w:p>
      <w:pPr>
        <w:numPr>
          <w:ilvl w:val="1"/>
          <w:numId w:val="1575"/>
        </w:numPr>
        <w:pStyle w:val="Compact"/>
      </w:pPr>
      <w:r>
        <w:t xml:space="preserve">☒ Acceptance criteria defined (Given/When/Then)</w:t>
      </w:r>
    </w:p>
    <w:p>
      <w:pPr>
        <w:numPr>
          <w:ilvl w:val="1"/>
          <w:numId w:val="1575"/>
        </w:numPr>
        <w:pStyle w:val="Compact"/>
      </w:pPr>
      <w:r>
        <w:t xml:space="preserve">☒ Business rules identified and referenced</w:t>
      </w:r>
    </w:p>
    <w:p>
      <w:pPr>
        <w:numPr>
          <w:ilvl w:val="1"/>
          <w:numId w:val="1575"/>
        </w:numPr>
        <w:pStyle w:val="Compact"/>
      </w:pPr>
      <w:r>
        <w:t xml:space="preserve">☒ Data entities and fields identified</w:t>
      </w:r>
    </w:p>
    <w:p>
      <w:pPr>
        <w:numPr>
          <w:ilvl w:val="1"/>
          <w:numId w:val="1575"/>
        </w:numPr>
        <w:pStyle w:val="Compact"/>
      </w:pPr>
      <w:r>
        <w:t xml:space="preserve">☐ Roles and permissions confirmed</w:t>
      </w:r>
    </w:p>
    <w:p>
      <w:pPr>
        <w:numPr>
          <w:ilvl w:val="1"/>
          <w:numId w:val="1575"/>
        </w:numPr>
        <w:pStyle w:val="Compact"/>
      </w:pPr>
      <w:r>
        <w:t xml:space="preserve">☒ Dependencies identified</w:t>
      </w:r>
    </w:p>
    <w:p>
      <w:pPr>
        <w:numPr>
          <w:ilvl w:val="1"/>
          <w:numId w:val="1575"/>
        </w:numPr>
        <w:pStyle w:val="Compact"/>
      </w:pPr>
      <w:r>
        <w:t xml:space="preserve">☒ Open questions resolved</w:t>
      </w:r>
    </w:p>
    <w:p>
      <w:pPr>
        <w:numPr>
          <w:ilvl w:val="0"/>
          <w:numId w:val="1572"/>
        </w:numPr>
        <w:pStyle w:val="Compact"/>
      </w:pPr>
      <w:r>
        <w:rPr>
          <w:bCs/>
          <w:b/>
        </w:rPr>
        <w:t xml:space="preserve">Suggested Priority:</w:t>
      </w:r>
      <w:r>
        <w:t xml:space="preserve"> </w:t>
      </w:r>
      <w:r>
        <w:t xml:space="preserve">Should</w:t>
      </w:r>
    </w:p>
    <w:p>
      <w:pPr>
        <w:numPr>
          <w:ilvl w:val="0"/>
          <w:numId w:val="1572"/>
        </w:numPr>
        <w:pStyle w:val="Compact"/>
      </w:pPr>
      <w:r>
        <w:rPr>
          <w:bCs/>
          <w:b/>
        </w:rPr>
        <w:t xml:space="preserve">Requirements:</w:t>
      </w:r>
      <w:r>
        <w:t xml:space="preserve"> </w:t>
      </w:r>
      <w:r>
        <w:t xml:space="preserve">FR-CFG-014</w:t>
      </w:r>
    </w:p>
    <w:p>
      <w:pPr>
        <w:numPr>
          <w:ilvl w:val="0"/>
          <w:numId w:val="1572"/>
        </w:numPr>
        <w:pStyle w:val="Compact"/>
      </w:pPr>
      <w:r>
        <w:rPr>
          <w:bCs/>
          <w:b/>
        </w:rPr>
        <w:t xml:space="preserve">Open Questions:</w:t>
      </w:r>
      <w:r>
        <w:t xml:space="preserve"> </w:t>
      </w:r>
      <w:r>
        <w:t xml:space="preserve">None</w:t>
      </w:r>
    </w:p>
    <w:bookmarkEnd w:id="360"/>
    <w:bookmarkStart w:id="361" w:name="us-cfg-012"/>
    <w:p>
      <w:pPr>
        <w:pStyle w:val="Heading3"/>
      </w:pPr>
      <w:r>
        <w:t xml:space="preserve">US-CFG-012</w:t>
      </w:r>
    </w:p>
    <w:p>
      <w:pPr>
        <w:numPr>
          <w:ilvl w:val="0"/>
          <w:numId w:val="1576"/>
        </w:numPr>
        <w:pStyle w:val="Compact"/>
      </w:pPr>
      <w:r>
        <w:rPr>
          <w:bCs/>
          <w:b/>
        </w:rPr>
        <w:t xml:space="preserve">Parent Epic:</w:t>
      </w:r>
      <w:r>
        <w:t xml:space="preserve"> </w:t>
      </w:r>
      <w:r>
        <w:t xml:space="preserve">EP-CFG-01</w:t>
      </w:r>
    </w:p>
    <w:p>
      <w:pPr>
        <w:numPr>
          <w:ilvl w:val="0"/>
          <w:numId w:val="1576"/>
        </w:numPr>
        <w:pStyle w:val="Compact"/>
      </w:pPr>
      <w:r>
        <w:rPr>
          <w:bCs/>
          <w:b/>
        </w:rPr>
        <w:t xml:space="preserve">Parent Feature:</w:t>
      </w:r>
      <w:r>
        <w:t xml:space="preserve"> </w:t>
      </w:r>
      <w:r>
        <w:t xml:space="preserve">FT-CFG-05</w:t>
      </w:r>
    </w:p>
    <w:p>
      <w:pPr>
        <w:numPr>
          <w:ilvl w:val="0"/>
          <w:numId w:val="1576"/>
        </w:numPr>
        <w:pStyle w:val="Compact"/>
      </w:pPr>
      <w:r>
        <w:rPr>
          <w:bCs/>
          <w:b/>
        </w:rPr>
        <w:t xml:space="preserve">User Role:</w:t>
      </w:r>
      <w:r>
        <w:t xml:space="preserve"> </w:t>
      </w:r>
      <w:r>
        <w:t xml:space="preserve">Grants manager</w:t>
      </w:r>
    </w:p>
    <w:p>
      <w:pPr>
        <w:numPr>
          <w:ilvl w:val="0"/>
          <w:numId w:val="1576"/>
        </w:numPr>
        <w:pStyle w:val="Compact"/>
      </w:pPr>
      <w:r>
        <w:rPr>
          <w:bCs/>
          <w:b/>
        </w:rPr>
        <w:t xml:space="preserve">Story:</w:t>
      </w:r>
      <w:r>
        <w:t xml:space="preserve"> </w:t>
      </w:r>
      <w:r>
        <w:t xml:space="preserve">As a grants manager I want to open a staff member's profile with KPIs, open tasks and managed projects so that I can balance workload.</w:t>
      </w:r>
    </w:p>
    <w:p>
      <w:pPr>
        <w:numPr>
          <w:ilvl w:val="0"/>
          <w:numId w:val="1576"/>
        </w:numPr>
        <w:pStyle w:val="Compact"/>
      </w:pPr>
      <w:r>
        <w:rPr>
          <w:bCs/>
          <w:b/>
        </w:rPr>
        <w:t xml:space="preserve">Preconditions:</w:t>
      </w:r>
      <w:r>
        <w:t xml:space="preserve"> </w:t>
      </w:r>
      <w:r>
        <w:t xml:space="preserve">Staff id known (from Team or task avatar).</w:t>
      </w:r>
    </w:p>
    <w:p>
      <w:pPr>
        <w:numPr>
          <w:ilvl w:val="0"/>
          <w:numId w:val="1576"/>
        </w:numPr>
        <w:pStyle w:val="Compact"/>
      </w:pPr>
      <w:r>
        <w:rPr>
          <w:bCs/>
          <w:b/>
        </w:rPr>
        <w:t xml:space="preserve">Main Flow:</w:t>
      </w:r>
    </w:p>
    <w:p>
      <w:pPr>
        <w:numPr>
          <w:ilvl w:val="1"/>
          <w:numId w:val="1577"/>
        </w:numPr>
        <w:pStyle w:val="Compact"/>
      </w:pPr>
      <w:r>
        <w:t xml:space="preserve">Click name/avatar</w:t>
      </w:r>
    </w:p>
    <w:p>
      <w:pPr>
        <w:numPr>
          <w:ilvl w:val="1"/>
          <w:numId w:val="1577"/>
        </w:numPr>
        <w:pStyle w:val="Compact"/>
      </w:pPr>
      <w:r>
        <w:t xml:space="preserve">Review KPIs</w:t>
      </w:r>
    </w:p>
    <w:p>
      <w:pPr>
        <w:numPr>
          <w:ilvl w:val="1"/>
          <w:numId w:val="1577"/>
        </w:numPr>
        <w:pStyle w:val="Compact"/>
      </w:pPr>
      <w:r>
        <w:t xml:space="preserve">Open a project</w:t>
      </w:r>
    </w:p>
    <w:p>
      <w:pPr>
        <w:numPr>
          <w:ilvl w:val="0"/>
          <w:numId w:val="1576"/>
        </w:numPr>
        <w:pStyle w:val="Compact"/>
      </w:pPr>
      <w:r>
        <w:rPr>
          <w:bCs/>
          <w:b/>
        </w:rPr>
        <w:t xml:space="preserve">Alternative Flows:</w:t>
      </w:r>
      <w:r>
        <w:t xml:space="preserve"> </w:t>
      </w:r>
      <w:r>
        <w:t xml:space="preserve">None</w:t>
      </w:r>
    </w:p>
    <w:p>
      <w:pPr>
        <w:numPr>
          <w:ilvl w:val="0"/>
          <w:numId w:val="1576"/>
        </w:numPr>
        <w:pStyle w:val="Compact"/>
      </w:pPr>
      <w:r>
        <w:rPr>
          <w:bCs/>
          <w:b/>
        </w:rPr>
        <w:t xml:space="preserve">Exception Flows:</w:t>
      </w:r>
      <w:r>
        <w:t xml:space="preserve"> </w:t>
      </w:r>
      <w:r>
        <w:t xml:space="preserve">None</w:t>
      </w:r>
    </w:p>
    <w:p>
      <w:pPr>
        <w:numPr>
          <w:ilvl w:val="0"/>
          <w:numId w:val="1576"/>
        </w:numPr>
        <w:pStyle w:val="Compact"/>
      </w:pPr>
      <w:r>
        <w:rPr>
          <w:bCs/>
          <w:b/>
        </w:rPr>
        <w:t xml:space="preserve">Business Rules:</w:t>
      </w:r>
      <w:r>
        <w:t xml:space="preserve"> </w:t>
      </w:r>
      <w:r>
        <w:t xml:space="preserve">BR-CFG-30</w:t>
      </w:r>
    </w:p>
    <w:p>
      <w:pPr>
        <w:numPr>
          <w:ilvl w:val="0"/>
          <w:numId w:val="1576"/>
        </w:numPr>
        <w:pStyle w:val="Compact"/>
      </w:pPr>
      <w:r>
        <w:rPr>
          <w:bCs/>
          <w:b/>
        </w:rPr>
        <w:t xml:space="preserve">Acceptance Criteria:</w:t>
      </w:r>
    </w:p>
    <w:p>
      <w:pPr>
        <w:numPr>
          <w:ilvl w:val="1"/>
          <w:numId w:val="1578"/>
        </w:numPr>
        <w:pStyle w:val="Compact"/>
      </w:pPr>
      <w:r>
        <w:t xml:space="preserve">Given done tasks Then average completion is shown in days with one decimal</w:t>
      </w:r>
    </w:p>
    <w:p>
      <w:pPr>
        <w:numPr>
          <w:ilvl w:val="1"/>
          <w:numId w:val="1578"/>
        </w:numPr>
        <w:pStyle w:val="Compact"/>
      </w:pPr>
      <w:r>
        <w:t xml:space="preserve">Given an invalid id Then «الموظف غير موجود.»</w:t>
      </w:r>
    </w:p>
    <w:p>
      <w:pPr>
        <w:numPr>
          <w:ilvl w:val="1"/>
          <w:numId w:val="1578"/>
        </w:numPr>
        <w:pStyle w:val="Compact"/>
      </w:pPr>
      <w:r>
        <w:t xml:space="preserve">Given open tasks overdue Then their dates are red</w:t>
      </w:r>
    </w:p>
    <w:p>
      <w:pPr>
        <w:numPr>
          <w:ilvl w:val="0"/>
          <w:numId w:val="1576"/>
        </w:numPr>
        <w:pStyle w:val="Compact"/>
      </w:pPr>
      <w:r>
        <w:rPr>
          <w:bCs/>
          <w:b/>
        </w:rPr>
        <w:t xml:space="preserve">Required Data:</w:t>
      </w:r>
      <w:r>
        <w:t xml:space="preserve"> </w:t>
      </w:r>
      <w:r>
        <w:t xml:space="preserve">personas, manual_tasks, application_status_history, payment_approvals, projects</w:t>
      </w:r>
    </w:p>
    <w:p>
      <w:pPr>
        <w:numPr>
          <w:ilvl w:val="0"/>
          <w:numId w:val="1576"/>
        </w:numPr>
        <w:pStyle w:val="Compact"/>
      </w:pPr>
      <w:r>
        <w:rPr>
          <w:bCs/>
          <w:b/>
        </w:rPr>
        <w:t xml:space="preserve">Field Validations:</w:t>
      </w:r>
      <w:r>
        <w:t xml:space="preserve"> </w:t>
      </w:r>
      <w:r>
        <w:t xml:space="preserve">None</w:t>
      </w:r>
    </w:p>
    <w:p>
      <w:pPr>
        <w:numPr>
          <w:ilvl w:val="0"/>
          <w:numId w:val="1576"/>
        </w:numPr>
        <w:pStyle w:val="Compact"/>
      </w:pPr>
      <w:r>
        <w:rPr>
          <w:bCs/>
          <w:b/>
        </w:rPr>
        <w:t xml:space="preserve">Permissions:</w:t>
      </w:r>
      <w:r>
        <w:t xml:space="preserve"> </w:t>
      </w:r>
      <w:r>
        <w:t xml:space="preserve">Any persona (no guard)</w:t>
      </w:r>
    </w:p>
    <w:p>
      <w:pPr>
        <w:numPr>
          <w:ilvl w:val="0"/>
          <w:numId w:val="1576"/>
        </w:numPr>
        <w:pStyle w:val="Compact"/>
      </w:pPr>
      <w:r>
        <w:rPr>
          <w:bCs/>
          <w:b/>
        </w:rPr>
        <w:t xml:space="preserve">Error Handling:</w:t>
      </w:r>
      <w:r>
        <w:t xml:space="preserve"> </w:t>
      </w:r>
      <w:r>
        <w:t xml:space="preserve">None</w:t>
      </w:r>
    </w:p>
    <w:p>
      <w:pPr>
        <w:numPr>
          <w:ilvl w:val="0"/>
          <w:numId w:val="1576"/>
        </w:numPr>
        <w:pStyle w:val="Compact"/>
      </w:pPr>
      <w:r>
        <w:rPr>
          <w:bCs/>
          <w:b/>
        </w:rPr>
        <w:t xml:space="preserve">Dependencies:</w:t>
      </w:r>
      <w:r>
        <w:t xml:space="preserve"> </w:t>
      </w:r>
      <w:r>
        <w:t xml:space="preserve">None</w:t>
      </w:r>
    </w:p>
    <w:p>
      <w:pPr>
        <w:numPr>
          <w:ilvl w:val="0"/>
          <w:numId w:val="1576"/>
        </w:numPr>
        <w:pStyle w:val="Compact"/>
      </w:pPr>
      <w:r>
        <w:rPr>
          <w:bCs/>
          <w:b/>
        </w:rPr>
        <w:t xml:space="preserve">Definition of Ready:</w:t>
      </w:r>
    </w:p>
    <w:p>
      <w:pPr>
        <w:numPr>
          <w:ilvl w:val="1"/>
          <w:numId w:val="1579"/>
        </w:numPr>
        <w:pStyle w:val="Compact"/>
      </w:pPr>
      <w:r>
        <w:t xml:space="preserve">☐ Business value confirmed by stakeholders</w:t>
      </w:r>
    </w:p>
    <w:p>
      <w:pPr>
        <w:numPr>
          <w:ilvl w:val="1"/>
          <w:numId w:val="1579"/>
        </w:numPr>
        <w:pStyle w:val="Compact"/>
      </w:pPr>
      <w:r>
        <w:t xml:space="preserve">☒ Prototype screen / behaviour identified</w:t>
      </w:r>
    </w:p>
    <w:p>
      <w:pPr>
        <w:numPr>
          <w:ilvl w:val="1"/>
          <w:numId w:val="1579"/>
        </w:numPr>
        <w:pStyle w:val="Compact"/>
      </w:pPr>
      <w:r>
        <w:t xml:space="preserve">☒ Acceptance criteria defined (Given/When/Then)</w:t>
      </w:r>
    </w:p>
    <w:p>
      <w:pPr>
        <w:numPr>
          <w:ilvl w:val="1"/>
          <w:numId w:val="1579"/>
        </w:numPr>
        <w:pStyle w:val="Compact"/>
      </w:pPr>
      <w:r>
        <w:t xml:space="preserve">☒ Business rules identified and referenced</w:t>
      </w:r>
    </w:p>
    <w:p>
      <w:pPr>
        <w:numPr>
          <w:ilvl w:val="1"/>
          <w:numId w:val="1579"/>
        </w:numPr>
        <w:pStyle w:val="Compact"/>
      </w:pPr>
      <w:r>
        <w:t xml:space="preserve">☒ Data entities and fields identified</w:t>
      </w:r>
    </w:p>
    <w:p>
      <w:pPr>
        <w:numPr>
          <w:ilvl w:val="1"/>
          <w:numId w:val="1579"/>
        </w:numPr>
        <w:pStyle w:val="Compact"/>
      </w:pPr>
      <w:r>
        <w:t xml:space="preserve">☐ Roles and permissions confirmed</w:t>
      </w:r>
    </w:p>
    <w:p>
      <w:pPr>
        <w:numPr>
          <w:ilvl w:val="1"/>
          <w:numId w:val="1579"/>
        </w:numPr>
        <w:pStyle w:val="Compact"/>
      </w:pPr>
      <w:r>
        <w:t xml:space="preserve">☒ Dependencies identified</w:t>
      </w:r>
    </w:p>
    <w:p>
      <w:pPr>
        <w:numPr>
          <w:ilvl w:val="1"/>
          <w:numId w:val="1579"/>
        </w:numPr>
        <w:pStyle w:val="Compact"/>
      </w:pPr>
      <w:r>
        <w:t xml:space="preserve">☐ Open questions resolved</w:t>
      </w:r>
    </w:p>
    <w:p>
      <w:pPr>
        <w:numPr>
          <w:ilvl w:val="0"/>
          <w:numId w:val="1576"/>
        </w:numPr>
        <w:pStyle w:val="Compact"/>
      </w:pPr>
      <w:r>
        <w:rPr>
          <w:bCs/>
          <w:b/>
        </w:rPr>
        <w:t xml:space="preserve">Suggested Priority:</w:t>
      </w:r>
      <w:r>
        <w:t xml:space="preserve"> </w:t>
      </w:r>
      <w:r>
        <w:t xml:space="preserve">Should</w:t>
      </w:r>
    </w:p>
    <w:p>
      <w:pPr>
        <w:numPr>
          <w:ilvl w:val="0"/>
          <w:numId w:val="1576"/>
        </w:numPr>
        <w:pStyle w:val="Compact"/>
      </w:pPr>
      <w:r>
        <w:rPr>
          <w:bCs/>
          <w:b/>
        </w:rPr>
        <w:t xml:space="preserve">Requirements:</w:t>
      </w:r>
      <w:r>
        <w:t xml:space="preserve"> </w:t>
      </w:r>
      <w:r>
        <w:t xml:space="preserve">FR-CFG-015, FR-CFG-016, FR-CFG-017</w:t>
      </w:r>
    </w:p>
    <w:p>
      <w:pPr>
        <w:numPr>
          <w:ilvl w:val="0"/>
          <w:numId w:val="1576"/>
        </w:numPr>
        <w:pStyle w:val="Compact"/>
      </w:pPr>
      <w:r>
        <w:rPr>
          <w:bCs/>
          <w:b/>
        </w:rPr>
        <w:t xml:space="preserve">Open Questions:</w:t>
      </w:r>
      <w:r>
        <w:t xml:space="preserve"> </w:t>
      </w:r>
      <w:r>
        <w:t xml:space="preserve">OQ-CFG-09</w:t>
      </w:r>
    </w:p>
    <w:bookmarkEnd w:id="361"/>
    <w:bookmarkStart w:id="362" w:name="us-cfg-013"/>
    <w:p>
      <w:pPr>
        <w:pStyle w:val="Heading3"/>
      </w:pPr>
      <w:r>
        <w:t xml:space="preserve">US-CFG-013</w:t>
      </w:r>
    </w:p>
    <w:p>
      <w:pPr>
        <w:numPr>
          <w:ilvl w:val="0"/>
          <w:numId w:val="1580"/>
        </w:numPr>
        <w:pStyle w:val="Compact"/>
      </w:pPr>
      <w:r>
        <w:rPr>
          <w:bCs/>
          <w:b/>
        </w:rPr>
        <w:t xml:space="preserve">Parent Epic:</w:t>
      </w:r>
      <w:r>
        <w:t xml:space="preserve"> </w:t>
      </w:r>
      <w:r>
        <w:t xml:space="preserve">EP-CFG-02</w:t>
      </w:r>
    </w:p>
    <w:p>
      <w:pPr>
        <w:numPr>
          <w:ilvl w:val="0"/>
          <w:numId w:val="1580"/>
        </w:numPr>
        <w:pStyle w:val="Compact"/>
      </w:pPr>
      <w:r>
        <w:rPr>
          <w:bCs/>
          <w:b/>
        </w:rPr>
        <w:t xml:space="preserve">Parent Feature:</w:t>
      </w:r>
      <w:r>
        <w:t xml:space="preserve"> </w:t>
      </w:r>
      <w:r>
        <w:t xml:space="preserve">FT-CFG-06</w:t>
      </w:r>
    </w:p>
    <w:p>
      <w:pPr>
        <w:numPr>
          <w:ilvl w:val="0"/>
          <w:numId w:val="1580"/>
        </w:numPr>
        <w:pStyle w:val="Compact"/>
      </w:pPr>
      <w:r>
        <w:rPr>
          <w:bCs/>
          <w:b/>
        </w:rPr>
        <w:t xml:space="preserve">User Role:</w:t>
      </w:r>
      <w:r>
        <w:t xml:space="preserve"> </w:t>
      </w:r>
      <w:r>
        <w:t xml:space="preserve">Grants manager</w:t>
      </w:r>
    </w:p>
    <w:p>
      <w:pPr>
        <w:numPr>
          <w:ilvl w:val="0"/>
          <w:numId w:val="1580"/>
        </w:numPr>
        <w:pStyle w:val="Compact"/>
      </w:pPr>
      <w:r>
        <w:rPr>
          <w:bCs/>
          <w:b/>
        </w:rPr>
        <w:t xml:space="preserve">Story:</w:t>
      </w:r>
      <w:r>
        <w:t xml:space="preserve"> </w:t>
      </w:r>
      <w:r>
        <w:t xml:space="preserve">As a grants manager I want to create, select and delete application forms in a library so that programs can reuse them.</w:t>
      </w:r>
    </w:p>
    <w:p>
      <w:pPr>
        <w:numPr>
          <w:ilvl w:val="0"/>
          <w:numId w:val="1580"/>
        </w:numPr>
        <w:pStyle w:val="Compact"/>
      </w:pPr>
      <w:r>
        <w:rPr>
          <w:bCs/>
          <w:b/>
        </w:rPr>
        <w:t xml:space="preserve">Preconditions:</w:t>
      </w:r>
      <w:r>
        <w:t xml:space="preserve"> </w:t>
      </w:r>
      <w:r>
        <w:t xml:space="preserve">Forms tab open.</w:t>
      </w:r>
    </w:p>
    <w:p>
      <w:pPr>
        <w:numPr>
          <w:ilvl w:val="0"/>
          <w:numId w:val="1580"/>
        </w:numPr>
        <w:pStyle w:val="Compact"/>
      </w:pPr>
      <w:r>
        <w:rPr>
          <w:bCs/>
          <w:b/>
        </w:rPr>
        <w:t xml:space="preserve">Main Flow:</w:t>
      </w:r>
    </w:p>
    <w:p>
      <w:pPr>
        <w:numPr>
          <w:ilvl w:val="1"/>
          <w:numId w:val="1581"/>
        </w:numPr>
        <w:pStyle w:val="Compact"/>
      </w:pPr>
      <w:r>
        <w:t xml:space="preserve">Review list with usage</w:t>
      </w:r>
    </w:p>
    <w:p>
      <w:pPr>
        <w:numPr>
          <w:ilvl w:val="1"/>
          <w:numId w:val="1581"/>
        </w:numPr>
        <w:pStyle w:val="Compact"/>
      </w:pPr>
      <w:r>
        <w:t xml:space="preserve">Create a form</w:t>
      </w:r>
    </w:p>
    <w:p>
      <w:pPr>
        <w:numPr>
          <w:ilvl w:val="1"/>
          <w:numId w:val="1581"/>
        </w:numPr>
        <w:pStyle w:val="Compact"/>
      </w:pPr>
      <w:r>
        <w:t xml:space="preserve">Delete an unused form</w:t>
      </w:r>
    </w:p>
    <w:p>
      <w:pPr>
        <w:numPr>
          <w:ilvl w:val="0"/>
          <w:numId w:val="1580"/>
        </w:numPr>
        <w:pStyle w:val="Compact"/>
      </w:pPr>
      <w:r>
        <w:rPr>
          <w:bCs/>
          <w:b/>
        </w:rPr>
        <w:t xml:space="preserve">Alternative Flows:</w:t>
      </w:r>
      <w:r>
        <w:t xml:space="preserve"> </w:t>
      </w:r>
      <w:r>
        <w:t xml:space="preserve">None</w:t>
      </w:r>
    </w:p>
    <w:p>
      <w:pPr>
        <w:numPr>
          <w:ilvl w:val="0"/>
          <w:numId w:val="1580"/>
        </w:numPr>
        <w:pStyle w:val="Compact"/>
      </w:pPr>
      <w:r>
        <w:rPr>
          <w:bCs/>
          <w:b/>
        </w:rPr>
        <w:t xml:space="preserve">Exception Flows:</w:t>
      </w:r>
      <w:r>
        <w:t xml:space="preserve"> </w:t>
      </w:r>
      <w:r>
        <w:t xml:space="preserve">None</w:t>
      </w:r>
    </w:p>
    <w:p>
      <w:pPr>
        <w:numPr>
          <w:ilvl w:val="0"/>
          <w:numId w:val="1580"/>
        </w:numPr>
        <w:pStyle w:val="Compact"/>
      </w:pPr>
      <w:r>
        <w:rPr>
          <w:bCs/>
          <w:b/>
        </w:rPr>
        <w:t xml:space="preserve">Business Rules:</w:t>
      </w:r>
      <w:r>
        <w:t xml:space="preserve"> </w:t>
      </w:r>
      <w:r>
        <w:t xml:space="preserve">BR-CFG-19</w:t>
      </w:r>
    </w:p>
    <w:p>
      <w:pPr>
        <w:numPr>
          <w:ilvl w:val="0"/>
          <w:numId w:val="1580"/>
        </w:numPr>
        <w:pStyle w:val="Compact"/>
      </w:pPr>
      <w:r>
        <w:rPr>
          <w:bCs/>
          <w:b/>
        </w:rPr>
        <w:t xml:space="preserve">Acceptance Criteria:</w:t>
      </w:r>
    </w:p>
    <w:p>
      <w:pPr>
        <w:numPr>
          <w:ilvl w:val="1"/>
          <w:numId w:val="1582"/>
        </w:numPr>
        <w:pStyle w:val="Compact"/>
      </w:pPr>
      <w:r>
        <w:t xml:space="preserve">Given a form used by a program Then its delete button is disabled</w:t>
      </w:r>
    </w:p>
    <w:p>
      <w:pPr>
        <w:numPr>
          <w:ilvl w:val="1"/>
          <w:numId w:val="1582"/>
        </w:numPr>
        <w:pStyle w:val="Compact"/>
      </w:pPr>
      <w:r>
        <w:t xml:space="preserve">Given a new name When + Then the form is created and selected</w:t>
      </w:r>
    </w:p>
    <w:p>
      <w:pPr>
        <w:numPr>
          <w:ilvl w:val="0"/>
          <w:numId w:val="1580"/>
        </w:numPr>
        <w:pStyle w:val="Compact"/>
      </w:pPr>
      <w:r>
        <w:rPr>
          <w:bCs/>
          <w:b/>
        </w:rPr>
        <w:t xml:space="preserve">Required Data:</w:t>
      </w:r>
      <w:r>
        <w:t xml:space="preserve"> </w:t>
      </w:r>
      <w:r>
        <w:t xml:space="preserve">application_forms, grant_programs.form_id</w:t>
      </w:r>
    </w:p>
    <w:p>
      <w:pPr>
        <w:numPr>
          <w:ilvl w:val="0"/>
          <w:numId w:val="1580"/>
        </w:numPr>
        <w:pStyle w:val="Compact"/>
      </w:pPr>
      <w:r>
        <w:rPr>
          <w:bCs/>
          <w:b/>
        </w:rPr>
        <w:t xml:space="preserve">Field Validations:</w:t>
      </w:r>
      <w:r>
        <w:t xml:space="preserve"> </w:t>
      </w:r>
      <w:r>
        <w:t xml:space="preserve">None</w:t>
      </w:r>
    </w:p>
    <w:p>
      <w:pPr>
        <w:numPr>
          <w:ilvl w:val="0"/>
          <w:numId w:val="1580"/>
        </w:numPr>
        <w:pStyle w:val="Compact"/>
      </w:pPr>
      <w:r>
        <w:rPr>
          <w:bCs/>
          <w:b/>
        </w:rPr>
        <w:t xml:space="preserve">Permissions:</w:t>
      </w:r>
      <w:r>
        <w:t xml:space="preserve"> </w:t>
      </w:r>
      <w:r>
        <w:t xml:space="preserve">grants_manager (UI-level only; RLS open to any signed-in user)</w:t>
      </w:r>
    </w:p>
    <w:p>
      <w:pPr>
        <w:numPr>
          <w:ilvl w:val="0"/>
          <w:numId w:val="1580"/>
        </w:numPr>
        <w:pStyle w:val="Compact"/>
      </w:pPr>
      <w:r>
        <w:rPr>
          <w:bCs/>
          <w:b/>
        </w:rPr>
        <w:t xml:space="preserve">Error Handling:</w:t>
      </w:r>
      <w:r>
        <w:t xml:space="preserve"> </w:t>
      </w:r>
      <w:r>
        <w:t xml:space="preserve">None</w:t>
      </w:r>
    </w:p>
    <w:p>
      <w:pPr>
        <w:numPr>
          <w:ilvl w:val="0"/>
          <w:numId w:val="1580"/>
        </w:numPr>
        <w:pStyle w:val="Compact"/>
      </w:pPr>
      <w:r>
        <w:rPr>
          <w:bCs/>
          <w:b/>
        </w:rPr>
        <w:t xml:space="preserve">Dependencies:</w:t>
      </w:r>
      <w:r>
        <w:t xml:space="preserve"> </w:t>
      </w:r>
      <w:r>
        <w:t xml:space="preserve">None</w:t>
      </w:r>
    </w:p>
    <w:p>
      <w:pPr>
        <w:numPr>
          <w:ilvl w:val="0"/>
          <w:numId w:val="1580"/>
        </w:numPr>
        <w:pStyle w:val="Compact"/>
      </w:pPr>
      <w:r>
        <w:rPr>
          <w:bCs/>
          <w:b/>
        </w:rPr>
        <w:t xml:space="preserve">Definition of Ready:</w:t>
      </w:r>
    </w:p>
    <w:p>
      <w:pPr>
        <w:numPr>
          <w:ilvl w:val="1"/>
          <w:numId w:val="1583"/>
        </w:numPr>
        <w:pStyle w:val="Compact"/>
      </w:pPr>
      <w:r>
        <w:t xml:space="preserve">☐ Business value confirmed by stakeholders</w:t>
      </w:r>
    </w:p>
    <w:p>
      <w:pPr>
        <w:numPr>
          <w:ilvl w:val="1"/>
          <w:numId w:val="1583"/>
        </w:numPr>
        <w:pStyle w:val="Compact"/>
      </w:pPr>
      <w:r>
        <w:t xml:space="preserve">☒ Prototype screen / behaviour identified</w:t>
      </w:r>
    </w:p>
    <w:p>
      <w:pPr>
        <w:numPr>
          <w:ilvl w:val="1"/>
          <w:numId w:val="1583"/>
        </w:numPr>
        <w:pStyle w:val="Compact"/>
      </w:pPr>
      <w:r>
        <w:t xml:space="preserve">☒ Acceptance criteria defined (Given/When/Then)</w:t>
      </w:r>
    </w:p>
    <w:p>
      <w:pPr>
        <w:numPr>
          <w:ilvl w:val="1"/>
          <w:numId w:val="1583"/>
        </w:numPr>
        <w:pStyle w:val="Compact"/>
      </w:pPr>
      <w:r>
        <w:t xml:space="preserve">☒ Business rules identified and referenced</w:t>
      </w:r>
    </w:p>
    <w:p>
      <w:pPr>
        <w:numPr>
          <w:ilvl w:val="1"/>
          <w:numId w:val="1583"/>
        </w:numPr>
        <w:pStyle w:val="Compact"/>
      </w:pPr>
      <w:r>
        <w:t xml:space="preserve">☒ Data entities and fields identified</w:t>
      </w:r>
    </w:p>
    <w:p>
      <w:pPr>
        <w:numPr>
          <w:ilvl w:val="1"/>
          <w:numId w:val="1583"/>
        </w:numPr>
        <w:pStyle w:val="Compact"/>
      </w:pPr>
      <w:r>
        <w:t xml:space="preserve">☐ Roles and permissions confirmed</w:t>
      </w:r>
    </w:p>
    <w:p>
      <w:pPr>
        <w:numPr>
          <w:ilvl w:val="1"/>
          <w:numId w:val="1583"/>
        </w:numPr>
        <w:pStyle w:val="Compact"/>
      </w:pPr>
      <w:r>
        <w:t xml:space="preserve">☒ Dependencies identified</w:t>
      </w:r>
    </w:p>
    <w:p>
      <w:pPr>
        <w:numPr>
          <w:ilvl w:val="1"/>
          <w:numId w:val="1583"/>
        </w:numPr>
        <w:pStyle w:val="Compact"/>
      </w:pPr>
      <w:r>
        <w:t xml:space="preserve">☒ Open questions resolved</w:t>
      </w:r>
    </w:p>
    <w:p>
      <w:pPr>
        <w:numPr>
          <w:ilvl w:val="0"/>
          <w:numId w:val="1580"/>
        </w:numPr>
        <w:pStyle w:val="Compact"/>
      </w:pPr>
      <w:r>
        <w:rPr>
          <w:bCs/>
          <w:b/>
        </w:rPr>
        <w:t xml:space="preserve">Suggested Priority:</w:t>
      </w:r>
      <w:r>
        <w:t xml:space="preserve"> </w:t>
      </w:r>
      <w:r>
        <w:t xml:space="preserve">Must</w:t>
      </w:r>
    </w:p>
    <w:p>
      <w:pPr>
        <w:numPr>
          <w:ilvl w:val="0"/>
          <w:numId w:val="1580"/>
        </w:numPr>
        <w:pStyle w:val="Compact"/>
      </w:pPr>
      <w:r>
        <w:rPr>
          <w:bCs/>
          <w:b/>
        </w:rPr>
        <w:t xml:space="preserve">Requirements:</w:t>
      </w:r>
      <w:r>
        <w:t xml:space="preserve"> </w:t>
      </w:r>
      <w:r>
        <w:t xml:space="preserve">FR-CFG-018, FR-CFG-019, FR-CFG-020</w:t>
      </w:r>
    </w:p>
    <w:p>
      <w:pPr>
        <w:numPr>
          <w:ilvl w:val="0"/>
          <w:numId w:val="1580"/>
        </w:numPr>
        <w:pStyle w:val="Compact"/>
      </w:pPr>
      <w:r>
        <w:rPr>
          <w:bCs/>
          <w:b/>
        </w:rPr>
        <w:t xml:space="preserve">Open Questions:</w:t>
      </w:r>
      <w:r>
        <w:t xml:space="preserve"> </w:t>
      </w:r>
      <w:r>
        <w:t xml:space="preserve">None</w:t>
      </w:r>
    </w:p>
    <w:bookmarkEnd w:id="362"/>
    <w:bookmarkStart w:id="363" w:name="us-cfg-014"/>
    <w:p>
      <w:pPr>
        <w:pStyle w:val="Heading3"/>
      </w:pPr>
      <w:r>
        <w:t xml:space="preserve">US-CFG-014</w:t>
      </w:r>
    </w:p>
    <w:p>
      <w:pPr>
        <w:numPr>
          <w:ilvl w:val="0"/>
          <w:numId w:val="1584"/>
        </w:numPr>
        <w:pStyle w:val="Compact"/>
      </w:pPr>
      <w:r>
        <w:rPr>
          <w:bCs/>
          <w:b/>
        </w:rPr>
        <w:t xml:space="preserve">Parent Epic:</w:t>
      </w:r>
      <w:r>
        <w:t xml:space="preserve"> </w:t>
      </w:r>
      <w:r>
        <w:t xml:space="preserve">EP-CFG-02</w:t>
      </w:r>
    </w:p>
    <w:p>
      <w:pPr>
        <w:numPr>
          <w:ilvl w:val="0"/>
          <w:numId w:val="1584"/>
        </w:numPr>
        <w:pStyle w:val="Compact"/>
      </w:pPr>
      <w:r>
        <w:rPr>
          <w:bCs/>
          <w:b/>
        </w:rPr>
        <w:t xml:space="preserve">Parent Feature:</w:t>
      </w:r>
      <w:r>
        <w:t xml:space="preserve"> </w:t>
      </w:r>
      <w:r>
        <w:t xml:space="preserve">FT-CFG-06</w:t>
      </w:r>
    </w:p>
    <w:p>
      <w:pPr>
        <w:numPr>
          <w:ilvl w:val="0"/>
          <w:numId w:val="1584"/>
        </w:numPr>
        <w:pStyle w:val="Compact"/>
      </w:pPr>
      <w:r>
        <w:rPr>
          <w:bCs/>
          <w:b/>
        </w:rPr>
        <w:t xml:space="preserve">User Role:</w:t>
      </w:r>
      <w:r>
        <w:t xml:space="preserve"> </w:t>
      </w:r>
      <w:r>
        <w:t xml:space="preserve">Grants manager</w:t>
      </w:r>
    </w:p>
    <w:p>
      <w:pPr>
        <w:numPr>
          <w:ilvl w:val="0"/>
          <w:numId w:val="1584"/>
        </w:numPr>
        <w:pStyle w:val="Compact"/>
      </w:pPr>
      <w:r>
        <w:rPr>
          <w:bCs/>
          <w:b/>
        </w:rPr>
        <w:t xml:space="preserve">Story:</w:t>
      </w:r>
      <w:r>
        <w:t xml:space="preserve"> </w:t>
      </w:r>
      <w:r>
        <w:t xml:space="preserve">As a grants manager I want to add, require and remove fields in a form so that applicants supply the information we need.</w:t>
      </w:r>
    </w:p>
    <w:p>
      <w:pPr>
        <w:numPr>
          <w:ilvl w:val="0"/>
          <w:numId w:val="1584"/>
        </w:numPr>
        <w:pStyle w:val="Compact"/>
      </w:pPr>
      <w:r>
        <w:rPr>
          <w:bCs/>
          <w:b/>
        </w:rPr>
        <w:t xml:space="preserve">Preconditions:</w:t>
      </w:r>
      <w:r>
        <w:t xml:space="preserve"> </w:t>
      </w:r>
      <w:r>
        <w:t xml:space="preserve">A form is selected.</w:t>
      </w:r>
    </w:p>
    <w:p>
      <w:pPr>
        <w:numPr>
          <w:ilvl w:val="0"/>
          <w:numId w:val="1584"/>
        </w:numPr>
        <w:pStyle w:val="Compact"/>
      </w:pPr>
      <w:r>
        <w:rPr>
          <w:bCs/>
          <w:b/>
        </w:rPr>
        <w:t xml:space="preserve">Main Flow:</w:t>
      </w:r>
    </w:p>
    <w:p>
      <w:pPr>
        <w:numPr>
          <w:ilvl w:val="1"/>
          <w:numId w:val="1585"/>
        </w:numPr>
        <w:pStyle w:val="Compact"/>
      </w:pPr>
      <w:r>
        <w:t xml:space="preserve">Enter label</w:t>
      </w:r>
    </w:p>
    <w:p>
      <w:pPr>
        <w:numPr>
          <w:ilvl w:val="1"/>
          <w:numId w:val="1585"/>
        </w:numPr>
        <w:pStyle w:val="Compact"/>
      </w:pPr>
      <w:r>
        <w:t xml:space="preserve">Choose type</w:t>
      </w:r>
    </w:p>
    <w:p>
      <w:pPr>
        <w:numPr>
          <w:ilvl w:val="1"/>
          <w:numId w:val="1585"/>
        </w:numPr>
        <w:pStyle w:val="Compact"/>
      </w:pPr>
      <w:r>
        <w:t xml:space="preserve">Set required</w:t>
      </w:r>
    </w:p>
    <w:p>
      <w:pPr>
        <w:numPr>
          <w:ilvl w:val="1"/>
          <w:numId w:val="1585"/>
        </w:numPr>
        <w:pStyle w:val="Compact"/>
      </w:pPr>
      <w:r>
        <w:t xml:space="preserve">Enter options if select</w:t>
      </w:r>
    </w:p>
    <w:p>
      <w:pPr>
        <w:numPr>
          <w:ilvl w:val="1"/>
          <w:numId w:val="1585"/>
        </w:numPr>
        <w:pStyle w:val="Compact"/>
      </w:pPr>
      <w:r>
        <w:t xml:space="preserve">Click «إضافة حقل»</w:t>
      </w:r>
    </w:p>
    <w:p>
      <w:pPr>
        <w:numPr>
          <w:ilvl w:val="0"/>
          <w:numId w:val="1584"/>
        </w:numPr>
        <w:pStyle w:val="Compact"/>
      </w:pPr>
      <w:r>
        <w:rPr>
          <w:bCs/>
          <w:b/>
        </w:rPr>
        <w:t xml:space="preserve">Alternative Flows:</w:t>
      </w:r>
      <w:r>
        <w:t xml:space="preserve"> </w:t>
      </w:r>
      <w:r>
        <w:t xml:space="preserve">None</w:t>
      </w:r>
    </w:p>
    <w:p>
      <w:pPr>
        <w:numPr>
          <w:ilvl w:val="0"/>
          <w:numId w:val="1584"/>
        </w:numPr>
        <w:pStyle w:val="Compact"/>
      </w:pPr>
      <w:r>
        <w:rPr>
          <w:bCs/>
          <w:b/>
        </w:rPr>
        <w:t xml:space="preserve">Exception Flows:</w:t>
      </w:r>
      <w:r>
        <w:t xml:space="preserve"> </w:t>
      </w:r>
      <w:r>
        <w:t xml:space="preserve">None</w:t>
      </w:r>
    </w:p>
    <w:p>
      <w:pPr>
        <w:numPr>
          <w:ilvl w:val="0"/>
          <w:numId w:val="1584"/>
        </w:numPr>
        <w:pStyle w:val="Compact"/>
      </w:pPr>
      <w:r>
        <w:rPr>
          <w:bCs/>
          <w:b/>
        </w:rPr>
        <w:t xml:space="preserve">Business Rules:</w:t>
      </w:r>
      <w:r>
        <w:t xml:space="preserve"> </w:t>
      </w:r>
      <w:r>
        <w:t xml:space="preserve">BR-CFG-20, BR-CFG-21</w:t>
      </w:r>
    </w:p>
    <w:p>
      <w:pPr>
        <w:numPr>
          <w:ilvl w:val="0"/>
          <w:numId w:val="1584"/>
        </w:numPr>
        <w:pStyle w:val="Compact"/>
      </w:pPr>
      <w:r>
        <w:rPr>
          <w:bCs/>
          <w:b/>
        </w:rPr>
        <w:t xml:space="preserve">Acceptance Criteria:</w:t>
      </w:r>
    </w:p>
    <w:p>
      <w:pPr>
        <w:numPr>
          <w:ilvl w:val="1"/>
          <w:numId w:val="1586"/>
        </w:numPr>
        <w:pStyle w:val="Compact"/>
      </w:pPr>
      <w:r>
        <w:t xml:space="preserve">Given type select and options 'أ،ب' When added Then the field lists both options</w:t>
      </w:r>
    </w:p>
    <w:p>
      <w:pPr>
        <w:numPr>
          <w:ilvl w:val="1"/>
          <w:numId w:val="1586"/>
        </w:numPr>
        <w:pStyle w:val="Compact"/>
      </w:pPr>
      <w:r>
        <w:t xml:space="preserve">Given a field When I toggle «إلزامي» Then it shows *</w:t>
      </w:r>
    </w:p>
    <w:p>
      <w:pPr>
        <w:numPr>
          <w:ilvl w:val="1"/>
          <w:numId w:val="1586"/>
        </w:numPr>
        <w:pStyle w:val="Compact"/>
      </w:pPr>
      <w:r>
        <w:t xml:space="preserve">Given empty label Then nothing is added</w:t>
      </w:r>
    </w:p>
    <w:p>
      <w:pPr>
        <w:numPr>
          <w:ilvl w:val="0"/>
          <w:numId w:val="1584"/>
        </w:numPr>
        <w:pStyle w:val="Compact"/>
      </w:pPr>
      <w:r>
        <w:rPr>
          <w:bCs/>
          <w:b/>
        </w:rPr>
        <w:t xml:space="preserve">Required Data:</w:t>
      </w:r>
      <w:r>
        <w:t xml:space="preserve"> </w:t>
      </w:r>
      <w:r>
        <w:t xml:space="preserve">form_fields</w:t>
      </w:r>
    </w:p>
    <w:p>
      <w:pPr>
        <w:numPr>
          <w:ilvl w:val="0"/>
          <w:numId w:val="1584"/>
        </w:numPr>
        <w:pStyle w:val="Compact"/>
      </w:pPr>
      <w:r>
        <w:rPr>
          <w:bCs/>
          <w:b/>
        </w:rPr>
        <w:t xml:space="preserve">Field Validations:</w:t>
      </w:r>
      <w:r>
        <w:t xml:space="preserve"> </w:t>
      </w:r>
      <w:r>
        <w:t xml:space="preserve">None</w:t>
      </w:r>
    </w:p>
    <w:p>
      <w:pPr>
        <w:numPr>
          <w:ilvl w:val="0"/>
          <w:numId w:val="1584"/>
        </w:numPr>
        <w:pStyle w:val="Compact"/>
      </w:pPr>
      <w:r>
        <w:rPr>
          <w:bCs/>
          <w:b/>
        </w:rPr>
        <w:t xml:space="preserve">Permissions:</w:t>
      </w:r>
      <w:r>
        <w:t xml:space="preserve"> </w:t>
      </w:r>
      <w:r>
        <w:t xml:space="preserve">grants_manager (UI-level only; RLS open to any signed-in user)</w:t>
      </w:r>
    </w:p>
    <w:p>
      <w:pPr>
        <w:numPr>
          <w:ilvl w:val="0"/>
          <w:numId w:val="1584"/>
        </w:numPr>
        <w:pStyle w:val="Compact"/>
      </w:pPr>
      <w:r>
        <w:rPr>
          <w:bCs/>
          <w:b/>
        </w:rPr>
        <w:t xml:space="preserve">Error Handling:</w:t>
      </w:r>
      <w:r>
        <w:t xml:space="preserve"> </w:t>
      </w:r>
      <w:r>
        <w:t xml:space="preserve">Silent on DB error (ISS-CFG-11)</w:t>
      </w:r>
    </w:p>
    <w:p>
      <w:pPr>
        <w:numPr>
          <w:ilvl w:val="0"/>
          <w:numId w:val="1584"/>
        </w:numPr>
        <w:pStyle w:val="Compact"/>
      </w:pPr>
      <w:r>
        <w:rPr>
          <w:bCs/>
          <w:b/>
        </w:rPr>
        <w:t xml:space="preserve">Dependencies:</w:t>
      </w:r>
      <w:r>
        <w:t xml:space="preserve"> </w:t>
      </w:r>
      <w:r>
        <w:t xml:space="preserve">None</w:t>
      </w:r>
    </w:p>
    <w:p>
      <w:pPr>
        <w:numPr>
          <w:ilvl w:val="0"/>
          <w:numId w:val="1584"/>
        </w:numPr>
        <w:pStyle w:val="Compact"/>
      </w:pPr>
      <w:r>
        <w:rPr>
          <w:bCs/>
          <w:b/>
        </w:rPr>
        <w:t xml:space="preserve">Definition of Ready:</w:t>
      </w:r>
    </w:p>
    <w:p>
      <w:pPr>
        <w:numPr>
          <w:ilvl w:val="1"/>
          <w:numId w:val="1587"/>
        </w:numPr>
        <w:pStyle w:val="Compact"/>
      </w:pPr>
      <w:r>
        <w:t xml:space="preserve">☐ Business value confirmed by stakeholders</w:t>
      </w:r>
    </w:p>
    <w:p>
      <w:pPr>
        <w:numPr>
          <w:ilvl w:val="1"/>
          <w:numId w:val="1587"/>
        </w:numPr>
        <w:pStyle w:val="Compact"/>
      </w:pPr>
      <w:r>
        <w:t xml:space="preserve">☒ Prototype screen / behaviour identified</w:t>
      </w:r>
    </w:p>
    <w:p>
      <w:pPr>
        <w:numPr>
          <w:ilvl w:val="1"/>
          <w:numId w:val="1587"/>
        </w:numPr>
        <w:pStyle w:val="Compact"/>
      </w:pPr>
      <w:r>
        <w:t xml:space="preserve">☒ Acceptance criteria defined (Given/When/Then)</w:t>
      </w:r>
    </w:p>
    <w:p>
      <w:pPr>
        <w:numPr>
          <w:ilvl w:val="1"/>
          <w:numId w:val="1587"/>
        </w:numPr>
        <w:pStyle w:val="Compact"/>
      </w:pPr>
      <w:r>
        <w:t xml:space="preserve">☒ Business rules identified and referenced</w:t>
      </w:r>
    </w:p>
    <w:p>
      <w:pPr>
        <w:numPr>
          <w:ilvl w:val="1"/>
          <w:numId w:val="1587"/>
        </w:numPr>
        <w:pStyle w:val="Compact"/>
      </w:pPr>
      <w:r>
        <w:t xml:space="preserve">☒ Data entities and fields identified</w:t>
      </w:r>
    </w:p>
    <w:p>
      <w:pPr>
        <w:numPr>
          <w:ilvl w:val="1"/>
          <w:numId w:val="1587"/>
        </w:numPr>
        <w:pStyle w:val="Compact"/>
      </w:pPr>
      <w:r>
        <w:t xml:space="preserve">☐ Roles and permissions confirmed</w:t>
      </w:r>
    </w:p>
    <w:p>
      <w:pPr>
        <w:numPr>
          <w:ilvl w:val="1"/>
          <w:numId w:val="1587"/>
        </w:numPr>
        <w:pStyle w:val="Compact"/>
      </w:pPr>
      <w:r>
        <w:t xml:space="preserve">☒ Dependencies identified</w:t>
      </w:r>
    </w:p>
    <w:p>
      <w:pPr>
        <w:numPr>
          <w:ilvl w:val="1"/>
          <w:numId w:val="1587"/>
        </w:numPr>
        <w:pStyle w:val="Compact"/>
      </w:pPr>
      <w:r>
        <w:t xml:space="preserve">☒ Open questions resolved</w:t>
      </w:r>
    </w:p>
    <w:p>
      <w:pPr>
        <w:numPr>
          <w:ilvl w:val="0"/>
          <w:numId w:val="1584"/>
        </w:numPr>
        <w:pStyle w:val="Compact"/>
      </w:pPr>
      <w:r>
        <w:rPr>
          <w:bCs/>
          <w:b/>
        </w:rPr>
        <w:t xml:space="preserve">Suggested Priority:</w:t>
      </w:r>
      <w:r>
        <w:t xml:space="preserve"> </w:t>
      </w:r>
      <w:r>
        <w:t xml:space="preserve">Must</w:t>
      </w:r>
    </w:p>
    <w:p>
      <w:pPr>
        <w:numPr>
          <w:ilvl w:val="0"/>
          <w:numId w:val="1584"/>
        </w:numPr>
        <w:pStyle w:val="Compact"/>
      </w:pPr>
      <w:r>
        <w:rPr>
          <w:bCs/>
          <w:b/>
        </w:rPr>
        <w:t xml:space="preserve">Requirements:</w:t>
      </w:r>
      <w:r>
        <w:t xml:space="preserve"> </w:t>
      </w:r>
      <w:r>
        <w:t xml:space="preserve">FR-CFG-021, FR-CFG-022</w:t>
      </w:r>
    </w:p>
    <w:p>
      <w:pPr>
        <w:numPr>
          <w:ilvl w:val="0"/>
          <w:numId w:val="1584"/>
        </w:numPr>
        <w:pStyle w:val="Compact"/>
      </w:pPr>
      <w:r>
        <w:rPr>
          <w:bCs/>
          <w:b/>
        </w:rPr>
        <w:t xml:space="preserve">Open Questions:</w:t>
      </w:r>
      <w:r>
        <w:t xml:space="preserve"> </w:t>
      </w:r>
      <w:r>
        <w:t xml:space="preserve">None</w:t>
      </w:r>
    </w:p>
    <w:bookmarkEnd w:id="363"/>
    <w:bookmarkStart w:id="364" w:name="us-cfg-015"/>
    <w:p>
      <w:pPr>
        <w:pStyle w:val="Heading3"/>
      </w:pPr>
      <w:r>
        <w:t xml:space="preserve">US-CFG-015</w:t>
      </w:r>
    </w:p>
    <w:p>
      <w:pPr>
        <w:numPr>
          <w:ilvl w:val="0"/>
          <w:numId w:val="1588"/>
        </w:numPr>
        <w:pStyle w:val="Compact"/>
      </w:pPr>
      <w:r>
        <w:rPr>
          <w:bCs/>
          <w:b/>
        </w:rPr>
        <w:t xml:space="preserve">Parent Epic:</w:t>
      </w:r>
      <w:r>
        <w:t xml:space="preserve"> </w:t>
      </w:r>
      <w:r>
        <w:t xml:space="preserve">EP-CFG-02</w:t>
      </w:r>
    </w:p>
    <w:p>
      <w:pPr>
        <w:numPr>
          <w:ilvl w:val="0"/>
          <w:numId w:val="1588"/>
        </w:numPr>
        <w:pStyle w:val="Compact"/>
      </w:pPr>
      <w:r>
        <w:rPr>
          <w:bCs/>
          <w:b/>
        </w:rPr>
        <w:t xml:space="preserve">Parent Feature:</w:t>
      </w:r>
      <w:r>
        <w:t xml:space="preserve"> </w:t>
      </w:r>
      <w:r>
        <w:t xml:space="preserve">FT-CFG-06</w:t>
      </w:r>
    </w:p>
    <w:p>
      <w:pPr>
        <w:numPr>
          <w:ilvl w:val="0"/>
          <w:numId w:val="1588"/>
        </w:numPr>
        <w:pStyle w:val="Compact"/>
      </w:pPr>
      <w:r>
        <w:rPr>
          <w:bCs/>
          <w:b/>
        </w:rPr>
        <w:t xml:space="preserve">User Role:</w:t>
      </w:r>
      <w:r>
        <w:t xml:space="preserve"> </w:t>
      </w:r>
      <w:r>
        <w:t xml:space="preserve">Grants manager</w:t>
      </w:r>
    </w:p>
    <w:p>
      <w:pPr>
        <w:numPr>
          <w:ilvl w:val="0"/>
          <w:numId w:val="1588"/>
        </w:numPr>
        <w:pStyle w:val="Compact"/>
      </w:pPr>
      <w:r>
        <w:rPr>
          <w:bCs/>
          <w:b/>
        </w:rPr>
        <w:t xml:space="preserve">Story:</w:t>
      </w:r>
      <w:r>
        <w:t xml:space="preserve"> </w:t>
      </w:r>
      <w:r>
        <w:t xml:space="preserve">As a grants manager I want to edit and reorder existing fields so that I can fix forms without deleting and re-adding fields.</w:t>
      </w:r>
    </w:p>
    <w:p>
      <w:pPr>
        <w:numPr>
          <w:ilvl w:val="0"/>
          <w:numId w:val="1588"/>
        </w:numPr>
        <w:pStyle w:val="Compact"/>
      </w:pPr>
      <w:r>
        <w:rPr>
          <w:bCs/>
          <w:b/>
        </w:rPr>
        <w:t xml:space="preserve">Preconditions:</w:t>
      </w:r>
      <w:r>
        <w:t xml:space="preserve"> </w:t>
      </w:r>
      <w:r>
        <w:t xml:space="preserve">Form selected.</w:t>
      </w:r>
    </w:p>
    <w:p>
      <w:pPr>
        <w:numPr>
          <w:ilvl w:val="0"/>
          <w:numId w:val="1588"/>
        </w:numPr>
        <w:pStyle w:val="Compact"/>
      </w:pPr>
      <w:r>
        <w:rPr>
          <w:bCs/>
          <w:b/>
        </w:rPr>
        <w:t xml:space="preserve">Main Flow:</w:t>
      </w:r>
    </w:p>
    <w:p>
      <w:pPr>
        <w:numPr>
          <w:ilvl w:val="1"/>
          <w:numId w:val="1589"/>
        </w:numPr>
        <w:pStyle w:val="Compact"/>
      </w:pPr>
      <w:r>
        <w:t xml:space="preserve">Edit field</w:t>
      </w:r>
    </w:p>
    <w:p>
      <w:pPr>
        <w:numPr>
          <w:ilvl w:val="1"/>
          <w:numId w:val="1589"/>
        </w:numPr>
        <w:pStyle w:val="Compact"/>
      </w:pPr>
      <w:r>
        <w:t xml:space="preserve">Drag to reorder</w:t>
      </w:r>
    </w:p>
    <w:p>
      <w:pPr>
        <w:numPr>
          <w:ilvl w:val="1"/>
          <w:numId w:val="1589"/>
        </w:numPr>
        <w:pStyle w:val="Compact"/>
      </w:pPr>
      <w:r>
        <w:t xml:space="preserve">Save</w:t>
      </w:r>
    </w:p>
    <w:p>
      <w:pPr>
        <w:numPr>
          <w:ilvl w:val="0"/>
          <w:numId w:val="1588"/>
        </w:numPr>
        <w:pStyle w:val="Compact"/>
      </w:pPr>
      <w:r>
        <w:rPr>
          <w:bCs/>
          <w:b/>
        </w:rPr>
        <w:t xml:space="preserve">Alternative Flows:</w:t>
      </w:r>
      <w:r>
        <w:t xml:space="preserve"> </w:t>
      </w:r>
      <w:r>
        <w:t xml:space="preserve">None</w:t>
      </w:r>
    </w:p>
    <w:p>
      <w:pPr>
        <w:numPr>
          <w:ilvl w:val="0"/>
          <w:numId w:val="1588"/>
        </w:numPr>
        <w:pStyle w:val="Compact"/>
      </w:pPr>
      <w:r>
        <w:rPr>
          <w:bCs/>
          <w:b/>
        </w:rPr>
        <w:t xml:space="preserve">Exception Flows:</w:t>
      </w:r>
      <w:r>
        <w:t xml:space="preserve"> </w:t>
      </w:r>
      <w:r>
        <w:t xml:space="preserve">None</w:t>
      </w:r>
    </w:p>
    <w:p>
      <w:pPr>
        <w:numPr>
          <w:ilvl w:val="0"/>
          <w:numId w:val="1588"/>
        </w:numPr>
        <w:pStyle w:val="Compact"/>
      </w:pPr>
      <w:r>
        <w:rPr>
          <w:bCs/>
          <w:b/>
        </w:rPr>
        <w:t xml:space="preserve">Business Rules:</w:t>
      </w:r>
      <w:r>
        <w:t xml:space="preserve"> </w:t>
      </w:r>
      <w:r>
        <w:t xml:space="preserve">BR-CFG-20</w:t>
      </w:r>
    </w:p>
    <w:p>
      <w:pPr>
        <w:numPr>
          <w:ilvl w:val="0"/>
          <w:numId w:val="1588"/>
        </w:numPr>
        <w:pStyle w:val="Compact"/>
      </w:pPr>
      <w:r>
        <w:rPr>
          <w:bCs/>
          <w:b/>
        </w:rPr>
        <w:t xml:space="preserve">Acceptance Criteria:</w:t>
      </w:r>
    </w:p>
    <w:p>
      <w:pPr>
        <w:numPr>
          <w:ilvl w:val="1"/>
          <w:numId w:val="1590"/>
        </w:numPr>
        <w:pStyle w:val="Compact"/>
      </w:pPr>
      <w:r>
        <w:t xml:space="preserve">Given a field When I rename it Then the new label shows in the builder and portal</w:t>
      </w:r>
    </w:p>
    <w:p>
      <w:pPr>
        <w:numPr>
          <w:ilvl w:val="1"/>
          <w:numId w:val="1590"/>
        </w:numPr>
        <w:pStyle w:val="Compact"/>
      </w:pPr>
      <w:r>
        <w:t xml:space="preserve">Given reorder Then applicants see the new order</w:t>
      </w:r>
    </w:p>
    <w:p>
      <w:pPr>
        <w:numPr>
          <w:ilvl w:val="0"/>
          <w:numId w:val="1588"/>
        </w:numPr>
        <w:pStyle w:val="Compact"/>
      </w:pPr>
      <w:r>
        <w:rPr>
          <w:bCs/>
          <w:b/>
        </w:rPr>
        <w:t xml:space="preserve">Required Data:</w:t>
      </w:r>
      <w:r>
        <w:t xml:space="preserve"> </w:t>
      </w:r>
      <w:r>
        <w:t xml:space="preserve">form_fields.sort_order</w:t>
      </w:r>
    </w:p>
    <w:p>
      <w:pPr>
        <w:numPr>
          <w:ilvl w:val="0"/>
          <w:numId w:val="1588"/>
        </w:numPr>
        <w:pStyle w:val="Compact"/>
      </w:pPr>
      <w:r>
        <w:rPr>
          <w:bCs/>
          <w:b/>
        </w:rPr>
        <w:t xml:space="preserve">Field Validations:</w:t>
      </w:r>
      <w:r>
        <w:t xml:space="preserve"> </w:t>
      </w:r>
      <w:r>
        <w:t xml:space="preserve">None</w:t>
      </w:r>
    </w:p>
    <w:p>
      <w:pPr>
        <w:numPr>
          <w:ilvl w:val="0"/>
          <w:numId w:val="1588"/>
        </w:numPr>
        <w:pStyle w:val="Compact"/>
      </w:pPr>
      <w:r>
        <w:rPr>
          <w:bCs/>
          <w:b/>
        </w:rPr>
        <w:t xml:space="preserve">Permissions:</w:t>
      </w:r>
      <w:r>
        <w:t xml:space="preserve"> </w:t>
      </w:r>
      <w:r>
        <w:t xml:space="preserve">grants_manager (UI-level only; RLS open to any signed-in user)</w:t>
      </w:r>
    </w:p>
    <w:p>
      <w:pPr>
        <w:numPr>
          <w:ilvl w:val="0"/>
          <w:numId w:val="1588"/>
        </w:numPr>
        <w:pStyle w:val="Compact"/>
      </w:pPr>
      <w:r>
        <w:rPr>
          <w:bCs/>
          <w:b/>
        </w:rPr>
        <w:t xml:space="preserve">Error Handling:</w:t>
      </w:r>
      <w:r>
        <w:t xml:space="preserve"> </w:t>
      </w:r>
      <w:r>
        <w:t xml:space="preserve">None</w:t>
      </w:r>
    </w:p>
    <w:p>
      <w:pPr>
        <w:numPr>
          <w:ilvl w:val="0"/>
          <w:numId w:val="1588"/>
        </w:numPr>
        <w:pStyle w:val="Compact"/>
      </w:pPr>
      <w:r>
        <w:rPr>
          <w:bCs/>
          <w:b/>
        </w:rPr>
        <w:t xml:space="preserve">Dependencies:</w:t>
      </w:r>
      <w:r>
        <w:t xml:space="preserve"> </w:t>
      </w:r>
      <w:r>
        <w:t xml:space="preserve">None</w:t>
      </w:r>
    </w:p>
    <w:p>
      <w:pPr>
        <w:numPr>
          <w:ilvl w:val="0"/>
          <w:numId w:val="1588"/>
        </w:numPr>
        <w:pStyle w:val="Compact"/>
      </w:pPr>
      <w:r>
        <w:rPr>
          <w:bCs/>
          <w:b/>
        </w:rPr>
        <w:t xml:space="preserve">Definition of Ready:</w:t>
      </w:r>
    </w:p>
    <w:p>
      <w:pPr>
        <w:numPr>
          <w:ilvl w:val="1"/>
          <w:numId w:val="1591"/>
        </w:numPr>
        <w:pStyle w:val="Compact"/>
      </w:pPr>
      <w:r>
        <w:t xml:space="preserve">☐ Business value confirmed by stakeholders</w:t>
      </w:r>
    </w:p>
    <w:p>
      <w:pPr>
        <w:numPr>
          <w:ilvl w:val="1"/>
          <w:numId w:val="1591"/>
        </w:numPr>
        <w:pStyle w:val="Compact"/>
      </w:pPr>
      <w:r>
        <w:t xml:space="preserve">☐ Prototype screen / behaviour identified</w:t>
      </w:r>
    </w:p>
    <w:p>
      <w:pPr>
        <w:numPr>
          <w:ilvl w:val="1"/>
          <w:numId w:val="1591"/>
        </w:numPr>
        <w:pStyle w:val="Compact"/>
      </w:pPr>
      <w:r>
        <w:t xml:space="preserve">☒ Acceptance criteria defined (Given/When/Then)</w:t>
      </w:r>
    </w:p>
    <w:p>
      <w:pPr>
        <w:numPr>
          <w:ilvl w:val="1"/>
          <w:numId w:val="1591"/>
        </w:numPr>
        <w:pStyle w:val="Compact"/>
      </w:pPr>
      <w:r>
        <w:t xml:space="preserve">☒ Business rules identified and referenced</w:t>
      </w:r>
    </w:p>
    <w:p>
      <w:pPr>
        <w:numPr>
          <w:ilvl w:val="1"/>
          <w:numId w:val="1591"/>
        </w:numPr>
        <w:pStyle w:val="Compact"/>
      </w:pPr>
      <w:r>
        <w:t xml:space="preserve">☒ Data entities and fields identified</w:t>
      </w:r>
    </w:p>
    <w:p>
      <w:pPr>
        <w:numPr>
          <w:ilvl w:val="1"/>
          <w:numId w:val="1591"/>
        </w:numPr>
        <w:pStyle w:val="Compact"/>
      </w:pPr>
      <w:r>
        <w:t xml:space="preserve">☐ Roles and permissions confirmed</w:t>
      </w:r>
    </w:p>
    <w:p>
      <w:pPr>
        <w:numPr>
          <w:ilvl w:val="1"/>
          <w:numId w:val="1591"/>
        </w:numPr>
        <w:pStyle w:val="Compact"/>
      </w:pPr>
      <w:r>
        <w:t xml:space="preserve">☒ Dependencies identified</w:t>
      </w:r>
    </w:p>
    <w:p>
      <w:pPr>
        <w:numPr>
          <w:ilvl w:val="1"/>
          <w:numId w:val="1591"/>
        </w:numPr>
        <w:pStyle w:val="Compact"/>
      </w:pPr>
      <w:r>
        <w:t xml:space="preserve">☐ Open questions resolved</w:t>
      </w:r>
    </w:p>
    <w:p>
      <w:pPr>
        <w:numPr>
          <w:ilvl w:val="0"/>
          <w:numId w:val="1588"/>
        </w:numPr>
        <w:pStyle w:val="Compact"/>
      </w:pPr>
      <w:r>
        <w:rPr>
          <w:bCs/>
          <w:b/>
        </w:rPr>
        <w:t xml:space="preserve">Suggested Priority:</w:t>
      </w:r>
      <w:r>
        <w:t xml:space="preserve"> </w:t>
      </w:r>
      <w:r>
        <w:t xml:space="preserve">Should</w:t>
      </w:r>
    </w:p>
    <w:p>
      <w:pPr>
        <w:numPr>
          <w:ilvl w:val="0"/>
          <w:numId w:val="1588"/>
        </w:numPr>
        <w:pStyle w:val="Compact"/>
      </w:pPr>
      <w:r>
        <w:rPr>
          <w:bCs/>
          <w:b/>
        </w:rPr>
        <w:t xml:space="preserve">Requirements:</w:t>
      </w:r>
      <w:r>
        <w:t xml:space="preserve"> </w:t>
      </w:r>
      <w:r>
        <w:t xml:space="preserve">FR-CFG-023</w:t>
      </w:r>
    </w:p>
    <w:p>
      <w:pPr>
        <w:numPr>
          <w:ilvl w:val="0"/>
          <w:numId w:val="1588"/>
        </w:numPr>
        <w:pStyle w:val="Compact"/>
      </w:pPr>
      <w:r>
        <w:rPr>
          <w:bCs/>
          <w:b/>
        </w:rPr>
        <w:t xml:space="preserve">Open Questions:</w:t>
      </w:r>
      <w:r>
        <w:t xml:space="preserve"> </w:t>
      </w:r>
      <w:r>
        <w:t xml:space="preserve">OQ-CFG-07</w:t>
      </w:r>
    </w:p>
    <w:bookmarkEnd w:id="364"/>
    <w:bookmarkStart w:id="365" w:name="us-cfg-016"/>
    <w:p>
      <w:pPr>
        <w:pStyle w:val="Heading3"/>
      </w:pPr>
      <w:r>
        <w:t xml:space="preserve">US-CFG-016</w:t>
      </w:r>
    </w:p>
    <w:p>
      <w:pPr>
        <w:numPr>
          <w:ilvl w:val="0"/>
          <w:numId w:val="1592"/>
        </w:numPr>
        <w:pStyle w:val="Compact"/>
      </w:pPr>
      <w:r>
        <w:rPr>
          <w:bCs/>
          <w:b/>
        </w:rPr>
        <w:t xml:space="preserve">Parent Epic:</w:t>
      </w:r>
      <w:r>
        <w:t xml:space="preserve"> </w:t>
      </w:r>
      <w:r>
        <w:t xml:space="preserve">EP-CFG-02</w:t>
      </w:r>
    </w:p>
    <w:p>
      <w:pPr>
        <w:numPr>
          <w:ilvl w:val="0"/>
          <w:numId w:val="1592"/>
        </w:numPr>
        <w:pStyle w:val="Compact"/>
      </w:pPr>
      <w:r>
        <w:rPr>
          <w:bCs/>
          <w:b/>
        </w:rPr>
        <w:t xml:space="preserve">Parent Feature:</w:t>
      </w:r>
      <w:r>
        <w:t xml:space="preserve"> </w:t>
      </w:r>
      <w:r>
        <w:t xml:space="preserve">FT-CFG-07</w:t>
      </w:r>
    </w:p>
    <w:p>
      <w:pPr>
        <w:numPr>
          <w:ilvl w:val="0"/>
          <w:numId w:val="1592"/>
        </w:numPr>
        <w:pStyle w:val="Compact"/>
      </w:pPr>
      <w:r>
        <w:rPr>
          <w:bCs/>
          <w:b/>
        </w:rPr>
        <w:t xml:space="preserve">User Role:</w:t>
      </w:r>
      <w:r>
        <w:t xml:space="preserve"> </w:t>
      </w:r>
      <w:r>
        <w:t xml:space="preserve">Grants manager</w:t>
      </w:r>
    </w:p>
    <w:p>
      <w:pPr>
        <w:numPr>
          <w:ilvl w:val="0"/>
          <w:numId w:val="1592"/>
        </w:numPr>
        <w:pStyle w:val="Compact"/>
      </w:pPr>
      <w:r>
        <w:rPr>
          <w:bCs/>
          <w:b/>
        </w:rPr>
        <w:t xml:space="preserve">Story:</w:t>
      </w:r>
      <w:r>
        <w:t xml:space="preserve"> </w:t>
      </w:r>
      <w:r>
        <w:t xml:space="preserve">As a grants manager I want a list of programs in settings so that I can jump to each program's workflow configuration.</w:t>
      </w:r>
    </w:p>
    <w:p>
      <w:pPr>
        <w:numPr>
          <w:ilvl w:val="0"/>
          <w:numId w:val="1592"/>
        </w:numPr>
        <w:pStyle w:val="Compact"/>
      </w:pPr>
      <w:r>
        <w:rPr>
          <w:bCs/>
          <w:b/>
        </w:rPr>
        <w:t xml:space="preserve">Preconditions:</w:t>
      </w:r>
      <w:r>
        <w:t xml:space="preserve"> </w:t>
      </w:r>
      <w:r>
        <w:t xml:space="preserve">Programs exist.</w:t>
      </w:r>
    </w:p>
    <w:p>
      <w:pPr>
        <w:numPr>
          <w:ilvl w:val="0"/>
          <w:numId w:val="1592"/>
        </w:numPr>
        <w:pStyle w:val="Compact"/>
      </w:pPr>
      <w:r>
        <w:rPr>
          <w:bCs/>
          <w:b/>
        </w:rPr>
        <w:t xml:space="preserve">Main Flow:</w:t>
      </w:r>
    </w:p>
    <w:p>
      <w:pPr>
        <w:numPr>
          <w:ilvl w:val="1"/>
          <w:numId w:val="1593"/>
        </w:numPr>
        <w:pStyle w:val="Compact"/>
      </w:pPr>
      <w:r>
        <w:t xml:space="preserve">Open Workflow tab</w:t>
      </w:r>
    </w:p>
    <w:p>
      <w:pPr>
        <w:numPr>
          <w:ilvl w:val="1"/>
          <w:numId w:val="1593"/>
        </w:numPr>
        <w:pStyle w:val="Compact"/>
      </w:pPr>
      <w:r>
        <w:t xml:space="preserve">Click a program card</w:t>
      </w:r>
    </w:p>
    <w:p>
      <w:pPr>
        <w:numPr>
          <w:ilvl w:val="0"/>
          <w:numId w:val="1592"/>
        </w:numPr>
        <w:pStyle w:val="Compact"/>
      </w:pPr>
      <w:r>
        <w:rPr>
          <w:bCs/>
          <w:b/>
        </w:rPr>
        <w:t xml:space="preserve">Alternative Flows:</w:t>
      </w:r>
      <w:r>
        <w:t xml:space="preserve"> </w:t>
      </w:r>
      <w:r>
        <w:t xml:space="preserve">None</w:t>
      </w:r>
    </w:p>
    <w:p>
      <w:pPr>
        <w:numPr>
          <w:ilvl w:val="0"/>
          <w:numId w:val="1592"/>
        </w:numPr>
        <w:pStyle w:val="Compact"/>
      </w:pPr>
      <w:r>
        <w:rPr>
          <w:bCs/>
          <w:b/>
        </w:rPr>
        <w:t xml:space="preserve">Exception Flows:</w:t>
      </w:r>
      <w:r>
        <w:t xml:space="preserve"> </w:t>
      </w:r>
      <w:r>
        <w:t xml:space="preserve">None</w:t>
      </w:r>
    </w:p>
    <w:p>
      <w:pPr>
        <w:numPr>
          <w:ilvl w:val="0"/>
          <w:numId w:val="1592"/>
        </w:numPr>
        <w:pStyle w:val="Compact"/>
      </w:pPr>
      <w:r>
        <w:rPr>
          <w:bCs/>
          <w:b/>
        </w:rPr>
        <w:t xml:space="preserve">Business Rules:</w:t>
      </w:r>
      <w:r>
        <w:t xml:space="preserve"> </w:t>
      </w:r>
      <w:r>
        <w:t xml:space="preserve">None</w:t>
      </w:r>
    </w:p>
    <w:p>
      <w:pPr>
        <w:numPr>
          <w:ilvl w:val="0"/>
          <w:numId w:val="1592"/>
        </w:numPr>
        <w:pStyle w:val="Compact"/>
      </w:pPr>
      <w:r>
        <w:rPr>
          <w:bCs/>
          <w:b/>
        </w:rPr>
        <w:t xml:space="preserve">Acceptance Criteria:</w:t>
      </w:r>
    </w:p>
    <w:p>
      <w:pPr>
        <w:numPr>
          <w:ilvl w:val="1"/>
          <w:numId w:val="1594"/>
        </w:numPr>
        <w:pStyle w:val="Compact"/>
      </w:pPr>
      <w:r>
        <w:t xml:space="preserve">Given programs When opened Then each shows a card</w:t>
      </w:r>
    </w:p>
    <w:p>
      <w:pPr>
        <w:numPr>
          <w:ilvl w:val="1"/>
          <w:numId w:val="1594"/>
        </w:numPr>
        <w:pStyle w:val="Compact"/>
      </w:pPr>
      <w:r>
        <w:t xml:space="preserve">Given a card click Then /programs/$id opens</w:t>
      </w:r>
    </w:p>
    <w:p>
      <w:pPr>
        <w:numPr>
          <w:ilvl w:val="0"/>
          <w:numId w:val="1592"/>
        </w:numPr>
        <w:pStyle w:val="Compact"/>
      </w:pPr>
      <w:r>
        <w:rPr>
          <w:bCs/>
          <w:b/>
        </w:rPr>
        <w:t xml:space="preserve">Required Data:</w:t>
      </w:r>
      <w:r>
        <w:t xml:space="preserve"> </w:t>
      </w:r>
      <w:r>
        <w:t xml:space="preserve">grant_programs</w:t>
      </w:r>
    </w:p>
    <w:p>
      <w:pPr>
        <w:numPr>
          <w:ilvl w:val="0"/>
          <w:numId w:val="1592"/>
        </w:numPr>
        <w:pStyle w:val="Compact"/>
      </w:pPr>
      <w:r>
        <w:rPr>
          <w:bCs/>
          <w:b/>
        </w:rPr>
        <w:t xml:space="preserve">Field Validations:</w:t>
      </w:r>
      <w:r>
        <w:t xml:space="preserve"> </w:t>
      </w:r>
      <w:r>
        <w:t xml:space="preserve">None</w:t>
      </w:r>
    </w:p>
    <w:p>
      <w:pPr>
        <w:numPr>
          <w:ilvl w:val="0"/>
          <w:numId w:val="1592"/>
        </w:numPr>
        <w:pStyle w:val="Compact"/>
      </w:pPr>
      <w:r>
        <w:rPr>
          <w:bCs/>
          <w:b/>
        </w:rPr>
        <w:t xml:space="preserve">Permissions:</w:t>
      </w:r>
      <w:r>
        <w:t xml:space="preserve"> </w:t>
      </w:r>
      <w:r>
        <w:t xml:space="preserve">grants_manager (UI-level only; RLS open to any signed-in user)</w:t>
      </w:r>
    </w:p>
    <w:p>
      <w:pPr>
        <w:numPr>
          <w:ilvl w:val="0"/>
          <w:numId w:val="1592"/>
        </w:numPr>
        <w:pStyle w:val="Compact"/>
      </w:pPr>
      <w:r>
        <w:rPr>
          <w:bCs/>
          <w:b/>
        </w:rPr>
        <w:t xml:space="preserve">Error Handling:</w:t>
      </w:r>
      <w:r>
        <w:t xml:space="preserve"> </w:t>
      </w:r>
      <w:r>
        <w:t xml:space="preserve">None</w:t>
      </w:r>
    </w:p>
    <w:p>
      <w:pPr>
        <w:numPr>
          <w:ilvl w:val="0"/>
          <w:numId w:val="1592"/>
        </w:numPr>
        <w:pStyle w:val="Compact"/>
      </w:pPr>
      <w:r>
        <w:rPr>
          <w:bCs/>
          <w:b/>
        </w:rPr>
        <w:t xml:space="preserve">Dependencies:</w:t>
      </w:r>
      <w:r>
        <w:t xml:space="preserve"> </w:t>
      </w:r>
      <w:r>
        <w:t xml:space="preserve">None</w:t>
      </w:r>
    </w:p>
    <w:p>
      <w:pPr>
        <w:numPr>
          <w:ilvl w:val="0"/>
          <w:numId w:val="1592"/>
        </w:numPr>
        <w:pStyle w:val="Compact"/>
      </w:pPr>
      <w:r>
        <w:rPr>
          <w:bCs/>
          <w:b/>
        </w:rPr>
        <w:t xml:space="preserve">Definition of Ready:</w:t>
      </w:r>
    </w:p>
    <w:p>
      <w:pPr>
        <w:numPr>
          <w:ilvl w:val="1"/>
          <w:numId w:val="1595"/>
        </w:numPr>
        <w:pStyle w:val="Compact"/>
      </w:pPr>
      <w:r>
        <w:t xml:space="preserve">☐ Business value confirmed by stakeholders</w:t>
      </w:r>
    </w:p>
    <w:p>
      <w:pPr>
        <w:numPr>
          <w:ilvl w:val="1"/>
          <w:numId w:val="1595"/>
        </w:numPr>
        <w:pStyle w:val="Compact"/>
      </w:pPr>
      <w:r>
        <w:t xml:space="preserve">☒ Prototype screen / behaviour identified</w:t>
      </w:r>
    </w:p>
    <w:p>
      <w:pPr>
        <w:numPr>
          <w:ilvl w:val="1"/>
          <w:numId w:val="1595"/>
        </w:numPr>
        <w:pStyle w:val="Compact"/>
      </w:pPr>
      <w:r>
        <w:t xml:space="preserve">☒ Acceptance criteria defined (Given/When/Then)</w:t>
      </w:r>
    </w:p>
    <w:p>
      <w:pPr>
        <w:numPr>
          <w:ilvl w:val="1"/>
          <w:numId w:val="1595"/>
        </w:numPr>
        <w:pStyle w:val="Compact"/>
      </w:pPr>
      <w:r>
        <w:t xml:space="preserve">☒ Business rules identified and referenced</w:t>
      </w:r>
    </w:p>
    <w:p>
      <w:pPr>
        <w:numPr>
          <w:ilvl w:val="1"/>
          <w:numId w:val="1595"/>
        </w:numPr>
        <w:pStyle w:val="Compact"/>
      </w:pPr>
      <w:r>
        <w:t xml:space="preserve">☒ Data entities and fields identified</w:t>
      </w:r>
    </w:p>
    <w:p>
      <w:pPr>
        <w:numPr>
          <w:ilvl w:val="1"/>
          <w:numId w:val="1595"/>
        </w:numPr>
        <w:pStyle w:val="Compact"/>
      </w:pPr>
      <w:r>
        <w:t xml:space="preserve">☐ Roles and permissions confirmed</w:t>
      </w:r>
    </w:p>
    <w:p>
      <w:pPr>
        <w:numPr>
          <w:ilvl w:val="1"/>
          <w:numId w:val="1595"/>
        </w:numPr>
        <w:pStyle w:val="Compact"/>
      </w:pPr>
      <w:r>
        <w:t xml:space="preserve">☒ Dependencies identified</w:t>
      </w:r>
    </w:p>
    <w:p>
      <w:pPr>
        <w:numPr>
          <w:ilvl w:val="1"/>
          <w:numId w:val="1595"/>
        </w:numPr>
        <w:pStyle w:val="Compact"/>
      </w:pPr>
      <w:r>
        <w:t xml:space="preserve">☒ Open questions resolved</w:t>
      </w:r>
    </w:p>
    <w:p>
      <w:pPr>
        <w:numPr>
          <w:ilvl w:val="0"/>
          <w:numId w:val="1592"/>
        </w:numPr>
        <w:pStyle w:val="Compact"/>
      </w:pPr>
      <w:r>
        <w:rPr>
          <w:bCs/>
          <w:b/>
        </w:rPr>
        <w:t xml:space="preserve">Suggested Priority:</w:t>
      </w:r>
      <w:r>
        <w:t xml:space="preserve"> </w:t>
      </w:r>
      <w:r>
        <w:t xml:space="preserve">Could</w:t>
      </w:r>
    </w:p>
    <w:p>
      <w:pPr>
        <w:numPr>
          <w:ilvl w:val="0"/>
          <w:numId w:val="1592"/>
        </w:numPr>
        <w:pStyle w:val="Compact"/>
      </w:pPr>
      <w:r>
        <w:rPr>
          <w:bCs/>
          <w:b/>
        </w:rPr>
        <w:t xml:space="preserve">Requirements:</w:t>
      </w:r>
      <w:r>
        <w:t xml:space="preserve"> </w:t>
      </w:r>
      <w:r>
        <w:t xml:space="preserve">FR-CFG-024</w:t>
      </w:r>
    </w:p>
    <w:p>
      <w:pPr>
        <w:numPr>
          <w:ilvl w:val="0"/>
          <w:numId w:val="1592"/>
        </w:numPr>
        <w:pStyle w:val="Compact"/>
      </w:pPr>
      <w:r>
        <w:rPr>
          <w:bCs/>
          <w:b/>
        </w:rPr>
        <w:t xml:space="preserve">Open Questions:</w:t>
      </w:r>
      <w:r>
        <w:t xml:space="preserve"> </w:t>
      </w:r>
      <w:r>
        <w:t xml:space="preserve">None</w:t>
      </w:r>
    </w:p>
    <w:bookmarkEnd w:id="365"/>
    <w:bookmarkStart w:id="366" w:name="us-cfg-017"/>
    <w:p>
      <w:pPr>
        <w:pStyle w:val="Heading3"/>
      </w:pPr>
      <w:r>
        <w:t xml:space="preserve">US-CFG-017</w:t>
      </w:r>
    </w:p>
    <w:p>
      <w:pPr>
        <w:numPr>
          <w:ilvl w:val="0"/>
          <w:numId w:val="1596"/>
        </w:numPr>
        <w:pStyle w:val="Compact"/>
      </w:pPr>
      <w:r>
        <w:rPr>
          <w:bCs/>
          <w:b/>
        </w:rPr>
        <w:t xml:space="preserve">Parent Epic:</w:t>
      </w:r>
      <w:r>
        <w:t xml:space="preserve"> </w:t>
      </w:r>
      <w:r>
        <w:t xml:space="preserve">EP-CFG-02</w:t>
      </w:r>
    </w:p>
    <w:p>
      <w:pPr>
        <w:numPr>
          <w:ilvl w:val="0"/>
          <w:numId w:val="1596"/>
        </w:numPr>
        <w:pStyle w:val="Compact"/>
      </w:pPr>
      <w:r>
        <w:rPr>
          <w:bCs/>
          <w:b/>
        </w:rPr>
        <w:t xml:space="preserve">Parent Feature:</w:t>
      </w:r>
      <w:r>
        <w:t xml:space="preserve"> </w:t>
      </w:r>
      <w:r>
        <w:t xml:space="preserve">FT-CFG-08</w:t>
      </w:r>
    </w:p>
    <w:p>
      <w:pPr>
        <w:numPr>
          <w:ilvl w:val="0"/>
          <w:numId w:val="1596"/>
        </w:numPr>
        <w:pStyle w:val="Compact"/>
      </w:pPr>
      <w:r>
        <w:rPr>
          <w:bCs/>
          <w:b/>
        </w:rPr>
        <w:t xml:space="preserve">User Role:</w:t>
      </w:r>
      <w:r>
        <w:t xml:space="preserve"> </w:t>
      </w:r>
      <w:r>
        <w:t xml:space="preserve">Grants manager</w:t>
      </w:r>
    </w:p>
    <w:p>
      <w:pPr>
        <w:numPr>
          <w:ilvl w:val="0"/>
          <w:numId w:val="1596"/>
        </w:numPr>
        <w:pStyle w:val="Compact"/>
      </w:pPr>
      <w:r>
        <w:rPr>
          <w:bCs/>
          <w:b/>
        </w:rPr>
        <w:t xml:space="preserve">Story:</w:t>
      </w:r>
      <w:r>
        <w:t xml:space="preserve"> </w:t>
      </w:r>
      <w:r>
        <w:t xml:space="preserve">As a grants manager I want to create and edit apology, contract and notification templates so that communications are consistent.</w:t>
      </w:r>
    </w:p>
    <w:p>
      <w:pPr>
        <w:numPr>
          <w:ilvl w:val="0"/>
          <w:numId w:val="1596"/>
        </w:numPr>
        <w:pStyle w:val="Compact"/>
      </w:pPr>
      <w:r>
        <w:rPr>
          <w:bCs/>
          <w:b/>
        </w:rPr>
        <w:t xml:space="preserve">Preconditions:</w:t>
      </w:r>
      <w:r>
        <w:t xml:space="preserve"> </w:t>
      </w:r>
      <w:r>
        <w:t xml:space="preserve">Templates tab open.</w:t>
      </w:r>
    </w:p>
    <w:p>
      <w:pPr>
        <w:numPr>
          <w:ilvl w:val="0"/>
          <w:numId w:val="1596"/>
        </w:numPr>
        <w:pStyle w:val="Compact"/>
      </w:pPr>
      <w:r>
        <w:rPr>
          <w:bCs/>
          <w:b/>
        </w:rPr>
        <w:t xml:space="preserve">Main Flow:</w:t>
      </w:r>
    </w:p>
    <w:p>
      <w:pPr>
        <w:numPr>
          <w:ilvl w:val="1"/>
          <w:numId w:val="1597"/>
        </w:numPr>
        <w:pStyle w:val="Compact"/>
      </w:pPr>
      <w:r>
        <w:t xml:space="preserve">Click «قالب جديد» or pencil</w:t>
      </w:r>
    </w:p>
    <w:p>
      <w:pPr>
        <w:numPr>
          <w:ilvl w:val="1"/>
          <w:numId w:val="1597"/>
        </w:numPr>
        <w:pStyle w:val="Compact"/>
      </w:pPr>
      <w:r>
        <w:t xml:space="preserve">Choose kind, enter name and body</w:t>
      </w:r>
    </w:p>
    <w:p>
      <w:pPr>
        <w:numPr>
          <w:ilvl w:val="1"/>
          <w:numId w:val="1597"/>
        </w:numPr>
        <w:pStyle w:val="Compact"/>
      </w:pPr>
      <w:r>
        <w:t xml:space="preserve">Click «حفظ»</w:t>
      </w:r>
    </w:p>
    <w:p>
      <w:pPr>
        <w:numPr>
          <w:ilvl w:val="0"/>
          <w:numId w:val="1596"/>
        </w:numPr>
        <w:pStyle w:val="Compact"/>
      </w:pPr>
      <w:r>
        <w:rPr>
          <w:bCs/>
          <w:b/>
        </w:rPr>
        <w:t xml:space="preserve">Alternative Flows:</w:t>
      </w:r>
      <w:r>
        <w:t xml:space="preserve"> </w:t>
      </w:r>
      <w:r>
        <w:t xml:space="preserve">None</w:t>
      </w:r>
    </w:p>
    <w:p>
      <w:pPr>
        <w:numPr>
          <w:ilvl w:val="0"/>
          <w:numId w:val="1596"/>
        </w:numPr>
        <w:pStyle w:val="Compact"/>
      </w:pPr>
      <w:r>
        <w:rPr>
          <w:bCs/>
          <w:b/>
        </w:rPr>
        <w:t xml:space="preserve">Exception Flows:</w:t>
      </w:r>
      <w:r>
        <w:t xml:space="preserve"> </w:t>
      </w:r>
      <w:r>
        <w:t xml:space="preserve">None</w:t>
      </w:r>
    </w:p>
    <w:p>
      <w:pPr>
        <w:numPr>
          <w:ilvl w:val="0"/>
          <w:numId w:val="1596"/>
        </w:numPr>
        <w:pStyle w:val="Compact"/>
      </w:pPr>
      <w:r>
        <w:rPr>
          <w:bCs/>
          <w:b/>
        </w:rPr>
        <w:t xml:space="preserve">Business Rules:</w:t>
      </w:r>
      <w:r>
        <w:t xml:space="preserve"> </w:t>
      </w:r>
      <w:r>
        <w:t xml:space="preserve">BR-CFG-15</w:t>
      </w:r>
    </w:p>
    <w:p>
      <w:pPr>
        <w:numPr>
          <w:ilvl w:val="0"/>
          <w:numId w:val="1596"/>
        </w:numPr>
        <w:pStyle w:val="Compact"/>
      </w:pPr>
      <w:r>
        <w:rPr>
          <w:bCs/>
          <w:b/>
        </w:rPr>
        <w:t xml:space="preserve">Acceptance Criteria:</w:t>
      </w:r>
    </w:p>
    <w:p>
      <w:pPr>
        <w:numPr>
          <w:ilvl w:val="1"/>
          <w:numId w:val="1598"/>
        </w:numPr>
        <w:pStyle w:val="Compact"/>
      </w:pPr>
      <w:r>
        <w:t xml:space="preserve">Given name and body When saved Then the card shows kind label and preview</w:t>
      </w:r>
    </w:p>
    <w:p>
      <w:pPr>
        <w:numPr>
          <w:ilvl w:val="1"/>
          <w:numId w:val="1598"/>
        </w:numPr>
        <w:pStyle w:val="Compact"/>
      </w:pPr>
      <w:r>
        <w:t xml:space="preserve">Given an existing template When edited Then changes persist</w:t>
      </w:r>
    </w:p>
    <w:p>
      <w:pPr>
        <w:numPr>
          <w:ilvl w:val="0"/>
          <w:numId w:val="1596"/>
        </w:numPr>
        <w:pStyle w:val="Compact"/>
      </w:pPr>
      <w:r>
        <w:rPr>
          <w:bCs/>
          <w:b/>
        </w:rPr>
        <w:t xml:space="preserve">Required Data:</w:t>
      </w:r>
      <w:r>
        <w:t xml:space="preserve"> </w:t>
      </w:r>
      <w:r>
        <w:t xml:space="preserve">templates</w:t>
      </w:r>
    </w:p>
    <w:p>
      <w:pPr>
        <w:numPr>
          <w:ilvl w:val="0"/>
          <w:numId w:val="1596"/>
        </w:numPr>
        <w:pStyle w:val="Compact"/>
      </w:pPr>
      <w:r>
        <w:rPr>
          <w:bCs/>
          <w:b/>
        </w:rPr>
        <w:t xml:space="preserve">Field Validations:</w:t>
      </w:r>
      <w:r>
        <w:t xml:space="preserve"> </w:t>
      </w:r>
      <w:r>
        <w:t xml:space="preserve">name required</w:t>
      </w:r>
    </w:p>
    <w:p>
      <w:pPr>
        <w:numPr>
          <w:ilvl w:val="0"/>
          <w:numId w:val="1596"/>
        </w:numPr>
        <w:pStyle w:val="Compact"/>
      </w:pPr>
      <w:r>
        <w:rPr>
          <w:bCs/>
          <w:b/>
        </w:rPr>
        <w:t xml:space="preserve">Permissions:</w:t>
      </w:r>
      <w:r>
        <w:t xml:space="preserve"> </w:t>
      </w:r>
      <w:r>
        <w:t xml:space="preserve">grants_manager (UI-level only; RLS open to any signed-in user)</w:t>
      </w:r>
    </w:p>
    <w:p>
      <w:pPr>
        <w:numPr>
          <w:ilvl w:val="0"/>
          <w:numId w:val="1596"/>
        </w:numPr>
        <w:pStyle w:val="Compact"/>
      </w:pPr>
      <w:r>
        <w:rPr>
          <w:bCs/>
          <w:b/>
        </w:rPr>
        <w:t xml:space="preserve">Error Handling:</w:t>
      </w:r>
      <w:r>
        <w:t xml:space="preserve"> </w:t>
      </w:r>
      <w:r>
        <w:t xml:space="preserve">None</w:t>
      </w:r>
    </w:p>
    <w:p>
      <w:pPr>
        <w:numPr>
          <w:ilvl w:val="0"/>
          <w:numId w:val="1596"/>
        </w:numPr>
        <w:pStyle w:val="Compact"/>
      </w:pPr>
      <w:r>
        <w:rPr>
          <w:bCs/>
          <w:b/>
        </w:rPr>
        <w:t xml:space="preserve">Dependencies:</w:t>
      </w:r>
      <w:r>
        <w:t xml:space="preserve"> </w:t>
      </w:r>
      <w:r>
        <w:t xml:space="preserve">None</w:t>
      </w:r>
    </w:p>
    <w:p>
      <w:pPr>
        <w:numPr>
          <w:ilvl w:val="0"/>
          <w:numId w:val="1596"/>
        </w:numPr>
        <w:pStyle w:val="Compact"/>
      </w:pPr>
      <w:r>
        <w:rPr>
          <w:bCs/>
          <w:b/>
        </w:rPr>
        <w:t xml:space="preserve">Definition of Ready:</w:t>
      </w:r>
    </w:p>
    <w:p>
      <w:pPr>
        <w:numPr>
          <w:ilvl w:val="1"/>
          <w:numId w:val="1599"/>
        </w:numPr>
        <w:pStyle w:val="Compact"/>
      </w:pPr>
      <w:r>
        <w:t xml:space="preserve">☐ Business value confirmed by stakeholders</w:t>
      </w:r>
    </w:p>
    <w:p>
      <w:pPr>
        <w:numPr>
          <w:ilvl w:val="1"/>
          <w:numId w:val="1599"/>
        </w:numPr>
        <w:pStyle w:val="Compact"/>
      </w:pPr>
      <w:r>
        <w:t xml:space="preserve">☒ Prototype screen / behaviour identified</w:t>
      </w:r>
    </w:p>
    <w:p>
      <w:pPr>
        <w:numPr>
          <w:ilvl w:val="1"/>
          <w:numId w:val="1599"/>
        </w:numPr>
        <w:pStyle w:val="Compact"/>
      </w:pPr>
      <w:r>
        <w:t xml:space="preserve">☒ Acceptance criteria defined (Given/When/Then)</w:t>
      </w:r>
    </w:p>
    <w:p>
      <w:pPr>
        <w:numPr>
          <w:ilvl w:val="1"/>
          <w:numId w:val="1599"/>
        </w:numPr>
        <w:pStyle w:val="Compact"/>
      </w:pPr>
      <w:r>
        <w:t xml:space="preserve">☒ Business rules identified and referenced</w:t>
      </w:r>
    </w:p>
    <w:p>
      <w:pPr>
        <w:numPr>
          <w:ilvl w:val="1"/>
          <w:numId w:val="1599"/>
        </w:numPr>
        <w:pStyle w:val="Compact"/>
      </w:pPr>
      <w:r>
        <w:t xml:space="preserve">☒ Data entities and fields identified</w:t>
      </w:r>
    </w:p>
    <w:p>
      <w:pPr>
        <w:numPr>
          <w:ilvl w:val="1"/>
          <w:numId w:val="1599"/>
        </w:numPr>
        <w:pStyle w:val="Compact"/>
      </w:pPr>
      <w:r>
        <w:t xml:space="preserve">☐ Roles and permissions confirmed</w:t>
      </w:r>
    </w:p>
    <w:p>
      <w:pPr>
        <w:numPr>
          <w:ilvl w:val="1"/>
          <w:numId w:val="1599"/>
        </w:numPr>
        <w:pStyle w:val="Compact"/>
      </w:pPr>
      <w:r>
        <w:t xml:space="preserve">☒ Dependencies identified</w:t>
      </w:r>
    </w:p>
    <w:p>
      <w:pPr>
        <w:numPr>
          <w:ilvl w:val="1"/>
          <w:numId w:val="1599"/>
        </w:numPr>
        <w:pStyle w:val="Compact"/>
      </w:pPr>
      <w:r>
        <w:t xml:space="preserve">☒ Open questions resolved</w:t>
      </w:r>
    </w:p>
    <w:p>
      <w:pPr>
        <w:numPr>
          <w:ilvl w:val="0"/>
          <w:numId w:val="1596"/>
        </w:numPr>
        <w:pStyle w:val="Compact"/>
      </w:pPr>
      <w:r>
        <w:rPr>
          <w:bCs/>
          <w:b/>
        </w:rPr>
        <w:t xml:space="preserve">Suggested Priority:</w:t>
      </w:r>
      <w:r>
        <w:t xml:space="preserve"> </w:t>
      </w:r>
      <w:r>
        <w:t xml:space="preserve">Should</w:t>
      </w:r>
    </w:p>
    <w:p>
      <w:pPr>
        <w:numPr>
          <w:ilvl w:val="0"/>
          <w:numId w:val="1596"/>
        </w:numPr>
        <w:pStyle w:val="Compact"/>
      </w:pPr>
      <w:r>
        <w:rPr>
          <w:bCs/>
          <w:b/>
        </w:rPr>
        <w:t xml:space="preserve">Requirements:</w:t>
      </w:r>
      <w:r>
        <w:t xml:space="preserve"> </w:t>
      </w:r>
      <w:r>
        <w:t xml:space="preserve">FR-CFG-025, FR-CFG-026</w:t>
      </w:r>
    </w:p>
    <w:p>
      <w:pPr>
        <w:numPr>
          <w:ilvl w:val="0"/>
          <w:numId w:val="1596"/>
        </w:numPr>
        <w:pStyle w:val="Compact"/>
      </w:pPr>
      <w:r>
        <w:rPr>
          <w:bCs/>
          <w:b/>
        </w:rPr>
        <w:t xml:space="preserve">Open Questions:</w:t>
      </w:r>
      <w:r>
        <w:t xml:space="preserve"> </w:t>
      </w:r>
      <w:r>
        <w:t xml:space="preserve">None</w:t>
      </w:r>
    </w:p>
    <w:bookmarkEnd w:id="366"/>
    <w:bookmarkStart w:id="367" w:name="us-cfg-018"/>
    <w:p>
      <w:pPr>
        <w:pStyle w:val="Heading3"/>
      </w:pPr>
      <w:r>
        <w:t xml:space="preserve">US-CFG-018</w:t>
      </w:r>
    </w:p>
    <w:p>
      <w:pPr>
        <w:numPr>
          <w:ilvl w:val="0"/>
          <w:numId w:val="1600"/>
        </w:numPr>
        <w:pStyle w:val="Compact"/>
      </w:pPr>
      <w:r>
        <w:rPr>
          <w:bCs/>
          <w:b/>
        </w:rPr>
        <w:t xml:space="preserve">Parent Epic:</w:t>
      </w:r>
      <w:r>
        <w:t xml:space="preserve"> </w:t>
      </w:r>
      <w:r>
        <w:t xml:space="preserve">EP-CFG-02</w:t>
      </w:r>
    </w:p>
    <w:p>
      <w:pPr>
        <w:numPr>
          <w:ilvl w:val="0"/>
          <w:numId w:val="1600"/>
        </w:numPr>
        <w:pStyle w:val="Compact"/>
      </w:pPr>
      <w:r>
        <w:rPr>
          <w:bCs/>
          <w:b/>
        </w:rPr>
        <w:t xml:space="preserve">Parent Feature:</w:t>
      </w:r>
      <w:r>
        <w:t xml:space="preserve"> </w:t>
      </w:r>
      <w:r>
        <w:t xml:space="preserve">FT-CFG-08</w:t>
      </w:r>
    </w:p>
    <w:p>
      <w:pPr>
        <w:numPr>
          <w:ilvl w:val="0"/>
          <w:numId w:val="1600"/>
        </w:numPr>
        <w:pStyle w:val="Compact"/>
      </w:pPr>
      <w:r>
        <w:rPr>
          <w:bCs/>
          <w:b/>
        </w:rPr>
        <w:t xml:space="preserve">User Role:</w:t>
      </w:r>
      <w:r>
        <w:t xml:space="preserve"> </w:t>
      </w:r>
      <w:r>
        <w:t xml:space="preserve">Grants manager</w:t>
      </w:r>
    </w:p>
    <w:p>
      <w:pPr>
        <w:numPr>
          <w:ilvl w:val="0"/>
          <w:numId w:val="1600"/>
        </w:numPr>
        <w:pStyle w:val="Compact"/>
      </w:pPr>
      <w:r>
        <w:rPr>
          <w:bCs/>
          <w:b/>
        </w:rPr>
        <w:t xml:space="preserve">Story:</w:t>
      </w:r>
      <w:r>
        <w:t xml:space="preserve"> </w:t>
      </w:r>
      <w:r>
        <w:t xml:space="preserve">As a grants manager I want templates to be used automatically with placeholders filled so that I do not retype letters.</w:t>
      </w:r>
    </w:p>
    <w:p>
      <w:pPr>
        <w:numPr>
          <w:ilvl w:val="0"/>
          <w:numId w:val="1600"/>
        </w:numPr>
        <w:pStyle w:val="Compact"/>
      </w:pPr>
      <w:r>
        <w:rPr>
          <w:bCs/>
          <w:b/>
        </w:rPr>
        <w:t xml:space="preserve">Preconditions:</w:t>
      </w:r>
      <w:r>
        <w:t xml:space="preserve"> </w:t>
      </w:r>
      <w:r>
        <w:t xml:space="preserve">Templates exist; consumer flows defined.</w:t>
      </w:r>
    </w:p>
    <w:p>
      <w:pPr>
        <w:numPr>
          <w:ilvl w:val="0"/>
          <w:numId w:val="1600"/>
        </w:numPr>
        <w:pStyle w:val="Compact"/>
      </w:pPr>
      <w:r>
        <w:rPr>
          <w:bCs/>
          <w:b/>
        </w:rPr>
        <w:t xml:space="preserve">Main Flow:</w:t>
      </w:r>
    </w:p>
    <w:p>
      <w:pPr>
        <w:numPr>
          <w:ilvl w:val="1"/>
          <w:numId w:val="1601"/>
        </w:numPr>
        <w:pStyle w:val="Compact"/>
      </w:pPr>
      <w:r>
        <w:t xml:space="preserve">Trigger communication</w:t>
      </w:r>
    </w:p>
    <w:p>
      <w:pPr>
        <w:numPr>
          <w:ilvl w:val="1"/>
          <w:numId w:val="1601"/>
        </w:numPr>
        <w:pStyle w:val="Compact"/>
      </w:pPr>
      <w:r>
        <w:t xml:space="preserve">System merges template</w:t>
      </w:r>
    </w:p>
    <w:p>
      <w:pPr>
        <w:numPr>
          <w:ilvl w:val="0"/>
          <w:numId w:val="1600"/>
        </w:numPr>
        <w:pStyle w:val="Compact"/>
      </w:pPr>
      <w:r>
        <w:rPr>
          <w:bCs/>
          <w:b/>
        </w:rPr>
        <w:t xml:space="preserve">Alternative Flows:</w:t>
      </w:r>
      <w:r>
        <w:t xml:space="preserve"> </w:t>
      </w:r>
      <w:r>
        <w:t xml:space="preserve">None</w:t>
      </w:r>
    </w:p>
    <w:p>
      <w:pPr>
        <w:numPr>
          <w:ilvl w:val="0"/>
          <w:numId w:val="1600"/>
        </w:numPr>
        <w:pStyle w:val="Compact"/>
      </w:pPr>
      <w:r>
        <w:rPr>
          <w:bCs/>
          <w:b/>
        </w:rPr>
        <w:t xml:space="preserve">Exception Flows:</w:t>
      </w:r>
      <w:r>
        <w:t xml:space="preserve"> </w:t>
      </w:r>
      <w:r>
        <w:t xml:space="preserve">None</w:t>
      </w:r>
    </w:p>
    <w:p>
      <w:pPr>
        <w:numPr>
          <w:ilvl w:val="0"/>
          <w:numId w:val="1600"/>
        </w:numPr>
        <w:pStyle w:val="Compact"/>
      </w:pPr>
      <w:r>
        <w:rPr>
          <w:bCs/>
          <w:b/>
        </w:rPr>
        <w:t xml:space="preserve">Business Rules:</w:t>
      </w:r>
      <w:r>
        <w:t xml:space="preserve"> </w:t>
      </w:r>
      <w:r>
        <w:t xml:space="preserve">BR-CFG-15</w:t>
      </w:r>
    </w:p>
    <w:p>
      <w:pPr>
        <w:numPr>
          <w:ilvl w:val="0"/>
          <w:numId w:val="1600"/>
        </w:numPr>
        <w:pStyle w:val="Compact"/>
      </w:pPr>
      <w:r>
        <w:rPr>
          <w:bCs/>
          <w:b/>
        </w:rPr>
        <w:t xml:space="preserve">Acceptance Criteria:</w:t>
      </w:r>
    </w:p>
    <w:p>
      <w:pPr>
        <w:numPr>
          <w:ilvl w:val="1"/>
          <w:numId w:val="1602"/>
        </w:numPr>
        <w:pStyle w:val="Compact"/>
      </w:pPr>
      <w:r>
        <w:t xml:space="preserve">Given apology template with {ref} When an application is rejected Then the letter contains the reference number</w:t>
      </w:r>
    </w:p>
    <w:p>
      <w:pPr>
        <w:numPr>
          <w:ilvl w:val="1"/>
          <w:numId w:val="1602"/>
        </w:numPr>
        <w:pStyle w:val="Compact"/>
      </w:pPr>
      <w:r>
        <w:t xml:space="preserve">Given an unused template When I delete it Then it is removed</w:t>
      </w:r>
    </w:p>
    <w:p>
      <w:pPr>
        <w:numPr>
          <w:ilvl w:val="0"/>
          <w:numId w:val="1600"/>
        </w:numPr>
        <w:pStyle w:val="Compact"/>
      </w:pPr>
      <w:r>
        <w:rPr>
          <w:bCs/>
          <w:b/>
        </w:rPr>
        <w:t xml:space="preserve">Required Data:</w:t>
      </w:r>
      <w:r>
        <w:t xml:space="preserve"> </w:t>
      </w:r>
      <w:r>
        <w:t xml:space="preserve">templates, applications</w:t>
      </w:r>
    </w:p>
    <w:p>
      <w:pPr>
        <w:numPr>
          <w:ilvl w:val="0"/>
          <w:numId w:val="1600"/>
        </w:numPr>
        <w:pStyle w:val="Compact"/>
      </w:pPr>
      <w:r>
        <w:rPr>
          <w:bCs/>
          <w:b/>
        </w:rPr>
        <w:t xml:space="preserve">Field Validations:</w:t>
      </w:r>
      <w:r>
        <w:t xml:space="preserve"> </w:t>
      </w:r>
      <w:r>
        <w:t xml:space="preserve">None</w:t>
      </w:r>
    </w:p>
    <w:p>
      <w:pPr>
        <w:numPr>
          <w:ilvl w:val="0"/>
          <w:numId w:val="1600"/>
        </w:numPr>
        <w:pStyle w:val="Compact"/>
      </w:pPr>
      <w:r>
        <w:rPr>
          <w:bCs/>
          <w:b/>
        </w:rPr>
        <w:t xml:space="preserve">Permissions:</w:t>
      </w:r>
      <w:r>
        <w:t xml:space="preserve"> </w:t>
      </w:r>
      <w:r>
        <w:t xml:space="preserve">grants_manager (UI-level only; RLS open to any signed-in user)</w:t>
      </w:r>
    </w:p>
    <w:p>
      <w:pPr>
        <w:numPr>
          <w:ilvl w:val="0"/>
          <w:numId w:val="1600"/>
        </w:numPr>
        <w:pStyle w:val="Compact"/>
      </w:pPr>
      <w:r>
        <w:rPr>
          <w:bCs/>
          <w:b/>
        </w:rPr>
        <w:t xml:space="preserve">Error Handling:</w:t>
      </w:r>
      <w:r>
        <w:t xml:space="preserve"> </w:t>
      </w:r>
      <w:r>
        <w:t xml:space="preserve">None</w:t>
      </w:r>
    </w:p>
    <w:p>
      <w:pPr>
        <w:numPr>
          <w:ilvl w:val="0"/>
          <w:numId w:val="1600"/>
        </w:numPr>
        <w:pStyle w:val="Compact"/>
      </w:pPr>
      <w:r>
        <w:rPr>
          <w:bCs/>
          <w:b/>
        </w:rPr>
        <w:t xml:space="preserve">Dependencies:</w:t>
      </w:r>
      <w:r>
        <w:t xml:space="preserve"> </w:t>
      </w:r>
      <w:r>
        <w:t xml:space="preserve">None</w:t>
      </w:r>
    </w:p>
    <w:p>
      <w:pPr>
        <w:numPr>
          <w:ilvl w:val="0"/>
          <w:numId w:val="1600"/>
        </w:numPr>
        <w:pStyle w:val="Compact"/>
      </w:pPr>
      <w:r>
        <w:rPr>
          <w:bCs/>
          <w:b/>
        </w:rPr>
        <w:t xml:space="preserve">Definition of Ready:</w:t>
      </w:r>
    </w:p>
    <w:p>
      <w:pPr>
        <w:numPr>
          <w:ilvl w:val="1"/>
          <w:numId w:val="1603"/>
        </w:numPr>
        <w:pStyle w:val="Compact"/>
      </w:pPr>
      <w:r>
        <w:t xml:space="preserve">☐ Business value confirmed by stakeholders</w:t>
      </w:r>
    </w:p>
    <w:p>
      <w:pPr>
        <w:numPr>
          <w:ilvl w:val="1"/>
          <w:numId w:val="1603"/>
        </w:numPr>
        <w:pStyle w:val="Compact"/>
      </w:pPr>
      <w:r>
        <w:t xml:space="preserve">☐ Prototype screen / behaviour identified</w:t>
      </w:r>
    </w:p>
    <w:p>
      <w:pPr>
        <w:numPr>
          <w:ilvl w:val="1"/>
          <w:numId w:val="1603"/>
        </w:numPr>
        <w:pStyle w:val="Compact"/>
      </w:pPr>
      <w:r>
        <w:t xml:space="preserve">☒ Acceptance criteria defined (Given/When/Then)</w:t>
      </w:r>
    </w:p>
    <w:p>
      <w:pPr>
        <w:numPr>
          <w:ilvl w:val="1"/>
          <w:numId w:val="1603"/>
        </w:numPr>
        <w:pStyle w:val="Compact"/>
      </w:pPr>
      <w:r>
        <w:t xml:space="preserve">☒ Business rules identified and referenced</w:t>
      </w:r>
    </w:p>
    <w:p>
      <w:pPr>
        <w:numPr>
          <w:ilvl w:val="1"/>
          <w:numId w:val="1603"/>
        </w:numPr>
        <w:pStyle w:val="Compact"/>
      </w:pPr>
      <w:r>
        <w:t xml:space="preserve">☒ Data entities and fields identified</w:t>
      </w:r>
    </w:p>
    <w:p>
      <w:pPr>
        <w:numPr>
          <w:ilvl w:val="1"/>
          <w:numId w:val="1603"/>
        </w:numPr>
        <w:pStyle w:val="Compact"/>
      </w:pPr>
      <w:r>
        <w:t xml:space="preserve">☐ Roles and permissions confirmed</w:t>
      </w:r>
    </w:p>
    <w:p>
      <w:pPr>
        <w:numPr>
          <w:ilvl w:val="1"/>
          <w:numId w:val="1603"/>
        </w:numPr>
        <w:pStyle w:val="Compact"/>
      </w:pPr>
      <w:r>
        <w:t xml:space="preserve">☒ Dependencies identified</w:t>
      </w:r>
    </w:p>
    <w:p>
      <w:pPr>
        <w:numPr>
          <w:ilvl w:val="1"/>
          <w:numId w:val="1603"/>
        </w:numPr>
        <w:pStyle w:val="Compact"/>
      </w:pPr>
      <w:r>
        <w:t xml:space="preserve">☐ Open questions resolved</w:t>
      </w:r>
    </w:p>
    <w:p>
      <w:pPr>
        <w:numPr>
          <w:ilvl w:val="0"/>
          <w:numId w:val="1600"/>
        </w:numPr>
        <w:pStyle w:val="Compact"/>
      </w:pPr>
      <w:r>
        <w:rPr>
          <w:bCs/>
          <w:b/>
        </w:rPr>
        <w:t xml:space="preserve">Suggested Priority:</w:t>
      </w:r>
      <w:r>
        <w:t xml:space="preserve"> </w:t>
      </w:r>
      <w:r>
        <w:t xml:space="preserve">Could</w:t>
      </w:r>
    </w:p>
    <w:p>
      <w:pPr>
        <w:numPr>
          <w:ilvl w:val="0"/>
          <w:numId w:val="1600"/>
        </w:numPr>
        <w:pStyle w:val="Compact"/>
      </w:pPr>
      <w:r>
        <w:rPr>
          <w:bCs/>
          <w:b/>
        </w:rPr>
        <w:t xml:space="preserve">Requirements:</w:t>
      </w:r>
      <w:r>
        <w:t xml:space="preserve"> </w:t>
      </w:r>
      <w:r>
        <w:t xml:space="preserve">FR-CFG-027</w:t>
      </w:r>
    </w:p>
    <w:p>
      <w:pPr>
        <w:numPr>
          <w:ilvl w:val="0"/>
          <w:numId w:val="1600"/>
        </w:numPr>
        <w:pStyle w:val="Compact"/>
      </w:pPr>
      <w:r>
        <w:rPr>
          <w:bCs/>
          <w:b/>
        </w:rPr>
        <w:t xml:space="preserve">Open Questions:</w:t>
      </w:r>
      <w:r>
        <w:t xml:space="preserve"> </w:t>
      </w:r>
      <w:r>
        <w:t xml:space="preserve">OQ-CFG-03</w:t>
      </w:r>
    </w:p>
    <w:bookmarkEnd w:id="367"/>
    <w:bookmarkStart w:id="368" w:name="us-cfg-019"/>
    <w:p>
      <w:pPr>
        <w:pStyle w:val="Heading3"/>
      </w:pPr>
      <w:r>
        <w:t xml:space="preserve">US-CFG-019</w:t>
      </w:r>
    </w:p>
    <w:p>
      <w:pPr>
        <w:numPr>
          <w:ilvl w:val="0"/>
          <w:numId w:val="1604"/>
        </w:numPr>
        <w:pStyle w:val="Compact"/>
      </w:pPr>
      <w:r>
        <w:rPr>
          <w:bCs/>
          <w:b/>
        </w:rPr>
        <w:t xml:space="preserve">Parent Epic:</w:t>
      </w:r>
      <w:r>
        <w:t xml:space="preserve"> </w:t>
      </w:r>
      <w:r>
        <w:t xml:space="preserve">EP-CFG-02</w:t>
      </w:r>
    </w:p>
    <w:p>
      <w:pPr>
        <w:numPr>
          <w:ilvl w:val="0"/>
          <w:numId w:val="1604"/>
        </w:numPr>
        <w:pStyle w:val="Compact"/>
      </w:pPr>
      <w:r>
        <w:rPr>
          <w:bCs/>
          <w:b/>
        </w:rPr>
        <w:t xml:space="preserve">Parent Feature:</w:t>
      </w:r>
      <w:r>
        <w:t xml:space="preserve"> </w:t>
      </w:r>
      <w:r>
        <w:t xml:space="preserve">FT-CFG-09</w:t>
      </w:r>
    </w:p>
    <w:p>
      <w:pPr>
        <w:numPr>
          <w:ilvl w:val="0"/>
          <w:numId w:val="1604"/>
        </w:numPr>
        <w:pStyle w:val="Compact"/>
      </w:pPr>
      <w:r>
        <w:rPr>
          <w:bCs/>
          <w:b/>
        </w:rPr>
        <w:t xml:space="preserve">User Role:</w:t>
      </w:r>
      <w:r>
        <w:t xml:space="preserve"> </w:t>
      </w:r>
      <w:r>
        <w:t xml:space="preserve">Grants manager</w:t>
      </w:r>
    </w:p>
    <w:p>
      <w:pPr>
        <w:numPr>
          <w:ilvl w:val="0"/>
          <w:numId w:val="1604"/>
        </w:numPr>
        <w:pStyle w:val="Compact"/>
      </w:pPr>
      <w:r>
        <w:rPr>
          <w:bCs/>
          <w:b/>
        </w:rPr>
        <w:t xml:space="preserve">Story:</w:t>
      </w:r>
      <w:r>
        <w:t xml:space="preserve"> </w:t>
      </w:r>
      <w:r>
        <w:t xml:space="preserve">As a grants manager I want to maintain lists of entity types, regions and target groups so that forms use our terminology.</w:t>
      </w:r>
    </w:p>
    <w:p>
      <w:pPr>
        <w:numPr>
          <w:ilvl w:val="0"/>
          <w:numId w:val="1604"/>
        </w:numPr>
        <w:pStyle w:val="Compact"/>
      </w:pPr>
      <w:r>
        <w:rPr>
          <w:bCs/>
          <w:b/>
        </w:rPr>
        <w:t xml:space="preserve">Preconditions:</w:t>
      </w:r>
      <w:r>
        <w:t xml:space="preserve"> </w:t>
      </w:r>
      <w:r>
        <w:t xml:space="preserve">Taxonomies tab open.</w:t>
      </w:r>
    </w:p>
    <w:p>
      <w:pPr>
        <w:numPr>
          <w:ilvl w:val="0"/>
          <w:numId w:val="1604"/>
        </w:numPr>
        <w:pStyle w:val="Compact"/>
      </w:pPr>
      <w:r>
        <w:rPr>
          <w:bCs/>
          <w:b/>
        </w:rPr>
        <w:t xml:space="preserve">Main Flow:</w:t>
      </w:r>
    </w:p>
    <w:p>
      <w:pPr>
        <w:numPr>
          <w:ilvl w:val="1"/>
          <w:numId w:val="1605"/>
        </w:numPr>
        <w:pStyle w:val="Compact"/>
      </w:pPr>
      <w:r>
        <w:t xml:space="preserve">Type value</w:t>
      </w:r>
    </w:p>
    <w:p>
      <w:pPr>
        <w:numPr>
          <w:ilvl w:val="1"/>
          <w:numId w:val="1605"/>
        </w:numPr>
        <w:pStyle w:val="Compact"/>
      </w:pPr>
      <w:r>
        <w:t xml:space="preserve">Click +</w:t>
      </w:r>
    </w:p>
    <w:p>
      <w:pPr>
        <w:numPr>
          <w:ilvl w:val="1"/>
          <w:numId w:val="1605"/>
        </w:numPr>
        <w:pStyle w:val="Compact"/>
      </w:pPr>
      <w:r>
        <w:t xml:space="preserve">Remove with ×</w:t>
      </w:r>
    </w:p>
    <w:p>
      <w:pPr>
        <w:numPr>
          <w:ilvl w:val="0"/>
          <w:numId w:val="1604"/>
        </w:numPr>
        <w:pStyle w:val="Compact"/>
      </w:pPr>
      <w:r>
        <w:rPr>
          <w:bCs/>
          <w:b/>
        </w:rPr>
        <w:t xml:space="preserve">Alternative Flows:</w:t>
      </w:r>
      <w:r>
        <w:t xml:space="preserve"> </w:t>
      </w:r>
      <w:r>
        <w:t xml:space="preserve">None</w:t>
      </w:r>
    </w:p>
    <w:p>
      <w:pPr>
        <w:numPr>
          <w:ilvl w:val="0"/>
          <w:numId w:val="1604"/>
        </w:numPr>
        <w:pStyle w:val="Compact"/>
      </w:pPr>
      <w:r>
        <w:rPr>
          <w:bCs/>
          <w:b/>
        </w:rPr>
        <w:t xml:space="preserve">Exception Flows:</w:t>
      </w:r>
      <w:r>
        <w:t xml:space="preserve"> </w:t>
      </w:r>
      <w:r>
        <w:t xml:space="preserve">None</w:t>
      </w:r>
    </w:p>
    <w:p>
      <w:pPr>
        <w:numPr>
          <w:ilvl w:val="0"/>
          <w:numId w:val="1604"/>
        </w:numPr>
        <w:pStyle w:val="Compact"/>
      </w:pPr>
      <w:r>
        <w:rPr>
          <w:bCs/>
          <w:b/>
        </w:rPr>
        <w:t xml:space="preserve">Business Rules:</w:t>
      </w:r>
      <w:r>
        <w:t xml:space="preserve"> </w:t>
      </w:r>
      <w:r>
        <w:t xml:space="preserve">BR-CFG-16</w:t>
      </w:r>
    </w:p>
    <w:p>
      <w:pPr>
        <w:numPr>
          <w:ilvl w:val="0"/>
          <w:numId w:val="1604"/>
        </w:numPr>
        <w:pStyle w:val="Compact"/>
      </w:pPr>
      <w:r>
        <w:rPr>
          <w:bCs/>
          <w:b/>
        </w:rPr>
        <w:t xml:space="preserve">Acceptance Criteria:</w:t>
      </w:r>
    </w:p>
    <w:p>
      <w:pPr>
        <w:numPr>
          <w:ilvl w:val="1"/>
          <w:numId w:val="1606"/>
        </w:numPr>
        <w:pStyle w:val="Compact"/>
      </w:pPr>
      <w:r>
        <w:t xml:space="preserve">Given value When added Then chip shows under its list</w:t>
      </w:r>
    </w:p>
    <w:p>
      <w:pPr>
        <w:numPr>
          <w:ilvl w:val="1"/>
          <w:numId w:val="1606"/>
        </w:numPr>
        <w:pStyle w:val="Compact"/>
      </w:pPr>
      <w:r>
        <w:t xml:space="preserve">Given × Then value removed</w:t>
      </w:r>
    </w:p>
    <w:p>
      <w:pPr>
        <w:numPr>
          <w:ilvl w:val="1"/>
          <w:numId w:val="1606"/>
        </w:numPr>
        <w:pStyle w:val="Compact"/>
      </w:pPr>
      <w:r>
        <w:t xml:space="preserve">Given the registration form Then it offers the maintained regions (Recommended)</w:t>
      </w:r>
    </w:p>
    <w:p>
      <w:pPr>
        <w:numPr>
          <w:ilvl w:val="0"/>
          <w:numId w:val="1604"/>
        </w:numPr>
        <w:pStyle w:val="Compact"/>
      </w:pPr>
      <w:r>
        <w:rPr>
          <w:bCs/>
          <w:b/>
        </w:rPr>
        <w:t xml:space="preserve">Required Data:</w:t>
      </w:r>
      <w:r>
        <w:t xml:space="preserve"> </w:t>
      </w:r>
      <w:r>
        <w:t xml:space="preserve">taxonomies</w:t>
      </w:r>
    </w:p>
    <w:p>
      <w:pPr>
        <w:numPr>
          <w:ilvl w:val="0"/>
          <w:numId w:val="1604"/>
        </w:numPr>
        <w:pStyle w:val="Compact"/>
      </w:pPr>
      <w:r>
        <w:rPr>
          <w:bCs/>
          <w:b/>
        </w:rPr>
        <w:t xml:space="preserve">Field Validations:</w:t>
      </w:r>
      <w:r>
        <w:t xml:space="preserve"> </w:t>
      </w:r>
      <w:r>
        <w:t xml:space="preserve">≤80</w:t>
      </w:r>
    </w:p>
    <w:p>
      <w:pPr>
        <w:numPr>
          <w:ilvl w:val="0"/>
          <w:numId w:val="1604"/>
        </w:numPr>
        <w:pStyle w:val="Compact"/>
      </w:pPr>
      <w:r>
        <w:rPr>
          <w:bCs/>
          <w:b/>
        </w:rPr>
        <w:t xml:space="preserve">Permissions:</w:t>
      </w:r>
      <w:r>
        <w:t xml:space="preserve"> </w:t>
      </w:r>
      <w:r>
        <w:t xml:space="preserve">grants_manager (UI-level only; RLS open to any signed-in user)</w:t>
      </w:r>
    </w:p>
    <w:p>
      <w:pPr>
        <w:numPr>
          <w:ilvl w:val="0"/>
          <w:numId w:val="1604"/>
        </w:numPr>
        <w:pStyle w:val="Compact"/>
      </w:pPr>
      <w:r>
        <w:rPr>
          <w:bCs/>
          <w:b/>
        </w:rPr>
        <w:t xml:space="preserve">Error Handling:</w:t>
      </w:r>
      <w:r>
        <w:t xml:space="preserve"> </w:t>
      </w:r>
      <w:r>
        <w:t xml:space="preserve">None</w:t>
      </w:r>
    </w:p>
    <w:p>
      <w:pPr>
        <w:numPr>
          <w:ilvl w:val="0"/>
          <w:numId w:val="1604"/>
        </w:numPr>
        <w:pStyle w:val="Compact"/>
      </w:pPr>
      <w:r>
        <w:rPr>
          <w:bCs/>
          <w:b/>
        </w:rPr>
        <w:t xml:space="preserve">Dependencies:</w:t>
      </w:r>
      <w:r>
        <w:t xml:space="preserve"> </w:t>
      </w:r>
      <w:r>
        <w:t xml:space="preserve">None</w:t>
      </w:r>
    </w:p>
    <w:p>
      <w:pPr>
        <w:numPr>
          <w:ilvl w:val="0"/>
          <w:numId w:val="1604"/>
        </w:numPr>
        <w:pStyle w:val="Compact"/>
      </w:pPr>
      <w:r>
        <w:rPr>
          <w:bCs/>
          <w:b/>
        </w:rPr>
        <w:t xml:space="preserve">Definition of Ready:</w:t>
      </w:r>
    </w:p>
    <w:p>
      <w:pPr>
        <w:numPr>
          <w:ilvl w:val="1"/>
          <w:numId w:val="1607"/>
        </w:numPr>
        <w:pStyle w:val="Compact"/>
      </w:pPr>
      <w:r>
        <w:t xml:space="preserve">☐ Business value confirmed by stakeholders</w:t>
      </w:r>
    </w:p>
    <w:p>
      <w:pPr>
        <w:numPr>
          <w:ilvl w:val="1"/>
          <w:numId w:val="1607"/>
        </w:numPr>
        <w:pStyle w:val="Compact"/>
      </w:pPr>
      <w:r>
        <w:t xml:space="preserve">☒ Prototype screen / behaviour identified</w:t>
      </w:r>
    </w:p>
    <w:p>
      <w:pPr>
        <w:numPr>
          <w:ilvl w:val="1"/>
          <w:numId w:val="1607"/>
        </w:numPr>
        <w:pStyle w:val="Compact"/>
      </w:pPr>
      <w:r>
        <w:t xml:space="preserve">☒ Acceptance criteria defined (Given/When/Then)</w:t>
      </w:r>
    </w:p>
    <w:p>
      <w:pPr>
        <w:numPr>
          <w:ilvl w:val="1"/>
          <w:numId w:val="1607"/>
        </w:numPr>
        <w:pStyle w:val="Compact"/>
      </w:pPr>
      <w:r>
        <w:t xml:space="preserve">☒ Business rules identified and referenced</w:t>
      </w:r>
    </w:p>
    <w:p>
      <w:pPr>
        <w:numPr>
          <w:ilvl w:val="1"/>
          <w:numId w:val="1607"/>
        </w:numPr>
        <w:pStyle w:val="Compact"/>
      </w:pPr>
      <w:r>
        <w:t xml:space="preserve">☒ Data entities and fields identified</w:t>
      </w:r>
    </w:p>
    <w:p>
      <w:pPr>
        <w:numPr>
          <w:ilvl w:val="1"/>
          <w:numId w:val="1607"/>
        </w:numPr>
        <w:pStyle w:val="Compact"/>
      </w:pPr>
      <w:r>
        <w:t xml:space="preserve">☐ Roles and permissions confirmed</w:t>
      </w:r>
    </w:p>
    <w:p>
      <w:pPr>
        <w:numPr>
          <w:ilvl w:val="1"/>
          <w:numId w:val="1607"/>
        </w:numPr>
        <w:pStyle w:val="Compact"/>
      </w:pPr>
      <w:r>
        <w:t xml:space="preserve">☒ Dependencies identified</w:t>
      </w:r>
    </w:p>
    <w:p>
      <w:pPr>
        <w:numPr>
          <w:ilvl w:val="1"/>
          <w:numId w:val="1607"/>
        </w:numPr>
        <w:pStyle w:val="Compact"/>
      </w:pPr>
      <w:r>
        <w:t xml:space="preserve">☐ Open questions resolved</w:t>
      </w:r>
    </w:p>
    <w:p>
      <w:pPr>
        <w:numPr>
          <w:ilvl w:val="0"/>
          <w:numId w:val="1604"/>
        </w:numPr>
        <w:pStyle w:val="Compact"/>
      </w:pPr>
      <w:r>
        <w:rPr>
          <w:bCs/>
          <w:b/>
        </w:rPr>
        <w:t xml:space="preserve">Suggested Priority:</w:t>
      </w:r>
      <w:r>
        <w:t xml:space="preserve"> </w:t>
      </w:r>
      <w:r>
        <w:t xml:space="preserve">Should</w:t>
      </w:r>
    </w:p>
    <w:p>
      <w:pPr>
        <w:numPr>
          <w:ilvl w:val="0"/>
          <w:numId w:val="1604"/>
        </w:numPr>
        <w:pStyle w:val="Compact"/>
      </w:pPr>
      <w:r>
        <w:rPr>
          <w:bCs/>
          <w:b/>
        </w:rPr>
        <w:t xml:space="preserve">Requirements:</w:t>
      </w:r>
      <w:r>
        <w:t xml:space="preserve"> </w:t>
      </w:r>
      <w:r>
        <w:t xml:space="preserve">FR-CFG-028, FR-CFG-029</w:t>
      </w:r>
    </w:p>
    <w:p>
      <w:pPr>
        <w:numPr>
          <w:ilvl w:val="0"/>
          <w:numId w:val="1604"/>
        </w:numPr>
        <w:pStyle w:val="Compact"/>
      </w:pPr>
      <w:r>
        <w:rPr>
          <w:bCs/>
          <w:b/>
        </w:rPr>
        <w:t xml:space="preserve">Open Questions:</w:t>
      </w:r>
      <w:r>
        <w:t xml:space="preserve"> </w:t>
      </w:r>
      <w:r>
        <w:t xml:space="preserve">OQ-CFG-04</w:t>
      </w:r>
    </w:p>
    <w:bookmarkEnd w:id="368"/>
    <w:bookmarkStart w:id="369" w:name="us-cfg-020"/>
    <w:p>
      <w:pPr>
        <w:pStyle w:val="Heading3"/>
      </w:pPr>
      <w:r>
        <w:t xml:space="preserve">US-CFG-020</w:t>
      </w:r>
    </w:p>
    <w:p>
      <w:pPr>
        <w:numPr>
          <w:ilvl w:val="0"/>
          <w:numId w:val="1608"/>
        </w:numPr>
        <w:pStyle w:val="Compact"/>
      </w:pPr>
      <w:r>
        <w:rPr>
          <w:bCs/>
          <w:b/>
        </w:rPr>
        <w:t xml:space="preserve">Parent Epic:</w:t>
      </w:r>
      <w:r>
        <w:t xml:space="preserve"> </w:t>
      </w:r>
      <w:r>
        <w:t xml:space="preserve">EP-CFG-02</w:t>
      </w:r>
    </w:p>
    <w:p>
      <w:pPr>
        <w:numPr>
          <w:ilvl w:val="0"/>
          <w:numId w:val="1608"/>
        </w:numPr>
        <w:pStyle w:val="Compact"/>
      </w:pPr>
      <w:r>
        <w:rPr>
          <w:bCs/>
          <w:b/>
        </w:rPr>
        <w:t xml:space="preserve">Parent Feature:</w:t>
      </w:r>
      <w:r>
        <w:t xml:space="preserve"> </w:t>
      </w:r>
      <w:r>
        <w:t xml:space="preserve">FT-CFG-10</w:t>
      </w:r>
    </w:p>
    <w:p>
      <w:pPr>
        <w:numPr>
          <w:ilvl w:val="0"/>
          <w:numId w:val="1608"/>
        </w:numPr>
        <w:pStyle w:val="Compact"/>
      </w:pPr>
      <w:r>
        <w:rPr>
          <w:bCs/>
          <w:b/>
        </w:rPr>
        <w:t xml:space="preserve">User Role:</w:t>
      </w:r>
      <w:r>
        <w:t xml:space="preserve"> </w:t>
      </w:r>
      <w:r>
        <w:t xml:space="preserve">Grants manager</w:t>
      </w:r>
    </w:p>
    <w:p>
      <w:pPr>
        <w:numPr>
          <w:ilvl w:val="0"/>
          <w:numId w:val="1608"/>
        </w:numPr>
        <w:pStyle w:val="Compact"/>
      </w:pPr>
      <w:r>
        <w:rPr>
          <w:bCs/>
          <w:b/>
        </w:rPr>
        <w:t xml:space="preserve">Story:</w:t>
      </w:r>
      <w:r>
        <w:t xml:space="preserve"> </w:t>
      </w:r>
      <w:r>
        <w:t xml:space="preserve">As a grants manager I want to open or close applicant types for registration so that only eligible kinds of partners can self-register.</w:t>
      </w:r>
    </w:p>
    <w:p>
      <w:pPr>
        <w:numPr>
          <w:ilvl w:val="0"/>
          <w:numId w:val="1608"/>
        </w:numPr>
        <w:pStyle w:val="Compact"/>
      </w:pPr>
      <w:r>
        <w:rPr>
          <w:bCs/>
          <w:b/>
        </w:rPr>
        <w:t xml:space="preserve">Preconditions:</w:t>
      </w:r>
      <w:r>
        <w:t xml:space="preserve"> </w:t>
      </w:r>
      <w:r>
        <w:t xml:space="preserve">Taxonomies tab open.</w:t>
      </w:r>
    </w:p>
    <w:p>
      <w:pPr>
        <w:numPr>
          <w:ilvl w:val="0"/>
          <w:numId w:val="1608"/>
        </w:numPr>
        <w:pStyle w:val="Compact"/>
      </w:pPr>
      <w:r>
        <w:rPr>
          <w:bCs/>
          <w:b/>
        </w:rPr>
        <w:t xml:space="preserve">Main Flow:</w:t>
      </w:r>
    </w:p>
    <w:p>
      <w:pPr>
        <w:numPr>
          <w:ilvl w:val="1"/>
          <w:numId w:val="1609"/>
        </w:numPr>
        <w:pStyle w:val="Compact"/>
      </w:pPr>
      <w:r>
        <w:t xml:space="preserve">Toggle a type switch</w:t>
      </w:r>
    </w:p>
    <w:p>
      <w:pPr>
        <w:numPr>
          <w:ilvl w:val="0"/>
          <w:numId w:val="1608"/>
        </w:numPr>
        <w:pStyle w:val="Compact"/>
      </w:pPr>
      <w:r>
        <w:rPr>
          <w:bCs/>
          <w:b/>
        </w:rPr>
        <w:t xml:space="preserve">Alternative Flows:</w:t>
      </w:r>
      <w:r>
        <w:t xml:space="preserve"> </w:t>
      </w:r>
      <w:r>
        <w:t xml:space="preserve">None</w:t>
      </w:r>
    </w:p>
    <w:p>
      <w:pPr>
        <w:numPr>
          <w:ilvl w:val="0"/>
          <w:numId w:val="1608"/>
        </w:numPr>
        <w:pStyle w:val="Compact"/>
      </w:pPr>
      <w:r>
        <w:rPr>
          <w:bCs/>
          <w:b/>
        </w:rPr>
        <w:t xml:space="preserve">Exception Flows:</w:t>
      </w:r>
      <w:r>
        <w:t xml:space="preserve"> </w:t>
      </w:r>
      <w:r>
        <w:t xml:space="preserve">None</w:t>
      </w:r>
    </w:p>
    <w:p>
      <w:pPr>
        <w:numPr>
          <w:ilvl w:val="0"/>
          <w:numId w:val="1608"/>
        </w:numPr>
        <w:pStyle w:val="Compact"/>
      </w:pPr>
      <w:r>
        <w:rPr>
          <w:bCs/>
          <w:b/>
        </w:rPr>
        <w:t xml:space="preserve">Business Rules:</w:t>
      </w:r>
      <w:r>
        <w:t xml:space="preserve"> </w:t>
      </w:r>
      <w:r>
        <w:t xml:space="preserve">BR-CFG-17, BR-CFG-18</w:t>
      </w:r>
    </w:p>
    <w:p>
      <w:pPr>
        <w:numPr>
          <w:ilvl w:val="0"/>
          <w:numId w:val="1608"/>
        </w:numPr>
        <w:pStyle w:val="Compact"/>
      </w:pPr>
      <w:r>
        <w:rPr>
          <w:bCs/>
          <w:b/>
        </w:rPr>
        <w:t xml:space="preserve">Acceptance Criteria:</w:t>
      </w:r>
    </w:p>
    <w:p>
      <w:pPr>
        <w:numPr>
          <w:ilvl w:val="1"/>
          <w:numId w:val="1610"/>
        </w:numPr>
        <w:pStyle w:val="Compact"/>
      </w:pPr>
      <w:r>
        <w:t xml:space="preserve">Given 'شركة' switched off Then the registration page no longer offers 'شركة'</w:t>
      </w:r>
    </w:p>
    <w:p>
      <w:pPr>
        <w:numPr>
          <w:ilvl w:val="1"/>
          <w:numId w:val="1610"/>
        </w:numPr>
        <w:pStyle w:val="Compact"/>
      </w:pPr>
      <w:r>
        <w:t xml:space="preserve">Given the list Then 'جهة حكومية' is not shown</w:t>
      </w:r>
    </w:p>
    <w:p>
      <w:pPr>
        <w:numPr>
          <w:ilvl w:val="0"/>
          <w:numId w:val="1608"/>
        </w:numPr>
        <w:pStyle w:val="Compact"/>
      </w:pPr>
      <w:r>
        <w:rPr>
          <w:bCs/>
          <w:b/>
        </w:rPr>
        <w:t xml:space="preserve">Required Data:</w:t>
      </w:r>
      <w:r>
        <w:t xml:space="preserve"> </w:t>
      </w:r>
      <w:r>
        <w:t xml:space="preserve">taxonomies(kind=closed_applicant_type)</w:t>
      </w:r>
    </w:p>
    <w:p>
      <w:pPr>
        <w:numPr>
          <w:ilvl w:val="0"/>
          <w:numId w:val="1608"/>
        </w:numPr>
        <w:pStyle w:val="Compact"/>
      </w:pPr>
      <w:r>
        <w:rPr>
          <w:bCs/>
          <w:b/>
        </w:rPr>
        <w:t xml:space="preserve">Field Validations:</w:t>
      </w:r>
      <w:r>
        <w:t xml:space="preserve"> </w:t>
      </w:r>
      <w:r>
        <w:t xml:space="preserve">None</w:t>
      </w:r>
    </w:p>
    <w:p>
      <w:pPr>
        <w:numPr>
          <w:ilvl w:val="0"/>
          <w:numId w:val="1608"/>
        </w:numPr>
        <w:pStyle w:val="Compact"/>
      </w:pPr>
      <w:r>
        <w:rPr>
          <w:bCs/>
          <w:b/>
        </w:rPr>
        <w:t xml:space="preserve">Permissions:</w:t>
      </w:r>
      <w:r>
        <w:t xml:space="preserve"> </w:t>
      </w:r>
      <w:r>
        <w:t xml:space="preserve">grants_manager (UI-level only; RLS open to any signed-in user)</w:t>
      </w:r>
    </w:p>
    <w:p>
      <w:pPr>
        <w:numPr>
          <w:ilvl w:val="0"/>
          <w:numId w:val="1608"/>
        </w:numPr>
        <w:pStyle w:val="Compact"/>
      </w:pPr>
      <w:r>
        <w:rPr>
          <w:bCs/>
          <w:b/>
        </w:rPr>
        <w:t xml:space="preserve">Error Handling:</w:t>
      </w:r>
      <w:r>
        <w:t xml:space="preserve"> </w:t>
      </w:r>
      <w:r>
        <w:t xml:space="preserve">None</w:t>
      </w:r>
    </w:p>
    <w:p>
      <w:pPr>
        <w:numPr>
          <w:ilvl w:val="0"/>
          <w:numId w:val="1608"/>
        </w:numPr>
        <w:pStyle w:val="Compact"/>
      </w:pPr>
      <w:r>
        <w:rPr>
          <w:bCs/>
          <w:b/>
        </w:rPr>
        <w:t xml:space="preserve">Dependencies:</w:t>
      </w:r>
      <w:r>
        <w:t xml:space="preserve"> </w:t>
      </w:r>
      <w:r>
        <w:t xml:space="preserve">None</w:t>
      </w:r>
    </w:p>
    <w:p>
      <w:pPr>
        <w:numPr>
          <w:ilvl w:val="0"/>
          <w:numId w:val="1608"/>
        </w:numPr>
        <w:pStyle w:val="Compact"/>
      </w:pPr>
      <w:r>
        <w:rPr>
          <w:bCs/>
          <w:b/>
        </w:rPr>
        <w:t xml:space="preserve">Definition of Ready:</w:t>
      </w:r>
    </w:p>
    <w:p>
      <w:pPr>
        <w:numPr>
          <w:ilvl w:val="1"/>
          <w:numId w:val="1611"/>
        </w:numPr>
        <w:pStyle w:val="Compact"/>
      </w:pPr>
      <w:r>
        <w:t xml:space="preserve">☐ Business value confirmed by stakeholders</w:t>
      </w:r>
    </w:p>
    <w:p>
      <w:pPr>
        <w:numPr>
          <w:ilvl w:val="1"/>
          <w:numId w:val="1611"/>
        </w:numPr>
        <w:pStyle w:val="Compact"/>
      </w:pPr>
      <w:r>
        <w:t xml:space="preserve">☒ Prototype screen / behaviour identified</w:t>
      </w:r>
    </w:p>
    <w:p>
      <w:pPr>
        <w:numPr>
          <w:ilvl w:val="1"/>
          <w:numId w:val="1611"/>
        </w:numPr>
        <w:pStyle w:val="Compact"/>
      </w:pPr>
      <w:r>
        <w:t xml:space="preserve">☒ Acceptance criteria defined (Given/When/Then)</w:t>
      </w:r>
    </w:p>
    <w:p>
      <w:pPr>
        <w:numPr>
          <w:ilvl w:val="1"/>
          <w:numId w:val="1611"/>
        </w:numPr>
        <w:pStyle w:val="Compact"/>
      </w:pPr>
      <w:r>
        <w:t xml:space="preserve">☒ Business rules identified and referenced</w:t>
      </w:r>
    </w:p>
    <w:p>
      <w:pPr>
        <w:numPr>
          <w:ilvl w:val="1"/>
          <w:numId w:val="1611"/>
        </w:numPr>
        <w:pStyle w:val="Compact"/>
      </w:pPr>
      <w:r>
        <w:t xml:space="preserve">☒ Data entities and fields identified</w:t>
      </w:r>
    </w:p>
    <w:p>
      <w:pPr>
        <w:numPr>
          <w:ilvl w:val="1"/>
          <w:numId w:val="1611"/>
        </w:numPr>
        <w:pStyle w:val="Compact"/>
      </w:pPr>
      <w:r>
        <w:t xml:space="preserve">☐ Roles and permissions confirmed</w:t>
      </w:r>
    </w:p>
    <w:p>
      <w:pPr>
        <w:numPr>
          <w:ilvl w:val="1"/>
          <w:numId w:val="1611"/>
        </w:numPr>
        <w:pStyle w:val="Compact"/>
      </w:pPr>
      <w:r>
        <w:t xml:space="preserve">☒ Dependencies identified</w:t>
      </w:r>
    </w:p>
    <w:p>
      <w:pPr>
        <w:numPr>
          <w:ilvl w:val="1"/>
          <w:numId w:val="1611"/>
        </w:numPr>
        <w:pStyle w:val="Compact"/>
      </w:pPr>
      <w:r>
        <w:t xml:space="preserve">☐ Open questions resolved</w:t>
      </w:r>
    </w:p>
    <w:p>
      <w:pPr>
        <w:numPr>
          <w:ilvl w:val="0"/>
          <w:numId w:val="1608"/>
        </w:numPr>
        <w:pStyle w:val="Compact"/>
      </w:pPr>
      <w:r>
        <w:rPr>
          <w:bCs/>
          <w:b/>
        </w:rPr>
        <w:t xml:space="preserve">Suggested Priority:</w:t>
      </w:r>
      <w:r>
        <w:t xml:space="preserve"> </w:t>
      </w:r>
      <w:r>
        <w:t xml:space="preserve">Should</w:t>
      </w:r>
    </w:p>
    <w:p>
      <w:pPr>
        <w:numPr>
          <w:ilvl w:val="0"/>
          <w:numId w:val="1608"/>
        </w:numPr>
        <w:pStyle w:val="Compact"/>
      </w:pPr>
      <w:r>
        <w:rPr>
          <w:bCs/>
          <w:b/>
        </w:rPr>
        <w:t xml:space="preserve">Requirements:</w:t>
      </w:r>
      <w:r>
        <w:t xml:space="preserve"> </w:t>
      </w:r>
      <w:r>
        <w:t xml:space="preserve">FR-CFG-030, FR-CFG-031</w:t>
      </w:r>
    </w:p>
    <w:p>
      <w:pPr>
        <w:numPr>
          <w:ilvl w:val="0"/>
          <w:numId w:val="1608"/>
        </w:numPr>
        <w:pStyle w:val="Compact"/>
      </w:pPr>
      <w:r>
        <w:rPr>
          <w:bCs/>
          <w:b/>
        </w:rPr>
        <w:t xml:space="preserve">Open Questions:</w:t>
      </w:r>
      <w:r>
        <w:t xml:space="preserve"> </w:t>
      </w:r>
      <w:r>
        <w:t xml:space="preserve">OQ-CFG-11</w:t>
      </w:r>
    </w:p>
    <w:bookmarkEnd w:id="369"/>
    <w:bookmarkStart w:id="370" w:name="us-cfg-021"/>
    <w:p>
      <w:pPr>
        <w:pStyle w:val="Heading3"/>
      </w:pPr>
      <w:r>
        <w:t xml:space="preserve">US-CFG-021</w:t>
      </w:r>
    </w:p>
    <w:p>
      <w:pPr>
        <w:numPr>
          <w:ilvl w:val="0"/>
          <w:numId w:val="1612"/>
        </w:numPr>
        <w:pStyle w:val="Compact"/>
      </w:pPr>
      <w:r>
        <w:rPr>
          <w:bCs/>
          <w:b/>
        </w:rPr>
        <w:t xml:space="preserve">Parent Epic:</w:t>
      </w:r>
      <w:r>
        <w:t xml:space="preserve"> </w:t>
      </w:r>
      <w:r>
        <w:t xml:space="preserve">EP-CFG-03</w:t>
      </w:r>
    </w:p>
    <w:p>
      <w:pPr>
        <w:numPr>
          <w:ilvl w:val="0"/>
          <w:numId w:val="1612"/>
        </w:numPr>
        <w:pStyle w:val="Compact"/>
      </w:pPr>
      <w:r>
        <w:rPr>
          <w:bCs/>
          <w:b/>
        </w:rPr>
        <w:t xml:space="preserve">Parent Feature:</w:t>
      </w:r>
      <w:r>
        <w:t xml:space="preserve"> </w:t>
      </w:r>
      <w:r>
        <w:t xml:space="preserve">FT-CFG-11</w:t>
      </w:r>
    </w:p>
    <w:p>
      <w:pPr>
        <w:numPr>
          <w:ilvl w:val="0"/>
          <w:numId w:val="1612"/>
        </w:numPr>
        <w:pStyle w:val="Compact"/>
      </w:pPr>
      <w:r>
        <w:rPr>
          <w:bCs/>
          <w:b/>
        </w:rPr>
        <w:t xml:space="preserve">User Role:</w:t>
      </w:r>
      <w:r>
        <w:t xml:space="preserve"> </w:t>
      </w:r>
      <w:r>
        <w:t xml:space="preserve">Grants manager</w:t>
      </w:r>
    </w:p>
    <w:p>
      <w:pPr>
        <w:numPr>
          <w:ilvl w:val="0"/>
          <w:numId w:val="1612"/>
        </w:numPr>
        <w:pStyle w:val="Compact"/>
      </w:pPr>
      <w:r>
        <w:rPr>
          <w:bCs/>
          <w:b/>
        </w:rPr>
        <w:t xml:space="preserve">Story:</w:t>
      </w:r>
      <w:r>
        <w:t xml:space="preserve"> </w:t>
      </w:r>
      <w:r>
        <w:t xml:space="preserve">As a grants manager I want to register endowments and see their current size so that plan funding sources are known.</w:t>
      </w:r>
    </w:p>
    <w:p>
      <w:pPr>
        <w:numPr>
          <w:ilvl w:val="0"/>
          <w:numId w:val="1612"/>
        </w:numPr>
        <w:pStyle w:val="Compact"/>
      </w:pPr>
      <w:r>
        <w:rPr>
          <w:bCs/>
          <w:b/>
        </w:rPr>
        <w:t xml:space="preserve">Preconditions:</w:t>
      </w:r>
      <w:r>
        <w:t xml:space="preserve"> </w:t>
      </w:r>
      <w:r>
        <w:t xml:space="preserve">Endowments tab open.</w:t>
      </w:r>
    </w:p>
    <w:p>
      <w:pPr>
        <w:numPr>
          <w:ilvl w:val="0"/>
          <w:numId w:val="1612"/>
        </w:numPr>
        <w:pStyle w:val="Compact"/>
      </w:pPr>
      <w:r>
        <w:rPr>
          <w:bCs/>
          <w:b/>
        </w:rPr>
        <w:t xml:space="preserve">Main Flow:</w:t>
      </w:r>
    </w:p>
    <w:p>
      <w:pPr>
        <w:numPr>
          <w:ilvl w:val="1"/>
          <w:numId w:val="1613"/>
        </w:numPr>
        <w:pStyle w:val="Compact"/>
      </w:pPr>
      <w:r>
        <w:t xml:space="preserve">Enter name/description</w:t>
      </w:r>
    </w:p>
    <w:p>
      <w:pPr>
        <w:numPr>
          <w:ilvl w:val="1"/>
          <w:numId w:val="1613"/>
        </w:numPr>
        <w:pStyle w:val="Compact"/>
      </w:pPr>
      <w:r>
        <w:t xml:space="preserve">Click «إضافة»</w:t>
      </w:r>
    </w:p>
    <w:p>
      <w:pPr>
        <w:numPr>
          <w:ilvl w:val="1"/>
          <w:numId w:val="1613"/>
        </w:numPr>
        <w:pStyle w:val="Compact"/>
      </w:pPr>
      <w:r>
        <w:t xml:space="preserve">Review table</w:t>
      </w:r>
    </w:p>
    <w:p>
      <w:pPr>
        <w:numPr>
          <w:ilvl w:val="0"/>
          <w:numId w:val="1612"/>
        </w:numPr>
        <w:pStyle w:val="Compact"/>
      </w:pPr>
      <w:r>
        <w:rPr>
          <w:bCs/>
          <w:b/>
        </w:rPr>
        <w:t xml:space="preserve">Alternative Flows:</w:t>
      </w:r>
      <w:r>
        <w:t xml:space="preserve"> </w:t>
      </w:r>
      <w:r>
        <w:t xml:space="preserve">None</w:t>
      </w:r>
    </w:p>
    <w:p>
      <w:pPr>
        <w:numPr>
          <w:ilvl w:val="0"/>
          <w:numId w:val="1612"/>
        </w:numPr>
        <w:pStyle w:val="Compact"/>
      </w:pPr>
      <w:r>
        <w:rPr>
          <w:bCs/>
          <w:b/>
        </w:rPr>
        <w:t xml:space="preserve">Exception Flows:</w:t>
      </w:r>
      <w:r>
        <w:t xml:space="preserve"> </w:t>
      </w:r>
      <w:r>
        <w:t xml:space="preserve">None</w:t>
      </w:r>
    </w:p>
    <w:p>
      <w:pPr>
        <w:numPr>
          <w:ilvl w:val="0"/>
          <w:numId w:val="1612"/>
        </w:numPr>
        <w:pStyle w:val="Compact"/>
      </w:pPr>
      <w:r>
        <w:rPr>
          <w:bCs/>
          <w:b/>
        </w:rPr>
        <w:t xml:space="preserve">Business Rules:</w:t>
      </w:r>
      <w:r>
        <w:t xml:space="preserve"> </w:t>
      </w:r>
      <w:r>
        <w:t xml:space="preserve">BR-CFG-22, BR-CFG-23</w:t>
      </w:r>
    </w:p>
    <w:p>
      <w:pPr>
        <w:numPr>
          <w:ilvl w:val="0"/>
          <w:numId w:val="1612"/>
        </w:numPr>
        <w:pStyle w:val="Compact"/>
      </w:pPr>
      <w:r>
        <w:rPr>
          <w:bCs/>
          <w:b/>
        </w:rPr>
        <w:t xml:space="preserve">Acceptance Criteria:</w:t>
      </w:r>
    </w:p>
    <w:p>
      <w:pPr>
        <w:numPr>
          <w:ilvl w:val="1"/>
          <w:numId w:val="1614"/>
        </w:numPr>
        <w:pStyle w:val="Compact"/>
      </w:pPr>
      <w:r>
        <w:t xml:space="preserve">Given a new endowment Then it appears active with size «—»</w:t>
      </w:r>
    </w:p>
    <w:p>
      <w:pPr>
        <w:numPr>
          <w:ilvl w:val="1"/>
          <w:numId w:val="1614"/>
        </w:numPr>
        <w:pStyle w:val="Compact"/>
      </w:pPr>
      <w:r>
        <w:t xml:space="preserve">Given fundings Then size shows SAR total</w:t>
      </w:r>
    </w:p>
    <w:p>
      <w:pPr>
        <w:numPr>
          <w:ilvl w:val="0"/>
          <w:numId w:val="1612"/>
        </w:numPr>
        <w:pStyle w:val="Compact"/>
      </w:pPr>
      <w:r>
        <w:rPr>
          <w:bCs/>
          <w:b/>
        </w:rPr>
        <w:t xml:space="preserve">Required Data:</w:t>
      </w:r>
      <w:r>
        <w:t xml:space="preserve"> </w:t>
      </w:r>
      <w:r>
        <w:t xml:space="preserve">endowments, fundings (PLN)</w:t>
      </w:r>
    </w:p>
    <w:p>
      <w:pPr>
        <w:numPr>
          <w:ilvl w:val="0"/>
          <w:numId w:val="1612"/>
        </w:numPr>
        <w:pStyle w:val="Compact"/>
      </w:pPr>
      <w:r>
        <w:rPr>
          <w:bCs/>
          <w:b/>
        </w:rPr>
        <w:t xml:space="preserve">Field Validations:</w:t>
      </w:r>
      <w:r>
        <w:t xml:space="preserve"> </w:t>
      </w:r>
      <w:r>
        <w:t xml:space="preserve">None</w:t>
      </w:r>
    </w:p>
    <w:p>
      <w:pPr>
        <w:numPr>
          <w:ilvl w:val="0"/>
          <w:numId w:val="1612"/>
        </w:numPr>
        <w:pStyle w:val="Compact"/>
      </w:pPr>
      <w:r>
        <w:rPr>
          <w:bCs/>
          <w:b/>
        </w:rPr>
        <w:t xml:space="preserve">Permissions:</w:t>
      </w:r>
      <w:r>
        <w:t xml:space="preserve"> </w:t>
      </w:r>
      <w:r>
        <w:t xml:space="preserve">grants_manager (UI-level only; RLS open to any signed-in user)</w:t>
      </w:r>
    </w:p>
    <w:p>
      <w:pPr>
        <w:numPr>
          <w:ilvl w:val="0"/>
          <w:numId w:val="1612"/>
        </w:numPr>
        <w:pStyle w:val="Compact"/>
      </w:pPr>
      <w:r>
        <w:rPr>
          <w:bCs/>
          <w:b/>
        </w:rPr>
        <w:t xml:space="preserve">Error Handling:</w:t>
      </w:r>
      <w:r>
        <w:t xml:space="preserve"> </w:t>
      </w:r>
      <w:r>
        <w:t xml:space="preserve">None</w:t>
      </w:r>
    </w:p>
    <w:p>
      <w:pPr>
        <w:numPr>
          <w:ilvl w:val="0"/>
          <w:numId w:val="1612"/>
        </w:numPr>
        <w:pStyle w:val="Compact"/>
      </w:pPr>
      <w:r>
        <w:rPr>
          <w:bCs/>
          <w:b/>
        </w:rPr>
        <w:t xml:space="preserve">Dependencies:</w:t>
      </w:r>
      <w:r>
        <w:t xml:space="preserve"> </w:t>
      </w:r>
      <w:r>
        <w:t xml:space="preserve">None</w:t>
      </w:r>
    </w:p>
    <w:p>
      <w:pPr>
        <w:numPr>
          <w:ilvl w:val="0"/>
          <w:numId w:val="1612"/>
        </w:numPr>
        <w:pStyle w:val="Compact"/>
      </w:pPr>
      <w:r>
        <w:rPr>
          <w:bCs/>
          <w:b/>
        </w:rPr>
        <w:t xml:space="preserve">Definition of Ready:</w:t>
      </w:r>
    </w:p>
    <w:p>
      <w:pPr>
        <w:numPr>
          <w:ilvl w:val="1"/>
          <w:numId w:val="1615"/>
        </w:numPr>
        <w:pStyle w:val="Compact"/>
      </w:pPr>
      <w:r>
        <w:t xml:space="preserve">☐ Business value confirmed by stakeholders</w:t>
      </w:r>
    </w:p>
    <w:p>
      <w:pPr>
        <w:numPr>
          <w:ilvl w:val="1"/>
          <w:numId w:val="1615"/>
        </w:numPr>
        <w:pStyle w:val="Compact"/>
      </w:pPr>
      <w:r>
        <w:t xml:space="preserve">☒ Prototype screen / behaviour identified</w:t>
      </w:r>
    </w:p>
    <w:p>
      <w:pPr>
        <w:numPr>
          <w:ilvl w:val="1"/>
          <w:numId w:val="1615"/>
        </w:numPr>
        <w:pStyle w:val="Compact"/>
      </w:pPr>
      <w:r>
        <w:t xml:space="preserve">☒ Acceptance criteria defined (Given/When/Then)</w:t>
      </w:r>
    </w:p>
    <w:p>
      <w:pPr>
        <w:numPr>
          <w:ilvl w:val="1"/>
          <w:numId w:val="1615"/>
        </w:numPr>
        <w:pStyle w:val="Compact"/>
      </w:pPr>
      <w:r>
        <w:t xml:space="preserve">☒ Business rules identified and referenced</w:t>
      </w:r>
    </w:p>
    <w:p>
      <w:pPr>
        <w:numPr>
          <w:ilvl w:val="1"/>
          <w:numId w:val="1615"/>
        </w:numPr>
        <w:pStyle w:val="Compact"/>
      </w:pPr>
      <w:r>
        <w:t xml:space="preserve">☒ Data entities and fields identified</w:t>
      </w:r>
    </w:p>
    <w:p>
      <w:pPr>
        <w:numPr>
          <w:ilvl w:val="1"/>
          <w:numId w:val="1615"/>
        </w:numPr>
        <w:pStyle w:val="Compact"/>
      </w:pPr>
      <w:r>
        <w:t xml:space="preserve">☐ Roles and permissions confirmed</w:t>
      </w:r>
    </w:p>
    <w:p>
      <w:pPr>
        <w:numPr>
          <w:ilvl w:val="1"/>
          <w:numId w:val="1615"/>
        </w:numPr>
        <w:pStyle w:val="Compact"/>
      </w:pPr>
      <w:r>
        <w:t xml:space="preserve">☒ Dependencies identified</w:t>
      </w:r>
    </w:p>
    <w:p>
      <w:pPr>
        <w:numPr>
          <w:ilvl w:val="1"/>
          <w:numId w:val="1615"/>
        </w:numPr>
        <w:pStyle w:val="Compact"/>
      </w:pPr>
      <w:r>
        <w:t xml:space="preserve">☒ Open questions resolved</w:t>
      </w:r>
    </w:p>
    <w:p>
      <w:pPr>
        <w:numPr>
          <w:ilvl w:val="0"/>
          <w:numId w:val="1612"/>
        </w:numPr>
        <w:pStyle w:val="Compact"/>
      </w:pPr>
      <w:r>
        <w:rPr>
          <w:bCs/>
          <w:b/>
        </w:rPr>
        <w:t xml:space="preserve">Suggested Priority:</w:t>
      </w:r>
      <w:r>
        <w:t xml:space="preserve"> </w:t>
      </w:r>
      <w:r>
        <w:t xml:space="preserve">Must</w:t>
      </w:r>
    </w:p>
    <w:p>
      <w:pPr>
        <w:numPr>
          <w:ilvl w:val="0"/>
          <w:numId w:val="1612"/>
        </w:numPr>
        <w:pStyle w:val="Compact"/>
      </w:pPr>
      <w:r>
        <w:rPr>
          <w:bCs/>
          <w:b/>
        </w:rPr>
        <w:t xml:space="preserve">Requirements:</w:t>
      </w:r>
      <w:r>
        <w:t xml:space="preserve"> </w:t>
      </w:r>
      <w:r>
        <w:t xml:space="preserve">FR-CFG-032, FR-CFG-033</w:t>
      </w:r>
    </w:p>
    <w:p>
      <w:pPr>
        <w:numPr>
          <w:ilvl w:val="0"/>
          <w:numId w:val="1612"/>
        </w:numPr>
        <w:pStyle w:val="Compact"/>
      </w:pPr>
      <w:r>
        <w:rPr>
          <w:bCs/>
          <w:b/>
        </w:rPr>
        <w:t xml:space="preserve">Open Questions:</w:t>
      </w:r>
      <w:r>
        <w:t xml:space="preserve"> </w:t>
      </w:r>
      <w:r>
        <w:t xml:space="preserve">None</w:t>
      </w:r>
    </w:p>
    <w:bookmarkEnd w:id="370"/>
    <w:bookmarkStart w:id="371" w:name="us-cfg-022"/>
    <w:p>
      <w:pPr>
        <w:pStyle w:val="Heading3"/>
      </w:pPr>
      <w:r>
        <w:t xml:space="preserve">US-CFG-022</w:t>
      </w:r>
    </w:p>
    <w:p>
      <w:pPr>
        <w:numPr>
          <w:ilvl w:val="0"/>
          <w:numId w:val="1616"/>
        </w:numPr>
        <w:pStyle w:val="Compact"/>
      </w:pPr>
      <w:r>
        <w:rPr>
          <w:bCs/>
          <w:b/>
        </w:rPr>
        <w:t xml:space="preserve">Parent Epic:</w:t>
      </w:r>
      <w:r>
        <w:t xml:space="preserve"> </w:t>
      </w:r>
      <w:r>
        <w:t xml:space="preserve">EP-CFG-03</w:t>
      </w:r>
    </w:p>
    <w:p>
      <w:pPr>
        <w:numPr>
          <w:ilvl w:val="0"/>
          <w:numId w:val="1616"/>
        </w:numPr>
        <w:pStyle w:val="Compact"/>
      </w:pPr>
      <w:r>
        <w:rPr>
          <w:bCs/>
          <w:b/>
        </w:rPr>
        <w:t xml:space="preserve">Parent Feature:</w:t>
      </w:r>
      <w:r>
        <w:t xml:space="preserve"> </w:t>
      </w:r>
      <w:r>
        <w:t xml:space="preserve">FT-CFG-11</w:t>
      </w:r>
    </w:p>
    <w:p>
      <w:pPr>
        <w:numPr>
          <w:ilvl w:val="0"/>
          <w:numId w:val="1616"/>
        </w:numPr>
        <w:pStyle w:val="Compact"/>
      </w:pPr>
      <w:r>
        <w:rPr>
          <w:bCs/>
          <w:b/>
        </w:rPr>
        <w:t xml:space="preserve">User Role:</w:t>
      </w:r>
      <w:r>
        <w:t xml:space="preserve"> </w:t>
      </w:r>
      <w:r>
        <w:t xml:space="preserve">Grants manager</w:t>
      </w:r>
    </w:p>
    <w:p>
      <w:pPr>
        <w:numPr>
          <w:ilvl w:val="0"/>
          <w:numId w:val="1616"/>
        </w:numPr>
        <w:pStyle w:val="Compact"/>
      </w:pPr>
      <w:r>
        <w:rPr>
          <w:bCs/>
          <w:b/>
        </w:rPr>
        <w:t xml:space="preserve">Story:</w:t>
      </w:r>
      <w:r>
        <w:t xml:space="preserve"> </w:t>
      </w:r>
      <w:r>
        <w:t xml:space="preserve">As a grants manager I want to deactivate an endowment so that it no longer funds new plan allocations.</w:t>
      </w:r>
    </w:p>
    <w:p>
      <w:pPr>
        <w:numPr>
          <w:ilvl w:val="0"/>
          <w:numId w:val="1616"/>
        </w:numPr>
        <w:pStyle w:val="Compact"/>
      </w:pPr>
      <w:r>
        <w:rPr>
          <w:bCs/>
          <w:b/>
        </w:rPr>
        <w:t xml:space="preserve">Preconditions:</w:t>
      </w:r>
      <w:r>
        <w:t xml:space="preserve"> </w:t>
      </w:r>
      <w:r>
        <w:t xml:space="preserve">Endowment exists.</w:t>
      </w:r>
    </w:p>
    <w:p>
      <w:pPr>
        <w:numPr>
          <w:ilvl w:val="0"/>
          <w:numId w:val="1616"/>
        </w:numPr>
        <w:pStyle w:val="Compact"/>
      </w:pPr>
      <w:r>
        <w:rPr>
          <w:bCs/>
          <w:b/>
        </w:rPr>
        <w:t xml:space="preserve">Main Flow:</w:t>
      </w:r>
    </w:p>
    <w:p>
      <w:pPr>
        <w:numPr>
          <w:ilvl w:val="1"/>
          <w:numId w:val="1617"/>
        </w:numPr>
        <w:pStyle w:val="Compact"/>
      </w:pPr>
      <w:r>
        <w:t xml:space="preserve">Toggle «نشط»</w:t>
      </w:r>
    </w:p>
    <w:p>
      <w:pPr>
        <w:numPr>
          <w:ilvl w:val="0"/>
          <w:numId w:val="1616"/>
        </w:numPr>
        <w:pStyle w:val="Compact"/>
      </w:pPr>
      <w:r>
        <w:rPr>
          <w:bCs/>
          <w:b/>
        </w:rPr>
        <w:t xml:space="preserve">Alternative Flows:</w:t>
      </w:r>
      <w:r>
        <w:t xml:space="preserve"> </w:t>
      </w:r>
      <w:r>
        <w:t xml:space="preserve">None</w:t>
      </w:r>
    </w:p>
    <w:p>
      <w:pPr>
        <w:numPr>
          <w:ilvl w:val="0"/>
          <w:numId w:val="1616"/>
        </w:numPr>
        <w:pStyle w:val="Compact"/>
      </w:pPr>
      <w:r>
        <w:rPr>
          <w:bCs/>
          <w:b/>
        </w:rPr>
        <w:t xml:space="preserve">Exception Flows:</w:t>
      </w:r>
      <w:r>
        <w:t xml:space="preserve"> </w:t>
      </w:r>
      <w:r>
        <w:t xml:space="preserve">None</w:t>
      </w:r>
    </w:p>
    <w:p>
      <w:pPr>
        <w:numPr>
          <w:ilvl w:val="0"/>
          <w:numId w:val="1616"/>
        </w:numPr>
        <w:pStyle w:val="Compact"/>
      </w:pPr>
      <w:r>
        <w:rPr>
          <w:bCs/>
          <w:b/>
        </w:rPr>
        <w:t xml:space="preserve">Business Rules:</w:t>
      </w:r>
      <w:r>
        <w:t xml:space="preserve"> </w:t>
      </w:r>
      <w:r>
        <w:t xml:space="preserve">BR-CFG-23</w:t>
      </w:r>
    </w:p>
    <w:p>
      <w:pPr>
        <w:numPr>
          <w:ilvl w:val="0"/>
          <w:numId w:val="1616"/>
        </w:numPr>
        <w:pStyle w:val="Compact"/>
      </w:pPr>
      <w:r>
        <w:rPr>
          <w:bCs/>
          <w:b/>
        </w:rPr>
        <w:t xml:space="preserve">Acceptance Criteria:</w:t>
      </w:r>
    </w:p>
    <w:p>
      <w:pPr>
        <w:numPr>
          <w:ilvl w:val="1"/>
          <w:numId w:val="1618"/>
        </w:numPr>
        <w:pStyle w:val="Compact"/>
      </w:pPr>
      <w:r>
        <w:t xml:space="preserve">Given deactivated Then plan default shares exclude it</w:t>
      </w:r>
    </w:p>
    <w:p>
      <w:pPr>
        <w:numPr>
          <w:ilvl w:val="1"/>
          <w:numId w:val="1618"/>
        </w:numPr>
        <w:pStyle w:val="Compact"/>
      </w:pPr>
      <w:r>
        <w:t xml:space="preserve">Given reactivated Then it participates again</w:t>
      </w:r>
    </w:p>
    <w:p>
      <w:pPr>
        <w:numPr>
          <w:ilvl w:val="0"/>
          <w:numId w:val="1616"/>
        </w:numPr>
        <w:pStyle w:val="Compact"/>
      </w:pPr>
      <w:r>
        <w:rPr>
          <w:bCs/>
          <w:b/>
        </w:rPr>
        <w:t xml:space="preserve">Required Data:</w:t>
      </w:r>
      <w:r>
        <w:t xml:space="preserve"> </w:t>
      </w:r>
      <w:r>
        <w:t xml:space="preserve">endowments.active</w:t>
      </w:r>
    </w:p>
    <w:p>
      <w:pPr>
        <w:numPr>
          <w:ilvl w:val="0"/>
          <w:numId w:val="1616"/>
        </w:numPr>
        <w:pStyle w:val="Compact"/>
      </w:pPr>
      <w:r>
        <w:rPr>
          <w:bCs/>
          <w:b/>
        </w:rPr>
        <w:t xml:space="preserve">Field Validations:</w:t>
      </w:r>
      <w:r>
        <w:t xml:space="preserve"> </w:t>
      </w:r>
      <w:r>
        <w:t xml:space="preserve">None</w:t>
      </w:r>
    </w:p>
    <w:p>
      <w:pPr>
        <w:numPr>
          <w:ilvl w:val="0"/>
          <w:numId w:val="1616"/>
        </w:numPr>
        <w:pStyle w:val="Compact"/>
      </w:pPr>
      <w:r>
        <w:rPr>
          <w:bCs/>
          <w:b/>
        </w:rPr>
        <w:t xml:space="preserve">Permissions:</w:t>
      </w:r>
      <w:r>
        <w:t xml:space="preserve"> </w:t>
      </w:r>
      <w:r>
        <w:t xml:space="preserve">grants_manager (UI-level only; RLS open to any signed-in user)</w:t>
      </w:r>
    </w:p>
    <w:p>
      <w:pPr>
        <w:numPr>
          <w:ilvl w:val="0"/>
          <w:numId w:val="1616"/>
        </w:numPr>
        <w:pStyle w:val="Compact"/>
      </w:pPr>
      <w:r>
        <w:rPr>
          <w:bCs/>
          <w:b/>
        </w:rPr>
        <w:t xml:space="preserve">Error Handling:</w:t>
      </w:r>
      <w:r>
        <w:t xml:space="preserve"> </w:t>
      </w:r>
      <w:r>
        <w:t xml:space="preserve">None</w:t>
      </w:r>
    </w:p>
    <w:p>
      <w:pPr>
        <w:numPr>
          <w:ilvl w:val="0"/>
          <w:numId w:val="1616"/>
        </w:numPr>
        <w:pStyle w:val="Compact"/>
      </w:pPr>
      <w:r>
        <w:rPr>
          <w:bCs/>
          <w:b/>
        </w:rPr>
        <w:t xml:space="preserve">Dependencies:</w:t>
      </w:r>
      <w:r>
        <w:t xml:space="preserve"> </w:t>
      </w:r>
      <w:r>
        <w:t xml:space="preserve">None</w:t>
      </w:r>
    </w:p>
    <w:p>
      <w:pPr>
        <w:numPr>
          <w:ilvl w:val="0"/>
          <w:numId w:val="1616"/>
        </w:numPr>
        <w:pStyle w:val="Compact"/>
      </w:pPr>
      <w:r>
        <w:rPr>
          <w:bCs/>
          <w:b/>
        </w:rPr>
        <w:t xml:space="preserve">Definition of Ready:</w:t>
      </w:r>
    </w:p>
    <w:p>
      <w:pPr>
        <w:numPr>
          <w:ilvl w:val="1"/>
          <w:numId w:val="1619"/>
        </w:numPr>
        <w:pStyle w:val="Compact"/>
      </w:pPr>
      <w:r>
        <w:t xml:space="preserve">☐ Business value confirmed by stakeholders</w:t>
      </w:r>
    </w:p>
    <w:p>
      <w:pPr>
        <w:numPr>
          <w:ilvl w:val="1"/>
          <w:numId w:val="1619"/>
        </w:numPr>
        <w:pStyle w:val="Compact"/>
      </w:pPr>
      <w:r>
        <w:t xml:space="preserve">☒ Prototype screen / behaviour identified</w:t>
      </w:r>
    </w:p>
    <w:p>
      <w:pPr>
        <w:numPr>
          <w:ilvl w:val="1"/>
          <w:numId w:val="1619"/>
        </w:numPr>
        <w:pStyle w:val="Compact"/>
      </w:pPr>
      <w:r>
        <w:t xml:space="preserve">☒ Acceptance criteria defined (Given/When/Then)</w:t>
      </w:r>
    </w:p>
    <w:p>
      <w:pPr>
        <w:numPr>
          <w:ilvl w:val="1"/>
          <w:numId w:val="1619"/>
        </w:numPr>
        <w:pStyle w:val="Compact"/>
      </w:pPr>
      <w:r>
        <w:t xml:space="preserve">☒ Business rules identified and referenced</w:t>
      </w:r>
    </w:p>
    <w:p>
      <w:pPr>
        <w:numPr>
          <w:ilvl w:val="1"/>
          <w:numId w:val="1619"/>
        </w:numPr>
        <w:pStyle w:val="Compact"/>
      </w:pPr>
      <w:r>
        <w:t xml:space="preserve">☒ Data entities and fields identified</w:t>
      </w:r>
    </w:p>
    <w:p>
      <w:pPr>
        <w:numPr>
          <w:ilvl w:val="1"/>
          <w:numId w:val="1619"/>
        </w:numPr>
        <w:pStyle w:val="Compact"/>
      </w:pPr>
      <w:r>
        <w:t xml:space="preserve">☐ Roles and permissions confirmed</w:t>
      </w:r>
    </w:p>
    <w:p>
      <w:pPr>
        <w:numPr>
          <w:ilvl w:val="1"/>
          <w:numId w:val="1619"/>
        </w:numPr>
        <w:pStyle w:val="Compact"/>
      </w:pPr>
      <w:r>
        <w:t xml:space="preserve">☒ Dependencies identified</w:t>
      </w:r>
    </w:p>
    <w:p>
      <w:pPr>
        <w:numPr>
          <w:ilvl w:val="1"/>
          <w:numId w:val="1619"/>
        </w:numPr>
        <w:pStyle w:val="Compact"/>
      </w:pPr>
      <w:r>
        <w:t xml:space="preserve">☒ Open questions resolved</w:t>
      </w:r>
    </w:p>
    <w:p>
      <w:pPr>
        <w:numPr>
          <w:ilvl w:val="0"/>
          <w:numId w:val="1616"/>
        </w:numPr>
        <w:pStyle w:val="Compact"/>
      </w:pPr>
      <w:r>
        <w:rPr>
          <w:bCs/>
          <w:b/>
        </w:rPr>
        <w:t xml:space="preserve">Suggested Priority:</w:t>
      </w:r>
      <w:r>
        <w:t xml:space="preserve"> </w:t>
      </w:r>
      <w:r>
        <w:t xml:space="preserve">Must</w:t>
      </w:r>
    </w:p>
    <w:p>
      <w:pPr>
        <w:numPr>
          <w:ilvl w:val="0"/>
          <w:numId w:val="1616"/>
        </w:numPr>
        <w:pStyle w:val="Compact"/>
      </w:pPr>
      <w:r>
        <w:rPr>
          <w:bCs/>
          <w:b/>
        </w:rPr>
        <w:t xml:space="preserve">Requirements:</w:t>
      </w:r>
      <w:r>
        <w:t xml:space="preserve"> </w:t>
      </w:r>
      <w:r>
        <w:t xml:space="preserve">FR-CFG-034</w:t>
      </w:r>
    </w:p>
    <w:p>
      <w:pPr>
        <w:numPr>
          <w:ilvl w:val="0"/>
          <w:numId w:val="1616"/>
        </w:numPr>
        <w:pStyle w:val="Compact"/>
      </w:pPr>
      <w:r>
        <w:rPr>
          <w:bCs/>
          <w:b/>
        </w:rPr>
        <w:t xml:space="preserve">Open Questions:</w:t>
      </w:r>
      <w:r>
        <w:t xml:space="preserve"> </w:t>
      </w:r>
      <w:r>
        <w:t xml:space="preserve">None</w:t>
      </w:r>
    </w:p>
    <w:bookmarkEnd w:id="371"/>
    <w:bookmarkStart w:id="372" w:name="us-cfg-023"/>
    <w:p>
      <w:pPr>
        <w:pStyle w:val="Heading3"/>
      </w:pPr>
      <w:r>
        <w:t xml:space="preserve">US-CFG-023</w:t>
      </w:r>
    </w:p>
    <w:p>
      <w:pPr>
        <w:numPr>
          <w:ilvl w:val="0"/>
          <w:numId w:val="1620"/>
        </w:numPr>
        <w:pStyle w:val="Compact"/>
      </w:pPr>
      <w:r>
        <w:rPr>
          <w:bCs/>
          <w:b/>
        </w:rPr>
        <w:t xml:space="preserve">Parent Epic:</w:t>
      </w:r>
      <w:r>
        <w:t xml:space="preserve"> </w:t>
      </w:r>
      <w:r>
        <w:t xml:space="preserve">EP-CFG-03</w:t>
      </w:r>
    </w:p>
    <w:p>
      <w:pPr>
        <w:numPr>
          <w:ilvl w:val="0"/>
          <w:numId w:val="1620"/>
        </w:numPr>
        <w:pStyle w:val="Compact"/>
      </w:pPr>
      <w:r>
        <w:rPr>
          <w:bCs/>
          <w:b/>
        </w:rPr>
        <w:t xml:space="preserve">Parent Feature:</w:t>
      </w:r>
      <w:r>
        <w:t xml:space="preserve"> </w:t>
      </w:r>
      <w:r>
        <w:t xml:space="preserve">FT-CFG-11</w:t>
      </w:r>
    </w:p>
    <w:p>
      <w:pPr>
        <w:numPr>
          <w:ilvl w:val="0"/>
          <w:numId w:val="1620"/>
        </w:numPr>
        <w:pStyle w:val="Compact"/>
      </w:pPr>
      <w:r>
        <w:rPr>
          <w:bCs/>
          <w:b/>
        </w:rPr>
        <w:t xml:space="preserve">User Role:</w:t>
      </w:r>
      <w:r>
        <w:t xml:space="preserve"> </w:t>
      </w:r>
      <w:r>
        <w:t xml:space="preserve">Grants manager</w:t>
      </w:r>
    </w:p>
    <w:p>
      <w:pPr>
        <w:numPr>
          <w:ilvl w:val="0"/>
          <w:numId w:val="1620"/>
        </w:numPr>
        <w:pStyle w:val="Compact"/>
      </w:pPr>
      <w:r>
        <w:rPr>
          <w:bCs/>
          <w:b/>
        </w:rPr>
        <w:t xml:space="preserve">Story:</w:t>
      </w:r>
      <w:r>
        <w:t xml:space="preserve"> </w:t>
      </w:r>
      <w:r>
        <w:t xml:space="preserve">As a grants manager I want endowment deletion to be safe so that plan splits are not silently lost.</w:t>
      </w:r>
    </w:p>
    <w:p>
      <w:pPr>
        <w:numPr>
          <w:ilvl w:val="0"/>
          <w:numId w:val="1620"/>
        </w:numPr>
        <w:pStyle w:val="Compact"/>
      </w:pPr>
      <w:r>
        <w:rPr>
          <w:bCs/>
          <w:b/>
        </w:rPr>
        <w:t xml:space="preserve">Preconditions:</w:t>
      </w:r>
      <w:r>
        <w:t xml:space="preserve"> </w:t>
      </w:r>
      <w:r>
        <w:t xml:space="preserve">Endowment exists.</w:t>
      </w:r>
    </w:p>
    <w:p>
      <w:pPr>
        <w:numPr>
          <w:ilvl w:val="0"/>
          <w:numId w:val="1620"/>
        </w:numPr>
        <w:pStyle w:val="Compact"/>
      </w:pPr>
      <w:r>
        <w:rPr>
          <w:bCs/>
          <w:b/>
        </w:rPr>
        <w:t xml:space="preserve">Main Flow:</w:t>
      </w:r>
    </w:p>
    <w:p>
      <w:pPr>
        <w:numPr>
          <w:ilvl w:val="1"/>
          <w:numId w:val="1621"/>
        </w:numPr>
        <w:pStyle w:val="Compact"/>
      </w:pPr>
      <w:r>
        <w:t xml:space="preserve">Click delete</w:t>
      </w:r>
    </w:p>
    <w:p>
      <w:pPr>
        <w:numPr>
          <w:ilvl w:val="1"/>
          <w:numId w:val="1621"/>
        </w:numPr>
        <w:pStyle w:val="Compact"/>
      </w:pPr>
      <w:r>
        <w:t xml:space="preserve">Confirm</w:t>
      </w:r>
    </w:p>
    <w:p>
      <w:pPr>
        <w:numPr>
          <w:ilvl w:val="0"/>
          <w:numId w:val="1620"/>
        </w:numPr>
        <w:pStyle w:val="Compact"/>
      </w:pPr>
      <w:r>
        <w:rPr>
          <w:bCs/>
          <w:b/>
        </w:rPr>
        <w:t xml:space="preserve">Alternative Flows:</w:t>
      </w:r>
      <w:r>
        <w:t xml:space="preserve"> </w:t>
      </w:r>
      <w:r>
        <w:t xml:space="preserve">None</w:t>
      </w:r>
    </w:p>
    <w:p>
      <w:pPr>
        <w:numPr>
          <w:ilvl w:val="0"/>
          <w:numId w:val="1620"/>
        </w:numPr>
        <w:pStyle w:val="Compact"/>
      </w:pPr>
      <w:r>
        <w:rPr>
          <w:bCs/>
          <w:b/>
        </w:rPr>
        <w:t xml:space="preserve">Exception Flows:</w:t>
      </w:r>
      <w:r>
        <w:t xml:space="preserve"> </w:t>
      </w:r>
      <w:r>
        <w:t xml:space="preserve">None</w:t>
      </w:r>
    </w:p>
    <w:p>
      <w:pPr>
        <w:numPr>
          <w:ilvl w:val="0"/>
          <w:numId w:val="1620"/>
        </w:numPr>
        <w:pStyle w:val="Compact"/>
      </w:pPr>
      <w:r>
        <w:rPr>
          <w:bCs/>
          <w:b/>
        </w:rPr>
        <w:t xml:space="preserve">Business Rules:</w:t>
      </w:r>
      <w:r>
        <w:t xml:space="preserve"> </w:t>
      </w:r>
      <w:r>
        <w:t xml:space="preserve">BR-CFG-24</w:t>
      </w:r>
    </w:p>
    <w:p>
      <w:pPr>
        <w:numPr>
          <w:ilvl w:val="0"/>
          <w:numId w:val="1620"/>
        </w:numPr>
        <w:pStyle w:val="Compact"/>
      </w:pPr>
      <w:r>
        <w:rPr>
          <w:bCs/>
          <w:b/>
        </w:rPr>
        <w:t xml:space="preserve">Acceptance Criteria:</w:t>
      </w:r>
    </w:p>
    <w:p>
      <w:pPr>
        <w:numPr>
          <w:ilvl w:val="1"/>
          <w:numId w:val="1622"/>
        </w:numPr>
        <w:pStyle w:val="Compact"/>
      </w:pPr>
      <w:r>
        <w:t xml:space="preserve">Given plan shares exist When I delete Then the system blocks and suggests deactivation</w:t>
      </w:r>
    </w:p>
    <w:p>
      <w:pPr>
        <w:numPr>
          <w:ilvl w:val="1"/>
          <w:numId w:val="1622"/>
        </w:numPr>
        <w:pStyle w:val="Compact"/>
      </w:pPr>
      <w:r>
        <w:t xml:space="preserve">Given no usage When confirmed Then deleted</w:t>
      </w:r>
    </w:p>
    <w:p>
      <w:pPr>
        <w:numPr>
          <w:ilvl w:val="0"/>
          <w:numId w:val="1620"/>
        </w:numPr>
        <w:pStyle w:val="Compact"/>
      </w:pPr>
      <w:r>
        <w:rPr>
          <w:bCs/>
          <w:b/>
        </w:rPr>
        <w:t xml:space="preserve">Required Data:</w:t>
      </w:r>
      <w:r>
        <w:t xml:space="preserve"> </w:t>
      </w:r>
      <w:r>
        <w:t xml:space="preserve">endowments, plan_level_endowments</w:t>
      </w:r>
    </w:p>
    <w:p>
      <w:pPr>
        <w:numPr>
          <w:ilvl w:val="0"/>
          <w:numId w:val="1620"/>
        </w:numPr>
        <w:pStyle w:val="Compact"/>
      </w:pPr>
      <w:r>
        <w:rPr>
          <w:bCs/>
          <w:b/>
        </w:rPr>
        <w:t xml:space="preserve">Field Validations:</w:t>
      </w:r>
      <w:r>
        <w:t xml:space="preserve"> </w:t>
      </w:r>
      <w:r>
        <w:t xml:space="preserve">None</w:t>
      </w:r>
    </w:p>
    <w:p>
      <w:pPr>
        <w:numPr>
          <w:ilvl w:val="0"/>
          <w:numId w:val="1620"/>
        </w:numPr>
        <w:pStyle w:val="Compact"/>
      </w:pPr>
      <w:r>
        <w:rPr>
          <w:bCs/>
          <w:b/>
        </w:rPr>
        <w:t xml:space="preserve">Permissions:</w:t>
      </w:r>
      <w:r>
        <w:t xml:space="preserve"> </w:t>
      </w:r>
      <w:r>
        <w:t xml:space="preserve">grants_manager (UI-level only; RLS open to any signed-in user)</w:t>
      </w:r>
    </w:p>
    <w:p>
      <w:pPr>
        <w:numPr>
          <w:ilvl w:val="0"/>
          <w:numId w:val="1620"/>
        </w:numPr>
        <w:pStyle w:val="Compact"/>
      </w:pPr>
      <w:r>
        <w:rPr>
          <w:bCs/>
          <w:b/>
        </w:rPr>
        <w:t xml:space="preserve">Error Handling:</w:t>
      </w:r>
      <w:r>
        <w:t xml:space="preserve"> </w:t>
      </w:r>
      <w:r>
        <w:t xml:space="preserve">None</w:t>
      </w:r>
    </w:p>
    <w:p>
      <w:pPr>
        <w:numPr>
          <w:ilvl w:val="0"/>
          <w:numId w:val="1620"/>
        </w:numPr>
        <w:pStyle w:val="Compact"/>
      </w:pPr>
      <w:r>
        <w:rPr>
          <w:bCs/>
          <w:b/>
        </w:rPr>
        <w:t xml:space="preserve">Dependencies:</w:t>
      </w:r>
      <w:r>
        <w:t xml:space="preserve"> </w:t>
      </w:r>
      <w:r>
        <w:t xml:space="preserve">None</w:t>
      </w:r>
    </w:p>
    <w:p>
      <w:pPr>
        <w:numPr>
          <w:ilvl w:val="0"/>
          <w:numId w:val="1620"/>
        </w:numPr>
        <w:pStyle w:val="Compact"/>
      </w:pPr>
      <w:r>
        <w:rPr>
          <w:bCs/>
          <w:b/>
        </w:rPr>
        <w:t xml:space="preserve">Definition of Ready:</w:t>
      </w:r>
    </w:p>
    <w:p>
      <w:pPr>
        <w:numPr>
          <w:ilvl w:val="1"/>
          <w:numId w:val="1623"/>
        </w:numPr>
        <w:pStyle w:val="Compact"/>
      </w:pPr>
      <w:r>
        <w:t xml:space="preserve">☐ Business value confirmed by stakeholders</w:t>
      </w:r>
    </w:p>
    <w:p>
      <w:pPr>
        <w:numPr>
          <w:ilvl w:val="1"/>
          <w:numId w:val="1623"/>
        </w:numPr>
        <w:pStyle w:val="Compact"/>
      </w:pPr>
      <w:r>
        <w:t xml:space="preserve">☐ Prototype screen / behaviour identified</w:t>
      </w:r>
    </w:p>
    <w:p>
      <w:pPr>
        <w:numPr>
          <w:ilvl w:val="1"/>
          <w:numId w:val="1623"/>
        </w:numPr>
        <w:pStyle w:val="Compact"/>
      </w:pPr>
      <w:r>
        <w:t xml:space="preserve">☒ Acceptance criteria defined (Given/When/Then)</w:t>
      </w:r>
    </w:p>
    <w:p>
      <w:pPr>
        <w:numPr>
          <w:ilvl w:val="1"/>
          <w:numId w:val="1623"/>
        </w:numPr>
        <w:pStyle w:val="Compact"/>
      </w:pPr>
      <w:r>
        <w:t xml:space="preserve">☒ Business rules identified and referenced</w:t>
      </w:r>
    </w:p>
    <w:p>
      <w:pPr>
        <w:numPr>
          <w:ilvl w:val="1"/>
          <w:numId w:val="1623"/>
        </w:numPr>
        <w:pStyle w:val="Compact"/>
      </w:pPr>
      <w:r>
        <w:t xml:space="preserve">☒ Data entities and fields identified</w:t>
      </w:r>
    </w:p>
    <w:p>
      <w:pPr>
        <w:numPr>
          <w:ilvl w:val="1"/>
          <w:numId w:val="1623"/>
        </w:numPr>
        <w:pStyle w:val="Compact"/>
      </w:pPr>
      <w:r>
        <w:t xml:space="preserve">☐ Roles and permissions confirmed</w:t>
      </w:r>
    </w:p>
    <w:p>
      <w:pPr>
        <w:numPr>
          <w:ilvl w:val="1"/>
          <w:numId w:val="1623"/>
        </w:numPr>
        <w:pStyle w:val="Compact"/>
      </w:pPr>
      <w:r>
        <w:t xml:space="preserve">☒ Dependencies identified</w:t>
      </w:r>
    </w:p>
    <w:p>
      <w:pPr>
        <w:numPr>
          <w:ilvl w:val="1"/>
          <w:numId w:val="1623"/>
        </w:numPr>
        <w:pStyle w:val="Compact"/>
      </w:pPr>
      <w:r>
        <w:t xml:space="preserve">☐ Open questions resolved</w:t>
      </w:r>
    </w:p>
    <w:p>
      <w:pPr>
        <w:numPr>
          <w:ilvl w:val="0"/>
          <w:numId w:val="1620"/>
        </w:numPr>
        <w:pStyle w:val="Compact"/>
      </w:pPr>
      <w:r>
        <w:rPr>
          <w:bCs/>
          <w:b/>
        </w:rPr>
        <w:t xml:space="preserve">Suggested Priority:</w:t>
      </w:r>
      <w:r>
        <w:t xml:space="preserve"> </w:t>
      </w:r>
      <w:r>
        <w:t xml:space="preserve">Must</w:t>
      </w:r>
    </w:p>
    <w:p>
      <w:pPr>
        <w:numPr>
          <w:ilvl w:val="0"/>
          <w:numId w:val="1620"/>
        </w:numPr>
        <w:pStyle w:val="Compact"/>
      </w:pPr>
      <w:r>
        <w:rPr>
          <w:bCs/>
          <w:b/>
        </w:rPr>
        <w:t xml:space="preserve">Requirements:</w:t>
      </w:r>
      <w:r>
        <w:t xml:space="preserve"> </w:t>
      </w:r>
      <w:r>
        <w:t xml:space="preserve">FR-CFG-035</w:t>
      </w:r>
    </w:p>
    <w:p>
      <w:pPr>
        <w:numPr>
          <w:ilvl w:val="0"/>
          <w:numId w:val="1620"/>
        </w:numPr>
        <w:pStyle w:val="Compact"/>
      </w:pPr>
      <w:r>
        <w:rPr>
          <w:bCs/>
          <w:b/>
        </w:rPr>
        <w:t xml:space="preserve">Open Questions:</w:t>
      </w:r>
      <w:r>
        <w:t xml:space="preserve"> </w:t>
      </w:r>
      <w:r>
        <w:t xml:space="preserve">OQ-CFG-05</w:t>
      </w:r>
    </w:p>
    <w:bookmarkEnd w:id="372"/>
    <w:bookmarkStart w:id="373" w:name="us-cfg-024"/>
    <w:p>
      <w:pPr>
        <w:pStyle w:val="Heading3"/>
      </w:pPr>
      <w:r>
        <w:t xml:space="preserve">US-CFG-024</w:t>
      </w:r>
    </w:p>
    <w:p>
      <w:pPr>
        <w:numPr>
          <w:ilvl w:val="0"/>
          <w:numId w:val="1624"/>
        </w:numPr>
        <w:pStyle w:val="Compact"/>
      </w:pPr>
      <w:r>
        <w:rPr>
          <w:bCs/>
          <w:b/>
        </w:rPr>
        <w:t xml:space="preserve">Parent Epic:</w:t>
      </w:r>
      <w:r>
        <w:t xml:space="preserve"> </w:t>
      </w:r>
      <w:r>
        <w:t xml:space="preserve">EP-CFG-04</w:t>
      </w:r>
    </w:p>
    <w:p>
      <w:pPr>
        <w:numPr>
          <w:ilvl w:val="0"/>
          <w:numId w:val="1624"/>
        </w:numPr>
        <w:pStyle w:val="Compact"/>
      </w:pPr>
      <w:r>
        <w:rPr>
          <w:bCs/>
          <w:b/>
        </w:rPr>
        <w:t xml:space="preserve">Parent Feature:</w:t>
      </w:r>
      <w:r>
        <w:t xml:space="preserve"> </w:t>
      </w:r>
      <w:r>
        <w:t xml:space="preserve">FT-CFG-12</w:t>
      </w:r>
    </w:p>
    <w:p>
      <w:pPr>
        <w:numPr>
          <w:ilvl w:val="0"/>
          <w:numId w:val="1624"/>
        </w:numPr>
        <w:pStyle w:val="Compact"/>
      </w:pPr>
      <w:r>
        <w:rPr>
          <w:bCs/>
          <w:b/>
        </w:rPr>
        <w:t xml:space="preserve">User Role:</w:t>
      </w:r>
      <w:r>
        <w:t xml:space="preserve"> </w:t>
      </w:r>
      <w:r>
        <w:t xml:space="preserve">Platform admin</w:t>
      </w:r>
    </w:p>
    <w:p>
      <w:pPr>
        <w:numPr>
          <w:ilvl w:val="0"/>
          <w:numId w:val="1624"/>
        </w:numPr>
        <w:pStyle w:val="Compact"/>
      </w:pPr>
      <w:r>
        <w:rPr>
          <w:bCs/>
          <w:b/>
        </w:rPr>
        <w:t xml:space="preserve">Story:</w:t>
      </w:r>
      <w:r>
        <w:t xml:space="preserve"> </w:t>
      </w:r>
      <w:r>
        <w:t xml:space="preserve">As the platform admin I want to see all organizations and create new ones so that I can onboard grantors.</w:t>
      </w:r>
    </w:p>
    <w:p>
      <w:pPr>
        <w:numPr>
          <w:ilvl w:val="0"/>
          <w:numId w:val="1624"/>
        </w:numPr>
        <w:pStyle w:val="Compact"/>
      </w:pPr>
      <w:r>
        <w:rPr>
          <w:bCs/>
          <w:b/>
        </w:rPr>
        <w:t xml:space="preserve">Preconditions:</w:t>
      </w:r>
      <w:r>
        <w:t xml:space="preserve"> </w:t>
      </w:r>
      <w:r>
        <w:t xml:space="preserve">Persona role admin.</w:t>
      </w:r>
    </w:p>
    <w:p>
      <w:pPr>
        <w:numPr>
          <w:ilvl w:val="0"/>
          <w:numId w:val="1624"/>
        </w:numPr>
        <w:pStyle w:val="Compact"/>
      </w:pPr>
      <w:r>
        <w:rPr>
          <w:bCs/>
          <w:b/>
        </w:rPr>
        <w:t xml:space="preserve">Main Flow:</w:t>
      </w:r>
    </w:p>
    <w:p>
      <w:pPr>
        <w:numPr>
          <w:ilvl w:val="1"/>
          <w:numId w:val="1625"/>
        </w:numPr>
        <w:pStyle w:val="Compact"/>
      </w:pPr>
      <w:r>
        <w:t xml:space="preserve">Open /admin</w:t>
      </w:r>
    </w:p>
    <w:p>
      <w:pPr>
        <w:numPr>
          <w:ilvl w:val="1"/>
          <w:numId w:val="1625"/>
        </w:numPr>
        <w:pStyle w:val="Compact"/>
      </w:pPr>
      <w:r>
        <w:t xml:space="preserve">Review table</w:t>
      </w:r>
    </w:p>
    <w:p>
      <w:pPr>
        <w:numPr>
          <w:ilvl w:val="1"/>
          <w:numId w:val="1625"/>
        </w:numPr>
        <w:pStyle w:val="Compact"/>
      </w:pPr>
      <w:r>
        <w:t xml:space="preserve">Click «جهة جديدة»</w:t>
      </w:r>
    </w:p>
    <w:p>
      <w:pPr>
        <w:numPr>
          <w:ilvl w:val="1"/>
          <w:numId w:val="1625"/>
        </w:numPr>
        <w:pStyle w:val="Compact"/>
      </w:pPr>
      <w:r>
        <w:t xml:space="preserve">Enter name/email</w:t>
      </w:r>
    </w:p>
    <w:p>
      <w:pPr>
        <w:numPr>
          <w:ilvl w:val="1"/>
          <w:numId w:val="1625"/>
        </w:numPr>
        <w:pStyle w:val="Compact"/>
      </w:pPr>
      <w:r>
        <w:t xml:space="preserve">Click «إنشاء الجهة»</w:t>
      </w:r>
    </w:p>
    <w:p>
      <w:pPr>
        <w:numPr>
          <w:ilvl w:val="0"/>
          <w:numId w:val="1624"/>
        </w:numPr>
        <w:pStyle w:val="Compact"/>
      </w:pPr>
      <w:r>
        <w:rPr>
          <w:bCs/>
          <w:b/>
        </w:rPr>
        <w:t xml:space="preserve">Alternative Flows:</w:t>
      </w:r>
      <w:r>
        <w:t xml:space="preserve"> </w:t>
      </w:r>
      <w:r>
        <w:t xml:space="preserve">None</w:t>
      </w:r>
    </w:p>
    <w:p>
      <w:pPr>
        <w:numPr>
          <w:ilvl w:val="0"/>
          <w:numId w:val="1624"/>
        </w:numPr>
        <w:pStyle w:val="Compact"/>
      </w:pPr>
      <w:r>
        <w:rPr>
          <w:bCs/>
          <w:b/>
        </w:rPr>
        <w:t xml:space="preserve">Exception Flows:</w:t>
      </w:r>
      <w:r>
        <w:t xml:space="preserve"> </w:t>
      </w:r>
      <w:r>
        <w:t xml:space="preserve">None</w:t>
      </w:r>
    </w:p>
    <w:p>
      <w:pPr>
        <w:numPr>
          <w:ilvl w:val="0"/>
          <w:numId w:val="1624"/>
        </w:numPr>
        <w:pStyle w:val="Compact"/>
      </w:pPr>
      <w:r>
        <w:rPr>
          <w:bCs/>
          <w:b/>
        </w:rPr>
        <w:t xml:space="preserve">Business Rules:</w:t>
      </w:r>
      <w:r>
        <w:t xml:space="preserve"> </w:t>
      </w:r>
      <w:r>
        <w:t xml:space="preserve">BR-CFG-25</w:t>
      </w:r>
    </w:p>
    <w:p>
      <w:pPr>
        <w:numPr>
          <w:ilvl w:val="0"/>
          <w:numId w:val="1624"/>
        </w:numPr>
        <w:pStyle w:val="Compact"/>
      </w:pPr>
      <w:r>
        <w:rPr>
          <w:bCs/>
          <w:b/>
        </w:rPr>
        <w:t xml:space="preserve">Acceptance Criteria:</w:t>
      </w:r>
    </w:p>
    <w:p>
      <w:pPr>
        <w:numPr>
          <w:ilvl w:val="1"/>
          <w:numId w:val="1626"/>
        </w:numPr>
        <w:pStyle w:val="Compact"/>
      </w:pPr>
      <w:r>
        <w:t xml:space="preserve">Given tenants Then each row shows users count and status</w:t>
      </w:r>
    </w:p>
    <w:p>
      <w:pPr>
        <w:numPr>
          <w:ilvl w:val="1"/>
          <w:numId w:val="1626"/>
        </w:numPr>
        <w:pStyle w:val="Compact"/>
      </w:pPr>
      <w:r>
        <w:t xml:space="preserve">Given valid name When created Then the tenant appears with «فعّالة»</w:t>
      </w:r>
    </w:p>
    <w:p>
      <w:pPr>
        <w:numPr>
          <w:ilvl w:val="0"/>
          <w:numId w:val="1624"/>
        </w:numPr>
        <w:pStyle w:val="Compact"/>
      </w:pPr>
      <w:r>
        <w:rPr>
          <w:bCs/>
          <w:b/>
        </w:rPr>
        <w:t xml:space="preserve">Required Data:</w:t>
      </w:r>
      <w:r>
        <w:t xml:space="preserve"> </w:t>
      </w:r>
      <w:r>
        <w:t xml:space="preserve">tenants, persona_memberships (count)</w:t>
      </w:r>
    </w:p>
    <w:p>
      <w:pPr>
        <w:numPr>
          <w:ilvl w:val="0"/>
          <w:numId w:val="1624"/>
        </w:numPr>
        <w:pStyle w:val="Compact"/>
      </w:pPr>
      <w:r>
        <w:rPr>
          <w:bCs/>
          <w:b/>
        </w:rPr>
        <w:t xml:space="preserve">Field Validations:</w:t>
      </w:r>
      <w:r>
        <w:t xml:space="preserve"> </w:t>
      </w:r>
      <w:r>
        <w:t xml:space="preserve">None</w:t>
      </w:r>
    </w:p>
    <w:p>
      <w:pPr>
        <w:numPr>
          <w:ilvl w:val="0"/>
          <w:numId w:val="1624"/>
        </w:numPr>
        <w:pStyle w:val="Compact"/>
      </w:pPr>
      <w:r>
        <w:rPr>
          <w:bCs/>
          <w:b/>
        </w:rPr>
        <w:t xml:space="preserve">Permissions:</w:t>
      </w:r>
      <w:r>
        <w:t xml:space="preserve"> </w:t>
      </w:r>
      <w:r>
        <w:t xml:space="preserve">admin (UI gate only)</w:t>
      </w:r>
    </w:p>
    <w:p>
      <w:pPr>
        <w:numPr>
          <w:ilvl w:val="0"/>
          <w:numId w:val="1624"/>
        </w:numPr>
        <w:pStyle w:val="Compact"/>
      </w:pPr>
      <w:r>
        <w:rPr>
          <w:bCs/>
          <w:b/>
        </w:rPr>
        <w:t xml:space="preserve">Error Handling:</w:t>
      </w:r>
      <w:r>
        <w:t xml:space="preserve"> </w:t>
      </w:r>
      <w:r>
        <w:t xml:space="preserve">None</w:t>
      </w:r>
    </w:p>
    <w:p>
      <w:pPr>
        <w:numPr>
          <w:ilvl w:val="0"/>
          <w:numId w:val="1624"/>
        </w:numPr>
        <w:pStyle w:val="Compact"/>
      </w:pPr>
      <w:r>
        <w:rPr>
          <w:bCs/>
          <w:b/>
        </w:rPr>
        <w:t xml:space="preserve">Dependencies:</w:t>
      </w:r>
      <w:r>
        <w:t xml:space="preserve"> </w:t>
      </w:r>
      <w:r>
        <w:t xml:space="preserve">None</w:t>
      </w:r>
    </w:p>
    <w:p>
      <w:pPr>
        <w:numPr>
          <w:ilvl w:val="0"/>
          <w:numId w:val="1624"/>
        </w:numPr>
        <w:pStyle w:val="Compact"/>
      </w:pPr>
      <w:r>
        <w:rPr>
          <w:bCs/>
          <w:b/>
        </w:rPr>
        <w:t xml:space="preserve">Definition of Ready:</w:t>
      </w:r>
    </w:p>
    <w:p>
      <w:pPr>
        <w:numPr>
          <w:ilvl w:val="1"/>
          <w:numId w:val="1627"/>
        </w:numPr>
        <w:pStyle w:val="Compact"/>
      </w:pPr>
      <w:r>
        <w:t xml:space="preserve">☐ Business value confirmed by stakeholders</w:t>
      </w:r>
    </w:p>
    <w:p>
      <w:pPr>
        <w:numPr>
          <w:ilvl w:val="1"/>
          <w:numId w:val="1627"/>
        </w:numPr>
        <w:pStyle w:val="Compact"/>
      </w:pPr>
      <w:r>
        <w:t xml:space="preserve">☒ Prototype screen / behaviour identified</w:t>
      </w:r>
    </w:p>
    <w:p>
      <w:pPr>
        <w:numPr>
          <w:ilvl w:val="1"/>
          <w:numId w:val="1627"/>
        </w:numPr>
        <w:pStyle w:val="Compact"/>
      </w:pPr>
      <w:r>
        <w:t xml:space="preserve">☒ Acceptance criteria defined (Given/When/Then)</w:t>
      </w:r>
    </w:p>
    <w:p>
      <w:pPr>
        <w:numPr>
          <w:ilvl w:val="1"/>
          <w:numId w:val="1627"/>
        </w:numPr>
        <w:pStyle w:val="Compact"/>
      </w:pPr>
      <w:r>
        <w:t xml:space="preserve">☒ Business rules identified and referenced</w:t>
      </w:r>
    </w:p>
    <w:p>
      <w:pPr>
        <w:numPr>
          <w:ilvl w:val="1"/>
          <w:numId w:val="1627"/>
        </w:numPr>
        <w:pStyle w:val="Compact"/>
      </w:pPr>
      <w:r>
        <w:t xml:space="preserve">☒ Data entities and fields identified</w:t>
      </w:r>
    </w:p>
    <w:p>
      <w:pPr>
        <w:numPr>
          <w:ilvl w:val="1"/>
          <w:numId w:val="1627"/>
        </w:numPr>
        <w:pStyle w:val="Compact"/>
      </w:pPr>
      <w:r>
        <w:t xml:space="preserve">☐ Roles and permissions confirmed</w:t>
      </w:r>
    </w:p>
    <w:p>
      <w:pPr>
        <w:numPr>
          <w:ilvl w:val="1"/>
          <w:numId w:val="1627"/>
        </w:numPr>
        <w:pStyle w:val="Compact"/>
      </w:pPr>
      <w:r>
        <w:t xml:space="preserve">☒ Dependencies identified</w:t>
      </w:r>
    </w:p>
    <w:p>
      <w:pPr>
        <w:numPr>
          <w:ilvl w:val="1"/>
          <w:numId w:val="1627"/>
        </w:numPr>
        <w:pStyle w:val="Compact"/>
      </w:pPr>
      <w:r>
        <w:t xml:space="preserve">☒ Open questions resolved</w:t>
      </w:r>
    </w:p>
    <w:p>
      <w:pPr>
        <w:numPr>
          <w:ilvl w:val="0"/>
          <w:numId w:val="1624"/>
        </w:numPr>
        <w:pStyle w:val="Compact"/>
      </w:pPr>
      <w:r>
        <w:rPr>
          <w:bCs/>
          <w:b/>
        </w:rPr>
        <w:t xml:space="preserve">Suggested Priority:</w:t>
      </w:r>
      <w:r>
        <w:t xml:space="preserve"> </w:t>
      </w:r>
      <w:r>
        <w:t xml:space="preserve">Must</w:t>
      </w:r>
    </w:p>
    <w:p>
      <w:pPr>
        <w:numPr>
          <w:ilvl w:val="0"/>
          <w:numId w:val="1624"/>
        </w:numPr>
        <w:pStyle w:val="Compact"/>
      </w:pPr>
      <w:r>
        <w:rPr>
          <w:bCs/>
          <w:b/>
        </w:rPr>
        <w:t xml:space="preserve">Requirements:</w:t>
      </w:r>
      <w:r>
        <w:t xml:space="preserve"> </w:t>
      </w:r>
      <w:r>
        <w:t xml:space="preserve">FR-CFG-036, FR-CFG-037</w:t>
      </w:r>
    </w:p>
    <w:p>
      <w:pPr>
        <w:numPr>
          <w:ilvl w:val="0"/>
          <w:numId w:val="1624"/>
        </w:numPr>
        <w:pStyle w:val="Compact"/>
      </w:pPr>
      <w:r>
        <w:rPr>
          <w:bCs/>
          <w:b/>
        </w:rPr>
        <w:t xml:space="preserve">Open Questions:</w:t>
      </w:r>
      <w:r>
        <w:t xml:space="preserve"> </w:t>
      </w:r>
      <w:r>
        <w:t xml:space="preserve">None</w:t>
      </w:r>
    </w:p>
    <w:bookmarkEnd w:id="373"/>
    <w:bookmarkStart w:id="374" w:name="us-cfg-025"/>
    <w:p>
      <w:pPr>
        <w:pStyle w:val="Heading3"/>
      </w:pPr>
      <w:r>
        <w:t xml:space="preserve">US-CFG-025</w:t>
      </w:r>
    </w:p>
    <w:p>
      <w:pPr>
        <w:numPr>
          <w:ilvl w:val="0"/>
          <w:numId w:val="1628"/>
        </w:numPr>
        <w:pStyle w:val="Compact"/>
      </w:pPr>
      <w:r>
        <w:rPr>
          <w:bCs/>
          <w:b/>
        </w:rPr>
        <w:t xml:space="preserve">Parent Epic:</w:t>
      </w:r>
      <w:r>
        <w:t xml:space="preserve"> </w:t>
      </w:r>
      <w:r>
        <w:t xml:space="preserve">EP-CFG-04</w:t>
      </w:r>
    </w:p>
    <w:p>
      <w:pPr>
        <w:numPr>
          <w:ilvl w:val="0"/>
          <w:numId w:val="1628"/>
        </w:numPr>
        <w:pStyle w:val="Compact"/>
      </w:pPr>
      <w:r>
        <w:rPr>
          <w:bCs/>
          <w:b/>
        </w:rPr>
        <w:t xml:space="preserve">Parent Feature:</w:t>
      </w:r>
      <w:r>
        <w:t xml:space="preserve"> </w:t>
      </w:r>
      <w:r>
        <w:t xml:space="preserve">FT-CFG-12</w:t>
      </w:r>
    </w:p>
    <w:p>
      <w:pPr>
        <w:numPr>
          <w:ilvl w:val="0"/>
          <w:numId w:val="1628"/>
        </w:numPr>
        <w:pStyle w:val="Compact"/>
      </w:pPr>
      <w:r>
        <w:rPr>
          <w:bCs/>
          <w:b/>
        </w:rPr>
        <w:t xml:space="preserve">User Role:</w:t>
      </w:r>
      <w:r>
        <w:t xml:space="preserve"> </w:t>
      </w:r>
      <w:r>
        <w:t xml:space="preserve">Platform admin</w:t>
      </w:r>
    </w:p>
    <w:p>
      <w:pPr>
        <w:numPr>
          <w:ilvl w:val="0"/>
          <w:numId w:val="1628"/>
        </w:numPr>
        <w:pStyle w:val="Compact"/>
      </w:pPr>
      <w:r>
        <w:rPr>
          <w:bCs/>
          <w:b/>
        </w:rPr>
        <w:t xml:space="preserve">Story:</w:t>
      </w:r>
      <w:r>
        <w:t xml:space="preserve"> </w:t>
      </w:r>
      <w:r>
        <w:t xml:space="preserve">As the platform admin I want to suspend or reactivate an organization so that I can control platform access.</w:t>
      </w:r>
    </w:p>
    <w:p>
      <w:pPr>
        <w:numPr>
          <w:ilvl w:val="0"/>
          <w:numId w:val="1628"/>
        </w:numPr>
        <w:pStyle w:val="Compact"/>
      </w:pPr>
      <w:r>
        <w:rPr>
          <w:bCs/>
          <w:b/>
        </w:rPr>
        <w:t xml:space="preserve">Preconditions:</w:t>
      </w:r>
      <w:r>
        <w:t xml:space="preserve"> </w:t>
      </w:r>
      <w:r>
        <w:t xml:space="preserve">Tenant exists.</w:t>
      </w:r>
    </w:p>
    <w:p>
      <w:pPr>
        <w:numPr>
          <w:ilvl w:val="0"/>
          <w:numId w:val="1628"/>
        </w:numPr>
        <w:pStyle w:val="Compact"/>
      </w:pPr>
      <w:r>
        <w:rPr>
          <w:bCs/>
          <w:b/>
        </w:rPr>
        <w:t xml:space="preserve">Main Flow:</w:t>
      </w:r>
    </w:p>
    <w:p>
      <w:pPr>
        <w:numPr>
          <w:ilvl w:val="1"/>
          <w:numId w:val="1629"/>
        </w:numPr>
        <w:pStyle w:val="Compact"/>
      </w:pPr>
      <w:r>
        <w:t xml:space="preserve">Click «إيقاف» / «تفعيل»</w:t>
      </w:r>
    </w:p>
    <w:p>
      <w:pPr>
        <w:numPr>
          <w:ilvl w:val="0"/>
          <w:numId w:val="1628"/>
        </w:numPr>
        <w:pStyle w:val="Compact"/>
      </w:pPr>
      <w:r>
        <w:rPr>
          <w:bCs/>
          <w:b/>
        </w:rPr>
        <w:t xml:space="preserve">Alternative Flows:</w:t>
      </w:r>
      <w:r>
        <w:t xml:space="preserve"> </w:t>
      </w:r>
      <w:r>
        <w:t xml:space="preserve">None</w:t>
      </w:r>
    </w:p>
    <w:p>
      <w:pPr>
        <w:numPr>
          <w:ilvl w:val="0"/>
          <w:numId w:val="1628"/>
        </w:numPr>
        <w:pStyle w:val="Compact"/>
      </w:pPr>
      <w:r>
        <w:rPr>
          <w:bCs/>
          <w:b/>
        </w:rPr>
        <w:t xml:space="preserve">Exception Flows:</w:t>
      </w:r>
      <w:r>
        <w:t xml:space="preserve"> </w:t>
      </w:r>
      <w:r>
        <w:t xml:space="preserve">None</w:t>
      </w:r>
    </w:p>
    <w:p>
      <w:pPr>
        <w:numPr>
          <w:ilvl w:val="0"/>
          <w:numId w:val="1628"/>
        </w:numPr>
        <w:pStyle w:val="Compact"/>
      </w:pPr>
      <w:r>
        <w:rPr>
          <w:bCs/>
          <w:b/>
        </w:rPr>
        <w:t xml:space="preserve">Business Rules:</w:t>
      </w:r>
      <w:r>
        <w:t xml:space="preserve"> </w:t>
      </w:r>
      <w:r>
        <w:t xml:space="preserve">BR-CFG-25</w:t>
      </w:r>
    </w:p>
    <w:p>
      <w:pPr>
        <w:numPr>
          <w:ilvl w:val="0"/>
          <w:numId w:val="1628"/>
        </w:numPr>
        <w:pStyle w:val="Compact"/>
      </w:pPr>
      <w:r>
        <w:rPr>
          <w:bCs/>
          <w:b/>
        </w:rPr>
        <w:t xml:space="preserve">Acceptance Criteria:</w:t>
      </w:r>
    </w:p>
    <w:p>
      <w:pPr>
        <w:numPr>
          <w:ilvl w:val="1"/>
          <w:numId w:val="1630"/>
        </w:numPr>
        <w:pStyle w:val="Compact"/>
      </w:pPr>
      <w:r>
        <w:t xml:space="preserve">Given active When «إيقاف» Then badge «موقوفة»</w:t>
      </w:r>
    </w:p>
    <w:p>
      <w:pPr>
        <w:numPr>
          <w:ilvl w:val="1"/>
          <w:numId w:val="1630"/>
        </w:numPr>
        <w:pStyle w:val="Compact"/>
      </w:pPr>
      <w:r>
        <w:t xml:space="preserve">Given suspended tenant Then its users cannot sign in (Recommended)</w:t>
      </w:r>
    </w:p>
    <w:p>
      <w:pPr>
        <w:numPr>
          <w:ilvl w:val="0"/>
          <w:numId w:val="1628"/>
        </w:numPr>
        <w:pStyle w:val="Compact"/>
      </w:pPr>
      <w:r>
        <w:rPr>
          <w:bCs/>
          <w:b/>
        </w:rPr>
        <w:t xml:space="preserve">Required Data:</w:t>
      </w:r>
      <w:r>
        <w:t xml:space="preserve"> </w:t>
      </w:r>
      <w:r>
        <w:t xml:space="preserve">tenants.status</w:t>
      </w:r>
    </w:p>
    <w:p>
      <w:pPr>
        <w:numPr>
          <w:ilvl w:val="0"/>
          <w:numId w:val="1628"/>
        </w:numPr>
        <w:pStyle w:val="Compact"/>
      </w:pPr>
      <w:r>
        <w:rPr>
          <w:bCs/>
          <w:b/>
        </w:rPr>
        <w:t xml:space="preserve">Field Validations:</w:t>
      </w:r>
      <w:r>
        <w:t xml:space="preserve"> </w:t>
      </w:r>
      <w:r>
        <w:t xml:space="preserve">None</w:t>
      </w:r>
    </w:p>
    <w:p>
      <w:pPr>
        <w:numPr>
          <w:ilvl w:val="0"/>
          <w:numId w:val="1628"/>
        </w:numPr>
        <w:pStyle w:val="Compact"/>
      </w:pPr>
      <w:r>
        <w:rPr>
          <w:bCs/>
          <w:b/>
        </w:rPr>
        <w:t xml:space="preserve">Permissions:</w:t>
      </w:r>
      <w:r>
        <w:t xml:space="preserve"> </w:t>
      </w:r>
      <w:r>
        <w:t xml:space="preserve">admin</w:t>
      </w:r>
    </w:p>
    <w:p>
      <w:pPr>
        <w:numPr>
          <w:ilvl w:val="0"/>
          <w:numId w:val="1628"/>
        </w:numPr>
        <w:pStyle w:val="Compact"/>
      </w:pPr>
      <w:r>
        <w:rPr>
          <w:bCs/>
          <w:b/>
        </w:rPr>
        <w:t xml:space="preserve">Error Handling:</w:t>
      </w:r>
      <w:r>
        <w:t xml:space="preserve"> </w:t>
      </w:r>
      <w:r>
        <w:t xml:space="preserve">None</w:t>
      </w:r>
    </w:p>
    <w:p>
      <w:pPr>
        <w:numPr>
          <w:ilvl w:val="0"/>
          <w:numId w:val="1628"/>
        </w:numPr>
        <w:pStyle w:val="Compact"/>
      </w:pPr>
      <w:r>
        <w:rPr>
          <w:bCs/>
          <w:b/>
        </w:rPr>
        <w:t xml:space="preserve">Dependencies:</w:t>
      </w:r>
      <w:r>
        <w:t xml:space="preserve"> </w:t>
      </w:r>
      <w:r>
        <w:t xml:space="preserve">None</w:t>
      </w:r>
    </w:p>
    <w:p>
      <w:pPr>
        <w:numPr>
          <w:ilvl w:val="0"/>
          <w:numId w:val="1628"/>
        </w:numPr>
        <w:pStyle w:val="Compact"/>
      </w:pPr>
      <w:r>
        <w:rPr>
          <w:bCs/>
          <w:b/>
        </w:rPr>
        <w:t xml:space="preserve">Definition of Ready:</w:t>
      </w:r>
    </w:p>
    <w:p>
      <w:pPr>
        <w:numPr>
          <w:ilvl w:val="1"/>
          <w:numId w:val="1631"/>
        </w:numPr>
        <w:pStyle w:val="Compact"/>
      </w:pPr>
      <w:r>
        <w:t xml:space="preserve">☐ Business value confirmed by stakeholders</w:t>
      </w:r>
    </w:p>
    <w:p>
      <w:pPr>
        <w:numPr>
          <w:ilvl w:val="1"/>
          <w:numId w:val="1631"/>
        </w:numPr>
        <w:pStyle w:val="Compact"/>
      </w:pPr>
      <w:r>
        <w:t xml:space="preserve">☒ Prototype screen / behaviour identified</w:t>
      </w:r>
    </w:p>
    <w:p>
      <w:pPr>
        <w:numPr>
          <w:ilvl w:val="1"/>
          <w:numId w:val="1631"/>
        </w:numPr>
        <w:pStyle w:val="Compact"/>
      </w:pPr>
      <w:r>
        <w:t xml:space="preserve">☒ Acceptance criteria defined (Given/When/Then)</w:t>
      </w:r>
    </w:p>
    <w:p>
      <w:pPr>
        <w:numPr>
          <w:ilvl w:val="1"/>
          <w:numId w:val="1631"/>
        </w:numPr>
        <w:pStyle w:val="Compact"/>
      </w:pPr>
      <w:r>
        <w:t xml:space="preserve">☒ Business rules identified and referenced</w:t>
      </w:r>
    </w:p>
    <w:p>
      <w:pPr>
        <w:numPr>
          <w:ilvl w:val="1"/>
          <w:numId w:val="1631"/>
        </w:numPr>
        <w:pStyle w:val="Compact"/>
      </w:pPr>
      <w:r>
        <w:t xml:space="preserve">☒ Data entities and fields identified</w:t>
      </w:r>
    </w:p>
    <w:p>
      <w:pPr>
        <w:numPr>
          <w:ilvl w:val="1"/>
          <w:numId w:val="1631"/>
        </w:numPr>
        <w:pStyle w:val="Compact"/>
      </w:pPr>
      <w:r>
        <w:t xml:space="preserve">☐ Roles and permissions confirmed</w:t>
      </w:r>
    </w:p>
    <w:p>
      <w:pPr>
        <w:numPr>
          <w:ilvl w:val="1"/>
          <w:numId w:val="1631"/>
        </w:numPr>
        <w:pStyle w:val="Compact"/>
      </w:pPr>
      <w:r>
        <w:t xml:space="preserve">☒ Dependencies identified</w:t>
      </w:r>
    </w:p>
    <w:p>
      <w:pPr>
        <w:numPr>
          <w:ilvl w:val="1"/>
          <w:numId w:val="1631"/>
        </w:numPr>
        <w:pStyle w:val="Compact"/>
      </w:pPr>
      <w:r>
        <w:t xml:space="preserve">☐ Open questions resolved</w:t>
      </w:r>
    </w:p>
    <w:p>
      <w:pPr>
        <w:numPr>
          <w:ilvl w:val="0"/>
          <w:numId w:val="1628"/>
        </w:numPr>
        <w:pStyle w:val="Compact"/>
      </w:pPr>
      <w:r>
        <w:rPr>
          <w:bCs/>
          <w:b/>
        </w:rPr>
        <w:t xml:space="preserve">Suggested Priority:</w:t>
      </w:r>
      <w:r>
        <w:t xml:space="preserve"> </w:t>
      </w:r>
      <w:r>
        <w:t xml:space="preserve">Must</w:t>
      </w:r>
    </w:p>
    <w:p>
      <w:pPr>
        <w:numPr>
          <w:ilvl w:val="0"/>
          <w:numId w:val="1628"/>
        </w:numPr>
        <w:pStyle w:val="Compact"/>
      </w:pPr>
      <w:r>
        <w:rPr>
          <w:bCs/>
          <w:b/>
        </w:rPr>
        <w:t xml:space="preserve">Requirements:</w:t>
      </w:r>
      <w:r>
        <w:t xml:space="preserve"> </w:t>
      </w:r>
      <w:r>
        <w:t xml:space="preserve">FR-CFG-038, FR-CFG-039</w:t>
      </w:r>
    </w:p>
    <w:p>
      <w:pPr>
        <w:numPr>
          <w:ilvl w:val="0"/>
          <w:numId w:val="1628"/>
        </w:numPr>
        <w:pStyle w:val="Compact"/>
      </w:pPr>
      <w:r>
        <w:rPr>
          <w:bCs/>
          <w:b/>
        </w:rPr>
        <w:t xml:space="preserve">Open Questions:</w:t>
      </w:r>
      <w:r>
        <w:t xml:space="preserve"> </w:t>
      </w:r>
      <w:r>
        <w:t xml:space="preserve">OQ-CFG-06</w:t>
      </w:r>
    </w:p>
    <w:bookmarkEnd w:id="374"/>
    <w:bookmarkStart w:id="375" w:name="us-cfg-026"/>
    <w:p>
      <w:pPr>
        <w:pStyle w:val="Heading3"/>
      </w:pPr>
      <w:r>
        <w:t xml:space="preserve">US-CFG-026</w:t>
      </w:r>
    </w:p>
    <w:p>
      <w:pPr>
        <w:numPr>
          <w:ilvl w:val="0"/>
          <w:numId w:val="1632"/>
        </w:numPr>
        <w:pStyle w:val="Compact"/>
      </w:pPr>
      <w:r>
        <w:rPr>
          <w:bCs/>
          <w:b/>
        </w:rPr>
        <w:t xml:space="preserve">Parent Epic:</w:t>
      </w:r>
      <w:r>
        <w:t xml:space="preserve"> </w:t>
      </w:r>
      <w:r>
        <w:t xml:space="preserve">EP-CFG-04</w:t>
      </w:r>
    </w:p>
    <w:p>
      <w:pPr>
        <w:numPr>
          <w:ilvl w:val="0"/>
          <w:numId w:val="1632"/>
        </w:numPr>
        <w:pStyle w:val="Compact"/>
      </w:pPr>
      <w:r>
        <w:rPr>
          <w:bCs/>
          <w:b/>
        </w:rPr>
        <w:t xml:space="preserve">Parent Feature:</w:t>
      </w:r>
      <w:r>
        <w:t xml:space="preserve"> </w:t>
      </w:r>
      <w:r>
        <w:t xml:space="preserve">FT-CFG-13</w:t>
      </w:r>
    </w:p>
    <w:p>
      <w:pPr>
        <w:numPr>
          <w:ilvl w:val="0"/>
          <w:numId w:val="1632"/>
        </w:numPr>
        <w:pStyle w:val="Compact"/>
      </w:pPr>
      <w:r>
        <w:rPr>
          <w:bCs/>
          <w:b/>
        </w:rPr>
        <w:t xml:space="preserve">User Role:</w:t>
      </w:r>
      <w:r>
        <w:t xml:space="preserve"> </w:t>
      </w:r>
      <w:r>
        <w:t xml:space="preserve">Platform admin / Grants manager</w:t>
      </w:r>
    </w:p>
    <w:p>
      <w:pPr>
        <w:numPr>
          <w:ilvl w:val="0"/>
          <w:numId w:val="1632"/>
        </w:numPr>
        <w:pStyle w:val="Compact"/>
      </w:pPr>
      <w:r>
        <w:rPr>
          <w:bCs/>
          <w:b/>
        </w:rPr>
        <w:t xml:space="preserve">Story:</w:t>
      </w:r>
      <w:r>
        <w:t xml:space="preserve"> </w:t>
      </w:r>
      <w:r>
        <w:t xml:space="preserve">As a user I want settings to show only the sections relevant to my context so that platform and organization administration are separated.</w:t>
      </w:r>
    </w:p>
    <w:p>
      <w:pPr>
        <w:numPr>
          <w:ilvl w:val="0"/>
          <w:numId w:val="1632"/>
        </w:numPr>
        <w:pStyle w:val="Compact"/>
      </w:pPr>
      <w:r>
        <w:rPr>
          <w:bCs/>
          <w:b/>
        </w:rPr>
        <w:t xml:space="preserve">Preconditions:</w:t>
      </w:r>
      <w:r>
        <w:t xml:space="preserve"> </w:t>
      </w:r>
      <w:r>
        <w:t xml:space="preserve">Persona selected.</w:t>
      </w:r>
    </w:p>
    <w:p>
      <w:pPr>
        <w:numPr>
          <w:ilvl w:val="0"/>
          <w:numId w:val="1632"/>
        </w:numPr>
        <w:pStyle w:val="Compact"/>
      </w:pPr>
      <w:r>
        <w:rPr>
          <w:bCs/>
          <w:b/>
        </w:rPr>
        <w:t xml:space="preserve">Main Flow:</w:t>
      </w:r>
    </w:p>
    <w:p>
      <w:pPr>
        <w:numPr>
          <w:ilvl w:val="1"/>
          <w:numId w:val="1633"/>
        </w:numPr>
        <w:pStyle w:val="Compact"/>
      </w:pPr>
      <w:r>
        <w:t xml:space="preserve">Open Settings</w:t>
      </w:r>
    </w:p>
    <w:p>
      <w:pPr>
        <w:numPr>
          <w:ilvl w:val="1"/>
          <w:numId w:val="1633"/>
        </w:numPr>
        <w:pStyle w:val="Compact"/>
      </w:pPr>
      <w:r>
        <w:t xml:space="preserve">See filtered tabs and default tab</w:t>
      </w:r>
    </w:p>
    <w:p>
      <w:pPr>
        <w:numPr>
          <w:ilvl w:val="0"/>
          <w:numId w:val="1632"/>
        </w:numPr>
        <w:pStyle w:val="Compact"/>
      </w:pPr>
      <w:r>
        <w:rPr>
          <w:bCs/>
          <w:b/>
        </w:rPr>
        <w:t xml:space="preserve">Alternative Flows:</w:t>
      </w:r>
      <w:r>
        <w:t xml:space="preserve"> </w:t>
      </w:r>
      <w:r>
        <w:t xml:space="preserve">None</w:t>
      </w:r>
    </w:p>
    <w:p>
      <w:pPr>
        <w:numPr>
          <w:ilvl w:val="0"/>
          <w:numId w:val="1632"/>
        </w:numPr>
        <w:pStyle w:val="Compact"/>
      </w:pPr>
      <w:r>
        <w:rPr>
          <w:bCs/>
          <w:b/>
        </w:rPr>
        <w:t xml:space="preserve">Exception Flows:</w:t>
      </w:r>
      <w:r>
        <w:t xml:space="preserve"> </w:t>
      </w:r>
      <w:r>
        <w:t xml:space="preserve">None</w:t>
      </w:r>
    </w:p>
    <w:p>
      <w:pPr>
        <w:numPr>
          <w:ilvl w:val="0"/>
          <w:numId w:val="1632"/>
        </w:numPr>
        <w:pStyle w:val="Compact"/>
      </w:pPr>
      <w:r>
        <w:rPr>
          <w:bCs/>
          <w:b/>
        </w:rPr>
        <w:t xml:space="preserve">Business Rules:</w:t>
      </w:r>
      <w:r>
        <w:t xml:space="preserve"> </w:t>
      </w:r>
      <w:r>
        <w:t xml:space="preserve">BR-CFG-01, BR-CFG-02, BR-CFG-03</w:t>
      </w:r>
    </w:p>
    <w:p>
      <w:pPr>
        <w:numPr>
          <w:ilvl w:val="0"/>
          <w:numId w:val="1632"/>
        </w:numPr>
        <w:pStyle w:val="Compact"/>
      </w:pPr>
      <w:r>
        <w:rPr>
          <w:bCs/>
          <w:b/>
        </w:rPr>
        <w:t xml:space="preserve">Acceptance Criteria:</w:t>
      </w:r>
    </w:p>
    <w:p>
      <w:pPr>
        <w:numPr>
          <w:ilvl w:val="1"/>
          <w:numId w:val="1634"/>
        </w:numPr>
        <w:pStyle w:val="Compact"/>
      </w:pPr>
      <w:r>
        <w:t xml:space="preserve">Given admin Then «الجهات والمستخدمون» is visible and Team is not</w:t>
      </w:r>
    </w:p>
    <w:p>
      <w:pPr>
        <w:numPr>
          <w:ilvl w:val="1"/>
          <w:numId w:val="1634"/>
        </w:numPr>
        <w:pStyle w:val="Compact"/>
      </w:pPr>
      <w:r>
        <w:t xml:space="preserve">Given a reviewer opening /admin Then a notice with link to Team is shown</w:t>
      </w:r>
    </w:p>
    <w:p>
      <w:pPr>
        <w:numPr>
          <w:ilvl w:val="0"/>
          <w:numId w:val="1632"/>
        </w:numPr>
        <w:pStyle w:val="Compact"/>
      </w:pPr>
      <w:r>
        <w:rPr>
          <w:bCs/>
          <w:b/>
        </w:rPr>
        <w:t xml:space="preserve">Required Data:</w:t>
      </w:r>
      <w:r>
        <w:t xml:space="preserve"> </w:t>
      </w:r>
      <w:r>
        <w:t xml:space="preserve">persona.role</w:t>
      </w:r>
    </w:p>
    <w:p>
      <w:pPr>
        <w:numPr>
          <w:ilvl w:val="0"/>
          <w:numId w:val="1632"/>
        </w:numPr>
        <w:pStyle w:val="Compact"/>
      </w:pPr>
      <w:r>
        <w:rPr>
          <w:bCs/>
          <w:b/>
        </w:rPr>
        <w:t xml:space="preserve">Field Validations:</w:t>
      </w:r>
      <w:r>
        <w:t xml:space="preserve"> </w:t>
      </w:r>
      <w:r>
        <w:t xml:space="preserve">None</w:t>
      </w:r>
    </w:p>
    <w:p>
      <w:pPr>
        <w:numPr>
          <w:ilvl w:val="0"/>
          <w:numId w:val="1632"/>
        </w:numPr>
        <w:pStyle w:val="Compact"/>
      </w:pPr>
      <w:r>
        <w:rPr>
          <w:bCs/>
          <w:b/>
        </w:rPr>
        <w:t xml:space="preserve">Permissions:</w:t>
      </w:r>
      <w:r>
        <w:t xml:space="preserve"> </w:t>
      </w:r>
      <w:r>
        <w:t xml:space="preserve">UI-level</w:t>
      </w:r>
    </w:p>
    <w:p>
      <w:pPr>
        <w:numPr>
          <w:ilvl w:val="0"/>
          <w:numId w:val="1632"/>
        </w:numPr>
        <w:pStyle w:val="Compact"/>
      </w:pPr>
      <w:r>
        <w:rPr>
          <w:bCs/>
          <w:b/>
        </w:rPr>
        <w:t xml:space="preserve">Error Handling:</w:t>
      </w:r>
      <w:r>
        <w:t xml:space="preserve"> </w:t>
      </w:r>
      <w:r>
        <w:t xml:space="preserve">None</w:t>
      </w:r>
    </w:p>
    <w:p>
      <w:pPr>
        <w:numPr>
          <w:ilvl w:val="0"/>
          <w:numId w:val="1632"/>
        </w:numPr>
        <w:pStyle w:val="Compact"/>
      </w:pPr>
      <w:r>
        <w:rPr>
          <w:bCs/>
          <w:b/>
        </w:rPr>
        <w:t xml:space="preserve">Dependencies:</w:t>
      </w:r>
      <w:r>
        <w:t xml:space="preserve"> </w:t>
      </w:r>
      <w:r>
        <w:t xml:space="preserve">None</w:t>
      </w:r>
    </w:p>
    <w:p>
      <w:pPr>
        <w:numPr>
          <w:ilvl w:val="0"/>
          <w:numId w:val="1632"/>
        </w:numPr>
        <w:pStyle w:val="Compact"/>
      </w:pPr>
      <w:r>
        <w:rPr>
          <w:bCs/>
          <w:b/>
        </w:rPr>
        <w:t xml:space="preserve">Definition of Ready:</w:t>
      </w:r>
    </w:p>
    <w:p>
      <w:pPr>
        <w:numPr>
          <w:ilvl w:val="1"/>
          <w:numId w:val="1635"/>
        </w:numPr>
        <w:pStyle w:val="Compact"/>
      </w:pPr>
      <w:r>
        <w:t xml:space="preserve">☐ Business value confirmed by stakeholders</w:t>
      </w:r>
    </w:p>
    <w:p>
      <w:pPr>
        <w:numPr>
          <w:ilvl w:val="1"/>
          <w:numId w:val="1635"/>
        </w:numPr>
        <w:pStyle w:val="Compact"/>
      </w:pPr>
      <w:r>
        <w:t xml:space="preserve">☒ Prototype screen / behaviour identified</w:t>
      </w:r>
    </w:p>
    <w:p>
      <w:pPr>
        <w:numPr>
          <w:ilvl w:val="1"/>
          <w:numId w:val="1635"/>
        </w:numPr>
        <w:pStyle w:val="Compact"/>
      </w:pPr>
      <w:r>
        <w:t xml:space="preserve">☒ Acceptance criteria defined (Given/When/Then)</w:t>
      </w:r>
    </w:p>
    <w:p>
      <w:pPr>
        <w:numPr>
          <w:ilvl w:val="1"/>
          <w:numId w:val="1635"/>
        </w:numPr>
        <w:pStyle w:val="Compact"/>
      </w:pPr>
      <w:r>
        <w:t xml:space="preserve">☒ Business rules identified and referenced</w:t>
      </w:r>
    </w:p>
    <w:p>
      <w:pPr>
        <w:numPr>
          <w:ilvl w:val="1"/>
          <w:numId w:val="1635"/>
        </w:numPr>
        <w:pStyle w:val="Compact"/>
      </w:pPr>
      <w:r>
        <w:t xml:space="preserve">☒ Data entities and fields identified</w:t>
      </w:r>
    </w:p>
    <w:p>
      <w:pPr>
        <w:numPr>
          <w:ilvl w:val="1"/>
          <w:numId w:val="1635"/>
        </w:numPr>
        <w:pStyle w:val="Compact"/>
      </w:pPr>
      <w:r>
        <w:t xml:space="preserve">☐ Roles and permissions confirmed</w:t>
      </w:r>
    </w:p>
    <w:p>
      <w:pPr>
        <w:numPr>
          <w:ilvl w:val="1"/>
          <w:numId w:val="1635"/>
        </w:numPr>
        <w:pStyle w:val="Compact"/>
      </w:pPr>
      <w:r>
        <w:t xml:space="preserve">☒ Dependencies identified</w:t>
      </w:r>
    </w:p>
    <w:p>
      <w:pPr>
        <w:numPr>
          <w:ilvl w:val="1"/>
          <w:numId w:val="1635"/>
        </w:numPr>
        <w:pStyle w:val="Compact"/>
      </w:pPr>
      <w:r>
        <w:t xml:space="preserve">☒ Open questions resolved</w:t>
      </w:r>
    </w:p>
    <w:p>
      <w:pPr>
        <w:numPr>
          <w:ilvl w:val="0"/>
          <w:numId w:val="1632"/>
        </w:numPr>
        <w:pStyle w:val="Compact"/>
      </w:pPr>
      <w:r>
        <w:rPr>
          <w:bCs/>
          <w:b/>
        </w:rPr>
        <w:t xml:space="preserve">Suggested Priority:</w:t>
      </w:r>
      <w:r>
        <w:t xml:space="preserve"> </w:t>
      </w:r>
      <w:r>
        <w:t xml:space="preserve">Must</w:t>
      </w:r>
    </w:p>
    <w:p>
      <w:pPr>
        <w:numPr>
          <w:ilvl w:val="0"/>
          <w:numId w:val="1632"/>
        </w:numPr>
        <w:pStyle w:val="Compact"/>
      </w:pPr>
      <w:r>
        <w:rPr>
          <w:bCs/>
          <w:b/>
        </w:rPr>
        <w:t xml:space="preserve">Requirements:</w:t>
      </w:r>
      <w:r>
        <w:t xml:space="preserve"> </w:t>
      </w:r>
      <w:r>
        <w:t xml:space="preserve">FR-CFG-040, FR-CFG-041, FR-CFG-042</w:t>
      </w:r>
    </w:p>
    <w:p>
      <w:pPr>
        <w:numPr>
          <w:ilvl w:val="0"/>
          <w:numId w:val="1632"/>
        </w:numPr>
        <w:pStyle w:val="Compact"/>
      </w:pPr>
      <w:r>
        <w:rPr>
          <w:bCs/>
          <w:b/>
        </w:rPr>
        <w:t xml:space="preserve">Open Questions:</w:t>
      </w:r>
      <w:r>
        <w:t xml:space="preserve"> </w:t>
      </w:r>
      <w:r>
        <w:t xml:space="preserve">None</w:t>
      </w:r>
    </w:p>
    <w:bookmarkEnd w:id="375"/>
    <w:bookmarkStart w:id="376" w:name="us-cfg-027"/>
    <w:p>
      <w:pPr>
        <w:pStyle w:val="Heading3"/>
      </w:pPr>
      <w:r>
        <w:t xml:space="preserve">US-CFG-027</w:t>
      </w:r>
    </w:p>
    <w:p>
      <w:pPr>
        <w:numPr>
          <w:ilvl w:val="0"/>
          <w:numId w:val="1636"/>
        </w:numPr>
        <w:pStyle w:val="Compact"/>
      </w:pPr>
      <w:r>
        <w:rPr>
          <w:bCs/>
          <w:b/>
        </w:rPr>
        <w:t xml:space="preserve">Parent Epic:</w:t>
      </w:r>
      <w:r>
        <w:t xml:space="preserve"> </w:t>
      </w:r>
      <w:r>
        <w:t xml:space="preserve">EP-CFG-04</w:t>
      </w:r>
    </w:p>
    <w:p>
      <w:pPr>
        <w:numPr>
          <w:ilvl w:val="0"/>
          <w:numId w:val="1636"/>
        </w:numPr>
        <w:pStyle w:val="Compact"/>
      </w:pPr>
      <w:r>
        <w:rPr>
          <w:bCs/>
          <w:b/>
        </w:rPr>
        <w:t xml:space="preserve">Parent Feature:</w:t>
      </w:r>
      <w:r>
        <w:t xml:space="preserve"> </w:t>
      </w:r>
      <w:r>
        <w:t xml:space="preserve">FT-CFG-13</w:t>
      </w:r>
    </w:p>
    <w:p>
      <w:pPr>
        <w:numPr>
          <w:ilvl w:val="0"/>
          <w:numId w:val="1636"/>
        </w:numPr>
        <w:pStyle w:val="Compact"/>
      </w:pPr>
      <w:r>
        <w:rPr>
          <w:bCs/>
          <w:b/>
        </w:rPr>
        <w:t xml:space="preserve">User Role:</w:t>
      </w:r>
      <w:r>
        <w:t xml:space="preserve"> </w:t>
      </w:r>
      <w:r>
        <w:t xml:space="preserve">Security officer</w:t>
      </w:r>
    </w:p>
    <w:p>
      <w:pPr>
        <w:numPr>
          <w:ilvl w:val="0"/>
          <w:numId w:val="1636"/>
        </w:numPr>
        <w:pStyle w:val="Compact"/>
      </w:pPr>
      <w:r>
        <w:rPr>
          <w:bCs/>
          <w:b/>
        </w:rPr>
        <w:t xml:space="preserve">Story:</w:t>
      </w:r>
      <w:r>
        <w:t xml:space="preserve"> </w:t>
      </w:r>
      <w:r>
        <w:t xml:space="preserve">As a security officer I want settings routes to be authorised server-side so that hidden tabs cannot be reached by URL.</w:t>
      </w:r>
    </w:p>
    <w:p>
      <w:pPr>
        <w:numPr>
          <w:ilvl w:val="0"/>
          <w:numId w:val="1636"/>
        </w:numPr>
        <w:pStyle w:val="Compact"/>
      </w:pPr>
      <w:r>
        <w:rPr>
          <w:bCs/>
          <w:b/>
        </w:rPr>
        <w:t xml:space="preserve">Preconditions:</w:t>
      </w:r>
      <w:r>
        <w:t xml:space="preserve"> </w:t>
      </w:r>
      <w:r>
        <w:t xml:space="preserve">Per-user auth (PLT).</w:t>
      </w:r>
    </w:p>
    <w:p>
      <w:pPr>
        <w:numPr>
          <w:ilvl w:val="0"/>
          <w:numId w:val="1636"/>
        </w:numPr>
        <w:pStyle w:val="Compact"/>
      </w:pPr>
      <w:r>
        <w:rPr>
          <w:bCs/>
          <w:b/>
        </w:rPr>
        <w:t xml:space="preserve">Main Flow:</w:t>
      </w:r>
    </w:p>
    <w:p>
      <w:pPr>
        <w:numPr>
          <w:ilvl w:val="1"/>
          <w:numId w:val="1637"/>
        </w:numPr>
        <w:pStyle w:val="Compact"/>
      </w:pPr>
      <w:r>
        <w:t xml:space="preserve">User opens restricted URL</w:t>
      </w:r>
    </w:p>
    <w:p>
      <w:pPr>
        <w:numPr>
          <w:ilvl w:val="1"/>
          <w:numId w:val="1637"/>
        </w:numPr>
        <w:pStyle w:val="Compact"/>
      </w:pPr>
      <w:r>
        <w:t xml:space="preserve">System denies</w:t>
      </w:r>
    </w:p>
    <w:p>
      <w:pPr>
        <w:numPr>
          <w:ilvl w:val="0"/>
          <w:numId w:val="1636"/>
        </w:numPr>
        <w:pStyle w:val="Compact"/>
      </w:pPr>
      <w:r>
        <w:rPr>
          <w:bCs/>
          <w:b/>
        </w:rPr>
        <w:t xml:space="preserve">Alternative Flows:</w:t>
      </w:r>
      <w:r>
        <w:t xml:space="preserve"> </w:t>
      </w:r>
      <w:r>
        <w:t xml:space="preserve">None</w:t>
      </w:r>
    </w:p>
    <w:p>
      <w:pPr>
        <w:numPr>
          <w:ilvl w:val="0"/>
          <w:numId w:val="1636"/>
        </w:numPr>
        <w:pStyle w:val="Compact"/>
      </w:pPr>
      <w:r>
        <w:rPr>
          <w:bCs/>
          <w:b/>
        </w:rPr>
        <w:t xml:space="preserve">Exception Flows:</w:t>
      </w:r>
      <w:r>
        <w:t xml:space="preserve"> </w:t>
      </w:r>
      <w:r>
        <w:t xml:space="preserve">None</w:t>
      </w:r>
    </w:p>
    <w:p>
      <w:pPr>
        <w:numPr>
          <w:ilvl w:val="0"/>
          <w:numId w:val="1636"/>
        </w:numPr>
        <w:pStyle w:val="Compact"/>
      </w:pPr>
      <w:r>
        <w:rPr>
          <w:bCs/>
          <w:b/>
        </w:rPr>
        <w:t xml:space="preserve">Business Rules:</w:t>
      </w:r>
      <w:r>
        <w:t xml:space="preserve"> </w:t>
      </w:r>
      <w:r>
        <w:t xml:space="preserve">BR-CFG-01</w:t>
      </w:r>
    </w:p>
    <w:p>
      <w:pPr>
        <w:numPr>
          <w:ilvl w:val="0"/>
          <w:numId w:val="1636"/>
        </w:numPr>
        <w:pStyle w:val="Compact"/>
      </w:pPr>
      <w:r>
        <w:rPr>
          <w:bCs/>
          <w:b/>
        </w:rPr>
        <w:t xml:space="preserve">Acceptance Criteria:</w:t>
      </w:r>
    </w:p>
    <w:p>
      <w:pPr>
        <w:numPr>
          <w:ilvl w:val="1"/>
          <w:numId w:val="1638"/>
        </w:numPr>
        <w:pStyle w:val="Compact"/>
      </w:pPr>
      <w:r>
        <w:t xml:space="preserve">Given reviewer When opening /settings?tab=roles Then access denied</w:t>
      </w:r>
    </w:p>
    <w:p>
      <w:pPr>
        <w:numPr>
          <w:ilvl w:val="1"/>
          <w:numId w:val="1638"/>
        </w:numPr>
        <w:pStyle w:val="Compact"/>
      </w:pPr>
      <w:r>
        <w:t xml:space="preserve">Given RLS Then non-authorised writes to tenant_roles fail</w:t>
      </w:r>
    </w:p>
    <w:p>
      <w:pPr>
        <w:numPr>
          <w:ilvl w:val="0"/>
          <w:numId w:val="1636"/>
        </w:numPr>
        <w:pStyle w:val="Compact"/>
      </w:pPr>
      <w:r>
        <w:rPr>
          <w:bCs/>
          <w:b/>
        </w:rPr>
        <w:t xml:space="preserve">Required Data:</w:t>
      </w:r>
      <w:r>
        <w:t xml:space="preserve"> </w:t>
      </w:r>
      <w:r>
        <w:t xml:space="preserve">—</w:t>
      </w:r>
    </w:p>
    <w:p>
      <w:pPr>
        <w:numPr>
          <w:ilvl w:val="0"/>
          <w:numId w:val="1636"/>
        </w:numPr>
        <w:pStyle w:val="Compact"/>
      </w:pPr>
      <w:r>
        <w:rPr>
          <w:bCs/>
          <w:b/>
        </w:rPr>
        <w:t xml:space="preserve">Field Validations:</w:t>
      </w:r>
      <w:r>
        <w:t xml:space="preserve"> </w:t>
      </w:r>
      <w:r>
        <w:t xml:space="preserve">None</w:t>
      </w:r>
    </w:p>
    <w:p>
      <w:pPr>
        <w:numPr>
          <w:ilvl w:val="0"/>
          <w:numId w:val="1636"/>
        </w:numPr>
        <w:pStyle w:val="Compact"/>
      </w:pPr>
      <w:r>
        <w:rPr>
          <w:bCs/>
          <w:b/>
        </w:rPr>
        <w:t xml:space="preserve">Permissions:</w:t>
      </w:r>
      <w:r>
        <w:t xml:space="preserve"> </w:t>
      </w:r>
      <w:r>
        <w:t xml:space="preserve">To define</w:t>
      </w:r>
    </w:p>
    <w:p>
      <w:pPr>
        <w:numPr>
          <w:ilvl w:val="0"/>
          <w:numId w:val="1636"/>
        </w:numPr>
        <w:pStyle w:val="Compact"/>
      </w:pPr>
      <w:r>
        <w:rPr>
          <w:bCs/>
          <w:b/>
        </w:rPr>
        <w:t xml:space="preserve">Error Handling:</w:t>
      </w:r>
      <w:r>
        <w:t xml:space="preserve"> </w:t>
      </w:r>
      <w:r>
        <w:t xml:space="preserve">None</w:t>
      </w:r>
    </w:p>
    <w:p>
      <w:pPr>
        <w:numPr>
          <w:ilvl w:val="0"/>
          <w:numId w:val="1636"/>
        </w:numPr>
        <w:pStyle w:val="Compact"/>
      </w:pPr>
      <w:r>
        <w:rPr>
          <w:bCs/>
          <w:b/>
        </w:rPr>
        <w:t xml:space="preserve">Dependencies:</w:t>
      </w:r>
      <w:r>
        <w:t xml:space="preserve"> </w:t>
      </w:r>
      <w:r>
        <w:t xml:space="preserve">None</w:t>
      </w:r>
    </w:p>
    <w:p>
      <w:pPr>
        <w:numPr>
          <w:ilvl w:val="0"/>
          <w:numId w:val="1636"/>
        </w:numPr>
        <w:pStyle w:val="Compact"/>
      </w:pPr>
      <w:r>
        <w:rPr>
          <w:bCs/>
          <w:b/>
        </w:rPr>
        <w:t xml:space="preserve">Definition of Ready:</w:t>
      </w:r>
    </w:p>
    <w:p>
      <w:pPr>
        <w:numPr>
          <w:ilvl w:val="1"/>
          <w:numId w:val="1639"/>
        </w:numPr>
        <w:pStyle w:val="Compact"/>
      </w:pPr>
      <w:r>
        <w:t xml:space="preserve">☐ Business value confirmed by stakeholders</w:t>
      </w:r>
    </w:p>
    <w:p>
      <w:pPr>
        <w:numPr>
          <w:ilvl w:val="1"/>
          <w:numId w:val="1639"/>
        </w:numPr>
        <w:pStyle w:val="Compact"/>
      </w:pPr>
      <w:r>
        <w:t xml:space="preserve">☐ Prototype screen / behaviour identified</w:t>
      </w:r>
    </w:p>
    <w:p>
      <w:pPr>
        <w:numPr>
          <w:ilvl w:val="1"/>
          <w:numId w:val="1639"/>
        </w:numPr>
        <w:pStyle w:val="Compact"/>
      </w:pPr>
      <w:r>
        <w:t xml:space="preserve">☒ Acceptance criteria defined (Given/When/Then)</w:t>
      </w:r>
    </w:p>
    <w:p>
      <w:pPr>
        <w:numPr>
          <w:ilvl w:val="1"/>
          <w:numId w:val="1639"/>
        </w:numPr>
        <w:pStyle w:val="Compact"/>
      </w:pPr>
      <w:r>
        <w:t xml:space="preserve">☒ Business rules identified and referenced</w:t>
      </w:r>
    </w:p>
    <w:p>
      <w:pPr>
        <w:numPr>
          <w:ilvl w:val="1"/>
          <w:numId w:val="1639"/>
        </w:numPr>
        <w:pStyle w:val="Compact"/>
      </w:pPr>
      <w:r>
        <w:t xml:space="preserve">☒ Data entities and fields identified</w:t>
      </w:r>
    </w:p>
    <w:p>
      <w:pPr>
        <w:numPr>
          <w:ilvl w:val="1"/>
          <w:numId w:val="1639"/>
        </w:numPr>
        <w:pStyle w:val="Compact"/>
      </w:pPr>
      <w:r>
        <w:t xml:space="preserve">☐ Roles and permissions confirmed</w:t>
      </w:r>
    </w:p>
    <w:p>
      <w:pPr>
        <w:numPr>
          <w:ilvl w:val="1"/>
          <w:numId w:val="1639"/>
        </w:numPr>
        <w:pStyle w:val="Compact"/>
      </w:pPr>
      <w:r>
        <w:t xml:space="preserve">☒ Dependencies identified</w:t>
      </w:r>
    </w:p>
    <w:p>
      <w:pPr>
        <w:numPr>
          <w:ilvl w:val="1"/>
          <w:numId w:val="1639"/>
        </w:numPr>
        <w:pStyle w:val="Compact"/>
      </w:pPr>
      <w:r>
        <w:t xml:space="preserve">☐ Open questions resolved</w:t>
      </w:r>
    </w:p>
    <w:p>
      <w:pPr>
        <w:numPr>
          <w:ilvl w:val="0"/>
          <w:numId w:val="1636"/>
        </w:numPr>
        <w:pStyle w:val="Compact"/>
      </w:pPr>
      <w:r>
        <w:rPr>
          <w:bCs/>
          <w:b/>
        </w:rPr>
        <w:t xml:space="preserve">Suggested Priority:</w:t>
      </w:r>
      <w:r>
        <w:t xml:space="preserve"> </w:t>
      </w:r>
      <w:r>
        <w:t xml:space="preserve">Must</w:t>
      </w:r>
    </w:p>
    <w:p>
      <w:pPr>
        <w:numPr>
          <w:ilvl w:val="0"/>
          <w:numId w:val="1636"/>
        </w:numPr>
        <w:pStyle w:val="Compact"/>
      </w:pPr>
      <w:r>
        <w:rPr>
          <w:bCs/>
          <w:b/>
        </w:rPr>
        <w:t xml:space="preserve">Requirements:</w:t>
      </w:r>
      <w:r>
        <w:t xml:space="preserve"> </w:t>
      </w:r>
      <w:r>
        <w:t xml:space="preserve">FR-CFG-043</w:t>
      </w:r>
    </w:p>
    <w:p>
      <w:pPr>
        <w:numPr>
          <w:ilvl w:val="0"/>
          <w:numId w:val="1636"/>
        </w:numPr>
        <w:pStyle w:val="Compact"/>
      </w:pPr>
      <w:r>
        <w:rPr>
          <w:bCs/>
          <w:b/>
        </w:rPr>
        <w:t xml:space="preserve">Open Questions:</w:t>
      </w:r>
      <w:r>
        <w:t xml:space="preserve"> </w:t>
      </w:r>
      <w:r>
        <w:t xml:space="preserve">OQ-CFG-02</w:t>
      </w:r>
    </w:p>
    <w:bookmarkEnd w:id="376"/>
    <w:bookmarkStart w:id="377" w:name="us-cfg-028"/>
    <w:p>
      <w:pPr>
        <w:pStyle w:val="Heading3"/>
      </w:pPr>
      <w:r>
        <w:t xml:space="preserve">US-CFG-028</w:t>
      </w:r>
    </w:p>
    <w:p>
      <w:pPr>
        <w:numPr>
          <w:ilvl w:val="0"/>
          <w:numId w:val="1640"/>
        </w:numPr>
        <w:pStyle w:val="Compact"/>
      </w:pPr>
      <w:r>
        <w:rPr>
          <w:bCs/>
          <w:b/>
        </w:rPr>
        <w:t xml:space="preserve">Parent Epic:</w:t>
      </w:r>
      <w:r>
        <w:t xml:space="preserve"> </w:t>
      </w:r>
      <w:r>
        <w:t xml:space="preserve">EP-CFG-05</w:t>
      </w:r>
    </w:p>
    <w:p>
      <w:pPr>
        <w:numPr>
          <w:ilvl w:val="0"/>
          <w:numId w:val="1640"/>
        </w:numPr>
        <w:pStyle w:val="Compact"/>
      </w:pPr>
      <w:r>
        <w:rPr>
          <w:bCs/>
          <w:b/>
        </w:rPr>
        <w:t xml:space="preserve">Parent Feature:</w:t>
      </w:r>
      <w:r>
        <w:t xml:space="preserve"> </w:t>
      </w:r>
      <w:r>
        <w:t xml:space="preserve">FT-CFG-14</w:t>
      </w:r>
    </w:p>
    <w:p>
      <w:pPr>
        <w:numPr>
          <w:ilvl w:val="0"/>
          <w:numId w:val="1640"/>
        </w:numPr>
        <w:pStyle w:val="Compact"/>
      </w:pPr>
      <w:r>
        <w:rPr>
          <w:bCs/>
          <w:b/>
        </w:rPr>
        <w:t xml:space="preserve">User Role:</w:t>
      </w:r>
      <w:r>
        <w:t xml:space="preserve"> </w:t>
      </w:r>
      <w:r>
        <w:t xml:space="preserve">Grants manager</w:t>
      </w:r>
    </w:p>
    <w:p>
      <w:pPr>
        <w:numPr>
          <w:ilvl w:val="0"/>
          <w:numId w:val="1640"/>
        </w:numPr>
        <w:pStyle w:val="Compact"/>
      </w:pPr>
      <w:r>
        <w:rPr>
          <w:bCs/>
          <w:b/>
        </w:rPr>
        <w:t xml:space="preserve">Story:</w:t>
      </w:r>
      <w:r>
        <w:t xml:space="preserve"> </w:t>
      </w:r>
      <w:r>
        <w:t xml:space="preserve">As a grants manager I want to edit a program, engine or product catalog in an edit session that requires an evidence document so that every change is justified and auditable.</w:t>
      </w:r>
    </w:p>
    <w:p>
      <w:pPr>
        <w:numPr>
          <w:ilvl w:val="0"/>
          <w:numId w:val="1640"/>
        </w:numPr>
        <w:pStyle w:val="Compact"/>
      </w:pPr>
      <w:r>
        <w:rPr>
          <w:bCs/>
          <w:b/>
        </w:rPr>
        <w:t xml:space="preserve">Preconditions:</w:t>
      </w:r>
      <w:r>
        <w:t xml:space="preserve"> </w:t>
      </w:r>
      <w:r>
        <w:t xml:space="preserve">On a PRG configuration page.</w:t>
      </w:r>
    </w:p>
    <w:p>
      <w:pPr>
        <w:numPr>
          <w:ilvl w:val="0"/>
          <w:numId w:val="1640"/>
        </w:numPr>
        <w:pStyle w:val="Compact"/>
      </w:pPr>
      <w:r>
        <w:rPr>
          <w:bCs/>
          <w:b/>
        </w:rPr>
        <w:t xml:space="preserve">Main Flow:</w:t>
      </w:r>
    </w:p>
    <w:p>
      <w:pPr>
        <w:numPr>
          <w:ilvl w:val="1"/>
          <w:numId w:val="1641"/>
        </w:numPr>
        <w:pStyle w:val="Compact"/>
      </w:pPr>
      <w:r>
        <w:t xml:space="preserve">Click «تعديل»</w:t>
      </w:r>
    </w:p>
    <w:p>
      <w:pPr>
        <w:numPr>
          <w:ilvl w:val="1"/>
          <w:numId w:val="1641"/>
        </w:numPr>
        <w:pStyle w:val="Compact"/>
      </w:pPr>
      <w:r>
        <w:t xml:space="preserve">Change values</w:t>
      </w:r>
    </w:p>
    <w:p>
      <w:pPr>
        <w:numPr>
          <w:ilvl w:val="1"/>
          <w:numId w:val="1641"/>
        </w:numPr>
        <w:pStyle w:val="Compact"/>
      </w:pPr>
      <w:r>
        <w:t xml:space="preserve">Click «حفظ التعديلات»</w:t>
      </w:r>
    </w:p>
    <w:p>
      <w:pPr>
        <w:numPr>
          <w:ilvl w:val="1"/>
          <w:numId w:val="1641"/>
        </w:numPr>
        <w:pStyle w:val="Compact"/>
      </w:pPr>
      <w:r>
        <w:t xml:space="preserve">Attach evidence, add note</w:t>
      </w:r>
    </w:p>
    <w:p>
      <w:pPr>
        <w:numPr>
          <w:ilvl w:val="1"/>
          <w:numId w:val="1641"/>
        </w:numPr>
        <w:pStyle w:val="Compact"/>
      </w:pPr>
      <w:r>
        <w:t xml:space="preserve">Click «اعتماد وحفظ»</w:t>
      </w:r>
    </w:p>
    <w:p>
      <w:pPr>
        <w:numPr>
          <w:ilvl w:val="0"/>
          <w:numId w:val="1640"/>
        </w:numPr>
        <w:pStyle w:val="Compact"/>
      </w:pPr>
      <w:r>
        <w:rPr>
          <w:bCs/>
          <w:b/>
        </w:rPr>
        <w:t xml:space="preserve">Alternative Flows:</w:t>
      </w:r>
      <w:r>
        <w:t xml:space="preserve"> </w:t>
      </w:r>
      <w:r>
        <w:t xml:space="preserve">None</w:t>
      </w:r>
    </w:p>
    <w:p>
      <w:pPr>
        <w:numPr>
          <w:ilvl w:val="0"/>
          <w:numId w:val="1640"/>
        </w:numPr>
        <w:pStyle w:val="Compact"/>
      </w:pPr>
      <w:r>
        <w:rPr>
          <w:bCs/>
          <w:b/>
        </w:rPr>
        <w:t xml:space="preserve">Exception Flows:</w:t>
      </w:r>
      <w:r>
        <w:t xml:space="preserve"> </w:t>
      </w:r>
      <w:r>
        <w:t xml:space="preserve">Upload/insert failure → toast, file cleaned up.</w:t>
      </w:r>
    </w:p>
    <w:p>
      <w:pPr>
        <w:numPr>
          <w:ilvl w:val="0"/>
          <w:numId w:val="1640"/>
        </w:numPr>
        <w:pStyle w:val="Compact"/>
      </w:pPr>
      <w:r>
        <w:rPr>
          <w:bCs/>
          <w:b/>
        </w:rPr>
        <w:t xml:space="preserve">Business Rules:</w:t>
      </w:r>
      <w:r>
        <w:t xml:space="preserve"> </w:t>
      </w:r>
      <w:r>
        <w:t xml:space="preserve">BR-CFG-26, BR-CFG-27</w:t>
      </w:r>
    </w:p>
    <w:p>
      <w:pPr>
        <w:numPr>
          <w:ilvl w:val="0"/>
          <w:numId w:val="1640"/>
        </w:numPr>
        <w:pStyle w:val="Compact"/>
      </w:pPr>
      <w:r>
        <w:rPr>
          <w:bCs/>
          <w:b/>
        </w:rPr>
        <w:t xml:space="preserve">Acceptance Criteria:</w:t>
      </w:r>
    </w:p>
    <w:p>
      <w:pPr>
        <w:numPr>
          <w:ilvl w:val="1"/>
          <w:numId w:val="1642"/>
        </w:numPr>
        <w:pStyle w:val="Compact"/>
      </w:pPr>
      <w:r>
        <w:t xml:space="preserve">Given no changes When saving Then «لا توجد تغييرات» and the session closes</w:t>
      </w:r>
    </w:p>
    <w:p>
      <w:pPr>
        <w:numPr>
          <w:ilvl w:val="1"/>
          <w:numId w:val="1642"/>
        </w:numPr>
        <w:pStyle w:val="Compact"/>
      </w:pPr>
      <w:r>
        <w:t xml:space="preserve">Given changes and no file Then «اعتماد وحفظ» is disabled</w:t>
      </w:r>
    </w:p>
    <w:p>
      <w:pPr>
        <w:numPr>
          <w:ilvl w:val="1"/>
          <w:numId w:val="1642"/>
        </w:numPr>
        <w:pStyle w:val="Compact"/>
      </w:pPr>
      <w:r>
        <w:t xml:space="preserve">Given file When committed Then a history entry with before/after is added</w:t>
      </w:r>
    </w:p>
    <w:p>
      <w:pPr>
        <w:numPr>
          <w:ilvl w:val="0"/>
          <w:numId w:val="1640"/>
        </w:numPr>
        <w:pStyle w:val="Compact"/>
      </w:pPr>
      <w:r>
        <w:rPr>
          <w:bCs/>
          <w:b/>
        </w:rPr>
        <w:t xml:space="preserve">Required Data:</w:t>
      </w:r>
      <w:r>
        <w:t xml:space="preserve"> </w:t>
      </w:r>
      <w:r>
        <w:t xml:space="preserve">config_edit_history, attachments</w:t>
      </w:r>
    </w:p>
    <w:p>
      <w:pPr>
        <w:numPr>
          <w:ilvl w:val="0"/>
          <w:numId w:val="1640"/>
        </w:numPr>
        <w:pStyle w:val="Compact"/>
      </w:pPr>
      <w:r>
        <w:rPr>
          <w:bCs/>
          <w:b/>
        </w:rPr>
        <w:t xml:space="preserve">Field Validations:</w:t>
      </w:r>
      <w:r>
        <w:t xml:space="preserve"> </w:t>
      </w:r>
      <w:r>
        <w:t xml:space="preserve">None</w:t>
      </w:r>
    </w:p>
    <w:p>
      <w:pPr>
        <w:numPr>
          <w:ilvl w:val="0"/>
          <w:numId w:val="1640"/>
        </w:numPr>
        <w:pStyle w:val="Compact"/>
      </w:pPr>
      <w:r>
        <w:rPr>
          <w:bCs/>
          <w:b/>
        </w:rPr>
        <w:t xml:space="preserve">Permissions:</w:t>
      </w:r>
      <w:r>
        <w:t xml:space="preserve"> </w:t>
      </w:r>
      <w:r>
        <w:t xml:space="preserve">grants_manager (UI-level only; RLS open to any signed-in user)</w:t>
      </w:r>
    </w:p>
    <w:p>
      <w:pPr>
        <w:numPr>
          <w:ilvl w:val="0"/>
          <w:numId w:val="1640"/>
        </w:numPr>
        <w:pStyle w:val="Compact"/>
      </w:pPr>
      <w:r>
        <w:rPr>
          <w:bCs/>
          <w:b/>
        </w:rPr>
        <w:t xml:space="preserve">Error Handling:</w:t>
      </w:r>
      <w:r>
        <w:t xml:space="preserve"> </w:t>
      </w:r>
      <w:r>
        <w:t xml:space="preserve">None</w:t>
      </w:r>
    </w:p>
    <w:p>
      <w:pPr>
        <w:numPr>
          <w:ilvl w:val="0"/>
          <w:numId w:val="1640"/>
        </w:numPr>
        <w:pStyle w:val="Compact"/>
      </w:pPr>
      <w:r>
        <w:rPr>
          <w:bCs/>
          <w:b/>
        </w:rPr>
        <w:t xml:space="preserve">Dependencies:</w:t>
      </w:r>
      <w:r>
        <w:t xml:space="preserve"> </w:t>
      </w:r>
      <w:r>
        <w:t xml:space="preserve">PRG pages</w:t>
      </w:r>
    </w:p>
    <w:p>
      <w:pPr>
        <w:numPr>
          <w:ilvl w:val="0"/>
          <w:numId w:val="1640"/>
        </w:numPr>
        <w:pStyle w:val="Compact"/>
      </w:pPr>
      <w:r>
        <w:rPr>
          <w:bCs/>
          <w:b/>
        </w:rPr>
        <w:t xml:space="preserve">Definition of Ready:</w:t>
      </w:r>
    </w:p>
    <w:p>
      <w:pPr>
        <w:numPr>
          <w:ilvl w:val="1"/>
          <w:numId w:val="1643"/>
        </w:numPr>
        <w:pStyle w:val="Compact"/>
      </w:pPr>
      <w:r>
        <w:t xml:space="preserve">☐ Business value confirmed by stakeholders</w:t>
      </w:r>
    </w:p>
    <w:p>
      <w:pPr>
        <w:numPr>
          <w:ilvl w:val="1"/>
          <w:numId w:val="1643"/>
        </w:numPr>
        <w:pStyle w:val="Compact"/>
      </w:pPr>
      <w:r>
        <w:t xml:space="preserve">☒ Prototype screen / behaviour identified</w:t>
      </w:r>
    </w:p>
    <w:p>
      <w:pPr>
        <w:numPr>
          <w:ilvl w:val="1"/>
          <w:numId w:val="1643"/>
        </w:numPr>
        <w:pStyle w:val="Compact"/>
      </w:pPr>
      <w:r>
        <w:t xml:space="preserve">☒ Acceptance criteria defined (Given/When/Then)</w:t>
      </w:r>
    </w:p>
    <w:p>
      <w:pPr>
        <w:numPr>
          <w:ilvl w:val="1"/>
          <w:numId w:val="1643"/>
        </w:numPr>
        <w:pStyle w:val="Compact"/>
      </w:pPr>
      <w:r>
        <w:t xml:space="preserve">☒ Business rules identified and referenced</w:t>
      </w:r>
    </w:p>
    <w:p>
      <w:pPr>
        <w:numPr>
          <w:ilvl w:val="1"/>
          <w:numId w:val="1643"/>
        </w:numPr>
        <w:pStyle w:val="Compact"/>
      </w:pPr>
      <w:r>
        <w:t xml:space="preserve">☒ Data entities and fields identified</w:t>
      </w:r>
    </w:p>
    <w:p>
      <w:pPr>
        <w:numPr>
          <w:ilvl w:val="1"/>
          <w:numId w:val="1643"/>
        </w:numPr>
        <w:pStyle w:val="Compact"/>
      </w:pPr>
      <w:r>
        <w:t xml:space="preserve">☐ Roles and permissions confirmed</w:t>
      </w:r>
    </w:p>
    <w:p>
      <w:pPr>
        <w:numPr>
          <w:ilvl w:val="1"/>
          <w:numId w:val="1643"/>
        </w:numPr>
        <w:pStyle w:val="Compact"/>
      </w:pPr>
      <w:r>
        <w:t xml:space="preserve">☒ Dependencies identified</w:t>
      </w:r>
    </w:p>
    <w:p>
      <w:pPr>
        <w:numPr>
          <w:ilvl w:val="1"/>
          <w:numId w:val="1643"/>
        </w:numPr>
        <w:pStyle w:val="Compact"/>
      </w:pPr>
      <w:r>
        <w:t xml:space="preserve">☐ Open questions resolved</w:t>
      </w:r>
    </w:p>
    <w:p>
      <w:pPr>
        <w:numPr>
          <w:ilvl w:val="0"/>
          <w:numId w:val="1640"/>
        </w:numPr>
        <w:pStyle w:val="Compact"/>
      </w:pPr>
      <w:r>
        <w:rPr>
          <w:bCs/>
          <w:b/>
        </w:rPr>
        <w:t xml:space="preserve">Suggested Priority:</w:t>
      </w:r>
      <w:r>
        <w:t xml:space="preserve"> </w:t>
      </w:r>
      <w:r>
        <w:t xml:space="preserve">Must</w:t>
      </w:r>
    </w:p>
    <w:p>
      <w:pPr>
        <w:numPr>
          <w:ilvl w:val="0"/>
          <w:numId w:val="1640"/>
        </w:numPr>
        <w:pStyle w:val="Compact"/>
      </w:pPr>
      <w:r>
        <w:rPr>
          <w:bCs/>
          <w:b/>
        </w:rPr>
        <w:t xml:space="preserve">Requirements:</w:t>
      </w:r>
      <w:r>
        <w:t xml:space="preserve"> </w:t>
      </w:r>
      <w:r>
        <w:t xml:space="preserve">FR-CFG-044, FR-CFG-045, FR-CFG-046</w:t>
      </w:r>
    </w:p>
    <w:p>
      <w:pPr>
        <w:numPr>
          <w:ilvl w:val="0"/>
          <w:numId w:val="1640"/>
        </w:numPr>
        <w:pStyle w:val="Compact"/>
      </w:pPr>
      <w:r>
        <w:rPr>
          <w:bCs/>
          <w:b/>
        </w:rPr>
        <w:t xml:space="preserve">Open Questions:</w:t>
      </w:r>
      <w:r>
        <w:t xml:space="preserve"> </w:t>
      </w:r>
      <w:r>
        <w:t xml:space="preserve">OQ-CFG-08</w:t>
      </w:r>
    </w:p>
    <w:bookmarkEnd w:id="377"/>
    <w:bookmarkStart w:id="378" w:name="us-cfg-029"/>
    <w:p>
      <w:pPr>
        <w:pStyle w:val="Heading3"/>
      </w:pPr>
      <w:r>
        <w:t xml:space="preserve">US-CFG-029</w:t>
      </w:r>
    </w:p>
    <w:p>
      <w:pPr>
        <w:numPr>
          <w:ilvl w:val="0"/>
          <w:numId w:val="1644"/>
        </w:numPr>
        <w:pStyle w:val="Compact"/>
      </w:pPr>
      <w:r>
        <w:rPr>
          <w:bCs/>
          <w:b/>
        </w:rPr>
        <w:t xml:space="preserve">Parent Epic:</w:t>
      </w:r>
      <w:r>
        <w:t xml:space="preserve"> </w:t>
      </w:r>
      <w:r>
        <w:t xml:space="preserve">EP-CFG-05</w:t>
      </w:r>
    </w:p>
    <w:p>
      <w:pPr>
        <w:numPr>
          <w:ilvl w:val="0"/>
          <w:numId w:val="1644"/>
        </w:numPr>
        <w:pStyle w:val="Compact"/>
      </w:pPr>
      <w:r>
        <w:rPr>
          <w:bCs/>
          <w:b/>
        </w:rPr>
        <w:t xml:space="preserve">Parent Feature:</w:t>
      </w:r>
      <w:r>
        <w:t xml:space="preserve"> </w:t>
      </w:r>
      <w:r>
        <w:t xml:space="preserve">FT-CFG-14</w:t>
      </w:r>
    </w:p>
    <w:p>
      <w:pPr>
        <w:numPr>
          <w:ilvl w:val="0"/>
          <w:numId w:val="1644"/>
        </w:numPr>
        <w:pStyle w:val="Compact"/>
      </w:pPr>
      <w:r>
        <w:rPr>
          <w:bCs/>
          <w:b/>
        </w:rPr>
        <w:t xml:space="preserve">User Role:</w:t>
      </w:r>
      <w:r>
        <w:t xml:space="preserve"> </w:t>
      </w:r>
      <w:r>
        <w:t xml:space="preserve">Grants manager</w:t>
      </w:r>
    </w:p>
    <w:p>
      <w:pPr>
        <w:numPr>
          <w:ilvl w:val="0"/>
          <w:numId w:val="1644"/>
        </w:numPr>
        <w:pStyle w:val="Compact"/>
      </w:pPr>
      <w:r>
        <w:rPr>
          <w:bCs/>
          <w:b/>
        </w:rPr>
        <w:t xml:space="preserve">Story:</w:t>
      </w:r>
      <w:r>
        <w:t xml:space="preserve"> </w:t>
      </w:r>
      <w:r>
        <w:t xml:space="preserve">As a grants manager I want to cancel an edit session and restore the original values so that experiments do not leak into live configuration.</w:t>
      </w:r>
    </w:p>
    <w:p>
      <w:pPr>
        <w:numPr>
          <w:ilvl w:val="0"/>
          <w:numId w:val="1644"/>
        </w:numPr>
        <w:pStyle w:val="Compact"/>
      </w:pPr>
      <w:r>
        <w:rPr>
          <w:bCs/>
          <w:b/>
        </w:rPr>
        <w:t xml:space="preserve">Preconditions:</w:t>
      </w:r>
      <w:r>
        <w:t xml:space="preserve"> </w:t>
      </w:r>
      <w:r>
        <w:t xml:space="preserve">Edit session active.</w:t>
      </w:r>
    </w:p>
    <w:p>
      <w:pPr>
        <w:numPr>
          <w:ilvl w:val="0"/>
          <w:numId w:val="1644"/>
        </w:numPr>
        <w:pStyle w:val="Compact"/>
      </w:pPr>
      <w:r>
        <w:rPr>
          <w:bCs/>
          <w:b/>
        </w:rPr>
        <w:t xml:space="preserve">Main Flow:</w:t>
      </w:r>
    </w:p>
    <w:p>
      <w:pPr>
        <w:numPr>
          <w:ilvl w:val="1"/>
          <w:numId w:val="1645"/>
        </w:numPr>
        <w:pStyle w:val="Compact"/>
      </w:pPr>
      <w:r>
        <w:t xml:space="preserve">Click «تراجع»</w:t>
      </w:r>
    </w:p>
    <w:p>
      <w:pPr>
        <w:numPr>
          <w:ilvl w:val="0"/>
          <w:numId w:val="1644"/>
        </w:numPr>
        <w:pStyle w:val="Compact"/>
      </w:pPr>
      <w:r>
        <w:rPr>
          <w:bCs/>
          <w:b/>
        </w:rPr>
        <w:t xml:space="preserve">Alternative Flows:</w:t>
      </w:r>
      <w:r>
        <w:t xml:space="preserve"> </w:t>
      </w:r>
      <w:r>
        <w:t xml:space="preserve">None</w:t>
      </w:r>
    </w:p>
    <w:p>
      <w:pPr>
        <w:numPr>
          <w:ilvl w:val="0"/>
          <w:numId w:val="1644"/>
        </w:numPr>
        <w:pStyle w:val="Compact"/>
      </w:pPr>
      <w:r>
        <w:rPr>
          <w:bCs/>
          <w:b/>
        </w:rPr>
        <w:t xml:space="preserve">Exception Flows:</w:t>
      </w:r>
      <w:r>
        <w:t xml:space="preserve"> </w:t>
      </w:r>
      <w:r>
        <w:t xml:space="preserve">None</w:t>
      </w:r>
    </w:p>
    <w:p>
      <w:pPr>
        <w:numPr>
          <w:ilvl w:val="0"/>
          <w:numId w:val="1644"/>
        </w:numPr>
        <w:pStyle w:val="Compact"/>
      </w:pPr>
      <w:r>
        <w:rPr>
          <w:bCs/>
          <w:b/>
        </w:rPr>
        <w:t xml:space="preserve">Business Rules:</w:t>
      </w:r>
      <w:r>
        <w:t xml:space="preserve"> </w:t>
      </w:r>
      <w:r>
        <w:t xml:space="preserve">BR-CFG-27</w:t>
      </w:r>
    </w:p>
    <w:p>
      <w:pPr>
        <w:numPr>
          <w:ilvl w:val="0"/>
          <w:numId w:val="1644"/>
        </w:numPr>
        <w:pStyle w:val="Compact"/>
      </w:pPr>
      <w:r>
        <w:rPr>
          <w:bCs/>
          <w:b/>
        </w:rPr>
        <w:t xml:space="preserve">Acceptance Criteria:</w:t>
      </w:r>
    </w:p>
    <w:p>
      <w:pPr>
        <w:numPr>
          <w:ilvl w:val="1"/>
          <w:numId w:val="1646"/>
        </w:numPr>
        <w:pStyle w:val="Compact"/>
      </w:pPr>
      <w:r>
        <w:t xml:space="preserve">Given edits When «تراجع» Then values equal the snapshot and «تم التراجع عن التعديلات» shows</w:t>
      </w:r>
    </w:p>
    <w:p>
      <w:pPr>
        <w:numPr>
          <w:ilvl w:val="1"/>
          <w:numId w:val="1646"/>
        </w:numPr>
        <w:pStyle w:val="Compact"/>
      </w:pPr>
      <w:r>
        <w:t xml:space="preserve">Given restore error Then an error toast shows</w:t>
      </w:r>
    </w:p>
    <w:p>
      <w:pPr>
        <w:numPr>
          <w:ilvl w:val="0"/>
          <w:numId w:val="1644"/>
        </w:numPr>
        <w:pStyle w:val="Compact"/>
      </w:pPr>
      <w:r>
        <w:rPr>
          <w:bCs/>
          <w:b/>
        </w:rPr>
        <w:t xml:space="preserve">Required Data:</w:t>
      </w:r>
      <w:r>
        <w:t xml:space="preserve"> </w:t>
      </w:r>
      <w:r>
        <w:t xml:space="preserve">entity snapshot</w:t>
      </w:r>
    </w:p>
    <w:p>
      <w:pPr>
        <w:numPr>
          <w:ilvl w:val="0"/>
          <w:numId w:val="1644"/>
        </w:numPr>
        <w:pStyle w:val="Compact"/>
      </w:pPr>
      <w:r>
        <w:rPr>
          <w:bCs/>
          <w:b/>
        </w:rPr>
        <w:t xml:space="preserve">Field Validations:</w:t>
      </w:r>
      <w:r>
        <w:t xml:space="preserve"> </w:t>
      </w:r>
      <w:r>
        <w:t xml:space="preserve">None</w:t>
      </w:r>
    </w:p>
    <w:p>
      <w:pPr>
        <w:numPr>
          <w:ilvl w:val="0"/>
          <w:numId w:val="1644"/>
        </w:numPr>
        <w:pStyle w:val="Compact"/>
      </w:pPr>
      <w:r>
        <w:rPr>
          <w:bCs/>
          <w:b/>
        </w:rPr>
        <w:t xml:space="preserve">Permissions:</w:t>
      </w:r>
      <w:r>
        <w:t xml:space="preserve"> </w:t>
      </w:r>
      <w:r>
        <w:t xml:space="preserve">grants_manager (UI-level only; RLS open to any signed-in user)</w:t>
      </w:r>
    </w:p>
    <w:p>
      <w:pPr>
        <w:numPr>
          <w:ilvl w:val="0"/>
          <w:numId w:val="1644"/>
        </w:numPr>
        <w:pStyle w:val="Compact"/>
      </w:pPr>
      <w:r>
        <w:rPr>
          <w:bCs/>
          <w:b/>
        </w:rPr>
        <w:t xml:space="preserve">Error Handling:</w:t>
      </w:r>
      <w:r>
        <w:t xml:space="preserve"> </w:t>
      </w:r>
      <w:r>
        <w:t xml:space="preserve">None</w:t>
      </w:r>
    </w:p>
    <w:p>
      <w:pPr>
        <w:numPr>
          <w:ilvl w:val="0"/>
          <w:numId w:val="1644"/>
        </w:numPr>
        <w:pStyle w:val="Compact"/>
      </w:pPr>
      <w:r>
        <w:rPr>
          <w:bCs/>
          <w:b/>
        </w:rPr>
        <w:t xml:space="preserve">Dependencies:</w:t>
      </w:r>
      <w:r>
        <w:t xml:space="preserve"> </w:t>
      </w:r>
      <w:r>
        <w:t xml:space="preserve">PRG restore()</w:t>
      </w:r>
    </w:p>
    <w:p>
      <w:pPr>
        <w:numPr>
          <w:ilvl w:val="0"/>
          <w:numId w:val="1644"/>
        </w:numPr>
        <w:pStyle w:val="Compact"/>
      </w:pPr>
      <w:r>
        <w:rPr>
          <w:bCs/>
          <w:b/>
        </w:rPr>
        <w:t xml:space="preserve">Definition of Ready:</w:t>
      </w:r>
    </w:p>
    <w:p>
      <w:pPr>
        <w:numPr>
          <w:ilvl w:val="1"/>
          <w:numId w:val="1647"/>
        </w:numPr>
        <w:pStyle w:val="Compact"/>
      </w:pPr>
      <w:r>
        <w:t xml:space="preserve">☐ Business value confirmed by stakeholders</w:t>
      </w:r>
    </w:p>
    <w:p>
      <w:pPr>
        <w:numPr>
          <w:ilvl w:val="1"/>
          <w:numId w:val="1647"/>
        </w:numPr>
        <w:pStyle w:val="Compact"/>
      </w:pPr>
      <w:r>
        <w:t xml:space="preserve">☒ Prototype screen / behaviour identified</w:t>
      </w:r>
    </w:p>
    <w:p>
      <w:pPr>
        <w:numPr>
          <w:ilvl w:val="1"/>
          <w:numId w:val="1647"/>
        </w:numPr>
        <w:pStyle w:val="Compact"/>
      </w:pPr>
      <w:r>
        <w:t xml:space="preserve">☒ Acceptance criteria defined (Given/When/Then)</w:t>
      </w:r>
    </w:p>
    <w:p>
      <w:pPr>
        <w:numPr>
          <w:ilvl w:val="1"/>
          <w:numId w:val="1647"/>
        </w:numPr>
        <w:pStyle w:val="Compact"/>
      </w:pPr>
      <w:r>
        <w:t xml:space="preserve">☒ Business rules identified and referenced</w:t>
      </w:r>
    </w:p>
    <w:p>
      <w:pPr>
        <w:numPr>
          <w:ilvl w:val="1"/>
          <w:numId w:val="1647"/>
        </w:numPr>
        <w:pStyle w:val="Compact"/>
      </w:pPr>
      <w:r>
        <w:t xml:space="preserve">☒ Data entities and fields identified</w:t>
      </w:r>
    </w:p>
    <w:p>
      <w:pPr>
        <w:numPr>
          <w:ilvl w:val="1"/>
          <w:numId w:val="1647"/>
        </w:numPr>
        <w:pStyle w:val="Compact"/>
      </w:pPr>
      <w:r>
        <w:t xml:space="preserve">☐ Roles and permissions confirmed</w:t>
      </w:r>
    </w:p>
    <w:p>
      <w:pPr>
        <w:numPr>
          <w:ilvl w:val="1"/>
          <w:numId w:val="1647"/>
        </w:numPr>
        <w:pStyle w:val="Compact"/>
      </w:pPr>
      <w:r>
        <w:t xml:space="preserve">☒ Dependencies identified</w:t>
      </w:r>
    </w:p>
    <w:p>
      <w:pPr>
        <w:numPr>
          <w:ilvl w:val="1"/>
          <w:numId w:val="1647"/>
        </w:numPr>
        <w:pStyle w:val="Compact"/>
      </w:pPr>
      <w:r>
        <w:t xml:space="preserve">☒ Open questions resolved</w:t>
      </w:r>
    </w:p>
    <w:p>
      <w:pPr>
        <w:numPr>
          <w:ilvl w:val="0"/>
          <w:numId w:val="1644"/>
        </w:numPr>
        <w:pStyle w:val="Compact"/>
      </w:pPr>
      <w:r>
        <w:rPr>
          <w:bCs/>
          <w:b/>
        </w:rPr>
        <w:t xml:space="preserve">Suggested Priority:</w:t>
      </w:r>
      <w:r>
        <w:t xml:space="preserve"> </w:t>
      </w:r>
      <w:r>
        <w:t xml:space="preserve">Must</w:t>
      </w:r>
    </w:p>
    <w:p>
      <w:pPr>
        <w:numPr>
          <w:ilvl w:val="0"/>
          <w:numId w:val="1644"/>
        </w:numPr>
        <w:pStyle w:val="Compact"/>
      </w:pPr>
      <w:r>
        <w:rPr>
          <w:bCs/>
          <w:b/>
        </w:rPr>
        <w:t xml:space="preserve">Requirements:</w:t>
      </w:r>
      <w:r>
        <w:t xml:space="preserve"> </w:t>
      </w:r>
      <w:r>
        <w:t xml:space="preserve">FR-CFG-047</w:t>
      </w:r>
    </w:p>
    <w:p>
      <w:pPr>
        <w:numPr>
          <w:ilvl w:val="0"/>
          <w:numId w:val="1644"/>
        </w:numPr>
        <w:pStyle w:val="Compact"/>
      </w:pPr>
      <w:r>
        <w:rPr>
          <w:bCs/>
          <w:b/>
        </w:rPr>
        <w:t xml:space="preserve">Open Questions:</w:t>
      </w:r>
      <w:r>
        <w:t xml:space="preserve"> </w:t>
      </w:r>
      <w:r>
        <w:t xml:space="preserve">None</w:t>
      </w:r>
    </w:p>
    <w:bookmarkEnd w:id="378"/>
    <w:bookmarkStart w:id="379" w:name="us-cfg-030"/>
    <w:p>
      <w:pPr>
        <w:pStyle w:val="Heading3"/>
      </w:pPr>
      <w:r>
        <w:t xml:space="preserve">US-CFG-030</w:t>
      </w:r>
    </w:p>
    <w:p>
      <w:pPr>
        <w:numPr>
          <w:ilvl w:val="0"/>
          <w:numId w:val="1648"/>
        </w:numPr>
        <w:pStyle w:val="Compact"/>
      </w:pPr>
      <w:r>
        <w:rPr>
          <w:bCs/>
          <w:b/>
        </w:rPr>
        <w:t xml:space="preserve">Parent Epic:</w:t>
      </w:r>
      <w:r>
        <w:t xml:space="preserve"> </w:t>
      </w:r>
      <w:r>
        <w:t xml:space="preserve">EP-CFG-05</w:t>
      </w:r>
    </w:p>
    <w:p>
      <w:pPr>
        <w:numPr>
          <w:ilvl w:val="0"/>
          <w:numId w:val="1648"/>
        </w:numPr>
        <w:pStyle w:val="Compact"/>
      </w:pPr>
      <w:r>
        <w:rPr>
          <w:bCs/>
          <w:b/>
        </w:rPr>
        <w:t xml:space="preserve">Parent Feature:</w:t>
      </w:r>
      <w:r>
        <w:t xml:space="preserve"> </w:t>
      </w:r>
      <w:r>
        <w:t xml:space="preserve">FT-CFG-14</w:t>
      </w:r>
    </w:p>
    <w:p>
      <w:pPr>
        <w:numPr>
          <w:ilvl w:val="0"/>
          <w:numId w:val="1648"/>
        </w:numPr>
        <w:pStyle w:val="Compact"/>
      </w:pPr>
      <w:r>
        <w:rPr>
          <w:bCs/>
          <w:b/>
        </w:rPr>
        <w:t xml:space="preserve">User Role:</w:t>
      </w:r>
      <w:r>
        <w:t xml:space="preserve"> </w:t>
      </w:r>
      <w:r>
        <w:t xml:space="preserve">Grants manager / CEO</w:t>
      </w:r>
    </w:p>
    <w:p>
      <w:pPr>
        <w:numPr>
          <w:ilvl w:val="0"/>
          <w:numId w:val="1648"/>
        </w:numPr>
        <w:pStyle w:val="Compact"/>
      </w:pPr>
      <w:r>
        <w:rPr>
          <w:bCs/>
          <w:b/>
        </w:rPr>
        <w:t xml:space="preserve">Story:</w:t>
      </w:r>
      <w:r>
        <w:t xml:space="preserve"> </w:t>
      </w:r>
      <w:r>
        <w:t xml:space="preserve">As a manager I want to see the change history with evidence for a configuration item so that I can audit it.</w:t>
      </w:r>
    </w:p>
    <w:p>
      <w:pPr>
        <w:numPr>
          <w:ilvl w:val="0"/>
          <w:numId w:val="1648"/>
        </w:numPr>
        <w:pStyle w:val="Compact"/>
      </w:pPr>
      <w:r>
        <w:rPr>
          <w:bCs/>
          <w:b/>
        </w:rPr>
        <w:t xml:space="preserve">Preconditions:</w:t>
      </w:r>
      <w:r>
        <w:t xml:space="preserve"> </w:t>
      </w:r>
      <w:r>
        <w:t xml:space="preserve">Entity has history.</w:t>
      </w:r>
    </w:p>
    <w:p>
      <w:pPr>
        <w:numPr>
          <w:ilvl w:val="0"/>
          <w:numId w:val="1648"/>
        </w:numPr>
        <w:pStyle w:val="Compact"/>
      </w:pPr>
      <w:r>
        <w:rPr>
          <w:bCs/>
          <w:b/>
        </w:rPr>
        <w:t xml:space="preserve">Main Flow:</w:t>
      </w:r>
    </w:p>
    <w:p>
      <w:pPr>
        <w:numPr>
          <w:ilvl w:val="1"/>
          <w:numId w:val="1649"/>
        </w:numPr>
        <w:pStyle w:val="Compact"/>
      </w:pPr>
      <w:r>
        <w:t xml:space="preserve">Scroll to «سجل التغييرات»</w:t>
      </w:r>
    </w:p>
    <w:p>
      <w:pPr>
        <w:numPr>
          <w:ilvl w:val="1"/>
          <w:numId w:val="1649"/>
        </w:numPr>
        <w:pStyle w:val="Compact"/>
      </w:pPr>
      <w:r>
        <w:t xml:space="preserve">Open evidence</w:t>
      </w:r>
    </w:p>
    <w:p>
      <w:pPr>
        <w:numPr>
          <w:ilvl w:val="0"/>
          <w:numId w:val="1648"/>
        </w:numPr>
        <w:pStyle w:val="Compact"/>
      </w:pPr>
      <w:r>
        <w:rPr>
          <w:bCs/>
          <w:b/>
        </w:rPr>
        <w:t xml:space="preserve">Alternative Flows:</w:t>
      </w:r>
      <w:r>
        <w:t xml:space="preserve"> </w:t>
      </w:r>
      <w:r>
        <w:t xml:space="preserve">None</w:t>
      </w:r>
    </w:p>
    <w:p>
      <w:pPr>
        <w:numPr>
          <w:ilvl w:val="0"/>
          <w:numId w:val="1648"/>
        </w:numPr>
        <w:pStyle w:val="Compact"/>
      </w:pPr>
      <w:r>
        <w:rPr>
          <w:bCs/>
          <w:b/>
        </w:rPr>
        <w:t xml:space="preserve">Exception Flows:</w:t>
      </w:r>
      <w:r>
        <w:t xml:space="preserve"> </w:t>
      </w:r>
      <w:r>
        <w:t xml:space="preserve">None</w:t>
      </w:r>
    </w:p>
    <w:p>
      <w:pPr>
        <w:numPr>
          <w:ilvl w:val="0"/>
          <w:numId w:val="1648"/>
        </w:numPr>
        <w:pStyle w:val="Compact"/>
      </w:pPr>
      <w:r>
        <w:rPr>
          <w:bCs/>
          <w:b/>
        </w:rPr>
        <w:t xml:space="preserve">Business Rules:</w:t>
      </w:r>
      <w:r>
        <w:t xml:space="preserve"> </w:t>
      </w:r>
      <w:r>
        <w:t xml:space="preserve">BR-CFG-28</w:t>
      </w:r>
    </w:p>
    <w:p>
      <w:pPr>
        <w:numPr>
          <w:ilvl w:val="0"/>
          <w:numId w:val="1648"/>
        </w:numPr>
        <w:pStyle w:val="Compact"/>
      </w:pPr>
      <w:r>
        <w:rPr>
          <w:bCs/>
          <w:b/>
        </w:rPr>
        <w:t xml:space="preserve">Acceptance Criteria:</w:t>
      </w:r>
    </w:p>
    <w:p>
      <w:pPr>
        <w:numPr>
          <w:ilvl w:val="1"/>
          <w:numId w:val="1650"/>
        </w:numPr>
        <w:pStyle w:val="Compact"/>
      </w:pPr>
      <w:r>
        <w:t xml:space="preserve">Given entries Then each shows target, note, actor and date</w:t>
      </w:r>
    </w:p>
    <w:p>
      <w:pPr>
        <w:numPr>
          <w:ilvl w:val="1"/>
          <w:numId w:val="1650"/>
        </w:numPr>
        <w:pStyle w:val="Compact"/>
      </w:pPr>
      <w:r>
        <w:t xml:space="preserve">Given evidence click Then the file opens in a new tab</w:t>
      </w:r>
    </w:p>
    <w:p>
      <w:pPr>
        <w:numPr>
          <w:ilvl w:val="0"/>
          <w:numId w:val="1648"/>
        </w:numPr>
        <w:pStyle w:val="Compact"/>
      </w:pPr>
      <w:r>
        <w:rPr>
          <w:bCs/>
          <w:b/>
        </w:rPr>
        <w:t xml:space="preserve">Required Data:</w:t>
      </w:r>
      <w:r>
        <w:t xml:space="preserve"> </w:t>
      </w:r>
      <w:r>
        <w:t xml:space="preserve">config_edit_history</w:t>
      </w:r>
    </w:p>
    <w:p>
      <w:pPr>
        <w:numPr>
          <w:ilvl w:val="0"/>
          <w:numId w:val="1648"/>
        </w:numPr>
        <w:pStyle w:val="Compact"/>
      </w:pPr>
      <w:r>
        <w:rPr>
          <w:bCs/>
          <w:b/>
        </w:rPr>
        <w:t xml:space="preserve">Field Validations:</w:t>
      </w:r>
      <w:r>
        <w:t xml:space="preserve"> </w:t>
      </w:r>
      <w:r>
        <w:t xml:space="preserve">None</w:t>
      </w:r>
    </w:p>
    <w:p>
      <w:pPr>
        <w:numPr>
          <w:ilvl w:val="0"/>
          <w:numId w:val="1648"/>
        </w:numPr>
        <w:pStyle w:val="Compact"/>
      </w:pPr>
      <w:r>
        <w:rPr>
          <w:bCs/>
          <w:b/>
        </w:rPr>
        <w:t xml:space="preserve">Permissions:</w:t>
      </w:r>
      <w:r>
        <w:t xml:space="preserve"> </w:t>
      </w:r>
      <w:r>
        <w:t xml:space="preserve">grants_manager (UI-level only; RLS open to any signed-in user)</w:t>
      </w:r>
    </w:p>
    <w:p>
      <w:pPr>
        <w:numPr>
          <w:ilvl w:val="0"/>
          <w:numId w:val="1648"/>
        </w:numPr>
        <w:pStyle w:val="Compact"/>
      </w:pPr>
      <w:r>
        <w:rPr>
          <w:bCs/>
          <w:b/>
        </w:rPr>
        <w:t xml:space="preserve">Error Handling:</w:t>
      </w:r>
      <w:r>
        <w:t xml:space="preserve"> </w:t>
      </w:r>
      <w:r>
        <w:t xml:space="preserve">None</w:t>
      </w:r>
    </w:p>
    <w:p>
      <w:pPr>
        <w:numPr>
          <w:ilvl w:val="0"/>
          <w:numId w:val="1648"/>
        </w:numPr>
        <w:pStyle w:val="Compact"/>
      </w:pPr>
      <w:r>
        <w:rPr>
          <w:bCs/>
          <w:b/>
        </w:rPr>
        <w:t xml:space="preserve">Dependencies:</w:t>
      </w:r>
      <w:r>
        <w:t xml:space="preserve"> </w:t>
      </w:r>
      <w:r>
        <w:t xml:space="preserve">None</w:t>
      </w:r>
    </w:p>
    <w:p>
      <w:pPr>
        <w:numPr>
          <w:ilvl w:val="0"/>
          <w:numId w:val="1648"/>
        </w:numPr>
        <w:pStyle w:val="Compact"/>
      </w:pPr>
      <w:r>
        <w:rPr>
          <w:bCs/>
          <w:b/>
        </w:rPr>
        <w:t xml:space="preserve">Definition of Ready:</w:t>
      </w:r>
    </w:p>
    <w:p>
      <w:pPr>
        <w:numPr>
          <w:ilvl w:val="1"/>
          <w:numId w:val="1651"/>
        </w:numPr>
        <w:pStyle w:val="Compact"/>
      </w:pPr>
      <w:r>
        <w:t xml:space="preserve">☐ Business value confirmed by stakeholders</w:t>
      </w:r>
    </w:p>
    <w:p>
      <w:pPr>
        <w:numPr>
          <w:ilvl w:val="1"/>
          <w:numId w:val="1651"/>
        </w:numPr>
        <w:pStyle w:val="Compact"/>
      </w:pPr>
      <w:r>
        <w:t xml:space="preserve">☒ Prototype screen / behaviour identified</w:t>
      </w:r>
    </w:p>
    <w:p>
      <w:pPr>
        <w:numPr>
          <w:ilvl w:val="1"/>
          <w:numId w:val="1651"/>
        </w:numPr>
        <w:pStyle w:val="Compact"/>
      </w:pPr>
      <w:r>
        <w:t xml:space="preserve">☒ Acceptance criteria defined (Given/When/Then)</w:t>
      </w:r>
    </w:p>
    <w:p>
      <w:pPr>
        <w:numPr>
          <w:ilvl w:val="1"/>
          <w:numId w:val="1651"/>
        </w:numPr>
        <w:pStyle w:val="Compact"/>
      </w:pPr>
      <w:r>
        <w:t xml:space="preserve">☒ Business rules identified and referenced</w:t>
      </w:r>
    </w:p>
    <w:p>
      <w:pPr>
        <w:numPr>
          <w:ilvl w:val="1"/>
          <w:numId w:val="1651"/>
        </w:numPr>
        <w:pStyle w:val="Compact"/>
      </w:pPr>
      <w:r>
        <w:t xml:space="preserve">☒ Data entities and fields identified</w:t>
      </w:r>
    </w:p>
    <w:p>
      <w:pPr>
        <w:numPr>
          <w:ilvl w:val="1"/>
          <w:numId w:val="1651"/>
        </w:numPr>
        <w:pStyle w:val="Compact"/>
      </w:pPr>
      <w:r>
        <w:t xml:space="preserve">☐ Roles and permissions confirmed</w:t>
      </w:r>
    </w:p>
    <w:p>
      <w:pPr>
        <w:numPr>
          <w:ilvl w:val="1"/>
          <w:numId w:val="1651"/>
        </w:numPr>
        <w:pStyle w:val="Compact"/>
      </w:pPr>
      <w:r>
        <w:t xml:space="preserve">☒ Dependencies identified</w:t>
      </w:r>
    </w:p>
    <w:p>
      <w:pPr>
        <w:numPr>
          <w:ilvl w:val="1"/>
          <w:numId w:val="1651"/>
        </w:numPr>
        <w:pStyle w:val="Compact"/>
      </w:pPr>
      <w:r>
        <w:t xml:space="preserve">☒ Open questions resolved</w:t>
      </w:r>
    </w:p>
    <w:p>
      <w:pPr>
        <w:numPr>
          <w:ilvl w:val="0"/>
          <w:numId w:val="1648"/>
        </w:numPr>
        <w:pStyle w:val="Compact"/>
      </w:pPr>
      <w:r>
        <w:rPr>
          <w:bCs/>
          <w:b/>
        </w:rPr>
        <w:t xml:space="preserve">Suggested Priority:</w:t>
      </w:r>
      <w:r>
        <w:t xml:space="preserve"> </w:t>
      </w:r>
      <w:r>
        <w:t xml:space="preserve">Must</w:t>
      </w:r>
    </w:p>
    <w:p>
      <w:pPr>
        <w:numPr>
          <w:ilvl w:val="0"/>
          <w:numId w:val="1648"/>
        </w:numPr>
        <w:pStyle w:val="Compact"/>
      </w:pPr>
      <w:r>
        <w:rPr>
          <w:bCs/>
          <w:b/>
        </w:rPr>
        <w:t xml:space="preserve">Requirements:</w:t>
      </w:r>
      <w:r>
        <w:t xml:space="preserve"> </w:t>
      </w:r>
      <w:r>
        <w:t xml:space="preserve">FR-CFG-048</w:t>
      </w:r>
    </w:p>
    <w:p>
      <w:pPr>
        <w:numPr>
          <w:ilvl w:val="0"/>
          <w:numId w:val="1648"/>
        </w:numPr>
        <w:pStyle w:val="Compact"/>
      </w:pPr>
      <w:r>
        <w:rPr>
          <w:bCs/>
          <w:b/>
        </w:rPr>
        <w:t xml:space="preserve">Open Questions:</w:t>
      </w:r>
      <w:r>
        <w:t xml:space="preserve"> </w:t>
      </w:r>
      <w:r>
        <w:t xml:space="preserve">None</w:t>
      </w:r>
    </w:p>
    <w:bookmarkEnd w:id="379"/>
    <w:bookmarkStart w:id="380" w:name="us-cfg-031"/>
    <w:p>
      <w:pPr>
        <w:pStyle w:val="Heading3"/>
      </w:pPr>
      <w:r>
        <w:t xml:space="preserve">US-CFG-031</w:t>
      </w:r>
    </w:p>
    <w:p>
      <w:pPr>
        <w:numPr>
          <w:ilvl w:val="0"/>
          <w:numId w:val="1652"/>
        </w:numPr>
        <w:pStyle w:val="Compact"/>
      </w:pPr>
      <w:r>
        <w:rPr>
          <w:bCs/>
          <w:b/>
        </w:rPr>
        <w:t xml:space="preserve">Parent Epic:</w:t>
      </w:r>
      <w:r>
        <w:t xml:space="preserve"> </w:t>
      </w:r>
      <w:r>
        <w:t xml:space="preserve">EP-CFG-05</w:t>
      </w:r>
    </w:p>
    <w:p>
      <w:pPr>
        <w:numPr>
          <w:ilvl w:val="0"/>
          <w:numId w:val="1652"/>
        </w:numPr>
        <w:pStyle w:val="Compact"/>
      </w:pPr>
      <w:r>
        <w:rPr>
          <w:bCs/>
          <w:b/>
        </w:rPr>
        <w:t xml:space="preserve">Parent Feature:</w:t>
      </w:r>
      <w:r>
        <w:t xml:space="preserve"> </w:t>
      </w:r>
      <w:r>
        <w:t xml:space="preserve">FT-CFG-15</w:t>
      </w:r>
    </w:p>
    <w:p>
      <w:pPr>
        <w:numPr>
          <w:ilvl w:val="0"/>
          <w:numId w:val="1652"/>
        </w:numPr>
        <w:pStyle w:val="Compact"/>
      </w:pPr>
      <w:r>
        <w:rPr>
          <w:bCs/>
          <w:b/>
        </w:rPr>
        <w:t xml:space="preserve">User Role:</w:t>
      </w:r>
      <w:r>
        <w:t xml:space="preserve"> </w:t>
      </w:r>
      <w:r>
        <w:t xml:space="preserve">Any staff user</w:t>
      </w:r>
    </w:p>
    <w:p>
      <w:pPr>
        <w:numPr>
          <w:ilvl w:val="0"/>
          <w:numId w:val="1652"/>
        </w:numPr>
        <w:pStyle w:val="Compact"/>
      </w:pPr>
      <w:r>
        <w:rPr>
          <w:bCs/>
          <w:b/>
        </w:rPr>
        <w:t xml:space="preserve">Story:</w:t>
      </w:r>
      <w:r>
        <w:t xml:space="preserve"> </w:t>
      </w:r>
      <w:r>
        <w:t xml:space="preserve">As a user I want to pick a colour palette so that the interface suits my preference on this device.</w:t>
      </w:r>
    </w:p>
    <w:p>
      <w:pPr>
        <w:numPr>
          <w:ilvl w:val="0"/>
          <w:numId w:val="1652"/>
        </w:numPr>
        <w:pStyle w:val="Compact"/>
      </w:pPr>
      <w:r>
        <w:rPr>
          <w:bCs/>
          <w:b/>
        </w:rPr>
        <w:t xml:space="preserve">Preconditions:</w:t>
      </w:r>
      <w:r>
        <w:t xml:space="preserve"> </w:t>
      </w:r>
      <w:r>
        <w:t xml:space="preserve">Appearance tab open.</w:t>
      </w:r>
    </w:p>
    <w:p>
      <w:pPr>
        <w:numPr>
          <w:ilvl w:val="0"/>
          <w:numId w:val="1652"/>
        </w:numPr>
        <w:pStyle w:val="Compact"/>
      </w:pPr>
      <w:r>
        <w:rPr>
          <w:bCs/>
          <w:b/>
        </w:rPr>
        <w:t xml:space="preserve">Main Flow:</w:t>
      </w:r>
    </w:p>
    <w:p>
      <w:pPr>
        <w:numPr>
          <w:ilvl w:val="1"/>
          <w:numId w:val="1653"/>
        </w:numPr>
        <w:pStyle w:val="Compact"/>
      </w:pPr>
      <w:r>
        <w:t xml:space="preserve">Click a palette</w:t>
      </w:r>
    </w:p>
    <w:p>
      <w:pPr>
        <w:numPr>
          <w:ilvl w:val="0"/>
          <w:numId w:val="1652"/>
        </w:numPr>
        <w:pStyle w:val="Compact"/>
      </w:pPr>
      <w:r>
        <w:rPr>
          <w:bCs/>
          <w:b/>
        </w:rPr>
        <w:t xml:space="preserve">Alternative Flows:</w:t>
      </w:r>
      <w:r>
        <w:t xml:space="preserve"> </w:t>
      </w:r>
      <w:r>
        <w:t xml:space="preserve">None</w:t>
      </w:r>
    </w:p>
    <w:p>
      <w:pPr>
        <w:numPr>
          <w:ilvl w:val="0"/>
          <w:numId w:val="1652"/>
        </w:numPr>
        <w:pStyle w:val="Compact"/>
      </w:pPr>
      <w:r>
        <w:rPr>
          <w:bCs/>
          <w:b/>
        </w:rPr>
        <w:t xml:space="preserve">Exception Flows:</w:t>
      </w:r>
      <w:r>
        <w:t xml:space="preserve"> </w:t>
      </w:r>
      <w:r>
        <w:t xml:space="preserve">None</w:t>
      </w:r>
    </w:p>
    <w:p>
      <w:pPr>
        <w:numPr>
          <w:ilvl w:val="0"/>
          <w:numId w:val="1652"/>
        </w:numPr>
        <w:pStyle w:val="Compact"/>
      </w:pPr>
      <w:r>
        <w:rPr>
          <w:bCs/>
          <w:b/>
        </w:rPr>
        <w:t xml:space="preserve">Business Rules:</w:t>
      </w:r>
      <w:r>
        <w:t xml:space="preserve"> </w:t>
      </w:r>
      <w:r>
        <w:t xml:space="preserve">BR-CFG-29</w:t>
      </w:r>
    </w:p>
    <w:p>
      <w:pPr>
        <w:numPr>
          <w:ilvl w:val="0"/>
          <w:numId w:val="1652"/>
        </w:numPr>
        <w:pStyle w:val="Compact"/>
      </w:pPr>
      <w:r>
        <w:rPr>
          <w:bCs/>
          <w:b/>
        </w:rPr>
        <w:t xml:space="preserve">Acceptance Criteria:</w:t>
      </w:r>
    </w:p>
    <w:p>
      <w:pPr>
        <w:numPr>
          <w:ilvl w:val="1"/>
          <w:numId w:val="1654"/>
        </w:numPr>
        <w:pStyle w:val="Compact"/>
      </w:pPr>
      <w:r>
        <w:t xml:space="preserve">Given teal chosen When I reload Then teal is applied</w:t>
      </w:r>
    </w:p>
    <w:p>
      <w:pPr>
        <w:numPr>
          <w:ilvl w:val="1"/>
          <w:numId w:val="1654"/>
        </w:numPr>
        <w:pStyle w:val="Compact"/>
      </w:pPr>
      <w:r>
        <w:t xml:space="preserve">Given another device Then default clay applies</w:t>
      </w:r>
    </w:p>
    <w:p>
      <w:pPr>
        <w:numPr>
          <w:ilvl w:val="0"/>
          <w:numId w:val="1652"/>
        </w:numPr>
        <w:pStyle w:val="Compact"/>
      </w:pPr>
      <w:r>
        <w:rPr>
          <w:bCs/>
          <w:b/>
        </w:rPr>
        <w:t xml:space="preserve">Required Data:</w:t>
      </w:r>
      <w:r>
        <w:t xml:space="preserve"> </w:t>
      </w:r>
      <w:r>
        <w:t xml:space="preserve">localStorage palette</w:t>
      </w:r>
    </w:p>
    <w:p>
      <w:pPr>
        <w:numPr>
          <w:ilvl w:val="0"/>
          <w:numId w:val="1652"/>
        </w:numPr>
        <w:pStyle w:val="Compact"/>
      </w:pPr>
      <w:r>
        <w:rPr>
          <w:bCs/>
          <w:b/>
        </w:rPr>
        <w:t xml:space="preserve">Field Validations:</w:t>
      </w:r>
      <w:r>
        <w:t xml:space="preserve"> </w:t>
      </w:r>
      <w:r>
        <w:t xml:space="preserve">None</w:t>
      </w:r>
    </w:p>
    <w:p>
      <w:pPr>
        <w:numPr>
          <w:ilvl w:val="0"/>
          <w:numId w:val="1652"/>
        </w:numPr>
        <w:pStyle w:val="Compact"/>
      </w:pPr>
      <w:r>
        <w:rPr>
          <w:bCs/>
          <w:b/>
        </w:rPr>
        <w:t xml:space="preserve">Permissions:</w:t>
      </w:r>
      <w:r>
        <w:t xml:space="preserve"> </w:t>
      </w:r>
      <w:r>
        <w:t xml:space="preserve">Any</w:t>
      </w:r>
    </w:p>
    <w:p>
      <w:pPr>
        <w:numPr>
          <w:ilvl w:val="0"/>
          <w:numId w:val="1652"/>
        </w:numPr>
        <w:pStyle w:val="Compact"/>
      </w:pPr>
      <w:r>
        <w:rPr>
          <w:bCs/>
          <w:b/>
        </w:rPr>
        <w:t xml:space="preserve">Error Handling:</w:t>
      </w:r>
      <w:r>
        <w:t xml:space="preserve"> </w:t>
      </w:r>
      <w:r>
        <w:t xml:space="preserve">None</w:t>
      </w:r>
    </w:p>
    <w:p>
      <w:pPr>
        <w:numPr>
          <w:ilvl w:val="0"/>
          <w:numId w:val="1652"/>
        </w:numPr>
        <w:pStyle w:val="Compact"/>
      </w:pPr>
      <w:r>
        <w:rPr>
          <w:bCs/>
          <w:b/>
        </w:rPr>
        <w:t xml:space="preserve">Dependencies:</w:t>
      </w:r>
      <w:r>
        <w:t xml:space="preserve"> </w:t>
      </w:r>
      <w:r>
        <w:t xml:space="preserve">None</w:t>
      </w:r>
    </w:p>
    <w:p>
      <w:pPr>
        <w:numPr>
          <w:ilvl w:val="0"/>
          <w:numId w:val="1652"/>
        </w:numPr>
        <w:pStyle w:val="Compact"/>
      </w:pPr>
      <w:r>
        <w:rPr>
          <w:bCs/>
          <w:b/>
        </w:rPr>
        <w:t xml:space="preserve">Definition of Ready:</w:t>
      </w:r>
    </w:p>
    <w:p>
      <w:pPr>
        <w:numPr>
          <w:ilvl w:val="1"/>
          <w:numId w:val="1655"/>
        </w:numPr>
        <w:pStyle w:val="Compact"/>
      </w:pPr>
      <w:r>
        <w:t xml:space="preserve">☐ Business value confirmed by stakeholders</w:t>
      </w:r>
    </w:p>
    <w:p>
      <w:pPr>
        <w:numPr>
          <w:ilvl w:val="1"/>
          <w:numId w:val="1655"/>
        </w:numPr>
        <w:pStyle w:val="Compact"/>
      </w:pPr>
      <w:r>
        <w:t xml:space="preserve">☒ Prototype screen / behaviour identified</w:t>
      </w:r>
    </w:p>
    <w:p>
      <w:pPr>
        <w:numPr>
          <w:ilvl w:val="1"/>
          <w:numId w:val="1655"/>
        </w:numPr>
        <w:pStyle w:val="Compact"/>
      </w:pPr>
      <w:r>
        <w:t xml:space="preserve">☒ Acceptance criteria defined (Given/When/Then)</w:t>
      </w:r>
    </w:p>
    <w:p>
      <w:pPr>
        <w:numPr>
          <w:ilvl w:val="1"/>
          <w:numId w:val="1655"/>
        </w:numPr>
        <w:pStyle w:val="Compact"/>
      </w:pPr>
      <w:r>
        <w:t xml:space="preserve">☒ Business rules identified and referenced</w:t>
      </w:r>
    </w:p>
    <w:p>
      <w:pPr>
        <w:numPr>
          <w:ilvl w:val="1"/>
          <w:numId w:val="1655"/>
        </w:numPr>
        <w:pStyle w:val="Compact"/>
      </w:pPr>
      <w:r>
        <w:t xml:space="preserve">☒ Data entities and fields identified</w:t>
      </w:r>
    </w:p>
    <w:p>
      <w:pPr>
        <w:numPr>
          <w:ilvl w:val="1"/>
          <w:numId w:val="1655"/>
        </w:numPr>
        <w:pStyle w:val="Compact"/>
      </w:pPr>
      <w:r>
        <w:t xml:space="preserve">☐ Roles and permissions confirmed</w:t>
      </w:r>
    </w:p>
    <w:p>
      <w:pPr>
        <w:numPr>
          <w:ilvl w:val="1"/>
          <w:numId w:val="1655"/>
        </w:numPr>
        <w:pStyle w:val="Compact"/>
      </w:pPr>
      <w:r>
        <w:t xml:space="preserve">☒ Dependencies identified</w:t>
      </w:r>
    </w:p>
    <w:p>
      <w:pPr>
        <w:numPr>
          <w:ilvl w:val="1"/>
          <w:numId w:val="1655"/>
        </w:numPr>
        <w:pStyle w:val="Compact"/>
      </w:pPr>
      <w:r>
        <w:t xml:space="preserve">☐ Open questions resolved</w:t>
      </w:r>
    </w:p>
    <w:p>
      <w:pPr>
        <w:numPr>
          <w:ilvl w:val="0"/>
          <w:numId w:val="1652"/>
        </w:numPr>
        <w:pStyle w:val="Compact"/>
      </w:pPr>
      <w:r>
        <w:rPr>
          <w:bCs/>
          <w:b/>
        </w:rPr>
        <w:t xml:space="preserve">Suggested Priority:</w:t>
      </w:r>
      <w:r>
        <w:t xml:space="preserve"> </w:t>
      </w:r>
      <w:r>
        <w:t xml:space="preserve">Could</w:t>
      </w:r>
    </w:p>
    <w:p>
      <w:pPr>
        <w:numPr>
          <w:ilvl w:val="0"/>
          <w:numId w:val="1652"/>
        </w:numPr>
        <w:pStyle w:val="Compact"/>
      </w:pPr>
      <w:r>
        <w:rPr>
          <w:bCs/>
          <w:b/>
        </w:rPr>
        <w:t xml:space="preserve">Requirements:</w:t>
      </w:r>
      <w:r>
        <w:t xml:space="preserve"> </w:t>
      </w:r>
      <w:r>
        <w:t xml:space="preserve">FR-CFG-049</w:t>
      </w:r>
    </w:p>
    <w:p>
      <w:pPr>
        <w:numPr>
          <w:ilvl w:val="0"/>
          <w:numId w:val="1652"/>
        </w:numPr>
        <w:pStyle w:val="Compact"/>
      </w:pPr>
      <w:r>
        <w:rPr>
          <w:bCs/>
          <w:b/>
        </w:rPr>
        <w:t xml:space="preserve">Open Questions:</w:t>
      </w:r>
      <w:r>
        <w:t xml:space="preserve"> </w:t>
      </w:r>
      <w:r>
        <w:t xml:space="preserve">OQ-CFG-10</w:t>
      </w:r>
    </w:p>
    <w:bookmarkEnd w:id="380"/>
    <w:bookmarkStart w:id="381" w:name="us-cfg-032"/>
    <w:p>
      <w:pPr>
        <w:pStyle w:val="Heading3"/>
      </w:pPr>
      <w:r>
        <w:t xml:space="preserve">US-CFG-032</w:t>
      </w:r>
    </w:p>
    <w:p>
      <w:pPr>
        <w:numPr>
          <w:ilvl w:val="0"/>
          <w:numId w:val="1656"/>
        </w:numPr>
        <w:pStyle w:val="Compact"/>
      </w:pPr>
      <w:r>
        <w:rPr>
          <w:bCs/>
          <w:b/>
        </w:rPr>
        <w:t xml:space="preserve">Parent Epic:</w:t>
      </w:r>
      <w:r>
        <w:t xml:space="preserve"> </w:t>
      </w:r>
      <w:r>
        <w:t xml:space="preserve">EP-CFG-01</w:t>
      </w:r>
    </w:p>
    <w:p>
      <w:pPr>
        <w:numPr>
          <w:ilvl w:val="0"/>
          <w:numId w:val="1656"/>
        </w:numPr>
        <w:pStyle w:val="Compact"/>
      </w:pPr>
      <w:r>
        <w:rPr>
          <w:bCs/>
          <w:b/>
        </w:rPr>
        <w:t xml:space="preserve">Parent Feature:</w:t>
      </w:r>
      <w:r>
        <w:t xml:space="preserve"> </w:t>
      </w:r>
      <w:r>
        <w:t xml:space="preserve">FT-CFG-16</w:t>
      </w:r>
    </w:p>
    <w:p>
      <w:pPr>
        <w:numPr>
          <w:ilvl w:val="0"/>
          <w:numId w:val="1656"/>
        </w:numPr>
        <w:pStyle w:val="Compact"/>
      </w:pPr>
      <w:r>
        <w:rPr>
          <w:bCs/>
          <w:b/>
        </w:rPr>
        <w:t xml:space="preserve">User Role:</w:t>
      </w:r>
      <w:r>
        <w:t xml:space="preserve"> </w:t>
      </w:r>
      <w:r>
        <w:t xml:space="preserve">Partner primary delegate / Grants manager</w:t>
      </w:r>
    </w:p>
    <w:p>
      <w:pPr>
        <w:numPr>
          <w:ilvl w:val="0"/>
          <w:numId w:val="1656"/>
        </w:numPr>
        <w:pStyle w:val="Compact"/>
      </w:pPr>
      <w:r>
        <w:rPr>
          <w:bCs/>
          <w:b/>
        </w:rPr>
        <w:t xml:space="preserve">Story:</w:t>
      </w:r>
      <w:r>
        <w:t xml:space="preserve"> </w:t>
      </w:r>
      <w:r>
        <w:t xml:space="preserve">As a primary delegate I want to add and deactivate members of my entity's team so that the right people act for the entity.</w:t>
      </w:r>
    </w:p>
    <w:p>
      <w:pPr>
        <w:numPr>
          <w:ilvl w:val="0"/>
          <w:numId w:val="1656"/>
        </w:numPr>
        <w:pStyle w:val="Compact"/>
      </w:pPr>
      <w:r>
        <w:rPr>
          <w:bCs/>
          <w:b/>
        </w:rPr>
        <w:t xml:space="preserve">Preconditions:</w:t>
      </w:r>
      <w:r>
        <w:t xml:space="preserve"> </w:t>
      </w:r>
      <w:r>
        <w:t xml:space="preserve">Entity exists; caller can manage (BEN UI).</w:t>
      </w:r>
    </w:p>
    <w:p>
      <w:pPr>
        <w:numPr>
          <w:ilvl w:val="0"/>
          <w:numId w:val="1656"/>
        </w:numPr>
        <w:pStyle w:val="Compact"/>
      </w:pPr>
      <w:r>
        <w:rPr>
          <w:bCs/>
          <w:b/>
        </w:rPr>
        <w:t xml:space="preserve">Main Flow:</w:t>
      </w:r>
    </w:p>
    <w:p>
      <w:pPr>
        <w:numPr>
          <w:ilvl w:val="1"/>
          <w:numId w:val="1657"/>
        </w:numPr>
        <w:pStyle w:val="Compact"/>
      </w:pPr>
      <w:r>
        <w:t xml:space="preserve">Add member with name, email, national id, role</w:t>
      </w:r>
    </w:p>
    <w:p>
      <w:pPr>
        <w:numPr>
          <w:ilvl w:val="1"/>
          <w:numId w:val="1657"/>
        </w:numPr>
        <w:pStyle w:val="Compact"/>
      </w:pPr>
      <w:r>
        <w:t xml:space="preserve">Deactivate a non-primary member</w:t>
      </w:r>
    </w:p>
    <w:p>
      <w:pPr>
        <w:numPr>
          <w:ilvl w:val="0"/>
          <w:numId w:val="1656"/>
        </w:numPr>
        <w:pStyle w:val="Compact"/>
      </w:pPr>
      <w:r>
        <w:rPr>
          <w:bCs/>
          <w:b/>
        </w:rPr>
        <w:t xml:space="preserve">Alternative Flows:</w:t>
      </w:r>
      <w:r>
        <w:t xml:space="preserve"> </w:t>
      </w:r>
      <w:r>
        <w:t xml:space="preserve">None</w:t>
      </w:r>
    </w:p>
    <w:p>
      <w:pPr>
        <w:numPr>
          <w:ilvl w:val="0"/>
          <w:numId w:val="1656"/>
        </w:numPr>
        <w:pStyle w:val="Compact"/>
      </w:pPr>
      <w:r>
        <w:rPr>
          <w:bCs/>
          <w:b/>
        </w:rPr>
        <w:t xml:space="preserve">Exception Flows:</w:t>
      </w:r>
      <w:r>
        <w:t xml:space="preserve"> </w:t>
      </w:r>
      <w:r>
        <w:t xml:space="preserve">None</w:t>
      </w:r>
    </w:p>
    <w:p>
      <w:pPr>
        <w:numPr>
          <w:ilvl w:val="0"/>
          <w:numId w:val="1656"/>
        </w:numPr>
        <w:pStyle w:val="Compact"/>
      </w:pPr>
      <w:r>
        <w:rPr>
          <w:bCs/>
          <w:b/>
        </w:rPr>
        <w:t xml:space="preserve">Business Rules:</w:t>
      </w:r>
      <w:r>
        <w:t xml:space="preserve"> </w:t>
      </w:r>
      <w:r>
        <w:t xml:space="preserve">BR-CFG-31, BR-CFG-32</w:t>
      </w:r>
    </w:p>
    <w:p>
      <w:pPr>
        <w:numPr>
          <w:ilvl w:val="0"/>
          <w:numId w:val="1656"/>
        </w:numPr>
        <w:pStyle w:val="Compact"/>
      </w:pPr>
      <w:r>
        <w:rPr>
          <w:bCs/>
          <w:b/>
        </w:rPr>
        <w:t xml:space="preserve">Acceptance Criteria:</w:t>
      </w:r>
    </w:p>
    <w:p>
      <w:pPr>
        <w:numPr>
          <w:ilvl w:val="1"/>
          <w:numId w:val="1658"/>
        </w:numPr>
        <w:pStyle w:val="Compact"/>
      </w:pPr>
      <w:r>
        <w:t xml:space="preserve">Given an email already registered When added Then the existing persona is linked</w:t>
      </w:r>
    </w:p>
    <w:p>
      <w:pPr>
        <w:numPr>
          <w:ilvl w:val="1"/>
          <w:numId w:val="1658"/>
        </w:numPr>
        <w:pStyle w:val="Compact"/>
      </w:pPr>
      <w:r>
        <w:t xml:space="preserve">Given the primary member When deactivation attempted Then «لا يمكن إيقاف المفوض الرئيسي قبل نقل التفويض»</w:t>
      </w:r>
    </w:p>
    <w:p>
      <w:pPr>
        <w:numPr>
          <w:ilvl w:val="0"/>
          <w:numId w:val="1656"/>
        </w:numPr>
        <w:pStyle w:val="Compact"/>
      </w:pPr>
      <w:r>
        <w:rPr>
          <w:bCs/>
          <w:b/>
        </w:rPr>
        <w:t xml:space="preserve">Required Data:</w:t>
      </w:r>
      <w:r>
        <w:t xml:space="preserve"> </w:t>
      </w:r>
      <w:r>
        <w:t xml:space="preserve">beneficiary_memberships, personas</w:t>
      </w:r>
    </w:p>
    <w:p>
      <w:pPr>
        <w:numPr>
          <w:ilvl w:val="0"/>
          <w:numId w:val="1656"/>
        </w:numPr>
        <w:pStyle w:val="Compact"/>
      </w:pPr>
      <w:r>
        <w:rPr>
          <w:bCs/>
          <w:b/>
        </w:rPr>
        <w:t xml:space="preserve">Field Validations:</w:t>
      </w:r>
      <w:r>
        <w:t xml:space="preserve"> </w:t>
      </w:r>
      <w:r>
        <w:t xml:space="preserve">None</w:t>
      </w:r>
    </w:p>
    <w:p>
      <w:pPr>
        <w:numPr>
          <w:ilvl w:val="0"/>
          <w:numId w:val="1656"/>
        </w:numPr>
        <w:pStyle w:val="Compact"/>
      </w:pPr>
      <w:r>
        <w:rPr>
          <w:bCs/>
          <w:b/>
        </w:rPr>
        <w:t xml:space="preserve">Permissions:</w:t>
      </w:r>
      <w:r>
        <w:t xml:space="preserve"> </w:t>
      </w:r>
      <w:r>
        <w:t xml:space="preserve">UI in BEN</w:t>
      </w:r>
    </w:p>
    <w:p>
      <w:pPr>
        <w:numPr>
          <w:ilvl w:val="0"/>
          <w:numId w:val="1656"/>
        </w:numPr>
        <w:pStyle w:val="Compact"/>
      </w:pPr>
      <w:r>
        <w:rPr>
          <w:bCs/>
          <w:b/>
        </w:rPr>
        <w:t xml:space="preserve">Error Handling:</w:t>
      </w:r>
      <w:r>
        <w:t xml:space="preserve"> </w:t>
      </w:r>
      <w:r>
        <w:t xml:space="preserve">None</w:t>
      </w:r>
    </w:p>
    <w:p>
      <w:pPr>
        <w:numPr>
          <w:ilvl w:val="0"/>
          <w:numId w:val="1656"/>
        </w:numPr>
        <w:pStyle w:val="Compact"/>
      </w:pPr>
      <w:r>
        <w:rPr>
          <w:bCs/>
          <w:b/>
        </w:rPr>
        <w:t xml:space="preserve">Dependencies:</w:t>
      </w:r>
      <w:r>
        <w:t xml:space="preserve"> </w:t>
      </w:r>
      <w:r>
        <w:t xml:space="preserve">BEN BeneficiaryTeam</w:t>
      </w:r>
    </w:p>
    <w:p>
      <w:pPr>
        <w:numPr>
          <w:ilvl w:val="0"/>
          <w:numId w:val="1656"/>
        </w:numPr>
        <w:pStyle w:val="Compact"/>
      </w:pPr>
      <w:r>
        <w:rPr>
          <w:bCs/>
          <w:b/>
        </w:rPr>
        <w:t xml:space="preserve">Definition of Ready:</w:t>
      </w:r>
    </w:p>
    <w:p>
      <w:pPr>
        <w:numPr>
          <w:ilvl w:val="1"/>
          <w:numId w:val="1659"/>
        </w:numPr>
        <w:pStyle w:val="Compact"/>
      </w:pPr>
      <w:r>
        <w:t xml:space="preserve">☐ Business value confirmed by stakeholders</w:t>
      </w:r>
    </w:p>
    <w:p>
      <w:pPr>
        <w:numPr>
          <w:ilvl w:val="1"/>
          <w:numId w:val="1659"/>
        </w:numPr>
        <w:pStyle w:val="Compact"/>
      </w:pPr>
      <w:r>
        <w:t xml:space="preserve">☒ Prototype screen / behaviour identified</w:t>
      </w:r>
    </w:p>
    <w:p>
      <w:pPr>
        <w:numPr>
          <w:ilvl w:val="1"/>
          <w:numId w:val="1659"/>
        </w:numPr>
        <w:pStyle w:val="Compact"/>
      </w:pPr>
      <w:r>
        <w:t xml:space="preserve">☒ Acceptance criteria defined (Given/When/Then)</w:t>
      </w:r>
    </w:p>
    <w:p>
      <w:pPr>
        <w:numPr>
          <w:ilvl w:val="1"/>
          <w:numId w:val="1659"/>
        </w:numPr>
        <w:pStyle w:val="Compact"/>
      </w:pPr>
      <w:r>
        <w:t xml:space="preserve">☒ Business rules identified and referenced</w:t>
      </w:r>
    </w:p>
    <w:p>
      <w:pPr>
        <w:numPr>
          <w:ilvl w:val="1"/>
          <w:numId w:val="1659"/>
        </w:numPr>
        <w:pStyle w:val="Compact"/>
      </w:pPr>
      <w:r>
        <w:t xml:space="preserve">☒ Data entities and fields identified</w:t>
      </w:r>
    </w:p>
    <w:p>
      <w:pPr>
        <w:numPr>
          <w:ilvl w:val="1"/>
          <w:numId w:val="1659"/>
        </w:numPr>
        <w:pStyle w:val="Compact"/>
      </w:pPr>
      <w:r>
        <w:t xml:space="preserve">☐ Roles and permissions confirmed</w:t>
      </w:r>
    </w:p>
    <w:p>
      <w:pPr>
        <w:numPr>
          <w:ilvl w:val="1"/>
          <w:numId w:val="1659"/>
        </w:numPr>
        <w:pStyle w:val="Compact"/>
      </w:pPr>
      <w:r>
        <w:t xml:space="preserve">☒ Dependencies identified</w:t>
      </w:r>
    </w:p>
    <w:p>
      <w:pPr>
        <w:numPr>
          <w:ilvl w:val="1"/>
          <w:numId w:val="1659"/>
        </w:numPr>
        <w:pStyle w:val="Compact"/>
      </w:pPr>
      <w:r>
        <w:t xml:space="preserve">☒ Open questions resolved</w:t>
      </w:r>
    </w:p>
    <w:p>
      <w:pPr>
        <w:numPr>
          <w:ilvl w:val="0"/>
          <w:numId w:val="1656"/>
        </w:numPr>
        <w:pStyle w:val="Compact"/>
      </w:pPr>
      <w:r>
        <w:rPr>
          <w:bCs/>
          <w:b/>
        </w:rPr>
        <w:t xml:space="preserve">Suggested Priority:</w:t>
      </w:r>
      <w:r>
        <w:t xml:space="preserve"> </w:t>
      </w:r>
      <w:r>
        <w:t xml:space="preserve">Must</w:t>
      </w:r>
    </w:p>
    <w:p>
      <w:pPr>
        <w:numPr>
          <w:ilvl w:val="0"/>
          <w:numId w:val="1656"/>
        </w:numPr>
        <w:pStyle w:val="Compact"/>
      </w:pPr>
      <w:r>
        <w:rPr>
          <w:bCs/>
          <w:b/>
        </w:rPr>
        <w:t xml:space="preserve">Requirements:</w:t>
      </w:r>
      <w:r>
        <w:t xml:space="preserve"> </w:t>
      </w:r>
      <w:r>
        <w:t xml:space="preserve">FR-CFG-050, FR-CFG-051</w:t>
      </w:r>
    </w:p>
    <w:p>
      <w:pPr>
        <w:numPr>
          <w:ilvl w:val="0"/>
          <w:numId w:val="1656"/>
        </w:numPr>
        <w:pStyle w:val="Compact"/>
      </w:pPr>
      <w:r>
        <w:rPr>
          <w:bCs/>
          <w:b/>
        </w:rPr>
        <w:t xml:space="preserve">Open Questions:</w:t>
      </w:r>
      <w:r>
        <w:t xml:space="preserve"> </w:t>
      </w:r>
      <w:r>
        <w:t xml:space="preserve">None</w:t>
      </w:r>
    </w:p>
    <w:bookmarkEnd w:id="381"/>
    <w:bookmarkStart w:id="382" w:name="us-cfg-033"/>
    <w:p>
      <w:pPr>
        <w:pStyle w:val="Heading3"/>
      </w:pPr>
      <w:r>
        <w:t xml:space="preserve">US-CFG-033</w:t>
      </w:r>
    </w:p>
    <w:p>
      <w:pPr>
        <w:numPr>
          <w:ilvl w:val="0"/>
          <w:numId w:val="1660"/>
        </w:numPr>
        <w:pStyle w:val="Compact"/>
      </w:pPr>
      <w:r>
        <w:rPr>
          <w:bCs/>
          <w:b/>
        </w:rPr>
        <w:t xml:space="preserve">Parent Epic:</w:t>
      </w:r>
      <w:r>
        <w:t xml:space="preserve"> </w:t>
      </w:r>
      <w:r>
        <w:t xml:space="preserve">EP-CFG-01</w:t>
      </w:r>
    </w:p>
    <w:p>
      <w:pPr>
        <w:numPr>
          <w:ilvl w:val="0"/>
          <w:numId w:val="1660"/>
        </w:numPr>
        <w:pStyle w:val="Compact"/>
      </w:pPr>
      <w:r>
        <w:rPr>
          <w:bCs/>
          <w:b/>
        </w:rPr>
        <w:t xml:space="preserve">Parent Feature:</w:t>
      </w:r>
      <w:r>
        <w:t xml:space="preserve"> </w:t>
      </w:r>
      <w:r>
        <w:t xml:space="preserve">FT-CFG-16</w:t>
      </w:r>
    </w:p>
    <w:p>
      <w:pPr>
        <w:numPr>
          <w:ilvl w:val="0"/>
          <w:numId w:val="1660"/>
        </w:numPr>
        <w:pStyle w:val="Compact"/>
      </w:pPr>
      <w:r>
        <w:rPr>
          <w:bCs/>
          <w:b/>
        </w:rPr>
        <w:t xml:space="preserve">User Role:</w:t>
      </w:r>
      <w:r>
        <w:t xml:space="preserve"> </w:t>
      </w:r>
      <w:r>
        <w:t xml:space="preserve">Partner primary delegate / Grants manager</w:t>
      </w:r>
    </w:p>
    <w:p>
      <w:pPr>
        <w:numPr>
          <w:ilvl w:val="0"/>
          <w:numId w:val="1660"/>
        </w:numPr>
        <w:pStyle w:val="Compact"/>
      </w:pPr>
      <w:r>
        <w:rPr>
          <w:bCs/>
          <w:b/>
        </w:rPr>
        <w:t xml:space="preserve">Story:</w:t>
      </w:r>
      <w:r>
        <w:t xml:space="preserve"> </w:t>
      </w:r>
      <w:r>
        <w:t xml:space="preserve">As a primary delegate (or the donor) I want to transfer primary delegation with a reason so that responsibility changes are documented.</w:t>
      </w:r>
    </w:p>
    <w:p>
      <w:pPr>
        <w:numPr>
          <w:ilvl w:val="0"/>
          <w:numId w:val="1660"/>
        </w:numPr>
        <w:pStyle w:val="Compact"/>
      </w:pPr>
      <w:r>
        <w:rPr>
          <w:bCs/>
          <w:b/>
        </w:rPr>
        <w:t xml:space="preserve">Preconditions:</w:t>
      </w:r>
      <w:r>
        <w:t xml:space="preserve"> </w:t>
      </w:r>
      <w:r>
        <w:t xml:space="preserve">Target is an entity member.</w:t>
      </w:r>
    </w:p>
    <w:p>
      <w:pPr>
        <w:numPr>
          <w:ilvl w:val="0"/>
          <w:numId w:val="1660"/>
        </w:numPr>
        <w:pStyle w:val="Compact"/>
      </w:pPr>
      <w:r>
        <w:rPr>
          <w:bCs/>
          <w:b/>
        </w:rPr>
        <w:t xml:space="preserve">Main Flow:</w:t>
      </w:r>
    </w:p>
    <w:p>
      <w:pPr>
        <w:numPr>
          <w:ilvl w:val="1"/>
          <w:numId w:val="1661"/>
        </w:numPr>
        <w:pStyle w:val="Compact"/>
      </w:pPr>
      <w:r>
        <w:t xml:space="preserve">Choose target</w:t>
      </w:r>
    </w:p>
    <w:p>
      <w:pPr>
        <w:numPr>
          <w:ilvl w:val="1"/>
          <w:numId w:val="1661"/>
        </w:numPr>
        <w:pStyle w:val="Compact"/>
      </w:pPr>
      <w:r>
        <w:t xml:space="preserve">Enter reason</w:t>
      </w:r>
    </w:p>
    <w:p>
      <w:pPr>
        <w:numPr>
          <w:ilvl w:val="1"/>
          <w:numId w:val="1661"/>
        </w:numPr>
        <w:pStyle w:val="Compact"/>
      </w:pPr>
      <w:r>
        <w:t xml:space="preserve">Confirm</w:t>
      </w:r>
    </w:p>
    <w:p>
      <w:pPr>
        <w:numPr>
          <w:ilvl w:val="0"/>
          <w:numId w:val="1660"/>
        </w:numPr>
        <w:pStyle w:val="Compact"/>
      </w:pPr>
      <w:r>
        <w:rPr>
          <w:bCs/>
          <w:b/>
        </w:rPr>
        <w:t xml:space="preserve">Alternative Flows:</w:t>
      </w:r>
      <w:r>
        <w:t xml:space="preserve"> </w:t>
      </w:r>
      <w:r>
        <w:t xml:space="preserve">None</w:t>
      </w:r>
    </w:p>
    <w:p>
      <w:pPr>
        <w:numPr>
          <w:ilvl w:val="0"/>
          <w:numId w:val="1660"/>
        </w:numPr>
        <w:pStyle w:val="Compact"/>
      </w:pPr>
      <w:r>
        <w:rPr>
          <w:bCs/>
          <w:b/>
        </w:rPr>
        <w:t xml:space="preserve">Exception Flows:</w:t>
      </w:r>
      <w:r>
        <w:t xml:space="preserve"> </w:t>
      </w:r>
      <w:r>
        <w:t xml:space="preserve">None</w:t>
      </w:r>
    </w:p>
    <w:p>
      <w:pPr>
        <w:numPr>
          <w:ilvl w:val="0"/>
          <w:numId w:val="1660"/>
        </w:numPr>
        <w:pStyle w:val="Compact"/>
      </w:pPr>
      <w:r>
        <w:rPr>
          <w:bCs/>
          <w:b/>
        </w:rPr>
        <w:t xml:space="preserve">Business Rules:</w:t>
      </w:r>
      <w:r>
        <w:t xml:space="preserve"> </w:t>
      </w:r>
      <w:r>
        <w:t xml:space="preserve">BR-CFG-33</w:t>
      </w:r>
    </w:p>
    <w:p>
      <w:pPr>
        <w:numPr>
          <w:ilvl w:val="0"/>
          <w:numId w:val="1660"/>
        </w:numPr>
        <w:pStyle w:val="Compact"/>
      </w:pPr>
      <w:r>
        <w:rPr>
          <w:bCs/>
          <w:b/>
        </w:rPr>
        <w:t xml:space="preserve">Acceptance Criteria:</w:t>
      </w:r>
    </w:p>
    <w:p>
      <w:pPr>
        <w:numPr>
          <w:ilvl w:val="1"/>
          <w:numId w:val="1662"/>
        </w:numPr>
        <w:pStyle w:val="Compact"/>
      </w:pPr>
      <w:r>
        <w:t xml:space="preserve">Given transfer Then exactly one primary_delegate exists for the entity</w:t>
      </w:r>
    </w:p>
    <w:p>
      <w:pPr>
        <w:numPr>
          <w:ilvl w:val="1"/>
          <w:numId w:val="1662"/>
        </w:numPr>
        <w:pStyle w:val="Compact"/>
      </w:pPr>
      <w:r>
        <w:t xml:space="preserve">Given transfer Then delegate_transfers and a 'delegate_transfer' event are recorded</w:t>
      </w:r>
    </w:p>
    <w:p>
      <w:pPr>
        <w:numPr>
          <w:ilvl w:val="0"/>
          <w:numId w:val="1660"/>
        </w:numPr>
        <w:pStyle w:val="Compact"/>
      </w:pPr>
      <w:r>
        <w:rPr>
          <w:bCs/>
          <w:b/>
        </w:rPr>
        <w:t xml:space="preserve">Required Data:</w:t>
      </w:r>
      <w:r>
        <w:t xml:space="preserve"> </w:t>
      </w:r>
      <w:r>
        <w:t xml:space="preserve">beneficiary_memberships, delegate_transfers, beneficiary_events</w:t>
      </w:r>
    </w:p>
    <w:p>
      <w:pPr>
        <w:numPr>
          <w:ilvl w:val="0"/>
          <w:numId w:val="1660"/>
        </w:numPr>
        <w:pStyle w:val="Compact"/>
      </w:pPr>
      <w:r>
        <w:rPr>
          <w:bCs/>
          <w:b/>
        </w:rPr>
        <w:t xml:space="preserve">Field Validations:</w:t>
      </w:r>
      <w:r>
        <w:t xml:space="preserve"> </w:t>
      </w:r>
      <w:r>
        <w:t xml:space="preserve">None</w:t>
      </w:r>
    </w:p>
    <w:p>
      <w:pPr>
        <w:numPr>
          <w:ilvl w:val="0"/>
          <w:numId w:val="1660"/>
        </w:numPr>
        <w:pStyle w:val="Compact"/>
      </w:pPr>
      <w:r>
        <w:rPr>
          <w:bCs/>
          <w:b/>
        </w:rPr>
        <w:t xml:space="preserve">Permissions:</w:t>
      </w:r>
      <w:r>
        <w:t xml:space="preserve"> </w:t>
      </w:r>
      <w:r>
        <w:t xml:space="preserve">UI in BEN</w:t>
      </w:r>
    </w:p>
    <w:p>
      <w:pPr>
        <w:numPr>
          <w:ilvl w:val="0"/>
          <w:numId w:val="1660"/>
        </w:numPr>
        <w:pStyle w:val="Compact"/>
      </w:pPr>
      <w:r>
        <w:rPr>
          <w:bCs/>
          <w:b/>
        </w:rPr>
        <w:t xml:space="preserve">Error Handling:</w:t>
      </w:r>
      <w:r>
        <w:t xml:space="preserve"> </w:t>
      </w:r>
      <w:r>
        <w:t xml:space="preserve">None</w:t>
      </w:r>
    </w:p>
    <w:p>
      <w:pPr>
        <w:numPr>
          <w:ilvl w:val="0"/>
          <w:numId w:val="1660"/>
        </w:numPr>
        <w:pStyle w:val="Compact"/>
      </w:pPr>
      <w:r>
        <w:rPr>
          <w:bCs/>
          <w:b/>
        </w:rPr>
        <w:t xml:space="preserve">Dependencies:</w:t>
      </w:r>
      <w:r>
        <w:t xml:space="preserve"> </w:t>
      </w:r>
      <w:r>
        <w:t xml:space="preserve">None</w:t>
      </w:r>
    </w:p>
    <w:p>
      <w:pPr>
        <w:numPr>
          <w:ilvl w:val="0"/>
          <w:numId w:val="1660"/>
        </w:numPr>
        <w:pStyle w:val="Compact"/>
      </w:pPr>
      <w:r>
        <w:rPr>
          <w:bCs/>
          <w:b/>
        </w:rPr>
        <w:t xml:space="preserve">Definition of Ready:</w:t>
      </w:r>
    </w:p>
    <w:p>
      <w:pPr>
        <w:numPr>
          <w:ilvl w:val="1"/>
          <w:numId w:val="1663"/>
        </w:numPr>
        <w:pStyle w:val="Compact"/>
      </w:pPr>
      <w:r>
        <w:t xml:space="preserve">☐ Business value confirmed by stakeholders</w:t>
      </w:r>
    </w:p>
    <w:p>
      <w:pPr>
        <w:numPr>
          <w:ilvl w:val="1"/>
          <w:numId w:val="1663"/>
        </w:numPr>
        <w:pStyle w:val="Compact"/>
      </w:pPr>
      <w:r>
        <w:t xml:space="preserve">☒ Prototype screen / behaviour identified</w:t>
      </w:r>
    </w:p>
    <w:p>
      <w:pPr>
        <w:numPr>
          <w:ilvl w:val="1"/>
          <w:numId w:val="1663"/>
        </w:numPr>
        <w:pStyle w:val="Compact"/>
      </w:pPr>
      <w:r>
        <w:t xml:space="preserve">☒ Acceptance criteria defined (Given/When/Then)</w:t>
      </w:r>
    </w:p>
    <w:p>
      <w:pPr>
        <w:numPr>
          <w:ilvl w:val="1"/>
          <w:numId w:val="1663"/>
        </w:numPr>
        <w:pStyle w:val="Compact"/>
      </w:pPr>
      <w:r>
        <w:t xml:space="preserve">☒ Business rules identified and referenced</w:t>
      </w:r>
    </w:p>
    <w:p>
      <w:pPr>
        <w:numPr>
          <w:ilvl w:val="1"/>
          <w:numId w:val="1663"/>
        </w:numPr>
        <w:pStyle w:val="Compact"/>
      </w:pPr>
      <w:r>
        <w:t xml:space="preserve">☒ Data entities and fields identified</w:t>
      </w:r>
    </w:p>
    <w:p>
      <w:pPr>
        <w:numPr>
          <w:ilvl w:val="1"/>
          <w:numId w:val="1663"/>
        </w:numPr>
        <w:pStyle w:val="Compact"/>
      </w:pPr>
      <w:r>
        <w:t xml:space="preserve">☐ Roles and permissions confirmed</w:t>
      </w:r>
    </w:p>
    <w:p>
      <w:pPr>
        <w:numPr>
          <w:ilvl w:val="1"/>
          <w:numId w:val="1663"/>
        </w:numPr>
        <w:pStyle w:val="Compact"/>
      </w:pPr>
      <w:r>
        <w:t xml:space="preserve">☒ Dependencies identified</w:t>
      </w:r>
    </w:p>
    <w:p>
      <w:pPr>
        <w:numPr>
          <w:ilvl w:val="1"/>
          <w:numId w:val="1663"/>
        </w:numPr>
        <w:pStyle w:val="Compact"/>
      </w:pPr>
      <w:r>
        <w:t xml:space="preserve">☐ Open questions resolved</w:t>
      </w:r>
    </w:p>
    <w:p>
      <w:pPr>
        <w:numPr>
          <w:ilvl w:val="0"/>
          <w:numId w:val="1660"/>
        </w:numPr>
        <w:pStyle w:val="Compact"/>
      </w:pPr>
      <w:r>
        <w:rPr>
          <w:bCs/>
          <w:b/>
        </w:rPr>
        <w:t xml:space="preserve">Suggested Priority:</w:t>
      </w:r>
      <w:r>
        <w:t xml:space="preserve"> </w:t>
      </w:r>
      <w:r>
        <w:t xml:space="preserve">Must</w:t>
      </w:r>
    </w:p>
    <w:p>
      <w:pPr>
        <w:numPr>
          <w:ilvl w:val="0"/>
          <w:numId w:val="1660"/>
        </w:numPr>
        <w:pStyle w:val="Compact"/>
      </w:pPr>
      <w:r>
        <w:rPr>
          <w:bCs/>
          <w:b/>
        </w:rPr>
        <w:t xml:space="preserve">Requirements:</w:t>
      </w:r>
      <w:r>
        <w:t xml:space="preserve"> </w:t>
      </w:r>
      <w:r>
        <w:t xml:space="preserve">FR-CFG-052, FR-CFG-054</w:t>
      </w:r>
    </w:p>
    <w:p>
      <w:pPr>
        <w:numPr>
          <w:ilvl w:val="0"/>
          <w:numId w:val="1660"/>
        </w:numPr>
        <w:pStyle w:val="Compact"/>
      </w:pPr>
      <w:r>
        <w:rPr>
          <w:bCs/>
          <w:b/>
        </w:rPr>
        <w:t xml:space="preserve">Open Questions:</w:t>
      </w:r>
      <w:r>
        <w:t xml:space="preserve"> </w:t>
      </w:r>
      <w:r>
        <w:t xml:space="preserve">OQ-CFG-13</w:t>
      </w:r>
    </w:p>
    <w:bookmarkEnd w:id="382"/>
    <w:bookmarkStart w:id="383" w:name="us-cfg-034"/>
    <w:p>
      <w:pPr>
        <w:pStyle w:val="Heading3"/>
      </w:pPr>
      <w:r>
        <w:t xml:space="preserve">US-CFG-034</w:t>
      </w:r>
    </w:p>
    <w:p>
      <w:pPr>
        <w:numPr>
          <w:ilvl w:val="0"/>
          <w:numId w:val="1664"/>
        </w:numPr>
        <w:pStyle w:val="Compact"/>
      </w:pPr>
      <w:r>
        <w:rPr>
          <w:bCs/>
          <w:b/>
        </w:rPr>
        <w:t xml:space="preserve">Parent Epic:</w:t>
      </w:r>
      <w:r>
        <w:t xml:space="preserve"> </w:t>
      </w:r>
      <w:r>
        <w:t xml:space="preserve">EP-CFG-01</w:t>
      </w:r>
    </w:p>
    <w:p>
      <w:pPr>
        <w:numPr>
          <w:ilvl w:val="0"/>
          <w:numId w:val="1664"/>
        </w:numPr>
        <w:pStyle w:val="Compact"/>
      </w:pPr>
      <w:r>
        <w:rPr>
          <w:bCs/>
          <w:b/>
        </w:rPr>
        <w:t xml:space="preserve">Parent Feature:</w:t>
      </w:r>
      <w:r>
        <w:t xml:space="preserve"> </w:t>
      </w:r>
      <w:r>
        <w:t xml:space="preserve">FT-CFG-16</w:t>
      </w:r>
    </w:p>
    <w:p>
      <w:pPr>
        <w:numPr>
          <w:ilvl w:val="0"/>
          <w:numId w:val="1664"/>
        </w:numPr>
        <w:pStyle w:val="Compact"/>
      </w:pPr>
      <w:r>
        <w:rPr>
          <w:bCs/>
          <w:b/>
        </w:rPr>
        <w:t xml:space="preserve">User Role:</w:t>
      </w:r>
      <w:r>
        <w:t xml:space="preserve"> </w:t>
      </w:r>
      <w:r>
        <w:t xml:space="preserve">Grants manager</w:t>
      </w:r>
    </w:p>
    <w:p>
      <w:pPr>
        <w:numPr>
          <w:ilvl w:val="0"/>
          <w:numId w:val="1664"/>
        </w:numPr>
        <w:pStyle w:val="Compact"/>
      </w:pPr>
      <w:r>
        <w:rPr>
          <w:bCs/>
          <w:b/>
        </w:rPr>
        <w:t xml:space="preserve">Story:</w:t>
      </w:r>
      <w:r>
        <w:t xml:space="preserve"> </w:t>
      </w:r>
      <w:r>
        <w:t xml:space="preserve">As a grants manager I want to invite an approved entity by email so that its delegate can activate the account.</w:t>
      </w:r>
    </w:p>
    <w:p>
      <w:pPr>
        <w:numPr>
          <w:ilvl w:val="0"/>
          <w:numId w:val="1664"/>
        </w:numPr>
        <w:pStyle w:val="Compact"/>
      </w:pPr>
      <w:r>
        <w:rPr>
          <w:bCs/>
          <w:b/>
        </w:rPr>
        <w:t xml:space="preserve">Preconditions:</w:t>
      </w:r>
      <w:r>
        <w:t xml:space="preserve"> </w:t>
      </w:r>
      <w:r>
        <w:t xml:space="preserve">Entity unclaimed.</w:t>
      </w:r>
    </w:p>
    <w:p>
      <w:pPr>
        <w:numPr>
          <w:ilvl w:val="0"/>
          <w:numId w:val="1664"/>
        </w:numPr>
        <w:pStyle w:val="Compact"/>
      </w:pPr>
      <w:r>
        <w:rPr>
          <w:bCs/>
          <w:b/>
        </w:rPr>
        <w:t xml:space="preserve">Main Flow:</w:t>
      </w:r>
    </w:p>
    <w:p>
      <w:pPr>
        <w:numPr>
          <w:ilvl w:val="1"/>
          <w:numId w:val="1665"/>
        </w:numPr>
        <w:pStyle w:val="Compact"/>
      </w:pPr>
      <w:r>
        <w:t xml:space="preserve">Enter email</w:t>
      </w:r>
    </w:p>
    <w:p>
      <w:pPr>
        <w:numPr>
          <w:ilvl w:val="1"/>
          <w:numId w:val="1665"/>
        </w:numPr>
        <w:pStyle w:val="Compact"/>
      </w:pPr>
      <w:r>
        <w:t xml:space="preserve">Send invite</w:t>
      </w:r>
    </w:p>
    <w:p>
      <w:pPr>
        <w:numPr>
          <w:ilvl w:val="0"/>
          <w:numId w:val="1664"/>
        </w:numPr>
        <w:pStyle w:val="Compact"/>
      </w:pPr>
      <w:r>
        <w:rPr>
          <w:bCs/>
          <w:b/>
        </w:rPr>
        <w:t xml:space="preserve">Alternative Flows:</w:t>
      </w:r>
      <w:r>
        <w:t xml:space="preserve"> </w:t>
      </w:r>
      <w:r>
        <w:t xml:space="preserve">None</w:t>
      </w:r>
    </w:p>
    <w:p>
      <w:pPr>
        <w:numPr>
          <w:ilvl w:val="0"/>
          <w:numId w:val="1664"/>
        </w:numPr>
        <w:pStyle w:val="Compact"/>
      </w:pPr>
      <w:r>
        <w:rPr>
          <w:bCs/>
          <w:b/>
        </w:rPr>
        <w:t xml:space="preserve">Exception Flows:</w:t>
      </w:r>
      <w:r>
        <w:t xml:space="preserve"> </w:t>
      </w:r>
      <w:r>
        <w:t xml:space="preserve">None</w:t>
      </w:r>
    </w:p>
    <w:p>
      <w:pPr>
        <w:numPr>
          <w:ilvl w:val="0"/>
          <w:numId w:val="1664"/>
        </w:numPr>
        <w:pStyle w:val="Compact"/>
      </w:pPr>
      <w:r>
        <w:rPr>
          <w:bCs/>
          <w:b/>
        </w:rPr>
        <w:t xml:space="preserve">Business Rules:</w:t>
      </w:r>
      <w:r>
        <w:t xml:space="preserve"> </w:t>
      </w:r>
      <w:r>
        <w:t xml:space="preserve">BR-CFG-34</w:t>
      </w:r>
    </w:p>
    <w:p>
      <w:pPr>
        <w:numPr>
          <w:ilvl w:val="0"/>
          <w:numId w:val="1664"/>
        </w:numPr>
        <w:pStyle w:val="Compact"/>
      </w:pPr>
      <w:r>
        <w:rPr>
          <w:bCs/>
          <w:b/>
        </w:rPr>
        <w:t xml:space="preserve">Acceptance Criteria:</w:t>
      </w:r>
    </w:p>
    <w:p>
      <w:pPr>
        <w:numPr>
          <w:ilvl w:val="1"/>
          <w:numId w:val="1666"/>
        </w:numPr>
        <w:pStyle w:val="Compact"/>
      </w:pPr>
      <w:r>
        <w:t xml:space="preserve">Given invite Then status shows «تمت دعوته»</w:t>
      </w:r>
    </w:p>
    <w:p>
      <w:pPr>
        <w:numPr>
          <w:ilvl w:val="1"/>
          <w:numId w:val="1666"/>
        </w:numPr>
        <w:pStyle w:val="Compact"/>
      </w:pPr>
      <w:r>
        <w:t xml:space="preserve">Given invite Then an 'invited' event with the email is logged</w:t>
      </w:r>
    </w:p>
    <w:p>
      <w:pPr>
        <w:numPr>
          <w:ilvl w:val="0"/>
          <w:numId w:val="1664"/>
        </w:numPr>
        <w:pStyle w:val="Compact"/>
      </w:pPr>
      <w:r>
        <w:rPr>
          <w:bCs/>
          <w:b/>
        </w:rPr>
        <w:t xml:space="preserve">Required Data:</w:t>
      </w:r>
      <w:r>
        <w:t xml:space="preserve"> </w:t>
      </w:r>
      <w:r>
        <w:t xml:space="preserve">beneficiaries.account_status, invited_email, invited_at</w:t>
      </w:r>
    </w:p>
    <w:p>
      <w:pPr>
        <w:numPr>
          <w:ilvl w:val="0"/>
          <w:numId w:val="1664"/>
        </w:numPr>
        <w:pStyle w:val="Compact"/>
      </w:pPr>
      <w:r>
        <w:rPr>
          <w:bCs/>
          <w:b/>
        </w:rPr>
        <w:t xml:space="preserve">Field Validations:</w:t>
      </w:r>
      <w:r>
        <w:t xml:space="preserve"> </w:t>
      </w:r>
      <w:r>
        <w:t xml:space="preserve">None</w:t>
      </w:r>
    </w:p>
    <w:p>
      <w:pPr>
        <w:numPr>
          <w:ilvl w:val="0"/>
          <w:numId w:val="1664"/>
        </w:numPr>
        <w:pStyle w:val="Compact"/>
      </w:pPr>
      <w:r>
        <w:rPr>
          <w:bCs/>
          <w:b/>
        </w:rPr>
        <w:t xml:space="preserve">Permissions:</w:t>
      </w:r>
      <w:r>
        <w:t xml:space="preserve"> </w:t>
      </w:r>
      <w:r>
        <w:t xml:space="preserve">UI in BEN</w:t>
      </w:r>
    </w:p>
    <w:p>
      <w:pPr>
        <w:numPr>
          <w:ilvl w:val="0"/>
          <w:numId w:val="1664"/>
        </w:numPr>
        <w:pStyle w:val="Compact"/>
      </w:pPr>
      <w:r>
        <w:rPr>
          <w:bCs/>
          <w:b/>
        </w:rPr>
        <w:t xml:space="preserve">Error Handling:</w:t>
      </w:r>
      <w:r>
        <w:t xml:space="preserve"> </w:t>
      </w:r>
      <w:r>
        <w:t xml:space="preserve">None</w:t>
      </w:r>
    </w:p>
    <w:p>
      <w:pPr>
        <w:numPr>
          <w:ilvl w:val="0"/>
          <w:numId w:val="1664"/>
        </w:numPr>
        <w:pStyle w:val="Compact"/>
      </w:pPr>
      <w:r>
        <w:rPr>
          <w:bCs/>
          <w:b/>
        </w:rPr>
        <w:t xml:space="preserve">Dependencies:</w:t>
      </w:r>
      <w:r>
        <w:t xml:space="preserve"> </w:t>
      </w:r>
      <w:r>
        <w:t xml:space="preserve">BEN</w:t>
      </w:r>
    </w:p>
    <w:p>
      <w:pPr>
        <w:numPr>
          <w:ilvl w:val="0"/>
          <w:numId w:val="1664"/>
        </w:numPr>
        <w:pStyle w:val="Compact"/>
      </w:pPr>
      <w:r>
        <w:rPr>
          <w:bCs/>
          <w:b/>
        </w:rPr>
        <w:t xml:space="preserve">Definition of Ready:</w:t>
      </w:r>
    </w:p>
    <w:p>
      <w:pPr>
        <w:numPr>
          <w:ilvl w:val="1"/>
          <w:numId w:val="1667"/>
        </w:numPr>
        <w:pStyle w:val="Compact"/>
      </w:pPr>
      <w:r>
        <w:t xml:space="preserve">☐ Business value confirmed by stakeholders</w:t>
      </w:r>
    </w:p>
    <w:p>
      <w:pPr>
        <w:numPr>
          <w:ilvl w:val="1"/>
          <w:numId w:val="1667"/>
        </w:numPr>
        <w:pStyle w:val="Compact"/>
      </w:pPr>
      <w:r>
        <w:t xml:space="preserve">☒ Prototype screen / behaviour identified</w:t>
      </w:r>
    </w:p>
    <w:p>
      <w:pPr>
        <w:numPr>
          <w:ilvl w:val="1"/>
          <w:numId w:val="1667"/>
        </w:numPr>
        <w:pStyle w:val="Compact"/>
      </w:pPr>
      <w:r>
        <w:t xml:space="preserve">☒ Acceptance criteria defined (Given/When/Then)</w:t>
      </w:r>
    </w:p>
    <w:p>
      <w:pPr>
        <w:numPr>
          <w:ilvl w:val="1"/>
          <w:numId w:val="1667"/>
        </w:numPr>
        <w:pStyle w:val="Compact"/>
      </w:pPr>
      <w:r>
        <w:t xml:space="preserve">☒ Business rules identified and referenced</w:t>
      </w:r>
    </w:p>
    <w:p>
      <w:pPr>
        <w:numPr>
          <w:ilvl w:val="1"/>
          <w:numId w:val="1667"/>
        </w:numPr>
        <w:pStyle w:val="Compact"/>
      </w:pPr>
      <w:r>
        <w:t xml:space="preserve">☒ Data entities and fields identified</w:t>
      </w:r>
    </w:p>
    <w:p>
      <w:pPr>
        <w:numPr>
          <w:ilvl w:val="1"/>
          <w:numId w:val="1667"/>
        </w:numPr>
        <w:pStyle w:val="Compact"/>
      </w:pPr>
      <w:r>
        <w:t xml:space="preserve">☐ Roles and permissions confirmed</w:t>
      </w:r>
    </w:p>
    <w:p>
      <w:pPr>
        <w:numPr>
          <w:ilvl w:val="1"/>
          <w:numId w:val="1667"/>
        </w:numPr>
        <w:pStyle w:val="Compact"/>
      </w:pPr>
      <w:r>
        <w:t xml:space="preserve">☒ Dependencies identified</w:t>
      </w:r>
    </w:p>
    <w:p>
      <w:pPr>
        <w:numPr>
          <w:ilvl w:val="1"/>
          <w:numId w:val="1667"/>
        </w:numPr>
        <w:pStyle w:val="Compact"/>
      </w:pPr>
      <w:r>
        <w:t xml:space="preserve">☒ Open questions resolved</w:t>
      </w:r>
    </w:p>
    <w:p>
      <w:pPr>
        <w:numPr>
          <w:ilvl w:val="0"/>
          <w:numId w:val="1664"/>
        </w:numPr>
        <w:pStyle w:val="Compact"/>
      </w:pPr>
      <w:r>
        <w:rPr>
          <w:bCs/>
          <w:b/>
        </w:rPr>
        <w:t xml:space="preserve">Suggested Priority:</w:t>
      </w:r>
      <w:r>
        <w:t xml:space="preserve"> </w:t>
      </w:r>
      <w:r>
        <w:t xml:space="preserve">Must</w:t>
      </w:r>
    </w:p>
    <w:p>
      <w:pPr>
        <w:numPr>
          <w:ilvl w:val="0"/>
          <w:numId w:val="1664"/>
        </w:numPr>
        <w:pStyle w:val="Compact"/>
      </w:pPr>
      <w:r>
        <w:rPr>
          <w:bCs/>
          <w:b/>
        </w:rPr>
        <w:t xml:space="preserve">Requirements:</w:t>
      </w:r>
      <w:r>
        <w:t xml:space="preserve"> </w:t>
      </w:r>
      <w:r>
        <w:t xml:space="preserve">FR-CFG-053</w:t>
      </w:r>
    </w:p>
    <w:p>
      <w:pPr>
        <w:numPr>
          <w:ilvl w:val="0"/>
          <w:numId w:val="1664"/>
        </w:numPr>
        <w:pStyle w:val="Compact"/>
      </w:pPr>
      <w:r>
        <w:rPr>
          <w:bCs/>
          <w:b/>
        </w:rPr>
        <w:t xml:space="preserve">Open Questions:</w:t>
      </w:r>
      <w:r>
        <w:t xml:space="preserve"> </w:t>
      </w:r>
      <w:r>
        <w:t xml:space="preserve">None</w:t>
      </w:r>
    </w:p>
    <w:bookmarkEnd w:id="383"/>
    <w:bookmarkEnd w:id="384"/>
    <w:bookmarkStart w:id="385" w:name="X41329d5166265e838888898ad81a5188c9e101e"/>
    <w:p>
      <w:pPr>
        <w:pStyle w:val="Heading2"/>
      </w:pPr>
      <w:r>
        <w:t xml:space="preserve">13. Issues, Inconsistencies &amp; Prototype Gaps</w:t>
      </w:r>
    </w:p>
    <w:tbl>
      <w:tblPr>
        <w:tblStyle w:val="Table"/>
        <w:tblW w:type="dxa" w:w="9864"/>
        <w:jc w:val="start"/>
        <w:tblLayout w:type="fixed"/>
        <w:tblLook w:firstRow="1" w:lastRow="0" w:firstColumn="0" w:lastColumn="0" w:noHBand="0" w:noVBand="0" w:val="0020"/>
      </w:tblPr>
      <w:tblGrid>
        <w:gridCol w:w="666"/>
        <w:gridCol w:w="2844"/>
        <w:gridCol w:w="2844"/>
        <w:gridCol w:w="666"/>
        <w:gridCol w:w="2844"/>
      </w:tblGrid>
      <w:tr>
        <w:trPr>
          <w:tblHeader w:val="true"/>
        </w:trPr>
        <w:tc>
          <w:tcPr>
            <w:tcW w:w="666" w:type="dxa"/>
          </w:tcPr>
          <w:p>
            <w:pPr>
              <w:pStyle w:val="Compact"/>
              <w:jc w:val="left"/>
            </w:pPr>
            <w:r>
              <w:rPr>
                <w:sz w:val="17"/>
              </w:rPr>
              <w:t xml:space="preserve">ISS ID</w:t>
            </w:r>
          </w:p>
        </w:tc>
        <w:tc>
          <w:tcPr>
            <w:tcW w:w="2844" w:type="dxa"/>
          </w:tcPr>
          <w:p>
            <w:pPr>
              <w:pStyle w:val="Compact"/>
              <w:jc w:val="left"/>
            </w:pPr>
            <w:r>
              <w:rPr>
                <w:sz w:val="17"/>
              </w:rPr>
              <w:t xml:space="preserve">Description</w:t>
            </w:r>
          </w:p>
        </w:tc>
        <w:tc>
          <w:tcPr>
            <w:tcW w:w="2844" w:type="dxa"/>
          </w:tcPr>
          <w:p>
            <w:pPr>
              <w:pStyle w:val="Compact"/>
              <w:jc w:val="left"/>
            </w:pPr>
            <w:r>
              <w:rPr>
                <w:sz w:val="17"/>
              </w:rPr>
              <w:t xml:space="preserve">Location</w:t>
            </w:r>
          </w:p>
        </w:tc>
        <w:tc>
          <w:tcPr>
            <w:tcW w:w="666" w:type="dxa"/>
          </w:tcPr>
          <w:p>
            <w:pPr>
              <w:pStyle w:val="Compact"/>
              <w:jc w:val="left"/>
            </w:pPr>
            <w:r>
              <w:rPr>
                <w:sz w:val="17"/>
              </w:rPr>
              <w:t xml:space="preserve">Severity</w:t>
            </w:r>
          </w:p>
        </w:tc>
        <w:tc>
          <w:tcPr>
            <w:tcW w:w="2844" w:type="dxa"/>
          </w:tcPr>
          <w:p>
            <w:pPr>
              <w:pStyle w:val="Compact"/>
              <w:jc w:val="left"/>
            </w:pPr>
            <w:r>
              <w:rPr>
                <w:sz w:val="17"/>
              </w:rPr>
              <w:t xml:space="preserve">Recommendation</w:t>
            </w:r>
          </w:p>
        </w:tc>
      </w:tr>
      <w:tr>
        <w:tc>
          <w:tcPr>
            <w:tcW w:w="666" w:type="dxa"/>
          </w:tcPr>
          <w:p>
            <w:pPr>
              <w:pStyle w:val="Compact"/>
              <w:jc w:val="left"/>
            </w:pPr>
            <w:r>
              <w:rPr>
                <w:sz w:val="17"/>
              </w:rPr>
              <w:t xml:space="preserve">ISS-CFG-01</w:t>
            </w:r>
          </w:p>
        </w:tc>
        <w:tc>
          <w:tcPr>
            <w:tcW w:w="2844" w:type="dxa"/>
          </w:tcPr>
          <w:p>
            <w:pPr>
              <w:pStyle w:val="Compact"/>
              <w:jc w:val="left"/>
            </w:pPr>
            <w:r>
              <w:rPr>
                <w:sz w:val="17"/>
              </w:rPr>
              <w:t xml:space="preserve">Permission matrix and custom roles are not enforced anywhere; access depends on personas.role and UI hiding, and RLS allows any signed-in user.</w:t>
            </w:r>
          </w:p>
        </w:tc>
        <w:tc>
          <w:tcPr>
            <w:tcW w:w="2844" w:type="dxa"/>
          </w:tcPr>
          <w:p>
            <w:pPr>
              <w:pStyle w:val="Compact"/>
              <w:jc w:val="left"/>
            </w:pPr>
            <w:r>
              <w:rPr>
                <w:rStyle w:val="VerbatimChar"/>
                <w:sz w:val="17"/>
              </w:rPr>
              <w:t xml:space="preserve">src/routes/settings.tsx:155-219; supabase/migrations/20261006140739_*.sql</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Define authoritative role model and enforce server-side (RLS/edge functions) — FR-CFG-009.</w:t>
            </w:r>
          </w:p>
        </w:tc>
      </w:tr>
      <w:tr>
        <w:tc>
          <w:tcPr>
            <w:tcW w:w="666" w:type="dxa"/>
          </w:tcPr>
          <w:p>
            <w:pPr>
              <w:pStyle w:val="Compact"/>
              <w:jc w:val="left"/>
            </w:pPr>
            <w:r>
              <w:rPr>
                <w:sz w:val="17"/>
              </w:rPr>
              <w:t xml:space="preserve">ISS-CFG-02</w:t>
            </w:r>
          </w:p>
        </w:tc>
        <w:tc>
          <w:tcPr>
            <w:tcW w:w="2844" w:type="dxa"/>
          </w:tcPr>
          <w:p>
            <w:pPr>
              <w:pStyle w:val="Compact"/>
              <w:jc w:val="left"/>
            </w:pPr>
            <w:r>
              <w:rPr>
                <w:sz w:val="17"/>
              </w:rPr>
              <w:t xml:space="preserve">Changing a member's role in Team updates persona_memberships.role only, while sidebar, home page, task derivation and staff page use personas.role; adding with a custom role silently sets personas.role='reviewer'.</w:t>
            </w:r>
          </w:p>
        </w:tc>
        <w:tc>
          <w:tcPr>
            <w:tcW w:w="2844" w:type="dxa"/>
          </w:tcPr>
          <w:p>
            <w:pPr>
              <w:pStyle w:val="Compact"/>
              <w:jc w:val="left"/>
            </w:pPr>
            <w:r>
              <w:rPr>
                <w:rStyle w:val="VerbatimChar"/>
                <w:sz w:val="17"/>
              </w:rPr>
              <w:t xml:space="preserve">src/routes/settings.tsx:113,128; src/components/AppShell.tsx:87; src/lib/tasks.ts:98</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Use one role source (membership) everywhere.</w:t>
            </w:r>
          </w:p>
        </w:tc>
      </w:tr>
      <w:tr>
        <w:tc>
          <w:tcPr>
            <w:tcW w:w="666" w:type="dxa"/>
          </w:tcPr>
          <w:p>
            <w:pPr>
              <w:pStyle w:val="Compact"/>
              <w:jc w:val="left"/>
            </w:pPr>
            <w:r>
              <w:rPr>
                <w:sz w:val="17"/>
              </w:rPr>
              <w:t xml:space="preserve">ISS-CFG-03</w:t>
            </w:r>
          </w:p>
        </w:tc>
        <w:tc>
          <w:tcPr>
            <w:tcW w:w="2844" w:type="dxa"/>
          </w:tcPr>
          <w:p>
            <w:pPr>
              <w:pStyle w:val="Compact"/>
              <w:jc w:val="left"/>
            </w:pPr>
            <w:r>
              <w:rPr>
                <w:sz w:val="17"/>
              </w:rPr>
              <w:t xml:space="preserve">Endowment delete has no confirmation or usage guard and cascades plan_level_endowments shares (and possibly fundings).</w:t>
            </w:r>
          </w:p>
        </w:tc>
        <w:tc>
          <w:tcPr>
            <w:tcW w:w="2844" w:type="dxa"/>
          </w:tcPr>
          <w:p>
            <w:pPr>
              <w:pStyle w:val="Compact"/>
              <w:jc w:val="left"/>
            </w:pPr>
            <w:r>
              <w:rPr>
                <w:rStyle w:val="VerbatimChar"/>
                <w:sz w:val="17"/>
              </w:rPr>
              <w:t xml:space="preserve">src/routes/settings.tsx:517; supabase/migrations/20261004184736_*.sql</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Block deletion when used; prefer deactivation (FR-CFG-035).</w:t>
            </w:r>
          </w:p>
        </w:tc>
      </w:tr>
      <w:tr>
        <w:tc>
          <w:tcPr>
            <w:tcW w:w="666" w:type="dxa"/>
          </w:tcPr>
          <w:p>
            <w:pPr>
              <w:pStyle w:val="Compact"/>
              <w:jc w:val="left"/>
            </w:pPr>
            <w:r>
              <w:rPr>
                <w:sz w:val="17"/>
              </w:rPr>
              <w:t xml:space="preserve">ISS-CFG-04</w:t>
            </w:r>
          </w:p>
        </w:tc>
        <w:tc>
          <w:tcPr>
            <w:tcW w:w="2844" w:type="dxa"/>
          </w:tcPr>
          <w:p>
            <w:pPr>
              <w:pStyle w:val="Compact"/>
              <w:jc w:val="left"/>
            </w:pPr>
            <w:r>
              <w:rPr>
                <w:sz w:val="17"/>
              </w:rPr>
              <w:t xml:space="preserve">No confirmation on destructive actions: remove team member, delete department, taxonomy value, form, form field, custom role.</w:t>
            </w:r>
          </w:p>
        </w:tc>
        <w:tc>
          <w:tcPr>
            <w:tcW w:w="2844" w:type="dxa"/>
          </w:tcPr>
          <w:p>
            <w:pPr>
              <w:pStyle w:val="Compact"/>
              <w:jc w:val="left"/>
            </w:pPr>
            <w:r>
              <w:rPr>
                <w:rStyle w:val="VerbatimChar"/>
                <w:sz w:val="17"/>
              </w:rPr>
              <w:t xml:space="preserve">src/routes/settings.tsx:136,403,459,494; src/components/FormBuilder.tsx:25</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confirmation dialogs consistent with app conventions.</w:t>
            </w:r>
          </w:p>
        </w:tc>
      </w:tr>
      <w:tr>
        <w:tc>
          <w:tcPr>
            <w:tcW w:w="666" w:type="dxa"/>
          </w:tcPr>
          <w:p>
            <w:pPr>
              <w:pStyle w:val="Compact"/>
              <w:jc w:val="left"/>
            </w:pPr>
            <w:r>
              <w:rPr>
                <w:sz w:val="17"/>
              </w:rPr>
              <w:t xml:space="preserve">ISS-CFG-05</w:t>
            </w:r>
          </w:p>
        </w:tc>
        <w:tc>
          <w:tcPr>
            <w:tcW w:w="2844" w:type="dxa"/>
          </w:tcPr>
          <w:p>
            <w:pPr>
              <w:pStyle w:val="Compact"/>
              <w:jc w:val="left"/>
            </w:pPr>
            <w:r>
              <w:rPr>
                <w:sz w:val="17"/>
              </w:rPr>
              <w:t xml:space="preserve">tenant_roles and role_audit_log tables exist in generated types but no migration creates them (schema drift).</w:t>
            </w:r>
          </w:p>
        </w:tc>
        <w:tc>
          <w:tcPr>
            <w:tcW w:w="2844" w:type="dxa"/>
          </w:tcPr>
          <w:p>
            <w:pPr>
              <w:pStyle w:val="Compact"/>
              <w:jc w:val="left"/>
            </w:pPr>
            <w:r>
              <w:rPr>
                <w:rStyle w:val="VerbatimChar"/>
                <w:sz w:val="17"/>
              </w:rPr>
              <w:t xml:space="preserve">src/integrations/supabase/types.ts; supabase/migrations/</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migrations with FKs, RLS, and append-only policy for the audit log.</w:t>
            </w:r>
          </w:p>
        </w:tc>
      </w:tr>
      <w:tr>
        <w:tc>
          <w:tcPr>
            <w:tcW w:w="666" w:type="dxa"/>
          </w:tcPr>
          <w:p>
            <w:pPr>
              <w:pStyle w:val="Compact"/>
              <w:jc w:val="left"/>
            </w:pPr>
            <w:r>
              <w:rPr>
                <w:sz w:val="17"/>
              </w:rPr>
              <w:t xml:space="preserve">ISS-CFG-06</w:t>
            </w:r>
          </w:p>
        </w:tc>
        <w:tc>
          <w:tcPr>
            <w:tcW w:w="2844" w:type="dxa"/>
          </w:tcPr>
          <w:p>
            <w:pPr>
              <w:pStyle w:val="Compact"/>
              <w:jc w:val="left"/>
            </w:pPr>
            <w:r>
              <w:rPr>
                <w:sz w:val="17"/>
              </w:rPr>
              <w:t xml:space="preserve">Templates are maintained but never consumed; placeholders are documented with no merge engine; no delete.</w:t>
            </w:r>
          </w:p>
        </w:tc>
        <w:tc>
          <w:tcPr>
            <w:tcW w:w="2844" w:type="dxa"/>
          </w:tcPr>
          <w:p>
            <w:pPr>
              <w:pStyle w:val="Compact"/>
              <w:jc w:val="left"/>
            </w:pPr>
            <w:r>
              <w:rPr>
                <w:rStyle w:val="VerbatimChar"/>
                <w:sz w:val="17"/>
              </w:rPr>
              <w:t xml:space="preserve">src/routes/settings.tsx:419-449</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Confirm consumers (OQ-CFG-03) or hide the tab.</w:t>
            </w:r>
          </w:p>
        </w:tc>
      </w:tr>
      <w:tr>
        <w:tc>
          <w:tcPr>
            <w:tcW w:w="666" w:type="dxa"/>
          </w:tcPr>
          <w:p>
            <w:pPr>
              <w:pStyle w:val="Compact"/>
              <w:jc w:val="left"/>
            </w:pPr>
            <w:r>
              <w:rPr>
                <w:sz w:val="17"/>
              </w:rPr>
              <w:t xml:space="preserve">ISS-CFG-07</w:t>
            </w:r>
          </w:p>
        </w:tc>
        <w:tc>
          <w:tcPr>
            <w:tcW w:w="2844" w:type="dxa"/>
          </w:tcPr>
          <w:p>
            <w:pPr>
              <w:pStyle w:val="Compact"/>
              <w:jc w:val="left"/>
            </w:pPr>
            <w:r>
              <w:rPr>
                <w:sz w:val="17"/>
              </w:rPr>
              <w:t xml:space="preserve">Taxonomies account_type/region/target_group are not read by any other screen; registration uses hard-coded lists.</w:t>
            </w:r>
          </w:p>
        </w:tc>
        <w:tc>
          <w:tcPr>
            <w:tcW w:w="2844" w:type="dxa"/>
          </w:tcPr>
          <w:p>
            <w:pPr>
              <w:pStyle w:val="Compact"/>
              <w:jc w:val="left"/>
            </w:pPr>
            <w:r>
              <w:rPr>
                <w:rStyle w:val="VerbatimChar"/>
                <w:sz w:val="17"/>
              </w:rPr>
              <w:t xml:space="preserve">src/routes/settings.tsx:451-465; src/lib/registrations.ts:15</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Bind forms to taxonomies (FR-CFG-029).</w:t>
            </w:r>
          </w:p>
        </w:tc>
      </w:tr>
      <w:tr>
        <w:tc>
          <w:tcPr>
            <w:tcW w:w="666" w:type="dxa"/>
          </w:tcPr>
          <w:p>
            <w:pPr>
              <w:pStyle w:val="Compact"/>
              <w:jc w:val="left"/>
            </w:pPr>
            <w:r>
              <w:rPr>
                <w:sz w:val="17"/>
              </w:rPr>
              <w:t xml:space="preserve">ISS-CFG-08</w:t>
            </w:r>
          </w:p>
        </w:tc>
        <w:tc>
          <w:tcPr>
            <w:tcW w:w="2844" w:type="dxa"/>
          </w:tcPr>
          <w:p>
            <w:pPr>
              <w:pStyle w:val="Compact"/>
              <w:jc w:val="left"/>
            </w:pPr>
            <w:r>
              <w:rPr>
                <w:sz w:val="17"/>
              </w:rPr>
              <w:t xml:space="preserve">Tenant suspension has no effect on access, portal or transactions.</w:t>
            </w:r>
          </w:p>
        </w:tc>
        <w:tc>
          <w:tcPr>
            <w:tcW w:w="2844" w:type="dxa"/>
          </w:tcPr>
          <w:p>
            <w:pPr>
              <w:pStyle w:val="Compact"/>
              <w:jc w:val="left"/>
            </w:pPr>
            <w:r>
              <w:rPr>
                <w:rStyle w:val="VerbatimChar"/>
                <w:sz w:val="17"/>
              </w:rPr>
              <w:t xml:space="preserve">src/routes/admin.tsx:122-134</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Implement suspension effects (FR-CFG-039).</w:t>
            </w:r>
          </w:p>
        </w:tc>
      </w:tr>
      <w:tr>
        <w:tc>
          <w:tcPr>
            <w:tcW w:w="666" w:type="dxa"/>
          </w:tcPr>
          <w:p>
            <w:pPr>
              <w:pStyle w:val="Compact"/>
              <w:jc w:val="left"/>
            </w:pPr>
            <w:r>
              <w:rPr>
                <w:sz w:val="17"/>
              </w:rPr>
              <w:t xml:space="preserve">ISS-CFG-09</w:t>
            </w:r>
          </w:p>
        </w:tc>
        <w:tc>
          <w:tcPr>
            <w:tcW w:w="2844" w:type="dxa"/>
          </w:tcPr>
          <w:p>
            <w:pPr>
              <w:pStyle w:val="Compact"/>
              <w:jc w:val="left"/>
            </w:pPr>
            <w:r>
              <w:rPr>
                <w:sz w:val="17"/>
              </w:rPr>
              <w:t xml:space="preserve">usePrograms is not tenant-filtered: Workflow hub lists and form usage counts include other organizations' programs.</w:t>
            </w:r>
          </w:p>
        </w:tc>
        <w:tc>
          <w:tcPr>
            <w:tcW w:w="2844" w:type="dxa"/>
          </w:tcPr>
          <w:p>
            <w:pPr>
              <w:pStyle w:val="Compact"/>
              <w:jc w:val="left"/>
            </w:pPr>
            <w:r>
              <w:rPr>
                <w:rStyle w:val="VerbatimChar"/>
                <w:sz w:val="17"/>
              </w:rPr>
              <w:t xml:space="preserve">src/lib/queries.ts:20-29; src/routes/settings.tsx:412,478</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Filter by current tenant.</w:t>
            </w:r>
          </w:p>
        </w:tc>
      </w:tr>
      <w:tr>
        <w:tc>
          <w:tcPr>
            <w:tcW w:w="666" w:type="dxa"/>
          </w:tcPr>
          <w:p>
            <w:pPr>
              <w:pStyle w:val="Compact"/>
              <w:jc w:val="left"/>
            </w:pPr>
            <w:r>
              <w:rPr>
                <w:sz w:val="17"/>
              </w:rPr>
              <w:t xml:space="preserve">ISS-CFG-10</w:t>
            </w:r>
          </w:p>
        </w:tc>
        <w:tc>
          <w:tcPr>
            <w:tcW w:w="2844" w:type="dxa"/>
          </w:tcPr>
          <w:p>
            <w:pPr>
              <w:pStyle w:val="Compact"/>
              <w:jc w:val="left"/>
            </w:pPr>
            <w:r>
              <w:rPr>
                <w:sz w:val="17"/>
              </w:rPr>
              <w:t xml:space="preserve">Settings tabs and /staff/$id are reachable by URL for any persona; admin can open tenant-only tabs (team redirected, but roles/endowments render for admin's tenant).</w:t>
            </w:r>
          </w:p>
        </w:tc>
        <w:tc>
          <w:tcPr>
            <w:tcW w:w="2844" w:type="dxa"/>
          </w:tcPr>
          <w:p>
            <w:pPr>
              <w:pStyle w:val="Compact"/>
              <w:jc w:val="left"/>
            </w:pPr>
            <w:r>
              <w:rPr>
                <w:rStyle w:val="VerbatimChar"/>
                <w:sz w:val="17"/>
              </w:rPr>
              <w:t xml:space="preserve">src/routes/settings.tsx:56; src/components/SectionTabs.tsx:12</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Route guards and server checks (FR-CFG-043).</w:t>
            </w:r>
          </w:p>
        </w:tc>
      </w:tr>
      <w:tr>
        <w:tc>
          <w:tcPr>
            <w:tcW w:w="666" w:type="dxa"/>
          </w:tcPr>
          <w:p>
            <w:pPr>
              <w:pStyle w:val="Compact"/>
              <w:jc w:val="left"/>
            </w:pPr>
            <w:r>
              <w:rPr>
                <w:sz w:val="17"/>
              </w:rPr>
              <w:t xml:space="preserve">ISS-CFG-11</w:t>
            </w:r>
          </w:p>
        </w:tc>
        <w:tc>
          <w:tcPr>
            <w:tcW w:w="2844" w:type="dxa"/>
          </w:tcPr>
          <w:p>
            <w:pPr>
              <w:pStyle w:val="Compact"/>
              <w:jc w:val="left"/>
            </w:pPr>
            <w:r>
              <w:rPr>
                <w:sz w:val="17"/>
              </w:rPr>
              <w:t xml:space="preserve">FormBuilder ignores DB errors; no field edit/reorder; sort_order may collide after deletions.</w:t>
            </w:r>
          </w:p>
        </w:tc>
        <w:tc>
          <w:tcPr>
            <w:tcW w:w="2844" w:type="dxa"/>
          </w:tcPr>
          <w:p>
            <w:pPr>
              <w:pStyle w:val="Compact"/>
              <w:jc w:val="left"/>
            </w:pPr>
            <w:r>
              <w:rPr>
                <w:rStyle w:val="VerbatimChar"/>
                <w:sz w:val="17"/>
              </w:rPr>
              <w:t xml:space="preserve">src/components/FormBuilder.tsx:16-26</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Handle errors; add edit/reorder (FR-CFG-023).</w:t>
            </w:r>
          </w:p>
        </w:tc>
      </w:tr>
      <w:tr>
        <w:tc>
          <w:tcPr>
            <w:tcW w:w="666" w:type="dxa"/>
          </w:tcPr>
          <w:p>
            <w:pPr>
              <w:pStyle w:val="Compact"/>
              <w:jc w:val="left"/>
            </w:pPr>
            <w:r>
              <w:rPr>
                <w:sz w:val="17"/>
              </w:rPr>
              <w:t xml:space="preserve">ISS-CFG-12</w:t>
            </w:r>
          </w:p>
        </w:tc>
        <w:tc>
          <w:tcPr>
            <w:tcW w:w="2844" w:type="dxa"/>
          </w:tcPr>
          <w:p>
            <w:pPr>
              <w:pStyle w:val="Compact"/>
              <w:jc w:val="left"/>
            </w:pPr>
            <w:r>
              <w:rPr>
                <w:sz w:val="17"/>
              </w:rPr>
              <w:t xml:space="preserve">Applicant type toggle shows success toast regardless of write result; closed marker stored in a generic taxonomies table using the type key as label.</w:t>
            </w:r>
          </w:p>
        </w:tc>
        <w:tc>
          <w:tcPr>
            <w:tcW w:w="2844" w:type="dxa"/>
          </w:tcPr>
          <w:p>
            <w:pPr>
              <w:pStyle w:val="Compact"/>
              <w:jc w:val="left"/>
            </w:pPr>
            <w:r>
              <w:rPr>
                <w:rStyle w:val="VerbatimChar"/>
                <w:sz w:val="17"/>
              </w:rPr>
              <w:t xml:space="preserve">src/routes/settings.tsx:80; src/lib/applicantTypes.ts:27-31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Check errors; consider a dedicated settings table.</w:t>
            </w:r>
          </w:p>
        </w:tc>
      </w:tr>
      <w:tr>
        <w:tc>
          <w:tcPr>
            <w:tcW w:w="666" w:type="dxa"/>
          </w:tcPr>
          <w:p>
            <w:pPr>
              <w:pStyle w:val="Compact"/>
              <w:jc w:val="left"/>
            </w:pPr>
            <w:r>
              <w:rPr>
                <w:sz w:val="17"/>
              </w:rPr>
              <w:t xml:space="preserve">ISS-CFG-13</w:t>
            </w:r>
          </w:p>
        </w:tc>
        <w:tc>
          <w:tcPr>
            <w:tcW w:w="2844" w:type="dxa"/>
          </w:tcPr>
          <w:p>
            <w:pPr>
              <w:pStyle w:val="Compact"/>
              <w:jc w:val="left"/>
            </w:pPr>
            <w:r>
              <w:rPr>
                <w:sz w:val="17"/>
              </w:rPr>
              <w:t xml:space="preserve">Template save with an empty name silently does nothing (no message).</w:t>
            </w:r>
          </w:p>
        </w:tc>
        <w:tc>
          <w:tcPr>
            <w:tcW w:w="2844" w:type="dxa"/>
          </w:tcPr>
          <w:p>
            <w:pPr>
              <w:pStyle w:val="Compact"/>
              <w:jc w:val="left"/>
            </w:pPr>
            <w:r>
              <w:rPr>
                <w:rStyle w:val="VerbatimChar"/>
                <w:sz w:val="17"/>
              </w:rPr>
              <w:t xml:space="preserve">src/routes/settings.tsx:426</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Show validation message.</w:t>
            </w:r>
          </w:p>
        </w:tc>
      </w:tr>
      <w:tr>
        <w:tc>
          <w:tcPr>
            <w:tcW w:w="666" w:type="dxa"/>
          </w:tcPr>
          <w:p>
            <w:pPr>
              <w:pStyle w:val="Compact"/>
              <w:jc w:val="left"/>
            </w:pPr>
            <w:r>
              <w:rPr>
                <w:sz w:val="17"/>
              </w:rPr>
              <w:t xml:space="preserve">ISS-CFG-14</w:t>
            </w:r>
          </w:p>
        </w:tc>
        <w:tc>
          <w:tcPr>
            <w:tcW w:w="2844" w:type="dxa"/>
          </w:tcPr>
          <w:p>
            <w:pPr>
              <w:pStyle w:val="Compact"/>
              <w:jc w:val="left"/>
            </w:pPr>
            <w:r>
              <w:rPr>
                <w:sz w:val="17"/>
              </w:rPr>
              <w:t xml:space="preserve">Saving a custom role without changes writes an empty 'update' audit entry.</w:t>
            </w:r>
          </w:p>
        </w:tc>
        <w:tc>
          <w:tcPr>
            <w:tcW w:w="2844" w:type="dxa"/>
          </w:tcPr>
          <w:p>
            <w:pPr>
              <w:pStyle w:val="Compact"/>
              <w:jc w:val="left"/>
            </w:pPr>
            <w:r>
              <w:rPr>
                <w:rStyle w:val="VerbatimChar"/>
                <w:sz w:val="17"/>
              </w:rPr>
              <w:t xml:space="preserve">src/routes/settings.tsx:263-270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Skip save/log when diff is empty.</w:t>
            </w:r>
          </w:p>
        </w:tc>
      </w:tr>
      <w:tr>
        <w:tc>
          <w:tcPr>
            <w:tcW w:w="666" w:type="dxa"/>
          </w:tcPr>
          <w:p>
            <w:pPr>
              <w:pStyle w:val="Compact"/>
              <w:jc w:val="left"/>
            </w:pPr>
            <w:r>
              <w:rPr>
                <w:sz w:val="17"/>
              </w:rPr>
              <w:t xml:space="preserve">ISS-CFG-15</w:t>
            </w:r>
          </w:p>
        </w:tc>
        <w:tc>
          <w:tcPr>
            <w:tcW w:w="2844" w:type="dxa"/>
          </w:tcPr>
          <w:p>
            <w:pPr>
              <w:pStyle w:val="Compact"/>
              <w:jc w:val="left"/>
            </w:pPr>
            <w:r>
              <w:rPr>
                <w:sz w:val="17"/>
              </w:rPr>
              <w:t xml:space="preserve">Staff profile is not tenant-scoped and shows personas.role, not membership role.</w:t>
            </w:r>
          </w:p>
        </w:tc>
        <w:tc>
          <w:tcPr>
            <w:tcW w:w="2844" w:type="dxa"/>
          </w:tcPr>
          <w:p>
            <w:pPr>
              <w:pStyle w:val="Compact"/>
              <w:jc w:val="left"/>
            </w:pPr>
            <w:r>
              <w:rPr>
                <w:rStyle w:val="VerbatimChar"/>
                <w:sz w:val="17"/>
              </w:rPr>
              <w:t xml:space="preserve">src/routes/staff.$id.tsx:25-35,54</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Scope by tenant; use membership role.</w:t>
            </w:r>
          </w:p>
        </w:tc>
      </w:tr>
      <w:tr>
        <w:tc>
          <w:tcPr>
            <w:tcW w:w="666" w:type="dxa"/>
          </w:tcPr>
          <w:p>
            <w:pPr>
              <w:pStyle w:val="Compact"/>
              <w:jc w:val="left"/>
            </w:pPr>
            <w:r>
              <w:rPr>
                <w:sz w:val="17"/>
              </w:rPr>
              <w:t xml:space="preserve">ISS-CFG-16</w:t>
            </w:r>
          </w:p>
        </w:tc>
        <w:tc>
          <w:tcPr>
            <w:tcW w:w="2844" w:type="dxa"/>
          </w:tcPr>
          <w:p>
            <w:pPr>
              <w:pStyle w:val="Compact"/>
              <w:jc w:val="left"/>
            </w:pPr>
            <w:r>
              <w:rPr>
                <w:sz w:val="17"/>
              </w:rPr>
              <w:t xml:space="preserve">Most settings tabs lack loading, error and empty states (Team, Departments, Templates, Endowments, Taxonomies).</w:t>
            </w:r>
          </w:p>
        </w:tc>
        <w:tc>
          <w:tcPr>
            <w:tcW w:w="2844" w:type="dxa"/>
          </w:tcPr>
          <w:p>
            <w:pPr>
              <w:pStyle w:val="Compact"/>
              <w:jc w:val="left"/>
            </w:pPr>
            <w:r>
              <w:rPr>
                <w:rStyle w:val="VerbatimChar"/>
                <w:sz w:val="17"/>
              </w:rPr>
              <w:t xml:space="preserve">src/routes/settings.tsx</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Add standard states.</w:t>
            </w:r>
          </w:p>
        </w:tc>
      </w:tr>
      <w:tr>
        <w:tc>
          <w:tcPr>
            <w:tcW w:w="666" w:type="dxa"/>
          </w:tcPr>
          <w:p>
            <w:pPr>
              <w:pStyle w:val="Compact"/>
              <w:jc w:val="left"/>
            </w:pPr>
            <w:r>
              <w:rPr>
                <w:sz w:val="17"/>
              </w:rPr>
              <w:t xml:space="preserve">ISS-CFG-17</w:t>
            </w:r>
          </w:p>
        </w:tc>
        <w:tc>
          <w:tcPr>
            <w:tcW w:w="2844" w:type="dxa"/>
          </w:tcPr>
          <w:p>
            <w:pPr>
              <w:pStyle w:val="Compact"/>
              <w:jc w:val="left"/>
            </w:pPr>
            <w:r>
              <w:rPr>
                <w:sz w:val="17"/>
              </w:rPr>
              <w:t xml:space="preserve">/admin uses its own layout and non-URL Tabs (defaultValue), unlike Page/PageHeader and URL tabs elsewhere.</w:t>
            </w:r>
          </w:p>
        </w:tc>
        <w:tc>
          <w:tcPr>
            <w:tcW w:w="2844" w:type="dxa"/>
          </w:tcPr>
          <w:p>
            <w:pPr>
              <w:pStyle w:val="Compact"/>
              <w:jc w:val="left"/>
            </w:pPr>
            <w:r>
              <w:rPr>
                <w:rStyle w:val="VerbatimChar"/>
                <w:sz w:val="17"/>
              </w:rPr>
              <w:t xml:space="preserve">src/routes/admin.tsx:136-160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Align with shared layout and URL-synced tabs.</w:t>
            </w:r>
          </w:p>
        </w:tc>
      </w:tr>
      <w:tr>
        <w:tc>
          <w:tcPr>
            <w:tcW w:w="666" w:type="dxa"/>
          </w:tcPr>
          <w:p>
            <w:pPr>
              <w:pStyle w:val="Compact"/>
              <w:jc w:val="left"/>
            </w:pPr>
            <w:r>
              <w:rPr>
                <w:sz w:val="17"/>
              </w:rPr>
              <w:t xml:space="preserve">ISS-CFG-18</w:t>
            </w:r>
          </w:p>
        </w:tc>
        <w:tc>
          <w:tcPr>
            <w:tcW w:w="2844" w:type="dxa"/>
          </w:tcPr>
          <w:p>
            <w:pPr>
              <w:pStyle w:val="Compact"/>
              <w:jc w:val="left"/>
            </w:pPr>
            <w:r>
              <w:rPr>
                <w:sz w:val="17"/>
              </w:rPr>
              <w:t xml:space="preserve">Duplicate taxonomy values, department names and template names are allowed; taxonomies.sort_order is unused.</w:t>
            </w:r>
          </w:p>
        </w:tc>
        <w:tc>
          <w:tcPr>
            <w:tcW w:w="2844" w:type="dxa"/>
          </w:tcPr>
          <w:p>
            <w:pPr>
              <w:pStyle w:val="Compact"/>
              <w:jc w:val="left"/>
            </w:pPr>
            <w:r>
              <w:rPr>
                <w:rStyle w:val="VerbatimChar"/>
                <w:sz w:val="17"/>
              </w:rPr>
              <w:t xml:space="preserve">src/routes/settings.tsx:395,460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Add uniqueness per tenant/kind and ordering.</w:t>
            </w:r>
          </w:p>
        </w:tc>
      </w:tr>
      <w:tr>
        <w:tc>
          <w:tcPr>
            <w:tcW w:w="666" w:type="dxa"/>
          </w:tcPr>
          <w:p>
            <w:pPr>
              <w:pStyle w:val="Compact"/>
              <w:jc w:val="left"/>
            </w:pPr>
            <w:r>
              <w:rPr>
                <w:sz w:val="17"/>
              </w:rPr>
              <w:t xml:space="preserve">ISS-CFG-19</w:t>
            </w:r>
          </w:p>
        </w:tc>
        <w:tc>
          <w:tcPr>
            <w:tcW w:w="2844" w:type="dxa"/>
          </w:tcPr>
          <w:p>
            <w:pPr>
              <w:pStyle w:val="Compact"/>
              <w:jc w:val="left"/>
            </w:pPr>
            <w:r>
              <w:rPr>
                <w:sz w:val="17"/>
              </w:rPr>
              <w:t xml:space="preserve">Public registration reads closed applicant types for the fixed demo TENANT_ID only; other tenants' switches have no effect on registration.</w:t>
            </w:r>
          </w:p>
        </w:tc>
        <w:tc>
          <w:tcPr>
            <w:tcW w:w="2844" w:type="dxa"/>
          </w:tcPr>
          <w:p>
            <w:pPr>
              <w:pStyle w:val="Compact"/>
              <w:jc w:val="left"/>
            </w:pPr>
            <w:r>
              <w:rPr>
                <w:rStyle w:val="VerbatimChar"/>
                <w:sz w:val="17"/>
              </w:rPr>
              <w:t xml:space="preserve">src/routes/register-tenant.tsx:33; src/lib/data.ts:7</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Resolve tenant from registration context (OQ-CFG-11).</w:t>
            </w:r>
          </w:p>
        </w:tc>
      </w:tr>
      <w:tr>
        <w:tc>
          <w:tcPr>
            <w:tcW w:w="666" w:type="dxa"/>
          </w:tcPr>
          <w:p>
            <w:pPr>
              <w:pStyle w:val="Compact"/>
              <w:jc w:val="left"/>
            </w:pPr>
            <w:r>
              <w:rPr>
                <w:sz w:val="17"/>
              </w:rPr>
              <w:t xml:space="preserve">ISS-CFG-20</w:t>
            </w:r>
          </w:p>
        </w:tc>
        <w:tc>
          <w:tcPr>
            <w:tcW w:w="2844" w:type="dxa"/>
          </w:tcPr>
          <w:p>
            <w:pPr>
              <w:pStyle w:val="Compact"/>
              <w:jc w:val="left"/>
            </w:pPr>
            <w:r>
              <w:rPr>
                <w:sz w:val="17"/>
              </w:rPr>
              <w:t xml:space="preserve">Team removal deletes the membership row (history lost) and membership 'active' flag is neither displayed nor managed, though task assignment depends on it.</w:t>
            </w:r>
          </w:p>
        </w:tc>
        <w:tc>
          <w:tcPr>
            <w:tcW w:w="2844" w:type="dxa"/>
          </w:tcPr>
          <w:p>
            <w:pPr>
              <w:pStyle w:val="Compact"/>
              <w:jc w:val="left"/>
            </w:pPr>
            <w:r>
              <w:rPr>
                <w:rStyle w:val="VerbatimChar"/>
                <w:sz w:val="17"/>
              </w:rPr>
              <w:t xml:space="preserve">src/routes/settings.tsx:136; src/lib/tasks.ts:75</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Deactivate instead of delete; show status.</w:t>
            </w:r>
          </w:p>
        </w:tc>
      </w:tr>
      <w:tr>
        <w:tc>
          <w:tcPr>
            <w:tcW w:w="666" w:type="dxa"/>
          </w:tcPr>
          <w:p>
            <w:pPr>
              <w:pStyle w:val="Compact"/>
              <w:jc w:val="left"/>
            </w:pPr>
            <w:r>
              <w:rPr>
                <w:sz w:val="17"/>
              </w:rPr>
              <w:t xml:space="preserve">ISS-CFG-21</w:t>
            </w:r>
          </w:p>
        </w:tc>
        <w:tc>
          <w:tcPr>
            <w:tcW w:w="2844" w:type="dxa"/>
          </w:tcPr>
          <w:p>
            <w:pPr>
              <w:pStyle w:val="Compact"/>
              <w:jc w:val="left"/>
            </w:pPr>
            <w:r>
              <w:rPr>
                <w:sz w:val="17"/>
              </w:rPr>
              <w:t xml:space="preserve">Settings tabs in this module (team, roles, forms, endowments, departments) save directly without the evidence-backed edit session used for programs/engines/products — inconsistent governance.</w:t>
            </w:r>
          </w:p>
        </w:tc>
        <w:tc>
          <w:tcPr>
            <w:tcW w:w="2844" w:type="dxa"/>
          </w:tcPr>
          <w:p>
            <w:pPr>
              <w:pStyle w:val="Compact"/>
              <w:jc w:val="left"/>
            </w:pPr>
            <w:r>
              <w:rPr>
                <w:rStyle w:val="VerbatimChar"/>
                <w:sz w:val="17"/>
              </w:rPr>
              <w:t xml:space="preserve">src/routes/settings.tsx vs src/components/EditSession.tsx</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Decide which settings require evidence (OQ-CFG-08).</w:t>
            </w:r>
          </w:p>
        </w:tc>
      </w:tr>
      <w:tr>
        <w:tc>
          <w:tcPr>
            <w:tcW w:w="666" w:type="dxa"/>
          </w:tcPr>
          <w:p>
            <w:pPr>
              <w:pStyle w:val="Compact"/>
              <w:jc w:val="left"/>
            </w:pPr>
            <w:r>
              <w:rPr>
                <w:sz w:val="17"/>
              </w:rPr>
              <w:t xml:space="preserve">ISS-CFG-22</w:t>
            </w:r>
          </w:p>
        </w:tc>
        <w:tc>
          <w:tcPr>
            <w:tcW w:w="2844" w:type="dxa"/>
          </w:tcPr>
          <w:p>
            <w:pPr>
              <w:pStyle w:val="Compact"/>
              <w:jc w:val="left"/>
            </w:pPr>
            <w:r>
              <w:rPr>
                <w:sz w:val="17"/>
              </w:rPr>
              <w:t xml:space="preserve">Adding an employee inserts persona then membership without a transaction; a failed membership insert leaves an orphan persona.</w:t>
            </w:r>
          </w:p>
        </w:tc>
        <w:tc>
          <w:tcPr>
            <w:tcW w:w="2844" w:type="dxa"/>
          </w:tcPr>
          <w:p>
            <w:pPr>
              <w:pStyle w:val="Compact"/>
              <w:jc w:val="left"/>
            </w:pPr>
            <w:r>
              <w:rPr>
                <w:rStyle w:val="VerbatimChar"/>
                <w:sz w:val="17"/>
              </w:rPr>
              <w:t xml:space="preserve">src/routes/settings.tsx:113-115</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Use a server function/transaction.</w:t>
            </w:r>
          </w:p>
        </w:tc>
      </w:tr>
    </w:tbl>
    <w:bookmarkEnd w:id="385"/>
    <w:bookmarkStart w:id="388" w:name="Xf914070c347c35f7432e8d7e491510f4a092f48"/>
    <w:p>
      <w:pPr>
        <w:pStyle w:val="Heading2"/>
      </w:pPr>
      <w:r>
        <w:t xml:space="preserve">14. Open Questions &amp; Assumptions</w:t>
      </w:r>
    </w:p>
    <w:bookmarkStart w:id="386" w:name="open-questions-1"/>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785"/>
        <w:gridCol w:w="5239"/>
        <w:gridCol w:w="3841"/>
      </w:tblGrid>
      <w:tr>
        <w:trPr>
          <w:tblHeader w:val="true"/>
        </w:trPr>
        <w:tc>
          <w:tcPr>
            <w:tcW w:w="785" w:type="dxa"/>
          </w:tcPr>
          <w:p>
            <w:pPr>
              <w:pStyle w:val="Compact"/>
              <w:jc w:val="left"/>
            </w:pPr>
            <w:r>
              <w:rPr>
                <w:sz w:val="17"/>
              </w:rPr>
              <w:t xml:space="preserve">OQ ID</w:t>
            </w:r>
          </w:p>
        </w:tc>
        <w:tc>
          <w:tcPr>
            <w:tcW w:w="5239" w:type="dxa"/>
          </w:tcPr>
          <w:p>
            <w:pPr>
              <w:pStyle w:val="Compact"/>
              <w:jc w:val="left"/>
            </w:pPr>
            <w:r>
              <w:rPr>
                <w:sz w:val="17"/>
              </w:rPr>
              <w:t xml:space="preserve">Question</w:t>
            </w:r>
          </w:p>
        </w:tc>
        <w:tc>
          <w:tcPr>
            <w:tcW w:w="3841" w:type="dxa"/>
          </w:tcPr>
          <w:p>
            <w:pPr>
              <w:pStyle w:val="Compact"/>
              <w:jc w:val="left"/>
            </w:pPr>
            <w:r>
              <w:rPr>
                <w:sz w:val="17"/>
              </w:rPr>
              <w:t xml:space="preserve">Related</w:t>
            </w:r>
          </w:p>
        </w:tc>
      </w:tr>
      <w:tr>
        <w:tc>
          <w:tcPr>
            <w:tcW w:w="785" w:type="dxa"/>
          </w:tcPr>
          <w:p>
            <w:pPr>
              <w:pStyle w:val="Compact"/>
              <w:jc w:val="left"/>
            </w:pPr>
            <w:r>
              <w:rPr>
                <w:sz w:val="17"/>
              </w:rPr>
              <w:t xml:space="preserve">OQ-CFG-01</w:t>
            </w:r>
          </w:p>
        </w:tc>
        <w:tc>
          <w:tcPr>
            <w:tcW w:w="5239" w:type="dxa"/>
          </w:tcPr>
          <w:p>
            <w:pPr>
              <w:pStyle w:val="Compact"/>
              <w:jc w:val="left"/>
            </w:pPr>
            <w:r>
              <w:rPr>
                <w:sz w:val="17"/>
              </w:rPr>
              <w:t xml:space="preserve">What is the authoritative role source (personas.role vs persona_memberships.role vs custom roles) and must the permission matrix be enforced server-side?</w:t>
            </w:r>
          </w:p>
        </w:tc>
        <w:tc>
          <w:tcPr>
            <w:tcW w:w="3841" w:type="dxa"/>
          </w:tcPr>
          <w:p>
            <w:pPr>
              <w:pStyle w:val="Compact"/>
              <w:jc w:val="left"/>
            </w:pPr>
            <w:r>
              <w:rPr>
                <w:sz w:val="17"/>
              </w:rPr>
              <w:t xml:space="preserve">FT-CFG-01, FT-CFG-02, ISS-CFG-01, ISS-CFG-02</w:t>
            </w:r>
          </w:p>
        </w:tc>
      </w:tr>
      <w:tr>
        <w:tc>
          <w:tcPr>
            <w:tcW w:w="785" w:type="dxa"/>
          </w:tcPr>
          <w:p>
            <w:pPr>
              <w:pStyle w:val="Compact"/>
              <w:jc w:val="left"/>
            </w:pPr>
            <w:r>
              <w:rPr>
                <w:sz w:val="17"/>
              </w:rPr>
              <w:t xml:space="preserve">OQ-CFG-02</w:t>
            </w:r>
          </w:p>
        </w:tc>
        <w:tc>
          <w:tcPr>
            <w:tcW w:w="5239" w:type="dxa"/>
          </w:tcPr>
          <w:p>
            <w:pPr>
              <w:pStyle w:val="Compact"/>
              <w:jc w:val="left"/>
            </w:pPr>
            <w:r>
              <w:rPr>
                <w:sz w:val="17"/>
              </w:rPr>
              <w:t xml:space="preserve">Which roles may access each settings tab (only grants_manager? finance for endowments as matrix suggests?) and which tenant does the platform admin configure?</w:t>
            </w:r>
          </w:p>
        </w:tc>
        <w:tc>
          <w:tcPr>
            <w:tcW w:w="3841" w:type="dxa"/>
          </w:tcPr>
          <w:p>
            <w:pPr>
              <w:pStyle w:val="Compact"/>
              <w:jc w:val="left"/>
            </w:pPr>
            <w:r>
              <w:rPr>
                <w:sz w:val="17"/>
              </w:rPr>
              <w:t xml:space="preserve">FT-CFG-13, ISS-CFG-10</w:t>
            </w:r>
          </w:p>
        </w:tc>
      </w:tr>
      <w:tr>
        <w:tc>
          <w:tcPr>
            <w:tcW w:w="785" w:type="dxa"/>
          </w:tcPr>
          <w:p>
            <w:pPr>
              <w:pStyle w:val="Compact"/>
              <w:jc w:val="left"/>
            </w:pPr>
            <w:r>
              <w:rPr>
                <w:sz w:val="17"/>
              </w:rPr>
              <w:t xml:space="preserve">OQ-CFG-03</w:t>
            </w:r>
          </w:p>
        </w:tc>
        <w:tc>
          <w:tcPr>
            <w:tcW w:w="5239" w:type="dxa"/>
          </w:tcPr>
          <w:p>
            <w:pPr>
              <w:pStyle w:val="Compact"/>
              <w:jc w:val="left"/>
            </w:pPr>
            <w:r>
              <w:rPr>
                <w:sz w:val="17"/>
              </w:rPr>
              <w:t xml:space="preserve">Where are templates used (apology on rejection, contract generation, notifications) and what is the full placeholder list?</w:t>
            </w:r>
          </w:p>
        </w:tc>
        <w:tc>
          <w:tcPr>
            <w:tcW w:w="3841" w:type="dxa"/>
          </w:tcPr>
          <w:p>
            <w:pPr>
              <w:pStyle w:val="Compact"/>
              <w:jc w:val="left"/>
            </w:pPr>
            <w:r>
              <w:rPr>
                <w:sz w:val="17"/>
              </w:rPr>
              <w:t xml:space="preserve">FT-CFG-08, ISS-CFG-06</w:t>
            </w:r>
          </w:p>
        </w:tc>
      </w:tr>
      <w:tr>
        <w:tc>
          <w:tcPr>
            <w:tcW w:w="785" w:type="dxa"/>
          </w:tcPr>
          <w:p>
            <w:pPr>
              <w:pStyle w:val="Compact"/>
              <w:jc w:val="left"/>
            </w:pPr>
            <w:r>
              <w:rPr>
                <w:sz w:val="17"/>
              </w:rPr>
              <w:t xml:space="preserve">OQ-CFG-04</w:t>
            </w:r>
          </w:p>
        </w:tc>
        <w:tc>
          <w:tcPr>
            <w:tcW w:w="5239" w:type="dxa"/>
          </w:tcPr>
          <w:p>
            <w:pPr>
              <w:pStyle w:val="Compact"/>
              <w:jc w:val="left"/>
            </w:pPr>
            <w:r>
              <w:rPr>
                <w:sz w:val="17"/>
              </w:rPr>
              <w:t xml:space="preserve">Which forms should consume the account_type, region and target_group taxonomies?</w:t>
            </w:r>
          </w:p>
        </w:tc>
        <w:tc>
          <w:tcPr>
            <w:tcW w:w="3841" w:type="dxa"/>
          </w:tcPr>
          <w:p>
            <w:pPr>
              <w:pStyle w:val="Compact"/>
              <w:jc w:val="left"/>
            </w:pPr>
            <w:r>
              <w:rPr>
                <w:sz w:val="17"/>
              </w:rPr>
              <w:t xml:space="preserve">FT-CFG-09, ISS-CFG-07</w:t>
            </w:r>
          </w:p>
        </w:tc>
      </w:tr>
      <w:tr>
        <w:tc>
          <w:tcPr>
            <w:tcW w:w="785" w:type="dxa"/>
          </w:tcPr>
          <w:p>
            <w:pPr>
              <w:pStyle w:val="Compact"/>
              <w:jc w:val="left"/>
            </w:pPr>
            <w:r>
              <w:rPr>
                <w:sz w:val="17"/>
              </w:rPr>
              <w:t xml:space="preserve">OQ-CFG-05</w:t>
            </w:r>
          </w:p>
        </w:tc>
        <w:tc>
          <w:tcPr>
            <w:tcW w:w="5239" w:type="dxa"/>
          </w:tcPr>
          <w:p>
            <w:pPr>
              <w:pStyle w:val="Compact"/>
              <w:jc w:val="left"/>
            </w:pPr>
            <w:r>
              <w:rPr>
                <w:sz w:val="17"/>
              </w:rPr>
              <w:t xml:space="preserve">What is the policy for deleting or deactivating an endowment that has fundings or plan shares?</w:t>
            </w:r>
          </w:p>
        </w:tc>
        <w:tc>
          <w:tcPr>
            <w:tcW w:w="3841" w:type="dxa"/>
          </w:tcPr>
          <w:p>
            <w:pPr>
              <w:pStyle w:val="Compact"/>
              <w:jc w:val="left"/>
            </w:pPr>
            <w:r>
              <w:rPr>
                <w:sz w:val="17"/>
              </w:rPr>
              <w:t xml:space="preserve">FT-CFG-11, ISS-CFG-03</w:t>
            </w:r>
          </w:p>
        </w:tc>
      </w:tr>
      <w:tr>
        <w:tc>
          <w:tcPr>
            <w:tcW w:w="785" w:type="dxa"/>
          </w:tcPr>
          <w:p>
            <w:pPr>
              <w:pStyle w:val="Compact"/>
              <w:jc w:val="left"/>
            </w:pPr>
            <w:r>
              <w:rPr>
                <w:sz w:val="17"/>
              </w:rPr>
              <w:t xml:space="preserve">OQ-CFG-06</w:t>
            </w:r>
          </w:p>
        </w:tc>
        <w:tc>
          <w:tcPr>
            <w:tcW w:w="5239" w:type="dxa"/>
          </w:tcPr>
          <w:p>
            <w:pPr>
              <w:pStyle w:val="Compact"/>
              <w:jc w:val="left"/>
            </w:pPr>
            <w:r>
              <w:rPr>
                <w:sz w:val="17"/>
              </w:rPr>
              <w:t xml:space="preserve">What exactly should suspension of an organization block (login, portal, payments, data visibility)?</w:t>
            </w:r>
          </w:p>
        </w:tc>
        <w:tc>
          <w:tcPr>
            <w:tcW w:w="3841" w:type="dxa"/>
          </w:tcPr>
          <w:p>
            <w:pPr>
              <w:pStyle w:val="Compact"/>
              <w:jc w:val="left"/>
            </w:pPr>
            <w:r>
              <w:rPr>
                <w:sz w:val="17"/>
              </w:rPr>
              <w:t xml:space="preserve">FT-CFG-12, ISS-CFG-08</w:t>
            </w:r>
          </w:p>
        </w:tc>
      </w:tr>
      <w:tr>
        <w:tc>
          <w:tcPr>
            <w:tcW w:w="785" w:type="dxa"/>
          </w:tcPr>
          <w:p>
            <w:pPr>
              <w:pStyle w:val="Compact"/>
              <w:jc w:val="left"/>
            </w:pPr>
            <w:r>
              <w:rPr>
                <w:sz w:val="17"/>
              </w:rPr>
              <w:t xml:space="preserve">OQ-CFG-07</w:t>
            </w:r>
          </w:p>
        </w:tc>
        <w:tc>
          <w:tcPr>
            <w:tcW w:w="5239" w:type="dxa"/>
          </w:tcPr>
          <w:p>
            <w:pPr>
              <w:pStyle w:val="Compact"/>
              <w:jc w:val="left"/>
            </w:pPr>
            <w:r>
              <w:rPr>
                <w:sz w:val="17"/>
              </w:rPr>
              <w:t xml:space="preserve">May fields of a form already used by submitted applications be edited/deleted, or must forms be versioned?</w:t>
            </w:r>
          </w:p>
        </w:tc>
        <w:tc>
          <w:tcPr>
            <w:tcW w:w="3841" w:type="dxa"/>
          </w:tcPr>
          <w:p>
            <w:pPr>
              <w:pStyle w:val="Compact"/>
              <w:jc w:val="left"/>
            </w:pPr>
            <w:r>
              <w:rPr>
                <w:sz w:val="17"/>
              </w:rPr>
              <w:t xml:space="preserve">FT-CFG-06</w:t>
            </w:r>
          </w:p>
        </w:tc>
      </w:tr>
      <w:tr>
        <w:tc>
          <w:tcPr>
            <w:tcW w:w="785" w:type="dxa"/>
          </w:tcPr>
          <w:p>
            <w:pPr>
              <w:pStyle w:val="Compact"/>
              <w:jc w:val="left"/>
            </w:pPr>
            <w:r>
              <w:rPr>
                <w:sz w:val="17"/>
              </w:rPr>
              <w:t xml:space="preserve">OQ-CFG-08</w:t>
            </w:r>
          </w:p>
        </w:tc>
        <w:tc>
          <w:tcPr>
            <w:tcW w:w="5239" w:type="dxa"/>
          </w:tcPr>
          <w:p>
            <w:pPr>
              <w:pStyle w:val="Compact"/>
              <w:jc w:val="left"/>
            </w:pPr>
            <w:r>
              <w:rPr>
                <w:sz w:val="17"/>
              </w:rPr>
              <w:t xml:space="preserve">Should settings changes (roles, forms, endowments) also require evidence documents like programs/engines/products?</w:t>
            </w:r>
          </w:p>
        </w:tc>
        <w:tc>
          <w:tcPr>
            <w:tcW w:w="3841" w:type="dxa"/>
          </w:tcPr>
          <w:p>
            <w:pPr>
              <w:pStyle w:val="Compact"/>
              <w:jc w:val="left"/>
            </w:pPr>
            <w:r>
              <w:rPr>
                <w:sz w:val="17"/>
              </w:rPr>
              <w:t xml:space="preserve">FT-CFG-14, ISS-CFG-21</w:t>
            </w:r>
          </w:p>
        </w:tc>
      </w:tr>
      <w:tr>
        <w:tc>
          <w:tcPr>
            <w:tcW w:w="785" w:type="dxa"/>
          </w:tcPr>
          <w:p>
            <w:pPr>
              <w:pStyle w:val="Compact"/>
              <w:jc w:val="left"/>
            </w:pPr>
            <w:r>
              <w:rPr>
                <w:sz w:val="17"/>
              </w:rPr>
              <w:t xml:space="preserve">OQ-CFG-09</w:t>
            </w:r>
          </w:p>
        </w:tc>
        <w:tc>
          <w:tcPr>
            <w:tcW w:w="5239" w:type="dxa"/>
          </w:tcPr>
          <w:p>
            <w:pPr>
              <w:pStyle w:val="Compact"/>
              <w:jc w:val="left"/>
            </w:pPr>
            <w:r>
              <w:rPr>
                <w:sz w:val="17"/>
              </w:rPr>
              <w:t xml:space="preserve">How should staff KPIs be defined (include derived workflow/payment tasks, SLA compliance, period selection)?</w:t>
            </w:r>
          </w:p>
        </w:tc>
        <w:tc>
          <w:tcPr>
            <w:tcW w:w="3841" w:type="dxa"/>
          </w:tcPr>
          <w:p>
            <w:pPr>
              <w:pStyle w:val="Compact"/>
              <w:jc w:val="left"/>
            </w:pPr>
            <w:r>
              <w:rPr>
                <w:sz w:val="17"/>
              </w:rPr>
              <w:t xml:space="preserve">FT-CFG-05</w:t>
            </w:r>
          </w:p>
        </w:tc>
      </w:tr>
      <w:tr>
        <w:tc>
          <w:tcPr>
            <w:tcW w:w="785" w:type="dxa"/>
          </w:tcPr>
          <w:p>
            <w:pPr>
              <w:pStyle w:val="Compact"/>
              <w:jc w:val="left"/>
            </w:pPr>
            <w:r>
              <w:rPr>
                <w:sz w:val="17"/>
              </w:rPr>
              <w:t xml:space="preserve">OQ-CFG-10</w:t>
            </w:r>
          </w:p>
        </w:tc>
        <w:tc>
          <w:tcPr>
            <w:tcW w:w="5239" w:type="dxa"/>
          </w:tcPr>
          <w:p>
            <w:pPr>
              <w:pStyle w:val="Compact"/>
              <w:jc w:val="left"/>
            </w:pPr>
            <w:r>
              <w:rPr>
                <w:sz w:val="17"/>
              </w:rPr>
              <w:t xml:space="preserve">Should the palette be an organization-level branding setting rather than per device?</w:t>
            </w:r>
          </w:p>
        </w:tc>
        <w:tc>
          <w:tcPr>
            <w:tcW w:w="3841" w:type="dxa"/>
          </w:tcPr>
          <w:p>
            <w:pPr>
              <w:pStyle w:val="Compact"/>
              <w:jc w:val="left"/>
            </w:pPr>
            <w:r>
              <w:rPr>
                <w:sz w:val="17"/>
              </w:rPr>
              <w:t xml:space="preserve">FT-CFG-15</w:t>
            </w:r>
          </w:p>
        </w:tc>
      </w:tr>
      <w:tr>
        <w:tc>
          <w:tcPr>
            <w:tcW w:w="785" w:type="dxa"/>
          </w:tcPr>
          <w:p>
            <w:pPr>
              <w:pStyle w:val="Compact"/>
              <w:jc w:val="left"/>
            </w:pPr>
            <w:r>
              <w:rPr>
                <w:sz w:val="17"/>
              </w:rPr>
              <w:t xml:space="preserve">OQ-CFG-11</w:t>
            </w:r>
          </w:p>
        </w:tc>
        <w:tc>
          <w:tcPr>
            <w:tcW w:w="5239" w:type="dxa"/>
          </w:tcPr>
          <w:p>
            <w:pPr>
              <w:pStyle w:val="Compact"/>
              <w:jc w:val="left"/>
            </w:pPr>
            <w:r>
              <w:rPr>
                <w:sz w:val="17"/>
              </w:rPr>
              <w:t xml:space="preserve">In a multi-tenant deployment, which organization's applicant-type switches apply to the public registration page?</w:t>
            </w:r>
          </w:p>
        </w:tc>
        <w:tc>
          <w:tcPr>
            <w:tcW w:w="3841" w:type="dxa"/>
          </w:tcPr>
          <w:p>
            <w:pPr>
              <w:pStyle w:val="Compact"/>
              <w:jc w:val="left"/>
            </w:pPr>
            <w:r>
              <w:rPr>
                <w:sz w:val="17"/>
              </w:rPr>
              <w:t xml:space="preserve">FT-CFG-10, ISS-CFG-19</w:t>
            </w:r>
          </w:p>
        </w:tc>
      </w:tr>
      <w:tr>
        <w:tc>
          <w:tcPr>
            <w:tcW w:w="785" w:type="dxa"/>
          </w:tcPr>
          <w:p>
            <w:pPr>
              <w:pStyle w:val="Compact"/>
              <w:jc w:val="left"/>
            </w:pPr>
            <w:r>
              <w:rPr>
                <w:sz w:val="17"/>
              </w:rPr>
              <w:t xml:space="preserve">OQ-CFG-12</w:t>
            </w:r>
          </w:p>
        </w:tc>
        <w:tc>
          <w:tcPr>
            <w:tcW w:w="5239" w:type="dxa"/>
          </w:tcPr>
          <w:p>
            <w:pPr>
              <w:pStyle w:val="Compact"/>
              <w:jc w:val="left"/>
            </w:pPr>
            <w:r>
              <w:rPr>
                <w:sz w:val="17"/>
              </w:rPr>
              <w:t xml:space="preserve">Should team membership changes (add/remove/role change) also be audited?</w:t>
            </w:r>
          </w:p>
        </w:tc>
        <w:tc>
          <w:tcPr>
            <w:tcW w:w="3841" w:type="dxa"/>
          </w:tcPr>
          <w:p>
            <w:pPr>
              <w:pStyle w:val="Compact"/>
              <w:jc w:val="left"/>
            </w:pPr>
            <w:r>
              <w:rPr>
                <w:sz w:val="17"/>
              </w:rPr>
              <w:t xml:space="preserve">FT-CFG-03</w:t>
            </w:r>
          </w:p>
        </w:tc>
      </w:tr>
      <w:tr>
        <w:tc>
          <w:tcPr>
            <w:tcW w:w="785" w:type="dxa"/>
          </w:tcPr>
          <w:p>
            <w:pPr>
              <w:pStyle w:val="Compact"/>
              <w:jc w:val="left"/>
            </w:pPr>
            <w:r>
              <w:rPr>
                <w:sz w:val="17"/>
              </w:rPr>
              <w:t xml:space="preserve">OQ-CFG-13</w:t>
            </w:r>
          </w:p>
        </w:tc>
        <w:tc>
          <w:tcPr>
            <w:tcW w:w="5239" w:type="dxa"/>
          </w:tcPr>
          <w:p>
            <w:pPr>
              <w:pStyle w:val="Compact"/>
              <w:jc w:val="left"/>
            </w:pPr>
            <w:r>
              <w:rPr>
                <w:sz w:val="17"/>
              </w:rPr>
              <w:t xml:space="preserve">Which identity verification (verified_via) is required before a person becomes primary delegate?</w:t>
            </w:r>
          </w:p>
        </w:tc>
        <w:tc>
          <w:tcPr>
            <w:tcW w:w="3841" w:type="dxa"/>
          </w:tcPr>
          <w:p>
            <w:pPr>
              <w:pStyle w:val="Compact"/>
              <w:jc w:val="left"/>
            </w:pPr>
            <w:r>
              <w:rPr>
                <w:sz w:val="17"/>
              </w:rPr>
              <w:t xml:space="preserve">FT-CFG-16</w:t>
            </w:r>
          </w:p>
        </w:tc>
      </w:tr>
      <w:tr>
        <w:tc>
          <w:tcPr>
            <w:tcW w:w="785" w:type="dxa"/>
          </w:tcPr>
          <w:p>
            <w:pPr>
              <w:pStyle w:val="Compact"/>
              <w:jc w:val="left"/>
            </w:pPr>
            <w:r>
              <w:rPr>
                <w:sz w:val="17"/>
              </w:rPr>
              <w:t xml:space="preserve">OQ-CFG-14</w:t>
            </w:r>
          </w:p>
        </w:tc>
        <w:tc>
          <w:tcPr>
            <w:tcW w:w="5239" w:type="dxa"/>
          </w:tcPr>
          <w:p>
            <w:pPr>
              <w:pStyle w:val="Compact"/>
              <w:jc w:val="left"/>
            </w:pPr>
            <w:r>
              <w:rPr>
                <w:sz w:val="17"/>
              </w:rPr>
              <w:t xml:space="preserve">Should removing a staff member deactivate rather than delete the membership, and what happens to their open tasks and stage assignments?</w:t>
            </w:r>
          </w:p>
        </w:tc>
        <w:tc>
          <w:tcPr>
            <w:tcW w:w="3841" w:type="dxa"/>
          </w:tcPr>
          <w:p>
            <w:pPr>
              <w:pStyle w:val="Compact"/>
              <w:jc w:val="left"/>
            </w:pPr>
            <w:r>
              <w:rPr>
                <w:sz w:val="17"/>
              </w:rPr>
              <w:t xml:space="preserve">FT-CFG-01, ISS-CFG-20</w:t>
            </w:r>
          </w:p>
        </w:tc>
      </w:tr>
    </w:tbl>
    <w:bookmarkEnd w:id="386"/>
    <w:bookmarkStart w:id="387" w:name="assumptions-1"/>
    <w:p>
      <w:pPr>
        <w:pStyle w:val="Heading3"/>
      </w:pPr>
      <w:r>
        <w:t xml:space="preserve">Assumptions</w:t>
      </w:r>
    </w:p>
    <w:p>
      <w:pPr>
        <w:numPr>
          <w:ilvl w:val="0"/>
          <w:numId w:val="1668"/>
        </w:numPr>
        <w:pStyle w:val="Compact"/>
      </w:pPr>
      <w:r>
        <w:t xml:space="preserve">All role-based restrictions are UI-level; production needs per-user auth and enforcement (AGENTS.md). [Observed]</w:t>
      </w:r>
    </w:p>
    <w:p>
      <w:pPr>
        <w:numPr>
          <w:ilvl w:val="0"/>
          <w:numId w:val="1668"/>
        </w:numPr>
        <w:pStyle w:val="Compact"/>
      </w:pPr>
      <w:r>
        <w:t xml:space="preserve">Field changes do not affect submitted applications because applications.snapshot freezes data (AGENTS.md). [Inferred]</w:t>
      </w:r>
    </w:p>
    <w:p>
      <w:pPr>
        <w:numPr>
          <w:ilvl w:val="0"/>
          <w:numId w:val="1668"/>
        </w:numPr>
        <w:pStyle w:val="Compact"/>
      </w:pPr>
      <w:r>
        <w:t xml:space="preserve">The finance role's 'set_endow' permission in the matrix suggests finance should manage endowments, but finance has no Settings sidebar item. [To Confirm]</w:t>
      </w:r>
    </w:p>
    <w:p>
      <w:pPr>
        <w:numPr>
          <w:ilvl w:val="0"/>
          <w:numId w:val="1668"/>
        </w:numPr>
        <w:pStyle w:val="Compact"/>
      </w:pPr>
      <w:r>
        <w:t xml:space="preserve">Business value statements are marked [To Confirm] where the prototype gives no evidence.</w:t>
      </w:r>
    </w:p>
    <w:p>
      <w:r>
        <w:pict>
          <v:rect style="width:0;height:1.5pt" o:hralign="center" o:hrstd="t" o:hr="t"/>
        </w:pict>
      </w:r>
    </w:p>
    <w:bookmarkEnd w:id="387"/>
    <w:bookmarkEnd w:id="388"/>
    <w:bookmarkEnd w:id="389"/>
    <w:bookmarkStart w:id="557" w:name="X610aa9a60f8ac2b54b1a29bee446b00bc543b78"/>
    <w:p>
      <w:pPr>
        <w:pStyle w:val="Heading1"/>
      </w:pPr>
      <w:r>
        <w:t xml:space="preserve">PLN — Annual Plans, Endowments &amp; Initiatives</w:t>
      </w:r>
    </w:p>
    <w:bookmarkStart w:id="390" w:name="Xcf64767cdf6e0b2a1f1362604d7182fd3407aa4"/>
    <w:p>
      <w:pPr>
        <w:pStyle w:val="Heading2"/>
      </w:pPr>
      <w:r>
        <w:t xml:space="preserve">1. Scope &amp; Coverage</w:t>
      </w:r>
    </w:p>
    <w:p>
      <w:pPr>
        <w:pStyle w:val="FirstParagraph"/>
      </w:pPr>
      <w:r>
        <w:rPr>
          <w:bCs/>
          <w:b/>
        </w:rPr>
        <w:t xml:space="preserve">Module purpose (as evidenced in code):</w:t>
      </w:r>
      <w:r>
        <w:t xml:space="preserve"> </w:t>
      </w:r>
      <w:r>
        <w:t xml:space="preserve">maintain the organization's annual plans (budget ceilings) and their hierarchical breakdown (tracks → items/initiatives), monitor how much of each level is used, committed, due, paid and still available, execute evidenced budget adjustments (increase / decrease / transfer), lock plans against new approvals, and manage endowments (funding sources) that adopt plan levels by percentage.</w:t>
      </w:r>
    </w:p>
    <w:p>
      <w:pPr>
        <w:pStyle w:val="BodyText"/>
      </w:pPr>
      <w:r>
        <w:rPr>
          <w:bCs/>
          <w:b/>
        </w:rPr>
        <w:t xml:space="preserve">Files analyzed (all read in full):</w:t>
      </w:r>
    </w:p>
    <w:tbl>
      <w:tblPr>
        <w:tblStyle w:val="Table"/>
        <w:tblW w:type="dxa" w:w="9865"/>
        <w:jc w:val="start"/>
        <w:tblLayout w:type="fixed"/>
        <w:tblLook w:firstRow="1" w:lastRow="0" w:firstColumn="0" w:lastColumn="0" w:noHBand="0" w:noVBand="0" w:val="0020"/>
      </w:tblPr>
      <w:tblGrid>
        <w:gridCol w:w="4281"/>
        <w:gridCol w:w="5584"/>
      </w:tblGrid>
      <w:tr>
        <w:trPr>
          <w:tblHeader w:val="true"/>
        </w:trPr>
        <w:tc>
          <w:tcPr>
            <w:tcW w:w="4281" w:type="dxa"/>
          </w:tcPr>
          <w:p>
            <w:pPr>
              <w:pStyle w:val="Compact"/>
              <w:jc w:val="left"/>
            </w:pPr>
            <w:r>
              <w:rPr>
                <w:sz w:val="17"/>
              </w:rPr>
              <w:t xml:space="preserve">File</w:t>
            </w:r>
          </w:p>
        </w:tc>
        <w:tc>
          <w:tcPr>
            <w:tcW w:w="5584" w:type="dxa"/>
          </w:tcPr>
          <w:p>
            <w:pPr>
              <w:pStyle w:val="Compact"/>
              <w:jc w:val="left"/>
            </w:pPr>
            <w:r>
              <w:rPr>
                <w:sz w:val="17"/>
              </w:rPr>
              <w:t xml:space="preserve">Role</w:t>
            </w:r>
          </w:p>
        </w:tc>
      </w:tr>
      <w:tr>
        <w:tc>
          <w:tcPr>
            <w:tcW w:w="4281" w:type="dxa"/>
          </w:tcPr>
          <w:p>
            <w:pPr>
              <w:pStyle w:val="Compact"/>
              <w:jc w:val="left"/>
            </w:pPr>
            <w:r>
              <w:rPr>
                <w:rStyle w:val="VerbatimChar"/>
                <w:sz w:val="17"/>
              </w:rPr>
              <w:t xml:space="preserve">src/routes/plans.tsx</w:t>
            </w:r>
            <w:r>
              <w:rPr>
                <w:sz w:val="17"/>
              </w:rPr>
              <w:t xml:space="preserve">,</w:t>
            </w:r>
            <w:r>
              <w:rPr>
                <w:sz w:val="17"/>
              </w:rPr>
              <w:t xml:space="preserve"> </w:t>
            </w:r>
            <w:r>
              <w:rPr>
                <w:rStyle w:val="VerbatimChar"/>
                <w:sz w:val="17"/>
              </w:rPr>
              <w:t xml:space="preserve">src/routes/plans.$id.tsx</w:t>
            </w:r>
          </w:p>
        </w:tc>
        <w:tc>
          <w:tcPr>
            <w:tcW w:w="5584" w:type="dxa"/>
          </w:tcPr>
          <w:p>
            <w:pPr>
              <w:pStyle w:val="Compact"/>
              <w:jc w:val="left"/>
            </w:pPr>
            <w:r>
              <w:rPr>
                <w:sz w:val="17"/>
              </w:rPr>
              <w:t xml:space="preserve">Layout outlets only (5 lines each)</w:t>
            </w:r>
          </w:p>
        </w:tc>
      </w:tr>
      <w:tr>
        <w:tc>
          <w:tcPr>
            <w:tcW w:w="4281" w:type="dxa"/>
          </w:tcPr>
          <w:p>
            <w:pPr>
              <w:pStyle w:val="Compact"/>
              <w:jc w:val="left"/>
            </w:pPr>
            <w:r>
              <w:rPr>
                <w:rStyle w:val="VerbatimChar"/>
                <w:sz w:val="17"/>
              </w:rPr>
              <w:t xml:space="preserve">src/routes/plans.index.tsx</w:t>
            </w:r>
          </w:p>
        </w:tc>
        <w:tc>
          <w:tcPr>
            <w:tcW w:w="5584" w:type="dxa"/>
          </w:tcPr>
          <w:p>
            <w:pPr>
              <w:pStyle w:val="Compact"/>
              <w:jc w:val="left"/>
            </w:pPr>
            <w:r>
              <w:rPr>
                <w:sz w:val="17"/>
              </w:rPr>
              <w:t xml:space="preserve">Annual plans register, KPIs, lock/reopen dialog</w:t>
            </w:r>
          </w:p>
        </w:tc>
      </w:tr>
      <w:tr>
        <w:tc>
          <w:tcPr>
            <w:tcW w:w="4281" w:type="dxa"/>
          </w:tcPr>
          <w:p>
            <w:pPr>
              <w:pStyle w:val="Compact"/>
              <w:jc w:val="left"/>
            </w:pPr>
            <w:r>
              <w:rPr>
                <w:rStyle w:val="VerbatimChar"/>
                <w:sz w:val="17"/>
              </w:rPr>
              <w:t xml:space="preserve">src/routes/plans.$id.index.tsx</w:t>
            </w:r>
          </w:p>
        </w:tc>
        <w:tc>
          <w:tcPr>
            <w:tcW w:w="5584" w:type="dxa"/>
          </w:tcPr>
          <w:p>
            <w:pPr>
              <w:pStyle w:val="Compact"/>
              <w:jc w:val="left"/>
            </w:pPr>
            <w:r>
              <w:rPr>
                <w:sz w:val="17"/>
              </w:rPr>
              <w:t xml:space="preserve">Hierarchy view + hierarchy edit session (</w:t>
            </w:r>
            <w:r>
              <w:rPr>
                <w:rStyle w:val="VerbatimChar"/>
                <w:sz w:val="17"/>
              </w:rPr>
              <w:t xml:space="preserve">?edit=1</w:t>
            </w:r>
            <w:r>
              <w:rPr>
                <w:sz w:val="17"/>
              </w:rPr>
              <w:t xml:space="preserve">)</w:t>
            </w:r>
          </w:p>
        </w:tc>
      </w:tr>
      <w:tr>
        <w:tc>
          <w:tcPr>
            <w:tcW w:w="4281" w:type="dxa"/>
          </w:tcPr>
          <w:p>
            <w:pPr>
              <w:pStyle w:val="Compact"/>
              <w:jc w:val="left"/>
            </w:pPr>
            <w:r>
              <w:rPr>
                <w:rStyle w:val="VerbatimChar"/>
                <w:sz w:val="17"/>
              </w:rPr>
              <w:t xml:space="preserve">src/routes/plans.$id.summary.tsx</w:t>
            </w:r>
          </w:p>
        </w:tc>
        <w:tc>
          <w:tcPr>
            <w:tcW w:w="5584" w:type="dxa"/>
          </w:tcPr>
          <w:p>
            <w:pPr>
              <w:pStyle w:val="Compact"/>
              <w:jc w:val="left"/>
            </w:pPr>
            <w:r>
              <w:rPr>
                <w:sz w:val="17"/>
              </w:rPr>
              <w:t xml:space="preserve">Plan summary dashboard</w:t>
            </w:r>
          </w:p>
        </w:tc>
      </w:tr>
      <w:tr>
        <w:tc>
          <w:tcPr>
            <w:tcW w:w="4281" w:type="dxa"/>
          </w:tcPr>
          <w:p>
            <w:pPr>
              <w:pStyle w:val="Compact"/>
              <w:jc w:val="left"/>
            </w:pPr>
            <w:r>
              <w:rPr>
                <w:rStyle w:val="VerbatimChar"/>
                <w:sz w:val="17"/>
              </w:rPr>
              <w:t xml:space="preserve">src/routes/plans.$id.tree.tsx</w:t>
            </w:r>
          </w:p>
        </w:tc>
        <w:tc>
          <w:tcPr>
            <w:tcW w:w="5584" w:type="dxa"/>
          </w:tcPr>
          <w:p>
            <w:pPr>
              <w:pStyle w:val="Compact"/>
              <w:jc w:val="left"/>
            </w:pPr>
            <w:r>
              <w:rPr>
                <w:sz w:val="17"/>
              </w:rPr>
              <w:t xml:space="preserve">Read-only tree diagram (React Flow)</w:t>
            </w:r>
          </w:p>
        </w:tc>
      </w:tr>
      <w:tr>
        <w:tc>
          <w:tcPr>
            <w:tcW w:w="4281" w:type="dxa"/>
          </w:tcPr>
          <w:p>
            <w:pPr>
              <w:pStyle w:val="Compact"/>
              <w:jc w:val="left"/>
            </w:pPr>
            <w:r>
              <w:rPr>
                <w:rStyle w:val="VerbatimChar"/>
                <w:sz w:val="17"/>
              </w:rPr>
              <w:t xml:space="preserve">src/routes/plans.adjustments.tsx</w:t>
            </w:r>
          </w:p>
        </w:tc>
        <w:tc>
          <w:tcPr>
            <w:tcW w:w="5584" w:type="dxa"/>
          </w:tcPr>
          <w:p>
            <w:pPr>
              <w:pStyle w:val="Compact"/>
              <w:jc w:val="left"/>
            </w:pPr>
            <w:r>
              <w:rPr>
                <w:sz w:val="17"/>
              </w:rPr>
              <w:t xml:space="preserve">Financial operations register</w:t>
            </w:r>
          </w:p>
        </w:tc>
      </w:tr>
      <w:tr>
        <w:tc>
          <w:tcPr>
            <w:tcW w:w="4281" w:type="dxa"/>
          </w:tcPr>
          <w:p>
            <w:pPr>
              <w:pStyle w:val="Compact"/>
              <w:jc w:val="left"/>
            </w:pPr>
            <w:r>
              <w:rPr>
                <w:rStyle w:val="VerbatimChar"/>
                <w:sz w:val="17"/>
              </w:rPr>
              <w:t xml:space="preserve">src/routes/endowments.$id.tsx</w:t>
            </w:r>
          </w:p>
        </w:tc>
        <w:tc>
          <w:tcPr>
            <w:tcW w:w="5584" w:type="dxa"/>
          </w:tcPr>
          <w:p>
            <w:pPr>
              <w:pStyle w:val="Compact"/>
              <w:jc w:val="left"/>
            </w:pPr>
            <w:r>
              <w:rPr>
                <w:sz w:val="17"/>
              </w:rPr>
              <w:t xml:space="preserve">Endowment detail, funding ledger, participation, portion report</w:t>
            </w:r>
          </w:p>
        </w:tc>
      </w:tr>
      <w:tr>
        <w:tc>
          <w:tcPr>
            <w:tcW w:w="4281" w:type="dxa"/>
          </w:tcPr>
          <w:p>
            <w:pPr>
              <w:pStyle w:val="Compact"/>
              <w:jc w:val="left"/>
            </w:pPr>
            <w:r>
              <w:rPr>
                <w:rStyle w:val="VerbatimChar"/>
                <w:sz w:val="17"/>
              </w:rPr>
              <w:t xml:space="preserve">src/routes/initiatives.tsx</w:t>
            </w:r>
          </w:p>
        </w:tc>
        <w:tc>
          <w:tcPr>
            <w:tcW w:w="5584" w:type="dxa"/>
          </w:tcPr>
          <w:p>
            <w:pPr>
              <w:pStyle w:val="Compact"/>
              <w:jc w:val="left"/>
            </w:pPr>
            <w:r>
              <w:rPr>
                <w:sz w:val="17"/>
              </w:rPr>
              <w:t xml:space="preserve">Legacy redirect to projects filtered by</w:t>
            </w:r>
            <w:r>
              <w:rPr>
                <w:sz w:val="17"/>
              </w:rPr>
              <w:t xml:space="preserve"> </w:t>
            </w:r>
            <w:r>
              <w:rPr>
                <w:rStyle w:val="VerbatimChar"/>
                <w:sz w:val="17"/>
              </w:rPr>
              <w:t xml:space="preserve">source=initiative</w:t>
            </w:r>
          </w:p>
        </w:tc>
      </w:tr>
      <w:tr>
        <w:tc>
          <w:tcPr>
            <w:tcW w:w="4281" w:type="dxa"/>
          </w:tcPr>
          <w:p>
            <w:pPr>
              <w:pStyle w:val="Compact"/>
              <w:jc w:val="left"/>
            </w:pPr>
            <w:r>
              <w:rPr>
                <w:rStyle w:val="VerbatimChar"/>
                <w:sz w:val="17"/>
              </w:rPr>
              <w:t xml:space="preserve">src/lib/plans.ts</w:t>
            </w:r>
          </w:p>
        </w:tc>
        <w:tc>
          <w:tcPr>
            <w:tcW w:w="5584" w:type="dxa"/>
          </w:tcPr>
          <w:p>
            <w:pPr>
              <w:pStyle w:val="Compact"/>
              <w:jc w:val="left"/>
            </w:pPr>
            <w:r>
              <w:rPr>
                <w:sz w:val="17"/>
              </w:rPr>
              <w:t xml:space="preserve">All budget math, adjustment engine, edit-session commit, endowment split logic</w:t>
            </w:r>
          </w:p>
        </w:tc>
      </w:tr>
      <w:tr>
        <w:tc>
          <w:tcPr>
            <w:tcW w:w="4281" w:type="dxa"/>
          </w:tcPr>
          <w:p>
            <w:pPr>
              <w:pStyle w:val="Compact"/>
              <w:jc w:val="left"/>
            </w:pPr>
            <w:r>
              <w:rPr>
                <w:rStyle w:val="VerbatimChar"/>
                <w:sz w:val="17"/>
              </w:rPr>
              <w:t xml:space="preserve">src/components/AdjustmentDialog.tsx</w:t>
            </w:r>
          </w:p>
        </w:tc>
        <w:tc>
          <w:tcPr>
            <w:tcW w:w="5584" w:type="dxa"/>
          </w:tcPr>
          <w:p>
            <w:pPr>
              <w:pStyle w:val="Compact"/>
              <w:jc w:val="left"/>
            </w:pPr>
            <w:r>
              <w:rPr>
                <w:sz w:val="17"/>
              </w:rPr>
              <w:t xml:space="preserve">Increase / decrease / transfer dialog</w:t>
            </w:r>
          </w:p>
        </w:tc>
      </w:tr>
      <w:tr>
        <w:tc>
          <w:tcPr>
            <w:tcW w:w="4281" w:type="dxa"/>
          </w:tcPr>
          <w:p>
            <w:pPr>
              <w:pStyle w:val="Compact"/>
              <w:jc w:val="left"/>
            </w:pPr>
            <w:r>
              <w:rPr>
                <w:rStyle w:val="VerbatimChar"/>
                <w:sz w:val="17"/>
              </w:rPr>
              <w:t xml:space="preserve">src/components/PlanEditors.tsx</w:t>
            </w:r>
          </w:p>
        </w:tc>
        <w:tc>
          <w:tcPr>
            <w:tcW w:w="5584" w:type="dxa"/>
          </w:tcPr>
          <w:p>
            <w:pPr>
              <w:pStyle w:val="Compact"/>
              <w:jc w:val="left"/>
            </w:pPr>
            <w:r>
              <w:rPr>
                <w:rStyle w:val="VerbatimChar"/>
                <w:sz w:val="17"/>
              </w:rPr>
              <w:t xml:space="preserve">PlanEditor</w:t>
            </w:r>
            <w:r>
              <w:rPr>
                <w:sz w:val="17"/>
              </w:rPr>
              <w:t xml:space="preserve">,</w:t>
            </w:r>
            <w:r>
              <w:rPr>
                <w:sz w:val="17"/>
              </w:rPr>
              <w:t xml:space="preserve"> </w:t>
            </w:r>
            <w:r>
              <w:rPr>
                <w:rStyle w:val="VerbatimChar"/>
                <w:sz w:val="17"/>
              </w:rPr>
              <w:t xml:space="preserve">LevelEditor</w:t>
            </w:r>
            <w:r>
              <w:rPr>
                <w:sz w:val="17"/>
              </w:rPr>
              <w:t xml:space="preserve">,</w:t>
            </w:r>
            <w:r>
              <w:rPr>
                <w:sz w:val="17"/>
              </w:rPr>
              <w:t xml:space="preserve"> </w:t>
            </w:r>
            <w:r>
              <w:rPr>
                <w:rStyle w:val="VerbatimChar"/>
                <w:sz w:val="17"/>
              </w:rPr>
              <w:t xml:space="preserve">EvidenceField</w:t>
            </w:r>
            <w:r>
              <w:rPr>
                <w:sz w:val="17"/>
              </w:rPr>
              <w:t xml:space="preserve">,</w:t>
            </w:r>
            <w:r>
              <w:rPr>
                <w:sz w:val="17"/>
              </w:rPr>
              <w:t xml:space="preserve"> </w:t>
            </w:r>
            <w:r>
              <w:rPr>
                <w:rStyle w:val="VerbatimChar"/>
                <w:sz w:val="17"/>
              </w:rPr>
              <w:t xml:space="preserve">BudgetWarning</w:t>
            </w:r>
            <w:r>
              <w:rPr>
                <w:sz w:val="17"/>
              </w:rPr>
              <w:t xml:space="preserve">, (disabled)</w:t>
            </w:r>
            <w:r>
              <w:rPr>
                <w:sz w:val="17"/>
              </w:rPr>
              <w:t xml:space="preserve"> </w:t>
            </w:r>
            <w:r>
              <w:rPr>
                <w:rStyle w:val="VerbatimChar"/>
                <w:sz w:val="17"/>
              </w:rPr>
              <w:t xml:space="preserve">SharesField</w:t>
            </w:r>
          </w:p>
        </w:tc>
      </w:tr>
      <w:tr>
        <w:tc>
          <w:tcPr>
            <w:tcW w:w="4281" w:type="dxa"/>
          </w:tcPr>
          <w:p>
            <w:pPr>
              <w:pStyle w:val="Compact"/>
              <w:jc w:val="left"/>
            </w:pPr>
            <w:r>
              <w:rPr>
                <w:rStyle w:val="VerbatimChar"/>
                <w:sz w:val="17"/>
              </w:rPr>
              <w:t xml:space="preserve">src/components/PlanEditHistory.tsx</w:t>
            </w:r>
          </w:p>
        </w:tc>
        <w:tc>
          <w:tcPr>
            <w:tcW w:w="5584" w:type="dxa"/>
          </w:tcPr>
          <w:p>
            <w:pPr>
              <w:pStyle w:val="Compact"/>
              <w:jc w:val="left"/>
            </w:pPr>
            <w:r>
              <w:rPr>
                <w:sz w:val="17"/>
              </w:rPr>
              <w:t xml:space="preserve">Evidenced edit-history list</w:t>
            </w:r>
          </w:p>
        </w:tc>
      </w:tr>
      <w:tr>
        <w:tc>
          <w:tcPr>
            <w:tcW w:w="4281" w:type="dxa"/>
          </w:tcPr>
          <w:p>
            <w:pPr>
              <w:pStyle w:val="Compact"/>
              <w:jc w:val="left"/>
            </w:pPr>
            <w:r>
              <w:rPr>
                <w:rStyle w:val="VerbatimChar"/>
                <w:sz w:val="17"/>
              </w:rPr>
              <w:t xml:space="preserve">src/components/PlanLevelPicker.tsx</w:t>
            </w:r>
          </w:p>
        </w:tc>
        <w:tc>
          <w:tcPr>
            <w:tcW w:w="5584" w:type="dxa"/>
          </w:tcPr>
          <w:p>
            <w:pPr>
              <w:pStyle w:val="Compact"/>
              <w:jc w:val="left"/>
            </w:pPr>
            <w:r>
              <w:rPr>
                <w:rStyle w:val="VerbatimChar"/>
                <w:sz w:val="17"/>
              </w:rPr>
              <w:t xml:space="preserve">PlanLevelPicker</w:t>
            </w:r>
            <w:r>
              <w:rPr>
                <w:sz w:val="17"/>
              </w:rPr>
              <w:t xml:space="preserve">,</w:t>
            </w:r>
            <w:r>
              <w:rPr>
                <w:sz w:val="17"/>
              </w:rPr>
              <w:t xml:space="preserve"> </w:t>
            </w:r>
            <w:r>
              <w:rPr>
                <w:rStyle w:val="VerbatimChar"/>
                <w:sz w:val="17"/>
              </w:rPr>
              <w:t xml:space="preserve">InitiativeSelect</w:t>
            </w:r>
            <w:r>
              <w:rPr>
                <w:sz w:val="17"/>
              </w:rPr>
              <w:t xml:space="preserve"> </w:t>
            </w:r>
            <w:r>
              <w:rPr>
                <w:sz w:val="17"/>
              </w:rPr>
              <w:t xml:space="preserve">(used by other modules)</w:t>
            </w:r>
          </w:p>
        </w:tc>
      </w:tr>
      <w:tr>
        <w:tc>
          <w:tcPr>
            <w:tcW w:w="4281" w:type="dxa"/>
          </w:tcPr>
          <w:p>
            <w:pPr>
              <w:pStyle w:val="Compact"/>
              <w:jc w:val="left"/>
            </w:pPr>
            <w:r>
              <w:rPr>
                <w:rStyle w:val="VerbatimChar"/>
                <w:sz w:val="17"/>
              </w:rPr>
              <w:t xml:space="preserve">src/components/PlanViewNav.tsx</w:t>
            </w:r>
          </w:p>
        </w:tc>
        <w:tc>
          <w:tcPr>
            <w:tcW w:w="5584" w:type="dxa"/>
          </w:tcPr>
          <w:p>
            <w:pPr>
              <w:pStyle w:val="Compact"/>
              <w:jc w:val="left"/>
            </w:pPr>
            <w:r>
              <w:rPr>
                <w:sz w:val="17"/>
              </w:rPr>
              <w:t xml:space="preserve">Summary / hierarchy / tree switcher + edit entry</w:t>
            </w:r>
          </w:p>
        </w:tc>
      </w:tr>
      <w:tr>
        <w:tc>
          <w:tcPr>
            <w:tcW w:w="4281" w:type="dxa"/>
          </w:tcPr>
          <w:p>
            <w:pPr>
              <w:pStyle w:val="Compact"/>
              <w:jc w:val="left"/>
            </w:pPr>
            <w:r>
              <w:rPr>
                <w:rStyle w:val="VerbatimChar"/>
                <w:sz w:val="17"/>
              </w:rPr>
              <w:t xml:space="preserve">src/components/FinanceBreakdown.tsx</w:t>
            </w:r>
          </w:p>
        </w:tc>
        <w:tc>
          <w:tcPr>
            <w:tcW w:w="5584" w:type="dxa"/>
          </w:tcPr>
          <w:p>
            <w:pPr>
              <w:pStyle w:val="Compact"/>
              <w:jc w:val="left"/>
            </w:pPr>
            <w:r>
              <w:rPr>
                <w:sz w:val="17"/>
              </w:rPr>
              <w:t xml:space="preserve">Five-way money split bar + legend</w:t>
            </w:r>
          </w:p>
        </w:tc>
      </w:tr>
      <w:tr>
        <w:tc>
          <w:tcPr>
            <w:tcW w:w="4281" w:type="dxa"/>
          </w:tcPr>
          <w:p>
            <w:pPr>
              <w:pStyle w:val="Compact"/>
              <w:jc w:val="left"/>
            </w:pPr>
            <w:r>
              <w:rPr>
                <w:rStyle w:val="VerbatimChar"/>
                <w:sz w:val="17"/>
              </w:rPr>
              <w:t xml:space="preserve">src/components/AmountInput.tsx</w:t>
            </w:r>
          </w:p>
        </w:tc>
        <w:tc>
          <w:tcPr>
            <w:tcW w:w="5584" w:type="dxa"/>
          </w:tcPr>
          <w:p>
            <w:pPr>
              <w:pStyle w:val="Compact"/>
              <w:jc w:val="left"/>
            </w:pPr>
            <w:r>
              <w:rPr>
                <w:sz w:val="17"/>
              </w:rPr>
              <w:t xml:space="preserve">Money input with thousands separators</w:t>
            </w:r>
          </w:p>
        </w:tc>
      </w:tr>
      <w:tr>
        <w:tc>
          <w:tcPr>
            <w:tcW w:w="4281" w:type="dxa"/>
          </w:tcPr>
          <w:p>
            <w:pPr>
              <w:pStyle w:val="Compact"/>
              <w:jc w:val="left"/>
            </w:pPr>
            <w:r>
              <w:rPr>
                <w:rStyle w:val="VerbatimChar"/>
                <w:sz w:val="17"/>
              </w:rPr>
              <w:t xml:space="preserve">src/components/EditSession.tsx</w:t>
            </w:r>
          </w:p>
        </w:tc>
        <w:tc>
          <w:tcPr>
            <w:tcW w:w="5584" w:type="dxa"/>
          </w:tcPr>
          <w:p>
            <w:pPr>
              <w:pStyle w:val="Compact"/>
              <w:jc w:val="left"/>
            </w:pPr>
            <w:r>
              <w:rPr>
                <w:sz w:val="17"/>
              </w:rPr>
              <w:t xml:space="preserve">Generic config edit session —</w:t>
            </w:r>
            <w:r>
              <w:rPr>
                <w:sz w:val="17"/>
              </w:rPr>
              <w:t xml:space="preserve"> </w:t>
            </w:r>
            <w:r>
              <w:rPr>
                <w:bCs/>
                <w:b/>
                <w:sz w:val="17"/>
              </w:rPr>
              <w:t xml:space="preserve">not used by plans</w:t>
            </w:r>
            <w:r>
              <w:rPr>
                <w:sz w:val="17"/>
              </w:rPr>
              <w:t xml:space="preserve"> </w:t>
            </w:r>
            <w:r>
              <w:rPr>
                <w:sz w:val="17"/>
              </w:rPr>
              <w:t xml:space="preserve">(used by PRG config pages); documented only as a dependency note</w:t>
            </w:r>
          </w:p>
        </w:tc>
      </w:tr>
    </w:tbl>
    <w:p>
      <w:pPr>
        <w:pStyle w:val="BodyText"/>
      </w:pPr>
      <w:r>
        <w:rPr>
          <w:bCs/>
          <w:b/>
        </w:rPr>
        <w:t xml:space="preserve">Related files consulted (outside scope, referenced only):</w:t>
      </w:r>
      <w:r>
        <w:t xml:space="preserve"> </w:t>
      </w:r>
      <w:r>
        <w:rPr>
          <w:rStyle w:val="VerbatimChar"/>
        </w:rPr>
        <w:t xml:space="preserve">src/lib/workflow.ts:140-158</w:t>
      </w:r>
      <w:r>
        <w:t xml:space="preserve"> </w:t>
      </w:r>
      <w:r>
        <w:t xml:space="preserve">(plan-lock enforcement in</w:t>
      </w:r>
      <w:r>
        <w:t xml:space="preserve"> </w:t>
      </w:r>
      <w:r>
        <w:rPr>
          <w:rStyle w:val="VerbatimChar"/>
        </w:rPr>
        <w:t xml:space="preserve">transferApplication</w:t>
      </w:r>
      <w:r>
        <w:t xml:space="preserve">),</w:t>
      </w:r>
      <w:r>
        <w:t xml:space="preserve"> </w:t>
      </w:r>
      <w:r>
        <w:rPr>
          <w:rStyle w:val="VerbatimChar"/>
        </w:rPr>
        <w:t xml:space="preserve">src/components/Indicators.tsx:44-71</w:t>
      </w:r>
      <w:r>
        <w:t xml:space="preserve"> </w:t>
      </w:r>
      <w:r>
        <w:t xml:space="preserve">(</w:t>
      </w:r>
      <w:r>
        <w:rPr>
          <w:rStyle w:val="VerbatimChar"/>
        </w:rPr>
        <w:t xml:space="preserve">LevelIndicators</w:t>
      </w:r>
      <w:r>
        <w:t xml:space="preserve"> </w:t>
      </w:r>
      <w:r>
        <w:t xml:space="preserve">on leaf levels),</w:t>
      </w:r>
      <w:r>
        <w:t xml:space="preserve"> </w:t>
      </w:r>
      <w:r>
        <w:rPr>
          <w:rStyle w:val="VerbatimChar"/>
        </w:rPr>
        <w:t xml:space="preserve">src/components/DocAiCheck.tsx</w:t>
      </w:r>
      <w:r>
        <w:t xml:space="preserve"> </w:t>
      </w:r>
      <w:r>
        <w:t xml:space="preserve">(advisory AI document check),</w:t>
      </w:r>
      <w:r>
        <w:t xml:space="preserve"> </w:t>
      </w:r>
      <w:r>
        <w:rPr>
          <w:rStyle w:val="VerbatimChar"/>
        </w:rPr>
        <w:t xml:space="preserve">src/components/ProjectAllocations.tsx</w:t>
      </w:r>
      <w:r>
        <w:t xml:space="preserve">,</w:t>
      </w:r>
      <w:r>
        <w:t xml:space="preserve"> </w:t>
      </w:r>
      <w:r>
        <w:rPr>
          <w:rStyle w:val="VerbatimChar"/>
        </w:rPr>
        <w:t xml:space="preserve">src/components/ApplicationEdits.tsx</w:t>
      </w:r>
      <w:r>
        <w:t xml:space="preserve">,</w:t>
      </w:r>
      <w:r>
        <w:t xml:space="preserve"> </w:t>
      </w:r>
      <w:r>
        <w:rPr>
          <w:rStyle w:val="VerbatimChar"/>
        </w:rPr>
        <w:t xml:space="preserve">src/routes/portal.tsx:343</w:t>
      </w:r>
      <w:r>
        <w:t xml:space="preserve">,</w:t>
      </w:r>
      <w:r>
        <w:t xml:space="preserve"> </w:t>
      </w:r>
      <w:r>
        <w:rPr>
          <w:rStyle w:val="VerbatimChar"/>
        </w:rPr>
        <w:t xml:space="preserve">src/routes/programs.$id.tsx:321</w:t>
      </w:r>
      <w:r>
        <w:t xml:space="preserve"> </w:t>
      </w:r>
      <w:r>
        <w:t xml:space="preserve">(consumers of the pickers),</w:t>
      </w:r>
      <w:r>
        <w:t xml:space="preserve"> </w:t>
      </w:r>
      <w:r>
        <w:rPr>
          <w:rStyle w:val="VerbatimChar"/>
        </w:rPr>
        <w:t xml:space="preserve">src/routes/reports.tsx:40-60</w:t>
      </w:r>
      <w:r>
        <w:t xml:space="preserve">,</w:t>
      </w:r>
      <w:r>
        <w:t xml:space="preserve"> </w:t>
      </w:r>
      <w:r>
        <w:rPr>
          <w:rStyle w:val="VerbatimChar"/>
        </w:rPr>
        <w:t xml:space="preserve">src/routes/analytics.tsx:47</w:t>
      </w:r>
      <w:r>
        <w:t xml:space="preserve"> </w:t>
      </w:r>
      <w:r>
        <w:t xml:space="preserve">(consumers of the breakdown helpers),</w:t>
      </w:r>
      <w:r>
        <w:t xml:space="preserve"> </w:t>
      </w:r>
      <w:r>
        <w:rPr>
          <w:rStyle w:val="VerbatimChar"/>
        </w:rPr>
        <w:t xml:space="preserve">src/routes/settings.tsx:501-520</w:t>
      </w:r>
      <w:r>
        <w:t xml:space="preserve"> </w:t>
      </w:r>
      <w:r>
        <w:t xml:space="preserve">(endowment CRUD — module CFG),</w:t>
      </w:r>
      <w:r>
        <w:t xml:space="preserve"> </w:t>
      </w:r>
      <w:r>
        <w:rPr>
          <w:rStyle w:val="VerbatimChar"/>
        </w:rPr>
        <w:t xml:space="preserve">src/components/AppShell.tsx:49-61</w:t>
      </w:r>
      <w:r>
        <w:t xml:space="preserve"> </w:t>
      </w:r>
      <w:r>
        <w:t xml:space="preserve">(navigation),</w:t>
      </w:r>
      <w:r>
        <w:t xml:space="preserve"> </w:t>
      </w:r>
      <w:r>
        <w:rPr>
          <w:rStyle w:val="VerbatimChar"/>
        </w:rPr>
        <w:t xml:space="preserve">src/lib/data.ts</w:t>
      </w:r>
      <w:r>
        <w:t xml:space="preserve"> </w:t>
      </w:r>
      <w:r>
        <w:t xml:space="preserve">(status label sets),</w:t>
      </w:r>
      <w:r>
        <w:t xml:space="preserve"> </w:t>
      </w:r>
      <w:r>
        <w:rPr>
          <w:rStyle w:val="VerbatimChar"/>
        </w:rPr>
        <w:t xml:space="preserve">supabase/migrations/20261004115345_*</w:t>
      </w:r>
      <w:r>
        <w:t xml:space="preserve">,</w:t>
      </w:r>
      <w:r>
        <w:t xml:space="preserve"> </w:t>
      </w:r>
      <w:r>
        <w:rPr>
          <w:rStyle w:val="VerbatimChar"/>
        </w:rPr>
        <w:t xml:space="preserve">20261004121507_*</w:t>
      </w:r>
      <w:r>
        <w:t xml:space="preserve">,</w:t>
      </w:r>
      <w:r>
        <w:t xml:space="preserve"> </w:t>
      </w:r>
      <w:r>
        <w:rPr>
          <w:rStyle w:val="VerbatimChar"/>
        </w:rPr>
        <w:t xml:space="preserve">20261004123509_*</w:t>
      </w:r>
      <w:r>
        <w:t xml:space="preserve">,</w:t>
      </w:r>
      <w:r>
        <w:t xml:space="preserve"> </w:t>
      </w:r>
      <w:r>
        <w:rPr>
          <w:rStyle w:val="VerbatimChar"/>
        </w:rPr>
        <w:t xml:space="preserve">20261004184736_*</w:t>
      </w:r>
      <w:r>
        <w:t xml:space="preserve">,</w:t>
      </w:r>
      <w:r>
        <w:t xml:space="preserve"> </w:t>
      </w:r>
      <w:r>
        <w:rPr>
          <w:rStyle w:val="VerbatimChar"/>
        </w:rPr>
        <w:t xml:space="preserve">20261006140739_*</w:t>
      </w:r>
      <w:r>
        <w:t xml:space="preserve">,</w:t>
      </w:r>
      <w:r>
        <w:t xml:space="preserve"> </w:t>
      </w:r>
      <w:r>
        <w:rPr>
          <w:rStyle w:val="VerbatimChar"/>
        </w:rPr>
        <w:t xml:space="preserve">src/integrations/supabase/types.ts</w:t>
      </w:r>
      <w:r>
        <w:t xml:space="preserve"> </w:t>
      </w:r>
      <w:r>
        <w:t xml:space="preserve">(plans, plan_levels, budget_adjustments, plan_edit_history, endowments, plan_level_endowments, endowment_fundings, project_plan_allocations, plan_indicators).</w:t>
      </w:r>
    </w:p>
    <w:p>
      <w:pPr>
        <w:pStyle w:val="BodyText"/>
      </w:pPr>
      <w:r>
        <w:rPr>
          <w:bCs/>
          <w:b/>
        </w:rPr>
        <w:t xml:space="preserve">Coverage notes and limitations</w:t>
      </w:r>
    </w:p>
    <w:p>
      <w:pPr>
        <w:numPr>
          <w:ilvl w:val="0"/>
          <w:numId w:val="1669"/>
        </w:numPr>
        <w:pStyle w:val="Compact"/>
      </w:pPr>
      <w:r>
        <w:t xml:space="preserve">Analysis is from source code only; the live demo was not inspected.</w:t>
      </w:r>
    </w:p>
    <w:p>
      <w:pPr>
        <w:numPr>
          <w:ilvl w:val="0"/>
          <w:numId w:val="1669"/>
        </w:numPr>
        <w:pStyle w:val="Compact"/>
      </w:pPr>
      <w:r>
        <w:t xml:space="preserve">Roles: the Plans sidebar entry is shown to</w:t>
      </w:r>
      <w:r>
        <w:t xml:space="preserve"> </w:t>
      </w:r>
      <w:r>
        <w:rPr>
          <w:rStyle w:val="VerbatimChar"/>
        </w:rPr>
        <w:t xml:space="preserve">grants_manager</w:t>
      </w:r>
      <w:r>
        <w:t xml:space="preserve">,</w:t>
      </w:r>
      <w:r>
        <w:t xml:space="preserve"> </w:t>
      </w:r>
      <w:r>
        <w:rPr>
          <w:rStyle w:val="VerbatimChar"/>
        </w:rPr>
        <w:t xml:space="preserve">finance</w:t>
      </w:r>
      <w:r>
        <w:t xml:space="preserve">,</w:t>
      </w:r>
      <w:r>
        <w:t xml:space="preserve"> </w:t>
      </w:r>
      <w:r>
        <w:rPr>
          <w:rStyle w:val="VerbatimChar"/>
        </w:rPr>
        <w:t xml:space="preserve">ceo</w:t>
      </w:r>
      <w:r>
        <w:t xml:space="preserve">,</w:t>
      </w:r>
      <w:r>
        <w:t xml:space="preserve"> </w:t>
      </w:r>
      <w:r>
        <w:rPr>
          <w:rStyle w:val="VerbatimChar"/>
        </w:rPr>
        <w:t xml:space="preserve">admin</w:t>
      </w:r>
      <w:r>
        <w:t xml:space="preserve"> </w:t>
      </w:r>
      <w:r>
        <w:t xml:space="preserve">(</w:t>
      </w:r>
      <w:r>
        <w:rPr>
          <w:rStyle w:val="VerbatimChar"/>
        </w:rPr>
        <w:t xml:space="preserve">AppShell.tsx:57-61</w:t>
      </w:r>
      <w:r>
        <w:t xml:space="preserve">). No page, dialog or lib function in this module checks the persona role; any persona can reach every route by URL and RLS allows any signed-in user (</w:t>
      </w:r>
      <w:r>
        <w:rPr>
          <w:rStyle w:val="VerbatimChar"/>
        </w:rPr>
        <w:t xml:space="preserve">20261006140739_*.sql</w:t>
      </w:r>
      <w:r>
        <w:t xml:space="preserve">). All role statements below are therefore</w:t>
      </w:r>
      <w:r>
        <w:t xml:space="preserve"> </w:t>
      </w:r>
      <w:r>
        <w:rPr>
          <w:bCs/>
          <w:b/>
        </w:rPr>
        <w:t xml:space="preserve">UI navigation only</w:t>
      </w:r>
      <w:r>
        <w:t xml:space="preserve"> </w:t>
      </w:r>
      <w:r>
        <w:t xml:space="preserve">unless stated otherwise.</w:t>
      </w:r>
    </w:p>
    <w:p>
      <w:pPr>
        <w:numPr>
          <w:ilvl w:val="0"/>
          <w:numId w:val="1669"/>
        </w:numPr>
        <w:pStyle w:val="Compact"/>
      </w:pPr>
      <w:r>
        <w:rPr>
          <w:rStyle w:val="VerbatimChar"/>
        </w:rPr>
        <w:t xml:space="preserve">plans.budget_locked</w:t>
      </w:r>
      <w:r>
        <w:t xml:space="preserve">,</w:t>
      </w:r>
      <w:r>
        <w:t xml:space="preserve"> </w:t>
      </w:r>
      <w:r>
        <w:rPr>
          <w:rStyle w:val="VerbatimChar"/>
        </w:rPr>
        <w:t xml:space="preserve">endowment_fundings</w:t>
      </w:r>
      <w:r>
        <w:t xml:space="preserve"> </w:t>
      </w:r>
      <w:r>
        <w:t xml:space="preserve">and</w:t>
      </w:r>
      <w:r>
        <w:t xml:space="preserve"> </w:t>
      </w:r>
      <w:r>
        <w:rPr>
          <w:rStyle w:val="VerbatimChar"/>
        </w:rPr>
        <w:t xml:space="preserve">project_plan_allocations</w:t>
      </w:r>
      <w:r>
        <w:t xml:space="preserve"> </w:t>
      </w:r>
      <w:r>
        <w:t xml:space="preserve">exist in</w:t>
      </w:r>
      <w:r>
        <w:t xml:space="preserve"> </w:t>
      </w:r>
      <w:r>
        <w:rPr>
          <w:rStyle w:val="VerbatimChar"/>
        </w:rPr>
        <w:t xml:space="preserve">types.ts</w:t>
      </w:r>
      <w:r>
        <w:t xml:space="preserve"> </w:t>
      </w:r>
      <w:r>
        <w:t xml:space="preserve">but no migration in</w:t>
      </w:r>
      <w:r>
        <w:t xml:space="preserve"> </w:t>
      </w:r>
      <w:r>
        <w:rPr>
          <w:rStyle w:val="VerbatimChar"/>
        </w:rPr>
        <w:t xml:space="preserve">supabase/migrations</w:t>
      </w:r>
      <w:r>
        <w:t xml:space="preserve"> </w:t>
      </w:r>
      <w:r>
        <w:t xml:space="preserve">creates them (schema drift; see ISS-PLN-20).</w:t>
      </w:r>
    </w:p>
    <w:p>
      <w:pPr>
        <w:numPr>
          <w:ilvl w:val="0"/>
          <w:numId w:val="1669"/>
        </w:numPr>
        <w:pStyle w:val="Compact"/>
      </w:pPr>
      <w:r>
        <w:t xml:space="preserve">Endowment master-data CRUD (create / activate / delete) lives in Settings → Endowments and belongs to module CFG; plan-level indicators (</w:t>
      </w:r>
      <w:r>
        <w:rPr>
          <w:rStyle w:val="VerbatimChar"/>
        </w:rPr>
        <w:t xml:space="preserve">LevelIndicators</w:t>
      </w:r>
      <w:r>
        <w:t xml:space="preserve">) are shared with REV/PRJ; project allocation splitting UI (</w:t>
      </w:r>
      <w:r>
        <w:rPr>
          <w:rStyle w:val="VerbatimChar"/>
        </w:rPr>
        <w:t xml:space="preserve">ProjectAllocations</w:t>
      </w:r>
      <w:r>
        <w:t xml:space="preserve">) belongs to PRJ. Only their PLN-facing behaviour is described here.</w:t>
      </w:r>
    </w:p>
    <w:bookmarkEnd w:id="390"/>
    <w:bookmarkStart w:id="391" w:name="X2a8595604fbd4b3330b922aff8ea24c5746044b"/>
    <w:p>
      <w:pPr>
        <w:pStyle w:val="Heading2"/>
      </w:pPr>
      <w:r>
        <w:t xml:space="preserve">2. Screen Inventory</w:t>
      </w:r>
    </w:p>
    <w:tbl>
      <w:tblPr>
        <w:tblStyle w:val="Table"/>
        <w:tblW w:type="dxa" w:w="9863"/>
        <w:jc w:val="start"/>
        <w:tblLayout w:type="fixed"/>
        <w:tblLook w:firstRow="1" w:lastRow="0" w:firstColumn="0" w:lastColumn="0" w:noHBand="0" w:noVBand="0" w:val="0020"/>
      </w:tblPr>
      <w:tblGrid>
        <w:gridCol w:w="672"/>
        <w:gridCol w:w="1586"/>
        <w:gridCol w:w="1341"/>
        <w:gridCol w:w="1341"/>
        <w:gridCol w:w="1641"/>
        <w:gridCol w:w="1641"/>
        <w:gridCol w:w="1641"/>
      </w:tblGrid>
      <w:tr>
        <w:trPr>
          <w:tblHeader w:val="true"/>
        </w:trPr>
        <w:tc>
          <w:tcPr>
            <w:tcW w:w="672" w:type="dxa"/>
          </w:tcPr>
          <w:p>
            <w:pPr>
              <w:pStyle w:val="Compact"/>
              <w:jc w:val="left"/>
            </w:pPr>
            <w:r>
              <w:rPr>
                <w:sz w:val="17"/>
              </w:rPr>
              <w:t xml:space="preserve">Screen ID</w:t>
            </w:r>
          </w:p>
        </w:tc>
        <w:tc>
          <w:tcPr>
            <w:tcW w:w="1586" w:type="dxa"/>
          </w:tcPr>
          <w:p>
            <w:pPr>
              <w:pStyle w:val="Compact"/>
              <w:jc w:val="left"/>
            </w:pPr>
            <w:r>
              <w:rPr>
                <w:sz w:val="17"/>
              </w:rPr>
              <w:t xml:space="preserve">Name (EN + Arabic label)</w:t>
            </w:r>
          </w:p>
        </w:tc>
        <w:tc>
          <w:tcPr>
            <w:tcW w:w="1341" w:type="dxa"/>
          </w:tcPr>
          <w:p>
            <w:pPr>
              <w:pStyle w:val="Compact"/>
              <w:jc w:val="left"/>
            </w:pPr>
            <w:r>
              <w:rPr>
                <w:sz w:val="17"/>
              </w:rPr>
              <w:t xml:space="preserve">Route / Component</w:t>
            </w:r>
          </w:p>
        </w:tc>
        <w:tc>
          <w:tcPr>
            <w:tcW w:w="1341" w:type="dxa"/>
          </w:tcPr>
          <w:p>
            <w:pPr>
              <w:pStyle w:val="Compact"/>
              <w:jc w:val="left"/>
            </w:pPr>
            <w:r>
              <w:rPr>
                <w:sz w:val="17"/>
              </w:rPr>
              <w:t xml:space="preserve">Roles</w:t>
            </w:r>
          </w:p>
        </w:tc>
        <w:tc>
          <w:tcPr>
            <w:tcW w:w="1641" w:type="dxa"/>
          </w:tcPr>
          <w:p>
            <w:pPr>
              <w:pStyle w:val="Compact"/>
              <w:jc w:val="left"/>
            </w:pPr>
            <w:r>
              <w:rPr>
                <w:sz w:val="17"/>
              </w:rPr>
              <w:t xml:space="preserve">Purpose</w:t>
            </w:r>
          </w:p>
        </w:tc>
        <w:tc>
          <w:tcPr>
            <w:tcW w:w="1641" w:type="dxa"/>
          </w:tcPr>
          <w:p>
            <w:pPr>
              <w:pStyle w:val="Compact"/>
              <w:jc w:val="left"/>
            </w:pPr>
            <w:r>
              <w:rPr>
                <w:sz w:val="17"/>
              </w:rPr>
              <w:t xml:space="preserve">Entry points</w:t>
            </w:r>
          </w:p>
        </w:tc>
        <w:tc>
          <w:tcPr>
            <w:tcW w:w="1641" w:type="dxa"/>
          </w:tcPr>
          <w:p>
            <w:pPr>
              <w:pStyle w:val="Compact"/>
              <w:jc w:val="left"/>
            </w:pPr>
            <w:r>
              <w:rPr>
                <w:sz w:val="17"/>
              </w:rPr>
              <w:t xml:space="preserve">Exits / Navigates to</w:t>
            </w:r>
          </w:p>
        </w:tc>
      </w:tr>
      <w:tr>
        <w:tc>
          <w:tcPr>
            <w:tcW w:w="672" w:type="dxa"/>
          </w:tcPr>
          <w:p>
            <w:pPr>
              <w:pStyle w:val="Compact"/>
              <w:jc w:val="left"/>
            </w:pPr>
            <w:r>
              <w:rPr>
                <w:sz w:val="17"/>
              </w:rPr>
              <w:t xml:space="preserve">SCR-PLN-01</w:t>
            </w:r>
          </w:p>
        </w:tc>
        <w:tc>
          <w:tcPr>
            <w:tcW w:w="1586" w:type="dxa"/>
          </w:tcPr>
          <w:p>
            <w:pPr>
              <w:pStyle w:val="Compact"/>
              <w:jc w:val="left"/>
            </w:pPr>
            <w:r>
              <w:rPr>
                <w:sz w:val="17"/>
              </w:rPr>
              <w:t xml:space="preserve">Annual Plans register (الخطط السنوية)</w:t>
            </w:r>
          </w:p>
        </w:tc>
        <w:tc>
          <w:tcPr>
            <w:tcW w:w="1341" w:type="dxa"/>
          </w:tcPr>
          <w:p>
            <w:pPr>
              <w:pStyle w:val="Compact"/>
              <w:jc w:val="left"/>
            </w:pPr>
            <w:r>
              <w:rPr>
                <w:rStyle w:val="VerbatimChar"/>
                <w:sz w:val="17"/>
              </w:rPr>
              <w:t xml:space="preserve">/plans</w:t>
            </w:r>
            <w:r>
              <w:rPr>
                <w:sz w:val="17"/>
              </w:rPr>
              <w:t xml:space="preserve"> </w:t>
            </w:r>
            <w:r>
              <w:rPr>
                <w:sz w:val="17"/>
              </w:rPr>
              <w:t xml:space="preserve">—</w:t>
            </w:r>
            <w:r>
              <w:rPr>
                <w:sz w:val="17"/>
              </w:rPr>
              <w:t xml:space="preserve"> </w:t>
            </w:r>
            <w:r>
              <w:rPr>
                <w:rStyle w:val="VerbatimChar"/>
                <w:sz w:val="17"/>
              </w:rPr>
              <w:t xml:space="preserve">plans.index.tsx</w:t>
            </w:r>
          </w:p>
        </w:tc>
        <w:tc>
          <w:tcPr>
            <w:tcW w:w="1341" w:type="dxa"/>
          </w:tcPr>
          <w:p>
            <w:pPr>
              <w:pStyle w:val="Compact"/>
              <w:jc w:val="left"/>
            </w:pPr>
            <w:r>
              <w:rPr>
                <w:sz w:val="17"/>
              </w:rPr>
              <w:t xml:space="preserve">grants_manager, finance, ceo, admin (nav)</w:t>
            </w:r>
          </w:p>
        </w:tc>
        <w:tc>
          <w:tcPr>
            <w:tcW w:w="1641" w:type="dxa"/>
          </w:tcPr>
          <w:p>
            <w:pPr>
              <w:pStyle w:val="Compact"/>
              <w:jc w:val="left"/>
            </w:pPr>
            <w:r>
              <w:rPr>
                <w:sz w:val="17"/>
              </w:rPr>
              <w:t xml:space="preserve">List plans, portfolio KPIs, start adjustments, lock/reopen, create plan</w:t>
            </w:r>
          </w:p>
        </w:tc>
        <w:tc>
          <w:tcPr>
            <w:tcW w:w="1641" w:type="dxa"/>
          </w:tcPr>
          <w:p>
            <w:pPr>
              <w:pStyle w:val="Compact"/>
              <w:jc w:val="left"/>
            </w:pPr>
            <w:r>
              <w:rPr>
                <w:sz w:val="17"/>
              </w:rPr>
              <w:t xml:space="preserve">Sidebar «الخطة السنوية»; Global search «الخطط السنوية»; back links on all plan pages</w:t>
            </w:r>
          </w:p>
        </w:tc>
        <w:tc>
          <w:tcPr>
            <w:tcW w:w="1641" w:type="dxa"/>
          </w:tcPr>
          <w:p>
            <w:pPr>
              <w:pStyle w:val="Compact"/>
              <w:jc w:val="left"/>
            </w:pPr>
            <w:r>
              <w:rPr>
                <w:sz w:val="17"/>
              </w:rPr>
              <w:t xml:space="preserve">SCR-PLN-02 (row click, eye icon, name), SCR-PLN-04 (menu «تعديل الخطة والاعتماد»), SCR-PLN-06 («العمليات المالية»), SCR-PLN-09, SCR-PLN-10, SCR-PLN-11</w:t>
            </w:r>
          </w:p>
        </w:tc>
      </w:tr>
      <w:tr>
        <w:tc>
          <w:tcPr>
            <w:tcW w:w="672" w:type="dxa"/>
          </w:tcPr>
          <w:p>
            <w:pPr>
              <w:pStyle w:val="Compact"/>
              <w:jc w:val="left"/>
            </w:pPr>
            <w:r>
              <w:rPr>
                <w:sz w:val="17"/>
              </w:rPr>
              <w:t xml:space="preserve">SCR-PLN-02</w:t>
            </w:r>
          </w:p>
        </w:tc>
        <w:tc>
          <w:tcPr>
            <w:tcW w:w="1586" w:type="dxa"/>
          </w:tcPr>
          <w:p>
            <w:pPr>
              <w:pStyle w:val="Compact"/>
              <w:jc w:val="left"/>
            </w:pPr>
            <w:r>
              <w:rPr>
                <w:sz w:val="17"/>
              </w:rPr>
              <w:t xml:space="preserve">Plan Summary (ملخص الخطة)</w:t>
            </w:r>
          </w:p>
        </w:tc>
        <w:tc>
          <w:tcPr>
            <w:tcW w:w="1341" w:type="dxa"/>
          </w:tcPr>
          <w:p>
            <w:pPr>
              <w:pStyle w:val="Compact"/>
              <w:jc w:val="left"/>
            </w:pPr>
            <w:r>
              <w:rPr>
                <w:rStyle w:val="VerbatimChar"/>
                <w:sz w:val="17"/>
              </w:rPr>
              <w:t xml:space="preserve">/plans/$id/summary</w:t>
            </w:r>
            <w:r>
              <w:rPr>
                <w:sz w:val="17"/>
              </w:rPr>
              <w:t xml:space="preserve"> </w:t>
            </w:r>
            <w:r>
              <w:rPr>
                <w:sz w:val="17"/>
              </w:rPr>
              <w:t xml:space="preserve">—</w:t>
            </w:r>
            <w:r>
              <w:rPr>
                <w:sz w:val="17"/>
              </w:rPr>
              <w:t xml:space="preserve"> </w:t>
            </w:r>
            <w:r>
              <w:rPr>
                <w:rStyle w:val="VerbatimChar"/>
                <w:sz w:val="17"/>
              </w:rPr>
              <w:t xml:space="preserve">plans.$id.summary.tsx</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One-page financial and KPI overview of a plan</w:t>
            </w:r>
          </w:p>
        </w:tc>
        <w:tc>
          <w:tcPr>
            <w:tcW w:w="1641" w:type="dxa"/>
          </w:tcPr>
          <w:p>
            <w:pPr>
              <w:pStyle w:val="Compact"/>
              <w:jc w:val="left"/>
            </w:pPr>
            <w:r>
              <w:rPr>
                <w:sz w:val="17"/>
              </w:rPr>
              <w:t xml:space="preserve">SCR-PLN-01</w:t>
            </w:r>
          </w:p>
        </w:tc>
        <w:tc>
          <w:tcPr>
            <w:tcW w:w="1641" w:type="dxa"/>
          </w:tcPr>
          <w:p>
            <w:pPr>
              <w:pStyle w:val="Compact"/>
              <w:jc w:val="left"/>
            </w:pPr>
            <w:r>
              <w:rPr>
                <w:sz w:val="17"/>
              </w:rPr>
              <w:t xml:space="preserve">SCR-PLN-03/05 via PlanViewNav, SCR-PLN-04 («تعديل الخطة»), SCR-PLN-01 (back)</w:t>
            </w:r>
          </w:p>
        </w:tc>
      </w:tr>
      <w:tr>
        <w:tc>
          <w:tcPr>
            <w:tcW w:w="672" w:type="dxa"/>
          </w:tcPr>
          <w:p>
            <w:pPr>
              <w:pStyle w:val="Compact"/>
              <w:jc w:val="left"/>
            </w:pPr>
            <w:r>
              <w:rPr>
                <w:sz w:val="17"/>
              </w:rPr>
              <w:t xml:space="preserve">SCR-PLN-03</w:t>
            </w:r>
          </w:p>
        </w:tc>
        <w:tc>
          <w:tcPr>
            <w:tcW w:w="1586" w:type="dxa"/>
          </w:tcPr>
          <w:p>
            <w:pPr>
              <w:pStyle w:val="Compact"/>
              <w:jc w:val="left"/>
            </w:pPr>
            <w:r>
              <w:rPr>
                <w:sz w:val="17"/>
              </w:rPr>
              <w:t xml:space="preserve">Plan Hierarchy view (العرض الهرمي)</w:t>
            </w:r>
          </w:p>
        </w:tc>
        <w:tc>
          <w:tcPr>
            <w:tcW w:w="1341" w:type="dxa"/>
          </w:tcPr>
          <w:p>
            <w:pPr>
              <w:pStyle w:val="Compact"/>
              <w:jc w:val="left"/>
            </w:pPr>
            <w:r>
              <w:rPr>
                <w:rStyle w:val="VerbatimChar"/>
                <w:sz w:val="17"/>
              </w:rPr>
              <w:t xml:space="preserve">/plans/$id</w:t>
            </w:r>
            <w:r>
              <w:rPr>
                <w:sz w:val="17"/>
              </w:rPr>
              <w:t xml:space="preserve"> </w:t>
            </w:r>
            <w:r>
              <w:rPr>
                <w:sz w:val="17"/>
              </w:rPr>
              <w:t xml:space="preserve">—</w:t>
            </w:r>
            <w:r>
              <w:rPr>
                <w:sz w:val="17"/>
              </w:rPr>
              <w:t xml:space="preserve"> </w:t>
            </w:r>
            <w:r>
              <w:rPr>
                <w:rStyle w:val="VerbatimChar"/>
                <w:sz w:val="17"/>
              </w:rPr>
              <w:t xml:space="preserve">plans.$id.index.tsx</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Read the level tree with per-level money split, projects/applications counts, indicators</w:t>
            </w:r>
          </w:p>
        </w:tc>
        <w:tc>
          <w:tcPr>
            <w:tcW w:w="1641" w:type="dxa"/>
          </w:tcPr>
          <w:p>
            <w:pPr>
              <w:pStyle w:val="Compact"/>
              <w:jc w:val="left"/>
            </w:pPr>
            <w:r>
              <w:rPr>
                <w:sz w:val="17"/>
              </w:rPr>
              <w:t xml:space="preserve">PlanViewNav «هرمي»; endowment page plan link</w:t>
            </w:r>
          </w:p>
        </w:tc>
        <w:tc>
          <w:tcPr>
            <w:tcW w:w="1641" w:type="dxa"/>
          </w:tcPr>
          <w:p>
            <w:pPr>
              <w:pStyle w:val="Compact"/>
              <w:jc w:val="left"/>
            </w:pPr>
            <w:r>
              <w:rPr>
                <w:sz w:val="17"/>
              </w:rPr>
              <w:t xml:space="preserve">Project detail</w:t>
            </w:r>
            <w:r>
              <w:rPr>
                <w:sz w:val="17"/>
              </w:rPr>
              <w:t xml:space="preserve"> </w:t>
            </w:r>
            <w:r>
              <w:rPr>
                <w:rStyle w:val="VerbatimChar"/>
                <w:sz w:val="17"/>
              </w:rPr>
              <w:t xml:space="preserve">/projects/$id</w:t>
            </w:r>
            <w:r>
              <w:rPr>
                <w:sz w:val="17"/>
              </w:rPr>
              <w:t xml:space="preserve">, application</w:t>
            </w:r>
            <w:r>
              <w:rPr>
                <w:sz w:val="17"/>
              </w:rPr>
              <w:t xml:space="preserve"> </w:t>
            </w:r>
            <w:r>
              <w:rPr>
                <w:rStyle w:val="VerbatimChar"/>
                <w:sz w:val="17"/>
              </w:rPr>
              <w:t xml:space="preserve">/reviewer/$id</w:t>
            </w:r>
            <w:r>
              <w:rPr>
                <w:sz w:val="17"/>
              </w:rPr>
              <w:t xml:space="preserve">, endowment</w:t>
            </w:r>
            <w:r>
              <w:rPr>
                <w:sz w:val="17"/>
              </w:rPr>
              <w:t xml:space="preserve"> </w:t>
            </w:r>
            <w:r>
              <w:rPr>
                <w:rStyle w:val="VerbatimChar"/>
                <w:sz w:val="17"/>
              </w:rPr>
              <w:t xml:space="preserve">/endowments/$id</w:t>
            </w:r>
            <w:r>
              <w:rPr>
                <w:sz w:val="17"/>
              </w:rPr>
              <w:t xml:space="preserve">, SCR-PLN-02/05, SCR-PLN-04</w:t>
            </w:r>
          </w:p>
        </w:tc>
      </w:tr>
      <w:tr>
        <w:tc>
          <w:tcPr>
            <w:tcW w:w="672" w:type="dxa"/>
          </w:tcPr>
          <w:p>
            <w:pPr>
              <w:pStyle w:val="Compact"/>
              <w:jc w:val="left"/>
            </w:pPr>
            <w:r>
              <w:rPr>
                <w:sz w:val="17"/>
              </w:rPr>
              <w:t xml:space="preserve">SCR-PLN-04</w:t>
            </w:r>
          </w:p>
        </w:tc>
        <w:tc>
          <w:tcPr>
            <w:tcW w:w="1586" w:type="dxa"/>
          </w:tcPr>
          <w:p>
            <w:pPr>
              <w:pStyle w:val="Compact"/>
              <w:jc w:val="left"/>
            </w:pPr>
            <w:r>
              <w:rPr>
                <w:sz w:val="17"/>
              </w:rPr>
              <w:t xml:space="preserve">Plan Hierarchy Edit Session (وضع التعديل)</w:t>
            </w:r>
          </w:p>
        </w:tc>
        <w:tc>
          <w:tcPr>
            <w:tcW w:w="1341" w:type="dxa"/>
          </w:tcPr>
          <w:p>
            <w:pPr>
              <w:pStyle w:val="Compact"/>
              <w:jc w:val="left"/>
            </w:pPr>
            <w:r>
              <w:rPr>
                <w:rStyle w:val="VerbatimChar"/>
                <w:sz w:val="17"/>
              </w:rPr>
              <w:t xml:space="preserve">/plans/$id?edit=1</w:t>
            </w:r>
            <w:r>
              <w:rPr>
                <w:sz w:val="17"/>
              </w:rPr>
              <w:t xml:space="preserve"> </w:t>
            </w:r>
            <w:r>
              <w:rPr>
                <w:sz w:val="17"/>
              </w:rPr>
              <w:t xml:space="preserve">—</w:t>
            </w:r>
            <w:r>
              <w:rPr>
                <w:sz w:val="17"/>
              </w:rPr>
              <w:t xml:space="preserve"> </w:t>
            </w:r>
            <w:r>
              <w:rPr>
                <w:rStyle w:val="VerbatimChar"/>
                <w:sz w:val="17"/>
              </w:rPr>
              <w:t xml:space="preserve">plans.$id.index.tsx</w:t>
            </w:r>
            <w:r>
              <w:rPr>
                <w:sz w:val="17"/>
              </w:rPr>
              <w:t xml:space="preserve"> </w:t>
            </w:r>
            <w:r>
              <w:rPr>
                <w:sz w:val="17"/>
              </w:rPr>
              <w:t xml:space="preserve">(</w:t>
            </w:r>
            <w:r>
              <w:rPr>
                <w:rStyle w:val="VerbatimChar"/>
                <w:sz w:val="17"/>
              </w:rPr>
              <w:t xml:space="preserve">editing</w:t>
            </w:r>
            <w:r>
              <w:rPr>
                <w:sz w:val="17"/>
              </w:rPr>
              <w:t xml:space="preserve">)</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Draft structure/header changes, then commit once with one evidence document</w:t>
            </w:r>
          </w:p>
        </w:tc>
        <w:tc>
          <w:tcPr>
            <w:tcW w:w="1641" w:type="dxa"/>
          </w:tcPr>
          <w:p>
            <w:pPr>
              <w:pStyle w:val="Compact"/>
              <w:jc w:val="left"/>
            </w:pPr>
            <w:r>
              <w:rPr>
                <w:sz w:val="17"/>
              </w:rPr>
              <w:t xml:space="preserve">PlanViewNav «تعديل الخطة»; SCR-PLN-01 row menu</w:t>
            </w:r>
          </w:p>
        </w:tc>
        <w:tc>
          <w:tcPr>
            <w:tcW w:w="1641" w:type="dxa"/>
          </w:tcPr>
          <w:p>
            <w:pPr>
              <w:pStyle w:val="Compact"/>
              <w:jc w:val="left"/>
            </w:pPr>
            <w:r>
              <w:rPr>
                <w:sz w:val="17"/>
              </w:rPr>
              <w:t xml:space="preserve">SCR-PLN-03 (cancel / after save), SCR-PLN-09, SCR-PLN-12, SCR-PLN-13</w:t>
            </w:r>
          </w:p>
        </w:tc>
      </w:tr>
      <w:tr>
        <w:tc>
          <w:tcPr>
            <w:tcW w:w="672" w:type="dxa"/>
          </w:tcPr>
          <w:p>
            <w:pPr>
              <w:pStyle w:val="Compact"/>
              <w:jc w:val="left"/>
            </w:pPr>
            <w:r>
              <w:rPr>
                <w:sz w:val="17"/>
              </w:rPr>
              <w:t xml:space="preserve">SCR-PLN-05</w:t>
            </w:r>
          </w:p>
        </w:tc>
        <w:tc>
          <w:tcPr>
            <w:tcW w:w="1586" w:type="dxa"/>
          </w:tcPr>
          <w:p>
            <w:pPr>
              <w:pStyle w:val="Compact"/>
              <w:jc w:val="left"/>
            </w:pPr>
            <w:r>
              <w:rPr>
                <w:sz w:val="17"/>
              </w:rPr>
              <w:t xml:space="preserve">Plan Tree diagram (العرض الشجري)</w:t>
            </w:r>
          </w:p>
        </w:tc>
        <w:tc>
          <w:tcPr>
            <w:tcW w:w="1341" w:type="dxa"/>
          </w:tcPr>
          <w:p>
            <w:pPr>
              <w:pStyle w:val="Compact"/>
              <w:jc w:val="left"/>
            </w:pPr>
            <w:r>
              <w:rPr>
                <w:rStyle w:val="VerbatimChar"/>
                <w:sz w:val="17"/>
              </w:rPr>
              <w:t xml:space="preserve">/plans/$id/tree</w:t>
            </w:r>
            <w:r>
              <w:rPr>
                <w:sz w:val="17"/>
              </w:rPr>
              <w:t xml:space="preserve"> </w:t>
            </w:r>
            <w:r>
              <w:rPr>
                <w:sz w:val="17"/>
              </w:rPr>
              <w:t xml:space="preserve">—</w:t>
            </w:r>
            <w:r>
              <w:rPr>
                <w:sz w:val="17"/>
              </w:rPr>
              <w:t xml:space="preserve"> </w:t>
            </w:r>
            <w:r>
              <w:rPr>
                <w:rStyle w:val="VerbatimChar"/>
                <w:sz w:val="17"/>
              </w:rPr>
              <w:t xml:space="preserve">plans.$id.tree.tsx</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Visual tree of levels with amount and share of parent</w:t>
            </w:r>
          </w:p>
        </w:tc>
        <w:tc>
          <w:tcPr>
            <w:tcW w:w="1641" w:type="dxa"/>
          </w:tcPr>
          <w:p>
            <w:pPr>
              <w:pStyle w:val="Compact"/>
              <w:jc w:val="left"/>
            </w:pPr>
            <w:r>
              <w:rPr>
                <w:sz w:val="17"/>
              </w:rPr>
              <w:t xml:space="preserve">PlanViewNav «شجري»</w:t>
            </w:r>
          </w:p>
        </w:tc>
        <w:tc>
          <w:tcPr>
            <w:tcW w:w="1641" w:type="dxa"/>
          </w:tcPr>
          <w:p>
            <w:pPr>
              <w:pStyle w:val="Compact"/>
              <w:jc w:val="left"/>
            </w:pPr>
            <w:r>
              <w:rPr>
                <w:sz w:val="17"/>
              </w:rPr>
              <w:t xml:space="preserve">SCR-PLN-02/03, SCR-PLN-01</w:t>
            </w:r>
          </w:p>
        </w:tc>
      </w:tr>
      <w:tr>
        <w:tc>
          <w:tcPr>
            <w:tcW w:w="672" w:type="dxa"/>
          </w:tcPr>
          <w:p>
            <w:pPr>
              <w:pStyle w:val="Compact"/>
              <w:jc w:val="left"/>
            </w:pPr>
            <w:r>
              <w:rPr>
                <w:sz w:val="17"/>
              </w:rPr>
              <w:t xml:space="preserve">SCR-PLN-06</w:t>
            </w:r>
          </w:p>
        </w:tc>
        <w:tc>
          <w:tcPr>
            <w:tcW w:w="1586" w:type="dxa"/>
          </w:tcPr>
          <w:p>
            <w:pPr>
              <w:pStyle w:val="Compact"/>
              <w:jc w:val="left"/>
            </w:pPr>
            <w:r>
              <w:rPr>
                <w:sz w:val="17"/>
              </w:rPr>
              <w:t xml:space="preserve">Financial Operations register (العمليات المالية)</w:t>
            </w:r>
          </w:p>
        </w:tc>
        <w:tc>
          <w:tcPr>
            <w:tcW w:w="1341" w:type="dxa"/>
          </w:tcPr>
          <w:p>
            <w:pPr>
              <w:pStyle w:val="Compact"/>
              <w:jc w:val="left"/>
            </w:pPr>
            <w:r>
              <w:rPr>
                <w:rStyle w:val="VerbatimChar"/>
                <w:sz w:val="17"/>
              </w:rPr>
              <w:t xml:space="preserve">/plans/adjustments</w:t>
            </w:r>
            <w:r>
              <w:rPr>
                <w:sz w:val="17"/>
              </w:rPr>
              <w:t xml:space="preserve"> </w:t>
            </w:r>
            <w:r>
              <w:rPr>
                <w:sz w:val="17"/>
              </w:rPr>
              <w:t xml:space="preserve">—</w:t>
            </w:r>
            <w:r>
              <w:rPr>
                <w:sz w:val="17"/>
              </w:rPr>
              <w:t xml:space="preserve"> </w:t>
            </w:r>
            <w:r>
              <w:rPr>
                <w:rStyle w:val="VerbatimChar"/>
                <w:sz w:val="17"/>
              </w:rPr>
              <w:t xml:space="preserve">plans.adjustments.tsx</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Browse adjustments by type and plan; open evidence; start a new adjustment</w:t>
            </w:r>
          </w:p>
        </w:tc>
        <w:tc>
          <w:tcPr>
            <w:tcW w:w="1641" w:type="dxa"/>
          </w:tcPr>
          <w:p>
            <w:pPr>
              <w:pStyle w:val="Compact"/>
              <w:jc w:val="left"/>
            </w:pPr>
            <w:r>
              <w:rPr>
                <w:sz w:val="17"/>
              </w:rPr>
              <w:t xml:space="preserve">SCR-PLN-01 header button; Global search «المناقلات والتعديلات»</w:t>
            </w:r>
          </w:p>
        </w:tc>
        <w:tc>
          <w:tcPr>
            <w:tcW w:w="1641" w:type="dxa"/>
          </w:tcPr>
          <w:p>
            <w:pPr>
              <w:pStyle w:val="Compact"/>
              <w:jc w:val="left"/>
            </w:pPr>
            <w:r>
              <w:rPr>
                <w:sz w:val="17"/>
              </w:rPr>
              <w:t xml:space="preserve">SCR-PLN-10, SCR-PLN-01 (back)</w:t>
            </w:r>
          </w:p>
        </w:tc>
      </w:tr>
      <w:tr>
        <w:tc>
          <w:tcPr>
            <w:tcW w:w="672" w:type="dxa"/>
          </w:tcPr>
          <w:p>
            <w:pPr>
              <w:pStyle w:val="Compact"/>
              <w:jc w:val="left"/>
            </w:pPr>
            <w:r>
              <w:rPr>
                <w:sz w:val="17"/>
              </w:rPr>
              <w:t xml:space="preserve">SCR-PLN-07</w:t>
            </w:r>
          </w:p>
        </w:tc>
        <w:tc>
          <w:tcPr>
            <w:tcW w:w="1586" w:type="dxa"/>
          </w:tcPr>
          <w:p>
            <w:pPr>
              <w:pStyle w:val="Compact"/>
              <w:jc w:val="left"/>
            </w:pPr>
            <w:r>
              <w:rPr>
                <w:sz w:val="17"/>
              </w:rPr>
              <w:t xml:space="preserve">Endowment detail (تفاصيل الوقف)</w:t>
            </w:r>
          </w:p>
        </w:tc>
        <w:tc>
          <w:tcPr>
            <w:tcW w:w="1341" w:type="dxa"/>
          </w:tcPr>
          <w:p>
            <w:pPr>
              <w:pStyle w:val="Compact"/>
              <w:jc w:val="left"/>
            </w:pPr>
            <w:r>
              <w:rPr>
                <w:rStyle w:val="VerbatimChar"/>
                <w:sz w:val="17"/>
              </w:rPr>
              <w:t xml:space="preserve">/endowments/$id</w:t>
            </w:r>
            <w:r>
              <w:rPr>
                <w:sz w:val="17"/>
              </w:rPr>
              <w:t xml:space="preserve"> </w:t>
            </w:r>
            <w:r>
              <w:rPr>
                <w:sz w:val="17"/>
              </w:rPr>
              <w:t xml:space="preserve">—</w:t>
            </w:r>
            <w:r>
              <w:rPr>
                <w:sz w:val="17"/>
              </w:rPr>
              <w:t xml:space="preserve"> </w:t>
            </w:r>
            <w:r>
              <w:rPr>
                <w:rStyle w:val="VerbatimChar"/>
                <w:sz w:val="17"/>
              </w:rPr>
              <w:t xml:space="preserve">endowments.$id.tsx</w:t>
            </w:r>
          </w:p>
        </w:tc>
        <w:tc>
          <w:tcPr>
            <w:tcW w:w="1341" w:type="dxa"/>
          </w:tcPr>
          <w:p>
            <w:pPr>
              <w:pStyle w:val="Compact"/>
              <w:jc w:val="left"/>
            </w:pPr>
            <w:r>
              <w:rPr>
                <w:sz w:val="17"/>
              </w:rPr>
              <w:t xml:space="preserve">grants_manager, admin (via Settings → Endowments)</w:t>
            </w:r>
          </w:p>
        </w:tc>
        <w:tc>
          <w:tcPr>
            <w:tcW w:w="1641" w:type="dxa"/>
          </w:tcPr>
          <w:p>
            <w:pPr>
              <w:pStyle w:val="Compact"/>
              <w:jc w:val="left"/>
            </w:pPr>
            <w:r>
              <w:rPr>
                <w:sz w:val="17"/>
              </w:rPr>
              <w:t xml:space="preserve">Endowment size, funding ledger, participation per level, portion of plans, funded projects</w:t>
            </w:r>
          </w:p>
        </w:tc>
        <w:tc>
          <w:tcPr>
            <w:tcW w:w="1641" w:type="dxa"/>
          </w:tcPr>
          <w:p>
            <w:pPr>
              <w:pStyle w:val="Compact"/>
              <w:jc w:val="left"/>
            </w:pPr>
            <w:r>
              <w:rPr>
                <w:sz w:val="17"/>
              </w:rPr>
              <w:t xml:space="preserve">Settings → Endowments name link; endowment chips on SCR-PLN-03</w:t>
            </w:r>
          </w:p>
        </w:tc>
        <w:tc>
          <w:tcPr>
            <w:tcW w:w="1641" w:type="dxa"/>
          </w:tcPr>
          <w:p>
            <w:pPr>
              <w:pStyle w:val="Compact"/>
              <w:jc w:val="left"/>
            </w:pPr>
            <w:r>
              <w:rPr>
                <w:sz w:val="17"/>
              </w:rPr>
              <w:t xml:space="preserve">SCR-PLN-14, SCR-PLN-03 (plan link),</w:t>
            </w:r>
            <w:r>
              <w:rPr>
                <w:sz w:val="17"/>
              </w:rPr>
              <w:t xml:space="preserve"> </w:t>
            </w:r>
            <w:r>
              <w:rPr>
                <w:rStyle w:val="VerbatimChar"/>
                <w:sz w:val="17"/>
              </w:rPr>
              <w:t xml:space="preserve">/projects/$id</w:t>
            </w:r>
            <w:r>
              <w:rPr>
                <w:sz w:val="17"/>
              </w:rPr>
              <w:t xml:space="preserve">, Settings endowments tab (back)</w:t>
            </w:r>
          </w:p>
        </w:tc>
      </w:tr>
      <w:tr>
        <w:tc>
          <w:tcPr>
            <w:tcW w:w="672" w:type="dxa"/>
          </w:tcPr>
          <w:p>
            <w:pPr>
              <w:pStyle w:val="Compact"/>
              <w:jc w:val="left"/>
            </w:pPr>
            <w:r>
              <w:rPr>
                <w:sz w:val="17"/>
              </w:rPr>
              <w:t xml:space="preserve">SCR-PLN-08</w:t>
            </w:r>
          </w:p>
        </w:tc>
        <w:tc>
          <w:tcPr>
            <w:tcW w:w="1586" w:type="dxa"/>
          </w:tcPr>
          <w:p>
            <w:pPr>
              <w:pStyle w:val="Compact"/>
              <w:jc w:val="left"/>
            </w:pPr>
            <w:r>
              <w:rPr>
                <w:sz w:val="17"/>
              </w:rPr>
              <w:t xml:space="preserve">Initiatives (legacy redirect) (المبادرات)</w:t>
            </w:r>
          </w:p>
        </w:tc>
        <w:tc>
          <w:tcPr>
            <w:tcW w:w="1341" w:type="dxa"/>
          </w:tcPr>
          <w:p>
            <w:pPr>
              <w:pStyle w:val="Compact"/>
              <w:jc w:val="left"/>
            </w:pPr>
            <w:r>
              <w:rPr>
                <w:rStyle w:val="VerbatimChar"/>
                <w:sz w:val="17"/>
              </w:rPr>
              <w:t xml:space="preserve">/initiatives</w:t>
            </w:r>
            <w:r>
              <w:rPr>
                <w:sz w:val="17"/>
              </w:rPr>
              <w:t xml:space="preserve"> </w:t>
            </w:r>
            <w:r>
              <w:rPr>
                <w:sz w:val="17"/>
              </w:rPr>
              <w:t xml:space="preserve">—</w:t>
            </w:r>
            <w:r>
              <w:rPr>
                <w:sz w:val="17"/>
              </w:rPr>
              <w:t xml:space="preserve"> </w:t>
            </w:r>
            <w:r>
              <w:rPr>
                <w:rStyle w:val="VerbatimChar"/>
                <w:sz w:val="17"/>
              </w:rPr>
              <w:t xml:space="preserve">initiatives.tsx</w:t>
            </w:r>
          </w:p>
        </w:tc>
        <w:tc>
          <w:tcPr>
            <w:tcW w:w="1341" w:type="dxa"/>
          </w:tcPr>
          <w:p>
            <w:pPr>
              <w:pStyle w:val="Compact"/>
              <w:jc w:val="left"/>
            </w:pPr>
            <w:r>
              <w:rPr>
                <w:sz w:val="17"/>
              </w:rPr>
              <w:t xml:space="preserve">any</w:t>
            </w:r>
          </w:p>
        </w:tc>
        <w:tc>
          <w:tcPr>
            <w:tcW w:w="1641" w:type="dxa"/>
          </w:tcPr>
          <w:p>
            <w:pPr>
              <w:pStyle w:val="Compact"/>
              <w:jc w:val="left"/>
            </w:pPr>
            <w:r>
              <w:rPr>
                <w:sz w:val="17"/>
              </w:rPr>
              <w:t xml:space="preserve">Keep old links working</w:t>
            </w:r>
          </w:p>
        </w:tc>
        <w:tc>
          <w:tcPr>
            <w:tcW w:w="1641" w:type="dxa"/>
          </w:tcPr>
          <w:p>
            <w:pPr>
              <w:pStyle w:val="Compact"/>
              <w:jc w:val="left"/>
            </w:pPr>
            <w:r>
              <w:rPr>
                <w:sz w:val="17"/>
              </w:rPr>
              <w:t xml:space="preserve">Old bookmarks/links</w:t>
            </w:r>
          </w:p>
        </w:tc>
        <w:tc>
          <w:tcPr>
            <w:tcW w:w="1641" w:type="dxa"/>
          </w:tcPr>
          <w:p>
            <w:pPr>
              <w:pStyle w:val="Compact"/>
              <w:jc w:val="left"/>
            </w:pPr>
            <w:r>
              <w:rPr>
                <w:rStyle w:val="VerbatimChar"/>
                <w:sz w:val="17"/>
              </w:rPr>
              <w:t xml:space="preserve">/projects?source=initiative</w:t>
            </w:r>
            <w:r>
              <w:rPr>
                <w:sz w:val="17"/>
              </w:rPr>
              <w:t xml:space="preserve"> </w:t>
            </w:r>
            <w:r>
              <w:rPr>
                <w:sz w:val="17"/>
              </w:rPr>
              <w:t xml:space="preserve">(module PRJ)</w:t>
            </w:r>
          </w:p>
        </w:tc>
      </w:tr>
      <w:tr>
        <w:tc>
          <w:tcPr>
            <w:tcW w:w="672" w:type="dxa"/>
          </w:tcPr>
          <w:p>
            <w:pPr>
              <w:pStyle w:val="Compact"/>
              <w:jc w:val="left"/>
            </w:pPr>
            <w:r>
              <w:rPr>
                <w:sz w:val="17"/>
              </w:rPr>
              <w:t xml:space="preserve">SCR-PLN-09</w:t>
            </w:r>
          </w:p>
        </w:tc>
        <w:tc>
          <w:tcPr>
            <w:tcW w:w="1586" w:type="dxa"/>
          </w:tcPr>
          <w:p>
            <w:pPr>
              <w:pStyle w:val="Compact"/>
              <w:jc w:val="left"/>
            </w:pPr>
            <w:r>
              <w:rPr>
                <w:sz w:val="17"/>
              </w:rPr>
              <w:t xml:space="preserve">Plan editor dialog (خطة جديدة / تعديل الخطة)</w:t>
            </w:r>
          </w:p>
        </w:tc>
        <w:tc>
          <w:tcPr>
            <w:tcW w:w="1341" w:type="dxa"/>
          </w:tcPr>
          <w:p>
            <w:pPr>
              <w:pStyle w:val="Compact"/>
              <w:jc w:val="left"/>
            </w:pPr>
            <w:r>
              <w:rPr>
                <w:rStyle w:val="VerbatimChar"/>
                <w:sz w:val="17"/>
              </w:rPr>
              <w:t xml:space="preserve">PlanEditor</w:t>
            </w:r>
            <w:r>
              <w:rPr>
                <w:sz w:val="17"/>
              </w:rPr>
              <w:t xml:space="preserve"> </w:t>
            </w:r>
            <w:r>
              <w:rPr>
                <w:sz w:val="17"/>
              </w:rPr>
              <w:t xml:space="preserve">—</w:t>
            </w:r>
            <w:r>
              <w:rPr>
                <w:sz w:val="17"/>
              </w:rPr>
              <w:t xml:space="preserve"> </w:t>
            </w:r>
            <w:r>
              <w:rPr>
                <w:rStyle w:val="VerbatimChar"/>
                <w:sz w:val="17"/>
              </w:rPr>
              <w:t xml:space="preserve">PlanEditors.tsx:37-75</w:t>
            </w:r>
          </w:p>
        </w:tc>
        <w:tc>
          <w:tcPr>
            <w:tcW w:w="1341" w:type="dxa"/>
          </w:tcPr>
          <w:p>
            <w:pPr>
              <w:pStyle w:val="Compact"/>
              <w:jc w:val="left"/>
            </w:pPr>
            <w:r>
              <w:rPr>
                <w:sz w:val="17"/>
              </w:rPr>
              <w:t xml:space="preserve">same as SCR-PLN-01</w:t>
            </w:r>
          </w:p>
        </w:tc>
        <w:tc>
          <w:tcPr>
            <w:tcW w:w="1641" w:type="dxa"/>
          </w:tcPr>
          <w:p>
            <w:pPr>
              <w:pStyle w:val="Compact"/>
              <w:jc w:val="left"/>
            </w:pPr>
            <w:r>
              <w:rPr>
                <w:sz w:val="17"/>
              </w:rPr>
              <w:t xml:space="preserve">Create a plan (direct save) or edit plan header inside an edit session (apply to draft)</w:t>
            </w:r>
          </w:p>
        </w:tc>
        <w:tc>
          <w:tcPr>
            <w:tcW w:w="1641" w:type="dxa"/>
          </w:tcPr>
          <w:p>
            <w:pPr>
              <w:pStyle w:val="Compact"/>
              <w:jc w:val="left"/>
            </w:pPr>
            <w:r>
              <w:rPr>
                <w:sz w:val="17"/>
              </w:rPr>
              <w:t xml:space="preserve">SCR-PLN-01 «خطة جديدة»; SCR-PLN-04 pencil next to plan name</w:t>
            </w:r>
          </w:p>
        </w:tc>
        <w:tc>
          <w:tcPr>
            <w:tcW w:w="1641" w:type="dxa"/>
          </w:tcPr>
          <w:p>
            <w:pPr>
              <w:pStyle w:val="Compact"/>
              <w:jc w:val="left"/>
            </w:pPr>
            <w:r>
              <w:rPr>
                <w:sz w:val="17"/>
              </w:rPr>
              <w:t xml:space="preserve">Closes back to caller</w:t>
            </w:r>
          </w:p>
        </w:tc>
      </w:tr>
      <w:tr>
        <w:tc>
          <w:tcPr>
            <w:tcW w:w="672" w:type="dxa"/>
          </w:tcPr>
          <w:p>
            <w:pPr>
              <w:pStyle w:val="Compact"/>
              <w:jc w:val="left"/>
            </w:pPr>
            <w:r>
              <w:rPr>
                <w:sz w:val="17"/>
              </w:rPr>
              <w:t xml:space="preserve">SCR-PLN-10</w:t>
            </w:r>
          </w:p>
        </w:tc>
        <w:tc>
          <w:tcPr>
            <w:tcW w:w="1586" w:type="dxa"/>
          </w:tcPr>
          <w:p>
            <w:pPr>
              <w:pStyle w:val="Compact"/>
              <w:jc w:val="left"/>
            </w:pPr>
            <w:r>
              <w:rPr>
                <w:sz w:val="17"/>
              </w:rPr>
              <w:t xml:space="preserve">Budget adjustment dialog (تعزيز / تخفيض / نقل)</w:t>
            </w:r>
          </w:p>
        </w:tc>
        <w:tc>
          <w:tcPr>
            <w:tcW w:w="1341" w:type="dxa"/>
          </w:tcPr>
          <w:p>
            <w:pPr>
              <w:pStyle w:val="Compact"/>
              <w:jc w:val="left"/>
            </w:pPr>
            <w:r>
              <w:rPr>
                <w:rStyle w:val="VerbatimChar"/>
                <w:sz w:val="17"/>
              </w:rPr>
              <w:t xml:space="preserve">AdjustmentDialog.tsx</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Execute increase / decrease / transfer with evidence</w:t>
            </w:r>
          </w:p>
        </w:tc>
        <w:tc>
          <w:tcPr>
            <w:tcW w:w="1641" w:type="dxa"/>
          </w:tcPr>
          <w:p>
            <w:pPr>
              <w:pStyle w:val="Compact"/>
              <w:jc w:val="left"/>
            </w:pPr>
            <w:r>
              <w:rPr>
                <w:sz w:val="17"/>
              </w:rPr>
              <w:t xml:space="preserve">SCR-PLN-01 row menu; SCR-PLN-06 header button</w:t>
            </w:r>
          </w:p>
        </w:tc>
        <w:tc>
          <w:tcPr>
            <w:tcW w:w="1641" w:type="dxa"/>
          </w:tcPr>
          <w:p>
            <w:pPr>
              <w:pStyle w:val="Compact"/>
              <w:jc w:val="left"/>
            </w:pPr>
            <w:r>
              <w:rPr>
                <w:sz w:val="17"/>
              </w:rPr>
              <w:t xml:space="preserve">Closes; data refreshed</w:t>
            </w:r>
          </w:p>
        </w:tc>
      </w:tr>
      <w:tr>
        <w:tc>
          <w:tcPr>
            <w:tcW w:w="672" w:type="dxa"/>
          </w:tcPr>
          <w:p>
            <w:pPr>
              <w:pStyle w:val="Compact"/>
              <w:jc w:val="left"/>
            </w:pPr>
            <w:r>
              <w:rPr>
                <w:sz w:val="17"/>
              </w:rPr>
              <w:t xml:space="preserve">SCR-PLN-11</w:t>
            </w:r>
          </w:p>
        </w:tc>
        <w:tc>
          <w:tcPr>
            <w:tcW w:w="1586" w:type="dxa"/>
          </w:tcPr>
          <w:p>
            <w:pPr>
              <w:pStyle w:val="Compact"/>
              <w:jc w:val="left"/>
            </w:pPr>
            <w:r>
              <w:rPr>
                <w:sz w:val="17"/>
              </w:rPr>
              <w:t xml:space="preserve">Lock / reopen plan dialog (إغلاق الخطة / إعادة فتح الخطة)</w:t>
            </w:r>
          </w:p>
        </w:tc>
        <w:tc>
          <w:tcPr>
            <w:tcW w:w="1341" w:type="dxa"/>
          </w:tcPr>
          <w:p>
            <w:pPr>
              <w:pStyle w:val="Compact"/>
              <w:jc w:val="left"/>
            </w:pPr>
            <w:r>
              <w:rPr>
                <w:sz w:val="17"/>
              </w:rPr>
              <w:t xml:space="preserve">AlertDialog in</w:t>
            </w:r>
            <w:r>
              <w:rPr>
                <w:sz w:val="17"/>
              </w:rPr>
              <w:t xml:space="preserve"> </w:t>
            </w:r>
            <w:r>
              <w:rPr>
                <w:rStyle w:val="VerbatimChar"/>
                <w:sz w:val="17"/>
              </w:rPr>
              <w:t xml:space="preserve">plans.index.tsx:152-196</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Lock a plan budget against new approvals, or reopen</w:t>
            </w:r>
          </w:p>
        </w:tc>
        <w:tc>
          <w:tcPr>
            <w:tcW w:w="1641" w:type="dxa"/>
          </w:tcPr>
          <w:p>
            <w:pPr>
              <w:pStyle w:val="Compact"/>
              <w:jc w:val="left"/>
            </w:pPr>
            <w:r>
              <w:rPr>
                <w:sz w:val="17"/>
              </w:rPr>
              <w:t xml:space="preserve">SCR-PLN-01 lock icon</w:t>
            </w:r>
          </w:p>
        </w:tc>
        <w:tc>
          <w:tcPr>
            <w:tcW w:w="1641" w:type="dxa"/>
          </w:tcPr>
          <w:p>
            <w:pPr>
              <w:pStyle w:val="Compact"/>
              <w:jc w:val="left"/>
            </w:pPr>
            <w:r>
              <w:rPr>
                <w:sz w:val="17"/>
              </w:rPr>
              <w:t xml:space="preserve">Closes; SCR-PLN-01</w:t>
            </w:r>
          </w:p>
        </w:tc>
      </w:tr>
      <w:tr>
        <w:tc>
          <w:tcPr>
            <w:tcW w:w="672" w:type="dxa"/>
          </w:tcPr>
          <w:p>
            <w:pPr>
              <w:pStyle w:val="Compact"/>
              <w:jc w:val="left"/>
            </w:pPr>
            <w:r>
              <w:rPr>
                <w:sz w:val="17"/>
              </w:rPr>
              <w:t xml:space="preserve">SCR-PLN-12</w:t>
            </w:r>
          </w:p>
        </w:tc>
        <w:tc>
          <w:tcPr>
            <w:tcW w:w="1586" w:type="dxa"/>
          </w:tcPr>
          <w:p>
            <w:pPr>
              <w:pStyle w:val="Compact"/>
              <w:jc w:val="left"/>
            </w:pPr>
            <w:r>
              <w:rPr>
                <w:sz w:val="17"/>
              </w:rPr>
              <w:t xml:space="preserve">Level editor dialog (مسار جديد / مستوى فرعي / تعديل مستوى)</w:t>
            </w:r>
          </w:p>
        </w:tc>
        <w:tc>
          <w:tcPr>
            <w:tcW w:w="1341" w:type="dxa"/>
          </w:tcPr>
          <w:p>
            <w:pPr>
              <w:pStyle w:val="Compact"/>
              <w:jc w:val="left"/>
            </w:pPr>
            <w:r>
              <w:rPr>
                <w:rStyle w:val="VerbatimChar"/>
                <w:sz w:val="17"/>
              </w:rPr>
              <w:t xml:space="preserve">LevelEditor</w:t>
            </w:r>
            <w:r>
              <w:rPr>
                <w:sz w:val="17"/>
              </w:rPr>
              <w:t xml:space="preserve"> </w:t>
            </w:r>
            <w:r>
              <w:rPr>
                <w:sz w:val="17"/>
              </w:rPr>
              <w:t xml:space="preserve">—</w:t>
            </w:r>
            <w:r>
              <w:rPr>
                <w:sz w:val="17"/>
              </w:rPr>
              <w:t xml:space="preserve"> </w:t>
            </w:r>
            <w:r>
              <w:rPr>
                <w:rStyle w:val="VerbatimChar"/>
                <w:sz w:val="17"/>
              </w:rPr>
              <w:t xml:space="preserve">PlanEditors.tsx:110-149</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Add or edit one level inside the edit session</w:t>
            </w:r>
          </w:p>
        </w:tc>
        <w:tc>
          <w:tcPr>
            <w:tcW w:w="1641" w:type="dxa"/>
          </w:tcPr>
          <w:p>
            <w:pPr>
              <w:pStyle w:val="Compact"/>
              <w:jc w:val="left"/>
            </w:pPr>
            <w:r>
              <w:rPr>
                <w:sz w:val="17"/>
              </w:rPr>
              <w:t xml:space="preserve">SCR-PLN-04 pencil / plus buttons</w:t>
            </w:r>
          </w:p>
        </w:tc>
        <w:tc>
          <w:tcPr>
            <w:tcW w:w="1641" w:type="dxa"/>
          </w:tcPr>
          <w:p>
            <w:pPr>
              <w:pStyle w:val="Compact"/>
              <w:jc w:val="left"/>
            </w:pPr>
            <w:r>
              <w:rPr>
                <w:sz w:val="17"/>
              </w:rPr>
              <w:t xml:space="preserve">Closes to SCR-PLN-04</w:t>
            </w:r>
          </w:p>
        </w:tc>
      </w:tr>
      <w:tr>
        <w:tc>
          <w:tcPr>
            <w:tcW w:w="672" w:type="dxa"/>
          </w:tcPr>
          <w:p>
            <w:pPr>
              <w:pStyle w:val="Compact"/>
              <w:jc w:val="left"/>
            </w:pPr>
            <w:r>
              <w:rPr>
                <w:sz w:val="17"/>
              </w:rPr>
              <w:t xml:space="preserve">SCR-PLN-13</w:t>
            </w:r>
          </w:p>
        </w:tc>
        <w:tc>
          <w:tcPr>
            <w:tcW w:w="1586" w:type="dxa"/>
          </w:tcPr>
          <w:p>
            <w:pPr>
              <w:pStyle w:val="Compact"/>
              <w:jc w:val="left"/>
            </w:pPr>
            <w:r>
              <w:rPr>
                <w:sz w:val="17"/>
              </w:rPr>
              <w:t xml:space="preserve">Save plan changes dialog (حفظ تعديلات الخطة)</w:t>
            </w:r>
          </w:p>
        </w:tc>
        <w:tc>
          <w:tcPr>
            <w:tcW w:w="1341" w:type="dxa"/>
          </w:tcPr>
          <w:p>
            <w:pPr>
              <w:pStyle w:val="Compact"/>
              <w:jc w:val="left"/>
            </w:pPr>
            <w:r>
              <w:rPr>
                <w:sz w:val="17"/>
              </w:rPr>
              <w:t xml:space="preserve">Dialog in</w:t>
            </w:r>
            <w:r>
              <w:rPr>
                <w:sz w:val="17"/>
              </w:rPr>
              <w:t xml:space="preserve"> </w:t>
            </w:r>
            <w:r>
              <w:rPr>
                <w:rStyle w:val="VerbatimChar"/>
                <w:sz w:val="17"/>
              </w:rPr>
              <w:t xml:space="preserve">plans.$id.index.tsx:220-227</w:t>
            </w:r>
          </w:p>
        </w:tc>
        <w:tc>
          <w:tcPr>
            <w:tcW w:w="1341" w:type="dxa"/>
          </w:tcPr>
          <w:p>
            <w:pPr>
              <w:pStyle w:val="Compact"/>
              <w:jc w:val="left"/>
            </w:pPr>
            <w:r>
              <w:rPr>
                <w:sz w:val="17"/>
              </w:rPr>
              <w:t xml:space="preserve">same</w:t>
            </w:r>
          </w:p>
        </w:tc>
        <w:tc>
          <w:tcPr>
            <w:tcW w:w="1641" w:type="dxa"/>
          </w:tcPr>
          <w:p>
            <w:pPr>
              <w:pStyle w:val="Compact"/>
              <w:jc w:val="left"/>
            </w:pPr>
            <w:r>
              <w:rPr>
                <w:sz w:val="17"/>
              </w:rPr>
              <w:t xml:space="preserve">Review change list, attach evidence, commit</w:t>
            </w:r>
          </w:p>
        </w:tc>
        <w:tc>
          <w:tcPr>
            <w:tcW w:w="1641" w:type="dxa"/>
          </w:tcPr>
          <w:p>
            <w:pPr>
              <w:pStyle w:val="Compact"/>
              <w:jc w:val="left"/>
            </w:pPr>
            <w:r>
              <w:rPr>
                <w:sz w:val="17"/>
              </w:rPr>
              <w:t xml:space="preserve">SCR-PLN-04 «حفظ التعديلات»</w:t>
            </w:r>
          </w:p>
        </w:tc>
        <w:tc>
          <w:tcPr>
            <w:tcW w:w="1641" w:type="dxa"/>
          </w:tcPr>
          <w:p>
            <w:pPr>
              <w:pStyle w:val="Compact"/>
              <w:jc w:val="left"/>
            </w:pPr>
            <w:r>
              <w:rPr>
                <w:sz w:val="17"/>
              </w:rPr>
              <w:t xml:space="preserve">SCR-PLN-03 on success</w:t>
            </w:r>
          </w:p>
        </w:tc>
      </w:tr>
      <w:tr>
        <w:tc>
          <w:tcPr>
            <w:tcW w:w="672" w:type="dxa"/>
          </w:tcPr>
          <w:p>
            <w:pPr>
              <w:pStyle w:val="Compact"/>
              <w:jc w:val="left"/>
            </w:pPr>
            <w:r>
              <w:rPr>
                <w:sz w:val="17"/>
              </w:rPr>
              <w:t xml:space="preserve">SCR-PLN-14</w:t>
            </w:r>
          </w:p>
        </w:tc>
        <w:tc>
          <w:tcPr>
            <w:tcW w:w="1586" w:type="dxa"/>
          </w:tcPr>
          <w:p>
            <w:pPr>
              <w:pStyle w:val="Compact"/>
              <w:jc w:val="left"/>
            </w:pPr>
            <w:r>
              <w:rPr>
                <w:sz w:val="17"/>
              </w:rPr>
              <w:t xml:space="preserve">Endowment funding dialog (تغذية الوقف)</w:t>
            </w:r>
          </w:p>
        </w:tc>
        <w:tc>
          <w:tcPr>
            <w:tcW w:w="1341" w:type="dxa"/>
          </w:tcPr>
          <w:p>
            <w:pPr>
              <w:pStyle w:val="Compact"/>
              <w:jc w:val="left"/>
            </w:pPr>
            <w:r>
              <w:rPr>
                <w:rStyle w:val="VerbatimChar"/>
                <w:sz w:val="17"/>
              </w:rPr>
              <w:t xml:space="preserve">FundingDialog</w:t>
            </w:r>
            <w:r>
              <w:rPr>
                <w:sz w:val="17"/>
              </w:rPr>
              <w:t xml:space="preserve"> </w:t>
            </w:r>
            <w:r>
              <w:rPr>
                <w:sz w:val="17"/>
              </w:rPr>
              <w:t xml:space="preserve">—</w:t>
            </w:r>
            <w:r>
              <w:rPr>
                <w:sz w:val="17"/>
              </w:rPr>
              <w:t xml:space="preserve"> </w:t>
            </w:r>
            <w:r>
              <w:rPr>
                <w:rStyle w:val="VerbatimChar"/>
                <w:sz w:val="17"/>
              </w:rPr>
              <w:t xml:space="preserve">endowments.$id.tsx:39-76</w:t>
            </w:r>
          </w:p>
        </w:tc>
        <w:tc>
          <w:tcPr>
            <w:tcW w:w="1341" w:type="dxa"/>
          </w:tcPr>
          <w:p>
            <w:pPr>
              <w:pStyle w:val="Compact"/>
              <w:jc w:val="left"/>
            </w:pPr>
            <w:r>
              <w:rPr>
                <w:sz w:val="17"/>
              </w:rPr>
              <w:t xml:space="preserve">same as SCR-PLN-07</w:t>
            </w:r>
          </w:p>
        </w:tc>
        <w:tc>
          <w:tcPr>
            <w:tcW w:w="1641" w:type="dxa"/>
          </w:tcPr>
          <w:p>
            <w:pPr>
              <w:pStyle w:val="Compact"/>
              <w:jc w:val="left"/>
            </w:pPr>
            <w:r>
              <w:rPr>
                <w:sz w:val="17"/>
              </w:rPr>
              <w:t xml:space="preserve">Record a dated funding movement with evidence</w:t>
            </w:r>
          </w:p>
        </w:tc>
        <w:tc>
          <w:tcPr>
            <w:tcW w:w="1641" w:type="dxa"/>
          </w:tcPr>
          <w:p>
            <w:pPr>
              <w:pStyle w:val="Compact"/>
              <w:jc w:val="left"/>
            </w:pPr>
            <w:r>
              <w:rPr>
                <w:sz w:val="17"/>
              </w:rPr>
              <w:t xml:space="preserve">SCR-PLN-07 «تغذية الوقف»</w:t>
            </w:r>
          </w:p>
        </w:tc>
        <w:tc>
          <w:tcPr>
            <w:tcW w:w="1641" w:type="dxa"/>
          </w:tcPr>
          <w:p>
            <w:pPr>
              <w:pStyle w:val="Compact"/>
              <w:jc w:val="left"/>
            </w:pPr>
            <w:r>
              <w:rPr>
                <w:sz w:val="17"/>
              </w:rPr>
              <w:t xml:space="preserve">Closes to SCR-PLN-07</w:t>
            </w:r>
          </w:p>
        </w:tc>
      </w:tr>
    </w:tbl>
    <w:bookmarkEnd w:id="391"/>
    <w:bookmarkStart w:id="406" w:name="X577f660478b0eecc4614f059a9815adc5958e23"/>
    <w:p>
      <w:pPr>
        <w:pStyle w:val="Heading2"/>
      </w:pPr>
      <w:r>
        <w:t xml:space="preserve">3. Screen Details</w:t>
      </w:r>
    </w:p>
    <w:bookmarkStart w:id="392" w:name="scr-pln-01--annual-plans-register-plans"/>
    <w:p>
      <w:pPr>
        <w:pStyle w:val="Heading3"/>
      </w:pPr>
      <w:r>
        <w:t xml:space="preserve">SCR-PLN-01 — Annual Plans register (</w:t>
      </w:r>
      <w:r>
        <w:rPr>
          <w:rStyle w:val="VerbatimChar"/>
        </w:rPr>
        <w:t xml:space="preserve">/plans</w:t>
      </w:r>
      <w:r>
        <w:t xml:space="preserve">)</w:t>
      </w:r>
    </w:p>
    <w:p>
      <w:pPr>
        <w:numPr>
          <w:ilvl w:val="0"/>
          <w:numId w:val="1670"/>
        </w:numPr>
        <w:pStyle w:val="Compact"/>
      </w:pPr>
      <w:r>
        <w:rPr>
          <w:bCs/>
          <w:b/>
        </w:rPr>
        <w:t xml:space="preserve">Header</w:t>
      </w:r>
      <w:r>
        <w:t xml:space="preserve"> </w:t>
      </w:r>
      <w:r>
        <w:t xml:space="preserve">«الخطط السنوية» / «الموازنات السنوية وتوزيعها على المسارات والبنود», info tip</w:t>
      </w:r>
      <w:r>
        <w:t xml:space="preserve"> </w:t>
      </w:r>
      <w:r>
        <w:rPr>
          <w:rStyle w:val="VerbatimChar"/>
        </w:rPr>
        <w:t xml:space="preserve">plan</w:t>
      </w:r>
      <w:r>
        <w:t xml:space="preserve">; actions «العمليات المالية» (link to SCR-PLN-06) and «خطة جديدة» (opens SCR-PLN-09 prefilled with year = current year + 1, active = true, approved = false) — [Observed]</w:t>
      </w:r>
      <w:r>
        <w:t xml:space="preserve"> </w:t>
      </w:r>
      <w:r>
        <w:rPr>
          <w:rStyle w:val="VerbatimChar"/>
        </w:rPr>
        <w:t xml:space="preserve">plans.index.tsx:122-129</w:t>
      </w:r>
      <w:r>
        <w:t xml:space="preserve">.</w:t>
      </w:r>
    </w:p>
    <w:p>
      <w:pPr>
        <w:numPr>
          <w:ilvl w:val="0"/>
          <w:numId w:val="1670"/>
        </w:numPr>
        <w:pStyle w:val="Compact"/>
      </w:pPr>
      <w:r>
        <w:rPr>
          <w:bCs/>
          <w:b/>
        </w:rPr>
        <w:t xml:space="preserve">KPI cards</w:t>
      </w:r>
      <w:r>
        <w:t xml:space="preserve"> </w:t>
      </w:r>
      <w:r>
        <w:t xml:space="preserve">— [Observed]</w:t>
      </w:r>
      <w:r>
        <w:t xml:space="preserve"> </w:t>
      </w:r>
      <w:r>
        <w:rPr>
          <w:rStyle w:val="VerbatimChar"/>
        </w:rPr>
        <w:t xml:space="preserve">plans.index.tsx:71-75,131-135</w:t>
      </w:r>
      <w:r>
        <w:t xml:space="preserve">:</w:t>
      </w:r>
    </w:p>
    <w:p>
      <w:pPr>
        <w:numPr>
          <w:ilvl w:val="1"/>
          <w:numId w:val="1671"/>
        </w:numPr>
        <w:pStyle w:val="Compact"/>
      </w:pPr>
      <w:r>
        <w:t xml:space="preserve">«عدد الخطط» = count of all loaded plans (all tenants, unfiltered).</w:t>
      </w:r>
    </w:p>
    <w:p>
      <w:pPr>
        <w:numPr>
          <w:ilvl w:val="1"/>
          <w:numId w:val="1671"/>
        </w:numPr>
        <w:pStyle w:val="Compact"/>
      </w:pPr>
      <w:r>
        <w:t xml:space="preserve">«الصرف من الموازنة (إجمالي الخطط المعتمدة)» = Σ paid of approved plans ÷ Σ budget of approved plans (sum-based, not an average of %).</w:t>
      </w:r>
    </w:p>
    <w:p>
      <w:pPr>
        <w:numPr>
          <w:ilvl w:val="1"/>
          <w:numId w:val="1671"/>
        </w:numPr>
        <w:pStyle w:val="Compact"/>
      </w:pPr>
      <w:r>
        <w:t xml:space="preserve">«إنجاز المؤشرات (مرجّح بالموازنة)» = Σ(indicators_progress × budget) ÷ Σ budget over approved plans.</w:t>
      </w:r>
    </w:p>
    <w:p>
      <w:pPr>
        <w:numPr>
          <w:ilvl w:val="0"/>
          <w:numId w:val="1670"/>
        </w:numPr>
        <w:pStyle w:val="Compact"/>
      </w:pPr>
      <w:r>
        <w:rPr>
          <w:bCs/>
          <w:b/>
        </w:rPr>
        <w:t xml:space="preserve">Table (shared DataTable)</w:t>
      </w:r>
      <w:r>
        <w:t xml:space="preserve"> </w:t>
      </w:r>
      <w:r>
        <w:t xml:space="preserve">columns: actions; «الاسم» (link to summary); «السنة»; «الموازنة» (SAR); «الصرف من الموازنة» (progress bar, BR-PLN-07); «الإنجاز في المؤشرات» (stored</w:t>
      </w:r>
      <w:r>
        <w:t xml:space="preserve"> </w:t>
      </w:r>
      <w:r>
        <w:rPr>
          <w:rStyle w:val="VerbatimChar"/>
        </w:rPr>
        <w:t xml:space="preserve">indicators_progress</w:t>
      </w:r>
      <w:r>
        <w:t xml:space="preserve">); «الحالة» (فعال / غير فعال pill); «اعتماد الخطة» (معتمد / غير معتمد pill); «رقم الخطة» (hidden by default); «تاريخ الإضافة» (hidden by default) — [Observed]</w:t>
      </w:r>
      <w:r>
        <w:t xml:space="preserve"> </w:t>
      </w:r>
      <w:r>
        <w:rPr>
          <w:rStyle w:val="VerbatimChar"/>
        </w:rPr>
        <w:t xml:space="preserve">plans.index.tsx:77-111</w:t>
      </w:r>
      <w:r>
        <w:t xml:space="preserve">. Row click opens the summary (</w:t>
      </w:r>
      <w:r>
        <w:rPr>
          <w:rStyle w:val="VerbatimChar"/>
        </w:rPr>
        <w:t xml:space="preserve">:140</w:t>
      </w:r>
      <w:r>
        <w:t xml:space="preserve">). Export file name</w:t>
      </w:r>
      <w:r>
        <w:t xml:space="preserve"> </w:t>
      </w:r>
      <w:r>
        <w:rPr>
          <w:rStyle w:val="VerbatimChar"/>
        </w:rPr>
        <w:t xml:space="preserve">annual-plans</w:t>
      </w:r>
      <w:r>
        <w:t xml:space="preserve">; actions column excluded from export (</w:t>
      </w:r>
      <w:r>
        <w:rPr>
          <w:rStyle w:val="VerbatimChar"/>
        </w:rPr>
        <w:t xml:space="preserve">noExport</w:t>
      </w:r>
      <w:r>
        <w:t xml:space="preserve">).</w:t>
      </w:r>
    </w:p>
    <w:p>
      <w:pPr>
        <w:numPr>
          <w:ilvl w:val="0"/>
          <w:numId w:val="1670"/>
        </w:numPr>
        <w:pStyle w:val="Compact"/>
      </w:pPr>
      <w:r>
        <w:rPr>
          <w:bCs/>
          <w:b/>
        </w:rPr>
        <w:t xml:space="preserve">Row actions</w:t>
      </w:r>
      <w:r>
        <w:t xml:space="preserve"> </w:t>
      </w:r>
      <w:r>
        <w:t xml:space="preserve">— [Observed]</w:t>
      </w:r>
      <w:r>
        <w:t xml:space="preserve"> </w:t>
      </w:r>
      <w:r>
        <w:rPr>
          <w:rStyle w:val="VerbatimChar"/>
        </w:rPr>
        <w:t xml:space="preserve">plans.index.tsx:79-100</w:t>
      </w:r>
      <w:r>
        <w:t xml:space="preserve">: eye (view summary); lock icon (red</w:t>
      </w:r>
      <w:r>
        <w:t xml:space="preserve"> </w:t>
      </w:r>
      <w:r>
        <w:rPr>
          <w:rStyle w:val="VerbatimChar"/>
        </w:rPr>
        <w:t xml:space="preserve">Lock</w:t>
      </w:r>
      <w:r>
        <w:t xml:space="preserve"> </w:t>
      </w:r>
      <w:r>
        <w:t xml:space="preserve">when locked,</w:t>
      </w:r>
      <w:r>
        <w:t xml:space="preserve"> </w:t>
      </w:r>
      <w:r>
        <w:rPr>
          <w:rStyle w:val="VerbatimChar"/>
        </w:rPr>
        <w:t xml:space="preserve">LockOpen</w:t>
      </w:r>
      <w:r>
        <w:t xml:space="preserve"> </w:t>
      </w:r>
      <w:r>
        <w:t xml:space="preserve">otherwise → SCR-PLN-11); «المزيد» menu: «تعزيز موازنة», «تخفيض موازنة», «نقل المخصصات المالية» (→ SCR-PLN-10 with the type), «تعديل الخطة والاعتماد» (→ SCR-PLN-04).</w:t>
      </w:r>
    </w:p>
    <w:p>
      <w:pPr>
        <w:numPr>
          <w:ilvl w:val="0"/>
          <w:numId w:val="1670"/>
        </w:numPr>
        <w:pStyle w:val="Compact"/>
      </w:pPr>
      <w:r>
        <w:rPr>
          <w:bCs/>
          <w:b/>
        </w:rPr>
        <w:t xml:space="preserve">Filters</w:t>
      </w:r>
      <w:r>
        <w:t xml:space="preserve"> </w:t>
      </w:r>
      <w:r>
        <w:t xml:space="preserve">— status (all/فعال/غير فعال), approval (all/معتمد/غير معتمد), year (all, 2021–2031), created-from date, created-to date. Status/approval/year, hidden columns and page size (15) are persisted per user through</w:t>
      </w:r>
      <w:r>
        <w:t xml:space="preserve"> </w:t>
      </w:r>
      <w:r>
        <w:rPr>
          <w:rStyle w:val="VerbatimChar"/>
        </w:rPr>
        <w:t xml:space="preserve">useSavedView("plans.v2")</w:t>
      </w:r>
      <w:r>
        <w:t xml:space="preserve">; date range is not — [Observed]</w:t>
      </w:r>
      <w:r>
        <w:t xml:space="preserve"> </w:t>
      </w:r>
      <w:r>
        <w:rPr>
          <w:rStyle w:val="VerbatimChar"/>
        </w:rPr>
        <w:t xml:space="preserve">plans.index.tsx:47-52,62-70,142-148</w:t>
      </w:r>
      <w:r>
        <w:t xml:space="preserve">.</w:t>
      </w:r>
    </w:p>
    <w:p>
      <w:pPr>
        <w:numPr>
          <w:ilvl w:val="0"/>
          <w:numId w:val="1670"/>
        </w:numPr>
        <w:pStyle w:val="Compact"/>
      </w:pPr>
      <w:r>
        <w:rPr>
          <w:bCs/>
          <w:b/>
        </w:rPr>
        <w:t xml:space="preserve">States</w:t>
      </w:r>
      <w:r>
        <w:t xml:space="preserve">: loading →</w:t>
      </w:r>
      <w:r>
        <w:t xml:space="preserve"> </w:t>
      </w:r>
      <w:r>
        <w:rPr>
          <w:rStyle w:val="VerbatimChar"/>
        </w:rPr>
        <w:t xml:space="preserve">PageSkeleton</w:t>
      </w:r>
      <w:r>
        <w:t xml:space="preserve"> </w:t>
      </w:r>
      <w:r>
        <w:t xml:space="preserve">(</w:t>
      </w:r>
      <w:r>
        <w:rPr>
          <w:rStyle w:val="VerbatimChar"/>
        </w:rPr>
        <w:t xml:space="preserve">:60</w:t>
      </w:r>
      <w:r>
        <w:t xml:space="preserve">); empty table handled by DataTable [Inferred]; errors in core queries throw (React Query error state; no custom message) — [Observed]</w:t>
      </w:r>
      <w:r>
        <w:t xml:space="preserve"> </w:t>
      </w:r>
      <w:r>
        <w:rPr>
          <w:rStyle w:val="VerbatimChar"/>
        </w:rPr>
        <w:t xml:space="preserve">plans.ts:164</w:t>
      </w:r>
      <w:r>
        <w:t xml:space="preserve">.</w:t>
      </w:r>
    </w:p>
    <w:bookmarkEnd w:id="392"/>
    <w:bookmarkStart w:id="393" w:name="scr-pln-02--plan-summary-plansidsummary"/>
    <w:p>
      <w:pPr>
        <w:pStyle w:val="Heading3"/>
      </w:pPr>
      <w:r>
        <w:t xml:space="preserve">SCR-PLN-02 — Plan Summary (</w:t>
      </w:r>
      <w:r>
        <w:rPr>
          <w:rStyle w:val="VerbatimChar"/>
        </w:rPr>
        <w:t xml:space="preserve">/plans/$id/summary</w:t>
      </w:r>
      <w:r>
        <w:t xml:space="preserve">)</w:t>
      </w:r>
    </w:p>
    <w:p>
      <w:pPr>
        <w:numPr>
          <w:ilvl w:val="0"/>
          <w:numId w:val="1672"/>
        </w:numPr>
        <w:pStyle w:val="Compact"/>
      </w:pPr>
      <w:r>
        <w:t xml:space="preserve">Back link to plans; header «ملخص الخطة — {name}» with subtitle</w:t>
      </w:r>
      <w:r>
        <w:t xml:space="preserve"> </w:t>
      </w:r>
      <w:r>
        <w:rPr>
          <w:rStyle w:val="VerbatimChar"/>
        </w:rPr>
        <w:t xml:space="preserve">{year} · معتمدة/غير معتمدة · فعالة/غير فعالة</w:t>
      </w:r>
      <w:r>
        <w:t xml:space="preserve">; PlanViewNav (active = summary) — [Observed]</w:t>
      </w:r>
      <w:r>
        <w:t xml:space="preserve"> </w:t>
      </w:r>
      <w:r>
        <w:rPr>
          <w:rStyle w:val="VerbatimChar"/>
        </w:rPr>
        <w:t xml:space="preserve">plans.$id.summary.tsx:38-39</w:t>
      </w:r>
      <w:r>
        <w:t xml:space="preserve">.</w:t>
      </w:r>
    </w:p>
    <w:p>
      <w:pPr>
        <w:numPr>
          <w:ilvl w:val="0"/>
          <w:numId w:val="1672"/>
        </w:numPr>
        <w:pStyle w:val="Compact"/>
      </w:pPr>
      <w:r>
        <w:rPr>
          <w:bCs/>
          <w:b/>
        </w:rPr>
        <w:t xml:space="preserve">Budget block</w:t>
      </w:r>
      <w:r>
        <w:t xml:space="preserve">: «الموازنة الإجمالية» + full</w:t>
      </w:r>
      <w:r>
        <w:t xml:space="preserve"> </w:t>
      </w:r>
      <w:r>
        <w:rPr>
          <w:rStyle w:val="VerbatimChar"/>
        </w:rPr>
        <w:t xml:space="preserve">FinanceBreakdown</w:t>
      </w:r>
      <w:r>
        <w:t xml:space="preserve"> </w:t>
      </w:r>
      <w:r>
        <w:t xml:space="preserve">of</w:t>
      </w:r>
      <w:r>
        <w:t xml:space="preserve"> </w:t>
      </w:r>
      <w:r>
        <w:rPr>
          <w:rStyle w:val="VerbatimChar"/>
        </w:rPr>
        <w:t xml:space="preserve">planBreakdown()</w:t>
      </w:r>
      <w:r>
        <w:t xml:space="preserve"> </w:t>
      </w:r>
      <w:r>
        <w:t xml:space="preserve">(BR-PLN-05) —</w:t>
      </w:r>
      <w:r>
        <w:t xml:space="preserve"> </w:t>
      </w:r>
      <w:r>
        <w:rPr>
          <w:rStyle w:val="VerbatimChar"/>
        </w:rPr>
        <w:t xml:space="preserve">:40</w:t>
      </w:r>
      <w:r>
        <w:t xml:space="preserve">.</w:t>
      </w:r>
    </w:p>
    <w:p>
      <w:pPr>
        <w:numPr>
          <w:ilvl w:val="0"/>
          <w:numId w:val="1672"/>
        </w:numPr>
        <w:pStyle w:val="Compact"/>
      </w:pPr>
      <w:r>
        <w:rPr>
          <w:bCs/>
          <w:b/>
        </w:rPr>
        <w:t xml:space="preserve">«مؤشرات الخطة»</w:t>
      </w:r>
      <w:r>
        <w:t xml:space="preserve">: three progress bars — «الصرف من الموازنة» (BR-PLN-07), «الصرف من المعتمد — خطة {year}» (BR-PLN-08), «إنجاز المؤشرات» (stored value) —</w:t>
      </w:r>
      <w:r>
        <w:t xml:space="preserve"> </w:t>
      </w:r>
      <w:r>
        <w:rPr>
          <w:rStyle w:val="VerbatimChar"/>
        </w:rPr>
        <w:t xml:space="preserve">:42-49</w:t>
      </w:r>
      <w:r>
        <w:t xml:space="preserve">.</w:t>
      </w:r>
    </w:p>
    <w:p>
      <w:pPr>
        <w:numPr>
          <w:ilvl w:val="0"/>
          <w:numId w:val="1672"/>
        </w:numPr>
        <w:pStyle w:val="Compact"/>
      </w:pPr>
      <w:r>
        <w:rPr>
          <w:bCs/>
          <w:b/>
        </w:rPr>
        <w:t xml:space="preserve">«توزيع الموازنة حسب المسار»</w:t>
      </w:r>
      <w:r>
        <w:t xml:space="preserve">: legend + one bare breakdown bar per root level with code/name, amount and a red «تجاوز الموازنة» badge when the track's breakdown available &lt; 0 (BR-PLN-41) —</w:t>
      </w:r>
      <w:r>
        <w:t xml:space="preserve"> </w:t>
      </w:r>
      <w:r>
        <w:rPr>
          <w:rStyle w:val="VerbatimChar"/>
        </w:rPr>
        <w:t xml:space="preserve">:50-60</w:t>
      </w:r>
      <w:r>
        <w:t xml:space="preserve">. Empty: «لا توجد مسارات في الخطة.».</w:t>
      </w:r>
    </w:p>
    <w:p>
      <w:pPr>
        <w:numPr>
          <w:ilvl w:val="0"/>
          <w:numId w:val="1672"/>
        </w:numPr>
        <w:pStyle w:val="Compact"/>
      </w:pPr>
      <w:r>
        <w:rPr>
          <w:bCs/>
          <w:b/>
        </w:rPr>
        <w:t xml:space="preserve">«المبادرات المرتبطة بالخطة»</w:t>
      </w:r>
      <w:r>
        <w:t xml:space="preserve"> </w:t>
      </w:r>
      <w:r>
        <w:t xml:space="preserve">(only if any): cards for linked projects with</w:t>
      </w:r>
      <w:r>
        <w:t xml:space="preserve"> </w:t>
      </w:r>
      <w:r>
        <w:rPr>
          <w:rStyle w:val="VerbatimChar"/>
        </w:rPr>
        <w:t xml:space="preserve">source = 'initiative'</w:t>
      </w:r>
      <w:r>
        <w:t xml:space="preserve">, showing title, progress % (BR-PLN-10) and budget —</w:t>
      </w:r>
      <w:r>
        <w:t xml:space="preserve"> </w:t>
      </w:r>
      <w:r>
        <w:rPr>
          <w:rStyle w:val="VerbatimChar"/>
        </w:rPr>
        <w:t xml:space="preserve">:63-66</w:t>
      </w:r>
      <w:r>
        <w:t xml:space="preserve">.</w:t>
      </w:r>
    </w:p>
    <w:p>
      <w:pPr>
        <w:numPr>
          <w:ilvl w:val="0"/>
          <w:numId w:val="1672"/>
        </w:numPr>
        <w:pStyle w:val="Compact"/>
      </w:pPr>
      <w:r>
        <w:rPr>
          <w:bCs/>
          <w:b/>
        </w:rPr>
        <w:t xml:space="preserve">«آخر التعديلات المالية»</w:t>
      </w:r>
      <w:r>
        <w:t xml:space="preserve">: last 5 adjustments of the plan (type label · ref no, amount, date). Empty: «لا توجد تعديلات مالية بعد.» —</w:t>
      </w:r>
      <w:r>
        <w:t xml:space="preserve"> </w:t>
      </w:r>
      <w:r>
        <w:rPr>
          <w:rStyle w:val="VerbatimChar"/>
        </w:rPr>
        <w:t xml:space="preserve">:67-73</w:t>
      </w:r>
      <w:r>
        <w:t xml:space="preserve">.</w:t>
      </w:r>
    </w:p>
    <w:p>
      <w:pPr>
        <w:numPr>
          <w:ilvl w:val="0"/>
          <w:numId w:val="1672"/>
        </w:numPr>
        <w:pStyle w:val="Compact"/>
      </w:pPr>
      <w:r>
        <w:rPr>
          <w:bCs/>
          <w:b/>
        </w:rPr>
        <w:t xml:space="preserve">Plan edit history</w:t>
      </w:r>
      <w:r>
        <w:t xml:space="preserve"> </w:t>
      </w:r>
      <w:r>
        <w:t xml:space="preserve">(PlanEditHistory) —</w:t>
      </w:r>
      <w:r>
        <w:t xml:space="preserve"> </w:t>
      </w:r>
      <w:r>
        <w:rPr>
          <w:rStyle w:val="VerbatimChar"/>
        </w:rPr>
        <w:t xml:space="preserve">:75</w:t>
      </w:r>
      <w:r>
        <w:t xml:space="preserve">.</w:t>
      </w:r>
    </w:p>
    <w:p>
      <w:pPr>
        <w:numPr>
          <w:ilvl w:val="0"/>
          <w:numId w:val="1672"/>
        </w:numPr>
        <w:pStyle w:val="Compact"/>
      </w:pPr>
      <w:r>
        <w:rPr>
          <w:bCs/>
          <w:b/>
        </w:rPr>
        <w:t xml:space="preserve">States</w:t>
      </w:r>
      <w:r>
        <w:t xml:space="preserve">: skeleton while loading; «الخطة غير موجودة» when id unknown —</w:t>
      </w:r>
      <w:r>
        <w:t xml:space="preserve"> </w:t>
      </w:r>
      <w:r>
        <w:rPr>
          <w:rStyle w:val="VerbatimChar"/>
        </w:rPr>
        <w:t xml:space="preserve">:27-29</w:t>
      </w:r>
      <w:r>
        <w:t xml:space="preserve">.</w:t>
      </w:r>
    </w:p>
    <w:bookmarkEnd w:id="393"/>
    <w:bookmarkStart w:id="394" w:name="scr-pln-03--plan-hierarchy-view-plansid"/>
    <w:p>
      <w:pPr>
        <w:pStyle w:val="Heading3"/>
      </w:pPr>
      <w:r>
        <w:t xml:space="preserve">SCR-PLN-03 — Plan Hierarchy view (</w:t>
      </w:r>
      <w:r>
        <w:rPr>
          <w:rStyle w:val="VerbatimChar"/>
        </w:rPr>
        <w:t xml:space="preserve">/plans/$id</w:t>
      </w:r>
      <w:r>
        <w:t xml:space="preserve">)</w:t>
      </w:r>
    </w:p>
    <w:p>
      <w:pPr>
        <w:numPr>
          <w:ilvl w:val="0"/>
          <w:numId w:val="1673"/>
        </w:numPr>
        <w:pStyle w:val="Compact"/>
      </w:pPr>
      <w:r>
        <w:t xml:space="preserve">Back link; header «العرض الهرمي — {name}»; description «الموازنة المالية الإجمالية: {budget} · المستخدم {planUsed}»; PlanViewNav (active = hierarchy, shows «تعديل الخطة» button) — [Observed]</w:t>
      </w:r>
      <w:r>
        <w:t xml:space="preserve"> </w:t>
      </w:r>
      <w:r>
        <w:rPr>
          <w:rStyle w:val="VerbatimChar"/>
        </w:rPr>
        <w:t xml:space="preserve">plans.$id.index.tsx:169-174</w:t>
      </w:r>
      <w:r>
        <w:t xml:space="preserve">.</w:t>
      </w:r>
    </w:p>
    <w:p>
      <w:pPr>
        <w:numPr>
          <w:ilvl w:val="0"/>
          <w:numId w:val="1673"/>
        </w:numPr>
        <w:pStyle w:val="Compact"/>
      </w:pPr>
      <w:r>
        <w:t xml:space="preserve">Plan name row + root</w:t>
      </w:r>
      <w:r>
        <w:t xml:space="preserve"> </w:t>
      </w:r>
      <w:r>
        <w:rPr>
          <w:rStyle w:val="VerbatimChar"/>
        </w:rPr>
        <w:t xml:space="preserve">BudgetWarning</w:t>
      </w:r>
      <w:r>
        <w:t xml:space="preserve"> </w:t>
      </w:r>
      <w:r>
        <w:t xml:space="preserve">comparing Σ root amounts with plan budget (BR-PLN-22) —</w:t>
      </w:r>
      <w:r>
        <w:t xml:space="preserve"> </w:t>
      </w:r>
      <w:r>
        <w:rPr>
          <w:rStyle w:val="VerbatimChar"/>
        </w:rPr>
        <w:t xml:space="preserve">:182-191</w:t>
      </w:r>
      <w:r>
        <w:t xml:space="preserve">.</w:t>
      </w:r>
    </w:p>
    <w:p>
      <w:pPr>
        <w:numPr>
          <w:ilvl w:val="0"/>
          <w:numId w:val="1673"/>
        </w:numPr>
        <w:pStyle w:val="Compact"/>
      </w:pPr>
      <w:r>
        <w:rPr>
          <w:bCs/>
          <w:b/>
        </w:rPr>
        <w:t xml:space="preserve">Tracks (root levels)</w:t>
      </w:r>
      <w:r>
        <w:t xml:space="preserve"> </w:t>
      </w:r>
      <w:r>
        <w:t xml:space="preserve">as collapsible cards (open by default): code-name, endowment chips, «قيمة المستوى» + compact FinanceBreakdown, BudgetWarning —</w:t>
      </w:r>
      <w:r>
        <w:t xml:space="preserve"> </w:t>
      </w:r>
      <w:r>
        <w:rPr>
          <w:rStyle w:val="VerbatimChar"/>
        </w:rPr>
        <w:t xml:space="preserve">:193-210</w:t>
      </w:r>
      <w:r>
        <w:t xml:space="preserve">.</w:t>
      </w:r>
    </w:p>
    <w:p>
      <w:pPr>
        <w:numPr>
          <w:ilvl w:val="0"/>
          <w:numId w:val="1673"/>
        </w:numPr>
        <w:pStyle w:val="Compact"/>
      </w:pPr>
      <w:r>
        <w:rPr>
          <w:bCs/>
          <w:b/>
        </w:rPr>
        <w:t xml:space="preserve">Nested levels</w:t>
      </w:r>
      <w:r>
        <w:t xml:space="preserve"> </w:t>
      </w:r>
      <w:r>
        <w:t xml:space="preserve">(recursive): code-name, endowment chips (only when org has ≥2 active endowments and the level has its own split; inherited splits are hidden; «بدون وقف» when no shares), stats, BudgetWarning, buttons «المشاريع: n» / «الطلبات: n» (disabled when 0), and</w:t>
      </w:r>
      <w:r>
        <w:t xml:space="preserve"> </w:t>
      </w:r>
      <w:r>
        <w:rPr>
          <w:rStyle w:val="VerbatimChar"/>
        </w:rPr>
        <w:t xml:space="preserve">LevelIndicators</w:t>
      </w:r>
      <w:r>
        <w:t xml:space="preserve"> </w:t>
      </w:r>
      <w:r>
        <w:t xml:space="preserve">on persisted leaf levels —</w:t>
      </w:r>
      <w:r>
        <w:t xml:space="preserve"> </w:t>
      </w:r>
      <w:r>
        <w:rPr>
          <w:rStyle w:val="VerbatimChar"/>
        </w:rPr>
        <w:t xml:space="preserve">:107-116,147-164</w:t>
      </w:r>
      <w:r>
        <w:t xml:space="preserve">.</w:t>
      </w:r>
    </w:p>
    <w:p>
      <w:pPr>
        <w:numPr>
          <w:ilvl w:val="0"/>
          <w:numId w:val="1673"/>
        </w:numPr>
        <w:pStyle w:val="Compact"/>
      </w:pPr>
      <w:r>
        <w:rPr>
          <w:bCs/>
          <w:b/>
        </w:rPr>
        <w:t xml:space="preserve">Drill-down dialog</w:t>
      </w:r>
      <w:r>
        <w:t xml:space="preserve"> </w:t>
      </w:r>
      <w:r>
        <w:t xml:space="preserve">(max-w-4xl): projects table (#, ref no → project, title, partner, period start ← end, project manager, status pill) or applications table (#, ref no →</w:t>
      </w:r>
      <w:r>
        <w:t xml:space="preserve"> </w:t>
      </w:r>
      <w:r>
        <w:rPr>
          <w:rStyle w:val="VerbatimChar"/>
        </w:rPr>
        <w:t xml:space="preserve">/reviewer/$id</w:t>
      </w:r>
      <w:r>
        <w:t xml:space="preserve">, project title, partner, requested amount, status pill). Counts include all descendants —</w:t>
      </w:r>
      <w:r>
        <w:t xml:space="preserve"> </w:t>
      </w:r>
      <w:r>
        <w:rPr>
          <w:rStyle w:val="VerbatimChar"/>
        </w:rPr>
        <w:t xml:space="preserve">:229-269</w:t>
      </w:r>
      <w:r>
        <w:t xml:space="preserve">.</w:t>
      </w:r>
    </w:p>
    <w:p>
      <w:pPr>
        <w:numPr>
          <w:ilvl w:val="0"/>
          <w:numId w:val="1673"/>
        </w:numPr>
        <w:pStyle w:val="Compact"/>
      </w:pPr>
      <w:r>
        <w:rPr>
          <w:bCs/>
          <w:b/>
        </w:rPr>
        <w:t xml:space="preserve">PlanEditHistory</w:t>
      </w:r>
      <w:r>
        <w:t xml:space="preserve"> </w:t>
      </w:r>
      <w:r>
        <w:t xml:space="preserve">at the bottom —</w:t>
      </w:r>
      <w:r>
        <w:t xml:space="preserve"> </w:t>
      </w:r>
      <w:r>
        <w:rPr>
          <w:rStyle w:val="VerbatimChar"/>
        </w:rPr>
        <w:t xml:space="preserve">:213</w:t>
      </w:r>
      <w:r>
        <w:t xml:space="preserve">.</w:t>
      </w:r>
    </w:p>
    <w:p>
      <w:pPr>
        <w:numPr>
          <w:ilvl w:val="0"/>
          <w:numId w:val="1673"/>
        </w:numPr>
        <w:pStyle w:val="Compact"/>
      </w:pPr>
      <w:r>
        <w:rPr>
          <w:bCs/>
          <w:b/>
        </w:rPr>
        <w:t xml:space="preserve">Empty</w:t>
      </w:r>
      <w:r>
        <w:t xml:space="preserve">: «لا توجد مستويات بعد.» —</w:t>
      </w:r>
      <w:r>
        <w:t xml:space="preserve"> </w:t>
      </w:r>
      <w:r>
        <w:rPr>
          <w:rStyle w:val="VerbatimChar"/>
        </w:rPr>
        <w:t xml:space="preserve">:211</w:t>
      </w:r>
      <w:r>
        <w:t xml:space="preserve">.</w:t>
      </w:r>
    </w:p>
    <w:bookmarkEnd w:id="394"/>
    <w:bookmarkStart w:id="395" w:name="X9df543edcac430c07c9984a6b018ced8533d248"/>
    <w:p>
      <w:pPr>
        <w:pStyle w:val="Heading3"/>
      </w:pPr>
      <w:r>
        <w:t xml:space="preserve">SCR-PLN-04 — Plan Hierarchy Edit Session (</w:t>
      </w:r>
      <w:r>
        <w:rPr>
          <w:rStyle w:val="VerbatimChar"/>
        </w:rPr>
        <w:t xml:space="preserve">/plans/$id?edit=1</w:t>
      </w:r>
      <w:r>
        <w:t xml:space="preserve">)</w:t>
      </w:r>
    </w:p>
    <w:p>
      <w:pPr>
        <w:numPr>
          <w:ilvl w:val="0"/>
          <w:numId w:val="1674"/>
        </w:numPr>
        <w:pStyle w:val="Compact"/>
      </w:pPr>
      <w:r>
        <w:t xml:space="preserve">Same page as SCR-PLN-03 with</w:t>
      </w:r>
      <w:r>
        <w:t xml:space="preserve"> </w:t>
      </w:r>
      <w:r>
        <w:rPr>
          <w:rStyle w:val="VerbatimChar"/>
        </w:rPr>
        <w:t xml:space="preserve">editing = (edit === 1)</w:t>
      </w:r>
      <w:r>
        <w:t xml:space="preserve"> </w:t>
      </w:r>
      <w:r>
        <w:t xml:space="preserve">(search param validated with zod) — [Observed]</w:t>
      </w:r>
      <w:r>
        <w:t xml:space="preserve"> </w:t>
      </w:r>
      <w:r>
        <w:rPr>
          <w:rStyle w:val="VerbatimChar"/>
        </w:rPr>
        <w:t xml:space="preserve">plans.$id.index.tsx:29,60-61</w:t>
      </w:r>
      <w:r>
        <w:t xml:space="preserve">.</w:t>
      </w:r>
    </w:p>
    <w:p>
      <w:pPr>
        <w:numPr>
          <w:ilvl w:val="0"/>
          <w:numId w:val="1674"/>
        </w:numPr>
        <w:pStyle w:val="Compact"/>
      </w:pPr>
      <w:r>
        <w:t xml:space="preserve">Header description switches to «وضع التعديل: أضف وعدّل العناصر ثم احفظ مرة واحدة مع المستند النظامي»; the «تعديل الخطة» button is hidden —</w:t>
      </w:r>
      <w:r>
        <w:t xml:space="preserve"> </w:t>
      </w:r>
      <w:r>
        <w:rPr>
          <w:rStyle w:val="VerbatimChar"/>
        </w:rPr>
        <w:t xml:space="preserve">:172-173</w:t>
      </w:r>
      <w:r>
        <w:t xml:space="preserve">,</w:t>
      </w:r>
      <w:r>
        <w:t xml:space="preserve"> </w:t>
      </w:r>
      <w:r>
        <w:rPr>
          <w:rStyle w:val="VerbatimChar"/>
        </w:rPr>
        <w:t xml:space="preserve">PlanViewNav.tsx:8</w:t>
      </w:r>
      <w:r>
        <w:t xml:space="preserve">.</w:t>
      </w:r>
    </w:p>
    <w:p>
      <w:pPr>
        <w:numPr>
          <w:ilvl w:val="0"/>
          <w:numId w:val="1674"/>
        </w:numPr>
        <w:pStyle w:val="Compact"/>
      </w:pPr>
      <w:r>
        <w:rPr>
          <w:bCs/>
          <w:b/>
        </w:rPr>
        <w:t xml:space="preserve">Amber session banner</w:t>
      </w:r>
      <w:r>
        <w:t xml:space="preserve">: «{n} تعديل غير محفوظ» or «لا توجد تعديلات بعد — استخدم القلم أو علامة الزائد بجانب العناصر»; buttons «إلغاء» (discard draft, leave edit mode) and «حفظ التعديلات» (disabled when no changes, opens SCR-PLN-13) —</w:t>
      </w:r>
      <w:r>
        <w:t xml:space="preserve"> </w:t>
      </w:r>
      <w:r>
        <w:rPr>
          <w:rStyle w:val="VerbatimChar"/>
        </w:rPr>
        <w:t xml:space="preserve">:175-181</w:t>
      </w:r>
      <w:r>
        <w:t xml:space="preserve">.</w:t>
      </w:r>
    </w:p>
    <w:p>
      <w:pPr>
        <w:numPr>
          <w:ilvl w:val="0"/>
          <w:numId w:val="1674"/>
        </w:numPr>
        <w:pStyle w:val="Compact"/>
      </w:pPr>
      <w:r>
        <w:rPr>
          <w:bCs/>
          <w:b/>
        </w:rPr>
        <w:t xml:space="preserve">Edit controls</w:t>
      </w:r>
      <w:r>
        <w:t xml:space="preserve">: pencil + plus next to plan name (edit header → SCR-PLN-09 in apply mode; add root track → SCR-PLN-12); pencil «تعديل المستوى» and plus «إضافة عنصر فرعي» on every level —</w:t>
      </w:r>
      <w:r>
        <w:t xml:space="preserve"> </w:t>
      </w:r>
      <w:r>
        <w:rPr>
          <w:rStyle w:val="VerbatimChar"/>
        </w:rPr>
        <w:t xml:space="preserve">:129-138,184-189,198</w:t>
      </w:r>
      <w:r>
        <w:t xml:space="preserve">.</w:t>
      </w:r>
    </w:p>
    <w:p>
      <w:pPr>
        <w:numPr>
          <w:ilvl w:val="0"/>
          <w:numId w:val="1674"/>
        </w:numPr>
        <w:pStyle w:val="Compact"/>
      </w:pPr>
      <w:r>
        <w:rPr>
          <w:bCs/>
          <w:b/>
        </w:rPr>
        <w:t xml:space="preserve">Draft preview</w:t>
      </w:r>
      <w:r>
        <w:t xml:space="preserve">: all figures, warnings and the tree are recomputed on a copy of the data with pending changes applied (</w:t>
      </w:r>
      <w:r>
        <w:rPr>
          <w:rStyle w:val="VerbatimChar"/>
        </w:rPr>
        <w:t xml:space="preserve">applyDraft</w:t>
      </w:r>
      <w:r>
        <w:t xml:space="preserve">); changed items are highlighted amber —</w:t>
      </w:r>
      <w:r>
        <w:t xml:space="preserve"> </w:t>
      </w:r>
      <w:r>
        <w:rPr>
          <w:rStyle w:val="VerbatimChar"/>
        </w:rPr>
        <w:t xml:space="preserve">:44-56,73-74,150,183,195</w:t>
      </w:r>
      <w:r>
        <w:t xml:space="preserve">.</w:t>
      </w:r>
    </w:p>
    <w:p>
      <w:pPr>
        <w:numPr>
          <w:ilvl w:val="0"/>
          <w:numId w:val="1674"/>
        </w:numPr>
        <w:pStyle w:val="Compact"/>
      </w:pPr>
      <w:r>
        <w:t xml:space="preserve">Leaf indicators become editable (</w:t>
      </w:r>
      <w:r>
        <w:rPr>
          <w:rStyle w:val="VerbatimChar"/>
        </w:rPr>
        <w:t xml:space="preserve">LevelIndicators canEdit</w:t>
      </w:r>
      <w:r>
        <w:t xml:space="preserve">) — but these writes are immediate, outside the draft (see ISS-PLN-19) —</w:t>
      </w:r>
      <w:r>
        <w:t xml:space="preserve"> </w:t>
      </w:r>
      <w:r>
        <w:rPr>
          <w:rStyle w:val="VerbatimChar"/>
        </w:rPr>
        <w:t xml:space="preserve">:161</w:t>
      </w:r>
      <w:r>
        <w:t xml:space="preserve">.</w:t>
      </w:r>
    </w:p>
    <w:bookmarkEnd w:id="395"/>
    <w:bookmarkStart w:id="396" w:name="scr-pln-05--plan-tree-plansidtree"/>
    <w:p>
      <w:pPr>
        <w:pStyle w:val="Heading3"/>
      </w:pPr>
      <w:r>
        <w:t xml:space="preserve">SCR-PLN-05 — Plan Tree (</w:t>
      </w:r>
      <w:r>
        <w:rPr>
          <w:rStyle w:val="VerbatimChar"/>
        </w:rPr>
        <w:t xml:space="preserve">/plans/$id/tree</w:t>
      </w:r>
      <w:r>
        <w:t xml:space="preserve">)</w:t>
      </w:r>
    </w:p>
    <w:p>
      <w:pPr>
        <w:numPr>
          <w:ilvl w:val="0"/>
          <w:numId w:val="1675"/>
        </w:numPr>
        <w:pStyle w:val="Compact"/>
      </w:pPr>
      <w:r>
        <w:t xml:space="preserve">Header «العرض الشجري — {name}», description «مستويات الخطة السنوية وتوزيع مبالغها»; PlanViewNav (active = tree) — [Observed]</w:t>
      </w:r>
      <w:r>
        <w:t xml:space="preserve"> </w:t>
      </w:r>
      <w:r>
        <w:rPr>
          <w:rStyle w:val="VerbatimChar"/>
        </w:rPr>
        <w:t xml:space="preserve">plans.$id.tree.tsx:89-93</w:t>
      </w:r>
      <w:r>
        <w:t xml:space="preserve">.</w:t>
      </w:r>
    </w:p>
    <w:p>
      <w:pPr>
        <w:numPr>
          <w:ilvl w:val="0"/>
          <w:numId w:val="1675"/>
        </w:numPr>
        <w:pStyle w:val="Compact"/>
      </w:pPr>
      <w:r>
        <w:t xml:space="preserve">React Flow canvas (70vh, LTR container): root node = plan (name, «100%», budget, inverted colours); level nodes show</w:t>
      </w:r>
      <w:r>
        <w:t xml:space="preserve"> </w:t>
      </w:r>
      <w:r>
        <w:rPr>
          <w:rStyle w:val="VerbatimChar"/>
        </w:rPr>
        <w:t xml:space="preserve">code - name</w:t>
      </w:r>
      <w:r>
        <w:t xml:space="preserve">, share of parent % (BR-PLN-44), amount, BudgetWarning. Leaves are laid out in columns 280 px apart, parents centred over children, rows 140 px apart. Not draggable/connectable; zoom 0.15–0.7 fit; controls without interactivity toggle —</w:t>
      </w:r>
      <w:r>
        <w:t xml:space="preserve"> </w:t>
      </w:r>
      <w:r>
        <w:rPr>
          <w:rStyle w:val="VerbatimChar"/>
        </w:rPr>
        <w:t xml:space="preserve">:30-45,52-81,95-108</w:t>
      </w:r>
      <w:r>
        <w:t xml:space="preserve">.</w:t>
      </w:r>
    </w:p>
    <w:p>
      <w:pPr>
        <w:numPr>
          <w:ilvl w:val="0"/>
          <w:numId w:val="1675"/>
        </w:numPr>
        <w:pStyle w:val="Compact"/>
      </w:pPr>
      <w:r>
        <w:t xml:space="preserve">PlanEditHistory below —</w:t>
      </w:r>
      <w:r>
        <w:t xml:space="preserve"> </w:t>
      </w:r>
      <w:r>
        <w:rPr>
          <w:rStyle w:val="VerbatimChar"/>
        </w:rPr>
        <w:t xml:space="preserve">:110</w:t>
      </w:r>
      <w:r>
        <w:t xml:space="preserve">. States: skeleton; «الخطة غير موجودة».</w:t>
      </w:r>
    </w:p>
    <w:bookmarkEnd w:id="396"/>
    <w:bookmarkStart w:id="397" w:name="Xefdf36f2a6560626fde7db89b33d12677cc158a"/>
    <w:p>
      <w:pPr>
        <w:pStyle w:val="Heading3"/>
      </w:pPr>
      <w:r>
        <w:t xml:space="preserve">SCR-PLN-06 — Financial Operations register (</w:t>
      </w:r>
      <w:r>
        <w:rPr>
          <w:rStyle w:val="VerbatimChar"/>
        </w:rPr>
        <w:t xml:space="preserve">/plans/adjustments</w:t>
      </w:r>
      <w:r>
        <w:t xml:space="preserve">)</w:t>
      </w:r>
    </w:p>
    <w:p>
      <w:pPr>
        <w:numPr>
          <w:ilvl w:val="0"/>
          <w:numId w:val="1676"/>
        </w:numPr>
        <w:pStyle w:val="Compact"/>
      </w:pPr>
      <w:r>
        <w:t xml:space="preserve">Header «العمليات المالية», description «التعزيز يرفع مبلغ المستوى، والتخفيض ينقصه، والنقل يحوّل مبلغاً بين مستويين ولا يتجاوز المتاح الفعلي»; action button labelled with the current type (e.g. «تعزيز موازنة») opening SCR-PLN-10 — [Observed]</w:t>
      </w:r>
      <w:r>
        <w:t xml:space="preserve"> </w:t>
      </w:r>
      <w:r>
        <w:rPr>
          <w:rStyle w:val="VerbatimChar"/>
        </w:rPr>
        <w:t xml:space="preserve">plans.adjustments.tsx:72-76</w:t>
      </w:r>
      <w:r>
        <w:t xml:space="preserve">.</w:t>
      </w:r>
    </w:p>
    <w:p>
      <w:pPr>
        <w:numPr>
          <w:ilvl w:val="0"/>
          <w:numId w:val="1676"/>
        </w:numPr>
        <w:pStyle w:val="Compact"/>
      </w:pPr>
      <w:r>
        <w:rPr>
          <w:bCs/>
          <w:b/>
        </w:rPr>
        <w:t xml:space="preserve">Tabs</w:t>
      </w:r>
      <w:r>
        <w:t xml:space="preserve">: «التعزيزات المالية» / «تخفيض الموازنات» / «نقل المخصصات المالية» (filter by</w:t>
      </w:r>
      <w:r>
        <w:t xml:space="preserve"> </w:t>
      </w:r>
      <w:r>
        <w:rPr>
          <w:rStyle w:val="VerbatimChar"/>
        </w:rPr>
        <w:t xml:space="preserve">type</w:t>
      </w:r>
      <w:r>
        <w:t xml:space="preserve">) —</w:t>
      </w:r>
      <w:r>
        <w:t xml:space="preserve"> </w:t>
      </w:r>
      <w:r>
        <w:rPr>
          <w:rStyle w:val="VerbatimChar"/>
        </w:rPr>
        <w:t xml:space="preserve">:30-34,77-79</w:t>
      </w:r>
      <w:r>
        <w:t xml:space="preserve">.</w:t>
      </w:r>
    </w:p>
    <w:p>
      <w:pPr>
        <w:numPr>
          <w:ilvl w:val="0"/>
          <w:numId w:val="1676"/>
        </w:numPr>
        <w:pStyle w:val="Compact"/>
      </w:pPr>
      <w:r>
        <w:rPr>
          <w:bCs/>
          <w:b/>
        </w:rPr>
        <w:t xml:space="preserve">Filter</w:t>
      </w:r>
      <w:r>
        <w:t xml:space="preserve">: plan select («كل الخطط» or one plan) —</w:t>
      </w:r>
      <w:r>
        <w:t xml:space="preserve"> </w:t>
      </w:r>
      <w:r>
        <w:rPr>
          <w:rStyle w:val="VerbatimChar"/>
        </w:rPr>
        <w:t xml:space="preserve">:84-92</w:t>
      </w:r>
      <w:r>
        <w:t xml:space="preserve">. Not persisted.</w:t>
      </w:r>
    </w:p>
    <w:p>
      <w:pPr>
        <w:numPr>
          <w:ilvl w:val="0"/>
          <w:numId w:val="1676"/>
        </w:numPr>
        <w:pStyle w:val="Compact"/>
      </w:pPr>
      <w:r>
        <w:rPr>
          <w:bCs/>
          <w:b/>
        </w:rPr>
        <w:t xml:space="preserve">Columns</w:t>
      </w:r>
      <w:r>
        <w:t xml:space="preserve">: «الرقم» (ref_no ADJ-…), «الخطة», «المستوى» (transfer:</w:t>
      </w:r>
      <w:r>
        <w:t xml:space="preserve"> </w:t>
      </w:r>
      <w:r>
        <w:rPr>
          <w:rStyle w:val="VerbatimChar"/>
        </w:rPr>
        <w:t xml:space="preserve">source ← target</w:t>
      </w:r>
      <w:r>
        <w:t xml:space="preserve">; others: the single level), «القيمة» (red for decrease, green otherwise), «المنشئ» (persona name), «ملاحظة», «الشاهد النظامي» (button opening a 300-second signed URL; excluded from export), «تاريخ الإضافة» —</w:t>
      </w:r>
      <w:r>
        <w:t xml:space="preserve"> </w:t>
      </w:r>
      <w:r>
        <w:rPr>
          <w:rStyle w:val="VerbatimChar"/>
        </w:rPr>
        <w:t xml:space="preserve">:58-67</w:t>
      </w:r>
      <w:r>
        <w:t xml:space="preserve">.</w:t>
      </w:r>
    </w:p>
    <w:p>
      <w:pPr>
        <w:numPr>
          <w:ilvl w:val="0"/>
          <w:numId w:val="1676"/>
        </w:numPr>
        <w:pStyle w:val="Compact"/>
      </w:pPr>
      <w:r>
        <w:rPr>
          <w:bCs/>
          <w:b/>
        </w:rPr>
        <w:t xml:space="preserve">Target plan of the «new» button</w:t>
      </w:r>
      <w:r>
        <w:t xml:space="preserve">: the plan selected in the filter, otherwise the first active plan, otherwise the first plan —</w:t>
      </w:r>
      <w:r>
        <w:t xml:space="preserve"> </w:t>
      </w:r>
      <w:r>
        <w:rPr>
          <w:rStyle w:val="VerbatimChar"/>
        </w:rPr>
        <w:t xml:space="preserve">:45,94</w:t>
      </w:r>
      <w:r>
        <w:t xml:space="preserve"> </w:t>
      </w:r>
      <w:r>
        <w:t xml:space="preserve">(see ISS-PLN-11).</w:t>
      </w:r>
    </w:p>
    <w:p>
      <w:pPr>
        <w:numPr>
          <w:ilvl w:val="0"/>
          <w:numId w:val="1676"/>
        </w:numPr>
        <w:pStyle w:val="Compact"/>
      </w:pPr>
      <w:r>
        <w:t xml:space="preserve">Error: «تعذر فتح الشاهد النظامي» when signing fails —</w:t>
      </w:r>
      <w:r>
        <w:t xml:space="preserve"> </w:t>
      </w:r>
      <w:r>
        <w:rPr>
          <w:rStyle w:val="VerbatimChar"/>
        </w:rPr>
        <w:t xml:space="preserve">:54</w:t>
      </w:r>
      <w:r>
        <w:t xml:space="preserve">.</w:t>
      </w:r>
    </w:p>
    <w:bookmarkEnd w:id="397"/>
    <w:bookmarkStart w:id="398" w:name="Xcf87a26fba63294485c31ba363b3496ebf1e11e"/>
    <w:p>
      <w:pPr>
        <w:pStyle w:val="Heading3"/>
      </w:pPr>
      <w:r>
        <w:t xml:space="preserve">SCR-PLN-07 — Endowment detail (</w:t>
      </w:r>
      <w:r>
        <w:rPr>
          <w:rStyle w:val="VerbatimChar"/>
        </w:rPr>
        <w:t xml:space="preserve">/endowments/$id</w:t>
      </w:r>
      <w:r>
        <w:t xml:space="preserve">)</w:t>
      </w:r>
    </w:p>
    <w:p>
      <w:pPr>
        <w:numPr>
          <w:ilvl w:val="0"/>
          <w:numId w:val="1677"/>
        </w:numPr>
        <w:pStyle w:val="Compact"/>
      </w:pPr>
      <w:r>
        <w:t xml:space="preserve">Back link «الأوقاف» to Settings endowments tab; header = endowment name, description (or «حصة الوقف من خطط الجهة»), info tip</w:t>
      </w:r>
      <w:r>
        <w:t xml:space="preserve"> </w:t>
      </w:r>
      <w:r>
        <w:rPr>
          <w:rStyle w:val="VerbatimChar"/>
        </w:rPr>
        <w:t xml:space="preserve">endowment</w:t>
      </w:r>
      <w:r>
        <w:t xml:space="preserve">; action «تغذية الوقف» → SCR-PLN-14 — [Observed]</w:t>
      </w:r>
      <w:r>
        <w:t xml:space="preserve"> </w:t>
      </w:r>
      <w:r>
        <w:rPr>
          <w:rStyle w:val="VerbatimChar"/>
        </w:rPr>
        <w:t xml:space="preserve">endowments.$id.tsx:124-126</w:t>
      </w:r>
      <w:r>
        <w:t xml:space="preserve">.</w:t>
      </w:r>
    </w:p>
    <w:p>
      <w:pPr>
        <w:numPr>
          <w:ilvl w:val="0"/>
          <w:numId w:val="1677"/>
        </w:numPr>
        <w:pStyle w:val="Compact"/>
      </w:pPr>
      <w:r>
        <w:rPr>
          <w:bCs/>
          <w:b/>
        </w:rPr>
        <w:t xml:space="preserve">Stat cards</w:t>
      </w:r>
      <w:r>
        <w:t xml:space="preserve">: «حجم الوقف الحالي» (Σ fundings, «—» if 0), «حصته من الموازنات» (Σ allocation), «المستخدم من حصته», «المتاح من حصته» (green if ≥0 else red) —</w:t>
      </w:r>
      <w:r>
        <w:t xml:space="preserve"> </w:t>
      </w:r>
      <w:r>
        <w:rPr>
          <w:rStyle w:val="VerbatimChar"/>
        </w:rPr>
        <w:t xml:space="preserve">:127-132</w:t>
      </w:r>
      <w:r>
        <w:t xml:space="preserve">.</w:t>
      </w:r>
    </w:p>
    <w:p>
      <w:pPr>
        <w:numPr>
          <w:ilvl w:val="0"/>
          <w:numId w:val="1677"/>
        </w:numPr>
        <w:pStyle w:val="Compact"/>
      </w:pPr>
      <w:r>
        <w:rPr>
          <w:bCs/>
          <w:b/>
        </w:rPr>
        <w:t xml:space="preserve">«سجل التغذيات»</w:t>
      </w:r>
      <w:r>
        <w:t xml:space="preserve">: date, amount, note, document name (not clickable). Empty: «لا توجد تغذيات مسجلة بعد — سجّل أول تغذية لتفعيل التوزيع حسب حجم الوقف.» —</w:t>
      </w:r>
      <w:r>
        <w:t xml:space="preserve"> </w:t>
      </w:r>
      <w:r>
        <w:rPr>
          <w:rStyle w:val="VerbatimChar"/>
        </w:rPr>
        <w:t xml:space="preserve">:133-145</w:t>
      </w:r>
      <w:r>
        <w:t xml:space="preserve">.</w:t>
      </w:r>
    </w:p>
    <w:p>
      <w:pPr>
        <w:numPr>
          <w:ilvl w:val="0"/>
          <w:numId w:val="1677"/>
        </w:numPr>
        <w:pStyle w:val="Compact"/>
      </w:pPr>
      <w:r>
        <w:rPr>
          <w:bCs/>
          <w:b/>
        </w:rPr>
        <w:t xml:space="preserve">«المشاركة في عناصر الخطة»</w:t>
      </w:r>
      <w:r>
        <w:t xml:space="preserve"> </w:t>
      </w:r>
      <w:r>
        <w:t xml:space="preserve">(only when org has ≥2 active endowments): per plan of the tenant, every level (indented by code depth) with «{my %} من {n} وقف» and a switch to join/leave —</w:t>
      </w:r>
      <w:r>
        <w:t xml:space="preserve"> </w:t>
      </w:r>
      <w:r>
        <w:rPr>
          <w:rStyle w:val="VerbatimChar"/>
        </w:rPr>
        <w:t xml:space="preserve">:79-109,147</w:t>
      </w:r>
      <w:r>
        <w:t xml:space="preserve">.</w:t>
      </w:r>
    </w:p>
    <w:p>
      <w:pPr>
        <w:numPr>
          <w:ilvl w:val="0"/>
          <w:numId w:val="1677"/>
        </w:numPr>
        <w:pStyle w:val="Compact"/>
      </w:pPr>
      <w:r>
        <w:rPr>
          <w:bCs/>
          <w:b/>
        </w:rPr>
        <w:t xml:space="preserve">Per-plan portion cards</w:t>
      </w:r>
      <w:r>
        <w:t xml:space="preserve">: plan link, «الحصة · المستخدم · المتاح»; levels table (level — marked «(موروث)» when not own, level amount, %, endowment share = amount × %); «المشاريع الممولة منه» table (ref → project, title, budget, %, endowment share, status) —</w:t>
      </w:r>
      <w:r>
        <w:t xml:space="preserve"> </w:t>
      </w:r>
      <w:r>
        <w:rPr>
          <w:rStyle w:val="VerbatimChar"/>
        </w:rPr>
        <w:t xml:space="preserve">:149-177</w:t>
      </w:r>
      <w:r>
        <w:t xml:space="preserve">.</w:t>
      </w:r>
    </w:p>
    <w:p>
      <w:pPr>
        <w:numPr>
          <w:ilvl w:val="0"/>
          <w:numId w:val="1677"/>
        </w:numPr>
        <w:pStyle w:val="Compact"/>
      </w:pPr>
      <w:r>
        <w:rPr>
          <w:bCs/>
          <w:b/>
        </w:rPr>
        <w:t xml:space="preserve">States</w:t>
      </w:r>
      <w:r>
        <w:t xml:space="preserve">: skeleton; «الوقف غير موجود»; «لا يتبنى هذا الوقف أي مسار بعد.» when report empty —</w:t>
      </w:r>
      <w:r>
        <w:t xml:space="preserve"> </w:t>
      </w:r>
      <w:r>
        <w:rPr>
          <w:rStyle w:val="VerbatimChar"/>
        </w:rPr>
        <w:t xml:space="preserve">:115-117,148</w:t>
      </w:r>
      <w:r>
        <w:t xml:space="preserve">.</w:t>
      </w:r>
    </w:p>
    <w:bookmarkEnd w:id="398"/>
    <w:bookmarkStart w:id="399" w:name="X32aa7e07a93da1d2a03a525640fb54d45dbfe72"/>
    <w:p>
      <w:pPr>
        <w:pStyle w:val="Heading3"/>
      </w:pPr>
      <w:r>
        <w:t xml:space="preserve">SCR-PLN-08 — Initiatives redirect (</w:t>
      </w:r>
      <w:r>
        <w:rPr>
          <w:rStyle w:val="VerbatimChar"/>
        </w:rPr>
        <w:t xml:space="preserve">/initiatives</w:t>
      </w:r>
      <w:r>
        <w:t xml:space="preserve">)</w:t>
      </w:r>
    </w:p>
    <w:p>
      <w:pPr>
        <w:numPr>
          <w:ilvl w:val="0"/>
          <w:numId w:val="1678"/>
        </w:numPr>
        <w:pStyle w:val="Compact"/>
      </w:pPr>
      <w:r>
        <w:rPr>
          <w:rStyle w:val="VerbatimChar"/>
        </w:rPr>
        <w:t xml:space="preserve">beforeLoad</w:t>
      </w:r>
      <w:r>
        <w:t xml:space="preserve"> </w:t>
      </w:r>
      <w:r>
        <w:t xml:space="preserve">throws a redirect to</w:t>
      </w:r>
      <w:r>
        <w:t xml:space="preserve"> </w:t>
      </w:r>
      <w:r>
        <w:rPr>
          <w:rStyle w:val="VerbatimChar"/>
        </w:rPr>
        <w:t xml:space="preserve">/projects</w:t>
      </w:r>
      <w:r>
        <w:t xml:space="preserve"> </w:t>
      </w:r>
      <w:r>
        <w:t xml:space="preserve">with</w:t>
      </w:r>
      <w:r>
        <w:t xml:space="preserve"> </w:t>
      </w:r>
      <w:r>
        <w:rPr>
          <w:rStyle w:val="VerbatimChar"/>
        </w:rPr>
        <w:t xml:space="preserve">source=initiative</w:t>
      </w:r>
      <w:r>
        <w:t xml:space="preserve">,</w:t>
      </w:r>
      <w:r>
        <w:t xml:space="preserve"> </w:t>
      </w:r>
      <w:r>
        <w:rPr>
          <w:rStyle w:val="VerbatimChar"/>
        </w:rPr>
        <w:t xml:space="preserve">replace: true</w:t>
      </w:r>
      <w:r>
        <w:t xml:space="preserve"> </w:t>
      </w:r>
      <w:r>
        <w:t xml:space="preserve">— [Observed]</w:t>
      </w:r>
      <w:r>
        <w:t xml:space="preserve"> </w:t>
      </w:r>
      <w:r>
        <w:rPr>
          <w:rStyle w:val="VerbatimChar"/>
        </w:rPr>
        <w:t xml:space="preserve">initiatives.tsx:4-6</w:t>
      </w:r>
      <w:r>
        <w:t xml:space="preserve">. No UI.</w:t>
      </w:r>
    </w:p>
    <w:bookmarkEnd w:id="399"/>
    <w:bookmarkStart w:id="400" w:name="scr-pln-09--plan-editor-dialog"/>
    <w:p>
      <w:pPr>
        <w:pStyle w:val="Heading3"/>
      </w:pPr>
      <w:r>
        <w:t xml:space="preserve">SCR-PLN-09 — Plan editor dialog</w:t>
      </w:r>
    </w:p>
    <w:p>
      <w:pPr>
        <w:numPr>
          <w:ilvl w:val="0"/>
          <w:numId w:val="1679"/>
        </w:numPr>
        <w:pStyle w:val="Compact"/>
      </w:pPr>
      <w:r>
        <w:t xml:space="preserve">Fields: AI assist box (context «خطة سنوية», proposes name/year/budget — advisory only, values applied to the form on user action) ; «الاسم»; «السنة» (select 2021–2031); «الموازنة (ر.س)» (AmountInput + BudgetWarning vs Σ root levels for an existing plan); switches «فعّالة», «معتمدة»; «المستند النظامي *» (only for an existing plan edited outside a session — path not reachable in current UI, ISS-PLN-17) — [Observed]</w:t>
      </w:r>
      <w:r>
        <w:t xml:space="preserve"> </w:t>
      </w:r>
      <w:r>
        <w:rPr>
          <w:rStyle w:val="VerbatimChar"/>
        </w:rPr>
        <w:t xml:space="preserve">PlanEditors.tsx:60-74</w:t>
      </w:r>
      <w:r>
        <w:t xml:space="preserve">.</w:t>
      </w:r>
    </w:p>
    <w:p>
      <w:pPr>
        <w:numPr>
          <w:ilvl w:val="0"/>
          <w:numId w:val="1679"/>
        </w:numPr>
        <w:pStyle w:val="Compact"/>
      </w:pPr>
      <w:r>
        <w:t xml:space="preserve">Button «تطبيق» (session mode) or «حفظ» (create). Validation toasts: «الاسم والسنة مطلوبان», «أدخل موازنة صحيحة» —</w:t>
      </w:r>
      <w:r>
        <w:t xml:space="preserve"> </w:t>
      </w:r>
      <w:r>
        <w:rPr>
          <w:rStyle w:val="VerbatimChar"/>
        </w:rPr>
        <w:t xml:space="preserve">:45-46</w:t>
      </w:r>
      <w:r>
        <w:t xml:space="preserve">. Success toast «تم حفظ الخطة».</w:t>
      </w:r>
    </w:p>
    <w:bookmarkEnd w:id="400"/>
    <w:bookmarkStart w:id="401" w:name="scr-pln-10--budget-adjustment-dialog"/>
    <w:p>
      <w:pPr>
        <w:pStyle w:val="Heading3"/>
      </w:pPr>
      <w:r>
        <w:t xml:space="preserve">SCR-PLN-10 — Budget adjustment dialog</w:t>
      </w:r>
    </w:p>
    <w:p>
      <w:pPr>
        <w:numPr>
          <w:ilvl w:val="0"/>
          <w:numId w:val="1680"/>
        </w:numPr>
        <w:pStyle w:val="Compact"/>
      </w:pPr>
      <w:r>
        <w:t xml:space="preserve">Title «{type label} — {plan name}» — [Observed]</w:t>
      </w:r>
      <w:r>
        <w:t xml:space="preserve"> </w:t>
      </w:r>
      <w:r>
        <w:rPr>
          <w:rStyle w:val="VerbatimChar"/>
        </w:rPr>
        <w:t xml:space="preserve">AdjustmentDialog.tsx:82</w:t>
      </w:r>
      <w:r>
        <w:t xml:space="preserve">.</w:t>
      </w:r>
    </w:p>
    <w:p>
      <w:pPr>
        <w:numPr>
          <w:ilvl w:val="0"/>
          <w:numId w:val="1680"/>
        </w:numPr>
        <w:pStyle w:val="Compact"/>
      </w:pPr>
      <w:r>
        <w:t xml:space="preserve">Fields by type: decrease → «المستوى» (source); increase → «المستوى» (target); transfer → «من المستوى» + «إلى المستوى». Level select lists all plan levels (indented by depth) and, once chosen, shows «المبلغ {amount} · المتاح الفعلي {available}» —</w:t>
      </w:r>
      <w:r>
        <w:t xml:space="preserve"> </w:t>
      </w:r>
      <w:r>
        <w:rPr>
          <w:rStyle w:val="VerbatimChar"/>
        </w:rPr>
        <w:t xml:space="preserve">:41-60,84-85</w:t>
      </w:r>
      <w:r>
        <w:t xml:space="preserve">.</w:t>
      </w:r>
    </w:p>
    <w:p>
      <w:pPr>
        <w:numPr>
          <w:ilvl w:val="0"/>
          <w:numId w:val="1680"/>
        </w:numPr>
        <w:pStyle w:val="Compact"/>
      </w:pPr>
      <w:r>
        <w:t xml:space="preserve">«القيمة (ر.س)» (AmountInput), «ملاحظة» (textarea), «الشاهد النظامي *» (file, accept pdf/doc/docx/xls/xlsx/png/jpg/jpeg) with advisory</w:t>
      </w:r>
      <w:r>
        <w:t xml:space="preserve"> </w:t>
      </w:r>
      <w:r>
        <w:rPr>
          <w:rStyle w:val="VerbatimChar"/>
        </w:rPr>
        <w:t xml:space="preserve">DocAiCheck</w:t>
      </w:r>
      <w:r>
        <w:t xml:space="preserve"> </w:t>
      </w:r>
      <w:r>
        <w:t xml:space="preserve">(context: amount, from, to) —</w:t>
      </w:r>
      <w:r>
        <w:t xml:space="preserve"> </w:t>
      </w:r>
      <w:r>
        <w:rPr>
          <w:rStyle w:val="VerbatimChar"/>
        </w:rPr>
        <w:t xml:space="preserve">:86-101</w:t>
      </w:r>
      <w:r>
        <w:t xml:space="preserve">.</w:t>
      </w:r>
    </w:p>
    <w:p>
      <w:pPr>
        <w:numPr>
          <w:ilvl w:val="0"/>
          <w:numId w:val="1680"/>
        </w:numPr>
        <w:pStyle w:val="Compact"/>
      </w:pPr>
      <w:r>
        <w:t xml:space="preserve">«تنفيذ» disabled while busy or no evidence —</w:t>
      </w:r>
      <w:r>
        <w:t xml:space="preserve"> </w:t>
      </w:r>
      <w:r>
        <w:rPr>
          <w:rStyle w:val="VerbatimChar"/>
        </w:rPr>
        <w:t xml:space="preserve">:104</w:t>
      </w:r>
      <w:r>
        <w:t xml:space="preserve">. Fields reset every time the dialog opens —</w:t>
      </w:r>
      <w:r>
        <w:t xml:space="preserve"> </w:t>
      </w:r>
      <w:r>
        <w:rPr>
          <w:rStyle w:val="VerbatimChar"/>
        </w:rPr>
        <w:t xml:space="preserve">:37</w:t>
      </w:r>
      <w:r>
        <w:t xml:space="preserve">.</w:t>
      </w:r>
    </w:p>
    <w:p>
      <w:pPr>
        <w:numPr>
          <w:ilvl w:val="0"/>
          <w:numId w:val="1680"/>
        </w:numPr>
        <w:pStyle w:val="Compact"/>
      </w:pPr>
      <w:r>
        <w:t xml:space="preserve">Messages: see BR-PLN-11…15 (validation errors shown as toasts); success «تم تنفيذ {type label}».</w:t>
      </w:r>
    </w:p>
    <w:bookmarkEnd w:id="401"/>
    <w:bookmarkStart w:id="402" w:name="scr-pln-11--lock--reopen-plan-dialog"/>
    <w:p>
      <w:pPr>
        <w:pStyle w:val="Heading3"/>
      </w:pPr>
      <w:r>
        <w:t xml:space="preserve">SCR-PLN-11 — Lock / reopen plan dialog</w:t>
      </w:r>
    </w:p>
    <w:p>
      <w:pPr>
        <w:numPr>
          <w:ilvl w:val="0"/>
          <w:numId w:val="1681"/>
        </w:numPr>
        <w:pStyle w:val="Compact"/>
      </w:pPr>
      <w:r>
        <w:rPr>
          <w:bCs/>
          <w:b/>
        </w:rPr>
        <w:t xml:space="preserve">Lock</w:t>
      </w:r>
      <w:r>
        <w:t xml:space="preserve">: title «إغلاق الخطة»; text «إغلاق «{name}»؟ لن تُعتمد مشاريع جديدة من ميزانيتها.»; two mandatory choices — «التزامات متعاقد عليها غير مستحقة» and «التزامات مستحقة غير مصروفة», each «تستمر على هذه الخطة» / «ترحَّل للخطة القادمة»; «الشاهد النظامي (إلزامي)» file picker («إرفاق قرار أو محضر»); destructive button «إغلاق الخطة» enabled only when both choices and a file are set — [Observed]</w:t>
      </w:r>
      <w:r>
        <w:t xml:space="preserve"> </w:t>
      </w:r>
      <w:r>
        <w:rPr>
          <w:rStyle w:val="VerbatimChar"/>
        </w:rPr>
        <w:t xml:space="preserve">plans.index.tsx:155-180</w:t>
      </w:r>
      <w:r>
        <w:t xml:space="preserve">.</w:t>
      </w:r>
    </w:p>
    <w:p>
      <w:pPr>
        <w:numPr>
          <w:ilvl w:val="0"/>
          <w:numId w:val="1681"/>
        </w:numPr>
        <w:pStyle w:val="Compact"/>
      </w:pPr>
      <w:r>
        <w:rPr>
          <w:bCs/>
          <w:b/>
        </w:rPr>
        <w:t xml:space="preserve">Reopen</w:t>
      </w:r>
      <w:r>
        <w:t xml:space="preserve">: title «إعادة فتح الخطة»; text «… سيتاح اعتماد مشاريع جديدة من ميزانيتها.»; button «إعادة الفتح»; no choices/evidence.</w:t>
      </w:r>
    </w:p>
    <w:p>
      <w:pPr>
        <w:numPr>
          <w:ilvl w:val="0"/>
          <w:numId w:val="1681"/>
        </w:numPr>
        <w:pStyle w:val="Compact"/>
      </w:pPr>
      <w:r>
        <w:t xml:space="preserve">On confirm only</w:t>
      </w:r>
      <w:r>
        <w:t xml:space="preserve"> </w:t>
      </w:r>
      <w:r>
        <w:rPr>
          <w:rStyle w:val="VerbatimChar"/>
        </w:rPr>
        <w:t xml:space="preserve">plans.budget_locked</w:t>
      </w:r>
      <w:r>
        <w:t xml:space="preserve"> </w:t>
      </w:r>
      <w:r>
        <w:t xml:space="preserve">is updated; toast echoes the choices —</w:t>
      </w:r>
      <w:r>
        <w:t xml:space="preserve"> </w:t>
      </w:r>
      <w:r>
        <w:rPr>
          <w:rStyle w:val="VerbatimChar"/>
        </w:rPr>
        <w:t xml:space="preserve">:182-190</w:t>
      </w:r>
      <w:r>
        <w:t xml:space="preserve"> </w:t>
      </w:r>
      <w:r>
        <w:t xml:space="preserve">(ISS-PLN-03).</w:t>
      </w:r>
    </w:p>
    <w:bookmarkEnd w:id="402"/>
    <w:bookmarkStart w:id="403" w:name="scr-pln-12--level-editor-dialog"/>
    <w:p>
      <w:pPr>
        <w:pStyle w:val="Heading3"/>
      </w:pPr>
      <w:r>
        <w:t xml:space="preserve">SCR-PLN-12 — Level editor dialog</w:t>
      </w:r>
    </w:p>
    <w:p>
      <w:pPr>
        <w:numPr>
          <w:ilvl w:val="0"/>
          <w:numId w:val="1682"/>
        </w:numPr>
        <w:pStyle w:val="Compact"/>
      </w:pPr>
      <w:r>
        <w:t xml:space="preserve">Title: «تعديل {code} - {name}» / «مستوى فرعي تحت {parent code}» / «مسار جديد» — [Observed]</w:t>
      </w:r>
      <w:r>
        <w:t xml:space="preserve"> </w:t>
      </w:r>
      <w:r>
        <w:rPr>
          <w:rStyle w:val="VerbatimChar"/>
        </w:rPr>
        <w:t xml:space="preserve">PlanEditors.tsx:140</w:t>
      </w:r>
      <w:r>
        <w:t xml:space="preserve">.</w:t>
      </w:r>
    </w:p>
    <w:p>
      <w:pPr>
        <w:numPr>
          <w:ilvl w:val="0"/>
          <w:numId w:val="1682"/>
        </w:numPr>
        <w:pStyle w:val="Compact"/>
      </w:pPr>
      <w:r>
        <w:t xml:space="preserve">Fields: «الاسم», «المبلغ المخصص (ر.س)» (AmountInput + BudgetWarning vs current children when editing). The endowment split editor is compiled but disabled (</w:t>
      </w:r>
      <w:r>
        <w:rPr>
          <w:rStyle w:val="VerbatimChar"/>
        </w:rPr>
        <w:t xml:space="preserve">splitting = false</w:t>
      </w:r>
      <w:r>
        <w:t xml:space="preserve">) —</w:t>
      </w:r>
      <w:r>
        <w:t xml:space="preserve"> </w:t>
      </w:r>
      <w:r>
        <w:rPr>
          <w:rStyle w:val="VerbatimChar"/>
        </w:rPr>
        <w:t xml:space="preserve">:118,142-144</w:t>
      </w:r>
      <w:r>
        <w:t xml:space="preserve">.</w:t>
      </w:r>
    </w:p>
    <w:p>
      <w:pPr>
        <w:numPr>
          <w:ilvl w:val="0"/>
          <w:numId w:val="1682"/>
        </w:numPr>
        <w:pStyle w:val="Compact"/>
      </w:pPr>
      <w:r>
        <w:t xml:space="preserve">Button «تطبيق» (adds/updates the draft). Validation: «الاسم مطلوب», «أدخل مبلغاً صحيحاً» —</w:t>
      </w:r>
      <w:r>
        <w:t xml:space="preserve"> </w:t>
      </w:r>
      <w:r>
        <w:rPr>
          <w:rStyle w:val="VerbatimChar"/>
        </w:rPr>
        <w:t xml:space="preserve">:122-123</w:t>
      </w:r>
      <w:r>
        <w:t xml:space="preserve">.</w:t>
      </w:r>
    </w:p>
    <w:bookmarkEnd w:id="403"/>
    <w:bookmarkStart w:id="404" w:name="scr-pln-13--save-plan-changes-dialog"/>
    <w:p>
      <w:pPr>
        <w:pStyle w:val="Heading3"/>
      </w:pPr>
      <w:r>
        <w:t xml:space="preserve">SCR-PLN-13 — Save plan changes dialog</w:t>
      </w:r>
    </w:p>
    <w:p>
      <w:pPr>
        <w:numPr>
          <w:ilvl w:val="0"/>
          <w:numId w:val="1683"/>
        </w:numPr>
        <w:pStyle w:val="Compact"/>
      </w:pPr>
      <w:r>
        <w:t xml:space="preserve">Title «حفظ تعديلات الخطة»; scrollable list of pending changes: «إضافة {code} - {name} ({amount})», «تعديل بيانات الخطة», «تعديل أوقاف {code} - {name}», «تعديل {code} - {name}» — [Observed]</w:t>
      </w:r>
      <w:r>
        <w:t xml:space="preserve"> </w:t>
      </w:r>
      <w:r>
        <w:rPr>
          <w:rStyle w:val="VerbatimChar"/>
        </w:rPr>
        <w:t xml:space="preserve">plans.$id.index.tsx:221-224</w:t>
      </w:r>
      <w:r>
        <w:t xml:space="preserve">.</w:t>
      </w:r>
    </w:p>
    <w:p>
      <w:pPr>
        <w:numPr>
          <w:ilvl w:val="0"/>
          <w:numId w:val="1683"/>
        </w:numPr>
        <w:pStyle w:val="Compact"/>
      </w:pPr>
      <w:r>
        <w:t xml:space="preserve">Evidence field (when any existing item changed) or note «إضافات فقط — لا يلزم مستند نظامي.» —</w:t>
      </w:r>
      <w:r>
        <w:t xml:space="preserve"> </w:t>
      </w:r>
      <w:r>
        <w:rPr>
          <w:rStyle w:val="VerbatimChar"/>
        </w:rPr>
        <w:t xml:space="preserve">:225</w:t>
      </w:r>
      <w:r>
        <w:t xml:space="preserve">.</w:t>
      </w:r>
    </w:p>
    <w:p>
      <w:pPr>
        <w:numPr>
          <w:ilvl w:val="0"/>
          <w:numId w:val="1683"/>
        </w:numPr>
        <w:pStyle w:val="Compact"/>
      </w:pPr>
      <w:r>
        <w:t xml:space="preserve">«حفظ الكل» disabled while busy or when evidence is needed and missing —</w:t>
      </w:r>
      <w:r>
        <w:t xml:space="preserve"> </w:t>
      </w:r>
      <w:r>
        <w:rPr>
          <w:rStyle w:val="VerbatimChar"/>
        </w:rPr>
        <w:t xml:space="preserve">:226</w:t>
      </w:r>
      <w:r>
        <w:t xml:space="preserve">. Success toast «تم حفظ {n} تعديل», then the session closes; error toast «تعذر حفظ بعض التعديلات: …» —</w:t>
      </w:r>
      <w:r>
        <w:t xml:space="preserve"> </w:t>
      </w:r>
      <w:r>
        <w:rPr>
          <w:rStyle w:val="VerbatimChar"/>
        </w:rPr>
        <w:t xml:space="preserve">:123</w:t>
      </w:r>
      <w:r>
        <w:t xml:space="preserve">,</w:t>
      </w:r>
      <w:r>
        <w:t xml:space="preserve"> </w:t>
      </w:r>
      <w:r>
        <w:rPr>
          <w:rStyle w:val="VerbatimChar"/>
        </w:rPr>
        <w:t xml:space="preserve">plans.ts:372</w:t>
      </w:r>
      <w:r>
        <w:t xml:space="preserve">.</w:t>
      </w:r>
    </w:p>
    <w:bookmarkEnd w:id="404"/>
    <w:bookmarkStart w:id="405" w:name="scr-pln-14--endowment-funding-dialog"/>
    <w:p>
      <w:pPr>
        <w:pStyle w:val="Heading3"/>
      </w:pPr>
      <w:r>
        <w:t xml:space="preserve">SCR-PLN-14 — Endowment funding dialog</w:t>
      </w:r>
    </w:p>
    <w:p>
      <w:pPr>
        <w:numPr>
          <w:ilvl w:val="0"/>
          <w:numId w:val="1684"/>
        </w:numPr>
        <w:pStyle w:val="Compact"/>
      </w:pPr>
      <w:r>
        <w:t xml:space="preserve">Title «تغذية الوقف — {name}»; fields «المبلغ (ر.س)», «تاريخ التغذية» (default today), «ملاحظة (اختياري)», evidence field with AI check (action «تغذية وقف») — [Observed]</w:t>
      </w:r>
      <w:r>
        <w:t xml:space="preserve"> </w:t>
      </w:r>
      <w:r>
        <w:rPr>
          <w:rStyle w:val="VerbatimChar"/>
        </w:rPr>
        <w:t xml:space="preserve">endowments.$id.tsx:66-73</w:t>
      </w:r>
      <w:r>
        <w:t xml:space="preserve">.</w:t>
      </w:r>
    </w:p>
    <w:p>
      <w:pPr>
        <w:numPr>
          <w:ilvl w:val="0"/>
          <w:numId w:val="1684"/>
        </w:numPr>
        <w:pStyle w:val="Compact"/>
      </w:pPr>
      <w:r>
        <w:t xml:space="preserve">«حفظ» disabled while busy or no file. Errors «أدخل مبلغاً صحيحاً», «أرفق المستند النظامي», evidence format/size errors; success «تم تسجيل التغذية» —</w:t>
      </w:r>
      <w:r>
        <w:t xml:space="preserve"> </w:t>
      </w:r>
      <w:r>
        <w:rPr>
          <w:rStyle w:val="VerbatimChar"/>
        </w:rPr>
        <w:t xml:space="preserve">:47-64</w:t>
      </w:r>
      <w:r>
        <w:t xml:space="preserve">.</w:t>
      </w:r>
    </w:p>
    <w:bookmarkEnd w:id="405"/>
    <w:bookmarkEnd w:id="406"/>
    <w:bookmarkStart w:id="407" w:name="X6a18724cbec37ff57d37606f454f5a0eab7d84a"/>
    <w:p>
      <w:pPr>
        <w:pStyle w:val="Heading2"/>
      </w:pPr>
      <w:r>
        <w:t xml:space="preserve">4. Interaction Inventory</w:t>
      </w:r>
    </w:p>
    <w:tbl>
      <w:tblPr>
        <w:tblStyle w:val="Table"/>
        <w:tblW w:type="dxa" w:w="9862"/>
        <w:jc w:val="start"/>
        <w:tblLayout w:type="fixed"/>
        <w:tblLook w:firstRow="1" w:lastRow="0" w:firstColumn="0" w:lastColumn="0" w:noHBand="0" w:noVBand="0" w:val="0020"/>
      </w:tblPr>
      <w:tblGrid>
        <w:gridCol w:w="682"/>
        <w:gridCol w:w="774"/>
        <w:gridCol w:w="1511"/>
        <w:gridCol w:w="2324"/>
        <w:gridCol w:w="2324"/>
        <w:gridCol w:w="2247"/>
      </w:tblGrid>
      <w:tr>
        <w:trPr>
          <w:tblHeader w:val="true"/>
        </w:trPr>
        <w:tc>
          <w:tcPr>
            <w:tcW w:w="682" w:type="dxa"/>
          </w:tcPr>
          <w:p>
            <w:pPr>
              <w:pStyle w:val="Compact"/>
              <w:jc w:val="left"/>
            </w:pPr>
            <w:r>
              <w:rPr>
                <w:sz w:val="17"/>
              </w:rPr>
              <w:t xml:space="preserve">INT ID</w:t>
            </w:r>
          </w:p>
        </w:tc>
        <w:tc>
          <w:tcPr>
            <w:tcW w:w="774" w:type="dxa"/>
          </w:tcPr>
          <w:p>
            <w:pPr>
              <w:pStyle w:val="Compact"/>
              <w:jc w:val="left"/>
            </w:pPr>
            <w:r>
              <w:rPr>
                <w:sz w:val="17"/>
              </w:rPr>
              <w:t xml:space="preserve">Screen</w:t>
            </w:r>
          </w:p>
        </w:tc>
        <w:tc>
          <w:tcPr>
            <w:tcW w:w="1511" w:type="dxa"/>
          </w:tcPr>
          <w:p>
            <w:pPr>
              <w:pStyle w:val="Compact"/>
              <w:jc w:val="left"/>
            </w:pPr>
            <w:r>
              <w:rPr>
                <w:sz w:val="17"/>
              </w:rPr>
              <w:t xml:space="preserve">Trigger (control)</w:t>
            </w:r>
          </w:p>
        </w:tc>
        <w:tc>
          <w:tcPr>
            <w:tcW w:w="2324" w:type="dxa"/>
          </w:tcPr>
          <w:p>
            <w:pPr>
              <w:pStyle w:val="Compact"/>
              <w:jc w:val="left"/>
            </w:pPr>
            <w:r>
              <w:rPr>
                <w:sz w:val="17"/>
              </w:rPr>
              <w:t xml:space="preserve">System response</w:t>
            </w:r>
          </w:p>
        </w:tc>
        <w:tc>
          <w:tcPr>
            <w:tcW w:w="2324" w:type="dxa"/>
          </w:tcPr>
          <w:p>
            <w:pPr>
              <w:pStyle w:val="Compact"/>
              <w:jc w:val="left"/>
            </w:pPr>
            <w:r>
              <w:rPr>
                <w:sz w:val="17"/>
              </w:rPr>
              <w:t xml:space="preserve">Data written</w:t>
            </w:r>
          </w:p>
        </w:tc>
        <w:tc>
          <w:tcPr>
            <w:tcW w:w="2247" w:type="dxa"/>
          </w:tcPr>
          <w:p>
            <w:pPr>
              <w:pStyle w:val="Compact"/>
              <w:jc w:val="left"/>
            </w:pPr>
            <w:r>
              <w:rPr>
                <w:sz w:val="17"/>
              </w:rPr>
              <w:t xml:space="preserve">Evidence</w:t>
            </w:r>
          </w:p>
        </w:tc>
      </w:tr>
      <w:tr>
        <w:tc>
          <w:tcPr>
            <w:tcW w:w="682" w:type="dxa"/>
          </w:tcPr>
          <w:p>
            <w:pPr>
              <w:pStyle w:val="Compact"/>
              <w:jc w:val="left"/>
            </w:pPr>
            <w:r>
              <w:rPr>
                <w:sz w:val="17"/>
              </w:rPr>
              <w:t xml:space="preserve">INT-PLN-001</w:t>
            </w:r>
          </w:p>
        </w:tc>
        <w:tc>
          <w:tcPr>
            <w:tcW w:w="774" w:type="dxa"/>
          </w:tcPr>
          <w:p>
            <w:pPr>
              <w:pStyle w:val="Compact"/>
              <w:jc w:val="left"/>
            </w:pPr>
            <w:r>
              <w:rPr>
                <w:sz w:val="17"/>
              </w:rPr>
              <w:t xml:space="preserve">SCR-PLN-01</w:t>
            </w:r>
          </w:p>
        </w:tc>
        <w:tc>
          <w:tcPr>
            <w:tcW w:w="1511" w:type="dxa"/>
          </w:tcPr>
          <w:p>
            <w:pPr>
              <w:pStyle w:val="Compact"/>
              <w:jc w:val="left"/>
            </w:pPr>
            <w:r>
              <w:rPr>
                <w:sz w:val="17"/>
              </w:rPr>
              <w:t xml:space="preserve">Change status / approval / year filter</w:t>
            </w:r>
          </w:p>
        </w:tc>
        <w:tc>
          <w:tcPr>
            <w:tcW w:w="2324" w:type="dxa"/>
          </w:tcPr>
          <w:p>
            <w:pPr>
              <w:pStyle w:val="Compact"/>
              <w:jc w:val="left"/>
            </w:pPr>
            <w:r>
              <w:rPr>
                <w:sz w:val="17"/>
              </w:rPr>
              <w:t xml:space="preserve">Re-filters rows; saves preference</w:t>
            </w:r>
          </w:p>
        </w:tc>
        <w:tc>
          <w:tcPr>
            <w:tcW w:w="2324" w:type="dxa"/>
          </w:tcPr>
          <w:p>
            <w:pPr>
              <w:pStyle w:val="Compact"/>
              <w:jc w:val="left"/>
            </w:pPr>
            <w:r>
              <w:rPr>
                <w:rStyle w:val="VerbatimChar"/>
                <w:sz w:val="17"/>
              </w:rPr>
              <w:t xml:space="preserve">user_view_prefs</w:t>
            </w:r>
            <w:r>
              <w:rPr>
                <w:sz w:val="17"/>
              </w:rPr>
              <w:t xml:space="preserve"> </w:t>
            </w:r>
            <w:r>
              <w:rPr>
                <w:sz w:val="17"/>
              </w:rPr>
              <w:t xml:space="preserve">(via useSavedView, on explicit save)</w:t>
            </w:r>
          </w:p>
        </w:tc>
        <w:tc>
          <w:tcPr>
            <w:tcW w:w="2247" w:type="dxa"/>
          </w:tcPr>
          <w:p>
            <w:pPr>
              <w:pStyle w:val="Compact"/>
              <w:jc w:val="left"/>
            </w:pPr>
            <w:r>
              <w:rPr>
                <w:sz w:val="17"/>
              </w:rPr>
              <w:t xml:space="preserve">[Observed]</w:t>
            </w:r>
            <w:r>
              <w:rPr>
                <w:sz w:val="17"/>
              </w:rPr>
              <w:t xml:space="preserve"> </w:t>
            </w:r>
            <w:r>
              <w:rPr>
                <w:rStyle w:val="VerbatimChar"/>
                <w:sz w:val="17"/>
              </w:rPr>
              <w:t xml:space="preserve">plans.index.tsx:47-51</w:t>
            </w:r>
          </w:p>
        </w:tc>
      </w:tr>
      <w:tr>
        <w:tc>
          <w:tcPr>
            <w:tcW w:w="682" w:type="dxa"/>
          </w:tcPr>
          <w:p>
            <w:pPr>
              <w:pStyle w:val="Compact"/>
              <w:jc w:val="left"/>
            </w:pPr>
            <w:r>
              <w:rPr>
                <w:sz w:val="17"/>
              </w:rPr>
              <w:t xml:space="preserve">INT-PLN-002</w:t>
            </w:r>
          </w:p>
        </w:tc>
        <w:tc>
          <w:tcPr>
            <w:tcW w:w="774" w:type="dxa"/>
          </w:tcPr>
          <w:p>
            <w:pPr>
              <w:pStyle w:val="Compact"/>
              <w:jc w:val="left"/>
            </w:pPr>
            <w:r>
              <w:rPr>
                <w:sz w:val="17"/>
              </w:rPr>
              <w:t xml:space="preserve">SCR-PLN-01</w:t>
            </w:r>
          </w:p>
        </w:tc>
        <w:tc>
          <w:tcPr>
            <w:tcW w:w="1511" w:type="dxa"/>
          </w:tcPr>
          <w:p>
            <w:pPr>
              <w:pStyle w:val="Compact"/>
              <w:jc w:val="left"/>
            </w:pPr>
            <w:r>
              <w:rPr>
                <w:sz w:val="17"/>
              </w:rPr>
              <w:t xml:space="preserve">Set from/to date</w:t>
            </w:r>
          </w:p>
        </w:tc>
        <w:tc>
          <w:tcPr>
            <w:tcW w:w="2324" w:type="dxa"/>
          </w:tcPr>
          <w:p>
            <w:pPr>
              <w:pStyle w:val="Compact"/>
              <w:jc w:val="left"/>
            </w:pPr>
            <w:r>
              <w:rPr>
                <w:sz w:val="17"/>
              </w:rPr>
              <w:t xml:space="preserve">Filters by</w:t>
            </w:r>
            <w:r>
              <w:rPr>
                <w:sz w:val="17"/>
              </w:rPr>
              <w:t xml:space="preserve"> </w:t>
            </w:r>
            <w:r>
              <w:rPr>
                <w:rStyle w:val="VerbatimChar"/>
                <w:sz w:val="17"/>
              </w:rPr>
              <w:t xml:space="preserve">created_at</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plans.index.tsx:68-69</w:t>
            </w:r>
          </w:p>
        </w:tc>
      </w:tr>
      <w:tr>
        <w:tc>
          <w:tcPr>
            <w:tcW w:w="682" w:type="dxa"/>
          </w:tcPr>
          <w:p>
            <w:pPr>
              <w:pStyle w:val="Compact"/>
              <w:jc w:val="left"/>
            </w:pPr>
            <w:r>
              <w:rPr>
                <w:sz w:val="17"/>
              </w:rPr>
              <w:t xml:space="preserve">INT-PLN-003</w:t>
            </w:r>
          </w:p>
        </w:tc>
        <w:tc>
          <w:tcPr>
            <w:tcW w:w="774" w:type="dxa"/>
          </w:tcPr>
          <w:p>
            <w:pPr>
              <w:pStyle w:val="Compact"/>
              <w:jc w:val="left"/>
            </w:pPr>
            <w:r>
              <w:rPr>
                <w:sz w:val="17"/>
              </w:rPr>
              <w:t xml:space="preserve">SCR-PLN-01</w:t>
            </w:r>
          </w:p>
        </w:tc>
        <w:tc>
          <w:tcPr>
            <w:tcW w:w="1511" w:type="dxa"/>
          </w:tcPr>
          <w:p>
            <w:pPr>
              <w:pStyle w:val="Compact"/>
              <w:jc w:val="left"/>
            </w:pPr>
            <w:r>
              <w:rPr>
                <w:sz w:val="17"/>
              </w:rPr>
              <w:t xml:space="preserve">Row click / eye / name</w:t>
            </w:r>
          </w:p>
        </w:tc>
        <w:tc>
          <w:tcPr>
            <w:tcW w:w="2324" w:type="dxa"/>
          </w:tcPr>
          <w:p>
            <w:pPr>
              <w:pStyle w:val="Compact"/>
              <w:jc w:val="left"/>
            </w:pPr>
            <w:r>
              <w:rPr>
                <w:sz w:val="17"/>
              </w:rPr>
              <w:t xml:space="preserve">Navigate to summary</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plans.index.tsx:81-83,102,140</w:t>
            </w:r>
          </w:p>
        </w:tc>
      </w:tr>
      <w:tr>
        <w:tc>
          <w:tcPr>
            <w:tcW w:w="682" w:type="dxa"/>
          </w:tcPr>
          <w:p>
            <w:pPr>
              <w:pStyle w:val="Compact"/>
              <w:jc w:val="left"/>
            </w:pPr>
            <w:r>
              <w:rPr>
                <w:sz w:val="17"/>
              </w:rPr>
              <w:t xml:space="preserve">INT-PLN-004</w:t>
            </w:r>
          </w:p>
        </w:tc>
        <w:tc>
          <w:tcPr>
            <w:tcW w:w="774" w:type="dxa"/>
          </w:tcPr>
          <w:p>
            <w:pPr>
              <w:pStyle w:val="Compact"/>
              <w:jc w:val="left"/>
            </w:pPr>
            <w:r>
              <w:rPr>
                <w:sz w:val="17"/>
              </w:rPr>
              <w:t xml:space="preserve">SCR-PLN-01</w:t>
            </w:r>
          </w:p>
        </w:tc>
        <w:tc>
          <w:tcPr>
            <w:tcW w:w="1511" w:type="dxa"/>
          </w:tcPr>
          <w:p>
            <w:pPr>
              <w:pStyle w:val="Compact"/>
              <w:jc w:val="left"/>
            </w:pPr>
            <w:r>
              <w:rPr>
                <w:sz w:val="17"/>
              </w:rPr>
              <w:t xml:space="preserve">«خطة جديدة» → «حفظ»</w:t>
            </w:r>
          </w:p>
        </w:tc>
        <w:tc>
          <w:tcPr>
            <w:tcW w:w="2324" w:type="dxa"/>
          </w:tcPr>
          <w:p>
            <w:pPr>
              <w:pStyle w:val="Compact"/>
              <w:jc w:val="left"/>
            </w:pPr>
            <w:r>
              <w:rPr>
                <w:sz w:val="17"/>
              </w:rPr>
              <w:t xml:space="preserve">Validates and inserts plan; ref no assigned by trigger</w:t>
            </w:r>
          </w:p>
        </w:tc>
        <w:tc>
          <w:tcPr>
            <w:tcW w:w="2324" w:type="dxa"/>
          </w:tcPr>
          <w:p>
            <w:pPr>
              <w:pStyle w:val="Compact"/>
              <w:jc w:val="left"/>
            </w:pPr>
            <w:r>
              <w:rPr>
                <w:rStyle w:val="VerbatimChar"/>
                <w:sz w:val="17"/>
              </w:rPr>
              <w:t xml:space="preserve">plans</w:t>
            </w:r>
            <w:r>
              <w:rPr>
                <w:sz w:val="17"/>
              </w:rPr>
              <w:t xml:space="preserve"> </w:t>
            </w:r>
            <w:r>
              <w:rPr>
                <w:sz w:val="17"/>
              </w:rPr>
              <w:t xml:space="preserve">insert (tenant_id = constant TENANT_ID)</w:t>
            </w:r>
          </w:p>
        </w:tc>
        <w:tc>
          <w:tcPr>
            <w:tcW w:w="2247" w:type="dxa"/>
          </w:tcPr>
          <w:p>
            <w:pPr>
              <w:pStyle w:val="Compact"/>
              <w:jc w:val="left"/>
            </w:pPr>
            <w:r>
              <w:rPr>
                <w:sz w:val="17"/>
              </w:rPr>
              <w:t xml:space="preserve">[Observed]</w:t>
            </w:r>
            <w:r>
              <w:rPr>
                <w:sz w:val="17"/>
              </w:rPr>
              <w:t xml:space="preserve"> </w:t>
            </w:r>
            <w:r>
              <w:rPr>
                <w:rStyle w:val="VerbatimChar"/>
                <w:sz w:val="17"/>
              </w:rPr>
              <w:t xml:space="preserve">PlanEditors.tsx:44-58</w:t>
            </w:r>
          </w:p>
        </w:tc>
      </w:tr>
      <w:tr>
        <w:tc>
          <w:tcPr>
            <w:tcW w:w="682" w:type="dxa"/>
          </w:tcPr>
          <w:p>
            <w:pPr>
              <w:pStyle w:val="Compact"/>
              <w:jc w:val="left"/>
            </w:pPr>
            <w:r>
              <w:rPr>
                <w:sz w:val="17"/>
              </w:rPr>
              <w:t xml:space="preserve">INT-PLN-005</w:t>
            </w:r>
          </w:p>
        </w:tc>
        <w:tc>
          <w:tcPr>
            <w:tcW w:w="774" w:type="dxa"/>
          </w:tcPr>
          <w:p>
            <w:pPr>
              <w:pStyle w:val="Compact"/>
              <w:jc w:val="left"/>
            </w:pPr>
            <w:r>
              <w:rPr>
                <w:sz w:val="17"/>
              </w:rPr>
              <w:t xml:space="preserve">SCR-PLN-01</w:t>
            </w:r>
          </w:p>
        </w:tc>
        <w:tc>
          <w:tcPr>
            <w:tcW w:w="1511" w:type="dxa"/>
          </w:tcPr>
          <w:p>
            <w:pPr>
              <w:pStyle w:val="Compact"/>
              <w:jc w:val="left"/>
            </w:pPr>
            <w:r>
              <w:rPr>
                <w:sz w:val="17"/>
              </w:rPr>
              <w:t xml:space="preserve">Lock icon → «إغلاق الخطة»</w:t>
            </w:r>
          </w:p>
        </w:tc>
        <w:tc>
          <w:tcPr>
            <w:tcW w:w="2324" w:type="dxa"/>
          </w:tcPr>
          <w:p>
            <w:pPr>
              <w:pStyle w:val="Compact"/>
              <w:jc w:val="left"/>
            </w:pPr>
            <w:r>
              <w:rPr>
                <w:sz w:val="17"/>
              </w:rPr>
              <w:t xml:space="preserve">Sets plan locked; toast with chosen obligation treatment</w:t>
            </w:r>
          </w:p>
        </w:tc>
        <w:tc>
          <w:tcPr>
            <w:tcW w:w="2324" w:type="dxa"/>
          </w:tcPr>
          <w:p>
            <w:pPr>
              <w:pStyle w:val="Compact"/>
              <w:jc w:val="left"/>
            </w:pPr>
            <w:r>
              <w:rPr>
                <w:rStyle w:val="VerbatimChar"/>
                <w:sz w:val="17"/>
              </w:rPr>
              <w:t xml:space="preserve">plans.budget_locked = true</w:t>
            </w:r>
            <w:r>
              <w:rPr>
                <w:sz w:val="17"/>
              </w:rPr>
              <w:t xml:space="preserve"> </w:t>
            </w:r>
            <w:r>
              <w:rPr>
                <w:sz w:val="17"/>
              </w:rPr>
              <w:t xml:space="preserve">only</w:t>
            </w:r>
          </w:p>
        </w:tc>
        <w:tc>
          <w:tcPr>
            <w:tcW w:w="2247" w:type="dxa"/>
          </w:tcPr>
          <w:p>
            <w:pPr>
              <w:pStyle w:val="Compact"/>
              <w:jc w:val="left"/>
            </w:pPr>
            <w:r>
              <w:rPr>
                <w:sz w:val="17"/>
              </w:rPr>
              <w:t xml:space="preserve">[Observed]</w:t>
            </w:r>
            <w:r>
              <w:rPr>
                <w:sz w:val="17"/>
              </w:rPr>
              <w:t xml:space="preserve"> </w:t>
            </w:r>
            <w:r>
              <w:rPr>
                <w:rStyle w:val="VerbatimChar"/>
                <w:sz w:val="17"/>
              </w:rPr>
              <w:t xml:space="preserve">plans.index.tsx:182-190</w:t>
            </w:r>
          </w:p>
        </w:tc>
      </w:tr>
      <w:tr>
        <w:tc>
          <w:tcPr>
            <w:tcW w:w="682" w:type="dxa"/>
          </w:tcPr>
          <w:p>
            <w:pPr>
              <w:pStyle w:val="Compact"/>
              <w:jc w:val="left"/>
            </w:pPr>
            <w:r>
              <w:rPr>
                <w:sz w:val="17"/>
              </w:rPr>
              <w:t xml:space="preserve">INT-PLN-006</w:t>
            </w:r>
          </w:p>
        </w:tc>
        <w:tc>
          <w:tcPr>
            <w:tcW w:w="774" w:type="dxa"/>
          </w:tcPr>
          <w:p>
            <w:pPr>
              <w:pStyle w:val="Compact"/>
              <w:jc w:val="left"/>
            </w:pPr>
            <w:r>
              <w:rPr>
                <w:sz w:val="17"/>
              </w:rPr>
              <w:t xml:space="preserve">SCR-PLN-01</w:t>
            </w:r>
          </w:p>
        </w:tc>
        <w:tc>
          <w:tcPr>
            <w:tcW w:w="1511" w:type="dxa"/>
          </w:tcPr>
          <w:p>
            <w:pPr>
              <w:pStyle w:val="Compact"/>
              <w:jc w:val="left"/>
            </w:pPr>
            <w:r>
              <w:rPr>
                <w:sz w:val="17"/>
              </w:rPr>
              <w:t xml:space="preserve">Lock icon (locked plan) → «إعادة الفتح»</w:t>
            </w:r>
          </w:p>
        </w:tc>
        <w:tc>
          <w:tcPr>
            <w:tcW w:w="2324" w:type="dxa"/>
          </w:tcPr>
          <w:p>
            <w:pPr>
              <w:pStyle w:val="Compact"/>
              <w:jc w:val="left"/>
            </w:pPr>
            <w:r>
              <w:rPr>
                <w:sz w:val="17"/>
              </w:rPr>
              <w:t xml:space="preserve">Unlocks plan</w:t>
            </w:r>
          </w:p>
        </w:tc>
        <w:tc>
          <w:tcPr>
            <w:tcW w:w="2324" w:type="dxa"/>
          </w:tcPr>
          <w:p>
            <w:pPr>
              <w:pStyle w:val="Compact"/>
              <w:jc w:val="left"/>
            </w:pPr>
            <w:r>
              <w:rPr>
                <w:rStyle w:val="VerbatimChar"/>
                <w:sz w:val="17"/>
              </w:rPr>
              <w:t xml:space="preserve">plans.budget_locked = false</w:t>
            </w:r>
          </w:p>
        </w:tc>
        <w:tc>
          <w:tcPr>
            <w:tcW w:w="2247" w:type="dxa"/>
          </w:tcPr>
          <w:p>
            <w:pPr>
              <w:pStyle w:val="Compact"/>
              <w:jc w:val="left"/>
            </w:pPr>
            <w:r>
              <w:rPr>
                <w:sz w:val="17"/>
              </w:rPr>
              <w:t xml:space="preserve">[Observed] same</w:t>
            </w:r>
          </w:p>
        </w:tc>
      </w:tr>
      <w:tr>
        <w:tc>
          <w:tcPr>
            <w:tcW w:w="682" w:type="dxa"/>
          </w:tcPr>
          <w:p>
            <w:pPr>
              <w:pStyle w:val="Compact"/>
              <w:jc w:val="left"/>
            </w:pPr>
            <w:r>
              <w:rPr>
                <w:sz w:val="17"/>
              </w:rPr>
              <w:t xml:space="preserve">INT-PLN-007</w:t>
            </w:r>
          </w:p>
        </w:tc>
        <w:tc>
          <w:tcPr>
            <w:tcW w:w="774" w:type="dxa"/>
          </w:tcPr>
          <w:p>
            <w:pPr>
              <w:pStyle w:val="Compact"/>
              <w:jc w:val="left"/>
            </w:pPr>
            <w:r>
              <w:rPr>
                <w:sz w:val="17"/>
              </w:rPr>
              <w:t xml:space="preserve">SCR-PLN-01 / 06</w:t>
            </w:r>
          </w:p>
        </w:tc>
        <w:tc>
          <w:tcPr>
            <w:tcW w:w="1511" w:type="dxa"/>
          </w:tcPr>
          <w:p>
            <w:pPr>
              <w:pStyle w:val="Compact"/>
              <w:jc w:val="left"/>
            </w:pPr>
            <w:r>
              <w:rPr>
                <w:sz w:val="17"/>
              </w:rPr>
              <w:t xml:space="preserve">Menu «تعزيز/تخفيض/نقل» or header button</w:t>
            </w:r>
          </w:p>
        </w:tc>
        <w:tc>
          <w:tcPr>
            <w:tcW w:w="2324" w:type="dxa"/>
          </w:tcPr>
          <w:p>
            <w:pPr>
              <w:pStyle w:val="Compact"/>
              <w:jc w:val="left"/>
            </w:pPr>
            <w:r>
              <w:rPr>
                <w:sz w:val="17"/>
              </w:rPr>
              <w:t xml:space="preserve">Opens SCR-PLN-10 for the plan/type</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plans.index.tsx:92-94</w:t>
            </w:r>
            <w:r>
              <w:rPr>
                <w:sz w:val="17"/>
              </w:rPr>
              <w:t xml:space="preserve">;</w:t>
            </w:r>
            <w:r>
              <w:rPr>
                <w:sz w:val="17"/>
              </w:rPr>
              <w:t xml:space="preserve"> </w:t>
            </w:r>
            <w:r>
              <w:rPr>
                <w:rStyle w:val="VerbatimChar"/>
                <w:sz w:val="17"/>
              </w:rPr>
              <w:t xml:space="preserve">plans.adjustments.tsx:75</w:t>
            </w:r>
          </w:p>
        </w:tc>
      </w:tr>
      <w:tr>
        <w:tc>
          <w:tcPr>
            <w:tcW w:w="682" w:type="dxa"/>
          </w:tcPr>
          <w:p>
            <w:pPr>
              <w:pStyle w:val="Compact"/>
              <w:jc w:val="left"/>
            </w:pPr>
            <w:r>
              <w:rPr>
                <w:sz w:val="17"/>
              </w:rPr>
              <w:t xml:space="preserve">INT-PLN-008</w:t>
            </w:r>
          </w:p>
        </w:tc>
        <w:tc>
          <w:tcPr>
            <w:tcW w:w="774" w:type="dxa"/>
          </w:tcPr>
          <w:p>
            <w:pPr>
              <w:pStyle w:val="Compact"/>
              <w:jc w:val="left"/>
            </w:pPr>
            <w:r>
              <w:rPr>
                <w:sz w:val="17"/>
              </w:rPr>
              <w:t xml:space="preserve">SCR-PLN-10</w:t>
            </w:r>
          </w:p>
        </w:tc>
        <w:tc>
          <w:tcPr>
            <w:tcW w:w="1511" w:type="dxa"/>
          </w:tcPr>
          <w:p>
            <w:pPr>
              <w:pStyle w:val="Compact"/>
              <w:jc w:val="left"/>
            </w:pPr>
            <w:r>
              <w:rPr>
                <w:sz w:val="17"/>
              </w:rPr>
              <w:t xml:space="preserve">«تنفيذ» (increase)</w:t>
            </w:r>
          </w:p>
        </w:tc>
        <w:tc>
          <w:tcPr>
            <w:tcW w:w="2324" w:type="dxa"/>
          </w:tcPr>
          <w:p>
            <w:pPr>
              <w:pStyle w:val="Compact"/>
              <w:jc w:val="left"/>
            </w:pPr>
            <w:r>
              <w:rPr>
                <w:sz w:val="17"/>
              </w:rPr>
              <w:t xml:space="preserve">Validates; uploads evidence; adds amount to target + ancestors and plan budget; records adjustment</w:t>
            </w:r>
          </w:p>
        </w:tc>
        <w:tc>
          <w:tcPr>
            <w:tcW w:w="2324" w:type="dxa"/>
          </w:tcPr>
          <w:p>
            <w:pPr>
              <w:pStyle w:val="Compact"/>
              <w:jc w:val="left"/>
            </w:pPr>
            <w:r>
              <w:rPr>
                <w:sz w:val="17"/>
              </w:rPr>
              <w:t xml:space="preserve">storage</w:t>
            </w:r>
            <w:r>
              <w:rPr>
                <w:sz w:val="17"/>
              </w:rPr>
              <w:t xml:space="preserve"> </w:t>
            </w:r>
            <w:r>
              <w:rPr>
                <w:rStyle w:val="VerbatimChar"/>
                <w:sz w:val="17"/>
              </w:rPr>
              <w:t xml:space="preserve">plan-adjustments/…</w:t>
            </w:r>
            <w:r>
              <w:rPr>
                <w:sz w:val="17"/>
              </w:rPr>
              <w:t xml:space="preserve">;</w:t>
            </w:r>
            <w:r>
              <w:rPr>
                <w:sz w:val="17"/>
              </w:rPr>
              <w:t xml:space="preserve"> </w:t>
            </w:r>
            <w:r>
              <w:rPr>
                <w:rStyle w:val="VerbatimChar"/>
                <w:sz w:val="17"/>
              </w:rPr>
              <w:t xml:space="preserve">plan_levels.amount</w:t>
            </w:r>
            <w:r>
              <w:rPr>
                <w:sz w:val="17"/>
              </w:rPr>
              <w:t xml:space="preserve">;</w:t>
            </w:r>
            <w:r>
              <w:rPr>
                <w:sz w:val="17"/>
              </w:rPr>
              <w:t xml:space="preserve"> </w:t>
            </w:r>
            <w:r>
              <w:rPr>
                <w:rStyle w:val="VerbatimChar"/>
                <w:sz w:val="17"/>
              </w:rPr>
              <w:t xml:space="preserve">plans.budget</w:t>
            </w:r>
            <w:r>
              <w:rPr>
                <w:sz w:val="17"/>
              </w:rPr>
              <w:t xml:space="preserve">;</w:t>
            </w:r>
            <w:r>
              <w:rPr>
                <w:sz w:val="17"/>
              </w:rPr>
              <w:t xml:space="preserve"> </w:t>
            </w:r>
            <w:r>
              <w:rPr>
                <w:rStyle w:val="VerbatimChar"/>
                <w:sz w:val="17"/>
              </w:rPr>
              <w:t xml:space="preserve">budget_adjustments</w:t>
            </w:r>
          </w:p>
        </w:tc>
        <w:tc>
          <w:tcPr>
            <w:tcW w:w="2247" w:type="dxa"/>
          </w:tcPr>
          <w:p>
            <w:pPr>
              <w:pStyle w:val="Compact"/>
              <w:jc w:val="left"/>
            </w:pPr>
            <w:r>
              <w:rPr>
                <w:sz w:val="17"/>
              </w:rPr>
              <w:t xml:space="preserve">[Observed]</w:t>
            </w:r>
            <w:r>
              <w:rPr>
                <w:sz w:val="17"/>
              </w:rPr>
              <w:t xml:space="preserve"> </w:t>
            </w:r>
            <w:r>
              <w:rPr>
                <w:rStyle w:val="VerbatimChar"/>
                <w:sz w:val="17"/>
              </w:rPr>
              <w:t xml:space="preserve">plans.ts:487-551</w:t>
            </w:r>
          </w:p>
        </w:tc>
      </w:tr>
      <w:tr>
        <w:tc>
          <w:tcPr>
            <w:tcW w:w="682" w:type="dxa"/>
          </w:tcPr>
          <w:p>
            <w:pPr>
              <w:pStyle w:val="Compact"/>
              <w:jc w:val="left"/>
            </w:pPr>
            <w:r>
              <w:rPr>
                <w:sz w:val="17"/>
              </w:rPr>
              <w:t xml:space="preserve">INT-PLN-009</w:t>
            </w:r>
          </w:p>
        </w:tc>
        <w:tc>
          <w:tcPr>
            <w:tcW w:w="774" w:type="dxa"/>
          </w:tcPr>
          <w:p>
            <w:pPr>
              <w:pStyle w:val="Compact"/>
              <w:jc w:val="left"/>
            </w:pPr>
            <w:r>
              <w:rPr>
                <w:sz w:val="17"/>
              </w:rPr>
              <w:t xml:space="preserve">SCR-PLN-10</w:t>
            </w:r>
          </w:p>
        </w:tc>
        <w:tc>
          <w:tcPr>
            <w:tcW w:w="1511" w:type="dxa"/>
          </w:tcPr>
          <w:p>
            <w:pPr>
              <w:pStyle w:val="Compact"/>
              <w:jc w:val="left"/>
            </w:pPr>
            <w:r>
              <w:rPr>
                <w:sz w:val="17"/>
              </w:rPr>
              <w:t xml:space="preserve">«تنفيذ» (decrease)</w:t>
            </w:r>
          </w:p>
        </w:tc>
        <w:tc>
          <w:tcPr>
            <w:tcW w:w="2324" w:type="dxa"/>
          </w:tcPr>
          <w:p>
            <w:pPr>
              <w:pStyle w:val="Compact"/>
              <w:jc w:val="left"/>
            </w:pPr>
            <w:r>
              <w:rPr>
                <w:sz w:val="17"/>
              </w:rPr>
              <w:t xml:space="preserve">Validates availability; subtracts from source + ancestors and plan budget; records</w:t>
            </w:r>
          </w:p>
        </w:tc>
        <w:tc>
          <w:tcPr>
            <w:tcW w:w="2324" w:type="dxa"/>
          </w:tcPr>
          <w:p>
            <w:pPr>
              <w:pStyle w:val="Compact"/>
              <w:jc w:val="left"/>
            </w:pPr>
            <w:r>
              <w:rPr>
                <w:sz w:val="17"/>
              </w:rPr>
              <w:t xml:space="preserve">same</w:t>
            </w:r>
          </w:p>
        </w:tc>
        <w:tc>
          <w:tcPr>
            <w:tcW w:w="2247" w:type="dxa"/>
          </w:tcPr>
          <w:p>
            <w:pPr>
              <w:pStyle w:val="Compact"/>
              <w:jc w:val="left"/>
            </w:pPr>
            <w:r>
              <w:rPr>
                <w:sz w:val="17"/>
              </w:rPr>
              <w:t xml:space="preserve">[Observed]</w:t>
            </w:r>
            <w:r>
              <w:rPr>
                <w:sz w:val="17"/>
              </w:rPr>
              <w:t xml:space="preserve"> </w:t>
            </w:r>
            <w:r>
              <w:rPr>
                <w:rStyle w:val="VerbatimChar"/>
                <w:sz w:val="17"/>
              </w:rPr>
              <w:t xml:space="preserve">plans.ts:502-503,527-533</w:t>
            </w:r>
          </w:p>
        </w:tc>
      </w:tr>
      <w:tr>
        <w:tc>
          <w:tcPr>
            <w:tcW w:w="682" w:type="dxa"/>
          </w:tcPr>
          <w:p>
            <w:pPr>
              <w:pStyle w:val="Compact"/>
              <w:jc w:val="left"/>
            </w:pPr>
            <w:r>
              <w:rPr>
                <w:sz w:val="17"/>
              </w:rPr>
              <w:t xml:space="preserve">INT-PLN-010</w:t>
            </w:r>
          </w:p>
        </w:tc>
        <w:tc>
          <w:tcPr>
            <w:tcW w:w="774" w:type="dxa"/>
          </w:tcPr>
          <w:p>
            <w:pPr>
              <w:pStyle w:val="Compact"/>
              <w:jc w:val="left"/>
            </w:pPr>
            <w:r>
              <w:rPr>
                <w:sz w:val="17"/>
              </w:rPr>
              <w:t xml:space="preserve">SCR-PLN-10</w:t>
            </w:r>
          </w:p>
        </w:tc>
        <w:tc>
          <w:tcPr>
            <w:tcW w:w="1511" w:type="dxa"/>
          </w:tcPr>
          <w:p>
            <w:pPr>
              <w:pStyle w:val="Compact"/>
              <w:jc w:val="left"/>
            </w:pPr>
            <w:r>
              <w:rPr>
                <w:sz w:val="17"/>
              </w:rPr>
              <w:t xml:space="preserve">«تنفيذ» (transfer)</w:t>
            </w:r>
          </w:p>
        </w:tc>
        <w:tc>
          <w:tcPr>
            <w:tcW w:w="2324" w:type="dxa"/>
          </w:tcPr>
          <w:p>
            <w:pPr>
              <w:pStyle w:val="Compact"/>
              <w:jc w:val="left"/>
            </w:pPr>
            <w:r>
              <w:rPr>
                <w:sz w:val="17"/>
              </w:rPr>
              <w:t xml:space="preserve">Validates availability &amp; distinct levels; subtracts on source chain, re-reads, adds on target chain; records</w:t>
            </w:r>
          </w:p>
        </w:tc>
        <w:tc>
          <w:tcPr>
            <w:tcW w:w="2324" w:type="dxa"/>
          </w:tcPr>
          <w:p>
            <w:pPr>
              <w:pStyle w:val="Compact"/>
              <w:jc w:val="left"/>
            </w:pPr>
            <w:r>
              <w:rPr>
                <w:sz w:val="17"/>
              </w:rPr>
              <w:t xml:space="preserve">storage;</w:t>
            </w:r>
            <w:r>
              <w:rPr>
                <w:sz w:val="17"/>
              </w:rPr>
              <w:t xml:space="preserve"> </w:t>
            </w:r>
            <w:r>
              <w:rPr>
                <w:rStyle w:val="VerbatimChar"/>
                <w:sz w:val="17"/>
              </w:rPr>
              <w:t xml:space="preserve">plan_levels.amount</w:t>
            </w:r>
            <w:r>
              <w:rPr>
                <w:sz w:val="17"/>
              </w:rPr>
              <w:t xml:space="preserve">;</w:t>
            </w:r>
            <w:r>
              <w:rPr>
                <w:sz w:val="17"/>
              </w:rPr>
              <w:t xml:space="preserve"> </w:t>
            </w:r>
            <w:r>
              <w:rPr>
                <w:rStyle w:val="VerbatimChar"/>
                <w:sz w:val="17"/>
              </w:rPr>
              <w:t xml:space="preserve">budget_adjustments</w:t>
            </w:r>
          </w:p>
        </w:tc>
        <w:tc>
          <w:tcPr>
            <w:tcW w:w="2247" w:type="dxa"/>
          </w:tcPr>
          <w:p>
            <w:pPr>
              <w:pStyle w:val="Compact"/>
              <w:jc w:val="left"/>
            </w:pPr>
            <w:r>
              <w:rPr>
                <w:sz w:val="17"/>
              </w:rPr>
              <w:t xml:space="preserve">[Observed]</w:t>
            </w:r>
            <w:r>
              <w:rPr>
                <w:sz w:val="17"/>
              </w:rPr>
              <w:t xml:space="preserve"> </w:t>
            </w:r>
            <w:r>
              <w:rPr>
                <w:rStyle w:val="VerbatimChar"/>
                <w:sz w:val="17"/>
              </w:rPr>
              <w:t xml:space="preserve">plans.ts:519-526</w:t>
            </w:r>
          </w:p>
        </w:tc>
      </w:tr>
      <w:tr>
        <w:tc>
          <w:tcPr>
            <w:tcW w:w="682" w:type="dxa"/>
          </w:tcPr>
          <w:p>
            <w:pPr>
              <w:pStyle w:val="Compact"/>
              <w:jc w:val="left"/>
            </w:pPr>
            <w:r>
              <w:rPr>
                <w:sz w:val="17"/>
              </w:rPr>
              <w:t xml:space="preserve">INT-PLN-011</w:t>
            </w:r>
          </w:p>
        </w:tc>
        <w:tc>
          <w:tcPr>
            <w:tcW w:w="774" w:type="dxa"/>
          </w:tcPr>
          <w:p>
            <w:pPr>
              <w:pStyle w:val="Compact"/>
              <w:jc w:val="left"/>
            </w:pPr>
            <w:r>
              <w:rPr>
                <w:sz w:val="17"/>
              </w:rPr>
              <w:t xml:space="preserve">SCR-PLN-10 / 13 / 14</w:t>
            </w:r>
          </w:p>
        </w:tc>
        <w:tc>
          <w:tcPr>
            <w:tcW w:w="1511" w:type="dxa"/>
          </w:tcPr>
          <w:p>
            <w:pPr>
              <w:pStyle w:val="Compact"/>
              <w:jc w:val="left"/>
            </w:pPr>
            <w:r>
              <w:rPr>
                <w:sz w:val="17"/>
              </w:rPr>
              <w:t xml:space="preserve">Pick evidence file</w:t>
            </w:r>
          </w:p>
        </w:tc>
        <w:tc>
          <w:tcPr>
            <w:tcW w:w="2324" w:type="dxa"/>
          </w:tcPr>
          <w:p>
            <w:pPr>
              <w:pStyle w:val="Compact"/>
              <w:jc w:val="left"/>
            </w:pPr>
            <w:r>
              <w:rPr>
                <w:sz w:val="17"/>
              </w:rPr>
              <w:t xml:space="preserve">Shows file name; runs advisory AI document check (never blocks)</w:t>
            </w:r>
          </w:p>
        </w:tc>
        <w:tc>
          <w:tcPr>
            <w:tcW w:w="2324" w:type="dxa"/>
          </w:tcPr>
          <w:p>
            <w:pPr>
              <w:pStyle w:val="Compact"/>
              <w:jc w:val="left"/>
            </w:pPr>
            <w:r>
              <w:rPr>
                <w:sz w:val="17"/>
              </w:rPr>
              <w:t xml:space="preserve">— (server call</w:t>
            </w:r>
            <w:r>
              <w:rPr>
                <w:sz w:val="17"/>
              </w:rPr>
              <w:t xml:space="preserve"> </w:t>
            </w:r>
            <w:r>
              <w:rPr>
                <w:rStyle w:val="VerbatimChar"/>
                <w:sz w:val="17"/>
              </w:rPr>
              <w:t xml:space="preserve">checkOfficialDoc</w:t>
            </w: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DocAiCheck.tsx:11</w:t>
            </w:r>
          </w:p>
        </w:tc>
      </w:tr>
      <w:tr>
        <w:tc>
          <w:tcPr>
            <w:tcW w:w="682" w:type="dxa"/>
          </w:tcPr>
          <w:p>
            <w:pPr>
              <w:pStyle w:val="Compact"/>
              <w:jc w:val="left"/>
            </w:pPr>
            <w:r>
              <w:rPr>
                <w:sz w:val="17"/>
              </w:rPr>
              <w:t xml:space="preserve">INT-PLN-012</w:t>
            </w:r>
          </w:p>
        </w:tc>
        <w:tc>
          <w:tcPr>
            <w:tcW w:w="774" w:type="dxa"/>
          </w:tcPr>
          <w:p>
            <w:pPr>
              <w:pStyle w:val="Compact"/>
              <w:jc w:val="left"/>
            </w:pPr>
            <w:r>
              <w:rPr>
                <w:sz w:val="17"/>
              </w:rPr>
              <w:t xml:space="preserve">SCR-PLN-02/03/05</w:t>
            </w:r>
          </w:p>
        </w:tc>
        <w:tc>
          <w:tcPr>
            <w:tcW w:w="1511" w:type="dxa"/>
          </w:tcPr>
          <w:p>
            <w:pPr>
              <w:pStyle w:val="Compact"/>
              <w:jc w:val="left"/>
            </w:pPr>
            <w:r>
              <w:rPr>
                <w:sz w:val="17"/>
              </w:rPr>
              <w:t xml:space="preserve">PlanViewNav buttons</w:t>
            </w:r>
          </w:p>
        </w:tc>
        <w:tc>
          <w:tcPr>
            <w:tcW w:w="2324" w:type="dxa"/>
          </w:tcPr>
          <w:p>
            <w:pPr>
              <w:pStyle w:val="Compact"/>
              <w:jc w:val="left"/>
            </w:pPr>
            <w:r>
              <w:rPr>
                <w:sz w:val="17"/>
              </w:rPr>
              <w:t xml:space="preserve">Switch summary / hierarchy / tree; «تعديل الخطة» enters edit session</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PlanViewNav.tsx:5-21</w:t>
            </w:r>
          </w:p>
        </w:tc>
      </w:tr>
      <w:tr>
        <w:tc>
          <w:tcPr>
            <w:tcW w:w="682" w:type="dxa"/>
          </w:tcPr>
          <w:p>
            <w:pPr>
              <w:pStyle w:val="Compact"/>
              <w:jc w:val="left"/>
            </w:pPr>
            <w:r>
              <w:rPr>
                <w:sz w:val="17"/>
              </w:rPr>
              <w:t xml:space="preserve">INT-PLN-013</w:t>
            </w:r>
          </w:p>
        </w:tc>
        <w:tc>
          <w:tcPr>
            <w:tcW w:w="774" w:type="dxa"/>
          </w:tcPr>
          <w:p>
            <w:pPr>
              <w:pStyle w:val="Compact"/>
              <w:jc w:val="left"/>
            </w:pPr>
            <w:r>
              <w:rPr>
                <w:sz w:val="17"/>
              </w:rPr>
              <w:t xml:space="preserve">SCR-PLN-03</w:t>
            </w:r>
          </w:p>
        </w:tc>
        <w:tc>
          <w:tcPr>
            <w:tcW w:w="1511" w:type="dxa"/>
          </w:tcPr>
          <w:p>
            <w:pPr>
              <w:pStyle w:val="Compact"/>
              <w:jc w:val="left"/>
            </w:pPr>
            <w:r>
              <w:rPr>
                <w:sz w:val="17"/>
              </w:rPr>
              <w:t xml:space="preserve">«المشاريع: n» / «الطلبات: n»</w:t>
            </w:r>
          </w:p>
        </w:tc>
        <w:tc>
          <w:tcPr>
            <w:tcW w:w="2324" w:type="dxa"/>
          </w:tcPr>
          <w:p>
            <w:pPr>
              <w:pStyle w:val="Compact"/>
              <w:jc w:val="left"/>
            </w:pPr>
            <w:r>
              <w:rPr>
                <w:sz w:val="17"/>
              </w:rPr>
              <w:t xml:space="preserve">Opens drill-down dialog for level + descendants</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plans.$id.index.tsx:158-159,229-269</w:t>
            </w:r>
          </w:p>
        </w:tc>
      </w:tr>
      <w:tr>
        <w:tc>
          <w:tcPr>
            <w:tcW w:w="682" w:type="dxa"/>
          </w:tcPr>
          <w:p>
            <w:pPr>
              <w:pStyle w:val="Compact"/>
              <w:jc w:val="left"/>
            </w:pPr>
            <w:r>
              <w:rPr>
                <w:sz w:val="17"/>
              </w:rPr>
              <w:t xml:space="preserve">INT-PLN-014</w:t>
            </w:r>
          </w:p>
        </w:tc>
        <w:tc>
          <w:tcPr>
            <w:tcW w:w="774" w:type="dxa"/>
          </w:tcPr>
          <w:p>
            <w:pPr>
              <w:pStyle w:val="Compact"/>
              <w:jc w:val="left"/>
            </w:pPr>
            <w:r>
              <w:rPr>
                <w:sz w:val="17"/>
              </w:rPr>
              <w:t xml:space="preserve">SCR-PLN-03</w:t>
            </w:r>
          </w:p>
        </w:tc>
        <w:tc>
          <w:tcPr>
            <w:tcW w:w="1511" w:type="dxa"/>
          </w:tcPr>
          <w:p>
            <w:pPr>
              <w:pStyle w:val="Compact"/>
              <w:jc w:val="left"/>
            </w:pPr>
            <w:r>
              <w:rPr>
                <w:sz w:val="17"/>
              </w:rPr>
              <w:t xml:space="preserve">Endowment chip</w:t>
            </w:r>
          </w:p>
        </w:tc>
        <w:tc>
          <w:tcPr>
            <w:tcW w:w="2324" w:type="dxa"/>
          </w:tcPr>
          <w:p>
            <w:pPr>
              <w:pStyle w:val="Compact"/>
              <w:jc w:val="left"/>
            </w:pPr>
            <w:r>
              <w:rPr>
                <w:sz w:val="17"/>
              </w:rPr>
              <w:t xml:space="preserve">Navigate to endowment detail</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plans.$id.index.tsx:114</w:t>
            </w:r>
          </w:p>
        </w:tc>
      </w:tr>
      <w:tr>
        <w:tc>
          <w:tcPr>
            <w:tcW w:w="682" w:type="dxa"/>
          </w:tcPr>
          <w:p>
            <w:pPr>
              <w:pStyle w:val="Compact"/>
              <w:jc w:val="left"/>
            </w:pPr>
            <w:r>
              <w:rPr>
                <w:sz w:val="17"/>
              </w:rPr>
              <w:t xml:space="preserve">INT-PLN-015</w:t>
            </w:r>
          </w:p>
        </w:tc>
        <w:tc>
          <w:tcPr>
            <w:tcW w:w="774" w:type="dxa"/>
          </w:tcPr>
          <w:p>
            <w:pPr>
              <w:pStyle w:val="Compact"/>
              <w:jc w:val="left"/>
            </w:pPr>
            <w:r>
              <w:rPr>
                <w:sz w:val="17"/>
              </w:rPr>
              <w:t xml:space="preserve">SCR-PLN-04</w:t>
            </w:r>
          </w:p>
        </w:tc>
        <w:tc>
          <w:tcPr>
            <w:tcW w:w="1511" w:type="dxa"/>
          </w:tcPr>
          <w:p>
            <w:pPr>
              <w:pStyle w:val="Compact"/>
              <w:jc w:val="left"/>
            </w:pPr>
            <w:r>
              <w:rPr>
                <w:sz w:val="17"/>
              </w:rPr>
              <w:t xml:space="preserve">Plus (root / level) → «تطبيق»</w:t>
            </w:r>
          </w:p>
        </w:tc>
        <w:tc>
          <w:tcPr>
            <w:tcW w:w="2324" w:type="dxa"/>
          </w:tcPr>
          <w:p>
            <w:pPr>
              <w:pStyle w:val="Compact"/>
              <w:jc w:val="left"/>
            </w:pPr>
            <w:r>
              <w:rPr>
                <w:sz w:val="17"/>
              </w:rPr>
              <w:t xml:space="preserve">Adds draft level with generated code, temp id</w:t>
            </w:r>
          </w:p>
        </w:tc>
        <w:tc>
          <w:tcPr>
            <w:tcW w:w="2324" w:type="dxa"/>
          </w:tcPr>
          <w:p>
            <w:pPr>
              <w:pStyle w:val="Compact"/>
              <w:jc w:val="left"/>
            </w:pPr>
            <w:r>
              <w:rPr>
                <w:sz w:val="17"/>
              </w:rPr>
              <w:t xml:space="preserve">client draft only</w:t>
            </w:r>
          </w:p>
        </w:tc>
        <w:tc>
          <w:tcPr>
            <w:tcW w:w="2247" w:type="dxa"/>
          </w:tcPr>
          <w:p>
            <w:pPr>
              <w:pStyle w:val="Compact"/>
              <w:jc w:val="left"/>
            </w:pPr>
            <w:r>
              <w:rPr>
                <w:sz w:val="17"/>
              </w:rPr>
              <w:t xml:space="preserve">[Observed]</w:t>
            </w:r>
            <w:r>
              <w:rPr>
                <w:sz w:val="17"/>
              </w:rPr>
              <w:t xml:space="preserve"> </w:t>
            </w:r>
            <w:r>
              <w:rPr>
                <w:rStyle w:val="VerbatimChar"/>
                <w:sz w:val="17"/>
              </w:rPr>
              <w:t xml:space="preserve">plans.$id.index.tsx:102-106</w:t>
            </w:r>
          </w:p>
        </w:tc>
      </w:tr>
      <w:tr>
        <w:tc>
          <w:tcPr>
            <w:tcW w:w="682" w:type="dxa"/>
          </w:tcPr>
          <w:p>
            <w:pPr>
              <w:pStyle w:val="Compact"/>
              <w:jc w:val="left"/>
            </w:pPr>
            <w:r>
              <w:rPr>
                <w:sz w:val="17"/>
              </w:rPr>
              <w:t xml:space="preserve">INT-PLN-016</w:t>
            </w:r>
          </w:p>
        </w:tc>
        <w:tc>
          <w:tcPr>
            <w:tcW w:w="774" w:type="dxa"/>
          </w:tcPr>
          <w:p>
            <w:pPr>
              <w:pStyle w:val="Compact"/>
              <w:jc w:val="left"/>
            </w:pPr>
            <w:r>
              <w:rPr>
                <w:sz w:val="17"/>
              </w:rPr>
              <w:t xml:space="preserve">SCR-PLN-04</w:t>
            </w:r>
          </w:p>
        </w:tc>
        <w:tc>
          <w:tcPr>
            <w:tcW w:w="1511" w:type="dxa"/>
          </w:tcPr>
          <w:p>
            <w:pPr>
              <w:pStyle w:val="Compact"/>
              <w:jc w:val="left"/>
            </w:pPr>
            <w:r>
              <w:rPr>
                <w:sz w:val="17"/>
              </w:rPr>
              <w:t xml:space="preserve">Pencil (level) → «تطبيق»</w:t>
            </w:r>
          </w:p>
        </w:tc>
        <w:tc>
          <w:tcPr>
            <w:tcW w:w="2324" w:type="dxa"/>
          </w:tcPr>
          <w:p>
            <w:pPr>
              <w:pStyle w:val="Compact"/>
              <w:jc w:val="left"/>
            </w:pPr>
            <w:r>
              <w:rPr>
                <w:sz w:val="17"/>
              </w:rPr>
              <w:t xml:space="preserve">Adds/replaces draft change for level; removed if values equal original</w:t>
            </w:r>
          </w:p>
        </w:tc>
        <w:tc>
          <w:tcPr>
            <w:tcW w:w="2324" w:type="dxa"/>
          </w:tcPr>
          <w:p>
            <w:pPr>
              <w:pStyle w:val="Compact"/>
              <w:jc w:val="left"/>
            </w:pPr>
            <w:r>
              <w:rPr>
                <w:sz w:val="17"/>
              </w:rPr>
              <w:t xml:space="preserve">client draft only</w:t>
            </w:r>
          </w:p>
        </w:tc>
        <w:tc>
          <w:tcPr>
            <w:tcW w:w="2247" w:type="dxa"/>
          </w:tcPr>
          <w:p>
            <w:pPr>
              <w:pStyle w:val="Compact"/>
              <w:jc w:val="left"/>
            </w:pPr>
            <w:r>
              <w:rPr>
                <w:sz w:val="17"/>
              </w:rPr>
              <w:t xml:space="preserve">[Observed]</w:t>
            </w:r>
            <w:r>
              <w:rPr>
                <w:sz w:val="17"/>
              </w:rPr>
              <w:t xml:space="preserve"> </w:t>
            </w:r>
            <w:r>
              <w:rPr>
                <w:rStyle w:val="VerbatimChar"/>
                <w:sz w:val="17"/>
              </w:rPr>
              <w:t xml:space="preserve">plans.$id.index.tsx:84-101</w:t>
            </w:r>
          </w:p>
        </w:tc>
      </w:tr>
      <w:tr>
        <w:tc>
          <w:tcPr>
            <w:tcW w:w="682" w:type="dxa"/>
          </w:tcPr>
          <w:p>
            <w:pPr>
              <w:pStyle w:val="Compact"/>
              <w:jc w:val="left"/>
            </w:pPr>
            <w:r>
              <w:rPr>
                <w:sz w:val="17"/>
              </w:rPr>
              <w:t xml:space="preserve">INT-PLN-017</w:t>
            </w:r>
          </w:p>
        </w:tc>
        <w:tc>
          <w:tcPr>
            <w:tcW w:w="774" w:type="dxa"/>
          </w:tcPr>
          <w:p>
            <w:pPr>
              <w:pStyle w:val="Compact"/>
              <w:jc w:val="left"/>
            </w:pPr>
            <w:r>
              <w:rPr>
                <w:sz w:val="17"/>
              </w:rPr>
              <w:t xml:space="preserve">SCR-PLN-04</w:t>
            </w:r>
          </w:p>
        </w:tc>
        <w:tc>
          <w:tcPr>
            <w:tcW w:w="1511" w:type="dxa"/>
          </w:tcPr>
          <w:p>
            <w:pPr>
              <w:pStyle w:val="Compact"/>
              <w:jc w:val="left"/>
            </w:pPr>
            <w:r>
              <w:rPr>
                <w:sz w:val="17"/>
              </w:rPr>
              <w:t xml:space="preserve">Pencil (plan) → «تطبيق»</w:t>
            </w:r>
          </w:p>
        </w:tc>
        <w:tc>
          <w:tcPr>
            <w:tcW w:w="2324" w:type="dxa"/>
          </w:tcPr>
          <w:p>
            <w:pPr>
              <w:pStyle w:val="Compact"/>
              <w:jc w:val="left"/>
            </w:pPr>
            <w:r>
              <w:rPr>
                <w:sz w:val="17"/>
              </w:rPr>
              <w:t xml:space="preserve">Replaces draft plan-header change</w:t>
            </w:r>
          </w:p>
        </w:tc>
        <w:tc>
          <w:tcPr>
            <w:tcW w:w="2324" w:type="dxa"/>
          </w:tcPr>
          <w:p>
            <w:pPr>
              <w:pStyle w:val="Compact"/>
              <w:jc w:val="left"/>
            </w:pPr>
            <w:r>
              <w:rPr>
                <w:sz w:val="17"/>
              </w:rPr>
              <w:t xml:space="preserve">client draft only</w:t>
            </w:r>
          </w:p>
        </w:tc>
        <w:tc>
          <w:tcPr>
            <w:tcW w:w="2247" w:type="dxa"/>
          </w:tcPr>
          <w:p>
            <w:pPr>
              <w:pStyle w:val="Compact"/>
              <w:jc w:val="left"/>
            </w:pPr>
            <w:r>
              <w:rPr>
                <w:sz w:val="17"/>
              </w:rPr>
              <w:t xml:space="preserve">[Observed]</w:t>
            </w:r>
            <w:r>
              <w:rPr>
                <w:sz w:val="17"/>
              </w:rPr>
              <w:t xml:space="preserve"> </w:t>
            </w:r>
            <w:r>
              <w:rPr>
                <w:rStyle w:val="VerbatimChar"/>
                <w:sz w:val="17"/>
              </w:rPr>
              <w:t xml:space="preserve">plans.$id.index.tsx:217-218</w:t>
            </w:r>
          </w:p>
        </w:tc>
      </w:tr>
      <w:tr>
        <w:tc>
          <w:tcPr>
            <w:tcW w:w="682" w:type="dxa"/>
          </w:tcPr>
          <w:p>
            <w:pPr>
              <w:pStyle w:val="Compact"/>
              <w:jc w:val="left"/>
            </w:pPr>
            <w:r>
              <w:rPr>
                <w:sz w:val="17"/>
              </w:rPr>
              <w:t xml:space="preserve">INT-PLN-018</w:t>
            </w:r>
          </w:p>
        </w:tc>
        <w:tc>
          <w:tcPr>
            <w:tcW w:w="774" w:type="dxa"/>
          </w:tcPr>
          <w:p>
            <w:pPr>
              <w:pStyle w:val="Compact"/>
              <w:jc w:val="left"/>
            </w:pPr>
            <w:r>
              <w:rPr>
                <w:sz w:val="17"/>
              </w:rPr>
              <w:t xml:space="preserve">SCR-PLN-04</w:t>
            </w:r>
          </w:p>
        </w:tc>
        <w:tc>
          <w:tcPr>
            <w:tcW w:w="1511" w:type="dxa"/>
          </w:tcPr>
          <w:p>
            <w:pPr>
              <w:pStyle w:val="Compact"/>
              <w:jc w:val="left"/>
            </w:pPr>
            <w:r>
              <w:rPr>
                <w:sz w:val="17"/>
              </w:rPr>
              <w:t xml:space="preserve">«إلغاء»</w:t>
            </w:r>
          </w:p>
        </w:tc>
        <w:tc>
          <w:tcPr>
            <w:tcW w:w="2324" w:type="dxa"/>
          </w:tcPr>
          <w:p>
            <w:pPr>
              <w:pStyle w:val="Compact"/>
              <w:jc w:val="left"/>
            </w:pPr>
            <w:r>
              <w:rPr>
                <w:sz w:val="17"/>
              </w:rPr>
              <w:t xml:space="preserve">Clears draft and file; navigates to view mode</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plans.$id.index.tsx:117</w:t>
            </w:r>
          </w:p>
        </w:tc>
      </w:tr>
      <w:tr>
        <w:tc>
          <w:tcPr>
            <w:tcW w:w="682" w:type="dxa"/>
          </w:tcPr>
          <w:p>
            <w:pPr>
              <w:pStyle w:val="Compact"/>
              <w:jc w:val="left"/>
            </w:pPr>
            <w:r>
              <w:rPr>
                <w:sz w:val="17"/>
              </w:rPr>
              <w:t xml:space="preserve">INT-PLN-019</w:t>
            </w:r>
          </w:p>
        </w:tc>
        <w:tc>
          <w:tcPr>
            <w:tcW w:w="774" w:type="dxa"/>
          </w:tcPr>
          <w:p>
            <w:pPr>
              <w:pStyle w:val="Compact"/>
              <w:jc w:val="left"/>
            </w:pPr>
            <w:r>
              <w:rPr>
                <w:sz w:val="17"/>
              </w:rPr>
              <w:t xml:space="preserve">SCR-PLN-13</w:t>
            </w:r>
          </w:p>
        </w:tc>
        <w:tc>
          <w:tcPr>
            <w:tcW w:w="1511" w:type="dxa"/>
          </w:tcPr>
          <w:p>
            <w:pPr>
              <w:pStyle w:val="Compact"/>
              <w:jc w:val="left"/>
            </w:pPr>
            <w:r>
              <w:rPr>
                <w:sz w:val="17"/>
              </w:rPr>
              <w:t xml:space="preserve">«حفظ الكل»</w:t>
            </w:r>
          </w:p>
        </w:tc>
        <w:tc>
          <w:tcPr>
            <w:tcW w:w="2324" w:type="dxa"/>
          </w:tcPr>
          <w:p>
            <w:pPr>
              <w:pStyle w:val="Compact"/>
              <w:jc w:val="left"/>
            </w:pPr>
            <w:r>
              <w:rPr>
                <w:sz w:val="17"/>
              </w:rPr>
              <w:t xml:space="preserve">Validates share totals; uploads evidence (if needed); inserts new levels parents-first; updates edited rows; writes one history row per edited item</w:t>
            </w:r>
          </w:p>
        </w:tc>
        <w:tc>
          <w:tcPr>
            <w:tcW w:w="2324" w:type="dxa"/>
          </w:tcPr>
          <w:p>
            <w:pPr>
              <w:pStyle w:val="Compact"/>
              <w:jc w:val="left"/>
            </w:pPr>
            <w:r>
              <w:rPr>
                <w:sz w:val="17"/>
              </w:rPr>
              <w:t xml:space="preserve">storage</w:t>
            </w:r>
            <w:r>
              <w:rPr>
                <w:sz w:val="17"/>
              </w:rPr>
              <w:t xml:space="preserve"> </w:t>
            </w:r>
            <w:r>
              <w:rPr>
                <w:rStyle w:val="VerbatimChar"/>
                <w:sz w:val="17"/>
              </w:rPr>
              <w:t xml:space="preserve">plan-edits/…</w:t>
            </w:r>
            <w:r>
              <w:rPr>
                <w:sz w:val="17"/>
              </w:rPr>
              <w:t xml:space="preserve">;</w:t>
            </w:r>
            <w:r>
              <w:rPr>
                <w:sz w:val="17"/>
              </w:rPr>
              <w:t xml:space="preserve"> </w:t>
            </w:r>
            <w:r>
              <w:rPr>
                <w:rStyle w:val="VerbatimChar"/>
                <w:sz w:val="17"/>
              </w:rPr>
              <w:t xml:space="preserve">plan_levels</w:t>
            </w:r>
            <w:r>
              <w:rPr>
                <w:sz w:val="17"/>
              </w:rPr>
              <w:t xml:space="preserve">;</w:t>
            </w:r>
            <w:r>
              <w:rPr>
                <w:sz w:val="17"/>
              </w:rPr>
              <w:t xml:space="preserve"> </w:t>
            </w:r>
            <w:r>
              <w:rPr>
                <w:rStyle w:val="VerbatimChar"/>
                <w:sz w:val="17"/>
              </w:rPr>
              <w:t xml:space="preserve">plans</w:t>
            </w:r>
            <w:r>
              <w:rPr>
                <w:sz w:val="17"/>
              </w:rPr>
              <w:t xml:space="preserve">;</w:t>
            </w:r>
            <w:r>
              <w:rPr>
                <w:sz w:val="17"/>
              </w:rPr>
              <w:t xml:space="preserve"> </w:t>
            </w:r>
            <w:r>
              <w:rPr>
                <w:rStyle w:val="VerbatimChar"/>
                <w:sz w:val="17"/>
              </w:rPr>
              <w:t xml:space="preserve">plan_level_endowments</w:t>
            </w:r>
            <w:r>
              <w:rPr>
                <w:sz w:val="17"/>
              </w:rPr>
              <w:t xml:space="preserve">;</w:t>
            </w:r>
            <w:r>
              <w:rPr>
                <w:sz w:val="17"/>
              </w:rPr>
              <w:t xml:space="preserve"> </w:t>
            </w:r>
            <w:r>
              <w:rPr>
                <w:rStyle w:val="VerbatimChar"/>
                <w:sz w:val="17"/>
              </w:rPr>
              <w:t xml:space="preserve">plan_edit_history</w:t>
            </w:r>
          </w:p>
        </w:tc>
        <w:tc>
          <w:tcPr>
            <w:tcW w:w="2247" w:type="dxa"/>
          </w:tcPr>
          <w:p>
            <w:pPr>
              <w:pStyle w:val="Compact"/>
              <w:jc w:val="left"/>
            </w:pPr>
            <w:r>
              <w:rPr>
                <w:sz w:val="17"/>
              </w:rPr>
              <w:t xml:space="preserve">[Observed]</w:t>
            </w:r>
            <w:r>
              <w:rPr>
                <w:sz w:val="17"/>
              </w:rPr>
              <w:t xml:space="preserve"> </w:t>
            </w:r>
            <w:r>
              <w:rPr>
                <w:rStyle w:val="VerbatimChar"/>
                <w:sz w:val="17"/>
              </w:rPr>
              <w:t xml:space="preserve">plans.ts:320-374</w:t>
            </w:r>
          </w:p>
        </w:tc>
      </w:tr>
      <w:tr>
        <w:tc>
          <w:tcPr>
            <w:tcW w:w="682" w:type="dxa"/>
          </w:tcPr>
          <w:p>
            <w:pPr>
              <w:pStyle w:val="Compact"/>
              <w:jc w:val="left"/>
            </w:pPr>
            <w:r>
              <w:rPr>
                <w:sz w:val="17"/>
              </w:rPr>
              <w:t xml:space="preserve">INT-PLN-020</w:t>
            </w:r>
          </w:p>
        </w:tc>
        <w:tc>
          <w:tcPr>
            <w:tcW w:w="774" w:type="dxa"/>
          </w:tcPr>
          <w:p>
            <w:pPr>
              <w:pStyle w:val="Compact"/>
              <w:jc w:val="left"/>
            </w:pPr>
            <w:r>
              <w:rPr>
                <w:sz w:val="17"/>
              </w:rPr>
              <w:t xml:space="preserve">SCR-PLN-02/03/05</w:t>
            </w:r>
          </w:p>
        </w:tc>
        <w:tc>
          <w:tcPr>
            <w:tcW w:w="1511" w:type="dxa"/>
          </w:tcPr>
          <w:p>
            <w:pPr>
              <w:pStyle w:val="Compact"/>
              <w:jc w:val="left"/>
            </w:pPr>
            <w:r>
              <w:rPr>
                <w:sz w:val="17"/>
              </w:rPr>
              <w:t xml:space="preserve">Evidence button in history</w:t>
            </w:r>
          </w:p>
        </w:tc>
        <w:tc>
          <w:tcPr>
            <w:tcW w:w="2324" w:type="dxa"/>
          </w:tcPr>
          <w:p>
            <w:pPr>
              <w:pStyle w:val="Compact"/>
              <w:jc w:val="left"/>
            </w:pPr>
            <w:r>
              <w:rPr>
                <w:sz w:val="17"/>
              </w:rPr>
              <w:t xml:space="preserve">Opens 300-s signed URL in new tab</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PlanEditHistory.tsx:9-13</w:t>
            </w:r>
          </w:p>
        </w:tc>
      </w:tr>
      <w:tr>
        <w:tc>
          <w:tcPr>
            <w:tcW w:w="682" w:type="dxa"/>
          </w:tcPr>
          <w:p>
            <w:pPr>
              <w:pStyle w:val="Compact"/>
              <w:jc w:val="left"/>
            </w:pPr>
            <w:r>
              <w:rPr>
                <w:sz w:val="17"/>
              </w:rPr>
              <w:t xml:space="preserve">INT-PLN-021</w:t>
            </w:r>
          </w:p>
        </w:tc>
        <w:tc>
          <w:tcPr>
            <w:tcW w:w="774" w:type="dxa"/>
          </w:tcPr>
          <w:p>
            <w:pPr>
              <w:pStyle w:val="Compact"/>
              <w:jc w:val="left"/>
            </w:pPr>
            <w:r>
              <w:rPr>
                <w:sz w:val="17"/>
              </w:rPr>
              <w:t xml:space="preserve">SCR-PLN-06</w:t>
            </w:r>
          </w:p>
        </w:tc>
        <w:tc>
          <w:tcPr>
            <w:tcW w:w="1511" w:type="dxa"/>
          </w:tcPr>
          <w:p>
            <w:pPr>
              <w:pStyle w:val="Compact"/>
              <w:jc w:val="left"/>
            </w:pPr>
            <w:r>
              <w:rPr>
                <w:sz w:val="17"/>
              </w:rPr>
              <w:t xml:space="preserve">Tab / plan filter</w:t>
            </w:r>
          </w:p>
        </w:tc>
        <w:tc>
          <w:tcPr>
            <w:tcW w:w="2324" w:type="dxa"/>
          </w:tcPr>
          <w:p>
            <w:pPr>
              <w:pStyle w:val="Compact"/>
              <w:jc w:val="left"/>
            </w:pPr>
            <w:r>
              <w:rPr>
                <w:sz w:val="17"/>
              </w:rPr>
              <w:t xml:space="preserve">Filters adjustments</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plans.adjustments.tsx:44</w:t>
            </w:r>
          </w:p>
        </w:tc>
      </w:tr>
      <w:tr>
        <w:tc>
          <w:tcPr>
            <w:tcW w:w="682" w:type="dxa"/>
          </w:tcPr>
          <w:p>
            <w:pPr>
              <w:pStyle w:val="Compact"/>
              <w:jc w:val="left"/>
            </w:pPr>
            <w:r>
              <w:rPr>
                <w:sz w:val="17"/>
              </w:rPr>
              <w:t xml:space="preserve">INT-PLN-022</w:t>
            </w:r>
          </w:p>
        </w:tc>
        <w:tc>
          <w:tcPr>
            <w:tcW w:w="774" w:type="dxa"/>
          </w:tcPr>
          <w:p>
            <w:pPr>
              <w:pStyle w:val="Compact"/>
              <w:jc w:val="left"/>
            </w:pPr>
            <w:r>
              <w:rPr>
                <w:sz w:val="17"/>
              </w:rPr>
              <w:t xml:space="preserve">SCR-PLN-06</w:t>
            </w:r>
          </w:p>
        </w:tc>
        <w:tc>
          <w:tcPr>
            <w:tcW w:w="1511" w:type="dxa"/>
          </w:tcPr>
          <w:p>
            <w:pPr>
              <w:pStyle w:val="Compact"/>
              <w:jc w:val="left"/>
            </w:pPr>
            <w:r>
              <w:rPr>
                <w:sz w:val="17"/>
              </w:rPr>
              <w:t xml:space="preserve">Evidence button</w:t>
            </w:r>
          </w:p>
        </w:tc>
        <w:tc>
          <w:tcPr>
            <w:tcW w:w="2324" w:type="dxa"/>
          </w:tcPr>
          <w:p>
            <w:pPr>
              <w:pStyle w:val="Compact"/>
              <w:jc w:val="left"/>
            </w:pPr>
            <w:r>
              <w:rPr>
                <w:sz w:val="17"/>
              </w:rPr>
              <w:t xml:space="preserve">Opens 300-s signed URL</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plans.adjustments.tsx:52-56</w:t>
            </w:r>
          </w:p>
        </w:tc>
      </w:tr>
      <w:tr>
        <w:tc>
          <w:tcPr>
            <w:tcW w:w="682" w:type="dxa"/>
          </w:tcPr>
          <w:p>
            <w:pPr>
              <w:pStyle w:val="Compact"/>
              <w:jc w:val="left"/>
            </w:pPr>
            <w:r>
              <w:rPr>
                <w:sz w:val="17"/>
              </w:rPr>
              <w:t xml:space="preserve">INT-PLN-023</w:t>
            </w:r>
          </w:p>
        </w:tc>
        <w:tc>
          <w:tcPr>
            <w:tcW w:w="774" w:type="dxa"/>
          </w:tcPr>
          <w:p>
            <w:pPr>
              <w:pStyle w:val="Compact"/>
              <w:jc w:val="left"/>
            </w:pPr>
            <w:r>
              <w:rPr>
                <w:sz w:val="17"/>
              </w:rPr>
              <w:t xml:space="preserve">SCR-PLN-07 / 14</w:t>
            </w:r>
          </w:p>
        </w:tc>
        <w:tc>
          <w:tcPr>
            <w:tcW w:w="1511" w:type="dxa"/>
          </w:tcPr>
          <w:p>
            <w:pPr>
              <w:pStyle w:val="Compact"/>
              <w:jc w:val="left"/>
            </w:pPr>
            <w:r>
              <w:rPr>
                <w:sz w:val="17"/>
              </w:rPr>
              <w:t xml:space="preserve">«تغذية الوقف» → «حفظ»</w:t>
            </w:r>
          </w:p>
        </w:tc>
        <w:tc>
          <w:tcPr>
            <w:tcW w:w="2324" w:type="dxa"/>
          </w:tcPr>
          <w:p>
            <w:pPr>
              <w:pStyle w:val="Compact"/>
              <w:jc w:val="left"/>
            </w:pPr>
            <w:r>
              <w:rPr>
                <w:sz w:val="17"/>
              </w:rPr>
              <w:t xml:space="preserve">Validates; uploads evidence; inserts funding; removes file if insert fails</w:t>
            </w:r>
          </w:p>
        </w:tc>
        <w:tc>
          <w:tcPr>
            <w:tcW w:w="2324" w:type="dxa"/>
          </w:tcPr>
          <w:p>
            <w:pPr>
              <w:pStyle w:val="Compact"/>
              <w:jc w:val="left"/>
            </w:pPr>
            <w:r>
              <w:rPr>
                <w:sz w:val="17"/>
              </w:rPr>
              <w:t xml:space="preserve">storage</w:t>
            </w:r>
            <w:r>
              <w:rPr>
                <w:sz w:val="17"/>
              </w:rPr>
              <w:t xml:space="preserve"> </w:t>
            </w:r>
            <w:r>
              <w:rPr>
                <w:rStyle w:val="VerbatimChar"/>
                <w:sz w:val="17"/>
              </w:rPr>
              <w:t xml:space="preserve">endowment-fundings/…</w:t>
            </w:r>
            <w:r>
              <w:rPr>
                <w:sz w:val="17"/>
              </w:rPr>
              <w:t xml:space="preserve">;</w:t>
            </w:r>
            <w:r>
              <w:rPr>
                <w:sz w:val="17"/>
              </w:rPr>
              <w:t xml:space="preserve"> </w:t>
            </w:r>
            <w:r>
              <w:rPr>
                <w:rStyle w:val="VerbatimChar"/>
                <w:sz w:val="17"/>
              </w:rPr>
              <w:t xml:space="preserve">endowment_fundings</w:t>
            </w:r>
          </w:p>
        </w:tc>
        <w:tc>
          <w:tcPr>
            <w:tcW w:w="2247" w:type="dxa"/>
          </w:tcPr>
          <w:p>
            <w:pPr>
              <w:pStyle w:val="Compact"/>
              <w:jc w:val="left"/>
            </w:pPr>
            <w:r>
              <w:rPr>
                <w:sz w:val="17"/>
              </w:rPr>
              <w:t xml:space="preserve">[Observed]</w:t>
            </w:r>
            <w:r>
              <w:rPr>
                <w:sz w:val="17"/>
              </w:rPr>
              <w:t xml:space="preserve"> </w:t>
            </w:r>
            <w:r>
              <w:rPr>
                <w:rStyle w:val="VerbatimChar"/>
                <w:sz w:val="17"/>
              </w:rPr>
              <w:t xml:space="preserve">endowments.$id.tsx:47-65</w:t>
            </w:r>
          </w:p>
        </w:tc>
      </w:tr>
      <w:tr>
        <w:tc>
          <w:tcPr>
            <w:tcW w:w="682" w:type="dxa"/>
          </w:tcPr>
          <w:p>
            <w:pPr>
              <w:pStyle w:val="Compact"/>
              <w:jc w:val="left"/>
            </w:pPr>
            <w:r>
              <w:rPr>
                <w:sz w:val="17"/>
              </w:rPr>
              <w:t xml:space="preserve">INT-PLN-024</w:t>
            </w:r>
          </w:p>
        </w:tc>
        <w:tc>
          <w:tcPr>
            <w:tcW w:w="774" w:type="dxa"/>
          </w:tcPr>
          <w:p>
            <w:pPr>
              <w:pStyle w:val="Compact"/>
              <w:jc w:val="left"/>
            </w:pPr>
            <w:r>
              <w:rPr>
                <w:sz w:val="17"/>
              </w:rPr>
              <w:t xml:space="preserve">SCR-PLN-07</w:t>
            </w:r>
          </w:p>
        </w:tc>
        <w:tc>
          <w:tcPr>
            <w:tcW w:w="1511" w:type="dxa"/>
          </w:tcPr>
          <w:p>
            <w:pPr>
              <w:pStyle w:val="Compact"/>
              <w:jc w:val="left"/>
            </w:pPr>
            <w:r>
              <w:rPr>
                <w:sz w:val="17"/>
              </w:rPr>
              <w:t xml:space="preserve">Participation switch</w:t>
            </w:r>
          </w:p>
        </w:tc>
        <w:tc>
          <w:tcPr>
            <w:tcW w:w="2324" w:type="dxa"/>
          </w:tcPr>
          <w:p>
            <w:pPr>
              <w:pStyle w:val="Compact"/>
              <w:jc w:val="left"/>
            </w:pPr>
            <w:r>
              <w:rPr>
                <w:sz w:val="17"/>
              </w:rPr>
              <w:t xml:space="preserve">Recomputes participants, rewrites level's own shares as equal split</w:t>
            </w:r>
          </w:p>
        </w:tc>
        <w:tc>
          <w:tcPr>
            <w:tcW w:w="2324" w:type="dxa"/>
          </w:tcPr>
          <w:p>
            <w:pPr>
              <w:pStyle w:val="Compact"/>
              <w:jc w:val="left"/>
            </w:pPr>
            <w:r>
              <w:rPr>
                <w:rStyle w:val="VerbatimChar"/>
                <w:sz w:val="17"/>
              </w:rPr>
              <w:t xml:space="preserve">plan_level_endowments</w:t>
            </w:r>
            <w:r>
              <w:rPr>
                <w:sz w:val="17"/>
              </w:rPr>
              <w:t xml:space="preserve"> </w:t>
            </w:r>
            <w:r>
              <w:rPr>
                <w:sz w:val="17"/>
              </w:rPr>
              <w:t xml:space="preserve">delete + insert</w:t>
            </w:r>
          </w:p>
        </w:tc>
        <w:tc>
          <w:tcPr>
            <w:tcW w:w="2247" w:type="dxa"/>
          </w:tcPr>
          <w:p>
            <w:pPr>
              <w:pStyle w:val="Compact"/>
              <w:jc w:val="left"/>
            </w:pPr>
            <w:r>
              <w:rPr>
                <w:sz w:val="17"/>
              </w:rPr>
              <w:t xml:space="preserve">[Observed]</w:t>
            </w:r>
            <w:r>
              <w:rPr>
                <w:sz w:val="17"/>
              </w:rPr>
              <w:t xml:space="preserve"> </w:t>
            </w:r>
            <w:r>
              <w:rPr>
                <w:rStyle w:val="VerbatimChar"/>
                <w:sz w:val="17"/>
              </w:rPr>
              <w:t xml:space="preserve">plans.ts:219-227</w:t>
            </w:r>
          </w:p>
        </w:tc>
      </w:tr>
      <w:tr>
        <w:tc>
          <w:tcPr>
            <w:tcW w:w="682" w:type="dxa"/>
          </w:tcPr>
          <w:p>
            <w:pPr>
              <w:pStyle w:val="Compact"/>
              <w:jc w:val="left"/>
            </w:pPr>
            <w:r>
              <w:rPr>
                <w:sz w:val="17"/>
              </w:rPr>
              <w:t xml:space="preserve">INT-PLN-025</w:t>
            </w:r>
          </w:p>
        </w:tc>
        <w:tc>
          <w:tcPr>
            <w:tcW w:w="774" w:type="dxa"/>
          </w:tcPr>
          <w:p>
            <w:pPr>
              <w:pStyle w:val="Compact"/>
              <w:jc w:val="left"/>
            </w:pPr>
            <w:r>
              <w:rPr>
                <w:sz w:val="17"/>
              </w:rPr>
              <w:t xml:space="preserve">SCR-PLN-04</w:t>
            </w:r>
          </w:p>
        </w:tc>
        <w:tc>
          <w:tcPr>
            <w:tcW w:w="1511" w:type="dxa"/>
          </w:tcPr>
          <w:p>
            <w:pPr>
              <w:pStyle w:val="Compact"/>
              <w:jc w:val="left"/>
            </w:pPr>
            <w:r>
              <w:rPr>
                <w:sz w:val="17"/>
              </w:rPr>
              <w:t xml:space="preserve">Indicator add / delete on leaf</w:t>
            </w:r>
          </w:p>
        </w:tc>
        <w:tc>
          <w:tcPr>
            <w:tcW w:w="2324" w:type="dxa"/>
          </w:tcPr>
          <w:p>
            <w:pPr>
              <w:pStyle w:val="Compact"/>
              <w:jc w:val="left"/>
            </w:pPr>
            <w:r>
              <w:rPr>
                <w:sz w:val="17"/>
              </w:rPr>
              <w:t xml:space="preserve">Immediate insert/delete (outside draft); delete blocked if linked</w:t>
            </w:r>
          </w:p>
        </w:tc>
        <w:tc>
          <w:tcPr>
            <w:tcW w:w="2324" w:type="dxa"/>
          </w:tcPr>
          <w:p>
            <w:pPr>
              <w:pStyle w:val="Compact"/>
              <w:jc w:val="left"/>
            </w:pPr>
            <w:r>
              <w:rPr>
                <w:rStyle w:val="VerbatimChar"/>
                <w:sz w:val="17"/>
              </w:rPr>
              <w:t xml:space="preserve">plan_indicators</w:t>
            </w:r>
          </w:p>
        </w:tc>
        <w:tc>
          <w:tcPr>
            <w:tcW w:w="2247" w:type="dxa"/>
          </w:tcPr>
          <w:p>
            <w:pPr>
              <w:pStyle w:val="Compact"/>
              <w:jc w:val="left"/>
            </w:pPr>
            <w:r>
              <w:rPr>
                <w:sz w:val="17"/>
              </w:rPr>
              <w:t xml:space="preserve">[Observed]</w:t>
            </w:r>
            <w:r>
              <w:rPr>
                <w:sz w:val="17"/>
              </w:rPr>
              <w:t xml:space="preserve"> </w:t>
            </w:r>
            <w:r>
              <w:rPr>
                <w:rStyle w:val="VerbatimChar"/>
                <w:sz w:val="17"/>
              </w:rPr>
              <w:t xml:space="preserve">Indicators.tsx:53-71</w:t>
            </w:r>
          </w:p>
        </w:tc>
      </w:tr>
      <w:tr>
        <w:tc>
          <w:tcPr>
            <w:tcW w:w="682" w:type="dxa"/>
          </w:tcPr>
          <w:p>
            <w:pPr>
              <w:pStyle w:val="Compact"/>
              <w:jc w:val="left"/>
            </w:pPr>
            <w:r>
              <w:rPr>
                <w:sz w:val="17"/>
              </w:rPr>
              <w:t xml:space="preserve">INT-PLN-026</w:t>
            </w:r>
          </w:p>
        </w:tc>
        <w:tc>
          <w:tcPr>
            <w:tcW w:w="774" w:type="dxa"/>
          </w:tcPr>
          <w:p>
            <w:pPr>
              <w:pStyle w:val="Compact"/>
              <w:jc w:val="left"/>
            </w:pPr>
            <w:r>
              <w:rPr>
                <w:sz w:val="17"/>
              </w:rPr>
              <w:t xml:space="preserve">other modules</w:t>
            </w:r>
          </w:p>
        </w:tc>
        <w:tc>
          <w:tcPr>
            <w:tcW w:w="1511" w:type="dxa"/>
          </w:tcPr>
          <w:p>
            <w:pPr>
              <w:pStyle w:val="Compact"/>
              <w:jc w:val="left"/>
            </w:pPr>
            <w:r>
              <w:rPr>
                <w:sz w:val="17"/>
              </w:rPr>
              <w:t xml:space="preserve">PlanLevelPicker change</w:t>
            </w:r>
          </w:p>
        </w:tc>
        <w:tc>
          <w:tcPr>
            <w:tcW w:w="2324" w:type="dxa"/>
          </w:tcPr>
          <w:p>
            <w:pPr>
              <w:pStyle w:val="Compact"/>
              <w:jc w:val="left"/>
            </w:pPr>
            <w:r>
              <w:rPr>
                <w:sz w:val="17"/>
              </w:rPr>
              <w:t xml:space="preserve">Updates the link column on application/project/program</w:t>
            </w:r>
          </w:p>
        </w:tc>
        <w:tc>
          <w:tcPr>
            <w:tcW w:w="2324" w:type="dxa"/>
          </w:tcPr>
          <w:p>
            <w:pPr>
              <w:pStyle w:val="Compact"/>
              <w:jc w:val="left"/>
            </w:pPr>
            <w:r>
              <w:rPr>
                <w:rStyle w:val="VerbatimChar"/>
                <w:sz w:val="17"/>
              </w:rPr>
              <w:t xml:space="preserve">applications</w:t>
            </w:r>
            <w:r>
              <w:rPr>
                <w:sz w:val="17"/>
              </w:rPr>
              <w:t xml:space="preserve">/</w:t>
            </w:r>
            <w:r>
              <w:rPr>
                <w:rStyle w:val="VerbatimChar"/>
                <w:sz w:val="17"/>
              </w:rPr>
              <w:t xml:space="preserve">projects</w:t>
            </w:r>
            <w:r>
              <w:rPr>
                <w:sz w:val="17"/>
              </w:rPr>
              <w:t xml:space="preserve">/</w:t>
            </w:r>
            <w:r>
              <w:rPr>
                <w:rStyle w:val="VerbatimChar"/>
                <w:sz w:val="17"/>
              </w:rPr>
              <w:t xml:space="preserve">grant_programs</w:t>
            </w:r>
            <w:r>
              <w:rPr>
                <w:sz w:val="17"/>
              </w:rPr>
              <w:t xml:space="preserve">.</w:t>
            </w:r>
            <w:r>
              <w:rPr>
                <w:rStyle w:val="VerbatimChar"/>
                <w:sz w:val="17"/>
              </w:rPr>
              <w:t xml:space="preserve">plan_level_id</w:t>
            </w:r>
            <w:r>
              <w:rPr>
                <w:sz w:val="17"/>
              </w:rPr>
              <w:t xml:space="preserve"> </w:t>
            </w:r>
            <w:r>
              <w:rPr>
                <w:sz w:val="17"/>
              </w:rPr>
              <w:t xml:space="preserve">or</w:t>
            </w:r>
            <w:r>
              <w:rPr>
                <w:sz w:val="17"/>
              </w:rPr>
              <w:t xml:space="preserve"> </w:t>
            </w:r>
            <w:r>
              <w:rPr>
                <w:rStyle w:val="VerbatimChar"/>
                <w:sz w:val="17"/>
              </w:rPr>
              <w:t xml:space="preserve">default_plan_level_id</w:t>
            </w:r>
          </w:p>
        </w:tc>
        <w:tc>
          <w:tcPr>
            <w:tcW w:w="2247" w:type="dxa"/>
          </w:tcPr>
          <w:p>
            <w:pPr>
              <w:pStyle w:val="Compact"/>
              <w:jc w:val="left"/>
            </w:pPr>
            <w:r>
              <w:rPr>
                <w:sz w:val="17"/>
              </w:rPr>
              <w:t xml:space="preserve">[Observed]</w:t>
            </w:r>
            <w:r>
              <w:rPr>
                <w:sz w:val="17"/>
              </w:rPr>
              <w:t xml:space="preserve"> </w:t>
            </w:r>
            <w:r>
              <w:rPr>
                <w:rStyle w:val="VerbatimChar"/>
                <w:sz w:val="17"/>
              </w:rPr>
              <w:t xml:space="preserve">PlanLevelPicker.tsx:21-27</w:t>
            </w:r>
          </w:p>
        </w:tc>
      </w:tr>
      <w:tr>
        <w:tc>
          <w:tcPr>
            <w:tcW w:w="682" w:type="dxa"/>
          </w:tcPr>
          <w:p>
            <w:pPr>
              <w:pStyle w:val="Compact"/>
              <w:jc w:val="left"/>
            </w:pPr>
            <w:r>
              <w:rPr>
                <w:sz w:val="17"/>
              </w:rPr>
              <w:t xml:space="preserve">INT-PLN-027</w:t>
            </w:r>
          </w:p>
        </w:tc>
        <w:tc>
          <w:tcPr>
            <w:tcW w:w="774" w:type="dxa"/>
          </w:tcPr>
          <w:p>
            <w:pPr>
              <w:pStyle w:val="Compact"/>
              <w:jc w:val="left"/>
            </w:pPr>
            <w:r>
              <w:rPr>
                <w:sz w:val="17"/>
              </w:rPr>
              <w:t xml:space="preserve">SCR-PLN-08</w:t>
            </w:r>
          </w:p>
        </w:tc>
        <w:tc>
          <w:tcPr>
            <w:tcW w:w="1511" w:type="dxa"/>
          </w:tcPr>
          <w:p>
            <w:pPr>
              <w:pStyle w:val="Compact"/>
              <w:jc w:val="left"/>
            </w:pPr>
            <w:r>
              <w:rPr>
                <w:sz w:val="17"/>
              </w:rPr>
              <w:t xml:space="preserve">Open</w:t>
            </w:r>
            <w:r>
              <w:rPr>
                <w:sz w:val="17"/>
              </w:rPr>
              <w:t xml:space="preserve"> </w:t>
            </w:r>
            <w:r>
              <w:rPr>
                <w:rStyle w:val="VerbatimChar"/>
                <w:sz w:val="17"/>
              </w:rPr>
              <w:t xml:space="preserve">/initiatives</w:t>
            </w:r>
          </w:p>
        </w:tc>
        <w:tc>
          <w:tcPr>
            <w:tcW w:w="2324" w:type="dxa"/>
          </w:tcPr>
          <w:p>
            <w:pPr>
              <w:pStyle w:val="Compact"/>
              <w:jc w:val="left"/>
            </w:pPr>
            <w:r>
              <w:rPr>
                <w:sz w:val="17"/>
              </w:rPr>
              <w:t xml:space="preserve">Redirect to projects (initiative filter)</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initiatives.tsx:5</w:t>
            </w:r>
          </w:p>
        </w:tc>
      </w:tr>
      <w:tr>
        <w:tc>
          <w:tcPr>
            <w:tcW w:w="682" w:type="dxa"/>
          </w:tcPr>
          <w:p>
            <w:pPr>
              <w:pStyle w:val="Compact"/>
              <w:jc w:val="left"/>
            </w:pPr>
            <w:r>
              <w:rPr>
                <w:sz w:val="17"/>
              </w:rPr>
              <w:t xml:space="preserve">INT-PLN-028</w:t>
            </w:r>
          </w:p>
        </w:tc>
        <w:tc>
          <w:tcPr>
            <w:tcW w:w="774" w:type="dxa"/>
          </w:tcPr>
          <w:p>
            <w:pPr>
              <w:pStyle w:val="Compact"/>
              <w:jc w:val="left"/>
            </w:pPr>
            <w:r>
              <w:rPr>
                <w:sz w:val="17"/>
              </w:rPr>
              <w:t xml:space="preserve">SCR-PLN-01/06</w:t>
            </w:r>
          </w:p>
        </w:tc>
        <w:tc>
          <w:tcPr>
            <w:tcW w:w="1511" w:type="dxa"/>
          </w:tcPr>
          <w:p>
            <w:pPr>
              <w:pStyle w:val="Compact"/>
              <w:jc w:val="left"/>
            </w:pPr>
            <w:r>
              <w:rPr>
                <w:sz w:val="17"/>
              </w:rPr>
              <w:t xml:space="preserve">DataTable export / column toggle</w:t>
            </w:r>
          </w:p>
        </w:tc>
        <w:tc>
          <w:tcPr>
            <w:tcW w:w="2324" w:type="dxa"/>
          </w:tcPr>
          <w:p>
            <w:pPr>
              <w:pStyle w:val="Compact"/>
              <w:jc w:val="left"/>
            </w:pPr>
            <w:r>
              <w:rPr>
                <w:sz w:val="17"/>
              </w:rPr>
              <w:t xml:space="preserve">Exports visible rows (actions/evidence excluded)</w:t>
            </w:r>
          </w:p>
        </w:tc>
        <w:tc>
          <w:tcPr>
            <w:tcW w:w="2324" w:type="dxa"/>
          </w:tcPr>
          <w:p>
            <w:pPr>
              <w:pStyle w:val="Compact"/>
              <w:jc w:val="left"/>
            </w:pPr>
            <w:r>
              <w:rPr>
                <w:sz w:val="17"/>
              </w:rPr>
              <w:t xml:space="preserve">—</w:t>
            </w:r>
          </w:p>
        </w:tc>
        <w:tc>
          <w:tcPr>
            <w:tcW w:w="2247" w:type="dxa"/>
          </w:tcPr>
          <w:p>
            <w:pPr>
              <w:pStyle w:val="Compact"/>
              <w:jc w:val="left"/>
            </w:pPr>
            <w:r>
              <w:rPr>
                <w:sz w:val="17"/>
              </w:rPr>
              <w:t xml:space="preserve">[Observed]</w:t>
            </w:r>
            <w:r>
              <w:rPr>
                <w:sz w:val="17"/>
              </w:rPr>
              <w:t xml:space="preserve"> </w:t>
            </w:r>
            <w:r>
              <w:rPr>
                <w:rStyle w:val="VerbatimChar"/>
                <w:sz w:val="17"/>
              </w:rPr>
              <w:t xml:space="preserve">plans.index.tsx:139</w:t>
            </w:r>
            <w:r>
              <w:rPr>
                <w:sz w:val="17"/>
              </w:rPr>
              <w:t xml:space="preserve">;</w:t>
            </w:r>
            <w:r>
              <w:rPr>
                <w:sz w:val="17"/>
              </w:rPr>
              <w:t xml:space="preserve"> </w:t>
            </w:r>
            <w:r>
              <w:rPr>
                <w:rStyle w:val="VerbatimChar"/>
                <w:sz w:val="17"/>
              </w:rPr>
              <w:t xml:space="preserve">plans.adjustments.tsx:83</w:t>
            </w:r>
          </w:p>
        </w:tc>
      </w:tr>
    </w:tbl>
    <w:bookmarkEnd w:id="407"/>
    <w:bookmarkStart w:id="408" w:name="Xb2cd7181bfed13ffb2f51aa8fac4dde4b650da1"/>
    <w:p>
      <w:pPr>
        <w:pStyle w:val="Heading2"/>
      </w:pPr>
      <w:r>
        <w:t xml:space="preserve">5. Shared Components &amp; Dependencies</w:t>
      </w:r>
    </w:p>
    <w:tbl>
      <w:tblPr>
        <w:tblStyle w:val="Table"/>
        <w:tblW w:type="dxa" w:w="9865"/>
        <w:jc w:val="start"/>
        <w:tblLayout w:type="fixed"/>
        <w:tblLook w:firstRow="1" w:lastRow="0" w:firstColumn="0" w:lastColumn="0" w:noHBand="0" w:noVBand="0" w:val="0020"/>
      </w:tblPr>
      <w:tblGrid>
        <w:gridCol w:w="2325"/>
        <w:gridCol w:w="3770"/>
        <w:gridCol w:w="3770"/>
      </w:tblGrid>
      <w:tr>
        <w:trPr>
          <w:tblHeader w:val="true"/>
        </w:trPr>
        <w:tc>
          <w:tcPr>
            <w:tcW w:w="2325" w:type="dxa"/>
          </w:tcPr>
          <w:p>
            <w:pPr>
              <w:pStyle w:val="Compact"/>
              <w:jc w:val="left"/>
            </w:pPr>
            <w:r>
              <w:rPr>
                <w:sz w:val="17"/>
              </w:rPr>
              <w:t xml:space="preserve">Component / lib</w:t>
            </w:r>
          </w:p>
        </w:tc>
        <w:tc>
          <w:tcPr>
            <w:tcW w:w="3770" w:type="dxa"/>
          </w:tcPr>
          <w:p>
            <w:pPr>
              <w:pStyle w:val="Compact"/>
              <w:jc w:val="left"/>
            </w:pPr>
            <w:r>
              <w:rPr>
                <w:sz w:val="17"/>
              </w:rPr>
              <w:t xml:space="preserve">Used for</w:t>
            </w:r>
          </w:p>
        </w:tc>
        <w:tc>
          <w:tcPr>
            <w:tcW w:w="3770" w:type="dxa"/>
          </w:tcPr>
          <w:p>
            <w:pPr>
              <w:pStyle w:val="Compact"/>
              <w:jc w:val="left"/>
            </w:pPr>
            <w:r>
              <w:rPr>
                <w:sz w:val="17"/>
              </w:rPr>
              <w:t xml:space="preserve">Notes</w:t>
            </w:r>
          </w:p>
        </w:tc>
      </w:tr>
      <w:tr>
        <w:tc>
          <w:tcPr>
            <w:tcW w:w="2325" w:type="dxa"/>
          </w:tcPr>
          <w:p>
            <w:pPr>
              <w:pStyle w:val="Compact"/>
              <w:jc w:val="left"/>
            </w:pPr>
            <w:r>
              <w:rPr>
                <w:rStyle w:val="VerbatimChar"/>
                <w:sz w:val="17"/>
              </w:rPr>
              <w:t xml:space="preserve">lib/plans.ts</w:t>
            </w:r>
          </w:p>
        </w:tc>
        <w:tc>
          <w:tcPr>
            <w:tcW w:w="3770" w:type="dxa"/>
          </w:tcPr>
          <w:p>
            <w:pPr>
              <w:pStyle w:val="Compact"/>
              <w:jc w:val="left"/>
            </w:pPr>
            <w:r>
              <w:rPr>
                <w:sz w:val="17"/>
              </w:rPr>
              <w:t xml:space="preserve">Single source of plan math (</w:t>
            </w:r>
            <w:r>
              <w:rPr>
                <w:rStyle w:val="VerbatimChar"/>
                <w:sz w:val="17"/>
              </w:rPr>
              <w:t xml:space="preserve">buildPlanIndex</w:t>
            </w:r>
            <w:r>
              <w:rPr>
                <w:sz w:val="17"/>
              </w:rPr>
              <w:t xml:space="preserve">,</w:t>
            </w:r>
            <w:r>
              <w:rPr>
                <w:sz w:val="17"/>
              </w:rPr>
              <w:t xml:space="preserve"> </w:t>
            </w:r>
            <w:r>
              <w:rPr>
                <w:rStyle w:val="VerbatimChar"/>
                <w:sz w:val="17"/>
              </w:rPr>
              <w:t xml:space="preserve">breakdownOf</w:t>
            </w:r>
            <w:r>
              <w:rPr>
                <w:sz w:val="17"/>
              </w:rPr>
              <w:t xml:space="preserve">,</w:t>
            </w:r>
            <w:r>
              <w:rPr>
                <w:sz w:val="17"/>
              </w:rPr>
              <w:t xml:space="preserve"> </w:t>
            </w:r>
            <w:r>
              <w:rPr>
                <w:rStyle w:val="VerbatimChar"/>
                <w:sz w:val="17"/>
              </w:rPr>
              <w:t xml:space="preserve">projectBreakdown</w:t>
            </w:r>
            <w:r>
              <w:rPr>
                <w:sz w:val="17"/>
              </w:rPr>
              <w:t xml:space="preserve">,</w:t>
            </w:r>
            <w:r>
              <w:rPr>
                <w:sz w:val="17"/>
              </w:rPr>
              <w:t xml:space="preserve"> </w:t>
            </w:r>
            <w:r>
              <w:rPr>
                <w:rStyle w:val="VerbatimChar"/>
                <w:sz w:val="17"/>
              </w:rPr>
              <w:t xml:space="preserve">spendProgress</w:t>
            </w:r>
            <w:r>
              <w:rPr>
                <w:sz w:val="17"/>
              </w:rPr>
              <w:t xml:space="preserve">,</w:t>
            </w:r>
            <w:r>
              <w:rPr>
                <w:sz w:val="17"/>
              </w:rPr>
              <w:t xml:space="preserve"> </w:t>
            </w:r>
            <w:r>
              <w:rPr>
                <w:rStyle w:val="VerbatimChar"/>
                <w:sz w:val="17"/>
              </w:rPr>
              <w:t xml:space="preserve">spendOfApproved</w:t>
            </w:r>
            <w:r>
              <w:rPr>
                <w:sz w:val="17"/>
              </w:rPr>
              <w:t xml:space="preserve">), adjustments (</w:t>
            </w:r>
            <w:r>
              <w:rPr>
                <w:rStyle w:val="VerbatimChar"/>
                <w:sz w:val="17"/>
              </w:rPr>
              <w:t xml:space="preserve">applyAdjustment</w:t>
            </w:r>
            <w:r>
              <w:rPr>
                <w:sz w:val="17"/>
              </w:rPr>
              <w:t xml:space="preserve">), session commit (</w:t>
            </w:r>
            <w:r>
              <w:rPr>
                <w:rStyle w:val="VerbatimChar"/>
                <w:sz w:val="17"/>
              </w:rPr>
              <w:t xml:space="preserve">savePlanDraft</w:t>
            </w:r>
            <w:r>
              <w:rPr>
                <w:sz w:val="17"/>
              </w:rPr>
              <w:t xml:space="preserve">), endowment logic</w:t>
            </w:r>
          </w:p>
        </w:tc>
        <w:tc>
          <w:tcPr>
            <w:tcW w:w="3770" w:type="dxa"/>
          </w:tcPr>
          <w:p>
            <w:pPr>
              <w:pStyle w:val="Compact"/>
              <w:jc w:val="left"/>
            </w:pPr>
            <w:r>
              <w:rPr>
                <w:sz w:val="17"/>
              </w:rPr>
              <w:t xml:space="preserve">Also consumed by</w:t>
            </w:r>
            <w:r>
              <w:rPr>
                <w:sz w:val="17"/>
              </w:rPr>
              <w:t xml:space="preserve"> </w:t>
            </w:r>
            <w:r>
              <w:rPr>
                <w:rStyle w:val="VerbatimChar"/>
                <w:sz w:val="17"/>
              </w:rPr>
              <w:t xml:space="preserve">reports.tsx</w:t>
            </w:r>
            <w:r>
              <w:rPr>
                <w:sz w:val="17"/>
              </w:rPr>
              <w:t xml:space="preserve">,</w:t>
            </w:r>
            <w:r>
              <w:rPr>
                <w:sz w:val="17"/>
              </w:rPr>
              <w:t xml:space="preserve"> </w:t>
            </w:r>
            <w:r>
              <w:rPr>
                <w:rStyle w:val="VerbatimChar"/>
                <w:sz w:val="17"/>
              </w:rPr>
              <w:t xml:space="preserve">analytics.tsx</w:t>
            </w:r>
            <w:r>
              <w:rPr>
                <w:sz w:val="17"/>
              </w:rPr>
              <w:t xml:space="preserve">,</w:t>
            </w:r>
            <w:r>
              <w:rPr>
                <w:sz w:val="17"/>
              </w:rPr>
              <w:t xml:space="preserve"> </w:t>
            </w:r>
            <w:r>
              <w:rPr>
                <w:rStyle w:val="VerbatimChar"/>
                <w:sz w:val="17"/>
              </w:rPr>
              <w:t xml:space="preserve">projects.$id.tsx</w:t>
            </w:r>
            <w:r>
              <w:rPr>
                <w:sz w:val="17"/>
              </w:rPr>
              <w:t xml:space="preserve">,</w:t>
            </w:r>
            <w:r>
              <w:rPr>
                <w:sz w:val="17"/>
              </w:rPr>
              <w:t xml:space="preserve"> </w:t>
            </w:r>
            <w:r>
              <w:rPr>
                <w:rStyle w:val="VerbatimChar"/>
                <w:sz w:val="17"/>
              </w:rPr>
              <w:t xml:space="preserve">ProjectAllocations.tsx</w:t>
            </w:r>
            <w:r>
              <w:rPr>
                <w:sz w:val="17"/>
              </w:rPr>
              <w:t xml:space="preserve">,</w:t>
            </w:r>
            <w:r>
              <w:rPr>
                <w:sz w:val="17"/>
              </w:rPr>
              <w:t xml:space="preserve"> </w:t>
            </w:r>
            <w:r>
              <w:rPr>
                <w:rStyle w:val="VerbatimChar"/>
                <w:sz w:val="17"/>
              </w:rPr>
              <w:t xml:space="preserve">settings.tsx</w:t>
            </w:r>
          </w:p>
        </w:tc>
      </w:tr>
      <w:tr>
        <w:tc>
          <w:tcPr>
            <w:tcW w:w="2325" w:type="dxa"/>
          </w:tcPr>
          <w:p>
            <w:pPr>
              <w:pStyle w:val="Compact"/>
              <w:jc w:val="left"/>
            </w:pPr>
            <w:r>
              <w:rPr>
                <w:rStyle w:val="VerbatimChar"/>
                <w:sz w:val="17"/>
              </w:rPr>
              <w:t xml:space="preserve">usePlanData()</w:t>
            </w:r>
          </w:p>
        </w:tc>
        <w:tc>
          <w:tcPr>
            <w:tcW w:w="3770" w:type="dxa"/>
          </w:tcPr>
          <w:p>
            <w:pPr>
              <w:pStyle w:val="Compact"/>
              <w:jc w:val="left"/>
            </w:pPr>
            <w:r>
              <w:rPr>
                <w:sz w:val="17"/>
              </w:rPr>
              <w:t xml:space="preserve">One React Query (</w:t>
            </w:r>
            <w:r>
              <w:rPr>
                <w:rStyle w:val="VerbatimChar"/>
                <w:sz w:val="17"/>
              </w:rPr>
              <w:t xml:space="preserve">plan-data</w:t>
            </w:r>
            <w:r>
              <w:rPr>
                <w:sz w:val="17"/>
              </w:rPr>
              <w:t xml:space="preserve">) loading 11 tables in parallel; core tables (plans, plan_levels, budget_adjustments, projects, applications, payments) must load, secondary (plan_edit_history, endowments, plan_level_endowments, endowment_fundings, project_plan_allocations) degrade to empty with a console warning</w:t>
            </w:r>
          </w:p>
        </w:tc>
        <w:tc>
          <w:tcPr>
            <w:tcW w:w="3770" w:type="dxa"/>
          </w:tcPr>
          <w:p>
            <w:pPr>
              <w:pStyle w:val="Compact"/>
              <w:jc w:val="left"/>
            </w:pPr>
            <w:r>
              <w:rPr>
                <w:sz w:val="17"/>
              </w:rPr>
              <w:t xml:space="preserve">[Observed]</w:t>
            </w:r>
            <w:r>
              <w:rPr>
                <w:sz w:val="17"/>
              </w:rPr>
              <w:t xml:space="preserve"> </w:t>
            </w:r>
            <w:r>
              <w:rPr>
                <w:rStyle w:val="VerbatimChar"/>
                <w:sz w:val="17"/>
              </w:rPr>
              <w:t xml:space="preserve">plans.ts:142-180</w:t>
            </w:r>
            <w:r>
              <w:rPr>
                <w:sz w:val="17"/>
              </w:rPr>
              <w:t xml:space="preserve">. Not tenant-filtered.</w:t>
            </w:r>
          </w:p>
        </w:tc>
      </w:tr>
      <w:tr>
        <w:tc>
          <w:tcPr>
            <w:tcW w:w="2325" w:type="dxa"/>
          </w:tcPr>
          <w:p>
            <w:pPr>
              <w:pStyle w:val="Compact"/>
              <w:jc w:val="left"/>
            </w:pPr>
            <w:r>
              <w:rPr>
                <w:rStyle w:val="VerbatimChar"/>
                <w:sz w:val="17"/>
              </w:rPr>
              <w:t xml:space="preserve">useRefreshPlans()</w:t>
            </w:r>
          </w:p>
        </w:tc>
        <w:tc>
          <w:tcPr>
            <w:tcW w:w="3770" w:type="dxa"/>
          </w:tcPr>
          <w:p>
            <w:pPr>
              <w:pStyle w:val="Compact"/>
              <w:jc w:val="left"/>
            </w:pPr>
            <w:r>
              <w:rPr>
                <w:sz w:val="17"/>
              </w:rPr>
              <w:t xml:space="preserve">Invalidates</w:t>
            </w:r>
            <w:r>
              <w:rPr>
                <w:sz w:val="17"/>
              </w:rPr>
              <w:t xml:space="preserve"> </w:t>
            </w:r>
            <w:r>
              <w:rPr>
                <w:rStyle w:val="VerbatimChar"/>
                <w:sz w:val="17"/>
              </w:rPr>
              <w:t xml:space="preserve">plan-data</w:t>
            </w:r>
            <w:r>
              <w:rPr>
                <w:sz w:val="17"/>
              </w:rPr>
              <w:t xml:space="preserve">,</w:t>
            </w:r>
            <w:r>
              <w:rPr>
                <w:sz w:val="17"/>
              </w:rPr>
              <w:t xml:space="preserve"> </w:t>
            </w:r>
            <w:r>
              <w:rPr>
                <w:rStyle w:val="VerbatimChar"/>
                <w:sz w:val="17"/>
              </w:rPr>
              <w:t xml:space="preserve">projects</w:t>
            </w:r>
            <w:r>
              <w:rPr>
                <w:sz w:val="17"/>
              </w:rPr>
              <w:t xml:space="preserve">,</w:t>
            </w:r>
            <w:r>
              <w:rPr>
                <w:sz w:val="17"/>
              </w:rPr>
              <w:t xml:space="preserve"> </w:t>
            </w:r>
            <w:r>
              <w:rPr>
                <w:rStyle w:val="VerbatimChar"/>
                <w:sz w:val="17"/>
              </w:rPr>
              <w:t xml:space="preserve">applications</w:t>
            </w:r>
          </w:p>
        </w:tc>
        <w:tc>
          <w:tcPr>
            <w:tcW w:w="3770" w:type="dxa"/>
          </w:tcPr>
          <w:p>
            <w:pPr>
              <w:pStyle w:val="Compact"/>
              <w:jc w:val="left"/>
            </w:pPr>
            <w:r>
              <w:rPr>
                <w:rStyle w:val="VerbatimChar"/>
                <w:sz w:val="17"/>
              </w:rPr>
              <w:t xml:space="preserve">plans.ts:258-265</w:t>
            </w:r>
          </w:p>
        </w:tc>
      </w:tr>
      <w:tr>
        <w:tc>
          <w:tcPr>
            <w:tcW w:w="2325" w:type="dxa"/>
          </w:tcPr>
          <w:p>
            <w:pPr>
              <w:pStyle w:val="Compact"/>
              <w:jc w:val="left"/>
            </w:pPr>
            <w:r>
              <w:rPr>
                <w:rStyle w:val="VerbatimChar"/>
                <w:sz w:val="17"/>
              </w:rPr>
              <w:t xml:space="preserve">FinanceBreakdown</w:t>
            </w:r>
            <w:r>
              <w:rPr>
                <w:sz w:val="17"/>
              </w:rPr>
              <w:t xml:space="preserve"> </w:t>
            </w:r>
            <w:r>
              <w:rPr>
                <w:sz w:val="17"/>
              </w:rPr>
              <w:t xml:space="preserve">/</w:t>
            </w:r>
            <w:r>
              <w:rPr>
                <w:sz w:val="17"/>
              </w:rPr>
              <w:t xml:space="preserve"> </w:t>
            </w:r>
            <w:r>
              <w:rPr>
                <w:rStyle w:val="VerbatimChar"/>
                <w:sz w:val="17"/>
              </w:rPr>
              <w:t xml:space="preserve">FinanceLegend</w:t>
            </w:r>
          </w:p>
        </w:tc>
        <w:tc>
          <w:tcPr>
            <w:tcW w:w="3770" w:type="dxa"/>
          </w:tcPr>
          <w:p>
            <w:pPr>
              <w:pStyle w:val="Compact"/>
              <w:jc w:val="left"/>
            </w:pPr>
            <w:r>
              <w:rPr>
                <w:sz w:val="17"/>
              </w:rPr>
              <w:t xml:space="preserve">Stacked bar + figures for paid (green), due (amber), approved (blue), available (grey); pending shown aside (violet dashed, «محجوز مؤقتاً»)</w:t>
            </w:r>
          </w:p>
        </w:tc>
        <w:tc>
          <w:tcPr>
            <w:tcW w:w="3770" w:type="dxa"/>
          </w:tcPr>
          <w:p>
            <w:pPr>
              <w:pStyle w:val="Compact"/>
              <w:jc w:val="left"/>
            </w:pPr>
            <w:r>
              <w:rPr>
                <w:sz w:val="17"/>
              </w:rPr>
              <w:t xml:space="preserve">Bar scale = max(total, paid+due+approved, 1); negative available in red.</w:t>
            </w:r>
            <w:r>
              <w:rPr>
                <w:sz w:val="17"/>
              </w:rPr>
              <w:t xml:space="preserve"> </w:t>
            </w:r>
            <w:r>
              <w:rPr>
                <w:rStyle w:val="VerbatimChar"/>
                <w:sz w:val="17"/>
              </w:rPr>
              <w:t xml:space="preserve">hidePending</w:t>
            </w:r>
            <w:r>
              <w:rPr>
                <w:sz w:val="17"/>
              </w:rPr>
              <w:t xml:space="preserve"> </w:t>
            </w:r>
            <w:r>
              <w:rPr>
                <w:sz w:val="17"/>
              </w:rPr>
              <w:t xml:space="preserve">used on project page.</w:t>
            </w:r>
          </w:p>
        </w:tc>
      </w:tr>
      <w:tr>
        <w:tc>
          <w:tcPr>
            <w:tcW w:w="2325" w:type="dxa"/>
          </w:tcPr>
          <w:p>
            <w:pPr>
              <w:pStyle w:val="Compact"/>
              <w:jc w:val="left"/>
            </w:pPr>
            <w:r>
              <w:rPr>
                <w:rStyle w:val="VerbatimChar"/>
                <w:sz w:val="17"/>
              </w:rPr>
              <w:t xml:space="preserve">AmountInput</w:t>
            </w:r>
          </w:p>
        </w:tc>
        <w:tc>
          <w:tcPr>
            <w:tcW w:w="3770" w:type="dxa"/>
          </w:tcPr>
          <w:p>
            <w:pPr>
              <w:pStyle w:val="Compact"/>
              <w:jc w:val="left"/>
            </w:pPr>
            <w:r>
              <w:rPr>
                <w:sz w:val="17"/>
              </w:rPr>
              <w:t xml:space="preserve">Money entry with thousands separators; converts Arabic-Indic and Persian digits to Latin; strips non-digits except one decimal point (no negative values possible); exposes number or null</w:t>
            </w:r>
          </w:p>
        </w:tc>
        <w:tc>
          <w:tcPr>
            <w:tcW w:w="3770" w:type="dxa"/>
          </w:tcPr>
          <w:p>
            <w:pPr>
              <w:pStyle w:val="Compact"/>
              <w:jc w:val="left"/>
            </w:pPr>
            <w:r>
              <w:rPr>
                <w:rStyle w:val="VerbatimChar"/>
                <w:sz w:val="17"/>
              </w:rPr>
              <w:t xml:space="preserve">AmountInput.tsx:10-47</w:t>
            </w:r>
          </w:p>
        </w:tc>
      </w:tr>
      <w:tr>
        <w:tc>
          <w:tcPr>
            <w:tcW w:w="2325" w:type="dxa"/>
          </w:tcPr>
          <w:p>
            <w:pPr>
              <w:pStyle w:val="Compact"/>
              <w:jc w:val="left"/>
            </w:pPr>
            <w:r>
              <w:rPr>
                <w:rStyle w:val="VerbatimChar"/>
                <w:sz w:val="17"/>
              </w:rPr>
              <w:t xml:space="preserve">EvidenceField</w:t>
            </w:r>
            <w:r>
              <w:rPr>
                <w:sz w:val="17"/>
              </w:rPr>
              <w:t xml:space="preserve"> </w:t>
            </w:r>
            <w:r>
              <w:rPr>
                <w:sz w:val="17"/>
              </w:rPr>
              <w:t xml:space="preserve">+</w:t>
            </w:r>
            <w:r>
              <w:rPr>
                <w:sz w:val="17"/>
              </w:rPr>
              <w:t xml:space="preserve"> </w:t>
            </w:r>
            <w:r>
              <w:rPr>
                <w:rStyle w:val="VerbatimChar"/>
                <w:sz w:val="17"/>
              </w:rPr>
              <w:t xml:space="preserve">DocAiCheck</w:t>
            </w:r>
          </w:p>
        </w:tc>
        <w:tc>
          <w:tcPr>
            <w:tcW w:w="3770" w:type="dxa"/>
          </w:tcPr>
          <w:p>
            <w:pPr>
              <w:pStyle w:val="Compact"/>
              <w:jc w:val="left"/>
            </w:pPr>
            <w:r>
              <w:rPr>
                <w:sz w:val="17"/>
              </w:rPr>
              <w:t xml:space="preserve">Evidence file picker (accept pdf/doc/docx/xls/xlsx/png/jpg/jpeg) + advisory AI verdict (مطابق / يحتاج مراجعة / غير مطابق) — never blocks</w:t>
            </w:r>
          </w:p>
        </w:tc>
        <w:tc>
          <w:tcPr>
            <w:tcW w:w="3770" w:type="dxa"/>
          </w:tcPr>
          <w:p>
            <w:pPr>
              <w:pStyle w:val="Compact"/>
              <w:jc w:val="left"/>
            </w:pPr>
            <w:r>
              <w:rPr>
                <w:rStyle w:val="VerbatimChar"/>
                <w:sz w:val="17"/>
              </w:rPr>
              <w:t xml:space="preserve">PlanEditors.tsx:21-31</w:t>
            </w:r>
            <w:r>
              <w:rPr>
                <w:sz w:val="17"/>
              </w:rPr>
              <w:t xml:space="preserve">;</w:t>
            </w:r>
            <w:r>
              <w:rPr>
                <w:sz w:val="17"/>
              </w:rPr>
              <w:t xml:space="preserve"> </w:t>
            </w:r>
            <w:r>
              <w:rPr>
                <w:rStyle w:val="VerbatimChar"/>
                <w:sz w:val="17"/>
              </w:rPr>
              <w:t xml:space="preserve">DocAiCheck.tsx:11</w:t>
            </w:r>
          </w:p>
        </w:tc>
      </w:tr>
      <w:tr>
        <w:tc>
          <w:tcPr>
            <w:tcW w:w="2325" w:type="dxa"/>
          </w:tcPr>
          <w:p>
            <w:pPr>
              <w:pStyle w:val="Compact"/>
              <w:jc w:val="left"/>
            </w:pPr>
            <w:r>
              <w:rPr>
                <w:rStyle w:val="VerbatimChar"/>
                <w:sz w:val="17"/>
              </w:rPr>
              <w:t xml:space="preserve">AiAssist</w:t>
            </w:r>
          </w:p>
        </w:tc>
        <w:tc>
          <w:tcPr>
            <w:tcW w:w="3770" w:type="dxa"/>
          </w:tcPr>
          <w:p>
            <w:pPr>
              <w:pStyle w:val="Compact"/>
              <w:jc w:val="left"/>
            </w:pPr>
            <w:r>
              <w:rPr>
                <w:sz w:val="17"/>
              </w:rPr>
              <w:t xml:space="preserve">Proposes plan name/year/budget from free text</w:t>
            </w:r>
          </w:p>
        </w:tc>
        <w:tc>
          <w:tcPr>
            <w:tcW w:w="3770" w:type="dxa"/>
          </w:tcPr>
          <w:p>
            <w:pPr>
              <w:pStyle w:val="Compact"/>
              <w:jc w:val="left"/>
            </w:pPr>
            <w:r>
              <w:rPr>
                <w:sz w:val="17"/>
              </w:rPr>
              <w:t xml:space="preserve">Advisory only (see PTL/PLT for AI assist)</w:t>
            </w:r>
          </w:p>
        </w:tc>
      </w:tr>
      <w:tr>
        <w:tc>
          <w:tcPr>
            <w:tcW w:w="2325" w:type="dxa"/>
          </w:tcPr>
          <w:p>
            <w:pPr>
              <w:pStyle w:val="Compact"/>
              <w:jc w:val="left"/>
            </w:pPr>
            <w:r>
              <w:rPr>
                <w:rStyle w:val="VerbatimChar"/>
                <w:sz w:val="17"/>
              </w:rPr>
              <w:t xml:space="preserve">DataTable</w:t>
            </w:r>
            <w:r>
              <w:rPr>
                <w:sz w:val="17"/>
              </w:rPr>
              <w:t xml:space="preserve"> </w:t>
            </w:r>
            <w:r>
              <w:rPr>
                <w:sz w:val="17"/>
              </w:rPr>
              <w:t xml:space="preserve">+</w:t>
            </w:r>
            <w:r>
              <w:rPr>
                <w:sz w:val="17"/>
              </w:rPr>
              <w:t xml:space="preserve"> </w:t>
            </w:r>
            <w:r>
              <w:rPr>
                <w:rStyle w:val="VerbatimChar"/>
                <w:sz w:val="17"/>
              </w:rPr>
              <w:t xml:space="preserve">useSavedView</w:t>
            </w:r>
          </w:p>
        </w:tc>
        <w:tc>
          <w:tcPr>
            <w:tcW w:w="3770" w:type="dxa"/>
          </w:tcPr>
          <w:p>
            <w:pPr>
              <w:pStyle w:val="Compact"/>
              <w:jc w:val="left"/>
            </w:pPr>
            <w:r>
              <w:rPr>
                <w:sz w:val="17"/>
              </w:rPr>
              <w:t xml:space="preserve">Lists, column hiding, export, saved filters</w:t>
            </w:r>
          </w:p>
        </w:tc>
        <w:tc>
          <w:tcPr>
            <w:tcW w:w="3770" w:type="dxa"/>
          </w:tcPr>
          <w:p>
            <w:pPr>
              <w:pStyle w:val="Compact"/>
              <w:jc w:val="left"/>
            </w:pPr>
            <w:r>
              <w:rPr>
                <w:sz w:val="17"/>
              </w:rPr>
              <w:t xml:space="preserve">PLT module</w:t>
            </w:r>
          </w:p>
        </w:tc>
      </w:tr>
      <w:tr>
        <w:tc>
          <w:tcPr>
            <w:tcW w:w="2325" w:type="dxa"/>
          </w:tcPr>
          <w:p>
            <w:pPr>
              <w:pStyle w:val="Compact"/>
              <w:jc w:val="left"/>
            </w:pPr>
            <w:r>
              <w:rPr>
                <w:rStyle w:val="VerbatimChar"/>
                <w:sz w:val="17"/>
              </w:rPr>
              <w:t xml:space="preserve">PlanLevelPicker</w:t>
            </w:r>
            <w:r>
              <w:rPr>
                <w:sz w:val="17"/>
              </w:rPr>
              <w:t xml:space="preserve">,</w:t>
            </w:r>
            <w:r>
              <w:rPr>
                <w:sz w:val="17"/>
              </w:rPr>
              <w:t xml:space="preserve"> </w:t>
            </w:r>
            <w:r>
              <w:rPr>
                <w:rStyle w:val="VerbatimChar"/>
                <w:sz w:val="17"/>
              </w:rPr>
              <w:t xml:space="preserve">InitiativeSelect</w:t>
            </w:r>
          </w:p>
        </w:tc>
        <w:tc>
          <w:tcPr>
            <w:tcW w:w="3770" w:type="dxa"/>
          </w:tcPr>
          <w:p>
            <w:pPr>
              <w:pStyle w:val="Compact"/>
              <w:jc w:val="left"/>
            </w:pPr>
            <w:r>
              <w:rPr>
                <w:sz w:val="17"/>
              </w:rPr>
              <w:t xml:space="preserve">Linking applications/projects/programs to plan items</w:t>
            </w:r>
          </w:p>
        </w:tc>
        <w:tc>
          <w:tcPr>
            <w:tcW w:w="3770" w:type="dxa"/>
          </w:tcPr>
          <w:p>
            <w:pPr>
              <w:pStyle w:val="Compact"/>
              <w:jc w:val="left"/>
            </w:pPr>
            <w:r>
              <w:rPr>
                <w:sz w:val="17"/>
              </w:rPr>
              <w:t xml:space="preserve">Consumed by REV, PRJ, PTL, PRG</w:t>
            </w:r>
          </w:p>
        </w:tc>
      </w:tr>
      <w:tr>
        <w:tc>
          <w:tcPr>
            <w:tcW w:w="2325" w:type="dxa"/>
          </w:tcPr>
          <w:p>
            <w:pPr>
              <w:pStyle w:val="Compact"/>
              <w:jc w:val="left"/>
            </w:pPr>
            <w:r>
              <w:rPr>
                <w:rStyle w:val="VerbatimChar"/>
                <w:sz w:val="17"/>
              </w:rPr>
              <w:t xml:space="preserve">LevelIndicators</w:t>
            </w:r>
          </w:p>
        </w:tc>
        <w:tc>
          <w:tcPr>
            <w:tcW w:w="3770" w:type="dxa"/>
          </w:tcPr>
          <w:p>
            <w:pPr>
              <w:pStyle w:val="Compact"/>
              <w:jc w:val="left"/>
            </w:pPr>
            <w:r>
              <w:rPr>
                <w:sz w:val="17"/>
              </w:rPr>
              <w:t xml:space="preserve">Leaf-level indicators</w:t>
            </w:r>
          </w:p>
        </w:tc>
        <w:tc>
          <w:tcPr>
            <w:tcW w:w="3770" w:type="dxa"/>
          </w:tcPr>
          <w:p>
            <w:pPr>
              <w:pStyle w:val="Compact"/>
              <w:jc w:val="left"/>
            </w:pPr>
            <w:r>
              <w:rPr>
                <w:sz w:val="17"/>
              </w:rPr>
              <w:t xml:space="preserve">Shared with REV/PRJ</w:t>
            </w:r>
          </w:p>
        </w:tc>
      </w:tr>
      <w:tr>
        <w:tc>
          <w:tcPr>
            <w:tcW w:w="2325" w:type="dxa"/>
          </w:tcPr>
          <w:p>
            <w:pPr>
              <w:pStyle w:val="Compact"/>
              <w:jc w:val="left"/>
            </w:pPr>
            <w:r>
              <w:rPr>
                <w:rStyle w:val="VerbatimChar"/>
                <w:sz w:val="17"/>
              </w:rPr>
              <w:t xml:space="preserve">transferApplication</w:t>
            </w:r>
            <w:r>
              <w:rPr>
                <w:sz w:val="17"/>
              </w:rPr>
              <w:t xml:space="preserve"> </w:t>
            </w:r>
            <w:r>
              <w:rPr>
                <w:sz w:val="17"/>
              </w:rPr>
              <w:t xml:space="preserve">(</w:t>
            </w:r>
            <w:r>
              <w:rPr>
                <w:rStyle w:val="VerbatimChar"/>
                <w:sz w:val="17"/>
              </w:rPr>
              <w:t xml:space="preserve">lib/workflow.ts</w:t>
            </w:r>
            <w:r>
              <w:rPr>
                <w:sz w:val="17"/>
              </w:rPr>
              <w:t xml:space="preserve">)</w:t>
            </w:r>
          </w:p>
        </w:tc>
        <w:tc>
          <w:tcPr>
            <w:tcW w:w="3770" w:type="dxa"/>
          </w:tcPr>
          <w:p>
            <w:pPr>
              <w:pStyle w:val="Compact"/>
              <w:jc w:val="left"/>
            </w:pPr>
            <w:r>
              <w:rPr>
                <w:sz w:val="17"/>
              </w:rPr>
              <w:t xml:space="preserve">Enforces plan lock when an approved application becomes a project</w:t>
            </w:r>
          </w:p>
        </w:tc>
        <w:tc>
          <w:tcPr>
            <w:tcW w:w="3770" w:type="dxa"/>
          </w:tcPr>
          <w:p>
            <w:pPr>
              <w:pStyle w:val="Compact"/>
              <w:jc w:val="left"/>
            </w:pPr>
            <w:r>
              <w:rPr>
                <w:sz w:val="17"/>
              </w:rPr>
              <w:t xml:space="preserve">REV/PRJ</w:t>
            </w:r>
          </w:p>
        </w:tc>
      </w:tr>
      <w:tr>
        <w:tc>
          <w:tcPr>
            <w:tcW w:w="2325" w:type="dxa"/>
          </w:tcPr>
          <w:p>
            <w:pPr>
              <w:pStyle w:val="Compact"/>
              <w:jc w:val="left"/>
            </w:pPr>
            <w:r>
              <w:rPr>
                <w:sz w:val="17"/>
              </w:rPr>
              <w:t xml:space="preserve">Storage bucket</w:t>
            </w:r>
            <w:r>
              <w:rPr>
                <w:sz w:val="17"/>
              </w:rPr>
              <w:t xml:space="preserve"> </w:t>
            </w:r>
            <w:r>
              <w:rPr>
                <w:rStyle w:val="VerbatimChar"/>
                <w:sz w:val="17"/>
              </w:rPr>
              <w:t xml:space="preserve">attachments</w:t>
            </w:r>
            <w:r>
              <w:rPr>
                <w:sz w:val="17"/>
              </w:rPr>
              <w:t xml:space="preserve"> </w:t>
            </w:r>
            <w:r>
              <w:rPr>
                <w:sz w:val="17"/>
              </w:rPr>
              <w:t xml:space="preserve">(private)</w:t>
            </w:r>
          </w:p>
        </w:tc>
        <w:tc>
          <w:tcPr>
            <w:tcW w:w="3770" w:type="dxa"/>
          </w:tcPr>
          <w:p>
            <w:pPr>
              <w:pStyle w:val="Compact"/>
              <w:jc w:val="left"/>
            </w:pPr>
            <w:r>
              <w:rPr>
                <w:sz w:val="17"/>
              </w:rPr>
              <w:t xml:space="preserve">Evidence for adjustments (</w:t>
            </w:r>
            <w:r>
              <w:rPr>
                <w:rStyle w:val="VerbatimChar"/>
                <w:sz w:val="17"/>
              </w:rPr>
              <w:t xml:space="preserve">plan-adjustments/</w:t>
            </w:r>
            <w:r>
              <w:rPr>
                <w:sz w:val="17"/>
              </w:rPr>
              <w:t xml:space="preserve">), plan edits (</w:t>
            </w:r>
            <w:r>
              <w:rPr>
                <w:rStyle w:val="VerbatimChar"/>
                <w:sz w:val="17"/>
              </w:rPr>
              <w:t xml:space="preserve">plan-edits/</w:t>
            </w:r>
            <w:r>
              <w:rPr>
                <w:sz w:val="17"/>
              </w:rPr>
              <w:t xml:space="preserve">), fundings (</w:t>
            </w:r>
            <w:r>
              <w:rPr>
                <w:rStyle w:val="VerbatimChar"/>
                <w:sz w:val="17"/>
              </w:rPr>
              <w:t xml:space="preserve">endowment-fundings/</w:t>
            </w:r>
            <w:r>
              <w:rPr>
                <w:sz w:val="17"/>
              </w:rPr>
              <w:t xml:space="preserve">)</w:t>
            </w:r>
          </w:p>
        </w:tc>
        <w:tc>
          <w:tcPr>
            <w:tcW w:w="3770" w:type="dxa"/>
          </w:tcPr>
          <w:p>
            <w:pPr>
              <w:pStyle w:val="Compact"/>
              <w:jc w:val="left"/>
            </w:pPr>
            <w:r>
              <w:rPr>
                <w:sz w:val="17"/>
              </w:rPr>
              <w:t xml:space="preserve">Signed URLs valid 300 s</w:t>
            </w:r>
          </w:p>
        </w:tc>
      </w:tr>
      <w:tr>
        <w:tc>
          <w:tcPr>
            <w:tcW w:w="2325" w:type="dxa"/>
          </w:tcPr>
          <w:p>
            <w:pPr>
              <w:pStyle w:val="Compact"/>
              <w:jc w:val="left"/>
            </w:pPr>
            <w:r>
              <w:rPr>
                <w:rStyle w:val="VerbatimChar"/>
                <w:sz w:val="17"/>
              </w:rPr>
              <w:t xml:space="preserve">EditSession.tsx</w:t>
            </w:r>
            <w:r>
              <w:rPr>
                <w:sz w:val="17"/>
              </w:rPr>
              <w:t xml:space="preserve"> </w:t>
            </w:r>
            <w:r>
              <w:rPr>
                <w:sz w:val="17"/>
              </w:rPr>
              <w:t xml:space="preserve">(</w:t>
            </w:r>
            <w:r>
              <w:rPr>
                <w:rStyle w:val="VerbatimChar"/>
                <w:sz w:val="17"/>
              </w:rPr>
              <w:t xml:space="preserve">useEditSession</w:t>
            </w:r>
            <w:r>
              <w:rPr>
                <w:sz w:val="17"/>
              </w:rPr>
              <w:t xml:space="preserve">)</w:t>
            </w:r>
          </w:p>
        </w:tc>
        <w:tc>
          <w:tcPr>
            <w:tcW w:w="3770" w:type="dxa"/>
          </w:tcPr>
          <w:p>
            <w:pPr>
              <w:pStyle w:val="Compact"/>
              <w:jc w:val="left"/>
            </w:pPr>
            <w:r>
              <w:rPr>
                <w:sz w:val="17"/>
              </w:rPr>
              <w:t xml:space="preserve">Generic snapshot/commit/rollback session for configuration entities with</w:t>
            </w:r>
            <w:r>
              <w:rPr>
                <w:sz w:val="17"/>
              </w:rPr>
              <w:t xml:space="preserve"> </w:t>
            </w:r>
            <w:r>
              <w:rPr>
                <w:rStyle w:val="VerbatimChar"/>
                <w:sz w:val="17"/>
              </w:rPr>
              <w:t xml:space="preserve">config_edit_history</w:t>
            </w:r>
          </w:p>
        </w:tc>
        <w:tc>
          <w:tcPr>
            <w:tcW w:w="3770" w:type="dxa"/>
          </w:tcPr>
          <w:p>
            <w:pPr>
              <w:pStyle w:val="Compact"/>
              <w:jc w:val="left"/>
            </w:pPr>
            <w:r>
              <w:rPr>
                <w:bCs/>
                <w:b/>
                <w:sz w:val="17"/>
              </w:rPr>
              <w:t xml:space="preserve">Not used by plans</w:t>
            </w:r>
            <w:r>
              <w:rPr>
                <w:sz w:val="17"/>
              </w:rPr>
              <w:t xml:space="preserve">; used by PRG (</w:t>
            </w:r>
            <w:r>
              <w:rPr>
                <w:rStyle w:val="VerbatimChar"/>
                <w:sz w:val="17"/>
              </w:rPr>
              <w:t xml:space="preserve">programs.$id.tsx</w:t>
            </w:r>
            <w:r>
              <w:rPr>
                <w:sz w:val="17"/>
              </w:rPr>
              <w:t xml:space="preserve">,</w:t>
            </w:r>
            <w:r>
              <w:rPr>
                <w:sz w:val="17"/>
              </w:rPr>
              <w:t xml:space="preserve"> </w:t>
            </w:r>
            <w:r>
              <w:rPr>
                <w:rStyle w:val="VerbatimChar"/>
                <w:sz w:val="17"/>
              </w:rPr>
              <w:t xml:space="preserve">programs.products.tsx</w:t>
            </w:r>
            <w:r>
              <w:rPr>
                <w:sz w:val="17"/>
              </w:rPr>
              <w:t xml:space="preserve">,</w:t>
            </w:r>
            <w:r>
              <w:rPr>
                <w:sz w:val="17"/>
              </w:rPr>
              <w:t xml:space="preserve"> </w:t>
            </w:r>
            <w:r>
              <w:rPr>
                <w:rStyle w:val="VerbatimChar"/>
                <w:sz w:val="17"/>
              </w:rPr>
              <w:t xml:space="preserve">programs.engines_.$id.tsx</w:t>
            </w:r>
            <w:r>
              <w:rPr>
                <w:sz w:val="17"/>
              </w:rPr>
              <w:t xml:space="preserve">). Listed in scope; the plan hierarchy session is a separate mechanism in</w:t>
            </w:r>
            <w:r>
              <w:rPr>
                <w:sz w:val="17"/>
              </w:rPr>
              <w:t xml:space="preserve"> </w:t>
            </w:r>
            <w:r>
              <w:rPr>
                <w:rStyle w:val="VerbatimChar"/>
                <w:sz w:val="17"/>
              </w:rPr>
              <w:t xml:space="preserve">plans.$id.index.tsx</w:t>
            </w:r>
            <w:r>
              <w:rPr>
                <w:sz w:val="17"/>
              </w:rPr>
              <w:t xml:space="preserve">.</w:t>
            </w:r>
          </w:p>
        </w:tc>
      </w:tr>
    </w:tbl>
    <w:bookmarkEnd w:id="408"/>
    <w:bookmarkStart w:id="424" w:name="X3991ac8f938d715123c9588aa326329bd3fff39"/>
    <w:p>
      <w:pPr>
        <w:pStyle w:val="Heading2"/>
      </w:pPr>
      <w:r>
        <w:t xml:space="preserve">6. Business Process Workflows</w:t>
      </w:r>
    </w:p>
    <w:bookmarkStart w:id="412" w:name="X4f9aaa38b0660a1ddecc66cab813a4b575a2b6e"/>
    <w:p>
      <w:pPr>
        <w:pStyle w:val="Heading3"/>
      </w:pPr>
      <w:r>
        <w:t xml:space="preserve">6.1 Plan lifecycle (flags, not a formal workflow)</w:t>
      </w:r>
    </w:p>
    <w:p>
      <w:pPr>
        <w:pStyle w:val="FirstParagraph"/>
      </w:pPr>
      <w:r>
        <w:t xml:space="preserve">The prototype stores three independent booleans —</w:t>
      </w:r>
      <w:r>
        <w:t xml:space="preserve"> </w:t>
      </w:r>
      <w:r>
        <w:rPr>
          <w:rStyle w:val="VerbatimChar"/>
        </w:rPr>
        <w:t xml:space="preserve">active</w:t>
      </w:r>
      <w:r>
        <w:t xml:space="preserve">,</w:t>
      </w:r>
      <w:r>
        <w:t xml:space="preserve"> </w:t>
      </w:r>
      <w:r>
        <w:rPr>
          <w:rStyle w:val="VerbatimChar"/>
        </w:rPr>
        <w:t xml:space="preserve">approved</w:t>
      </w:r>
      <w:r>
        <w:t xml:space="preserve">,</w:t>
      </w:r>
      <w:r>
        <w:t xml:space="preserve"> </w:t>
      </w:r>
      <w:r>
        <w:rPr>
          <w:rStyle w:val="VerbatimChar"/>
        </w:rPr>
        <w:t xml:space="preserve">budget_locked</w:t>
      </w:r>
      <w:r>
        <w:t xml:space="preserve"> </w:t>
      </w:r>
      <w:r>
        <w:t xml:space="preserve">— with no enforced ordering [Observed]</w:t>
      </w:r>
      <w:r>
        <w:t xml:space="preserve"> </w:t>
      </w:r>
      <w:r>
        <w:rPr>
          <w:rStyle w:val="VerbatimChar"/>
        </w:rPr>
        <w:t xml:space="preserve">plans.ts:4-17</w:t>
      </w:r>
      <w:r>
        <w:t xml:space="preserve">. The diagram shows the practical lifecycle the UI supports.</w:t>
      </w:r>
    </w:p>
    <w:p>
      <w:pPr>
        <w:pStyle w:val="BodyText"/>
      </w:pPr>
      <w:r>
        <w:drawing>
          <wp:inline>
            <wp:extent cx="5334000" cy="3611641"/>
            <wp:effectExtent b="0" l="0" r="0" t="0"/>
            <wp:docPr descr="" title="" id="410" name="Picture"/>
            <a:graphic>
              <a:graphicData uri="http://schemas.openxmlformats.org/drawingml/2006/picture">
                <pic:pic>
                  <pic:nvPicPr>
                    <pic:cNvPr descr="img/d13.png" id="411" name="Picture"/>
                    <pic:cNvPicPr>
                      <a:picLocks noChangeArrowheads="1" noChangeAspect="1"/>
                    </pic:cNvPicPr>
                  </pic:nvPicPr>
                  <pic:blipFill>
                    <a:blip r:embed="rId409"/>
                    <a:stretch>
                      <a:fillRect/>
                    </a:stretch>
                  </pic:blipFill>
                  <pic:spPr bwMode="auto">
                    <a:xfrm>
                      <a:off x="0" y="0"/>
                      <a:ext cx="5334000" cy="3611641"/>
                    </a:xfrm>
                    <a:prstGeom prst="rect">
                      <a:avLst/>
                    </a:prstGeom>
                    <a:noFill/>
                    <a:ln w="9525">
                      <a:noFill/>
                      <a:headEnd/>
                      <a:tailEnd/>
                    </a:ln>
                  </pic:spPr>
                </pic:pic>
              </a:graphicData>
            </a:graphic>
          </wp:inline>
        </w:drawing>
      </w:r>
      <w:r>
        <w:t xml:space="preserve"> </w:t>
      </w:r>
      <w:r>
        <w:t xml:space="preserve">Guards/effects: a locked</w:t>
      </w:r>
      <w:r>
        <w:t xml:space="preserve"> </w:t>
      </w:r>
      <w:r>
        <w:rPr>
          <w:bCs/>
          <w:b/>
        </w:rPr>
        <w:t xml:space="preserve">or</w:t>
      </w:r>
      <w:r>
        <w:t xml:space="preserve"> </w:t>
      </w:r>
      <w:r>
        <w:t xml:space="preserve">inactive plan disappears from the plan-item pickers (BR-PLN-35/37); a locked plan blocks</w:t>
      </w:r>
      <w:r>
        <w:t xml:space="preserve"> </w:t>
      </w:r>
      <w:r>
        <w:rPr>
          <w:rStyle w:val="VerbatimChar"/>
        </w:rPr>
        <w:t xml:space="preserve">transferApplication</w:t>
      </w:r>
      <w:r>
        <w:t xml:space="preserve"> </w:t>
      </w:r>
      <w:r>
        <w:t xml:space="preserve">(BR-PLN-35). Approval has no downstream effect in code except the plans-list KPIs (BR-PLN-09) [Observed]; whether approval should gate linking or adjustments is [To Confirm] (OQ-PLN-02).</w:t>
      </w:r>
    </w:p>
    <w:bookmarkEnd w:id="412"/>
    <w:bookmarkStart w:id="416" w:name="Xf2a03b8691196a660ef0b524342723acdbf733e"/>
    <w:p>
      <w:pPr>
        <w:pStyle w:val="Heading3"/>
      </w:pPr>
      <w:r>
        <w:t xml:space="preserve">6.2 Hierarchy edit session</w:t>
      </w:r>
    </w:p>
    <w:p>
      <w:pPr>
        <w:pStyle w:val="FirstParagraph"/>
      </w:pPr>
      <w:r>
        <w:drawing>
          <wp:inline>
            <wp:extent cx="4818887" cy="7769227"/>
            <wp:effectExtent b="0" l="0" r="0" t="0"/>
            <wp:docPr descr="" title="" id="414" name="Picture"/>
            <a:graphic>
              <a:graphicData uri="http://schemas.openxmlformats.org/drawingml/2006/picture">
                <pic:pic>
                  <pic:nvPicPr>
                    <pic:cNvPr descr="img/d14.png" id="415" name="Picture"/>
                    <pic:cNvPicPr>
                      <a:picLocks noChangeArrowheads="1" noChangeAspect="1"/>
                    </pic:cNvPicPr>
                  </pic:nvPicPr>
                  <pic:blipFill>
                    <a:blip r:embed="rId413"/>
                    <a:stretch>
                      <a:fillRect/>
                    </a:stretch>
                  </pic:blipFill>
                  <pic:spPr bwMode="auto">
                    <a:xfrm>
                      <a:off x="0" y="0"/>
                      <a:ext cx="4818887" cy="7769227"/>
                    </a:xfrm>
                    <a:prstGeom prst="rect">
                      <a:avLst/>
                    </a:prstGeom>
                    <a:noFill/>
                    <a:ln w="9525">
                      <a:noFill/>
                      <a:headEnd/>
                      <a:tailEnd/>
                    </a:ln>
                  </pic:spPr>
                </pic:pic>
              </a:graphicData>
            </a:graphic>
          </wp:inline>
        </w:drawing>
      </w:r>
    </w:p>
    <w:bookmarkEnd w:id="416"/>
    <w:bookmarkStart w:id="420" w:name="X71e23443cdfa65aaf266460625835ac4bc10e25"/>
    <w:p>
      <w:pPr>
        <w:pStyle w:val="Heading3"/>
      </w:pPr>
      <w:r>
        <w:t xml:space="preserve">6.3 Budget adjustment</w:t>
      </w:r>
    </w:p>
    <w:p>
      <w:pPr>
        <w:pStyle w:val="FirstParagraph"/>
      </w:pPr>
      <w:r>
        <w:drawing>
          <wp:inline>
            <wp:extent cx="5029200" cy="7771993"/>
            <wp:effectExtent b="0" l="0" r="0" t="0"/>
            <wp:docPr descr="" title="" id="418" name="Picture"/>
            <a:graphic>
              <a:graphicData uri="http://schemas.openxmlformats.org/drawingml/2006/picture">
                <pic:pic>
                  <pic:nvPicPr>
                    <pic:cNvPr descr="img/d15.png" id="419" name="Picture"/>
                    <pic:cNvPicPr>
                      <a:picLocks noChangeArrowheads="1" noChangeAspect="1"/>
                    </pic:cNvPicPr>
                  </pic:nvPicPr>
                  <pic:blipFill>
                    <a:blip r:embed="rId417"/>
                    <a:stretch>
                      <a:fillRect/>
                    </a:stretch>
                  </pic:blipFill>
                  <pic:spPr bwMode="auto">
                    <a:xfrm>
                      <a:off x="0" y="0"/>
                      <a:ext cx="5029200" cy="7771993"/>
                    </a:xfrm>
                    <a:prstGeom prst="rect">
                      <a:avLst/>
                    </a:prstGeom>
                    <a:noFill/>
                    <a:ln w="9525">
                      <a:noFill/>
                      <a:headEnd/>
                      <a:tailEnd/>
                    </a:ln>
                  </pic:spPr>
                </pic:pic>
              </a:graphicData>
            </a:graphic>
          </wp:inline>
        </w:drawing>
      </w:r>
      <w:r>
        <w:t xml:space="preserve"> </w:t>
      </w:r>
      <w:r>
        <w:t xml:space="preserve">Actors: any persona reaching the page (nav: grants_manager, finance, ceo, admin). No approval step (maker-checker) exists [Observed]; [To Confirm] OQ-PLN-14.</w:t>
      </w:r>
    </w:p>
    <w:bookmarkEnd w:id="420"/>
    <w:bookmarkStart w:id="421" w:name="X610747e4ead3cdf2e8dc82d64c135815787121b"/>
    <w:p>
      <w:pPr>
        <w:pStyle w:val="Heading3"/>
      </w:pPr>
      <w:r>
        <w:t xml:space="preserve">6.4 Plan lock</w:t>
      </w:r>
    </w:p>
    <w:p>
      <w:pPr>
        <w:pStyle w:val="FirstParagraph"/>
      </w:pPr>
      <w:r>
        <w:t xml:space="preserve">Actor opens lock dialog → chooses treatment for (a) contracted-not-due obligations and (b) due-not-paid obligations (continue on this plan / carry to next plan) → attaches a decision/minutes file → confirms →</w:t>
      </w:r>
      <w:r>
        <w:t xml:space="preserve"> </w:t>
      </w:r>
      <w:r>
        <w:rPr>
          <w:rStyle w:val="VerbatimChar"/>
        </w:rPr>
        <w:t xml:space="preserve">budget_locked = true</w:t>
      </w:r>
      <w:r>
        <w:t xml:space="preserve">. Effects: new links to the plan's items disappear from pickers;</w:t>
      </w:r>
      <w:r>
        <w:t xml:space="preserve"> </w:t>
      </w:r>
      <w:r>
        <w:rPr>
          <w:rStyle w:val="VerbatimChar"/>
        </w:rPr>
        <w:t xml:space="preserve">transferApplication</w:t>
      </w:r>
      <w:r>
        <w:t xml:space="preserve"> </w:t>
      </w:r>
      <w:r>
        <w:t xml:space="preserve">throws «ميزانية «…» مقفلة — لا يمكن اعتماد مشاريع جديدة منها»; running projects continue [Observed]</w:t>
      </w:r>
      <w:r>
        <w:t xml:space="preserve"> </w:t>
      </w:r>
      <w:r>
        <w:rPr>
          <w:rStyle w:val="VerbatimChar"/>
        </w:rPr>
        <w:t xml:space="preserve">plans.ts:13</w:t>
      </w:r>
      <w:r>
        <w:t xml:space="preserve">,</w:t>
      </w:r>
      <w:r>
        <w:t xml:space="preserve"> </w:t>
      </w:r>
      <w:r>
        <w:rPr>
          <w:rStyle w:val="VerbatimChar"/>
        </w:rPr>
        <w:t xml:space="preserve">workflow.ts:154-158</w:t>
      </w:r>
      <w:r>
        <w:t xml:space="preserve">. The choices and file are not persisted (ISS-PLN-03).</w:t>
      </w:r>
    </w:p>
    <w:bookmarkEnd w:id="421"/>
    <w:bookmarkStart w:id="422" w:name="Xb2f18c6eac8a88d32cff6c846401142fa51691c"/>
    <w:p>
      <w:pPr>
        <w:pStyle w:val="Heading3"/>
      </w:pPr>
      <w:r>
        <w:t xml:space="preserve">6.5 Endowment funding &amp; participation</w:t>
      </w:r>
    </w:p>
    <w:p>
      <w:pPr>
        <w:pStyle w:val="FirstParagraph"/>
      </w:pPr>
      <w:r>
        <w:t xml:space="preserve">Funding: amount + date + evidence →</w:t>
      </w:r>
      <w:r>
        <w:t xml:space="preserve"> </w:t>
      </w:r>
      <w:r>
        <w:rPr>
          <w:rStyle w:val="VerbatimChar"/>
        </w:rPr>
        <w:t xml:space="preserve">endowment_fundings</w:t>
      </w:r>
      <w:r>
        <w:t xml:space="preserve"> </w:t>
      </w:r>
      <w:r>
        <w:t xml:space="preserve">row; size = Σ fundings. Participation: switch per level → effective participant set ± this endowment → level's own split rewritten as equal shares (min. one participant). Split resolution order: single-endowment org → own rows → nearest ancestor rows → equal split among all active endowments (BR-PLN-26).</w:t>
      </w:r>
    </w:p>
    <w:bookmarkEnd w:id="422"/>
    <w:bookmarkStart w:id="423" w:name="X99e1f2d330fc0f66beceb59a8583902b89f8979"/>
    <w:p>
      <w:pPr>
        <w:pStyle w:val="Heading3"/>
      </w:pPr>
      <w:r>
        <w:t xml:space="preserve">6.6 Worked examples of the budget math</w:t>
      </w:r>
    </w:p>
    <w:p>
      <w:pPr>
        <w:pStyle w:val="FirstParagraph"/>
      </w:pPr>
      <w:r>
        <w:rPr>
          <w:bCs/>
          <w:b/>
        </w:rPr>
        <w:t xml:space="preserve">Example A — five-way breakdown of one level</w:t>
      </w:r>
      <w:r>
        <w:t xml:space="preserve"> </w:t>
      </w:r>
      <w:r>
        <w:t xml:space="preserve">(BR-PLN-01…04). Level «1.2» amount = 1,000,000. Linked (directly or via descendants):</w:t>
      </w:r>
    </w:p>
    <w:p>
      <w:pPr>
        <w:numPr>
          <w:ilvl w:val="0"/>
          <w:numId w:val="1685"/>
        </w:numPr>
        <w:pStyle w:val="Compact"/>
      </w:pPr>
      <w:r>
        <w:t xml:space="preserve">Project P1 budget 400,000; payments: 100,000</w:t>
      </w:r>
      <w:r>
        <w:t xml:space="preserve"> </w:t>
      </w:r>
      <w:r>
        <w:rPr>
          <w:rStyle w:val="VerbatimChar"/>
        </w:rPr>
        <w:t xml:space="preserve">paid</w:t>
      </w:r>
      <w:r>
        <w:t xml:space="preserve">, 50,000</w:t>
      </w:r>
      <w:r>
        <w:t xml:space="preserve"> </w:t>
      </w:r>
      <w:r>
        <w:rPr>
          <w:rStyle w:val="VerbatimChar"/>
        </w:rPr>
        <w:t xml:space="preserve">due</w:t>
      </w:r>
      <w:r>
        <w:t xml:space="preserve">, 80,000</w:t>
      </w:r>
      <w:r>
        <w:t xml:space="preserve"> </w:t>
      </w:r>
      <w:r>
        <w:rPr>
          <w:rStyle w:val="VerbatimChar"/>
        </w:rPr>
        <w:t xml:space="preserve">new</w:t>
      </w:r>
      <w:r>
        <w:t xml:space="preserve">.</w:t>
      </w:r>
    </w:p>
    <w:p>
      <w:pPr>
        <w:numPr>
          <w:ilvl w:val="0"/>
          <w:numId w:val="1685"/>
        </w:numPr>
        <w:pStyle w:val="Compact"/>
      </w:pPr>
      <w:r>
        <w:t xml:space="preserve">Project P2 budget 200,000; no payments.</w:t>
      </w:r>
    </w:p>
    <w:p>
      <w:pPr>
        <w:numPr>
          <w:ilvl w:val="0"/>
          <w:numId w:val="1685"/>
        </w:numPr>
        <w:pStyle w:val="Compact"/>
      </w:pPr>
      <w:r>
        <w:t xml:space="preserve">Application A1</w:t>
      </w:r>
      <w:r>
        <w:t xml:space="preserve"> </w:t>
      </w:r>
      <w:r>
        <w:rPr>
          <w:rStyle w:val="VerbatimChar"/>
        </w:rPr>
        <w:t xml:space="preserve">approved</w:t>
      </w:r>
      <w:r>
        <w:t xml:space="preserve">, not transferred, requested 150,000.</w:t>
      </w:r>
    </w:p>
    <w:p>
      <w:pPr>
        <w:numPr>
          <w:ilvl w:val="0"/>
          <w:numId w:val="1685"/>
        </w:numPr>
        <w:pStyle w:val="Compact"/>
      </w:pPr>
      <w:r>
        <w:t xml:space="preserve">Application A2</w:t>
      </w:r>
      <w:r>
        <w:t xml:space="preserve"> </w:t>
      </w:r>
      <w:r>
        <w:rPr>
          <w:rStyle w:val="VerbatimChar"/>
        </w:rPr>
        <w:t xml:space="preserve">pending</w:t>
      </w:r>
      <w:r>
        <w:t xml:space="preserve"> </w:t>
      </w:r>
      <w:r>
        <w:t xml:space="preserve">(current status set), requested 80,000.</w:t>
      </w:r>
    </w:p>
    <w:tbl>
      <w:tblPr>
        <w:tblStyle w:val="Table"/>
        <w:tblW w:type="dxa" w:w="9865"/>
        <w:jc w:val="start"/>
        <w:tblLayout w:type="fixed"/>
        <w:tblLook w:firstRow="1" w:lastRow="0" w:firstColumn="0" w:lastColumn="0" w:noHBand="0" w:noVBand="0" w:val="0020"/>
      </w:tblPr>
      <w:tblGrid>
        <w:gridCol w:w="3247"/>
        <w:gridCol w:w="3746"/>
        <w:gridCol w:w="2872"/>
      </w:tblGrid>
      <w:tr>
        <w:trPr>
          <w:tblHeader w:val="true"/>
        </w:trPr>
        <w:tc>
          <w:tcPr>
            <w:tcW w:w="3247" w:type="dxa"/>
          </w:tcPr>
          <w:p>
            <w:pPr>
              <w:pStyle w:val="Compact"/>
              <w:jc w:val="left"/>
            </w:pPr>
            <w:r>
              <w:rPr>
                <w:sz w:val="17"/>
              </w:rPr>
              <w:t xml:space="preserve">Bucket</w:t>
            </w:r>
          </w:p>
        </w:tc>
        <w:tc>
          <w:tcPr>
            <w:tcW w:w="3746" w:type="dxa"/>
          </w:tcPr>
          <w:p>
            <w:pPr>
              <w:pStyle w:val="Compact"/>
              <w:jc w:val="left"/>
            </w:pPr>
            <w:r>
              <w:rPr>
                <w:sz w:val="17"/>
              </w:rPr>
              <w:t xml:space="preserve">Calculation</w:t>
            </w:r>
          </w:p>
        </w:tc>
        <w:tc>
          <w:tcPr>
            <w:tcW w:w="2872" w:type="dxa"/>
          </w:tcPr>
          <w:p>
            <w:pPr>
              <w:pStyle w:val="Compact"/>
              <w:jc w:val="left"/>
            </w:pPr>
            <w:r>
              <w:rPr>
                <w:sz w:val="17"/>
              </w:rPr>
              <w:t xml:space="preserve">Value</w:t>
            </w:r>
          </w:p>
        </w:tc>
      </w:tr>
      <w:tr>
        <w:tc>
          <w:tcPr>
            <w:tcW w:w="3247" w:type="dxa"/>
          </w:tcPr>
          <w:p>
            <w:pPr>
              <w:pStyle w:val="Compact"/>
              <w:jc w:val="left"/>
            </w:pPr>
            <w:r>
              <w:rPr>
                <w:sz w:val="17"/>
              </w:rPr>
              <w:t xml:space="preserve">paid</w:t>
            </w:r>
          </w:p>
        </w:tc>
        <w:tc>
          <w:tcPr>
            <w:tcW w:w="3746" w:type="dxa"/>
          </w:tcPr>
          <w:p>
            <w:pPr>
              <w:pStyle w:val="Compact"/>
              <w:jc w:val="left"/>
            </w:pPr>
            <w:r>
              <w:rPr>
                <w:sz w:val="17"/>
              </w:rPr>
              <w:t xml:space="preserve">P1 paid statuses (</w:t>
            </w:r>
            <w:r>
              <w:rPr>
                <w:rStyle w:val="VerbatimChar"/>
                <w:sz w:val="17"/>
              </w:rPr>
              <w:t xml:space="preserve">awaiting_receipt</w:t>
            </w:r>
            <w:r>
              <w:rPr>
                <w:sz w:val="17"/>
              </w:rPr>
              <w:t xml:space="preserve">,</w:t>
            </w:r>
            <w:r>
              <w:rPr>
                <w:rStyle w:val="VerbatimChar"/>
                <w:sz w:val="17"/>
              </w:rPr>
              <w:t xml:space="preserve">paid</w:t>
            </w:r>
            <w:r>
              <w:rPr>
                <w:sz w:val="17"/>
              </w:rPr>
              <w:t xml:space="preserve">)</w:t>
            </w:r>
          </w:p>
        </w:tc>
        <w:tc>
          <w:tcPr>
            <w:tcW w:w="2872" w:type="dxa"/>
          </w:tcPr>
          <w:p>
            <w:pPr>
              <w:pStyle w:val="Compact"/>
              <w:jc w:val="left"/>
            </w:pPr>
            <w:r>
              <w:rPr>
                <w:sz w:val="17"/>
              </w:rPr>
              <w:t xml:space="preserve">100,000</w:t>
            </w:r>
          </w:p>
        </w:tc>
      </w:tr>
      <w:tr>
        <w:tc>
          <w:tcPr>
            <w:tcW w:w="3247" w:type="dxa"/>
          </w:tcPr>
          <w:p>
            <w:pPr>
              <w:pStyle w:val="Compact"/>
              <w:jc w:val="left"/>
            </w:pPr>
            <w:r>
              <w:rPr>
                <w:sz w:val="17"/>
              </w:rPr>
              <w:t xml:space="preserve">due</w:t>
            </w:r>
          </w:p>
        </w:tc>
        <w:tc>
          <w:tcPr>
            <w:tcW w:w="3746" w:type="dxa"/>
          </w:tcPr>
          <w:p>
            <w:pPr>
              <w:pStyle w:val="Compact"/>
              <w:jc w:val="left"/>
            </w:pPr>
            <w:r>
              <w:rPr>
                <w:sz w:val="17"/>
              </w:rPr>
              <w:t xml:space="preserve">P1 due statuses (</w:t>
            </w:r>
            <w:r>
              <w:rPr>
                <w:rStyle w:val="VerbatimChar"/>
                <w:sz w:val="17"/>
              </w:rPr>
              <w:t xml:space="preserve">due</w:t>
            </w:r>
            <w:r>
              <w:rPr>
                <w:sz w:val="17"/>
              </w:rPr>
              <w:t xml:space="preserve">,</w:t>
            </w:r>
            <w:r>
              <w:rPr>
                <w:rStyle w:val="VerbatimChar"/>
                <w:sz w:val="17"/>
              </w:rPr>
              <w:t xml:space="preserve">awaiting_approval</w:t>
            </w:r>
            <w:r>
              <w:rPr>
                <w:sz w:val="17"/>
              </w:rPr>
              <w:t xml:space="preserve">,</w:t>
            </w:r>
            <w:r>
              <w:rPr>
                <w:rStyle w:val="VerbatimChar"/>
                <w:sz w:val="17"/>
              </w:rPr>
              <w:t xml:space="preserve">awaiting_transfer</w:t>
            </w:r>
            <w:r>
              <w:rPr>
                <w:sz w:val="17"/>
              </w:rPr>
              <w:t xml:space="preserve">)</w:t>
            </w:r>
          </w:p>
        </w:tc>
        <w:tc>
          <w:tcPr>
            <w:tcW w:w="2872" w:type="dxa"/>
          </w:tcPr>
          <w:p>
            <w:pPr>
              <w:pStyle w:val="Compact"/>
              <w:jc w:val="left"/>
            </w:pPr>
            <w:r>
              <w:rPr>
                <w:sz w:val="17"/>
              </w:rPr>
              <w:t xml:space="preserve">50,000</w:t>
            </w:r>
          </w:p>
        </w:tc>
      </w:tr>
      <w:tr>
        <w:tc>
          <w:tcPr>
            <w:tcW w:w="3247" w:type="dxa"/>
          </w:tcPr>
          <w:p>
            <w:pPr>
              <w:pStyle w:val="Compact"/>
              <w:jc w:val="left"/>
            </w:pPr>
            <w:r>
              <w:rPr>
                <w:sz w:val="17"/>
              </w:rPr>
              <w:t xml:space="preserve">approved (committed, not due)</w:t>
            </w:r>
          </w:p>
        </w:tc>
        <w:tc>
          <w:tcPr>
            <w:tcW w:w="3746" w:type="dxa"/>
          </w:tcPr>
          <w:p>
            <w:pPr>
              <w:pStyle w:val="Compact"/>
              <w:jc w:val="left"/>
            </w:pPr>
            <w:r>
              <w:rPr>
                <w:sz w:val="17"/>
              </w:rPr>
              <w:t xml:space="preserve">max(0, 400,000 − 150,000) + max(0, 200,000 − 0) + A1 150,000</w:t>
            </w:r>
          </w:p>
        </w:tc>
        <w:tc>
          <w:tcPr>
            <w:tcW w:w="2872" w:type="dxa"/>
          </w:tcPr>
          <w:p>
            <w:pPr>
              <w:pStyle w:val="Compact"/>
              <w:jc w:val="left"/>
            </w:pPr>
            <w:r>
              <w:rPr>
                <w:sz w:val="17"/>
              </w:rPr>
              <w:t xml:space="preserve">600,000</w:t>
            </w:r>
          </w:p>
        </w:tc>
      </w:tr>
      <w:tr>
        <w:tc>
          <w:tcPr>
            <w:tcW w:w="3247" w:type="dxa"/>
          </w:tcPr>
          <w:p>
            <w:pPr>
              <w:pStyle w:val="Compact"/>
              <w:jc w:val="left"/>
            </w:pPr>
            <w:r>
              <w:rPr>
                <w:sz w:val="17"/>
              </w:rPr>
              <w:t xml:space="preserve">available</w:t>
            </w:r>
          </w:p>
        </w:tc>
        <w:tc>
          <w:tcPr>
            <w:tcW w:w="3746" w:type="dxa"/>
          </w:tcPr>
          <w:p>
            <w:pPr>
              <w:pStyle w:val="Compact"/>
              <w:jc w:val="left"/>
            </w:pPr>
            <w:r>
              <w:rPr>
                <w:sz w:val="17"/>
              </w:rPr>
              <w:t xml:space="preserve">1,000,000 − 600,000 − 50,000 − 100,000</w:t>
            </w:r>
          </w:p>
        </w:tc>
        <w:tc>
          <w:tcPr>
            <w:tcW w:w="2872" w:type="dxa"/>
          </w:tcPr>
          <w:p>
            <w:pPr>
              <w:pStyle w:val="Compact"/>
              <w:jc w:val="left"/>
            </w:pPr>
            <w:r>
              <w:rPr>
                <w:sz w:val="17"/>
              </w:rPr>
              <w:t xml:space="preserve">250,000</w:t>
            </w:r>
          </w:p>
        </w:tc>
      </w:tr>
      <w:tr>
        <w:tc>
          <w:tcPr>
            <w:tcW w:w="3247" w:type="dxa"/>
          </w:tcPr>
          <w:p>
            <w:pPr>
              <w:pStyle w:val="Compact"/>
              <w:jc w:val="left"/>
            </w:pPr>
            <w:r>
              <w:rPr>
                <w:sz w:val="17"/>
              </w:rPr>
              <w:t xml:space="preserve">pending («محجوز مؤقتاً»)</w:t>
            </w:r>
          </w:p>
        </w:tc>
        <w:tc>
          <w:tcPr>
            <w:tcW w:w="3746" w:type="dxa"/>
          </w:tcPr>
          <w:p>
            <w:pPr>
              <w:pStyle w:val="Compact"/>
              <w:jc w:val="left"/>
            </w:pPr>
            <w:r>
              <w:rPr>
                <w:sz w:val="17"/>
              </w:rPr>
              <w:t xml:space="preserve">Σ apps in</w:t>
            </w:r>
            <w:r>
              <w:rPr>
                <w:sz w:val="17"/>
              </w:rPr>
              <w:t xml:space="preserve"> </w:t>
            </w:r>
            <w:r>
              <w:rPr>
                <w:rStyle w:val="VerbatimChar"/>
                <w:sz w:val="17"/>
              </w:rPr>
              <w:t xml:space="preserve">submitted</w:t>
            </w:r>
            <w:r>
              <w:rPr>
                <w:sz w:val="17"/>
              </w:rPr>
              <w:t xml:space="preserve">/</w:t>
            </w:r>
            <w:r>
              <w:rPr>
                <w:rStyle w:val="VerbatimChar"/>
                <w:sz w:val="17"/>
              </w:rPr>
              <w:t xml:space="preserve">under_review</w:t>
            </w:r>
          </w:p>
        </w:tc>
        <w:tc>
          <w:tcPr>
            <w:tcW w:w="2872" w:type="dxa"/>
          </w:tcPr>
          <w:p>
            <w:pPr>
              <w:pStyle w:val="Compact"/>
              <w:jc w:val="left"/>
            </w:pPr>
            <w:r>
              <w:rPr>
                <w:sz w:val="17"/>
              </w:rPr>
              <w:t xml:space="preserve">0 (A2 is</w:t>
            </w:r>
            <w:r>
              <w:rPr>
                <w:sz w:val="17"/>
              </w:rPr>
              <w:t xml:space="preserve"> </w:t>
            </w:r>
            <w:r>
              <w:rPr>
                <w:rStyle w:val="VerbatimChar"/>
                <w:sz w:val="17"/>
              </w:rPr>
              <w:t xml:space="preserve">pending</w:t>
            </w:r>
            <w:r>
              <w:rPr>
                <w:sz w:val="17"/>
              </w:rPr>
              <w:t xml:space="preserve">, not in the set — ISS-PLN-21)</w:t>
            </w:r>
          </w:p>
        </w:tc>
      </w:tr>
      <w:tr>
        <w:tc>
          <w:tcPr>
            <w:tcW w:w="3247" w:type="dxa"/>
          </w:tcPr>
          <w:p>
            <w:pPr>
              <w:pStyle w:val="Compact"/>
              <w:jc w:val="left"/>
            </w:pPr>
            <w:r>
              <w:rPr>
                <w:sz w:val="17"/>
              </w:rPr>
              <w:t xml:space="preserve">used (</w:t>
            </w:r>
            <w:r>
              <w:rPr>
                <w:rStyle w:val="VerbatimChar"/>
                <w:sz w:val="17"/>
              </w:rPr>
              <w:t xml:space="preserve">idx.used</w:t>
            </w:r>
            <w:r>
              <w:rPr>
                <w:sz w:val="17"/>
              </w:rPr>
              <w:t xml:space="preserve">)</w:t>
            </w:r>
          </w:p>
        </w:tc>
        <w:tc>
          <w:tcPr>
            <w:tcW w:w="3746" w:type="dxa"/>
          </w:tcPr>
          <w:p>
            <w:pPr>
              <w:pStyle w:val="Compact"/>
              <w:jc w:val="left"/>
            </w:pPr>
            <w:r>
              <w:rPr>
                <w:sz w:val="17"/>
              </w:rPr>
              <w:t xml:space="preserve">400,000 + 200,000 + 150,000</w:t>
            </w:r>
          </w:p>
        </w:tc>
        <w:tc>
          <w:tcPr>
            <w:tcW w:w="2872" w:type="dxa"/>
          </w:tcPr>
          <w:p>
            <w:pPr>
              <w:pStyle w:val="Compact"/>
              <w:jc w:val="left"/>
            </w:pPr>
            <w:r>
              <w:rPr>
                <w:sz w:val="17"/>
              </w:rPr>
              <w:t xml:space="preserve">750,000</w:t>
            </w:r>
          </w:p>
        </w:tc>
      </w:tr>
      <w:tr>
        <w:tc>
          <w:tcPr>
            <w:tcW w:w="3247" w:type="dxa"/>
          </w:tcPr>
          <w:p>
            <w:pPr>
              <w:pStyle w:val="Compact"/>
              <w:jc w:val="left"/>
            </w:pPr>
            <w:r>
              <w:rPr>
                <w:sz w:val="17"/>
              </w:rPr>
              <w:t xml:space="preserve">actual available (</w:t>
            </w:r>
            <w:r>
              <w:rPr>
                <w:rStyle w:val="VerbatimChar"/>
                <w:sz w:val="17"/>
              </w:rPr>
              <w:t xml:space="preserve">idx.available</w:t>
            </w:r>
            <w:r>
              <w:rPr>
                <w:sz w:val="17"/>
              </w:rPr>
              <w:t xml:space="preserve">) used by adjustments</w:t>
            </w:r>
          </w:p>
        </w:tc>
        <w:tc>
          <w:tcPr>
            <w:tcW w:w="3746" w:type="dxa"/>
          </w:tcPr>
          <w:p>
            <w:pPr>
              <w:pStyle w:val="Compact"/>
              <w:jc w:val="left"/>
            </w:pPr>
            <w:r>
              <w:rPr>
                <w:sz w:val="17"/>
              </w:rPr>
              <w:t xml:space="preserve">1,000,000 − 750,000</w:t>
            </w:r>
          </w:p>
        </w:tc>
        <w:tc>
          <w:tcPr>
            <w:tcW w:w="2872" w:type="dxa"/>
          </w:tcPr>
          <w:p>
            <w:pPr>
              <w:pStyle w:val="Compact"/>
              <w:jc w:val="left"/>
            </w:pPr>
            <w:r>
              <w:rPr>
                <w:sz w:val="17"/>
              </w:rPr>
              <w:t xml:space="preserve">250,000</w:t>
            </w:r>
          </w:p>
        </w:tc>
      </w:tr>
    </w:tbl>
    <w:p>
      <w:pPr>
        <w:pStyle w:val="BodyText"/>
      </w:pPr>
      <w:r>
        <w:t xml:space="preserve">The</w:t>
      </w:r>
      <w:r>
        <w:t xml:space="preserve"> </w:t>
      </w:r>
      <w:r>
        <w:rPr>
          <w:rStyle w:val="VerbatimChar"/>
        </w:rPr>
        <w:t xml:space="preserve">new</w:t>
      </w:r>
      <w:r>
        <w:t xml:space="preserve"> </w:t>
      </w:r>
      <w:r>
        <w:t xml:space="preserve">payment (80,000) stays inside «approved» until it becomes due. Spend from budget (plan level) = paid ÷ plan.budget; spend of approved = 100,000 ÷ (600,000 + 50,000 + 100,000) = 13.33 %.</w:t>
      </w:r>
    </w:p>
    <w:p>
      <w:pPr>
        <w:pStyle w:val="BodyText"/>
      </w:pPr>
      <w:r>
        <w:rPr>
          <w:bCs/>
          <w:b/>
        </w:rPr>
        <w:t xml:space="preserve">Example B — multi-initiative project</w:t>
      </w:r>
      <w:r>
        <w:t xml:space="preserve"> </w:t>
      </w:r>
      <w:r>
        <w:t xml:space="preserve">(BR-PLN-06). Project P3 budget 300,000 with allocations L1 = 200,000 and L2 = 100,000 (2 rows ⇒ split). P3 becomes two pieces: at L1 budget 200,000, share 2/3; at L2 budget 100,000, share 1/3. A paid payment of 90,000 counts 60,000 paid at L1 and 30,000 at L2; approved at L1 = 200,000 − 60,000 = 140,000. With one allocation row, P3 counts 300,000 entirely at its</w:t>
      </w:r>
      <w:r>
        <w:t xml:space="preserve"> </w:t>
      </w:r>
      <w:r>
        <w:rPr>
          <w:rStyle w:val="VerbatimChar"/>
        </w:rPr>
        <w:t xml:space="preserve">plan_level_id</w:t>
      </w:r>
      <w:r>
        <w:t xml:space="preserve">.</w:t>
      </w:r>
    </w:p>
    <w:p>
      <w:pPr>
        <w:pStyle w:val="BodyText"/>
      </w:pPr>
      <w:r>
        <w:rPr>
          <w:bCs/>
          <w:b/>
        </w:rPr>
        <w:t xml:space="preserve">Example C — adjustment propagation</w:t>
      </w:r>
      <w:r>
        <w:t xml:space="preserve"> </w:t>
      </w:r>
      <w:r>
        <w:t xml:space="preserve">(BR-PLN-13…15). Plan budget 1,500,000; Track 1 = 1,000,000 (items 1.1 = 600,000, 1.2 = 400,000); Track 2 = 500,000 (item 2.1 = 500,000).</w:t>
      </w:r>
    </w:p>
    <w:p>
      <w:pPr>
        <w:numPr>
          <w:ilvl w:val="0"/>
          <w:numId w:val="1686"/>
        </w:numPr>
        <w:pStyle w:val="Compact"/>
      </w:pPr>
      <w:r>
        <w:t xml:space="preserve">Increase 2.1 by 100,000 → 2.1 = 600,000, Track 2 = 600,000, plan = 1,600,000.</w:t>
      </w:r>
    </w:p>
    <w:p>
      <w:pPr>
        <w:numPr>
          <w:ilvl w:val="0"/>
          <w:numId w:val="1686"/>
        </w:numPr>
        <w:pStyle w:val="Compact"/>
      </w:pPr>
      <w:r>
        <w:t xml:space="preserve">Decrease 1.2 by 50,000 (allowed only if 1.2 actual available ≥ 50,000) → 1.2 = 350,000, Track 1 = 950,000, plan = 1,550,000.</w:t>
      </w:r>
    </w:p>
    <w:p>
      <w:pPr>
        <w:numPr>
          <w:ilvl w:val="0"/>
          <w:numId w:val="1686"/>
        </w:numPr>
        <w:pStyle w:val="Compact"/>
      </w:pPr>
      <w:r>
        <w:t xml:space="preserve">Transfer 100,000 from 1.1 to 2.1 → 1.1 = 500,000, Track 1 = 900,000; 2.1 = 600,000, Track 2 = 600,000; plan unchanged.</w:t>
      </w:r>
    </w:p>
    <w:p>
      <w:pPr>
        <w:numPr>
          <w:ilvl w:val="0"/>
          <w:numId w:val="1686"/>
        </w:numPr>
        <w:pStyle w:val="Compact"/>
      </w:pPr>
      <w:r>
        <w:t xml:space="preserve">Transfer 100,000 from 1.1 to 1.2 (same parent) → 1.1 −100,000, 1.2 +100,000, Track 1 −100,000 then +100,000 = unchanged.</w:t>
      </w:r>
    </w:p>
    <w:p>
      <w:pPr>
        <w:numPr>
          <w:ilvl w:val="0"/>
          <w:numId w:val="1686"/>
        </w:numPr>
        <w:pStyle w:val="Compact"/>
      </w:pPr>
      <w:r>
        <w:t xml:space="preserve">Edge: transfer from 1.1 to its parent Track 1 → 1.1 −100,000; Track 1 −100,000 then +100,000 = unchanged ⇒ Track 1 now has 100,000 unallocated residual (BudgetWarning). Transfer from Track 1 to 1.1 → Track 1 unchanged, 1.1 +100,000 ⇒ children exceed parent (ISS-PLN-06).</w:t>
      </w:r>
    </w:p>
    <w:p>
      <w:pPr>
        <w:pStyle w:val="FirstParagraph"/>
      </w:pPr>
      <w:r>
        <w:rPr>
          <w:bCs/>
          <w:b/>
        </w:rPr>
        <w:t xml:space="preserve">Example D — endowment splits</w:t>
      </w:r>
      <w:r>
        <w:t xml:space="preserve"> </w:t>
      </w:r>
      <w:r>
        <w:t xml:space="preserve">(BR-PLN-26…30). Org has active endowments A and B; no explicit shares ⇒ every level 50/50 (inherited default). Track 1 = 1,000,000 with children 1.1 = 600,000, 1.2 = 300,000 (residual 100,000).</w:t>
      </w:r>
    </w:p>
    <w:p>
      <w:pPr>
        <w:numPr>
          <w:ilvl w:val="0"/>
          <w:numId w:val="1687"/>
        </w:numPr>
        <w:pStyle w:val="Compact"/>
      </w:pPr>
      <w:r>
        <w:t xml:space="preserve">A's allocation for Track 1 = 600,000×50 % + 300,000×50 % + 100,000×50 % = 500,000 (each level contributes only its unallocated residual; leaves contribute their full amount).</w:t>
      </w:r>
    </w:p>
    <w:p>
      <w:pPr>
        <w:numPr>
          <w:ilvl w:val="0"/>
          <w:numId w:val="1687"/>
        </w:numPr>
        <w:pStyle w:val="Compact"/>
      </w:pPr>
      <w:r>
        <w:t xml:space="preserve">If 1.1 has own rows A = 100 %: A = 600,000 + 150,000 + 50,000 = 800,000; B = 0 + 150,000 + 50,000 = 200,000.</w:t>
      </w:r>
    </w:p>
    <w:p>
      <w:pPr>
        <w:numPr>
          <w:ilvl w:val="0"/>
          <w:numId w:val="1687"/>
        </w:numPr>
        <w:pStyle w:val="Compact"/>
      </w:pPr>
      <w:r>
        <w:t xml:space="preserve">Equal split of 3 endowments = 34 / 33 / 33 (remainder to first). Size-weighted with sizes 5 M / 3 M / 2 M = 50 / 30 / 20; sizes 1/1/1 ⇒ 33/33/33 then +1 to the largest (first maximum) ⇒ 34/33/33. Size-weighted unavailable if any selected endowment has zero fundings.</w:t>
      </w:r>
    </w:p>
    <w:p>
      <w:pPr>
        <w:numPr>
          <w:ilvl w:val="0"/>
          <w:numId w:val="1687"/>
        </w:numPr>
        <w:pStyle w:val="Compact"/>
      </w:pPr>
      <w:r>
        <w:t xml:space="preserve">A project of 200,000 under 1.1 (A = 100 %) uses 200,000 of A's portion.</w:t>
      </w:r>
    </w:p>
    <w:bookmarkEnd w:id="423"/>
    <w:bookmarkEnd w:id="424"/>
    <w:bookmarkStart w:id="425" w:name="X8517a18d52752c08c4f8c9a852bc3cbc1ccf9a4"/>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BR-PLN-01</w:t>
            </w:r>
          </w:p>
        </w:tc>
        <w:tc>
          <w:tcPr>
            <w:tcW w:w="4583" w:type="dxa"/>
          </w:tcPr>
          <w:p>
            <w:pPr>
              <w:pStyle w:val="Compact"/>
              <w:jc w:val="left"/>
            </w:pPr>
            <w:r>
              <w:rPr>
                <w:sz w:val="17"/>
              </w:rPr>
              <w:t xml:space="preserve">Level «used» = Σ budget of projects linked to the level or any descendant + Σ requested_amount of applications linked to the level or any descendant whose status is</w:t>
            </w:r>
            <w:r>
              <w:rPr>
                <w:sz w:val="17"/>
              </w:rPr>
              <w:t xml:space="preserve"> </w:t>
            </w:r>
            <w:r>
              <w:rPr>
                <w:rStyle w:val="VerbatimChar"/>
                <w:sz w:val="17"/>
              </w:rPr>
              <w:t xml:space="preserve">approved</w:t>
            </w:r>
            <w:r>
              <w:rPr>
                <w:sz w:val="17"/>
              </w:rPr>
              <w:t xml:space="preserve"> </w:t>
            </w:r>
            <w:r>
              <w:rPr>
                <w:sz w:val="17"/>
              </w:rPr>
              <w:t xml:space="preserve">and</w:t>
            </w:r>
            <w:r>
              <w:rPr>
                <w:sz w:val="17"/>
              </w:rPr>
              <w:t xml:space="preserve"> </w:t>
            </w:r>
            <w:r>
              <w:rPr>
                <w:rStyle w:val="VerbatimChar"/>
                <w:sz w:val="17"/>
              </w:rPr>
              <w:t xml:space="preserve">transferred = false</w:t>
            </w:r>
            <w:r>
              <w:rPr>
                <w:sz w:val="17"/>
              </w:rPr>
              <w:t xml:space="preserve">.</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src/lib/plans.ts:376-418 (countsAsUsedApp, used)</w:t>
            </w:r>
          </w:p>
        </w:tc>
      </w:tr>
      <w:tr>
        <w:tc>
          <w:tcPr>
            <w:tcW w:w="699" w:type="dxa"/>
          </w:tcPr>
          <w:p>
            <w:pPr>
              <w:pStyle w:val="Compact"/>
              <w:jc w:val="left"/>
            </w:pPr>
            <w:r>
              <w:rPr>
                <w:sz w:val="17"/>
              </w:rPr>
              <w:t xml:space="preserve">BR-PLN-02</w:t>
            </w:r>
          </w:p>
        </w:tc>
        <w:tc>
          <w:tcPr>
            <w:tcW w:w="4583" w:type="dxa"/>
          </w:tcPr>
          <w:p>
            <w:pPr>
              <w:pStyle w:val="Compact"/>
              <w:jc w:val="left"/>
            </w:pPr>
            <w:r>
              <w:rPr>
                <w:sz w:val="17"/>
              </w:rPr>
              <w:t xml:space="preserve">Level «actual available» (المتاح الفعلي) = level.amount − used. This is the figure shown in the adjustment dialog and used to validate decreases/transfers. Child allocations are not deducted.</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src/lib/plans.ts:419; AdjustmentDialog.tsx:56</w:t>
            </w:r>
          </w:p>
        </w:tc>
      </w:tr>
      <w:tr>
        <w:tc>
          <w:tcPr>
            <w:tcW w:w="699" w:type="dxa"/>
          </w:tcPr>
          <w:p>
            <w:pPr>
              <w:pStyle w:val="Compact"/>
              <w:jc w:val="left"/>
            </w:pPr>
            <w:r>
              <w:rPr>
                <w:sz w:val="17"/>
              </w:rPr>
              <w:t xml:space="preserve">BR-PLN-03</w:t>
            </w:r>
          </w:p>
        </w:tc>
        <w:tc>
          <w:tcPr>
            <w:tcW w:w="4583" w:type="dxa"/>
          </w:tcPr>
          <w:p>
            <w:pPr>
              <w:pStyle w:val="Compact"/>
              <w:jc w:val="left"/>
            </w:pPr>
            <w:r>
              <w:rPr>
                <w:sz w:val="17"/>
              </w:rPr>
              <w:t xml:space="preserve">Five-way breakdown per level/plan: paid = Σ payments in</w:t>
            </w:r>
            <w:r>
              <w:rPr>
                <w:sz w:val="17"/>
              </w:rPr>
              <w:t xml:space="preserve"> </w:t>
            </w:r>
            <w:r>
              <w:rPr>
                <w:rStyle w:val="VerbatimChar"/>
                <w:sz w:val="17"/>
              </w:rPr>
              <w:t xml:space="preserve">awaiting_receipt</w:t>
            </w:r>
            <w:r>
              <w:rPr>
                <w:sz w:val="17"/>
              </w:rPr>
              <w:t xml:space="preserve">/</w:t>
            </w:r>
            <w:r>
              <w:rPr>
                <w:rStyle w:val="VerbatimChar"/>
                <w:sz w:val="17"/>
              </w:rPr>
              <w:t xml:space="preserve">paid</w:t>
            </w:r>
            <w:r>
              <w:rPr>
                <w:sz w:val="17"/>
              </w:rPr>
              <w:t xml:space="preserve">; due = Σ payments in</w:t>
            </w:r>
            <w:r>
              <w:rPr>
                <w:sz w:val="17"/>
              </w:rPr>
              <w:t xml:space="preserve"> </w:t>
            </w:r>
            <w:r>
              <w:rPr>
                <w:rStyle w:val="VerbatimChar"/>
                <w:sz w:val="17"/>
              </w:rPr>
              <w:t xml:space="preserve">due</w:t>
            </w:r>
            <w:r>
              <w:rPr>
                <w:sz w:val="17"/>
              </w:rPr>
              <w:t xml:space="preserve">/</w:t>
            </w:r>
            <w:r>
              <w:rPr>
                <w:rStyle w:val="VerbatimChar"/>
                <w:sz w:val="17"/>
              </w:rPr>
              <w:t xml:space="preserve">awaiting_approval</w:t>
            </w:r>
            <w:r>
              <w:rPr>
                <w:sz w:val="17"/>
              </w:rPr>
              <w:t xml:space="preserve">/</w:t>
            </w:r>
            <w:r>
              <w:rPr>
                <w:rStyle w:val="VerbatimChar"/>
                <w:sz w:val="17"/>
              </w:rPr>
              <w:t xml:space="preserve">awaiting_transfer</w:t>
            </w:r>
            <w:r>
              <w:rPr>
                <w:sz w:val="17"/>
              </w:rPr>
              <w:t xml:space="preserve">; approved = Σ max(0, project budget − (paid+due)×share) + Σ approved-not-transferred application amounts; available = total − approved − due − paid. Payments in</w:t>
            </w:r>
            <w:r>
              <w:rPr>
                <w:sz w:val="17"/>
              </w:rPr>
              <w:t xml:space="preserve"> </w:t>
            </w:r>
            <w:r>
              <w:rPr>
                <w:rStyle w:val="VerbatimChar"/>
                <w:sz w:val="17"/>
              </w:rPr>
              <w:t xml:space="preserve">new</w:t>
            </w:r>
            <w:r>
              <w:rPr>
                <w:sz w:val="17"/>
              </w:rPr>
              <w:t xml:space="preserve"> </w:t>
            </w:r>
            <w:r>
              <w:rPr>
                <w:sz w:val="17"/>
              </w:rPr>
              <w:t xml:space="preserve">stay inside approved;</w:t>
            </w:r>
            <w:r>
              <w:rPr>
                <w:sz w:val="17"/>
              </w:rPr>
              <w:t xml:space="preserve"> </w:t>
            </w:r>
            <w:r>
              <w:rPr>
                <w:rStyle w:val="VerbatimChar"/>
                <w:sz w:val="17"/>
              </w:rPr>
              <w:t xml:space="preserve">cancelled</w:t>
            </w:r>
            <w:r>
              <w:rPr>
                <w:sz w:val="17"/>
              </w:rPr>
              <w:t xml:space="preserve"> </w:t>
            </w:r>
            <w:r>
              <w:rPr>
                <w:sz w:val="17"/>
              </w:rPr>
              <w:t xml:space="preserve">payments are ignored.</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src/lib/plans.ts:379-437</w:t>
            </w:r>
          </w:p>
        </w:tc>
      </w:tr>
      <w:tr>
        <w:tc>
          <w:tcPr>
            <w:tcW w:w="699" w:type="dxa"/>
          </w:tcPr>
          <w:p>
            <w:pPr>
              <w:pStyle w:val="Compact"/>
              <w:jc w:val="left"/>
            </w:pPr>
            <w:r>
              <w:rPr>
                <w:sz w:val="17"/>
              </w:rPr>
              <w:t xml:space="preserve">BR-PLN-04</w:t>
            </w:r>
          </w:p>
        </w:tc>
        <w:tc>
          <w:tcPr>
            <w:tcW w:w="4583" w:type="dxa"/>
          </w:tcPr>
          <w:p>
            <w:pPr>
              <w:pStyle w:val="Compact"/>
              <w:jc w:val="left"/>
            </w:pPr>
            <w:r>
              <w:rPr>
                <w:sz w:val="17"/>
              </w:rPr>
              <w:t xml:space="preserve">«Pending» (محجوز مؤقتاً) = Σ requested_amount of applications in</w:t>
            </w:r>
            <w:r>
              <w:rPr>
                <w:sz w:val="17"/>
              </w:rPr>
              <w:t xml:space="preserve"> </w:t>
            </w:r>
            <w:r>
              <w:rPr>
                <w:rStyle w:val="VerbatimChar"/>
                <w:sz w:val="17"/>
              </w:rPr>
              <w:t xml:space="preserve">submitted</w:t>
            </w:r>
            <w:r>
              <w:rPr>
                <w:sz w:val="17"/>
              </w:rPr>
              <w:t xml:space="preserve">/</w:t>
            </w:r>
            <w:r>
              <w:rPr>
                <w:rStyle w:val="VerbatimChar"/>
                <w:sz w:val="17"/>
              </w:rPr>
              <w:t xml:space="preserve">under_review</w:t>
            </w:r>
            <w:r>
              <w:rPr>
                <w:sz w:val="17"/>
              </w:rPr>
              <w:t xml:space="preserve">; it is informational only and never reduces available or the ceiling.</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src/lib/plans.ts:382,424,435; FinanceBreakdown.tsx:12,55-60</w:t>
            </w:r>
          </w:p>
        </w:tc>
      </w:tr>
      <w:tr>
        <w:tc>
          <w:tcPr>
            <w:tcW w:w="699" w:type="dxa"/>
          </w:tcPr>
          <w:p>
            <w:pPr>
              <w:pStyle w:val="Compact"/>
              <w:jc w:val="left"/>
            </w:pPr>
            <w:r>
              <w:rPr>
                <w:sz w:val="17"/>
              </w:rPr>
              <w:t xml:space="preserve">BR-PLN-05</w:t>
            </w:r>
          </w:p>
        </w:tc>
        <w:tc>
          <w:tcPr>
            <w:tcW w:w="4583" w:type="dxa"/>
          </w:tcPr>
          <w:p>
            <w:pPr>
              <w:pStyle w:val="Compact"/>
              <w:jc w:val="left"/>
            </w:pPr>
            <w:r>
              <w:rPr>
                <w:sz w:val="17"/>
              </w:rPr>
              <w:t xml:space="preserve">Plan-level breakdown uses plan.budget as total and includes every project/application linked to any level of the plan (not the sum of root-level breakdowns).</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src/lib/plans.ts:439-443</w:t>
            </w:r>
          </w:p>
        </w:tc>
      </w:tr>
      <w:tr>
        <w:tc>
          <w:tcPr>
            <w:tcW w:w="699" w:type="dxa"/>
          </w:tcPr>
          <w:p>
            <w:pPr>
              <w:pStyle w:val="Compact"/>
              <w:jc w:val="left"/>
            </w:pPr>
            <w:r>
              <w:rPr>
                <w:sz w:val="17"/>
              </w:rPr>
              <w:t xml:space="preserve">BR-PLN-06</w:t>
            </w:r>
          </w:p>
        </w:tc>
        <w:tc>
          <w:tcPr>
            <w:tcW w:w="4583" w:type="dxa"/>
          </w:tcPr>
          <w:p>
            <w:pPr>
              <w:pStyle w:val="Compact"/>
              <w:jc w:val="left"/>
            </w:pPr>
            <w:r>
              <w:rPr>
                <w:sz w:val="17"/>
              </w:rPr>
              <w:t xml:space="preserve">A project with two or more project_plan_allocations rows is counted as one piece per allocation: piece budget = allocation amount, share = amount ÷ Σ allocation amounts (fallback divisor 1); its payments are prorated by share. With fewer than two rows the project counts fully at projects.plan_level_id (share 1).</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src/lib/plans.ts:182-191,431-432</w:t>
            </w:r>
          </w:p>
        </w:tc>
      </w:tr>
      <w:tr>
        <w:tc>
          <w:tcPr>
            <w:tcW w:w="699" w:type="dxa"/>
          </w:tcPr>
          <w:p>
            <w:pPr>
              <w:pStyle w:val="Compact"/>
              <w:jc w:val="left"/>
            </w:pPr>
            <w:r>
              <w:rPr>
                <w:sz w:val="17"/>
              </w:rPr>
              <w:t xml:space="preserve">BR-PLN-07</w:t>
            </w:r>
          </w:p>
        </w:tc>
        <w:tc>
          <w:tcPr>
            <w:tcW w:w="4583" w:type="dxa"/>
          </w:tcPr>
          <w:p>
            <w:pPr>
              <w:pStyle w:val="Compact"/>
              <w:jc w:val="left"/>
            </w:pPr>
            <w:r>
              <w:rPr>
                <w:sz w:val="17"/>
              </w:rPr>
              <w:t xml:space="preserve">Spend from budget (الصرف من الموازنة) = min(100, plan paid ÷ plan.budget × 100); 0 when budget is 0.</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src/lib/plans.ts:448-452</w:t>
            </w:r>
          </w:p>
        </w:tc>
      </w:tr>
      <w:tr>
        <w:tc>
          <w:tcPr>
            <w:tcW w:w="699" w:type="dxa"/>
          </w:tcPr>
          <w:p>
            <w:pPr>
              <w:pStyle w:val="Compact"/>
              <w:jc w:val="left"/>
            </w:pPr>
            <w:r>
              <w:rPr>
                <w:sz w:val="17"/>
              </w:rPr>
              <w:t xml:space="preserve">BR-PLN-08</w:t>
            </w:r>
          </w:p>
        </w:tc>
        <w:tc>
          <w:tcPr>
            <w:tcW w:w="4583" w:type="dxa"/>
          </w:tcPr>
          <w:p>
            <w:pPr>
              <w:pStyle w:val="Compact"/>
              <w:jc w:val="left"/>
            </w:pPr>
            <w:r>
              <w:rPr>
                <w:sz w:val="17"/>
              </w:rPr>
              <w:t xml:space="preserve">Spend of approved (الصرف من المعتمد) = min(100, paid ÷ (approved + due + paid) × 100); 0 when the base is 0.</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src/lib/plans.ts:454-459</w:t>
            </w:r>
          </w:p>
        </w:tc>
      </w:tr>
      <w:tr>
        <w:tc>
          <w:tcPr>
            <w:tcW w:w="699" w:type="dxa"/>
          </w:tcPr>
          <w:p>
            <w:pPr>
              <w:pStyle w:val="Compact"/>
              <w:jc w:val="left"/>
            </w:pPr>
            <w:r>
              <w:rPr>
                <w:sz w:val="17"/>
              </w:rPr>
              <w:t xml:space="preserve">BR-PLN-09</w:t>
            </w:r>
          </w:p>
        </w:tc>
        <w:tc>
          <w:tcPr>
            <w:tcW w:w="4583" w:type="dxa"/>
          </w:tcPr>
          <w:p>
            <w:pPr>
              <w:pStyle w:val="Compact"/>
              <w:jc w:val="left"/>
            </w:pPr>
            <w:r>
              <w:rPr>
                <w:sz w:val="17"/>
              </w:rPr>
              <w:t xml:space="preserve">Plans-list portfolio KPIs consider approved plans only: spend = Σ (spend% × budget) ÷ Σ budget; indicator achievement = Σ(indicators_progress × budget) ÷ Σ budget. «عدد الخطط» counts all plans.</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src/routes/plans.index.tsx:71-75,132-134</w:t>
            </w:r>
          </w:p>
        </w:tc>
      </w:tr>
      <w:tr>
        <w:tc>
          <w:tcPr>
            <w:tcW w:w="699" w:type="dxa"/>
          </w:tcPr>
          <w:p>
            <w:pPr>
              <w:pStyle w:val="Compact"/>
              <w:jc w:val="left"/>
            </w:pPr>
            <w:r>
              <w:rPr>
                <w:sz w:val="17"/>
              </w:rPr>
              <w:t xml:space="preserve">BR-PLN-10</w:t>
            </w:r>
          </w:p>
        </w:tc>
        <w:tc>
          <w:tcPr>
            <w:tcW w:w="4583" w:type="dxa"/>
          </w:tcPr>
          <w:p>
            <w:pPr>
              <w:pStyle w:val="Compact"/>
              <w:jc w:val="left"/>
            </w:pPr>
            <w:r>
              <w:rPr>
                <w:sz w:val="17"/>
              </w:rPr>
              <w:t xml:space="preserve">Project/initiative progress = round(Σ activity weight × progress ÷ Σ weight) when activities with non-zero total weight exist; otherwise round(stored projects.progress).</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src/lib/plans.ts:461-468</w:t>
            </w:r>
          </w:p>
        </w:tc>
      </w:tr>
      <w:tr>
        <w:tc>
          <w:tcPr>
            <w:tcW w:w="699" w:type="dxa"/>
          </w:tcPr>
          <w:p>
            <w:pPr>
              <w:pStyle w:val="Compact"/>
              <w:jc w:val="left"/>
            </w:pPr>
            <w:r>
              <w:rPr>
                <w:sz w:val="17"/>
              </w:rPr>
              <w:t xml:space="preserve">BR-PLN-11</w:t>
            </w:r>
          </w:p>
        </w:tc>
        <w:tc>
          <w:tcPr>
            <w:tcW w:w="4583" w:type="dxa"/>
          </w:tcPr>
          <w:p>
            <w:pPr>
              <w:pStyle w:val="Compact"/>
              <w:jc w:val="left"/>
            </w:pPr>
            <w:r>
              <w:rPr>
                <w:sz w:val="17"/>
              </w:rPr>
              <w:t xml:space="preserve">An adjustment amount must be strictly greater than zero.</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src/lib/plans.ts:494</w:t>
            </w:r>
          </w:p>
        </w:tc>
      </w:tr>
      <w:tr>
        <w:tc>
          <w:tcPr>
            <w:tcW w:w="699" w:type="dxa"/>
          </w:tcPr>
          <w:p>
            <w:pPr>
              <w:pStyle w:val="Compact"/>
              <w:jc w:val="left"/>
            </w:pPr>
            <w:r>
              <w:rPr>
                <w:sz w:val="17"/>
              </w:rPr>
              <w:t xml:space="preserve">BR-PLN-12</w:t>
            </w:r>
          </w:p>
        </w:tc>
        <w:tc>
          <w:tcPr>
            <w:tcW w:w="4583" w:type="dxa"/>
          </w:tcPr>
          <w:p>
            <w:pPr>
              <w:pStyle w:val="Compact"/>
              <w:jc w:val="left"/>
            </w:pPr>
            <w:r>
              <w:rPr>
                <w:sz w:val="17"/>
              </w:rPr>
              <w:t xml:space="preserve">Every adjustment requires an evidence document with extension pdf, doc, docx, xls, xlsx, png, jpg or jpeg and size ≤ 10 MB, stored privately at</w:t>
            </w:r>
            <w:r>
              <w:rPr>
                <w:sz w:val="17"/>
              </w:rPr>
              <w:t xml:space="preserve"> </w:t>
            </w:r>
            <w:r>
              <w:rPr>
                <w:rStyle w:val="VerbatimChar"/>
                <w:sz w:val="17"/>
              </w:rPr>
              <w:t xml:space="preserve">plan-adjustments/&lt;plan_id&gt;/&lt;uuid&gt;/&lt;file name&gt;</w:t>
            </w:r>
            <w:r>
              <w:rPr>
                <w:sz w:val="17"/>
              </w:rPr>
              <w:t xml:space="preserve">.</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src/lib/plans.ts:497-499,507-509; AdjustmentDialog.tsx:63,104</w:t>
            </w:r>
          </w:p>
        </w:tc>
      </w:tr>
      <w:tr>
        <w:tc>
          <w:tcPr>
            <w:tcW w:w="699" w:type="dxa"/>
          </w:tcPr>
          <w:p>
            <w:pPr>
              <w:pStyle w:val="Compact"/>
              <w:jc w:val="left"/>
            </w:pPr>
            <w:r>
              <w:rPr>
                <w:sz w:val="17"/>
              </w:rPr>
              <w:t xml:space="preserve">BR-PLN-13</w:t>
            </w:r>
          </w:p>
        </w:tc>
        <w:tc>
          <w:tcPr>
            <w:tcW w:w="4583" w:type="dxa"/>
          </w:tcPr>
          <w:p>
            <w:pPr>
              <w:pStyle w:val="Compact"/>
              <w:jc w:val="left"/>
            </w:pPr>
            <w:r>
              <w:rPr>
                <w:sz w:val="17"/>
              </w:rPr>
              <w:t xml:space="preserve">Increase: a target level is required; the target and every ancestor are increased by the amount and plan.budget is increased by the amount.</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src/lib/plans.ts:500,512-514,530-533,474-484</w:t>
            </w:r>
          </w:p>
        </w:tc>
      </w:tr>
      <w:tr>
        <w:tc>
          <w:tcPr>
            <w:tcW w:w="699" w:type="dxa"/>
          </w:tcPr>
          <w:p>
            <w:pPr>
              <w:pStyle w:val="Compact"/>
              <w:jc w:val="left"/>
            </w:pPr>
            <w:r>
              <w:rPr>
                <w:sz w:val="17"/>
              </w:rPr>
              <w:t xml:space="preserve">BR-PLN-14</w:t>
            </w:r>
          </w:p>
        </w:tc>
        <w:tc>
          <w:tcPr>
            <w:tcW w:w="4583" w:type="dxa"/>
          </w:tcPr>
          <w:p>
            <w:pPr>
              <w:pStyle w:val="Compact"/>
              <w:jc w:val="left"/>
            </w:pPr>
            <w:r>
              <w:rPr>
                <w:sz w:val="17"/>
              </w:rPr>
              <w:t xml:space="preserve">Decrease: a source level is required and amount ≤ source actual available (BR-PLN-02); the source and every ancestor are reduced by the amount and plan.budget is reduced by the amount.</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src/lib/plans.ts:501-503,516-518,527,530-533</w:t>
            </w:r>
          </w:p>
        </w:tc>
      </w:tr>
      <w:tr>
        <w:tc>
          <w:tcPr>
            <w:tcW w:w="699" w:type="dxa"/>
          </w:tcPr>
          <w:p>
            <w:pPr>
              <w:pStyle w:val="Compact"/>
              <w:jc w:val="left"/>
            </w:pPr>
            <w:r>
              <w:rPr>
                <w:sz w:val="17"/>
              </w:rPr>
              <w:t xml:space="preserve">BR-PLN-15</w:t>
            </w:r>
          </w:p>
        </w:tc>
        <w:tc>
          <w:tcPr>
            <w:tcW w:w="4583" w:type="dxa"/>
          </w:tcPr>
          <w:p>
            <w:pPr>
              <w:pStyle w:val="Compact"/>
              <w:jc w:val="left"/>
            </w:pPr>
            <w:r>
              <w:rPr>
                <w:sz w:val="17"/>
              </w:rPr>
              <w:t xml:space="preserve">Transfer: source and target are required and must differ; amount ≤ source actual available; source chain −amount, then levels are re-read and target chain +amount; plan.budget unchanged; common ancestors net to zero.</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src/lib/plans.ts:504-505,519-526</w:t>
            </w:r>
          </w:p>
        </w:tc>
      </w:tr>
      <w:tr>
        <w:tc>
          <w:tcPr>
            <w:tcW w:w="699" w:type="dxa"/>
          </w:tcPr>
          <w:p>
            <w:pPr>
              <w:pStyle w:val="Compact"/>
              <w:jc w:val="left"/>
            </w:pPr>
            <w:r>
              <w:rPr>
                <w:sz w:val="17"/>
              </w:rPr>
              <w:t xml:space="preserve">BR-PLN-16</w:t>
            </w:r>
          </w:p>
        </w:tc>
        <w:tc>
          <w:tcPr>
            <w:tcW w:w="4583" w:type="dxa"/>
          </w:tcPr>
          <w:p>
            <w:pPr>
              <w:pStyle w:val="Compact"/>
              <w:jc w:val="left"/>
            </w:pPr>
            <w:r>
              <w:rPr>
                <w:sz w:val="17"/>
              </w:rPr>
              <w:t xml:space="preserve">Each executed adjustment is recorded with plan, type, source (null for increase), target (null for decrease), amount, note, acting persona and evidence; reference ADJ-… is assigned by DB trigger.</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src/lib/plans.ts:535-545; migration 20261004115345:53</w:t>
            </w:r>
          </w:p>
        </w:tc>
      </w:tr>
      <w:tr>
        <w:tc>
          <w:tcPr>
            <w:tcW w:w="699" w:type="dxa"/>
          </w:tcPr>
          <w:p>
            <w:pPr>
              <w:pStyle w:val="Compact"/>
              <w:jc w:val="left"/>
            </w:pPr>
            <w:r>
              <w:rPr>
                <w:sz w:val="17"/>
              </w:rPr>
              <w:t xml:space="preserve">BR-PLN-17</w:t>
            </w:r>
          </w:p>
        </w:tc>
        <w:tc>
          <w:tcPr>
            <w:tcW w:w="4583" w:type="dxa"/>
          </w:tcPr>
          <w:p>
            <w:pPr>
              <w:pStyle w:val="Compact"/>
              <w:jc w:val="left"/>
            </w:pPr>
            <w:r>
              <w:rPr>
                <w:sz w:val="17"/>
              </w:rPr>
              <w:t xml:space="preserve">If any step fails after the evidence upload, the evidence file is deleted; level/plan amounts already written are not reverted.</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src/lib/plans.ts:547-550</w:t>
            </w:r>
          </w:p>
        </w:tc>
      </w:tr>
      <w:tr>
        <w:tc>
          <w:tcPr>
            <w:tcW w:w="699" w:type="dxa"/>
          </w:tcPr>
          <w:p>
            <w:pPr>
              <w:pStyle w:val="Compact"/>
              <w:jc w:val="left"/>
            </w:pPr>
            <w:r>
              <w:rPr>
                <w:sz w:val="17"/>
              </w:rPr>
              <w:t xml:space="preserve">BR-PLN-18</w:t>
            </w:r>
          </w:p>
        </w:tc>
        <w:tc>
          <w:tcPr>
            <w:tcW w:w="4583" w:type="dxa"/>
          </w:tcPr>
          <w:p>
            <w:pPr>
              <w:pStyle w:val="Compact"/>
              <w:jc w:val="left"/>
            </w:pPr>
            <w:r>
              <w:rPr>
                <w:sz w:val="17"/>
              </w:rPr>
              <w:t xml:space="preserve">Plan structure edits: one evidence document (same format/size rule as BR-PLN-12) per edit session, required when any existing item (plan header, level, endowment split) changes; sessions containing only additions need no evidence. Stored at</w:t>
            </w:r>
            <w:r>
              <w:rPr>
                <w:sz w:val="17"/>
              </w:rPr>
              <w:t xml:space="preserve"> </w:t>
            </w:r>
            <w:r>
              <w:rPr>
                <w:rStyle w:val="VerbatimChar"/>
                <w:sz w:val="17"/>
              </w:rPr>
              <w:t xml:space="preserve">plan-edits/&lt;plan_id&gt;/&lt;uuid&gt;/&lt;file name&gt;</w:t>
            </w:r>
            <w:r>
              <w:rPr>
                <w:sz w:val="17"/>
              </w:rPr>
              <w:t xml:space="preserve">.</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src/lib/plans.ts:277-282,325-332; plans.$id.index.tsx:118,225-226</w:t>
            </w:r>
          </w:p>
        </w:tc>
      </w:tr>
      <w:tr>
        <w:tc>
          <w:tcPr>
            <w:tcW w:w="699" w:type="dxa"/>
          </w:tcPr>
          <w:p>
            <w:pPr>
              <w:pStyle w:val="Compact"/>
              <w:jc w:val="left"/>
            </w:pPr>
            <w:r>
              <w:rPr>
                <w:sz w:val="17"/>
              </w:rPr>
              <w:t xml:space="preserve">BR-PLN-19</w:t>
            </w:r>
          </w:p>
        </w:tc>
        <w:tc>
          <w:tcPr>
            <w:tcW w:w="4583" w:type="dxa"/>
          </w:tcPr>
          <w:p>
            <w:pPr>
              <w:pStyle w:val="Compact"/>
              <w:jc w:val="left"/>
            </w:pPr>
            <w:r>
              <w:rPr>
                <w:sz w:val="17"/>
              </w:rPr>
              <w:t xml:space="preserve">On commit, each changed existing item writes one plan_edit_history row (before/after JSON, shared evidence); added levels write no history row. plan_edit_history is append-only (insert/select policies only).</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src/lib/plans.ts:336-370; migration 20261006140739:13-15</w:t>
            </w:r>
          </w:p>
        </w:tc>
      </w:tr>
      <w:tr>
        <w:tc>
          <w:tcPr>
            <w:tcW w:w="699" w:type="dxa"/>
          </w:tcPr>
          <w:p>
            <w:pPr>
              <w:pStyle w:val="Compact"/>
              <w:jc w:val="left"/>
            </w:pPr>
            <w:r>
              <w:rPr>
                <w:sz w:val="17"/>
              </w:rPr>
              <w:t xml:space="preserve">BR-PLN-20</w:t>
            </w:r>
          </w:p>
        </w:tc>
        <w:tc>
          <w:tcPr>
            <w:tcW w:w="4583" w:type="dxa"/>
          </w:tcPr>
          <w:p>
            <w:pPr>
              <w:pStyle w:val="Compact"/>
              <w:jc w:val="left"/>
            </w:pPr>
            <w:r>
              <w:rPr>
                <w:sz w:val="17"/>
              </w:rPr>
              <w:t xml:space="preserve">New level code =</w:t>
            </w:r>
            <w:r>
              <w:rPr>
                <w:sz w:val="17"/>
              </w:rPr>
              <w:t xml:space="preserve"> </w:t>
            </w:r>
            <w:r>
              <w:rPr>
                <w:rStyle w:val="VerbatimChar"/>
                <w:sz w:val="17"/>
              </w:rPr>
              <w:t xml:space="preserve">&lt;parent code&gt;.&lt;n&gt;</w:t>
            </w:r>
            <w:r>
              <w:rPr>
                <w:sz w:val="17"/>
              </w:rPr>
              <w:t xml:space="preserve"> </w:t>
            </w:r>
            <w:r>
              <w:rPr>
                <w:sz w:val="17"/>
              </w:rPr>
              <w:t xml:space="preserve">(root:</w:t>
            </w:r>
            <w:r>
              <w:rPr>
                <w:sz w:val="17"/>
              </w:rPr>
              <w:t xml:space="preserve"> </w:t>
            </w:r>
            <w:r>
              <w:rPr>
                <w:rStyle w:val="VerbatimChar"/>
                <w:sz w:val="17"/>
              </w:rPr>
              <w:t xml:space="preserve">&lt;n&gt;</w:t>
            </w:r>
            <w:r>
              <w:rPr>
                <w:sz w:val="17"/>
              </w:rPr>
              <w:t xml:space="preserve">) where n = max(sort_order of siblings, including draft siblings) + 1; sort_order = n.</w:t>
            </w:r>
          </w:p>
        </w:tc>
        <w:tc>
          <w:tcPr>
            <w:tcW w:w="4583" w:type="dxa"/>
          </w:tcPr>
          <w:p>
            <w:pPr>
              <w:pStyle w:val="Compact"/>
              <w:jc w:val="left"/>
            </w:pPr>
            <w:r>
              <w:rPr>
                <w:sz w:val="17"/>
              </w:rPr>
              <w:t xml:space="preserve">[Observed]</w:t>
            </w:r>
            <w:r>
              <w:rPr>
                <w:sz w:val="17"/>
              </w:rPr>
              <w:t xml:space="preserve"> </w:t>
            </w:r>
            <w:r>
              <w:rPr>
                <w:rStyle w:val="VerbatimChar"/>
                <w:sz w:val="17"/>
              </w:rPr>
              <w:t xml:space="preserve">plans.$id.index.tsx:102-106; PlanEditors.tsx:130-132</w:t>
            </w:r>
          </w:p>
        </w:tc>
      </w:tr>
      <w:tr>
        <w:tc>
          <w:tcPr>
            <w:tcW w:w="699" w:type="dxa"/>
          </w:tcPr>
          <w:p>
            <w:pPr>
              <w:pStyle w:val="Compact"/>
              <w:jc w:val="left"/>
            </w:pPr>
            <w:r>
              <w:rPr>
                <w:sz w:val="17"/>
              </w:rPr>
              <w:t xml:space="preserve">BR-PLN-21</w:t>
            </w:r>
          </w:p>
        </w:tc>
        <w:tc>
          <w:tcPr>
            <w:tcW w:w="4583" w:type="dxa"/>
          </w:tcPr>
          <w:p>
            <w:pPr>
              <w:pStyle w:val="Compact"/>
              <w:jc w:val="left"/>
            </w:pPr>
            <w:r>
              <w:rPr>
                <w:sz w:val="17"/>
              </w:rPr>
              <w:t xml:space="preserve">Draft coalescing: at most one pending change per existing level; a change whose values equal the original is dropped; editing a draft (added) level updates its add record; only the latest plan-header change is kept.</w:t>
            </w:r>
          </w:p>
        </w:tc>
        <w:tc>
          <w:tcPr>
            <w:tcW w:w="4583" w:type="dxa"/>
          </w:tcPr>
          <w:p>
            <w:pPr>
              <w:pStyle w:val="Compact"/>
              <w:jc w:val="left"/>
            </w:pPr>
            <w:r>
              <w:rPr>
                <w:sz w:val="17"/>
              </w:rPr>
              <w:t xml:space="preserve">[Observed]</w:t>
            </w:r>
            <w:r>
              <w:rPr>
                <w:sz w:val="17"/>
              </w:rPr>
              <w:t xml:space="preserve"> </w:t>
            </w:r>
            <w:r>
              <w:rPr>
                <w:rStyle w:val="VerbatimChar"/>
                <w:sz w:val="17"/>
              </w:rPr>
              <w:t xml:space="preserve">plans.$id.index.tsx:84-101,218</w:t>
            </w:r>
          </w:p>
        </w:tc>
      </w:tr>
      <w:tr>
        <w:tc>
          <w:tcPr>
            <w:tcW w:w="699" w:type="dxa"/>
          </w:tcPr>
          <w:p>
            <w:pPr>
              <w:pStyle w:val="Compact"/>
              <w:jc w:val="left"/>
            </w:pPr>
            <w:r>
              <w:rPr>
                <w:sz w:val="17"/>
              </w:rPr>
              <w:t xml:space="preserve">BR-PLN-22</w:t>
            </w:r>
          </w:p>
        </w:tc>
        <w:tc>
          <w:tcPr>
            <w:tcW w:w="4583" w:type="dxa"/>
          </w:tcPr>
          <w:p>
            <w:pPr>
              <w:pStyle w:val="Compact"/>
              <w:jc w:val="left"/>
            </w:pPr>
            <w:r>
              <w:rPr>
                <w:sz w:val="17"/>
              </w:rPr>
              <w:t xml:space="preserve">When a level (or the plan) has children and Σ children amounts ≠ parent amount (difference rounded to 2 decimals), a non-blocking warning shows the children sum and the absolute difference. Saving is not blocked.</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src/lib/plans.ts:269-275; PlanEditors.tsx:16-19</w:t>
            </w:r>
          </w:p>
        </w:tc>
      </w:tr>
      <w:tr>
        <w:tc>
          <w:tcPr>
            <w:tcW w:w="699" w:type="dxa"/>
          </w:tcPr>
          <w:p>
            <w:pPr>
              <w:pStyle w:val="Compact"/>
              <w:jc w:val="left"/>
            </w:pPr>
            <w:r>
              <w:rPr>
                <w:sz w:val="17"/>
              </w:rPr>
              <w:t xml:space="preserve">BR-PLN-23</w:t>
            </w:r>
          </w:p>
        </w:tc>
        <w:tc>
          <w:tcPr>
            <w:tcW w:w="4583" w:type="dxa"/>
          </w:tcPr>
          <w:p>
            <w:pPr>
              <w:pStyle w:val="Compact"/>
              <w:jc w:val="left"/>
            </w:pPr>
            <w:r>
              <w:rPr>
                <w:sz w:val="17"/>
              </w:rPr>
              <w:t xml:space="preserve">Plan header: name (trimmed) and year required; budget must be a finite number ≥ 0; year chosen from 2021–2031; new plan defaults: year = current year + 1, active = true, approved = false.</w:t>
            </w:r>
          </w:p>
        </w:tc>
        <w:tc>
          <w:tcPr>
            <w:tcW w:w="4583" w:type="dxa"/>
          </w:tcPr>
          <w:p>
            <w:pPr>
              <w:pStyle w:val="Compact"/>
              <w:jc w:val="left"/>
            </w:pPr>
            <w:r>
              <w:rPr>
                <w:sz w:val="17"/>
              </w:rPr>
              <w:t xml:space="preserve">[Observed]</w:t>
            </w:r>
            <w:r>
              <w:rPr>
                <w:sz w:val="17"/>
              </w:rPr>
              <w:t xml:space="preserve"> </w:t>
            </w:r>
            <w:r>
              <w:rPr>
                <w:rStyle w:val="VerbatimChar"/>
                <w:sz w:val="17"/>
              </w:rPr>
              <w:t xml:space="preserve">PlanEditors.tsx:45-47; plans.ts:89; plans.index.tsx:128</w:t>
            </w:r>
          </w:p>
        </w:tc>
      </w:tr>
      <w:tr>
        <w:tc>
          <w:tcPr>
            <w:tcW w:w="699" w:type="dxa"/>
          </w:tcPr>
          <w:p>
            <w:pPr>
              <w:pStyle w:val="Compact"/>
              <w:jc w:val="left"/>
            </w:pPr>
            <w:r>
              <w:rPr>
                <w:sz w:val="17"/>
              </w:rPr>
              <w:t xml:space="preserve">BR-PLN-24</w:t>
            </w:r>
          </w:p>
        </w:tc>
        <w:tc>
          <w:tcPr>
            <w:tcW w:w="4583" w:type="dxa"/>
          </w:tcPr>
          <w:p>
            <w:pPr>
              <w:pStyle w:val="Compact"/>
              <w:jc w:val="left"/>
            </w:pPr>
            <w:r>
              <w:rPr>
                <w:sz w:val="17"/>
              </w:rPr>
              <w:t xml:space="preserve">Level: name (trimmed) required; amount required, finite and ≥ 0.</w:t>
            </w:r>
          </w:p>
        </w:tc>
        <w:tc>
          <w:tcPr>
            <w:tcW w:w="4583" w:type="dxa"/>
          </w:tcPr>
          <w:p>
            <w:pPr>
              <w:pStyle w:val="Compact"/>
              <w:jc w:val="left"/>
            </w:pPr>
            <w:r>
              <w:rPr>
                <w:sz w:val="17"/>
              </w:rPr>
              <w:t xml:space="preserve">[Observed]</w:t>
            </w:r>
            <w:r>
              <w:rPr>
                <w:sz w:val="17"/>
              </w:rPr>
              <w:t xml:space="preserve"> </w:t>
            </w:r>
            <w:r>
              <w:rPr>
                <w:rStyle w:val="VerbatimChar"/>
                <w:sz w:val="17"/>
              </w:rPr>
              <w:t xml:space="preserve">PlanEditors.tsx:122-123</w:t>
            </w:r>
          </w:p>
        </w:tc>
      </w:tr>
      <w:tr>
        <w:tc>
          <w:tcPr>
            <w:tcW w:w="699" w:type="dxa"/>
          </w:tcPr>
          <w:p>
            <w:pPr>
              <w:pStyle w:val="Compact"/>
              <w:jc w:val="left"/>
            </w:pPr>
            <w:r>
              <w:rPr>
                <w:sz w:val="17"/>
              </w:rPr>
              <w:t xml:space="preserve">BR-PLN-25</w:t>
            </w:r>
          </w:p>
        </w:tc>
        <w:tc>
          <w:tcPr>
            <w:tcW w:w="4583" w:type="dxa"/>
          </w:tcPr>
          <w:p>
            <w:pPr>
              <w:pStyle w:val="Compact"/>
              <w:jc w:val="left"/>
            </w:pPr>
            <w:r>
              <w:rPr>
                <w:sz w:val="17"/>
              </w:rPr>
              <w:t xml:space="preserve">When endowment shares are specified for a level they must total exactly 100 % (rounded to 2 decimals).</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src/lib/plans.ts:315-324; PlanEditors.tsx:106</w:t>
            </w:r>
          </w:p>
        </w:tc>
      </w:tr>
      <w:tr>
        <w:tc>
          <w:tcPr>
            <w:tcW w:w="699" w:type="dxa"/>
          </w:tcPr>
          <w:p>
            <w:pPr>
              <w:pStyle w:val="Compact"/>
              <w:jc w:val="left"/>
            </w:pPr>
            <w:r>
              <w:rPr>
                <w:sz w:val="17"/>
              </w:rPr>
              <w:t xml:space="preserve">BR-PLN-26</w:t>
            </w:r>
          </w:p>
        </w:tc>
        <w:tc>
          <w:tcPr>
            <w:tcW w:w="4583" w:type="dxa"/>
          </w:tcPr>
          <w:p>
            <w:pPr>
              <w:pStyle w:val="Compact"/>
              <w:jc w:val="left"/>
            </w:pPr>
            <w:r>
              <w:rPr>
                <w:sz w:val="17"/>
              </w:rPr>
              <w:t xml:space="preserve">Effective endowment split of a level: if the organization has exactly one active endowment → that endowment 100 %; else the level's own rows; else the nearest ancestor's rows (inherited); else an equal split among all active endowments.</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src/lib/plans.ts:202-216</w:t>
            </w:r>
          </w:p>
        </w:tc>
      </w:tr>
      <w:tr>
        <w:tc>
          <w:tcPr>
            <w:tcW w:w="699" w:type="dxa"/>
          </w:tcPr>
          <w:p>
            <w:pPr>
              <w:pStyle w:val="Compact"/>
              <w:jc w:val="left"/>
            </w:pPr>
            <w:r>
              <w:rPr>
                <w:sz w:val="17"/>
              </w:rPr>
              <w:t xml:space="preserve">BR-PLN-27</w:t>
            </w:r>
          </w:p>
        </w:tc>
        <w:tc>
          <w:tcPr>
            <w:tcW w:w="4583" w:type="dxa"/>
          </w:tcPr>
          <w:p>
            <w:pPr>
              <w:pStyle w:val="Compact"/>
              <w:jc w:val="left"/>
            </w:pPr>
            <w:r>
              <w:rPr>
                <w:sz w:val="17"/>
              </w:rPr>
              <w:t xml:space="preserve">Equal split: each endowment gets floor(100 ÷ n); the first gets the remainder so the total is exactly 100 (e.g. 34/33/33).</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src/lib/plans.ts:123-128</w:t>
            </w:r>
          </w:p>
        </w:tc>
      </w:tr>
      <w:tr>
        <w:tc>
          <w:tcPr>
            <w:tcW w:w="699" w:type="dxa"/>
          </w:tcPr>
          <w:p>
            <w:pPr>
              <w:pStyle w:val="Compact"/>
              <w:jc w:val="left"/>
            </w:pPr>
            <w:r>
              <w:rPr>
                <w:sz w:val="17"/>
              </w:rPr>
              <w:t xml:space="preserve">BR-PLN-28</w:t>
            </w:r>
          </w:p>
        </w:tc>
        <w:tc>
          <w:tcPr>
            <w:tcW w:w="4583" w:type="dxa"/>
          </w:tcPr>
          <w:p>
            <w:pPr>
              <w:pStyle w:val="Compact"/>
              <w:jc w:val="left"/>
            </w:pPr>
            <w:r>
              <w:rPr>
                <w:sz w:val="17"/>
              </w:rPr>
              <w:t xml:space="preserve">Size-weighted split: shares proportional to current endowment sizes, rounded to integers; rounding difference added to the largest endowment; not available when any selected endowment has size ≤ 0.</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src/lib/plans.ts:130-140; PlanEditors.tsx:91-93</w:t>
            </w:r>
          </w:p>
        </w:tc>
      </w:tr>
      <w:tr>
        <w:tc>
          <w:tcPr>
            <w:tcW w:w="699" w:type="dxa"/>
          </w:tcPr>
          <w:p>
            <w:pPr>
              <w:pStyle w:val="Compact"/>
              <w:jc w:val="left"/>
            </w:pPr>
            <w:r>
              <w:rPr>
                <w:sz w:val="17"/>
              </w:rPr>
              <w:t xml:space="preserve">BR-PLN-29</w:t>
            </w:r>
          </w:p>
        </w:tc>
        <w:tc>
          <w:tcPr>
            <w:tcW w:w="4583" w:type="dxa"/>
          </w:tcPr>
          <w:p>
            <w:pPr>
              <w:pStyle w:val="Compact"/>
              <w:jc w:val="left"/>
            </w:pPr>
            <w:r>
              <w:rPr>
                <w:sz w:val="17"/>
              </w:rPr>
              <w:t xml:space="preserve">Participation toggle: start from the level's effective participants, add or remove the endowment, and rewrite the level's own rows as an equal split; at least one endowment must participate in every level.</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src/lib/plans.ts:218-227</w:t>
            </w:r>
          </w:p>
        </w:tc>
      </w:tr>
      <w:tr>
        <w:tc>
          <w:tcPr>
            <w:tcW w:w="699" w:type="dxa"/>
          </w:tcPr>
          <w:p>
            <w:pPr>
              <w:pStyle w:val="Compact"/>
              <w:jc w:val="left"/>
            </w:pPr>
            <w:r>
              <w:rPr>
                <w:sz w:val="17"/>
              </w:rPr>
              <w:t xml:space="preserve">BR-PLN-30</w:t>
            </w:r>
          </w:p>
        </w:tc>
        <w:tc>
          <w:tcPr>
            <w:tcW w:w="4583" w:type="dxa"/>
          </w:tcPr>
          <w:p>
            <w:pPr>
              <w:pStyle w:val="Compact"/>
              <w:jc w:val="left"/>
            </w:pPr>
            <w:r>
              <w:rPr>
                <w:sz w:val="17"/>
              </w:rPr>
              <w:t xml:space="preserve">Endowment allocation within a plan = Σ over levels of max(0, level.amount − Σ children amounts) × endowment % at that level (each level contributes only its unallocated residual; leaves contribute their full amount).</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src/lib/plans.ts:229-250</w:t>
            </w:r>
          </w:p>
        </w:tc>
      </w:tr>
      <w:tr>
        <w:tc>
          <w:tcPr>
            <w:tcW w:w="699" w:type="dxa"/>
          </w:tcPr>
          <w:p>
            <w:pPr>
              <w:pStyle w:val="Compact"/>
              <w:jc w:val="left"/>
            </w:pPr>
            <w:r>
              <w:rPr>
                <w:sz w:val="17"/>
              </w:rPr>
              <w:t xml:space="preserve">BR-PLN-31</w:t>
            </w:r>
          </w:p>
        </w:tc>
        <w:tc>
          <w:tcPr>
            <w:tcW w:w="4583" w:type="dxa"/>
          </w:tcPr>
          <w:p>
            <w:pPr>
              <w:pStyle w:val="Compact"/>
              <w:jc w:val="left"/>
            </w:pPr>
            <w:r>
              <w:rPr>
                <w:sz w:val="17"/>
              </w:rPr>
              <w:t xml:space="preserve">Endowment used = Σ (project piece budget × endowment % at the project's level) + Σ (approved-not-transferred application amount × %); endowment available = allocation − used.</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src/lib/plans.ts:246-254</w:t>
            </w:r>
          </w:p>
        </w:tc>
      </w:tr>
      <w:tr>
        <w:tc>
          <w:tcPr>
            <w:tcW w:w="699" w:type="dxa"/>
          </w:tcPr>
          <w:p>
            <w:pPr>
              <w:pStyle w:val="Compact"/>
              <w:jc w:val="left"/>
            </w:pPr>
            <w:r>
              <w:rPr>
                <w:sz w:val="17"/>
              </w:rPr>
              <w:t xml:space="preserve">BR-PLN-32</w:t>
            </w:r>
          </w:p>
        </w:tc>
        <w:tc>
          <w:tcPr>
            <w:tcW w:w="4583" w:type="dxa"/>
          </w:tcPr>
          <w:p>
            <w:pPr>
              <w:pStyle w:val="Compact"/>
              <w:jc w:val="left"/>
            </w:pPr>
            <w:r>
              <w:rPr>
                <w:sz w:val="17"/>
              </w:rPr>
              <w:t xml:space="preserve">Endowment size = Σ of its funding movements (endowment_fundings.amount); it grows as the endowment is topped up during the year.</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src/lib/plans.ts:118-121</w:t>
            </w:r>
          </w:p>
        </w:tc>
      </w:tr>
      <w:tr>
        <w:tc>
          <w:tcPr>
            <w:tcW w:w="699" w:type="dxa"/>
          </w:tcPr>
          <w:p>
            <w:pPr>
              <w:pStyle w:val="Compact"/>
              <w:jc w:val="left"/>
            </w:pPr>
            <w:r>
              <w:rPr>
                <w:sz w:val="17"/>
              </w:rPr>
              <w:t xml:space="preserve">BR-PLN-33</w:t>
            </w:r>
          </w:p>
        </w:tc>
        <w:tc>
          <w:tcPr>
            <w:tcW w:w="4583" w:type="dxa"/>
          </w:tcPr>
          <w:p>
            <w:pPr>
              <w:pStyle w:val="Compact"/>
              <w:jc w:val="left"/>
            </w:pPr>
            <w:r>
              <w:rPr>
                <w:sz w:val="17"/>
              </w:rPr>
              <w:t xml:space="preserve">Recording a funding requires amount &gt; 0, a funding date (default today), and a valid evidence document; note optional. If the insert fails the uploaded file is removed.</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src/routes/endowments.$id.tsx:47-61</w:t>
            </w:r>
          </w:p>
        </w:tc>
      </w:tr>
      <w:tr>
        <w:tc>
          <w:tcPr>
            <w:tcW w:w="699" w:type="dxa"/>
          </w:tcPr>
          <w:p>
            <w:pPr>
              <w:pStyle w:val="Compact"/>
              <w:jc w:val="left"/>
            </w:pPr>
            <w:r>
              <w:rPr>
                <w:sz w:val="17"/>
              </w:rPr>
              <w:t xml:space="preserve">BR-PLN-34</w:t>
            </w:r>
          </w:p>
        </w:tc>
        <w:tc>
          <w:tcPr>
            <w:tcW w:w="4583" w:type="dxa"/>
          </w:tcPr>
          <w:p>
            <w:pPr>
              <w:pStyle w:val="Compact"/>
              <w:jc w:val="left"/>
            </w:pPr>
            <w:r>
              <w:rPr>
                <w:sz w:val="17"/>
              </w:rPr>
              <w:t xml:space="preserve">Endowment split UI (chips, participation card) is shown only when the organization has two or more active endowments.</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src/lib/plans.ts:193; plans.$id.index.tsx:81,108; endowments.$id.tsx:147</w:t>
            </w:r>
          </w:p>
        </w:tc>
      </w:tr>
      <w:tr>
        <w:tc>
          <w:tcPr>
            <w:tcW w:w="699" w:type="dxa"/>
          </w:tcPr>
          <w:p>
            <w:pPr>
              <w:pStyle w:val="Compact"/>
              <w:jc w:val="left"/>
            </w:pPr>
            <w:r>
              <w:rPr>
                <w:sz w:val="17"/>
              </w:rPr>
              <w:t xml:space="preserve">BR-PLN-35</w:t>
            </w:r>
          </w:p>
        </w:tc>
        <w:tc>
          <w:tcPr>
            <w:tcW w:w="4583" w:type="dxa"/>
          </w:tcPr>
          <w:p>
            <w:pPr>
              <w:pStyle w:val="Compact"/>
              <w:jc w:val="left"/>
            </w:pPr>
            <w:r>
              <w:rPr>
                <w:sz w:val="17"/>
              </w:rPr>
              <w:t xml:space="preserve">A locked plan (budget_locked) accepts no new project approvals: pickers exclude locked or inactive plans (an existing link stays visible) and transferApplication refuses levels of a locked plan; running projects continue.</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src/lib/plans.ts:13; PlanLevelPicker.tsx:19-20,47; workflow.ts:154-158</w:t>
            </w:r>
          </w:p>
        </w:tc>
      </w:tr>
      <w:tr>
        <w:tc>
          <w:tcPr>
            <w:tcW w:w="699" w:type="dxa"/>
          </w:tcPr>
          <w:p>
            <w:pPr>
              <w:pStyle w:val="Compact"/>
              <w:jc w:val="left"/>
            </w:pPr>
            <w:r>
              <w:rPr>
                <w:sz w:val="17"/>
              </w:rPr>
              <w:t xml:space="preserve">BR-PLN-36</w:t>
            </w:r>
          </w:p>
        </w:tc>
        <w:tc>
          <w:tcPr>
            <w:tcW w:w="4583" w:type="dxa"/>
          </w:tcPr>
          <w:p>
            <w:pPr>
              <w:pStyle w:val="Compact"/>
              <w:jc w:val="left"/>
            </w:pPr>
            <w:r>
              <w:rPr>
                <w:sz w:val="17"/>
              </w:rPr>
              <w:t xml:space="preserve">Locking requires choosing how contracted-not-due and due-not-paid obligations are treated (continue on this plan / carry to next plan) and attaching an evidence file; reopening requires confirmation only.</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src/routes/plans.index.tsx:162-180</w:t>
            </w:r>
          </w:p>
        </w:tc>
      </w:tr>
      <w:tr>
        <w:tc>
          <w:tcPr>
            <w:tcW w:w="699" w:type="dxa"/>
          </w:tcPr>
          <w:p>
            <w:pPr>
              <w:pStyle w:val="Compact"/>
              <w:jc w:val="left"/>
            </w:pPr>
            <w:r>
              <w:rPr>
                <w:sz w:val="17"/>
              </w:rPr>
              <w:t xml:space="preserve">BR-PLN-37</w:t>
            </w:r>
          </w:p>
        </w:tc>
        <w:tc>
          <w:tcPr>
            <w:tcW w:w="4583" w:type="dxa"/>
          </w:tcPr>
          <w:p>
            <w:pPr>
              <w:pStyle w:val="Compact"/>
              <w:jc w:val="left"/>
            </w:pPr>
            <w:r>
              <w:rPr>
                <w:sz w:val="17"/>
              </w:rPr>
              <w:t xml:space="preserve">Plan-item pickers list only non-root levels (levels with a parent) of active, unlocked plans, labelled</w:t>
            </w:r>
            <w:r>
              <w:rPr>
                <w:sz w:val="17"/>
              </w:rPr>
              <w:t xml:space="preserve"> </w:t>
            </w:r>
            <w:r>
              <w:rPr>
                <w:rStyle w:val="VerbatimChar"/>
                <w:sz w:val="17"/>
              </w:rPr>
              <w:t xml:space="preserve">&lt;year&gt; · &lt;code&gt; - &lt;name&gt;</w:t>
            </w:r>
            <w:r>
              <w:rPr>
                <w:sz w:val="17"/>
              </w:rPr>
              <w:t xml:space="preserve">.</w:t>
            </w:r>
          </w:p>
        </w:tc>
        <w:tc>
          <w:tcPr>
            <w:tcW w:w="4583" w:type="dxa"/>
          </w:tcPr>
          <w:p>
            <w:pPr>
              <w:pStyle w:val="Compact"/>
              <w:jc w:val="left"/>
            </w:pPr>
            <w:r>
              <w:rPr>
                <w:sz w:val="17"/>
              </w:rPr>
              <w:t xml:space="preserve">[Observed]</w:t>
            </w:r>
            <w:r>
              <w:rPr>
                <w:sz w:val="17"/>
              </w:rPr>
              <w:t xml:space="preserve"> </w:t>
            </w:r>
            <w:r>
              <w:rPr>
                <w:rStyle w:val="VerbatimChar"/>
                <w:sz w:val="17"/>
              </w:rPr>
              <w:t xml:space="preserve">PlanLevelPicker.tsx:34-35,52-53</w:t>
            </w:r>
          </w:p>
        </w:tc>
      </w:tr>
      <w:tr>
        <w:tc>
          <w:tcPr>
            <w:tcW w:w="699" w:type="dxa"/>
          </w:tcPr>
          <w:p>
            <w:pPr>
              <w:pStyle w:val="Compact"/>
              <w:jc w:val="left"/>
            </w:pPr>
            <w:r>
              <w:rPr>
                <w:sz w:val="17"/>
              </w:rPr>
              <w:t xml:space="preserve">BR-PLN-38</w:t>
            </w:r>
          </w:p>
        </w:tc>
        <w:tc>
          <w:tcPr>
            <w:tcW w:w="4583" w:type="dxa"/>
          </w:tcPr>
          <w:p>
            <w:pPr>
              <w:pStyle w:val="Compact"/>
              <w:jc w:val="left"/>
            </w:pPr>
            <w:r>
              <w:rPr>
                <w:sz w:val="17"/>
              </w:rPr>
              <w:t xml:space="preserve">Initiatives are projects with projects.source = 'initiative'; the legacy /initiatives route redirects to /projects?source=initiative.</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src/routes/initiatives.tsx:3-5; AGENTS.md</w:t>
            </w:r>
          </w:p>
        </w:tc>
      </w:tr>
      <w:tr>
        <w:tc>
          <w:tcPr>
            <w:tcW w:w="699" w:type="dxa"/>
          </w:tcPr>
          <w:p>
            <w:pPr>
              <w:pStyle w:val="Compact"/>
              <w:jc w:val="left"/>
            </w:pPr>
            <w:r>
              <w:rPr>
                <w:sz w:val="17"/>
              </w:rPr>
              <w:t xml:space="preserve">BR-PLN-39</w:t>
            </w:r>
          </w:p>
        </w:tc>
        <w:tc>
          <w:tcPr>
            <w:tcW w:w="4583" w:type="dxa"/>
          </w:tcPr>
          <w:p>
            <w:pPr>
              <w:pStyle w:val="Compact"/>
              <w:jc w:val="left"/>
            </w:pPr>
            <w:r>
              <w:rPr>
                <w:sz w:val="17"/>
              </w:rPr>
              <w:t xml:space="preserve">Plan structure and header changes (including the approval and active flags) are made only in the hierarchy edit session (?edit=1) and committed together.</w:t>
            </w:r>
          </w:p>
        </w:tc>
        <w:tc>
          <w:tcPr>
            <w:tcW w:w="4583" w:type="dxa"/>
          </w:tcPr>
          <w:p>
            <w:pPr>
              <w:pStyle w:val="Compact"/>
              <w:jc w:val="left"/>
            </w:pPr>
            <w:r>
              <w:rPr>
                <w:sz w:val="17"/>
              </w:rPr>
              <w:t xml:space="preserve">[Observed]</w:t>
            </w:r>
            <w:r>
              <w:rPr>
                <w:sz w:val="17"/>
              </w:rPr>
              <w:t xml:space="preserve"> </w:t>
            </w:r>
            <w:r>
              <w:rPr>
                <w:rStyle w:val="VerbatimChar"/>
                <w:sz w:val="17"/>
              </w:rPr>
              <w:t xml:space="preserve">plans.$id.index.tsx:117-127,217-218; AGENTS.md</w:t>
            </w:r>
          </w:p>
        </w:tc>
      </w:tr>
      <w:tr>
        <w:tc>
          <w:tcPr>
            <w:tcW w:w="699" w:type="dxa"/>
          </w:tcPr>
          <w:p>
            <w:pPr>
              <w:pStyle w:val="Compact"/>
              <w:jc w:val="left"/>
            </w:pPr>
            <w:r>
              <w:rPr>
                <w:sz w:val="17"/>
              </w:rPr>
              <w:t xml:space="preserve">BR-PLN-40</w:t>
            </w:r>
          </w:p>
        </w:tc>
        <w:tc>
          <w:tcPr>
            <w:tcW w:w="4583" w:type="dxa"/>
          </w:tcPr>
          <w:p>
            <w:pPr>
              <w:pStyle w:val="Compact"/>
              <w:jc w:val="left"/>
            </w:pPr>
            <w:r>
              <w:rPr>
                <w:sz w:val="17"/>
              </w:rPr>
              <w:t xml:space="preserve">Indicators attach to persisted leaf levels only; quantitative indicators need name, unit and target &gt; 0; milestones get unit «تحقق» and target 1; an indicator linked to applications or projects cannot be deleted.</w:t>
            </w:r>
          </w:p>
        </w:tc>
        <w:tc>
          <w:tcPr>
            <w:tcW w:w="4583" w:type="dxa"/>
          </w:tcPr>
          <w:p>
            <w:pPr>
              <w:pStyle w:val="Compact"/>
              <w:jc w:val="left"/>
            </w:pPr>
            <w:r>
              <w:rPr>
                <w:sz w:val="17"/>
              </w:rPr>
              <w:t xml:space="preserve">[Observed]</w:t>
            </w:r>
            <w:r>
              <w:rPr>
                <w:sz w:val="17"/>
              </w:rPr>
              <w:t xml:space="preserve"> </w:t>
            </w:r>
            <w:r>
              <w:rPr>
                <w:rStyle w:val="VerbatimChar"/>
                <w:sz w:val="17"/>
              </w:rPr>
              <w:t xml:space="preserve">plans.$id.index.tsx:161; Indicators.tsx:53-67</w:t>
            </w:r>
          </w:p>
        </w:tc>
      </w:tr>
      <w:tr>
        <w:tc>
          <w:tcPr>
            <w:tcW w:w="699" w:type="dxa"/>
          </w:tcPr>
          <w:p>
            <w:pPr>
              <w:pStyle w:val="Compact"/>
              <w:jc w:val="left"/>
            </w:pPr>
            <w:r>
              <w:rPr>
                <w:sz w:val="17"/>
              </w:rPr>
              <w:t xml:space="preserve">BR-PLN-41</w:t>
            </w:r>
          </w:p>
        </w:tc>
        <w:tc>
          <w:tcPr>
            <w:tcW w:w="4583" w:type="dxa"/>
          </w:tcPr>
          <w:p>
            <w:pPr>
              <w:pStyle w:val="Compact"/>
              <w:jc w:val="left"/>
            </w:pPr>
            <w:r>
              <w:rPr>
                <w:sz w:val="17"/>
              </w:rPr>
              <w:t xml:space="preserve">A root track whose breakdown available &lt; 0 is flagged «تجاوز الموازنة» on the plan summary.</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src/routes/plans.$id.summary.tsx:55</w:t>
            </w:r>
          </w:p>
        </w:tc>
      </w:tr>
      <w:tr>
        <w:tc>
          <w:tcPr>
            <w:tcW w:w="699" w:type="dxa"/>
          </w:tcPr>
          <w:p>
            <w:pPr>
              <w:pStyle w:val="Compact"/>
              <w:jc w:val="left"/>
            </w:pPr>
            <w:r>
              <w:rPr>
                <w:sz w:val="17"/>
              </w:rPr>
              <w:t xml:space="preserve">BR-PLN-42</w:t>
            </w:r>
          </w:p>
        </w:tc>
        <w:tc>
          <w:tcPr>
            <w:tcW w:w="4583" w:type="dxa"/>
          </w:tcPr>
          <w:p>
            <w:pPr>
              <w:pStyle w:val="Compact"/>
              <w:jc w:val="left"/>
            </w:pPr>
            <w:r>
              <w:rPr>
                <w:sz w:val="17"/>
              </w:rPr>
              <w:t xml:space="preserve">Plans receive reference numbers PLN-… from a DB trigger on insert.</w:t>
            </w:r>
          </w:p>
        </w:tc>
        <w:tc>
          <w:tcPr>
            <w:tcW w:w="4583" w:type="dxa"/>
          </w:tcPr>
          <w:p>
            <w:pPr>
              <w:pStyle w:val="Compact"/>
              <w:jc w:val="left"/>
            </w:pPr>
            <w:r>
              <w:rPr>
                <w:sz w:val="17"/>
              </w:rPr>
              <w:t xml:space="preserve">[Observed]</w:t>
            </w:r>
            <w:r>
              <w:rPr>
                <w:sz w:val="17"/>
              </w:rPr>
              <w:t xml:space="preserve"> </w:t>
            </w:r>
            <w:r>
              <w:rPr>
                <w:rStyle w:val="VerbatimChar"/>
                <w:sz w:val="17"/>
              </w:rPr>
              <w:t xml:space="preserve">migration 20261004115345:20</w:t>
            </w:r>
          </w:p>
        </w:tc>
      </w:tr>
      <w:tr>
        <w:tc>
          <w:tcPr>
            <w:tcW w:w="699" w:type="dxa"/>
          </w:tcPr>
          <w:p>
            <w:pPr>
              <w:pStyle w:val="Compact"/>
              <w:jc w:val="left"/>
            </w:pPr>
            <w:r>
              <w:rPr>
                <w:sz w:val="17"/>
              </w:rPr>
              <w:t xml:space="preserve">BR-PLN-43</w:t>
            </w:r>
          </w:p>
        </w:tc>
        <w:tc>
          <w:tcPr>
            <w:tcW w:w="4583" w:type="dxa"/>
          </w:tcPr>
          <w:p>
            <w:pPr>
              <w:pStyle w:val="Compact"/>
              <w:jc w:val="left"/>
            </w:pPr>
            <w:r>
              <w:rPr>
                <w:sz w:val="17"/>
              </w:rPr>
              <w:t xml:space="preserve">Plans are listed newest year first; default hidden columns are plan number and creation date; default page size 15.</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src/lib/plans.ts:147; plans.index.tsx:47</w:t>
            </w:r>
          </w:p>
        </w:tc>
      </w:tr>
      <w:tr>
        <w:tc>
          <w:tcPr>
            <w:tcW w:w="699" w:type="dxa"/>
          </w:tcPr>
          <w:p>
            <w:pPr>
              <w:pStyle w:val="Compact"/>
              <w:jc w:val="left"/>
            </w:pPr>
            <w:r>
              <w:rPr>
                <w:sz w:val="17"/>
              </w:rPr>
              <w:t xml:space="preserve">BR-PLN-44</w:t>
            </w:r>
          </w:p>
        </w:tc>
        <w:tc>
          <w:tcPr>
            <w:tcW w:w="4583" w:type="dxa"/>
          </w:tcPr>
          <w:p>
            <w:pPr>
              <w:pStyle w:val="Compact"/>
              <w:jc w:val="left"/>
            </w:pPr>
            <w:r>
              <w:rPr>
                <w:sz w:val="17"/>
              </w:rPr>
              <w:t xml:space="preserve">Tree view share of a level = level.amount ÷ parent amount × 100 (plan.budget for root levels; 0 when parent amount is 0).</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src/routes/plans.$id.tree.tsx:65,70,75</w:t>
            </w:r>
          </w:p>
        </w:tc>
      </w:tr>
    </w:tbl>
    <w:bookmarkEnd w:id="425"/>
    <w:bookmarkStart w:id="436" w:name="Xc76e78bb86b38d33356bc5258209d0954657fc6"/>
    <w:p>
      <w:pPr>
        <w:pStyle w:val="Heading2"/>
      </w:pPr>
      <w:r>
        <w:t xml:space="preserve">8. Data Requirements</w:t>
      </w:r>
    </w:p>
    <w:p>
      <w:pPr>
        <w:pStyle w:val="FirstParagraph"/>
      </w:pPr>
      <w:r>
        <w:t xml:space="preserve">All tables carry RLS «signed in access» (any authenticated user; one shared demo account), except</w:t>
      </w:r>
      <w:r>
        <w:t xml:space="preserve"> </w:t>
      </w:r>
      <w:r>
        <w:rPr>
          <w:rStyle w:val="VerbatimChar"/>
        </w:rPr>
        <w:t xml:space="preserve">plan_edit_history</w:t>
      </w:r>
      <w:r>
        <w:t xml:space="preserve"> </w:t>
      </w:r>
      <w:r>
        <w:t xml:space="preserve">which is insert + select only (append-only) — [Observed]</w:t>
      </w:r>
      <w:r>
        <w:t xml:space="preserve"> </w:t>
      </w:r>
      <w:r>
        <w:rPr>
          <w:rStyle w:val="VerbatimChar"/>
        </w:rPr>
        <w:t xml:space="preserve">20261006140739_*.sql:13-17</w:t>
      </w:r>
      <w:r>
        <w:t xml:space="preserve">.</w:t>
      </w:r>
    </w:p>
    <w:bookmarkStart w:id="426" w:name="plans"/>
    <w:p>
      <w:pPr>
        <w:pStyle w:val="Heading3"/>
      </w:pPr>
      <w:r>
        <w:t xml:space="preserve">plans</w:t>
      </w:r>
    </w:p>
    <w:tbl>
      <w:tblPr>
        <w:tblStyle w:val="Table"/>
        <w:tblW w:type="dxa" w:w="9864"/>
        <w:jc w:val="start"/>
        <w:tblLayout w:type="fixed"/>
        <w:tblLook w:firstRow="1" w:lastRow="0" w:firstColumn="0" w:lastColumn="0" w:noHBand="0" w:noVBand="0" w:val="0020"/>
      </w:tblPr>
      <w:tblGrid>
        <w:gridCol w:w="1711"/>
        <w:gridCol w:w="2071"/>
        <w:gridCol w:w="677"/>
        <w:gridCol w:w="5405"/>
      </w:tblGrid>
      <w:tr>
        <w:trPr>
          <w:tblHeader w:val="true"/>
        </w:trPr>
        <w:tc>
          <w:tcPr>
            <w:tcW w:w="1711" w:type="dxa"/>
          </w:tcPr>
          <w:p>
            <w:pPr>
              <w:pStyle w:val="Compact"/>
              <w:jc w:val="left"/>
            </w:pPr>
            <w:r>
              <w:rPr>
                <w:sz w:val="17"/>
              </w:rPr>
              <w:t xml:space="preserve">Field</w:t>
            </w:r>
          </w:p>
        </w:tc>
        <w:tc>
          <w:tcPr>
            <w:tcW w:w="2071" w:type="dxa"/>
          </w:tcPr>
          <w:p>
            <w:pPr>
              <w:pStyle w:val="Compact"/>
              <w:jc w:val="left"/>
            </w:pPr>
            <w:r>
              <w:rPr>
                <w:sz w:val="17"/>
              </w:rPr>
              <w:t xml:space="preserve">Type</w:t>
            </w:r>
          </w:p>
        </w:tc>
        <w:tc>
          <w:tcPr>
            <w:tcW w:w="677" w:type="dxa"/>
          </w:tcPr>
          <w:p>
            <w:pPr>
              <w:pStyle w:val="Compact"/>
              <w:jc w:val="left"/>
            </w:pPr>
            <w:r>
              <w:rPr>
                <w:sz w:val="17"/>
              </w:rPr>
              <w:t xml:space="preserve">Req.</w:t>
            </w:r>
          </w:p>
        </w:tc>
        <w:tc>
          <w:tcPr>
            <w:tcW w:w="5405" w:type="dxa"/>
          </w:tcPr>
          <w:p>
            <w:pPr>
              <w:pStyle w:val="Compact"/>
              <w:jc w:val="left"/>
            </w:pPr>
            <w:r>
              <w:rPr>
                <w:sz w:val="17"/>
              </w:rPr>
              <w:t xml:space="preserve">Meaning</w:t>
            </w:r>
          </w:p>
        </w:tc>
      </w:tr>
      <w:tr>
        <w:tc>
          <w:tcPr>
            <w:tcW w:w="1711" w:type="dxa"/>
          </w:tcPr>
          <w:p>
            <w:pPr>
              <w:pStyle w:val="Compact"/>
              <w:jc w:val="left"/>
            </w:pPr>
            <w:r>
              <w:rPr>
                <w:sz w:val="17"/>
              </w:rPr>
              <w:t xml:space="preserve">id</w:t>
            </w:r>
          </w:p>
        </w:tc>
        <w:tc>
          <w:tcPr>
            <w:tcW w:w="2071" w:type="dxa"/>
          </w:tcPr>
          <w:p>
            <w:pPr>
              <w:pStyle w:val="Compact"/>
              <w:jc w:val="left"/>
            </w:pPr>
            <w:r>
              <w:rPr>
                <w:sz w:val="17"/>
              </w:rPr>
              <w:t xml:space="preserve">uuid PK</w:t>
            </w:r>
          </w:p>
        </w:tc>
        <w:tc>
          <w:tcPr>
            <w:tcW w:w="677" w:type="dxa"/>
          </w:tcPr>
          <w:p>
            <w:pPr>
              <w:pStyle w:val="Compact"/>
              <w:jc w:val="left"/>
            </w:pPr>
            <w:r>
              <w:rPr>
                <w:sz w:val="17"/>
              </w:rPr>
              <w:t xml:space="preserve">Y</w:t>
            </w:r>
          </w:p>
        </w:tc>
        <w:tc>
          <w:tcPr>
            <w:tcW w:w="5405" w:type="dxa"/>
          </w:tcPr>
          <w:p>
            <w:pPr>
              <w:pStyle w:val="Compact"/>
              <w:jc w:val="left"/>
            </w:pPr>
            <w:r>
              <w:rPr>
                <w:sz w:val="17"/>
              </w:rPr>
              <w:t xml:space="preserve">—</w:t>
            </w:r>
          </w:p>
        </w:tc>
      </w:tr>
      <w:tr>
        <w:tc>
          <w:tcPr>
            <w:tcW w:w="1711" w:type="dxa"/>
          </w:tcPr>
          <w:p>
            <w:pPr>
              <w:pStyle w:val="Compact"/>
              <w:jc w:val="left"/>
            </w:pPr>
            <w:r>
              <w:rPr>
                <w:sz w:val="17"/>
              </w:rPr>
              <w:t xml:space="preserve">tenant_id</w:t>
            </w:r>
          </w:p>
        </w:tc>
        <w:tc>
          <w:tcPr>
            <w:tcW w:w="2071" w:type="dxa"/>
          </w:tcPr>
          <w:p>
            <w:pPr>
              <w:pStyle w:val="Compact"/>
              <w:jc w:val="left"/>
            </w:pPr>
            <w:r>
              <w:rPr>
                <w:sz w:val="17"/>
              </w:rPr>
              <w:t xml:space="preserve">uuid FK tenants</w:t>
            </w:r>
          </w:p>
        </w:tc>
        <w:tc>
          <w:tcPr>
            <w:tcW w:w="677" w:type="dxa"/>
          </w:tcPr>
          <w:p>
            <w:pPr>
              <w:pStyle w:val="Compact"/>
              <w:jc w:val="left"/>
            </w:pPr>
            <w:r>
              <w:rPr>
                <w:sz w:val="17"/>
              </w:rPr>
              <w:t xml:space="preserve">Y</w:t>
            </w:r>
          </w:p>
        </w:tc>
        <w:tc>
          <w:tcPr>
            <w:tcW w:w="5405" w:type="dxa"/>
          </w:tcPr>
          <w:p>
            <w:pPr>
              <w:pStyle w:val="Compact"/>
              <w:jc w:val="left"/>
            </w:pPr>
            <w:r>
              <w:rPr>
                <w:sz w:val="17"/>
              </w:rPr>
              <w:t xml:space="preserve">Owning organization (UI inserts constant</w:t>
            </w:r>
            <w:r>
              <w:rPr>
                <w:sz w:val="17"/>
              </w:rPr>
              <w:t xml:space="preserve"> </w:t>
            </w:r>
            <w:r>
              <w:rPr>
                <w:rStyle w:val="VerbatimChar"/>
                <w:sz w:val="17"/>
              </w:rPr>
              <w:t xml:space="preserve">TENANT_ID</w:t>
            </w:r>
            <w:r>
              <w:rPr>
                <w:sz w:val="17"/>
              </w:rPr>
              <w:t xml:space="preserve">)</w:t>
            </w:r>
          </w:p>
        </w:tc>
      </w:tr>
      <w:tr>
        <w:tc>
          <w:tcPr>
            <w:tcW w:w="1711" w:type="dxa"/>
          </w:tcPr>
          <w:p>
            <w:pPr>
              <w:pStyle w:val="Compact"/>
              <w:jc w:val="left"/>
            </w:pPr>
            <w:r>
              <w:rPr>
                <w:sz w:val="17"/>
              </w:rPr>
              <w:t xml:space="preserve">ref_no</w:t>
            </w:r>
          </w:p>
        </w:tc>
        <w:tc>
          <w:tcPr>
            <w:tcW w:w="2071" w:type="dxa"/>
          </w:tcPr>
          <w:p>
            <w:pPr>
              <w:pStyle w:val="Compact"/>
              <w:jc w:val="left"/>
            </w:pPr>
            <w:r>
              <w:rPr>
                <w:sz w:val="17"/>
              </w:rPr>
              <w:t xml:space="preserve">text</w:t>
            </w:r>
          </w:p>
        </w:tc>
        <w:tc>
          <w:tcPr>
            <w:tcW w:w="677" w:type="dxa"/>
          </w:tcPr>
          <w:p>
            <w:pPr>
              <w:pStyle w:val="Compact"/>
              <w:jc w:val="left"/>
            </w:pPr>
            <w:r>
              <w:rPr>
                <w:sz w:val="17"/>
              </w:rPr>
              <w:t xml:space="preserve">auto</w:t>
            </w:r>
          </w:p>
        </w:tc>
        <w:tc>
          <w:tcPr>
            <w:tcW w:w="5405" w:type="dxa"/>
          </w:tcPr>
          <w:p>
            <w:pPr>
              <w:pStyle w:val="Compact"/>
              <w:jc w:val="left"/>
            </w:pPr>
            <w:r>
              <w:rPr>
                <w:rStyle w:val="VerbatimChar"/>
                <w:sz w:val="17"/>
              </w:rPr>
              <w:t xml:space="preserve">PLN-…</w:t>
            </w:r>
            <w:r>
              <w:rPr>
                <w:sz w:val="17"/>
              </w:rPr>
              <w:t xml:space="preserve"> </w:t>
            </w:r>
            <w:r>
              <w:rPr>
                <w:sz w:val="17"/>
              </w:rPr>
              <w:t xml:space="preserve">set by trigger</w:t>
            </w:r>
            <w:r>
              <w:rPr>
                <w:sz w:val="17"/>
              </w:rPr>
              <w:t xml:space="preserve"> </w:t>
            </w:r>
            <w:r>
              <w:rPr>
                <w:rStyle w:val="VerbatimChar"/>
                <w:sz w:val="17"/>
              </w:rPr>
              <w:t xml:space="preserve">plans_ref</w:t>
            </w:r>
            <w:r>
              <w:rPr>
                <w:sz w:val="17"/>
              </w:rPr>
              <w:t xml:space="preserve"> </w:t>
            </w:r>
            <w:r>
              <w:rPr>
                <w:sz w:val="17"/>
              </w:rPr>
              <w:t xml:space="preserve">(</w:t>
            </w:r>
            <w:r>
              <w:rPr>
                <w:rStyle w:val="VerbatimChar"/>
                <w:sz w:val="17"/>
              </w:rPr>
              <w:t xml:space="preserve">set_ref_no('PLN', plan_seq)</w:t>
            </w:r>
            <w:r>
              <w:rPr>
                <w:sz w:val="17"/>
              </w:rPr>
              <w:t xml:space="preserve">)</w:t>
            </w:r>
          </w:p>
        </w:tc>
      </w:tr>
      <w:tr>
        <w:tc>
          <w:tcPr>
            <w:tcW w:w="1711" w:type="dxa"/>
          </w:tcPr>
          <w:p>
            <w:pPr>
              <w:pStyle w:val="Compact"/>
              <w:jc w:val="left"/>
            </w:pPr>
            <w:r>
              <w:rPr>
                <w:sz w:val="17"/>
              </w:rPr>
              <w:t xml:space="preserve">name</w:t>
            </w:r>
          </w:p>
        </w:tc>
        <w:tc>
          <w:tcPr>
            <w:tcW w:w="2071" w:type="dxa"/>
          </w:tcPr>
          <w:p>
            <w:pPr>
              <w:pStyle w:val="Compact"/>
              <w:jc w:val="left"/>
            </w:pPr>
            <w:r>
              <w:rPr>
                <w:sz w:val="17"/>
              </w:rPr>
              <w:t xml:space="preserve">text</w:t>
            </w:r>
          </w:p>
        </w:tc>
        <w:tc>
          <w:tcPr>
            <w:tcW w:w="677" w:type="dxa"/>
          </w:tcPr>
          <w:p>
            <w:pPr>
              <w:pStyle w:val="Compact"/>
              <w:jc w:val="left"/>
            </w:pPr>
            <w:r>
              <w:rPr>
                <w:sz w:val="17"/>
              </w:rPr>
              <w:t xml:space="preserve">Y</w:t>
            </w:r>
          </w:p>
        </w:tc>
        <w:tc>
          <w:tcPr>
            <w:tcW w:w="5405" w:type="dxa"/>
          </w:tcPr>
          <w:p>
            <w:pPr>
              <w:pStyle w:val="Compact"/>
              <w:jc w:val="left"/>
            </w:pPr>
            <w:r>
              <w:rPr>
                <w:sz w:val="17"/>
              </w:rPr>
              <w:t xml:space="preserve">Plan name</w:t>
            </w:r>
          </w:p>
        </w:tc>
      </w:tr>
      <w:tr>
        <w:tc>
          <w:tcPr>
            <w:tcW w:w="1711" w:type="dxa"/>
          </w:tcPr>
          <w:p>
            <w:pPr>
              <w:pStyle w:val="Compact"/>
              <w:jc w:val="left"/>
            </w:pPr>
            <w:r>
              <w:rPr>
                <w:sz w:val="17"/>
              </w:rPr>
              <w:t xml:space="preserve">year</w:t>
            </w:r>
          </w:p>
        </w:tc>
        <w:tc>
          <w:tcPr>
            <w:tcW w:w="2071" w:type="dxa"/>
          </w:tcPr>
          <w:p>
            <w:pPr>
              <w:pStyle w:val="Compact"/>
              <w:jc w:val="left"/>
            </w:pPr>
            <w:r>
              <w:rPr>
                <w:sz w:val="17"/>
              </w:rPr>
              <w:t xml:space="preserve">integer</w:t>
            </w:r>
          </w:p>
        </w:tc>
        <w:tc>
          <w:tcPr>
            <w:tcW w:w="677" w:type="dxa"/>
          </w:tcPr>
          <w:p>
            <w:pPr>
              <w:pStyle w:val="Compact"/>
              <w:jc w:val="left"/>
            </w:pPr>
            <w:r>
              <w:rPr>
                <w:sz w:val="17"/>
              </w:rPr>
              <w:t xml:space="preserve">Y</w:t>
            </w:r>
          </w:p>
        </w:tc>
        <w:tc>
          <w:tcPr>
            <w:tcW w:w="5405" w:type="dxa"/>
          </w:tcPr>
          <w:p>
            <w:pPr>
              <w:pStyle w:val="Compact"/>
              <w:jc w:val="left"/>
            </w:pPr>
            <w:r>
              <w:rPr>
                <w:sz w:val="17"/>
              </w:rPr>
              <w:t xml:space="preserve">Plan year (UI list 2021–2031)</w:t>
            </w:r>
          </w:p>
        </w:tc>
      </w:tr>
      <w:tr>
        <w:tc>
          <w:tcPr>
            <w:tcW w:w="1711" w:type="dxa"/>
          </w:tcPr>
          <w:p>
            <w:pPr>
              <w:pStyle w:val="Compact"/>
              <w:jc w:val="left"/>
            </w:pPr>
            <w:r>
              <w:rPr>
                <w:sz w:val="17"/>
              </w:rPr>
              <w:t xml:space="preserve">budget</w:t>
            </w:r>
          </w:p>
        </w:tc>
        <w:tc>
          <w:tcPr>
            <w:tcW w:w="2071" w:type="dxa"/>
          </w:tcPr>
          <w:p>
            <w:pPr>
              <w:pStyle w:val="Compact"/>
              <w:jc w:val="left"/>
            </w:pPr>
            <w:r>
              <w:rPr>
                <w:sz w:val="17"/>
              </w:rPr>
              <w:t xml:space="preserve">numeric (default 0)</w:t>
            </w:r>
          </w:p>
        </w:tc>
        <w:tc>
          <w:tcPr>
            <w:tcW w:w="677" w:type="dxa"/>
          </w:tcPr>
          <w:p>
            <w:pPr>
              <w:pStyle w:val="Compact"/>
              <w:jc w:val="left"/>
            </w:pPr>
            <w:r>
              <w:rPr>
                <w:sz w:val="17"/>
              </w:rPr>
              <w:t xml:space="preserve">Y</w:t>
            </w:r>
          </w:p>
        </w:tc>
        <w:tc>
          <w:tcPr>
            <w:tcW w:w="5405" w:type="dxa"/>
          </w:tcPr>
          <w:p>
            <w:pPr>
              <w:pStyle w:val="Compact"/>
              <w:jc w:val="left"/>
            </w:pPr>
            <w:r>
              <w:rPr>
                <w:sz w:val="17"/>
              </w:rPr>
              <w:t xml:space="preserve">Plan ceiling; changed by edit session and by increase/decrease adjustments</w:t>
            </w:r>
          </w:p>
        </w:tc>
      </w:tr>
      <w:tr>
        <w:tc>
          <w:tcPr>
            <w:tcW w:w="1711" w:type="dxa"/>
          </w:tcPr>
          <w:p>
            <w:pPr>
              <w:pStyle w:val="Compact"/>
              <w:jc w:val="left"/>
            </w:pPr>
            <w:r>
              <w:rPr>
                <w:sz w:val="17"/>
              </w:rPr>
              <w:t xml:space="preserve">active</w:t>
            </w:r>
          </w:p>
        </w:tc>
        <w:tc>
          <w:tcPr>
            <w:tcW w:w="2071" w:type="dxa"/>
          </w:tcPr>
          <w:p>
            <w:pPr>
              <w:pStyle w:val="Compact"/>
              <w:jc w:val="left"/>
            </w:pPr>
            <w:r>
              <w:rPr>
                <w:sz w:val="17"/>
              </w:rPr>
              <w:t xml:space="preserve">boolean (default true)</w:t>
            </w:r>
          </w:p>
        </w:tc>
        <w:tc>
          <w:tcPr>
            <w:tcW w:w="677" w:type="dxa"/>
          </w:tcPr>
          <w:p>
            <w:pPr>
              <w:pStyle w:val="Compact"/>
              <w:jc w:val="left"/>
            </w:pPr>
            <w:r>
              <w:rPr>
                <w:sz w:val="17"/>
              </w:rPr>
              <w:t xml:space="preserve">Y</w:t>
            </w:r>
          </w:p>
        </w:tc>
        <w:tc>
          <w:tcPr>
            <w:tcW w:w="5405" w:type="dxa"/>
          </w:tcPr>
          <w:p>
            <w:pPr>
              <w:pStyle w:val="Compact"/>
              <w:jc w:val="left"/>
            </w:pPr>
            <w:r>
              <w:rPr>
                <w:sz w:val="17"/>
              </w:rPr>
              <w:t xml:space="preserve">Active plans appear in pickers</w:t>
            </w:r>
          </w:p>
        </w:tc>
      </w:tr>
      <w:tr>
        <w:tc>
          <w:tcPr>
            <w:tcW w:w="1711" w:type="dxa"/>
          </w:tcPr>
          <w:p>
            <w:pPr>
              <w:pStyle w:val="Compact"/>
              <w:jc w:val="left"/>
            </w:pPr>
            <w:r>
              <w:rPr>
                <w:sz w:val="17"/>
              </w:rPr>
              <w:t xml:space="preserve">approved</w:t>
            </w:r>
          </w:p>
        </w:tc>
        <w:tc>
          <w:tcPr>
            <w:tcW w:w="2071" w:type="dxa"/>
          </w:tcPr>
          <w:p>
            <w:pPr>
              <w:pStyle w:val="Compact"/>
              <w:jc w:val="left"/>
            </w:pPr>
            <w:r>
              <w:rPr>
                <w:sz w:val="17"/>
              </w:rPr>
              <w:t xml:space="preserve">boolean (default false)</w:t>
            </w:r>
          </w:p>
        </w:tc>
        <w:tc>
          <w:tcPr>
            <w:tcW w:w="677" w:type="dxa"/>
          </w:tcPr>
          <w:p>
            <w:pPr>
              <w:pStyle w:val="Compact"/>
              <w:jc w:val="left"/>
            </w:pPr>
            <w:r>
              <w:rPr>
                <w:sz w:val="17"/>
              </w:rPr>
              <w:t xml:space="preserve">Y</w:t>
            </w:r>
          </w:p>
        </w:tc>
        <w:tc>
          <w:tcPr>
            <w:tcW w:w="5405" w:type="dxa"/>
          </w:tcPr>
          <w:p>
            <w:pPr>
              <w:pStyle w:val="Compact"/>
              <w:jc w:val="left"/>
            </w:pPr>
            <w:r>
              <w:rPr>
                <w:sz w:val="17"/>
              </w:rPr>
              <w:t xml:space="preserve">Approval flag; used by plans-list KPIs</w:t>
            </w:r>
          </w:p>
        </w:tc>
      </w:tr>
      <w:tr>
        <w:tc>
          <w:tcPr>
            <w:tcW w:w="1711" w:type="dxa"/>
          </w:tcPr>
          <w:p>
            <w:pPr>
              <w:pStyle w:val="Compact"/>
              <w:jc w:val="left"/>
            </w:pPr>
            <w:r>
              <w:rPr>
                <w:sz w:val="17"/>
              </w:rPr>
              <w:t xml:space="preserve">budget_locked</w:t>
            </w:r>
          </w:p>
        </w:tc>
        <w:tc>
          <w:tcPr>
            <w:tcW w:w="2071" w:type="dxa"/>
          </w:tcPr>
          <w:p>
            <w:pPr>
              <w:pStyle w:val="Compact"/>
              <w:jc w:val="left"/>
            </w:pPr>
            <w:r>
              <w:rPr>
                <w:sz w:val="17"/>
              </w:rPr>
              <w:t xml:space="preserve">boolean</w:t>
            </w:r>
          </w:p>
        </w:tc>
        <w:tc>
          <w:tcPr>
            <w:tcW w:w="677" w:type="dxa"/>
          </w:tcPr>
          <w:p>
            <w:pPr>
              <w:pStyle w:val="Compact"/>
              <w:jc w:val="left"/>
            </w:pPr>
            <w:r>
              <w:rPr>
                <w:sz w:val="17"/>
              </w:rPr>
              <w:t xml:space="preserve">Y</w:t>
            </w:r>
          </w:p>
        </w:tc>
        <w:tc>
          <w:tcPr>
            <w:tcW w:w="5405" w:type="dxa"/>
          </w:tcPr>
          <w:p>
            <w:pPr>
              <w:pStyle w:val="Compact"/>
              <w:jc w:val="left"/>
            </w:pPr>
            <w:r>
              <w:rPr>
                <w:sz w:val="17"/>
              </w:rPr>
              <w:t xml:space="preserve">Locked: no new projects may be approved from the plan (not in migrations — ISS-PLN-20)</w:t>
            </w:r>
          </w:p>
        </w:tc>
      </w:tr>
      <w:tr>
        <w:tc>
          <w:tcPr>
            <w:tcW w:w="1711" w:type="dxa"/>
          </w:tcPr>
          <w:p>
            <w:pPr>
              <w:pStyle w:val="Compact"/>
              <w:jc w:val="left"/>
            </w:pPr>
            <w:r>
              <w:rPr>
                <w:sz w:val="17"/>
              </w:rPr>
              <w:t xml:space="preserve">indicators_progress</w:t>
            </w:r>
          </w:p>
        </w:tc>
        <w:tc>
          <w:tcPr>
            <w:tcW w:w="2071" w:type="dxa"/>
          </w:tcPr>
          <w:p>
            <w:pPr>
              <w:pStyle w:val="Compact"/>
              <w:jc w:val="left"/>
            </w:pPr>
            <w:r>
              <w:rPr>
                <w:sz w:val="17"/>
              </w:rPr>
              <w:t xml:space="preserve">numeric (default 0)</w:t>
            </w:r>
          </w:p>
        </w:tc>
        <w:tc>
          <w:tcPr>
            <w:tcW w:w="677" w:type="dxa"/>
          </w:tcPr>
          <w:p>
            <w:pPr>
              <w:pStyle w:val="Compact"/>
              <w:jc w:val="left"/>
            </w:pPr>
            <w:r>
              <w:rPr>
                <w:sz w:val="17"/>
              </w:rPr>
              <w:t xml:space="preserve">Y</w:t>
            </w:r>
          </w:p>
        </w:tc>
        <w:tc>
          <w:tcPr>
            <w:tcW w:w="5405" w:type="dxa"/>
          </w:tcPr>
          <w:p>
            <w:pPr>
              <w:pStyle w:val="Compact"/>
              <w:jc w:val="left"/>
            </w:pPr>
            <w:r>
              <w:rPr>
                <w:sz w:val="17"/>
              </w:rPr>
              <w:t xml:space="preserve">Stored indicator achievement % (never recomputed — ISS-PLN-09)</w:t>
            </w:r>
          </w:p>
        </w:tc>
      </w:tr>
      <w:tr>
        <w:tc>
          <w:tcPr>
            <w:tcW w:w="1711" w:type="dxa"/>
          </w:tcPr>
          <w:p>
            <w:pPr>
              <w:pStyle w:val="Compact"/>
              <w:jc w:val="left"/>
            </w:pPr>
            <w:r>
              <w:rPr>
                <w:sz w:val="17"/>
              </w:rPr>
              <w:t xml:space="preserve">created_at</w:t>
            </w:r>
          </w:p>
        </w:tc>
        <w:tc>
          <w:tcPr>
            <w:tcW w:w="2071" w:type="dxa"/>
          </w:tcPr>
          <w:p>
            <w:pPr>
              <w:pStyle w:val="Compact"/>
              <w:jc w:val="left"/>
            </w:pPr>
            <w:r>
              <w:rPr>
                <w:sz w:val="17"/>
              </w:rPr>
              <w:t xml:space="preserve">timestamptz</w:t>
            </w:r>
          </w:p>
        </w:tc>
        <w:tc>
          <w:tcPr>
            <w:tcW w:w="677" w:type="dxa"/>
          </w:tcPr>
          <w:p>
            <w:pPr>
              <w:pStyle w:val="Compact"/>
              <w:jc w:val="left"/>
            </w:pPr>
            <w:r>
              <w:rPr>
                <w:sz w:val="17"/>
              </w:rPr>
              <w:t xml:space="preserve">auto</w:t>
            </w:r>
          </w:p>
        </w:tc>
        <w:tc>
          <w:tcPr>
            <w:tcW w:w="5405" w:type="dxa"/>
          </w:tcPr>
          <w:p>
            <w:pPr>
              <w:pStyle w:val="Compact"/>
              <w:jc w:val="left"/>
            </w:pPr>
            <w:r>
              <w:rPr>
                <w:sz w:val="17"/>
              </w:rPr>
              <w:t xml:space="preserve">Used by date filters</w:t>
            </w:r>
          </w:p>
        </w:tc>
      </w:tr>
    </w:tbl>
    <w:p>
      <w:pPr>
        <w:pStyle w:val="BodyText"/>
      </w:pPr>
      <w:r>
        <w:t xml:space="preserve">Relationships: 1-N</w:t>
      </w:r>
      <w:r>
        <w:t xml:space="preserve"> </w:t>
      </w:r>
      <w:r>
        <w:rPr>
          <w:rStyle w:val="VerbatimChar"/>
        </w:rPr>
        <w:t xml:space="preserve">plan_levels</w:t>
      </w:r>
      <w:r>
        <w:t xml:space="preserve">,</w:t>
      </w:r>
      <w:r>
        <w:t xml:space="preserve"> </w:t>
      </w:r>
      <w:r>
        <w:rPr>
          <w:rStyle w:val="VerbatimChar"/>
        </w:rPr>
        <w:t xml:space="preserve">budget_adjustments</w:t>
      </w:r>
      <w:r>
        <w:t xml:space="preserve">,</w:t>
      </w:r>
      <w:r>
        <w:t xml:space="preserve"> </w:t>
      </w:r>
      <w:r>
        <w:rPr>
          <w:rStyle w:val="VerbatimChar"/>
        </w:rPr>
        <w:t xml:space="preserve">plan_edit_history</w:t>
      </w:r>
      <w:r>
        <w:t xml:space="preserve"> </w:t>
      </w:r>
      <w:r>
        <w:t xml:space="preserve">(all ON DELETE CASCADE).</w:t>
      </w:r>
    </w:p>
    <w:bookmarkEnd w:id="426"/>
    <w:bookmarkStart w:id="427" w:name="plan_levels"/>
    <w:p>
      <w:pPr>
        <w:pStyle w:val="Heading3"/>
      </w:pPr>
      <w:r>
        <w:t xml:space="preserve">plan_levels</w:t>
      </w:r>
    </w:p>
    <w:tbl>
      <w:tblPr>
        <w:tblStyle w:val="Table"/>
        <w:tblW w:type="dxa" w:w="9864"/>
        <w:jc w:val="start"/>
        <w:tblLayout w:type="fixed"/>
        <w:tblLook w:firstRow="1" w:lastRow="0" w:firstColumn="0" w:lastColumn="0" w:noHBand="0" w:noVBand="0" w:val="0020"/>
      </w:tblPr>
      <w:tblGrid>
        <w:gridCol w:w="987"/>
        <w:gridCol w:w="2864"/>
        <w:gridCol w:w="679"/>
        <w:gridCol w:w="5334"/>
      </w:tblGrid>
      <w:tr>
        <w:trPr>
          <w:tblHeader w:val="true"/>
        </w:trPr>
        <w:tc>
          <w:tcPr>
            <w:tcW w:w="987" w:type="dxa"/>
          </w:tcPr>
          <w:p>
            <w:pPr>
              <w:pStyle w:val="Compact"/>
              <w:jc w:val="left"/>
            </w:pPr>
            <w:r>
              <w:rPr>
                <w:sz w:val="17"/>
              </w:rPr>
              <w:t xml:space="preserve">Field</w:t>
            </w:r>
          </w:p>
        </w:tc>
        <w:tc>
          <w:tcPr>
            <w:tcW w:w="2864" w:type="dxa"/>
          </w:tcPr>
          <w:p>
            <w:pPr>
              <w:pStyle w:val="Compact"/>
              <w:jc w:val="left"/>
            </w:pPr>
            <w:r>
              <w:rPr>
                <w:sz w:val="17"/>
              </w:rPr>
              <w:t xml:space="preserve">Type</w:t>
            </w:r>
          </w:p>
        </w:tc>
        <w:tc>
          <w:tcPr>
            <w:tcW w:w="679" w:type="dxa"/>
          </w:tcPr>
          <w:p>
            <w:pPr>
              <w:pStyle w:val="Compact"/>
              <w:jc w:val="left"/>
            </w:pPr>
            <w:r>
              <w:rPr>
                <w:sz w:val="17"/>
              </w:rPr>
              <w:t xml:space="preserve">Req.</w:t>
            </w:r>
          </w:p>
        </w:tc>
        <w:tc>
          <w:tcPr>
            <w:tcW w:w="5334" w:type="dxa"/>
          </w:tcPr>
          <w:p>
            <w:pPr>
              <w:pStyle w:val="Compact"/>
              <w:jc w:val="left"/>
            </w:pPr>
            <w:r>
              <w:rPr>
                <w:sz w:val="17"/>
              </w:rPr>
              <w:t xml:space="preserve">Meaning</w:t>
            </w:r>
          </w:p>
        </w:tc>
      </w:tr>
      <w:tr>
        <w:tc>
          <w:tcPr>
            <w:tcW w:w="987" w:type="dxa"/>
          </w:tcPr>
          <w:p>
            <w:pPr>
              <w:pStyle w:val="Compact"/>
              <w:jc w:val="left"/>
            </w:pPr>
            <w:r>
              <w:rPr>
                <w:sz w:val="17"/>
              </w:rPr>
              <w:t xml:space="preserve">id</w:t>
            </w:r>
          </w:p>
        </w:tc>
        <w:tc>
          <w:tcPr>
            <w:tcW w:w="2864" w:type="dxa"/>
          </w:tcPr>
          <w:p>
            <w:pPr>
              <w:pStyle w:val="Compact"/>
              <w:jc w:val="left"/>
            </w:pPr>
            <w:r>
              <w:rPr>
                <w:sz w:val="17"/>
              </w:rPr>
              <w:t xml:space="preserve">uuid PK</w:t>
            </w:r>
          </w:p>
        </w:tc>
        <w:tc>
          <w:tcPr>
            <w:tcW w:w="679" w:type="dxa"/>
          </w:tcPr>
          <w:p>
            <w:pPr>
              <w:pStyle w:val="Compact"/>
              <w:jc w:val="left"/>
            </w:pPr>
            <w:r>
              <w:rPr>
                <w:sz w:val="17"/>
              </w:rPr>
              <w:t xml:space="preserve">Y</w:t>
            </w:r>
          </w:p>
        </w:tc>
        <w:tc>
          <w:tcPr>
            <w:tcW w:w="5334" w:type="dxa"/>
          </w:tcPr>
          <w:p>
            <w:pPr>
              <w:pStyle w:val="Compact"/>
              <w:jc w:val="left"/>
            </w:pPr>
            <w:r>
              <w:rPr>
                <w:sz w:val="17"/>
              </w:rPr>
              <w:t xml:space="preserve">—</w:t>
            </w:r>
          </w:p>
        </w:tc>
      </w:tr>
      <w:tr>
        <w:tc>
          <w:tcPr>
            <w:tcW w:w="987" w:type="dxa"/>
          </w:tcPr>
          <w:p>
            <w:pPr>
              <w:pStyle w:val="Compact"/>
              <w:jc w:val="left"/>
            </w:pPr>
            <w:r>
              <w:rPr>
                <w:sz w:val="17"/>
              </w:rPr>
              <w:t xml:space="preserve">plan_id</w:t>
            </w:r>
          </w:p>
        </w:tc>
        <w:tc>
          <w:tcPr>
            <w:tcW w:w="2864" w:type="dxa"/>
          </w:tcPr>
          <w:p>
            <w:pPr>
              <w:pStyle w:val="Compact"/>
              <w:jc w:val="left"/>
            </w:pPr>
            <w:r>
              <w:rPr>
                <w:sz w:val="17"/>
              </w:rPr>
              <w:t xml:space="preserve">uuid FK plans (cascade)</w:t>
            </w:r>
          </w:p>
        </w:tc>
        <w:tc>
          <w:tcPr>
            <w:tcW w:w="679" w:type="dxa"/>
          </w:tcPr>
          <w:p>
            <w:pPr>
              <w:pStyle w:val="Compact"/>
              <w:jc w:val="left"/>
            </w:pPr>
            <w:r>
              <w:rPr>
                <w:sz w:val="17"/>
              </w:rPr>
              <w:t xml:space="preserve">Y</w:t>
            </w:r>
          </w:p>
        </w:tc>
        <w:tc>
          <w:tcPr>
            <w:tcW w:w="5334" w:type="dxa"/>
          </w:tcPr>
          <w:p>
            <w:pPr>
              <w:pStyle w:val="Compact"/>
              <w:jc w:val="left"/>
            </w:pPr>
            <w:r>
              <w:rPr>
                <w:sz w:val="17"/>
              </w:rPr>
              <w:t xml:space="preserve">—</w:t>
            </w:r>
          </w:p>
        </w:tc>
      </w:tr>
      <w:tr>
        <w:tc>
          <w:tcPr>
            <w:tcW w:w="987" w:type="dxa"/>
          </w:tcPr>
          <w:p>
            <w:pPr>
              <w:pStyle w:val="Compact"/>
              <w:jc w:val="left"/>
            </w:pPr>
            <w:r>
              <w:rPr>
                <w:sz w:val="17"/>
              </w:rPr>
              <w:t xml:space="preserve">parent_id</w:t>
            </w:r>
          </w:p>
        </w:tc>
        <w:tc>
          <w:tcPr>
            <w:tcW w:w="2864" w:type="dxa"/>
          </w:tcPr>
          <w:p>
            <w:pPr>
              <w:pStyle w:val="Compact"/>
              <w:jc w:val="left"/>
            </w:pPr>
            <w:r>
              <w:rPr>
                <w:sz w:val="17"/>
              </w:rPr>
              <w:t xml:space="preserve">uuid FK plan_levels (cascade)</w:t>
            </w:r>
          </w:p>
        </w:tc>
        <w:tc>
          <w:tcPr>
            <w:tcW w:w="679" w:type="dxa"/>
          </w:tcPr>
          <w:p>
            <w:pPr>
              <w:pStyle w:val="Compact"/>
              <w:jc w:val="left"/>
            </w:pPr>
            <w:r>
              <w:rPr>
                <w:sz w:val="17"/>
              </w:rPr>
              <w:t xml:space="preserve">N</w:t>
            </w:r>
          </w:p>
        </w:tc>
        <w:tc>
          <w:tcPr>
            <w:tcW w:w="5334" w:type="dxa"/>
          </w:tcPr>
          <w:p>
            <w:pPr>
              <w:pStyle w:val="Compact"/>
              <w:jc w:val="left"/>
            </w:pPr>
            <w:r>
              <w:rPr>
                <w:sz w:val="17"/>
              </w:rPr>
              <w:t xml:space="preserve">null = root track</w:t>
            </w:r>
          </w:p>
        </w:tc>
      </w:tr>
      <w:tr>
        <w:tc>
          <w:tcPr>
            <w:tcW w:w="987" w:type="dxa"/>
          </w:tcPr>
          <w:p>
            <w:pPr>
              <w:pStyle w:val="Compact"/>
              <w:jc w:val="left"/>
            </w:pPr>
            <w:r>
              <w:rPr>
                <w:sz w:val="17"/>
              </w:rPr>
              <w:t xml:space="preserve">code</w:t>
            </w:r>
          </w:p>
        </w:tc>
        <w:tc>
          <w:tcPr>
            <w:tcW w:w="2864" w:type="dxa"/>
          </w:tcPr>
          <w:p>
            <w:pPr>
              <w:pStyle w:val="Compact"/>
              <w:jc w:val="left"/>
            </w:pPr>
            <w:r>
              <w:rPr>
                <w:sz w:val="17"/>
              </w:rPr>
              <w:t xml:space="preserve">text</w:t>
            </w:r>
          </w:p>
        </w:tc>
        <w:tc>
          <w:tcPr>
            <w:tcW w:w="679" w:type="dxa"/>
          </w:tcPr>
          <w:p>
            <w:pPr>
              <w:pStyle w:val="Compact"/>
              <w:jc w:val="left"/>
            </w:pPr>
            <w:r>
              <w:rPr>
                <w:sz w:val="17"/>
              </w:rPr>
              <w:t xml:space="preserve">Y</w:t>
            </w:r>
          </w:p>
        </w:tc>
        <w:tc>
          <w:tcPr>
            <w:tcW w:w="5334" w:type="dxa"/>
          </w:tcPr>
          <w:p>
            <w:pPr>
              <w:pStyle w:val="Compact"/>
              <w:jc w:val="left"/>
            </w:pPr>
            <w:r>
              <w:rPr>
                <w:sz w:val="17"/>
              </w:rPr>
              <w:t xml:space="preserve">Hierarchical code</w:t>
            </w:r>
            <w:r>
              <w:rPr>
                <w:sz w:val="17"/>
              </w:rPr>
              <w:t xml:space="preserve"> </w:t>
            </w:r>
            <w:r>
              <w:rPr>
                <w:rStyle w:val="VerbatimChar"/>
                <w:sz w:val="17"/>
              </w:rPr>
              <w:t xml:space="preserve">1</w:t>
            </w:r>
            <w:r>
              <w:rPr>
                <w:sz w:val="17"/>
              </w:rPr>
              <w:t xml:space="preserve">,</w:t>
            </w:r>
            <w:r>
              <w:rPr>
                <w:sz w:val="17"/>
              </w:rPr>
              <w:t xml:space="preserve"> </w:t>
            </w:r>
            <w:r>
              <w:rPr>
                <w:rStyle w:val="VerbatimChar"/>
                <w:sz w:val="17"/>
              </w:rPr>
              <w:t xml:space="preserve">1.2</w:t>
            </w:r>
            <w:r>
              <w:rPr>
                <w:sz w:val="17"/>
              </w:rPr>
              <w:t xml:space="preserve">,</w:t>
            </w:r>
            <w:r>
              <w:rPr>
                <w:sz w:val="17"/>
              </w:rPr>
              <w:t xml:space="preserve"> </w:t>
            </w:r>
            <w:r>
              <w:rPr>
                <w:rStyle w:val="VerbatimChar"/>
                <w:sz w:val="17"/>
              </w:rPr>
              <w:t xml:space="preserve">1.2.3</w:t>
            </w:r>
            <w:r>
              <w:rPr>
                <w:sz w:val="17"/>
              </w:rPr>
              <w:t xml:space="preserve"> </w:t>
            </w:r>
            <w:r>
              <w:rPr>
                <w:sz w:val="17"/>
              </w:rPr>
              <w:t xml:space="preserve">(generated, BR-PLN-20)</w:t>
            </w:r>
          </w:p>
        </w:tc>
      </w:tr>
      <w:tr>
        <w:tc>
          <w:tcPr>
            <w:tcW w:w="987" w:type="dxa"/>
          </w:tcPr>
          <w:p>
            <w:pPr>
              <w:pStyle w:val="Compact"/>
              <w:jc w:val="left"/>
            </w:pPr>
            <w:r>
              <w:rPr>
                <w:sz w:val="17"/>
              </w:rPr>
              <w:t xml:space="preserve">name</w:t>
            </w:r>
          </w:p>
        </w:tc>
        <w:tc>
          <w:tcPr>
            <w:tcW w:w="2864" w:type="dxa"/>
          </w:tcPr>
          <w:p>
            <w:pPr>
              <w:pStyle w:val="Compact"/>
              <w:jc w:val="left"/>
            </w:pPr>
            <w:r>
              <w:rPr>
                <w:sz w:val="17"/>
              </w:rPr>
              <w:t xml:space="preserve">text</w:t>
            </w:r>
          </w:p>
        </w:tc>
        <w:tc>
          <w:tcPr>
            <w:tcW w:w="679" w:type="dxa"/>
          </w:tcPr>
          <w:p>
            <w:pPr>
              <w:pStyle w:val="Compact"/>
              <w:jc w:val="left"/>
            </w:pPr>
            <w:r>
              <w:rPr>
                <w:sz w:val="17"/>
              </w:rPr>
              <w:t xml:space="preserve">Y</w:t>
            </w:r>
          </w:p>
        </w:tc>
        <w:tc>
          <w:tcPr>
            <w:tcW w:w="5334" w:type="dxa"/>
          </w:tcPr>
          <w:p>
            <w:pPr>
              <w:pStyle w:val="Compact"/>
              <w:jc w:val="left"/>
            </w:pPr>
            <w:r>
              <w:rPr>
                <w:sz w:val="17"/>
              </w:rPr>
              <w:t xml:space="preserve">—</w:t>
            </w:r>
          </w:p>
        </w:tc>
      </w:tr>
      <w:tr>
        <w:tc>
          <w:tcPr>
            <w:tcW w:w="987" w:type="dxa"/>
          </w:tcPr>
          <w:p>
            <w:pPr>
              <w:pStyle w:val="Compact"/>
              <w:jc w:val="left"/>
            </w:pPr>
            <w:r>
              <w:rPr>
                <w:sz w:val="17"/>
              </w:rPr>
              <w:t xml:space="preserve">amount</w:t>
            </w:r>
          </w:p>
        </w:tc>
        <w:tc>
          <w:tcPr>
            <w:tcW w:w="2864" w:type="dxa"/>
          </w:tcPr>
          <w:p>
            <w:pPr>
              <w:pStyle w:val="Compact"/>
              <w:jc w:val="left"/>
            </w:pPr>
            <w:r>
              <w:rPr>
                <w:sz w:val="17"/>
              </w:rPr>
              <w:t xml:space="preserve">numeric (default 0)</w:t>
            </w:r>
          </w:p>
        </w:tc>
        <w:tc>
          <w:tcPr>
            <w:tcW w:w="679" w:type="dxa"/>
          </w:tcPr>
          <w:p>
            <w:pPr>
              <w:pStyle w:val="Compact"/>
              <w:jc w:val="left"/>
            </w:pPr>
            <w:r>
              <w:rPr>
                <w:sz w:val="17"/>
              </w:rPr>
              <w:t xml:space="preserve">Y</w:t>
            </w:r>
          </w:p>
        </w:tc>
        <w:tc>
          <w:tcPr>
            <w:tcW w:w="5334" w:type="dxa"/>
          </w:tcPr>
          <w:p>
            <w:pPr>
              <w:pStyle w:val="Compact"/>
              <w:jc w:val="left"/>
            </w:pPr>
            <w:r>
              <w:rPr>
                <w:sz w:val="17"/>
              </w:rPr>
              <w:t xml:space="preserve">Allocated amount (ceiling)</w:t>
            </w:r>
          </w:p>
        </w:tc>
      </w:tr>
      <w:tr>
        <w:tc>
          <w:tcPr>
            <w:tcW w:w="987" w:type="dxa"/>
          </w:tcPr>
          <w:p>
            <w:pPr>
              <w:pStyle w:val="Compact"/>
              <w:jc w:val="left"/>
            </w:pPr>
            <w:r>
              <w:rPr>
                <w:sz w:val="17"/>
              </w:rPr>
              <w:t xml:space="preserve">sort_order</w:t>
            </w:r>
          </w:p>
        </w:tc>
        <w:tc>
          <w:tcPr>
            <w:tcW w:w="2864" w:type="dxa"/>
          </w:tcPr>
          <w:p>
            <w:pPr>
              <w:pStyle w:val="Compact"/>
              <w:jc w:val="left"/>
            </w:pPr>
            <w:r>
              <w:rPr>
                <w:sz w:val="17"/>
              </w:rPr>
              <w:t xml:space="preserve">integer</w:t>
            </w:r>
          </w:p>
        </w:tc>
        <w:tc>
          <w:tcPr>
            <w:tcW w:w="679" w:type="dxa"/>
          </w:tcPr>
          <w:p>
            <w:pPr>
              <w:pStyle w:val="Compact"/>
              <w:jc w:val="left"/>
            </w:pPr>
            <w:r>
              <w:rPr>
                <w:sz w:val="17"/>
              </w:rPr>
              <w:t xml:space="preserve">Y</w:t>
            </w:r>
          </w:p>
        </w:tc>
        <w:tc>
          <w:tcPr>
            <w:tcW w:w="5334" w:type="dxa"/>
          </w:tcPr>
          <w:p>
            <w:pPr>
              <w:pStyle w:val="Compact"/>
              <w:jc w:val="left"/>
            </w:pPr>
            <w:r>
              <w:rPr>
                <w:sz w:val="17"/>
              </w:rPr>
              <w:t xml:space="preserve">Sibling ordering (= last code segment)</w:t>
            </w:r>
          </w:p>
        </w:tc>
      </w:tr>
    </w:tbl>
    <w:p>
      <w:pPr>
        <w:pStyle w:val="BodyText"/>
      </w:pPr>
      <w:r>
        <w:t xml:space="preserve">Relationships: referenced by</w:t>
      </w:r>
      <w:r>
        <w:t xml:space="preserve"> </w:t>
      </w:r>
      <w:r>
        <w:rPr>
          <w:rStyle w:val="VerbatimChar"/>
        </w:rPr>
        <w:t xml:space="preserve">applications.plan_level_id</w:t>
      </w:r>
      <w:r>
        <w:t xml:space="preserve">,</w:t>
      </w:r>
      <w:r>
        <w:t xml:space="preserve"> </w:t>
      </w:r>
      <w:r>
        <w:rPr>
          <w:rStyle w:val="VerbatimChar"/>
        </w:rPr>
        <w:t xml:space="preserve">projects.plan_level_id</w:t>
      </w:r>
      <w:r>
        <w:t xml:space="preserve">,</w:t>
      </w:r>
      <w:r>
        <w:t xml:space="preserve"> </w:t>
      </w:r>
      <w:r>
        <w:rPr>
          <w:rStyle w:val="VerbatimChar"/>
        </w:rPr>
        <w:t xml:space="preserve">grant_programs.default_plan_level_id</w:t>
      </w:r>
      <w:r>
        <w:t xml:space="preserve"> </w:t>
      </w:r>
      <w:r>
        <w:t xml:space="preserve">(ON DELETE SET NULL),</w:t>
      </w:r>
      <w:r>
        <w:t xml:space="preserve"> </w:t>
      </w:r>
      <w:r>
        <w:rPr>
          <w:rStyle w:val="VerbatimChar"/>
        </w:rPr>
        <w:t xml:space="preserve">plan_level_endowments</w:t>
      </w:r>
      <w:r>
        <w:t xml:space="preserve">,</w:t>
      </w:r>
      <w:r>
        <w:t xml:space="preserve"> </w:t>
      </w:r>
      <w:r>
        <w:rPr>
          <w:rStyle w:val="VerbatimChar"/>
        </w:rPr>
        <w:t xml:space="preserve">plan_indicators</w:t>
      </w:r>
      <w:r>
        <w:t xml:space="preserve">,</w:t>
      </w:r>
      <w:r>
        <w:t xml:space="preserve"> </w:t>
      </w:r>
      <w:r>
        <w:rPr>
          <w:rStyle w:val="VerbatimChar"/>
        </w:rPr>
        <w:t xml:space="preserve">project_plan_allocations</w:t>
      </w:r>
      <w:r>
        <w:t xml:space="preserve">,</w:t>
      </w:r>
      <w:r>
        <w:t xml:space="preserve"> </w:t>
      </w:r>
      <w:r>
        <w:rPr>
          <w:rStyle w:val="VerbatimChar"/>
        </w:rPr>
        <w:t xml:space="preserve">budget_adjustments.source_level_id/target_level_id</w:t>
      </w:r>
      <w:r>
        <w:t xml:space="preserve"> </w:t>
      </w:r>
      <w:r>
        <w:t xml:space="preserve">(SET NULL).</w:t>
      </w:r>
    </w:p>
    <w:bookmarkEnd w:id="427"/>
    <w:bookmarkStart w:id="428" w:name="budget_adjustments"/>
    <w:p>
      <w:pPr>
        <w:pStyle w:val="Heading3"/>
      </w:pPr>
      <w:r>
        <w:t xml:space="preserve">budget_adjustments</w:t>
      </w:r>
    </w:p>
    <w:tbl>
      <w:tblPr>
        <w:tblStyle w:val="Table"/>
        <w:tblW w:type="dxa" w:w="9865"/>
        <w:jc w:val="start"/>
        <w:tblLayout w:type="fixed"/>
        <w:tblLook w:firstRow="1" w:lastRow="0" w:firstColumn="0" w:lastColumn="0" w:noHBand="0" w:noVBand="0" w:val="0020"/>
      </w:tblPr>
      <w:tblGrid>
        <w:gridCol w:w="2445"/>
        <w:gridCol w:w="1349"/>
        <w:gridCol w:w="1011"/>
        <w:gridCol w:w="5060"/>
      </w:tblGrid>
      <w:tr>
        <w:trPr>
          <w:tblHeader w:val="true"/>
        </w:trPr>
        <w:tc>
          <w:tcPr>
            <w:tcW w:w="2445" w:type="dxa"/>
          </w:tcPr>
          <w:p>
            <w:pPr>
              <w:pStyle w:val="Compact"/>
              <w:jc w:val="left"/>
            </w:pPr>
            <w:r>
              <w:rPr>
                <w:sz w:val="17"/>
              </w:rPr>
              <w:t xml:space="preserve">Field</w:t>
            </w:r>
          </w:p>
        </w:tc>
        <w:tc>
          <w:tcPr>
            <w:tcW w:w="1349" w:type="dxa"/>
          </w:tcPr>
          <w:p>
            <w:pPr>
              <w:pStyle w:val="Compact"/>
              <w:jc w:val="left"/>
            </w:pPr>
            <w:r>
              <w:rPr>
                <w:sz w:val="17"/>
              </w:rPr>
              <w:t xml:space="preserve">Type</w:t>
            </w:r>
          </w:p>
        </w:tc>
        <w:tc>
          <w:tcPr>
            <w:tcW w:w="1011" w:type="dxa"/>
          </w:tcPr>
          <w:p>
            <w:pPr>
              <w:pStyle w:val="Compact"/>
              <w:jc w:val="left"/>
            </w:pPr>
            <w:r>
              <w:rPr>
                <w:sz w:val="17"/>
              </w:rPr>
              <w:t xml:space="preserve">Req.</w:t>
            </w:r>
          </w:p>
        </w:tc>
        <w:tc>
          <w:tcPr>
            <w:tcW w:w="5060" w:type="dxa"/>
          </w:tcPr>
          <w:p>
            <w:pPr>
              <w:pStyle w:val="Compact"/>
              <w:jc w:val="left"/>
            </w:pPr>
            <w:r>
              <w:rPr>
                <w:sz w:val="17"/>
              </w:rPr>
              <w:t xml:space="preserve">Meaning</w:t>
            </w:r>
          </w:p>
        </w:tc>
      </w:tr>
      <w:tr>
        <w:tc>
          <w:tcPr>
            <w:tcW w:w="2445" w:type="dxa"/>
          </w:tcPr>
          <w:p>
            <w:pPr>
              <w:pStyle w:val="Compact"/>
              <w:jc w:val="left"/>
            </w:pPr>
            <w:r>
              <w:rPr>
                <w:sz w:val="17"/>
              </w:rPr>
              <w:t xml:space="preserve">id, plan_id (FK cascade)</w:t>
            </w:r>
          </w:p>
        </w:tc>
        <w:tc>
          <w:tcPr>
            <w:tcW w:w="1349" w:type="dxa"/>
          </w:tcPr>
          <w:p>
            <w:pPr>
              <w:pStyle w:val="Compact"/>
              <w:jc w:val="left"/>
            </w:pPr>
            <w:r>
              <w:rPr>
                <w:sz w:val="17"/>
              </w:rPr>
              <w:t xml:space="preserve">uuid</w:t>
            </w:r>
          </w:p>
        </w:tc>
        <w:tc>
          <w:tcPr>
            <w:tcW w:w="1011" w:type="dxa"/>
          </w:tcPr>
          <w:p>
            <w:pPr>
              <w:pStyle w:val="Compact"/>
              <w:jc w:val="left"/>
            </w:pPr>
            <w:r>
              <w:rPr>
                <w:sz w:val="17"/>
              </w:rPr>
              <w:t xml:space="preserve">Y</w:t>
            </w:r>
          </w:p>
        </w:tc>
        <w:tc>
          <w:tcPr>
            <w:tcW w:w="5060" w:type="dxa"/>
          </w:tcPr>
          <w:p>
            <w:pPr>
              <w:pStyle w:val="Compact"/>
              <w:jc w:val="left"/>
            </w:pPr>
            <w:r>
              <w:rPr>
                <w:sz w:val="17"/>
              </w:rPr>
              <w:t xml:space="preserve">—</w:t>
            </w:r>
          </w:p>
        </w:tc>
      </w:tr>
      <w:tr>
        <w:tc>
          <w:tcPr>
            <w:tcW w:w="2445" w:type="dxa"/>
          </w:tcPr>
          <w:p>
            <w:pPr>
              <w:pStyle w:val="Compact"/>
              <w:jc w:val="left"/>
            </w:pPr>
            <w:r>
              <w:rPr>
                <w:sz w:val="17"/>
              </w:rPr>
              <w:t xml:space="preserve">ref_no</w:t>
            </w:r>
          </w:p>
        </w:tc>
        <w:tc>
          <w:tcPr>
            <w:tcW w:w="1349" w:type="dxa"/>
          </w:tcPr>
          <w:p>
            <w:pPr>
              <w:pStyle w:val="Compact"/>
              <w:jc w:val="left"/>
            </w:pPr>
            <w:r>
              <w:rPr>
                <w:sz w:val="17"/>
              </w:rPr>
              <w:t xml:space="preserve">text</w:t>
            </w:r>
          </w:p>
        </w:tc>
        <w:tc>
          <w:tcPr>
            <w:tcW w:w="1011" w:type="dxa"/>
          </w:tcPr>
          <w:p>
            <w:pPr>
              <w:pStyle w:val="Compact"/>
              <w:jc w:val="left"/>
            </w:pPr>
            <w:r>
              <w:rPr>
                <w:sz w:val="17"/>
              </w:rPr>
              <w:t xml:space="preserve">auto</w:t>
            </w:r>
          </w:p>
        </w:tc>
        <w:tc>
          <w:tcPr>
            <w:tcW w:w="5060" w:type="dxa"/>
          </w:tcPr>
          <w:p>
            <w:pPr>
              <w:pStyle w:val="Compact"/>
              <w:jc w:val="left"/>
            </w:pPr>
            <w:r>
              <w:rPr>
                <w:rStyle w:val="VerbatimChar"/>
                <w:sz w:val="17"/>
              </w:rPr>
              <w:t xml:space="preserve">ADJ-…</w:t>
            </w:r>
            <w:r>
              <w:rPr>
                <w:sz w:val="17"/>
              </w:rPr>
              <w:t xml:space="preserve"> </w:t>
            </w:r>
            <w:r>
              <w:rPr>
                <w:sz w:val="17"/>
              </w:rPr>
              <w:t xml:space="preserve">trigger</w:t>
            </w:r>
            <w:r>
              <w:rPr>
                <w:sz w:val="17"/>
              </w:rPr>
              <w:t xml:space="preserve"> </w:t>
            </w:r>
            <w:r>
              <w:rPr>
                <w:rStyle w:val="VerbatimChar"/>
                <w:sz w:val="17"/>
              </w:rPr>
              <w:t xml:space="preserve">adj_ref</w:t>
            </w:r>
          </w:p>
        </w:tc>
      </w:tr>
      <w:tr>
        <w:tc>
          <w:tcPr>
            <w:tcW w:w="2445" w:type="dxa"/>
          </w:tcPr>
          <w:p>
            <w:pPr>
              <w:pStyle w:val="Compact"/>
              <w:jc w:val="left"/>
            </w:pPr>
            <w:r>
              <w:rPr>
                <w:sz w:val="17"/>
              </w:rPr>
              <w:t xml:space="preserve">type</w:t>
            </w:r>
          </w:p>
        </w:tc>
        <w:tc>
          <w:tcPr>
            <w:tcW w:w="1349" w:type="dxa"/>
          </w:tcPr>
          <w:p>
            <w:pPr>
              <w:pStyle w:val="Compact"/>
              <w:jc w:val="left"/>
            </w:pPr>
            <w:r>
              <w:rPr>
                <w:sz w:val="17"/>
              </w:rPr>
              <w:t xml:space="preserve">text</w:t>
            </w:r>
          </w:p>
        </w:tc>
        <w:tc>
          <w:tcPr>
            <w:tcW w:w="1011" w:type="dxa"/>
          </w:tcPr>
          <w:p>
            <w:pPr>
              <w:pStyle w:val="Compact"/>
              <w:jc w:val="left"/>
            </w:pPr>
            <w:r>
              <w:rPr>
                <w:sz w:val="17"/>
              </w:rPr>
              <w:t xml:space="preserve">Y</w:t>
            </w:r>
          </w:p>
        </w:tc>
        <w:tc>
          <w:tcPr>
            <w:tcW w:w="5060" w:type="dxa"/>
          </w:tcPr>
          <w:p>
            <w:pPr>
              <w:pStyle w:val="Compact"/>
              <w:jc w:val="left"/>
            </w:pPr>
            <w:r>
              <w:rPr>
                <w:rStyle w:val="VerbatimChar"/>
                <w:sz w:val="17"/>
              </w:rPr>
              <w:t xml:space="preserve">increase</w:t>
            </w:r>
            <w:r>
              <w:rPr>
                <w:sz w:val="17"/>
              </w:rPr>
              <w:t xml:space="preserve"> </w:t>
            </w:r>
            <w:r>
              <w:rPr>
                <w:sz w:val="17"/>
              </w:rPr>
              <w:t xml:space="preserve">(تعزيز موازنة) /</w:t>
            </w:r>
            <w:r>
              <w:rPr>
                <w:sz w:val="17"/>
              </w:rPr>
              <w:t xml:space="preserve"> </w:t>
            </w:r>
            <w:r>
              <w:rPr>
                <w:rStyle w:val="VerbatimChar"/>
                <w:sz w:val="17"/>
              </w:rPr>
              <w:t xml:space="preserve">decrease</w:t>
            </w:r>
            <w:r>
              <w:rPr>
                <w:sz w:val="17"/>
              </w:rPr>
              <w:t xml:space="preserve"> </w:t>
            </w:r>
            <w:r>
              <w:rPr>
                <w:sz w:val="17"/>
              </w:rPr>
              <w:t xml:space="preserve">(تخفيض موازنة) /</w:t>
            </w:r>
            <w:r>
              <w:rPr>
                <w:sz w:val="17"/>
              </w:rPr>
              <w:t xml:space="preserve"> </w:t>
            </w:r>
            <w:r>
              <w:rPr>
                <w:rStyle w:val="VerbatimChar"/>
                <w:sz w:val="17"/>
              </w:rPr>
              <w:t xml:space="preserve">transfer</w:t>
            </w:r>
            <w:r>
              <w:rPr>
                <w:sz w:val="17"/>
              </w:rPr>
              <w:t xml:space="preserve"> </w:t>
            </w:r>
            <w:r>
              <w:rPr>
                <w:sz w:val="17"/>
              </w:rPr>
              <w:t xml:space="preserve">(نقل مخصصات) — not DB-constrained</w:t>
            </w:r>
          </w:p>
        </w:tc>
      </w:tr>
      <w:tr>
        <w:tc>
          <w:tcPr>
            <w:tcW w:w="2445" w:type="dxa"/>
          </w:tcPr>
          <w:p>
            <w:pPr>
              <w:pStyle w:val="Compact"/>
              <w:jc w:val="left"/>
            </w:pPr>
            <w:r>
              <w:rPr>
                <w:sz w:val="17"/>
              </w:rPr>
              <w:t xml:space="preserve">source_level_id</w:t>
            </w:r>
          </w:p>
        </w:tc>
        <w:tc>
          <w:tcPr>
            <w:tcW w:w="1349" w:type="dxa"/>
          </w:tcPr>
          <w:p>
            <w:pPr>
              <w:pStyle w:val="Compact"/>
              <w:jc w:val="left"/>
            </w:pPr>
            <w:r>
              <w:rPr>
                <w:sz w:val="17"/>
              </w:rPr>
              <w:t xml:space="preserve">uuid</w:t>
            </w:r>
          </w:p>
        </w:tc>
        <w:tc>
          <w:tcPr>
            <w:tcW w:w="1011" w:type="dxa"/>
          </w:tcPr>
          <w:p>
            <w:pPr>
              <w:pStyle w:val="Compact"/>
              <w:jc w:val="left"/>
            </w:pPr>
            <w:r>
              <w:rPr>
                <w:sz w:val="17"/>
              </w:rPr>
              <w:t xml:space="preserve">cond.</w:t>
            </w:r>
          </w:p>
        </w:tc>
        <w:tc>
          <w:tcPr>
            <w:tcW w:w="5060" w:type="dxa"/>
          </w:tcPr>
          <w:p>
            <w:pPr>
              <w:pStyle w:val="Compact"/>
              <w:jc w:val="left"/>
            </w:pPr>
            <w:r>
              <w:rPr>
                <w:sz w:val="17"/>
              </w:rPr>
              <w:t xml:space="preserve">null for increase</w:t>
            </w:r>
          </w:p>
        </w:tc>
      </w:tr>
      <w:tr>
        <w:tc>
          <w:tcPr>
            <w:tcW w:w="2445" w:type="dxa"/>
          </w:tcPr>
          <w:p>
            <w:pPr>
              <w:pStyle w:val="Compact"/>
              <w:jc w:val="left"/>
            </w:pPr>
            <w:r>
              <w:rPr>
                <w:sz w:val="17"/>
              </w:rPr>
              <w:t xml:space="preserve">target_level_id</w:t>
            </w:r>
          </w:p>
        </w:tc>
        <w:tc>
          <w:tcPr>
            <w:tcW w:w="1349" w:type="dxa"/>
          </w:tcPr>
          <w:p>
            <w:pPr>
              <w:pStyle w:val="Compact"/>
              <w:jc w:val="left"/>
            </w:pPr>
            <w:r>
              <w:rPr>
                <w:sz w:val="17"/>
              </w:rPr>
              <w:t xml:space="preserve">uuid</w:t>
            </w:r>
          </w:p>
        </w:tc>
        <w:tc>
          <w:tcPr>
            <w:tcW w:w="1011" w:type="dxa"/>
          </w:tcPr>
          <w:p>
            <w:pPr>
              <w:pStyle w:val="Compact"/>
              <w:jc w:val="left"/>
            </w:pPr>
            <w:r>
              <w:rPr>
                <w:sz w:val="17"/>
              </w:rPr>
              <w:t xml:space="preserve">cond.</w:t>
            </w:r>
          </w:p>
        </w:tc>
        <w:tc>
          <w:tcPr>
            <w:tcW w:w="5060" w:type="dxa"/>
          </w:tcPr>
          <w:p>
            <w:pPr>
              <w:pStyle w:val="Compact"/>
              <w:jc w:val="left"/>
            </w:pPr>
            <w:r>
              <w:rPr>
                <w:sz w:val="17"/>
              </w:rPr>
              <w:t xml:space="preserve">null for decrease</w:t>
            </w:r>
          </w:p>
        </w:tc>
      </w:tr>
      <w:tr>
        <w:tc>
          <w:tcPr>
            <w:tcW w:w="2445" w:type="dxa"/>
          </w:tcPr>
          <w:p>
            <w:pPr>
              <w:pStyle w:val="Compact"/>
              <w:jc w:val="left"/>
            </w:pPr>
            <w:r>
              <w:rPr>
                <w:sz w:val="17"/>
              </w:rPr>
              <w:t xml:space="preserve">amount</w:t>
            </w:r>
          </w:p>
        </w:tc>
        <w:tc>
          <w:tcPr>
            <w:tcW w:w="1349" w:type="dxa"/>
          </w:tcPr>
          <w:p>
            <w:pPr>
              <w:pStyle w:val="Compact"/>
              <w:jc w:val="left"/>
            </w:pPr>
            <w:r>
              <w:rPr>
                <w:sz w:val="17"/>
              </w:rPr>
              <w:t xml:space="preserve">numeric</w:t>
            </w:r>
          </w:p>
        </w:tc>
        <w:tc>
          <w:tcPr>
            <w:tcW w:w="1011" w:type="dxa"/>
          </w:tcPr>
          <w:p>
            <w:pPr>
              <w:pStyle w:val="Compact"/>
              <w:jc w:val="left"/>
            </w:pPr>
            <w:r>
              <w:rPr>
                <w:sz w:val="17"/>
              </w:rPr>
              <w:t xml:space="preserve">Y</w:t>
            </w:r>
          </w:p>
        </w:tc>
        <w:tc>
          <w:tcPr>
            <w:tcW w:w="5060" w:type="dxa"/>
          </w:tcPr>
          <w:p>
            <w:pPr>
              <w:pStyle w:val="Compact"/>
              <w:jc w:val="left"/>
            </w:pPr>
            <w:r>
              <w:rPr>
                <w:sz w:val="17"/>
              </w:rPr>
              <w:t xml:space="preserve">&gt; 0 (app-validated)</w:t>
            </w:r>
          </w:p>
        </w:tc>
      </w:tr>
      <w:tr>
        <w:tc>
          <w:tcPr>
            <w:tcW w:w="2445" w:type="dxa"/>
          </w:tcPr>
          <w:p>
            <w:pPr>
              <w:pStyle w:val="Compact"/>
              <w:jc w:val="left"/>
            </w:pPr>
            <w:r>
              <w:rPr>
                <w:sz w:val="17"/>
              </w:rPr>
              <w:t xml:space="preserve">created_by</w:t>
            </w:r>
          </w:p>
        </w:tc>
        <w:tc>
          <w:tcPr>
            <w:tcW w:w="1349" w:type="dxa"/>
          </w:tcPr>
          <w:p>
            <w:pPr>
              <w:pStyle w:val="Compact"/>
              <w:jc w:val="left"/>
            </w:pPr>
            <w:r>
              <w:rPr>
                <w:sz w:val="17"/>
              </w:rPr>
              <w:t xml:space="preserve">uuid FK personas</w:t>
            </w:r>
          </w:p>
        </w:tc>
        <w:tc>
          <w:tcPr>
            <w:tcW w:w="1011" w:type="dxa"/>
          </w:tcPr>
          <w:p>
            <w:pPr>
              <w:pStyle w:val="Compact"/>
              <w:jc w:val="left"/>
            </w:pPr>
            <w:r>
              <w:rPr>
                <w:sz w:val="17"/>
              </w:rPr>
              <w:t xml:space="preserve">N</w:t>
            </w:r>
          </w:p>
        </w:tc>
        <w:tc>
          <w:tcPr>
            <w:tcW w:w="5060" w:type="dxa"/>
          </w:tcPr>
          <w:p>
            <w:pPr>
              <w:pStyle w:val="Compact"/>
              <w:jc w:val="left"/>
            </w:pPr>
            <w:r>
              <w:rPr>
                <w:sz w:val="17"/>
              </w:rPr>
              <w:t xml:space="preserve">Acting persona</w:t>
            </w:r>
          </w:p>
        </w:tc>
      </w:tr>
      <w:tr>
        <w:tc>
          <w:tcPr>
            <w:tcW w:w="2445" w:type="dxa"/>
          </w:tcPr>
          <w:p>
            <w:pPr>
              <w:pStyle w:val="Compact"/>
              <w:jc w:val="left"/>
            </w:pPr>
            <w:r>
              <w:rPr>
                <w:sz w:val="17"/>
              </w:rPr>
              <w:t xml:space="preserve">note</w:t>
            </w:r>
          </w:p>
        </w:tc>
        <w:tc>
          <w:tcPr>
            <w:tcW w:w="1349" w:type="dxa"/>
          </w:tcPr>
          <w:p>
            <w:pPr>
              <w:pStyle w:val="Compact"/>
              <w:jc w:val="left"/>
            </w:pPr>
            <w:r>
              <w:rPr>
                <w:sz w:val="17"/>
              </w:rPr>
              <w:t xml:space="preserve">text</w:t>
            </w:r>
          </w:p>
        </w:tc>
        <w:tc>
          <w:tcPr>
            <w:tcW w:w="1011" w:type="dxa"/>
          </w:tcPr>
          <w:p>
            <w:pPr>
              <w:pStyle w:val="Compact"/>
              <w:jc w:val="left"/>
            </w:pPr>
            <w:r>
              <w:rPr>
                <w:sz w:val="17"/>
              </w:rPr>
              <w:t xml:space="preserve">N</w:t>
            </w:r>
          </w:p>
        </w:tc>
        <w:tc>
          <w:tcPr>
            <w:tcW w:w="5060" w:type="dxa"/>
          </w:tcPr>
          <w:p>
            <w:pPr>
              <w:pStyle w:val="Compact"/>
              <w:jc w:val="left"/>
            </w:pPr>
            <w:r>
              <w:rPr>
                <w:sz w:val="17"/>
              </w:rPr>
              <w:t xml:space="preserve">—</w:t>
            </w:r>
          </w:p>
        </w:tc>
      </w:tr>
      <w:tr>
        <w:tc>
          <w:tcPr>
            <w:tcW w:w="2445" w:type="dxa"/>
          </w:tcPr>
          <w:p>
            <w:pPr>
              <w:pStyle w:val="Compact"/>
              <w:jc w:val="left"/>
            </w:pPr>
            <w:r>
              <w:rPr>
                <w:sz w:val="17"/>
              </w:rPr>
              <w:t xml:space="preserve">evidence_name / evidence_path</w:t>
            </w:r>
          </w:p>
        </w:tc>
        <w:tc>
          <w:tcPr>
            <w:tcW w:w="1349" w:type="dxa"/>
          </w:tcPr>
          <w:p>
            <w:pPr>
              <w:pStyle w:val="Compact"/>
              <w:jc w:val="left"/>
            </w:pPr>
            <w:r>
              <w:rPr>
                <w:sz w:val="17"/>
              </w:rPr>
              <w:t xml:space="preserve">text</w:t>
            </w:r>
          </w:p>
        </w:tc>
        <w:tc>
          <w:tcPr>
            <w:tcW w:w="1011" w:type="dxa"/>
          </w:tcPr>
          <w:p>
            <w:pPr>
              <w:pStyle w:val="Compact"/>
              <w:jc w:val="left"/>
            </w:pPr>
            <w:r>
              <w:rPr>
                <w:sz w:val="17"/>
              </w:rPr>
              <w:t xml:space="preserve">app-required</w:t>
            </w:r>
          </w:p>
        </w:tc>
        <w:tc>
          <w:tcPr>
            <w:tcW w:w="5060" w:type="dxa"/>
          </w:tcPr>
          <w:p>
            <w:pPr>
              <w:pStyle w:val="Compact"/>
              <w:jc w:val="left"/>
            </w:pPr>
            <w:r>
              <w:rPr>
                <w:sz w:val="17"/>
              </w:rPr>
              <w:t xml:space="preserve">File in private bucket</w:t>
            </w:r>
            <w:r>
              <w:rPr>
                <w:sz w:val="17"/>
              </w:rPr>
              <w:t xml:space="preserve"> </w:t>
            </w:r>
            <w:r>
              <w:rPr>
                <w:rStyle w:val="VerbatimChar"/>
                <w:sz w:val="17"/>
              </w:rPr>
              <w:t xml:space="preserve">attachments/plan-adjustments/&lt;plan&gt;/&lt;uuid&gt;/&lt;name&gt;</w:t>
            </w:r>
            <w:r>
              <w:rPr>
                <w:sz w:val="17"/>
              </w:rPr>
              <w:t xml:space="preserve"> </w:t>
            </w:r>
            <w:r>
              <w:rPr>
                <w:sz w:val="17"/>
              </w:rPr>
              <w:t xml:space="preserve">(nullable in DB)</w:t>
            </w:r>
          </w:p>
        </w:tc>
      </w:tr>
      <w:tr>
        <w:tc>
          <w:tcPr>
            <w:tcW w:w="2445" w:type="dxa"/>
          </w:tcPr>
          <w:p>
            <w:pPr>
              <w:pStyle w:val="Compact"/>
              <w:jc w:val="left"/>
            </w:pPr>
            <w:r>
              <w:rPr>
                <w:sz w:val="17"/>
              </w:rPr>
              <w:t xml:space="preserve">created_at</w:t>
            </w:r>
          </w:p>
        </w:tc>
        <w:tc>
          <w:tcPr>
            <w:tcW w:w="1349" w:type="dxa"/>
          </w:tcPr>
          <w:p>
            <w:pPr>
              <w:pStyle w:val="Compact"/>
              <w:jc w:val="left"/>
            </w:pPr>
            <w:r>
              <w:rPr>
                <w:sz w:val="17"/>
              </w:rPr>
              <w:t xml:space="preserve">timestamptz</w:t>
            </w:r>
          </w:p>
        </w:tc>
        <w:tc>
          <w:tcPr>
            <w:tcW w:w="1011" w:type="dxa"/>
          </w:tcPr>
          <w:p>
            <w:pPr>
              <w:pStyle w:val="Compact"/>
              <w:jc w:val="left"/>
            </w:pPr>
            <w:r>
              <w:rPr>
                <w:sz w:val="17"/>
              </w:rPr>
              <w:t xml:space="preserve">auto</w:t>
            </w:r>
          </w:p>
        </w:tc>
        <w:tc>
          <w:tcPr>
            <w:tcW w:w="5060" w:type="dxa"/>
          </w:tcPr>
          <w:p>
            <w:pPr>
              <w:pStyle w:val="Compact"/>
              <w:jc w:val="left"/>
            </w:pPr>
            <w:r>
              <w:rPr>
                <w:sz w:val="17"/>
              </w:rPr>
              <w:t xml:space="preserve">—</w:t>
            </w:r>
          </w:p>
        </w:tc>
      </w:tr>
    </w:tbl>
    <w:bookmarkEnd w:id="428"/>
    <w:bookmarkStart w:id="429" w:name="plan_edit_history-append-only"/>
    <w:p>
      <w:pPr>
        <w:pStyle w:val="Heading3"/>
      </w:pPr>
      <w:r>
        <w:t xml:space="preserve">plan_edit_history (append-only)</w:t>
      </w:r>
    </w:p>
    <w:p>
      <w:pPr>
        <w:pStyle w:val="FirstParagraph"/>
      </w:pPr>
      <w:r>
        <w:t xml:space="preserve">plan_id (FK cascade), level_id (null = plan header; FK SET NULL), target_name, before_values jsonb, after_values jsonb (for share changes:</w:t>
      </w:r>
      <w:r>
        <w:t xml:space="preserve"> </w:t>
      </w:r>
      <w:r>
        <w:rPr>
          <w:rStyle w:val="VerbatimChar"/>
        </w:rPr>
        <w:t xml:space="preserve">{endowments: [...]}</w:t>
      </w:r>
      <w:r>
        <w:t xml:space="preserve">), evidence_name, evidence_path (NOT NULL), created_at, updated_at (touch trigger).</w:t>
      </w:r>
    </w:p>
    <w:bookmarkEnd w:id="429"/>
    <w:bookmarkStart w:id="430" w:name="endowments-master-data--cfg"/>
    <w:p>
      <w:pPr>
        <w:pStyle w:val="Heading3"/>
      </w:pPr>
      <w:r>
        <w:t xml:space="preserve">endowments (master data — CFG)</w:t>
      </w:r>
    </w:p>
    <w:p>
      <w:pPr>
        <w:pStyle w:val="FirstParagraph"/>
      </w:pPr>
      <w:r>
        <w:t xml:space="preserve">id, tenant_id (FK cascade), name, description, active (default true), created_at.</w:t>
      </w:r>
    </w:p>
    <w:bookmarkEnd w:id="430"/>
    <w:bookmarkStart w:id="431" w:name="plan_level_endowments"/>
    <w:p>
      <w:pPr>
        <w:pStyle w:val="Heading3"/>
      </w:pPr>
      <w:r>
        <w:t xml:space="preserve">plan_level_endowments</w:t>
      </w:r>
    </w:p>
    <w:p>
      <w:pPr>
        <w:pStyle w:val="FirstParagraph"/>
      </w:pPr>
      <w:r>
        <w:t xml:space="preserve">plan_level_id (FK cascade), endowment_id (FK cascade), percent numeric default 100; UNIQUE(plan_level_id, endowment_id). Own rows of a level; absence = inherit (BR-PLN-26). Sum = 100 enforced only in</w:t>
      </w:r>
      <w:r>
        <w:t xml:space="preserve"> </w:t>
      </w:r>
      <w:r>
        <w:rPr>
          <w:rStyle w:val="VerbatimChar"/>
        </w:rPr>
        <w:t xml:space="preserve">savePlanDraft</w:t>
      </w:r>
      <w:r>
        <w:t xml:space="preserve"> </w:t>
      </w:r>
      <w:r>
        <w:t xml:space="preserve">(BR-PLN-25).</w:t>
      </w:r>
    </w:p>
    <w:bookmarkEnd w:id="431"/>
    <w:bookmarkStart w:id="432" w:name="endowment_fundings"/>
    <w:p>
      <w:pPr>
        <w:pStyle w:val="Heading3"/>
      </w:pPr>
      <w:r>
        <w:t xml:space="preserve">endowment_fundings</w:t>
      </w:r>
    </w:p>
    <w:p>
      <w:pPr>
        <w:pStyle w:val="FirstParagraph"/>
      </w:pPr>
      <w:r>
        <w:t xml:space="preserve">id, endowment_id, amount (required), funded_at (date, default today in UI), note, evidence_name / evidence_path (required), created_by, created_at. Lifecycle: insert only (no edit/delete UI).</w:t>
      </w:r>
    </w:p>
    <w:bookmarkEnd w:id="432"/>
    <w:bookmarkStart w:id="433" w:name="project_plan_allocations-owned-by-prjrev"/>
    <w:p>
      <w:pPr>
        <w:pStyle w:val="Heading3"/>
      </w:pPr>
      <w:r>
        <w:t xml:space="preserve">project_plan_allocations (owned by PRJ/REV)</w:t>
      </w:r>
    </w:p>
    <w:p>
      <w:pPr>
        <w:pStyle w:val="FirstParagraph"/>
      </w:pPr>
      <w:r>
        <w:t xml:space="preserve">project_id (nullable), application_id (nullable), plan_level_id (required), amount. ≥2 rows for a project ⇒ split counting (BR-PLN-06).</w:t>
      </w:r>
    </w:p>
    <w:bookmarkEnd w:id="433"/>
    <w:bookmarkStart w:id="434" w:name="plan_indicators-shared-with-revprj"/>
    <w:p>
      <w:pPr>
        <w:pStyle w:val="Heading3"/>
      </w:pPr>
      <w:r>
        <w:t xml:space="preserve">plan_indicators (shared with REV/PRJ)</w:t>
      </w:r>
    </w:p>
    <w:p>
      <w:pPr>
        <w:pStyle w:val="FirstParagraph"/>
      </w:pPr>
      <w:r>
        <w:t xml:space="preserve">plan_level_id, name, unit, target, kind (</w:t>
      </w:r>
      <w:r>
        <w:rPr>
          <w:rStyle w:val="VerbatimChar"/>
        </w:rPr>
        <w:t xml:space="preserve">quantitative</w:t>
      </w:r>
      <w:r>
        <w:t xml:space="preserve"> </w:t>
      </w:r>
      <w:r>
        <w:t xml:space="preserve">|</w:t>
      </w:r>
      <w:r>
        <w:t xml:space="preserve"> </w:t>
      </w:r>
      <w:r>
        <w:rPr>
          <w:rStyle w:val="VerbatimChar"/>
        </w:rPr>
        <w:t xml:space="preserve">milestone</w:t>
      </w:r>
      <w:r>
        <w:t xml:space="preserve">).</w:t>
      </w:r>
    </w:p>
    <w:bookmarkEnd w:id="434"/>
    <w:bookmarkStart w:id="435" w:name="read-only-inputs-from-other-modules"/>
    <w:p>
      <w:pPr>
        <w:pStyle w:val="Heading3"/>
      </w:pPr>
      <w:r>
        <w:t xml:space="preserve">Read-only inputs from other modules</w:t>
      </w:r>
    </w:p>
    <w:p>
      <w:pPr>
        <w:numPr>
          <w:ilvl w:val="0"/>
          <w:numId w:val="1688"/>
        </w:numPr>
        <w:pStyle w:val="Compact"/>
      </w:pPr>
      <w:r>
        <w:rPr>
          <w:rStyle w:val="VerbatimChar"/>
        </w:rPr>
        <w:t xml:space="preserve">projects</w:t>
      </w:r>
      <w:r>
        <w:t xml:space="preserve">: id, ref_no, title, budget, status (planning / in_progress / completed / closed / stalled), start_date, end_date, plan_level_id, source (</w:t>
      </w:r>
      <w:r>
        <w:rPr>
          <w:rStyle w:val="VerbatimChar"/>
        </w:rPr>
        <w:t xml:space="preserve">grant</w:t>
      </w:r>
      <w:r>
        <w:t xml:space="preserve"> </w:t>
      </w:r>
      <w:r>
        <w:t xml:space="preserve">default |</w:t>
      </w:r>
      <w:r>
        <w:t xml:space="preserve"> </w:t>
      </w:r>
      <w:r>
        <w:rPr>
          <w:rStyle w:val="VerbatimChar"/>
        </w:rPr>
        <w:t xml:space="preserve">initiative</w:t>
      </w:r>
      <w:r>
        <w:t xml:space="preserve">), progress,</w:t>
      </w:r>
      <w:r>
        <w:t xml:space="preserve"> </w:t>
      </w:r>
      <w:r>
        <w:rPr>
          <w:rStyle w:val="VerbatimChar"/>
        </w:rPr>
        <w:t xml:space="preserve">project_activities(weight, progress)</w:t>
      </w:r>
      <w:r>
        <w:t xml:space="preserve">, partner name, manager name.</w:t>
      </w:r>
    </w:p>
    <w:p>
      <w:pPr>
        <w:numPr>
          <w:ilvl w:val="0"/>
          <w:numId w:val="1688"/>
        </w:numPr>
        <w:pStyle w:val="Compact"/>
      </w:pPr>
      <w:r>
        <w:rPr>
          <w:rStyle w:val="VerbatimChar"/>
        </w:rPr>
        <w:t xml:space="preserve">applications</w:t>
      </w:r>
      <w:r>
        <w:t xml:space="preserve">: id, ref_no, project_title, requested_amount, status (current set: pending / approved / closed / cancelled / awaiting_apology), transferred, plan_level_id, partner name.</w:t>
      </w:r>
    </w:p>
    <w:p>
      <w:pPr>
        <w:numPr>
          <w:ilvl w:val="0"/>
          <w:numId w:val="1688"/>
        </w:numPr>
        <w:pStyle w:val="Compact"/>
      </w:pPr>
      <w:r>
        <w:rPr>
          <w:rStyle w:val="VerbatimChar"/>
        </w:rPr>
        <w:t xml:space="preserve">payments</w:t>
      </w:r>
      <w:r>
        <w:t xml:space="preserve">: project_id, amount, status (new / due / awaiting_approval / awaiting_transfer / awaiting_receipt / paid / cancelled).</w:t>
      </w:r>
    </w:p>
    <w:p>
      <w:pPr>
        <w:numPr>
          <w:ilvl w:val="0"/>
          <w:numId w:val="1688"/>
        </w:numPr>
        <w:pStyle w:val="Compact"/>
      </w:pPr>
      <w:r>
        <w:t xml:space="preserve">Legacy</w:t>
      </w:r>
      <w:r>
        <w:t xml:space="preserve"> </w:t>
      </w:r>
      <w:r>
        <w:rPr>
          <w:rStyle w:val="VerbatimChar"/>
        </w:rPr>
        <w:t xml:space="preserve">initiatives</w:t>
      </w:r>
      <w:r>
        <w:t xml:space="preserve"> </w:t>
      </w:r>
      <w:r>
        <w:t xml:space="preserve">table exists but is unused (AGENTS.md;</w:t>
      </w:r>
      <w:r>
        <w:t xml:space="preserve"> </w:t>
      </w:r>
      <w:r>
        <w:rPr>
          <w:rStyle w:val="VerbatimChar"/>
        </w:rPr>
        <w:t xml:space="preserve">20261004132647_*.sql:17</w:t>
      </w:r>
      <w:r>
        <w:t xml:space="preserve">).</w:t>
      </w:r>
    </w:p>
    <w:bookmarkEnd w:id="435"/>
    <w:bookmarkEnd w:id="436"/>
    <w:bookmarkStart w:id="437" w:name="X4556143e5a5b355c3137adc597613e03c23f683"/>
    <w:p>
      <w:pPr>
        <w:pStyle w:val="Heading2"/>
      </w:pPr>
      <w:r>
        <w:t xml:space="preserve">9. Product Structure</w:t>
      </w:r>
    </w:p>
    <w:p>
      <w:pPr>
        <w:numPr>
          <w:ilvl w:val="0"/>
          <w:numId w:val="1689"/>
        </w:numPr>
        <w:pStyle w:val="Compact"/>
      </w:pPr>
      <w:r>
        <w:rPr>
          <w:bCs/>
          <w:b/>
        </w:rPr>
        <w:t xml:space="preserve">EP-PLN-01 — Annual Plan Portfolio &amp; Lifecycle</w:t>
      </w:r>
      <w:r>
        <w:t xml:space="preserve">: Register of annual plans, creation, approval/active flags and budget locking.</w:t>
      </w:r>
    </w:p>
    <w:p>
      <w:pPr>
        <w:numPr>
          <w:ilvl w:val="1"/>
          <w:numId w:val="1690"/>
        </w:numPr>
        <w:pStyle w:val="Compact"/>
      </w:pPr>
      <w:r>
        <w:t xml:space="preserve">FT-PLN-01 — Annual plans register (Must)</w:t>
      </w:r>
    </w:p>
    <w:p>
      <w:pPr>
        <w:numPr>
          <w:ilvl w:val="1"/>
          <w:numId w:val="1690"/>
        </w:numPr>
        <w:pStyle w:val="Compact"/>
      </w:pPr>
      <w:r>
        <w:t xml:space="preserve">FT-PLN-02 — Create annual plan (Must)</w:t>
      </w:r>
    </w:p>
    <w:p>
      <w:pPr>
        <w:numPr>
          <w:ilvl w:val="1"/>
          <w:numId w:val="1690"/>
        </w:numPr>
        <w:pStyle w:val="Compact"/>
      </w:pPr>
      <w:r>
        <w:t xml:space="preserve">FT-PLN-03 — Plan budget lock and reopen (Must)</w:t>
      </w:r>
    </w:p>
    <w:p>
      <w:pPr>
        <w:numPr>
          <w:ilvl w:val="0"/>
          <w:numId w:val="1689"/>
        </w:numPr>
        <w:pStyle w:val="Compact"/>
      </w:pPr>
      <w:r>
        <w:rPr>
          <w:bCs/>
          <w:b/>
        </w:rPr>
        <w:t xml:space="preserve">EP-PLN-02 — Plan Structure Management</w:t>
      </w:r>
      <w:r>
        <w:t xml:space="preserve">: Hierarchical levels (tracks, items, initiatives) edited in an evidenced edit session, with audit history and leaf indicators.</w:t>
      </w:r>
    </w:p>
    <w:p>
      <w:pPr>
        <w:numPr>
          <w:ilvl w:val="1"/>
          <w:numId w:val="1691"/>
        </w:numPr>
        <w:pStyle w:val="Compact"/>
      </w:pPr>
      <w:r>
        <w:t xml:space="preserve">FT-PLN-04 — Hierarchy edit session (Must)</w:t>
      </w:r>
    </w:p>
    <w:p>
      <w:pPr>
        <w:numPr>
          <w:ilvl w:val="1"/>
          <w:numId w:val="1691"/>
        </w:numPr>
        <w:pStyle w:val="Compact"/>
      </w:pPr>
      <w:r>
        <w:t xml:space="preserve">FT-PLN-05 — Plan edit audit history (Should)</w:t>
      </w:r>
    </w:p>
    <w:p>
      <w:pPr>
        <w:numPr>
          <w:ilvl w:val="1"/>
          <w:numId w:val="1691"/>
        </w:numPr>
        <w:pStyle w:val="Compact"/>
      </w:pPr>
      <w:r>
        <w:t xml:space="preserve">FT-PLN-06 — Leaf-level plan indicators (Should)</w:t>
      </w:r>
    </w:p>
    <w:p>
      <w:pPr>
        <w:numPr>
          <w:ilvl w:val="0"/>
          <w:numId w:val="1689"/>
        </w:numPr>
        <w:pStyle w:val="Compact"/>
      </w:pPr>
      <w:r>
        <w:rPr>
          <w:bCs/>
          <w:b/>
        </w:rPr>
        <w:t xml:space="preserve">EP-PLN-03 — Budget Monitoring &amp; Visualization</w:t>
      </w:r>
      <w:r>
        <w:t xml:space="preserve">: Single budget-math engine (used, available, pending, approved, due, paid) and the summary, hierarchy and tree views built on it.</w:t>
      </w:r>
    </w:p>
    <w:p>
      <w:pPr>
        <w:numPr>
          <w:ilvl w:val="1"/>
          <w:numId w:val="1692"/>
        </w:numPr>
        <w:pStyle w:val="Compact"/>
      </w:pPr>
      <w:r>
        <w:t xml:space="preserve">FT-PLN-07 — Budget breakdown engine (Must)</w:t>
      </w:r>
    </w:p>
    <w:p>
      <w:pPr>
        <w:numPr>
          <w:ilvl w:val="1"/>
          <w:numId w:val="1692"/>
        </w:numPr>
        <w:pStyle w:val="Compact"/>
      </w:pPr>
      <w:r>
        <w:t xml:space="preserve">FT-PLN-08 — Plan summary dashboard (Must)</w:t>
      </w:r>
    </w:p>
    <w:p>
      <w:pPr>
        <w:numPr>
          <w:ilvl w:val="1"/>
          <w:numId w:val="1692"/>
        </w:numPr>
        <w:pStyle w:val="Compact"/>
      </w:pPr>
      <w:r>
        <w:t xml:space="preserve">FT-PLN-09 — Hierarchical plan view (Must)</w:t>
      </w:r>
    </w:p>
    <w:p>
      <w:pPr>
        <w:numPr>
          <w:ilvl w:val="1"/>
          <w:numId w:val="1692"/>
        </w:numPr>
        <w:pStyle w:val="Compact"/>
      </w:pPr>
      <w:r>
        <w:t xml:space="preserve">FT-PLN-10 — Plan tree diagram (Could)</w:t>
      </w:r>
    </w:p>
    <w:p>
      <w:pPr>
        <w:numPr>
          <w:ilvl w:val="0"/>
          <w:numId w:val="1689"/>
        </w:numPr>
        <w:pStyle w:val="Compact"/>
      </w:pPr>
      <w:r>
        <w:rPr>
          <w:bCs/>
          <w:b/>
        </w:rPr>
        <w:t xml:space="preserve">EP-PLN-04 — Budget Adjustments</w:t>
      </w:r>
      <w:r>
        <w:t xml:space="preserve">: Evidenced increase, decrease and transfer of level budgets with propagation up the hierarchy, and the operations register.</w:t>
      </w:r>
    </w:p>
    <w:p>
      <w:pPr>
        <w:numPr>
          <w:ilvl w:val="1"/>
          <w:numId w:val="1693"/>
        </w:numPr>
        <w:pStyle w:val="Compact"/>
      </w:pPr>
      <w:r>
        <w:t xml:space="preserve">FT-PLN-11 — Budget adjustment execution (Must)</w:t>
      </w:r>
    </w:p>
    <w:p>
      <w:pPr>
        <w:numPr>
          <w:ilvl w:val="1"/>
          <w:numId w:val="1693"/>
        </w:numPr>
        <w:pStyle w:val="Compact"/>
      </w:pPr>
      <w:r>
        <w:t xml:space="preserve">FT-PLN-12 — Financial operations register (Must)</w:t>
      </w:r>
    </w:p>
    <w:p>
      <w:pPr>
        <w:numPr>
          <w:ilvl w:val="0"/>
          <w:numId w:val="1689"/>
        </w:numPr>
        <w:pStyle w:val="Compact"/>
      </w:pPr>
      <w:r>
        <w:rPr>
          <w:bCs/>
          <w:b/>
        </w:rPr>
        <w:t xml:space="preserve">EP-PLN-05 — Endowments</w:t>
      </w:r>
      <w:r>
        <w:t xml:space="preserve">: Endowment funding ledger, participation and percentage splits across plan levels, and the endowment portion report.</w:t>
      </w:r>
    </w:p>
    <w:p>
      <w:pPr>
        <w:numPr>
          <w:ilvl w:val="1"/>
          <w:numId w:val="1694"/>
        </w:numPr>
        <w:pStyle w:val="Compact"/>
      </w:pPr>
      <w:r>
        <w:t xml:space="preserve">FT-PLN-13 — Endowment funding ledger (Should)</w:t>
      </w:r>
    </w:p>
    <w:p>
      <w:pPr>
        <w:numPr>
          <w:ilvl w:val="1"/>
          <w:numId w:val="1694"/>
        </w:numPr>
        <w:pStyle w:val="Compact"/>
      </w:pPr>
      <w:r>
        <w:t xml:space="preserve">FT-PLN-14 — Endowment participation and splits (Should)</w:t>
      </w:r>
    </w:p>
    <w:p>
      <w:pPr>
        <w:numPr>
          <w:ilvl w:val="1"/>
          <w:numId w:val="1694"/>
        </w:numPr>
        <w:pStyle w:val="Compact"/>
      </w:pPr>
      <w:r>
        <w:t xml:space="preserve">FT-PLN-15 — Endowment portion report (Could)</w:t>
      </w:r>
    </w:p>
    <w:p>
      <w:pPr>
        <w:numPr>
          <w:ilvl w:val="0"/>
          <w:numId w:val="1689"/>
        </w:numPr>
        <w:pStyle w:val="Compact"/>
      </w:pPr>
      <w:r>
        <w:rPr>
          <w:bCs/>
          <w:b/>
        </w:rPr>
        <w:t xml:space="preserve">EP-PLN-06 — Plan Linkage &amp; Initiatives</w:t>
      </w:r>
      <w:r>
        <w:t xml:space="preserve">: Linking applications, projects and programs to plan items, lock enforcement, and initiatives modelled as projects.</w:t>
      </w:r>
    </w:p>
    <w:p>
      <w:pPr>
        <w:numPr>
          <w:ilvl w:val="1"/>
          <w:numId w:val="1695"/>
        </w:numPr>
        <w:pStyle w:val="Compact"/>
      </w:pPr>
      <w:r>
        <w:t xml:space="preserve">FT-PLN-16 — Plan item linking (Must)</w:t>
      </w:r>
    </w:p>
    <w:p>
      <w:pPr>
        <w:numPr>
          <w:ilvl w:val="1"/>
          <w:numId w:val="1695"/>
        </w:numPr>
        <w:pStyle w:val="Compact"/>
      </w:pPr>
      <w:r>
        <w:t xml:space="preserve">FT-PLN-17 — Initiatives as projects (Should)</w:t>
      </w:r>
    </w:p>
    <w:bookmarkEnd w:id="437"/>
    <w:bookmarkStart w:id="455" w:name="X6dee5d1d8ba8a32ffc4f06c6b9fe77ff9603edc"/>
    <w:p>
      <w:pPr>
        <w:pStyle w:val="Heading2"/>
      </w:pPr>
      <w:r>
        <w:t xml:space="preserve">10. Features</w:t>
      </w:r>
    </w:p>
    <w:bookmarkStart w:id="438" w:name="ft-pln-01--annual-plans-register"/>
    <w:p>
      <w:pPr>
        <w:pStyle w:val="Heading3"/>
      </w:pPr>
      <w:r>
        <w:t xml:space="preserve">FT-PLN-01 — Annual plans register</w:t>
      </w:r>
    </w:p>
    <w:p>
      <w:pPr>
        <w:numPr>
          <w:ilvl w:val="0"/>
          <w:numId w:val="1696"/>
        </w:numPr>
        <w:pStyle w:val="Compact"/>
      </w:pPr>
      <w:r>
        <w:rPr>
          <w:bCs/>
          <w:b/>
        </w:rPr>
        <w:t xml:space="preserve">Feature ID:</w:t>
      </w:r>
      <w:r>
        <w:t xml:space="preserve"> </w:t>
      </w:r>
      <w:r>
        <w:t xml:space="preserve">FT-PLN-01 (Epic EP-PLN-01)</w:t>
      </w:r>
    </w:p>
    <w:p>
      <w:pPr>
        <w:numPr>
          <w:ilvl w:val="0"/>
          <w:numId w:val="1696"/>
        </w:numPr>
        <w:pStyle w:val="Compact"/>
      </w:pPr>
      <w:r>
        <w:rPr>
          <w:bCs/>
          <w:b/>
        </w:rPr>
        <w:t xml:space="preserve">Name:</w:t>
      </w:r>
      <w:r>
        <w:t xml:space="preserve"> </w:t>
      </w:r>
      <w:r>
        <w:t xml:space="preserve">Annual plans register</w:t>
      </w:r>
    </w:p>
    <w:p>
      <w:pPr>
        <w:numPr>
          <w:ilvl w:val="0"/>
          <w:numId w:val="1696"/>
        </w:numPr>
        <w:pStyle w:val="Compact"/>
      </w:pPr>
      <w:r>
        <w:rPr>
          <w:bCs/>
          <w:b/>
        </w:rPr>
        <w:t xml:space="preserve">Description:</w:t>
      </w:r>
      <w:r>
        <w:t xml:space="preserve"> </w:t>
      </w:r>
      <w:r>
        <w:t xml:space="preserve">Tabular list of annual plans with spend and indicator progress, status/approval/year/date filters, saved view, export, row navigation and per-plan action menu.</w:t>
      </w:r>
    </w:p>
    <w:p>
      <w:pPr>
        <w:numPr>
          <w:ilvl w:val="0"/>
          <w:numId w:val="1696"/>
        </w:numPr>
        <w:pStyle w:val="Compact"/>
      </w:pPr>
      <w:r>
        <w:rPr>
          <w:bCs/>
          <w:b/>
        </w:rPr>
        <w:t xml:space="preserve">Business Objective:</w:t>
      </w:r>
      <w:r>
        <w:t xml:space="preserve"> </w:t>
      </w:r>
      <w:r>
        <w:t xml:space="preserve">[Inferred] Give planners and executives one place to find plans and their execution status.</w:t>
      </w:r>
    </w:p>
    <w:p>
      <w:pPr>
        <w:numPr>
          <w:ilvl w:val="0"/>
          <w:numId w:val="1696"/>
        </w:numPr>
        <w:pStyle w:val="Compact"/>
      </w:pPr>
      <w:r>
        <w:rPr>
          <w:bCs/>
          <w:b/>
        </w:rPr>
        <w:t xml:space="preserve">Expected Business Value:</w:t>
      </w:r>
      <w:r>
        <w:t xml:space="preserve"> </w:t>
      </w:r>
      <w:r>
        <w:t xml:space="preserve">[To Confirm] Faster oversight of plan execution across years.</w:t>
      </w:r>
    </w:p>
    <w:p>
      <w:pPr>
        <w:numPr>
          <w:ilvl w:val="0"/>
          <w:numId w:val="1696"/>
        </w:numPr>
        <w:pStyle w:val="Compact"/>
      </w:pPr>
      <w:r>
        <w:rPr>
          <w:bCs/>
          <w:b/>
        </w:rPr>
        <w:t xml:space="preserve">Primary User Roles:</w:t>
      </w:r>
      <w:r>
        <w:t xml:space="preserve"> </w:t>
      </w:r>
      <w:r>
        <w:t xml:space="preserve">grants_manager, finance, ceo, admin — UI navigation only [To Confirm]</w:t>
      </w:r>
    </w:p>
    <w:p>
      <w:pPr>
        <w:numPr>
          <w:ilvl w:val="0"/>
          <w:numId w:val="1696"/>
        </w:numPr>
        <w:pStyle w:val="Compact"/>
      </w:pPr>
      <w:r>
        <w:rPr>
          <w:bCs/>
          <w:b/>
        </w:rPr>
        <w:t xml:space="preserve">Scope:</w:t>
      </w:r>
      <w:r>
        <w:t xml:space="preserve"> </w:t>
      </w:r>
      <w:r>
        <w:t xml:space="preserve">List, filter, KPI cards, export, navigation to summary/edit/adjustments/lock.</w:t>
      </w:r>
    </w:p>
    <w:p>
      <w:pPr>
        <w:numPr>
          <w:ilvl w:val="0"/>
          <w:numId w:val="1696"/>
        </w:numPr>
        <w:pStyle w:val="Compact"/>
      </w:pPr>
      <w:r>
        <w:rPr>
          <w:bCs/>
          <w:b/>
        </w:rPr>
        <w:t xml:space="preserve">Out of Scope:</w:t>
      </w:r>
      <w:r>
        <w:t xml:space="preserve"> </w:t>
      </w:r>
      <w:r>
        <w:t xml:space="preserve">Plan creation logic (FT-PLN-02); lock logic (FT-PLN-03).</w:t>
      </w:r>
    </w:p>
    <w:p>
      <w:pPr>
        <w:numPr>
          <w:ilvl w:val="0"/>
          <w:numId w:val="1696"/>
        </w:numPr>
        <w:pStyle w:val="Compact"/>
      </w:pPr>
      <w:r>
        <w:rPr>
          <w:bCs/>
          <w:b/>
        </w:rPr>
        <w:t xml:space="preserve">Functional Requirements:</w:t>
      </w:r>
      <w:r>
        <w:t xml:space="preserve"> </w:t>
      </w:r>
      <w:r>
        <w:t xml:space="preserve">FR-PLN-001, FR-PLN-002, FR-PLN-003, FR-PLN-004, FR-PLN-005</w:t>
      </w:r>
    </w:p>
    <w:p>
      <w:pPr>
        <w:numPr>
          <w:ilvl w:val="0"/>
          <w:numId w:val="1696"/>
        </w:numPr>
        <w:pStyle w:val="Compact"/>
      </w:pPr>
      <w:r>
        <w:rPr>
          <w:bCs/>
          <w:b/>
        </w:rPr>
        <w:t xml:space="preserve">User Stories:</w:t>
      </w:r>
      <w:r>
        <w:t xml:space="preserve"> </w:t>
      </w:r>
      <w:r>
        <w:t xml:space="preserve">US-PLN-001, US-PLN-002</w:t>
      </w:r>
    </w:p>
    <w:p>
      <w:pPr>
        <w:numPr>
          <w:ilvl w:val="0"/>
          <w:numId w:val="1696"/>
        </w:numPr>
        <w:pStyle w:val="Compact"/>
      </w:pPr>
      <w:r>
        <w:rPr>
          <w:bCs/>
          <w:b/>
        </w:rPr>
        <w:t xml:space="preserve">Business Rules:</w:t>
      </w:r>
      <w:r>
        <w:t xml:space="preserve"> </w:t>
      </w:r>
      <w:r>
        <w:t xml:space="preserve">BR-PLN-07, BR-PLN-09, BR-PLN-43</w:t>
      </w:r>
    </w:p>
    <w:p>
      <w:pPr>
        <w:numPr>
          <w:ilvl w:val="0"/>
          <w:numId w:val="1696"/>
        </w:numPr>
        <w:pStyle w:val="Compact"/>
      </w:pPr>
      <w:r>
        <w:rPr>
          <w:bCs/>
          <w:b/>
        </w:rPr>
        <w:t xml:space="preserve">Dependencies:</w:t>
      </w:r>
      <w:r>
        <w:t xml:space="preserve"> </w:t>
      </w:r>
      <w:r>
        <w:t xml:space="preserve">PLT DataTable &amp; saved views; FT-PLN-07 budget engine</w:t>
      </w:r>
    </w:p>
    <w:p>
      <w:pPr>
        <w:numPr>
          <w:ilvl w:val="0"/>
          <w:numId w:val="1696"/>
        </w:numPr>
        <w:pStyle w:val="Compact"/>
      </w:pPr>
      <w:r>
        <w:rPr>
          <w:bCs/>
          <w:b/>
        </w:rPr>
        <w:t xml:space="preserve">Related Screens:</w:t>
      </w:r>
      <w:r>
        <w:t xml:space="preserve"> </w:t>
      </w:r>
      <w:r>
        <w:t xml:space="preserve">SCR-PLN-01</w:t>
      </w:r>
    </w:p>
    <w:p>
      <w:pPr>
        <w:numPr>
          <w:ilvl w:val="0"/>
          <w:numId w:val="1696"/>
        </w:numPr>
        <w:pStyle w:val="Compact"/>
      </w:pPr>
      <w:r>
        <w:rPr>
          <w:bCs/>
          <w:b/>
        </w:rPr>
        <w:t xml:space="preserve">Acceptance Criteria:</w:t>
      </w:r>
    </w:p>
    <w:p>
      <w:pPr>
        <w:numPr>
          <w:ilvl w:val="1"/>
          <w:numId w:val="1697"/>
        </w:numPr>
        <w:pStyle w:val="Compact"/>
      </w:pPr>
      <w:r>
        <w:t xml:space="preserve">All plans are listed with name, year, budget, spend %, indicator %, status and approval.</w:t>
      </w:r>
    </w:p>
    <w:p>
      <w:pPr>
        <w:numPr>
          <w:ilvl w:val="1"/>
          <w:numId w:val="1697"/>
        </w:numPr>
        <w:pStyle w:val="Compact"/>
      </w:pPr>
      <w:r>
        <w:t xml:space="preserve">Filters for status, approval and year persist per user when the view is saved.</w:t>
      </w:r>
    </w:p>
    <w:p>
      <w:pPr>
        <w:numPr>
          <w:ilvl w:val="1"/>
          <w:numId w:val="1697"/>
        </w:numPr>
        <w:pStyle w:val="Compact"/>
      </w:pPr>
      <w:r>
        <w:t xml:space="preserve">Portfolio KPIs are computed on approved plans only, sum-based.</w:t>
      </w:r>
    </w:p>
    <w:p>
      <w:pPr>
        <w:numPr>
          <w:ilvl w:val="0"/>
          <w:numId w:val="1696"/>
        </w:numPr>
        <w:pStyle w:val="Compact"/>
      </w:pPr>
      <w:r>
        <w:rPr>
          <w:bCs/>
          <w:b/>
        </w:rPr>
        <w:t xml:space="preserve">Open Questions:</w:t>
      </w:r>
      <w:r>
        <w:t xml:space="preserve"> </w:t>
      </w:r>
      <w:r>
        <w:t xml:space="preserve">OQ-PLN-01</w:t>
      </w:r>
    </w:p>
    <w:p>
      <w:pPr>
        <w:numPr>
          <w:ilvl w:val="0"/>
          <w:numId w:val="1696"/>
        </w:numPr>
        <w:pStyle w:val="Compact"/>
      </w:pPr>
      <w:r>
        <w:rPr>
          <w:bCs/>
          <w:b/>
        </w:rPr>
        <w:t xml:space="preserve">Assumptions:</w:t>
      </w:r>
      <w:r>
        <w:t xml:space="preserve"> </w:t>
      </w:r>
      <w:r>
        <w:t xml:space="preserve">Plans list should be tenant-scoped (currently not — ISS-PLN-10).</w:t>
      </w:r>
    </w:p>
    <w:p>
      <w:pPr>
        <w:numPr>
          <w:ilvl w:val="0"/>
          <w:numId w:val="1696"/>
        </w:numPr>
        <w:pStyle w:val="Compact"/>
      </w:pPr>
      <w:r>
        <w:rPr>
          <w:bCs/>
          <w:b/>
        </w:rPr>
        <w:t xml:space="preserve">Priority Recommendation (MoSCoW):</w:t>
      </w:r>
      <w:r>
        <w:t xml:space="preserve"> </w:t>
      </w:r>
      <w:r>
        <w:t xml:space="preserve">Must</w:t>
      </w:r>
    </w:p>
    <w:bookmarkEnd w:id="438"/>
    <w:bookmarkStart w:id="439" w:name="ft-pln-02--create-annual-plan"/>
    <w:p>
      <w:pPr>
        <w:pStyle w:val="Heading3"/>
      </w:pPr>
      <w:r>
        <w:t xml:space="preserve">FT-PLN-02 — Create annual plan</w:t>
      </w:r>
    </w:p>
    <w:p>
      <w:pPr>
        <w:numPr>
          <w:ilvl w:val="0"/>
          <w:numId w:val="1698"/>
        </w:numPr>
        <w:pStyle w:val="Compact"/>
      </w:pPr>
      <w:r>
        <w:rPr>
          <w:bCs/>
          <w:b/>
        </w:rPr>
        <w:t xml:space="preserve">Feature ID:</w:t>
      </w:r>
      <w:r>
        <w:t xml:space="preserve"> </w:t>
      </w:r>
      <w:r>
        <w:t xml:space="preserve">FT-PLN-02 (Epic EP-PLN-01)</w:t>
      </w:r>
    </w:p>
    <w:p>
      <w:pPr>
        <w:numPr>
          <w:ilvl w:val="0"/>
          <w:numId w:val="1698"/>
        </w:numPr>
        <w:pStyle w:val="Compact"/>
      </w:pPr>
      <w:r>
        <w:rPr>
          <w:bCs/>
          <w:b/>
        </w:rPr>
        <w:t xml:space="preserve">Name:</w:t>
      </w:r>
      <w:r>
        <w:t xml:space="preserve"> </w:t>
      </w:r>
      <w:r>
        <w:t xml:space="preserve">Create annual plan</w:t>
      </w:r>
    </w:p>
    <w:p>
      <w:pPr>
        <w:numPr>
          <w:ilvl w:val="0"/>
          <w:numId w:val="1698"/>
        </w:numPr>
        <w:pStyle w:val="Compact"/>
      </w:pPr>
      <w:r>
        <w:rPr>
          <w:bCs/>
          <w:b/>
        </w:rPr>
        <w:t xml:space="preserve">Description:</w:t>
      </w:r>
      <w:r>
        <w:t xml:space="preserve"> </w:t>
      </w:r>
      <w:r>
        <w:t xml:space="preserve">Dialog to create a plan with name, year, budget, active and approved flags, optionally pre-filled by AI assist.</w:t>
      </w:r>
    </w:p>
    <w:p>
      <w:pPr>
        <w:numPr>
          <w:ilvl w:val="0"/>
          <w:numId w:val="1698"/>
        </w:numPr>
        <w:pStyle w:val="Compact"/>
      </w:pPr>
      <w:r>
        <w:rPr>
          <w:bCs/>
          <w:b/>
        </w:rPr>
        <w:t xml:space="preserve">Business Objective:</w:t>
      </w:r>
      <w:r>
        <w:t xml:space="preserve"> </w:t>
      </w:r>
      <w:r>
        <w:t xml:space="preserve">[Inferred] Start a new budget year.</w:t>
      </w:r>
    </w:p>
    <w:p>
      <w:pPr>
        <w:numPr>
          <w:ilvl w:val="0"/>
          <w:numId w:val="1698"/>
        </w:numPr>
        <w:pStyle w:val="Compact"/>
      </w:pPr>
      <w:r>
        <w:rPr>
          <w:bCs/>
          <w:b/>
        </w:rPr>
        <w:t xml:space="preserve">Expected Business Value:</w:t>
      </w:r>
      <w:r>
        <w:t xml:space="preserve"> </w:t>
      </w:r>
      <w:r>
        <w:t xml:space="preserve">[To Confirm]</w:t>
      </w:r>
    </w:p>
    <w:p>
      <w:pPr>
        <w:numPr>
          <w:ilvl w:val="0"/>
          <w:numId w:val="1698"/>
        </w:numPr>
        <w:pStyle w:val="Compact"/>
      </w:pPr>
      <w:r>
        <w:rPr>
          <w:bCs/>
          <w:b/>
        </w:rPr>
        <w:t xml:space="preserve">Primary User Roles:</w:t>
      </w:r>
      <w:r>
        <w:t xml:space="preserve"> </w:t>
      </w:r>
      <w:r>
        <w:t xml:space="preserve">grants_manager, finance, ceo, admin — UI navigation only [To Confirm]</w:t>
      </w:r>
    </w:p>
    <w:p>
      <w:pPr>
        <w:numPr>
          <w:ilvl w:val="0"/>
          <w:numId w:val="1698"/>
        </w:numPr>
        <w:pStyle w:val="Compact"/>
      </w:pPr>
      <w:r>
        <w:rPr>
          <w:bCs/>
          <w:b/>
        </w:rPr>
        <w:t xml:space="preserve">Scope:</w:t>
      </w:r>
      <w:r>
        <w:t xml:space="preserve"> </w:t>
      </w:r>
      <w:r>
        <w:t xml:space="preserve">Create plan header only; levels are added in the edit session.</w:t>
      </w:r>
    </w:p>
    <w:p>
      <w:pPr>
        <w:numPr>
          <w:ilvl w:val="0"/>
          <w:numId w:val="1698"/>
        </w:numPr>
        <w:pStyle w:val="Compact"/>
      </w:pPr>
      <w:r>
        <w:rPr>
          <w:bCs/>
          <w:b/>
        </w:rPr>
        <w:t xml:space="preserve">Out of Scope:</w:t>
      </w:r>
      <w:r>
        <w:t xml:space="preserve"> </w:t>
      </w:r>
      <w:r>
        <w:t xml:space="preserve">Copying a previous year's structure; approval workflow.</w:t>
      </w:r>
    </w:p>
    <w:p>
      <w:pPr>
        <w:numPr>
          <w:ilvl w:val="0"/>
          <w:numId w:val="1698"/>
        </w:numPr>
        <w:pStyle w:val="Compact"/>
      </w:pPr>
      <w:r>
        <w:rPr>
          <w:bCs/>
          <w:b/>
        </w:rPr>
        <w:t xml:space="preserve">Functional Requirements:</w:t>
      </w:r>
      <w:r>
        <w:t xml:space="preserve"> </w:t>
      </w:r>
      <w:r>
        <w:t xml:space="preserve">FR-PLN-006, FR-PLN-007, FR-PLN-008</w:t>
      </w:r>
    </w:p>
    <w:p>
      <w:pPr>
        <w:numPr>
          <w:ilvl w:val="0"/>
          <w:numId w:val="1698"/>
        </w:numPr>
        <w:pStyle w:val="Compact"/>
      </w:pPr>
      <w:r>
        <w:rPr>
          <w:bCs/>
          <w:b/>
        </w:rPr>
        <w:t xml:space="preserve">User Stories:</w:t>
      </w:r>
      <w:r>
        <w:t xml:space="preserve"> </w:t>
      </w:r>
      <w:r>
        <w:t xml:space="preserve">US-PLN-003</w:t>
      </w:r>
    </w:p>
    <w:p>
      <w:pPr>
        <w:numPr>
          <w:ilvl w:val="0"/>
          <w:numId w:val="1698"/>
        </w:numPr>
        <w:pStyle w:val="Compact"/>
      </w:pPr>
      <w:r>
        <w:rPr>
          <w:bCs/>
          <w:b/>
        </w:rPr>
        <w:t xml:space="preserve">Business Rules:</w:t>
      </w:r>
      <w:r>
        <w:t xml:space="preserve"> </w:t>
      </w:r>
      <w:r>
        <w:t xml:space="preserve">BR-PLN-23, BR-PLN-42</w:t>
      </w:r>
    </w:p>
    <w:p>
      <w:pPr>
        <w:numPr>
          <w:ilvl w:val="0"/>
          <w:numId w:val="1698"/>
        </w:numPr>
        <w:pStyle w:val="Compact"/>
      </w:pPr>
      <w:r>
        <w:rPr>
          <w:bCs/>
          <w:b/>
        </w:rPr>
        <w:t xml:space="preserve">Dependencies:</w:t>
      </w:r>
      <w:r>
        <w:t xml:space="preserve"> </w:t>
      </w:r>
      <w:r>
        <w:t xml:space="preserve">AiAssist (PLT)</w:t>
      </w:r>
    </w:p>
    <w:p>
      <w:pPr>
        <w:numPr>
          <w:ilvl w:val="0"/>
          <w:numId w:val="1698"/>
        </w:numPr>
        <w:pStyle w:val="Compact"/>
      </w:pPr>
      <w:r>
        <w:rPr>
          <w:bCs/>
          <w:b/>
        </w:rPr>
        <w:t xml:space="preserve">Related Screens:</w:t>
      </w:r>
      <w:r>
        <w:t xml:space="preserve"> </w:t>
      </w:r>
      <w:r>
        <w:t xml:space="preserve">SCR-PLN-01, SCR-PLN-09</w:t>
      </w:r>
    </w:p>
    <w:p>
      <w:pPr>
        <w:numPr>
          <w:ilvl w:val="0"/>
          <w:numId w:val="1698"/>
        </w:numPr>
        <w:pStyle w:val="Compact"/>
      </w:pPr>
      <w:r>
        <w:rPr>
          <w:bCs/>
          <w:b/>
        </w:rPr>
        <w:t xml:space="preserve">Acceptance Criteria:</w:t>
      </w:r>
    </w:p>
    <w:p>
      <w:pPr>
        <w:numPr>
          <w:ilvl w:val="1"/>
          <w:numId w:val="1699"/>
        </w:numPr>
        <w:pStyle w:val="Compact"/>
      </w:pPr>
      <w:r>
        <w:t xml:space="preserve">A plan can be created with name, year and budget ≥ 0.</w:t>
      </w:r>
    </w:p>
    <w:p>
      <w:pPr>
        <w:numPr>
          <w:ilvl w:val="1"/>
          <w:numId w:val="1699"/>
        </w:numPr>
        <w:pStyle w:val="Compact"/>
      </w:pPr>
      <w:r>
        <w:t xml:space="preserve">New plans default to next year, active and not approved.</w:t>
      </w:r>
    </w:p>
    <w:p>
      <w:pPr>
        <w:numPr>
          <w:ilvl w:val="1"/>
          <w:numId w:val="1699"/>
        </w:numPr>
        <w:pStyle w:val="Compact"/>
      </w:pPr>
      <w:r>
        <w:t xml:space="preserve">A reference number PLN-… is assigned.</w:t>
      </w:r>
    </w:p>
    <w:p>
      <w:pPr>
        <w:numPr>
          <w:ilvl w:val="0"/>
          <w:numId w:val="1698"/>
        </w:numPr>
        <w:pStyle w:val="Compact"/>
      </w:pPr>
      <w:r>
        <w:rPr>
          <w:bCs/>
          <w:b/>
        </w:rPr>
        <w:t xml:space="preserve">Open Questions:</w:t>
      </w:r>
      <w:r>
        <w:t xml:space="preserve"> </w:t>
      </w:r>
      <w:r>
        <w:t xml:space="preserve">OQ-PLN-01, OQ-PLN-05</w:t>
      </w:r>
    </w:p>
    <w:p>
      <w:pPr>
        <w:numPr>
          <w:ilvl w:val="0"/>
          <w:numId w:val="1698"/>
        </w:numPr>
        <w:pStyle w:val="Compact"/>
      </w:pPr>
      <w:r>
        <w:rPr>
          <w:bCs/>
          <w:b/>
        </w:rPr>
        <w:t xml:space="preserve">Assumptions:</w:t>
      </w:r>
      <w:r>
        <w:t xml:space="preserve"> </w:t>
      </w:r>
      <w:r>
        <w:t xml:space="preserve">Creating a plan needs no evidence document (observed).</w:t>
      </w:r>
    </w:p>
    <w:p>
      <w:pPr>
        <w:numPr>
          <w:ilvl w:val="0"/>
          <w:numId w:val="1698"/>
        </w:numPr>
        <w:pStyle w:val="Compact"/>
      </w:pPr>
      <w:r>
        <w:rPr>
          <w:bCs/>
          <w:b/>
        </w:rPr>
        <w:t xml:space="preserve">Priority Recommendation (MoSCoW):</w:t>
      </w:r>
      <w:r>
        <w:t xml:space="preserve"> </w:t>
      </w:r>
      <w:r>
        <w:t xml:space="preserve">Must</w:t>
      </w:r>
    </w:p>
    <w:bookmarkEnd w:id="439"/>
    <w:bookmarkStart w:id="440" w:name="ft-pln-03--plan-budget-lock-and-reopen"/>
    <w:p>
      <w:pPr>
        <w:pStyle w:val="Heading3"/>
      </w:pPr>
      <w:r>
        <w:t xml:space="preserve">FT-PLN-03 — Plan budget lock and reopen</w:t>
      </w:r>
    </w:p>
    <w:p>
      <w:pPr>
        <w:numPr>
          <w:ilvl w:val="0"/>
          <w:numId w:val="1700"/>
        </w:numPr>
        <w:pStyle w:val="Compact"/>
      </w:pPr>
      <w:r>
        <w:rPr>
          <w:bCs/>
          <w:b/>
        </w:rPr>
        <w:t xml:space="preserve">Feature ID:</w:t>
      </w:r>
      <w:r>
        <w:t xml:space="preserve"> </w:t>
      </w:r>
      <w:r>
        <w:t xml:space="preserve">FT-PLN-03 (Epic EP-PLN-01)</w:t>
      </w:r>
    </w:p>
    <w:p>
      <w:pPr>
        <w:numPr>
          <w:ilvl w:val="0"/>
          <w:numId w:val="1700"/>
        </w:numPr>
        <w:pStyle w:val="Compact"/>
      </w:pPr>
      <w:r>
        <w:rPr>
          <w:bCs/>
          <w:b/>
        </w:rPr>
        <w:t xml:space="preserve">Name:</w:t>
      </w:r>
      <w:r>
        <w:t xml:space="preserve"> </w:t>
      </w:r>
      <w:r>
        <w:t xml:space="preserve">Plan budget lock and reopen</w:t>
      </w:r>
    </w:p>
    <w:p>
      <w:pPr>
        <w:numPr>
          <w:ilvl w:val="0"/>
          <w:numId w:val="1700"/>
        </w:numPr>
        <w:pStyle w:val="Compact"/>
      </w:pPr>
      <w:r>
        <w:rPr>
          <w:bCs/>
          <w:b/>
        </w:rPr>
        <w:t xml:space="preserve">Description:</w:t>
      </w:r>
      <w:r>
        <w:t xml:space="preserve"> </w:t>
      </w:r>
      <w:r>
        <w:t xml:space="preserve">Lock a plan so no new projects can be approved from its budget, recording the treatment of outstanding obligations and a decision document; reopen when needed.</w:t>
      </w:r>
    </w:p>
    <w:p>
      <w:pPr>
        <w:numPr>
          <w:ilvl w:val="0"/>
          <w:numId w:val="1700"/>
        </w:numPr>
        <w:pStyle w:val="Compact"/>
      </w:pPr>
      <w:r>
        <w:rPr>
          <w:bCs/>
          <w:b/>
        </w:rPr>
        <w:t xml:space="preserve">Business Objective:</w:t>
      </w:r>
      <w:r>
        <w:t xml:space="preserve"> </w:t>
      </w:r>
      <w:r>
        <w:t xml:space="preserve">[Inferred] Close a budget year in a controlled way while running projects continue.</w:t>
      </w:r>
    </w:p>
    <w:p>
      <w:pPr>
        <w:numPr>
          <w:ilvl w:val="0"/>
          <w:numId w:val="1700"/>
        </w:numPr>
        <w:pStyle w:val="Compact"/>
      </w:pPr>
      <w:r>
        <w:rPr>
          <w:bCs/>
          <w:b/>
        </w:rPr>
        <w:t xml:space="preserve">Expected Business Value:</w:t>
      </w:r>
      <w:r>
        <w:t xml:space="preserve"> </w:t>
      </w:r>
      <w:r>
        <w:t xml:space="preserve">[To Confirm] Prevents over-commitment after year-end.</w:t>
      </w:r>
    </w:p>
    <w:p>
      <w:pPr>
        <w:numPr>
          <w:ilvl w:val="0"/>
          <w:numId w:val="1700"/>
        </w:numPr>
        <w:pStyle w:val="Compact"/>
      </w:pPr>
      <w:r>
        <w:rPr>
          <w:bCs/>
          <w:b/>
        </w:rPr>
        <w:t xml:space="preserve">Primary User Roles:</w:t>
      </w:r>
      <w:r>
        <w:t xml:space="preserve"> </w:t>
      </w:r>
      <w:r>
        <w:t xml:space="preserve">grants_manager, finance, ceo, admin — UI navigation only [To Confirm]</w:t>
      </w:r>
    </w:p>
    <w:p>
      <w:pPr>
        <w:numPr>
          <w:ilvl w:val="0"/>
          <w:numId w:val="1700"/>
        </w:numPr>
        <w:pStyle w:val="Compact"/>
      </w:pPr>
      <w:r>
        <w:rPr>
          <w:bCs/>
          <w:b/>
        </w:rPr>
        <w:t xml:space="preserve">Scope:</w:t>
      </w:r>
      <w:r>
        <w:t xml:space="preserve"> </w:t>
      </w:r>
      <w:r>
        <w:t xml:space="preserve">Lock/reopen dialog, lock indicator, enforcement in pickers and project transfer.</w:t>
      </w:r>
    </w:p>
    <w:p>
      <w:pPr>
        <w:numPr>
          <w:ilvl w:val="0"/>
          <w:numId w:val="1700"/>
        </w:numPr>
        <w:pStyle w:val="Compact"/>
      </w:pPr>
      <w:r>
        <w:rPr>
          <w:bCs/>
          <w:b/>
        </w:rPr>
        <w:t xml:space="preserve">Out of Scope:</w:t>
      </w:r>
      <w:r>
        <w:t xml:space="preserve"> </w:t>
      </w:r>
      <w:r>
        <w:t xml:space="preserve">Automatic carry-over of obligations (not implemented).</w:t>
      </w:r>
    </w:p>
    <w:p>
      <w:pPr>
        <w:numPr>
          <w:ilvl w:val="0"/>
          <w:numId w:val="1700"/>
        </w:numPr>
        <w:pStyle w:val="Compact"/>
      </w:pPr>
      <w:r>
        <w:rPr>
          <w:bCs/>
          <w:b/>
        </w:rPr>
        <w:t xml:space="preserve">Functional Requirements:</w:t>
      </w:r>
      <w:r>
        <w:t xml:space="preserve"> </w:t>
      </w:r>
      <w:r>
        <w:t xml:space="preserve">FR-PLN-009, FR-PLN-010, FR-PLN-011, FR-PLN-012</w:t>
      </w:r>
    </w:p>
    <w:p>
      <w:pPr>
        <w:numPr>
          <w:ilvl w:val="0"/>
          <w:numId w:val="1700"/>
        </w:numPr>
        <w:pStyle w:val="Compact"/>
      </w:pPr>
      <w:r>
        <w:rPr>
          <w:bCs/>
          <w:b/>
        </w:rPr>
        <w:t xml:space="preserve">User Stories:</w:t>
      </w:r>
      <w:r>
        <w:t xml:space="preserve"> </w:t>
      </w:r>
      <w:r>
        <w:t xml:space="preserve">US-PLN-004, US-PLN-005</w:t>
      </w:r>
    </w:p>
    <w:p>
      <w:pPr>
        <w:numPr>
          <w:ilvl w:val="0"/>
          <w:numId w:val="1700"/>
        </w:numPr>
        <w:pStyle w:val="Compact"/>
      </w:pPr>
      <w:r>
        <w:rPr>
          <w:bCs/>
          <w:b/>
        </w:rPr>
        <w:t xml:space="preserve">Business Rules:</w:t>
      </w:r>
      <w:r>
        <w:t xml:space="preserve"> </w:t>
      </w:r>
      <w:r>
        <w:t xml:space="preserve">BR-PLN-35, BR-PLN-36</w:t>
      </w:r>
    </w:p>
    <w:p>
      <w:pPr>
        <w:numPr>
          <w:ilvl w:val="0"/>
          <w:numId w:val="1700"/>
        </w:numPr>
        <w:pStyle w:val="Compact"/>
      </w:pPr>
      <w:r>
        <w:rPr>
          <w:bCs/>
          <w:b/>
        </w:rPr>
        <w:t xml:space="preserve">Dependencies:</w:t>
      </w:r>
      <w:r>
        <w:t xml:space="preserve"> </w:t>
      </w:r>
      <w:r>
        <w:t xml:space="preserve">FT-PLN-16; REV/PRJ transferApplication</w:t>
      </w:r>
    </w:p>
    <w:p>
      <w:pPr>
        <w:numPr>
          <w:ilvl w:val="0"/>
          <w:numId w:val="1700"/>
        </w:numPr>
        <w:pStyle w:val="Compact"/>
      </w:pPr>
      <w:r>
        <w:rPr>
          <w:bCs/>
          <w:b/>
        </w:rPr>
        <w:t xml:space="preserve">Related Screens:</w:t>
      </w:r>
      <w:r>
        <w:t xml:space="preserve"> </w:t>
      </w:r>
      <w:r>
        <w:t xml:space="preserve">SCR-PLN-01, SCR-PLN-11</w:t>
      </w:r>
    </w:p>
    <w:p>
      <w:pPr>
        <w:numPr>
          <w:ilvl w:val="0"/>
          <w:numId w:val="1700"/>
        </w:numPr>
        <w:pStyle w:val="Compact"/>
      </w:pPr>
      <w:r>
        <w:rPr>
          <w:bCs/>
          <w:b/>
        </w:rPr>
        <w:t xml:space="preserve">Acceptance Criteria:</w:t>
      </w:r>
    </w:p>
    <w:p>
      <w:pPr>
        <w:numPr>
          <w:ilvl w:val="1"/>
          <w:numId w:val="1701"/>
        </w:numPr>
        <w:pStyle w:val="Compact"/>
      </w:pPr>
      <w:r>
        <w:t xml:space="preserve">Locking requires both obligation choices and an evidence file.</w:t>
      </w:r>
    </w:p>
    <w:p>
      <w:pPr>
        <w:numPr>
          <w:ilvl w:val="1"/>
          <w:numId w:val="1701"/>
        </w:numPr>
        <w:pStyle w:val="Compact"/>
      </w:pPr>
      <w:r>
        <w:t xml:space="preserve">A locked plan's items are not offered in pickers and project transfer is refused.</w:t>
      </w:r>
    </w:p>
    <w:p>
      <w:pPr>
        <w:numPr>
          <w:ilvl w:val="1"/>
          <w:numId w:val="1701"/>
        </w:numPr>
        <w:pStyle w:val="Compact"/>
      </w:pPr>
      <w:r>
        <w:t xml:space="preserve">Reopening restores availability.</w:t>
      </w:r>
    </w:p>
    <w:p>
      <w:pPr>
        <w:numPr>
          <w:ilvl w:val="0"/>
          <w:numId w:val="1700"/>
        </w:numPr>
        <w:pStyle w:val="Compact"/>
      </w:pPr>
      <w:r>
        <w:rPr>
          <w:bCs/>
          <w:b/>
        </w:rPr>
        <w:t xml:space="preserve">Open Questions:</w:t>
      </w:r>
      <w:r>
        <w:t xml:space="preserve"> </w:t>
      </w:r>
      <w:r>
        <w:t xml:space="preserve">OQ-PLN-01, OQ-PLN-03</w:t>
      </w:r>
    </w:p>
    <w:p>
      <w:pPr>
        <w:numPr>
          <w:ilvl w:val="0"/>
          <w:numId w:val="1700"/>
        </w:numPr>
        <w:pStyle w:val="Compact"/>
      </w:pPr>
      <w:r>
        <w:rPr>
          <w:bCs/>
          <w:b/>
        </w:rPr>
        <w:t xml:space="preserve">Assumptions:</w:t>
      </w:r>
      <w:r>
        <w:t xml:space="preserve"> </w:t>
      </w:r>
      <w:r>
        <w:t xml:space="preserve">Locking does not change any amounts.</w:t>
      </w:r>
    </w:p>
    <w:p>
      <w:pPr>
        <w:numPr>
          <w:ilvl w:val="0"/>
          <w:numId w:val="1700"/>
        </w:numPr>
        <w:pStyle w:val="Compact"/>
      </w:pPr>
      <w:r>
        <w:rPr>
          <w:bCs/>
          <w:b/>
        </w:rPr>
        <w:t xml:space="preserve">Priority Recommendation (MoSCoW):</w:t>
      </w:r>
      <w:r>
        <w:t xml:space="preserve"> </w:t>
      </w:r>
      <w:r>
        <w:t xml:space="preserve">Must</w:t>
      </w:r>
    </w:p>
    <w:bookmarkEnd w:id="440"/>
    <w:bookmarkStart w:id="441" w:name="ft-pln-04--hierarchy-edit-session"/>
    <w:p>
      <w:pPr>
        <w:pStyle w:val="Heading3"/>
      </w:pPr>
      <w:r>
        <w:t xml:space="preserve">FT-PLN-04 — Hierarchy edit session</w:t>
      </w:r>
    </w:p>
    <w:p>
      <w:pPr>
        <w:numPr>
          <w:ilvl w:val="0"/>
          <w:numId w:val="1702"/>
        </w:numPr>
        <w:pStyle w:val="Compact"/>
      </w:pPr>
      <w:r>
        <w:rPr>
          <w:bCs/>
          <w:b/>
        </w:rPr>
        <w:t xml:space="preserve">Feature ID:</w:t>
      </w:r>
      <w:r>
        <w:t xml:space="preserve"> </w:t>
      </w:r>
      <w:r>
        <w:t xml:space="preserve">FT-PLN-04 (Epic EP-PLN-02)</w:t>
      </w:r>
    </w:p>
    <w:p>
      <w:pPr>
        <w:numPr>
          <w:ilvl w:val="0"/>
          <w:numId w:val="1702"/>
        </w:numPr>
        <w:pStyle w:val="Compact"/>
      </w:pPr>
      <w:r>
        <w:rPr>
          <w:bCs/>
          <w:b/>
        </w:rPr>
        <w:t xml:space="preserve">Name:</w:t>
      </w:r>
      <w:r>
        <w:t xml:space="preserve"> </w:t>
      </w:r>
      <w:r>
        <w:t xml:space="preserve">Hierarchy edit session</w:t>
      </w:r>
    </w:p>
    <w:p>
      <w:pPr>
        <w:numPr>
          <w:ilvl w:val="0"/>
          <w:numId w:val="1702"/>
        </w:numPr>
        <w:pStyle w:val="Compact"/>
      </w:pPr>
      <w:r>
        <w:rPr>
          <w:bCs/>
          <w:b/>
        </w:rPr>
        <w:t xml:space="preserve">Description:</w:t>
      </w:r>
      <w:r>
        <w:t xml:space="preserve"> </w:t>
      </w:r>
      <w:r>
        <w:t xml:space="preserve">View-by-default hierarchy with an explicit edit mode (?edit=1) where users draft level additions, level edits and plan-header changes (including approval/active flags), preview their effect, and commit all at once with one evidence document.</w:t>
      </w:r>
    </w:p>
    <w:p>
      <w:pPr>
        <w:numPr>
          <w:ilvl w:val="0"/>
          <w:numId w:val="1702"/>
        </w:numPr>
        <w:pStyle w:val="Compact"/>
      </w:pPr>
      <w:r>
        <w:rPr>
          <w:bCs/>
          <w:b/>
        </w:rPr>
        <w:t xml:space="preserve">Business Objective:</w:t>
      </w:r>
      <w:r>
        <w:t xml:space="preserve"> </w:t>
      </w:r>
      <w:r>
        <w:t xml:space="preserve">[Inferred] Keep plan structure changes deliberate, reviewable and evidenced.</w:t>
      </w:r>
    </w:p>
    <w:p>
      <w:pPr>
        <w:numPr>
          <w:ilvl w:val="0"/>
          <w:numId w:val="1702"/>
        </w:numPr>
        <w:pStyle w:val="Compact"/>
      </w:pPr>
      <w:r>
        <w:rPr>
          <w:bCs/>
          <w:b/>
        </w:rPr>
        <w:t xml:space="preserve">Expected Business Value:</w:t>
      </w:r>
      <w:r>
        <w:t xml:space="preserve"> </w:t>
      </w:r>
      <w:r>
        <w:t xml:space="preserve">[To Confirm] Auditability of plan changes.</w:t>
      </w:r>
    </w:p>
    <w:p>
      <w:pPr>
        <w:numPr>
          <w:ilvl w:val="0"/>
          <w:numId w:val="1702"/>
        </w:numPr>
        <w:pStyle w:val="Compact"/>
      </w:pPr>
      <w:r>
        <w:rPr>
          <w:bCs/>
          <w:b/>
        </w:rPr>
        <w:t xml:space="preserve">Primary User Roles:</w:t>
      </w:r>
      <w:r>
        <w:t xml:space="preserve"> </w:t>
      </w:r>
      <w:r>
        <w:t xml:space="preserve">grants_manager, finance, ceo, admin — UI navigation only [To Confirm]</w:t>
      </w:r>
    </w:p>
    <w:p>
      <w:pPr>
        <w:numPr>
          <w:ilvl w:val="0"/>
          <w:numId w:val="1702"/>
        </w:numPr>
        <w:pStyle w:val="Compact"/>
      </w:pPr>
      <w:r>
        <w:rPr>
          <w:bCs/>
          <w:b/>
        </w:rPr>
        <w:t xml:space="preserve">Scope:</w:t>
      </w:r>
      <w:r>
        <w:t xml:space="preserve"> </w:t>
      </w:r>
      <w:r>
        <w:t xml:space="preserve">Draft add/edit of levels and plan header; preview; consolidated save with conditional evidence; history rows.</w:t>
      </w:r>
    </w:p>
    <w:p>
      <w:pPr>
        <w:numPr>
          <w:ilvl w:val="0"/>
          <w:numId w:val="1702"/>
        </w:numPr>
        <w:pStyle w:val="Compact"/>
      </w:pPr>
      <w:r>
        <w:rPr>
          <w:bCs/>
          <w:b/>
        </w:rPr>
        <w:t xml:space="preserve">Out of Scope:</w:t>
      </w:r>
      <w:r>
        <w:t xml:space="preserve"> </w:t>
      </w:r>
      <w:r>
        <w:t xml:space="preserve">Deleting/moving levels; endowment split editing (disabled); indicator changes (immediate, FT-PLN-06).</w:t>
      </w:r>
    </w:p>
    <w:p>
      <w:pPr>
        <w:numPr>
          <w:ilvl w:val="0"/>
          <w:numId w:val="1702"/>
        </w:numPr>
        <w:pStyle w:val="Compact"/>
      </w:pPr>
      <w:r>
        <w:rPr>
          <w:bCs/>
          <w:b/>
        </w:rPr>
        <w:t xml:space="preserve">Functional Requirements:</w:t>
      </w:r>
      <w:r>
        <w:t xml:space="preserve"> </w:t>
      </w:r>
      <w:r>
        <w:t xml:space="preserve">FR-PLN-013, FR-PLN-014, FR-PLN-015, FR-PLN-016, FR-PLN-017, FR-PLN-018, FR-PLN-019, FR-PLN-020, FR-PLN-021, FR-PLN-022</w:t>
      </w:r>
    </w:p>
    <w:p>
      <w:pPr>
        <w:numPr>
          <w:ilvl w:val="0"/>
          <w:numId w:val="1702"/>
        </w:numPr>
        <w:pStyle w:val="Compact"/>
      </w:pPr>
      <w:r>
        <w:rPr>
          <w:bCs/>
          <w:b/>
        </w:rPr>
        <w:t xml:space="preserve">User Stories:</w:t>
      </w:r>
      <w:r>
        <w:t xml:space="preserve"> </w:t>
      </w:r>
      <w:r>
        <w:t xml:space="preserve">US-PLN-006, US-PLN-007, US-PLN-008, US-PLN-009, US-PLN-010</w:t>
      </w:r>
    </w:p>
    <w:p>
      <w:pPr>
        <w:numPr>
          <w:ilvl w:val="0"/>
          <w:numId w:val="1702"/>
        </w:numPr>
        <w:pStyle w:val="Compact"/>
      </w:pPr>
      <w:r>
        <w:rPr>
          <w:bCs/>
          <w:b/>
        </w:rPr>
        <w:t xml:space="preserve">Business Rules:</w:t>
      </w:r>
      <w:r>
        <w:t xml:space="preserve"> </w:t>
      </w:r>
      <w:r>
        <w:t xml:space="preserve">BR-PLN-18, BR-PLN-19, BR-PLN-20, BR-PLN-21, BR-PLN-22, BR-PLN-23, BR-PLN-24, BR-PLN-25, BR-PLN-39</w:t>
      </w:r>
    </w:p>
    <w:p>
      <w:pPr>
        <w:numPr>
          <w:ilvl w:val="0"/>
          <w:numId w:val="1702"/>
        </w:numPr>
        <w:pStyle w:val="Compact"/>
      </w:pPr>
      <w:r>
        <w:rPr>
          <w:bCs/>
          <w:b/>
        </w:rPr>
        <w:t xml:space="preserve">Dependencies:</w:t>
      </w:r>
      <w:r>
        <w:t xml:space="preserve"> </w:t>
      </w:r>
      <w:r>
        <w:t xml:space="preserve">Storage bucket attachments; DocAiCheck</w:t>
      </w:r>
    </w:p>
    <w:p>
      <w:pPr>
        <w:numPr>
          <w:ilvl w:val="0"/>
          <w:numId w:val="1702"/>
        </w:numPr>
        <w:pStyle w:val="Compact"/>
      </w:pPr>
      <w:r>
        <w:rPr>
          <w:bCs/>
          <w:b/>
        </w:rPr>
        <w:t xml:space="preserve">Related Screens:</w:t>
      </w:r>
      <w:r>
        <w:t xml:space="preserve"> </w:t>
      </w:r>
      <w:r>
        <w:t xml:space="preserve">SCR-PLN-04, SCR-PLN-09, SCR-PLN-12, SCR-PLN-13</w:t>
      </w:r>
    </w:p>
    <w:p>
      <w:pPr>
        <w:numPr>
          <w:ilvl w:val="0"/>
          <w:numId w:val="1702"/>
        </w:numPr>
        <w:pStyle w:val="Compact"/>
      </w:pPr>
      <w:r>
        <w:rPr>
          <w:bCs/>
          <w:b/>
        </w:rPr>
        <w:t xml:space="preserve">Acceptance Criteria:</w:t>
      </w:r>
    </w:p>
    <w:p>
      <w:pPr>
        <w:numPr>
          <w:ilvl w:val="1"/>
          <w:numId w:val="1703"/>
        </w:numPr>
        <w:pStyle w:val="Compact"/>
      </w:pPr>
      <w:r>
        <w:t xml:space="preserve">No change is written until «حفظ الكل».</w:t>
      </w:r>
    </w:p>
    <w:p>
      <w:pPr>
        <w:numPr>
          <w:ilvl w:val="1"/>
          <w:numId w:val="1703"/>
        </w:numPr>
        <w:pStyle w:val="Compact"/>
      </w:pPr>
      <w:r>
        <w:t xml:space="preserve">Changes to existing items require one evidence document; additions only do not.</w:t>
      </w:r>
    </w:p>
    <w:p>
      <w:pPr>
        <w:numPr>
          <w:ilvl w:val="1"/>
          <w:numId w:val="1703"/>
        </w:numPr>
        <w:pStyle w:val="Compact"/>
      </w:pPr>
      <w:r>
        <w:t xml:space="preserve">Each changed existing item produces one history row with before/after values.</w:t>
      </w:r>
    </w:p>
    <w:p>
      <w:pPr>
        <w:numPr>
          <w:ilvl w:val="0"/>
          <w:numId w:val="1702"/>
        </w:numPr>
        <w:pStyle w:val="Compact"/>
      </w:pPr>
      <w:r>
        <w:rPr>
          <w:bCs/>
          <w:b/>
        </w:rPr>
        <w:t xml:space="preserve">Open Questions:</w:t>
      </w:r>
      <w:r>
        <w:t xml:space="preserve"> </w:t>
      </w:r>
      <w:r>
        <w:t xml:space="preserve">OQ-PLN-06, OQ-PLN-07, OQ-PLN-10, OQ-PLN-16</w:t>
      </w:r>
    </w:p>
    <w:p>
      <w:pPr>
        <w:numPr>
          <w:ilvl w:val="0"/>
          <w:numId w:val="1702"/>
        </w:numPr>
        <w:pStyle w:val="Compact"/>
      </w:pPr>
      <w:r>
        <w:rPr>
          <w:bCs/>
          <w:b/>
        </w:rPr>
        <w:t xml:space="preserve">Assumptions:</w:t>
      </w:r>
      <w:r>
        <w:t xml:space="preserve"> </w:t>
      </w:r>
      <w:r>
        <w:t xml:space="preserve">Drafts are per browser session (not shared).</w:t>
      </w:r>
    </w:p>
    <w:p>
      <w:pPr>
        <w:numPr>
          <w:ilvl w:val="0"/>
          <w:numId w:val="1702"/>
        </w:numPr>
        <w:pStyle w:val="Compact"/>
      </w:pPr>
      <w:r>
        <w:rPr>
          <w:bCs/>
          <w:b/>
        </w:rPr>
        <w:t xml:space="preserve">Priority Recommendation (MoSCoW):</w:t>
      </w:r>
      <w:r>
        <w:t xml:space="preserve"> </w:t>
      </w:r>
      <w:r>
        <w:t xml:space="preserve">Must</w:t>
      </w:r>
    </w:p>
    <w:bookmarkEnd w:id="441"/>
    <w:bookmarkStart w:id="442" w:name="ft-pln-05--plan-edit-audit-history"/>
    <w:p>
      <w:pPr>
        <w:pStyle w:val="Heading3"/>
      </w:pPr>
      <w:r>
        <w:t xml:space="preserve">FT-PLN-05 — Plan edit audit history</w:t>
      </w:r>
    </w:p>
    <w:p>
      <w:pPr>
        <w:numPr>
          <w:ilvl w:val="0"/>
          <w:numId w:val="1704"/>
        </w:numPr>
        <w:pStyle w:val="Compact"/>
      </w:pPr>
      <w:r>
        <w:rPr>
          <w:bCs/>
          <w:b/>
        </w:rPr>
        <w:t xml:space="preserve">Feature ID:</w:t>
      </w:r>
      <w:r>
        <w:t xml:space="preserve"> </w:t>
      </w:r>
      <w:r>
        <w:t xml:space="preserve">FT-PLN-05 (Epic EP-PLN-02)</w:t>
      </w:r>
    </w:p>
    <w:p>
      <w:pPr>
        <w:numPr>
          <w:ilvl w:val="0"/>
          <w:numId w:val="1704"/>
        </w:numPr>
        <w:pStyle w:val="Compact"/>
      </w:pPr>
      <w:r>
        <w:rPr>
          <w:bCs/>
          <w:b/>
        </w:rPr>
        <w:t xml:space="preserve">Name:</w:t>
      </w:r>
      <w:r>
        <w:t xml:space="preserve"> </w:t>
      </w:r>
      <w:r>
        <w:t xml:space="preserve">Plan edit audit history</w:t>
      </w:r>
    </w:p>
    <w:p>
      <w:pPr>
        <w:numPr>
          <w:ilvl w:val="0"/>
          <w:numId w:val="1704"/>
        </w:numPr>
        <w:pStyle w:val="Compact"/>
      </w:pPr>
      <w:r>
        <w:rPr>
          <w:bCs/>
          <w:b/>
        </w:rPr>
        <w:t xml:space="preserve">Description:</w:t>
      </w:r>
      <w:r>
        <w:t xml:space="preserve"> </w:t>
      </w:r>
      <w:r>
        <w:t xml:space="preserve">List of evidenced plan and level edits on summary, hierarchy and tree pages with access to the evidence document.</w:t>
      </w:r>
    </w:p>
    <w:p>
      <w:pPr>
        <w:numPr>
          <w:ilvl w:val="0"/>
          <w:numId w:val="1704"/>
        </w:numPr>
        <w:pStyle w:val="Compact"/>
      </w:pPr>
      <w:r>
        <w:rPr>
          <w:bCs/>
          <w:b/>
        </w:rPr>
        <w:t xml:space="preserve">Business Objective:</w:t>
      </w:r>
      <w:r>
        <w:t xml:space="preserve"> </w:t>
      </w:r>
      <w:r>
        <w:t xml:space="preserve">[Inferred] Traceability of who-changed-what (document-based).</w:t>
      </w:r>
    </w:p>
    <w:p>
      <w:pPr>
        <w:numPr>
          <w:ilvl w:val="0"/>
          <w:numId w:val="1704"/>
        </w:numPr>
        <w:pStyle w:val="Compact"/>
      </w:pPr>
      <w:r>
        <w:rPr>
          <w:bCs/>
          <w:b/>
        </w:rPr>
        <w:t xml:space="preserve">Expected Business Value:</w:t>
      </w:r>
      <w:r>
        <w:t xml:space="preserve"> </w:t>
      </w:r>
      <w:r>
        <w:t xml:space="preserve">[To Confirm]</w:t>
      </w:r>
    </w:p>
    <w:p>
      <w:pPr>
        <w:numPr>
          <w:ilvl w:val="0"/>
          <w:numId w:val="1704"/>
        </w:numPr>
        <w:pStyle w:val="Compact"/>
      </w:pPr>
      <w:r>
        <w:rPr>
          <w:bCs/>
          <w:b/>
        </w:rPr>
        <w:t xml:space="preserve">Primary User Roles:</w:t>
      </w:r>
      <w:r>
        <w:t xml:space="preserve"> </w:t>
      </w:r>
      <w:r>
        <w:t xml:space="preserve">grants_manager, finance, ceo, admin — UI navigation only [To Confirm]</w:t>
      </w:r>
    </w:p>
    <w:p>
      <w:pPr>
        <w:numPr>
          <w:ilvl w:val="0"/>
          <w:numId w:val="1704"/>
        </w:numPr>
        <w:pStyle w:val="Compact"/>
      </w:pPr>
      <w:r>
        <w:rPr>
          <w:bCs/>
          <w:b/>
        </w:rPr>
        <w:t xml:space="preserve">Scope:</w:t>
      </w:r>
      <w:r>
        <w:t xml:space="preserve"> </w:t>
      </w:r>
      <w:r>
        <w:t xml:space="preserve">Read-only history list with evidence link.</w:t>
      </w:r>
    </w:p>
    <w:p>
      <w:pPr>
        <w:numPr>
          <w:ilvl w:val="0"/>
          <w:numId w:val="1704"/>
        </w:numPr>
        <w:pStyle w:val="Compact"/>
      </w:pPr>
      <w:r>
        <w:rPr>
          <w:bCs/>
          <w:b/>
        </w:rPr>
        <w:t xml:space="preserve">Out of Scope:</w:t>
      </w:r>
      <w:r>
        <w:t xml:space="preserve"> </w:t>
      </w:r>
      <w:r>
        <w:t xml:space="preserve">Before/after diff display; actor name (not stored).</w:t>
      </w:r>
    </w:p>
    <w:p>
      <w:pPr>
        <w:numPr>
          <w:ilvl w:val="0"/>
          <w:numId w:val="1704"/>
        </w:numPr>
        <w:pStyle w:val="Compact"/>
      </w:pPr>
      <w:r>
        <w:rPr>
          <w:bCs/>
          <w:b/>
        </w:rPr>
        <w:t xml:space="preserve">Functional Requirements:</w:t>
      </w:r>
      <w:r>
        <w:t xml:space="preserve"> </w:t>
      </w:r>
      <w:r>
        <w:t xml:space="preserve">FR-PLN-023, FR-PLN-024</w:t>
      </w:r>
    </w:p>
    <w:p>
      <w:pPr>
        <w:numPr>
          <w:ilvl w:val="0"/>
          <w:numId w:val="1704"/>
        </w:numPr>
        <w:pStyle w:val="Compact"/>
      </w:pPr>
      <w:r>
        <w:rPr>
          <w:bCs/>
          <w:b/>
        </w:rPr>
        <w:t xml:space="preserve">User Stories:</w:t>
      </w:r>
      <w:r>
        <w:t xml:space="preserve"> </w:t>
      </w:r>
      <w:r>
        <w:t xml:space="preserve">US-PLN-011</w:t>
      </w:r>
    </w:p>
    <w:p>
      <w:pPr>
        <w:numPr>
          <w:ilvl w:val="0"/>
          <w:numId w:val="1704"/>
        </w:numPr>
        <w:pStyle w:val="Compact"/>
      </w:pPr>
      <w:r>
        <w:rPr>
          <w:bCs/>
          <w:b/>
        </w:rPr>
        <w:t xml:space="preserve">Business Rules:</w:t>
      </w:r>
      <w:r>
        <w:t xml:space="preserve"> </w:t>
      </w:r>
      <w:r>
        <w:t xml:space="preserve">BR-PLN-19</w:t>
      </w:r>
    </w:p>
    <w:p>
      <w:pPr>
        <w:numPr>
          <w:ilvl w:val="0"/>
          <w:numId w:val="1704"/>
        </w:numPr>
        <w:pStyle w:val="Compact"/>
      </w:pPr>
      <w:r>
        <w:rPr>
          <w:bCs/>
          <w:b/>
        </w:rPr>
        <w:t xml:space="preserve">Dependencies:</w:t>
      </w:r>
      <w:r>
        <w:t xml:space="preserve"> </w:t>
      </w:r>
      <w:r>
        <w:t xml:space="preserve">Storage signed URLs</w:t>
      </w:r>
    </w:p>
    <w:p>
      <w:pPr>
        <w:numPr>
          <w:ilvl w:val="0"/>
          <w:numId w:val="1704"/>
        </w:numPr>
        <w:pStyle w:val="Compact"/>
      </w:pPr>
      <w:r>
        <w:rPr>
          <w:bCs/>
          <w:b/>
        </w:rPr>
        <w:t xml:space="preserve">Related Screens:</w:t>
      </w:r>
      <w:r>
        <w:t xml:space="preserve"> </w:t>
      </w:r>
      <w:r>
        <w:t xml:space="preserve">SCR-PLN-02, SCR-PLN-03, SCR-PLN-05</w:t>
      </w:r>
    </w:p>
    <w:p>
      <w:pPr>
        <w:numPr>
          <w:ilvl w:val="0"/>
          <w:numId w:val="1704"/>
        </w:numPr>
        <w:pStyle w:val="Compact"/>
      </w:pPr>
      <w:r>
        <w:rPr>
          <w:bCs/>
          <w:b/>
        </w:rPr>
        <w:t xml:space="preserve">Acceptance Criteria:</w:t>
      </w:r>
    </w:p>
    <w:p>
      <w:pPr>
        <w:numPr>
          <w:ilvl w:val="1"/>
          <w:numId w:val="1705"/>
        </w:numPr>
        <w:pStyle w:val="Compact"/>
      </w:pPr>
      <w:r>
        <w:t xml:space="preserve">History lists each edit with type, target, date and document.</w:t>
      </w:r>
    </w:p>
    <w:p>
      <w:pPr>
        <w:numPr>
          <w:ilvl w:val="1"/>
          <w:numId w:val="1705"/>
        </w:numPr>
        <w:pStyle w:val="Compact"/>
      </w:pPr>
      <w:r>
        <w:t xml:space="preserve">Evidence opens through a time-limited signed URL.</w:t>
      </w:r>
    </w:p>
    <w:p>
      <w:pPr>
        <w:numPr>
          <w:ilvl w:val="0"/>
          <w:numId w:val="1704"/>
        </w:numPr>
        <w:pStyle w:val="Compact"/>
      </w:pPr>
      <w:r>
        <w:rPr>
          <w:bCs/>
          <w:b/>
        </w:rPr>
        <w:t xml:space="preserve">Open Questions:</w:t>
      </w:r>
      <w:r>
        <w:t xml:space="preserve"> </w:t>
      </w:r>
      <w:r>
        <w:t xml:space="preserve">—</w:t>
      </w:r>
    </w:p>
    <w:p>
      <w:pPr>
        <w:numPr>
          <w:ilvl w:val="0"/>
          <w:numId w:val="1704"/>
        </w:numPr>
        <w:pStyle w:val="Compact"/>
      </w:pPr>
      <w:r>
        <w:rPr>
          <w:bCs/>
          <w:b/>
        </w:rPr>
        <w:t xml:space="preserve">Assumptions:</w:t>
      </w:r>
      <w:r>
        <w:t xml:space="preserve"> </w:t>
      </w:r>
      <w:r>
        <w:t xml:space="preserve">plan_edit_history does not store the acting persona (observed schema).</w:t>
      </w:r>
    </w:p>
    <w:p>
      <w:pPr>
        <w:numPr>
          <w:ilvl w:val="0"/>
          <w:numId w:val="1704"/>
        </w:numPr>
        <w:pStyle w:val="Compact"/>
      </w:pPr>
      <w:r>
        <w:rPr>
          <w:bCs/>
          <w:b/>
        </w:rPr>
        <w:t xml:space="preserve">Priority Recommendation (MoSCoW):</w:t>
      </w:r>
      <w:r>
        <w:t xml:space="preserve"> </w:t>
      </w:r>
      <w:r>
        <w:t xml:space="preserve">Should</w:t>
      </w:r>
    </w:p>
    <w:bookmarkEnd w:id="442"/>
    <w:bookmarkStart w:id="443" w:name="ft-pln-06--leaf-level-plan-indicators"/>
    <w:p>
      <w:pPr>
        <w:pStyle w:val="Heading3"/>
      </w:pPr>
      <w:r>
        <w:t xml:space="preserve">FT-PLN-06 — Leaf-level plan indicators</w:t>
      </w:r>
    </w:p>
    <w:p>
      <w:pPr>
        <w:numPr>
          <w:ilvl w:val="0"/>
          <w:numId w:val="1706"/>
        </w:numPr>
        <w:pStyle w:val="Compact"/>
      </w:pPr>
      <w:r>
        <w:rPr>
          <w:bCs/>
          <w:b/>
        </w:rPr>
        <w:t xml:space="preserve">Feature ID:</w:t>
      </w:r>
      <w:r>
        <w:t xml:space="preserve"> </w:t>
      </w:r>
      <w:r>
        <w:t xml:space="preserve">FT-PLN-06 (Epic EP-PLN-02)</w:t>
      </w:r>
    </w:p>
    <w:p>
      <w:pPr>
        <w:numPr>
          <w:ilvl w:val="0"/>
          <w:numId w:val="1706"/>
        </w:numPr>
        <w:pStyle w:val="Compact"/>
      </w:pPr>
      <w:r>
        <w:rPr>
          <w:bCs/>
          <w:b/>
        </w:rPr>
        <w:t xml:space="preserve">Name:</w:t>
      </w:r>
      <w:r>
        <w:t xml:space="preserve"> </w:t>
      </w:r>
      <w:r>
        <w:t xml:space="preserve">Leaf-level plan indicators</w:t>
      </w:r>
    </w:p>
    <w:p>
      <w:pPr>
        <w:numPr>
          <w:ilvl w:val="0"/>
          <w:numId w:val="1706"/>
        </w:numPr>
        <w:pStyle w:val="Compact"/>
      </w:pPr>
      <w:r>
        <w:rPr>
          <w:bCs/>
          <w:b/>
        </w:rPr>
        <w:t xml:space="preserve">Description:</w:t>
      </w:r>
      <w:r>
        <w:t xml:space="preserve"> </w:t>
      </w:r>
      <w:r>
        <w:t xml:space="preserve">Display and (in edit mode) add/delete quantitative or milestone indicators on leaf plan levels.</w:t>
      </w:r>
    </w:p>
    <w:p>
      <w:pPr>
        <w:numPr>
          <w:ilvl w:val="0"/>
          <w:numId w:val="1706"/>
        </w:numPr>
        <w:pStyle w:val="Compact"/>
      </w:pPr>
      <w:r>
        <w:rPr>
          <w:bCs/>
          <w:b/>
        </w:rPr>
        <w:t xml:space="preserve">Business Objective:</w:t>
      </w:r>
      <w:r>
        <w:t xml:space="preserve"> </w:t>
      </w:r>
      <w:r>
        <w:t xml:space="preserve">[Inferred] Define what each funded item must achieve.</w:t>
      </w:r>
    </w:p>
    <w:p>
      <w:pPr>
        <w:numPr>
          <w:ilvl w:val="0"/>
          <w:numId w:val="1706"/>
        </w:numPr>
        <w:pStyle w:val="Compact"/>
      </w:pPr>
      <w:r>
        <w:rPr>
          <w:bCs/>
          <w:b/>
        </w:rPr>
        <w:t xml:space="preserve">Expected Business Value:</w:t>
      </w:r>
      <w:r>
        <w:t xml:space="preserve"> </w:t>
      </w:r>
      <w:r>
        <w:t xml:space="preserve">[To Confirm]</w:t>
      </w:r>
    </w:p>
    <w:p>
      <w:pPr>
        <w:numPr>
          <w:ilvl w:val="0"/>
          <w:numId w:val="1706"/>
        </w:numPr>
        <w:pStyle w:val="Compact"/>
      </w:pPr>
      <w:r>
        <w:rPr>
          <w:bCs/>
          <w:b/>
        </w:rPr>
        <w:t xml:space="preserve">Primary User Roles:</w:t>
      </w:r>
      <w:r>
        <w:t xml:space="preserve"> </w:t>
      </w:r>
      <w:r>
        <w:t xml:space="preserve">grants_manager, finance, ceo, admin — UI navigation only [To Confirm]</w:t>
      </w:r>
    </w:p>
    <w:p>
      <w:pPr>
        <w:numPr>
          <w:ilvl w:val="0"/>
          <w:numId w:val="1706"/>
        </w:numPr>
        <w:pStyle w:val="Compact"/>
      </w:pPr>
      <w:r>
        <w:rPr>
          <w:bCs/>
          <w:b/>
        </w:rPr>
        <w:t xml:space="preserve">Scope:</w:t>
      </w:r>
      <w:r>
        <w:t xml:space="preserve"> </w:t>
      </w:r>
      <w:r>
        <w:t xml:space="preserve">Indicator list per leaf; add/delete with link guard.</w:t>
      </w:r>
    </w:p>
    <w:p>
      <w:pPr>
        <w:numPr>
          <w:ilvl w:val="0"/>
          <w:numId w:val="1706"/>
        </w:numPr>
        <w:pStyle w:val="Compact"/>
      </w:pPr>
      <w:r>
        <w:rPr>
          <w:bCs/>
          <w:b/>
        </w:rPr>
        <w:t xml:space="preserve">Out of Scope:</w:t>
      </w:r>
      <w:r>
        <w:t xml:space="preserve"> </w:t>
      </w:r>
      <w:r>
        <w:t xml:space="preserve">Linking indicators to applications and measuring achievement (REV/PRJ).</w:t>
      </w:r>
    </w:p>
    <w:p>
      <w:pPr>
        <w:numPr>
          <w:ilvl w:val="0"/>
          <w:numId w:val="1706"/>
        </w:numPr>
        <w:pStyle w:val="Compact"/>
      </w:pPr>
      <w:r>
        <w:rPr>
          <w:bCs/>
          <w:b/>
        </w:rPr>
        <w:t xml:space="preserve">Functional Requirements:</w:t>
      </w:r>
      <w:r>
        <w:t xml:space="preserve"> </w:t>
      </w:r>
      <w:r>
        <w:t xml:space="preserve">FR-PLN-025, FR-PLN-026</w:t>
      </w:r>
    </w:p>
    <w:p>
      <w:pPr>
        <w:numPr>
          <w:ilvl w:val="0"/>
          <w:numId w:val="1706"/>
        </w:numPr>
        <w:pStyle w:val="Compact"/>
      </w:pPr>
      <w:r>
        <w:rPr>
          <w:bCs/>
          <w:b/>
        </w:rPr>
        <w:t xml:space="preserve">User Stories:</w:t>
      </w:r>
      <w:r>
        <w:t xml:space="preserve"> </w:t>
      </w:r>
      <w:r>
        <w:t xml:space="preserve">US-PLN-012</w:t>
      </w:r>
    </w:p>
    <w:p>
      <w:pPr>
        <w:numPr>
          <w:ilvl w:val="0"/>
          <w:numId w:val="1706"/>
        </w:numPr>
        <w:pStyle w:val="Compact"/>
      </w:pPr>
      <w:r>
        <w:rPr>
          <w:bCs/>
          <w:b/>
        </w:rPr>
        <w:t xml:space="preserve">Business Rules:</w:t>
      </w:r>
      <w:r>
        <w:t xml:space="preserve"> </w:t>
      </w:r>
      <w:r>
        <w:t xml:space="preserve">BR-PLN-40</w:t>
      </w:r>
    </w:p>
    <w:p>
      <w:pPr>
        <w:numPr>
          <w:ilvl w:val="0"/>
          <w:numId w:val="1706"/>
        </w:numPr>
        <w:pStyle w:val="Compact"/>
      </w:pPr>
      <w:r>
        <w:rPr>
          <w:bCs/>
          <w:b/>
        </w:rPr>
        <w:t xml:space="preserve">Dependencies:</w:t>
      </w:r>
      <w:r>
        <w:t xml:space="preserve"> </w:t>
      </w:r>
      <w:r>
        <w:t xml:space="preserve">Indicators.tsx (REV/PRJ)</w:t>
      </w:r>
    </w:p>
    <w:p>
      <w:pPr>
        <w:numPr>
          <w:ilvl w:val="0"/>
          <w:numId w:val="1706"/>
        </w:numPr>
        <w:pStyle w:val="Compact"/>
      </w:pPr>
      <w:r>
        <w:rPr>
          <w:bCs/>
          <w:b/>
        </w:rPr>
        <w:t xml:space="preserve">Related Screens:</w:t>
      </w:r>
      <w:r>
        <w:t xml:space="preserve"> </w:t>
      </w:r>
      <w:r>
        <w:t xml:space="preserve">SCR-PLN-03, SCR-PLN-04</w:t>
      </w:r>
    </w:p>
    <w:p>
      <w:pPr>
        <w:numPr>
          <w:ilvl w:val="0"/>
          <w:numId w:val="1706"/>
        </w:numPr>
        <w:pStyle w:val="Compact"/>
      </w:pPr>
      <w:r>
        <w:rPr>
          <w:bCs/>
          <w:b/>
        </w:rPr>
        <w:t xml:space="preserve">Acceptance Criteria:</w:t>
      </w:r>
    </w:p>
    <w:p>
      <w:pPr>
        <w:numPr>
          <w:ilvl w:val="1"/>
          <w:numId w:val="1707"/>
        </w:numPr>
        <w:pStyle w:val="Compact"/>
      </w:pPr>
      <w:r>
        <w:t xml:space="preserve">Indicators appear only on persisted leaf levels.</w:t>
      </w:r>
    </w:p>
    <w:p>
      <w:pPr>
        <w:numPr>
          <w:ilvl w:val="1"/>
          <w:numId w:val="1707"/>
        </w:numPr>
        <w:pStyle w:val="Compact"/>
      </w:pPr>
      <w:r>
        <w:t xml:space="preserve">A linked indicator cannot be deleted.</w:t>
      </w:r>
    </w:p>
    <w:p>
      <w:pPr>
        <w:numPr>
          <w:ilvl w:val="0"/>
          <w:numId w:val="1706"/>
        </w:numPr>
        <w:pStyle w:val="Compact"/>
      </w:pPr>
      <w:r>
        <w:rPr>
          <w:bCs/>
          <w:b/>
        </w:rPr>
        <w:t xml:space="preserve">Open Questions:</w:t>
      </w:r>
      <w:r>
        <w:t xml:space="preserve"> </w:t>
      </w:r>
      <w:r>
        <w:t xml:space="preserve">OQ-PLN-08</w:t>
      </w:r>
    </w:p>
    <w:p>
      <w:pPr>
        <w:numPr>
          <w:ilvl w:val="0"/>
          <w:numId w:val="1706"/>
        </w:numPr>
        <w:pStyle w:val="Compact"/>
      </w:pPr>
      <w:r>
        <w:rPr>
          <w:bCs/>
          <w:b/>
        </w:rPr>
        <w:t xml:space="preserve">Assumptions:</w:t>
      </w:r>
      <w:r>
        <w:t xml:space="preserve"> </w:t>
      </w:r>
      <w:r>
        <w:t xml:space="preserve">—</w:t>
      </w:r>
    </w:p>
    <w:p>
      <w:pPr>
        <w:numPr>
          <w:ilvl w:val="0"/>
          <w:numId w:val="1706"/>
        </w:numPr>
        <w:pStyle w:val="Compact"/>
      </w:pPr>
      <w:r>
        <w:rPr>
          <w:bCs/>
          <w:b/>
        </w:rPr>
        <w:t xml:space="preserve">Priority Recommendation (MoSCoW):</w:t>
      </w:r>
      <w:r>
        <w:t xml:space="preserve"> </w:t>
      </w:r>
      <w:r>
        <w:t xml:space="preserve">Should</w:t>
      </w:r>
    </w:p>
    <w:bookmarkEnd w:id="443"/>
    <w:bookmarkStart w:id="444" w:name="ft-pln-07--budget-breakdown-engine"/>
    <w:p>
      <w:pPr>
        <w:pStyle w:val="Heading3"/>
      </w:pPr>
      <w:r>
        <w:t xml:space="preserve">FT-PLN-07 — Budget breakdown engine</w:t>
      </w:r>
    </w:p>
    <w:p>
      <w:pPr>
        <w:numPr>
          <w:ilvl w:val="0"/>
          <w:numId w:val="1708"/>
        </w:numPr>
        <w:pStyle w:val="Compact"/>
      </w:pPr>
      <w:r>
        <w:rPr>
          <w:bCs/>
          <w:b/>
        </w:rPr>
        <w:t xml:space="preserve">Feature ID:</w:t>
      </w:r>
      <w:r>
        <w:t xml:space="preserve"> </w:t>
      </w:r>
      <w:r>
        <w:t xml:space="preserve">FT-PLN-07 (Epic EP-PLN-03)</w:t>
      </w:r>
    </w:p>
    <w:p>
      <w:pPr>
        <w:numPr>
          <w:ilvl w:val="0"/>
          <w:numId w:val="1708"/>
        </w:numPr>
        <w:pStyle w:val="Compact"/>
      </w:pPr>
      <w:r>
        <w:rPr>
          <w:bCs/>
          <w:b/>
        </w:rPr>
        <w:t xml:space="preserve">Name:</w:t>
      </w:r>
      <w:r>
        <w:t xml:space="preserve"> </w:t>
      </w:r>
      <w:r>
        <w:t xml:space="preserve">Budget breakdown engine</w:t>
      </w:r>
    </w:p>
    <w:p>
      <w:pPr>
        <w:numPr>
          <w:ilvl w:val="0"/>
          <w:numId w:val="1708"/>
        </w:numPr>
        <w:pStyle w:val="Compact"/>
      </w:pPr>
      <w:r>
        <w:rPr>
          <w:bCs/>
          <w:b/>
        </w:rPr>
        <w:t xml:space="preserve">Description:</w:t>
      </w:r>
      <w:r>
        <w:t xml:space="preserve"> </w:t>
      </w:r>
      <w:r>
        <w:t xml:space="preserve">Shared calculation of used, actual available and the five-way split (paid, due, approved/committed, available, pending) per level and per plan, including multi-initiative splits, spend ratios and project progress.</w:t>
      </w:r>
    </w:p>
    <w:p>
      <w:pPr>
        <w:numPr>
          <w:ilvl w:val="0"/>
          <w:numId w:val="1708"/>
        </w:numPr>
        <w:pStyle w:val="Compact"/>
      </w:pPr>
      <w:r>
        <w:rPr>
          <w:bCs/>
          <w:b/>
        </w:rPr>
        <w:t xml:space="preserve">Business Objective:</w:t>
      </w:r>
      <w:r>
        <w:t xml:space="preserve"> </w:t>
      </w:r>
      <w:r>
        <w:t xml:space="preserve">[Inferred] One consistent definition of plan money across all screens and reports.</w:t>
      </w:r>
    </w:p>
    <w:p>
      <w:pPr>
        <w:numPr>
          <w:ilvl w:val="0"/>
          <w:numId w:val="1708"/>
        </w:numPr>
        <w:pStyle w:val="Compact"/>
      </w:pPr>
      <w:r>
        <w:rPr>
          <w:bCs/>
          <w:b/>
        </w:rPr>
        <w:t xml:space="preserve">Expected Business Value:</w:t>
      </w:r>
      <w:r>
        <w:t xml:space="preserve"> </w:t>
      </w:r>
      <w:r>
        <w:t xml:space="preserve">[To Confirm] Reliable availability checks before commitments.</w:t>
      </w:r>
    </w:p>
    <w:p>
      <w:pPr>
        <w:numPr>
          <w:ilvl w:val="0"/>
          <w:numId w:val="1708"/>
        </w:numPr>
        <w:pStyle w:val="Compact"/>
      </w:pPr>
      <w:r>
        <w:rPr>
          <w:bCs/>
          <w:b/>
        </w:rPr>
        <w:t xml:space="preserve">Primary User Roles:</w:t>
      </w:r>
      <w:r>
        <w:t xml:space="preserve"> </w:t>
      </w:r>
      <w:r>
        <w:t xml:space="preserve">grants_manager, finance, ceo, admin — UI navigation only [To Confirm]</w:t>
      </w:r>
    </w:p>
    <w:p>
      <w:pPr>
        <w:numPr>
          <w:ilvl w:val="0"/>
          <w:numId w:val="1708"/>
        </w:numPr>
        <w:pStyle w:val="Compact"/>
      </w:pPr>
      <w:r>
        <w:rPr>
          <w:bCs/>
          <w:b/>
        </w:rPr>
        <w:t xml:space="preserve">Scope:</w:t>
      </w:r>
      <w:r>
        <w:t xml:space="preserve"> </w:t>
      </w:r>
      <w:r>
        <w:t xml:space="preserve">lib/plans.ts helpers and FinanceBreakdown rendering.</w:t>
      </w:r>
    </w:p>
    <w:p>
      <w:pPr>
        <w:numPr>
          <w:ilvl w:val="0"/>
          <w:numId w:val="1708"/>
        </w:numPr>
        <w:pStyle w:val="Compact"/>
      </w:pPr>
      <w:r>
        <w:rPr>
          <w:bCs/>
          <w:b/>
        </w:rPr>
        <w:t xml:space="preserve">Out of Scope:</w:t>
      </w:r>
      <w:r>
        <w:t xml:space="preserve"> </w:t>
      </w:r>
      <w:r>
        <w:t xml:space="preserve">Payment processing (FIN).</w:t>
      </w:r>
    </w:p>
    <w:p>
      <w:pPr>
        <w:numPr>
          <w:ilvl w:val="0"/>
          <w:numId w:val="1708"/>
        </w:numPr>
        <w:pStyle w:val="Compact"/>
      </w:pPr>
      <w:r>
        <w:rPr>
          <w:bCs/>
          <w:b/>
        </w:rPr>
        <w:t xml:space="preserve">Functional Requirements:</w:t>
      </w:r>
      <w:r>
        <w:t xml:space="preserve"> </w:t>
      </w:r>
      <w:r>
        <w:t xml:space="preserve">FR-PLN-027, FR-PLN-028, FR-PLN-029, FR-PLN-030, FR-PLN-031, FR-PLN-032, FR-PLN-033</w:t>
      </w:r>
    </w:p>
    <w:p>
      <w:pPr>
        <w:numPr>
          <w:ilvl w:val="0"/>
          <w:numId w:val="1708"/>
        </w:numPr>
        <w:pStyle w:val="Compact"/>
      </w:pPr>
      <w:r>
        <w:rPr>
          <w:bCs/>
          <w:b/>
        </w:rPr>
        <w:t xml:space="preserve">User Stories:</w:t>
      </w:r>
      <w:r>
        <w:t xml:space="preserve"> </w:t>
      </w:r>
      <w:r>
        <w:t xml:space="preserve">US-PLN-013, US-PLN-014</w:t>
      </w:r>
    </w:p>
    <w:p>
      <w:pPr>
        <w:numPr>
          <w:ilvl w:val="0"/>
          <w:numId w:val="1708"/>
        </w:numPr>
        <w:pStyle w:val="Compact"/>
      </w:pPr>
      <w:r>
        <w:rPr>
          <w:bCs/>
          <w:b/>
        </w:rPr>
        <w:t xml:space="preserve">Business Rules:</w:t>
      </w:r>
      <w:r>
        <w:t xml:space="preserve"> </w:t>
      </w:r>
      <w:r>
        <w:t xml:space="preserve">BR-PLN-01, BR-PLN-02, BR-PLN-03, BR-PLN-04, BR-PLN-05, BR-PLN-06, BR-PLN-07, BR-PLN-08, BR-PLN-10</w:t>
      </w:r>
    </w:p>
    <w:p>
      <w:pPr>
        <w:numPr>
          <w:ilvl w:val="0"/>
          <w:numId w:val="1708"/>
        </w:numPr>
        <w:pStyle w:val="Compact"/>
      </w:pPr>
      <w:r>
        <w:rPr>
          <w:bCs/>
          <w:b/>
        </w:rPr>
        <w:t xml:space="preserve">Dependencies:</w:t>
      </w:r>
      <w:r>
        <w:t xml:space="preserve"> </w:t>
      </w:r>
      <w:r>
        <w:t xml:space="preserve">payments (FIN); project_plan_allocations (PRJ); applications (REV)</w:t>
      </w:r>
    </w:p>
    <w:p>
      <w:pPr>
        <w:numPr>
          <w:ilvl w:val="0"/>
          <w:numId w:val="1708"/>
        </w:numPr>
        <w:pStyle w:val="Compact"/>
      </w:pPr>
      <w:r>
        <w:rPr>
          <w:bCs/>
          <w:b/>
        </w:rPr>
        <w:t xml:space="preserve">Related Screens:</w:t>
      </w:r>
      <w:r>
        <w:t xml:space="preserve"> </w:t>
      </w:r>
      <w:r>
        <w:t xml:space="preserve">SCR-PLN-02, SCR-PLN-03</w:t>
      </w:r>
    </w:p>
    <w:p>
      <w:pPr>
        <w:numPr>
          <w:ilvl w:val="0"/>
          <w:numId w:val="1708"/>
        </w:numPr>
        <w:pStyle w:val="Compact"/>
      </w:pPr>
      <w:r>
        <w:rPr>
          <w:bCs/>
          <w:b/>
        </w:rPr>
        <w:t xml:space="preserve">Acceptance Criteria:</w:t>
      </w:r>
    </w:p>
    <w:p>
      <w:pPr>
        <w:numPr>
          <w:ilvl w:val="1"/>
          <w:numId w:val="1709"/>
        </w:numPr>
        <w:pStyle w:val="Compact"/>
      </w:pPr>
      <w:r>
        <w:t xml:space="preserve">Figures follow BR-PLN-01…08 exactly (see worked examples §6.6).</w:t>
      </w:r>
    </w:p>
    <w:p>
      <w:pPr>
        <w:numPr>
          <w:ilvl w:val="1"/>
          <w:numId w:val="1709"/>
        </w:numPr>
        <w:pStyle w:val="Compact"/>
      </w:pPr>
      <w:r>
        <w:t xml:space="preserve">Pending never reduces available.</w:t>
      </w:r>
    </w:p>
    <w:p>
      <w:pPr>
        <w:numPr>
          <w:ilvl w:val="1"/>
          <w:numId w:val="1709"/>
        </w:numPr>
        <w:pStyle w:val="Compact"/>
      </w:pPr>
      <w:r>
        <w:t xml:space="preserve">A multi-initiative project is counted once in total.</w:t>
      </w:r>
    </w:p>
    <w:p>
      <w:pPr>
        <w:numPr>
          <w:ilvl w:val="0"/>
          <w:numId w:val="1708"/>
        </w:numPr>
        <w:pStyle w:val="Compact"/>
      </w:pPr>
      <w:r>
        <w:rPr>
          <w:bCs/>
          <w:b/>
        </w:rPr>
        <w:t xml:space="preserve">Open Questions:</w:t>
      </w:r>
      <w:r>
        <w:t xml:space="preserve"> </w:t>
      </w:r>
      <w:r>
        <w:t xml:space="preserve">OQ-PLN-11</w:t>
      </w:r>
    </w:p>
    <w:p>
      <w:pPr>
        <w:numPr>
          <w:ilvl w:val="0"/>
          <w:numId w:val="1708"/>
        </w:numPr>
        <w:pStyle w:val="Compact"/>
      </w:pPr>
      <w:r>
        <w:rPr>
          <w:bCs/>
          <w:b/>
        </w:rPr>
        <w:t xml:space="preserve">Assumptions:</w:t>
      </w:r>
      <w:r>
        <w:t xml:space="preserve"> </w:t>
      </w:r>
      <w:r>
        <w:t xml:space="preserve">Payment statuses as defined in FIN.</w:t>
      </w:r>
    </w:p>
    <w:p>
      <w:pPr>
        <w:numPr>
          <w:ilvl w:val="0"/>
          <w:numId w:val="1708"/>
        </w:numPr>
        <w:pStyle w:val="Compact"/>
      </w:pPr>
      <w:r>
        <w:rPr>
          <w:bCs/>
          <w:b/>
        </w:rPr>
        <w:t xml:space="preserve">Priority Recommendation (MoSCoW):</w:t>
      </w:r>
      <w:r>
        <w:t xml:space="preserve"> </w:t>
      </w:r>
      <w:r>
        <w:t xml:space="preserve">Must</w:t>
      </w:r>
    </w:p>
    <w:bookmarkEnd w:id="444"/>
    <w:bookmarkStart w:id="445" w:name="ft-pln-08--plan-summary-dashboard"/>
    <w:p>
      <w:pPr>
        <w:pStyle w:val="Heading3"/>
      </w:pPr>
      <w:r>
        <w:t xml:space="preserve">FT-PLN-08 — Plan summary dashboard</w:t>
      </w:r>
    </w:p>
    <w:p>
      <w:pPr>
        <w:numPr>
          <w:ilvl w:val="0"/>
          <w:numId w:val="1710"/>
        </w:numPr>
        <w:pStyle w:val="Compact"/>
      </w:pPr>
      <w:r>
        <w:rPr>
          <w:bCs/>
          <w:b/>
        </w:rPr>
        <w:t xml:space="preserve">Feature ID:</w:t>
      </w:r>
      <w:r>
        <w:t xml:space="preserve"> </w:t>
      </w:r>
      <w:r>
        <w:t xml:space="preserve">FT-PLN-08 (Epic EP-PLN-03)</w:t>
      </w:r>
    </w:p>
    <w:p>
      <w:pPr>
        <w:numPr>
          <w:ilvl w:val="0"/>
          <w:numId w:val="1710"/>
        </w:numPr>
        <w:pStyle w:val="Compact"/>
      </w:pPr>
      <w:r>
        <w:rPr>
          <w:bCs/>
          <w:b/>
        </w:rPr>
        <w:t xml:space="preserve">Name:</w:t>
      </w:r>
      <w:r>
        <w:t xml:space="preserve"> </w:t>
      </w:r>
      <w:r>
        <w:t xml:space="preserve">Plan summary dashboard</w:t>
      </w:r>
    </w:p>
    <w:p>
      <w:pPr>
        <w:numPr>
          <w:ilvl w:val="0"/>
          <w:numId w:val="1710"/>
        </w:numPr>
        <w:pStyle w:val="Compact"/>
      </w:pPr>
      <w:r>
        <w:rPr>
          <w:bCs/>
          <w:b/>
        </w:rPr>
        <w:t xml:space="preserve">Description:</w:t>
      </w:r>
      <w:r>
        <w:t xml:space="preserve"> </w:t>
      </w:r>
      <w:r>
        <w:t xml:space="preserve">One-page overview: total budget split, spend KPIs, per-track distribution with over-budget flag, linked initiatives and recent adjustments.</w:t>
      </w:r>
    </w:p>
    <w:p>
      <w:pPr>
        <w:numPr>
          <w:ilvl w:val="0"/>
          <w:numId w:val="1710"/>
        </w:numPr>
        <w:pStyle w:val="Compact"/>
      </w:pPr>
      <w:r>
        <w:rPr>
          <w:bCs/>
          <w:b/>
        </w:rPr>
        <w:t xml:space="preserve">Business Objective:</w:t>
      </w:r>
      <w:r>
        <w:t xml:space="preserve"> </w:t>
      </w:r>
      <w:r>
        <w:t xml:space="preserve">[Inferred] Executive view of plan health.</w:t>
      </w:r>
    </w:p>
    <w:p>
      <w:pPr>
        <w:numPr>
          <w:ilvl w:val="0"/>
          <w:numId w:val="1710"/>
        </w:numPr>
        <w:pStyle w:val="Compact"/>
      </w:pPr>
      <w:r>
        <w:rPr>
          <w:bCs/>
          <w:b/>
        </w:rPr>
        <w:t xml:space="preserve">Expected Business Value:</w:t>
      </w:r>
      <w:r>
        <w:t xml:space="preserve"> </w:t>
      </w:r>
      <w:r>
        <w:t xml:space="preserve">[To Confirm]</w:t>
      </w:r>
    </w:p>
    <w:p>
      <w:pPr>
        <w:numPr>
          <w:ilvl w:val="0"/>
          <w:numId w:val="1710"/>
        </w:numPr>
        <w:pStyle w:val="Compact"/>
      </w:pPr>
      <w:r>
        <w:rPr>
          <w:bCs/>
          <w:b/>
        </w:rPr>
        <w:t xml:space="preserve">Primary User Roles:</w:t>
      </w:r>
      <w:r>
        <w:t xml:space="preserve"> </w:t>
      </w:r>
      <w:r>
        <w:t xml:space="preserve">grants_manager, finance, ceo, admin — UI navigation only [To Confirm]</w:t>
      </w:r>
    </w:p>
    <w:p>
      <w:pPr>
        <w:numPr>
          <w:ilvl w:val="0"/>
          <w:numId w:val="1710"/>
        </w:numPr>
        <w:pStyle w:val="Compact"/>
      </w:pPr>
      <w:r>
        <w:rPr>
          <w:bCs/>
          <w:b/>
        </w:rPr>
        <w:t xml:space="preserve">Scope:</w:t>
      </w:r>
      <w:r>
        <w:t xml:space="preserve"> </w:t>
      </w:r>
      <w:r>
        <w:t xml:space="preserve">Summary page.</w:t>
      </w:r>
    </w:p>
    <w:p>
      <w:pPr>
        <w:numPr>
          <w:ilvl w:val="0"/>
          <w:numId w:val="1710"/>
        </w:numPr>
        <w:pStyle w:val="Compact"/>
      </w:pPr>
      <w:r>
        <w:rPr>
          <w:bCs/>
          <w:b/>
        </w:rPr>
        <w:t xml:space="preserve">Out of Scope:</w:t>
      </w:r>
      <w:r>
        <w:t xml:space="preserve"> </w:t>
      </w:r>
      <w:r>
        <w:t xml:space="preserve">Cross-plan comparison (analytics, FIN).</w:t>
      </w:r>
    </w:p>
    <w:p>
      <w:pPr>
        <w:numPr>
          <w:ilvl w:val="0"/>
          <w:numId w:val="1710"/>
        </w:numPr>
        <w:pStyle w:val="Compact"/>
      </w:pPr>
      <w:r>
        <w:rPr>
          <w:bCs/>
          <w:b/>
        </w:rPr>
        <w:t xml:space="preserve">Functional Requirements:</w:t>
      </w:r>
      <w:r>
        <w:t xml:space="preserve"> </w:t>
      </w:r>
      <w:r>
        <w:t xml:space="preserve">FR-PLN-034, FR-PLN-035, FR-PLN-036, FR-PLN-037, FR-PLN-038</w:t>
      </w:r>
    </w:p>
    <w:p>
      <w:pPr>
        <w:numPr>
          <w:ilvl w:val="0"/>
          <w:numId w:val="1710"/>
        </w:numPr>
        <w:pStyle w:val="Compact"/>
      </w:pPr>
      <w:r>
        <w:rPr>
          <w:bCs/>
          <w:b/>
        </w:rPr>
        <w:t xml:space="preserve">User Stories:</w:t>
      </w:r>
      <w:r>
        <w:t xml:space="preserve"> </w:t>
      </w:r>
      <w:r>
        <w:t xml:space="preserve">US-PLN-015</w:t>
      </w:r>
    </w:p>
    <w:p>
      <w:pPr>
        <w:numPr>
          <w:ilvl w:val="0"/>
          <w:numId w:val="1710"/>
        </w:numPr>
        <w:pStyle w:val="Compact"/>
      </w:pPr>
      <w:r>
        <w:rPr>
          <w:bCs/>
          <w:b/>
        </w:rPr>
        <w:t xml:space="preserve">Business Rules:</w:t>
      </w:r>
      <w:r>
        <w:t xml:space="preserve"> </w:t>
      </w:r>
      <w:r>
        <w:t xml:space="preserve">BR-PLN-07, BR-PLN-08, BR-PLN-10, BR-PLN-41</w:t>
      </w:r>
    </w:p>
    <w:p>
      <w:pPr>
        <w:numPr>
          <w:ilvl w:val="0"/>
          <w:numId w:val="1710"/>
        </w:numPr>
        <w:pStyle w:val="Compact"/>
      </w:pPr>
      <w:r>
        <w:rPr>
          <w:bCs/>
          <w:b/>
        </w:rPr>
        <w:t xml:space="preserve">Dependencies:</w:t>
      </w:r>
      <w:r>
        <w:t xml:space="preserve"> </w:t>
      </w:r>
      <w:r>
        <w:t xml:space="preserve">FT-PLN-07</w:t>
      </w:r>
    </w:p>
    <w:p>
      <w:pPr>
        <w:numPr>
          <w:ilvl w:val="0"/>
          <w:numId w:val="1710"/>
        </w:numPr>
        <w:pStyle w:val="Compact"/>
      </w:pPr>
      <w:r>
        <w:rPr>
          <w:bCs/>
          <w:b/>
        </w:rPr>
        <w:t xml:space="preserve">Related Screens:</w:t>
      </w:r>
      <w:r>
        <w:t xml:space="preserve"> </w:t>
      </w:r>
      <w:r>
        <w:t xml:space="preserve">SCR-PLN-02</w:t>
      </w:r>
    </w:p>
    <w:p>
      <w:pPr>
        <w:numPr>
          <w:ilvl w:val="0"/>
          <w:numId w:val="1710"/>
        </w:numPr>
        <w:pStyle w:val="Compact"/>
      </w:pPr>
      <w:r>
        <w:rPr>
          <w:bCs/>
          <w:b/>
        </w:rPr>
        <w:t xml:space="preserve">Acceptance Criteria:</w:t>
      </w:r>
    </w:p>
    <w:p>
      <w:pPr>
        <w:numPr>
          <w:ilvl w:val="1"/>
          <w:numId w:val="1711"/>
        </w:numPr>
        <w:pStyle w:val="Compact"/>
      </w:pPr>
      <w:r>
        <w:t xml:space="preserve">Summary shows plan breakdown, three KPI bars, per-track bars, initiatives and last five adjustments.</w:t>
      </w:r>
    </w:p>
    <w:p>
      <w:pPr>
        <w:numPr>
          <w:ilvl w:val="1"/>
          <w:numId w:val="1711"/>
        </w:numPr>
        <w:pStyle w:val="Compact"/>
      </w:pPr>
      <w:r>
        <w:t xml:space="preserve">Tracks with negative available are flagged.</w:t>
      </w:r>
    </w:p>
    <w:p>
      <w:pPr>
        <w:numPr>
          <w:ilvl w:val="0"/>
          <w:numId w:val="1710"/>
        </w:numPr>
        <w:pStyle w:val="Compact"/>
      </w:pPr>
      <w:r>
        <w:rPr>
          <w:bCs/>
          <w:b/>
        </w:rPr>
        <w:t xml:space="preserve">Open Questions:</w:t>
      </w:r>
      <w:r>
        <w:t xml:space="preserve"> </w:t>
      </w:r>
      <w:r>
        <w:t xml:space="preserve">OQ-PLN-08</w:t>
      </w:r>
    </w:p>
    <w:p>
      <w:pPr>
        <w:numPr>
          <w:ilvl w:val="0"/>
          <w:numId w:val="1710"/>
        </w:numPr>
        <w:pStyle w:val="Compact"/>
      </w:pPr>
      <w:r>
        <w:rPr>
          <w:bCs/>
          <w:b/>
        </w:rPr>
        <w:t xml:space="preserve">Assumptions:</w:t>
      </w:r>
      <w:r>
        <w:t xml:space="preserve"> </w:t>
      </w:r>
      <w:r>
        <w:t xml:space="preserve">—</w:t>
      </w:r>
    </w:p>
    <w:p>
      <w:pPr>
        <w:numPr>
          <w:ilvl w:val="0"/>
          <w:numId w:val="1710"/>
        </w:numPr>
        <w:pStyle w:val="Compact"/>
      </w:pPr>
      <w:r>
        <w:rPr>
          <w:bCs/>
          <w:b/>
        </w:rPr>
        <w:t xml:space="preserve">Priority Recommendation (MoSCoW):</w:t>
      </w:r>
      <w:r>
        <w:t xml:space="preserve"> </w:t>
      </w:r>
      <w:r>
        <w:t xml:space="preserve">Must</w:t>
      </w:r>
    </w:p>
    <w:bookmarkEnd w:id="445"/>
    <w:bookmarkStart w:id="446" w:name="ft-pln-09--hierarchical-plan-view"/>
    <w:p>
      <w:pPr>
        <w:pStyle w:val="Heading3"/>
      </w:pPr>
      <w:r>
        <w:t xml:space="preserve">FT-PLN-09 — Hierarchical plan view</w:t>
      </w:r>
    </w:p>
    <w:p>
      <w:pPr>
        <w:numPr>
          <w:ilvl w:val="0"/>
          <w:numId w:val="1712"/>
        </w:numPr>
        <w:pStyle w:val="Compact"/>
      </w:pPr>
      <w:r>
        <w:rPr>
          <w:bCs/>
          <w:b/>
        </w:rPr>
        <w:t xml:space="preserve">Feature ID:</w:t>
      </w:r>
      <w:r>
        <w:t xml:space="preserve"> </w:t>
      </w:r>
      <w:r>
        <w:t xml:space="preserve">FT-PLN-09 (Epic EP-PLN-03)</w:t>
      </w:r>
    </w:p>
    <w:p>
      <w:pPr>
        <w:numPr>
          <w:ilvl w:val="0"/>
          <w:numId w:val="1712"/>
        </w:numPr>
        <w:pStyle w:val="Compact"/>
      </w:pPr>
      <w:r>
        <w:rPr>
          <w:bCs/>
          <w:b/>
        </w:rPr>
        <w:t xml:space="preserve">Name:</w:t>
      </w:r>
      <w:r>
        <w:t xml:space="preserve"> </w:t>
      </w:r>
      <w:r>
        <w:t xml:space="preserve">Hierarchical plan view</w:t>
      </w:r>
    </w:p>
    <w:p>
      <w:pPr>
        <w:numPr>
          <w:ilvl w:val="0"/>
          <w:numId w:val="1712"/>
        </w:numPr>
        <w:pStyle w:val="Compact"/>
      </w:pPr>
      <w:r>
        <w:rPr>
          <w:bCs/>
          <w:b/>
        </w:rPr>
        <w:t xml:space="preserve">Description:</w:t>
      </w:r>
      <w:r>
        <w:t xml:space="preserve"> </w:t>
      </w:r>
      <w:r>
        <w:t xml:space="preserve">Collapsible tree of tracks and nested levels with amount, money split, budget warnings, endowment chips, projects/applications drill-down and a view switcher.</w:t>
      </w:r>
    </w:p>
    <w:p>
      <w:pPr>
        <w:numPr>
          <w:ilvl w:val="0"/>
          <w:numId w:val="1712"/>
        </w:numPr>
        <w:pStyle w:val="Compact"/>
      </w:pPr>
      <w:r>
        <w:rPr>
          <w:bCs/>
          <w:b/>
        </w:rPr>
        <w:t xml:space="preserve">Business Objective:</w:t>
      </w:r>
      <w:r>
        <w:t xml:space="preserve"> </w:t>
      </w:r>
      <w:r>
        <w:t xml:space="preserve">[Inferred] Let planners see where money sits and what consumes it.</w:t>
      </w:r>
    </w:p>
    <w:p>
      <w:pPr>
        <w:numPr>
          <w:ilvl w:val="0"/>
          <w:numId w:val="1712"/>
        </w:numPr>
        <w:pStyle w:val="Compact"/>
      </w:pPr>
      <w:r>
        <w:rPr>
          <w:bCs/>
          <w:b/>
        </w:rPr>
        <w:t xml:space="preserve">Expected Business Value:</w:t>
      </w:r>
      <w:r>
        <w:t xml:space="preserve"> </w:t>
      </w:r>
      <w:r>
        <w:t xml:space="preserve">[To Confirm]</w:t>
      </w:r>
    </w:p>
    <w:p>
      <w:pPr>
        <w:numPr>
          <w:ilvl w:val="0"/>
          <w:numId w:val="1712"/>
        </w:numPr>
        <w:pStyle w:val="Compact"/>
      </w:pPr>
      <w:r>
        <w:rPr>
          <w:bCs/>
          <w:b/>
        </w:rPr>
        <w:t xml:space="preserve">Primary User Roles:</w:t>
      </w:r>
      <w:r>
        <w:t xml:space="preserve"> </w:t>
      </w:r>
      <w:r>
        <w:t xml:space="preserve">grants_manager, finance, ceo, admin — UI navigation only [To Confirm]</w:t>
      </w:r>
    </w:p>
    <w:p>
      <w:pPr>
        <w:numPr>
          <w:ilvl w:val="0"/>
          <w:numId w:val="1712"/>
        </w:numPr>
        <w:pStyle w:val="Compact"/>
      </w:pPr>
      <w:r>
        <w:rPr>
          <w:bCs/>
          <w:b/>
        </w:rPr>
        <w:t xml:space="preserve">Scope:</w:t>
      </w:r>
      <w:r>
        <w:t xml:space="preserve"> </w:t>
      </w:r>
      <w:r>
        <w:t xml:space="preserve">Read mode of /plans/$id.</w:t>
      </w:r>
    </w:p>
    <w:p>
      <w:pPr>
        <w:numPr>
          <w:ilvl w:val="0"/>
          <w:numId w:val="1712"/>
        </w:numPr>
        <w:pStyle w:val="Compact"/>
      </w:pPr>
      <w:r>
        <w:rPr>
          <w:bCs/>
          <w:b/>
        </w:rPr>
        <w:t xml:space="preserve">Out of Scope:</w:t>
      </w:r>
      <w:r>
        <w:t xml:space="preserve"> </w:t>
      </w:r>
      <w:r>
        <w:t xml:space="preserve">Editing (FT-PLN-04).</w:t>
      </w:r>
    </w:p>
    <w:p>
      <w:pPr>
        <w:numPr>
          <w:ilvl w:val="0"/>
          <w:numId w:val="1712"/>
        </w:numPr>
        <w:pStyle w:val="Compact"/>
      </w:pPr>
      <w:r>
        <w:rPr>
          <w:bCs/>
          <w:b/>
        </w:rPr>
        <w:t xml:space="preserve">Functional Requirements:</w:t>
      </w:r>
      <w:r>
        <w:t xml:space="preserve"> </w:t>
      </w:r>
      <w:r>
        <w:t xml:space="preserve">FR-PLN-039, FR-PLN-040, FR-PLN-041, FR-PLN-042</w:t>
      </w:r>
    </w:p>
    <w:p>
      <w:pPr>
        <w:numPr>
          <w:ilvl w:val="0"/>
          <w:numId w:val="1712"/>
        </w:numPr>
        <w:pStyle w:val="Compact"/>
      </w:pPr>
      <w:r>
        <w:rPr>
          <w:bCs/>
          <w:b/>
        </w:rPr>
        <w:t xml:space="preserve">User Stories:</w:t>
      </w:r>
      <w:r>
        <w:t xml:space="preserve"> </w:t>
      </w:r>
      <w:r>
        <w:t xml:space="preserve">US-PLN-016, US-PLN-017</w:t>
      </w:r>
    </w:p>
    <w:p>
      <w:pPr>
        <w:numPr>
          <w:ilvl w:val="0"/>
          <w:numId w:val="1712"/>
        </w:numPr>
        <w:pStyle w:val="Compact"/>
      </w:pPr>
      <w:r>
        <w:rPr>
          <w:bCs/>
          <w:b/>
        </w:rPr>
        <w:t xml:space="preserve">Business Rules:</w:t>
      </w:r>
      <w:r>
        <w:t xml:space="preserve"> </w:t>
      </w:r>
      <w:r>
        <w:t xml:space="preserve">BR-PLN-01, BR-PLN-22, BR-PLN-34</w:t>
      </w:r>
    </w:p>
    <w:p>
      <w:pPr>
        <w:numPr>
          <w:ilvl w:val="0"/>
          <w:numId w:val="1712"/>
        </w:numPr>
        <w:pStyle w:val="Compact"/>
      </w:pPr>
      <w:r>
        <w:rPr>
          <w:bCs/>
          <w:b/>
        </w:rPr>
        <w:t xml:space="preserve">Dependencies:</w:t>
      </w:r>
      <w:r>
        <w:t xml:space="preserve"> </w:t>
      </w:r>
      <w:r>
        <w:t xml:space="preserve">FT-PLN-07</w:t>
      </w:r>
    </w:p>
    <w:p>
      <w:pPr>
        <w:numPr>
          <w:ilvl w:val="0"/>
          <w:numId w:val="1712"/>
        </w:numPr>
        <w:pStyle w:val="Compact"/>
      </w:pPr>
      <w:r>
        <w:rPr>
          <w:bCs/>
          <w:b/>
        </w:rPr>
        <w:t xml:space="preserve">Related Screens:</w:t>
      </w:r>
      <w:r>
        <w:t xml:space="preserve"> </w:t>
      </w:r>
      <w:r>
        <w:t xml:space="preserve">SCR-PLN-03</w:t>
      </w:r>
    </w:p>
    <w:p>
      <w:pPr>
        <w:numPr>
          <w:ilvl w:val="0"/>
          <w:numId w:val="1712"/>
        </w:numPr>
        <w:pStyle w:val="Compact"/>
      </w:pPr>
      <w:r>
        <w:rPr>
          <w:bCs/>
          <w:b/>
        </w:rPr>
        <w:t xml:space="preserve">Acceptance Criteria:</w:t>
      </w:r>
    </w:p>
    <w:p>
      <w:pPr>
        <w:numPr>
          <w:ilvl w:val="1"/>
          <w:numId w:val="1713"/>
        </w:numPr>
        <w:pStyle w:val="Compact"/>
      </w:pPr>
      <w:r>
        <w:t xml:space="preserve">Every level shows its amount and breakdown.</w:t>
      </w:r>
    </w:p>
    <w:p>
      <w:pPr>
        <w:numPr>
          <w:ilvl w:val="1"/>
          <w:numId w:val="1713"/>
        </w:numPr>
        <w:pStyle w:val="Compact"/>
      </w:pPr>
      <w:r>
        <w:t xml:space="preserve">Project and application counts include descendants and open a list dialog.</w:t>
      </w:r>
    </w:p>
    <w:p>
      <w:pPr>
        <w:numPr>
          <w:ilvl w:val="0"/>
          <w:numId w:val="1712"/>
        </w:numPr>
        <w:pStyle w:val="Compact"/>
      </w:pPr>
      <w:r>
        <w:rPr>
          <w:bCs/>
          <w:b/>
        </w:rPr>
        <w:t xml:space="preserve">Open Questions:</w:t>
      </w:r>
      <w:r>
        <w:t xml:space="preserve"> </w:t>
      </w:r>
      <w:r>
        <w:t xml:space="preserve">—</w:t>
      </w:r>
    </w:p>
    <w:p>
      <w:pPr>
        <w:numPr>
          <w:ilvl w:val="0"/>
          <w:numId w:val="1712"/>
        </w:numPr>
        <w:pStyle w:val="Compact"/>
      </w:pPr>
      <w:r>
        <w:rPr>
          <w:bCs/>
          <w:b/>
        </w:rPr>
        <w:t xml:space="preserve">Assumptions:</w:t>
      </w:r>
      <w:r>
        <w:t xml:space="preserve"> </w:t>
      </w:r>
      <w:r>
        <w:t xml:space="preserve">—</w:t>
      </w:r>
    </w:p>
    <w:p>
      <w:pPr>
        <w:numPr>
          <w:ilvl w:val="0"/>
          <w:numId w:val="1712"/>
        </w:numPr>
        <w:pStyle w:val="Compact"/>
      </w:pPr>
      <w:r>
        <w:rPr>
          <w:bCs/>
          <w:b/>
        </w:rPr>
        <w:t xml:space="preserve">Priority Recommendation (MoSCoW):</w:t>
      </w:r>
      <w:r>
        <w:t xml:space="preserve"> </w:t>
      </w:r>
      <w:r>
        <w:t xml:space="preserve">Must</w:t>
      </w:r>
    </w:p>
    <w:bookmarkEnd w:id="446"/>
    <w:bookmarkStart w:id="447" w:name="ft-pln-10--plan-tree-diagram"/>
    <w:p>
      <w:pPr>
        <w:pStyle w:val="Heading3"/>
      </w:pPr>
      <w:r>
        <w:t xml:space="preserve">FT-PLN-10 — Plan tree diagram</w:t>
      </w:r>
    </w:p>
    <w:p>
      <w:pPr>
        <w:numPr>
          <w:ilvl w:val="0"/>
          <w:numId w:val="1714"/>
        </w:numPr>
        <w:pStyle w:val="Compact"/>
      </w:pPr>
      <w:r>
        <w:rPr>
          <w:bCs/>
          <w:b/>
        </w:rPr>
        <w:t xml:space="preserve">Feature ID:</w:t>
      </w:r>
      <w:r>
        <w:t xml:space="preserve"> </w:t>
      </w:r>
      <w:r>
        <w:t xml:space="preserve">FT-PLN-10 (Epic EP-PLN-03)</w:t>
      </w:r>
    </w:p>
    <w:p>
      <w:pPr>
        <w:numPr>
          <w:ilvl w:val="0"/>
          <w:numId w:val="1714"/>
        </w:numPr>
        <w:pStyle w:val="Compact"/>
      </w:pPr>
      <w:r>
        <w:rPr>
          <w:bCs/>
          <w:b/>
        </w:rPr>
        <w:t xml:space="preserve">Name:</w:t>
      </w:r>
      <w:r>
        <w:t xml:space="preserve"> </w:t>
      </w:r>
      <w:r>
        <w:t xml:space="preserve">Plan tree diagram</w:t>
      </w:r>
    </w:p>
    <w:p>
      <w:pPr>
        <w:numPr>
          <w:ilvl w:val="0"/>
          <w:numId w:val="1714"/>
        </w:numPr>
        <w:pStyle w:val="Compact"/>
      </w:pPr>
      <w:r>
        <w:rPr>
          <w:bCs/>
          <w:b/>
        </w:rPr>
        <w:t xml:space="preserve">Description:</w:t>
      </w:r>
      <w:r>
        <w:t xml:space="preserve"> </w:t>
      </w:r>
      <w:r>
        <w:t xml:space="preserve">Read-only organisation-chart style diagram of the plan with each level's amount and share of its parent.</w:t>
      </w:r>
    </w:p>
    <w:p>
      <w:pPr>
        <w:numPr>
          <w:ilvl w:val="0"/>
          <w:numId w:val="1714"/>
        </w:numPr>
        <w:pStyle w:val="Compact"/>
      </w:pPr>
      <w:r>
        <w:rPr>
          <w:bCs/>
          <w:b/>
        </w:rPr>
        <w:t xml:space="preserve">Business Objective:</w:t>
      </w:r>
      <w:r>
        <w:t xml:space="preserve"> </w:t>
      </w:r>
      <w:r>
        <w:t xml:space="preserve">[Inferred] Visual communication of the plan structure.</w:t>
      </w:r>
    </w:p>
    <w:p>
      <w:pPr>
        <w:numPr>
          <w:ilvl w:val="0"/>
          <w:numId w:val="1714"/>
        </w:numPr>
        <w:pStyle w:val="Compact"/>
      </w:pPr>
      <w:r>
        <w:rPr>
          <w:bCs/>
          <w:b/>
        </w:rPr>
        <w:t xml:space="preserve">Expected Business Value:</w:t>
      </w:r>
      <w:r>
        <w:t xml:space="preserve"> </w:t>
      </w:r>
      <w:r>
        <w:t xml:space="preserve">[To Confirm]</w:t>
      </w:r>
    </w:p>
    <w:p>
      <w:pPr>
        <w:numPr>
          <w:ilvl w:val="0"/>
          <w:numId w:val="1714"/>
        </w:numPr>
        <w:pStyle w:val="Compact"/>
      </w:pPr>
      <w:r>
        <w:rPr>
          <w:bCs/>
          <w:b/>
        </w:rPr>
        <w:t xml:space="preserve">Primary User Roles:</w:t>
      </w:r>
      <w:r>
        <w:t xml:space="preserve"> </w:t>
      </w:r>
      <w:r>
        <w:t xml:space="preserve">grants_manager, finance, ceo, admin — UI navigation only [To Confirm]</w:t>
      </w:r>
    </w:p>
    <w:p>
      <w:pPr>
        <w:numPr>
          <w:ilvl w:val="0"/>
          <w:numId w:val="1714"/>
        </w:numPr>
        <w:pStyle w:val="Compact"/>
      </w:pPr>
      <w:r>
        <w:rPr>
          <w:bCs/>
          <w:b/>
        </w:rPr>
        <w:t xml:space="preserve">Scope:</w:t>
      </w:r>
      <w:r>
        <w:t xml:space="preserve"> </w:t>
      </w:r>
      <w:r>
        <w:t xml:space="preserve">Tree page.</w:t>
      </w:r>
    </w:p>
    <w:p>
      <w:pPr>
        <w:numPr>
          <w:ilvl w:val="0"/>
          <w:numId w:val="1714"/>
        </w:numPr>
        <w:pStyle w:val="Compact"/>
      </w:pPr>
      <w:r>
        <w:rPr>
          <w:bCs/>
          <w:b/>
        </w:rPr>
        <w:t xml:space="preserve">Out of Scope:</w:t>
      </w:r>
      <w:r>
        <w:t xml:space="preserve"> </w:t>
      </w:r>
      <w:r>
        <w:t xml:space="preserve">Editing in the diagram.</w:t>
      </w:r>
    </w:p>
    <w:p>
      <w:pPr>
        <w:numPr>
          <w:ilvl w:val="0"/>
          <w:numId w:val="1714"/>
        </w:numPr>
        <w:pStyle w:val="Compact"/>
      </w:pPr>
      <w:r>
        <w:rPr>
          <w:bCs/>
          <w:b/>
        </w:rPr>
        <w:t xml:space="preserve">Functional Requirements:</w:t>
      </w:r>
      <w:r>
        <w:t xml:space="preserve"> </w:t>
      </w:r>
      <w:r>
        <w:t xml:space="preserve">FR-PLN-043</w:t>
      </w:r>
    </w:p>
    <w:p>
      <w:pPr>
        <w:numPr>
          <w:ilvl w:val="0"/>
          <w:numId w:val="1714"/>
        </w:numPr>
        <w:pStyle w:val="Compact"/>
      </w:pPr>
      <w:r>
        <w:rPr>
          <w:bCs/>
          <w:b/>
        </w:rPr>
        <w:t xml:space="preserve">User Stories:</w:t>
      </w:r>
      <w:r>
        <w:t xml:space="preserve"> </w:t>
      </w:r>
      <w:r>
        <w:t xml:space="preserve">US-PLN-018</w:t>
      </w:r>
    </w:p>
    <w:p>
      <w:pPr>
        <w:numPr>
          <w:ilvl w:val="0"/>
          <w:numId w:val="1714"/>
        </w:numPr>
        <w:pStyle w:val="Compact"/>
      </w:pPr>
      <w:r>
        <w:rPr>
          <w:bCs/>
          <w:b/>
        </w:rPr>
        <w:t xml:space="preserve">Business Rules:</w:t>
      </w:r>
      <w:r>
        <w:t xml:space="preserve"> </w:t>
      </w:r>
      <w:r>
        <w:t xml:space="preserve">BR-PLN-22, BR-PLN-44</w:t>
      </w:r>
    </w:p>
    <w:p>
      <w:pPr>
        <w:numPr>
          <w:ilvl w:val="0"/>
          <w:numId w:val="1714"/>
        </w:numPr>
        <w:pStyle w:val="Compact"/>
      </w:pPr>
      <w:r>
        <w:rPr>
          <w:bCs/>
          <w:b/>
        </w:rPr>
        <w:t xml:space="preserve">Dependencies:</w:t>
      </w:r>
      <w:r>
        <w:t xml:space="preserve"> </w:t>
      </w:r>
      <w:r>
        <w:t xml:space="preserve">@xyflow/react</w:t>
      </w:r>
    </w:p>
    <w:p>
      <w:pPr>
        <w:numPr>
          <w:ilvl w:val="0"/>
          <w:numId w:val="1714"/>
        </w:numPr>
        <w:pStyle w:val="Compact"/>
      </w:pPr>
      <w:r>
        <w:rPr>
          <w:bCs/>
          <w:b/>
        </w:rPr>
        <w:t xml:space="preserve">Related Screens:</w:t>
      </w:r>
      <w:r>
        <w:t xml:space="preserve"> </w:t>
      </w:r>
      <w:r>
        <w:t xml:space="preserve">SCR-PLN-05</w:t>
      </w:r>
    </w:p>
    <w:p>
      <w:pPr>
        <w:numPr>
          <w:ilvl w:val="0"/>
          <w:numId w:val="1714"/>
        </w:numPr>
        <w:pStyle w:val="Compact"/>
      </w:pPr>
      <w:r>
        <w:rPr>
          <w:bCs/>
          <w:b/>
        </w:rPr>
        <w:t xml:space="preserve">Acceptance Criteria:</w:t>
      </w:r>
    </w:p>
    <w:p>
      <w:pPr>
        <w:numPr>
          <w:ilvl w:val="1"/>
          <w:numId w:val="1715"/>
        </w:numPr>
        <w:pStyle w:val="Compact"/>
      </w:pPr>
      <w:r>
        <w:t xml:space="preserve">Each node shows code-name, share % and amount.</w:t>
      </w:r>
    </w:p>
    <w:p>
      <w:pPr>
        <w:numPr>
          <w:ilvl w:val="1"/>
          <w:numId w:val="1715"/>
        </w:numPr>
        <w:pStyle w:val="Compact"/>
      </w:pPr>
      <w:r>
        <w:t xml:space="preserve">Mismatched children sums show a warning on the node.</w:t>
      </w:r>
    </w:p>
    <w:p>
      <w:pPr>
        <w:numPr>
          <w:ilvl w:val="0"/>
          <w:numId w:val="1714"/>
        </w:numPr>
        <w:pStyle w:val="Compact"/>
      </w:pPr>
      <w:r>
        <w:rPr>
          <w:bCs/>
          <w:b/>
        </w:rPr>
        <w:t xml:space="preserve">Open Questions:</w:t>
      </w:r>
      <w:r>
        <w:t xml:space="preserve"> </w:t>
      </w:r>
      <w:r>
        <w:t xml:space="preserve">—</w:t>
      </w:r>
    </w:p>
    <w:p>
      <w:pPr>
        <w:numPr>
          <w:ilvl w:val="0"/>
          <w:numId w:val="1714"/>
        </w:numPr>
        <w:pStyle w:val="Compact"/>
      </w:pPr>
      <w:r>
        <w:rPr>
          <w:bCs/>
          <w:b/>
        </w:rPr>
        <w:t xml:space="preserve">Assumptions:</w:t>
      </w:r>
      <w:r>
        <w:t xml:space="preserve"> </w:t>
      </w:r>
      <w:r>
        <w:t xml:space="preserve">—</w:t>
      </w:r>
    </w:p>
    <w:p>
      <w:pPr>
        <w:numPr>
          <w:ilvl w:val="0"/>
          <w:numId w:val="1714"/>
        </w:numPr>
        <w:pStyle w:val="Compact"/>
      </w:pPr>
      <w:r>
        <w:rPr>
          <w:bCs/>
          <w:b/>
        </w:rPr>
        <w:t xml:space="preserve">Priority Recommendation (MoSCoW):</w:t>
      </w:r>
      <w:r>
        <w:t xml:space="preserve"> </w:t>
      </w:r>
      <w:r>
        <w:t xml:space="preserve">Could</w:t>
      </w:r>
    </w:p>
    <w:bookmarkEnd w:id="447"/>
    <w:bookmarkStart w:id="448" w:name="ft-pln-11--budget-adjustment-execution"/>
    <w:p>
      <w:pPr>
        <w:pStyle w:val="Heading3"/>
      </w:pPr>
      <w:r>
        <w:t xml:space="preserve">FT-PLN-11 — Budget adjustment execution</w:t>
      </w:r>
    </w:p>
    <w:p>
      <w:pPr>
        <w:numPr>
          <w:ilvl w:val="0"/>
          <w:numId w:val="1716"/>
        </w:numPr>
        <w:pStyle w:val="Compact"/>
      </w:pPr>
      <w:r>
        <w:rPr>
          <w:bCs/>
          <w:b/>
        </w:rPr>
        <w:t xml:space="preserve">Feature ID:</w:t>
      </w:r>
      <w:r>
        <w:t xml:space="preserve"> </w:t>
      </w:r>
      <w:r>
        <w:t xml:space="preserve">FT-PLN-11 (Epic EP-PLN-04)</w:t>
      </w:r>
    </w:p>
    <w:p>
      <w:pPr>
        <w:numPr>
          <w:ilvl w:val="0"/>
          <w:numId w:val="1716"/>
        </w:numPr>
        <w:pStyle w:val="Compact"/>
      </w:pPr>
      <w:r>
        <w:rPr>
          <w:bCs/>
          <w:b/>
        </w:rPr>
        <w:t xml:space="preserve">Name:</w:t>
      </w:r>
      <w:r>
        <w:t xml:space="preserve"> </w:t>
      </w:r>
      <w:r>
        <w:t xml:space="preserve">Budget adjustment execution</w:t>
      </w:r>
    </w:p>
    <w:p>
      <w:pPr>
        <w:numPr>
          <w:ilvl w:val="0"/>
          <w:numId w:val="1716"/>
        </w:numPr>
        <w:pStyle w:val="Compact"/>
      </w:pPr>
      <w:r>
        <w:rPr>
          <w:bCs/>
          <w:b/>
        </w:rPr>
        <w:t xml:space="preserve">Description:</w:t>
      </w:r>
      <w:r>
        <w:t xml:space="preserve"> </w:t>
      </w:r>
      <w:r>
        <w:t xml:space="preserve">Dialog to increase, decrease or transfer a level's budget with mandatory evidence; changes propagate to all ancestors and (for increase/decrease) to the plan budget, and are recorded.</w:t>
      </w:r>
    </w:p>
    <w:p>
      <w:pPr>
        <w:numPr>
          <w:ilvl w:val="0"/>
          <w:numId w:val="1716"/>
        </w:numPr>
        <w:pStyle w:val="Compact"/>
      </w:pPr>
      <w:r>
        <w:rPr>
          <w:bCs/>
          <w:b/>
        </w:rPr>
        <w:t xml:space="preserve">Business Objective:</w:t>
      </w:r>
      <w:r>
        <w:t xml:space="preserve"> </w:t>
      </w:r>
      <w:r>
        <w:t xml:space="preserve">[Inferred] Controlled, documented changes to approved allocations during the year.</w:t>
      </w:r>
    </w:p>
    <w:p>
      <w:pPr>
        <w:numPr>
          <w:ilvl w:val="0"/>
          <w:numId w:val="1716"/>
        </w:numPr>
        <w:pStyle w:val="Compact"/>
      </w:pPr>
      <w:r>
        <w:rPr>
          <w:bCs/>
          <w:b/>
        </w:rPr>
        <w:t xml:space="preserve">Expected Business Value:</w:t>
      </w:r>
      <w:r>
        <w:t xml:space="preserve"> </w:t>
      </w:r>
      <w:r>
        <w:t xml:space="preserve">[To Confirm]</w:t>
      </w:r>
    </w:p>
    <w:p>
      <w:pPr>
        <w:numPr>
          <w:ilvl w:val="0"/>
          <w:numId w:val="1716"/>
        </w:numPr>
        <w:pStyle w:val="Compact"/>
      </w:pPr>
      <w:r>
        <w:rPr>
          <w:bCs/>
          <w:b/>
        </w:rPr>
        <w:t xml:space="preserve">Primary User Roles:</w:t>
      </w:r>
      <w:r>
        <w:t xml:space="preserve"> </w:t>
      </w:r>
      <w:r>
        <w:t xml:space="preserve">grants_manager, finance, ceo, admin — UI navigation only [To Confirm]</w:t>
      </w:r>
    </w:p>
    <w:p>
      <w:pPr>
        <w:numPr>
          <w:ilvl w:val="0"/>
          <w:numId w:val="1716"/>
        </w:numPr>
        <w:pStyle w:val="Compact"/>
      </w:pPr>
      <w:r>
        <w:rPr>
          <w:bCs/>
          <w:b/>
        </w:rPr>
        <w:t xml:space="preserve">Scope:</w:t>
      </w:r>
      <w:r>
        <w:t xml:space="preserve"> </w:t>
      </w:r>
      <w:r>
        <w:t xml:space="preserve">Increase, decrease, transfer; validation; propagation; record.</w:t>
      </w:r>
    </w:p>
    <w:p>
      <w:pPr>
        <w:numPr>
          <w:ilvl w:val="0"/>
          <w:numId w:val="1716"/>
        </w:numPr>
        <w:pStyle w:val="Compact"/>
      </w:pPr>
      <w:r>
        <w:rPr>
          <w:bCs/>
          <w:b/>
        </w:rPr>
        <w:t xml:space="preserve">Out of Scope:</w:t>
      </w:r>
      <w:r>
        <w:t xml:space="preserve"> </w:t>
      </w:r>
      <w:r>
        <w:t xml:space="preserve">Approval workflow for adjustments; cascading to children.</w:t>
      </w:r>
    </w:p>
    <w:p>
      <w:pPr>
        <w:numPr>
          <w:ilvl w:val="0"/>
          <w:numId w:val="1716"/>
        </w:numPr>
        <w:pStyle w:val="Compact"/>
      </w:pPr>
      <w:r>
        <w:rPr>
          <w:bCs/>
          <w:b/>
        </w:rPr>
        <w:t xml:space="preserve">Functional Requirements:</w:t>
      </w:r>
      <w:r>
        <w:t xml:space="preserve"> </w:t>
      </w:r>
      <w:r>
        <w:t xml:space="preserve">FR-PLN-044, FR-PLN-045, FR-PLN-046, FR-PLN-047, FR-PLN-048, FR-PLN-049, FR-PLN-050, FR-PLN-051</w:t>
      </w:r>
    </w:p>
    <w:p>
      <w:pPr>
        <w:numPr>
          <w:ilvl w:val="0"/>
          <w:numId w:val="1716"/>
        </w:numPr>
        <w:pStyle w:val="Compact"/>
      </w:pPr>
      <w:r>
        <w:rPr>
          <w:bCs/>
          <w:b/>
        </w:rPr>
        <w:t xml:space="preserve">User Stories:</w:t>
      </w:r>
      <w:r>
        <w:t xml:space="preserve"> </w:t>
      </w:r>
      <w:r>
        <w:t xml:space="preserve">US-PLN-019, US-PLN-020, US-PLN-021</w:t>
      </w:r>
    </w:p>
    <w:p>
      <w:pPr>
        <w:numPr>
          <w:ilvl w:val="0"/>
          <w:numId w:val="1716"/>
        </w:numPr>
        <w:pStyle w:val="Compact"/>
      </w:pPr>
      <w:r>
        <w:rPr>
          <w:bCs/>
          <w:b/>
        </w:rPr>
        <w:t xml:space="preserve">Business Rules:</w:t>
      </w:r>
      <w:r>
        <w:t xml:space="preserve"> </w:t>
      </w:r>
      <w:r>
        <w:t xml:space="preserve">BR-PLN-02, BR-PLN-11, BR-PLN-12, BR-PLN-13, BR-PLN-14, BR-PLN-15, BR-PLN-16, BR-PLN-17</w:t>
      </w:r>
    </w:p>
    <w:p>
      <w:pPr>
        <w:numPr>
          <w:ilvl w:val="0"/>
          <w:numId w:val="1716"/>
        </w:numPr>
        <w:pStyle w:val="Compact"/>
      </w:pPr>
      <w:r>
        <w:rPr>
          <w:bCs/>
          <w:b/>
        </w:rPr>
        <w:t xml:space="preserve">Dependencies:</w:t>
      </w:r>
      <w:r>
        <w:t xml:space="preserve"> </w:t>
      </w:r>
      <w:r>
        <w:t xml:space="preserve">FT-PLN-07; Storage; DocAiCheck</w:t>
      </w:r>
    </w:p>
    <w:p>
      <w:pPr>
        <w:numPr>
          <w:ilvl w:val="0"/>
          <w:numId w:val="1716"/>
        </w:numPr>
        <w:pStyle w:val="Compact"/>
      </w:pPr>
      <w:r>
        <w:rPr>
          <w:bCs/>
          <w:b/>
        </w:rPr>
        <w:t xml:space="preserve">Related Screens:</w:t>
      </w:r>
      <w:r>
        <w:t xml:space="preserve"> </w:t>
      </w:r>
      <w:r>
        <w:t xml:space="preserve">SCR-PLN-10, SCR-PLN-01, SCR-PLN-06</w:t>
      </w:r>
    </w:p>
    <w:p>
      <w:pPr>
        <w:numPr>
          <w:ilvl w:val="0"/>
          <w:numId w:val="1716"/>
        </w:numPr>
        <w:pStyle w:val="Compact"/>
      </w:pPr>
      <w:r>
        <w:rPr>
          <w:bCs/>
          <w:b/>
        </w:rPr>
        <w:t xml:space="preserve">Acceptance Criteria:</w:t>
      </w:r>
    </w:p>
    <w:p>
      <w:pPr>
        <w:numPr>
          <w:ilvl w:val="1"/>
          <w:numId w:val="1717"/>
        </w:numPr>
        <w:pStyle w:val="Compact"/>
      </w:pPr>
      <w:r>
        <w:t xml:space="preserve">No adjustment executes without a valid evidence document.</w:t>
      </w:r>
    </w:p>
    <w:p>
      <w:pPr>
        <w:numPr>
          <w:ilvl w:val="1"/>
          <w:numId w:val="1717"/>
        </w:numPr>
        <w:pStyle w:val="Compact"/>
      </w:pPr>
      <w:r>
        <w:t xml:space="preserve">Decrease/transfer cannot exceed the source's actual available.</w:t>
      </w:r>
    </w:p>
    <w:p>
      <w:pPr>
        <w:numPr>
          <w:ilvl w:val="1"/>
          <w:numId w:val="1717"/>
        </w:numPr>
        <w:pStyle w:val="Compact"/>
      </w:pPr>
      <w:r>
        <w:t xml:space="preserve">Ancestors and plan budget are updated as per BR-PLN-13…15.</w:t>
      </w:r>
    </w:p>
    <w:p>
      <w:pPr>
        <w:numPr>
          <w:ilvl w:val="0"/>
          <w:numId w:val="1716"/>
        </w:numPr>
        <w:pStyle w:val="Compact"/>
      </w:pPr>
      <w:r>
        <w:rPr>
          <w:bCs/>
          <w:b/>
        </w:rPr>
        <w:t xml:space="preserve">Open Questions:</w:t>
      </w:r>
      <w:r>
        <w:t xml:space="preserve"> </w:t>
      </w:r>
      <w:r>
        <w:t xml:space="preserve">OQ-PLN-04, OQ-PLN-12, OQ-PLN-14, OQ-PLN-15</w:t>
      </w:r>
    </w:p>
    <w:p>
      <w:pPr>
        <w:numPr>
          <w:ilvl w:val="0"/>
          <w:numId w:val="1716"/>
        </w:numPr>
        <w:pStyle w:val="Compact"/>
      </w:pPr>
      <w:r>
        <w:rPr>
          <w:bCs/>
          <w:b/>
        </w:rPr>
        <w:t xml:space="preserve">Assumptions:</w:t>
      </w:r>
      <w:r>
        <w:t xml:space="preserve"> </w:t>
      </w:r>
      <w:r>
        <w:t xml:space="preserve">—</w:t>
      </w:r>
    </w:p>
    <w:p>
      <w:pPr>
        <w:numPr>
          <w:ilvl w:val="0"/>
          <w:numId w:val="1716"/>
        </w:numPr>
        <w:pStyle w:val="Compact"/>
      </w:pPr>
      <w:r>
        <w:rPr>
          <w:bCs/>
          <w:b/>
        </w:rPr>
        <w:t xml:space="preserve">Priority Recommendation (MoSCoW):</w:t>
      </w:r>
      <w:r>
        <w:t xml:space="preserve"> </w:t>
      </w:r>
      <w:r>
        <w:t xml:space="preserve">Must</w:t>
      </w:r>
    </w:p>
    <w:bookmarkEnd w:id="448"/>
    <w:bookmarkStart w:id="449" w:name="ft-pln-12--financial-operations-register"/>
    <w:p>
      <w:pPr>
        <w:pStyle w:val="Heading3"/>
      </w:pPr>
      <w:r>
        <w:t xml:space="preserve">FT-PLN-12 — Financial operations register</w:t>
      </w:r>
    </w:p>
    <w:p>
      <w:pPr>
        <w:numPr>
          <w:ilvl w:val="0"/>
          <w:numId w:val="1718"/>
        </w:numPr>
        <w:pStyle w:val="Compact"/>
      </w:pPr>
      <w:r>
        <w:rPr>
          <w:bCs/>
          <w:b/>
        </w:rPr>
        <w:t xml:space="preserve">Feature ID:</w:t>
      </w:r>
      <w:r>
        <w:t xml:space="preserve"> </w:t>
      </w:r>
      <w:r>
        <w:t xml:space="preserve">FT-PLN-12 (Epic EP-PLN-04)</w:t>
      </w:r>
    </w:p>
    <w:p>
      <w:pPr>
        <w:numPr>
          <w:ilvl w:val="0"/>
          <w:numId w:val="1718"/>
        </w:numPr>
        <w:pStyle w:val="Compact"/>
      </w:pPr>
      <w:r>
        <w:rPr>
          <w:bCs/>
          <w:b/>
        </w:rPr>
        <w:t xml:space="preserve">Name:</w:t>
      </w:r>
      <w:r>
        <w:t xml:space="preserve"> </w:t>
      </w:r>
      <w:r>
        <w:t xml:space="preserve">Financial operations register</w:t>
      </w:r>
    </w:p>
    <w:p>
      <w:pPr>
        <w:numPr>
          <w:ilvl w:val="0"/>
          <w:numId w:val="1718"/>
        </w:numPr>
        <w:pStyle w:val="Compact"/>
      </w:pPr>
      <w:r>
        <w:rPr>
          <w:bCs/>
          <w:b/>
        </w:rPr>
        <w:t xml:space="preserve">Description:</w:t>
      </w:r>
      <w:r>
        <w:t xml:space="preserve"> </w:t>
      </w:r>
      <w:r>
        <w:t xml:space="preserve">List of executed adjustments by type and plan with reference, levels, amount, creator, note, evidence and date.</w:t>
      </w:r>
    </w:p>
    <w:p>
      <w:pPr>
        <w:numPr>
          <w:ilvl w:val="0"/>
          <w:numId w:val="1718"/>
        </w:numPr>
        <w:pStyle w:val="Compact"/>
      </w:pPr>
      <w:r>
        <w:rPr>
          <w:bCs/>
          <w:b/>
        </w:rPr>
        <w:t xml:space="preserve">Business Objective:</w:t>
      </w:r>
      <w:r>
        <w:t xml:space="preserve"> </w:t>
      </w:r>
      <w:r>
        <w:t xml:space="preserve">[Inferred] Audit trail of budget movements.</w:t>
      </w:r>
    </w:p>
    <w:p>
      <w:pPr>
        <w:numPr>
          <w:ilvl w:val="0"/>
          <w:numId w:val="1718"/>
        </w:numPr>
        <w:pStyle w:val="Compact"/>
      </w:pPr>
      <w:r>
        <w:rPr>
          <w:bCs/>
          <w:b/>
        </w:rPr>
        <w:t xml:space="preserve">Expected Business Value:</w:t>
      </w:r>
      <w:r>
        <w:t xml:space="preserve"> </w:t>
      </w:r>
      <w:r>
        <w:t xml:space="preserve">[To Confirm]</w:t>
      </w:r>
    </w:p>
    <w:p>
      <w:pPr>
        <w:numPr>
          <w:ilvl w:val="0"/>
          <w:numId w:val="1718"/>
        </w:numPr>
        <w:pStyle w:val="Compact"/>
      </w:pPr>
      <w:r>
        <w:rPr>
          <w:bCs/>
          <w:b/>
        </w:rPr>
        <w:t xml:space="preserve">Primary User Roles:</w:t>
      </w:r>
      <w:r>
        <w:t xml:space="preserve"> </w:t>
      </w:r>
      <w:r>
        <w:t xml:space="preserve">grants_manager, finance, ceo, admin — UI navigation only [To Confirm]</w:t>
      </w:r>
    </w:p>
    <w:p>
      <w:pPr>
        <w:numPr>
          <w:ilvl w:val="0"/>
          <w:numId w:val="1718"/>
        </w:numPr>
        <w:pStyle w:val="Compact"/>
      </w:pPr>
      <w:r>
        <w:rPr>
          <w:bCs/>
          <w:b/>
        </w:rPr>
        <w:t xml:space="preserve">Scope:</w:t>
      </w:r>
      <w:r>
        <w:t xml:space="preserve"> </w:t>
      </w:r>
      <w:r>
        <w:t xml:space="preserve">Register page with tabs, plan filter, export.</w:t>
      </w:r>
    </w:p>
    <w:p>
      <w:pPr>
        <w:numPr>
          <w:ilvl w:val="0"/>
          <w:numId w:val="1718"/>
        </w:numPr>
        <w:pStyle w:val="Compact"/>
      </w:pPr>
      <w:r>
        <w:rPr>
          <w:bCs/>
          <w:b/>
        </w:rPr>
        <w:t xml:space="preserve">Out of Scope:</w:t>
      </w:r>
      <w:r>
        <w:t xml:space="preserve"> </w:t>
      </w:r>
      <w:r>
        <w:t xml:space="preserve">Editing/reversing adjustments.</w:t>
      </w:r>
    </w:p>
    <w:p>
      <w:pPr>
        <w:numPr>
          <w:ilvl w:val="0"/>
          <w:numId w:val="1718"/>
        </w:numPr>
        <w:pStyle w:val="Compact"/>
      </w:pPr>
      <w:r>
        <w:rPr>
          <w:bCs/>
          <w:b/>
        </w:rPr>
        <w:t xml:space="preserve">Functional Requirements:</w:t>
      </w:r>
      <w:r>
        <w:t xml:space="preserve"> </w:t>
      </w:r>
      <w:r>
        <w:t xml:space="preserve">FR-PLN-052, FR-PLN-053, FR-PLN-054</w:t>
      </w:r>
    </w:p>
    <w:p>
      <w:pPr>
        <w:numPr>
          <w:ilvl w:val="0"/>
          <w:numId w:val="1718"/>
        </w:numPr>
        <w:pStyle w:val="Compact"/>
      </w:pPr>
      <w:r>
        <w:rPr>
          <w:bCs/>
          <w:b/>
        </w:rPr>
        <w:t xml:space="preserve">User Stories:</w:t>
      </w:r>
      <w:r>
        <w:t xml:space="preserve"> </w:t>
      </w:r>
      <w:r>
        <w:t xml:space="preserve">US-PLN-022</w:t>
      </w:r>
    </w:p>
    <w:p>
      <w:pPr>
        <w:numPr>
          <w:ilvl w:val="0"/>
          <w:numId w:val="1718"/>
        </w:numPr>
        <w:pStyle w:val="Compact"/>
      </w:pPr>
      <w:r>
        <w:rPr>
          <w:bCs/>
          <w:b/>
        </w:rPr>
        <w:t xml:space="preserve">Business Rules:</w:t>
      </w:r>
      <w:r>
        <w:t xml:space="preserve"> </w:t>
      </w:r>
      <w:r>
        <w:t xml:space="preserve">BR-PLN-16</w:t>
      </w:r>
    </w:p>
    <w:p>
      <w:pPr>
        <w:numPr>
          <w:ilvl w:val="0"/>
          <w:numId w:val="1718"/>
        </w:numPr>
        <w:pStyle w:val="Compact"/>
      </w:pPr>
      <w:r>
        <w:rPr>
          <w:bCs/>
          <w:b/>
        </w:rPr>
        <w:t xml:space="preserve">Dependencies:</w:t>
      </w:r>
      <w:r>
        <w:t xml:space="preserve"> </w:t>
      </w:r>
      <w:r>
        <w:t xml:space="preserve">FT-PLN-11</w:t>
      </w:r>
    </w:p>
    <w:p>
      <w:pPr>
        <w:numPr>
          <w:ilvl w:val="0"/>
          <w:numId w:val="1718"/>
        </w:numPr>
        <w:pStyle w:val="Compact"/>
      </w:pPr>
      <w:r>
        <w:rPr>
          <w:bCs/>
          <w:b/>
        </w:rPr>
        <w:t xml:space="preserve">Related Screens:</w:t>
      </w:r>
      <w:r>
        <w:t xml:space="preserve"> </w:t>
      </w:r>
      <w:r>
        <w:t xml:space="preserve">SCR-PLN-06</w:t>
      </w:r>
    </w:p>
    <w:p>
      <w:pPr>
        <w:numPr>
          <w:ilvl w:val="0"/>
          <w:numId w:val="1718"/>
        </w:numPr>
        <w:pStyle w:val="Compact"/>
      </w:pPr>
      <w:r>
        <w:rPr>
          <w:bCs/>
          <w:b/>
        </w:rPr>
        <w:t xml:space="preserve">Acceptance Criteria:</w:t>
      </w:r>
    </w:p>
    <w:p>
      <w:pPr>
        <w:numPr>
          <w:ilvl w:val="1"/>
          <w:numId w:val="1719"/>
        </w:numPr>
        <w:pStyle w:val="Compact"/>
      </w:pPr>
      <w:r>
        <w:t xml:space="preserve">Adjustments are filtered by type tab and plan.</w:t>
      </w:r>
    </w:p>
    <w:p>
      <w:pPr>
        <w:numPr>
          <w:ilvl w:val="1"/>
          <w:numId w:val="1719"/>
        </w:numPr>
        <w:pStyle w:val="Compact"/>
      </w:pPr>
      <w:r>
        <w:t xml:space="preserve">Evidence opens via signed URL.</w:t>
      </w:r>
    </w:p>
    <w:p>
      <w:pPr>
        <w:numPr>
          <w:ilvl w:val="0"/>
          <w:numId w:val="1718"/>
        </w:numPr>
        <w:pStyle w:val="Compact"/>
      </w:pPr>
      <w:r>
        <w:rPr>
          <w:bCs/>
          <w:b/>
        </w:rPr>
        <w:t xml:space="preserve">Open Questions:</w:t>
      </w:r>
      <w:r>
        <w:t xml:space="preserve"> </w:t>
      </w:r>
      <w:r>
        <w:t xml:space="preserve">—</w:t>
      </w:r>
    </w:p>
    <w:p>
      <w:pPr>
        <w:numPr>
          <w:ilvl w:val="0"/>
          <w:numId w:val="1718"/>
        </w:numPr>
        <w:pStyle w:val="Compact"/>
      </w:pPr>
      <w:r>
        <w:rPr>
          <w:bCs/>
          <w:b/>
        </w:rPr>
        <w:t xml:space="preserve">Assumptions:</w:t>
      </w:r>
      <w:r>
        <w:t xml:space="preserve"> </w:t>
      </w:r>
      <w:r>
        <w:t xml:space="preserve">—</w:t>
      </w:r>
    </w:p>
    <w:p>
      <w:pPr>
        <w:numPr>
          <w:ilvl w:val="0"/>
          <w:numId w:val="1718"/>
        </w:numPr>
        <w:pStyle w:val="Compact"/>
      </w:pPr>
      <w:r>
        <w:rPr>
          <w:bCs/>
          <w:b/>
        </w:rPr>
        <w:t xml:space="preserve">Priority Recommendation (MoSCoW):</w:t>
      </w:r>
      <w:r>
        <w:t xml:space="preserve"> </w:t>
      </w:r>
      <w:r>
        <w:t xml:space="preserve">Must</w:t>
      </w:r>
    </w:p>
    <w:bookmarkEnd w:id="449"/>
    <w:bookmarkStart w:id="450" w:name="ft-pln-13--endowment-funding-ledger"/>
    <w:p>
      <w:pPr>
        <w:pStyle w:val="Heading3"/>
      </w:pPr>
      <w:r>
        <w:t xml:space="preserve">FT-PLN-13 — Endowment funding ledger</w:t>
      </w:r>
    </w:p>
    <w:p>
      <w:pPr>
        <w:numPr>
          <w:ilvl w:val="0"/>
          <w:numId w:val="1720"/>
        </w:numPr>
        <w:pStyle w:val="Compact"/>
      </w:pPr>
      <w:r>
        <w:rPr>
          <w:bCs/>
          <w:b/>
        </w:rPr>
        <w:t xml:space="preserve">Feature ID:</w:t>
      </w:r>
      <w:r>
        <w:t xml:space="preserve"> </w:t>
      </w:r>
      <w:r>
        <w:t xml:space="preserve">FT-PLN-13 (Epic EP-PLN-05)</w:t>
      </w:r>
    </w:p>
    <w:p>
      <w:pPr>
        <w:numPr>
          <w:ilvl w:val="0"/>
          <w:numId w:val="1720"/>
        </w:numPr>
        <w:pStyle w:val="Compact"/>
      </w:pPr>
      <w:r>
        <w:rPr>
          <w:bCs/>
          <w:b/>
        </w:rPr>
        <w:t xml:space="preserve">Name:</w:t>
      </w:r>
      <w:r>
        <w:t xml:space="preserve"> </w:t>
      </w:r>
      <w:r>
        <w:t xml:space="preserve">Endowment funding ledger</w:t>
      </w:r>
    </w:p>
    <w:p>
      <w:pPr>
        <w:numPr>
          <w:ilvl w:val="0"/>
          <w:numId w:val="1720"/>
        </w:numPr>
        <w:pStyle w:val="Compact"/>
      </w:pPr>
      <w:r>
        <w:rPr>
          <w:bCs/>
          <w:b/>
        </w:rPr>
        <w:t xml:space="preserve">Description:</w:t>
      </w:r>
      <w:r>
        <w:t xml:space="preserve"> </w:t>
      </w:r>
      <w:r>
        <w:t xml:space="preserve">Record dated, evidenced funding movements for an endowment; endowment size is their sum.</w:t>
      </w:r>
    </w:p>
    <w:p>
      <w:pPr>
        <w:numPr>
          <w:ilvl w:val="0"/>
          <w:numId w:val="1720"/>
        </w:numPr>
        <w:pStyle w:val="Compact"/>
      </w:pPr>
      <w:r>
        <w:rPr>
          <w:bCs/>
          <w:b/>
        </w:rPr>
        <w:t xml:space="preserve">Business Objective:</w:t>
      </w:r>
      <w:r>
        <w:t xml:space="preserve"> </w:t>
      </w:r>
      <w:r>
        <w:t xml:space="preserve">[Inferred] Track the size of each funding source.</w:t>
      </w:r>
    </w:p>
    <w:p>
      <w:pPr>
        <w:numPr>
          <w:ilvl w:val="0"/>
          <w:numId w:val="1720"/>
        </w:numPr>
        <w:pStyle w:val="Compact"/>
      </w:pPr>
      <w:r>
        <w:rPr>
          <w:bCs/>
          <w:b/>
        </w:rPr>
        <w:t xml:space="preserve">Expected Business Value:</w:t>
      </w:r>
      <w:r>
        <w:t xml:space="preserve"> </w:t>
      </w:r>
      <w:r>
        <w:t xml:space="preserve">[To Confirm]</w:t>
      </w:r>
    </w:p>
    <w:p>
      <w:pPr>
        <w:numPr>
          <w:ilvl w:val="0"/>
          <w:numId w:val="1720"/>
        </w:numPr>
        <w:pStyle w:val="Compact"/>
      </w:pPr>
      <w:r>
        <w:rPr>
          <w:bCs/>
          <w:b/>
        </w:rPr>
        <w:t xml:space="preserve">Primary User Roles:</w:t>
      </w:r>
      <w:r>
        <w:t xml:space="preserve"> </w:t>
      </w:r>
      <w:r>
        <w:t xml:space="preserve">grants_manager, admin — UI navigation only [To Confirm]</w:t>
      </w:r>
    </w:p>
    <w:p>
      <w:pPr>
        <w:numPr>
          <w:ilvl w:val="0"/>
          <w:numId w:val="1720"/>
        </w:numPr>
        <w:pStyle w:val="Compact"/>
      </w:pPr>
      <w:r>
        <w:rPr>
          <w:bCs/>
          <w:b/>
        </w:rPr>
        <w:t xml:space="preserve">Scope:</w:t>
      </w:r>
      <w:r>
        <w:t xml:space="preserve"> </w:t>
      </w:r>
      <w:r>
        <w:t xml:space="preserve">Funding dialog, ledger table, size card.</w:t>
      </w:r>
    </w:p>
    <w:p>
      <w:pPr>
        <w:numPr>
          <w:ilvl w:val="0"/>
          <w:numId w:val="1720"/>
        </w:numPr>
        <w:pStyle w:val="Compact"/>
      </w:pPr>
      <w:r>
        <w:rPr>
          <w:bCs/>
          <w:b/>
        </w:rPr>
        <w:t xml:space="preserve">Out of Scope:</w:t>
      </w:r>
      <w:r>
        <w:t xml:space="preserve"> </w:t>
      </w:r>
      <w:r>
        <w:t xml:space="preserve">Endowment CRUD (CFG); reversals.</w:t>
      </w:r>
    </w:p>
    <w:p>
      <w:pPr>
        <w:numPr>
          <w:ilvl w:val="0"/>
          <w:numId w:val="1720"/>
        </w:numPr>
        <w:pStyle w:val="Compact"/>
      </w:pPr>
      <w:r>
        <w:rPr>
          <w:bCs/>
          <w:b/>
        </w:rPr>
        <w:t xml:space="preserve">Functional Requirements:</w:t>
      </w:r>
      <w:r>
        <w:t xml:space="preserve"> </w:t>
      </w:r>
      <w:r>
        <w:t xml:space="preserve">FR-PLN-055, FR-PLN-056</w:t>
      </w:r>
    </w:p>
    <w:p>
      <w:pPr>
        <w:numPr>
          <w:ilvl w:val="0"/>
          <w:numId w:val="1720"/>
        </w:numPr>
        <w:pStyle w:val="Compact"/>
      </w:pPr>
      <w:r>
        <w:rPr>
          <w:bCs/>
          <w:b/>
        </w:rPr>
        <w:t xml:space="preserve">User Stories:</w:t>
      </w:r>
      <w:r>
        <w:t xml:space="preserve"> </w:t>
      </w:r>
      <w:r>
        <w:t xml:space="preserve">US-PLN-023</w:t>
      </w:r>
    </w:p>
    <w:p>
      <w:pPr>
        <w:numPr>
          <w:ilvl w:val="0"/>
          <w:numId w:val="1720"/>
        </w:numPr>
        <w:pStyle w:val="Compact"/>
      </w:pPr>
      <w:r>
        <w:rPr>
          <w:bCs/>
          <w:b/>
        </w:rPr>
        <w:t xml:space="preserve">Business Rules:</w:t>
      </w:r>
      <w:r>
        <w:t xml:space="preserve"> </w:t>
      </w:r>
      <w:r>
        <w:t xml:space="preserve">BR-PLN-32, BR-PLN-33</w:t>
      </w:r>
    </w:p>
    <w:p>
      <w:pPr>
        <w:numPr>
          <w:ilvl w:val="0"/>
          <w:numId w:val="1720"/>
        </w:numPr>
        <w:pStyle w:val="Compact"/>
      </w:pPr>
      <w:r>
        <w:rPr>
          <w:bCs/>
          <w:b/>
        </w:rPr>
        <w:t xml:space="preserve">Dependencies:</w:t>
      </w:r>
      <w:r>
        <w:t xml:space="preserve"> </w:t>
      </w:r>
      <w:r>
        <w:t xml:space="preserve">CFG endowments master data; Storage</w:t>
      </w:r>
    </w:p>
    <w:p>
      <w:pPr>
        <w:numPr>
          <w:ilvl w:val="0"/>
          <w:numId w:val="1720"/>
        </w:numPr>
        <w:pStyle w:val="Compact"/>
      </w:pPr>
      <w:r>
        <w:rPr>
          <w:bCs/>
          <w:b/>
        </w:rPr>
        <w:t xml:space="preserve">Related Screens:</w:t>
      </w:r>
      <w:r>
        <w:t xml:space="preserve"> </w:t>
      </w:r>
      <w:r>
        <w:t xml:space="preserve">SCR-PLN-07, SCR-PLN-14</w:t>
      </w:r>
    </w:p>
    <w:p>
      <w:pPr>
        <w:numPr>
          <w:ilvl w:val="0"/>
          <w:numId w:val="1720"/>
        </w:numPr>
        <w:pStyle w:val="Compact"/>
      </w:pPr>
      <w:r>
        <w:rPr>
          <w:bCs/>
          <w:b/>
        </w:rPr>
        <w:t xml:space="preserve">Acceptance Criteria:</w:t>
      </w:r>
    </w:p>
    <w:p>
      <w:pPr>
        <w:numPr>
          <w:ilvl w:val="1"/>
          <w:numId w:val="1721"/>
        </w:numPr>
        <w:pStyle w:val="Compact"/>
      </w:pPr>
      <w:r>
        <w:t xml:space="preserve">A funding needs amount &gt; 0, date and evidence.</w:t>
      </w:r>
    </w:p>
    <w:p>
      <w:pPr>
        <w:numPr>
          <w:ilvl w:val="1"/>
          <w:numId w:val="1721"/>
        </w:numPr>
        <w:pStyle w:val="Compact"/>
      </w:pPr>
      <w:r>
        <w:t xml:space="preserve">Endowment size equals the sum of fundings.</w:t>
      </w:r>
    </w:p>
    <w:p>
      <w:pPr>
        <w:numPr>
          <w:ilvl w:val="0"/>
          <w:numId w:val="1720"/>
        </w:numPr>
        <w:pStyle w:val="Compact"/>
      </w:pPr>
      <w:r>
        <w:rPr>
          <w:bCs/>
          <w:b/>
        </w:rPr>
        <w:t xml:space="preserve">Open Questions:</w:t>
      </w:r>
      <w:r>
        <w:t xml:space="preserve"> </w:t>
      </w:r>
      <w:r>
        <w:t xml:space="preserve">OQ-PLN-13</w:t>
      </w:r>
    </w:p>
    <w:p>
      <w:pPr>
        <w:numPr>
          <w:ilvl w:val="0"/>
          <w:numId w:val="1720"/>
        </w:numPr>
        <w:pStyle w:val="Compact"/>
      </w:pPr>
      <w:r>
        <w:rPr>
          <w:bCs/>
          <w:b/>
        </w:rPr>
        <w:t xml:space="preserve">Assumptions:</w:t>
      </w:r>
      <w:r>
        <w:t xml:space="preserve"> </w:t>
      </w:r>
      <w:r>
        <w:t xml:space="preserve">—</w:t>
      </w:r>
    </w:p>
    <w:p>
      <w:pPr>
        <w:numPr>
          <w:ilvl w:val="0"/>
          <w:numId w:val="1720"/>
        </w:numPr>
        <w:pStyle w:val="Compact"/>
      </w:pPr>
      <w:r>
        <w:rPr>
          <w:bCs/>
          <w:b/>
        </w:rPr>
        <w:t xml:space="preserve">Priority Recommendation (MoSCoW):</w:t>
      </w:r>
      <w:r>
        <w:t xml:space="preserve"> </w:t>
      </w:r>
      <w:r>
        <w:t xml:space="preserve">Should</w:t>
      </w:r>
    </w:p>
    <w:bookmarkEnd w:id="450"/>
    <w:bookmarkStart w:id="451" w:name="Xf17601109a9e71f6fb4c1450ca858582f762c9d"/>
    <w:p>
      <w:pPr>
        <w:pStyle w:val="Heading3"/>
      </w:pPr>
      <w:r>
        <w:t xml:space="preserve">FT-PLN-14 — Endowment participation and splits</w:t>
      </w:r>
    </w:p>
    <w:p>
      <w:pPr>
        <w:numPr>
          <w:ilvl w:val="0"/>
          <w:numId w:val="1722"/>
        </w:numPr>
        <w:pStyle w:val="Compact"/>
      </w:pPr>
      <w:r>
        <w:rPr>
          <w:bCs/>
          <w:b/>
        </w:rPr>
        <w:t xml:space="preserve">Feature ID:</w:t>
      </w:r>
      <w:r>
        <w:t xml:space="preserve"> </w:t>
      </w:r>
      <w:r>
        <w:t xml:space="preserve">FT-PLN-14 (Epic EP-PLN-05)</w:t>
      </w:r>
    </w:p>
    <w:p>
      <w:pPr>
        <w:numPr>
          <w:ilvl w:val="0"/>
          <w:numId w:val="1722"/>
        </w:numPr>
        <w:pStyle w:val="Compact"/>
      </w:pPr>
      <w:r>
        <w:rPr>
          <w:bCs/>
          <w:b/>
        </w:rPr>
        <w:t xml:space="preserve">Name:</w:t>
      </w:r>
      <w:r>
        <w:t xml:space="preserve"> </w:t>
      </w:r>
      <w:r>
        <w:t xml:space="preserve">Endowment participation and splits</w:t>
      </w:r>
    </w:p>
    <w:p>
      <w:pPr>
        <w:numPr>
          <w:ilvl w:val="0"/>
          <w:numId w:val="1722"/>
        </w:numPr>
        <w:pStyle w:val="Compact"/>
      </w:pPr>
      <w:r>
        <w:rPr>
          <w:bCs/>
          <w:b/>
        </w:rPr>
        <w:t xml:space="preserve">Description:</w:t>
      </w:r>
      <w:r>
        <w:t xml:space="preserve"> </w:t>
      </w:r>
      <w:r>
        <w:t xml:space="preserve">Determine which endowments fund each level and in what percentage (own, inherited or default equal split), and let users toggle an endowment's participation per level.</w:t>
      </w:r>
    </w:p>
    <w:p>
      <w:pPr>
        <w:numPr>
          <w:ilvl w:val="0"/>
          <w:numId w:val="1722"/>
        </w:numPr>
        <w:pStyle w:val="Compact"/>
      </w:pPr>
      <w:r>
        <w:rPr>
          <w:bCs/>
          <w:b/>
        </w:rPr>
        <w:t xml:space="preserve">Business Objective:</w:t>
      </w:r>
      <w:r>
        <w:t xml:space="preserve"> </w:t>
      </w:r>
      <w:r>
        <w:t xml:space="preserve">[Inferred] Attribute plan money to funding sources.</w:t>
      </w:r>
    </w:p>
    <w:p>
      <w:pPr>
        <w:numPr>
          <w:ilvl w:val="0"/>
          <w:numId w:val="1722"/>
        </w:numPr>
        <w:pStyle w:val="Compact"/>
      </w:pPr>
      <w:r>
        <w:rPr>
          <w:bCs/>
          <w:b/>
        </w:rPr>
        <w:t xml:space="preserve">Expected Business Value:</w:t>
      </w:r>
      <w:r>
        <w:t xml:space="preserve"> </w:t>
      </w:r>
      <w:r>
        <w:t xml:space="preserve">[To Confirm]</w:t>
      </w:r>
    </w:p>
    <w:p>
      <w:pPr>
        <w:numPr>
          <w:ilvl w:val="0"/>
          <w:numId w:val="1722"/>
        </w:numPr>
        <w:pStyle w:val="Compact"/>
      </w:pPr>
      <w:r>
        <w:rPr>
          <w:bCs/>
          <w:b/>
        </w:rPr>
        <w:t xml:space="preserve">Primary User Roles:</w:t>
      </w:r>
      <w:r>
        <w:t xml:space="preserve"> </w:t>
      </w:r>
      <w:r>
        <w:t xml:space="preserve">grants_manager, admin — UI navigation only [To Confirm]</w:t>
      </w:r>
    </w:p>
    <w:p>
      <w:pPr>
        <w:numPr>
          <w:ilvl w:val="0"/>
          <w:numId w:val="1722"/>
        </w:numPr>
        <w:pStyle w:val="Compact"/>
      </w:pPr>
      <w:r>
        <w:rPr>
          <w:bCs/>
          <w:b/>
        </w:rPr>
        <w:t xml:space="preserve">Scope:</w:t>
      </w:r>
      <w:r>
        <w:t xml:space="preserve"> </w:t>
      </w:r>
      <w:r>
        <w:t xml:space="preserve">Participation toggles; split resolution; split helpers.</w:t>
      </w:r>
    </w:p>
    <w:p>
      <w:pPr>
        <w:numPr>
          <w:ilvl w:val="0"/>
          <w:numId w:val="1722"/>
        </w:numPr>
        <w:pStyle w:val="Compact"/>
      </w:pPr>
      <w:r>
        <w:rPr>
          <w:bCs/>
          <w:b/>
        </w:rPr>
        <w:t xml:space="preserve">Out of Scope:</w:t>
      </w:r>
      <w:r>
        <w:t xml:space="preserve"> </w:t>
      </w:r>
      <w:r>
        <w:t xml:space="preserve">Manual percentage editing (disabled).</w:t>
      </w:r>
    </w:p>
    <w:p>
      <w:pPr>
        <w:numPr>
          <w:ilvl w:val="0"/>
          <w:numId w:val="1722"/>
        </w:numPr>
        <w:pStyle w:val="Compact"/>
      </w:pPr>
      <w:r>
        <w:rPr>
          <w:bCs/>
          <w:b/>
        </w:rPr>
        <w:t xml:space="preserve">Functional Requirements:</w:t>
      </w:r>
      <w:r>
        <w:t xml:space="preserve"> </w:t>
      </w:r>
      <w:r>
        <w:t xml:space="preserve">FR-PLN-057, FR-PLN-058, FR-PLN-059</w:t>
      </w:r>
    </w:p>
    <w:p>
      <w:pPr>
        <w:numPr>
          <w:ilvl w:val="0"/>
          <w:numId w:val="1722"/>
        </w:numPr>
        <w:pStyle w:val="Compact"/>
      </w:pPr>
      <w:r>
        <w:rPr>
          <w:bCs/>
          <w:b/>
        </w:rPr>
        <w:t xml:space="preserve">User Stories:</w:t>
      </w:r>
      <w:r>
        <w:t xml:space="preserve"> </w:t>
      </w:r>
      <w:r>
        <w:t xml:space="preserve">US-PLN-024</w:t>
      </w:r>
    </w:p>
    <w:p>
      <w:pPr>
        <w:numPr>
          <w:ilvl w:val="0"/>
          <w:numId w:val="1722"/>
        </w:numPr>
        <w:pStyle w:val="Compact"/>
      </w:pPr>
      <w:r>
        <w:rPr>
          <w:bCs/>
          <w:b/>
        </w:rPr>
        <w:t xml:space="preserve">Business Rules:</w:t>
      </w:r>
      <w:r>
        <w:t xml:space="preserve"> </w:t>
      </w:r>
      <w:r>
        <w:t xml:space="preserve">BR-PLN-25, BR-PLN-26, BR-PLN-27, BR-PLN-28, BR-PLN-29, BR-PLN-34</w:t>
      </w:r>
    </w:p>
    <w:p>
      <w:pPr>
        <w:numPr>
          <w:ilvl w:val="0"/>
          <w:numId w:val="1722"/>
        </w:numPr>
        <w:pStyle w:val="Compact"/>
      </w:pPr>
      <w:r>
        <w:rPr>
          <w:bCs/>
          <w:b/>
        </w:rPr>
        <w:t xml:space="preserve">Dependencies:</w:t>
      </w:r>
      <w:r>
        <w:t xml:space="preserve"> </w:t>
      </w:r>
      <w:r>
        <w:t xml:space="preserve">FT-PLN-13</w:t>
      </w:r>
    </w:p>
    <w:p>
      <w:pPr>
        <w:numPr>
          <w:ilvl w:val="0"/>
          <w:numId w:val="1722"/>
        </w:numPr>
        <w:pStyle w:val="Compact"/>
      </w:pPr>
      <w:r>
        <w:rPr>
          <w:bCs/>
          <w:b/>
        </w:rPr>
        <w:t xml:space="preserve">Related Screens:</w:t>
      </w:r>
      <w:r>
        <w:t xml:space="preserve"> </w:t>
      </w:r>
      <w:r>
        <w:t xml:space="preserve">SCR-PLN-07, SCR-PLN-03</w:t>
      </w:r>
    </w:p>
    <w:p>
      <w:pPr>
        <w:numPr>
          <w:ilvl w:val="0"/>
          <w:numId w:val="1722"/>
        </w:numPr>
        <w:pStyle w:val="Compact"/>
      </w:pPr>
      <w:r>
        <w:rPr>
          <w:bCs/>
          <w:b/>
        </w:rPr>
        <w:t xml:space="preserve">Acceptance Criteria:</w:t>
      </w:r>
    </w:p>
    <w:p>
      <w:pPr>
        <w:numPr>
          <w:ilvl w:val="1"/>
          <w:numId w:val="1723"/>
        </w:numPr>
        <w:pStyle w:val="Compact"/>
      </w:pPr>
      <w:r>
        <w:t xml:space="preserve">With one active endowment every level is 100 % that endowment.</w:t>
      </w:r>
    </w:p>
    <w:p>
      <w:pPr>
        <w:numPr>
          <w:ilvl w:val="1"/>
          <w:numId w:val="1723"/>
        </w:numPr>
        <w:pStyle w:val="Compact"/>
      </w:pPr>
      <w:r>
        <w:t xml:space="preserve">Toggling rewrites the level's split equally among participants; the last participant cannot leave.</w:t>
      </w:r>
    </w:p>
    <w:p>
      <w:pPr>
        <w:numPr>
          <w:ilvl w:val="0"/>
          <w:numId w:val="1722"/>
        </w:numPr>
        <w:pStyle w:val="Compact"/>
      </w:pPr>
      <w:r>
        <w:rPr>
          <w:bCs/>
          <w:b/>
        </w:rPr>
        <w:t xml:space="preserve">Open Questions:</w:t>
      </w:r>
      <w:r>
        <w:t xml:space="preserve"> </w:t>
      </w:r>
      <w:r>
        <w:t xml:space="preserve">OQ-PLN-09</w:t>
      </w:r>
    </w:p>
    <w:p>
      <w:pPr>
        <w:numPr>
          <w:ilvl w:val="0"/>
          <w:numId w:val="1722"/>
        </w:numPr>
        <w:pStyle w:val="Compact"/>
      </w:pPr>
      <w:r>
        <w:rPr>
          <w:bCs/>
          <w:b/>
        </w:rPr>
        <w:t xml:space="preserve">Assumptions:</w:t>
      </w:r>
      <w:r>
        <w:t xml:space="preserve"> </w:t>
      </w:r>
      <w:r>
        <w:t xml:space="preserve">—</w:t>
      </w:r>
    </w:p>
    <w:p>
      <w:pPr>
        <w:numPr>
          <w:ilvl w:val="0"/>
          <w:numId w:val="1722"/>
        </w:numPr>
        <w:pStyle w:val="Compact"/>
      </w:pPr>
      <w:r>
        <w:rPr>
          <w:bCs/>
          <w:b/>
        </w:rPr>
        <w:t xml:space="preserve">Priority Recommendation (MoSCoW):</w:t>
      </w:r>
      <w:r>
        <w:t xml:space="preserve"> </w:t>
      </w:r>
      <w:r>
        <w:t xml:space="preserve">Should</w:t>
      </w:r>
    </w:p>
    <w:bookmarkEnd w:id="451"/>
    <w:bookmarkStart w:id="452" w:name="ft-pln-15--endowment-portion-report"/>
    <w:p>
      <w:pPr>
        <w:pStyle w:val="Heading3"/>
      </w:pPr>
      <w:r>
        <w:t xml:space="preserve">FT-PLN-15 — Endowment portion report</w:t>
      </w:r>
    </w:p>
    <w:p>
      <w:pPr>
        <w:numPr>
          <w:ilvl w:val="0"/>
          <w:numId w:val="1724"/>
        </w:numPr>
        <w:pStyle w:val="Compact"/>
      </w:pPr>
      <w:r>
        <w:rPr>
          <w:bCs/>
          <w:b/>
        </w:rPr>
        <w:t xml:space="preserve">Feature ID:</w:t>
      </w:r>
      <w:r>
        <w:t xml:space="preserve"> </w:t>
      </w:r>
      <w:r>
        <w:t xml:space="preserve">FT-PLN-15 (Epic EP-PLN-05)</w:t>
      </w:r>
    </w:p>
    <w:p>
      <w:pPr>
        <w:numPr>
          <w:ilvl w:val="0"/>
          <w:numId w:val="1724"/>
        </w:numPr>
        <w:pStyle w:val="Compact"/>
      </w:pPr>
      <w:r>
        <w:rPr>
          <w:bCs/>
          <w:b/>
        </w:rPr>
        <w:t xml:space="preserve">Name:</w:t>
      </w:r>
      <w:r>
        <w:t xml:space="preserve"> </w:t>
      </w:r>
      <w:r>
        <w:t xml:space="preserve">Endowment portion report</w:t>
      </w:r>
    </w:p>
    <w:p>
      <w:pPr>
        <w:numPr>
          <w:ilvl w:val="0"/>
          <w:numId w:val="1724"/>
        </w:numPr>
        <w:pStyle w:val="Compact"/>
      </w:pPr>
      <w:r>
        <w:rPr>
          <w:bCs/>
          <w:b/>
        </w:rPr>
        <w:t xml:space="preserve">Description:</w:t>
      </w:r>
      <w:r>
        <w:t xml:space="preserve"> </w:t>
      </w:r>
      <w:r>
        <w:t xml:space="preserve">Per endowment: its allocation, used and available across the organization's plans, level-by-level percentages and funded projects.</w:t>
      </w:r>
    </w:p>
    <w:p>
      <w:pPr>
        <w:numPr>
          <w:ilvl w:val="0"/>
          <w:numId w:val="1724"/>
        </w:numPr>
        <w:pStyle w:val="Compact"/>
      </w:pPr>
      <w:r>
        <w:rPr>
          <w:bCs/>
          <w:b/>
        </w:rPr>
        <w:t xml:space="preserve">Business Objective:</w:t>
      </w:r>
      <w:r>
        <w:t xml:space="preserve"> </w:t>
      </w:r>
      <w:r>
        <w:t xml:space="preserve">[Inferred] Report to each funding source what it finances.</w:t>
      </w:r>
    </w:p>
    <w:p>
      <w:pPr>
        <w:numPr>
          <w:ilvl w:val="0"/>
          <w:numId w:val="1724"/>
        </w:numPr>
        <w:pStyle w:val="Compact"/>
      </w:pPr>
      <w:r>
        <w:rPr>
          <w:bCs/>
          <w:b/>
        </w:rPr>
        <w:t xml:space="preserve">Expected Business Value:</w:t>
      </w:r>
      <w:r>
        <w:t xml:space="preserve"> </w:t>
      </w:r>
      <w:r>
        <w:t xml:space="preserve">[To Confirm] (OQ-PLN-17)</w:t>
      </w:r>
    </w:p>
    <w:p>
      <w:pPr>
        <w:numPr>
          <w:ilvl w:val="0"/>
          <w:numId w:val="1724"/>
        </w:numPr>
        <w:pStyle w:val="Compact"/>
      </w:pPr>
      <w:r>
        <w:rPr>
          <w:bCs/>
          <w:b/>
        </w:rPr>
        <w:t xml:space="preserve">Primary User Roles:</w:t>
      </w:r>
      <w:r>
        <w:t xml:space="preserve"> </w:t>
      </w:r>
      <w:r>
        <w:t xml:space="preserve">grants_manager, admin — UI navigation only [To Confirm]</w:t>
      </w:r>
    </w:p>
    <w:p>
      <w:pPr>
        <w:numPr>
          <w:ilvl w:val="0"/>
          <w:numId w:val="1724"/>
        </w:numPr>
        <w:pStyle w:val="Compact"/>
      </w:pPr>
      <w:r>
        <w:rPr>
          <w:bCs/>
          <w:b/>
        </w:rPr>
        <w:t xml:space="preserve">Scope:</w:t>
      </w:r>
      <w:r>
        <w:t xml:space="preserve"> </w:t>
      </w:r>
      <w:r>
        <w:t xml:space="preserve">Endowment detail report section.</w:t>
      </w:r>
    </w:p>
    <w:p>
      <w:pPr>
        <w:numPr>
          <w:ilvl w:val="0"/>
          <w:numId w:val="1724"/>
        </w:numPr>
        <w:pStyle w:val="Compact"/>
      </w:pPr>
      <w:r>
        <w:rPr>
          <w:bCs/>
          <w:b/>
        </w:rPr>
        <w:t xml:space="preserve">Out of Scope:</w:t>
      </w:r>
      <w:r>
        <w:t xml:space="preserve"> </w:t>
      </w:r>
      <w:r>
        <w:t xml:space="preserve">Export/print.</w:t>
      </w:r>
    </w:p>
    <w:p>
      <w:pPr>
        <w:numPr>
          <w:ilvl w:val="0"/>
          <w:numId w:val="1724"/>
        </w:numPr>
        <w:pStyle w:val="Compact"/>
      </w:pPr>
      <w:r>
        <w:rPr>
          <w:bCs/>
          <w:b/>
        </w:rPr>
        <w:t xml:space="preserve">Functional Requirements:</w:t>
      </w:r>
      <w:r>
        <w:t xml:space="preserve"> </w:t>
      </w:r>
      <w:r>
        <w:t xml:space="preserve">FR-PLN-060, FR-PLN-061, FR-PLN-062</w:t>
      </w:r>
    </w:p>
    <w:p>
      <w:pPr>
        <w:numPr>
          <w:ilvl w:val="0"/>
          <w:numId w:val="1724"/>
        </w:numPr>
        <w:pStyle w:val="Compact"/>
      </w:pPr>
      <w:r>
        <w:rPr>
          <w:bCs/>
          <w:b/>
        </w:rPr>
        <w:t xml:space="preserve">User Stories:</w:t>
      </w:r>
      <w:r>
        <w:t xml:space="preserve"> </w:t>
      </w:r>
      <w:r>
        <w:t xml:space="preserve">US-PLN-025</w:t>
      </w:r>
    </w:p>
    <w:p>
      <w:pPr>
        <w:numPr>
          <w:ilvl w:val="0"/>
          <w:numId w:val="1724"/>
        </w:numPr>
        <w:pStyle w:val="Compact"/>
      </w:pPr>
      <w:r>
        <w:rPr>
          <w:bCs/>
          <w:b/>
        </w:rPr>
        <w:t xml:space="preserve">Business Rules:</w:t>
      </w:r>
      <w:r>
        <w:t xml:space="preserve"> </w:t>
      </w:r>
      <w:r>
        <w:t xml:space="preserve">BR-PLN-30, BR-PLN-31</w:t>
      </w:r>
    </w:p>
    <w:p>
      <w:pPr>
        <w:numPr>
          <w:ilvl w:val="0"/>
          <w:numId w:val="1724"/>
        </w:numPr>
        <w:pStyle w:val="Compact"/>
      </w:pPr>
      <w:r>
        <w:rPr>
          <w:bCs/>
          <w:b/>
        </w:rPr>
        <w:t xml:space="preserve">Dependencies:</w:t>
      </w:r>
      <w:r>
        <w:t xml:space="preserve"> </w:t>
      </w:r>
      <w:r>
        <w:t xml:space="preserve">FT-PLN-07; FT-PLN-14</w:t>
      </w:r>
    </w:p>
    <w:p>
      <w:pPr>
        <w:numPr>
          <w:ilvl w:val="0"/>
          <w:numId w:val="1724"/>
        </w:numPr>
        <w:pStyle w:val="Compact"/>
      </w:pPr>
      <w:r>
        <w:rPr>
          <w:bCs/>
          <w:b/>
        </w:rPr>
        <w:t xml:space="preserve">Related Screens:</w:t>
      </w:r>
      <w:r>
        <w:t xml:space="preserve"> </w:t>
      </w:r>
      <w:r>
        <w:t xml:space="preserve">SCR-PLN-07</w:t>
      </w:r>
    </w:p>
    <w:p>
      <w:pPr>
        <w:numPr>
          <w:ilvl w:val="0"/>
          <w:numId w:val="1724"/>
        </w:numPr>
        <w:pStyle w:val="Compact"/>
      </w:pPr>
      <w:r>
        <w:rPr>
          <w:bCs/>
          <w:b/>
        </w:rPr>
        <w:t xml:space="preserve">Acceptance Criteria:</w:t>
      </w:r>
    </w:p>
    <w:p>
      <w:pPr>
        <w:numPr>
          <w:ilvl w:val="1"/>
          <w:numId w:val="1725"/>
        </w:numPr>
        <w:pStyle w:val="Compact"/>
      </w:pPr>
      <w:r>
        <w:t xml:space="preserve">Allocation, used and available follow BR-PLN-30/31.</w:t>
      </w:r>
    </w:p>
    <w:p>
      <w:pPr>
        <w:numPr>
          <w:ilvl w:val="1"/>
          <w:numId w:val="1725"/>
        </w:numPr>
        <w:pStyle w:val="Compact"/>
      </w:pPr>
      <w:r>
        <w:t xml:space="preserve">Inherited percentages are labelled «(موروث)».</w:t>
      </w:r>
    </w:p>
    <w:p>
      <w:pPr>
        <w:numPr>
          <w:ilvl w:val="0"/>
          <w:numId w:val="1724"/>
        </w:numPr>
        <w:pStyle w:val="Compact"/>
      </w:pPr>
      <w:r>
        <w:rPr>
          <w:bCs/>
          <w:b/>
        </w:rPr>
        <w:t xml:space="preserve">Open Questions:</w:t>
      </w:r>
      <w:r>
        <w:t xml:space="preserve"> </w:t>
      </w:r>
      <w:r>
        <w:t xml:space="preserve">OQ-PLN-17</w:t>
      </w:r>
    </w:p>
    <w:p>
      <w:pPr>
        <w:numPr>
          <w:ilvl w:val="0"/>
          <w:numId w:val="1724"/>
        </w:numPr>
        <w:pStyle w:val="Compact"/>
      </w:pPr>
      <w:r>
        <w:rPr>
          <w:bCs/>
          <w:b/>
        </w:rPr>
        <w:t xml:space="preserve">Assumptions:</w:t>
      </w:r>
      <w:r>
        <w:t xml:space="preserve"> </w:t>
      </w:r>
      <w:r>
        <w:t xml:space="preserve">—</w:t>
      </w:r>
    </w:p>
    <w:p>
      <w:pPr>
        <w:numPr>
          <w:ilvl w:val="0"/>
          <w:numId w:val="1724"/>
        </w:numPr>
        <w:pStyle w:val="Compact"/>
      </w:pPr>
      <w:r>
        <w:rPr>
          <w:bCs/>
          <w:b/>
        </w:rPr>
        <w:t xml:space="preserve">Priority Recommendation (MoSCoW):</w:t>
      </w:r>
      <w:r>
        <w:t xml:space="preserve"> </w:t>
      </w:r>
      <w:r>
        <w:t xml:space="preserve">Could</w:t>
      </w:r>
    </w:p>
    <w:bookmarkEnd w:id="452"/>
    <w:bookmarkStart w:id="453" w:name="ft-pln-16--plan-item-linking"/>
    <w:p>
      <w:pPr>
        <w:pStyle w:val="Heading3"/>
      </w:pPr>
      <w:r>
        <w:t xml:space="preserve">FT-PLN-16 — Plan item linking</w:t>
      </w:r>
    </w:p>
    <w:p>
      <w:pPr>
        <w:numPr>
          <w:ilvl w:val="0"/>
          <w:numId w:val="1726"/>
        </w:numPr>
        <w:pStyle w:val="Compact"/>
      </w:pPr>
      <w:r>
        <w:rPr>
          <w:bCs/>
          <w:b/>
        </w:rPr>
        <w:t xml:space="preserve">Feature ID:</w:t>
      </w:r>
      <w:r>
        <w:t xml:space="preserve"> </w:t>
      </w:r>
      <w:r>
        <w:t xml:space="preserve">FT-PLN-16 (Epic EP-PLN-06)</w:t>
      </w:r>
    </w:p>
    <w:p>
      <w:pPr>
        <w:numPr>
          <w:ilvl w:val="0"/>
          <w:numId w:val="1726"/>
        </w:numPr>
        <w:pStyle w:val="Compact"/>
      </w:pPr>
      <w:r>
        <w:rPr>
          <w:bCs/>
          <w:b/>
        </w:rPr>
        <w:t xml:space="preserve">Name:</w:t>
      </w:r>
      <w:r>
        <w:t xml:space="preserve"> </w:t>
      </w:r>
      <w:r>
        <w:t xml:space="preserve">Plan item linking</w:t>
      </w:r>
    </w:p>
    <w:p>
      <w:pPr>
        <w:numPr>
          <w:ilvl w:val="0"/>
          <w:numId w:val="1726"/>
        </w:numPr>
        <w:pStyle w:val="Compact"/>
      </w:pPr>
      <w:r>
        <w:rPr>
          <w:bCs/>
          <w:b/>
        </w:rPr>
        <w:t xml:space="preserve">Description:</w:t>
      </w:r>
      <w:r>
        <w:t xml:space="preserve"> </w:t>
      </w:r>
      <w:r>
        <w:t xml:space="preserve">Reusable pickers to link applications, projects and grant programs (default item) to plan items, and applicant-facing initiative selection, both limited to active unlocked plans; lock enforced at project transfer.</w:t>
      </w:r>
    </w:p>
    <w:p>
      <w:pPr>
        <w:numPr>
          <w:ilvl w:val="0"/>
          <w:numId w:val="1726"/>
        </w:numPr>
        <w:pStyle w:val="Compact"/>
      </w:pPr>
      <w:r>
        <w:rPr>
          <w:bCs/>
          <w:b/>
        </w:rPr>
        <w:t xml:space="preserve">Business Objective:</w:t>
      </w:r>
      <w:r>
        <w:t xml:space="preserve"> </w:t>
      </w:r>
      <w:r>
        <w:t xml:space="preserve">[Inferred] Ensure every commitment is charged to a plan item.</w:t>
      </w:r>
    </w:p>
    <w:p>
      <w:pPr>
        <w:numPr>
          <w:ilvl w:val="0"/>
          <w:numId w:val="1726"/>
        </w:numPr>
        <w:pStyle w:val="Compact"/>
      </w:pPr>
      <w:r>
        <w:rPr>
          <w:bCs/>
          <w:b/>
        </w:rPr>
        <w:t xml:space="preserve">Expected Business Value:</w:t>
      </w:r>
      <w:r>
        <w:t xml:space="preserve"> </w:t>
      </w:r>
      <w:r>
        <w:t xml:space="preserve">[To Confirm]</w:t>
      </w:r>
    </w:p>
    <w:p>
      <w:pPr>
        <w:numPr>
          <w:ilvl w:val="0"/>
          <w:numId w:val="1726"/>
        </w:numPr>
        <w:pStyle w:val="Compact"/>
      </w:pPr>
      <w:r>
        <w:rPr>
          <w:bCs/>
          <w:b/>
        </w:rPr>
        <w:t xml:space="preserve">Primary User Roles:</w:t>
      </w:r>
      <w:r>
        <w:t xml:space="preserve"> </w:t>
      </w:r>
      <w:r>
        <w:t xml:space="preserve">grants_manager, finance, ceo, admin, applicant — UI navigation only [To Confirm]</w:t>
      </w:r>
    </w:p>
    <w:p>
      <w:pPr>
        <w:numPr>
          <w:ilvl w:val="0"/>
          <w:numId w:val="1726"/>
        </w:numPr>
        <w:pStyle w:val="Compact"/>
      </w:pPr>
      <w:r>
        <w:rPr>
          <w:bCs/>
          <w:b/>
        </w:rPr>
        <w:t xml:space="preserve">Scope:</w:t>
      </w:r>
      <w:r>
        <w:t xml:space="preserve"> </w:t>
      </w:r>
      <w:r>
        <w:t xml:space="preserve">PlanLevelPicker, InitiativeSelect, lock check.</w:t>
      </w:r>
    </w:p>
    <w:p>
      <w:pPr>
        <w:numPr>
          <w:ilvl w:val="0"/>
          <w:numId w:val="1726"/>
        </w:numPr>
        <w:pStyle w:val="Compact"/>
      </w:pPr>
      <w:r>
        <w:rPr>
          <w:bCs/>
          <w:b/>
        </w:rPr>
        <w:t xml:space="preserve">Out of Scope:</w:t>
      </w:r>
      <w:r>
        <w:t xml:space="preserve"> </w:t>
      </w:r>
      <w:r>
        <w:t xml:space="preserve">Multi-initiative allocation editing (PRJ).</w:t>
      </w:r>
    </w:p>
    <w:p>
      <w:pPr>
        <w:numPr>
          <w:ilvl w:val="0"/>
          <w:numId w:val="1726"/>
        </w:numPr>
        <w:pStyle w:val="Compact"/>
      </w:pPr>
      <w:r>
        <w:rPr>
          <w:bCs/>
          <w:b/>
        </w:rPr>
        <w:t xml:space="preserve">Functional Requirements:</w:t>
      </w:r>
      <w:r>
        <w:t xml:space="preserve"> </w:t>
      </w:r>
      <w:r>
        <w:t xml:space="preserve">FR-PLN-063, FR-PLN-064, FR-PLN-065</w:t>
      </w:r>
    </w:p>
    <w:p>
      <w:pPr>
        <w:numPr>
          <w:ilvl w:val="0"/>
          <w:numId w:val="1726"/>
        </w:numPr>
        <w:pStyle w:val="Compact"/>
      </w:pPr>
      <w:r>
        <w:rPr>
          <w:bCs/>
          <w:b/>
        </w:rPr>
        <w:t xml:space="preserve">User Stories:</w:t>
      </w:r>
      <w:r>
        <w:t xml:space="preserve"> </w:t>
      </w:r>
      <w:r>
        <w:t xml:space="preserve">US-PLN-026, US-PLN-027</w:t>
      </w:r>
    </w:p>
    <w:p>
      <w:pPr>
        <w:numPr>
          <w:ilvl w:val="0"/>
          <w:numId w:val="1726"/>
        </w:numPr>
        <w:pStyle w:val="Compact"/>
      </w:pPr>
      <w:r>
        <w:rPr>
          <w:bCs/>
          <w:b/>
        </w:rPr>
        <w:t xml:space="preserve">Business Rules:</w:t>
      </w:r>
      <w:r>
        <w:t xml:space="preserve"> </w:t>
      </w:r>
      <w:r>
        <w:t xml:space="preserve">BR-PLN-35, BR-PLN-37</w:t>
      </w:r>
    </w:p>
    <w:p>
      <w:pPr>
        <w:numPr>
          <w:ilvl w:val="0"/>
          <w:numId w:val="1726"/>
        </w:numPr>
        <w:pStyle w:val="Compact"/>
      </w:pPr>
      <w:r>
        <w:rPr>
          <w:bCs/>
          <w:b/>
        </w:rPr>
        <w:t xml:space="preserve">Dependencies:</w:t>
      </w:r>
      <w:r>
        <w:t xml:space="preserve"> </w:t>
      </w:r>
      <w:r>
        <w:t xml:space="preserve">REV, PRJ, PTL, PRG consumers</w:t>
      </w:r>
    </w:p>
    <w:p>
      <w:pPr>
        <w:numPr>
          <w:ilvl w:val="0"/>
          <w:numId w:val="1726"/>
        </w:numPr>
        <w:pStyle w:val="Compact"/>
      </w:pPr>
      <w:r>
        <w:rPr>
          <w:bCs/>
          <w:b/>
        </w:rPr>
        <w:t xml:space="preserve">Related Screens:</w:t>
      </w:r>
      <w:r>
        <w:t xml:space="preserve"> </w:t>
      </w:r>
      <w:r>
        <w:t xml:space="preserve">SCR-PLN-03</w:t>
      </w:r>
    </w:p>
    <w:p>
      <w:pPr>
        <w:numPr>
          <w:ilvl w:val="0"/>
          <w:numId w:val="1726"/>
        </w:numPr>
        <w:pStyle w:val="Compact"/>
      </w:pPr>
      <w:r>
        <w:rPr>
          <w:bCs/>
          <w:b/>
        </w:rPr>
        <w:t xml:space="preserve">Acceptance Criteria:</w:t>
      </w:r>
    </w:p>
    <w:p>
      <w:pPr>
        <w:numPr>
          <w:ilvl w:val="1"/>
          <w:numId w:val="1727"/>
        </w:numPr>
        <w:pStyle w:val="Compact"/>
      </w:pPr>
      <w:r>
        <w:t xml:space="preserve">Pickers list only non-root levels of active, unlocked plans.</w:t>
      </w:r>
    </w:p>
    <w:p>
      <w:pPr>
        <w:numPr>
          <w:ilvl w:val="1"/>
          <w:numId w:val="1727"/>
        </w:numPr>
        <w:pStyle w:val="Compact"/>
      </w:pPr>
      <w:r>
        <w:t xml:space="preserve">Transfer to a project from a locked plan is refused.</w:t>
      </w:r>
    </w:p>
    <w:p>
      <w:pPr>
        <w:numPr>
          <w:ilvl w:val="0"/>
          <w:numId w:val="1726"/>
        </w:numPr>
        <w:pStyle w:val="Compact"/>
      </w:pPr>
      <w:r>
        <w:rPr>
          <w:bCs/>
          <w:b/>
        </w:rPr>
        <w:t xml:space="preserve">Open Questions:</w:t>
      </w:r>
      <w:r>
        <w:t xml:space="preserve"> </w:t>
      </w:r>
      <w:r>
        <w:t xml:space="preserve">OQ-PLN-02, OQ-PLN-16</w:t>
      </w:r>
    </w:p>
    <w:p>
      <w:pPr>
        <w:numPr>
          <w:ilvl w:val="0"/>
          <w:numId w:val="1726"/>
        </w:numPr>
        <w:pStyle w:val="Compact"/>
      </w:pPr>
      <w:r>
        <w:rPr>
          <w:bCs/>
          <w:b/>
        </w:rPr>
        <w:t xml:space="preserve">Assumptions:</w:t>
      </w:r>
      <w:r>
        <w:t xml:space="preserve"> </w:t>
      </w:r>
      <w:r>
        <w:t xml:space="preserve">—</w:t>
      </w:r>
    </w:p>
    <w:p>
      <w:pPr>
        <w:numPr>
          <w:ilvl w:val="0"/>
          <w:numId w:val="1726"/>
        </w:numPr>
        <w:pStyle w:val="Compact"/>
      </w:pPr>
      <w:r>
        <w:rPr>
          <w:bCs/>
          <w:b/>
        </w:rPr>
        <w:t xml:space="preserve">Priority Recommendation (MoSCoW):</w:t>
      </w:r>
      <w:r>
        <w:t xml:space="preserve"> </w:t>
      </w:r>
      <w:r>
        <w:t xml:space="preserve">Must</w:t>
      </w:r>
    </w:p>
    <w:bookmarkEnd w:id="453"/>
    <w:bookmarkStart w:id="454" w:name="ft-pln-17--initiatives-as-projects"/>
    <w:p>
      <w:pPr>
        <w:pStyle w:val="Heading3"/>
      </w:pPr>
      <w:r>
        <w:t xml:space="preserve">FT-PLN-17 — Initiatives as projects</w:t>
      </w:r>
    </w:p>
    <w:p>
      <w:pPr>
        <w:numPr>
          <w:ilvl w:val="0"/>
          <w:numId w:val="1728"/>
        </w:numPr>
        <w:pStyle w:val="Compact"/>
      </w:pPr>
      <w:r>
        <w:rPr>
          <w:bCs/>
          <w:b/>
        </w:rPr>
        <w:t xml:space="preserve">Feature ID:</w:t>
      </w:r>
      <w:r>
        <w:t xml:space="preserve"> </w:t>
      </w:r>
      <w:r>
        <w:t xml:space="preserve">FT-PLN-17 (Epic EP-PLN-06)</w:t>
      </w:r>
    </w:p>
    <w:p>
      <w:pPr>
        <w:numPr>
          <w:ilvl w:val="0"/>
          <w:numId w:val="1728"/>
        </w:numPr>
        <w:pStyle w:val="Compact"/>
      </w:pPr>
      <w:r>
        <w:rPr>
          <w:bCs/>
          <w:b/>
        </w:rPr>
        <w:t xml:space="preserve">Name:</w:t>
      </w:r>
      <w:r>
        <w:t xml:space="preserve"> </w:t>
      </w:r>
      <w:r>
        <w:t xml:space="preserve">Initiatives as projects</w:t>
      </w:r>
    </w:p>
    <w:p>
      <w:pPr>
        <w:numPr>
          <w:ilvl w:val="0"/>
          <w:numId w:val="1728"/>
        </w:numPr>
        <w:pStyle w:val="Compact"/>
      </w:pPr>
      <w:r>
        <w:rPr>
          <w:bCs/>
          <w:b/>
        </w:rPr>
        <w:t xml:space="preserve">Description:</w:t>
      </w:r>
      <w:r>
        <w:t xml:space="preserve"> </w:t>
      </w:r>
      <w:r>
        <w:t xml:space="preserve">Initiatives are projects with source = initiative; legacy route redirects to the filtered projects list; initiative progress is derived from weighted activities and shown on the plan summary.</w:t>
      </w:r>
    </w:p>
    <w:p>
      <w:pPr>
        <w:numPr>
          <w:ilvl w:val="0"/>
          <w:numId w:val="1728"/>
        </w:numPr>
        <w:pStyle w:val="Compact"/>
      </w:pPr>
      <w:r>
        <w:rPr>
          <w:bCs/>
          <w:b/>
        </w:rPr>
        <w:t xml:space="preserve">Business Objective:</w:t>
      </w:r>
      <w:r>
        <w:t xml:space="preserve"> </w:t>
      </w:r>
      <w:r>
        <w:t xml:space="preserve">[Inferred] Single projects module keeps plan usage single-counted.</w:t>
      </w:r>
    </w:p>
    <w:p>
      <w:pPr>
        <w:numPr>
          <w:ilvl w:val="0"/>
          <w:numId w:val="1728"/>
        </w:numPr>
        <w:pStyle w:val="Compact"/>
      </w:pPr>
      <w:r>
        <w:rPr>
          <w:bCs/>
          <w:b/>
        </w:rPr>
        <w:t xml:space="preserve">Expected Business Value:</w:t>
      </w:r>
      <w:r>
        <w:t xml:space="preserve"> </w:t>
      </w:r>
      <w:r>
        <w:t xml:space="preserve">[To Confirm]</w:t>
      </w:r>
    </w:p>
    <w:p>
      <w:pPr>
        <w:numPr>
          <w:ilvl w:val="0"/>
          <w:numId w:val="1728"/>
        </w:numPr>
        <w:pStyle w:val="Compact"/>
      </w:pPr>
      <w:r>
        <w:rPr>
          <w:bCs/>
          <w:b/>
        </w:rPr>
        <w:t xml:space="preserve">Primary User Roles:</w:t>
      </w:r>
      <w:r>
        <w:t xml:space="preserve"> </w:t>
      </w:r>
      <w:r>
        <w:t xml:space="preserve">grants_manager, finance, ceo, admin, project_manager — UI navigation only [To Confirm]</w:t>
      </w:r>
    </w:p>
    <w:p>
      <w:pPr>
        <w:numPr>
          <w:ilvl w:val="0"/>
          <w:numId w:val="1728"/>
        </w:numPr>
        <w:pStyle w:val="Compact"/>
      </w:pPr>
      <w:r>
        <w:rPr>
          <w:bCs/>
          <w:b/>
        </w:rPr>
        <w:t xml:space="preserve">Scope:</w:t>
      </w:r>
      <w:r>
        <w:t xml:space="preserve"> </w:t>
      </w:r>
      <w:r>
        <w:t xml:space="preserve">Redirect; progress calculation; summary cards.</w:t>
      </w:r>
    </w:p>
    <w:p>
      <w:pPr>
        <w:numPr>
          <w:ilvl w:val="0"/>
          <w:numId w:val="1728"/>
        </w:numPr>
        <w:pStyle w:val="Compact"/>
      </w:pPr>
      <w:r>
        <w:rPr>
          <w:bCs/>
          <w:b/>
        </w:rPr>
        <w:t xml:space="preserve">Out of Scope:</w:t>
      </w:r>
      <w:r>
        <w:t xml:space="preserve"> </w:t>
      </w:r>
      <w:r>
        <w:t xml:space="preserve">Initiative creation and management (PRJ).</w:t>
      </w:r>
    </w:p>
    <w:p>
      <w:pPr>
        <w:numPr>
          <w:ilvl w:val="0"/>
          <w:numId w:val="1728"/>
        </w:numPr>
        <w:pStyle w:val="Compact"/>
      </w:pPr>
      <w:r>
        <w:rPr>
          <w:bCs/>
          <w:b/>
        </w:rPr>
        <w:t xml:space="preserve">Functional Requirements:</w:t>
      </w:r>
      <w:r>
        <w:t xml:space="preserve"> </w:t>
      </w:r>
      <w:r>
        <w:t xml:space="preserve">FR-PLN-066, FR-PLN-067</w:t>
      </w:r>
    </w:p>
    <w:p>
      <w:pPr>
        <w:numPr>
          <w:ilvl w:val="0"/>
          <w:numId w:val="1728"/>
        </w:numPr>
        <w:pStyle w:val="Compact"/>
      </w:pPr>
      <w:r>
        <w:rPr>
          <w:bCs/>
          <w:b/>
        </w:rPr>
        <w:t xml:space="preserve">User Stories:</w:t>
      </w:r>
      <w:r>
        <w:t xml:space="preserve"> </w:t>
      </w:r>
      <w:r>
        <w:t xml:space="preserve">US-PLN-028</w:t>
      </w:r>
    </w:p>
    <w:p>
      <w:pPr>
        <w:numPr>
          <w:ilvl w:val="0"/>
          <w:numId w:val="1728"/>
        </w:numPr>
        <w:pStyle w:val="Compact"/>
      </w:pPr>
      <w:r>
        <w:rPr>
          <w:bCs/>
          <w:b/>
        </w:rPr>
        <w:t xml:space="preserve">Business Rules:</w:t>
      </w:r>
      <w:r>
        <w:t xml:space="preserve"> </w:t>
      </w:r>
      <w:r>
        <w:t xml:space="preserve">BR-PLN-10, BR-PLN-38</w:t>
      </w:r>
    </w:p>
    <w:p>
      <w:pPr>
        <w:numPr>
          <w:ilvl w:val="0"/>
          <w:numId w:val="1728"/>
        </w:numPr>
        <w:pStyle w:val="Compact"/>
      </w:pPr>
      <w:r>
        <w:rPr>
          <w:bCs/>
          <w:b/>
        </w:rPr>
        <w:t xml:space="preserve">Dependencies:</w:t>
      </w:r>
      <w:r>
        <w:t xml:space="preserve"> </w:t>
      </w:r>
      <w:r>
        <w:t xml:space="preserve">PRJ projects module</w:t>
      </w:r>
    </w:p>
    <w:p>
      <w:pPr>
        <w:numPr>
          <w:ilvl w:val="0"/>
          <w:numId w:val="1728"/>
        </w:numPr>
        <w:pStyle w:val="Compact"/>
      </w:pPr>
      <w:r>
        <w:rPr>
          <w:bCs/>
          <w:b/>
        </w:rPr>
        <w:t xml:space="preserve">Related Screens:</w:t>
      </w:r>
      <w:r>
        <w:t xml:space="preserve"> </w:t>
      </w:r>
      <w:r>
        <w:t xml:space="preserve">SCR-PLN-08, SCR-PLN-02</w:t>
      </w:r>
    </w:p>
    <w:p>
      <w:pPr>
        <w:numPr>
          <w:ilvl w:val="0"/>
          <w:numId w:val="1728"/>
        </w:numPr>
        <w:pStyle w:val="Compact"/>
      </w:pPr>
      <w:r>
        <w:rPr>
          <w:bCs/>
          <w:b/>
        </w:rPr>
        <w:t xml:space="preserve">Acceptance Criteria:</w:t>
      </w:r>
    </w:p>
    <w:p>
      <w:pPr>
        <w:numPr>
          <w:ilvl w:val="1"/>
          <w:numId w:val="1729"/>
        </w:numPr>
        <w:pStyle w:val="Compact"/>
      </w:pPr>
      <w:r>
        <w:t xml:space="preserve">/initiatives lands on /projects?source=initiative.</w:t>
      </w:r>
    </w:p>
    <w:p>
      <w:pPr>
        <w:numPr>
          <w:ilvl w:val="1"/>
          <w:numId w:val="1729"/>
        </w:numPr>
        <w:pStyle w:val="Compact"/>
      </w:pPr>
      <w:r>
        <w:t xml:space="preserve">Initiative progress = weighted activity progress.</w:t>
      </w:r>
    </w:p>
    <w:p>
      <w:pPr>
        <w:numPr>
          <w:ilvl w:val="0"/>
          <w:numId w:val="1728"/>
        </w:numPr>
        <w:pStyle w:val="Compact"/>
      </w:pPr>
      <w:r>
        <w:rPr>
          <w:bCs/>
          <w:b/>
        </w:rPr>
        <w:t xml:space="preserve">Open Questions:</w:t>
      </w:r>
      <w:r>
        <w:t xml:space="preserve"> </w:t>
      </w:r>
      <w:r>
        <w:t xml:space="preserve">—</w:t>
      </w:r>
    </w:p>
    <w:p>
      <w:pPr>
        <w:numPr>
          <w:ilvl w:val="0"/>
          <w:numId w:val="1728"/>
        </w:numPr>
        <w:pStyle w:val="Compact"/>
      </w:pPr>
      <w:r>
        <w:rPr>
          <w:bCs/>
          <w:b/>
        </w:rPr>
        <w:t xml:space="preserve">Assumptions:</w:t>
      </w:r>
      <w:r>
        <w:t xml:space="preserve"> </w:t>
      </w:r>
      <w:r>
        <w:t xml:space="preserve">—</w:t>
      </w:r>
    </w:p>
    <w:p>
      <w:pPr>
        <w:numPr>
          <w:ilvl w:val="0"/>
          <w:numId w:val="1728"/>
        </w:numPr>
        <w:pStyle w:val="Compact"/>
      </w:pPr>
      <w:r>
        <w:rPr>
          <w:bCs/>
          <w:b/>
        </w:rPr>
        <w:t xml:space="preserve">Priority Recommendation (MoSCoW):</w:t>
      </w:r>
      <w:r>
        <w:t xml:space="preserve"> </w:t>
      </w:r>
      <w:r>
        <w:t xml:space="preserve">Should</w:t>
      </w:r>
    </w:p>
    <w:bookmarkEnd w:id="454"/>
    <w:bookmarkEnd w:id="455"/>
    <w:bookmarkStart w:id="523" w:name="X8aa875642e13b3ee6035964a2cbc5950de0ee4f"/>
    <w:p>
      <w:pPr>
        <w:pStyle w:val="Heading2"/>
      </w:pPr>
      <w:r>
        <w:t xml:space="preserve">11. Functional Requirements</w:t>
      </w:r>
    </w:p>
    <w:bookmarkStart w:id="456" w:name="fr-pln-001"/>
    <w:p>
      <w:pPr>
        <w:pStyle w:val="Heading3"/>
      </w:pPr>
      <w:r>
        <w:t xml:space="preserve">FR-PLN-001</w:t>
      </w:r>
    </w:p>
    <w:p>
      <w:pPr>
        <w:numPr>
          <w:ilvl w:val="0"/>
          <w:numId w:val="1730"/>
        </w:numPr>
        <w:pStyle w:val="Compact"/>
      </w:pPr>
      <w:r>
        <w:rPr>
          <w:bCs/>
          <w:b/>
        </w:rPr>
        <w:t xml:space="preserve">Statement:</w:t>
      </w:r>
      <w:r>
        <w:t xml:space="preserve"> </w:t>
      </w:r>
      <w:r>
        <w:t xml:space="preserve">The system shall list annual plans with name, year, budget, spend-from-budget %, indicator achievement %, active status and approval status, with plan number and creation date available as optional columns.</w:t>
      </w:r>
    </w:p>
    <w:p>
      <w:pPr>
        <w:numPr>
          <w:ilvl w:val="0"/>
          <w:numId w:val="1730"/>
        </w:numPr>
        <w:pStyle w:val="Compact"/>
      </w:pPr>
      <w:r>
        <w:rPr>
          <w:bCs/>
          <w:b/>
        </w:rPr>
        <w:t xml:space="preserve">Description:</w:t>
      </w:r>
      <w:r>
        <w:t xml:space="preserve"> </w:t>
      </w:r>
      <w:r>
        <w:t xml:space="preserve">Rows come from usePlanData ordered by year descending; spend % per BR-PLN-07.</w:t>
      </w:r>
    </w:p>
    <w:p>
      <w:pPr>
        <w:numPr>
          <w:ilvl w:val="0"/>
          <w:numId w:val="1730"/>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30"/>
        </w:numPr>
        <w:pStyle w:val="Compact"/>
      </w:pPr>
      <w:r>
        <w:rPr>
          <w:bCs/>
          <w:b/>
        </w:rPr>
        <w:t xml:space="preserve">Source/Prototype reference:</w:t>
      </w:r>
      <w:r>
        <w:t xml:space="preserve"> </w:t>
      </w:r>
      <w:r>
        <w:rPr>
          <w:rStyle w:val="VerbatimChar"/>
        </w:rPr>
        <w:t xml:space="preserve">src/routes/plans.index.tsx:62-111</w:t>
      </w:r>
    </w:p>
    <w:p>
      <w:pPr>
        <w:numPr>
          <w:ilvl w:val="0"/>
          <w:numId w:val="1730"/>
        </w:numPr>
        <w:pStyle w:val="Compact"/>
      </w:pPr>
      <w:r>
        <w:rPr>
          <w:bCs/>
          <w:b/>
        </w:rPr>
        <w:t xml:space="preserve">Related Feature:</w:t>
      </w:r>
      <w:r>
        <w:t xml:space="preserve"> </w:t>
      </w:r>
      <w:r>
        <w:t xml:space="preserve">FT-PLN-01 ·</w:t>
      </w:r>
      <w:r>
        <w:t xml:space="preserve"> </w:t>
      </w:r>
      <w:r>
        <w:rPr>
          <w:bCs/>
          <w:b/>
        </w:rPr>
        <w:t xml:space="preserve">Related Story:</w:t>
      </w:r>
      <w:r>
        <w:t xml:space="preserve"> </w:t>
      </w:r>
      <w:r>
        <w:t xml:space="preserve">US-PLN-001</w:t>
      </w:r>
    </w:p>
    <w:p>
      <w:pPr>
        <w:numPr>
          <w:ilvl w:val="0"/>
          <w:numId w:val="1730"/>
        </w:numPr>
        <w:pStyle w:val="Compact"/>
      </w:pPr>
      <w:r>
        <w:rPr>
          <w:bCs/>
          <w:b/>
        </w:rPr>
        <w:t xml:space="preserve">Dependencies:</w:t>
      </w:r>
      <w:r>
        <w:t xml:space="preserve"> </w:t>
      </w:r>
      <w:r>
        <w:t xml:space="preserve">FR-PLN-030</w:t>
      </w:r>
    </w:p>
    <w:p>
      <w:pPr>
        <w:numPr>
          <w:ilvl w:val="0"/>
          <w:numId w:val="1730"/>
        </w:numPr>
        <w:pStyle w:val="Compact"/>
      </w:pPr>
      <w:r>
        <w:rPr>
          <w:bCs/>
          <w:b/>
        </w:rPr>
        <w:t xml:space="preserve">Acceptance Criteria:</w:t>
      </w:r>
    </w:p>
    <w:p>
      <w:pPr>
        <w:numPr>
          <w:ilvl w:val="1"/>
          <w:numId w:val="1731"/>
        </w:numPr>
        <w:pStyle w:val="Compact"/>
      </w:pPr>
      <w:r>
        <w:t xml:space="preserve">Each plan appears once with the seven default columns.</w:t>
      </w:r>
    </w:p>
    <w:p>
      <w:pPr>
        <w:numPr>
          <w:ilvl w:val="1"/>
          <w:numId w:val="1731"/>
        </w:numPr>
        <w:pStyle w:val="Compact"/>
      </w:pPr>
      <w:r>
        <w:t xml:space="preserve">Plan number and creation date are hidden by default and can be shown.</w:t>
      </w:r>
    </w:p>
    <w:p>
      <w:pPr>
        <w:numPr>
          <w:ilvl w:val="0"/>
          <w:numId w:val="1730"/>
        </w:numPr>
        <w:pStyle w:val="Compact"/>
      </w:pPr>
      <w:r>
        <w:rPr>
          <w:bCs/>
          <w:b/>
        </w:rPr>
        <w:t xml:space="preserve">Validation Rules:</w:t>
      </w:r>
      <w:r>
        <w:t xml:space="preserve"> </w:t>
      </w:r>
      <w:r>
        <w:t xml:space="preserve">—</w:t>
      </w:r>
    </w:p>
    <w:p>
      <w:pPr>
        <w:numPr>
          <w:ilvl w:val="0"/>
          <w:numId w:val="1730"/>
        </w:numPr>
        <w:pStyle w:val="Compact"/>
      </w:pPr>
      <w:r>
        <w:rPr>
          <w:bCs/>
          <w:b/>
        </w:rPr>
        <w:t xml:space="preserve">Exceptions &amp; Alternative Flows:</w:t>
      </w:r>
      <w:r>
        <w:t xml:space="preserve"> </w:t>
      </w:r>
      <w:r>
        <w:t xml:space="preserve">—</w:t>
      </w:r>
    </w:p>
    <w:p>
      <w:pPr>
        <w:numPr>
          <w:ilvl w:val="0"/>
          <w:numId w:val="1730"/>
        </w:numPr>
        <w:pStyle w:val="Compact"/>
      </w:pPr>
      <w:r>
        <w:rPr>
          <w:bCs/>
          <w:b/>
        </w:rPr>
        <w:t xml:space="preserve">Open Questions:</w:t>
      </w:r>
      <w:r>
        <w:t xml:space="preserve"> </w:t>
      </w:r>
      <w:r>
        <w:t xml:space="preserve">—</w:t>
      </w:r>
    </w:p>
    <w:bookmarkEnd w:id="456"/>
    <w:bookmarkStart w:id="457" w:name="fr-pln-002"/>
    <w:p>
      <w:pPr>
        <w:pStyle w:val="Heading3"/>
      </w:pPr>
      <w:r>
        <w:t xml:space="preserve">FR-PLN-002</w:t>
      </w:r>
    </w:p>
    <w:p>
      <w:pPr>
        <w:numPr>
          <w:ilvl w:val="0"/>
          <w:numId w:val="1732"/>
        </w:numPr>
        <w:pStyle w:val="Compact"/>
      </w:pPr>
      <w:r>
        <w:rPr>
          <w:bCs/>
          <w:b/>
        </w:rPr>
        <w:t xml:space="preserve">Statement:</w:t>
      </w:r>
      <w:r>
        <w:t xml:space="preserve"> </w:t>
      </w:r>
      <w:r>
        <w:t xml:space="preserve">The system shall filter plans by active status, approval status, year (2021–2031) and creation date range, and persist status/approval/year, hidden columns and page size in the user's saved view.</w:t>
      </w:r>
    </w:p>
    <w:p>
      <w:pPr>
        <w:numPr>
          <w:ilvl w:val="0"/>
          <w:numId w:val="1732"/>
        </w:numPr>
        <w:pStyle w:val="Compact"/>
      </w:pPr>
      <w:r>
        <w:rPr>
          <w:bCs/>
          <w:b/>
        </w:rPr>
        <w:t xml:space="preserve">Description:</w:t>
      </w:r>
      <w:r>
        <w:t xml:space="preserve"> </w:t>
      </w:r>
      <w:r>
        <w:t xml:space="preserve">Date range is session-only.</w:t>
      </w:r>
    </w:p>
    <w:p>
      <w:pPr>
        <w:numPr>
          <w:ilvl w:val="0"/>
          <w:numId w:val="1732"/>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32"/>
        </w:numPr>
        <w:pStyle w:val="Compact"/>
      </w:pPr>
      <w:r>
        <w:rPr>
          <w:bCs/>
          <w:b/>
        </w:rPr>
        <w:t xml:space="preserve">Source/Prototype reference:</w:t>
      </w:r>
      <w:r>
        <w:t xml:space="preserve"> </w:t>
      </w:r>
      <w:r>
        <w:rPr>
          <w:rStyle w:val="VerbatimChar"/>
        </w:rPr>
        <w:t xml:space="preserve">src/routes/plans.index.tsx:47-70,142-148</w:t>
      </w:r>
    </w:p>
    <w:p>
      <w:pPr>
        <w:numPr>
          <w:ilvl w:val="0"/>
          <w:numId w:val="1732"/>
        </w:numPr>
        <w:pStyle w:val="Compact"/>
      </w:pPr>
      <w:r>
        <w:rPr>
          <w:bCs/>
          <w:b/>
        </w:rPr>
        <w:t xml:space="preserve">Related Feature:</w:t>
      </w:r>
      <w:r>
        <w:t xml:space="preserve"> </w:t>
      </w:r>
      <w:r>
        <w:t xml:space="preserve">FT-PLN-01 ·</w:t>
      </w:r>
      <w:r>
        <w:t xml:space="preserve"> </w:t>
      </w:r>
      <w:r>
        <w:rPr>
          <w:bCs/>
          <w:b/>
        </w:rPr>
        <w:t xml:space="preserve">Related Story:</w:t>
      </w:r>
      <w:r>
        <w:t xml:space="preserve"> </w:t>
      </w:r>
      <w:r>
        <w:t xml:space="preserve">US-PLN-001</w:t>
      </w:r>
    </w:p>
    <w:p>
      <w:pPr>
        <w:numPr>
          <w:ilvl w:val="0"/>
          <w:numId w:val="1732"/>
        </w:numPr>
        <w:pStyle w:val="Compact"/>
      </w:pPr>
      <w:r>
        <w:rPr>
          <w:bCs/>
          <w:b/>
        </w:rPr>
        <w:t xml:space="preserve">Dependencies:</w:t>
      </w:r>
      <w:r>
        <w:t xml:space="preserve"> </w:t>
      </w:r>
      <w:r>
        <w:t xml:space="preserve">—</w:t>
      </w:r>
    </w:p>
    <w:p>
      <w:pPr>
        <w:numPr>
          <w:ilvl w:val="0"/>
          <w:numId w:val="1732"/>
        </w:numPr>
        <w:pStyle w:val="Compact"/>
      </w:pPr>
      <w:r>
        <w:rPr>
          <w:bCs/>
          <w:b/>
        </w:rPr>
        <w:t xml:space="preserve">Acceptance Criteria:</w:t>
      </w:r>
    </w:p>
    <w:p>
      <w:pPr>
        <w:numPr>
          <w:ilvl w:val="1"/>
          <w:numId w:val="1733"/>
        </w:numPr>
        <w:pStyle w:val="Compact"/>
      </w:pPr>
      <w:r>
        <w:t xml:space="preserve">Selecting «معتمد» shows only approved plans.</w:t>
      </w:r>
    </w:p>
    <w:p>
      <w:pPr>
        <w:numPr>
          <w:ilvl w:val="1"/>
          <w:numId w:val="1733"/>
        </w:numPr>
        <w:pStyle w:val="Compact"/>
      </w:pPr>
      <w:r>
        <w:t xml:space="preserve">A saved view restores the status, approval and year filters on next visit.</w:t>
      </w:r>
    </w:p>
    <w:p>
      <w:pPr>
        <w:numPr>
          <w:ilvl w:val="0"/>
          <w:numId w:val="1732"/>
        </w:numPr>
        <w:pStyle w:val="Compact"/>
      </w:pPr>
      <w:r>
        <w:rPr>
          <w:bCs/>
          <w:b/>
        </w:rPr>
        <w:t xml:space="preserve">Validation Rules:</w:t>
      </w:r>
      <w:r>
        <w:t xml:space="preserve"> </w:t>
      </w:r>
      <w:r>
        <w:t xml:space="preserve">From/to dates are ISO dates; ‘to’ is inclusive by day.</w:t>
      </w:r>
    </w:p>
    <w:p>
      <w:pPr>
        <w:numPr>
          <w:ilvl w:val="0"/>
          <w:numId w:val="1732"/>
        </w:numPr>
        <w:pStyle w:val="Compact"/>
      </w:pPr>
      <w:r>
        <w:rPr>
          <w:bCs/>
          <w:b/>
        </w:rPr>
        <w:t xml:space="preserve">Exceptions &amp; Alternative Flows:</w:t>
      </w:r>
      <w:r>
        <w:t xml:space="preserve"> </w:t>
      </w:r>
      <w:r>
        <w:t xml:space="preserve">—</w:t>
      </w:r>
    </w:p>
    <w:p>
      <w:pPr>
        <w:numPr>
          <w:ilvl w:val="0"/>
          <w:numId w:val="1732"/>
        </w:numPr>
        <w:pStyle w:val="Compact"/>
      </w:pPr>
      <w:r>
        <w:rPr>
          <w:bCs/>
          <w:b/>
        </w:rPr>
        <w:t xml:space="preserve">Open Questions:</w:t>
      </w:r>
      <w:r>
        <w:t xml:space="preserve"> </w:t>
      </w:r>
      <w:r>
        <w:t xml:space="preserve">—</w:t>
      </w:r>
    </w:p>
    <w:bookmarkEnd w:id="457"/>
    <w:bookmarkStart w:id="458" w:name="fr-pln-003"/>
    <w:p>
      <w:pPr>
        <w:pStyle w:val="Heading3"/>
      </w:pPr>
      <w:r>
        <w:t xml:space="preserve">FR-PLN-003</w:t>
      </w:r>
    </w:p>
    <w:p>
      <w:pPr>
        <w:numPr>
          <w:ilvl w:val="0"/>
          <w:numId w:val="1734"/>
        </w:numPr>
        <w:pStyle w:val="Compact"/>
      </w:pPr>
      <w:r>
        <w:rPr>
          <w:bCs/>
          <w:b/>
        </w:rPr>
        <w:t xml:space="preserve">Statement:</w:t>
      </w:r>
      <w:r>
        <w:t xml:space="preserve"> </w:t>
      </w:r>
      <w:r>
        <w:t xml:space="preserve">The system shall show portfolio KPI cards: number of plans, spend from budget across approved plans (sum-based), and budget-weighted indicator achievement across approved plans.</w:t>
      </w:r>
    </w:p>
    <w:p>
      <w:pPr>
        <w:numPr>
          <w:ilvl w:val="0"/>
          <w:numId w:val="1734"/>
        </w:numPr>
        <w:pStyle w:val="Compact"/>
      </w:pPr>
      <w:r>
        <w:rPr>
          <w:bCs/>
          <w:b/>
        </w:rPr>
        <w:t xml:space="preserve">Description:</w:t>
      </w:r>
      <w:r>
        <w:t xml:space="preserve"> </w:t>
      </w:r>
      <w:r>
        <w:t xml:space="preserve">See BR-PLN-09.</w:t>
      </w:r>
    </w:p>
    <w:p>
      <w:pPr>
        <w:numPr>
          <w:ilvl w:val="0"/>
          <w:numId w:val="1734"/>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34"/>
        </w:numPr>
        <w:pStyle w:val="Compact"/>
      </w:pPr>
      <w:r>
        <w:rPr>
          <w:bCs/>
          <w:b/>
        </w:rPr>
        <w:t xml:space="preserve">Source/Prototype reference:</w:t>
      </w:r>
      <w:r>
        <w:t xml:space="preserve"> </w:t>
      </w:r>
      <w:r>
        <w:rPr>
          <w:rStyle w:val="VerbatimChar"/>
        </w:rPr>
        <w:t xml:space="preserve">src/routes/plans.index.tsx:71-75,131-135</w:t>
      </w:r>
    </w:p>
    <w:p>
      <w:pPr>
        <w:numPr>
          <w:ilvl w:val="0"/>
          <w:numId w:val="1734"/>
        </w:numPr>
        <w:pStyle w:val="Compact"/>
      </w:pPr>
      <w:r>
        <w:rPr>
          <w:bCs/>
          <w:b/>
        </w:rPr>
        <w:t xml:space="preserve">Related Feature:</w:t>
      </w:r>
      <w:r>
        <w:t xml:space="preserve"> </w:t>
      </w:r>
      <w:r>
        <w:t xml:space="preserve">FT-PLN-01 ·</w:t>
      </w:r>
      <w:r>
        <w:t xml:space="preserve"> </w:t>
      </w:r>
      <w:r>
        <w:rPr>
          <w:bCs/>
          <w:b/>
        </w:rPr>
        <w:t xml:space="preserve">Related Story:</w:t>
      </w:r>
      <w:r>
        <w:t xml:space="preserve"> </w:t>
      </w:r>
      <w:r>
        <w:t xml:space="preserve">US-PLN-002</w:t>
      </w:r>
    </w:p>
    <w:p>
      <w:pPr>
        <w:numPr>
          <w:ilvl w:val="0"/>
          <w:numId w:val="1734"/>
        </w:numPr>
        <w:pStyle w:val="Compact"/>
      </w:pPr>
      <w:r>
        <w:rPr>
          <w:bCs/>
          <w:b/>
        </w:rPr>
        <w:t xml:space="preserve">Dependencies:</w:t>
      </w:r>
      <w:r>
        <w:t xml:space="preserve"> </w:t>
      </w:r>
      <w:r>
        <w:t xml:space="preserve">—</w:t>
      </w:r>
    </w:p>
    <w:p>
      <w:pPr>
        <w:numPr>
          <w:ilvl w:val="0"/>
          <w:numId w:val="1734"/>
        </w:numPr>
        <w:pStyle w:val="Compact"/>
      </w:pPr>
      <w:r>
        <w:rPr>
          <w:bCs/>
          <w:b/>
        </w:rPr>
        <w:t xml:space="preserve">Acceptance Criteria:</w:t>
      </w:r>
    </w:p>
    <w:p>
      <w:pPr>
        <w:numPr>
          <w:ilvl w:val="1"/>
          <w:numId w:val="1735"/>
        </w:numPr>
        <w:pStyle w:val="Compact"/>
      </w:pPr>
      <w:r>
        <w:t xml:space="preserve">Spend KPI = Σ paid ÷ Σ budget of approved plans.</w:t>
      </w:r>
    </w:p>
    <w:p>
      <w:pPr>
        <w:numPr>
          <w:ilvl w:val="1"/>
          <w:numId w:val="1735"/>
        </w:numPr>
        <w:pStyle w:val="Compact"/>
      </w:pPr>
      <w:r>
        <w:t xml:space="preserve">Unapproved plans do not affect the spend and indicator KPIs.</w:t>
      </w:r>
    </w:p>
    <w:p>
      <w:pPr>
        <w:numPr>
          <w:ilvl w:val="0"/>
          <w:numId w:val="1734"/>
        </w:numPr>
        <w:pStyle w:val="Compact"/>
      </w:pPr>
      <w:r>
        <w:rPr>
          <w:bCs/>
          <w:b/>
        </w:rPr>
        <w:t xml:space="preserve">Validation Rules:</w:t>
      </w:r>
      <w:r>
        <w:t xml:space="preserve"> </w:t>
      </w:r>
      <w:r>
        <w:t xml:space="preserve">—</w:t>
      </w:r>
    </w:p>
    <w:p>
      <w:pPr>
        <w:numPr>
          <w:ilvl w:val="0"/>
          <w:numId w:val="1734"/>
        </w:numPr>
        <w:pStyle w:val="Compact"/>
      </w:pPr>
      <w:r>
        <w:rPr>
          <w:bCs/>
          <w:b/>
        </w:rPr>
        <w:t xml:space="preserve">Exceptions &amp; Alternative Flows:</w:t>
      </w:r>
      <w:r>
        <w:t xml:space="preserve"> </w:t>
      </w:r>
      <w:r>
        <w:t xml:space="preserve">—</w:t>
      </w:r>
    </w:p>
    <w:p>
      <w:pPr>
        <w:numPr>
          <w:ilvl w:val="0"/>
          <w:numId w:val="1734"/>
        </w:numPr>
        <w:pStyle w:val="Compact"/>
      </w:pPr>
      <w:r>
        <w:rPr>
          <w:bCs/>
          <w:b/>
        </w:rPr>
        <w:t xml:space="preserve">Open Questions:</w:t>
      </w:r>
      <w:r>
        <w:t xml:space="preserve"> </w:t>
      </w:r>
      <w:r>
        <w:t xml:space="preserve">OQ-PLN-08</w:t>
      </w:r>
    </w:p>
    <w:bookmarkEnd w:id="458"/>
    <w:bookmarkStart w:id="459" w:name="fr-pln-004"/>
    <w:p>
      <w:pPr>
        <w:pStyle w:val="Heading3"/>
      </w:pPr>
      <w:r>
        <w:t xml:space="preserve">FR-PLN-004</w:t>
      </w:r>
    </w:p>
    <w:p>
      <w:pPr>
        <w:numPr>
          <w:ilvl w:val="0"/>
          <w:numId w:val="1736"/>
        </w:numPr>
        <w:pStyle w:val="Compact"/>
      </w:pPr>
      <w:r>
        <w:rPr>
          <w:bCs/>
          <w:b/>
        </w:rPr>
        <w:t xml:space="preserve">Statement:</w:t>
      </w:r>
      <w:r>
        <w:t xml:space="preserve"> </w:t>
      </w:r>
      <w:r>
        <w:t xml:space="preserve">The system shall allow exporting the plans table and toggling column visibility, excluding the actions column from exports.</w:t>
      </w:r>
    </w:p>
    <w:p>
      <w:pPr>
        <w:numPr>
          <w:ilvl w:val="0"/>
          <w:numId w:val="1736"/>
        </w:numPr>
        <w:pStyle w:val="Compact"/>
      </w:pPr>
      <w:r>
        <w:rPr>
          <w:bCs/>
          <w:b/>
        </w:rPr>
        <w:t xml:space="preserve">Description:</w:t>
      </w:r>
      <w:r>
        <w:t xml:space="preserve"> </w:t>
      </w:r>
      <w:r>
        <w:t xml:space="preserve">Provided by the shared DataTable (PLT).</w:t>
      </w:r>
    </w:p>
    <w:p>
      <w:pPr>
        <w:numPr>
          <w:ilvl w:val="0"/>
          <w:numId w:val="1736"/>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36"/>
        </w:numPr>
        <w:pStyle w:val="Compact"/>
      </w:pPr>
      <w:r>
        <w:rPr>
          <w:bCs/>
          <w:b/>
        </w:rPr>
        <w:t xml:space="preserve">Source/Prototype reference:</w:t>
      </w:r>
      <w:r>
        <w:t xml:space="preserve"> </w:t>
      </w:r>
      <w:r>
        <w:rPr>
          <w:rStyle w:val="VerbatimChar"/>
        </w:rPr>
        <w:t xml:space="preserve">src/routes/plans.index.tsx:79,136-141</w:t>
      </w:r>
    </w:p>
    <w:p>
      <w:pPr>
        <w:numPr>
          <w:ilvl w:val="0"/>
          <w:numId w:val="1736"/>
        </w:numPr>
        <w:pStyle w:val="Compact"/>
      </w:pPr>
      <w:r>
        <w:rPr>
          <w:bCs/>
          <w:b/>
        </w:rPr>
        <w:t xml:space="preserve">Related Feature:</w:t>
      </w:r>
      <w:r>
        <w:t xml:space="preserve"> </w:t>
      </w:r>
      <w:r>
        <w:t xml:space="preserve">FT-PLN-01 ·</w:t>
      </w:r>
      <w:r>
        <w:t xml:space="preserve"> </w:t>
      </w:r>
      <w:r>
        <w:rPr>
          <w:bCs/>
          <w:b/>
        </w:rPr>
        <w:t xml:space="preserve">Related Story:</w:t>
      </w:r>
      <w:r>
        <w:t xml:space="preserve"> </w:t>
      </w:r>
      <w:r>
        <w:t xml:space="preserve">US-PLN-001</w:t>
      </w:r>
    </w:p>
    <w:p>
      <w:pPr>
        <w:numPr>
          <w:ilvl w:val="0"/>
          <w:numId w:val="1736"/>
        </w:numPr>
        <w:pStyle w:val="Compact"/>
      </w:pPr>
      <w:r>
        <w:rPr>
          <w:bCs/>
          <w:b/>
        </w:rPr>
        <w:t xml:space="preserve">Dependencies:</w:t>
      </w:r>
      <w:r>
        <w:t xml:space="preserve"> </w:t>
      </w:r>
      <w:r>
        <w:t xml:space="preserve">PLT DataTable</w:t>
      </w:r>
    </w:p>
    <w:p>
      <w:pPr>
        <w:numPr>
          <w:ilvl w:val="0"/>
          <w:numId w:val="1736"/>
        </w:numPr>
        <w:pStyle w:val="Compact"/>
      </w:pPr>
      <w:r>
        <w:rPr>
          <w:bCs/>
          <w:b/>
        </w:rPr>
        <w:t xml:space="preserve">Acceptance Criteria:</w:t>
      </w:r>
    </w:p>
    <w:p>
      <w:pPr>
        <w:numPr>
          <w:ilvl w:val="1"/>
          <w:numId w:val="1737"/>
        </w:numPr>
        <w:pStyle w:val="Compact"/>
      </w:pPr>
      <w:r>
        <w:t xml:space="preserve">Export file is named annual-plans.</w:t>
      </w:r>
    </w:p>
    <w:p>
      <w:pPr>
        <w:numPr>
          <w:ilvl w:val="1"/>
          <w:numId w:val="1737"/>
        </w:numPr>
        <w:pStyle w:val="Compact"/>
      </w:pPr>
      <w:r>
        <w:t xml:space="preserve">Actions column is not exported.</w:t>
      </w:r>
    </w:p>
    <w:p>
      <w:pPr>
        <w:numPr>
          <w:ilvl w:val="0"/>
          <w:numId w:val="1736"/>
        </w:numPr>
        <w:pStyle w:val="Compact"/>
      </w:pPr>
      <w:r>
        <w:rPr>
          <w:bCs/>
          <w:b/>
        </w:rPr>
        <w:t xml:space="preserve">Validation Rules:</w:t>
      </w:r>
      <w:r>
        <w:t xml:space="preserve"> </w:t>
      </w:r>
      <w:r>
        <w:t xml:space="preserve">—</w:t>
      </w:r>
    </w:p>
    <w:p>
      <w:pPr>
        <w:numPr>
          <w:ilvl w:val="0"/>
          <w:numId w:val="1736"/>
        </w:numPr>
        <w:pStyle w:val="Compact"/>
      </w:pPr>
      <w:r>
        <w:rPr>
          <w:bCs/>
          <w:b/>
        </w:rPr>
        <w:t xml:space="preserve">Exceptions &amp; Alternative Flows:</w:t>
      </w:r>
      <w:r>
        <w:t xml:space="preserve"> </w:t>
      </w:r>
      <w:r>
        <w:t xml:space="preserve">—</w:t>
      </w:r>
    </w:p>
    <w:p>
      <w:pPr>
        <w:numPr>
          <w:ilvl w:val="0"/>
          <w:numId w:val="1736"/>
        </w:numPr>
        <w:pStyle w:val="Compact"/>
      </w:pPr>
      <w:r>
        <w:rPr>
          <w:bCs/>
          <w:b/>
        </w:rPr>
        <w:t xml:space="preserve">Open Questions:</w:t>
      </w:r>
      <w:r>
        <w:t xml:space="preserve"> </w:t>
      </w:r>
      <w:r>
        <w:t xml:space="preserve">—</w:t>
      </w:r>
    </w:p>
    <w:bookmarkEnd w:id="459"/>
    <w:bookmarkStart w:id="460" w:name="fr-pln-005"/>
    <w:p>
      <w:pPr>
        <w:pStyle w:val="Heading3"/>
      </w:pPr>
      <w:r>
        <w:t xml:space="preserve">FR-PLN-005</w:t>
      </w:r>
    </w:p>
    <w:p>
      <w:pPr>
        <w:numPr>
          <w:ilvl w:val="0"/>
          <w:numId w:val="1738"/>
        </w:numPr>
        <w:pStyle w:val="Compact"/>
      </w:pPr>
      <w:r>
        <w:rPr>
          <w:bCs/>
          <w:b/>
        </w:rPr>
        <w:t xml:space="preserve">Statement:</w:t>
      </w:r>
      <w:r>
        <w:t xml:space="preserve"> </w:t>
      </w:r>
      <w:r>
        <w:t xml:space="preserve">The system shall provide per-plan actions: view summary (row click, name, eye icon), lock/reopen, increase, decrease, transfer, and «تعديل الخطة والاعتماد» opening the edit session.</w:t>
      </w:r>
    </w:p>
    <w:p>
      <w:pPr>
        <w:numPr>
          <w:ilvl w:val="0"/>
          <w:numId w:val="1738"/>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38"/>
        </w:numPr>
        <w:pStyle w:val="Compact"/>
      </w:pPr>
      <w:r>
        <w:rPr>
          <w:bCs/>
          <w:b/>
        </w:rPr>
        <w:t xml:space="preserve">Source/Prototype reference:</w:t>
      </w:r>
      <w:r>
        <w:t xml:space="preserve"> </w:t>
      </w:r>
      <w:r>
        <w:rPr>
          <w:rStyle w:val="VerbatimChar"/>
        </w:rPr>
        <w:t xml:space="preserve">src/routes/plans.index.tsx:79-100,140</w:t>
      </w:r>
    </w:p>
    <w:p>
      <w:pPr>
        <w:numPr>
          <w:ilvl w:val="0"/>
          <w:numId w:val="1738"/>
        </w:numPr>
        <w:pStyle w:val="Compact"/>
      </w:pPr>
      <w:r>
        <w:rPr>
          <w:bCs/>
          <w:b/>
        </w:rPr>
        <w:t xml:space="preserve">Related Feature:</w:t>
      </w:r>
      <w:r>
        <w:t xml:space="preserve"> </w:t>
      </w:r>
      <w:r>
        <w:t xml:space="preserve">FT-PLN-01 ·</w:t>
      </w:r>
      <w:r>
        <w:t xml:space="preserve"> </w:t>
      </w:r>
      <w:r>
        <w:rPr>
          <w:bCs/>
          <w:b/>
        </w:rPr>
        <w:t xml:space="preserve">Related Story:</w:t>
      </w:r>
      <w:r>
        <w:t xml:space="preserve"> </w:t>
      </w:r>
      <w:r>
        <w:t xml:space="preserve">US-PLN-001</w:t>
      </w:r>
    </w:p>
    <w:p>
      <w:pPr>
        <w:numPr>
          <w:ilvl w:val="0"/>
          <w:numId w:val="1738"/>
        </w:numPr>
        <w:pStyle w:val="Compact"/>
      </w:pPr>
      <w:r>
        <w:rPr>
          <w:bCs/>
          <w:b/>
        </w:rPr>
        <w:t xml:space="preserve">Dependencies:</w:t>
      </w:r>
      <w:r>
        <w:t xml:space="preserve"> </w:t>
      </w:r>
      <w:r>
        <w:t xml:space="preserve">—</w:t>
      </w:r>
    </w:p>
    <w:p>
      <w:pPr>
        <w:numPr>
          <w:ilvl w:val="0"/>
          <w:numId w:val="1738"/>
        </w:numPr>
        <w:pStyle w:val="Compact"/>
      </w:pPr>
      <w:r>
        <w:rPr>
          <w:bCs/>
          <w:b/>
        </w:rPr>
        <w:t xml:space="preserve">Acceptance Criteria:</w:t>
      </w:r>
    </w:p>
    <w:p>
      <w:pPr>
        <w:numPr>
          <w:ilvl w:val="1"/>
          <w:numId w:val="1739"/>
        </w:numPr>
        <w:pStyle w:val="Compact"/>
      </w:pPr>
      <w:r>
        <w:t xml:space="preserve">Row click opens /plans/$id/summary.</w:t>
      </w:r>
    </w:p>
    <w:p>
      <w:pPr>
        <w:numPr>
          <w:ilvl w:val="1"/>
          <w:numId w:val="1739"/>
        </w:numPr>
        <w:pStyle w:val="Compact"/>
      </w:pPr>
      <w:r>
        <w:t xml:space="preserve">The menu offers the three adjustment types and the edit session link.</w:t>
      </w:r>
    </w:p>
    <w:p>
      <w:pPr>
        <w:numPr>
          <w:ilvl w:val="0"/>
          <w:numId w:val="1738"/>
        </w:numPr>
        <w:pStyle w:val="Compact"/>
      </w:pPr>
      <w:r>
        <w:rPr>
          <w:bCs/>
          <w:b/>
        </w:rPr>
        <w:t xml:space="preserve">Validation Rules:</w:t>
      </w:r>
      <w:r>
        <w:t xml:space="preserve"> </w:t>
      </w:r>
      <w:r>
        <w:t xml:space="preserve">—</w:t>
      </w:r>
    </w:p>
    <w:p>
      <w:pPr>
        <w:numPr>
          <w:ilvl w:val="0"/>
          <w:numId w:val="1738"/>
        </w:numPr>
        <w:pStyle w:val="Compact"/>
      </w:pPr>
      <w:r>
        <w:rPr>
          <w:bCs/>
          <w:b/>
        </w:rPr>
        <w:t xml:space="preserve">Exceptions &amp; Alternative Flows:</w:t>
      </w:r>
      <w:r>
        <w:t xml:space="preserve"> </w:t>
      </w:r>
      <w:r>
        <w:t xml:space="preserve">—</w:t>
      </w:r>
    </w:p>
    <w:p>
      <w:pPr>
        <w:numPr>
          <w:ilvl w:val="0"/>
          <w:numId w:val="1738"/>
        </w:numPr>
        <w:pStyle w:val="Compact"/>
      </w:pPr>
      <w:r>
        <w:rPr>
          <w:bCs/>
          <w:b/>
        </w:rPr>
        <w:t xml:space="preserve">Open Questions:</w:t>
      </w:r>
      <w:r>
        <w:t xml:space="preserve"> </w:t>
      </w:r>
      <w:r>
        <w:t xml:space="preserve">—</w:t>
      </w:r>
    </w:p>
    <w:bookmarkEnd w:id="460"/>
    <w:bookmarkStart w:id="461" w:name="fr-pln-006"/>
    <w:p>
      <w:pPr>
        <w:pStyle w:val="Heading3"/>
      </w:pPr>
      <w:r>
        <w:t xml:space="preserve">FR-PLN-006</w:t>
      </w:r>
    </w:p>
    <w:p>
      <w:pPr>
        <w:numPr>
          <w:ilvl w:val="0"/>
          <w:numId w:val="1740"/>
        </w:numPr>
        <w:pStyle w:val="Compact"/>
      </w:pPr>
      <w:r>
        <w:rPr>
          <w:bCs/>
          <w:b/>
        </w:rPr>
        <w:t xml:space="preserve">Statement:</w:t>
      </w:r>
      <w:r>
        <w:t xml:space="preserve"> </w:t>
      </w:r>
      <w:r>
        <w:t xml:space="preserve">The system shall create a plan with name, year, budget, active and approved flags, assigning a PLN reference number.</w:t>
      </w:r>
    </w:p>
    <w:p>
      <w:pPr>
        <w:numPr>
          <w:ilvl w:val="0"/>
          <w:numId w:val="1740"/>
        </w:numPr>
        <w:pStyle w:val="Compact"/>
      </w:pPr>
      <w:r>
        <w:rPr>
          <w:bCs/>
          <w:b/>
        </w:rPr>
        <w:t xml:space="preserve">Description:</w:t>
      </w:r>
      <w:r>
        <w:t xml:space="preserve"> </w:t>
      </w:r>
      <w:r>
        <w:t xml:space="preserve">Defaults: year = current + 1, active = true, approved = false. Inserted for the configured tenant.</w:t>
      </w:r>
    </w:p>
    <w:p>
      <w:pPr>
        <w:numPr>
          <w:ilvl w:val="0"/>
          <w:numId w:val="1740"/>
        </w:numPr>
        <w:pStyle w:val="Compact"/>
      </w:pPr>
      <w:r>
        <w:rPr>
          <w:bCs/>
          <w:b/>
        </w:rPr>
        <w:t xml:space="preserve">Type:</w:t>
      </w:r>
      <w:r>
        <w:t xml:space="preserve"> </w:t>
      </w:r>
      <w:r>
        <w:t xml:space="preserve">Data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40"/>
        </w:numPr>
        <w:pStyle w:val="Compact"/>
      </w:pPr>
      <w:r>
        <w:rPr>
          <w:bCs/>
          <w:b/>
        </w:rPr>
        <w:t xml:space="preserve">Source/Prototype reference:</w:t>
      </w:r>
      <w:r>
        <w:t xml:space="preserve"> </w:t>
      </w:r>
      <w:r>
        <w:rPr>
          <w:rStyle w:val="VerbatimChar"/>
        </w:rPr>
        <w:t xml:space="preserve">src/routes/plans.index.tsx:128; PlanEditors.tsx:44-58; migration 20261004115345:20</w:t>
      </w:r>
    </w:p>
    <w:p>
      <w:pPr>
        <w:numPr>
          <w:ilvl w:val="0"/>
          <w:numId w:val="1740"/>
        </w:numPr>
        <w:pStyle w:val="Compact"/>
      </w:pPr>
      <w:r>
        <w:rPr>
          <w:bCs/>
          <w:b/>
        </w:rPr>
        <w:t xml:space="preserve">Related Feature:</w:t>
      </w:r>
      <w:r>
        <w:t xml:space="preserve"> </w:t>
      </w:r>
      <w:r>
        <w:t xml:space="preserve">FT-PLN-02 ·</w:t>
      </w:r>
      <w:r>
        <w:t xml:space="preserve"> </w:t>
      </w:r>
      <w:r>
        <w:rPr>
          <w:bCs/>
          <w:b/>
        </w:rPr>
        <w:t xml:space="preserve">Related Story:</w:t>
      </w:r>
      <w:r>
        <w:t xml:space="preserve"> </w:t>
      </w:r>
      <w:r>
        <w:t xml:space="preserve">US-PLN-003</w:t>
      </w:r>
    </w:p>
    <w:p>
      <w:pPr>
        <w:numPr>
          <w:ilvl w:val="0"/>
          <w:numId w:val="1740"/>
        </w:numPr>
        <w:pStyle w:val="Compact"/>
      </w:pPr>
      <w:r>
        <w:rPr>
          <w:bCs/>
          <w:b/>
        </w:rPr>
        <w:t xml:space="preserve">Dependencies:</w:t>
      </w:r>
      <w:r>
        <w:t xml:space="preserve"> </w:t>
      </w:r>
      <w:r>
        <w:t xml:space="preserve">FR-PLN-007</w:t>
      </w:r>
    </w:p>
    <w:p>
      <w:pPr>
        <w:numPr>
          <w:ilvl w:val="0"/>
          <w:numId w:val="1740"/>
        </w:numPr>
        <w:pStyle w:val="Compact"/>
      </w:pPr>
      <w:r>
        <w:rPr>
          <w:bCs/>
          <w:b/>
        </w:rPr>
        <w:t xml:space="preserve">Acceptance Criteria:</w:t>
      </w:r>
    </w:p>
    <w:p>
      <w:pPr>
        <w:numPr>
          <w:ilvl w:val="1"/>
          <w:numId w:val="1741"/>
        </w:numPr>
        <w:pStyle w:val="Compact"/>
      </w:pPr>
      <w:r>
        <w:t xml:space="preserve">Saving a valid form inserts a plan and shows «تم حفظ الخطة».</w:t>
      </w:r>
    </w:p>
    <w:p>
      <w:pPr>
        <w:numPr>
          <w:ilvl w:val="1"/>
          <w:numId w:val="1741"/>
        </w:numPr>
        <w:pStyle w:val="Compact"/>
      </w:pPr>
      <w:r>
        <w:t xml:space="preserve">The new plan appears in the list with a PLN-… number.</w:t>
      </w:r>
    </w:p>
    <w:p>
      <w:pPr>
        <w:numPr>
          <w:ilvl w:val="0"/>
          <w:numId w:val="1740"/>
        </w:numPr>
        <w:pStyle w:val="Compact"/>
      </w:pPr>
      <w:r>
        <w:rPr>
          <w:bCs/>
          <w:b/>
        </w:rPr>
        <w:t xml:space="preserve">Validation Rules:</w:t>
      </w:r>
      <w:r>
        <w:t xml:space="preserve"> </w:t>
      </w:r>
      <w:r>
        <w:t xml:space="preserve">—</w:t>
      </w:r>
    </w:p>
    <w:p>
      <w:pPr>
        <w:numPr>
          <w:ilvl w:val="0"/>
          <w:numId w:val="1740"/>
        </w:numPr>
        <w:pStyle w:val="Compact"/>
      </w:pPr>
      <w:r>
        <w:rPr>
          <w:bCs/>
          <w:b/>
        </w:rPr>
        <w:t xml:space="preserve">Exceptions &amp; Alternative Flows:</w:t>
      </w:r>
      <w:r>
        <w:t xml:space="preserve"> </w:t>
      </w:r>
      <w:r>
        <w:t xml:space="preserve">—</w:t>
      </w:r>
    </w:p>
    <w:p>
      <w:pPr>
        <w:numPr>
          <w:ilvl w:val="0"/>
          <w:numId w:val="1740"/>
        </w:numPr>
        <w:pStyle w:val="Compact"/>
      </w:pPr>
      <w:r>
        <w:rPr>
          <w:bCs/>
          <w:b/>
        </w:rPr>
        <w:t xml:space="preserve">Open Questions:</w:t>
      </w:r>
      <w:r>
        <w:t xml:space="preserve"> </w:t>
      </w:r>
      <w:r>
        <w:t xml:space="preserve">—</w:t>
      </w:r>
    </w:p>
    <w:bookmarkEnd w:id="461"/>
    <w:bookmarkStart w:id="462" w:name="fr-pln-007"/>
    <w:p>
      <w:pPr>
        <w:pStyle w:val="Heading3"/>
      </w:pPr>
      <w:r>
        <w:t xml:space="preserve">FR-PLN-007</w:t>
      </w:r>
    </w:p>
    <w:p>
      <w:pPr>
        <w:numPr>
          <w:ilvl w:val="0"/>
          <w:numId w:val="1742"/>
        </w:numPr>
        <w:pStyle w:val="Compact"/>
      </w:pPr>
      <w:r>
        <w:rPr>
          <w:bCs/>
          <w:b/>
        </w:rPr>
        <w:t xml:space="preserve">Statement:</w:t>
      </w:r>
      <w:r>
        <w:t xml:space="preserve"> </w:t>
      </w:r>
      <w:r>
        <w:t xml:space="preserve">The system shall validate that plan name and year are provided and budget is a finite number ≥ 0.</w:t>
      </w:r>
    </w:p>
    <w:p>
      <w:pPr>
        <w:numPr>
          <w:ilvl w:val="0"/>
          <w:numId w:val="1742"/>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42"/>
        </w:numPr>
        <w:pStyle w:val="Compact"/>
      </w:pPr>
      <w:r>
        <w:rPr>
          <w:bCs/>
          <w:b/>
        </w:rPr>
        <w:t xml:space="preserve">Source/Prototype reference:</w:t>
      </w:r>
      <w:r>
        <w:t xml:space="preserve"> </w:t>
      </w:r>
      <w:r>
        <w:rPr>
          <w:rStyle w:val="VerbatimChar"/>
        </w:rPr>
        <w:t xml:space="preserve">src/components/PlanEditors.tsx:45-46</w:t>
      </w:r>
    </w:p>
    <w:p>
      <w:pPr>
        <w:numPr>
          <w:ilvl w:val="0"/>
          <w:numId w:val="1742"/>
        </w:numPr>
        <w:pStyle w:val="Compact"/>
      </w:pPr>
      <w:r>
        <w:rPr>
          <w:bCs/>
          <w:b/>
        </w:rPr>
        <w:t xml:space="preserve">Related Feature:</w:t>
      </w:r>
      <w:r>
        <w:t xml:space="preserve"> </w:t>
      </w:r>
      <w:r>
        <w:t xml:space="preserve">FT-PLN-02 ·</w:t>
      </w:r>
      <w:r>
        <w:t xml:space="preserve"> </w:t>
      </w:r>
      <w:r>
        <w:rPr>
          <w:bCs/>
          <w:b/>
        </w:rPr>
        <w:t xml:space="preserve">Related Story:</w:t>
      </w:r>
      <w:r>
        <w:t xml:space="preserve"> </w:t>
      </w:r>
      <w:r>
        <w:t xml:space="preserve">US-PLN-003</w:t>
      </w:r>
    </w:p>
    <w:p>
      <w:pPr>
        <w:numPr>
          <w:ilvl w:val="0"/>
          <w:numId w:val="1742"/>
        </w:numPr>
        <w:pStyle w:val="Compact"/>
      </w:pPr>
      <w:r>
        <w:rPr>
          <w:bCs/>
          <w:b/>
        </w:rPr>
        <w:t xml:space="preserve">Dependencies:</w:t>
      </w:r>
      <w:r>
        <w:t xml:space="preserve"> </w:t>
      </w:r>
      <w:r>
        <w:t xml:space="preserve">—</w:t>
      </w:r>
    </w:p>
    <w:p>
      <w:pPr>
        <w:numPr>
          <w:ilvl w:val="0"/>
          <w:numId w:val="1742"/>
        </w:numPr>
        <w:pStyle w:val="Compact"/>
      </w:pPr>
      <w:r>
        <w:rPr>
          <w:bCs/>
          <w:b/>
        </w:rPr>
        <w:t xml:space="preserve">Acceptance Criteria:</w:t>
      </w:r>
    </w:p>
    <w:p>
      <w:pPr>
        <w:numPr>
          <w:ilvl w:val="1"/>
          <w:numId w:val="1743"/>
        </w:numPr>
        <w:pStyle w:val="Compact"/>
      </w:pPr>
      <w:r>
        <w:t xml:space="preserve">Empty name shows «الاسم والسنة مطلوبان».</w:t>
      </w:r>
    </w:p>
    <w:p>
      <w:pPr>
        <w:numPr>
          <w:ilvl w:val="1"/>
          <w:numId w:val="1743"/>
        </w:numPr>
        <w:pStyle w:val="Compact"/>
      </w:pPr>
      <w:r>
        <w:t xml:space="preserve">Invalid budget shows «أدخل موازنة صحيحة».</w:t>
      </w:r>
    </w:p>
    <w:p>
      <w:pPr>
        <w:numPr>
          <w:ilvl w:val="0"/>
          <w:numId w:val="1742"/>
        </w:numPr>
        <w:pStyle w:val="Compact"/>
      </w:pPr>
      <w:r>
        <w:rPr>
          <w:bCs/>
          <w:b/>
        </w:rPr>
        <w:t xml:space="preserve">Validation Rules:</w:t>
      </w:r>
      <w:r>
        <w:t xml:space="preserve"> </w:t>
      </w:r>
      <w:r>
        <w:t xml:space="preserve">Name trimmed non-empty; year ∈ 2021–2031; budget ≥ 0 (AmountInput blocks negatives).</w:t>
      </w:r>
    </w:p>
    <w:p>
      <w:pPr>
        <w:numPr>
          <w:ilvl w:val="0"/>
          <w:numId w:val="1742"/>
        </w:numPr>
        <w:pStyle w:val="Compact"/>
      </w:pPr>
      <w:r>
        <w:rPr>
          <w:bCs/>
          <w:b/>
        </w:rPr>
        <w:t xml:space="preserve">Exceptions &amp; Alternative Flows:</w:t>
      </w:r>
      <w:r>
        <w:t xml:space="preserve"> </w:t>
      </w:r>
      <w:r>
        <w:t xml:space="preserve">—</w:t>
      </w:r>
    </w:p>
    <w:p>
      <w:pPr>
        <w:numPr>
          <w:ilvl w:val="0"/>
          <w:numId w:val="1742"/>
        </w:numPr>
        <w:pStyle w:val="Compact"/>
      </w:pPr>
      <w:r>
        <w:rPr>
          <w:bCs/>
          <w:b/>
        </w:rPr>
        <w:t xml:space="preserve">Open Questions:</w:t>
      </w:r>
      <w:r>
        <w:t xml:space="preserve"> </w:t>
      </w:r>
      <w:r>
        <w:t xml:space="preserve">—</w:t>
      </w:r>
    </w:p>
    <w:bookmarkEnd w:id="462"/>
    <w:bookmarkStart w:id="463" w:name="fr-pln-008"/>
    <w:p>
      <w:pPr>
        <w:pStyle w:val="Heading3"/>
      </w:pPr>
      <w:r>
        <w:t xml:space="preserve">FR-PLN-008</w:t>
      </w:r>
    </w:p>
    <w:p>
      <w:pPr>
        <w:numPr>
          <w:ilvl w:val="0"/>
          <w:numId w:val="1744"/>
        </w:numPr>
        <w:pStyle w:val="Compact"/>
      </w:pPr>
      <w:r>
        <w:rPr>
          <w:bCs/>
          <w:b/>
        </w:rPr>
        <w:t xml:space="preserve">Statement:</w:t>
      </w:r>
      <w:r>
        <w:t xml:space="preserve"> </w:t>
      </w:r>
      <w:r>
        <w:t xml:space="preserve">The system shall offer an AI assist that proposes plan name, year and budget from free text, applied to the form only on user action.</w:t>
      </w:r>
    </w:p>
    <w:p>
      <w:pPr>
        <w:numPr>
          <w:ilvl w:val="0"/>
          <w:numId w:val="1744"/>
        </w:numPr>
        <w:pStyle w:val="Compact"/>
      </w:pPr>
      <w:r>
        <w:rPr>
          <w:bCs/>
          <w:b/>
        </w:rPr>
        <w:t xml:space="preserve">Description:</w:t>
      </w:r>
      <w:r>
        <w:t xml:space="preserve"> </w:t>
      </w:r>
      <w:r>
        <w:t xml:space="preserve">Advisory only.</w:t>
      </w:r>
    </w:p>
    <w:p>
      <w:pPr>
        <w:numPr>
          <w:ilvl w:val="0"/>
          <w:numId w:val="1744"/>
        </w:numPr>
        <w:pStyle w:val="Compact"/>
      </w:pPr>
      <w:r>
        <w:rPr>
          <w:bCs/>
          <w:b/>
        </w:rPr>
        <w:t xml:space="preserve">Type:</w:t>
      </w:r>
      <w:r>
        <w:t xml:space="preserve"> </w:t>
      </w:r>
      <w:r>
        <w:t xml:space="preserve">AI ·</w:t>
      </w:r>
      <w:r>
        <w:t xml:space="preserve"> </w:t>
      </w:r>
      <w:r>
        <w:rPr>
          <w:bCs/>
          <w:b/>
        </w:rPr>
        <w:t xml:space="preserve">Priority:</w:t>
      </w:r>
      <w:r>
        <w:t xml:space="preserve"> </w:t>
      </w:r>
      <w:r>
        <w:t xml:space="preserve">Could ·</w:t>
      </w:r>
      <w:r>
        <w:t xml:space="preserve"> </w:t>
      </w:r>
      <w:r>
        <w:rPr>
          <w:bCs/>
          <w:b/>
        </w:rPr>
        <w:t xml:space="preserve">Evidence:</w:t>
      </w:r>
      <w:r>
        <w:t xml:space="preserve"> </w:t>
      </w:r>
      <w:r>
        <w:t xml:space="preserve">[Observed]</w:t>
      </w:r>
    </w:p>
    <w:p>
      <w:pPr>
        <w:numPr>
          <w:ilvl w:val="0"/>
          <w:numId w:val="1744"/>
        </w:numPr>
        <w:pStyle w:val="Compact"/>
      </w:pPr>
      <w:r>
        <w:rPr>
          <w:bCs/>
          <w:b/>
        </w:rPr>
        <w:t xml:space="preserve">Source/Prototype reference:</w:t>
      </w:r>
      <w:r>
        <w:t xml:space="preserve"> </w:t>
      </w:r>
      <w:r>
        <w:rPr>
          <w:rStyle w:val="VerbatimChar"/>
        </w:rPr>
        <w:t xml:space="preserve">src/components/PlanEditors.tsx:63-65</w:t>
      </w:r>
    </w:p>
    <w:p>
      <w:pPr>
        <w:numPr>
          <w:ilvl w:val="0"/>
          <w:numId w:val="1744"/>
        </w:numPr>
        <w:pStyle w:val="Compact"/>
      </w:pPr>
      <w:r>
        <w:rPr>
          <w:bCs/>
          <w:b/>
        </w:rPr>
        <w:t xml:space="preserve">Related Feature:</w:t>
      </w:r>
      <w:r>
        <w:t xml:space="preserve"> </w:t>
      </w:r>
      <w:r>
        <w:t xml:space="preserve">FT-PLN-02 ·</w:t>
      </w:r>
      <w:r>
        <w:t xml:space="preserve"> </w:t>
      </w:r>
      <w:r>
        <w:rPr>
          <w:bCs/>
          <w:b/>
        </w:rPr>
        <w:t xml:space="preserve">Related Story:</w:t>
      </w:r>
      <w:r>
        <w:t xml:space="preserve"> </w:t>
      </w:r>
      <w:r>
        <w:t xml:space="preserve">US-PLN-003</w:t>
      </w:r>
    </w:p>
    <w:p>
      <w:pPr>
        <w:numPr>
          <w:ilvl w:val="0"/>
          <w:numId w:val="1744"/>
        </w:numPr>
        <w:pStyle w:val="Compact"/>
      </w:pPr>
      <w:r>
        <w:rPr>
          <w:bCs/>
          <w:b/>
        </w:rPr>
        <w:t xml:space="preserve">Dependencies:</w:t>
      </w:r>
      <w:r>
        <w:t xml:space="preserve"> </w:t>
      </w:r>
      <w:r>
        <w:t xml:space="preserve">AiAssist (PLT)</w:t>
      </w:r>
    </w:p>
    <w:p>
      <w:pPr>
        <w:numPr>
          <w:ilvl w:val="0"/>
          <w:numId w:val="1744"/>
        </w:numPr>
        <w:pStyle w:val="Compact"/>
      </w:pPr>
      <w:r>
        <w:rPr>
          <w:bCs/>
          <w:b/>
        </w:rPr>
        <w:t xml:space="preserve">Acceptance Criteria:</w:t>
      </w:r>
    </w:p>
    <w:p>
      <w:pPr>
        <w:numPr>
          <w:ilvl w:val="1"/>
          <w:numId w:val="1745"/>
        </w:numPr>
        <w:pStyle w:val="Compact"/>
      </w:pPr>
      <w:r>
        <w:t xml:space="preserve">AI proposals populate the form fields without saving.</w:t>
      </w:r>
    </w:p>
    <w:p>
      <w:pPr>
        <w:numPr>
          <w:ilvl w:val="1"/>
          <w:numId w:val="1745"/>
        </w:numPr>
        <w:pStyle w:val="Compact"/>
      </w:pPr>
      <w:r>
        <w:t xml:space="preserve">User can edit proposed values before saving.</w:t>
      </w:r>
    </w:p>
    <w:p>
      <w:pPr>
        <w:numPr>
          <w:ilvl w:val="0"/>
          <w:numId w:val="1744"/>
        </w:numPr>
        <w:pStyle w:val="Compact"/>
      </w:pPr>
      <w:r>
        <w:rPr>
          <w:bCs/>
          <w:b/>
        </w:rPr>
        <w:t xml:space="preserve">Validation Rules:</w:t>
      </w:r>
      <w:r>
        <w:t xml:space="preserve"> </w:t>
      </w:r>
      <w:r>
        <w:t xml:space="preserve">—</w:t>
      </w:r>
    </w:p>
    <w:p>
      <w:pPr>
        <w:numPr>
          <w:ilvl w:val="0"/>
          <w:numId w:val="1744"/>
        </w:numPr>
        <w:pStyle w:val="Compact"/>
      </w:pPr>
      <w:r>
        <w:rPr>
          <w:bCs/>
          <w:b/>
        </w:rPr>
        <w:t xml:space="preserve">Exceptions &amp; Alternative Flows:</w:t>
      </w:r>
      <w:r>
        <w:t xml:space="preserve"> </w:t>
      </w:r>
      <w:r>
        <w:t xml:space="preserve">—</w:t>
      </w:r>
    </w:p>
    <w:p>
      <w:pPr>
        <w:numPr>
          <w:ilvl w:val="0"/>
          <w:numId w:val="1744"/>
        </w:numPr>
        <w:pStyle w:val="Compact"/>
      </w:pPr>
      <w:r>
        <w:rPr>
          <w:bCs/>
          <w:b/>
        </w:rPr>
        <w:t xml:space="preserve">Open Questions:</w:t>
      </w:r>
      <w:r>
        <w:t xml:space="preserve"> </w:t>
      </w:r>
      <w:r>
        <w:t xml:space="preserve">—</w:t>
      </w:r>
    </w:p>
    <w:bookmarkEnd w:id="463"/>
    <w:bookmarkStart w:id="464" w:name="fr-pln-009"/>
    <w:p>
      <w:pPr>
        <w:pStyle w:val="Heading3"/>
      </w:pPr>
      <w:r>
        <w:t xml:space="preserve">FR-PLN-009</w:t>
      </w:r>
    </w:p>
    <w:p>
      <w:pPr>
        <w:numPr>
          <w:ilvl w:val="0"/>
          <w:numId w:val="1746"/>
        </w:numPr>
        <w:pStyle w:val="Compact"/>
      </w:pPr>
      <w:r>
        <w:rPr>
          <w:bCs/>
          <w:b/>
        </w:rPr>
        <w:t xml:space="preserve">Statement:</w:t>
      </w:r>
      <w:r>
        <w:t xml:space="preserve"> </w:t>
      </w:r>
      <w:r>
        <w:t xml:space="preserve">The system shall lock a plan only after the user chooses the treatment of contracted-not-due and due-not-paid obligations and attaches an evidence file, then set budget_locked = true.</w:t>
      </w:r>
    </w:p>
    <w:p>
      <w:pPr>
        <w:numPr>
          <w:ilvl w:val="0"/>
          <w:numId w:val="1746"/>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46"/>
        </w:numPr>
        <w:pStyle w:val="Compact"/>
      </w:pPr>
      <w:r>
        <w:rPr>
          <w:bCs/>
          <w:b/>
        </w:rPr>
        <w:t xml:space="preserve">Source/Prototype reference:</w:t>
      </w:r>
      <w:r>
        <w:t xml:space="preserve"> </w:t>
      </w:r>
      <w:r>
        <w:rPr>
          <w:rStyle w:val="VerbatimChar"/>
        </w:rPr>
        <w:t xml:space="preserve">src/routes/plans.index.tsx:162-190</w:t>
      </w:r>
    </w:p>
    <w:p>
      <w:pPr>
        <w:numPr>
          <w:ilvl w:val="0"/>
          <w:numId w:val="1746"/>
        </w:numPr>
        <w:pStyle w:val="Compact"/>
      </w:pPr>
      <w:r>
        <w:rPr>
          <w:bCs/>
          <w:b/>
        </w:rPr>
        <w:t xml:space="preserve">Related Feature:</w:t>
      </w:r>
      <w:r>
        <w:t xml:space="preserve"> </w:t>
      </w:r>
      <w:r>
        <w:t xml:space="preserve">FT-PLN-03 ·</w:t>
      </w:r>
      <w:r>
        <w:t xml:space="preserve"> </w:t>
      </w:r>
      <w:r>
        <w:rPr>
          <w:bCs/>
          <w:b/>
        </w:rPr>
        <w:t xml:space="preserve">Related Story:</w:t>
      </w:r>
      <w:r>
        <w:t xml:space="preserve"> </w:t>
      </w:r>
      <w:r>
        <w:t xml:space="preserve">US-PLN-004</w:t>
      </w:r>
    </w:p>
    <w:p>
      <w:pPr>
        <w:numPr>
          <w:ilvl w:val="0"/>
          <w:numId w:val="1746"/>
        </w:numPr>
        <w:pStyle w:val="Compact"/>
      </w:pPr>
      <w:r>
        <w:rPr>
          <w:bCs/>
          <w:b/>
        </w:rPr>
        <w:t xml:space="preserve">Dependencies:</w:t>
      </w:r>
      <w:r>
        <w:t xml:space="preserve"> </w:t>
      </w:r>
      <w:r>
        <w:t xml:space="preserve">—</w:t>
      </w:r>
    </w:p>
    <w:p>
      <w:pPr>
        <w:numPr>
          <w:ilvl w:val="0"/>
          <w:numId w:val="1746"/>
        </w:numPr>
        <w:pStyle w:val="Compact"/>
      </w:pPr>
      <w:r>
        <w:rPr>
          <w:bCs/>
          <w:b/>
        </w:rPr>
        <w:t xml:space="preserve">Acceptance Criteria:</w:t>
      </w:r>
    </w:p>
    <w:p>
      <w:pPr>
        <w:numPr>
          <w:ilvl w:val="1"/>
          <w:numId w:val="1747"/>
        </w:numPr>
        <w:pStyle w:val="Compact"/>
      </w:pPr>
      <w:r>
        <w:t xml:space="preserve">«إغلاق الخطة» stays disabled until both choices and a file are set.</w:t>
      </w:r>
    </w:p>
    <w:p>
      <w:pPr>
        <w:numPr>
          <w:ilvl w:val="1"/>
          <w:numId w:val="1747"/>
        </w:numPr>
        <w:pStyle w:val="Compact"/>
      </w:pPr>
      <w:r>
        <w:t xml:space="preserve">After confirmation the lock icon turns red and the plan is locked.</w:t>
      </w:r>
    </w:p>
    <w:p>
      <w:pPr>
        <w:numPr>
          <w:ilvl w:val="0"/>
          <w:numId w:val="1746"/>
        </w:numPr>
        <w:pStyle w:val="Compact"/>
      </w:pPr>
      <w:r>
        <w:rPr>
          <w:bCs/>
          <w:b/>
        </w:rPr>
        <w:t xml:space="preserve">Validation Rules:</w:t>
      </w:r>
      <w:r>
        <w:t xml:space="preserve"> </w:t>
      </w:r>
      <w:r>
        <w:t xml:space="preserve">—</w:t>
      </w:r>
    </w:p>
    <w:p>
      <w:pPr>
        <w:numPr>
          <w:ilvl w:val="0"/>
          <w:numId w:val="1746"/>
        </w:numPr>
        <w:pStyle w:val="Compact"/>
      </w:pPr>
      <w:r>
        <w:rPr>
          <w:bCs/>
          <w:b/>
        </w:rPr>
        <w:t xml:space="preserve">Exceptions &amp; Alternative Flows:</w:t>
      </w:r>
      <w:r>
        <w:t xml:space="preserve"> </w:t>
      </w:r>
      <w:r>
        <w:t xml:space="preserve">DB error → toast with message; lock not applied.</w:t>
      </w:r>
    </w:p>
    <w:p>
      <w:pPr>
        <w:numPr>
          <w:ilvl w:val="0"/>
          <w:numId w:val="1746"/>
        </w:numPr>
        <w:pStyle w:val="Compact"/>
      </w:pPr>
      <w:r>
        <w:rPr>
          <w:bCs/>
          <w:b/>
        </w:rPr>
        <w:t xml:space="preserve">Open Questions:</w:t>
      </w:r>
      <w:r>
        <w:t xml:space="preserve"> </w:t>
      </w:r>
      <w:r>
        <w:t xml:space="preserve">OQ-PLN-03</w:t>
      </w:r>
    </w:p>
    <w:bookmarkEnd w:id="464"/>
    <w:bookmarkStart w:id="465" w:name="fr-pln-010"/>
    <w:p>
      <w:pPr>
        <w:pStyle w:val="Heading3"/>
      </w:pPr>
      <w:r>
        <w:t xml:space="preserve">FR-PLN-010</w:t>
      </w:r>
    </w:p>
    <w:p>
      <w:pPr>
        <w:numPr>
          <w:ilvl w:val="0"/>
          <w:numId w:val="1748"/>
        </w:numPr>
        <w:pStyle w:val="Compact"/>
      </w:pPr>
      <w:r>
        <w:rPr>
          <w:bCs/>
          <w:b/>
        </w:rPr>
        <w:t xml:space="preserve">Statement:</w:t>
      </w:r>
      <w:r>
        <w:t xml:space="preserve"> </w:t>
      </w:r>
      <w:r>
        <w:t xml:space="preserve">The system shall reopen a locked plan after confirmation, setting budget_locked = false.</w:t>
      </w:r>
    </w:p>
    <w:p>
      <w:pPr>
        <w:numPr>
          <w:ilvl w:val="0"/>
          <w:numId w:val="1748"/>
        </w:numPr>
        <w:pStyle w:val="Compact"/>
      </w:pPr>
      <w:r>
        <w:rPr>
          <w:bCs/>
          <w:b/>
        </w:rPr>
        <w:t xml:space="preserve">Description:</w:t>
      </w:r>
      <w:r>
        <w:t xml:space="preserve"> </w:t>
      </w:r>
      <w:r>
        <w:t xml:space="preserve">No evidence required.</w:t>
      </w:r>
    </w:p>
    <w:p>
      <w:pPr>
        <w:numPr>
          <w:ilvl w:val="0"/>
          <w:numId w:val="1748"/>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48"/>
        </w:numPr>
        <w:pStyle w:val="Compact"/>
      </w:pPr>
      <w:r>
        <w:rPr>
          <w:bCs/>
          <w:b/>
        </w:rPr>
        <w:t xml:space="preserve">Source/Prototype reference:</w:t>
      </w:r>
      <w:r>
        <w:t xml:space="preserve"> </w:t>
      </w:r>
      <w:r>
        <w:rPr>
          <w:rStyle w:val="VerbatimChar"/>
        </w:rPr>
        <w:t xml:space="preserve">src/routes/plans.index.tsx:155-159,182-190</w:t>
      </w:r>
    </w:p>
    <w:p>
      <w:pPr>
        <w:numPr>
          <w:ilvl w:val="0"/>
          <w:numId w:val="1748"/>
        </w:numPr>
        <w:pStyle w:val="Compact"/>
      </w:pPr>
      <w:r>
        <w:rPr>
          <w:bCs/>
          <w:b/>
        </w:rPr>
        <w:t xml:space="preserve">Related Feature:</w:t>
      </w:r>
      <w:r>
        <w:t xml:space="preserve"> </w:t>
      </w:r>
      <w:r>
        <w:t xml:space="preserve">FT-PLN-03 ·</w:t>
      </w:r>
      <w:r>
        <w:t xml:space="preserve"> </w:t>
      </w:r>
      <w:r>
        <w:rPr>
          <w:bCs/>
          <w:b/>
        </w:rPr>
        <w:t xml:space="preserve">Related Story:</w:t>
      </w:r>
      <w:r>
        <w:t xml:space="preserve"> </w:t>
      </w:r>
      <w:r>
        <w:t xml:space="preserve">US-PLN-005</w:t>
      </w:r>
    </w:p>
    <w:p>
      <w:pPr>
        <w:numPr>
          <w:ilvl w:val="0"/>
          <w:numId w:val="1748"/>
        </w:numPr>
        <w:pStyle w:val="Compact"/>
      </w:pPr>
      <w:r>
        <w:rPr>
          <w:bCs/>
          <w:b/>
        </w:rPr>
        <w:t xml:space="preserve">Dependencies:</w:t>
      </w:r>
      <w:r>
        <w:t xml:space="preserve"> </w:t>
      </w:r>
      <w:r>
        <w:t xml:space="preserve">—</w:t>
      </w:r>
    </w:p>
    <w:p>
      <w:pPr>
        <w:numPr>
          <w:ilvl w:val="0"/>
          <w:numId w:val="1748"/>
        </w:numPr>
        <w:pStyle w:val="Compact"/>
      </w:pPr>
      <w:r>
        <w:rPr>
          <w:bCs/>
          <w:b/>
        </w:rPr>
        <w:t xml:space="preserve">Acceptance Criteria:</w:t>
      </w:r>
    </w:p>
    <w:p>
      <w:pPr>
        <w:numPr>
          <w:ilvl w:val="1"/>
          <w:numId w:val="1749"/>
        </w:numPr>
        <w:pStyle w:val="Compact"/>
      </w:pPr>
      <w:r>
        <w:t xml:space="preserve">Confirming «إعادة الفتح» unlocks the plan and shows «أُعيد فتح الخطة».</w:t>
      </w:r>
    </w:p>
    <w:p>
      <w:pPr>
        <w:numPr>
          <w:ilvl w:val="1"/>
          <w:numId w:val="1749"/>
        </w:numPr>
        <w:pStyle w:val="Compact"/>
      </w:pPr>
      <w:r>
        <w:t xml:space="preserve">Cancelling leaves the plan locked.</w:t>
      </w:r>
    </w:p>
    <w:p>
      <w:pPr>
        <w:numPr>
          <w:ilvl w:val="0"/>
          <w:numId w:val="1748"/>
        </w:numPr>
        <w:pStyle w:val="Compact"/>
      </w:pPr>
      <w:r>
        <w:rPr>
          <w:bCs/>
          <w:b/>
        </w:rPr>
        <w:t xml:space="preserve">Validation Rules:</w:t>
      </w:r>
      <w:r>
        <w:t xml:space="preserve"> </w:t>
      </w:r>
      <w:r>
        <w:t xml:space="preserve">—</w:t>
      </w:r>
    </w:p>
    <w:p>
      <w:pPr>
        <w:numPr>
          <w:ilvl w:val="0"/>
          <w:numId w:val="1748"/>
        </w:numPr>
        <w:pStyle w:val="Compact"/>
      </w:pPr>
      <w:r>
        <w:rPr>
          <w:bCs/>
          <w:b/>
        </w:rPr>
        <w:t xml:space="preserve">Exceptions &amp; Alternative Flows:</w:t>
      </w:r>
      <w:r>
        <w:t xml:space="preserve"> </w:t>
      </w:r>
      <w:r>
        <w:t xml:space="preserve">—</w:t>
      </w:r>
    </w:p>
    <w:p>
      <w:pPr>
        <w:numPr>
          <w:ilvl w:val="0"/>
          <w:numId w:val="1748"/>
        </w:numPr>
        <w:pStyle w:val="Compact"/>
      </w:pPr>
      <w:r>
        <w:rPr>
          <w:bCs/>
          <w:b/>
        </w:rPr>
        <w:t xml:space="preserve">Open Questions:</w:t>
      </w:r>
      <w:r>
        <w:t xml:space="preserve"> </w:t>
      </w:r>
      <w:r>
        <w:t xml:space="preserve">—</w:t>
      </w:r>
    </w:p>
    <w:bookmarkEnd w:id="465"/>
    <w:bookmarkStart w:id="466" w:name="fr-pln-011"/>
    <w:p>
      <w:pPr>
        <w:pStyle w:val="Heading3"/>
      </w:pPr>
      <w:r>
        <w:t xml:space="preserve">FR-PLN-011</w:t>
      </w:r>
    </w:p>
    <w:p>
      <w:pPr>
        <w:numPr>
          <w:ilvl w:val="0"/>
          <w:numId w:val="1750"/>
        </w:numPr>
        <w:pStyle w:val="Compact"/>
      </w:pPr>
      <w:r>
        <w:rPr>
          <w:bCs/>
          <w:b/>
        </w:rPr>
        <w:t xml:space="preserve">Statement:</w:t>
      </w:r>
      <w:r>
        <w:t xml:space="preserve"> </w:t>
      </w:r>
      <w:r>
        <w:t xml:space="preserve">The system shall indicate each plan's lock state in the register with distinct icons and tooltips.</w:t>
      </w:r>
    </w:p>
    <w:p>
      <w:pPr>
        <w:numPr>
          <w:ilvl w:val="0"/>
          <w:numId w:val="1750"/>
        </w:numPr>
        <w:pStyle w:val="Compact"/>
      </w:pPr>
      <w:r>
        <w:rPr>
          <w:bCs/>
          <w:b/>
        </w:rPr>
        <w:t xml:space="preserve">Type:</w:t>
      </w:r>
      <w:r>
        <w:t xml:space="preserve"> </w:t>
      </w:r>
      <w:r>
        <w:t xml:space="preserve">UI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50"/>
        </w:numPr>
        <w:pStyle w:val="Compact"/>
      </w:pPr>
      <w:r>
        <w:rPr>
          <w:bCs/>
          <w:b/>
        </w:rPr>
        <w:t xml:space="preserve">Source/Prototype reference:</w:t>
      </w:r>
      <w:r>
        <w:t xml:space="preserve"> </w:t>
      </w:r>
      <w:r>
        <w:rPr>
          <w:rStyle w:val="VerbatimChar"/>
        </w:rPr>
        <w:t xml:space="preserve">src/routes/plans.index.tsx:84-88</w:t>
      </w:r>
    </w:p>
    <w:p>
      <w:pPr>
        <w:numPr>
          <w:ilvl w:val="0"/>
          <w:numId w:val="1750"/>
        </w:numPr>
        <w:pStyle w:val="Compact"/>
      </w:pPr>
      <w:r>
        <w:rPr>
          <w:bCs/>
          <w:b/>
        </w:rPr>
        <w:t xml:space="preserve">Related Feature:</w:t>
      </w:r>
      <w:r>
        <w:t xml:space="preserve"> </w:t>
      </w:r>
      <w:r>
        <w:t xml:space="preserve">FT-PLN-03 ·</w:t>
      </w:r>
      <w:r>
        <w:t xml:space="preserve"> </w:t>
      </w:r>
      <w:r>
        <w:rPr>
          <w:bCs/>
          <w:b/>
        </w:rPr>
        <w:t xml:space="preserve">Related Story:</w:t>
      </w:r>
      <w:r>
        <w:t xml:space="preserve"> </w:t>
      </w:r>
      <w:r>
        <w:t xml:space="preserve">US-PLN-004, US-PLN-005</w:t>
      </w:r>
    </w:p>
    <w:p>
      <w:pPr>
        <w:numPr>
          <w:ilvl w:val="0"/>
          <w:numId w:val="1750"/>
        </w:numPr>
        <w:pStyle w:val="Compact"/>
      </w:pPr>
      <w:r>
        <w:rPr>
          <w:bCs/>
          <w:b/>
        </w:rPr>
        <w:t xml:space="preserve">Dependencies:</w:t>
      </w:r>
      <w:r>
        <w:t xml:space="preserve"> </w:t>
      </w:r>
      <w:r>
        <w:t xml:space="preserve">—</w:t>
      </w:r>
    </w:p>
    <w:p>
      <w:pPr>
        <w:numPr>
          <w:ilvl w:val="0"/>
          <w:numId w:val="1750"/>
        </w:numPr>
        <w:pStyle w:val="Compact"/>
      </w:pPr>
      <w:r>
        <w:rPr>
          <w:bCs/>
          <w:b/>
        </w:rPr>
        <w:t xml:space="preserve">Acceptance Criteria:</w:t>
      </w:r>
    </w:p>
    <w:p>
      <w:pPr>
        <w:numPr>
          <w:ilvl w:val="1"/>
          <w:numId w:val="1751"/>
        </w:numPr>
        <w:pStyle w:val="Compact"/>
      </w:pPr>
      <w:r>
        <w:t xml:space="preserve">Locked plans show a red closed-lock icon titled «الخطة مقفلة — اضغط لإعادة فتحها».</w:t>
      </w:r>
    </w:p>
    <w:p>
      <w:pPr>
        <w:numPr>
          <w:ilvl w:val="1"/>
          <w:numId w:val="1751"/>
        </w:numPr>
        <w:pStyle w:val="Compact"/>
      </w:pPr>
      <w:r>
        <w:t xml:space="preserve">Unlocked plans show an open-lock icon titled «إغلاق الخطة».</w:t>
      </w:r>
    </w:p>
    <w:p>
      <w:pPr>
        <w:numPr>
          <w:ilvl w:val="0"/>
          <w:numId w:val="1750"/>
        </w:numPr>
        <w:pStyle w:val="Compact"/>
      </w:pPr>
      <w:r>
        <w:rPr>
          <w:bCs/>
          <w:b/>
        </w:rPr>
        <w:t xml:space="preserve">Validation Rules:</w:t>
      </w:r>
      <w:r>
        <w:t xml:space="preserve"> </w:t>
      </w:r>
      <w:r>
        <w:t xml:space="preserve">—</w:t>
      </w:r>
    </w:p>
    <w:p>
      <w:pPr>
        <w:numPr>
          <w:ilvl w:val="0"/>
          <w:numId w:val="1750"/>
        </w:numPr>
        <w:pStyle w:val="Compact"/>
      </w:pPr>
      <w:r>
        <w:rPr>
          <w:bCs/>
          <w:b/>
        </w:rPr>
        <w:t xml:space="preserve">Exceptions &amp; Alternative Flows:</w:t>
      </w:r>
      <w:r>
        <w:t xml:space="preserve"> </w:t>
      </w:r>
      <w:r>
        <w:t xml:space="preserve">—</w:t>
      </w:r>
    </w:p>
    <w:p>
      <w:pPr>
        <w:numPr>
          <w:ilvl w:val="0"/>
          <w:numId w:val="1750"/>
        </w:numPr>
        <w:pStyle w:val="Compact"/>
      </w:pPr>
      <w:r>
        <w:rPr>
          <w:bCs/>
          <w:b/>
        </w:rPr>
        <w:t xml:space="preserve">Open Questions:</w:t>
      </w:r>
      <w:r>
        <w:t xml:space="preserve"> </w:t>
      </w:r>
      <w:r>
        <w:t xml:space="preserve">—</w:t>
      </w:r>
    </w:p>
    <w:bookmarkEnd w:id="466"/>
    <w:bookmarkStart w:id="467" w:name="fr-pln-012"/>
    <w:p>
      <w:pPr>
        <w:pStyle w:val="Heading3"/>
      </w:pPr>
      <w:r>
        <w:t xml:space="preserve">FR-PLN-012</w:t>
      </w:r>
    </w:p>
    <w:p>
      <w:pPr>
        <w:numPr>
          <w:ilvl w:val="0"/>
          <w:numId w:val="1752"/>
        </w:numPr>
        <w:pStyle w:val="Compact"/>
      </w:pPr>
      <w:r>
        <w:rPr>
          <w:bCs/>
          <w:b/>
        </w:rPr>
        <w:t xml:space="preserve">Statement:</w:t>
      </w:r>
      <w:r>
        <w:t xml:space="preserve"> </w:t>
      </w:r>
      <w:r>
        <w:t xml:space="preserve">The system shall store each lock/reopen decision with actor, timestamp, obligation treatment choices and the uploaded evidence document.</w:t>
      </w:r>
    </w:p>
    <w:p>
      <w:pPr>
        <w:numPr>
          <w:ilvl w:val="0"/>
          <w:numId w:val="1752"/>
        </w:numPr>
        <w:pStyle w:val="Compact"/>
      </w:pPr>
      <w:r>
        <w:rPr>
          <w:bCs/>
          <w:b/>
        </w:rPr>
        <w:t xml:space="preserve">Description:</w:t>
      </w:r>
      <w:r>
        <w:t xml:space="preserve"> </w:t>
      </w:r>
      <w:r>
        <w:t xml:space="preserve">Gap: currently only the flag is stored (ISS-PLN-03).</w:t>
      </w:r>
    </w:p>
    <w:p>
      <w:pPr>
        <w:numPr>
          <w:ilvl w:val="0"/>
          <w:numId w:val="1752"/>
        </w:numPr>
        <w:pStyle w:val="Compact"/>
      </w:pPr>
      <w:r>
        <w:rPr>
          <w:bCs/>
          <w:b/>
        </w:rPr>
        <w:t xml:space="preserve">Type:</w:t>
      </w:r>
      <w:r>
        <w:t xml:space="preserve"> </w:t>
      </w:r>
      <w:r>
        <w:t xml:space="preserve">Data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[Recommended]</w:t>
      </w:r>
    </w:p>
    <w:p>
      <w:pPr>
        <w:numPr>
          <w:ilvl w:val="0"/>
          <w:numId w:val="1752"/>
        </w:numPr>
        <w:pStyle w:val="Compact"/>
      </w:pPr>
      <w:r>
        <w:rPr>
          <w:bCs/>
          <w:b/>
        </w:rPr>
        <w:t xml:space="preserve">Source/Prototype reference:</w:t>
      </w:r>
      <w:r>
        <w:t xml:space="preserve"> </w:t>
      </w:r>
      <w:r>
        <w:rPr>
          <w:rStyle w:val="VerbatimChar"/>
        </w:rPr>
        <w:t xml:space="preserve">src/routes/plans.index.tsx:171-189</w:t>
      </w:r>
    </w:p>
    <w:p>
      <w:pPr>
        <w:numPr>
          <w:ilvl w:val="0"/>
          <w:numId w:val="1752"/>
        </w:numPr>
        <w:pStyle w:val="Compact"/>
      </w:pPr>
      <w:r>
        <w:rPr>
          <w:bCs/>
          <w:b/>
        </w:rPr>
        <w:t xml:space="preserve">Related Feature:</w:t>
      </w:r>
      <w:r>
        <w:t xml:space="preserve"> </w:t>
      </w:r>
      <w:r>
        <w:t xml:space="preserve">FT-PLN-03 ·</w:t>
      </w:r>
      <w:r>
        <w:t xml:space="preserve"> </w:t>
      </w:r>
      <w:r>
        <w:rPr>
          <w:bCs/>
          <w:b/>
        </w:rPr>
        <w:t xml:space="preserve">Related Story:</w:t>
      </w:r>
      <w:r>
        <w:t xml:space="preserve"> </w:t>
      </w:r>
      <w:r>
        <w:t xml:space="preserve">US-PLN-004</w:t>
      </w:r>
    </w:p>
    <w:p>
      <w:pPr>
        <w:numPr>
          <w:ilvl w:val="0"/>
          <w:numId w:val="1752"/>
        </w:numPr>
        <w:pStyle w:val="Compact"/>
      </w:pPr>
      <w:r>
        <w:rPr>
          <w:bCs/>
          <w:b/>
        </w:rPr>
        <w:t xml:space="preserve">Dependencies:</w:t>
      </w:r>
      <w:r>
        <w:t xml:space="preserve"> </w:t>
      </w:r>
      <w:r>
        <w:t xml:space="preserve">—</w:t>
      </w:r>
    </w:p>
    <w:p>
      <w:pPr>
        <w:numPr>
          <w:ilvl w:val="0"/>
          <w:numId w:val="1752"/>
        </w:numPr>
        <w:pStyle w:val="Compact"/>
      </w:pPr>
      <w:r>
        <w:rPr>
          <w:bCs/>
          <w:b/>
        </w:rPr>
        <w:t xml:space="preserve">Acceptance Criteria:</w:t>
      </w:r>
    </w:p>
    <w:p>
      <w:pPr>
        <w:numPr>
          <w:ilvl w:val="1"/>
          <w:numId w:val="1753"/>
        </w:numPr>
        <w:pStyle w:val="Compact"/>
      </w:pPr>
      <w:r>
        <w:t xml:space="preserve">The evidence file is uploaded to private storage and retrievable.</w:t>
      </w:r>
    </w:p>
    <w:p>
      <w:pPr>
        <w:numPr>
          <w:ilvl w:val="1"/>
          <w:numId w:val="1753"/>
        </w:numPr>
        <w:pStyle w:val="Compact"/>
      </w:pPr>
      <w:r>
        <w:t xml:space="preserve">Lock history shows choices and document.</w:t>
      </w:r>
    </w:p>
    <w:p>
      <w:pPr>
        <w:numPr>
          <w:ilvl w:val="0"/>
          <w:numId w:val="1752"/>
        </w:numPr>
        <w:pStyle w:val="Compact"/>
      </w:pPr>
      <w:r>
        <w:rPr>
          <w:bCs/>
          <w:b/>
        </w:rPr>
        <w:t xml:space="preserve">Validation Rules:</w:t>
      </w:r>
      <w:r>
        <w:t xml:space="preserve"> </w:t>
      </w:r>
      <w:r>
        <w:t xml:space="preserve">—</w:t>
      </w:r>
    </w:p>
    <w:p>
      <w:pPr>
        <w:numPr>
          <w:ilvl w:val="0"/>
          <w:numId w:val="1752"/>
        </w:numPr>
        <w:pStyle w:val="Compact"/>
      </w:pPr>
      <w:r>
        <w:rPr>
          <w:bCs/>
          <w:b/>
        </w:rPr>
        <w:t xml:space="preserve">Exceptions &amp; Alternative Flows:</w:t>
      </w:r>
      <w:r>
        <w:t xml:space="preserve"> </w:t>
      </w:r>
      <w:r>
        <w:t xml:space="preserve">—</w:t>
      </w:r>
    </w:p>
    <w:p>
      <w:pPr>
        <w:numPr>
          <w:ilvl w:val="0"/>
          <w:numId w:val="1752"/>
        </w:numPr>
        <w:pStyle w:val="Compact"/>
      </w:pPr>
      <w:r>
        <w:rPr>
          <w:bCs/>
          <w:b/>
        </w:rPr>
        <w:t xml:space="preserve">Open Questions:</w:t>
      </w:r>
      <w:r>
        <w:t xml:space="preserve"> </w:t>
      </w:r>
      <w:r>
        <w:t xml:space="preserve">OQ-PLN-03</w:t>
      </w:r>
    </w:p>
    <w:bookmarkEnd w:id="467"/>
    <w:bookmarkStart w:id="468" w:name="fr-pln-013"/>
    <w:p>
      <w:pPr>
        <w:pStyle w:val="Heading3"/>
      </w:pPr>
      <w:r>
        <w:t xml:space="preserve">FR-PLN-013</w:t>
      </w:r>
    </w:p>
    <w:p>
      <w:pPr>
        <w:numPr>
          <w:ilvl w:val="0"/>
          <w:numId w:val="1754"/>
        </w:numPr>
        <w:pStyle w:val="Compact"/>
      </w:pPr>
      <w:r>
        <w:rPr>
          <w:bCs/>
          <w:b/>
        </w:rPr>
        <w:t xml:space="preserve">Statement:</w:t>
      </w:r>
      <w:r>
        <w:t xml:space="preserve"> </w:t>
      </w:r>
      <w:r>
        <w:t xml:space="preserve">The system shall provide an explicit edit mode for a plan's hierarchy (search param edit=1) entered from the plan views or the register, and exited by cancel (discarding drafts) or successful save.</w:t>
      </w:r>
    </w:p>
    <w:p>
      <w:pPr>
        <w:numPr>
          <w:ilvl w:val="0"/>
          <w:numId w:val="1754"/>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54"/>
        </w:numPr>
        <w:pStyle w:val="Compact"/>
      </w:pPr>
      <w:r>
        <w:rPr>
          <w:bCs/>
          <w:b/>
        </w:rPr>
        <w:t xml:space="preserve">Source/Prototype reference:</w:t>
      </w:r>
      <w:r>
        <w:t xml:space="preserve"> </w:t>
      </w:r>
      <w:r>
        <w:rPr>
          <w:rStyle w:val="VerbatimChar"/>
        </w:rPr>
        <w:t xml:space="preserve">src/routes/plans.$id.index.tsx:29,60-61,117,175-181; PlanViewNav.tsx:8</w:t>
      </w:r>
    </w:p>
    <w:p>
      <w:pPr>
        <w:numPr>
          <w:ilvl w:val="0"/>
          <w:numId w:val="1754"/>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US-PLN-006, US-PLN-010</w:t>
      </w:r>
    </w:p>
    <w:p>
      <w:pPr>
        <w:numPr>
          <w:ilvl w:val="0"/>
          <w:numId w:val="1754"/>
        </w:numPr>
        <w:pStyle w:val="Compact"/>
      </w:pPr>
      <w:r>
        <w:rPr>
          <w:bCs/>
          <w:b/>
        </w:rPr>
        <w:t xml:space="preserve">Dependencies:</w:t>
      </w:r>
      <w:r>
        <w:t xml:space="preserve"> </w:t>
      </w:r>
      <w:r>
        <w:t xml:space="preserve">—</w:t>
      </w:r>
    </w:p>
    <w:p>
      <w:pPr>
        <w:numPr>
          <w:ilvl w:val="0"/>
          <w:numId w:val="1754"/>
        </w:numPr>
        <w:pStyle w:val="Compact"/>
      </w:pPr>
      <w:r>
        <w:rPr>
          <w:bCs/>
          <w:b/>
        </w:rPr>
        <w:t xml:space="preserve">Acceptance Criteria:</w:t>
      </w:r>
    </w:p>
    <w:p>
      <w:pPr>
        <w:numPr>
          <w:ilvl w:val="1"/>
          <w:numId w:val="1755"/>
        </w:numPr>
        <w:pStyle w:val="Compact"/>
      </w:pPr>
      <w:r>
        <w:t xml:space="preserve">Opening /plans/$id?edit=1 shows the amber session banner and edit controls.</w:t>
      </w:r>
    </w:p>
    <w:p>
      <w:pPr>
        <w:numPr>
          <w:ilvl w:val="1"/>
          <w:numId w:val="1755"/>
        </w:numPr>
        <w:pStyle w:val="Compact"/>
      </w:pPr>
      <w:r>
        <w:t xml:space="preserve">«إلغاء» clears the draft and returns to view mode.</w:t>
      </w:r>
    </w:p>
    <w:p>
      <w:pPr>
        <w:numPr>
          <w:ilvl w:val="0"/>
          <w:numId w:val="1754"/>
        </w:numPr>
        <w:pStyle w:val="Compact"/>
      </w:pPr>
      <w:r>
        <w:rPr>
          <w:bCs/>
          <w:b/>
        </w:rPr>
        <w:t xml:space="preserve">Validation Rules:</w:t>
      </w:r>
      <w:r>
        <w:t xml:space="preserve"> </w:t>
      </w:r>
      <w:r>
        <w:t xml:space="preserve">—</w:t>
      </w:r>
    </w:p>
    <w:p>
      <w:pPr>
        <w:numPr>
          <w:ilvl w:val="0"/>
          <w:numId w:val="1754"/>
        </w:numPr>
        <w:pStyle w:val="Compact"/>
      </w:pPr>
      <w:r>
        <w:rPr>
          <w:bCs/>
          <w:b/>
        </w:rPr>
        <w:t xml:space="preserve">Exceptions &amp; Alternative Flows:</w:t>
      </w:r>
      <w:r>
        <w:t xml:space="preserve"> </w:t>
      </w:r>
      <w:r>
        <w:t xml:space="preserve">—</w:t>
      </w:r>
    </w:p>
    <w:p>
      <w:pPr>
        <w:numPr>
          <w:ilvl w:val="0"/>
          <w:numId w:val="1754"/>
        </w:numPr>
        <w:pStyle w:val="Compact"/>
      </w:pPr>
      <w:r>
        <w:rPr>
          <w:bCs/>
          <w:b/>
        </w:rPr>
        <w:t xml:space="preserve">Open Questions:</w:t>
      </w:r>
      <w:r>
        <w:t xml:space="preserve"> </w:t>
      </w:r>
      <w:r>
        <w:t xml:space="preserve">—</w:t>
      </w:r>
    </w:p>
    <w:bookmarkEnd w:id="468"/>
    <w:bookmarkStart w:id="469" w:name="fr-pln-014"/>
    <w:p>
      <w:pPr>
        <w:pStyle w:val="Heading3"/>
      </w:pPr>
      <w:r>
        <w:t xml:space="preserve">FR-PLN-014</w:t>
      </w:r>
    </w:p>
    <w:p>
      <w:pPr>
        <w:numPr>
          <w:ilvl w:val="0"/>
          <w:numId w:val="1756"/>
        </w:numPr>
        <w:pStyle w:val="Compact"/>
      </w:pPr>
      <w:r>
        <w:rPr>
          <w:bCs/>
          <w:b/>
        </w:rPr>
        <w:t xml:space="preserve">Statement:</w:t>
      </w:r>
      <w:r>
        <w:t xml:space="preserve"> </w:t>
      </w:r>
      <w:r>
        <w:t xml:space="preserve">The system shall let users add a root track or a child level to any level as a draft with name and amount, generating code and sort order automatically.</w:t>
      </w:r>
    </w:p>
    <w:p>
      <w:pPr>
        <w:numPr>
          <w:ilvl w:val="0"/>
          <w:numId w:val="1756"/>
        </w:numPr>
        <w:pStyle w:val="Compact"/>
      </w:pPr>
      <w:r>
        <w:rPr>
          <w:bCs/>
          <w:b/>
        </w:rPr>
        <w:t xml:space="preserve">Description:</w:t>
      </w:r>
      <w:r>
        <w:t xml:space="preserve"> </w:t>
      </w:r>
      <w:r>
        <w:t xml:space="preserve">Code rule BR-PLN-20.</w:t>
      </w:r>
    </w:p>
    <w:p>
      <w:pPr>
        <w:numPr>
          <w:ilvl w:val="0"/>
          <w:numId w:val="1756"/>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56"/>
        </w:numPr>
        <w:pStyle w:val="Compact"/>
      </w:pPr>
      <w:r>
        <w:rPr>
          <w:bCs/>
          <w:b/>
        </w:rPr>
        <w:t xml:space="preserve">Source/Prototype reference:</w:t>
      </w:r>
      <w:r>
        <w:t xml:space="preserve"> </w:t>
      </w:r>
      <w:r>
        <w:rPr>
          <w:rStyle w:val="VerbatimChar"/>
        </w:rPr>
        <w:t xml:space="preserve">src/routes/plans.$id.index.tsx:102-106,135-136,187</w:t>
      </w:r>
    </w:p>
    <w:p>
      <w:pPr>
        <w:numPr>
          <w:ilvl w:val="0"/>
          <w:numId w:val="1756"/>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US-PLN-006</w:t>
      </w:r>
    </w:p>
    <w:p>
      <w:pPr>
        <w:numPr>
          <w:ilvl w:val="0"/>
          <w:numId w:val="1756"/>
        </w:numPr>
        <w:pStyle w:val="Compact"/>
      </w:pPr>
      <w:r>
        <w:rPr>
          <w:bCs/>
          <w:b/>
        </w:rPr>
        <w:t xml:space="preserve">Dependencies:</w:t>
      </w:r>
      <w:r>
        <w:t xml:space="preserve"> </w:t>
      </w:r>
      <w:r>
        <w:t xml:space="preserve">—</w:t>
      </w:r>
    </w:p>
    <w:p>
      <w:pPr>
        <w:numPr>
          <w:ilvl w:val="0"/>
          <w:numId w:val="1756"/>
        </w:numPr>
        <w:pStyle w:val="Compact"/>
      </w:pPr>
      <w:r>
        <w:rPr>
          <w:bCs/>
          <w:b/>
        </w:rPr>
        <w:t xml:space="preserve">Acceptance Criteria:</w:t>
      </w:r>
    </w:p>
    <w:p>
      <w:pPr>
        <w:numPr>
          <w:ilvl w:val="1"/>
          <w:numId w:val="1757"/>
        </w:numPr>
        <w:pStyle w:val="Compact"/>
      </w:pPr>
      <w:r>
        <w:t xml:space="preserve">Adding under level 1.2 with siblings 1.2.1–1.2.3 creates code 1.2.4.</w:t>
      </w:r>
    </w:p>
    <w:p>
      <w:pPr>
        <w:numPr>
          <w:ilvl w:val="1"/>
          <w:numId w:val="1757"/>
        </w:numPr>
        <w:pStyle w:val="Compact"/>
      </w:pPr>
      <w:r>
        <w:t xml:space="preserve">The draft level appears highlighted before saving.</w:t>
      </w:r>
    </w:p>
    <w:p>
      <w:pPr>
        <w:numPr>
          <w:ilvl w:val="0"/>
          <w:numId w:val="1756"/>
        </w:numPr>
        <w:pStyle w:val="Compact"/>
      </w:pPr>
      <w:r>
        <w:rPr>
          <w:bCs/>
          <w:b/>
        </w:rPr>
        <w:t xml:space="preserve">Validation Rules:</w:t>
      </w:r>
      <w:r>
        <w:t xml:space="preserve"> </w:t>
      </w:r>
      <w:r>
        <w:t xml:space="preserve">BR-PLN-24</w:t>
      </w:r>
    </w:p>
    <w:p>
      <w:pPr>
        <w:numPr>
          <w:ilvl w:val="0"/>
          <w:numId w:val="1756"/>
        </w:numPr>
        <w:pStyle w:val="Compact"/>
      </w:pPr>
      <w:r>
        <w:rPr>
          <w:bCs/>
          <w:b/>
        </w:rPr>
        <w:t xml:space="preserve">Exceptions &amp; Alternative Flows:</w:t>
      </w:r>
      <w:r>
        <w:t xml:space="preserve"> </w:t>
      </w:r>
      <w:r>
        <w:t xml:space="preserve">—</w:t>
      </w:r>
    </w:p>
    <w:p>
      <w:pPr>
        <w:numPr>
          <w:ilvl w:val="0"/>
          <w:numId w:val="1756"/>
        </w:numPr>
        <w:pStyle w:val="Compact"/>
      </w:pPr>
      <w:r>
        <w:rPr>
          <w:bCs/>
          <w:b/>
        </w:rPr>
        <w:t xml:space="preserve">Open Questions:</w:t>
      </w:r>
      <w:r>
        <w:t xml:space="preserve"> </w:t>
      </w:r>
      <w:r>
        <w:t xml:space="preserve">—</w:t>
      </w:r>
    </w:p>
    <w:bookmarkEnd w:id="469"/>
    <w:bookmarkStart w:id="470" w:name="fr-pln-015"/>
    <w:p>
      <w:pPr>
        <w:pStyle w:val="Heading3"/>
      </w:pPr>
      <w:r>
        <w:t xml:space="preserve">FR-PLN-015</w:t>
      </w:r>
    </w:p>
    <w:p>
      <w:pPr>
        <w:numPr>
          <w:ilvl w:val="0"/>
          <w:numId w:val="1758"/>
        </w:numPr>
        <w:pStyle w:val="Compact"/>
      </w:pPr>
      <w:r>
        <w:rPr>
          <w:bCs/>
          <w:b/>
        </w:rPr>
        <w:t xml:space="preserve">Statement:</w:t>
      </w:r>
      <w:r>
        <w:t xml:space="preserve"> </w:t>
      </w:r>
      <w:r>
        <w:t xml:space="preserve">The system shall let users edit a level's name and amount as a draft, keeping one pending change per level and dropping it when values return to the original.</w:t>
      </w:r>
    </w:p>
    <w:p>
      <w:pPr>
        <w:numPr>
          <w:ilvl w:val="0"/>
          <w:numId w:val="1758"/>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58"/>
        </w:numPr>
        <w:pStyle w:val="Compact"/>
      </w:pPr>
      <w:r>
        <w:rPr>
          <w:bCs/>
          <w:b/>
        </w:rPr>
        <w:t xml:space="preserve">Source/Prototype reference:</w:t>
      </w:r>
      <w:r>
        <w:t xml:space="preserve"> </w:t>
      </w:r>
      <w:r>
        <w:rPr>
          <w:rStyle w:val="VerbatimChar"/>
        </w:rPr>
        <w:t xml:space="preserve">src/routes/plans.$id.index.tsx:84-101</w:t>
      </w:r>
    </w:p>
    <w:p>
      <w:pPr>
        <w:numPr>
          <w:ilvl w:val="0"/>
          <w:numId w:val="1758"/>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US-PLN-007</w:t>
      </w:r>
    </w:p>
    <w:p>
      <w:pPr>
        <w:numPr>
          <w:ilvl w:val="0"/>
          <w:numId w:val="1758"/>
        </w:numPr>
        <w:pStyle w:val="Compact"/>
      </w:pPr>
      <w:r>
        <w:rPr>
          <w:bCs/>
          <w:b/>
        </w:rPr>
        <w:t xml:space="preserve">Dependencies:</w:t>
      </w:r>
      <w:r>
        <w:t xml:space="preserve"> </w:t>
      </w:r>
      <w:r>
        <w:t xml:space="preserve">—</w:t>
      </w:r>
    </w:p>
    <w:p>
      <w:pPr>
        <w:numPr>
          <w:ilvl w:val="0"/>
          <w:numId w:val="1758"/>
        </w:numPr>
        <w:pStyle w:val="Compact"/>
      </w:pPr>
      <w:r>
        <w:rPr>
          <w:bCs/>
          <w:b/>
        </w:rPr>
        <w:t xml:space="preserve">Acceptance Criteria:</w:t>
      </w:r>
    </w:p>
    <w:p>
      <w:pPr>
        <w:numPr>
          <w:ilvl w:val="1"/>
          <w:numId w:val="1759"/>
        </w:numPr>
        <w:pStyle w:val="Compact"/>
      </w:pPr>
      <w:r>
        <w:t xml:space="preserve">Editing the same level twice yields one change entry.</w:t>
      </w:r>
    </w:p>
    <w:p>
      <w:pPr>
        <w:numPr>
          <w:ilvl w:val="1"/>
          <w:numId w:val="1759"/>
        </w:numPr>
        <w:pStyle w:val="Compact"/>
      </w:pPr>
      <w:r>
        <w:t xml:space="preserve">Restoring original values removes the change.</w:t>
      </w:r>
    </w:p>
    <w:p>
      <w:pPr>
        <w:numPr>
          <w:ilvl w:val="0"/>
          <w:numId w:val="1758"/>
        </w:numPr>
        <w:pStyle w:val="Compact"/>
      </w:pPr>
      <w:r>
        <w:rPr>
          <w:bCs/>
          <w:b/>
        </w:rPr>
        <w:t xml:space="preserve">Validation Rules:</w:t>
      </w:r>
      <w:r>
        <w:t xml:space="preserve"> </w:t>
      </w:r>
      <w:r>
        <w:t xml:space="preserve">BR-PLN-24</w:t>
      </w:r>
    </w:p>
    <w:p>
      <w:pPr>
        <w:numPr>
          <w:ilvl w:val="0"/>
          <w:numId w:val="1758"/>
        </w:numPr>
        <w:pStyle w:val="Compact"/>
      </w:pPr>
      <w:r>
        <w:rPr>
          <w:bCs/>
          <w:b/>
        </w:rPr>
        <w:t xml:space="preserve">Exceptions &amp; Alternative Flows:</w:t>
      </w:r>
      <w:r>
        <w:t xml:space="preserve"> </w:t>
      </w:r>
      <w:r>
        <w:t xml:space="preserve">—</w:t>
      </w:r>
    </w:p>
    <w:p>
      <w:pPr>
        <w:numPr>
          <w:ilvl w:val="0"/>
          <w:numId w:val="1758"/>
        </w:numPr>
        <w:pStyle w:val="Compact"/>
      </w:pPr>
      <w:r>
        <w:rPr>
          <w:bCs/>
          <w:b/>
        </w:rPr>
        <w:t xml:space="preserve">Open Questions:</w:t>
      </w:r>
      <w:r>
        <w:t xml:space="preserve"> </w:t>
      </w:r>
      <w:r>
        <w:t xml:space="preserve">—</w:t>
      </w:r>
    </w:p>
    <w:bookmarkEnd w:id="470"/>
    <w:bookmarkStart w:id="471" w:name="fr-pln-016"/>
    <w:p>
      <w:pPr>
        <w:pStyle w:val="Heading3"/>
      </w:pPr>
      <w:r>
        <w:t xml:space="preserve">FR-PLN-016</w:t>
      </w:r>
    </w:p>
    <w:p>
      <w:pPr>
        <w:numPr>
          <w:ilvl w:val="0"/>
          <w:numId w:val="1760"/>
        </w:numPr>
        <w:pStyle w:val="Compact"/>
      </w:pPr>
      <w:r>
        <w:rPr>
          <w:bCs/>
          <w:b/>
        </w:rPr>
        <w:t xml:space="preserve">Statement:</w:t>
      </w:r>
      <w:r>
        <w:t xml:space="preserve"> </w:t>
      </w:r>
      <w:r>
        <w:t xml:space="preserve">The system shall let users edit plan name, year, budget, active and approved flags as a single draft change within the session.</w:t>
      </w:r>
    </w:p>
    <w:p>
      <w:pPr>
        <w:numPr>
          <w:ilvl w:val="0"/>
          <w:numId w:val="1760"/>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60"/>
        </w:numPr>
        <w:pStyle w:val="Compact"/>
      </w:pPr>
      <w:r>
        <w:rPr>
          <w:bCs/>
          <w:b/>
        </w:rPr>
        <w:t xml:space="preserve">Source/Prototype reference:</w:t>
      </w:r>
      <w:r>
        <w:t xml:space="preserve"> </w:t>
      </w:r>
      <w:r>
        <w:rPr>
          <w:rStyle w:val="VerbatimChar"/>
        </w:rPr>
        <w:t xml:space="preserve">src/routes/plans.$id.index.tsx:186,217-218; PlanEditors.tsx:48</w:t>
      </w:r>
    </w:p>
    <w:p>
      <w:pPr>
        <w:numPr>
          <w:ilvl w:val="0"/>
          <w:numId w:val="1760"/>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US-PLN-008</w:t>
      </w:r>
    </w:p>
    <w:p>
      <w:pPr>
        <w:numPr>
          <w:ilvl w:val="0"/>
          <w:numId w:val="1760"/>
        </w:numPr>
        <w:pStyle w:val="Compact"/>
      </w:pPr>
      <w:r>
        <w:rPr>
          <w:bCs/>
          <w:b/>
        </w:rPr>
        <w:t xml:space="preserve">Dependencies:</w:t>
      </w:r>
      <w:r>
        <w:t xml:space="preserve"> </w:t>
      </w:r>
      <w:r>
        <w:t xml:space="preserve">—</w:t>
      </w:r>
    </w:p>
    <w:p>
      <w:pPr>
        <w:numPr>
          <w:ilvl w:val="0"/>
          <w:numId w:val="1760"/>
        </w:numPr>
        <w:pStyle w:val="Compact"/>
      </w:pPr>
      <w:r>
        <w:rPr>
          <w:bCs/>
          <w:b/>
        </w:rPr>
        <w:t xml:space="preserve">Acceptance Criteria:</w:t>
      </w:r>
    </w:p>
    <w:p>
      <w:pPr>
        <w:numPr>
          <w:ilvl w:val="1"/>
          <w:numId w:val="1761"/>
        </w:numPr>
        <w:pStyle w:val="Compact"/>
      </w:pPr>
      <w:r>
        <w:t xml:space="preserve">Applying the plan editor adds «تعديل بيانات الخطة» to the change list.</w:t>
      </w:r>
    </w:p>
    <w:p>
      <w:pPr>
        <w:numPr>
          <w:ilvl w:val="1"/>
          <w:numId w:val="1761"/>
        </w:numPr>
        <w:pStyle w:val="Compact"/>
      </w:pPr>
      <w:r>
        <w:t xml:space="preserve">Only the last plan-header change is kept.</w:t>
      </w:r>
    </w:p>
    <w:p>
      <w:pPr>
        <w:numPr>
          <w:ilvl w:val="0"/>
          <w:numId w:val="1760"/>
        </w:numPr>
        <w:pStyle w:val="Compact"/>
      </w:pPr>
      <w:r>
        <w:rPr>
          <w:bCs/>
          <w:b/>
        </w:rPr>
        <w:t xml:space="preserve">Validation Rules:</w:t>
      </w:r>
      <w:r>
        <w:t xml:space="preserve"> </w:t>
      </w:r>
      <w:r>
        <w:t xml:space="preserve">BR-PLN-23</w:t>
      </w:r>
    </w:p>
    <w:p>
      <w:pPr>
        <w:numPr>
          <w:ilvl w:val="0"/>
          <w:numId w:val="1760"/>
        </w:numPr>
        <w:pStyle w:val="Compact"/>
      </w:pPr>
      <w:r>
        <w:rPr>
          <w:bCs/>
          <w:b/>
        </w:rPr>
        <w:t xml:space="preserve">Exceptions &amp; Alternative Flows:</w:t>
      </w:r>
      <w:r>
        <w:t xml:space="preserve"> </w:t>
      </w:r>
      <w:r>
        <w:t xml:space="preserve">—</w:t>
      </w:r>
    </w:p>
    <w:p>
      <w:pPr>
        <w:numPr>
          <w:ilvl w:val="0"/>
          <w:numId w:val="1760"/>
        </w:numPr>
        <w:pStyle w:val="Compact"/>
      </w:pPr>
      <w:r>
        <w:rPr>
          <w:bCs/>
          <w:b/>
        </w:rPr>
        <w:t xml:space="preserve">Open Questions:</w:t>
      </w:r>
      <w:r>
        <w:t xml:space="preserve"> </w:t>
      </w:r>
      <w:r>
        <w:t xml:space="preserve">OQ-PLN-02</w:t>
      </w:r>
    </w:p>
    <w:bookmarkEnd w:id="471"/>
    <w:bookmarkStart w:id="472" w:name="fr-pln-017"/>
    <w:p>
      <w:pPr>
        <w:pStyle w:val="Heading3"/>
      </w:pPr>
      <w:r>
        <w:t xml:space="preserve">FR-PLN-017</w:t>
      </w:r>
    </w:p>
    <w:p>
      <w:pPr>
        <w:numPr>
          <w:ilvl w:val="0"/>
          <w:numId w:val="1762"/>
        </w:numPr>
        <w:pStyle w:val="Compact"/>
      </w:pPr>
      <w:r>
        <w:rPr>
          <w:bCs/>
          <w:b/>
        </w:rPr>
        <w:t xml:space="preserve">Statement:</w:t>
      </w:r>
      <w:r>
        <w:t xml:space="preserve"> </w:t>
      </w:r>
      <w:r>
        <w:t xml:space="preserve">The system shall recompute all displayed amounts, breakdowns and warnings with drafts applied and highlight changed items and the number of unsaved changes.</w:t>
      </w:r>
    </w:p>
    <w:p>
      <w:pPr>
        <w:numPr>
          <w:ilvl w:val="0"/>
          <w:numId w:val="1762"/>
        </w:numPr>
        <w:pStyle w:val="Compact"/>
      </w:pPr>
      <w:r>
        <w:rPr>
          <w:bCs/>
          <w:b/>
        </w:rPr>
        <w:t xml:space="preserve">Type:</w:t>
      </w:r>
      <w:r>
        <w:t xml:space="preserve"> </w:t>
      </w:r>
      <w:r>
        <w:t xml:space="preserve">UI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62"/>
        </w:numPr>
        <w:pStyle w:val="Compact"/>
      </w:pPr>
      <w:r>
        <w:rPr>
          <w:bCs/>
          <w:b/>
        </w:rPr>
        <w:t xml:space="preserve">Source/Prototype reference:</w:t>
      </w:r>
      <w:r>
        <w:t xml:space="preserve"> </w:t>
      </w:r>
      <w:r>
        <w:rPr>
          <w:rStyle w:val="VerbatimChar"/>
        </w:rPr>
        <w:t xml:space="preserve">src/routes/plans.$id.index.tsx:44-56,73-74,150,176</w:t>
      </w:r>
    </w:p>
    <w:p>
      <w:pPr>
        <w:numPr>
          <w:ilvl w:val="0"/>
          <w:numId w:val="1762"/>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US-PLN-006, US-PLN-007</w:t>
      </w:r>
    </w:p>
    <w:p>
      <w:pPr>
        <w:numPr>
          <w:ilvl w:val="0"/>
          <w:numId w:val="1762"/>
        </w:numPr>
        <w:pStyle w:val="Compact"/>
      </w:pPr>
      <w:r>
        <w:rPr>
          <w:bCs/>
          <w:b/>
        </w:rPr>
        <w:t xml:space="preserve">Dependencies:</w:t>
      </w:r>
      <w:r>
        <w:t xml:space="preserve"> </w:t>
      </w:r>
      <w:r>
        <w:t xml:space="preserve">—</w:t>
      </w:r>
    </w:p>
    <w:p>
      <w:pPr>
        <w:numPr>
          <w:ilvl w:val="0"/>
          <w:numId w:val="1762"/>
        </w:numPr>
        <w:pStyle w:val="Compact"/>
      </w:pPr>
      <w:r>
        <w:rPr>
          <w:bCs/>
          <w:b/>
        </w:rPr>
        <w:t xml:space="preserve">Acceptance Criteria:</w:t>
      </w:r>
    </w:p>
    <w:p>
      <w:pPr>
        <w:numPr>
          <w:ilvl w:val="1"/>
          <w:numId w:val="1763"/>
        </w:numPr>
        <w:pStyle w:val="Compact"/>
      </w:pPr>
      <w:r>
        <w:t xml:space="preserve">After a draft amount change, the level's figures reflect the new amount.</w:t>
      </w:r>
    </w:p>
    <w:p>
      <w:pPr>
        <w:numPr>
          <w:ilvl w:val="1"/>
          <w:numId w:val="1763"/>
        </w:numPr>
        <w:pStyle w:val="Compact"/>
      </w:pPr>
      <w:r>
        <w:t xml:space="preserve">Changed levels have an amber border/background.</w:t>
      </w:r>
    </w:p>
    <w:p>
      <w:pPr>
        <w:numPr>
          <w:ilvl w:val="0"/>
          <w:numId w:val="1762"/>
        </w:numPr>
        <w:pStyle w:val="Compact"/>
      </w:pPr>
      <w:r>
        <w:rPr>
          <w:bCs/>
          <w:b/>
        </w:rPr>
        <w:t xml:space="preserve">Validation Rules:</w:t>
      </w:r>
      <w:r>
        <w:t xml:space="preserve"> </w:t>
      </w:r>
      <w:r>
        <w:t xml:space="preserve">—</w:t>
      </w:r>
    </w:p>
    <w:p>
      <w:pPr>
        <w:numPr>
          <w:ilvl w:val="0"/>
          <w:numId w:val="1762"/>
        </w:numPr>
        <w:pStyle w:val="Compact"/>
      </w:pPr>
      <w:r>
        <w:rPr>
          <w:bCs/>
          <w:b/>
        </w:rPr>
        <w:t xml:space="preserve">Exceptions &amp; Alternative Flows:</w:t>
      </w:r>
      <w:r>
        <w:t xml:space="preserve"> </w:t>
      </w:r>
      <w:r>
        <w:t xml:space="preserve">—</w:t>
      </w:r>
    </w:p>
    <w:p>
      <w:pPr>
        <w:numPr>
          <w:ilvl w:val="0"/>
          <w:numId w:val="1762"/>
        </w:numPr>
        <w:pStyle w:val="Compact"/>
      </w:pPr>
      <w:r>
        <w:rPr>
          <w:bCs/>
          <w:b/>
        </w:rPr>
        <w:t xml:space="preserve">Open Questions:</w:t>
      </w:r>
      <w:r>
        <w:t xml:space="preserve"> </w:t>
      </w:r>
      <w:r>
        <w:t xml:space="preserve">—</w:t>
      </w:r>
    </w:p>
    <w:bookmarkEnd w:id="472"/>
    <w:bookmarkStart w:id="473" w:name="fr-pln-018"/>
    <w:p>
      <w:pPr>
        <w:pStyle w:val="Heading3"/>
      </w:pPr>
      <w:r>
        <w:t xml:space="preserve">FR-PLN-018</w:t>
      </w:r>
    </w:p>
    <w:p>
      <w:pPr>
        <w:numPr>
          <w:ilvl w:val="0"/>
          <w:numId w:val="1764"/>
        </w:numPr>
        <w:pStyle w:val="Compact"/>
      </w:pPr>
      <w:r>
        <w:rPr>
          <w:bCs/>
          <w:b/>
        </w:rPr>
        <w:t xml:space="preserve">Statement:</w:t>
      </w:r>
      <w:r>
        <w:t xml:space="preserve"> </w:t>
      </w:r>
      <w:r>
        <w:t xml:space="preserve">The system shall warn, without blocking, when the sum of a node's children differs from its amount, showing the children sum and the absolute difference.</w:t>
      </w:r>
    </w:p>
    <w:p>
      <w:pPr>
        <w:numPr>
          <w:ilvl w:val="0"/>
          <w:numId w:val="1764"/>
        </w:numPr>
        <w:pStyle w:val="Compact"/>
      </w:pPr>
      <w:r>
        <w:rPr>
          <w:bCs/>
          <w:b/>
        </w:rPr>
        <w:t xml:space="preserve">Description:</w:t>
      </w:r>
      <w:r>
        <w:t xml:space="preserve"> </w:t>
      </w:r>
      <w:r>
        <w:t xml:space="preserve">Applies to plan root, tracks and levels, in view and edit modes and inside editors.</w:t>
      </w:r>
    </w:p>
    <w:p>
      <w:pPr>
        <w:numPr>
          <w:ilvl w:val="0"/>
          <w:numId w:val="1764"/>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64"/>
        </w:numPr>
        <w:pStyle w:val="Compact"/>
      </w:pPr>
      <w:r>
        <w:rPr>
          <w:bCs/>
          <w:b/>
        </w:rPr>
        <w:t xml:space="preserve">Source/Prototype reference:</w:t>
      </w:r>
      <w:r>
        <w:t xml:space="preserve"> </w:t>
      </w:r>
      <w:r>
        <w:rPr>
          <w:rStyle w:val="VerbatimChar"/>
        </w:rPr>
        <w:t xml:space="preserve">src/lib/plans.ts:269-275; PlanEditors.tsx:16-19,68,143</w:t>
      </w:r>
    </w:p>
    <w:p>
      <w:pPr>
        <w:numPr>
          <w:ilvl w:val="0"/>
          <w:numId w:val="1764"/>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US-PLN-007</w:t>
      </w:r>
    </w:p>
    <w:p>
      <w:pPr>
        <w:numPr>
          <w:ilvl w:val="0"/>
          <w:numId w:val="1764"/>
        </w:numPr>
        <w:pStyle w:val="Compact"/>
      </w:pPr>
      <w:r>
        <w:rPr>
          <w:bCs/>
          <w:b/>
        </w:rPr>
        <w:t xml:space="preserve">Dependencies:</w:t>
      </w:r>
      <w:r>
        <w:t xml:space="preserve"> </w:t>
      </w:r>
      <w:r>
        <w:t xml:space="preserve">—</w:t>
      </w:r>
    </w:p>
    <w:p>
      <w:pPr>
        <w:numPr>
          <w:ilvl w:val="0"/>
          <w:numId w:val="1764"/>
        </w:numPr>
        <w:pStyle w:val="Compact"/>
      </w:pPr>
      <w:r>
        <w:rPr>
          <w:bCs/>
          <w:b/>
        </w:rPr>
        <w:t xml:space="preserve">Acceptance Criteria:</w:t>
      </w:r>
    </w:p>
    <w:p>
      <w:pPr>
        <w:numPr>
          <w:ilvl w:val="1"/>
          <w:numId w:val="1765"/>
        </w:numPr>
        <w:pStyle w:val="Compact"/>
      </w:pPr>
      <w:r>
        <w:t xml:space="preserve">Parent 1,000,000 with children 600,000 + 300,000 shows difference 100,000.</w:t>
      </w:r>
    </w:p>
    <w:p>
      <w:pPr>
        <w:numPr>
          <w:ilvl w:val="1"/>
          <w:numId w:val="1765"/>
        </w:numPr>
        <w:pStyle w:val="Compact"/>
      </w:pPr>
      <w:r>
        <w:t xml:space="preserve">Equal sums show no warning.</w:t>
      </w:r>
    </w:p>
    <w:p>
      <w:pPr>
        <w:numPr>
          <w:ilvl w:val="0"/>
          <w:numId w:val="1764"/>
        </w:numPr>
        <w:pStyle w:val="Compact"/>
      </w:pPr>
      <w:r>
        <w:rPr>
          <w:bCs/>
          <w:b/>
        </w:rPr>
        <w:t xml:space="preserve">Validation Rules:</w:t>
      </w:r>
      <w:r>
        <w:t xml:space="preserve"> </w:t>
      </w:r>
      <w:r>
        <w:t xml:space="preserve">—</w:t>
      </w:r>
    </w:p>
    <w:p>
      <w:pPr>
        <w:numPr>
          <w:ilvl w:val="0"/>
          <w:numId w:val="1764"/>
        </w:numPr>
        <w:pStyle w:val="Compact"/>
      </w:pPr>
      <w:r>
        <w:rPr>
          <w:bCs/>
          <w:b/>
        </w:rPr>
        <w:t xml:space="preserve">Exceptions &amp; Alternative Flows:</w:t>
      </w:r>
      <w:r>
        <w:t xml:space="preserve"> </w:t>
      </w:r>
      <w:r>
        <w:t xml:space="preserve">—</w:t>
      </w:r>
    </w:p>
    <w:p>
      <w:pPr>
        <w:numPr>
          <w:ilvl w:val="0"/>
          <w:numId w:val="1764"/>
        </w:numPr>
        <w:pStyle w:val="Compact"/>
      </w:pPr>
      <w:r>
        <w:rPr>
          <w:bCs/>
          <w:b/>
        </w:rPr>
        <w:t xml:space="preserve">Open Questions:</w:t>
      </w:r>
      <w:r>
        <w:t xml:space="preserve"> </w:t>
      </w:r>
      <w:r>
        <w:t xml:space="preserve">OQ-PLN-10</w:t>
      </w:r>
    </w:p>
    <w:bookmarkEnd w:id="473"/>
    <w:bookmarkStart w:id="474" w:name="fr-pln-019"/>
    <w:p>
      <w:pPr>
        <w:pStyle w:val="Heading3"/>
      </w:pPr>
      <w:r>
        <w:t xml:space="preserve">FR-PLN-019</w:t>
      </w:r>
    </w:p>
    <w:p>
      <w:pPr>
        <w:numPr>
          <w:ilvl w:val="0"/>
          <w:numId w:val="1766"/>
        </w:numPr>
        <w:pStyle w:val="Compact"/>
      </w:pPr>
      <w:r>
        <w:rPr>
          <w:bCs/>
          <w:b/>
        </w:rPr>
        <w:t xml:space="preserve">Statement:</w:t>
      </w:r>
      <w:r>
        <w:t xml:space="preserve"> </w:t>
      </w:r>
      <w:r>
        <w:t xml:space="preserve">The system shall present a save dialog listing all pending changes and require one evidence document when any existing item changes, otherwise stating that no document is needed.</w:t>
      </w:r>
    </w:p>
    <w:p>
      <w:pPr>
        <w:numPr>
          <w:ilvl w:val="0"/>
          <w:numId w:val="1766"/>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66"/>
        </w:numPr>
        <w:pStyle w:val="Compact"/>
      </w:pPr>
      <w:r>
        <w:rPr>
          <w:bCs/>
          <w:b/>
        </w:rPr>
        <w:t xml:space="preserve">Source/Prototype reference:</w:t>
      </w:r>
      <w:r>
        <w:t xml:space="preserve"> </w:t>
      </w:r>
      <w:r>
        <w:rPr>
          <w:rStyle w:val="VerbatimChar"/>
        </w:rPr>
        <w:t xml:space="preserve">src/routes/plans.$id.index.tsx:118,220-227</w:t>
      </w:r>
    </w:p>
    <w:p>
      <w:pPr>
        <w:numPr>
          <w:ilvl w:val="0"/>
          <w:numId w:val="1766"/>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US-PLN-009</w:t>
      </w:r>
    </w:p>
    <w:p>
      <w:pPr>
        <w:numPr>
          <w:ilvl w:val="0"/>
          <w:numId w:val="1766"/>
        </w:numPr>
        <w:pStyle w:val="Compact"/>
      </w:pPr>
      <w:r>
        <w:rPr>
          <w:bCs/>
          <w:b/>
        </w:rPr>
        <w:t xml:space="preserve">Dependencies:</w:t>
      </w:r>
      <w:r>
        <w:t xml:space="preserve"> </w:t>
      </w:r>
      <w:r>
        <w:t xml:space="preserve">—</w:t>
      </w:r>
    </w:p>
    <w:p>
      <w:pPr>
        <w:numPr>
          <w:ilvl w:val="0"/>
          <w:numId w:val="1766"/>
        </w:numPr>
        <w:pStyle w:val="Compact"/>
      </w:pPr>
      <w:r>
        <w:rPr>
          <w:bCs/>
          <w:b/>
        </w:rPr>
        <w:t xml:space="preserve">Acceptance Criteria:</w:t>
      </w:r>
    </w:p>
    <w:p>
      <w:pPr>
        <w:numPr>
          <w:ilvl w:val="1"/>
          <w:numId w:val="1767"/>
        </w:numPr>
        <w:pStyle w:val="Compact"/>
      </w:pPr>
      <w:r>
        <w:t xml:space="preserve">With a level edit pending, «حفظ الكل» is disabled until a file is chosen.</w:t>
      </w:r>
    </w:p>
    <w:p>
      <w:pPr>
        <w:numPr>
          <w:ilvl w:val="1"/>
          <w:numId w:val="1767"/>
        </w:numPr>
        <w:pStyle w:val="Compact"/>
      </w:pPr>
      <w:r>
        <w:t xml:space="preserve">With additions only, the note «إضافات فقط — لا يلزم مستند نظامي.» is shown.</w:t>
      </w:r>
    </w:p>
    <w:p>
      <w:pPr>
        <w:numPr>
          <w:ilvl w:val="0"/>
          <w:numId w:val="1766"/>
        </w:numPr>
        <w:pStyle w:val="Compact"/>
      </w:pPr>
      <w:r>
        <w:rPr>
          <w:bCs/>
          <w:b/>
        </w:rPr>
        <w:t xml:space="preserve">Validation Rules:</w:t>
      </w:r>
      <w:r>
        <w:t xml:space="preserve"> </w:t>
      </w:r>
      <w:r>
        <w:t xml:space="preserve">BR-PLN-18</w:t>
      </w:r>
    </w:p>
    <w:p>
      <w:pPr>
        <w:numPr>
          <w:ilvl w:val="0"/>
          <w:numId w:val="1766"/>
        </w:numPr>
        <w:pStyle w:val="Compact"/>
      </w:pPr>
      <w:r>
        <w:rPr>
          <w:bCs/>
          <w:b/>
        </w:rPr>
        <w:t xml:space="preserve">Exceptions &amp; Alternative Flows:</w:t>
      </w:r>
      <w:r>
        <w:t xml:space="preserve"> </w:t>
      </w:r>
      <w:r>
        <w:t xml:space="preserve">—</w:t>
      </w:r>
    </w:p>
    <w:p>
      <w:pPr>
        <w:numPr>
          <w:ilvl w:val="0"/>
          <w:numId w:val="1766"/>
        </w:numPr>
        <w:pStyle w:val="Compact"/>
      </w:pPr>
      <w:r>
        <w:rPr>
          <w:bCs/>
          <w:b/>
        </w:rPr>
        <w:t xml:space="preserve">Open Questions:</w:t>
      </w:r>
      <w:r>
        <w:t xml:space="preserve"> </w:t>
      </w:r>
      <w:r>
        <w:t xml:space="preserve">—</w:t>
      </w:r>
    </w:p>
    <w:bookmarkEnd w:id="474"/>
    <w:bookmarkStart w:id="475" w:name="fr-pln-020"/>
    <w:p>
      <w:pPr>
        <w:pStyle w:val="Heading3"/>
      </w:pPr>
      <w:r>
        <w:t xml:space="preserve">FR-PLN-020</w:t>
      </w:r>
    </w:p>
    <w:p>
      <w:pPr>
        <w:numPr>
          <w:ilvl w:val="0"/>
          <w:numId w:val="1768"/>
        </w:numPr>
        <w:pStyle w:val="Compact"/>
      </w:pPr>
      <w:r>
        <w:rPr>
          <w:bCs/>
          <w:b/>
        </w:rPr>
        <w:t xml:space="preserve">Statement:</w:t>
      </w:r>
      <w:r>
        <w:t xml:space="preserve"> </w:t>
      </w:r>
      <w:r>
        <w:t xml:space="preserve">The system shall persist a session by uploading the evidence, inserting new levels parent-first (mapping temporary ids), updating edited plan/level rows and endowment splits, and writing one plan_edit_history row per changed existing item.</w:t>
      </w:r>
    </w:p>
    <w:p>
      <w:pPr>
        <w:numPr>
          <w:ilvl w:val="0"/>
          <w:numId w:val="1768"/>
        </w:numPr>
        <w:pStyle w:val="Compact"/>
      </w:pPr>
      <w:r>
        <w:rPr>
          <w:bCs/>
          <w:b/>
        </w:rPr>
        <w:t xml:space="preserve">Type:</w:t>
      </w:r>
      <w:r>
        <w:t xml:space="preserve"> </w:t>
      </w:r>
      <w:r>
        <w:t xml:space="preserve">Data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68"/>
        </w:numPr>
        <w:pStyle w:val="Compact"/>
      </w:pPr>
      <w:r>
        <w:rPr>
          <w:bCs/>
          <w:b/>
        </w:rPr>
        <w:t xml:space="preserve">Source/Prototype reference:</w:t>
      </w:r>
      <w:r>
        <w:t xml:space="preserve"> </w:t>
      </w:r>
      <w:r>
        <w:rPr>
          <w:rStyle w:val="VerbatimChar"/>
        </w:rPr>
        <w:t xml:space="preserve">src/lib/plans.ts:320-374</w:t>
      </w:r>
    </w:p>
    <w:p>
      <w:pPr>
        <w:numPr>
          <w:ilvl w:val="0"/>
          <w:numId w:val="1768"/>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US-PLN-009</w:t>
      </w:r>
    </w:p>
    <w:p>
      <w:pPr>
        <w:numPr>
          <w:ilvl w:val="0"/>
          <w:numId w:val="1768"/>
        </w:numPr>
        <w:pStyle w:val="Compact"/>
      </w:pPr>
      <w:r>
        <w:rPr>
          <w:bCs/>
          <w:b/>
        </w:rPr>
        <w:t xml:space="preserve">Dependencies:</w:t>
      </w:r>
      <w:r>
        <w:t xml:space="preserve"> </w:t>
      </w:r>
      <w:r>
        <w:t xml:space="preserve">—</w:t>
      </w:r>
    </w:p>
    <w:p>
      <w:pPr>
        <w:numPr>
          <w:ilvl w:val="0"/>
          <w:numId w:val="1768"/>
        </w:numPr>
        <w:pStyle w:val="Compact"/>
      </w:pPr>
      <w:r>
        <w:rPr>
          <w:bCs/>
          <w:b/>
        </w:rPr>
        <w:t xml:space="preserve">Acceptance Criteria:</w:t>
      </w:r>
    </w:p>
    <w:p>
      <w:pPr>
        <w:numPr>
          <w:ilvl w:val="1"/>
          <w:numId w:val="1769"/>
        </w:numPr>
        <w:pStyle w:val="Compact"/>
      </w:pPr>
      <w:r>
        <w:t xml:space="preserve">A child added under a draft parent is saved with the parent's real id.</w:t>
      </w:r>
    </w:p>
    <w:p>
      <w:pPr>
        <w:numPr>
          <w:ilvl w:val="1"/>
          <w:numId w:val="1769"/>
        </w:numPr>
        <w:pStyle w:val="Compact"/>
      </w:pPr>
      <w:r>
        <w:t xml:space="preserve">Each edited level produces a history row with before/after values and the evidence path.</w:t>
      </w:r>
    </w:p>
    <w:p>
      <w:pPr>
        <w:numPr>
          <w:ilvl w:val="0"/>
          <w:numId w:val="1768"/>
        </w:numPr>
        <w:pStyle w:val="Compact"/>
      </w:pPr>
      <w:r>
        <w:rPr>
          <w:bCs/>
          <w:b/>
        </w:rPr>
        <w:t xml:space="preserve">Validation Rules:</w:t>
      </w:r>
      <w:r>
        <w:t xml:space="preserve"> </w:t>
      </w:r>
      <w:r>
        <w:t xml:space="preserve">—</w:t>
      </w:r>
    </w:p>
    <w:p>
      <w:pPr>
        <w:numPr>
          <w:ilvl w:val="0"/>
          <w:numId w:val="1768"/>
        </w:numPr>
        <w:pStyle w:val="Compact"/>
      </w:pPr>
      <w:r>
        <w:rPr>
          <w:bCs/>
          <w:b/>
        </w:rPr>
        <w:t xml:space="preserve">Exceptions &amp; Alternative Flows:</w:t>
      </w:r>
      <w:r>
        <w:t xml:space="preserve"> </w:t>
      </w:r>
      <w:r>
        <w:t xml:space="preserve">Any error → «تعذر حفظ بعض التعديلات: …» (partial writes possible — ISS-PLN-02).</w:t>
      </w:r>
    </w:p>
    <w:p>
      <w:pPr>
        <w:numPr>
          <w:ilvl w:val="0"/>
          <w:numId w:val="1768"/>
        </w:numPr>
        <w:pStyle w:val="Compact"/>
      </w:pPr>
      <w:r>
        <w:rPr>
          <w:bCs/>
          <w:b/>
        </w:rPr>
        <w:t xml:space="preserve">Open Questions:</w:t>
      </w:r>
      <w:r>
        <w:t xml:space="preserve"> </w:t>
      </w:r>
      <w:r>
        <w:t xml:space="preserve">—</w:t>
      </w:r>
    </w:p>
    <w:bookmarkEnd w:id="475"/>
    <w:bookmarkStart w:id="476" w:name="fr-pln-021"/>
    <w:p>
      <w:pPr>
        <w:pStyle w:val="Heading3"/>
      </w:pPr>
      <w:r>
        <w:t xml:space="preserve">FR-PLN-021</w:t>
      </w:r>
    </w:p>
    <w:p>
      <w:pPr>
        <w:numPr>
          <w:ilvl w:val="0"/>
          <w:numId w:val="1770"/>
        </w:numPr>
        <w:pStyle w:val="Compact"/>
      </w:pPr>
      <w:r>
        <w:rPr>
          <w:bCs/>
          <w:b/>
        </w:rPr>
        <w:t xml:space="preserve">Statement:</w:t>
      </w:r>
      <w:r>
        <w:t xml:space="preserve"> </w:t>
      </w:r>
      <w:r>
        <w:t xml:space="preserve">The system shall reject a session whose endowment splits (edited or for added levels) do not total 100 %.</w:t>
      </w:r>
    </w:p>
    <w:p>
      <w:pPr>
        <w:numPr>
          <w:ilvl w:val="0"/>
          <w:numId w:val="1770"/>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70"/>
        </w:numPr>
        <w:pStyle w:val="Compact"/>
      </w:pPr>
      <w:r>
        <w:rPr>
          <w:bCs/>
          <w:b/>
        </w:rPr>
        <w:t xml:space="preserve">Source/Prototype reference:</w:t>
      </w:r>
      <w:r>
        <w:t xml:space="preserve"> </w:t>
      </w:r>
      <w:r>
        <w:rPr>
          <w:rStyle w:val="VerbatimChar"/>
        </w:rPr>
        <w:t xml:space="preserve">src/lib/plans.ts:321-324</w:t>
      </w:r>
    </w:p>
    <w:p>
      <w:pPr>
        <w:numPr>
          <w:ilvl w:val="0"/>
          <w:numId w:val="1770"/>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US-PLN-009</w:t>
      </w:r>
    </w:p>
    <w:p>
      <w:pPr>
        <w:numPr>
          <w:ilvl w:val="0"/>
          <w:numId w:val="1770"/>
        </w:numPr>
        <w:pStyle w:val="Compact"/>
      </w:pPr>
      <w:r>
        <w:rPr>
          <w:bCs/>
          <w:b/>
        </w:rPr>
        <w:t xml:space="preserve">Dependencies:</w:t>
      </w:r>
      <w:r>
        <w:t xml:space="preserve"> </w:t>
      </w:r>
      <w:r>
        <w:t xml:space="preserve">—</w:t>
      </w:r>
    </w:p>
    <w:p>
      <w:pPr>
        <w:numPr>
          <w:ilvl w:val="0"/>
          <w:numId w:val="1770"/>
        </w:numPr>
        <w:pStyle w:val="Compact"/>
      </w:pPr>
      <w:r>
        <w:rPr>
          <w:bCs/>
          <w:b/>
        </w:rPr>
        <w:t xml:space="preserve">Acceptance Criteria:</w:t>
      </w:r>
    </w:p>
    <w:p>
      <w:pPr>
        <w:numPr>
          <w:ilvl w:val="1"/>
          <w:numId w:val="1771"/>
        </w:numPr>
        <w:pStyle w:val="Compact"/>
      </w:pPr>
      <w:r>
        <w:t xml:space="preserve">A split of 60 % + 30 % blocks saving with «مجموع نسب الأوقاف لكل مستوى يجب أن يساوي 100%».</w:t>
      </w:r>
    </w:p>
    <w:p>
      <w:pPr>
        <w:numPr>
          <w:ilvl w:val="1"/>
          <w:numId w:val="1771"/>
        </w:numPr>
        <w:pStyle w:val="Compact"/>
      </w:pPr>
      <w:r>
        <w:t xml:space="preserve">An empty split (inherit) is accepted.</w:t>
      </w:r>
    </w:p>
    <w:p>
      <w:pPr>
        <w:numPr>
          <w:ilvl w:val="0"/>
          <w:numId w:val="1770"/>
        </w:numPr>
        <w:pStyle w:val="Compact"/>
      </w:pPr>
      <w:r>
        <w:rPr>
          <w:bCs/>
          <w:b/>
        </w:rPr>
        <w:t xml:space="preserve">Validation Rules:</w:t>
      </w:r>
      <w:r>
        <w:t xml:space="preserve"> </w:t>
      </w:r>
      <w:r>
        <w:t xml:space="preserve">BR-PLN-25</w:t>
      </w:r>
    </w:p>
    <w:p>
      <w:pPr>
        <w:numPr>
          <w:ilvl w:val="0"/>
          <w:numId w:val="1770"/>
        </w:numPr>
        <w:pStyle w:val="Compact"/>
      </w:pPr>
      <w:r>
        <w:rPr>
          <w:bCs/>
          <w:b/>
        </w:rPr>
        <w:t xml:space="preserve">Exceptions &amp; Alternative Flows:</w:t>
      </w:r>
      <w:r>
        <w:t xml:space="preserve"> </w:t>
      </w:r>
      <w:r>
        <w:t xml:space="preserve">—</w:t>
      </w:r>
    </w:p>
    <w:p>
      <w:pPr>
        <w:numPr>
          <w:ilvl w:val="0"/>
          <w:numId w:val="1770"/>
        </w:numPr>
        <w:pStyle w:val="Compact"/>
      </w:pPr>
      <w:r>
        <w:rPr>
          <w:bCs/>
          <w:b/>
        </w:rPr>
        <w:t xml:space="preserve">Open Questions:</w:t>
      </w:r>
      <w:r>
        <w:t xml:space="preserve"> </w:t>
      </w:r>
      <w:r>
        <w:t xml:space="preserve">—</w:t>
      </w:r>
    </w:p>
    <w:bookmarkEnd w:id="476"/>
    <w:bookmarkStart w:id="477" w:name="fr-pln-022"/>
    <w:p>
      <w:pPr>
        <w:pStyle w:val="Heading3"/>
      </w:pPr>
      <w:r>
        <w:t xml:space="preserve">FR-PLN-022</w:t>
      </w:r>
    </w:p>
    <w:p>
      <w:pPr>
        <w:numPr>
          <w:ilvl w:val="0"/>
          <w:numId w:val="1772"/>
        </w:numPr>
        <w:pStyle w:val="Compact"/>
      </w:pPr>
      <w:r>
        <w:rPr>
          <w:bCs/>
          <w:b/>
        </w:rPr>
        <w:t xml:space="preserve">Statement:</w:t>
      </w:r>
      <w:r>
        <w:t xml:space="preserve"> </w:t>
      </w:r>
      <w:r>
        <w:t xml:space="preserve">The system shall commit an edit session atomically (all changes or none) and remove the evidence on failure.</w:t>
      </w:r>
    </w:p>
    <w:p>
      <w:pPr>
        <w:numPr>
          <w:ilvl w:val="0"/>
          <w:numId w:val="1772"/>
        </w:numPr>
        <w:pStyle w:val="Compact"/>
      </w:pPr>
      <w:r>
        <w:rPr>
          <w:bCs/>
          <w:b/>
        </w:rPr>
        <w:t xml:space="preserve">Description:</w:t>
      </w:r>
      <w:r>
        <w:t xml:space="preserve"> </w:t>
      </w:r>
      <w:r>
        <w:t xml:space="preserve">Gap ISS-PLN-02.</w:t>
      </w:r>
    </w:p>
    <w:p>
      <w:pPr>
        <w:numPr>
          <w:ilvl w:val="0"/>
          <w:numId w:val="1772"/>
        </w:numPr>
        <w:pStyle w:val="Compact"/>
      </w:pPr>
      <w:r>
        <w:rPr>
          <w:bCs/>
          <w:b/>
        </w:rPr>
        <w:t xml:space="preserve">Type:</w:t>
      </w:r>
      <w:r>
        <w:t xml:space="preserve"> </w:t>
      </w:r>
      <w:r>
        <w:t xml:space="preserve">Data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[Recommended]</w:t>
      </w:r>
    </w:p>
    <w:p>
      <w:pPr>
        <w:numPr>
          <w:ilvl w:val="0"/>
          <w:numId w:val="1772"/>
        </w:numPr>
        <w:pStyle w:val="Compact"/>
      </w:pPr>
      <w:r>
        <w:rPr>
          <w:bCs/>
          <w:b/>
        </w:rPr>
        <w:t xml:space="preserve">Source/Prototype reference:</w:t>
      </w:r>
      <w:r>
        <w:t xml:space="preserve"> </w:t>
      </w:r>
      <w:r>
        <w:rPr>
          <w:rStyle w:val="VerbatimChar"/>
        </w:rPr>
        <w:t xml:space="preserve">src/lib/plans.ts:320-374</w:t>
      </w:r>
    </w:p>
    <w:p>
      <w:pPr>
        <w:numPr>
          <w:ilvl w:val="0"/>
          <w:numId w:val="1772"/>
        </w:numPr>
        <w:pStyle w:val="Compact"/>
      </w:pPr>
      <w:r>
        <w:rPr>
          <w:bCs/>
          <w:b/>
        </w:rPr>
        <w:t xml:space="preserve">Related Feature:</w:t>
      </w:r>
      <w:r>
        <w:t xml:space="preserve"> </w:t>
      </w:r>
      <w:r>
        <w:t xml:space="preserve">FT-PLN-04 ·</w:t>
      </w:r>
      <w:r>
        <w:t xml:space="preserve"> </w:t>
      </w:r>
      <w:r>
        <w:rPr>
          <w:bCs/>
          <w:b/>
        </w:rPr>
        <w:t xml:space="preserve">Related Story:</w:t>
      </w:r>
      <w:r>
        <w:t xml:space="preserve"> </w:t>
      </w:r>
      <w:r>
        <w:t xml:space="preserve">US-PLN-009</w:t>
      </w:r>
    </w:p>
    <w:p>
      <w:pPr>
        <w:numPr>
          <w:ilvl w:val="0"/>
          <w:numId w:val="1772"/>
        </w:numPr>
        <w:pStyle w:val="Compact"/>
      </w:pPr>
      <w:r>
        <w:rPr>
          <w:bCs/>
          <w:b/>
        </w:rPr>
        <w:t xml:space="preserve">Dependencies:</w:t>
      </w:r>
      <w:r>
        <w:t xml:space="preserve"> </w:t>
      </w:r>
      <w:r>
        <w:t xml:space="preserve">—</w:t>
      </w:r>
    </w:p>
    <w:p>
      <w:pPr>
        <w:numPr>
          <w:ilvl w:val="0"/>
          <w:numId w:val="1772"/>
        </w:numPr>
        <w:pStyle w:val="Compact"/>
      </w:pPr>
      <w:r>
        <w:rPr>
          <w:bCs/>
          <w:b/>
        </w:rPr>
        <w:t xml:space="preserve">Acceptance Criteria:</w:t>
      </w:r>
    </w:p>
    <w:p>
      <w:pPr>
        <w:numPr>
          <w:ilvl w:val="1"/>
          <w:numId w:val="1773"/>
        </w:numPr>
        <w:pStyle w:val="Compact"/>
      </w:pPr>
      <w:r>
        <w:t xml:space="preserve">A failure in any change leaves the plan unchanged.</w:t>
      </w:r>
    </w:p>
    <w:p>
      <w:pPr>
        <w:numPr>
          <w:ilvl w:val="1"/>
          <w:numId w:val="1773"/>
        </w:numPr>
        <w:pStyle w:val="Compact"/>
      </w:pPr>
      <w:r>
        <w:t xml:space="preserve">No orphan evidence file remains after a failed save.</w:t>
      </w:r>
    </w:p>
    <w:p>
      <w:pPr>
        <w:numPr>
          <w:ilvl w:val="0"/>
          <w:numId w:val="1772"/>
        </w:numPr>
        <w:pStyle w:val="Compact"/>
      </w:pPr>
      <w:r>
        <w:rPr>
          <w:bCs/>
          <w:b/>
        </w:rPr>
        <w:t xml:space="preserve">Validation Rules:</w:t>
      </w:r>
      <w:r>
        <w:t xml:space="preserve"> </w:t>
      </w:r>
      <w:r>
        <w:t xml:space="preserve">—</w:t>
      </w:r>
    </w:p>
    <w:p>
      <w:pPr>
        <w:numPr>
          <w:ilvl w:val="0"/>
          <w:numId w:val="1772"/>
        </w:numPr>
        <w:pStyle w:val="Compact"/>
      </w:pPr>
      <w:r>
        <w:rPr>
          <w:bCs/>
          <w:b/>
        </w:rPr>
        <w:t xml:space="preserve">Exceptions &amp; Alternative Flows:</w:t>
      </w:r>
      <w:r>
        <w:t xml:space="preserve"> </w:t>
      </w:r>
      <w:r>
        <w:t xml:space="preserve">—</w:t>
      </w:r>
    </w:p>
    <w:p>
      <w:pPr>
        <w:numPr>
          <w:ilvl w:val="0"/>
          <w:numId w:val="1772"/>
        </w:numPr>
        <w:pStyle w:val="Compact"/>
      </w:pPr>
      <w:r>
        <w:rPr>
          <w:bCs/>
          <w:b/>
        </w:rPr>
        <w:t xml:space="preserve">Open Questions:</w:t>
      </w:r>
      <w:r>
        <w:t xml:space="preserve"> </w:t>
      </w:r>
      <w:r>
        <w:t xml:space="preserve">—</w:t>
      </w:r>
    </w:p>
    <w:bookmarkEnd w:id="477"/>
    <w:bookmarkStart w:id="478" w:name="fr-pln-023"/>
    <w:p>
      <w:pPr>
        <w:pStyle w:val="Heading3"/>
      </w:pPr>
      <w:r>
        <w:t xml:space="preserve">FR-PLN-023</w:t>
      </w:r>
    </w:p>
    <w:p>
      <w:pPr>
        <w:numPr>
          <w:ilvl w:val="0"/>
          <w:numId w:val="1774"/>
        </w:numPr>
        <w:pStyle w:val="Compact"/>
      </w:pPr>
      <w:r>
        <w:rPr>
          <w:bCs/>
          <w:b/>
        </w:rPr>
        <w:t xml:space="preserve">Statement:</w:t>
      </w:r>
      <w:r>
        <w:t xml:space="preserve"> </w:t>
      </w:r>
      <w:r>
        <w:t xml:space="preserve">The system shall display the plan's edit history (plan vs level edit, target name, date, evidence name) on summary, hierarchy and tree pages, newest first.</w:t>
      </w:r>
    </w:p>
    <w:p>
      <w:pPr>
        <w:numPr>
          <w:ilvl w:val="0"/>
          <w:numId w:val="1774"/>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74"/>
        </w:numPr>
        <w:pStyle w:val="Compact"/>
      </w:pPr>
      <w:r>
        <w:rPr>
          <w:bCs/>
          <w:b/>
        </w:rPr>
        <w:t xml:space="preserve">Source/Prototype reference:</w:t>
      </w:r>
      <w:r>
        <w:t xml:space="preserve"> </w:t>
      </w:r>
      <w:r>
        <w:rPr>
          <w:rStyle w:val="VerbatimChar"/>
        </w:rPr>
        <w:t xml:space="preserve">src/components/PlanEditHistory.tsx:7-21; plans.ts:156</w:t>
      </w:r>
    </w:p>
    <w:p>
      <w:pPr>
        <w:numPr>
          <w:ilvl w:val="0"/>
          <w:numId w:val="1774"/>
        </w:numPr>
        <w:pStyle w:val="Compact"/>
      </w:pPr>
      <w:r>
        <w:rPr>
          <w:bCs/>
          <w:b/>
        </w:rPr>
        <w:t xml:space="preserve">Related Feature:</w:t>
      </w:r>
      <w:r>
        <w:t xml:space="preserve"> </w:t>
      </w:r>
      <w:r>
        <w:t xml:space="preserve">FT-PLN-05 ·</w:t>
      </w:r>
      <w:r>
        <w:t xml:space="preserve"> </w:t>
      </w:r>
      <w:r>
        <w:rPr>
          <w:bCs/>
          <w:b/>
        </w:rPr>
        <w:t xml:space="preserve">Related Story:</w:t>
      </w:r>
      <w:r>
        <w:t xml:space="preserve"> </w:t>
      </w:r>
      <w:r>
        <w:t xml:space="preserve">US-PLN-011</w:t>
      </w:r>
    </w:p>
    <w:p>
      <w:pPr>
        <w:numPr>
          <w:ilvl w:val="0"/>
          <w:numId w:val="1774"/>
        </w:numPr>
        <w:pStyle w:val="Compact"/>
      </w:pPr>
      <w:r>
        <w:rPr>
          <w:bCs/>
          <w:b/>
        </w:rPr>
        <w:t xml:space="preserve">Dependencies:</w:t>
      </w:r>
      <w:r>
        <w:t xml:space="preserve"> </w:t>
      </w:r>
      <w:r>
        <w:t xml:space="preserve">—</w:t>
      </w:r>
    </w:p>
    <w:p>
      <w:pPr>
        <w:numPr>
          <w:ilvl w:val="0"/>
          <w:numId w:val="1774"/>
        </w:numPr>
        <w:pStyle w:val="Compact"/>
      </w:pPr>
      <w:r>
        <w:rPr>
          <w:bCs/>
          <w:b/>
        </w:rPr>
        <w:t xml:space="preserve">Acceptance Criteria:</w:t>
      </w:r>
    </w:p>
    <w:p>
      <w:pPr>
        <w:numPr>
          <w:ilvl w:val="1"/>
          <w:numId w:val="1775"/>
        </w:numPr>
        <w:pStyle w:val="Compact"/>
      </w:pPr>
      <w:r>
        <w:t xml:space="preserve">Each history row shows «تعديل مستوى» or «تعديل الخطة» with the target name.</w:t>
      </w:r>
    </w:p>
    <w:p>
      <w:pPr>
        <w:numPr>
          <w:ilvl w:val="1"/>
          <w:numId w:val="1775"/>
        </w:numPr>
        <w:pStyle w:val="Compact"/>
      </w:pPr>
      <w:r>
        <w:t xml:space="preserve">Empty history shows «لا توجد تعديلات موثقة بعد.».</w:t>
      </w:r>
    </w:p>
    <w:p>
      <w:pPr>
        <w:numPr>
          <w:ilvl w:val="0"/>
          <w:numId w:val="1774"/>
        </w:numPr>
        <w:pStyle w:val="Compact"/>
      </w:pPr>
      <w:r>
        <w:rPr>
          <w:bCs/>
          <w:b/>
        </w:rPr>
        <w:t xml:space="preserve">Validation Rules:</w:t>
      </w:r>
      <w:r>
        <w:t xml:space="preserve"> </w:t>
      </w:r>
      <w:r>
        <w:t xml:space="preserve">—</w:t>
      </w:r>
    </w:p>
    <w:p>
      <w:pPr>
        <w:numPr>
          <w:ilvl w:val="0"/>
          <w:numId w:val="1774"/>
        </w:numPr>
        <w:pStyle w:val="Compact"/>
      </w:pPr>
      <w:r>
        <w:rPr>
          <w:bCs/>
          <w:b/>
        </w:rPr>
        <w:t xml:space="preserve">Exceptions &amp; Alternative Flows:</w:t>
      </w:r>
      <w:r>
        <w:t xml:space="preserve"> </w:t>
      </w:r>
      <w:r>
        <w:t xml:space="preserve">—</w:t>
      </w:r>
    </w:p>
    <w:p>
      <w:pPr>
        <w:numPr>
          <w:ilvl w:val="0"/>
          <w:numId w:val="1774"/>
        </w:numPr>
        <w:pStyle w:val="Compact"/>
      </w:pPr>
      <w:r>
        <w:rPr>
          <w:bCs/>
          <w:b/>
        </w:rPr>
        <w:t xml:space="preserve">Open Questions:</w:t>
      </w:r>
      <w:r>
        <w:t xml:space="preserve"> </w:t>
      </w:r>
      <w:r>
        <w:t xml:space="preserve">—</w:t>
      </w:r>
    </w:p>
    <w:bookmarkEnd w:id="478"/>
    <w:bookmarkStart w:id="479" w:name="fr-pln-024"/>
    <w:p>
      <w:pPr>
        <w:pStyle w:val="Heading3"/>
      </w:pPr>
      <w:r>
        <w:t xml:space="preserve">FR-PLN-024</w:t>
      </w:r>
    </w:p>
    <w:p>
      <w:pPr>
        <w:numPr>
          <w:ilvl w:val="0"/>
          <w:numId w:val="1776"/>
        </w:numPr>
        <w:pStyle w:val="Compact"/>
      </w:pPr>
      <w:r>
        <w:rPr>
          <w:bCs/>
          <w:b/>
        </w:rPr>
        <w:t xml:space="preserve">Statement:</w:t>
      </w:r>
      <w:r>
        <w:t xml:space="preserve"> </w:t>
      </w:r>
      <w:r>
        <w:t xml:space="preserve">The system shall open evidence documents through a signed URL valid for 300 seconds in a new tab.</w:t>
      </w:r>
    </w:p>
    <w:p>
      <w:pPr>
        <w:numPr>
          <w:ilvl w:val="0"/>
          <w:numId w:val="1776"/>
        </w:numPr>
        <w:pStyle w:val="Compact"/>
      </w:pPr>
      <w:r>
        <w:rPr>
          <w:bCs/>
          <w:b/>
        </w:rPr>
        <w:t xml:space="preserve">Type:</w:t>
      </w:r>
      <w:r>
        <w:t xml:space="preserve"> </w:t>
      </w:r>
      <w:r>
        <w:t xml:space="preserve">Security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76"/>
        </w:numPr>
        <w:pStyle w:val="Compact"/>
      </w:pPr>
      <w:r>
        <w:rPr>
          <w:bCs/>
          <w:b/>
        </w:rPr>
        <w:t xml:space="preserve">Source/Prototype reference:</w:t>
      </w:r>
      <w:r>
        <w:t xml:space="preserve"> </w:t>
      </w:r>
      <w:r>
        <w:rPr>
          <w:rStyle w:val="VerbatimChar"/>
        </w:rPr>
        <w:t xml:space="preserve">src/components/PlanEditHistory.tsx:9-13</w:t>
      </w:r>
    </w:p>
    <w:p>
      <w:pPr>
        <w:numPr>
          <w:ilvl w:val="0"/>
          <w:numId w:val="1776"/>
        </w:numPr>
        <w:pStyle w:val="Compact"/>
      </w:pPr>
      <w:r>
        <w:rPr>
          <w:bCs/>
          <w:b/>
        </w:rPr>
        <w:t xml:space="preserve">Related Feature:</w:t>
      </w:r>
      <w:r>
        <w:t xml:space="preserve"> </w:t>
      </w:r>
      <w:r>
        <w:t xml:space="preserve">FT-PLN-05 ·</w:t>
      </w:r>
      <w:r>
        <w:t xml:space="preserve"> </w:t>
      </w:r>
      <w:r>
        <w:rPr>
          <w:bCs/>
          <w:b/>
        </w:rPr>
        <w:t xml:space="preserve">Related Story:</w:t>
      </w:r>
      <w:r>
        <w:t xml:space="preserve"> </w:t>
      </w:r>
      <w:r>
        <w:t xml:space="preserve">US-PLN-011</w:t>
      </w:r>
    </w:p>
    <w:p>
      <w:pPr>
        <w:numPr>
          <w:ilvl w:val="0"/>
          <w:numId w:val="1776"/>
        </w:numPr>
        <w:pStyle w:val="Compact"/>
      </w:pPr>
      <w:r>
        <w:rPr>
          <w:bCs/>
          <w:b/>
        </w:rPr>
        <w:t xml:space="preserve">Dependencies:</w:t>
      </w:r>
      <w:r>
        <w:t xml:space="preserve"> </w:t>
      </w:r>
      <w:r>
        <w:t xml:space="preserve">—</w:t>
      </w:r>
    </w:p>
    <w:p>
      <w:pPr>
        <w:numPr>
          <w:ilvl w:val="0"/>
          <w:numId w:val="1776"/>
        </w:numPr>
        <w:pStyle w:val="Compact"/>
      </w:pPr>
      <w:r>
        <w:rPr>
          <w:bCs/>
          <w:b/>
        </w:rPr>
        <w:t xml:space="preserve">Acceptance Criteria:</w:t>
      </w:r>
    </w:p>
    <w:p>
      <w:pPr>
        <w:numPr>
          <w:ilvl w:val="1"/>
          <w:numId w:val="1777"/>
        </w:numPr>
        <w:pStyle w:val="Compact"/>
      </w:pPr>
      <w:r>
        <w:t xml:space="preserve">Clicking the document opens it in a new tab.</w:t>
      </w:r>
    </w:p>
    <w:p>
      <w:pPr>
        <w:numPr>
          <w:ilvl w:val="1"/>
          <w:numId w:val="1777"/>
        </w:numPr>
        <w:pStyle w:val="Compact"/>
      </w:pPr>
      <w:r>
        <w:t xml:space="preserve">If signing fails «تعذر فتح المستند النظامي» is shown.</w:t>
      </w:r>
    </w:p>
    <w:p>
      <w:pPr>
        <w:numPr>
          <w:ilvl w:val="0"/>
          <w:numId w:val="1776"/>
        </w:numPr>
        <w:pStyle w:val="Compact"/>
      </w:pPr>
      <w:r>
        <w:rPr>
          <w:bCs/>
          <w:b/>
        </w:rPr>
        <w:t xml:space="preserve">Validation Rules:</w:t>
      </w:r>
      <w:r>
        <w:t xml:space="preserve"> </w:t>
      </w:r>
      <w:r>
        <w:t xml:space="preserve">—</w:t>
      </w:r>
    </w:p>
    <w:p>
      <w:pPr>
        <w:numPr>
          <w:ilvl w:val="0"/>
          <w:numId w:val="1776"/>
        </w:numPr>
        <w:pStyle w:val="Compact"/>
      </w:pPr>
      <w:r>
        <w:rPr>
          <w:bCs/>
          <w:b/>
        </w:rPr>
        <w:t xml:space="preserve">Exceptions &amp; Alternative Flows:</w:t>
      </w:r>
      <w:r>
        <w:t xml:space="preserve"> </w:t>
      </w:r>
      <w:r>
        <w:t xml:space="preserve">—</w:t>
      </w:r>
    </w:p>
    <w:p>
      <w:pPr>
        <w:numPr>
          <w:ilvl w:val="0"/>
          <w:numId w:val="1776"/>
        </w:numPr>
        <w:pStyle w:val="Compact"/>
      </w:pPr>
      <w:r>
        <w:rPr>
          <w:bCs/>
          <w:b/>
        </w:rPr>
        <w:t xml:space="preserve">Open Questions:</w:t>
      </w:r>
      <w:r>
        <w:t xml:space="preserve"> </w:t>
      </w:r>
      <w:r>
        <w:t xml:space="preserve">—</w:t>
      </w:r>
    </w:p>
    <w:bookmarkEnd w:id="479"/>
    <w:bookmarkStart w:id="480" w:name="fr-pln-025"/>
    <w:p>
      <w:pPr>
        <w:pStyle w:val="Heading3"/>
      </w:pPr>
      <w:r>
        <w:t xml:space="preserve">FR-PLN-025</w:t>
      </w:r>
    </w:p>
    <w:p>
      <w:pPr>
        <w:numPr>
          <w:ilvl w:val="0"/>
          <w:numId w:val="1778"/>
        </w:numPr>
        <w:pStyle w:val="Compact"/>
      </w:pPr>
      <w:r>
        <w:rPr>
          <w:bCs/>
          <w:b/>
        </w:rPr>
        <w:t xml:space="preserve">Statement:</w:t>
      </w:r>
      <w:r>
        <w:t xml:space="preserve"> </w:t>
      </w:r>
      <w:r>
        <w:t xml:space="preserve">The system shall display indicators on persisted leaf levels of the hierarchy.</w:t>
      </w:r>
    </w:p>
    <w:p>
      <w:pPr>
        <w:numPr>
          <w:ilvl w:val="0"/>
          <w:numId w:val="1778"/>
        </w:numPr>
        <w:pStyle w:val="Compact"/>
      </w:pPr>
      <w:r>
        <w:rPr>
          <w:bCs/>
          <w:b/>
        </w:rPr>
        <w:t xml:space="preserve">Type:</w:t>
      </w:r>
      <w:r>
        <w:t xml:space="preserve"> </w:t>
      </w:r>
      <w:r>
        <w:t xml:space="preserve">UI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78"/>
        </w:numPr>
        <w:pStyle w:val="Compact"/>
      </w:pPr>
      <w:r>
        <w:rPr>
          <w:bCs/>
          <w:b/>
        </w:rPr>
        <w:t xml:space="preserve">Source/Prototype reference:</w:t>
      </w:r>
      <w:r>
        <w:t xml:space="preserve"> </w:t>
      </w:r>
      <w:r>
        <w:rPr>
          <w:rStyle w:val="VerbatimChar"/>
        </w:rPr>
        <w:t xml:space="preserve">src/routes/plans.$id.index.tsx:161; Indicators.tsx:44-51</w:t>
      </w:r>
    </w:p>
    <w:p>
      <w:pPr>
        <w:numPr>
          <w:ilvl w:val="0"/>
          <w:numId w:val="1778"/>
        </w:numPr>
        <w:pStyle w:val="Compact"/>
      </w:pPr>
      <w:r>
        <w:rPr>
          <w:bCs/>
          <w:b/>
        </w:rPr>
        <w:t xml:space="preserve">Related Feature:</w:t>
      </w:r>
      <w:r>
        <w:t xml:space="preserve"> </w:t>
      </w:r>
      <w:r>
        <w:t xml:space="preserve">FT-PLN-06 ·</w:t>
      </w:r>
      <w:r>
        <w:t xml:space="preserve"> </w:t>
      </w:r>
      <w:r>
        <w:rPr>
          <w:bCs/>
          <w:b/>
        </w:rPr>
        <w:t xml:space="preserve">Related Story:</w:t>
      </w:r>
      <w:r>
        <w:t xml:space="preserve"> </w:t>
      </w:r>
      <w:r>
        <w:t xml:space="preserve">US-PLN-012</w:t>
      </w:r>
    </w:p>
    <w:p>
      <w:pPr>
        <w:numPr>
          <w:ilvl w:val="0"/>
          <w:numId w:val="1778"/>
        </w:numPr>
        <w:pStyle w:val="Compact"/>
      </w:pPr>
      <w:r>
        <w:rPr>
          <w:bCs/>
          <w:b/>
        </w:rPr>
        <w:t xml:space="preserve">Dependencies:</w:t>
      </w:r>
      <w:r>
        <w:t xml:space="preserve"> </w:t>
      </w:r>
      <w:r>
        <w:t xml:space="preserve">—</w:t>
      </w:r>
    </w:p>
    <w:p>
      <w:pPr>
        <w:numPr>
          <w:ilvl w:val="0"/>
          <w:numId w:val="1778"/>
        </w:numPr>
        <w:pStyle w:val="Compact"/>
      </w:pPr>
      <w:r>
        <w:rPr>
          <w:bCs/>
          <w:b/>
        </w:rPr>
        <w:t xml:space="preserve">Acceptance Criteria:</w:t>
      </w:r>
    </w:p>
    <w:p>
      <w:pPr>
        <w:numPr>
          <w:ilvl w:val="1"/>
          <w:numId w:val="1779"/>
        </w:numPr>
        <w:pStyle w:val="Compact"/>
      </w:pPr>
      <w:r>
        <w:t xml:space="preserve">A leaf with indicators lists them.</w:t>
      </w:r>
    </w:p>
    <w:p>
      <w:pPr>
        <w:numPr>
          <w:ilvl w:val="1"/>
          <w:numId w:val="1779"/>
        </w:numPr>
        <w:pStyle w:val="Compact"/>
      </w:pPr>
      <w:r>
        <w:t xml:space="preserve">Non-leaf levels and draft levels show no indicator block.</w:t>
      </w:r>
    </w:p>
    <w:p>
      <w:pPr>
        <w:numPr>
          <w:ilvl w:val="0"/>
          <w:numId w:val="1778"/>
        </w:numPr>
        <w:pStyle w:val="Compact"/>
      </w:pPr>
      <w:r>
        <w:rPr>
          <w:bCs/>
          <w:b/>
        </w:rPr>
        <w:t xml:space="preserve">Validation Rules:</w:t>
      </w:r>
      <w:r>
        <w:t xml:space="preserve"> </w:t>
      </w:r>
      <w:r>
        <w:t xml:space="preserve">—</w:t>
      </w:r>
    </w:p>
    <w:p>
      <w:pPr>
        <w:numPr>
          <w:ilvl w:val="0"/>
          <w:numId w:val="1778"/>
        </w:numPr>
        <w:pStyle w:val="Compact"/>
      </w:pPr>
      <w:r>
        <w:rPr>
          <w:bCs/>
          <w:b/>
        </w:rPr>
        <w:t xml:space="preserve">Exceptions &amp; Alternative Flows:</w:t>
      </w:r>
      <w:r>
        <w:t xml:space="preserve"> </w:t>
      </w:r>
      <w:r>
        <w:t xml:space="preserve">—</w:t>
      </w:r>
    </w:p>
    <w:p>
      <w:pPr>
        <w:numPr>
          <w:ilvl w:val="0"/>
          <w:numId w:val="1778"/>
        </w:numPr>
        <w:pStyle w:val="Compact"/>
      </w:pPr>
      <w:r>
        <w:rPr>
          <w:bCs/>
          <w:b/>
        </w:rPr>
        <w:t xml:space="preserve">Open Questions:</w:t>
      </w:r>
      <w:r>
        <w:t xml:space="preserve"> </w:t>
      </w:r>
      <w:r>
        <w:t xml:space="preserve">—</w:t>
      </w:r>
    </w:p>
    <w:bookmarkEnd w:id="480"/>
    <w:bookmarkStart w:id="481" w:name="fr-pln-026"/>
    <w:p>
      <w:pPr>
        <w:pStyle w:val="Heading3"/>
      </w:pPr>
      <w:r>
        <w:t xml:space="preserve">FR-PLN-026</w:t>
      </w:r>
    </w:p>
    <w:p>
      <w:pPr>
        <w:numPr>
          <w:ilvl w:val="0"/>
          <w:numId w:val="1780"/>
        </w:numPr>
        <w:pStyle w:val="Compact"/>
      </w:pPr>
      <w:r>
        <w:rPr>
          <w:bCs/>
          <w:b/>
        </w:rPr>
        <w:t xml:space="preserve">Statement:</w:t>
      </w:r>
      <w:r>
        <w:t xml:space="preserve"> </w:t>
      </w:r>
      <w:r>
        <w:t xml:space="preserve">The system shall allow adding (quantitative or milestone) and deleting leaf indicators in edit mode, preventing deletion of indicators linked to applications or projects.</w:t>
      </w:r>
    </w:p>
    <w:p>
      <w:pPr>
        <w:numPr>
          <w:ilvl w:val="0"/>
          <w:numId w:val="1780"/>
        </w:numPr>
        <w:pStyle w:val="Compact"/>
      </w:pPr>
      <w:r>
        <w:rPr>
          <w:bCs/>
          <w:b/>
        </w:rPr>
        <w:t xml:space="preserve">Description:</w:t>
      </w:r>
      <w:r>
        <w:t xml:space="preserve"> </w:t>
      </w:r>
      <w:r>
        <w:t xml:space="preserve">Writes are immediate (ISS-PLN-19).</w:t>
      </w:r>
    </w:p>
    <w:p>
      <w:pPr>
        <w:numPr>
          <w:ilvl w:val="0"/>
          <w:numId w:val="1780"/>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80"/>
        </w:numPr>
        <w:pStyle w:val="Compact"/>
      </w:pPr>
      <w:r>
        <w:rPr>
          <w:bCs/>
          <w:b/>
        </w:rPr>
        <w:t xml:space="preserve">Source/Prototype reference:</w:t>
      </w:r>
      <w:r>
        <w:t xml:space="preserve"> </w:t>
      </w:r>
      <w:r>
        <w:rPr>
          <w:rStyle w:val="VerbatimChar"/>
        </w:rPr>
        <w:t xml:space="preserve">src/components/Indicators.tsx:53-71</w:t>
      </w:r>
    </w:p>
    <w:p>
      <w:pPr>
        <w:numPr>
          <w:ilvl w:val="0"/>
          <w:numId w:val="1780"/>
        </w:numPr>
        <w:pStyle w:val="Compact"/>
      </w:pPr>
      <w:r>
        <w:rPr>
          <w:bCs/>
          <w:b/>
        </w:rPr>
        <w:t xml:space="preserve">Related Feature:</w:t>
      </w:r>
      <w:r>
        <w:t xml:space="preserve"> </w:t>
      </w:r>
      <w:r>
        <w:t xml:space="preserve">FT-PLN-06 ·</w:t>
      </w:r>
      <w:r>
        <w:t xml:space="preserve"> </w:t>
      </w:r>
      <w:r>
        <w:rPr>
          <w:bCs/>
          <w:b/>
        </w:rPr>
        <w:t xml:space="preserve">Related Story:</w:t>
      </w:r>
      <w:r>
        <w:t xml:space="preserve"> </w:t>
      </w:r>
      <w:r>
        <w:t xml:space="preserve">US-PLN-012</w:t>
      </w:r>
    </w:p>
    <w:p>
      <w:pPr>
        <w:numPr>
          <w:ilvl w:val="0"/>
          <w:numId w:val="1780"/>
        </w:numPr>
        <w:pStyle w:val="Compact"/>
      </w:pPr>
      <w:r>
        <w:rPr>
          <w:bCs/>
          <w:b/>
        </w:rPr>
        <w:t xml:space="preserve">Dependencies:</w:t>
      </w:r>
      <w:r>
        <w:t xml:space="preserve"> </w:t>
      </w:r>
      <w:r>
        <w:t xml:space="preserve">—</w:t>
      </w:r>
    </w:p>
    <w:p>
      <w:pPr>
        <w:numPr>
          <w:ilvl w:val="0"/>
          <w:numId w:val="1780"/>
        </w:numPr>
        <w:pStyle w:val="Compact"/>
      </w:pPr>
      <w:r>
        <w:rPr>
          <w:bCs/>
          <w:b/>
        </w:rPr>
        <w:t xml:space="preserve">Acceptance Criteria:</w:t>
      </w:r>
    </w:p>
    <w:p>
      <w:pPr>
        <w:numPr>
          <w:ilvl w:val="1"/>
          <w:numId w:val="1781"/>
        </w:numPr>
        <w:pStyle w:val="Compact"/>
      </w:pPr>
      <w:r>
        <w:t xml:space="preserve">Quantitative indicator without unit or target is rejected.</w:t>
      </w:r>
    </w:p>
    <w:p>
      <w:pPr>
        <w:numPr>
          <w:ilvl w:val="1"/>
          <w:numId w:val="1781"/>
        </w:numPr>
        <w:pStyle w:val="Compact"/>
      </w:pPr>
      <w:r>
        <w:t xml:space="preserve">Deleting a linked indicator shows the link counts and is not executed.</w:t>
      </w:r>
    </w:p>
    <w:p>
      <w:pPr>
        <w:numPr>
          <w:ilvl w:val="0"/>
          <w:numId w:val="1780"/>
        </w:numPr>
        <w:pStyle w:val="Compact"/>
      </w:pPr>
      <w:r>
        <w:rPr>
          <w:bCs/>
          <w:b/>
        </w:rPr>
        <w:t xml:space="preserve">Validation Rules:</w:t>
      </w:r>
      <w:r>
        <w:t xml:space="preserve"> </w:t>
      </w:r>
      <w:r>
        <w:t xml:space="preserve">BR-PLN-40</w:t>
      </w:r>
    </w:p>
    <w:p>
      <w:pPr>
        <w:numPr>
          <w:ilvl w:val="0"/>
          <w:numId w:val="1780"/>
        </w:numPr>
        <w:pStyle w:val="Compact"/>
      </w:pPr>
      <w:r>
        <w:rPr>
          <w:bCs/>
          <w:b/>
        </w:rPr>
        <w:t xml:space="preserve">Exceptions &amp; Alternative Flows:</w:t>
      </w:r>
      <w:r>
        <w:t xml:space="preserve"> </w:t>
      </w:r>
      <w:r>
        <w:t xml:space="preserve">—</w:t>
      </w:r>
    </w:p>
    <w:p>
      <w:pPr>
        <w:numPr>
          <w:ilvl w:val="0"/>
          <w:numId w:val="1780"/>
        </w:numPr>
        <w:pStyle w:val="Compact"/>
      </w:pPr>
      <w:r>
        <w:rPr>
          <w:bCs/>
          <w:b/>
        </w:rPr>
        <w:t xml:space="preserve">Open Questions:</w:t>
      </w:r>
      <w:r>
        <w:t xml:space="preserve"> </w:t>
      </w:r>
      <w:r>
        <w:t xml:space="preserve">—</w:t>
      </w:r>
    </w:p>
    <w:bookmarkEnd w:id="481"/>
    <w:bookmarkStart w:id="482" w:name="fr-pln-027"/>
    <w:p>
      <w:pPr>
        <w:pStyle w:val="Heading3"/>
      </w:pPr>
      <w:r>
        <w:t xml:space="preserve">FR-PLN-027</w:t>
      </w:r>
    </w:p>
    <w:p>
      <w:pPr>
        <w:numPr>
          <w:ilvl w:val="0"/>
          <w:numId w:val="1782"/>
        </w:numPr>
        <w:pStyle w:val="Compact"/>
      </w:pPr>
      <w:r>
        <w:rPr>
          <w:bCs/>
          <w:b/>
        </w:rPr>
        <w:t xml:space="preserve">Statement:</w:t>
      </w:r>
      <w:r>
        <w:t xml:space="preserve"> </w:t>
      </w:r>
      <w:r>
        <w:t xml:space="preserve">The system shall compute, for every level, used and actual available amounts rolled up over the level and its descendants.</w:t>
      </w:r>
    </w:p>
    <w:p>
      <w:pPr>
        <w:numPr>
          <w:ilvl w:val="0"/>
          <w:numId w:val="1782"/>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82"/>
        </w:numPr>
        <w:pStyle w:val="Compact"/>
      </w:pPr>
      <w:r>
        <w:rPr>
          <w:bCs/>
          <w:b/>
        </w:rPr>
        <w:t xml:space="preserve">Source/Prototype reference:</w:t>
      </w:r>
      <w:r>
        <w:t xml:space="preserve"> </w:t>
      </w:r>
      <w:r>
        <w:rPr>
          <w:rStyle w:val="VerbatimChar"/>
        </w:rPr>
        <w:t xml:space="preserve">src/lib/plans.ts:402-422</w:t>
      </w:r>
    </w:p>
    <w:p>
      <w:pPr>
        <w:numPr>
          <w:ilvl w:val="0"/>
          <w:numId w:val="1782"/>
        </w:numPr>
        <w:pStyle w:val="Compact"/>
      </w:pPr>
      <w:r>
        <w:rPr>
          <w:bCs/>
          <w:b/>
        </w:rPr>
        <w:t xml:space="preserve">Related Feature:</w:t>
      </w:r>
      <w:r>
        <w:t xml:space="preserve"> </w:t>
      </w:r>
      <w:r>
        <w:t xml:space="preserve">FT-PLN-07 ·</w:t>
      </w:r>
      <w:r>
        <w:t xml:space="preserve"> </w:t>
      </w:r>
      <w:r>
        <w:rPr>
          <w:bCs/>
          <w:b/>
        </w:rPr>
        <w:t xml:space="preserve">Related Story:</w:t>
      </w:r>
      <w:r>
        <w:t xml:space="preserve"> </w:t>
      </w:r>
      <w:r>
        <w:t xml:space="preserve">US-PLN-013</w:t>
      </w:r>
    </w:p>
    <w:p>
      <w:pPr>
        <w:numPr>
          <w:ilvl w:val="0"/>
          <w:numId w:val="1782"/>
        </w:numPr>
        <w:pStyle w:val="Compact"/>
      </w:pPr>
      <w:r>
        <w:rPr>
          <w:bCs/>
          <w:b/>
        </w:rPr>
        <w:t xml:space="preserve">Dependencies:</w:t>
      </w:r>
      <w:r>
        <w:t xml:space="preserve"> </w:t>
      </w:r>
      <w:r>
        <w:t xml:space="preserve">—</w:t>
      </w:r>
    </w:p>
    <w:p>
      <w:pPr>
        <w:numPr>
          <w:ilvl w:val="0"/>
          <w:numId w:val="1782"/>
        </w:numPr>
        <w:pStyle w:val="Compact"/>
      </w:pPr>
      <w:r>
        <w:rPr>
          <w:bCs/>
          <w:b/>
        </w:rPr>
        <w:t xml:space="preserve">Acceptance Criteria:</w:t>
      </w:r>
    </w:p>
    <w:p>
      <w:pPr>
        <w:numPr>
          <w:ilvl w:val="1"/>
          <w:numId w:val="1783"/>
        </w:numPr>
        <w:pStyle w:val="Compact"/>
      </w:pPr>
      <w:r>
        <w:t xml:space="preserve">Used includes descendant projects and approved untransferred applications.</w:t>
      </w:r>
    </w:p>
    <w:p>
      <w:pPr>
        <w:numPr>
          <w:ilvl w:val="1"/>
          <w:numId w:val="1783"/>
        </w:numPr>
        <w:pStyle w:val="Compact"/>
      </w:pPr>
      <w:r>
        <w:t xml:space="preserve">Available = amount − used.</w:t>
      </w:r>
    </w:p>
    <w:p>
      <w:pPr>
        <w:numPr>
          <w:ilvl w:val="0"/>
          <w:numId w:val="1782"/>
        </w:numPr>
        <w:pStyle w:val="Compact"/>
      </w:pPr>
      <w:r>
        <w:rPr>
          <w:bCs/>
          <w:b/>
        </w:rPr>
        <w:t xml:space="preserve">Validation Rules:</w:t>
      </w:r>
      <w:r>
        <w:t xml:space="preserve"> </w:t>
      </w:r>
      <w:r>
        <w:t xml:space="preserve">BR-PLN-01, BR-PLN-02</w:t>
      </w:r>
    </w:p>
    <w:p>
      <w:pPr>
        <w:numPr>
          <w:ilvl w:val="0"/>
          <w:numId w:val="1782"/>
        </w:numPr>
        <w:pStyle w:val="Compact"/>
      </w:pPr>
      <w:r>
        <w:rPr>
          <w:bCs/>
          <w:b/>
        </w:rPr>
        <w:t xml:space="preserve">Exceptions &amp; Alternative Flows:</w:t>
      </w:r>
      <w:r>
        <w:t xml:space="preserve"> </w:t>
      </w:r>
      <w:r>
        <w:t xml:space="preserve">—</w:t>
      </w:r>
    </w:p>
    <w:p>
      <w:pPr>
        <w:numPr>
          <w:ilvl w:val="0"/>
          <w:numId w:val="1782"/>
        </w:numPr>
        <w:pStyle w:val="Compact"/>
      </w:pPr>
      <w:r>
        <w:rPr>
          <w:bCs/>
          <w:b/>
        </w:rPr>
        <w:t xml:space="preserve">Open Questions:</w:t>
      </w:r>
      <w:r>
        <w:t xml:space="preserve"> </w:t>
      </w:r>
      <w:r>
        <w:t xml:space="preserve">—</w:t>
      </w:r>
    </w:p>
    <w:bookmarkEnd w:id="482"/>
    <w:bookmarkStart w:id="483" w:name="fr-pln-028"/>
    <w:p>
      <w:pPr>
        <w:pStyle w:val="Heading3"/>
      </w:pPr>
      <w:r>
        <w:t xml:space="preserve">FR-PLN-028</w:t>
      </w:r>
    </w:p>
    <w:p>
      <w:pPr>
        <w:numPr>
          <w:ilvl w:val="0"/>
          <w:numId w:val="1784"/>
        </w:numPr>
        <w:pStyle w:val="Compact"/>
      </w:pPr>
      <w:r>
        <w:rPr>
          <w:bCs/>
          <w:b/>
        </w:rPr>
        <w:t xml:space="preserve">Statement:</w:t>
      </w:r>
      <w:r>
        <w:t xml:space="preserve"> </w:t>
      </w:r>
      <w:r>
        <w:t xml:space="preserve">The system shall compute the five-way split (paid, due, approved, available, pending) per level and per plan from projects, applications and payments.</w:t>
      </w:r>
    </w:p>
    <w:p>
      <w:pPr>
        <w:numPr>
          <w:ilvl w:val="0"/>
          <w:numId w:val="1784"/>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84"/>
        </w:numPr>
        <w:pStyle w:val="Compact"/>
      </w:pPr>
      <w:r>
        <w:rPr>
          <w:bCs/>
          <w:b/>
        </w:rPr>
        <w:t xml:space="preserve">Source/Prototype reference:</w:t>
      </w:r>
      <w:r>
        <w:t xml:space="preserve"> </w:t>
      </w:r>
      <w:r>
        <w:rPr>
          <w:rStyle w:val="VerbatimChar"/>
        </w:rPr>
        <w:t xml:space="preserve">src/lib/plans.ts:424-443</w:t>
      </w:r>
    </w:p>
    <w:p>
      <w:pPr>
        <w:numPr>
          <w:ilvl w:val="0"/>
          <w:numId w:val="1784"/>
        </w:numPr>
        <w:pStyle w:val="Compact"/>
      </w:pPr>
      <w:r>
        <w:rPr>
          <w:bCs/>
          <w:b/>
        </w:rPr>
        <w:t xml:space="preserve">Related Feature:</w:t>
      </w:r>
      <w:r>
        <w:t xml:space="preserve"> </w:t>
      </w:r>
      <w:r>
        <w:t xml:space="preserve">FT-PLN-07 ·</w:t>
      </w:r>
      <w:r>
        <w:t xml:space="preserve"> </w:t>
      </w:r>
      <w:r>
        <w:rPr>
          <w:bCs/>
          <w:b/>
        </w:rPr>
        <w:t xml:space="preserve">Related Story:</w:t>
      </w:r>
      <w:r>
        <w:t xml:space="preserve"> </w:t>
      </w:r>
      <w:r>
        <w:t xml:space="preserve">US-PLN-013</w:t>
      </w:r>
    </w:p>
    <w:p>
      <w:pPr>
        <w:numPr>
          <w:ilvl w:val="0"/>
          <w:numId w:val="1784"/>
        </w:numPr>
        <w:pStyle w:val="Compact"/>
      </w:pPr>
      <w:r>
        <w:rPr>
          <w:bCs/>
          <w:b/>
        </w:rPr>
        <w:t xml:space="preserve">Dependencies:</w:t>
      </w:r>
      <w:r>
        <w:t xml:space="preserve"> </w:t>
      </w:r>
      <w:r>
        <w:t xml:space="preserve">—</w:t>
      </w:r>
    </w:p>
    <w:p>
      <w:pPr>
        <w:numPr>
          <w:ilvl w:val="0"/>
          <w:numId w:val="1784"/>
        </w:numPr>
        <w:pStyle w:val="Compact"/>
      </w:pPr>
      <w:r>
        <w:rPr>
          <w:bCs/>
          <w:b/>
        </w:rPr>
        <w:t xml:space="preserve">Acceptance Criteria:</w:t>
      </w:r>
    </w:p>
    <w:p>
      <w:pPr>
        <w:numPr>
          <w:ilvl w:val="1"/>
          <w:numId w:val="1785"/>
        </w:numPr>
        <w:pStyle w:val="Compact"/>
      </w:pPr>
      <w:r>
        <w:t xml:space="preserve">Worked example A (§6.6) yields paid 100,000, due 50,000, approved 600,000, available 250,000.</w:t>
      </w:r>
    </w:p>
    <w:p>
      <w:pPr>
        <w:numPr>
          <w:ilvl w:val="1"/>
          <w:numId w:val="1785"/>
        </w:numPr>
        <w:pStyle w:val="Compact"/>
      </w:pPr>
      <w:r>
        <w:t xml:space="preserve">Pending is excluded from available.</w:t>
      </w:r>
    </w:p>
    <w:p>
      <w:pPr>
        <w:numPr>
          <w:ilvl w:val="0"/>
          <w:numId w:val="1784"/>
        </w:numPr>
        <w:pStyle w:val="Compact"/>
      </w:pPr>
      <w:r>
        <w:rPr>
          <w:bCs/>
          <w:b/>
        </w:rPr>
        <w:t xml:space="preserve">Validation Rules:</w:t>
      </w:r>
      <w:r>
        <w:t xml:space="preserve"> </w:t>
      </w:r>
      <w:r>
        <w:t xml:space="preserve">BR-PLN-03, 04, 05</w:t>
      </w:r>
    </w:p>
    <w:p>
      <w:pPr>
        <w:numPr>
          <w:ilvl w:val="0"/>
          <w:numId w:val="1784"/>
        </w:numPr>
        <w:pStyle w:val="Compact"/>
      </w:pPr>
      <w:r>
        <w:rPr>
          <w:bCs/>
          <w:b/>
        </w:rPr>
        <w:t xml:space="preserve">Exceptions &amp; Alternative Flows:</w:t>
      </w:r>
      <w:r>
        <w:t xml:space="preserve"> </w:t>
      </w:r>
      <w:r>
        <w:t xml:space="preserve">—</w:t>
      </w:r>
    </w:p>
    <w:p>
      <w:pPr>
        <w:numPr>
          <w:ilvl w:val="0"/>
          <w:numId w:val="1784"/>
        </w:numPr>
        <w:pStyle w:val="Compact"/>
      </w:pPr>
      <w:r>
        <w:rPr>
          <w:bCs/>
          <w:b/>
        </w:rPr>
        <w:t xml:space="preserve">Open Questions:</w:t>
      </w:r>
      <w:r>
        <w:t xml:space="preserve"> </w:t>
      </w:r>
      <w:r>
        <w:t xml:space="preserve">OQ-PLN-11</w:t>
      </w:r>
    </w:p>
    <w:bookmarkEnd w:id="483"/>
    <w:bookmarkStart w:id="484" w:name="fr-pln-029"/>
    <w:p>
      <w:pPr>
        <w:pStyle w:val="Heading3"/>
      </w:pPr>
      <w:r>
        <w:t xml:space="preserve">FR-PLN-029</w:t>
      </w:r>
    </w:p>
    <w:p>
      <w:pPr>
        <w:numPr>
          <w:ilvl w:val="0"/>
          <w:numId w:val="1786"/>
        </w:numPr>
        <w:pStyle w:val="Compact"/>
      </w:pPr>
      <w:r>
        <w:rPr>
          <w:bCs/>
          <w:b/>
        </w:rPr>
        <w:t xml:space="preserve">Statement:</w:t>
      </w:r>
      <w:r>
        <w:t xml:space="preserve"> </w:t>
      </w:r>
      <w:r>
        <w:t xml:space="preserve">The system shall split a project funded by two or more plan allocations into one piece per allocation, prorating its payments by share.</w:t>
      </w:r>
    </w:p>
    <w:p>
      <w:pPr>
        <w:numPr>
          <w:ilvl w:val="0"/>
          <w:numId w:val="1786"/>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86"/>
        </w:numPr>
        <w:pStyle w:val="Compact"/>
      </w:pPr>
      <w:r>
        <w:rPr>
          <w:bCs/>
          <w:b/>
        </w:rPr>
        <w:t xml:space="preserve">Source/Prototype reference:</w:t>
      </w:r>
      <w:r>
        <w:t xml:space="preserve"> </w:t>
      </w:r>
      <w:r>
        <w:rPr>
          <w:rStyle w:val="VerbatimChar"/>
        </w:rPr>
        <w:t xml:space="preserve">src/lib/plans.ts:182-191,431-432</w:t>
      </w:r>
    </w:p>
    <w:p>
      <w:pPr>
        <w:numPr>
          <w:ilvl w:val="0"/>
          <w:numId w:val="1786"/>
        </w:numPr>
        <w:pStyle w:val="Compact"/>
      </w:pPr>
      <w:r>
        <w:rPr>
          <w:bCs/>
          <w:b/>
        </w:rPr>
        <w:t xml:space="preserve">Related Feature:</w:t>
      </w:r>
      <w:r>
        <w:t xml:space="preserve"> </w:t>
      </w:r>
      <w:r>
        <w:t xml:space="preserve">FT-PLN-07 ·</w:t>
      </w:r>
      <w:r>
        <w:t xml:space="preserve"> </w:t>
      </w:r>
      <w:r>
        <w:rPr>
          <w:bCs/>
          <w:b/>
        </w:rPr>
        <w:t xml:space="preserve">Related Story:</w:t>
      </w:r>
      <w:r>
        <w:t xml:space="preserve"> </w:t>
      </w:r>
      <w:r>
        <w:t xml:space="preserve">US-PLN-014</w:t>
      </w:r>
    </w:p>
    <w:p>
      <w:pPr>
        <w:numPr>
          <w:ilvl w:val="0"/>
          <w:numId w:val="1786"/>
        </w:numPr>
        <w:pStyle w:val="Compact"/>
      </w:pPr>
      <w:r>
        <w:rPr>
          <w:bCs/>
          <w:b/>
        </w:rPr>
        <w:t xml:space="preserve">Dependencies:</w:t>
      </w:r>
      <w:r>
        <w:t xml:space="preserve"> </w:t>
      </w:r>
      <w:r>
        <w:t xml:space="preserve">project_plan_allocations (PRJ)</w:t>
      </w:r>
    </w:p>
    <w:p>
      <w:pPr>
        <w:numPr>
          <w:ilvl w:val="0"/>
          <w:numId w:val="1786"/>
        </w:numPr>
        <w:pStyle w:val="Compact"/>
      </w:pPr>
      <w:r>
        <w:rPr>
          <w:bCs/>
          <w:b/>
        </w:rPr>
        <w:t xml:space="preserve">Acceptance Criteria:</w:t>
      </w:r>
    </w:p>
    <w:p>
      <w:pPr>
        <w:numPr>
          <w:ilvl w:val="1"/>
          <w:numId w:val="1787"/>
        </w:numPr>
        <w:pStyle w:val="Compact"/>
      </w:pPr>
      <w:r>
        <w:t xml:space="preserve">Worked example B: 90,000 paid splits into 60,000 and 30,000.</w:t>
      </w:r>
    </w:p>
    <w:p>
      <w:pPr>
        <w:numPr>
          <w:ilvl w:val="1"/>
          <w:numId w:val="1787"/>
        </w:numPr>
        <w:pStyle w:val="Compact"/>
      </w:pPr>
      <w:r>
        <w:t xml:space="preserve">A project with one allocation counts fully at its plan_level_id.</w:t>
      </w:r>
    </w:p>
    <w:p>
      <w:pPr>
        <w:numPr>
          <w:ilvl w:val="0"/>
          <w:numId w:val="1786"/>
        </w:numPr>
        <w:pStyle w:val="Compact"/>
      </w:pPr>
      <w:r>
        <w:rPr>
          <w:bCs/>
          <w:b/>
        </w:rPr>
        <w:t xml:space="preserve">Validation Rules:</w:t>
      </w:r>
      <w:r>
        <w:t xml:space="preserve"> </w:t>
      </w:r>
      <w:r>
        <w:t xml:space="preserve">BR-PLN-06</w:t>
      </w:r>
    </w:p>
    <w:p>
      <w:pPr>
        <w:numPr>
          <w:ilvl w:val="0"/>
          <w:numId w:val="1786"/>
        </w:numPr>
        <w:pStyle w:val="Compact"/>
      </w:pPr>
      <w:r>
        <w:rPr>
          <w:bCs/>
          <w:b/>
        </w:rPr>
        <w:t xml:space="preserve">Exceptions &amp; Alternative Flows:</w:t>
      </w:r>
      <w:r>
        <w:t xml:space="preserve"> </w:t>
      </w:r>
      <w:r>
        <w:t xml:space="preserve">—</w:t>
      </w:r>
    </w:p>
    <w:p>
      <w:pPr>
        <w:numPr>
          <w:ilvl w:val="0"/>
          <w:numId w:val="1786"/>
        </w:numPr>
        <w:pStyle w:val="Compact"/>
      </w:pPr>
      <w:r>
        <w:rPr>
          <w:bCs/>
          <w:b/>
        </w:rPr>
        <w:t xml:space="preserve">Open Questions:</w:t>
      </w:r>
      <w:r>
        <w:t xml:space="preserve"> </w:t>
      </w:r>
      <w:r>
        <w:t xml:space="preserve">—</w:t>
      </w:r>
    </w:p>
    <w:bookmarkEnd w:id="484"/>
    <w:bookmarkStart w:id="485" w:name="fr-pln-030"/>
    <w:p>
      <w:pPr>
        <w:pStyle w:val="Heading3"/>
      </w:pPr>
      <w:r>
        <w:t xml:space="preserve">FR-PLN-030</w:t>
      </w:r>
    </w:p>
    <w:p>
      <w:pPr>
        <w:numPr>
          <w:ilvl w:val="0"/>
          <w:numId w:val="1788"/>
        </w:numPr>
        <w:pStyle w:val="Compact"/>
      </w:pPr>
      <w:r>
        <w:rPr>
          <w:bCs/>
          <w:b/>
        </w:rPr>
        <w:t xml:space="preserve">Statement:</w:t>
      </w:r>
      <w:r>
        <w:t xml:space="preserve"> </w:t>
      </w:r>
      <w:r>
        <w:t xml:space="preserve">The system shall compute spend from budget and spend of approved per plan using a single definition reused across screens.</w:t>
      </w:r>
    </w:p>
    <w:p>
      <w:pPr>
        <w:numPr>
          <w:ilvl w:val="0"/>
          <w:numId w:val="1788"/>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88"/>
        </w:numPr>
        <w:pStyle w:val="Compact"/>
      </w:pPr>
      <w:r>
        <w:rPr>
          <w:bCs/>
          <w:b/>
        </w:rPr>
        <w:t xml:space="preserve">Source/Prototype reference:</w:t>
      </w:r>
      <w:r>
        <w:t xml:space="preserve"> </w:t>
      </w:r>
      <w:r>
        <w:rPr>
          <w:rStyle w:val="VerbatimChar"/>
        </w:rPr>
        <w:t xml:space="preserve">src/lib/plans.ts:448-459</w:t>
      </w:r>
    </w:p>
    <w:p>
      <w:pPr>
        <w:numPr>
          <w:ilvl w:val="0"/>
          <w:numId w:val="1788"/>
        </w:numPr>
        <w:pStyle w:val="Compact"/>
      </w:pPr>
      <w:r>
        <w:rPr>
          <w:bCs/>
          <w:b/>
        </w:rPr>
        <w:t xml:space="preserve">Related Feature:</w:t>
      </w:r>
      <w:r>
        <w:t xml:space="preserve"> </w:t>
      </w:r>
      <w:r>
        <w:t xml:space="preserve">FT-PLN-07 ·</w:t>
      </w:r>
      <w:r>
        <w:t xml:space="preserve"> </w:t>
      </w:r>
      <w:r>
        <w:rPr>
          <w:bCs/>
          <w:b/>
        </w:rPr>
        <w:t xml:space="preserve">Related Story:</w:t>
      </w:r>
      <w:r>
        <w:t xml:space="preserve"> </w:t>
      </w:r>
      <w:r>
        <w:t xml:space="preserve">US-PLN-013</w:t>
      </w:r>
    </w:p>
    <w:p>
      <w:pPr>
        <w:numPr>
          <w:ilvl w:val="0"/>
          <w:numId w:val="1788"/>
        </w:numPr>
        <w:pStyle w:val="Compact"/>
      </w:pPr>
      <w:r>
        <w:rPr>
          <w:bCs/>
          <w:b/>
        </w:rPr>
        <w:t xml:space="preserve">Dependencies:</w:t>
      </w:r>
      <w:r>
        <w:t xml:space="preserve"> </w:t>
      </w:r>
      <w:r>
        <w:t xml:space="preserve">—</w:t>
      </w:r>
    </w:p>
    <w:p>
      <w:pPr>
        <w:numPr>
          <w:ilvl w:val="0"/>
          <w:numId w:val="1788"/>
        </w:numPr>
        <w:pStyle w:val="Compact"/>
      </w:pPr>
      <w:r>
        <w:rPr>
          <w:bCs/>
          <w:b/>
        </w:rPr>
        <w:t xml:space="preserve">Acceptance Criteria:</w:t>
      </w:r>
    </w:p>
    <w:p>
      <w:pPr>
        <w:numPr>
          <w:ilvl w:val="1"/>
          <w:numId w:val="1789"/>
        </w:numPr>
        <w:pStyle w:val="Compact"/>
      </w:pPr>
      <w:r>
        <w:t xml:space="preserve">Spend from budget is capped at 100 %.</w:t>
      </w:r>
    </w:p>
    <w:p>
      <w:pPr>
        <w:numPr>
          <w:ilvl w:val="1"/>
          <w:numId w:val="1789"/>
        </w:numPr>
        <w:pStyle w:val="Compact"/>
      </w:pPr>
      <w:r>
        <w:t xml:space="preserve">A plan with budget 0 shows 0 %.</w:t>
      </w:r>
    </w:p>
    <w:p>
      <w:pPr>
        <w:numPr>
          <w:ilvl w:val="0"/>
          <w:numId w:val="1788"/>
        </w:numPr>
        <w:pStyle w:val="Compact"/>
      </w:pPr>
      <w:r>
        <w:rPr>
          <w:bCs/>
          <w:b/>
        </w:rPr>
        <w:t xml:space="preserve">Validation Rules:</w:t>
      </w:r>
      <w:r>
        <w:t xml:space="preserve"> </w:t>
      </w:r>
      <w:r>
        <w:t xml:space="preserve">BR-PLN-07, 08</w:t>
      </w:r>
    </w:p>
    <w:p>
      <w:pPr>
        <w:numPr>
          <w:ilvl w:val="0"/>
          <w:numId w:val="1788"/>
        </w:numPr>
        <w:pStyle w:val="Compact"/>
      </w:pPr>
      <w:r>
        <w:rPr>
          <w:bCs/>
          <w:b/>
        </w:rPr>
        <w:t xml:space="preserve">Exceptions &amp; Alternative Flows:</w:t>
      </w:r>
      <w:r>
        <w:t xml:space="preserve"> </w:t>
      </w:r>
      <w:r>
        <w:t xml:space="preserve">—</w:t>
      </w:r>
    </w:p>
    <w:p>
      <w:pPr>
        <w:numPr>
          <w:ilvl w:val="0"/>
          <w:numId w:val="1788"/>
        </w:numPr>
        <w:pStyle w:val="Compact"/>
      </w:pPr>
      <w:r>
        <w:rPr>
          <w:bCs/>
          <w:b/>
        </w:rPr>
        <w:t xml:space="preserve">Open Questions:</w:t>
      </w:r>
      <w:r>
        <w:t xml:space="preserve"> </w:t>
      </w:r>
      <w:r>
        <w:t xml:space="preserve">—</w:t>
      </w:r>
    </w:p>
    <w:bookmarkEnd w:id="485"/>
    <w:bookmarkStart w:id="486" w:name="fr-pln-031"/>
    <w:p>
      <w:pPr>
        <w:pStyle w:val="Heading3"/>
      </w:pPr>
      <w:r>
        <w:t xml:space="preserve">FR-PLN-031</w:t>
      </w:r>
    </w:p>
    <w:p>
      <w:pPr>
        <w:numPr>
          <w:ilvl w:val="0"/>
          <w:numId w:val="1790"/>
        </w:numPr>
        <w:pStyle w:val="Compact"/>
      </w:pPr>
      <w:r>
        <w:rPr>
          <w:bCs/>
          <w:b/>
        </w:rPr>
        <w:t xml:space="preserve">Statement:</w:t>
      </w:r>
      <w:r>
        <w:t xml:space="preserve"> </w:t>
      </w:r>
      <w:r>
        <w:t xml:space="preserve">The system shall render money splits as a stacked bar with paid, due, approved and available figures (full, compact or bare variants), pending shown aside, and negative available highlighted in red.</w:t>
      </w:r>
    </w:p>
    <w:p>
      <w:pPr>
        <w:numPr>
          <w:ilvl w:val="0"/>
          <w:numId w:val="1790"/>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90"/>
        </w:numPr>
        <w:pStyle w:val="Compact"/>
      </w:pPr>
      <w:r>
        <w:rPr>
          <w:bCs/>
          <w:b/>
        </w:rPr>
        <w:t xml:space="preserve">Source/Prototype reference:</w:t>
      </w:r>
      <w:r>
        <w:t xml:space="preserve"> </w:t>
      </w:r>
      <w:r>
        <w:rPr>
          <w:rStyle w:val="VerbatimChar"/>
        </w:rPr>
        <w:t xml:space="preserve">src/components/FinanceBreakdown.tsx:5-64</w:t>
      </w:r>
    </w:p>
    <w:p>
      <w:pPr>
        <w:numPr>
          <w:ilvl w:val="0"/>
          <w:numId w:val="1790"/>
        </w:numPr>
        <w:pStyle w:val="Compact"/>
      </w:pPr>
      <w:r>
        <w:rPr>
          <w:bCs/>
          <w:b/>
        </w:rPr>
        <w:t xml:space="preserve">Related Feature:</w:t>
      </w:r>
      <w:r>
        <w:t xml:space="preserve"> </w:t>
      </w:r>
      <w:r>
        <w:t xml:space="preserve">FT-PLN-07 ·</w:t>
      </w:r>
      <w:r>
        <w:t xml:space="preserve"> </w:t>
      </w:r>
      <w:r>
        <w:rPr>
          <w:bCs/>
          <w:b/>
        </w:rPr>
        <w:t xml:space="preserve">Related Story:</w:t>
      </w:r>
      <w:r>
        <w:t xml:space="preserve"> </w:t>
      </w:r>
      <w:r>
        <w:t xml:space="preserve">US-PLN-013</w:t>
      </w:r>
    </w:p>
    <w:p>
      <w:pPr>
        <w:numPr>
          <w:ilvl w:val="0"/>
          <w:numId w:val="1790"/>
        </w:numPr>
        <w:pStyle w:val="Compact"/>
      </w:pPr>
      <w:r>
        <w:rPr>
          <w:bCs/>
          <w:b/>
        </w:rPr>
        <w:t xml:space="preserve">Dependencies:</w:t>
      </w:r>
      <w:r>
        <w:t xml:space="preserve"> </w:t>
      </w:r>
      <w:r>
        <w:t xml:space="preserve">—</w:t>
      </w:r>
    </w:p>
    <w:p>
      <w:pPr>
        <w:numPr>
          <w:ilvl w:val="0"/>
          <w:numId w:val="1790"/>
        </w:numPr>
        <w:pStyle w:val="Compact"/>
      </w:pPr>
      <w:r>
        <w:rPr>
          <w:bCs/>
          <w:b/>
        </w:rPr>
        <w:t xml:space="preserve">Acceptance Criteria:</w:t>
      </w:r>
    </w:p>
    <w:p>
      <w:pPr>
        <w:numPr>
          <w:ilvl w:val="1"/>
          <w:numId w:val="1791"/>
        </w:numPr>
        <w:pStyle w:val="Compact"/>
      </w:pPr>
      <w:r>
        <w:t xml:space="preserve">Bar widths are proportional to max(total, paid+due+approved).</w:t>
      </w:r>
    </w:p>
    <w:p>
      <w:pPr>
        <w:numPr>
          <w:ilvl w:val="1"/>
          <w:numId w:val="1791"/>
        </w:numPr>
        <w:pStyle w:val="Compact"/>
      </w:pPr>
      <w:r>
        <w:t xml:space="preserve">Negative available displays in destructive colour.</w:t>
      </w:r>
    </w:p>
    <w:p>
      <w:pPr>
        <w:numPr>
          <w:ilvl w:val="0"/>
          <w:numId w:val="1790"/>
        </w:numPr>
        <w:pStyle w:val="Compact"/>
      </w:pPr>
      <w:r>
        <w:rPr>
          <w:bCs/>
          <w:b/>
        </w:rPr>
        <w:t xml:space="preserve">Validation Rules:</w:t>
      </w:r>
      <w:r>
        <w:t xml:space="preserve"> </w:t>
      </w:r>
      <w:r>
        <w:t xml:space="preserve">—</w:t>
      </w:r>
    </w:p>
    <w:p>
      <w:pPr>
        <w:numPr>
          <w:ilvl w:val="0"/>
          <w:numId w:val="1790"/>
        </w:numPr>
        <w:pStyle w:val="Compact"/>
      </w:pPr>
      <w:r>
        <w:rPr>
          <w:bCs/>
          <w:b/>
        </w:rPr>
        <w:t xml:space="preserve">Exceptions &amp; Alternative Flows:</w:t>
      </w:r>
      <w:r>
        <w:t xml:space="preserve"> </w:t>
      </w:r>
      <w:r>
        <w:t xml:space="preserve">—</w:t>
      </w:r>
    </w:p>
    <w:p>
      <w:pPr>
        <w:numPr>
          <w:ilvl w:val="0"/>
          <w:numId w:val="1790"/>
        </w:numPr>
        <w:pStyle w:val="Compact"/>
      </w:pPr>
      <w:r>
        <w:rPr>
          <w:bCs/>
          <w:b/>
        </w:rPr>
        <w:t xml:space="preserve">Open Questions:</w:t>
      </w:r>
      <w:r>
        <w:t xml:space="preserve"> </w:t>
      </w:r>
      <w:r>
        <w:t xml:space="preserve">—</w:t>
      </w:r>
    </w:p>
    <w:bookmarkEnd w:id="486"/>
    <w:bookmarkStart w:id="487" w:name="fr-pln-032"/>
    <w:p>
      <w:pPr>
        <w:pStyle w:val="Heading3"/>
      </w:pPr>
      <w:r>
        <w:t xml:space="preserve">FR-PLN-032</w:t>
      </w:r>
    </w:p>
    <w:p>
      <w:pPr>
        <w:numPr>
          <w:ilvl w:val="0"/>
          <w:numId w:val="1792"/>
        </w:numPr>
        <w:pStyle w:val="Compact"/>
      </w:pPr>
      <w:r>
        <w:rPr>
          <w:bCs/>
          <w:b/>
        </w:rPr>
        <w:t xml:space="preserve">Statement:</w:t>
      </w:r>
      <w:r>
        <w:t xml:space="preserve"> </w:t>
      </w:r>
      <w:r>
        <w:t xml:space="preserve">The system shall provide a per-project breakdown (contract value, approved-not-due, due, paid) for use on the project page.</w:t>
      </w:r>
    </w:p>
    <w:p>
      <w:pPr>
        <w:numPr>
          <w:ilvl w:val="0"/>
          <w:numId w:val="1792"/>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92"/>
        </w:numPr>
        <w:pStyle w:val="Compact"/>
      </w:pPr>
      <w:r>
        <w:rPr>
          <w:bCs/>
          <w:b/>
        </w:rPr>
        <w:t xml:space="preserve">Source/Prototype reference:</w:t>
      </w:r>
      <w:r>
        <w:t xml:space="preserve"> </w:t>
      </w:r>
      <w:r>
        <w:rPr>
          <w:rStyle w:val="VerbatimChar"/>
        </w:rPr>
        <w:t xml:space="preserve">src/lib/plans.ts:384-389; projects.$id.tsx:159</w:t>
      </w:r>
    </w:p>
    <w:p>
      <w:pPr>
        <w:numPr>
          <w:ilvl w:val="0"/>
          <w:numId w:val="1792"/>
        </w:numPr>
        <w:pStyle w:val="Compact"/>
      </w:pPr>
      <w:r>
        <w:rPr>
          <w:bCs/>
          <w:b/>
        </w:rPr>
        <w:t xml:space="preserve">Related Feature:</w:t>
      </w:r>
      <w:r>
        <w:t xml:space="preserve"> </w:t>
      </w:r>
      <w:r>
        <w:t xml:space="preserve">FT-PLN-07 ·</w:t>
      </w:r>
      <w:r>
        <w:t xml:space="preserve"> </w:t>
      </w:r>
      <w:r>
        <w:rPr>
          <w:bCs/>
          <w:b/>
        </w:rPr>
        <w:t xml:space="preserve">Related Story:</w:t>
      </w:r>
      <w:r>
        <w:t xml:space="preserve"> </w:t>
      </w:r>
      <w:r>
        <w:t xml:space="preserve">US-PLN-014</w:t>
      </w:r>
    </w:p>
    <w:p>
      <w:pPr>
        <w:numPr>
          <w:ilvl w:val="0"/>
          <w:numId w:val="1792"/>
        </w:numPr>
        <w:pStyle w:val="Compact"/>
      </w:pPr>
      <w:r>
        <w:rPr>
          <w:bCs/>
          <w:b/>
        </w:rPr>
        <w:t xml:space="preserve">Dependencies:</w:t>
      </w:r>
      <w:r>
        <w:t xml:space="preserve"> </w:t>
      </w:r>
      <w:r>
        <w:t xml:space="preserve">PRJ project page</w:t>
      </w:r>
    </w:p>
    <w:p>
      <w:pPr>
        <w:numPr>
          <w:ilvl w:val="0"/>
          <w:numId w:val="1792"/>
        </w:numPr>
        <w:pStyle w:val="Compact"/>
      </w:pPr>
      <w:r>
        <w:rPr>
          <w:bCs/>
          <w:b/>
        </w:rPr>
        <w:t xml:space="preserve">Acceptance Criteria:</w:t>
      </w:r>
    </w:p>
    <w:p>
      <w:pPr>
        <w:numPr>
          <w:ilvl w:val="1"/>
          <w:numId w:val="1793"/>
        </w:numPr>
        <w:pStyle w:val="Compact"/>
      </w:pPr>
      <w:r>
        <w:t xml:space="preserve">Approved = max(0, budget − paid − due).</w:t>
      </w:r>
    </w:p>
    <w:p>
      <w:pPr>
        <w:numPr>
          <w:ilvl w:val="1"/>
          <w:numId w:val="1793"/>
        </w:numPr>
        <w:pStyle w:val="Compact"/>
      </w:pPr>
      <w:r>
        <w:t xml:space="preserve">Pending and available are 0 for a project.</w:t>
      </w:r>
    </w:p>
    <w:p>
      <w:pPr>
        <w:numPr>
          <w:ilvl w:val="0"/>
          <w:numId w:val="1792"/>
        </w:numPr>
        <w:pStyle w:val="Compact"/>
      </w:pPr>
      <w:r>
        <w:rPr>
          <w:bCs/>
          <w:b/>
        </w:rPr>
        <w:t xml:space="preserve">Validation Rules:</w:t>
      </w:r>
      <w:r>
        <w:t xml:space="preserve"> </w:t>
      </w:r>
      <w:r>
        <w:t xml:space="preserve">—</w:t>
      </w:r>
    </w:p>
    <w:p>
      <w:pPr>
        <w:numPr>
          <w:ilvl w:val="0"/>
          <w:numId w:val="1792"/>
        </w:numPr>
        <w:pStyle w:val="Compact"/>
      </w:pPr>
      <w:r>
        <w:rPr>
          <w:bCs/>
          <w:b/>
        </w:rPr>
        <w:t xml:space="preserve">Exceptions &amp; Alternative Flows:</w:t>
      </w:r>
      <w:r>
        <w:t xml:space="preserve"> </w:t>
      </w:r>
      <w:r>
        <w:t xml:space="preserve">—</w:t>
      </w:r>
    </w:p>
    <w:p>
      <w:pPr>
        <w:numPr>
          <w:ilvl w:val="0"/>
          <w:numId w:val="1792"/>
        </w:numPr>
        <w:pStyle w:val="Compact"/>
      </w:pPr>
      <w:r>
        <w:rPr>
          <w:bCs/>
          <w:b/>
        </w:rPr>
        <w:t xml:space="preserve">Open Questions:</w:t>
      </w:r>
      <w:r>
        <w:t xml:space="preserve"> </w:t>
      </w:r>
      <w:r>
        <w:t xml:space="preserve">—</w:t>
      </w:r>
    </w:p>
    <w:bookmarkEnd w:id="487"/>
    <w:bookmarkStart w:id="488" w:name="fr-pln-033"/>
    <w:p>
      <w:pPr>
        <w:pStyle w:val="Heading3"/>
      </w:pPr>
      <w:r>
        <w:t xml:space="preserve">FR-PLN-033</w:t>
      </w:r>
    </w:p>
    <w:p>
      <w:pPr>
        <w:numPr>
          <w:ilvl w:val="0"/>
          <w:numId w:val="1794"/>
        </w:numPr>
        <w:pStyle w:val="Compact"/>
      </w:pPr>
      <w:r>
        <w:rPr>
          <w:bCs/>
          <w:b/>
        </w:rPr>
        <w:t xml:space="preserve">Statement:</w:t>
      </w:r>
      <w:r>
        <w:t xml:space="preserve"> </w:t>
      </w:r>
      <w:r>
        <w:t xml:space="preserve">The system shall load plan data in one query set, failing on core tables but degrading secondary tables (history, endowments, shares, fundings, allocations) to empty with a warning.</w:t>
      </w:r>
    </w:p>
    <w:p>
      <w:pPr>
        <w:numPr>
          <w:ilvl w:val="0"/>
          <w:numId w:val="1794"/>
        </w:numPr>
        <w:pStyle w:val="Compact"/>
      </w:pPr>
      <w:r>
        <w:rPr>
          <w:bCs/>
          <w:b/>
        </w:rPr>
        <w:t xml:space="preserve">Type:</w:t>
      </w:r>
      <w:r>
        <w:t xml:space="preserve"> </w:t>
      </w:r>
      <w:r>
        <w:t xml:space="preserve">Integration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794"/>
        </w:numPr>
        <w:pStyle w:val="Compact"/>
      </w:pPr>
      <w:r>
        <w:rPr>
          <w:bCs/>
          <w:b/>
        </w:rPr>
        <w:t xml:space="preserve">Source/Prototype reference:</w:t>
      </w:r>
      <w:r>
        <w:t xml:space="preserve"> </w:t>
      </w:r>
      <w:r>
        <w:rPr>
          <w:rStyle w:val="VerbatimChar"/>
        </w:rPr>
        <w:t xml:space="preserve">src/lib/plans.ts:142-180</w:t>
      </w:r>
    </w:p>
    <w:p>
      <w:pPr>
        <w:numPr>
          <w:ilvl w:val="0"/>
          <w:numId w:val="1794"/>
        </w:numPr>
        <w:pStyle w:val="Compact"/>
      </w:pPr>
      <w:r>
        <w:rPr>
          <w:bCs/>
          <w:b/>
        </w:rPr>
        <w:t xml:space="preserve">Related Feature:</w:t>
      </w:r>
      <w:r>
        <w:t xml:space="preserve"> </w:t>
      </w:r>
      <w:r>
        <w:t xml:space="preserve">FT-PLN-07 ·</w:t>
      </w:r>
      <w:r>
        <w:t xml:space="preserve"> </w:t>
      </w:r>
      <w:r>
        <w:rPr>
          <w:bCs/>
          <w:b/>
        </w:rPr>
        <w:t xml:space="preserve">Related Story:</w:t>
      </w:r>
      <w:r>
        <w:t xml:space="preserve"> </w:t>
      </w:r>
      <w:r>
        <w:t xml:space="preserve">US-PLN-013</w:t>
      </w:r>
    </w:p>
    <w:p>
      <w:pPr>
        <w:numPr>
          <w:ilvl w:val="0"/>
          <w:numId w:val="1794"/>
        </w:numPr>
        <w:pStyle w:val="Compact"/>
      </w:pPr>
      <w:r>
        <w:rPr>
          <w:bCs/>
          <w:b/>
        </w:rPr>
        <w:t xml:space="preserve">Dependencies:</w:t>
      </w:r>
      <w:r>
        <w:t xml:space="preserve"> </w:t>
      </w:r>
      <w:r>
        <w:t xml:space="preserve">—</w:t>
      </w:r>
    </w:p>
    <w:p>
      <w:pPr>
        <w:numPr>
          <w:ilvl w:val="0"/>
          <w:numId w:val="1794"/>
        </w:numPr>
        <w:pStyle w:val="Compact"/>
      </w:pPr>
      <w:r>
        <w:rPr>
          <w:bCs/>
          <w:b/>
        </w:rPr>
        <w:t xml:space="preserve">Acceptance Criteria:</w:t>
      </w:r>
    </w:p>
    <w:p>
      <w:pPr>
        <w:numPr>
          <w:ilvl w:val="1"/>
          <w:numId w:val="1795"/>
        </w:numPr>
        <w:pStyle w:val="Compact"/>
      </w:pPr>
      <w:r>
        <w:t xml:space="preserve">If plan_edit_history fails, plan pages still render.</w:t>
      </w:r>
    </w:p>
    <w:p>
      <w:pPr>
        <w:numPr>
          <w:ilvl w:val="1"/>
          <w:numId w:val="1795"/>
        </w:numPr>
        <w:pStyle w:val="Compact"/>
      </w:pPr>
      <w:r>
        <w:t xml:space="preserve">If payments fail, the page shows the query error.</w:t>
      </w:r>
    </w:p>
    <w:p>
      <w:pPr>
        <w:numPr>
          <w:ilvl w:val="0"/>
          <w:numId w:val="1794"/>
        </w:numPr>
        <w:pStyle w:val="Compact"/>
      </w:pPr>
      <w:r>
        <w:rPr>
          <w:bCs/>
          <w:b/>
        </w:rPr>
        <w:t xml:space="preserve">Validation Rules:</w:t>
      </w:r>
      <w:r>
        <w:t xml:space="preserve"> </w:t>
      </w:r>
      <w:r>
        <w:t xml:space="preserve">—</w:t>
      </w:r>
    </w:p>
    <w:p>
      <w:pPr>
        <w:numPr>
          <w:ilvl w:val="0"/>
          <w:numId w:val="1794"/>
        </w:numPr>
        <w:pStyle w:val="Compact"/>
      </w:pPr>
      <w:r>
        <w:rPr>
          <w:bCs/>
          <w:b/>
        </w:rPr>
        <w:t xml:space="preserve">Exceptions &amp; Alternative Flows:</w:t>
      </w:r>
      <w:r>
        <w:t xml:space="preserve"> </w:t>
      </w:r>
      <w:r>
        <w:t xml:space="preserve">—</w:t>
      </w:r>
    </w:p>
    <w:p>
      <w:pPr>
        <w:numPr>
          <w:ilvl w:val="0"/>
          <w:numId w:val="1794"/>
        </w:numPr>
        <w:pStyle w:val="Compact"/>
      </w:pPr>
      <w:r>
        <w:rPr>
          <w:bCs/>
          <w:b/>
        </w:rPr>
        <w:t xml:space="preserve">Open Questions:</w:t>
      </w:r>
      <w:r>
        <w:t xml:space="preserve"> </w:t>
      </w:r>
      <w:r>
        <w:t xml:space="preserve">—</w:t>
      </w:r>
    </w:p>
    <w:bookmarkEnd w:id="488"/>
    <w:bookmarkStart w:id="489" w:name="fr-pln-034"/>
    <w:p>
      <w:pPr>
        <w:pStyle w:val="Heading3"/>
      </w:pPr>
      <w:r>
        <w:t xml:space="preserve">FR-PLN-034</w:t>
      </w:r>
    </w:p>
    <w:p>
      <w:pPr>
        <w:numPr>
          <w:ilvl w:val="0"/>
          <w:numId w:val="1796"/>
        </w:numPr>
        <w:pStyle w:val="Compact"/>
      </w:pPr>
      <w:r>
        <w:rPr>
          <w:bCs/>
          <w:b/>
        </w:rPr>
        <w:t xml:space="preserve">Statement:</w:t>
      </w:r>
      <w:r>
        <w:t xml:space="preserve"> </w:t>
      </w:r>
      <w:r>
        <w:t xml:space="preserve">The system shall show on the plan summary the plan year, approval and active status, total budget and the plan-level five-way breakdown.</w:t>
      </w:r>
    </w:p>
    <w:p>
      <w:pPr>
        <w:numPr>
          <w:ilvl w:val="0"/>
          <w:numId w:val="1796"/>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96"/>
        </w:numPr>
        <w:pStyle w:val="Compact"/>
      </w:pPr>
      <w:r>
        <w:rPr>
          <w:bCs/>
          <w:b/>
        </w:rPr>
        <w:t xml:space="preserve">Source/Prototype reference:</w:t>
      </w:r>
      <w:r>
        <w:t xml:space="preserve"> </w:t>
      </w:r>
      <w:r>
        <w:rPr>
          <w:rStyle w:val="VerbatimChar"/>
        </w:rPr>
        <w:t xml:space="preserve">src/routes/plans.$id.summary.tsx:39-40</w:t>
      </w:r>
    </w:p>
    <w:p>
      <w:pPr>
        <w:numPr>
          <w:ilvl w:val="0"/>
          <w:numId w:val="1796"/>
        </w:numPr>
        <w:pStyle w:val="Compact"/>
      </w:pPr>
      <w:r>
        <w:rPr>
          <w:bCs/>
          <w:b/>
        </w:rPr>
        <w:t xml:space="preserve">Related Feature:</w:t>
      </w:r>
      <w:r>
        <w:t xml:space="preserve"> </w:t>
      </w:r>
      <w:r>
        <w:t xml:space="preserve">FT-PLN-08 ·</w:t>
      </w:r>
      <w:r>
        <w:t xml:space="preserve"> </w:t>
      </w:r>
      <w:r>
        <w:rPr>
          <w:bCs/>
          <w:b/>
        </w:rPr>
        <w:t xml:space="preserve">Related Story:</w:t>
      </w:r>
      <w:r>
        <w:t xml:space="preserve"> </w:t>
      </w:r>
      <w:r>
        <w:t xml:space="preserve">US-PLN-015</w:t>
      </w:r>
    </w:p>
    <w:p>
      <w:pPr>
        <w:numPr>
          <w:ilvl w:val="0"/>
          <w:numId w:val="1796"/>
        </w:numPr>
        <w:pStyle w:val="Compact"/>
      </w:pPr>
      <w:r>
        <w:rPr>
          <w:bCs/>
          <w:b/>
        </w:rPr>
        <w:t xml:space="preserve">Dependencies:</w:t>
      </w:r>
      <w:r>
        <w:t xml:space="preserve"> </w:t>
      </w:r>
      <w:r>
        <w:t xml:space="preserve">—</w:t>
      </w:r>
    </w:p>
    <w:p>
      <w:pPr>
        <w:numPr>
          <w:ilvl w:val="0"/>
          <w:numId w:val="1796"/>
        </w:numPr>
        <w:pStyle w:val="Compact"/>
      </w:pPr>
      <w:r>
        <w:rPr>
          <w:bCs/>
          <w:b/>
        </w:rPr>
        <w:t xml:space="preserve">Acceptance Criteria:</w:t>
      </w:r>
    </w:p>
    <w:p>
      <w:pPr>
        <w:numPr>
          <w:ilvl w:val="1"/>
          <w:numId w:val="1797"/>
        </w:numPr>
        <w:pStyle w:val="Compact"/>
      </w:pPr>
      <w:r>
        <w:t xml:space="preserve">Header subtitle reads «{year} · معتمدة/غير معتمدة · فعالة/غير فعالة».</w:t>
      </w:r>
    </w:p>
    <w:p>
      <w:pPr>
        <w:numPr>
          <w:ilvl w:val="1"/>
          <w:numId w:val="1797"/>
        </w:numPr>
        <w:pStyle w:val="Compact"/>
      </w:pPr>
      <w:r>
        <w:t xml:space="preserve">Unknown plan id shows «الخطة غير موجودة».</w:t>
      </w:r>
    </w:p>
    <w:p>
      <w:pPr>
        <w:numPr>
          <w:ilvl w:val="0"/>
          <w:numId w:val="1796"/>
        </w:numPr>
        <w:pStyle w:val="Compact"/>
      </w:pPr>
      <w:r>
        <w:rPr>
          <w:bCs/>
          <w:b/>
        </w:rPr>
        <w:t xml:space="preserve">Validation Rules:</w:t>
      </w:r>
      <w:r>
        <w:t xml:space="preserve"> </w:t>
      </w:r>
      <w:r>
        <w:t xml:space="preserve">—</w:t>
      </w:r>
    </w:p>
    <w:p>
      <w:pPr>
        <w:numPr>
          <w:ilvl w:val="0"/>
          <w:numId w:val="1796"/>
        </w:numPr>
        <w:pStyle w:val="Compact"/>
      </w:pPr>
      <w:r>
        <w:rPr>
          <w:bCs/>
          <w:b/>
        </w:rPr>
        <w:t xml:space="preserve">Exceptions &amp; Alternative Flows:</w:t>
      </w:r>
      <w:r>
        <w:t xml:space="preserve"> </w:t>
      </w:r>
      <w:r>
        <w:t xml:space="preserve">—</w:t>
      </w:r>
    </w:p>
    <w:p>
      <w:pPr>
        <w:numPr>
          <w:ilvl w:val="0"/>
          <w:numId w:val="1796"/>
        </w:numPr>
        <w:pStyle w:val="Compact"/>
      </w:pPr>
      <w:r>
        <w:rPr>
          <w:bCs/>
          <w:b/>
        </w:rPr>
        <w:t xml:space="preserve">Open Questions:</w:t>
      </w:r>
      <w:r>
        <w:t xml:space="preserve"> </w:t>
      </w:r>
      <w:r>
        <w:t xml:space="preserve">—</w:t>
      </w:r>
    </w:p>
    <w:bookmarkEnd w:id="489"/>
    <w:bookmarkStart w:id="490" w:name="fr-pln-035"/>
    <w:p>
      <w:pPr>
        <w:pStyle w:val="Heading3"/>
      </w:pPr>
      <w:r>
        <w:t xml:space="preserve">FR-PLN-035</w:t>
      </w:r>
    </w:p>
    <w:p>
      <w:pPr>
        <w:numPr>
          <w:ilvl w:val="0"/>
          <w:numId w:val="1798"/>
        </w:numPr>
        <w:pStyle w:val="Compact"/>
      </w:pPr>
      <w:r>
        <w:rPr>
          <w:bCs/>
          <w:b/>
        </w:rPr>
        <w:t xml:space="preserve">Statement:</w:t>
      </w:r>
      <w:r>
        <w:t xml:space="preserve"> </w:t>
      </w:r>
      <w:r>
        <w:t xml:space="preserve">The system shall show progress bars for spend from budget, spend of approved and indicator achievement.</w:t>
      </w:r>
    </w:p>
    <w:p>
      <w:pPr>
        <w:numPr>
          <w:ilvl w:val="0"/>
          <w:numId w:val="1798"/>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798"/>
        </w:numPr>
        <w:pStyle w:val="Compact"/>
      </w:pPr>
      <w:r>
        <w:rPr>
          <w:bCs/>
          <w:b/>
        </w:rPr>
        <w:t xml:space="preserve">Source/Prototype reference:</w:t>
      </w:r>
      <w:r>
        <w:t xml:space="preserve"> </w:t>
      </w:r>
      <w:r>
        <w:rPr>
          <w:rStyle w:val="VerbatimChar"/>
        </w:rPr>
        <w:t xml:space="preserve">src/routes/plans.$id.summary.tsx:42-49</w:t>
      </w:r>
    </w:p>
    <w:p>
      <w:pPr>
        <w:numPr>
          <w:ilvl w:val="0"/>
          <w:numId w:val="1798"/>
        </w:numPr>
        <w:pStyle w:val="Compact"/>
      </w:pPr>
      <w:r>
        <w:rPr>
          <w:bCs/>
          <w:b/>
        </w:rPr>
        <w:t xml:space="preserve">Related Feature:</w:t>
      </w:r>
      <w:r>
        <w:t xml:space="preserve"> </w:t>
      </w:r>
      <w:r>
        <w:t xml:space="preserve">FT-PLN-08 ·</w:t>
      </w:r>
      <w:r>
        <w:t xml:space="preserve"> </w:t>
      </w:r>
      <w:r>
        <w:rPr>
          <w:bCs/>
          <w:b/>
        </w:rPr>
        <w:t xml:space="preserve">Related Story:</w:t>
      </w:r>
      <w:r>
        <w:t xml:space="preserve"> </w:t>
      </w:r>
      <w:r>
        <w:t xml:space="preserve">US-PLN-015</w:t>
      </w:r>
    </w:p>
    <w:p>
      <w:pPr>
        <w:numPr>
          <w:ilvl w:val="0"/>
          <w:numId w:val="1798"/>
        </w:numPr>
        <w:pStyle w:val="Compact"/>
      </w:pPr>
      <w:r>
        <w:rPr>
          <w:bCs/>
          <w:b/>
        </w:rPr>
        <w:t xml:space="preserve">Dependencies:</w:t>
      </w:r>
      <w:r>
        <w:t xml:space="preserve"> </w:t>
      </w:r>
      <w:r>
        <w:t xml:space="preserve">—</w:t>
      </w:r>
    </w:p>
    <w:p>
      <w:pPr>
        <w:numPr>
          <w:ilvl w:val="0"/>
          <w:numId w:val="1798"/>
        </w:numPr>
        <w:pStyle w:val="Compact"/>
      </w:pPr>
      <w:r>
        <w:rPr>
          <w:bCs/>
          <w:b/>
        </w:rPr>
        <w:t xml:space="preserve">Acceptance Criteria:</w:t>
      </w:r>
    </w:p>
    <w:p>
      <w:pPr>
        <w:numPr>
          <w:ilvl w:val="1"/>
          <w:numId w:val="1799"/>
        </w:numPr>
        <w:pStyle w:val="Compact"/>
      </w:pPr>
      <w:r>
        <w:t xml:space="preserve">Values equal FR-PLN-030 results.</w:t>
      </w:r>
    </w:p>
    <w:p>
      <w:pPr>
        <w:numPr>
          <w:ilvl w:val="1"/>
          <w:numId w:val="1799"/>
        </w:numPr>
        <w:pStyle w:val="Compact"/>
      </w:pPr>
      <w:r>
        <w:t xml:space="preserve">Indicator achievement shows the stored plan value.</w:t>
      </w:r>
    </w:p>
    <w:p>
      <w:pPr>
        <w:numPr>
          <w:ilvl w:val="0"/>
          <w:numId w:val="1798"/>
        </w:numPr>
        <w:pStyle w:val="Compact"/>
      </w:pPr>
      <w:r>
        <w:rPr>
          <w:bCs/>
          <w:b/>
        </w:rPr>
        <w:t xml:space="preserve">Validation Rules:</w:t>
      </w:r>
      <w:r>
        <w:t xml:space="preserve"> </w:t>
      </w:r>
      <w:r>
        <w:t xml:space="preserve">—</w:t>
      </w:r>
    </w:p>
    <w:p>
      <w:pPr>
        <w:numPr>
          <w:ilvl w:val="0"/>
          <w:numId w:val="1798"/>
        </w:numPr>
        <w:pStyle w:val="Compact"/>
      </w:pPr>
      <w:r>
        <w:rPr>
          <w:bCs/>
          <w:b/>
        </w:rPr>
        <w:t xml:space="preserve">Exceptions &amp; Alternative Flows:</w:t>
      </w:r>
      <w:r>
        <w:t xml:space="preserve"> </w:t>
      </w:r>
      <w:r>
        <w:t xml:space="preserve">—</w:t>
      </w:r>
    </w:p>
    <w:p>
      <w:pPr>
        <w:numPr>
          <w:ilvl w:val="0"/>
          <w:numId w:val="1798"/>
        </w:numPr>
        <w:pStyle w:val="Compact"/>
      </w:pPr>
      <w:r>
        <w:rPr>
          <w:bCs/>
          <w:b/>
        </w:rPr>
        <w:t xml:space="preserve">Open Questions:</w:t>
      </w:r>
      <w:r>
        <w:t xml:space="preserve"> </w:t>
      </w:r>
      <w:r>
        <w:t xml:space="preserve">OQ-PLN-08</w:t>
      </w:r>
    </w:p>
    <w:bookmarkEnd w:id="490"/>
    <w:bookmarkStart w:id="491" w:name="fr-pln-036"/>
    <w:p>
      <w:pPr>
        <w:pStyle w:val="Heading3"/>
      </w:pPr>
      <w:r>
        <w:t xml:space="preserve">FR-PLN-036</w:t>
      </w:r>
    </w:p>
    <w:p>
      <w:pPr>
        <w:numPr>
          <w:ilvl w:val="0"/>
          <w:numId w:val="1800"/>
        </w:numPr>
        <w:pStyle w:val="Compact"/>
      </w:pPr>
      <w:r>
        <w:rPr>
          <w:bCs/>
          <w:b/>
        </w:rPr>
        <w:t xml:space="preserve">Statement:</w:t>
      </w:r>
      <w:r>
        <w:t xml:space="preserve"> </w:t>
      </w:r>
      <w:r>
        <w:t xml:space="preserve">The system shall show per-track amount and breakdown bars with a shared legend and flag tracks with negative available as «تجاوز الموازنة».</w:t>
      </w:r>
    </w:p>
    <w:p>
      <w:pPr>
        <w:numPr>
          <w:ilvl w:val="0"/>
          <w:numId w:val="1800"/>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00"/>
        </w:numPr>
        <w:pStyle w:val="Compact"/>
      </w:pPr>
      <w:r>
        <w:rPr>
          <w:bCs/>
          <w:b/>
        </w:rPr>
        <w:t xml:space="preserve">Source/Prototype reference:</w:t>
      </w:r>
      <w:r>
        <w:t xml:space="preserve"> </w:t>
      </w:r>
      <w:r>
        <w:rPr>
          <w:rStyle w:val="VerbatimChar"/>
        </w:rPr>
        <w:t xml:space="preserve">src/routes/plans.$id.summary.tsx:50-60</w:t>
      </w:r>
    </w:p>
    <w:p>
      <w:pPr>
        <w:numPr>
          <w:ilvl w:val="0"/>
          <w:numId w:val="1800"/>
        </w:numPr>
        <w:pStyle w:val="Compact"/>
      </w:pPr>
      <w:r>
        <w:rPr>
          <w:bCs/>
          <w:b/>
        </w:rPr>
        <w:t xml:space="preserve">Related Feature:</w:t>
      </w:r>
      <w:r>
        <w:t xml:space="preserve"> </w:t>
      </w:r>
      <w:r>
        <w:t xml:space="preserve">FT-PLN-08 ·</w:t>
      </w:r>
      <w:r>
        <w:t xml:space="preserve"> </w:t>
      </w:r>
      <w:r>
        <w:rPr>
          <w:bCs/>
          <w:b/>
        </w:rPr>
        <w:t xml:space="preserve">Related Story:</w:t>
      </w:r>
      <w:r>
        <w:t xml:space="preserve"> </w:t>
      </w:r>
      <w:r>
        <w:t xml:space="preserve">US-PLN-015</w:t>
      </w:r>
    </w:p>
    <w:p>
      <w:pPr>
        <w:numPr>
          <w:ilvl w:val="0"/>
          <w:numId w:val="1800"/>
        </w:numPr>
        <w:pStyle w:val="Compact"/>
      </w:pPr>
      <w:r>
        <w:rPr>
          <w:bCs/>
          <w:b/>
        </w:rPr>
        <w:t xml:space="preserve">Dependencies:</w:t>
      </w:r>
      <w:r>
        <w:t xml:space="preserve"> </w:t>
      </w:r>
      <w:r>
        <w:t xml:space="preserve">—</w:t>
      </w:r>
    </w:p>
    <w:p>
      <w:pPr>
        <w:numPr>
          <w:ilvl w:val="0"/>
          <w:numId w:val="1800"/>
        </w:numPr>
        <w:pStyle w:val="Compact"/>
      </w:pPr>
      <w:r>
        <w:rPr>
          <w:bCs/>
          <w:b/>
        </w:rPr>
        <w:t xml:space="preserve">Acceptance Criteria:</w:t>
      </w:r>
    </w:p>
    <w:p>
      <w:pPr>
        <w:numPr>
          <w:ilvl w:val="1"/>
          <w:numId w:val="1801"/>
        </w:numPr>
        <w:pStyle w:val="Compact"/>
      </w:pPr>
      <w:r>
        <w:t xml:space="preserve">A track with available −10,000 shows the over-budget badge.</w:t>
      </w:r>
    </w:p>
    <w:p>
      <w:pPr>
        <w:numPr>
          <w:ilvl w:val="1"/>
          <w:numId w:val="1801"/>
        </w:numPr>
        <w:pStyle w:val="Compact"/>
      </w:pPr>
      <w:r>
        <w:t xml:space="preserve">A plan without tracks shows «لا توجد مسارات في الخطة.».</w:t>
      </w:r>
    </w:p>
    <w:p>
      <w:pPr>
        <w:numPr>
          <w:ilvl w:val="0"/>
          <w:numId w:val="1800"/>
        </w:numPr>
        <w:pStyle w:val="Compact"/>
      </w:pPr>
      <w:r>
        <w:rPr>
          <w:bCs/>
          <w:b/>
        </w:rPr>
        <w:t xml:space="preserve">Validation Rules:</w:t>
      </w:r>
      <w:r>
        <w:t xml:space="preserve"> </w:t>
      </w:r>
      <w:r>
        <w:t xml:space="preserve">BR-PLN-41</w:t>
      </w:r>
    </w:p>
    <w:p>
      <w:pPr>
        <w:numPr>
          <w:ilvl w:val="0"/>
          <w:numId w:val="1800"/>
        </w:numPr>
        <w:pStyle w:val="Compact"/>
      </w:pPr>
      <w:r>
        <w:rPr>
          <w:bCs/>
          <w:b/>
        </w:rPr>
        <w:t xml:space="preserve">Exceptions &amp; Alternative Flows:</w:t>
      </w:r>
      <w:r>
        <w:t xml:space="preserve"> </w:t>
      </w:r>
      <w:r>
        <w:t xml:space="preserve">—</w:t>
      </w:r>
    </w:p>
    <w:p>
      <w:pPr>
        <w:numPr>
          <w:ilvl w:val="0"/>
          <w:numId w:val="1800"/>
        </w:numPr>
        <w:pStyle w:val="Compact"/>
      </w:pPr>
      <w:r>
        <w:rPr>
          <w:bCs/>
          <w:b/>
        </w:rPr>
        <w:t xml:space="preserve">Open Questions:</w:t>
      </w:r>
      <w:r>
        <w:t xml:space="preserve"> </w:t>
      </w:r>
      <w:r>
        <w:t xml:space="preserve">—</w:t>
      </w:r>
    </w:p>
    <w:bookmarkEnd w:id="491"/>
    <w:bookmarkStart w:id="492" w:name="fr-pln-037"/>
    <w:p>
      <w:pPr>
        <w:pStyle w:val="Heading3"/>
      </w:pPr>
      <w:r>
        <w:t xml:space="preserve">FR-PLN-037</w:t>
      </w:r>
    </w:p>
    <w:p>
      <w:pPr>
        <w:numPr>
          <w:ilvl w:val="0"/>
          <w:numId w:val="1802"/>
        </w:numPr>
        <w:pStyle w:val="Compact"/>
      </w:pPr>
      <w:r>
        <w:rPr>
          <w:bCs/>
          <w:b/>
        </w:rPr>
        <w:t xml:space="preserve">Statement:</w:t>
      </w:r>
      <w:r>
        <w:t xml:space="preserve"> </w:t>
      </w:r>
      <w:r>
        <w:t xml:space="preserve">The system shall list initiatives (projects with source = initiative) linked to the plan with title, progress and budget.</w:t>
      </w:r>
    </w:p>
    <w:p>
      <w:pPr>
        <w:numPr>
          <w:ilvl w:val="0"/>
          <w:numId w:val="1802"/>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02"/>
        </w:numPr>
        <w:pStyle w:val="Compact"/>
      </w:pPr>
      <w:r>
        <w:rPr>
          <w:bCs/>
          <w:b/>
        </w:rPr>
        <w:t xml:space="preserve">Source/Prototype reference:</w:t>
      </w:r>
      <w:r>
        <w:t xml:space="preserve"> </w:t>
      </w:r>
      <w:r>
        <w:rPr>
          <w:rStyle w:val="VerbatimChar"/>
        </w:rPr>
        <w:t xml:space="preserve">src/routes/plans.$id.summary.tsx:63-66</w:t>
      </w:r>
    </w:p>
    <w:p>
      <w:pPr>
        <w:numPr>
          <w:ilvl w:val="0"/>
          <w:numId w:val="1802"/>
        </w:numPr>
        <w:pStyle w:val="Compact"/>
      </w:pPr>
      <w:r>
        <w:rPr>
          <w:bCs/>
          <w:b/>
        </w:rPr>
        <w:t xml:space="preserve">Related Feature:</w:t>
      </w:r>
      <w:r>
        <w:t xml:space="preserve"> </w:t>
      </w:r>
      <w:r>
        <w:t xml:space="preserve">FT-PLN-08 ·</w:t>
      </w:r>
      <w:r>
        <w:t xml:space="preserve"> </w:t>
      </w:r>
      <w:r>
        <w:rPr>
          <w:bCs/>
          <w:b/>
        </w:rPr>
        <w:t xml:space="preserve">Related Story:</w:t>
      </w:r>
      <w:r>
        <w:t xml:space="preserve"> </w:t>
      </w:r>
      <w:r>
        <w:t xml:space="preserve">US-PLN-015, US-PLN-028</w:t>
      </w:r>
    </w:p>
    <w:p>
      <w:pPr>
        <w:numPr>
          <w:ilvl w:val="0"/>
          <w:numId w:val="1802"/>
        </w:numPr>
        <w:pStyle w:val="Compact"/>
      </w:pPr>
      <w:r>
        <w:rPr>
          <w:bCs/>
          <w:b/>
        </w:rPr>
        <w:t xml:space="preserve">Dependencies:</w:t>
      </w:r>
      <w:r>
        <w:t xml:space="preserve"> </w:t>
      </w:r>
      <w:r>
        <w:t xml:space="preserve">—</w:t>
      </w:r>
    </w:p>
    <w:p>
      <w:pPr>
        <w:numPr>
          <w:ilvl w:val="0"/>
          <w:numId w:val="1802"/>
        </w:numPr>
        <w:pStyle w:val="Compact"/>
      </w:pPr>
      <w:r>
        <w:rPr>
          <w:bCs/>
          <w:b/>
        </w:rPr>
        <w:t xml:space="preserve">Acceptance Criteria:</w:t>
      </w:r>
    </w:p>
    <w:p>
      <w:pPr>
        <w:numPr>
          <w:ilvl w:val="1"/>
          <w:numId w:val="1803"/>
        </w:numPr>
        <w:pStyle w:val="Compact"/>
      </w:pPr>
      <w:r>
        <w:t xml:space="preserve">Only source = initiative projects appear.</w:t>
      </w:r>
    </w:p>
    <w:p>
      <w:pPr>
        <w:numPr>
          <w:ilvl w:val="1"/>
          <w:numId w:val="1803"/>
        </w:numPr>
        <w:pStyle w:val="Compact"/>
      </w:pPr>
      <w:r>
        <w:t xml:space="preserve">Section is hidden when there are none.</w:t>
      </w:r>
    </w:p>
    <w:p>
      <w:pPr>
        <w:numPr>
          <w:ilvl w:val="0"/>
          <w:numId w:val="1802"/>
        </w:numPr>
        <w:pStyle w:val="Compact"/>
      </w:pPr>
      <w:r>
        <w:rPr>
          <w:bCs/>
          <w:b/>
        </w:rPr>
        <w:t xml:space="preserve">Validation Rules:</w:t>
      </w:r>
      <w:r>
        <w:t xml:space="preserve"> </w:t>
      </w:r>
      <w:r>
        <w:t xml:space="preserve">—</w:t>
      </w:r>
    </w:p>
    <w:p>
      <w:pPr>
        <w:numPr>
          <w:ilvl w:val="0"/>
          <w:numId w:val="1802"/>
        </w:numPr>
        <w:pStyle w:val="Compact"/>
      </w:pPr>
      <w:r>
        <w:rPr>
          <w:bCs/>
          <w:b/>
        </w:rPr>
        <w:t xml:space="preserve">Exceptions &amp; Alternative Flows:</w:t>
      </w:r>
      <w:r>
        <w:t xml:space="preserve"> </w:t>
      </w:r>
      <w:r>
        <w:t xml:space="preserve">—</w:t>
      </w:r>
    </w:p>
    <w:p>
      <w:pPr>
        <w:numPr>
          <w:ilvl w:val="0"/>
          <w:numId w:val="1802"/>
        </w:numPr>
        <w:pStyle w:val="Compact"/>
      </w:pPr>
      <w:r>
        <w:rPr>
          <w:bCs/>
          <w:b/>
        </w:rPr>
        <w:t xml:space="preserve">Open Questions:</w:t>
      </w:r>
      <w:r>
        <w:t xml:space="preserve"> </w:t>
      </w:r>
      <w:r>
        <w:t xml:space="preserve">—</w:t>
      </w:r>
    </w:p>
    <w:bookmarkEnd w:id="492"/>
    <w:bookmarkStart w:id="493" w:name="fr-pln-038"/>
    <w:p>
      <w:pPr>
        <w:pStyle w:val="Heading3"/>
      </w:pPr>
      <w:r>
        <w:t xml:space="preserve">FR-PLN-038</w:t>
      </w:r>
    </w:p>
    <w:p>
      <w:pPr>
        <w:numPr>
          <w:ilvl w:val="0"/>
          <w:numId w:val="1804"/>
        </w:numPr>
        <w:pStyle w:val="Compact"/>
      </w:pPr>
      <w:r>
        <w:rPr>
          <w:bCs/>
          <w:b/>
        </w:rPr>
        <w:t xml:space="preserve">Statement:</w:t>
      </w:r>
      <w:r>
        <w:t xml:space="preserve"> </w:t>
      </w:r>
      <w:r>
        <w:t xml:space="preserve">The system shall show the five most recent adjustments of the plan with type, reference, amount and date.</w:t>
      </w:r>
    </w:p>
    <w:p>
      <w:pPr>
        <w:numPr>
          <w:ilvl w:val="0"/>
          <w:numId w:val="1804"/>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04"/>
        </w:numPr>
        <w:pStyle w:val="Compact"/>
      </w:pPr>
      <w:r>
        <w:rPr>
          <w:bCs/>
          <w:b/>
        </w:rPr>
        <w:t xml:space="preserve">Source/Prototype reference:</w:t>
      </w:r>
      <w:r>
        <w:t xml:space="preserve"> </w:t>
      </w:r>
      <w:r>
        <w:rPr>
          <w:rStyle w:val="VerbatimChar"/>
        </w:rPr>
        <w:t xml:space="preserve">src/routes/plans.$id.summary.tsx:34,67-73</w:t>
      </w:r>
    </w:p>
    <w:p>
      <w:pPr>
        <w:numPr>
          <w:ilvl w:val="0"/>
          <w:numId w:val="1804"/>
        </w:numPr>
        <w:pStyle w:val="Compact"/>
      </w:pPr>
      <w:r>
        <w:rPr>
          <w:bCs/>
          <w:b/>
        </w:rPr>
        <w:t xml:space="preserve">Related Feature:</w:t>
      </w:r>
      <w:r>
        <w:t xml:space="preserve"> </w:t>
      </w:r>
      <w:r>
        <w:t xml:space="preserve">FT-PLN-08 ·</w:t>
      </w:r>
      <w:r>
        <w:t xml:space="preserve"> </w:t>
      </w:r>
      <w:r>
        <w:rPr>
          <w:bCs/>
          <w:b/>
        </w:rPr>
        <w:t xml:space="preserve">Related Story:</w:t>
      </w:r>
      <w:r>
        <w:t xml:space="preserve"> </w:t>
      </w:r>
      <w:r>
        <w:t xml:space="preserve">US-PLN-015</w:t>
      </w:r>
    </w:p>
    <w:p>
      <w:pPr>
        <w:numPr>
          <w:ilvl w:val="0"/>
          <w:numId w:val="1804"/>
        </w:numPr>
        <w:pStyle w:val="Compact"/>
      </w:pPr>
      <w:r>
        <w:rPr>
          <w:bCs/>
          <w:b/>
        </w:rPr>
        <w:t xml:space="preserve">Dependencies:</w:t>
      </w:r>
      <w:r>
        <w:t xml:space="preserve"> </w:t>
      </w:r>
      <w:r>
        <w:t xml:space="preserve">—</w:t>
      </w:r>
    </w:p>
    <w:p>
      <w:pPr>
        <w:numPr>
          <w:ilvl w:val="0"/>
          <w:numId w:val="1804"/>
        </w:numPr>
        <w:pStyle w:val="Compact"/>
      </w:pPr>
      <w:r>
        <w:rPr>
          <w:bCs/>
          <w:b/>
        </w:rPr>
        <w:t xml:space="preserve">Acceptance Criteria:</w:t>
      </w:r>
    </w:p>
    <w:p>
      <w:pPr>
        <w:numPr>
          <w:ilvl w:val="1"/>
          <w:numId w:val="1805"/>
        </w:numPr>
        <w:pStyle w:val="Compact"/>
      </w:pPr>
      <w:r>
        <w:t xml:space="preserve">At most five rows, newest first.</w:t>
      </w:r>
    </w:p>
    <w:p>
      <w:pPr>
        <w:numPr>
          <w:ilvl w:val="1"/>
          <w:numId w:val="1805"/>
        </w:numPr>
        <w:pStyle w:val="Compact"/>
      </w:pPr>
      <w:r>
        <w:t xml:space="preserve">No adjustments shows «لا توجد تعديلات مالية بعد.».</w:t>
      </w:r>
    </w:p>
    <w:p>
      <w:pPr>
        <w:numPr>
          <w:ilvl w:val="0"/>
          <w:numId w:val="1804"/>
        </w:numPr>
        <w:pStyle w:val="Compact"/>
      </w:pPr>
      <w:r>
        <w:rPr>
          <w:bCs/>
          <w:b/>
        </w:rPr>
        <w:t xml:space="preserve">Validation Rules:</w:t>
      </w:r>
      <w:r>
        <w:t xml:space="preserve"> </w:t>
      </w:r>
      <w:r>
        <w:t xml:space="preserve">—</w:t>
      </w:r>
    </w:p>
    <w:p>
      <w:pPr>
        <w:numPr>
          <w:ilvl w:val="0"/>
          <w:numId w:val="1804"/>
        </w:numPr>
        <w:pStyle w:val="Compact"/>
      </w:pPr>
      <w:r>
        <w:rPr>
          <w:bCs/>
          <w:b/>
        </w:rPr>
        <w:t xml:space="preserve">Exceptions &amp; Alternative Flows:</w:t>
      </w:r>
      <w:r>
        <w:t xml:space="preserve"> </w:t>
      </w:r>
      <w:r>
        <w:t xml:space="preserve">—</w:t>
      </w:r>
    </w:p>
    <w:p>
      <w:pPr>
        <w:numPr>
          <w:ilvl w:val="0"/>
          <w:numId w:val="1804"/>
        </w:numPr>
        <w:pStyle w:val="Compact"/>
      </w:pPr>
      <w:r>
        <w:rPr>
          <w:bCs/>
          <w:b/>
        </w:rPr>
        <w:t xml:space="preserve">Open Questions:</w:t>
      </w:r>
      <w:r>
        <w:t xml:space="preserve"> </w:t>
      </w:r>
      <w:r>
        <w:t xml:space="preserve">—</w:t>
      </w:r>
    </w:p>
    <w:bookmarkEnd w:id="493"/>
    <w:bookmarkStart w:id="494" w:name="fr-pln-039"/>
    <w:p>
      <w:pPr>
        <w:pStyle w:val="Heading3"/>
      </w:pPr>
      <w:r>
        <w:t xml:space="preserve">FR-PLN-039</w:t>
      </w:r>
    </w:p>
    <w:p>
      <w:pPr>
        <w:numPr>
          <w:ilvl w:val="0"/>
          <w:numId w:val="1806"/>
        </w:numPr>
        <w:pStyle w:val="Compact"/>
      </w:pPr>
      <w:r>
        <w:rPr>
          <w:bCs/>
          <w:b/>
        </w:rPr>
        <w:t xml:space="preserve">Statement:</w:t>
      </w:r>
      <w:r>
        <w:t xml:space="preserve"> </w:t>
      </w:r>
      <w:r>
        <w:t xml:space="preserve">The system shall render the plan hierarchy as collapsible tracks with nested levels, each showing code-name, amount, compact breakdown and budget warning.</w:t>
      </w:r>
    </w:p>
    <w:p>
      <w:pPr>
        <w:numPr>
          <w:ilvl w:val="0"/>
          <w:numId w:val="1806"/>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06"/>
        </w:numPr>
        <w:pStyle w:val="Compact"/>
      </w:pPr>
      <w:r>
        <w:rPr>
          <w:bCs/>
          <w:b/>
        </w:rPr>
        <w:t xml:space="preserve">Source/Prototype reference:</w:t>
      </w:r>
      <w:r>
        <w:t xml:space="preserve"> </w:t>
      </w:r>
      <w:r>
        <w:rPr>
          <w:rStyle w:val="VerbatimChar"/>
        </w:rPr>
        <w:t xml:space="preserve">src/routes/plans.$id.index.tsx:140-164,193-211</w:t>
      </w:r>
    </w:p>
    <w:p>
      <w:pPr>
        <w:numPr>
          <w:ilvl w:val="0"/>
          <w:numId w:val="1806"/>
        </w:numPr>
        <w:pStyle w:val="Compact"/>
      </w:pPr>
      <w:r>
        <w:rPr>
          <w:bCs/>
          <w:b/>
        </w:rPr>
        <w:t xml:space="preserve">Related Feature:</w:t>
      </w:r>
      <w:r>
        <w:t xml:space="preserve"> </w:t>
      </w:r>
      <w:r>
        <w:t xml:space="preserve">FT-PLN-09 ·</w:t>
      </w:r>
      <w:r>
        <w:t xml:space="preserve"> </w:t>
      </w:r>
      <w:r>
        <w:rPr>
          <w:bCs/>
          <w:b/>
        </w:rPr>
        <w:t xml:space="preserve">Related Story:</w:t>
      </w:r>
      <w:r>
        <w:t xml:space="preserve"> </w:t>
      </w:r>
      <w:r>
        <w:t xml:space="preserve">US-PLN-016</w:t>
      </w:r>
    </w:p>
    <w:p>
      <w:pPr>
        <w:numPr>
          <w:ilvl w:val="0"/>
          <w:numId w:val="1806"/>
        </w:numPr>
        <w:pStyle w:val="Compact"/>
      </w:pPr>
      <w:r>
        <w:rPr>
          <w:bCs/>
          <w:b/>
        </w:rPr>
        <w:t xml:space="preserve">Dependencies:</w:t>
      </w:r>
      <w:r>
        <w:t xml:space="preserve"> </w:t>
      </w:r>
      <w:r>
        <w:t xml:space="preserve">—</w:t>
      </w:r>
    </w:p>
    <w:p>
      <w:pPr>
        <w:numPr>
          <w:ilvl w:val="0"/>
          <w:numId w:val="1806"/>
        </w:numPr>
        <w:pStyle w:val="Compact"/>
      </w:pPr>
      <w:r>
        <w:rPr>
          <w:bCs/>
          <w:b/>
        </w:rPr>
        <w:t xml:space="preserve">Acceptance Criteria:</w:t>
      </w:r>
    </w:p>
    <w:p>
      <w:pPr>
        <w:numPr>
          <w:ilvl w:val="1"/>
          <w:numId w:val="1807"/>
        </w:numPr>
        <w:pStyle w:val="Compact"/>
      </w:pPr>
      <w:r>
        <w:t xml:space="preserve">Tracks are expanded by default and can be collapsed.</w:t>
      </w:r>
    </w:p>
    <w:p>
      <w:pPr>
        <w:numPr>
          <w:ilvl w:val="1"/>
          <w:numId w:val="1807"/>
        </w:numPr>
        <w:pStyle w:val="Compact"/>
      </w:pPr>
      <w:r>
        <w:t xml:space="preserve">Empty plan shows «لا توجد مستويات بعد.».</w:t>
      </w:r>
    </w:p>
    <w:p>
      <w:pPr>
        <w:numPr>
          <w:ilvl w:val="0"/>
          <w:numId w:val="1806"/>
        </w:numPr>
        <w:pStyle w:val="Compact"/>
      </w:pPr>
      <w:r>
        <w:rPr>
          <w:bCs/>
          <w:b/>
        </w:rPr>
        <w:t xml:space="preserve">Validation Rules:</w:t>
      </w:r>
      <w:r>
        <w:t xml:space="preserve"> </w:t>
      </w:r>
      <w:r>
        <w:t xml:space="preserve">—</w:t>
      </w:r>
    </w:p>
    <w:p>
      <w:pPr>
        <w:numPr>
          <w:ilvl w:val="0"/>
          <w:numId w:val="1806"/>
        </w:numPr>
        <w:pStyle w:val="Compact"/>
      </w:pPr>
      <w:r>
        <w:rPr>
          <w:bCs/>
          <w:b/>
        </w:rPr>
        <w:t xml:space="preserve">Exceptions &amp; Alternative Flows:</w:t>
      </w:r>
      <w:r>
        <w:t xml:space="preserve"> </w:t>
      </w:r>
      <w:r>
        <w:t xml:space="preserve">—</w:t>
      </w:r>
    </w:p>
    <w:p>
      <w:pPr>
        <w:numPr>
          <w:ilvl w:val="0"/>
          <w:numId w:val="1806"/>
        </w:numPr>
        <w:pStyle w:val="Compact"/>
      </w:pPr>
      <w:r>
        <w:rPr>
          <w:bCs/>
          <w:b/>
        </w:rPr>
        <w:t xml:space="preserve">Open Questions:</w:t>
      </w:r>
      <w:r>
        <w:t xml:space="preserve"> </w:t>
      </w:r>
      <w:r>
        <w:t xml:space="preserve">—</w:t>
      </w:r>
    </w:p>
    <w:bookmarkEnd w:id="494"/>
    <w:bookmarkStart w:id="495" w:name="fr-pln-040"/>
    <w:p>
      <w:pPr>
        <w:pStyle w:val="Heading3"/>
      </w:pPr>
      <w:r>
        <w:t xml:space="preserve">FR-PLN-040</w:t>
      </w:r>
    </w:p>
    <w:p>
      <w:pPr>
        <w:numPr>
          <w:ilvl w:val="0"/>
          <w:numId w:val="1808"/>
        </w:numPr>
        <w:pStyle w:val="Compact"/>
      </w:pPr>
      <w:r>
        <w:rPr>
          <w:bCs/>
          <w:b/>
        </w:rPr>
        <w:t xml:space="preserve">Statement:</w:t>
      </w:r>
      <w:r>
        <w:t xml:space="preserve"> </w:t>
      </w:r>
      <w:r>
        <w:t xml:space="preserve">The system shall show counts of projects and applications per level (including descendants) and open a list dialog with key columns and links.</w:t>
      </w:r>
    </w:p>
    <w:p>
      <w:pPr>
        <w:numPr>
          <w:ilvl w:val="0"/>
          <w:numId w:val="1808"/>
        </w:numPr>
        <w:pStyle w:val="Compact"/>
      </w:pPr>
      <w:r>
        <w:rPr>
          <w:bCs/>
          <w:b/>
        </w:rPr>
        <w:t xml:space="preserve">Type:</w:t>
      </w:r>
      <w:r>
        <w:t xml:space="preserve"> </w:t>
      </w:r>
      <w:r>
        <w:t xml:space="preserve">UI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08"/>
        </w:numPr>
        <w:pStyle w:val="Compact"/>
      </w:pPr>
      <w:r>
        <w:rPr>
          <w:bCs/>
          <w:b/>
        </w:rPr>
        <w:t xml:space="preserve">Source/Prototype reference:</w:t>
      </w:r>
      <w:r>
        <w:t xml:space="preserve"> </w:t>
      </w:r>
      <w:r>
        <w:rPr>
          <w:rStyle w:val="VerbatimChar"/>
        </w:rPr>
        <w:t xml:space="preserve">src/routes/plans.$id.index.tsx:148-159,229-269</w:t>
      </w:r>
    </w:p>
    <w:p>
      <w:pPr>
        <w:numPr>
          <w:ilvl w:val="0"/>
          <w:numId w:val="1808"/>
        </w:numPr>
        <w:pStyle w:val="Compact"/>
      </w:pPr>
      <w:r>
        <w:rPr>
          <w:bCs/>
          <w:b/>
        </w:rPr>
        <w:t xml:space="preserve">Related Feature:</w:t>
      </w:r>
      <w:r>
        <w:t xml:space="preserve"> </w:t>
      </w:r>
      <w:r>
        <w:t xml:space="preserve">FT-PLN-09 ·</w:t>
      </w:r>
      <w:r>
        <w:t xml:space="preserve"> </w:t>
      </w:r>
      <w:r>
        <w:rPr>
          <w:bCs/>
          <w:b/>
        </w:rPr>
        <w:t xml:space="preserve">Related Story:</w:t>
      </w:r>
      <w:r>
        <w:t xml:space="preserve"> </w:t>
      </w:r>
      <w:r>
        <w:t xml:space="preserve">US-PLN-017</w:t>
      </w:r>
    </w:p>
    <w:p>
      <w:pPr>
        <w:numPr>
          <w:ilvl w:val="0"/>
          <w:numId w:val="1808"/>
        </w:numPr>
        <w:pStyle w:val="Compact"/>
      </w:pPr>
      <w:r>
        <w:rPr>
          <w:bCs/>
          <w:b/>
        </w:rPr>
        <w:t xml:space="preserve">Dependencies:</w:t>
      </w:r>
      <w:r>
        <w:t xml:space="preserve"> </w:t>
      </w:r>
      <w:r>
        <w:t xml:space="preserve">—</w:t>
      </w:r>
    </w:p>
    <w:p>
      <w:pPr>
        <w:numPr>
          <w:ilvl w:val="0"/>
          <w:numId w:val="1808"/>
        </w:numPr>
        <w:pStyle w:val="Compact"/>
      </w:pPr>
      <w:r>
        <w:rPr>
          <w:bCs/>
          <w:b/>
        </w:rPr>
        <w:t xml:space="preserve">Acceptance Criteria:</w:t>
      </w:r>
    </w:p>
    <w:p>
      <w:pPr>
        <w:numPr>
          <w:ilvl w:val="1"/>
          <w:numId w:val="1809"/>
        </w:numPr>
        <w:pStyle w:val="Compact"/>
      </w:pPr>
      <w:r>
        <w:t xml:space="preserve">Buttons are disabled when count is 0.</w:t>
      </w:r>
    </w:p>
    <w:p>
      <w:pPr>
        <w:numPr>
          <w:ilvl w:val="1"/>
          <w:numId w:val="1809"/>
        </w:numPr>
        <w:pStyle w:val="Compact"/>
      </w:pPr>
      <w:r>
        <w:t xml:space="preserve">Project refs link to /projects/$id; application refs link to /reviewer/$id.</w:t>
      </w:r>
    </w:p>
    <w:p>
      <w:pPr>
        <w:numPr>
          <w:ilvl w:val="0"/>
          <w:numId w:val="1808"/>
        </w:numPr>
        <w:pStyle w:val="Compact"/>
      </w:pPr>
      <w:r>
        <w:rPr>
          <w:bCs/>
          <w:b/>
        </w:rPr>
        <w:t xml:space="preserve">Validation Rules:</w:t>
      </w:r>
      <w:r>
        <w:t xml:space="preserve"> </w:t>
      </w:r>
      <w:r>
        <w:t xml:space="preserve">—</w:t>
      </w:r>
    </w:p>
    <w:p>
      <w:pPr>
        <w:numPr>
          <w:ilvl w:val="0"/>
          <w:numId w:val="1808"/>
        </w:numPr>
        <w:pStyle w:val="Compact"/>
      </w:pPr>
      <w:r>
        <w:rPr>
          <w:bCs/>
          <w:b/>
        </w:rPr>
        <w:t xml:space="preserve">Exceptions &amp; Alternative Flows:</w:t>
      </w:r>
      <w:r>
        <w:t xml:space="preserve"> </w:t>
      </w:r>
      <w:r>
        <w:t xml:space="preserve">—</w:t>
      </w:r>
    </w:p>
    <w:p>
      <w:pPr>
        <w:numPr>
          <w:ilvl w:val="0"/>
          <w:numId w:val="1808"/>
        </w:numPr>
        <w:pStyle w:val="Compact"/>
      </w:pPr>
      <w:r>
        <w:rPr>
          <w:bCs/>
          <w:b/>
        </w:rPr>
        <w:t xml:space="preserve">Open Questions:</w:t>
      </w:r>
      <w:r>
        <w:t xml:space="preserve"> </w:t>
      </w:r>
      <w:r>
        <w:t xml:space="preserve">—</w:t>
      </w:r>
    </w:p>
    <w:bookmarkEnd w:id="495"/>
    <w:bookmarkStart w:id="496" w:name="fr-pln-041"/>
    <w:p>
      <w:pPr>
        <w:pStyle w:val="Heading3"/>
      </w:pPr>
      <w:r>
        <w:t xml:space="preserve">FR-PLN-041</w:t>
      </w:r>
    </w:p>
    <w:p>
      <w:pPr>
        <w:numPr>
          <w:ilvl w:val="0"/>
          <w:numId w:val="1810"/>
        </w:numPr>
        <w:pStyle w:val="Compact"/>
      </w:pPr>
      <w:r>
        <w:rPr>
          <w:bCs/>
          <w:b/>
        </w:rPr>
        <w:t xml:space="preserve">Statement:</w:t>
      </w:r>
      <w:r>
        <w:t xml:space="preserve"> </w:t>
      </w:r>
      <w:r>
        <w:t xml:space="preserve">The system shall show endowment share chips on levels that have their own split when the organization has two or more active endowments, linking to the endowment page.</w:t>
      </w:r>
    </w:p>
    <w:p>
      <w:pPr>
        <w:numPr>
          <w:ilvl w:val="0"/>
          <w:numId w:val="1810"/>
        </w:numPr>
        <w:pStyle w:val="Compact"/>
      </w:pPr>
      <w:r>
        <w:rPr>
          <w:bCs/>
          <w:b/>
        </w:rPr>
        <w:t xml:space="preserve">Type:</w:t>
      </w:r>
      <w:r>
        <w:t xml:space="preserve"> </w:t>
      </w:r>
      <w:r>
        <w:t xml:space="preserve">UI ·</w:t>
      </w:r>
      <w:r>
        <w:t xml:space="preserve"> </w:t>
      </w:r>
      <w:r>
        <w:rPr>
          <w:bCs/>
          <w:b/>
        </w:rPr>
        <w:t xml:space="preserve">Priority:</w:t>
      </w:r>
      <w:r>
        <w:t xml:space="preserve"> </w:t>
      </w:r>
      <w:r>
        <w:t xml:space="preserve">Could ·</w:t>
      </w:r>
      <w:r>
        <w:t xml:space="preserve"> </w:t>
      </w:r>
      <w:r>
        <w:rPr>
          <w:bCs/>
          <w:b/>
        </w:rPr>
        <w:t xml:space="preserve">Evidence:</w:t>
      </w:r>
      <w:r>
        <w:t xml:space="preserve"> </w:t>
      </w:r>
      <w:r>
        <w:t xml:space="preserve">[Observed]</w:t>
      </w:r>
    </w:p>
    <w:p>
      <w:pPr>
        <w:numPr>
          <w:ilvl w:val="0"/>
          <w:numId w:val="1810"/>
        </w:numPr>
        <w:pStyle w:val="Compact"/>
      </w:pPr>
      <w:r>
        <w:rPr>
          <w:bCs/>
          <w:b/>
        </w:rPr>
        <w:t xml:space="preserve">Source/Prototype reference:</w:t>
      </w:r>
      <w:r>
        <w:t xml:space="preserve"> </w:t>
      </w:r>
      <w:r>
        <w:rPr>
          <w:rStyle w:val="VerbatimChar"/>
        </w:rPr>
        <w:t xml:space="preserve">src/routes/plans.$id.index.tsx:107-116</w:t>
      </w:r>
    </w:p>
    <w:p>
      <w:pPr>
        <w:numPr>
          <w:ilvl w:val="0"/>
          <w:numId w:val="1810"/>
        </w:numPr>
        <w:pStyle w:val="Compact"/>
      </w:pPr>
      <w:r>
        <w:rPr>
          <w:bCs/>
          <w:b/>
        </w:rPr>
        <w:t xml:space="preserve">Related Feature:</w:t>
      </w:r>
      <w:r>
        <w:t xml:space="preserve"> </w:t>
      </w:r>
      <w:r>
        <w:t xml:space="preserve">FT-PLN-09 ·</w:t>
      </w:r>
      <w:r>
        <w:t xml:space="preserve"> </w:t>
      </w:r>
      <w:r>
        <w:rPr>
          <w:bCs/>
          <w:b/>
        </w:rPr>
        <w:t xml:space="preserve">Related Story:</w:t>
      </w:r>
      <w:r>
        <w:t xml:space="preserve"> </w:t>
      </w:r>
      <w:r>
        <w:t xml:space="preserve">US-PLN-016</w:t>
      </w:r>
    </w:p>
    <w:p>
      <w:pPr>
        <w:numPr>
          <w:ilvl w:val="0"/>
          <w:numId w:val="1810"/>
        </w:numPr>
        <w:pStyle w:val="Compact"/>
      </w:pPr>
      <w:r>
        <w:rPr>
          <w:bCs/>
          <w:b/>
        </w:rPr>
        <w:t xml:space="preserve">Dependencies:</w:t>
      </w:r>
      <w:r>
        <w:t xml:space="preserve"> </w:t>
      </w:r>
      <w:r>
        <w:t xml:space="preserve">—</w:t>
      </w:r>
    </w:p>
    <w:p>
      <w:pPr>
        <w:numPr>
          <w:ilvl w:val="0"/>
          <w:numId w:val="1810"/>
        </w:numPr>
        <w:pStyle w:val="Compact"/>
      </w:pPr>
      <w:r>
        <w:rPr>
          <w:bCs/>
          <w:b/>
        </w:rPr>
        <w:t xml:space="preserve">Acceptance Criteria:</w:t>
      </w:r>
    </w:p>
    <w:p>
      <w:pPr>
        <w:numPr>
          <w:ilvl w:val="1"/>
          <w:numId w:val="1811"/>
        </w:numPr>
        <w:pStyle w:val="Compact"/>
      </w:pPr>
      <w:r>
        <w:t xml:space="preserve">Inherited splits show no chips.</w:t>
      </w:r>
    </w:p>
    <w:p>
      <w:pPr>
        <w:numPr>
          <w:ilvl w:val="1"/>
          <w:numId w:val="1811"/>
        </w:numPr>
        <w:pStyle w:val="Compact"/>
      </w:pPr>
      <w:r>
        <w:t xml:space="preserve">With one endowment no chips are shown.</w:t>
      </w:r>
    </w:p>
    <w:p>
      <w:pPr>
        <w:numPr>
          <w:ilvl w:val="0"/>
          <w:numId w:val="1810"/>
        </w:numPr>
        <w:pStyle w:val="Compact"/>
      </w:pPr>
      <w:r>
        <w:rPr>
          <w:bCs/>
          <w:b/>
        </w:rPr>
        <w:t xml:space="preserve">Validation Rules:</w:t>
      </w:r>
      <w:r>
        <w:t xml:space="preserve"> </w:t>
      </w:r>
      <w:r>
        <w:t xml:space="preserve">BR-PLN-34</w:t>
      </w:r>
    </w:p>
    <w:p>
      <w:pPr>
        <w:numPr>
          <w:ilvl w:val="0"/>
          <w:numId w:val="1810"/>
        </w:numPr>
        <w:pStyle w:val="Compact"/>
      </w:pPr>
      <w:r>
        <w:rPr>
          <w:bCs/>
          <w:b/>
        </w:rPr>
        <w:t xml:space="preserve">Exceptions &amp; Alternative Flows:</w:t>
      </w:r>
      <w:r>
        <w:t xml:space="preserve"> </w:t>
      </w:r>
      <w:r>
        <w:t xml:space="preserve">—</w:t>
      </w:r>
    </w:p>
    <w:p>
      <w:pPr>
        <w:numPr>
          <w:ilvl w:val="0"/>
          <w:numId w:val="1810"/>
        </w:numPr>
        <w:pStyle w:val="Compact"/>
      </w:pPr>
      <w:r>
        <w:rPr>
          <w:bCs/>
          <w:b/>
        </w:rPr>
        <w:t xml:space="preserve">Open Questions:</w:t>
      </w:r>
      <w:r>
        <w:t xml:space="preserve"> </w:t>
      </w:r>
      <w:r>
        <w:t xml:space="preserve">—</w:t>
      </w:r>
    </w:p>
    <w:bookmarkEnd w:id="496"/>
    <w:bookmarkStart w:id="497" w:name="fr-pln-042"/>
    <w:p>
      <w:pPr>
        <w:pStyle w:val="Heading3"/>
      </w:pPr>
      <w:r>
        <w:t xml:space="preserve">FR-PLN-042</w:t>
      </w:r>
    </w:p>
    <w:p>
      <w:pPr>
        <w:numPr>
          <w:ilvl w:val="0"/>
          <w:numId w:val="1812"/>
        </w:numPr>
        <w:pStyle w:val="Compact"/>
      </w:pPr>
      <w:r>
        <w:rPr>
          <w:bCs/>
          <w:b/>
        </w:rPr>
        <w:t xml:space="preserve">Statement:</w:t>
      </w:r>
      <w:r>
        <w:t xml:space="preserve"> </w:t>
      </w:r>
      <w:r>
        <w:t xml:space="preserve">The system shall provide a view switcher (summary, hierarchy, tree) and an edit entry button on plan pages, hiding the edit button while editing.</w:t>
      </w:r>
    </w:p>
    <w:p>
      <w:pPr>
        <w:numPr>
          <w:ilvl w:val="0"/>
          <w:numId w:val="1812"/>
        </w:numPr>
        <w:pStyle w:val="Compact"/>
      </w:pPr>
      <w:r>
        <w:rPr>
          <w:bCs/>
          <w:b/>
        </w:rPr>
        <w:t xml:space="preserve">Type:</w:t>
      </w:r>
      <w:r>
        <w:t xml:space="preserve"> </w:t>
      </w:r>
      <w:r>
        <w:t xml:space="preserve">UI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12"/>
        </w:numPr>
        <w:pStyle w:val="Compact"/>
      </w:pPr>
      <w:r>
        <w:rPr>
          <w:bCs/>
          <w:b/>
        </w:rPr>
        <w:t xml:space="preserve">Source/Prototype reference:</w:t>
      </w:r>
      <w:r>
        <w:t xml:space="preserve"> </w:t>
      </w:r>
      <w:r>
        <w:rPr>
          <w:rStyle w:val="VerbatimChar"/>
        </w:rPr>
        <w:t xml:space="preserve">src/components/PlanViewNav.tsx:5-21</w:t>
      </w:r>
    </w:p>
    <w:p>
      <w:pPr>
        <w:numPr>
          <w:ilvl w:val="0"/>
          <w:numId w:val="1812"/>
        </w:numPr>
        <w:pStyle w:val="Compact"/>
      </w:pPr>
      <w:r>
        <w:rPr>
          <w:bCs/>
          <w:b/>
        </w:rPr>
        <w:t xml:space="preserve">Related Feature:</w:t>
      </w:r>
      <w:r>
        <w:t xml:space="preserve"> </w:t>
      </w:r>
      <w:r>
        <w:t xml:space="preserve">FT-PLN-09 ·</w:t>
      </w:r>
      <w:r>
        <w:t xml:space="preserve"> </w:t>
      </w:r>
      <w:r>
        <w:rPr>
          <w:bCs/>
          <w:b/>
        </w:rPr>
        <w:t xml:space="preserve">Related Story:</w:t>
      </w:r>
      <w:r>
        <w:t xml:space="preserve"> </w:t>
      </w:r>
      <w:r>
        <w:t xml:space="preserve">US-PLN-016</w:t>
      </w:r>
    </w:p>
    <w:p>
      <w:pPr>
        <w:numPr>
          <w:ilvl w:val="0"/>
          <w:numId w:val="1812"/>
        </w:numPr>
        <w:pStyle w:val="Compact"/>
      </w:pPr>
      <w:r>
        <w:rPr>
          <w:bCs/>
          <w:b/>
        </w:rPr>
        <w:t xml:space="preserve">Dependencies:</w:t>
      </w:r>
      <w:r>
        <w:t xml:space="preserve"> </w:t>
      </w:r>
      <w:r>
        <w:t xml:space="preserve">—</w:t>
      </w:r>
    </w:p>
    <w:p>
      <w:pPr>
        <w:numPr>
          <w:ilvl w:val="0"/>
          <w:numId w:val="1812"/>
        </w:numPr>
        <w:pStyle w:val="Compact"/>
      </w:pPr>
      <w:r>
        <w:rPr>
          <w:bCs/>
          <w:b/>
        </w:rPr>
        <w:t xml:space="preserve">Acceptance Criteria:</w:t>
      </w:r>
    </w:p>
    <w:p>
      <w:pPr>
        <w:numPr>
          <w:ilvl w:val="1"/>
          <w:numId w:val="1813"/>
        </w:numPr>
        <w:pStyle w:val="Compact"/>
      </w:pPr>
      <w:r>
        <w:t xml:space="preserve">The active view button is highlighted.</w:t>
      </w:r>
    </w:p>
    <w:p>
      <w:pPr>
        <w:numPr>
          <w:ilvl w:val="1"/>
          <w:numId w:val="1813"/>
        </w:numPr>
        <w:pStyle w:val="Compact"/>
      </w:pPr>
      <w:r>
        <w:t xml:space="preserve">«تعديل الخطة» opens /plans/$id?edit=1.</w:t>
      </w:r>
    </w:p>
    <w:p>
      <w:pPr>
        <w:numPr>
          <w:ilvl w:val="0"/>
          <w:numId w:val="1812"/>
        </w:numPr>
        <w:pStyle w:val="Compact"/>
      </w:pPr>
      <w:r>
        <w:rPr>
          <w:bCs/>
          <w:b/>
        </w:rPr>
        <w:t xml:space="preserve">Validation Rules:</w:t>
      </w:r>
      <w:r>
        <w:t xml:space="preserve"> </w:t>
      </w:r>
      <w:r>
        <w:t xml:space="preserve">—</w:t>
      </w:r>
    </w:p>
    <w:p>
      <w:pPr>
        <w:numPr>
          <w:ilvl w:val="0"/>
          <w:numId w:val="1812"/>
        </w:numPr>
        <w:pStyle w:val="Compact"/>
      </w:pPr>
      <w:r>
        <w:rPr>
          <w:bCs/>
          <w:b/>
        </w:rPr>
        <w:t xml:space="preserve">Exceptions &amp; Alternative Flows:</w:t>
      </w:r>
      <w:r>
        <w:t xml:space="preserve"> </w:t>
      </w:r>
      <w:r>
        <w:t xml:space="preserve">—</w:t>
      </w:r>
    </w:p>
    <w:p>
      <w:pPr>
        <w:numPr>
          <w:ilvl w:val="0"/>
          <w:numId w:val="1812"/>
        </w:numPr>
        <w:pStyle w:val="Compact"/>
      </w:pPr>
      <w:r>
        <w:rPr>
          <w:bCs/>
          <w:b/>
        </w:rPr>
        <w:t xml:space="preserve">Open Questions:</w:t>
      </w:r>
      <w:r>
        <w:t xml:space="preserve"> </w:t>
      </w:r>
      <w:r>
        <w:t xml:space="preserve">—</w:t>
      </w:r>
    </w:p>
    <w:bookmarkEnd w:id="497"/>
    <w:bookmarkStart w:id="498" w:name="fr-pln-043"/>
    <w:p>
      <w:pPr>
        <w:pStyle w:val="Heading3"/>
      </w:pPr>
      <w:r>
        <w:t xml:space="preserve">FR-PLN-043</w:t>
      </w:r>
    </w:p>
    <w:p>
      <w:pPr>
        <w:numPr>
          <w:ilvl w:val="0"/>
          <w:numId w:val="1814"/>
        </w:numPr>
        <w:pStyle w:val="Compact"/>
      </w:pPr>
      <w:r>
        <w:rPr>
          <w:bCs/>
          <w:b/>
        </w:rPr>
        <w:t xml:space="preserve">Statement:</w:t>
      </w:r>
      <w:r>
        <w:t xml:space="preserve"> </w:t>
      </w:r>
      <w:r>
        <w:t xml:space="preserve">The system shall render a read-only zoomable tree of the plan with each node showing code-name, share of parent and amount, and a budget warning where children sums mismatch.</w:t>
      </w:r>
    </w:p>
    <w:p>
      <w:pPr>
        <w:numPr>
          <w:ilvl w:val="0"/>
          <w:numId w:val="1814"/>
        </w:numPr>
        <w:pStyle w:val="Compact"/>
      </w:pPr>
      <w:r>
        <w:rPr>
          <w:bCs/>
          <w:b/>
        </w:rPr>
        <w:t xml:space="preserve">Type:</w:t>
      </w:r>
      <w:r>
        <w:t xml:space="preserve"> </w:t>
      </w:r>
      <w:r>
        <w:t xml:space="preserve">UI ·</w:t>
      </w:r>
      <w:r>
        <w:t xml:space="preserve"> </w:t>
      </w:r>
      <w:r>
        <w:rPr>
          <w:bCs/>
          <w:b/>
        </w:rPr>
        <w:t xml:space="preserve">Priority:</w:t>
      </w:r>
      <w:r>
        <w:t xml:space="preserve"> </w:t>
      </w:r>
      <w:r>
        <w:t xml:space="preserve">Could ·</w:t>
      </w:r>
      <w:r>
        <w:t xml:space="preserve"> </w:t>
      </w:r>
      <w:r>
        <w:rPr>
          <w:bCs/>
          <w:b/>
        </w:rPr>
        <w:t xml:space="preserve">Evidence:</w:t>
      </w:r>
      <w:r>
        <w:t xml:space="preserve"> </w:t>
      </w:r>
      <w:r>
        <w:t xml:space="preserve">[Observed]</w:t>
      </w:r>
    </w:p>
    <w:p>
      <w:pPr>
        <w:numPr>
          <w:ilvl w:val="0"/>
          <w:numId w:val="1814"/>
        </w:numPr>
        <w:pStyle w:val="Compact"/>
      </w:pPr>
      <w:r>
        <w:rPr>
          <w:bCs/>
          <w:b/>
        </w:rPr>
        <w:t xml:space="preserve">Source/Prototype reference:</w:t>
      </w:r>
      <w:r>
        <w:t xml:space="preserve"> </w:t>
      </w:r>
      <w:r>
        <w:rPr>
          <w:rStyle w:val="VerbatimChar"/>
        </w:rPr>
        <w:t xml:space="preserve">src/routes/plans.$id.tree.tsx:30-108</w:t>
      </w:r>
    </w:p>
    <w:p>
      <w:pPr>
        <w:numPr>
          <w:ilvl w:val="0"/>
          <w:numId w:val="1814"/>
        </w:numPr>
        <w:pStyle w:val="Compact"/>
      </w:pPr>
      <w:r>
        <w:rPr>
          <w:bCs/>
          <w:b/>
        </w:rPr>
        <w:t xml:space="preserve">Related Feature:</w:t>
      </w:r>
      <w:r>
        <w:t xml:space="preserve"> </w:t>
      </w:r>
      <w:r>
        <w:t xml:space="preserve">FT-PLN-10 ·</w:t>
      </w:r>
      <w:r>
        <w:t xml:space="preserve"> </w:t>
      </w:r>
      <w:r>
        <w:rPr>
          <w:bCs/>
          <w:b/>
        </w:rPr>
        <w:t xml:space="preserve">Related Story:</w:t>
      </w:r>
      <w:r>
        <w:t xml:space="preserve"> </w:t>
      </w:r>
      <w:r>
        <w:t xml:space="preserve">US-PLN-018</w:t>
      </w:r>
    </w:p>
    <w:p>
      <w:pPr>
        <w:numPr>
          <w:ilvl w:val="0"/>
          <w:numId w:val="1814"/>
        </w:numPr>
        <w:pStyle w:val="Compact"/>
      </w:pPr>
      <w:r>
        <w:rPr>
          <w:bCs/>
          <w:b/>
        </w:rPr>
        <w:t xml:space="preserve">Dependencies:</w:t>
      </w:r>
      <w:r>
        <w:t xml:space="preserve"> </w:t>
      </w:r>
      <w:r>
        <w:t xml:space="preserve">—</w:t>
      </w:r>
    </w:p>
    <w:p>
      <w:pPr>
        <w:numPr>
          <w:ilvl w:val="0"/>
          <w:numId w:val="1814"/>
        </w:numPr>
        <w:pStyle w:val="Compact"/>
      </w:pPr>
      <w:r>
        <w:rPr>
          <w:bCs/>
          <w:b/>
        </w:rPr>
        <w:t xml:space="preserve">Acceptance Criteria:</w:t>
      </w:r>
    </w:p>
    <w:p>
      <w:pPr>
        <w:numPr>
          <w:ilvl w:val="1"/>
          <w:numId w:val="1815"/>
        </w:numPr>
        <w:pStyle w:val="Compact"/>
      </w:pPr>
      <w:r>
        <w:t xml:space="preserve">Root node shows plan name, 100 % and budget.</w:t>
      </w:r>
    </w:p>
    <w:p>
      <w:pPr>
        <w:numPr>
          <w:ilvl w:val="1"/>
          <w:numId w:val="1815"/>
        </w:numPr>
        <w:pStyle w:val="Compact"/>
      </w:pPr>
      <w:r>
        <w:t xml:space="preserve">Nodes cannot be dragged or connected.</w:t>
      </w:r>
    </w:p>
    <w:p>
      <w:pPr>
        <w:numPr>
          <w:ilvl w:val="0"/>
          <w:numId w:val="1814"/>
        </w:numPr>
        <w:pStyle w:val="Compact"/>
      </w:pPr>
      <w:r>
        <w:rPr>
          <w:bCs/>
          <w:b/>
        </w:rPr>
        <w:t xml:space="preserve">Validation Rules:</w:t>
      </w:r>
      <w:r>
        <w:t xml:space="preserve"> </w:t>
      </w:r>
      <w:r>
        <w:t xml:space="preserve">BR-PLN-44</w:t>
      </w:r>
    </w:p>
    <w:p>
      <w:pPr>
        <w:numPr>
          <w:ilvl w:val="0"/>
          <w:numId w:val="1814"/>
        </w:numPr>
        <w:pStyle w:val="Compact"/>
      </w:pPr>
      <w:r>
        <w:rPr>
          <w:bCs/>
          <w:b/>
        </w:rPr>
        <w:t xml:space="preserve">Exceptions &amp; Alternative Flows:</w:t>
      </w:r>
      <w:r>
        <w:t xml:space="preserve"> </w:t>
      </w:r>
      <w:r>
        <w:t xml:space="preserve">—</w:t>
      </w:r>
    </w:p>
    <w:p>
      <w:pPr>
        <w:numPr>
          <w:ilvl w:val="0"/>
          <w:numId w:val="1814"/>
        </w:numPr>
        <w:pStyle w:val="Compact"/>
      </w:pPr>
      <w:r>
        <w:rPr>
          <w:bCs/>
          <w:b/>
        </w:rPr>
        <w:t xml:space="preserve">Open Questions:</w:t>
      </w:r>
      <w:r>
        <w:t xml:space="preserve"> </w:t>
      </w:r>
      <w:r>
        <w:t xml:space="preserve">—</w:t>
      </w:r>
    </w:p>
    <w:bookmarkEnd w:id="498"/>
    <w:bookmarkStart w:id="499" w:name="fr-pln-044"/>
    <w:p>
      <w:pPr>
        <w:pStyle w:val="Heading3"/>
      </w:pPr>
      <w:r>
        <w:t xml:space="preserve">FR-PLN-044</w:t>
      </w:r>
    </w:p>
    <w:p>
      <w:pPr>
        <w:numPr>
          <w:ilvl w:val="0"/>
          <w:numId w:val="1816"/>
        </w:numPr>
        <w:pStyle w:val="Compact"/>
      </w:pPr>
      <w:r>
        <w:rPr>
          <w:bCs/>
          <w:b/>
        </w:rPr>
        <w:t xml:space="preserve">Statement:</w:t>
      </w:r>
      <w:r>
        <w:t xml:space="preserve"> </w:t>
      </w:r>
      <w:r>
        <w:t xml:space="preserve">The system shall open the adjustment dialog for a given plan and type from the plans register menu or the financial operations page, resetting all fields on open.</w:t>
      </w:r>
    </w:p>
    <w:p>
      <w:pPr>
        <w:numPr>
          <w:ilvl w:val="0"/>
          <w:numId w:val="1816"/>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16"/>
        </w:numPr>
        <w:pStyle w:val="Compact"/>
      </w:pPr>
      <w:r>
        <w:rPr>
          <w:bCs/>
          <w:b/>
        </w:rPr>
        <w:t xml:space="preserve">Source/Prototype reference:</w:t>
      </w:r>
      <w:r>
        <w:t xml:space="preserve"> </w:t>
      </w:r>
      <w:r>
        <w:rPr>
          <w:rStyle w:val="VerbatimChar"/>
        </w:rPr>
        <w:t xml:space="preserve">src/routes/plans.index.tsx:92-94,150; plans.adjustments.tsx:75,94; AdjustmentDialog.tsx:37</w:t>
      </w:r>
    </w:p>
    <w:p>
      <w:pPr>
        <w:numPr>
          <w:ilvl w:val="0"/>
          <w:numId w:val="1816"/>
        </w:numPr>
        <w:pStyle w:val="Compact"/>
      </w:pPr>
      <w:r>
        <w:rPr>
          <w:bCs/>
          <w:b/>
        </w:rPr>
        <w:t xml:space="preserve">Related Feature:</w:t>
      </w:r>
      <w:r>
        <w:t xml:space="preserve"> </w:t>
      </w:r>
      <w:r>
        <w:t xml:space="preserve">FT-PLN-11 ·</w:t>
      </w:r>
      <w:r>
        <w:t xml:space="preserve"> </w:t>
      </w:r>
      <w:r>
        <w:rPr>
          <w:bCs/>
          <w:b/>
        </w:rPr>
        <w:t xml:space="preserve">Related Story:</w:t>
      </w:r>
      <w:r>
        <w:t xml:space="preserve"> </w:t>
      </w:r>
      <w:r>
        <w:t xml:space="preserve">US-PLN-019, US-PLN-020, US-PLN-021</w:t>
      </w:r>
    </w:p>
    <w:p>
      <w:pPr>
        <w:numPr>
          <w:ilvl w:val="0"/>
          <w:numId w:val="1816"/>
        </w:numPr>
        <w:pStyle w:val="Compact"/>
      </w:pPr>
      <w:r>
        <w:rPr>
          <w:bCs/>
          <w:b/>
        </w:rPr>
        <w:t xml:space="preserve">Dependencies:</w:t>
      </w:r>
      <w:r>
        <w:t xml:space="preserve"> </w:t>
      </w:r>
      <w:r>
        <w:t xml:space="preserve">—</w:t>
      </w:r>
    </w:p>
    <w:p>
      <w:pPr>
        <w:numPr>
          <w:ilvl w:val="0"/>
          <w:numId w:val="1816"/>
        </w:numPr>
        <w:pStyle w:val="Compact"/>
      </w:pPr>
      <w:r>
        <w:rPr>
          <w:bCs/>
          <w:b/>
        </w:rPr>
        <w:t xml:space="preserve">Acceptance Criteria:</w:t>
      </w:r>
    </w:p>
    <w:p>
      <w:pPr>
        <w:numPr>
          <w:ilvl w:val="1"/>
          <w:numId w:val="1817"/>
        </w:numPr>
        <w:pStyle w:val="Compact"/>
      </w:pPr>
      <w:r>
        <w:t xml:space="preserve">Dialog title shows type and plan name.</w:t>
      </w:r>
    </w:p>
    <w:p>
      <w:pPr>
        <w:numPr>
          <w:ilvl w:val="1"/>
          <w:numId w:val="1817"/>
        </w:numPr>
        <w:pStyle w:val="Compact"/>
      </w:pPr>
      <w:r>
        <w:t xml:space="preserve">Re-opening shows empty fields.</w:t>
      </w:r>
    </w:p>
    <w:p>
      <w:pPr>
        <w:numPr>
          <w:ilvl w:val="0"/>
          <w:numId w:val="1816"/>
        </w:numPr>
        <w:pStyle w:val="Compact"/>
      </w:pPr>
      <w:r>
        <w:rPr>
          <w:bCs/>
          <w:b/>
        </w:rPr>
        <w:t xml:space="preserve">Validation Rules:</w:t>
      </w:r>
      <w:r>
        <w:t xml:space="preserve"> </w:t>
      </w:r>
      <w:r>
        <w:t xml:space="preserve">—</w:t>
      </w:r>
    </w:p>
    <w:p>
      <w:pPr>
        <w:numPr>
          <w:ilvl w:val="0"/>
          <w:numId w:val="1816"/>
        </w:numPr>
        <w:pStyle w:val="Compact"/>
      </w:pPr>
      <w:r>
        <w:rPr>
          <w:bCs/>
          <w:b/>
        </w:rPr>
        <w:t xml:space="preserve">Exceptions &amp; Alternative Flows:</w:t>
      </w:r>
      <w:r>
        <w:t xml:space="preserve"> </w:t>
      </w:r>
      <w:r>
        <w:t xml:space="preserve">—</w:t>
      </w:r>
    </w:p>
    <w:p>
      <w:pPr>
        <w:numPr>
          <w:ilvl w:val="0"/>
          <w:numId w:val="1816"/>
        </w:numPr>
        <w:pStyle w:val="Compact"/>
      </w:pPr>
      <w:r>
        <w:rPr>
          <w:bCs/>
          <w:b/>
        </w:rPr>
        <w:t xml:space="preserve">Open Questions:</w:t>
      </w:r>
      <w:r>
        <w:t xml:space="preserve"> </w:t>
      </w:r>
      <w:r>
        <w:t xml:space="preserve">—</w:t>
      </w:r>
    </w:p>
    <w:bookmarkEnd w:id="499"/>
    <w:bookmarkStart w:id="500" w:name="fr-pln-045"/>
    <w:p>
      <w:pPr>
        <w:pStyle w:val="Heading3"/>
      </w:pPr>
      <w:r>
        <w:t xml:space="preserve">FR-PLN-045</w:t>
      </w:r>
    </w:p>
    <w:p>
      <w:pPr>
        <w:numPr>
          <w:ilvl w:val="0"/>
          <w:numId w:val="1818"/>
        </w:numPr>
        <w:pStyle w:val="Compact"/>
      </w:pPr>
      <w:r>
        <w:rPr>
          <w:bCs/>
          <w:b/>
        </w:rPr>
        <w:t xml:space="preserve">Statement:</w:t>
      </w:r>
      <w:r>
        <w:t xml:space="preserve"> </w:t>
      </w:r>
      <w:r>
        <w:t xml:space="preserve">The system shall let the user pick the source and/or target level among all plan levels (indented) and show the chosen level's amount and actual available.</w:t>
      </w:r>
    </w:p>
    <w:p>
      <w:pPr>
        <w:numPr>
          <w:ilvl w:val="0"/>
          <w:numId w:val="1818"/>
        </w:numPr>
        <w:pStyle w:val="Compact"/>
      </w:pPr>
      <w:r>
        <w:rPr>
          <w:bCs/>
          <w:b/>
        </w:rPr>
        <w:t xml:space="preserve">Description:</w:t>
      </w:r>
      <w:r>
        <w:t xml:space="preserve"> </w:t>
      </w:r>
      <w:r>
        <w:t xml:space="preserve">Decrease: source only; increase: target only; transfer: both.</w:t>
      </w:r>
    </w:p>
    <w:p>
      <w:pPr>
        <w:numPr>
          <w:ilvl w:val="0"/>
          <w:numId w:val="1818"/>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18"/>
        </w:numPr>
        <w:pStyle w:val="Compact"/>
      </w:pPr>
      <w:r>
        <w:rPr>
          <w:bCs/>
          <w:b/>
        </w:rPr>
        <w:t xml:space="preserve">Source/Prototype reference:</w:t>
      </w:r>
      <w:r>
        <w:t xml:space="preserve"> </w:t>
      </w:r>
      <w:r>
        <w:rPr>
          <w:rStyle w:val="VerbatimChar"/>
        </w:rPr>
        <w:t xml:space="preserve">src/components/AdjustmentDialog.tsx:41-60,84-85</w:t>
      </w:r>
    </w:p>
    <w:p>
      <w:pPr>
        <w:numPr>
          <w:ilvl w:val="0"/>
          <w:numId w:val="1818"/>
        </w:numPr>
        <w:pStyle w:val="Compact"/>
      </w:pPr>
      <w:r>
        <w:rPr>
          <w:bCs/>
          <w:b/>
        </w:rPr>
        <w:t xml:space="preserve">Related Feature:</w:t>
      </w:r>
      <w:r>
        <w:t xml:space="preserve"> </w:t>
      </w:r>
      <w:r>
        <w:t xml:space="preserve">FT-PLN-11 ·</w:t>
      </w:r>
      <w:r>
        <w:t xml:space="preserve"> </w:t>
      </w:r>
      <w:r>
        <w:rPr>
          <w:bCs/>
          <w:b/>
        </w:rPr>
        <w:t xml:space="preserve">Related Story:</w:t>
      </w:r>
      <w:r>
        <w:t xml:space="preserve"> </w:t>
      </w:r>
      <w:r>
        <w:t xml:space="preserve">US-PLN-019, US-PLN-020, US-PLN-021</w:t>
      </w:r>
    </w:p>
    <w:p>
      <w:pPr>
        <w:numPr>
          <w:ilvl w:val="0"/>
          <w:numId w:val="1818"/>
        </w:numPr>
        <w:pStyle w:val="Compact"/>
      </w:pPr>
      <w:r>
        <w:rPr>
          <w:bCs/>
          <w:b/>
        </w:rPr>
        <w:t xml:space="preserve">Dependencies:</w:t>
      </w:r>
      <w:r>
        <w:t xml:space="preserve"> </w:t>
      </w:r>
      <w:r>
        <w:t xml:space="preserve">—</w:t>
      </w:r>
    </w:p>
    <w:p>
      <w:pPr>
        <w:numPr>
          <w:ilvl w:val="0"/>
          <w:numId w:val="1818"/>
        </w:numPr>
        <w:pStyle w:val="Compact"/>
      </w:pPr>
      <w:r>
        <w:rPr>
          <w:bCs/>
          <w:b/>
        </w:rPr>
        <w:t xml:space="preserve">Acceptance Criteria:</w:t>
      </w:r>
    </w:p>
    <w:p>
      <w:pPr>
        <w:numPr>
          <w:ilvl w:val="1"/>
          <w:numId w:val="1819"/>
        </w:numPr>
        <w:pStyle w:val="Compact"/>
      </w:pPr>
      <w:r>
        <w:t xml:space="preserve">Selecting a level shows «المبلغ … · المتاح الفعلي …».</w:t>
      </w:r>
    </w:p>
    <w:p>
      <w:pPr>
        <w:numPr>
          <w:ilvl w:val="1"/>
          <w:numId w:val="1819"/>
        </w:numPr>
        <w:pStyle w:val="Compact"/>
      </w:pPr>
      <w:r>
        <w:t xml:space="preserve">Increase shows only one level picker.</w:t>
      </w:r>
    </w:p>
    <w:p>
      <w:pPr>
        <w:numPr>
          <w:ilvl w:val="0"/>
          <w:numId w:val="1818"/>
        </w:numPr>
        <w:pStyle w:val="Compact"/>
      </w:pPr>
      <w:r>
        <w:rPr>
          <w:bCs/>
          <w:b/>
        </w:rPr>
        <w:t xml:space="preserve">Validation Rules:</w:t>
      </w:r>
      <w:r>
        <w:t xml:space="preserve"> </w:t>
      </w:r>
      <w:r>
        <w:t xml:space="preserve">—</w:t>
      </w:r>
    </w:p>
    <w:p>
      <w:pPr>
        <w:numPr>
          <w:ilvl w:val="0"/>
          <w:numId w:val="1818"/>
        </w:numPr>
        <w:pStyle w:val="Compact"/>
      </w:pPr>
      <w:r>
        <w:rPr>
          <w:bCs/>
          <w:b/>
        </w:rPr>
        <w:t xml:space="preserve">Exceptions &amp; Alternative Flows:</w:t>
      </w:r>
      <w:r>
        <w:t xml:space="preserve"> </w:t>
      </w:r>
      <w:r>
        <w:t xml:space="preserve">—</w:t>
      </w:r>
    </w:p>
    <w:p>
      <w:pPr>
        <w:numPr>
          <w:ilvl w:val="0"/>
          <w:numId w:val="1818"/>
        </w:numPr>
        <w:pStyle w:val="Compact"/>
      </w:pPr>
      <w:r>
        <w:rPr>
          <w:bCs/>
          <w:b/>
        </w:rPr>
        <w:t xml:space="preserve">Open Questions:</w:t>
      </w:r>
      <w:r>
        <w:t xml:space="preserve"> </w:t>
      </w:r>
      <w:r>
        <w:t xml:space="preserve">—</w:t>
      </w:r>
    </w:p>
    <w:bookmarkEnd w:id="500"/>
    <w:bookmarkStart w:id="501" w:name="fr-pln-046"/>
    <w:p>
      <w:pPr>
        <w:pStyle w:val="Heading3"/>
      </w:pPr>
      <w:r>
        <w:t xml:space="preserve">FR-PLN-046</w:t>
      </w:r>
    </w:p>
    <w:p>
      <w:pPr>
        <w:numPr>
          <w:ilvl w:val="0"/>
          <w:numId w:val="1820"/>
        </w:numPr>
        <w:pStyle w:val="Compact"/>
      </w:pPr>
      <w:r>
        <w:rPr>
          <w:bCs/>
          <w:b/>
        </w:rPr>
        <w:t xml:space="preserve">Statement:</w:t>
      </w:r>
      <w:r>
        <w:t xml:space="preserve"> </w:t>
      </w:r>
      <w:r>
        <w:t xml:space="preserve">The system shall validate amount &gt; 0, required levels, distinct source/target for transfers, and amount ≤ source actual available for decreases and transfers.</w:t>
      </w:r>
    </w:p>
    <w:p>
      <w:pPr>
        <w:numPr>
          <w:ilvl w:val="0"/>
          <w:numId w:val="1820"/>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20"/>
        </w:numPr>
        <w:pStyle w:val="Compact"/>
      </w:pPr>
      <w:r>
        <w:rPr>
          <w:bCs/>
          <w:b/>
        </w:rPr>
        <w:t xml:space="preserve">Source/Prototype reference:</w:t>
      </w:r>
      <w:r>
        <w:t xml:space="preserve"> </w:t>
      </w:r>
      <w:r>
        <w:rPr>
          <w:rStyle w:val="VerbatimChar"/>
        </w:rPr>
        <w:t xml:space="preserve">src/lib/plans.ts:494-505</w:t>
      </w:r>
    </w:p>
    <w:p>
      <w:pPr>
        <w:numPr>
          <w:ilvl w:val="0"/>
          <w:numId w:val="1820"/>
        </w:numPr>
        <w:pStyle w:val="Compact"/>
      </w:pPr>
      <w:r>
        <w:rPr>
          <w:bCs/>
          <w:b/>
        </w:rPr>
        <w:t xml:space="preserve">Related Feature:</w:t>
      </w:r>
      <w:r>
        <w:t xml:space="preserve"> </w:t>
      </w:r>
      <w:r>
        <w:t xml:space="preserve">FT-PLN-11 ·</w:t>
      </w:r>
      <w:r>
        <w:t xml:space="preserve"> </w:t>
      </w:r>
      <w:r>
        <w:rPr>
          <w:bCs/>
          <w:b/>
        </w:rPr>
        <w:t xml:space="preserve">Related Story:</w:t>
      </w:r>
      <w:r>
        <w:t xml:space="preserve"> </w:t>
      </w:r>
      <w:r>
        <w:t xml:space="preserve">US-PLN-020, US-PLN-021</w:t>
      </w:r>
    </w:p>
    <w:p>
      <w:pPr>
        <w:numPr>
          <w:ilvl w:val="0"/>
          <w:numId w:val="1820"/>
        </w:numPr>
        <w:pStyle w:val="Compact"/>
      </w:pPr>
      <w:r>
        <w:rPr>
          <w:bCs/>
          <w:b/>
        </w:rPr>
        <w:t xml:space="preserve">Dependencies:</w:t>
      </w:r>
      <w:r>
        <w:t xml:space="preserve"> </w:t>
      </w:r>
      <w:r>
        <w:t xml:space="preserve">—</w:t>
      </w:r>
    </w:p>
    <w:p>
      <w:pPr>
        <w:numPr>
          <w:ilvl w:val="0"/>
          <w:numId w:val="1820"/>
        </w:numPr>
        <w:pStyle w:val="Compact"/>
      </w:pPr>
      <w:r>
        <w:rPr>
          <w:bCs/>
          <w:b/>
        </w:rPr>
        <w:t xml:space="preserve">Acceptance Criteria:</w:t>
      </w:r>
    </w:p>
    <w:p>
      <w:pPr>
        <w:numPr>
          <w:ilvl w:val="1"/>
          <w:numId w:val="1821"/>
        </w:numPr>
        <w:pStyle w:val="Compact"/>
      </w:pPr>
      <w:r>
        <w:t xml:space="preserve">Amount exceeding available shows «القيمة تتجاوز المتاح الفعلي للمستوى (…)».</w:t>
      </w:r>
    </w:p>
    <w:p>
      <w:pPr>
        <w:numPr>
          <w:ilvl w:val="1"/>
          <w:numId w:val="1821"/>
        </w:numPr>
        <w:pStyle w:val="Compact"/>
      </w:pPr>
      <w:r>
        <w:t xml:space="preserve">Same source and target shows «لا يمكن النقل إلى نفس المستوى».</w:t>
      </w:r>
    </w:p>
    <w:p>
      <w:pPr>
        <w:numPr>
          <w:ilvl w:val="0"/>
          <w:numId w:val="1820"/>
        </w:numPr>
        <w:pStyle w:val="Compact"/>
      </w:pPr>
      <w:r>
        <w:rPr>
          <w:bCs/>
          <w:b/>
        </w:rPr>
        <w:t xml:space="preserve">Validation Rules:</w:t>
      </w:r>
      <w:r>
        <w:t xml:space="preserve"> </w:t>
      </w:r>
      <w:r>
        <w:t xml:space="preserve">BR-PLN-11, 14, 15</w:t>
      </w:r>
    </w:p>
    <w:p>
      <w:pPr>
        <w:numPr>
          <w:ilvl w:val="0"/>
          <w:numId w:val="1820"/>
        </w:numPr>
        <w:pStyle w:val="Compact"/>
      </w:pPr>
      <w:r>
        <w:rPr>
          <w:bCs/>
          <w:b/>
        </w:rPr>
        <w:t xml:space="preserve">Exceptions &amp; Alternative Flows:</w:t>
      </w:r>
      <w:r>
        <w:t xml:space="preserve"> </w:t>
      </w:r>
      <w:r>
        <w:t xml:space="preserve">—</w:t>
      </w:r>
    </w:p>
    <w:p>
      <w:pPr>
        <w:numPr>
          <w:ilvl w:val="0"/>
          <w:numId w:val="1820"/>
        </w:numPr>
        <w:pStyle w:val="Compact"/>
      </w:pPr>
      <w:r>
        <w:rPr>
          <w:bCs/>
          <w:b/>
        </w:rPr>
        <w:t xml:space="preserve">Open Questions:</w:t>
      </w:r>
      <w:r>
        <w:t xml:space="preserve"> </w:t>
      </w:r>
      <w:r>
        <w:t xml:space="preserve">OQ-PLN-04</w:t>
      </w:r>
    </w:p>
    <w:bookmarkEnd w:id="501"/>
    <w:bookmarkStart w:id="502" w:name="fr-pln-047"/>
    <w:p>
      <w:pPr>
        <w:pStyle w:val="Heading3"/>
      </w:pPr>
      <w:r>
        <w:t xml:space="preserve">FR-PLN-047</w:t>
      </w:r>
    </w:p>
    <w:p>
      <w:pPr>
        <w:numPr>
          <w:ilvl w:val="0"/>
          <w:numId w:val="1822"/>
        </w:numPr>
        <w:pStyle w:val="Compact"/>
      </w:pPr>
      <w:r>
        <w:rPr>
          <w:bCs/>
          <w:b/>
        </w:rPr>
        <w:t xml:space="preserve">Statement:</w:t>
      </w:r>
      <w:r>
        <w:t xml:space="preserve"> </w:t>
      </w:r>
      <w:r>
        <w:t xml:space="preserve">The system shall require an evidence document (allowed formats, ≤ 10 MB), run an advisory AI check on it, and store it privately before applying the adjustment.</w:t>
      </w:r>
    </w:p>
    <w:p>
      <w:pPr>
        <w:numPr>
          <w:ilvl w:val="0"/>
          <w:numId w:val="1822"/>
        </w:numPr>
        <w:pStyle w:val="Compact"/>
      </w:pPr>
      <w:r>
        <w:rPr>
          <w:bCs/>
          <w:b/>
        </w:rPr>
        <w:t xml:space="preserve">Type:</w:t>
      </w:r>
      <w:r>
        <w:t xml:space="preserve"> </w:t>
      </w:r>
      <w:r>
        <w:t xml:space="preserve">Security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22"/>
        </w:numPr>
        <w:pStyle w:val="Compact"/>
      </w:pPr>
      <w:r>
        <w:rPr>
          <w:bCs/>
          <w:b/>
        </w:rPr>
        <w:t xml:space="preserve">Source/Prototype reference:</w:t>
      </w:r>
      <w:r>
        <w:t xml:space="preserve"> </w:t>
      </w:r>
      <w:r>
        <w:rPr>
          <w:rStyle w:val="VerbatimChar"/>
        </w:rPr>
        <w:t xml:space="preserve">src/lib/plans.ts:497-499,507-509; AdjustmentDialog.tsx:94-104</w:t>
      </w:r>
    </w:p>
    <w:p>
      <w:pPr>
        <w:numPr>
          <w:ilvl w:val="0"/>
          <w:numId w:val="1822"/>
        </w:numPr>
        <w:pStyle w:val="Compact"/>
      </w:pPr>
      <w:r>
        <w:rPr>
          <w:bCs/>
          <w:b/>
        </w:rPr>
        <w:t xml:space="preserve">Related Feature:</w:t>
      </w:r>
      <w:r>
        <w:t xml:space="preserve"> </w:t>
      </w:r>
      <w:r>
        <w:t xml:space="preserve">FT-PLN-11 ·</w:t>
      </w:r>
      <w:r>
        <w:t xml:space="preserve"> </w:t>
      </w:r>
      <w:r>
        <w:rPr>
          <w:bCs/>
          <w:b/>
        </w:rPr>
        <w:t xml:space="preserve">Related Story:</w:t>
      </w:r>
      <w:r>
        <w:t xml:space="preserve"> </w:t>
      </w:r>
      <w:r>
        <w:t xml:space="preserve">US-PLN-019, US-PLN-020, US-PLN-021</w:t>
      </w:r>
    </w:p>
    <w:p>
      <w:pPr>
        <w:numPr>
          <w:ilvl w:val="0"/>
          <w:numId w:val="1822"/>
        </w:numPr>
        <w:pStyle w:val="Compact"/>
      </w:pPr>
      <w:r>
        <w:rPr>
          <w:bCs/>
          <w:b/>
        </w:rPr>
        <w:t xml:space="preserve">Dependencies:</w:t>
      </w:r>
      <w:r>
        <w:t xml:space="preserve"> </w:t>
      </w:r>
      <w:r>
        <w:t xml:space="preserve">—</w:t>
      </w:r>
    </w:p>
    <w:p>
      <w:pPr>
        <w:numPr>
          <w:ilvl w:val="0"/>
          <w:numId w:val="1822"/>
        </w:numPr>
        <w:pStyle w:val="Compact"/>
      </w:pPr>
      <w:r>
        <w:rPr>
          <w:bCs/>
          <w:b/>
        </w:rPr>
        <w:t xml:space="preserve">Acceptance Criteria:</w:t>
      </w:r>
    </w:p>
    <w:p>
      <w:pPr>
        <w:numPr>
          <w:ilvl w:val="1"/>
          <w:numId w:val="1823"/>
        </w:numPr>
        <w:pStyle w:val="Compact"/>
      </w:pPr>
      <w:r>
        <w:t xml:space="preserve">«تنفيذ» is disabled without a file.</w:t>
      </w:r>
    </w:p>
    <w:p>
      <w:pPr>
        <w:numPr>
          <w:ilvl w:val="1"/>
          <w:numId w:val="1823"/>
        </w:numPr>
        <w:pStyle w:val="Compact"/>
      </w:pPr>
      <w:r>
        <w:t xml:space="preserve">A .zip file is rejected with the format message.</w:t>
      </w:r>
    </w:p>
    <w:p>
      <w:pPr>
        <w:numPr>
          <w:ilvl w:val="0"/>
          <w:numId w:val="1822"/>
        </w:numPr>
        <w:pStyle w:val="Compact"/>
      </w:pPr>
      <w:r>
        <w:rPr>
          <w:bCs/>
          <w:b/>
        </w:rPr>
        <w:t xml:space="preserve">Validation Rules:</w:t>
      </w:r>
      <w:r>
        <w:t xml:space="preserve"> </w:t>
      </w:r>
      <w:r>
        <w:t xml:space="preserve">BR-PLN-12</w:t>
      </w:r>
    </w:p>
    <w:p>
      <w:pPr>
        <w:numPr>
          <w:ilvl w:val="0"/>
          <w:numId w:val="1822"/>
        </w:numPr>
        <w:pStyle w:val="Compact"/>
      </w:pPr>
      <w:r>
        <w:rPr>
          <w:bCs/>
          <w:b/>
        </w:rPr>
        <w:t xml:space="preserve">Exceptions &amp; Alternative Flows:</w:t>
      </w:r>
      <w:r>
        <w:t xml:space="preserve"> </w:t>
      </w:r>
      <w:r>
        <w:t xml:space="preserve">—</w:t>
      </w:r>
    </w:p>
    <w:p>
      <w:pPr>
        <w:numPr>
          <w:ilvl w:val="0"/>
          <w:numId w:val="1822"/>
        </w:numPr>
        <w:pStyle w:val="Compact"/>
      </w:pPr>
      <w:r>
        <w:rPr>
          <w:bCs/>
          <w:b/>
        </w:rPr>
        <w:t xml:space="preserve">Open Questions:</w:t>
      </w:r>
      <w:r>
        <w:t xml:space="preserve"> </w:t>
      </w:r>
      <w:r>
        <w:t xml:space="preserve">OQ-PLN-15</w:t>
      </w:r>
    </w:p>
    <w:bookmarkEnd w:id="502"/>
    <w:bookmarkStart w:id="503" w:name="fr-pln-048"/>
    <w:p>
      <w:pPr>
        <w:pStyle w:val="Heading3"/>
      </w:pPr>
      <w:r>
        <w:t xml:space="preserve">FR-PLN-048</w:t>
      </w:r>
    </w:p>
    <w:p>
      <w:pPr>
        <w:numPr>
          <w:ilvl w:val="0"/>
          <w:numId w:val="1824"/>
        </w:numPr>
        <w:pStyle w:val="Compact"/>
      </w:pPr>
      <w:r>
        <w:rPr>
          <w:bCs/>
          <w:b/>
        </w:rPr>
        <w:t xml:space="preserve">Statement:</w:t>
      </w:r>
      <w:r>
        <w:t xml:space="preserve"> </w:t>
      </w:r>
      <w:r>
        <w:t xml:space="preserve">The system shall apply an increase by adding the amount to the target level, each of its ancestors and the plan budget.</w:t>
      </w:r>
    </w:p>
    <w:p>
      <w:pPr>
        <w:numPr>
          <w:ilvl w:val="0"/>
          <w:numId w:val="1824"/>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24"/>
        </w:numPr>
        <w:pStyle w:val="Compact"/>
      </w:pPr>
      <w:r>
        <w:rPr>
          <w:bCs/>
          <w:b/>
        </w:rPr>
        <w:t xml:space="preserve">Source/Prototype reference:</w:t>
      </w:r>
      <w:r>
        <w:t xml:space="preserve"> </w:t>
      </w:r>
      <w:r>
        <w:rPr>
          <w:rStyle w:val="VerbatimChar"/>
        </w:rPr>
        <w:t xml:space="preserve">src/lib/plans.ts:512-514,530-533</w:t>
      </w:r>
    </w:p>
    <w:p>
      <w:pPr>
        <w:numPr>
          <w:ilvl w:val="0"/>
          <w:numId w:val="1824"/>
        </w:numPr>
        <w:pStyle w:val="Compact"/>
      </w:pPr>
      <w:r>
        <w:rPr>
          <w:bCs/>
          <w:b/>
        </w:rPr>
        <w:t xml:space="preserve">Related Feature:</w:t>
      </w:r>
      <w:r>
        <w:t xml:space="preserve"> </w:t>
      </w:r>
      <w:r>
        <w:t xml:space="preserve">FT-PLN-11 ·</w:t>
      </w:r>
      <w:r>
        <w:t xml:space="preserve"> </w:t>
      </w:r>
      <w:r>
        <w:rPr>
          <w:bCs/>
          <w:b/>
        </w:rPr>
        <w:t xml:space="preserve">Related Story:</w:t>
      </w:r>
      <w:r>
        <w:t xml:space="preserve"> </w:t>
      </w:r>
      <w:r>
        <w:t xml:space="preserve">US-PLN-019</w:t>
      </w:r>
    </w:p>
    <w:p>
      <w:pPr>
        <w:numPr>
          <w:ilvl w:val="0"/>
          <w:numId w:val="1824"/>
        </w:numPr>
        <w:pStyle w:val="Compact"/>
      </w:pPr>
      <w:r>
        <w:rPr>
          <w:bCs/>
          <w:b/>
        </w:rPr>
        <w:t xml:space="preserve">Dependencies:</w:t>
      </w:r>
      <w:r>
        <w:t xml:space="preserve"> </w:t>
      </w:r>
      <w:r>
        <w:t xml:space="preserve">—</w:t>
      </w:r>
    </w:p>
    <w:p>
      <w:pPr>
        <w:numPr>
          <w:ilvl w:val="0"/>
          <w:numId w:val="1824"/>
        </w:numPr>
        <w:pStyle w:val="Compact"/>
      </w:pPr>
      <w:r>
        <w:rPr>
          <w:bCs/>
          <w:b/>
        </w:rPr>
        <w:t xml:space="preserve">Acceptance Criteria:</w:t>
      </w:r>
    </w:p>
    <w:p>
      <w:pPr>
        <w:numPr>
          <w:ilvl w:val="1"/>
          <w:numId w:val="1825"/>
        </w:numPr>
        <w:pStyle w:val="Compact"/>
      </w:pPr>
      <w:r>
        <w:t xml:space="preserve">Worked example C: increase 2.1 by 100,000 → 2.1, Track 2 and plan each +100,000.</w:t>
      </w:r>
    </w:p>
    <w:p>
      <w:pPr>
        <w:numPr>
          <w:ilvl w:val="1"/>
          <w:numId w:val="1825"/>
        </w:numPr>
        <w:pStyle w:val="Compact"/>
      </w:pPr>
      <w:r>
        <w:t xml:space="preserve">Sibling levels are unchanged.</w:t>
      </w:r>
    </w:p>
    <w:p>
      <w:pPr>
        <w:numPr>
          <w:ilvl w:val="0"/>
          <w:numId w:val="1824"/>
        </w:numPr>
        <w:pStyle w:val="Compact"/>
      </w:pPr>
      <w:r>
        <w:rPr>
          <w:bCs/>
          <w:b/>
        </w:rPr>
        <w:t xml:space="preserve">Validation Rules:</w:t>
      </w:r>
      <w:r>
        <w:t xml:space="preserve"> </w:t>
      </w:r>
      <w:r>
        <w:t xml:space="preserve">BR-PLN-13</w:t>
      </w:r>
    </w:p>
    <w:p>
      <w:pPr>
        <w:numPr>
          <w:ilvl w:val="0"/>
          <w:numId w:val="1824"/>
        </w:numPr>
        <w:pStyle w:val="Compact"/>
      </w:pPr>
      <w:r>
        <w:rPr>
          <w:bCs/>
          <w:b/>
        </w:rPr>
        <w:t xml:space="preserve">Exceptions &amp; Alternative Flows:</w:t>
      </w:r>
      <w:r>
        <w:t xml:space="preserve"> </w:t>
      </w:r>
      <w:r>
        <w:t xml:space="preserve">—</w:t>
      </w:r>
    </w:p>
    <w:p>
      <w:pPr>
        <w:numPr>
          <w:ilvl w:val="0"/>
          <w:numId w:val="1824"/>
        </w:numPr>
        <w:pStyle w:val="Compact"/>
      </w:pPr>
      <w:r>
        <w:rPr>
          <w:bCs/>
          <w:b/>
        </w:rPr>
        <w:t xml:space="preserve">Open Questions:</w:t>
      </w:r>
      <w:r>
        <w:t xml:space="preserve"> </w:t>
      </w:r>
      <w:r>
        <w:t xml:space="preserve">—</w:t>
      </w:r>
    </w:p>
    <w:bookmarkEnd w:id="503"/>
    <w:bookmarkStart w:id="504" w:name="fr-pln-049"/>
    <w:p>
      <w:pPr>
        <w:pStyle w:val="Heading3"/>
      </w:pPr>
      <w:r>
        <w:t xml:space="preserve">FR-PLN-049</w:t>
      </w:r>
    </w:p>
    <w:p>
      <w:pPr>
        <w:numPr>
          <w:ilvl w:val="0"/>
          <w:numId w:val="1826"/>
        </w:numPr>
        <w:pStyle w:val="Compact"/>
      </w:pPr>
      <w:r>
        <w:rPr>
          <w:bCs/>
          <w:b/>
        </w:rPr>
        <w:t xml:space="preserve">Statement:</w:t>
      </w:r>
      <w:r>
        <w:t xml:space="preserve"> </w:t>
      </w:r>
      <w:r>
        <w:t xml:space="preserve">The system shall apply a decrease by subtracting the amount from the source level, each of its ancestors and the plan budget.</w:t>
      </w:r>
    </w:p>
    <w:p>
      <w:pPr>
        <w:numPr>
          <w:ilvl w:val="0"/>
          <w:numId w:val="1826"/>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26"/>
        </w:numPr>
        <w:pStyle w:val="Compact"/>
      </w:pPr>
      <w:r>
        <w:rPr>
          <w:bCs/>
          <w:b/>
        </w:rPr>
        <w:t xml:space="preserve">Source/Prototype reference:</w:t>
      </w:r>
      <w:r>
        <w:t xml:space="preserve"> </w:t>
      </w:r>
      <w:r>
        <w:rPr>
          <w:rStyle w:val="VerbatimChar"/>
        </w:rPr>
        <w:t xml:space="preserve">src/lib/plans.ts:527,530-533</w:t>
      </w:r>
    </w:p>
    <w:p>
      <w:pPr>
        <w:numPr>
          <w:ilvl w:val="0"/>
          <w:numId w:val="1826"/>
        </w:numPr>
        <w:pStyle w:val="Compact"/>
      </w:pPr>
      <w:r>
        <w:rPr>
          <w:bCs/>
          <w:b/>
        </w:rPr>
        <w:t xml:space="preserve">Related Feature:</w:t>
      </w:r>
      <w:r>
        <w:t xml:space="preserve"> </w:t>
      </w:r>
      <w:r>
        <w:t xml:space="preserve">FT-PLN-11 ·</w:t>
      </w:r>
      <w:r>
        <w:t xml:space="preserve"> </w:t>
      </w:r>
      <w:r>
        <w:rPr>
          <w:bCs/>
          <w:b/>
        </w:rPr>
        <w:t xml:space="preserve">Related Story:</w:t>
      </w:r>
      <w:r>
        <w:t xml:space="preserve"> </w:t>
      </w:r>
      <w:r>
        <w:t xml:space="preserve">US-PLN-020</w:t>
      </w:r>
    </w:p>
    <w:p>
      <w:pPr>
        <w:numPr>
          <w:ilvl w:val="0"/>
          <w:numId w:val="1826"/>
        </w:numPr>
        <w:pStyle w:val="Compact"/>
      </w:pPr>
      <w:r>
        <w:rPr>
          <w:bCs/>
          <w:b/>
        </w:rPr>
        <w:t xml:space="preserve">Dependencies:</w:t>
      </w:r>
      <w:r>
        <w:t xml:space="preserve"> </w:t>
      </w:r>
      <w:r>
        <w:t xml:space="preserve">—</w:t>
      </w:r>
    </w:p>
    <w:p>
      <w:pPr>
        <w:numPr>
          <w:ilvl w:val="0"/>
          <w:numId w:val="1826"/>
        </w:numPr>
        <w:pStyle w:val="Compact"/>
      </w:pPr>
      <w:r>
        <w:rPr>
          <w:bCs/>
          <w:b/>
        </w:rPr>
        <w:t xml:space="preserve">Acceptance Criteria:</w:t>
      </w:r>
    </w:p>
    <w:p>
      <w:pPr>
        <w:numPr>
          <w:ilvl w:val="1"/>
          <w:numId w:val="1827"/>
        </w:numPr>
        <w:pStyle w:val="Compact"/>
      </w:pPr>
      <w:r>
        <w:t xml:space="preserve">Decrease 1.2 by 50,000 → 1.2, Track 1 and plan each −50,000.</w:t>
      </w:r>
    </w:p>
    <w:p>
      <w:pPr>
        <w:numPr>
          <w:ilvl w:val="1"/>
          <w:numId w:val="1827"/>
        </w:numPr>
        <w:pStyle w:val="Compact"/>
      </w:pPr>
      <w:r>
        <w:t xml:space="preserve">Decrease above available is rejected before any write.</w:t>
      </w:r>
    </w:p>
    <w:p>
      <w:pPr>
        <w:numPr>
          <w:ilvl w:val="0"/>
          <w:numId w:val="1826"/>
        </w:numPr>
        <w:pStyle w:val="Compact"/>
      </w:pPr>
      <w:r>
        <w:rPr>
          <w:bCs/>
          <w:b/>
        </w:rPr>
        <w:t xml:space="preserve">Validation Rules:</w:t>
      </w:r>
      <w:r>
        <w:t xml:space="preserve"> </w:t>
      </w:r>
      <w:r>
        <w:t xml:space="preserve">BR-PLN-14</w:t>
      </w:r>
    </w:p>
    <w:p>
      <w:pPr>
        <w:numPr>
          <w:ilvl w:val="0"/>
          <w:numId w:val="1826"/>
        </w:numPr>
        <w:pStyle w:val="Compact"/>
      </w:pPr>
      <w:r>
        <w:rPr>
          <w:bCs/>
          <w:b/>
        </w:rPr>
        <w:t xml:space="preserve">Exceptions &amp; Alternative Flows:</w:t>
      </w:r>
      <w:r>
        <w:t xml:space="preserve"> </w:t>
      </w:r>
      <w:r>
        <w:t xml:space="preserve">—</w:t>
      </w:r>
    </w:p>
    <w:p>
      <w:pPr>
        <w:numPr>
          <w:ilvl w:val="0"/>
          <w:numId w:val="1826"/>
        </w:numPr>
        <w:pStyle w:val="Compact"/>
      </w:pPr>
      <w:r>
        <w:rPr>
          <w:bCs/>
          <w:b/>
        </w:rPr>
        <w:t xml:space="preserve">Open Questions:</w:t>
      </w:r>
      <w:r>
        <w:t xml:space="preserve"> </w:t>
      </w:r>
      <w:r>
        <w:t xml:space="preserve">—</w:t>
      </w:r>
    </w:p>
    <w:bookmarkEnd w:id="504"/>
    <w:bookmarkStart w:id="505" w:name="fr-pln-050"/>
    <w:p>
      <w:pPr>
        <w:pStyle w:val="Heading3"/>
      </w:pPr>
      <w:r>
        <w:t xml:space="preserve">FR-PLN-050</w:t>
      </w:r>
    </w:p>
    <w:p>
      <w:pPr>
        <w:numPr>
          <w:ilvl w:val="0"/>
          <w:numId w:val="1828"/>
        </w:numPr>
        <w:pStyle w:val="Compact"/>
      </w:pPr>
      <w:r>
        <w:rPr>
          <w:bCs/>
          <w:b/>
        </w:rPr>
        <w:t xml:space="preserve">Statement:</w:t>
      </w:r>
      <w:r>
        <w:t xml:space="preserve"> </w:t>
      </w:r>
      <w:r>
        <w:t xml:space="preserve">The system shall apply a transfer by subtracting the amount along the source chain, re-reading levels and adding it along the target chain, leaving the plan budget unchanged.</w:t>
      </w:r>
    </w:p>
    <w:p>
      <w:pPr>
        <w:numPr>
          <w:ilvl w:val="0"/>
          <w:numId w:val="1828"/>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28"/>
        </w:numPr>
        <w:pStyle w:val="Compact"/>
      </w:pPr>
      <w:r>
        <w:rPr>
          <w:bCs/>
          <w:b/>
        </w:rPr>
        <w:t xml:space="preserve">Source/Prototype reference:</w:t>
      </w:r>
      <w:r>
        <w:t xml:space="preserve"> </w:t>
      </w:r>
      <w:r>
        <w:rPr>
          <w:rStyle w:val="VerbatimChar"/>
        </w:rPr>
        <w:t xml:space="preserve">src/lib/plans.ts:519-526</w:t>
      </w:r>
    </w:p>
    <w:p>
      <w:pPr>
        <w:numPr>
          <w:ilvl w:val="0"/>
          <w:numId w:val="1828"/>
        </w:numPr>
        <w:pStyle w:val="Compact"/>
      </w:pPr>
      <w:r>
        <w:rPr>
          <w:bCs/>
          <w:b/>
        </w:rPr>
        <w:t xml:space="preserve">Related Feature:</w:t>
      </w:r>
      <w:r>
        <w:t xml:space="preserve"> </w:t>
      </w:r>
      <w:r>
        <w:t xml:space="preserve">FT-PLN-11 ·</w:t>
      </w:r>
      <w:r>
        <w:t xml:space="preserve"> </w:t>
      </w:r>
      <w:r>
        <w:rPr>
          <w:bCs/>
          <w:b/>
        </w:rPr>
        <w:t xml:space="preserve">Related Story:</w:t>
      </w:r>
      <w:r>
        <w:t xml:space="preserve"> </w:t>
      </w:r>
      <w:r>
        <w:t xml:space="preserve">US-PLN-021</w:t>
      </w:r>
    </w:p>
    <w:p>
      <w:pPr>
        <w:numPr>
          <w:ilvl w:val="0"/>
          <w:numId w:val="1828"/>
        </w:numPr>
        <w:pStyle w:val="Compact"/>
      </w:pPr>
      <w:r>
        <w:rPr>
          <w:bCs/>
          <w:b/>
        </w:rPr>
        <w:t xml:space="preserve">Dependencies:</w:t>
      </w:r>
      <w:r>
        <w:t xml:space="preserve"> </w:t>
      </w:r>
      <w:r>
        <w:t xml:space="preserve">—</w:t>
      </w:r>
    </w:p>
    <w:p>
      <w:pPr>
        <w:numPr>
          <w:ilvl w:val="0"/>
          <w:numId w:val="1828"/>
        </w:numPr>
        <w:pStyle w:val="Compact"/>
      </w:pPr>
      <w:r>
        <w:rPr>
          <w:bCs/>
          <w:b/>
        </w:rPr>
        <w:t xml:space="preserve">Acceptance Criteria:</w:t>
      </w:r>
    </w:p>
    <w:p>
      <w:pPr>
        <w:numPr>
          <w:ilvl w:val="1"/>
          <w:numId w:val="1829"/>
        </w:numPr>
        <w:pStyle w:val="Compact"/>
      </w:pPr>
      <w:r>
        <w:t xml:space="preserve">Transfer 1.1→2.1 of 100,000: Track 1 −100,000, Track 2 +100,000, plan unchanged.</w:t>
      </w:r>
    </w:p>
    <w:p>
      <w:pPr>
        <w:numPr>
          <w:ilvl w:val="1"/>
          <w:numId w:val="1829"/>
        </w:numPr>
        <w:pStyle w:val="Compact"/>
      </w:pPr>
      <w:r>
        <w:t xml:space="preserve">Transfer between siblings leaves the common parent unchanged.</w:t>
      </w:r>
    </w:p>
    <w:p>
      <w:pPr>
        <w:numPr>
          <w:ilvl w:val="0"/>
          <w:numId w:val="1828"/>
        </w:numPr>
        <w:pStyle w:val="Compact"/>
      </w:pPr>
      <w:r>
        <w:rPr>
          <w:bCs/>
          <w:b/>
        </w:rPr>
        <w:t xml:space="preserve">Validation Rules:</w:t>
      </w:r>
      <w:r>
        <w:t xml:space="preserve"> </w:t>
      </w:r>
      <w:r>
        <w:t xml:space="preserve">BR-PLN-15</w:t>
      </w:r>
    </w:p>
    <w:p>
      <w:pPr>
        <w:numPr>
          <w:ilvl w:val="0"/>
          <w:numId w:val="1828"/>
        </w:numPr>
        <w:pStyle w:val="Compact"/>
      </w:pPr>
      <w:r>
        <w:rPr>
          <w:bCs/>
          <w:b/>
        </w:rPr>
        <w:t xml:space="preserve">Exceptions &amp; Alternative Flows:</w:t>
      </w:r>
      <w:r>
        <w:t xml:space="preserve"> </w:t>
      </w:r>
      <w:r>
        <w:t xml:space="preserve">—</w:t>
      </w:r>
    </w:p>
    <w:p>
      <w:pPr>
        <w:numPr>
          <w:ilvl w:val="0"/>
          <w:numId w:val="1828"/>
        </w:numPr>
        <w:pStyle w:val="Compact"/>
      </w:pPr>
      <w:r>
        <w:rPr>
          <w:bCs/>
          <w:b/>
        </w:rPr>
        <w:t xml:space="preserve">Open Questions:</w:t>
      </w:r>
      <w:r>
        <w:t xml:space="preserve"> </w:t>
      </w:r>
      <w:r>
        <w:t xml:space="preserve">OQ-PLN-04</w:t>
      </w:r>
    </w:p>
    <w:bookmarkEnd w:id="505"/>
    <w:bookmarkStart w:id="506" w:name="fr-pln-051"/>
    <w:p>
      <w:pPr>
        <w:pStyle w:val="Heading3"/>
      </w:pPr>
      <w:r>
        <w:t xml:space="preserve">FR-PLN-051</w:t>
      </w:r>
    </w:p>
    <w:p>
      <w:pPr>
        <w:numPr>
          <w:ilvl w:val="0"/>
          <w:numId w:val="1830"/>
        </w:numPr>
        <w:pStyle w:val="Compact"/>
      </w:pPr>
      <w:r>
        <w:rPr>
          <w:bCs/>
          <w:b/>
        </w:rPr>
        <w:t xml:space="preserve">Statement:</w:t>
      </w:r>
      <w:r>
        <w:t xml:space="preserve"> </w:t>
      </w:r>
      <w:r>
        <w:t xml:space="preserve">The system shall record each executed adjustment (type, levels, amount, note, actor, evidence) with an ADJ reference and refresh plan, project and application data; on failure it shall delete the uploaded evidence.</w:t>
      </w:r>
    </w:p>
    <w:p>
      <w:pPr>
        <w:numPr>
          <w:ilvl w:val="0"/>
          <w:numId w:val="1830"/>
        </w:numPr>
        <w:pStyle w:val="Compact"/>
      </w:pPr>
      <w:r>
        <w:rPr>
          <w:bCs/>
          <w:b/>
        </w:rPr>
        <w:t xml:space="preserve">Description:</w:t>
      </w:r>
      <w:r>
        <w:t xml:space="preserve"> </w:t>
      </w:r>
      <w:r>
        <w:t xml:space="preserve">Amount writes are not rolled back (ISS-PLN-01); atomicity recommended.</w:t>
      </w:r>
    </w:p>
    <w:p>
      <w:pPr>
        <w:numPr>
          <w:ilvl w:val="0"/>
          <w:numId w:val="1830"/>
        </w:numPr>
        <w:pStyle w:val="Compact"/>
      </w:pPr>
      <w:r>
        <w:rPr>
          <w:bCs/>
          <w:b/>
        </w:rPr>
        <w:t xml:space="preserve">Type:</w:t>
      </w:r>
      <w:r>
        <w:t xml:space="preserve"> </w:t>
      </w:r>
      <w:r>
        <w:t xml:space="preserve">Data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30"/>
        </w:numPr>
        <w:pStyle w:val="Compact"/>
      </w:pPr>
      <w:r>
        <w:rPr>
          <w:bCs/>
          <w:b/>
        </w:rPr>
        <w:t xml:space="preserve">Source/Prototype reference:</w:t>
      </w:r>
      <w:r>
        <w:t xml:space="preserve"> </w:t>
      </w:r>
      <w:r>
        <w:rPr>
          <w:rStyle w:val="VerbatimChar"/>
        </w:rPr>
        <w:t xml:space="preserve">src/lib/plans.ts:535-550; AdjustmentDialog.tsx:66-71</w:t>
      </w:r>
    </w:p>
    <w:p>
      <w:pPr>
        <w:numPr>
          <w:ilvl w:val="0"/>
          <w:numId w:val="1830"/>
        </w:numPr>
        <w:pStyle w:val="Compact"/>
      </w:pPr>
      <w:r>
        <w:rPr>
          <w:bCs/>
          <w:b/>
        </w:rPr>
        <w:t xml:space="preserve">Related Feature:</w:t>
      </w:r>
      <w:r>
        <w:t xml:space="preserve"> </w:t>
      </w:r>
      <w:r>
        <w:t xml:space="preserve">FT-PLN-11 ·</w:t>
      </w:r>
      <w:r>
        <w:t xml:space="preserve"> </w:t>
      </w:r>
      <w:r>
        <w:rPr>
          <w:bCs/>
          <w:b/>
        </w:rPr>
        <w:t xml:space="preserve">Related Story:</w:t>
      </w:r>
      <w:r>
        <w:t xml:space="preserve"> </w:t>
      </w:r>
      <w:r>
        <w:t xml:space="preserve">US-PLN-019, US-PLN-020, US-PLN-021</w:t>
      </w:r>
    </w:p>
    <w:p>
      <w:pPr>
        <w:numPr>
          <w:ilvl w:val="0"/>
          <w:numId w:val="1830"/>
        </w:numPr>
        <w:pStyle w:val="Compact"/>
      </w:pPr>
      <w:r>
        <w:rPr>
          <w:bCs/>
          <w:b/>
        </w:rPr>
        <w:t xml:space="preserve">Dependencies:</w:t>
      </w:r>
      <w:r>
        <w:t xml:space="preserve"> </w:t>
      </w:r>
      <w:r>
        <w:t xml:space="preserve">—</w:t>
      </w:r>
    </w:p>
    <w:p>
      <w:pPr>
        <w:numPr>
          <w:ilvl w:val="0"/>
          <w:numId w:val="1830"/>
        </w:numPr>
        <w:pStyle w:val="Compact"/>
      </w:pPr>
      <w:r>
        <w:rPr>
          <w:bCs/>
          <w:b/>
        </w:rPr>
        <w:t xml:space="preserve">Acceptance Criteria:</w:t>
      </w:r>
    </w:p>
    <w:p>
      <w:pPr>
        <w:numPr>
          <w:ilvl w:val="1"/>
          <w:numId w:val="1831"/>
        </w:numPr>
        <w:pStyle w:val="Compact"/>
      </w:pPr>
      <w:r>
        <w:t xml:space="preserve">Success toast «تم تنفيذ {type}» and the register shows the new row.</w:t>
      </w:r>
    </w:p>
    <w:p>
      <w:pPr>
        <w:numPr>
          <w:ilvl w:val="1"/>
          <w:numId w:val="1831"/>
        </w:numPr>
        <w:pStyle w:val="Compact"/>
      </w:pPr>
      <w:r>
        <w:t xml:space="preserve">On insert failure the evidence file no longer exists in storage.</w:t>
      </w:r>
    </w:p>
    <w:p>
      <w:pPr>
        <w:numPr>
          <w:ilvl w:val="0"/>
          <w:numId w:val="1830"/>
        </w:numPr>
        <w:pStyle w:val="Compact"/>
      </w:pPr>
      <w:r>
        <w:rPr>
          <w:bCs/>
          <w:b/>
        </w:rPr>
        <w:t xml:space="preserve">Validation Rules:</w:t>
      </w:r>
      <w:r>
        <w:t xml:space="preserve"> </w:t>
      </w:r>
      <w:r>
        <w:t xml:space="preserve">BR-PLN-16, 17</w:t>
      </w:r>
    </w:p>
    <w:p>
      <w:pPr>
        <w:numPr>
          <w:ilvl w:val="0"/>
          <w:numId w:val="1830"/>
        </w:numPr>
        <w:pStyle w:val="Compact"/>
      </w:pPr>
      <w:r>
        <w:rPr>
          <w:bCs/>
          <w:b/>
        </w:rPr>
        <w:t xml:space="preserve">Exceptions &amp; Alternative Flows:</w:t>
      </w:r>
      <w:r>
        <w:t xml:space="preserve"> </w:t>
      </w:r>
      <w:r>
        <w:t xml:space="preserve">—</w:t>
      </w:r>
    </w:p>
    <w:p>
      <w:pPr>
        <w:numPr>
          <w:ilvl w:val="0"/>
          <w:numId w:val="1830"/>
        </w:numPr>
        <w:pStyle w:val="Compact"/>
      </w:pPr>
      <w:r>
        <w:rPr>
          <w:bCs/>
          <w:b/>
        </w:rPr>
        <w:t xml:space="preserve">Open Questions:</w:t>
      </w:r>
      <w:r>
        <w:t xml:space="preserve"> </w:t>
      </w:r>
      <w:r>
        <w:t xml:space="preserve">—</w:t>
      </w:r>
    </w:p>
    <w:bookmarkEnd w:id="506"/>
    <w:bookmarkStart w:id="507" w:name="fr-pln-052"/>
    <w:p>
      <w:pPr>
        <w:pStyle w:val="Heading3"/>
      </w:pPr>
      <w:r>
        <w:t xml:space="preserve">FR-PLN-052</w:t>
      </w:r>
    </w:p>
    <w:p>
      <w:pPr>
        <w:numPr>
          <w:ilvl w:val="0"/>
          <w:numId w:val="1832"/>
        </w:numPr>
        <w:pStyle w:val="Compact"/>
      </w:pPr>
      <w:r>
        <w:rPr>
          <w:bCs/>
          <w:b/>
        </w:rPr>
        <w:t xml:space="preserve">Statement:</w:t>
      </w:r>
      <w:r>
        <w:t xml:space="preserve"> </w:t>
      </w:r>
      <w:r>
        <w:t xml:space="preserve">The system shall list adjustments in three tabs (increases, decreases, transfers) filterable by plan.</w:t>
      </w:r>
    </w:p>
    <w:p>
      <w:pPr>
        <w:numPr>
          <w:ilvl w:val="0"/>
          <w:numId w:val="1832"/>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32"/>
        </w:numPr>
        <w:pStyle w:val="Compact"/>
      </w:pPr>
      <w:r>
        <w:rPr>
          <w:bCs/>
          <w:b/>
        </w:rPr>
        <w:t xml:space="preserve">Source/Prototype reference:</w:t>
      </w:r>
      <w:r>
        <w:t xml:space="preserve"> </w:t>
      </w:r>
      <w:r>
        <w:rPr>
          <w:rStyle w:val="VerbatimChar"/>
        </w:rPr>
        <w:t xml:space="preserve">src/routes/plans.adjustments.tsx:30-45,77-92</w:t>
      </w:r>
    </w:p>
    <w:p>
      <w:pPr>
        <w:numPr>
          <w:ilvl w:val="0"/>
          <w:numId w:val="1832"/>
        </w:numPr>
        <w:pStyle w:val="Compact"/>
      </w:pPr>
      <w:r>
        <w:rPr>
          <w:bCs/>
          <w:b/>
        </w:rPr>
        <w:t xml:space="preserve">Related Feature:</w:t>
      </w:r>
      <w:r>
        <w:t xml:space="preserve"> </w:t>
      </w:r>
      <w:r>
        <w:t xml:space="preserve">FT-PLN-12 ·</w:t>
      </w:r>
      <w:r>
        <w:t xml:space="preserve"> </w:t>
      </w:r>
      <w:r>
        <w:rPr>
          <w:bCs/>
          <w:b/>
        </w:rPr>
        <w:t xml:space="preserve">Related Story:</w:t>
      </w:r>
      <w:r>
        <w:t xml:space="preserve"> </w:t>
      </w:r>
      <w:r>
        <w:t xml:space="preserve">US-PLN-022</w:t>
      </w:r>
    </w:p>
    <w:p>
      <w:pPr>
        <w:numPr>
          <w:ilvl w:val="0"/>
          <w:numId w:val="1832"/>
        </w:numPr>
        <w:pStyle w:val="Compact"/>
      </w:pPr>
      <w:r>
        <w:rPr>
          <w:bCs/>
          <w:b/>
        </w:rPr>
        <w:t xml:space="preserve">Dependencies:</w:t>
      </w:r>
      <w:r>
        <w:t xml:space="preserve"> </w:t>
      </w:r>
      <w:r>
        <w:t xml:space="preserve">—</w:t>
      </w:r>
    </w:p>
    <w:p>
      <w:pPr>
        <w:numPr>
          <w:ilvl w:val="0"/>
          <w:numId w:val="1832"/>
        </w:numPr>
        <w:pStyle w:val="Compact"/>
      </w:pPr>
      <w:r>
        <w:rPr>
          <w:bCs/>
          <w:b/>
        </w:rPr>
        <w:t xml:space="preserve">Acceptance Criteria:</w:t>
      </w:r>
    </w:p>
    <w:p>
      <w:pPr>
        <w:numPr>
          <w:ilvl w:val="1"/>
          <w:numId w:val="1833"/>
        </w:numPr>
        <w:pStyle w:val="Compact"/>
      </w:pPr>
      <w:r>
        <w:t xml:space="preserve">Switching tab shows only that type.</w:t>
      </w:r>
    </w:p>
    <w:p>
      <w:pPr>
        <w:numPr>
          <w:ilvl w:val="1"/>
          <w:numId w:val="1833"/>
        </w:numPr>
        <w:pStyle w:val="Compact"/>
      </w:pPr>
      <w:r>
        <w:t xml:space="preserve">Selecting a plan shows only its adjustments.</w:t>
      </w:r>
    </w:p>
    <w:p>
      <w:pPr>
        <w:numPr>
          <w:ilvl w:val="0"/>
          <w:numId w:val="1832"/>
        </w:numPr>
        <w:pStyle w:val="Compact"/>
      </w:pPr>
      <w:r>
        <w:rPr>
          <w:bCs/>
          <w:b/>
        </w:rPr>
        <w:t xml:space="preserve">Validation Rules:</w:t>
      </w:r>
      <w:r>
        <w:t xml:space="preserve"> </w:t>
      </w:r>
      <w:r>
        <w:t xml:space="preserve">—</w:t>
      </w:r>
    </w:p>
    <w:p>
      <w:pPr>
        <w:numPr>
          <w:ilvl w:val="0"/>
          <w:numId w:val="1832"/>
        </w:numPr>
        <w:pStyle w:val="Compact"/>
      </w:pPr>
      <w:r>
        <w:rPr>
          <w:bCs/>
          <w:b/>
        </w:rPr>
        <w:t xml:space="preserve">Exceptions &amp; Alternative Flows:</w:t>
      </w:r>
      <w:r>
        <w:t xml:space="preserve"> </w:t>
      </w:r>
      <w:r>
        <w:t xml:space="preserve">—</w:t>
      </w:r>
    </w:p>
    <w:p>
      <w:pPr>
        <w:numPr>
          <w:ilvl w:val="0"/>
          <w:numId w:val="1832"/>
        </w:numPr>
        <w:pStyle w:val="Compact"/>
      </w:pPr>
      <w:r>
        <w:rPr>
          <w:bCs/>
          <w:b/>
        </w:rPr>
        <w:t xml:space="preserve">Open Questions:</w:t>
      </w:r>
      <w:r>
        <w:t xml:space="preserve"> </w:t>
      </w:r>
      <w:r>
        <w:t xml:space="preserve">—</w:t>
      </w:r>
    </w:p>
    <w:bookmarkEnd w:id="507"/>
    <w:bookmarkStart w:id="508" w:name="fr-pln-053"/>
    <w:p>
      <w:pPr>
        <w:pStyle w:val="Heading3"/>
      </w:pPr>
      <w:r>
        <w:t xml:space="preserve">FR-PLN-053</w:t>
      </w:r>
    </w:p>
    <w:p>
      <w:pPr>
        <w:numPr>
          <w:ilvl w:val="0"/>
          <w:numId w:val="1834"/>
        </w:numPr>
        <w:pStyle w:val="Compact"/>
      </w:pPr>
      <w:r>
        <w:rPr>
          <w:bCs/>
          <w:b/>
        </w:rPr>
        <w:t xml:space="preserve">Statement:</w:t>
      </w:r>
      <w:r>
        <w:t xml:space="preserve"> </w:t>
      </w:r>
      <w:r>
        <w:t xml:space="preserve">The system shall show reference, plan, level(s) (source ← target for transfers), amount (red for decreases), creator, note, evidence link and date for each adjustment.</w:t>
      </w:r>
    </w:p>
    <w:p>
      <w:pPr>
        <w:numPr>
          <w:ilvl w:val="0"/>
          <w:numId w:val="1834"/>
        </w:numPr>
        <w:pStyle w:val="Compact"/>
      </w:pPr>
      <w:r>
        <w:rPr>
          <w:bCs/>
          <w:b/>
        </w:rPr>
        <w:t xml:space="preserve">Type:</w:t>
      </w:r>
      <w:r>
        <w:t xml:space="preserve"> </w:t>
      </w:r>
      <w:r>
        <w:t xml:space="preserve">UI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34"/>
        </w:numPr>
        <w:pStyle w:val="Compact"/>
      </w:pPr>
      <w:r>
        <w:rPr>
          <w:bCs/>
          <w:b/>
        </w:rPr>
        <w:t xml:space="preserve">Source/Prototype reference:</w:t>
      </w:r>
      <w:r>
        <w:t xml:space="preserve"> </w:t>
      </w:r>
      <w:r>
        <w:rPr>
          <w:rStyle w:val="VerbatimChar"/>
        </w:rPr>
        <w:t xml:space="preserve">src/routes/plans.adjustments.tsx:47-67</w:t>
      </w:r>
    </w:p>
    <w:p>
      <w:pPr>
        <w:numPr>
          <w:ilvl w:val="0"/>
          <w:numId w:val="1834"/>
        </w:numPr>
        <w:pStyle w:val="Compact"/>
      </w:pPr>
      <w:r>
        <w:rPr>
          <w:bCs/>
          <w:b/>
        </w:rPr>
        <w:t xml:space="preserve">Related Feature:</w:t>
      </w:r>
      <w:r>
        <w:t xml:space="preserve"> </w:t>
      </w:r>
      <w:r>
        <w:t xml:space="preserve">FT-PLN-12 ·</w:t>
      </w:r>
      <w:r>
        <w:t xml:space="preserve"> </w:t>
      </w:r>
      <w:r>
        <w:rPr>
          <w:bCs/>
          <w:b/>
        </w:rPr>
        <w:t xml:space="preserve">Related Story:</w:t>
      </w:r>
      <w:r>
        <w:t xml:space="preserve"> </w:t>
      </w:r>
      <w:r>
        <w:t xml:space="preserve">US-PLN-022</w:t>
      </w:r>
    </w:p>
    <w:p>
      <w:pPr>
        <w:numPr>
          <w:ilvl w:val="0"/>
          <w:numId w:val="1834"/>
        </w:numPr>
        <w:pStyle w:val="Compact"/>
      </w:pPr>
      <w:r>
        <w:rPr>
          <w:bCs/>
          <w:b/>
        </w:rPr>
        <w:t xml:space="preserve">Dependencies:</w:t>
      </w:r>
      <w:r>
        <w:t xml:space="preserve"> </w:t>
      </w:r>
      <w:r>
        <w:t xml:space="preserve">—</w:t>
      </w:r>
    </w:p>
    <w:p>
      <w:pPr>
        <w:numPr>
          <w:ilvl w:val="0"/>
          <w:numId w:val="1834"/>
        </w:numPr>
        <w:pStyle w:val="Compact"/>
      </w:pPr>
      <w:r>
        <w:rPr>
          <w:bCs/>
          <w:b/>
        </w:rPr>
        <w:t xml:space="preserve">Acceptance Criteria:</w:t>
      </w:r>
    </w:p>
    <w:p>
      <w:pPr>
        <w:numPr>
          <w:ilvl w:val="1"/>
          <w:numId w:val="1835"/>
        </w:numPr>
        <w:pStyle w:val="Compact"/>
      </w:pPr>
      <w:r>
        <w:t xml:space="preserve">Transfer rows show «source ← target».</w:t>
      </w:r>
    </w:p>
    <w:p>
      <w:pPr>
        <w:numPr>
          <w:ilvl w:val="1"/>
          <w:numId w:val="1835"/>
        </w:numPr>
        <w:pStyle w:val="Compact"/>
      </w:pPr>
      <w:r>
        <w:t xml:space="preserve">Evidence opens via a 300-second signed URL.</w:t>
      </w:r>
    </w:p>
    <w:p>
      <w:pPr>
        <w:numPr>
          <w:ilvl w:val="0"/>
          <w:numId w:val="1834"/>
        </w:numPr>
        <w:pStyle w:val="Compact"/>
      </w:pPr>
      <w:r>
        <w:rPr>
          <w:bCs/>
          <w:b/>
        </w:rPr>
        <w:t xml:space="preserve">Validation Rules:</w:t>
      </w:r>
      <w:r>
        <w:t xml:space="preserve"> </w:t>
      </w:r>
      <w:r>
        <w:t xml:space="preserve">—</w:t>
      </w:r>
    </w:p>
    <w:p>
      <w:pPr>
        <w:numPr>
          <w:ilvl w:val="0"/>
          <w:numId w:val="1834"/>
        </w:numPr>
        <w:pStyle w:val="Compact"/>
      </w:pPr>
      <w:r>
        <w:rPr>
          <w:bCs/>
          <w:b/>
        </w:rPr>
        <w:t xml:space="preserve">Exceptions &amp; Alternative Flows:</w:t>
      </w:r>
      <w:r>
        <w:t xml:space="preserve"> </w:t>
      </w:r>
      <w:r>
        <w:t xml:space="preserve">—</w:t>
      </w:r>
    </w:p>
    <w:p>
      <w:pPr>
        <w:numPr>
          <w:ilvl w:val="0"/>
          <w:numId w:val="1834"/>
        </w:numPr>
        <w:pStyle w:val="Compact"/>
      </w:pPr>
      <w:r>
        <w:rPr>
          <w:bCs/>
          <w:b/>
        </w:rPr>
        <w:t xml:space="preserve">Open Questions:</w:t>
      </w:r>
      <w:r>
        <w:t xml:space="preserve"> </w:t>
      </w:r>
      <w:r>
        <w:t xml:space="preserve">—</w:t>
      </w:r>
    </w:p>
    <w:bookmarkEnd w:id="508"/>
    <w:bookmarkStart w:id="509" w:name="fr-pln-054"/>
    <w:p>
      <w:pPr>
        <w:pStyle w:val="Heading3"/>
      </w:pPr>
      <w:r>
        <w:t xml:space="preserve">FR-PLN-054</w:t>
      </w:r>
    </w:p>
    <w:p>
      <w:pPr>
        <w:numPr>
          <w:ilvl w:val="0"/>
          <w:numId w:val="1836"/>
        </w:numPr>
        <w:pStyle w:val="Compact"/>
      </w:pPr>
      <w:r>
        <w:rPr>
          <w:bCs/>
          <w:b/>
        </w:rPr>
        <w:t xml:space="preserve">Statement:</w:t>
      </w:r>
      <w:r>
        <w:t xml:space="preserve"> </w:t>
      </w:r>
      <w:r>
        <w:t xml:space="preserve">The system shall export the adjustments of the current tab (file adjustments-</w:t>
      </w:r>
      <w:r>
        <w:t xml:space="preserve">), excluding the evidence column.</w:t>
      </w:r>
    </w:p>
    <w:p>
      <w:pPr>
        <w:numPr>
          <w:ilvl w:val="0"/>
          <w:numId w:val="1836"/>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Could ·</w:t>
      </w:r>
      <w:r>
        <w:t xml:space="preserve"> </w:t>
      </w:r>
      <w:r>
        <w:rPr>
          <w:bCs/>
          <w:b/>
        </w:rPr>
        <w:t xml:space="preserve">Evidence:</w:t>
      </w:r>
      <w:r>
        <w:t xml:space="preserve"> </w:t>
      </w:r>
      <w:r>
        <w:t xml:space="preserve">[Observed]</w:t>
      </w:r>
    </w:p>
    <w:p>
      <w:pPr>
        <w:numPr>
          <w:ilvl w:val="0"/>
          <w:numId w:val="1836"/>
        </w:numPr>
        <w:pStyle w:val="Compact"/>
      </w:pPr>
      <w:r>
        <w:rPr>
          <w:bCs/>
          <w:b/>
        </w:rPr>
        <w:t xml:space="preserve">Source/Prototype reference:</w:t>
      </w:r>
      <w:r>
        <w:t xml:space="preserve"> </w:t>
      </w:r>
      <w:r>
        <w:rPr>
          <w:rStyle w:val="VerbatimChar"/>
        </w:rPr>
        <w:t xml:space="preserve">src/routes/plans.adjustments.tsx:65,83</w:t>
      </w:r>
    </w:p>
    <w:p>
      <w:pPr>
        <w:numPr>
          <w:ilvl w:val="0"/>
          <w:numId w:val="1836"/>
        </w:numPr>
        <w:pStyle w:val="Compact"/>
      </w:pPr>
      <w:r>
        <w:rPr>
          <w:bCs/>
          <w:b/>
        </w:rPr>
        <w:t xml:space="preserve">Related Feature:</w:t>
      </w:r>
      <w:r>
        <w:t xml:space="preserve"> </w:t>
      </w:r>
      <w:r>
        <w:t xml:space="preserve">FT-PLN-12 ·</w:t>
      </w:r>
      <w:r>
        <w:t xml:space="preserve"> </w:t>
      </w:r>
      <w:r>
        <w:rPr>
          <w:bCs/>
          <w:b/>
        </w:rPr>
        <w:t xml:space="preserve">Related Story:</w:t>
      </w:r>
      <w:r>
        <w:t xml:space="preserve"> </w:t>
      </w:r>
      <w:r>
        <w:t xml:space="preserve">US-PLN-022</w:t>
      </w:r>
    </w:p>
    <w:p>
      <w:pPr>
        <w:numPr>
          <w:ilvl w:val="0"/>
          <w:numId w:val="1836"/>
        </w:numPr>
        <w:pStyle w:val="Compact"/>
      </w:pPr>
      <w:r>
        <w:rPr>
          <w:bCs/>
          <w:b/>
        </w:rPr>
        <w:t xml:space="preserve">Dependencies:</w:t>
      </w:r>
      <w:r>
        <w:t xml:space="preserve"> </w:t>
      </w:r>
      <w:r>
        <w:t xml:space="preserve">—</w:t>
      </w:r>
    </w:p>
    <w:p>
      <w:pPr>
        <w:numPr>
          <w:ilvl w:val="0"/>
          <w:numId w:val="1836"/>
        </w:numPr>
        <w:pStyle w:val="Compact"/>
      </w:pPr>
      <w:r>
        <w:rPr>
          <w:bCs/>
          <w:b/>
        </w:rPr>
        <w:t xml:space="preserve">Acceptance Criteria:</w:t>
      </w:r>
    </w:p>
    <w:p>
      <w:pPr>
        <w:numPr>
          <w:ilvl w:val="1"/>
          <w:numId w:val="1837"/>
        </w:numPr>
        <w:pStyle w:val="Compact"/>
      </w:pPr>
      <w:r>
        <w:t xml:space="preserve">Export file name includes the type.</w:t>
      </w:r>
    </w:p>
    <w:p>
      <w:pPr>
        <w:numPr>
          <w:ilvl w:val="1"/>
          <w:numId w:val="1837"/>
        </w:numPr>
        <w:pStyle w:val="Compact"/>
      </w:pPr>
      <w:r>
        <w:t xml:space="preserve">Evidence column is not exported.</w:t>
      </w:r>
    </w:p>
    <w:p>
      <w:pPr>
        <w:numPr>
          <w:ilvl w:val="0"/>
          <w:numId w:val="1836"/>
        </w:numPr>
        <w:pStyle w:val="Compact"/>
      </w:pPr>
      <w:r>
        <w:rPr>
          <w:bCs/>
          <w:b/>
        </w:rPr>
        <w:t xml:space="preserve">Validation Rules:</w:t>
      </w:r>
      <w:r>
        <w:t xml:space="preserve"> </w:t>
      </w:r>
      <w:r>
        <w:t xml:space="preserve">—</w:t>
      </w:r>
    </w:p>
    <w:p>
      <w:pPr>
        <w:numPr>
          <w:ilvl w:val="0"/>
          <w:numId w:val="1836"/>
        </w:numPr>
        <w:pStyle w:val="Compact"/>
      </w:pPr>
      <w:r>
        <w:rPr>
          <w:bCs/>
          <w:b/>
        </w:rPr>
        <w:t xml:space="preserve">Exceptions &amp; Alternative Flows:</w:t>
      </w:r>
      <w:r>
        <w:t xml:space="preserve"> </w:t>
      </w:r>
      <w:r>
        <w:t xml:space="preserve">—</w:t>
      </w:r>
    </w:p>
    <w:p>
      <w:pPr>
        <w:numPr>
          <w:ilvl w:val="0"/>
          <w:numId w:val="1836"/>
        </w:numPr>
        <w:pStyle w:val="Compact"/>
      </w:pPr>
      <w:r>
        <w:rPr>
          <w:bCs/>
          <w:b/>
        </w:rPr>
        <w:t xml:space="preserve">Open Questions:</w:t>
      </w:r>
      <w:r>
        <w:t xml:space="preserve"> </w:t>
      </w:r>
      <w:r>
        <w:t xml:space="preserve">—</w:t>
      </w:r>
    </w:p>
    <w:bookmarkEnd w:id="509"/>
    <w:bookmarkStart w:id="510" w:name="fr-pln-055"/>
    <w:p>
      <w:pPr>
        <w:pStyle w:val="Heading3"/>
      </w:pPr>
      <w:r>
        <w:t xml:space="preserve">FR-PLN-055</w:t>
      </w:r>
    </w:p>
    <w:p>
      <w:pPr>
        <w:numPr>
          <w:ilvl w:val="0"/>
          <w:numId w:val="1838"/>
        </w:numPr>
        <w:pStyle w:val="Compact"/>
      </w:pPr>
      <w:r>
        <w:rPr>
          <w:bCs/>
          <w:b/>
        </w:rPr>
        <w:t xml:space="preserve">Statement:</w:t>
      </w:r>
      <w:r>
        <w:t xml:space="preserve"> </w:t>
      </w:r>
      <w:r>
        <w:t xml:space="preserve">The system shall record an endowment funding with amount, funding date, optional note, evidence document and acting persona.</w:t>
      </w:r>
    </w:p>
    <w:p>
      <w:pPr>
        <w:numPr>
          <w:ilvl w:val="0"/>
          <w:numId w:val="1838"/>
        </w:numPr>
        <w:pStyle w:val="Compact"/>
      </w:pPr>
      <w:r>
        <w:rPr>
          <w:bCs/>
          <w:b/>
        </w:rPr>
        <w:t xml:space="preserve">Type:</w:t>
      </w:r>
      <w:r>
        <w:t xml:space="preserve"> </w:t>
      </w:r>
      <w:r>
        <w:t xml:space="preserve">Data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38"/>
        </w:numPr>
        <w:pStyle w:val="Compact"/>
      </w:pPr>
      <w:r>
        <w:rPr>
          <w:bCs/>
          <w:b/>
        </w:rPr>
        <w:t xml:space="preserve">Source/Prototype reference:</w:t>
      </w:r>
      <w:r>
        <w:t xml:space="preserve"> </w:t>
      </w:r>
      <w:r>
        <w:rPr>
          <w:rStyle w:val="VerbatimChar"/>
        </w:rPr>
        <w:t xml:space="preserve">src/routes/endowments.$id.tsx:47-65</w:t>
      </w:r>
    </w:p>
    <w:p>
      <w:pPr>
        <w:numPr>
          <w:ilvl w:val="0"/>
          <w:numId w:val="1838"/>
        </w:numPr>
        <w:pStyle w:val="Compact"/>
      </w:pPr>
      <w:r>
        <w:rPr>
          <w:bCs/>
          <w:b/>
        </w:rPr>
        <w:t xml:space="preserve">Related Feature:</w:t>
      </w:r>
      <w:r>
        <w:t xml:space="preserve"> </w:t>
      </w:r>
      <w:r>
        <w:t xml:space="preserve">FT-PLN-13 ·</w:t>
      </w:r>
      <w:r>
        <w:t xml:space="preserve"> </w:t>
      </w:r>
      <w:r>
        <w:rPr>
          <w:bCs/>
          <w:b/>
        </w:rPr>
        <w:t xml:space="preserve">Related Story:</w:t>
      </w:r>
      <w:r>
        <w:t xml:space="preserve"> </w:t>
      </w:r>
      <w:r>
        <w:t xml:space="preserve">US-PLN-023</w:t>
      </w:r>
    </w:p>
    <w:p>
      <w:pPr>
        <w:numPr>
          <w:ilvl w:val="0"/>
          <w:numId w:val="1838"/>
        </w:numPr>
        <w:pStyle w:val="Compact"/>
      </w:pPr>
      <w:r>
        <w:rPr>
          <w:bCs/>
          <w:b/>
        </w:rPr>
        <w:t xml:space="preserve">Dependencies:</w:t>
      </w:r>
      <w:r>
        <w:t xml:space="preserve"> </w:t>
      </w:r>
      <w:r>
        <w:t xml:space="preserve">—</w:t>
      </w:r>
    </w:p>
    <w:p>
      <w:pPr>
        <w:numPr>
          <w:ilvl w:val="0"/>
          <w:numId w:val="1838"/>
        </w:numPr>
        <w:pStyle w:val="Compact"/>
      </w:pPr>
      <w:r>
        <w:rPr>
          <w:bCs/>
          <w:b/>
        </w:rPr>
        <w:t xml:space="preserve">Acceptance Criteria:</w:t>
      </w:r>
    </w:p>
    <w:p>
      <w:pPr>
        <w:numPr>
          <w:ilvl w:val="1"/>
          <w:numId w:val="1839"/>
        </w:numPr>
        <w:pStyle w:val="Compact"/>
      </w:pPr>
      <w:r>
        <w:t xml:space="preserve">Missing evidence shows «أرفق المستند النظامي».</w:t>
      </w:r>
    </w:p>
    <w:p>
      <w:pPr>
        <w:numPr>
          <w:ilvl w:val="1"/>
          <w:numId w:val="1839"/>
        </w:numPr>
        <w:pStyle w:val="Compact"/>
      </w:pPr>
      <w:r>
        <w:t xml:space="preserve">Successful save shows «تم تسجيل التغذية» and updates the endowment size.</w:t>
      </w:r>
    </w:p>
    <w:p>
      <w:pPr>
        <w:numPr>
          <w:ilvl w:val="0"/>
          <w:numId w:val="1838"/>
        </w:numPr>
        <w:pStyle w:val="Compact"/>
      </w:pPr>
      <w:r>
        <w:rPr>
          <w:bCs/>
          <w:b/>
        </w:rPr>
        <w:t xml:space="preserve">Validation Rules:</w:t>
      </w:r>
      <w:r>
        <w:t xml:space="preserve"> </w:t>
      </w:r>
      <w:r>
        <w:t xml:space="preserve">BR-PLN-33</w:t>
      </w:r>
    </w:p>
    <w:p>
      <w:pPr>
        <w:numPr>
          <w:ilvl w:val="0"/>
          <w:numId w:val="1838"/>
        </w:numPr>
        <w:pStyle w:val="Compact"/>
      </w:pPr>
      <w:r>
        <w:rPr>
          <w:bCs/>
          <w:b/>
        </w:rPr>
        <w:t xml:space="preserve">Exceptions &amp; Alternative Flows:</w:t>
      </w:r>
      <w:r>
        <w:t xml:space="preserve"> </w:t>
      </w:r>
      <w:r>
        <w:t xml:space="preserve">—</w:t>
      </w:r>
    </w:p>
    <w:p>
      <w:pPr>
        <w:numPr>
          <w:ilvl w:val="0"/>
          <w:numId w:val="1838"/>
        </w:numPr>
        <w:pStyle w:val="Compact"/>
      </w:pPr>
      <w:r>
        <w:rPr>
          <w:bCs/>
          <w:b/>
        </w:rPr>
        <w:t xml:space="preserve">Open Questions:</w:t>
      </w:r>
      <w:r>
        <w:t xml:space="preserve"> </w:t>
      </w:r>
      <w:r>
        <w:t xml:space="preserve">—</w:t>
      </w:r>
    </w:p>
    <w:bookmarkEnd w:id="510"/>
    <w:bookmarkStart w:id="511" w:name="fr-pln-056"/>
    <w:p>
      <w:pPr>
        <w:pStyle w:val="Heading3"/>
      </w:pPr>
      <w:r>
        <w:t xml:space="preserve">FR-PLN-056</w:t>
      </w:r>
    </w:p>
    <w:p>
      <w:pPr>
        <w:numPr>
          <w:ilvl w:val="0"/>
          <w:numId w:val="1840"/>
        </w:numPr>
        <w:pStyle w:val="Compact"/>
      </w:pPr>
      <w:r>
        <w:rPr>
          <w:bCs/>
          <w:b/>
        </w:rPr>
        <w:t xml:space="preserve">Statement:</w:t>
      </w:r>
      <w:r>
        <w:t xml:space="preserve"> </w:t>
      </w:r>
      <w:r>
        <w:t xml:space="preserve">The system shall display the endowment's current size (sum of fundings) and its funding ledger (date, amount, note, document name).</w:t>
      </w:r>
    </w:p>
    <w:p>
      <w:pPr>
        <w:numPr>
          <w:ilvl w:val="0"/>
          <w:numId w:val="1840"/>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40"/>
        </w:numPr>
        <w:pStyle w:val="Compact"/>
      </w:pPr>
      <w:r>
        <w:rPr>
          <w:bCs/>
          <w:b/>
        </w:rPr>
        <w:t xml:space="preserve">Source/Prototype reference:</w:t>
      </w:r>
      <w:r>
        <w:t xml:space="preserve"> </w:t>
      </w:r>
      <w:r>
        <w:rPr>
          <w:rStyle w:val="VerbatimChar"/>
        </w:rPr>
        <w:t xml:space="preserve">src/routes/endowments.$id.tsx:120-145; plans.ts:118-121</w:t>
      </w:r>
    </w:p>
    <w:p>
      <w:pPr>
        <w:numPr>
          <w:ilvl w:val="0"/>
          <w:numId w:val="1840"/>
        </w:numPr>
        <w:pStyle w:val="Compact"/>
      </w:pPr>
      <w:r>
        <w:rPr>
          <w:bCs/>
          <w:b/>
        </w:rPr>
        <w:t xml:space="preserve">Related Feature:</w:t>
      </w:r>
      <w:r>
        <w:t xml:space="preserve"> </w:t>
      </w:r>
      <w:r>
        <w:t xml:space="preserve">FT-PLN-13 ·</w:t>
      </w:r>
      <w:r>
        <w:t xml:space="preserve"> </w:t>
      </w:r>
      <w:r>
        <w:rPr>
          <w:bCs/>
          <w:b/>
        </w:rPr>
        <w:t xml:space="preserve">Related Story:</w:t>
      </w:r>
      <w:r>
        <w:t xml:space="preserve"> </w:t>
      </w:r>
      <w:r>
        <w:t xml:space="preserve">US-PLN-023</w:t>
      </w:r>
    </w:p>
    <w:p>
      <w:pPr>
        <w:numPr>
          <w:ilvl w:val="0"/>
          <w:numId w:val="1840"/>
        </w:numPr>
        <w:pStyle w:val="Compact"/>
      </w:pPr>
      <w:r>
        <w:rPr>
          <w:bCs/>
          <w:b/>
        </w:rPr>
        <w:t xml:space="preserve">Dependencies:</w:t>
      </w:r>
      <w:r>
        <w:t xml:space="preserve"> </w:t>
      </w:r>
      <w:r>
        <w:t xml:space="preserve">—</w:t>
      </w:r>
    </w:p>
    <w:p>
      <w:pPr>
        <w:numPr>
          <w:ilvl w:val="0"/>
          <w:numId w:val="1840"/>
        </w:numPr>
        <w:pStyle w:val="Compact"/>
      </w:pPr>
      <w:r>
        <w:rPr>
          <w:bCs/>
          <w:b/>
        </w:rPr>
        <w:t xml:space="preserve">Acceptance Criteria:</w:t>
      </w:r>
    </w:p>
    <w:p>
      <w:pPr>
        <w:numPr>
          <w:ilvl w:val="1"/>
          <w:numId w:val="1841"/>
        </w:numPr>
        <w:pStyle w:val="Compact"/>
      </w:pPr>
      <w:r>
        <w:t xml:space="preserve">Size equals Σ funding amounts.</w:t>
      </w:r>
    </w:p>
    <w:p>
      <w:pPr>
        <w:numPr>
          <w:ilvl w:val="1"/>
          <w:numId w:val="1841"/>
        </w:numPr>
        <w:pStyle w:val="Compact"/>
      </w:pPr>
      <w:r>
        <w:t xml:space="preserve">With no fundings the empty-state hint is shown and size shows «—».</w:t>
      </w:r>
    </w:p>
    <w:p>
      <w:pPr>
        <w:numPr>
          <w:ilvl w:val="0"/>
          <w:numId w:val="1840"/>
        </w:numPr>
        <w:pStyle w:val="Compact"/>
      </w:pPr>
      <w:r>
        <w:rPr>
          <w:bCs/>
          <w:b/>
        </w:rPr>
        <w:t xml:space="preserve">Validation Rules:</w:t>
      </w:r>
      <w:r>
        <w:t xml:space="preserve"> </w:t>
      </w:r>
      <w:r>
        <w:t xml:space="preserve">BR-PLN-32</w:t>
      </w:r>
    </w:p>
    <w:p>
      <w:pPr>
        <w:numPr>
          <w:ilvl w:val="0"/>
          <w:numId w:val="1840"/>
        </w:numPr>
        <w:pStyle w:val="Compact"/>
      </w:pPr>
      <w:r>
        <w:rPr>
          <w:bCs/>
          <w:b/>
        </w:rPr>
        <w:t xml:space="preserve">Exceptions &amp; Alternative Flows:</w:t>
      </w:r>
      <w:r>
        <w:t xml:space="preserve"> </w:t>
      </w:r>
      <w:r>
        <w:t xml:space="preserve">—</w:t>
      </w:r>
    </w:p>
    <w:p>
      <w:pPr>
        <w:numPr>
          <w:ilvl w:val="0"/>
          <w:numId w:val="1840"/>
        </w:numPr>
        <w:pStyle w:val="Compact"/>
      </w:pPr>
      <w:r>
        <w:rPr>
          <w:bCs/>
          <w:b/>
        </w:rPr>
        <w:t xml:space="preserve">Open Questions:</w:t>
      </w:r>
      <w:r>
        <w:t xml:space="preserve"> </w:t>
      </w:r>
      <w:r>
        <w:t xml:space="preserve">—</w:t>
      </w:r>
    </w:p>
    <w:bookmarkEnd w:id="511"/>
    <w:bookmarkStart w:id="512" w:name="fr-pln-057"/>
    <w:p>
      <w:pPr>
        <w:pStyle w:val="Heading3"/>
      </w:pPr>
      <w:r>
        <w:t xml:space="preserve">FR-PLN-057</w:t>
      </w:r>
    </w:p>
    <w:p>
      <w:pPr>
        <w:numPr>
          <w:ilvl w:val="0"/>
          <w:numId w:val="1842"/>
        </w:numPr>
        <w:pStyle w:val="Compact"/>
      </w:pPr>
      <w:r>
        <w:rPr>
          <w:bCs/>
          <w:b/>
        </w:rPr>
        <w:t xml:space="preserve">Statement:</w:t>
      </w:r>
      <w:r>
        <w:t xml:space="preserve"> </w:t>
      </w:r>
      <w:r>
        <w:t xml:space="preserve">The system shall let the user toggle an endowment's participation in each level of each plan of its organization, rewriting that level's split equally among participants.</w:t>
      </w:r>
    </w:p>
    <w:p>
      <w:pPr>
        <w:numPr>
          <w:ilvl w:val="0"/>
          <w:numId w:val="1842"/>
        </w:numPr>
        <w:pStyle w:val="Compact"/>
      </w:pPr>
      <w:r>
        <w:rPr>
          <w:bCs/>
          <w:b/>
        </w:rPr>
        <w:t xml:space="preserve">Description:</w:t>
      </w:r>
      <w:r>
        <w:t xml:space="preserve"> </w:t>
      </w:r>
      <w:r>
        <w:t xml:space="preserve">Shown only with ≥ 2 active endowments.</w:t>
      </w:r>
    </w:p>
    <w:p>
      <w:pPr>
        <w:numPr>
          <w:ilvl w:val="0"/>
          <w:numId w:val="1842"/>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42"/>
        </w:numPr>
        <w:pStyle w:val="Compact"/>
      </w:pPr>
      <w:r>
        <w:rPr>
          <w:bCs/>
          <w:b/>
        </w:rPr>
        <w:t xml:space="preserve">Source/Prototype reference:</w:t>
      </w:r>
      <w:r>
        <w:t xml:space="preserve"> </w:t>
      </w:r>
      <w:r>
        <w:rPr>
          <w:rStyle w:val="VerbatimChar"/>
        </w:rPr>
        <w:t xml:space="preserve">src/routes/endowments.$id.tsx:79-109; plans.ts:218-227</w:t>
      </w:r>
    </w:p>
    <w:p>
      <w:pPr>
        <w:numPr>
          <w:ilvl w:val="0"/>
          <w:numId w:val="1842"/>
        </w:numPr>
        <w:pStyle w:val="Compact"/>
      </w:pPr>
      <w:r>
        <w:rPr>
          <w:bCs/>
          <w:b/>
        </w:rPr>
        <w:t xml:space="preserve">Related Feature:</w:t>
      </w:r>
      <w:r>
        <w:t xml:space="preserve"> </w:t>
      </w:r>
      <w:r>
        <w:t xml:space="preserve">FT-PLN-14 ·</w:t>
      </w:r>
      <w:r>
        <w:t xml:space="preserve"> </w:t>
      </w:r>
      <w:r>
        <w:rPr>
          <w:bCs/>
          <w:b/>
        </w:rPr>
        <w:t xml:space="preserve">Related Story:</w:t>
      </w:r>
      <w:r>
        <w:t xml:space="preserve"> </w:t>
      </w:r>
      <w:r>
        <w:t xml:space="preserve">US-PLN-024</w:t>
      </w:r>
    </w:p>
    <w:p>
      <w:pPr>
        <w:numPr>
          <w:ilvl w:val="0"/>
          <w:numId w:val="1842"/>
        </w:numPr>
        <w:pStyle w:val="Compact"/>
      </w:pPr>
      <w:r>
        <w:rPr>
          <w:bCs/>
          <w:b/>
        </w:rPr>
        <w:t xml:space="preserve">Dependencies:</w:t>
      </w:r>
      <w:r>
        <w:t xml:space="preserve"> </w:t>
      </w:r>
      <w:r>
        <w:t xml:space="preserve">—</w:t>
      </w:r>
    </w:p>
    <w:p>
      <w:pPr>
        <w:numPr>
          <w:ilvl w:val="0"/>
          <w:numId w:val="1842"/>
        </w:numPr>
        <w:pStyle w:val="Compact"/>
      </w:pPr>
      <w:r>
        <w:rPr>
          <w:bCs/>
          <w:b/>
        </w:rPr>
        <w:t xml:space="preserve">Acceptance Criteria:</w:t>
      </w:r>
    </w:p>
    <w:p>
      <w:pPr>
        <w:numPr>
          <w:ilvl w:val="1"/>
          <w:numId w:val="1843"/>
        </w:numPr>
        <w:pStyle w:val="Compact"/>
      </w:pPr>
      <w:r>
        <w:t xml:space="preserve">Turning A off where A, B, C participate leaves B 50 % / C 50 %.</w:t>
      </w:r>
    </w:p>
    <w:p>
      <w:pPr>
        <w:numPr>
          <w:ilvl w:val="1"/>
          <w:numId w:val="1843"/>
        </w:numPr>
        <w:pStyle w:val="Compact"/>
      </w:pPr>
      <w:r>
        <w:t xml:space="preserve">Turning off the last participant shows «يجب أن يشارك وقف واحد على الأقل في كل مستوى».</w:t>
      </w:r>
    </w:p>
    <w:p>
      <w:pPr>
        <w:numPr>
          <w:ilvl w:val="0"/>
          <w:numId w:val="1842"/>
        </w:numPr>
        <w:pStyle w:val="Compact"/>
      </w:pPr>
      <w:r>
        <w:rPr>
          <w:bCs/>
          <w:b/>
        </w:rPr>
        <w:t xml:space="preserve">Validation Rules:</w:t>
      </w:r>
      <w:r>
        <w:t xml:space="preserve"> </w:t>
      </w:r>
      <w:r>
        <w:t xml:space="preserve">BR-PLN-29</w:t>
      </w:r>
    </w:p>
    <w:p>
      <w:pPr>
        <w:numPr>
          <w:ilvl w:val="0"/>
          <w:numId w:val="1842"/>
        </w:numPr>
        <w:pStyle w:val="Compact"/>
      </w:pPr>
      <w:r>
        <w:rPr>
          <w:bCs/>
          <w:b/>
        </w:rPr>
        <w:t xml:space="preserve">Exceptions &amp; Alternative Flows:</w:t>
      </w:r>
      <w:r>
        <w:t xml:space="preserve"> </w:t>
      </w:r>
      <w:r>
        <w:t xml:space="preserve">—</w:t>
      </w:r>
    </w:p>
    <w:p>
      <w:pPr>
        <w:numPr>
          <w:ilvl w:val="0"/>
          <w:numId w:val="1842"/>
        </w:numPr>
        <w:pStyle w:val="Compact"/>
      </w:pPr>
      <w:r>
        <w:rPr>
          <w:bCs/>
          <w:b/>
        </w:rPr>
        <w:t xml:space="preserve">Open Questions:</w:t>
      </w:r>
      <w:r>
        <w:t xml:space="preserve"> </w:t>
      </w:r>
      <w:r>
        <w:t xml:space="preserve">OQ-PLN-09</w:t>
      </w:r>
    </w:p>
    <w:bookmarkEnd w:id="512"/>
    <w:bookmarkStart w:id="513" w:name="fr-pln-058"/>
    <w:p>
      <w:pPr>
        <w:pStyle w:val="Heading3"/>
      </w:pPr>
      <w:r>
        <w:t xml:space="preserve">FR-PLN-058</w:t>
      </w:r>
    </w:p>
    <w:p>
      <w:pPr>
        <w:numPr>
          <w:ilvl w:val="0"/>
          <w:numId w:val="1844"/>
        </w:numPr>
        <w:pStyle w:val="Compact"/>
      </w:pPr>
      <w:r>
        <w:rPr>
          <w:bCs/>
          <w:b/>
        </w:rPr>
        <w:t xml:space="preserve">Statement:</w:t>
      </w:r>
      <w:r>
        <w:t xml:space="preserve"> </w:t>
      </w:r>
      <w:r>
        <w:t xml:space="preserve">The system shall resolve each level's effective endowment split as own rows, else nearest ancestor's rows, else equal default, with a single-endowment organization always 100 %.</w:t>
      </w:r>
    </w:p>
    <w:p>
      <w:pPr>
        <w:numPr>
          <w:ilvl w:val="0"/>
          <w:numId w:val="1844"/>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44"/>
        </w:numPr>
        <w:pStyle w:val="Compact"/>
      </w:pPr>
      <w:r>
        <w:rPr>
          <w:bCs/>
          <w:b/>
        </w:rPr>
        <w:t xml:space="preserve">Source/Prototype reference:</w:t>
      </w:r>
      <w:r>
        <w:t xml:space="preserve"> </w:t>
      </w:r>
      <w:r>
        <w:rPr>
          <w:rStyle w:val="VerbatimChar"/>
        </w:rPr>
        <w:t xml:space="preserve">src/lib/plans.ts:202-216</w:t>
      </w:r>
    </w:p>
    <w:p>
      <w:pPr>
        <w:numPr>
          <w:ilvl w:val="0"/>
          <w:numId w:val="1844"/>
        </w:numPr>
        <w:pStyle w:val="Compact"/>
      </w:pPr>
      <w:r>
        <w:rPr>
          <w:bCs/>
          <w:b/>
        </w:rPr>
        <w:t xml:space="preserve">Related Feature:</w:t>
      </w:r>
      <w:r>
        <w:t xml:space="preserve"> </w:t>
      </w:r>
      <w:r>
        <w:t xml:space="preserve">FT-PLN-14 ·</w:t>
      </w:r>
      <w:r>
        <w:t xml:space="preserve"> </w:t>
      </w:r>
      <w:r>
        <w:rPr>
          <w:bCs/>
          <w:b/>
        </w:rPr>
        <w:t xml:space="preserve">Related Story:</w:t>
      </w:r>
      <w:r>
        <w:t xml:space="preserve"> </w:t>
      </w:r>
      <w:r>
        <w:t xml:space="preserve">US-PLN-024</w:t>
      </w:r>
    </w:p>
    <w:p>
      <w:pPr>
        <w:numPr>
          <w:ilvl w:val="0"/>
          <w:numId w:val="1844"/>
        </w:numPr>
        <w:pStyle w:val="Compact"/>
      </w:pPr>
      <w:r>
        <w:rPr>
          <w:bCs/>
          <w:b/>
        </w:rPr>
        <w:t xml:space="preserve">Dependencies:</w:t>
      </w:r>
      <w:r>
        <w:t xml:space="preserve"> </w:t>
      </w:r>
      <w:r>
        <w:t xml:space="preserve">—</w:t>
      </w:r>
    </w:p>
    <w:p>
      <w:pPr>
        <w:numPr>
          <w:ilvl w:val="0"/>
          <w:numId w:val="1844"/>
        </w:numPr>
        <w:pStyle w:val="Compact"/>
      </w:pPr>
      <w:r>
        <w:rPr>
          <w:bCs/>
          <w:b/>
        </w:rPr>
        <w:t xml:space="preserve">Acceptance Criteria:</w:t>
      </w:r>
    </w:p>
    <w:p>
      <w:pPr>
        <w:numPr>
          <w:ilvl w:val="1"/>
          <w:numId w:val="1845"/>
        </w:numPr>
        <w:pStyle w:val="Compact"/>
      </w:pPr>
      <w:r>
        <w:t xml:space="preserve">A level without own rows under a parent with A 70 / B 30 inherits 70/30.</w:t>
      </w:r>
    </w:p>
    <w:p>
      <w:pPr>
        <w:numPr>
          <w:ilvl w:val="1"/>
          <w:numId w:val="1845"/>
        </w:numPr>
        <w:pStyle w:val="Compact"/>
      </w:pPr>
      <w:r>
        <w:t xml:space="preserve">With no rows anywhere and 2 endowments, 50/50 applies.</w:t>
      </w:r>
    </w:p>
    <w:p>
      <w:pPr>
        <w:numPr>
          <w:ilvl w:val="0"/>
          <w:numId w:val="1844"/>
        </w:numPr>
        <w:pStyle w:val="Compact"/>
      </w:pPr>
      <w:r>
        <w:rPr>
          <w:bCs/>
          <w:b/>
        </w:rPr>
        <w:t xml:space="preserve">Validation Rules:</w:t>
      </w:r>
      <w:r>
        <w:t xml:space="preserve"> </w:t>
      </w:r>
      <w:r>
        <w:t xml:space="preserve">BR-PLN-26</w:t>
      </w:r>
    </w:p>
    <w:p>
      <w:pPr>
        <w:numPr>
          <w:ilvl w:val="0"/>
          <w:numId w:val="1844"/>
        </w:numPr>
        <w:pStyle w:val="Compact"/>
      </w:pPr>
      <w:r>
        <w:rPr>
          <w:bCs/>
          <w:b/>
        </w:rPr>
        <w:t xml:space="preserve">Exceptions &amp; Alternative Flows:</w:t>
      </w:r>
      <w:r>
        <w:t xml:space="preserve"> </w:t>
      </w:r>
      <w:r>
        <w:t xml:space="preserve">—</w:t>
      </w:r>
    </w:p>
    <w:p>
      <w:pPr>
        <w:numPr>
          <w:ilvl w:val="0"/>
          <w:numId w:val="1844"/>
        </w:numPr>
        <w:pStyle w:val="Compact"/>
      </w:pPr>
      <w:r>
        <w:rPr>
          <w:bCs/>
          <w:b/>
        </w:rPr>
        <w:t xml:space="preserve">Open Questions:</w:t>
      </w:r>
      <w:r>
        <w:t xml:space="preserve"> </w:t>
      </w:r>
      <w:r>
        <w:t xml:space="preserve">—</w:t>
      </w:r>
    </w:p>
    <w:bookmarkEnd w:id="513"/>
    <w:bookmarkStart w:id="514" w:name="fr-pln-059"/>
    <w:p>
      <w:pPr>
        <w:pStyle w:val="Heading3"/>
      </w:pPr>
      <w:r>
        <w:t xml:space="preserve">FR-PLN-059</w:t>
      </w:r>
    </w:p>
    <w:p>
      <w:pPr>
        <w:numPr>
          <w:ilvl w:val="0"/>
          <w:numId w:val="1846"/>
        </w:numPr>
        <w:pStyle w:val="Compact"/>
      </w:pPr>
      <w:r>
        <w:rPr>
          <w:bCs/>
          <w:b/>
        </w:rPr>
        <w:t xml:space="preserve">Statement:</w:t>
      </w:r>
      <w:r>
        <w:t xml:space="preserve"> </w:t>
      </w:r>
      <w:r>
        <w:t xml:space="preserve">The system shall provide equal and size-weighted split calculations totalling exactly 100 %.</w:t>
      </w:r>
    </w:p>
    <w:p>
      <w:pPr>
        <w:numPr>
          <w:ilvl w:val="0"/>
          <w:numId w:val="1846"/>
        </w:numPr>
        <w:pStyle w:val="Compact"/>
      </w:pPr>
      <w:r>
        <w:rPr>
          <w:bCs/>
          <w:b/>
        </w:rPr>
        <w:t xml:space="preserve">Description:</w:t>
      </w:r>
      <w:r>
        <w:t xml:space="preserve"> </w:t>
      </w:r>
      <w:r>
        <w:t xml:space="preserve">Size-weighted is used only by the disabled SharesField.</w:t>
      </w:r>
    </w:p>
    <w:p>
      <w:pPr>
        <w:numPr>
          <w:ilvl w:val="0"/>
          <w:numId w:val="1846"/>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Could ·</w:t>
      </w:r>
      <w:r>
        <w:t xml:space="preserve"> </w:t>
      </w:r>
      <w:r>
        <w:rPr>
          <w:bCs/>
          <w:b/>
        </w:rPr>
        <w:t xml:space="preserve">Evidence:</w:t>
      </w:r>
      <w:r>
        <w:t xml:space="preserve"> </w:t>
      </w:r>
      <w:r>
        <w:t xml:space="preserve">[Observed]</w:t>
      </w:r>
    </w:p>
    <w:p>
      <w:pPr>
        <w:numPr>
          <w:ilvl w:val="0"/>
          <w:numId w:val="1846"/>
        </w:numPr>
        <w:pStyle w:val="Compact"/>
      </w:pPr>
      <w:r>
        <w:rPr>
          <w:bCs/>
          <w:b/>
        </w:rPr>
        <w:t xml:space="preserve">Source/Prototype reference:</w:t>
      </w:r>
      <w:r>
        <w:t xml:space="preserve"> </w:t>
      </w:r>
      <w:r>
        <w:rPr>
          <w:rStyle w:val="VerbatimChar"/>
        </w:rPr>
        <w:t xml:space="preserve">src/lib/plans.ts:123-140</w:t>
      </w:r>
    </w:p>
    <w:p>
      <w:pPr>
        <w:numPr>
          <w:ilvl w:val="0"/>
          <w:numId w:val="1846"/>
        </w:numPr>
        <w:pStyle w:val="Compact"/>
      </w:pPr>
      <w:r>
        <w:rPr>
          <w:bCs/>
          <w:b/>
        </w:rPr>
        <w:t xml:space="preserve">Related Feature:</w:t>
      </w:r>
      <w:r>
        <w:t xml:space="preserve"> </w:t>
      </w:r>
      <w:r>
        <w:t xml:space="preserve">FT-PLN-14 ·</w:t>
      </w:r>
      <w:r>
        <w:t xml:space="preserve"> </w:t>
      </w:r>
      <w:r>
        <w:rPr>
          <w:bCs/>
          <w:b/>
        </w:rPr>
        <w:t xml:space="preserve">Related Story:</w:t>
      </w:r>
      <w:r>
        <w:t xml:space="preserve"> </w:t>
      </w:r>
      <w:r>
        <w:t xml:space="preserve">US-PLN-024</w:t>
      </w:r>
    </w:p>
    <w:p>
      <w:pPr>
        <w:numPr>
          <w:ilvl w:val="0"/>
          <w:numId w:val="1846"/>
        </w:numPr>
        <w:pStyle w:val="Compact"/>
      </w:pPr>
      <w:r>
        <w:rPr>
          <w:bCs/>
          <w:b/>
        </w:rPr>
        <w:t xml:space="preserve">Dependencies:</w:t>
      </w:r>
      <w:r>
        <w:t xml:space="preserve"> </w:t>
      </w:r>
      <w:r>
        <w:t xml:space="preserve">—</w:t>
      </w:r>
    </w:p>
    <w:p>
      <w:pPr>
        <w:numPr>
          <w:ilvl w:val="0"/>
          <w:numId w:val="1846"/>
        </w:numPr>
        <w:pStyle w:val="Compact"/>
      </w:pPr>
      <w:r>
        <w:rPr>
          <w:bCs/>
          <w:b/>
        </w:rPr>
        <w:t xml:space="preserve">Acceptance Criteria:</w:t>
      </w:r>
    </w:p>
    <w:p>
      <w:pPr>
        <w:numPr>
          <w:ilvl w:val="1"/>
          <w:numId w:val="1847"/>
        </w:numPr>
        <w:pStyle w:val="Compact"/>
      </w:pPr>
      <w:r>
        <w:t xml:space="preserve">Equal split of 3 = 34/33/33.</w:t>
      </w:r>
    </w:p>
    <w:p>
      <w:pPr>
        <w:numPr>
          <w:ilvl w:val="1"/>
          <w:numId w:val="1847"/>
        </w:numPr>
        <w:pStyle w:val="Compact"/>
      </w:pPr>
      <w:r>
        <w:t xml:space="preserve">Size-weighted is unavailable if any endowment has no funding.</w:t>
      </w:r>
    </w:p>
    <w:p>
      <w:pPr>
        <w:numPr>
          <w:ilvl w:val="0"/>
          <w:numId w:val="1846"/>
        </w:numPr>
        <w:pStyle w:val="Compact"/>
      </w:pPr>
      <w:r>
        <w:rPr>
          <w:bCs/>
          <w:b/>
        </w:rPr>
        <w:t xml:space="preserve">Validation Rules:</w:t>
      </w:r>
      <w:r>
        <w:t xml:space="preserve"> </w:t>
      </w:r>
      <w:r>
        <w:t xml:space="preserve">BR-PLN-27, 28</w:t>
      </w:r>
    </w:p>
    <w:p>
      <w:pPr>
        <w:numPr>
          <w:ilvl w:val="0"/>
          <w:numId w:val="1846"/>
        </w:numPr>
        <w:pStyle w:val="Compact"/>
      </w:pPr>
      <w:r>
        <w:rPr>
          <w:bCs/>
          <w:b/>
        </w:rPr>
        <w:t xml:space="preserve">Exceptions &amp; Alternative Flows:</w:t>
      </w:r>
      <w:r>
        <w:t xml:space="preserve"> </w:t>
      </w:r>
      <w:r>
        <w:t xml:space="preserve">—</w:t>
      </w:r>
    </w:p>
    <w:p>
      <w:pPr>
        <w:numPr>
          <w:ilvl w:val="0"/>
          <w:numId w:val="1846"/>
        </w:numPr>
        <w:pStyle w:val="Compact"/>
      </w:pPr>
      <w:r>
        <w:rPr>
          <w:bCs/>
          <w:b/>
        </w:rPr>
        <w:t xml:space="preserve">Open Questions:</w:t>
      </w:r>
      <w:r>
        <w:t xml:space="preserve"> </w:t>
      </w:r>
      <w:r>
        <w:t xml:space="preserve">—</w:t>
      </w:r>
    </w:p>
    <w:bookmarkEnd w:id="514"/>
    <w:bookmarkStart w:id="515" w:name="fr-pln-060"/>
    <w:p>
      <w:pPr>
        <w:pStyle w:val="Heading3"/>
      </w:pPr>
      <w:r>
        <w:t xml:space="preserve">FR-PLN-060</w:t>
      </w:r>
    </w:p>
    <w:p>
      <w:pPr>
        <w:numPr>
          <w:ilvl w:val="0"/>
          <w:numId w:val="1848"/>
        </w:numPr>
        <w:pStyle w:val="Compact"/>
      </w:pPr>
      <w:r>
        <w:rPr>
          <w:bCs/>
          <w:b/>
        </w:rPr>
        <w:t xml:space="preserve">Statement:</w:t>
      </w:r>
      <w:r>
        <w:t xml:space="preserve"> </w:t>
      </w:r>
      <w:r>
        <w:t xml:space="preserve">The system shall show an endowment's total allocation, used and available across its organization's plans.</w:t>
      </w:r>
    </w:p>
    <w:p>
      <w:pPr>
        <w:numPr>
          <w:ilvl w:val="0"/>
          <w:numId w:val="1848"/>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Could ·</w:t>
      </w:r>
      <w:r>
        <w:t xml:space="preserve"> </w:t>
      </w:r>
      <w:r>
        <w:rPr>
          <w:bCs/>
          <w:b/>
        </w:rPr>
        <w:t xml:space="preserve">Evidence:</w:t>
      </w:r>
      <w:r>
        <w:t xml:space="preserve"> </w:t>
      </w:r>
      <w:r>
        <w:t xml:space="preserve">[Observed]</w:t>
      </w:r>
    </w:p>
    <w:p>
      <w:pPr>
        <w:numPr>
          <w:ilvl w:val="0"/>
          <w:numId w:val="1848"/>
        </w:numPr>
        <w:pStyle w:val="Compact"/>
      </w:pPr>
      <w:r>
        <w:rPr>
          <w:bCs/>
          <w:b/>
        </w:rPr>
        <w:t xml:space="preserve">Source/Prototype reference:</w:t>
      </w:r>
      <w:r>
        <w:t xml:space="preserve"> </w:t>
      </w:r>
      <w:r>
        <w:rPr>
          <w:rStyle w:val="VerbatimChar"/>
        </w:rPr>
        <w:t xml:space="preserve">src/routes/endowments.$id.tsx:118-132; plans.ts:229-256</w:t>
      </w:r>
    </w:p>
    <w:p>
      <w:pPr>
        <w:numPr>
          <w:ilvl w:val="0"/>
          <w:numId w:val="1848"/>
        </w:numPr>
        <w:pStyle w:val="Compact"/>
      </w:pPr>
      <w:r>
        <w:rPr>
          <w:bCs/>
          <w:b/>
        </w:rPr>
        <w:t xml:space="preserve">Related Feature:</w:t>
      </w:r>
      <w:r>
        <w:t xml:space="preserve"> </w:t>
      </w:r>
      <w:r>
        <w:t xml:space="preserve">FT-PLN-15 ·</w:t>
      </w:r>
      <w:r>
        <w:t xml:space="preserve"> </w:t>
      </w:r>
      <w:r>
        <w:rPr>
          <w:bCs/>
          <w:b/>
        </w:rPr>
        <w:t xml:space="preserve">Related Story:</w:t>
      </w:r>
      <w:r>
        <w:t xml:space="preserve"> </w:t>
      </w:r>
      <w:r>
        <w:t xml:space="preserve">US-PLN-025</w:t>
      </w:r>
    </w:p>
    <w:p>
      <w:pPr>
        <w:numPr>
          <w:ilvl w:val="0"/>
          <w:numId w:val="1848"/>
        </w:numPr>
        <w:pStyle w:val="Compact"/>
      </w:pPr>
      <w:r>
        <w:rPr>
          <w:bCs/>
          <w:b/>
        </w:rPr>
        <w:t xml:space="preserve">Dependencies:</w:t>
      </w:r>
      <w:r>
        <w:t xml:space="preserve"> </w:t>
      </w:r>
      <w:r>
        <w:t xml:space="preserve">—</w:t>
      </w:r>
    </w:p>
    <w:p>
      <w:pPr>
        <w:numPr>
          <w:ilvl w:val="0"/>
          <w:numId w:val="1848"/>
        </w:numPr>
        <w:pStyle w:val="Compact"/>
      </w:pPr>
      <w:r>
        <w:rPr>
          <w:bCs/>
          <w:b/>
        </w:rPr>
        <w:t xml:space="preserve">Acceptance Criteria:</w:t>
      </w:r>
    </w:p>
    <w:p>
      <w:pPr>
        <w:numPr>
          <w:ilvl w:val="1"/>
          <w:numId w:val="1849"/>
        </w:numPr>
        <w:pStyle w:val="Compact"/>
      </w:pPr>
      <w:r>
        <w:t xml:space="preserve">Available is green when ≥ 0, red otherwise.</w:t>
      </w:r>
    </w:p>
    <w:p>
      <w:pPr>
        <w:numPr>
          <w:ilvl w:val="1"/>
          <w:numId w:val="1849"/>
        </w:numPr>
        <w:pStyle w:val="Compact"/>
      </w:pPr>
      <w:r>
        <w:t xml:space="preserve">Allocation follows the residual rule BR-PLN-30.</w:t>
      </w:r>
    </w:p>
    <w:p>
      <w:pPr>
        <w:numPr>
          <w:ilvl w:val="0"/>
          <w:numId w:val="1848"/>
        </w:numPr>
        <w:pStyle w:val="Compact"/>
      </w:pPr>
      <w:r>
        <w:rPr>
          <w:bCs/>
          <w:b/>
        </w:rPr>
        <w:t xml:space="preserve">Validation Rules:</w:t>
      </w:r>
      <w:r>
        <w:t xml:space="preserve"> </w:t>
      </w:r>
      <w:r>
        <w:t xml:space="preserve">BR-PLN-30, 31</w:t>
      </w:r>
    </w:p>
    <w:p>
      <w:pPr>
        <w:numPr>
          <w:ilvl w:val="0"/>
          <w:numId w:val="1848"/>
        </w:numPr>
        <w:pStyle w:val="Compact"/>
      </w:pPr>
      <w:r>
        <w:rPr>
          <w:bCs/>
          <w:b/>
        </w:rPr>
        <w:t xml:space="preserve">Exceptions &amp; Alternative Flows:</w:t>
      </w:r>
      <w:r>
        <w:t xml:space="preserve"> </w:t>
      </w:r>
      <w:r>
        <w:t xml:space="preserve">—</w:t>
      </w:r>
    </w:p>
    <w:p>
      <w:pPr>
        <w:numPr>
          <w:ilvl w:val="0"/>
          <w:numId w:val="1848"/>
        </w:numPr>
        <w:pStyle w:val="Compact"/>
      </w:pPr>
      <w:r>
        <w:rPr>
          <w:bCs/>
          <w:b/>
        </w:rPr>
        <w:t xml:space="preserve">Open Questions:</w:t>
      </w:r>
      <w:r>
        <w:t xml:space="preserve"> </w:t>
      </w:r>
      <w:r>
        <w:t xml:space="preserve">—</w:t>
      </w:r>
    </w:p>
    <w:bookmarkEnd w:id="515"/>
    <w:bookmarkStart w:id="516" w:name="fr-pln-061"/>
    <w:p>
      <w:pPr>
        <w:pStyle w:val="Heading3"/>
      </w:pPr>
      <w:r>
        <w:t xml:space="preserve">FR-PLN-061</w:t>
      </w:r>
    </w:p>
    <w:p>
      <w:pPr>
        <w:numPr>
          <w:ilvl w:val="0"/>
          <w:numId w:val="1850"/>
        </w:numPr>
        <w:pStyle w:val="Compact"/>
      </w:pPr>
      <w:r>
        <w:rPr>
          <w:bCs/>
          <w:b/>
        </w:rPr>
        <w:t xml:space="preserve">Statement:</w:t>
      </w:r>
      <w:r>
        <w:t xml:space="preserve"> </w:t>
      </w:r>
      <w:r>
        <w:t xml:space="preserve">The system shall show, per plan, the levels where the endowment has a share with level amount, percentage, share amount and an «(موروث)» marker for inherited percentages.</w:t>
      </w:r>
    </w:p>
    <w:p>
      <w:pPr>
        <w:numPr>
          <w:ilvl w:val="0"/>
          <w:numId w:val="1850"/>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Could ·</w:t>
      </w:r>
      <w:r>
        <w:t xml:space="preserve"> </w:t>
      </w:r>
      <w:r>
        <w:rPr>
          <w:bCs/>
          <w:b/>
        </w:rPr>
        <w:t xml:space="preserve">Evidence:</w:t>
      </w:r>
      <w:r>
        <w:t xml:space="preserve"> </w:t>
      </w:r>
      <w:r>
        <w:t xml:space="preserve">[Observed]</w:t>
      </w:r>
    </w:p>
    <w:p>
      <w:pPr>
        <w:numPr>
          <w:ilvl w:val="0"/>
          <w:numId w:val="1850"/>
        </w:numPr>
        <w:pStyle w:val="Compact"/>
      </w:pPr>
      <w:r>
        <w:rPr>
          <w:bCs/>
          <w:b/>
        </w:rPr>
        <w:t xml:space="preserve">Source/Prototype reference:</w:t>
      </w:r>
      <w:r>
        <w:t xml:space="preserve"> </w:t>
      </w:r>
      <w:r>
        <w:rPr>
          <w:rStyle w:val="VerbatimChar"/>
        </w:rPr>
        <w:t xml:space="preserve">src/routes/endowments.$id.tsx:149-162; plans.ts:241-244</w:t>
      </w:r>
    </w:p>
    <w:p>
      <w:pPr>
        <w:numPr>
          <w:ilvl w:val="0"/>
          <w:numId w:val="1850"/>
        </w:numPr>
        <w:pStyle w:val="Compact"/>
      </w:pPr>
      <w:r>
        <w:rPr>
          <w:bCs/>
          <w:b/>
        </w:rPr>
        <w:t xml:space="preserve">Related Feature:</w:t>
      </w:r>
      <w:r>
        <w:t xml:space="preserve"> </w:t>
      </w:r>
      <w:r>
        <w:t xml:space="preserve">FT-PLN-15 ·</w:t>
      </w:r>
      <w:r>
        <w:t xml:space="preserve"> </w:t>
      </w:r>
      <w:r>
        <w:rPr>
          <w:bCs/>
          <w:b/>
        </w:rPr>
        <w:t xml:space="preserve">Related Story:</w:t>
      </w:r>
      <w:r>
        <w:t xml:space="preserve"> </w:t>
      </w:r>
      <w:r>
        <w:t xml:space="preserve">US-PLN-025</w:t>
      </w:r>
    </w:p>
    <w:p>
      <w:pPr>
        <w:numPr>
          <w:ilvl w:val="0"/>
          <w:numId w:val="1850"/>
        </w:numPr>
        <w:pStyle w:val="Compact"/>
      </w:pPr>
      <w:r>
        <w:rPr>
          <w:bCs/>
          <w:b/>
        </w:rPr>
        <w:t xml:space="preserve">Dependencies:</w:t>
      </w:r>
      <w:r>
        <w:t xml:space="preserve"> </w:t>
      </w:r>
      <w:r>
        <w:t xml:space="preserve">—</w:t>
      </w:r>
    </w:p>
    <w:p>
      <w:pPr>
        <w:numPr>
          <w:ilvl w:val="0"/>
          <w:numId w:val="1850"/>
        </w:numPr>
        <w:pStyle w:val="Compact"/>
      </w:pPr>
      <w:r>
        <w:rPr>
          <w:bCs/>
          <w:b/>
        </w:rPr>
        <w:t xml:space="preserve">Acceptance Criteria:</w:t>
      </w:r>
    </w:p>
    <w:p>
      <w:pPr>
        <w:numPr>
          <w:ilvl w:val="1"/>
          <w:numId w:val="1851"/>
        </w:numPr>
        <w:pStyle w:val="Compact"/>
      </w:pPr>
      <w:r>
        <w:t xml:space="preserve">Levels with 0 % are omitted.</w:t>
      </w:r>
    </w:p>
    <w:p>
      <w:pPr>
        <w:numPr>
          <w:ilvl w:val="1"/>
          <w:numId w:val="1851"/>
        </w:numPr>
        <w:pStyle w:val="Compact"/>
      </w:pPr>
      <w:r>
        <w:t xml:space="preserve">Inherited rows are greyed and marked «(موروث)».</w:t>
      </w:r>
    </w:p>
    <w:p>
      <w:pPr>
        <w:numPr>
          <w:ilvl w:val="0"/>
          <w:numId w:val="1850"/>
        </w:numPr>
        <w:pStyle w:val="Compact"/>
      </w:pPr>
      <w:r>
        <w:rPr>
          <w:bCs/>
          <w:b/>
        </w:rPr>
        <w:t xml:space="preserve">Validation Rules:</w:t>
      </w:r>
      <w:r>
        <w:t xml:space="preserve"> </w:t>
      </w:r>
      <w:r>
        <w:t xml:space="preserve">—</w:t>
      </w:r>
    </w:p>
    <w:p>
      <w:pPr>
        <w:numPr>
          <w:ilvl w:val="0"/>
          <w:numId w:val="1850"/>
        </w:numPr>
        <w:pStyle w:val="Compact"/>
      </w:pPr>
      <w:r>
        <w:rPr>
          <w:bCs/>
          <w:b/>
        </w:rPr>
        <w:t xml:space="preserve">Exceptions &amp; Alternative Flows:</w:t>
      </w:r>
      <w:r>
        <w:t xml:space="preserve"> </w:t>
      </w:r>
      <w:r>
        <w:t xml:space="preserve">—</w:t>
      </w:r>
    </w:p>
    <w:p>
      <w:pPr>
        <w:numPr>
          <w:ilvl w:val="0"/>
          <w:numId w:val="1850"/>
        </w:numPr>
        <w:pStyle w:val="Compact"/>
      </w:pPr>
      <w:r>
        <w:rPr>
          <w:bCs/>
          <w:b/>
        </w:rPr>
        <w:t xml:space="preserve">Open Questions:</w:t>
      </w:r>
      <w:r>
        <w:t xml:space="preserve"> </w:t>
      </w:r>
      <w:r>
        <w:t xml:space="preserve">—</w:t>
      </w:r>
    </w:p>
    <w:bookmarkEnd w:id="516"/>
    <w:bookmarkStart w:id="517" w:name="fr-pln-062"/>
    <w:p>
      <w:pPr>
        <w:pStyle w:val="Heading3"/>
      </w:pPr>
      <w:r>
        <w:t xml:space="preserve">FR-PLN-062</w:t>
      </w:r>
    </w:p>
    <w:p>
      <w:pPr>
        <w:numPr>
          <w:ilvl w:val="0"/>
          <w:numId w:val="1852"/>
        </w:numPr>
        <w:pStyle w:val="Compact"/>
      </w:pPr>
      <w:r>
        <w:rPr>
          <w:bCs/>
          <w:b/>
        </w:rPr>
        <w:t xml:space="preserve">Statement:</w:t>
      </w:r>
      <w:r>
        <w:t xml:space="preserve"> </w:t>
      </w:r>
      <w:r>
        <w:t xml:space="preserve">The system shall list projects funded by the endowment with budget, percentage, endowment share and status.</w:t>
      </w:r>
    </w:p>
    <w:p>
      <w:pPr>
        <w:numPr>
          <w:ilvl w:val="0"/>
          <w:numId w:val="1852"/>
        </w:numPr>
        <w:pStyle w:val="Compact"/>
      </w:pPr>
      <w:r>
        <w:rPr>
          <w:bCs/>
          <w:b/>
        </w:rPr>
        <w:t xml:space="preserve">Type:</w:t>
      </w:r>
      <w:r>
        <w:t xml:space="preserve"> </w:t>
      </w:r>
      <w:r>
        <w:t xml:space="preserve">Reporting ·</w:t>
      </w:r>
      <w:r>
        <w:t xml:space="preserve"> </w:t>
      </w:r>
      <w:r>
        <w:rPr>
          <w:bCs/>
          <w:b/>
        </w:rPr>
        <w:t xml:space="preserve">Priority:</w:t>
      </w:r>
      <w:r>
        <w:t xml:space="preserve"> </w:t>
      </w:r>
      <w:r>
        <w:t xml:space="preserve">Could ·</w:t>
      </w:r>
      <w:r>
        <w:t xml:space="preserve"> </w:t>
      </w:r>
      <w:r>
        <w:rPr>
          <w:bCs/>
          <w:b/>
        </w:rPr>
        <w:t xml:space="preserve">Evidence:</w:t>
      </w:r>
      <w:r>
        <w:t xml:space="preserve"> </w:t>
      </w:r>
      <w:r>
        <w:t xml:space="preserve">[Observed]</w:t>
      </w:r>
    </w:p>
    <w:p>
      <w:pPr>
        <w:numPr>
          <w:ilvl w:val="0"/>
          <w:numId w:val="1852"/>
        </w:numPr>
        <w:pStyle w:val="Compact"/>
      </w:pPr>
      <w:r>
        <w:rPr>
          <w:bCs/>
          <w:b/>
        </w:rPr>
        <w:t xml:space="preserve">Source/Prototype reference:</w:t>
      </w:r>
      <w:r>
        <w:t xml:space="preserve"> </w:t>
      </w:r>
      <w:r>
        <w:rPr>
          <w:rStyle w:val="VerbatimChar"/>
        </w:rPr>
        <w:t xml:space="preserve">src/routes/endowments.$id.tsx:163-176; plans.ts:246-249</w:t>
      </w:r>
    </w:p>
    <w:p>
      <w:pPr>
        <w:numPr>
          <w:ilvl w:val="0"/>
          <w:numId w:val="1852"/>
        </w:numPr>
        <w:pStyle w:val="Compact"/>
      </w:pPr>
      <w:r>
        <w:rPr>
          <w:bCs/>
          <w:b/>
        </w:rPr>
        <w:t xml:space="preserve">Related Feature:</w:t>
      </w:r>
      <w:r>
        <w:t xml:space="preserve"> </w:t>
      </w:r>
      <w:r>
        <w:t xml:space="preserve">FT-PLN-15 ·</w:t>
      </w:r>
      <w:r>
        <w:t xml:space="preserve"> </w:t>
      </w:r>
      <w:r>
        <w:rPr>
          <w:bCs/>
          <w:b/>
        </w:rPr>
        <w:t xml:space="preserve">Related Story:</w:t>
      </w:r>
      <w:r>
        <w:t xml:space="preserve"> </w:t>
      </w:r>
      <w:r>
        <w:t xml:space="preserve">US-PLN-025</w:t>
      </w:r>
    </w:p>
    <w:p>
      <w:pPr>
        <w:numPr>
          <w:ilvl w:val="0"/>
          <w:numId w:val="1852"/>
        </w:numPr>
        <w:pStyle w:val="Compact"/>
      </w:pPr>
      <w:r>
        <w:rPr>
          <w:bCs/>
          <w:b/>
        </w:rPr>
        <w:t xml:space="preserve">Dependencies:</w:t>
      </w:r>
      <w:r>
        <w:t xml:space="preserve"> </w:t>
      </w:r>
      <w:r>
        <w:t xml:space="preserve">—</w:t>
      </w:r>
    </w:p>
    <w:p>
      <w:pPr>
        <w:numPr>
          <w:ilvl w:val="0"/>
          <w:numId w:val="1852"/>
        </w:numPr>
        <w:pStyle w:val="Compact"/>
      </w:pPr>
      <w:r>
        <w:rPr>
          <w:bCs/>
          <w:b/>
        </w:rPr>
        <w:t xml:space="preserve">Acceptance Criteria:</w:t>
      </w:r>
    </w:p>
    <w:p>
      <w:pPr>
        <w:numPr>
          <w:ilvl w:val="1"/>
          <w:numId w:val="1853"/>
        </w:numPr>
        <w:pStyle w:val="Compact"/>
      </w:pPr>
      <w:r>
        <w:t xml:space="preserve">Share = project piece budget × %.</w:t>
      </w:r>
    </w:p>
    <w:p>
      <w:pPr>
        <w:numPr>
          <w:ilvl w:val="1"/>
          <w:numId w:val="1853"/>
        </w:numPr>
        <w:pStyle w:val="Compact"/>
      </w:pPr>
      <w:r>
        <w:t xml:space="preserve">Project reference links to the project page.</w:t>
      </w:r>
    </w:p>
    <w:p>
      <w:pPr>
        <w:numPr>
          <w:ilvl w:val="0"/>
          <w:numId w:val="1852"/>
        </w:numPr>
        <w:pStyle w:val="Compact"/>
      </w:pPr>
      <w:r>
        <w:rPr>
          <w:bCs/>
          <w:b/>
        </w:rPr>
        <w:t xml:space="preserve">Validation Rules:</w:t>
      </w:r>
      <w:r>
        <w:t xml:space="preserve"> </w:t>
      </w:r>
      <w:r>
        <w:t xml:space="preserve">—</w:t>
      </w:r>
    </w:p>
    <w:p>
      <w:pPr>
        <w:numPr>
          <w:ilvl w:val="0"/>
          <w:numId w:val="1852"/>
        </w:numPr>
        <w:pStyle w:val="Compact"/>
      </w:pPr>
      <w:r>
        <w:rPr>
          <w:bCs/>
          <w:b/>
        </w:rPr>
        <w:t xml:space="preserve">Exceptions &amp; Alternative Flows:</w:t>
      </w:r>
      <w:r>
        <w:t xml:space="preserve"> </w:t>
      </w:r>
      <w:r>
        <w:t xml:space="preserve">—</w:t>
      </w:r>
    </w:p>
    <w:p>
      <w:pPr>
        <w:numPr>
          <w:ilvl w:val="0"/>
          <w:numId w:val="1852"/>
        </w:numPr>
        <w:pStyle w:val="Compact"/>
      </w:pPr>
      <w:r>
        <w:rPr>
          <w:bCs/>
          <w:b/>
        </w:rPr>
        <w:t xml:space="preserve">Open Questions:</w:t>
      </w:r>
      <w:r>
        <w:t xml:space="preserve"> </w:t>
      </w:r>
      <w:r>
        <w:t xml:space="preserve">—</w:t>
      </w:r>
    </w:p>
    <w:bookmarkEnd w:id="517"/>
    <w:bookmarkStart w:id="518" w:name="fr-pln-063"/>
    <w:p>
      <w:pPr>
        <w:pStyle w:val="Heading3"/>
      </w:pPr>
      <w:r>
        <w:t xml:space="preserve">FR-PLN-063</w:t>
      </w:r>
    </w:p>
    <w:p>
      <w:pPr>
        <w:numPr>
          <w:ilvl w:val="0"/>
          <w:numId w:val="1854"/>
        </w:numPr>
        <w:pStyle w:val="Compact"/>
      </w:pPr>
      <w:r>
        <w:rPr>
          <w:bCs/>
          <w:b/>
        </w:rPr>
        <w:t xml:space="preserve">Statement:</w:t>
      </w:r>
      <w:r>
        <w:t xml:space="preserve"> </w:t>
      </w:r>
      <w:r>
        <w:t xml:space="preserve">The system shall provide a plan-item picker that links an application, project or grant program (default item) to a non-root level of an active, unlocked plan, or unlinks it.</w:t>
      </w:r>
    </w:p>
    <w:p>
      <w:pPr>
        <w:numPr>
          <w:ilvl w:val="0"/>
          <w:numId w:val="1854"/>
        </w:numPr>
        <w:pStyle w:val="Compact"/>
      </w:pPr>
      <w:r>
        <w:rPr>
          <w:bCs/>
          <w:b/>
        </w:rPr>
        <w:t xml:space="preserve">Description:</w:t>
      </w:r>
      <w:r>
        <w:t xml:space="preserve"> </w:t>
      </w:r>
      <w:r>
        <w:t xml:space="preserve">An existing link to a locked/inactive plan remains visible.</w:t>
      </w:r>
    </w:p>
    <w:p>
      <w:pPr>
        <w:numPr>
          <w:ilvl w:val="0"/>
          <w:numId w:val="1854"/>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54"/>
        </w:numPr>
        <w:pStyle w:val="Compact"/>
      </w:pPr>
      <w:r>
        <w:rPr>
          <w:bCs/>
          <w:b/>
        </w:rPr>
        <w:t xml:space="preserve">Source/Prototype reference:</w:t>
      </w:r>
      <w:r>
        <w:t xml:space="preserve"> </w:t>
      </w:r>
      <w:r>
        <w:rPr>
          <w:rStyle w:val="VerbatimChar"/>
        </w:rPr>
        <w:t xml:space="preserve">src/components/PlanLevelPicker.tsx:7-41</w:t>
      </w:r>
    </w:p>
    <w:p>
      <w:pPr>
        <w:numPr>
          <w:ilvl w:val="0"/>
          <w:numId w:val="1854"/>
        </w:numPr>
        <w:pStyle w:val="Compact"/>
      </w:pPr>
      <w:r>
        <w:rPr>
          <w:bCs/>
          <w:b/>
        </w:rPr>
        <w:t xml:space="preserve">Related Feature:</w:t>
      </w:r>
      <w:r>
        <w:t xml:space="preserve"> </w:t>
      </w:r>
      <w:r>
        <w:t xml:space="preserve">FT-PLN-16 ·</w:t>
      </w:r>
      <w:r>
        <w:t xml:space="preserve"> </w:t>
      </w:r>
      <w:r>
        <w:rPr>
          <w:bCs/>
          <w:b/>
        </w:rPr>
        <w:t xml:space="preserve">Related Story:</w:t>
      </w:r>
      <w:r>
        <w:t xml:space="preserve"> </w:t>
      </w:r>
      <w:r>
        <w:t xml:space="preserve">US-PLN-026</w:t>
      </w:r>
    </w:p>
    <w:p>
      <w:pPr>
        <w:numPr>
          <w:ilvl w:val="0"/>
          <w:numId w:val="1854"/>
        </w:numPr>
        <w:pStyle w:val="Compact"/>
      </w:pPr>
      <w:r>
        <w:rPr>
          <w:bCs/>
          <w:b/>
        </w:rPr>
        <w:t xml:space="preserve">Dependencies:</w:t>
      </w:r>
      <w:r>
        <w:t xml:space="preserve"> </w:t>
      </w:r>
      <w:r>
        <w:t xml:space="preserve">—</w:t>
      </w:r>
    </w:p>
    <w:p>
      <w:pPr>
        <w:numPr>
          <w:ilvl w:val="0"/>
          <w:numId w:val="1854"/>
        </w:numPr>
        <w:pStyle w:val="Compact"/>
      </w:pPr>
      <w:r>
        <w:rPr>
          <w:bCs/>
          <w:b/>
        </w:rPr>
        <w:t xml:space="preserve">Acceptance Criteria:</w:t>
      </w:r>
    </w:p>
    <w:p>
      <w:pPr>
        <w:numPr>
          <w:ilvl w:val="1"/>
          <w:numId w:val="1855"/>
        </w:numPr>
        <w:pStyle w:val="Compact"/>
      </w:pPr>
      <w:r>
        <w:t xml:space="preserve">Options are labelled «year · code - name».</w:t>
      </w:r>
    </w:p>
    <w:p>
      <w:pPr>
        <w:numPr>
          <w:ilvl w:val="1"/>
          <w:numId w:val="1855"/>
        </w:numPr>
        <w:pStyle w:val="Compact"/>
      </w:pPr>
      <w:r>
        <w:t xml:space="preserve">Choosing «غير مرتبط ببند» clears the link.</w:t>
      </w:r>
    </w:p>
    <w:p>
      <w:pPr>
        <w:numPr>
          <w:ilvl w:val="0"/>
          <w:numId w:val="1854"/>
        </w:numPr>
        <w:pStyle w:val="Compact"/>
      </w:pPr>
      <w:r>
        <w:rPr>
          <w:bCs/>
          <w:b/>
        </w:rPr>
        <w:t xml:space="preserve">Validation Rules:</w:t>
      </w:r>
      <w:r>
        <w:t xml:space="preserve"> </w:t>
      </w:r>
      <w:r>
        <w:t xml:space="preserve">BR-PLN-37</w:t>
      </w:r>
    </w:p>
    <w:p>
      <w:pPr>
        <w:numPr>
          <w:ilvl w:val="0"/>
          <w:numId w:val="1854"/>
        </w:numPr>
        <w:pStyle w:val="Compact"/>
      </w:pPr>
      <w:r>
        <w:rPr>
          <w:bCs/>
          <w:b/>
        </w:rPr>
        <w:t xml:space="preserve">Exceptions &amp; Alternative Flows:</w:t>
      </w:r>
      <w:r>
        <w:t xml:space="preserve"> </w:t>
      </w:r>
      <w:r>
        <w:t xml:space="preserve">—</w:t>
      </w:r>
    </w:p>
    <w:p>
      <w:pPr>
        <w:numPr>
          <w:ilvl w:val="0"/>
          <w:numId w:val="1854"/>
        </w:numPr>
        <w:pStyle w:val="Compact"/>
      </w:pPr>
      <w:r>
        <w:rPr>
          <w:bCs/>
          <w:b/>
        </w:rPr>
        <w:t xml:space="preserve">Open Questions:</w:t>
      </w:r>
      <w:r>
        <w:t xml:space="preserve"> </w:t>
      </w:r>
      <w:r>
        <w:t xml:space="preserve">—</w:t>
      </w:r>
    </w:p>
    <w:bookmarkEnd w:id="518"/>
    <w:bookmarkStart w:id="519" w:name="fr-pln-064"/>
    <w:p>
      <w:pPr>
        <w:pStyle w:val="Heading3"/>
      </w:pPr>
      <w:r>
        <w:t xml:space="preserve">FR-PLN-064</w:t>
      </w:r>
    </w:p>
    <w:p>
      <w:pPr>
        <w:numPr>
          <w:ilvl w:val="0"/>
          <w:numId w:val="1856"/>
        </w:numPr>
        <w:pStyle w:val="Compact"/>
      </w:pPr>
      <w:r>
        <w:rPr>
          <w:bCs/>
          <w:b/>
        </w:rPr>
        <w:t xml:space="preserve">Statement:</w:t>
      </w:r>
      <w:r>
        <w:t xml:space="preserve"> </w:t>
      </w:r>
      <w:r>
        <w:t xml:space="preserve">The system shall provide an initiative selector listing non-root levels of active, unlocked plans for applicants on open opportunities and staff re-placing applications.</w:t>
      </w:r>
    </w:p>
    <w:p>
      <w:pPr>
        <w:numPr>
          <w:ilvl w:val="0"/>
          <w:numId w:val="1856"/>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56"/>
        </w:numPr>
        <w:pStyle w:val="Compact"/>
      </w:pPr>
      <w:r>
        <w:rPr>
          <w:bCs/>
          <w:b/>
        </w:rPr>
        <w:t xml:space="preserve">Source/Prototype reference:</w:t>
      </w:r>
      <w:r>
        <w:t xml:space="preserve"> </w:t>
      </w:r>
      <w:r>
        <w:rPr>
          <w:rStyle w:val="VerbatimChar"/>
        </w:rPr>
        <w:t xml:space="preserve">src/components/PlanLevelPicker.tsx:43-58; portal.tsx:343; ApplicationEdits.tsx:40</w:t>
      </w:r>
    </w:p>
    <w:p>
      <w:pPr>
        <w:numPr>
          <w:ilvl w:val="0"/>
          <w:numId w:val="1856"/>
        </w:numPr>
        <w:pStyle w:val="Compact"/>
      </w:pPr>
      <w:r>
        <w:rPr>
          <w:bCs/>
          <w:b/>
        </w:rPr>
        <w:t xml:space="preserve">Related Feature:</w:t>
      </w:r>
      <w:r>
        <w:t xml:space="preserve"> </w:t>
      </w:r>
      <w:r>
        <w:t xml:space="preserve">FT-PLN-16 ·</w:t>
      </w:r>
      <w:r>
        <w:t xml:space="preserve"> </w:t>
      </w:r>
      <w:r>
        <w:rPr>
          <w:bCs/>
          <w:b/>
        </w:rPr>
        <w:t xml:space="preserve">Related Story:</w:t>
      </w:r>
      <w:r>
        <w:t xml:space="preserve"> </w:t>
      </w:r>
      <w:r>
        <w:t xml:space="preserve">US-PLN-027</w:t>
      </w:r>
    </w:p>
    <w:p>
      <w:pPr>
        <w:numPr>
          <w:ilvl w:val="0"/>
          <w:numId w:val="1856"/>
        </w:numPr>
        <w:pStyle w:val="Compact"/>
      </w:pPr>
      <w:r>
        <w:rPr>
          <w:bCs/>
          <w:b/>
        </w:rPr>
        <w:t xml:space="preserve">Dependencies:</w:t>
      </w:r>
      <w:r>
        <w:t xml:space="preserve"> </w:t>
      </w:r>
      <w:r>
        <w:t xml:space="preserve">PTL, REV</w:t>
      </w:r>
    </w:p>
    <w:p>
      <w:pPr>
        <w:numPr>
          <w:ilvl w:val="0"/>
          <w:numId w:val="1856"/>
        </w:numPr>
        <w:pStyle w:val="Compact"/>
      </w:pPr>
      <w:r>
        <w:rPr>
          <w:bCs/>
          <w:b/>
        </w:rPr>
        <w:t xml:space="preserve">Acceptance Criteria:</w:t>
      </w:r>
    </w:p>
    <w:p>
      <w:pPr>
        <w:numPr>
          <w:ilvl w:val="1"/>
          <w:numId w:val="1857"/>
        </w:numPr>
        <w:pStyle w:val="Compact"/>
      </w:pPr>
      <w:r>
        <w:t xml:space="preserve">Levels of locked plans are not listed.</w:t>
      </w:r>
    </w:p>
    <w:p>
      <w:pPr>
        <w:numPr>
          <w:ilvl w:val="1"/>
          <w:numId w:val="1857"/>
        </w:numPr>
        <w:pStyle w:val="Compact"/>
      </w:pPr>
      <w:r>
        <w:t xml:space="preserve">Root tracks are not selectable.</w:t>
      </w:r>
    </w:p>
    <w:p>
      <w:pPr>
        <w:numPr>
          <w:ilvl w:val="0"/>
          <w:numId w:val="1856"/>
        </w:numPr>
        <w:pStyle w:val="Compact"/>
      </w:pPr>
      <w:r>
        <w:rPr>
          <w:bCs/>
          <w:b/>
        </w:rPr>
        <w:t xml:space="preserve">Validation Rules:</w:t>
      </w:r>
      <w:r>
        <w:t xml:space="preserve"> </w:t>
      </w:r>
      <w:r>
        <w:t xml:space="preserve">BR-PLN-37</w:t>
      </w:r>
    </w:p>
    <w:p>
      <w:pPr>
        <w:numPr>
          <w:ilvl w:val="0"/>
          <w:numId w:val="1856"/>
        </w:numPr>
        <w:pStyle w:val="Compact"/>
      </w:pPr>
      <w:r>
        <w:rPr>
          <w:bCs/>
          <w:b/>
        </w:rPr>
        <w:t xml:space="preserve">Exceptions &amp; Alternative Flows:</w:t>
      </w:r>
      <w:r>
        <w:t xml:space="preserve"> </w:t>
      </w:r>
      <w:r>
        <w:t xml:space="preserve">—</w:t>
      </w:r>
    </w:p>
    <w:p>
      <w:pPr>
        <w:numPr>
          <w:ilvl w:val="0"/>
          <w:numId w:val="1856"/>
        </w:numPr>
        <w:pStyle w:val="Compact"/>
      </w:pPr>
      <w:r>
        <w:rPr>
          <w:bCs/>
          <w:b/>
        </w:rPr>
        <w:t xml:space="preserve">Open Questions:</w:t>
      </w:r>
      <w:r>
        <w:t xml:space="preserve"> </w:t>
      </w:r>
      <w:r>
        <w:t xml:space="preserve">—</w:t>
      </w:r>
    </w:p>
    <w:bookmarkEnd w:id="519"/>
    <w:bookmarkStart w:id="520" w:name="fr-pln-065"/>
    <w:p>
      <w:pPr>
        <w:pStyle w:val="Heading3"/>
      </w:pPr>
      <w:r>
        <w:t xml:space="preserve">FR-PLN-065</w:t>
      </w:r>
    </w:p>
    <w:p>
      <w:pPr>
        <w:numPr>
          <w:ilvl w:val="0"/>
          <w:numId w:val="1858"/>
        </w:numPr>
        <w:pStyle w:val="Compact"/>
      </w:pPr>
      <w:r>
        <w:rPr>
          <w:bCs/>
          <w:b/>
        </w:rPr>
        <w:t xml:space="preserve">Statement:</w:t>
      </w:r>
      <w:r>
        <w:t xml:space="preserve"> </w:t>
      </w:r>
      <w:r>
        <w:t xml:space="preserve">The system shall refuse to create projects from an approved application when the target plan item belongs to a locked plan.</w:t>
      </w:r>
    </w:p>
    <w:p>
      <w:pPr>
        <w:numPr>
          <w:ilvl w:val="0"/>
          <w:numId w:val="1858"/>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Must ·</w:t>
      </w:r>
      <w:r>
        <w:t xml:space="preserve"> </w:t>
      </w:r>
      <w:r>
        <w:rPr>
          <w:bCs/>
          <w:b/>
        </w:rPr>
        <w:t xml:space="preserve">Evidence:</w:t>
      </w:r>
      <w:r>
        <w:t xml:space="preserve"> </w:t>
      </w:r>
      <w:r>
        <w:t xml:space="preserve">[Observed]</w:t>
      </w:r>
    </w:p>
    <w:p>
      <w:pPr>
        <w:numPr>
          <w:ilvl w:val="0"/>
          <w:numId w:val="1858"/>
        </w:numPr>
        <w:pStyle w:val="Compact"/>
      </w:pPr>
      <w:r>
        <w:rPr>
          <w:bCs/>
          <w:b/>
        </w:rPr>
        <w:t xml:space="preserve">Source/Prototype reference:</w:t>
      </w:r>
      <w:r>
        <w:t xml:space="preserve"> </w:t>
      </w:r>
      <w:r>
        <w:rPr>
          <w:rStyle w:val="VerbatimChar"/>
        </w:rPr>
        <w:t xml:space="preserve">src/lib/workflow.ts:154-158</w:t>
      </w:r>
    </w:p>
    <w:p>
      <w:pPr>
        <w:numPr>
          <w:ilvl w:val="0"/>
          <w:numId w:val="1858"/>
        </w:numPr>
        <w:pStyle w:val="Compact"/>
      </w:pPr>
      <w:r>
        <w:rPr>
          <w:bCs/>
          <w:b/>
        </w:rPr>
        <w:t xml:space="preserve">Related Feature:</w:t>
      </w:r>
      <w:r>
        <w:t xml:space="preserve"> </w:t>
      </w:r>
      <w:r>
        <w:t xml:space="preserve">FT-PLN-16 ·</w:t>
      </w:r>
      <w:r>
        <w:t xml:space="preserve"> </w:t>
      </w:r>
      <w:r>
        <w:rPr>
          <w:bCs/>
          <w:b/>
        </w:rPr>
        <w:t xml:space="preserve">Related Story:</w:t>
      </w:r>
      <w:r>
        <w:t xml:space="preserve"> </w:t>
      </w:r>
      <w:r>
        <w:t xml:space="preserve">US-PLN-026</w:t>
      </w:r>
    </w:p>
    <w:p>
      <w:pPr>
        <w:numPr>
          <w:ilvl w:val="0"/>
          <w:numId w:val="1858"/>
        </w:numPr>
        <w:pStyle w:val="Compact"/>
      </w:pPr>
      <w:r>
        <w:rPr>
          <w:bCs/>
          <w:b/>
        </w:rPr>
        <w:t xml:space="preserve">Dependencies:</w:t>
      </w:r>
      <w:r>
        <w:t xml:space="preserve"> </w:t>
      </w:r>
      <w:r>
        <w:t xml:space="preserve">REV/PRJ transferApplication</w:t>
      </w:r>
    </w:p>
    <w:p>
      <w:pPr>
        <w:numPr>
          <w:ilvl w:val="0"/>
          <w:numId w:val="1858"/>
        </w:numPr>
        <w:pStyle w:val="Compact"/>
      </w:pPr>
      <w:r>
        <w:rPr>
          <w:bCs/>
          <w:b/>
        </w:rPr>
        <w:t xml:space="preserve">Acceptance Criteria:</w:t>
      </w:r>
    </w:p>
    <w:p>
      <w:pPr>
        <w:numPr>
          <w:ilvl w:val="1"/>
          <w:numId w:val="1859"/>
        </w:numPr>
        <w:pStyle w:val="Compact"/>
      </w:pPr>
      <w:r>
        <w:t xml:space="preserve">Transfer to a locked plan item fails with «ميزانية «…» مقفلة — لا يمكن اعتماد مشاريع جديدة منها».</w:t>
      </w:r>
    </w:p>
    <w:p>
      <w:pPr>
        <w:numPr>
          <w:ilvl w:val="1"/>
          <w:numId w:val="1859"/>
        </w:numPr>
        <w:pStyle w:val="Compact"/>
      </w:pPr>
      <w:r>
        <w:t xml:space="preserve">Transfer to an unlocked plan item proceeds.</w:t>
      </w:r>
    </w:p>
    <w:p>
      <w:pPr>
        <w:numPr>
          <w:ilvl w:val="0"/>
          <w:numId w:val="1858"/>
        </w:numPr>
        <w:pStyle w:val="Compact"/>
      </w:pPr>
      <w:r>
        <w:rPr>
          <w:bCs/>
          <w:b/>
        </w:rPr>
        <w:t xml:space="preserve">Validation Rules:</w:t>
      </w:r>
      <w:r>
        <w:t xml:space="preserve"> </w:t>
      </w:r>
      <w:r>
        <w:t xml:space="preserve">BR-PLN-35</w:t>
      </w:r>
    </w:p>
    <w:p>
      <w:pPr>
        <w:numPr>
          <w:ilvl w:val="0"/>
          <w:numId w:val="1858"/>
        </w:numPr>
        <w:pStyle w:val="Compact"/>
      </w:pPr>
      <w:r>
        <w:rPr>
          <w:bCs/>
          <w:b/>
        </w:rPr>
        <w:t xml:space="preserve">Exceptions &amp; Alternative Flows:</w:t>
      </w:r>
      <w:r>
        <w:t xml:space="preserve"> </w:t>
      </w:r>
      <w:r>
        <w:t xml:space="preserve">—</w:t>
      </w:r>
    </w:p>
    <w:p>
      <w:pPr>
        <w:numPr>
          <w:ilvl w:val="0"/>
          <w:numId w:val="1858"/>
        </w:numPr>
        <w:pStyle w:val="Compact"/>
      </w:pPr>
      <w:r>
        <w:rPr>
          <w:bCs/>
          <w:b/>
        </w:rPr>
        <w:t xml:space="preserve">Open Questions:</w:t>
      </w:r>
      <w:r>
        <w:t xml:space="preserve"> </w:t>
      </w:r>
      <w:r>
        <w:t xml:space="preserve">—</w:t>
      </w:r>
    </w:p>
    <w:bookmarkEnd w:id="520"/>
    <w:bookmarkStart w:id="521" w:name="fr-pln-066"/>
    <w:p>
      <w:pPr>
        <w:pStyle w:val="Heading3"/>
      </w:pPr>
      <w:r>
        <w:t xml:space="preserve">FR-PLN-066</w:t>
      </w:r>
    </w:p>
    <w:p>
      <w:pPr>
        <w:numPr>
          <w:ilvl w:val="0"/>
          <w:numId w:val="1860"/>
        </w:numPr>
        <w:pStyle w:val="Compact"/>
      </w:pPr>
      <w:r>
        <w:rPr>
          <w:bCs/>
          <w:b/>
        </w:rPr>
        <w:t xml:space="preserve">Statement:</w:t>
      </w:r>
      <w:r>
        <w:t xml:space="preserve"> </w:t>
      </w:r>
      <w:r>
        <w:t xml:space="preserve">The system shall redirect /initiatives to /projects filtered by source = initiative, replacing the history entry.</w:t>
      </w:r>
    </w:p>
    <w:p>
      <w:pPr>
        <w:numPr>
          <w:ilvl w:val="0"/>
          <w:numId w:val="1860"/>
        </w:numPr>
        <w:pStyle w:val="Compact"/>
      </w:pPr>
      <w:r>
        <w:rPr>
          <w:bCs/>
          <w:b/>
        </w:rPr>
        <w:t xml:space="preserve">Type:</w:t>
      </w:r>
      <w:r>
        <w:t xml:space="preserve"> </w:t>
      </w:r>
      <w:r>
        <w:t xml:space="preserve">UI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60"/>
        </w:numPr>
        <w:pStyle w:val="Compact"/>
      </w:pPr>
      <w:r>
        <w:rPr>
          <w:bCs/>
          <w:b/>
        </w:rPr>
        <w:t xml:space="preserve">Source/Prototype reference:</w:t>
      </w:r>
      <w:r>
        <w:t xml:space="preserve"> </w:t>
      </w:r>
      <w:r>
        <w:rPr>
          <w:rStyle w:val="VerbatimChar"/>
        </w:rPr>
        <w:t xml:space="preserve">src/routes/initiatives.tsx:4-6</w:t>
      </w:r>
    </w:p>
    <w:p>
      <w:pPr>
        <w:numPr>
          <w:ilvl w:val="0"/>
          <w:numId w:val="1860"/>
        </w:numPr>
        <w:pStyle w:val="Compact"/>
      </w:pPr>
      <w:r>
        <w:rPr>
          <w:bCs/>
          <w:b/>
        </w:rPr>
        <w:t xml:space="preserve">Related Feature:</w:t>
      </w:r>
      <w:r>
        <w:t xml:space="preserve"> </w:t>
      </w:r>
      <w:r>
        <w:t xml:space="preserve">FT-PLN-17 ·</w:t>
      </w:r>
      <w:r>
        <w:t xml:space="preserve"> </w:t>
      </w:r>
      <w:r>
        <w:rPr>
          <w:bCs/>
          <w:b/>
        </w:rPr>
        <w:t xml:space="preserve">Related Story:</w:t>
      </w:r>
      <w:r>
        <w:t xml:space="preserve"> </w:t>
      </w:r>
      <w:r>
        <w:t xml:space="preserve">US-PLN-028</w:t>
      </w:r>
    </w:p>
    <w:p>
      <w:pPr>
        <w:numPr>
          <w:ilvl w:val="0"/>
          <w:numId w:val="1860"/>
        </w:numPr>
        <w:pStyle w:val="Compact"/>
      </w:pPr>
      <w:r>
        <w:rPr>
          <w:bCs/>
          <w:b/>
        </w:rPr>
        <w:t xml:space="preserve">Dependencies:</w:t>
      </w:r>
      <w:r>
        <w:t xml:space="preserve"> </w:t>
      </w:r>
      <w:r>
        <w:t xml:space="preserve">—</w:t>
      </w:r>
    </w:p>
    <w:p>
      <w:pPr>
        <w:numPr>
          <w:ilvl w:val="0"/>
          <w:numId w:val="1860"/>
        </w:numPr>
        <w:pStyle w:val="Compact"/>
      </w:pPr>
      <w:r>
        <w:rPr>
          <w:bCs/>
          <w:b/>
        </w:rPr>
        <w:t xml:space="preserve">Acceptance Criteria:</w:t>
      </w:r>
    </w:p>
    <w:p>
      <w:pPr>
        <w:numPr>
          <w:ilvl w:val="1"/>
          <w:numId w:val="1861"/>
        </w:numPr>
        <w:pStyle w:val="Compact"/>
      </w:pPr>
      <w:r>
        <w:t xml:space="preserve">Opening /initiatives shows the projects list filtered to initiatives.</w:t>
      </w:r>
    </w:p>
    <w:p>
      <w:pPr>
        <w:numPr>
          <w:ilvl w:val="1"/>
          <w:numId w:val="1861"/>
        </w:numPr>
        <w:pStyle w:val="Compact"/>
      </w:pPr>
      <w:r>
        <w:t xml:space="preserve">Back navigation does not return to /initiatives.</w:t>
      </w:r>
    </w:p>
    <w:p>
      <w:pPr>
        <w:numPr>
          <w:ilvl w:val="0"/>
          <w:numId w:val="1860"/>
        </w:numPr>
        <w:pStyle w:val="Compact"/>
      </w:pPr>
      <w:r>
        <w:rPr>
          <w:bCs/>
          <w:b/>
        </w:rPr>
        <w:t xml:space="preserve">Validation Rules:</w:t>
      </w:r>
      <w:r>
        <w:t xml:space="preserve"> </w:t>
      </w:r>
      <w:r>
        <w:t xml:space="preserve">—</w:t>
      </w:r>
    </w:p>
    <w:p>
      <w:pPr>
        <w:numPr>
          <w:ilvl w:val="0"/>
          <w:numId w:val="1860"/>
        </w:numPr>
        <w:pStyle w:val="Compact"/>
      </w:pPr>
      <w:r>
        <w:rPr>
          <w:bCs/>
          <w:b/>
        </w:rPr>
        <w:t xml:space="preserve">Exceptions &amp; Alternative Flows:</w:t>
      </w:r>
      <w:r>
        <w:t xml:space="preserve"> </w:t>
      </w:r>
      <w:r>
        <w:t xml:space="preserve">—</w:t>
      </w:r>
    </w:p>
    <w:p>
      <w:pPr>
        <w:numPr>
          <w:ilvl w:val="0"/>
          <w:numId w:val="1860"/>
        </w:numPr>
        <w:pStyle w:val="Compact"/>
      </w:pPr>
      <w:r>
        <w:rPr>
          <w:bCs/>
          <w:b/>
        </w:rPr>
        <w:t xml:space="preserve">Open Questions:</w:t>
      </w:r>
      <w:r>
        <w:t xml:space="preserve"> </w:t>
      </w:r>
      <w:r>
        <w:t xml:space="preserve">—</w:t>
      </w:r>
    </w:p>
    <w:bookmarkEnd w:id="521"/>
    <w:bookmarkStart w:id="522" w:name="fr-pln-067"/>
    <w:p>
      <w:pPr>
        <w:pStyle w:val="Heading3"/>
      </w:pPr>
      <w:r>
        <w:t xml:space="preserve">FR-PLN-067</w:t>
      </w:r>
    </w:p>
    <w:p>
      <w:pPr>
        <w:numPr>
          <w:ilvl w:val="0"/>
          <w:numId w:val="1862"/>
        </w:numPr>
        <w:pStyle w:val="Compact"/>
      </w:pPr>
      <w:r>
        <w:rPr>
          <w:bCs/>
          <w:b/>
        </w:rPr>
        <w:t xml:space="preserve">Statement:</w:t>
      </w:r>
      <w:r>
        <w:t xml:space="preserve"> </w:t>
      </w:r>
      <w:r>
        <w:t xml:space="preserve">The system shall compute initiative/project progress as the weight-averaged progress of its activities, falling back to the stored progress.</w:t>
      </w:r>
    </w:p>
    <w:p>
      <w:pPr>
        <w:numPr>
          <w:ilvl w:val="0"/>
          <w:numId w:val="1862"/>
        </w:numPr>
        <w:pStyle w:val="Compact"/>
      </w:pPr>
      <w:r>
        <w:rPr>
          <w:bCs/>
          <w:b/>
        </w:rPr>
        <w:t xml:space="preserve">Type:</w:t>
      </w:r>
      <w:r>
        <w:t xml:space="preserve"> </w:t>
      </w:r>
      <w:r>
        <w:t xml:space="preserve">Functional ·</w:t>
      </w:r>
      <w:r>
        <w:t xml:space="preserve"> </w:t>
      </w:r>
      <w:r>
        <w:rPr>
          <w:bCs/>
          <w:b/>
        </w:rPr>
        <w:t xml:space="preserve">Priority:</w:t>
      </w:r>
      <w:r>
        <w:t xml:space="preserve"> </w:t>
      </w:r>
      <w:r>
        <w:t xml:space="preserve">Should ·</w:t>
      </w:r>
      <w:r>
        <w:t xml:space="preserve"> </w:t>
      </w:r>
      <w:r>
        <w:rPr>
          <w:bCs/>
          <w:b/>
        </w:rPr>
        <w:t xml:space="preserve">Evidence:</w:t>
      </w:r>
      <w:r>
        <w:t xml:space="preserve"> </w:t>
      </w:r>
      <w:r>
        <w:t xml:space="preserve">[Observed]</w:t>
      </w:r>
    </w:p>
    <w:p>
      <w:pPr>
        <w:numPr>
          <w:ilvl w:val="0"/>
          <w:numId w:val="1862"/>
        </w:numPr>
        <w:pStyle w:val="Compact"/>
      </w:pPr>
      <w:r>
        <w:rPr>
          <w:bCs/>
          <w:b/>
        </w:rPr>
        <w:t xml:space="preserve">Source/Prototype reference:</w:t>
      </w:r>
      <w:r>
        <w:t xml:space="preserve"> </w:t>
      </w:r>
      <w:r>
        <w:rPr>
          <w:rStyle w:val="VerbatimChar"/>
        </w:rPr>
        <w:t xml:space="preserve">src/lib/plans.ts:461-468</w:t>
      </w:r>
    </w:p>
    <w:p>
      <w:pPr>
        <w:numPr>
          <w:ilvl w:val="0"/>
          <w:numId w:val="1862"/>
        </w:numPr>
        <w:pStyle w:val="Compact"/>
      </w:pPr>
      <w:r>
        <w:rPr>
          <w:bCs/>
          <w:b/>
        </w:rPr>
        <w:t xml:space="preserve">Related Feature:</w:t>
      </w:r>
      <w:r>
        <w:t xml:space="preserve"> </w:t>
      </w:r>
      <w:r>
        <w:t xml:space="preserve">FT-PLN-17 ·</w:t>
      </w:r>
      <w:r>
        <w:t xml:space="preserve"> </w:t>
      </w:r>
      <w:r>
        <w:rPr>
          <w:bCs/>
          <w:b/>
        </w:rPr>
        <w:t xml:space="preserve">Related Story:</w:t>
      </w:r>
      <w:r>
        <w:t xml:space="preserve"> </w:t>
      </w:r>
      <w:r>
        <w:t xml:space="preserve">US-PLN-028</w:t>
      </w:r>
    </w:p>
    <w:p>
      <w:pPr>
        <w:numPr>
          <w:ilvl w:val="0"/>
          <w:numId w:val="1862"/>
        </w:numPr>
        <w:pStyle w:val="Compact"/>
      </w:pPr>
      <w:r>
        <w:rPr>
          <w:bCs/>
          <w:b/>
        </w:rPr>
        <w:t xml:space="preserve">Dependencies:</w:t>
      </w:r>
      <w:r>
        <w:t xml:space="preserve"> </w:t>
      </w:r>
      <w:r>
        <w:t xml:space="preserve">—</w:t>
      </w:r>
    </w:p>
    <w:p>
      <w:pPr>
        <w:numPr>
          <w:ilvl w:val="0"/>
          <w:numId w:val="1862"/>
        </w:numPr>
        <w:pStyle w:val="Compact"/>
      </w:pPr>
      <w:r>
        <w:rPr>
          <w:bCs/>
          <w:b/>
        </w:rPr>
        <w:t xml:space="preserve">Acceptance Criteria:</w:t>
      </w:r>
    </w:p>
    <w:p>
      <w:pPr>
        <w:numPr>
          <w:ilvl w:val="1"/>
          <w:numId w:val="1863"/>
        </w:numPr>
        <w:pStyle w:val="Compact"/>
      </w:pPr>
      <w:r>
        <w:t xml:space="preserve">Activities (weight 1, 60 %) and (weight 3, 20 %) give 30 %.</w:t>
      </w:r>
    </w:p>
    <w:p>
      <w:pPr>
        <w:numPr>
          <w:ilvl w:val="1"/>
          <w:numId w:val="1863"/>
        </w:numPr>
        <w:pStyle w:val="Compact"/>
      </w:pPr>
      <w:r>
        <w:t xml:space="preserve">No activities → stored progress rounded.</w:t>
      </w:r>
    </w:p>
    <w:p>
      <w:pPr>
        <w:numPr>
          <w:ilvl w:val="0"/>
          <w:numId w:val="1862"/>
        </w:numPr>
        <w:pStyle w:val="Compact"/>
      </w:pPr>
      <w:r>
        <w:rPr>
          <w:bCs/>
          <w:b/>
        </w:rPr>
        <w:t xml:space="preserve">Validation Rules:</w:t>
      </w:r>
      <w:r>
        <w:t xml:space="preserve"> </w:t>
      </w:r>
      <w:r>
        <w:t xml:space="preserve">BR-PLN-10</w:t>
      </w:r>
    </w:p>
    <w:p>
      <w:pPr>
        <w:numPr>
          <w:ilvl w:val="0"/>
          <w:numId w:val="1862"/>
        </w:numPr>
        <w:pStyle w:val="Compact"/>
      </w:pPr>
      <w:r>
        <w:rPr>
          <w:bCs/>
          <w:b/>
        </w:rPr>
        <w:t xml:space="preserve">Exceptions &amp; Alternative Flows:</w:t>
      </w:r>
      <w:r>
        <w:t xml:space="preserve"> </w:t>
      </w:r>
      <w:r>
        <w:t xml:space="preserve">—</w:t>
      </w:r>
    </w:p>
    <w:p>
      <w:pPr>
        <w:numPr>
          <w:ilvl w:val="0"/>
          <w:numId w:val="1862"/>
        </w:numPr>
        <w:pStyle w:val="Compact"/>
      </w:pPr>
      <w:r>
        <w:rPr>
          <w:bCs/>
          <w:b/>
        </w:rPr>
        <w:t xml:space="preserve">Open Questions:</w:t>
      </w:r>
      <w:r>
        <w:t xml:space="preserve"> </w:t>
      </w:r>
      <w:r>
        <w:t xml:space="preserve">—</w:t>
      </w:r>
    </w:p>
    <w:bookmarkEnd w:id="522"/>
    <w:bookmarkEnd w:id="523"/>
    <w:bookmarkStart w:id="552" w:name="X91b3c8f515a80afdecdb01ec3ab9bec8e8db6ac"/>
    <w:p>
      <w:pPr>
        <w:pStyle w:val="Heading2"/>
      </w:pPr>
      <w:r>
        <w:t xml:space="preserve">12. User Stories</w:t>
      </w:r>
    </w:p>
    <w:bookmarkStart w:id="524" w:name="X699eb4cd846202270c3af3e399bf4e43c763ad5"/>
    <w:p>
      <w:pPr>
        <w:pStyle w:val="Heading3"/>
      </w:pPr>
      <w:r>
        <w:t xml:space="preserve">US-PLN-001 — browse and filter annual plans</w:t>
      </w:r>
    </w:p>
    <w:p>
      <w:pPr>
        <w:numPr>
          <w:ilvl w:val="0"/>
          <w:numId w:val="1864"/>
        </w:numPr>
        <w:pStyle w:val="Compact"/>
      </w:pPr>
      <w:r>
        <w:rPr>
          <w:bCs/>
          <w:b/>
        </w:rPr>
        <w:t xml:space="preserve">Parent Epic:</w:t>
      </w:r>
      <w:r>
        <w:t xml:space="preserve"> </w:t>
      </w:r>
      <w:r>
        <w:t xml:space="preserve">EP-PLN-01 ·</w:t>
      </w:r>
      <w:r>
        <w:t xml:space="preserve"> </w:t>
      </w:r>
      <w:r>
        <w:rPr>
          <w:bCs/>
          <w:b/>
        </w:rPr>
        <w:t xml:space="preserve">Parent Feature:</w:t>
      </w:r>
      <w:r>
        <w:t xml:space="preserve"> </w:t>
      </w:r>
      <w:r>
        <w:t xml:space="preserve">FT-PLN-01 ·</w:t>
      </w:r>
      <w:r>
        <w:t xml:space="preserve"> </w:t>
      </w:r>
      <w:r>
        <w:rPr>
          <w:bCs/>
          <w:b/>
        </w:rPr>
        <w:t xml:space="preserve">User Role:</w:t>
      </w:r>
      <w:r>
        <w:t xml:space="preserve"> </w:t>
      </w:r>
      <w:r>
        <w:t xml:space="preserve">Grants Manager</w:t>
      </w:r>
    </w:p>
    <w:p>
      <w:pPr>
        <w:numPr>
          <w:ilvl w:val="0"/>
          <w:numId w:val="1864"/>
        </w:numPr>
        <w:pStyle w:val="Compact"/>
      </w:pPr>
      <w:r>
        <w:rPr>
          <w:bCs/>
          <w:b/>
        </w:rPr>
        <w:t xml:space="preserve">Story:</w:t>
      </w:r>
      <w:r>
        <w:t xml:space="preserve"> </w:t>
      </w:r>
      <w:r>
        <w:t xml:space="preserve">As a grants manager I want to browse and filter annual plans so that I can find a plan and see its execution status quickly.</w:t>
      </w:r>
    </w:p>
    <w:p>
      <w:pPr>
        <w:numPr>
          <w:ilvl w:val="0"/>
          <w:numId w:val="1864"/>
        </w:numPr>
        <w:pStyle w:val="Compact"/>
      </w:pPr>
      <w:r>
        <w:rPr>
          <w:bCs/>
          <w:b/>
        </w:rPr>
        <w:t xml:space="preserve">Requirements:</w:t>
      </w:r>
      <w:r>
        <w:t xml:space="preserve"> </w:t>
      </w:r>
      <w:r>
        <w:t xml:space="preserve">FR-PLN-001, FR-PLN-002, FR-PLN-004, FR-PLN-005</w:t>
      </w:r>
    </w:p>
    <w:p>
      <w:pPr>
        <w:numPr>
          <w:ilvl w:val="0"/>
          <w:numId w:val="1864"/>
        </w:numPr>
        <w:pStyle w:val="Compact"/>
      </w:pPr>
      <w:r>
        <w:rPr>
          <w:bCs/>
          <w:b/>
        </w:rPr>
        <w:t xml:space="preserve">Preconditions:</w:t>
      </w:r>
      <w:r>
        <w:t xml:space="preserve"> </w:t>
      </w:r>
      <w:r>
        <w:t xml:space="preserve">Plans exist.</w:t>
      </w:r>
    </w:p>
    <w:p>
      <w:pPr>
        <w:numPr>
          <w:ilvl w:val="0"/>
          <w:numId w:val="1864"/>
        </w:numPr>
        <w:pStyle w:val="Compact"/>
      </w:pPr>
      <w:r>
        <w:rPr>
          <w:bCs/>
          <w:b/>
        </w:rPr>
        <w:t xml:space="preserve">Main Flow:</w:t>
      </w:r>
    </w:p>
    <w:p>
      <w:pPr>
        <w:numPr>
          <w:ilvl w:val="1"/>
          <w:numId w:val="1865"/>
        </w:numPr>
        <w:pStyle w:val="Compact"/>
      </w:pPr>
      <w:r>
        <w:t xml:space="preserve">Open «الخطة السنوية».</w:t>
      </w:r>
    </w:p>
    <w:p>
      <w:pPr>
        <w:numPr>
          <w:ilvl w:val="1"/>
          <w:numId w:val="1865"/>
        </w:numPr>
        <w:pStyle w:val="Compact"/>
      </w:pPr>
      <w:r>
        <w:t xml:space="preserve">Review KPI cards and table.</w:t>
      </w:r>
    </w:p>
    <w:p>
      <w:pPr>
        <w:numPr>
          <w:ilvl w:val="1"/>
          <w:numId w:val="1865"/>
        </w:numPr>
        <w:pStyle w:val="Compact"/>
      </w:pPr>
      <w:r>
        <w:t xml:space="preserve">Apply status/approval/year/date filters.</w:t>
      </w:r>
    </w:p>
    <w:p>
      <w:pPr>
        <w:numPr>
          <w:ilvl w:val="1"/>
          <w:numId w:val="1865"/>
        </w:numPr>
        <w:pStyle w:val="Compact"/>
      </w:pPr>
      <w:r>
        <w:t xml:space="preserve">Click a row to open its summary.</w:t>
      </w:r>
    </w:p>
    <w:p>
      <w:pPr>
        <w:numPr>
          <w:ilvl w:val="0"/>
          <w:numId w:val="1864"/>
        </w:numPr>
        <w:pStyle w:val="Compact"/>
      </w:pPr>
      <w:r>
        <w:rPr>
          <w:bCs/>
          <w:b/>
        </w:rPr>
        <w:t xml:space="preserve">Alternative Flows:</w:t>
      </w:r>
      <w:r>
        <w:t xml:space="preserve"> </w:t>
      </w:r>
      <w:r>
        <w:t xml:space="preserve">Save the view to keep filters.; Export the filtered table.</w:t>
      </w:r>
    </w:p>
    <w:p>
      <w:pPr>
        <w:numPr>
          <w:ilvl w:val="0"/>
          <w:numId w:val="1864"/>
        </w:numPr>
        <w:pStyle w:val="Compact"/>
      </w:pPr>
      <w:r>
        <w:rPr>
          <w:bCs/>
          <w:b/>
        </w:rPr>
        <w:t xml:space="preserve">Exception Flows:</w:t>
      </w:r>
      <w:r>
        <w:t xml:space="preserve"> </w:t>
      </w:r>
      <w:r>
        <w:t xml:space="preserve">Data load fails → error state from query.</w:t>
      </w:r>
    </w:p>
    <w:p>
      <w:pPr>
        <w:numPr>
          <w:ilvl w:val="0"/>
          <w:numId w:val="1864"/>
        </w:numPr>
        <w:pStyle w:val="Compact"/>
      </w:pPr>
      <w:r>
        <w:rPr>
          <w:bCs/>
          <w:b/>
        </w:rPr>
        <w:t xml:space="preserve">Business Rules:</w:t>
      </w:r>
      <w:r>
        <w:t xml:space="preserve"> </w:t>
      </w:r>
      <w:r>
        <w:t xml:space="preserve">BR-PLN-07, BR-PLN-43</w:t>
      </w:r>
    </w:p>
    <w:p>
      <w:pPr>
        <w:numPr>
          <w:ilvl w:val="0"/>
          <w:numId w:val="1864"/>
        </w:numPr>
        <w:pStyle w:val="Compact"/>
      </w:pPr>
      <w:r>
        <w:rPr>
          <w:bCs/>
          <w:b/>
        </w:rPr>
        <w:t xml:space="preserve">Acceptance Criteria:</w:t>
      </w:r>
    </w:p>
    <w:p>
      <w:pPr>
        <w:numPr>
          <w:ilvl w:val="1"/>
          <w:numId w:val="1866"/>
        </w:numPr>
        <w:pStyle w:val="Compact"/>
      </w:pPr>
      <w:r>
        <w:t xml:space="preserve">Given plans of several years, When I select year 2026, Then only 2026 plans are listed.</w:t>
      </w:r>
    </w:p>
    <w:p>
      <w:pPr>
        <w:numPr>
          <w:ilvl w:val="1"/>
          <w:numId w:val="1866"/>
        </w:numPr>
        <w:pStyle w:val="Compact"/>
      </w:pPr>
      <w:r>
        <w:t xml:space="preserve">Given I click a plan row, When the page loads, Then the plan summary of that plan is shown.</w:t>
      </w:r>
    </w:p>
    <w:p>
      <w:pPr>
        <w:numPr>
          <w:ilvl w:val="1"/>
          <w:numId w:val="1866"/>
        </w:numPr>
        <w:pStyle w:val="Compact"/>
      </w:pPr>
      <w:r>
        <w:t xml:space="preserve">Given I saved a view with «معتمد», When I return to the page, Then the approval filter is still «معتمد».</w:t>
      </w:r>
    </w:p>
    <w:p>
      <w:pPr>
        <w:numPr>
          <w:ilvl w:val="0"/>
          <w:numId w:val="1864"/>
        </w:numPr>
        <w:pStyle w:val="Compact"/>
      </w:pPr>
      <w:r>
        <w:rPr>
          <w:bCs/>
          <w:b/>
        </w:rPr>
        <w:t xml:space="preserve">Required Data:</w:t>
      </w:r>
      <w:r>
        <w:t xml:space="preserve"> </w:t>
      </w:r>
      <w:r>
        <w:t xml:space="preserve">plans (name, year, budget, active, approved, ref_no, created_at), spend %.</w:t>
      </w:r>
    </w:p>
    <w:p>
      <w:pPr>
        <w:numPr>
          <w:ilvl w:val="0"/>
          <w:numId w:val="1864"/>
        </w:numPr>
        <w:pStyle w:val="Compact"/>
      </w:pPr>
      <w:r>
        <w:rPr>
          <w:bCs/>
          <w:b/>
        </w:rPr>
        <w:t xml:space="preserve">Field Validations:</w:t>
      </w:r>
      <w:r>
        <w:t xml:space="preserve"> </w:t>
      </w:r>
      <w:r>
        <w:t xml:space="preserve">Date filters accept ISO dates.</w:t>
      </w:r>
    </w:p>
    <w:p>
      <w:pPr>
        <w:numPr>
          <w:ilvl w:val="0"/>
          <w:numId w:val="1864"/>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64"/>
        </w:numPr>
        <w:pStyle w:val="Compact"/>
      </w:pPr>
      <w:r>
        <w:rPr>
          <w:bCs/>
          <w:b/>
        </w:rPr>
        <w:t xml:space="preserve">Error Handling:</w:t>
      </w:r>
      <w:r>
        <w:t xml:space="preserve"> </w:t>
      </w:r>
      <w:r>
        <w:t xml:space="preserve">Query error surfaces the generic error state.</w:t>
      </w:r>
    </w:p>
    <w:p>
      <w:pPr>
        <w:numPr>
          <w:ilvl w:val="0"/>
          <w:numId w:val="1864"/>
        </w:numPr>
        <w:pStyle w:val="Compact"/>
      </w:pPr>
      <w:r>
        <w:rPr>
          <w:bCs/>
          <w:b/>
        </w:rPr>
        <w:t xml:space="preserve">Dependencies:</w:t>
      </w:r>
      <w:r>
        <w:t xml:space="preserve"> </w:t>
      </w:r>
      <w:r>
        <w:t xml:space="preserve">PLT DataTable</w:t>
      </w:r>
    </w:p>
    <w:p>
      <w:pPr>
        <w:numPr>
          <w:ilvl w:val="0"/>
          <w:numId w:val="1864"/>
        </w:numPr>
        <w:pStyle w:val="Compact"/>
      </w:pPr>
      <w:r>
        <w:rPr>
          <w:bCs/>
          <w:b/>
        </w:rPr>
        <w:t xml:space="preserve">Definition of Ready:</w:t>
      </w:r>
    </w:p>
    <w:p>
      <w:pPr>
        <w:numPr>
          <w:ilvl w:val="1"/>
          <w:numId w:val="1867"/>
        </w:numPr>
        <w:pStyle w:val="Compact"/>
      </w:pPr>
      <w:r>
        <w:t xml:space="preserve">☒ Story follows the role / goal / benefit format</w:t>
      </w:r>
    </w:p>
    <w:p>
      <w:pPr>
        <w:numPr>
          <w:ilvl w:val="1"/>
          <w:numId w:val="1867"/>
        </w:numPr>
        <w:pStyle w:val="Compact"/>
      </w:pPr>
      <w:r>
        <w:t xml:space="preserve">☒ Acceptance criteria defined (Given/When/Then)</w:t>
      </w:r>
    </w:p>
    <w:p>
      <w:pPr>
        <w:numPr>
          <w:ilvl w:val="1"/>
          <w:numId w:val="1867"/>
        </w:numPr>
        <w:pStyle w:val="Compact"/>
      </w:pPr>
      <w:r>
        <w:t xml:space="preserve">☒ Prototype UI reference available</w:t>
      </w:r>
    </w:p>
    <w:p>
      <w:pPr>
        <w:numPr>
          <w:ilvl w:val="1"/>
          <w:numId w:val="1867"/>
        </w:numPr>
        <w:pStyle w:val="Compact"/>
      </w:pPr>
      <w:r>
        <w:t xml:space="preserve">☒ Behaviour fully implemented in prototype (no Recommended FRs)</w:t>
      </w:r>
    </w:p>
    <w:p>
      <w:pPr>
        <w:numPr>
          <w:ilvl w:val="1"/>
          <w:numId w:val="1867"/>
        </w:numPr>
        <w:pStyle w:val="Compact"/>
      </w:pPr>
      <w:r>
        <w:t xml:space="preserve">☒ Required data identified</w:t>
      </w:r>
    </w:p>
    <w:p>
      <w:pPr>
        <w:numPr>
          <w:ilvl w:val="1"/>
          <w:numId w:val="1867"/>
        </w:numPr>
        <w:pStyle w:val="Compact"/>
      </w:pPr>
      <w:r>
        <w:t xml:space="preserve">☒ Dependencies identified</w:t>
      </w:r>
    </w:p>
    <w:p>
      <w:pPr>
        <w:numPr>
          <w:ilvl w:val="1"/>
          <w:numId w:val="1867"/>
        </w:numPr>
        <w:pStyle w:val="Compact"/>
      </w:pPr>
      <w:r>
        <w:t xml:space="preserve">☐ Business value confirmed by stakeholders</w:t>
      </w:r>
    </w:p>
    <w:p>
      <w:pPr>
        <w:numPr>
          <w:ilvl w:val="1"/>
          <w:numId w:val="1867"/>
        </w:numPr>
        <w:pStyle w:val="Compact"/>
      </w:pPr>
      <w:r>
        <w:t xml:space="preserve">☐ Roles / permissions confirmed</w:t>
      </w:r>
    </w:p>
    <w:p>
      <w:pPr>
        <w:numPr>
          <w:ilvl w:val="1"/>
          <w:numId w:val="1867"/>
        </w:numPr>
        <w:pStyle w:val="Compact"/>
      </w:pPr>
      <w:r>
        <w:t xml:space="preserve">☐ Open questions resolved</w:t>
      </w:r>
    </w:p>
    <w:p>
      <w:pPr>
        <w:numPr>
          <w:ilvl w:val="0"/>
          <w:numId w:val="1864"/>
        </w:numPr>
        <w:pStyle w:val="Compact"/>
      </w:pPr>
      <w:r>
        <w:rPr>
          <w:bCs/>
          <w:b/>
        </w:rPr>
        <w:t xml:space="preserve">Suggested Priority:</w:t>
      </w:r>
      <w:r>
        <w:t xml:space="preserve"> </w:t>
      </w:r>
      <w:r>
        <w:t xml:space="preserve">Must</w:t>
      </w:r>
    </w:p>
    <w:p>
      <w:pPr>
        <w:numPr>
          <w:ilvl w:val="0"/>
          <w:numId w:val="1864"/>
        </w:numPr>
        <w:pStyle w:val="Compact"/>
      </w:pPr>
      <w:r>
        <w:rPr>
          <w:bCs/>
          <w:b/>
        </w:rPr>
        <w:t xml:space="preserve">Open Questions:</w:t>
      </w:r>
      <w:r>
        <w:t xml:space="preserve"> </w:t>
      </w:r>
      <w:r>
        <w:t xml:space="preserve">OQ-PLN-01</w:t>
      </w:r>
    </w:p>
    <w:bookmarkEnd w:id="524"/>
    <w:bookmarkStart w:id="525" w:name="X45d093b5a8eaf021b2edeba885d8add14867b64"/>
    <w:p>
      <w:pPr>
        <w:pStyle w:val="Heading3"/>
      </w:pPr>
      <w:r>
        <w:t xml:space="preserve">US-PLN-002 — portfolio KPIs for approved plans</w:t>
      </w:r>
    </w:p>
    <w:p>
      <w:pPr>
        <w:numPr>
          <w:ilvl w:val="0"/>
          <w:numId w:val="1868"/>
        </w:numPr>
        <w:pStyle w:val="Compact"/>
      </w:pPr>
      <w:r>
        <w:rPr>
          <w:bCs/>
          <w:b/>
        </w:rPr>
        <w:t xml:space="preserve">Parent Epic:</w:t>
      </w:r>
      <w:r>
        <w:t xml:space="preserve"> </w:t>
      </w:r>
      <w:r>
        <w:t xml:space="preserve">EP-PLN-01 ·</w:t>
      </w:r>
      <w:r>
        <w:t xml:space="preserve"> </w:t>
      </w:r>
      <w:r>
        <w:rPr>
          <w:bCs/>
          <w:b/>
        </w:rPr>
        <w:t xml:space="preserve">Parent Feature:</w:t>
      </w:r>
      <w:r>
        <w:t xml:space="preserve"> </w:t>
      </w:r>
      <w:r>
        <w:t xml:space="preserve">FT-PLN-01 ·</w:t>
      </w:r>
      <w:r>
        <w:t xml:space="preserve"> </w:t>
      </w:r>
      <w:r>
        <w:rPr>
          <w:bCs/>
          <w:b/>
        </w:rPr>
        <w:t xml:space="preserve">User Role:</w:t>
      </w:r>
      <w:r>
        <w:t xml:space="preserve"> </w:t>
      </w:r>
      <w:r>
        <w:t xml:space="preserve">CEO</w:t>
      </w:r>
    </w:p>
    <w:p>
      <w:pPr>
        <w:numPr>
          <w:ilvl w:val="0"/>
          <w:numId w:val="1868"/>
        </w:numPr>
        <w:pStyle w:val="Compact"/>
      </w:pPr>
      <w:r>
        <w:rPr>
          <w:bCs/>
          <w:b/>
        </w:rPr>
        <w:t xml:space="preserve">Story:</w:t>
      </w:r>
      <w:r>
        <w:t xml:space="preserve"> </w:t>
      </w:r>
      <w:r>
        <w:t xml:space="preserve">As a CEO I want portfolio KPIs for approved plans so that I can judge overall spend and indicator achievement.</w:t>
      </w:r>
    </w:p>
    <w:p>
      <w:pPr>
        <w:numPr>
          <w:ilvl w:val="0"/>
          <w:numId w:val="1868"/>
        </w:numPr>
        <w:pStyle w:val="Compact"/>
      </w:pPr>
      <w:r>
        <w:rPr>
          <w:bCs/>
          <w:b/>
        </w:rPr>
        <w:t xml:space="preserve">Requirements:</w:t>
      </w:r>
      <w:r>
        <w:t xml:space="preserve"> </w:t>
      </w:r>
      <w:r>
        <w:t xml:space="preserve">FR-PLN-003</w:t>
      </w:r>
    </w:p>
    <w:p>
      <w:pPr>
        <w:numPr>
          <w:ilvl w:val="0"/>
          <w:numId w:val="1868"/>
        </w:numPr>
        <w:pStyle w:val="Compact"/>
      </w:pPr>
      <w:r>
        <w:rPr>
          <w:bCs/>
          <w:b/>
        </w:rPr>
        <w:t xml:space="preserve">Preconditions:</w:t>
      </w:r>
      <w:r>
        <w:t xml:space="preserve"> </w:t>
      </w:r>
      <w:r>
        <w:t xml:space="preserve">At least one approved plan.</w:t>
      </w:r>
    </w:p>
    <w:p>
      <w:pPr>
        <w:numPr>
          <w:ilvl w:val="0"/>
          <w:numId w:val="1868"/>
        </w:numPr>
        <w:pStyle w:val="Compact"/>
      </w:pPr>
      <w:r>
        <w:rPr>
          <w:bCs/>
          <w:b/>
        </w:rPr>
        <w:t xml:space="preserve">Main Flow:</w:t>
      </w:r>
    </w:p>
    <w:p>
      <w:pPr>
        <w:numPr>
          <w:ilvl w:val="1"/>
          <w:numId w:val="1869"/>
        </w:numPr>
        <w:pStyle w:val="Compact"/>
      </w:pPr>
      <w:r>
        <w:t xml:space="preserve">Open plans register.</w:t>
      </w:r>
    </w:p>
    <w:p>
      <w:pPr>
        <w:numPr>
          <w:ilvl w:val="1"/>
          <w:numId w:val="1869"/>
        </w:numPr>
        <w:pStyle w:val="Compact"/>
      </w:pPr>
      <w:r>
        <w:t xml:space="preserve">Read the three KPI cards.</w:t>
      </w:r>
    </w:p>
    <w:p>
      <w:pPr>
        <w:numPr>
          <w:ilvl w:val="0"/>
          <w:numId w:val="1868"/>
        </w:numPr>
        <w:pStyle w:val="Compact"/>
      </w:pPr>
      <w:r>
        <w:rPr>
          <w:bCs/>
          <w:b/>
        </w:rPr>
        <w:t xml:space="preserve">Alternative Flows:</w:t>
      </w:r>
      <w:r>
        <w:t xml:space="preserve"> </w:t>
      </w:r>
      <w:r>
        <w:t xml:space="preserve">No approved plans → KPIs show 0 %.</w:t>
      </w:r>
    </w:p>
    <w:p>
      <w:pPr>
        <w:numPr>
          <w:ilvl w:val="0"/>
          <w:numId w:val="1868"/>
        </w:numPr>
        <w:pStyle w:val="Compact"/>
      </w:pPr>
      <w:r>
        <w:rPr>
          <w:bCs/>
          <w:b/>
        </w:rPr>
        <w:t xml:space="preserve">Exception Flows:</w:t>
      </w:r>
      <w:r>
        <w:t xml:space="preserve"> </w:t>
      </w:r>
      <w:r>
        <w:t xml:space="preserve">—</w:t>
      </w:r>
    </w:p>
    <w:p>
      <w:pPr>
        <w:numPr>
          <w:ilvl w:val="0"/>
          <w:numId w:val="1868"/>
        </w:numPr>
        <w:pStyle w:val="Compact"/>
      </w:pPr>
      <w:r>
        <w:rPr>
          <w:bCs/>
          <w:b/>
        </w:rPr>
        <w:t xml:space="preserve">Business Rules:</w:t>
      </w:r>
      <w:r>
        <w:t xml:space="preserve"> </w:t>
      </w:r>
      <w:r>
        <w:t xml:space="preserve">BR-PLN-09</w:t>
      </w:r>
    </w:p>
    <w:p>
      <w:pPr>
        <w:numPr>
          <w:ilvl w:val="0"/>
          <w:numId w:val="1868"/>
        </w:numPr>
        <w:pStyle w:val="Compact"/>
      </w:pPr>
      <w:r>
        <w:rPr>
          <w:bCs/>
          <w:b/>
        </w:rPr>
        <w:t xml:space="preserve">Acceptance Criteria:</w:t>
      </w:r>
    </w:p>
    <w:p>
      <w:pPr>
        <w:numPr>
          <w:ilvl w:val="1"/>
          <w:numId w:val="1870"/>
        </w:numPr>
        <w:pStyle w:val="Compact"/>
      </w:pPr>
      <w:r>
        <w:t xml:space="preserve">Given two approved plans of 10 M (paid 2 M) and 30 M (paid 3 M), When I open the register, Then spend shows 12.5 %.</w:t>
      </w:r>
    </w:p>
    <w:p>
      <w:pPr>
        <w:numPr>
          <w:ilvl w:val="1"/>
          <w:numId w:val="1870"/>
        </w:numPr>
        <w:pStyle w:val="Compact"/>
      </w:pPr>
      <w:r>
        <w:t xml:space="preserve">Given an unapproved plan with payments, When KPIs compute, Then it is excluded from spend and indicator KPIs.</w:t>
      </w:r>
    </w:p>
    <w:p>
      <w:pPr>
        <w:numPr>
          <w:ilvl w:val="0"/>
          <w:numId w:val="1868"/>
        </w:numPr>
        <w:pStyle w:val="Compact"/>
      </w:pPr>
      <w:r>
        <w:rPr>
          <w:bCs/>
          <w:b/>
        </w:rPr>
        <w:t xml:space="preserve">Required Data:</w:t>
      </w:r>
      <w:r>
        <w:t xml:space="preserve"> </w:t>
      </w:r>
      <w:r>
        <w:t xml:space="preserve">plans.budget, approved, indicators_progress; payments.</w:t>
      </w:r>
    </w:p>
    <w:p>
      <w:pPr>
        <w:numPr>
          <w:ilvl w:val="0"/>
          <w:numId w:val="1868"/>
        </w:numPr>
        <w:pStyle w:val="Compact"/>
      </w:pPr>
      <w:r>
        <w:rPr>
          <w:bCs/>
          <w:b/>
        </w:rPr>
        <w:t xml:space="preserve">Field Validations:</w:t>
      </w:r>
      <w:r>
        <w:t xml:space="preserve"> </w:t>
      </w:r>
      <w:r>
        <w:t xml:space="preserve">—</w:t>
      </w:r>
    </w:p>
    <w:p>
      <w:pPr>
        <w:numPr>
          <w:ilvl w:val="0"/>
          <w:numId w:val="1868"/>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68"/>
        </w:numPr>
        <w:pStyle w:val="Compact"/>
      </w:pPr>
      <w:r>
        <w:rPr>
          <w:bCs/>
          <w:b/>
        </w:rPr>
        <w:t xml:space="preserve">Error Handling:</w:t>
      </w:r>
      <w:r>
        <w:t xml:space="preserve"> </w:t>
      </w:r>
      <w:r>
        <w:t xml:space="preserve">—</w:t>
      </w:r>
    </w:p>
    <w:p>
      <w:pPr>
        <w:numPr>
          <w:ilvl w:val="0"/>
          <w:numId w:val="1868"/>
        </w:numPr>
        <w:pStyle w:val="Compact"/>
      </w:pPr>
      <w:r>
        <w:rPr>
          <w:bCs/>
          <w:b/>
        </w:rPr>
        <w:t xml:space="preserve">Dependencies:</w:t>
      </w:r>
      <w:r>
        <w:t xml:space="preserve"> </w:t>
      </w:r>
      <w:r>
        <w:t xml:space="preserve">FT-PLN-07</w:t>
      </w:r>
    </w:p>
    <w:p>
      <w:pPr>
        <w:numPr>
          <w:ilvl w:val="0"/>
          <w:numId w:val="1868"/>
        </w:numPr>
        <w:pStyle w:val="Compact"/>
      </w:pPr>
      <w:r>
        <w:rPr>
          <w:bCs/>
          <w:b/>
        </w:rPr>
        <w:t xml:space="preserve">Definition of Ready:</w:t>
      </w:r>
    </w:p>
    <w:p>
      <w:pPr>
        <w:numPr>
          <w:ilvl w:val="1"/>
          <w:numId w:val="1871"/>
        </w:numPr>
        <w:pStyle w:val="Compact"/>
      </w:pPr>
      <w:r>
        <w:t xml:space="preserve">☒ Story follows the role / goal / benefit format</w:t>
      </w:r>
    </w:p>
    <w:p>
      <w:pPr>
        <w:numPr>
          <w:ilvl w:val="1"/>
          <w:numId w:val="1871"/>
        </w:numPr>
        <w:pStyle w:val="Compact"/>
      </w:pPr>
      <w:r>
        <w:t xml:space="preserve">☒ Acceptance criteria defined (Given/When/Then)</w:t>
      </w:r>
    </w:p>
    <w:p>
      <w:pPr>
        <w:numPr>
          <w:ilvl w:val="1"/>
          <w:numId w:val="1871"/>
        </w:numPr>
        <w:pStyle w:val="Compact"/>
      </w:pPr>
      <w:r>
        <w:t xml:space="preserve">☒ Prototype UI reference available</w:t>
      </w:r>
    </w:p>
    <w:p>
      <w:pPr>
        <w:numPr>
          <w:ilvl w:val="1"/>
          <w:numId w:val="1871"/>
        </w:numPr>
        <w:pStyle w:val="Compact"/>
      </w:pPr>
      <w:r>
        <w:t xml:space="preserve">☒ Behaviour fully implemented in prototype (no Recommended FRs)</w:t>
      </w:r>
    </w:p>
    <w:p>
      <w:pPr>
        <w:numPr>
          <w:ilvl w:val="1"/>
          <w:numId w:val="1871"/>
        </w:numPr>
        <w:pStyle w:val="Compact"/>
      </w:pPr>
      <w:r>
        <w:t xml:space="preserve">☒ Required data identified</w:t>
      </w:r>
    </w:p>
    <w:p>
      <w:pPr>
        <w:numPr>
          <w:ilvl w:val="1"/>
          <w:numId w:val="1871"/>
        </w:numPr>
        <w:pStyle w:val="Compact"/>
      </w:pPr>
      <w:r>
        <w:t xml:space="preserve">☒ Dependencies identified</w:t>
      </w:r>
    </w:p>
    <w:p>
      <w:pPr>
        <w:numPr>
          <w:ilvl w:val="1"/>
          <w:numId w:val="1871"/>
        </w:numPr>
        <w:pStyle w:val="Compact"/>
      </w:pPr>
      <w:r>
        <w:t xml:space="preserve">☐ Business value confirmed by stakeholders</w:t>
      </w:r>
    </w:p>
    <w:p>
      <w:pPr>
        <w:numPr>
          <w:ilvl w:val="1"/>
          <w:numId w:val="1871"/>
        </w:numPr>
        <w:pStyle w:val="Compact"/>
      </w:pPr>
      <w:r>
        <w:t xml:space="preserve">☐ Roles / permissions confirmed</w:t>
      </w:r>
    </w:p>
    <w:p>
      <w:pPr>
        <w:numPr>
          <w:ilvl w:val="1"/>
          <w:numId w:val="1871"/>
        </w:numPr>
        <w:pStyle w:val="Compact"/>
      </w:pPr>
      <w:r>
        <w:t xml:space="preserve">☐ Open questions resolved</w:t>
      </w:r>
    </w:p>
    <w:p>
      <w:pPr>
        <w:numPr>
          <w:ilvl w:val="0"/>
          <w:numId w:val="1868"/>
        </w:numPr>
        <w:pStyle w:val="Compact"/>
      </w:pPr>
      <w:r>
        <w:rPr>
          <w:bCs/>
          <w:b/>
        </w:rPr>
        <w:t xml:space="preserve">Suggested Priority:</w:t>
      </w:r>
      <w:r>
        <w:t xml:space="preserve"> </w:t>
      </w:r>
      <w:r>
        <w:t xml:space="preserve">Should</w:t>
      </w:r>
    </w:p>
    <w:p>
      <w:pPr>
        <w:numPr>
          <w:ilvl w:val="0"/>
          <w:numId w:val="1868"/>
        </w:numPr>
        <w:pStyle w:val="Compact"/>
      </w:pPr>
      <w:r>
        <w:rPr>
          <w:bCs/>
          <w:b/>
        </w:rPr>
        <w:t xml:space="preserve">Open Questions:</w:t>
      </w:r>
      <w:r>
        <w:t xml:space="preserve"> </w:t>
      </w:r>
      <w:r>
        <w:t xml:space="preserve">OQ-PLN-08</w:t>
      </w:r>
    </w:p>
    <w:bookmarkEnd w:id="525"/>
    <w:bookmarkStart w:id="526" w:name="us-pln-003--create-a-new-annual-plan"/>
    <w:p>
      <w:pPr>
        <w:pStyle w:val="Heading3"/>
      </w:pPr>
      <w:r>
        <w:t xml:space="preserve">US-PLN-003 — create a new annual plan</w:t>
      </w:r>
    </w:p>
    <w:p>
      <w:pPr>
        <w:numPr>
          <w:ilvl w:val="0"/>
          <w:numId w:val="1872"/>
        </w:numPr>
        <w:pStyle w:val="Compact"/>
      </w:pPr>
      <w:r>
        <w:rPr>
          <w:bCs/>
          <w:b/>
        </w:rPr>
        <w:t xml:space="preserve">Parent Epic:</w:t>
      </w:r>
      <w:r>
        <w:t xml:space="preserve"> </w:t>
      </w:r>
      <w:r>
        <w:t xml:space="preserve">EP-PLN-01 ·</w:t>
      </w:r>
      <w:r>
        <w:t xml:space="preserve"> </w:t>
      </w:r>
      <w:r>
        <w:rPr>
          <w:bCs/>
          <w:b/>
        </w:rPr>
        <w:t xml:space="preserve">Parent Feature:</w:t>
      </w:r>
      <w:r>
        <w:t xml:space="preserve"> </w:t>
      </w:r>
      <w:r>
        <w:t xml:space="preserve">FT-PLN-02 ·</w:t>
      </w:r>
      <w:r>
        <w:t xml:space="preserve"> </w:t>
      </w:r>
      <w:r>
        <w:rPr>
          <w:bCs/>
          <w:b/>
        </w:rPr>
        <w:t xml:space="preserve">User Role:</w:t>
      </w:r>
      <w:r>
        <w:t xml:space="preserve"> </w:t>
      </w:r>
      <w:r>
        <w:t xml:space="preserve">Grants Manager</w:t>
      </w:r>
    </w:p>
    <w:p>
      <w:pPr>
        <w:numPr>
          <w:ilvl w:val="0"/>
          <w:numId w:val="1872"/>
        </w:numPr>
        <w:pStyle w:val="Compact"/>
      </w:pPr>
      <w:r>
        <w:rPr>
          <w:bCs/>
          <w:b/>
        </w:rPr>
        <w:t xml:space="preserve">Story:</w:t>
      </w:r>
      <w:r>
        <w:t xml:space="preserve"> </w:t>
      </w:r>
      <w:r>
        <w:t xml:space="preserve">As a grants manager I want to create a new annual plan so that I can start allocating next year's budget.</w:t>
      </w:r>
    </w:p>
    <w:p>
      <w:pPr>
        <w:numPr>
          <w:ilvl w:val="0"/>
          <w:numId w:val="1872"/>
        </w:numPr>
        <w:pStyle w:val="Compact"/>
      </w:pPr>
      <w:r>
        <w:rPr>
          <w:bCs/>
          <w:b/>
        </w:rPr>
        <w:t xml:space="preserve">Requirements:</w:t>
      </w:r>
      <w:r>
        <w:t xml:space="preserve"> </w:t>
      </w:r>
      <w:r>
        <w:t xml:space="preserve">FR-PLN-006, FR-PLN-007, FR-PLN-008</w:t>
      </w:r>
    </w:p>
    <w:p>
      <w:pPr>
        <w:numPr>
          <w:ilvl w:val="0"/>
          <w:numId w:val="1872"/>
        </w:numPr>
        <w:pStyle w:val="Compact"/>
      </w:pPr>
      <w:r>
        <w:rPr>
          <w:bCs/>
          <w:b/>
        </w:rPr>
        <w:t xml:space="preserve">Preconditions:</w:t>
      </w:r>
      <w:r>
        <w:t xml:space="preserve"> </w:t>
      </w:r>
      <w:r>
        <w:t xml:space="preserve">User is on the plans register.</w:t>
      </w:r>
    </w:p>
    <w:p>
      <w:pPr>
        <w:numPr>
          <w:ilvl w:val="0"/>
          <w:numId w:val="1872"/>
        </w:numPr>
        <w:pStyle w:val="Compact"/>
      </w:pPr>
      <w:r>
        <w:rPr>
          <w:bCs/>
          <w:b/>
        </w:rPr>
        <w:t xml:space="preserve">Main Flow:</w:t>
      </w:r>
    </w:p>
    <w:p>
      <w:pPr>
        <w:numPr>
          <w:ilvl w:val="1"/>
          <w:numId w:val="1873"/>
        </w:numPr>
        <w:pStyle w:val="Compact"/>
      </w:pPr>
      <w:r>
        <w:t xml:space="preserve">Click «خطة جديدة».</w:t>
      </w:r>
    </w:p>
    <w:p>
      <w:pPr>
        <w:numPr>
          <w:ilvl w:val="1"/>
          <w:numId w:val="1873"/>
        </w:numPr>
        <w:pStyle w:val="Compact"/>
      </w:pPr>
      <w:r>
        <w:t xml:space="preserve">Enter name, choose year, enter budget, set flags (defaults: next year, active, not approved).</w:t>
      </w:r>
    </w:p>
    <w:p>
      <w:pPr>
        <w:numPr>
          <w:ilvl w:val="1"/>
          <w:numId w:val="1873"/>
        </w:numPr>
        <w:pStyle w:val="Compact"/>
      </w:pPr>
      <w:r>
        <w:t xml:space="preserve">Click «حفظ».</w:t>
      </w:r>
    </w:p>
    <w:p>
      <w:pPr>
        <w:numPr>
          <w:ilvl w:val="0"/>
          <w:numId w:val="1872"/>
        </w:numPr>
        <w:pStyle w:val="Compact"/>
      </w:pPr>
      <w:r>
        <w:rPr>
          <w:bCs/>
          <w:b/>
        </w:rPr>
        <w:t xml:space="preserve">Alternative Flows:</w:t>
      </w:r>
      <w:r>
        <w:t xml:space="preserve"> </w:t>
      </w:r>
      <w:r>
        <w:t xml:space="preserve">Use AI assist to pre-fill name/year/budget, then adjust.</w:t>
      </w:r>
    </w:p>
    <w:p>
      <w:pPr>
        <w:numPr>
          <w:ilvl w:val="0"/>
          <w:numId w:val="1872"/>
        </w:numPr>
        <w:pStyle w:val="Compact"/>
      </w:pPr>
      <w:r>
        <w:rPr>
          <w:bCs/>
          <w:b/>
        </w:rPr>
        <w:t xml:space="preserve">Exception Flows:</w:t>
      </w:r>
      <w:r>
        <w:t xml:space="preserve"> </w:t>
      </w:r>
      <w:r>
        <w:t xml:space="preserve">Missing name → «الاسم والسنة مطلوبان».; Invalid budget → «أدخل موازنة صحيحة».; DB error → toast.</w:t>
      </w:r>
    </w:p>
    <w:p>
      <w:pPr>
        <w:numPr>
          <w:ilvl w:val="0"/>
          <w:numId w:val="1872"/>
        </w:numPr>
        <w:pStyle w:val="Compact"/>
      </w:pPr>
      <w:r>
        <w:rPr>
          <w:bCs/>
          <w:b/>
        </w:rPr>
        <w:t xml:space="preserve">Business Rules:</w:t>
      </w:r>
      <w:r>
        <w:t xml:space="preserve"> </w:t>
      </w:r>
      <w:r>
        <w:t xml:space="preserve">BR-PLN-23, BR-PLN-42</w:t>
      </w:r>
    </w:p>
    <w:p>
      <w:pPr>
        <w:numPr>
          <w:ilvl w:val="0"/>
          <w:numId w:val="1872"/>
        </w:numPr>
        <w:pStyle w:val="Compact"/>
      </w:pPr>
      <w:r>
        <w:rPr>
          <w:bCs/>
          <w:b/>
        </w:rPr>
        <w:t xml:space="preserve">Acceptance Criteria:</w:t>
      </w:r>
    </w:p>
    <w:p>
      <w:pPr>
        <w:numPr>
          <w:ilvl w:val="1"/>
          <w:numId w:val="1874"/>
        </w:numPr>
        <w:pStyle w:val="Compact"/>
      </w:pPr>
      <w:r>
        <w:t xml:space="preserve">Given a valid name, year and budget, When I save, Then a plan with a PLN-… reference appears in the list.</w:t>
      </w:r>
    </w:p>
    <w:p>
      <w:pPr>
        <w:numPr>
          <w:ilvl w:val="1"/>
          <w:numId w:val="1874"/>
        </w:numPr>
        <w:pStyle w:val="Compact"/>
      </w:pPr>
      <w:r>
        <w:t xml:space="preserve">Given an empty name, When I save, Then the error «الاسم والسنة مطلوبان» is shown and nothing is saved.</w:t>
      </w:r>
    </w:p>
    <w:p>
      <w:pPr>
        <w:numPr>
          <w:ilvl w:val="0"/>
          <w:numId w:val="1872"/>
        </w:numPr>
        <w:pStyle w:val="Compact"/>
      </w:pPr>
      <w:r>
        <w:rPr>
          <w:bCs/>
          <w:b/>
        </w:rPr>
        <w:t xml:space="preserve">Required Data:</w:t>
      </w:r>
      <w:r>
        <w:t xml:space="preserve"> </w:t>
      </w:r>
      <w:r>
        <w:t xml:space="preserve">name, year, budget, active, approved.</w:t>
      </w:r>
    </w:p>
    <w:p>
      <w:pPr>
        <w:numPr>
          <w:ilvl w:val="0"/>
          <w:numId w:val="1872"/>
        </w:numPr>
        <w:pStyle w:val="Compact"/>
      </w:pPr>
      <w:r>
        <w:rPr>
          <w:bCs/>
          <w:b/>
        </w:rPr>
        <w:t xml:space="preserve">Field Validations:</w:t>
      </w:r>
      <w:r>
        <w:t xml:space="preserve"> </w:t>
      </w:r>
      <w:r>
        <w:t xml:space="preserve">Name required; year 2021–2031; budget ≥ 0.</w:t>
      </w:r>
    </w:p>
    <w:p>
      <w:pPr>
        <w:numPr>
          <w:ilvl w:val="0"/>
          <w:numId w:val="1872"/>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72"/>
        </w:numPr>
        <w:pStyle w:val="Compact"/>
      </w:pPr>
      <w:r>
        <w:rPr>
          <w:bCs/>
          <w:b/>
        </w:rPr>
        <w:t xml:space="preserve">Error Handling:</w:t>
      </w:r>
      <w:r>
        <w:t xml:space="preserve"> </w:t>
      </w:r>
      <w:r>
        <w:t xml:space="preserve">Toast messages.</w:t>
      </w:r>
    </w:p>
    <w:p>
      <w:pPr>
        <w:numPr>
          <w:ilvl w:val="0"/>
          <w:numId w:val="1872"/>
        </w:numPr>
        <w:pStyle w:val="Compact"/>
      </w:pPr>
      <w:r>
        <w:rPr>
          <w:bCs/>
          <w:b/>
        </w:rPr>
        <w:t xml:space="preserve">Dependencies:</w:t>
      </w:r>
      <w:r>
        <w:t xml:space="preserve"> </w:t>
      </w:r>
      <w:r>
        <w:t xml:space="preserve">AiAssist</w:t>
      </w:r>
    </w:p>
    <w:p>
      <w:pPr>
        <w:numPr>
          <w:ilvl w:val="0"/>
          <w:numId w:val="1872"/>
        </w:numPr>
        <w:pStyle w:val="Compact"/>
      </w:pPr>
      <w:r>
        <w:rPr>
          <w:bCs/>
          <w:b/>
        </w:rPr>
        <w:t xml:space="preserve">Definition of Ready:</w:t>
      </w:r>
    </w:p>
    <w:p>
      <w:pPr>
        <w:numPr>
          <w:ilvl w:val="1"/>
          <w:numId w:val="1875"/>
        </w:numPr>
        <w:pStyle w:val="Compact"/>
      </w:pPr>
      <w:r>
        <w:t xml:space="preserve">☒ Story follows the role / goal / benefit format</w:t>
      </w:r>
    </w:p>
    <w:p>
      <w:pPr>
        <w:numPr>
          <w:ilvl w:val="1"/>
          <w:numId w:val="1875"/>
        </w:numPr>
        <w:pStyle w:val="Compact"/>
      </w:pPr>
      <w:r>
        <w:t xml:space="preserve">☒ Acceptance criteria defined (Given/When/Then)</w:t>
      </w:r>
    </w:p>
    <w:p>
      <w:pPr>
        <w:numPr>
          <w:ilvl w:val="1"/>
          <w:numId w:val="1875"/>
        </w:numPr>
        <w:pStyle w:val="Compact"/>
      </w:pPr>
      <w:r>
        <w:t xml:space="preserve">☒ Prototype UI reference available</w:t>
      </w:r>
    </w:p>
    <w:p>
      <w:pPr>
        <w:numPr>
          <w:ilvl w:val="1"/>
          <w:numId w:val="1875"/>
        </w:numPr>
        <w:pStyle w:val="Compact"/>
      </w:pPr>
      <w:r>
        <w:t xml:space="preserve">☒ Behaviour fully implemented in prototype (no Recommended FRs)</w:t>
      </w:r>
    </w:p>
    <w:p>
      <w:pPr>
        <w:numPr>
          <w:ilvl w:val="1"/>
          <w:numId w:val="1875"/>
        </w:numPr>
        <w:pStyle w:val="Compact"/>
      </w:pPr>
      <w:r>
        <w:t xml:space="preserve">☒ Required data identified</w:t>
      </w:r>
    </w:p>
    <w:p>
      <w:pPr>
        <w:numPr>
          <w:ilvl w:val="1"/>
          <w:numId w:val="1875"/>
        </w:numPr>
        <w:pStyle w:val="Compact"/>
      </w:pPr>
      <w:r>
        <w:t xml:space="preserve">☒ Dependencies identified</w:t>
      </w:r>
    </w:p>
    <w:p>
      <w:pPr>
        <w:numPr>
          <w:ilvl w:val="1"/>
          <w:numId w:val="1875"/>
        </w:numPr>
        <w:pStyle w:val="Compact"/>
      </w:pPr>
      <w:r>
        <w:t xml:space="preserve">☐ Business value confirmed by stakeholders</w:t>
      </w:r>
    </w:p>
    <w:p>
      <w:pPr>
        <w:numPr>
          <w:ilvl w:val="1"/>
          <w:numId w:val="1875"/>
        </w:numPr>
        <w:pStyle w:val="Compact"/>
      </w:pPr>
      <w:r>
        <w:t xml:space="preserve">☐ Roles / permissions confirmed</w:t>
      </w:r>
    </w:p>
    <w:p>
      <w:pPr>
        <w:numPr>
          <w:ilvl w:val="1"/>
          <w:numId w:val="1875"/>
        </w:numPr>
        <w:pStyle w:val="Compact"/>
      </w:pPr>
      <w:r>
        <w:t xml:space="preserve">☐ Open questions resolved</w:t>
      </w:r>
    </w:p>
    <w:p>
      <w:pPr>
        <w:numPr>
          <w:ilvl w:val="0"/>
          <w:numId w:val="1872"/>
        </w:numPr>
        <w:pStyle w:val="Compact"/>
      </w:pPr>
      <w:r>
        <w:rPr>
          <w:bCs/>
          <w:b/>
        </w:rPr>
        <w:t xml:space="preserve">Suggested Priority:</w:t>
      </w:r>
      <w:r>
        <w:t xml:space="preserve"> </w:t>
      </w:r>
      <w:r>
        <w:t xml:space="preserve">Must</w:t>
      </w:r>
    </w:p>
    <w:p>
      <w:pPr>
        <w:numPr>
          <w:ilvl w:val="0"/>
          <w:numId w:val="1872"/>
        </w:numPr>
        <w:pStyle w:val="Compact"/>
      </w:pPr>
      <w:r>
        <w:rPr>
          <w:bCs/>
          <w:b/>
        </w:rPr>
        <w:t xml:space="preserve">Open Questions:</w:t>
      </w:r>
      <w:r>
        <w:t xml:space="preserve"> </w:t>
      </w:r>
      <w:r>
        <w:t xml:space="preserve">OQ-PLN-05</w:t>
      </w:r>
    </w:p>
    <w:bookmarkEnd w:id="526"/>
    <w:bookmarkStart w:id="527" w:name="X50d28511447e69d0e40015fae78a52ae7af8153"/>
    <w:p>
      <w:pPr>
        <w:pStyle w:val="Heading3"/>
      </w:pPr>
      <w:r>
        <w:t xml:space="preserve">US-PLN-004 — lock a plan's budget with a documented decision</w:t>
      </w:r>
    </w:p>
    <w:p>
      <w:pPr>
        <w:numPr>
          <w:ilvl w:val="0"/>
          <w:numId w:val="1876"/>
        </w:numPr>
        <w:pStyle w:val="Compact"/>
      </w:pPr>
      <w:r>
        <w:rPr>
          <w:bCs/>
          <w:b/>
        </w:rPr>
        <w:t xml:space="preserve">Parent Epic:</w:t>
      </w:r>
      <w:r>
        <w:t xml:space="preserve"> </w:t>
      </w:r>
      <w:r>
        <w:t xml:space="preserve">EP-PLN-01 ·</w:t>
      </w:r>
      <w:r>
        <w:t xml:space="preserve"> </w:t>
      </w:r>
      <w:r>
        <w:rPr>
          <w:bCs/>
          <w:b/>
        </w:rPr>
        <w:t xml:space="preserve">Parent Feature:</w:t>
      </w:r>
      <w:r>
        <w:t xml:space="preserve"> </w:t>
      </w:r>
      <w:r>
        <w:t xml:space="preserve">FT-PLN-03 ·</w:t>
      </w:r>
      <w:r>
        <w:t xml:space="preserve"> </w:t>
      </w:r>
      <w:r>
        <w:rPr>
          <w:bCs/>
          <w:b/>
        </w:rPr>
        <w:t xml:space="preserve">User Role:</w:t>
      </w:r>
      <w:r>
        <w:t xml:space="preserve"> </w:t>
      </w:r>
      <w:r>
        <w:t xml:space="preserve">Finance officer</w:t>
      </w:r>
    </w:p>
    <w:p>
      <w:pPr>
        <w:numPr>
          <w:ilvl w:val="0"/>
          <w:numId w:val="1876"/>
        </w:numPr>
        <w:pStyle w:val="Compact"/>
      </w:pPr>
      <w:r>
        <w:rPr>
          <w:bCs/>
          <w:b/>
        </w:rPr>
        <w:t xml:space="preserve">Story:</w:t>
      </w:r>
      <w:r>
        <w:t xml:space="preserve"> </w:t>
      </w:r>
      <w:r>
        <w:t xml:space="preserve">As a finance officer I want to lock a plan's budget with a documented decision so that no new projects are approved from a closed year.</w:t>
      </w:r>
    </w:p>
    <w:p>
      <w:pPr>
        <w:numPr>
          <w:ilvl w:val="0"/>
          <w:numId w:val="1876"/>
        </w:numPr>
        <w:pStyle w:val="Compact"/>
      </w:pPr>
      <w:r>
        <w:rPr>
          <w:bCs/>
          <w:b/>
        </w:rPr>
        <w:t xml:space="preserve">Requirements:</w:t>
      </w:r>
      <w:r>
        <w:t xml:space="preserve"> </w:t>
      </w:r>
      <w:r>
        <w:t xml:space="preserve">FR-PLN-009, FR-PLN-011, FR-PLN-012</w:t>
      </w:r>
    </w:p>
    <w:p>
      <w:pPr>
        <w:numPr>
          <w:ilvl w:val="0"/>
          <w:numId w:val="1876"/>
        </w:numPr>
        <w:pStyle w:val="Compact"/>
      </w:pPr>
      <w:r>
        <w:rPr>
          <w:bCs/>
          <w:b/>
        </w:rPr>
        <w:t xml:space="preserve">Preconditions:</w:t>
      </w:r>
      <w:r>
        <w:t xml:space="preserve"> </w:t>
      </w:r>
      <w:r>
        <w:t xml:space="preserve">Plan is unlocked.</w:t>
      </w:r>
    </w:p>
    <w:p>
      <w:pPr>
        <w:numPr>
          <w:ilvl w:val="0"/>
          <w:numId w:val="1876"/>
        </w:numPr>
        <w:pStyle w:val="Compact"/>
      </w:pPr>
      <w:r>
        <w:rPr>
          <w:bCs/>
          <w:b/>
        </w:rPr>
        <w:t xml:space="preserve">Main Flow:</w:t>
      </w:r>
    </w:p>
    <w:p>
      <w:pPr>
        <w:numPr>
          <w:ilvl w:val="1"/>
          <w:numId w:val="1877"/>
        </w:numPr>
        <w:pStyle w:val="Compact"/>
      </w:pPr>
      <w:r>
        <w:t xml:space="preserve">Click the open-lock icon.</w:t>
      </w:r>
    </w:p>
    <w:p>
      <w:pPr>
        <w:numPr>
          <w:ilvl w:val="1"/>
          <w:numId w:val="1877"/>
        </w:numPr>
        <w:pStyle w:val="Compact"/>
      </w:pPr>
      <w:r>
        <w:t xml:space="preserve">Choose treatment for contracted-not-due obligations.</w:t>
      </w:r>
    </w:p>
    <w:p>
      <w:pPr>
        <w:numPr>
          <w:ilvl w:val="1"/>
          <w:numId w:val="1877"/>
        </w:numPr>
        <w:pStyle w:val="Compact"/>
      </w:pPr>
      <w:r>
        <w:t xml:space="preserve">Choose treatment for due-not-paid obligations.</w:t>
      </w:r>
    </w:p>
    <w:p>
      <w:pPr>
        <w:numPr>
          <w:ilvl w:val="1"/>
          <w:numId w:val="1877"/>
        </w:numPr>
        <w:pStyle w:val="Compact"/>
      </w:pPr>
      <w:r>
        <w:t xml:space="preserve">Attach decision/minutes file.</w:t>
      </w:r>
    </w:p>
    <w:p>
      <w:pPr>
        <w:numPr>
          <w:ilvl w:val="1"/>
          <w:numId w:val="1877"/>
        </w:numPr>
        <w:pStyle w:val="Compact"/>
      </w:pPr>
      <w:r>
        <w:t xml:space="preserve">Confirm «إغلاق الخطة».</w:t>
      </w:r>
    </w:p>
    <w:p>
      <w:pPr>
        <w:numPr>
          <w:ilvl w:val="0"/>
          <w:numId w:val="1876"/>
        </w:numPr>
        <w:pStyle w:val="Compact"/>
      </w:pPr>
      <w:r>
        <w:rPr>
          <w:bCs/>
          <w:b/>
        </w:rPr>
        <w:t xml:space="preserve">Alternative Flows:</w:t>
      </w:r>
      <w:r>
        <w:t xml:space="preserve"> </w:t>
      </w:r>
      <w:r>
        <w:t xml:space="preserve">Cancel → no change.</w:t>
      </w:r>
    </w:p>
    <w:p>
      <w:pPr>
        <w:numPr>
          <w:ilvl w:val="0"/>
          <w:numId w:val="1876"/>
        </w:numPr>
        <w:pStyle w:val="Compact"/>
      </w:pPr>
      <w:r>
        <w:rPr>
          <w:bCs/>
          <w:b/>
        </w:rPr>
        <w:t xml:space="preserve">Exception Flows:</w:t>
      </w:r>
      <w:r>
        <w:t xml:space="preserve"> </w:t>
      </w:r>
      <w:r>
        <w:t xml:space="preserve">DB error → toast; plan stays unlocked.</w:t>
      </w:r>
    </w:p>
    <w:p>
      <w:pPr>
        <w:numPr>
          <w:ilvl w:val="0"/>
          <w:numId w:val="1876"/>
        </w:numPr>
        <w:pStyle w:val="Compact"/>
      </w:pPr>
      <w:r>
        <w:rPr>
          <w:bCs/>
          <w:b/>
        </w:rPr>
        <w:t xml:space="preserve">Business Rules:</w:t>
      </w:r>
      <w:r>
        <w:t xml:space="preserve"> </w:t>
      </w:r>
      <w:r>
        <w:t xml:space="preserve">BR-PLN-35, BR-PLN-36</w:t>
      </w:r>
    </w:p>
    <w:p>
      <w:pPr>
        <w:numPr>
          <w:ilvl w:val="0"/>
          <w:numId w:val="1876"/>
        </w:numPr>
        <w:pStyle w:val="Compact"/>
      </w:pPr>
      <w:r>
        <w:rPr>
          <w:bCs/>
          <w:b/>
        </w:rPr>
        <w:t xml:space="preserve">Acceptance Criteria:</w:t>
      </w:r>
    </w:p>
    <w:p>
      <w:pPr>
        <w:numPr>
          <w:ilvl w:val="1"/>
          <w:numId w:val="1878"/>
        </w:numPr>
        <w:pStyle w:val="Compact"/>
      </w:pPr>
      <w:r>
        <w:t xml:space="preserve">Given only one obligation choice is made, When I look at the confirm button, Then it is disabled.</w:t>
      </w:r>
    </w:p>
    <w:p>
      <w:pPr>
        <w:numPr>
          <w:ilvl w:val="1"/>
          <w:numId w:val="1878"/>
        </w:numPr>
        <w:pStyle w:val="Compact"/>
      </w:pPr>
      <w:r>
        <w:t xml:space="preserve">Given both choices and a file, When I confirm, Then the plan is locked and its items no longer appear in plan-item pickers.</w:t>
      </w:r>
    </w:p>
    <w:p>
      <w:pPr>
        <w:numPr>
          <w:ilvl w:val="1"/>
          <w:numId w:val="1878"/>
        </w:numPr>
        <w:pStyle w:val="Compact"/>
      </w:pPr>
      <w:r>
        <w:t xml:space="preserve">Given a lock decision, When it is saved, Then the document and choices are retrievable in the plan history (Recommended).</w:t>
      </w:r>
    </w:p>
    <w:p>
      <w:pPr>
        <w:numPr>
          <w:ilvl w:val="0"/>
          <w:numId w:val="1876"/>
        </w:numPr>
        <w:pStyle w:val="Compact"/>
      </w:pPr>
      <w:r>
        <w:rPr>
          <w:bCs/>
          <w:b/>
        </w:rPr>
        <w:t xml:space="preserve">Required Data:</w:t>
      </w:r>
      <w:r>
        <w:t xml:space="preserve"> </w:t>
      </w:r>
      <w:r>
        <w:t xml:space="preserve">budget_locked; obligation choices; evidence.</w:t>
      </w:r>
    </w:p>
    <w:p>
      <w:pPr>
        <w:numPr>
          <w:ilvl w:val="0"/>
          <w:numId w:val="1876"/>
        </w:numPr>
        <w:pStyle w:val="Compact"/>
      </w:pPr>
      <w:r>
        <w:rPr>
          <w:bCs/>
          <w:b/>
        </w:rPr>
        <w:t xml:space="preserve">Field Validations:</w:t>
      </w:r>
      <w:r>
        <w:t xml:space="preserve"> </w:t>
      </w:r>
      <w:r>
        <w:t xml:space="preserve">Both choices + file mandatory.</w:t>
      </w:r>
    </w:p>
    <w:p>
      <w:pPr>
        <w:numPr>
          <w:ilvl w:val="0"/>
          <w:numId w:val="1876"/>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76"/>
        </w:numPr>
        <w:pStyle w:val="Compact"/>
      </w:pPr>
      <w:r>
        <w:rPr>
          <w:bCs/>
          <w:b/>
        </w:rPr>
        <w:t xml:space="preserve">Error Handling:</w:t>
      </w:r>
      <w:r>
        <w:t xml:space="preserve"> </w:t>
      </w:r>
      <w:r>
        <w:t xml:space="preserve">Toast with DB error.</w:t>
      </w:r>
    </w:p>
    <w:p>
      <w:pPr>
        <w:numPr>
          <w:ilvl w:val="0"/>
          <w:numId w:val="1876"/>
        </w:numPr>
        <w:pStyle w:val="Compact"/>
      </w:pPr>
      <w:r>
        <w:rPr>
          <w:bCs/>
          <w:b/>
        </w:rPr>
        <w:t xml:space="preserve">Dependencies:</w:t>
      </w:r>
      <w:r>
        <w:t xml:space="preserve"> </w:t>
      </w:r>
      <w:r>
        <w:t xml:space="preserve">FT-PLN-16</w:t>
      </w:r>
    </w:p>
    <w:p>
      <w:pPr>
        <w:numPr>
          <w:ilvl w:val="0"/>
          <w:numId w:val="1876"/>
        </w:numPr>
        <w:pStyle w:val="Compact"/>
      </w:pPr>
      <w:r>
        <w:rPr>
          <w:bCs/>
          <w:b/>
        </w:rPr>
        <w:t xml:space="preserve">Definition of Ready:</w:t>
      </w:r>
    </w:p>
    <w:p>
      <w:pPr>
        <w:numPr>
          <w:ilvl w:val="1"/>
          <w:numId w:val="1879"/>
        </w:numPr>
        <w:pStyle w:val="Compact"/>
      </w:pPr>
      <w:r>
        <w:t xml:space="preserve">☒ Story follows the role / goal / benefit format</w:t>
      </w:r>
    </w:p>
    <w:p>
      <w:pPr>
        <w:numPr>
          <w:ilvl w:val="1"/>
          <w:numId w:val="1879"/>
        </w:numPr>
        <w:pStyle w:val="Compact"/>
      </w:pPr>
      <w:r>
        <w:t xml:space="preserve">☒ Acceptance criteria defined (Given/When/Then)</w:t>
      </w:r>
    </w:p>
    <w:p>
      <w:pPr>
        <w:numPr>
          <w:ilvl w:val="1"/>
          <w:numId w:val="1879"/>
        </w:numPr>
        <w:pStyle w:val="Compact"/>
      </w:pPr>
      <w:r>
        <w:t xml:space="preserve">☒ Prototype UI reference available</w:t>
      </w:r>
    </w:p>
    <w:p>
      <w:pPr>
        <w:numPr>
          <w:ilvl w:val="1"/>
          <w:numId w:val="1879"/>
        </w:numPr>
        <w:pStyle w:val="Compact"/>
      </w:pPr>
      <w:r>
        <w:t xml:space="preserve">☐ Behaviour fully implemented in prototype (no Recommended FRs)</w:t>
      </w:r>
    </w:p>
    <w:p>
      <w:pPr>
        <w:numPr>
          <w:ilvl w:val="1"/>
          <w:numId w:val="1879"/>
        </w:numPr>
        <w:pStyle w:val="Compact"/>
      </w:pPr>
      <w:r>
        <w:t xml:space="preserve">☒ Required data identified</w:t>
      </w:r>
    </w:p>
    <w:p>
      <w:pPr>
        <w:numPr>
          <w:ilvl w:val="1"/>
          <w:numId w:val="1879"/>
        </w:numPr>
        <w:pStyle w:val="Compact"/>
      </w:pPr>
      <w:r>
        <w:t xml:space="preserve">☒ Dependencies identified</w:t>
      </w:r>
    </w:p>
    <w:p>
      <w:pPr>
        <w:numPr>
          <w:ilvl w:val="1"/>
          <w:numId w:val="1879"/>
        </w:numPr>
        <w:pStyle w:val="Compact"/>
      </w:pPr>
      <w:r>
        <w:t xml:space="preserve">☐ Business value confirmed by stakeholders</w:t>
      </w:r>
    </w:p>
    <w:p>
      <w:pPr>
        <w:numPr>
          <w:ilvl w:val="1"/>
          <w:numId w:val="1879"/>
        </w:numPr>
        <w:pStyle w:val="Compact"/>
      </w:pPr>
      <w:r>
        <w:t xml:space="preserve">☐ Roles / permissions confirmed</w:t>
      </w:r>
    </w:p>
    <w:p>
      <w:pPr>
        <w:numPr>
          <w:ilvl w:val="1"/>
          <w:numId w:val="1879"/>
        </w:numPr>
        <w:pStyle w:val="Compact"/>
      </w:pPr>
      <w:r>
        <w:t xml:space="preserve">☐ Open questions resolved</w:t>
      </w:r>
    </w:p>
    <w:p>
      <w:pPr>
        <w:numPr>
          <w:ilvl w:val="0"/>
          <w:numId w:val="1876"/>
        </w:numPr>
        <w:pStyle w:val="Compact"/>
      </w:pPr>
      <w:r>
        <w:rPr>
          <w:bCs/>
          <w:b/>
        </w:rPr>
        <w:t xml:space="preserve">Suggested Priority:</w:t>
      </w:r>
      <w:r>
        <w:t xml:space="preserve"> </w:t>
      </w:r>
      <w:r>
        <w:t xml:space="preserve">Must</w:t>
      </w:r>
    </w:p>
    <w:p>
      <w:pPr>
        <w:numPr>
          <w:ilvl w:val="0"/>
          <w:numId w:val="1876"/>
        </w:numPr>
        <w:pStyle w:val="Compact"/>
      </w:pPr>
      <w:r>
        <w:rPr>
          <w:bCs/>
          <w:b/>
        </w:rPr>
        <w:t xml:space="preserve">Open Questions:</w:t>
      </w:r>
      <w:r>
        <w:t xml:space="preserve"> </w:t>
      </w:r>
      <w:r>
        <w:t xml:space="preserve">OQ-PLN-01, OQ-PLN-03</w:t>
      </w:r>
    </w:p>
    <w:bookmarkEnd w:id="527"/>
    <w:bookmarkStart w:id="528" w:name="us-pln-005--reopen-a-locked-plan"/>
    <w:p>
      <w:pPr>
        <w:pStyle w:val="Heading3"/>
      </w:pPr>
      <w:r>
        <w:t xml:space="preserve">US-PLN-005 — reopen a locked plan</w:t>
      </w:r>
    </w:p>
    <w:p>
      <w:pPr>
        <w:numPr>
          <w:ilvl w:val="0"/>
          <w:numId w:val="1880"/>
        </w:numPr>
        <w:pStyle w:val="Compact"/>
      </w:pPr>
      <w:r>
        <w:rPr>
          <w:bCs/>
          <w:b/>
        </w:rPr>
        <w:t xml:space="preserve">Parent Epic:</w:t>
      </w:r>
      <w:r>
        <w:t xml:space="preserve"> </w:t>
      </w:r>
      <w:r>
        <w:t xml:space="preserve">EP-PLN-01 ·</w:t>
      </w:r>
      <w:r>
        <w:t xml:space="preserve"> </w:t>
      </w:r>
      <w:r>
        <w:rPr>
          <w:bCs/>
          <w:b/>
        </w:rPr>
        <w:t xml:space="preserve">Parent Feature:</w:t>
      </w:r>
      <w:r>
        <w:t xml:space="preserve"> </w:t>
      </w:r>
      <w:r>
        <w:t xml:space="preserve">FT-PLN-03 ·</w:t>
      </w:r>
      <w:r>
        <w:t xml:space="preserve"> </w:t>
      </w:r>
      <w:r>
        <w:rPr>
          <w:bCs/>
          <w:b/>
        </w:rPr>
        <w:t xml:space="preserve">User Role:</w:t>
      </w:r>
      <w:r>
        <w:t xml:space="preserve"> </w:t>
      </w:r>
      <w:r>
        <w:t xml:space="preserve">Finance officer</w:t>
      </w:r>
    </w:p>
    <w:p>
      <w:pPr>
        <w:numPr>
          <w:ilvl w:val="0"/>
          <w:numId w:val="1880"/>
        </w:numPr>
        <w:pStyle w:val="Compact"/>
      </w:pPr>
      <w:r>
        <w:rPr>
          <w:bCs/>
          <w:b/>
        </w:rPr>
        <w:t xml:space="preserve">Story:</w:t>
      </w:r>
      <w:r>
        <w:t xml:space="preserve"> </w:t>
      </w:r>
      <w:r>
        <w:t xml:space="preserve">As a finance officer I want to reopen a locked plan so that approvals can resume when a decision is reversed.</w:t>
      </w:r>
    </w:p>
    <w:p>
      <w:pPr>
        <w:numPr>
          <w:ilvl w:val="0"/>
          <w:numId w:val="1880"/>
        </w:numPr>
        <w:pStyle w:val="Compact"/>
      </w:pPr>
      <w:r>
        <w:rPr>
          <w:bCs/>
          <w:b/>
        </w:rPr>
        <w:t xml:space="preserve">Requirements:</w:t>
      </w:r>
      <w:r>
        <w:t xml:space="preserve"> </w:t>
      </w:r>
      <w:r>
        <w:t xml:space="preserve">FR-PLN-010, FR-PLN-011</w:t>
      </w:r>
    </w:p>
    <w:p>
      <w:pPr>
        <w:numPr>
          <w:ilvl w:val="0"/>
          <w:numId w:val="1880"/>
        </w:numPr>
        <w:pStyle w:val="Compact"/>
      </w:pPr>
      <w:r>
        <w:rPr>
          <w:bCs/>
          <w:b/>
        </w:rPr>
        <w:t xml:space="preserve">Preconditions:</w:t>
      </w:r>
      <w:r>
        <w:t xml:space="preserve"> </w:t>
      </w:r>
      <w:r>
        <w:t xml:space="preserve">Plan is locked.</w:t>
      </w:r>
    </w:p>
    <w:p>
      <w:pPr>
        <w:numPr>
          <w:ilvl w:val="0"/>
          <w:numId w:val="1880"/>
        </w:numPr>
        <w:pStyle w:val="Compact"/>
      </w:pPr>
      <w:r>
        <w:rPr>
          <w:bCs/>
          <w:b/>
        </w:rPr>
        <w:t xml:space="preserve">Main Flow:</w:t>
      </w:r>
    </w:p>
    <w:p>
      <w:pPr>
        <w:numPr>
          <w:ilvl w:val="1"/>
          <w:numId w:val="1881"/>
        </w:numPr>
        <w:pStyle w:val="Compact"/>
      </w:pPr>
      <w:r>
        <w:t xml:space="preserve">Click the red lock icon.</w:t>
      </w:r>
    </w:p>
    <w:p>
      <w:pPr>
        <w:numPr>
          <w:ilvl w:val="1"/>
          <w:numId w:val="1881"/>
        </w:numPr>
        <w:pStyle w:val="Compact"/>
      </w:pPr>
      <w:r>
        <w:t xml:space="preserve">Confirm «إعادة الفتح».</w:t>
      </w:r>
    </w:p>
    <w:p>
      <w:pPr>
        <w:numPr>
          <w:ilvl w:val="0"/>
          <w:numId w:val="1880"/>
        </w:numPr>
        <w:pStyle w:val="Compact"/>
      </w:pPr>
      <w:r>
        <w:rPr>
          <w:bCs/>
          <w:b/>
        </w:rPr>
        <w:t xml:space="preserve">Alternative Flows:</w:t>
      </w:r>
      <w:r>
        <w:t xml:space="preserve"> </w:t>
      </w:r>
      <w:r>
        <w:t xml:space="preserve">Cancel.</w:t>
      </w:r>
    </w:p>
    <w:p>
      <w:pPr>
        <w:numPr>
          <w:ilvl w:val="0"/>
          <w:numId w:val="1880"/>
        </w:numPr>
        <w:pStyle w:val="Compact"/>
      </w:pPr>
      <w:r>
        <w:rPr>
          <w:bCs/>
          <w:b/>
        </w:rPr>
        <w:t xml:space="preserve">Exception Flows:</w:t>
      </w:r>
      <w:r>
        <w:t xml:space="preserve"> </w:t>
      </w:r>
      <w:r>
        <w:t xml:space="preserve">DB error → toast.</w:t>
      </w:r>
    </w:p>
    <w:p>
      <w:pPr>
        <w:numPr>
          <w:ilvl w:val="0"/>
          <w:numId w:val="1880"/>
        </w:numPr>
        <w:pStyle w:val="Compact"/>
      </w:pPr>
      <w:r>
        <w:rPr>
          <w:bCs/>
          <w:b/>
        </w:rPr>
        <w:t xml:space="preserve">Business Rules:</w:t>
      </w:r>
      <w:r>
        <w:t xml:space="preserve"> </w:t>
      </w:r>
      <w:r>
        <w:t xml:space="preserve">BR-PLN-35</w:t>
      </w:r>
    </w:p>
    <w:p>
      <w:pPr>
        <w:numPr>
          <w:ilvl w:val="0"/>
          <w:numId w:val="1880"/>
        </w:numPr>
        <w:pStyle w:val="Compact"/>
      </w:pPr>
      <w:r>
        <w:rPr>
          <w:bCs/>
          <w:b/>
        </w:rPr>
        <w:t xml:space="preserve">Acceptance Criteria:</w:t>
      </w:r>
    </w:p>
    <w:p>
      <w:pPr>
        <w:numPr>
          <w:ilvl w:val="1"/>
          <w:numId w:val="1882"/>
        </w:numPr>
        <w:pStyle w:val="Compact"/>
      </w:pPr>
      <w:r>
        <w:t xml:space="preserve">Given a locked plan, When I confirm reopening, Then budget_locked is false and «أُعيد فتح الخطة» is shown.</w:t>
      </w:r>
    </w:p>
    <w:p>
      <w:pPr>
        <w:numPr>
          <w:ilvl w:val="1"/>
          <w:numId w:val="1882"/>
        </w:numPr>
        <w:pStyle w:val="Compact"/>
      </w:pPr>
      <w:r>
        <w:t xml:space="preserve">Given the plan is reopened, When a staff member opens a plan-item picker, Then the plan's items are listed again (if the plan is active).</w:t>
      </w:r>
    </w:p>
    <w:p>
      <w:pPr>
        <w:numPr>
          <w:ilvl w:val="0"/>
          <w:numId w:val="1880"/>
        </w:numPr>
        <w:pStyle w:val="Compact"/>
      </w:pPr>
      <w:r>
        <w:rPr>
          <w:bCs/>
          <w:b/>
        </w:rPr>
        <w:t xml:space="preserve">Required Data:</w:t>
      </w:r>
      <w:r>
        <w:t xml:space="preserve"> </w:t>
      </w:r>
      <w:r>
        <w:t xml:space="preserve">budget_locked.</w:t>
      </w:r>
    </w:p>
    <w:p>
      <w:pPr>
        <w:numPr>
          <w:ilvl w:val="0"/>
          <w:numId w:val="1880"/>
        </w:numPr>
        <w:pStyle w:val="Compact"/>
      </w:pPr>
      <w:r>
        <w:rPr>
          <w:bCs/>
          <w:b/>
        </w:rPr>
        <w:t xml:space="preserve">Field Validations:</w:t>
      </w:r>
      <w:r>
        <w:t xml:space="preserve"> </w:t>
      </w:r>
      <w:r>
        <w:t xml:space="preserve">—</w:t>
      </w:r>
    </w:p>
    <w:p>
      <w:pPr>
        <w:numPr>
          <w:ilvl w:val="0"/>
          <w:numId w:val="1880"/>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80"/>
        </w:numPr>
        <w:pStyle w:val="Compact"/>
      </w:pPr>
      <w:r>
        <w:rPr>
          <w:bCs/>
          <w:b/>
        </w:rPr>
        <w:t xml:space="preserve">Error Handling:</w:t>
      </w:r>
      <w:r>
        <w:t xml:space="preserve"> </w:t>
      </w:r>
      <w:r>
        <w:t xml:space="preserve">Toast.</w:t>
      </w:r>
    </w:p>
    <w:p>
      <w:pPr>
        <w:numPr>
          <w:ilvl w:val="0"/>
          <w:numId w:val="1880"/>
        </w:numPr>
        <w:pStyle w:val="Compact"/>
      </w:pPr>
      <w:r>
        <w:rPr>
          <w:bCs/>
          <w:b/>
        </w:rPr>
        <w:t xml:space="preserve">Dependencies:</w:t>
      </w:r>
      <w:r>
        <w:t xml:space="preserve"> </w:t>
      </w:r>
      <w:r>
        <w:t xml:space="preserve">—</w:t>
      </w:r>
    </w:p>
    <w:p>
      <w:pPr>
        <w:numPr>
          <w:ilvl w:val="0"/>
          <w:numId w:val="1880"/>
        </w:numPr>
        <w:pStyle w:val="Compact"/>
      </w:pPr>
      <w:r>
        <w:rPr>
          <w:bCs/>
          <w:b/>
        </w:rPr>
        <w:t xml:space="preserve">Definition of Ready:</w:t>
      </w:r>
    </w:p>
    <w:p>
      <w:pPr>
        <w:numPr>
          <w:ilvl w:val="1"/>
          <w:numId w:val="1883"/>
        </w:numPr>
        <w:pStyle w:val="Compact"/>
      </w:pPr>
      <w:r>
        <w:t xml:space="preserve">☒ Story follows the role / goal / benefit format</w:t>
      </w:r>
    </w:p>
    <w:p>
      <w:pPr>
        <w:numPr>
          <w:ilvl w:val="1"/>
          <w:numId w:val="1883"/>
        </w:numPr>
        <w:pStyle w:val="Compact"/>
      </w:pPr>
      <w:r>
        <w:t xml:space="preserve">☒ Acceptance criteria defined (Given/When/Then)</w:t>
      </w:r>
    </w:p>
    <w:p>
      <w:pPr>
        <w:numPr>
          <w:ilvl w:val="1"/>
          <w:numId w:val="1883"/>
        </w:numPr>
        <w:pStyle w:val="Compact"/>
      </w:pPr>
      <w:r>
        <w:t xml:space="preserve">☒ Prototype UI reference available</w:t>
      </w:r>
    </w:p>
    <w:p>
      <w:pPr>
        <w:numPr>
          <w:ilvl w:val="1"/>
          <w:numId w:val="1883"/>
        </w:numPr>
        <w:pStyle w:val="Compact"/>
      </w:pPr>
      <w:r>
        <w:t xml:space="preserve">☒ Behaviour fully implemented in prototype (no Recommended FRs)</w:t>
      </w:r>
    </w:p>
    <w:p>
      <w:pPr>
        <w:numPr>
          <w:ilvl w:val="1"/>
          <w:numId w:val="1883"/>
        </w:numPr>
        <w:pStyle w:val="Compact"/>
      </w:pPr>
      <w:r>
        <w:t xml:space="preserve">☒ Required data identified</w:t>
      </w:r>
    </w:p>
    <w:p>
      <w:pPr>
        <w:numPr>
          <w:ilvl w:val="1"/>
          <w:numId w:val="1883"/>
        </w:numPr>
        <w:pStyle w:val="Compact"/>
      </w:pPr>
      <w:r>
        <w:t xml:space="preserve">☒ Dependencies identified</w:t>
      </w:r>
    </w:p>
    <w:p>
      <w:pPr>
        <w:numPr>
          <w:ilvl w:val="1"/>
          <w:numId w:val="1883"/>
        </w:numPr>
        <w:pStyle w:val="Compact"/>
      </w:pPr>
      <w:r>
        <w:t xml:space="preserve">☐ Business value confirmed by stakeholders</w:t>
      </w:r>
    </w:p>
    <w:p>
      <w:pPr>
        <w:numPr>
          <w:ilvl w:val="1"/>
          <w:numId w:val="1883"/>
        </w:numPr>
        <w:pStyle w:val="Compact"/>
      </w:pPr>
      <w:r>
        <w:t xml:space="preserve">☐ Roles / permissions confirmed</w:t>
      </w:r>
    </w:p>
    <w:p>
      <w:pPr>
        <w:numPr>
          <w:ilvl w:val="1"/>
          <w:numId w:val="1883"/>
        </w:numPr>
        <w:pStyle w:val="Compact"/>
      </w:pPr>
      <w:r>
        <w:t xml:space="preserve">☐ Open questions resolved</w:t>
      </w:r>
    </w:p>
    <w:p>
      <w:pPr>
        <w:numPr>
          <w:ilvl w:val="0"/>
          <w:numId w:val="1880"/>
        </w:numPr>
        <w:pStyle w:val="Compact"/>
      </w:pPr>
      <w:r>
        <w:rPr>
          <w:bCs/>
          <w:b/>
        </w:rPr>
        <w:t xml:space="preserve">Suggested Priority:</w:t>
      </w:r>
      <w:r>
        <w:t xml:space="preserve"> </w:t>
      </w:r>
      <w:r>
        <w:t xml:space="preserve">Must</w:t>
      </w:r>
    </w:p>
    <w:p>
      <w:pPr>
        <w:numPr>
          <w:ilvl w:val="0"/>
          <w:numId w:val="1880"/>
        </w:numPr>
        <w:pStyle w:val="Compact"/>
      </w:pPr>
      <w:r>
        <w:rPr>
          <w:bCs/>
          <w:b/>
        </w:rPr>
        <w:t xml:space="preserve">Open Questions:</w:t>
      </w:r>
      <w:r>
        <w:t xml:space="preserve"> </w:t>
      </w:r>
      <w:r>
        <w:t xml:space="preserve">OQ-PLN-03</w:t>
      </w:r>
    </w:p>
    <w:bookmarkEnd w:id="528"/>
    <w:bookmarkStart w:id="529" w:name="X1331dd0214d09867b7e15cfcb3fe9defb49f9ed"/>
    <w:p>
      <w:pPr>
        <w:pStyle w:val="Heading3"/>
      </w:pPr>
      <w:r>
        <w:t xml:space="preserve">US-PLN-006 — add tracks and sub-levels in an edit session</w:t>
      </w:r>
    </w:p>
    <w:p>
      <w:pPr>
        <w:numPr>
          <w:ilvl w:val="0"/>
          <w:numId w:val="1884"/>
        </w:numPr>
        <w:pStyle w:val="Compact"/>
      </w:pPr>
      <w:r>
        <w:rPr>
          <w:bCs/>
          <w:b/>
        </w:rPr>
        <w:t xml:space="preserve">Parent Epic:</w:t>
      </w:r>
      <w:r>
        <w:t xml:space="preserve"> </w:t>
      </w:r>
      <w:r>
        <w:t xml:space="preserve">EP-PLN-02 ·</w:t>
      </w:r>
      <w:r>
        <w:t xml:space="preserve"> </w:t>
      </w:r>
      <w:r>
        <w:rPr>
          <w:bCs/>
          <w:b/>
        </w:rPr>
        <w:t xml:space="preserve">Parent Feature:</w:t>
      </w:r>
      <w:r>
        <w:t xml:space="preserve"> </w:t>
      </w:r>
      <w:r>
        <w:t xml:space="preserve">FT-PLN-04 ·</w:t>
      </w:r>
      <w:r>
        <w:t xml:space="preserve"> </w:t>
      </w:r>
      <w:r>
        <w:rPr>
          <w:bCs/>
          <w:b/>
        </w:rPr>
        <w:t xml:space="preserve">User Role:</w:t>
      </w:r>
      <w:r>
        <w:t xml:space="preserve"> </w:t>
      </w:r>
      <w:r>
        <w:t xml:space="preserve">Grants Manager</w:t>
      </w:r>
    </w:p>
    <w:p>
      <w:pPr>
        <w:numPr>
          <w:ilvl w:val="0"/>
          <w:numId w:val="1884"/>
        </w:numPr>
        <w:pStyle w:val="Compact"/>
      </w:pPr>
      <w:r>
        <w:rPr>
          <w:bCs/>
          <w:b/>
        </w:rPr>
        <w:t xml:space="preserve">Story:</w:t>
      </w:r>
      <w:r>
        <w:t xml:space="preserve"> </w:t>
      </w:r>
      <w:r>
        <w:t xml:space="preserve">As a grants manager I want to add tracks and sub-levels in an edit session so that I can build the plan structure before committing it.</w:t>
      </w:r>
    </w:p>
    <w:p>
      <w:pPr>
        <w:numPr>
          <w:ilvl w:val="0"/>
          <w:numId w:val="1884"/>
        </w:numPr>
        <w:pStyle w:val="Compact"/>
      </w:pPr>
      <w:r>
        <w:rPr>
          <w:bCs/>
          <w:b/>
        </w:rPr>
        <w:t xml:space="preserve">Requirements:</w:t>
      </w:r>
      <w:r>
        <w:t xml:space="preserve"> </w:t>
      </w:r>
      <w:r>
        <w:t xml:space="preserve">FR-PLN-013, FR-PLN-014, FR-PLN-017</w:t>
      </w:r>
    </w:p>
    <w:p>
      <w:pPr>
        <w:numPr>
          <w:ilvl w:val="0"/>
          <w:numId w:val="1884"/>
        </w:numPr>
        <w:pStyle w:val="Compact"/>
      </w:pPr>
      <w:r>
        <w:rPr>
          <w:bCs/>
          <w:b/>
        </w:rPr>
        <w:t xml:space="preserve">Preconditions:</w:t>
      </w:r>
      <w:r>
        <w:t xml:space="preserve"> </w:t>
      </w:r>
      <w:r>
        <w:t xml:space="preserve">Plan exists.</w:t>
      </w:r>
    </w:p>
    <w:p>
      <w:pPr>
        <w:numPr>
          <w:ilvl w:val="0"/>
          <w:numId w:val="1884"/>
        </w:numPr>
        <w:pStyle w:val="Compact"/>
      </w:pPr>
      <w:r>
        <w:rPr>
          <w:bCs/>
          <w:b/>
        </w:rPr>
        <w:t xml:space="preserve">Main Flow:</w:t>
      </w:r>
    </w:p>
    <w:p>
      <w:pPr>
        <w:numPr>
          <w:ilvl w:val="1"/>
          <w:numId w:val="1885"/>
        </w:numPr>
        <w:pStyle w:val="Compact"/>
      </w:pPr>
      <w:r>
        <w:t xml:space="preserve">Click «تعديل الخطة».</w:t>
      </w:r>
    </w:p>
    <w:p>
      <w:pPr>
        <w:numPr>
          <w:ilvl w:val="1"/>
          <w:numId w:val="1885"/>
        </w:numPr>
        <w:pStyle w:val="Compact"/>
      </w:pPr>
      <w:r>
        <w:t xml:space="preserve">Use plus next to the plan name (track) or a level (child).</w:t>
      </w:r>
    </w:p>
    <w:p>
      <w:pPr>
        <w:numPr>
          <w:ilvl w:val="1"/>
          <w:numId w:val="1885"/>
        </w:numPr>
        <w:pStyle w:val="Compact"/>
      </w:pPr>
      <w:r>
        <w:t xml:space="preserve">Enter name and amount; «تطبيق».</w:t>
      </w:r>
    </w:p>
    <w:p>
      <w:pPr>
        <w:numPr>
          <w:ilvl w:val="1"/>
          <w:numId w:val="1885"/>
        </w:numPr>
        <w:pStyle w:val="Compact"/>
      </w:pPr>
      <w:r>
        <w:t xml:space="preserve">Review highlighted draft level and recalculated warnings.</w:t>
      </w:r>
    </w:p>
    <w:p>
      <w:pPr>
        <w:numPr>
          <w:ilvl w:val="0"/>
          <w:numId w:val="1884"/>
        </w:numPr>
        <w:pStyle w:val="Compact"/>
      </w:pPr>
      <w:r>
        <w:rPr>
          <w:bCs/>
          <w:b/>
        </w:rPr>
        <w:t xml:space="preserve">Alternative Flows:</w:t>
      </w:r>
      <w:r>
        <w:t xml:space="preserve"> </w:t>
      </w:r>
      <w:r>
        <w:t xml:space="preserve">Add a child under a draft level.</w:t>
      </w:r>
    </w:p>
    <w:p>
      <w:pPr>
        <w:numPr>
          <w:ilvl w:val="0"/>
          <w:numId w:val="1884"/>
        </w:numPr>
        <w:pStyle w:val="Compact"/>
      </w:pPr>
      <w:r>
        <w:rPr>
          <w:bCs/>
          <w:b/>
        </w:rPr>
        <w:t xml:space="preserve">Exception Flows:</w:t>
      </w:r>
      <w:r>
        <w:t xml:space="preserve"> </w:t>
      </w:r>
      <w:r>
        <w:t xml:space="preserve">Missing name/amount → validation toast.</w:t>
      </w:r>
    </w:p>
    <w:p>
      <w:pPr>
        <w:numPr>
          <w:ilvl w:val="0"/>
          <w:numId w:val="1884"/>
        </w:numPr>
        <w:pStyle w:val="Compact"/>
      </w:pPr>
      <w:r>
        <w:rPr>
          <w:bCs/>
          <w:b/>
        </w:rPr>
        <w:t xml:space="preserve">Business Rules:</w:t>
      </w:r>
      <w:r>
        <w:t xml:space="preserve"> </w:t>
      </w:r>
      <w:r>
        <w:t xml:space="preserve">BR-PLN-20, BR-PLN-22, BR-PLN-24</w:t>
      </w:r>
    </w:p>
    <w:p>
      <w:pPr>
        <w:numPr>
          <w:ilvl w:val="0"/>
          <w:numId w:val="1884"/>
        </w:numPr>
        <w:pStyle w:val="Compact"/>
      </w:pPr>
      <w:r>
        <w:rPr>
          <w:bCs/>
          <w:b/>
        </w:rPr>
        <w:t xml:space="preserve">Acceptance Criteria:</w:t>
      </w:r>
    </w:p>
    <w:p>
      <w:pPr>
        <w:numPr>
          <w:ilvl w:val="1"/>
          <w:numId w:val="1886"/>
        </w:numPr>
        <w:pStyle w:val="Compact"/>
      </w:pPr>
      <w:r>
        <w:t xml:space="preserve">Given track 1 has children 1.1 and 1.2, When I add a child to track 1, Then the draft level gets code 1.3.</w:t>
      </w:r>
    </w:p>
    <w:p>
      <w:pPr>
        <w:numPr>
          <w:ilvl w:val="1"/>
          <w:numId w:val="1886"/>
        </w:numPr>
        <w:pStyle w:val="Compact"/>
      </w:pPr>
      <w:r>
        <w:t xml:space="preserve">Given I added a draft level, When I look at the banner, Then it shows «1 تعديل غير محفوظ».</w:t>
      </w:r>
    </w:p>
    <w:p>
      <w:pPr>
        <w:numPr>
          <w:ilvl w:val="0"/>
          <w:numId w:val="1884"/>
        </w:numPr>
        <w:pStyle w:val="Compact"/>
      </w:pPr>
      <w:r>
        <w:rPr>
          <w:bCs/>
          <w:b/>
        </w:rPr>
        <w:t xml:space="preserve">Required Data:</w:t>
      </w:r>
      <w:r>
        <w:t xml:space="preserve"> </w:t>
      </w:r>
      <w:r>
        <w:t xml:space="preserve">plan_levels (name, amount, code, parent).</w:t>
      </w:r>
    </w:p>
    <w:p>
      <w:pPr>
        <w:numPr>
          <w:ilvl w:val="0"/>
          <w:numId w:val="1884"/>
        </w:numPr>
        <w:pStyle w:val="Compact"/>
      </w:pPr>
      <w:r>
        <w:rPr>
          <w:bCs/>
          <w:b/>
        </w:rPr>
        <w:t xml:space="preserve">Field Validations:</w:t>
      </w:r>
      <w:r>
        <w:t xml:space="preserve"> </w:t>
      </w:r>
      <w:r>
        <w:t xml:space="preserve">Name required; amount ≥ 0.</w:t>
      </w:r>
    </w:p>
    <w:p>
      <w:pPr>
        <w:numPr>
          <w:ilvl w:val="0"/>
          <w:numId w:val="1884"/>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84"/>
        </w:numPr>
        <w:pStyle w:val="Compact"/>
      </w:pPr>
      <w:r>
        <w:rPr>
          <w:bCs/>
          <w:b/>
        </w:rPr>
        <w:t xml:space="preserve">Error Handling:</w:t>
      </w:r>
      <w:r>
        <w:t xml:space="preserve"> </w:t>
      </w:r>
      <w:r>
        <w:t xml:space="preserve">Toasts.</w:t>
      </w:r>
    </w:p>
    <w:p>
      <w:pPr>
        <w:numPr>
          <w:ilvl w:val="0"/>
          <w:numId w:val="1884"/>
        </w:numPr>
        <w:pStyle w:val="Compact"/>
      </w:pPr>
      <w:r>
        <w:rPr>
          <w:bCs/>
          <w:b/>
        </w:rPr>
        <w:t xml:space="preserve">Dependencies:</w:t>
      </w:r>
      <w:r>
        <w:t xml:space="preserve"> </w:t>
      </w:r>
      <w:r>
        <w:t xml:space="preserve">—</w:t>
      </w:r>
    </w:p>
    <w:p>
      <w:pPr>
        <w:numPr>
          <w:ilvl w:val="0"/>
          <w:numId w:val="1884"/>
        </w:numPr>
        <w:pStyle w:val="Compact"/>
      </w:pPr>
      <w:r>
        <w:rPr>
          <w:bCs/>
          <w:b/>
        </w:rPr>
        <w:t xml:space="preserve">Definition of Ready:</w:t>
      </w:r>
    </w:p>
    <w:p>
      <w:pPr>
        <w:numPr>
          <w:ilvl w:val="1"/>
          <w:numId w:val="1887"/>
        </w:numPr>
        <w:pStyle w:val="Compact"/>
      </w:pPr>
      <w:r>
        <w:t xml:space="preserve">☒ Story follows the role / goal / benefit format</w:t>
      </w:r>
    </w:p>
    <w:p>
      <w:pPr>
        <w:numPr>
          <w:ilvl w:val="1"/>
          <w:numId w:val="1887"/>
        </w:numPr>
        <w:pStyle w:val="Compact"/>
      </w:pPr>
      <w:r>
        <w:t xml:space="preserve">☒ Acceptance criteria defined (Given/When/Then)</w:t>
      </w:r>
    </w:p>
    <w:p>
      <w:pPr>
        <w:numPr>
          <w:ilvl w:val="1"/>
          <w:numId w:val="1887"/>
        </w:numPr>
        <w:pStyle w:val="Compact"/>
      </w:pPr>
      <w:r>
        <w:t xml:space="preserve">☒ Prototype UI reference available</w:t>
      </w:r>
    </w:p>
    <w:p>
      <w:pPr>
        <w:numPr>
          <w:ilvl w:val="1"/>
          <w:numId w:val="1887"/>
        </w:numPr>
        <w:pStyle w:val="Compact"/>
      </w:pPr>
      <w:r>
        <w:t xml:space="preserve">☒ Behaviour fully implemented in prototype (no Recommended FRs)</w:t>
      </w:r>
    </w:p>
    <w:p>
      <w:pPr>
        <w:numPr>
          <w:ilvl w:val="1"/>
          <w:numId w:val="1887"/>
        </w:numPr>
        <w:pStyle w:val="Compact"/>
      </w:pPr>
      <w:r>
        <w:t xml:space="preserve">☒ Required data identified</w:t>
      </w:r>
    </w:p>
    <w:p>
      <w:pPr>
        <w:numPr>
          <w:ilvl w:val="1"/>
          <w:numId w:val="1887"/>
        </w:numPr>
        <w:pStyle w:val="Compact"/>
      </w:pPr>
      <w:r>
        <w:t xml:space="preserve">☒ Dependencies identified</w:t>
      </w:r>
    </w:p>
    <w:p>
      <w:pPr>
        <w:numPr>
          <w:ilvl w:val="1"/>
          <w:numId w:val="1887"/>
        </w:numPr>
        <w:pStyle w:val="Compact"/>
      </w:pPr>
      <w:r>
        <w:t xml:space="preserve">☐ Business value confirmed by stakeholders</w:t>
      </w:r>
    </w:p>
    <w:p>
      <w:pPr>
        <w:numPr>
          <w:ilvl w:val="1"/>
          <w:numId w:val="1887"/>
        </w:numPr>
        <w:pStyle w:val="Compact"/>
      </w:pPr>
      <w:r>
        <w:t xml:space="preserve">☐ Roles / permissions confirmed</w:t>
      </w:r>
    </w:p>
    <w:p>
      <w:pPr>
        <w:numPr>
          <w:ilvl w:val="1"/>
          <w:numId w:val="1887"/>
        </w:numPr>
        <w:pStyle w:val="Compact"/>
      </w:pPr>
      <w:r>
        <w:t xml:space="preserve">☐ Open questions resolved</w:t>
      </w:r>
    </w:p>
    <w:p>
      <w:pPr>
        <w:numPr>
          <w:ilvl w:val="0"/>
          <w:numId w:val="1884"/>
        </w:numPr>
        <w:pStyle w:val="Compact"/>
      </w:pPr>
      <w:r>
        <w:rPr>
          <w:bCs/>
          <w:b/>
        </w:rPr>
        <w:t xml:space="preserve">Suggested Priority:</w:t>
      </w:r>
      <w:r>
        <w:t xml:space="preserve"> </w:t>
      </w:r>
      <w:r>
        <w:t xml:space="preserve">Must</w:t>
      </w:r>
    </w:p>
    <w:p>
      <w:pPr>
        <w:numPr>
          <w:ilvl w:val="0"/>
          <w:numId w:val="1884"/>
        </w:numPr>
        <w:pStyle w:val="Compact"/>
      </w:pPr>
      <w:r>
        <w:rPr>
          <w:bCs/>
          <w:b/>
        </w:rPr>
        <w:t xml:space="preserve">Open Questions:</w:t>
      </w:r>
      <w:r>
        <w:t xml:space="preserve"> </w:t>
      </w:r>
      <w:r>
        <w:t xml:space="preserve">OQ-PLN-16</w:t>
      </w:r>
    </w:p>
    <w:bookmarkEnd w:id="529"/>
    <w:bookmarkStart w:id="530" w:name="X8e7728c8c1cef7ea558a47aaf0c1011ae4a3447"/>
    <w:p>
      <w:pPr>
        <w:pStyle w:val="Heading3"/>
      </w:pPr>
      <w:r>
        <w:t xml:space="preserve">US-PLN-007 — change level names and amounts in the session</w:t>
      </w:r>
    </w:p>
    <w:p>
      <w:pPr>
        <w:numPr>
          <w:ilvl w:val="0"/>
          <w:numId w:val="1888"/>
        </w:numPr>
        <w:pStyle w:val="Compact"/>
      </w:pPr>
      <w:r>
        <w:rPr>
          <w:bCs/>
          <w:b/>
        </w:rPr>
        <w:t xml:space="preserve">Parent Epic:</w:t>
      </w:r>
      <w:r>
        <w:t xml:space="preserve"> </w:t>
      </w:r>
      <w:r>
        <w:t xml:space="preserve">EP-PLN-02 ·</w:t>
      </w:r>
      <w:r>
        <w:t xml:space="preserve"> </w:t>
      </w:r>
      <w:r>
        <w:rPr>
          <w:bCs/>
          <w:b/>
        </w:rPr>
        <w:t xml:space="preserve">Parent Feature:</w:t>
      </w:r>
      <w:r>
        <w:t xml:space="preserve"> </w:t>
      </w:r>
      <w:r>
        <w:t xml:space="preserve">FT-PLN-04 ·</w:t>
      </w:r>
      <w:r>
        <w:t xml:space="preserve"> </w:t>
      </w:r>
      <w:r>
        <w:rPr>
          <w:bCs/>
          <w:b/>
        </w:rPr>
        <w:t xml:space="preserve">User Role:</w:t>
      </w:r>
      <w:r>
        <w:t xml:space="preserve"> </w:t>
      </w:r>
      <w:r>
        <w:t xml:space="preserve">Grants Manager</w:t>
      </w:r>
    </w:p>
    <w:p>
      <w:pPr>
        <w:numPr>
          <w:ilvl w:val="0"/>
          <w:numId w:val="1888"/>
        </w:numPr>
        <w:pStyle w:val="Compact"/>
      </w:pPr>
      <w:r>
        <w:rPr>
          <w:bCs/>
          <w:b/>
        </w:rPr>
        <w:t xml:space="preserve">Story:</w:t>
      </w:r>
      <w:r>
        <w:t xml:space="preserve"> </w:t>
      </w:r>
      <w:r>
        <w:t xml:space="preserve">As a grants manager I want to change level names and amounts in the session so that allocations reflect the revised plan.</w:t>
      </w:r>
    </w:p>
    <w:p>
      <w:pPr>
        <w:numPr>
          <w:ilvl w:val="0"/>
          <w:numId w:val="1888"/>
        </w:numPr>
        <w:pStyle w:val="Compact"/>
      </w:pPr>
      <w:r>
        <w:rPr>
          <w:bCs/>
          <w:b/>
        </w:rPr>
        <w:t xml:space="preserve">Requirements:</w:t>
      </w:r>
      <w:r>
        <w:t xml:space="preserve"> </w:t>
      </w:r>
      <w:r>
        <w:t xml:space="preserve">FR-PLN-015, FR-PLN-017, FR-PLN-018</w:t>
      </w:r>
    </w:p>
    <w:p>
      <w:pPr>
        <w:numPr>
          <w:ilvl w:val="0"/>
          <w:numId w:val="1888"/>
        </w:numPr>
        <w:pStyle w:val="Compact"/>
      </w:pPr>
      <w:r>
        <w:rPr>
          <w:bCs/>
          <w:b/>
        </w:rPr>
        <w:t xml:space="preserve">Preconditions:</w:t>
      </w:r>
      <w:r>
        <w:t xml:space="preserve"> </w:t>
      </w:r>
      <w:r>
        <w:t xml:space="preserve">Edit mode active.</w:t>
      </w:r>
    </w:p>
    <w:p>
      <w:pPr>
        <w:numPr>
          <w:ilvl w:val="0"/>
          <w:numId w:val="1888"/>
        </w:numPr>
        <w:pStyle w:val="Compact"/>
      </w:pPr>
      <w:r>
        <w:rPr>
          <w:bCs/>
          <w:b/>
        </w:rPr>
        <w:t xml:space="preserve">Main Flow:</w:t>
      </w:r>
    </w:p>
    <w:p>
      <w:pPr>
        <w:numPr>
          <w:ilvl w:val="1"/>
          <w:numId w:val="1889"/>
        </w:numPr>
        <w:pStyle w:val="Compact"/>
      </w:pPr>
      <w:r>
        <w:t xml:space="preserve">Click the pencil on a level.</w:t>
      </w:r>
    </w:p>
    <w:p>
      <w:pPr>
        <w:numPr>
          <w:ilvl w:val="1"/>
          <w:numId w:val="1889"/>
        </w:numPr>
        <w:pStyle w:val="Compact"/>
      </w:pPr>
      <w:r>
        <w:t xml:space="preserve">Change name/amount; «تطبيق».</w:t>
      </w:r>
    </w:p>
    <w:p>
      <w:pPr>
        <w:numPr>
          <w:ilvl w:val="1"/>
          <w:numId w:val="1889"/>
        </w:numPr>
        <w:pStyle w:val="Compact"/>
      </w:pPr>
      <w:r>
        <w:t xml:space="preserve">Check the BudgetWarning on parent and level.</w:t>
      </w:r>
    </w:p>
    <w:p>
      <w:pPr>
        <w:numPr>
          <w:ilvl w:val="0"/>
          <w:numId w:val="1888"/>
        </w:numPr>
        <w:pStyle w:val="Compact"/>
      </w:pPr>
      <w:r>
        <w:rPr>
          <w:bCs/>
          <w:b/>
        </w:rPr>
        <w:t xml:space="preserve">Alternative Flows:</w:t>
      </w:r>
      <w:r>
        <w:t xml:space="preserve"> </w:t>
      </w:r>
      <w:r>
        <w:t xml:space="preserve">Revert values → change disappears.</w:t>
      </w:r>
    </w:p>
    <w:p>
      <w:pPr>
        <w:numPr>
          <w:ilvl w:val="0"/>
          <w:numId w:val="1888"/>
        </w:numPr>
        <w:pStyle w:val="Compact"/>
      </w:pPr>
      <w:r>
        <w:rPr>
          <w:bCs/>
          <w:b/>
        </w:rPr>
        <w:t xml:space="preserve">Exception Flows:</w:t>
      </w:r>
      <w:r>
        <w:t xml:space="preserve"> </w:t>
      </w:r>
      <w:r>
        <w:t xml:space="preserve">Invalid amount → «أدخل مبلغاً صحيحاً».</w:t>
      </w:r>
    </w:p>
    <w:p>
      <w:pPr>
        <w:numPr>
          <w:ilvl w:val="0"/>
          <w:numId w:val="1888"/>
        </w:numPr>
        <w:pStyle w:val="Compact"/>
      </w:pPr>
      <w:r>
        <w:rPr>
          <w:bCs/>
          <w:b/>
        </w:rPr>
        <w:t xml:space="preserve">Business Rules:</w:t>
      </w:r>
      <w:r>
        <w:t xml:space="preserve"> </w:t>
      </w:r>
      <w:r>
        <w:t xml:space="preserve">BR-PLN-21, BR-PLN-22, BR-PLN-24</w:t>
      </w:r>
    </w:p>
    <w:p>
      <w:pPr>
        <w:numPr>
          <w:ilvl w:val="0"/>
          <w:numId w:val="1888"/>
        </w:numPr>
        <w:pStyle w:val="Compact"/>
      </w:pPr>
      <w:r>
        <w:rPr>
          <w:bCs/>
          <w:b/>
        </w:rPr>
        <w:t xml:space="preserve">Acceptance Criteria:</w:t>
      </w:r>
    </w:p>
    <w:p>
      <w:pPr>
        <w:numPr>
          <w:ilvl w:val="1"/>
          <w:numId w:val="1890"/>
        </w:numPr>
        <w:pStyle w:val="Compact"/>
      </w:pPr>
      <w:r>
        <w:t xml:space="preserve">Given a parent of 1,000,000 with children 600,000 and 400,000, When I draft child 1.2 to 300,000, Then the parent shows a warning with difference 100,000.</w:t>
      </w:r>
    </w:p>
    <w:p>
      <w:pPr>
        <w:numPr>
          <w:ilvl w:val="1"/>
          <w:numId w:val="1890"/>
        </w:numPr>
        <w:pStyle w:val="Compact"/>
      </w:pPr>
      <w:r>
        <w:t xml:space="preserve">Given I edit a level and then restore its original values, When I check the change count, Then the change is no longer listed.</w:t>
      </w:r>
    </w:p>
    <w:p>
      <w:pPr>
        <w:numPr>
          <w:ilvl w:val="0"/>
          <w:numId w:val="1888"/>
        </w:numPr>
        <w:pStyle w:val="Compact"/>
      </w:pPr>
      <w:r>
        <w:rPr>
          <w:bCs/>
          <w:b/>
        </w:rPr>
        <w:t xml:space="preserve">Required Data:</w:t>
      </w:r>
      <w:r>
        <w:t xml:space="preserve"> </w:t>
      </w:r>
      <w:r>
        <w:t xml:space="preserve">plan_levels.name, amount.</w:t>
      </w:r>
    </w:p>
    <w:p>
      <w:pPr>
        <w:numPr>
          <w:ilvl w:val="0"/>
          <w:numId w:val="1888"/>
        </w:numPr>
        <w:pStyle w:val="Compact"/>
      </w:pPr>
      <w:r>
        <w:rPr>
          <w:bCs/>
          <w:b/>
        </w:rPr>
        <w:t xml:space="preserve">Field Validations:</w:t>
      </w:r>
      <w:r>
        <w:t xml:space="preserve"> </w:t>
      </w:r>
      <w:r>
        <w:t xml:space="preserve">Amount ≥ 0.</w:t>
      </w:r>
    </w:p>
    <w:p>
      <w:pPr>
        <w:numPr>
          <w:ilvl w:val="0"/>
          <w:numId w:val="1888"/>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88"/>
        </w:numPr>
        <w:pStyle w:val="Compact"/>
      </w:pPr>
      <w:r>
        <w:rPr>
          <w:bCs/>
          <w:b/>
        </w:rPr>
        <w:t xml:space="preserve">Error Handling:</w:t>
      </w:r>
      <w:r>
        <w:t xml:space="preserve"> </w:t>
      </w:r>
      <w:r>
        <w:t xml:space="preserve">Toasts.</w:t>
      </w:r>
    </w:p>
    <w:p>
      <w:pPr>
        <w:numPr>
          <w:ilvl w:val="0"/>
          <w:numId w:val="1888"/>
        </w:numPr>
        <w:pStyle w:val="Compact"/>
      </w:pPr>
      <w:r>
        <w:rPr>
          <w:bCs/>
          <w:b/>
        </w:rPr>
        <w:t xml:space="preserve">Dependencies:</w:t>
      </w:r>
      <w:r>
        <w:t xml:space="preserve"> </w:t>
      </w:r>
      <w:r>
        <w:t xml:space="preserve">—</w:t>
      </w:r>
    </w:p>
    <w:p>
      <w:pPr>
        <w:numPr>
          <w:ilvl w:val="0"/>
          <w:numId w:val="1888"/>
        </w:numPr>
        <w:pStyle w:val="Compact"/>
      </w:pPr>
      <w:r>
        <w:rPr>
          <w:bCs/>
          <w:b/>
        </w:rPr>
        <w:t xml:space="preserve">Definition of Ready:</w:t>
      </w:r>
    </w:p>
    <w:p>
      <w:pPr>
        <w:numPr>
          <w:ilvl w:val="1"/>
          <w:numId w:val="1891"/>
        </w:numPr>
        <w:pStyle w:val="Compact"/>
      </w:pPr>
      <w:r>
        <w:t xml:space="preserve">☒ Story follows the role / goal / benefit format</w:t>
      </w:r>
    </w:p>
    <w:p>
      <w:pPr>
        <w:numPr>
          <w:ilvl w:val="1"/>
          <w:numId w:val="1891"/>
        </w:numPr>
        <w:pStyle w:val="Compact"/>
      </w:pPr>
      <w:r>
        <w:t xml:space="preserve">☒ Acceptance criteria defined (Given/When/Then)</w:t>
      </w:r>
    </w:p>
    <w:p>
      <w:pPr>
        <w:numPr>
          <w:ilvl w:val="1"/>
          <w:numId w:val="1891"/>
        </w:numPr>
        <w:pStyle w:val="Compact"/>
      </w:pPr>
      <w:r>
        <w:t xml:space="preserve">☒ Prototype UI reference available</w:t>
      </w:r>
    </w:p>
    <w:p>
      <w:pPr>
        <w:numPr>
          <w:ilvl w:val="1"/>
          <w:numId w:val="1891"/>
        </w:numPr>
        <w:pStyle w:val="Compact"/>
      </w:pPr>
      <w:r>
        <w:t xml:space="preserve">☒ Behaviour fully implemented in prototype (no Recommended FRs)</w:t>
      </w:r>
    </w:p>
    <w:p>
      <w:pPr>
        <w:numPr>
          <w:ilvl w:val="1"/>
          <w:numId w:val="1891"/>
        </w:numPr>
        <w:pStyle w:val="Compact"/>
      </w:pPr>
      <w:r>
        <w:t xml:space="preserve">☒ Required data identified</w:t>
      </w:r>
    </w:p>
    <w:p>
      <w:pPr>
        <w:numPr>
          <w:ilvl w:val="1"/>
          <w:numId w:val="1891"/>
        </w:numPr>
        <w:pStyle w:val="Compact"/>
      </w:pPr>
      <w:r>
        <w:t xml:space="preserve">☒ Dependencies identified</w:t>
      </w:r>
    </w:p>
    <w:p>
      <w:pPr>
        <w:numPr>
          <w:ilvl w:val="1"/>
          <w:numId w:val="1891"/>
        </w:numPr>
        <w:pStyle w:val="Compact"/>
      </w:pPr>
      <w:r>
        <w:t xml:space="preserve">☐ Business value confirmed by stakeholders</w:t>
      </w:r>
    </w:p>
    <w:p>
      <w:pPr>
        <w:numPr>
          <w:ilvl w:val="1"/>
          <w:numId w:val="1891"/>
        </w:numPr>
        <w:pStyle w:val="Compact"/>
      </w:pPr>
      <w:r>
        <w:t xml:space="preserve">☐ Roles / permissions confirmed</w:t>
      </w:r>
    </w:p>
    <w:p>
      <w:pPr>
        <w:numPr>
          <w:ilvl w:val="1"/>
          <w:numId w:val="1891"/>
        </w:numPr>
        <w:pStyle w:val="Compact"/>
      </w:pPr>
      <w:r>
        <w:t xml:space="preserve">☐ Open questions resolved</w:t>
      </w:r>
    </w:p>
    <w:p>
      <w:pPr>
        <w:numPr>
          <w:ilvl w:val="0"/>
          <w:numId w:val="1888"/>
        </w:numPr>
        <w:pStyle w:val="Compact"/>
      </w:pPr>
      <w:r>
        <w:rPr>
          <w:bCs/>
          <w:b/>
        </w:rPr>
        <w:t xml:space="preserve">Suggested Priority:</w:t>
      </w:r>
      <w:r>
        <w:t xml:space="preserve"> </w:t>
      </w:r>
      <w:r>
        <w:t xml:space="preserve">Must</w:t>
      </w:r>
    </w:p>
    <w:p>
      <w:pPr>
        <w:numPr>
          <w:ilvl w:val="0"/>
          <w:numId w:val="1888"/>
        </w:numPr>
        <w:pStyle w:val="Compact"/>
      </w:pPr>
      <w:r>
        <w:rPr>
          <w:bCs/>
          <w:b/>
        </w:rPr>
        <w:t xml:space="preserve">Open Questions:</w:t>
      </w:r>
      <w:r>
        <w:t xml:space="preserve"> </w:t>
      </w:r>
      <w:r>
        <w:t xml:space="preserve">OQ-PLN-10</w:t>
      </w:r>
    </w:p>
    <w:bookmarkEnd w:id="530"/>
    <w:bookmarkStart w:id="531" w:name="X38fa23d2251e8184f46e5b8b6c0310018fb3b7a"/>
    <w:p>
      <w:pPr>
        <w:pStyle w:val="Heading3"/>
      </w:pPr>
      <w:r>
        <w:t xml:space="preserve">US-PLN-008 — edit the plan header, including approval and active flags, in the session</w:t>
      </w:r>
    </w:p>
    <w:p>
      <w:pPr>
        <w:numPr>
          <w:ilvl w:val="0"/>
          <w:numId w:val="1892"/>
        </w:numPr>
        <w:pStyle w:val="Compact"/>
      </w:pPr>
      <w:r>
        <w:rPr>
          <w:bCs/>
          <w:b/>
        </w:rPr>
        <w:t xml:space="preserve">Parent Epic:</w:t>
      </w:r>
      <w:r>
        <w:t xml:space="preserve"> </w:t>
      </w:r>
      <w:r>
        <w:t xml:space="preserve">EP-PLN-02 ·</w:t>
      </w:r>
      <w:r>
        <w:t xml:space="preserve"> </w:t>
      </w:r>
      <w:r>
        <w:rPr>
          <w:bCs/>
          <w:b/>
        </w:rPr>
        <w:t xml:space="preserve">Parent Feature:</w:t>
      </w:r>
      <w:r>
        <w:t xml:space="preserve"> </w:t>
      </w:r>
      <w:r>
        <w:t xml:space="preserve">FT-PLN-04 ·</w:t>
      </w:r>
      <w:r>
        <w:t xml:space="preserve"> </w:t>
      </w:r>
      <w:r>
        <w:rPr>
          <w:bCs/>
          <w:b/>
        </w:rPr>
        <w:t xml:space="preserve">User Role:</w:t>
      </w:r>
      <w:r>
        <w:t xml:space="preserve"> </w:t>
      </w:r>
      <w:r>
        <w:t xml:space="preserve">Grants Manager</w:t>
      </w:r>
    </w:p>
    <w:p>
      <w:pPr>
        <w:numPr>
          <w:ilvl w:val="0"/>
          <w:numId w:val="1892"/>
        </w:numPr>
        <w:pStyle w:val="Compact"/>
      </w:pPr>
      <w:r>
        <w:rPr>
          <w:bCs/>
          <w:b/>
        </w:rPr>
        <w:t xml:space="preserve">Story:</w:t>
      </w:r>
      <w:r>
        <w:t xml:space="preserve"> </w:t>
      </w:r>
      <w:r>
        <w:t xml:space="preserve">As a grants manager I want to edit the plan header, including approval and active flags, in the session so that plan status changes are evidenced.</w:t>
      </w:r>
    </w:p>
    <w:p>
      <w:pPr>
        <w:numPr>
          <w:ilvl w:val="0"/>
          <w:numId w:val="1892"/>
        </w:numPr>
        <w:pStyle w:val="Compact"/>
      </w:pPr>
      <w:r>
        <w:rPr>
          <w:bCs/>
          <w:b/>
        </w:rPr>
        <w:t xml:space="preserve">Requirements:</w:t>
      </w:r>
      <w:r>
        <w:t xml:space="preserve"> </w:t>
      </w:r>
      <w:r>
        <w:t xml:space="preserve">FR-PLN-016</w:t>
      </w:r>
    </w:p>
    <w:p>
      <w:pPr>
        <w:numPr>
          <w:ilvl w:val="0"/>
          <w:numId w:val="1892"/>
        </w:numPr>
        <w:pStyle w:val="Compact"/>
      </w:pPr>
      <w:r>
        <w:rPr>
          <w:bCs/>
          <w:b/>
        </w:rPr>
        <w:t xml:space="preserve">Preconditions:</w:t>
      </w:r>
      <w:r>
        <w:t xml:space="preserve"> </w:t>
      </w:r>
      <w:r>
        <w:t xml:space="preserve">Edit mode active.</w:t>
      </w:r>
    </w:p>
    <w:p>
      <w:pPr>
        <w:numPr>
          <w:ilvl w:val="0"/>
          <w:numId w:val="1892"/>
        </w:numPr>
        <w:pStyle w:val="Compact"/>
      </w:pPr>
      <w:r>
        <w:rPr>
          <w:bCs/>
          <w:b/>
        </w:rPr>
        <w:t xml:space="preserve">Main Flow:</w:t>
      </w:r>
    </w:p>
    <w:p>
      <w:pPr>
        <w:numPr>
          <w:ilvl w:val="1"/>
          <w:numId w:val="1893"/>
        </w:numPr>
        <w:pStyle w:val="Compact"/>
      </w:pPr>
      <w:r>
        <w:t xml:space="preserve">Click the pencil next to the plan name.</w:t>
      </w:r>
    </w:p>
    <w:p>
      <w:pPr>
        <w:numPr>
          <w:ilvl w:val="1"/>
          <w:numId w:val="1893"/>
        </w:numPr>
        <w:pStyle w:val="Compact"/>
      </w:pPr>
      <w:r>
        <w:t xml:space="preserve">Change name/year/budget/flags; «تطبيق».</w:t>
      </w:r>
    </w:p>
    <w:p>
      <w:pPr>
        <w:numPr>
          <w:ilvl w:val="0"/>
          <w:numId w:val="1892"/>
        </w:numPr>
        <w:pStyle w:val="Compact"/>
      </w:pPr>
      <w:r>
        <w:rPr>
          <w:bCs/>
          <w:b/>
        </w:rPr>
        <w:t xml:space="preserve">Alternative Flows:</w:t>
      </w:r>
      <w:r>
        <w:t xml:space="preserve"> </w:t>
      </w:r>
      <w:r>
        <w:t xml:space="preserve">Apply again → replaces previous header change.</w:t>
      </w:r>
    </w:p>
    <w:p>
      <w:pPr>
        <w:numPr>
          <w:ilvl w:val="0"/>
          <w:numId w:val="1892"/>
        </w:numPr>
        <w:pStyle w:val="Compact"/>
      </w:pPr>
      <w:r>
        <w:rPr>
          <w:bCs/>
          <w:b/>
        </w:rPr>
        <w:t xml:space="preserve">Exception Flows:</w:t>
      </w:r>
      <w:r>
        <w:t xml:space="preserve"> </w:t>
      </w:r>
      <w:r>
        <w:t xml:space="preserve">Missing name → toast.</w:t>
      </w:r>
    </w:p>
    <w:p>
      <w:pPr>
        <w:numPr>
          <w:ilvl w:val="0"/>
          <w:numId w:val="1892"/>
        </w:numPr>
        <w:pStyle w:val="Compact"/>
      </w:pPr>
      <w:r>
        <w:rPr>
          <w:bCs/>
          <w:b/>
        </w:rPr>
        <w:t xml:space="preserve">Business Rules:</w:t>
      </w:r>
      <w:r>
        <w:t xml:space="preserve"> </w:t>
      </w:r>
      <w:r>
        <w:t xml:space="preserve">BR-PLN-23, BR-PLN-39</w:t>
      </w:r>
    </w:p>
    <w:p>
      <w:pPr>
        <w:numPr>
          <w:ilvl w:val="0"/>
          <w:numId w:val="1892"/>
        </w:numPr>
        <w:pStyle w:val="Compact"/>
      </w:pPr>
      <w:r>
        <w:rPr>
          <w:bCs/>
          <w:b/>
        </w:rPr>
        <w:t xml:space="preserve">Acceptance Criteria:</w:t>
      </w:r>
    </w:p>
    <w:p>
      <w:pPr>
        <w:numPr>
          <w:ilvl w:val="1"/>
          <w:numId w:val="1894"/>
        </w:numPr>
        <w:pStyle w:val="Compact"/>
      </w:pPr>
      <w:r>
        <w:t xml:space="preserve">Given I toggle «معتمدة» on, When I apply, Then «تعديل بيانات الخطة» appears in the save list.</w:t>
      </w:r>
    </w:p>
    <w:p>
      <w:pPr>
        <w:numPr>
          <w:ilvl w:val="1"/>
          <w:numId w:val="1894"/>
        </w:numPr>
        <w:pStyle w:val="Compact"/>
      </w:pPr>
      <w:r>
        <w:t xml:space="preserve">Given I saved the session, When I view history, Then a «تعديل الخطة» row holds before/after values.</w:t>
      </w:r>
    </w:p>
    <w:p>
      <w:pPr>
        <w:numPr>
          <w:ilvl w:val="0"/>
          <w:numId w:val="1892"/>
        </w:numPr>
        <w:pStyle w:val="Compact"/>
      </w:pPr>
      <w:r>
        <w:rPr>
          <w:bCs/>
          <w:b/>
        </w:rPr>
        <w:t xml:space="preserve">Required Data:</w:t>
      </w:r>
      <w:r>
        <w:t xml:space="preserve"> </w:t>
      </w:r>
      <w:r>
        <w:t xml:space="preserve">plans.name, year, budget, active, approved.</w:t>
      </w:r>
    </w:p>
    <w:p>
      <w:pPr>
        <w:numPr>
          <w:ilvl w:val="0"/>
          <w:numId w:val="1892"/>
        </w:numPr>
        <w:pStyle w:val="Compact"/>
      </w:pPr>
      <w:r>
        <w:rPr>
          <w:bCs/>
          <w:b/>
        </w:rPr>
        <w:t xml:space="preserve">Field Validations:</w:t>
      </w:r>
      <w:r>
        <w:t xml:space="preserve"> </w:t>
      </w:r>
      <w:r>
        <w:t xml:space="preserve">BR-PLN-23.</w:t>
      </w:r>
    </w:p>
    <w:p>
      <w:pPr>
        <w:numPr>
          <w:ilvl w:val="0"/>
          <w:numId w:val="1892"/>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92"/>
        </w:numPr>
        <w:pStyle w:val="Compact"/>
      </w:pPr>
      <w:r>
        <w:rPr>
          <w:bCs/>
          <w:b/>
        </w:rPr>
        <w:t xml:space="preserve">Error Handling:</w:t>
      </w:r>
      <w:r>
        <w:t xml:space="preserve"> </w:t>
      </w:r>
      <w:r>
        <w:t xml:space="preserve">Toasts.</w:t>
      </w:r>
    </w:p>
    <w:p>
      <w:pPr>
        <w:numPr>
          <w:ilvl w:val="0"/>
          <w:numId w:val="1892"/>
        </w:numPr>
        <w:pStyle w:val="Compact"/>
      </w:pPr>
      <w:r>
        <w:rPr>
          <w:bCs/>
          <w:b/>
        </w:rPr>
        <w:t xml:space="preserve">Dependencies:</w:t>
      </w:r>
      <w:r>
        <w:t xml:space="preserve"> </w:t>
      </w:r>
      <w:r>
        <w:t xml:space="preserve">—</w:t>
      </w:r>
    </w:p>
    <w:p>
      <w:pPr>
        <w:numPr>
          <w:ilvl w:val="0"/>
          <w:numId w:val="1892"/>
        </w:numPr>
        <w:pStyle w:val="Compact"/>
      </w:pPr>
      <w:r>
        <w:rPr>
          <w:bCs/>
          <w:b/>
        </w:rPr>
        <w:t xml:space="preserve">Definition of Ready:</w:t>
      </w:r>
    </w:p>
    <w:p>
      <w:pPr>
        <w:numPr>
          <w:ilvl w:val="1"/>
          <w:numId w:val="1895"/>
        </w:numPr>
        <w:pStyle w:val="Compact"/>
      </w:pPr>
      <w:r>
        <w:t xml:space="preserve">☒ Story follows the role / goal / benefit format</w:t>
      </w:r>
    </w:p>
    <w:p>
      <w:pPr>
        <w:numPr>
          <w:ilvl w:val="1"/>
          <w:numId w:val="1895"/>
        </w:numPr>
        <w:pStyle w:val="Compact"/>
      </w:pPr>
      <w:r>
        <w:t xml:space="preserve">☒ Acceptance criteria defined (Given/When/Then)</w:t>
      </w:r>
    </w:p>
    <w:p>
      <w:pPr>
        <w:numPr>
          <w:ilvl w:val="1"/>
          <w:numId w:val="1895"/>
        </w:numPr>
        <w:pStyle w:val="Compact"/>
      </w:pPr>
      <w:r>
        <w:t xml:space="preserve">☒ Prototype UI reference available</w:t>
      </w:r>
    </w:p>
    <w:p>
      <w:pPr>
        <w:numPr>
          <w:ilvl w:val="1"/>
          <w:numId w:val="1895"/>
        </w:numPr>
        <w:pStyle w:val="Compact"/>
      </w:pPr>
      <w:r>
        <w:t xml:space="preserve">☒ Behaviour fully implemented in prototype (no Recommended FRs)</w:t>
      </w:r>
    </w:p>
    <w:p>
      <w:pPr>
        <w:numPr>
          <w:ilvl w:val="1"/>
          <w:numId w:val="1895"/>
        </w:numPr>
        <w:pStyle w:val="Compact"/>
      </w:pPr>
      <w:r>
        <w:t xml:space="preserve">☒ Required data identified</w:t>
      </w:r>
    </w:p>
    <w:p>
      <w:pPr>
        <w:numPr>
          <w:ilvl w:val="1"/>
          <w:numId w:val="1895"/>
        </w:numPr>
        <w:pStyle w:val="Compact"/>
      </w:pPr>
      <w:r>
        <w:t xml:space="preserve">☒ Dependencies identified</w:t>
      </w:r>
    </w:p>
    <w:p>
      <w:pPr>
        <w:numPr>
          <w:ilvl w:val="1"/>
          <w:numId w:val="1895"/>
        </w:numPr>
        <w:pStyle w:val="Compact"/>
      </w:pPr>
      <w:r>
        <w:t xml:space="preserve">☐ Business value confirmed by stakeholders</w:t>
      </w:r>
    </w:p>
    <w:p>
      <w:pPr>
        <w:numPr>
          <w:ilvl w:val="1"/>
          <w:numId w:val="1895"/>
        </w:numPr>
        <w:pStyle w:val="Compact"/>
      </w:pPr>
      <w:r>
        <w:t xml:space="preserve">☐ Roles / permissions confirmed</w:t>
      </w:r>
    </w:p>
    <w:p>
      <w:pPr>
        <w:numPr>
          <w:ilvl w:val="1"/>
          <w:numId w:val="1895"/>
        </w:numPr>
        <w:pStyle w:val="Compact"/>
      </w:pPr>
      <w:r>
        <w:t xml:space="preserve">☐ Open questions resolved</w:t>
      </w:r>
    </w:p>
    <w:p>
      <w:pPr>
        <w:numPr>
          <w:ilvl w:val="0"/>
          <w:numId w:val="1892"/>
        </w:numPr>
        <w:pStyle w:val="Compact"/>
      </w:pPr>
      <w:r>
        <w:rPr>
          <w:bCs/>
          <w:b/>
        </w:rPr>
        <w:t xml:space="preserve">Suggested Priority:</w:t>
      </w:r>
      <w:r>
        <w:t xml:space="preserve"> </w:t>
      </w:r>
      <w:r>
        <w:t xml:space="preserve">Must</w:t>
      </w:r>
    </w:p>
    <w:p>
      <w:pPr>
        <w:numPr>
          <w:ilvl w:val="0"/>
          <w:numId w:val="1892"/>
        </w:numPr>
        <w:pStyle w:val="Compact"/>
      </w:pPr>
      <w:r>
        <w:rPr>
          <w:bCs/>
          <w:b/>
        </w:rPr>
        <w:t xml:space="preserve">Open Questions:</w:t>
      </w:r>
      <w:r>
        <w:t xml:space="preserve"> </w:t>
      </w:r>
      <w:r>
        <w:t xml:space="preserve">OQ-PLN-02</w:t>
      </w:r>
    </w:p>
    <w:bookmarkEnd w:id="531"/>
    <w:bookmarkStart w:id="532" w:name="X4c13754a23a8daf5fde8b9e9c4736c478d2c28f"/>
    <w:p>
      <w:pPr>
        <w:pStyle w:val="Heading3"/>
      </w:pPr>
      <w:r>
        <w:t xml:space="preserve">US-PLN-009 — save all session changes at once with one official document</w:t>
      </w:r>
    </w:p>
    <w:p>
      <w:pPr>
        <w:numPr>
          <w:ilvl w:val="0"/>
          <w:numId w:val="1896"/>
        </w:numPr>
        <w:pStyle w:val="Compact"/>
      </w:pPr>
      <w:r>
        <w:rPr>
          <w:bCs/>
          <w:b/>
        </w:rPr>
        <w:t xml:space="preserve">Parent Epic:</w:t>
      </w:r>
      <w:r>
        <w:t xml:space="preserve"> </w:t>
      </w:r>
      <w:r>
        <w:t xml:space="preserve">EP-PLN-02 ·</w:t>
      </w:r>
      <w:r>
        <w:t xml:space="preserve"> </w:t>
      </w:r>
      <w:r>
        <w:rPr>
          <w:bCs/>
          <w:b/>
        </w:rPr>
        <w:t xml:space="preserve">Parent Feature:</w:t>
      </w:r>
      <w:r>
        <w:t xml:space="preserve"> </w:t>
      </w:r>
      <w:r>
        <w:t xml:space="preserve">FT-PLN-04 ·</w:t>
      </w:r>
      <w:r>
        <w:t xml:space="preserve"> </w:t>
      </w:r>
      <w:r>
        <w:rPr>
          <w:bCs/>
          <w:b/>
        </w:rPr>
        <w:t xml:space="preserve">User Role:</w:t>
      </w:r>
      <w:r>
        <w:t xml:space="preserve"> </w:t>
      </w:r>
      <w:r>
        <w:t xml:space="preserve">Grants Manager</w:t>
      </w:r>
    </w:p>
    <w:p>
      <w:pPr>
        <w:numPr>
          <w:ilvl w:val="0"/>
          <w:numId w:val="1896"/>
        </w:numPr>
        <w:pStyle w:val="Compact"/>
      </w:pPr>
      <w:r>
        <w:rPr>
          <w:bCs/>
          <w:b/>
        </w:rPr>
        <w:t xml:space="preserve">Story:</w:t>
      </w:r>
      <w:r>
        <w:t xml:space="preserve"> </w:t>
      </w:r>
      <w:r>
        <w:t xml:space="preserve">As a grants manager I want to save all session changes at once with one official document so that the plan stays auditable.</w:t>
      </w:r>
    </w:p>
    <w:p>
      <w:pPr>
        <w:numPr>
          <w:ilvl w:val="0"/>
          <w:numId w:val="1896"/>
        </w:numPr>
        <w:pStyle w:val="Compact"/>
      </w:pPr>
      <w:r>
        <w:rPr>
          <w:bCs/>
          <w:b/>
        </w:rPr>
        <w:t xml:space="preserve">Requirements:</w:t>
      </w:r>
      <w:r>
        <w:t xml:space="preserve"> </w:t>
      </w:r>
      <w:r>
        <w:t xml:space="preserve">FR-PLN-019, FR-PLN-020, FR-PLN-021, FR-PLN-022</w:t>
      </w:r>
    </w:p>
    <w:p>
      <w:pPr>
        <w:numPr>
          <w:ilvl w:val="0"/>
          <w:numId w:val="1896"/>
        </w:numPr>
        <w:pStyle w:val="Compact"/>
      </w:pPr>
      <w:r>
        <w:rPr>
          <w:bCs/>
          <w:b/>
        </w:rPr>
        <w:t xml:space="preserve">Preconditions:</w:t>
      </w:r>
      <w:r>
        <w:t xml:space="preserve"> </w:t>
      </w:r>
      <w:r>
        <w:t xml:space="preserve">At least one draft change.</w:t>
      </w:r>
    </w:p>
    <w:p>
      <w:pPr>
        <w:numPr>
          <w:ilvl w:val="0"/>
          <w:numId w:val="1896"/>
        </w:numPr>
        <w:pStyle w:val="Compact"/>
      </w:pPr>
      <w:r>
        <w:rPr>
          <w:bCs/>
          <w:b/>
        </w:rPr>
        <w:t xml:space="preserve">Main Flow:</w:t>
      </w:r>
    </w:p>
    <w:p>
      <w:pPr>
        <w:numPr>
          <w:ilvl w:val="1"/>
          <w:numId w:val="1897"/>
        </w:numPr>
        <w:pStyle w:val="Compact"/>
      </w:pPr>
      <w:r>
        <w:t xml:space="preserve">Click «حفظ التعديلات».</w:t>
      </w:r>
    </w:p>
    <w:p>
      <w:pPr>
        <w:numPr>
          <w:ilvl w:val="1"/>
          <w:numId w:val="1897"/>
        </w:numPr>
        <w:pStyle w:val="Compact"/>
      </w:pPr>
      <w:r>
        <w:t xml:space="preserve">Review the change list.</w:t>
      </w:r>
    </w:p>
    <w:p>
      <w:pPr>
        <w:numPr>
          <w:ilvl w:val="1"/>
          <w:numId w:val="1897"/>
        </w:numPr>
        <w:pStyle w:val="Compact"/>
      </w:pPr>
      <w:r>
        <w:t xml:space="preserve">Attach evidence if required.</w:t>
      </w:r>
    </w:p>
    <w:p>
      <w:pPr>
        <w:numPr>
          <w:ilvl w:val="1"/>
          <w:numId w:val="1897"/>
        </w:numPr>
        <w:pStyle w:val="Compact"/>
      </w:pPr>
      <w:r>
        <w:t xml:space="preserve">Click «حفظ الكل».</w:t>
      </w:r>
    </w:p>
    <w:p>
      <w:pPr>
        <w:numPr>
          <w:ilvl w:val="0"/>
          <w:numId w:val="1896"/>
        </w:numPr>
        <w:pStyle w:val="Compact"/>
      </w:pPr>
      <w:r>
        <w:rPr>
          <w:bCs/>
          <w:b/>
        </w:rPr>
        <w:t xml:space="preserve">Alternative Flows:</w:t>
      </w:r>
      <w:r>
        <w:t xml:space="preserve"> </w:t>
      </w:r>
      <w:r>
        <w:t xml:space="preserve">Additions only → save without evidence.</w:t>
      </w:r>
    </w:p>
    <w:p>
      <w:pPr>
        <w:numPr>
          <w:ilvl w:val="0"/>
          <w:numId w:val="1896"/>
        </w:numPr>
        <w:pStyle w:val="Compact"/>
      </w:pPr>
      <w:r>
        <w:rPr>
          <w:bCs/>
          <w:b/>
        </w:rPr>
        <w:t xml:space="preserve">Exception Flows:</w:t>
      </w:r>
      <w:r>
        <w:t xml:space="preserve"> </w:t>
      </w:r>
      <w:r>
        <w:t xml:space="preserve">Evidence wrong format/size → error.; Shares ≠ 100 % → error.; Write failure → «تعذر حفظ بعض التعديلات».</w:t>
      </w:r>
    </w:p>
    <w:p>
      <w:pPr>
        <w:numPr>
          <w:ilvl w:val="0"/>
          <w:numId w:val="1896"/>
        </w:numPr>
        <w:pStyle w:val="Compact"/>
      </w:pPr>
      <w:r>
        <w:rPr>
          <w:bCs/>
          <w:b/>
        </w:rPr>
        <w:t xml:space="preserve">Business Rules:</w:t>
      </w:r>
      <w:r>
        <w:t xml:space="preserve"> </w:t>
      </w:r>
      <w:r>
        <w:t xml:space="preserve">BR-PLN-18, BR-PLN-19, BR-PLN-25</w:t>
      </w:r>
    </w:p>
    <w:p>
      <w:pPr>
        <w:numPr>
          <w:ilvl w:val="0"/>
          <w:numId w:val="1896"/>
        </w:numPr>
        <w:pStyle w:val="Compact"/>
      </w:pPr>
      <w:r>
        <w:rPr>
          <w:bCs/>
          <w:b/>
        </w:rPr>
        <w:t xml:space="preserve">Acceptance Criteria:</w:t>
      </w:r>
    </w:p>
    <w:p>
      <w:pPr>
        <w:numPr>
          <w:ilvl w:val="1"/>
          <w:numId w:val="1898"/>
        </w:numPr>
        <w:pStyle w:val="Compact"/>
      </w:pPr>
      <w:r>
        <w:t xml:space="preserve">Given a level edit is pending and no file chosen, When I look at «حفظ الكل», Then it is disabled.</w:t>
      </w:r>
    </w:p>
    <w:p>
      <w:pPr>
        <w:numPr>
          <w:ilvl w:val="1"/>
          <w:numId w:val="1898"/>
        </w:numPr>
        <w:pStyle w:val="Compact"/>
      </w:pPr>
      <w:r>
        <w:t xml:space="preserve">Given two level edits and a valid PDF, When I save, Then two history rows share the same evidence path and the session closes.</w:t>
      </w:r>
    </w:p>
    <w:p>
      <w:pPr>
        <w:numPr>
          <w:ilvl w:val="1"/>
          <w:numId w:val="1898"/>
        </w:numPr>
        <w:pStyle w:val="Compact"/>
      </w:pPr>
      <w:r>
        <w:t xml:space="preserve">Given a save fails mid-way, When I retry, Then no partial changes remain (Recommended, FR-PLN-022).</w:t>
      </w:r>
    </w:p>
    <w:p>
      <w:pPr>
        <w:numPr>
          <w:ilvl w:val="0"/>
          <w:numId w:val="1896"/>
        </w:numPr>
        <w:pStyle w:val="Compact"/>
      </w:pPr>
      <w:r>
        <w:rPr>
          <w:bCs/>
          <w:b/>
        </w:rPr>
        <w:t xml:space="preserve">Required Data:</w:t>
      </w:r>
      <w:r>
        <w:t xml:space="preserve"> </w:t>
      </w:r>
      <w:r>
        <w:t xml:space="preserve">Draft change set; evidence file.</w:t>
      </w:r>
    </w:p>
    <w:p>
      <w:pPr>
        <w:numPr>
          <w:ilvl w:val="0"/>
          <w:numId w:val="1896"/>
        </w:numPr>
        <w:pStyle w:val="Compact"/>
      </w:pPr>
      <w:r>
        <w:rPr>
          <w:bCs/>
          <w:b/>
        </w:rPr>
        <w:t xml:space="preserve">Field Validations:</w:t>
      </w:r>
      <w:r>
        <w:t xml:space="preserve"> </w:t>
      </w:r>
      <w:r>
        <w:t xml:space="preserve">pdf/doc/docx/xls/xlsx/png/jpg/jpeg ≤ 10 MB.</w:t>
      </w:r>
    </w:p>
    <w:p>
      <w:pPr>
        <w:numPr>
          <w:ilvl w:val="0"/>
          <w:numId w:val="1896"/>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896"/>
        </w:numPr>
        <w:pStyle w:val="Compact"/>
      </w:pPr>
      <w:r>
        <w:rPr>
          <w:bCs/>
          <w:b/>
        </w:rPr>
        <w:t xml:space="preserve">Error Handling:</w:t>
      </w:r>
      <w:r>
        <w:t xml:space="preserve"> </w:t>
      </w:r>
      <w:r>
        <w:t xml:space="preserve">Toast with failure reason.</w:t>
      </w:r>
    </w:p>
    <w:p>
      <w:pPr>
        <w:numPr>
          <w:ilvl w:val="0"/>
          <w:numId w:val="1896"/>
        </w:numPr>
        <w:pStyle w:val="Compact"/>
      </w:pPr>
      <w:r>
        <w:rPr>
          <w:bCs/>
          <w:b/>
        </w:rPr>
        <w:t xml:space="preserve">Dependencies:</w:t>
      </w:r>
      <w:r>
        <w:t xml:space="preserve"> </w:t>
      </w:r>
      <w:r>
        <w:t xml:space="preserve">Storage</w:t>
      </w:r>
    </w:p>
    <w:p>
      <w:pPr>
        <w:numPr>
          <w:ilvl w:val="0"/>
          <w:numId w:val="1896"/>
        </w:numPr>
        <w:pStyle w:val="Compact"/>
      </w:pPr>
      <w:r>
        <w:rPr>
          <w:bCs/>
          <w:b/>
        </w:rPr>
        <w:t xml:space="preserve">Definition of Ready:</w:t>
      </w:r>
    </w:p>
    <w:p>
      <w:pPr>
        <w:numPr>
          <w:ilvl w:val="1"/>
          <w:numId w:val="1899"/>
        </w:numPr>
        <w:pStyle w:val="Compact"/>
      </w:pPr>
      <w:r>
        <w:t xml:space="preserve">☒ Story follows the role / goal / benefit format</w:t>
      </w:r>
    </w:p>
    <w:p>
      <w:pPr>
        <w:numPr>
          <w:ilvl w:val="1"/>
          <w:numId w:val="1899"/>
        </w:numPr>
        <w:pStyle w:val="Compact"/>
      </w:pPr>
      <w:r>
        <w:t xml:space="preserve">☒ Acceptance criteria defined (Given/When/Then)</w:t>
      </w:r>
    </w:p>
    <w:p>
      <w:pPr>
        <w:numPr>
          <w:ilvl w:val="1"/>
          <w:numId w:val="1899"/>
        </w:numPr>
        <w:pStyle w:val="Compact"/>
      </w:pPr>
      <w:r>
        <w:t xml:space="preserve">☒ Prototype UI reference available</w:t>
      </w:r>
    </w:p>
    <w:p>
      <w:pPr>
        <w:numPr>
          <w:ilvl w:val="1"/>
          <w:numId w:val="1899"/>
        </w:numPr>
        <w:pStyle w:val="Compact"/>
      </w:pPr>
      <w:r>
        <w:t xml:space="preserve">☐ Behaviour fully implemented in prototype (no Recommended FRs)</w:t>
      </w:r>
    </w:p>
    <w:p>
      <w:pPr>
        <w:numPr>
          <w:ilvl w:val="1"/>
          <w:numId w:val="1899"/>
        </w:numPr>
        <w:pStyle w:val="Compact"/>
      </w:pPr>
      <w:r>
        <w:t xml:space="preserve">☒ Required data identified</w:t>
      </w:r>
    </w:p>
    <w:p>
      <w:pPr>
        <w:numPr>
          <w:ilvl w:val="1"/>
          <w:numId w:val="1899"/>
        </w:numPr>
        <w:pStyle w:val="Compact"/>
      </w:pPr>
      <w:r>
        <w:t xml:space="preserve">☒ Dependencies identified</w:t>
      </w:r>
    </w:p>
    <w:p>
      <w:pPr>
        <w:numPr>
          <w:ilvl w:val="1"/>
          <w:numId w:val="1899"/>
        </w:numPr>
        <w:pStyle w:val="Compact"/>
      </w:pPr>
      <w:r>
        <w:t xml:space="preserve">☐ Business value confirmed by stakeholders</w:t>
      </w:r>
    </w:p>
    <w:p>
      <w:pPr>
        <w:numPr>
          <w:ilvl w:val="1"/>
          <w:numId w:val="1899"/>
        </w:numPr>
        <w:pStyle w:val="Compact"/>
      </w:pPr>
      <w:r>
        <w:t xml:space="preserve">☐ Roles / permissions confirmed</w:t>
      </w:r>
    </w:p>
    <w:p>
      <w:pPr>
        <w:numPr>
          <w:ilvl w:val="1"/>
          <w:numId w:val="1899"/>
        </w:numPr>
        <w:pStyle w:val="Compact"/>
      </w:pPr>
      <w:r>
        <w:t xml:space="preserve">☐ Open questions resolved</w:t>
      </w:r>
    </w:p>
    <w:p>
      <w:pPr>
        <w:numPr>
          <w:ilvl w:val="0"/>
          <w:numId w:val="1896"/>
        </w:numPr>
        <w:pStyle w:val="Compact"/>
      </w:pPr>
      <w:r>
        <w:rPr>
          <w:bCs/>
          <w:b/>
        </w:rPr>
        <w:t xml:space="preserve">Suggested Priority:</w:t>
      </w:r>
      <w:r>
        <w:t xml:space="preserve"> </w:t>
      </w:r>
      <w:r>
        <w:t xml:space="preserve">Must</w:t>
      </w:r>
    </w:p>
    <w:p>
      <w:pPr>
        <w:numPr>
          <w:ilvl w:val="0"/>
          <w:numId w:val="1896"/>
        </w:numPr>
        <w:pStyle w:val="Compact"/>
      </w:pPr>
      <w:r>
        <w:rPr>
          <w:bCs/>
          <w:b/>
        </w:rPr>
        <w:t xml:space="preserve">Open Questions:</w:t>
      </w:r>
      <w:r>
        <w:t xml:space="preserve"> </w:t>
      </w:r>
      <w:r>
        <w:t xml:space="preserve">OQ-PLN-06</w:t>
      </w:r>
    </w:p>
    <w:bookmarkEnd w:id="532"/>
    <w:bookmarkStart w:id="533" w:name="us-pln-010--cancel-an-edit-session"/>
    <w:p>
      <w:pPr>
        <w:pStyle w:val="Heading3"/>
      </w:pPr>
      <w:r>
        <w:t xml:space="preserve">US-PLN-010 — cancel an edit session</w:t>
      </w:r>
    </w:p>
    <w:p>
      <w:pPr>
        <w:numPr>
          <w:ilvl w:val="0"/>
          <w:numId w:val="1900"/>
        </w:numPr>
        <w:pStyle w:val="Compact"/>
      </w:pPr>
      <w:r>
        <w:rPr>
          <w:bCs/>
          <w:b/>
        </w:rPr>
        <w:t xml:space="preserve">Parent Epic:</w:t>
      </w:r>
      <w:r>
        <w:t xml:space="preserve"> </w:t>
      </w:r>
      <w:r>
        <w:t xml:space="preserve">EP-PLN-02 ·</w:t>
      </w:r>
      <w:r>
        <w:t xml:space="preserve"> </w:t>
      </w:r>
      <w:r>
        <w:rPr>
          <w:bCs/>
          <w:b/>
        </w:rPr>
        <w:t xml:space="preserve">Parent Feature:</w:t>
      </w:r>
      <w:r>
        <w:t xml:space="preserve"> </w:t>
      </w:r>
      <w:r>
        <w:t xml:space="preserve">FT-PLN-04 ·</w:t>
      </w:r>
      <w:r>
        <w:t xml:space="preserve"> </w:t>
      </w:r>
      <w:r>
        <w:rPr>
          <w:bCs/>
          <w:b/>
        </w:rPr>
        <w:t xml:space="preserve">User Role:</w:t>
      </w:r>
      <w:r>
        <w:t xml:space="preserve"> </w:t>
      </w:r>
      <w:r>
        <w:t xml:space="preserve">Grants Manager</w:t>
      </w:r>
    </w:p>
    <w:p>
      <w:pPr>
        <w:numPr>
          <w:ilvl w:val="0"/>
          <w:numId w:val="1900"/>
        </w:numPr>
        <w:pStyle w:val="Compact"/>
      </w:pPr>
      <w:r>
        <w:rPr>
          <w:bCs/>
          <w:b/>
        </w:rPr>
        <w:t xml:space="preserve">Story:</w:t>
      </w:r>
      <w:r>
        <w:t xml:space="preserve"> </w:t>
      </w:r>
      <w:r>
        <w:t xml:space="preserve">As a grants manager I want to cancel an edit session so that unwanted draft changes are discarded.</w:t>
      </w:r>
    </w:p>
    <w:p>
      <w:pPr>
        <w:numPr>
          <w:ilvl w:val="0"/>
          <w:numId w:val="1900"/>
        </w:numPr>
        <w:pStyle w:val="Compact"/>
      </w:pPr>
      <w:r>
        <w:rPr>
          <w:bCs/>
          <w:b/>
        </w:rPr>
        <w:t xml:space="preserve">Requirements:</w:t>
      </w:r>
      <w:r>
        <w:t xml:space="preserve"> </w:t>
      </w:r>
      <w:r>
        <w:t xml:space="preserve">FR-PLN-013</w:t>
      </w:r>
    </w:p>
    <w:p>
      <w:pPr>
        <w:numPr>
          <w:ilvl w:val="0"/>
          <w:numId w:val="1900"/>
        </w:numPr>
        <w:pStyle w:val="Compact"/>
      </w:pPr>
      <w:r>
        <w:rPr>
          <w:bCs/>
          <w:b/>
        </w:rPr>
        <w:t xml:space="preserve">Preconditions:</w:t>
      </w:r>
      <w:r>
        <w:t xml:space="preserve"> </w:t>
      </w:r>
      <w:r>
        <w:t xml:space="preserve">Edit mode active.</w:t>
      </w:r>
    </w:p>
    <w:p>
      <w:pPr>
        <w:numPr>
          <w:ilvl w:val="0"/>
          <w:numId w:val="1900"/>
        </w:numPr>
        <w:pStyle w:val="Compact"/>
      </w:pPr>
      <w:r>
        <w:rPr>
          <w:bCs/>
          <w:b/>
        </w:rPr>
        <w:t xml:space="preserve">Main Flow:</w:t>
      </w:r>
    </w:p>
    <w:p>
      <w:pPr>
        <w:numPr>
          <w:ilvl w:val="1"/>
          <w:numId w:val="1901"/>
        </w:numPr>
        <w:pStyle w:val="Compact"/>
      </w:pPr>
      <w:r>
        <w:t xml:space="preserve">Click «إلغاء».</w:t>
      </w:r>
    </w:p>
    <w:p>
      <w:pPr>
        <w:numPr>
          <w:ilvl w:val="0"/>
          <w:numId w:val="1900"/>
        </w:numPr>
        <w:pStyle w:val="Compact"/>
      </w:pPr>
      <w:r>
        <w:rPr>
          <w:bCs/>
          <w:b/>
        </w:rPr>
        <w:t xml:space="preserve">Alternative Flows:</w:t>
      </w:r>
      <w:r>
        <w:t xml:space="preserve"> </w:t>
      </w:r>
      <w:r>
        <w:t xml:space="preserve">—</w:t>
      </w:r>
    </w:p>
    <w:p>
      <w:pPr>
        <w:numPr>
          <w:ilvl w:val="0"/>
          <w:numId w:val="1900"/>
        </w:numPr>
        <w:pStyle w:val="Compact"/>
      </w:pPr>
      <w:r>
        <w:rPr>
          <w:bCs/>
          <w:b/>
        </w:rPr>
        <w:t xml:space="preserve">Exception Flows:</w:t>
      </w:r>
      <w:r>
        <w:t xml:space="preserve"> </w:t>
      </w:r>
      <w:r>
        <w:t xml:space="preserve">—</w:t>
      </w:r>
    </w:p>
    <w:p>
      <w:pPr>
        <w:numPr>
          <w:ilvl w:val="0"/>
          <w:numId w:val="1900"/>
        </w:numPr>
        <w:pStyle w:val="Compact"/>
      </w:pPr>
      <w:r>
        <w:rPr>
          <w:bCs/>
          <w:b/>
        </w:rPr>
        <w:t xml:space="preserve">Business Rules:</w:t>
      </w:r>
      <w:r>
        <w:t xml:space="preserve"> </w:t>
      </w:r>
      <w:r>
        <w:t xml:space="preserve">BR-PLN-39</w:t>
      </w:r>
    </w:p>
    <w:p>
      <w:pPr>
        <w:numPr>
          <w:ilvl w:val="0"/>
          <w:numId w:val="1900"/>
        </w:numPr>
        <w:pStyle w:val="Compact"/>
      </w:pPr>
      <w:r>
        <w:rPr>
          <w:bCs/>
          <w:b/>
        </w:rPr>
        <w:t xml:space="preserve">Acceptance Criteria:</w:t>
      </w:r>
    </w:p>
    <w:p>
      <w:pPr>
        <w:numPr>
          <w:ilvl w:val="1"/>
          <w:numId w:val="1902"/>
        </w:numPr>
        <w:pStyle w:val="Compact"/>
      </w:pPr>
      <w:r>
        <w:t xml:space="preserve">Given three draft changes, When I click «إلغاء», Then the plan is shown in view mode with no changes saved.</w:t>
      </w:r>
    </w:p>
    <w:p>
      <w:pPr>
        <w:numPr>
          <w:ilvl w:val="1"/>
          <w:numId w:val="1902"/>
        </w:numPr>
        <w:pStyle w:val="Compact"/>
      </w:pPr>
      <w:r>
        <w:t xml:space="preserve">Given I cancel, When I re-enter edit mode, Then the change count is 0.</w:t>
      </w:r>
    </w:p>
    <w:p>
      <w:pPr>
        <w:numPr>
          <w:ilvl w:val="0"/>
          <w:numId w:val="1900"/>
        </w:numPr>
        <w:pStyle w:val="Compact"/>
      </w:pPr>
      <w:r>
        <w:rPr>
          <w:bCs/>
          <w:b/>
        </w:rPr>
        <w:t xml:space="preserve">Required Data:</w:t>
      </w:r>
      <w:r>
        <w:t xml:space="preserve"> </w:t>
      </w:r>
      <w:r>
        <w:t xml:space="preserve">—</w:t>
      </w:r>
    </w:p>
    <w:p>
      <w:pPr>
        <w:numPr>
          <w:ilvl w:val="0"/>
          <w:numId w:val="1900"/>
        </w:numPr>
        <w:pStyle w:val="Compact"/>
      </w:pPr>
      <w:r>
        <w:rPr>
          <w:bCs/>
          <w:b/>
        </w:rPr>
        <w:t xml:space="preserve">Field Validations:</w:t>
      </w:r>
      <w:r>
        <w:t xml:space="preserve"> </w:t>
      </w:r>
      <w:r>
        <w:t xml:space="preserve">—</w:t>
      </w:r>
    </w:p>
    <w:p>
      <w:pPr>
        <w:numPr>
          <w:ilvl w:val="0"/>
          <w:numId w:val="1900"/>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00"/>
        </w:numPr>
        <w:pStyle w:val="Compact"/>
      </w:pPr>
      <w:r>
        <w:rPr>
          <w:bCs/>
          <w:b/>
        </w:rPr>
        <w:t xml:space="preserve">Error Handling:</w:t>
      </w:r>
      <w:r>
        <w:t xml:space="preserve"> </w:t>
      </w:r>
      <w:r>
        <w:t xml:space="preserve">—</w:t>
      </w:r>
    </w:p>
    <w:p>
      <w:pPr>
        <w:numPr>
          <w:ilvl w:val="0"/>
          <w:numId w:val="1900"/>
        </w:numPr>
        <w:pStyle w:val="Compact"/>
      </w:pPr>
      <w:r>
        <w:rPr>
          <w:bCs/>
          <w:b/>
        </w:rPr>
        <w:t xml:space="preserve">Dependencies:</w:t>
      </w:r>
      <w:r>
        <w:t xml:space="preserve"> </w:t>
      </w:r>
      <w:r>
        <w:t xml:space="preserve">—</w:t>
      </w:r>
    </w:p>
    <w:p>
      <w:pPr>
        <w:numPr>
          <w:ilvl w:val="0"/>
          <w:numId w:val="1900"/>
        </w:numPr>
        <w:pStyle w:val="Compact"/>
      </w:pPr>
      <w:r>
        <w:rPr>
          <w:bCs/>
          <w:b/>
        </w:rPr>
        <w:t xml:space="preserve">Definition of Ready:</w:t>
      </w:r>
    </w:p>
    <w:p>
      <w:pPr>
        <w:numPr>
          <w:ilvl w:val="1"/>
          <w:numId w:val="1903"/>
        </w:numPr>
        <w:pStyle w:val="Compact"/>
      </w:pPr>
      <w:r>
        <w:t xml:space="preserve">☒ Story follows the role / goal / benefit format</w:t>
      </w:r>
    </w:p>
    <w:p>
      <w:pPr>
        <w:numPr>
          <w:ilvl w:val="1"/>
          <w:numId w:val="1903"/>
        </w:numPr>
        <w:pStyle w:val="Compact"/>
      </w:pPr>
      <w:r>
        <w:t xml:space="preserve">☒ Acceptance criteria defined (Given/When/Then)</w:t>
      </w:r>
    </w:p>
    <w:p>
      <w:pPr>
        <w:numPr>
          <w:ilvl w:val="1"/>
          <w:numId w:val="1903"/>
        </w:numPr>
        <w:pStyle w:val="Compact"/>
      </w:pPr>
      <w:r>
        <w:t xml:space="preserve">☒ Prototype UI reference available</w:t>
      </w:r>
    </w:p>
    <w:p>
      <w:pPr>
        <w:numPr>
          <w:ilvl w:val="1"/>
          <w:numId w:val="1903"/>
        </w:numPr>
        <w:pStyle w:val="Compact"/>
      </w:pPr>
      <w:r>
        <w:t xml:space="preserve">☒ Behaviour fully implemented in prototype (no Recommended FRs)</w:t>
      </w:r>
    </w:p>
    <w:p>
      <w:pPr>
        <w:numPr>
          <w:ilvl w:val="1"/>
          <w:numId w:val="1903"/>
        </w:numPr>
        <w:pStyle w:val="Compact"/>
      </w:pPr>
      <w:r>
        <w:t xml:space="preserve">☒ Required data identified</w:t>
      </w:r>
    </w:p>
    <w:p>
      <w:pPr>
        <w:numPr>
          <w:ilvl w:val="1"/>
          <w:numId w:val="1903"/>
        </w:numPr>
        <w:pStyle w:val="Compact"/>
      </w:pPr>
      <w:r>
        <w:t xml:space="preserve">☒ Dependencies identified</w:t>
      </w:r>
    </w:p>
    <w:p>
      <w:pPr>
        <w:numPr>
          <w:ilvl w:val="1"/>
          <w:numId w:val="1903"/>
        </w:numPr>
        <w:pStyle w:val="Compact"/>
      </w:pPr>
      <w:r>
        <w:t xml:space="preserve">☐ Business value confirmed by stakeholders</w:t>
      </w:r>
    </w:p>
    <w:p>
      <w:pPr>
        <w:numPr>
          <w:ilvl w:val="1"/>
          <w:numId w:val="1903"/>
        </w:numPr>
        <w:pStyle w:val="Compact"/>
      </w:pPr>
      <w:r>
        <w:t xml:space="preserve">☐ Roles / permissions confirmed</w:t>
      </w:r>
    </w:p>
    <w:p>
      <w:pPr>
        <w:numPr>
          <w:ilvl w:val="1"/>
          <w:numId w:val="1903"/>
        </w:numPr>
        <w:pStyle w:val="Compact"/>
      </w:pPr>
      <w:r>
        <w:t xml:space="preserve">☒ Open questions resolved</w:t>
      </w:r>
    </w:p>
    <w:p>
      <w:pPr>
        <w:numPr>
          <w:ilvl w:val="0"/>
          <w:numId w:val="1900"/>
        </w:numPr>
        <w:pStyle w:val="Compact"/>
      </w:pPr>
      <w:r>
        <w:rPr>
          <w:bCs/>
          <w:b/>
        </w:rPr>
        <w:t xml:space="preserve">Suggested Priority:</w:t>
      </w:r>
      <w:r>
        <w:t xml:space="preserve"> </w:t>
      </w:r>
      <w:r>
        <w:t xml:space="preserve">Should</w:t>
      </w:r>
    </w:p>
    <w:p>
      <w:pPr>
        <w:numPr>
          <w:ilvl w:val="0"/>
          <w:numId w:val="1900"/>
        </w:numPr>
        <w:pStyle w:val="Compact"/>
      </w:pPr>
      <w:r>
        <w:rPr>
          <w:bCs/>
          <w:b/>
        </w:rPr>
        <w:t xml:space="preserve">Open Questions:</w:t>
      </w:r>
      <w:r>
        <w:t xml:space="preserve"> </w:t>
      </w:r>
      <w:r>
        <w:t xml:space="preserve">—</w:t>
      </w:r>
    </w:p>
    <w:bookmarkEnd w:id="533"/>
    <w:bookmarkStart w:id="534" w:name="X1ac6ef6940fe8fe6526fb62022ad07d44c2b303"/>
    <w:p>
      <w:pPr>
        <w:pStyle w:val="Heading3"/>
      </w:pPr>
      <w:r>
        <w:t xml:space="preserve">US-PLN-011 — see the evidenced history of plan edits</w:t>
      </w:r>
    </w:p>
    <w:p>
      <w:pPr>
        <w:numPr>
          <w:ilvl w:val="0"/>
          <w:numId w:val="1904"/>
        </w:numPr>
        <w:pStyle w:val="Compact"/>
      </w:pPr>
      <w:r>
        <w:rPr>
          <w:bCs/>
          <w:b/>
        </w:rPr>
        <w:t xml:space="preserve">Parent Epic:</w:t>
      </w:r>
      <w:r>
        <w:t xml:space="preserve"> </w:t>
      </w:r>
      <w:r>
        <w:t xml:space="preserve">EP-PLN-02 ·</w:t>
      </w:r>
      <w:r>
        <w:t xml:space="preserve"> </w:t>
      </w:r>
      <w:r>
        <w:rPr>
          <w:bCs/>
          <w:b/>
        </w:rPr>
        <w:t xml:space="preserve">Parent Feature:</w:t>
      </w:r>
      <w:r>
        <w:t xml:space="preserve"> </w:t>
      </w:r>
      <w:r>
        <w:t xml:space="preserve">FT-PLN-05 ·</w:t>
      </w:r>
      <w:r>
        <w:t xml:space="preserve"> </w:t>
      </w:r>
      <w:r>
        <w:rPr>
          <w:bCs/>
          <w:b/>
        </w:rPr>
        <w:t xml:space="preserve">User Role:</w:t>
      </w:r>
      <w:r>
        <w:t xml:space="preserve"> </w:t>
      </w:r>
      <w:r>
        <w:t xml:space="preserve">Auditor / Finance officer</w:t>
      </w:r>
    </w:p>
    <w:p>
      <w:pPr>
        <w:numPr>
          <w:ilvl w:val="0"/>
          <w:numId w:val="1904"/>
        </w:numPr>
        <w:pStyle w:val="Compact"/>
      </w:pPr>
      <w:r>
        <w:rPr>
          <w:bCs/>
          <w:b/>
        </w:rPr>
        <w:t xml:space="preserve">Story:</w:t>
      </w:r>
      <w:r>
        <w:t xml:space="preserve"> </w:t>
      </w:r>
      <w:r>
        <w:t xml:space="preserve">As an auditor I want to see the evidenced history of plan edits so that I can verify each change against its official document.</w:t>
      </w:r>
    </w:p>
    <w:p>
      <w:pPr>
        <w:numPr>
          <w:ilvl w:val="0"/>
          <w:numId w:val="1904"/>
        </w:numPr>
        <w:pStyle w:val="Compact"/>
      </w:pPr>
      <w:r>
        <w:rPr>
          <w:bCs/>
          <w:b/>
        </w:rPr>
        <w:t xml:space="preserve">Requirements:</w:t>
      </w:r>
      <w:r>
        <w:t xml:space="preserve"> </w:t>
      </w:r>
      <w:r>
        <w:t xml:space="preserve">FR-PLN-023, FR-PLN-024</w:t>
      </w:r>
    </w:p>
    <w:p>
      <w:pPr>
        <w:numPr>
          <w:ilvl w:val="0"/>
          <w:numId w:val="1904"/>
        </w:numPr>
        <w:pStyle w:val="Compact"/>
      </w:pPr>
      <w:r>
        <w:rPr>
          <w:bCs/>
          <w:b/>
        </w:rPr>
        <w:t xml:space="preserve">Preconditions:</w:t>
      </w:r>
      <w:r>
        <w:t xml:space="preserve"> </w:t>
      </w:r>
      <w:r>
        <w:t xml:space="preserve">Plan has edit history.</w:t>
      </w:r>
    </w:p>
    <w:p>
      <w:pPr>
        <w:numPr>
          <w:ilvl w:val="0"/>
          <w:numId w:val="1904"/>
        </w:numPr>
        <w:pStyle w:val="Compact"/>
      </w:pPr>
      <w:r>
        <w:rPr>
          <w:bCs/>
          <w:b/>
        </w:rPr>
        <w:t xml:space="preserve">Main Flow:</w:t>
      </w:r>
    </w:p>
    <w:p>
      <w:pPr>
        <w:numPr>
          <w:ilvl w:val="1"/>
          <w:numId w:val="1905"/>
        </w:numPr>
        <w:pStyle w:val="Compact"/>
      </w:pPr>
      <w:r>
        <w:t xml:space="preserve">Open a plan view.</w:t>
      </w:r>
    </w:p>
    <w:p>
      <w:pPr>
        <w:numPr>
          <w:ilvl w:val="1"/>
          <w:numId w:val="1905"/>
        </w:numPr>
        <w:pStyle w:val="Compact"/>
      </w:pPr>
      <w:r>
        <w:t xml:space="preserve">Scroll to «تعديلات الخطة والمستويات».</w:t>
      </w:r>
    </w:p>
    <w:p>
      <w:pPr>
        <w:numPr>
          <w:ilvl w:val="1"/>
          <w:numId w:val="1905"/>
        </w:numPr>
        <w:pStyle w:val="Compact"/>
      </w:pPr>
      <w:r>
        <w:t xml:space="preserve">Click the document.</w:t>
      </w:r>
    </w:p>
    <w:p>
      <w:pPr>
        <w:numPr>
          <w:ilvl w:val="0"/>
          <w:numId w:val="1904"/>
        </w:numPr>
        <w:pStyle w:val="Compact"/>
      </w:pPr>
      <w:r>
        <w:rPr>
          <w:bCs/>
          <w:b/>
        </w:rPr>
        <w:t xml:space="preserve">Alternative Flows:</w:t>
      </w:r>
      <w:r>
        <w:t xml:space="preserve"> </w:t>
      </w:r>
      <w:r>
        <w:t xml:space="preserve">—</w:t>
      </w:r>
    </w:p>
    <w:p>
      <w:pPr>
        <w:numPr>
          <w:ilvl w:val="0"/>
          <w:numId w:val="1904"/>
        </w:numPr>
        <w:pStyle w:val="Compact"/>
      </w:pPr>
      <w:r>
        <w:rPr>
          <w:bCs/>
          <w:b/>
        </w:rPr>
        <w:t xml:space="preserve">Exception Flows:</w:t>
      </w:r>
      <w:r>
        <w:t xml:space="preserve"> </w:t>
      </w:r>
      <w:r>
        <w:t xml:space="preserve">Signing fails → «تعذر فتح المستند النظامي».</w:t>
      </w:r>
    </w:p>
    <w:p>
      <w:pPr>
        <w:numPr>
          <w:ilvl w:val="0"/>
          <w:numId w:val="1904"/>
        </w:numPr>
        <w:pStyle w:val="Compact"/>
      </w:pPr>
      <w:r>
        <w:rPr>
          <w:bCs/>
          <w:b/>
        </w:rPr>
        <w:t xml:space="preserve">Business Rules:</w:t>
      </w:r>
      <w:r>
        <w:t xml:space="preserve"> </w:t>
      </w:r>
      <w:r>
        <w:t xml:space="preserve">BR-PLN-19</w:t>
      </w:r>
    </w:p>
    <w:p>
      <w:pPr>
        <w:numPr>
          <w:ilvl w:val="0"/>
          <w:numId w:val="1904"/>
        </w:numPr>
        <w:pStyle w:val="Compact"/>
      </w:pPr>
      <w:r>
        <w:rPr>
          <w:bCs/>
          <w:b/>
        </w:rPr>
        <w:t xml:space="preserve">Acceptance Criteria:</w:t>
      </w:r>
    </w:p>
    <w:p>
      <w:pPr>
        <w:numPr>
          <w:ilvl w:val="1"/>
          <w:numId w:val="1906"/>
        </w:numPr>
        <w:pStyle w:val="Compact"/>
      </w:pPr>
      <w:r>
        <w:t xml:space="preserve">Given a level edit was saved, When I open the summary, Then a «تعديل مستوى» row with its date and document is listed.</w:t>
      </w:r>
    </w:p>
    <w:p>
      <w:pPr>
        <w:numPr>
          <w:ilvl w:val="1"/>
          <w:numId w:val="1906"/>
        </w:numPr>
        <w:pStyle w:val="Compact"/>
      </w:pPr>
      <w:r>
        <w:t xml:space="preserve">Given I click the document, When the URL is signed, Then it opens in a new tab.</w:t>
      </w:r>
    </w:p>
    <w:p>
      <w:pPr>
        <w:numPr>
          <w:ilvl w:val="0"/>
          <w:numId w:val="1904"/>
        </w:numPr>
        <w:pStyle w:val="Compact"/>
      </w:pPr>
      <w:r>
        <w:rPr>
          <w:bCs/>
          <w:b/>
        </w:rPr>
        <w:t xml:space="preserve">Required Data:</w:t>
      </w:r>
      <w:r>
        <w:t xml:space="preserve"> </w:t>
      </w:r>
      <w:r>
        <w:t xml:space="preserve">plan_edit_history.</w:t>
      </w:r>
    </w:p>
    <w:p>
      <w:pPr>
        <w:numPr>
          <w:ilvl w:val="0"/>
          <w:numId w:val="1904"/>
        </w:numPr>
        <w:pStyle w:val="Compact"/>
      </w:pPr>
      <w:r>
        <w:rPr>
          <w:bCs/>
          <w:b/>
        </w:rPr>
        <w:t xml:space="preserve">Field Validations:</w:t>
      </w:r>
      <w:r>
        <w:t xml:space="preserve"> </w:t>
      </w:r>
      <w:r>
        <w:t xml:space="preserve">—</w:t>
      </w:r>
    </w:p>
    <w:p>
      <w:pPr>
        <w:numPr>
          <w:ilvl w:val="0"/>
          <w:numId w:val="1904"/>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04"/>
        </w:numPr>
        <w:pStyle w:val="Compact"/>
      </w:pPr>
      <w:r>
        <w:rPr>
          <w:bCs/>
          <w:b/>
        </w:rPr>
        <w:t xml:space="preserve">Error Handling:</w:t>
      </w:r>
      <w:r>
        <w:t xml:space="preserve"> </w:t>
      </w:r>
      <w:r>
        <w:t xml:space="preserve">Toast.</w:t>
      </w:r>
    </w:p>
    <w:p>
      <w:pPr>
        <w:numPr>
          <w:ilvl w:val="0"/>
          <w:numId w:val="1904"/>
        </w:numPr>
        <w:pStyle w:val="Compact"/>
      </w:pPr>
      <w:r>
        <w:rPr>
          <w:bCs/>
          <w:b/>
        </w:rPr>
        <w:t xml:space="preserve">Dependencies:</w:t>
      </w:r>
      <w:r>
        <w:t xml:space="preserve"> </w:t>
      </w:r>
      <w:r>
        <w:t xml:space="preserve">Storage</w:t>
      </w:r>
    </w:p>
    <w:p>
      <w:pPr>
        <w:numPr>
          <w:ilvl w:val="0"/>
          <w:numId w:val="1904"/>
        </w:numPr>
        <w:pStyle w:val="Compact"/>
      </w:pPr>
      <w:r>
        <w:rPr>
          <w:bCs/>
          <w:b/>
        </w:rPr>
        <w:t xml:space="preserve">Definition of Ready:</w:t>
      </w:r>
    </w:p>
    <w:p>
      <w:pPr>
        <w:numPr>
          <w:ilvl w:val="1"/>
          <w:numId w:val="1907"/>
        </w:numPr>
        <w:pStyle w:val="Compact"/>
      </w:pPr>
      <w:r>
        <w:t xml:space="preserve">☒ Story follows the role / goal / benefit format</w:t>
      </w:r>
    </w:p>
    <w:p>
      <w:pPr>
        <w:numPr>
          <w:ilvl w:val="1"/>
          <w:numId w:val="1907"/>
        </w:numPr>
        <w:pStyle w:val="Compact"/>
      </w:pPr>
      <w:r>
        <w:t xml:space="preserve">☒ Acceptance criteria defined (Given/When/Then)</w:t>
      </w:r>
    </w:p>
    <w:p>
      <w:pPr>
        <w:numPr>
          <w:ilvl w:val="1"/>
          <w:numId w:val="1907"/>
        </w:numPr>
        <w:pStyle w:val="Compact"/>
      </w:pPr>
      <w:r>
        <w:t xml:space="preserve">☒ Prototype UI reference available</w:t>
      </w:r>
    </w:p>
    <w:p>
      <w:pPr>
        <w:numPr>
          <w:ilvl w:val="1"/>
          <w:numId w:val="1907"/>
        </w:numPr>
        <w:pStyle w:val="Compact"/>
      </w:pPr>
      <w:r>
        <w:t xml:space="preserve">☒ Behaviour fully implemented in prototype (no Recommended FRs)</w:t>
      </w:r>
    </w:p>
    <w:p>
      <w:pPr>
        <w:numPr>
          <w:ilvl w:val="1"/>
          <w:numId w:val="1907"/>
        </w:numPr>
        <w:pStyle w:val="Compact"/>
      </w:pPr>
      <w:r>
        <w:t xml:space="preserve">☒ Required data identified</w:t>
      </w:r>
    </w:p>
    <w:p>
      <w:pPr>
        <w:numPr>
          <w:ilvl w:val="1"/>
          <w:numId w:val="1907"/>
        </w:numPr>
        <w:pStyle w:val="Compact"/>
      </w:pPr>
      <w:r>
        <w:t xml:space="preserve">☒ Dependencies identified</w:t>
      </w:r>
    </w:p>
    <w:p>
      <w:pPr>
        <w:numPr>
          <w:ilvl w:val="1"/>
          <w:numId w:val="1907"/>
        </w:numPr>
        <w:pStyle w:val="Compact"/>
      </w:pPr>
      <w:r>
        <w:t xml:space="preserve">☐ Business value confirmed by stakeholders</w:t>
      </w:r>
    </w:p>
    <w:p>
      <w:pPr>
        <w:numPr>
          <w:ilvl w:val="1"/>
          <w:numId w:val="1907"/>
        </w:numPr>
        <w:pStyle w:val="Compact"/>
      </w:pPr>
      <w:r>
        <w:t xml:space="preserve">☐ Roles / permissions confirmed</w:t>
      </w:r>
    </w:p>
    <w:p>
      <w:pPr>
        <w:numPr>
          <w:ilvl w:val="1"/>
          <w:numId w:val="1907"/>
        </w:numPr>
        <w:pStyle w:val="Compact"/>
      </w:pPr>
      <w:r>
        <w:t xml:space="preserve">☐ Open questions resolved</w:t>
      </w:r>
    </w:p>
    <w:p>
      <w:pPr>
        <w:numPr>
          <w:ilvl w:val="0"/>
          <w:numId w:val="1904"/>
        </w:numPr>
        <w:pStyle w:val="Compact"/>
      </w:pPr>
      <w:r>
        <w:rPr>
          <w:bCs/>
          <w:b/>
        </w:rPr>
        <w:t xml:space="preserve">Suggested Priority:</w:t>
      </w:r>
      <w:r>
        <w:t xml:space="preserve"> </w:t>
      </w:r>
      <w:r>
        <w:t xml:space="preserve">Should</w:t>
      </w:r>
    </w:p>
    <w:p>
      <w:pPr>
        <w:numPr>
          <w:ilvl w:val="0"/>
          <w:numId w:val="1904"/>
        </w:numPr>
        <w:pStyle w:val="Compact"/>
      </w:pPr>
      <w:r>
        <w:rPr>
          <w:bCs/>
          <w:b/>
        </w:rPr>
        <w:t xml:space="preserve">Open Questions:</w:t>
      </w:r>
      <w:r>
        <w:t xml:space="preserve"> </w:t>
      </w:r>
      <w:r>
        <w:t xml:space="preserve">OQ-PLN-01</w:t>
      </w:r>
    </w:p>
    <w:bookmarkEnd w:id="534"/>
    <w:bookmarkStart w:id="535" w:name="X507dfa34841e7b0f5585d230f30db66de4d3b0b"/>
    <w:p>
      <w:pPr>
        <w:pStyle w:val="Heading3"/>
      </w:pPr>
      <w:r>
        <w:t xml:space="preserve">US-PLN-012 — define indicators on leaf plan items</w:t>
      </w:r>
    </w:p>
    <w:p>
      <w:pPr>
        <w:numPr>
          <w:ilvl w:val="0"/>
          <w:numId w:val="1908"/>
        </w:numPr>
        <w:pStyle w:val="Compact"/>
      </w:pPr>
      <w:r>
        <w:rPr>
          <w:bCs/>
          <w:b/>
        </w:rPr>
        <w:t xml:space="preserve">Parent Epic:</w:t>
      </w:r>
      <w:r>
        <w:t xml:space="preserve"> </w:t>
      </w:r>
      <w:r>
        <w:t xml:space="preserve">EP-PLN-02 ·</w:t>
      </w:r>
      <w:r>
        <w:t xml:space="preserve"> </w:t>
      </w:r>
      <w:r>
        <w:rPr>
          <w:bCs/>
          <w:b/>
        </w:rPr>
        <w:t xml:space="preserve">Parent Feature:</w:t>
      </w:r>
      <w:r>
        <w:t xml:space="preserve"> </w:t>
      </w:r>
      <w:r>
        <w:t xml:space="preserve">FT-PLN-06 ·</w:t>
      </w:r>
      <w:r>
        <w:t xml:space="preserve"> </w:t>
      </w:r>
      <w:r>
        <w:rPr>
          <w:bCs/>
          <w:b/>
        </w:rPr>
        <w:t xml:space="preserve">User Role:</w:t>
      </w:r>
      <w:r>
        <w:t xml:space="preserve"> </w:t>
      </w:r>
      <w:r>
        <w:t xml:space="preserve">Grants Manager</w:t>
      </w:r>
    </w:p>
    <w:p>
      <w:pPr>
        <w:numPr>
          <w:ilvl w:val="0"/>
          <w:numId w:val="1908"/>
        </w:numPr>
        <w:pStyle w:val="Compact"/>
      </w:pPr>
      <w:r>
        <w:rPr>
          <w:bCs/>
          <w:b/>
        </w:rPr>
        <w:t xml:space="preserve">Story:</w:t>
      </w:r>
      <w:r>
        <w:t xml:space="preserve"> </w:t>
      </w:r>
      <w:r>
        <w:t xml:space="preserve">As a grants manager I want to define indicators on leaf plan items so that funded work has measurable targets.</w:t>
      </w:r>
    </w:p>
    <w:p>
      <w:pPr>
        <w:numPr>
          <w:ilvl w:val="0"/>
          <w:numId w:val="1908"/>
        </w:numPr>
        <w:pStyle w:val="Compact"/>
      </w:pPr>
      <w:r>
        <w:rPr>
          <w:bCs/>
          <w:b/>
        </w:rPr>
        <w:t xml:space="preserve">Requirements:</w:t>
      </w:r>
      <w:r>
        <w:t xml:space="preserve"> </w:t>
      </w:r>
      <w:r>
        <w:t xml:space="preserve">FR-PLN-025, FR-PLN-026</w:t>
      </w:r>
    </w:p>
    <w:p>
      <w:pPr>
        <w:numPr>
          <w:ilvl w:val="0"/>
          <w:numId w:val="1908"/>
        </w:numPr>
        <w:pStyle w:val="Compact"/>
      </w:pPr>
      <w:r>
        <w:rPr>
          <w:bCs/>
          <w:b/>
        </w:rPr>
        <w:t xml:space="preserve">Preconditions:</w:t>
      </w:r>
      <w:r>
        <w:t xml:space="preserve"> </w:t>
      </w:r>
      <w:r>
        <w:t xml:space="preserve">Edit mode; leaf level persisted.</w:t>
      </w:r>
    </w:p>
    <w:p>
      <w:pPr>
        <w:numPr>
          <w:ilvl w:val="0"/>
          <w:numId w:val="1908"/>
        </w:numPr>
        <w:pStyle w:val="Compact"/>
      </w:pPr>
      <w:r>
        <w:rPr>
          <w:bCs/>
          <w:b/>
        </w:rPr>
        <w:t xml:space="preserve">Main Flow:</w:t>
      </w:r>
    </w:p>
    <w:p>
      <w:pPr>
        <w:numPr>
          <w:ilvl w:val="1"/>
          <w:numId w:val="1909"/>
        </w:numPr>
        <w:pStyle w:val="Compact"/>
      </w:pPr>
      <w:r>
        <w:t xml:space="preserve">Open the indicator block on a leaf.</w:t>
      </w:r>
    </w:p>
    <w:p>
      <w:pPr>
        <w:numPr>
          <w:ilvl w:val="1"/>
          <w:numId w:val="1909"/>
        </w:numPr>
        <w:pStyle w:val="Compact"/>
      </w:pPr>
      <w:r>
        <w:t xml:space="preserve">Add quantitative (name, unit, target) or milestone indicator.</w:t>
      </w:r>
    </w:p>
    <w:p>
      <w:pPr>
        <w:numPr>
          <w:ilvl w:val="1"/>
          <w:numId w:val="1909"/>
        </w:numPr>
        <w:pStyle w:val="Compact"/>
      </w:pPr>
      <w:r>
        <w:t xml:space="preserve">Optionally delete an unlinked indicator.</w:t>
      </w:r>
    </w:p>
    <w:p>
      <w:pPr>
        <w:numPr>
          <w:ilvl w:val="0"/>
          <w:numId w:val="1908"/>
        </w:numPr>
        <w:pStyle w:val="Compact"/>
      </w:pPr>
      <w:r>
        <w:rPr>
          <w:bCs/>
          <w:b/>
        </w:rPr>
        <w:t xml:space="preserve">Alternative Flows:</w:t>
      </w:r>
      <w:r>
        <w:t xml:space="preserve"> </w:t>
      </w:r>
      <w:r>
        <w:t xml:space="preserve">—</w:t>
      </w:r>
    </w:p>
    <w:p>
      <w:pPr>
        <w:numPr>
          <w:ilvl w:val="0"/>
          <w:numId w:val="1908"/>
        </w:numPr>
        <w:pStyle w:val="Compact"/>
      </w:pPr>
      <w:r>
        <w:rPr>
          <w:bCs/>
          <w:b/>
        </w:rPr>
        <w:t xml:space="preserve">Exception Flows:</w:t>
      </w:r>
      <w:r>
        <w:t xml:space="preserve"> </w:t>
      </w:r>
      <w:r>
        <w:t xml:space="preserve">Missing fields → validation toast.; Linked indicator → deletion blocked.</w:t>
      </w:r>
    </w:p>
    <w:p>
      <w:pPr>
        <w:numPr>
          <w:ilvl w:val="0"/>
          <w:numId w:val="1908"/>
        </w:numPr>
        <w:pStyle w:val="Compact"/>
      </w:pPr>
      <w:r>
        <w:rPr>
          <w:bCs/>
          <w:b/>
        </w:rPr>
        <w:t xml:space="preserve">Business Rules:</w:t>
      </w:r>
      <w:r>
        <w:t xml:space="preserve"> </w:t>
      </w:r>
      <w:r>
        <w:t xml:space="preserve">BR-PLN-40</w:t>
      </w:r>
    </w:p>
    <w:p>
      <w:pPr>
        <w:numPr>
          <w:ilvl w:val="0"/>
          <w:numId w:val="1908"/>
        </w:numPr>
        <w:pStyle w:val="Compact"/>
      </w:pPr>
      <w:r>
        <w:rPr>
          <w:bCs/>
          <w:b/>
        </w:rPr>
        <w:t xml:space="preserve">Acceptance Criteria:</w:t>
      </w:r>
    </w:p>
    <w:p>
      <w:pPr>
        <w:numPr>
          <w:ilvl w:val="1"/>
          <w:numId w:val="1910"/>
        </w:numPr>
        <w:pStyle w:val="Compact"/>
      </w:pPr>
      <w:r>
        <w:t xml:space="preserve">Given a quantitative indicator without unit, When I add it, Then «أدخل المؤشر والوحدة والعدد» is shown.</w:t>
      </w:r>
    </w:p>
    <w:p>
      <w:pPr>
        <w:numPr>
          <w:ilvl w:val="1"/>
          <w:numId w:val="1910"/>
        </w:numPr>
        <w:pStyle w:val="Compact"/>
      </w:pPr>
      <w:r>
        <w:t xml:space="preserve">Given an indicator linked to a project, When I try to delete it, Then the dialog explains the links and nothing is deleted.</w:t>
      </w:r>
    </w:p>
    <w:p>
      <w:pPr>
        <w:numPr>
          <w:ilvl w:val="0"/>
          <w:numId w:val="1908"/>
        </w:numPr>
        <w:pStyle w:val="Compact"/>
      </w:pPr>
      <w:r>
        <w:rPr>
          <w:bCs/>
          <w:b/>
        </w:rPr>
        <w:t xml:space="preserve">Required Data:</w:t>
      </w:r>
      <w:r>
        <w:t xml:space="preserve"> </w:t>
      </w:r>
      <w:r>
        <w:t xml:space="preserve">plan_indicators.</w:t>
      </w:r>
    </w:p>
    <w:p>
      <w:pPr>
        <w:numPr>
          <w:ilvl w:val="0"/>
          <w:numId w:val="1908"/>
        </w:numPr>
        <w:pStyle w:val="Compact"/>
      </w:pPr>
      <w:r>
        <w:rPr>
          <w:bCs/>
          <w:b/>
        </w:rPr>
        <w:t xml:space="preserve">Field Validations:</w:t>
      </w:r>
      <w:r>
        <w:t xml:space="preserve"> </w:t>
      </w:r>
      <w:r>
        <w:t xml:space="preserve">Target &gt; 0 for quantitative.</w:t>
      </w:r>
    </w:p>
    <w:p>
      <w:pPr>
        <w:numPr>
          <w:ilvl w:val="0"/>
          <w:numId w:val="1908"/>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08"/>
        </w:numPr>
        <w:pStyle w:val="Compact"/>
      </w:pPr>
      <w:r>
        <w:rPr>
          <w:bCs/>
          <w:b/>
        </w:rPr>
        <w:t xml:space="preserve">Error Handling:</w:t>
      </w:r>
      <w:r>
        <w:t xml:space="preserve"> </w:t>
      </w:r>
      <w:r>
        <w:t xml:space="preserve">Toasts.</w:t>
      </w:r>
    </w:p>
    <w:p>
      <w:pPr>
        <w:numPr>
          <w:ilvl w:val="0"/>
          <w:numId w:val="1908"/>
        </w:numPr>
        <w:pStyle w:val="Compact"/>
      </w:pPr>
      <w:r>
        <w:rPr>
          <w:bCs/>
          <w:b/>
        </w:rPr>
        <w:t xml:space="preserve">Dependencies:</w:t>
      </w:r>
      <w:r>
        <w:t xml:space="preserve"> </w:t>
      </w:r>
      <w:r>
        <w:t xml:space="preserve">Indicators (REV/PRJ)</w:t>
      </w:r>
    </w:p>
    <w:p>
      <w:pPr>
        <w:numPr>
          <w:ilvl w:val="0"/>
          <w:numId w:val="1908"/>
        </w:numPr>
        <w:pStyle w:val="Compact"/>
      </w:pPr>
      <w:r>
        <w:rPr>
          <w:bCs/>
          <w:b/>
        </w:rPr>
        <w:t xml:space="preserve">Definition of Ready:</w:t>
      </w:r>
    </w:p>
    <w:p>
      <w:pPr>
        <w:numPr>
          <w:ilvl w:val="1"/>
          <w:numId w:val="1911"/>
        </w:numPr>
        <w:pStyle w:val="Compact"/>
      </w:pPr>
      <w:r>
        <w:t xml:space="preserve">☒ Story follows the role / goal / benefit format</w:t>
      </w:r>
    </w:p>
    <w:p>
      <w:pPr>
        <w:numPr>
          <w:ilvl w:val="1"/>
          <w:numId w:val="1911"/>
        </w:numPr>
        <w:pStyle w:val="Compact"/>
      </w:pPr>
      <w:r>
        <w:t xml:space="preserve">☒ Acceptance criteria defined (Given/When/Then)</w:t>
      </w:r>
    </w:p>
    <w:p>
      <w:pPr>
        <w:numPr>
          <w:ilvl w:val="1"/>
          <w:numId w:val="1911"/>
        </w:numPr>
        <w:pStyle w:val="Compact"/>
      </w:pPr>
      <w:r>
        <w:t xml:space="preserve">☒ Prototype UI reference available</w:t>
      </w:r>
    </w:p>
    <w:p>
      <w:pPr>
        <w:numPr>
          <w:ilvl w:val="1"/>
          <w:numId w:val="1911"/>
        </w:numPr>
        <w:pStyle w:val="Compact"/>
      </w:pPr>
      <w:r>
        <w:t xml:space="preserve">☒ Behaviour fully implemented in prototype (no Recommended FRs)</w:t>
      </w:r>
    </w:p>
    <w:p>
      <w:pPr>
        <w:numPr>
          <w:ilvl w:val="1"/>
          <w:numId w:val="1911"/>
        </w:numPr>
        <w:pStyle w:val="Compact"/>
      </w:pPr>
      <w:r>
        <w:t xml:space="preserve">☒ Required data identified</w:t>
      </w:r>
    </w:p>
    <w:p>
      <w:pPr>
        <w:numPr>
          <w:ilvl w:val="1"/>
          <w:numId w:val="1911"/>
        </w:numPr>
        <w:pStyle w:val="Compact"/>
      </w:pPr>
      <w:r>
        <w:t xml:space="preserve">☒ Dependencies identified</w:t>
      </w:r>
    </w:p>
    <w:p>
      <w:pPr>
        <w:numPr>
          <w:ilvl w:val="1"/>
          <w:numId w:val="1911"/>
        </w:numPr>
        <w:pStyle w:val="Compact"/>
      </w:pPr>
      <w:r>
        <w:t xml:space="preserve">☐ Business value confirmed by stakeholders</w:t>
      </w:r>
    </w:p>
    <w:p>
      <w:pPr>
        <w:numPr>
          <w:ilvl w:val="1"/>
          <w:numId w:val="1911"/>
        </w:numPr>
        <w:pStyle w:val="Compact"/>
      </w:pPr>
      <w:r>
        <w:t xml:space="preserve">☐ Roles / permissions confirmed</w:t>
      </w:r>
    </w:p>
    <w:p>
      <w:pPr>
        <w:numPr>
          <w:ilvl w:val="1"/>
          <w:numId w:val="1911"/>
        </w:numPr>
        <w:pStyle w:val="Compact"/>
      </w:pPr>
      <w:r>
        <w:t xml:space="preserve">☐ Open questions resolved</w:t>
      </w:r>
    </w:p>
    <w:p>
      <w:pPr>
        <w:numPr>
          <w:ilvl w:val="0"/>
          <w:numId w:val="1908"/>
        </w:numPr>
        <w:pStyle w:val="Compact"/>
      </w:pPr>
      <w:r>
        <w:rPr>
          <w:bCs/>
          <w:b/>
        </w:rPr>
        <w:t xml:space="preserve">Suggested Priority:</w:t>
      </w:r>
      <w:r>
        <w:t xml:space="preserve"> </w:t>
      </w:r>
      <w:r>
        <w:t xml:space="preserve">Should</w:t>
      </w:r>
    </w:p>
    <w:p>
      <w:pPr>
        <w:numPr>
          <w:ilvl w:val="0"/>
          <w:numId w:val="1908"/>
        </w:numPr>
        <w:pStyle w:val="Compact"/>
      </w:pPr>
      <w:r>
        <w:rPr>
          <w:bCs/>
          <w:b/>
        </w:rPr>
        <w:t xml:space="preserve">Open Questions:</w:t>
      </w:r>
      <w:r>
        <w:t xml:space="preserve"> </w:t>
      </w:r>
      <w:r>
        <w:t xml:space="preserve">OQ-PLN-08</w:t>
      </w:r>
    </w:p>
    <w:bookmarkEnd w:id="535"/>
    <w:bookmarkStart w:id="536" w:name="Xf704326ab51f8492ccf1a927ae048770b4792e6"/>
    <w:p>
      <w:pPr>
        <w:pStyle w:val="Heading3"/>
      </w:pPr>
      <w:r>
        <w:t xml:space="preserve">US-PLN-013 — each plan level to show paid, due, committed, available and pending amounts</w:t>
      </w:r>
    </w:p>
    <w:p>
      <w:pPr>
        <w:numPr>
          <w:ilvl w:val="0"/>
          <w:numId w:val="1912"/>
        </w:numPr>
        <w:pStyle w:val="Compact"/>
      </w:pPr>
      <w:r>
        <w:rPr>
          <w:bCs/>
          <w:b/>
        </w:rPr>
        <w:t xml:space="preserve">Parent Epic:</w:t>
      </w:r>
      <w:r>
        <w:t xml:space="preserve"> </w:t>
      </w:r>
      <w:r>
        <w:t xml:space="preserve">EP-PLN-03 ·</w:t>
      </w:r>
      <w:r>
        <w:t xml:space="preserve"> </w:t>
      </w:r>
      <w:r>
        <w:rPr>
          <w:bCs/>
          <w:b/>
        </w:rPr>
        <w:t xml:space="preserve">Parent Feature:</w:t>
      </w:r>
      <w:r>
        <w:t xml:space="preserve"> </w:t>
      </w:r>
      <w:r>
        <w:t xml:space="preserve">FT-PLN-07 ·</w:t>
      </w:r>
      <w:r>
        <w:t xml:space="preserve"> </w:t>
      </w:r>
      <w:r>
        <w:rPr>
          <w:bCs/>
          <w:b/>
        </w:rPr>
        <w:t xml:space="preserve">User Role:</w:t>
      </w:r>
      <w:r>
        <w:t xml:space="preserve"> </w:t>
      </w:r>
      <w:r>
        <w:t xml:space="preserve">Finance officer</w:t>
      </w:r>
    </w:p>
    <w:p>
      <w:pPr>
        <w:numPr>
          <w:ilvl w:val="0"/>
          <w:numId w:val="1912"/>
        </w:numPr>
        <w:pStyle w:val="Compact"/>
      </w:pPr>
      <w:r>
        <w:rPr>
          <w:bCs/>
          <w:b/>
        </w:rPr>
        <w:t xml:space="preserve">Story:</w:t>
      </w:r>
      <w:r>
        <w:t xml:space="preserve"> </w:t>
      </w:r>
      <w:r>
        <w:t xml:space="preserve">As a finance officer I want each plan level to show paid, due, committed, available and pending amounts so that I know how much can still be committed.</w:t>
      </w:r>
    </w:p>
    <w:p>
      <w:pPr>
        <w:numPr>
          <w:ilvl w:val="0"/>
          <w:numId w:val="1912"/>
        </w:numPr>
        <w:pStyle w:val="Compact"/>
      </w:pPr>
      <w:r>
        <w:rPr>
          <w:bCs/>
          <w:b/>
        </w:rPr>
        <w:t xml:space="preserve">Requirements:</w:t>
      </w:r>
      <w:r>
        <w:t xml:space="preserve"> </w:t>
      </w:r>
      <w:r>
        <w:t xml:space="preserve">FR-PLN-027, FR-PLN-028, FR-PLN-030, FR-PLN-031, FR-PLN-033</w:t>
      </w:r>
    </w:p>
    <w:p>
      <w:pPr>
        <w:numPr>
          <w:ilvl w:val="0"/>
          <w:numId w:val="1912"/>
        </w:numPr>
        <w:pStyle w:val="Compact"/>
      </w:pPr>
      <w:r>
        <w:rPr>
          <w:bCs/>
          <w:b/>
        </w:rPr>
        <w:t xml:space="preserve">Preconditions:</w:t>
      </w:r>
      <w:r>
        <w:t xml:space="preserve"> </w:t>
      </w:r>
      <w:r>
        <w:t xml:space="preserve">Levels linked to projects/applications/payments.</w:t>
      </w:r>
    </w:p>
    <w:p>
      <w:pPr>
        <w:numPr>
          <w:ilvl w:val="0"/>
          <w:numId w:val="1912"/>
        </w:numPr>
        <w:pStyle w:val="Compact"/>
      </w:pPr>
      <w:r>
        <w:rPr>
          <w:bCs/>
          <w:b/>
        </w:rPr>
        <w:t xml:space="preserve">Main Flow:</w:t>
      </w:r>
    </w:p>
    <w:p>
      <w:pPr>
        <w:numPr>
          <w:ilvl w:val="1"/>
          <w:numId w:val="1913"/>
        </w:numPr>
        <w:pStyle w:val="Compact"/>
      </w:pPr>
      <w:r>
        <w:t xml:space="preserve">Open hierarchy or summary.</w:t>
      </w:r>
    </w:p>
    <w:p>
      <w:pPr>
        <w:numPr>
          <w:ilvl w:val="1"/>
          <w:numId w:val="1913"/>
        </w:numPr>
        <w:pStyle w:val="Compact"/>
      </w:pPr>
      <w:r>
        <w:t xml:space="preserve">Read the breakdown bars.</w:t>
      </w:r>
    </w:p>
    <w:p>
      <w:pPr>
        <w:numPr>
          <w:ilvl w:val="0"/>
          <w:numId w:val="1912"/>
        </w:numPr>
        <w:pStyle w:val="Compact"/>
      </w:pPr>
      <w:r>
        <w:rPr>
          <w:bCs/>
          <w:b/>
        </w:rPr>
        <w:t xml:space="preserve">Alternative Flows:</w:t>
      </w:r>
      <w:r>
        <w:t xml:space="preserve"> </w:t>
      </w:r>
      <w:r>
        <w:t xml:space="preserve">—</w:t>
      </w:r>
    </w:p>
    <w:p>
      <w:pPr>
        <w:numPr>
          <w:ilvl w:val="0"/>
          <w:numId w:val="1912"/>
        </w:numPr>
        <w:pStyle w:val="Compact"/>
      </w:pPr>
      <w:r>
        <w:rPr>
          <w:bCs/>
          <w:b/>
        </w:rPr>
        <w:t xml:space="preserve">Exception Flows:</w:t>
      </w:r>
      <w:r>
        <w:t xml:space="preserve"> </w:t>
      </w:r>
      <w:r>
        <w:t xml:space="preserve">Secondary data fails → page still renders.</w:t>
      </w:r>
    </w:p>
    <w:p>
      <w:pPr>
        <w:numPr>
          <w:ilvl w:val="0"/>
          <w:numId w:val="1912"/>
        </w:numPr>
        <w:pStyle w:val="Compact"/>
      </w:pPr>
      <w:r>
        <w:rPr>
          <w:bCs/>
          <w:b/>
        </w:rPr>
        <w:t xml:space="preserve">Business Rules:</w:t>
      </w:r>
      <w:r>
        <w:t xml:space="preserve"> </w:t>
      </w:r>
      <w:r>
        <w:t xml:space="preserve">BR-PLN-01, BR-PLN-02, BR-PLN-03, BR-PLN-04, BR-PLN-05, BR-PLN-07, BR-PLN-08</w:t>
      </w:r>
    </w:p>
    <w:p>
      <w:pPr>
        <w:numPr>
          <w:ilvl w:val="0"/>
          <w:numId w:val="1912"/>
        </w:numPr>
        <w:pStyle w:val="Compact"/>
      </w:pPr>
      <w:r>
        <w:rPr>
          <w:bCs/>
          <w:b/>
        </w:rPr>
        <w:t xml:space="preserve">Acceptance Criteria:</w:t>
      </w:r>
    </w:p>
    <w:p>
      <w:pPr>
        <w:numPr>
          <w:ilvl w:val="1"/>
          <w:numId w:val="1914"/>
        </w:numPr>
        <w:pStyle w:val="Compact"/>
      </w:pPr>
      <w:r>
        <w:t xml:space="preserve">Given worked example A, When I open the level, Then it shows paid 100,000, due 50,000, approved 600,000 and available 250,000.</w:t>
      </w:r>
    </w:p>
    <w:p>
      <w:pPr>
        <w:numPr>
          <w:ilvl w:val="1"/>
          <w:numId w:val="1914"/>
        </w:numPr>
        <w:pStyle w:val="Compact"/>
      </w:pPr>
      <w:r>
        <w:t xml:space="preserve">Given an application under review on the level, When figures compute, Then available is not reduced by it.</w:t>
      </w:r>
    </w:p>
    <w:p>
      <w:pPr>
        <w:numPr>
          <w:ilvl w:val="0"/>
          <w:numId w:val="1912"/>
        </w:numPr>
        <w:pStyle w:val="Compact"/>
      </w:pPr>
      <w:r>
        <w:rPr>
          <w:bCs/>
          <w:b/>
        </w:rPr>
        <w:t xml:space="preserve">Required Data:</w:t>
      </w:r>
      <w:r>
        <w:t xml:space="preserve"> </w:t>
      </w:r>
      <w:r>
        <w:t xml:space="preserve">projects, applications, payments, plan_levels.</w:t>
      </w:r>
    </w:p>
    <w:p>
      <w:pPr>
        <w:numPr>
          <w:ilvl w:val="0"/>
          <w:numId w:val="1912"/>
        </w:numPr>
        <w:pStyle w:val="Compact"/>
      </w:pPr>
      <w:r>
        <w:rPr>
          <w:bCs/>
          <w:b/>
        </w:rPr>
        <w:t xml:space="preserve">Field Validations:</w:t>
      </w:r>
      <w:r>
        <w:t xml:space="preserve"> </w:t>
      </w:r>
      <w:r>
        <w:t xml:space="preserve">—</w:t>
      </w:r>
    </w:p>
    <w:p>
      <w:pPr>
        <w:numPr>
          <w:ilvl w:val="0"/>
          <w:numId w:val="1912"/>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12"/>
        </w:numPr>
        <w:pStyle w:val="Compact"/>
      </w:pPr>
      <w:r>
        <w:rPr>
          <w:bCs/>
          <w:b/>
        </w:rPr>
        <w:t xml:space="preserve">Error Handling:</w:t>
      </w:r>
      <w:r>
        <w:t xml:space="preserve"> </w:t>
      </w:r>
      <w:r>
        <w:t xml:space="preserve">—</w:t>
      </w:r>
    </w:p>
    <w:p>
      <w:pPr>
        <w:numPr>
          <w:ilvl w:val="0"/>
          <w:numId w:val="1912"/>
        </w:numPr>
        <w:pStyle w:val="Compact"/>
      </w:pPr>
      <w:r>
        <w:rPr>
          <w:bCs/>
          <w:b/>
        </w:rPr>
        <w:t xml:space="preserve">Dependencies:</w:t>
      </w:r>
      <w:r>
        <w:t xml:space="preserve"> </w:t>
      </w:r>
      <w:r>
        <w:t xml:space="preserve">FIN payments</w:t>
      </w:r>
    </w:p>
    <w:p>
      <w:pPr>
        <w:numPr>
          <w:ilvl w:val="0"/>
          <w:numId w:val="1912"/>
        </w:numPr>
        <w:pStyle w:val="Compact"/>
      </w:pPr>
      <w:r>
        <w:rPr>
          <w:bCs/>
          <w:b/>
        </w:rPr>
        <w:t xml:space="preserve">Definition of Ready:</w:t>
      </w:r>
    </w:p>
    <w:p>
      <w:pPr>
        <w:numPr>
          <w:ilvl w:val="1"/>
          <w:numId w:val="1915"/>
        </w:numPr>
        <w:pStyle w:val="Compact"/>
      </w:pPr>
      <w:r>
        <w:t xml:space="preserve">☒ Story follows the role / goal / benefit format</w:t>
      </w:r>
    </w:p>
    <w:p>
      <w:pPr>
        <w:numPr>
          <w:ilvl w:val="1"/>
          <w:numId w:val="1915"/>
        </w:numPr>
        <w:pStyle w:val="Compact"/>
      </w:pPr>
      <w:r>
        <w:t xml:space="preserve">☒ Acceptance criteria defined (Given/When/Then)</w:t>
      </w:r>
    </w:p>
    <w:p>
      <w:pPr>
        <w:numPr>
          <w:ilvl w:val="1"/>
          <w:numId w:val="1915"/>
        </w:numPr>
        <w:pStyle w:val="Compact"/>
      </w:pPr>
      <w:r>
        <w:t xml:space="preserve">☒ Prototype UI reference available</w:t>
      </w:r>
    </w:p>
    <w:p>
      <w:pPr>
        <w:numPr>
          <w:ilvl w:val="1"/>
          <w:numId w:val="1915"/>
        </w:numPr>
        <w:pStyle w:val="Compact"/>
      </w:pPr>
      <w:r>
        <w:t xml:space="preserve">☒ Behaviour fully implemented in prototype (no Recommended FRs)</w:t>
      </w:r>
    </w:p>
    <w:p>
      <w:pPr>
        <w:numPr>
          <w:ilvl w:val="1"/>
          <w:numId w:val="1915"/>
        </w:numPr>
        <w:pStyle w:val="Compact"/>
      </w:pPr>
      <w:r>
        <w:t xml:space="preserve">☒ Required data identified</w:t>
      </w:r>
    </w:p>
    <w:p>
      <w:pPr>
        <w:numPr>
          <w:ilvl w:val="1"/>
          <w:numId w:val="1915"/>
        </w:numPr>
        <w:pStyle w:val="Compact"/>
      </w:pPr>
      <w:r>
        <w:t xml:space="preserve">☒ Dependencies identified</w:t>
      </w:r>
    </w:p>
    <w:p>
      <w:pPr>
        <w:numPr>
          <w:ilvl w:val="1"/>
          <w:numId w:val="1915"/>
        </w:numPr>
        <w:pStyle w:val="Compact"/>
      </w:pPr>
      <w:r>
        <w:t xml:space="preserve">☐ Business value confirmed by stakeholders</w:t>
      </w:r>
    </w:p>
    <w:p>
      <w:pPr>
        <w:numPr>
          <w:ilvl w:val="1"/>
          <w:numId w:val="1915"/>
        </w:numPr>
        <w:pStyle w:val="Compact"/>
      </w:pPr>
      <w:r>
        <w:t xml:space="preserve">☐ Roles / permissions confirmed</w:t>
      </w:r>
    </w:p>
    <w:p>
      <w:pPr>
        <w:numPr>
          <w:ilvl w:val="1"/>
          <w:numId w:val="1915"/>
        </w:numPr>
        <w:pStyle w:val="Compact"/>
      </w:pPr>
      <w:r>
        <w:t xml:space="preserve">☐ Open questions resolved</w:t>
      </w:r>
    </w:p>
    <w:p>
      <w:pPr>
        <w:numPr>
          <w:ilvl w:val="0"/>
          <w:numId w:val="1912"/>
        </w:numPr>
        <w:pStyle w:val="Compact"/>
      </w:pPr>
      <w:r>
        <w:rPr>
          <w:bCs/>
          <w:b/>
        </w:rPr>
        <w:t xml:space="preserve">Suggested Priority:</w:t>
      </w:r>
      <w:r>
        <w:t xml:space="preserve"> </w:t>
      </w:r>
      <w:r>
        <w:t xml:space="preserve">Must</w:t>
      </w:r>
    </w:p>
    <w:p>
      <w:pPr>
        <w:numPr>
          <w:ilvl w:val="0"/>
          <w:numId w:val="1912"/>
        </w:numPr>
        <w:pStyle w:val="Compact"/>
      </w:pPr>
      <w:r>
        <w:rPr>
          <w:bCs/>
          <w:b/>
        </w:rPr>
        <w:t xml:space="preserve">Open Questions:</w:t>
      </w:r>
      <w:r>
        <w:t xml:space="preserve"> </w:t>
      </w:r>
      <w:r>
        <w:t xml:space="preserve">OQ-PLN-11</w:t>
      </w:r>
    </w:p>
    <w:bookmarkEnd w:id="536"/>
    <w:bookmarkStart w:id="537" w:name="Xce49b61c7f600c923c2ee7457046b76186dd364"/>
    <w:p>
      <w:pPr>
        <w:pStyle w:val="Heading3"/>
      </w:pPr>
      <w:r>
        <w:t xml:space="preserve">US-PLN-014 — a project funded by several initiatives to be split across them</w:t>
      </w:r>
    </w:p>
    <w:p>
      <w:pPr>
        <w:numPr>
          <w:ilvl w:val="0"/>
          <w:numId w:val="1916"/>
        </w:numPr>
        <w:pStyle w:val="Compact"/>
      </w:pPr>
      <w:r>
        <w:rPr>
          <w:bCs/>
          <w:b/>
        </w:rPr>
        <w:t xml:space="preserve">Parent Epic:</w:t>
      </w:r>
      <w:r>
        <w:t xml:space="preserve"> </w:t>
      </w:r>
      <w:r>
        <w:t xml:space="preserve">EP-PLN-03 ·</w:t>
      </w:r>
      <w:r>
        <w:t xml:space="preserve"> </w:t>
      </w:r>
      <w:r>
        <w:rPr>
          <w:bCs/>
          <w:b/>
        </w:rPr>
        <w:t xml:space="preserve">Parent Feature:</w:t>
      </w:r>
      <w:r>
        <w:t xml:space="preserve"> </w:t>
      </w:r>
      <w:r>
        <w:t xml:space="preserve">FT-PLN-07 ·</w:t>
      </w:r>
      <w:r>
        <w:t xml:space="preserve"> </w:t>
      </w:r>
      <w:r>
        <w:rPr>
          <w:bCs/>
          <w:b/>
        </w:rPr>
        <w:t xml:space="preserve">User Role:</w:t>
      </w:r>
      <w:r>
        <w:t xml:space="preserve"> </w:t>
      </w:r>
      <w:r>
        <w:t xml:space="preserve">Finance officer</w:t>
      </w:r>
    </w:p>
    <w:p>
      <w:pPr>
        <w:numPr>
          <w:ilvl w:val="0"/>
          <w:numId w:val="1916"/>
        </w:numPr>
        <w:pStyle w:val="Compact"/>
      </w:pPr>
      <w:r>
        <w:rPr>
          <w:bCs/>
          <w:b/>
        </w:rPr>
        <w:t xml:space="preserve">Story:</w:t>
      </w:r>
      <w:r>
        <w:t xml:space="preserve"> </w:t>
      </w:r>
      <w:r>
        <w:t xml:space="preserve">As a finance officer I want a project funded by several initiatives to be split across them so that plan usage is counted once and in the right items.</w:t>
      </w:r>
    </w:p>
    <w:p>
      <w:pPr>
        <w:numPr>
          <w:ilvl w:val="0"/>
          <w:numId w:val="1916"/>
        </w:numPr>
        <w:pStyle w:val="Compact"/>
      </w:pPr>
      <w:r>
        <w:rPr>
          <w:bCs/>
          <w:b/>
        </w:rPr>
        <w:t xml:space="preserve">Requirements:</w:t>
      </w:r>
      <w:r>
        <w:t xml:space="preserve"> </w:t>
      </w:r>
      <w:r>
        <w:t xml:space="preserve">FR-PLN-029, FR-PLN-032</w:t>
      </w:r>
    </w:p>
    <w:p>
      <w:pPr>
        <w:numPr>
          <w:ilvl w:val="0"/>
          <w:numId w:val="1916"/>
        </w:numPr>
        <w:pStyle w:val="Compact"/>
      </w:pPr>
      <w:r>
        <w:rPr>
          <w:bCs/>
          <w:b/>
        </w:rPr>
        <w:t xml:space="preserve">Preconditions:</w:t>
      </w:r>
      <w:r>
        <w:t xml:space="preserve"> </w:t>
      </w:r>
      <w:r>
        <w:t xml:space="preserve">Project with ≥ 2 allocations.</w:t>
      </w:r>
    </w:p>
    <w:p>
      <w:pPr>
        <w:numPr>
          <w:ilvl w:val="0"/>
          <w:numId w:val="1916"/>
        </w:numPr>
        <w:pStyle w:val="Compact"/>
      </w:pPr>
      <w:r>
        <w:rPr>
          <w:bCs/>
          <w:b/>
        </w:rPr>
        <w:t xml:space="preserve">Main Flow:</w:t>
      </w:r>
    </w:p>
    <w:p>
      <w:pPr>
        <w:numPr>
          <w:ilvl w:val="1"/>
          <w:numId w:val="1917"/>
        </w:numPr>
        <w:pStyle w:val="Compact"/>
      </w:pPr>
      <w:r>
        <w:t xml:space="preserve">Open plan hierarchy.</w:t>
      </w:r>
    </w:p>
    <w:p>
      <w:pPr>
        <w:numPr>
          <w:ilvl w:val="1"/>
          <w:numId w:val="1917"/>
        </w:numPr>
        <w:pStyle w:val="Compact"/>
      </w:pPr>
      <w:r>
        <w:t xml:space="preserve">Check each funding level's figures.</w:t>
      </w:r>
    </w:p>
    <w:p>
      <w:pPr>
        <w:numPr>
          <w:ilvl w:val="0"/>
          <w:numId w:val="1916"/>
        </w:numPr>
        <w:pStyle w:val="Compact"/>
      </w:pPr>
      <w:r>
        <w:rPr>
          <w:bCs/>
          <w:b/>
        </w:rPr>
        <w:t xml:space="preserve">Alternative Flows:</w:t>
      </w:r>
      <w:r>
        <w:t xml:space="preserve"> </w:t>
      </w:r>
      <w:r>
        <w:t xml:space="preserve">Single allocation → counted fully at main level.</w:t>
      </w:r>
    </w:p>
    <w:p>
      <w:pPr>
        <w:numPr>
          <w:ilvl w:val="0"/>
          <w:numId w:val="1916"/>
        </w:numPr>
        <w:pStyle w:val="Compact"/>
      </w:pPr>
      <w:r>
        <w:rPr>
          <w:bCs/>
          <w:b/>
        </w:rPr>
        <w:t xml:space="preserve">Exception Flows:</w:t>
      </w:r>
      <w:r>
        <w:t xml:space="preserve"> </w:t>
      </w:r>
      <w:r>
        <w:t xml:space="preserve">—</w:t>
      </w:r>
    </w:p>
    <w:p>
      <w:pPr>
        <w:numPr>
          <w:ilvl w:val="0"/>
          <w:numId w:val="1916"/>
        </w:numPr>
        <w:pStyle w:val="Compact"/>
      </w:pPr>
      <w:r>
        <w:rPr>
          <w:bCs/>
          <w:b/>
        </w:rPr>
        <w:t xml:space="preserve">Business Rules:</w:t>
      </w:r>
      <w:r>
        <w:t xml:space="preserve"> </w:t>
      </w:r>
      <w:r>
        <w:t xml:space="preserve">BR-PLN-06</w:t>
      </w:r>
    </w:p>
    <w:p>
      <w:pPr>
        <w:numPr>
          <w:ilvl w:val="0"/>
          <w:numId w:val="1916"/>
        </w:numPr>
        <w:pStyle w:val="Compact"/>
      </w:pPr>
      <w:r>
        <w:rPr>
          <w:bCs/>
          <w:b/>
        </w:rPr>
        <w:t xml:space="preserve">Acceptance Criteria:</w:t>
      </w:r>
    </w:p>
    <w:p>
      <w:pPr>
        <w:numPr>
          <w:ilvl w:val="1"/>
          <w:numId w:val="1918"/>
        </w:numPr>
        <w:pStyle w:val="Compact"/>
      </w:pPr>
      <w:r>
        <w:t xml:space="preserve">Given project P3 300,000 with allocations 200,000 / 100,000 and 90,000 paid, When I view L1, Then paid shows 60,000 and approved 140,000.</w:t>
      </w:r>
    </w:p>
    <w:p>
      <w:pPr>
        <w:numPr>
          <w:ilvl w:val="1"/>
          <w:numId w:val="1918"/>
        </w:numPr>
        <w:pStyle w:val="Compact"/>
      </w:pPr>
      <w:r>
        <w:t xml:space="preserve">Given the same project, When I view the plan total, Then its budget is counted once (300,000).</w:t>
      </w:r>
    </w:p>
    <w:p>
      <w:pPr>
        <w:numPr>
          <w:ilvl w:val="0"/>
          <w:numId w:val="1916"/>
        </w:numPr>
        <w:pStyle w:val="Compact"/>
      </w:pPr>
      <w:r>
        <w:rPr>
          <w:bCs/>
          <w:b/>
        </w:rPr>
        <w:t xml:space="preserve">Required Data:</w:t>
      </w:r>
      <w:r>
        <w:t xml:space="preserve"> </w:t>
      </w:r>
      <w:r>
        <w:t xml:space="preserve">project_plan_allocations, payments.</w:t>
      </w:r>
    </w:p>
    <w:p>
      <w:pPr>
        <w:numPr>
          <w:ilvl w:val="0"/>
          <w:numId w:val="1916"/>
        </w:numPr>
        <w:pStyle w:val="Compact"/>
      </w:pPr>
      <w:r>
        <w:rPr>
          <w:bCs/>
          <w:b/>
        </w:rPr>
        <w:t xml:space="preserve">Field Validations:</w:t>
      </w:r>
      <w:r>
        <w:t xml:space="preserve"> </w:t>
      </w:r>
      <w:r>
        <w:t xml:space="preserve">—</w:t>
      </w:r>
    </w:p>
    <w:p>
      <w:pPr>
        <w:numPr>
          <w:ilvl w:val="0"/>
          <w:numId w:val="1916"/>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16"/>
        </w:numPr>
        <w:pStyle w:val="Compact"/>
      </w:pPr>
      <w:r>
        <w:rPr>
          <w:bCs/>
          <w:b/>
        </w:rPr>
        <w:t xml:space="preserve">Error Handling:</w:t>
      </w:r>
      <w:r>
        <w:t xml:space="preserve"> </w:t>
      </w:r>
      <w:r>
        <w:t xml:space="preserve">—</w:t>
      </w:r>
    </w:p>
    <w:p>
      <w:pPr>
        <w:numPr>
          <w:ilvl w:val="0"/>
          <w:numId w:val="1916"/>
        </w:numPr>
        <w:pStyle w:val="Compact"/>
      </w:pPr>
      <w:r>
        <w:rPr>
          <w:bCs/>
          <w:b/>
        </w:rPr>
        <w:t xml:space="preserve">Dependencies:</w:t>
      </w:r>
      <w:r>
        <w:t xml:space="preserve"> </w:t>
      </w:r>
      <w:r>
        <w:t xml:space="preserve">PRJ allocations</w:t>
      </w:r>
    </w:p>
    <w:p>
      <w:pPr>
        <w:numPr>
          <w:ilvl w:val="0"/>
          <w:numId w:val="1916"/>
        </w:numPr>
        <w:pStyle w:val="Compact"/>
      </w:pPr>
      <w:r>
        <w:rPr>
          <w:bCs/>
          <w:b/>
        </w:rPr>
        <w:t xml:space="preserve">Definition of Ready:</w:t>
      </w:r>
    </w:p>
    <w:p>
      <w:pPr>
        <w:numPr>
          <w:ilvl w:val="1"/>
          <w:numId w:val="1919"/>
        </w:numPr>
        <w:pStyle w:val="Compact"/>
      </w:pPr>
      <w:r>
        <w:t xml:space="preserve">☒ Story follows the role / goal / benefit format</w:t>
      </w:r>
    </w:p>
    <w:p>
      <w:pPr>
        <w:numPr>
          <w:ilvl w:val="1"/>
          <w:numId w:val="1919"/>
        </w:numPr>
        <w:pStyle w:val="Compact"/>
      </w:pPr>
      <w:r>
        <w:t xml:space="preserve">☒ Acceptance criteria defined (Given/When/Then)</w:t>
      </w:r>
    </w:p>
    <w:p>
      <w:pPr>
        <w:numPr>
          <w:ilvl w:val="1"/>
          <w:numId w:val="1919"/>
        </w:numPr>
        <w:pStyle w:val="Compact"/>
      </w:pPr>
      <w:r>
        <w:t xml:space="preserve">☒ Prototype UI reference available</w:t>
      </w:r>
    </w:p>
    <w:p>
      <w:pPr>
        <w:numPr>
          <w:ilvl w:val="1"/>
          <w:numId w:val="1919"/>
        </w:numPr>
        <w:pStyle w:val="Compact"/>
      </w:pPr>
      <w:r>
        <w:t xml:space="preserve">☒ Behaviour fully implemented in prototype (no Recommended FRs)</w:t>
      </w:r>
    </w:p>
    <w:p>
      <w:pPr>
        <w:numPr>
          <w:ilvl w:val="1"/>
          <w:numId w:val="1919"/>
        </w:numPr>
        <w:pStyle w:val="Compact"/>
      </w:pPr>
      <w:r>
        <w:t xml:space="preserve">☒ Required data identified</w:t>
      </w:r>
    </w:p>
    <w:p>
      <w:pPr>
        <w:numPr>
          <w:ilvl w:val="1"/>
          <w:numId w:val="1919"/>
        </w:numPr>
        <w:pStyle w:val="Compact"/>
      </w:pPr>
      <w:r>
        <w:t xml:space="preserve">☒ Dependencies identified</w:t>
      </w:r>
    </w:p>
    <w:p>
      <w:pPr>
        <w:numPr>
          <w:ilvl w:val="1"/>
          <w:numId w:val="1919"/>
        </w:numPr>
        <w:pStyle w:val="Compact"/>
      </w:pPr>
      <w:r>
        <w:t xml:space="preserve">☐ Business value confirmed by stakeholders</w:t>
      </w:r>
    </w:p>
    <w:p>
      <w:pPr>
        <w:numPr>
          <w:ilvl w:val="1"/>
          <w:numId w:val="1919"/>
        </w:numPr>
        <w:pStyle w:val="Compact"/>
      </w:pPr>
      <w:r>
        <w:t xml:space="preserve">☐ Roles / permissions confirmed</w:t>
      </w:r>
    </w:p>
    <w:p>
      <w:pPr>
        <w:numPr>
          <w:ilvl w:val="1"/>
          <w:numId w:val="1919"/>
        </w:numPr>
        <w:pStyle w:val="Compact"/>
      </w:pPr>
      <w:r>
        <w:t xml:space="preserve">☒ Open questions resolved</w:t>
      </w:r>
    </w:p>
    <w:p>
      <w:pPr>
        <w:numPr>
          <w:ilvl w:val="0"/>
          <w:numId w:val="1916"/>
        </w:numPr>
        <w:pStyle w:val="Compact"/>
      </w:pPr>
      <w:r>
        <w:rPr>
          <w:bCs/>
          <w:b/>
        </w:rPr>
        <w:t xml:space="preserve">Suggested Priority:</w:t>
      </w:r>
      <w:r>
        <w:t xml:space="preserve"> </w:t>
      </w:r>
      <w:r>
        <w:t xml:space="preserve">Must</w:t>
      </w:r>
    </w:p>
    <w:p>
      <w:pPr>
        <w:numPr>
          <w:ilvl w:val="0"/>
          <w:numId w:val="1916"/>
        </w:numPr>
        <w:pStyle w:val="Compact"/>
      </w:pPr>
      <w:r>
        <w:rPr>
          <w:bCs/>
          <w:b/>
        </w:rPr>
        <w:t xml:space="preserve">Open Questions:</w:t>
      </w:r>
      <w:r>
        <w:t xml:space="preserve"> </w:t>
      </w:r>
      <w:r>
        <w:t xml:space="preserve">—</w:t>
      </w:r>
    </w:p>
    <w:bookmarkEnd w:id="537"/>
    <w:bookmarkStart w:id="538" w:name="us-pln-015--a-one-page-plan-summary"/>
    <w:p>
      <w:pPr>
        <w:pStyle w:val="Heading3"/>
      </w:pPr>
      <w:r>
        <w:t xml:space="preserve">US-PLN-015 — a one-page plan summary</w:t>
      </w:r>
    </w:p>
    <w:p>
      <w:pPr>
        <w:numPr>
          <w:ilvl w:val="0"/>
          <w:numId w:val="1920"/>
        </w:numPr>
        <w:pStyle w:val="Compact"/>
      </w:pPr>
      <w:r>
        <w:rPr>
          <w:bCs/>
          <w:b/>
        </w:rPr>
        <w:t xml:space="preserve">Parent Epic:</w:t>
      </w:r>
      <w:r>
        <w:t xml:space="preserve"> </w:t>
      </w:r>
      <w:r>
        <w:t xml:space="preserve">EP-PLN-03 ·</w:t>
      </w:r>
      <w:r>
        <w:t xml:space="preserve"> </w:t>
      </w:r>
      <w:r>
        <w:rPr>
          <w:bCs/>
          <w:b/>
        </w:rPr>
        <w:t xml:space="preserve">Parent Feature:</w:t>
      </w:r>
      <w:r>
        <w:t xml:space="preserve"> </w:t>
      </w:r>
      <w:r>
        <w:t xml:space="preserve">FT-PLN-08 ·</w:t>
      </w:r>
      <w:r>
        <w:t xml:space="preserve"> </w:t>
      </w:r>
      <w:r>
        <w:rPr>
          <w:bCs/>
          <w:b/>
        </w:rPr>
        <w:t xml:space="preserve">User Role:</w:t>
      </w:r>
      <w:r>
        <w:t xml:space="preserve"> </w:t>
      </w:r>
      <w:r>
        <w:t xml:space="preserve">CEO</w:t>
      </w:r>
    </w:p>
    <w:p>
      <w:pPr>
        <w:numPr>
          <w:ilvl w:val="0"/>
          <w:numId w:val="1920"/>
        </w:numPr>
        <w:pStyle w:val="Compact"/>
      </w:pPr>
      <w:r>
        <w:rPr>
          <w:bCs/>
          <w:b/>
        </w:rPr>
        <w:t xml:space="preserve">Story:</w:t>
      </w:r>
      <w:r>
        <w:t xml:space="preserve"> </w:t>
      </w:r>
      <w:r>
        <w:t xml:space="preserve">As a CEO I want a one-page plan summary so that I can assess budget use, spend rates, tracks at risk and recent changes.</w:t>
      </w:r>
    </w:p>
    <w:p>
      <w:pPr>
        <w:numPr>
          <w:ilvl w:val="0"/>
          <w:numId w:val="1920"/>
        </w:numPr>
        <w:pStyle w:val="Compact"/>
      </w:pPr>
      <w:r>
        <w:rPr>
          <w:bCs/>
          <w:b/>
        </w:rPr>
        <w:t xml:space="preserve">Requirements:</w:t>
      </w:r>
      <w:r>
        <w:t xml:space="preserve"> </w:t>
      </w:r>
      <w:r>
        <w:t xml:space="preserve">FR-PLN-034, FR-PLN-035, FR-PLN-036, FR-PLN-037, FR-PLN-038</w:t>
      </w:r>
    </w:p>
    <w:p>
      <w:pPr>
        <w:numPr>
          <w:ilvl w:val="0"/>
          <w:numId w:val="1920"/>
        </w:numPr>
        <w:pStyle w:val="Compact"/>
      </w:pPr>
      <w:r>
        <w:rPr>
          <w:bCs/>
          <w:b/>
        </w:rPr>
        <w:t xml:space="preserve">Preconditions:</w:t>
      </w:r>
      <w:r>
        <w:t xml:space="preserve"> </w:t>
      </w:r>
      <w:r>
        <w:t xml:space="preserve">Plan exists.</w:t>
      </w:r>
    </w:p>
    <w:p>
      <w:pPr>
        <w:numPr>
          <w:ilvl w:val="0"/>
          <w:numId w:val="1920"/>
        </w:numPr>
        <w:pStyle w:val="Compact"/>
      </w:pPr>
      <w:r>
        <w:rPr>
          <w:bCs/>
          <w:b/>
        </w:rPr>
        <w:t xml:space="preserve">Main Flow:</w:t>
      </w:r>
    </w:p>
    <w:p>
      <w:pPr>
        <w:numPr>
          <w:ilvl w:val="1"/>
          <w:numId w:val="1921"/>
        </w:numPr>
        <w:pStyle w:val="Compact"/>
      </w:pPr>
      <w:r>
        <w:t xml:space="preserve">Open plan summary.</w:t>
      </w:r>
    </w:p>
    <w:p>
      <w:pPr>
        <w:numPr>
          <w:ilvl w:val="1"/>
          <w:numId w:val="1921"/>
        </w:numPr>
        <w:pStyle w:val="Compact"/>
      </w:pPr>
      <w:r>
        <w:t xml:space="preserve">Review breakdown, KPI bars, tracks, initiatives, last adjustments, history.</w:t>
      </w:r>
    </w:p>
    <w:p>
      <w:pPr>
        <w:numPr>
          <w:ilvl w:val="0"/>
          <w:numId w:val="1920"/>
        </w:numPr>
        <w:pStyle w:val="Compact"/>
      </w:pPr>
      <w:r>
        <w:rPr>
          <w:bCs/>
          <w:b/>
        </w:rPr>
        <w:t xml:space="preserve">Alternative Flows:</w:t>
      </w:r>
      <w:r>
        <w:t xml:space="preserve"> </w:t>
      </w:r>
      <w:r>
        <w:t xml:space="preserve">—</w:t>
      </w:r>
    </w:p>
    <w:p>
      <w:pPr>
        <w:numPr>
          <w:ilvl w:val="0"/>
          <w:numId w:val="1920"/>
        </w:numPr>
        <w:pStyle w:val="Compact"/>
      </w:pPr>
      <w:r>
        <w:rPr>
          <w:bCs/>
          <w:b/>
        </w:rPr>
        <w:t xml:space="preserve">Exception Flows:</w:t>
      </w:r>
      <w:r>
        <w:t xml:space="preserve"> </w:t>
      </w:r>
      <w:r>
        <w:t xml:space="preserve">Unknown plan → «الخطة غير موجودة».</w:t>
      </w:r>
    </w:p>
    <w:p>
      <w:pPr>
        <w:numPr>
          <w:ilvl w:val="0"/>
          <w:numId w:val="1920"/>
        </w:numPr>
        <w:pStyle w:val="Compact"/>
      </w:pPr>
      <w:r>
        <w:rPr>
          <w:bCs/>
          <w:b/>
        </w:rPr>
        <w:t xml:space="preserve">Business Rules:</w:t>
      </w:r>
      <w:r>
        <w:t xml:space="preserve"> </w:t>
      </w:r>
      <w:r>
        <w:t xml:space="preserve">BR-PLN-07, BR-PLN-08, BR-PLN-41</w:t>
      </w:r>
    </w:p>
    <w:p>
      <w:pPr>
        <w:numPr>
          <w:ilvl w:val="0"/>
          <w:numId w:val="1920"/>
        </w:numPr>
        <w:pStyle w:val="Compact"/>
      </w:pPr>
      <w:r>
        <w:rPr>
          <w:bCs/>
          <w:b/>
        </w:rPr>
        <w:t xml:space="preserve">Acceptance Criteria:</w:t>
      </w:r>
    </w:p>
    <w:p>
      <w:pPr>
        <w:numPr>
          <w:ilvl w:val="1"/>
          <w:numId w:val="1922"/>
        </w:numPr>
        <w:pStyle w:val="Compact"/>
      </w:pPr>
      <w:r>
        <w:t xml:space="preserve">Given a track with available below zero, When I open the summary, Then it shows «تجاوز الموازنة».</w:t>
      </w:r>
    </w:p>
    <w:p>
      <w:pPr>
        <w:numPr>
          <w:ilvl w:val="1"/>
          <w:numId w:val="1922"/>
        </w:numPr>
        <w:pStyle w:val="Compact"/>
      </w:pPr>
      <w:r>
        <w:t xml:space="preserve">Given seven adjustments, When I open the summary, Then only the five most recent are listed.</w:t>
      </w:r>
    </w:p>
    <w:p>
      <w:pPr>
        <w:numPr>
          <w:ilvl w:val="0"/>
          <w:numId w:val="1920"/>
        </w:numPr>
        <w:pStyle w:val="Compact"/>
      </w:pPr>
      <w:r>
        <w:rPr>
          <w:bCs/>
          <w:b/>
        </w:rPr>
        <w:t xml:space="preserve">Required Data:</w:t>
      </w:r>
      <w:r>
        <w:t xml:space="preserve"> </w:t>
      </w:r>
      <w:r>
        <w:t xml:space="preserve">plans, levels, adjustments, projects.</w:t>
      </w:r>
    </w:p>
    <w:p>
      <w:pPr>
        <w:numPr>
          <w:ilvl w:val="0"/>
          <w:numId w:val="1920"/>
        </w:numPr>
        <w:pStyle w:val="Compact"/>
      </w:pPr>
      <w:r>
        <w:rPr>
          <w:bCs/>
          <w:b/>
        </w:rPr>
        <w:t xml:space="preserve">Field Validations:</w:t>
      </w:r>
      <w:r>
        <w:t xml:space="preserve"> </w:t>
      </w:r>
      <w:r>
        <w:t xml:space="preserve">—</w:t>
      </w:r>
    </w:p>
    <w:p>
      <w:pPr>
        <w:numPr>
          <w:ilvl w:val="0"/>
          <w:numId w:val="1920"/>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20"/>
        </w:numPr>
        <w:pStyle w:val="Compact"/>
      </w:pPr>
      <w:r>
        <w:rPr>
          <w:bCs/>
          <w:b/>
        </w:rPr>
        <w:t xml:space="preserve">Error Handling:</w:t>
      </w:r>
      <w:r>
        <w:t xml:space="preserve"> </w:t>
      </w:r>
      <w:r>
        <w:t xml:space="preserve">—</w:t>
      </w:r>
    </w:p>
    <w:p>
      <w:pPr>
        <w:numPr>
          <w:ilvl w:val="0"/>
          <w:numId w:val="1920"/>
        </w:numPr>
        <w:pStyle w:val="Compact"/>
      </w:pPr>
      <w:r>
        <w:rPr>
          <w:bCs/>
          <w:b/>
        </w:rPr>
        <w:t xml:space="preserve">Dependencies:</w:t>
      </w:r>
      <w:r>
        <w:t xml:space="preserve"> </w:t>
      </w:r>
      <w:r>
        <w:t xml:space="preserve">FT-PLN-07</w:t>
      </w:r>
    </w:p>
    <w:p>
      <w:pPr>
        <w:numPr>
          <w:ilvl w:val="0"/>
          <w:numId w:val="1920"/>
        </w:numPr>
        <w:pStyle w:val="Compact"/>
      </w:pPr>
      <w:r>
        <w:rPr>
          <w:bCs/>
          <w:b/>
        </w:rPr>
        <w:t xml:space="preserve">Definition of Ready:</w:t>
      </w:r>
    </w:p>
    <w:p>
      <w:pPr>
        <w:numPr>
          <w:ilvl w:val="1"/>
          <w:numId w:val="1923"/>
        </w:numPr>
        <w:pStyle w:val="Compact"/>
      </w:pPr>
      <w:r>
        <w:t xml:space="preserve">☒ Story follows the role / goal / benefit format</w:t>
      </w:r>
    </w:p>
    <w:p>
      <w:pPr>
        <w:numPr>
          <w:ilvl w:val="1"/>
          <w:numId w:val="1923"/>
        </w:numPr>
        <w:pStyle w:val="Compact"/>
      </w:pPr>
      <w:r>
        <w:t xml:space="preserve">☒ Acceptance criteria defined (Given/When/Then)</w:t>
      </w:r>
    </w:p>
    <w:p>
      <w:pPr>
        <w:numPr>
          <w:ilvl w:val="1"/>
          <w:numId w:val="1923"/>
        </w:numPr>
        <w:pStyle w:val="Compact"/>
      </w:pPr>
      <w:r>
        <w:t xml:space="preserve">☒ Prototype UI reference available</w:t>
      </w:r>
    </w:p>
    <w:p>
      <w:pPr>
        <w:numPr>
          <w:ilvl w:val="1"/>
          <w:numId w:val="1923"/>
        </w:numPr>
        <w:pStyle w:val="Compact"/>
      </w:pPr>
      <w:r>
        <w:t xml:space="preserve">☒ Behaviour fully implemented in prototype (no Recommended FRs)</w:t>
      </w:r>
    </w:p>
    <w:p>
      <w:pPr>
        <w:numPr>
          <w:ilvl w:val="1"/>
          <w:numId w:val="1923"/>
        </w:numPr>
        <w:pStyle w:val="Compact"/>
      </w:pPr>
      <w:r>
        <w:t xml:space="preserve">☒ Required data identified</w:t>
      </w:r>
    </w:p>
    <w:p>
      <w:pPr>
        <w:numPr>
          <w:ilvl w:val="1"/>
          <w:numId w:val="1923"/>
        </w:numPr>
        <w:pStyle w:val="Compact"/>
      </w:pPr>
      <w:r>
        <w:t xml:space="preserve">☒ Dependencies identified</w:t>
      </w:r>
    </w:p>
    <w:p>
      <w:pPr>
        <w:numPr>
          <w:ilvl w:val="1"/>
          <w:numId w:val="1923"/>
        </w:numPr>
        <w:pStyle w:val="Compact"/>
      </w:pPr>
      <w:r>
        <w:t xml:space="preserve">☐ Business value confirmed by stakeholders</w:t>
      </w:r>
    </w:p>
    <w:p>
      <w:pPr>
        <w:numPr>
          <w:ilvl w:val="1"/>
          <w:numId w:val="1923"/>
        </w:numPr>
        <w:pStyle w:val="Compact"/>
      </w:pPr>
      <w:r>
        <w:t xml:space="preserve">☐ Roles / permissions confirmed</w:t>
      </w:r>
    </w:p>
    <w:p>
      <w:pPr>
        <w:numPr>
          <w:ilvl w:val="1"/>
          <w:numId w:val="1923"/>
        </w:numPr>
        <w:pStyle w:val="Compact"/>
      </w:pPr>
      <w:r>
        <w:t xml:space="preserve">☐ Open questions resolved</w:t>
      </w:r>
    </w:p>
    <w:p>
      <w:pPr>
        <w:numPr>
          <w:ilvl w:val="0"/>
          <w:numId w:val="1920"/>
        </w:numPr>
        <w:pStyle w:val="Compact"/>
      </w:pPr>
      <w:r>
        <w:rPr>
          <w:bCs/>
          <w:b/>
        </w:rPr>
        <w:t xml:space="preserve">Suggested Priority:</w:t>
      </w:r>
      <w:r>
        <w:t xml:space="preserve"> </w:t>
      </w:r>
      <w:r>
        <w:t xml:space="preserve">Must</w:t>
      </w:r>
    </w:p>
    <w:p>
      <w:pPr>
        <w:numPr>
          <w:ilvl w:val="0"/>
          <w:numId w:val="1920"/>
        </w:numPr>
        <w:pStyle w:val="Compact"/>
      </w:pPr>
      <w:r>
        <w:rPr>
          <w:bCs/>
          <w:b/>
        </w:rPr>
        <w:t xml:space="preserve">Open Questions:</w:t>
      </w:r>
      <w:r>
        <w:t xml:space="preserve"> </w:t>
      </w:r>
      <w:r>
        <w:t xml:space="preserve">OQ-PLN-08</w:t>
      </w:r>
    </w:p>
    <w:bookmarkEnd w:id="538"/>
    <w:bookmarkStart w:id="539" w:name="Xf28ced3be924bf8a93b585e211aa6be7fc64dcc"/>
    <w:p>
      <w:pPr>
        <w:pStyle w:val="Heading3"/>
      </w:pPr>
      <w:r>
        <w:t xml:space="preserve">US-PLN-016 — navigate the plan hierarchy with each level's figures</w:t>
      </w:r>
    </w:p>
    <w:p>
      <w:pPr>
        <w:numPr>
          <w:ilvl w:val="0"/>
          <w:numId w:val="1924"/>
        </w:numPr>
        <w:pStyle w:val="Compact"/>
      </w:pPr>
      <w:r>
        <w:rPr>
          <w:bCs/>
          <w:b/>
        </w:rPr>
        <w:t xml:space="preserve">Parent Epic:</w:t>
      </w:r>
      <w:r>
        <w:t xml:space="preserve"> </w:t>
      </w:r>
      <w:r>
        <w:t xml:space="preserve">EP-PLN-03 ·</w:t>
      </w:r>
      <w:r>
        <w:t xml:space="preserve"> </w:t>
      </w:r>
      <w:r>
        <w:rPr>
          <w:bCs/>
          <w:b/>
        </w:rPr>
        <w:t xml:space="preserve">Parent Feature:</w:t>
      </w:r>
      <w:r>
        <w:t xml:space="preserve"> </w:t>
      </w:r>
      <w:r>
        <w:t xml:space="preserve">FT-PLN-09 ·</w:t>
      </w:r>
      <w:r>
        <w:t xml:space="preserve"> </w:t>
      </w:r>
      <w:r>
        <w:rPr>
          <w:bCs/>
          <w:b/>
        </w:rPr>
        <w:t xml:space="preserve">User Role:</w:t>
      </w:r>
      <w:r>
        <w:t xml:space="preserve"> </w:t>
      </w:r>
      <w:r>
        <w:t xml:space="preserve">Grants Manager</w:t>
      </w:r>
    </w:p>
    <w:p>
      <w:pPr>
        <w:numPr>
          <w:ilvl w:val="0"/>
          <w:numId w:val="1924"/>
        </w:numPr>
        <w:pStyle w:val="Compact"/>
      </w:pPr>
      <w:r>
        <w:rPr>
          <w:bCs/>
          <w:b/>
        </w:rPr>
        <w:t xml:space="preserve">Story:</w:t>
      </w:r>
      <w:r>
        <w:t xml:space="preserve"> </w:t>
      </w:r>
      <w:r>
        <w:t xml:space="preserve">As a grants manager I want to navigate the plan hierarchy with each level's figures so that I can see where money is allocated and consumed.</w:t>
      </w:r>
    </w:p>
    <w:p>
      <w:pPr>
        <w:numPr>
          <w:ilvl w:val="0"/>
          <w:numId w:val="1924"/>
        </w:numPr>
        <w:pStyle w:val="Compact"/>
      </w:pPr>
      <w:r>
        <w:rPr>
          <w:bCs/>
          <w:b/>
        </w:rPr>
        <w:t xml:space="preserve">Requirements:</w:t>
      </w:r>
      <w:r>
        <w:t xml:space="preserve"> </w:t>
      </w:r>
      <w:r>
        <w:t xml:space="preserve">FR-PLN-039, FR-PLN-041, FR-PLN-042</w:t>
      </w:r>
    </w:p>
    <w:p>
      <w:pPr>
        <w:numPr>
          <w:ilvl w:val="0"/>
          <w:numId w:val="1924"/>
        </w:numPr>
        <w:pStyle w:val="Compact"/>
      </w:pPr>
      <w:r>
        <w:rPr>
          <w:bCs/>
          <w:b/>
        </w:rPr>
        <w:t xml:space="preserve">Preconditions:</w:t>
      </w:r>
      <w:r>
        <w:t xml:space="preserve"> </w:t>
      </w:r>
      <w:r>
        <w:t xml:space="preserve">Plan has levels.</w:t>
      </w:r>
    </w:p>
    <w:p>
      <w:pPr>
        <w:numPr>
          <w:ilvl w:val="0"/>
          <w:numId w:val="1924"/>
        </w:numPr>
        <w:pStyle w:val="Compact"/>
      </w:pPr>
      <w:r>
        <w:rPr>
          <w:bCs/>
          <w:b/>
        </w:rPr>
        <w:t xml:space="preserve">Main Flow:</w:t>
      </w:r>
    </w:p>
    <w:p>
      <w:pPr>
        <w:numPr>
          <w:ilvl w:val="1"/>
          <w:numId w:val="1925"/>
        </w:numPr>
        <w:pStyle w:val="Compact"/>
      </w:pPr>
      <w:r>
        <w:t xml:space="preserve">Open «هرمي».</w:t>
      </w:r>
    </w:p>
    <w:p>
      <w:pPr>
        <w:numPr>
          <w:ilvl w:val="1"/>
          <w:numId w:val="1925"/>
        </w:numPr>
        <w:pStyle w:val="Compact"/>
      </w:pPr>
      <w:r>
        <w:t xml:space="preserve">Expand/collapse tracks.</w:t>
      </w:r>
    </w:p>
    <w:p>
      <w:pPr>
        <w:numPr>
          <w:ilvl w:val="1"/>
          <w:numId w:val="1925"/>
        </w:numPr>
        <w:pStyle w:val="Compact"/>
      </w:pPr>
      <w:r>
        <w:t xml:space="preserve">Switch to summary or tree.</w:t>
      </w:r>
    </w:p>
    <w:p>
      <w:pPr>
        <w:numPr>
          <w:ilvl w:val="0"/>
          <w:numId w:val="1924"/>
        </w:numPr>
        <w:pStyle w:val="Compact"/>
      </w:pPr>
      <w:r>
        <w:rPr>
          <w:bCs/>
          <w:b/>
        </w:rPr>
        <w:t xml:space="preserve">Alternative Flows:</w:t>
      </w:r>
      <w:r>
        <w:t xml:space="preserve"> </w:t>
      </w:r>
      <w:r>
        <w:t xml:space="preserve">—</w:t>
      </w:r>
    </w:p>
    <w:p>
      <w:pPr>
        <w:numPr>
          <w:ilvl w:val="0"/>
          <w:numId w:val="1924"/>
        </w:numPr>
        <w:pStyle w:val="Compact"/>
      </w:pPr>
      <w:r>
        <w:rPr>
          <w:bCs/>
          <w:b/>
        </w:rPr>
        <w:t xml:space="preserve">Exception Flows:</w:t>
      </w:r>
      <w:r>
        <w:t xml:space="preserve"> </w:t>
      </w:r>
      <w:r>
        <w:t xml:space="preserve">—</w:t>
      </w:r>
    </w:p>
    <w:p>
      <w:pPr>
        <w:numPr>
          <w:ilvl w:val="0"/>
          <w:numId w:val="1924"/>
        </w:numPr>
        <w:pStyle w:val="Compact"/>
      </w:pPr>
      <w:r>
        <w:rPr>
          <w:bCs/>
          <w:b/>
        </w:rPr>
        <w:t xml:space="preserve">Business Rules:</w:t>
      </w:r>
      <w:r>
        <w:t xml:space="preserve"> </w:t>
      </w:r>
      <w:r>
        <w:t xml:space="preserve">BR-PLN-22, BR-PLN-34</w:t>
      </w:r>
    </w:p>
    <w:p>
      <w:pPr>
        <w:numPr>
          <w:ilvl w:val="0"/>
          <w:numId w:val="1924"/>
        </w:numPr>
        <w:pStyle w:val="Compact"/>
      </w:pPr>
      <w:r>
        <w:rPr>
          <w:bCs/>
          <w:b/>
        </w:rPr>
        <w:t xml:space="preserve">Acceptance Criteria:</w:t>
      </w:r>
    </w:p>
    <w:p>
      <w:pPr>
        <w:numPr>
          <w:ilvl w:val="1"/>
          <w:numId w:val="1926"/>
        </w:numPr>
        <w:pStyle w:val="Compact"/>
      </w:pPr>
      <w:r>
        <w:t xml:space="preserve">Given a plan with tracks, When I open the hierarchy, Then tracks are expanded with amount and breakdown.</w:t>
      </w:r>
    </w:p>
    <w:p>
      <w:pPr>
        <w:numPr>
          <w:ilvl w:val="1"/>
          <w:numId w:val="1926"/>
        </w:numPr>
        <w:pStyle w:val="Compact"/>
      </w:pPr>
      <w:r>
        <w:t xml:space="preserve">Given the organization has two active endowments and a level with its own split, When I view it, Then share chips link to the endowment pages.</w:t>
      </w:r>
    </w:p>
    <w:p>
      <w:pPr>
        <w:numPr>
          <w:ilvl w:val="0"/>
          <w:numId w:val="1924"/>
        </w:numPr>
        <w:pStyle w:val="Compact"/>
      </w:pPr>
      <w:r>
        <w:rPr>
          <w:bCs/>
          <w:b/>
        </w:rPr>
        <w:t xml:space="preserve">Required Data:</w:t>
      </w:r>
      <w:r>
        <w:t xml:space="preserve"> </w:t>
      </w:r>
      <w:r>
        <w:t xml:space="preserve">plan_levels, shares.</w:t>
      </w:r>
    </w:p>
    <w:p>
      <w:pPr>
        <w:numPr>
          <w:ilvl w:val="0"/>
          <w:numId w:val="1924"/>
        </w:numPr>
        <w:pStyle w:val="Compact"/>
      </w:pPr>
      <w:r>
        <w:rPr>
          <w:bCs/>
          <w:b/>
        </w:rPr>
        <w:t xml:space="preserve">Field Validations:</w:t>
      </w:r>
      <w:r>
        <w:t xml:space="preserve"> </w:t>
      </w:r>
      <w:r>
        <w:t xml:space="preserve">—</w:t>
      </w:r>
    </w:p>
    <w:p>
      <w:pPr>
        <w:numPr>
          <w:ilvl w:val="0"/>
          <w:numId w:val="1924"/>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24"/>
        </w:numPr>
        <w:pStyle w:val="Compact"/>
      </w:pPr>
      <w:r>
        <w:rPr>
          <w:bCs/>
          <w:b/>
        </w:rPr>
        <w:t xml:space="preserve">Error Handling:</w:t>
      </w:r>
      <w:r>
        <w:t xml:space="preserve"> </w:t>
      </w:r>
      <w:r>
        <w:t xml:space="preserve">—</w:t>
      </w:r>
    </w:p>
    <w:p>
      <w:pPr>
        <w:numPr>
          <w:ilvl w:val="0"/>
          <w:numId w:val="1924"/>
        </w:numPr>
        <w:pStyle w:val="Compact"/>
      </w:pPr>
      <w:r>
        <w:rPr>
          <w:bCs/>
          <w:b/>
        </w:rPr>
        <w:t xml:space="preserve">Dependencies:</w:t>
      </w:r>
      <w:r>
        <w:t xml:space="preserve"> </w:t>
      </w:r>
      <w:r>
        <w:t xml:space="preserve">—</w:t>
      </w:r>
    </w:p>
    <w:p>
      <w:pPr>
        <w:numPr>
          <w:ilvl w:val="0"/>
          <w:numId w:val="1924"/>
        </w:numPr>
        <w:pStyle w:val="Compact"/>
      </w:pPr>
      <w:r>
        <w:rPr>
          <w:bCs/>
          <w:b/>
        </w:rPr>
        <w:t xml:space="preserve">Definition of Ready:</w:t>
      </w:r>
    </w:p>
    <w:p>
      <w:pPr>
        <w:numPr>
          <w:ilvl w:val="1"/>
          <w:numId w:val="1927"/>
        </w:numPr>
        <w:pStyle w:val="Compact"/>
      </w:pPr>
      <w:r>
        <w:t xml:space="preserve">☒ Story follows the role / goal / benefit format</w:t>
      </w:r>
    </w:p>
    <w:p>
      <w:pPr>
        <w:numPr>
          <w:ilvl w:val="1"/>
          <w:numId w:val="1927"/>
        </w:numPr>
        <w:pStyle w:val="Compact"/>
      </w:pPr>
      <w:r>
        <w:t xml:space="preserve">☒ Acceptance criteria defined (Given/When/Then)</w:t>
      </w:r>
    </w:p>
    <w:p>
      <w:pPr>
        <w:numPr>
          <w:ilvl w:val="1"/>
          <w:numId w:val="1927"/>
        </w:numPr>
        <w:pStyle w:val="Compact"/>
      </w:pPr>
      <w:r>
        <w:t xml:space="preserve">☒ Prototype UI reference available</w:t>
      </w:r>
    </w:p>
    <w:p>
      <w:pPr>
        <w:numPr>
          <w:ilvl w:val="1"/>
          <w:numId w:val="1927"/>
        </w:numPr>
        <w:pStyle w:val="Compact"/>
      </w:pPr>
      <w:r>
        <w:t xml:space="preserve">☒ Behaviour fully implemented in prototype (no Recommended FRs)</w:t>
      </w:r>
    </w:p>
    <w:p>
      <w:pPr>
        <w:numPr>
          <w:ilvl w:val="1"/>
          <w:numId w:val="1927"/>
        </w:numPr>
        <w:pStyle w:val="Compact"/>
      </w:pPr>
      <w:r>
        <w:t xml:space="preserve">☒ Required data identified</w:t>
      </w:r>
    </w:p>
    <w:p>
      <w:pPr>
        <w:numPr>
          <w:ilvl w:val="1"/>
          <w:numId w:val="1927"/>
        </w:numPr>
        <w:pStyle w:val="Compact"/>
      </w:pPr>
      <w:r>
        <w:t xml:space="preserve">☒ Dependencies identified</w:t>
      </w:r>
    </w:p>
    <w:p>
      <w:pPr>
        <w:numPr>
          <w:ilvl w:val="1"/>
          <w:numId w:val="1927"/>
        </w:numPr>
        <w:pStyle w:val="Compact"/>
      </w:pPr>
      <w:r>
        <w:t xml:space="preserve">☐ Business value confirmed by stakeholders</w:t>
      </w:r>
    </w:p>
    <w:p>
      <w:pPr>
        <w:numPr>
          <w:ilvl w:val="1"/>
          <w:numId w:val="1927"/>
        </w:numPr>
        <w:pStyle w:val="Compact"/>
      </w:pPr>
      <w:r>
        <w:t xml:space="preserve">☐ Roles / permissions confirmed</w:t>
      </w:r>
    </w:p>
    <w:p>
      <w:pPr>
        <w:numPr>
          <w:ilvl w:val="1"/>
          <w:numId w:val="1927"/>
        </w:numPr>
        <w:pStyle w:val="Compact"/>
      </w:pPr>
      <w:r>
        <w:t xml:space="preserve">☒ Open questions resolved</w:t>
      </w:r>
    </w:p>
    <w:p>
      <w:pPr>
        <w:numPr>
          <w:ilvl w:val="0"/>
          <w:numId w:val="1924"/>
        </w:numPr>
        <w:pStyle w:val="Compact"/>
      </w:pPr>
      <w:r>
        <w:rPr>
          <w:bCs/>
          <w:b/>
        </w:rPr>
        <w:t xml:space="preserve">Suggested Priority:</w:t>
      </w:r>
      <w:r>
        <w:t xml:space="preserve"> </w:t>
      </w:r>
      <w:r>
        <w:t xml:space="preserve">Must</w:t>
      </w:r>
    </w:p>
    <w:p>
      <w:pPr>
        <w:numPr>
          <w:ilvl w:val="0"/>
          <w:numId w:val="1924"/>
        </w:numPr>
        <w:pStyle w:val="Compact"/>
      </w:pPr>
      <w:r>
        <w:rPr>
          <w:bCs/>
          <w:b/>
        </w:rPr>
        <w:t xml:space="preserve">Open Questions:</w:t>
      </w:r>
      <w:r>
        <w:t xml:space="preserve"> </w:t>
      </w:r>
      <w:r>
        <w:t xml:space="preserve">—</w:t>
      </w:r>
    </w:p>
    <w:bookmarkEnd w:id="539"/>
    <w:bookmarkStart w:id="540" w:name="Xc9987d948d6aabcd5033854b0e782e5ad392cfe"/>
    <w:p>
      <w:pPr>
        <w:pStyle w:val="Heading3"/>
      </w:pPr>
      <w:r>
        <w:t xml:space="preserve">US-PLN-017 — list the projects and applications charged to a level</w:t>
      </w:r>
    </w:p>
    <w:p>
      <w:pPr>
        <w:numPr>
          <w:ilvl w:val="0"/>
          <w:numId w:val="1928"/>
        </w:numPr>
        <w:pStyle w:val="Compact"/>
      </w:pPr>
      <w:r>
        <w:rPr>
          <w:bCs/>
          <w:b/>
        </w:rPr>
        <w:t xml:space="preserve">Parent Epic:</w:t>
      </w:r>
      <w:r>
        <w:t xml:space="preserve"> </w:t>
      </w:r>
      <w:r>
        <w:t xml:space="preserve">EP-PLN-03 ·</w:t>
      </w:r>
      <w:r>
        <w:t xml:space="preserve"> </w:t>
      </w:r>
      <w:r>
        <w:rPr>
          <w:bCs/>
          <w:b/>
        </w:rPr>
        <w:t xml:space="preserve">Parent Feature:</w:t>
      </w:r>
      <w:r>
        <w:t xml:space="preserve"> </w:t>
      </w:r>
      <w:r>
        <w:t xml:space="preserve">FT-PLN-09 ·</w:t>
      </w:r>
      <w:r>
        <w:t xml:space="preserve"> </w:t>
      </w:r>
      <w:r>
        <w:rPr>
          <w:bCs/>
          <w:b/>
        </w:rPr>
        <w:t xml:space="preserve">User Role:</w:t>
      </w:r>
      <w:r>
        <w:t xml:space="preserve"> </w:t>
      </w:r>
      <w:r>
        <w:t xml:space="preserve">Grants Manager</w:t>
      </w:r>
    </w:p>
    <w:p>
      <w:pPr>
        <w:numPr>
          <w:ilvl w:val="0"/>
          <w:numId w:val="1928"/>
        </w:numPr>
        <w:pStyle w:val="Compact"/>
      </w:pPr>
      <w:r>
        <w:rPr>
          <w:bCs/>
          <w:b/>
        </w:rPr>
        <w:t xml:space="preserve">Story:</w:t>
      </w:r>
      <w:r>
        <w:t xml:space="preserve"> </w:t>
      </w:r>
      <w:r>
        <w:t xml:space="preserve">As a grants manager I want to list the projects and applications charged to a level so that I can verify what consumes its budget.</w:t>
      </w:r>
    </w:p>
    <w:p>
      <w:pPr>
        <w:numPr>
          <w:ilvl w:val="0"/>
          <w:numId w:val="1928"/>
        </w:numPr>
        <w:pStyle w:val="Compact"/>
      </w:pPr>
      <w:r>
        <w:rPr>
          <w:bCs/>
          <w:b/>
        </w:rPr>
        <w:t xml:space="preserve">Requirements:</w:t>
      </w:r>
      <w:r>
        <w:t xml:space="preserve"> </w:t>
      </w:r>
      <w:r>
        <w:t xml:space="preserve">FR-PLN-040</w:t>
      </w:r>
    </w:p>
    <w:p>
      <w:pPr>
        <w:numPr>
          <w:ilvl w:val="0"/>
          <w:numId w:val="1928"/>
        </w:numPr>
        <w:pStyle w:val="Compact"/>
      </w:pPr>
      <w:r>
        <w:rPr>
          <w:bCs/>
          <w:b/>
        </w:rPr>
        <w:t xml:space="preserve">Preconditions:</w:t>
      </w:r>
      <w:r>
        <w:t xml:space="preserve"> </w:t>
      </w:r>
      <w:r>
        <w:t xml:space="preserve">Level with linked records.</w:t>
      </w:r>
    </w:p>
    <w:p>
      <w:pPr>
        <w:numPr>
          <w:ilvl w:val="0"/>
          <w:numId w:val="1928"/>
        </w:numPr>
        <w:pStyle w:val="Compact"/>
      </w:pPr>
      <w:r>
        <w:rPr>
          <w:bCs/>
          <w:b/>
        </w:rPr>
        <w:t xml:space="preserve">Main Flow:</w:t>
      </w:r>
    </w:p>
    <w:p>
      <w:pPr>
        <w:numPr>
          <w:ilvl w:val="1"/>
          <w:numId w:val="1929"/>
        </w:numPr>
        <w:pStyle w:val="Compact"/>
      </w:pPr>
      <w:r>
        <w:t xml:space="preserve">Click «المشاريع: n» or «الطلبات: n».</w:t>
      </w:r>
    </w:p>
    <w:p>
      <w:pPr>
        <w:numPr>
          <w:ilvl w:val="1"/>
          <w:numId w:val="1929"/>
        </w:numPr>
        <w:pStyle w:val="Compact"/>
      </w:pPr>
      <w:r>
        <w:t xml:space="preserve">Open a record from the list.</w:t>
      </w:r>
    </w:p>
    <w:p>
      <w:pPr>
        <w:numPr>
          <w:ilvl w:val="0"/>
          <w:numId w:val="1928"/>
        </w:numPr>
        <w:pStyle w:val="Compact"/>
      </w:pPr>
      <w:r>
        <w:rPr>
          <w:bCs/>
          <w:b/>
        </w:rPr>
        <w:t xml:space="preserve">Alternative Flows:</w:t>
      </w:r>
      <w:r>
        <w:t xml:space="preserve"> </w:t>
      </w:r>
      <w:r>
        <w:t xml:space="preserve">—</w:t>
      </w:r>
    </w:p>
    <w:p>
      <w:pPr>
        <w:numPr>
          <w:ilvl w:val="0"/>
          <w:numId w:val="1928"/>
        </w:numPr>
        <w:pStyle w:val="Compact"/>
      </w:pPr>
      <w:r>
        <w:rPr>
          <w:bCs/>
          <w:b/>
        </w:rPr>
        <w:t xml:space="preserve">Exception Flows:</w:t>
      </w:r>
      <w:r>
        <w:t xml:space="preserve"> </w:t>
      </w:r>
      <w:r>
        <w:t xml:space="preserve">Count 0 → button disabled.</w:t>
      </w:r>
    </w:p>
    <w:p>
      <w:pPr>
        <w:numPr>
          <w:ilvl w:val="0"/>
          <w:numId w:val="1928"/>
        </w:numPr>
        <w:pStyle w:val="Compact"/>
      </w:pPr>
      <w:r>
        <w:rPr>
          <w:bCs/>
          <w:b/>
        </w:rPr>
        <w:t xml:space="preserve">Business Rules:</w:t>
      </w:r>
      <w:r>
        <w:t xml:space="preserve"> </w:t>
      </w:r>
      <w:r>
        <w:t xml:space="preserve">BR-PLN-01</w:t>
      </w:r>
    </w:p>
    <w:p>
      <w:pPr>
        <w:numPr>
          <w:ilvl w:val="0"/>
          <w:numId w:val="1928"/>
        </w:numPr>
        <w:pStyle w:val="Compact"/>
      </w:pPr>
      <w:r>
        <w:rPr>
          <w:bCs/>
          <w:b/>
        </w:rPr>
        <w:t xml:space="preserve">Acceptance Criteria:</w:t>
      </w:r>
    </w:p>
    <w:p>
      <w:pPr>
        <w:numPr>
          <w:ilvl w:val="1"/>
          <w:numId w:val="1930"/>
        </w:numPr>
        <w:pStyle w:val="Compact"/>
      </w:pPr>
      <w:r>
        <w:t xml:space="preserve">Given a track whose child has 3 projects, When I click the track's projects button, Then the dialog lists the 3 projects.</w:t>
      </w:r>
    </w:p>
    <w:p>
      <w:pPr>
        <w:numPr>
          <w:ilvl w:val="1"/>
          <w:numId w:val="1930"/>
        </w:numPr>
        <w:pStyle w:val="Compact"/>
      </w:pPr>
      <w:r>
        <w:t xml:space="preserve">Given I click an application reference, When navigation completes, Then the reviewer detail opens.</w:t>
      </w:r>
    </w:p>
    <w:p>
      <w:pPr>
        <w:numPr>
          <w:ilvl w:val="0"/>
          <w:numId w:val="1928"/>
        </w:numPr>
        <w:pStyle w:val="Compact"/>
      </w:pPr>
      <w:r>
        <w:rPr>
          <w:bCs/>
          <w:b/>
        </w:rPr>
        <w:t xml:space="preserve">Required Data:</w:t>
      </w:r>
      <w:r>
        <w:t xml:space="preserve"> </w:t>
      </w:r>
      <w:r>
        <w:t xml:space="preserve">projects, applications.</w:t>
      </w:r>
    </w:p>
    <w:p>
      <w:pPr>
        <w:numPr>
          <w:ilvl w:val="0"/>
          <w:numId w:val="1928"/>
        </w:numPr>
        <w:pStyle w:val="Compact"/>
      </w:pPr>
      <w:r>
        <w:rPr>
          <w:bCs/>
          <w:b/>
        </w:rPr>
        <w:t xml:space="preserve">Field Validations:</w:t>
      </w:r>
      <w:r>
        <w:t xml:space="preserve"> </w:t>
      </w:r>
      <w:r>
        <w:t xml:space="preserve">—</w:t>
      </w:r>
    </w:p>
    <w:p>
      <w:pPr>
        <w:numPr>
          <w:ilvl w:val="0"/>
          <w:numId w:val="1928"/>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28"/>
        </w:numPr>
        <w:pStyle w:val="Compact"/>
      </w:pPr>
      <w:r>
        <w:rPr>
          <w:bCs/>
          <w:b/>
        </w:rPr>
        <w:t xml:space="preserve">Error Handling:</w:t>
      </w:r>
      <w:r>
        <w:t xml:space="preserve"> </w:t>
      </w:r>
      <w:r>
        <w:t xml:space="preserve">—</w:t>
      </w:r>
    </w:p>
    <w:p>
      <w:pPr>
        <w:numPr>
          <w:ilvl w:val="0"/>
          <w:numId w:val="1928"/>
        </w:numPr>
        <w:pStyle w:val="Compact"/>
      </w:pPr>
      <w:r>
        <w:rPr>
          <w:bCs/>
          <w:b/>
        </w:rPr>
        <w:t xml:space="preserve">Dependencies:</w:t>
      </w:r>
      <w:r>
        <w:t xml:space="preserve"> </w:t>
      </w:r>
      <w:r>
        <w:t xml:space="preserve">REV, PRJ pages</w:t>
      </w:r>
    </w:p>
    <w:p>
      <w:pPr>
        <w:numPr>
          <w:ilvl w:val="0"/>
          <w:numId w:val="1928"/>
        </w:numPr>
        <w:pStyle w:val="Compact"/>
      </w:pPr>
      <w:r>
        <w:rPr>
          <w:bCs/>
          <w:b/>
        </w:rPr>
        <w:t xml:space="preserve">Definition of Ready:</w:t>
      </w:r>
    </w:p>
    <w:p>
      <w:pPr>
        <w:numPr>
          <w:ilvl w:val="1"/>
          <w:numId w:val="1931"/>
        </w:numPr>
        <w:pStyle w:val="Compact"/>
      </w:pPr>
      <w:r>
        <w:t xml:space="preserve">☒ Story follows the role / goal / benefit format</w:t>
      </w:r>
    </w:p>
    <w:p>
      <w:pPr>
        <w:numPr>
          <w:ilvl w:val="1"/>
          <w:numId w:val="1931"/>
        </w:numPr>
        <w:pStyle w:val="Compact"/>
      </w:pPr>
      <w:r>
        <w:t xml:space="preserve">☒ Acceptance criteria defined (Given/When/Then)</w:t>
      </w:r>
    </w:p>
    <w:p>
      <w:pPr>
        <w:numPr>
          <w:ilvl w:val="1"/>
          <w:numId w:val="1931"/>
        </w:numPr>
        <w:pStyle w:val="Compact"/>
      </w:pPr>
      <w:r>
        <w:t xml:space="preserve">☒ Prototype UI reference available</w:t>
      </w:r>
    </w:p>
    <w:p>
      <w:pPr>
        <w:numPr>
          <w:ilvl w:val="1"/>
          <w:numId w:val="1931"/>
        </w:numPr>
        <w:pStyle w:val="Compact"/>
      </w:pPr>
      <w:r>
        <w:t xml:space="preserve">☒ Behaviour fully implemented in prototype (no Recommended FRs)</w:t>
      </w:r>
    </w:p>
    <w:p>
      <w:pPr>
        <w:numPr>
          <w:ilvl w:val="1"/>
          <w:numId w:val="1931"/>
        </w:numPr>
        <w:pStyle w:val="Compact"/>
      </w:pPr>
      <w:r>
        <w:t xml:space="preserve">☒ Required data identified</w:t>
      </w:r>
    </w:p>
    <w:p>
      <w:pPr>
        <w:numPr>
          <w:ilvl w:val="1"/>
          <w:numId w:val="1931"/>
        </w:numPr>
        <w:pStyle w:val="Compact"/>
      </w:pPr>
      <w:r>
        <w:t xml:space="preserve">☒ Dependencies identified</w:t>
      </w:r>
    </w:p>
    <w:p>
      <w:pPr>
        <w:numPr>
          <w:ilvl w:val="1"/>
          <w:numId w:val="1931"/>
        </w:numPr>
        <w:pStyle w:val="Compact"/>
      </w:pPr>
      <w:r>
        <w:t xml:space="preserve">☐ Business value confirmed by stakeholders</w:t>
      </w:r>
    </w:p>
    <w:p>
      <w:pPr>
        <w:numPr>
          <w:ilvl w:val="1"/>
          <w:numId w:val="1931"/>
        </w:numPr>
        <w:pStyle w:val="Compact"/>
      </w:pPr>
      <w:r>
        <w:t xml:space="preserve">☐ Roles / permissions confirmed</w:t>
      </w:r>
    </w:p>
    <w:p>
      <w:pPr>
        <w:numPr>
          <w:ilvl w:val="1"/>
          <w:numId w:val="1931"/>
        </w:numPr>
        <w:pStyle w:val="Compact"/>
      </w:pPr>
      <w:r>
        <w:t xml:space="preserve">☒ Open questions resolved</w:t>
      </w:r>
    </w:p>
    <w:p>
      <w:pPr>
        <w:numPr>
          <w:ilvl w:val="0"/>
          <w:numId w:val="1928"/>
        </w:numPr>
        <w:pStyle w:val="Compact"/>
      </w:pPr>
      <w:r>
        <w:rPr>
          <w:bCs/>
          <w:b/>
        </w:rPr>
        <w:t xml:space="preserve">Suggested Priority:</w:t>
      </w:r>
      <w:r>
        <w:t xml:space="preserve"> </w:t>
      </w:r>
      <w:r>
        <w:t xml:space="preserve">Should</w:t>
      </w:r>
    </w:p>
    <w:p>
      <w:pPr>
        <w:numPr>
          <w:ilvl w:val="0"/>
          <w:numId w:val="1928"/>
        </w:numPr>
        <w:pStyle w:val="Compact"/>
      </w:pPr>
      <w:r>
        <w:rPr>
          <w:bCs/>
          <w:b/>
        </w:rPr>
        <w:t xml:space="preserve">Open Questions:</w:t>
      </w:r>
      <w:r>
        <w:t xml:space="preserve"> </w:t>
      </w:r>
      <w:r>
        <w:t xml:space="preserve">—</w:t>
      </w:r>
    </w:p>
    <w:bookmarkEnd w:id="540"/>
    <w:bookmarkStart w:id="541" w:name="us-pln-018--a-tree-diagram-of-the-plan"/>
    <w:p>
      <w:pPr>
        <w:pStyle w:val="Heading3"/>
      </w:pPr>
      <w:r>
        <w:t xml:space="preserve">US-PLN-018 — a tree diagram of the plan</w:t>
      </w:r>
    </w:p>
    <w:p>
      <w:pPr>
        <w:numPr>
          <w:ilvl w:val="0"/>
          <w:numId w:val="1932"/>
        </w:numPr>
        <w:pStyle w:val="Compact"/>
      </w:pPr>
      <w:r>
        <w:rPr>
          <w:bCs/>
          <w:b/>
        </w:rPr>
        <w:t xml:space="preserve">Parent Epic:</w:t>
      </w:r>
      <w:r>
        <w:t xml:space="preserve"> </w:t>
      </w:r>
      <w:r>
        <w:t xml:space="preserve">EP-PLN-03 ·</w:t>
      </w:r>
      <w:r>
        <w:t xml:space="preserve"> </w:t>
      </w:r>
      <w:r>
        <w:rPr>
          <w:bCs/>
          <w:b/>
        </w:rPr>
        <w:t xml:space="preserve">Parent Feature:</w:t>
      </w:r>
      <w:r>
        <w:t xml:space="preserve"> </w:t>
      </w:r>
      <w:r>
        <w:t xml:space="preserve">FT-PLN-10 ·</w:t>
      </w:r>
      <w:r>
        <w:t xml:space="preserve"> </w:t>
      </w:r>
      <w:r>
        <w:rPr>
          <w:bCs/>
          <w:b/>
        </w:rPr>
        <w:t xml:space="preserve">User Role:</w:t>
      </w:r>
      <w:r>
        <w:t xml:space="preserve"> </w:t>
      </w:r>
      <w:r>
        <w:t xml:space="preserve">CEO</w:t>
      </w:r>
    </w:p>
    <w:p>
      <w:pPr>
        <w:numPr>
          <w:ilvl w:val="0"/>
          <w:numId w:val="1932"/>
        </w:numPr>
        <w:pStyle w:val="Compact"/>
      </w:pPr>
      <w:r>
        <w:rPr>
          <w:bCs/>
          <w:b/>
        </w:rPr>
        <w:t xml:space="preserve">Story:</w:t>
      </w:r>
      <w:r>
        <w:t xml:space="preserve"> </w:t>
      </w:r>
      <w:r>
        <w:t xml:space="preserve">As a CEO I want a tree diagram of the plan so that I can present the structure and proportions visually.</w:t>
      </w:r>
    </w:p>
    <w:p>
      <w:pPr>
        <w:numPr>
          <w:ilvl w:val="0"/>
          <w:numId w:val="1932"/>
        </w:numPr>
        <w:pStyle w:val="Compact"/>
      </w:pPr>
      <w:r>
        <w:rPr>
          <w:bCs/>
          <w:b/>
        </w:rPr>
        <w:t xml:space="preserve">Requirements:</w:t>
      </w:r>
      <w:r>
        <w:t xml:space="preserve"> </w:t>
      </w:r>
      <w:r>
        <w:t xml:space="preserve">FR-PLN-043</w:t>
      </w:r>
    </w:p>
    <w:p>
      <w:pPr>
        <w:numPr>
          <w:ilvl w:val="0"/>
          <w:numId w:val="1932"/>
        </w:numPr>
        <w:pStyle w:val="Compact"/>
      </w:pPr>
      <w:r>
        <w:rPr>
          <w:bCs/>
          <w:b/>
        </w:rPr>
        <w:t xml:space="preserve">Preconditions:</w:t>
      </w:r>
      <w:r>
        <w:t xml:space="preserve"> </w:t>
      </w:r>
      <w:r>
        <w:t xml:space="preserve">Plan has levels.</w:t>
      </w:r>
    </w:p>
    <w:p>
      <w:pPr>
        <w:numPr>
          <w:ilvl w:val="0"/>
          <w:numId w:val="1932"/>
        </w:numPr>
        <w:pStyle w:val="Compact"/>
      </w:pPr>
      <w:r>
        <w:rPr>
          <w:bCs/>
          <w:b/>
        </w:rPr>
        <w:t xml:space="preserve">Main Flow:</w:t>
      </w:r>
    </w:p>
    <w:p>
      <w:pPr>
        <w:numPr>
          <w:ilvl w:val="1"/>
          <w:numId w:val="1933"/>
        </w:numPr>
        <w:pStyle w:val="Compact"/>
      </w:pPr>
      <w:r>
        <w:t xml:space="preserve">Open «شجري».</w:t>
      </w:r>
    </w:p>
    <w:p>
      <w:pPr>
        <w:numPr>
          <w:ilvl w:val="1"/>
          <w:numId w:val="1933"/>
        </w:numPr>
        <w:pStyle w:val="Compact"/>
      </w:pPr>
      <w:r>
        <w:t xml:space="preserve">Zoom/pan.</w:t>
      </w:r>
    </w:p>
    <w:p>
      <w:pPr>
        <w:numPr>
          <w:ilvl w:val="0"/>
          <w:numId w:val="1932"/>
        </w:numPr>
        <w:pStyle w:val="Compact"/>
      </w:pPr>
      <w:r>
        <w:rPr>
          <w:bCs/>
          <w:b/>
        </w:rPr>
        <w:t xml:space="preserve">Alternative Flows:</w:t>
      </w:r>
      <w:r>
        <w:t xml:space="preserve"> </w:t>
      </w:r>
      <w:r>
        <w:t xml:space="preserve">—</w:t>
      </w:r>
    </w:p>
    <w:p>
      <w:pPr>
        <w:numPr>
          <w:ilvl w:val="0"/>
          <w:numId w:val="1932"/>
        </w:numPr>
        <w:pStyle w:val="Compact"/>
      </w:pPr>
      <w:r>
        <w:rPr>
          <w:bCs/>
          <w:b/>
        </w:rPr>
        <w:t xml:space="preserve">Exception Flows:</w:t>
      </w:r>
      <w:r>
        <w:t xml:space="preserve"> </w:t>
      </w:r>
      <w:r>
        <w:t xml:space="preserve">—</w:t>
      </w:r>
    </w:p>
    <w:p>
      <w:pPr>
        <w:numPr>
          <w:ilvl w:val="0"/>
          <w:numId w:val="1932"/>
        </w:numPr>
        <w:pStyle w:val="Compact"/>
      </w:pPr>
      <w:r>
        <w:rPr>
          <w:bCs/>
          <w:b/>
        </w:rPr>
        <w:t xml:space="preserve">Business Rules:</w:t>
      </w:r>
      <w:r>
        <w:t xml:space="preserve"> </w:t>
      </w:r>
      <w:r>
        <w:t xml:space="preserve">BR-PLN-44</w:t>
      </w:r>
    </w:p>
    <w:p>
      <w:pPr>
        <w:numPr>
          <w:ilvl w:val="0"/>
          <w:numId w:val="1932"/>
        </w:numPr>
        <w:pStyle w:val="Compact"/>
      </w:pPr>
      <w:r>
        <w:rPr>
          <w:bCs/>
          <w:b/>
        </w:rPr>
        <w:t xml:space="preserve">Acceptance Criteria:</w:t>
      </w:r>
    </w:p>
    <w:p>
      <w:pPr>
        <w:numPr>
          <w:ilvl w:val="1"/>
          <w:numId w:val="1934"/>
        </w:numPr>
        <w:pStyle w:val="Compact"/>
      </w:pPr>
      <w:r>
        <w:t xml:space="preserve">Given a track of 2 M in a 10 M plan, When I open the tree, Then the node shows 20 %.</w:t>
      </w:r>
    </w:p>
    <w:p>
      <w:pPr>
        <w:numPr>
          <w:ilvl w:val="1"/>
          <w:numId w:val="1934"/>
        </w:numPr>
        <w:pStyle w:val="Compact"/>
      </w:pPr>
      <w:r>
        <w:t xml:space="preserve">Given the diagram, When I try to drag a node, Then it does not move.</w:t>
      </w:r>
    </w:p>
    <w:p>
      <w:pPr>
        <w:numPr>
          <w:ilvl w:val="0"/>
          <w:numId w:val="1932"/>
        </w:numPr>
        <w:pStyle w:val="Compact"/>
      </w:pPr>
      <w:r>
        <w:rPr>
          <w:bCs/>
          <w:b/>
        </w:rPr>
        <w:t xml:space="preserve">Required Data:</w:t>
      </w:r>
      <w:r>
        <w:t xml:space="preserve"> </w:t>
      </w:r>
      <w:r>
        <w:t xml:space="preserve">plan_levels.</w:t>
      </w:r>
    </w:p>
    <w:p>
      <w:pPr>
        <w:numPr>
          <w:ilvl w:val="0"/>
          <w:numId w:val="1932"/>
        </w:numPr>
        <w:pStyle w:val="Compact"/>
      </w:pPr>
      <w:r>
        <w:rPr>
          <w:bCs/>
          <w:b/>
        </w:rPr>
        <w:t xml:space="preserve">Field Validations:</w:t>
      </w:r>
      <w:r>
        <w:t xml:space="preserve"> </w:t>
      </w:r>
      <w:r>
        <w:t xml:space="preserve">—</w:t>
      </w:r>
    </w:p>
    <w:p>
      <w:pPr>
        <w:numPr>
          <w:ilvl w:val="0"/>
          <w:numId w:val="1932"/>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32"/>
        </w:numPr>
        <w:pStyle w:val="Compact"/>
      </w:pPr>
      <w:r>
        <w:rPr>
          <w:bCs/>
          <w:b/>
        </w:rPr>
        <w:t xml:space="preserve">Error Handling:</w:t>
      </w:r>
      <w:r>
        <w:t xml:space="preserve"> </w:t>
      </w:r>
      <w:r>
        <w:t xml:space="preserve">—</w:t>
      </w:r>
    </w:p>
    <w:p>
      <w:pPr>
        <w:numPr>
          <w:ilvl w:val="0"/>
          <w:numId w:val="1932"/>
        </w:numPr>
        <w:pStyle w:val="Compact"/>
      </w:pPr>
      <w:r>
        <w:rPr>
          <w:bCs/>
          <w:b/>
        </w:rPr>
        <w:t xml:space="preserve">Dependencies:</w:t>
      </w:r>
      <w:r>
        <w:t xml:space="preserve"> </w:t>
      </w:r>
      <w:r>
        <w:t xml:space="preserve">@xyflow/react</w:t>
      </w:r>
    </w:p>
    <w:p>
      <w:pPr>
        <w:numPr>
          <w:ilvl w:val="0"/>
          <w:numId w:val="1932"/>
        </w:numPr>
        <w:pStyle w:val="Compact"/>
      </w:pPr>
      <w:r>
        <w:rPr>
          <w:bCs/>
          <w:b/>
        </w:rPr>
        <w:t xml:space="preserve">Definition of Ready:</w:t>
      </w:r>
    </w:p>
    <w:p>
      <w:pPr>
        <w:numPr>
          <w:ilvl w:val="1"/>
          <w:numId w:val="1935"/>
        </w:numPr>
        <w:pStyle w:val="Compact"/>
      </w:pPr>
      <w:r>
        <w:t xml:space="preserve">☒ Story follows the role / goal / benefit format</w:t>
      </w:r>
    </w:p>
    <w:p>
      <w:pPr>
        <w:numPr>
          <w:ilvl w:val="1"/>
          <w:numId w:val="1935"/>
        </w:numPr>
        <w:pStyle w:val="Compact"/>
      </w:pPr>
      <w:r>
        <w:t xml:space="preserve">☒ Acceptance criteria defined (Given/When/Then)</w:t>
      </w:r>
    </w:p>
    <w:p>
      <w:pPr>
        <w:numPr>
          <w:ilvl w:val="1"/>
          <w:numId w:val="1935"/>
        </w:numPr>
        <w:pStyle w:val="Compact"/>
      </w:pPr>
      <w:r>
        <w:t xml:space="preserve">☒ Prototype UI reference available</w:t>
      </w:r>
    </w:p>
    <w:p>
      <w:pPr>
        <w:numPr>
          <w:ilvl w:val="1"/>
          <w:numId w:val="1935"/>
        </w:numPr>
        <w:pStyle w:val="Compact"/>
      </w:pPr>
      <w:r>
        <w:t xml:space="preserve">☒ Behaviour fully implemented in prototype (no Recommended FRs)</w:t>
      </w:r>
    </w:p>
    <w:p>
      <w:pPr>
        <w:numPr>
          <w:ilvl w:val="1"/>
          <w:numId w:val="1935"/>
        </w:numPr>
        <w:pStyle w:val="Compact"/>
      </w:pPr>
      <w:r>
        <w:t xml:space="preserve">☒ Required data identified</w:t>
      </w:r>
    </w:p>
    <w:p>
      <w:pPr>
        <w:numPr>
          <w:ilvl w:val="1"/>
          <w:numId w:val="1935"/>
        </w:numPr>
        <w:pStyle w:val="Compact"/>
      </w:pPr>
      <w:r>
        <w:t xml:space="preserve">☒ Dependencies identified</w:t>
      </w:r>
    </w:p>
    <w:p>
      <w:pPr>
        <w:numPr>
          <w:ilvl w:val="1"/>
          <w:numId w:val="1935"/>
        </w:numPr>
        <w:pStyle w:val="Compact"/>
      </w:pPr>
      <w:r>
        <w:t xml:space="preserve">☐ Business value confirmed by stakeholders</w:t>
      </w:r>
    </w:p>
    <w:p>
      <w:pPr>
        <w:numPr>
          <w:ilvl w:val="1"/>
          <w:numId w:val="1935"/>
        </w:numPr>
        <w:pStyle w:val="Compact"/>
      </w:pPr>
      <w:r>
        <w:t xml:space="preserve">☐ Roles / permissions confirmed</w:t>
      </w:r>
    </w:p>
    <w:p>
      <w:pPr>
        <w:numPr>
          <w:ilvl w:val="1"/>
          <w:numId w:val="1935"/>
        </w:numPr>
        <w:pStyle w:val="Compact"/>
      </w:pPr>
      <w:r>
        <w:t xml:space="preserve">☒ Open questions resolved</w:t>
      </w:r>
    </w:p>
    <w:p>
      <w:pPr>
        <w:numPr>
          <w:ilvl w:val="0"/>
          <w:numId w:val="1932"/>
        </w:numPr>
        <w:pStyle w:val="Compact"/>
      </w:pPr>
      <w:r>
        <w:rPr>
          <w:bCs/>
          <w:b/>
        </w:rPr>
        <w:t xml:space="preserve">Suggested Priority:</w:t>
      </w:r>
      <w:r>
        <w:t xml:space="preserve"> </w:t>
      </w:r>
      <w:r>
        <w:t xml:space="preserve">Could</w:t>
      </w:r>
    </w:p>
    <w:p>
      <w:pPr>
        <w:numPr>
          <w:ilvl w:val="0"/>
          <w:numId w:val="1932"/>
        </w:numPr>
        <w:pStyle w:val="Compact"/>
      </w:pPr>
      <w:r>
        <w:rPr>
          <w:bCs/>
          <w:b/>
        </w:rPr>
        <w:t xml:space="preserve">Open Questions:</w:t>
      </w:r>
      <w:r>
        <w:t xml:space="preserve"> </w:t>
      </w:r>
      <w:r>
        <w:t xml:space="preserve">—</w:t>
      </w:r>
    </w:p>
    <w:bookmarkEnd w:id="541"/>
    <w:bookmarkStart w:id="542" w:name="Xf6f786b5a1f3391c13544ea02d77eb9d3ae9828"/>
    <w:p>
      <w:pPr>
        <w:pStyle w:val="Heading3"/>
      </w:pPr>
      <w:r>
        <w:t xml:space="preserve">US-PLN-019 — increase a level's budget with an official document</w:t>
      </w:r>
    </w:p>
    <w:p>
      <w:pPr>
        <w:numPr>
          <w:ilvl w:val="0"/>
          <w:numId w:val="1936"/>
        </w:numPr>
        <w:pStyle w:val="Compact"/>
      </w:pPr>
      <w:r>
        <w:rPr>
          <w:bCs/>
          <w:b/>
        </w:rPr>
        <w:t xml:space="preserve">Parent Epic:</w:t>
      </w:r>
      <w:r>
        <w:t xml:space="preserve"> </w:t>
      </w:r>
      <w:r>
        <w:t xml:space="preserve">EP-PLN-04 ·</w:t>
      </w:r>
      <w:r>
        <w:t xml:space="preserve"> </w:t>
      </w:r>
      <w:r>
        <w:rPr>
          <w:bCs/>
          <w:b/>
        </w:rPr>
        <w:t xml:space="preserve">Parent Feature:</w:t>
      </w:r>
      <w:r>
        <w:t xml:space="preserve"> </w:t>
      </w:r>
      <w:r>
        <w:t xml:space="preserve">FT-PLN-11 ·</w:t>
      </w:r>
      <w:r>
        <w:t xml:space="preserve"> </w:t>
      </w:r>
      <w:r>
        <w:rPr>
          <w:bCs/>
          <w:b/>
        </w:rPr>
        <w:t xml:space="preserve">User Role:</w:t>
      </w:r>
      <w:r>
        <w:t xml:space="preserve"> </w:t>
      </w:r>
      <w:r>
        <w:t xml:space="preserve">Finance officer</w:t>
      </w:r>
    </w:p>
    <w:p>
      <w:pPr>
        <w:numPr>
          <w:ilvl w:val="0"/>
          <w:numId w:val="1936"/>
        </w:numPr>
        <w:pStyle w:val="Compact"/>
      </w:pPr>
      <w:r>
        <w:rPr>
          <w:bCs/>
          <w:b/>
        </w:rPr>
        <w:t xml:space="preserve">Story:</w:t>
      </w:r>
      <w:r>
        <w:t xml:space="preserve"> </w:t>
      </w:r>
      <w:r>
        <w:t xml:space="preserve">As a finance officer I want to increase a level's budget with an official document so that additional funding is reflected throughout the plan.</w:t>
      </w:r>
    </w:p>
    <w:p>
      <w:pPr>
        <w:numPr>
          <w:ilvl w:val="0"/>
          <w:numId w:val="1936"/>
        </w:numPr>
        <w:pStyle w:val="Compact"/>
      </w:pPr>
      <w:r>
        <w:rPr>
          <w:bCs/>
          <w:b/>
        </w:rPr>
        <w:t xml:space="preserve">Requirements:</w:t>
      </w:r>
      <w:r>
        <w:t xml:space="preserve"> </w:t>
      </w:r>
      <w:r>
        <w:t xml:space="preserve">FR-PLN-044, FR-PLN-045, FR-PLN-047, FR-PLN-048, FR-PLN-051</w:t>
      </w:r>
    </w:p>
    <w:p>
      <w:pPr>
        <w:numPr>
          <w:ilvl w:val="0"/>
          <w:numId w:val="1936"/>
        </w:numPr>
        <w:pStyle w:val="Compact"/>
      </w:pPr>
      <w:r>
        <w:rPr>
          <w:bCs/>
          <w:b/>
        </w:rPr>
        <w:t xml:space="preserve">Preconditions:</w:t>
      </w:r>
      <w:r>
        <w:t xml:space="preserve"> </w:t>
      </w:r>
      <w:r>
        <w:t xml:space="preserve">Plan has levels.</w:t>
      </w:r>
    </w:p>
    <w:p>
      <w:pPr>
        <w:numPr>
          <w:ilvl w:val="0"/>
          <w:numId w:val="1936"/>
        </w:numPr>
        <w:pStyle w:val="Compact"/>
      </w:pPr>
      <w:r>
        <w:rPr>
          <w:bCs/>
          <w:b/>
        </w:rPr>
        <w:t xml:space="preserve">Main Flow:</w:t>
      </w:r>
    </w:p>
    <w:p>
      <w:pPr>
        <w:numPr>
          <w:ilvl w:val="1"/>
          <w:numId w:val="1937"/>
        </w:numPr>
        <w:pStyle w:val="Compact"/>
      </w:pPr>
      <w:r>
        <w:t xml:space="preserve">Open «تعزيز موازنة».</w:t>
      </w:r>
    </w:p>
    <w:p>
      <w:pPr>
        <w:numPr>
          <w:ilvl w:val="1"/>
          <w:numId w:val="1937"/>
        </w:numPr>
        <w:pStyle w:val="Compact"/>
      </w:pPr>
      <w:r>
        <w:t xml:space="preserve">Choose target level.</w:t>
      </w:r>
    </w:p>
    <w:p>
      <w:pPr>
        <w:numPr>
          <w:ilvl w:val="1"/>
          <w:numId w:val="1937"/>
        </w:numPr>
        <w:pStyle w:val="Compact"/>
      </w:pPr>
      <w:r>
        <w:t xml:space="preserve">Enter amount and note.</w:t>
      </w:r>
    </w:p>
    <w:p>
      <w:pPr>
        <w:numPr>
          <w:ilvl w:val="1"/>
          <w:numId w:val="1937"/>
        </w:numPr>
        <w:pStyle w:val="Compact"/>
      </w:pPr>
      <w:r>
        <w:t xml:space="preserve">Attach evidence.</w:t>
      </w:r>
    </w:p>
    <w:p>
      <w:pPr>
        <w:numPr>
          <w:ilvl w:val="1"/>
          <w:numId w:val="1937"/>
        </w:numPr>
        <w:pStyle w:val="Compact"/>
      </w:pPr>
      <w:r>
        <w:t xml:space="preserve">Click «تنفيذ».</w:t>
      </w:r>
    </w:p>
    <w:p>
      <w:pPr>
        <w:numPr>
          <w:ilvl w:val="0"/>
          <w:numId w:val="1936"/>
        </w:numPr>
        <w:pStyle w:val="Compact"/>
      </w:pPr>
      <w:r>
        <w:rPr>
          <w:bCs/>
          <w:b/>
        </w:rPr>
        <w:t xml:space="preserve">Alternative Flows:</w:t>
      </w:r>
      <w:r>
        <w:t xml:space="preserve"> </w:t>
      </w:r>
      <w:r>
        <w:t xml:space="preserve">Start from the operations page.</w:t>
      </w:r>
    </w:p>
    <w:p>
      <w:pPr>
        <w:numPr>
          <w:ilvl w:val="0"/>
          <w:numId w:val="1936"/>
        </w:numPr>
        <w:pStyle w:val="Compact"/>
      </w:pPr>
      <w:r>
        <w:rPr>
          <w:bCs/>
          <w:b/>
        </w:rPr>
        <w:t xml:space="preserve">Exception Flows:</w:t>
      </w:r>
      <w:r>
        <w:t xml:space="preserve"> </w:t>
      </w:r>
      <w:r>
        <w:t xml:space="preserve">No target → «اختر المستوى المراد تعزيزه».; Amount ≤ 0 → «أدخل قيمة أكبر من صفر».; Invalid evidence → format/size error.</w:t>
      </w:r>
    </w:p>
    <w:p>
      <w:pPr>
        <w:numPr>
          <w:ilvl w:val="0"/>
          <w:numId w:val="1936"/>
        </w:numPr>
        <w:pStyle w:val="Compact"/>
      </w:pPr>
      <w:r>
        <w:rPr>
          <w:bCs/>
          <w:b/>
        </w:rPr>
        <w:t xml:space="preserve">Business Rules:</w:t>
      </w:r>
      <w:r>
        <w:t xml:space="preserve"> </w:t>
      </w:r>
      <w:r>
        <w:t xml:space="preserve">BR-PLN-11, BR-PLN-12, BR-PLN-13, BR-PLN-16, BR-PLN-17</w:t>
      </w:r>
    </w:p>
    <w:p>
      <w:pPr>
        <w:numPr>
          <w:ilvl w:val="0"/>
          <w:numId w:val="1936"/>
        </w:numPr>
        <w:pStyle w:val="Compact"/>
      </w:pPr>
      <w:r>
        <w:rPr>
          <w:bCs/>
          <w:b/>
        </w:rPr>
        <w:t xml:space="preserve">Acceptance Criteria:</w:t>
      </w:r>
    </w:p>
    <w:p>
      <w:pPr>
        <w:numPr>
          <w:ilvl w:val="1"/>
          <w:numId w:val="1938"/>
        </w:numPr>
        <w:pStyle w:val="Compact"/>
      </w:pPr>
      <w:r>
        <w:t xml:space="preserve">Given level 2.1 of 500,000 under track 2 of 500,000 in a 1.5 M plan, When I increase 2.1 by 100,000, Then 2.1, track 2 and plan become 600,000, 600,000 and 1.6 M.</w:t>
      </w:r>
    </w:p>
    <w:p>
      <w:pPr>
        <w:numPr>
          <w:ilvl w:val="1"/>
          <w:numId w:val="1938"/>
        </w:numPr>
        <w:pStyle w:val="Compact"/>
      </w:pPr>
      <w:r>
        <w:t xml:space="preserve">Given the increase succeeded, When I open the operations register, Then an ADJ row with my evidence is listed.</w:t>
      </w:r>
    </w:p>
    <w:p>
      <w:pPr>
        <w:numPr>
          <w:ilvl w:val="0"/>
          <w:numId w:val="1936"/>
        </w:numPr>
        <w:pStyle w:val="Compact"/>
      </w:pPr>
      <w:r>
        <w:rPr>
          <w:bCs/>
          <w:b/>
        </w:rPr>
        <w:t xml:space="preserve">Required Data:</w:t>
      </w:r>
      <w:r>
        <w:t xml:space="preserve"> </w:t>
      </w:r>
      <w:r>
        <w:t xml:space="preserve">budget_adjustments; plan_levels; plans.budget.</w:t>
      </w:r>
    </w:p>
    <w:p>
      <w:pPr>
        <w:numPr>
          <w:ilvl w:val="0"/>
          <w:numId w:val="1936"/>
        </w:numPr>
        <w:pStyle w:val="Compact"/>
      </w:pPr>
      <w:r>
        <w:rPr>
          <w:bCs/>
          <w:b/>
        </w:rPr>
        <w:t xml:space="preserve">Field Validations:</w:t>
      </w:r>
      <w:r>
        <w:t xml:space="preserve"> </w:t>
      </w:r>
      <w:r>
        <w:t xml:space="preserve">Amount &gt; 0; evidence rules.</w:t>
      </w:r>
    </w:p>
    <w:p>
      <w:pPr>
        <w:numPr>
          <w:ilvl w:val="0"/>
          <w:numId w:val="1936"/>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36"/>
        </w:numPr>
        <w:pStyle w:val="Compact"/>
      </w:pPr>
      <w:r>
        <w:rPr>
          <w:bCs/>
          <w:b/>
        </w:rPr>
        <w:t xml:space="preserve">Error Handling:</w:t>
      </w:r>
      <w:r>
        <w:t xml:space="preserve"> </w:t>
      </w:r>
      <w:r>
        <w:t xml:space="preserve">Toast errors.</w:t>
      </w:r>
    </w:p>
    <w:p>
      <w:pPr>
        <w:numPr>
          <w:ilvl w:val="0"/>
          <w:numId w:val="1936"/>
        </w:numPr>
        <w:pStyle w:val="Compact"/>
      </w:pPr>
      <w:r>
        <w:rPr>
          <w:bCs/>
          <w:b/>
        </w:rPr>
        <w:t xml:space="preserve">Dependencies:</w:t>
      </w:r>
      <w:r>
        <w:t xml:space="preserve"> </w:t>
      </w:r>
      <w:r>
        <w:t xml:space="preserve">Storage; DocAiCheck</w:t>
      </w:r>
    </w:p>
    <w:p>
      <w:pPr>
        <w:numPr>
          <w:ilvl w:val="0"/>
          <w:numId w:val="1936"/>
        </w:numPr>
        <w:pStyle w:val="Compact"/>
      </w:pPr>
      <w:r>
        <w:rPr>
          <w:bCs/>
          <w:b/>
        </w:rPr>
        <w:t xml:space="preserve">Definition of Ready:</w:t>
      </w:r>
    </w:p>
    <w:p>
      <w:pPr>
        <w:numPr>
          <w:ilvl w:val="1"/>
          <w:numId w:val="1939"/>
        </w:numPr>
        <w:pStyle w:val="Compact"/>
      </w:pPr>
      <w:r>
        <w:t xml:space="preserve">☒ Story follows the role / goal / benefit format</w:t>
      </w:r>
    </w:p>
    <w:p>
      <w:pPr>
        <w:numPr>
          <w:ilvl w:val="1"/>
          <w:numId w:val="1939"/>
        </w:numPr>
        <w:pStyle w:val="Compact"/>
      </w:pPr>
      <w:r>
        <w:t xml:space="preserve">☒ Acceptance criteria defined (Given/When/Then)</w:t>
      </w:r>
    </w:p>
    <w:p>
      <w:pPr>
        <w:numPr>
          <w:ilvl w:val="1"/>
          <w:numId w:val="1939"/>
        </w:numPr>
        <w:pStyle w:val="Compact"/>
      </w:pPr>
      <w:r>
        <w:t xml:space="preserve">☒ Prototype UI reference available</w:t>
      </w:r>
    </w:p>
    <w:p>
      <w:pPr>
        <w:numPr>
          <w:ilvl w:val="1"/>
          <w:numId w:val="1939"/>
        </w:numPr>
        <w:pStyle w:val="Compact"/>
      </w:pPr>
      <w:r>
        <w:t xml:space="preserve">☒ Behaviour fully implemented in prototype (no Recommended FRs)</w:t>
      </w:r>
    </w:p>
    <w:p>
      <w:pPr>
        <w:numPr>
          <w:ilvl w:val="1"/>
          <w:numId w:val="1939"/>
        </w:numPr>
        <w:pStyle w:val="Compact"/>
      </w:pPr>
      <w:r>
        <w:t xml:space="preserve">☒ Required data identified</w:t>
      </w:r>
    </w:p>
    <w:p>
      <w:pPr>
        <w:numPr>
          <w:ilvl w:val="1"/>
          <w:numId w:val="1939"/>
        </w:numPr>
        <w:pStyle w:val="Compact"/>
      </w:pPr>
      <w:r>
        <w:t xml:space="preserve">☒ Dependencies identified</w:t>
      </w:r>
    </w:p>
    <w:p>
      <w:pPr>
        <w:numPr>
          <w:ilvl w:val="1"/>
          <w:numId w:val="1939"/>
        </w:numPr>
        <w:pStyle w:val="Compact"/>
      </w:pPr>
      <w:r>
        <w:t xml:space="preserve">☐ Business value confirmed by stakeholders</w:t>
      </w:r>
    </w:p>
    <w:p>
      <w:pPr>
        <w:numPr>
          <w:ilvl w:val="1"/>
          <w:numId w:val="1939"/>
        </w:numPr>
        <w:pStyle w:val="Compact"/>
      </w:pPr>
      <w:r>
        <w:t xml:space="preserve">☐ Roles / permissions confirmed</w:t>
      </w:r>
    </w:p>
    <w:p>
      <w:pPr>
        <w:numPr>
          <w:ilvl w:val="1"/>
          <w:numId w:val="1939"/>
        </w:numPr>
        <w:pStyle w:val="Compact"/>
      </w:pPr>
      <w:r>
        <w:t xml:space="preserve">☐ Open questions resolved</w:t>
      </w:r>
    </w:p>
    <w:p>
      <w:pPr>
        <w:numPr>
          <w:ilvl w:val="0"/>
          <w:numId w:val="1936"/>
        </w:numPr>
        <w:pStyle w:val="Compact"/>
      </w:pPr>
      <w:r>
        <w:rPr>
          <w:bCs/>
          <w:b/>
        </w:rPr>
        <w:t xml:space="preserve">Suggested Priority:</w:t>
      </w:r>
      <w:r>
        <w:t xml:space="preserve"> </w:t>
      </w:r>
      <w:r>
        <w:t xml:space="preserve">Must</w:t>
      </w:r>
    </w:p>
    <w:p>
      <w:pPr>
        <w:numPr>
          <w:ilvl w:val="0"/>
          <w:numId w:val="1936"/>
        </w:numPr>
        <w:pStyle w:val="Compact"/>
      </w:pPr>
      <w:r>
        <w:rPr>
          <w:bCs/>
          <w:b/>
        </w:rPr>
        <w:t xml:space="preserve">Open Questions:</w:t>
      </w:r>
      <w:r>
        <w:t xml:space="preserve"> </w:t>
      </w:r>
      <w:r>
        <w:t xml:space="preserve">OQ-PLN-14</w:t>
      </w:r>
    </w:p>
    <w:bookmarkEnd w:id="542"/>
    <w:bookmarkStart w:id="543" w:name="Xf9a2a43fbdd17ac86cef3907718ffe99a37f210"/>
    <w:p>
      <w:pPr>
        <w:pStyle w:val="Heading3"/>
      </w:pPr>
      <w:r>
        <w:t xml:space="preserve">US-PLN-020 — decrease a level's budget within its actual availability</w:t>
      </w:r>
    </w:p>
    <w:p>
      <w:pPr>
        <w:numPr>
          <w:ilvl w:val="0"/>
          <w:numId w:val="1940"/>
        </w:numPr>
        <w:pStyle w:val="Compact"/>
      </w:pPr>
      <w:r>
        <w:rPr>
          <w:bCs/>
          <w:b/>
        </w:rPr>
        <w:t xml:space="preserve">Parent Epic:</w:t>
      </w:r>
      <w:r>
        <w:t xml:space="preserve"> </w:t>
      </w:r>
      <w:r>
        <w:t xml:space="preserve">EP-PLN-04 ·</w:t>
      </w:r>
      <w:r>
        <w:t xml:space="preserve"> </w:t>
      </w:r>
      <w:r>
        <w:rPr>
          <w:bCs/>
          <w:b/>
        </w:rPr>
        <w:t xml:space="preserve">Parent Feature:</w:t>
      </w:r>
      <w:r>
        <w:t xml:space="preserve"> </w:t>
      </w:r>
      <w:r>
        <w:t xml:space="preserve">FT-PLN-11 ·</w:t>
      </w:r>
      <w:r>
        <w:t xml:space="preserve"> </w:t>
      </w:r>
      <w:r>
        <w:rPr>
          <w:bCs/>
          <w:b/>
        </w:rPr>
        <w:t xml:space="preserve">User Role:</w:t>
      </w:r>
      <w:r>
        <w:t xml:space="preserve"> </w:t>
      </w:r>
      <w:r>
        <w:t xml:space="preserve">Finance officer</w:t>
      </w:r>
    </w:p>
    <w:p>
      <w:pPr>
        <w:numPr>
          <w:ilvl w:val="0"/>
          <w:numId w:val="1940"/>
        </w:numPr>
        <w:pStyle w:val="Compact"/>
      </w:pPr>
      <w:r>
        <w:rPr>
          <w:bCs/>
          <w:b/>
        </w:rPr>
        <w:t xml:space="preserve">Story:</w:t>
      </w:r>
      <w:r>
        <w:t xml:space="preserve"> </w:t>
      </w:r>
      <w:r>
        <w:t xml:space="preserve">As a finance officer I want to decrease a level's budget within its actual availability so that cuts never undercut existing commitments.</w:t>
      </w:r>
    </w:p>
    <w:p>
      <w:pPr>
        <w:numPr>
          <w:ilvl w:val="0"/>
          <w:numId w:val="1940"/>
        </w:numPr>
        <w:pStyle w:val="Compact"/>
      </w:pPr>
      <w:r>
        <w:rPr>
          <w:bCs/>
          <w:b/>
        </w:rPr>
        <w:t xml:space="preserve">Requirements:</w:t>
      </w:r>
      <w:r>
        <w:t xml:space="preserve"> </w:t>
      </w:r>
      <w:r>
        <w:t xml:space="preserve">FR-PLN-044, FR-PLN-045, FR-PLN-046, FR-PLN-047, FR-PLN-049, FR-PLN-051</w:t>
      </w:r>
    </w:p>
    <w:p>
      <w:pPr>
        <w:numPr>
          <w:ilvl w:val="0"/>
          <w:numId w:val="1940"/>
        </w:numPr>
        <w:pStyle w:val="Compact"/>
      </w:pPr>
      <w:r>
        <w:rPr>
          <w:bCs/>
          <w:b/>
        </w:rPr>
        <w:t xml:space="preserve">Preconditions:</w:t>
      </w:r>
      <w:r>
        <w:t xml:space="preserve"> </w:t>
      </w:r>
      <w:r>
        <w:t xml:space="preserve">Level has available balance.</w:t>
      </w:r>
    </w:p>
    <w:p>
      <w:pPr>
        <w:numPr>
          <w:ilvl w:val="0"/>
          <w:numId w:val="1940"/>
        </w:numPr>
        <w:pStyle w:val="Compact"/>
      </w:pPr>
      <w:r>
        <w:rPr>
          <w:bCs/>
          <w:b/>
        </w:rPr>
        <w:t xml:space="preserve">Main Flow:</w:t>
      </w:r>
    </w:p>
    <w:p>
      <w:pPr>
        <w:numPr>
          <w:ilvl w:val="1"/>
          <w:numId w:val="1941"/>
        </w:numPr>
        <w:pStyle w:val="Compact"/>
      </w:pPr>
      <w:r>
        <w:t xml:space="preserve">Open «تخفيض موازنة».</w:t>
      </w:r>
    </w:p>
    <w:p>
      <w:pPr>
        <w:numPr>
          <w:ilvl w:val="1"/>
          <w:numId w:val="1941"/>
        </w:numPr>
        <w:pStyle w:val="Compact"/>
      </w:pPr>
      <w:r>
        <w:t xml:space="preserve">Choose level; read actual available.</w:t>
      </w:r>
    </w:p>
    <w:p>
      <w:pPr>
        <w:numPr>
          <w:ilvl w:val="1"/>
          <w:numId w:val="1941"/>
        </w:numPr>
        <w:pStyle w:val="Compact"/>
      </w:pPr>
      <w:r>
        <w:t xml:space="preserve">Enter amount ≤ available, note, evidence.</w:t>
      </w:r>
    </w:p>
    <w:p>
      <w:pPr>
        <w:numPr>
          <w:ilvl w:val="1"/>
          <w:numId w:val="1941"/>
        </w:numPr>
        <w:pStyle w:val="Compact"/>
      </w:pPr>
      <w:r>
        <w:t xml:space="preserve">Click «تنفيذ».</w:t>
      </w:r>
    </w:p>
    <w:p>
      <w:pPr>
        <w:numPr>
          <w:ilvl w:val="0"/>
          <w:numId w:val="1940"/>
        </w:numPr>
        <w:pStyle w:val="Compact"/>
      </w:pPr>
      <w:r>
        <w:rPr>
          <w:bCs/>
          <w:b/>
        </w:rPr>
        <w:t xml:space="preserve">Alternative Flows:</w:t>
      </w:r>
      <w:r>
        <w:t xml:space="preserve"> </w:t>
      </w:r>
      <w:r>
        <w:t xml:space="preserve">—</w:t>
      </w:r>
    </w:p>
    <w:p>
      <w:pPr>
        <w:numPr>
          <w:ilvl w:val="0"/>
          <w:numId w:val="1940"/>
        </w:numPr>
        <w:pStyle w:val="Compact"/>
      </w:pPr>
      <w:r>
        <w:rPr>
          <w:bCs/>
          <w:b/>
        </w:rPr>
        <w:t xml:space="preserve">Exception Flows:</w:t>
      </w:r>
      <w:r>
        <w:t xml:space="preserve"> </w:t>
      </w:r>
      <w:r>
        <w:t xml:space="preserve">Amount &gt; available → «القيمة تتجاوز المتاح الفعلي للمستوى (…)».</w:t>
      </w:r>
    </w:p>
    <w:p>
      <w:pPr>
        <w:numPr>
          <w:ilvl w:val="0"/>
          <w:numId w:val="1940"/>
        </w:numPr>
        <w:pStyle w:val="Compact"/>
      </w:pPr>
      <w:r>
        <w:rPr>
          <w:bCs/>
          <w:b/>
        </w:rPr>
        <w:t xml:space="preserve">Business Rules:</w:t>
      </w:r>
      <w:r>
        <w:t xml:space="preserve"> </w:t>
      </w:r>
      <w:r>
        <w:t xml:space="preserve">BR-PLN-02, BR-PLN-11, BR-PLN-12, BR-PLN-14, BR-PLN-17</w:t>
      </w:r>
    </w:p>
    <w:p>
      <w:pPr>
        <w:numPr>
          <w:ilvl w:val="0"/>
          <w:numId w:val="1940"/>
        </w:numPr>
        <w:pStyle w:val="Compact"/>
      </w:pPr>
      <w:r>
        <w:rPr>
          <w:bCs/>
          <w:b/>
        </w:rPr>
        <w:t xml:space="preserve">Acceptance Criteria:</w:t>
      </w:r>
    </w:p>
    <w:p>
      <w:pPr>
        <w:numPr>
          <w:ilvl w:val="1"/>
          <w:numId w:val="1942"/>
        </w:numPr>
        <w:pStyle w:val="Compact"/>
      </w:pPr>
      <w:r>
        <w:t xml:space="preserve">Given a level with available 250,000, When I decrease by 300,000, Then the operation is rejected and nothing changes.</w:t>
      </w:r>
    </w:p>
    <w:p>
      <w:pPr>
        <w:numPr>
          <w:ilvl w:val="1"/>
          <w:numId w:val="1942"/>
        </w:numPr>
        <w:pStyle w:val="Compact"/>
      </w:pPr>
      <w:r>
        <w:t xml:space="preserve">Given a valid decrease of 50,000, When executed, Then the level, its ancestors and the plan budget each drop by 50,000.</w:t>
      </w:r>
    </w:p>
    <w:p>
      <w:pPr>
        <w:numPr>
          <w:ilvl w:val="0"/>
          <w:numId w:val="1940"/>
        </w:numPr>
        <w:pStyle w:val="Compact"/>
      </w:pPr>
      <w:r>
        <w:rPr>
          <w:bCs/>
          <w:b/>
        </w:rPr>
        <w:t xml:space="preserve">Required Data:</w:t>
      </w:r>
      <w:r>
        <w:t xml:space="preserve"> </w:t>
      </w:r>
      <w:r>
        <w:t xml:space="preserve">same as US-PLN-019.</w:t>
      </w:r>
    </w:p>
    <w:p>
      <w:pPr>
        <w:numPr>
          <w:ilvl w:val="0"/>
          <w:numId w:val="1940"/>
        </w:numPr>
        <w:pStyle w:val="Compact"/>
      </w:pPr>
      <w:r>
        <w:rPr>
          <w:bCs/>
          <w:b/>
        </w:rPr>
        <w:t xml:space="preserve">Field Validations:</w:t>
      </w:r>
      <w:r>
        <w:t xml:space="preserve"> </w:t>
      </w:r>
      <w:r>
        <w:t xml:space="preserve">Amount ≤ available.</w:t>
      </w:r>
    </w:p>
    <w:p>
      <w:pPr>
        <w:numPr>
          <w:ilvl w:val="0"/>
          <w:numId w:val="1940"/>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40"/>
        </w:numPr>
        <w:pStyle w:val="Compact"/>
      </w:pPr>
      <w:r>
        <w:rPr>
          <w:bCs/>
          <w:b/>
        </w:rPr>
        <w:t xml:space="preserve">Error Handling:</w:t>
      </w:r>
      <w:r>
        <w:t xml:space="preserve"> </w:t>
      </w:r>
      <w:r>
        <w:t xml:space="preserve">Toast.</w:t>
      </w:r>
    </w:p>
    <w:p>
      <w:pPr>
        <w:numPr>
          <w:ilvl w:val="0"/>
          <w:numId w:val="1940"/>
        </w:numPr>
        <w:pStyle w:val="Compact"/>
      </w:pPr>
      <w:r>
        <w:rPr>
          <w:bCs/>
          <w:b/>
        </w:rPr>
        <w:t xml:space="preserve">Dependencies:</w:t>
      </w:r>
      <w:r>
        <w:t xml:space="preserve"> </w:t>
      </w:r>
      <w:r>
        <w:t xml:space="preserve">FT-PLN-07</w:t>
      </w:r>
    </w:p>
    <w:p>
      <w:pPr>
        <w:numPr>
          <w:ilvl w:val="0"/>
          <w:numId w:val="1940"/>
        </w:numPr>
        <w:pStyle w:val="Compact"/>
      </w:pPr>
      <w:r>
        <w:rPr>
          <w:bCs/>
          <w:b/>
        </w:rPr>
        <w:t xml:space="preserve">Definition of Ready:</w:t>
      </w:r>
    </w:p>
    <w:p>
      <w:pPr>
        <w:numPr>
          <w:ilvl w:val="1"/>
          <w:numId w:val="1943"/>
        </w:numPr>
        <w:pStyle w:val="Compact"/>
      </w:pPr>
      <w:r>
        <w:t xml:space="preserve">☒ Story follows the role / goal / benefit format</w:t>
      </w:r>
    </w:p>
    <w:p>
      <w:pPr>
        <w:numPr>
          <w:ilvl w:val="1"/>
          <w:numId w:val="1943"/>
        </w:numPr>
        <w:pStyle w:val="Compact"/>
      </w:pPr>
      <w:r>
        <w:t xml:space="preserve">☒ Acceptance criteria defined (Given/When/Then)</w:t>
      </w:r>
    </w:p>
    <w:p>
      <w:pPr>
        <w:numPr>
          <w:ilvl w:val="1"/>
          <w:numId w:val="1943"/>
        </w:numPr>
        <w:pStyle w:val="Compact"/>
      </w:pPr>
      <w:r>
        <w:t xml:space="preserve">☒ Prototype UI reference available</w:t>
      </w:r>
    </w:p>
    <w:p>
      <w:pPr>
        <w:numPr>
          <w:ilvl w:val="1"/>
          <w:numId w:val="1943"/>
        </w:numPr>
        <w:pStyle w:val="Compact"/>
      </w:pPr>
      <w:r>
        <w:t xml:space="preserve">☒ Behaviour fully implemented in prototype (no Recommended FRs)</w:t>
      </w:r>
    </w:p>
    <w:p>
      <w:pPr>
        <w:numPr>
          <w:ilvl w:val="1"/>
          <w:numId w:val="1943"/>
        </w:numPr>
        <w:pStyle w:val="Compact"/>
      </w:pPr>
      <w:r>
        <w:t xml:space="preserve">☒ Required data identified</w:t>
      </w:r>
    </w:p>
    <w:p>
      <w:pPr>
        <w:numPr>
          <w:ilvl w:val="1"/>
          <w:numId w:val="1943"/>
        </w:numPr>
        <w:pStyle w:val="Compact"/>
      </w:pPr>
      <w:r>
        <w:t xml:space="preserve">☒ Dependencies identified</w:t>
      </w:r>
    </w:p>
    <w:p>
      <w:pPr>
        <w:numPr>
          <w:ilvl w:val="1"/>
          <w:numId w:val="1943"/>
        </w:numPr>
        <w:pStyle w:val="Compact"/>
      </w:pPr>
      <w:r>
        <w:t xml:space="preserve">☐ Business value confirmed by stakeholders</w:t>
      </w:r>
    </w:p>
    <w:p>
      <w:pPr>
        <w:numPr>
          <w:ilvl w:val="1"/>
          <w:numId w:val="1943"/>
        </w:numPr>
        <w:pStyle w:val="Compact"/>
      </w:pPr>
      <w:r>
        <w:t xml:space="preserve">☐ Roles / permissions confirmed</w:t>
      </w:r>
    </w:p>
    <w:p>
      <w:pPr>
        <w:numPr>
          <w:ilvl w:val="1"/>
          <w:numId w:val="1943"/>
        </w:numPr>
        <w:pStyle w:val="Compact"/>
      </w:pPr>
      <w:r>
        <w:t xml:space="preserve">☐ Open questions resolved</w:t>
      </w:r>
    </w:p>
    <w:p>
      <w:pPr>
        <w:numPr>
          <w:ilvl w:val="0"/>
          <w:numId w:val="1940"/>
        </w:numPr>
        <w:pStyle w:val="Compact"/>
      </w:pPr>
      <w:r>
        <w:rPr>
          <w:bCs/>
          <w:b/>
        </w:rPr>
        <w:t xml:space="preserve">Suggested Priority:</w:t>
      </w:r>
      <w:r>
        <w:t xml:space="preserve"> </w:t>
      </w:r>
      <w:r>
        <w:t xml:space="preserve">Must</w:t>
      </w:r>
    </w:p>
    <w:p>
      <w:pPr>
        <w:numPr>
          <w:ilvl w:val="0"/>
          <w:numId w:val="1940"/>
        </w:numPr>
        <w:pStyle w:val="Compact"/>
      </w:pPr>
      <w:r>
        <w:rPr>
          <w:bCs/>
          <w:b/>
        </w:rPr>
        <w:t xml:space="preserve">Open Questions:</w:t>
      </w:r>
      <w:r>
        <w:t xml:space="preserve"> </w:t>
      </w:r>
      <w:r>
        <w:t xml:space="preserve">OQ-PLN-04, OQ-PLN-12</w:t>
      </w:r>
    </w:p>
    <w:bookmarkEnd w:id="543"/>
    <w:bookmarkStart w:id="544" w:name="X53247d862fd6436cbe9f048d61af4be3532faee"/>
    <w:p>
      <w:pPr>
        <w:pStyle w:val="Heading3"/>
      </w:pPr>
      <w:r>
        <w:t xml:space="preserve">US-PLN-021 — transfer allocations between levels</w:t>
      </w:r>
    </w:p>
    <w:p>
      <w:pPr>
        <w:numPr>
          <w:ilvl w:val="0"/>
          <w:numId w:val="1944"/>
        </w:numPr>
        <w:pStyle w:val="Compact"/>
      </w:pPr>
      <w:r>
        <w:rPr>
          <w:bCs/>
          <w:b/>
        </w:rPr>
        <w:t xml:space="preserve">Parent Epic:</w:t>
      </w:r>
      <w:r>
        <w:t xml:space="preserve"> </w:t>
      </w:r>
      <w:r>
        <w:t xml:space="preserve">EP-PLN-04 ·</w:t>
      </w:r>
      <w:r>
        <w:t xml:space="preserve"> </w:t>
      </w:r>
      <w:r>
        <w:rPr>
          <w:bCs/>
          <w:b/>
        </w:rPr>
        <w:t xml:space="preserve">Parent Feature:</w:t>
      </w:r>
      <w:r>
        <w:t xml:space="preserve"> </w:t>
      </w:r>
      <w:r>
        <w:t xml:space="preserve">FT-PLN-11 ·</w:t>
      </w:r>
      <w:r>
        <w:t xml:space="preserve"> </w:t>
      </w:r>
      <w:r>
        <w:rPr>
          <w:bCs/>
          <w:b/>
        </w:rPr>
        <w:t xml:space="preserve">User Role:</w:t>
      </w:r>
      <w:r>
        <w:t xml:space="preserve"> </w:t>
      </w:r>
      <w:r>
        <w:t xml:space="preserve">Finance officer</w:t>
      </w:r>
    </w:p>
    <w:p>
      <w:pPr>
        <w:numPr>
          <w:ilvl w:val="0"/>
          <w:numId w:val="1944"/>
        </w:numPr>
        <w:pStyle w:val="Compact"/>
      </w:pPr>
      <w:r>
        <w:rPr>
          <w:bCs/>
          <w:b/>
        </w:rPr>
        <w:t xml:space="preserve">Story:</w:t>
      </w:r>
      <w:r>
        <w:t xml:space="preserve"> </w:t>
      </w:r>
      <w:r>
        <w:t xml:space="preserve">As a finance officer I want to transfer allocations between levels so that budget follows changing priorities without changing the plan total.</w:t>
      </w:r>
    </w:p>
    <w:p>
      <w:pPr>
        <w:numPr>
          <w:ilvl w:val="0"/>
          <w:numId w:val="1944"/>
        </w:numPr>
        <w:pStyle w:val="Compact"/>
      </w:pPr>
      <w:r>
        <w:rPr>
          <w:bCs/>
          <w:b/>
        </w:rPr>
        <w:t xml:space="preserve">Requirements:</w:t>
      </w:r>
      <w:r>
        <w:t xml:space="preserve"> </w:t>
      </w:r>
      <w:r>
        <w:t xml:space="preserve">FR-PLN-044, FR-PLN-045, FR-PLN-046, FR-PLN-047, FR-PLN-050, FR-PLN-051</w:t>
      </w:r>
    </w:p>
    <w:p>
      <w:pPr>
        <w:numPr>
          <w:ilvl w:val="0"/>
          <w:numId w:val="1944"/>
        </w:numPr>
        <w:pStyle w:val="Compact"/>
      </w:pPr>
      <w:r>
        <w:rPr>
          <w:bCs/>
          <w:b/>
        </w:rPr>
        <w:t xml:space="preserve">Preconditions:</w:t>
      </w:r>
      <w:r>
        <w:t xml:space="preserve"> </w:t>
      </w:r>
      <w:r>
        <w:t xml:space="preserve">Two or more levels.</w:t>
      </w:r>
    </w:p>
    <w:p>
      <w:pPr>
        <w:numPr>
          <w:ilvl w:val="0"/>
          <w:numId w:val="1944"/>
        </w:numPr>
        <w:pStyle w:val="Compact"/>
      </w:pPr>
      <w:r>
        <w:rPr>
          <w:bCs/>
          <w:b/>
        </w:rPr>
        <w:t xml:space="preserve">Main Flow:</w:t>
      </w:r>
    </w:p>
    <w:p>
      <w:pPr>
        <w:numPr>
          <w:ilvl w:val="1"/>
          <w:numId w:val="1945"/>
        </w:numPr>
        <w:pStyle w:val="Compact"/>
      </w:pPr>
      <w:r>
        <w:t xml:space="preserve">Open «نقل المخصصات المالية».</w:t>
      </w:r>
    </w:p>
    <w:p>
      <w:pPr>
        <w:numPr>
          <w:ilvl w:val="1"/>
          <w:numId w:val="1945"/>
        </w:numPr>
        <w:pStyle w:val="Compact"/>
      </w:pPr>
      <w:r>
        <w:t xml:space="preserve">Choose source and target.</w:t>
      </w:r>
    </w:p>
    <w:p>
      <w:pPr>
        <w:numPr>
          <w:ilvl w:val="1"/>
          <w:numId w:val="1945"/>
        </w:numPr>
        <w:pStyle w:val="Compact"/>
      </w:pPr>
      <w:r>
        <w:t xml:space="preserve">Enter amount ≤ source available, note, evidence.</w:t>
      </w:r>
    </w:p>
    <w:p>
      <w:pPr>
        <w:numPr>
          <w:ilvl w:val="1"/>
          <w:numId w:val="1945"/>
        </w:numPr>
        <w:pStyle w:val="Compact"/>
      </w:pPr>
      <w:r>
        <w:t xml:space="preserve">Click «تنفيذ».</w:t>
      </w:r>
    </w:p>
    <w:p>
      <w:pPr>
        <w:numPr>
          <w:ilvl w:val="0"/>
          <w:numId w:val="1944"/>
        </w:numPr>
        <w:pStyle w:val="Compact"/>
      </w:pPr>
      <w:r>
        <w:rPr>
          <w:bCs/>
          <w:b/>
        </w:rPr>
        <w:t xml:space="preserve">Alternative Flows:</w:t>
      </w:r>
      <w:r>
        <w:t xml:space="preserve"> </w:t>
      </w:r>
      <w:r>
        <w:t xml:space="preserve">—</w:t>
      </w:r>
    </w:p>
    <w:p>
      <w:pPr>
        <w:numPr>
          <w:ilvl w:val="0"/>
          <w:numId w:val="1944"/>
        </w:numPr>
        <w:pStyle w:val="Compact"/>
      </w:pPr>
      <w:r>
        <w:rPr>
          <w:bCs/>
          <w:b/>
        </w:rPr>
        <w:t xml:space="preserve">Exception Flows:</w:t>
      </w:r>
      <w:r>
        <w:t xml:space="preserve"> </w:t>
      </w:r>
      <w:r>
        <w:t xml:space="preserve">Same level → «لا يمكن النقل إلى نفس المستوى».; Missing target → «اختر المستوى الهدف».</w:t>
      </w:r>
    </w:p>
    <w:p>
      <w:pPr>
        <w:numPr>
          <w:ilvl w:val="0"/>
          <w:numId w:val="1944"/>
        </w:numPr>
        <w:pStyle w:val="Compact"/>
      </w:pPr>
      <w:r>
        <w:rPr>
          <w:bCs/>
          <w:b/>
        </w:rPr>
        <w:t xml:space="preserve">Business Rules:</w:t>
      </w:r>
      <w:r>
        <w:t xml:space="preserve"> </w:t>
      </w:r>
      <w:r>
        <w:t xml:space="preserve">BR-PLN-15, BR-PLN-12, BR-PLN-17</w:t>
      </w:r>
    </w:p>
    <w:p>
      <w:pPr>
        <w:numPr>
          <w:ilvl w:val="0"/>
          <w:numId w:val="1944"/>
        </w:numPr>
        <w:pStyle w:val="Compact"/>
      </w:pPr>
      <w:r>
        <w:rPr>
          <w:bCs/>
          <w:b/>
        </w:rPr>
        <w:t xml:space="preserve">Acceptance Criteria:</w:t>
      </w:r>
    </w:p>
    <w:p>
      <w:pPr>
        <w:numPr>
          <w:ilvl w:val="1"/>
          <w:numId w:val="1946"/>
        </w:numPr>
        <w:pStyle w:val="Compact"/>
      </w:pPr>
      <w:r>
        <w:t xml:space="preserve">Given 1.1 (600,000) and 2.1 (500,000), When I transfer 100,000 from 1.1 to 2.1, Then track 1 decreases and track 2 increases by 100,000 and the plan budget is unchanged.</w:t>
      </w:r>
    </w:p>
    <w:p>
      <w:pPr>
        <w:numPr>
          <w:ilvl w:val="1"/>
          <w:numId w:val="1946"/>
        </w:numPr>
        <w:pStyle w:val="Compact"/>
      </w:pPr>
      <w:r>
        <w:t xml:space="preserve">Given source equals target, When I execute, Then the error «لا يمكن النقل إلى نفس المستوى» is shown.</w:t>
      </w:r>
    </w:p>
    <w:p>
      <w:pPr>
        <w:numPr>
          <w:ilvl w:val="0"/>
          <w:numId w:val="1944"/>
        </w:numPr>
        <w:pStyle w:val="Compact"/>
      </w:pPr>
      <w:r>
        <w:rPr>
          <w:bCs/>
          <w:b/>
        </w:rPr>
        <w:t xml:space="preserve">Required Data:</w:t>
      </w:r>
      <w:r>
        <w:t xml:space="preserve"> </w:t>
      </w:r>
      <w:r>
        <w:t xml:space="preserve">same as US-PLN-019.</w:t>
      </w:r>
    </w:p>
    <w:p>
      <w:pPr>
        <w:numPr>
          <w:ilvl w:val="0"/>
          <w:numId w:val="1944"/>
        </w:numPr>
        <w:pStyle w:val="Compact"/>
      </w:pPr>
      <w:r>
        <w:rPr>
          <w:bCs/>
          <w:b/>
        </w:rPr>
        <w:t xml:space="preserve">Field Validations:</w:t>
      </w:r>
      <w:r>
        <w:t xml:space="preserve"> </w:t>
      </w:r>
      <w:r>
        <w:t xml:space="preserve">Distinct levels; amount ≤ available.</w:t>
      </w:r>
    </w:p>
    <w:p>
      <w:pPr>
        <w:numPr>
          <w:ilvl w:val="0"/>
          <w:numId w:val="1944"/>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44"/>
        </w:numPr>
        <w:pStyle w:val="Compact"/>
      </w:pPr>
      <w:r>
        <w:rPr>
          <w:bCs/>
          <w:b/>
        </w:rPr>
        <w:t xml:space="preserve">Error Handling:</w:t>
      </w:r>
      <w:r>
        <w:t xml:space="preserve"> </w:t>
      </w:r>
      <w:r>
        <w:t xml:space="preserve">Toast.</w:t>
      </w:r>
    </w:p>
    <w:p>
      <w:pPr>
        <w:numPr>
          <w:ilvl w:val="0"/>
          <w:numId w:val="1944"/>
        </w:numPr>
        <w:pStyle w:val="Compact"/>
      </w:pPr>
      <w:r>
        <w:rPr>
          <w:bCs/>
          <w:b/>
        </w:rPr>
        <w:t xml:space="preserve">Dependencies:</w:t>
      </w:r>
      <w:r>
        <w:t xml:space="preserve"> </w:t>
      </w:r>
      <w:r>
        <w:t xml:space="preserve">FT-PLN-07</w:t>
      </w:r>
    </w:p>
    <w:p>
      <w:pPr>
        <w:numPr>
          <w:ilvl w:val="0"/>
          <w:numId w:val="1944"/>
        </w:numPr>
        <w:pStyle w:val="Compact"/>
      </w:pPr>
      <w:r>
        <w:rPr>
          <w:bCs/>
          <w:b/>
        </w:rPr>
        <w:t xml:space="preserve">Definition of Ready:</w:t>
      </w:r>
    </w:p>
    <w:p>
      <w:pPr>
        <w:numPr>
          <w:ilvl w:val="1"/>
          <w:numId w:val="1947"/>
        </w:numPr>
        <w:pStyle w:val="Compact"/>
      </w:pPr>
      <w:r>
        <w:t xml:space="preserve">☒ Story follows the role / goal / benefit format</w:t>
      </w:r>
    </w:p>
    <w:p>
      <w:pPr>
        <w:numPr>
          <w:ilvl w:val="1"/>
          <w:numId w:val="1947"/>
        </w:numPr>
        <w:pStyle w:val="Compact"/>
      </w:pPr>
      <w:r>
        <w:t xml:space="preserve">☒ Acceptance criteria defined (Given/When/Then)</w:t>
      </w:r>
    </w:p>
    <w:p>
      <w:pPr>
        <w:numPr>
          <w:ilvl w:val="1"/>
          <w:numId w:val="1947"/>
        </w:numPr>
        <w:pStyle w:val="Compact"/>
      </w:pPr>
      <w:r>
        <w:t xml:space="preserve">☒ Prototype UI reference available</w:t>
      </w:r>
    </w:p>
    <w:p>
      <w:pPr>
        <w:numPr>
          <w:ilvl w:val="1"/>
          <w:numId w:val="1947"/>
        </w:numPr>
        <w:pStyle w:val="Compact"/>
      </w:pPr>
      <w:r>
        <w:t xml:space="preserve">☒ Behaviour fully implemented in prototype (no Recommended FRs)</w:t>
      </w:r>
    </w:p>
    <w:p>
      <w:pPr>
        <w:numPr>
          <w:ilvl w:val="1"/>
          <w:numId w:val="1947"/>
        </w:numPr>
        <w:pStyle w:val="Compact"/>
      </w:pPr>
      <w:r>
        <w:t xml:space="preserve">☒ Required data identified</w:t>
      </w:r>
    </w:p>
    <w:p>
      <w:pPr>
        <w:numPr>
          <w:ilvl w:val="1"/>
          <w:numId w:val="1947"/>
        </w:numPr>
        <w:pStyle w:val="Compact"/>
      </w:pPr>
      <w:r>
        <w:t xml:space="preserve">☒ Dependencies identified</w:t>
      </w:r>
    </w:p>
    <w:p>
      <w:pPr>
        <w:numPr>
          <w:ilvl w:val="1"/>
          <w:numId w:val="1947"/>
        </w:numPr>
        <w:pStyle w:val="Compact"/>
      </w:pPr>
      <w:r>
        <w:t xml:space="preserve">☐ Business value confirmed by stakeholders</w:t>
      </w:r>
    </w:p>
    <w:p>
      <w:pPr>
        <w:numPr>
          <w:ilvl w:val="1"/>
          <w:numId w:val="1947"/>
        </w:numPr>
        <w:pStyle w:val="Compact"/>
      </w:pPr>
      <w:r>
        <w:t xml:space="preserve">☐ Roles / permissions confirmed</w:t>
      </w:r>
    </w:p>
    <w:p>
      <w:pPr>
        <w:numPr>
          <w:ilvl w:val="1"/>
          <w:numId w:val="1947"/>
        </w:numPr>
        <w:pStyle w:val="Compact"/>
      </w:pPr>
      <w:r>
        <w:t xml:space="preserve">☐ Open questions resolved</w:t>
      </w:r>
    </w:p>
    <w:p>
      <w:pPr>
        <w:numPr>
          <w:ilvl w:val="0"/>
          <w:numId w:val="1944"/>
        </w:numPr>
        <w:pStyle w:val="Compact"/>
      </w:pPr>
      <w:r>
        <w:rPr>
          <w:bCs/>
          <w:b/>
        </w:rPr>
        <w:t xml:space="preserve">Suggested Priority:</w:t>
      </w:r>
      <w:r>
        <w:t xml:space="preserve"> </w:t>
      </w:r>
      <w:r>
        <w:t xml:space="preserve">Must</w:t>
      </w:r>
    </w:p>
    <w:p>
      <w:pPr>
        <w:numPr>
          <w:ilvl w:val="0"/>
          <w:numId w:val="1944"/>
        </w:numPr>
        <w:pStyle w:val="Compact"/>
      </w:pPr>
      <w:r>
        <w:rPr>
          <w:bCs/>
          <w:b/>
        </w:rPr>
        <w:t xml:space="preserve">Open Questions:</w:t>
      </w:r>
      <w:r>
        <w:t xml:space="preserve"> </w:t>
      </w:r>
      <w:r>
        <w:t xml:space="preserve">OQ-PLN-04</w:t>
      </w:r>
    </w:p>
    <w:bookmarkEnd w:id="544"/>
    <w:bookmarkStart w:id="545" w:name="X3c18901106a7e9481f530dff2deda3ae95fbedb"/>
    <w:p>
      <w:pPr>
        <w:pStyle w:val="Heading3"/>
      </w:pPr>
      <w:r>
        <w:t xml:space="preserve">US-PLN-022 — a register of all budget operations</w:t>
      </w:r>
    </w:p>
    <w:p>
      <w:pPr>
        <w:numPr>
          <w:ilvl w:val="0"/>
          <w:numId w:val="1948"/>
        </w:numPr>
        <w:pStyle w:val="Compact"/>
      </w:pPr>
      <w:r>
        <w:rPr>
          <w:bCs/>
          <w:b/>
        </w:rPr>
        <w:t xml:space="preserve">Parent Epic:</w:t>
      </w:r>
      <w:r>
        <w:t xml:space="preserve"> </w:t>
      </w:r>
      <w:r>
        <w:t xml:space="preserve">EP-PLN-04 ·</w:t>
      </w:r>
      <w:r>
        <w:t xml:space="preserve"> </w:t>
      </w:r>
      <w:r>
        <w:rPr>
          <w:bCs/>
          <w:b/>
        </w:rPr>
        <w:t xml:space="preserve">Parent Feature:</w:t>
      </w:r>
      <w:r>
        <w:t xml:space="preserve"> </w:t>
      </w:r>
      <w:r>
        <w:t xml:space="preserve">FT-PLN-12 ·</w:t>
      </w:r>
      <w:r>
        <w:t xml:space="preserve"> </w:t>
      </w:r>
      <w:r>
        <w:rPr>
          <w:bCs/>
          <w:b/>
        </w:rPr>
        <w:t xml:space="preserve">User Role:</w:t>
      </w:r>
      <w:r>
        <w:t xml:space="preserve"> </w:t>
      </w:r>
      <w:r>
        <w:t xml:space="preserve">Finance officer</w:t>
      </w:r>
    </w:p>
    <w:p>
      <w:pPr>
        <w:numPr>
          <w:ilvl w:val="0"/>
          <w:numId w:val="1948"/>
        </w:numPr>
        <w:pStyle w:val="Compact"/>
      </w:pPr>
      <w:r>
        <w:rPr>
          <w:bCs/>
          <w:b/>
        </w:rPr>
        <w:t xml:space="preserve">Story:</w:t>
      </w:r>
      <w:r>
        <w:t xml:space="preserve"> </w:t>
      </w:r>
      <w:r>
        <w:t xml:space="preserve">As a finance officer I want a register of all budget operations so that I can review and evidence every movement.</w:t>
      </w:r>
    </w:p>
    <w:p>
      <w:pPr>
        <w:numPr>
          <w:ilvl w:val="0"/>
          <w:numId w:val="1948"/>
        </w:numPr>
        <w:pStyle w:val="Compact"/>
      </w:pPr>
      <w:r>
        <w:rPr>
          <w:bCs/>
          <w:b/>
        </w:rPr>
        <w:t xml:space="preserve">Requirements:</w:t>
      </w:r>
      <w:r>
        <w:t xml:space="preserve"> </w:t>
      </w:r>
      <w:r>
        <w:t xml:space="preserve">FR-PLN-052, FR-PLN-053, FR-PLN-054</w:t>
      </w:r>
    </w:p>
    <w:p>
      <w:pPr>
        <w:numPr>
          <w:ilvl w:val="0"/>
          <w:numId w:val="1948"/>
        </w:numPr>
        <w:pStyle w:val="Compact"/>
      </w:pPr>
      <w:r>
        <w:rPr>
          <w:bCs/>
          <w:b/>
        </w:rPr>
        <w:t xml:space="preserve">Preconditions:</w:t>
      </w:r>
      <w:r>
        <w:t xml:space="preserve"> </w:t>
      </w:r>
      <w:r>
        <w:t xml:space="preserve">Adjustments exist.</w:t>
      </w:r>
    </w:p>
    <w:p>
      <w:pPr>
        <w:numPr>
          <w:ilvl w:val="0"/>
          <w:numId w:val="1948"/>
        </w:numPr>
        <w:pStyle w:val="Compact"/>
      </w:pPr>
      <w:r>
        <w:rPr>
          <w:bCs/>
          <w:b/>
        </w:rPr>
        <w:t xml:space="preserve">Main Flow:</w:t>
      </w:r>
    </w:p>
    <w:p>
      <w:pPr>
        <w:numPr>
          <w:ilvl w:val="1"/>
          <w:numId w:val="1949"/>
        </w:numPr>
        <w:pStyle w:val="Compact"/>
      </w:pPr>
      <w:r>
        <w:t xml:space="preserve">Open «العمليات المالية».</w:t>
      </w:r>
    </w:p>
    <w:p>
      <w:pPr>
        <w:numPr>
          <w:ilvl w:val="1"/>
          <w:numId w:val="1949"/>
        </w:numPr>
        <w:pStyle w:val="Compact"/>
      </w:pPr>
      <w:r>
        <w:t xml:space="preserve">Pick tab and plan.</w:t>
      </w:r>
    </w:p>
    <w:p>
      <w:pPr>
        <w:numPr>
          <w:ilvl w:val="1"/>
          <w:numId w:val="1949"/>
        </w:numPr>
        <w:pStyle w:val="Compact"/>
      </w:pPr>
      <w:r>
        <w:t xml:space="preserve">Open evidence or export.</w:t>
      </w:r>
    </w:p>
    <w:p>
      <w:pPr>
        <w:numPr>
          <w:ilvl w:val="0"/>
          <w:numId w:val="1948"/>
        </w:numPr>
        <w:pStyle w:val="Compact"/>
      </w:pPr>
      <w:r>
        <w:rPr>
          <w:bCs/>
          <w:b/>
        </w:rPr>
        <w:t xml:space="preserve">Alternative Flows:</w:t>
      </w:r>
      <w:r>
        <w:t xml:space="preserve"> </w:t>
      </w:r>
      <w:r>
        <w:t xml:space="preserve">—</w:t>
      </w:r>
    </w:p>
    <w:p>
      <w:pPr>
        <w:numPr>
          <w:ilvl w:val="0"/>
          <w:numId w:val="1948"/>
        </w:numPr>
        <w:pStyle w:val="Compact"/>
      </w:pPr>
      <w:r>
        <w:rPr>
          <w:bCs/>
          <w:b/>
        </w:rPr>
        <w:t xml:space="preserve">Exception Flows:</w:t>
      </w:r>
      <w:r>
        <w:t xml:space="preserve"> </w:t>
      </w:r>
      <w:r>
        <w:t xml:space="preserve">Evidence signing fails → «تعذر فتح الشاهد النظامي».</w:t>
      </w:r>
    </w:p>
    <w:p>
      <w:pPr>
        <w:numPr>
          <w:ilvl w:val="0"/>
          <w:numId w:val="1948"/>
        </w:numPr>
        <w:pStyle w:val="Compact"/>
      </w:pPr>
      <w:r>
        <w:rPr>
          <w:bCs/>
          <w:b/>
        </w:rPr>
        <w:t xml:space="preserve">Business Rules:</w:t>
      </w:r>
      <w:r>
        <w:t xml:space="preserve"> </w:t>
      </w:r>
      <w:r>
        <w:t xml:space="preserve">BR-PLN-16</w:t>
      </w:r>
    </w:p>
    <w:p>
      <w:pPr>
        <w:numPr>
          <w:ilvl w:val="0"/>
          <w:numId w:val="1948"/>
        </w:numPr>
        <w:pStyle w:val="Compact"/>
      </w:pPr>
      <w:r>
        <w:rPr>
          <w:bCs/>
          <w:b/>
        </w:rPr>
        <w:t xml:space="preserve">Acceptance Criteria:</w:t>
      </w:r>
    </w:p>
    <w:p>
      <w:pPr>
        <w:numPr>
          <w:ilvl w:val="1"/>
          <w:numId w:val="1950"/>
        </w:numPr>
        <w:pStyle w:val="Compact"/>
      </w:pPr>
      <w:r>
        <w:t xml:space="preserve">Given the transfers tab, When rows load, Then each shows «source ← target».</w:t>
      </w:r>
    </w:p>
    <w:p>
      <w:pPr>
        <w:numPr>
          <w:ilvl w:val="1"/>
          <w:numId w:val="1950"/>
        </w:numPr>
        <w:pStyle w:val="Compact"/>
      </w:pPr>
      <w:r>
        <w:t xml:space="preserve">Given a plan filter, When applied, Then only that plan's adjustments are listed.</w:t>
      </w:r>
    </w:p>
    <w:p>
      <w:pPr>
        <w:numPr>
          <w:ilvl w:val="0"/>
          <w:numId w:val="1948"/>
        </w:numPr>
        <w:pStyle w:val="Compact"/>
      </w:pPr>
      <w:r>
        <w:rPr>
          <w:bCs/>
          <w:b/>
        </w:rPr>
        <w:t xml:space="preserve">Required Data:</w:t>
      </w:r>
      <w:r>
        <w:t xml:space="preserve"> </w:t>
      </w:r>
      <w:r>
        <w:t xml:space="preserve">budget_adjustments.</w:t>
      </w:r>
    </w:p>
    <w:p>
      <w:pPr>
        <w:numPr>
          <w:ilvl w:val="0"/>
          <w:numId w:val="1948"/>
        </w:numPr>
        <w:pStyle w:val="Compact"/>
      </w:pPr>
      <w:r>
        <w:rPr>
          <w:bCs/>
          <w:b/>
        </w:rPr>
        <w:t xml:space="preserve">Field Validations:</w:t>
      </w:r>
      <w:r>
        <w:t xml:space="preserve"> </w:t>
      </w:r>
      <w:r>
        <w:t xml:space="preserve">—</w:t>
      </w:r>
    </w:p>
    <w:p>
      <w:pPr>
        <w:numPr>
          <w:ilvl w:val="0"/>
          <w:numId w:val="1948"/>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48"/>
        </w:numPr>
        <w:pStyle w:val="Compact"/>
      </w:pPr>
      <w:r>
        <w:rPr>
          <w:bCs/>
          <w:b/>
        </w:rPr>
        <w:t xml:space="preserve">Error Handling:</w:t>
      </w:r>
      <w:r>
        <w:t xml:space="preserve"> </w:t>
      </w:r>
      <w:r>
        <w:t xml:space="preserve">Toast.</w:t>
      </w:r>
    </w:p>
    <w:p>
      <w:pPr>
        <w:numPr>
          <w:ilvl w:val="0"/>
          <w:numId w:val="1948"/>
        </w:numPr>
        <w:pStyle w:val="Compact"/>
      </w:pPr>
      <w:r>
        <w:rPr>
          <w:bCs/>
          <w:b/>
        </w:rPr>
        <w:t xml:space="preserve">Dependencies:</w:t>
      </w:r>
      <w:r>
        <w:t xml:space="preserve"> </w:t>
      </w:r>
      <w:r>
        <w:t xml:space="preserve">—</w:t>
      </w:r>
    </w:p>
    <w:p>
      <w:pPr>
        <w:numPr>
          <w:ilvl w:val="0"/>
          <w:numId w:val="1948"/>
        </w:numPr>
        <w:pStyle w:val="Compact"/>
      </w:pPr>
      <w:r>
        <w:rPr>
          <w:bCs/>
          <w:b/>
        </w:rPr>
        <w:t xml:space="preserve">Definition of Ready:</w:t>
      </w:r>
    </w:p>
    <w:p>
      <w:pPr>
        <w:numPr>
          <w:ilvl w:val="1"/>
          <w:numId w:val="1951"/>
        </w:numPr>
        <w:pStyle w:val="Compact"/>
      </w:pPr>
      <w:r>
        <w:t xml:space="preserve">☒ Story follows the role / goal / benefit format</w:t>
      </w:r>
    </w:p>
    <w:p>
      <w:pPr>
        <w:numPr>
          <w:ilvl w:val="1"/>
          <w:numId w:val="1951"/>
        </w:numPr>
        <w:pStyle w:val="Compact"/>
      </w:pPr>
      <w:r>
        <w:t xml:space="preserve">☒ Acceptance criteria defined (Given/When/Then)</w:t>
      </w:r>
    </w:p>
    <w:p>
      <w:pPr>
        <w:numPr>
          <w:ilvl w:val="1"/>
          <w:numId w:val="1951"/>
        </w:numPr>
        <w:pStyle w:val="Compact"/>
      </w:pPr>
      <w:r>
        <w:t xml:space="preserve">☒ Prototype UI reference available</w:t>
      </w:r>
    </w:p>
    <w:p>
      <w:pPr>
        <w:numPr>
          <w:ilvl w:val="1"/>
          <w:numId w:val="1951"/>
        </w:numPr>
        <w:pStyle w:val="Compact"/>
      </w:pPr>
      <w:r>
        <w:t xml:space="preserve">☒ Behaviour fully implemented in prototype (no Recommended FRs)</w:t>
      </w:r>
    </w:p>
    <w:p>
      <w:pPr>
        <w:numPr>
          <w:ilvl w:val="1"/>
          <w:numId w:val="1951"/>
        </w:numPr>
        <w:pStyle w:val="Compact"/>
      </w:pPr>
      <w:r>
        <w:t xml:space="preserve">☒ Required data identified</w:t>
      </w:r>
    </w:p>
    <w:p>
      <w:pPr>
        <w:numPr>
          <w:ilvl w:val="1"/>
          <w:numId w:val="1951"/>
        </w:numPr>
        <w:pStyle w:val="Compact"/>
      </w:pPr>
      <w:r>
        <w:t xml:space="preserve">☒ Dependencies identified</w:t>
      </w:r>
    </w:p>
    <w:p>
      <w:pPr>
        <w:numPr>
          <w:ilvl w:val="1"/>
          <w:numId w:val="1951"/>
        </w:numPr>
        <w:pStyle w:val="Compact"/>
      </w:pPr>
      <w:r>
        <w:t xml:space="preserve">☐ Business value confirmed by stakeholders</w:t>
      </w:r>
    </w:p>
    <w:p>
      <w:pPr>
        <w:numPr>
          <w:ilvl w:val="1"/>
          <w:numId w:val="1951"/>
        </w:numPr>
        <w:pStyle w:val="Compact"/>
      </w:pPr>
      <w:r>
        <w:t xml:space="preserve">☐ Roles / permissions confirmed</w:t>
      </w:r>
    </w:p>
    <w:p>
      <w:pPr>
        <w:numPr>
          <w:ilvl w:val="1"/>
          <w:numId w:val="1951"/>
        </w:numPr>
        <w:pStyle w:val="Compact"/>
      </w:pPr>
      <w:r>
        <w:t xml:space="preserve">☒ Open questions resolved</w:t>
      </w:r>
    </w:p>
    <w:p>
      <w:pPr>
        <w:numPr>
          <w:ilvl w:val="0"/>
          <w:numId w:val="1948"/>
        </w:numPr>
        <w:pStyle w:val="Compact"/>
      </w:pPr>
      <w:r>
        <w:rPr>
          <w:bCs/>
          <w:b/>
        </w:rPr>
        <w:t xml:space="preserve">Suggested Priority:</w:t>
      </w:r>
      <w:r>
        <w:t xml:space="preserve"> </w:t>
      </w:r>
      <w:r>
        <w:t xml:space="preserve">Must</w:t>
      </w:r>
    </w:p>
    <w:p>
      <w:pPr>
        <w:numPr>
          <w:ilvl w:val="0"/>
          <w:numId w:val="1948"/>
        </w:numPr>
        <w:pStyle w:val="Compact"/>
      </w:pPr>
      <w:r>
        <w:rPr>
          <w:bCs/>
          <w:b/>
        </w:rPr>
        <w:t xml:space="preserve">Open Questions:</w:t>
      </w:r>
      <w:r>
        <w:t xml:space="preserve"> </w:t>
      </w:r>
      <w:r>
        <w:t xml:space="preserve">—</w:t>
      </w:r>
    </w:p>
    <w:bookmarkEnd w:id="545"/>
    <w:bookmarkStart w:id="546" w:name="X6d9b729e2d8e8b4b465288f56cf316f57ea65ea"/>
    <w:p>
      <w:pPr>
        <w:pStyle w:val="Heading3"/>
      </w:pPr>
      <w:r>
        <w:t xml:space="preserve">US-PLN-023 — record endowment fundings with documents</w:t>
      </w:r>
    </w:p>
    <w:p>
      <w:pPr>
        <w:numPr>
          <w:ilvl w:val="0"/>
          <w:numId w:val="1952"/>
        </w:numPr>
        <w:pStyle w:val="Compact"/>
      </w:pPr>
      <w:r>
        <w:rPr>
          <w:bCs/>
          <w:b/>
        </w:rPr>
        <w:t xml:space="preserve">Parent Epic:</w:t>
      </w:r>
      <w:r>
        <w:t xml:space="preserve"> </w:t>
      </w:r>
      <w:r>
        <w:t xml:space="preserve">EP-PLN-05 ·</w:t>
      </w:r>
      <w:r>
        <w:t xml:space="preserve"> </w:t>
      </w:r>
      <w:r>
        <w:rPr>
          <w:bCs/>
          <w:b/>
        </w:rPr>
        <w:t xml:space="preserve">Parent Feature:</w:t>
      </w:r>
      <w:r>
        <w:t xml:space="preserve"> </w:t>
      </w:r>
      <w:r>
        <w:t xml:space="preserve">FT-PLN-13 ·</w:t>
      </w:r>
      <w:r>
        <w:t xml:space="preserve"> </w:t>
      </w:r>
      <w:r>
        <w:rPr>
          <w:bCs/>
          <w:b/>
        </w:rPr>
        <w:t xml:space="preserve">User Role:</w:t>
      </w:r>
      <w:r>
        <w:t xml:space="preserve"> </w:t>
      </w:r>
      <w:r>
        <w:t xml:space="preserve">Grants Manager</w:t>
      </w:r>
    </w:p>
    <w:p>
      <w:pPr>
        <w:numPr>
          <w:ilvl w:val="0"/>
          <w:numId w:val="1952"/>
        </w:numPr>
        <w:pStyle w:val="Compact"/>
      </w:pPr>
      <w:r>
        <w:rPr>
          <w:bCs/>
          <w:b/>
        </w:rPr>
        <w:t xml:space="preserve">Story:</w:t>
      </w:r>
      <w:r>
        <w:t xml:space="preserve"> </w:t>
      </w:r>
      <w:r>
        <w:t xml:space="preserve">As a grants manager I want to record endowment fundings with documents so that each endowment's size is known and evidenced.</w:t>
      </w:r>
    </w:p>
    <w:p>
      <w:pPr>
        <w:numPr>
          <w:ilvl w:val="0"/>
          <w:numId w:val="1952"/>
        </w:numPr>
        <w:pStyle w:val="Compact"/>
      </w:pPr>
      <w:r>
        <w:rPr>
          <w:bCs/>
          <w:b/>
        </w:rPr>
        <w:t xml:space="preserve">Requirements:</w:t>
      </w:r>
      <w:r>
        <w:t xml:space="preserve"> </w:t>
      </w:r>
      <w:r>
        <w:t xml:space="preserve">FR-PLN-055, FR-PLN-056</w:t>
      </w:r>
    </w:p>
    <w:p>
      <w:pPr>
        <w:numPr>
          <w:ilvl w:val="0"/>
          <w:numId w:val="1952"/>
        </w:numPr>
        <w:pStyle w:val="Compact"/>
      </w:pPr>
      <w:r>
        <w:rPr>
          <w:bCs/>
          <w:b/>
        </w:rPr>
        <w:t xml:space="preserve">Preconditions:</w:t>
      </w:r>
      <w:r>
        <w:t xml:space="preserve"> </w:t>
      </w:r>
      <w:r>
        <w:t xml:space="preserve">Endowment exists (CFG).</w:t>
      </w:r>
    </w:p>
    <w:p>
      <w:pPr>
        <w:numPr>
          <w:ilvl w:val="0"/>
          <w:numId w:val="1952"/>
        </w:numPr>
        <w:pStyle w:val="Compact"/>
      </w:pPr>
      <w:r>
        <w:rPr>
          <w:bCs/>
          <w:b/>
        </w:rPr>
        <w:t xml:space="preserve">Main Flow:</w:t>
      </w:r>
    </w:p>
    <w:p>
      <w:pPr>
        <w:numPr>
          <w:ilvl w:val="1"/>
          <w:numId w:val="1953"/>
        </w:numPr>
        <w:pStyle w:val="Compact"/>
      </w:pPr>
      <w:r>
        <w:t xml:space="preserve">Open endowment page.</w:t>
      </w:r>
    </w:p>
    <w:p>
      <w:pPr>
        <w:numPr>
          <w:ilvl w:val="1"/>
          <w:numId w:val="1953"/>
        </w:numPr>
        <w:pStyle w:val="Compact"/>
      </w:pPr>
      <w:r>
        <w:t xml:space="preserve">Click «تغذية الوقف».</w:t>
      </w:r>
    </w:p>
    <w:p>
      <w:pPr>
        <w:numPr>
          <w:ilvl w:val="1"/>
          <w:numId w:val="1953"/>
        </w:numPr>
        <w:pStyle w:val="Compact"/>
      </w:pPr>
      <w:r>
        <w:t xml:space="preserve">Enter amount, date, note; attach evidence; «حفظ».</w:t>
      </w:r>
    </w:p>
    <w:p>
      <w:pPr>
        <w:numPr>
          <w:ilvl w:val="0"/>
          <w:numId w:val="1952"/>
        </w:numPr>
        <w:pStyle w:val="Compact"/>
      </w:pPr>
      <w:r>
        <w:rPr>
          <w:bCs/>
          <w:b/>
        </w:rPr>
        <w:t xml:space="preserve">Alternative Flows:</w:t>
      </w:r>
      <w:r>
        <w:t xml:space="preserve"> </w:t>
      </w:r>
      <w:r>
        <w:t xml:space="preserve">—</w:t>
      </w:r>
    </w:p>
    <w:p>
      <w:pPr>
        <w:numPr>
          <w:ilvl w:val="0"/>
          <w:numId w:val="1952"/>
        </w:numPr>
        <w:pStyle w:val="Compact"/>
      </w:pPr>
      <w:r>
        <w:rPr>
          <w:bCs/>
          <w:b/>
        </w:rPr>
        <w:t xml:space="preserve">Exception Flows:</w:t>
      </w:r>
      <w:r>
        <w:t xml:space="preserve"> </w:t>
      </w:r>
      <w:r>
        <w:t xml:space="preserve">Amount ≤ 0 → «أدخل مبلغاً صحيحاً».; No file → «أرفق المستند النظامي».</w:t>
      </w:r>
    </w:p>
    <w:p>
      <w:pPr>
        <w:numPr>
          <w:ilvl w:val="0"/>
          <w:numId w:val="1952"/>
        </w:numPr>
        <w:pStyle w:val="Compact"/>
      </w:pPr>
      <w:r>
        <w:rPr>
          <w:bCs/>
          <w:b/>
        </w:rPr>
        <w:t xml:space="preserve">Business Rules:</w:t>
      </w:r>
      <w:r>
        <w:t xml:space="preserve"> </w:t>
      </w:r>
      <w:r>
        <w:t xml:space="preserve">BR-PLN-32, BR-PLN-33</w:t>
      </w:r>
    </w:p>
    <w:p>
      <w:pPr>
        <w:numPr>
          <w:ilvl w:val="0"/>
          <w:numId w:val="1952"/>
        </w:numPr>
        <w:pStyle w:val="Compact"/>
      </w:pPr>
      <w:r>
        <w:rPr>
          <w:bCs/>
          <w:b/>
        </w:rPr>
        <w:t xml:space="preserve">Acceptance Criteria:</w:t>
      </w:r>
    </w:p>
    <w:p>
      <w:pPr>
        <w:numPr>
          <w:ilvl w:val="1"/>
          <w:numId w:val="1954"/>
        </w:numPr>
        <w:pStyle w:val="Compact"/>
      </w:pPr>
      <w:r>
        <w:t xml:space="preserve">Given an endowment with fundings 1 M and 0.5 M, When I open it, Then «حجم الوقف الحالي» shows 1.5 M.</w:t>
      </w:r>
    </w:p>
    <w:p>
      <w:pPr>
        <w:numPr>
          <w:ilvl w:val="1"/>
          <w:numId w:val="1954"/>
        </w:numPr>
        <w:pStyle w:val="Compact"/>
      </w:pPr>
      <w:r>
        <w:t xml:space="preserve">Given no evidence, When I try to save, Then the save button is disabled.</w:t>
      </w:r>
    </w:p>
    <w:p>
      <w:pPr>
        <w:numPr>
          <w:ilvl w:val="0"/>
          <w:numId w:val="1952"/>
        </w:numPr>
        <w:pStyle w:val="Compact"/>
      </w:pPr>
      <w:r>
        <w:rPr>
          <w:bCs/>
          <w:b/>
        </w:rPr>
        <w:t xml:space="preserve">Required Data:</w:t>
      </w:r>
      <w:r>
        <w:t xml:space="preserve"> </w:t>
      </w:r>
      <w:r>
        <w:t xml:space="preserve">endowment_fundings.</w:t>
      </w:r>
    </w:p>
    <w:p>
      <w:pPr>
        <w:numPr>
          <w:ilvl w:val="0"/>
          <w:numId w:val="1952"/>
        </w:numPr>
        <w:pStyle w:val="Compact"/>
      </w:pPr>
      <w:r>
        <w:rPr>
          <w:bCs/>
          <w:b/>
        </w:rPr>
        <w:t xml:space="preserve">Field Validations:</w:t>
      </w:r>
      <w:r>
        <w:t xml:space="preserve"> </w:t>
      </w:r>
      <w:r>
        <w:t xml:space="preserve">Amount &gt; 0; evidence rules.</w:t>
      </w:r>
    </w:p>
    <w:p>
      <w:pPr>
        <w:numPr>
          <w:ilvl w:val="0"/>
          <w:numId w:val="1952"/>
        </w:numPr>
        <w:pStyle w:val="Compact"/>
      </w:pPr>
      <w:r>
        <w:rPr>
          <w:bCs/>
          <w:b/>
        </w:rPr>
        <w:t xml:space="preserve">Permissions:</w:t>
      </w:r>
      <w:r>
        <w:t xml:space="preserve"> </w:t>
      </w:r>
      <w:r>
        <w:t xml:space="preserve">Endowments reachable from Settings (grants_manager, admin); no role check on the page (ISS-PLN-04). [To Confirm] OQ-PLN-01.</w:t>
      </w:r>
    </w:p>
    <w:p>
      <w:pPr>
        <w:numPr>
          <w:ilvl w:val="0"/>
          <w:numId w:val="1952"/>
        </w:numPr>
        <w:pStyle w:val="Compact"/>
      </w:pPr>
      <w:r>
        <w:rPr>
          <w:bCs/>
          <w:b/>
        </w:rPr>
        <w:t xml:space="preserve">Error Handling:</w:t>
      </w:r>
      <w:r>
        <w:t xml:space="preserve"> </w:t>
      </w:r>
      <w:r>
        <w:t xml:space="preserve">Toasts.</w:t>
      </w:r>
    </w:p>
    <w:p>
      <w:pPr>
        <w:numPr>
          <w:ilvl w:val="0"/>
          <w:numId w:val="1952"/>
        </w:numPr>
        <w:pStyle w:val="Compact"/>
      </w:pPr>
      <w:r>
        <w:rPr>
          <w:bCs/>
          <w:b/>
        </w:rPr>
        <w:t xml:space="preserve">Dependencies:</w:t>
      </w:r>
      <w:r>
        <w:t xml:space="preserve"> </w:t>
      </w:r>
      <w:r>
        <w:t xml:space="preserve">CFG endowments</w:t>
      </w:r>
    </w:p>
    <w:p>
      <w:pPr>
        <w:numPr>
          <w:ilvl w:val="0"/>
          <w:numId w:val="1952"/>
        </w:numPr>
        <w:pStyle w:val="Compact"/>
      </w:pPr>
      <w:r>
        <w:rPr>
          <w:bCs/>
          <w:b/>
        </w:rPr>
        <w:t xml:space="preserve">Definition of Ready:</w:t>
      </w:r>
    </w:p>
    <w:p>
      <w:pPr>
        <w:numPr>
          <w:ilvl w:val="1"/>
          <w:numId w:val="1955"/>
        </w:numPr>
        <w:pStyle w:val="Compact"/>
      </w:pPr>
      <w:r>
        <w:t xml:space="preserve">☒ Story follows the role / goal / benefit format</w:t>
      </w:r>
    </w:p>
    <w:p>
      <w:pPr>
        <w:numPr>
          <w:ilvl w:val="1"/>
          <w:numId w:val="1955"/>
        </w:numPr>
        <w:pStyle w:val="Compact"/>
      </w:pPr>
      <w:r>
        <w:t xml:space="preserve">☒ Acceptance criteria defined (Given/When/Then)</w:t>
      </w:r>
    </w:p>
    <w:p>
      <w:pPr>
        <w:numPr>
          <w:ilvl w:val="1"/>
          <w:numId w:val="1955"/>
        </w:numPr>
        <w:pStyle w:val="Compact"/>
      </w:pPr>
      <w:r>
        <w:t xml:space="preserve">☒ Prototype UI reference available</w:t>
      </w:r>
    </w:p>
    <w:p>
      <w:pPr>
        <w:numPr>
          <w:ilvl w:val="1"/>
          <w:numId w:val="1955"/>
        </w:numPr>
        <w:pStyle w:val="Compact"/>
      </w:pPr>
      <w:r>
        <w:t xml:space="preserve">☒ Behaviour fully implemented in prototype (no Recommended FRs)</w:t>
      </w:r>
    </w:p>
    <w:p>
      <w:pPr>
        <w:numPr>
          <w:ilvl w:val="1"/>
          <w:numId w:val="1955"/>
        </w:numPr>
        <w:pStyle w:val="Compact"/>
      </w:pPr>
      <w:r>
        <w:t xml:space="preserve">☒ Required data identified</w:t>
      </w:r>
    </w:p>
    <w:p>
      <w:pPr>
        <w:numPr>
          <w:ilvl w:val="1"/>
          <w:numId w:val="1955"/>
        </w:numPr>
        <w:pStyle w:val="Compact"/>
      </w:pPr>
      <w:r>
        <w:t xml:space="preserve">☒ Dependencies identified</w:t>
      </w:r>
    </w:p>
    <w:p>
      <w:pPr>
        <w:numPr>
          <w:ilvl w:val="1"/>
          <w:numId w:val="1955"/>
        </w:numPr>
        <w:pStyle w:val="Compact"/>
      </w:pPr>
      <w:r>
        <w:t xml:space="preserve">☐ Business value confirmed by stakeholders</w:t>
      </w:r>
    </w:p>
    <w:p>
      <w:pPr>
        <w:numPr>
          <w:ilvl w:val="1"/>
          <w:numId w:val="1955"/>
        </w:numPr>
        <w:pStyle w:val="Compact"/>
      </w:pPr>
      <w:r>
        <w:t xml:space="preserve">☐ Roles / permissions confirmed</w:t>
      </w:r>
    </w:p>
    <w:p>
      <w:pPr>
        <w:numPr>
          <w:ilvl w:val="1"/>
          <w:numId w:val="1955"/>
        </w:numPr>
        <w:pStyle w:val="Compact"/>
      </w:pPr>
      <w:r>
        <w:t xml:space="preserve">☐ Open questions resolved</w:t>
      </w:r>
    </w:p>
    <w:p>
      <w:pPr>
        <w:numPr>
          <w:ilvl w:val="0"/>
          <w:numId w:val="1952"/>
        </w:numPr>
        <w:pStyle w:val="Compact"/>
      </w:pPr>
      <w:r>
        <w:rPr>
          <w:bCs/>
          <w:b/>
        </w:rPr>
        <w:t xml:space="preserve">Suggested Priority:</w:t>
      </w:r>
      <w:r>
        <w:t xml:space="preserve"> </w:t>
      </w:r>
      <w:r>
        <w:t xml:space="preserve">Should</w:t>
      </w:r>
    </w:p>
    <w:p>
      <w:pPr>
        <w:numPr>
          <w:ilvl w:val="0"/>
          <w:numId w:val="1952"/>
        </w:numPr>
        <w:pStyle w:val="Compact"/>
      </w:pPr>
      <w:r>
        <w:rPr>
          <w:bCs/>
          <w:b/>
        </w:rPr>
        <w:t xml:space="preserve">Open Questions:</w:t>
      </w:r>
      <w:r>
        <w:t xml:space="preserve"> </w:t>
      </w:r>
      <w:r>
        <w:t xml:space="preserve">OQ-PLN-13</w:t>
      </w:r>
    </w:p>
    <w:bookmarkEnd w:id="546"/>
    <w:bookmarkStart w:id="547" w:name="Xfc5a141b730b48617c999e5e9490db2feac23a5"/>
    <w:p>
      <w:pPr>
        <w:pStyle w:val="Heading3"/>
      </w:pPr>
      <w:r>
        <w:t xml:space="preserve">US-PLN-024 — set which endowments fund each plan level</w:t>
      </w:r>
    </w:p>
    <w:p>
      <w:pPr>
        <w:numPr>
          <w:ilvl w:val="0"/>
          <w:numId w:val="1956"/>
        </w:numPr>
        <w:pStyle w:val="Compact"/>
      </w:pPr>
      <w:r>
        <w:rPr>
          <w:bCs/>
          <w:b/>
        </w:rPr>
        <w:t xml:space="preserve">Parent Epic:</w:t>
      </w:r>
      <w:r>
        <w:t xml:space="preserve"> </w:t>
      </w:r>
      <w:r>
        <w:t xml:space="preserve">EP-PLN-05 ·</w:t>
      </w:r>
      <w:r>
        <w:t xml:space="preserve"> </w:t>
      </w:r>
      <w:r>
        <w:rPr>
          <w:bCs/>
          <w:b/>
        </w:rPr>
        <w:t xml:space="preserve">Parent Feature:</w:t>
      </w:r>
      <w:r>
        <w:t xml:space="preserve"> </w:t>
      </w:r>
      <w:r>
        <w:t xml:space="preserve">FT-PLN-14 ·</w:t>
      </w:r>
      <w:r>
        <w:t xml:space="preserve"> </w:t>
      </w:r>
      <w:r>
        <w:rPr>
          <w:bCs/>
          <w:b/>
        </w:rPr>
        <w:t xml:space="preserve">User Role:</w:t>
      </w:r>
      <w:r>
        <w:t xml:space="preserve"> </w:t>
      </w:r>
      <w:r>
        <w:t xml:space="preserve">Grants Manager</w:t>
      </w:r>
    </w:p>
    <w:p>
      <w:pPr>
        <w:numPr>
          <w:ilvl w:val="0"/>
          <w:numId w:val="1956"/>
        </w:numPr>
        <w:pStyle w:val="Compact"/>
      </w:pPr>
      <w:r>
        <w:rPr>
          <w:bCs/>
          <w:b/>
        </w:rPr>
        <w:t xml:space="preserve">Story:</w:t>
      </w:r>
      <w:r>
        <w:t xml:space="preserve"> </w:t>
      </w:r>
      <w:r>
        <w:t xml:space="preserve">As a grants manager I want to set which endowments fund each plan level so that plan money is attributed to the right source.</w:t>
      </w:r>
    </w:p>
    <w:p>
      <w:pPr>
        <w:numPr>
          <w:ilvl w:val="0"/>
          <w:numId w:val="1956"/>
        </w:numPr>
        <w:pStyle w:val="Compact"/>
      </w:pPr>
      <w:r>
        <w:rPr>
          <w:bCs/>
          <w:b/>
        </w:rPr>
        <w:t xml:space="preserve">Requirements:</w:t>
      </w:r>
      <w:r>
        <w:t xml:space="preserve"> </w:t>
      </w:r>
      <w:r>
        <w:t xml:space="preserve">FR-PLN-057, FR-PLN-058, FR-PLN-059</w:t>
      </w:r>
    </w:p>
    <w:p>
      <w:pPr>
        <w:numPr>
          <w:ilvl w:val="0"/>
          <w:numId w:val="1956"/>
        </w:numPr>
        <w:pStyle w:val="Compact"/>
      </w:pPr>
      <w:r>
        <w:rPr>
          <w:bCs/>
          <w:b/>
        </w:rPr>
        <w:t xml:space="preserve">Preconditions:</w:t>
      </w:r>
      <w:r>
        <w:t xml:space="preserve"> </w:t>
      </w:r>
      <w:r>
        <w:t xml:space="preserve">Organization has ≥ 2 active endowments.</w:t>
      </w:r>
    </w:p>
    <w:p>
      <w:pPr>
        <w:numPr>
          <w:ilvl w:val="0"/>
          <w:numId w:val="1956"/>
        </w:numPr>
        <w:pStyle w:val="Compact"/>
      </w:pPr>
      <w:r>
        <w:rPr>
          <w:bCs/>
          <w:b/>
        </w:rPr>
        <w:t xml:space="preserve">Main Flow:</w:t>
      </w:r>
    </w:p>
    <w:p>
      <w:pPr>
        <w:numPr>
          <w:ilvl w:val="1"/>
          <w:numId w:val="1957"/>
        </w:numPr>
        <w:pStyle w:val="Compact"/>
      </w:pPr>
      <w:r>
        <w:t xml:space="preserve">Open endowment page.</w:t>
      </w:r>
    </w:p>
    <w:p>
      <w:pPr>
        <w:numPr>
          <w:ilvl w:val="1"/>
          <w:numId w:val="1957"/>
        </w:numPr>
        <w:pStyle w:val="Compact"/>
      </w:pPr>
      <w:r>
        <w:t xml:space="preserve">Toggle participation per level.</w:t>
      </w:r>
    </w:p>
    <w:p>
      <w:pPr>
        <w:numPr>
          <w:ilvl w:val="0"/>
          <w:numId w:val="1956"/>
        </w:numPr>
        <w:pStyle w:val="Compact"/>
      </w:pPr>
      <w:r>
        <w:rPr>
          <w:bCs/>
          <w:b/>
        </w:rPr>
        <w:t xml:space="preserve">Alternative Flows:</w:t>
      </w:r>
      <w:r>
        <w:t xml:space="preserve"> </w:t>
      </w:r>
      <w:r>
        <w:t xml:space="preserve">—</w:t>
      </w:r>
    </w:p>
    <w:p>
      <w:pPr>
        <w:numPr>
          <w:ilvl w:val="0"/>
          <w:numId w:val="1956"/>
        </w:numPr>
        <w:pStyle w:val="Compact"/>
      </w:pPr>
      <w:r>
        <w:rPr>
          <w:bCs/>
          <w:b/>
        </w:rPr>
        <w:t xml:space="preserve">Exception Flows:</w:t>
      </w:r>
      <w:r>
        <w:t xml:space="preserve"> </w:t>
      </w:r>
      <w:r>
        <w:t xml:space="preserve">Last participant → «يجب أن يشارك وقف واحد على الأقل في كل مستوى».</w:t>
      </w:r>
    </w:p>
    <w:p>
      <w:pPr>
        <w:numPr>
          <w:ilvl w:val="0"/>
          <w:numId w:val="1956"/>
        </w:numPr>
        <w:pStyle w:val="Compact"/>
      </w:pPr>
      <w:r>
        <w:rPr>
          <w:bCs/>
          <w:b/>
        </w:rPr>
        <w:t xml:space="preserve">Business Rules:</w:t>
      </w:r>
      <w:r>
        <w:t xml:space="preserve"> </w:t>
      </w:r>
      <w:r>
        <w:t xml:space="preserve">BR-PLN-26, BR-PLN-27, BR-PLN-29, BR-PLN-34</w:t>
      </w:r>
    </w:p>
    <w:p>
      <w:pPr>
        <w:numPr>
          <w:ilvl w:val="0"/>
          <w:numId w:val="1956"/>
        </w:numPr>
        <w:pStyle w:val="Compact"/>
      </w:pPr>
      <w:r>
        <w:rPr>
          <w:bCs/>
          <w:b/>
        </w:rPr>
        <w:t xml:space="preserve">Acceptance Criteria:</w:t>
      </w:r>
    </w:p>
    <w:p>
      <w:pPr>
        <w:numPr>
          <w:ilvl w:val="1"/>
          <w:numId w:val="1958"/>
        </w:numPr>
        <w:pStyle w:val="Compact"/>
      </w:pPr>
      <w:r>
        <w:t xml:space="preserve">Given A, B, C share a level equally, When I switch A off, Then B and C show 50 % each.</w:t>
      </w:r>
    </w:p>
    <w:p>
      <w:pPr>
        <w:numPr>
          <w:ilvl w:val="1"/>
          <w:numId w:val="1958"/>
        </w:numPr>
        <w:pStyle w:val="Compact"/>
      </w:pPr>
      <w:r>
        <w:t xml:space="preserve">Given only A participates in a level, When I switch A off, Then the error is shown and nothing changes.</w:t>
      </w:r>
    </w:p>
    <w:p>
      <w:pPr>
        <w:numPr>
          <w:ilvl w:val="0"/>
          <w:numId w:val="1956"/>
        </w:numPr>
        <w:pStyle w:val="Compact"/>
      </w:pPr>
      <w:r>
        <w:rPr>
          <w:bCs/>
          <w:b/>
        </w:rPr>
        <w:t xml:space="preserve">Required Data:</w:t>
      </w:r>
      <w:r>
        <w:t xml:space="preserve"> </w:t>
      </w:r>
      <w:r>
        <w:t xml:space="preserve">plan_level_endowments.</w:t>
      </w:r>
    </w:p>
    <w:p>
      <w:pPr>
        <w:numPr>
          <w:ilvl w:val="0"/>
          <w:numId w:val="1956"/>
        </w:numPr>
        <w:pStyle w:val="Compact"/>
      </w:pPr>
      <w:r>
        <w:rPr>
          <w:bCs/>
          <w:b/>
        </w:rPr>
        <w:t xml:space="preserve">Field Validations:</w:t>
      </w:r>
      <w:r>
        <w:t xml:space="preserve"> </w:t>
      </w:r>
      <w:r>
        <w:t xml:space="preserve">At least one participant.</w:t>
      </w:r>
    </w:p>
    <w:p>
      <w:pPr>
        <w:numPr>
          <w:ilvl w:val="0"/>
          <w:numId w:val="1956"/>
        </w:numPr>
        <w:pStyle w:val="Compact"/>
      </w:pPr>
      <w:r>
        <w:rPr>
          <w:bCs/>
          <w:b/>
        </w:rPr>
        <w:t xml:space="preserve">Permissions:</w:t>
      </w:r>
      <w:r>
        <w:t xml:space="preserve"> </w:t>
      </w:r>
      <w:r>
        <w:t xml:space="preserve">Endowments reachable from Settings (grants_manager, admin); no role check on the page (ISS-PLN-04). [To Confirm] OQ-PLN-01.</w:t>
      </w:r>
    </w:p>
    <w:p>
      <w:pPr>
        <w:numPr>
          <w:ilvl w:val="0"/>
          <w:numId w:val="1956"/>
        </w:numPr>
        <w:pStyle w:val="Compact"/>
      </w:pPr>
      <w:r>
        <w:rPr>
          <w:bCs/>
          <w:b/>
        </w:rPr>
        <w:t xml:space="preserve">Error Handling:</w:t>
      </w:r>
      <w:r>
        <w:t xml:space="preserve"> </w:t>
      </w:r>
      <w:r>
        <w:t xml:space="preserve">Toast.</w:t>
      </w:r>
    </w:p>
    <w:p>
      <w:pPr>
        <w:numPr>
          <w:ilvl w:val="0"/>
          <w:numId w:val="1956"/>
        </w:numPr>
        <w:pStyle w:val="Compact"/>
      </w:pPr>
      <w:r>
        <w:rPr>
          <w:bCs/>
          <w:b/>
        </w:rPr>
        <w:t xml:space="preserve">Dependencies:</w:t>
      </w:r>
      <w:r>
        <w:t xml:space="preserve"> </w:t>
      </w:r>
      <w:r>
        <w:t xml:space="preserve">FT-PLN-13</w:t>
      </w:r>
    </w:p>
    <w:p>
      <w:pPr>
        <w:numPr>
          <w:ilvl w:val="0"/>
          <w:numId w:val="1956"/>
        </w:numPr>
        <w:pStyle w:val="Compact"/>
      </w:pPr>
      <w:r>
        <w:rPr>
          <w:bCs/>
          <w:b/>
        </w:rPr>
        <w:t xml:space="preserve">Definition of Ready:</w:t>
      </w:r>
    </w:p>
    <w:p>
      <w:pPr>
        <w:numPr>
          <w:ilvl w:val="1"/>
          <w:numId w:val="1959"/>
        </w:numPr>
        <w:pStyle w:val="Compact"/>
      </w:pPr>
      <w:r>
        <w:t xml:space="preserve">☒ Story follows the role / goal / benefit format</w:t>
      </w:r>
    </w:p>
    <w:p>
      <w:pPr>
        <w:numPr>
          <w:ilvl w:val="1"/>
          <w:numId w:val="1959"/>
        </w:numPr>
        <w:pStyle w:val="Compact"/>
      </w:pPr>
      <w:r>
        <w:t xml:space="preserve">☒ Acceptance criteria defined (Given/When/Then)</w:t>
      </w:r>
    </w:p>
    <w:p>
      <w:pPr>
        <w:numPr>
          <w:ilvl w:val="1"/>
          <w:numId w:val="1959"/>
        </w:numPr>
        <w:pStyle w:val="Compact"/>
      </w:pPr>
      <w:r>
        <w:t xml:space="preserve">☒ Prototype UI reference available</w:t>
      </w:r>
    </w:p>
    <w:p>
      <w:pPr>
        <w:numPr>
          <w:ilvl w:val="1"/>
          <w:numId w:val="1959"/>
        </w:numPr>
        <w:pStyle w:val="Compact"/>
      </w:pPr>
      <w:r>
        <w:t xml:space="preserve">☒ Behaviour fully implemented in prototype (no Recommended FRs)</w:t>
      </w:r>
    </w:p>
    <w:p>
      <w:pPr>
        <w:numPr>
          <w:ilvl w:val="1"/>
          <w:numId w:val="1959"/>
        </w:numPr>
        <w:pStyle w:val="Compact"/>
      </w:pPr>
      <w:r>
        <w:t xml:space="preserve">☒ Required data identified</w:t>
      </w:r>
    </w:p>
    <w:p>
      <w:pPr>
        <w:numPr>
          <w:ilvl w:val="1"/>
          <w:numId w:val="1959"/>
        </w:numPr>
        <w:pStyle w:val="Compact"/>
      </w:pPr>
      <w:r>
        <w:t xml:space="preserve">☒ Dependencies identified</w:t>
      </w:r>
    </w:p>
    <w:p>
      <w:pPr>
        <w:numPr>
          <w:ilvl w:val="1"/>
          <w:numId w:val="1959"/>
        </w:numPr>
        <w:pStyle w:val="Compact"/>
      </w:pPr>
      <w:r>
        <w:t xml:space="preserve">☐ Business value confirmed by stakeholders</w:t>
      </w:r>
    </w:p>
    <w:p>
      <w:pPr>
        <w:numPr>
          <w:ilvl w:val="1"/>
          <w:numId w:val="1959"/>
        </w:numPr>
        <w:pStyle w:val="Compact"/>
      </w:pPr>
      <w:r>
        <w:t xml:space="preserve">☐ Roles / permissions confirmed</w:t>
      </w:r>
    </w:p>
    <w:p>
      <w:pPr>
        <w:numPr>
          <w:ilvl w:val="1"/>
          <w:numId w:val="1959"/>
        </w:numPr>
        <w:pStyle w:val="Compact"/>
      </w:pPr>
      <w:r>
        <w:t xml:space="preserve">☐ Open questions resolved</w:t>
      </w:r>
    </w:p>
    <w:p>
      <w:pPr>
        <w:numPr>
          <w:ilvl w:val="0"/>
          <w:numId w:val="1956"/>
        </w:numPr>
        <w:pStyle w:val="Compact"/>
      </w:pPr>
      <w:r>
        <w:rPr>
          <w:bCs/>
          <w:b/>
        </w:rPr>
        <w:t xml:space="preserve">Suggested Priority:</w:t>
      </w:r>
      <w:r>
        <w:t xml:space="preserve"> </w:t>
      </w:r>
      <w:r>
        <w:t xml:space="preserve">Should</w:t>
      </w:r>
    </w:p>
    <w:p>
      <w:pPr>
        <w:numPr>
          <w:ilvl w:val="0"/>
          <w:numId w:val="1956"/>
        </w:numPr>
        <w:pStyle w:val="Compact"/>
      </w:pPr>
      <w:r>
        <w:rPr>
          <w:bCs/>
          <w:b/>
        </w:rPr>
        <w:t xml:space="preserve">Open Questions:</w:t>
      </w:r>
      <w:r>
        <w:t xml:space="preserve"> </w:t>
      </w:r>
      <w:r>
        <w:t xml:space="preserve">OQ-PLN-09</w:t>
      </w:r>
    </w:p>
    <w:bookmarkEnd w:id="547"/>
    <w:bookmarkStart w:id="548" w:name="Xf0bbf6e106836da4db70db049bba4e4f7ec3752"/>
    <w:p>
      <w:pPr>
        <w:pStyle w:val="Heading3"/>
      </w:pPr>
      <w:r>
        <w:t xml:space="preserve">US-PLN-025 — an endowment's share of plans and projects</w:t>
      </w:r>
    </w:p>
    <w:p>
      <w:pPr>
        <w:numPr>
          <w:ilvl w:val="0"/>
          <w:numId w:val="1960"/>
        </w:numPr>
        <w:pStyle w:val="Compact"/>
      </w:pPr>
      <w:r>
        <w:rPr>
          <w:bCs/>
          <w:b/>
        </w:rPr>
        <w:t xml:space="preserve">Parent Epic:</w:t>
      </w:r>
      <w:r>
        <w:t xml:space="preserve"> </w:t>
      </w:r>
      <w:r>
        <w:t xml:space="preserve">EP-PLN-05 ·</w:t>
      </w:r>
      <w:r>
        <w:t xml:space="preserve"> </w:t>
      </w:r>
      <w:r>
        <w:rPr>
          <w:bCs/>
          <w:b/>
        </w:rPr>
        <w:t xml:space="preserve">Parent Feature:</w:t>
      </w:r>
      <w:r>
        <w:t xml:space="preserve"> </w:t>
      </w:r>
      <w:r>
        <w:t xml:space="preserve">FT-PLN-15 ·</w:t>
      </w:r>
      <w:r>
        <w:t xml:space="preserve"> </w:t>
      </w:r>
      <w:r>
        <w:rPr>
          <w:bCs/>
          <w:b/>
        </w:rPr>
        <w:t xml:space="preserve">User Role:</w:t>
      </w:r>
      <w:r>
        <w:t xml:space="preserve"> </w:t>
      </w:r>
      <w:r>
        <w:t xml:space="preserve">Grants Manager</w:t>
      </w:r>
    </w:p>
    <w:p>
      <w:pPr>
        <w:numPr>
          <w:ilvl w:val="0"/>
          <w:numId w:val="1960"/>
        </w:numPr>
        <w:pStyle w:val="Compact"/>
      </w:pPr>
      <w:r>
        <w:rPr>
          <w:bCs/>
          <w:b/>
        </w:rPr>
        <w:t xml:space="preserve">Story:</w:t>
      </w:r>
      <w:r>
        <w:t xml:space="preserve"> </w:t>
      </w:r>
      <w:r>
        <w:t xml:space="preserve">As a grants manager I want an endowment's share of plans and projects so that I can report what each endowment finances.</w:t>
      </w:r>
    </w:p>
    <w:p>
      <w:pPr>
        <w:numPr>
          <w:ilvl w:val="0"/>
          <w:numId w:val="1960"/>
        </w:numPr>
        <w:pStyle w:val="Compact"/>
      </w:pPr>
      <w:r>
        <w:rPr>
          <w:bCs/>
          <w:b/>
        </w:rPr>
        <w:t xml:space="preserve">Requirements:</w:t>
      </w:r>
      <w:r>
        <w:t xml:space="preserve"> </w:t>
      </w:r>
      <w:r>
        <w:t xml:space="preserve">FR-PLN-060, FR-PLN-061, FR-PLN-062</w:t>
      </w:r>
    </w:p>
    <w:p>
      <w:pPr>
        <w:numPr>
          <w:ilvl w:val="0"/>
          <w:numId w:val="1960"/>
        </w:numPr>
        <w:pStyle w:val="Compact"/>
      </w:pPr>
      <w:r>
        <w:rPr>
          <w:bCs/>
          <w:b/>
        </w:rPr>
        <w:t xml:space="preserve">Preconditions:</w:t>
      </w:r>
      <w:r>
        <w:t xml:space="preserve"> </w:t>
      </w:r>
      <w:r>
        <w:t xml:space="preserve">Endowment participates in levels.</w:t>
      </w:r>
    </w:p>
    <w:p>
      <w:pPr>
        <w:numPr>
          <w:ilvl w:val="0"/>
          <w:numId w:val="1960"/>
        </w:numPr>
        <w:pStyle w:val="Compact"/>
      </w:pPr>
      <w:r>
        <w:rPr>
          <w:bCs/>
          <w:b/>
        </w:rPr>
        <w:t xml:space="preserve">Main Flow:</w:t>
      </w:r>
    </w:p>
    <w:p>
      <w:pPr>
        <w:numPr>
          <w:ilvl w:val="1"/>
          <w:numId w:val="1961"/>
        </w:numPr>
        <w:pStyle w:val="Compact"/>
      </w:pPr>
      <w:r>
        <w:t xml:space="preserve">Open endowment page.</w:t>
      </w:r>
    </w:p>
    <w:p>
      <w:pPr>
        <w:numPr>
          <w:ilvl w:val="1"/>
          <w:numId w:val="1961"/>
        </w:numPr>
        <w:pStyle w:val="Compact"/>
      </w:pPr>
      <w:r>
        <w:t xml:space="preserve">Read totals, per-plan levels and funded projects.</w:t>
      </w:r>
    </w:p>
    <w:p>
      <w:pPr>
        <w:numPr>
          <w:ilvl w:val="0"/>
          <w:numId w:val="1960"/>
        </w:numPr>
        <w:pStyle w:val="Compact"/>
      </w:pPr>
      <w:r>
        <w:rPr>
          <w:bCs/>
          <w:b/>
        </w:rPr>
        <w:t xml:space="preserve">Alternative Flows:</w:t>
      </w:r>
      <w:r>
        <w:t xml:space="preserve"> </w:t>
      </w:r>
      <w:r>
        <w:t xml:space="preserve">—</w:t>
      </w:r>
    </w:p>
    <w:p>
      <w:pPr>
        <w:numPr>
          <w:ilvl w:val="0"/>
          <w:numId w:val="1960"/>
        </w:numPr>
        <w:pStyle w:val="Compact"/>
      </w:pPr>
      <w:r>
        <w:rPr>
          <w:bCs/>
          <w:b/>
        </w:rPr>
        <w:t xml:space="preserve">Exception Flows:</w:t>
      </w:r>
      <w:r>
        <w:t xml:space="preserve"> </w:t>
      </w:r>
      <w:r>
        <w:t xml:space="preserve">No participation → «لا يتبنى هذا الوقف أي مسار بعد.».</w:t>
      </w:r>
    </w:p>
    <w:p>
      <w:pPr>
        <w:numPr>
          <w:ilvl w:val="0"/>
          <w:numId w:val="1960"/>
        </w:numPr>
        <w:pStyle w:val="Compact"/>
      </w:pPr>
      <w:r>
        <w:rPr>
          <w:bCs/>
          <w:b/>
        </w:rPr>
        <w:t xml:space="preserve">Business Rules:</w:t>
      </w:r>
      <w:r>
        <w:t xml:space="preserve"> </w:t>
      </w:r>
      <w:r>
        <w:t xml:space="preserve">BR-PLN-30, BR-PLN-31</w:t>
      </w:r>
    </w:p>
    <w:p>
      <w:pPr>
        <w:numPr>
          <w:ilvl w:val="0"/>
          <w:numId w:val="1960"/>
        </w:numPr>
        <w:pStyle w:val="Compact"/>
      </w:pPr>
      <w:r>
        <w:rPr>
          <w:bCs/>
          <w:b/>
        </w:rPr>
        <w:t xml:space="preserve">Acceptance Criteria:</w:t>
      </w:r>
    </w:p>
    <w:p>
      <w:pPr>
        <w:numPr>
          <w:ilvl w:val="1"/>
          <w:numId w:val="1962"/>
        </w:numPr>
        <w:pStyle w:val="Compact"/>
      </w:pPr>
      <w:r>
        <w:t xml:space="preserve">Given worked example D, When I open endowment A, Then its allocation for track 1 is 500,000.</w:t>
      </w:r>
    </w:p>
    <w:p>
      <w:pPr>
        <w:numPr>
          <w:ilvl w:val="1"/>
          <w:numId w:val="1962"/>
        </w:numPr>
        <w:pStyle w:val="Compact"/>
      </w:pPr>
      <w:r>
        <w:t xml:space="preserve">Given a level inherits A's percentage, When listed, Then it is marked «(موروث)».</w:t>
      </w:r>
    </w:p>
    <w:p>
      <w:pPr>
        <w:numPr>
          <w:ilvl w:val="0"/>
          <w:numId w:val="1960"/>
        </w:numPr>
        <w:pStyle w:val="Compact"/>
      </w:pPr>
      <w:r>
        <w:rPr>
          <w:bCs/>
          <w:b/>
        </w:rPr>
        <w:t xml:space="preserve">Required Data:</w:t>
      </w:r>
      <w:r>
        <w:t xml:space="preserve"> </w:t>
      </w:r>
      <w:r>
        <w:t xml:space="preserve">levels, shares, projects, applications.</w:t>
      </w:r>
    </w:p>
    <w:p>
      <w:pPr>
        <w:numPr>
          <w:ilvl w:val="0"/>
          <w:numId w:val="1960"/>
        </w:numPr>
        <w:pStyle w:val="Compact"/>
      </w:pPr>
      <w:r>
        <w:rPr>
          <w:bCs/>
          <w:b/>
        </w:rPr>
        <w:t xml:space="preserve">Field Validations:</w:t>
      </w:r>
      <w:r>
        <w:t xml:space="preserve"> </w:t>
      </w:r>
      <w:r>
        <w:t xml:space="preserve">—</w:t>
      </w:r>
    </w:p>
    <w:p>
      <w:pPr>
        <w:numPr>
          <w:ilvl w:val="0"/>
          <w:numId w:val="1960"/>
        </w:numPr>
        <w:pStyle w:val="Compact"/>
      </w:pPr>
      <w:r>
        <w:rPr>
          <w:bCs/>
          <w:b/>
        </w:rPr>
        <w:t xml:space="preserve">Permissions:</w:t>
      </w:r>
      <w:r>
        <w:t xml:space="preserve"> </w:t>
      </w:r>
      <w:r>
        <w:t xml:space="preserve">Endowments reachable from Settings (grants_manager, admin); no role check on the page (ISS-PLN-04). [To Confirm] OQ-PLN-01.</w:t>
      </w:r>
    </w:p>
    <w:p>
      <w:pPr>
        <w:numPr>
          <w:ilvl w:val="0"/>
          <w:numId w:val="1960"/>
        </w:numPr>
        <w:pStyle w:val="Compact"/>
      </w:pPr>
      <w:r>
        <w:rPr>
          <w:bCs/>
          <w:b/>
        </w:rPr>
        <w:t xml:space="preserve">Error Handling:</w:t>
      </w:r>
      <w:r>
        <w:t xml:space="preserve"> </w:t>
      </w:r>
      <w:r>
        <w:t xml:space="preserve">—</w:t>
      </w:r>
    </w:p>
    <w:p>
      <w:pPr>
        <w:numPr>
          <w:ilvl w:val="0"/>
          <w:numId w:val="1960"/>
        </w:numPr>
        <w:pStyle w:val="Compact"/>
      </w:pPr>
      <w:r>
        <w:rPr>
          <w:bCs/>
          <w:b/>
        </w:rPr>
        <w:t xml:space="preserve">Dependencies:</w:t>
      </w:r>
      <w:r>
        <w:t xml:space="preserve"> </w:t>
      </w:r>
      <w:r>
        <w:t xml:space="preserve">FT-PLN-14</w:t>
      </w:r>
    </w:p>
    <w:p>
      <w:pPr>
        <w:numPr>
          <w:ilvl w:val="0"/>
          <w:numId w:val="1960"/>
        </w:numPr>
        <w:pStyle w:val="Compact"/>
      </w:pPr>
      <w:r>
        <w:rPr>
          <w:bCs/>
          <w:b/>
        </w:rPr>
        <w:t xml:space="preserve">Definition of Ready:</w:t>
      </w:r>
    </w:p>
    <w:p>
      <w:pPr>
        <w:numPr>
          <w:ilvl w:val="1"/>
          <w:numId w:val="1963"/>
        </w:numPr>
        <w:pStyle w:val="Compact"/>
      </w:pPr>
      <w:r>
        <w:t xml:space="preserve">☒ Story follows the role / goal / benefit format</w:t>
      </w:r>
    </w:p>
    <w:p>
      <w:pPr>
        <w:numPr>
          <w:ilvl w:val="1"/>
          <w:numId w:val="1963"/>
        </w:numPr>
        <w:pStyle w:val="Compact"/>
      </w:pPr>
      <w:r>
        <w:t xml:space="preserve">☒ Acceptance criteria defined (Given/When/Then)</w:t>
      </w:r>
    </w:p>
    <w:p>
      <w:pPr>
        <w:numPr>
          <w:ilvl w:val="1"/>
          <w:numId w:val="1963"/>
        </w:numPr>
        <w:pStyle w:val="Compact"/>
      </w:pPr>
      <w:r>
        <w:t xml:space="preserve">☒ Prototype UI reference available</w:t>
      </w:r>
    </w:p>
    <w:p>
      <w:pPr>
        <w:numPr>
          <w:ilvl w:val="1"/>
          <w:numId w:val="1963"/>
        </w:numPr>
        <w:pStyle w:val="Compact"/>
      </w:pPr>
      <w:r>
        <w:t xml:space="preserve">☒ Behaviour fully implemented in prototype (no Recommended FRs)</w:t>
      </w:r>
    </w:p>
    <w:p>
      <w:pPr>
        <w:numPr>
          <w:ilvl w:val="1"/>
          <w:numId w:val="1963"/>
        </w:numPr>
        <w:pStyle w:val="Compact"/>
      </w:pPr>
      <w:r>
        <w:t xml:space="preserve">☒ Required data identified</w:t>
      </w:r>
    </w:p>
    <w:p>
      <w:pPr>
        <w:numPr>
          <w:ilvl w:val="1"/>
          <w:numId w:val="1963"/>
        </w:numPr>
        <w:pStyle w:val="Compact"/>
      </w:pPr>
      <w:r>
        <w:t xml:space="preserve">☒ Dependencies identified</w:t>
      </w:r>
    </w:p>
    <w:p>
      <w:pPr>
        <w:numPr>
          <w:ilvl w:val="1"/>
          <w:numId w:val="1963"/>
        </w:numPr>
        <w:pStyle w:val="Compact"/>
      </w:pPr>
      <w:r>
        <w:t xml:space="preserve">☐ Business value confirmed by stakeholders</w:t>
      </w:r>
    </w:p>
    <w:p>
      <w:pPr>
        <w:numPr>
          <w:ilvl w:val="1"/>
          <w:numId w:val="1963"/>
        </w:numPr>
        <w:pStyle w:val="Compact"/>
      </w:pPr>
      <w:r>
        <w:t xml:space="preserve">☐ Roles / permissions confirmed</w:t>
      </w:r>
    </w:p>
    <w:p>
      <w:pPr>
        <w:numPr>
          <w:ilvl w:val="1"/>
          <w:numId w:val="1963"/>
        </w:numPr>
        <w:pStyle w:val="Compact"/>
      </w:pPr>
      <w:r>
        <w:t xml:space="preserve">☐ Open questions resolved</w:t>
      </w:r>
    </w:p>
    <w:p>
      <w:pPr>
        <w:numPr>
          <w:ilvl w:val="0"/>
          <w:numId w:val="1960"/>
        </w:numPr>
        <w:pStyle w:val="Compact"/>
      </w:pPr>
      <w:r>
        <w:rPr>
          <w:bCs/>
          <w:b/>
        </w:rPr>
        <w:t xml:space="preserve">Suggested Priority:</w:t>
      </w:r>
      <w:r>
        <w:t xml:space="preserve"> </w:t>
      </w:r>
      <w:r>
        <w:t xml:space="preserve">Could</w:t>
      </w:r>
    </w:p>
    <w:p>
      <w:pPr>
        <w:numPr>
          <w:ilvl w:val="0"/>
          <w:numId w:val="1960"/>
        </w:numPr>
        <w:pStyle w:val="Compact"/>
      </w:pPr>
      <w:r>
        <w:rPr>
          <w:bCs/>
          <w:b/>
        </w:rPr>
        <w:t xml:space="preserve">Open Questions:</w:t>
      </w:r>
      <w:r>
        <w:t xml:space="preserve"> </w:t>
      </w:r>
      <w:r>
        <w:t xml:space="preserve">OQ-PLN-17</w:t>
      </w:r>
    </w:p>
    <w:bookmarkEnd w:id="548"/>
    <w:bookmarkStart w:id="549" w:name="X7459b19a95f5c0d7a6f8742fa25ef615c8dbbe6"/>
    <w:p>
      <w:pPr>
        <w:pStyle w:val="Heading3"/>
      </w:pPr>
      <w:r>
        <w:t xml:space="preserve">US-PLN-026 — link applications, projects and programs to plan items</w:t>
      </w:r>
    </w:p>
    <w:p>
      <w:pPr>
        <w:numPr>
          <w:ilvl w:val="0"/>
          <w:numId w:val="1964"/>
        </w:numPr>
        <w:pStyle w:val="Compact"/>
      </w:pPr>
      <w:r>
        <w:rPr>
          <w:bCs/>
          <w:b/>
        </w:rPr>
        <w:t xml:space="preserve">Parent Epic:</w:t>
      </w:r>
      <w:r>
        <w:t xml:space="preserve"> </w:t>
      </w:r>
      <w:r>
        <w:t xml:space="preserve">EP-PLN-06 ·</w:t>
      </w:r>
      <w:r>
        <w:t xml:space="preserve"> </w:t>
      </w:r>
      <w:r>
        <w:rPr>
          <w:bCs/>
          <w:b/>
        </w:rPr>
        <w:t xml:space="preserve">Parent Feature:</w:t>
      </w:r>
      <w:r>
        <w:t xml:space="preserve"> </w:t>
      </w:r>
      <w:r>
        <w:t xml:space="preserve">FT-PLN-16 ·</w:t>
      </w:r>
      <w:r>
        <w:t xml:space="preserve"> </w:t>
      </w:r>
      <w:r>
        <w:rPr>
          <w:bCs/>
          <w:b/>
        </w:rPr>
        <w:t xml:space="preserve">User Role:</w:t>
      </w:r>
      <w:r>
        <w:t xml:space="preserve"> </w:t>
      </w:r>
      <w:r>
        <w:t xml:space="preserve">Grants Manager</w:t>
      </w:r>
    </w:p>
    <w:p>
      <w:pPr>
        <w:numPr>
          <w:ilvl w:val="0"/>
          <w:numId w:val="1964"/>
        </w:numPr>
        <w:pStyle w:val="Compact"/>
      </w:pPr>
      <w:r>
        <w:rPr>
          <w:bCs/>
          <w:b/>
        </w:rPr>
        <w:t xml:space="preserve">Story:</w:t>
      </w:r>
      <w:r>
        <w:t xml:space="preserve"> </w:t>
      </w:r>
      <w:r>
        <w:t xml:space="preserve">As a grants manager I want to link applications, projects and programs to plan items so that every commitment is charged to the plan.</w:t>
      </w:r>
    </w:p>
    <w:p>
      <w:pPr>
        <w:numPr>
          <w:ilvl w:val="0"/>
          <w:numId w:val="1964"/>
        </w:numPr>
        <w:pStyle w:val="Compact"/>
      </w:pPr>
      <w:r>
        <w:rPr>
          <w:bCs/>
          <w:b/>
        </w:rPr>
        <w:t xml:space="preserve">Requirements:</w:t>
      </w:r>
      <w:r>
        <w:t xml:space="preserve"> </w:t>
      </w:r>
      <w:r>
        <w:t xml:space="preserve">FR-PLN-063, FR-PLN-065</w:t>
      </w:r>
    </w:p>
    <w:p>
      <w:pPr>
        <w:numPr>
          <w:ilvl w:val="0"/>
          <w:numId w:val="1964"/>
        </w:numPr>
        <w:pStyle w:val="Compact"/>
      </w:pPr>
      <w:r>
        <w:rPr>
          <w:bCs/>
          <w:b/>
        </w:rPr>
        <w:t xml:space="preserve">Preconditions:</w:t>
      </w:r>
      <w:r>
        <w:t xml:space="preserve"> </w:t>
      </w:r>
      <w:r>
        <w:t xml:space="preserve">Active unlocked plan with sub-levels.</w:t>
      </w:r>
    </w:p>
    <w:p>
      <w:pPr>
        <w:numPr>
          <w:ilvl w:val="0"/>
          <w:numId w:val="1964"/>
        </w:numPr>
        <w:pStyle w:val="Compact"/>
      </w:pPr>
      <w:r>
        <w:rPr>
          <w:bCs/>
          <w:b/>
        </w:rPr>
        <w:t xml:space="preserve">Main Flow:</w:t>
      </w:r>
    </w:p>
    <w:p>
      <w:pPr>
        <w:numPr>
          <w:ilvl w:val="1"/>
          <w:numId w:val="1965"/>
        </w:numPr>
        <w:pStyle w:val="Compact"/>
      </w:pPr>
      <w:r>
        <w:t xml:space="preserve">Open the record's plan-item picker.</w:t>
      </w:r>
    </w:p>
    <w:p>
      <w:pPr>
        <w:numPr>
          <w:ilvl w:val="1"/>
          <w:numId w:val="1965"/>
        </w:numPr>
        <w:pStyle w:val="Compact"/>
      </w:pPr>
      <w:r>
        <w:t xml:space="preserve">Choose «year · code - name».</w:t>
      </w:r>
    </w:p>
    <w:p>
      <w:pPr>
        <w:numPr>
          <w:ilvl w:val="0"/>
          <w:numId w:val="1964"/>
        </w:numPr>
        <w:pStyle w:val="Compact"/>
      </w:pPr>
      <w:r>
        <w:rPr>
          <w:bCs/>
          <w:b/>
        </w:rPr>
        <w:t xml:space="preserve">Alternative Flows:</w:t>
      </w:r>
      <w:r>
        <w:t xml:space="preserve"> </w:t>
      </w:r>
      <w:r>
        <w:t xml:space="preserve">Choose «غير مرتبط ببند» to unlink.</w:t>
      </w:r>
    </w:p>
    <w:p>
      <w:pPr>
        <w:numPr>
          <w:ilvl w:val="0"/>
          <w:numId w:val="1964"/>
        </w:numPr>
        <w:pStyle w:val="Compact"/>
      </w:pPr>
      <w:r>
        <w:rPr>
          <w:bCs/>
          <w:b/>
        </w:rPr>
        <w:t xml:space="preserve">Exception Flows:</w:t>
      </w:r>
      <w:r>
        <w:t xml:space="preserve"> </w:t>
      </w:r>
      <w:r>
        <w:t xml:space="preserve">Locked plan at project transfer → error.; DB error → toast.</w:t>
      </w:r>
    </w:p>
    <w:p>
      <w:pPr>
        <w:numPr>
          <w:ilvl w:val="0"/>
          <w:numId w:val="1964"/>
        </w:numPr>
        <w:pStyle w:val="Compact"/>
      </w:pPr>
      <w:r>
        <w:rPr>
          <w:bCs/>
          <w:b/>
        </w:rPr>
        <w:t xml:space="preserve">Business Rules:</w:t>
      </w:r>
      <w:r>
        <w:t xml:space="preserve"> </w:t>
      </w:r>
      <w:r>
        <w:t xml:space="preserve">BR-PLN-35, BR-PLN-37</w:t>
      </w:r>
    </w:p>
    <w:p>
      <w:pPr>
        <w:numPr>
          <w:ilvl w:val="0"/>
          <w:numId w:val="1964"/>
        </w:numPr>
        <w:pStyle w:val="Compact"/>
      </w:pPr>
      <w:r>
        <w:rPr>
          <w:bCs/>
          <w:b/>
        </w:rPr>
        <w:t xml:space="preserve">Acceptance Criteria:</w:t>
      </w:r>
    </w:p>
    <w:p>
      <w:pPr>
        <w:numPr>
          <w:ilvl w:val="1"/>
          <w:numId w:val="1966"/>
        </w:numPr>
        <w:pStyle w:val="Compact"/>
      </w:pPr>
      <w:r>
        <w:t xml:space="preserve">Given a locked plan, When I open the picker, Then its items are not offered.</w:t>
      </w:r>
    </w:p>
    <w:p>
      <w:pPr>
        <w:numPr>
          <w:ilvl w:val="1"/>
          <w:numId w:val="1966"/>
        </w:numPr>
        <w:pStyle w:val="Compact"/>
      </w:pPr>
      <w:r>
        <w:t xml:space="preserve">Given an approved application linked to a locked plan item, When it is transferred to a project, Then the transfer is refused with the lock message.</w:t>
      </w:r>
    </w:p>
    <w:p>
      <w:pPr>
        <w:numPr>
          <w:ilvl w:val="0"/>
          <w:numId w:val="1964"/>
        </w:numPr>
        <w:pStyle w:val="Compact"/>
      </w:pPr>
      <w:r>
        <w:rPr>
          <w:bCs/>
          <w:b/>
        </w:rPr>
        <w:t xml:space="preserve">Required Data:</w:t>
      </w:r>
      <w:r>
        <w:t xml:space="preserve"> </w:t>
      </w:r>
      <w:r>
        <w:t xml:space="preserve">plan_level_id / default_plan_level_id.</w:t>
      </w:r>
    </w:p>
    <w:p>
      <w:pPr>
        <w:numPr>
          <w:ilvl w:val="0"/>
          <w:numId w:val="1964"/>
        </w:numPr>
        <w:pStyle w:val="Compact"/>
      </w:pPr>
      <w:r>
        <w:rPr>
          <w:bCs/>
          <w:b/>
        </w:rPr>
        <w:t xml:space="preserve">Field Validations:</w:t>
      </w:r>
      <w:r>
        <w:t xml:space="preserve"> </w:t>
      </w:r>
      <w:r>
        <w:t xml:space="preserve">Non-root level only.</w:t>
      </w:r>
    </w:p>
    <w:p>
      <w:pPr>
        <w:numPr>
          <w:ilvl w:val="0"/>
          <w:numId w:val="1964"/>
        </w:numPr>
        <w:pStyle w:val="Compact"/>
      </w:pPr>
      <w:r>
        <w:rPr>
          <w:bCs/>
          <w:b/>
        </w:rPr>
        <w:t xml:space="preserve">Permissions:</w:t>
      </w:r>
      <w:r>
        <w:t xml:space="preserve"> </w:t>
      </w:r>
      <w:r>
        <w:t xml:space="preserve">UI navigation only: Plans menu visible to grants_manager, finance, ceo, admin; no server-side role check (ISS-PLN-04). [To Confirm] OQ-PLN-01.</w:t>
      </w:r>
    </w:p>
    <w:p>
      <w:pPr>
        <w:numPr>
          <w:ilvl w:val="0"/>
          <w:numId w:val="1964"/>
        </w:numPr>
        <w:pStyle w:val="Compact"/>
      </w:pPr>
      <w:r>
        <w:rPr>
          <w:bCs/>
          <w:b/>
        </w:rPr>
        <w:t xml:space="preserve">Error Handling:</w:t>
      </w:r>
      <w:r>
        <w:t xml:space="preserve"> </w:t>
      </w:r>
      <w:r>
        <w:t xml:space="preserve">Toast.</w:t>
      </w:r>
    </w:p>
    <w:p>
      <w:pPr>
        <w:numPr>
          <w:ilvl w:val="0"/>
          <w:numId w:val="1964"/>
        </w:numPr>
        <w:pStyle w:val="Compact"/>
      </w:pPr>
      <w:r>
        <w:rPr>
          <w:bCs/>
          <w:b/>
        </w:rPr>
        <w:t xml:space="preserve">Dependencies:</w:t>
      </w:r>
      <w:r>
        <w:t xml:space="preserve"> </w:t>
      </w:r>
      <w:r>
        <w:t xml:space="preserve">REV, PRJ, PRG</w:t>
      </w:r>
    </w:p>
    <w:p>
      <w:pPr>
        <w:numPr>
          <w:ilvl w:val="0"/>
          <w:numId w:val="1964"/>
        </w:numPr>
        <w:pStyle w:val="Compact"/>
      </w:pPr>
      <w:r>
        <w:rPr>
          <w:bCs/>
          <w:b/>
        </w:rPr>
        <w:t xml:space="preserve">Definition of Ready:</w:t>
      </w:r>
    </w:p>
    <w:p>
      <w:pPr>
        <w:numPr>
          <w:ilvl w:val="1"/>
          <w:numId w:val="1967"/>
        </w:numPr>
        <w:pStyle w:val="Compact"/>
      </w:pPr>
      <w:r>
        <w:t xml:space="preserve">☒ Story follows the role / goal / benefit format</w:t>
      </w:r>
    </w:p>
    <w:p>
      <w:pPr>
        <w:numPr>
          <w:ilvl w:val="1"/>
          <w:numId w:val="1967"/>
        </w:numPr>
        <w:pStyle w:val="Compact"/>
      </w:pPr>
      <w:r>
        <w:t xml:space="preserve">☒ Acceptance criteria defined (Given/When/Then)</w:t>
      </w:r>
    </w:p>
    <w:p>
      <w:pPr>
        <w:numPr>
          <w:ilvl w:val="1"/>
          <w:numId w:val="1967"/>
        </w:numPr>
        <w:pStyle w:val="Compact"/>
      </w:pPr>
      <w:r>
        <w:t xml:space="preserve">☒ Prototype UI reference available</w:t>
      </w:r>
    </w:p>
    <w:p>
      <w:pPr>
        <w:numPr>
          <w:ilvl w:val="1"/>
          <w:numId w:val="1967"/>
        </w:numPr>
        <w:pStyle w:val="Compact"/>
      </w:pPr>
      <w:r>
        <w:t xml:space="preserve">☒ Behaviour fully implemented in prototype (no Recommended FRs)</w:t>
      </w:r>
    </w:p>
    <w:p>
      <w:pPr>
        <w:numPr>
          <w:ilvl w:val="1"/>
          <w:numId w:val="1967"/>
        </w:numPr>
        <w:pStyle w:val="Compact"/>
      </w:pPr>
      <w:r>
        <w:t xml:space="preserve">☒ Required data identified</w:t>
      </w:r>
    </w:p>
    <w:p>
      <w:pPr>
        <w:numPr>
          <w:ilvl w:val="1"/>
          <w:numId w:val="1967"/>
        </w:numPr>
        <w:pStyle w:val="Compact"/>
      </w:pPr>
      <w:r>
        <w:t xml:space="preserve">☒ Dependencies identified</w:t>
      </w:r>
    </w:p>
    <w:p>
      <w:pPr>
        <w:numPr>
          <w:ilvl w:val="1"/>
          <w:numId w:val="1967"/>
        </w:numPr>
        <w:pStyle w:val="Compact"/>
      </w:pPr>
      <w:r>
        <w:t xml:space="preserve">☐ Business value confirmed by stakeholders</w:t>
      </w:r>
    </w:p>
    <w:p>
      <w:pPr>
        <w:numPr>
          <w:ilvl w:val="1"/>
          <w:numId w:val="1967"/>
        </w:numPr>
        <w:pStyle w:val="Compact"/>
      </w:pPr>
      <w:r>
        <w:t xml:space="preserve">☐ Roles / permissions confirmed</w:t>
      </w:r>
    </w:p>
    <w:p>
      <w:pPr>
        <w:numPr>
          <w:ilvl w:val="1"/>
          <w:numId w:val="1967"/>
        </w:numPr>
        <w:pStyle w:val="Compact"/>
      </w:pPr>
      <w:r>
        <w:t xml:space="preserve">☐ Open questions resolved</w:t>
      </w:r>
    </w:p>
    <w:p>
      <w:pPr>
        <w:numPr>
          <w:ilvl w:val="0"/>
          <w:numId w:val="1964"/>
        </w:numPr>
        <w:pStyle w:val="Compact"/>
      </w:pPr>
      <w:r>
        <w:rPr>
          <w:bCs/>
          <w:b/>
        </w:rPr>
        <w:t xml:space="preserve">Suggested Priority:</w:t>
      </w:r>
      <w:r>
        <w:t xml:space="preserve"> </w:t>
      </w:r>
      <w:r>
        <w:t xml:space="preserve">Must</w:t>
      </w:r>
    </w:p>
    <w:p>
      <w:pPr>
        <w:numPr>
          <w:ilvl w:val="0"/>
          <w:numId w:val="1964"/>
        </w:numPr>
        <w:pStyle w:val="Compact"/>
      </w:pPr>
      <w:r>
        <w:rPr>
          <w:bCs/>
          <w:b/>
        </w:rPr>
        <w:t xml:space="preserve">Open Questions:</w:t>
      </w:r>
      <w:r>
        <w:t xml:space="preserve"> </w:t>
      </w:r>
      <w:r>
        <w:t xml:space="preserve">OQ-PLN-02, OQ-PLN-16</w:t>
      </w:r>
    </w:p>
    <w:bookmarkEnd w:id="549"/>
    <w:bookmarkStart w:id="550" w:name="X34b54a25a6fc23a11481858dc32995193b2f678"/>
    <w:p>
      <w:pPr>
        <w:pStyle w:val="Heading3"/>
      </w:pPr>
      <w:r>
        <w:t xml:space="preserve">US-PLN-027 — choose the initiative my request serves on an open opportunity</w:t>
      </w:r>
    </w:p>
    <w:p>
      <w:pPr>
        <w:numPr>
          <w:ilvl w:val="0"/>
          <w:numId w:val="1968"/>
        </w:numPr>
        <w:pStyle w:val="Compact"/>
      </w:pPr>
      <w:r>
        <w:rPr>
          <w:bCs/>
          <w:b/>
        </w:rPr>
        <w:t xml:space="preserve">Parent Epic:</w:t>
      </w:r>
      <w:r>
        <w:t xml:space="preserve"> </w:t>
      </w:r>
      <w:r>
        <w:t xml:space="preserve">EP-PLN-06 ·</w:t>
      </w:r>
      <w:r>
        <w:t xml:space="preserve"> </w:t>
      </w:r>
      <w:r>
        <w:rPr>
          <w:bCs/>
          <w:b/>
        </w:rPr>
        <w:t xml:space="preserve">Parent Feature:</w:t>
      </w:r>
      <w:r>
        <w:t xml:space="preserve"> </w:t>
      </w:r>
      <w:r>
        <w:t xml:space="preserve">FT-PLN-16 ·</w:t>
      </w:r>
      <w:r>
        <w:t xml:space="preserve"> </w:t>
      </w:r>
      <w:r>
        <w:rPr>
          <w:bCs/>
          <w:b/>
        </w:rPr>
        <w:t xml:space="preserve">User Role:</w:t>
      </w:r>
      <w:r>
        <w:t xml:space="preserve"> </w:t>
      </w:r>
      <w:r>
        <w:t xml:space="preserve">Applicant (partner user)</w:t>
      </w:r>
    </w:p>
    <w:p>
      <w:pPr>
        <w:numPr>
          <w:ilvl w:val="0"/>
          <w:numId w:val="1968"/>
        </w:numPr>
        <w:pStyle w:val="Compact"/>
      </w:pPr>
      <w:r>
        <w:rPr>
          <w:bCs/>
          <w:b/>
        </w:rPr>
        <w:t xml:space="preserve">Story:</w:t>
      </w:r>
      <w:r>
        <w:t xml:space="preserve"> </w:t>
      </w:r>
      <w:r>
        <w:t xml:space="preserve">As an applicant I want to choose the initiative my request serves on an open opportunity so that it is routed to the right plan item.</w:t>
      </w:r>
    </w:p>
    <w:p>
      <w:pPr>
        <w:numPr>
          <w:ilvl w:val="0"/>
          <w:numId w:val="1968"/>
        </w:numPr>
        <w:pStyle w:val="Compact"/>
      </w:pPr>
      <w:r>
        <w:rPr>
          <w:bCs/>
          <w:b/>
        </w:rPr>
        <w:t xml:space="preserve">Requirements:</w:t>
      </w:r>
      <w:r>
        <w:t xml:space="preserve"> </w:t>
      </w:r>
      <w:r>
        <w:t xml:space="preserve">FR-PLN-064</w:t>
      </w:r>
    </w:p>
    <w:p>
      <w:pPr>
        <w:numPr>
          <w:ilvl w:val="0"/>
          <w:numId w:val="1968"/>
        </w:numPr>
        <w:pStyle w:val="Compact"/>
      </w:pPr>
      <w:r>
        <w:rPr>
          <w:bCs/>
          <w:b/>
        </w:rPr>
        <w:t xml:space="preserve">Preconditions:</w:t>
      </w:r>
      <w:r>
        <w:t xml:space="preserve"> </w:t>
      </w:r>
      <w:r>
        <w:t xml:space="preserve">Open (general) opportunity in the portal.</w:t>
      </w:r>
    </w:p>
    <w:p>
      <w:pPr>
        <w:numPr>
          <w:ilvl w:val="0"/>
          <w:numId w:val="1968"/>
        </w:numPr>
        <w:pStyle w:val="Compact"/>
      </w:pPr>
      <w:r>
        <w:rPr>
          <w:bCs/>
          <w:b/>
        </w:rPr>
        <w:t xml:space="preserve">Main Flow:</w:t>
      </w:r>
    </w:p>
    <w:p>
      <w:pPr>
        <w:numPr>
          <w:ilvl w:val="1"/>
          <w:numId w:val="1969"/>
        </w:numPr>
        <w:pStyle w:val="Compact"/>
      </w:pPr>
      <w:r>
        <w:t xml:space="preserve">Open the application form.</w:t>
      </w:r>
    </w:p>
    <w:p>
      <w:pPr>
        <w:numPr>
          <w:ilvl w:val="1"/>
          <w:numId w:val="1969"/>
        </w:numPr>
        <w:pStyle w:val="Compact"/>
      </w:pPr>
      <w:r>
        <w:t xml:space="preserve">Pick an initiative from «المبادرة *».</w:t>
      </w:r>
    </w:p>
    <w:p>
      <w:pPr>
        <w:numPr>
          <w:ilvl w:val="0"/>
          <w:numId w:val="1968"/>
        </w:numPr>
        <w:pStyle w:val="Compact"/>
      </w:pPr>
      <w:r>
        <w:rPr>
          <w:bCs/>
          <w:b/>
        </w:rPr>
        <w:t xml:space="preserve">Alternative Flows:</w:t>
      </w:r>
      <w:r>
        <w:t xml:space="preserve"> </w:t>
      </w:r>
      <w:r>
        <w:t xml:space="preserve">—</w:t>
      </w:r>
    </w:p>
    <w:p>
      <w:pPr>
        <w:numPr>
          <w:ilvl w:val="0"/>
          <w:numId w:val="1968"/>
        </w:numPr>
        <w:pStyle w:val="Compact"/>
      </w:pPr>
      <w:r>
        <w:rPr>
          <w:bCs/>
          <w:b/>
        </w:rPr>
        <w:t xml:space="preserve">Exception Flows:</w:t>
      </w:r>
      <w:r>
        <w:t xml:space="preserve"> </w:t>
      </w:r>
      <w:r>
        <w:t xml:space="preserve">No active unlocked plan → empty list.</w:t>
      </w:r>
    </w:p>
    <w:p>
      <w:pPr>
        <w:numPr>
          <w:ilvl w:val="0"/>
          <w:numId w:val="1968"/>
        </w:numPr>
        <w:pStyle w:val="Compact"/>
      </w:pPr>
      <w:r>
        <w:rPr>
          <w:bCs/>
          <w:b/>
        </w:rPr>
        <w:t xml:space="preserve">Business Rules:</w:t>
      </w:r>
      <w:r>
        <w:t xml:space="preserve"> </w:t>
      </w:r>
      <w:r>
        <w:t xml:space="preserve">BR-PLN-37</w:t>
      </w:r>
    </w:p>
    <w:p>
      <w:pPr>
        <w:numPr>
          <w:ilvl w:val="0"/>
          <w:numId w:val="1968"/>
        </w:numPr>
        <w:pStyle w:val="Compact"/>
      </w:pPr>
      <w:r>
        <w:rPr>
          <w:bCs/>
          <w:b/>
        </w:rPr>
        <w:t xml:space="preserve">Acceptance Criteria:</w:t>
      </w:r>
    </w:p>
    <w:p>
      <w:pPr>
        <w:numPr>
          <w:ilvl w:val="1"/>
          <w:numId w:val="1970"/>
        </w:numPr>
        <w:pStyle w:val="Compact"/>
      </w:pPr>
      <w:r>
        <w:t xml:space="preserve">Given an active unlocked plan with sub-levels, When I open the initiative list, Then only its non-root levels are listed.</w:t>
      </w:r>
    </w:p>
    <w:p>
      <w:pPr>
        <w:numPr>
          <w:ilvl w:val="1"/>
          <w:numId w:val="1970"/>
        </w:numPr>
        <w:pStyle w:val="Compact"/>
      </w:pPr>
      <w:r>
        <w:t xml:space="preserve">Given a locked plan, When I open the list, Then none of its levels appear.</w:t>
      </w:r>
    </w:p>
    <w:p>
      <w:pPr>
        <w:numPr>
          <w:ilvl w:val="0"/>
          <w:numId w:val="1968"/>
        </w:numPr>
        <w:pStyle w:val="Compact"/>
      </w:pPr>
      <w:r>
        <w:rPr>
          <w:bCs/>
          <w:b/>
        </w:rPr>
        <w:t xml:space="preserve">Required Data:</w:t>
      </w:r>
      <w:r>
        <w:t xml:space="preserve"> </w:t>
      </w:r>
      <w:r>
        <w:t xml:space="preserve">applications.plan_level_id.</w:t>
      </w:r>
    </w:p>
    <w:p>
      <w:pPr>
        <w:numPr>
          <w:ilvl w:val="0"/>
          <w:numId w:val="1968"/>
        </w:numPr>
        <w:pStyle w:val="Compact"/>
      </w:pPr>
      <w:r>
        <w:rPr>
          <w:bCs/>
          <w:b/>
        </w:rPr>
        <w:t xml:space="preserve">Field Validations:</w:t>
      </w:r>
      <w:r>
        <w:t xml:space="preserve"> </w:t>
      </w:r>
      <w:r>
        <w:t xml:space="preserve">Selection required on open opportunities (PTL).</w:t>
      </w:r>
    </w:p>
    <w:p>
      <w:pPr>
        <w:numPr>
          <w:ilvl w:val="0"/>
          <w:numId w:val="1968"/>
        </w:numPr>
        <w:pStyle w:val="Compact"/>
      </w:pPr>
      <w:r>
        <w:rPr>
          <w:bCs/>
          <w:b/>
        </w:rPr>
        <w:t xml:space="preserve">Permissions:</w:t>
      </w:r>
      <w:r>
        <w:t xml:space="preserve"> </w:t>
      </w:r>
      <w:r>
        <w:t xml:space="preserve">Applicant persona in portal (PTL).</w:t>
      </w:r>
    </w:p>
    <w:p>
      <w:pPr>
        <w:numPr>
          <w:ilvl w:val="0"/>
          <w:numId w:val="1968"/>
        </w:numPr>
        <w:pStyle w:val="Compact"/>
      </w:pPr>
      <w:r>
        <w:rPr>
          <w:bCs/>
          <w:b/>
        </w:rPr>
        <w:t xml:space="preserve">Error Handling:</w:t>
      </w:r>
      <w:r>
        <w:t xml:space="preserve"> </w:t>
      </w:r>
      <w:r>
        <w:t xml:space="preserve">—</w:t>
      </w:r>
    </w:p>
    <w:p>
      <w:pPr>
        <w:numPr>
          <w:ilvl w:val="0"/>
          <w:numId w:val="1968"/>
        </w:numPr>
        <w:pStyle w:val="Compact"/>
      </w:pPr>
      <w:r>
        <w:rPr>
          <w:bCs/>
          <w:b/>
        </w:rPr>
        <w:t xml:space="preserve">Dependencies:</w:t>
      </w:r>
      <w:r>
        <w:t xml:space="preserve"> </w:t>
      </w:r>
      <w:r>
        <w:t xml:space="preserve">PTL portal</w:t>
      </w:r>
    </w:p>
    <w:p>
      <w:pPr>
        <w:numPr>
          <w:ilvl w:val="0"/>
          <w:numId w:val="1968"/>
        </w:numPr>
        <w:pStyle w:val="Compact"/>
      </w:pPr>
      <w:r>
        <w:rPr>
          <w:bCs/>
          <w:b/>
        </w:rPr>
        <w:t xml:space="preserve">Definition of Ready:</w:t>
      </w:r>
    </w:p>
    <w:p>
      <w:pPr>
        <w:numPr>
          <w:ilvl w:val="1"/>
          <w:numId w:val="1971"/>
        </w:numPr>
        <w:pStyle w:val="Compact"/>
      </w:pPr>
      <w:r>
        <w:t xml:space="preserve">☒ Story follows the role / goal / benefit format</w:t>
      </w:r>
    </w:p>
    <w:p>
      <w:pPr>
        <w:numPr>
          <w:ilvl w:val="1"/>
          <w:numId w:val="1971"/>
        </w:numPr>
        <w:pStyle w:val="Compact"/>
      </w:pPr>
      <w:r>
        <w:t xml:space="preserve">☒ Acceptance criteria defined (Given/When/Then)</w:t>
      </w:r>
    </w:p>
    <w:p>
      <w:pPr>
        <w:numPr>
          <w:ilvl w:val="1"/>
          <w:numId w:val="1971"/>
        </w:numPr>
        <w:pStyle w:val="Compact"/>
      </w:pPr>
      <w:r>
        <w:t xml:space="preserve">☒ Prototype UI reference available</w:t>
      </w:r>
    </w:p>
    <w:p>
      <w:pPr>
        <w:numPr>
          <w:ilvl w:val="1"/>
          <w:numId w:val="1971"/>
        </w:numPr>
        <w:pStyle w:val="Compact"/>
      </w:pPr>
      <w:r>
        <w:t xml:space="preserve">☒ Behaviour fully implemented in prototype (no Recommended FRs)</w:t>
      </w:r>
    </w:p>
    <w:p>
      <w:pPr>
        <w:numPr>
          <w:ilvl w:val="1"/>
          <w:numId w:val="1971"/>
        </w:numPr>
        <w:pStyle w:val="Compact"/>
      </w:pPr>
      <w:r>
        <w:t xml:space="preserve">☒ Required data identified</w:t>
      </w:r>
    </w:p>
    <w:p>
      <w:pPr>
        <w:numPr>
          <w:ilvl w:val="1"/>
          <w:numId w:val="1971"/>
        </w:numPr>
        <w:pStyle w:val="Compact"/>
      </w:pPr>
      <w:r>
        <w:t xml:space="preserve">☒ Dependencies identified</w:t>
      </w:r>
    </w:p>
    <w:p>
      <w:pPr>
        <w:numPr>
          <w:ilvl w:val="1"/>
          <w:numId w:val="1971"/>
        </w:numPr>
        <w:pStyle w:val="Compact"/>
      </w:pPr>
      <w:r>
        <w:t xml:space="preserve">☐ Business value confirmed by stakeholders</w:t>
      </w:r>
    </w:p>
    <w:p>
      <w:pPr>
        <w:numPr>
          <w:ilvl w:val="1"/>
          <w:numId w:val="1971"/>
        </w:numPr>
        <w:pStyle w:val="Compact"/>
      </w:pPr>
      <w:r>
        <w:t xml:space="preserve">☐ Roles / permissions confirmed</w:t>
      </w:r>
    </w:p>
    <w:p>
      <w:pPr>
        <w:numPr>
          <w:ilvl w:val="1"/>
          <w:numId w:val="1971"/>
        </w:numPr>
        <w:pStyle w:val="Compact"/>
      </w:pPr>
      <w:r>
        <w:t xml:space="preserve">☐ Open questions resolved</w:t>
      </w:r>
    </w:p>
    <w:p>
      <w:pPr>
        <w:numPr>
          <w:ilvl w:val="0"/>
          <w:numId w:val="1968"/>
        </w:numPr>
        <w:pStyle w:val="Compact"/>
      </w:pPr>
      <w:r>
        <w:rPr>
          <w:bCs/>
          <w:b/>
        </w:rPr>
        <w:t xml:space="preserve">Suggested Priority:</w:t>
      </w:r>
      <w:r>
        <w:t xml:space="preserve"> </w:t>
      </w:r>
      <w:r>
        <w:t xml:space="preserve">Must</w:t>
      </w:r>
    </w:p>
    <w:p>
      <w:pPr>
        <w:numPr>
          <w:ilvl w:val="0"/>
          <w:numId w:val="1968"/>
        </w:numPr>
        <w:pStyle w:val="Compact"/>
      </w:pPr>
      <w:r>
        <w:rPr>
          <w:bCs/>
          <w:b/>
        </w:rPr>
        <w:t xml:space="preserve">Open Questions:</w:t>
      </w:r>
      <w:r>
        <w:t xml:space="preserve"> </w:t>
      </w:r>
      <w:r>
        <w:t xml:space="preserve">OQ-PLN-16</w:t>
      </w:r>
    </w:p>
    <w:bookmarkEnd w:id="550"/>
    <w:bookmarkStart w:id="551" w:name="Xff62a321bb5ab32d97c14ced756e456d73d214f"/>
    <w:p>
      <w:pPr>
        <w:pStyle w:val="Heading3"/>
      </w:pPr>
      <w:r>
        <w:t xml:space="preserve">US-PLN-028 — initiatives to be managed as projects with activity-based progress</w:t>
      </w:r>
    </w:p>
    <w:p>
      <w:pPr>
        <w:numPr>
          <w:ilvl w:val="0"/>
          <w:numId w:val="1972"/>
        </w:numPr>
        <w:pStyle w:val="Compact"/>
      </w:pPr>
      <w:r>
        <w:rPr>
          <w:bCs/>
          <w:b/>
        </w:rPr>
        <w:t xml:space="preserve">Parent Epic:</w:t>
      </w:r>
      <w:r>
        <w:t xml:space="preserve"> </w:t>
      </w:r>
      <w:r>
        <w:t xml:space="preserve">EP-PLN-06 ·</w:t>
      </w:r>
      <w:r>
        <w:t xml:space="preserve"> </w:t>
      </w:r>
      <w:r>
        <w:rPr>
          <w:bCs/>
          <w:b/>
        </w:rPr>
        <w:t xml:space="preserve">Parent Feature:</w:t>
      </w:r>
      <w:r>
        <w:t xml:space="preserve"> </w:t>
      </w:r>
      <w:r>
        <w:t xml:space="preserve">FT-PLN-17 ·</w:t>
      </w:r>
      <w:r>
        <w:t xml:space="preserve"> </w:t>
      </w:r>
      <w:r>
        <w:rPr>
          <w:bCs/>
          <w:b/>
        </w:rPr>
        <w:t xml:space="preserve">User Role:</w:t>
      </w:r>
      <w:r>
        <w:t xml:space="preserve"> </w:t>
      </w:r>
      <w:r>
        <w:t xml:space="preserve">Project Manager</w:t>
      </w:r>
    </w:p>
    <w:p>
      <w:pPr>
        <w:numPr>
          <w:ilvl w:val="0"/>
          <w:numId w:val="1972"/>
        </w:numPr>
        <w:pStyle w:val="Compact"/>
      </w:pPr>
      <w:r>
        <w:rPr>
          <w:bCs/>
          <w:b/>
        </w:rPr>
        <w:t xml:space="preserve">Story:</w:t>
      </w:r>
      <w:r>
        <w:t xml:space="preserve"> </w:t>
      </w:r>
      <w:r>
        <w:t xml:space="preserve">As a project manager I want initiatives to be managed as projects with activity-based progress so that their plan usage and progress are consistent.</w:t>
      </w:r>
    </w:p>
    <w:p>
      <w:pPr>
        <w:numPr>
          <w:ilvl w:val="0"/>
          <w:numId w:val="1972"/>
        </w:numPr>
        <w:pStyle w:val="Compact"/>
      </w:pPr>
      <w:r>
        <w:rPr>
          <w:bCs/>
          <w:b/>
        </w:rPr>
        <w:t xml:space="preserve">Requirements:</w:t>
      </w:r>
      <w:r>
        <w:t xml:space="preserve"> </w:t>
      </w:r>
      <w:r>
        <w:t xml:space="preserve">FR-PLN-066, FR-PLN-067, FR-PLN-037</w:t>
      </w:r>
    </w:p>
    <w:p>
      <w:pPr>
        <w:numPr>
          <w:ilvl w:val="0"/>
          <w:numId w:val="1972"/>
        </w:numPr>
        <w:pStyle w:val="Compact"/>
      </w:pPr>
      <w:r>
        <w:rPr>
          <w:bCs/>
          <w:b/>
        </w:rPr>
        <w:t xml:space="preserve">Preconditions:</w:t>
      </w:r>
      <w:r>
        <w:t xml:space="preserve"> </w:t>
      </w:r>
      <w:r>
        <w:t xml:space="preserve">Initiative project exists.</w:t>
      </w:r>
    </w:p>
    <w:p>
      <w:pPr>
        <w:numPr>
          <w:ilvl w:val="0"/>
          <w:numId w:val="1972"/>
        </w:numPr>
        <w:pStyle w:val="Compact"/>
      </w:pPr>
      <w:r>
        <w:rPr>
          <w:bCs/>
          <w:b/>
        </w:rPr>
        <w:t xml:space="preserve">Main Flow:</w:t>
      </w:r>
    </w:p>
    <w:p>
      <w:pPr>
        <w:numPr>
          <w:ilvl w:val="1"/>
          <w:numId w:val="1973"/>
        </w:numPr>
        <w:pStyle w:val="Compact"/>
      </w:pPr>
      <w:r>
        <w:t xml:space="preserve">Open /initiatives (legacy) or projects filtered by initiative.</w:t>
      </w:r>
    </w:p>
    <w:p>
      <w:pPr>
        <w:numPr>
          <w:ilvl w:val="1"/>
          <w:numId w:val="1973"/>
        </w:numPr>
        <w:pStyle w:val="Compact"/>
      </w:pPr>
      <w:r>
        <w:t xml:space="preserve">View initiative progress on the plan summary.</w:t>
      </w:r>
    </w:p>
    <w:p>
      <w:pPr>
        <w:numPr>
          <w:ilvl w:val="0"/>
          <w:numId w:val="1972"/>
        </w:numPr>
        <w:pStyle w:val="Compact"/>
      </w:pPr>
      <w:r>
        <w:rPr>
          <w:bCs/>
          <w:b/>
        </w:rPr>
        <w:t xml:space="preserve">Alternative Flows:</w:t>
      </w:r>
      <w:r>
        <w:t xml:space="preserve"> </w:t>
      </w:r>
      <w:r>
        <w:t xml:space="preserve">—</w:t>
      </w:r>
    </w:p>
    <w:p>
      <w:pPr>
        <w:numPr>
          <w:ilvl w:val="0"/>
          <w:numId w:val="1972"/>
        </w:numPr>
        <w:pStyle w:val="Compact"/>
      </w:pPr>
      <w:r>
        <w:rPr>
          <w:bCs/>
          <w:b/>
        </w:rPr>
        <w:t xml:space="preserve">Exception Flows:</w:t>
      </w:r>
      <w:r>
        <w:t xml:space="preserve"> </w:t>
      </w:r>
      <w:r>
        <w:t xml:space="preserve">—</w:t>
      </w:r>
    </w:p>
    <w:p>
      <w:pPr>
        <w:numPr>
          <w:ilvl w:val="0"/>
          <w:numId w:val="1972"/>
        </w:numPr>
        <w:pStyle w:val="Compact"/>
      </w:pPr>
      <w:r>
        <w:rPr>
          <w:bCs/>
          <w:b/>
        </w:rPr>
        <w:t xml:space="preserve">Business Rules:</w:t>
      </w:r>
      <w:r>
        <w:t xml:space="preserve"> </w:t>
      </w:r>
      <w:r>
        <w:t xml:space="preserve">BR-PLN-10, BR-PLN-38</w:t>
      </w:r>
    </w:p>
    <w:p>
      <w:pPr>
        <w:numPr>
          <w:ilvl w:val="0"/>
          <w:numId w:val="1972"/>
        </w:numPr>
        <w:pStyle w:val="Compact"/>
      </w:pPr>
      <w:r>
        <w:rPr>
          <w:bCs/>
          <w:b/>
        </w:rPr>
        <w:t xml:space="preserve">Acceptance Criteria:</w:t>
      </w:r>
    </w:p>
    <w:p>
      <w:pPr>
        <w:numPr>
          <w:ilvl w:val="1"/>
          <w:numId w:val="1974"/>
        </w:numPr>
        <w:pStyle w:val="Compact"/>
      </w:pPr>
      <w:r>
        <w:t xml:space="preserve">Given I open /initiatives, When the route loads, Then I land on /projects?source=initiative.</w:t>
      </w:r>
    </w:p>
    <w:p>
      <w:pPr>
        <w:numPr>
          <w:ilvl w:val="1"/>
          <w:numId w:val="1974"/>
        </w:numPr>
        <w:pStyle w:val="Compact"/>
      </w:pPr>
      <w:r>
        <w:t xml:space="preserve">Given activities weighted 1 at 60 % and 3 at 20 %, When progress is computed, Then it shows 30 %.</w:t>
      </w:r>
    </w:p>
    <w:p>
      <w:pPr>
        <w:numPr>
          <w:ilvl w:val="0"/>
          <w:numId w:val="1972"/>
        </w:numPr>
        <w:pStyle w:val="Compact"/>
      </w:pPr>
      <w:r>
        <w:rPr>
          <w:bCs/>
          <w:b/>
        </w:rPr>
        <w:t xml:space="preserve">Required Data:</w:t>
      </w:r>
      <w:r>
        <w:t xml:space="preserve"> </w:t>
      </w:r>
      <w:r>
        <w:t xml:space="preserve">projects.source, project_activities.</w:t>
      </w:r>
    </w:p>
    <w:p>
      <w:pPr>
        <w:numPr>
          <w:ilvl w:val="0"/>
          <w:numId w:val="1972"/>
        </w:numPr>
        <w:pStyle w:val="Compact"/>
      </w:pPr>
      <w:r>
        <w:rPr>
          <w:bCs/>
          <w:b/>
        </w:rPr>
        <w:t xml:space="preserve">Field Validations:</w:t>
      </w:r>
      <w:r>
        <w:t xml:space="preserve"> </w:t>
      </w:r>
      <w:r>
        <w:t xml:space="preserve">—</w:t>
      </w:r>
    </w:p>
    <w:p>
      <w:pPr>
        <w:numPr>
          <w:ilvl w:val="0"/>
          <w:numId w:val="1972"/>
        </w:numPr>
        <w:pStyle w:val="Compact"/>
      </w:pPr>
      <w:r>
        <w:rPr>
          <w:bCs/>
          <w:b/>
        </w:rPr>
        <w:t xml:space="preserve">Permissions:</w:t>
      </w:r>
      <w:r>
        <w:t xml:space="preserve"> </w:t>
      </w:r>
      <w:r>
        <w:t xml:space="preserve">UI navigation (project_manager sees projects).</w:t>
      </w:r>
    </w:p>
    <w:p>
      <w:pPr>
        <w:numPr>
          <w:ilvl w:val="0"/>
          <w:numId w:val="1972"/>
        </w:numPr>
        <w:pStyle w:val="Compact"/>
      </w:pPr>
      <w:r>
        <w:rPr>
          <w:bCs/>
          <w:b/>
        </w:rPr>
        <w:t xml:space="preserve">Error Handling:</w:t>
      </w:r>
      <w:r>
        <w:t xml:space="preserve"> </w:t>
      </w:r>
      <w:r>
        <w:t xml:space="preserve">—</w:t>
      </w:r>
    </w:p>
    <w:p>
      <w:pPr>
        <w:numPr>
          <w:ilvl w:val="0"/>
          <w:numId w:val="1972"/>
        </w:numPr>
        <w:pStyle w:val="Compact"/>
      </w:pPr>
      <w:r>
        <w:rPr>
          <w:bCs/>
          <w:b/>
        </w:rPr>
        <w:t xml:space="preserve">Dependencies:</w:t>
      </w:r>
      <w:r>
        <w:t xml:space="preserve"> </w:t>
      </w:r>
      <w:r>
        <w:t xml:space="preserve">PRJ</w:t>
      </w:r>
    </w:p>
    <w:p>
      <w:pPr>
        <w:numPr>
          <w:ilvl w:val="0"/>
          <w:numId w:val="1972"/>
        </w:numPr>
        <w:pStyle w:val="Compact"/>
      </w:pPr>
      <w:r>
        <w:rPr>
          <w:bCs/>
          <w:b/>
        </w:rPr>
        <w:t xml:space="preserve">Definition of Ready:</w:t>
      </w:r>
    </w:p>
    <w:p>
      <w:pPr>
        <w:numPr>
          <w:ilvl w:val="1"/>
          <w:numId w:val="1975"/>
        </w:numPr>
        <w:pStyle w:val="Compact"/>
      </w:pPr>
      <w:r>
        <w:t xml:space="preserve">☒ Story follows the role / goal / benefit format</w:t>
      </w:r>
    </w:p>
    <w:p>
      <w:pPr>
        <w:numPr>
          <w:ilvl w:val="1"/>
          <w:numId w:val="1975"/>
        </w:numPr>
        <w:pStyle w:val="Compact"/>
      </w:pPr>
      <w:r>
        <w:t xml:space="preserve">☒ Acceptance criteria defined (Given/When/Then)</w:t>
      </w:r>
    </w:p>
    <w:p>
      <w:pPr>
        <w:numPr>
          <w:ilvl w:val="1"/>
          <w:numId w:val="1975"/>
        </w:numPr>
        <w:pStyle w:val="Compact"/>
      </w:pPr>
      <w:r>
        <w:t xml:space="preserve">☒ Prototype UI reference available</w:t>
      </w:r>
    </w:p>
    <w:p>
      <w:pPr>
        <w:numPr>
          <w:ilvl w:val="1"/>
          <w:numId w:val="1975"/>
        </w:numPr>
        <w:pStyle w:val="Compact"/>
      </w:pPr>
      <w:r>
        <w:t xml:space="preserve">☒ Behaviour fully implemented in prototype (no Recommended FRs)</w:t>
      </w:r>
    </w:p>
    <w:p>
      <w:pPr>
        <w:numPr>
          <w:ilvl w:val="1"/>
          <w:numId w:val="1975"/>
        </w:numPr>
        <w:pStyle w:val="Compact"/>
      </w:pPr>
      <w:r>
        <w:t xml:space="preserve">☒ Required data identified</w:t>
      </w:r>
    </w:p>
    <w:p>
      <w:pPr>
        <w:numPr>
          <w:ilvl w:val="1"/>
          <w:numId w:val="1975"/>
        </w:numPr>
        <w:pStyle w:val="Compact"/>
      </w:pPr>
      <w:r>
        <w:t xml:space="preserve">☒ Dependencies identified</w:t>
      </w:r>
    </w:p>
    <w:p>
      <w:pPr>
        <w:numPr>
          <w:ilvl w:val="1"/>
          <w:numId w:val="1975"/>
        </w:numPr>
        <w:pStyle w:val="Compact"/>
      </w:pPr>
      <w:r>
        <w:t xml:space="preserve">☐ Business value confirmed by stakeholders</w:t>
      </w:r>
    </w:p>
    <w:p>
      <w:pPr>
        <w:numPr>
          <w:ilvl w:val="1"/>
          <w:numId w:val="1975"/>
        </w:numPr>
        <w:pStyle w:val="Compact"/>
      </w:pPr>
      <w:r>
        <w:t xml:space="preserve">☐ Roles / permissions confirmed</w:t>
      </w:r>
    </w:p>
    <w:p>
      <w:pPr>
        <w:numPr>
          <w:ilvl w:val="1"/>
          <w:numId w:val="1975"/>
        </w:numPr>
        <w:pStyle w:val="Compact"/>
      </w:pPr>
      <w:r>
        <w:t xml:space="preserve">☒ Open questions resolved</w:t>
      </w:r>
    </w:p>
    <w:p>
      <w:pPr>
        <w:numPr>
          <w:ilvl w:val="0"/>
          <w:numId w:val="1972"/>
        </w:numPr>
        <w:pStyle w:val="Compact"/>
      </w:pPr>
      <w:r>
        <w:rPr>
          <w:bCs/>
          <w:b/>
        </w:rPr>
        <w:t xml:space="preserve">Suggested Priority:</w:t>
      </w:r>
      <w:r>
        <w:t xml:space="preserve"> </w:t>
      </w:r>
      <w:r>
        <w:t xml:space="preserve">Should</w:t>
      </w:r>
    </w:p>
    <w:p>
      <w:pPr>
        <w:numPr>
          <w:ilvl w:val="0"/>
          <w:numId w:val="1972"/>
        </w:numPr>
        <w:pStyle w:val="Compact"/>
      </w:pPr>
      <w:r>
        <w:rPr>
          <w:bCs/>
          <w:b/>
        </w:rPr>
        <w:t xml:space="preserve">Open Questions:</w:t>
      </w:r>
      <w:r>
        <w:t xml:space="preserve"> </w:t>
      </w:r>
      <w:r>
        <w:t xml:space="preserve">—</w:t>
      </w:r>
    </w:p>
    <w:bookmarkEnd w:id="551"/>
    <w:bookmarkEnd w:id="552"/>
    <w:bookmarkStart w:id="553" w:name="Xb3f48f3b76852e484b6b578be7e573a72be2d7d"/>
    <w:p>
      <w:pPr>
        <w:pStyle w:val="Heading2"/>
      </w:pPr>
      <w:r>
        <w:t xml:space="preserve">13. Issues, Inconsistencies &amp; Prototype Gaps</w:t>
      </w:r>
    </w:p>
    <w:tbl>
      <w:tblPr>
        <w:tblStyle w:val="Table"/>
        <w:tblW w:type="dxa" w:w="9864"/>
        <w:jc w:val="start"/>
        <w:tblLayout w:type="fixed"/>
        <w:tblLook w:firstRow="1" w:lastRow="0" w:firstColumn="0" w:lastColumn="0" w:noHBand="0" w:noVBand="0" w:val="0020"/>
      </w:tblPr>
      <w:tblGrid>
        <w:gridCol w:w="666"/>
        <w:gridCol w:w="2844"/>
        <w:gridCol w:w="2844"/>
        <w:gridCol w:w="666"/>
        <w:gridCol w:w="2844"/>
      </w:tblGrid>
      <w:tr>
        <w:trPr>
          <w:tblHeader w:val="true"/>
        </w:trPr>
        <w:tc>
          <w:tcPr>
            <w:tcW w:w="666" w:type="dxa"/>
          </w:tcPr>
          <w:p>
            <w:pPr>
              <w:pStyle w:val="Compact"/>
              <w:jc w:val="left"/>
            </w:pPr>
            <w:r>
              <w:rPr>
                <w:sz w:val="17"/>
              </w:rPr>
              <w:t xml:space="preserve">ISS ID</w:t>
            </w:r>
          </w:p>
        </w:tc>
        <w:tc>
          <w:tcPr>
            <w:tcW w:w="2844" w:type="dxa"/>
          </w:tcPr>
          <w:p>
            <w:pPr>
              <w:pStyle w:val="Compact"/>
              <w:jc w:val="left"/>
            </w:pPr>
            <w:r>
              <w:rPr>
                <w:sz w:val="17"/>
              </w:rPr>
              <w:t xml:space="preserve">Description</w:t>
            </w:r>
          </w:p>
        </w:tc>
        <w:tc>
          <w:tcPr>
            <w:tcW w:w="2844" w:type="dxa"/>
          </w:tcPr>
          <w:p>
            <w:pPr>
              <w:pStyle w:val="Compact"/>
              <w:jc w:val="left"/>
            </w:pPr>
            <w:r>
              <w:rPr>
                <w:sz w:val="17"/>
              </w:rPr>
              <w:t xml:space="preserve">Location</w:t>
            </w:r>
          </w:p>
        </w:tc>
        <w:tc>
          <w:tcPr>
            <w:tcW w:w="666" w:type="dxa"/>
          </w:tcPr>
          <w:p>
            <w:pPr>
              <w:pStyle w:val="Compact"/>
              <w:jc w:val="left"/>
            </w:pPr>
            <w:r>
              <w:rPr>
                <w:sz w:val="17"/>
              </w:rPr>
              <w:t xml:space="preserve">Severity</w:t>
            </w:r>
          </w:p>
        </w:tc>
        <w:tc>
          <w:tcPr>
            <w:tcW w:w="2844" w:type="dxa"/>
          </w:tcPr>
          <w:p>
            <w:pPr>
              <w:pStyle w:val="Compact"/>
              <w:jc w:val="left"/>
            </w:pPr>
            <w:r>
              <w:rPr>
                <w:sz w:val="17"/>
              </w:rPr>
              <w:t xml:space="preserve">Recommendation</w:t>
            </w:r>
          </w:p>
        </w:tc>
      </w:tr>
      <w:tr>
        <w:tc>
          <w:tcPr>
            <w:tcW w:w="666" w:type="dxa"/>
          </w:tcPr>
          <w:p>
            <w:pPr>
              <w:pStyle w:val="Compact"/>
              <w:jc w:val="left"/>
            </w:pPr>
            <w:r>
              <w:rPr>
                <w:sz w:val="17"/>
              </w:rPr>
              <w:t xml:space="preserve">ISS-PLN-01</w:t>
            </w:r>
          </w:p>
        </w:tc>
        <w:tc>
          <w:tcPr>
            <w:tcW w:w="2844" w:type="dxa"/>
          </w:tcPr>
          <w:p>
            <w:pPr>
              <w:pStyle w:val="Compact"/>
              <w:jc w:val="left"/>
            </w:pPr>
            <w:r>
              <w:rPr>
                <w:sz w:val="17"/>
              </w:rPr>
              <w:t xml:space="preserve">applyAdjustment is not atomic: shiftChain updates each level of the chain in separate requests, then plans.budget, then inserts budget_adjustments. A failure mid-way leaves amounts partly changed with no adjustment record; only the evidence file is removed.</w:t>
            </w:r>
          </w:p>
        </w:tc>
        <w:tc>
          <w:tcPr>
            <w:tcW w:w="2844" w:type="dxa"/>
          </w:tcPr>
          <w:p>
            <w:pPr>
              <w:pStyle w:val="Compact"/>
              <w:jc w:val="left"/>
            </w:pPr>
            <w:r>
              <w:rPr>
                <w:rStyle w:val="VerbatimChar"/>
                <w:sz w:val="17"/>
              </w:rPr>
              <w:t xml:space="preserve">src/lib/plans.ts:474-551</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Execute each adjustment as one database transaction (RPC / stored procedure) that validates availability server-side and writes amounts + record together.</w:t>
            </w:r>
          </w:p>
        </w:tc>
      </w:tr>
      <w:tr>
        <w:tc>
          <w:tcPr>
            <w:tcW w:w="666" w:type="dxa"/>
          </w:tcPr>
          <w:p>
            <w:pPr>
              <w:pStyle w:val="Compact"/>
              <w:jc w:val="left"/>
            </w:pPr>
            <w:r>
              <w:rPr>
                <w:sz w:val="17"/>
              </w:rPr>
              <w:t xml:space="preserve">ISS-PLN-02</w:t>
            </w:r>
          </w:p>
        </w:tc>
        <w:tc>
          <w:tcPr>
            <w:tcW w:w="2844" w:type="dxa"/>
          </w:tcPr>
          <w:p>
            <w:pPr>
              <w:pStyle w:val="Compact"/>
              <w:jc w:val="left"/>
            </w:pPr>
            <w:r>
              <w:rPr>
                <w:sz w:val="17"/>
              </w:rPr>
              <w:t xml:space="preserve">savePlanDraft is not atomic: inserts/updates/history rows run sequentially; on error, earlier writes persist, the uploaded evidence is not deleted, and the client draft is kept, so re-saving can duplicate added levels.</w:t>
            </w:r>
          </w:p>
        </w:tc>
        <w:tc>
          <w:tcPr>
            <w:tcW w:w="2844" w:type="dxa"/>
          </w:tcPr>
          <w:p>
            <w:pPr>
              <w:pStyle w:val="Compact"/>
              <w:jc w:val="left"/>
            </w:pPr>
            <w:r>
              <w:rPr>
                <w:rStyle w:val="VerbatimChar"/>
                <w:sz w:val="17"/>
              </w:rPr>
              <w:t xml:space="preserve">src/lib/plans.ts:320-374; plans.$id.index.tsx:119-127</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Commit the change set in one transaction; on failure roll back everything and delete the evidence; make adds idempotent.</w:t>
            </w:r>
          </w:p>
        </w:tc>
      </w:tr>
      <w:tr>
        <w:tc>
          <w:tcPr>
            <w:tcW w:w="666" w:type="dxa"/>
          </w:tcPr>
          <w:p>
            <w:pPr>
              <w:pStyle w:val="Compact"/>
              <w:jc w:val="left"/>
            </w:pPr>
            <w:r>
              <w:rPr>
                <w:sz w:val="17"/>
              </w:rPr>
              <w:t xml:space="preserve">ISS-PLN-03</w:t>
            </w:r>
          </w:p>
        </w:tc>
        <w:tc>
          <w:tcPr>
            <w:tcW w:w="2844" w:type="dxa"/>
          </w:tcPr>
          <w:p>
            <w:pPr>
              <w:pStyle w:val="Compact"/>
              <w:jc w:val="left"/>
            </w:pPr>
            <w:r>
              <w:rPr>
                <w:sz w:val="17"/>
              </w:rPr>
              <w:t xml:space="preserve">Plan lock dialog: the evidence file is only read for its name (never uploaded or stored); the two obligation-treatment choices are shown in a toast but not persisted; no audit row is written for lock or reopen; reopen requires no evidence.</w:t>
            </w:r>
          </w:p>
        </w:tc>
        <w:tc>
          <w:tcPr>
            <w:tcW w:w="2844" w:type="dxa"/>
          </w:tcPr>
          <w:p>
            <w:pPr>
              <w:pStyle w:val="Compact"/>
              <w:jc w:val="left"/>
            </w:pPr>
            <w:r>
              <w:rPr>
                <w:rStyle w:val="VerbatimChar"/>
                <w:sz w:val="17"/>
              </w:rPr>
              <w:t xml:space="preserve">src/routes/plans.index.tsx:162-191</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Persist lock/reopen as an evidenced, audited operation (who, when, choices, document) and implement carry-over behaviour for ‘ترحَّل للخطة القادمة’.</w:t>
            </w:r>
          </w:p>
        </w:tc>
      </w:tr>
      <w:tr>
        <w:tc>
          <w:tcPr>
            <w:tcW w:w="666" w:type="dxa"/>
          </w:tcPr>
          <w:p>
            <w:pPr>
              <w:pStyle w:val="Compact"/>
              <w:jc w:val="left"/>
            </w:pPr>
            <w:r>
              <w:rPr>
                <w:sz w:val="17"/>
              </w:rPr>
              <w:t xml:space="preserve">ISS-PLN-04</w:t>
            </w:r>
          </w:p>
        </w:tc>
        <w:tc>
          <w:tcPr>
            <w:tcW w:w="2844" w:type="dxa"/>
          </w:tcPr>
          <w:p>
            <w:pPr>
              <w:pStyle w:val="Compact"/>
              <w:jc w:val="left"/>
            </w:pPr>
            <w:r>
              <w:rPr>
                <w:sz w:val="17"/>
              </w:rPr>
              <w:t xml:space="preserve">No role-based authorization: every plan action (create, edit, approve, adjust, lock, endowment funding/participation) is available to any persona; routes are reachable by URL; RLS grants any signed-in user full access.</w:t>
            </w:r>
          </w:p>
        </w:tc>
        <w:tc>
          <w:tcPr>
            <w:tcW w:w="2844" w:type="dxa"/>
          </w:tcPr>
          <w:p>
            <w:pPr>
              <w:pStyle w:val="Compact"/>
              <w:jc w:val="left"/>
            </w:pPr>
            <w:r>
              <w:rPr>
                <w:rStyle w:val="VerbatimChar"/>
                <w:sz w:val="17"/>
              </w:rPr>
              <w:t xml:space="preserve">All PLN routes; migration 20261006140739</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Define a permission matrix (OQ-PLN-01) and enforce it in RLS / server functions, not only in navigation.</w:t>
            </w:r>
          </w:p>
        </w:tc>
      </w:tr>
      <w:tr>
        <w:tc>
          <w:tcPr>
            <w:tcW w:w="666" w:type="dxa"/>
          </w:tcPr>
          <w:p>
            <w:pPr>
              <w:pStyle w:val="Compact"/>
              <w:jc w:val="left"/>
            </w:pPr>
            <w:r>
              <w:rPr>
                <w:sz w:val="17"/>
              </w:rPr>
              <w:t xml:space="preserve">ISS-PLN-05</w:t>
            </w:r>
          </w:p>
        </w:tc>
        <w:tc>
          <w:tcPr>
            <w:tcW w:w="2844" w:type="dxa"/>
          </w:tcPr>
          <w:p>
            <w:pPr>
              <w:pStyle w:val="Compact"/>
              <w:jc w:val="left"/>
            </w:pPr>
            <w:r>
              <w:rPr>
                <w:sz w:val="17"/>
              </w:rPr>
              <w:t xml:space="preserve">Decrease and transfer validate only against amount − used of the source (BR-PLN-02) and ignore child allocations. Decreasing a parent does not touch its children, so children can exceed the parent (only a warning appears).</w:t>
            </w:r>
          </w:p>
        </w:tc>
        <w:tc>
          <w:tcPr>
            <w:tcW w:w="2844" w:type="dxa"/>
          </w:tcPr>
          <w:p>
            <w:pPr>
              <w:pStyle w:val="Compact"/>
              <w:jc w:val="left"/>
            </w:pPr>
            <w:r>
              <w:rPr>
                <w:rStyle w:val="VerbatimChar"/>
                <w:sz w:val="17"/>
              </w:rPr>
              <w:t xml:space="preserve">src/lib/plans.ts:419,502-503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For non-leaf sources validate against the unallocated residual (amount − Σ children) or cascade the change to a chosen child.</w:t>
            </w:r>
          </w:p>
        </w:tc>
      </w:tr>
      <w:tr>
        <w:tc>
          <w:tcPr>
            <w:tcW w:w="666" w:type="dxa"/>
          </w:tcPr>
          <w:p>
            <w:pPr>
              <w:pStyle w:val="Compact"/>
              <w:jc w:val="left"/>
            </w:pPr>
            <w:r>
              <w:rPr>
                <w:sz w:val="17"/>
              </w:rPr>
              <w:t xml:space="preserve">ISS-PLN-06</w:t>
            </w:r>
          </w:p>
        </w:tc>
        <w:tc>
          <w:tcPr>
            <w:tcW w:w="2844" w:type="dxa"/>
          </w:tcPr>
          <w:p>
            <w:pPr>
              <w:pStyle w:val="Compact"/>
              <w:jc w:val="left"/>
            </w:pPr>
            <w:r>
              <w:rPr>
                <w:sz w:val="17"/>
              </w:rPr>
              <w:t xml:space="preserve">Transfers between a level and its own ancestor/descendant produce non-intuitive results: child→parent creates unallocated residual at the parent; parent→child leaves the parent unchanged and over-allocates children.</w:t>
            </w:r>
          </w:p>
        </w:tc>
        <w:tc>
          <w:tcPr>
            <w:tcW w:w="2844" w:type="dxa"/>
          </w:tcPr>
          <w:p>
            <w:pPr>
              <w:pStyle w:val="Compact"/>
              <w:jc w:val="left"/>
            </w:pPr>
            <w:r>
              <w:rPr>
                <w:rStyle w:val="VerbatimChar"/>
                <w:sz w:val="17"/>
              </w:rPr>
              <w:t xml:space="preserve">src/lib/plans.ts:519-526</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Block transfers between levels on the same branch, or define explicit ‘allocate residual to child’ semantics.</w:t>
            </w:r>
          </w:p>
        </w:tc>
      </w:tr>
      <w:tr>
        <w:tc>
          <w:tcPr>
            <w:tcW w:w="666" w:type="dxa"/>
          </w:tcPr>
          <w:p>
            <w:pPr>
              <w:pStyle w:val="Compact"/>
              <w:jc w:val="left"/>
            </w:pPr>
            <w:r>
              <w:rPr>
                <w:sz w:val="17"/>
              </w:rPr>
              <w:t xml:space="preserve">ISS-PLN-07</w:t>
            </w:r>
          </w:p>
        </w:tc>
        <w:tc>
          <w:tcPr>
            <w:tcW w:w="2844" w:type="dxa"/>
          </w:tcPr>
          <w:p>
            <w:pPr>
              <w:pStyle w:val="Compact"/>
              <w:jc w:val="left"/>
            </w:pPr>
            <w:r>
              <w:rPr>
                <w:sz w:val="17"/>
              </w:rPr>
              <w:t xml:space="preserve">Added levels are not audited: additions-only sessions need no evidence and savePlanDraft writes no plan_edit_history row for ‘add’ changes, although additions change the allocated structure.</w:t>
            </w:r>
          </w:p>
        </w:tc>
        <w:tc>
          <w:tcPr>
            <w:tcW w:w="2844" w:type="dxa"/>
          </w:tcPr>
          <w:p>
            <w:pPr>
              <w:pStyle w:val="Compact"/>
              <w:jc w:val="left"/>
            </w:pPr>
            <w:r>
              <w:rPr>
                <w:rStyle w:val="VerbatimChar"/>
                <w:sz w:val="17"/>
              </w:rPr>
              <w:t xml:space="preserve">src/lib/plans.ts:325,337-345</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Write a history row for every added level and decide whether additions to an approved plan need evidence (OQ-PLN-06).</w:t>
            </w:r>
          </w:p>
        </w:tc>
      </w:tr>
      <w:tr>
        <w:tc>
          <w:tcPr>
            <w:tcW w:w="666" w:type="dxa"/>
          </w:tcPr>
          <w:p>
            <w:pPr>
              <w:pStyle w:val="Compact"/>
              <w:jc w:val="left"/>
            </w:pPr>
            <w:r>
              <w:rPr>
                <w:sz w:val="17"/>
              </w:rPr>
              <w:t xml:space="preserve">ISS-PLN-08</w:t>
            </w:r>
          </w:p>
        </w:tc>
        <w:tc>
          <w:tcPr>
            <w:tcW w:w="2844" w:type="dxa"/>
          </w:tcPr>
          <w:p>
            <w:pPr>
              <w:pStyle w:val="Compact"/>
              <w:jc w:val="left"/>
            </w:pPr>
            <w:r>
              <w:rPr>
                <w:sz w:val="17"/>
              </w:rPr>
              <w:t xml:space="preserve">Levels cannot be deleted, moved to another parent, re-ordered or re-coded anywhere in the UI.</w:t>
            </w:r>
          </w:p>
        </w:tc>
        <w:tc>
          <w:tcPr>
            <w:tcW w:w="2844" w:type="dxa"/>
          </w:tcPr>
          <w:p>
            <w:pPr>
              <w:pStyle w:val="Compact"/>
              <w:jc w:val="left"/>
            </w:pPr>
            <w:r>
              <w:rPr>
                <w:rStyle w:val="VerbatimChar"/>
                <w:sz w:val="17"/>
              </w:rPr>
              <w:t xml:space="preserve">plans.$id.index.tsx; PlanEditors.tsx</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Confirm requirement (OQ-PLN-07); if needed, add evidenced delete/move with guards for linked projects, applications, indicators and adjustments.</w:t>
            </w:r>
          </w:p>
        </w:tc>
      </w:tr>
      <w:tr>
        <w:tc>
          <w:tcPr>
            <w:tcW w:w="666" w:type="dxa"/>
          </w:tcPr>
          <w:p>
            <w:pPr>
              <w:pStyle w:val="Compact"/>
              <w:jc w:val="left"/>
            </w:pPr>
            <w:r>
              <w:rPr>
                <w:sz w:val="17"/>
              </w:rPr>
              <w:t xml:space="preserve">ISS-PLN-09</w:t>
            </w:r>
          </w:p>
        </w:tc>
        <w:tc>
          <w:tcPr>
            <w:tcW w:w="2844" w:type="dxa"/>
          </w:tcPr>
          <w:p>
            <w:pPr>
              <w:pStyle w:val="Compact"/>
              <w:jc w:val="left"/>
            </w:pPr>
            <w:r>
              <w:rPr>
                <w:sz w:val="17"/>
              </w:rPr>
              <w:t xml:space="preserve">plans.indicators_progress is a stored number that no code ever updates; plan list, portfolio KPI and summary show a static (seeded) value unrelated to leaf indicators.</w:t>
            </w:r>
          </w:p>
        </w:tc>
        <w:tc>
          <w:tcPr>
            <w:tcW w:w="2844" w:type="dxa"/>
          </w:tcPr>
          <w:p>
            <w:pPr>
              <w:pStyle w:val="Compact"/>
              <w:jc w:val="left"/>
            </w:pPr>
            <w:r>
              <w:rPr>
                <w:rStyle w:val="VerbatimChar"/>
                <w:sz w:val="17"/>
              </w:rPr>
              <w:t xml:space="preserve">plans.index.tsx:75,106; plans.$id.summary.tsx:47</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Derive plan indicator achievement from leaf indicator targets and accepted evidence (see PRJ), or confirm a manual entry process (OQ-PLN-08).</w:t>
            </w:r>
          </w:p>
        </w:tc>
      </w:tr>
      <w:tr>
        <w:tc>
          <w:tcPr>
            <w:tcW w:w="666" w:type="dxa"/>
          </w:tcPr>
          <w:p>
            <w:pPr>
              <w:pStyle w:val="Compact"/>
              <w:jc w:val="left"/>
            </w:pPr>
            <w:r>
              <w:rPr>
                <w:sz w:val="17"/>
              </w:rPr>
              <w:t xml:space="preserve">ISS-PLN-10</w:t>
            </w:r>
          </w:p>
        </w:tc>
        <w:tc>
          <w:tcPr>
            <w:tcW w:w="2844" w:type="dxa"/>
          </w:tcPr>
          <w:p>
            <w:pPr>
              <w:pStyle w:val="Compact"/>
              <w:jc w:val="left"/>
            </w:pPr>
            <w:r>
              <w:rPr>
                <w:sz w:val="17"/>
              </w:rPr>
              <w:t xml:space="preserve">usePlanData loads plans, levels, adjustments and endowments of all tenants without a tenant filter; the plans list, adjustments register and pickers therefore mix organizations, and new plans are inserted with the hard-coded TENANT_ID. Reports page does filter by tenant (inconsistent).</w:t>
            </w:r>
          </w:p>
        </w:tc>
        <w:tc>
          <w:tcPr>
            <w:tcW w:w="2844" w:type="dxa"/>
          </w:tcPr>
          <w:p>
            <w:pPr>
              <w:pStyle w:val="Compact"/>
              <w:jc w:val="left"/>
            </w:pPr>
            <w:r>
              <w:rPr>
                <w:rStyle w:val="VerbatimChar"/>
                <w:sz w:val="17"/>
              </w:rPr>
              <w:t xml:space="preserve">src/lib/plans.ts:142-162; PlanEditors.tsx:53; reports.tsx:41</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Scope every plan query and insert to the current persona's tenant and enforce tenant isolation in RLS.</w:t>
            </w:r>
          </w:p>
        </w:tc>
      </w:tr>
      <w:tr>
        <w:tc>
          <w:tcPr>
            <w:tcW w:w="666" w:type="dxa"/>
          </w:tcPr>
          <w:p>
            <w:pPr>
              <w:pStyle w:val="Compact"/>
              <w:jc w:val="left"/>
            </w:pPr>
            <w:r>
              <w:rPr>
                <w:sz w:val="17"/>
              </w:rPr>
              <w:t xml:space="preserve">ISS-PLN-11</w:t>
            </w:r>
          </w:p>
        </w:tc>
        <w:tc>
          <w:tcPr>
            <w:tcW w:w="2844" w:type="dxa"/>
          </w:tcPr>
          <w:p>
            <w:pPr>
              <w:pStyle w:val="Compact"/>
              <w:jc w:val="left"/>
            </w:pPr>
            <w:r>
              <w:rPr>
                <w:sz w:val="17"/>
              </w:rPr>
              <w:t xml:space="preserve">On the Financial Operations page, with filter ‘كل الخطط’ the «new adjustment» button silently targets the first active plan (or the first plan); the user cannot choose the plan in the dialog.</w:t>
            </w:r>
          </w:p>
        </w:tc>
        <w:tc>
          <w:tcPr>
            <w:tcW w:w="2844" w:type="dxa"/>
          </w:tcPr>
          <w:p>
            <w:pPr>
              <w:pStyle w:val="Compact"/>
              <w:jc w:val="left"/>
            </w:pPr>
            <w:r>
              <w:rPr>
                <w:rStyle w:val="VerbatimChar"/>
                <w:sz w:val="17"/>
              </w:rPr>
              <w:t xml:space="preserve">src/routes/plans.adjustments.tsx:45,94</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a plan selector inside the adjustment dialog or disable the button until a plan is selected.</w:t>
            </w:r>
          </w:p>
        </w:tc>
      </w:tr>
      <w:tr>
        <w:tc>
          <w:tcPr>
            <w:tcW w:w="666" w:type="dxa"/>
          </w:tcPr>
          <w:p>
            <w:pPr>
              <w:pStyle w:val="Compact"/>
              <w:jc w:val="left"/>
            </w:pPr>
            <w:r>
              <w:rPr>
                <w:sz w:val="17"/>
              </w:rPr>
              <w:t xml:space="preserve">ISS-PLN-12</w:t>
            </w:r>
          </w:p>
        </w:tc>
        <w:tc>
          <w:tcPr>
            <w:tcW w:w="2844" w:type="dxa"/>
          </w:tcPr>
          <w:p>
            <w:pPr>
              <w:pStyle w:val="Compact"/>
              <w:jc w:val="left"/>
            </w:pPr>
            <w:r>
              <w:rPr>
                <w:sz w:val="17"/>
              </w:rPr>
              <w:t xml:space="preserve">Adjustments are allowed on unapproved, inactive or locked plans; there is no state guard.</w:t>
            </w:r>
          </w:p>
        </w:tc>
        <w:tc>
          <w:tcPr>
            <w:tcW w:w="2844" w:type="dxa"/>
          </w:tcPr>
          <w:p>
            <w:pPr>
              <w:pStyle w:val="Compact"/>
              <w:jc w:val="left"/>
            </w:pPr>
            <w:r>
              <w:rPr>
                <w:rStyle w:val="VerbatimChar"/>
                <w:sz w:val="17"/>
              </w:rPr>
              <w:t xml:space="preserve">src/lib/plans.ts:487-506</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Confirm the allowed plan states for each adjustment type (OQ-PLN-12) and enforce them.</w:t>
            </w:r>
          </w:p>
        </w:tc>
      </w:tr>
      <w:tr>
        <w:tc>
          <w:tcPr>
            <w:tcW w:w="666" w:type="dxa"/>
          </w:tcPr>
          <w:p>
            <w:pPr>
              <w:pStyle w:val="Compact"/>
              <w:jc w:val="left"/>
            </w:pPr>
            <w:r>
              <w:rPr>
                <w:sz w:val="17"/>
              </w:rPr>
              <w:t xml:space="preserve">ISS-PLN-13</w:t>
            </w:r>
          </w:p>
        </w:tc>
        <w:tc>
          <w:tcPr>
            <w:tcW w:w="2844" w:type="dxa"/>
          </w:tcPr>
          <w:p>
            <w:pPr>
              <w:pStyle w:val="Compact"/>
              <w:jc w:val="left"/>
            </w:pPr>
            <w:r>
              <w:rPr>
                <w:sz w:val="17"/>
              </w:rPr>
              <w:t xml:space="preserve">Endowment page levels table shows level.amount × % for every level, while the allocation total counts only each level's unallocated residual (BR-PLN-30); row values therefore do not add up to «الحصة».</w:t>
            </w:r>
          </w:p>
        </w:tc>
        <w:tc>
          <w:tcPr>
            <w:tcW w:w="2844" w:type="dxa"/>
          </w:tcPr>
          <w:p>
            <w:pPr>
              <w:pStyle w:val="Compact"/>
              <w:jc w:val="left"/>
            </w:pPr>
            <w:r>
              <w:rPr>
                <w:rStyle w:val="VerbatimChar"/>
                <w:sz w:val="17"/>
              </w:rPr>
              <w:t xml:space="preserve">src/routes/endowments.$id.tsx:160 vs src/lib/plans.ts:236-240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Show the residual-based share per row (or add a column) so the table reconciles with the total.</w:t>
            </w:r>
          </w:p>
        </w:tc>
      </w:tr>
      <w:tr>
        <w:tc>
          <w:tcPr>
            <w:tcW w:w="666" w:type="dxa"/>
          </w:tcPr>
          <w:p>
            <w:pPr>
              <w:pStyle w:val="Compact"/>
              <w:jc w:val="left"/>
            </w:pPr>
            <w:r>
              <w:rPr>
                <w:sz w:val="17"/>
              </w:rPr>
              <w:t xml:space="preserve">ISS-PLN-14</w:t>
            </w:r>
          </w:p>
        </w:tc>
        <w:tc>
          <w:tcPr>
            <w:tcW w:w="2844" w:type="dxa"/>
          </w:tcPr>
          <w:p>
            <w:pPr>
              <w:pStyle w:val="Compact"/>
              <w:jc w:val="left"/>
            </w:pPr>
            <w:r>
              <w:rPr>
                <w:sz w:val="17"/>
              </w:rPr>
              <w:t xml:space="preserve">Endowment participation toggles write plan_level_endowments immediately with no evidence document and no history row, contradicting the ‘every financial operation requires evidence’ principle and the edit-session approach used for other split changes.</w:t>
            </w:r>
          </w:p>
        </w:tc>
        <w:tc>
          <w:tcPr>
            <w:tcW w:w="2844" w:type="dxa"/>
          </w:tcPr>
          <w:p>
            <w:pPr>
              <w:pStyle w:val="Compact"/>
              <w:jc w:val="left"/>
            </w:pPr>
            <w:r>
              <w:rPr>
                <w:rStyle w:val="VerbatimChar"/>
                <w:sz w:val="17"/>
              </w:rPr>
              <w:t xml:space="preserve">src/routes/endowments.$id.tsx:83-88; src/lib/plans.ts:219-227</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Route participation changes through an evidenced, audited change (e.g., the plan edit session) — see OQ-PLN-09.</w:t>
            </w:r>
          </w:p>
        </w:tc>
      </w:tr>
      <w:tr>
        <w:tc>
          <w:tcPr>
            <w:tcW w:w="666" w:type="dxa"/>
          </w:tcPr>
          <w:p>
            <w:pPr>
              <w:pStyle w:val="Compact"/>
              <w:jc w:val="left"/>
            </w:pPr>
            <w:r>
              <w:rPr>
                <w:sz w:val="17"/>
              </w:rPr>
              <w:t xml:space="preserve">ISS-PLN-15</w:t>
            </w:r>
          </w:p>
        </w:tc>
        <w:tc>
          <w:tcPr>
            <w:tcW w:w="2844" w:type="dxa"/>
          </w:tcPr>
          <w:p>
            <w:pPr>
              <w:pStyle w:val="Compact"/>
              <w:jc w:val="left"/>
            </w:pPr>
            <w:r>
              <w:rPr>
                <w:sz w:val="17"/>
              </w:rPr>
              <w:t xml:space="preserve">Endowment funding evidence is listed by file name only and cannot be opened; fundings cannot be corrected or reversed.</w:t>
            </w:r>
          </w:p>
        </w:tc>
        <w:tc>
          <w:tcPr>
            <w:tcW w:w="2844" w:type="dxa"/>
          </w:tcPr>
          <w:p>
            <w:pPr>
              <w:pStyle w:val="Compact"/>
              <w:jc w:val="left"/>
            </w:pPr>
            <w:r>
              <w:rPr>
                <w:rStyle w:val="VerbatimChar"/>
                <w:sz w:val="17"/>
              </w:rPr>
              <w:t xml:space="preserve">src/routes/endowments.$id.tsx:142</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Add signed-URL opening and an evidenced reversal entry (OQ-PLN-13).</w:t>
            </w:r>
          </w:p>
        </w:tc>
      </w:tr>
      <w:tr>
        <w:tc>
          <w:tcPr>
            <w:tcW w:w="666" w:type="dxa"/>
          </w:tcPr>
          <w:p>
            <w:pPr>
              <w:pStyle w:val="Compact"/>
              <w:jc w:val="left"/>
            </w:pPr>
            <w:r>
              <w:rPr>
                <w:sz w:val="17"/>
              </w:rPr>
              <w:t xml:space="preserve">ISS-PLN-16</w:t>
            </w:r>
          </w:p>
        </w:tc>
        <w:tc>
          <w:tcPr>
            <w:tcW w:w="2844" w:type="dxa"/>
          </w:tcPr>
          <w:p>
            <w:pPr>
              <w:pStyle w:val="Compact"/>
              <w:jc w:val="left"/>
            </w:pPr>
            <w:r>
              <w:rPr>
                <w:sz w:val="17"/>
              </w:rPr>
              <w:t xml:space="preserve">The per-level endowment split editor (SharesField) is compiled but disabled (</w:t>
            </w:r>
            <w:r>
              <w:rPr>
                <w:rStyle w:val="VerbatimChar"/>
                <w:sz w:val="17"/>
              </w:rPr>
              <w:t xml:space="preserve">splitting = false</w:t>
            </w:r>
            <w:r>
              <w:rPr>
                <w:sz w:val="17"/>
              </w:rPr>
              <w:t xml:space="preserve">); split editing in the session is therefore unreachable while savePlanDraft still supports it — dead code.</w:t>
            </w:r>
          </w:p>
        </w:tc>
        <w:tc>
          <w:tcPr>
            <w:tcW w:w="2844" w:type="dxa"/>
          </w:tcPr>
          <w:p>
            <w:pPr>
              <w:pStyle w:val="Compact"/>
              <w:jc w:val="left"/>
            </w:pPr>
            <w:r>
              <w:rPr>
                <w:rStyle w:val="VerbatimChar"/>
                <w:sz w:val="17"/>
              </w:rPr>
              <w:t xml:space="preserve">src/components/PlanEditors.tsx:80-108,118</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Remove or re-enable deliberately once the split-editing owner (plan session vs endowment page) is decided.</w:t>
            </w:r>
          </w:p>
        </w:tc>
      </w:tr>
      <w:tr>
        <w:tc>
          <w:tcPr>
            <w:tcW w:w="666" w:type="dxa"/>
          </w:tcPr>
          <w:p>
            <w:pPr>
              <w:pStyle w:val="Compact"/>
              <w:jc w:val="left"/>
            </w:pPr>
            <w:r>
              <w:rPr>
                <w:sz w:val="17"/>
              </w:rPr>
              <w:t xml:space="preserve">ISS-PLN-17</w:t>
            </w:r>
          </w:p>
        </w:tc>
        <w:tc>
          <w:tcPr>
            <w:tcW w:w="2844" w:type="dxa"/>
          </w:tcPr>
          <w:p>
            <w:pPr>
              <w:pStyle w:val="Compact"/>
              <w:jc w:val="left"/>
            </w:pPr>
            <w:r>
              <w:rPr>
                <w:sz w:val="17"/>
              </w:rPr>
              <w:t xml:space="preserve">Non-session save paths (savePlanEdit; PlanEditor/LevelEditor without onApply for existing items) are not reachable from current UI — dead code with a different audit pattern.</w:t>
            </w:r>
          </w:p>
        </w:tc>
        <w:tc>
          <w:tcPr>
            <w:tcW w:w="2844" w:type="dxa"/>
          </w:tcPr>
          <w:p>
            <w:pPr>
              <w:pStyle w:val="Compact"/>
              <w:jc w:val="left"/>
            </w:pPr>
            <w:r>
              <w:rPr>
                <w:rStyle w:val="VerbatimChar"/>
                <w:sz w:val="17"/>
              </w:rPr>
              <w:t xml:space="preserve">src/lib/plans.ts:285-307; PlanEditors.tsx:51,128</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Remove to keep a single commit path (savePlanDraft).</w:t>
            </w:r>
          </w:p>
        </w:tc>
      </w:tr>
      <w:tr>
        <w:tc>
          <w:tcPr>
            <w:tcW w:w="666" w:type="dxa"/>
          </w:tcPr>
          <w:p>
            <w:pPr>
              <w:pStyle w:val="Compact"/>
              <w:jc w:val="left"/>
            </w:pPr>
            <w:r>
              <w:rPr>
                <w:sz w:val="17"/>
              </w:rPr>
              <w:t xml:space="preserve">ISS-PLN-18</w:t>
            </w:r>
          </w:p>
        </w:tc>
        <w:tc>
          <w:tcPr>
            <w:tcW w:w="2844" w:type="dxa"/>
          </w:tcPr>
          <w:p>
            <w:pPr>
              <w:pStyle w:val="Compact"/>
              <w:jc w:val="left"/>
            </w:pPr>
            <w:r>
              <w:rPr>
                <w:sz w:val="17"/>
              </w:rPr>
              <w:t xml:space="preserve">Edit-session drafts live only in browser memory: they are lost on refresh or navigation without warning; a plan-header change is recorded even when values equal the original.</w:t>
            </w:r>
          </w:p>
        </w:tc>
        <w:tc>
          <w:tcPr>
            <w:tcW w:w="2844" w:type="dxa"/>
          </w:tcPr>
          <w:p>
            <w:pPr>
              <w:pStyle w:val="Compact"/>
              <w:jc w:val="left"/>
            </w:pPr>
            <w:r>
              <w:rPr>
                <w:rStyle w:val="VerbatimChar"/>
                <w:sz w:val="17"/>
              </w:rPr>
              <w:t xml:space="preserve">plans.$id.index.tsx:68,217-218</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an unsaved-changes guard and drop no-op header changes; consider server-side drafts.</w:t>
            </w:r>
          </w:p>
        </w:tc>
      </w:tr>
      <w:tr>
        <w:tc>
          <w:tcPr>
            <w:tcW w:w="666" w:type="dxa"/>
          </w:tcPr>
          <w:p>
            <w:pPr>
              <w:pStyle w:val="Compact"/>
              <w:jc w:val="left"/>
            </w:pPr>
            <w:r>
              <w:rPr>
                <w:sz w:val="17"/>
              </w:rPr>
              <w:t xml:space="preserve">ISS-PLN-19</w:t>
            </w:r>
          </w:p>
        </w:tc>
        <w:tc>
          <w:tcPr>
            <w:tcW w:w="2844" w:type="dxa"/>
          </w:tcPr>
          <w:p>
            <w:pPr>
              <w:pStyle w:val="Compact"/>
              <w:jc w:val="left"/>
            </w:pPr>
            <w:r>
              <w:rPr>
                <w:sz w:val="17"/>
              </w:rPr>
              <w:t xml:space="preserve">In edit mode, leaf indicator add/delete is written immediately, outside the draft and without evidence; cancelling the session does not undo it.</w:t>
            </w:r>
          </w:p>
        </w:tc>
        <w:tc>
          <w:tcPr>
            <w:tcW w:w="2844" w:type="dxa"/>
          </w:tcPr>
          <w:p>
            <w:pPr>
              <w:pStyle w:val="Compact"/>
              <w:jc w:val="left"/>
            </w:pPr>
            <w:r>
              <w:rPr>
                <w:rStyle w:val="VerbatimChar"/>
                <w:sz w:val="17"/>
              </w:rPr>
              <w:t xml:space="preserve">plans.$id.index.tsx:161; Indicators.tsx:53-71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Include indicator changes in the session change set or clearly separate them from the session UI.</w:t>
            </w:r>
          </w:p>
        </w:tc>
      </w:tr>
      <w:tr>
        <w:tc>
          <w:tcPr>
            <w:tcW w:w="666" w:type="dxa"/>
          </w:tcPr>
          <w:p>
            <w:pPr>
              <w:pStyle w:val="Compact"/>
              <w:jc w:val="left"/>
            </w:pPr>
            <w:r>
              <w:rPr>
                <w:sz w:val="17"/>
              </w:rPr>
              <w:t xml:space="preserve">ISS-PLN-20</w:t>
            </w:r>
          </w:p>
        </w:tc>
        <w:tc>
          <w:tcPr>
            <w:tcW w:w="2844" w:type="dxa"/>
          </w:tcPr>
          <w:p>
            <w:pPr>
              <w:pStyle w:val="Compact"/>
              <w:jc w:val="left"/>
            </w:pPr>
            <w:r>
              <w:rPr>
                <w:sz w:val="17"/>
              </w:rPr>
              <w:t xml:space="preserve">Schema drift: plans.budget_locked, endowment_fundings and project_plan_allocations appear in types.ts but in no SQL migration.</w:t>
            </w:r>
          </w:p>
        </w:tc>
        <w:tc>
          <w:tcPr>
            <w:tcW w:w="2844" w:type="dxa"/>
          </w:tcPr>
          <w:p>
            <w:pPr>
              <w:pStyle w:val="Compact"/>
              <w:jc w:val="left"/>
            </w:pPr>
            <w:r>
              <w:rPr>
                <w:rStyle w:val="VerbatimChar"/>
                <w:sz w:val="17"/>
              </w:rPr>
              <w:t xml:space="preserve">supabase/migrations; src/integrations/supabase/types.ts:1074,2318,2609</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the missing migrations (with constraints) so environments can be rebuilt reproducibly.</w:t>
            </w:r>
          </w:p>
        </w:tc>
      </w:tr>
      <w:tr>
        <w:tc>
          <w:tcPr>
            <w:tcW w:w="666" w:type="dxa"/>
          </w:tcPr>
          <w:p>
            <w:pPr>
              <w:pStyle w:val="Compact"/>
              <w:jc w:val="left"/>
            </w:pPr>
            <w:r>
              <w:rPr>
                <w:sz w:val="17"/>
              </w:rPr>
              <w:t xml:space="preserve">ISS-PLN-21</w:t>
            </w:r>
          </w:p>
        </w:tc>
        <w:tc>
          <w:tcPr>
            <w:tcW w:w="2844" w:type="dxa"/>
          </w:tcPr>
          <w:p>
            <w:pPr>
              <w:pStyle w:val="Compact"/>
              <w:jc w:val="left"/>
            </w:pPr>
            <w:r>
              <w:rPr>
                <w:sz w:val="17"/>
              </w:rPr>
              <w:t xml:space="preserve">The «pending» bucket counts applications in</w:t>
            </w:r>
            <w:r>
              <w:rPr>
                <w:sz w:val="17"/>
              </w:rPr>
              <w:t xml:space="preserve"> </w:t>
            </w:r>
            <w:r>
              <w:rPr>
                <w:rStyle w:val="VerbatimChar"/>
                <w:sz w:val="17"/>
              </w:rPr>
              <w:t xml:space="preserve">submitted</w:t>
            </w:r>
            <w:r>
              <w:rPr>
                <w:sz w:val="17"/>
              </w:rPr>
              <w:t xml:space="preserve">/</w:t>
            </w:r>
            <w:r>
              <w:rPr>
                <w:rStyle w:val="VerbatimChar"/>
                <w:sz w:val="17"/>
              </w:rPr>
              <w:t xml:space="preserve">under_review</w:t>
            </w:r>
            <w:r>
              <w:rPr>
                <w:sz w:val="17"/>
              </w:rPr>
              <w:t xml:space="preserve">, but current application statuses are pending / approved / closed / cancelled / awaiting_apology (legacy enum values). The «محجوز مؤقتاً» figure is therefore always 0.</w:t>
            </w:r>
          </w:p>
        </w:tc>
        <w:tc>
          <w:tcPr>
            <w:tcW w:w="2844" w:type="dxa"/>
          </w:tcPr>
          <w:p>
            <w:pPr>
              <w:pStyle w:val="Compact"/>
              <w:jc w:val="left"/>
            </w:pPr>
            <w:r>
              <w:rPr>
                <w:rStyle w:val="VerbatimChar"/>
                <w:sz w:val="17"/>
              </w:rPr>
              <w:t xml:space="preserve">src/lib/plans.ts:382; src/lib/data.ts:230-236; migration 20261004093306:6</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Redefine pending as applications with status</w:t>
            </w:r>
            <w:r>
              <w:rPr>
                <w:sz w:val="17"/>
              </w:rPr>
              <w:t xml:space="preserve"> </w:t>
            </w:r>
            <w:r>
              <w:rPr>
                <w:rStyle w:val="VerbatimChar"/>
                <w:sz w:val="17"/>
              </w:rPr>
              <w:t xml:space="preserve">pending</w:t>
            </w:r>
            <w:r>
              <w:rPr>
                <w:sz w:val="17"/>
              </w:rPr>
              <w:t xml:space="preserve"> </w:t>
            </w:r>
            <w:r>
              <w:rPr>
                <w:sz w:val="17"/>
              </w:rPr>
              <w:t xml:space="preserve">(optionally from a given stage) linked to the level; confirm with stakeholders (OQ-PLN-11).</w:t>
            </w:r>
          </w:p>
        </w:tc>
      </w:tr>
      <w:tr>
        <w:tc>
          <w:tcPr>
            <w:tcW w:w="666" w:type="dxa"/>
          </w:tcPr>
          <w:p>
            <w:pPr>
              <w:pStyle w:val="Compact"/>
              <w:jc w:val="left"/>
            </w:pPr>
            <w:r>
              <w:rPr>
                <w:sz w:val="17"/>
              </w:rPr>
              <w:t xml:space="preserve">ISS-PLN-22</w:t>
            </w:r>
          </w:p>
        </w:tc>
        <w:tc>
          <w:tcPr>
            <w:tcW w:w="2844" w:type="dxa"/>
          </w:tcPr>
          <w:p>
            <w:pPr>
              <w:pStyle w:val="Compact"/>
              <w:jc w:val="left"/>
            </w:pPr>
            <w:r>
              <w:rPr>
                <w:sz w:val="17"/>
              </w:rPr>
              <w:t xml:space="preserve">Two definitions of ‘available’ coexist: idx.available = amount − used (used for adjustments) and breakdown.available = total − approved − due − paid. They diverge when payments exceed a project budget (approved is clamped at 0).</w:t>
            </w:r>
          </w:p>
        </w:tc>
        <w:tc>
          <w:tcPr>
            <w:tcW w:w="2844" w:type="dxa"/>
          </w:tcPr>
          <w:p>
            <w:pPr>
              <w:pStyle w:val="Compact"/>
              <w:jc w:val="left"/>
            </w:pPr>
            <w:r>
              <w:rPr>
                <w:rStyle w:val="VerbatimChar"/>
                <w:sz w:val="17"/>
              </w:rPr>
              <w:t xml:space="preserve">src/lib/plans.ts:419 vs 432,436</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Use one definition everywhere and flag overpaid projects explicitly.</w:t>
            </w:r>
          </w:p>
        </w:tc>
      </w:tr>
      <w:tr>
        <w:tc>
          <w:tcPr>
            <w:tcW w:w="666" w:type="dxa"/>
          </w:tcPr>
          <w:p>
            <w:pPr>
              <w:pStyle w:val="Compact"/>
              <w:jc w:val="left"/>
            </w:pPr>
            <w:r>
              <w:rPr>
                <w:sz w:val="17"/>
              </w:rPr>
              <w:t xml:space="preserve">ISS-PLN-23</w:t>
            </w:r>
          </w:p>
        </w:tc>
        <w:tc>
          <w:tcPr>
            <w:tcW w:w="2844" w:type="dxa"/>
          </w:tcPr>
          <w:p>
            <w:pPr>
              <w:pStyle w:val="Compact"/>
              <w:jc w:val="left"/>
            </w:pPr>
            <w:r>
              <w:rPr>
                <w:sz w:val="17"/>
              </w:rPr>
              <w:t xml:space="preserve">Inactive endowments' existing own rows still count in ownShares/effectiveShares, so a deactivated endowment can keep a share, while equal-split defaults ignore it.</w:t>
            </w:r>
          </w:p>
        </w:tc>
        <w:tc>
          <w:tcPr>
            <w:tcW w:w="2844" w:type="dxa"/>
          </w:tcPr>
          <w:p>
            <w:pPr>
              <w:pStyle w:val="Compact"/>
              <w:jc w:val="left"/>
            </w:pPr>
            <w:r>
              <w:rPr>
                <w:rStyle w:val="VerbatimChar"/>
                <w:sz w:val="17"/>
              </w:rPr>
              <w:t xml:space="preserve">src/lib/plans.ts:198-216</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Filter own rows by active endowments and re-normalise, or block deactivation while shares exist.</w:t>
            </w:r>
          </w:p>
        </w:tc>
      </w:tr>
      <w:tr>
        <w:tc>
          <w:tcPr>
            <w:tcW w:w="666" w:type="dxa"/>
          </w:tcPr>
          <w:p>
            <w:pPr>
              <w:pStyle w:val="Compact"/>
              <w:jc w:val="left"/>
            </w:pPr>
            <w:r>
              <w:rPr>
                <w:sz w:val="17"/>
              </w:rPr>
              <w:t xml:space="preserve">ISS-PLN-24</w:t>
            </w:r>
          </w:p>
        </w:tc>
        <w:tc>
          <w:tcPr>
            <w:tcW w:w="2844" w:type="dxa"/>
          </w:tcPr>
          <w:p>
            <w:pPr>
              <w:pStyle w:val="Compact"/>
              <w:jc w:val="left"/>
            </w:pPr>
            <w:r>
              <w:rPr>
                <w:sz w:val="17"/>
              </w:rPr>
              <w:t xml:space="preserve">Adjustment and edit-session amounts are computed from the client snapshot (stale data); concurrent users can overwrite each other's changes (lost update).</w:t>
            </w:r>
          </w:p>
        </w:tc>
        <w:tc>
          <w:tcPr>
            <w:tcW w:w="2844" w:type="dxa"/>
          </w:tcPr>
          <w:p>
            <w:pPr>
              <w:pStyle w:val="Compact"/>
              <w:jc w:val="left"/>
            </w:pPr>
            <w:r>
              <w:rPr>
                <w:rStyle w:val="VerbatimChar"/>
                <w:sz w:val="17"/>
              </w:rPr>
              <w:t xml:space="preserve">src/lib/plans.ts:474-484,492</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Apply deltas server-side (amount = amount + delta) inside a transaction with row locks.</w:t>
            </w:r>
          </w:p>
        </w:tc>
      </w:tr>
      <w:tr>
        <w:tc>
          <w:tcPr>
            <w:tcW w:w="666" w:type="dxa"/>
          </w:tcPr>
          <w:p>
            <w:pPr>
              <w:pStyle w:val="Compact"/>
              <w:jc w:val="left"/>
            </w:pPr>
            <w:r>
              <w:rPr>
                <w:sz w:val="17"/>
              </w:rPr>
              <w:t xml:space="preserve">ISS-PLN-25</w:t>
            </w:r>
          </w:p>
        </w:tc>
        <w:tc>
          <w:tcPr>
            <w:tcW w:w="2844" w:type="dxa"/>
          </w:tcPr>
          <w:p>
            <w:pPr>
              <w:pStyle w:val="Compact"/>
              <w:jc w:val="left"/>
            </w:pPr>
            <w:r>
              <w:rPr>
                <w:sz w:val="17"/>
              </w:rPr>
              <w:t xml:space="preserve">Plan summary computes projectTotal / pendingTotal but never displays them (dead code).</w:t>
            </w:r>
          </w:p>
        </w:tc>
        <w:tc>
          <w:tcPr>
            <w:tcW w:w="2844" w:type="dxa"/>
          </w:tcPr>
          <w:p>
            <w:pPr>
              <w:pStyle w:val="Compact"/>
              <w:jc w:val="left"/>
            </w:pPr>
            <w:r>
              <w:rPr>
                <w:rStyle w:val="VerbatimChar"/>
                <w:sz w:val="17"/>
              </w:rPr>
              <w:t xml:space="preserve">src/routes/plans.$id.summary.tsx:32-33</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Remove or surface the figures.</w:t>
            </w:r>
          </w:p>
        </w:tc>
      </w:tr>
    </w:tbl>
    <w:bookmarkEnd w:id="553"/>
    <w:bookmarkStart w:id="556" w:name="X6d5dd508b01f820abe04e22b95a958236a78067"/>
    <w:p>
      <w:pPr>
        <w:pStyle w:val="Heading2"/>
      </w:pPr>
      <w:r>
        <w:t xml:space="preserve">14. Open Questions &amp; Assumptions</w:t>
      </w:r>
    </w:p>
    <w:bookmarkStart w:id="554" w:name="open-questions-2"/>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OQ ID</w:t>
            </w:r>
          </w:p>
        </w:tc>
        <w:tc>
          <w:tcPr>
            <w:tcW w:w="4583" w:type="dxa"/>
          </w:tcPr>
          <w:p>
            <w:pPr>
              <w:pStyle w:val="Compact"/>
              <w:jc w:val="left"/>
            </w:pPr>
            <w:r>
              <w:rPr>
                <w:sz w:val="17"/>
              </w:rPr>
              <w:t xml:space="preserve">Question</w:t>
            </w:r>
          </w:p>
        </w:tc>
        <w:tc>
          <w:tcPr>
            <w:tcW w:w="4583" w:type="dxa"/>
          </w:tcPr>
          <w:p>
            <w:pPr>
              <w:pStyle w:val="Compact"/>
              <w:jc w:val="left"/>
            </w:pPr>
            <w:r>
              <w:rPr>
                <w:sz w:val="17"/>
              </w:rPr>
              <w:t xml:space="preserve">Related</w:t>
            </w:r>
          </w:p>
        </w:tc>
      </w:tr>
      <w:tr>
        <w:tc>
          <w:tcPr>
            <w:tcW w:w="699" w:type="dxa"/>
          </w:tcPr>
          <w:p>
            <w:pPr>
              <w:pStyle w:val="Compact"/>
              <w:jc w:val="left"/>
            </w:pPr>
            <w:r>
              <w:rPr>
                <w:sz w:val="17"/>
              </w:rPr>
              <w:t xml:space="preserve">OQ-PLN-01</w:t>
            </w:r>
          </w:p>
        </w:tc>
        <w:tc>
          <w:tcPr>
            <w:tcW w:w="4583" w:type="dxa"/>
          </w:tcPr>
          <w:p>
            <w:pPr>
              <w:pStyle w:val="Compact"/>
              <w:jc w:val="left"/>
            </w:pPr>
            <w:r>
              <w:rPr>
                <w:sz w:val="17"/>
              </w:rPr>
              <w:t xml:space="preserve">Which roles may create plans, edit structure, approve plans, execute increases/decreases/transfers, lock/reopen plans and manage endowment funding/participation? Is segregation of duties (maker ≠ approver) required? [To Confirm]</w:t>
            </w:r>
          </w:p>
        </w:tc>
        <w:tc>
          <w:tcPr>
            <w:tcW w:w="4583" w:type="dxa"/>
          </w:tcPr>
          <w:p>
            <w:pPr>
              <w:pStyle w:val="Compact"/>
              <w:jc w:val="left"/>
            </w:pPr>
            <w:r>
              <w:rPr>
                <w:sz w:val="17"/>
              </w:rPr>
              <w:t xml:space="preserve">FT-PLN-02, FT-PLN-03, FT-PLN-04, FT-PLN-11, FT-PLN-13, FT-PLN-14, ISS-PLN-04</w:t>
            </w:r>
          </w:p>
        </w:tc>
      </w:tr>
      <w:tr>
        <w:tc>
          <w:tcPr>
            <w:tcW w:w="699" w:type="dxa"/>
          </w:tcPr>
          <w:p>
            <w:pPr>
              <w:pStyle w:val="Compact"/>
              <w:jc w:val="left"/>
            </w:pPr>
            <w:r>
              <w:rPr>
                <w:sz w:val="17"/>
              </w:rPr>
              <w:t xml:space="preserve">OQ-PLN-02</w:t>
            </w:r>
          </w:p>
        </w:tc>
        <w:tc>
          <w:tcPr>
            <w:tcW w:w="4583" w:type="dxa"/>
          </w:tcPr>
          <w:p>
            <w:pPr>
              <w:pStyle w:val="Compact"/>
              <w:jc w:val="left"/>
            </w:pPr>
            <w:r>
              <w:rPr>
                <w:sz w:val="17"/>
              </w:rPr>
              <w:t xml:space="preserve">Is plan approval a formal multi-step workflow (e.g., board/CEO approval) rather than a flag? Should an unapproved plan be usable for linking applications, adjustments or project transfers? [To Confirm]</w:t>
            </w:r>
          </w:p>
        </w:tc>
        <w:tc>
          <w:tcPr>
            <w:tcW w:w="4583" w:type="dxa"/>
          </w:tcPr>
          <w:p>
            <w:pPr>
              <w:pStyle w:val="Compact"/>
              <w:jc w:val="left"/>
            </w:pPr>
            <w:r>
              <w:rPr>
                <w:sz w:val="17"/>
              </w:rPr>
              <w:t xml:space="preserve">FT-PLN-04, FT-PLN-16</w:t>
            </w:r>
          </w:p>
        </w:tc>
      </w:tr>
      <w:tr>
        <w:tc>
          <w:tcPr>
            <w:tcW w:w="699" w:type="dxa"/>
          </w:tcPr>
          <w:p>
            <w:pPr>
              <w:pStyle w:val="Compact"/>
              <w:jc w:val="left"/>
            </w:pPr>
            <w:r>
              <w:rPr>
                <w:sz w:val="17"/>
              </w:rPr>
              <w:t xml:space="preserve">OQ-PLN-03</w:t>
            </w:r>
          </w:p>
        </w:tc>
        <w:tc>
          <w:tcPr>
            <w:tcW w:w="4583" w:type="dxa"/>
          </w:tcPr>
          <w:p>
            <w:pPr>
              <w:pStyle w:val="Compact"/>
              <w:jc w:val="left"/>
            </w:pPr>
            <w:r>
              <w:rPr>
                <w:sz w:val="17"/>
              </w:rPr>
              <w:t xml:space="preserve">What must happen to obligations marked ‘carry to next plan’ when a plan is locked (automatic carry-over adjustments, re-linking projects, reporting only)? [To Confirm]</w:t>
            </w:r>
          </w:p>
        </w:tc>
        <w:tc>
          <w:tcPr>
            <w:tcW w:w="4583" w:type="dxa"/>
          </w:tcPr>
          <w:p>
            <w:pPr>
              <w:pStyle w:val="Compact"/>
              <w:jc w:val="left"/>
            </w:pPr>
            <w:r>
              <w:rPr>
                <w:sz w:val="17"/>
              </w:rPr>
              <w:t xml:space="preserve">FT-PLN-03, ISS-PLN-03</w:t>
            </w:r>
          </w:p>
        </w:tc>
      </w:tr>
      <w:tr>
        <w:tc>
          <w:tcPr>
            <w:tcW w:w="699" w:type="dxa"/>
          </w:tcPr>
          <w:p>
            <w:pPr>
              <w:pStyle w:val="Compact"/>
              <w:jc w:val="left"/>
            </w:pPr>
            <w:r>
              <w:rPr>
                <w:sz w:val="17"/>
              </w:rPr>
              <w:t xml:space="preserve">OQ-PLN-04</w:t>
            </w:r>
          </w:p>
        </w:tc>
        <w:tc>
          <w:tcPr>
            <w:tcW w:w="4583" w:type="dxa"/>
          </w:tcPr>
          <w:p>
            <w:pPr>
              <w:pStyle w:val="Compact"/>
              <w:jc w:val="left"/>
            </w:pPr>
            <w:r>
              <w:rPr>
                <w:sz w:val="17"/>
              </w:rPr>
              <w:t xml:space="preserve">Should decreases/transfers on parent levels be limited to the unallocated residual, or cascade to children? Should transfers within the same branch be allowed? [To Confirm]</w:t>
            </w:r>
          </w:p>
        </w:tc>
        <w:tc>
          <w:tcPr>
            <w:tcW w:w="4583" w:type="dxa"/>
          </w:tcPr>
          <w:p>
            <w:pPr>
              <w:pStyle w:val="Compact"/>
              <w:jc w:val="left"/>
            </w:pPr>
            <w:r>
              <w:rPr>
                <w:sz w:val="17"/>
              </w:rPr>
              <w:t xml:space="preserve">FT-PLN-11, ISS-PLN-05, ISS-PLN-06</w:t>
            </w:r>
          </w:p>
        </w:tc>
      </w:tr>
      <w:tr>
        <w:tc>
          <w:tcPr>
            <w:tcW w:w="699" w:type="dxa"/>
          </w:tcPr>
          <w:p>
            <w:pPr>
              <w:pStyle w:val="Compact"/>
              <w:jc w:val="left"/>
            </w:pPr>
            <w:r>
              <w:rPr>
                <w:sz w:val="17"/>
              </w:rPr>
              <w:t xml:space="preserve">OQ-PLN-05</w:t>
            </w:r>
          </w:p>
        </w:tc>
        <w:tc>
          <w:tcPr>
            <w:tcW w:w="4583" w:type="dxa"/>
          </w:tcPr>
          <w:p>
            <w:pPr>
              <w:pStyle w:val="Compact"/>
              <w:jc w:val="left"/>
            </w:pPr>
            <w:r>
              <w:rPr>
                <w:sz w:val="17"/>
              </w:rPr>
              <w:t xml:space="preserve">May an organization have several plans for the same year, or several active plans at once? [To Confirm]</w:t>
            </w:r>
          </w:p>
        </w:tc>
        <w:tc>
          <w:tcPr>
            <w:tcW w:w="4583" w:type="dxa"/>
          </w:tcPr>
          <w:p>
            <w:pPr>
              <w:pStyle w:val="Compact"/>
              <w:jc w:val="left"/>
            </w:pPr>
            <w:r>
              <w:rPr>
                <w:sz w:val="17"/>
              </w:rPr>
              <w:t xml:space="preserve">FT-PLN-02</w:t>
            </w:r>
          </w:p>
        </w:tc>
      </w:tr>
      <w:tr>
        <w:tc>
          <w:tcPr>
            <w:tcW w:w="699" w:type="dxa"/>
          </w:tcPr>
          <w:p>
            <w:pPr>
              <w:pStyle w:val="Compact"/>
              <w:jc w:val="left"/>
            </w:pPr>
            <w:r>
              <w:rPr>
                <w:sz w:val="17"/>
              </w:rPr>
              <w:t xml:space="preserve">OQ-PLN-06</w:t>
            </w:r>
          </w:p>
        </w:tc>
        <w:tc>
          <w:tcPr>
            <w:tcW w:w="4583" w:type="dxa"/>
          </w:tcPr>
          <w:p>
            <w:pPr>
              <w:pStyle w:val="Compact"/>
              <w:jc w:val="left"/>
            </w:pPr>
            <w:r>
              <w:rPr>
                <w:sz w:val="17"/>
              </w:rPr>
              <w:t xml:space="preserve">Do level additions to an approved plan require an evidence document and audit history? [To Confirm]</w:t>
            </w:r>
          </w:p>
        </w:tc>
        <w:tc>
          <w:tcPr>
            <w:tcW w:w="4583" w:type="dxa"/>
          </w:tcPr>
          <w:p>
            <w:pPr>
              <w:pStyle w:val="Compact"/>
              <w:jc w:val="left"/>
            </w:pPr>
            <w:r>
              <w:rPr>
                <w:sz w:val="17"/>
              </w:rPr>
              <w:t xml:space="preserve">FT-PLN-04, ISS-PLN-07</w:t>
            </w:r>
          </w:p>
        </w:tc>
      </w:tr>
      <w:tr>
        <w:tc>
          <w:tcPr>
            <w:tcW w:w="699" w:type="dxa"/>
          </w:tcPr>
          <w:p>
            <w:pPr>
              <w:pStyle w:val="Compact"/>
              <w:jc w:val="left"/>
            </w:pPr>
            <w:r>
              <w:rPr>
                <w:sz w:val="17"/>
              </w:rPr>
              <w:t xml:space="preserve">OQ-PLN-07</w:t>
            </w:r>
          </w:p>
        </w:tc>
        <w:tc>
          <w:tcPr>
            <w:tcW w:w="4583" w:type="dxa"/>
          </w:tcPr>
          <w:p>
            <w:pPr>
              <w:pStyle w:val="Compact"/>
              <w:jc w:val="left"/>
            </w:pPr>
            <w:r>
              <w:rPr>
                <w:sz w:val="17"/>
              </w:rPr>
              <w:t xml:space="preserve">Must users be able to delete, move or re-order levels? What happens to linked projects, applications, indicators and adjustments? [To Confirm]</w:t>
            </w:r>
          </w:p>
        </w:tc>
        <w:tc>
          <w:tcPr>
            <w:tcW w:w="4583" w:type="dxa"/>
          </w:tcPr>
          <w:p>
            <w:pPr>
              <w:pStyle w:val="Compact"/>
              <w:jc w:val="left"/>
            </w:pPr>
            <w:r>
              <w:rPr>
                <w:sz w:val="17"/>
              </w:rPr>
              <w:t xml:space="preserve">FT-PLN-04, ISS-PLN-08</w:t>
            </w:r>
          </w:p>
        </w:tc>
      </w:tr>
      <w:tr>
        <w:tc>
          <w:tcPr>
            <w:tcW w:w="699" w:type="dxa"/>
          </w:tcPr>
          <w:p>
            <w:pPr>
              <w:pStyle w:val="Compact"/>
              <w:jc w:val="left"/>
            </w:pPr>
            <w:r>
              <w:rPr>
                <w:sz w:val="17"/>
              </w:rPr>
              <w:t xml:space="preserve">OQ-PLN-08</w:t>
            </w:r>
          </w:p>
        </w:tc>
        <w:tc>
          <w:tcPr>
            <w:tcW w:w="4583" w:type="dxa"/>
          </w:tcPr>
          <w:p>
            <w:pPr>
              <w:pStyle w:val="Compact"/>
              <w:jc w:val="left"/>
            </w:pPr>
            <w:r>
              <w:rPr>
                <w:sz w:val="17"/>
              </w:rPr>
              <w:t xml:space="preserve">How is plan indicator achievement (indicators_progress) calculated and by whom is it maintained? [To Confirm]</w:t>
            </w:r>
          </w:p>
        </w:tc>
        <w:tc>
          <w:tcPr>
            <w:tcW w:w="4583" w:type="dxa"/>
          </w:tcPr>
          <w:p>
            <w:pPr>
              <w:pStyle w:val="Compact"/>
              <w:jc w:val="left"/>
            </w:pPr>
            <w:r>
              <w:rPr>
                <w:sz w:val="17"/>
              </w:rPr>
              <w:t xml:space="preserve">FT-PLN-06, FT-PLN-08, ISS-PLN-09</w:t>
            </w:r>
          </w:p>
        </w:tc>
      </w:tr>
      <w:tr>
        <w:tc>
          <w:tcPr>
            <w:tcW w:w="699" w:type="dxa"/>
          </w:tcPr>
          <w:p>
            <w:pPr>
              <w:pStyle w:val="Compact"/>
              <w:jc w:val="left"/>
            </w:pPr>
            <w:r>
              <w:rPr>
                <w:sz w:val="17"/>
              </w:rPr>
              <w:t xml:space="preserve">OQ-PLN-09</w:t>
            </w:r>
          </w:p>
        </w:tc>
        <w:tc>
          <w:tcPr>
            <w:tcW w:w="4583" w:type="dxa"/>
          </w:tcPr>
          <w:p>
            <w:pPr>
              <w:pStyle w:val="Compact"/>
              <w:jc w:val="left"/>
            </w:pPr>
            <w:r>
              <w:rPr>
                <w:sz w:val="17"/>
              </w:rPr>
              <w:t xml:space="preserve">Do endowment participation/split changes require an evidence document and approval like other financial operations? Where should splits be edited (plan session or endowment page)? [To Confirm]</w:t>
            </w:r>
          </w:p>
        </w:tc>
        <w:tc>
          <w:tcPr>
            <w:tcW w:w="4583" w:type="dxa"/>
          </w:tcPr>
          <w:p>
            <w:pPr>
              <w:pStyle w:val="Compact"/>
              <w:jc w:val="left"/>
            </w:pPr>
            <w:r>
              <w:rPr>
                <w:sz w:val="17"/>
              </w:rPr>
              <w:t xml:space="preserve">FT-PLN-14, ISS-PLN-14, ISS-PLN-16</w:t>
            </w:r>
          </w:p>
        </w:tc>
      </w:tr>
      <w:tr>
        <w:tc>
          <w:tcPr>
            <w:tcW w:w="699" w:type="dxa"/>
          </w:tcPr>
          <w:p>
            <w:pPr>
              <w:pStyle w:val="Compact"/>
              <w:jc w:val="left"/>
            </w:pPr>
            <w:r>
              <w:rPr>
                <w:sz w:val="17"/>
              </w:rPr>
              <w:t xml:space="preserve">OQ-PLN-10</w:t>
            </w:r>
          </w:p>
        </w:tc>
        <w:tc>
          <w:tcPr>
            <w:tcW w:w="4583" w:type="dxa"/>
          </w:tcPr>
          <w:p>
            <w:pPr>
              <w:pStyle w:val="Compact"/>
              <w:jc w:val="left"/>
            </w:pPr>
            <w:r>
              <w:rPr>
                <w:sz w:val="17"/>
              </w:rPr>
              <w:t xml:space="preserve">Should a mismatch between children sum and parent amount block saving or approving a plan? [To Confirm]</w:t>
            </w:r>
          </w:p>
        </w:tc>
        <w:tc>
          <w:tcPr>
            <w:tcW w:w="4583" w:type="dxa"/>
          </w:tcPr>
          <w:p>
            <w:pPr>
              <w:pStyle w:val="Compact"/>
              <w:jc w:val="left"/>
            </w:pPr>
            <w:r>
              <w:rPr>
                <w:sz w:val="17"/>
              </w:rPr>
              <w:t xml:space="preserve">FT-PLN-04</w:t>
            </w:r>
          </w:p>
        </w:tc>
      </w:tr>
      <w:tr>
        <w:tc>
          <w:tcPr>
            <w:tcW w:w="699" w:type="dxa"/>
          </w:tcPr>
          <w:p>
            <w:pPr>
              <w:pStyle w:val="Compact"/>
              <w:jc w:val="left"/>
            </w:pPr>
            <w:r>
              <w:rPr>
                <w:sz w:val="17"/>
              </w:rPr>
              <w:t xml:space="preserve">OQ-PLN-11</w:t>
            </w:r>
          </w:p>
        </w:tc>
        <w:tc>
          <w:tcPr>
            <w:tcW w:w="4583" w:type="dxa"/>
          </w:tcPr>
          <w:p>
            <w:pPr>
              <w:pStyle w:val="Compact"/>
              <w:jc w:val="left"/>
            </w:pPr>
            <w:r>
              <w:rPr>
                <w:sz w:val="17"/>
              </w:rPr>
              <w:t xml:space="preserve">Which application states should count as ‘pending / temporarily reserved’ against a level (all pending, or only from a certain review stage)? [To Confirm]</w:t>
            </w:r>
          </w:p>
        </w:tc>
        <w:tc>
          <w:tcPr>
            <w:tcW w:w="4583" w:type="dxa"/>
          </w:tcPr>
          <w:p>
            <w:pPr>
              <w:pStyle w:val="Compact"/>
              <w:jc w:val="left"/>
            </w:pPr>
            <w:r>
              <w:rPr>
                <w:sz w:val="17"/>
              </w:rPr>
              <w:t xml:space="preserve">FT-PLN-07, ISS-PLN-21</w:t>
            </w:r>
          </w:p>
        </w:tc>
      </w:tr>
      <w:tr>
        <w:tc>
          <w:tcPr>
            <w:tcW w:w="699" w:type="dxa"/>
          </w:tcPr>
          <w:p>
            <w:pPr>
              <w:pStyle w:val="Compact"/>
              <w:jc w:val="left"/>
            </w:pPr>
            <w:r>
              <w:rPr>
                <w:sz w:val="17"/>
              </w:rPr>
              <w:t xml:space="preserve">OQ-PLN-12</w:t>
            </w:r>
          </w:p>
        </w:tc>
        <w:tc>
          <w:tcPr>
            <w:tcW w:w="4583" w:type="dxa"/>
          </w:tcPr>
          <w:p>
            <w:pPr>
              <w:pStyle w:val="Compact"/>
              <w:jc w:val="left"/>
            </w:pPr>
            <w:r>
              <w:rPr>
                <w:sz w:val="17"/>
              </w:rPr>
              <w:t xml:space="preserve">Which adjustment types are allowed on unapproved, inactive or locked plans? [To Confirm]</w:t>
            </w:r>
          </w:p>
        </w:tc>
        <w:tc>
          <w:tcPr>
            <w:tcW w:w="4583" w:type="dxa"/>
          </w:tcPr>
          <w:p>
            <w:pPr>
              <w:pStyle w:val="Compact"/>
              <w:jc w:val="left"/>
            </w:pPr>
            <w:r>
              <w:rPr>
                <w:sz w:val="17"/>
              </w:rPr>
              <w:t xml:space="preserve">FT-PLN-11, ISS-PLN-12</w:t>
            </w:r>
          </w:p>
        </w:tc>
      </w:tr>
      <w:tr>
        <w:tc>
          <w:tcPr>
            <w:tcW w:w="699" w:type="dxa"/>
          </w:tcPr>
          <w:p>
            <w:pPr>
              <w:pStyle w:val="Compact"/>
              <w:jc w:val="left"/>
            </w:pPr>
            <w:r>
              <w:rPr>
                <w:sz w:val="17"/>
              </w:rPr>
              <w:t xml:space="preserve">OQ-PLN-13</w:t>
            </w:r>
          </w:p>
        </w:tc>
        <w:tc>
          <w:tcPr>
            <w:tcW w:w="4583" w:type="dxa"/>
          </w:tcPr>
          <w:p>
            <w:pPr>
              <w:pStyle w:val="Compact"/>
              <w:jc w:val="left"/>
            </w:pPr>
            <w:r>
              <w:rPr>
                <w:sz w:val="17"/>
              </w:rPr>
              <w:t xml:space="preserve">How are erroneous endowment fundings corrected (reversal entry, edit with evidence)? [To Confirm]</w:t>
            </w:r>
          </w:p>
        </w:tc>
        <w:tc>
          <w:tcPr>
            <w:tcW w:w="4583" w:type="dxa"/>
          </w:tcPr>
          <w:p>
            <w:pPr>
              <w:pStyle w:val="Compact"/>
              <w:jc w:val="left"/>
            </w:pPr>
            <w:r>
              <w:rPr>
                <w:sz w:val="17"/>
              </w:rPr>
              <w:t xml:space="preserve">FT-PLN-13, ISS-PLN-15</w:t>
            </w:r>
          </w:p>
        </w:tc>
      </w:tr>
      <w:tr>
        <w:tc>
          <w:tcPr>
            <w:tcW w:w="699" w:type="dxa"/>
          </w:tcPr>
          <w:p>
            <w:pPr>
              <w:pStyle w:val="Compact"/>
              <w:jc w:val="left"/>
            </w:pPr>
            <w:r>
              <w:rPr>
                <w:sz w:val="17"/>
              </w:rPr>
              <w:t xml:space="preserve">OQ-PLN-14</w:t>
            </w:r>
          </w:p>
        </w:tc>
        <w:tc>
          <w:tcPr>
            <w:tcW w:w="4583" w:type="dxa"/>
          </w:tcPr>
          <w:p>
            <w:pPr>
              <w:pStyle w:val="Compact"/>
              <w:jc w:val="left"/>
            </w:pPr>
            <w:r>
              <w:rPr>
                <w:sz w:val="17"/>
              </w:rPr>
              <w:t xml:space="preserve">Must budget adjustments go through an approval (maker-checker) step before being applied? [To Confirm]</w:t>
            </w:r>
          </w:p>
        </w:tc>
        <w:tc>
          <w:tcPr>
            <w:tcW w:w="4583" w:type="dxa"/>
          </w:tcPr>
          <w:p>
            <w:pPr>
              <w:pStyle w:val="Compact"/>
              <w:jc w:val="left"/>
            </w:pPr>
            <w:r>
              <w:rPr>
                <w:sz w:val="17"/>
              </w:rPr>
              <w:t xml:space="preserve">FT-PLN-11</w:t>
            </w:r>
          </w:p>
        </w:tc>
      </w:tr>
      <w:tr>
        <w:tc>
          <w:tcPr>
            <w:tcW w:w="699" w:type="dxa"/>
          </w:tcPr>
          <w:p>
            <w:pPr>
              <w:pStyle w:val="Compact"/>
              <w:jc w:val="left"/>
            </w:pPr>
            <w:r>
              <w:rPr>
                <w:sz w:val="17"/>
              </w:rPr>
              <w:t xml:space="preserve">OQ-PLN-15</w:t>
            </w:r>
          </w:p>
        </w:tc>
        <w:tc>
          <w:tcPr>
            <w:tcW w:w="4583" w:type="dxa"/>
          </w:tcPr>
          <w:p>
            <w:pPr>
              <w:pStyle w:val="Compact"/>
              <w:jc w:val="left"/>
            </w:pPr>
            <w:r>
              <w:rPr>
                <w:sz w:val="17"/>
              </w:rPr>
              <w:t xml:space="preserve">Should the AI evidence check (DocAiCheck) ever block an operation (e.g., verdict ‘غير مطابق’), or remain advisory? [To Confirm]</w:t>
            </w:r>
          </w:p>
        </w:tc>
        <w:tc>
          <w:tcPr>
            <w:tcW w:w="4583" w:type="dxa"/>
          </w:tcPr>
          <w:p>
            <w:pPr>
              <w:pStyle w:val="Compact"/>
              <w:jc w:val="left"/>
            </w:pPr>
            <w:r>
              <w:rPr>
                <w:sz w:val="17"/>
              </w:rPr>
              <w:t xml:space="preserve">FT-PLN-11, FT-PLN-04, FT-PLN-13</w:t>
            </w:r>
          </w:p>
        </w:tc>
      </w:tr>
      <w:tr>
        <w:tc>
          <w:tcPr>
            <w:tcW w:w="699" w:type="dxa"/>
          </w:tcPr>
          <w:p>
            <w:pPr>
              <w:pStyle w:val="Compact"/>
              <w:jc w:val="left"/>
            </w:pPr>
            <w:r>
              <w:rPr>
                <w:sz w:val="17"/>
              </w:rPr>
              <w:t xml:space="preserve">OQ-PLN-16</w:t>
            </w:r>
          </w:p>
        </w:tc>
        <w:tc>
          <w:tcPr>
            <w:tcW w:w="4583" w:type="dxa"/>
          </w:tcPr>
          <w:p>
            <w:pPr>
              <w:pStyle w:val="Compact"/>
              <w:jc w:val="left"/>
            </w:pPr>
            <w:r>
              <w:rPr>
                <w:sz w:val="17"/>
              </w:rPr>
              <w:t xml:space="preserve">What is the intended level taxonomy and maximum depth (track → item → initiative)? Are only non-root levels valid funding targets? [To Confirm]</w:t>
            </w:r>
          </w:p>
        </w:tc>
        <w:tc>
          <w:tcPr>
            <w:tcW w:w="4583" w:type="dxa"/>
          </w:tcPr>
          <w:p>
            <w:pPr>
              <w:pStyle w:val="Compact"/>
              <w:jc w:val="left"/>
            </w:pPr>
            <w:r>
              <w:rPr>
                <w:sz w:val="17"/>
              </w:rPr>
              <w:t xml:space="preserve">FT-PLN-04, FT-PLN-16</w:t>
            </w:r>
          </w:p>
        </w:tc>
      </w:tr>
      <w:tr>
        <w:tc>
          <w:tcPr>
            <w:tcW w:w="699" w:type="dxa"/>
          </w:tcPr>
          <w:p>
            <w:pPr>
              <w:pStyle w:val="Compact"/>
              <w:jc w:val="left"/>
            </w:pPr>
            <w:r>
              <w:rPr>
                <w:sz w:val="17"/>
              </w:rPr>
              <w:t xml:space="preserve">OQ-PLN-17</w:t>
            </w:r>
          </w:p>
        </w:tc>
        <w:tc>
          <w:tcPr>
            <w:tcW w:w="4583" w:type="dxa"/>
          </w:tcPr>
          <w:p>
            <w:pPr>
              <w:pStyle w:val="Compact"/>
              <w:jc w:val="left"/>
            </w:pPr>
            <w:r>
              <w:rPr>
                <w:sz w:val="17"/>
              </w:rPr>
              <w:t xml:space="preserve">What is the business value and target audience of the endowment portion report (e.g., reporting to endowment boards)? [To Confirm]</w:t>
            </w:r>
          </w:p>
        </w:tc>
        <w:tc>
          <w:tcPr>
            <w:tcW w:w="4583" w:type="dxa"/>
          </w:tcPr>
          <w:p>
            <w:pPr>
              <w:pStyle w:val="Compact"/>
              <w:jc w:val="left"/>
            </w:pPr>
            <w:r>
              <w:rPr>
                <w:sz w:val="17"/>
              </w:rPr>
              <w:t xml:space="preserve">FT-PLN-15</w:t>
            </w:r>
          </w:p>
        </w:tc>
      </w:tr>
    </w:tbl>
    <w:bookmarkEnd w:id="554"/>
    <w:bookmarkStart w:id="555" w:name="assumptions-2"/>
    <w:p>
      <w:pPr>
        <w:pStyle w:val="Heading3"/>
      </w:pPr>
      <w:r>
        <w:t xml:space="preserve">Assumptions</w:t>
      </w:r>
    </w:p>
    <w:p>
      <w:pPr>
        <w:numPr>
          <w:ilvl w:val="0"/>
          <w:numId w:val="1976"/>
        </w:numPr>
        <w:pStyle w:val="Compact"/>
      </w:pPr>
      <w:r>
        <w:t xml:space="preserve">[Inferred] «Track» (مسار) = root level, «item/initiative» (بند/مبادرة) = non-root level; only non-root levels are funding targets.</w:t>
      </w:r>
    </w:p>
    <w:p>
      <w:pPr>
        <w:numPr>
          <w:ilvl w:val="0"/>
          <w:numId w:val="1976"/>
        </w:numPr>
        <w:pStyle w:val="Compact"/>
      </w:pPr>
      <w:r>
        <w:t xml:space="preserve">[Inferred] Amounts are in SAR (formatSAR) with no multi-currency support.</w:t>
      </w:r>
    </w:p>
    <w:p>
      <w:pPr>
        <w:numPr>
          <w:ilvl w:val="0"/>
          <w:numId w:val="1976"/>
        </w:numPr>
        <w:pStyle w:val="Compact"/>
      </w:pPr>
      <w:r>
        <w:t xml:space="preserve">[Inferred] Plan approval is currently a flag; formal approval authority is outside the prototype.</w:t>
      </w:r>
    </w:p>
    <w:p>
      <w:pPr>
        <w:numPr>
          <w:ilvl w:val="0"/>
          <w:numId w:val="1976"/>
        </w:numPr>
        <w:pStyle w:val="Compact"/>
      </w:pPr>
      <w:r>
        <w:t xml:space="preserve">[Observed] Permission differences are UI-level only; one shared demo account is used for all personas.</w:t>
      </w:r>
    </w:p>
    <w:p>
      <w:pPr>
        <w:numPr>
          <w:ilvl w:val="0"/>
          <w:numId w:val="1976"/>
        </w:numPr>
        <w:pStyle w:val="Compact"/>
      </w:pPr>
      <w:r>
        <w:t xml:space="preserve">[Inferred] Payment statuses and application statuses are owned by FIN and REV respectively; PLN only reads them.</w:t>
      </w:r>
    </w:p>
    <w:p>
      <w:pPr>
        <w:numPr>
          <w:ilvl w:val="0"/>
          <w:numId w:val="1976"/>
        </w:numPr>
        <w:pStyle w:val="Compact"/>
      </w:pPr>
      <w:r>
        <w:t xml:space="preserve">[Recommended] All financial writes (adjustments, edit sessions, lock, fundings, participation) should become server-side transactions with audit rows.</w:t>
      </w:r>
    </w:p>
    <w:p>
      <w:r>
        <w:pict>
          <v:rect style="width:0;height:1.5pt" o:hralign="center" o:hrstd="t" o:hr="t"/>
        </w:pict>
      </w:r>
    </w:p>
    <w:bookmarkEnd w:id="555"/>
    <w:bookmarkEnd w:id="556"/>
    <w:bookmarkEnd w:id="557"/>
    <w:bookmarkStart w:id="743" w:name="Xb0fe9ccb3d4732580d6758d83bb4127aed027e1"/>
    <w:p>
      <w:pPr>
        <w:pStyle w:val="Heading1"/>
      </w:pPr>
      <w:r>
        <w:t xml:space="preserve">PRG — Grant Programs / Opportunities, Workflow Engines, Products</w:t>
      </w:r>
    </w:p>
    <w:bookmarkStart w:id="558" w:name="Xc6b99d48680aeb604bd30723ec7efd5465ae089"/>
    <w:p>
      <w:pPr>
        <w:pStyle w:val="Heading2"/>
      </w:pPr>
      <w:r>
        <w:t xml:space="preserve">1. Scope &amp; Coverage</w:t>
      </w:r>
    </w:p>
    <w:p>
      <w:pPr>
        <w:pStyle w:val="FirstParagraph"/>
      </w:pPr>
      <w:r>
        <w:rPr>
          <w:bCs/>
          <w:b/>
        </w:rPr>
        <w:t xml:space="preserve">Module purpose.</w:t>
      </w:r>
      <w:r>
        <w:t xml:space="preserve"> </w:t>
      </w:r>
      <w:r>
        <w:t xml:space="preserve">Configuration and lifecycle of grant</w:t>
      </w:r>
      <w:r>
        <w:t xml:space="preserve"> </w:t>
      </w:r>
      <w:r>
        <w:rPr>
          <w:iCs/>
          <w:i/>
        </w:rPr>
        <w:t xml:space="preserve">opportunities</w:t>
      </w:r>
      <w:r>
        <w:t xml:space="preserve"> </w:t>
      </w:r>
      <w:r>
        <w:t xml:space="preserve">(فرص المنح, table</w:t>
      </w:r>
      <w:r>
        <w:t xml:space="preserve"> </w:t>
      </w:r>
      <w:r>
        <w:rPr>
          <w:rStyle w:val="VerbatimChar"/>
        </w:rPr>
        <w:t xml:space="preserve">grant_programs</w:t>
      </w:r>
      <w:r>
        <w:t xml:space="preserve">) of three kinds — project (مشروع), product/in-kind (منتجات) and RFP/tendered project (مشروع مطروح) — together with the reusable workflow-engine library (</w:t>
      </w:r>
      <w:r>
        <w:rPr>
          <w:rStyle w:val="VerbatimChar"/>
        </w:rPr>
        <w:t xml:space="preserve">workflow_templates</w:t>
      </w:r>
      <w:r>
        <w:t xml:space="preserve">), the organization product catalog (</w:t>
      </w:r>
      <w:r>
        <w:rPr>
          <w:rStyle w:val="VerbatimChar"/>
        </w:rPr>
        <w:t xml:space="preserve">grant_products</w:t>
      </w:r>
      <w:r>
        <w:t xml:space="preserve">), eligibility targeting, targeted invitations and RFP offer award.</w:t>
      </w:r>
    </w:p>
    <w:p>
      <w:pPr>
        <w:pStyle w:val="BodyText"/>
      </w:pPr>
      <w:r>
        <w:rPr>
          <w:bCs/>
          <w:b/>
        </w:rPr>
        <w:t xml:space="preserve">Files analyzed (all read in full unless noted).</w:t>
      </w:r>
    </w:p>
    <w:tbl>
      <w:tblPr>
        <w:tblStyle w:val="Table"/>
        <w:tblW w:type="dxa" w:w="9864"/>
        <w:jc w:val="start"/>
        <w:tblLayout w:type="fixed"/>
        <w:tblLook w:firstRow="1" w:lastRow="0" w:firstColumn="0" w:lastColumn="0" w:noHBand="0" w:noVBand="0" w:val="0020"/>
      </w:tblPr>
      <w:tblGrid>
        <w:gridCol w:w="4125"/>
        <w:gridCol w:w="687"/>
        <w:gridCol w:w="5052"/>
      </w:tblGrid>
      <w:tr>
        <w:trPr>
          <w:tblHeader w:val="true"/>
        </w:trPr>
        <w:tc>
          <w:tcPr>
            <w:tcW w:w="4125" w:type="dxa"/>
          </w:tcPr>
          <w:p>
            <w:pPr>
              <w:pStyle w:val="Compact"/>
              <w:jc w:val="left"/>
            </w:pPr>
            <w:r>
              <w:rPr>
                <w:sz w:val="17"/>
              </w:rPr>
              <w:t xml:space="preserve">File</w:t>
            </w:r>
          </w:p>
        </w:tc>
        <w:tc>
          <w:tcPr>
            <w:tcW w:w="687" w:type="dxa"/>
          </w:tcPr>
          <w:p>
            <w:pPr>
              <w:pStyle w:val="Compact"/>
              <w:jc w:val="left"/>
            </w:pPr>
            <w:r>
              <w:rPr>
                <w:sz w:val="17"/>
              </w:rPr>
              <w:t xml:space="preserve">Lines</w:t>
            </w:r>
          </w:p>
        </w:tc>
        <w:tc>
          <w:tcPr>
            <w:tcW w:w="5052" w:type="dxa"/>
          </w:tcPr>
          <w:p>
            <w:pPr>
              <w:pStyle w:val="Compact"/>
              <w:jc w:val="left"/>
            </w:pPr>
            <w:r>
              <w:rPr>
                <w:sz w:val="17"/>
              </w:rPr>
              <w:t xml:space="preserve">Role</w:t>
            </w:r>
          </w:p>
        </w:tc>
      </w:tr>
      <w:tr>
        <w:tc>
          <w:tcPr>
            <w:tcW w:w="4125" w:type="dxa"/>
          </w:tcPr>
          <w:p>
            <w:pPr>
              <w:pStyle w:val="Compact"/>
              <w:jc w:val="left"/>
            </w:pPr>
            <w:r>
              <w:rPr>
                <w:sz w:val="17"/>
              </w:rPr>
              <w:t xml:space="preserve">src/routes/programs.tsx</w:t>
            </w:r>
          </w:p>
        </w:tc>
        <w:tc>
          <w:tcPr>
            <w:tcW w:w="687" w:type="dxa"/>
          </w:tcPr>
          <w:p>
            <w:pPr>
              <w:pStyle w:val="Compact"/>
              <w:jc w:val="left"/>
            </w:pPr>
            <w:r>
              <w:rPr>
                <w:sz w:val="17"/>
              </w:rPr>
              <w:t xml:space="preserve">5</w:t>
            </w:r>
          </w:p>
        </w:tc>
        <w:tc>
          <w:tcPr>
            <w:tcW w:w="5052" w:type="dxa"/>
          </w:tcPr>
          <w:p>
            <w:pPr>
              <w:pStyle w:val="Compact"/>
              <w:jc w:val="left"/>
            </w:pPr>
            <w:r>
              <w:rPr>
                <w:sz w:val="17"/>
              </w:rPr>
              <w:t xml:space="preserve">Layout outlet for /programs</w:t>
            </w:r>
          </w:p>
        </w:tc>
      </w:tr>
      <w:tr>
        <w:tc>
          <w:tcPr>
            <w:tcW w:w="4125" w:type="dxa"/>
          </w:tcPr>
          <w:p>
            <w:pPr>
              <w:pStyle w:val="Compact"/>
              <w:jc w:val="left"/>
            </w:pPr>
            <w:r>
              <w:rPr>
                <w:sz w:val="17"/>
              </w:rPr>
              <w:t xml:space="preserve">src/routes/programs.index.tsx</w:t>
            </w:r>
          </w:p>
        </w:tc>
        <w:tc>
          <w:tcPr>
            <w:tcW w:w="687" w:type="dxa"/>
          </w:tcPr>
          <w:p>
            <w:pPr>
              <w:pStyle w:val="Compact"/>
              <w:jc w:val="left"/>
            </w:pPr>
            <w:r>
              <w:rPr>
                <w:sz w:val="17"/>
              </w:rPr>
              <w:t xml:space="preserve">143</w:t>
            </w:r>
          </w:p>
        </w:tc>
        <w:tc>
          <w:tcPr>
            <w:tcW w:w="5052" w:type="dxa"/>
          </w:tcPr>
          <w:p>
            <w:pPr>
              <w:pStyle w:val="Compact"/>
              <w:jc w:val="left"/>
            </w:pPr>
            <w:r>
              <w:rPr>
                <w:sz w:val="17"/>
              </w:rPr>
              <w:t xml:space="preserve">Opportunities list (SCR-PRG-01)</w:t>
            </w:r>
          </w:p>
        </w:tc>
      </w:tr>
      <w:tr>
        <w:tc>
          <w:tcPr>
            <w:tcW w:w="4125" w:type="dxa"/>
          </w:tcPr>
          <w:p>
            <w:pPr>
              <w:pStyle w:val="Compact"/>
              <w:jc w:val="left"/>
            </w:pPr>
            <w:r>
              <w:rPr>
                <w:sz w:val="17"/>
              </w:rPr>
              <w:t xml:space="preserve">src/routes/programs.$id.tsx</w:t>
            </w:r>
          </w:p>
        </w:tc>
        <w:tc>
          <w:tcPr>
            <w:tcW w:w="687" w:type="dxa"/>
          </w:tcPr>
          <w:p>
            <w:pPr>
              <w:pStyle w:val="Compact"/>
              <w:jc w:val="left"/>
            </w:pPr>
            <w:r>
              <w:rPr>
                <w:sz w:val="17"/>
              </w:rPr>
              <w:t xml:space="preserve">425</w:t>
            </w:r>
          </w:p>
        </w:tc>
        <w:tc>
          <w:tcPr>
            <w:tcW w:w="5052" w:type="dxa"/>
          </w:tcPr>
          <w:p>
            <w:pPr>
              <w:pStyle w:val="Compact"/>
              <w:jc w:val="left"/>
            </w:pPr>
            <w:r>
              <w:rPr>
                <w:sz w:val="17"/>
              </w:rPr>
              <w:t xml:space="preserve">Opportunity detail &amp; tabs (SCR-PRG-03..09)</w:t>
            </w:r>
          </w:p>
        </w:tc>
      </w:tr>
      <w:tr>
        <w:tc>
          <w:tcPr>
            <w:tcW w:w="4125" w:type="dxa"/>
          </w:tcPr>
          <w:p>
            <w:pPr>
              <w:pStyle w:val="Compact"/>
              <w:jc w:val="left"/>
            </w:pPr>
            <w:r>
              <w:rPr>
                <w:sz w:val="17"/>
              </w:rPr>
              <w:t xml:space="preserve">src/routes/programs.engines.tsx</w:t>
            </w:r>
          </w:p>
        </w:tc>
        <w:tc>
          <w:tcPr>
            <w:tcW w:w="687" w:type="dxa"/>
          </w:tcPr>
          <w:p>
            <w:pPr>
              <w:pStyle w:val="Compact"/>
              <w:jc w:val="left"/>
            </w:pPr>
            <w:r>
              <w:rPr>
                <w:sz w:val="17"/>
              </w:rPr>
              <w:t xml:space="preserve">82</w:t>
            </w:r>
          </w:p>
        </w:tc>
        <w:tc>
          <w:tcPr>
            <w:tcW w:w="5052" w:type="dxa"/>
          </w:tcPr>
          <w:p>
            <w:pPr>
              <w:pStyle w:val="Compact"/>
              <w:jc w:val="left"/>
            </w:pPr>
            <w:r>
              <w:rPr>
                <w:sz w:val="17"/>
              </w:rPr>
              <w:t xml:space="preserve">Engine library (SCR-PRG-13)</w:t>
            </w:r>
          </w:p>
        </w:tc>
      </w:tr>
      <w:tr>
        <w:tc>
          <w:tcPr>
            <w:tcW w:w="4125" w:type="dxa"/>
          </w:tcPr>
          <w:p>
            <w:pPr>
              <w:pStyle w:val="Compact"/>
              <w:jc w:val="left"/>
            </w:pPr>
            <w:r>
              <w:rPr>
                <w:sz w:val="17"/>
              </w:rPr>
              <w:t xml:space="preserve">src/routes/programs.engines_.$id.tsx</w:t>
            </w:r>
          </w:p>
        </w:tc>
        <w:tc>
          <w:tcPr>
            <w:tcW w:w="687" w:type="dxa"/>
          </w:tcPr>
          <w:p>
            <w:pPr>
              <w:pStyle w:val="Compact"/>
              <w:jc w:val="left"/>
            </w:pPr>
            <w:r>
              <w:rPr>
                <w:sz w:val="17"/>
              </w:rPr>
              <w:t xml:space="preserve">146</w:t>
            </w:r>
          </w:p>
        </w:tc>
        <w:tc>
          <w:tcPr>
            <w:tcW w:w="5052" w:type="dxa"/>
          </w:tcPr>
          <w:p>
            <w:pPr>
              <w:pStyle w:val="Compact"/>
              <w:jc w:val="left"/>
            </w:pPr>
            <w:r>
              <w:rPr>
                <w:sz w:val="17"/>
              </w:rPr>
              <w:t xml:space="preserve">Engine detail (SCR-PRG-14)</w:t>
            </w:r>
          </w:p>
        </w:tc>
      </w:tr>
      <w:tr>
        <w:tc>
          <w:tcPr>
            <w:tcW w:w="4125" w:type="dxa"/>
          </w:tcPr>
          <w:p>
            <w:pPr>
              <w:pStyle w:val="Compact"/>
              <w:jc w:val="left"/>
            </w:pPr>
            <w:r>
              <w:rPr>
                <w:sz w:val="17"/>
              </w:rPr>
              <w:t xml:space="preserve">src/routes/programs.products.tsx</w:t>
            </w:r>
          </w:p>
        </w:tc>
        <w:tc>
          <w:tcPr>
            <w:tcW w:w="687" w:type="dxa"/>
          </w:tcPr>
          <w:p>
            <w:pPr>
              <w:pStyle w:val="Compact"/>
              <w:jc w:val="left"/>
            </w:pPr>
            <w:r>
              <w:rPr>
                <w:sz w:val="17"/>
              </w:rPr>
              <w:t xml:space="preserve">117</w:t>
            </w:r>
          </w:p>
        </w:tc>
        <w:tc>
          <w:tcPr>
            <w:tcW w:w="5052" w:type="dxa"/>
          </w:tcPr>
          <w:p>
            <w:pPr>
              <w:pStyle w:val="Compact"/>
              <w:jc w:val="left"/>
            </w:pPr>
            <w:r>
              <w:rPr>
                <w:sz w:val="17"/>
              </w:rPr>
              <w:t xml:space="preserve">Product catalog (SCR-PRG-15)</w:t>
            </w:r>
          </w:p>
        </w:tc>
      </w:tr>
      <w:tr>
        <w:tc>
          <w:tcPr>
            <w:tcW w:w="4125" w:type="dxa"/>
          </w:tcPr>
          <w:p>
            <w:pPr>
              <w:pStyle w:val="Compact"/>
              <w:jc w:val="left"/>
            </w:pPr>
            <w:r>
              <w:rPr>
                <w:sz w:val="17"/>
              </w:rPr>
              <w:t xml:space="preserve">src/routes/programs.products_.$id.tsx</w:t>
            </w:r>
          </w:p>
        </w:tc>
        <w:tc>
          <w:tcPr>
            <w:tcW w:w="687" w:type="dxa"/>
          </w:tcPr>
          <w:p>
            <w:pPr>
              <w:pStyle w:val="Compact"/>
              <w:jc w:val="left"/>
            </w:pPr>
            <w:r>
              <w:rPr>
                <w:sz w:val="17"/>
              </w:rPr>
              <w:t xml:space="preserve">117</w:t>
            </w:r>
          </w:p>
        </w:tc>
        <w:tc>
          <w:tcPr>
            <w:tcW w:w="5052" w:type="dxa"/>
          </w:tcPr>
          <w:p>
            <w:pPr>
              <w:pStyle w:val="Compact"/>
              <w:jc w:val="left"/>
            </w:pPr>
            <w:r>
              <w:rPr>
                <w:sz w:val="17"/>
              </w:rPr>
              <w:t xml:space="preserve">Product detail (SCR-PRG-16)</w:t>
            </w:r>
          </w:p>
        </w:tc>
      </w:tr>
      <w:tr>
        <w:tc>
          <w:tcPr>
            <w:tcW w:w="4125" w:type="dxa"/>
          </w:tcPr>
          <w:p>
            <w:pPr>
              <w:pStyle w:val="Compact"/>
              <w:jc w:val="left"/>
            </w:pPr>
            <w:r>
              <w:rPr>
                <w:sz w:val="17"/>
              </w:rPr>
              <w:t xml:space="preserve">src/components/CreateOpportunityFlow.tsx</w:t>
            </w:r>
          </w:p>
        </w:tc>
        <w:tc>
          <w:tcPr>
            <w:tcW w:w="687" w:type="dxa"/>
          </w:tcPr>
          <w:p>
            <w:pPr>
              <w:pStyle w:val="Compact"/>
              <w:jc w:val="left"/>
            </w:pPr>
            <w:r>
              <w:rPr>
                <w:sz w:val="17"/>
              </w:rPr>
              <w:t xml:space="preserve">141</w:t>
            </w:r>
          </w:p>
        </w:tc>
        <w:tc>
          <w:tcPr>
            <w:tcW w:w="5052" w:type="dxa"/>
          </w:tcPr>
          <w:p>
            <w:pPr>
              <w:pStyle w:val="Compact"/>
              <w:jc w:val="left"/>
            </w:pPr>
            <w:r>
              <w:rPr>
                <w:sz w:val="17"/>
              </w:rPr>
              <w:t xml:space="preserve">Guided creation (SCR-PRG-02)</w:t>
            </w:r>
          </w:p>
        </w:tc>
      </w:tr>
      <w:tr>
        <w:tc>
          <w:tcPr>
            <w:tcW w:w="4125" w:type="dxa"/>
          </w:tcPr>
          <w:p>
            <w:pPr>
              <w:pStyle w:val="Compact"/>
              <w:jc w:val="left"/>
            </w:pPr>
            <w:r>
              <w:rPr>
                <w:sz w:val="17"/>
              </w:rPr>
              <w:t xml:space="preserve">src/components/EngineEditor.tsx</w:t>
            </w:r>
          </w:p>
        </w:tc>
        <w:tc>
          <w:tcPr>
            <w:tcW w:w="687" w:type="dxa"/>
          </w:tcPr>
          <w:p>
            <w:pPr>
              <w:pStyle w:val="Compact"/>
              <w:jc w:val="left"/>
            </w:pPr>
            <w:r>
              <w:rPr>
                <w:sz w:val="17"/>
              </w:rPr>
              <w:t xml:space="preserve">56</w:t>
            </w:r>
          </w:p>
        </w:tc>
        <w:tc>
          <w:tcPr>
            <w:tcW w:w="5052" w:type="dxa"/>
          </w:tcPr>
          <w:p>
            <w:pPr>
              <w:pStyle w:val="Compact"/>
              <w:jc w:val="left"/>
            </w:pPr>
            <w:r>
              <w:rPr>
                <w:sz w:val="17"/>
              </w:rPr>
              <w:t xml:space="preserve">Engine editor</w:t>
            </w:r>
          </w:p>
        </w:tc>
      </w:tr>
      <w:tr>
        <w:tc>
          <w:tcPr>
            <w:tcW w:w="4125" w:type="dxa"/>
          </w:tcPr>
          <w:p>
            <w:pPr>
              <w:pStyle w:val="Compact"/>
              <w:jc w:val="left"/>
            </w:pPr>
            <w:r>
              <w:rPr>
                <w:sz w:val="17"/>
              </w:rPr>
              <w:t xml:space="preserve">src/components/RfpTabs.tsx</w:t>
            </w:r>
          </w:p>
        </w:tc>
        <w:tc>
          <w:tcPr>
            <w:tcW w:w="687" w:type="dxa"/>
          </w:tcPr>
          <w:p>
            <w:pPr>
              <w:pStyle w:val="Compact"/>
              <w:jc w:val="left"/>
            </w:pPr>
            <w:r>
              <w:rPr>
                <w:sz w:val="17"/>
              </w:rPr>
              <w:t xml:space="preserve">193</w:t>
            </w:r>
          </w:p>
        </w:tc>
        <w:tc>
          <w:tcPr>
            <w:tcW w:w="5052" w:type="dxa"/>
          </w:tcPr>
          <w:p>
            <w:pPr>
              <w:pStyle w:val="Compact"/>
              <w:jc w:val="left"/>
            </w:pPr>
            <w:r>
              <w:rPr>
                <w:sz w:val="17"/>
              </w:rPr>
              <w:t xml:space="preserve">RFP details, invitations, offers (SCR-PRG-10..12)</w:t>
            </w:r>
          </w:p>
        </w:tc>
      </w:tr>
      <w:tr>
        <w:tc>
          <w:tcPr>
            <w:tcW w:w="4125" w:type="dxa"/>
          </w:tcPr>
          <w:p>
            <w:pPr>
              <w:pStyle w:val="Compact"/>
              <w:jc w:val="left"/>
            </w:pPr>
            <w:r>
              <w:rPr>
                <w:sz w:val="17"/>
              </w:rPr>
              <w:t xml:space="preserve">src/lib/rfp.ts</w:t>
            </w:r>
          </w:p>
        </w:tc>
        <w:tc>
          <w:tcPr>
            <w:tcW w:w="687" w:type="dxa"/>
          </w:tcPr>
          <w:p>
            <w:pPr>
              <w:pStyle w:val="Compact"/>
              <w:jc w:val="left"/>
            </w:pPr>
            <w:r>
              <w:rPr>
                <w:sz w:val="17"/>
              </w:rPr>
              <w:t xml:space="preserve">73</w:t>
            </w:r>
          </w:p>
        </w:tc>
        <w:tc>
          <w:tcPr>
            <w:tcW w:w="5052" w:type="dxa"/>
          </w:tcPr>
          <w:p>
            <w:pPr>
              <w:pStyle w:val="Compact"/>
              <w:jc w:val="left"/>
            </w:pPr>
            <w:r>
              <w:rPr>
                <w:sz w:val="17"/>
              </w:rPr>
              <w:t xml:space="preserve">Invitations, award, RFP plan seeding</w:t>
            </w:r>
          </w:p>
        </w:tc>
      </w:tr>
      <w:tr>
        <w:tc>
          <w:tcPr>
            <w:tcW w:w="4125" w:type="dxa"/>
          </w:tcPr>
          <w:p>
            <w:pPr>
              <w:pStyle w:val="Compact"/>
              <w:jc w:val="left"/>
            </w:pPr>
            <w:r>
              <w:rPr>
                <w:sz w:val="17"/>
              </w:rPr>
              <w:t xml:space="preserve">src/lib/eligibility.ts</w:t>
            </w:r>
          </w:p>
        </w:tc>
        <w:tc>
          <w:tcPr>
            <w:tcW w:w="687" w:type="dxa"/>
          </w:tcPr>
          <w:p>
            <w:pPr>
              <w:pStyle w:val="Compact"/>
              <w:jc w:val="left"/>
            </w:pPr>
            <w:r>
              <w:rPr>
                <w:sz w:val="17"/>
              </w:rPr>
              <w:t xml:space="preserve">72</w:t>
            </w:r>
          </w:p>
        </w:tc>
        <w:tc>
          <w:tcPr>
            <w:tcW w:w="5052" w:type="dxa"/>
          </w:tcPr>
          <w:p>
            <w:pPr>
              <w:pStyle w:val="Compact"/>
              <w:jc w:val="left"/>
            </w:pPr>
            <w:r>
              <w:rPr>
                <w:sz w:val="17"/>
              </w:rPr>
              <w:t xml:space="preserve">Targeting / eligibility engine</w:t>
            </w:r>
          </w:p>
        </w:tc>
      </w:tr>
      <w:tr>
        <w:tc>
          <w:tcPr>
            <w:tcW w:w="4125" w:type="dxa"/>
          </w:tcPr>
          <w:p>
            <w:pPr>
              <w:pStyle w:val="Compact"/>
              <w:jc w:val="left"/>
            </w:pPr>
            <w:r>
              <w:rPr>
                <w:sz w:val="17"/>
              </w:rPr>
              <w:t xml:space="preserve">src/components/TargetingSection.tsx</w:t>
            </w:r>
          </w:p>
        </w:tc>
        <w:tc>
          <w:tcPr>
            <w:tcW w:w="687" w:type="dxa"/>
          </w:tcPr>
          <w:p>
            <w:pPr>
              <w:pStyle w:val="Compact"/>
              <w:jc w:val="left"/>
            </w:pPr>
            <w:r>
              <w:rPr>
                <w:sz w:val="17"/>
              </w:rPr>
              <w:t xml:space="preserve">67</w:t>
            </w:r>
          </w:p>
        </w:tc>
        <w:tc>
          <w:tcPr>
            <w:tcW w:w="5052" w:type="dxa"/>
          </w:tcPr>
          <w:p>
            <w:pPr>
              <w:pStyle w:val="Compact"/>
              <w:jc w:val="left"/>
            </w:pPr>
            <w:r>
              <w:rPr>
                <w:sz w:val="17"/>
              </w:rPr>
              <w:t xml:space="preserve">Targeting UI</w:t>
            </w:r>
          </w:p>
        </w:tc>
      </w:tr>
      <w:tr>
        <w:tc>
          <w:tcPr>
            <w:tcW w:w="4125" w:type="dxa"/>
          </w:tcPr>
          <w:p>
            <w:pPr>
              <w:pStyle w:val="Compact"/>
              <w:jc w:val="left"/>
            </w:pPr>
            <w:r>
              <w:rPr>
                <w:sz w:val="17"/>
              </w:rPr>
              <w:t xml:space="preserve">src/components/PeriodSummary.tsx</w:t>
            </w:r>
          </w:p>
        </w:tc>
        <w:tc>
          <w:tcPr>
            <w:tcW w:w="687" w:type="dxa"/>
          </w:tcPr>
          <w:p>
            <w:pPr>
              <w:pStyle w:val="Compact"/>
              <w:jc w:val="left"/>
            </w:pPr>
            <w:r>
              <w:rPr>
                <w:sz w:val="17"/>
              </w:rPr>
              <w:t xml:space="preserve">99</w:t>
            </w:r>
          </w:p>
        </w:tc>
        <w:tc>
          <w:tcPr>
            <w:tcW w:w="5052" w:type="dxa"/>
          </w:tcPr>
          <w:p>
            <w:pPr>
              <w:pStyle w:val="Compact"/>
              <w:jc w:val="left"/>
            </w:pPr>
            <w:r>
              <w:rPr>
                <w:sz w:val="17"/>
              </w:rPr>
              <w:t xml:space="preserve">Opportunity summary tab</w:t>
            </w:r>
          </w:p>
        </w:tc>
      </w:tr>
      <w:tr>
        <w:tc>
          <w:tcPr>
            <w:tcW w:w="4125" w:type="dxa"/>
          </w:tcPr>
          <w:p>
            <w:pPr>
              <w:pStyle w:val="Compact"/>
              <w:jc w:val="left"/>
            </w:pPr>
            <w:r>
              <w:rPr>
                <w:sz w:val="17"/>
              </w:rPr>
              <w:t xml:space="preserve">src/lib/stageStats.ts</w:t>
            </w:r>
          </w:p>
        </w:tc>
        <w:tc>
          <w:tcPr>
            <w:tcW w:w="687" w:type="dxa"/>
          </w:tcPr>
          <w:p>
            <w:pPr>
              <w:pStyle w:val="Compact"/>
              <w:jc w:val="left"/>
            </w:pPr>
            <w:r>
              <w:rPr>
                <w:sz w:val="17"/>
              </w:rPr>
              <w:t xml:space="preserve">51</w:t>
            </w:r>
          </w:p>
        </w:tc>
        <w:tc>
          <w:tcPr>
            <w:tcW w:w="5052" w:type="dxa"/>
          </w:tcPr>
          <w:p>
            <w:pPr>
              <w:pStyle w:val="Compact"/>
              <w:jc w:val="left"/>
            </w:pPr>
            <w:r>
              <w:rPr>
                <w:sz w:val="17"/>
              </w:rPr>
              <w:t xml:space="preserve">Stage statistics</w:t>
            </w:r>
          </w:p>
        </w:tc>
      </w:tr>
    </w:tbl>
    <w:p>
      <w:pPr>
        <w:pStyle w:val="BodyText"/>
      </w:pPr>
      <w:r>
        <w:rPr>
          <w:bCs/>
          <w:b/>
        </w:rPr>
        <w:t xml:space="preserve">Related files read partially (for cross-module behaviour):</w:t>
      </w:r>
      <w:r>
        <w:t xml:space="preserve"> </w:t>
      </w:r>
      <w:r>
        <w:t xml:space="preserve">src/lib/data.ts (types,</w:t>
      </w:r>
      <w:r>
        <w:t xml:space="preserve"> </w:t>
      </w:r>
      <w:r>
        <w:rPr>
          <w:rStyle w:val="VerbatimChar"/>
        </w:rPr>
        <w:t xml:space="preserve">isPeriodOpen</w:t>
      </w:r>
      <w:r>
        <w:t xml:space="preserve">, constants), src/lib/workflow.ts (</w:t>
      </w:r>
      <w:r>
        <w:rPr>
          <w:rStyle w:val="VerbatimChar"/>
        </w:rPr>
        <w:t xml:space="preserve">approveStage</w:t>
      </w:r>
      <w:r>
        <w:t xml:space="preserve"> </w:t>
      </w:r>
      <w:r>
        <w:t xml:space="preserve">stock deduction,</w:t>
      </w:r>
      <w:r>
        <w:t xml:space="preserve"> </w:t>
      </w:r>
      <w:r>
        <w:rPr>
          <w:rStyle w:val="VerbatimChar"/>
        </w:rPr>
        <w:t xml:space="preserve">transferApplication</w:t>
      </w:r>
      <w:r>
        <w:t xml:space="preserve"> </w:t>
      </w:r>
      <w:r>
        <w:t xml:space="preserve">defaults, RFP seeding), src/routes/portal.tsx (eligibility/quota/stock/general-opportunity use), src/routes/invite.$token.tsx (invitation status), src/components/EditSession.tsx + src/lib/configEdits.ts (edit sessions), src/components/SmartFlow.tsx, src/components/SectionTabs.tsx, src/components/AppShell.tsx (navigation), src/routes/settings.tsx (Workflow tab links), src/lib/tasks.ts and src/routes/reviewer.$id.tsx (consumers of stage settings), src/components/InfoTip.tsx, supabase migrations for</w:t>
      </w:r>
      <w:r>
        <w:t xml:space="preserve"> </w:t>
      </w:r>
      <w:r>
        <w:rPr>
          <w:rStyle w:val="VerbatimChar"/>
        </w:rPr>
        <w:t xml:space="preserve">grant_programs</w:t>
      </w:r>
      <w:r>
        <w:t xml:space="preserve">,</w:t>
      </w:r>
      <w:r>
        <w:t xml:space="preserve"> </w:t>
      </w:r>
      <w:r>
        <w:rPr>
          <w:rStyle w:val="VerbatimChar"/>
        </w:rPr>
        <w:t xml:space="preserve">workflow_stages</w:t>
      </w:r>
      <w:r>
        <w:t xml:space="preserve">,</w:t>
      </w:r>
      <w:r>
        <w:t xml:space="preserve"> </w:t>
      </w:r>
      <w:r>
        <w:rPr>
          <w:rStyle w:val="VerbatimChar"/>
        </w:rPr>
        <w:t xml:space="preserve">evaluation_criteria</w:t>
      </w:r>
      <w:r>
        <w:t xml:space="preserve">,</w:t>
      </w:r>
      <w:r>
        <w:t xml:space="preserve"> </w:t>
      </w:r>
      <w:r>
        <w:rPr>
          <w:rStyle w:val="VerbatimChar"/>
        </w:rPr>
        <w:t xml:space="preserve">workflow_templates</w:t>
      </w:r>
      <w:r>
        <w:t xml:space="preserve">,</w:t>
      </w:r>
      <w:r>
        <w:t xml:space="preserve"> </w:t>
      </w:r>
      <w:r>
        <w:rPr>
          <w:rStyle w:val="VerbatimChar"/>
        </w:rPr>
        <w:t xml:space="preserve">grant_products</w:t>
      </w:r>
      <w:r>
        <w:t xml:space="preserve">,</w:t>
      </w:r>
      <w:r>
        <w:t xml:space="preserve"> </w:t>
      </w:r>
      <w:r>
        <w:rPr>
          <w:rStyle w:val="VerbatimChar"/>
        </w:rPr>
        <w:t xml:space="preserve">program_products</w:t>
      </w:r>
      <w:r>
        <w:t xml:space="preserve">,</w:t>
      </w:r>
      <w:r>
        <w:t xml:space="preserve"> </w:t>
      </w:r>
      <w:r>
        <w:rPr>
          <w:rStyle w:val="VerbatimChar"/>
        </w:rPr>
        <w:t xml:space="preserve">program_invitations</w:t>
      </w:r>
      <w:r>
        <w:t xml:space="preserve">,</w:t>
      </w:r>
      <w:r>
        <w:t xml:space="preserve"> </w:t>
      </w:r>
      <w:r>
        <w:rPr>
          <w:rStyle w:val="VerbatimChar"/>
        </w:rPr>
        <w:t xml:space="preserve">application_items</w:t>
      </w:r>
      <w:r>
        <w:t xml:space="preserve">,</w:t>
      </w:r>
      <w:r>
        <w:t xml:space="preserve"> </w:t>
      </w:r>
      <w:r>
        <w:rPr>
          <w:rStyle w:val="VerbatimChar"/>
        </w:rPr>
        <w:t xml:space="preserve">evaluations</w:t>
      </w:r>
      <w:r>
        <w:t xml:space="preserve">.</w:t>
      </w:r>
    </w:p>
    <w:p>
      <w:pPr>
        <w:pStyle w:val="BodyText"/>
      </w:pPr>
      <w:r>
        <w:rPr>
          <w:bCs/>
          <w:b/>
        </w:rPr>
        <w:t xml:space="preserve">Coverage notes &amp; limitations.</w:t>
      </w:r>
    </w:p>
    <w:p>
      <w:pPr>
        <w:numPr>
          <w:ilvl w:val="0"/>
          <w:numId w:val="1977"/>
        </w:numPr>
        <w:pStyle w:val="Compact"/>
      </w:pPr>
      <w:r>
        <w:t xml:space="preserve">Analysis is from source code only; the live demo was not inspected.</w:t>
      </w:r>
    </w:p>
    <w:p>
      <w:pPr>
        <w:numPr>
          <w:ilvl w:val="0"/>
          <w:numId w:val="1977"/>
        </w:numPr>
        <w:pStyle w:val="Compact"/>
      </w:pPr>
      <w:r>
        <w:t xml:space="preserve">The form library itself (application_forms / form_fields) is covered by</w:t>
      </w:r>
      <w:r>
        <w:t xml:space="preserve"> </w:t>
      </w:r>
      <w:r>
        <w:rPr>
          <w:bCs/>
          <w:b/>
        </w:rPr>
        <w:t xml:space="preserve">CFG</w:t>
      </w:r>
      <w:r>
        <w:t xml:space="preserve">; partner-side application, invitation acceptance page and portal listing by</w:t>
      </w:r>
      <w:r>
        <w:t xml:space="preserve"> </w:t>
      </w:r>
      <w:r>
        <w:rPr>
          <w:bCs/>
          <w:b/>
        </w:rPr>
        <w:t xml:space="preserve">PTL</w:t>
      </w:r>
      <w:r>
        <w:t xml:space="preserve">; review actions, evaluation and committee minutes by</w:t>
      </w:r>
      <w:r>
        <w:t xml:space="preserve"> </w:t>
      </w:r>
      <w:r>
        <w:rPr>
          <w:bCs/>
          <w:b/>
        </w:rPr>
        <w:t xml:space="preserve">REV</w:t>
      </w:r>
      <w:r>
        <w:t xml:space="preserve">; transfer to contract/project by</w:t>
      </w:r>
      <w:r>
        <w:t xml:space="preserve"> </w:t>
      </w:r>
      <w:r>
        <w:rPr>
          <w:bCs/>
          <w:b/>
        </w:rPr>
        <w:t xml:space="preserve">PRJ</w:t>
      </w:r>
      <w:r>
        <w:t xml:space="preserve">; annual-plan items/initiatives by</w:t>
      </w:r>
      <w:r>
        <w:t xml:space="preserve"> </w:t>
      </w:r>
      <w:r>
        <w:rPr>
          <w:bCs/>
          <w:b/>
        </w:rPr>
        <w:t xml:space="preserve">PLN</w:t>
      </w:r>
      <w:r>
        <w:t xml:space="preserve">; derived tasks by</w:t>
      </w:r>
      <w:r>
        <w:t xml:space="preserve"> </w:t>
      </w:r>
      <w:r>
        <w:rPr>
          <w:bCs/>
          <w:b/>
        </w:rPr>
        <w:t xml:space="preserve">TSK</w:t>
      </w:r>
      <w:r>
        <w:t xml:space="preserve">; AI assist infrastructure by</w:t>
      </w:r>
      <w:r>
        <w:t xml:space="preserve"> </w:t>
      </w:r>
      <w:r>
        <w:rPr>
          <w:bCs/>
          <w:b/>
        </w:rPr>
        <w:t xml:space="preserve">PLT</w:t>
      </w:r>
      <w:r>
        <w:t xml:space="preserve">. They are referenced, not duplicated.</w:t>
      </w:r>
    </w:p>
    <w:p>
      <w:pPr>
        <w:numPr>
          <w:ilvl w:val="0"/>
          <w:numId w:val="1977"/>
        </w:numPr>
        <w:pStyle w:val="Compact"/>
      </w:pPr>
      <w:r>
        <w:t xml:space="preserve">Permissions: the prototype uses a demo persona switcher on one shared account; RLS policies are fully open (</w:t>
      </w:r>
      <w:r>
        <w:rPr>
          <w:rStyle w:val="VerbatimChar"/>
        </w:rPr>
        <w:t xml:space="preserve">USING (true)</w:t>
      </w:r>
      <w:r>
        <w:t xml:space="preserve">). No role check exists on any PRG route or action — all role statements are UI-reachability only.</w:t>
      </w:r>
    </w:p>
    <w:p>
      <w:pPr>
        <w:numPr>
          <w:ilvl w:val="0"/>
          <w:numId w:val="1977"/>
        </w:numPr>
        <w:pStyle w:val="Compact"/>
      </w:pPr>
      <w:r>
        <w:rPr>
          <w:rStyle w:val="VerbatimChar"/>
        </w:rPr>
        <w:t xml:space="preserve">grant_programs.open_track</w:t>
      </w:r>
      <w:r>
        <w:t xml:space="preserve"> </w:t>
      </w:r>
      <w:r>
        <w:t xml:space="preserve">exists in the generated Supabase types but in no migration file (see ISS-PRG-15).</w:t>
      </w:r>
    </w:p>
    <w:bookmarkEnd w:id="558"/>
    <w:bookmarkStart w:id="559" w:name="X40dd0fa65c9ad7d858d6250f60f03c6476c4347"/>
    <w:p>
      <w:pPr>
        <w:pStyle w:val="Heading2"/>
      </w:pPr>
      <w:r>
        <w:t xml:space="preserve">2. Screen Inventory</w:t>
      </w:r>
    </w:p>
    <w:tbl>
      <w:tblPr>
        <w:tblStyle w:val="Table"/>
        <w:tblW w:type="dxa" w:w="9862"/>
        <w:jc w:val="start"/>
        <w:tblLayout w:type="fixed"/>
        <w:tblLook w:firstRow="1" w:lastRow="0" w:firstColumn="0" w:lastColumn="0" w:noHBand="0" w:noVBand="0" w:val="0020"/>
      </w:tblPr>
      <w:tblGrid>
        <w:gridCol w:w="670"/>
        <w:gridCol w:w="1532"/>
        <w:gridCol w:w="1532"/>
        <w:gridCol w:w="1532"/>
        <w:gridCol w:w="1532"/>
        <w:gridCol w:w="1532"/>
        <w:gridCol w:w="1532"/>
      </w:tblGrid>
      <w:tr>
        <w:trPr>
          <w:tblHeader w:val="true"/>
        </w:trPr>
        <w:tc>
          <w:tcPr>
            <w:tcW w:w="670" w:type="dxa"/>
          </w:tcPr>
          <w:p>
            <w:pPr>
              <w:pStyle w:val="Compact"/>
              <w:jc w:val="left"/>
            </w:pPr>
            <w:r>
              <w:rPr>
                <w:sz w:val="17"/>
              </w:rPr>
              <w:t xml:space="preserve">Screen ID</w:t>
            </w:r>
          </w:p>
        </w:tc>
        <w:tc>
          <w:tcPr>
            <w:tcW w:w="1532" w:type="dxa"/>
          </w:tcPr>
          <w:p>
            <w:pPr>
              <w:pStyle w:val="Compact"/>
              <w:jc w:val="left"/>
            </w:pPr>
            <w:r>
              <w:rPr>
                <w:sz w:val="17"/>
              </w:rPr>
              <w:t xml:space="preserve">Name (EN + Arabic label)</w:t>
            </w:r>
          </w:p>
        </w:tc>
        <w:tc>
          <w:tcPr>
            <w:tcW w:w="1532" w:type="dxa"/>
          </w:tcPr>
          <w:p>
            <w:pPr>
              <w:pStyle w:val="Compact"/>
              <w:jc w:val="left"/>
            </w:pPr>
            <w:r>
              <w:rPr>
                <w:sz w:val="17"/>
              </w:rPr>
              <w:t xml:space="preserve">Route / Component</w:t>
            </w:r>
          </w:p>
        </w:tc>
        <w:tc>
          <w:tcPr>
            <w:tcW w:w="1532" w:type="dxa"/>
          </w:tcPr>
          <w:p>
            <w:pPr>
              <w:pStyle w:val="Compact"/>
              <w:jc w:val="left"/>
            </w:pPr>
            <w:r>
              <w:rPr>
                <w:sz w:val="17"/>
              </w:rPr>
              <w:t xml:space="preserve">Roles</w:t>
            </w:r>
          </w:p>
        </w:tc>
        <w:tc>
          <w:tcPr>
            <w:tcW w:w="1532" w:type="dxa"/>
          </w:tcPr>
          <w:p>
            <w:pPr>
              <w:pStyle w:val="Compact"/>
              <w:jc w:val="left"/>
            </w:pPr>
            <w:r>
              <w:rPr>
                <w:sz w:val="17"/>
              </w:rPr>
              <w:t xml:space="preserve">Purpose</w:t>
            </w:r>
          </w:p>
        </w:tc>
        <w:tc>
          <w:tcPr>
            <w:tcW w:w="1532" w:type="dxa"/>
          </w:tcPr>
          <w:p>
            <w:pPr>
              <w:pStyle w:val="Compact"/>
              <w:jc w:val="left"/>
            </w:pPr>
            <w:r>
              <w:rPr>
                <w:sz w:val="17"/>
              </w:rPr>
              <w:t xml:space="preserve">Entry points</w:t>
            </w:r>
          </w:p>
        </w:tc>
        <w:tc>
          <w:tcPr>
            <w:tcW w:w="1532" w:type="dxa"/>
          </w:tcPr>
          <w:p>
            <w:pPr>
              <w:pStyle w:val="Compact"/>
              <w:jc w:val="left"/>
            </w:pPr>
            <w:r>
              <w:rPr>
                <w:sz w:val="17"/>
              </w:rPr>
              <w:t xml:space="preserve">Exits / Navigates to</w:t>
            </w:r>
          </w:p>
        </w:tc>
      </w:tr>
      <w:tr>
        <w:tc>
          <w:tcPr>
            <w:tcW w:w="670" w:type="dxa"/>
          </w:tcPr>
          <w:p>
            <w:pPr>
              <w:pStyle w:val="Compact"/>
              <w:jc w:val="left"/>
            </w:pPr>
            <w:r>
              <w:rPr>
                <w:sz w:val="17"/>
              </w:rPr>
              <w:t xml:space="preserve">SCR-PRG-01</w:t>
            </w:r>
          </w:p>
        </w:tc>
        <w:tc>
          <w:tcPr>
            <w:tcW w:w="1532" w:type="dxa"/>
          </w:tcPr>
          <w:p>
            <w:pPr>
              <w:pStyle w:val="Compact"/>
              <w:jc w:val="left"/>
            </w:pPr>
            <w:r>
              <w:rPr>
                <w:sz w:val="17"/>
              </w:rPr>
              <w:t xml:space="preserve">Grant Opportunities List (فرص المنح)</w:t>
            </w:r>
          </w:p>
        </w:tc>
        <w:tc>
          <w:tcPr>
            <w:tcW w:w="1532" w:type="dxa"/>
          </w:tcPr>
          <w:p>
            <w:pPr>
              <w:pStyle w:val="Compact"/>
              <w:jc w:val="left"/>
            </w:pPr>
            <w:r>
              <w:rPr>
                <w:sz w:val="17"/>
              </w:rPr>
              <w:t xml:space="preserve">/programs (routes/programs.index.tsx)</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Portfolio of all grant opportunities with KPIs, reception status and publish switch.</w:t>
            </w:r>
          </w:p>
        </w:tc>
        <w:tc>
          <w:tcPr>
            <w:tcW w:w="1532" w:type="dxa"/>
          </w:tcPr>
          <w:p>
            <w:pPr>
              <w:pStyle w:val="Compact"/>
              <w:jc w:val="left"/>
            </w:pPr>
            <w:r>
              <w:rPr>
                <w:sz w:val="17"/>
              </w:rPr>
              <w:t xml:space="preserve">Sidebar 'طلبات المنح' (also matches /programs); Grants section tab 'فرص المنح'; Global search; Workshop deck link</w:t>
            </w:r>
          </w:p>
        </w:tc>
        <w:tc>
          <w:tcPr>
            <w:tcW w:w="1532" w:type="dxa"/>
          </w:tcPr>
          <w:p>
            <w:pPr>
              <w:pStyle w:val="Compact"/>
              <w:jc w:val="left"/>
            </w:pPr>
            <w:r>
              <w:rPr>
                <w:sz w:val="17"/>
              </w:rPr>
              <w:t xml:space="preserve">SCR-PRG-02 (New opportunity), SCR-PRG-03 (view), section tabs to /reviewer (REV), SCR-PRG-15, SCR-PRG-13</w:t>
            </w:r>
          </w:p>
        </w:tc>
      </w:tr>
      <w:tr>
        <w:tc>
          <w:tcPr>
            <w:tcW w:w="670" w:type="dxa"/>
          </w:tcPr>
          <w:p>
            <w:pPr>
              <w:pStyle w:val="Compact"/>
              <w:jc w:val="left"/>
            </w:pPr>
            <w:r>
              <w:rPr>
                <w:sz w:val="17"/>
              </w:rPr>
              <w:t xml:space="preserve">SCR-PRG-02</w:t>
            </w:r>
          </w:p>
        </w:tc>
        <w:tc>
          <w:tcPr>
            <w:tcW w:w="1532" w:type="dxa"/>
          </w:tcPr>
          <w:p>
            <w:pPr>
              <w:pStyle w:val="Compact"/>
              <w:jc w:val="left"/>
            </w:pPr>
            <w:r>
              <w:rPr>
                <w:sz w:val="17"/>
              </w:rPr>
              <w:t xml:space="preserve">Create Opportunity Guided Flow (فرصة منح جديدة)</w:t>
            </w:r>
          </w:p>
        </w:tc>
        <w:tc>
          <w:tcPr>
            <w:tcW w:w="1532" w:type="dxa"/>
          </w:tcPr>
          <w:p>
            <w:pPr>
              <w:pStyle w:val="Compact"/>
              <w:jc w:val="left"/>
            </w:pPr>
            <w:r>
              <w:rPr>
                <w:sz w:val="17"/>
              </w:rPr>
              <w:t xml:space="preserve">Dialog: components/CreateOpportunityFlow.tsx (SmartFlow)</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Four-step guided creation of an opportunity with default workflow and criteria.</w:t>
            </w:r>
          </w:p>
        </w:tc>
        <w:tc>
          <w:tcPr>
            <w:tcW w:w="1532" w:type="dxa"/>
          </w:tcPr>
          <w:p>
            <w:pPr>
              <w:pStyle w:val="Compact"/>
              <w:jc w:val="left"/>
            </w:pPr>
            <w:r>
              <w:rPr>
                <w:sz w:val="17"/>
              </w:rPr>
              <w:t xml:space="preserve">SCR-PRG-01 button 'فرصة جديدة'</w:t>
            </w:r>
          </w:p>
        </w:tc>
        <w:tc>
          <w:tcPr>
            <w:tcW w:w="1532" w:type="dxa"/>
          </w:tcPr>
          <w:p>
            <w:pPr>
              <w:pStyle w:val="Compact"/>
              <w:jc w:val="left"/>
            </w:pPr>
            <w:r>
              <w:rPr>
                <w:sz w:val="17"/>
              </w:rPr>
              <w:t xml:space="preserve">SCR-PRG-03 of the created opportunity; close returns to SCR-PRG-01</w:t>
            </w:r>
          </w:p>
        </w:tc>
      </w:tr>
      <w:tr>
        <w:tc>
          <w:tcPr>
            <w:tcW w:w="670" w:type="dxa"/>
          </w:tcPr>
          <w:p>
            <w:pPr>
              <w:pStyle w:val="Compact"/>
              <w:jc w:val="left"/>
            </w:pPr>
            <w:r>
              <w:rPr>
                <w:sz w:val="17"/>
              </w:rPr>
              <w:t xml:space="preserve">SCR-PRG-03</w:t>
            </w:r>
          </w:p>
        </w:tc>
        <w:tc>
          <w:tcPr>
            <w:tcW w:w="1532" w:type="dxa"/>
          </w:tcPr>
          <w:p>
            <w:pPr>
              <w:pStyle w:val="Compact"/>
              <w:jc w:val="left"/>
            </w:pPr>
            <w:r>
              <w:rPr>
                <w:sz w:val="17"/>
              </w:rPr>
              <w:t xml:space="preserve">Opportunity Detail - shell &amp; Summary tab (عرض فرصة المنح / الملخص)</w:t>
            </w:r>
          </w:p>
        </w:tc>
        <w:tc>
          <w:tcPr>
            <w:tcW w:w="1532" w:type="dxa"/>
          </w:tcPr>
          <w:p>
            <w:pPr>
              <w:pStyle w:val="Compact"/>
              <w:jc w:val="left"/>
            </w:pPr>
            <w:r>
              <w:rPr>
                <w:sz w:val="17"/>
              </w:rPr>
              <w:t xml:space="preserve">/programs/$id (routes/programs.$id.tsx) + components/PeriodSummary.tsx</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Tabbed view/configuration of one opportunity; default tab shows performance summary.</w:t>
            </w:r>
          </w:p>
        </w:tc>
        <w:tc>
          <w:tcPr>
            <w:tcW w:w="1532" w:type="dxa"/>
          </w:tcPr>
          <w:p>
            <w:pPr>
              <w:pStyle w:val="Compact"/>
              <w:jc w:val="left"/>
            </w:pPr>
            <w:r>
              <w:rPr>
                <w:sz w:val="17"/>
              </w:rPr>
              <w:t xml:space="preserve">SCR-PRG-01 eye icon; SCR-PRG-02 after creation; SCR-PRG-14 opportunities list; Settings &gt; سير الإجراءات tab (CFG)</w:t>
            </w:r>
          </w:p>
        </w:tc>
        <w:tc>
          <w:tcPr>
            <w:tcW w:w="1532" w:type="dxa"/>
          </w:tcPr>
          <w:p>
            <w:pPr>
              <w:pStyle w:val="Compact"/>
              <w:jc w:val="left"/>
            </w:pPr>
            <w:r>
              <w:rPr>
                <w:sz w:val="17"/>
              </w:rPr>
              <w:t xml:space="preserve">Back link to SCR-PRG-01; tabs SCR-PRG-04..12</w:t>
            </w:r>
          </w:p>
        </w:tc>
      </w:tr>
      <w:tr>
        <w:tc>
          <w:tcPr>
            <w:tcW w:w="670" w:type="dxa"/>
          </w:tcPr>
          <w:p>
            <w:pPr>
              <w:pStyle w:val="Compact"/>
              <w:jc w:val="left"/>
            </w:pPr>
            <w:r>
              <w:rPr>
                <w:sz w:val="17"/>
              </w:rPr>
              <w:t xml:space="preserve">SCR-PRG-04</w:t>
            </w:r>
          </w:p>
        </w:tc>
        <w:tc>
          <w:tcPr>
            <w:tcW w:w="1532" w:type="dxa"/>
          </w:tcPr>
          <w:p>
            <w:pPr>
              <w:pStyle w:val="Compact"/>
              <w:jc w:val="left"/>
            </w:pPr>
            <w:r>
              <w:rPr>
                <w:sz w:val="17"/>
              </w:rPr>
              <w:t xml:space="preserve">Basic Information &amp; Targeting tab (المعلومات الأساسية / الجمعيات المستهدفة)</w:t>
            </w:r>
          </w:p>
        </w:tc>
        <w:tc>
          <w:tcPr>
            <w:tcW w:w="1532" w:type="dxa"/>
          </w:tcPr>
          <w:p>
            <w:pPr>
              <w:pStyle w:val="Compact"/>
              <w:jc w:val="left"/>
            </w:pPr>
            <w:r>
              <w:rPr>
                <w:sz w:val="17"/>
              </w:rPr>
              <w:t xml:space="preserve">/programs/$id - InfoTab + components/TargetingSection.tsx</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Edit title, budget, quota, dates, publication, active status and eligibility targeting.</w:t>
            </w:r>
          </w:p>
        </w:tc>
        <w:tc>
          <w:tcPr>
            <w:tcW w:w="1532" w:type="dxa"/>
          </w:tcPr>
          <w:p>
            <w:pPr>
              <w:pStyle w:val="Compact"/>
              <w:jc w:val="left"/>
            </w:pPr>
            <w:r>
              <w:rPr>
                <w:sz w:val="17"/>
              </w:rPr>
              <w:t xml:space="preserve">SCR-PRG-03 tab</w:t>
            </w:r>
          </w:p>
        </w:tc>
        <w:tc>
          <w:tcPr>
            <w:tcW w:w="1532" w:type="dxa"/>
          </w:tcPr>
          <w:p>
            <w:pPr>
              <w:pStyle w:val="Compact"/>
              <w:jc w:val="left"/>
            </w:pPr>
            <w:r>
              <w:rPr>
                <w:sz w:val="17"/>
              </w:rPr>
              <w:t xml:space="preserve">stays</w:t>
            </w:r>
          </w:p>
        </w:tc>
      </w:tr>
      <w:tr>
        <w:tc>
          <w:tcPr>
            <w:tcW w:w="670" w:type="dxa"/>
          </w:tcPr>
          <w:p>
            <w:pPr>
              <w:pStyle w:val="Compact"/>
              <w:jc w:val="left"/>
            </w:pPr>
            <w:r>
              <w:rPr>
                <w:sz w:val="17"/>
              </w:rPr>
              <w:t xml:space="preserve">SCR-PRG-05</w:t>
            </w:r>
          </w:p>
        </w:tc>
        <w:tc>
          <w:tcPr>
            <w:tcW w:w="1532" w:type="dxa"/>
          </w:tcPr>
          <w:p>
            <w:pPr>
              <w:pStyle w:val="Compact"/>
              <w:jc w:val="left"/>
            </w:pPr>
            <w:r>
              <w:rPr>
                <w:sz w:val="17"/>
              </w:rPr>
              <w:t xml:space="preserve">Workflow tab (سير الإجراءات)</w:t>
            </w:r>
          </w:p>
        </w:tc>
        <w:tc>
          <w:tcPr>
            <w:tcW w:w="1532" w:type="dxa"/>
          </w:tcPr>
          <w:p>
            <w:pPr>
              <w:pStyle w:val="Compact"/>
              <w:jc w:val="left"/>
            </w:pPr>
            <w:r>
              <w:rPr>
                <w:sz w:val="17"/>
              </w:rPr>
              <w:t xml:space="preserve">/programs/$id - EngineApply + WorkflowTab</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Apply an engine from the library and configure each stage (approval type, committee, SLA, supervisors, permissions).</w:t>
            </w:r>
          </w:p>
        </w:tc>
        <w:tc>
          <w:tcPr>
            <w:tcW w:w="1532" w:type="dxa"/>
          </w:tcPr>
          <w:p>
            <w:pPr>
              <w:pStyle w:val="Compact"/>
              <w:jc w:val="left"/>
            </w:pPr>
            <w:r>
              <w:rPr>
                <w:sz w:val="17"/>
              </w:rPr>
              <w:t xml:space="preserve">SCR-PRG-03 tab</w:t>
            </w:r>
          </w:p>
        </w:tc>
        <w:tc>
          <w:tcPr>
            <w:tcW w:w="1532" w:type="dxa"/>
          </w:tcPr>
          <w:p>
            <w:pPr>
              <w:pStyle w:val="Compact"/>
              <w:jc w:val="left"/>
            </w:pPr>
            <w:r>
              <w:rPr>
                <w:sz w:val="17"/>
              </w:rPr>
              <w:t xml:space="preserve">Link 'مكتبة المحركات' to SCR-PRG-13</w:t>
            </w:r>
          </w:p>
        </w:tc>
      </w:tr>
      <w:tr>
        <w:tc>
          <w:tcPr>
            <w:tcW w:w="670" w:type="dxa"/>
          </w:tcPr>
          <w:p>
            <w:pPr>
              <w:pStyle w:val="Compact"/>
              <w:jc w:val="left"/>
            </w:pPr>
            <w:r>
              <w:rPr>
                <w:sz w:val="17"/>
              </w:rPr>
              <w:t xml:space="preserve">SCR-PRG-06</w:t>
            </w:r>
          </w:p>
        </w:tc>
        <w:tc>
          <w:tcPr>
            <w:tcW w:w="1532" w:type="dxa"/>
          </w:tcPr>
          <w:p>
            <w:pPr>
              <w:pStyle w:val="Compact"/>
              <w:jc w:val="left"/>
            </w:pPr>
            <w:r>
              <w:rPr>
                <w:sz w:val="17"/>
              </w:rPr>
              <w:t xml:space="preserve">Evaluation Criteria tab (معايير التقييم)</w:t>
            </w:r>
          </w:p>
        </w:tc>
        <w:tc>
          <w:tcPr>
            <w:tcW w:w="1532" w:type="dxa"/>
          </w:tcPr>
          <w:p>
            <w:pPr>
              <w:pStyle w:val="Compact"/>
              <w:jc w:val="left"/>
            </w:pPr>
            <w:r>
              <w:rPr>
                <w:sz w:val="17"/>
              </w:rPr>
              <w:t xml:space="preserve">/programs/$id - CriteriaTab</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Maintain weighted evaluation criteria and pass score.</w:t>
            </w:r>
          </w:p>
        </w:tc>
        <w:tc>
          <w:tcPr>
            <w:tcW w:w="1532" w:type="dxa"/>
          </w:tcPr>
          <w:p>
            <w:pPr>
              <w:pStyle w:val="Compact"/>
              <w:jc w:val="left"/>
            </w:pPr>
            <w:r>
              <w:rPr>
                <w:sz w:val="17"/>
              </w:rPr>
              <w:t xml:space="preserve">SCR-PRG-03 tab</w:t>
            </w:r>
          </w:p>
        </w:tc>
        <w:tc>
          <w:tcPr>
            <w:tcW w:w="1532" w:type="dxa"/>
          </w:tcPr>
          <w:p>
            <w:pPr>
              <w:pStyle w:val="Compact"/>
              <w:jc w:val="left"/>
            </w:pPr>
            <w:r>
              <w:rPr>
                <w:sz w:val="17"/>
              </w:rPr>
              <w:t xml:space="preserve">stays</w:t>
            </w:r>
          </w:p>
        </w:tc>
      </w:tr>
      <w:tr>
        <w:tc>
          <w:tcPr>
            <w:tcW w:w="670" w:type="dxa"/>
          </w:tcPr>
          <w:p>
            <w:pPr>
              <w:pStyle w:val="Compact"/>
              <w:jc w:val="left"/>
            </w:pPr>
            <w:r>
              <w:rPr>
                <w:sz w:val="17"/>
              </w:rPr>
              <w:t xml:space="preserve">SCR-PRG-07</w:t>
            </w:r>
          </w:p>
        </w:tc>
        <w:tc>
          <w:tcPr>
            <w:tcW w:w="1532" w:type="dxa"/>
          </w:tcPr>
          <w:p>
            <w:pPr>
              <w:pStyle w:val="Compact"/>
              <w:jc w:val="left"/>
            </w:pPr>
            <w:r>
              <w:rPr>
                <w:sz w:val="17"/>
              </w:rPr>
              <w:t xml:space="preserve">Application Form tab (نموذج التقديم)</w:t>
            </w:r>
          </w:p>
        </w:tc>
        <w:tc>
          <w:tcPr>
            <w:tcW w:w="1532" w:type="dxa"/>
          </w:tcPr>
          <w:p>
            <w:pPr>
              <w:pStyle w:val="Compact"/>
              <w:jc w:val="left"/>
            </w:pPr>
            <w:r>
              <w:rPr>
                <w:sz w:val="17"/>
              </w:rPr>
              <w:t xml:space="preserve">/programs/$id - FormTab</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Pick the application form from the organization library and preview its fields.</w:t>
            </w:r>
          </w:p>
        </w:tc>
        <w:tc>
          <w:tcPr>
            <w:tcW w:w="1532" w:type="dxa"/>
          </w:tcPr>
          <w:p>
            <w:pPr>
              <w:pStyle w:val="Compact"/>
              <w:jc w:val="left"/>
            </w:pPr>
            <w:r>
              <w:rPr>
                <w:sz w:val="17"/>
              </w:rPr>
              <w:t xml:space="preserve">SCR-PRG-03 tab</w:t>
            </w:r>
          </w:p>
        </w:tc>
        <w:tc>
          <w:tcPr>
            <w:tcW w:w="1532" w:type="dxa"/>
          </w:tcPr>
          <w:p>
            <w:pPr>
              <w:pStyle w:val="Compact"/>
              <w:jc w:val="left"/>
            </w:pPr>
            <w:r>
              <w:rPr>
                <w:sz w:val="17"/>
              </w:rPr>
              <w:t xml:space="preserve">Link 'إدارة مكتبة النماذج' to /settings?tab=forms (CFG)</w:t>
            </w:r>
          </w:p>
        </w:tc>
      </w:tr>
      <w:tr>
        <w:tc>
          <w:tcPr>
            <w:tcW w:w="670" w:type="dxa"/>
          </w:tcPr>
          <w:p>
            <w:pPr>
              <w:pStyle w:val="Compact"/>
              <w:jc w:val="left"/>
            </w:pPr>
            <w:r>
              <w:rPr>
                <w:sz w:val="17"/>
              </w:rPr>
              <w:t xml:space="preserve">SCR-PRG-08</w:t>
            </w:r>
          </w:p>
        </w:tc>
        <w:tc>
          <w:tcPr>
            <w:tcW w:w="1532" w:type="dxa"/>
          </w:tcPr>
          <w:p>
            <w:pPr>
              <w:pStyle w:val="Compact"/>
              <w:jc w:val="left"/>
            </w:pPr>
            <w:r>
              <w:rPr>
                <w:sz w:val="17"/>
              </w:rPr>
              <w:t xml:space="preserve">Default Settings tab (الإعدادات الافتراضية)</w:t>
            </w:r>
          </w:p>
        </w:tc>
        <w:tc>
          <w:tcPr>
            <w:tcW w:w="1532" w:type="dxa"/>
          </w:tcPr>
          <w:p>
            <w:pPr>
              <w:pStyle w:val="Compact"/>
              <w:jc w:val="left"/>
            </w:pPr>
            <w:r>
              <w:rPr>
                <w:sz w:val="17"/>
              </w:rPr>
              <w:t xml:space="preserve">/programs/$id - DefaultsTab</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Defaults applied when an approved application is transferred to a project.</w:t>
            </w:r>
          </w:p>
        </w:tc>
        <w:tc>
          <w:tcPr>
            <w:tcW w:w="1532" w:type="dxa"/>
          </w:tcPr>
          <w:p>
            <w:pPr>
              <w:pStyle w:val="Compact"/>
              <w:jc w:val="left"/>
            </w:pPr>
            <w:r>
              <w:rPr>
                <w:sz w:val="17"/>
              </w:rPr>
              <w:t xml:space="preserve">SCR-PRG-03 tab</w:t>
            </w:r>
          </w:p>
        </w:tc>
        <w:tc>
          <w:tcPr>
            <w:tcW w:w="1532" w:type="dxa"/>
          </w:tcPr>
          <w:p>
            <w:pPr>
              <w:pStyle w:val="Compact"/>
              <w:jc w:val="left"/>
            </w:pPr>
            <w:r>
              <w:rPr>
                <w:sz w:val="17"/>
              </w:rPr>
              <w:t xml:space="preserve">stays (PlanLevelPicker from PLN)</w:t>
            </w:r>
          </w:p>
        </w:tc>
      </w:tr>
      <w:tr>
        <w:tc>
          <w:tcPr>
            <w:tcW w:w="670" w:type="dxa"/>
          </w:tcPr>
          <w:p>
            <w:pPr>
              <w:pStyle w:val="Compact"/>
              <w:jc w:val="left"/>
            </w:pPr>
            <w:r>
              <w:rPr>
                <w:sz w:val="17"/>
              </w:rPr>
              <w:t xml:space="preserve">SCR-PRG-09</w:t>
            </w:r>
          </w:p>
        </w:tc>
        <w:tc>
          <w:tcPr>
            <w:tcW w:w="1532" w:type="dxa"/>
          </w:tcPr>
          <w:p>
            <w:pPr>
              <w:pStyle w:val="Compact"/>
              <w:jc w:val="left"/>
            </w:pPr>
            <w:r>
              <w:rPr>
                <w:sz w:val="17"/>
              </w:rPr>
              <w:t xml:space="preserve">Products tab (المنتجات) - product opportunities only</w:t>
            </w:r>
          </w:p>
        </w:tc>
        <w:tc>
          <w:tcPr>
            <w:tcW w:w="1532" w:type="dxa"/>
          </w:tcPr>
          <w:p>
            <w:pPr>
              <w:pStyle w:val="Compact"/>
              <w:jc w:val="left"/>
            </w:pPr>
            <w:r>
              <w:rPr>
                <w:sz w:val="17"/>
              </w:rPr>
              <w:t xml:space="preserve">/programs/$id - ProductsTab</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Link catalog products to a product-type opportunity.</w:t>
            </w:r>
          </w:p>
        </w:tc>
        <w:tc>
          <w:tcPr>
            <w:tcW w:w="1532" w:type="dxa"/>
          </w:tcPr>
          <w:p>
            <w:pPr>
              <w:pStyle w:val="Compact"/>
              <w:jc w:val="left"/>
            </w:pPr>
            <w:r>
              <w:rPr>
                <w:sz w:val="17"/>
              </w:rPr>
              <w:t xml:space="preserve">SCR-PRG-03 tab (kind=product)</w:t>
            </w:r>
          </w:p>
        </w:tc>
        <w:tc>
          <w:tcPr>
            <w:tcW w:w="1532" w:type="dxa"/>
          </w:tcPr>
          <w:p>
            <w:pPr>
              <w:pStyle w:val="Compact"/>
              <w:jc w:val="left"/>
            </w:pPr>
            <w:r>
              <w:rPr>
                <w:sz w:val="17"/>
              </w:rPr>
              <w:t xml:space="preserve">Link to SCR-PRG-15</w:t>
            </w:r>
          </w:p>
        </w:tc>
      </w:tr>
      <w:tr>
        <w:tc>
          <w:tcPr>
            <w:tcW w:w="670" w:type="dxa"/>
          </w:tcPr>
          <w:p>
            <w:pPr>
              <w:pStyle w:val="Compact"/>
              <w:jc w:val="left"/>
            </w:pPr>
            <w:r>
              <w:rPr>
                <w:sz w:val="17"/>
              </w:rPr>
              <w:t xml:space="preserve">SCR-PRG-10</w:t>
            </w:r>
          </w:p>
        </w:tc>
        <w:tc>
          <w:tcPr>
            <w:tcW w:w="1532" w:type="dxa"/>
          </w:tcPr>
          <w:p>
            <w:pPr>
              <w:pStyle w:val="Compact"/>
              <w:jc w:val="left"/>
            </w:pPr>
            <w:r>
              <w:rPr>
                <w:sz w:val="17"/>
              </w:rPr>
              <w:t xml:space="preserve">Invitations tab (الدعوات)</w:t>
            </w:r>
          </w:p>
        </w:tc>
        <w:tc>
          <w:tcPr>
            <w:tcW w:w="1532" w:type="dxa"/>
          </w:tcPr>
          <w:p>
            <w:pPr>
              <w:pStyle w:val="Compact"/>
              <w:jc w:val="left"/>
            </w:pPr>
            <w:r>
              <w:rPr>
                <w:sz w:val="17"/>
              </w:rPr>
              <w:t xml:space="preserve">/programs/$id - InvitationsTab (components/RfpTabs.tsx)</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Send and track private invitations to targeted partners.</w:t>
            </w:r>
          </w:p>
        </w:tc>
        <w:tc>
          <w:tcPr>
            <w:tcW w:w="1532" w:type="dxa"/>
          </w:tcPr>
          <w:p>
            <w:pPr>
              <w:pStyle w:val="Compact"/>
              <w:jc w:val="left"/>
            </w:pPr>
            <w:r>
              <w:rPr>
                <w:sz w:val="17"/>
              </w:rPr>
              <w:t xml:space="preserve">SCR-PRG-03 tab (all kinds)</w:t>
            </w:r>
          </w:p>
        </w:tc>
        <w:tc>
          <w:tcPr>
            <w:tcW w:w="1532" w:type="dxa"/>
          </w:tcPr>
          <w:p>
            <w:pPr>
              <w:pStyle w:val="Compact"/>
              <w:jc w:val="left"/>
            </w:pPr>
            <w:r>
              <w:rPr>
                <w:sz w:val="17"/>
              </w:rPr>
              <w:t xml:space="preserve">'فتح' opens /invite/$token (PTL/PLT)</w:t>
            </w:r>
          </w:p>
        </w:tc>
      </w:tr>
      <w:tr>
        <w:tc>
          <w:tcPr>
            <w:tcW w:w="670" w:type="dxa"/>
          </w:tcPr>
          <w:p>
            <w:pPr>
              <w:pStyle w:val="Compact"/>
              <w:jc w:val="left"/>
            </w:pPr>
            <w:r>
              <w:rPr>
                <w:sz w:val="17"/>
              </w:rPr>
              <w:t xml:space="preserve">SCR-PRG-11</w:t>
            </w:r>
          </w:p>
        </w:tc>
        <w:tc>
          <w:tcPr>
            <w:tcW w:w="1532" w:type="dxa"/>
          </w:tcPr>
          <w:p>
            <w:pPr>
              <w:pStyle w:val="Compact"/>
              <w:jc w:val="left"/>
            </w:pPr>
            <w:r>
              <w:rPr>
                <w:sz w:val="17"/>
              </w:rPr>
              <w:t xml:space="preserve">RFP Project Details tab (تفاصيل المشروع) - RFP only</w:t>
            </w:r>
          </w:p>
        </w:tc>
        <w:tc>
          <w:tcPr>
            <w:tcW w:w="1532" w:type="dxa"/>
          </w:tcPr>
          <w:p>
            <w:pPr>
              <w:pStyle w:val="Compact"/>
              <w:jc w:val="left"/>
            </w:pPr>
            <w:r>
              <w:rPr>
                <w:sz w:val="17"/>
              </w:rPr>
              <w:t xml:space="preserve">/programs/$id - RfpDetailsTab</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Define the tendered project: scope, deliverables, duration, weighted activities and payment plan.</w:t>
            </w:r>
          </w:p>
        </w:tc>
        <w:tc>
          <w:tcPr>
            <w:tcW w:w="1532" w:type="dxa"/>
          </w:tcPr>
          <w:p>
            <w:pPr>
              <w:pStyle w:val="Compact"/>
              <w:jc w:val="left"/>
            </w:pPr>
            <w:r>
              <w:rPr>
                <w:sz w:val="17"/>
              </w:rPr>
              <w:t xml:space="preserve">SCR-PRG-03 tab (kind=rfp)</w:t>
            </w:r>
          </w:p>
        </w:tc>
        <w:tc>
          <w:tcPr>
            <w:tcW w:w="1532" w:type="dxa"/>
          </w:tcPr>
          <w:p>
            <w:pPr>
              <w:pStyle w:val="Compact"/>
              <w:jc w:val="left"/>
            </w:pPr>
            <w:r>
              <w:rPr>
                <w:sz w:val="17"/>
              </w:rPr>
              <w:t xml:space="preserve">stays</w:t>
            </w:r>
          </w:p>
        </w:tc>
      </w:tr>
      <w:tr>
        <w:tc>
          <w:tcPr>
            <w:tcW w:w="670" w:type="dxa"/>
          </w:tcPr>
          <w:p>
            <w:pPr>
              <w:pStyle w:val="Compact"/>
              <w:jc w:val="left"/>
            </w:pPr>
            <w:r>
              <w:rPr>
                <w:sz w:val="17"/>
              </w:rPr>
              <w:t xml:space="preserve">SCR-PRG-12</w:t>
            </w:r>
          </w:p>
        </w:tc>
        <w:tc>
          <w:tcPr>
            <w:tcW w:w="1532" w:type="dxa"/>
          </w:tcPr>
          <w:p>
            <w:pPr>
              <w:pStyle w:val="Compact"/>
              <w:jc w:val="left"/>
            </w:pPr>
            <w:r>
              <w:rPr>
                <w:sz w:val="17"/>
              </w:rPr>
              <w:t xml:space="preserve">Offers &amp; Award tab (العروض والترسية) - RFP only</w:t>
            </w:r>
          </w:p>
        </w:tc>
        <w:tc>
          <w:tcPr>
            <w:tcW w:w="1532" w:type="dxa"/>
          </w:tcPr>
          <w:p>
            <w:pPr>
              <w:pStyle w:val="Compact"/>
              <w:jc w:val="left"/>
            </w:pPr>
            <w:r>
              <w:rPr>
                <w:sz w:val="17"/>
              </w:rPr>
              <w:t xml:space="preserve">/programs/$id - OffersTab</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Compare submitted offers and award the project to one offer.</w:t>
            </w:r>
          </w:p>
        </w:tc>
        <w:tc>
          <w:tcPr>
            <w:tcW w:w="1532" w:type="dxa"/>
          </w:tcPr>
          <w:p>
            <w:pPr>
              <w:pStyle w:val="Compact"/>
              <w:jc w:val="left"/>
            </w:pPr>
            <w:r>
              <w:rPr>
                <w:sz w:val="17"/>
              </w:rPr>
              <w:t xml:space="preserve">SCR-PRG-03 tab (kind=rfp)</w:t>
            </w:r>
          </w:p>
        </w:tc>
        <w:tc>
          <w:tcPr>
            <w:tcW w:w="1532" w:type="dxa"/>
          </w:tcPr>
          <w:p>
            <w:pPr>
              <w:pStyle w:val="Compact"/>
              <w:jc w:val="left"/>
            </w:pPr>
            <w:r>
              <w:rPr>
                <w:sz w:val="17"/>
              </w:rPr>
              <w:t xml:space="preserve">'فتح العرض' to /reviewer/$id (REV)</w:t>
            </w:r>
          </w:p>
        </w:tc>
      </w:tr>
      <w:tr>
        <w:tc>
          <w:tcPr>
            <w:tcW w:w="670" w:type="dxa"/>
          </w:tcPr>
          <w:p>
            <w:pPr>
              <w:pStyle w:val="Compact"/>
              <w:jc w:val="left"/>
            </w:pPr>
            <w:r>
              <w:rPr>
                <w:sz w:val="17"/>
              </w:rPr>
              <w:t xml:space="preserve">SCR-PRG-13</w:t>
            </w:r>
          </w:p>
        </w:tc>
        <w:tc>
          <w:tcPr>
            <w:tcW w:w="1532" w:type="dxa"/>
          </w:tcPr>
          <w:p>
            <w:pPr>
              <w:pStyle w:val="Compact"/>
              <w:jc w:val="left"/>
            </w:pPr>
            <w:r>
              <w:rPr>
                <w:sz w:val="17"/>
              </w:rPr>
              <w:t xml:space="preserve">Workflow Engines Library (محركات سير الإجراء)</w:t>
            </w:r>
          </w:p>
        </w:tc>
        <w:tc>
          <w:tcPr>
            <w:tcW w:w="1532" w:type="dxa"/>
          </w:tcPr>
          <w:p>
            <w:pPr>
              <w:pStyle w:val="Compact"/>
              <w:jc w:val="left"/>
            </w:pPr>
            <w:r>
              <w:rPr>
                <w:sz w:val="17"/>
              </w:rPr>
              <w:t xml:space="preserve">/programs/engines (routes/programs.engines.tsx)</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Reusable library of workflow templates (stages + criteria + pass score).</w:t>
            </w:r>
          </w:p>
        </w:tc>
        <w:tc>
          <w:tcPr>
            <w:tcW w:w="1532" w:type="dxa"/>
          </w:tcPr>
          <w:p>
            <w:pPr>
              <w:pStyle w:val="Compact"/>
              <w:jc w:val="left"/>
            </w:pPr>
            <w:r>
              <w:rPr>
                <w:sz w:val="17"/>
              </w:rPr>
              <w:t xml:space="preserve">Grants section tab; SCR-PRG-05 link; Global search</w:t>
            </w:r>
          </w:p>
        </w:tc>
        <w:tc>
          <w:tcPr>
            <w:tcW w:w="1532" w:type="dxa"/>
          </w:tcPr>
          <w:p>
            <w:pPr>
              <w:pStyle w:val="Compact"/>
              <w:jc w:val="left"/>
            </w:pPr>
            <w:r>
              <w:rPr>
                <w:sz w:val="17"/>
              </w:rPr>
              <w:t xml:space="preserve">SCR-PRG-14</w:t>
            </w:r>
          </w:p>
        </w:tc>
      </w:tr>
      <w:tr>
        <w:tc>
          <w:tcPr>
            <w:tcW w:w="670" w:type="dxa"/>
          </w:tcPr>
          <w:p>
            <w:pPr>
              <w:pStyle w:val="Compact"/>
              <w:jc w:val="left"/>
            </w:pPr>
            <w:r>
              <w:rPr>
                <w:sz w:val="17"/>
              </w:rPr>
              <w:t xml:space="preserve">SCR-PRG-14</w:t>
            </w:r>
          </w:p>
        </w:tc>
        <w:tc>
          <w:tcPr>
            <w:tcW w:w="1532" w:type="dxa"/>
          </w:tcPr>
          <w:p>
            <w:pPr>
              <w:pStyle w:val="Compact"/>
              <w:jc w:val="left"/>
            </w:pPr>
            <w:r>
              <w:rPr>
                <w:sz w:val="17"/>
              </w:rPr>
              <w:t xml:space="preserve">Workflow Engine Detail &amp; Editor (تفاصيل محرك سير الإجراء)</w:t>
            </w:r>
          </w:p>
        </w:tc>
        <w:tc>
          <w:tcPr>
            <w:tcW w:w="1532" w:type="dxa"/>
          </w:tcPr>
          <w:p>
            <w:pPr>
              <w:pStyle w:val="Compact"/>
              <w:jc w:val="left"/>
            </w:pPr>
            <w:r>
              <w:rPr>
                <w:sz w:val="17"/>
              </w:rPr>
              <w:t xml:space="preserve">/programs/engines/$id (routes/programs.engines_.$id.tsx + components/EngineEditor.tsx)</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Engine usage and per-stage performance analytics; edit/delete the engine in an edit session.</w:t>
            </w:r>
          </w:p>
        </w:tc>
        <w:tc>
          <w:tcPr>
            <w:tcW w:w="1532" w:type="dxa"/>
          </w:tcPr>
          <w:p>
            <w:pPr>
              <w:pStyle w:val="Compact"/>
              <w:jc w:val="left"/>
            </w:pPr>
            <w:r>
              <w:rPr>
                <w:sz w:val="17"/>
              </w:rPr>
              <w:t xml:space="preserve">SCR-PRG-13 eye icon or after creation</w:t>
            </w:r>
          </w:p>
        </w:tc>
        <w:tc>
          <w:tcPr>
            <w:tcW w:w="1532" w:type="dxa"/>
          </w:tcPr>
          <w:p>
            <w:pPr>
              <w:pStyle w:val="Compact"/>
              <w:jc w:val="left"/>
            </w:pPr>
            <w:r>
              <w:rPr>
                <w:sz w:val="17"/>
              </w:rPr>
              <w:t xml:space="preserve">Back to SCR-PRG-13; opportunity links to SCR-PRG-03</w:t>
            </w:r>
          </w:p>
        </w:tc>
      </w:tr>
      <w:tr>
        <w:tc>
          <w:tcPr>
            <w:tcW w:w="670" w:type="dxa"/>
          </w:tcPr>
          <w:p>
            <w:pPr>
              <w:pStyle w:val="Compact"/>
              <w:jc w:val="left"/>
            </w:pPr>
            <w:r>
              <w:rPr>
                <w:sz w:val="17"/>
              </w:rPr>
              <w:t xml:space="preserve">SCR-PRG-15</w:t>
            </w:r>
          </w:p>
        </w:tc>
        <w:tc>
          <w:tcPr>
            <w:tcW w:w="1532" w:type="dxa"/>
          </w:tcPr>
          <w:p>
            <w:pPr>
              <w:pStyle w:val="Compact"/>
              <w:jc w:val="left"/>
            </w:pPr>
            <w:r>
              <w:rPr>
                <w:sz w:val="17"/>
              </w:rPr>
              <w:t xml:space="preserve">Grant Products Catalog (منتجات المنح)</w:t>
            </w:r>
          </w:p>
        </w:tc>
        <w:tc>
          <w:tcPr>
            <w:tcW w:w="1532" w:type="dxa"/>
          </w:tcPr>
          <w:p>
            <w:pPr>
              <w:pStyle w:val="Compact"/>
              <w:jc w:val="left"/>
            </w:pPr>
            <w:r>
              <w:rPr>
                <w:sz w:val="17"/>
              </w:rPr>
              <w:t xml:space="preserve">/programs/products (routes/programs.products.tsx)</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Organization catalog of ready products with unit, unit price and stock.</w:t>
            </w:r>
          </w:p>
        </w:tc>
        <w:tc>
          <w:tcPr>
            <w:tcW w:w="1532" w:type="dxa"/>
          </w:tcPr>
          <w:p>
            <w:pPr>
              <w:pStyle w:val="Compact"/>
              <w:jc w:val="left"/>
            </w:pPr>
            <w:r>
              <w:rPr>
                <w:sz w:val="17"/>
              </w:rPr>
              <w:t xml:space="preserve">Grants section tab; SCR-PRG-09 link; Global search</w:t>
            </w:r>
          </w:p>
        </w:tc>
        <w:tc>
          <w:tcPr>
            <w:tcW w:w="1532" w:type="dxa"/>
          </w:tcPr>
          <w:p>
            <w:pPr>
              <w:pStyle w:val="Compact"/>
              <w:jc w:val="left"/>
            </w:pPr>
            <w:r>
              <w:rPr>
                <w:sz w:val="17"/>
              </w:rPr>
              <w:t xml:space="preserve">SCR-PRG-16</w:t>
            </w:r>
          </w:p>
        </w:tc>
      </w:tr>
      <w:tr>
        <w:tc>
          <w:tcPr>
            <w:tcW w:w="670" w:type="dxa"/>
          </w:tcPr>
          <w:p>
            <w:pPr>
              <w:pStyle w:val="Compact"/>
              <w:jc w:val="left"/>
            </w:pPr>
            <w:r>
              <w:rPr>
                <w:sz w:val="17"/>
              </w:rPr>
              <w:t xml:space="preserve">SCR-PRG-16</w:t>
            </w:r>
          </w:p>
        </w:tc>
        <w:tc>
          <w:tcPr>
            <w:tcW w:w="1532" w:type="dxa"/>
          </w:tcPr>
          <w:p>
            <w:pPr>
              <w:pStyle w:val="Compact"/>
              <w:jc w:val="left"/>
            </w:pPr>
            <w:r>
              <w:rPr>
                <w:sz w:val="17"/>
              </w:rPr>
              <w:t xml:space="preserve">Product Detail (تفاصيل المنتج)</w:t>
            </w:r>
          </w:p>
        </w:tc>
        <w:tc>
          <w:tcPr>
            <w:tcW w:w="1532" w:type="dxa"/>
          </w:tcPr>
          <w:p>
            <w:pPr>
              <w:pStyle w:val="Compact"/>
              <w:jc w:val="left"/>
            </w:pPr>
            <w:r>
              <w:rPr>
                <w:sz w:val="17"/>
              </w:rPr>
              <w:t xml:space="preserve">/programs/products/$id (routes/programs.products_.$id.tsx)</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Historical movement of one product (requested / approved / delivered) across months and opportunities.</w:t>
            </w:r>
          </w:p>
        </w:tc>
        <w:tc>
          <w:tcPr>
            <w:tcW w:w="1532" w:type="dxa"/>
          </w:tcPr>
          <w:p>
            <w:pPr>
              <w:pStyle w:val="Compact"/>
              <w:jc w:val="left"/>
            </w:pPr>
            <w:r>
              <w:rPr>
                <w:sz w:val="17"/>
              </w:rPr>
              <w:t xml:space="preserve">SCR-PRG-15 product name</w:t>
            </w:r>
          </w:p>
        </w:tc>
        <w:tc>
          <w:tcPr>
            <w:tcW w:w="1532" w:type="dxa"/>
          </w:tcPr>
          <w:p>
            <w:pPr>
              <w:pStyle w:val="Compact"/>
              <w:jc w:val="left"/>
            </w:pPr>
            <w:r>
              <w:rPr>
                <w:sz w:val="17"/>
              </w:rPr>
              <w:t xml:space="preserve">Back to SCR-PRG-15; application rows to /reviewer/$id (REV)</w:t>
            </w:r>
          </w:p>
        </w:tc>
      </w:tr>
      <w:tr>
        <w:tc>
          <w:tcPr>
            <w:tcW w:w="670" w:type="dxa"/>
          </w:tcPr>
          <w:p>
            <w:pPr>
              <w:pStyle w:val="Compact"/>
              <w:jc w:val="left"/>
            </w:pPr>
            <w:r>
              <w:rPr>
                <w:sz w:val="17"/>
              </w:rPr>
              <w:t xml:space="preserve">SCR-PRG-17</w:t>
            </w:r>
          </w:p>
        </w:tc>
        <w:tc>
          <w:tcPr>
            <w:tcW w:w="1532" w:type="dxa"/>
          </w:tcPr>
          <w:p>
            <w:pPr>
              <w:pStyle w:val="Compact"/>
              <w:jc w:val="left"/>
            </w:pPr>
            <w:r>
              <w:rPr>
                <w:sz w:val="17"/>
              </w:rPr>
              <w:t xml:space="preserve">Configuration Edit Session bar &amp; Evidence dialog (وضع التعديل / تأكيد التعديلات)</w:t>
            </w:r>
          </w:p>
        </w:tc>
        <w:tc>
          <w:tcPr>
            <w:tcW w:w="1532" w:type="dxa"/>
          </w:tcPr>
          <w:p>
            <w:pPr>
              <w:pStyle w:val="Compact"/>
              <w:jc w:val="left"/>
            </w:pPr>
            <w:r>
              <w:rPr>
                <w:sz w:val="17"/>
              </w:rPr>
              <w:t xml:space="preserve">components/EditSession.tsx (used by SCR-PRG-03..12, 14, 15)</w:t>
            </w:r>
          </w:p>
        </w:tc>
        <w:tc>
          <w:tcPr>
            <w:tcW w:w="1532" w:type="dxa"/>
          </w:tcPr>
          <w:p>
            <w:pPr>
              <w:pStyle w:val="Compact"/>
              <w:jc w:val="left"/>
            </w:pPr>
            <w:r>
              <w:rPr>
                <w:sz w:val="17"/>
              </w:rPr>
              <w:t xml:space="preserve">grants_manager, admin (primary - [Inferred]); reviewer, committee_secretary, ceo can also reach it via the Grant Applications section tabs (no role check - [Observed])</w:t>
            </w:r>
          </w:p>
        </w:tc>
        <w:tc>
          <w:tcPr>
            <w:tcW w:w="1532" w:type="dxa"/>
          </w:tcPr>
          <w:p>
            <w:pPr>
              <w:pStyle w:val="Compact"/>
              <w:jc w:val="left"/>
            </w:pPr>
            <w:r>
              <w:rPr>
                <w:sz w:val="17"/>
              </w:rPr>
              <w:t xml:space="preserve">View-by-default editing with mandatory evidence document, rollback and change history.</w:t>
            </w:r>
          </w:p>
        </w:tc>
        <w:tc>
          <w:tcPr>
            <w:tcW w:w="1532" w:type="dxa"/>
          </w:tcPr>
          <w:p>
            <w:pPr>
              <w:pStyle w:val="Compact"/>
              <w:jc w:val="left"/>
            </w:pPr>
            <w:r>
              <w:rPr>
                <w:sz w:val="17"/>
              </w:rPr>
              <w:t xml:space="preserve">'تعديل' button on SCR-PRG-03, 14, 15</w:t>
            </w:r>
          </w:p>
        </w:tc>
        <w:tc>
          <w:tcPr>
            <w:tcW w:w="1532" w:type="dxa"/>
          </w:tcPr>
          <w:p>
            <w:pPr>
              <w:pStyle w:val="Compact"/>
              <w:jc w:val="left"/>
            </w:pPr>
            <w:r>
              <w:rPr>
                <w:sz w:val="17"/>
              </w:rPr>
              <w:t xml:space="preserve">Returns to host screen</w:t>
            </w:r>
          </w:p>
        </w:tc>
      </w:tr>
    </w:tbl>
    <w:bookmarkEnd w:id="559"/>
    <w:bookmarkStart w:id="577" w:name="Xba512ab8f190fc537cbac55ea8fb3038946132f"/>
    <w:p>
      <w:pPr>
        <w:pStyle w:val="Heading2"/>
      </w:pPr>
      <w:r>
        <w:t xml:space="preserve">3. Screen Details</w:t>
      </w:r>
    </w:p>
    <w:bookmarkStart w:id="560" w:name="Xf14823bcf7340bc9edf9de37c0ca5b3920e678f"/>
    <w:p>
      <w:pPr>
        <w:pStyle w:val="Heading3"/>
      </w:pPr>
      <w:r>
        <w:t xml:space="preserve">SCR-PRG-01 — Grant Opportunities List (فرص المنح)</w:t>
      </w:r>
    </w:p>
    <w:p>
      <w:pPr>
        <w:numPr>
          <w:ilvl w:val="0"/>
          <w:numId w:val="1978"/>
        </w:numPr>
        <w:pStyle w:val="Compact"/>
      </w:pPr>
      <w:r>
        <w:rPr>
          <w:bCs/>
          <w:b/>
        </w:rPr>
        <w:t xml:space="preserve">Header:</w:t>
      </w:r>
      <w:r>
        <w:t xml:space="preserve"> </w:t>
      </w:r>
      <w:r>
        <w:t xml:space="preserve">title 'فرص المنح', description, info tip</w:t>
      </w:r>
      <w:r>
        <w:t xml:space="preserve"> </w:t>
      </w:r>
      <w:r>
        <w:rPr>
          <w:rStyle w:val="VerbatimChar"/>
        </w:rPr>
        <w:t xml:space="preserve">program</w:t>
      </w:r>
      <w:r>
        <w:t xml:space="preserve">, action</w:t>
      </w:r>
      <w:r>
        <w:t xml:space="preserve"> </w:t>
      </w:r>
      <w:r>
        <w:rPr>
          <w:bCs/>
          <w:b/>
        </w:rPr>
        <w:t xml:space="preserve">'فرصة جديدة'</w:t>
      </w:r>
      <w:r>
        <w:t xml:space="preserve"> </w:t>
      </w:r>
      <w:r>
        <w:t xml:space="preserve">[Observed] programs.index.tsx:91-92. Section tabs: الطلبات / فرص المنح / منتجات المنح / محركات سير الإجراء [Observed] SectionTabs.tsx:22.</w:t>
      </w:r>
    </w:p>
    <w:p>
      <w:pPr>
        <w:numPr>
          <w:ilvl w:val="0"/>
          <w:numId w:val="1978"/>
        </w:numPr>
        <w:pStyle w:val="Compact"/>
      </w:pPr>
      <w:r>
        <w:rPr>
          <w:bCs/>
          <w:b/>
        </w:rPr>
        <w:t xml:space="preserve">KPI cards:</w:t>
      </w:r>
      <w:r>
        <w:t xml:space="preserve"> </w:t>
      </w:r>
      <w:r>
        <w:t xml:space="preserve">عدد فرص المنح, إجمالي عدد الطلبات, إجمالي المنح (الميزانيات) [Observed] :94-98.</w:t>
      </w:r>
    </w:p>
    <w:p>
      <w:pPr>
        <w:numPr>
          <w:ilvl w:val="0"/>
          <w:numId w:val="1978"/>
        </w:numPr>
        <w:pStyle w:val="Compact"/>
      </w:pPr>
      <w:r>
        <w:rPr>
          <w:bCs/>
          <w:b/>
        </w:rPr>
        <w:t xml:space="preserve">Table columns:</w:t>
      </w:r>
      <w:r>
        <w:t xml:space="preserve"> </w:t>
      </w:r>
      <w:r>
        <w:t xml:space="preserve">عنوان الفرصة (+ kind badge, + 'مستهدفة' badge with tooltip), استقبال الطلبات (open ← close dates), الميزانية, حالة الاستقبال (pill مفتوحة/مغلقة via</w:t>
      </w:r>
      <w:r>
        <w:t xml:space="preserve"> </w:t>
      </w:r>
      <w:r>
        <w:rPr>
          <w:rStyle w:val="VerbatimChar"/>
        </w:rPr>
        <w:t xml:space="preserve">isPeriodOpen</w:t>
      </w:r>
      <w:r>
        <w:t xml:space="preserve">), النشر (switch), الطلبات (count), view icon [Observed] :99-138.</w:t>
      </w:r>
    </w:p>
    <w:p>
      <w:pPr>
        <w:numPr>
          <w:ilvl w:val="0"/>
          <w:numId w:val="1978"/>
        </w:numPr>
        <w:pStyle w:val="Compact"/>
      </w:pPr>
      <w:r>
        <w:rPr>
          <w:bCs/>
          <w:b/>
        </w:rPr>
        <w:t xml:space="preserve">Filters/sorting/search:</w:t>
      </w:r>
      <w:r>
        <w:t xml:space="preserve"> </w:t>
      </w:r>
      <w:r>
        <w:t xml:space="preserve">none [Observed]. Order = created_at ascending (lib/queries.ts:24) [Observed].</w:t>
      </w:r>
    </w:p>
    <w:p>
      <w:pPr>
        <w:numPr>
          <w:ilvl w:val="0"/>
          <w:numId w:val="1978"/>
        </w:numPr>
        <w:pStyle w:val="Compact"/>
      </w:pPr>
      <w:r>
        <w:rPr>
          <w:bCs/>
          <w:b/>
        </w:rPr>
        <w:t xml:space="preserve">States:</w:t>
      </w:r>
      <w:r>
        <w:t xml:space="preserve"> </w:t>
      </w:r>
      <w:r>
        <w:t xml:space="preserve">no loading skeleton or empty message; empty list renders an empty table [Observed]. Publish toggle has no success/error toast [Observed] :54-57.</w:t>
      </w:r>
    </w:p>
    <w:p>
      <w:pPr>
        <w:numPr>
          <w:ilvl w:val="0"/>
          <w:numId w:val="1978"/>
        </w:numPr>
        <w:pStyle w:val="Compact"/>
      </w:pPr>
      <w:r>
        <w:rPr>
          <w:bCs/>
          <w:b/>
        </w:rPr>
        <w:t xml:space="preserve">Dead code:</w:t>
      </w:r>
      <w:r>
        <w:t xml:space="preserve"> </w:t>
      </w:r>
      <w:r>
        <w:t xml:space="preserve">a second</w:t>
      </w:r>
      <w:r>
        <w:t xml:space="preserve"> </w:t>
      </w:r>
      <w:r>
        <w:rPr>
          <w:rStyle w:val="VerbatimChar"/>
        </w:rPr>
        <w:t xml:space="preserve">create()</w:t>
      </w:r>
      <w:r>
        <w:t xml:space="preserve"> </w:t>
      </w:r>
      <w:r>
        <w:t xml:space="preserve">handler and unused dialog imports remain [Observed] :1-28,59-87 (ISS-PRG-16).</w:t>
      </w:r>
    </w:p>
    <w:bookmarkEnd w:id="560"/>
    <w:bookmarkStart w:id="561" w:name="X13bc092f0620b68e9da6e3ad643da2a09906889"/>
    <w:p>
      <w:pPr>
        <w:pStyle w:val="Heading3"/>
      </w:pPr>
      <w:r>
        <w:t xml:space="preserve">SCR-PRG-02 — Create Opportunity Guided Flow (فرصة منح جديدة)</w:t>
      </w:r>
    </w:p>
    <w:p>
      <w:pPr>
        <w:pStyle w:val="FirstParagraph"/>
      </w:pPr>
      <w:r>
        <w:t xml:space="preserve">SmartFlow dialog, buttons السابق / التالي (or 'تأكيد ومتابعة' on info steps) / 'إنشاء الفرصة' [Observed] SmartFlow.tsx:57-61.</w:t>
      </w:r>
    </w:p>
    <w:p>
      <w:pPr>
        <w:numPr>
          <w:ilvl w:val="0"/>
          <w:numId w:val="1979"/>
        </w:numPr>
        <w:pStyle w:val="Compact"/>
      </w:pPr>
      <w:r>
        <w:rPr>
          <w:bCs/>
          <w:b/>
        </w:rPr>
        <w:t xml:space="preserve">هوية الفرصة</w:t>
      </w:r>
      <w:r>
        <w:t xml:space="preserve"> </w:t>
      </w:r>
      <w:r>
        <w:t xml:space="preserve">(input): AI assist box (placeholder example), عنوان الفرصة *, نوع المنحة * (three cards with descriptions: مشروع — طلب دعم يتحول لعقد ومشروع; منتجات — منتجات جاهزة تُسلَّم للمستفيد; مشروع مطروح — المانح يحدد المشروع ويدعو جهات لتقديم عروض), الوصف (textarea). Next enabled when title &gt; 1 char [Observed] CreateOpportunityFlow.tsx:68-93.</w:t>
      </w:r>
    </w:p>
    <w:p>
      <w:pPr>
        <w:numPr>
          <w:ilvl w:val="0"/>
          <w:numId w:val="1979"/>
        </w:numPr>
        <w:pStyle w:val="Compact"/>
      </w:pPr>
      <w:r>
        <w:rPr>
          <w:bCs/>
          <w:b/>
        </w:rPr>
        <w:t xml:space="preserve">المواعيد والميزانية</w:t>
      </w:r>
      <w:r>
        <w:t xml:space="preserve"> </w:t>
      </w:r>
      <w:r>
        <w:t xml:space="preserve">(input): الميزانية (ر.س) * (AmountInput), بداية/نهاية الاستقبال * (datetime-local), validation message when end ≤ start, checkbox</w:t>
      </w:r>
      <w:r>
        <w:t xml:space="preserve"> </w:t>
      </w:r>
      <w:r>
        <w:rPr>
          <w:bCs/>
          <w:b/>
        </w:rPr>
        <w:t xml:space="preserve">فرصة عامة</w:t>
      </w:r>
      <w:r>
        <w:t xml:space="preserve"> </w:t>
      </w:r>
      <w:r>
        <w:t xml:space="preserve">('غير مرتبطة بمبادرة محددة؛ الجهة تختار المبادرة عند التقديم'). Next enabled when dates valid and budget &gt; 0 [Observed] :94-108.</w:t>
      </w:r>
    </w:p>
    <w:p>
      <w:pPr>
        <w:numPr>
          <w:ilvl w:val="0"/>
          <w:numId w:val="1979"/>
        </w:numPr>
        <w:pStyle w:val="Compact"/>
      </w:pPr>
      <w:r>
        <w:rPr>
          <w:bCs/>
          <w:b/>
        </w:rPr>
        <w:t xml:space="preserve">سير الإجراء ومعايير المفاضلة</w:t>
      </w:r>
      <w:r>
        <w:t xml:space="preserve"> </w:t>
      </w:r>
      <w:r>
        <w:t xml:space="preserve">(info): read-only list of the 3 default stages with supervisor name and SLA, and criteria chips [Observed] :109-125.</w:t>
      </w:r>
    </w:p>
    <w:p>
      <w:pPr>
        <w:numPr>
          <w:ilvl w:val="0"/>
          <w:numId w:val="1979"/>
        </w:numPr>
        <w:pStyle w:val="Compact"/>
      </w:pPr>
      <w:r>
        <w:rPr>
          <w:bCs/>
          <w:b/>
        </w:rPr>
        <w:t xml:space="preserve">المراجعة والإنشاء</w:t>
      </w:r>
      <w:r>
        <w:t xml:space="preserve"> </w:t>
      </w:r>
      <w:r>
        <w:t xml:space="preserve">(decision): summary rows (العنوان، النوع، الميزانية، الاستقبال، فرصة عامة، المراحل) [Observed] :126-138.</w:t>
      </w:r>
    </w:p>
    <w:p>
      <w:pPr>
        <w:numPr>
          <w:ilvl w:val="0"/>
          <w:numId w:val="1980"/>
        </w:numPr>
        <w:pStyle w:val="Compact"/>
      </w:pPr>
      <w:r>
        <w:rPr>
          <w:bCs/>
          <w:b/>
        </w:rPr>
        <w:t xml:space="preserve">States:</w:t>
      </w:r>
      <w:r>
        <w:t xml:space="preserve"> </w:t>
      </w:r>
      <w:r>
        <w:t xml:space="preserve">busy flag disables finish; error toast on insert error; success toast 'أُنشئت الفرصة' then navigation [Observed] :43-61.</w:t>
      </w:r>
    </w:p>
    <w:bookmarkEnd w:id="561"/>
    <w:bookmarkStart w:id="562" w:name="Xa543546c49270368be94e53751fc0e6207eb8e3"/>
    <w:p>
      <w:pPr>
        <w:pStyle w:val="Heading3"/>
      </w:pPr>
      <w:r>
        <w:t xml:space="preserve">SCR-PRG-03 — Opportunity Detail shell &amp; Summary tab</w:t>
      </w:r>
    </w:p>
    <w:p>
      <w:pPr>
        <w:numPr>
          <w:ilvl w:val="0"/>
          <w:numId w:val="1981"/>
        </w:numPr>
        <w:pStyle w:val="Compact"/>
      </w:pPr>
      <w:r>
        <w:t xml:space="preserve">Back link 'فرص المنح', header with title and subtitle 'عرض الفرصة' / 'تعديل الفرصة' (edit mode), edit-session bar (SCR-PRG-17) [Observed] programs.$id.tsx:95-99.</w:t>
      </w:r>
    </w:p>
    <w:p>
      <w:pPr>
        <w:numPr>
          <w:ilvl w:val="0"/>
          <w:numId w:val="1981"/>
        </w:numPr>
        <w:pStyle w:val="Compact"/>
      </w:pPr>
      <w:r>
        <w:rPr>
          <w:bCs/>
          <w:b/>
        </w:rPr>
        <w:t xml:space="preserve">Tabs:</w:t>
      </w:r>
      <w:r>
        <w:t xml:space="preserve"> </w:t>
      </w:r>
      <w:r>
        <w:t xml:space="preserve">الملخص (default), المعلومات الأساسية, المنتجات (kind=product), تفاصيل المشروع + العروض والترسية (kind=rfp), الدعوات, الإعدادات الافتراضية, سير الإجراءات, معايير التقييم, نموذج التقديم [Observed] :100-112. Summary, Invitations and Offers are</w:t>
      </w:r>
      <w:r>
        <w:t xml:space="preserve"> </w:t>
      </w:r>
      <w:r>
        <w:rPr>
          <w:bCs/>
          <w:b/>
        </w:rPr>
        <w:t xml:space="preserve">outside</w:t>
      </w:r>
      <w:r>
        <w:t xml:space="preserve"> </w:t>
      </w:r>
      <w:r>
        <w:t xml:space="preserve">the</w:t>
      </w:r>
      <w:r>
        <w:t xml:space="preserve"> </w:t>
      </w:r>
      <w:r>
        <w:rPr>
          <w:rStyle w:val="VerbatimChar"/>
        </w:rPr>
        <w:t xml:space="preserve">Editable</w:t>
      </w:r>
      <w:r>
        <w:t xml:space="preserve"> </w:t>
      </w:r>
      <w:r>
        <w:t xml:space="preserve">fieldset (always active); all other tabs are disabled unless in edit mode [Observed] :113-124.</w:t>
      </w:r>
    </w:p>
    <w:p>
      <w:pPr>
        <w:numPr>
          <w:ilvl w:val="0"/>
          <w:numId w:val="1981"/>
        </w:numPr>
        <w:pStyle w:val="Compact"/>
      </w:pPr>
      <w:r>
        <w:rPr>
          <w:bCs/>
          <w:b/>
        </w:rPr>
        <w:t xml:space="preserve">Configuration history</w:t>
      </w:r>
      <w:r>
        <w:t xml:space="preserve"> </w:t>
      </w:r>
      <w:r>
        <w:t xml:space="preserve">list below tabs [Observed] :126.</w:t>
      </w:r>
    </w:p>
    <w:p>
      <w:pPr>
        <w:numPr>
          <w:ilvl w:val="0"/>
          <w:numId w:val="1981"/>
        </w:numPr>
        <w:pStyle w:val="Compact"/>
      </w:pPr>
      <w:r>
        <w:rPr>
          <w:bCs/>
          <w:b/>
        </w:rPr>
        <w:t xml:space="preserve">Summary tab</w:t>
      </w:r>
      <w:r>
        <w:t xml:space="preserve"> </w:t>
      </w:r>
      <w:r>
        <w:t xml:space="preserve">(PeriodSummary): KPI cards الطلبات, المعتمدة, المغلقة (closed/cancelled/awaiting_apology), المطلوب / المعتمد (approved sum; hint requested sum and budget), المتبقي للإغلاق (days or 'مغلقة'); card 'الطلبات حسب المرحلة' (current, late, average duration per stage, labelled with global STAGE_NAMES); top-5 lists 'أعلى الجمعيات المتقدمة' and 'التوزيع حسب المنطقة'; product kind only: 'المنتجات المطلوبة والمسلّمة' [Observed] PeriodSummary.tsx:26-84.</w:t>
      </w:r>
    </w:p>
    <w:p>
      <w:pPr>
        <w:numPr>
          <w:ilvl w:val="0"/>
          <w:numId w:val="1981"/>
        </w:numPr>
        <w:pStyle w:val="Compact"/>
      </w:pPr>
      <w:r>
        <w:rPr>
          <w:bCs/>
          <w:b/>
        </w:rPr>
        <w:t xml:space="preserve">States:</w:t>
      </w:r>
      <w:r>
        <w:t xml:space="preserve"> </w:t>
      </w:r>
      <w:r>
        <w:t xml:space="preserve">page skeleton while loading [Observed] programs.$id.tsx:91; compact skeleton for summary [Observed] PeriodSummary.tsx:24; empty lists 'لا توجد طلبات بعد.' [Observed]. Opportunity-not-found state is not handled [Observed].</w:t>
      </w:r>
    </w:p>
    <w:bookmarkEnd w:id="562"/>
    <w:bookmarkStart w:id="563" w:name="Xc6f7ef09f4c3906e0575e931af1988ffe989361"/>
    <w:p>
      <w:pPr>
        <w:pStyle w:val="Heading3"/>
      </w:pPr>
      <w:r>
        <w:t xml:space="preserve">SCR-PRG-04 — Basic Information &amp; Targeting tab</w:t>
      </w:r>
    </w:p>
    <w:p>
      <w:pPr>
        <w:numPr>
          <w:ilvl w:val="0"/>
          <w:numId w:val="1982"/>
        </w:numPr>
        <w:pStyle w:val="Compact"/>
      </w:pPr>
      <w:r>
        <w:rPr>
          <w:bCs/>
          <w:b/>
        </w:rPr>
        <w:t xml:space="preserve">Fields:</w:t>
      </w:r>
      <w:r>
        <w:t xml:space="preserve"> </w:t>
      </w:r>
      <w:r>
        <w:t xml:space="preserve">عنوان الفرصة, الوصف, الميزانية (AmountInput), عدد الطلبات المسموحة للجهة الواحدة (number), تاريخ الإعلان عن بدء التسجيل (date), بداية/نهاية استقبال الطلبات (datetime-local), الفئة المستهدفة (أنواع الحسابات) — checkboxes for the 9 account types (جمعية أهلية … أخرى), targeting section, شروط الأهلية (free text), switches منشورة and نشطة, button</w:t>
      </w:r>
      <w:r>
        <w:t xml:space="preserve"> </w:t>
      </w:r>
      <w:r>
        <w:rPr>
          <w:bCs/>
          <w:b/>
        </w:rPr>
        <w:t xml:space="preserve">حفظ</w:t>
      </w:r>
      <w:r>
        <w:t xml:space="preserve"> </w:t>
      </w:r>
      <w:r>
        <w:t xml:space="preserve">[Observed] programs.$id.tsx:151-181; data.ts:262-272.</w:t>
      </w:r>
    </w:p>
    <w:p>
      <w:pPr>
        <w:numPr>
          <w:ilvl w:val="0"/>
          <w:numId w:val="1982"/>
        </w:numPr>
        <w:pStyle w:val="Compact"/>
      </w:pPr>
      <w:r>
        <w:rPr>
          <w:bCs/>
          <w:b/>
        </w:rPr>
        <w:t xml:space="preserve">Targeting section 'الجمعيات المستهدفة'</w:t>
      </w:r>
      <w:r>
        <w:t xml:space="preserve"> </w:t>
      </w:r>
      <w:r>
        <w:t xml:space="preserve">(info tip): multi-selects مجموعات الجهات الشريكة (name + member count), التصنيف النوعي (المركز الوطني) (8 NCNP groups + values found in partner data), التصنيف الفرعي (filtered by chosen groups), المنطقة (13 regions), المحافظة / المدينة (filtered by chosen regions), الحد الأدنى لدرجة الحوكمة (0–100, placeholder 'بدون حد'), جمعيات محددة بالاسم; chips removable; live summary + hint 'اترك الكل فارغًا لتكون الفرصة مفتوحة للجميع' [Observed] TargetingSection.tsx:38-67; eligibility.ts:4-13.</w:t>
      </w:r>
    </w:p>
    <w:p>
      <w:pPr>
        <w:numPr>
          <w:ilvl w:val="0"/>
          <w:numId w:val="1982"/>
        </w:numPr>
        <w:pStyle w:val="Compact"/>
      </w:pPr>
      <w:r>
        <w:rPr>
          <w:bCs/>
          <w:b/>
        </w:rPr>
        <w:t xml:space="preserve">Validation:</w:t>
      </w:r>
      <w:r>
        <w:t xml:space="preserve"> </w:t>
      </w:r>
      <w:r>
        <w:t xml:space="preserve">none on save (ISS-PRG-08) [Observed]. Success toast 'تم حفظ بيانات الفرصة'; error toast with DB message [Observed] :147-148.</w:t>
      </w:r>
    </w:p>
    <w:p>
      <w:pPr>
        <w:numPr>
          <w:ilvl w:val="0"/>
          <w:numId w:val="1982"/>
        </w:numPr>
        <w:pStyle w:val="Compact"/>
      </w:pPr>
      <w:r>
        <w:rPr>
          <w:rStyle w:val="VerbatimChar"/>
        </w:rPr>
        <w:t xml:space="preserve">kind</w:t>
      </w:r>
      <w:r>
        <w:t xml:space="preserve"> </w:t>
      </w:r>
      <w:r>
        <w:t xml:space="preserve">and</w:t>
      </w:r>
      <w:r>
        <w:t xml:space="preserve"> </w:t>
      </w:r>
      <w:r>
        <w:rPr>
          <w:rStyle w:val="VerbatimChar"/>
        </w:rPr>
        <w:t xml:space="preserve">open_track</w:t>
      </w:r>
      <w:r>
        <w:t xml:space="preserve"> </w:t>
      </w:r>
      <w:r>
        <w:t xml:space="preserve">are not shown/editable [Observed].</w:t>
      </w:r>
    </w:p>
    <w:bookmarkEnd w:id="563"/>
    <w:bookmarkStart w:id="564" w:name="scr-prg-05--workflow-tab-سير-الإجراءات"/>
    <w:p>
      <w:pPr>
        <w:pStyle w:val="Heading3"/>
      </w:pPr>
      <w:r>
        <w:t xml:space="preserve">SCR-PRG-05 — Workflow tab (سير الإجراءات)</w:t>
      </w:r>
    </w:p>
    <w:p>
      <w:pPr>
        <w:numPr>
          <w:ilvl w:val="0"/>
          <w:numId w:val="1983"/>
        </w:numPr>
        <w:pStyle w:val="Compact"/>
      </w:pPr>
      <w:r>
        <w:rPr>
          <w:bCs/>
          <w:b/>
        </w:rPr>
        <w:t xml:space="preserve">Engine apply card:</w:t>
      </w:r>
      <w:r>
        <w:t xml:space="preserve"> </w:t>
      </w:r>
      <w:r>
        <w:t xml:space="preserve">select 'تطبيق محرك من المكتبة' (tenant engines), button 'تطبيق' (disabled until selection), link 'مكتبة المحركات'. Confirmation: 'سيتم استبدال مراحل الفرصة ومعاييرها بمحتوى المحرك. متابعة؟' [Observed] programs.$id.tsx:327-360.</w:t>
      </w:r>
    </w:p>
    <w:p>
      <w:pPr>
        <w:numPr>
          <w:ilvl w:val="0"/>
          <w:numId w:val="1983"/>
        </w:numPr>
        <w:pStyle w:val="Compact"/>
      </w:pPr>
      <w:r>
        <w:rPr>
          <w:bCs/>
          <w:b/>
        </w:rPr>
        <w:t xml:space="preserve">Stage cards</w:t>
      </w:r>
      <w:r>
        <w:t xml:space="preserve"> </w:t>
      </w:r>
      <w:r>
        <w:t xml:space="preserve">(one per stage, title 'n. name'): نوع الاعتماد (المشرفين / معايير التقييم / موافقة لجنة); committee panel (اسم اللجنة, أمين اللجنة + hint 'تصل طلبات هذه المرحلة إلى مهام الأمين، ويعتمدها بمحضر واحد.'); عدد أيام المرحلة (SLA); المشرفون (checkbox per non-applicant persona); switches السماح بالإرجاع, السماح بالإغلاق, السماح بتخطي المرحلة, السماح بتعديل الطلب, إرجاع للتعديل إلى المتقدم, السماح بإرفاق ملف [Observed] :184-253.</w:t>
      </w:r>
    </w:p>
    <w:p>
      <w:pPr>
        <w:numPr>
          <w:ilvl w:val="0"/>
          <w:numId w:val="1983"/>
        </w:numPr>
        <w:pStyle w:val="Compact"/>
      </w:pPr>
      <w:r>
        <w:t xml:space="preserve">Each control saves immediately with toast 'تم التحديث' [Observed] :187-192. No add/remove/rename of stages [Observed].</w:t>
      </w:r>
    </w:p>
    <w:bookmarkEnd w:id="564"/>
    <w:bookmarkStart w:id="565" w:name="scr-prg-06--evaluation-criteria-tab"/>
    <w:p>
      <w:pPr>
        <w:pStyle w:val="Heading3"/>
      </w:pPr>
      <w:r>
        <w:t xml:space="preserve">SCR-PRG-06 — Evaluation Criteria tab</w:t>
      </w:r>
    </w:p>
    <w:p>
      <w:pPr>
        <w:numPr>
          <w:ilvl w:val="0"/>
          <w:numId w:val="1984"/>
        </w:numPr>
        <w:pStyle w:val="Compact"/>
      </w:pPr>
      <w:r>
        <w:t xml:space="preserve">Pass score input 'نسبة الاجتياز %' (saved on blur, toast), weight total 'مجموع الأوزان: x%' green at 100 else red, criterion rows (name, weight, delete), add row (name, weight default 20, 'إضافة') [Observed] programs.$id.tsx:362-396. No edit/reorder, no delete confirmation [Observed].</w:t>
      </w:r>
    </w:p>
    <w:bookmarkEnd w:id="565"/>
    <w:bookmarkStart w:id="566" w:name="scr-prg-07--application-form-tab"/>
    <w:p>
      <w:pPr>
        <w:pStyle w:val="Heading3"/>
      </w:pPr>
      <w:r>
        <w:t xml:space="preserve">SCR-PRG-07 — Application Form tab</w:t>
      </w:r>
    </w:p>
    <w:p>
      <w:pPr>
        <w:numPr>
          <w:ilvl w:val="0"/>
          <w:numId w:val="1985"/>
        </w:numPr>
        <w:pStyle w:val="Compact"/>
      </w:pPr>
      <w:r>
        <w:t xml:space="preserve">Select 'النموذج المستخدم في هذه الفرصة' with 'بدون نموذج إضافي' + tenant forms; link 'إدارة مكتبة النماذج' → /settings?tab=forms; read-only preview of fields (label, required *, type label) or 'النموذج لا يحتوي حقولاً بعد.'; toast 'تم ربط النموذج بالفرصة' [Observed] programs.$id.tsx:398-425.</w:t>
      </w:r>
    </w:p>
    <w:bookmarkEnd w:id="566"/>
    <w:bookmarkStart w:id="567" w:name="scr-prg-08--default-settings-tab"/>
    <w:p>
      <w:pPr>
        <w:pStyle w:val="Heading3"/>
      </w:pPr>
      <w:r>
        <w:t xml:space="preserve">SCR-PRG-08 — Default Settings tab</w:t>
      </w:r>
    </w:p>
    <w:p>
      <w:pPr>
        <w:numPr>
          <w:ilvl w:val="0"/>
          <w:numId w:val="1986"/>
        </w:numPr>
        <w:pStyle w:val="Compact"/>
      </w:pPr>
      <w:r>
        <w:t xml:space="preserve">Hint 'تُطبَّق هذه القيم تلقائياً عند ترحيل الطلب المعتمد إلى مشروع.'; switch 'يوجد عقد مع الجهة الشريكة' (hidden for product kind); selects مدير المشروع الافتراضي and مسؤول إعداد العقد (same-tenant staff, 'غير محدد'); 'بند الخطة السنوية الافتراضي' via PlanLevelPicker (PLN). Each saves immediately (toast 'تم الحفظ') [Observed] programs.$id.tsx:297-325.</w:t>
      </w:r>
    </w:p>
    <w:bookmarkEnd w:id="567"/>
    <w:bookmarkStart w:id="568" w:name="scr-prg-09--products-tab-product-kind"/>
    <w:p>
      <w:pPr>
        <w:pStyle w:val="Heading3"/>
      </w:pPr>
      <w:r>
        <w:t xml:space="preserve">SCR-PRG-09 — Products tab (product kind)</w:t>
      </w:r>
    </w:p>
    <w:p>
      <w:pPr>
        <w:numPr>
          <w:ilvl w:val="0"/>
          <w:numId w:val="1987"/>
        </w:numPr>
        <w:pStyle w:val="Compact"/>
      </w:pPr>
      <w:r>
        <w:t xml:space="preserve">Hint text, link 'إدارة كتالوج المنتجات'; each catalog product as a checkbox row with name, 'price / unit' and 'المخزون n'; empty state 'الكتالوج فارغ — أضف منتجات من «منتجات المنح».' [Observed] programs.$id.tsx:255-295.</w:t>
      </w:r>
    </w:p>
    <w:bookmarkEnd w:id="568"/>
    <w:bookmarkStart w:id="569" w:name="scr-prg-10--invitations-tab"/>
    <w:p>
      <w:pPr>
        <w:pStyle w:val="Heading3"/>
      </w:pPr>
      <w:r>
        <w:t xml:space="preserve">SCR-PRG-10 — Invitations tab</w:t>
      </w:r>
    </w:p>
    <w:p>
      <w:pPr>
        <w:numPr>
          <w:ilvl w:val="0"/>
          <w:numId w:val="1988"/>
        </w:numPr>
        <w:pStyle w:val="Compact"/>
      </w:pPr>
      <w:r>
        <w:t xml:space="preserve">Explanation with target count; button 'إرسال الدعوات (pending)' disabled without targets; hint to define targets when none; list rows: partner name, email or 'بدون بريد', sent date, pill 'حساب مفعّل'/'غير مفعّل', status pill (أُرسلت/فُتحت/قُدّم عرض/اعتذرت), 'نسخ الرابط', 'فتح'; empty 'لم تُرسل دعوات بعد'; demo note that real email needs a mail domain [Observed] RfpTabs.tsx:83-128.</w:t>
      </w:r>
    </w:p>
    <w:bookmarkEnd w:id="569"/>
    <w:bookmarkStart w:id="570" w:name="Xf68ee05a9e37692d129b767b3359de829236250"/>
    <w:p>
      <w:pPr>
        <w:pStyle w:val="Heading3"/>
      </w:pPr>
      <w:r>
        <w:t xml:space="preserve">SCR-PRG-11 — RFP Project Details tab (rfp kind)</w:t>
      </w:r>
    </w:p>
    <w:p>
      <w:pPr>
        <w:numPr>
          <w:ilvl w:val="0"/>
          <w:numId w:val="1989"/>
        </w:numPr>
        <w:pStyle w:val="Compact"/>
      </w:pPr>
      <w:r>
        <w:t xml:space="preserve">Hint (details visible to invitees; activities and payments copied to the project after award; ceiling = budget); نطاق العمل (textarea), المخرجات المطلوبة (textarea, one per line), مدة التنفيذ (أيام); 'الأنشطة وأوزانها' rows (title, weight, switch 'مرتبط بدفعة', delete) + '+ نشاط' with total indicator; 'الدفعات (نسبة من قيمة العرض الفائز)' rows (title, %, 'بعد (يوم)', delete) + '+ دفعة' with total; button 'حفظ تفاصيل المشروع'. Validation toasts for totals ≠ 100 [Observed] RfpTabs.tsx:22-81.</w:t>
      </w:r>
    </w:p>
    <w:p>
      <w:pPr>
        <w:numPr>
          <w:ilvl w:val="0"/>
          <w:numId w:val="1989"/>
        </w:numPr>
        <w:pStyle w:val="Compact"/>
      </w:pPr>
      <w:r>
        <w:t xml:space="preserve">Note: this tab is inside the edit fieldset (requires edit mode) [Observed] programs.$id.tsx:118.</w:t>
      </w:r>
    </w:p>
    <w:bookmarkEnd w:id="570"/>
    <w:bookmarkStart w:id="571" w:name="scr-prg-12--offers--award-tab-rfp-kind"/>
    <w:p>
      <w:pPr>
        <w:pStyle w:val="Heading3"/>
      </w:pPr>
      <w:r>
        <w:t xml:space="preserve">SCR-PRG-12 — Offers &amp; Award tab (rfp kind)</w:t>
      </w:r>
    </w:p>
    <w:p>
      <w:pPr>
        <w:numPr>
          <w:ilvl w:val="0"/>
          <w:numId w:val="1990"/>
        </w:numPr>
        <w:pStyle w:val="Compact"/>
      </w:pPr>
      <w:r>
        <w:t xml:space="preserve">Explanation with criteria count and pass score; green banner when awarded; offer cards: partner, ref_no, pill (status or 'فائز'), العرض المالي (+'الأقل'), درجة التقييم (average, green ≥ pass, or 'لم يُقيّم'), technical offer excerpt, 'فتح العرض', 'ترسية' (only when no award and status pending); confirmation text; success toast 'تمت الترسية وإنشاء المشروع'; empty 'لا توجد عروض بعد' [Observed] RfpTabs.tsx:132-193.</w:t>
      </w:r>
    </w:p>
    <w:bookmarkEnd w:id="571"/>
    <w:bookmarkStart w:id="572" w:name="scr-prg-13--workflow-engines-library"/>
    <w:p>
      <w:pPr>
        <w:pStyle w:val="Heading3"/>
      </w:pPr>
      <w:r>
        <w:t xml:space="preserve">SCR-PRG-13 — Workflow Engines Library</w:t>
      </w:r>
    </w:p>
    <w:p>
      <w:pPr>
        <w:numPr>
          <w:ilvl w:val="0"/>
          <w:numId w:val="1991"/>
        </w:numPr>
        <w:pStyle w:val="Compact"/>
      </w:pPr>
      <w:r>
        <w:t xml:space="preserve">Header 'محركات سير الإجراء' (info tip</w:t>
      </w:r>
      <w:r>
        <w:t xml:space="preserve"> </w:t>
      </w:r>
      <w:r>
        <w:rPr>
          <w:rStyle w:val="VerbatimChar"/>
        </w:rPr>
        <w:t xml:space="preserve">engine</w:t>
      </w:r>
      <w:r>
        <w:t xml:space="preserve">), 'محرك جديد' toggles inline name input + 'إنشاء'; table: المحرك (+description), المراحل, معايير التقييم, نسبة الاجتياز, الفرص المستخدمة, view; empty 'لا توجد محركات بعد.' [Observed] programs.engines.tsx:54-80. No edit session on this page.</w:t>
      </w:r>
    </w:p>
    <w:bookmarkEnd w:id="572"/>
    <w:bookmarkStart w:id="573" w:name="X1c6cc110fa4ff5aa7f26f71ca25cf6f069a1c33"/>
    <w:p>
      <w:pPr>
        <w:pStyle w:val="Heading3"/>
      </w:pPr>
      <w:r>
        <w:t xml:space="preserve">SCR-PRG-14 — Workflow Engine Detail &amp; Editor</w:t>
      </w:r>
    </w:p>
    <w:p>
      <w:pPr>
        <w:numPr>
          <w:ilvl w:val="0"/>
          <w:numId w:val="1992"/>
        </w:numPr>
        <w:pStyle w:val="Compact"/>
      </w:pPr>
      <w:r>
        <w:t xml:space="preserve">Back link, header (name; description or 'n مراحل — نسبة الاجتياز x%'), edit bar; in edit mode</w:t>
      </w:r>
      <w:r>
        <w:t xml:space="preserve"> </w:t>
      </w:r>
      <w:r>
        <w:rPr>
          <w:bCs/>
          <w:b/>
        </w:rPr>
        <w:t xml:space="preserve">EngineEditor</w:t>
      </w:r>
      <w:r>
        <w:t xml:space="preserve">: name input, delete icon, stage rows (name, approval label, SLA input), criteria list with delete, total indicator, add criterion [Observed] programs.engines_.$id.tsx:82-85; EngineEditor.tsx.</w:t>
      </w:r>
    </w:p>
    <w:p>
      <w:pPr>
        <w:numPr>
          <w:ilvl w:val="0"/>
          <w:numId w:val="1992"/>
        </w:numPr>
        <w:pStyle w:val="Compact"/>
      </w:pPr>
      <w:r>
        <w:t xml:space="preserve">KPI cards: الفرص المستخدمة, الطلبات التي مرّت به, نسبة الاعتماد, نسبة الإغلاق, متوسط التقييم (hint pass rate) [Observed] :86-92.</w:t>
      </w:r>
    </w:p>
    <w:p>
      <w:pPr>
        <w:numPr>
          <w:ilvl w:val="0"/>
          <w:numId w:val="1992"/>
        </w:numPr>
        <w:pStyle w:val="Compact"/>
      </w:pPr>
      <w:r>
        <w:t xml:space="preserve">'أداء المراحل' table: المرحلة, المدة المحددة, متوسط المدة الفعلية (red if &gt; SLA), حالياً, المتأخر (count and %), أُنجز, أُرجع, أُغلق [Observed] :93-122.</w:t>
      </w:r>
    </w:p>
    <w:p>
      <w:pPr>
        <w:numPr>
          <w:ilvl w:val="0"/>
          <w:numId w:val="1992"/>
        </w:numPr>
        <w:pStyle w:val="Compact"/>
      </w:pPr>
      <w:r>
        <w:t xml:space="preserve">Cards: معايير التقييم; الفرص التي تستخدم المحرك (links with application count) [Observed] :123-142. History list [Observed] :143.</w:t>
      </w:r>
    </w:p>
    <w:p>
      <w:pPr>
        <w:numPr>
          <w:ilvl w:val="0"/>
          <w:numId w:val="1992"/>
        </w:numPr>
        <w:pStyle w:val="Compact"/>
      </w:pPr>
      <w:r>
        <w:rPr>
          <w:bCs/>
          <w:b/>
        </w:rPr>
        <w:t xml:space="preserve">States:</w:t>
      </w:r>
      <w:r>
        <w:t xml:space="preserve"> </w:t>
      </w:r>
      <w:r>
        <w:t xml:space="preserve">skeleton; 'المحرك غير موجود.'; delete-blocked toast [Observed] :65,69-70.</w:t>
      </w:r>
    </w:p>
    <w:bookmarkEnd w:id="573"/>
    <w:bookmarkStart w:id="574" w:name="scr-prg-15--grant-products-catalog"/>
    <w:p>
      <w:pPr>
        <w:pStyle w:val="Heading3"/>
      </w:pPr>
      <w:r>
        <w:t xml:space="preserve">SCR-PRG-15 — Grant Products Catalog</w:t>
      </w:r>
    </w:p>
    <w:p>
      <w:pPr>
        <w:numPr>
          <w:ilvl w:val="0"/>
          <w:numId w:val="1993"/>
        </w:numPr>
        <w:pStyle w:val="Compact"/>
      </w:pPr>
      <w:r>
        <w:t xml:space="preserve">Header (info tip</w:t>
      </w:r>
      <w:r>
        <w:t xml:space="preserve"> </w:t>
      </w:r>
      <w:r>
        <w:rPr>
          <w:rStyle w:val="VerbatimChar"/>
        </w:rPr>
        <w:t xml:space="preserve">product</w:t>
      </w:r>
      <w:r>
        <w:t xml:space="preserve">), section tabs, edit bar; grid columns المنتج (link + description), الوحدة, سعر الوحدة, المخزون; in edit mode: unit select, price &amp; stock inputs (save on blur), delete icon, and add row (name, description, unit, price, stock, 'إضافة') [Observed] programs.products.tsx:72-116. Empty 'الكتالوج فارغ — أضف أول منتج.' [Observed] :99. Toasts: 'اسم المنتج مطلوب', 'تمت إضافة المنتج إلى الكتالوج' [Observed] :42,49.</w:t>
      </w:r>
    </w:p>
    <w:bookmarkEnd w:id="574"/>
    <w:bookmarkStart w:id="575" w:name="scr-prg-16--product-detail"/>
    <w:p>
      <w:pPr>
        <w:pStyle w:val="Heading3"/>
      </w:pPr>
      <w:r>
        <w:t xml:space="preserve">SCR-PRG-16 — Product Detail</w:t>
      </w:r>
    </w:p>
    <w:p>
      <w:pPr>
        <w:numPr>
          <w:ilvl w:val="0"/>
          <w:numId w:val="1994"/>
        </w:numPr>
        <w:pStyle w:val="Compact"/>
      </w:pPr>
      <w:r>
        <w:t xml:space="preserve">Back link; header (name, 'unit — price للوحدة'); KPIs: المخزون الحالي, المطلوب, المعتمد, المسلّم منذ البداية (each with SAR hint), الجهات الشريكة (hint top region); 'الحركة الشهرية' bar chart (مطلوب/معتمد/مسلّم) or 'لا توجد حركة بعد.'; 'المقارنة بين الفرص' (+ linked opportunities); 'الطلبات التي تحتوي المنتج' (ref — partner, qty — status — date, link to review) [Observed] programs.products_.$id.tsx:65-116. States: skeleton, 'المنتج غير موجود.' [Observed] :38-39.</w:t>
      </w:r>
    </w:p>
    <w:bookmarkEnd w:id="575"/>
    <w:bookmarkStart w:id="576" w:name="Xbb1bdb2fbe300df77bee6aadf76fea929b48921"/>
    <w:p>
      <w:pPr>
        <w:pStyle w:val="Heading3"/>
      </w:pPr>
      <w:r>
        <w:t xml:space="preserve">SCR-PRG-17 — Edit Session bar &amp; Evidence dialog</w:t>
      </w:r>
    </w:p>
    <w:p>
      <w:pPr>
        <w:numPr>
          <w:ilvl w:val="0"/>
          <w:numId w:val="1995"/>
        </w:numPr>
        <w:pStyle w:val="Compact"/>
      </w:pPr>
      <w:r>
        <w:t xml:space="preserve">View mode: button 'تعديل'. Edit mode: amber bar 'وضع التعديل — التغييرات لا تُعتمد إلا بإرفاق المستند الشاهد' with 'تراجع' and 'حفظ التعديلات' [Observed] EditSession.tsx:51-61.</w:t>
      </w:r>
    </w:p>
    <w:p>
      <w:pPr>
        <w:numPr>
          <w:ilvl w:val="0"/>
          <w:numId w:val="1995"/>
        </w:numPr>
        <w:pStyle w:val="Compact"/>
      </w:pPr>
      <w:r>
        <w:t xml:space="preserve">Dialog 'تأكيد التعديلات': المستند الشاهد (إلزامي) file input with advisory AI document check, ملاحظة (سبب التعديل), buttons 'رجوع للتعديل' and 'اعتماد وحفظ' (disabled without file) [Observed] :68-86.</w:t>
      </w:r>
    </w:p>
    <w:p>
      <w:pPr>
        <w:numPr>
          <w:ilvl w:val="0"/>
          <w:numId w:val="1995"/>
        </w:numPr>
        <w:pStyle w:val="Compact"/>
      </w:pPr>
      <w:r>
        <w:t xml:space="preserve">Toasts: 'لا توجد تغييرات', 'حُفظت التعديلات ووُثّقت في السجل', 'تم التراجع عن التعديلات', 'تعذر التراجع', 'المستند الشاهد إلزامي لحفظ التعديلات' [Observed] EditSession.tsx; configEdits.ts:16.</w:t>
      </w:r>
    </w:p>
    <w:p>
      <w:pPr>
        <w:numPr>
          <w:ilvl w:val="0"/>
          <w:numId w:val="1995"/>
        </w:numPr>
        <w:pStyle w:val="Compact"/>
      </w:pPr>
      <w:r>
        <w:t xml:space="preserve">History list: date, actor, note, evidence file link [Observed] :93-119.</w:t>
      </w:r>
    </w:p>
    <w:bookmarkEnd w:id="576"/>
    <w:bookmarkEnd w:id="577"/>
    <w:bookmarkStart w:id="578" w:name="X75f1217c77ecdc1f82b1f2e726c826ff5af903b"/>
    <w:p>
      <w:pPr>
        <w:pStyle w:val="Heading2"/>
      </w:pPr>
      <w:r>
        <w:t xml:space="preserve">4. Interaction Inventory</w:t>
      </w:r>
    </w:p>
    <w:tbl>
      <w:tblPr>
        <w:tblStyle w:val="Table"/>
        <w:tblW w:type="dxa" w:w="9862"/>
        <w:jc w:val="start"/>
        <w:tblLayout w:type="fixed"/>
        <w:tblLook w:firstRow="1" w:lastRow="0" w:firstColumn="0" w:lastColumn="0" w:noHBand="0" w:noVBand="0" w:val="0020"/>
      </w:tblPr>
      <w:tblGrid>
        <w:gridCol w:w="659"/>
        <w:gridCol w:w="659"/>
        <w:gridCol w:w="2136"/>
        <w:gridCol w:w="2136"/>
        <w:gridCol w:w="2136"/>
        <w:gridCol w:w="2136"/>
      </w:tblGrid>
      <w:tr>
        <w:trPr>
          <w:tblHeader w:val="true"/>
        </w:trPr>
        <w:tc>
          <w:tcPr>
            <w:tcW w:w="659" w:type="dxa"/>
          </w:tcPr>
          <w:p>
            <w:pPr>
              <w:pStyle w:val="Compact"/>
              <w:jc w:val="left"/>
            </w:pPr>
            <w:r>
              <w:rPr>
                <w:sz w:val="17"/>
              </w:rPr>
              <w:t xml:space="preserve">INT ID</w:t>
            </w:r>
          </w:p>
        </w:tc>
        <w:tc>
          <w:tcPr>
            <w:tcW w:w="659" w:type="dxa"/>
          </w:tcPr>
          <w:p>
            <w:pPr>
              <w:pStyle w:val="Compact"/>
              <w:jc w:val="left"/>
            </w:pPr>
            <w:r>
              <w:rPr>
                <w:sz w:val="17"/>
              </w:rPr>
              <w:t xml:space="preserve">Screen</w:t>
            </w:r>
          </w:p>
        </w:tc>
        <w:tc>
          <w:tcPr>
            <w:tcW w:w="2136" w:type="dxa"/>
          </w:tcPr>
          <w:p>
            <w:pPr>
              <w:pStyle w:val="Compact"/>
              <w:jc w:val="left"/>
            </w:pPr>
            <w:r>
              <w:rPr>
                <w:sz w:val="17"/>
              </w:rPr>
              <w:t xml:space="preserve">Trigger (control)</w:t>
            </w:r>
          </w:p>
        </w:tc>
        <w:tc>
          <w:tcPr>
            <w:tcW w:w="2136" w:type="dxa"/>
          </w:tcPr>
          <w:p>
            <w:pPr>
              <w:pStyle w:val="Compact"/>
              <w:jc w:val="left"/>
            </w:pPr>
            <w:r>
              <w:rPr>
                <w:sz w:val="17"/>
              </w:rPr>
              <w:t xml:space="preserve">System response</w:t>
            </w:r>
          </w:p>
        </w:tc>
        <w:tc>
          <w:tcPr>
            <w:tcW w:w="2136" w:type="dxa"/>
          </w:tcPr>
          <w:p>
            <w:pPr>
              <w:pStyle w:val="Compact"/>
              <w:jc w:val="left"/>
            </w:pPr>
            <w:r>
              <w:rPr>
                <w:sz w:val="17"/>
              </w:rPr>
              <w:t xml:space="preserve">Data written</w:t>
            </w:r>
          </w:p>
        </w:tc>
        <w:tc>
          <w:tcPr>
            <w:tcW w:w="2136" w:type="dxa"/>
          </w:tcPr>
          <w:p>
            <w:pPr>
              <w:pStyle w:val="Compact"/>
              <w:jc w:val="left"/>
            </w:pPr>
            <w:r>
              <w:rPr>
                <w:sz w:val="17"/>
              </w:rPr>
              <w:t xml:space="preserve">Evidence</w:t>
            </w:r>
          </w:p>
        </w:tc>
      </w:tr>
      <w:tr>
        <w:tc>
          <w:tcPr>
            <w:tcW w:w="659" w:type="dxa"/>
          </w:tcPr>
          <w:p>
            <w:pPr>
              <w:pStyle w:val="Compact"/>
              <w:jc w:val="left"/>
            </w:pPr>
            <w:r>
              <w:rPr>
                <w:sz w:val="17"/>
              </w:rPr>
              <w:t xml:space="preserve">INT-PRG-001</w:t>
            </w:r>
          </w:p>
        </w:tc>
        <w:tc>
          <w:tcPr>
            <w:tcW w:w="659" w:type="dxa"/>
          </w:tcPr>
          <w:p>
            <w:pPr>
              <w:pStyle w:val="Compact"/>
              <w:jc w:val="left"/>
            </w:pPr>
            <w:r>
              <w:rPr>
                <w:sz w:val="17"/>
              </w:rPr>
              <w:t xml:space="preserve">SCR-PRG-01</w:t>
            </w:r>
          </w:p>
        </w:tc>
        <w:tc>
          <w:tcPr>
            <w:tcW w:w="2136" w:type="dxa"/>
          </w:tcPr>
          <w:p>
            <w:pPr>
              <w:pStyle w:val="Compact"/>
              <w:jc w:val="left"/>
            </w:pPr>
            <w:r>
              <w:rPr>
                <w:sz w:val="17"/>
              </w:rPr>
              <w:t xml:space="preserve">Button 'فرصة جديدة'</w:t>
            </w:r>
          </w:p>
        </w:tc>
        <w:tc>
          <w:tcPr>
            <w:tcW w:w="2136" w:type="dxa"/>
          </w:tcPr>
          <w:p>
            <w:pPr>
              <w:pStyle w:val="Compact"/>
              <w:jc w:val="left"/>
            </w:pPr>
            <w:r>
              <w:rPr>
                <w:sz w:val="17"/>
              </w:rPr>
              <w:t xml:space="preserve">Opens the guided creation flow (SCR-PRG-02).</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programs.index.tsx:92,140</w:t>
            </w:r>
          </w:p>
        </w:tc>
      </w:tr>
      <w:tr>
        <w:tc>
          <w:tcPr>
            <w:tcW w:w="659" w:type="dxa"/>
          </w:tcPr>
          <w:p>
            <w:pPr>
              <w:pStyle w:val="Compact"/>
              <w:jc w:val="left"/>
            </w:pPr>
            <w:r>
              <w:rPr>
                <w:sz w:val="17"/>
              </w:rPr>
              <w:t xml:space="preserve">INT-PRG-002</w:t>
            </w:r>
          </w:p>
        </w:tc>
        <w:tc>
          <w:tcPr>
            <w:tcW w:w="659" w:type="dxa"/>
          </w:tcPr>
          <w:p>
            <w:pPr>
              <w:pStyle w:val="Compact"/>
              <w:jc w:val="left"/>
            </w:pPr>
            <w:r>
              <w:rPr>
                <w:sz w:val="17"/>
              </w:rPr>
              <w:t xml:space="preserve">SCR-PRG-01</w:t>
            </w:r>
          </w:p>
        </w:tc>
        <w:tc>
          <w:tcPr>
            <w:tcW w:w="2136" w:type="dxa"/>
          </w:tcPr>
          <w:p>
            <w:pPr>
              <w:pStyle w:val="Compact"/>
              <w:jc w:val="left"/>
            </w:pPr>
            <w:r>
              <w:rPr>
                <w:sz w:val="17"/>
              </w:rPr>
              <w:t xml:space="preserve">Switch in 'النشر' column</w:t>
            </w:r>
          </w:p>
        </w:tc>
        <w:tc>
          <w:tcPr>
            <w:tcW w:w="2136" w:type="dxa"/>
          </w:tcPr>
          <w:p>
            <w:pPr>
              <w:pStyle w:val="Compact"/>
              <w:jc w:val="left"/>
            </w:pPr>
            <w:r>
              <w:rPr>
                <w:sz w:val="17"/>
              </w:rPr>
              <w:t xml:space="preserve">Publishes/unpublishes the opportunity immediately; list refreshes; open/closed pill recomputed.</w:t>
            </w:r>
          </w:p>
        </w:tc>
        <w:tc>
          <w:tcPr>
            <w:tcW w:w="2136" w:type="dxa"/>
          </w:tcPr>
          <w:p>
            <w:pPr>
              <w:pStyle w:val="Compact"/>
              <w:jc w:val="left"/>
            </w:pPr>
            <w:r>
              <w:rPr>
                <w:sz w:val="17"/>
              </w:rPr>
              <w:t xml:space="preserve">grant_programs.published</w:t>
            </w:r>
          </w:p>
        </w:tc>
        <w:tc>
          <w:tcPr>
            <w:tcW w:w="2136" w:type="dxa"/>
          </w:tcPr>
          <w:p>
            <w:pPr>
              <w:pStyle w:val="Compact"/>
              <w:jc w:val="left"/>
            </w:pPr>
            <w:r>
              <w:rPr>
                <w:sz w:val="17"/>
              </w:rPr>
              <w:t xml:space="preserve">[Observed] programs.index.tsx:54-57,126</w:t>
            </w:r>
          </w:p>
        </w:tc>
      </w:tr>
      <w:tr>
        <w:tc>
          <w:tcPr>
            <w:tcW w:w="659" w:type="dxa"/>
          </w:tcPr>
          <w:p>
            <w:pPr>
              <w:pStyle w:val="Compact"/>
              <w:jc w:val="left"/>
            </w:pPr>
            <w:r>
              <w:rPr>
                <w:sz w:val="17"/>
              </w:rPr>
              <w:t xml:space="preserve">INT-PRG-003</w:t>
            </w:r>
          </w:p>
        </w:tc>
        <w:tc>
          <w:tcPr>
            <w:tcW w:w="659" w:type="dxa"/>
          </w:tcPr>
          <w:p>
            <w:pPr>
              <w:pStyle w:val="Compact"/>
              <w:jc w:val="left"/>
            </w:pPr>
            <w:r>
              <w:rPr>
                <w:sz w:val="17"/>
              </w:rPr>
              <w:t xml:space="preserve">SCR-PRG-01</w:t>
            </w:r>
          </w:p>
        </w:tc>
        <w:tc>
          <w:tcPr>
            <w:tcW w:w="2136" w:type="dxa"/>
          </w:tcPr>
          <w:p>
            <w:pPr>
              <w:pStyle w:val="Compact"/>
              <w:jc w:val="left"/>
            </w:pPr>
            <w:r>
              <w:rPr>
                <w:sz w:val="17"/>
              </w:rPr>
              <w:t xml:space="preserve">Eye icon 'عرض'</w:t>
            </w:r>
          </w:p>
        </w:tc>
        <w:tc>
          <w:tcPr>
            <w:tcW w:w="2136" w:type="dxa"/>
          </w:tcPr>
          <w:p>
            <w:pPr>
              <w:pStyle w:val="Compact"/>
              <w:jc w:val="left"/>
            </w:pPr>
            <w:r>
              <w:rPr>
                <w:sz w:val="17"/>
              </w:rPr>
              <w:t xml:space="preserve">Navigates to opportunity detail.</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programs.index.tsx:129-131</w:t>
            </w:r>
          </w:p>
        </w:tc>
      </w:tr>
      <w:tr>
        <w:tc>
          <w:tcPr>
            <w:tcW w:w="659" w:type="dxa"/>
          </w:tcPr>
          <w:p>
            <w:pPr>
              <w:pStyle w:val="Compact"/>
              <w:jc w:val="left"/>
            </w:pPr>
            <w:r>
              <w:rPr>
                <w:sz w:val="17"/>
              </w:rPr>
              <w:t xml:space="preserve">INT-PRG-004</w:t>
            </w:r>
          </w:p>
        </w:tc>
        <w:tc>
          <w:tcPr>
            <w:tcW w:w="659" w:type="dxa"/>
          </w:tcPr>
          <w:p>
            <w:pPr>
              <w:pStyle w:val="Compact"/>
              <w:jc w:val="left"/>
            </w:pPr>
            <w:r>
              <w:rPr>
                <w:sz w:val="17"/>
              </w:rPr>
              <w:t xml:space="preserve">SCR-PRG-01</w:t>
            </w:r>
          </w:p>
        </w:tc>
        <w:tc>
          <w:tcPr>
            <w:tcW w:w="2136" w:type="dxa"/>
          </w:tcPr>
          <w:p>
            <w:pPr>
              <w:pStyle w:val="Compact"/>
              <w:jc w:val="left"/>
            </w:pPr>
            <w:r>
              <w:rPr>
                <w:sz w:val="17"/>
              </w:rPr>
              <w:t xml:space="preserve">Hover 'مستهدفة' badge</w:t>
            </w:r>
          </w:p>
        </w:tc>
        <w:tc>
          <w:tcPr>
            <w:tcW w:w="2136" w:type="dxa"/>
          </w:tcPr>
          <w:p>
            <w:pPr>
              <w:pStyle w:val="Compact"/>
              <w:jc w:val="left"/>
            </w:pPr>
            <w:r>
              <w:rPr>
                <w:sz w:val="17"/>
              </w:rPr>
              <w:t xml:space="preserve">Tooltip with targeting summary.</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programs.index.tsx:120</w:t>
            </w:r>
          </w:p>
        </w:tc>
      </w:tr>
      <w:tr>
        <w:tc>
          <w:tcPr>
            <w:tcW w:w="659" w:type="dxa"/>
          </w:tcPr>
          <w:p>
            <w:pPr>
              <w:pStyle w:val="Compact"/>
              <w:jc w:val="left"/>
            </w:pPr>
            <w:r>
              <w:rPr>
                <w:sz w:val="17"/>
              </w:rPr>
              <w:t xml:space="preserve">INT-PRG-005</w:t>
            </w:r>
          </w:p>
        </w:tc>
        <w:tc>
          <w:tcPr>
            <w:tcW w:w="659" w:type="dxa"/>
          </w:tcPr>
          <w:p>
            <w:pPr>
              <w:pStyle w:val="Compact"/>
              <w:jc w:val="left"/>
            </w:pPr>
            <w:r>
              <w:rPr>
                <w:sz w:val="17"/>
              </w:rPr>
              <w:t xml:space="preserve">SCR-PRG-02</w:t>
            </w:r>
          </w:p>
        </w:tc>
        <w:tc>
          <w:tcPr>
            <w:tcW w:w="2136" w:type="dxa"/>
          </w:tcPr>
          <w:p>
            <w:pPr>
              <w:pStyle w:val="Compact"/>
              <w:jc w:val="left"/>
            </w:pPr>
            <w:r>
              <w:rPr>
                <w:sz w:val="17"/>
              </w:rPr>
              <w:t xml:space="preserve">AI assist box (free text) + apply</w:t>
            </w:r>
          </w:p>
        </w:tc>
        <w:tc>
          <w:tcPr>
            <w:tcW w:w="2136" w:type="dxa"/>
          </w:tcPr>
          <w:p>
            <w:pPr>
              <w:pStyle w:val="Compact"/>
              <w:jc w:val="left"/>
            </w:pPr>
            <w:r>
              <w:rPr>
                <w:sz w:val="17"/>
              </w:rPr>
              <w:t xml:space="preserve">AI proposes title, kind, description, budget, dates; values fill the form only after the user applies them.</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CreateOpportunityFlow.tsx:72-78</w:t>
            </w:r>
          </w:p>
        </w:tc>
      </w:tr>
      <w:tr>
        <w:tc>
          <w:tcPr>
            <w:tcW w:w="659" w:type="dxa"/>
          </w:tcPr>
          <w:p>
            <w:pPr>
              <w:pStyle w:val="Compact"/>
              <w:jc w:val="left"/>
            </w:pPr>
            <w:r>
              <w:rPr>
                <w:sz w:val="17"/>
              </w:rPr>
              <w:t xml:space="preserve">INT-PRG-006</w:t>
            </w:r>
          </w:p>
        </w:tc>
        <w:tc>
          <w:tcPr>
            <w:tcW w:w="659" w:type="dxa"/>
          </w:tcPr>
          <w:p>
            <w:pPr>
              <w:pStyle w:val="Compact"/>
              <w:jc w:val="left"/>
            </w:pPr>
            <w:r>
              <w:rPr>
                <w:sz w:val="17"/>
              </w:rPr>
              <w:t xml:space="preserve">SCR-PRG-02</w:t>
            </w:r>
          </w:p>
        </w:tc>
        <w:tc>
          <w:tcPr>
            <w:tcW w:w="2136" w:type="dxa"/>
          </w:tcPr>
          <w:p>
            <w:pPr>
              <w:pStyle w:val="Compact"/>
              <w:jc w:val="left"/>
            </w:pPr>
            <w:r>
              <w:rPr>
                <w:sz w:val="17"/>
              </w:rPr>
              <w:t xml:space="preserve">Kind cards (مشروع / منتجات / مشروع مطروح)</w:t>
            </w:r>
          </w:p>
        </w:tc>
        <w:tc>
          <w:tcPr>
            <w:tcW w:w="2136" w:type="dxa"/>
          </w:tcPr>
          <w:p>
            <w:pPr>
              <w:pStyle w:val="Compact"/>
              <w:jc w:val="left"/>
            </w:pPr>
            <w:r>
              <w:rPr>
                <w:sz w:val="17"/>
              </w:rPr>
              <w:t xml:space="preserve">Selects kind; description shown per kind.</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CreateOpportunityFlow.tsx:80-88</w:t>
            </w:r>
          </w:p>
        </w:tc>
      </w:tr>
      <w:tr>
        <w:tc>
          <w:tcPr>
            <w:tcW w:w="659" w:type="dxa"/>
          </w:tcPr>
          <w:p>
            <w:pPr>
              <w:pStyle w:val="Compact"/>
              <w:jc w:val="left"/>
            </w:pPr>
            <w:r>
              <w:rPr>
                <w:sz w:val="17"/>
              </w:rPr>
              <w:t xml:space="preserve">INT-PRG-007</w:t>
            </w:r>
          </w:p>
        </w:tc>
        <w:tc>
          <w:tcPr>
            <w:tcW w:w="659" w:type="dxa"/>
          </w:tcPr>
          <w:p>
            <w:pPr>
              <w:pStyle w:val="Compact"/>
              <w:jc w:val="left"/>
            </w:pPr>
            <w:r>
              <w:rPr>
                <w:sz w:val="17"/>
              </w:rPr>
              <w:t xml:space="preserve">SCR-PRG-02</w:t>
            </w:r>
          </w:p>
        </w:tc>
        <w:tc>
          <w:tcPr>
            <w:tcW w:w="2136" w:type="dxa"/>
          </w:tcPr>
          <w:p>
            <w:pPr>
              <w:pStyle w:val="Compact"/>
              <w:jc w:val="left"/>
            </w:pPr>
            <w:r>
              <w:rPr>
                <w:sz w:val="17"/>
              </w:rPr>
              <w:t xml:space="preserve">'التالي' on step 1/2</w:t>
            </w:r>
          </w:p>
        </w:tc>
        <w:tc>
          <w:tcPr>
            <w:tcW w:w="2136" w:type="dxa"/>
          </w:tcPr>
          <w:p>
            <w:pPr>
              <w:pStyle w:val="Compact"/>
              <w:jc w:val="left"/>
            </w:pPr>
            <w:r>
              <w:rPr>
                <w:sz w:val="17"/>
              </w:rPr>
              <w:t xml:space="preserve">Enabled only when step valid (title &gt;1 char; dates valid and budget &gt;0); inline error when close&lt;=open.</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CreateOpportunityFlow.tsx:69,95,103; SmartFlow.tsx:61</w:t>
            </w:r>
          </w:p>
        </w:tc>
      </w:tr>
      <w:tr>
        <w:tc>
          <w:tcPr>
            <w:tcW w:w="659" w:type="dxa"/>
          </w:tcPr>
          <w:p>
            <w:pPr>
              <w:pStyle w:val="Compact"/>
              <w:jc w:val="left"/>
            </w:pPr>
            <w:r>
              <w:rPr>
                <w:sz w:val="17"/>
              </w:rPr>
              <w:t xml:space="preserve">INT-PRG-008</w:t>
            </w:r>
          </w:p>
        </w:tc>
        <w:tc>
          <w:tcPr>
            <w:tcW w:w="659" w:type="dxa"/>
          </w:tcPr>
          <w:p>
            <w:pPr>
              <w:pStyle w:val="Compact"/>
              <w:jc w:val="left"/>
            </w:pPr>
            <w:r>
              <w:rPr>
                <w:sz w:val="17"/>
              </w:rPr>
              <w:t xml:space="preserve">SCR-PRG-02</w:t>
            </w:r>
          </w:p>
        </w:tc>
        <w:tc>
          <w:tcPr>
            <w:tcW w:w="2136" w:type="dxa"/>
          </w:tcPr>
          <w:p>
            <w:pPr>
              <w:pStyle w:val="Compact"/>
              <w:jc w:val="left"/>
            </w:pPr>
            <w:r>
              <w:rPr>
                <w:sz w:val="17"/>
              </w:rPr>
              <w:t xml:space="preserve">Checkbox 'فرصة عامة'</w:t>
            </w:r>
          </w:p>
        </w:tc>
        <w:tc>
          <w:tcPr>
            <w:tcW w:w="2136" w:type="dxa"/>
          </w:tcPr>
          <w:p>
            <w:pPr>
              <w:pStyle w:val="Compact"/>
              <w:jc w:val="left"/>
            </w:pPr>
            <w:r>
              <w:rPr>
                <w:sz w:val="17"/>
              </w:rPr>
              <w:t xml:space="preserve">Marks the opportunity as general (initiative chosen by applicant).</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CreateOpportunityFlow.tsx:104-105</w:t>
            </w:r>
          </w:p>
        </w:tc>
      </w:tr>
      <w:tr>
        <w:tc>
          <w:tcPr>
            <w:tcW w:w="659" w:type="dxa"/>
          </w:tcPr>
          <w:p>
            <w:pPr>
              <w:pStyle w:val="Compact"/>
              <w:jc w:val="left"/>
            </w:pPr>
            <w:r>
              <w:rPr>
                <w:sz w:val="17"/>
              </w:rPr>
              <w:t xml:space="preserve">INT-PRG-009</w:t>
            </w:r>
          </w:p>
        </w:tc>
        <w:tc>
          <w:tcPr>
            <w:tcW w:w="659" w:type="dxa"/>
          </w:tcPr>
          <w:p>
            <w:pPr>
              <w:pStyle w:val="Compact"/>
              <w:jc w:val="left"/>
            </w:pPr>
            <w:r>
              <w:rPr>
                <w:sz w:val="17"/>
              </w:rPr>
              <w:t xml:space="preserve">SCR-PRG-02</w:t>
            </w:r>
          </w:p>
        </w:tc>
        <w:tc>
          <w:tcPr>
            <w:tcW w:w="2136" w:type="dxa"/>
          </w:tcPr>
          <w:p>
            <w:pPr>
              <w:pStyle w:val="Compact"/>
              <w:jc w:val="left"/>
            </w:pPr>
            <w:r>
              <w:rPr>
                <w:sz w:val="17"/>
              </w:rPr>
              <w:t xml:space="preserve">'تأكيد ومتابعة' on default workflow step</w:t>
            </w:r>
          </w:p>
        </w:tc>
        <w:tc>
          <w:tcPr>
            <w:tcW w:w="2136" w:type="dxa"/>
          </w:tcPr>
          <w:p>
            <w:pPr>
              <w:pStyle w:val="Compact"/>
              <w:jc w:val="left"/>
            </w:pPr>
            <w:r>
              <w:rPr>
                <w:sz w:val="17"/>
              </w:rPr>
              <w:t xml:space="preserve">Confirms the default stages/criteria preview.</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CreateOpportunityFlow.tsx:110-124</w:t>
            </w:r>
          </w:p>
        </w:tc>
      </w:tr>
      <w:tr>
        <w:tc>
          <w:tcPr>
            <w:tcW w:w="659" w:type="dxa"/>
          </w:tcPr>
          <w:p>
            <w:pPr>
              <w:pStyle w:val="Compact"/>
              <w:jc w:val="left"/>
            </w:pPr>
            <w:r>
              <w:rPr>
                <w:sz w:val="17"/>
              </w:rPr>
              <w:t xml:space="preserve">INT-PRG-010</w:t>
            </w:r>
          </w:p>
        </w:tc>
        <w:tc>
          <w:tcPr>
            <w:tcW w:w="659" w:type="dxa"/>
          </w:tcPr>
          <w:p>
            <w:pPr>
              <w:pStyle w:val="Compact"/>
              <w:jc w:val="left"/>
            </w:pPr>
            <w:r>
              <w:rPr>
                <w:sz w:val="17"/>
              </w:rPr>
              <w:t xml:space="preserve">SCR-PRG-02</w:t>
            </w:r>
          </w:p>
        </w:tc>
        <w:tc>
          <w:tcPr>
            <w:tcW w:w="2136" w:type="dxa"/>
          </w:tcPr>
          <w:p>
            <w:pPr>
              <w:pStyle w:val="Compact"/>
              <w:jc w:val="left"/>
            </w:pPr>
            <w:r>
              <w:rPr>
                <w:sz w:val="17"/>
              </w:rPr>
              <w:t xml:space="preserve">'إنشاء الفرصة'</w:t>
            </w:r>
          </w:p>
        </w:tc>
        <w:tc>
          <w:tcPr>
            <w:tcW w:w="2136" w:type="dxa"/>
          </w:tcPr>
          <w:p>
            <w:pPr>
              <w:pStyle w:val="Compact"/>
              <w:jc w:val="left"/>
            </w:pPr>
            <w:r>
              <w:rPr>
                <w:sz w:val="17"/>
              </w:rPr>
              <w:t xml:space="preserve">Creates opportunity, default stages and criteria; toast 'أُنشئت الفرصة'; navigates to detail. Error toast on insert failure.</w:t>
            </w:r>
          </w:p>
        </w:tc>
        <w:tc>
          <w:tcPr>
            <w:tcW w:w="2136" w:type="dxa"/>
          </w:tcPr>
          <w:p>
            <w:pPr>
              <w:pStyle w:val="Compact"/>
              <w:jc w:val="left"/>
            </w:pPr>
            <w:r>
              <w:rPr>
                <w:sz w:val="17"/>
              </w:rPr>
              <w:t xml:space="preserve">grant_programs, workflow_stages, evaluation_criteria</w:t>
            </w:r>
          </w:p>
        </w:tc>
        <w:tc>
          <w:tcPr>
            <w:tcW w:w="2136" w:type="dxa"/>
          </w:tcPr>
          <w:p>
            <w:pPr>
              <w:pStyle w:val="Compact"/>
              <w:jc w:val="left"/>
            </w:pPr>
            <w:r>
              <w:rPr>
                <w:sz w:val="17"/>
              </w:rPr>
              <w:t xml:space="preserve">[Observed] CreateOpportunityFlow.tsx:43-61</w:t>
            </w:r>
          </w:p>
        </w:tc>
      </w:tr>
      <w:tr>
        <w:tc>
          <w:tcPr>
            <w:tcW w:w="659" w:type="dxa"/>
          </w:tcPr>
          <w:p>
            <w:pPr>
              <w:pStyle w:val="Compact"/>
              <w:jc w:val="left"/>
            </w:pPr>
            <w:r>
              <w:rPr>
                <w:sz w:val="17"/>
              </w:rPr>
              <w:t xml:space="preserve">INT-PRG-011</w:t>
            </w:r>
          </w:p>
        </w:tc>
        <w:tc>
          <w:tcPr>
            <w:tcW w:w="659" w:type="dxa"/>
          </w:tcPr>
          <w:p>
            <w:pPr>
              <w:pStyle w:val="Compact"/>
              <w:jc w:val="left"/>
            </w:pPr>
            <w:r>
              <w:rPr>
                <w:sz w:val="17"/>
              </w:rPr>
              <w:t xml:space="preserve">SCR-PRG-03</w:t>
            </w:r>
          </w:p>
        </w:tc>
        <w:tc>
          <w:tcPr>
            <w:tcW w:w="2136" w:type="dxa"/>
          </w:tcPr>
          <w:p>
            <w:pPr>
              <w:pStyle w:val="Compact"/>
              <w:jc w:val="left"/>
            </w:pPr>
            <w:r>
              <w:rPr>
                <w:sz w:val="17"/>
              </w:rPr>
              <w:t xml:space="preserve">Button 'تعديل' (edit session)</w:t>
            </w:r>
          </w:p>
        </w:tc>
        <w:tc>
          <w:tcPr>
            <w:tcW w:w="2136" w:type="dxa"/>
          </w:tcPr>
          <w:p>
            <w:pPr>
              <w:pStyle w:val="Compact"/>
              <w:jc w:val="left"/>
            </w:pPr>
            <w:r>
              <w:rPr>
                <w:sz w:val="17"/>
              </w:rPr>
              <w:t xml:space="preserve">Takes snapshot; enables controls in editable tabs; shows amber edit bar.</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EditSession.tsx:27,53-61; programs.$id.tsx:99</w:t>
            </w:r>
          </w:p>
        </w:tc>
      </w:tr>
      <w:tr>
        <w:tc>
          <w:tcPr>
            <w:tcW w:w="659" w:type="dxa"/>
          </w:tcPr>
          <w:p>
            <w:pPr>
              <w:pStyle w:val="Compact"/>
              <w:jc w:val="left"/>
            </w:pPr>
            <w:r>
              <w:rPr>
                <w:sz w:val="17"/>
              </w:rPr>
              <w:t xml:space="preserve">INT-PRG-012</w:t>
            </w:r>
          </w:p>
        </w:tc>
        <w:tc>
          <w:tcPr>
            <w:tcW w:w="659" w:type="dxa"/>
          </w:tcPr>
          <w:p>
            <w:pPr>
              <w:pStyle w:val="Compact"/>
              <w:jc w:val="left"/>
            </w:pPr>
            <w:r>
              <w:rPr>
                <w:sz w:val="17"/>
              </w:rPr>
              <w:t xml:space="preserve">SCR-PRG-03</w:t>
            </w:r>
          </w:p>
        </w:tc>
        <w:tc>
          <w:tcPr>
            <w:tcW w:w="2136" w:type="dxa"/>
          </w:tcPr>
          <w:p>
            <w:pPr>
              <w:pStyle w:val="Compact"/>
              <w:jc w:val="left"/>
            </w:pPr>
            <w:r>
              <w:rPr>
                <w:sz w:val="17"/>
              </w:rPr>
              <w:t xml:space="preserve">Tab selection</w:t>
            </w:r>
          </w:p>
        </w:tc>
        <w:tc>
          <w:tcPr>
            <w:tcW w:w="2136" w:type="dxa"/>
          </w:tcPr>
          <w:p>
            <w:pPr>
              <w:pStyle w:val="Compact"/>
              <w:jc w:val="left"/>
            </w:pPr>
            <w:r>
              <w:rPr>
                <w:sz w:val="17"/>
              </w:rPr>
              <w:t xml:space="preserve">Shows tab; products tab only for product kind; RFP tabs only for rfp kind.</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programs.$id.tsx:100-125</w:t>
            </w:r>
          </w:p>
        </w:tc>
      </w:tr>
      <w:tr>
        <w:tc>
          <w:tcPr>
            <w:tcW w:w="659" w:type="dxa"/>
          </w:tcPr>
          <w:p>
            <w:pPr>
              <w:pStyle w:val="Compact"/>
              <w:jc w:val="left"/>
            </w:pPr>
            <w:r>
              <w:rPr>
                <w:sz w:val="17"/>
              </w:rPr>
              <w:t xml:space="preserve">INT-PRG-013</w:t>
            </w:r>
          </w:p>
        </w:tc>
        <w:tc>
          <w:tcPr>
            <w:tcW w:w="659" w:type="dxa"/>
          </w:tcPr>
          <w:p>
            <w:pPr>
              <w:pStyle w:val="Compact"/>
              <w:jc w:val="left"/>
            </w:pPr>
            <w:r>
              <w:rPr>
                <w:sz w:val="17"/>
              </w:rPr>
              <w:t xml:space="preserve">SCR-PRG-04</w:t>
            </w:r>
          </w:p>
        </w:tc>
        <w:tc>
          <w:tcPr>
            <w:tcW w:w="2136" w:type="dxa"/>
          </w:tcPr>
          <w:p>
            <w:pPr>
              <w:pStyle w:val="Compact"/>
              <w:jc w:val="left"/>
            </w:pPr>
            <w:r>
              <w:rPr>
                <w:sz w:val="17"/>
              </w:rPr>
              <w:t xml:space="preserve">Button 'حفظ'</w:t>
            </w:r>
          </w:p>
        </w:tc>
        <w:tc>
          <w:tcPr>
            <w:tcW w:w="2136" w:type="dxa"/>
          </w:tcPr>
          <w:p>
            <w:pPr>
              <w:pStyle w:val="Compact"/>
              <w:jc w:val="left"/>
            </w:pPr>
            <w:r>
              <w:rPr>
                <w:sz w:val="17"/>
              </w:rPr>
              <w:t xml:space="preserve">Saves basic info + targeting; deadline derived from close_at; toast 'تم حفظ بيانات الفرصة'.</w:t>
            </w:r>
          </w:p>
        </w:tc>
        <w:tc>
          <w:tcPr>
            <w:tcW w:w="2136" w:type="dxa"/>
          </w:tcPr>
          <w:p>
            <w:pPr>
              <w:pStyle w:val="Compact"/>
              <w:jc w:val="left"/>
            </w:pPr>
            <w:r>
              <w:rPr>
                <w:sz w:val="17"/>
              </w:rPr>
              <w:t xml:space="preserve">grant_programs (title, description, budget, eligibility, announce_date, open_at, close_at, deadline, target_types, max_per_beneficiary, published, status, target_*)</w:t>
            </w:r>
          </w:p>
        </w:tc>
        <w:tc>
          <w:tcPr>
            <w:tcW w:w="2136" w:type="dxa"/>
          </w:tcPr>
          <w:p>
            <w:pPr>
              <w:pStyle w:val="Compact"/>
              <w:jc w:val="left"/>
            </w:pPr>
            <w:r>
              <w:rPr>
                <w:sz w:val="17"/>
              </w:rPr>
              <w:t xml:space="preserve">[Observed] programs.$id.tsx:136-150,178</w:t>
            </w:r>
          </w:p>
        </w:tc>
      </w:tr>
      <w:tr>
        <w:tc>
          <w:tcPr>
            <w:tcW w:w="659" w:type="dxa"/>
          </w:tcPr>
          <w:p>
            <w:pPr>
              <w:pStyle w:val="Compact"/>
              <w:jc w:val="left"/>
            </w:pPr>
            <w:r>
              <w:rPr>
                <w:sz w:val="17"/>
              </w:rPr>
              <w:t xml:space="preserve">INT-PRG-014</w:t>
            </w:r>
          </w:p>
        </w:tc>
        <w:tc>
          <w:tcPr>
            <w:tcW w:w="659" w:type="dxa"/>
          </w:tcPr>
          <w:p>
            <w:pPr>
              <w:pStyle w:val="Compact"/>
              <w:jc w:val="left"/>
            </w:pPr>
            <w:r>
              <w:rPr>
                <w:sz w:val="17"/>
              </w:rPr>
              <w:t xml:space="preserve">SCR-PRG-04</w:t>
            </w:r>
          </w:p>
        </w:tc>
        <w:tc>
          <w:tcPr>
            <w:tcW w:w="2136" w:type="dxa"/>
          </w:tcPr>
          <w:p>
            <w:pPr>
              <w:pStyle w:val="Compact"/>
              <w:jc w:val="left"/>
            </w:pPr>
            <w:r>
              <w:rPr>
                <w:sz w:val="17"/>
              </w:rPr>
              <w:t xml:space="preserve">Switch 'نشطة'</w:t>
            </w:r>
          </w:p>
        </w:tc>
        <w:tc>
          <w:tcPr>
            <w:tcW w:w="2136" w:type="dxa"/>
          </w:tcPr>
          <w:p>
            <w:pPr>
              <w:pStyle w:val="Compact"/>
              <w:jc w:val="left"/>
            </w:pPr>
            <w:r>
              <w:rPr>
                <w:sz w:val="17"/>
              </w:rPr>
              <w:t xml:space="preserve">Toggles status active/closed (persisted on Save).</w:t>
            </w:r>
          </w:p>
        </w:tc>
        <w:tc>
          <w:tcPr>
            <w:tcW w:w="2136" w:type="dxa"/>
          </w:tcPr>
          <w:p>
            <w:pPr>
              <w:pStyle w:val="Compact"/>
              <w:jc w:val="left"/>
            </w:pPr>
            <w:r>
              <w:rPr>
                <w:sz w:val="17"/>
              </w:rPr>
              <w:t xml:space="preserve">grant_programs.status</w:t>
            </w:r>
          </w:p>
        </w:tc>
        <w:tc>
          <w:tcPr>
            <w:tcW w:w="2136" w:type="dxa"/>
          </w:tcPr>
          <w:p>
            <w:pPr>
              <w:pStyle w:val="Compact"/>
              <w:jc w:val="left"/>
            </w:pPr>
            <w:r>
              <w:rPr>
                <w:sz w:val="17"/>
              </w:rPr>
              <w:t xml:space="preserve">[Observed] programs.$id.tsx:177</w:t>
            </w:r>
          </w:p>
        </w:tc>
      </w:tr>
      <w:tr>
        <w:tc>
          <w:tcPr>
            <w:tcW w:w="659" w:type="dxa"/>
          </w:tcPr>
          <w:p>
            <w:pPr>
              <w:pStyle w:val="Compact"/>
              <w:jc w:val="left"/>
            </w:pPr>
            <w:r>
              <w:rPr>
                <w:sz w:val="17"/>
              </w:rPr>
              <w:t xml:space="preserve">INT-PRG-015</w:t>
            </w:r>
          </w:p>
        </w:tc>
        <w:tc>
          <w:tcPr>
            <w:tcW w:w="659" w:type="dxa"/>
          </w:tcPr>
          <w:p>
            <w:pPr>
              <w:pStyle w:val="Compact"/>
              <w:jc w:val="left"/>
            </w:pPr>
            <w:r>
              <w:rPr>
                <w:sz w:val="17"/>
              </w:rPr>
              <w:t xml:space="preserve">SCR-PRG-04</w:t>
            </w:r>
          </w:p>
        </w:tc>
        <w:tc>
          <w:tcPr>
            <w:tcW w:w="2136" w:type="dxa"/>
          </w:tcPr>
          <w:p>
            <w:pPr>
              <w:pStyle w:val="Compact"/>
              <w:jc w:val="left"/>
            </w:pPr>
            <w:r>
              <w:rPr>
                <w:sz w:val="17"/>
              </w:rPr>
              <w:t xml:space="preserve">Targeting multi-selects (groups, classification, sub-class, region, governorate, named partners) and governance input</w:t>
            </w:r>
          </w:p>
        </w:tc>
        <w:tc>
          <w:tcPr>
            <w:tcW w:w="2136" w:type="dxa"/>
          </w:tcPr>
          <w:p>
            <w:pPr>
              <w:pStyle w:val="Compact"/>
              <w:jc w:val="left"/>
            </w:pPr>
            <w:r>
              <w:rPr>
                <w:sz w:val="17"/>
              </w:rPr>
              <w:t xml:space="preserve">Adds/removes chips; sub-class options filtered by chosen classification; governorates by chosen regions; summary text updates live.</w:t>
            </w:r>
          </w:p>
        </w:tc>
        <w:tc>
          <w:tcPr>
            <w:tcW w:w="2136" w:type="dxa"/>
          </w:tcPr>
          <w:p>
            <w:pPr>
              <w:pStyle w:val="Compact"/>
              <w:jc w:val="left"/>
            </w:pPr>
            <w:r>
              <w:rPr>
                <w:sz w:val="17"/>
              </w:rPr>
              <w:t xml:space="preserve">(on Save) grant_programs.target_*</w:t>
            </w:r>
          </w:p>
        </w:tc>
        <w:tc>
          <w:tcPr>
            <w:tcW w:w="2136" w:type="dxa"/>
          </w:tcPr>
          <w:p>
            <w:pPr>
              <w:pStyle w:val="Compact"/>
              <w:jc w:val="left"/>
            </w:pPr>
            <w:r>
              <w:rPr>
                <w:sz w:val="17"/>
              </w:rPr>
              <w:t xml:space="preserve">[Observed] TargetingSection.tsx:43-64</w:t>
            </w:r>
          </w:p>
        </w:tc>
      </w:tr>
      <w:tr>
        <w:tc>
          <w:tcPr>
            <w:tcW w:w="659" w:type="dxa"/>
          </w:tcPr>
          <w:p>
            <w:pPr>
              <w:pStyle w:val="Compact"/>
              <w:jc w:val="left"/>
            </w:pPr>
            <w:r>
              <w:rPr>
                <w:sz w:val="17"/>
              </w:rPr>
              <w:t xml:space="preserve">INT-PRG-016</w:t>
            </w:r>
          </w:p>
        </w:tc>
        <w:tc>
          <w:tcPr>
            <w:tcW w:w="659" w:type="dxa"/>
          </w:tcPr>
          <w:p>
            <w:pPr>
              <w:pStyle w:val="Compact"/>
              <w:jc w:val="left"/>
            </w:pPr>
            <w:r>
              <w:rPr>
                <w:sz w:val="17"/>
              </w:rPr>
              <w:t xml:space="preserve">SCR-PRG-05</w:t>
            </w:r>
          </w:p>
        </w:tc>
        <w:tc>
          <w:tcPr>
            <w:tcW w:w="2136" w:type="dxa"/>
          </w:tcPr>
          <w:p>
            <w:pPr>
              <w:pStyle w:val="Compact"/>
              <w:jc w:val="left"/>
            </w:pPr>
            <w:r>
              <w:rPr>
                <w:sz w:val="17"/>
              </w:rPr>
              <w:t xml:space="preserve">Engine select + 'تطبيق'</w:t>
            </w:r>
          </w:p>
        </w:tc>
        <w:tc>
          <w:tcPr>
            <w:tcW w:w="2136" w:type="dxa"/>
          </w:tcPr>
          <w:p>
            <w:pPr>
              <w:pStyle w:val="Compact"/>
              <w:jc w:val="left"/>
            </w:pPr>
            <w:r>
              <w:rPr>
                <w:sz w:val="17"/>
              </w:rPr>
              <w:t xml:space="preserve">Native confirm; replaces stages and criteria with engine copy; updates workflow_template_id and pass_score; toast.</w:t>
            </w:r>
          </w:p>
        </w:tc>
        <w:tc>
          <w:tcPr>
            <w:tcW w:w="2136" w:type="dxa"/>
          </w:tcPr>
          <w:p>
            <w:pPr>
              <w:pStyle w:val="Compact"/>
              <w:jc w:val="left"/>
            </w:pPr>
            <w:r>
              <w:rPr>
                <w:sz w:val="17"/>
              </w:rPr>
              <w:t xml:space="preserve">workflow_stages (delete+insert), evaluation_criteria (delete+insert), grant_programs</w:t>
            </w:r>
          </w:p>
        </w:tc>
        <w:tc>
          <w:tcPr>
            <w:tcW w:w="2136" w:type="dxa"/>
          </w:tcPr>
          <w:p>
            <w:pPr>
              <w:pStyle w:val="Compact"/>
              <w:jc w:val="left"/>
            </w:pPr>
            <w:r>
              <w:rPr>
                <w:sz w:val="17"/>
              </w:rPr>
              <w:t xml:space="preserve">[Observed] programs.$id.tsx:333-347</w:t>
            </w:r>
          </w:p>
        </w:tc>
      </w:tr>
      <w:tr>
        <w:tc>
          <w:tcPr>
            <w:tcW w:w="659" w:type="dxa"/>
          </w:tcPr>
          <w:p>
            <w:pPr>
              <w:pStyle w:val="Compact"/>
              <w:jc w:val="left"/>
            </w:pPr>
            <w:r>
              <w:rPr>
                <w:sz w:val="17"/>
              </w:rPr>
              <w:t xml:space="preserve">INT-PRG-017</w:t>
            </w:r>
          </w:p>
        </w:tc>
        <w:tc>
          <w:tcPr>
            <w:tcW w:w="659" w:type="dxa"/>
          </w:tcPr>
          <w:p>
            <w:pPr>
              <w:pStyle w:val="Compact"/>
              <w:jc w:val="left"/>
            </w:pPr>
            <w:r>
              <w:rPr>
                <w:sz w:val="17"/>
              </w:rPr>
              <w:t xml:space="preserve">SCR-PRG-05</w:t>
            </w:r>
          </w:p>
        </w:tc>
        <w:tc>
          <w:tcPr>
            <w:tcW w:w="2136" w:type="dxa"/>
          </w:tcPr>
          <w:p>
            <w:pPr>
              <w:pStyle w:val="Compact"/>
              <w:jc w:val="left"/>
            </w:pPr>
            <w:r>
              <w:rPr>
                <w:sz w:val="17"/>
              </w:rPr>
              <w:t xml:space="preserve">Select 'نوع الاعتماد'</w:t>
            </w:r>
          </w:p>
        </w:tc>
        <w:tc>
          <w:tcPr>
            <w:tcW w:w="2136" w:type="dxa"/>
          </w:tcPr>
          <w:p>
            <w:pPr>
              <w:pStyle w:val="Compact"/>
              <w:jc w:val="left"/>
            </w:pPr>
            <w:r>
              <w:rPr>
                <w:sz w:val="17"/>
              </w:rPr>
              <w:t xml:space="preserve">Saves immediately; committee panel appears for committee type.</w:t>
            </w:r>
          </w:p>
        </w:tc>
        <w:tc>
          <w:tcPr>
            <w:tcW w:w="2136" w:type="dxa"/>
          </w:tcPr>
          <w:p>
            <w:pPr>
              <w:pStyle w:val="Compact"/>
              <w:jc w:val="left"/>
            </w:pPr>
            <w:r>
              <w:rPr>
                <w:sz w:val="17"/>
              </w:rPr>
              <w:t xml:space="preserve">workflow_stages.approval_type</w:t>
            </w:r>
          </w:p>
        </w:tc>
        <w:tc>
          <w:tcPr>
            <w:tcW w:w="2136" w:type="dxa"/>
          </w:tcPr>
          <w:p>
            <w:pPr>
              <w:pStyle w:val="Compact"/>
              <w:jc w:val="left"/>
            </w:pPr>
            <w:r>
              <w:rPr>
                <w:sz w:val="17"/>
              </w:rPr>
              <w:t xml:space="preserve">[Observed] programs.$id.tsx:187-192,201-210</w:t>
            </w:r>
          </w:p>
        </w:tc>
      </w:tr>
      <w:tr>
        <w:tc>
          <w:tcPr>
            <w:tcW w:w="659" w:type="dxa"/>
          </w:tcPr>
          <w:p>
            <w:pPr>
              <w:pStyle w:val="Compact"/>
              <w:jc w:val="left"/>
            </w:pPr>
            <w:r>
              <w:rPr>
                <w:sz w:val="17"/>
              </w:rPr>
              <w:t xml:space="preserve">INT-PRG-018</w:t>
            </w:r>
          </w:p>
        </w:tc>
        <w:tc>
          <w:tcPr>
            <w:tcW w:w="659" w:type="dxa"/>
          </w:tcPr>
          <w:p>
            <w:pPr>
              <w:pStyle w:val="Compact"/>
              <w:jc w:val="left"/>
            </w:pPr>
            <w:r>
              <w:rPr>
                <w:sz w:val="17"/>
              </w:rPr>
              <w:t xml:space="preserve">SCR-PRG-05</w:t>
            </w:r>
          </w:p>
        </w:tc>
        <w:tc>
          <w:tcPr>
            <w:tcW w:w="2136" w:type="dxa"/>
          </w:tcPr>
          <w:p>
            <w:pPr>
              <w:pStyle w:val="Compact"/>
              <w:jc w:val="left"/>
            </w:pPr>
            <w:r>
              <w:rPr>
                <w:sz w:val="17"/>
              </w:rPr>
              <w:t xml:space="preserve">Committee name (on blur) / secretary select</w:t>
            </w:r>
          </w:p>
        </w:tc>
        <w:tc>
          <w:tcPr>
            <w:tcW w:w="2136" w:type="dxa"/>
          </w:tcPr>
          <w:p>
            <w:pPr>
              <w:pStyle w:val="Compact"/>
              <w:jc w:val="left"/>
            </w:pPr>
            <w:r>
              <w:rPr>
                <w:sz w:val="17"/>
              </w:rPr>
              <w:t xml:space="preserve">Saves committee details.</w:t>
            </w:r>
          </w:p>
        </w:tc>
        <w:tc>
          <w:tcPr>
            <w:tcW w:w="2136" w:type="dxa"/>
          </w:tcPr>
          <w:p>
            <w:pPr>
              <w:pStyle w:val="Compact"/>
              <w:jc w:val="left"/>
            </w:pPr>
            <w:r>
              <w:rPr>
                <w:sz w:val="17"/>
              </w:rPr>
              <w:t xml:space="preserve">workflow_stages.committee_name, secretary_id</w:t>
            </w:r>
          </w:p>
        </w:tc>
        <w:tc>
          <w:tcPr>
            <w:tcW w:w="2136" w:type="dxa"/>
          </w:tcPr>
          <w:p>
            <w:pPr>
              <w:pStyle w:val="Compact"/>
              <w:jc w:val="left"/>
            </w:pPr>
            <w:r>
              <w:rPr>
                <w:sz w:val="17"/>
              </w:rPr>
              <w:t xml:space="preserve">[Observed] programs.$id.tsx:214-223</w:t>
            </w:r>
          </w:p>
        </w:tc>
      </w:tr>
      <w:tr>
        <w:tc>
          <w:tcPr>
            <w:tcW w:w="659" w:type="dxa"/>
          </w:tcPr>
          <w:p>
            <w:pPr>
              <w:pStyle w:val="Compact"/>
              <w:jc w:val="left"/>
            </w:pPr>
            <w:r>
              <w:rPr>
                <w:sz w:val="17"/>
              </w:rPr>
              <w:t xml:space="preserve">INT-PRG-019</w:t>
            </w:r>
          </w:p>
        </w:tc>
        <w:tc>
          <w:tcPr>
            <w:tcW w:w="659" w:type="dxa"/>
          </w:tcPr>
          <w:p>
            <w:pPr>
              <w:pStyle w:val="Compact"/>
              <w:jc w:val="left"/>
            </w:pPr>
            <w:r>
              <w:rPr>
                <w:sz w:val="17"/>
              </w:rPr>
              <w:t xml:space="preserve">SCR-PRG-05</w:t>
            </w:r>
          </w:p>
        </w:tc>
        <w:tc>
          <w:tcPr>
            <w:tcW w:w="2136" w:type="dxa"/>
          </w:tcPr>
          <w:p>
            <w:pPr>
              <w:pStyle w:val="Compact"/>
              <w:jc w:val="left"/>
            </w:pPr>
            <w:r>
              <w:rPr>
                <w:sz w:val="17"/>
              </w:rPr>
              <w:t xml:space="preserve">SLA input (on blur)</w:t>
            </w:r>
          </w:p>
        </w:tc>
        <w:tc>
          <w:tcPr>
            <w:tcW w:w="2136" w:type="dxa"/>
          </w:tcPr>
          <w:p>
            <w:pPr>
              <w:pStyle w:val="Compact"/>
              <w:jc w:val="left"/>
            </w:pPr>
            <w:r>
              <w:rPr>
                <w:sz w:val="17"/>
              </w:rPr>
              <w:t xml:space="preserve">Saves SLA days when changed.</w:t>
            </w:r>
          </w:p>
        </w:tc>
        <w:tc>
          <w:tcPr>
            <w:tcW w:w="2136" w:type="dxa"/>
          </w:tcPr>
          <w:p>
            <w:pPr>
              <w:pStyle w:val="Compact"/>
              <w:jc w:val="left"/>
            </w:pPr>
            <w:r>
              <w:rPr>
                <w:sz w:val="17"/>
              </w:rPr>
              <w:t xml:space="preserve">workflow_stages.sla_days</w:t>
            </w:r>
          </w:p>
        </w:tc>
        <w:tc>
          <w:tcPr>
            <w:tcW w:w="2136" w:type="dxa"/>
          </w:tcPr>
          <w:p>
            <w:pPr>
              <w:pStyle w:val="Compact"/>
              <w:jc w:val="left"/>
            </w:pPr>
            <w:r>
              <w:rPr>
                <w:sz w:val="17"/>
              </w:rPr>
              <w:t xml:space="preserve">[Observed] programs.$id.tsx:230</w:t>
            </w:r>
          </w:p>
        </w:tc>
      </w:tr>
      <w:tr>
        <w:tc>
          <w:tcPr>
            <w:tcW w:w="659" w:type="dxa"/>
          </w:tcPr>
          <w:p>
            <w:pPr>
              <w:pStyle w:val="Compact"/>
              <w:jc w:val="left"/>
            </w:pPr>
            <w:r>
              <w:rPr>
                <w:sz w:val="17"/>
              </w:rPr>
              <w:t xml:space="preserve">INT-PRG-020</w:t>
            </w:r>
          </w:p>
        </w:tc>
        <w:tc>
          <w:tcPr>
            <w:tcW w:w="659" w:type="dxa"/>
          </w:tcPr>
          <w:p>
            <w:pPr>
              <w:pStyle w:val="Compact"/>
              <w:jc w:val="left"/>
            </w:pPr>
            <w:r>
              <w:rPr>
                <w:sz w:val="17"/>
              </w:rPr>
              <w:t xml:space="preserve">SCR-PRG-05</w:t>
            </w:r>
          </w:p>
        </w:tc>
        <w:tc>
          <w:tcPr>
            <w:tcW w:w="2136" w:type="dxa"/>
          </w:tcPr>
          <w:p>
            <w:pPr>
              <w:pStyle w:val="Compact"/>
              <w:jc w:val="left"/>
            </w:pPr>
            <w:r>
              <w:rPr>
                <w:sz w:val="17"/>
              </w:rPr>
              <w:t xml:space="preserve">Supervisor checkboxes</w:t>
            </w:r>
          </w:p>
        </w:tc>
        <w:tc>
          <w:tcPr>
            <w:tcW w:w="2136" w:type="dxa"/>
          </w:tcPr>
          <w:p>
            <w:pPr>
              <w:pStyle w:val="Compact"/>
              <w:jc w:val="left"/>
            </w:pPr>
            <w:r>
              <w:rPr>
                <w:sz w:val="17"/>
              </w:rPr>
              <w:t xml:space="preserve">Adds/removes supervisor.</w:t>
            </w:r>
          </w:p>
        </w:tc>
        <w:tc>
          <w:tcPr>
            <w:tcW w:w="2136" w:type="dxa"/>
          </w:tcPr>
          <w:p>
            <w:pPr>
              <w:pStyle w:val="Compact"/>
              <w:jc w:val="left"/>
            </w:pPr>
            <w:r>
              <w:rPr>
                <w:sz w:val="17"/>
              </w:rPr>
              <w:t xml:space="preserve">workflow_stages.supervisor_ids</w:t>
            </w:r>
          </w:p>
        </w:tc>
        <w:tc>
          <w:tcPr>
            <w:tcW w:w="2136" w:type="dxa"/>
          </w:tcPr>
          <w:p>
            <w:pPr>
              <w:pStyle w:val="Compact"/>
              <w:jc w:val="left"/>
            </w:pPr>
            <w:r>
              <w:rPr>
                <w:sz w:val="17"/>
              </w:rPr>
              <w:t xml:space="preserve">[Observed] programs.$id.tsx:233-240</w:t>
            </w:r>
          </w:p>
        </w:tc>
      </w:tr>
      <w:tr>
        <w:tc>
          <w:tcPr>
            <w:tcW w:w="659" w:type="dxa"/>
          </w:tcPr>
          <w:p>
            <w:pPr>
              <w:pStyle w:val="Compact"/>
              <w:jc w:val="left"/>
            </w:pPr>
            <w:r>
              <w:rPr>
                <w:sz w:val="17"/>
              </w:rPr>
              <w:t xml:space="preserve">INT-PRG-021</w:t>
            </w:r>
          </w:p>
        </w:tc>
        <w:tc>
          <w:tcPr>
            <w:tcW w:w="659" w:type="dxa"/>
          </w:tcPr>
          <w:p>
            <w:pPr>
              <w:pStyle w:val="Compact"/>
              <w:jc w:val="left"/>
            </w:pPr>
            <w:r>
              <w:rPr>
                <w:sz w:val="17"/>
              </w:rPr>
              <w:t xml:space="preserve">SCR-PRG-05</w:t>
            </w:r>
          </w:p>
        </w:tc>
        <w:tc>
          <w:tcPr>
            <w:tcW w:w="2136" w:type="dxa"/>
          </w:tcPr>
          <w:p>
            <w:pPr>
              <w:pStyle w:val="Compact"/>
              <w:jc w:val="left"/>
            </w:pPr>
            <w:r>
              <w:rPr>
                <w:sz w:val="17"/>
              </w:rPr>
              <w:t xml:space="preserve">Permission switches (return, close, skip, edit, request edit, attach)</w:t>
            </w:r>
          </w:p>
        </w:tc>
        <w:tc>
          <w:tcPr>
            <w:tcW w:w="2136" w:type="dxa"/>
          </w:tcPr>
          <w:p>
            <w:pPr>
              <w:pStyle w:val="Compact"/>
              <w:jc w:val="left"/>
            </w:pPr>
            <w:r>
              <w:rPr>
                <w:sz w:val="17"/>
              </w:rPr>
              <w:t xml:space="preserve">Saves flag immediately.</w:t>
            </w:r>
          </w:p>
        </w:tc>
        <w:tc>
          <w:tcPr>
            <w:tcW w:w="2136" w:type="dxa"/>
          </w:tcPr>
          <w:p>
            <w:pPr>
              <w:pStyle w:val="Compact"/>
              <w:jc w:val="left"/>
            </w:pPr>
            <w:r>
              <w:rPr>
                <w:sz w:val="17"/>
              </w:rPr>
              <w:t xml:space="preserve">workflow_stages.allow_*</w:t>
            </w:r>
          </w:p>
        </w:tc>
        <w:tc>
          <w:tcPr>
            <w:tcW w:w="2136" w:type="dxa"/>
          </w:tcPr>
          <w:p>
            <w:pPr>
              <w:pStyle w:val="Compact"/>
              <w:jc w:val="left"/>
            </w:pPr>
            <w:r>
              <w:rPr>
                <w:sz w:val="17"/>
              </w:rPr>
              <w:t xml:space="preserve">[Observed] programs.$id.tsx:242-247</w:t>
            </w:r>
          </w:p>
        </w:tc>
      </w:tr>
      <w:tr>
        <w:tc>
          <w:tcPr>
            <w:tcW w:w="659" w:type="dxa"/>
          </w:tcPr>
          <w:p>
            <w:pPr>
              <w:pStyle w:val="Compact"/>
              <w:jc w:val="left"/>
            </w:pPr>
            <w:r>
              <w:rPr>
                <w:sz w:val="17"/>
              </w:rPr>
              <w:t xml:space="preserve">INT-PRG-022</w:t>
            </w:r>
          </w:p>
        </w:tc>
        <w:tc>
          <w:tcPr>
            <w:tcW w:w="659" w:type="dxa"/>
          </w:tcPr>
          <w:p>
            <w:pPr>
              <w:pStyle w:val="Compact"/>
              <w:jc w:val="left"/>
            </w:pPr>
            <w:r>
              <w:rPr>
                <w:sz w:val="17"/>
              </w:rPr>
              <w:t xml:space="preserve">SCR-PRG-06</w:t>
            </w:r>
          </w:p>
        </w:tc>
        <w:tc>
          <w:tcPr>
            <w:tcW w:w="2136" w:type="dxa"/>
          </w:tcPr>
          <w:p>
            <w:pPr>
              <w:pStyle w:val="Compact"/>
              <w:jc w:val="left"/>
            </w:pPr>
            <w:r>
              <w:rPr>
                <w:sz w:val="17"/>
              </w:rPr>
              <w:t xml:space="preserve">Pass score input (on blur)</w:t>
            </w:r>
          </w:p>
        </w:tc>
        <w:tc>
          <w:tcPr>
            <w:tcW w:w="2136" w:type="dxa"/>
          </w:tcPr>
          <w:p>
            <w:pPr>
              <w:pStyle w:val="Compact"/>
              <w:jc w:val="left"/>
            </w:pPr>
            <w:r>
              <w:rPr>
                <w:sz w:val="17"/>
              </w:rPr>
              <w:t xml:space="preserve">Saves pass score; toast.</w:t>
            </w:r>
          </w:p>
        </w:tc>
        <w:tc>
          <w:tcPr>
            <w:tcW w:w="2136" w:type="dxa"/>
          </w:tcPr>
          <w:p>
            <w:pPr>
              <w:pStyle w:val="Compact"/>
              <w:jc w:val="left"/>
            </w:pPr>
            <w:r>
              <w:rPr>
                <w:sz w:val="17"/>
              </w:rPr>
              <w:t xml:space="preserve">grant_programs.pass_score</w:t>
            </w:r>
          </w:p>
        </w:tc>
        <w:tc>
          <w:tcPr>
            <w:tcW w:w="2136" w:type="dxa"/>
          </w:tcPr>
          <w:p>
            <w:pPr>
              <w:pStyle w:val="Compact"/>
              <w:jc w:val="left"/>
            </w:pPr>
            <w:r>
              <w:rPr>
                <w:sz w:val="17"/>
              </w:rPr>
              <w:t xml:space="preserve">[Observed] programs.$id.tsx:372,378</w:t>
            </w:r>
          </w:p>
        </w:tc>
      </w:tr>
      <w:tr>
        <w:tc>
          <w:tcPr>
            <w:tcW w:w="659" w:type="dxa"/>
          </w:tcPr>
          <w:p>
            <w:pPr>
              <w:pStyle w:val="Compact"/>
              <w:jc w:val="left"/>
            </w:pPr>
            <w:r>
              <w:rPr>
                <w:sz w:val="17"/>
              </w:rPr>
              <w:t xml:space="preserve">INT-PRG-023</w:t>
            </w:r>
          </w:p>
        </w:tc>
        <w:tc>
          <w:tcPr>
            <w:tcW w:w="659" w:type="dxa"/>
          </w:tcPr>
          <w:p>
            <w:pPr>
              <w:pStyle w:val="Compact"/>
              <w:jc w:val="left"/>
            </w:pPr>
            <w:r>
              <w:rPr>
                <w:sz w:val="17"/>
              </w:rPr>
              <w:t xml:space="preserve">SCR-PRG-06</w:t>
            </w:r>
          </w:p>
        </w:tc>
        <w:tc>
          <w:tcPr>
            <w:tcW w:w="2136" w:type="dxa"/>
          </w:tcPr>
          <w:p>
            <w:pPr>
              <w:pStyle w:val="Compact"/>
              <w:jc w:val="left"/>
            </w:pPr>
            <w:r>
              <w:rPr>
                <w:sz w:val="17"/>
              </w:rPr>
              <w:t xml:space="preserve">'إضافة' criterion</w:t>
            </w:r>
          </w:p>
        </w:tc>
        <w:tc>
          <w:tcPr>
            <w:tcW w:w="2136" w:type="dxa"/>
          </w:tcPr>
          <w:p>
            <w:pPr>
              <w:pStyle w:val="Compact"/>
              <w:jc w:val="left"/>
            </w:pPr>
            <w:r>
              <w:rPr>
                <w:sz w:val="17"/>
              </w:rPr>
              <w:t xml:space="preserve">Adds criterion (name required) with weight at end.</w:t>
            </w:r>
          </w:p>
        </w:tc>
        <w:tc>
          <w:tcPr>
            <w:tcW w:w="2136" w:type="dxa"/>
          </w:tcPr>
          <w:p>
            <w:pPr>
              <w:pStyle w:val="Compact"/>
              <w:jc w:val="left"/>
            </w:pPr>
            <w:r>
              <w:rPr>
                <w:sz w:val="17"/>
              </w:rPr>
              <w:t xml:space="preserve">evaluation_criteria</w:t>
            </w:r>
          </w:p>
        </w:tc>
        <w:tc>
          <w:tcPr>
            <w:tcW w:w="2136" w:type="dxa"/>
          </w:tcPr>
          <w:p>
            <w:pPr>
              <w:pStyle w:val="Compact"/>
              <w:jc w:val="left"/>
            </w:pPr>
            <w:r>
              <w:rPr>
                <w:sz w:val="17"/>
              </w:rPr>
              <w:t xml:space="preserve">[Observed] programs.$id.tsx:366-370</w:t>
            </w:r>
          </w:p>
        </w:tc>
      </w:tr>
      <w:tr>
        <w:tc>
          <w:tcPr>
            <w:tcW w:w="659" w:type="dxa"/>
          </w:tcPr>
          <w:p>
            <w:pPr>
              <w:pStyle w:val="Compact"/>
              <w:jc w:val="left"/>
            </w:pPr>
            <w:r>
              <w:rPr>
                <w:sz w:val="17"/>
              </w:rPr>
              <w:t xml:space="preserve">INT-PRG-024</w:t>
            </w:r>
          </w:p>
        </w:tc>
        <w:tc>
          <w:tcPr>
            <w:tcW w:w="659" w:type="dxa"/>
          </w:tcPr>
          <w:p>
            <w:pPr>
              <w:pStyle w:val="Compact"/>
              <w:jc w:val="left"/>
            </w:pPr>
            <w:r>
              <w:rPr>
                <w:sz w:val="17"/>
              </w:rPr>
              <w:t xml:space="preserve">SCR-PRG-06</w:t>
            </w:r>
          </w:p>
        </w:tc>
        <w:tc>
          <w:tcPr>
            <w:tcW w:w="2136" w:type="dxa"/>
          </w:tcPr>
          <w:p>
            <w:pPr>
              <w:pStyle w:val="Compact"/>
              <w:jc w:val="left"/>
            </w:pPr>
            <w:r>
              <w:rPr>
                <w:sz w:val="17"/>
              </w:rPr>
              <w:t xml:space="preserve">Trash icon on criterion</w:t>
            </w:r>
          </w:p>
        </w:tc>
        <w:tc>
          <w:tcPr>
            <w:tcW w:w="2136" w:type="dxa"/>
          </w:tcPr>
          <w:p>
            <w:pPr>
              <w:pStyle w:val="Compact"/>
              <w:jc w:val="left"/>
            </w:pPr>
            <w:r>
              <w:rPr>
                <w:sz w:val="17"/>
              </w:rPr>
              <w:t xml:space="preserve">Deletes criterion (no confirmation).</w:t>
            </w:r>
          </w:p>
        </w:tc>
        <w:tc>
          <w:tcPr>
            <w:tcW w:w="2136" w:type="dxa"/>
          </w:tcPr>
          <w:p>
            <w:pPr>
              <w:pStyle w:val="Compact"/>
              <w:jc w:val="left"/>
            </w:pPr>
            <w:r>
              <w:rPr>
                <w:sz w:val="17"/>
              </w:rPr>
              <w:t xml:space="preserve">evaluation_criteria (delete)</w:t>
            </w:r>
          </w:p>
        </w:tc>
        <w:tc>
          <w:tcPr>
            <w:tcW w:w="2136" w:type="dxa"/>
          </w:tcPr>
          <w:p>
            <w:pPr>
              <w:pStyle w:val="Compact"/>
              <w:jc w:val="left"/>
            </w:pPr>
            <w:r>
              <w:rPr>
                <w:sz w:val="17"/>
              </w:rPr>
              <w:t xml:space="preserve">[Observed] programs.$id.tsx:371,385</w:t>
            </w:r>
          </w:p>
        </w:tc>
      </w:tr>
      <w:tr>
        <w:tc>
          <w:tcPr>
            <w:tcW w:w="659" w:type="dxa"/>
          </w:tcPr>
          <w:p>
            <w:pPr>
              <w:pStyle w:val="Compact"/>
              <w:jc w:val="left"/>
            </w:pPr>
            <w:r>
              <w:rPr>
                <w:sz w:val="17"/>
              </w:rPr>
              <w:t xml:space="preserve">INT-PRG-025</w:t>
            </w:r>
          </w:p>
        </w:tc>
        <w:tc>
          <w:tcPr>
            <w:tcW w:w="659" w:type="dxa"/>
          </w:tcPr>
          <w:p>
            <w:pPr>
              <w:pStyle w:val="Compact"/>
              <w:jc w:val="left"/>
            </w:pPr>
            <w:r>
              <w:rPr>
                <w:sz w:val="17"/>
              </w:rPr>
              <w:t xml:space="preserve">SCR-PRG-07</w:t>
            </w:r>
          </w:p>
        </w:tc>
        <w:tc>
          <w:tcPr>
            <w:tcW w:w="2136" w:type="dxa"/>
          </w:tcPr>
          <w:p>
            <w:pPr>
              <w:pStyle w:val="Compact"/>
              <w:jc w:val="left"/>
            </w:pPr>
            <w:r>
              <w:rPr>
                <w:sz w:val="17"/>
              </w:rPr>
              <w:t xml:space="preserve">Form select</w:t>
            </w:r>
          </w:p>
        </w:tc>
        <w:tc>
          <w:tcPr>
            <w:tcW w:w="2136" w:type="dxa"/>
          </w:tcPr>
          <w:p>
            <w:pPr>
              <w:pStyle w:val="Compact"/>
              <w:jc w:val="left"/>
            </w:pPr>
            <w:r>
              <w:rPr>
                <w:sz w:val="17"/>
              </w:rPr>
              <w:t xml:space="preserve">Links chosen library form (or none); preview shows fields with type and required marker.</w:t>
            </w:r>
          </w:p>
        </w:tc>
        <w:tc>
          <w:tcPr>
            <w:tcW w:w="2136" w:type="dxa"/>
          </w:tcPr>
          <w:p>
            <w:pPr>
              <w:pStyle w:val="Compact"/>
              <w:jc w:val="left"/>
            </w:pPr>
            <w:r>
              <w:rPr>
                <w:sz w:val="17"/>
              </w:rPr>
              <w:t xml:space="preserve">grant_programs.form_id</w:t>
            </w:r>
          </w:p>
        </w:tc>
        <w:tc>
          <w:tcPr>
            <w:tcW w:w="2136" w:type="dxa"/>
          </w:tcPr>
          <w:p>
            <w:pPr>
              <w:pStyle w:val="Compact"/>
              <w:jc w:val="left"/>
            </w:pPr>
            <w:r>
              <w:rPr>
                <w:sz w:val="17"/>
              </w:rPr>
              <w:t xml:space="preserve">[Observed] programs.$id.tsx:401-421</w:t>
            </w:r>
          </w:p>
        </w:tc>
      </w:tr>
      <w:tr>
        <w:tc>
          <w:tcPr>
            <w:tcW w:w="659" w:type="dxa"/>
          </w:tcPr>
          <w:p>
            <w:pPr>
              <w:pStyle w:val="Compact"/>
              <w:jc w:val="left"/>
            </w:pPr>
            <w:r>
              <w:rPr>
                <w:sz w:val="17"/>
              </w:rPr>
              <w:t xml:space="preserve">INT-PRG-026</w:t>
            </w:r>
          </w:p>
        </w:tc>
        <w:tc>
          <w:tcPr>
            <w:tcW w:w="659" w:type="dxa"/>
          </w:tcPr>
          <w:p>
            <w:pPr>
              <w:pStyle w:val="Compact"/>
              <w:jc w:val="left"/>
            </w:pPr>
            <w:r>
              <w:rPr>
                <w:sz w:val="17"/>
              </w:rPr>
              <w:t xml:space="preserve">SCR-PRG-08</w:t>
            </w:r>
          </w:p>
        </w:tc>
        <w:tc>
          <w:tcPr>
            <w:tcW w:w="2136" w:type="dxa"/>
          </w:tcPr>
          <w:p>
            <w:pPr>
              <w:pStyle w:val="Compact"/>
              <w:jc w:val="left"/>
            </w:pPr>
            <w:r>
              <w:rPr>
                <w:sz w:val="17"/>
              </w:rPr>
              <w:t xml:space="preserve">Switch 'يوجد عقد مع الجهة الشريكة' (non-product)</w:t>
            </w:r>
          </w:p>
        </w:tc>
        <w:tc>
          <w:tcPr>
            <w:tcW w:w="2136" w:type="dxa"/>
          </w:tcPr>
          <w:p>
            <w:pPr>
              <w:pStyle w:val="Compact"/>
              <w:jc w:val="left"/>
            </w:pPr>
            <w:r>
              <w:rPr>
                <w:sz w:val="17"/>
              </w:rPr>
              <w:t xml:space="preserve">Saves has_contract.</w:t>
            </w:r>
          </w:p>
        </w:tc>
        <w:tc>
          <w:tcPr>
            <w:tcW w:w="2136" w:type="dxa"/>
          </w:tcPr>
          <w:p>
            <w:pPr>
              <w:pStyle w:val="Compact"/>
              <w:jc w:val="left"/>
            </w:pPr>
            <w:r>
              <w:rPr>
                <w:sz w:val="17"/>
              </w:rPr>
              <w:t xml:space="preserve">grant_programs.has_contract</w:t>
            </w:r>
          </w:p>
        </w:tc>
        <w:tc>
          <w:tcPr>
            <w:tcW w:w="2136" w:type="dxa"/>
          </w:tcPr>
          <w:p>
            <w:pPr>
              <w:pStyle w:val="Compact"/>
              <w:jc w:val="left"/>
            </w:pPr>
            <w:r>
              <w:rPr>
                <w:sz w:val="17"/>
              </w:rPr>
              <w:t xml:space="preserve">[Observed] programs.$id.tsx:315-317</w:t>
            </w:r>
          </w:p>
        </w:tc>
      </w:tr>
      <w:tr>
        <w:tc>
          <w:tcPr>
            <w:tcW w:w="659" w:type="dxa"/>
          </w:tcPr>
          <w:p>
            <w:pPr>
              <w:pStyle w:val="Compact"/>
              <w:jc w:val="left"/>
            </w:pPr>
            <w:r>
              <w:rPr>
                <w:sz w:val="17"/>
              </w:rPr>
              <w:t xml:space="preserve">INT-PRG-027</w:t>
            </w:r>
          </w:p>
        </w:tc>
        <w:tc>
          <w:tcPr>
            <w:tcW w:w="659" w:type="dxa"/>
          </w:tcPr>
          <w:p>
            <w:pPr>
              <w:pStyle w:val="Compact"/>
              <w:jc w:val="left"/>
            </w:pPr>
            <w:r>
              <w:rPr>
                <w:sz w:val="17"/>
              </w:rPr>
              <w:t xml:space="preserve">SCR-PRG-08</w:t>
            </w:r>
          </w:p>
        </w:tc>
        <w:tc>
          <w:tcPr>
            <w:tcW w:w="2136" w:type="dxa"/>
          </w:tcPr>
          <w:p>
            <w:pPr>
              <w:pStyle w:val="Compact"/>
              <w:jc w:val="left"/>
            </w:pPr>
            <w:r>
              <w:rPr>
                <w:sz w:val="17"/>
              </w:rPr>
              <w:t xml:space="preserve">Default manager / contract officer selects; plan level picker</w:t>
            </w:r>
          </w:p>
        </w:tc>
        <w:tc>
          <w:tcPr>
            <w:tcW w:w="2136" w:type="dxa"/>
          </w:tcPr>
          <w:p>
            <w:pPr>
              <w:pStyle w:val="Compact"/>
              <w:jc w:val="left"/>
            </w:pPr>
            <w:r>
              <w:rPr>
                <w:sz w:val="17"/>
              </w:rPr>
              <w:t xml:space="preserve">Saves immediately.</w:t>
            </w:r>
          </w:p>
        </w:tc>
        <w:tc>
          <w:tcPr>
            <w:tcW w:w="2136" w:type="dxa"/>
          </w:tcPr>
          <w:p>
            <w:pPr>
              <w:pStyle w:val="Compact"/>
              <w:jc w:val="left"/>
            </w:pPr>
            <w:r>
              <w:rPr>
                <w:sz w:val="17"/>
              </w:rPr>
              <w:t xml:space="preserve">grant_programs.default_manager_id, default_contract_officer_id, default_plan_level_id</w:t>
            </w:r>
          </w:p>
        </w:tc>
        <w:tc>
          <w:tcPr>
            <w:tcW w:w="2136" w:type="dxa"/>
          </w:tcPr>
          <w:p>
            <w:pPr>
              <w:pStyle w:val="Compact"/>
              <w:jc w:val="left"/>
            </w:pPr>
            <w:r>
              <w:rPr>
                <w:sz w:val="17"/>
              </w:rPr>
              <w:t xml:space="preserve">[Observed] programs.$id.tsx:318-321</w:t>
            </w:r>
          </w:p>
        </w:tc>
      </w:tr>
      <w:tr>
        <w:tc>
          <w:tcPr>
            <w:tcW w:w="659" w:type="dxa"/>
          </w:tcPr>
          <w:p>
            <w:pPr>
              <w:pStyle w:val="Compact"/>
              <w:jc w:val="left"/>
            </w:pPr>
            <w:r>
              <w:rPr>
                <w:sz w:val="17"/>
              </w:rPr>
              <w:t xml:space="preserve">INT-PRG-028</w:t>
            </w:r>
          </w:p>
        </w:tc>
        <w:tc>
          <w:tcPr>
            <w:tcW w:w="659" w:type="dxa"/>
          </w:tcPr>
          <w:p>
            <w:pPr>
              <w:pStyle w:val="Compact"/>
              <w:jc w:val="left"/>
            </w:pPr>
            <w:r>
              <w:rPr>
                <w:sz w:val="17"/>
              </w:rPr>
              <w:t xml:space="preserve">SCR-PRG-09</w:t>
            </w:r>
          </w:p>
        </w:tc>
        <w:tc>
          <w:tcPr>
            <w:tcW w:w="2136" w:type="dxa"/>
          </w:tcPr>
          <w:p>
            <w:pPr>
              <w:pStyle w:val="Compact"/>
              <w:jc w:val="left"/>
            </w:pPr>
            <w:r>
              <w:rPr>
                <w:sz w:val="17"/>
              </w:rPr>
              <w:t xml:space="preserve">Product checkbox</w:t>
            </w:r>
          </w:p>
        </w:tc>
        <w:tc>
          <w:tcPr>
            <w:tcW w:w="2136" w:type="dxa"/>
          </w:tcPr>
          <w:p>
            <w:pPr>
              <w:pStyle w:val="Compact"/>
              <w:jc w:val="left"/>
            </w:pPr>
            <w:r>
              <w:rPr>
                <w:sz w:val="17"/>
              </w:rPr>
              <w:t xml:space="preserve">Links/unlinks catalog product to the opportunity.</w:t>
            </w:r>
          </w:p>
        </w:tc>
        <w:tc>
          <w:tcPr>
            <w:tcW w:w="2136" w:type="dxa"/>
          </w:tcPr>
          <w:p>
            <w:pPr>
              <w:pStyle w:val="Compact"/>
              <w:jc w:val="left"/>
            </w:pPr>
            <w:r>
              <w:rPr>
                <w:sz w:val="17"/>
              </w:rPr>
              <w:t xml:space="preserve">program_products (insert/delete)</w:t>
            </w:r>
          </w:p>
        </w:tc>
        <w:tc>
          <w:tcPr>
            <w:tcW w:w="2136" w:type="dxa"/>
          </w:tcPr>
          <w:p>
            <w:pPr>
              <w:pStyle w:val="Compact"/>
              <w:jc w:val="left"/>
            </w:pPr>
            <w:r>
              <w:rPr>
                <w:sz w:val="17"/>
              </w:rPr>
              <w:t xml:space="preserve">[Observed] programs.$id.tsx:267-274,285</w:t>
            </w:r>
          </w:p>
        </w:tc>
      </w:tr>
      <w:tr>
        <w:tc>
          <w:tcPr>
            <w:tcW w:w="659" w:type="dxa"/>
          </w:tcPr>
          <w:p>
            <w:pPr>
              <w:pStyle w:val="Compact"/>
              <w:jc w:val="left"/>
            </w:pPr>
            <w:r>
              <w:rPr>
                <w:sz w:val="17"/>
              </w:rPr>
              <w:t xml:space="preserve">INT-PRG-029</w:t>
            </w:r>
          </w:p>
        </w:tc>
        <w:tc>
          <w:tcPr>
            <w:tcW w:w="659" w:type="dxa"/>
          </w:tcPr>
          <w:p>
            <w:pPr>
              <w:pStyle w:val="Compact"/>
              <w:jc w:val="left"/>
            </w:pPr>
            <w:r>
              <w:rPr>
                <w:sz w:val="17"/>
              </w:rPr>
              <w:t xml:space="preserve">SCR-PRG-10</w:t>
            </w:r>
          </w:p>
        </w:tc>
        <w:tc>
          <w:tcPr>
            <w:tcW w:w="2136" w:type="dxa"/>
          </w:tcPr>
          <w:p>
            <w:pPr>
              <w:pStyle w:val="Compact"/>
              <w:jc w:val="left"/>
            </w:pPr>
            <w:r>
              <w:rPr>
                <w:sz w:val="17"/>
              </w:rPr>
              <w:t xml:space="preserve">'إرسال الدعوات (n)'</w:t>
            </w:r>
          </w:p>
        </w:tc>
        <w:tc>
          <w:tcPr>
            <w:tcW w:w="2136" w:type="dxa"/>
          </w:tcPr>
          <w:p>
            <w:pPr>
              <w:pStyle w:val="Compact"/>
              <w:jc w:val="left"/>
            </w:pPr>
            <w:r>
              <w:rPr>
                <w:sz w:val="17"/>
              </w:rPr>
              <w:t xml:space="preserve">Creates invitations for targeted partners not yet invited; toast with count or 'already invited'; error if no targets.</w:t>
            </w:r>
          </w:p>
        </w:tc>
        <w:tc>
          <w:tcPr>
            <w:tcW w:w="2136" w:type="dxa"/>
          </w:tcPr>
          <w:p>
            <w:pPr>
              <w:pStyle w:val="Compact"/>
              <w:jc w:val="left"/>
            </w:pPr>
            <w:r>
              <w:rPr>
                <w:sz w:val="17"/>
              </w:rPr>
              <w:t xml:space="preserve">program_invitations</w:t>
            </w:r>
          </w:p>
        </w:tc>
        <w:tc>
          <w:tcPr>
            <w:tcW w:w="2136" w:type="dxa"/>
          </w:tcPr>
          <w:p>
            <w:pPr>
              <w:pStyle w:val="Compact"/>
              <w:jc w:val="left"/>
            </w:pPr>
            <w:r>
              <w:rPr>
                <w:sz w:val="17"/>
              </w:rPr>
              <w:t xml:space="preserve">[Observed] RfpTabs.tsx:93-99,106; rfp.ts:26-41</w:t>
            </w:r>
          </w:p>
        </w:tc>
      </w:tr>
      <w:tr>
        <w:tc>
          <w:tcPr>
            <w:tcW w:w="659" w:type="dxa"/>
          </w:tcPr>
          <w:p>
            <w:pPr>
              <w:pStyle w:val="Compact"/>
              <w:jc w:val="left"/>
            </w:pPr>
            <w:r>
              <w:rPr>
                <w:sz w:val="17"/>
              </w:rPr>
              <w:t xml:space="preserve">INT-PRG-030</w:t>
            </w:r>
          </w:p>
        </w:tc>
        <w:tc>
          <w:tcPr>
            <w:tcW w:w="659" w:type="dxa"/>
          </w:tcPr>
          <w:p>
            <w:pPr>
              <w:pStyle w:val="Compact"/>
              <w:jc w:val="left"/>
            </w:pPr>
            <w:r>
              <w:rPr>
                <w:sz w:val="17"/>
              </w:rPr>
              <w:t xml:space="preserve">SCR-PRG-10</w:t>
            </w:r>
          </w:p>
        </w:tc>
        <w:tc>
          <w:tcPr>
            <w:tcW w:w="2136" w:type="dxa"/>
          </w:tcPr>
          <w:p>
            <w:pPr>
              <w:pStyle w:val="Compact"/>
              <w:jc w:val="left"/>
            </w:pPr>
            <w:r>
              <w:rPr>
                <w:sz w:val="17"/>
              </w:rPr>
              <w:t xml:space="preserve">'نسخ الرابط' / 'فتح'</w:t>
            </w:r>
          </w:p>
        </w:tc>
        <w:tc>
          <w:tcPr>
            <w:tcW w:w="2136" w:type="dxa"/>
          </w:tcPr>
          <w:p>
            <w:pPr>
              <w:pStyle w:val="Compact"/>
              <w:jc w:val="left"/>
            </w:pPr>
            <w:r>
              <w:rPr>
                <w:sz w:val="17"/>
              </w:rPr>
              <w:t xml:space="preserve">Copies invite URL to clipboard / opens /invite/$token.</w:t>
            </w:r>
          </w:p>
        </w:tc>
        <w:tc>
          <w:tcPr>
            <w:tcW w:w="2136" w:type="dxa"/>
          </w:tcPr>
          <w:p>
            <w:pPr>
              <w:pStyle w:val="Compact"/>
              <w:jc w:val="left"/>
            </w:pPr>
            <w:r>
              <w:rPr>
                <w:sz w:val="17"/>
              </w:rPr>
              <w:t xml:space="preserve">- (opening sets status 'opened' - PTL)</w:t>
            </w:r>
          </w:p>
        </w:tc>
        <w:tc>
          <w:tcPr>
            <w:tcW w:w="2136" w:type="dxa"/>
          </w:tcPr>
          <w:p>
            <w:pPr>
              <w:pStyle w:val="Compact"/>
              <w:jc w:val="left"/>
            </w:pPr>
            <w:r>
              <w:rPr>
                <w:sz w:val="17"/>
              </w:rPr>
              <w:t xml:space="preserve">[Observed] RfpTabs.tsx:100,118-119; invite.$token.tsx:39</w:t>
            </w:r>
          </w:p>
        </w:tc>
      </w:tr>
      <w:tr>
        <w:tc>
          <w:tcPr>
            <w:tcW w:w="659" w:type="dxa"/>
          </w:tcPr>
          <w:p>
            <w:pPr>
              <w:pStyle w:val="Compact"/>
              <w:jc w:val="left"/>
            </w:pPr>
            <w:r>
              <w:rPr>
                <w:sz w:val="17"/>
              </w:rPr>
              <w:t xml:space="preserve">INT-PRG-031</w:t>
            </w:r>
          </w:p>
        </w:tc>
        <w:tc>
          <w:tcPr>
            <w:tcW w:w="659" w:type="dxa"/>
          </w:tcPr>
          <w:p>
            <w:pPr>
              <w:pStyle w:val="Compact"/>
              <w:jc w:val="left"/>
            </w:pPr>
            <w:r>
              <w:rPr>
                <w:sz w:val="17"/>
              </w:rPr>
              <w:t xml:space="preserve">SCR-PRG-11</w:t>
            </w:r>
          </w:p>
        </w:tc>
        <w:tc>
          <w:tcPr>
            <w:tcW w:w="2136" w:type="dxa"/>
          </w:tcPr>
          <w:p>
            <w:pPr>
              <w:pStyle w:val="Compact"/>
              <w:jc w:val="left"/>
            </w:pPr>
            <w:r>
              <w:rPr>
                <w:sz w:val="17"/>
              </w:rPr>
              <w:t xml:space="preserve">Add/remove activity or payment rows; weight/percent/due-days inputs; payment-linked switch</w:t>
            </w:r>
          </w:p>
        </w:tc>
        <w:tc>
          <w:tcPr>
            <w:tcW w:w="2136" w:type="dxa"/>
          </w:tcPr>
          <w:p>
            <w:pPr>
              <w:pStyle w:val="Compact"/>
              <w:jc w:val="left"/>
            </w:pPr>
            <w:r>
              <w:rPr>
                <w:sz w:val="17"/>
              </w:rPr>
              <w:t xml:space="preserve">Local edits; running totals coloured.</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RfpTabs.tsx:52-76</w:t>
            </w:r>
          </w:p>
        </w:tc>
      </w:tr>
      <w:tr>
        <w:tc>
          <w:tcPr>
            <w:tcW w:w="659" w:type="dxa"/>
          </w:tcPr>
          <w:p>
            <w:pPr>
              <w:pStyle w:val="Compact"/>
              <w:jc w:val="left"/>
            </w:pPr>
            <w:r>
              <w:rPr>
                <w:sz w:val="17"/>
              </w:rPr>
              <w:t xml:space="preserve">INT-PRG-032</w:t>
            </w:r>
          </w:p>
        </w:tc>
        <w:tc>
          <w:tcPr>
            <w:tcW w:w="659" w:type="dxa"/>
          </w:tcPr>
          <w:p>
            <w:pPr>
              <w:pStyle w:val="Compact"/>
              <w:jc w:val="left"/>
            </w:pPr>
            <w:r>
              <w:rPr>
                <w:sz w:val="17"/>
              </w:rPr>
              <w:t xml:space="preserve">SCR-PRG-11</w:t>
            </w:r>
          </w:p>
        </w:tc>
        <w:tc>
          <w:tcPr>
            <w:tcW w:w="2136" w:type="dxa"/>
          </w:tcPr>
          <w:p>
            <w:pPr>
              <w:pStyle w:val="Compact"/>
              <w:jc w:val="left"/>
            </w:pPr>
            <w:r>
              <w:rPr>
                <w:sz w:val="17"/>
              </w:rPr>
              <w:t xml:space="preserve">'حفظ تفاصيل المشروع'</w:t>
            </w:r>
          </w:p>
        </w:tc>
        <w:tc>
          <w:tcPr>
            <w:tcW w:w="2136" w:type="dxa"/>
          </w:tcPr>
          <w:p>
            <w:pPr>
              <w:pStyle w:val="Compact"/>
              <w:jc w:val="left"/>
            </w:pPr>
            <w:r>
              <w:rPr>
                <w:sz w:val="17"/>
              </w:rPr>
              <w:t xml:space="preserve">Validates 100% totals; saves RFP details (blank-title rows dropped).</w:t>
            </w:r>
          </w:p>
        </w:tc>
        <w:tc>
          <w:tcPr>
            <w:tcW w:w="2136" w:type="dxa"/>
          </w:tcPr>
          <w:p>
            <w:pPr>
              <w:pStyle w:val="Compact"/>
              <w:jc w:val="left"/>
            </w:pPr>
            <w:r>
              <w:rPr>
                <w:sz w:val="17"/>
              </w:rPr>
              <w:t xml:space="preserve">grant_programs.rfp_*</w:t>
            </w:r>
          </w:p>
        </w:tc>
        <w:tc>
          <w:tcPr>
            <w:tcW w:w="2136" w:type="dxa"/>
          </w:tcPr>
          <w:p>
            <w:pPr>
              <w:pStyle w:val="Compact"/>
              <w:jc w:val="left"/>
            </w:pPr>
            <w:r>
              <w:rPr>
                <w:sz w:val="17"/>
              </w:rPr>
              <w:t xml:space="preserve">[Observed] RfpTabs.tsx:34-43</w:t>
            </w:r>
          </w:p>
        </w:tc>
      </w:tr>
      <w:tr>
        <w:tc>
          <w:tcPr>
            <w:tcW w:w="659" w:type="dxa"/>
          </w:tcPr>
          <w:p>
            <w:pPr>
              <w:pStyle w:val="Compact"/>
              <w:jc w:val="left"/>
            </w:pPr>
            <w:r>
              <w:rPr>
                <w:sz w:val="17"/>
              </w:rPr>
              <w:t xml:space="preserve">INT-PRG-033</w:t>
            </w:r>
          </w:p>
        </w:tc>
        <w:tc>
          <w:tcPr>
            <w:tcW w:w="659" w:type="dxa"/>
          </w:tcPr>
          <w:p>
            <w:pPr>
              <w:pStyle w:val="Compact"/>
              <w:jc w:val="left"/>
            </w:pPr>
            <w:r>
              <w:rPr>
                <w:sz w:val="17"/>
              </w:rPr>
              <w:t xml:space="preserve">SCR-PRG-12</w:t>
            </w:r>
          </w:p>
        </w:tc>
        <w:tc>
          <w:tcPr>
            <w:tcW w:w="2136" w:type="dxa"/>
          </w:tcPr>
          <w:p>
            <w:pPr>
              <w:pStyle w:val="Compact"/>
              <w:jc w:val="left"/>
            </w:pPr>
            <w:r>
              <w:rPr>
                <w:sz w:val="17"/>
              </w:rPr>
              <w:t xml:space="preserve">'ترسية' on a pending offer</w:t>
            </w:r>
          </w:p>
        </w:tc>
        <w:tc>
          <w:tcPr>
            <w:tcW w:w="2136" w:type="dxa"/>
          </w:tcPr>
          <w:p>
            <w:pPr>
              <w:pStyle w:val="Compact"/>
              <w:jc w:val="left"/>
            </w:pPr>
            <w:r>
              <w:rPr>
                <w:sz w:val="17"/>
              </w:rPr>
              <w:t xml:space="preserve">Confirm; award winner, auto-close others, create contract/project, seed activities and payments; toast.</w:t>
            </w:r>
          </w:p>
        </w:tc>
        <w:tc>
          <w:tcPr>
            <w:tcW w:w="2136" w:type="dxa"/>
          </w:tcPr>
          <w:p>
            <w:pPr>
              <w:pStyle w:val="Compact"/>
              <w:jc w:val="left"/>
            </w:pPr>
            <w:r>
              <w:rPr>
                <w:sz w:val="17"/>
              </w:rPr>
              <w:t xml:space="preserve">applications, application_status_history, contracts, projects, project_activities, payments</w:t>
            </w:r>
          </w:p>
        </w:tc>
        <w:tc>
          <w:tcPr>
            <w:tcW w:w="2136" w:type="dxa"/>
          </w:tcPr>
          <w:p>
            <w:pPr>
              <w:pStyle w:val="Compact"/>
              <w:jc w:val="left"/>
            </w:pPr>
            <w:r>
              <w:rPr>
                <w:sz w:val="17"/>
              </w:rPr>
              <w:t xml:space="preserve">[Observed] RfpTabs.tsx:150-159,183; rfp.ts:54-73</w:t>
            </w:r>
          </w:p>
        </w:tc>
      </w:tr>
      <w:tr>
        <w:tc>
          <w:tcPr>
            <w:tcW w:w="659" w:type="dxa"/>
          </w:tcPr>
          <w:p>
            <w:pPr>
              <w:pStyle w:val="Compact"/>
              <w:jc w:val="left"/>
            </w:pPr>
            <w:r>
              <w:rPr>
                <w:sz w:val="17"/>
              </w:rPr>
              <w:t xml:space="preserve">INT-PRG-034</w:t>
            </w:r>
          </w:p>
        </w:tc>
        <w:tc>
          <w:tcPr>
            <w:tcW w:w="659" w:type="dxa"/>
          </w:tcPr>
          <w:p>
            <w:pPr>
              <w:pStyle w:val="Compact"/>
              <w:jc w:val="left"/>
            </w:pPr>
            <w:r>
              <w:rPr>
                <w:sz w:val="17"/>
              </w:rPr>
              <w:t xml:space="preserve">SCR-PRG-12</w:t>
            </w:r>
          </w:p>
        </w:tc>
        <w:tc>
          <w:tcPr>
            <w:tcW w:w="2136" w:type="dxa"/>
          </w:tcPr>
          <w:p>
            <w:pPr>
              <w:pStyle w:val="Compact"/>
              <w:jc w:val="left"/>
            </w:pPr>
            <w:r>
              <w:rPr>
                <w:sz w:val="17"/>
              </w:rPr>
              <w:t xml:space="preserve">'فتح العرض'</w:t>
            </w:r>
          </w:p>
        </w:tc>
        <w:tc>
          <w:tcPr>
            <w:tcW w:w="2136" w:type="dxa"/>
          </w:tcPr>
          <w:p>
            <w:pPr>
              <w:pStyle w:val="Compact"/>
              <w:jc w:val="left"/>
            </w:pPr>
            <w:r>
              <w:rPr>
                <w:sz w:val="17"/>
              </w:rPr>
              <w:t xml:space="preserve">Opens application review page.</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RfpTabs.tsx:182</w:t>
            </w:r>
          </w:p>
        </w:tc>
      </w:tr>
      <w:tr>
        <w:tc>
          <w:tcPr>
            <w:tcW w:w="659" w:type="dxa"/>
          </w:tcPr>
          <w:p>
            <w:pPr>
              <w:pStyle w:val="Compact"/>
              <w:jc w:val="left"/>
            </w:pPr>
            <w:r>
              <w:rPr>
                <w:sz w:val="17"/>
              </w:rPr>
              <w:t xml:space="preserve">INT-PRG-035</w:t>
            </w:r>
          </w:p>
        </w:tc>
        <w:tc>
          <w:tcPr>
            <w:tcW w:w="659" w:type="dxa"/>
          </w:tcPr>
          <w:p>
            <w:pPr>
              <w:pStyle w:val="Compact"/>
              <w:jc w:val="left"/>
            </w:pPr>
            <w:r>
              <w:rPr>
                <w:sz w:val="17"/>
              </w:rPr>
              <w:t xml:space="preserve">SCR-PRG-13</w:t>
            </w:r>
          </w:p>
        </w:tc>
        <w:tc>
          <w:tcPr>
            <w:tcW w:w="2136" w:type="dxa"/>
          </w:tcPr>
          <w:p>
            <w:pPr>
              <w:pStyle w:val="Compact"/>
              <w:jc w:val="left"/>
            </w:pPr>
            <w:r>
              <w:rPr>
                <w:sz w:val="17"/>
              </w:rPr>
              <w:t xml:space="preserve">'محرك جديد' then name + 'إنشاء' / Enter</w:t>
            </w:r>
          </w:p>
        </w:tc>
        <w:tc>
          <w:tcPr>
            <w:tcW w:w="2136" w:type="dxa"/>
          </w:tcPr>
          <w:p>
            <w:pPr>
              <w:pStyle w:val="Compact"/>
              <w:jc w:val="left"/>
            </w:pPr>
            <w:r>
              <w:rPr>
                <w:sz w:val="17"/>
              </w:rPr>
              <w:t xml:space="preserve">Creates engine with defaults and opens its detail.</w:t>
            </w:r>
          </w:p>
        </w:tc>
        <w:tc>
          <w:tcPr>
            <w:tcW w:w="2136" w:type="dxa"/>
          </w:tcPr>
          <w:p>
            <w:pPr>
              <w:pStyle w:val="Compact"/>
              <w:jc w:val="left"/>
            </w:pPr>
            <w:r>
              <w:rPr>
                <w:sz w:val="17"/>
              </w:rPr>
              <w:t xml:space="preserve">workflow_templates</w:t>
            </w:r>
          </w:p>
        </w:tc>
        <w:tc>
          <w:tcPr>
            <w:tcW w:w="2136" w:type="dxa"/>
          </w:tcPr>
          <w:p>
            <w:pPr>
              <w:pStyle w:val="Compact"/>
              <w:jc w:val="left"/>
            </w:pPr>
            <w:r>
              <w:rPr>
                <w:sz w:val="17"/>
              </w:rPr>
              <w:t xml:space="preserve">[Observed] programs.engines.tsx:43-52,57-59</w:t>
            </w:r>
          </w:p>
        </w:tc>
      </w:tr>
      <w:tr>
        <w:tc>
          <w:tcPr>
            <w:tcW w:w="659" w:type="dxa"/>
          </w:tcPr>
          <w:p>
            <w:pPr>
              <w:pStyle w:val="Compact"/>
              <w:jc w:val="left"/>
            </w:pPr>
            <w:r>
              <w:rPr>
                <w:sz w:val="17"/>
              </w:rPr>
              <w:t xml:space="preserve">INT-PRG-036</w:t>
            </w:r>
          </w:p>
        </w:tc>
        <w:tc>
          <w:tcPr>
            <w:tcW w:w="659" w:type="dxa"/>
          </w:tcPr>
          <w:p>
            <w:pPr>
              <w:pStyle w:val="Compact"/>
              <w:jc w:val="left"/>
            </w:pPr>
            <w:r>
              <w:rPr>
                <w:sz w:val="17"/>
              </w:rPr>
              <w:t xml:space="preserve">SCR-PRG-13</w:t>
            </w:r>
          </w:p>
        </w:tc>
        <w:tc>
          <w:tcPr>
            <w:tcW w:w="2136" w:type="dxa"/>
          </w:tcPr>
          <w:p>
            <w:pPr>
              <w:pStyle w:val="Compact"/>
              <w:jc w:val="left"/>
            </w:pPr>
            <w:r>
              <w:rPr>
                <w:sz w:val="17"/>
              </w:rPr>
              <w:t xml:space="preserve">Eye icon</w:t>
            </w:r>
          </w:p>
        </w:tc>
        <w:tc>
          <w:tcPr>
            <w:tcW w:w="2136" w:type="dxa"/>
          </w:tcPr>
          <w:p>
            <w:pPr>
              <w:pStyle w:val="Compact"/>
              <w:jc w:val="left"/>
            </w:pPr>
            <w:r>
              <w:rPr>
                <w:sz w:val="17"/>
              </w:rPr>
              <w:t xml:space="preserve">Opens engine detail.</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programs.engines.tsx:73</w:t>
            </w:r>
          </w:p>
        </w:tc>
      </w:tr>
      <w:tr>
        <w:tc>
          <w:tcPr>
            <w:tcW w:w="659" w:type="dxa"/>
          </w:tcPr>
          <w:p>
            <w:pPr>
              <w:pStyle w:val="Compact"/>
              <w:jc w:val="left"/>
            </w:pPr>
            <w:r>
              <w:rPr>
                <w:sz w:val="17"/>
              </w:rPr>
              <w:t xml:space="preserve">INT-PRG-037</w:t>
            </w:r>
          </w:p>
        </w:tc>
        <w:tc>
          <w:tcPr>
            <w:tcW w:w="659" w:type="dxa"/>
          </w:tcPr>
          <w:p>
            <w:pPr>
              <w:pStyle w:val="Compact"/>
              <w:jc w:val="left"/>
            </w:pPr>
            <w:r>
              <w:rPr>
                <w:sz w:val="17"/>
              </w:rPr>
              <w:t xml:space="preserve">SCR-PRG-14</w:t>
            </w:r>
          </w:p>
        </w:tc>
        <w:tc>
          <w:tcPr>
            <w:tcW w:w="2136" w:type="dxa"/>
          </w:tcPr>
          <w:p>
            <w:pPr>
              <w:pStyle w:val="Compact"/>
              <w:jc w:val="left"/>
            </w:pPr>
            <w:r>
              <w:rPr>
                <w:sz w:val="17"/>
              </w:rPr>
              <w:t xml:space="preserve">Engine name input (blur), SLA inputs (blur), add/delete criterion (edit mode)</w:t>
            </w:r>
          </w:p>
        </w:tc>
        <w:tc>
          <w:tcPr>
            <w:tcW w:w="2136" w:type="dxa"/>
          </w:tcPr>
          <w:p>
            <w:pPr>
              <w:pStyle w:val="Compact"/>
              <w:jc w:val="left"/>
            </w:pPr>
            <w:r>
              <w:rPr>
                <w:sz w:val="17"/>
              </w:rPr>
              <w:t xml:space="preserve">Saves engine JSON (name, stages, criteria).</w:t>
            </w:r>
          </w:p>
        </w:tc>
        <w:tc>
          <w:tcPr>
            <w:tcW w:w="2136" w:type="dxa"/>
          </w:tcPr>
          <w:p>
            <w:pPr>
              <w:pStyle w:val="Compact"/>
              <w:jc w:val="left"/>
            </w:pPr>
            <w:r>
              <w:rPr>
                <w:sz w:val="17"/>
              </w:rPr>
              <w:t xml:space="preserve">workflow_templates</w:t>
            </w:r>
          </w:p>
        </w:tc>
        <w:tc>
          <w:tcPr>
            <w:tcW w:w="2136" w:type="dxa"/>
          </w:tcPr>
          <w:p>
            <w:pPr>
              <w:pStyle w:val="Compact"/>
              <w:jc w:val="left"/>
            </w:pPr>
            <w:r>
              <w:rPr>
                <w:sz w:val="17"/>
              </w:rPr>
              <w:t xml:space="preserve">[Observed] EngineEditor.tsx:18,29-30,43-50; programs.engines_.$id.tsx:59-63</w:t>
            </w:r>
          </w:p>
        </w:tc>
      </w:tr>
      <w:tr>
        <w:tc>
          <w:tcPr>
            <w:tcW w:w="659" w:type="dxa"/>
          </w:tcPr>
          <w:p>
            <w:pPr>
              <w:pStyle w:val="Compact"/>
              <w:jc w:val="left"/>
            </w:pPr>
            <w:r>
              <w:rPr>
                <w:sz w:val="17"/>
              </w:rPr>
              <w:t xml:space="preserve">INT-PRG-038</w:t>
            </w:r>
          </w:p>
        </w:tc>
        <w:tc>
          <w:tcPr>
            <w:tcW w:w="659" w:type="dxa"/>
          </w:tcPr>
          <w:p>
            <w:pPr>
              <w:pStyle w:val="Compact"/>
              <w:jc w:val="left"/>
            </w:pPr>
            <w:r>
              <w:rPr>
                <w:sz w:val="17"/>
              </w:rPr>
              <w:t xml:space="preserve">SCR-PRG-14</w:t>
            </w:r>
          </w:p>
        </w:tc>
        <w:tc>
          <w:tcPr>
            <w:tcW w:w="2136" w:type="dxa"/>
          </w:tcPr>
          <w:p>
            <w:pPr>
              <w:pStyle w:val="Compact"/>
              <w:jc w:val="left"/>
            </w:pPr>
            <w:r>
              <w:rPr>
                <w:sz w:val="17"/>
              </w:rPr>
              <w:t xml:space="preserve">Trash icon 'حذف المحرك'</w:t>
            </w:r>
          </w:p>
        </w:tc>
        <w:tc>
          <w:tcPr>
            <w:tcW w:w="2136" w:type="dxa"/>
          </w:tcPr>
          <w:p>
            <w:pPr>
              <w:pStyle w:val="Compact"/>
              <w:jc w:val="left"/>
            </w:pPr>
            <w:r>
              <w:rPr>
                <w:sz w:val="17"/>
              </w:rPr>
              <w:t xml:space="preserve">If used by opportunities: error toast; else deletes and returns to library.</w:t>
            </w:r>
          </w:p>
        </w:tc>
        <w:tc>
          <w:tcPr>
            <w:tcW w:w="2136" w:type="dxa"/>
          </w:tcPr>
          <w:p>
            <w:pPr>
              <w:pStyle w:val="Compact"/>
              <w:jc w:val="left"/>
            </w:pPr>
            <w:r>
              <w:rPr>
                <w:sz w:val="17"/>
              </w:rPr>
              <w:t xml:space="preserve">workflow_templates (delete)</w:t>
            </w:r>
          </w:p>
        </w:tc>
        <w:tc>
          <w:tcPr>
            <w:tcW w:w="2136" w:type="dxa"/>
          </w:tcPr>
          <w:p>
            <w:pPr>
              <w:pStyle w:val="Compact"/>
              <w:jc w:val="left"/>
            </w:pPr>
            <w:r>
              <w:rPr>
                <w:sz w:val="17"/>
              </w:rPr>
              <w:t xml:space="preserve">[Observed] programs.engines_.$id.tsx:64-68</w:t>
            </w:r>
          </w:p>
        </w:tc>
      </w:tr>
      <w:tr>
        <w:tc>
          <w:tcPr>
            <w:tcW w:w="659" w:type="dxa"/>
          </w:tcPr>
          <w:p>
            <w:pPr>
              <w:pStyle w:val="Compact"/>
              <w:jc w:val="left"/>
            </w:pPr>
            <w:r>
              <w:rPr>
                <w:sz w:val="17"/>
              </w:rPr>
              <w:t xml:space="preserve">INT-PRG-039</w:t>
            </w:r>
          </w:p>
        </w:tc>
        <w:tc>
          <w:tcPr>
            <w:tcW w:w="659" w:type="dxa"/>
          </w:tcPr>
          <w:p>
            <w:pPr>
              <w:pStyle w:val="Compact"/>
              <w:jc w:val="left"/>
            </w:pPr>
            <w:r>
              <w:rPr>
                <w:sz w:val="17"/>
              </w:rPr>
              <w:t xml:space="preserve">SCR-PRG-15</w:t>
            </w:r>
          </w:p>
        </w:tc>
        <w:tc>
          <w:tcPr>
            <w:tcW w:w="2136" w:type="dxa"/>
          </w:tcPr>
          <w:p>
            <w:pPr>
              <w:pStyle w:val="Compact"/>
              <w:jc w:val="left"/>
            </w:pPr>
            <w:r>
              <w:rPr>
                <w:sz w:val="17"/>
              </w:rPr>
              <w:t xml:space="preserve">Add row (edit mode) 'إضافة'</w:t>
            </w:r>
          </w:p>
        </w:tc>
        <w:tc>
          <w:tcPr>
            <w:tcW w:w="2136" w:type="dxa"/>
          </w:tcPr>
          <w:p>
            <w:pPr>
              <w:pStyle w:val="Compact"/>
              <w:jc w:val="left"/>
            </w:pPr>
            <w:r>
              <w:rPr>
                <w:sz w:val="17"/>
              </w:rPr>
              <w:t xml:space="preserve">Adds product (name required) with unit, price, stock.</w:t>
            </w:r>
          </w:p>
        </w:tc>
        <w:tc>
          <w:tcPr>
            <w:tcW w:w="2136" w:type="dxa"/>
          </w:tcPr>
          <w:p>
            <w:pPr>
              <w:pStyle w:val="Compact"/>
              <w:jc w:val="left"/>
            </w:pPr>
            <w:r>
              <w:rPr>
                <w:sz w:val="17"/>
              </w:rPr>
              <w:t xml:space="preserve">grant_products</w:t>
            </w:r>
          </w:p>
        </w:tc>
        <w:tc>
          <w:tcPr>
            <w:tcW w:w="2136" w:type="dxa"/>
          </w:tcPr>
          <w:p>
            <w:pPr>
              <w:pStyle w:val="Compact"/>
              <w:jc w:val="left"/>
            </w:pPr>
            <w:r>
              <w:rPr>
                <w:sz w:val="17"/>
              </w:rPr>
              <w:t xml:space="preserve">[Observed] programs.products.tsx:41-51,100-110</w:t>
            </w:r>
          </w:p>
        </w:tc>
      </w:tr>
      <w:tr>
        <w:tc>
          <w:tcPr>
            <w:tcW w:w="659" w:type="dxa"/>
          </w:tcPr>
          <w:p>
            <w:pPr>
              <w:pStyle w:val="Compact"/>
              <w:jc w:val="left"/>
            </w:pPr>
            <w:r>
              <w:rPr>
                <w:sz w:val="17"/>
              </w:rPr>
              <w:t xml:space="preserve">INT-PRG-040</w:t>
            </w:r>
          </w:p>
        </w:tc>
        <w:tc>
          <w:tcPr>
            <w:tcW w:w="659" w:type="dxa"/>
          </w:tcPr>
          <w:p>
            <w:pPr>
              <w:pStyle w:val="Compact"/>
              <w:jc w:val="left"/>
            </w:pPr>
            <w:r>
              <w:rPr>
                <w:sz w:val="17"/>
              </w:rPr>
              <w:t xml:space="preserve">SCR-PRG-15</w:t>
            </w:r>
          </w:p>
        </w:tc>
        <w:tc>
          <w:tcPr>
            <w:tcW w:w="2136" w:type="dxa"/>
          </w:tcPr>
          <w:p>
            <w:pPr>
              <w:pStyle w:val="Compact"/>
              <w:jc w:val="left"/>
            </w:pPr>
            <w:r>
              <w:rPr>
                <w:sz w:val="17"/>
              </w:rPr>
              <w:t xml:space="preserve">Inline unit select / price / stock (blur) (edit mode)</w:t>
            </w:r>
          </w:p>
        </w:tc>
        <w:tc>
          <w:tcPr>
            <w:tcW w:w="2136" w:type="dxa"/>
          </w:tcPr>
          <w:p>
            <w:pPr>
              <w:pStyle w:val="Compact"/>
              <w:jc w:val="left"/>
            </w:pPr>
            <w:r>
              <w:rPr>
                <w:sz w:val="17"/>
              </w:rPr>
              <w:t xml:space="preserve">Updates product.</w:t>
            </w:r>
          </w:p>
        </w:tc>
        <w:tc>
          <w:tcPr>
            <w:tcW w:w="2136" w:type="dxa"/>
          </w:tcPr>
          <w:p>
            <w:pPr>
              <w:pStyle w:val="Compact"/>
              <w:jc w:val="left"/>
            </w:pPr>
            <w:r>
              <w:rPr>
                <w:sz w:val="17"/>
              </w:rPr>
              <w:t xml:space="preserve">grant_products</w:t>
            </w:r>
          </w:p>
        </w:tc>
        <w:tc>
          <w:tcPr>
            <w:tcW w:w="2136" w:type="dxa"/>
          </w:tcPr>
          <w:p>
            <w:pPr>
              <w:pStyle w:val="Compact"/>
              <w:jc w:val="left"/>
            </w:pPr>
            <w:r>
              <w:rPr>
                <w:sz w:val="17"/>
              </w:rPr>
              <w:t xml:space="preserve">[Observed] programs.products.tsx:52-56,89-95</w:t>
            </w:r>
          </w:p>
        </w:tc>
      </w:tr>
      <w:tr>
        <w:tc>
          <w:tcPr>
            <w:tcW w:w="659" w:type="dxa"/>
          </w:tcPr>
          <w:p>
            <w:pPr>
              <w:pStyle w:val="Compact"/>
              <w:jc w:val="left"/>
            </w:pPr>
            <w:r>
              <w:rPr>
                <w:sz w:val="17"/>
              </w:rPr>
              <w:t xml:space="preserve">INT-PRG-041</w:t>
            </w:r>
          </w:p>
        </w:tc>
        <w:tc>
          <w:tcPr>
            <w:tcW w:w="659" w:type="dxa"/>
          </w:tcPr>
          <w:p>
            <w:pPr>
              <w:pStyle w:val="Compact"/>
              <w:jc w:val="left"/>
            </w:pPr>
            <w:r>
              <w:rPr>
                <w:sz w:val="17"/>
              </w:rPr>
              <w:t xml:space="preserve">SCR-PRG-15</w:t>
            </w:r>
          </w:p>
        </w:tc>
        <w:tc>
          <w:tcPr>
            <w:tcW w:w="2136" w:type="dxa"/>
          </w:tcPr>
          <w:p>
            <w:pPr>
              <w:pStyle w:val="Compact"/>
              <w:jc w:val="left"/>
            </w:pPr>
            <w:r>
              <w:rPr>
                <w:sz w:val="17"/>
              </w:rPr>
              <w:t xml:space="preserve">Trash icon (edit mode)</w:t>
            </w:r>
          </w:p>
        </w:tc>
        <w:tc>
          <w:tcPr>
            <w:tcW w:w="2136" w:type="dxa"/>
          </w:tcPr>
          <w:p>
            <w:pPr>
              <w:pStyle w:val="Compact"/>
              <w:jc w:val="left"/>
            </w:pPr>
            <w:r>
              <w:rPr>
                <w:sz w:val="17"/>
              </w:rPr>
              <w:t xml:space="preserve">Deletes product immediately.</w:t>
            </w:r>
          </w:p>
        </w:tc>
        <w:tc>
          <w:tcPr>
            <w:tcW w:w="2136" w:type="dxa"/>
          </w:tcPr>
          <w:p>
            <w:pPr>
              <w:pStyle w:val="Compact"/>
              <w:jc w:val="left"/>
            </w:pPr>
            <w:r>
              <w:rPr>
                <w:sz w:val="17"/>
              </w:rPr>
              <w:t xml:space="preserve">grant_products (delete; cascades application_items)</w:t>
            </w:r>
          </w:p>
        </w:tc>
        <w:tc>
          <w:tcPr>
            <w:tcW w:w="2136" w:type="dxa"/>
          </w:tcPr>
          <w:p>
            <w:pPr>
              <w:pStyle w:val="Compact"/>
              <w:jc w:val="left"/>
            </w:pPr>
            <w:r>
              <w:rPr>
                <w:sz w:val="17"/>
              </w:rPr>
              <w:t xml:space="preserve">[Observed] programs.products.tsx:57,96</w:t>
            </w:r>
          </w:p>
        </w:tc>
      </w:tr>
      <w:tr>
        <w:tc>
          <w:tcPr>
            <w:tcW w:w="659" w:type="dxa"/>
          </w:tcPr>
          <w:p>
            <w:pPr>
              <w:pStyle w:val="Compact"/>
              <w:jc w:val="left"/>
            </w:pPr>
            <w:r>
              <w:rPr>
                <w:sz w:val="17"/>
              </w:rPr>
              <w:t xml:space="preserve">INT-PRG-042</w:t>
            </w:r>
          </w:p>
        </w:tc>
        <w:tc>
          <w:tcPr>
            <w:tcW w:w="659" w:type="dxa"/>
          </w:tcPr>
          <w:p>
            <w:pPr>
              <w:pStyle w:val="Compact"/>
              <w:jc w:val="left"/>
            </w:pPr>
            <w:r>
              <w:rPr>
                <w:sz w:val="17"/>
              </w:rPr>
              <w:t xml:space="preserve">SCR-PRG-15</w:t>
            </w:r>
          </w:p>
        </w:tc>
        <w:tc>
          <w:tcPr>
            <w:tcW w:w="2136" w:type="dxa"/>
          </w:tcPr>
          <w:p>
            <w:pPr>
              <w:pStyle w:val="Compact"/>
              <w:jc w:val="left"/>
            </w:pPr>
            <w:r>
              <w:rPr>
                <w:sz w:val="17"/>
              </w:rPr>
              <w:t xml:space="preserve">Product name link</w:t>
            </w:r>
          </w:p>
        </w:tc>
        <w:tc>
          <w:tcPr>
            <w:tcW w:w="2136" w:type="dxa"/>
          </w:tcPr>
          <w:p>
            <w:pPr>
              <w:pStyle w:val="Compact"/>
              <w:jc w:val="left"/>
            </w:pPr>
            <w:r>
              <w:rPr>
                <w:sz w:val="17"/>
              </w:rPr>
              <w:t xml:space="preserve">Opens product detail.</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programs.products.tsx:86</w:t>
            </w:r>
          </w:p>
        </w:tc>
      </w:tr>
      <w:tr>
        <w:tc>
          <w:tcPr>
            <w:tcW w:w="659" w:type="dxa"/>
          </w:tcPr>
          <w:p>
            <w:pPr>
              <w:pStyle w:val="Compact"/>
              <w:jc w:val="left"/>
            </w:pPr>
            <w:r>
              <w:rPr>
                <w:sz w:val="17"/>
              </w:rPr>
              <w:t xml:space="preserve">INT-PRG-043</w:t>
            </w:r>
          </w:p>
        </w:tc>
        <w:tc>
          <w:tcPr>
            <w:tcW w:w="659" w:type="dxa"/>
          </w:tcPr>
          <w:p>
            <w:pPr>
              <w:pStyle w:val="Compact"/>
              <w:jc w:val="left"/>
            </w:pPr>
            <w:r>
              <w:rPr>
                <w:sz w:val="17"/>
              </w:rPr>
              <w:t xml:space="preserve">SCR-PRG-16</w:t>
            </w:r>
          </w:p>
        </w:tc>
        <w:tc>
          <w:tcPr>
            <w:tcW w:w="2136" w:type="dxa"/>
          </w:tcPr>
          <w:p>
            <w:pPr>
              <w:pStyle w:val="Compact"/>
              <w:jc w:val="left"/>
            </w:pPr>
            <w:r>
              <w:rPr>
                <w:sz w:val="17"/>
              </w:rPr>
              <w:t xml:space="preserve">Application row</w:t>
            </w:r>
          </w:p>
        </w:tc>
        <w:tc>
          <w:tcPr>
            <w:tcW w:w="2136" w:type="dxa"/>
          </w:tcPr>
          <w:p>
            <w:pPr>
              <w:pStyle w:val="Compact"/>
              <w:jc w:val="left"/>
            </w:pPr>
            <w:r>
              <w:rPr>
                <w:sz w:val="17"/>
              </w:rPr>
              <w:t xml:space="preserve">Opens /reviewer/$id.</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programs.products_.$id.tsx:106</w:t>
            </w:r>
          </w:p>
        </w:tc>
      </w:tr>
      <w:tr>
        <w:tc>
          <w:tcPr>
            <w:tcW w:w="659" w:type="dxa"/>
          </w:tcPr>
          <w:p>
            <w:pPr>
              <w:pStyle w:val="Compact"/>
              <w:jc w:val="left"/>
            </w:pPr>
            <w:r>
              <w:rPr>
                <w:sz w:val="17"/>
              </w:rPr>
              <w:t xml:space="preserve">INT-PRG-044</w:t>
            </w:r>
          </w:p>
        </w:tc>
        <w:tc>
          <w:tcPr>
            <w:tcW w:w="659" w:type="dxa"/>
          </w:tcPr>
          <w:p>
            <w:pPr>
              <w:pStyle w:val="Compact"/>
              <w:jc w:val="left"/>
            </w:pPr>
            <w:r>
              <w:rPr>
                <w:sz w:val="17"/>
              </w:rPr>
              <w:t xml:space="preserve">SCR-PRG-17</w:t>
            </w:r>
          </w:p>
        </w:tc>
        <w:tc>
          <w:tcPr>
            <w:tcW w:w="2136" w:type="dxa"/>
          </w:tcPr>
          <w:p>
            <w:pPr>
              <w:pStyle w:val="Compact"/>
              <w:jc w:val="left"/>
            </w:pPr>
            <w:r>
              <w:rPr>
                <w:sz w:val="17"/>
              </w:rPr>
              <w:t xml:space="preserve">'حفظ التعديلات'</w:t>
            </w:r>
          </w:p>
        </w:tc>
        <w:tc>
          <w:tcPr>
            <w:tcW w:w="2136" w:type="dxa"/>
          </w:tcPr>
          <w:p>
            <w:pPr>
              <w:pStyle w:val="Compact"/>
              <w:jc w:val="left"/>
            </w:pPr>
            <w:r>
              <w:rPr>
                <w:sz w:val="17"/>
              </w:rPr>
              <w:t xml:space="preserve">If no change: info toast and exit; else opens evidence dialog.</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EditSession.tsx:34-38</w:t>
            </w:r>
          </w:p>
        </w:tc>
      </w:tr>
      <w:tr>
        <w:tc>
          <w:tcPr>
            <w:tcW w:w="659" w:type="dxa"/>
          </w:tcPr>
          <w:p>
            <w:pPr>
              <w:pStyle w:val="Compact"/>
              <w:jc w:val="left"/>
            </w:pPr>
            <w:r>
              <w:rPr>
                <w:sz w:val="17"/>
              </w:rPr>
              <w:t xml:space="preserve">INT-PRG-045</w:t>
            </w:r>
          </w:p>
        </w:tc>
        <w:tc>
          <w:tcPr>
            <w:tcW w:w="659" w:type="dxa"/>
          </w:tcPr>
          <w:p>
            <w:pPr>
              <w:pStyle w:val="Compact"/>
              <w:jc w:val="left"/>
            </w:pPr>
            <w:r>
              <w:rPr>
                <w:sz w:val="17"/>
              </w:rPr>
              <w:t xml:space="preserve">SCR-PRG-17</w:t>
            </w:r>
          </w:p>
        </w:tc>
        <w:tc>
          <w:tcPr>
            <w:tcW w:w="2136" w:type="dxa"/>
          </w:tcPr>
          <w:p>
            <w:pPr>
              <w:pStyle w:val="Compact"/>
              <w:jc w:val="left"/>
            </w:pPr>
            <w:r>
              <w:rPr>
                <w:sz w:val="17"/>
              </w:rPr>
              <w:t xml:space="preserve">Evidence dialog 'اعتماد وحفظ' (file mandatory, note optional)</w:t>
            </w:r>
          </w:p>
        </w:tc>
        <w:tc>
          <w:tcPr>
            <w:tcW w:w="2136" w:type="dxa"/>
          </w:tcPr>
          <w:p>
            <w:pPr>
              <w:pStyle w:val="Compact"/>
              <w:jc w:val="left"/>
            </w:pPr>
            <w:r>
              <w:rPr>
                <w:sz w:val="17"/>
              </w:rPr>
              <w:t xml:space="preserve">Uploads evidence; AI doc check advisory; logs before/after; exits edit mode; toast.</w:t>
            </w:r>
          </w:p>
        </w:tc>
        <w:tc>
          <w:tcPr>
            <w:tcW w:w="2136" w:type="dxa"/>
          </w:tcPr>
          <w:p>
            <w:pPr>
              <w:pStyle w:val="Compact"/>
              <w:jc w:val="left"/>
            </w:pPr>
            <w:r>
              <w:rPr>
                <w:sz w:val="17"/>
              </w:rPr>
              <w:t xml:space="preserve">storage attachments/config/...; config_edit_history</w:t>
            </w:r>
          </w:p>
        </w:tc>
        <w:tc>
          <w:tcPr>
            <w:tcW w:w="2136" w:type="dxa"/>
          </w:tcPr>
          <w:p>
            <w:pPr>
              <w:pStyle w:val="Compact"/>
              <w:jc w:val="left"/>
            </w:pPr>
            <w:r>
              <w:rPr>
                <w:sz w:val="17"/>
              </w:rPr>
              <w:t xml:space="preserve">[Observed] EditSession.tsx:39-50,68-86; configEdits.ts:12-27</w:t>
            </w:r>
          </w:p>
        </w:tc>
      </w:tr>
      <w:tr>
        <w:tc>
          <w:tcPr>
            <w:tcW w:w="659" w:type="dxa"/>
          </w:tcPr>
          <w:p>
            <w:pPr>
              <w:pStyle w:val="Compact"/>
              <w:jc w:val="left"/>
            </w:pPr>
            <w:r>
              <w:rPr>
                <w:sz w:val="17"/>
              </w:rPr>
              <w:t xml:space="preserve">INT-PRG-046</w:t>
            </w:r>
          </w:p>
        </w:tc>
        <w:tc>
          <w:tcPr>
            <w:tcW w:w="659" w:type="dxa"/>
          </w:tcPr>
          <w:p>
            <w:pPr>
              <w:pStyle w:val="Compact"/>
              <w:jc w:val="left"/>
            </w:pPr>
            <w:r>
              <w:rPr>
                <w:sz w:val="17"/>
              </w:rPr>
              <w:t xml:space="preserve">SCR-PRG-17</w:t>
            </w:r>
          </w:p>
        </w:tc>
        <w:tc>
          <w:tcPr>
            <w:tcW w:w="2136" w:type="dxa"/>
          </w:tcPr>
          <w:p>
            <w:pPr>
              <w:pStyle w:val="Compact"/>
              <w:jc w:val="left"/>
            </w:pPr>
            <w:r>
              <w:rPr>
                <w:sz w:val="17"/>
              </w:rPr>
              <w:t xml:space="preserve">'تراجع'</w:t>
            </w:r>
          </w:p>
        </w:tc>
        <w:tc>
          <w:tcPr>
            <w:tcW w:w="2136" w:type="dxa"/>
          </w:tcPr>
          <w:p>
            <w:pPr>
              <w:pStyle w:val="Compact"/>
              <w:jc w:val="left"/>
            </w:pPr>
            <w:r>
              <w:rPr>
                <w:sz w:val="17"/>
              </w:rPr>
              <w:t xml:space="preserve">Restores pre-edit snapshot; exits edit mode; toast.</w:t>
            </w:r>
          </w:p>
        </w:tc>
        <w:tc>
          <w:tcPr>
            <w:tcW w:w="2136" w:type="dxa"/>
          </w:tcPr>
          <w:p>
            <w:pPr>
              <w:pStyle w:val="Compact"/>
              <w:jc w:val="left"/>
            </w:pPr>
            <w:r>
              <w:rPr>
                <w:sz w:val="17"/>
              </w:rPr>
              <w:t xml:space="preserve">Restores grant_programs / workflow_stages / evaluation_criteria / program_products or workflow_templates or grant_products</w:t>
            </w:r>
          </w:p>
        </w:tc>
        <w:tc>
          <w:tcPr>
            <w:tcW w:w="2136" w:type="dxa"/>
          </w:tcPr>
          <w:p>
            <w:pPr>
              <w:pStyle w:val="Compact"/>
              <w:jc w:val="left"/>
            </w:pPr>
            <w:r>
              <w:rPr>
                <w:sz w:val="17"/>
              </w:rPr>
              <w:t xml:space="preserve">[Observed] EditSession.tsx:28-33</w:t>
            </w:r>
          </w:p>
        </w:tc>
      </w:tr>
      <w:tr>
        <w:tc>
          <w:tcPr>
            <w:tcW w:w="659" w:type="dxa"/>
          </w:tcPr>
          <w:p>
            <w:pPr>
              <w:pStyle w:val="Compact"/>
              <w:jc w:val="left"/>
            </w:pPr>
            <w:r>
              <w:rPr>
                <w:sz w:val="17"/>
              </w:rPr>
              <w:t xml:space="preserve">INT-PRG-047</w:t>
            </w:r>
          </w:p>
        </w:tc>
        <w:tc>
          <w:tcPr>
            <w:tcW w:w="659" w:type="dxa"/>
          </w:tcPr>
          <w:p>
            <w:pPr>
              <w:pStyle w:val="Compact"/>
              <w:jc w:val="left"/>
            </w:pPr>
            <w:r>
              <w:rPr>
                <w:sz w:val="17"/>
              </w:rPr>
              <w:t xml:space="preserve">SCR-PRG-17</w:t>
            </w:r>
          </w:p>
        </w:tc>
        <w:tc>
          <w:tcPr>
            <w:tcW w:w="2136" w:type="dxa"/>
          </w:tcPr>
          <w:p>
            <w:pPr>
              <w:pStyle w:val="Compact"/>
              <w:jc w:val="left"/>
            </w:pPr>
            <w:r>
              <w:rPr>
                <w:sz w:val="17"/>
              </w:rPr>
              <w:t xml:space="preserve">Evidence link in history</w:t>
            </w:r>
          </w:p>
        </w:tc>
        <w:tc>
          <w:tcPr>
            <w:tcW w:w="2136" w:type="dxa"/>
          </w:tcPr>
          <w:p>
            <w:pPr>
              <w:pStyle w:val="Compact"/>
              <w:jc w:val="left"/>
            </w:pPr>
            <w:r>
              <w:rPr>
                <w:sz w:val="17"/>
              </w:rPr>
              <w:t xml:space="preserve">Opens stored evidence file.</w:t>
            </w:r>
          </w:p>
        </w:tc>
        <w:tc>
          <w:tcPr>
            <w:tcW w:w="2136" w:type="dxa"/>
          </w:tcPr>
          <w:p>
            <w:pPr>
              <w:pStyle w:val="Compact"/>
              <w:jc w:val="left"/>
            </w:pPr>
            <w:r>
              <w:rPr>
                <w:sz w:val="17"/>
              </w:rPr>
              <w:t xml:space="preserve">-</w:t>
            </w:r>
          </w:p>
        </w:tc>
        <w:tc>
          <w:tcPr>
            <w:tcW w:w="2136" w:type="dxa"/>
          </w:tcPr>
          <w:p>
            <w:pPr>
              <w:pStyle w:val="Compact"/>
              <w:jc w:val="left"/>
            </w:pPr>
            <w:r>
              <w:rPr>
                <w:sz w:val="17"/>
              </w:rPr>
              <w:t xml:space="preserve">[Observed] EditSession.tsx:93-119</w:t>
            </w:r>
          </w:p>
        </w:tc>
      </w:tr>
    </w:tbl>
    <w:bookmarkEnd w:id="578"/>
    <w:bookmarkStart w:id="579" w:name="Xde67e845ea04eab1722a52cf6c91b49fab69842"/>
    <w:p>
      <w:pPr>
        <w:pStyle w:val="Heading2"/>
      </w:pPr>
      <w:r>
        <w:t xml:space="preserve">5. Shared Components &amp; Dependencies</w:t>
      </w:r>
    </w:p>
    <w:tbl>
      <w:tblPr>
        <w:tblStyle w:val="Table"/>
        <w:tblW w:type="dxa" w:w="9864"/>
        <w:jc w:val="start"/>
        <w:tblLayout w:type="fixed"/>
        <w:tblLook w:firstRow="1" w:lastRow="0" w:firstColumn="0" w:lastColumn="0" w:noHBand="0" w:noVBand="0" w:val="0020"/>
      </w:tblPr>
      <w:tblGrid>
        <w:gridCol w:w="3746"/>
        <w:gridCol w:w="3746"/>
        <w:gridCol w:w="2372"/>
      </w:tblGrid>
      <w:tr>
        <w:trPr>
          <w:tblHeader w:val="true"/>
        </w:trPr>
        <w:tc>
          <w:tcPr>
            <w:tcW w:w="3746" w:type="dxa"/>
          </w:tcPr>
          <w:p>
            <w:pPr>
              <w:pStyle w:val="Compact"/>
              <w:jc w:val="left"/>
            </w:pPr>
            <w:r>
              <w:rPr>
                <w:sz w:val="17"/>
              </w:rPr>
              <w:t xml:space="preserve">Component / lib</w:t>
            </w:r>
          </w:p>
        </w:tc>
        <w:tc>
          <w:tcPr>
            <w:tcW w:w="3746" w:type="dxa"/>
          </w:tcPr>
          <w:p>
            <w:pPr>
              <w:pStyle w:val="Compact"/>
              <w:jc w:val="left"/>
            </w:pPr>
            <w:r>
              <w:rPr>
                <w:sz w:val="17"/>
              </w:rPr>
              <w:t xml:space="preserve">Used for</w:t>
            </w:r>
          </w:p>
        </w:tc>
        <w:tc>
          <w:tcPr>
            <w:tcW w:w="2372" w:type="dxa"/>
          </w:tcPr>
          <w:p>
            <w:pPr>
              <w:pStyle w:val="Compact"/>
              <w:jc w:val="left"/>
            </w:pPr>
            <w:r>
              <w:rPr>
                <w:sz w:val="17"/>
              </w:rPr>
              <w:t xml:space="preserve">Owner module</w:t>
            </w:r>
          </w:p>
        </w:tc>
      </w:tr>
      <w:tr>
        <w:tc>
          <w:tcPr>
            <w:tcW w:w="3746" w:type="dxa"/>
          </w:tcPr>
          <w:p>
            <w:pPr>
              <w:pStyle w:val="Compact"/>
              <w:jc w:val="left"/>
            </w:pPr>
            <w:r>
              <w:rPr>
                <w:rStyle w:val="VerbatimChar"/>
                <w:sz w:val="17"/>
              </w:rPr>
              <w:t xml:space="preserve">SmartFlow</w:t>
            </w:r>
            <w:r>
              <w:rPr>
                <w:sz w:val="17"/>
              </w:rPr>
              <w:t xml:space="preserve"> </w:t>
            </w:r>
            <w:r>
              <w:rPr>
                <w:sz w:val="17"/>
              </w:rPr>
              <w:t xml:space="preserve">(components/SmartFlow.tsx)</w:t>
            </w:r>
          </w:p>
        </w:tc>
        <w:tc>
          <w:tcPr>
            <w:tcW w:w="3746" w:type="dxa"/>
          </w:tcPr>
          <w:p>
            <w:pPr>
              <w:pStyle w:val="Compact"/>
              <w:jc w:val="left"/>
            </w:pPr>
            <w:r>
              <w:rPr>
                <w:sz w:val="17"/>
              </w:rPr>
              <w:t xml:space="preserve">Stepped dialog for opportunity creation</w:t>
            </w:r>
          </w:p>
        </w:tc>
        <w:tc>
          <w:tcPr>
            <w:tcW w:w="2372" w:type="dxa"/>
          </w:tcPr>
          <w:p>
            <w:pPr>
              <w:pStyle w:val="Compact"/>
              <w:jc w:val="left"/>
            </w:pPr>
            <w:r>
              <w:rPr>
                <w:sz w:val="17"/>
              </w:rPr>
              <w:t xml:space="preserve">PLT (shared UI)</w:t>
            </w:r>
          </w:p>
        </w:tc>
      </w:tr>
      <w:tr>
        <w:tc>
          <w:tcPr>
            <w:tcW w:w="3746" w:type="dxa"/>
          </w:tcPr>
          <w:p>
            <w:pPr>
              <w:pStyle w:val="Compact"/>
              <w:jc w:val="left"/>
            </w:pPr>
            <w:r>
              <w:rPr>
                <w:rStyle w:val="VerbatimChar"/>
                <w:sz w:val="17"/>
              </w:rPr>
              <w:t xml:space="preserve">AiAssist</w:t>
            </w:r>
          </w:p>
        </w:tc>
        <w:tc>
          <w:tcPr>
            <w:tcW w:w="3746" w:type="dxa"/>
          </w:tcPr>
          <w:p>
            <w:pPr>
              <w:pStyle w:val="Compact"/>
              <w:jc w:val="left"/>
            </w:pPr>
            <w:r>
              <w:rPr>
                <w:sz w:val="17"/>
              </w:rPr>
              <w:t xml:space="preserve">AI proposal of creation fields (proposes only)</w:t>
            </w:r>
          </w:p>
        </w:tc>
        <w:tc>
          <w:tcPr>
            <w:tcW w:w="2372" w:type="dxa"/>
          </w:tcPr>
          <w:p>
            <w:pPr>
              <w:pStyle w:val="Compact"/>
              <w:jc w:val="left"/>
            </w:pPr>
            <w:r>
              <w:rPr>
                <w:sz w:val="17"/>
              </w:rPr>
              <w:t xml:space="preserve">PLT</w:t>
            </w:r>
          </w:p>
        </w:tc>
      </w:tr>
      <w:tr>
        <w:tc>
          <w:tcPr>
            <w:tcW w:w="3746" w:type="dxa"/>
          </w:tcPr>
          <w:p>
            <w:pPr>
              <w:pStyle w:val="Compact"/>
              <w:jc w:val="left"/>
            </w:pPr>
            <w:r>
              <w:rPr>
                <w:rStyle w:val="VerbatimChar"/>
                <w:sz w:val="17"/>
              </w:rPr>
              <w:t xml:space="preserve">useEditSession</w:t>
            </w:r>
            <w:r>
              <w:rPr>
                <w:sz w:val="17"/>
              </w:rPr>
              <w:t xml:space="preserve">,</w:t>
            </w:r>
            <w:r>
              <w:rPr>
                <w:sz w:val="17"/>
              </w:rPr>
              <w:t xml:space="preserve"> </w:t>
            </w:r>
            <w:r>
              <w:rPr>
                <w:rStyle w:val="VerbatimChar"/>
                <w:sz w:val="17"/>
              </w:rPr>
              <w:t xml:space="preserve">Editable</w:t>
            </w:r>
            <w:r>
              <w:rPr>
                <w:sz w:val="17"/>
              </w:rPr>
              <w:t xml:space="preserve">,</w:t>
            </w:r>
            <w:r>
              <w:rPr>
                <w:sz w:val="17"/>
              </w:rPr>
              <w:t xml:space="preserve"> </w:t>
            </w:r>
            <w:r>
              <w:rPr>
                <w:rStyle w:val="VerbatimChar"/>
                <w:sz w:val="17"/>
              </w:rPr>
              <w:t xml:space="preserve">ConfigEditHistory</w:t>
            </w:r>
            <w:r>
              <w:rPr>
                <w:sz w:val="17"/>
              </w:rPr>
              <w:t xml:space="preserve"> </w:t>
            </w:r>
            <w:r>
              <w:rPr>
                <w:sz w:val="17"/>
              </w:rPr>
              <w:t xml:space="preserve">(EditSession.tsx) +</w:t>
            </w:r>
            <w:r>
              <w:rPr>
                <w:sz w:val="17"/>
              </w:rPr>
              <w:t xml:space="preserve"> </w:t>
            </w:r>
            <w:r>
              <w:rPr>
                <w:rStyle w:val="VerbatimChar"/>
                <w:sz w:val="17"/>
              </w:rPr>
              <w:t xml:space="preserve">commitConfigEdit</w:t>
            </w:r>
            <w:r>
              <w:rPr>
                <w:sz w:val="17"/>
              </w:rPr>
              <w:t xml:space="preserve"> </w:t>
            </w:r>
            <w:r>
              <w:rPr>
                <w:sz w:val="17"/>
              </w:rPr>
              <w:t xml:space="preserve">(configEdits.ts)</w:t>
            </w:r>
          </w:p>
        </w:tc>
        <w:tc>
          <w:tcPr>
            <w:tcW w:w="3746" w:type="dxa"/>
          </w:tcPr>
          <w:p>
            <w:pPr>
              <w:pStyle w:val="Compact"/>
              <w:jc w:val="left"/>
            </w:pPr>
            <w:r>
              <w:rPr>
                <w:sz w:val="17"/>
              </w:rPr>
              <w:t xml:space="preserve">Evidence-backed edit sessions for entity types</w:t>
            </w:r>
            <w:r>
              <w:rPr>
                <w:sz w:val="17"/>
              </w:rPr>
              <w:t xml:space="preserve"> </w:t>
            </w:r>
            <w:r>
              <w:rPr>
                <w:rStyle w:val="VerbatimChar"/>
                <w:sz w:val="17"/>
              </w:rPr>
              <w:t xml:space="preserve">program</w:t>
            </w:r>
            <w:r>
              <w:rPr>
                <w:sz w:val="17"/>
              </w:rPr>
              <w:t xml:space="preserve">,</w:t>
            </w:r>
            <w:r>
              <w:rPr>
                <w:sz w:val="17"/>
              </w:rPr>
              <w:t xml:space="preserve"> </w:t>
            </w:r>
            <w:r>
              <w:rPr>
                <w:rStyle w:val="VerbatimChar"/>
                <w:sz w:val="17"/>
              </w:rPr>
              <w:t xml:space="preserve">engine</w:t>
            </w:r>
            <w:r>
              <w:rPr>
                <w:sz w:val="17"/>
              </w:rPr>
              <w:t xml:space="preserve">,</w:t>
            </w:r>
            <w:r>
              <w:rPr>
                <w:sz w:val="17"/>
              </w:rPr>
              <w:t xml:space="preserve"> </w:t>
            </w:r>
            <w:r>
              <w:rPr>
                <w:rStyle w:val="VerbatimChar"/>
                <w:sz w:val="17"/>
              </w:rPr>
              <w:t xml:space="preserve">product_catalog</w:t>
            </w:r>
          </w:p>
        </w:tc>
        <w:tc>
          <w:tcPr>
            <w:tcW w:w="2372" w:type="dxa"/>
          </w:tcPr>
          <w:p>
            <w:pPr>
              <w:pStyle w:val="Compact"/>
              <w:jc w:val="left"/>
            </w:pPr>
            <w:r>
              <w:rPr>
                <w:sz w:val="17"/>
              </w:rPr>
              <w:t xml:space="preserve">PRG (shared with CFG-style governance)</w:t>
            </w:r>
          </w:p>
        </w:tc>
      </w:tr>
      <w:tr>
        <w:tc>
          <w:tcPr>
            <w:tcW w:w="3746" w:type="dxa"/>
          </w:tcPr>
          <w:p>
            <w:pPr>
              <w:pStyle w:val="Compact"/>
              <w:jc w:val="left"/>
            </w:pPr>
            <w:r>
              <w:rPr>
                <w:rStyle w:val="VerbatimChar"/>
                <w:sz w:val="17"/>
              </w:rPr>
              <w:t xml:space="preserve">DocAiCheck</w:t>
            </w:r>
          </w:p>
        </w:tc>
        <w:tc>
          <w:tcPr>
            <w:tcW w:w="3746" w:type="dxa"/>
          </w:tcPr>
          <w:p>
            <w:pPr>
              <w:pStyle w:val="Compact"/>
              <w:jc w:val="left"/>
            </w:pPr>
            <w:r>
              <w:rPr>
                <w:sz w:val="17"/>
              </w:rPr>
              <w:t xml:space="preserve">Advisory AI check of evidence file</w:t>
            </w:r>
          </w:p>
        </w:tc>
        <w:tc>
          <w:tcPr>
            <w:tcW w:w="2372" w:type="dxa"/>
          </w:tcPr>
          <w:p>
            <w:pPr>
              <w:pStyle w:val="Compact"/>
              <w:jc w:val="left"/>
            </w:pPr>
            <w:r>
              <w:rPr>
                <w:sz w:val="17"/>
              </w:rPr>
              <w:t xml:space="preserve">REV/PLT</w:t>
            </w:r>
          </w:p>
        </w:tc>
      </w:tr>
      <w:tr>
        <w:tc>
          <w:tcPr>
            <w:tcW w:w="3746" w:type="dxa"/>
          </w:tcPr>
          <w:p>
            <w:pPr>
              <w:pStyle w:val="Compact"/>
              <w:jc w:val="left"/>
            </w:pPr>
            <w:r>
              <w:rPr>
                <w:rStyle w:val="VerbatimChar"/>
                <w:sz w:val="17"/>
              </w:rPr>
              <w:t xml:space="preserve">SectionTabs</w:t>
            </w:r>
            <w:r>
              <w:rPr>
                <w:sz w:val="17"/>
              </w:rPr>
              <w:t xml:space="preserve"> </w:t>
            </w:r>
            <w:r>
              <w:rPr>
                <w:sz w:val="17"/>
              </w:rPr>
              <w:t xml:space="preserve">/</w:t>
            </w:r>
            <w:r>
              <w:rPr>
                <w:sz w:val="17"/>
              </w:rPr>
              <w:t xml:space="preserve"> </w:t>
            </w:r>
            <w:r>
              <w:rPr>
                <w:rStyle w:val="VerbatimChar"/>
                <w:sz w:val="17"/>
              </w:rPr>
              <w:t xml:space="preserve">GRANTS_TABS</w:t>
            </w:r>
          </w:p>
        </w:tc>
        <w:tc>
          <w:tcPr>
            <w:tcW w:w="3746" w:type="dxa"/>
          </w:tcPr>
          <w:p>
            <w:pPr>
              <w:pStyle w:val="Compact"/>
              <w:jc w:val="left"/>
            </w:pPr>
            <w:r>
              <w:rPr>
                <w:sz w:val="17"/>
              </w:rPr>
              <w:t xml:space="preserve">Tabs الطلبات / فرص المنح / منتجات المنح / محركات سير الإجراء</w:t>
            </w:r>
          </w:p>
        </w:tc>
        <w:tc>
          <w:tcPr>
            <w:tcW w:w="2372" w:type="dxa"/>
          </w:tcPr>
          <w:p>
            <w:pPr>
              <w:pStyle w:val="Compact"/>
              <w:jc w:val="left"/>
            </w:pPr>
            <w:r>
              <w:rPr>
                <w:sz w:val="17"/>
              </w:rPr>
              <w:t xml:space="preserve">PLT</w:t>
            </w:r>
          </w:p>
        </w:tc>
      </w:tr>
      <w:tr>
        <w:tc>
          <w:tcPr>
            <w:tcW w:w="3746" w:type="dxa"/>
          </w:tcPr>
          <w:p>
            <w:pPr>
              <w:pStyle w:val="Compact"/>
              <w:jc w:val="left"/>
            </w:pPr>
            <w:r>
              <w:rPr>
                <w:rStyle w:val="VerbatimChar"/>
                <w:sz w:val="17"/>
              </w:rPr>
              <w:t xml:space="preserve">AmountInput</w:t>
            </w:r>
            <w:r>
              <w:rPr>
                <w:sz w:val="17"/>
              </w:rPr>
              <w:t xml:space="preserve">,</w:t>
            </w:r>
            <w:r>
              <w:rPr>
                <w:sz w:val="17"/>
              </w:rPr>
              <w:t xml:space="preserve"> </w:t>
            </w:r>
            <w:r>
              <w:rPr>
                <w:rStyle w:val="VerbatimChar"/>
                <w:sz w:val="17"/>
              </w:rPr>
              <w:t xml:space="preserve">StatCard</w:t>
            </w:r>
            <w:r>
              <w:rPr>
                <w:sz w:val="17"/>
              </w:rPr>
              <w:t xml:space="preserve">,</w:t>
            </w:r>
            <w:r>
              <w:rPr>
                <w:sz w:val="17"/>
              </w:rPr>
              <w:t xml:space="preserve"> </w:t>
            </w:r>
            <w:r>
              <w:rPr>
                <w:rStyle w:val="VerbatimChar"/>
                <w:sz w:val="17"/>
              </w:rPr>
              <w:t xml:space="preserve">Pill</w:t>
            </w:r>
            <w:r>
              <w:rPr>
                <w:sz w:val="17"/>
              </w:rPr>
              <w:t xml:space="preserve">,</w:t>
            </w:r>
            <w:r>
              <w:rPr>
                <w:sz w:val="17"/>
              </w:rPr>
              <w:t xml:space="preserve"> </w:t>
            </w:r>
            <w:r>
              <w:rPr>
                <w:rStyle w:val="VerbatimChar"/>
                <w:sz w:val="17"/>
              </w:rPr>
              <w:t xml:space="preserve">PageSkeleton</w:t>
            </w:r>
            <w:r>
              <w:rPr>
                <w:sz w:val="17"/>
              </w:rPr>
              <w:t xml:space="preserve">,</w:t>
            </w:r>
            <w:r>
              <w:rPr>
                <w:sz w:val="17"/>
              </w:rPr>
              <w:t xml:space="preserve"> </w:t>
            </w:r>
            <w:r>
              <w:rPr>
                <w:rStyle w:val="VerbatimChar"/>
                <w:sz w:val="17"/>
              </w:rPr>
              <w:t xml:space="preserve">InfoTip</w:t>
            </w:r>
          </w:p>
        </w:tc>
        <w:tc>
          <w:tcPr>
            <w:tcW w:w="3746" w:type="dxa"/>
          </w:tcPr>
          <w:p>
            <w:pPr>
              <w:pStyle w:val="Compact"/>
              <w:jc w:val="left"/>
            </w:pPr>
            <w:r>
              <w:rPr>
                <w:sz w:val="17"/>
              </w:rPr>
              <w:t xml:space="preserve">Shared UI</w:t>
            </w:r>
          </w:p>
        </w:tc>
        <w:tc>
          <w:tcPr>
            <w:tcW w:w="2372" w:type="dxa"/>
          </w:tcPr>
          <w:p>
            <w:pPr>
              <w:pStyle w:val="Compact"/>
              <w:jc w:val="left"/>
            </w:pPr>
            <w:r>
              <w:rPr>
                <w:sz w:val="17"/>
              </w:rPr>
              <w:t xml:space="preserve">PLT</w:t>
            </w:r>
          </w:p>
        </w:tc>
      </w:tr>
      <w:tr>
        <w:tc>
          <w:tcPr>
            <w:tcW w:w="3746" w:type="dxa"/>
          </w:tcPr>
          <w:p>
            <w:pPr>
              <w:pStyle w:val="Compact"/>
              <w:jc w:val="left"/>
            </w:pPr>
            <w:r>
              <w:rPr>
                <w:rStyle w:val="VerbatimChar"/>
                <w:sz w:val="17"/>
              </w:rPr>
              <w:t xml:space="preserve">PlanLevelPicker</w:t>
            </w:r>
          </w:p>
        </w:tc>
        <w:tc>
          <w:tcPr>
            <w:tcW w:w="3746" w:type="dxa"/>
          </w:tcPr>
          <w:p>
            <w:pPr>
              <w:pStyle w:val="Compact"/>
              <w:jc w:val="left"/>
            </w:pPr>
            <w:r>
              <w:rPr>
                <w:sz w:val="17"/>
              </w:rPr>
              <w:t xml:space="preserve">Default annual-plan item</w:t>
            </w:r>
          </w:p>
        </w:tc>
        <w:tc>
          <w:tcPr>
            <w:tcW w:w="2372" w:type="dxa"/>
          </w:tcPr>
          <w:p>
            <w:pPr>
              <w:pStyle w:val="Compact"/>
              <w:jc w:val="left"/>
            </w:pPr>
            <w:r>
              <w:rPr>
                <w:sz w:val="17"/>
              </w:rPr>
              <w:t xml:space="preserve">PLN</w:t>
            </w:r>
          </w:p>
        </w:tc>
      </w:tr>
      <w:tr>
        <w:tc>
          <w:tcPr>
            <w:tcW w:w="3746" w:type="dxa"/>
          </w:tcPr>
          <w:p>
            <w:pPr>
              <w:pStyle w:val="Compact"/>
              <w:jc w:val="left"/>
            </w:pPr>
            <w:r>
              <w:rPr>
                <w:rStyle w:val="VerbatimChar"/>
                <w:sz w:val="17"/>
              </w:rPr>
              <w:t xml:space="preserve">lib/eligibility.ts</w:t>
            </w:r>
          </w:p>
        </w:tc>
        <w:tc>
          <w:tcPr>
            <w:tcW w:w="3746" w:type="dxa"/>
          </w:tcPr>
          <w:p>
            <w:pPr>
              <w:pStyle w:val="Compact"/>
              <w:jc w:val="left"/>
            </w:pPr>
            <w:r>
              <w:rPr>
                <w:sz w:val="17"/>
              </w:rPr>
              <w:t xml:space="preserve">Targeting &amp; eligibility — consumed by portal (PTL) and RFP invitations</w:t>
            </w:r>
          </w:p>
        </w:tc>
        <w:tc>
          <w:tcPr>
            <w:tcW w:w="2372" w:type="dxa"/>
          </w:tcPr>
          <w:p>
            <w:pPr>
              <w:pStyle w:val="Compact"/>
              <w:jc w:val="left"/>
            </w:pPr>
            <w:r>
              <w:rPr>
                <w:sz w:val="17"/>
              </w:rPr>
              <w:t xml:space="preserve">PRG</w:t>
            </w:r>
          </w:p>
        </w:tc>
      </w:tr>
      <w:tr>
        <w:tc>
          <w:tcPr>
            <w:tcW w:w="3746" w:type="dxa"/>
          </w:tcPr>
          <w:p>
            <w:pPr>
              <w:pStyle w:val="Compact"/>
              <w:jc w:val="left"/>
            </w:pPr>
            <w:r>
              <w:rPr>
                <w:rStyle w:val="VerbatimChar"/>
                <w:sz w:val="17"/>
              </w:rPr>
              <w:t xml:space="preserve">lib/rfp.ts</w:t>
            </w:r>
          </w:p>
        </w:tc>
        <w:tc>
          <w:tcPr>
            <w:tcW w:w="3746" w:type="dxa"/>
          </w:tcPr>
          <w:p>
            <w:pPr>
              <w:pStyle w:val="Compact"/>
              <w:jc w:val="left"/>
            </w:pPr>
            <w:r>
              <w:rPr>
                <w:sz w:val="17"/>
              </w:rPr>
              <w:t xml:space="preserve">Invitations, award, RFP plan seeding — consumed by invite page/portal (PTL) and workflow transfer (PRJ)</w:t>
            </w:r>
          </w:p>
        </w:tc>
        <w:tc>
          <w:tcPr>
            <w:tcW w:w="2372" w:type="dxa"/>
          </w:tcPr>
          <w:p>
            <w:pPr>
              <w:pStyle w:val="Compact"/>
              <w:jc w:val="left"/>
            </w:pPr>
            <w:r>
              <w:rPr>
                <w:sz w:val="17"/>
              </w:rPr>
              <w:t xml:space="preserve">PRG</w:t>
            </w:r>
          </w:p>
        </w:tc>
      </w:tr>
      <w:tr>
        <w:tc>
          <w:tcPr>
            <w:tcW w:w="3746" w:type="dxa"/>
          </w:tcPr>
          <w:p>
            <w:pPr>
              <w:pStyle w:val="Compact"/>
              <w:jc w:val="left"/>
            </w:pPr>
            <w:r>
              <w:rPr>
                <w:rStyle w:val="VerbatimChar"/>
                <w:sz w:val="17"/>
              </w:rPr>
              <w:t xml:space="preserve">lib/stageStats.ts</w:t>
            </w:r>
          </w:p>
        </w:tc>
        <w:tc>
          <w:tcPr>
            <w:tcW w:w="3746" w:type="dxa"/>
          </w:tcPr>
          <w:p>
            <w:pPr>
              <w:pStyle w:val="Compact"/>
              <w:jc w:val="left"/>
            </w:pPr>
            <w:r>
              <w:rPr>
                <w:sz w:val="17"/>
              </w:rPr>
              <w:t xml:space="preserve">Stage statistics for summary and engine detail</w:t>
            </w:r>
          </w:p>
        </w:tc>
        <w:tc>
          <w:tcPr>
            <w:tcW w:w="2372" w:type="dxa"/>
          </w:tcPr>
          <w:p>
            <w:pPr>
              <w:pStyle w:val="Compact"/>
              <w:jc w:val="left"/>
            </w:pPr>
            <w:r>
              <w:rPr>
                <w:sz w:val="17"/>
              </w:rPr>
              <w:t xml:space="preserve">PRG</w:t>
            </w:r>
          </w:p>
        </w:tc>
      </w:tr>
      <w:tr>
        <w:tc>
          <w:tcPr>
            <w:tcW w:w="3746" w:type="dxa"/>
          </w:tcPr>
          <w:p>
            <w:pPr>
              <w:pStyle w:val="Compact"/>
              <w:jc w:val="left"/>
            </w:pPr>
            <w:r>
              <w:rPr>
                <w:rStyle w:val="VerbatimChar"/>
                <w:sz w:val="17"/>
              </w:rPr>
              <w:t xml:space="preserve">lib/workflow.ts</w:t>
            </w:r>
            <w:r>
              <w:rPr>
                <w:sz w:val="17"/>
              </w:rPr>
              <w:t xml:space="preserve"> </w:t>
            </w:r>
            <w:r>
              <w:rPr>
                <w:sz w:val="17"/>
              </w:rPr>
              <w:t xml:space="preserve">(</w:t>
            </w:r>
            <w:r>
              <w:rPr>
                <w:rStyle w:val="VerbatimChar"/>
                <w:sz w:val="17"/>
              </w:rPr>
              <w:t xml:space="preserve">approveStage</w:t>
            </w:r>
            <w:r>
              <w:rPr>
                <w:sz w:val="17"/>
              </w:rPr>
              <w:t xml:space="preserve">,</w:t>
            </w:r>
            <w:r>
              <w:rPr>
                <w:sz w:val="17"/>
              </w:rPr>
              <w:t xml:space="preserve"> </w:t>
            </w:r>
            <w:r>
              <w:rPr>
                <w:rStyle w:val="VerbatimChar"/>
                <w:sz w:val="17"/>
              </w:rPr>
              <w:t xml:space="preserve">transferApplication</w:t>
            </w:r>
            <w:r>
              <w:rPr>
                <w:sz w:val="17"/>
              </w:rPr>
              <w:t xml:space="preserve">,</w:t>
            </w:r>
            <w:r>
              <w:rPr>
                <w:sz w:val="17"/>
              </w:rPr>
              <w:t xml:space="preserve"> </w:t>
            </w:r>
            <w:r>
              <w:rPr>
                <w:rStyle w:val="VerbatimChar"/>
                <w:sz w:val="17"/>
              </w:rPr>
              <w:t xml:space="preserve">deliverApplication</w:t>
            </w:r>
            <w:r>
              <w:rPr>
                <w:sz w:val="17"/>
              </w:rPr>
              <w:t xml:space="preserve">)</w:t>
            </w:r>
          </w:p>
        </w:tc>
        <w:tc>
          <w:tcPr>
            <w:tcW w:w="3746" w:type="dxa"/>
          </w:tcPr>
          <w:p>
            <w:pPr>
              <w:pStyle w:val="Compact"/>
              <w:jc w:val="left"/>
            </w:pPr>
            <w:r>
              <w:rPr>
                <w:sz w:val="17"/>
              </w:rPr>
              <w:t xml:space="preserve">Stock deduction, default application on transfer, RFP seeding</w:t>
            </w:r>
          </w:p>
        </w:tc>
        <w:tc>
          <w:tcPr>
            <w:tcW w:w="2372" w:type="dxa"/>
          </w:tcPr>
          <w:p>
            <w:pPr>
              <w:pStyle w:val="Compact"/>
              <w:jc w:val="left"/>
            </w:pPr>
            <w:r>
              <w:rPr>
                <w:sz w:val="17"/>
              </w:rPr>
              <w:t xml:space="preserve">REV / PRJ</w:t>
            </w:r>
          </w:p>
        </w:tc>
      </w:tr>
      <w:tr>
        <w:tc>
          <w:tcPr>
            <w:tcW w:w="3746" w:type="dxa"/>
          </w:tcPr>
          <w:p>
            <w:pPr>
              <w:pStyle w:val="Compact"/>
              <w:jc w:val="left"/>
            </w:pPr>
            <w:r>
              <w:rPr>
                <w:rStyle w:val="VerbatimChar"/>
                <w:sz w:val="17"/>
              </w:rPr>
              <w:t xml:space="preserve">lib/queries.ts</w:t>
            </w:r>
            <w:r>
              <w:rPr>
                <w:sz w:val="17"/>
              </w:rPr>
              <w:t xml:space="preserve"> </w:t>
            </w:r>
            <w:r>
              <w:rPr>
                <w:sz w:val="17"/>
              </w:rPr>
              <w:t xml:space="preserve">(</w:t>
            </w:r>
            <w:r>
              <w:rPr>
                <w:rStyle w:val="VerbatimChar"/>
                <w:sz w:val="17"/>
              </w:rPr>
              <w:t xml:space="preserve">usePrograms</w:t>
            </w:r>
            <w:r>
              <w:rPr>
                <w:sz w:val="17"/>
              </w:rPr>
              <w:t xml:space="preserve">,</w:t>
            </w:r>
            <w:r>
              <w:rPr>
                <w:sz w:val="17"/>
              </w:rPr>
              <w:t xml:space="preserve"> </w:t>
            </w:r>
            <w:r>
              <w:rPr>
                <w:rStyle w:val="VerbatimChar"/>
                <w:sz w:val="17"/>
              </w:rPr>
              <w:t xml:space="preserve">useApplications</w:t>
            </w:r>
            <w:r>
              <w:rPr>
                <w:sz w:val="17"/>
              </w:rPr>
              <w:t xml:space="preserve">,</w:t>
            </w:r>
            <w:r>
              <w:rPr>
                <w:sz w:val="17"/>
              </w:rPr>
              <w:t xml:space="preserve"> </w:t>
            </w:r>
            <w:r>
              <w:rPr>
                <w:rStyle w:val="VerbatimChar"/>
                <w:sz w:val="17"/>
              </w:rPr>
              <w:t xml:space="preserve">useBeneficiaries</w:t>
            </w:r>
            <w:r>
              <w:rPr>
                <w:sz w:val="17"/>
              </w:rPr>
              <w:t xml:space="preserve">,</w:t>
            </w:r>
            <w:r>
              <w:rPr>
                <w:sz w:val="17"/>
              </w:rPr>
              <w:t xml:space="preserve"> </w:t>
            </w:r>
            <w:r>
              <w:rPr>
                <w:rStyle w:val="VerbatimChar"/>
                <w:sz w:val="17"/>
              </w:rPr>
              <w:t xml:space="preserve">usePartnerGroups</w:t>
            </w:r>
            <w:r>
              <w:rPr>
                <w:sz w:val="17"/>
              </w:rPr>
              <w:t xml:space="preserve">)</w:t>
            </w:r>
          </w:p>
        </w:tc>
        <w:tc>
          <w:tcPr>
            <w:tcW w:w="3746" w:type="dxa"/>
          </w:tcPr>
          <w:p>
            <w:pPr>
              <w:pStyle w:val="Compact"/>
              <w:jc w:val="left"/>
            </w:pPr>
            <w:r>
              <w:rPr>
                <w:sz w:val="17"/>
              </w:rPr>
              <w:t xml:space="preserve">Data loading</w:t>
            </w:r>
          </w:p>
        </w:tc>
        <w:tc>
          <w:tcPr>
            <w:tcW w:w="2372" w:type="dxa"/>
          </w:tcPr>
          <w:p>
            <w:pPr>
              <w:pStyle w:val="Compact"/>
              <w:jc w:val="left"/>
            </w:pPr>
            <w:r>
              <w:rPr>
                <w:sz w:val="17"/>
              </w:rPr>
              <w:t xml:space="preserve">PLT/BEN</w:t>
            </w:r>
          </w:p>
        </w:tc>
      </w:tr>
      <w:tr>
        <w:tc>
          <w:tcPr>
            <w:tcW w:w="3746" w:type="dxa"/>
          </w:tcPr>
          <w:p>
            <w:pPr>
              <w:pStyle w:val="Compact"/>
              <w:jc w:val="left"/>
            </w:pPr>
            <w:r>
              <w:rPr>
                <w:sz w:val="17"/>
              </w:rPr>
              <w:t xml:space="preserve">Supabase storage bucket</w:t>
            </w:r>
            <w:r>
              <w:rPr>
                <w:sz w:val="17"/>
              </w:rPr>
              <w:t xml:space="preserve"> </w:t>
            </w:r>
            <w:r>
              <w:rPr>
                <w:rStyle w:val="VerbatimChar"/>
                <w:sz w:val="17"/>
              </w:rPr>
              <w:t xml:space="preserve">attachments</w:t>
            </w:r>
          </w:p>
        </w:tc>
        <w:tc>
          <w:tcPr>
            <w:tcW w:w="3746" w:type="dxa"/>
          </w:tcPr>
          <w:p>
            <w:pPr>
              <w:pStyle w:val="Compact"/>
              <w:jc w:val="left"/>
            </w:pPr>
            <w:r>
              <w:rPr>
                <w:sz w:val="17"/>
              </w:rPr>
              <w:t xml:space="preserve">Evidence documents (</w:t>
            </w:r>
            <w:r>
              <w:rPr>
                <w:rStyle w:val="VerbatimChar"/>
                <w:sz w:val="17"/>
              </w:rPr>
              <w:t xml:space="preserve">config/&lt;entity&gt;/...</w:t>
            </w:r>
            <w:r>
              <w:rPr>
                <w:sz w:val="17"/>
              </w:rPr>
              <w:t xml:space="preserve">)</w:t>
            </w:r>
          </w:p>
        </w:tc>
        <w:tc>
          <w:tcPr>
            <w:tcW w:w="2372" w:type="dxa"/>
          </w:tcPr>
          <w:p>
            <w:pPr>
              <w:pStyle w:val="Compact"/>
              <w:jc w:val="left"/>
            </w:pPr>
            <w:r>
              <w:rPr>
                <w:sz w:val="17"/>
              </w:rPr>
              <w:t xml:space="preserve">PLT</w:t>
            </w:r>
          </w:p>
        </w:tc>
      </w:tr>
    </w:tbl>
    <w:p>
      <w:pPr>
        <w:pStyle w:val="BodyText"/>
      </w:pPr>
      <w:r>
        <w:rPr>
          <w:bCs/>
          <w:b/>
        </w:rPr>
        <w:t xml:space="preserve">Downstream consumers of PRG configuration:</w:t>
      </w:r>
      <w:r>
        <w:t xml:space="preserve"> </w:t>
      </w:r>
      <w:r>
        <w:t xml:space="preserve">portal listing &amp; application (PTL:</w:t>
      </w:r>
      <w:r>
        <w:t xml:space="preserve"> </w:t>
      </w:r>
      <w:r>
        <w:rPr>
          <w:rStyle w:val="VerbatimChar"/>
        </w:rPr>
        <w:t xml:space="preserve">isPeriodOpen</w:t>
      </w:r>
      <w:r>
        <w:t xml:space="preserve">,</w:t>
      </w:r>
      <w:r>
        <w:t xml:space="preserve"> </w:t>
      </w:r>
      <w:r>
        <w:rPr>
          <w:rStyle w:val="VerbatimChar"/>
        </w:rPr>
        <w:t xml:space="preserve">checkEligibility</w:t>
      </w:r>
      <w:r>
        <w:t xml:space="preserve">,</w:t>
      </w:r>
      <w:r>
        <w:t xml:space="preserve"> </w:t>
      </w:r>
      <w:r>
        <w:rPr>
          <w:rStyle w:val="VerbatimChar"/>
        </w:rPr>
        <w:t xml:space="preserve">max_per_beneficiary</w:t>
      </w:r>
      <w:r>
        <w:t xml:space="preserve">,</w:t>
      </w:r>
      <w:r>
        <w:t xml:space="preserve"> </w:t>
      </w:r>
      <w:r>
        <w:rPr>
          <w:rStyle w:val="VerbatimChar"/>
        </w:rPr>
        <w:t xml:space="preserve">open_track</w:t>
      </w:r>
      <w:r>
        <w:t xml:space="preserve">, product stock, RFP ceiling, form_id); review (REV: stage flags, SLA, approval type, criteria, pass score); tasks (TSK: supervisor_ids, secretary_id, committee_name, SLA); transfer (PRJ: has_contract, default_manager_id, default_plan_level_id, rfp_activities/payments); settings 'سير الإجراءات' tab links to each opportunity (CFG, settings.tsx:411-417).</w:t>
      </w:r>
    </w:p>
    <w:bookmarkEnd w:id="579"/>
    <w:bookmarkStart w:id="608" w:name="X1f9830490c21ad8e520966291f157ae2638c068"/>
    <w:p>
      <w:pPr>
        <w:pStyle w:val="Heading2"/>
      </w:pPr>
      <w:r>
        <w:t xml:space="preserve">6. Business Process Workflows</w:t>
      </w:r>
    </w:p>
    <w:bookmarkStart w:id="583" w:name="Xb0d6eef278a2107af1f31c7eaf25d8f817837a9"/>
    <w:p>
      <w:pPr>
        <w:pStyle w:val="Heading3"/>
      </w:pPr>
      <w:r>
        <w:t xml:space="preserve">6.1 Opportunity lifecycle (stored status × computed reception state)</w:t>
      </w:r>
    </w:p>
    <w:p>
      <w:pPr>
        <w:pStyle w:val="FirstParagraph"/>
      </w:pPr>
      <w:r>
        <w:t xml:space="preserve">Stored</w:t>
      </w:r>
      <w:r>
        <w:t xml:space="preserve"> </w:t>
      </w:r>
      <w:r>
        <w:rPr>
          <w:rStyle w:val="VerbatimChar"/>
        </w:rPr>
        <w:t xml:space="preserve">status</w:t>
      </w:r>
      <w:r>
        <w:t xml:space="preserve"> </w:t>
      </w:r>
      <w:r>
        <w:t xml:space="preserve">∈ {active, closed} and</w:t>
      </w:r>
      <w:r>
        <w:t xml:space="preserve"> </w:t>
      </w:r>
      <w:r>
        <w:rPr>
          <w:rStyle w:val="VerbatimChar"/>
        </w:rPr>
        <w:t xml:space="preserve">published</w:t>
      </w:r>
      <w:r>
        <w:t xml:space="preserve"> </w:t>
      </w:r>
      <w:r>
        <w:t xml:space="preserve">flag; the reception state is computed (BR-PRG-02).</w:t>
      </w:r>
    </w:p>
    <w:p>
      <w:pPr>
        <w:pStyle w:val="BodyText"/>
      </w:pPr>
      <w:r>
        <w:drawing>
          <wp:inline>
            <wp:extent cx="5334000" cy="2709394"/>
            <wp:effectExtent b="0" l="0" r="0" t="0"/>
            <wp:docPr descr="" title="" id="581" name="Picture"/>
            <a:graphic>
              <a:graphicData uri="http://schemas.openxmlformats.org/drawingml/2006/picture">
                <pic:pic>
                  <pic:nvPicPr>
                    <pic:cNvPr descr="img/d16.png" id="582" name="Picture"/>
                    <pic:cNvPicPr>
                      <a:picLocks noChangeArrowheads="1" noChangeAspect="1"/>
                    </pic:cNvPicPr>
                  </pic:nvPicPr>
                  <pic:blipFill>
                    <a:blip r:embed="rId580"/>
                    <a:stretch>
                      <a:fillRect/>
                    </a:stretch>
                  </pic:blipFill>
                  <pic:spPr bwMode="auto">
                    <a:xfrm>
                      <a:off x="0" y="0"/>
                      <a:ext cx="5334000" cy="2709394"/>
                    </a:xfrm>
                    <a:prstGeom prst="rect">
                      <a:avLst/>
                    </a:prstGeom>
                    <a:noFill/>
                    <a:ln w="9525">
                      <a:noFill/>
                      <a:headEnd/>
                      <a:tailEnd/>
                    </a:ln>
                  </pic:spPr>
                </pic:pic>
              </a:graphicData>
            </a:graphic>
          </wp:inline>
        </w:drawing>
      </w:r>
      <w:r>
        <w:t xml:space="preserve"> </w:t>
      </w:r>
      <w:r>
        <w:t xml:space="preserve">Actors: grants manager/admin (Inferred; no gating in code). Guards: none server-side (BR-PRG-13).</w:t>
      </w:r>
    </w:p>
    <w:bookmarkEnd w:id="583"/>
    <w:bookmarkStart w:id="587" w:name="Xa31b705749af381891dc6d6771c5565570f9be0"/>
    <w:p>
      <w:pPr>
        <w:pStyle w:val="Heading3"/>
      </w:pPr>
      <w:r>
        <w:t xml:space="preserve">6.2 Opportunity creation &amp; configuration</w:t>
      </w:r>
    </w:p>
    <w:p>
      <w:pPr>
        <w:pStyle w:val="FirstParagraph"/>
      </w:pPr>
      <w:r>
        <w:drawing>
          <wp:inline>
            <wp:extent cx="5334000" cy="4482255"/>
            <wp:effectExtent b="0" l="0" r="0" t="0"/>
            <wp:docPr descr="" title="" id="585" name="Picture"/>
            <a:graphic>
              <a:graphicData uri="http://schemas.openxmlformats.org/drawingml/2006/picture">
                <pic:pic>
                  <pic:nvPicPr>
                    <pic:cNvPr descr="img/d17.png" id="586" name="Picture"/>
                    <pic:cNvPicPr>
                      <a:picLocks noChangeArrowheads="1" noChangeAspect="1"/>
                    </pic:cNvPicPr>
                  </pic:nvPicPr>
                  <pic:blipFill>
                    <a:blip r:embed="rId584"/>
                    <a:stretch>
                      <a:fillRect/>
                    </a:stretch>
                  </pic:blipFill>
                  <pic:spPr bwMode="auto">
                    <a:xfrm>
                      <a:off x="0" y="0"/>
                      <a:ext cx="5334000" cy="4482255"/>
                    </a:xfrm>
                    <a:prstGeom prst="rect">
                      <a:avLst/>
                    </a:prstGeom>
                    <a:noFill/>
                    <a:ln w="9525">
                      <a:noFill/>
                      <a:headEnd/>
                      <a:tailEnd/>
                    </a:ln>
                  </pic:spPr>
                </pic:pic>
              </a:graphicData>
            </a:graphic>
          </wp:inline>
        </w:drawing>
      </w:r>
    </w:p>
    <w:bookmarkEnd w:id="587"/>
    <w:bookmarkStart w:id="591" w:name="Xe5ae17bb02362b71c5d7b81c1a798941c419166"/>
    <w:p>
      <w:pPr>
        <w:pStyle w:val="Heading3"/>
      </w:pPr>
      <w:r>
        <w:t xml:space="preserve">6.3 Workflow template (engine) → opportunity copy</w:t>
      </w:r>
    </w:p>
    <w:p>
      <w:pPr>
        <w:pStyle w:val="FirstParagraph"/>
      </w:pPr>
      <w:r>
        <w:drawing>
          <wp:inline>
            <wp:extent cx="5334000" cy="377696"/>
            <wp:effectExtent b="0" l="0" r="0" t="0"/>
            <wp:docPr descr="" title="" id="589" name="Picture"/>
            <a:graphic>
              <a:graphicData uri="http://schemas.openxmlformats.org/drawingml/2006/picture">
                <pic:pic>
                  <pic:nvPicPr>
                    <pic:cNvPr descr="img/d18.png" id="590" name="Picture"/>
                    <pic:cNvPicPr>
                      <a:picLocks noChangeArrowheads="1" noChangeAspect="1"/>
                    </pic:cNvPicPr>
                  </pic:nvPicPr>
                  <pic:blipFill>
                    <a:blip r:embed="rId588"/>
                    <a:stretch>
                      <a:fillRect/>
                    </a:stretch>
                  </pic:blipFill>
                  <pic:spPr bwMode="auto">
                    <a:xfrm>
                      <a:off x="0" y="0"/>
                      <a:ext cx="5334000" cy="377696"/>
                    </a:xfrm>
                    <a:prstGeom prst="rect">
                      <a:avLst/>
                    </a:prstGeom>
                    <a:noFill/>
                    <a:ln w="9525">
                      <a:noFill/>
                      <a:headEnd/>
                      <a:tailEnd/>
                    </a:ln>
                  </pic:spPr>
                </pic:pic>
              </a:graphicData>
            </a:graphic>
          </wp:inline>
        </w:drawing>
      </w:r>
      <w:r>
        <w:t xml:space="preserve"> </w:t>
      </w:r>
      <w:r>
        <w:t xml:space="preserve">Copy semantics: no link back except</w:t>
      </w:r>
      <w:r>
        <w:t xml:space="preserve"> </w:t>
      </w:r>
      <w:r>
        <w:rPr>
          <w:rStyle w:val="VerbatimChar"/>
        </w:rPr>
        <w:t xml:space="preserve">workflow_template_id</w:t>
      </w:r>
      <w:r>
        <w:t xml:space="preserve"> </w:t>
      </w:r>
      <w:r>
        <w:t xml:space="preserve">used for engine analytics (BR-PRG-19/20). Committee settings and other stage flags are not carried (ISS-PRG-10).</w:t>
      </w:r>
    </w:p>
    <w:bookmarkEnd w:id="591"/>
    <w:bookmarkStart w:id="595" w:name="Xe9919c28e41eb6931b33373ffef0c894b0c673c"/>
    <w:p>
      <w:pPr>
        <w:pStyle w:val="Heading3"/>
      </w:pPr>
      <w:r>
        <w:t xml:space="preserve">6.4 Eligibility decision (portal)</w:t>
      </w:r>
    </w:p>
    <w:p>
      <w:pPr>
        <w:pStyle w:val="FirstParagraph"/>
      </w:pPr>
      <w:r>
        <w:drawing>
          <wp:inline>
            <wp:extent cx="2926080" cy="7782590"/>
            <wp:effectExtent b="0" l="0" r="0" t="0"/>
            <wp:docPr descr="" title="" id="593" name="Picture"/>
            <a:graphic>
              <a:graphicData uri="http://schemas.openxmlformats.org/drawingml/2006/picture">
                <pic:pic>
                  <pic:nvPicPr>
                    <pic:cNvPr descr="img/d19.png" id="594" name="Picture"/>
                    <pic:cNvPicPr>
                      <a:picLocks noChangeArrowheads="1" noChangeAspect="1"/>
                    </pic:cNvPicPr>
                  </pic:nvPicPr>
                  <pic:blipFill>
                    <a:blip r:embed="rId592"/>
                    <a:stretch>
                      <a:fillRect/>
                    </a:stretch>
                  </pic:blipFill>
                  <pic:spPr bwMode="auto">
                    <a:xfrm>
                      <a:off x="0" y="0"/>
                      <a:ext cx="2926080" cy="7782590"/>
                    </a:xfrm>
                    <a:prstGeom prst="rect">
                      <a:avLst/>
                    </a:prstGeom>
                    <a:noFill/>
                    <a:ln w="9525">
                      <a:noFill/>
                      <a:headEnd/>
                      <a:tailEnd/>
                    </a:ln>
                  </pic:spPr>
                </pic:pic>
              </a:graphicData>
            </a:graphic>
          </wp:inline>
        </w:drawing>
      </w:r>
    </w:p>
    <w:bookmarkEnd w:id="595"/>
    <w:bookmarkStart w:id="599" w:name="X618b3f89882a41ea249b497b6bcb0adef360e6a"/>
    <w:p>
      <w:pPr>
        <w:pStyle w:val="Heading3"/>
      </w:pPr>
      <w:r>
        <w:t xml:space="preserve">6.5 Product stock lifecycle</w:t>
      </w:r>
    </w:p>
    <w:p>
      <w:pPr>
        <w:pStyle w:val="FirstParagraph"/>
      </w:pPr>
      <w:r>
        <w:drawing>
          <wp:inline>
            <wp:extent cx="5334000" cy="593523"/>
            <wp:effectExtent b="0" l="0" r="0" t="0"/>
            <wp:docPr descr="" title="" id="597" name="Picture"/>
            <a:graphic>
              <a:graphicData uri="http://schemas.openxmlformats.org/drawingml/2006/picture">
                <pic:pic>
                  <pic:nvPicPr>
                    <pic:cNvPr descr="img/d20.png" id="598" name="Picture"/>
                    <pic:cNvPicPr>
                      <a:picLocks noChangeArrowheads="1" noChangeAspect="1"/>
                    </pic:cNvPicPr>
                  </pic:nvPicPr>
                  <pic:blipFill>
                    <a:blip r:embed="rId596"/>
                    <a:stretch>
                      <a:fillRect/>
                    </a:stretch>
                  </pic:blipFill>
                  <pic:spPr bwMode="auto">
                    <a:xfrm>
                      <a:off x="0" y="0"/>
                      <a:ext cx="5334000" cy="593523"/>
                    </a:xfrm>
                    <a:prstGeom prst="rect">
                      <a:avLst/>
                    </a:prstGeom>
                    <a:noFill/>
                    <a:ln w="9525">
                      <a:noFill/>
                      <a:headEnd/>
                      <a:tailEnd/>
                    </a:ln>
                  </pic:spPr>
                </pic:pic>
              </a:graphicData>
            </a:graphic>
          </wp:inline>
        </w:drawing>
      </w:r>
    </w:p>
    <w:bookmarkEnd w:id="599"/>
    <w:bookmarkStart w:id="603" w:name="X941eb0c0320bcb74e16054be6ef6ef7850e37ea"/>
    <w:p>
      <w:pPr>
        <w:pStyle w:val="Heading3"/>
      </w:pPr>
      <w:r>
        <w:t xml:space="preserve">6.6 RFP: invitation → offers → award</w:t>
      </w:r>
    </w:p>
    <w:p>
      <w:pPr>
        <w:pStyle w:val="FirstParagraph"/>
      </w:pPr>
      <w:r>
        <w:drawing>
          <wp:inline>
            <wp:extent cx="5334000" cy="3440169"/>
            <wp:effectExtent b="0" l="0" r="0" t="0"/>
            <wp:docPr descr="" title="" id="601" name="Picture"/>
            <a:graphic>
              <a:graphicData uri="http://schemas.openxmlformats.org/drawingml/2006/picture">
                <pic:pic>
                  <pic:nvPicPr>
                    <pic:cNvPr descr="img/d21.png" id="602" name="Picture"/>
                    <pic:cNvPicPr>
                      <a:picLocks noChangeArrowheads="1" noChangeAspect="1"/>
                    </pic:cNvPicPr>
                  </pic:nvPicPr>
                  <pic:blipFill>
                    <a:blip r:embed="rId600"/>
                    <a:stretch>
                      <a:fillRect/>
                    </a:stretch>
                  </pic:blipFill>
                  <pic:spPr bwMode="auto">
                    <a:xfrm>
                      <a:off x="0" y="0"/>
                      <a:ext cx="5334000" cy="3440169"/>
                    </a:xfrm>
                    <a:prstGeom prst="rect">
                      <a:avLst/>
                    </a:prstGeom>
                    <a:noFill/>
                    <a:ln w="9525">
                      <a:noFill/>
                      <a:headEnd/>
                      <a:tailEnd/>
                    </a:ln>
                  </pic:spPr>
                </pic:pic>
              </a:graphicData>
            </a:graphic>
          </wp:inline>
        </w:drawing>
      </w:r>
      <w:r>
        <w:t xml:space="preserve"> </w:t>
      </w:r>
      <w:r>
        <w:t xml:space="preserve">Guard: award only if no offer has</w:t>
      </w:r>
      <w:r>
        <w:t xml:space="preserve"> </w:t>
      </w:r>
      <w:r>
        <w:rPr>
          <w:rStyle w:val="VerbatimChar"/>
        </w:rPr>
        <w:t xml:space="preserve">award_status='awarded'</w:t>
      </w:r>
      <w:r>
        <w:t xml:space="preserve"> </w:t>
      </w:r>
      <w:r>
        <w:t xml:space="preserve">and target offer</w:t>
      </w:r>
      <w:r>
        <w:t xml:space="preserve"> </w:t>
      </w:r>
      <w:r>
        <w:rPr>
          <w:rStyle w:val="VerbatimChar"/>
        </w:rPr>
        <w:t xml:space="preserve">status='pending'</w:t>
      </w:r>
      <w:r>
        <w:t xml:space="preserve"> </w:t>
      </w:r>
      <w:r>
        <w:t xml:space="preserve">(RfpTabs.tsx:183). No evaluation or stage guard (ISS-PRG-04).</w:t>
      </w:r>
    </w:p>
    <w:bookmarkEnd w:id="603"/>
    <w:bookmarkStart w:id="607" w:name="Xf7ec6efa066222ad6d269ddb40819aa21f096c3"/>
    <w:p>
      <w:pPr>
        <w:pStyle w:val="Heading3"/>
      </w:pPr>
      <w:r>
        <w:t xml:space="preserve">6.7 Configuration edit session</w:t>
      </w:r>
    </w:p>
    <w:p>
      <w:pPr>
        <w:pStyle w:val="FirstParagraph"/>
      </w:pPr>
      <w:r>
        <w:drawing>
          <wp:inline>
            <wp:extent cx="5334000" cy="2989537"/>
            <wp:effectExtent b="0" l="0" r="0" t="0"/>
            <wp:docPr descr="" title="" id="605" name="Picture"/>
            <a:graphic>
              <a:graphicData uri="http://schemas.openxmlformats.org/drawingml/2006/picture">
                <pic:pic>
                  <pic:nvPicPr>
                    <pic:cNvPr descr="img/d22.png" id="606" name="Picture"/>
                    <pic:cNvPicPr>
                      <a:picLocks noChangeArrowheads="1" noChangeAspect="1"/>
                    </pic:cNvPicPr>
                  </pic:nvPicPr>
                  <pic:blipFill>
                    <a:blip r:embed="rId604"/>
                    <a:stretch>
                      <a:fillRect/>
                    </a:stretch>
                  </pic:blipFill>
                  <pic:spPr bwMode="auto">
                    <a:xfrm>
                      <a:off x="0" y="0"/>
                      <a:ext cx="5334000" cy="2989537"/>
                    </a:xfrm>
                    <a:prstGeom prst="rect">
                      <a:avLst/>
                    </a:prstGeom>
                    <a:noFill/>
                    <a:ln w="9525">
                      <a:noFill/>
                      <a:headEnd/>
                      <a:tailEnd/>
                    </a:ln>
                  </pic:spPr>
                </pic:pic>
              </a:graphicData>
            </a:graphic>
          </wp:inline>
        </w:drawing>
      </w:r>
    </w:p>
    <w:bookmarkEnd w:id="607"/>
    <w:bookmarkEnd w:id="608"/>
    <w:bookmarkStart w:id="609" w:name="X1981d3af5c159f5e3624353d3aa0037e8a7e72a"/>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BR-PRG-01</w:t>
            </w:r>
          </w:p>
        </w:tc>
        <w:tc>
          <w:tcPr>
            <w:tcW w:w="4583" w:type="dxa"/>
          </w:tcPr>
          <w:p>
            <w:pPr>
              <w:pStyle w:val="Compact"/>
              <w:jc w:val="left"/>
            </w:pPr>
            <w:r>
              <w:rPr>
                <w:sz w:val="17"/>
              </w:rPr>
              <w:t xml:space="preserve">An opportunity has one kind: project (مشروع), product (منتجات) or rfp (مشروع مطروح). The kind is chosen at creation; no control exists to change it afterwards.</w:t>
            </w:r>
          </w:p>
        </w:tc>
        <w:tc>
          <w:tcPr>
            <w:tcW w:w="4583" w:type="dxa"/>
          </w:tcPr>
          <w:p>
            <w:pPr>
              <w:pStyle w:val="Compact"/>
              <w:jc w:val="left"/>
            </w:pPr>
            <w:r>
              <w:rPr>
                <w:sz w:val="17"/>
              </w:rPr>
              <w:t xml:space="preserve">[Observed] components/CreateOpportunityFlow.tsx:15-19; lib/data.ts:218-222; programs.$id.tsx InfoTab (no kind field)</w:t>
            </w:r>
          </w:p>
        </w:tc>
      </w:tr>
      <w:tr>
        <w:tc>
          <w:tcPr>
            <w:tcW w:w="699" w:type="dxa"/>
          </w:tcPr>
          <w:p>
            <w:pPr>
              <w:pStyle w:val="Compact"/>
              <w:jc w:val="left"/>
            </w:pPr>
            <w:r>
              <w:rPr>
                <w:sz w:val="17"/>
              </w:rPr>
              <w:t xml:space="preserve">BR-PRG-02</w:t>
            </w:r>
          </w:p>
        </w:tc>
        <w:tc>
          <w:tcPr>
            <w:tcW w:w="4583" w:type="dxa"/>
          </w:tcPr>
          <w:p>
            <w:pPr>
              <w:pStyle w:val="Compact"/>
              <w:jc w:val="left"/>
            </w:pPr>
            <w:r>
              <w:rPr>
                <w:sz w:val="17"/>
              </w:rPr>
              <w:t xml:space="preserve">An opportunity is open for applications only when status='active' AND published=true AND now &gt;= open_at (if set) AND now &lt;= close_at (if set); otherwise it is shown as closed.</w:t>
            </w:r>
          </w:p>
        </w:tc>
        <w:tc>
          <w:tcPr>
            <w:tcW w:w="4583" w:type="dxa"/>
          </w:tcPr>
          <w:p>
            <w:pPr>
              <w:pStyle w:val="Compact"/>
              <w:jc w:val="left"/>
            </w:pPr>
            <w:r>
              <w:rPr>
                <w:sz w:val="17"/>
              </w:rPr>
              <w:t xml:space="preserve">[Observed] lib/data.ts:403-409 isPeriodOpen; programs.index.tsx:114,125; portal.tsx:87</w:t>
            </w:r>
          </w:p>
        </w:tc>
      </w:tr>
      <w:tr>
        <w:tc>
          <w:tcPr>
            <w:tcW w:w="699" w:type="dxa"/>
          </w:tcPr>
          <w:p>
            <w:pPr>
              <w:pStyle w:val="Compact"/>
              <w:jc w:val="left"/>
            </w:pPr>
            <w:r>
              <w:rPr>
                <w:sz w:val="17"/>
              </w:rPr>
              <w:t xml:space="preserve">BR-PRG-03</w:t>
            </w:r>
          </w:p>
        </w:tc>
        <w:tc>
          <w:tcPr>
            <w:tcW w:w="4583" w:type="dxa"/>
          </w:tcPr>
          <w:p>
            <w:pPr>
              <w:pStyle w:val="Compact"/>
              <w:jc w:val="left"/>
            </w:pPr>
            <w:r>
              <w:rPr>
                <w:sz w:val="17"/>
              </w:rPr>
              <w:t xml:space="preserve">Creating an opportunity requires a title longer than 1 character, a budget &gt; 0, and both reception dates with close_at strictly after open_at.</w:t>
            </w:r>
          </w:p>
        </w:tc>
        <w:tc>
          <w:tcPr>
            <w:tcW w:w="4583" w:type="dxa"/>
          </w:tcPr>
          <w:p>
            <w:pPr>
              <w:pStyle w:val="Compact"/>
              <w:jc w:val="left"/>
            </w:pPr>
            <w:r>
              <w:rPr>
                <w:sz w:val="17"/>
              </w:rPr>
              <w:t xml:space="preserve">[Observed] CreateOpportunityFlow.tsx:39,69,95,103</w:t>
            </w:r>
          </w:p>
        </w:tc>
      </w:tr>
      <w:tr>
        <w:tc>
          <w:tcPr>
            <w:tcW w:w="699" w:type="dxa"/>
          </w:tcPr>
          <w:p>
            <w:pPr>
              <w:pStyle w:val="Compact"/>
              <w:jc w:val="left"/>
            </w:pPr>
            <w:r>
              <w:rPr>
                <w:sz w:val="17"/>
              </w:rPr>
              <w:t xml:space="preserve">BR-PRG-04</w:t>
            </w:r>
          </w:p>
        </w:tc>
        <w:tc>
          <w:tcPr>
            <w:tcW w:w="4583" w:type="dxa"/>
          </w:tcPr>
          <w:p>
            <w:pPr>
              <w:pStyle w:val="Compact"/>
              <w:jc w:val="left"/>
            </w:pPr>
            <w:r>
              <w:rPr>
                <w:sz w:val="17"/>
              </w:rPr>
              <w:t xml:space="preserve">New opportunities are created with status='active', target_types=[جمعية أهلية, مؤسسة أهلية], deadline = date part of close_at; DB defaults apply for published (true), max_per_beneficiary (1) and pass_score (80).</w:t>
            </w:r>
          </w:p>
        </w:tc>
        <w:tc>
          <w:tcPr>
            <w:tcW w:w="4583" w:type="dxa"/>
          </w:tcPr>
          <w:p>
            <w:pPr>
              <w:pStyle w:val="Compact"/>
              <w:jc w:val="left"/>
            </w:pPr>
            <w:r>
              <w:rPr>
                <w:sz w:val="17"/>
              </w:rPr>
              <w:t xml:space="preserve">[Observed] CreateOpportunityFlow.tsx:45-49; migration 20261004093306:22-29</w:t>
            </w:r>
          </w:p>
        </w:tc>
      </w:tr>
      <w:tr>
        <w:tc>
          <w:tcPr>
            <w:tcW w:w="699" w:type="dxa"/>
          </w:tcPr>
          <w:p>
            <w:pPr>
              <w:pStyle w:val="Compact"/>
              <w:jc w:val="left"/>
            </w:pPr>
            <w:r>
              <w:rPr>
                <w:sz w:val="17"/>
              </w:rPr>
              <w:t xml:space="preserve">BR-PRG-05</w:t>
            </w:r>
          </w:p>
        </w:tc>
        <w:tc>
          <w:tcPr>
            <w:tcW w:w="4583" w:type="dxa"/>
          </w:tcPr>
          <w:p>
            <w:pPr>
              <w:pStyle w:val="Compact"/>
              <w:jc w:val="left"/>
            </w:pPr>
            <w:r>
              <w:rPr>
                <w:sz w:val="17"/>
              </w:rPr>
              <w:t xml:space="preserve">Every new opportunity receives a default 3-stage workflow - (1) استقبال الطلبات 3 days, supervisor = first reviewer persona; (2) دراسة الطلبات 5 days, approval_type=criteria, supervisor = first reviewer; (3) اعتماد الطلبات 3 days, supervisor = first grants_manager - and 3 criteria: وضوح الأهداف 30%, الأثر المتوقع 40%, الجدوى المالية 30%.</w:t>
            </w:r>
          </w:p>
        </w:tc>
        <w:tc>
          <w:tcPr>
            <w:tcW w:w="4583" w:type="dxa"/>
          </w:tcPr>
          <w:p>
            <w:pPr>
              <w:pStyle w:val="Compact"/>
              <w:jc w:val="left"/>
            </w:pPr>
            <w:r>
              <w:rPr>
                <w:sz w:val="17"/>
              </w:rPr>
              <w:t xml:space="preserve">[Observed] CreateOpportunityFlow.tsx:20-29,51-55</w:t>
            </w:r>
          </w:p>
        </w:tc>
      </w:tr>
      <w:tr>
        <w:tc>
          <w:tcPr>
            <w:tcW w:w="699" w:type="dxa"/>
          </w:tcPr>
          <w:p>
            <w:pPr>
              <w:pStyle w:val="Compact"/>
              <w:jc w:val="left"/>
            </w:pPr>
            <w:r>
              <w:rPr>
                <w:sz w:val="17"/>
              </w:rPr>
              <w:t xml:space="preserve">BR-PRG-06</w:t>
            </w:r>
          </w:p>
        </w:tc>
        <w:tc>
          <w:tcPr>
            <w:tcW w:w="4583" w:type="dxa"/>
          </w:tcPr>
          <w:p>
            <w:pPr>
              <w:pStyle w:val="Compact"/>
              <w:jc w:val="left"/>
            </w:pPr>
            <w:r>
              <w:rPr>
                <w:sz w:val="17"/>
              </w:rPr>
              <w:t xml:space="preserve">General opportunity (open_track=true): not tied to one initiative - the applicant must select the annual-plan initiative when applying. Initiative-specific opportunity: the application inherits the opportunity's default plan level (default_plan_level_id).</w:t>
            </w:r>
          </w:p>
        </w:tc>
        <w:tc>
          <w:tcPr>
            <w:tcW w:w="4583" w:type="dxa"/>
          </w:tcPr>
          <w:p>
            <w:pPr>
              <w:pStyle w:val="Compact"/>
              <w:jc w:val="left"/>
            </w:pPr>
            <w:r>
              <w:rPr>
                <w:sz w:val="17"/>
              </w:rPr>
              <w:t xml:space="preserve">[Observed] CreateOpportunityFlow.tsx:104-105; portal.tsx:265,300,307</w:t>
            </w:r>
          </w:p>
        </w:tc>
      </w:tr>
      <w:tr>
        <w:tc>
          <w:tcPr>
            <w:tcW w:w="699" w:type="dxa"/>
          </w:tcPr>
          <w:p>
            <w:pPr>
              <w:pStyle w:val="Compact"/>
              <w:jc w:val="left"/>
            </w:pPr>
            <w:r>
              <w:rPr>
                <w:sz w:val="17"/>
              </w:rPr>
              <w:t xml:space="preserve">BR-PRG-07</w:t>
            </w:r>
          </w:p>
        </w:tc>
        <w:tc>
          <w:tcPr>
            <w:tcW w:w="4583" w:type="dxa"/>
          </w:tcPr>
          <w:p>
            <w:pPr>
              <w:pStyle w:val="Compact"/>
              <w:jc w:val="left"/>
            </w:pPr>
            <w:r>
              <w:rPr>
                <w:sz w:val="17"/>
              </w:rPr>
              <w:t xml:space="preserve">A partner named explicitly (target_beneficiary_ids) or belonging to a targeted partner group (target_group_ids) is always eligible, bypassing all other targeting rules.</w:t>
            </w:r>
          </w:p>
        </w:tc>
        <w:tc>
          <w:tcPr>
            <w:tcW w:w="4583" w:type="dxa"/>
          </w:tcPr>
          <w:p>
            <w:pPr>
              <w:pStyle w:val="Compact"/>
              <w:jc w:val="left"/>
            </w:pPr>
            <w:r>
              <w:rPr>
                <w:sz w:val="17"/>
              </w:rPr>
              <w:t xml:space="preserve">[Observed] lib/eligibility.ts:31-35,40</w:t>
            </w:r>
          </w:p>
        </w:tc>
      </w:tr>
      <w:tr>
        <w:tc>
          <w:tcPr>
            <w:tcW w:w="699" w:type="dxa"/>
          </w:tcPr>
          <w:p>
            <w:pPr>
              <w:pStyle w:val="Compact"/>
              <w:jc w:val="left"/>
            </w:pPr>
            <w:r>
              <w:rPr>
                <w:sz w:val="17"/>
              </w:rPr>
              <w:t xml:space="preserve">BR-PRG-08</w:t>
            </w:r>
          </w:p>
        </w:tc>
        <w:tc>
          <w:tcPr>
            <w:tcW w:w="4583" w:type="dxa"/>
          </w:tcPr>
          <w:p>
            <w:pPr>
              <w:pStyle w:val="Compact"/>
              <w:jc w:val="left"/>
            </w:pPr>
            <w:r>
              <w:rPr>
                <w:sz w:val="17"/>
              </w:rPr>
              <w:t xml:space="preserve">If an opportunity targets only named partners/groups and has no other targeting rule, every other partner is ineligible ('هذه الفرصة مخصصة لجمعيات محددة').</w:t>
            </w:r>
          </w:p>
        </w:tc>
        <w:tc>
          <w:tcPr>
            <w:tcW w:w="4583" w:type="dxa"/>
          </w:tcPr>
          <w:p>
            <w:pPr>
              <w:pStyle w:val="Compact"/>
              <w:jc w:val="left"/>
            </w:pPr>
            <w:r>
              <w:rPr>
                <w:sz w:val="17"/>
              </w:rPr>
              <w:t xml:space="preserve">[Observed] lib/eligibility.ts:42-46</w:t>
            </w:r>
          </w:p>
        </w:tc>
      </w:tr>
      <w:tr>
        <w:tc>
          <w:tcPr>
            <w:tcW w:w="699" w:type="dxa"/>
          </w:tcPr>
          <w:p>
            <w:pPr>
              <w:pStyle w:val="Compact"/>
              <w:jc w:val="left"/>
            </w:pPr>
            <w:r>
              <w:rPr>
                <w:sz w:val="17"/>
              </w:rPr>
              <w:t xml:space="preserve">BR-PRG-09</w:t>
            </w:r>
          </w:p>
        </w:tc>
        <w:tc>
          <w:tcPr>
            <w:tcW w:w="4583" w:type="dxa"/>
          </w:tcPr>
          <w:p>
            <w:pPr>
              <w:pStyle w:val="Compact"/>
              <w:jc w:val="left"/>
            </w:pPr>
            <w:r>
              <w:rPr>
                <w:sz w:val="17"/>
              </w:rPr>
              <w:t xml:space="preserve">Other targeting rules are combined with AND; an empty list means 'all': account type, NCNP classification group, sub-classification, region, governorate (falls back to the partner's city), minimum governance score.</w:t>
            </w:r>
          </w:p>
        </w:tc>
        <w:tc>
          <w:tcPr>
            <w:tcW w:w="4583" w:type="dxa"/>
          </w:tcPr>
          <w:p>
            <w:pPr>
              <w:pStyle w:val="Compact"/>
              <w:jc w:val="left"/>
            </w:pPr>
            <w:r>
              <w:rPr>
                <w:sz w:val="17"/>
              </w:rPr>
              <w:t xml:space="preserve">[Observed] lib/eligibility.ts:47-57; TargetingSection.tsx:64</w:t>
            </w:r>
          </w:p>
        </w:tc>
      </w:tr>
      <w:tr>
        <w:tc>
          <w:tcPr>
            <w:tcW w:w="699" w:type="dxa"/>
          </w:tcPr>
          <w:p>
            <w:pPr>
              <w:pStyle w:val="Compact"/>
              <w:jc w:val="left"/>
            </w:pPr>
            <w:r>
              <w:rPr>
                <w:sz w:val="17"/>
              </w:rPr>
              <w:t xml:space="preserve">BR-PRG-10</w:t>
            </w:r>
          </w:p>
        </w:tc>
        <w:tc>
          <w:tcPr>
            <w:tcW w:w="4583" w:type="dxa"/>
          </w:tcPr>
          <w:p>
            <w:pPr>
              <w:pStyle w:val="Compact"/>
              <w:jc w:val="left"/>
            </w:pPr>
            <w:r>
              <w:rPr>
                <w:sz w:val="17"/>
              </w:rPr>
              <w:t xml:space="preserve">A partner without a governance score fails any minimum-governance rule (treated as -1).</w:t>
            </w:r>
          </w:p>
        </w:tc>
        <w:tc>
          <w:tcPr>
            <w:tcW w:w="4583" w:type="dxa"/>
          </w:tcPr>
          <w:p>
            <w:pPr>
              <w:pStyle w:val="Compact"/>
              <w:jc w:val="left"/>
            </w:pPr>
            <w:r>
              <w:rPr>
                <w:sz w:val="17"/>
              </w:rPr>
              <w:t xml:space="preserve">[Observed] lib/eligibility.ts:52</w:t>
            </w:r>
          </w:p>
        </w:tc>
      </w:tr>
      <w:tr>
        <w:tc>
          <w:tcPr>
            <w:tcW w:w="699" w:type="dxa"/>
          </w:tcPr>
          <w:p>
            <w:pPr>
              <w:pStyle w:val="Compact"/>
              <w:jc w:val="left"/>
            </w:pPr>
            <w:r>
              <w:rPr>
                <w:sz w:val="17"/>
              </w:rPr>
              <w:t xml:space="preserve">BR-PRG-11</w:t>
            </w:r>
          </w:p>
        </w:tc>
        <w:tc>
          <w:tcPr>
            <w:tcW w:w="4583" w:type="dxa"/>
          </w:tcPr>
          <w:p>
            <w:pPr>
              <w:pStyle w:val="Compact"/>
              <w:jc w:val="left"/>
            </w:pPr>
            <w:r>
              <w:rPr>
                <w:sz w:val="17"/>
              </w:rPr>
              <w:t xml:space="preserve">Partner-group membership is resolved at check time, so adding a partner to a targeted group makes it eligible/invitable immediately.</w:t>
            </w:r>
          </w:p>
        </w:tc>
        <w:tc>
          <w:tcPr>
            <w:tcW w:w="4583" w:type="dxa"/>
          </w:tcPr>
          <w:p>
            <w:pPr>
              <w:pStyle w:val="Compact"/>
              <w:jc w:val="left"/>
            </w:pPr>
            <w:r>
              <w:rPr>
                <w:sz w:val="17"/>
              </w:rPr>
              <w:t xml:space="preserve">[Observed] lib/eligibility.ts:30-35</w:t>
            </w:r>
          </w:p>
        </w:tc>
      </w:tr>
      <w:tr>
        <w:tc>
          <w:tcPr>
            <w:tcW w:w="699" w:type="dxa"/>
          </w:tcPr>
          <w:p>
            <w:pPr>
              <w:pStyle w:val="Compact"/>
              <w:jc w:val="left"/>
            </w:pPr>
            <w:r>
              <w:rPr>
                <w:sz w:val="17"/>
              </w:rPr>
              <w:t xml:space="preserve">BR-PRG-12</w:t>
            </w:r>
          </w:p>
        </w:tc>
        <w:tc>
          <w:tcPr>
            <w:tcW w:w="4583" w:type="dxa"/>
          </w:tcPr>
          <w:p>
            <w:pPr>
              <w:pStyle w:val="Compact"/>
              <w:jc w:val="left"/>
            </w:pPr>
            <w:r>
              <w:rPr>
                <w:sz w:val="17"/>
              </w:rPr>
              <w:t xml:space="preserve">A partner may hold at most max_per_beneficiary non-cancelled applications per opportunity.</w:t>
            </w:r>
          </w:p>
        </w:tc>
        <w:tc>
          <w:tcPr>
            <w:tcW w:w="4583" w:type="dxa"/>
          </w:tcPr>
          <w:p>
            <w:pPr>
              <w:pStyle w:val="Compact"/>
              <w:jc w:val="left"/>
            </w:pPr>
            <w:r>
              <w:rPr>
                <w:sz w:val="17"/>
              </w:rPr>
              <w:t xml:space="preserve">[Observed] portal.tsx:162-163,171-174</w:t>
            </w:r>
          </w:p>
        </w:tc>
      </w:tr>
      <w:tr>
        <w:tc>
          <w:tcPr>
            <w:tcW w:w="699" w:type="dxa"/>
          </w:tcPr>
          <w:p>
            <w:pPr>
              <w:pStyle w:val="Compact"/>
              <w:jc w:val="left"/>
            </w:pPr>
            <w:r>
              <w:rPr>
                <w:sz w:val="17"/>
              </w:rPr>
              <w:t xml:space="preserve">BR-PRG-13</w:t>
            </w:r>
          </w:p>
        </w:tc>
        <w:tc>
          <w:tcPr>
            <w:tcW w:w="4583" w:type="dxa"/>
          </w:tcPr>
          <w:p>
            <w:pPr>
              <w:pStyle w:val="Compact"/>
              <w:jc w:val="left"/>
            </w:pPr>
            <w:r>
              <w:rPr>
                <w:sz w:val="17"/>
              </w:rPr>
              <w:t xml:space="preserve">Eligibility, reception window and quota are evaluated in the partner portal UI only; no database constraint or server-side check enforces them.</w:t>
            </w:r>
          </w:p>
        </w:tc>
        <w:tc>
          <w:tcPr>
            <w:tcW w:w="4583" w:type="dxa"/>
          </w:tcPr>
          <w:p>
            <w:pPr>
              <w:pStyle w:val="Compact"/>
              <w:jc w:val="left"/>
            </w:pPr>
            <w:r>
              <w:rPr>
                <w:sz w:val="17"/>
              </w:rPr>
              <w:t xml:space="preserve">[Inferred] portal.tsx:160-175; RLS 'poc_open_programs' migration 20261004085937:47</w:t>
            </w:r>
          </w:p>
        </w:tc>
      </w:tr>
      <w:tr>
        <w:tc>
          <w:tcPr>
            <w:tcW w:w="699" w:type="dxa"/>
          </w:tcPr>
          <w:p>
            <w:pPr>
              <w:pStyle w:val="Compact"/>
              <w:jc w:val="left"/>
            </w:pPr>
            <w:r>
              <w:rPr>
                <w:sz w:val="17"/>
              </w:rPr>
              <w:t xml:space="preserve">BR-PRG-14</w:t>
            </w:r>
          </w:p>
        </w:tc>
        <w:tc>
          <w:tcPr>
            <w:tcW w:w="4583" w:type="dxa"/>
          </w:tcPr>
          <w:p>
            <w:pPr>
              <w:pStyle w:val="Compact"/>
              <w:jc w:val="left"/>
            </w:pPr>
            <w:r>
              <w:rPr>
                <w:sz w:val="17"/>
              </w:rPr>
              <w:t xml:space="preserve">Each stage has an approval type: supervisor (المشرفين), criteria (معايير التقييم) or committee (موافقة لجنة). A committee stage carries a committee name and a secretary; its applications go to the secretary's tasks and are approved with one minute document.</w:t>
            </w:r>
          </w:p>
        </w:tc>
        <w:tc>
          <w:tcPr>
            <w:tcW w:w="4583" w:type="dxa"/>
          </w:tcPr>
          <w:p>
            <w:pPr>
              <w:pStyle w:val="Compact"/>
              <w:jc w:val="left"/>
            </w:pPr>
            <w:r>
              <w:rPr>
                <w:sz w:val="17"/>
              </w:rPr>
              <w:t xml:space="preserve">[Observed] programs.$id.tsx:201-227; lib/tasks.ts:102-107; routes/tasks.tsx:312</w:t>
            </w:r>
          </w:p>
        </w:tc>
      </w:tr>
      <w:tr>
        <w:tc>
          <w:tcPr>
            <w:tcW w:w="699" w:type="dxa"/>
          </w:tcPr>
          <w:p>
            <w:pPr>
              <w:pStyle w:val="Compact"/>
              <w:jc w:val="left"/>
            </w:pPr>
            <w:r>
              <w:rPr>
                <w:sz w:val="17"/>
              </w:rPr>
              <w:t xml:space="preserve">BR-PRG-15</w:t>
            </w:r>
          </w:p>
        </w:tc>
        <w:tc>
          <w:tcPr>
            <w:tcW w:w="4583" w:type="dxa"/>
          </w:tcPr>
          <w:p>
            <w:pPr>
              <w:pStyle w:val="Compact"/>
              <w:jc w:val="left"/>
            </w:pPr>
            <w:r>
              <w:rPr>
                <w:sz w:val="17"/>
              </w:rPr>
              <w:t xml:space="preserve">Stage permission flags: allow_return (default true), allow_close (true), allow_skip (false), allow_edit (false), allow_request_edit (true), allow_attach (true). The review screen shows Return-for-edit, Reject, Skip and Return-to-previous according to these flags.</w:t>
            </w:r>
          </w:p>
        </w:tc>
        <w:tc>
          <w:tcPr>
            <w:tcW w:w="4583" w:type="dxa"/>
          </w:tcPr>
          <w:p>
            <w:pPr>
              <w:pStyle w:val="Compact"/>
              <w:jc w:val="left"/>
            </w:pPr>
            <w:r>
              <w:rPr>
                <w:sz w:val="17"/>
              </w:rPr>
              <w:t xml:space="preserve">[Observed] migration 20261005090659:26-30; programs.$id.tsx:242-247; reviewer.$id.tsx:361-364</w:t>
            </w:r>
          </w:p>
        </w:tc>
      </w:tr>
      <w:tr>
        <w:tc>
          <w:tcPr>
            <w:tcW w:w="699" w:type="dxa"/>
          </w:tcPr>
          <w:p>
            <w:pPr>
              <w:pStyle w:val="Compact"/>
              <w:jc w:val="left"/>
            </w:pPr>
            <w:r>
              <w:rPr>
                <w:sz w:val="17"/>
              </w:rPr>
              <w:t xml:space="preserve">BR-PRG-16</w:t>
            </w:r>
          </w:p>
        </w:tc>
        <w:tc>
          <w:tcPr>
            <w:tcW w:w="4583" w:type="dxa"/>
          </w:tcPr>
          <w:p>
            <w:pPr>
              <w:pStyle w:val="Compact"/>
              <w:jc w:val="left"/>
            </w:pPr>
            <w:r>
              <w:rPr>
                <w:sz w:val="17"/>
              </w:rPr>
              <w:t xml:space="preserve">Each stage has an SLA in days; an application is late when days since stage_entered_at exceed the stage's sla_days.</w:t>
            </w:r>
          </w:p>
        </w:tc>
        <w:tc>
          <w:tcPr>
            <w:tcW w:w="4583" w:type="dxa"/>
          </w:tcPr>
          <w:p>
            <w:pPr>
              <w:pStyle w:val="Compact"/>
              <w:jc w:val="left"/>
            </w:pPr>
            <w:r>
              <w:rPr>
                <w:sz w:val="17"/>
              </w:rPr>
              <w:t xml:space="preserve">[Observed] lib/stageStats.ts:39; reviewer.$id.tsx:191-192</w:t>
            </w:r>
          </w:p>
        </w:tc>
      </w:tr>
      <w:tr>
        <w:tc>
          <w:tcPr>
            <w:tcW w:w="699" w:type="dxa"/>
          </w:tcPr>
          <w:p>
            <w:pPr>
              <w:pStyle w:val="Compact"/>
              <w:jc w:val="left"/>
            </w:pPr>
            <w:r>
              <w:rPr>
                <w:sz w:val="17"/>
              </w:rPr>
              <w:t xml:space="preserve">BR-PRG-17</w:t>
            </w:r>
          </w:p>
        </w:tc>
        <w:tc>
          <w:tcPr>
            <w:tcW w:w="4583" w:type="dxa"/>
          </w:tcPr>
          <w:p>
            <w:pPr>
              <w:pStyle w:val="Compact"/>
              <w:jc w:val="left"/>
            </w:pPr>
            <w:r>
              <w:rPr>
                <w:sz w:val="17"/>
              </w:rPr>
              <w:t xml:space="preserve">Evaluation criteria weights are expected to total 100%; the total is shown green/red but saving is not blocked.</w:t>
            </w:r>
          </w:p>
        </w:tc>
        <w:tc>
          <w:tcPr>
            <w:tcW w:w="4583" w:type="dxa"/>
          </w:tcPr>
          <w:p>
            <w:pPr>
              <w:pStyle w:val="Compact"/>
              <w:jc w:val="left"/>
            </w:pPr>
            <w:r>
              <w:rPr>
                <w:sz w:val="17"/>
              </w:rPr>
              <w:t xml:space="preserve">[Observed] programs.$id.tsx:365,379; EngineEditor.tsx:13,38</w:t>
            </w:r>
          </w:p>
        </w:tc>
      </w:tr>
      <w:tr>
        <w:tc>
          <w:tcPr>
            <w:tcW w:w="699" w:type="dxa"/>
          </w:tcPr>
          <w:p>
            <w:pPr>
              <w:pStyle w:val="Compact"/>
              <w:jc w:val="left"/>
            </w:pPr>
            <w:r>
              <w:rPr>
                <w:sz w:val="17"/>
              </w:rPr>
              <w:t xml:space="preserve">BR-PRG-18</w:t>
            </w:r>
          </w:p>
        </w:tc>
        <w:tc>
          <w:tcPr>
            <w:tcW w:w="4583" w:type="dxa"/>
          </w:tcPr>
          <w:p>
            <w:pPr>
              <w:pStyle w:val="Compact"/>
              <w:jc w:val="left"/>
            </w:pPr>
            <w:r>
              <w:rPr>
                <w:sz w:val="17"/>
              </w:rPr>
              <w:t xml:space="preserve">Each opportunity has a pass score (%); an evaluation/offer at or above it is shown as passing.</w:t>
            </w:r>
          </w:p>
        </w:tc>
        <w:tc>
          <w:tcPr>
            <w:tcW w:w="4583" w:type="dxa"/>
          </w:tcPr>
          <w:p>
            <w:pPr>
              <w:pStyle w:val="Compact"/>
              <w:jc w:val="left"/>
            </w:pPr>
            <w:r>
              <w:rPr>
                <w:sz w:val="17"/>
              </w:rPr>
              <w:t xml:space="preserve">[Observed] programs.$id.tsx:372,378; RfpTabs.tsx:178; programs.engines_.$id.tsx:78</w:t>
            </w:r>
          </w:p>
        </w:tc>
      </w:tr>
      <w:tr>
        <w:tc>
          <w:tcPr>
            <w:tcW w:w="699" w:type="dxa"/>
          </w:tcPr>
          <w:p>
            <w:pPr>
              <w:pStyle w:val="Compact"/>
              <w:jc w:val="left"/>
            </w:pPr>
            <w:r>
              <w:rPr>
                <w:sz w:val="17"/>
              </w:rPr>
              <w:t xml:space="preserve">BR-PRG-19</w:t>
            </w:r>
          </w:p>
        </w:tc>
        <w:tc>
          <w:tcPr>
            <w:tcW w:w="4583" w:type="dxa"/>
          </w:tcPr>
          <w:p>
            <w:pPr>
              <w:pStyle w:val="Compact"/>
              <w:jc w:val="left"/>
            </w:pPr>
            <w:r>
              <w:rPr>
                <w:sz w:val="17"/>
              </w:rPr>
              <w:t xml:space="preserve">Applying an engine replaces all stages and criteria of the opportunity with copies from the engine: supervisors are kept per stage_no; engine approval types 'single'/'all' become 'supervisor'; allow_return/allow_close set true (other flags revert to DB defaults; committee name/secretary are lost); pass_score copied; workflow_template_id recorded.</w:t>
            </w:r>
          </w:p>
        </w:tc>
        <w:tc>
          <w:tcPr>
            <w:tcW w:w="4583" w:type="dxa"/>
          </w:tcPr>
          <w:p>
            <w:pPr>
              <w:pStyle w:val="Compact"/>
              <w:jc w:val="left"/>
            </w:pPr>
            <w:r>
              <w:rPr>
                <w:sz w:val="17"/>
              </w:rPr>
              <w:t xml:space="preserve">[Observed] programs.$id.tsx:333-347</w:t>
            </w:r>
          </w:p>
        </w:tc>
      </w:tr>
      <w:tr>
        <w:tc>
          <w:tcPr>
            <w:tcW w:w="699" w:type="dxa"/>
          </w:tcPr>
          <w:p>
            <w:pPr>
              <w:pStyle w:val="Compact"/>
              <w:jc w:val="left"/>
            </w:pPr>
            <w:r>
              <w:rPr>
                <w:sz w:val="17"/>
              </w:rPr>
              <w:t xml:space="preserve">BR-PRG-20</w:t>
            </w:r>
          </w:p>
        </w:tc>
        <w:tc>
          <w:tcPr>
            <w:tcW w:w="4583" w:type="dxa"/>
          </w:tcPr>
          <w:p>
            <w:pPr>
              <w:pStyle w:val="Compact"/>
              <w:jc w:val="left"/>
            </w:pPr>
            <w:r>
              <w:rPr>
                <w:sz w:val="17"/>
              </w:rPr>
              <w:t xml:space="preserve">Engines are copied, not referenced: later engine edits do not change opportunities that already applied the engine.</w:t>
            </w:r>
          </w:p>
        </w:tc>
        <w:tc>
          <w:tcPr>
            <w:tcW w:w="4583" w:type="dxa"/>
          </w:tcPr>
          <w:p>
            <w:pPr>
              <w:pStyle w:val="Compact"/>
              <w:jc w:val="left"/>
            </w:pPr>
            <w:r>
              <w:rPr>
                <w:sz w:val="17"/>
              </w:rPr>
              <w:t xml:space="preserve">[Inferred] programs.$id.tsx:341-346; AGENTS.md ('workflow_templates are copied into stages/criteria')</w:t>
            </w:r>
          </w:p>
        </w:tc>
      </w:tr>
      <w:tr>
        <w:tc>
          <w:tcPr>
            <w:tcW w:w="699" w:type="dxa"/>
          </w:tcPr>
          <w:p>
            <w:pPr>
              <w:pStyle w:val="Compact"/>
              <w:jc w:val="left"/>
            </w:pPr>
            <w:r>
              <w:rPr>
                <w:sz w:val="17"/>
              </w:rPr>
              <w:t xml:space="preserve">BR-PRG-21</w:t>
            </w:r>
          </w:p>
        </w:tc>
        <w:tc>
          <w:tcPr>
            <w:tcW w:w="4583" w:type="dxa"/>
          </w:tcPr>
          <w:p>
            <w:pPr>
              <w:pStyle w:val="Compact"/>
              <w:jc w:val="left"/>
            </w:pPr>
            <w:r>
              <w:rPr>
                <w:sz w:val="17"/>
              </w:rPr>
              <w:t xml:space="preserve">An engine used by at least one opportunity cannot be deleted.</w:t>
            </w:r>
          </w:p>
        </w:tc>
        <w:tc>
          <w:tcPr>
            <w:tcW w:w="4583" w:type="dxa"/>
          </w:tcPr>
          <w:p>
            <w:pPr>
              <w:pStyle w:val="Compact"/>
              <w:jc w:val="left"/>
            </w:pPr>
            <w:r>
              <w:rPr>
                <w:sz w:val="17"/>
              </w:rPr>
              <w:t xml:space="preserve">[Observed] programs.engines_.$id.tsx:64-68</w:t>
            </w:r>
          </w:p>
        </w:tc>
      </w:tr>
      <w:tr>
        <w:tc>
          <w:tcPr>
            <w:tcW w:w="699" w:type="dxa"/>
          </w:tcPr>
          <w:p>
            <w:pPr>
              <w:pStyle w:val="Compact"/>
              <w:jc w:val="left"/>
            </w:pPr>
            <w:r>
              <w:rPr>
                <w:sz w:val="17"/>
              </w:rPr>
              <w:t xml:space="preserve">BR-PRG-22</w:t>
            </w:r>
          </w:p>
        </w:tc>
        <w:tc>
          <w:tcPr>
            <w:tcW w:w="4583" w:type="dxa"/>
          </w:tcPr>
          <w:p>
            <w:pPr>
              <w:pStyle w:val="Compact"/>
              <w:jc w:val="left"/>
            </w:pPr>
            <w:r>
              <w:rPr>
                <w:sz w:val="17"/>
              </w:rPr>
              <w:t xml:space="preserve">A new engine is created with pass score 70%, three standard stages (approval 'supervisor', SLA 5 days) and no criteria.</w:t>
            </w:r>
          </w:p>
        </w:tc>
        <w:tc>
          <w:tcPr>
            <w:tcW w:w="4583" w:type="dxa"/>
          </w:tcPr>
          <w:p>
            <w:pPr>
              <w:pStyle w:val="Compact"/>
              <w:jc w:val="left"/>
            </w:pPr>
            <w:r>
              <w:rPr>
                <w:sz w:val="17"/>
              </w:rPr>
              <w:t xml:space="preserve">[Observed] programs.engines.tsx:43-49</w:t>
            </w:r>
          </w:p>
        </w:tc>
      </w:tr>
      <w:tr>
        <w:tc>
          <w:tcPr>
            <w:tcW w:w="699" w:type="dxa"/>
          </w:tcPr>
          <w:p>
            <w:pPr>
              <w:pStyle w:val="Compact"/>
              <w:jc w:val="left"/>
            </w:pPr>
            <w:r>
              <w:rPr>
                <w:sz w:val="17"/>
              </w:rPr>
              <w:t xml:space="preserve">BR-PRG-23</w:t>
            </w:r>
          </w:p>
        </w:tc>
        <w:tc>
          <w:tcPr>
            <w:tcW w:w="4583" w:type="dxa"/>
          </w:tcPr>
          <w:p>
            <w:pPr>
              <w:pStyle w:val="Compact"/>
              <w:jc w:val="left"/>
            </w:pPr>
            <w:r>
              <w:rPr>
                <w:sz w:val="17"/>
              </w:rPr>
              <w:t xml:space="preserve">Products belong to the organization catalog (grant_products.tenant_id) and are made available to a product opportunity through program_products (unique per opportunity/product).</w:t>
            </w:r>
          </w:p>
        </w:tc>
        <w:tc>
          <w:tcPr>
            <w:tcW w:w="4583" w:type="dxa"/>
          </w:tcPr>
          <w:p>
            <w:pPr>
              <w:pStyle w:val="Compact"/>
              <w:jc w:val="left"/>
            </w:pPr>
            <w:r>
              <w:rPr>
                <w:sz w:val="17"/>
              </w:rPr>
              <w:t xml:space="preserve">[Observed] programs.products.tsx:43-46; programs.$id.tsx:267-274; migration 20261005090659:1-17</w:t>
            </w:r>
          </w:p>
        </w:tc>
      </w:tr>
      <w:tr>
        <w:tc>
          <w:tcPr>
            <w:tcW w:w="699" w:type="dxa"/>
          </w:tcPr>
          <w:p>
            <w:pPr>
              <w:pStyle w:val="Compact"/>
              <w:jc w:val="left"/>
            </w:pPr>
            <w:r>
              <w:rPr>
                <w:sz w:val="17"/>
              </w:rPr>
              <w:t xml:space="preserve">BR-PRG-24</w:t>
            </w:r>
          </w:p>
        </w:tc>
        <w:tc>
          <w:tcPr>
            <w:tcW w:w="4583" w:type="dxa"/>
          </w:tcPr>
          <w:p>
            <w:pPr>
              <w:pStyle w:val="Compact"/>
              <w:jc w:val="left"/>
            </w:pPr>
            <w:r>
              <w:rPr>
                <w:sz w:val="17"/>
              </w:rPr>
              <w:t xml:space="preserve">A partner cannot request more units of a product than its current quantity_available at submission time.</w:t>
            </w:r>
          </w:p>
        </w:tc>
        <w:tc>
          <w:tcPr>
            <w:tcW w:w="4583" w:type="dxa"/>
          </w:tcPr>
          <w:p>
            <w:pPr>
              <w:pStyle w:val="Compact"/>
              <w:jc w:val="left"/>
            </w:pPr>
            <w:r>
              <w:rPr>
                <w:sz w:val="17"/>
              </w:rPr>
              <w:t xml:space="preserve">[Observed] portal.tsx:292,375</w:t>
            </w:r>
          </w:p>
        </w:tc>
      </w:tr>
      <w:tr>
        <w:tc>
          <w:tcPr>
            <w:tcW w:w="699" w:type="dxa"/>
          </w:tcPr>
          <w:p>
            <w:pPr>
              <w:pStyle w:val="Compact"/>
              <w:jc w:val="left"/>
            </w:pPr>
            <w:r>
              <w:rPr>
                <w:sz w:val="17"/>
              </w:rPr>
              <w:t xml:space="preserve">BR-PRG-25</w:t>
            </w:r>
          </w:p>
        </w:tc>
        <w:tc>
          <w:tcPr>
            <w:tcW w:w="4583" w:type="dxa"/>
          </w:tcPr>
          <w:p>
            <w:pPr>
              <w:pStyle w:val="Compact"/>
              <w:jc w:val="left"/>
            </w:pPr>
            <w:r>
              <w:rPr>
                <w:sz w:val="17"/>
              </w:rPr>
              <w:t xml:space="preserve">Stock is deducted only at final approval (stage 3) of a product application, clamped at zero; the application then gets fulfillment_status='pending_delivery' (no contract/project).</w:t>
            </w:r>
          </w:p>
        </w:tc>
        <w:tc>
          <w:tcPr>
            <w:tcW w:w="4583" w:type="dxa"/>
          </w:tcPr>
          <w:p>
            <w:pPr>
              <w:pStyle w:val="Compact"/>
              <w:jc w:val="left"/>
            </w:pPr>
            <w:r>
              <w:rPr>
                <w:sz w:val="17"/>
              </w:rPr>
              <w:t xml:space="preserve">[Observed] lib/workflow.ts:47-64</w:t>
            </w:r>
          </w:p>
        </w:tc>
      </w:tr>
      <w:tr>
        <w:tc>
          <w:tcPr>
            <w:tcW w:w="699" w:type="dxa"/>
          </w:tcPr>
          <w:p>
            <w:pPr>
              <w:pStyle w:val="Compact"/>
              <w:jc w:val="left"/>
            </w:pPr>
            <w:r>
              <w:rPr>
                <w:sz w:val="17"/>
              </w:rPr>
              <w:t xml:space="preserve">BR-PRG-26</w:t>
            </w:r>
          </w:p>
        </w:tc>
        <w:tc>
          <w:tcPr>
            <w:tcW w:w="4583" w:type="dxa"/>
          </w:tcPr>
          <w:p>
            <w:pPr>
              <w:pStyle w:val="Compact"/>
              <w:jc w:val="left"/>
            </w:pPr>
            <w:r>
              <w:rPr>
                <w:sz w:val="17"/>
              </w:rPr>
              <w:t xml:space="preserve">Delivering a product application sets delivered_quantity equal to requested quantity for every item.</w:t>
            </w:r>
          </w:p>
        </w:tc>
        <w:tc>
          <w:tcPr>
            <w:tcW w:w="4583" w:type="dxa"/>
          </w:tcPr>
          <w:p>
            <w:pPr>
              <w:pStyle w:val="Compact"/>
              <w:jc w:val="left"/>
            </w:pPr>
            <w:r>
              <w:rPr>
                <w:sz w:val="17"/>
              </w:rPr>
              <w:t xml:space="preserve">[Observed] lib/workflow.ts:208-213</w:t>
            </w:r>
          </w:p>
        </w:tc>
      </w:tr>
      <w:tr>
        <w:tc>
          <w:tcPr>
            <w:tcW w:w="699" w:type="dxa"/>
          </w:tcPr>
          <w:p>
            <w:pPr>
              <w:pStyle w:val="Compact"/>
              <w:jc w:val="left"/>
            </w:pPr>
            <w:r>
              <w:rPr>
                <w:sz w:val="17"/>
              </w:rPr>
              <w:t xml:space="preserve">BR-PRG-27</w:t>
            </w:r>
          </w:p>
        </w:tc>
        <w:tc>
          <w:tcPr>
            <w:tcW w:w="4583" w:type="dxa"/>
          </w:tcPr>
          <w:p>
            <w:pPr>
              <w:pStyle w:val="Compact"/>
              <w:jc w:val="left"/>
            </w:pPr>
            <w:r>
              <w:rPr>
                <w:sz w:val="17"/>
              </w:rPr>
              <w:t xml:space="preserve">On transfer of an approved application: contract created only if has_contract (default true; hidden for product opportunities); project manager = default_manager_id, else first project_manager persona; plan level = application's plan level, else default_plan_level_id.</w:t>
            </w:r>
          </w:p>
        </w:tc>
        <w:tc>
          <w:tcPr>
            <w:tcW w:w="4583" w:type="dxa"/>
          </w:tcPr>
          <w:p>
            <w:pPr>
              <w:pStyle w:val="Compact"/>
              <w:jc w:val="left"/>
            </w:pPr>
            <w:r>
              <w:rPr>
                <w:sz w:val="17"/>
              </w:rPr>
              <w:t xml:space="preserve">[Observed] programs.$id.tsx:314-321; lib/workflow.ts:141-151</w:t>
            </w:r>
          </w:p>
        </w:tc>
      </w:tr>
      <w:tr>
        <w:tc>
          <w:tcPr>
            <w:tcW w:w="699" w:type="dxa"/>
          </w:tcPr>
          <w:p>
            <w:pPr>
              <w:pStyle w:val="Compact"/>
              <w:jc w:val="left"/>
            </w:pPr>
            <w:r>
              <w:rPr>
                <w:sz w:val="17"/>
              </w:rPr>
              <w:t xml:space="preserve">BR-PRG-28</w:t>
            </w:r>
          </w:p>
        </w:tc>
        <w:tc>
          <w:tcPr>
            <w:tcW w:w="4583" w:type="dxa"/>
          </w:tcPr>
          <w:p>
            <w:pPr>
              <w:pStyle w:val="Compact"/>
              <w:jc w:val="left"/>
            </w:pPr>
            <w:r>
              <w:rPr>
                <w:sz w:val="17"/>
              </w:rPr>
              <w:t xml:space="preserve">RFP details can be saved only if activity weights total 100% (when activities exist) and payment percentages total 100% (when payments exist).</w:t>
            </w:r>
          </w:p>
        </w:tc>
        <w:tc>
          <w:tcPr>
            <w:tcW w:w="4583" w:type="dxa"/>
          </w:tcPr>
          <w:p>
            <w:pPr>
              <w:pStyle w:val="Compact"/>
              <w:jc w:val="left"/>
            </w:pPr>
            <w:r>
              <w:rPr>
                <w:sz w:val="17"/>
              </w:rPr>
              <w:t xml:space="preserve">[Observed] RfpTabs.tsx:32-36</w:t>
            </w:r>
          </w:p>
        </w:tc>
      </w:tr>
      <w:tr>
        <w:tc>
          <w:tcPr>
            <w:tcW w:w="699" w:type="dxa"/>
          </w:tcPr>
          <w:p>
            <w:pPr>
              <w:pStyle w:val="Compact"/>
              <w:jc w:val="left"/>
            </w:pPr>
            <w:r>
              <w:rPr>
                <w:sz w:val="17"/>
              </w:rPr>
              <w:t xml:space="preserve">BR-PRG-29</w:t>
            </w:r>
          </w:p>
        </w:tc>
        <w:tc>
          <w:tcPr>
            <w:tcW w:w="4583" w:type="dxa"/>
          </w:tcPr>
          <w:p>
            <w:pPr>
              <w:pStyle w:val="Compact"/>
              <w:jc w:val="left"/>
            </w:pPr>
            <w:r>
              <w:rPr>
                <w:sz w:val="17"/>
              </w:rPr>
              <w:t xml:space="preserve">The RFP opportunity budget is the financial ceiling: an offer above it is rejected in the portal.</w:t>
            </w:r>
          </w:p>
        </w:tc>
        <w:tc>
          <w:tcPr>
            <w:tcW w:w="4583" w:type="dxa"/>
          </w:tcPr>
          <w:p>
            <w:pPr>
              <w:pStyle w:val="Compact"/>
              <w:jc w:val="left"/>
            </w:pPr>
            <w:r>
              <w:rPr>
                <w:sz w:val="17"/>
              </w:rPr>
              <w:t xml:space="preserve">[Observed] RfpTabs.tsx:47; portal.tsx:295</w:t>
            </w:r>
          </w:p>
        </w:tc>
      </w:tr>
      <w:tr>
        <w:tc>
          <w:tcPr>
            <w:tcW w:w="699" w:type="dxa"/>
          </w:tcPr>
          <w:p>
            <w:pPr>
              <w:pStyle w:val="Compact"/>
              <w:jc w:val="left"/>
            </w:pPr>
            <w:r>
              <w:rPr>
                <w:sz w:val="17"/>
              </w:rPr>
              <w:t xml:space="preserve">BR-PRG-30</w:t>
            </w:r>
          </w:p>
        </w:tc>
        <w:tc>
          <w:tcPr>
            <w:tcW w:w="4583" w:type="dxa"/>
          </w:tcPr>
          <w:p>
            <w:pPr>
              <w:pStyle w:val="Compact"/>
              <w:jc w:val="left"/>
            </w:pPr>
            <w:r>
              <w:rPr>
                <w:sz w:val="17"/>
              </w:rPr>
              <w:t xml:space="preserve">RFP award is possible only while no offer is awarded and only on a 'pending' offer. Award sets the winner approved/awarded, closes every other pending offer as not_awarded with an automatic apology reason, transfers the winner to contract+project, and copies RFP activities and payments (amount = % x winning amount; due date = award date + due_days).</w:t>
            </w:r>
          </w:p>
        </w:tc>
        <w:tc>
          <w:tcPr>
            <w:tcW w:w="4583" w:type="dxa"/>
          </w:tcPr>
          <w:p>
            <w:pPr>
              <w:pStyle w:val="Compact"/>
              <w:jc w:val="left"/>
            </w:pPr>
            <w:r>
              <w:rPr>
                <w:sz w:val="17"/>
              </w:rPr>
              <w:t xml:space="preserve">[Observed] RfpTabs.tsx:149-159,183; lib/rfp.ts:54-73; lib/workflow.ts:196-201</w:t>
            </w:r>
          </w:p>
        </w:tc>
      </w:tr>
      <w:tr>
        <w:tc>
          <w:tcPr>
            <w:tcW w:w="699" w:type="dxa"/>
          </w:tcPr>
          <w:p>
            <w:pPr>
              <w:pStyle w:val="Compact"/>
              <w:jc w:val="left"/>
            </w:pPr>
            <w:r>
              <w:rPr>
                <w:sz w:val="17"/>
              </w:rPr>
              <w:t xml:space="preserve">BR-PRG-31</w:t>
            </w:r>
          </w:p>
        </w:tc>
        <w:tc>
          <w:tcPr>
            <w:tcW w:w="4583" w:type="dxa"/>
          </w:tcPr>
          <w:p>
            <w:pPr>
              <w:pStyle w:val="Compact"/>
              <w:jc w:val="left"/>
            </w:pPr>
            <w:r>
              <w:rPr>
                <w:sz w:val="17"/>
              </w:rPr>
              <w:t xml:space="preserve">At most one invitation per opportunity and partner; invitations go only to named or group-targeted partners; email = partner email or invited email; status sent -&gt; opened (first link open) -&gt; applied (on submission) or declined.</w:t>
            </w:r>
          </w:p>
        </w:tc>
        <w:tc>
          <w:tcPr>
            <w:tcW w:w="4583" w:type="dxa"/>
          </w:tcPr>
          <w:p>
            <w:pPr>
              <w:pStyle w:val="Compact"/>
              <w:jc w:val="left"/>
            </w:pPr>
            <w:r>
              <w:rPr>
                <w:sz w:val="17"/>
              </w:rPr>
              <w:t xml:space="preserve">[Observed] lib/rfp.ts:26-51; migration 20261006134413:11-24</w:t>
            </w:r>
          </w:p>
        </w:tc>
      </w:tr>
      <w:tr>
        <w:tc>
          <w:tcPr>
            <w:tcW w:w="699" w:type="dxa"/>
          </w:tcPr>
          <w:p>
            <w:pPr>
              <w:pStyle w:val="Compact"/>
              <w:jc w:val="left"/>
            </w:pPr>
            <w:r>
              <w:rPr>
                <w:sz w:val="17"/>
              </w:rPr>
              <w:t xml:space="preserve">BR-PRG-32</w:t>
            </w:r>
          </w:p>
        </w:tc>
        <w:tc>
          <w:tcPr>
            <w:tcW w:w="4583" w:type="dxa"/>
          </w:tcPr>
          <w:p>
            <w:pPr>
              <w:pStyle w:val="Compact"/>
              <w:jc w:val="left"/>
            </w:pPr>
            <w:r>
              <w:rPr>
                <w:sz w:val="17"/>
              </w:rPr>
              <w:t xml:space="preserve">Configuration of opportunities, engines and the product catalog is done in an edit session: snapshot on entry, saving requires an evidence document (note optional), cancel restores the snapshot; each commit is logged with before/after in config_edit_history.</w:t>
            </w:r>
          </w:p>
        </w:tc>
        <w:tc>
          <w:tcPr>
            <w:tcW w:w="4583" w:type="dxa"/>
          </w:tcPr>
          <w:p>
            <w:pPr>
              <w:pStyle w:val="Compact"/>
              <w:jc w:val="left"/>
            </w:pPr>
            <w:r>
              <w:rPr>
                <w:sz w:val="17"/>
              </w:rPr>
              <w:t xml:space="preserve">[Observed] components/EditSession.tsx:20-66,76-81; lib/configEdits.ts:12-27</w:t>
            </w:r>
          </w:p>
        </w:tc>
      </w:tr>
      <w:tr>
        <w:tc>
          <w:tcPr>
            <w:tcW w:w="699" w:type="dxa"/>
          </w:tcPr>
          <w:p>
            <w:pPr>
              <w:pStyle w:val="Compact"/>
              <w:jc w:val="left"/>
            </w:pPr>
            <w:r>
              <w:rPr>
                <w:sz w:val="17"/>
              </w:rPr>
              <w:t xml:space="preserve">BR-PRG-33</w:t>
            </w:r>
          </w:p>
        </w:tc>
        <w:tc>
          <w:tcPr>
            <w:tcW w:w="4583" w:type="dxa"/>
          </w:tcPr>
          <w:p>
            <w:pPr>
              <w:pStyle w:val="Compact"/>
              <w:jc w:val="left"/>
            </w:pPr>
            <w:r>
              <w:rPr>
                <w:sz w:val="17"/>
              </w:rPr>
              <w:t xml:space="preserve">An opportunity uses at most one form from the organization form library (grant_programs.form_id); fields are edited only in the library (see module CFG).</w:t>
            </w:r>
          </w:p>
        </w:tc>
        <w:tc>
          <w:tcPr>
            <w:tcW w:w="4583" w:type="dxa"/>
          </w:tcPr>
          <w:p>
            <w:pPr>
              <w:pStyle w:val="Compact"/>
              <w:jc w:val="left"/>
            </w:pPr>
            <w:r>
              <w:rPr>
                <w:sz w:val="17"/>
              </w:rPr>
              <w:t xml:space="preserve">[Observed] programs.$id.tsx:398-425; AGENTS.md</w:t>
            </w:r>
          </w:p>
        </w:tc>
      </w:tr>
      <w:tr>
        <w:tc>
          <w:tcPr>
            <w:tcW w:w="699" w:type="dxa"/>
          </w:tcPr>
          <w:p>
            <w:pPr>
              <w:pStyle w:val="Compact"/>
              <w:jc w:val="left"/>
            </w:pPr>
            <w:r>
              <w:rPr>
                <w:sz w:val="17"/>
              </w:rPr>
              <w:t xml:space="preserve">BR-PRG-34</w:t>
            </w:r>
          </w:p>
        </w:tc>
        <w:tc>
          <w:tcPr>
            <w:tcW w:w="4583" w:type="dxa"/>
          </w:tcPr>
          <w:p>
            <w:pPr>
              <w:pStyle w:val="Compact"/>
              <w:jc w:val="left"/>
            </w:pPr>
            <w:r>
              <w:rPr>
                <w:sz w:val="17"/>
              </w:rPr>
              <w:t xml:space="preserve">Stage statistics derive from application_status_history: 'submit' enters stage 1; approve_stage/skip leave to the next stage; return goes back one stage; close exits; durations are counted only for the stage the application was in.</w:t>
            </w:r>
          </w:p>
        </w:tc>
        <w:tc>
          <w:tcPr>
            <w:tcW w:w="4583" w:type="dxa"/>
          </w:tcPr>
          <w:p>
            <w:pPr>
              <w:pStyle w:val="Compact"/>
              <w:jc w:val="left"/>
            </w:pPr>
            <w:r>
              <w:rPr>
                <w:sz w:val="17"/>
              </w:rPr>
              <w:t xml:space="preserve">[Observed] lib/stageStats.ts:6-31</w:t>
            </w:r>
          </w:p>
        </w:tc>
      </w:tr>
      <w:tr>
        <w:tc>
          <w:tcPr>
            <w:tcW w:w="699" w:type="dxa"/>
          </w:tcPr>
          <w:p>
            <w:pPr>
              <w:pStyle w:val="Compact"/>
              <w:jc w:val="left"/>
            </w:pPr>
            <w:r>
              <w:rPr>
                <w:sz w:val="17"/>
              </w:rPr>
              <w:t xml:space="preserve">BR-PRG-35</w:t>
            </w:r>
          </w:p>
        </w:tc>
        <w:tc>
          <w:tcPr>
            <w:tcW w:w="4583" w:type="dxa"/>
          </w:tcPr>
          <w:p>
            <w:pPr>
              <w:pStyle w:val="Compact"/>
              <w:jc w:val="left"/>
            </w:pPr>
            <w:r>
              <w:rPr>
                <w:sz w:val="17"/>
              </w:rPr>
              <w:t xml:space="preserve">Opportunity status 'closed' is set only manually (switch 'نشطة'); reaching close_at does not change status - open/closed is computed per BR-PRG-02.</w:t>
            </w:r>
          </w:p>
        </w:tc>
        <w:tc>
          <w:tcPr>
            <w:tcW w:w="4583" w:type="dxa"/>
          </w:tcPr>
          <w:p>
            <w:pPr>
              <w:pStyle w:val="Compact"/>
              <w:jc w:val="left"/>
            </w:pPr>
            <w:r>
              <w:rPr>
                <w:sz w:val="17"/>
              </w:rPr>
              <w:t xml:space="preserve">[Observed] programs.$id.tsx:177; lib/data.ts:403-409</w:t>
            </w:r>
          </w:p>
        </w:tc>
      </w:tr>
    </w:tbl>
    <w:bookmarkEnd w:id="609"/>
    <w:bookmarkStart w:id="618" w:name="X7caff4646c5938ed1eee208a263078975e73797"/>
    <w:p>
      <w:pPr>
        <w:pStyle w:val="Heading2"/>
      </w:pPr>
      <w:r>
        <w:t xml:space="preserve">8. Data Requirements</w:t>
      </w:r>
    </w:p>
    <w:bookmarkStart w:id="610" w:name="Xf98351bb83622f18e3e3a0862866b4aef0ada86"/>
    <w:p>
      <w:pPr>
        <w:pStyle w:val="Heading3"/>
      </w:pPr>
      <w:r>
        <w:t xml:space="preserve">8.1</w:t>
      </w:r>
      <w:r>
        <w:t xml:space="preserve"> </w:t>
      </w:r>
      <w:r>
        <w:rPr>
          <w:rStyle w:val="VerbatimChar"/>
        </w:rPr>
        <w:t xml:space="preserve">grant_programs</w:t>
      </w:r>
      <w:r>
        <w:t xml:space="preserve"> </w:t>
      </w:r>
      <w:r>
        <w:t xml:space="preserve">(opportunity)</w:t>
      </w:r>
    </w:p>
    <w:tbl>
      <w:tblPr>
        <w:tblStyle w:val="Table"/>
        <w:tblW w:type="dxa" w:w="9864"/>
        <w:jc w:val="start"/>
        <w:tblLayout w:type="fixed"/>
        <w:tblLook w:firstRow="1" w:lastRow="0" w:firstColumn="0" w:lastColumn="0" w:noHBand="0" w:noVBand="0" w:val="0020"/>
      </w:tblPr>
      <w:tblGrid>
        <w:gridCol w:w="3326"/>
        <w:gridCol w:w="2161"/>
        <w:gridCol w:w="1551"/>
        <w:gridCol w:w="2826"/>
      </w:tblGrid>
      <w:tr>
        <w:trPr>
          <w:tblHeader w:val="true"/>
        </w:trPr>
        <w:tc>
          <w:tcPr>
            <w:tcW w:w="3326" w:type="dxa"/>
          </w:tcPr>
          <w:p>
            <w:pPr>
              <w:pStyle w:val="Compact"/>
              <w:jc w:val="left"/>
            </w:pPr>
            <w:r>
              <w:rPr>
                <w:sz w:val="17"/>
              </w:rPr>
              <w:t xml:space="preserve">Field</w:t>
            </w:r>
          </w:p>
        </w:tc>
        <w:tc>
          <w:tcPr>
            <w:tcW w:w="2161" w:type="dxa"/>
          </w:tcPr>
          <w:p>
            <w:pPr>
              <w:pStyle w:val="Compact"/>
              <w:jc w:val="left"/>
            </w:pPr>
            <w:r>
              <w:rPr>
                <w:sz w:val="17"/>
              </w:rPr>
              <w:t xml:space="preserve">Type</w:t>
            </w:r>
          </w:p>
        </w:tc>
        <w:tc>
          <w:tcPr>
            <w:tcW w:w="1551" w:type="dxa"/>
          </w:tcPr>
          <w:p>
            <w:pPr>
              <w:pStyle w:val="Compact"/>
              <w:jc w:val="left"/>
            </w:pPr>
            <w:r>
              <w:rPr>
                <w:sz w:val="17"/>
              </w:rPr>
              <w:t xml:space="preserve">Required</w:t>
            </w:r>
          </w:p>
        </w:tc>
        <w:tc>
          <w:tcPr>
            <w:tcW w:w="2826" w:type="dxa"/>
          </w:tcPr>
          <w:p>
            <w:pPr>
              <w:pStyle w:val="Compact"/>
              <w:jc w:val="left"/>
            </w:pPr>
            <w:r>
              <w:rPr>
                <w:sz w:val="17"/>
              </w:rPr>
              <w:t xml:space="preserve">Meaning</w:t>
            </w:r>
          </w:p>
        </w:tc>
      </w:tr>
      <w:tr>
        <w:tc>
          <w:tcPr>
            <w:tcW w:w="3326" w:type="dxa"/>
          </w:tcPr>
          <w:p>
            <w:pPr>
              <w:pStyle w:val="Compact"/>
              <w:jc w:val="left"/>
            </w:pPr>
            <w:r>
              <w:rPr>
                <w:sz w:val="17"/>
              </w:rPr>
              <w:t xml:space="preserve">id</w:t>
            </w:r>
          </w:p>
        </w:tc>
        <w:tc>
          <w:tcPr>
            <w:tcW w:w="2161" w:type="dxa"/>
          </w:tcPr>
          <w:p>
            <w:pPr>
              <w:pStyle w:val="Compact"/>
              <w:jc w:val="left"/>
            </w:pPr>
            <w:r>
              <w:rPr>
                <w:sz w:val="17"/>
              </w:rPr>
              <w:t xml:space="preserve">uuid</w:t>
            </w:r>
          </w:p>
        </w:tc>
        <w:tc>
          <w:tcPr>
            <w:tcW w:w="1551" w:type="dxa"/>
          </w:tcPr>
          <w:p>
            <w:pPr>
              <w:pStyle w:val="Compact"/>
              <w:jc w:val="left"/>
            </w:pPr>
            <w:r>
              <w:rPr>
                <w:sz w:val="17"/>
              </w:rPr>
              <w:t xml:space="preserve">PK</w:t>
            </w:r>
          </w:p>
        </w:tc>
        <w:tc>
          <w:tcPr>
            <w:tcW w:w="2826" w:type="dxa"/>
          </w:tcPr>
          <w:p>
            <w:pPr>
              <w:pStyle w:val="Compact"/>
            </w:pPr>
          </w:p>
        </w:tc>
      </w:tr>
      <w:tr>
        <w:tc>
          <w:tcPr>
            <w:tcW w:w="3326" w:type="dxa"/>
          </w:tcPr>
          <w:p>
            <w:pPr>
              <w:pStyle w:val="Compact"/>
              <w:jc w:val="left"/>
            </w:pPr>
            <w:r>
              <w:rPr>
                <w:sz w:val="17"/>
              </w:rPr>
              <w:t xml:space="preserve">tenant_id</w:t>
            </w:r>
          </w:p>
        </w:tc>
        <w:tc>
          <w:tcPr>
            <w:tcW w:w="2161" w:type="dxa"/>
          </w:tcPr>
          <w:p>
            <w:pPr>
              <w:pStyle w:val="Compact"/>
              <w:jc w:val="left"/>
            </w:pPr>
            <w:r>
              <w:rPr>
                <w:sz w:val="17"/>
              </w:rPr>
              <w:t xml:space="preserve">uuid → tenants</w:t>
            </w:r>
          </w:p>
        </w:tc>
        <w:tc>
          <w:tcPr>
            <w:tcW w:w="1551" w:type="dxa"/>
          </w:tcPr>
          <w:p>
            <w:pPr>
              <w:pStyle w:val="Compact"/>
              <w:jc w:val="left"/>
            </w:pPr>
            <w:r>
              <w:rPr>
                <w:sz w:val="17"/>
              </w:rPr>
              <w:t xml:space="preserve">Yes</w:t>
            </w:r>
          </w:p>
        </w:tc>
        <w:tc>
          <w:tcPr>
            <w:tcW w:w="2826" w:type="dxa"/>
          </w:tcPr>
          <w:p>
            <w:pPr>
              <w:pStyle w:val="Compact"/>
              <w:jc w:val="left"/>
            </w:pPr>
            <w:r>
              <w:rPr>
                <w:sz w:val="17"/>
              </w:rPr>
              <w:t xml:space="preserve">Owning organization</w:t>
            </w:r>
          </w:p>
        </w:tc>
      </w:tr>
      <w:tr>
        <w:tc>
          <w:tcPr>
            <w:tcW w:w="3326" w:type="dxa"/>
          </w:tcPr>
          <w:p>
            <w:pPr>
              <w:pStyle w:val="Compact"/>
              <w:jc w:val="left"/>
            </w:pPr>
            <w:r>
              <w:rPr>
                <w:sz w:val="17"/>
              </w:rPr>
              <w:t xml:space="preserve">kind</w:t>
            </w:r>
          </w:p>
        </w:tc>
        <w:tc>
          <w:tcPr>
            <w:tcW w:w="2161" w:type="dxa"/>
          </w:tcPr>
          <w:p>
            <w:pPr>
              <w:pStyle w:val="Compact"/>
              <w:jc w:val="left"/>
            </w:pPr>
            <w:r>
              <w:rPr>
                <w:sz w:val="17"/>
              </w:rPr>
              <w:t xml:space="preserve">text ('project','product','rfp')</w:t>
            </w:r>
          </w:p>
        </w:tc>
        <w:tc>
          <w:tcPr>
            <w:tcW w:w="1551" w:type="dxa"/>
          </w:tcPr>
          <w:p>
            <w:pPr>
              <w:pStyle w:val="Compact"/>
              <w:jc w:val="left"/>
            </w:pPr>
            <w:r>
              <w:rPr>
                <w:sz w:val="17"/>
              </w:rPr>
              <w:t xml:space="preserve">Yes (default 'project')</w:t>
            </w:r>
          </w:p>
        </w:tc>
        <w:tc>
          <w:tcPr>
            <w:tcW w:w="2826" w:type="dxa"/>
          </w:tcPr>
          <w:p>
            <w:pPr>
              <w:pStyle w:val="Compact"/>
              <w:jc w:val="left"/>
            </w:pPr>
            <w:r>
              <w:rPr>
                <w:sz w:val="17"/>
              </w:rPr>
              <w:t xml:space="preserve">Opportunity type (BR-PRG-01)</w:t>
            </w:r>
          </w:p>
        </w:tc>
      </w:tr>
      <w:tr>
        <w:tc>
          <w:tcPr>
            <w:tcW w:w="3326" w:type="dxa"/>
          </w:tcPr>
          <w:p>
            <w:pPr>
              <w:pStyle w:val="Compact"/>
              <w:jc w:val="left"/>
            </w:pPr>
            <w:r>
              <w:rPr>
                <w:sz w:val="17"/>
              </w:rPr>
              <w:t xml:space="preserve">title</w:t>
            </w:r>
          </w:p>
        </w:tc>
        <w:tc>
          <w:tcPr>
            <w:tcW w:w="2161" w:type="dxa"/>
          </w:tcPr>
          <w:p>
            <w:pPr>
              <w:pStyle w:val="Compact"/>
              <w:jc w:val="left"/>
            </w:pPr>
            <w:r>
              <w:rPr>
                <w:sz w:val="17"/>
              </w:rPr>
              <w:t xml:space="preserve">text</w:t>
            </w:r>
          </w:p>
        </w:tc>
        <w:tc>
          <w:tcPr>
            <w:tcW w:w="1551" w:type="dxa"/>
          </w:tcPr>
          <w:p>
            <w:pPr>
              <w:pStyle w:val="Compact"/>
              <w:jc w:val="left"/>
            </w:pPr>
            <w:r>
              <w:rPr>
                <w:sz w:val="17"/>
              </w:rPr>
              <w:t xml:space="preserve">Yes</w:t>
            </w:r>
          </w:p>
        </w:tc>
        <w:tc>
          <w:tcPr>
            <w:tcW w:w="2826" w:type="dxa"/>
          </w:tcPr>
          <w:p>
            <w:pPr>
              <w:pStyle w:val="Compact"/>
              <w:jc w:val="left"/>
            </w:pPr>
            <w:r>
              <w:rPr>
                <w:sz w:val="17"/>
              </w:rPr>
              <w:t xml:space="preserve">عنوان الفرصة</w:t>
            </w:r>
          </w:p>
        </w:tc>
      </w:tr>
      <w:tr>
        <w:tc>
          <w:tcPr>
            <w:tcW w:w="3326" w:type="dxa"/>
          </w:tcPr>
          <w:p>
            <w:pPr>
              <w:pStyle w:val="Compact"/>
              <w:jc w:val="left"/>
            </w:pPr>
            <w:r>
              <w:rPr>
                <w:sz w:val="17"/>
              </w:rPr>
              <w:t xml:space="preserve">description</w:t>
            </w:r>
          </w:p>
        </w:tc>
        <w:tc>
          <w:tcPr>
            <w:tcW w:w="2161" w:type="dxa"/>
          </w:tcPr>
          <w:p>
            <w:pPr>
              <w:pStyle w:val="Compact"/>
              <w:jc w:val="left"/>
            </w:pPr>
            <w:r>
              <w:rPr>
                <w:sz w:val="17"/>
              </w:rPr>
              <w:t xml:space="preserve">text</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الوصف</w:t>
            </w:r>
          </w:p>
        </w:tc>
      </w:tr>
      <w:tr>
        <w:tc>
          <w:tcPr>
            <w:tcW w:w="3326" w:type="dxa"/>
          </w:tcPr>
          <w:p>
            <w:pPr>
              <w:pStyle w:val="Compact"/>
              <w:jc w:val="left"/>
            </w:pPr>
            <w:r>
              <w:rPr>
                <w:sz w:val="17"/>
              </w:rPr>
              <w:t xml:space="preserve">budget</w:t>
            </w:r>
          </w:p>
        </w:tc>
        <w:tc>
          <w:tcPr>
            <w:tcW w:w="2161" w:type="dxa"/>
          </w:tcPr>
          <w:p>
            <w:pPr>
              <w:pStyle w:val="Compact"/>
              <w:jc w:val="left"/>
            </w:pPr>
            <w:r>
              <w:rPr>
                <w:sz w:val="17"/>
              </w:rPr>
              <w:t xml:space="preserve">numeric(14,2)</w:t>
            </w:r>
          </w:p>
        </w:tc>
        <w:tc>
          <w:tcPr>
            <w:tcW w:w="1551" w:type="dxa"/>
          </w:tcPr>
          <w:p>
            <w:pPr>
              <w:pStyle w:val="Compact"/>
              <w:jc w:val="left"/>
            </w:pPr>
            <w:r>
              <w:rPr>
                <w:sz w:val="17"/>
              </w:rPr>
              <w:t xml:space="preserve">Yes (default 0)</w:t>
            </w:r>
          </w:p>
        </w:tc>
        <w:tc>
          <w:tcPr>
            <w:tcW w:w="2826" w:type="dxa"/>
          </w:tcPr>
          <w:p>
            <w:pPr>
              <w:pStyle w:val="Compact"/>
              <w:jc w:val="left"/>
            </w:pPr>
            <w:r>
              <w:rPr>
                <w:sz w:val="17"/>
              </w:rPr>
              <w:t xml:space="preserve">Opportunity budget; RFP ceiling</w:t>
            </w:r>
          </w:p>
        </w:tc>
      </w:tr>
      <w:tr>
        <w:tc>
          <w:tcPr>
            <w:tcW w:w="3326" w:type="dxa"/>
          </w:tcPr>
          <w:p>
            <w:pPr>
              <w:pStyle w:val="Compact"/>
              <w:jc w:val="left"/>
            </w:pPr>
            <w:r>
              <w:rPr>
                <w:sz w:val="17"/>
              </w:rPr>
              <w:t xml:space="preserve">eligibility</w:t>
            </w:r>
          </w:p>
        </w:tc>
        <w:tc>
          <w:tcPr>
            <w:tcW w:w="2161" w:type="dxa"/>
          </w:tcPr>
          <w:p>
            <w:pPr>
              <w:pStyle w:val="Compact"/>
              <w:jc w:val="left"/>
            </w:pPr>
            <w:r>
              <w:rPr>
                <w:sz w:val="17"/>
              </w:rPr>
              <w:t xml:space="preserve">text</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Free-text eligibility conditions (unused elsewhere)</w:t>
            </w:r>
          </w:p>
        </w:tc>
      </w:tr>
      <w:tr>
        <w:tc>
          <w:tcPr>
            <w:tcW w:w="3326" w:type="dxa"/>
          </w:tcPr>
          <w:p>
            <w:pPr>
              <w:pStyle w:val="Compact"/>
              <w:jc w:val="left"/>
            </w:pPr>
            <w:r>
              <w:rPr>
                <w:sz w:val="17"/>
              </w:rPr>
              <w:t xml:space="preserve">deadline</w:t>
            </w:r>
          </w:p>
        </w:tc>
        <w:tc>
          <w:tcPr>
            <w:tcW w:w="2161" w:type="dxa"/>
          </w:tcPr>
          <w:p>
            <w:pPr>
              <w:pStyle w:val="Compact"/>
              <w:jc w:val="left"/>
            </w:pPr>
            <w:r>
              <w:rPr>
                <w:sz w:val="17"/>
              </w:rPr>
              <w:t xml:space="preserve">date</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Date part of close_at (legacy)</w:t>
            </w:r>
          </w:p>
        </w:tc>
      </w:tr>
      <w:tr>
        <w:tc>
          <w:tcPr>
            <w:tcW w:w="3326" w:type="dxa"/>
          </w:tcPr>
          <w:p>
            <w:pPr>
              <w:pStyle w:val="Compact"/>
              <w:jc w:val="left"/>
            </w:pPr>
            <w:r>
              <w:rPr>
                <w:sz w:val="17"/>
              </w:rPr>
              <w:t xml:space="preserve">status</w:t>
            </w:r>
          </w:p>
        </w:tc>
        <w:tc>
          <w:tcPr>
            <w:tcW w:w="2161" w:type="dxa"/>
          </w:tcPr>
          <w:p>
            <w:pPr>
              <w:pStyle w:val="Compact"/>
              <w:jc w:val="left"/>
            </w:pPr>
            <w:r>
              <w:rPr>
                <w:sz w:val="17"/>
              </w:rPr>
              <w:t xml:space="preserve">enum program_status ('active','closed')</w:t>
            </w:r>
          </w:p>
        </w:tc>
        <w:tc>
          <w:tcPr>
            <w:tcW w:w="1551" w:type="dxa"/>
          </w:tcPr>
          <w:p>
            <w:pPr>
              <w:pStyle w:val="Compact"/>
              <w:jc w:val="left"/>
            </w:pPr>
            <w:r>
              <w:rPr>
                <w:sz w:val="17"/>
              </w:rPr>
              <w:t xml:space="preserve">Yes (default active)</w:t>
            </w:r>
          </w:p>
        </w:tc>
        <w:tc>
          <w:tcPr>
            <w:tcW w:w="2826" w:type="dxa"/>
          </w:tcPr>
          <w:p>
            <w:pPr>
              <w:pStyle w:val="Compact"/>
              <w:jc w:val="left"/>
            </w:pPr>
            <w:r>
              <w:rPr>
                <w:sz w:val="17"/>
              </w:rPr>
              <w:t xml:space="preserve">Manual active/closed</w:t>
            </w:r>
          </w:p>
        </w:tc>
      </w:tr>
      <w:tr>
        <w:tc>
          <w:tcPr>
            <w:tcW w:w="3326" w:type="dxa"/>
          </w:tcPr>
          <w:p>
            <w:pPr>
              <w:pStyle w:val="Compact"/>
              <w:jc w:val="left"/>
            </w:pPr>
            <w:r>
              <w:rPr>
                <w:sz w:val="17"/>
              </w:rPr>
              <w:t xml:space="preserve">announce_date</w:t>
            </w:r>
          </w:p>
        </w:tc>
        <w:tc>
          <w:tcPr>
            <w:tcW w:w="2161" w:type="dxa"/>
          </w:tcPr>
          <w:p>
            <w:pPr>
              <w:pStyle w:val="Compact"/>
              <w:jc w:val="left"/>
            </w:pPr>
            <w:r>
              <w:rPr>
                <w:sz w:val="17"/>
              </w:rPr>
              <w:t xml:space="preserve">date</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Announcement date (informational)</w:t>
            </w:r>
          </w:p>
        </w:tc>
      </w:tr>
      <w:tr>
        <w:tc>
          <w:tcPr>
            <w:tcW w:w="3326" w:type="dxa"/>
          </w:tcPr>
          <w:p>
            <w:pPr>
              <w:pStyle w:val="Compact"/>
              <w:jc w:val="left"/>
            </w:pPr>
            <w:r>
              <w:rPr>
                <w:sz w:val="17"/>
              </w:rPr>
              <w:t xml:space="preserve">open_at / close_at</w:t>
            </w:r>
          </w:p>
        </w:tc>
        <w:tc>
          <w:tcPr>
            <w:tcW w:w="2161" w:type="dxa"/>
          </w:tcPr>
          <w:p>
            <w:pPr>
              <w:pStyle w:val="Compact"/>
              <w:jc w:val="left"/>
            </w:pPr>
            <w:r>
              <w:rPr>
                <w:sz w:val="17"/>
              </w:rPr>
              <w:t xml:space="preserve">timestamptz</w:t>
            </w:r>
          </w:p>
        </w:tc>
        <w:tc>
          <w:tcPr>
            <w:tcW w:w="1551" w:type="dxa"/>
          </w:tcPr>
          <w:p>
            <w:pPr>
              <w:pStyle w:val="Compact"/>
              <w:jc w:val="left"/>
            </w:pPr>
            <w:r>
              <w:rPr>
                <w:sz w:val="17"/>
              </w:rPr>
              <w:t xml:space="preserve">No (required by creation UI)</w:t>
            </w:r>
          </w:p>
        </w:tc>
        <w:tc>
          <w:tcPr>
            <w:tcW w:w="2826" w:type="dxa"/>
          </w:tcPr>
          <w:p>
            <w:pPr>
              <w:pStyle w:val="Compact"/>
              <w:jc w:val="left"/>
            </w:pPr>
            <w:r>
              <w:rPr>
                <w:sz w:val="17"/>
              </w:rPr>
              <w:t xml:space="preserve">Reception window</w:t>
            </w:r>
          </w:p>
        </w:tc>
      </w:tr>
      <w:tr>
        <w:tc>
          <w:tcPr>
            <w:tcW w:w="3326" w:type="dxa"/>
          </w:tcPr>
          <w:p>
            <w:pPr>
              <w:pStyle w:val="Compact"/>
              <w:jc w:val="left"/>
            </w:pPr>
            <w:r>
              <w:rPr>
                <w:sz w:val="17"/>
              </w:rPr>
              <w:t xml:space="preserve">published</w:t>
            </w:r>
          </w:p>
        </w:tc>
        <w:tc>
          <w:tcPr>
            <w:tcW w:w="2161" w:type="dxa"/>
          </w:tcPr>
          <w:p>
            <w:pPr>
              <w:pStyle w:val="Compact"/>
              <w:jc w:val="left"/>
            </w:pPr>
            <w:r>
              <w:rPr>
                <w:sz w:val="17"/>
              </w:rPr>
              <w:t xml:space="preserve">boolean</w:t>
            </w:r>
          </w:p>
        </w:tc>
        <w:tc>
          <w:tcPr>
            <w:tcW w:w="1551" w:type="dxa"/>
          </w:tcPr>
          <w:p>
            <w:pPr>
              <w:pStyle w:val="Compact"/>
              <w:jc w:val="left"/>
            </w:pPr>
            <w:r>
              <w:rPr>
                <w:sz w:val="17"/>
              </w:rPr>
              <w:t xml:space="preserve">Yes (default</w:t>
            </w:r>
            <w:r>
              <w:rPr>
                <w:sz w:val="17"/>
              </w:rPr>
              <w:t xml:space="preserve"> </w:t>
            </w:r>
            <w:r>
              <w:rPr>
                <w:bCs/>
                <w:b/>
                <w:sz w:val="17"/>
              </w:rPr>
              <w:t xml:space="preserve">true</w:t>
            </w:r>
            <w:r>
              <w:rPr>
                <w:sz w:val="17"/>
              </w:rPr>
              <w:t xml:space="preserve">)</w:t>
            </w:r>
          </w:p>
        </w:tc>
        <w:tc>
          <w:tcPr>
            <w:tcW w:w="2826" w:type="dxa"/>
          </w:tcPr>
          <w:p>
            <w:pPr>
              <w:pStyle w:val="Compact"/>
              <w:jc w:val="left"/>
            </w:pPr>
            <w:r>
              <w:rPr>
                <w:sz w:val="17"/>
              </w:rPr>
              <w:t xml:space="preserve">Visible to partners</w:t>
            </w:r>
          </w:p>
        </w:tc>
      </w:tr>
      <w:tr>
        <w:tc>
          <w:tcPr>
            <w:tcW w:w="3326" w:type="dxa"/>
          </w:tcPr>
          <w:p>
            <w:pPr>
              <w:pStyle w:val="Compact"/>
              <w:jc w:val="left"/>
            </w:pPr>
            <w:r>
              <w:rPr>
                <w:sz w:val="17"/>
              </w:rPr>
              <w:t xml:space="preserve">target_types</w:t>
            </w:r>
          </w:p>
        </w:tc>
        <w:tc>
          <w:tcPr>
            <w:tcW w:w="2161" w:type="dxa"/>
          </w:tcPr>
          <w:p>
            <w:pPr>
              <w:pStyle w:val="Compact"/>
              <w:jc w:val="left"/>
            </w:pPr>
            <w:r>
              <w:rPr>
                <w:sz w:val="17"/>
              </w:rPr>
              <w:t xml:space="preserve">text[]</w:t>
            </w:r>
          </w:p>
        </w:tc>
        <w:tc>
          <w:tcPr>
            <w:tcW w:w="1551" w:type="dxa"/>
          </w:tcPr>
          <w:p>
            <w:pPr>
              <w:pStyle w:val="Compact"/>
              <w:jc w:val="left"/>
            </w:pPr>
            <w:r>
              <w:rPr>
                <w:sz w:val="17"/>
              </w:rPr>
              <w:t xml:space="preserve">Yes (default '{}')</w:t>
            </w:r>
          </w:p>
        </w:tc>
        <w:tc>
          <w:tcPr>
            <w:tcW w:w="2826" w:type="dxa"/>
          </w:tcPr>
          <w:p>
            <w:pPr>
              <w:pStyle w:val="Compact"/>
              <w:jc w:val="left"/>
            </w:pPr>
            <w:r>
              <w:rPr>
                <w:sz w:val="17"/>
              </w:rPr>
              <w:t xml:space="preserve">Allowed account types</w:t>
            </w:r>
          </w:p>
        </w:tc>
      </w:tr>
      <w:tr>
        <w:tc>
          <w:tcPr>
            <w:tcW w:w="3326" w:type="dxa"/>
          </w:tcPr>
          <w:p>
            <w:pPr>
              <w:pStyle w:val="Compact"/>
              <w:jc w:val="left"/>
            </w:pPr>
            <w:r>
              <w:rPr>
                <w:sz w:val="17"/>
              </w:rPr>
              <w:t xml:space="preserve">max_per_beneficiary</w:t>
            </w:r>
          </w:p>
        </w:tc>
        <w:tc>
          <w:tcPr>
            <w:tcW w:w="2161" w:type="dxa"/>
          </w:tcPr>
          <w:p>
            <w:pPr>
              <w:pStyle w:val="Compact"/>
              <w:jc w:val="left"/>
            </w:pPr>
            <w:r>
              <w:rPr>
                <w:sz w:val="17"/>
              </w:rPr>
              <w:t xml:space="preserve">int</w:t>
            </w:r>
          </w:p>
        </w:tc>
        <w:tc>
          <w:tcPr>
            <w:tcW w:w="1551" w:type="dxa"/>
          </w:tcPr>
          <w:p>
            <w:pPr>
              <w:pStyle w:val="Compact"/>
              <w:jc w:val="left"/>
            </w:pPr>
            <w:r>
              <w:rPr>
                <w:sz w:val="17"/>
              </w:rPr>
              <w:t xml:space="preserve">Yes (default 1)</w:t>
            </w:r>
          </w:p>
        </w:tc>
        <w:tc>
          <w:tcPr>
            <w:tcW w:w="2826" w:type="dxa"/>
          </w:tcPr>
          <w:p>
            <w:pPr>
              <w:pStyle w:val="Compact"/>
              <w:jc w:val="left"/>
            </w:pPr>
            <w:r>
              <w:rPr>
                <w:sz w:val="17"/>
              </w:rPr>
              <w:t xml:space="preserve">Quota per partner</w:t>
            </w:r>
          </w:p>
        </w:tc>
      </w:tr>
      <w:tr>
        <w:tc>
          <w:tcPr>
            <w:tcW w:w="3326" w:type="dxa"/>
          </w:tcPr>
          <w:p>
            <w:pPr>
              <w:pStyle w:val="Compact"/>
              <w:jc w:val="left"/>
            </w:pPr>
            <w:r>
              <w:rPr>
                <w:sz w:val="17"/>
              </w:rPr>
              <w:t xml:space="preserve">pass_score</w:t>
            </w:r>
          </w:p>
        </w:tc>
        <w:tc>
          <w:tcPr>
            <w:tcW w:w="2161" w:type="dxa"/>
          </w:tcPr>
          <w:p>
            <w:pPr>
              <w:pStyle w:val="Compact"/>
              <w:jc w:val="left"/>
            </w:pPr>
            <w:r>
              <w:rPr>
                <w:sz w:val="17"/>
              </w:rPr>
              <w:t xml:space="preserve">int</w:t>
            </w:r>
          </w:p>
        </w:tc>
        <w:tc>
          <w:tcPr>
            <w:tcW w:w="1551" w:type="dxa"/>
          </w:tcPr>
          <w:p>
            <w:pPr>
              <w:pStyle w:val="Compact"/>
              <w:jc w:val="left"/>
            </w:pPr>
            <w:r>
              <w:rPr>
                <w:sz w:val="17"/>
              </w:rPr>
              <w:t xml:space="preserve">Yes (default 80)</w:t>
            </w:r>
          </w:p>
        </w:tc>
        <w:tc>
          <w:tcPr>
            <w:tcW w:w="2826" w:type="dxa"/>
          </w:tcPr>
          <w:p>
            <w:pPr>
              <w:pStyle w:val="Compact"/>
              <w:jc w:val="left"/>
            </w:pPr>
            <w:r>
              <w:rPr>
                <w:sz w:val="17"/>
              </w:rPr>
              <w:t xml:space="preserve">Pass threshold %</w:t>
            </w:r>
          </w:p>
        </w:tc>
      </w:tr>
      <w:tr>
        <w:tc>
          <w:tcPr>
            <w:tcW w:w="3326" w:type="dxa"/>
          </w:tcPr>
          <w:p>
            <w:pPr>
              <w:pStyle w:val="Compact"/>
              <w:jc w:val="left"/>
            </w:pPr>
            <w:r>
              <w:rPr>
                <w:sz w:val="17"/>
              </w:rPr>
              <w:t xml:space="preserve">form_id</w:t>
            </w:r>
          </w:p>
        </w:tc>
        <w:tc>
          <w:tcPr>
            <w:tcW w:w="2161" w:type="dxa"/>
          </w:tcPr>
          <w:p>
            <w:pPr>
              <w:pStyle w:val="Compact"/>
              <w:jc w:val="left"/>
            </w:pPr>
            <w:r>
              <w:rPr>
                <w:sz w:val="17"/>
              </w:rPr>
              <w:t xml:space="preserve">uuid → application_forms (SET NULL)</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Linked library form (CFG)</w:t>
            </w:r>
          </w:p>
        </w:tc>
      </w:tr>
      <w:tr>
        <w:tc>
          <w:tcPr>
            <w:tcW w:w="3326" w:type="dxa"/>
          </w:tcPr>
          <w:p>
            <w:pPr>
              <w:pStyle w:val="Compact"/>
              <w:jc w:val="left"/>
            </w:pPr>
            <w:r>
              <w:rPr>
                <w:sz w:val="17"/>
              </w:rPr>
              <w:t xml:space="preserve">has_contract</w:t>
            </w:r>
          </w:p>
        </w:tc>
        <w:tc>
          <w:tcPr>
            <w:tcW w:w="2161" w:type="dxa"/>
          </w:tcPr>
          <w:p>
            <w:pPr>
              <w:pStyle w:val="Compact"/>
              <w:jc w:val="left"/>
            </w:pPr>
            <w:r>
              <w:rPr>
                <w:sz w:val="17"/>
              </w:rPr>
              <w:t xml:space="preserve">boolean</w:t>
            </w:r>
          </w:p>
        </w:tc>
        <w:tc>
          <w:tcPr>
            <w:tcW w:w="1551" w:type="dxa"/>
          </w:tcPr>
          <w:p>
            <w:pPr>
              <w:pStyle w:val="Compact"/>
              <w:jc w:val="left"/>
            </w:pPr>
            <w:r>
              <w:rPr>
                <w:sz w:val="17"/>
              </w:rPr>
              <w:t xml:space="preserve">Yes (default true)</w:t>
            </w:r>
          </w:p>
        </w:tc>
        <w:tc>
          <w:tcPr>
            <w:tcW w:w="2826" w:type="dxa"/>
          </w:tcPr>
          <w:p>
            <w:pPr>
              <w:pStyle w:val="Compact"/>
              <w:jc w:val="left"/>
            </w:pPr>
            <w:r>
              <w:rPr>
                <w:sz w:val="17"/>
              </w:rPr>
              <w:t xml:space="preserve">Contract created on transfer</w:t>
            </w:r>
          </w:p>
        </w:tc>
      </w:tr>
      <w:tr>
        <w:tc>
          <w:tcPr>
            <w:tcW w:w="3326" w:type="dxa"/>
          </w:tcPr>
          <w:p>
            <w:pPr>
              <w:pStyle w:val="Compact"/>
              <w:jc w:val="left"/>
            </w:pPr>
            <w:r>
              <w:rPr>
                <w:sz w:val="17"/>
              </w:rPr>
              <w:t xml:space="preserve">default_manager_id / default_contract_officer_id</w:t>
            </w:r>
          </w:p>
        </w:tc>
        <w:tc>
          <w:tcPr>
            <w:tcW w:w="2161" w:type="dxa"/>
          </w:tcPr>
          <w:p>
            <w:pPr>
              <w:pStyle w:val="Compact"/>
              <w:jc w:val="left"/>
            </w:pPr>
            <w:r>
              <w:rPr>
                <w:sz w:val="17"/>
              </w:rPr>
              <w:t xml:space="preserve">uuid → personas (SET NULL)</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Transfer defaults</w:t>
            </w:r>
          </w:p>
        </w:tc>
      </w:tr>
      <w:tr>
        <w:tc>
          <w:tcPr>
            <w:tcW w:w="3326" w:type="dxa"/>
          </w:tcPr>
          <w:p>
            <w:pPr>
              <w:pStyle w:val="Compact"/>
              <w:jc w:val="left"/>
            </w:pPr>
            <w:r>
              <w:rPr>
                <w:sz w:val="17"/>
              </w:rPr>
              <w:t xml:space="preserve">default_plan_level_id</w:t>
            </w:r>
          </w:p>
        </w:tc>
        <w:tc>
          <w:tcPr>
            <w:tcW w:w="2161" w:type="dxa"/>
          </w:tcPr>
          <w:p>
            <w:pPr>
              <w:pStyle w:val="Compact"/>
              <w:jc w:val="left"/>
            </w:pPr>
            <w:r>
              <w:rPr>
                <w:sz w:val="17"/>
              </w:rPr>
              <w:t xml:space="preserve">uuid → plan_levels (SET NULL)</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Default annual-plan item (PLN)</w:t>
            </w:r>
          </w:p>
        </w:tc>
      </w:tr>
      <w:tr>
        <w:tc>
          <w:tcPr>
            <w:tcW w:w="3326" w:type="dxa"/>
          </w:tcPr>
          <w:p>
            <w:pPr>
              <w:pStyle w:val="Compact"/>
              <w:jc w:val="left"/>
            </w:pPr>
            <w:r>
              <w:rPr>
                <w:sz w:val="17"/>
              </w:rPr>
              <w:t xml:space="preserve">workflow_template_id</w:t>
            </w:r>
          </w:p>
        </w:tc>
        <w:tc>
          <w:tcPr>
            <w:tcW w:w="2161" w:type="dxa"/>
          </w:tcPr>
          <w:p>
            <w:pPr>
              <w:pStyle w:val="Compact"/>
              <w:jc w:val="left"/>
            </w:pPr>
            <w:r>
              <w:rPr>
                <w:sz w:val="17"/>
              </w:rPr>
              <w:t xml:space="preserve">uuid (no FK)</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Last applied engine</w:t>
            </w:r>
          </w:p>
        </w:tc>
      </w:tr>
      <w:tr>
        <w:tc>
          <w:tcPr>
            <w:tcW w:w="3326" w:type="dxa"/>
          </w:tcPr>
          <w:p>
            <w:pPr>
              <w:pStyle w:val="Compact"/>
              <w:jc w:val="left"/>
            </w:pPr>
            <w:r>
              <w:rPr>
                <w:sz w:val="17"/>
              </w:rPr>
              <w:t xml:space="preserve">target_class_groups, target_class_subs, target_regions, target_governorates</w:t>
            </w:r>
          </w:p>
        </w:tc>
        <w:tc>
          <w:tcPr>
            <w:tcW w:w="2161" w:type="dxa"/>
          </w:tcPr>
          <w:p>
            <w:pPr>
              <w:pStyle w:val="Compact"/>
              <w:jc w:val="left"/>
            </w:pPr>
            <w:r>
              <w:rPr>
                <w:sz w:val="17"/>
              </w:rPr>
              <w:t xml:space="preserve">text[]</w:t>
            </w:r>
          </w:p>
        </w:tc>
        <w:tc>
          <w:tcPr>
            <w:tcW w:w="1551" w:type="dxa"/>
          </w:tcPr>
          <w:p>
            <w:pPr>
              <w:pStyle w:val="Compact"/>
              <w:jc w:val="left"/>
            </w:pPr>
            <w:r>
              <w:rPr>
                <w:sz w:val="17"/>
              </w:rPr>
              <w:t xml:space="preserve">Yes (default '{}')</w:t>
            </w:r>
          </w:p>
        </w:tc>
        <w:tc>
          <w:tcPr>
            <w:tcW w:w="2826" w:type="dxa"/>
          </w:tcPr>
          <w:p>
            <w:pPr>
              <w:pStyle w:val="Compact"/>
              <w:jc w:val="left"/>
            </w:pPr>
            <w:r>
              <w:rPr>
                <w:sz w:val="17"/>
              </w:rPr>
              <w:t xml:space="preserve">Targeting lists</w:t>
            </w:r>
          </w:p>
        </w:tc>
      </w:tr>
      <w:tr>
        <w:tc>
          <w:tcPr>
            <w:tcW w:w="3326" w:type="dxa"/>
          </w:tcPr>
          <w:p>
            <w:pPr>
              <w:pStyle w:val="Compact"/>
              <w:jc w:val="left"/>
            </w:pPr>
            <w:r>
              <w:rPr>
                <w:sz w:val="17"/>
              </w:rPr>
              <w:t xml:space="preserve">min_governance</w:t>
            </w:r>
          </w:p>
        </w:tc>
        <w:tc>
          <w:tcPr>
            <w:tcW w:w="2161" w:type="dxa"/>
          </w:tcPr>
          <w:p>
            <w:pPr>
              <w:pStyle w:val="Compact"/>
              <w:jc w:val="left"/>
            </w:pPr>
            <w:r>
              <w:rPr>
                <w:sz w:val="17"/>
              </w:rPr>
              <w:t xml:space="preserve">numeric</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Minimum governance score</w:t>
            </w:r>
          </w:p>
        </w:tc>
      </w:tr>
      <w:tr>
        <w:tc>
          <w:tcPr>
            <w:tcW w:w="3326" w:type="dxa"/>
          </w:tcPr>
          <w:p>
            <w:pPr>
              <w:pStyle w:val="Compact"/>
              <w:jc w:val="left"/>
            </w:pPr>
            <w:r>
              <w:rPr>
                <w:sz w:val="17"/>
              </w:rPr>
              <w:t xml:space="preserve">target_beneficiary_ids, target_group_ids</w:t>
            </w:r>
          </w:p>
        </w:tc>
        <w:tc>
          <w:tcPr>
            <w:tcW w:w="2161" w:type="dxa"/>
          </w:tcPr>
          <w:p>
            <w:pPr>
              <w:pStyle w:val="Compact"/>
              <w:jc w:val="left"/>
            </w:pPr>
            <w:r>
              <w:rPr>
                <w:sz w:val="17"/>
              </w:rPr>
              <w:t xml:space="preserve">uuid[]</w:t>
            </w:r>
          </w:p>
        </w:tc>
        <w:tc>
          <w:tcPr>
            <w:tcW w:w="1551" w:type="dxa"/>
          </w:tcPr>
          <w:p>
            <w:pPr>
              <w:pStyle w:val="Compact"/>
              <w:jc w:val="left"/>
            </w:pPr>
            <w:r>
              <w:rPr>
                <w:sz w:val="17"/>
              </w:rPr>
              <w:t xml:space="preserve">Yes (default '{}')</w:t>
            </w:r>
          </w:p>
        </w:tc>
        <w:tc>
          <w:tcPr>
            <w:tcW w:w="2826" w:type="dxa"/>
          </w:tcPr>
          <w:p>
            <w:pPr>
              <w:pStyle w:val="Compact"/>
              <w:jc w:val="left"/>
            </w:pPr>
            <w:r>
              <w:rPr>
                <w:sz w:val="17"/>
              </w:rPr>
              <w:t xml:space="preserve">Named partners / partner groups</w:t>
            </w:r>
          </w:p>
        </w:tc>
      </w:tr>
      <w:tr>
        <w:tc>
          <w:tcPr>
            <w:tcW w:w="3326" w:type="dxa"/>
          </w:tcPr>
          <w:p>
            <w:pPr>
              <w:pStyle w:val="Compact"/>
              <w:jc w:val="left"/>
            </w:pPr>
            <w:r>
              <w:rPr>
                <w:sz w:val="17"/>
              </w:rPr>
              <w:t xml:space="preserve">open_track</w:t>
            </w:r>
          </w:p>
        </w:tc>
        <w:tc>
          <w:tcPr>
            <w:tcW w:w="2161" w:type="dxa"/>
          </w:tcPr>
          <w:p>
            <w:pPr>
              <w:pStyle w:val="Compact"/>
              <w:jc w:val="left"/>
            </w:pPr>
            <w:r>
              <w:rPr>
                <w:sz w:val="17"/>
              </w:rPr>
              <w:t xml:space="preserve">boolean</w:t>
            </w:r>
          </w:p>
        </w:tc>
        <w:tc>
          <w:tcPr>
            <w:tcW w:w="1551" w:type="dxa"/>
          </w:tcPr>
          <w:p>
            <w:pPr>
              <w:pStyle w:val="Compact"/>
              <w:jc w:val="left"/>
            </w:pPr>
            <w:r>
              <w:rPr>
                <w:sz w:val="17"/>
              </w:rPr>
              <w:t xml:space="preserve">(types only; no migration)</w:t>
            </w:r>
          </w:p>
        </w:tc>
        <w:tc>
          <w:tcPr>
            <w:tcW w:w="2826" w:type="dxa"/>
          </w:tcPr>
          <w:p>
            <w:pPr>
              <w:pStyle w:val="Compact"/>
              <w:jc w:val="left"/>
            </w:pPr>
            <w:r>
              <w:rPr>
                <w:sz w:val="17"/>
              </w:rPr>
              <w:t xml:space="preserve">General opportunity flag</w:t>
            </w:r>
          </w:p>
        </w:tc>
      </w:tr>
      <w:tr>
        <w:tc>
          <w:tcPr>
            <w:tcW w:w="3326" w:type="dxa"/>
          </w:tcPr>
          <w:p>
            <w:pPr>
              <w:pStyle w:val="Compact"/>
              <w:jc w:val="left"/>
            </w:pPr>
            <w:r>
              <w:rPr>
                <w:sz w:val="17"/>
              </w:rPr>
              <w:t xml:space="preserve">rfp_scope, rfp_deliverables</w:t>
            </w:r>
          </w:p>
        </w:tc>
        <w:tc>
          <w:tcPr>
            <w:tcW w:w="2161" w:type="dxa"/>
          </w:tcPr>
          <w:p>
            <w:pPr>
              <w:pStyle w:val="Compact"/>
              <w:jc w:val="left"/>
            </w:pPr>
            <w:r>
              <w:rPr>
                <w:sz w:val="17"/>
              </w:rPr>
              <w:t xml:space="preserve">text</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RFP description</w:t>
            </w:r>
          </w:p>
        </w:tc>
      </w:tr>
      <w:tr>
        <w:tc>
          <w:tcPr>
            <w:tcW w:w="3326" w:type="dxa"/>
          </w:tcPr>
          <w:p>
            <w:pPr>
              <w:pStyle w:val="Compact"/>
              <w:jc w:val="left"/>
            </w:pPr>
            <w:r>
              <w:rPr>
                <w:sz w:val="17"/>
              </w:rPr>
              <w:t xml:space="preserve">rfp_duration_days</w:t>
            </w:r>
          </w:p>
        </w:tc>
        <w:tc>
          <w:tcPr>
            <w:tcW w:w="2161" w:type="dxa"/>
          </w:tcPr>
          <w:p>
            <w:pPr>
              <w:pStyle w:val="Compact"/>
              <w:jc w:val="left"/>
            </w:pPr>
            <w:r>
              <w:rPr>
                <w:sz w:val="17"/>
              </w:rPr>
              <w:t xml:space="preserve">int</w:t>
            </w:r>
          </w:p>
        </w:tc>
        <w:tc>
          <w:tcPr>
            <w:tcW w:w="1551" w:type="dxa"/>
          </w:tcPr>
          <w:p>
            <w:pPr>
              <w:pStyle w:val="Compact"/>
              <w:jc w:val="left"/>
            </w:pPr>
            <w:r>
              <w:rPr>
                <w:sz w:val="17"/>
              </w:rPr>
              <w:t xml:space="preserve">No</w:t>
            </w:r>
          </w:p>
        </w:tc>
        <w:tc>
          <w:tcPr>
            <w:tcW w:w="2826" w:type="dxa"/>
          </w:tcPr>
          <w:p>
            <w:pPr>
              <w:pStyle w:val="Compact"/>
              <w:jc w:val="left"/>
            </w:pPr>
            <w:r>
              <w:rPr>
                <w:sz w:val="17"/>
              </w:rPr>
              <w:t xml:space="preserve">RFP implementation duration</w:t>
            </w:r>
          </w:p>
        </w:tc>
      </w:tr>
      <w:tr>
        <w:tc>
          <w:tcPr>
            <w:tcW w:w="3326" w:type="dxa"/>
          </w:tcPr>
          <w:p>
            <w:pPr>
              <w:pStyle w:val="Compact"/>
              <w:jc w:val="left"/>
            </w:pPr>
            <w:r>
              <w:rPr>
                <w:sz w:val="17"/>
              </w:rPr>
              <w:t xml:space="preserve">rfp_activities</w:t>
            </w:r>
          </w:p>
        </w:tc>
        <w:tc>
          <w:tcPr>
            <w:tcW w:w="2161" w:type="dxa"/>
          </w:tcPr>
          <w:p>
            <w:pPr>
              <w:pStyle w:val="Compact"/>
              <w:jc w:val="left"/>
            </w:pPr>
            <w:r>
              <w:rPr>
                <w:sz w:val="17"/>
              </w:rPr>
              <w:t xml:space="preserve">jsonb [{title, weight, is_payment}]</w:t>
            </w:r>
          </w:p>
        </w:tc>
        <w:tc>
          <w:tcPr>
            <w:tcW w:w="1551" w:type="dxa"/>
          </w:tcPr>
          <w:p>
            <w:pPr>
              <w:pStyle w:val="Compact"/>
              <w:jc w:val="left"/>
            </w:pPr>
            <w:r>
              <w:rPr>
                <w:sz w:val="17"/>
              </w:rPr>
              <w:t xml:space="preserve">Yes (default [])</w:t>
            </w:r>
          </w:p>
        </w:tc>
        <w:tc>
          <w:tcPr>
            <w:tcW w:w="2826" w:type="dxa"/>
          </w:tcPr>
          <w:p>
            <w:pPr>
              <w:pStyle w:val="Compact"/>
              <w:jc w:val="left"/>
            </w:pPr>
            <w:r>
              <w:rPr>
                <w:sz w:val="17"/>
              </w:rPr>
              <w:t xml:space="preserve">RFP activities</w:t>
            </w:r>
          </w:p>
        </w:tc>
      </w:tr>
      <w:tr>
        <w:tc>
          <w:tcPr>
            <w:tcW w:w="3326" w:type="dxa"/>
          </w:tcPr>
          <w:p>
            <w:pPr>
              <w:pStyle w:val="Compact"/>
              <w:jc w:val="left"/>
            </w:pPr>
            <w:r>
              <w:rPr>
                <w:sz w:val="17"/>
              </w:rPr>
              <w:t xml:space="preserve">rfp_payments</w:t>
            </w:r>
          </w:p>
        </w:tc>
        <w:tc>
          <w:tcPr>
            <w:tcW w:w="2161" w:type="dxa"/>
          </w:tcPr>
          <w:p>
            <w:pPr>
              <w:pStyle w:val="Compact"/>
              <w:jc w:val="left"/>
            </w:pPr>
            <w:r>
              <w:rPr>
                <w:sz w:val="17"/>
              </w:rPr>
              <w:t xml:space="preserve">jsonb [{title, percent, due_days}]</w:t>
            </w:r>
          </w:p>
        </w:tc>
        <w:tc>
          <w:tcPr>
            <w:tcW w:w="1551" w:type="dxa"/>
          </w:tcPr>
          <w:p>
            <w:pPr>
              <w:pStyle w:val="Compact"/>
              <w:jc w:val="left"/>
            </w:pPr>
            <w:r>
              <w:rPr>
                <w:sz w:val="17"/>
              </w:rPr>
              <w:t xml:space="preserve">Yes (default [])</w:t>
            </w:r>
          </w:p>
        </w:tc>
        <w:tc>
          <w:tcPr>
            <w:tcW w:w="2826" w:type="dxa"/>
          </w:tcPr>
          <w:p>
            <w:pPr>
              <w:pStyle w:val="Compact"/>
              <w:jc w:val="left"/>
            </w:pPr>
            <w:r>
              <w:rPr>
                <w:sz w:val="17"/>
              </w:rPr>
              <w:t xml:space="preserve">RFP payment plan</w:t>
            </w:r>
          </w:p>
        </w:tc>
      </w:tr>
      <w:tr>
        <w:tc>
          <w:tcPr>
            <w:tcW w:w="3326" w:type="dxa"/>
          </w:tcPr>
          <w:p>
            <w:pPr>
              <w:pStyle w:val="Compact"/>
              <w:jc w:val="left"/>
            </w:pPr>
            <w:r>
              <w:rPr>
                <w:sz w:val="17"/>
              </w:rPr>
              <w:t xml:space="preserve">created_at</w:t>
            </w:r>
          </w:p>
        </w:tc>
        <w:tc>
          <w:tcPr>
            <w:tcW w:w="2161" w:type="dxa"/>
          </w:tcPr>
          <w:p>
            <w:pPr>
              <w:pStyle w:val="Compact"/>
              <w:jc w:val="left"/>
            </w:pPr>
            <w:r>
              <w:rPr>
                <w:sz w:val="17"/>
              </w:rPr>
              <w:t xml:space="preserve">timestamptz</w:t>
            </w:r>
          </w:p>
        </w:tc>
        <w:tc>
          <w:tcPr>
            <w:tcW w:w="1551" w:type="dxa"/>
          </w:tcPr>
          <w:p>
            <w:pPr>
              <w:pStyle w:val="Compact"/>
              <w:jc w:val="left"/>
            </w:pPr>
            <w:r>
              <w:rPr>
                <w:sz w:val="17"/>
              </w:rPr>
              <w:t xml:space="preserve">Yes</w:t>
            </w:r>
          </w:p>
        </w:tc>
        <w:tc>
          <w:tcPr>
            <w:tcW w:w="2826" w:type="dxa"/>
          </w:tcPr>
          <w:p>
            <w:pPr>
              <w:pStyle w:val="Compact"/>
            </w:pPr>
          </w:p>
        </w:tc>
      </w:tr>
    </w:tbl>
    <w:p>
      <w:pPr>
        <w:pStyle w:val="BodyText"/>
      </w:pPr>
      <w:r>
        <w:t xml:space="preserve">Relationships: 1-N workflow_stages, evaluation_criteria, applications (CASCADE), program_products, program_invitations, form_fields (legacy). Lifecycle: see 6.1. RLS: open (POC).</w:t>
      </w:r>
    </w:p>
    <w:bookmarkEnd w:id="610"/>
    <w:bookmarkStart w:id="611" w:name="X503a578deaf83b80aabc99000e84931d86c93c0"/>
    <w:p>
      <w:pPr>
        <w:pStyle w:val="Heading3"/>
      </w:pPr>
      <w:r>
        <w:t xml:space="preserve">8.2</w:t>
      </w:r>
      <w:r>
        <w:t xml:space="preserve"> </w:t>
      </w:r>
      <w:r>
        <w:rPr>
          <w:rStyle w:val="VerbatimChar"/>
        </w:rPr>
        <w:t xml:space="preserve">workflow_stages</w:t>
      </w:r>
    </w:p>
    <w:p>
      <w:pPr>
        <w:pStyle w:val="FirstParagraph"/>
      </w:pPr>
      <w:r>
        <w:t xml:space="preserve">id; program_id → grant_programs (CASCADE); stage_no int (UNIQUE with program_id); name text; approval_type text ('supervisor','criteria','committee'; default supervisor); sla_days int (default 3); supervisor_ids uuid[]; allow_return, allow_close (default true); allow_skip, allow_edit (default false); allow_request_edit, allow_attach (default true); secretary_id → personas (SET NULL); committee_name text. [Observed] migrations 20261004093306:40-50, 20261004132647:34, 20261005090659:26-30.</w:t>
      </w:r>
    </w:p>
    <w:bookmarkEnd w:id="611"/>
    <w:bookmarkStart w:id="612" w:name="X57aaaf4af39042da99701f67eb1f205d76aaa30"/>
    <w:p>
      <w:pPr>
        <w:pStyle w:val="Heading3"/>
      </w:pPr>
      <w:r>
        <w:t xml:space="preserve">8.3</w:t>
      </w:r>
      <w:r>
        <w:t xml:space="preserve"> </w:t>
      </w:r>
      <w:r>
        <w:rPr>
          <w:rStyle w:val="VerbatimChar"/>
        </w:rPr>
        <w:t xml:space="preserve">evaluation_criteria</w:t>
      </w:r>
    </w:p>
    <w:p>
      <w:pPr>
        <w:pStyle w:val="FirstParagraph"/>
      </w:pPr>
      <w:r>
        <w:t xml:space="preserve">id; program_id → grant_programs (CASCADE); name text (required); weight int (default 25); sort_order int. Referenced indirectly by</w:t>
      </w:r>
      <w:r>
        <w:t xml:space="preserve"> </w:t>
      </w:r>
      <w:r>
        <w:rPr>
          <w:rStyle w:val="VerbatimChar"/>
        </w:rPr>
        <w:t xml:space="preserve">evaluations.scores</w:t>
      </w:r>
      <w:r>
        <w:t xml:space="preserve"> </w:t>
      </w:r>
      <w:r>
        <w:t xml:space="preserve">(jsonb, REV).</w:t>
      </w:r>
    </w:p>
    <w:bookmarkEnd w:id="612"/>
    <w:bookmarkStart w:id="613" w:name="X626df2672afd5ae5bf44c307cd390590ec03d3c"/>
    <w:p>
      <w:pPr>
        <w:pStyle w:val="Heading3"/>
      </w:pPr>
      <w:r>
        <w:t xml:space="preserve">8.4</w:t>
      </w:r>
      <w:r>
        <w:t xml:space="preserve"> </w:t>
      </w:r>
      <w:r>
        <w:rPr>
          <w:rStyle w:val="VerbatimChar"/>
        </w:rPr>
        <w:t xml:space="preserve">workflow_templates</w:t>
      </w:r>
      <w:r>
        <w:t xml:space="preserve"> </w:t>
      </w:r>
      <w:r>
        <w:t xml:space="preserve">(engine)</w:t>
      </w:r>
    </w:p>
    <w:p>
      <w:pPr>
        <w:pStyle w:val="FirstParagraph"/>
      </w:pPr>
      <w:r>
        <w:t xml:space="preserve">id; tenant_id → tenants; name (required); description; pass_score int (default 70); stages jsonb [{stage_no, name, approval_type ('single','all','supervisor','criteria','committee'), sla_days}]; criteria jsonb [{name, weight}]; created_at. Seeded: 'محرك المشاريع التنموية' (pass 75, committee at stage 3) and 'محرك المنتجات السريع' (pass 60).</w:t>
      </w:r>
    </w:p>
    <w:bookmarkEnd w:id="613"/>
    <w:bookmarkStart w:id="614" w:name="Xf531d5627aa21991d0639dad3316acd4ee4653b"/>
    <w:p>
      <w:pPr>
        <w:pStyle w:val="Heading3"/>
      </w:pPr>
      <w:r>
        <w:t xml:space="preserve">8.5</w:t>
      </w:r>
      <w:r>
        <w:t xml:space="preserve"> </w:t>
      </w:r>
      <w:r>
        <w:rPr>
          <w:rStyle w:val="VerbatimChar"/>
        </w:rPr>
        <w:t xml:space="preserve">grant_products</w:t>
      </w:r>
    </w:p>
    <w:p>
      <w:pPr>
        <w:pStyle w:val="FirstParagraph"/>
      </w:pPr>
      <w:r>
        <w:t xml:space="preserve">id; tenant_id → tenants (CASCADE); program_id (legacy, nullable); name (required); description; unit text (default 'وحدة'; UI list PRODUCT_UNITS); unit_price numeric (default 0); quantity_available int (default 0); created_at. Referenced by application_items.product_id</w:t>
      </w:r>
      <w:r>
        <w:t xml:space="preserve"> </w:t>
      </w:r>
      <w:r>
        <w:rPr>
          <w:bCs/>
          <w:b/>
        </w:rPr>
        <w:t xml:space="preserve">ON DELETE CASCADE</w:t>
      </w:r>
      <w:r>
        <w:t xml:space="preserve">.</w:t>
      </w:r>
    </w:p>
    <w:bookmarkEnd w:id="614"/>
    <w:bookmarkStart w:id="615" w:name="X0df4a7be3539126bb63b3006f173af6d114c020"/>
    <w:p>
      <w:pPr>
        <w:pStyle w:val="Heading3"/>
      </w:pPr>
      <w:r>
        <w:t xml:space="preserve">8.6</w:t>
      </w:r>
      <w:r>
        <w:t xml:space="preserve"> </w:t>
      </w:r>
      <w:r>
        <w:rPr>
          <w:rStyle w:val="VerbatimChar"/>
        </w:rPr>
        <w:t xml:space="preserve">program_products</w:t>
      </w:r>
    </w:p>
    <w:p>
      <w:pPr>
        <w:pStyle w:val="FirstParagraph"/>
      </w:pPr>
      <w:r>
        <w:t xml:space="preserve">id; program_id → grant_programs (CASCADE); product_id → grant_products (CASCADE); created_at; UNIQUE(program_id, product_id).</w:t>
      </w:r>
    </w:p>
    <w:bookmarkEnd w:id="615"/>
    <w:bookmarkStart w:id="616" w:name="Xaa3d26ceb99b72be10e98aa2bfbeece2655230b"/>
    <w:p>
      <w:pPr>
        <w:pStyle w:val="Heading3"/>
      </w:pPr>
      <w:r>
        <w:t xml:space="preserve">8.7</w:t>
      </w:r>
      <w:r>
        <w:t xml:space="preserve"> </w:t>
      </w:r>
      <w:r>
        <w:rPr>
          <w:rStyle w:val="VerbatimChar"/>
        </w:rPr>
        <w:t xml:space="preserve">program_invitations</w:t>
      </w:r>
    </w:p>
    <w:p>
      <w:pPr>
        <w:pStyle w:val="FirstParagraph"/>
      </w:pPr>
      <w:r>
        <w:t xml:space="preserve">id; program_id (CASCADE); beneficiary_id → beneficiaries (CASCADE); token text UNIQUE (random); email; status text ('sent','opened','applied','declined'; default sent); sent_by → personas; sent_at; opened_at; responded_at; created_at; UNIQUE(program_id, beneficiary_id).</w:t>
      </w:r>
    </w:p>
    <w:bookmarkEnd w:id="616"/>
    <w:bookmarkStart w:id="617" w:name="X3c1646f37b0c14311ed6349bafa38423022d3eb"/>
    <w:p>
      <w:pPr>
        <w:pStyle w:val="Heading3"/>
      </w:pPr>
      <w:r>
        <w:t xml:space="preserve">8.8 Related (owned elsewhere)</w:t>
      </w:r>
    </w:p>
    <w:p>
      <w:pPr>
        <w:numPr>
          <w:ilvl w:val="0"/>
          <w:numId w:val="1996"/>
        </w:numPr>
        <w:pStyle w:val="Compact"/>
      </w:pPr>
      <w:r>
        <w:rPr>
          <w:rStyle w:val="VerbatimChar"/>
        </w:rPr>
        <w:t xml:space="preserve">applications</w:t>
      </w:r>
      <w:r>
        <w:t xml:space="preserve"> </w:t>
      </w:r>
      <w:r>
        <w:t xml:space="preserve">(REV/PTL): program_id, status ('pending','approved','closed','cancelled','awaiting_apology'), current_stage, stage_entered_at, requested_amount, plan_level_id, technical_offer, award_status ('awarded','not_awarded'), fulfillment_status ('none','pending_delivery','delivered'), close_reason.</w:t>
      </w:r>
    </w:p>
    <w:p>
      <w:pPr>
        <w:numPr>
          <w:ilvl w:val="0"/>
          <w:numId w:val="1996"/>
        </w:numPr>
        <w:pStyle w:val="Compact"/>
      </w:pPr>
      <w:r>
        <w:rPr>
          <w:rStyle w:val="VerbatimChar"/>
        </w:rPr>
        <w:t xml:space="preserve">application_items</w:t>
      </w:r>
      <w:r>
        <w:t xml:space="preserve"> </w:t>
      </w:r>
      <w:r>
        <w:t xml:space="preserve">(PTL/REV): application_id, product_id, quantity, delivered_quantity.</w:t>
      </w:r>
    </w:p>
    <w:p>
      <w:pPr>
        <w:numPr>
          <w:ilvl w:val="0"/>
          <w:numId w:val="1996"/>
        </w:numPr>
        <w:pStyle w:val="Compact"/>
      </w:pPr>
      <w:r>
        <w:rPr>
          <w:rStyle w:val="VerbatimChar"/>
        </w:rPr>
        <w:t xml:space="preserve">application_status_history</w:t>
      </w:r>
      <w:r>
        <w:t xml:space="preserve"> </w:t>
      </w:r>
      <w:r>
        <w:t xml:space="preserve">(REV): application_id, stage, action ('submit','approve_stage','skip','return','close','award','transfer',…), created_at — source for stage stats.</w:t>
      </w:r>
    </w:p>
    <w:p>
      <w:pPr>
        <w:numPr>
          <w:ilvl w:val="0"/>
          <w:numId w:val="1996"/>
        </w:numPr>
        <w:pStyle w:val="Compact"/>
      </w:pPr>
      <w:r>
        <w:rPr>
          <w:rStyle w:val="VerbatimChar"/>
        </w:rPr>
        <w:t xml:space="preserve">evaluations</w:t>
      </w:r>
      <w:r>
        <w:t xml:space="preserve"> </w:t>
      </w:r>
      <w:r>
        <w:t xml:space="preserve">(REV): application_id, reviewer_id, scores, total.</w:t>
      </w:r>
    </w:p>
    <w:p>
      <w:pPr>
        <w:numPr>
          <w:ilvl w:val="0"/>
          <w:numId w:val="1996"/>
        </w:numPr>
        <w:pStyle w:val="Compact"/>
      </w:pPr>
      <w:r>
        <w:rPr>
          <w:rStyle w:val="VerbatimChar"/>
        </w:rPr>
        <w:t xml:space="preserve">config_edit_history</w:t>
      </w:r>
      <w:r>
        <w:t xml:space="preserve">: tenant_id, entity_type ('program','engine','product_catalog'), entity_id, target name, before, after, note, evidence_name, evidence_path, actor_id, created_at.</w:t>
      </w:r>
    </w:p>
    <w:bookmarkEnd w:id="617"/>
    <w:bookmarkEnd w:id="618"/>
    <w:bookmarkStart w:id="619" w:name="Xd70af954dce2cda4ef3749a276198e10024fe69"/>
    <w:p>
      <w:pPr>
        <w:pStyle w:val="Heading2"/>
      </w:pPr>
      <w:r>
        <w:t xml:space="preserve">9. Product Structure</w:t>
      </w:r>
    </w:p>
    <w:p>
      <w:pPr>
        <w:numPr>
          <w:ilvl w:val="0"/>
          <w:numId w:val="1997"/>
        </w:numPr>
        <w:pStyle w:val="Compact"/>
      </w:pPr>
      <w:r>
        <w:rPr>
          <w:bCs/>
          <w:b/>
        </w:rPr>
        <w:t xml:space="preserve">EP-PRG-01 — Opportunity Lifecycle Management</w:t>
      </w:r>
      <w:r>
        <w:t xml:space="preserve">: Create, list, publish, open/close and maintain grant opportunities (project, product, RFP), including general vs initiative-specific opportunities.</w:t>
      </w:r>
    </w:p>
    <w:p>
      <w:pPr>
        <w:numPr>
          <w:ilvl w:val="1"/>
          <w:numId w:val="1998"/>
        </w:numPr>
        <w:pStyle w:val="Compact"/>
      </w:pPr>
      <w:r>
        <w:t xml:space="preserve">FT-PRG-01 — Opportunity List &amp; Portfolio KPIs (Must)</w:t>
      </w:r>
    </w:p>
    <w:p>
      <w:pPr>
        <w:numPr>
          <w:ilvl w:val="1"/>
          <w:numId w:val="1998"/>
        </w:numPr>
        <w:pStyle w:val="Compact"/>
      </w:pPr>
      <w:r>
        <w:t xml:space="preserve">FT-PRG-02 — Guided Opportunity Creation (Must)</w:t>
      </w:r>
    </w:p>
    <w:p>
      <w:pPr>
        <w:numPr>
          <w:ilvl w:val="1"/>
          <w:numId w:val="1998"/>
        </w:numPr>
        <w:pStyle w:val="Compact"/>
      </w:pPr>
      <w:r>
        <w:t xml:space="preserve">FT-PRG-03 — Opportunity Basic Info, Publication &amp; Reception Window (Must)</w:t>
      </w:r>
    </w:p>
    <w:p>
      <w:pPr>
        <w:numPr>
          <w:ilvl w:val="1"/>
          <w:numId w:val="1998"/>
        </w:numPr>
        <w:pStyle w:val="Compact"/>
      </w:pPr>
      <w:r>
        <w:t xml:space="preserve">FT-PRG-04 — General vs Initiative-Specific Opportunity (Should)</w:t>
      </w:r>
    </w:p>
    <w:p>
      <w:pPr>
        <w:numPr>
          <w:ilvl w:val="0"/>
          <w:numId w:val="1997"/>
        </w:numPr>
        <w:pStyle w:val="Compact"/>
      </w:pPr>
      <w:r>
        <w:rPr>
          <w:bCs/>
          <w:b/>
        </w:rPr>
        <w:t xml:space="preserve">EP-PRG-02 — Eligibility &amp; Targeting</w:t>
      </w:r>
      <w:r>
        <w:t xml:space="preserve">: Define who may apply to an opportunity (classification, region, governance, named partners/groups, account types, quota) and evaluate partner eligibility.</w:t>
      </w:r>
    </w:p>
    <w:p>
      <w:pPr>
        <w:numPr>
          <w:ilvl w:val="1"/>
          <w:numId w:val="1999"/>
        </w:numPr>
        <w:pStyle w:val="Compact"/>
      </w:pPr>
      <w:r>
        <w:t xml:space="preserve">FT-PRG-05 — Eligibility Targeting &amp; Quota (Must)</w:t>
      </w:r>
    </w:p>
    <w:p>
      <w:pPr>
        <w:numPr>
          <w:ilvl w:val="0"/>
          <w:numId w:val="1997"/>
        </w:numPr>
        <w:pStyle w:val="Compact"/>
      </w:pPr>
      <w:r>
        <w:rPr>
          <w:bCs/>
          <w:b/>
        </w:rPr>
        <w:t xml:space="preserve">EP-PRG-03 — Opportunity Workflow &amp; Evaluation Configuration</w:t>
      </w:r>
      <w:r>
        <w:t xml:space="preserve">: Per-opportunity stages, approval types, committee, SLA, supervisors, permissions, criteria, pass score, form and post-approval defaults.</w:t>
      </w:r>
    </w:p>
    <w:p>
      <w:pPr>
        <w:numPr>
          <w:ilvl w:val="1"/>
          <w:numId w:val="2000"/>
        </w:numPr>
        <w:pStyle w:val="Compact"/>
      </w:pPr>
      <w:r>
        <w:t xml:space="preserve">FT-PRG-06 — Stage Configuration (Must)</w:t>
      </w:r>
    </w:p>
    <w:p>
      <w:pPr>
        <w:numPr>
          <w:ilvl w:val="1"/>
          <w:numId w:val="2000"/>
        </w:numPr>
        <w:pStyle w:val="Compact"/>
      </w:pPr>
      <w:r>
        <w:t xml:space="preserve">FT-PRG-07 — Evaluation Criteria &amp; Pass Score (Must)</w:t>
      </w:r>
    </w:p>
    <w:p>
      <w:pPr>
        <w:numPr>
          <w:ilvl w:val="1"/>
          <w:numId w:val="2000"/>
        </w:numPr>
        <w:pStyle w:val="Compact"/>
      </w:pPr>
      <w:r>
        <w:t xml:space="preserve">FT-PRG-08 — Application Form Assignment (Must)</w:t>
      </w:r>
    </w:p>
    <w:p>
      <w:pPr>
        <w:numPr>
          <w:ilvl w:val="1"/>
          <w:numId w:val="2000"/>
        </w:numPr>
        <w:pStyle w:val="Compact"/>
      </w:pPr>
      <w:r>
        <w:t xml:space="preserve">FT-PRG-09 — Post-Approval Defaults (Must)</w:t>
      </w:r>
    </w:p>
    <w:p>
      <w:pPr>
        <w:numPr>
          <w:ilvl w:val="0"/>
          <w:numId w:val="1997"/>
        </w:numPr>
        <w:pStyle w:val="Compact"/>
      </w:pPr>
      <w:r>
        <w:rPr>
          <w:bCs/>
          <w:b/>
        </w:rPr>
        <w:t xml:space="preserve">EP-PRG-04 — Workflow Engine Library</w:t>
      </w:r>
      <w:r>
        <w:t xml:space="preserve">: Reusable workflow templates copied into opportunities, with engine-level performance analytics.</w:t>
      </w:r>
    </w:p>
    <w:p>
      <w:pPr>
        <w:numPr>
          <w:ilvl w:val="1"/>
          <w:numId w:val="2001"/>
        </w:numPr>
        <w:pStyle w:val="Compact"/>
      </w:pPr>
      <w:r>
        <w:t xml:space="preserve">FT-PRG-10 — Workflow Engine Library &amp; Editor (Should)</w:t>
      </w:r>
    </w:p>
    <w:p>
      <w:pPr>
        <w:numPr>
          <w:ilvl w:val="1"/>
          <w:numId w:val="2001"/>
        </w:numPr>
        <w:pStyle w:val="Compact"/>
      </w:pPr>
      <w:r>
        <w:t xml:space="preserve">FT-PRG-11 — Apply Engine to Opportunity (Should)</w:t>
      </w:r>
    </w:p>
    <w:p>
      <w:pPr>
        <w:numPr>
          <w:ilvl w:val="1"/>
          <w:numId w:val="2001"/>
        </w:numPr>
        <w:pStyle w:val="Compact"/>
      </w:pPr>
      <w:r>
        <w:t xml:space="preserve">FT-PRG-12 — Engine Performance Analytics (Could)</w:t>
      </w:r>
    </w:p>
    <w:p>
      <w:pPr>
        <w:numPr>
          <w:ilvl w:val="0"/>
          <w:numId w:val="1997"/>
        </w:numPr>
        <w:pStyle w:val="Compact"/>
      </w:pPr>
      <w:r>
        <w:rPr>
          <w:bCs/>
          <w:b/>
        </w:rPr>
        <w:t xml:space="preserve">EP-PRG-05 — Product Grants &amp; Catalog</w:t>
      </w:r>
      <w:r>
        <w:t xml:space="preserve">: Organization product catalog, stock control, linking products to product opportunities, and product movement analytics.</w:t>
      </w:r>
    </w:p>
    <w:p>
      <w:pPr>
        <w:numPr>
          <w:ilvl w:val="1"/>
          <w:numId w:val="2002"/>
        </w:numPr>
        <w:pStyle w:val="Compact"/>
      </w:pPr>
      <w:r>
        <w:t xml:space="preserve">FT-PRG-13 — Product Catalog &amp; Stock (Must)</w:t>
      </w:r>
    </w:p>
    <w:p>
      <w:pPr>
        <w:numPr>
          <w:ilvl w:val="1"/>
          <w:numId w:val="2002"/>
        </w:numPr>
        <w:pStyle w:val="Compact"/>
      </w:pPr>
      <w:r>
        <w:t xml:space="preserve">FT-PRG-14 — Opportunity Product Linking (Must)</w:t>
      </w:r>
    </w:p>
    <w:p>
      <w:pPr>
        <w:numPr>
          <w:ilvl w:val="1"/>
          <w:numId w:val="2002"/>
        </w:numPr>
        <w:pStyle w:val="Compact"/>
      </w:pPr>
      <w:r>
        <w:t xml:space="preserve">FT-PRG-15 — Product Movement Analytics (Could)</w:t>
      </w:r>
    </w:p>
    <w:p>
      <w:pPr>
        <w:numPr>
          <w:ilvl w:val="0"/>
          <w:numId w:val="1997"/>
        </w:numPr>
        <w:pStyle w:val="Compact"/>
      </w:pPr>
      <w:r>
        <w:rPr>
          <w:bCs/>
          <w:b/>
        </w:rPr>
        <w:t xml:space="preserve">EP-PRG-06 — RFP (Tendered Projects) &amp; Invitations</w:t>
      </w:r>
      <w:r>
        <w:t xml:space="preserve">: Donor-defined projects, private invitations to partners, offer comparison and award to a single offer.</w:t>
      </w:r>
    </w:p>
    <w:p>
      <w:pPr>
        <w:numPr>
          <w:ilvl w:val="1"/>
          <w:numId w:val="2003"/>
        </w:numPr>
        <w:pStyle w:val="Compact"/>
      </w:pPr>
      <w:r>
        <w:t xml:space="preserve">FT-PRG-16 — Targeted Invitations (Should)</w:t>
      </w:r>
    </w:p>
    <w:p>
      <w:pPr>
        <w:numPr>
          <w:ilvl w:val="1"/>
          <w:numId w:val="2003"/>
        </w:numPr>
        <w:pStyle w:val="Compact"/>
      </w:pPr>
      <w:r>
        <w:t xml:space="preserve">FT-PRG-17 — RFP Project Definition (Should)</w:t>
      </w:r>
    </w:p>
    <w:p>
      <w:pPr>
        <w:numPr>
          <w:ilvl w:val="1"/>
          <w:numId w:val="2003"/>
        </w:numPr>
        <w:pStyle w:val="Compact"/>
      </w:pPr>
      <w:r>
        <w:t xml:space="preserve">FT-PRG-18 — Offer Comparison &amp; Award (Should)</w:t>
      </w:r>
    </w:p>
    <w:p>
      <w:pPr>
        <w:numPr>
          <w:ilvl w:val="0"/>
          <w:numId w:val="1997"/>
        </w:numPr>
        <w:pStyle w:val="Compact"/>
      </w:pPr>
      <w:r>
        <w:rPr>
          <w:bCs/>
          <w:b/>
        </w:rPr>
        <w:t xml:space="preserve">EP-PRG-07 — Configuration Governance &amp; Performance Insight</w:t>
      </w:r>
      <w:r>
        <w:t xml:space="preserve">: Evidence-backed edit sessions with rollback/history, and opportunity summary/stage statistics.</w:t>
      </w:r>
    </w:p>
    <w:p>
      <w:pPr>
        <w:numPr>
          <w:ilvl w:val="1"/>
          <w:numId w:val="2004"/>
        </w:numPr>
        <w:pStyle w:val="Compact"/>
      </w:pPr>
      <w:r>
        <w:t xml:space="preserve">FT-PRG-19 — Evidence-Backed Configuration Edit Sessions (Should)</w:t>
      </w:r>
    </w:p>
    <w:p>
      <w:pPr>
        <w:numPr>
          <w:ilvl w:val="1"/>
          <w:numId w:val="2004"/>
        </w:numPr>
        <w:pStyle w:val="Compact"/>
      </w:pPr>
      <w:r>
        <w:t xml:space="preserve">FT-PRG-20 — Opportunity Summary &amp; Stage Statistics (Should)</w:t>
      </w:r>
    </w:p>
    <w:bookmarkEnd w:id="619"/>
    <w:bookmarkStart w:id="640" w:name="X388b9b970addd8f55a51048cca54b29a2c5c269"/>
    <w:p>
      <w:pPr>
        <w:pStyle w:val="Heading2"/>
      </w:pPr>
      <w:r>
        <w:t xml:space="preserve">10. Features</w:t>
      </w:r>
    </w:p>
    <w:bookmarkStart w:id="620" w:name="X49ad502dbdfcb5136420c8a0ab0712eab535339"/>
    <w:p>
      <w:pPr>
        <w:pStyle w:val="Heading3"/>
      </w:pPr>
      <w:r>
        <w:t xml:space="preserve">FT-PRG-01 — Opportunity List &amp; Portfolio KPIs</w:t>
      </w:r>
    </w:p>
    <w:p>
      <w:pPr>
        <w:numPr>
          <w:ilvl w:val="0"/>
          <w:numId w:val="2005"/>
        </w:numPr>
        <w:pStyle w:val="Compact"/>
      </w:pPr>
      <w:r>
        <w:rPr>
          <w:bCs/>
          <w:b/>
        </w:rPr>
        <w:t xml:space="preserve">Feature ID:</w:t>
      </w:r>
      <w:r>
        <w:t xml:space="preserve"> </w:t>
      </w:r>
      <w:r>
        <w:t xml:space="preserve">FT-PRG-01 (Epic EP-PRG-01)</w:t>
      </w:r>
    </w:p>
    <w:p>
      <w:pPr>
        <w:numPr>
          <w:ilvl w:val="0"/>
          <w:numId w:val="2005"/>
        </w:numPr>
        <w:pStyle w:val="Compact"/>
      </w:pPr>
      <w:r>
        <w:rPr>
          <w:bCs/>
          <w:b/>
        </w:rPr>
        <w:t xml:space="preserve">Name:</w:t>
      </w:r>
      <w:r>
        <w:t xml:space="preserve"> </w:t>
      </w:r>
      <w:r>
        <w:t xml:space="preserve">Opportunity List &amp; Portfolio KPIs</w:t>
      </w:r>
    </w:p>
    <w:p>
      <w:pPr>
        <w:numPr>
          <w:ilvl w:val="0"/>
          <w:numId w:val="2005"/>
        </w:numPr>
        <w:pStyle w:val="Compact"/>
      </w:pPr>
      <w:r>
        <w:rPr>
          <w:bCs/>
          <w:b/>
        </w:rPr>
        <w:t xml:space="preserve">Description:</w:t>
      </w:r>
      <w:r>
        <w:t xml:space="preserve"> </w:t>
      </w:r>
      <w:r>
        <w:t xml:space="preserve">List of all grant opportunities with reception status, publication and KPIs.</w:t>
      </w:r>
    </w:p>
    <w:p>
      <w:pPr>
        <w:numPr>
          <w:ilvl w:val="0"/>
          <w:numId w:val="2005"/>
        </w:numPr>
        <w:pStyle w:val="Compact"/>
      </w:pPr>
      <w:r>
        <w:rPr>
          <w:bCs/>
          <w:b/>
        </w:rPr>
        <w:t xml:space="preserve">Business Objective:</w:t>
      </w:r>
      <w:r>
        <w:t xml:space="preserve"> </w:t>
      </w:r>
      <w:r>
        <w:t xml:space="preserve">Give grants staff a single view of all opportunities and their status. [Inferred]</w:t>
      </w:r>
    </w:p>
    <w:p>
      <w:pPr>
        <w:numPr>
          <w:ilvl w:val="0"/>
          <w:numId w:val="2005"/>
        </w:numPr>
        <w:pStyle w:val="Compact"/>
      </w:pPr>
      <w:r>
        <w:rPr>
          <w:bCs/>
          <w:b/>
        </w:rPr>
        <w:t xml:space="preserve">Expected Business Value:</w:t>
      </w:r>
      <w:r>
        <w:t xml:space="preserve"> </w:t>
      </w:r>
      <w:r>
        <w:t xml:space="preserve">[To Confirm]</w:t>
      </w:r>
    </w:p>
    <w:p>
      <w:pPr>
        <w:numPr>
          <w:ilvl w:val="0"/>
          <w:numId w:val="2005"/>
        </w:numPr>
        <w:pStyle w:val="Compact"/>
      </w:pPr>
      <w:r>
        <w:rPr>
          <w:bCs/>
          <w:b/>
        </w:rPr>
        <w:t xml:space="preserve">Primary User Roles:</w:t>
      </w:r>
      <w:r>
        <w:t xml:space="preserve"> </w:t>
      </w:r>
      <w:r>
        <w:t xml:space="preserve">grants_manager, admin, ceo, reviewer, committee_secretary</w:t>
      </w:r>
    </w:p>
    <w:p>
      <w:pPr>
        <w:numPr>
          <w:ilvl w:val="0"/>
          <w:numId w:val="2005"/>
        </w:numPr>
        <w:pStyle w:val="Compact"/>
      </w:pPr>
      <w:r>
        <w:rPr>
          <w:bCs/>
          <w:b/>
        </w:rPr>
        <w:t xml:space="preserve">Scope:</w:t>
      </w:r>
      <w:r>
        <w:t xml:space="preserve"> </w:t>
      </w:r>
      <w:r>
        <w:t xml:space="preserve">List, KPIs, open/closed computation, publish toggle, navigation.</w:t>
      </w:r>
    </w:p>
    <w:p>
      <w:pPr>
        <w:numPr>
          <w:ilvl w:val="0"/>
          <w:numId w:val="2005"/>
        </w:numPr>
        <w:pStyle w:val="Compact"/>
      </w:pPr>
      <w:r>
        <w:rPr>
          <w:bCs/>
          <w:b/>
        </w:rPr>
        <w:t xml:space="preserve">Out of Scope:</w:t>
      </w:r>
      <w:r>
        <w:t xml:space="preserve"> </w:t>
      </w:r>
      <w:r>
        <w:t xml:space="preserve">Filtering/sorting/search on the list (not in prototype); portal listing (PTL).</w:t>
      </w:r>
    </w:p>
    <w:p>
      <w:pPr>
        <w:numPr>
          <w:ilvl w:val="0"/>
          <w:numId w:val="2005"/>
        </w:numPr>
        <w:pStyle w:val="Compact"/>
      </w:pPr>
      <w:r>
        <w:rPr>
          <w:bCs/>
          <w:b/>
        </w:rPr>
        <w:t xml:space="preserve">Functional Requirements:</w:t>
      </w:r>
      <w:r>
        <w:t xml:space="preserve"> </w:t>
      </w:r>
      <w:r>
        <w:t xml:space="preserve">FR-PRG-001, FR-PRG-002, FR-PRG-003, FR-PRG-004</w:t>
      </w:r>
    </w:p>
    <w:p>
      <w:pPr>
        <w:numPr>
          <w:ilvl w:val="0"/>
          <w:numId w:val="2005"/>
        </w:numPr>
        <w:pStyle w:val="Compact"/>
      </w:pPr>
      <w:r>
        <w:rPr>
          <w:bCs/>
          <w:b/>
        </w:rPr>
        <w:t xml:space="preserve">User Stories:</w:t>
      </w:r>
      <w:r>
        <w:t xml:space="preserve"> </w:t>
      </w:r>
      <w:r>
        <w:t xml:space="preserve">US-PRG-001, US-PRG-002</w:t>
      </w:r>
    </w:p>
    <w:p>
      <w:pPr>
        <w:numPr>
          <w:ilvl w:val="0"/>
          <w:numId w:val="2005"/>
        </w:numPr>
        <w:pStyle w:val="Compact"/>
      </w:pPr>
      <w:r>
        <w:rPr>
          <w:bCs/>
          <w:b/>
        </w:rPr>
        <w:t xml:space="preserve">Business Rules:</w:t>
      </w:r>
      <w:r>
        <w:t xml:space="preserve"> </w:t>
      </w:r>
      <w:r>
        <w:t xml:space="preserve">BR-PRG-02, BR-PRG-35</w:t>
      </w:r>
    </w:p>
    <w:p>
      <w:pPr>
        <w:numPr>
          <w:ilvl w:val="0"/>
          <w:numId w:val="2005"/>
        </w:numPr>
        <w:pStyle w:val="Compact"/>
      </w:pPr>
      <w:r>
        <w:rPr>
          <w:bCs/>
          <w:b/>
        </w:rPr>
        <w:t xml:space="preserve">Dependencies:</w:t>
      </w:r>
      <w:r>
        <w:t xml:space="preserve"> </w:t>
      </w:r>
      <w:r>
        <w:t xml:space="preserve">lib/queries.ts usePrograms/useApplications</w:t>
      </w:r>
    </w:p>
    <w:p>
      <w:pPr>
        <w:numPr>
          <w:ilvl w:val="0"/>
          <w:numId w:val="2005"/>
        </w:numPr>
        <w:pStyle w:val="Compact"/>
      </w:pPr>
      <w:r>
        <w:rPr>
          <w:bCs/>
          <w:b/>
        </w:rPr>
        <w:t xml:space="preserve">Related Screens:</w:t>
      </w:r>
      <w:r>
        <w:t xml:space="preserve"> </w:t>
      </w:r>
      <w:r>
        <w:t xml:space="preserve">SCR-PRG-01</w:t>
      </w:r>
    </w:p>
    <w:p>
      <w:pPr>
        <w:numPr>
          <w:ilvl w:val="0"/>
          <w:numId w:val="2005"/>
        </w:numPr>
        <w:pStyle w:val="Compact"/>
      </w:pPr>
      <w:r>
        <w:rPr>
          <w:bCs/>
          <w:b/>
        </w:rPr>
        <w:t xml:space="preserve">Acceptance Criteria:</w:t>
      </w:r>
    </w:p>
    <w:p>
      <w:pPr>
        <w:numPr>
          <w:ilvl w:val="1"/>
          <w:numId w:val="2006"/>
        </w:numPr>
        <w:pStyle w:val="Compact"/>
      </w:pPr>
      <w:r>
        <w:t xml:space="preserve">All opportunities are listed with correct open/closed status.</w:t>
      </w:r>
    </w:p>
    <w:p>
      <w:pPr>
        <w:numPr>
          <w:ilvl w:val="1"/>
          <w:numId w:val="2006"/>
        </w:numPr>
        <w:pStyle w:val="Compact"/>
      </w:pPr>
      <w:r>
        <w:t xml:space="preserve">Publish switch persists and affects portal visibility.</w:t>
      </w:r>
    </w:p>
    <w:p>
      <w:pPr>
        <w:numPr>
          <w:ilvl w:val="0"/>
          <w:numId w:val="2005"/>
        </w:numPr>
        <w:pStyle w:val="Compact"/>
      </w:pPr>
      <w:r>
        <w:rPr>
          <w:bCs/>
          <w:b/>
        </w:rPr>
        <w:t xml:space="preserve">Open Questions:</w:t>
      </w:r>
      <w:r>
        <w:t xml:space="preserve"> </w:t>
      </w:r>
      <w:r>
        <w:t xml:space="preserve">OQ-PRG-01, OQ-PRG-02</w:t>
      </w:r>
    </w:p>
    <w:p>
      <w:pPr>
        <w:numPr>
          <w:ilvl w:val="0"/>
          <w:numId w:val="2005"/>
        </w:numPr>
        <w:pStyle w:val="Compact"/>
      </w:pPr>
      <w:r>
        <w:rPr>
          <w:bCs/>
          <w:b/>
        </w:rPr>
        <w:t xml:space="preserve">Assumptions:</w:t>
      </w:r>
      <w:r>
        <w:t xml:space="preserve"> </w:t>
      </w:r>
      <w:r>
        <w:t xml:space="preserve">List is not tenant-filtered in prototype; production lists only the current organization's opportunities.</w:t>
      </w:r>
    </w:p>
    <w:p>
      <w:pPr>
        <w:numPr>
          <w:ilvl w:val="0"/>
          <w:numId w:val="2005"/>
        </w:numPr>
        <w:pStyle w:val="Compact"/>
      </w:pPr>
      <w:r>
        <w:rPr>
          <w:bCs/>
          <w:b/>
        </w:rPr>
        <w:t xml:space="preserve">Priority Recommendation (MoSCoW):</w:t>
      </w:r>
      <w:r>
        <w:t xml:space="preserve"> </w:t>
      </w:r>
      <w:r>
        <w:t xml:space="preserve">Must</w:t>
      </w:r>
    </w:p>
    <w:bookmarkEnd w:id="620"/>
    <w:bookmarkStart w:id="621" w:name="ft-prg-02--guided-opportunity-creation"/>
    <w:p>
      <w:pPr>
        <w:pStyle w:val="Heading3"/>
      </w:pPr>
      <w:r>
        <w:t xml:space="preserve">FT-PRG-02 — Guided Opportunity Creation</w:t>
      </w:r>
    </w:p>
    <w:p>
      <w:pPr>
        <w:numPr>
          <w:ilvl w:val="0"/>
          <w:numId w:val="2007"/>
        </w:numPr>
        <w:pStyle w:val="Compact"/>
      </w:pPr>
      <w:r>
        <w:rPr>
          <w:bCs/>
          <w:b/>
        </w:rPr>
        <w:t xml:space="preserve">Feature ID:</w:t>
      </w:r>
      <w:r>
        <w:t xml:space="preserve"> </w:t>
      </w:r>
      <w:r>
        <w:t xml:space="preserve">FT-PRG-02 (Epic EP-PRG-01)</w:t>
      </w:r>
    </w:p>
    <w:p>
      <w:pPr>
        <w:numPr>
          <w:ilvl w:val="0"/>
          <w:numId w:val="2007"/>
        </w:numPr>
        <w:pStyle w:val="Compact"/>
      </w:pPr>
      <w:r>
        <w:rPr>
          <w:bCs/>
          <w:b/>
        </w:rPr>
        <w:t xml:space="preserve">Name:</w:t>
      </w:r>
      <w:r>
        <w:t xml:space="preserve"> </w:t>
      </w:r>
      <w:r>
        <w:t xml:space="preserve">Guided Opportunity Creation</w:t>
      </w:r>
    </w:p>
    <w:p>
      <w:pPr>
        <w:numPr>
          <w:ilvl w:val="0"/>
          <w:numId w:val="2007"/>
        </w:numPr>
        <w:pStyle w:val="Compact"/>
      </w:pPr>
      <w:r>
        <w:rPr>
          <w:bCs/>
          <w:b/>
        </w:rPr>
        <w:t xml:space="preserve">Description:</w:t>
      </w:r>
      <w:r>
        <w:t xml:space="preserve"> </w:t>
      </w:r>
      <w:r>
        <w:t xml:space="preserve">Four-step wizard (with optional AI assist) that creates an opportunity with a default workflow and criteria.</w:t>
      </w:r>
    </w:p>
    <w:p>
      <w:pPr>
        <w:numPr>
          <w:ilvl w:val="0"/>
          <w:numId w:val="2007"/>
        </w:numPr>
        <w:pStyle w:val="Compact"/>
      </w:pPr>
      <w:r>
        <w:rPr>
          <w:bCs/>
          <w:b/>
        </w:rPr>
        <w:t xml:space="preserve">Business Objective:</w:t>
      </w:r>
      <w:r>
        <w:t xml:space="preserve"> </w:t>
      </w:r>
      <w:r>
        <w:t xml:space="preserve">Make opportunity setup fast and consistent. [Inferred]</w:t>
      </w:r>
    </w:p>
    <w:p>
      <w:pPr>
        <w:numPr>
          <w:ilvl w:val="0"/>
          <w:numId w:val="2007"/>
        </w:numPr>
        <w:pStyle w:val="Compact"/>
      </w:pPr>
      <w:r>
        <w:rPr>
          <w:bCs/>
          <w:b/>
        </w:rPr>
        <w:t xml:space="preserve">Expected Business Value:</w:t>
      </w:r>
      <w:r>
        <w:t xml:space="preserve"> </w:t>
      </w:r>
      <w:r>
        <w:t xml:space="preserve">[To Confirm]</w:t>
      </w:r>
    </w:p>
    <w:p>
      <w:pPr>
        <w:numPr>
          <w:ilvl w:val="0"/>
          <w:numId w:val="2007"/>
        </w:numPr>
        <w:pStyle w:val="Compact"/>
      </w:pPr>
      <w:r>
        <w:rPr>
          <w:bCs/>
          <w:b/>
        </w:rPr>
        <w:t xml:space="preserve">Primary User Roles:</w:t>
      </w:r>
      <w:r>
        <w:t xml:space="preserve"> </w:t>
      </w:r>
      <w:r>
        <w:t xml:space="preserve">grants_manager, admin</w:t>
      </w:r>
    </w:p>
    <w:p>
      <w:pPr>
        <w:numPr>
          <w:ilvl w:val="0"/>
          <w:numId w:val="2007"/>
        </w:numPr>
        <w:pStyle w:val="Compact"/>
      </w:pPr>
      <w:r>
        <w:rPr>
          <w:bCs/>
          <w:b/>
        </w:rPr>
        <w:t xml:space="preserve">Scope:</w:t>
      </w:r>
      <w:r>
        <w:t xml:space="preserve"> </w:t>
      </w:r>
      <w:r>
        <w:t xml:space="preserve">Wizard steps, validation, AI proposal, default stages/criteria, navigation to detail.</w:t>
      </w:r>
    </w:p>
    <w:p>
      <w:pPr>
        <w:numPr>
          <w:ilvl w:val="0"/>
          <w:numId w:val="2007"/>
        </w:numPr>
        <w:pStyle w:val="Compact"/>
      </w:pPr>
      <w:r>
        <w:rPr>
          <w:bCs/>
          <w:b/>
        </w:rPr>
        <w:t xml:space="preserve">Out of Scope:</w:t>
      </w:r>
      <w:r>
        <w:t xml:space="preserve"> </w:t>
      </w:r>
      <w:r>
        <w:t xml:space="preserve">Choosing an engine during creation (done after, in Workflow tab); targeting at creation.</w:t>
      </w:r>
    </w:p>
    <w:p>
      <w:pPr>
        <w:numPr>
          <w:ilvl w:val="0"/>
          <w:numId w:val="2007"/>
        </w:numPr>
        <w:pStyle w:val="Compact"/>
      </w:pPr>
      <w:r>
        <w:rPr>
          <w:bCs/>
          <w:b/>
        </w:rPr>
        <w:t xml:space="preserve">Functional Requirements:</w:t>
      </w:r>
      <w:r>
        <w:t xml:space="preserve"> </w:t>
      </w:r>
      <w:r>
        <w:t xml:space="preserve">FR-PRG-005, FR-PRG-006, FR-PRG-007, FR-PRG-008, FR-PRG-009</w:t>
      </w:r>
    </w:p>
    <w:p>
      <w:pPr>
        <w:numPr>
          <w:ilvl w:val="0"/>
          <w:numId w:val="2007"/>
        </w:numPr>
        <w:pStyle w:val="Compact"/>
      </w:pPr>
      <w:r>
        <w:rPr>
          <w:bCs/>
          <w:b/>
        </w:rPr>
        <w:t xml:space="preserve">User Stories:</w:t>
      </w:r>
      <w:r>
        <w:t xml:space="preserve"> </w:t>
      </w:r>
      <w:r>
        <w:t xml:space="preserve">US-PRG-003, US-PRG-004</w:t>
      </w:r>
    </w:p>
    <w:p>
      <w:pPr>
        <w:numPr>
          <w:ilvl w:val="0"/>
          <w:numId w:val="2007"/>
        </w:numPr>
        <w:pStyle w:val="Compact"/>
      </w:pPr>
      <w:r>
        <w:rPr>
          <w:bCs/>
          <w:b/>
        </w:rPr>
        <w:t xml:space="preserve">Business Rules:</w:t>
      </w:r>
      <w:r>
        <w:t xml:space="preserve"> </w:t>
      </w:r>
      <w:r>
        <w:t xml:space="preserve">BR-PRG-01, BR-PRG-03, BR-PRG-04, BR-PRG-05</w:t>
      </w:r>
    </w:p>
    <w:p>
      <w:pPr>
        <w:numPr>
          <w:ilvl w:val="0"/>
          <w:numId w:val="2007"/>
        </w:numPr>
        <w:pStyle w:val="Compact"/>
      </w:pPr>
      <w:r>
        <w:rPr>
          <w:bCs/>
          <w:b/>
        </w:rPr>
        <w:t xml:space="preserve">Dependencies:</w:t>
      </w:r>
      <w:r>
        <w:t xml:space="preserve"> </w:t>
      </w:r>
      <w:r>
        <w:t xml:space="preserve">SmartFlow; AiAssist (PLT)</w:t>
      </w:r>
    </w:p>
    <w:p>
      <w:pPr>
        <w:numPr>
          <w:ilvl w:val="0"/>
          <w:numId w:val="2007"/>
        </w:numPr>
        <w:pStyle w:val="Compact"/>
      </w:pPr>
      <w:r>
        <w:rPr>
          <w:bCs/>
          <w:b/>
        </w:rPr>
        <w:t xml:space="preserve">Related Screens:</w:t>
      </w:r>
      <w:r>
        <w:t xml:space="preserve"> </w:t>
      </w:r>
      <w:r>
        <w:t xml:space="preserve">SCR-PRG-02</w:t>
      </w:r>
    </w:p>
    <w:p>
      <w:pPr>
        <w:numPr>
          <w:ilvl w:val="0"/>
          <w:numId w:val="2007"/>
        </w:numPr>
        <w:pStyle w:val="Compact"/>
      </w:pPr>
      <w:r>
        <w:rPr>
          <w:bCs/>
          <w:b/>
        </w:rPr>
        <w:t xml:space="preserve">Acceptance Criteria:</w:t>
      </w:r>
    </w:p>
    <w:p>
      <w:pPr>
        <w:numPr>
          <w:ilvl w:val="1"/>
          <w:numId w:val="2008"/>
        </w:numPr>
        <w:pStyle w:val="Compact"/>
      </w:pPr>
      <w:r>
        <w:t xml:space="preserve">An opportunity cannot be created without valid title, budget and window.</w:t>
      </w:r>
    </w:p>
    <w:p>
      <w:pPr>
        <w:numPr>
          <w:ilvl w:val="1"/>
          <w:numId w:val="2008"/>
        </w:numPr>
        <w:pStyle w:val="Compact"/>
      </w:pPr>
      <w:r>
        <w:t xml:space="preserve">Created opportunity has default stages and criteria.</w:t>
      </w:r>
    </w:p>
    <w:p>
      <w:pPr>
        <w:numPr>
          <w:ilvl w:val="0"/>
          <w:numId w:val="2007"/>
        </w:numPr>
        <w:pStyle w:val="Compact"/>
      </w:pPr>
      <w:r>
        <w:rPr>
          <w:bCs/>
          <w:b/>
        </w:rPr>
        <w:t xml:space="preserve">Open Questions:</w:t>
      </w:r>
      <w:r>
        <w:t xml:space="preserve"> </w:t>
      </w:r>
      <w:r>
        <w:t xml:space="preserve">OQ-PRG-02, OQ-PRG-03</w:t>
      </w:r>
    </w:p>
    <w:p>
      <w:pPr>
        <w:numPr>
          <w:ilvl w:val="0"/>
          <w:numId w:val="2007"/>
        </w:numPr>
        <w:pStyle w:val="Compact"/>
      </w:pPr>
      <w:r>
        <w:rPr>
          <w:bCs/>
          <w:b/>
        </w:rPr>
        <w:t xml:space="preserve">Assumptions:</w:t>
      </w:r>
      <w:r>
        <w:t xml:space="preserve"> </w:t>
      </w:r>
      <w:r>
        <w:t xml:space="preserve">Default supervisors = first reviewer / grants manager persona is a demo convenience.</w:t>
      </w:r>
    </w:p>
    <w:p>
      <w:pPr>
        <w:numPr>
          <w:ilvl w:val="0"/>
          <w:numId w:val="2007"/>
        </w:numPr>
        <w:pStyle w:val="Compact"/>
      </w:pPr>
      <w:r>
        <w:rPr>
          <w:bCs/>
          <w:b/>
        </w:rPr>
        <w:t xml:space="preserve">Priority Recommendation (MoSCoW):</w:t>
      </w:r>
      <w:r>
        <w:t xml:space="preserve"> </w:t>
      </w:r>
      <w:r>
        <w:t xml:space="preserve">Must</w:t>
      </w:r>
    </w:p>
    <w:bookmarkEnd w:id="621"/>
    <w:bookmarkStart w:id="622" w:name="X58a2994a87ff063e1d54fc1b767870fff875c6e"/>
    <w:p>
      <w:pPr>
        <w:pStyle w:val="Heading3"/>
      </w:pPr>
      <w:r>
        <w:t xml:space="preserve">FT-PRG-03 — Opportunity Basic Info, Publication &amp; Reception Window</w:t>
      </w:r>
    </w:p>
    <w:p>
      <w:pPr>
        <w:numPr>
          <w:ilvl w:val="0"/>
          <w:numId w:val="2009"/>
        </w:numPr>
        <w:pStyle w:val="Compact"/>
      </w:pPr>
      <w:r>
        <w:rPr>
          <w:bCs/>
          <w:b/>
        </w:rPr>
        <w:t xml:space="preserve">Feature ID:</w:t>
      </w:r>
      <w:r>
        <w:t xml:space="preserve"> </w:t>
      </w:r>
      <w:r>
        <w:t xml:space="preserve">FT-PRG-03 (Epic EP-PRG-01)</w:t>
      </w:r>
    </w:p>
    <w:p>
      <w:pPr>
        <w:numPr>
          <w:ilvl w:val="0"/>
          <w:numId w:val="2009"/>
        </w:numPr>
        <w:pStyle w:val="Compact"/>
      </w:pPr>
      <w:r>
        <w:rPr>
          <w:bCs/>
          <w:b/>
        </w:rPr>
        <w:t xml:space="preserve">Name:</w:t>
      </w:r>
      <w:r>
        <w:t xml:space="preserve"> </w:t>
      </w:r>
      <w:r>
        <w:t xml:space="preserve">Opportunity Basic Info, Publication &amp; Reception Window</w:t>
      </w:r>
    </w:p>
    <w:p>
      <w:pPr>
        <w:numPr>
          <w:ilvl w:val="0"/>
          <w:numId w:val="2009"/>
        </w:numPr>
        <w:pStyle w:val="Compact"/>
      </w:pPr>
      <w:r>
        <w:rPr>
          <w:bCs/>
          <w:b/>
        </w:rPr>
        <w:t xml:space="preserve">Description:</w:t>
      </w:r>
      <w:r>
        <w:t xml:space="preserve"> </w:t>
      </w:r>
      <w:r>
        <w:t xml:space="preserve">Detail page shell and Basic Info tab to maintain identity, budget, quota, dates, publication and active status.</w:t>
      </w:r>
    </w:p>
    <w:p>
      <w:pPr>
        <w:numPr>
          <w:ilvl w:val="0"/>
          <w:numId w:val="2009"/>
        </w:numPr>
        <w:pStyle w:val="Compact"/>
      </w:pPr>
      <w:r>
        <w:rPr>
          <w:bCs/>
          <w:b/>
        </w:rPr>
        <w:t xml:space="preserve">Business Objective:</w:t>
      </w:r>
      <w:r>
        <w:t xml:space="preserve"> </w:t>
      </w:r>
      <w:r>
        <w:t xml:space="preserve">Control when and to whom an opportunity is open. [Inferred]</w:t>
      </w:r>
    </w:p>
    <w:p>
      <w:pPr>
        <w:numPr>
          <w:ilvl w:val="0"/>
          <w:numId w:val="2009"/>
        </w:numPr>
        <w:pStyle w:val="Compact"/>
      </w:pPr>
      <w:r>
        <w:rPr>
          <w:bCs/>
          <w:b/>
        </w:rPr>
        <w:t xml:space="preserve">Expected Business Value:</w:t>
      </w:r>
      <w:r>
        <w:t xml:space="preserve"> </w:t>
      </w:r>
      <w:r>
        <w:t xml:space="preserve">[To Confirm]</w:t>
      </w:r>
    </w:p>
    <w:p>
      <w:pPr>
        <w:numPr>
          <w:ilvl w:val="0"/>
          <w:numId w:val="2009"/>
        </w:numPr>
        <w:pStyle w:val="Compact"/>
      </w:pPr>
      <w:r>
        <w:rPr>
          <w:bCs/>
          <w:b/>
        </w:rPr>
        <w:t xml:space="preserve">Primary User Roles:</w:t>
      </w:r>
      <w:r>
        <w:t xml:space="preserve"> </w:t>
      </w:r>
      <w:r>
        <w:t xml:space="preserve">grants_manager, admin</w:t>
      </w:r>
    </w:p>
    <w:p>
      <w:pPr>
        <w:numPr>
          <w:ilvl w:val="0"/>
          <w:numId w:val="2009"/>
        </w:numPr>
        <w:pStyle w:val="Compact"/>
      </w:pPr>
      <w:r>
        <w:rPr>
          <w:bCs/>
          <w:b/>
        </w:rPr>
        <w:t xml:space="preserve">Scope:</w:t>
      </w:r>
      <w:r>
        <w:t xml:space="preserve"> </w:t>
      </w:r>
      <w:r>
        <w:t xml:space="preserve">Tabbed detail; edit and save basic info; manual close/reactivate.</w:t>
      </w:r>
    </w:p>
    <w:p>
      <w:pPr>
        <w:numPr>
          <w:ilvl w:val="0"/>
          <w:numId w:val="2009"/>
        </w:numPr>
        <w:pStyle w:val="Compact"/>
      </w:pPr>
      <w:r>
        <w:rPr>
          <w:bCs/>
          <w:b/>
        </w:rPr>
        <w:t xml:space="preserve">Out of Scope:</w:t>
      </w:r>
      <w:r>
        <w:t xml:space="preserve"> </w:t>
      </w:r>
      <w:r>
        <w:t xml:space="preserve">Automatic closing; budget binding to plan (PLN).</w:t>
      </w:r>
    </w:p>
    <w:p>
      <w:pPr>
        <w:numPr>
          <w:ilvl w:val="0"/>
          <w:numId w:val="2009"/>
        </w:numPr>
        <w:pStyle w:val="Compact"/>
      </w:pPr>
      <w:r>
        <w:rPr>
          <w:bCs/>
          <w:b/>
        </w:rPr>
        <w:t xml:space="preserve">Functional Requirements:</w:t>
      </w:r>
      <w:r>
        <w:t xml:space="preserve"> </w:t>
      </w:r>
      <w:r>
        <w:t xml:space="preserve">FR-PRG-010, FR-PRG-011, FR-PRG-012, FR-PRG-013</w:t>
      </w:r>
    </w:p>
    <w:p>
      <w:pPr>
        <w:numPr>
          <w:ilvl w:val="0"/>
          <w:numId w:val="2009"/>
        </w:numPr>
        <w:pStyle w:val="Compact"/>
      </w:pPr>
      <w:r>
        <w:rPr>
          <w:bCs/>
          <w:b/>
        </w:rPr>
        <w:t xml:space="preserve">User Stories:</w:t>
      </w:r>
      <w:r>
        <w:t xml:space="preserve"> </w:t>
      </w:r>
      <w:r>
        <w:t xml:space="preserve">US-PRG-005, US-PRG-006</w:t>
      </w:r>
    </w:p>
    <w:p>
      <w:pPr>
        <w:numPr>
          <w:ilvl w:val="0"/>
          <w:numId w:val="2009"/>
        </w:numPr>
        <w:pStyle w:val="Compact"/>
      </w:pPr>
      <w:r>
        <w:rPr>
          <w:bCs/>
          <w:b/>
        </w:rPr>
        <w:t xml:space="preserve">Business Rules:</w:t>
      </w:r>
      <w:r>
        <w:t xml:space="preserve"> </w:t>
      </w:r>
      <w:r>
        <w:t xml:space="preserve">BR-PRG-02, BR-PRG-12, BR-PRG-35</w:t>
      </w:r>
    </w:p>
    <w:p>
      <w:pPr>
        <w:numPr>
          <w:ilvl w:val="0"/>
          <w:numId w:val="2009"/>
        </w:numPr>
        <w:pStyle w:val="Compact"/>
      </w:pPr>
      <w:r>
        <w:rPr>
          <w:bCs/>
          <w:b/>
        </w:rPr>
        <w:t xml:space="preserve">Dependencies:</w:t>
      </w:r>
      <w:r>
        <w:t xml:space="preserve"> </w:t>
      </w:r>
      <w:r>
        <w:t xml:space="preserve">FT-PRG-19 edit session</w:t>
      </w:r>
    </w:p>
    <w:p>
      <w:pPr>
        <w:numPr>
          <w:ilvl w:val="0"/>
          <w:numId w:val="2009"/>
        </w:numPr>
        <w:pStyle w:val="Compact"/>
      </w:pPr>
      <w:r>
        <w:rPr>
          <w:bCs/>
          <w:b/>
        </w:rPr>
        <w:t xml:space="preserve">Related Screens:</w:t>
      </w:r>
      <w:r>
        <w:t xml:space="preserve"> </w:t>
      </w:r>
      <w:r>
        <w:t xml:space="preserve">SCR-PRG-03, SCR-PRG-04</w:t>
      </w:r>
    </w:p>
    <w:p>
      <w:pPr>
        <w:numPr>
          <w:ilvl w:val="0"/>
          <w:numId w:val="2009"/>
        </w:numPr>
        <w:pStyle w:val="Compact"/>
      </w:pPr>
      <w:r>
        <w:rPr>
          <w:bCs/>
          <w:b/>
        </w:rPr>
        <w:t xml:space="preserve">Acceptance Criteria:</w:t>
      </w:r>
    </w:p>
    <w:p>
      <w:pPr>
        <w:numPr>
          <w:ilvl w:val="1"/>
          <w:numId w:val="2010"/>
        </w:numPr>
        <w:pStyle w:val="Compact"/>
      </w:pPr>
      <w:r>
        <w:t xml:space="preserve">Saved values persist and drive portal visibility.</w:t>
      </w:r>
    </w:p>
    <w:p>
      <w:pPr>
        <w:numPr>
          <w:ilvl w:val="1"/>
          <w:numId w:val="2010"/>
        </w:numPr>
        <w:pStyle w:val="Compact"/>
      </w:pPr>
      <w:r>
        <w:t xml:space="preserve">Closing via 'نشطة' removes the opportunity from the portal open list.</w:t>
      </w:r>
    </w:p>
    <w:p>
      <w:pPr>
        <w:numPr>
          <w:ilvl w:val="0"/>
          <w:numId w:val="2009"/>
        </w:numPr>
        <w:pStyle w:val="Compact"/>
      </w:pPr>
      <w:r>
        <w:rPr>
          <w:bCs/>
          <w:b/>
        </w:rPr>
        <w:t xml:space="preserve">Open Questions:</w:t>
      </w:r>
      <w:r>
        <w:t xml:space="preserve"> </w:t>
      </w:r>
      <w:r>
        <w:t xml:space="preserve">OQ-PRG-08, OQ-PRG-09, OQ-PRG-15</w:t>
      </w:r>
    </w:p>
    <w:p>
      <w:pPr>
        <w:numPr>
          <w:ilvl w:val="0"/>
          <w:numId w:val="2009"/>
        </w:numPr>
        <w:pStyle w:val="Compact"/>
      </w:pPr>
      <w:r>
        <w:rPr>
          <w:bCs/>
          <w:b/>
        </w:rPr>
        <w:t xml:space="preserve">Assumptions:</w:t>
      </w:r>
      <w:r>
        <w:t xml:space="preserve"> </w:t>
      </w:r>
      <w:r>
        <w:t xml:space="preserve">announce_date is informational only.</w:t>
      </w:r>
    </w:p>
    <w:p>
      <w:pPr>
        <w:numPr>
          <w:ilvl w:val="0"/>
          <w:numId w:val="2009"/>
        </w:numPr>
        <w:pStyle w:val="Compact"/>
      </w:pPr>
      <w:r>
        <w:rPr>
          <w:bCs/>
          <w:b/>
        </w:rPr>
        <w:t xml:space="preserve">Priority Recommendation (MoSCoW):</w:t>
      </w:r>
      <w:r>
        <w:t xml:space="preserve"> </w:t>
      </w:r>
      <w:r>
        <w:t xml:space="preserve">Must</w:t>
      </w:r>
    </w:p>
    <w:bookmarkEnd w:id="622"/>
    <w:bookmarkStart w:id="623" w:name="X48fb991cdd262d8894220143472ec6160f600a9"/>
    <w:p>
      <w:pPr>
        <w:pStyle w:val="Heading3"/>
      </w:pPr>
      <w:r>
        <w:t xml:space="preserve">FT-PRG-04 — General vs Initiative-Specific Opportunity</w:t>
      </w:r>
    </w:p>
    <w:p>
      <w:pPr>
        <w:numPr>
          <w:ilvl w:val="0"/>
          <w:numId w:val="2011"/>
        </w:numPr>
        <w:pStyle w:val="Compact"/>
      </w:pPr>
      <w:r>
        <w:rPr>
          <w:bCs/>
          <w:b/>
        </w:rPr>
        <w:t xml:space="preserve">Feature ID:</w:t>
      </w:r>
      <w:r>
        <w:t xml:space="preserve"> </w:t>
      </w:r>
      <w:r>
        <w:t xml:space="preserve">FT-PRG-04 (Epic EP-PRG-01)</w:t>
      </w:r>
    </w:p>
    <w:p>
      <w:pPr>
        <w:numPr>
          <w:ilvl w:val="0"/>
          <w:numId w:val="2011"/>
        </w:numPr>
        <w:pStyle w:val="Compact"/>
      </w:pPr>
      <w:r>
        <w:rPr>
          <w:bCs/>
          <w:b/>
        </w:rPr>
        <w:t xml:space="preserve">Name:</w:t>
      </w:r>
      <w:r>
        <w:t xml:space="preserve"> </w:t>
      </w:r>
      <w:r>
        <w:t xml:space="preserve">General vs Initiative-Specific Opportunity</w:t>
      </w:r>
    </w:p>
    <w:p>
      <w:pPr>
        <w:numPr>
          <w:ilvl w:val="0"/>
          <w:numId w:val="2011"/>
        </w:numPr>
        <w:pStyle w:val="Compact"/>
      </w:pPr>
      <w:r>
        <w:rPr>
          <w:bCs/>
          <w:b/>
        </w:rPr>
        <w:t xml:space="preserve">Description:</w:t>
      </w:r>
      <w:r>
        <w:t xml:space="preserve"> </w:t>
      </w:r>
      <w:r>
        <w:t xml:space="preserve">Flag an opportunity as general so the applicant chooses the annual-plan initiative; otherwise the opportunity's default plan item applies.</w:t>
      </w:r>
    </w:p>
    <w:p>
      <w:pPr>
        <w:numPr>
          <w:ilvl w:val="0"/>
          <w:numId w:val="2011"/>
        </w:numPr>
        <w:pStyle w:val="Compact"/>
      </w:pPr>
      <w:r>
        <w:rPr>
          <w:bCs/>
          <w:b/>
        </w:rPr>
        <w:t xml:space="preserve">Business Objective:</w:t>
      </w:r>
      <w:r>
        <w:t xml:space="preserve"> </w:t>
      </w:r>
      <w:r>
        <w:t xml:space="preserve">Correctly attribute applications/projects to annual-plan initiatives. [Inferred]</w:t>
      </w:r>
    </w:p>
    <w:p>
      <w:pPr>
        <w:numPr>
          <w:ilvl w:val="0"/>
          <w:numId w:val="2011"/>
        </w:numPr>
        <w:pStyle w:val="Compact"/>
      </w:pPr>
      <w:r>
        <w:rPr>
          <w:bCs/>
          <w:b/>
        </w:rPr>
        <w:t xml:space="preserve">Expected Business Value:</w:t>
      </w:r>
      <w:r>
        <w:t xml:space="preserve"> </w:t>
      </w:r>
      <w:r>
        <w:t xml:space="preserve">[To Confirm]</w:t>
      </w:r>
    </w:p>
    <w:p>
      <w:pPr>
        <w:numPr>
          <w:ilvl w:val="0"/>
          <w:numId w:val="2011"/>
        </w:numPr>
        <w:pStyle w:val="Compact"/>
      </w:pPr>
      <w:r>
        <w:rPr>
          <w:bCs/>
          <w:b/>
        </w:rPr>
        <w:t xml:space="preserve">Primary User Roles:</w:t>
      </w:r>
      <w:r>
        <w:t xml:space="preserve"> </w:t>
      </w:r>
      <w:r>
        <w:t xml:space="preserve">grants_manager, admin, applicant</w:t>
      </w:r>
    </w:p>
    <w:p>
      <w:pPr>
        <w:numPr>
          <w:ilvl w:val="0"/>
          <w:numId w:val="2011"/>
        </w:numPr>
        <w:pStyle w:val="Compact"/>
      </w:pPr>
      <w:r>
        <w:rPr>
          <w:bCs/>
          <w:b/>
        </w:rPr>
        <w:t xml:space="preserve">Scope:</w:t>
      </w:r>
      <w:r>
        <w:t xml:space="preserve"> </w:t>
      </w:r>
      <w:r>
        <w:t xml:space="preserve">Flag at creation; portal initiative selection; default plan level inheritance.</w:t>
      </w:r>
    </w:p>
    <w:p>
      <w:pPr>
        <w:numPr>
          <w:ilvl w:val="0"/>
          <w:numId w:val="2011"/>
        </w:numPr>
        <w:pStyle w:val="Compact"/>
      </w:pPr>
      <w:r>
        <w:rPr>
          <w:bCs/>
          <w:b/>
        </w:rPr>
        <w:t xml:space="preserve">Out of Scope:</w:t>
      </w:r>
      <w:r>
        <w:t xml:space="preserve"> </w:t>
      </w:r>
      <w:r>
        <w:t xml:space="preserve">Restricting selectable initiatives.</w:t>
      </w:r>
    </w:p>
    <w:p>
      <w:pPr>
        <w:numPr>
          <w:ilvl w:val="0"/>
          <w:numId w:val="2011"/>
        </w:numPr>
        <w:pStyle w:val="Compact"/>
      </w:pPr>
      <w:r>
        <w:rPr>
          <w:bCs/>
          <w:b/>
        </w:rPr>
        <w:t xml:space="preserve">Functional Requirements:</w:t>
      </w:r>
      <w:r>
        <w:t xml:space="preserve"> </w:t>
      </w:r>
      <w:r>
        <w:t xml:space="preserve">FR-PRG-014, FR-PRG-015, FR-PRG-016</w:t>
      </w:r>
    </w:p>
    <w:p>
      <w:pPr>
        <w:numPr>
          <w:ilvl w:val="0"/>
          <w:numId w:val="2011"/>
        </w:numPr>
        <w:pStyle w:val="Compact"/>
      </w:pPr>
      <w:r>
        <w:rPr>
          <w:bCs/>
          <w:b/>
        </w:rPr>
        <w:t xml:space="preserve">User Stories:</w:t>
      </w:r>
      <w:r>
        <w:t xml:space="preserve"> </w:t>
      </w:r>
      <w:r>
        <w:t xml:space="preserve">US-PRG-007</w:t>
      </w:r>
    </w:p>
    <w:p>
      <w:pPr>
        <w:numPr>
          <w:ilvl w:val="0"/>
          <w:numId w:val="2011"/>
        </w:numPr>
        <w:pStyle w:val="Compact"/>
      </w:pPr>
      <w:r>
        <w:rPr>
          <w:bCs/>
          <w:b/>
        </w:rPr>
        <w:t xml:space="preserve">Business Rules:</w:t>
      </w:r>
      <w:r>
        <w:t xml:space="preserve"> </w:t>
      </w:r>
      <w:r>
        <w:t xml:space="preserve">BR-PRG-06, BR-PRG-27</w:t>
      </w:r>
    </w:p>
    <w:p>
      <w:pPr>
        <w:numPr>
          <w:ilvl w:val="0"/>
          <w:numId w:val="2011"/>
        </w:numPr>
        <w:pStyle w:val="Compact"/>
      </w:pPr>
      <w:r>
        <w:rPr>
          <w:bCs/>
          <w:b/>
        </w:rPr>
        <w:t xml:space="preserve">Dependencies:</w:t>
      </w:r>
      <w:r>
        <w:t xml:space="preserve"> </w:t>
      </w:r>
      <w:r>
        <w:t xml:space="preserve">PLN initiatives; PTL portal</w:t>
      </w:r>
    </w:p>
    <w:p>
      <w:pPr>
        <w:numPr>
          <w:ilvl w:val="0"/>
          <w:numId w:val="2011"/>
        </w:numPr>
        <w:pStyle w:val="Compact"/>
      </w:pPr>
      <w:r>
        <w:rPr>
          <w:bCs/>
          <w:b/>
        </w:rPr>
        <w:t xml:space="preserve">Related Screens:</w:t>
      </w:r>
      <w:r>
        <w:t xml:space="preserve"> </w:t>
      </w:r>
      <w:r>
        <w:t xml:space="preserve">SCR-PRG-02, SCR-PRG-08</w:t>
      </w:r>
    </w:p>
    <w:p>
      <w:pPr>
        <w:numPr>
          <w:ilvl w:val="0"/>
          <w:numId w:val="2011"/>
        </w:numPr>
        <w:pStyle w:val="Compact"/>
      </w:pPr>
      <w:r>
        <w:rPr>
          <w:bCs/>
          <w:b/>
        </w:rPr>
        <w:t xml:space="preserve">Acceptance Criteria:</w:t>
      </w:r>
    </w:p>
    <w:p>
      <w:pPr>
        <w:numPr>
          <w:ilvl w:val="1"/>
          <w:numId w:val="2012"/>
        </w:numPr>
        <w:pStyle w:val="Compact"/>
      </w:pPr>
      <w:r>
        <w:t xml:space="preserve">A general opportunity forces initiative selection at application.</w:t>
      </w:r>
    </w:p>
    <w:p>
      <w:pPr>
        <w:numPr>
          <w:ilvl w:val="1"/>
          <w:numId w:val="2012"/>
        </w:numPr>
        <w:pStyle w:val="Compact"/>
      </w:pPr>
      <w:r>
        <w:t xml:space="preserve">A specific opportunity's applications carry its default plan level.</w:t>
      </w:r>
    </w:p>
    <w:p>
      <w:pPr>
        <w:numPr>
          <w:ilvl w:val="0"/>
          <w:numId w:val="2011"/>
        </w:numPr>
        <w:pStyle w:val="Compact"/>
      </w:pPr>
      <w:r>
        <w:rPr>
          <w:bCs/>
          <w:b/>
        </w:rPr>
        <w:t xml:space="preserve">Open Questions:</w:t>
      </w:r>
      <w:r>
        <w:t xml:space="preserve"> </w:t>
      </w:r>
      <w:r>
        <w:t xml:space="preserve">OQ-PRG-03, OQ-PRG-14</w:t>
      </w:r>
    </w:p>
    <w:p>
      <w:pPr>
        <w:numPr>
          <w:ilvl w:val="0"/>
          <w:numId w:val="2011"/>
        </w:numPr>
        <w:pStyle w:val="Compact"/>
      </w:pPr>
      <w:r>
        <w:rPr>
          <w:bCs/>
          <w:b/>
        </w:rPr>
        <w:t xml:space="preserve">Assumptions:</w:t>
      </w:r>
      <w:r>
        <w:t xml:space="preserve"> </w:t>
      </w:r>
      <w:r>
        <w:t xml:space="preserve">open_track exists in the database although not in migrations.</w:t>
      </w:r>
    </w:p>
    <w:p>
      <w:pPr>
        <w:numPr>
          <w:ilvl w:val="0"/>
          <w:numId w:val="2011"/>
        </w:numPr>
        <w:pStyle w:val="Compact"/>
      </w:pPr>
      <w:r>
        <w:rPr>
          <w:bCs/>
          <w:b/>
        </w:rPr>
        <w:t xml:space="preserve">Priority Recommendation (MoSCoW):</w:t>
      </w:r>
      <w:r>
        <w:t xml:space="preserve"> </w:t>
      </w:r>
      <w:r>
        <w:t xml:space="preserve">Should</w:t>
      </w:r>
    </w:p>
    <w:bookmarkEnd w:id="623"/>
    <w:bookmarkStart w:id="624" w:name="ft-prg-05--eligibility-targeting--quota"/>
    <w:p>
      <w:pPr>
        <w:pStyle w:val="Heading3"/>
      </w:pPr>
      <w:r>
        <w:t xml:space="preserve">FT-PRG-05 — Eligibility Targeting &amp; Quota</w:t>
      </w:r>
    </w:p>
    <w:p>
      <w:pPr>
        <w:numPr>
          <w:ilvl w:val="0"/>
          <w:numId w:val="2013"/>
        </w:numPr>
        <w:pStyle w:val="Compact"/>
      </w:pPr>
      <w:r>
        <w:rPr>
          <w:bCs/>
          <w:b/>
        </w:rPr>
        <w:t xml:space="preserve">Feature ID:</w:t>
      </w:r>
      <w:r>
        <w:t xml:space="preserve"> </w:t>
      </w:r>
      <w:r>
        <w:t xml:space="preserve">FT-PRG-05 (Epic EP-PRG-02)</w:t>
      </w:r>
    </w:p>
    <w:p>
      <w:pPr>
        <w:numPr>
          <w:ilvl w:val="0"/>
          <w:numId w:val="2013"/>
        </w:numPr>
        <w:pStyle w:val="Compact"/>
      </w:pPr>
      <w:r>
        <w:rPr>
          <w:bCs/>
          <w:b/>
        </w:rPr>
        <w:t xml:space="preserve">Name:</w:t>
      </w:r>
      <w:r>
        <w:t xml:space="preserve"> </w:t>
      </w:r>
      <w:r>
        <w:t xml:space="preserve">Eligibility Targeting &amp; Quota</w:t>
      </w:r>
    </w:p>
    <w:p>
      <w:pPr>
        <w:numPr>
          <w:ilvl w:val="0"/>
          <w:numId w:val="2013"/>
        </w:numPr>
        <w:pStyle w:val="Compact"/>
      </w:pPr>
      <w:r>
        <w:rPr>
          <w:bCs/>
          <w:b/>
        </w:rPr>
        <w:t xml:space="preserve">Description:</w:t>
      </w:r>
      <w:r>
        <w:t xml:space="preserve"> </w:t>
      </w:r>
      <w:r>
        <w:t xml:space="preserve">Targeting rules, eligibility evaluation and per-partner application quota.</w:t>
      </w:r>
    </w:p>
    <w:p>
      <w:pPr>
        <w:numPr>
          <w:ilvl w:val="0"/>
          <w:numId w:val="2013"/>
        </w:numPr>
        <w:pStyle w:val="Compact"/>
      </w:pPr>
      <w:r>
        <w:rPr>
          <w:bCs/>
          <w:b/>
        </w:rPr>
        <w:t xml:space="preserve">Business Objective:</w:t>
      </w:r>
      <w:r>
        <w:t xml:space="preserve"> </w:t>
      </w:r>
      <w:r>
        <w:t xml:space="preserve">Ensure only intended partners apply. [Inferred]</w:t>
      </w:r>
    </w:p>
    <w:p>
      <w:pPr>
        <w:numPr>
          <w:ilvl w:val="0"/>
          <w:numId w:val="2013"/>
        </w:numPr>
        <w:pStyle w:val="Compact"/>
      </w:pPr>
      <w:r>
        <w:rPr>
          <w:bCs/>
          <w:b/>
        </w:rPr>
        <w:t xml:space="preserve">Expected Business Value:</w:t>
      </w:r>
      <w:r>
        <w:t xml:space="preserve"> </w:t>
      </w:r>
      <w:r>
        <w:t xml:space="preserve">[To Confirm]</w:t>
      </w:r>
    </w:p>
    <w:p>
      <w:pPr>
        <w:numPr>
          <w:ilvl w:val="0"/>
          <w:numId w:val="2013"/>
        </w:numPr>
        <w:pStyle w:val="Compact"/>
      </w:pPr>
      <w:r>
        <w:rPr>
          <w:bCs/>
          <w:b/>
        </w:rPr>
        <w:t xml:space="preserve">Primary User Roles:</w:t>
      </w:r>
      <w:r>
        <w:t xml:space="preserve"> </w:t>
      </w:r>
      <w:r>
        <w:t xml:space="preserve">grants_manager, admin, applicant</w:t>
      </w:r>
    </w:p>
    <w:p>
      <w:pPr>
        <w:numPr>
          <w:ilvl w:val="0"/>
          <w:numId w:val="2013"/>
        </w:numPr>
        <w:pStyle w:val="Compact"/>
      </w:pPr>
      <w:r>
        <w:rPr>
          <w:bCs/>
          <w:b/>
        </w:rPr>
        <w:t xml:space="preserve">Scope:</w:t>
      </w:r>
      <w:r>
        <w:t xml:space="preserve"> </w:t>
      </w:r>
      <w:r>
        <w:t xml:space="preserve">Targeting UI, eligibility engine, portal display of reasons and quota, targeted badge.</w:t>
      </w:r>
    </w:p>
    <w:p>
      <w:pPr>
        <w:numPr>
          <w:ilvl w:val="0"/>
          <w:numId w:val="2013"/>
        </w:numPr>
        <w:pStyle w:val="Compact"/>
      </w:pPr>
      <w:r>
        <w:rPr>
          <w:bCs/>
          <w:b/>
        </w:rPr>
        <w:t xml:space="preserve">Out of Scope:</w:t>
      </w:r>
      <w:r>
        <w:t xml:space="preserve"> </w:t>
      </w:r>
      <w:r>
        <w:t xml:space="preserve">Review-time re-check (not observed).</w:t>
      </w:r>
    </w:p>
    <w:p>
      <w:pPr>
        <w:numPr>
          <w:ilvl w:val="0"/>
          <w:numId w:val="2013"/>
        </w:numPr>
        <w:pStyle w:val="Compact"/>
      </w:pPr>
      <w:r>
        <w:rPr>
          <w:bCs/>
          <w:b/>
        </w:rPr>
        <w:t xml:space="preserve">Functional Requirements:</w:t>
      </w:r>
      <w:r>
        <w:t xml:space="preserve"> </w:t>
      </w:r>
      <w:r>
        <w:t xml:space="preserve">FR-PRG-017, FR-PRG-018, FR-PRG-019, FR-PRG-020, FR-PRG-021</w:t>
      </w:r>
    </w:p>
    <w:p>
      <w:pPr>
        <w:numPr>
          <w:ilvl w:val="0"/>
          <w:numId w:val="2013"/>
        </w:numPr>
        <w:pStyle w:val="Compact"/>
      </w:pPr>
      <w:r>
        <w:rPr>
          <w:bCs/>
          <w:b/>
        </w:rPr>
        <w:t xml:space="preserve">User Stories:</w:t>
      </w:r>
      <w:r>
        <w:t xml:space="preserve"> </w:t>
      </w:r>
      <w:r>
        <w:t xml:space="preserve">US-PRG-008, US-PRG-009, US-PRG-010</w:t>
      </w:r>
    </w:p>
    <w:p>
      <w:pPr>
        <w:numPr>
          <w:ilvl w:val="0"/>
          <w:numId w:val="2013"/>
        </w:numPr>
        <w:pStyle w:val="Compact"/>
      </w:pPr>
      <w:r>
        <w:rPr>
          <w:bCs/>
          <w:b/>
        </w:rPr>
        <w:t xml:space="preserve">Business Rules:</w:t>
      </w:r>
      <w:r>
        <w:t xml:space="preserve"> </w:t>
      </w:r>
      <w:r>
        <w:t xml:space="preserve">BR-PRG-07, BR-PRG-08, BR-PRG-09, BR-PRG-10, BR-PRG-11, BR-PRG-12, BR-PRG-13</w:t>
      </w:r>
    </w:p>
    <w:p>
      <w:pPr>
        <w:numPr>
          <w:ilvl w:val="0"/>
          <w:numId w:val="2013"/>
        </w:numPr>
        <w:pStyle w:val="Compact"/>
      </w:pPr>
      <w:r>
        <w:rPr>
          <w:bCs/>
          <w:b/>
        </w:rPr>
        <w:t xml:space="preserve">Dependencies:</w:t>
      </w:r>
      <w:r>
        <w:t xml:space="preserve"> </w:t>
      </w:r>
      <w:r>
        <w:t xml:space="preserve">BEN partner data &amp; groups; PTL portal</w:t>
      </w:r>
    </w:p>
    <w:p>
      <w:pPr>
        <w:numPr>
          <w:ilvl w:val="0"/>
          <w:numId w:val="2013"/>
        </w:numPr>
        <w:pStyle w:val="Compact"/>
      </w:pPr>
      <w:r>
        <w:rPr>
          <w:bCs/>
          <w:b/>
        </w:rPr>
        <w:t xml:space="preserve">Related Screens:</w:t>
      </w:r>
      <w:r>
        <w:t xml:space="preserve"> </w:t>
      </w:r>
      <w:r>
        <w:t xml:space="preserve">SCR-PRG-04</w:t>
      </w:r>
    </w:p>
    <w:p>
      <w:pPr>
        <w:numPr>
          <w:ilvl w:val="0"/>
          <w:numId w:val="2013"/>
        </w:numPr>
        <w:pStyle w:val="Compact"/>
      </w:pPr>
      <w:r>
        <w:rPr>
          <w:bCs/>
          <w:b/>
        </w:rPr>
        <w:t xml:space="preserve">Acceptance Criteria:</w:t>
      </w:r>
    </w:p>
    <w:p>
      <w:pPr>
        <w:numPr>
          <w:ilvl w:val="1"/>
          <w:numId w:val="2014"/>
        </w:numPr>
        <w:pStyle w:val="Compact"/>
      </w:pPr>
      <w:r>
        <w:t xml:space="preserve">Ineligible partners see reasons and cannot apply.</w:t>
      </w:r>
    </w:p>
    <w:p>
      <w:pPr>
        <w:numPr>
          <w:ilvl w:val="1"/>
          <w:numId w:val="2014"/>
        </w:numPr>
        <w:pStyle w:val="Compact"/>
      </w:pPr>
      <w:r>
        <w:t xml:space="preserve">Named/group partners are always eligible.</w:t>
      </w:r>
    </w:p>
    <w:p>
      <w:pPr>
        <w:numPr>
          <w:ilvl w:val="0"/>
          <w:numId w:val="2013"/>
        </w:numPr>
        <w:pStyle w:val="Compact"/>
      </w:pPr>
      <w:r>
        <w:rPr>
          <w:bCs/>
          <w:b/>
        </w:rPr>
        <w:t xml:space="preserve">Open Questions:</w:t>
      </w:r>
      <w:r>
        <w:t xml:space="preserve"> </w:t>
      </w:r>
      <w:r>
        <w:t xml:space="preserve">OQ-PRG-07, OQ-PRG-13</w:t>
      </w:r>
    </w:p>
    <w:p>
      <w:pPr>
        <w:numPr>
          <w:ilvl w:val="0"/>
          <w:numId w:val="2013"/>
        </w:numPr>
        <w:pStyle w:val="Compact"/>
      </w:pPr>
      <w:r>
        <w:rPr>
          <w:bCs/>
          <w:b/>
        </w:rPr>
        <w:t xml:space="preserve">Assumptions:</w:t>
      </w:r>
      <w:r>
        <w:t xml:space="preserve"> </w:t>
      </w:r>
      <w:r>
        <w:t xml:space="preserve">Partner classification, governance score, region and governorate are maintained in BEN.</w:t>
      </w:r>
    </w:p>
    <w:p>
      <w:pPr>
        <w:numPr>
          <w:ilvl w:val="0"/>
          <w:numId w:val="2013"/>
        </w:numPr>
        <w:pStyle w:val="Compact"/>
      </w:pPr>
      <w:r>
        <w:rPr>
          <w:bCs/>
          <w:b/>
        </w:rPr>
        <w:t xml:space="preserve">Priority Recommendation (MoSCoW):</w:t>
      </w:r>
      <w:r>
        <w:t xml:space="preserve"> </w:t>
      </w:r>
      <w:r>
        <w:t xml:space="preserve">Must</w:t>
      </w:r>
    </w:p>
    <w:bookmarkEnd w:id="624"/>
    <w:bookmarkStart w:id="625" w:name="ft-prg-06--stage-configuration"/>
    <w:p>
      <w:pPr>
        <w:pStyle w:val="Heading3"/>
      </w:pPr>
      <w:r>
        <w:t xml:space="preserve">FT-PRG-06 — Stage Configuration</w:t>
      </w:r>
    </w:p>
    <w:p>
      <w:pPr>
        <w:numPr>
          <w:ilvl w:val="0"/>
          <w:numId w:val="2015"/>
        </w:numPr>
        <w:pStyle w:val="Compact"/>
      </w:pPr>
      <w:r>
        <w:rPr>
          <w:bCs/>
          <w:b/>
        </w:rPr>
        <w:t xml:space="preserve">Feature ID:</w:t>
      </w:r>
      <w:r>
        <w:t xml:space="preserve"> </w:t>
      </w:r>
      <w:r>
        <w:t xml:space="preserve">FT-PRG-06 (Epic EP-PRG-03)</w:t>
      </w:r>
    </w:p>
    <w:p>
      <w:pPr>
        <w:numPr>
          <w:ilvl w:val="0"/>
          <w:numId w:val="2015"/>
        </w:numPr>
        <w:pStyle w:val="Compact"/>
      </w:pPr>
      <w:r>
        <w:rPr>
          <w:bCs/>
          <w:b/>
        </w:rPr>
        <w:t xml:space="preserve">Name:</w:t>
      </w:r>
      <w:r>
        <w:t xml:space="preserve"> </w:t>
      </w:r>
      <w:r>
        <w:t xml:space="preserve">Stage Configuration</w:t>
      </w:r>
    </w:p>
    <w:p>
      <w:pPr>
        <w:numPr>
          <w:ilvl w:val="0"/>
          <w:numId w:val="2015"/>
        </w:numPr>
        <w:pStyle w:val="Compact"/>
      </w:pPr>
      <w:r>
        <w:rPr>
          <w:bCs/>
          <w:b/>
        </w:rPr>
        <w:t xml:space="preserve">Description:</w:t>
      </w:r>
      <w:r>
        <w:t xml:space="preserve"> </w:t>
      </w:r>
      <w:r>
        <w:t xml:space="preserve">Per-opportunity stage settings: approval type, committee, SLA, supervisors, permission flags.</w:t>
      </w:r>
    </w:p>
    <w:p>
      <w:pPr>
        <w:numPr>
          <w:ilvl w:val="0"/>
          <w:numId w:val="2015"/>
        </w:numPr>
        <w:pStyle w:val="Compact"/>
      </w:pPr>
      <w:r>
        <w:rPr>
          <w:bCs/>
          <w:b/>
        </w:rPr>
        <w:t xml:space="preserve">Business Objective:</w:t>
      </w:r>
      <w:r>
        <w:t xml:space="preserve"> </w:t>
      </w:r>
      <w:r>
        <w:t xml:space="preserve">Route applications to the right people within agreed SLAs. [Inferred]</w:t>
      </w:r>
    </w:p>
    <w:p>
      <w:pPr>
        <w:numPr>
          <w:ilvl w:val="0"/>
          <w:numId w:val="2015"/>
        </w:numPr>
        <w:pStyle w:val="Compact"/>
      </w:pPr>
      <w:r>
        <w:rPr>
          <w:bCs/>
          <w:b/>
        </w:rPr>
        <w:t xml:space="preserve">Expected Business Value:</w:t>
      </w:r>
      <w:r>
        <w:t xml:space="preserve"> </w:t>
      </w:r>
      <w:r>
        <w:t xml:space="preserve">[To Confirm]</w:t>
      </w:r>
    </w:p>
    <w:p>
      <w:pPr>
        <w:numPr>
          <w:ilvl w:val="0"/>
          <w:numId w:val="2015"/>
        </w:numPr>
        <w:pStyle w:val="Compact"/>
      </w:pPr>
      <w:r>
        <w:rPr>
          <w:bCs/>
          <w:b/>
        </w:rPr>
        <w:t xml:space="preserve">Primary User Roles:</w:t>
      </w:r>
      <w:r>
        <w:t xml:space="preserve"> </w:t>
      </w:r>
      <w:r>
        <w:t xml:space="preserve">grants_manager, admin</w:t>
      </w:r>
    </w:p>
    <w:p>
      <w:pPr>
        <w:numPr>
          <w:ilvl w:val="0"/>
          <w:numId w:val="2015"/>
        </w:numPr>
        <w:pStyle w:val="Compact"/>
      </w:pPr>
      <w:r>
        <w:rPr>
          <w:bCs/>
          <w:b/>
        </w:rPr>
        <w:t xml:space="preserve">Scope:</w:t>
      </w:r>
      <w:r>
        <w:t xml:space="preserve"> </w:t>
      </w:r>
      <w:r>
        <w:t xml:space="preserve">Edit existing stages and committee details.</w:t>
      </w:r>
    </w:p>
    <w:p>
      <w:pPr>
        <w:numPr>
          <w:ilvl w:val="0"/>
          <w:numId w:val="2015"/>
        </w:numPr>
        <w:pStyle w:val="Compact"/>
      </w:pPr>
      <w:r>
        <w:rPr>
          <w:bCs/>
          <w:b/>
        </w:rPr>
        <w:t xml:space="preserve">Out of Scope:</w:t>
      </w:r>
      <w:r>
        <w:t xml:space="preserve"> </w:t>
      </w:r>
      <w:r>
        <w:t xml:space="preserve">Adding/removing/renaming stages.</w:t>
      </w:r>
    </w:p>
    <w:p>
      <w:pPr>
        <w:numPr>
          <w:ilvl w:val="0"/>
          <w:numId w:val="2015"/>
        </w:numPr>
        <w:pStyle w:val="Compact"/>
      </w:pPr>
      <w:r>
        <w:rPr>
          <w:bCs/>
          <w:b/>
        </w:rPr>
        <w:t xml:space="preserve">Functional Requirements:</w:t>
      </w:r>
      <w:r>
        <w:t xml:space="preserve"> </w:t>
      </w:r>
      <w:r>
        <w:t xml:space="preserve">FR-PRG-022, FR-PRG-023, FR-PRG-024, FR-PRG-025</w:t>
      </w:r>
    </w:p>
    <w:p>
      <w:pPr>
        <w:numPr>
          <w:ilvl w:val="0"/>
          <w:numId w:val="2015"/>
        </w:numPr>
        <w:pStyle w:val="Compact"/>
      </w:pPr>
      <w:r>
        <w:rPr>
          <w:bCs/>
          <w:b/>
        </w:rPr>
        <w:t xml:space="preserve">User Stories:</w:t>
      </w:r>
      <w:r>
        <w:t xml:space="preserve"> </w:t>
      </w:r>
      <w:r>
        <w:t xml:space="preserve">US-PRG-011, US-PRG-012</w:t>
      </w:r>
    </w:p>
    <w:p>
      <w:pPr>
        <w:numPr>
          <w:ilvl w:val="0"/>
          <w:numId w:val="2015"/>
        </w:numPr>
        <w:pStyle w:val="Compact"/>
      </w:pPr>
      <w:r>
        <w:rPr>
          <w:bCs/>
          <w:b/>
        </w:rPr>
        <w:t xml:space="preserve">Business Rules:</w:t>
      </w:r>
      <w:r>
        <w:t xml:space="preserve"> </w:t>
      </w:r>
      <w:r>
        <w:t xml:space="preserve">BR-PRG-14, BR-PRG-15, BR-PRG-16</w:t>
      </w:r>
    </w:p>
    <w:p>
      <w:pPr>
        <w:numPr>
          <w:ilvl w:val="0"/>
          <w:numId w:val="2015"/>
        </w:numPr>
        <w:pStyle w:val="Compact"/>
      </w:pPr>
      <w:r>
        <w:rPr>
          <w:bCs/>
          <w:b/>
        </w:rPr>
        <w:t xml:space="preserve">Dependencies:</w:t>
      </w:r>
      <w:r>
        <w:t xml:space="preserve"> </w:t>
      </w:r>
      <w:r>
        <w:t xml:space="preserve">REV workflow.ts; TSK tasks.ts</w:t>
      </w:r>
    </w:p>
    <w:p>
      <w:pPr>
        <w:numPr>
          <w:ilvl w:val="0"/>
          <w:numId w:val="2015"/>
        </w:numPr>
        <w:pStyle w:val="Compact"/>
      </w:pPr>
      <w:r>
        <w:rPr>
          <w:bCs/>
          <w:b/>
        </w:rPr>
        <w:t xml:space="preserve">Related Screens:</w:t>
      </w:r>
      <w:r>
        <w:t xml:space="preserve"> </w:t>
      </w:r>
      <w:r>
        <w:t xml:space="preserve">SCR-PRG-05</w:t>
      </w:r>
    </w:p>
    <w:p>
      <w:pPr>
        <w:numPr>
          <w:ilvl w:val="0"/>
          <w:numId w:val="2015"/>
        </w:numPr>
        <w:pStyle w:val="Compact"/>
      </w:pPr>
      <w:r>
        <w:rPr>
          <w:bCs/>
          <w:b/>
        </w:rPr>
        <w:t xml:space="preserve">Acceptance Criteria:</w:t>
      </w:r>
    </w:p>
    <w:p>
      <w:pPr>
        <w:numPr>
          <w:ilvl w:val="1"/>
          <w:numId w:val="2016"/>
        </w:numPr>
        <w:pStyle w:val="Compact"/>
      </w:pPr>
      <w:r>
        <w:t xml:space="preserve">Stage settings drive the review actions and tasks.</w:t>
      </w:r>
    </w:p>
    <w:p>
      <w:pPr>
        <w:numPr>
          <w:ilvl w:val="1"/>
          <w:numId w:val="2016"/>
        </w:numPr>
        <w:pStyle w:val="Compact"/>
      </w:pPr>
      <w:r>
        <w:t xml:space="preserve">Committee stages route to the secretary.</w:t>
      </w:r>
    </w:p>
    <w:p>
      <w:pPr>
        <w:numPr>
          <w:ilvl w:val="0"/>
          <w:numId w:val="2015"/>
        </w:numPr>
        <w:pStyle w:val="Compact"/>
      </w:pPr>
      <w:r>
        <w:rPr>
          <w:bCs/>
          <w:b/>
        </w:rPr>
        <w:t xml:space="preserve">Open Questions:</w:t>
      </w:r>
      <w:r>
        <w:t xml:space="preserve"> </w:t>
      </w:r>
      <w:r>
        <w:t xml:space="preserve">OQ-PRG-05</w:t>
      </w:r>
    </w:p>
    <w:p>
      <w:pPr>
        <w:numPr>
          <w:ilvl w:val="0"/>
          <w:numId w:val="2015"/>
        </w:numPr>
        <w:pStyle w:val="Compact"/>
      </w:pPr>
      <w:r>
        <w:rPr>
          <w:bCs/>
          <w:b/>
        </w:rPr>
        <w:t xml:space="preserve">Assumptions:</w:t>
      </w:r>
      <w:r>
        <w:t xml:space="preserve"> </w:t>
      </w:r>
      <w:r>
        <w:t xml:space="preserve">Exactly three stages per opportunity.</w:t>
      </w:r>
    </w:p>
    <w:p>
      <w:pPr>
        <w:numPr>
          <w:ilvl w:val="0"/>
          <w:numId w:val="2015"/>
        </w:numPr>
        <w:pStyle w:val="Compact"/>
      </w:pPr>
      <w:r>
        <w:rPr>
          <w:bCs/>
          <w:b/>
        </w:rPr>
        <w:t xml:space="preserve">Priority Recommendation (MoSCoW):</w:t>
      </w:r>
      <w:r>
        <w:t xml:space="preserve"> </w:t>
      </w:r>
      <w:r>
        <w:t xml:space="preserve">Must</w:t>
      </w:r>
    </w:p>
    <w:bookmarkEnd w:id="625"/>
    <w:bookmarkStart w:id="626" w:name="Xddda3db5cfa52d976025905beff09df9f65e9e9"/>
    <w:p>
      <w:pPr>
        <w:pStyle w:val="Heading3"/>
      </w:pPr>
      <w:r>
        <w:t xml:space="preserve">FT-PRG-07 — Evaluation Criteria &amp; Pass Score</w:t>
      </w:r>
    </w:p>
    <w:p>
      <w:pPr>
        <w:numPr>
          <w:ilvl w:val="0"/>
          <w:numId w:val="2017"/>
        </w:numPr>
        <w:pStyle w:val="Compact"/>
      </w:pPr>
      <w:r>
        <w:rPr>
          <w:bCs/>
          <w:b/>
        </w:rPr>
        <w:t xml:space="preserve">Feature ID:</w:t>
      </w:r>
      <w:r>
        <w:t xml:space="preserve"> </w:t>
      </w:r>
      <w:r>
        <w:t xml:space="preserve">FT-PRG-07 (Epic EP-PRG-03)</w:t>
      </w:r>
    </w:p>
    <w:p>
      <w:pPr>
        <w:numPr>
          <w:ilvl w:val="0"/>
          <w:numId w:val="2017"/>
        </w:numPr>
        <w:pStyle w:val="Compact"/>
      </w:pPr>
      <w:r>
        <w:rPr>
          <w:bCs/>
          <w:b/>
        </w:rPr>
        <w:t xml:space="preserve">Name:</w:t>
      </w:r>
      <w:r>
        <w:t xml:space="preserve"> </w:t>
      </w:r>
      <w:r>
        <w:t xml:space="preserve">Evaluation Criteria &amp; Pass Score</w:t>
      </w:r>
    </w:p>
    <w:p>
      <w:pPr>
        <w:numPr>
          <w:ilvl w:val="0"/>
          <w:numId w:val="2017"/>
        </w:numPr>
        <w:pStyle w:val="Compact"/>
      </w:pPr>
      <w:r>
        <w:rPr>
          <w:bCs/>
          <w:b/>
        </w:rPr>
        <w:t xml:space="preserve">Description:</w:t>
      </w:r>
      <w:r>
        <w:t xml:space="preserve"> </w:t>
      </w:r>
      <w:r>
        <w:t xml:space="preserve">Weighted criteria and pass score used by reviewers.</w:t>
      </w:r>
    </w:p>
    <w:p>
      <w:pPr>
        <w:numPr>
          <w:ilvl w:val="0"/>
          <w:numId w:val="2017"/>
        </w:numPr>
        <w:pStyle w:val="Compact"/>
      </w:pPr>
      <w:r>
        <w:rPr>
          <w:bCs/>
          <w:b/>
        </w:rPr>
        <w:t xml:space="preserve">Business Objective:</w:t>
      </w:r>
      <w:r>
        <w:t xml:space="preserve"> </w:t>
      </w:r>
      <w:r>
        <w:t xml:space="preserve">Consistent, weighted scoring of applications. [Inferred]</w:t>
      </w:r>
    </w:p>
    <w:p>
      <w:pPr>
        <w:numPr>
          <w:ilvl w:val="0"/>
          <w:numId w:val="2017"/>
        </w:numPr>
        <w:pStyle w:val="Compact"/>
      </w:pPr>
      <w:r>
        <w:rPr>
          <w:bCs/>
          <w:b/>
        </w:rPr>
        <w:t xml:space="preserve">Expected Business Value:</w:t>
      </w:r>
      <w:r>
        <w:t xml:space="preserve"> </w:t>
      </w:r>
      <w:r>
        <w:t xml:space="preserve">[To Confirm]</w:t>
      </w:r>
    </w:p>
    <w:p>
      <w:pPr>
        <w:numPr>
          <w:ilvl w:val="0"/>
          <w:numId w:val="2017"/>
        </w:numPr>
        <w:pStyle w:val="Compact"/>
      </w:pPr>
      <w:r>
        <w:rPr>
          <w:bCs/>
          <w:b/>
        </w:rPr>
        <w:t xml:space="preserve">Primary User Roles:</w:t>
      </w:r>
      <w:r>
        <w:t xml:space="preserve"> </w:t>
      </w:r>
      <w:r>
        <w:t xml:space="preserve">grants_manager, admin</w:t>
      </w:r>
    </w:p>
    <w:p>
      <w:pPr>
        <w:numPr>
          <w:ilvl w:val="0"/>
          <w:numId w:val="2017"/>
        </w:numPr>
        <w:pStyle w:val="Compact"/>
      </w:pPr>
      <w:r>
        <w:rPr>
          <w:bCs/>
          <w:b/>
        </w:rPr>
        <w:t xml:space="preserve">Scope:</w:t>
      </w:r>
      <w:r>
        <w:t xml:space="preserve"> </w:t>
      </w:r>
      <w:r>
        <w:t xml:space="preserve">Add/delete criteria, total indicator, pass score.</w:t>
      </w:r>
    </w:p>
    <w:p>
      <w:pPr>
        <w:numPr>
          <w:ilvl w:val="0"/>
          <w:numId w:val="2017"/>
        </w:numPr>
        <w:pStyle w:val="Compact"/>
      </w:pPr>
      <w:r>
        <w:rPr>
          <w:bCs/>
          <w:b/>
        </w:rPr>
        <w:t xml:space="preserve">Out of Scope:</w:t>
      </w:r>
      <w:r>
        <w:t xml:space="preserve"> </w:t>
      </w:r>
      <w:r>
        <w:t xml:space="preserve">Editing/reordering criteria; criterion descriptions; mandatory criteria flags (AI, REV).</w:t>
      </w:r>
    </w:p>
    <w:p>
      <w:pPr>
        <w:numPr>
          <w:ilvl w:val="0"/>
          <w:numId w:val="2017"/>
        </w:numPr>
        <w:pStyle w:val="Compact"/>
      </w:pPr>
      <w:r>
        <w:rPr>
          <w:bCs/>
          <w:b/>
        </w:rPr>
        <w:t xml:space="preserve">Functional Requirements:</w:t>
      </w:r>
      <w:r>
        <w:t xml:space="preserve"> </w:t>
      </w:r>
      <w:r>
        <w:t xml:space="preserve">FR-PRG-026, FR-PRG-027, FR-PRG-028</w:t>
      </w:r>
    </w:p>
    <w:p>
      <w:pPr>
        <w:numPr>
          <w:ilvl w:val="0"/>
          <w:numId w:val="2017"/>
        </w:numPr>
        <w:pStyle w:val="Compact"/>
      </w:pPr>
      <w:r>
        <w:rPr>
          <w:bCs/>
          <w:b/>
        </w:rPr>
        <w:t xml:space="preserve">User Stories:</w:t>
      </w:r>
      <w:r>
        <w:t xml:space="preserve"> </w:t>
      </w:r>
      <w:r>
        <w:t xml:space="preserve">US-PRG-013</w:t>
      </w:r>
    </w:p>
    <w:p>
      <w:pPr>
        <w:numPr>
          <w:ilvl w:val="0"/>
          <w:numId w:val="2017"/>
        </w:numPr>
        <w:pStyle w:val="Compact"/>
      </w:pPr>
      <w:r>
        <w:rPr>
          <w:bCs/>
          <w:b/>
        </w:rPr>
        <w:t xml:space="preserve">Business Rules:</w:t>
      </w:r>
      <w:r>
        <w:t xml:space="preserve"> </w:t>
      </w:r>
      <w:r>
        <w:t xml:space="preserve">BR-PRG-17, BR-PRG-18</w:t>
      </w:r>
    </w:p>
    <w:p>
      <w:pPr>
        <w:numPr>
          <w:ilvl w:val="0"/>
          <w:numId w:val="2017"/>
        </w:numPr>
        <w:pStyle w:val="Compact"/>
      </w:pPr>
      <w:r>
        <w:rPr>
          <w:bCs/>
          <w:b/>
        </w:rPr>
        <w:t xml:space="preserve">Dependencies:</w:t>
      </w:r>
      <w:r>
        <w:t xml:space="preserve"> </w:t>
      </w:r>
      <w:r>
        <w:t xml:space="preserve">REV evaluation</w:t>
      </w:r>
    </w:p>
    <w:p>
      <w:pPr>
        <w:numPr>
          <w:ilvl w:val="0"/>
          <w:numId w:val="2017"/>
        </w:numPr>
        <w:pStyle w:val="Compact"/>
      </w:pPr>
      <w:r>
        <w:rPr>
          <w:bCs/>
          <w:b/>
        </w:rPr>
        <w:t xml:space="preserve">Related Screens:</w:t>
      </w:r>
      <w:r>
        <w:t xml:space="preserve"> </w:t>
      </w:r>
      <w:r>
        <w:t xml:space="preserve">SCR-PRG-06</w:t>
      </w:r>
    </w:p>
    <w:p>
      <w:pPr>
        <w:numPr>
          <w:ilvl w:val="0"/>
          <w:numId w:val="2017"/>
        </w:numPr>
        <w:pStyle w:val="Compact"/>
      </w:pPr>
      <w:r>
        <w:rPr>
          <w:bCs/>
          <w:b/>
        </w:rPr>
        <w:t xml:space="preserve">Acceptance Criteria:</w:t>
      </w:r>
    </w:p>
    <w:p>
      <w:pPr>
        <w:numPr>
          <w:ilvl w:val="1"/>
          <w:numId w:val="2018"/>
        </w:numPr>
        <w:pStyle w:val="Compact"/>
      </w:pPr>
      <w:r>
        <w:t xml:space="preserve">Criteria and pass score are saved and used in evaluation.</w:t>
      </w:r>
    </w:p>
    <w:p>
      <w:pPr>
        <w:numPr>
          <w:ilvl w:val="1"/>
          <w:numId w:val="2018"/>
        </w:numPr>
        <w:pStyle w:val="Compact"/>
      </w:pPr>
      <w:r>
        <w:t xml:space="preserve">Weight total is visibly flagged when not 100%.</w:t>
      </w:r>
    </w:p>
    <w:p>
      <w:pPr>
        <w:numPr>
          <w:ilvl w:val="0"/>
          <w:numId w:val="2017"/>
        </w:numPr>
        <w:pStyle w:val="Compact"/>
      </w:pPr>
      <w:r>
        <w:rPr>
          <w:bCs/>
          <w:b/>
        </w:rPr>
        <w:t xml:space="preserve">Open Questions:</w:t>
      </w:r>
      <w:r>
        <w:t xml:space="preserve"> </w:t>
      </w:r>
      <w:r>
        <w:t xml:space="preserve">OQ-PRG-05</w:t>
      </w:r>
    </w:p>
    <w:p>
      <w:pPr>
        <w:numPr>
          <w:ilvl w:val="0"/>
          <w:numId w:val="2017"/>
        </w:numPr>
        <w:pStyle w:val="Compact"/>
      </w:pPr>
      <w:r>
        <w:rPr>
          <w:bCs/>
          <w:b/>
        </w:rPr>
        <w:t xml:space="preserve">Assumptions:</w:t>
      </w:r>
      <w:r>
        <w:t xml:space="preserve"> </w:t>
      </w:r>
      <w:r>
        <w:t xml:space="preserve">Weights are integers in %.</w:t>
      </w:r>
    </w:p>
    <w:p>
      <w:pPr>
        <w:numPr>
          <w:ilvl w:val="0"/>
          <w:numId w:val="2017"/>
        </w:numPr>
        <w:pStyle w:val="Compact"/>
      </w:pPr>
      <w:r>
        <w:rPr>
          <w:bCs/>
          <w:b/>
        </w:rPr>
        <w:t xml:space="preserve">Priority Recommendation (MoSCoW):</w:t>
      </w:r>
      <w:r>
        <w:t xml:space="preserve"> </w:t>
      </w:r>
      <w:r>
        <w:t xml:space="preserve">Must</w:t>
      </w:r>
    </w:p>
    <w:bookmarkEnd w:id="626"/>
    <w:bookmarkStart w:id="627" w:name="ft-prg-08--application-form-assignment"/>
    <w:p>
      <w:pPr>
        <w:pStyle w:val="Heading3"/>
      </w:pPr>
      <w:r>
        <w:t xml:space="preserve">FT-PRG-08 — Application Form Assignment</w:t>
      </w:r>
    </w:p>
    <w:p>
      <w:pPr>
        <w:numPr>
          <w:ilvl w:val="0"/>
          <w:numId w:val="2019"/>
        </w:numPr>
        <w:pStyle w:val="Compact"/>
      </w:pPr>
      <w:r>
        <w:rPr>
          <w:bCs/>
          <w:b/>
        </w:rPr>
        <w:t xml:space="preserve">Feature ID:</w:t>
      </w:r>
      <w:r>
        <w:t xml:space="preserve"> </w:t>
      </w:r>
      <w:r>
        <w:t xml:space="preserve">FT-PRG-08 (Epic EP-PRG-03)</w:t>
      </w:r>
    </w:p>
    <w:p>
      <w:pPr>
        <w:numPr>
          <w:ilvl w:val="0"/>
          <w:numId w:val="2019"/>
        </w:numPr>
        <w:pStyle w:val="Compact"/>
      </w:pPr>
      <w:r>
        <w:rPr>
          <w:bCs/>
          <w:b/>
        </w:rPr>
        <w:t xml:space="preserve">Name:</w:t>
      </w:r>
      <w:r>
        <w:t xml:space="preserve"> </w:t>
      </w:r>
      <w:r>
        <w:t xml:space="preserve">Application Form Assignment</w:t>
      </w:r>
    </w:p>
    <w:p>
      <w:pPr>
        <w:numPr>
          <w:ilvl w:val="0"/>
          <w:numId w:val="2019"/>
        </w:numPr>
        <w:pStyle w:val="Compact"/>
      </w:pPr>
      <w:r>
        <w:rPr>
          <w:bCs/>
          <w:b/>
        </w:rPr>
        <w:t xml:space="preserve">Description:</w:t>
      </w:r>
      <w:r>
        <w:t xml:space="preserve"> </w:t>
      </w:r>
      <w:r>
        <w:t xml:space="preserve">Choose an application form from the organization library for the opportunity.</w:t>
      </w:r>
    </w:p>
    <w:p>
      <w:pPr>
        <w:numPr>
          <w:ilvl w:val="0"/>
          <w:numId w:val="2019"/>
        </w:numPr>
        <w:pStyle w:val="Compact"/>
      </w:pPr>
      <w:r>
        <w:rPr>
          <w:bCs/>
          <w:b/>
        </w:rPr>
        <w:t xml:space="preserve">Business Objective:</w:t>
      </w:r>
      <w:r>
        <w:t xml:space="preserve"> </w:t>
      </w:r>
      <w:r>
        <w:t xml:space="preserve">Reuse one form across periods. [Inferred]</w:t>
      </w:r>
    </w:p>
    <w:p>
      <w:pPr>
        <w:numPr>
          <w:ilvl w:val="0"/>
          <w:numId w:val="2019"/>
        </w:numPr>
        <w:pStyle w:val="Compact"/>
      </w:pPr>
      <w:r>
        <w:rPr>
          <w:bCs/>
          <w:b/>
        </w:rPr>
        <w:t xml:space="preserve">Expected Business Value:</w:t>
      </w:r>
      <w:r>
        <w:t xml:space="preserve"> </w:t>
      </w:r>
      <w:r>
        <w:t xml:space="preserve">[To Confirm]</w:t>
      </w:r>
    </w:p>
    <w:p>
      <w:pPr>
        <w:numPr>
          <w:ilvl w:val="0"/>
          <w:numId w:val="2019"/>
        </w:numPr>
        <w:pStyle w:val="Compact"/>
      </w:pPr>
      <w:r>
        <w:rPr>
          <w:bCs/>
          <w:b/>
        </w:rPr>
        <w:t xml:space="preserve">Primary User Roles:</w:t>
      </w:r>
      <w:r>
        <w:t xml:space="preserve"> </w:t>
      </w:r>
      <w:r>
        <w:t xml:space="preserve">grants_manager, admin</w:t>
      </w:r>
    </w:p>
    <w:p>
      <w:pPr>
        <w:numPr>
          <w:ilvl w:val="0"/>
          <w:numId w:val="2019"/>
        </w:numPr>
        <w:pStyle w:val="Compact"/>
      </w:pPr>
      <w:r>
        <w:rPr>
          <w:bCs/>
          <w:b/>
        </w:rPr>
        <w:t xml:space="preserve">Scope:</w:t>
      </w:r>
      <w:r>
        <w:t xml:space="preserve"> </w:t>
      </w:r>
      <w:r>
        <w:t xml:space="preserve">Select form, preview fields.</w:t>
      </w:r>
    </w:p>
    <w:p>
      <w:pPr>
        <w:numPr>
          <w:ilvl w:val="0"/>
          <w:numId w:val="2019"/>
        </w:numPr>
        <w:pStyle w:val="Compact"/>
      </w:pPr>
      <w:r>
        <w:rPr>
          <w:bCs/>
          <w:b/>
        </w:rPr>
        <w:t xml:space="preserve">Out of Scope:</w:t>
      </w:r>
      <w:r>
        <w:t xml:space="preserve"> </w:t>
      </w:r>
      <w:r>
        <w:t xml:space="preserve">Editing form fields (CFG).</w:t>
      </w:r>
    </w:p>
    <w:p>
      <w:pPr>
        <w:numPr>
          <w:ilvl w:val="0"/>
          <w:numId w:val="2019"/>
        </w:numPr>
        <w:pStyle w:val="Compact"/>
      </w:pPr>
      <w:r>
        <w:rPr>
          <w:bCs/>
          <w:b/>
        </w:rPr>
        <w:t xml:space="preserve">Functional Requirements:</w:t>
      </w:r>
      <w:r>
        <w:t xml:space="preserve"> </w:t>
      </w:r>
      <w:r>
        <w:t xml:space="preserve">FR-PRG-029</w:t>
      </w:r>
    </w:p>
    <w:p>
      <w:pPr>
        <w:numPr>
          <w:ilvl w:val="0"/>
          <w:numId w:val="2019"/>
        </w:numPr>
        <w:pStyle w:val="Compact"/>
      </w:pPr>
      <w:r>
        <w:rPr>
          <w:bCs/>
          <w:b/>
        </w:rPr>
        <w:t xml:space="preserve">User Stories:</w:t>
      </w:r>
      <w:r>
        <w:t xml:space="preserve"> </w:t>
      </w:r>
      <w:r>
        <w:t xml:space="preserve">US-PRG-014</w:t>
      </w:r>
    </w:p>
    <w:p>
      <w:pPr>
        <w:numPr>
          <w:ilvl w:val="0"/>
          <w:numId w:val="2019"/>
        </w:numPr>
        <w:pStyle w:val="Compact"/>
      </w:pPr>
      <w:r>
        <w:rPr>
          <w:bCs/>
          <w:b/>
        </w:rPr>
        <w:t xml:space="preserve">Business Rules:</w:t>
      </w:r>
      <w:r>
        <w:t xml:space="preserve"> </w:t>
      </w:r>
      <w:r>
        <w:t xml:space="preserve">BR-PRG-33</w:t>
      </w:r>
    </w:p>
    <w:p>
      <w:pPr>
        <w:numPr>
          <w:ilvl w:val="0"/>
          <w:numId w:val="2019"/>
        </w:numPr>
        <w:pStyle w:val="Compact"/>
      </w:pPr>
      <w:r>
        <w:rPr>
          <w:bCs/>
          <w:b/>
        </w:rPr>
        <w:t xml:space="preserve">Dependencies:</w:t>
      </w:r>
      <w:r>
        <w:t xml:space="preserve"> </w:t>
      </w:r>
      <w:r>
        <w:t xml:space="preserve">CFG form library</w:t>
      </w:r>
    </w:p>
    <w:p>
      <w:pPr>
        <w:numPr>
          <w:ilvl w:val="0"/>
          <w:numId w:val="2019"/>
        </w:numPr>
        <w:pStyle w:val="Compact"/>
      </w:pPr>
      <w:r>
        <w:rPr>
          <w:bCs/>
          <w:b/>
        </w:rPr>
        <w:t xml:space="preserve">Related Screens:</w:t>
      </w:r>
      <w:r>
        <w:t xml:space="preserve"> </w:t>
      </w:r>
      <w:r>
        <w:t xml:space="preserve">SCR-PRG-07</w:t>
      </w:r>
    </w:p>
    <w:p>
      <w:pPr>
        <w:numPr>
          <w:ilvl w:val="0"/>
          <w:numId w:val="2019"/>
        </w:numPr>
        <w:pStyle w:val="Compact"/>
      </w:pPr>
      <w:r>
        <w:rPr>
          <w:bCs/>
          <w:b/>
        </w:rPr>
        <w:t xml:space="preserve">Acceptance Criteria:</w:t>
      </w:r>
    </w:p>
    <w:p>
      <w:pPr>
        <w:numPr>
          <w:ilvl w:val="1"/>
          <w:numId w:val="2020"/>
        </w:numPr>
        <w:pStyle w:val="Compact"/>
      </w:pPr>
      <w:r>
        <w:t xml:space="preserve">The selected form's fields appear in the portal application dialog.</w:t>
      </w:r>
    </w:p>
    <w:p>
      <w:pPr>
        <w:numPr>
          <w:ilvl w:val="0"/>
          <w:numId w:val="2019"/>
        </w:numPr>
        <w:pStyle w:val="Compact"/>
      </w:pPr>
      <w:r>
        <w:rPr>
          <w:bCs/>
          <w:b/>
        </w:rPr>
        <w:t xml:space="preserve">Open Questions:</w:t>
      </w:r>
      <w:r>
        <w:t xml:space="preserve"> </w:t>
      </w:r>
      <w:r>
        <w:t xml:space="preserve">None</w:t>
      </w:r>
    </w:p>
    <w:p>
      <w:pPr>
        <w:numPr>
          <w:ilvl w:val="0"/>
          <w:numId w:val="2019"/>
        </w:numPr>
        <w:pStyle w:val="Compact"/>
      </w:pPr>
      <w:r>
        <w:rPr>
          <w:bCs/>
          <w:b/>
        </w:rPr>
        <w:t xml:space="preserve">Assumptions:</w:t>
      </w:r>
      <w:r>
        <w:t xml:space="preserve"> </w:t>
      </w:r>
      <w:r>
        <w:t xml:space="preserve">Legacy program-level fields remain a fallback (AGENTS.md).</w:t>
      </w:r>
    </w:p>
    <w:p>
      <w:pPr>
        <w:numPr>
          <w:ilvl w:val="0"/>
          <w:numId w:val="2019"/>
        </w:numPr>
        <w:pStyle w:val="Compact"/>
      </w:pPr>
      <w:r>
        <w:rPr>
          <w:bCs/>
          <w:b/>
        </w:rPr>
        <w:t xml:space="preserve">Priority Recommendation (MoSCoW):</w:t>
      </w:r>
      <w:r>
        <w:t xml:space="preserve"> </w:t>
      </w:r>
      <w:r>
        <w:t xml:space="preserve">Must</w:t>
      </w:r>
    </w:p>
    <w:bookmarkEnd w:id="627"/>
    <w:bookmarkStart w:id="628" w:name="ft-prg-09--post-approval-defaults"/>
    <w:p>
      <w:pPr>
        <w:pStyle w:val="Heading3"/>
      </w:pPr>
      <w:r>
        <w:t xml:space="preserve">FT-PRG-09 — Post-Approval Defaults</w:t>
      </w:r>
    </w:p>
    <w:p>
      <w:pPr>
        <w:numPr>
          <w:ilvl w:val="0"/>
          <w:numId w:val="2021"/>
        </w:numPr>
        <w:pStyle w:val="Compact"/>
      </w:pPr>
      <w:r>
        <w:rPr>
          <w:bCs/>
          <w:b/>
        </w:rPr>
        <w:t xml:space="preserve">Feature ID:</w:t>
      </w:r>
      <w:r>
        <w:t xml:space="preserve"> </w:t>
      </w:r>
      <w:r>
        <w:t xml:space="preserve">FT-PRG-09 (Epic EP-PRG-03)</w:t>
      </w:r>
    </w:p>
    <w:p>
      <w:pPr>
        <w:numPr>
          <w:ilvl w:val="0"/>
          <w:numId w:val="2021"/>
        </w:numPr>
        <w:pStyle w:val="Compact"/>
      </w:pPr>
      <w:r>
        <w:rPr>
          <w:bCs/>
          <w:b/>
        </w:rPr>
        <w:t xml:space="preserve">Name:</w:t>
      </w:r>
      <w:r>
        <w:t xml:space="preserve"> </w:t>
      </w:r>
      <w:r>
        <w:t xml:space="preserve">Post-Approval Defaults</w:t>
      </w:r>
    </w:p>
    <w:p>
      <w:pPr>
        <w:numPr>
          <w:ilvl w:val="0"/>
          <w:numId w:val="2021"/>
        </w:numPr>
        <w:pStyle w:val="Compact"/>
      </w:pPr>
      <w:r>
        <w:rPr>
          <w:bCs/>
          <w:b/>
        </w:rPr>
        <w:t xml:space="preserve">Description:</w:t>
      </w:r>
      <w:r>
        <w:t xml:space="preserve"> </w:t>
      </w:r>
      <w:r>
        <w:t xml:space="preserve">Defaults used when transferring approved applications to contracts/projects.</w:t>
      </w:r>
    </w:p>
    <w:p>
      <w:pPr>
        <w:numPr>
          <w:ilvl w:val="0"/>
          <w:numId w:val="2021"/>
        </w:numPr>
        <w:pStyle w:val="Compact"/>
      </w:pPr>
      <w:r>
        <w:rPr>
          <w:bCs/>
          <w:b/>
        </w:rPr>
        <w:t xml:space="preserve">Business Objective:</w:t>
      </w:r>
      <w:r>
        <w:t xml:space="preserve"> </w:t>
      </w:r>
      <w:r>
        <w:t xml:space="preserve">Reduce manual setup after approval. [Inferred]</w:t>
      </w:r>
    </w:p>
    <w:p>
      <w:pPr>
        <w:numPr>
          <w:ilvl w:val="0"/>
          <w:numId w:val="2021"/>
        </w:numPr>
        <w:pStyle w:val="Compact"/>
      </w:pPr>
      <w:r>
        <w:rPr>
          <w:bCs/>
          <w:b/>
        </w:rPr>
        <w:t xml:space="preserve">Expected Business Value:</w:t>
      </w:r>
      <w:r>
        <w:t xml:space="preserve"> </w:t>
      </w:r>
      <w:r>
        <w:t xml:space="preserve">[To Confirm]</w:t>
      </w:r>
    </w:p>
    <w:p>
      <w:pPr>
        <w:numPr>
          <w:ilvl w:val="0"/>
          <w:numId w:val="2021"/>
        </w:numPr>
        <w:pStyle w:val="Compact"/>
      </w:pPr>
      <w:r>
        <w:rPr>
          <w:bCs/>
          <w:b/>
        </w:rPr>
        <w:t xml:space="preserve">Primary User Roles:</w:t>
      </w:r>
      <w:r>
        <w:t xml:space="preserve"> </w:t>
      </w:r>
      <w:r>
        <w:t xml:space="preserve">grants_manager, admin</w:t>
      </w:r>
    </w:p>
    <w:p>
      <w:pPr>
        <w:numPr>
          <w:ilvl w:val="0"/>
          <w:numId w:val="2021"/>
        </w:numPr>
        <w:pStyle w:val="Compact"/>
      </w:pPr>
      <w:r>
        <w:rPr>
          <w:bCs/>
          <w:b/>
        </w:rPr>
        <w:t xml:space="preserve">Scope:</w:t>
      </w:r>
      <w:r>
        <w:t xml:space="preserve"> </w:t>
      </w:r>
      <w:r>
        <w:t xml:space="preserve">Contract required, default manager, contract officer, default plan item.</w:t>
      </w:r>
    </w:p>
    <w:p>
      <w:pPr>
        <w:numPr>
          <w:ilvl w:val="0"/>
          <w:numId w:val="2021"/>
        </w:numPr>
        <w:pStyle w:val="Compact"/>
      </w:pPr>
      <w:r>
        <w:rPr>
          <w:bCs/>
          <w:b/>
        </w:rPr>
        <w:t xml:space="preserve">Out of Scope:</w:t>
      </w:r>
      <w:r>
        <w:t xml:space="preserve"> </w:t>
      </w:r>
      <w:r>
        <w:t xml:space="preserve">Contract drafting (PRJ).</w:t>
      </w:r>
    </w:p>
    <w:p>
      <w:pPr>
        <w:numPr>
          <w:ilvl w:val="0"/>
          <w:numId w:val="2021"/>
        </w:numPr>
        <w:pStyle w:val="Compact"/>
      </w:pPr>
      <w:r>
        <w:rPr>
          <w:bCs/>
          <w:b/>
        </w:rPr>
        <w:t xml:space="preserve">Functional Requirements:</w:t>
      </w:r>
      <w:r>
        <w:t xml:space="preserve"> </w:t>
      </w:r>
      <w:r>
        <w:t xml:space="preserve">FR-PRG-030, FR-PRG-031</w:t>
      </w:r>
    </w:p>
    <w:p>
      <w:pPr>
        <w:numPr>
          <w:ilvl w:val="0"/>
          <w:numId w:val="2021"/>
        </w:numPr>
        <w:pStyle w:val="Compact"/>
      </w:pPr>
      <w:r>
        <w:rPr>
          <w:bCs/>
          <w:b/>
        </w:rPr>
        <w:t xml:space="preserve">User Stories:</w:t>
      </w:r>
      <w:r>
        <w:t xml:space="preserve"> </w:t>
      </w:r>
      <w:r>
        <w:t xml:space="preserve">US-PRG-015</w:t>
      </w:r>
    </w:p>
    <w:p>
      <w:pPr>
        <w:numPr>
          <w:ilvl w:val="0"/>
          <w:numId w:val="2021"/>
        </w:numPr>
        <w:pStyle w:val="Compact"/>
      </w:pPr>
      <w:r>
        <w:rPr>
          <w:bCs/>
          <w:b/>
        </w:rPr>
        <w:t xml:space="preserve">Business Rules:</w:t>
      </w:r>
      <w:r>
        <w:t xml:space="preserve"> </w:t>
      </w:r>
      <w:r>
        <w:t xml:space="preserve">BR-PRG-27</w:t>
      </w:r>
    </w:p>
    <w:p>
      <w:pPr>
        <w:numPr>
          <w:ilvl w:val="0"/>
          <w:numId w:val="2021"/>
        </w:numPr>
        <w:pStyle w:val="Compact"/>
      </w:pPr>
      <w:r>
        <w:rPr>
          <w:bCs/>
          <w:b/>
        </w:rPr>
        <w:t xml:space="preserve">Dependencies:</w:t>
      </w:r>
      <w:r>
        <w:t xml:space="preserve"> </w:t>
      </w:r>
      <w:r>
        <w:t xml:space="preserve">PRJ transferApplication; PLN plan levels</w:t>
      </w:r>
    </w:p>
    <w:p>
      <w:pPr>
        <w:numPr>
          <w:ilvl w:val="0"/>
          <w:numId w:val="2021"/>
        </w:numPr>
        <w:pStyle w:val="Compact"/>
      </w:pPr>
      <w:r>
        <w:rPr>
          <w:bCs/>
          <w:b/>
        </w:rPr>
        <w:t xml:space="preserve">Related Screens:</w:t>
      </w:r>
      <w:r>
        <w:t xml:space="preserve"> </w:t>
      </w:r>
      <w:r>
        <w:t xml:space="preserve">SCR-PRG-08</w:t>
      </w:r>
    </w:p>
    <w:p>
      <w:pPr>
        <w:numPr>
          <w:ilvl w:val="0"/>
          <w:numId w:val="2021"/>
        </w:numPr>
        <w:pStyle w:val="Compact"/>
      </w:pPr>
      <w:r>
        <w:rPr>
          <w:bCs/>
          <w:b/>
        </w:rPr>
        <w:t xml:space="preserve">Acceptance Criteria:</w:t>
      </w:r>
    </w:p>
    <w:p>
      <w:pPr>
        <w:numPr>
          <w:ilvl w:val="1"/>
          <w:numId w:val="2022"/>
        </w:numPr>
        <w:pStyle w:val="Compact"/>
      </w:pPr>
      <w:r>
        <w:t xml:space="preserve">Transfer applies the configured defaults.</w:t>
      </w:r>
    </w:p>
    <w:p>
      <w:pPr>
        <w:numPr>
          <w:ilvl w:val="0"/>
          <w:numId w:val="2021"/>
        </w:numPr>
        <w:pStyle w:val="Compact"/>
      </w:pPr>
      <w:r>
        <w:rPr>
          <w:bCs/>
          <w:b/>
        </w:rPr>
        <w:t xml:space="preserve">Open Questions:</w:t>
      </w:r>
      <w:r>
        <w:t xml:space="preserve"> </w:t>
      </w:r>
      <w:r>
        <w:t xml:space="preserve">OQ-PRG-08</w:t>
      </w:r>
    </w:p>
    <w:p>
      <w:pPr>
        <w:numPr>
          <w:ilvl w:val="0"/>
          <w:numId w:val="2021"/>
        </w:numPr>
        <w:pStyle w:val="Compact"/>
      </w:pPr>
      <w:r>
        <w:rPr>
          <w:bCs/>
          <w:b/>
        </w:rPr>
        <w:t xml:space="preserve">Assumptions:</w:t>
      </w:r>
      <w:r>
        <w:t xml:space="preserve"> </w:t>
      </w:r>
      <w:r>
        <w:t xml:space="preserve">Contract officer default is informational in the prototype.</w:t>
      </w:r>
    </w:p>
    <w:p>
      <w:pPr>
        <w:numPr>
          <w:ilvl w:val="0"/>
          <w:numId w:val="2021"/>
        </w:numPr>
        <w:pStyle w:val="Compact"/>
      </w:pPr>
      <w:r>
        <w:rPr>
          <w:bCs/>
          <w:b/>
        </w:rPr>
        <w:t xml:space="preserve">Priority Recommendation (MoSCoW):</w:t>
      </w:r>
      <w:r>
        <w:t xml:space="preserve"> </w:t>
      </w:r>
      <w:r>
        <w:t xml:space="preserve">Must</w:t>
      </w:r>
    </w:p>
    <w:bookmarkEnd w:id="628"/>
    <w:bookmarkStart w:id="629" w:name="X67c5bfe9e61de9844cc998d949a7a28cfafb766"/>
    <w:p>
      <w:pPr>
        <w:pStyle w:val="Heading3"/>
      </w:pPr>
      <w:r>
        <w:t xml:space="preserve">FT-PRG-10 — Workflow Engine Library &amp; Editor</w:t>
      </w:r>
    </w:p>
    <w:p>
      <w:pPr>
        <w:numPr>
          <w:ilvl w:val="0"/>
          <w:numId w:val="2023"/>
        </w:numPr>
        <w:pStyle w:val="Compact"/>
      </w:pPr>
      <w:r>
        <w:rPr>
          <w:bCs/>
          <w:b/>
        </w:rPr>
        <w:t xml:space="preserve">Feature ID:</w:t>
      </w:r>
      <w:r>
        <w:t xml:space="preserve"> </w:t>
      </w:r>
      <w:r>
        <w:t xml:space="preserve">FT-PRG-10 (Epic EP-PRG-04)</w:t>
      </w:r>
    </w:p>
    <w:p>
      <w:pPr>
        <w:numPr>
          <w:ilvl w:val="0"/>
          <w:numId w:val="2023"/>
        </w:numPr>
        <w:pStyle w:val="Compact"/>
      </w:pPr>
      <w:r>
        <w:rPr>
          <w:bCs/>
          <w:b/>
        </w:rPr>
        <w:t xml:space="preserve">Name:</w:t>
      </w:r>
      <w:r>
        <w:t xml:space="preserve"> </w:t>
      </w:r>
      <w:r>
        <w:t xml:space="preserve">Workflow Engine Library &amp; Editor</w:t>
      </w:r>
    </w:p>
    <w:p>
      <w:pPr>
        <w:numPr>
          <w:ilvl w:val="0"/>
          <w:numId w:val="2023"/>
        </w:numPr>
        <w:pStyle w:val="Compact"/>
      </w:pPr>
      <w:r>
        <w:rPr>
          <w:bCs/>
          <w:b/>
        </w:rPr>
        <w:t xml:space="preserve">Description:</w:t>
      </w:r>
      <w:r>
        <w:t xml:space="preserve"> </w:t>
      </w:r>
      <w:r>
        <w:t xml:space="preserve">Organization library of reusable workflow templates with a basic editor.</w:t>
      </w:r>
    </w:p>
    <w:p>
      <w:pPr>
        <w:numPr>
          <w:ilvl w:val="0"/>
          <w:numId w:val="2023"/>
        </w:numPr>
        <w:pStyle w:val="Compact"/>
      </w:pPr>
      <w:r>
        <w:rPr>
          <w:bCs/>
          <w:b/>
        </w:rPr>
        <w:t xml:space="preserve">Business Objective:</w:t>
      </w:r>
      <w:r>
        <w:t xml:space="preserve"> </w:t>
      </w:r>
      <w:r>
        <w:t xml:space="preserve">Design a workflow once and reuse it. [Inferred]</w:t>
      </w:r>
    </w:p>
    <w:p>
      <w:pPr>
        <w:numPr>
          <w:ilvl w:val="0"/>
          <w:numId w:val="2023"/>
        </w:numPr>
        <w:pStyle w:val="Compact"/>
      </w:pPr>
      <w:r>
        <w:rPr>
          <w:bCs/>
          <w:b/>
        </w:rPr>
        <w:t xml:space="preserve">Expected Business Value:</w:t>
      </w:r>
      <w:r>
        <w:t xml:space="preserve"> </w:t>
      </w:r>
      <w:r>
        <w:t xml:space="preserve">[To Confirm]</w:t>
      </w:r>
    </w:p>
    <w:p>
      <w:pPr>
        <w:numPr>
          <w:ilvl w:val="0"/>
          <w:numId w:val="2023"/>
        </w:numPr>
        <w:pStyle w:val="Compact"/>
      </w:pPr>
      <w:r>
        <w:rPr>
          <w:bCs/>
          <w:b/>
        </w:rPr>
        <w:t xml:space="preserve">Primary User Roles:</w:t>
      </w:r>
      <w:r>
        <w:t xml:space="preserve"> </w:t>
      </w:r>
      <w:r>
        <w:t xml:space="preserve">grants_manager, admin</w:t>
      </w:r>
    </w:p>
    <w:p>
      <w:pPr>
        <w:numPr>
          <w:ilvl w:val="0"/>
          <w:numId w:val="2023"/>
        </w:numPr>
        <w:pStyle w:val="Compact"/>
      </w:pPr>
      <w:r>
        <w:rPr>
          <w:bCs/>
          <w:b/>
        </w:rPr>
        <w:t xml:space="preserve">Scope:</w:t>
      </w:r>
      <w:r>
        <w:t xml:space="preserve"> </w:t>
      </w:r>
      <w:r>
        <w:t xml:space="preserve">List, create, rename, edit SLA and criteria, delete unused.</w:t>
      </w:r>
    </w:p>
    <w:p>
      <w:pPr>
        <w:numPr>
          <w:ilvl w:val="0"/>
          <w:numId w:val="2023"/>
        </w:numPr>
        <w:pStyle w:val="Compact"/>
      </w:pPr>
      <w:r>
        <w:rPr>
          <w:bCs/>
          <w:b/>
        </w:rPr>
        <w:t xml:space="preserve">Out of Scope:</w:t>
      </w:r>
      <w:r>
        <w:t xml:space="preserve"> </w:t>
      </w:r>
      <w:r>
        <w:t xml:space="preserve">Stage structure editing, versioning.</w:t>
      </w:r>
    </w:p>
    <w:p>
      <w:pPr>
        <w:numPr>
          <w:ilvl w:val="0"/>
          <w:numId w:val="2023"/>
        </w:numPr>
        <w:pStyle w:val="Compact"/>
      </w:pPr>
      <w:r>
        <w:rPr>
          <w:bCs/>
          <w:b/>
        </w:rPr>
        <w:t xml:space="preserve">Functional Requirements:</w:t>
      </w:r>
      <w:r>
        <w:t xml:space="preserve"> </w:t>
      </w:r>
      <w:r>
        <w:t xml:space="preserve">FR-PRG-032, FR-PRG-033, FR-PRG-034, FR-PRG-035, FR-PRG-036</w:t>
      </w:r>
    </w:p>
    <w:p>
      <w:pPr>
        <w:numPr>
          <w:ilvl w:val="0"/>
          <w:numId w:val="2023"/>
        </w:numPr>
        <w:pStyle w:val="Compact"/>
      </w:pPr>
      <w:r>
        <w:rPr>
          <w:bCs/>
          <w:b/>
        </w:rPr>
        <w:t xml:space="preserve">User Stories:</w:t>
      </w:r>
      <w:r>
        <w:t xml:space="preserve"> </w:t>
      </w:r>
      <w:r>
        <w:t xml:space="preserve">US-PRG-016, US-PRG-017</w:t>
      </w:r>
    </w:p>
    <w:p>
      <w:pPr>
        <w:numPr>
          <w:ilvl w:val="0"/>
          <w:numId w:val="2023"/>
        </w:numPr>
        <w:pStyle w:val="Compact"/>
      </w:pPr>
      <w:r>
        <w:rPr>
          <w:bCs/>
          <w:b/>
        </w:rPr>
        <w:t xml:space="preserve">Business Rules:</w:t>
      </w:r>
      <w:r>
        <w:t xml:space="preserve"> </w:t>
      </w:r>
      <w:r>
        <w:t xml:space="preserve">BR-PRG-20, BR-PRG-21, BR-PRG-22</w:t>
      </w:r>
    </w:p>
    <w:p>
      <w:pPr>
        <w:numPr>
          <w:ilvl w:val="0"/>
          <w:numId w:val="2023"/>
        </w:numPr>
        <w:pStyle w:val="Compact"/>
      </w:pPr>
      <w:r>
        <w:rPr>
          <w:bCs/>
          <w:b/>
        </w:rPr>
        <w:t xml:space="preserve">Dependencies:</w:t>
      </w:r>
      <w:r>
        <w:t xml:space="preserve"> </w:t>
      </w:r>
      <w:r>
        <w:t xml:space="preserve">FT-PRG-19 edit session</w:t>
      </w:r>
    </w:p>
    <w:p>
      <w:pPr>
        <w:numPr>
          <w:ilvl w:val="0"/>
          <w:numId w:val="2023"/>
        </w:numPr>
        <w:pStyle w:val="Compact"/>
      </w:pPr>
      <w:r>
        <w:rPr>
          <w:bCs/>
          <w:b/>
        </w:rPr>
        <w:t xml:space="preserve">Related Screens:</w:t>
      </w:r>
      <w:r>
        <w:t xml:space="preserve"> </w:t>
      </w:r>
      <w:r>
        <w:t xml:space="preserve">SCR-PRG-13, SCR-PRG-14</w:t>
      </w:r>
    </w:p>
    <w:p>
      <w:pPr>
        <w:numPr>
          <w:ilvl w:val="0"/>
          <w:numId w:val="2023"/>
        </w:numPr>
        <w:pStyle w:val="Compact"/>
      </w:pPr>
      <w:r>
        <w:rPr>
          <w:bCs/>
          <w:b/>
        </w:rPr>
        <w:t xml:space="preserve">Acceptance Criteria:</w:t>
      </w:r>
    </w:p>
    <w:p>
      <w:pPr>
        <w:numPr>
          <w:ilvl w:val="1"/>
          <w:numId w:val="2024"/>
        </w:numPr>
        <w:pStyle w:val="Compact"/>
      </w:pPr>
      <w:r>
        <w:t xml:space="preserve">Engines can be created and edited; used engines cannot be deleted.</w:t>
      </w:r>
    </w:p>
    <w:p>
      <w:pPr>
        <w:numPr>
          <w:ilvl w:val="0"/>
          <w:numId w:val="2023"/>
        </w:numPr>
        <w:pStyle w:val="Compact"/>
      </w:pPr>
      <w:r>
        <w:rPr>
          <w:bCs/>
          <w:b/>
        </w:rPr>
        <w:t xml:space="preserve">Open Questions:</w:t>
      </w:r>
      <w:r>
        <w:t xml:space="preserve"> </w:t>
      </w:r>
      <w:r>
        <w:t xml:space="preserve">OQ-PRG-04, OQ-PRG-12</w:t>
      </w:r>
    </w:p>
    <w:p>
      <w:pPr>
        <w:numPr>
          <w:ilvl w:val="0"/>
          <w:numId w:val="2023"/>
        </w:numPr>
        <w:pStyle w:val="Compact"/>
      </w:pPr>
      <w:r>
        <w:rPr>
          <w:bCs/>
          <w:b/>
        </w:rPr>
        <w:t xml:space="preserve">Assumptions:</w:t>
      </w:r>
      <w:r>
        <w:t xml:space="preserve"> </w:t>
      </w:r>
      <w:r>
        <w:t xml:space="preserve">Engines are tenant-scoped.</w:t>
      </w:r>
    </w:p>
    <w:p>
      <w:pPr>
        <w:numPr>
          <w:ilvl w:val="0"/>
          <w:numId w:val="2023"/>
        </w:numPr>
        <w:pStyle w:val="Compact"/>
      </w:pPr>
      <w:r>
        <w:rPr>
          <w:bCs/>
          <w:b/>
        </w:rPr>
        <w:t xml:space="preserve">Priority Recommendation (MoSCoW):</w:t>
      </w:r>
      <w:r>
        <w:t xml:space="preserve"> </w:t>
      </w:r>
      <w:r>
        <w:t xml:space="preserve">Should</w:t>
      </w:r>
    </w:p>
    <w:bookmarkEnd w:id="629"/>
    <w:bookmarkStart w:id="630" w:name="ft-prg-11--apply-engine-to-opportunity"/>
    <w:p>
      <w:pPr>
        <w:pStyle w:val="Heading3"/>
      </w:pPr>
      <w:r>
        <w:t xml:space="preserve">FT-PRG-11 — Apply Engine to Opportunity</w:t>
      </w:r>
    </w:p>
    <w:p>
      <w:pPr>
        <w:numPr>
          <w:ilvl w:val="0"/>
          <w:numId w:val="2025"/>
        </w:numPr>
        <w:pStyle w:val="Compact"/>
      </w:pPr>
      <w:r>
        <w:rPr>
          <w:bCs/>
          <w:b/>
        </w:rPr>
        <w:t xml:space="preserve">Feature ID:</w:t>
      </w:r>
      <w:r>
        <w:t xml:space="preserve"> </w:t>
      </w:r>
      <w:r>
        <w:t xml:space="preserve">FT-PRG-11 (Epic EP-PRG-04)</w:t>
      </w:r>
    </w:p>
    <w:p>
      <w:pPr>
        <w:numPr>
          <w:ilvl w:val="0"/>
          <w:numId w:val="2025"/>
        </w:numPr>
        <w:pStyle w:val="Compact"/>
      </w:pPr>
      <w:r>
        <w:rPr>
          <w:bCs/>
          <w:b/>
        </w:rPr>
        <w:t xml:space="preserve">Name:</w:t>
      </w:r>
      <w:r>
        <w:t xml:space="preserve"> </w:t>
      </w:r>
      <w:r>
        <w:t xml:space="preserve">Apply Engine to Opportunity</w:t>
      </w:r>
    </w:p>
    <w:p>
      <w:pPr>
        <w:numPr>
          <w:ilvl w:val="0"/>
          <w:numId w:val="2025"/>
        </w:numPr>
        <w:pStyle w:val="Compact"/>
      </w:pPr>
      <w:r>
        <w:rPr>
          <w:bCs/>
          <w:b/>
        </w:rPr>
        <w:t xml:space="preserve">Description:</w:t>
      </w:r>
      <w:r>
        <w:t xml:space="preserve"> </w:t>
      </w:r>
      <w:r>
        <w:t xml:space="preserve">Copy an engine's stages, criteria and pass score into an opportunity.</w:t>
      </w:r>
    </w:p>
    <w:p>
      <w:pPr>
        <w:numPr>
          <w:ilvl w:val="0"/>
          <w:numId w:val="2025"/>
        </w:numPr>
        <w:pStyle w:val="Compact"/>
      </w:pPr>
      <w:r>
        <w:rPr>
          <w:bCs/>
          <w:b/>
        </w:rPr>
        <w:t xml:space="preserve">Business Objective:</w:t>
      </w:r>
      <w:r>
        <w:t xml:space="preserve"> </w:t>
      </w:r>
      <w:r>
        <w:t xml:space="preserve">Standardise opportunity workflows. [Inferred]</w:t>
      </w:r>
    </w:p>
    <w:p>
      <w:pPr>
        <w:numPr>
          <w:ilvl w:val="0"/>
          <w:numId w:val="2025"/>
        </w:numPr>
        <w:pStyle w:val="Compact"/>
      </w:pPr>
      <w:r>
        <w:rPr>
          <w:bCs/>
          <w:b/>
        </w:rPr>
        <w:t xml:space="preserve">Expected Business Value:</w:t>
      </w:r>
      <w:r>
        <w:t xml:space="preserve"> </w:t>
      </w:r>
      <w:r>
        <w:t xml:space="preserve">[To Confirm]</w:t>
      </w:r>
    </w:p>
    <w:p>
      <w:pPr>
        <w:numPr>
          <w:ilvl w:val="0"/>
          <w:numId w:val="2025"/>
        </w:numPr>
        <w:pStyle w:val="Compact"/>
      </w:pPr>
      <w:r>
        <w:rPr>
          <w:bCs/>
          <w:b/>
        </w:rPr>
        <w:t xml:space="preserve">Primary User Roles:</w:t>
      </w:r>
      <w:r>
        <w:t xml:space="preserve"> </w:t>
      </w:r>
      <w:r>
        <w:t xml:space="preserve">grants_manager, admin</w:t>
      </w:r>
    </w:p>
    <w:p>
      <w:pPr>
        <w:numPr>
          <w:ilvl w:val="0"/>
          <w:numId w:val="2025"/>
        </w:numPr>
        <w:pStyle w:val="Compact"/>
      </w:pPr>
      <w:r>
        <w:rPr>
          <w:bCs/>
          <w:b/>
        </w:rPr>
        <w:t xml:space="preserve">Scope:</w:t>
      </w:r>
      <w:r>
        <w:t xml:space="preserve"> </w:t>
      </w:r>
      <w:r>
        <w:t xml:space="preserve">Engine selection, confirmation, copy semantics.</w:t>
      </w:r>
    </w:p>
    <w:p>
      <w:pPr>
        <w:numPr>
          <w:ilvl w:val="0"/>
          <w:numId w:val="2025"/>
        </w:numPr>
        <w:pStyle w:val="Compact"/>
      </w:pPr>
      <w:r>
        <w:rPr>
          <w:bCs/>
          <w:b/>
        </w:rPr>
        <w:t xml:space="preserve">Out of Scope:</w:t>
      </w:r>
      <w:r>
        <w:t xml:space="preserve"> </w:t>
      </w:r>
      <w:r>
        <w:t xml:space="preserve">Live linkage to engine.</w:t>
      </w:r>
    </w:p>
    <w:p>
      <w:pPr>
        <w:numPr>
          <w:ilvl w:val="0"/>
          <w:numId w:val="2025"/>
        </w:numPr>
        <w:pStyle w:val="Compact"/>
      </w:pPr>
      <w:r>
        <w:rPr>
          <w:bCs/>
          <w:b/>
        </w:rPr>
        <w:t xml:space="preserve">Functional Requirements:</w:t>
      </w:r>
      <w:r>
        <w:t xml:space="preserve"> </w:t>
      </w:r>
      <w:r>
        <w:t xml:space="preserve">FR-PRG-037, FR-PRG-038</w:t>
      </w:r>
    </w:p>
    <w:p>
      <w:pPr>
        <w:numPr>
          <w:ilvl w:val="0"/>
          <w:numId w:val="2025"/>
        </w:numPr>
        <w:pStyle w:val="Compact"/>
      </w:pPr>
      <w:r>
        <w:rPr>
          <w:bCs/>
          <w:b/>
        </w:rPr>
        <w:t xml:space="preserve">User Stories:</w:t>
      </w:r>
      <w:r>
        <w:t xml:space="preserve"> </w:t>
      </w:r>
      <w:r>
        <w:t xml:space="preserve">US-PRG-018</w:t>
      </w:r>
    </w:p>
    <w:p>
      <w:pPr>
        <w:numPr>
          <w:ilvl w:val="0"/>
          <w:numId w:val="2025"/>
        </w:numPr>
        <w:pStyle w:val="Compact"/>
      </w:pPr>
      <w:r>
        <w:rPr>
          <w:bCs/>
          <w:b/>
        </w:rPr>
        <w:t xml:space="preserve">Business Rules:</w:t>
      </w:r>
      <w:r>
        <w:t xml:space="preserve"> </w:t>
      </w:r>
      <w:r>
        <w:t xml:space="preserve">BR-PRG-19, BR-PRG-20</w:t>
      </w:r>
    </w:p>
    <w:p>
      <w:pPr>
        <w:numPr>
          <w:ilvl w:val="0"/>
          <w:numId w:val="2025"/>
        </w:numPr>
        <w:pStyle w:val="Compact"/>
      </w:pPr>
      <w:r>
        <w:rPr>
          <w:bCs/>
          <w:b/>
        </w:rPr>
        <w:t xml:space="preserve">Dependencies:</w:t>
      </w:r>
      <w:r>
        <w:t xml:space="preserve"> </w:t>
      </w:r>
      <w:r>
        <w:t xml:space="preserve">FT-PRG-10</w:t>
      </w:r>
    </w:p>
    <w:p>
      <w:pPr>
        <w:numPr>
          <w:ilvl w:val="0"/>
          <w:numId w:val="2025"/>
        </w:numPr>
        <w:pStyle w:val="Compact"/>
      </w:pPr>
      <w:r>
        <w:rPr>
          <w:bCs/>
          <w:b/>
        </w:rPr>
        <w:t xml:space="preserve">Related Screens:</w:t>
      </w:r>
      <w:r>
        <w:t xml:space="preserve"> </w:t>
      </w:r>
      <w:r>
        <w:t xml:space="preserve">SCR-PRG-05</w:t>
      </w:r>
    </w:p>
    <w:p>
      <w:pPr>
        <w:numPr>
          <w:ilvl w:val="0"/>
          <w:numId w:val="2025"/>
        </w:numPr>
        <w:pStyle w:val="Compact"/>
      </w:pPr>
      <w:r>
        <w:rPr>
          <w:bCs/>
          <w:b/>
        </w:rPr>
        <w:t xml:space="preserve">Acceptance Criteria:</w:t>
      </w:r>
    </w:p>
    <w:p>
      <w:pPr>
        <w:numPr>
          <w:ilvl w:val="1"/>
          <w:numId w:val="2026"/>
        </w:numPr>
        <w:pStyle w:val="Compact"/>
      </w:pPr>
      <w:r>
        <w:t xml:space="preserve">After applying, opportunity configuration matches the engine.</w:t>
      </w:r>
    </w:p>
    <w:p>
      <w:pPr>
        <w:numPr>
          <w:ilvl w:val="0"/>
          <w:numId w:val="2025"/>
        </w:numPr>
        <w:pStyle w:val="Compact"/>
      </w:pPr>
      <w:r>
        <w:rPr>
          <w:bCs/>
          <w:b/>
        </w:rPr>
        <w:t xml:space="preserve">Open Questions:</w:t>
      </w:r>
      <w:r>
        <w:t xml:space="preserve"> </w:t>
      </w:r>
      <w:r>
        <w:t xml:space="preserve">OQ-PRG-05</w:t>
      </w:r>
    </w:p>
    <w:p>
      <w:pPr>
        <w:numPr>
          <w:ilvl w:val="0"/>
          <w:numId w:val="2025"/>
        </w:numPr>
        <w:pStyle w:val="Compact"/>
      </w:pPr>
      <w:r>
        <w:rPr>
          <w:bCs/>
          <w:b/>
        </w:rPr>
        <w:t xml:space="preserve">Assumptions:</w:t>
      </w:r>
      <w:r>
        <w:t xml:space="preserve"> </w:t>
      </w:r>
      <w:r>
        <w:t xml:space="preserve">None beyond section 14.</w:t>
      </w:r>
    </w:p>
    <w:p>
      <w:pPr>
        <w:numPr>
          <w:ilvl w:val="0"/>
          <w:numId w:val="2025"/>
        </w:numPr>
        <w:pStyle w:val="Compact"/>
      </w:pPr>
      <w:r>
        <w:rPr>
          <w:bCs/>
          <w:b/>
        </w:rPr>
        <w:t xml:space="preserve">Priority Recommendation (MoSCoW):</w:t>
      </w:r>
      <w:r>
        <w:t xml:space="preserve"> </w:t>
      </w:r>
      <w:r>
        <w:t xml:space="preserve">Should</w:t>
      </w:r>
    </w:p>
    <w:bookmarkEnd w:id="630"/>
    <w:bookmarkStart w:id="631" w:name="ft-prg-12--engine-performance-analytics"/>
    <w:p>
      <w:pPr>
        <w:pStyle w:val="Heading3"/>
      </w:pPr>
      <w:r>
        <w:t xml:space="preserve">FT-PRG-12 — Engine Performance Analytics</w:t>
      </w:r>
    </w:p>
    <w:p>
      <w:pPr>
        <w:numPr>
          <w:ilvl w:val="0"/>
          <w:numId w:val="2027"/>
        </w:numPr>
        <w:pStyle w:val="Compact"/>
      </w:pPr>
      <w:r>
        <w:rPr>
          <w:bCs/>
          <w:b/>
        </w:rPr>
        <w:t xml:space="preserve">Feature ID:</w:t>
      </w:r>
      <w:r>
        <w:t xml:space="preserve"> </w:t>
      </w:r>
      <w:r>
        <w:t xml:space="preserve">FT-PRG-12 (Epic EP-PRG-04)</w:t>
      </w:r>
    </w:p>
    <w:p>
      <w:pPr>
        <w:numPr>
          <w:ilvl w:val="0"/>
          <w:numId w:val="2027"/>
        </w:numPr>
        <w:pStyle w:val="Compact"/>
      </w:pPr>
      <w:r>
        <w:rPr>
          <w:bCs/>
          <w:b/>
        </w:rPr>
        <w:t xml:space="preserve">Name:</w:t>
      </w:r>
      <w:r>
        <w:t xml:space="preserve"> </w:t>
      </w:r>
      <w:r>
        <w:t xml:space="preserve">Engine Performance Analytics</w:t>
      </w:r>
    </w:p>
    <w:p>
      <w:pPr>
        <w:numPr>
          <w:ilvl w:val="0"/>
          <w:numId w:val="2027"/>
        </w:numPr>
        <w:pStyle w:val="Compact"/>
      </w:pPr>
      <w:r>
        <w:rPr>
          <w:bCs/>
          <w:b/>
        </w:rPr>
        <w:t xml:space="preserve">Description:</w:t>
      </w:r>
      <w:r>
        <w:t xml:space="preserve"> </w:t>
      </w:r>
      <w:r>
        <w:t xml:space="preserve">Usage and per-stage performance of an engine across opportunities.</w:t>
      </w:r>
    </w:p>
    <w:p>
      <w:pPr>
        <w:numPr>
          <w:ilvl w:val="0"/>
          <w:numId w:val="2027"/>
        </w:numPr>
        <w:pStyle w:val="Compact"/>
      </w:pPr>
      <w:r>
        <w:rPr>
          <w:bCs/>
          <w:b/>
        </w:rPr>
        <w:t xml:space="preserve">Business Objective:</w:t>
      </w:r>
      <w:r>
        <w:t xml:space="preserve"> </w:t>
      </w:r>
      <w:r>
        <w:t xml:space="preserve">Identify bottlenecks and SLA breaches. [Inferred]</w:t>
      </w:r>
    </w:p>
    <w:p>
      <w:pPr>
        <w:numPr>
          <w:ilvl w:val="0"/>
          <w:numId w:val="2027"/>
        </w:numPr>
        <w:pStyle w:val="Compact"/>
      </w:pPr>
      <w:r>
        <w:rPr>
          <w:bCs/>
          <w:b/>
        </w:rPr>
        <w:t xml:space="preserve">Expected Business Value:</w:t>
      </w:r>
      <w:r>
        <w:t xml:space="preserve"> </w:t>
      </w:r>
      <w:r>
        <w:t xml:space="preserve">[To Confirm]</w:t>
      </w:r>
    </w:p>
    <w:p>
      <w:pPr>
        <w:numPr>
          <w:ilvl w:val="0"/>
          <w:numId w:val="2027"/>
        </w:numPr>
        <w:pStyle w:val="Compact"/>
      </w:pPr>
      <w:r>
        <w:rPr>
          <w:bCs/>
          <w:b/>
        </w:rPr>
        <w:t xml:space="preserve">Primary User Roles:</w:t>
      </w:r>
      <w:r>
        <w:t xml:space="preserve"> </w:t>
      </w:r>
      <w:r>
        <w:t xml:space="preserve">grants_manager, admin, ceo</w:t>
      </w:r>
    </w:p>
    <w:p>
      <w:pPr>
        <w:numPr>
          <w:ilvl w:val="0"/>
          <w:numId w:val="2027"/>
        </w:numPr>
        <w:pStyle w:val="Compact"/>
      </w:pPr>
      <w:r>
        <w:rPr>
          <w:bCs/>
          <w:b/>
        </w:rPr>
        <w:t xml:space="preserve">Scope:</w:t>
      </w:r>
      <w:r>
        <w:t xml:space="preserve"> </w:t>
      </w:r>
      <w:r>
        <w:t xml:space="preserve">KPIs, stage table, criteria, using opportunities.</w:t>
      </w:r>
    </w:p>
    <w:p>
      <w:pPr>
        <w:numPr>
          <w:ilvl w:val="0"/>
          <w:numId w:val="2027"/>
        </w:numPr>
        <w:pStyle w:val="Compact"/>
      </w:pPr>
      <w:r>
        <w:rPr>
          <w:bCs/>
          <w:b/>
        </w:rPr>
        <w:t xml:space="preserve">Out of Scope:</w:t>
      </w:r>
      <w:r>
        <w:t xml:space="preserve"> </w:t>
      </w:r>
      <w:r>
        <w:t xml:space="preserve">Export; date filters.</w:t>
      </w:r>
    </w:p>
    <w:p>
      <w:pPr>
        <w:numPr>
          <w:ilvl w:val="0"/>
          <w:numId w:val="2027"/>
        </w:numPr>
        <w:pStyle w:val="Compact"/>
      </w:pPr>
      <w:r>
        <w:rPr>
          <w:bCs/>
          <w:b/>
        </w:rPr>
        <w:t xml:space="preserve">Functional Requirements:</w:t>
      </w:r>
      <w:r>
        <w:t xml:space="preserve"> </w:t>
      </w:r>
      <w:r>
        <w:t xml:space="preserve">FR-PRG-039, FR-PRG-040, FR-PRG-041</w:t>
      </w:r>
    </w:p>
    <w:p>
      <w:pPr>
        <w:numPr>
          <w:ilvl w:val="0"/>
          <w:numId w:val="2027"/>
        </w:numPr>
        <w:pStyle w:val="Compact"/>
      </w:pPr>
      <w:r>
        <w:rPr>
          <w:bCs/>
          <w:b/>
        </w:rPr>
        <w:t xml:space="preserve">User Stories:</w:t>
      </w:r>
      <w:r>
        <w:t xml:space="preserve"> </w:t>
      </w:r>
      <w:r>
        <w:t xml:space="preserve">US-PRG-019</w:t>
      </w:r>
    </w:p>
    <w:p>
      <w:pPr>
        <w:numPr>
          <w:ilvl w:val="0"/>
          <w:numId w:val="2027"/>
        </w:numPr>
        <w:pStyle w:val="Compact"/>
      </w:pPr>
      <w:r>
        <w:rPr>
          <w:bCs/>
          <w:b/>
        </w:rPr>
        <w:t xml:space="preserve">Business Rules:</w:t>
      </w:r>
      <w:r>
        <w:t xml:space="preserve"> </w:t>
      </w:r>
      <w:r>
        <w:t xml:space="preserve">BR-PRG-16, BR-PRG-34</w:t>
      </w:r>
    </w:p>
    <w:p>
      <w:pPr>
        <w:numPr>
          <w:ilvl w:val="0"/>
          <w:numId w:val="2027"/>
        </w:numPr>
        <w:pStyle w:val="Compact"/>
      </w:pPr>
      <w:r>
        <w:rPr>
          <w:bCs/>
          <w:b/>
        </w:rPr>
        <w:t xml:space="preserve">Dependencies:</w:t>
      </w:r>
      <w:r>
        <w:t xml:space="preserve"> </w:t>
      </w:r>
      <w:r>
        <w:t xml:space="preserve">application_status_history (REV)</w:t>
      </w:r>
    </w:p>
    <w:p>
      <w:pPr>
        <w:numPr>
          <w:ilvl w:val="0"/>
          <w:numId w:val="2027"/>
        </w:numPr>
        <w:pStyle w:val="Compact"/>
      </w:pPr>
      <w:r>
        <w:rPr>
          <w:bCs/>
          <w:b/>
        </w:rPr>
        <w:t xml:space="preserve">Related Screens:</w:t>
      </w:r>
      <w:r>
        <w:t xml:space="preserve"> </w:t>
      </w:r>
      <w:r>
        <w:t xml:space="preserve">SCR-PRG-14</w:t>
      </w:r>
    </w:p>
    <w:p>
      <w:pPr>
        <w:numPr>
          <w:ilvl w:val="0"/>
          <w:numId w:val="2027"/>
        </w:numPr>
        <w:pStyle w:val="Compact"/>
      </w:pPr>
      <w:r>
        <w:rPr>
          <w:bCs/>
          <w:b/>
        </w:rPr>
        <w:t xml:space="preserve">Acceptance Criteria:</w:t>
      </w:r>
    </w:p>
    <w:p>
      <w:pPr>
        <w:numPr>
          <w:ilvl w:val="1"/>
          <w:numId w:val="2028"/>
        </w:numPr>
        <w:pStyle w:val="Compact"/>
      </w:pPr>
      <w:r>
        <w:t xml:space="preserve">Stage metrics match status history.</w:t>
      </w:r>
    </w:p>
    <w:p>
      <w:pPr>
        <w:numPr>
          <w:ilvl w:val="0"/>
          <w:numId w:val="2027"/>
        </w:numPr>
        <w:pStyle w:val="Compact"/>
      </w:pPr>
      <w:r>
        <w:rPr>
          <w:bCs/>
          <w:b/>
        </w:rPr>
        <w:t xml:space="preserve">Open Questions:</w:t>
      </w:r>
      <w:r>
        <w:t xml:space="preserve"> </w:t>
      </w:r>
      <w:r>
        <w:t xml:space="preserve">OQ-PRG-16</w:t>
      </w:r>
    </w:p>
    <w:p>
      <w:pPr>
        <w:numPr>
          <w:ilvl w:val="0"/>
          <w:numId w:val="2027"/>
        </w:numPr>
        <w:pStyle w:val="Compact"/>
      </w:pPr>
      <w:r>
        <w:rPr>
          <w:bCs/>
          <w:b/>
        </w:rPr>
        <w:t xml:space="preserve">Assumptions:</w:t>
      </w:r>
      <w:r>
        <w:t xml:space="preserve"> </w:t>
      </w:r>
      <w:r>
        <w:t xml:space="preserve">None beyond section 14.</w:t>
      </w:r>
    </w:p>
    <w:p>
      <w:pPr>
        <w:numPr>
          <w:ilvl w:val="0"/>
          <w:numId w:val="2027"/>
        </w:numPr>
        <w:pStyle w:val="Compact"/>
      </w:pPr>
      <w:r>
        <w:rPr>
          <w:bCs/>
          <w:b/>
        </w:rPr>
        <w:t xml:space="preserve">Priority Recommendation (MoSCoW):</w:t>
      </w:r>
      <w:r>
        <w:t xml:space="preserve"> </w:t>
      </w:r>
      <w:r>
        <w:t xml:space="preserve">Could</w:t>
      </w:r>
    </w:p>
    <w:bookmarkEnd w:id="631"/>
    <w:bookmarkStart w:id="632" w:name="ft-prg-13--product-catalog--stock"/>
    <w:p>
      <w:pPr>
        <w:pStyle w:val="Heading3"/>
      </w:pPr>
      <w:r>
        <w:t xml:space="preserve">FT-PRG-13 — Product Catalog &amp; Stock</w:t>
      </w:r>
    </w:p>
    <w:p>
      <w:pPr>
        <w:numPr>
          <w:ilvl w:val="0"/>
          <w:numId w:val="2029"/>
        </w:numPr>
        <w:pStyle w:val="Compact"/>
      </w:pPr>
      <w:r>
        <w:rPr>
          <w:bCs/>
          <w:b/>
        </w:rPr>
        <w:t xml:space="preserve">Feature ID:</w:t>
      </w:r>
      <w:r>
        <w:t xml:space="preserve"> </w:t>
      </w:r>
      <w:r>
        <w:t xml:space="preserve">FT-PRG-13 (Epic EP-PRG-05)</w:t>
      </w:r>
    </w:p>
    <w:p>
      <w:pPr>
        <w:numPr>
          <w:ilvl w:val="0"/>
          <w:numId w:val="2029"/>
        </w:numPr>
        <w:pStyle w:val="Compact"/>
      </w:pPr>
      <w:r>
        <w:rPr>
          <w:bCs/>
          <w:b/>
        </w:rPr>
        <w:t xml:space="preserve">Name:</w:t>
      </w:r>
      <w:r>
        <w:t xml:space="preserve"> </w:t>
      </w:r>
      <w:r>
        <w:t xml:space="preserve">Product Catalog &amp; Stock</w:t>
      </w:r>
    </w:p>
    <w:p>
      <w:pPr>
        <w:numPr>
          <w:ilvl w:val="0"/>
          <w:numId w:val="2029"/>
        </w:numPr>
        <w:pStyle w:val="Compact"/>
      </w:pPr>
      <w:r>
        <w:rPr>
          <w:bCs/>
          <w:b/>
        </w:rPr>
        <w:t xml:space="preserve">Description:</w:t>
      </w:r>
      <w:r>
        <w:t xml:space="preserve"> </w:t>
      </w:r>
      <w:r>
        <w:t xml:space="preserve">Organization catalog of in-kind products with price, unit and stock, and stock movements on approval/delivery.</w:t>
      </w:r>
    </w:p>
    <w:p>
      <w:pPr>
        <w:numPr>
          <w:ilvl w:val="0"/>
          <w:numId w:val="2029"/>
        </w:numPr>
        <w:pStyle w:val="Compact"/>
      </w:pPr>
      <w:r>
        <w:rPr>
          <w:bCs/>
          <w:b/>
        </w:rPr>
        <w:t xml:space="preserve">Business Objective:</w:t>
      </w:r>
      <w:r>
        <w:t xml:space="preserve"> </w:t>
      </w:r>
      <w:r>
        <w:t xml:space="preserve">Manage in-kind grants and stock. [Inferred]</w:t>
      </w:r>
    </w:p>
    <w:p>
      <w:pPr>
        <w:numPr>
          <w:ilvl w:val="0"/>
          <w:numId w:val="2029"/>
        </w:numPr>
        <w:pStyle w:val="Compact"/>
      </w:pPr>
      <w:r>
        <w:rPr>
          <w:bCs/>
          <w:b/>
        </w:rPr>
        <w:t xml:space="preserve">Expected Business Value:</w:t>
      </w:r>
      <w:r>
        <w:t xml:space="preserve"> </w:t>
      </w:r>
      <w:r>
        <w:t xml:space="preserve">[To Confirm]</w:t>
      </w:r>
    </w:p>
    <w:p>
      <w:pPr>
        <w:numPr>
          <w:ilvl w:val="0"/>
          <w:numId w:val="2029"/>
        </w:numPr>
        <w:pStyle w:val="Compact"/>
      </w:pPr>
      <w:r>
        <w:rPr>
          <w:bCs/>
          <w:b/>
        </w:rPr>
        <w:t xml:space="preserve">Primary User Roles:</w:t>
      </w:r>
      <w:r>
        <w:t xml:space="preserve"> </w:t>
      </w:r>
      <w:r>
        <w:t xml:space="preserve">grants_manager, admin</w:t>
      </w:r>
    </w:p>
    <w:p>
      <w:pPr>
        <w:numPr>
          <w:ilvl w:val="0"/>
          <w:numId w:val="2029"/>
        </w:numPr>
        <w:pStyle w:val="Compact"/>
      </w:pPr>
      <w:r>
        <w:rPr>
          <w:bCs/>
          <w:b/>
        </w:rPr>
        <w:t xml:space="preserve">Scope:</w:t>
      </w:r>
      <w:r>
        <w:t xml:space="preserve"> </w:t>
      </w:r>
      <w:r>
        <w:t xml:space="preserve">Catalog CRUD in edit mode; stock checks/deduction.</w:t>
      </w:r>
    </w:p>
    <w:p>
      <w:pPr>
        <w:numPr>
          <w:ilvl w:val="0"/>
          <w:numId w:val="2029"/>
        </w:numPr>
        <w:pStyle w:val="Compact"/>
      </w:pPr>
      <w:r>
        <w:rPr>
          <w:bCs/>
          <w:b/>
        </w:rPr>
        <w:t xml:space="preserve">Out of Scope:</w:t>
      </w:r>
      <w:r>
        <w:t xml:space="preserve"> </w:t>
      </w:r>
      <w:r>
        <w:t xml:space="preserve">Procurement, warehouses, partial delivery.</w:t>
      </w:r>
    </w:p>
    <w:p>
      <w:pPr>
        <w:numPr>
          <w:ilvl w:val="0"/>
          <w:numId w:val="2029"/>
        </w:numPr>
        <w:pStyle w:val="Compact"/>
      </w:pPr>
      <w:r>
        <w:rPr>
          <w:bCs/>
          <w:b/>
        </w:rPr>
        <w:t xml:space="preserve">Functional Requirements:</w:t>
      </w:r>
      <w:r>
        <w:t xml:space="preserve"> </w:t>
      </w:r>
      <w:r>
        <w:t xml:space="preserve">FR-PRG-042, FR-PRG-043, FR-PRG-044, FR-PRG-045, FR-PRG-046</w:t>
      </w:r>
    </w:p>
    <w:p>
      <w:pPr>
        <w:numPr>
          <w:ilvl w:val="0"/>
          <w:numId w:val="2029"/>
        </w:numPr>
        <w:pStyle w:val="Compact"/>
      </w:pPr>
      <w:r>
        <w:rPr>
          <w:bCs/>
          <w:b/>
        </w:rPr>
        <w:t xml:space="preserve">User Stories:</w:t>
      </w:r>
      <w:r>
        <w:t xml:space="preserve"> </w:t>
      </w:r>
      <w:r>
        <w:t xml:space="preserve">US-PRG-020, US-PRG-021</w:t>
      </w:r>
    </w:p>
    <w:p>
      <w:pPr>
        <w:numPr>
          <w:ilvl w:val="0"/>
          <w:numId w:val="2029"/>
        </w:numPr>
        <w:pStyle w:val="Compact"/>
      </w:pPr>
      <w:r>
        <w:rPr>
          <w:bCs/>
          <w:b/>
        </w:rPr>
        <w:t xml:space="preserve">Business Rules:</w:t>
      </w:r>
      <w:r>
        <w:t xml:space="preserve"> </w:t>
      </w:r>
      <w:r>
        <w:t xml:space="preserve">BR-PRG-23, BR-PRG-24, BR-PRG-25, BR-PRG-26</w:t>
      </w:r>
    </w:p>
    <w:p>
      <w:pPr>
        <w:numPr>
          <w:ilvl w:val="0"/>
          <w:numId w:val="2029"/>
        </w:numPr>
        <w:pStyle w:val="Compact"/>
      </w:pPr>
      <w:r>
        <w:rPr>
          <w:bCs/>
          <w:b/>
        </w:rPr>
        <w:t xml:space="preserve">Dependencies:</w:t>
      </w:r>
      <w:r>
        <w:t xml:space="preserve"> </w:t>
      </w:r>
      <w:r>
        <w:t xml:space="preserve">REV approval/delivery; PTL submission</w:t>
      </w:r>
    </w:p>
    <w:p>
      <w:pPr>
        <w:numPr>
          <w:ilvl w:val="0"/>
          <w:numId w:val="2029"/>
        </w:numPr>
        <w:pStyle w:val="Compact"/>
      </w:pPr>
      <w:r>
        <w:rPr>
          <w:bCs/>
          <w:b/>
        </w:rPr>
        <w:t xml:space="preserve">Related Screens:</w:t>
      </w:r>
      <w:r>
        <w:t xml:space="preserve"> </w:t>
      </w:r>
      <w:r>
        <w:t xml:space="preserve">SCR-PRG-15</w:t>
      </w:r>
    </w:p>
    <w:p>
      <w:pPr>
        <w:numPr>
          <w:ilvl w:val="0"/>
          <w:numId w:val="2029"/>
        </w:numPr>
        <w:pStyle w:val="Compact"/>
      </w:pPr>
      <w:r>
        <w:rPr>
          <w:bCs/>
          <w:b/>
        </w:rPr>
        <w:t xml:space="preserve">Acceptance Criteria:</w:t>
      </w:r>
    </w:p>
    <w:p>
      <w:pPr>
        <w:numPr>
          <w:ilvl w:val="1"/>
          <w:numId w:val="2030"/>
        </w:numPr>
        <w:pStyle w:val="Compact"/>
      </w:pPr>
      <w:r>
        <w:t xml:space="preserve">Stock decreases on final approval.</w:t>
      </w:r>
    </w:p>
    <w:p>
      <w:pPr>
        <w:numPr>
          <w:ilvl w:val="1"/>
          <w:numId w:val="2030"/>
        </w:numPr>
        <w:pStyle w:val="Compact"/>
      </w:pPr>
      <w:r>
        <w:t xml:space="preserve">Requests above stock are rejected at submission.</w:t>
      </w:r>
    </w:p>
    <w:p>
      <w:pPr>
        <w:numPr>
          <w:ilvl w:val="0"/>
          <w:numId w:val="2029"/>
        </w:numPr>
        <w:pStyle w:val="Compact"/>
      </w:pPr>
      <w:r>
        <w:rPr>
          <w:bCs/>
          <w:b/>
        </w:rPr>
        <w:t xml:space="preserve">Open Questions:</w:t>
      </w:r>
      <w:r>
        <w:t xml:space="preserve"> </w:t>
      </w:r>
      <w:r>
        <w:t xml:space="preserve">OQ-PRG-06</w:t>
      </w:r>
    </w:p>
    <w:p>
      <w:pPr>
        <w:numPr>
          <w:ilvl w:val="0"/>
          <w:numId w:val="2029"/>
        </w:numPr>
        <w:pStyle w:val="Compact"/>
      </w:pPr>
      <w:r>
        <w:rPr>
          <w:bCs/>
          <w:b/>
        </w:rPr>
        <w:t xml:space="preserve">Assumptions:</w:t>
      </w:r>
      <w:r>
        <w:t xml:space="preserve"> </w:t>
      </w:r>
      <w:r>
        <w:t xml:space="preserve">None beyond section 14.</w:t>
      </w:r>
    </w:p>
    <w:p>
      <w:pPr>
        <w:numPr>
          <w:ilvl w:val="0"/>
          <w:numId w:val="2029"/>
        </w:numPr>
        <w:pStyle w:val="Compact"/>
      </w:pPr>
      <w:r>
        <w:rPr>
          <w:bCs/>
          <w:b/>
        </w:rPr>
        <w:t xml:space="preserve">Priority Recommendation (MoSCoW):</w:t>
      </w:r>
      <w:r>
        <w:t xml:space="preserve"> </w:t>
      </w:r>
      <w:r>
        <w:t xml:space="preserve">Must</w:t>
      </w:r>
    </w:p>
    <w:bookmarkEnd w:id="632"/>
    <w:bookmarkStart w:id="633" w:name="ft-prg-14--opportunity-product-linking"/>
    <w:p>
      <w:pPr>
        <w:pStyle w:val="Heading3"/>
      </w:pPr>
      <w:r>
        <w:t xml:space="preserve">FT-PRG-14 — Opportunity Product Linking</w:t>
      </w:r>
    </w:p>
    <w:p>
      <w:pPr>
        <w:numPr>
          <w:ilvl w:val="0"/>
          <w:numId w:val="2031"/>
        </w:numPr>
        <w:pStyle w:val="Compact"/>
      </w:pPr>
      <w:r>
        <w:rPr>
          <w:bCs/>
          <w:b/>
        </w:rPr>
        <w:t xml:space="preserve">Feature ID:</w:t>
      </w:r>
      <w:r>
        <w:t xml:space="preserve"> </w:t>
      </w:r>
      <w:r>
        <w:t xml:space="preserve">FT-PRG-14 (Epic EP-PRG-05)</w:t>
      </w:r>
    </w:p>
    <w:p>
      <w:pPr>
        <w:numPr>
          <w:ilvl w:val="0"/>
          <w:numId w:val="2031"/>
        </w:numPr>
        <w:pStyle w:val="Compact"/>
      </w:pPr>
      <w:r>
        <w:rPr>
          <w:bCs/>
          <w:b/>
        </w:rPr>
        <w:t xml:space="preserve">Name:</w:t>
      </w:r>
      <w:r>
        <w:t xml:space="preserve"> </w:t>
      </w:r>
      <w:r>
        <w:t xml:space="preserve">Opportunity Product Linking</w:t>
      </w:r>
    </w:p>
    <w:p>
      <w:pPr>
        <w:numPr>
          <w:ilvl w:val="0"/>
          <w:numId w:val="2031"/>
        </w:numPr>
        <w:pStyle w:val="Compact"/>
      </w:pPr>
      <w:r>
        <w:rPr>
          <w:bCs/>
          <w:b/>
        </w:rPr>
        <w:t xml:space="preserve">Description:</w:t>
      </w:r>
      <w:r>
        <w:t xml:space="preserve"> </w:t>
      </w:r>
      <w:r>
        <w:t xml:space="preserve">Choose which catalog products a product opportunity offers.</w:t>
      </w:r>
    </w:p>
    <w:p>
      <w:pPr>
        <w:numPr>
          <w:ilvl w:val="0"/>
          <w:numId w:val="2031"/>
        </w:numPr>
        <w:pStyle w:val="Compact"/>
      </w:pPr>
      <w:r>
        <w:rPr>
          <w:bCs/>
          <w:b/>
        </w:rPr>
        <w:t xml:space="preserve">Business Objective:</w:t>
      </w:r>
      <w:r>
        <w:t xml:space="preserve"> </w:t>
      </w:r>
      <w:r>
        <w:t xml:space="preserve">Offer the right products per opportunity. [Inferred]</w:t>
      </w:r>
    </w:p>
    <w:p>
      <w:pPr>
        <w:numPr>
          <w:ilvl w:val="0"/>
          <w:numId w:val="2031"/>
        </w:numPr>
        <w:pStyle w:val="Compact"/>
      </w:pPr>
      <w:r>
        <w:rPr>
          <w:bCs/>
          <w:b/>
        </w:rPr>
        <w:t xml:space="preserve">Expected Business Value:</w:t>
      </w:r>
      <w:r>
        <w:t xml:space="preserve"> </w:t>
      </w:r>
      <w:r>
        <w:t xml:space="preserve">[To Confirm]</w:t>
      </w:r>
    </w:p>
    <w:p>
      <w:pPr>
        <w:numPr>
          <w:ilvl w:val="0"/>
          <w:numId w:val="2031"/>
        </w:numPr>
        <w:pStyle w:val="Compact"/>
      </w:pPr>
      <w:r>
        <w:rPr>
          <w:bCs/>
          <w:b/>
        </w:rPr>
        <w:t xml:space="preserve">Primary User Roles:</w:t>
      </w:r>
      <w:r>
        <w:t xml:space="preserve"> </w:t>
      </w:r>
      <w:r>
        <w:t xml:space="preserve">grants_manager, admin</w:t>
      </w:r>
    </w:p>
    <w:p>
      <w:pPr>
        <w:numPr>
          <w:ilvl w:val="0"/>
          <w:numId w:val="2031"/>
        </w:numPr>
        <w:pStyle w:val="Compact"/>
      </w:pPr>
      <w:r>
        <w:rPr>
          <w:bCs/>
          <w:b/>
        </w:rPr>
        <w:t xml:space="preserve">Scope:</w:t>
      </w:r>
      <w:r>
        <w:t xml:space="preserve"> </w:t>
      </w:r>
      <w:r>
        <w:t xml:space="preserve">Link/unlink products.</w:t>
      </w:r>
    </w:p>
    <w:p>
      <w:pPr>
        <w:numPr>
          <w:ilvl w:val="0"/>
          <w:numId w:val="2031"/>
        </w:numPr>
        <w:pStyle w:val="Compact"/>
      </w:pPr>
      <w:r>
        <w:rPr>
          <w:bCs/>
          <w:b/>
        </w:rPr>
        <w:t xml:space="preserve">Out of Scope:</w:t>
      </w:r>
      <w:r>
        <w:t xml:space="preserve"> </w:t>
      </w:r>
      <w:r>
        <w:t xml:space="preserve">Per-opportunity quotas per product.</w:t>
      </w:r>
    </w:p>
    <w:p>
      <w:pPr>
        <w:numPr>
          <w:ilvl w:val="0"/>
          <w:numId w:val="2031"/>
        </w:numPr>
        <w:pStyle w:val="Compact"/>
      </w:pPr>
      <w:r>
        <w:rPr>
          <w:bCs/>
          <w:b/>
        </w:rPr>
        <w:t xml:space="preserve">Functional Requirements:</w:t>
      </w:r>
      <w:r>
        <w:t xml:space="preserve"> </w:t>
      </w:r>
      <w:r>
        <w:t xml:space="preserve">FR-PRG-047</w:t>
      </w:r>
    </w:p>
    <w:p>
      <w:pPr>
        <w:numPr>
          <w:ilvl w:val="0"/>
          <w:numId w:val="2031"/>
        </w:numPr>
        <w:pStyle w:val="Compact"/>
      </w:pPr>
      <w:r>
        <w:rPr>
          <w:bCs/>
          <w:b/>
        </w:rPr>
        <w:t xml:space="preserve">User Stories:</w:t>
      </w:r>
      <w:r>
        <w:t xml:space="preserve"> </w:t>
      </w:r>
      <w:r>
        <w:t xml:space="preserve">US-PRG-022</w:t>
      </w:r>
    </w:p>
    <w:p>
      <w:pPr>
        <w:numPr>
          <w:ilvl w:val="0"/>
          <w:numId w:val="2031"/>
        </w:numPr>
        <w:pStyle w:val="Compact"/>
      </w:pPr>
      <w:r>
        <w:rPr>
          <w:bCs/>
          <w:b/>
        </w:rPr>
        <w:t xml:space="preserve">Business Rules:</w:t>
      </w:r>
      <w:r>
        <w:t xml:space="preserve"> </w:t>
      </w:r>
      <w:r>
        <w:t xml:space="preserve">BR-PRG-23</w:t>
      </w:r>
    </w:p>
    <w:p>
      <w:pPr>
        <w:numPr>
          <w:ilvl w:val="0"/>
          <w:numId w:val="2031"/>
        </w:numPr>
        <w:pStyle w:val="Compact"/>
      </w:pPr>
      <w:r>
        <w:rPr>
          <w:bCs/>
          <w:b/>
        </w:rPr>
        <w:t xml:space="preserve">Dependencies:</w:t>
      </w:r>
      <w:r>
        <w:t xml:space="preserve"> </w:t>
      </w:r>
      <w:r>
        <w:t xml:space="preserve">FT-PRG-13</w:t>
      </w:r>
    </w:p>
    <w:p>
      <w:pPr>
        <w:numPr>
          <w:ilvl w:val="0"/>
          <w:numId w:val="2031"/>
        </w:numPr>
        <w:pStyle w:val="Compact"/>
      </w:pPr>
      <w:r>
        <w:rPr>
          <w:bCs/>
          <w:b/>
        </w:rPr>
        <w:t xml:space="preserve">Related Screens:</w:t>
      </w:r>
      <w:r>
        <w:t xml:space="preserve"> </w:t>
      </w:r>
      <w:r>
        <w:t xml:space="preserve">SCR-PRG-09</w:t>
      </w:r>
    </w:p>
    <w:p>
      <w:pPr>
        <w:numPr>
          <w:ilvl w:val="0"/>
          <w:numId w:val="2031"/>
        </w:numPr>
        <w:pStyle w:val="Compact"/>
      </w:pPr>
      <w:r>
        <w:rPr>
          <w:bCs/>
          <w:b/>
        </w:rPr>
        <w:t xml:space="preserve">Acceptance Criteria:</w:t>
      </w:r>
    </w:p>
    <w:p>
      <w:pPr>
        <w:numPr>
          <w:ilvl w:val="1"/>
          <w:numId w:val="2032"/>
        </w:numPr>
        <w:pStyle w:val="Compact"/>
      </w:pPr>
      <w:r>
        <w:t xml:space="preserve">Only linked products are requestable in the portal.</w:t>
      </w:r>
    </w:p>
    <w:p>
      <w:pPr>
        <w:numPr>
          <w:ilvl w:val="0"/>
          <w:numId w:val="2031"/>
        </w:numPr>
        <w:pStyle w:val="Compact"/>
      </w:pPr>
      <w:r>
        <w:rPr>
          <w:bCs/>
          <w:b/>
        </w:rPr>
        <w:t xml:space="preserve">Open Questions:</w:t>
      </w:r>
      <w:r>
        <w:t xml:space="preserve"> </w:t>
      </w:r>
      <w:r>
        <w:t xml:space="preserve">None</w:t>
      </w:r>
    </w:p>
    <w:p>
      <w:pPr>
        <w:numPr>
          <w:ilvl w:val="0"/>
          <w:numId w:val="2031"/>
        </w:numPr>
        <w:pStyle w:val="Compact"/>
      </w:pPr>
      <w:r>
        <w:rPr>
          <w:bCs/>
          <w:b/>
        </w:rPr>
        <w:t xml:space="preserve">Assumptions:</w:t>
      </w:r>
      <w:r>
        <w:t xml:space="preserve"> </w:t>
      </w:r>
      <w:r>
        <w:t xml:space="preserve">None beyond section 14.</w:t>
      </w:r>
    </w:p>
    <w:p>
      <w:pPr>
        <w:numPr>
          <w:ilvl w:val="0"/>
          <w:numId w:val="2031"/>
        </w:numPr>
        <w:pStyle w:val="Compact"/>
      </w:pPr>
      <w:r>
        <w:rPr>
          <w:bCs/>
          <w:b/>
        </w:rPr>
        <w:t xml:space="preserve">Priority Recommendation (MoSCoW):</w:t>
      </w:r>
      <w:r>
        <w:t xml:space="preserve"> </w:t>
      </w:r>
      <w:r>
        <w:t xml:space="preserve">Must</w:t>
      </w:r>
    </w:p>
    <w:bookmarkEnd w:id="633"/>
    <w:bookmarkStart w:id="634" w:name="ft-prg-15--product-movement-analytics"/>
    <w:p>
      <w:pPr>
        <w:pStyle w:val="Heading3"/>
      </w:pPr>
      <w:r>
        <w:t xml:space="preserve">FT-PRG-15 — Product Movement Analytics</w:t>
      </w:r>
    </w:p>
    <w:p>
      <w:pPr>
        <w:numPr>
          <w:ilvl w:val="0"/>
          <w:numId w:val="2033"/>
        </w:numPr>
        <w:pStyle w:val="Compact"/>
      </w:pPr>
      <w:r>
        <w:rPr>
          <w:bCs/>
          <w:b/>
        </w:rPr>
        <w:t xml:space="preserve">Feature ID:</w:t>
      </w:r>
      <w:r>
        <w:t xml:space="preserve"> </w:t>
      </w:r>
      <w:r>
        <w:t xml:space="preserve">FT-PRG-15 (Epic EP-PRG-05)</w:t>
      </w:r>
    </w:p>
    <w:p>
      <w:pPr>
        <w:numPr>
          <w:ilvl w:val="0"/>
          <w:numId w:val="2033"/>
        </w:numPr>
        <w:pStyle w:val="Compact"/>
      </w:pPr>
      <w:r>
        <w:rPr>
          <w:bCs/>
          <w:b/>
        </w:rPr>
        <w:t xml:space="preserve">Name:</w:t>
      </w:r>
      <w:r>
        <w:t xml:space="preserve"> </w:t>
      </w:r>
      <w:r>
        <w:t xml:space="preserve">Product Movement Analytics</w:t>
      </w:r>
    </w:p>
    <w:p>
      <w:pPr>
        <w:numPr>
          <w:ilvl w:val="0"/>
          <w:numId w:val="2033"/>
        </w:numPr>
        <w:pStyle w:val="Compact"/>
      </w:pPr>
      <w:r>
        <w:rPr>
          <w:bCs/>
          <w:b/>
        </w:rPr>
        <w:t xml:space="preserve">Description:</w:t>
      </w:r>
      <w:r>
        <w:t xml:space="preserve"> </w:t>
      </w:r>
      <w:r>
        <w:t xml:space="preserve">Historical movement of a product by month, opportunity and region.</w:t>
      </w:r>
    </w:p>
    <w:p>
      <w:pPr>
        <w:numPr>
          <w:ilvl w:val="0"/>
          <w:numId w:val="2033"/>
        </w:numPr>
        <w:pStyle w:val="Compact"/>
      </w:pPr>
      <w:r>
        <w:rPr>
          <w:bCs/>
          <w:b/>
        </w:rPr>
        <w:t xml:space="preserve">Business Objective:</w:t>
      </w:r>
      <w:r>
        <w:t xml:space="preserve"> </w:t>
      </w:r>
      <w:r>
        <w:t xml:space="preserve">Plan stock and evaluate demand. [Inferred]</w:t>
      </w:r>
    </w:p>
    <w:p>
      <w:pPr>
        <w:numPr>
          <w:ilvl w:val="0"/>
          <w:numId w:val="2033"/>
        </w:numPr>
        <w:pStyle w:val="Compact"/>
      </w:pPr>
      <w:r>
        <w:rPr>
          <w:bCs/>
          <w:b/>
        </w:rPr>
        <w:t xml:space="preserve">Expected Business Value:</w:t>
      </w:r>
      <w:r>
        <w:t xml:space="preserve"> </w:t>
      </w:r>
      <w:r>
        <w:t xml:space="preserve">[To Confirm]</w:t>
      </w:r>
    </w:p>
    <w:p>
      <w:pPr>
        <w:numPr>
          <w:ilvl w:val="0"/>
          <w:numId w:val="2033"/>
        </w:numPr>
        <w:pStyle w:val="Compact"/>
      </w:pPr>
      <w:r>
        <w:rPr>
          <w:bCs/>
          <w:b/>
        </w:rPr>
        <w:t xml:space="preserve">Primary User Roles:</w:t>
      </w:r>
      <w:r>
        <w:t xml:space="preserve"> </w:t>
      </w:r>
      <w:r>
        <w:t xml:space="preserve">grants_manager, admin, ceo, finance</w:t>
      </w:r>
    </w:p>
    <w:p>
      <w:pPr>
        <w:numPr>
          <w:ilvl w:val="0"/>
          <w:numId w:val="2033"/>
        </w:numPr>
        <w:pStyle w:val="Compact"/>
      </w:pPr>
      <w:r>
        <w:rPr>
          <w:bCs/>
          <w:b/>
        </w:rPr>
        <w:t xml:space="preserve">Scope:</w:t>
      </w:r>
      <w:r>
        <w:t xml:space="preserve"> </w:t>
      </w:r>
      <w:r>
        <w:t xml:space="preserve">KPIs, monthly chart, comparisons, application list.</w:t>
      </w:r>
    </w:p>
    <w:p>
      <w:pPr>
        <w:numPr>
          <w:ilvl w:val="0"/>
          <w:numId w:val="2033"/>
        </w:numPr>
        <w:pStyle w:val="Compact"/>
      </w:pPr>
      <w:r>
        <w:rPr>
          <w:bCs/>
          <w:b/>
        </w:rPr>
        <w:t xml:space="preserve">Out of Scope:</w:t>
      </w:r>
      <w:r>
        <w:t xml:space="preserve"> </w:t>
      </w:r>
      <w:r>
        <w:t xml:space="preserve">Forecasting.</w:t>
      </w:r>
    </w:p>
    <w:p>
      <w:pPr>
        <w:numPr>
          <w:ilvl w:val="0"/>
          <w:numId w:val="2033"/>
        </w:numPr>
        <w:pStyle w:val="Compact"/>
      </w:pPr>
      <w:r>
        <w:rPr>
          <w:bCs/>
          <w:b/>
        </w:rPr>
        <w:t xml:space="preserve">Functional Requirements:</w:t>
      </w:r>
      <w:r>
        <w:t xml:space="preserve"> </w:t>
      </w:r>
      <w:r>
        <w:t xml:space="preserve">FR-PRG-048, FR-PRG-049</w:t>
      </w:r>
    </w:p>
    <w:p>
      <w:pPr>
        <w:numPr>
          <w:ilvl w:val="0"/>
          <w:numId w:val="2033"/>
        </w:numPr>
        <w:pStyle w:val="Compact"/>
      </w:pPr>
      <w:r>
        <w:rPr>
          <w:bCs/>
          <w:b/>
        </w:rPr>
        <w:t xml:space="preserve">User Stories:</w:t>
      </w:r>
      <w:r>
        <w:t xml:space="preserve"> </w:t>
      </w:r>
      <w:r>
        <w:t xml:space="preserve">US-PRG-023</w:t>
      </w:r>
    </w:p>
    <w:p>
      <w:pPr>
        <w:numPr>
          <w:ilvl w:val="0"/>
          <w:numId w:val="2033"/>
        </w:numPr>
        <w:pStyle w:val="Compact"/>
      </w:pPr>
      <w:r>
        <w:rPr>
          <w:bCs/>
          <w:b/>
        </w:rPr>
        <w:t xml:space="preserve">Business Rules:</w:t>
      </w:r>
      <w:r>
        <w:t xml:space="preserve"> </w:t>
      </w:r>
      <w:r>
        <w:t xml:space="preserve">BR-PRG-25, BR-PRG-26</w:t>
      </w:r>
    </w:p>
    <w:p>
      <w:pPr>
        <w:numPr>
          <w:ilvl w:val="0"/>
          <w:numId w:val="2033"/>
        </w:numPr>
        <w:pStyle w:val="Compact"/>
      </w:pPr>
      <w:r>
        <w:rPr>
          <w:bCs/>
          <w:b/>
        </w:rPr>
        <w:t xml:space="preserve">Dependencies:</w:t>
      </w:r>
      <w:r>
        <w:t xml:space="preserve"> </w:t>
      </w:r>
      <w:r>
        <w:t xml:space="preserve">application_items</w:t>
      </w:r>
    </w:p>
    <w:p>
      <w:pPr>
        <w:numPr>
          <w:ilvl w:val="0"/>
          <w:numId w:val="2033"/>
        </w:numPr>
        <w:pStyle w:val="Compact"/>
      </w:pPr>
      <w:r>
        <w:rPr>
          <w:bCs/>
          <w:b/>
        </w:rPr>
        <w:t xml:space="preserve">Related Screens:</w:t>
      </w:r>
      <w:r>
        <w:t xml:space="preserve"> </w:t>
      </w:r>
      <w:r>
        <w:t xml:space="preserve">SCR-PRG-16</w:t>
      </w:r>
    </w:p>
    <w:p>
      <w:pPr>
        <w:numPr>
          <w:ilvl w:val="0"/>
          <w:numId w:val="2033"/>
        </w:numPr>
        <w:pStyle w:val="Compact"/>
      </w:pPr>
      <w:r>
        <w:rPr>
          <w:bCs/>
          <w:b/>
        </w:rPr>
        <w:t xml:space="preserve">Acceptance Criteria:</w:t>
      </w:r>
    </w:p>
    <w:p>
      <w:pPr>
        <w:numPr>
          <w:ilvl w:val="1"/>
          <w:numId w:val="2034"/>
        </w:numPr>
        <w:pStyle w:val="Compact"/>
      </w:pPr>
      <w:r>
        <w:t xml:space="preserve">Figures reconcile with application items.</w:t>
      </w:r>
    </w:p>
    <w:p>
      <w:pPr>
        <w:numPr>
          <w:ilvl w:val="0"/>
          <w:numId w:val="2033"/>
        </w:numPr>
        <w:pStyle w:val="Compact"/>
      </w:pPr>
      <w:r>
        <w:rPr>
          <w:bCs/>
          <w:b/>
        </w:rPr>
        <w:t xml:space="preserve">Open Questions:</w:t>
      </w:r>
      <w:r>
        <w:t xml:space="preserve"> </w:t>
      </w:r>
      <w:r>
        <w:t xml:space="preserve">OQ-PRG-16</w:t>
      </w:r>
    </w:p>
    <w:p>
      <w:pPr>
        <w:numPr>
          <w:ilvl w:val="0"/>
          <w:numId w:val="2033"/>
        </w:numPr>
        <w:pStyle w:val="Compact"/>
      </w:pPr>
      <w:r>
        <w:rPr>
          <w:bCs/>
          <w:b/>
        </w:rPr>
        <w:t xml:space="preserve">Assumptions:</w:t>
      </w:r>
      <w:r>
        <w:t xml:space="preserve"> </w:t>
      </w:r>
      <w:r>
        <w:t xml:space="preserve">None beyond section 14.</w:t>
      </w:r>
    </w:p>
    <w:p>
      <w:pPr>
        <w:numPr>
          <w:ilvl w:val="0"/>
          <w:numId w:val="2033"/>
        </w:numPr>
        <w:pStyle w:val="Compact"/>
      </w:pPr>
      <w:r>
        <w:rPr>
          <w:bCs/>
          <w:b/>
        </w:rPr>
        <w:t xml:space="preserve">Priority Recommendation (MoSCoW):</w:t>
      </w:r>
      <w:r>
        <w:t xml:space="preserve"> </w:t>
      </w:r>
      <w:r>
        <w:t xml:space="preserve">Could</w:t>
      </w:r>
    </w:p>
    <w:bookmarkEnd w:id="634"/>
    <w:bookmarkStart w:id="635" w:name="ft-prg-16--targeted-invitations"/>
    <w:p>
      <w:pPr>
        <w:pStyle w:val="Heading3"/>
      </w:pPr>
      <w:r>
        <w:t xml:space="preserve">FT-PRG-16 — Targeted Invitations</w:t>
      </w:r>
    </w:p>
    <w:p>
      <w:pPr>
        <w:numPr>
          <w:ilvl w:val="0"/>
          <w:numId w:val="2035"/>
        </w:numPr>
        <w:pStyle w:val="Compact"/>
      </w:pPr>
      <w:r>
        <w:rPr>
          <w:bCs/>
          <w:b/>
        </w:rPr>
        <w:t xml:space="preserve">Feature ID:</w:t>
      </w:r>
      <w:r>
        <w:t xml:space="preserve"> </w:t>
      </w:r>
      <w:r>
        <w:t xml:space="preserve">FT-PRG-16 (Epic EP-PRG-06)</w:t>
      </w:r>
    </w:p>
    <w:p>
      <w:pPr>
        <w:numPr>
          <w:ilvl w:val="0"/>
          <w:numId w:val="2035"/>
        </w:numPr>
        <w:pStyle w:val="Compact"/>
      </w:pPr>
      <w:r>
        <w:rPr>
          <w:bCs/>
          <w:b/>
        </w:rPr>
        <w:t xml:space="preserve">Name:</w:t>
      </w:r>
      <w:r>
        <w:t xml:space="preserve"> </w:t>
      </w:r>
      <w:r>
        <w:t xml:space="preserve">Targeted Invitations</w:t>
      </w:r>
    </w:p>
    <w:p>
      <w:pPr>
        <w:numPr>
          <w:ilvl w:val="0"/>
          <w:numId w:val="2035"/>
        </w:numPr>
        <w:pStyle w:val="Compact"/>
      </w:pPr>
      <w:r>
        <w:rPr>
          <w:bCs/>
          <w:b/>
        </w:rPr>
        <w:t xml:space="preserve">Description:</w:t>
      </w:r>
      <w:r>
        <w:t xml:space="preserve"> </w:t>
      </w:r>
      <w:r>
        <w:t xml:space="preserve">Private invitations to named/group-targeted partners with status tracking.</w:t>
      </w:r>
    </w:p>
    <w:p>
      <w:pPr>
        <w:numPr>
          <w:ilvl w:val="0"/>
          <w:numId w:val="2035"/>
        </w:numPr>
        <w:pStyle w:val="Compact"/>
      </w:pPr>
      <w:r>
        <w:rPr>
          <w:bCs/>
          <w:b/>
        </w:rPr>
        <w:t xml:space="preserve">Business Objective:</w:t>
      </w:r>
      <w:r>
        <w:t xml:space="preserve"> </w:t>
      </w:r>
      <w:r>
        <w:t xml:space="preserve">Bring specific partners to an opportunity (notably RFP). [Inferred]</w:t>
      </w:r>
    </w:p>
    <w:p>
      <w:pPr>
        <w:numPr>
          <w:ilvl w:val="0"/>
          <w:numId w:val="2035"/>
        </w:numPr>
        <w:pStyle w:val="Compact"/>
      </w:pPr>
      <w:r>
        <w:rPr>
          <w:bCs/>
          <w:b/>
        </w:rPr>
        <w:t xml:space="preserve">Expected Business Value:</w:t>
      </w:r>
      <w:r>
        <w:t xml:space="preserve"> </w:t>
      </w:r>
      <w:r>
        <w:t xml:space="preserve">[To Confirm]</w:t>
      </w:r>
    </w:p>
    <w:p>
      <w:pPr>
        <w:numPr>
          <w:ilvl w:val="0"/>
          <w:numId w:val="2035"/>
        </w:numPr>
        <w:pStyle w:val="Compact"/>
      </w:pPr>
      <w:r>
        <w:rPr>
          <w:bCs/>
          <w:b/>
        </w:rPr>
        <w:t xml:space="preserve">Primary User Roles:</w:t>
      </w:r>
      <w:r>
        <w:t xml:space="preserve"> </w:t>
      </w:r>
      <w:r>
        <w:t xml:space="preserve">grants_manager, admin, applicant</w:t>
      </w:r>
    </w:p>
    <w:p>
      <w:pPr>
        <w:numPr>
          <w:ilvl w:val="0"/>
          <w:numId w:val="2035"/>
        </w:numPr>
        <w:pStyle w:val="Compact"/>
      </w:pPr>
      <w:r>
        <w:rPr>
          <w:bCs/>
          <w:b/>
        </w:rPr>
        <w:t xml:space="preserve">Scope:</w:t>
      </w:r>
      <w:r>
        <w:t xml:space="preserve"> </w:t>
      </w:r>
      <w:r>
        <w:t xml:space="preserve">Send, list, copy/open link, status tracking.</w:t>
      </w:r>
    </w:p>
    <w:p>
      <w:pPr>
        <w:numPr>
          <w:ilvl w:val="0"/>
          <w:numId w:val="2035"/>
        </w:numPr>
        <w:pStyle w:val="Compact"/>
      </w:pPr>
      <w:r>
        <w:rPr>
          <w:bCs/>
          <w:b/>
        </w:rPr>
        <w:t xml:space="preserve">Out of Scope:</w:t>
      </w:r>
      <w:r>
        <w:t xml:space="preserve"> </w:t>
      </w:r>
      <w:r>
        <w:t xml:space="preserve">Email delivery (not in prototype); invite page (PTL).</w:t>
      </w:r>
    </w:p>
    <w:p>
      <w:pPr>
        <w:numPr>
          <w:ilvl w:val="0"/>
          <w:numId w:val="2035"/>
        </w:numPr>
        <w:pStyle w:val="Compact"/>
      </w:pPr>
      <w:r>
        <w:rPr>
          <w:bCs/>
          <w:b/>
        </w:rPr>
        <w:t xml:space="preserve">Functional Requirements:</w:t>
      </w:r>
      <w:r>
        <w:t xml:space="preserve"> </w:t>
      </w:r>
      <w:r>
        <w:t xml:space="preserve">FR-PRG-050, FR-PRG-051, FR-PRG-052, FR-PRG-053</w:t>
      </w:r>
    </w:p>
    <w:p>
      <w:pPr>
        <w:numPr>
          <w:ilvl w:val="0"/>
          <w:numId w:val="2035"/>
        </w:numPr>
        <w:pStyle w:val="Compact"/>
      </w:pPr>
      <w:r>
        <w:rPr>
          <w:bCs/>
          <w:b/>
        </w:rPr>
        <w:t xml:space="preserve">User Stories:</w:t>
      </w:r>
      <w:r>
        <w:t xml:space="preserve"> </w:t>
      </w:r>
      <w:r>
        <w:t xml:space="preserve">US-PRG-024, US-PRG-025</w:t>
      </w:r>
    </w:p>
    <w:p>
      <w:pPr>
        <w:numPr>
          <w:ilvl w:val="0"/>
          <w:numId w:val="2035"/>
        </w:numPr>
        <w:pStyle w:val="Compact"/>
      </w:pPr>
      <w:r>
        <w:rPr>
          <w:bCs/>
          <w:b/>
        </w:rPr>
        <w:t xml:space="preserve">Business Rules:</w:t>
      </w:r>
      <w:r>
        <w:t xml:space="preserve"> </w:t>
      </w:r>
      <w:r>
        <w:t xml:space="preserve">BR-PRG-11, BR-PRG-31</w:t>
      </w:r>
    </w:p>
    <w:p>
      <w:pPr>
        <w:numPr>
          <w:ilvl w:val="0"/>
          <w:numId w:val="2035"/>
        </w:numPr>
        <w:pStyle w:val="Compact"/>
      </w:pPr>
      <w:r>
        <w:rPr>
          <w:bCs/>
          <w:b/>
        </w:rPr>
        <w:t xml:space="preserve">Dependencies:</w:t>
      </w:r>
      <w:r>
        <w:t xml:space="preserve"> </w:t>
      </w:r>
      <w:r>
        <w:t xml:space="preserve">FT-PRG-05 targeting; PTL invite page</w:t>
      </w:r>
    </w:p>
    <w:p>
      <w:pPr>
        <w:numPr>
          <w:ilvl w:val="0"/>
          <w:numId w:val="2035"/>
        </w:numPr>
        <w:pStyle w:val="Compact"/>
      </w:pPr>
      <w:r>
        <w:rPr>
          <w:bCs/>
          <w:b/>
        </w:rPr>
        <w:t xml:space="preserve">Related Screens:</w:t>
      </w:r>
      <w:r>
        <w:t xml:space="preserve"> </w:t>
      </w:r>
      <w:r>
        <w:t xml:space="preserve">SCR-PRG-10</w:t>
      </w:r>
    </w:p>
    <w:p>
      <w:pPr>
        <w:numPr>
          <w:ilvl w:val="0"/>
          <w:numId w:val="2035"/>
        </w:numPr>
        <w:pStyle w:val="Compact"/>
      </w:pPr>
      <w:r>
        <w:rPr>
          <w:bCs/>
          <w:b/>
        </w:rPr>
        <w:t xml:space="preserve">Acceptance Criteria:</w:t>
      </w:r>
    </w:p>
    <w:p>
      <w:pPr>
        <w:numPr>
          <w:ilvl w:val="1"/>
          <w:numId w:val="2036"/>
        </w:numPr>
        <w:pStyle w:val="Compact"/>
      </w:pPr>
      <w:r>
        <w:t xml:space="preserve">Each targeted partner receives exactly one invitation.</w:t>
      </w:r>
    </w:p>
    <w:p>
      <w:pPr>
        <w:numPr>
          <w:ilvl w:val="1"/>
          <w:numId w:val="2036"/>
        </w:numPr>
        <w:pStyle w:val="Compact"/>
      </w:pPr>
      <w:r>
        <w:t xml:space="preserve">Status reflects partner response.</w:t>
      </w:r>
    </w:p>
    <w:p>
      <w:pPr>
        <w:numPr>
          <w:ilvl w:val="0"/>
          <w:numId w:val="2035"/>
        </w:numPr>
        <w:pStyle w:val="Compact"/>
      </w:pPr>
      <w:r>
        <w:rPr>
          <w:bCs/>
          <w:b/>
        </w:rPr>
        <w:t xml:space="preserve">Open Questions:</w:t>
      </w:r>
      <w:r>
        <w:t xml:space="preserve"> </w:t>
      </w:r>
      <w:r>
        <w:t xml:space="preserve">OQ-PRG-11</w:t>
      </w:r>
    </w:p>
    <w:p>
      <w:pPr>
        <w:numPr>
          <w:ilvl w:val="0"/>
          <w:numId w:val="2035"/>
        </w:numPr>
        <w:pStyle w:val="Compact"/>
      </w:pPr>
      <w:r>
        <w:rPr>
          <w:bCs/>
          <w:b/>
        </w:rPr>
        <w:t xml:space="preserve">Assumptions:</w:t>
      </w:r>
      <w:r>
        <w:t xml:space="preserve"> </w:t>
      </w:r>
      <w:r>
        <w:t xml:space="preserve">None beyond section 14.</w:t>
      </w:r>
    </w:p>
    <w:p>
      <w:pPr>
        <w:numPr>
          <w:ilvl w:val="0"/>
          <w:numId w:val="2035"/>
        </w:numPr>
        <w:pStyle w:val="Compact"/>
      </w:pPr>
      <w:r>
        <w:rPr>
          <w:bCs/>
          <w:b/>
        </w:rPr>
        <w:t xml:space="preserve">Priority Recommendation (MoSCoW):</w:t>
      </w:r>
      <w:r>
        <w:t xml:space="preserve"> </w:t>
      </w:r>
      <w:r>
        <w:t xml:space="preserve">Should</w:t>
      </w:r>
    </w:p>
    <w:bookmarkEnd w:id="635"/>
    <w:bookmarkStart w:id="636" w:name="ft-prg-17--rfp-project-definition"/>
    <w:p>
      <w:pPr>
        <w:pStyle w:val="Heading3"/>
      </w:pPr>
      <w:r>
        <w:t xml:space="preserve">FT-PRG-17 — RFP Project Definition</w:t>
      </w:r>
    </w:p>
    <w:p>
      <w:pPr>
        <w:numPr>
          <w:ilvl w:val="0"/>
          <w:numId w:val="2037"/>
        </w:numPr>
        <w:pStyle w:val="Compact"/>
      </w:pPr>
      <w:r>
        <w:rPr>
          <w:bCs/>
          <w:b/>
        </w:rPr>
        <w:t xml:space="preserve">Feature ID:</w:t>
      </w:r>
      <w:r>
        <w:t xml:space="preserve"> </w:t>
      </w:r>
      <w:r>
        <w:t xml:space="preserve">FT-PRG-17 (Epic EP-PRG-06)</w:t>
      </w:r>
    </w:p>
    <w:p>
      <w:pPr>
        <w:numPr>
          <w:ilvl w:val="0"/>
          <w:numId w:val="2037"/>
        </w:numPr>
        <w:pStyle w:val="Compact"/>
      </w:pPr>
      <w:r>
        <w:rPr>
          <w:bCs/>
          <w:b/>
        </w:rPr>
        <w:t xml:space="preserve">Name:</w:t>
      </w:r>
      <w:r>
        <w:t xml:space="preserve"> </w:t>
      </w:r>
      <w:r>
        <w:t xml:space="preserve">RFP Project Definition</w:t>
      </w:r>
    </w:p>
    <w:p>
      <w:pPr>
        <w:numPr>
          <w:ilvl w:val="0"/>
          <w:numId w:val="2037"/>
        </w:numPr>
        <w:pStyle w:val="Compact"/>
      </w:pPr>
      <w:r>
        <w:rPr>
          <w:bCs/>
          <w:b/>
        </w:rPr>
        <w:t xml:space="preserve">Description:</w:t>
      </w:r>
      <w:r>
        <w:t xml:space="preserve"> </w:t>
      </w:r>
      <w:r>
        <w:t xml:space="preserve">Donor-defined project specification for RFP opportunities.</w:t>
      </w:r>
    </w:p>
    <w:p>
      <w:pPr>
        <w:numPr>
          <w:ilvl w:val="0"/>
          <w:numId w:val="2037"/>
        </w:numPr>
        <w:pStyle w:val="Compact"/>
      </w:pPr>
      <w:r>
        <w:rPr>
          <w:bCs/>
          <w:b/>
        </w:rPr>
        <w:t xml:space="preserve">Business Objective:</w:t>
      </w:r>
      <w:r>
        <w:t xml:space="preserve"> </w:t>
      </w:r>
      <w:r>
        <w:t xml:space="preserve">Let partners bid on a defined scope. [Inferred]</w:t>
      </w:r>
    </w:p>
    <w:p>
      <w:pPr>
        <w:numPr>
          <w:ilvl w:val="0"/>
          <w:numId w:val="2037"/>
        </w:numPr>
        <w:pStyle w:val="Compact"/>
      </w:pPr>
      <w:r>
        <w:rPr>
          <w:bCs/>
          <w:b/>
        </w:rPr>
        <w:t xml:space="preserve">Expected Business Value:</w:t>
      </w:r>
      <w:r>
        <w:t xml:space="preserve"> </w:t>
      </w:r>
      <w:r>
        <w:t xml:space="preserve">[To Confirm]</w:t>
      </w:r>
    </w:p>
    <w:p>
      <w:pPr>
        <w:numPr>
          <w:ilvl w:val="0"/>
          <w:numId w:val="2037"/>
        </w:numPr>
        <w:pStyle w:val="Compact"/>
      </w:pPr>
      <w:r>
        <w:rPr>
          <w:bCs/>
          <w:b/>
        </w:rPr>
        <w:t xml:space="preserve">Primary User Roles:</w:t>
      </w:r>
      <w:r>
        <w:t xml:space="preserve"> </w:t>
      </w:r>
      <w:r>
        <w:t xml:space="preserve">grants_manager, admin</w:t>
      </w:r>
    </w:p>
    <w:p>
      <w:pPr>
        <w:numPr>
          <w:ilvl w:val="0"/>
          <w:numId w:val="2037"/>
        </w:numPr>
        <w:pStyle w:val="Compact"/>
      </w:pPr>
      <w:r>
        <w:rPr>
          <w:bCs/>
          <w:b/>
        </w:rPr>
        <w:t xml:space="preserve">Scope:</w:t>
      </w:r>
      <w:r>
        <w:t xml:space="preserve"> </w:t>
      </w:r>
      <w:r>
        <w:t xml:space="preserve">Scope, deliverables, duration, activities, payments, ceiling.</w:t>
      </w:r>
    </w:p>
    <w:p>
      <w:pPr>
        <w:numPr>
          <w:ilvl w:val="0"/>
          <w:numId w:val="2037"/>
        </w:numPr>
        <w:pStyle w:val="Compact"/>
      </w:pPr>
      <w:r>
        <w:rPr>
          <w:bCs/>
          <w:b/>
        </w:rPr>
        <w:t xml:space="preserve">Out of Scope:</w:t>
      </w:r>
      <w:r>
        <w:t xml:space="preserve"> </w:t>
      </w:r>
      <w:r>
        <w:t xml:space="preserve">Technical evaluation templates.</w:t>
      </w:r>
    </w:p>
    <w:p>
      <w:pPr>
        <w:numPr>
          <w:ilvl w:val="0"/>
          <w:numId w:val="2037"/>
        </w:numPr>
        <w:pStyle w:val="Compact"/>
      </w:pPr>
      <w:r>
        <w:rPr>
          <w:bCs/>
          <w:b/>
        </w:rPr>
        <w:t xml:space="preserve">Functional Requirements:</w:t>
      </w:r>
      <w:r>
        <w:t xml:space="preserve"> </w:t>
      </w:r>
      <w:r>
        <w:t xml:space="preserve">FR-PRG-054, FR-PRG-055</w:t>
      </w:r>
    </w:p>
    <w:p>
      <w:pPr>
        <w:numPr>
          <w:ilvl w:val="0"/>
          <w:numId w:val="2037"/>
        </w:numPr>
        <w:pStyle w:val="Compact"/>
      </w:pPr>
      <w:r>
        <w:rPr>
          <w:bCs/>
          <w:b/>
        </w:rPr>
        <w:t xml:space="preserve">User Stories:</w:t>
      </w:r>
      <w:r>
        <w:t xml:space="preserve"> </w:t>
      </w:r>
      <w:r>
        <w:t xml:space="preserve">US-PRG-026</w:t>
      </w:r>
    </w:p>
    <w:p>
      <w:pPr>
        <w:numPr>
          <w:ilvl w:val="0"/>
          <w:numId w:val="2037"/>
        </w:numPr>
        <w:pStyle w:val="Compact"/>
      </w:pPr>
      <w:r>
        <w:rPr>
          <w:bCs/>
          <w:b/>
        </w:rPr>
        <w:t xml:space="preserve">Business Rules:</w:t>
      </w:r>
      <w:r>
        <w:t xml:space="preserve"> </w:t>
      </w:r>
      <w:r>
        <w:t xml:space="preserve">BR-PRG-28, BR-PRG-29</w:t>
      </w:r>
    </w:p>
    <w:p>
      <w:pPr>
        <w:numPr>
          <w:ilvl w:val="0"/>
          <w:numId w:val="2037"/>
        </w:numPr>
        <w:pStyle w:val="Compact"/>
      </w:pPr>
      <w:r>
        <w:rPr>
          <w:bCs/>
          <w:b/>
        </w:rPr>
        <w:t xml:space="preserve">Dependencies:</w:t>
      </w:r>
      <w:r>
        <w:t xml:space="preserve"> </w:t>
      </w:r>
      <w:r>
        <w:t xml:space="preserve">PTL offer submission</w:t>
      </w:r>
    </w:p>
    <w:p>
      <w:pPr>
        <w:numPr>
          <w:ilvl w:val="0"/>
          <w:numId w:val="2037"/>
        </w:numPr>
        <w:pStyle w:val="Compact"/>
      </w:pPr>
      <w:r>
        <w:rPr>
          <w:bCs/>
          <w:b/>
        </w:rPr>
        <w:t xml:space="preserve">Related Screens:</w:t>
      </w:r>
      <w:r>
        <w:t xml:space="preserve"> </w:t>
      </w:r>
      <w:r>
        <w:t xml:space="preserve">SCR-PRG-11</w:t>
      </w:r>
    </w:p>
    <w:p>
      <w:pPr>
        <w:numPr>
          <w:ilvl w:val="0"/>
          <w:numId w:val="2037"/>
        </w:numPr>
        <w:pStyle w:val="Compact"/>
      </w:pPr>
      <w:r>
        <w:rPr>
          <w:bCs/>
          <w:b/>
        </w:rPr>
        <w:t xml:space="preserve">Acceptance Criteria:</w:t>
      </w:r>
    </w:p>
    <w:p>
      <w:pPr>
        <w:numPr>
          <w:ilvl w:val="1"/>
          <w:numId w:val="2038"/>
        </w:numPr>
        <w:pStyle w:val="Compact"/>
      </w:pPr>
      <w:r>
        <w:t xml:space="preserve">Totals validated; ceiling enforced.</w:t>
      </w:r>
    </w:p>
    <w:p>
      <w:pPr>
        <w:numPr>
          <w:ilvl w:val="0"/>
          <w:numId w:val="2037"/>
        </w:numPr>
        <w:pStyle w:val="Compact"/>
      </w:pPr>
      <w:r>
        <w:rPr>
          <w:bCs/>
          <w:b/>
        </w:rPr>
        <w:t xml:space="preserve">Open Questions:</w:t>
      </w:r>
      <w:r>
        <w:t xml:space="preserve"> </w:t>
      </w:r>
      <w:r>
        <w:t xml:space="preserve">OQ-PRG-10</w:t>
      </w:r>
    </w:p>
    <w:p>
      <w:pPr>
        <w:numPr>
          <w:ilvl w:val="0"/>
          <w:numId w:val="2037"/>
        </w:numPr>
        <w:pStyle w:val="Compact"/>
      </w:pPr>
      <w:r>
        <w:rPr>
          <w:bCs/>
          <w:b/>
        </w:rPr>
        <w:t xml:space="preserve">Assumptions:</w:t>
      </w:r>
      <w:r>
        <w:t xml:space="preserve"> </w:t>
      </w:r>
      <w:r>
        <w:t xml:space="preserve">None beyond section 14.</w:t>
      </w:r>
    </w:p>
    <w:p>
      <w:pPr>
        <w:numPr>
          <w:ilvl w:val="0"/>
          <w:numId w:val="2037"/>
        </w:numPr>
        <w:pStyle w:val="Compact"/>
      </w:pPr>
      <w:r>
        <w:rPr>
          <w:bCs/>
          <w:b/>
        </w:rPr>
        <w:t xml:space="preserve">Priority Recommendation (MoSCoW):</w:t>
      </w:r>
      <w:r>
        <w:t xml:space="preserve"> </w:t>
      </w:r>
      <w:r>
        <w:t xml:space="preserve">Should</w:t>
      </w:r>
    </w:p>
    <w:bookmarkEnd w:id="636"/>
    <w:bookmarkStart w:id="637" w:name="ft-prg-18--offer-comparison--award"/>
    <w:p>
      <w:pPr>
        <w:pStyle w:val="Heading3"/>
      </w:pPr>
      <w:r>
        <w:t xml:space="preserve">FT-PRG-18 — Offer Comparison &amp; Award</w:t>
      </w:r>
    </w:p>
    <w:p>
      <w:pPr>
        <w:numPr>
          <w:ilvl w:val="0"/>
          <w:numId w:val="2039"/>
        </w:numPr>
        <w:pStyle w:val="Compact"/>
      </w:pPr>
      <w:r>
        <w:rPr>
          <w:bCs/>
          <w:b/>
        </w:rPr>
        <w:t xml:space="preserve">Feature ID:</w:t>
      </w:r>
      <w:r>
        <w:t xml:space="preserve"> </w:t>
      </w:r>
      <w:r>
        <w:t xml:space="preserve">FT-PRG-18 (Epic EP-PRG-06)</w:t>
      </w:r>
    </w:p>
    <w:p>
      <w:pPr>
        <w:numPr>
          <w:ilvl w:val="0"/>
          <w:numId w:val="2039"/>
        </w:numPr>
        <w:pStyle w:val="Compact"/>
      </w:pPr>
      <w:r>
        <w:rPr>
          <w:bCs/>
          <w:b/>
        </w:rPr>
        <w:t xml:space="preserve">Name:</w:t>
      </w:r>
      <w:r>
        <w:t xml:space="preserve"> </w:t>
      </w:r>
      <w:r>
        <w:t xml:space="preserve">Offer Comparison &amp; Award</w:t>
      </w:r>
    </w:p>
    <w:p>
      <w:pPr>
        <w:numPr>
          <w:ilvl w:val="0"/>
          <w:numId w:val="2039"/>
        </w:numPr>
        <w:pStyle w:val="Compact"/>
      </w:pPr>
      <w:r>
        <w:rPr>
          <w:bCs/>
          <w:b/>
        </w:rPr>
        <w:t xml:space="preserve">Description:</w:t>
      </w:r>
      <w:r>
        <w:t xml:space="preserve"> </w:t>
      </w:r>
      <w:r>
        <w:t xml:space="preserve">Compare RFP offers and award one, creating contract/project automatically.</w:t>
      </w:r>
    </w:p>
    <w:p>
      <w:pPr>
        <w:numPr>
          <w:ilvl w:val="0"/>
          <w:numId w:val="2039"/>
        </w:numPr>
        <w:pStyle w:val="Compact"/>
      </w:pPr>
      <w:r>
        <w:rPr>
          <w:bCs/>
          <w:b/>
        </w:rPr>
        <w:t xml:space="preserve">Business Objective:</w:t>
      </w:r>
      <w:r>
        <w:t xml:space="preserve"> </w:t>
      </w:r>
      <w:r>
        <w:t xml:space="preserve">Select the best partner transparently. [Inferred]</w:t>
      </w:r>
    </w:p>
    <w:p>
      <w:pPr>
        <w:numPr>
          <w:ilvl w:val="0"/>
          <w:numId w:val="2039"/>
        </w:numPr>
        <w:pStyle w:val="Compact"/>
      </w:pPr>
      <w:r>
        <w:rPr>
          <w:bCs/>
          <w:b/>
        </w:rPr>
        <w:t xml:space="preserve">Expected Business Value:</w:t>
      </w:r>
      <w:r>
        <w:t xml:space="preserve"> </w:t>
      </w:r>
      <w:r>
        <w:t xml:space="preserve">[To Confirm]</w:t>
      </w:r>
    </w:p>
    <w:p>
      <w:pPr>
        <w:numPr>
          <w:ilvl w:val="0"/>
          <w:numId w:val="2039"/>
        </w:numPr>
        <w:pStyle w:val="Compact"/>
      </w:pPr>
      <w:r>
        <w:rPr>
          <w:bCs/>
          <w:b/>
        </w:rPr>
        <w:t xml:space="preserve">Primary User Roles:</w:t>
      </w:r>
      <w:r>
        <w:t xml:space="preserve"> </w:t>
      </w:r>
      <w:r>
        <w:t xml:space="preserve">grants_manager, admin</w:t>
      </w:r>
    </w:p>
    <w:p>
      <w:pPr>
        <w:numPr>
          <w:ilvl w:val="0"/>
          <w:numId w:val="2039"/>
        </w:numPr>
        <w:pStyle w:val="Compact"/>
      </w:pPr>
      <w:r>
        <w:rPr>
          <w:bCs/>
          <w:b/>
        </w:rPr>
        <w:t xml:space="preserve">Scope:</w:t>
      </w:r>
      <w:r>
        <w:t xml:space="preserve"> </w:t>
      </w:r>
      <w:r>
        <w:t xml:space="preserve">Offer cards, award action, automatic apology, project seeding.</w:t>
      </w:r>
    </w:p>
    <w:p>
      <w:pPr>
        <w:numPr>
          <w:ilvl w:val="0"/>
          <w:numId w:val="2039"/>
        </w:numPr>
        <w:pStyle w:val="Compact"/>
      </w:pPr>
      <w:r>
        <w:rPr>
          <w:bCs/>
          <w:b/>
        </w:rPr>
        <w:t xml:space="preserve">Out of Scope:</w:t>
      </w:r>
      <w:r>
        <w:t xml:space="preserve"> </w:t>
      </w:r>
      <w:r>
        <w:t xml:space="preserve">Multi-winner awards; negotiation.</w:t>
      </w:r>
    </w:p>
    <w:p>
      <w:pPr>
        <w:numPr>
          <w:ilvl w:val="0"/>
          <w:numId w:val="2039"/>
        </w:numPr>
        <w:pStyle w:val="Compact"/>
      </w:pPr>
      <w:r>
        <w:rPr>
          <w:bCs/>
          <w:b/>
        </w:rPr>
        <w:t xml:space="preserve">Functional Requirements:</w:t>
      </w:r>
      <w:r>
        <w:t xml:space="preserve"> </w:t>
      </w:r>
      <w:r>
        <w:t xml:space="preserve">FR-PRG-056, FR-PRG-057, FR-PRG-058</w:t>
      </w:r>
    </w:p>
    <w:p>
      <w:pPr>
        <w:numPr>
          <w:ilvl w:val="0"/>
          <w:numId w:val="2039"/>
        </w:numPr>
        <w:pStyle w:val="Compact"/>
      </w:pPr>
      <w:r>
        <w:rPr>
          <w:bCs/>
          <w:b/>
        </w:rPr>
        <w:t xml:space="preserve">User Stories:</w:t>
      </w:r>
      <w:r>
        <w:t xml:space="preserve"> </w:t>
      </w:r>
      <w:r>
        <w:t xml:space="preserve">US-PRG-027, US-PRG-028</w:t>
      </w:r>
    </w:p>
    <w:p>
      <w:pPr>
        <w:numPr>
          <w:ilvl w:val="0"/>
          <w:numId w:val="2039"/>
        </w:numPr>
        <w:pStyle w:val="Compact"/>
      </w:pPr>
      <w:r>
        <w:rPr>
          <w:bCs/>
          <w:b/>
        </w:rPr>
        <w:t xml:space="preserve">Business Rules:</w:t>
      </w:r>
      <w:r>
        <w:t xml:space="preserve"> </w:t>
      </w:r>
      <w:r>
        <w:t xml:space="preserve">BR-PRG-18, BR-PRG-30</w:t>
      </w:r>
    </w:p>
    <w:p>
      <w:pPr>
        <w:numPr>
          <w:ilvl w:val="0"/>
          <w:numId w:val="2039"/>
        </w:numPr>
        <w:pStyle w:val="Compact"/>
      </w:pPr>
      <w:r>
        <w:rPr>
          <w:bCs/>
          <w:b/>
        </w:rPr>
        <w:t xml:space="preserve">Dependencies:</w:t>
      </w:r>
      <w:r>
        <w:t xml:space="preserve"> </w:t>
      </w:r>
      <w:r>
        <w:t xml:space="preserve">REV evaluations; PRJ transfer</w:t>
      </w:r>
    </w:p>
    <w:p>
      <w:pPr>
        <w:numPr>
          <w:ilvl w:val="0"/>
          <w:numId w:val="2039"/>
        </w:numPr>
        <w:pStyle w:val="Compact"/>
      </w:pPr>
      <w:r>
        <w:rPr>
          <w:bCs/>
          <w:b/>
        </w:rPr>
        <w:t xml:space="preserve">Related Screens:</w:t>
      </w:r>
      <w:r>
        <w:t xml:space="preserve"> </w:t>
      </w:r>
      <w:r>
        <w:t xml:space="preserve">SCR-PRG-12</w:t>
      </w:r>
    </w:p>
    <w:p>
      <w:pPr>
        <w:numPr>
          <w:ilvl w:val="0"/>
          <w:numId w:val="2039"/>
        </w:numPr>
        <w:pStyle w:val="Compact"/>
      </w:pPr>
      <w:r>
        <w:rPr>
          <w:bCs/>
          <w:b/>
        </w:rPr>
        <w:t xml:space="preserve">Acceptance Criteria:</w:t>
      </w:r>
    </w:p>
    <w:p>
      <w:pPr>
        <w:numPr>
          <w:ilvl w:val="1"/>
          <w:numId w:val="2040"/>
        </w:numPr>
        <w:pStyle w:val="Compact"/>
      </w:pPr>
      <w:r>
        <w:t xml:space="preserve">Exactly one offer can be awarded.</w:t>
      </w:r>
    </w:p>
    <w:p>
      <w:pPr>
        <w:numPr>
          <w:ilvl w:val="1"/>
          <w:numId w:val="2040"/>
        </w:numPr>
        <w:pStyle w:val="Compact"/>
      </w:pPr>
      <w:r>
        <w:t xml:space="preserve">Losing offers are closed with an apology.</w:t>
      </w:r>
    </w:p>
    <w:p>
      <w:pPr>
        <w:numPr>
          <w:ilvl w:val="0"/>
          <w:numId w:val="2039"/>
        </w:numPr>
        <w:pStyle w:val="Compact"/>
      </w:pPr>
      <w:r>
        <w:rPr>
          <w:bCs/>
          <w:b/>
        </w:rPr>
        <w:t xml:space="preserve">Open Questions:</w:t>
      </w:r>
      <w:r>
        <w:t xml:space="preserve"> </w:t>
      </w:r>
      <w:r>
        <w:t xml:space="preserve">OQ-PRG-01, OQ-PRG-10</w:t>
      </w:r>
    </w:p>
    <w:p>
      <w:pPr>
        <w:numPr>
          <w:ilvl w:val="0"/>
          <w:numId w:val="2039"/>
        </w:numPr>
        <w:pStyle w:val="Compact"/>
      </w:pPr>
      <w:r>
        <w:rPr>
          <w:bCs/>
          <w:b/>
        </w:rPr>
        <w:t xml:space="preserve">Assumptions:</w:t>
      </w:r>
      <w:r>
        <w:t xml:space="preserve"> </w:t>
      </w:r>
      <w:r>
        <w:t xml:space="preserve">None beyond section 14.</w:t>
      </w:r>
    </w:p>
    <w:p>
      <w:pPr>
        <w:numPr>
          <w:ilvl w:val="0"/>
          <w:numId w:val="2039"/>
        </w:numPr>
        <w:pStyle w:val="Compact"/>
      </w:pPr>
      <w:r>
        <w:rPr>
          <w:bCs/>
          <w:b/>
        </w:rPr>
        <w:t xml:space="preserve">Priority Recommendation (MoSCoW):</w:t>
      </w:r>
      <w:r>
        <w:t xml:space="preserve"> </w:t>
      </w:r>
      <w:r>
        <w:t xml:space="preserve">Should</w:t>
      </w:r>
    </w:p>
    <w:bookmarkEnd w:id="637"/>
    <w:bookmarkStart w:id="638" w:name="Xb46c4f9b43d362f664af5996939799534727764"/>
    <w:p>
      <w:pPr>
        <w:pStyle w:val="Heading3"/>
      </w:pPr>
      <w:r>
        <w:t xml:space="preserve">FT-PRG-19 — Evidence-Backed Configuration Edit Sessions</w:t>
      </w:r>
    </w:p>
    <w:p>
      <w:pPr>
        <w:numPr>
          <w:ilvl w:val="0"/>
          <w:numId w:val="2041"/>
        </w:numPr>
        <w:pStyle w:val="Compact"/>
      </w:pPr>
      <w:r>
        <w:rPr>
          <w:bCs/>
          <w:b/>
        </w:rPr>
        <w:t xml:space="preserve">Feature ID:</w:t>
      </w:r>
      <w:r>
        <w:t xml:space="preserve"> </w:t>
      </w:r>
      <w:r>
        <w:t xml:space="preserve">FT-PRG-19 (Epic EP-PRG-07)</w:t>
      </w:r>
    </w:p>
    <w:p>
      <w:pPr>
        <w:numPr>
          <w:ilvl w:val="0"/>
          <w:numId w:val="2041"/>
        </w:numPr>
        <w:pStyle w:val="Compact"/>
      </w:pPr>
      <w:r>
        <w:rPr>
          <w:bCs/>
          <w:b/>
        </w:rPr>
        <w:t xml:space="preserve">Name:</w:t>
      </w:r>
      <w:r>
        <w:t xml:space="preserve"> </w:t>
      </w:r>
      <w:r>
        <w:t xml:space="preserve">Evidence-Backed Configuration Edit Sessions</w:t>
      </w:r>
    </w:p>
    <w:p>
      <w:pPr>
        <w:numPr>
          <w:ilvl w:val="0"/>
          <w:numId w:val="2041"/>
        </w:numPr>
        <w:pStyle w:val="Compact"/>
      </w:pPr>
      <w:r>
        <w:rPr>
          <w:bCs/>
          <w:b/>
        </w:rPr>
        <w:t xml:space="preserve">Description:</w:t>
      </w:r>
      <w:r>
        <w:t xml:space="preserve"> </w:t>
      </w:r>
      <w:r>
        <w:t xml:space="preserve">View-by-default editing of opportunities, engines and product catalog with mandatory evidence, rollback and history.</w:t>
      </w:r>
    </w:p>
    <w:p>
      <w:pPr>
        <w:numPr>
          <w:ilvl w:val="0"/>
          <w:numId w:val="2041"/>
        </w:numPr>
        <w:pStyle w:val="Compact"/>
      </w:pPr>
      <w:r>
        <w:rPr>
          <w:bCs/>
          <w:b/>
        </w:rPr>
        <w:t xml:space="preserve">Business Objective:</w:t>
      </w:r>
      <w:r>
        <w:t xml:space="preserve"> </w:t>
      </w:r>
      <w:r>
        <w:t xml:space="preserve">Auditability of configuration changes. [Inferred]</w:t>
      </w:r>
    </w:p>
    <w:p>
      <w:pPr>
        <w:numPr>
          <w:ilvl w:val="0"/>
          <w:numId w:val="2041"/>
        </w:numPr>
        <w:pStyle w:val="Compact"/>
      </w:pPr>
      <w:r>
        <w:rPr>
          <w:bCs/>
          <w:b/>
        </w:rPr>
        <w:t xml:space="preserve">Expected Business Value:</w:t>
      </w:r>
      <w:r>
        <w:t xml:space="preserve"> </w:t>
      </w:r>
      <w:r>
        <w:t xml:space="preserve">[To Confirm]</w:t>
      </w:r>
    </w:p>
    <w:p>
      <w:pPr>
        <w:numPr>
          <w:ilvl w:val="0"/>
          <w:numId w:val="2041"/>
        </w:numPr>
        <w:pStyle w:val="Compact"/>
      </w:pPr>
      <w:r>
        <w:rPr>
          <w:bCs/>
          <w:b/>
        </w:rPr>
        <w:t xml:space="preserve">Primary User Roles:</w:t>
      </w:r>
      <w:r>
        <w:t xml:space="preserve"> </w:t>
      </w:r>
      <w:r>
        <w:t xml:space="preserve">grants_manager, admin</w:t>
      </w:r>
    </w:p>
    <w:p>
      <w:pPr>
        <w:numPr>
          <w:ilvl w:val="0"/>
          <w:numId w:val="2041"/>
        </w:numPr>
        <w:pStyle w:val="Compact"/>
      </w:pPr>
      <w:r>
        <w:rPr>
          <w:bCs/>
          <w:b/>
        </w:rPr>
        <w:t xml:space="preserve">Scope:</w:t>
      </w:r>
      <w:r>
        <w:t xml:space="preserve"> </w:t>
      </w:r>
      <w:r>
        <w:t xml:space="preserve">Edit/cancel/save, evidence upload, history.</w:t>
      </w:r>
    </w:p>
    <w:p>
      <w:pPr>
        <w:numPr>
          <w:ilvl w:val="0"/>
          <w:numId w:val="2041"/>
        </w:numPr>
        <w:pStyle w:val="Compact"/>
      </w:pPr>
      <w:r>
        <w:rPr>
          <w:bCs/>
          <w:b/>
        </w:rPr>
        <w:t xml:space="preserve">Out of Scope:</w:t>
      </w:r>
      <w:r>
        <w:t xml:space="preserve"> </w:t>
      </w:r>
      <w:r>
        <w:t xml:space="preserve">Approval workflow for configuration changes.</w:t>
      </w:r>
    </w:p>
    <w:p>
      <w:pPr>
        <w:numPr>
          <w:ilvl w:val="0"/>
          <w:numId w:val="2041"/>
        </w:numPr>
        <w:pStyle w:val="Compact"/>
      </w:pPr>
      <w:r>
        <w:rPr>
          <w:bCs/>
          <w:b/>
        </w:rPr>
        <w:t xml:space="preserve">Functional Requirements:</w:t>
      </w:r>
      <w:r>
        <w:t xml:space="preserve"> </w:t>
      </w:r>
      <w:r>
        <w:t xml:space="preserve">FR-PRG-059, FR-PRG-060, FR-PRG-061, FR-PRG-062</w:t>
      </w:r>
    </w:p>
    <w:p>
      <w:pPr>
        <w:numPr>
          <w:ilvl w:val="0"/>
          <w:numId w:val="2041"/>
        </w:numPr>
        <w:pStyle w:val="Compact"/>
      </w:pPr>
      <w:r>
        <w:rPr>
          <w:bCs/>
          <w:b/>
        </w:rPr>
        <w:t xml:space="preserve">User Stories:</w:t>
      </w:r>
      <w:r>
        <w:t xml:space="preserve"> </w:t>
      </w:r>
      <w:r>
        <w:t xml:space="preserve">US-PRG-029, US-PRG-030</w:t>
      </w:r>
    </w:p>
    <w:p>
      <w:pPr>
        <w:numPr>
          <w:ilvl w:val="0"/>
          <w:numId w:val="2041"/>
        </w:numPr>
        <w:pStyle w:val="Compact"/>
      </w:pPr>
      <w:r>
        <w:rPr>
          <w:bCs/>
          <w:b/>
        </w:rPr>
        <w:t xml:space="preserve">Business Rules:</w:t>
      </w:r>
      <w:r>
        <w:t xml:space="preserve"> </w:t>
      </w:r>
      <w:r>
        <w:t xml:space="preserve">BR-PRG-32</w:t>
      </w:r>
    </w:p>
    <w:p>
      <w:pPr>
        <w:numPr>
          <w:ilvl w:val="0"/>
          <w:numId w:val="2041"/>
        </w:numPr>
        <w:pStyle w:val="Compact"/>
      </w:pPr>
      <w:r>
        <w:rPr>
          <w:bCs/>
          <w:b/>
        </w:rPr>
        <w:t xml:space="preserve">Dependencies:</w:t>
      </w:r>
      <w:r>
        <w:t xml:space="preserve"> </w:t>
      </w:r>
      <w:r>
        <w:t xml:space="preserve">attachments storage; DocAiCheck</w:t>
      </w:r>
    </w:p>
    <w:p>
      <w:pPr>
        <w:numPr>
          <w:ilvl w:val="0"/>
          <w:numId w:val="2041"/>
        </w:numPr>
        <w:pStyle w:val="Compact"/>
      </w:pPr>
      <w:r>
        <w:rPr>
          <w:bCs/>
          <w:b/>
        </w:rPr>
        <w:t xml:space="preserve">Related Screens:</w:t>
      </w:r>
      <w:r>
        <w:t xml:space="preserve"> </w:t>
      </w:r>
      <w:r>
        <w:t xml:space="preserve">SCR-PRG-17, SCR-PRG-03, SCR-PRG-14, SCR-PRG-15</w:t>
      </w:r>
    </w:p>
    <w:p>
      <w:pPr>
        <w:numPr>
          <w:ilvl w:val="0"/>
          <w:numId w:val="2041"/>
        </w:numPr>
        <w:pStyle w:val="Compact"/>
      </w:pPr>
      <w:r>
        <w:rPr>
          <w:bCs/>
          <w:b/>
        </w:rPr>
        <w:t xml:space="preserve">Acceptance Criteria:</w:t>
      </w:r>
    </w:p>
    <w:p>
      <w:pPr>
        <w:numPr>
          <w:ilvl w:val="1"/>
          <w:numId w:val="2042"/>
        </w:numPr>
        <w:pStyle w:val="Compact"/>
      </w:pPr>
      <w:r>
        <w:t xml:space="preserve">No configuration change is committed without evidence.</w:t>
      </w:r>
    </w:p>
    <w:p>
      <w:pPr>
        <w:numPr>
          <w:ilvl w:val="1"/>
          <w:numId w:val="2042"/>
        </w:numPr>
        <w:pStyle w:val="Compact"/>
      </w:pPr>
      <w:r>
        <w:t xml:space="preserve">Cancel restores the previous configuration.</w:t>
      </w:r>
    </w:p>
    <w:p>
      <w:pPr>
        <w:numPr>
          <w:ilvl w:val="0"/>
          <w:numId w:val="2041"/>
        </w:numPr>
        <w:pStyle w:val="Compact"/>
      </w:pPr>
      <w:r>
        <w:rPr>
          <w:bCs/>
          <w:b/>
        </w:rPr>
        <w:t xml:space="preserve">Open Questions:</w:t>
      </w:r>
      <w:r>
        <w:t xml:space="preserve"> </w:t>
      </w:r>
      <w:r>
        <w:t xml:space="preserve">OQ-PRG-01</w:t>
      </w:r>
    </w:p>
    <w:p>
      <w:pPr>
        <w:numPr>
          <w:ilvl w:val="0"/>
          <w:numId w:val="2041"/>
        </w:numPr>
        <w:pStyle w:val="Compact"/>
      </w:pPr>
      <w:r>
        <w:rPr>
          <w:bCs/>
          <w:b/>
        </w:rPr>
        <w:t xml:space="preserve">Assumptions:</w:t>
      </w:r>
      <w:r>
        <w:t xml:space="preserve"> </w:t>
      </w:r>
      <w:r>
        <w:t xml:space="preserve">None beyond section 14.</w:t>
      </w:r>
    </w:p>
    <w:p>
      <w:pPr>
        <w:numPr>
          <w:ilvl w:val="0"/>
          <w:numId w:val="2041"/>
        </w:numPr>
        <w:pStyle w:val="Compact"/>
      </w:pPr>
      <w:r>
        <w:rPr>
          <w:bCs/>
          <w:b/>
        </w:rPr>
        <w:t xml:space="preserve">Priority Recommendation (MoSCoW):</w:t>
      </w:r>
      <w:r>
        <w:t xml:space="preserve"> </w:t>
      </w:r>
      <w:r>
        <w:t xml:space="preserve">Should</w:t>
      </w:r>
    </w:p>
    <w:bookmarkEnd w:id="638"/>
    <w:bookmarkStart w:id="639" w:name="X534e4a1bb9b1a2fc9d43e945021ca9b64435b77"/>
    <w:p>
      <w:pPr>
        <w:pStyle w:val="Heading3"/>
      </w:pPr>
      <w:r>
        <w:t xml:space="preserve">FT-PRG-20 — Opportunity Summary &amp; Stage Statistics</w:t>
      </w:r>
    </w:p>
    <w:p>
      <w:pPr>
        <w:numPr>
          <w:ilvl w:val="0"/>
          <w:numId w:val="2043"/>
        </w:numPr>
        <w:pStyle w:val="Compact"/>
      </w:pPr>
      <w:r>
        <w:rPr>
          <w:bCs/>
          <w:b/>
        </w:rPr>
        <w:t xml:space="preserve">Feature ID:</w:t>
      </w:r>
      <w:r>
        <w:t xml:space="preserve"> </w:t>
      </w:r>
      <w:r>
        <w:t xml:space="preserve">FT-PRG-20 (Epic EP-PRG-07)</w:t>
      </w:r>
    </w:p>
    <w:p>
      <w:pPr>
        <w:numPr>
          <w:ilvl w:val="0"/>
          <w:numId w:val="2043"/>
        </w:numPr>
        <w:pStyle w:val="Compact"/>
      </w:pPr>
      <w:r>
        <w:rPr>
          <w:bCs/>
          <w:b/>
        </w:rPr>
        <w:t xml:space="preserve">Name:</w:t>
      </w:r>
      <w:r>
        <w:t xml:space="preserve"> </w:t>
      </w:r>
      <w:r>
        <w:t xml:space="preserve">Opportunity Summary &amp; Stage Statistics</w:t>
      </w:r>
    </w:p>
    <w:p>
      <w:pPr>
        <w:numPr>
          <w:ilvl w:val="0"/>
          <w:numId w:val="2043"/>
        </w:numPr>
        <w:pStyle w:val="Compact"/>
      </w:pPr>
      <w:r>
        <w:rPr>
          <w:bCs/>
          <w:b/>
        </w:rPr>
        <w:t xml:space="preserve">Description:</w:t>
      </w:r>
      <w:r>
        <w:t xml:space="preserve"> </w:t>
      </w:r>
      <w:r>
        <w:t xml:space="preserve">Opportunity-level performance dashboard.</w:t>
      </w:r>
    </w:p>
    <w:p>
      <w:pPr>
        <w:numPr>
          <w:ilvl w:val="0"/>
          <w:numId w:val="2043"/>
        </w:numPr>
        <w:pStyle w:val="Compact"/>
      </w:pPr>
      <w:r>
        <w:rPr>
          <w:bCs/>
          <w:b/>
        </w:rPr>
        <w:t xml:space="preserve">Business Objective:</w:t>
      </w:r>
      <w:r>
        <w:t xml:space="preserve"> </w:t>
      </w:r>
      <w:r>
        <w:t xml:space="preserve">Monitor demand and processing of an opportunity. [Inferred]</w:t>
      </w:r>
    </w:p>
    <w:p>
      <w:pPr>
        <w:numPr>
          <w:ilvl w:val="0"/>
          <w:numId w:val="2043"/>
        </w:numPr>
        <w:pStyle w:val="Compact"/>
      </w:pPr>
      <w:r>
        <w:rPr>
          <w:bCs/>
          <w:b/>
        </w:rPr>
        <w:t xml:space="preserve">Expected Business Value:</w:t>
      </w:r>
      <w:r>
        <w:t xml:space="preserve"> </w:t>
      </w:r>
      <w:r>
        <w:t xml:space="preserve">[To Confirm]</w:t>
      </w:r>
    </w:p>
    <w:p>
      <w:pPr>
        <w:numPr>
          <w:ilvl w:val="0"/>
          <w:numId w:val="2043"/>
        </w:numPr>
        <w:pStyle w:val="Compact"/>
      </w:pPr>
      <w:r>
        <w:rPr>
          <w:bCs/>
          <w:b/>
        </w:rPr>
        <w:t xml:space="preserve">Primary User Roles:</w:t>
      </w:r>
      <w:r>
        <w:t xml:space="preserve"> </w:t>
      </w:r>
      <w:r>
        <w:t xml:space="preserve">grants_manager, admin, ceo</w:t>
      </w:r>
    </w:p>
    <w:p>
      <w:pPr>
        <w:numPr>
          <w:ilvl w:val="0"/>
          <w:numId w:val="2043"/>
        </w:numPr>
        <w:pStyle w:val="Compact"/>
      </w:pPr>
      <w:r>
        <w:rPr>
          <w:bCs/>
          <w:b/>
        </w:rPr>
        <w:t xml:space="preserve">Scope:</w:t>
      </w:r>
      <w:r>
        <w:t xml:space="preserve"> </w:t>
      </w:r>
      <w:r>
        <w:t xml:space="preserve">KPIs, stage stats, top partners/regions, product movement.</w:t>
      </w:r>
    </w:p>
    <w:p>
      <w:pPr>
        <w:numPr>
          <w:ilvl w:val="0"/>
          <w:numId w:val="2043"/>
        </w:numPr>
        <w:pStyle w:val="Compact"/>
      </w:pPr>
      <w:r>
        <w:rPr>
          <w:bCs/>
          <w:b/>
        </w:rPr>
        <w:t xml:space="preserve">Out of Scope:</w:t>
      </w:r>
      <w:r>
        <w:t xml:space="preserve"> </w:t>
      </w:r>
      <w:r>
        <w:t xml:space="preserve">Cross-opportunity analytics (FIN/analytics).</w:t>
      </w:r>
    </w:p>
    <w:p>
      <w:pPr>
        <w:numPr>
          <w:ilvl w:val="0"/>
          <w:numId w:val="2043"/>
        </w:numPr>
        <w:pStyle w:val="Compact"/>
      </w:pPr>
      <w:r>
        <w:rPr>
          <w:bCs/>
          <w:b/>
        </w:rPr>
        <w:t xml:space="preserve">Functional Requirements:</w:t>
      </w:r>
      <w:r>
        <w:t xml:space="preserve"> </w:t>
      </w:r>
      <w:r>
        <w:t xml:space="preserve">FR-PRG-063, FR-PRG-064, FR-PRG-065</w:t>
      </w:r>
    </w:p>
    <w:p>
      <w:pPr>
        <w:numPr>
          <w:ilvl w:val="0"/>
          <w:numId w:val="2043"/>
        </w:numPr>
        <w:pStyle w:val="Compact"/>
      </w:pPr>
      <w:r>
        <w:rPr>
          <w:bCs/>
          <w:b/>
        </w:rPr>
        <w:t xml:space="preserve">User Stories:</w:t>
      </w:r>
      <w:r>
        <w:t xml:space="preserve"> </w:t>
      </w:r>
      <w:r>
        <w:t xml:space="preserve">US-PRG-031</w:t>
      </w:r>
    </w:p>
    <w:p>
      <w:pPr>
        <w:numPr>
          <w:ilvl w:val="0"/>
          <w:numId w:val="2043"/>
        </w:numPr>
        <w:pStyle w:val="Compact"/>
      </w:pPr>
      <w:r>
        <w:rPr>
          <w:bCs/>
          <w:b/>
        </w:rPr>
        <w:t xml:space="preserve">Business Rules:</w:t>
      </w:r>
      <w:r>
        <w:t xml:space="preserve"> </w:t>
      </w:r>
      <w:r>
        <w:t xml:space="preserve">BR-PRG-16, BR-PRG-34</w:t>
      </w:r>
    </w:p>
    <w:p>
      <w:pPr>
        <w:numPr>
          <w:ilvl w:val="0"/>
          <w:numId w:val="2043"/>
        </w:numPr>
        <w:pStyle w:val="Compact"/>
      </w:pPr>
      <w:r>
        <w:rPr>
          <w:bCs/>
          <w:b/>
        </w:rPr>
        <w:t xml:space="preserve">Dependencies:</w:t>
      </w:r>
      <w:r>
        <w:t xml:space="preserve"> </w:t>
      </w:r>
      <w:r>
        <w:t xml:space="preserve">application_status_history</w:t>
      </w:r>
    </w:p>
    <w:p>
      <w:pPr>
        <w:numPr>
          <w:ilvl w:val="0"/>
          <w:numId w:val="2043"/>
        </w:numPr>
        <w:pStyle w:val="Compact"/>
      </w:pPr>
      <w:r>
        <w:rPr>
          <w:bCs/>
          <w:b/>
        </w:rPr>
        <w:t xml:space="preserve">Related Screens:</w:t>
      </w:r>
      <w:r>
        <w:t xml:space="preserve"> </w:t>
      </w:r>
      <w:r>
        <w:t xml:space="preserve">SCR-PRG-03</w:t>
      </w:r>
    </w:p>
    <w:p>
      <w:pPr>
        <w:numPr>
          <w:ilvl w:val="0"/>
          <w:numId w:val="2043"/>
        </w:numPr>
        <w:pStyle w:val="Compact"/>
      </w:pPr>
      <w:r>
        <w:rPr>
          <w:bCs/>
          <w:b/>
        </w:rPr>
        <w:t xml:space="preserve">Acceptance Criteria:</w:t>
      </w:r>
    </w:p>
    <w:p>
      <w:pPr>
        <w:numPr>
          <w:ilvl w:val="1"/>
          <w:numId w:val="2044"/>
        </w:numPr>
        <w:pStyle w:val="Compact"/>
      </w:pPr>
      <w:r>
        <w:t xml:space="preserve">Summary figures reconcile with applications.</w:t>
      </w:r>
    </w:p>
    <w:p>
      <w:pPr>
        <w:numPr>
          <w:ilvl w:val="0"/>
          <w:numId w:val="2043"/>
        </w:numPr>
        <w:pStyle w:val="Compact"/>
      </w:pPr>
      <w:r>
        <w:rPr>
          <w:bCs/>
          <w:b/>
        </w:rPr>
        <w:t xml:space="preserve">Open Questions:</w:t>
      </w:r>
      <w:r>
        <w:t xml:space="preserve"> </w:t>
      </w:r>
      <w:r>
        <w:t xml:space="preserve">OQ-PRG-16</w:t>
      </w:r>
    </w:p>
    <w:p>
      <w:pPr>
        <w:numPr>
          <w:ilvl w:val="0"/>
          <w:numId w:val="2043"/>
        </w:numPr>
        <w:pStyle w:val="Compact"/>
      </w:pPr>
      <w:r>
        <w:rPr>
          <w:bCs/>
          <w:b/>
        </w:rPr>
        <w:t xml:space="preserve">Assumptions:</w:t>
      </w:r>
      <w:r>
        <w:t xml:space="preserve"> </w:t>
      </w:r>
      <w:r>
        <w:t xml:space="preserve">None beyond section 14.</w:t>
      </w:r>
    </w:p>
    <w:p>
      <w:pPr>
        <w:numPr>
          <w:ilvl w:val="0"/>
          <w:numId w:val="2043"/>
        </w:numPr>
        <w:pStyle w:val="Compact"/>
      </w:pPr>
      <w:r>
        <w:rPr>
          <w:bCs/>
          <w:b/>
        </w:rPr>
        <w:t xml:space="preserve">Priority Recommendation (MoSCoW):</w:t>
      </w:r>
      <w:r>
        <w:t xml:space="preserve"> </w:t>
      </w:r>
      <w:r>
        <w:t xml:space="preserve">Should</w:t>
      </w:r>
    </w:p>
    <w:bookmarkEnd w:id="639"/>
    <w:bookmarkEnd w:id="640"/>
    <w:bookmarkStart w:id="706" w:name="Xeae26cd4b6bd7164ccc61f8dc564213d8395336"/>
    <w:p>
      <w:pPr>
        <w:pStyle w:val="Heading2"/>
      </w:pPr>
      <w:r>
        <w:t xml:space="preserve">11. Functional Requirements</w:t>
      </w:r>
    </w:p>
    <w:bookmarkStart w:id="641" w:name="fr-prg-001"/>
    <w:p>
      <w:pPr>
        <w:pStyle w:val="Heading3"/>
      </w:pPr>
      <w:r>
        <w:t xml:space="preserve">FR-PRG-001</w:t>
      </w:r>
    </w:p>
    <w:p>
      <w:pPr>
        <w:numPr>
          <w:ilvl w:val="0"/>
          <w:numId w:val="2045"/>
        </w:numPr>
        <w:pStyle w:val="Compact"/>
      </w:pPr>
      <w:r>
        <w:rPr>
          <w:bCs/>
          <w:b/>
        </w:rPr>
        <w:t xml:space="preserve">Statement:</w:t>
      </w:r>
      <w:r>
        <w:t xml:space="preserve"> </w:t>
      </w:r>
      <w:r>
        <w:t xml:space="preserve">The system shall list all grant opportunities with title, kind badge, targeted badge, reception window, budget, reception status, publish switch, application count and a view action.</w:t>
      </w:r>
    </w:p>
    <w:p>
      <w:pPr>
        <w:numPr>
          <w:ilvl w:val="0"/>
          <w:numId w:val="2045"/>
        </w:numPr>
        <w:pStyle w:val="Compact"/>
      </w:pPr>
      <w:r>
        <w:rPr>
          <w:bCs/>
          <w:b/>
        </w:rPr>
        <w:t xml:space="preserve">Description:</w:t>
      </w:r>
      <w:r>
        <w:t xml:space="preserve"> </w:t>
      </w:r>
      <w:r>
        <w:t xml:space="preserve">Table on the opportunities page. Kind badge from PROGRAM_KIND_LABELS; 'مستهدفة' badge when targeting exists; window shown as open -&gt; close date.</w:t>
      </w:r>
    </w:p>
    <w:p>
      <w:pPr>
        <w:numPr>
          <w:ilvl w:val="0"/>
          <w:numId w:val="2045"/>
        </w:numPr>
        <w:pStyle w:val="Compact"/>
      </w:pPr>
      <w:r>
        <w:rPr>
          <w:bCs/>
          <w:b/>
        </w:rPr>
        <w:t xml:space="preserve">Type:</w:t>
      </w:r>
      <w:r>
        <w:t xml:space="preserve"> </w:t>
      </w:r>
      <w:r>
        <w:t xml:space="preserve">UI</w:t>
      </w:r>
    </w:p>
    <w:p>
      <w:pPr>
        <w:numPr>
          <w:ilvl w:val="0"/>
          <w:numId w:val="2045"/>
        </w:numPr>
        <w:pStyle w:val="Compact"/>
      </w:pPr>
      <w:r>
        <w:rPr>
          <w:bCs/>
          <w:b/>
        </w:rPr>
        <w:t xml:space="preserve">Source / Prototype reference:</w:t>
      </w:r>
      <w:r>
        <w:t xml:space="preserve"> </w:t>
      </w:r>
      <w:r>
        <w:t xml:space="preserve">programs.index.tsx:99-138</w:t>
      </w:r>
    </w:p>
    <w:p>
      <w:pPr>
        <w:numPr>
          <w:ilvl w:val="0"/>
          <w:numId w:val="2045"/>
        </w:numPr>
        <w:pStyle w:val="Compact"/>
      </w:pPr>
      <w:r>
        <w:rPr>
          <w:bCs/>
          <w:b/>
        </w:rPr>
        <w:t xml:space="preserve">Related Feature:</w:t>
      </w:r>
      <w:r>
        <w:t xml:space="preserve"> </w:t>
      </w:r>
      <w:r>
        <w:t xml:space="preserve">FT-PRG-01</w:t>
      </w:r>
    </w:p>
    <w:p>
      <w:pPr>
        <w:numPr>
          <w:ilvl w:val="0"/>
          <w:numId w:val="2045"/>
        </w:numPr>
        <w:pStyle w:val="Compact"/>
      </w:pPr>
      <w:r>
        <w:rPr>
          <w:bCs/>
          <w:b/>
        </w:rPr>
        <w:t xml:space="preserve">Related Story:</w:t>
      </w:r>
      <w:r>
        <w:t xml:space="preserve"> </w:t>
      </w:r>
      <w:r>
        <w:t xml:space="preserve">US-PRG-001</w:t>
      </w:r>
    </w:p>
    <w:p>
      <w:pPr>
        <w:numPr>
          <w:ilvl w:val="0"/>
          <w:numId w:val="2045"/>
        </w:numPr>
        <w:pStyle w:val="Compact"/>
      </w:pPr>
      <w:r>
        <w:rPr>
          <w:bCs/>
          <w:b/>
        </w:rPr>
        <w:t xml:space="preserve">Priority:</w:t>
      </w:r>
      <w:r>
        <w:t xml:space="preserve"> </w:t>
      </w:r>
      <w:r>
        <w:t xml:space="preserve">Must</w:t>
      </w:r>
    </w:p>
    <w:p>
      <w:pPr>
        <w:numPr>
          <w:ilvl w:val="0"/>
          <w:numId w:val="2045"/>
        </w:numPr>
        <w:pStyle w:val="Compact"/>
      </w:pPr>
      <w:r>
        <w:rPr>
          <w:bCs/>
          <w:b/>
        </w:rPr>
        <w:t xml:space="preserve">Dependencies:</w:t>
      </w:r>
      <w:r>
        <w:t xml:space="preserve"> </w:t>
      </w:r>
      <w:r>
        <w:t xml:space="preserve">usePrograms, useApplications (lib/queries.ts)</w:t>
      </w:r>
    </w:p>
    <w:p>
      <w:pPr>
        <w:numPr>
          <w:ilvl w:val="0"/>
          <w:numId w:val="2045"/>
        </w:numPr>
        <w:pStyle w:val="Compact"/>
      </w:pPr>
      <w:r>
        <w:rPr>
          <w:bCs/>
          <w:b/>
        </w:rPr>
        <w:t xml:space="preserve">Acceptance Criteria:</w:t>
      </w:r>
    </w:p>
    <w:p>
      <w:pPr>
        <w:numPr>
          <w:ilvl w:val="1"/>
          <w:numId w:val="2046"/>
        </w:numPr>
        <w:pStyle w:val="Compact"/>
      </w:pPr>
      <w:r>
        <w:t xml:space="preserve">Each opportunity row shows the 8 columns described.</w:t>
      </w:r>
    </w:p>
    <w:p>
      <w:pPr>
        <w:numPr>
          <w:ilvl w:val="1"/>
          <w:numId w:val="2046"/>
        </w:numPr>
        <w:pStyle w:val="Compact"/>
      </w:pPr>
      <w:r>
        <w:t xml:space="preserve">Clicking the eye icon opens /programs/$id.</w:t>
      </w:r>
    </w:p>
    <w:p>
      <w:pPr>
        <w:numPr>
          <w:ilvl w:val="0"/>
          <w:numId w:val="2045"/>
        </w:numPr>
        <w:pStyle w:val="Compact"/>
      </w:pPr>
      <w:r>
        <w:rPr>
          <w:bCs/>
          <w:b/>
        </w:rPr>
        <w:t xml:space="preserve">Validation Rules:</w:t>
      </w:r>
      <w:r>
        <w:t xml:space="preserve"> </w:t>
      </w:r>
      <w:r>
        <w:t xml:space="preserve">None specific beyond the referenced business rules.</w:t>
      </w:r>
    </w:p>
    <w:p>
      <w:pPr>
        <w:numPr>
          <w:ilvl w:val="0"/>
          <w:numId w:val="2045"/>
        </w:numPr>
        <w:pStyle w:val="Compact"/>
      </w:pPr>
      <w:r>
        <w:rPr>
          <w:bCs/>
          <w:b/>
        </w:rPr>
        <w:t xml:space="preserve">Exceptions &amp; Alternative Flows:</w:t>
      </w:r>
      <w:r>
        <w:t xml:space="preserve"> </w:t>
      </w:r>
      <w:r>
        <w:t xml:space="preserve">Database error: toast with the error message; no change applied.</w:t>
      </w:r>
    </w:p>
    <w:p>
      <w:pPr>
        <w:numPr>
          <w:ilvl w:val="0"/>
          <w:numId w:val="2045"/>
        </w:numPr>
        <w:pStyle w:val="Compact"/>
      </w:pPr>
      <w:r>
        <w:rPr>
          <w:bCs/>
          <w:b/>
        </w:rPr>
        <w:t xml:space="preserve">Open Questions:</w:t>
      </w:r>
      <w:r>
        <w:t xml:space="preserve"> </w:t>
      </w:r>
      <w:r>
        <w:t xml:space="preserve">-</w:t>
      </w:r>
    </w:p>
    <w:p>
      <w:pPr>
        <w:numPr>
          <w:ilvl w:val="0"/>
          <w:numId w:val="2045"/>
        </w:numPr>
        <w:pStyle w:val="Compact"/>
      </w:pPr>
      <w:r>
        <w:rPr>
          <w:bCs/>
          <w:b/>
        </w:rPr>
        <w:t xml:space="preserve">Evidence:</w:t>
      </w:r>
      <w:r>
        <w:t xml:space="preserve"> </w:t>
      </w:r>
      <w:r>
        <w:t xml:space="preserve">[Observed]</w:t>
      </w:r>
    </w:p>
    <w:bookmarkEnd w:id="641"/>
    <w:bookmarkStart w:id="642" w:name="fr-prg-002"/>
    <w:p>
      <w:pPr>
        <w:pStyle w:val="Heading3"/>
      </w:pPr>
      <w:r>
        <w:t xml:space="preserve">FR-PRG-002</w:t>
      </w:r>
    </w:p>
    <w:p>
      <w:pPr>
        <w:numPr>
          <w:ilvl w:val="0"/>
          <w:numId w:val="2047"/>
        </w:numPr>
        <w:pStyle w:val="Compact"/>
      </w:pPr>
      <w:r>
        <w:rPr>
          <w:bCs/>
          <w:b/>
        </w:rPr>
        <w:t xml:space="preserve">Statement:</w:t>
      </w:r>
      <w:r>
        <w:t xml:space="preserve"> </w:t>
      </w:r>
      <w:r>
        <w:t xml:space="preserve">The system shall display KPI cards: number of opportunities, total applications and total budgets.</w:t>
      </w:r>
    </w:p>
    <w:p>
      <w:pPr>
        <w:numPr>
          <w:ilvl w:val="0"/>
          <w:numId w:val="2047"/>
        </w:numPr>
        <w:pStyle w:val="Compact"/>
      </w:pPr>
      <w:r>
        <w:rPr>
          <w:bCs/>
          <w:b/>
        </w:rPr>
        <w:t xml:space="preserve">Description:</w:t>
      </w:r>
      <w:r>
        <w:t xml:space="preserve"> </w:t>
      </w:r>
      <w:r>
        <w:t xml:space="preserve">Totals computed client-side over loaded opportunities/applications.</w:t>
      </w:r>
    </w:p>
    <w:p>
      <w:pPr>
        <w:numPr>
          <w:ilvl w:val="0"/>
          <w:numId w:val="2047"/>
        </w:numPr>
        <w:pStyle w:val="Compact"/>
      </w:pPr>
      <w:r>
        <w:rPr>
          <w:bCs/>
          <w:b/>
        </w:rPr>
        <w:t xml:space="preserve">Type:</w:t>
      </w:r>
      <w:r>
        <w:t xml:space="preserve"> </w:t>
      </w:r>
      <w:r>
        <w:t xml:space="preserve">Reporting</w:t>
      </w:r>
    </w:p>
    <w:p>
      <w:pPr>
        <w:numPr>
          <w:ilvl w:val="0"/>
          <w:numId w:val="2047"/>
        </w:numPr>
        <w:pStyle w:val="Compact"/>
      </w:pPr>
      <w:r>
        <w:rPr>
          <w:bCs/>
          <w:b/>
        </w:rPr>
        <w:t xml:space="preserve">Source / Prototype reference:</w:t>
      </w:r>
      <w:r>
        <w:t xml:space="preserve"> </w:t>
      </w:r>
      <w:r>
        <w:t xml:space="preserve">programs.index.tsx:94-98</w:t>
      </w:r>
    </w:p>
    <w:p>
      <w:pPr>
        <w:numPr>
          <w:ilvl w:val="0"/>
          <w:numId w:val="2047"/>
        </w:numPr>
        <w:pStyle w:val="Compact"/>
      </w:pPr>
      <w:r>
        <w:rPr>
          <w:bCs/>
          <w:b/>
        </w:rPr>
        <w:t xml:space="preserve">Related Feature:</w:t>
      </w:r>
      <w:r>
        <w:t xml:space="preserve"> </w:t>
      </w:r>
      <w:r>
        <w:t xml:space="preserve">FT-PRG-01</w:t>
      </w:r>
    </w:p>
    <w:p>
      <w:pPr>
        <w:numPr>
          <w:ilvl w:val="0"/>
          <w:numId w:val="2047"/>
        </w:numPr>
        <w:pStyle w:val="Compact"/>
      </w:pPr>
      <w:r>
        <w:rPr>
          <w:bCs/>
          <w:b/>
        </w:rPr>
        <w:t xml:space="preserve">Related Story:</w:t>
      </w:r>
      <w:r>
        <w:t xml:space="preserve"> </w:t>
      </w:r>
      <w:r>
        <w:t xml:space="preserve">US-PRG-001</w:t>
      </w:r>
    </w:p>
    <w:p>
      <w:pPr>
        <w:numPr>
          <w:ilvl w:val="0"/>
          <w:numId w:val="2047"/>
        </w:numPr>
        <w:pStyle w:val="Compact"/>
      </w:pPr>
      <w:r>
        <w:rPr>
          <w:bCs/>
          <w:b/>
        </w:rPr>
        <w:t xml:space="preserve">Priority:</w:t>
      </w:r>
      <w:r>
        <w:t xml:space="preserve"> </w:t>
      </w:r>
      <w:r>
        <w:t xml:space="preserve">Should</w:t>
      </w:r>
    </w:p>
    <w:p>
      <w:pPr>
        <w:numPr>
          <w:ilvl w:val="0"/>
          <w:numId w:val="2047"/>
        </w:numPr>
        <w:pStyle w:val="Compact"/>
      </w:pPr>
      <w:r>
        <w:rPr>
          <w:bCs/>
          <w:b/>
        </w:rPr>
        <w:t xml:space="preserve">Dependencies:</w:t>
      </w:r>
      <w:r>
        <w:t xml:space="preserve"> </w:t>
      </w:r>
      <w:r>
        <w:t xml:space="preserve">-</w:t>
      </w:r>
    </w:p>
    <w:p>
      <w:pPr>
        <w:numPr>
          <w:ilvl w:val="0"/>
          <w:numId w:val="2047"/>
        </w:numPr>
        <w:pStyle w:val="Compact"/>
      </w:pPr>
      <w:r>
        <w:rPr>
          <w:bCs/>
          <w:b/>
        </w:rPr>
        <w:t xml:space="preserve">Acceptance Criteria:</w:t>
      </w:r>
    </w:p>
    <w:p>
      <w:pPr>
        <w:numPr>
          <w:ilvl w:val="1"/>
          <w:numId w:val="2048"/>
        </w:numPr>
        <w:pStyle w:val="Compact"/>
      </w:pPr>
      <w:r>
        <w:t xml:space="preserve">KPI 'إجمالي المنح (الميزانيات)' equals the sum of opportunity budgets in SAR format.</w:t>
      </w:r>
    </w:p>
    <w:p>
      <w:pPr>
        <w:numPr>
          <w:ilvl w:val="0"/>
          <w:numId w:val="2047"/>
        </w:numPr>
        <w:pStyle w:val="Compact"/>
      </w:pPr>
      <w:r>
        <w:rPr>
          <w:bCs/>
          <w:b/>
        </w:rPr>
        <w:t xml:space="preserve">Validation Rules:</w:t>
      </w:r>
      <w:r>
        <w:t xml:space="preserve"> </w:t>
      </w:r>
      <w:r>
        <w:t xml:space="preserve">None specific beyond the referenced business rules.</w:t>
      </w:r>
    </w:p>
    <w:p>
      <w:pPr>
        <w:numPr>
          <w:ilvl w:val="0"/>
          <w:numId w:val="2047"/>
        </w:numPr>
        <w:pStyle w:val="Compact"/>
      </w:pPr>
      <w:r>
        <w:rPr>
          <w:bCs/>
          <w:b/>
        </w:rPr>
        <w:t xml:space="preserve">Exceptions &amp; Alternative Flows:</w:t>
      </w:r>
      <w:r>
        <w:t xml:space="preserve"> </w:t>
      </w:r>
      <w:r>
        <w:t xml:space="preserve">Empty data: KPIs show 0.</w:t>
      </w:r>
    </w:p>
    <w:p>
      <w:pPr>
        <w:numPr>
          <w:ilvl w:val="0"/>
          <w:numId w:val="2047"/>
        </w:numPr>
        <w:pStyle w:val="Compact"/>
      </w:pPr>
      <w:r>
        <w:rPr>
          <w:bCs/>
          <w:b/>
        </w:rPr>
        <w:t xml:space="preserve">Open Questions:</w:t>
      </w:r>
      <w:r>
        <w:t xml:space="preserve"> </w:t>
      </w:r>
      <w:r>
        <w:t xml:space="preserve">-</w:t>
      </w:r>
    </w:p>
    <w:p>
      <w:pPr>
        <w:numPr>
          <w:ilvl w:val="0"/>
          <w:numId w:val="2047"/>
        </w:numPr>
        <w:pStyle w:val="Compact"/>
      </w:pPr>
      <w:r>
        <w:rPr>
          <w:bCs/>
          <w:b/>
        </w:rPr>
        <w:t xml:space="preserve">Evidence:</w:t>
      </w:r>
      <w:r>
        <w:t xml:space="preserve"> </w:t>
      </w:r>
      <w:r>
        <w:t xml:space="preserve">[Observed]</w:t>
      </w:r>
    </w:p>
    <w:bookmarkEnd w:id="642"/>
    <w:bookmarkStart w:id="643" w:name="fr-prg-003"/>
    <w:p>
      <w:pPr>
        <w:pStyle w:val="Heading3"/>
      </w:pPr>
      <w:r>
        <w:t xml:space="preserve">FR-PRG-003</w:t>
      </w:r>
    </w:p>
    <w:p>
      <w:pPr>
        <w:numPr>
          <w:ilvl w:val="0"/>
          <w:numId w:val="2049"/>
        </w:numPr>
        <w:pStyle w:val="Compact"/>
      </w:pPr>
      <w:r>
        <w:rPr>
          <w:bCs/>
          <w:b/>
        </w:rPr>
        <w:t xml:space="preserve">Statement:</w:t>
      </w:r>
      <w:r>
        <w:t xml:space="preserve"> </w:t>
      </w:r>
      <w:r>
        <w:t xml:space="preserve">The system shall compute each opportunity's reception status as open ('مفتوحة') or closed ('مغلقة') per BR-PRG-02.</w:t>
      </w:r>
    </w:p>
    <w:p>
      <w:pPr>
        <w:numPr>
          <w:ilvl w:val="0"/>
          <w:numId w:val="2049"/>
        </w:numPr>
        <w:pStyle w:val="Compact"/>
      </w:pPr>
      <w:r>
        <w:rPr>
          <w:bCs/>
          <w:b/>
        </w:rPr>
        <w:t xml:space="preserve">Description:</w:t>
      </w:r>
      <w:r>
        <w:t xml:space="preserve"> </w:t>
      </w:r>
      <w:r>
        <w:t xml:space="preserve">Computed at render time; not stored.</w:t>
      </w:r>
    </w:p>
    <w:p>
      <w:pPr>
        <w:numPr>
          <w:ilvl w:val="0"/>
          <w:numId w:val="2049"/>
        </w:numPr>
        <w:pStyle w:val="Compact"/>
      </w:pPr>
      <w:r>
        <w:rPr>
          <w:bCs/>
          <w:b/>
        </w:rPr>
        <w:t xml:space="preserve">Type:</w:t>
      </w:r>
      <w:r>
        <w:t xml:space="preserve"> </w:t>
      </w:r>
      <w:r>
        <w:t xml:space="preserve">Functional</w:t>
      </w:r>
    </w:p>
    <w:p>
      <w:pPr>
        <w:numPr>
          <w:ilvl w:val="0"/>
          <w:numId w:val="2049"/>
        </w:numPr>
        <w:pStyle w:val="Compact"/>
      </w:pPr>
      <w:r>
        <w:rPr>
          <w:bCs/>
          <w:b/>
        </w:rPr>
        <w:t xml:space="preserve">Source / Prototype reference:</w:t>
      </w:r>
      <w:r>
        <w:t xml:space="preserve"> </w:t>
      </w:r>
      <w:r>
        <w:t xml:space="preserve">programs.index.tsx:114,125; lib/data.ts:403-409</w:t>
      </w:r>
    </w:p>
    <w:p>
      <w:pPr>
        <w:numPr>
          <w:ilvl w:val="0"/>
          <w:numId w:val="2049"/>
        </w:numPr>
        <w:pStyle w:val="Compact"/>
      </w:pPr>
      <w:r>
        <w:rPr>
          <w:bCs/>
          <w:b/>
        </w:rPr>
        <w:t xml:space="preserve">Related Feature:</w:t>
      </w:r>
      <w:r>
        <w:t xml:space="preserve"> </w:t>
      </w:r>
      <w:r>
        <w:t xml:space="preserve">FT-PRG-01</w:t>
      </w:r>
    </w:p>
    <w:p>
      <w:pPr>
        <w:numPr>
          <w:ilvl w:val="0"/>
          <w:numId w:val="2049"/>
        </w:numPr>
        <w:pStyle w:val="Compact"/>
      </w:pPr>
      <w:r>
        <w:rPr>
          <w:bCs/>
          <w:b/>
        </w:rPr>
        <w:t xml:space="preserve">Related Story:</w:t>
      </w:r>
      <w:r>
        <w:t xml:space="preserve"> </w:t>
      </w:r>
      <w:r>
        <w:t xml:space="preserve">US-PRG-001</w:t>
      </w:r>
    </w:p>
    <w:p>
      <w:pPr>
        <w:numPr>
          <w:ilvl w:val="0"/>
          <w:numId w:val="2049"/>
        </w:numPr>
        <w:pStyle w:val="Compact"/>
      </w:pPr>
      <w:r>
        <w:rPr>
          <w:bCs/>
          <w:b/>
        </w:rPr>
        <w:t xml:space="preserve">Priority:</w:t>
      </w:r>
      <w:r>
        <w:t xml:space="preserve"> </w:t>
      </w:r>
      <w:r>
        <w:t xml:space="preserve">Must</w:t>
      </w:r>
    </w:p>
    <w:p>
      <w:pPr>
        <w:numPr>
          <w:ilvl w:val="0"/>
          <w:numId w:val="2049"/>
        </w:numPr>
        <w:pStyle w:val="Compact"/>
      </w:pPr>
      <w:r>
        <w:rPr>
          <w:bCs/>
          <w:b/>
        </w:rPr>
        <w:t xml:space="preserve">Dependencies:</w:t>
      </w:r>
      <w:r>
        <w:t xml:space="preserve"> </w:t>
      </w:r>
      <w:r>
        <w:t xml:space="preserve">-</w:t>
      </w:r>
    </w:p>
    <w:p>
      <w:pPr>
        <w:numPr>
          <w:ilvl w:val="0"/>
          <w:numId w:val="2049"/>
        </w:numPr>
        <w:pStyle w:val="Compact"/>
      </w:pPr>
      <w:r>
        <w:rPr>
          <w:bCs/>
          <w:b/>
        </w:rPr>
        <w:t xml:space="preserve">Acceptance Criteria:</w:t>
      </w:r>
    </w:p>
    <w:p>
      <w:pPr>
        <w:numPr>
          <w:ilvl w:val="1"/>
          <w:numId w:val="2050"/>
        </w:numPr>
        <w:pStyle w:val="Compact"/>
      </w:pPr>
      <w:r>
        <w:t xml:space="preserve">An active, published opportunity within its window shows 'مفتوحة'.</w:t>
      </w:r>
    </w:p>
    <w:p>
      <w:pPr>
        <w:numPr>
          <w:ilvl w:val="1"/>
          <w:numId w:val="2050"/>
        </w:numPr>
        <w:pStyle w:val="Compact"/>
      </w:pPr>
      <w:r>
        <w:t xml:space="preserve">An unpublished or closed-status or out-of-window opportunity shows 'مغلقة'.</w:t>
      </w:r>
    </w:p>
    <w:p>
      <w:pPr>
        <w:numPr>
          <w:ilvl w:val="0"/>
          <w:numId w:val="2049"/>
        </w:numPr>
        <w:pStyle w:val="Compact"/>
      </w:pPr>
      <w:r>
        <w:rPr>
          <w:bCs/>
          <w:b/>
        </w:rPr>
        <w:t xml:space="preserve">Validation Rules:</w:t>
      </w:r>
      <w:r>
        <w:t xml:space="preserve"> </w:t>
      </w:r>
      <w:r>
        <w:t xml:space="preserve">None specific beyond the referenced business rules.</w:t>
      </w:r>
    </w:p>
    <w:p>
      <w:pPr>
        <w:numPr>
          <w:ilvl w:val="0"/>
          <w:numId w:val="2049"/>
        </w:numPr>
        <w:pStyle w:val="Compact"/>
      </w:pPr>
      <w:r>
        <w:rPr>
          <w:bCs/>
          <w:b/>
        </w:rPr>
        <w:t xml:space="preserve">Exceptions &amp; Alternative Flows:</w:t>
      </w:r>
      <w:r>
        <w:t xml:space="preserve"> </w:t>
      </w:r>
      <w:r>
        <w:t xml:space="preserve">Database error: toast with the error message; no change applied.</w:t>
      </w:r>
    </w:p>
    <w:p>
      <w:pPr>
        <w:numPr>
          <w:ilvl w:val="0"/>
          <w:numId w:val="2049"/>
        </w:numPr>
        <w:pStyle w:val="Compact"/>
      </w:pPr>
      <w:r>
        <w:rPr>
          <w:bCs/>
          <w:b/>
        </w:rPr>
        <w:t xml:space="preserve">Open Questions:</w:t>
      </w:r>
      <w:r>
        <w:t xml:space="preserve"> </w:t>
      </w:r>
      <w:r>
        <w:t xml:space="preserve">-</w:t>
      </w:r>
    </w:p>
    <w:p>
      <w:pPr>
        <w:numPr>
          <w:ilvl w:val="0"/>
          <w:numId w:val="2049"/>
        </w:numPr>
        <w:pStyle w:val="Compact"/>
      </w:pPr>
      <w:r>
        <w:rPr>
          <w:bCs/>
          <w:b/>
        </w:rPr>
        <w:t xml:space="preserve">Evidence:</w:t>
      </w:r>
      <w:r>
        <w:t xml:space="preserve"> </w:t>
      </w:r>
      <w:r>
        <w:t xml:space="preserve">[Observed]</w:t>
      </w:r>
    </w:p>
    <w:bookmarkEnd w:id="643"/>
    <w:bookmarkStart w:id="644" w:name="fr-prg-004"/>
    <w:p>
      <w:pPr>
        <w:pStyle w:val="Heading3"/>
      </w:pPr>
      <w:r>
        <w:t xml:space="preserve">FR-PRG-004</w:t>
      </w:r>
    </w:p>
    <w:p>
      <w:pPr>
        <w:numPr>
          <w:ilvl w:val="0"/>
          <w:numId w:val="2051"/>
        </w:numPr>
        <w:pStyle w:val="Compact"/>
      </w:pPr>
      <w:r>
        <w:rPr>
          <w:bCs/>
          <w:b/>
        </w:rPr>
        <w:t xml:space="preserve">Statement:</w:t>
      </w:r>
      <w:r>
        <w:t xml:space="preserve"> </w:t>
      </w:r>
      <w:r>
        <w:t xml:space="preserve">The system shall allow authorised staff to publish or unpublish an opportunity from the list.</w:t>
      </w:r>
    </w:p>
    <w:p>
      <w:pPr>
        <w:numPr>
          <w:ilvl w:val="0"/>
          <w:numId w:val="2051"/>
        </w:numPr>
        <w:pStyle w:val="Compact"/>
      </w:pPr>
      <w:r>
        <w:rPr>
          <w:bCs/>
          <w:b/>
        </w:rPr>
        <w:t xml:space="preserve">Description:</w:t>
      </w:r>
      <w:r>
        <w:t xml:space="preserve"> </w:t>
      </w:r>
      <w:r>
        <w:t xml:space="preserve">Switch writes grant_programs.published immediately (outside the edit session).</w:t>
      </w:r>
    </w:p>
    <w:p>
      <w:pPr>
        <w:numPr>
          <w:ilvl w:val="0"/>
          <w:numId w:val="2051"/>
        </w:numPr>
        <w:pStyle w:val="Compact"/>
      </w:pPr>
      <w:r>
        <w:rPr>
          <w:bCs/>
          <w:b/>
        </w:rPr>
        <w:t xml:space="preserve">Type:</w:t>
      </w:r>
      <w:r>
        <w:t xml:space="preserve"> </w:t>
      </w:r>
      <w:r>
        <w:t xml:space="preserve">Functional</w:t>
      </w:r>
    </w:p>
    <w:p>
      <w:pPr>
        <w:numPr>
          <w:ilvl w:val="0"/>
          <w:numId w:val="2051"/>
        </w:numPr>
        <w:pStyle w:val="Compact"/>
      </w:pPr>
      <w:r>
        <w:rPr>
          <w:bCs/>
          <w:b/>
        </w:rPr>
        <w:t xml:space="preserve">Source / Prototype reference:</w:t>
      </w:r>
      <w:r>
        <w:t xml:space="preserve"> </w:t>
      </w:r>
      <w:r>
        <w:t xml:space="preserve">programs.index.tsx:54-57,126</w:t>
      </w:r>
    </w:p>
    <w:p>
      <w:pPr>
        <w:numPr>
          <w:ilvl w:val="0"/>
          <w:numId w:val="2051"/>
        </w:numPr>
        <w:pStyle w:val="Compact"/>
      </w:pPr>
      <w:r>
        <w:rPr>
          <w:bCs/>
          <w:b/>
        </w:rPr>
        <w:t xml:space="preserve">Related Feature:</w:t>
      </w:r>
      <w:r>
        <w:t xml:space="preserve"> </w:t>
      </w:r>
      <w:r>
        <w:t xml:space="preserve">FT-PRG-01</w:t>
      </w:r>
    </w:p>
    <w:p>
      <w:pPr>
        <w:numPr>
          <w:ilvl w:val="0"/>
          <w:numId w:val="2051"/>
        </w:numPr>
        <w:pStyle w:val="Compact"/>
      </w:pPr>
      <w:r>
        <w:rPr>
          <w:bCs/>
          <w:b/>
        </w:rPr>
        <w:t xml:space="preserve">Related Story:</w:t>
      </w:r>
      <w:r>
        <w:t xml:space="preserve"> </w:t>
      </w:r>
      <w:r>
        <w:t xml:space="preserve">US-PRG-002</w:t>
      </w:r>
    </w:p>
    <w:p>
      <w:pPr>
        <w:numPr>
          <w:ilvl w:val="0"/>
          <w:numId w:val="2051"/>
        </w:numPr>
        <w:pStyle w:val="Compact"/>
      </w:pPr>
      <w:r>
        <w:rPr>
          <w:bCs/>
          <w:b/>
        </w:rPr>
        <w:t xml:space="preserve">Priority:</w:t>
      </w:r>
      <w:r>
        <w:t xml:space="preserve"> </w:t>
      </w:r>
      <w:r>
        <w:t xml:space="preserve">Must</w:t>
      </w:r>
    </w:p>
    <w:p>
      <w:pPr>
        <w:numPr>
          <w:ilvl w:val="0"/>
          <w:numId w:val="2051"/>
        </w:numPr>
        <w:pStyle w:val="Compact"/>
      </w:pPr>
      <w:r>
        <w:rPr>
          <w:bCs/>
          <w:b/>
        </w:rPr>
        <w:t xml:space="preserve">Dependencies:</w:t>
      </w:r>
      <w:r>
        <w:t xml:space="preserve"> </w:t>
      </w:r>
      <w:r>
        <w:t xml:space="preserve">-</w:t>
      </w:r>
    </w:p>
    <w:p>
      <w:pPr>
        <w:numPr>
          <w:ilvl w:val="0"/>
          <w:numId w:val="2051"/>
        </w:numPr>
        <w:pStyle w:val="Compact"/>
      </w:pPr>
      <w:r>
        <w:rPr>
          <w:bCs/>
          <w:b/>
        </w:rPr>
        <w:t xml:space="preserve">Acceptance Criteria:</w:t>
      </w:r>
    </w:p>
    <w:p>
      <w:pPr>
        <w:numPr>
          <w:ilvl w:val="1"/>
          <w:numId w:val="2052"/>
        </w:numPr>
        <w:pStyle w:val="Compact"/>
      </w:pPr>
      <w:r>
        <w:t xml:space="preserve">Toggling the switch persists 'published' and the reception status updates.</w:t>
      </w:r>
    </w:p>
    <w:p>
      <w:pPr>
        <w:numPr>
          <w:ilvl w:val="1"/>
          <w:numId w:val="2052"/>
        </w:numPr>
        <w:pStyle w:val="Compact"/>
      </w:pPr>
      <w:r>
        <w:t xml:space="preserve">Unpublished opportunities disappear from the partner portal's open list.</w:t>
      </w:r>
    </w:p>
    <w:p>
      <w:pPr>
        <w:numPr>
          <w:ilvl w:val="0"/>
          <w:numId w:val="2051"/>
        </w:numPr>
        <w:pStyle w:val="Compact"/>
      </w:pPr>
      <w:r>
        <w:rPr>
          <w:bCs/>
          <w:b/>
        </w:rPr>
        <w:t xml:space="preserve">Validation Rules:</w:t>
      </w:r>
      <w:r>
        <w:t xml:space="preserve"> </w:t>
      </w:r>
      <w:r>
        <w:t xml:space="preserve">None specific beyond the referenced business rules.</w:t>
      </w:r>
    </w:p>
    <w:p>
      <w:pPr>
        <w:numPr>
          <w:ilvl w:val="0"/>
          <w:numId w:val="2051"/>
        </w:numPr>
        <w:pStyle w:val="Compact"/>
      </w:pPr>
      <w:r>
        <w:rPr>
          <w:bCs/>
          <w:b/>
        </w:rPr>
        <w:t xml:space="preserve">Exceptions &amp; Alternative Flows:</w:t>
      </w:r>
      <w:r>
        <w:t xml:space="preserve"> </w:t>
      </w:r>
      <w:r>
        <w:t xml:space="preserve">Database error: toast with the error message; no change applied.</w:t>
      </w:r>
    </w:p>
    <w:p>
      <w:pPr>
        <w:numPr>
          <w:ilvl w:val="0"/>
          <w:numId w:val="2051"/>
        </w:numPr>
        <w:pStyle w:val="Compact"/>
      </w:pPr>
      <w:r>
        <w:rPr>
          <w:bCs/>
          <w:b/>
        </w:rPr>
        <w:t xml:space="preserve">Open Questions:</w:t>
      </w:r>
      <w:r>
        <w:t xml:space="preserve"> </w:t>
      </w:r>
      <w:r>
        <w:t xml:space="preserve">OQ-PRG-01, OQ-PRG-02</w:t>
      </w:r>
    </w:p>
    <w:p>
      <w:pPr>
        <w:numPr>
          <w:ilvl w:val="0"/>
          <w:numId w:val="2051"/>
        </w:numPr>
        <w:pStyle w:val="Compact"/>
      </w:pPr>
      <w:r>
        <w:rPr>
          <w:bCs/>
          <w:b/>
        </w:rPr>
        <w:t xml:space="preserve">Evidence:</w:t>
      </w:r>
      <w:r>
        <w:t xml:space="preserve"> </w:t>
      </w:r>
      <w:r>
        <w:t xml:space="preserve">[Observed]</w:t>
      </w:r>
    </w:p>
    <w:bookmarkEnd w:id="644"/>
    <w:bookmarkStart w:id="645" w:name="fr-prg-005"/>
    <w:p>
      <w:pPr>
        <w:pStyle w:val="Heading3"/>
      </w:pPr>
      <w:r>
        <w:t xml:space="preserve">FR-PRG-005</w:t>
      </w:r>
    </w:p>
    <w:p>
      <w:pPr>
        <w:numPr>
          <w:ilvl w:val="0"/>
          <w:numId w:val="2053"/>
        </w:numPr>
        <w:pStyle w:val="Compact"/>
      </w:pPr>
      <w:r>
        <w:rPr>
          <w:bCs/>
          <w:b/>
        </w:rPr>
        <w:t xml:space="preserve">Statement:</w:t>
      </w:r>
      <w:r>
        <w:t xml:space="preserve"> </w:t>
      </w:r>
      <w:r>
        <w:t xml:space="preserve">The system shall provide a four-step guided creation flow: identity (title, kind, description), dates &amp; budget (+general flag), default workflow preview, review &amp; create.</w:t>
      </w:r>
    </w:p>
    <w:p>
      <w:pPr>
        <w:numPr>
          <w:ilvl w:val="0"/>
          <w:numId w:val="2053"/>
        </w:numPr>
        <w:pStyle w:val="Compact"/>
      </w:pPr>
      <w:r>
        <w:rPr>
          <w:bCs/>
          <w:b/>
        </w:rPr>
        <w:t xml:space="preserve">Description:</w:t>
      </w:r>
      <w:r>
        <w:t xml:space="preserve"> </w:t>
      </w:r>
      <w:r>
        <w:t xml:space="preserve">SmartFlow dialog with Back/Next; final 'إنشاء الفرصة'.</w:t>
      </w:r>
    </w:p>
    <w:p>
      <w:pPr>
        <w:numPr>
          <w:ilvl w:val="0"/>
          <w:numId w:val="2053"/>
        </w:numPr>
        <w:pStyle w:val="Compact"/>
      </w:pPr>
      <w:r>
        <w:rPr>
          <w:bCs/>
          <w:b/>
        </w:rPr>
        <w:t xml:space="preserve">Type:</w:t>
      </w:r>
      <w:r>
        <w:t xml:space="preserve"> </w:t>
      </w:r>
      <w:r>
        <w:t xml:space="preserve">UI</w:t>
      </w:r>
    </w:p>
    <w:p>
      <w:pPr>
        <w:numPr>
          <w:ilvl w:val="0"/>
          <w:numId w:val="2053"/>
        </w:numPr>
        <w:pStyle w:val="Compact"/>
      </w:pPr>
      <w:r>
        <w:rPr>
          <w:bCs/>
          <w:b/>
        </w:rPr>
        <w:t xml:space="preserve">Source / Prototype reference:</w:t>
      </w:r>
      <w:r>
        <w:t xml:space="preserve"> </w:t>
      </w:r>
      <w:r>
        <w:t xml:space="preserve">CreateOpportunityFlow.tsx:65-139</w:t>
      </w:r>
    </w:p>
    <w:p>
      <w:pPr>
        <w:numPr>
          <w:ilvl w:val="0"/>
          <w:numId w:val="2053"/>
        </w:numPr>
        <w:pStyle w:val="Compact"/>
      </w:pPr>
      <w:r>
        <w:rPr>
          <w:bCs/>
          <w:b/>
        </w:rPr>
        <w:t xml:space="preserve">Related Feature:</w:t>
      </w:r>
      <w:r>
        <w:t xml:space="preserve"> </w:t>
      </w:r>
      <w:r>
        <w:t xml:space="preserve">FT-PRG-02</w:t>
      </w:r>
    </w:p>
    <w:p>
      <w:pPr>
        <w:numPr>
          <w:ilvl w:val="0"/>
          <w:numId w:val="2053"/>
        </w:numPr>
        <w:pStyle w:val="Compact"/>
      </w:pPr>
      <w:r>
        <w:rPr>
          <w:bCs/>
          <w:b/>
        </w:rPr>
        <w:t xml:space="preserve">Related Story:</w:t>
      </w:r>
      <w:r>
        <w:t xml:space="preserve"> </w:t>
      </w:r>
      <w:r>
        <w:t xml:space="preserve">US-PRG-003</w:t>
      </w:r>
    </w:p>
    <w:p>
      <w:pPr>
        <w:numPr>
          <w:ilvl w:val="0"/>
          <w:numId w:val="2053"/>
        </w:numPr>
        <w:pStyle w:val="Compact"/>
      </w:pPr>
      <w:r>
        <w:rPr>
          <w:bCs/>
          <w:b/>
        </w:rPr>
        <w:t xml:space="preserve">Priority:</w:t>
      </w:r>
      <w:r>
        <w:t xml:space="preserve"> </w:t>
      </w:r>
      <w:r>
        <w:t xml:space="preserve">Must</w:t>
      </w:r>
    </w:p>
    <w:p>
      <w:pPr>
        <w:numPr>
          <w:ilvl w:val="0"/>
          <w:numId w:val="2053"/>
        </w:numPr>
        <w:pStyle w:val="Compact"/>
      </w:pPr>
      <w:r>
        <w:rPr>
          <w:bCs/>
          <w:b/>
        </w:rPr>
        <w:t xml:space="preserve">Dependencies:</w:t>
      </w:r>
      <w:r>
        <w:t xml:space="preserve"> </w:t>
      </w:r>
      <w:r>
        <w:t xml:space="preserve">-</w:t>
      </w:r>
    </w:p>
    <w:p>
      <w:pPr>
        <w:numPr>
          <w:ilvl w:val="0"/>
          <w:numId w:val="2053"/>
        </w:numPr>
        <w:pStyle w:val="Compact"/>
      </w:pPr>
      <w:r>
        <w:rPr>
          <w:bCs/>
          <w:b/>
        </w:rPr>
        <w:t xml:space="preserve">Acceptance Criteria:</w:t>
      </w:r>
    </w:p>
    <w:p>
      <w:pPr>
        <w:numPr>
          <w:ilvl w:val="1"/>
          <w:numId w:val="2054"/>
        </w:numPr>
        <w:pStyle w:val="Compact"/>
      </w:pPr>
      <w:r>
        <w:t xml:space="preserve">The flow shows four steps in order with a Back button from step 2.</w:t>
      </w:r>
    </w:p>
    <w:p>
      <w:pPr>
        <w:numPr>
          <w:ilvl w:val="1"/>
          <w:numId w:val="2054"/>
        </w:numPr>
        <w:pStyle w:val="Compact"/>
      </w:pPr>
      <w:r>
        <w:t xml:space="preserve">The review step lists title, kind, budget, window, general flag and stage/criteria counts.</w:t>
      </w:r>
    </w:p>
    <w:p>
      <w:pPr>
        <w:numPr>
          <w:ilvl w:val="0"/>
          <w:numId w:val="2053"/>
        </w:numPr>
        <w:pStyle w:val="Compact"/>
      </w:pPr>
      <w:r>
        <w:rPr>
          <w:bCs/>
          <w:b/>
        </w:rPr>
        <w:t xml:space="preserve">Validation Rules:</w:t>
      </w:r>
      <w:r>
        <w:t xml:space="preserve"> </w:t>
      </w:r>
      <w:r>
        <w:t xml:space="preserve">None specific beyond the referenced business rules.</w:t>
      </w:r>
    </w:p>
    <w:p>
      <w:pPr>
        <w:numPr>
          <w:ilvl w:val="0"/>
          <w:numId w:val="2053"/>
        </w:numPr>
        <w:pStyle w:val="Compact"/>
      </w:pPr>
      <w:r>
        <w:rPr>
          <w:bCs/>
          <w:b/>
        </w:rPr>
        <w:t xml:space="preserve">Exceptions &amp; Alternative Flows:</w:t>
      </w:r>
      <w:r>
        <w:t xml:space="preserve"> </w:t>
      </w:r>
      <w:r>
        <w:t xml:space="preserve">Database error: toast with the error message; no change applied.</w:t>
      </w:r>
    </w:p>
    <w:p>
      <w:pPr>
        <w:numPr>
          <w:ilvl w:val="0"/>
          <w:numId w:val="2053"/>
        </w:numPr>
        <w:pStyle w:val="Compact"/>
      </w:pPr>
      <w:r>
        <w:rPr>
          <w:bCs/>
          <w:b/>
        </w:rPr>
        <w:t xml:space="preserve">Open Questions:</w:t>
      </w:r>
      <w:r>
        <w:t xml:space="preserve"> </w:t>
      </w:r>
      <w:r>
        <w:t xml:space="preserve">-</w:t>
      </w:r>
    </w:p>
    <w:p>
      <w:pPr>
        <w:numPr>
          <w:ilvl w:val="0"/>
          <w:numId w:val="2053"/>
        </w:numPr>
        <w:pStyle w:val="Compact"/>
      </w:pPr>
      <w:r>
        <w:rPr>
          <w:bCs/>
          <w:b/>
        </w:rPr>
        <w:t xml:space="preserve">Evidence:</w:t>
      </w:r>
      <w:r>
        <w:t xml:space="preserve"> </w:t>
      </w:r>
      <w:r>
        <w:t xml:space="preserve">[Observed]</w:t>
      </w:r>
    </w:p>
    <w:bookmarkEnd w:id="645"/>
    <w:bookmarkStart w:id="646" w:name="fr-prg-006"/>
    <w:p>
      <w:pPr>
        <w:pStyle w:val="Heading3"/>
      </w:pPr>
      <w:r>
        <w:t xml:space="preserve">FR-PRG-006</w:t>
      </w:r>
    </w:p>
    <w:p>
      <w:pPr>
        <w:numPr>
          <w:ilvl w:val="0"/>
          <w:numId w:val="2055"/>
        </w:numPr>
        <w:pStyle w:val="Compact"/>
      </w:pPr>
      <w:r>
        <w:rPr>
          <w:bCs/>
          <w:b/>
        </w:rPr>
        <w:t xml:space="preserve">Statement:</w:t>
      </w:r>
      <w:r>
        <w:t xml:space="preserve"> </w:t>
      </w:r>
      <w:r>
        <w:t xml:space="preserve">The system shall prevent progressing past a step until it is valid per BR-PRG-03.</w:t>
      </w:r>
    </w:p>
    <w:p>
      <w:pPr>
        <w:numPr>
          <w:ilvl w:val="0"/>
          <w:numId w:val="2055"/>
        </w:numPr>
        <w:pStyle w:val="Compact"/>
      </w:pPr>
      <w:r>
        <w:rPr>
          <w:bCs/>
          <w:b/>
        </w:rPr>
        <w:t xml:space="preserve">Description:</w:t>
      </w:r>
      <w:r>
        <w:t xml:space="preserve"> </w:t>
      </w:r>
      <w:r>
        <w:t xml:space="preserve">Next disabled; inline message when close is not after open.</w:t>
      </w:r>
    </w:p>
    <w:p>
      <w:pPr>
        <w:numPr>
          <w:ilvl w:val="0"/>
          <w:numId w:val="2055"/>
        </w:numPr>
        <w:pStyle w:val="Compact"/>
      </w:pPr>
      <w:r>
        <w:rPr>
          <w:bCs/>
          <w:b/>
        </w:rPr>
        <w:t xml:space="preserve">Type:</w:t>
      </w:r>
      <w:r>
        <w:t xml:space="preserve"> </w:t>
      </w:r>
      <w:r>
        <w:t xml:space="preserve">Functional</w:t>
      </w:r>
    </w:p>
    <w:p>
      <w:pPr>
        <w:numPr>
          <w:ilvl w:val="0"/>
          <w:numId w:val="2055"/>
        </w:numPr>
        <w:pStyle w:val="Compact"/>
      </w:pPr>
      <w:r>
        <w:rPr>
          <w:bCs/>
          <w:b/>
        </w:rPr>
        <w:t xml:space="preserve">Source / Prototype reference:</w:t>
      </w:r>
      <w:r>
        <w:t xml:space="preserve"> </w:t>
      </w:r>
      <w:r>
        <w:t xml:space="preserve">CreateOpportunityFlow.tsx:39,69,95,103</w:t>
      </w:r>
    </w:p>
    <w:p>
      <w:pPr>
        <w:numPr>
          <w:ilvl w:val="0"/>
          <w:numId w:val="2055"/>
        </w:numPr>
        <w:pStyle w:val="Compact"/>
      </w:pPr>
      <w:r>
        <w:rPr>
          <w:bCs/>
          <w:b/>
        </w:rPr>
        <w:t xml:space="preserve">Related Feature:</w:t>
      </w:r>
      <w:r>
        <w:t xml:space="preserve"> </w:t>
      </w:r>
      <w:r>
        <w:t xml:space="preserve">FT-PRG-02</w:t>
      </w:r>
    </w:p>
    <w:p>
      <w:pPr>
        <w:numPr>
          <w:ilvl w:val="0"/>
          <w:numId w:val="2055"/>
        </w:numPr>
        <w:pStyle w:val="Compact"/>
      </w:pPr>
      <w:r>
        <w:rPr>
          <w:bCs/>
          <w:b/>
        </w:rPr>
        <w:t xml:space="preserve">Related Story:</w:t>
      </w:r>
      <w:r>
        <w:t xml:space="preserve"> </w:t>
      </w:r>
      <w:r>
        <w:t xml:space="preserve">US-PRG-003</w:t>
      </w:r>
    </w:p>
    <w:p>
      <w:pPr>
        <w:numPr>
          <w:ilvl w:val="0"/>
          <w:numId w:val="2055"/>
        </w:numPr>
        <w:pStyle w:val="Compact"/>
      </w:pPr>
      <w:r>
        <w:rPr>
          <w:bCs/>
          <w:b/>
        </w:rPr>
        <w:t xml:space="preserve">Priority:</w:t>
      </w:r>
      <w:r>
        <w:t xml:space="preserve"> </w:t>
      </w:r>
      <w:r>
        <w:t xml:space="preserve">Must</w:t>
      </w:r>
    </w:p>
    <w:p>
      <w:pPr>
        <w:numPr>
          <w:ilvl w:val="0"/>
          <w:numId w:val="2055"/>
        </w:numPr>
        <w:pStyle w:val="Compact"/>
      </w:pPr>
      <w:r>
        <w:rPr>
          <w:bCs/>
          <w:b/>
        </w:rPr>
        <w:t xml:space="preserve">Dependencies:</w:t>
      </w:r>
      <w:r>
        <w:t xml:space="preserve"> </w:t>
      </w:r>
      <w:r>
        <w:t xml:space="preserve">-</w:t>
      </w:r>
    </w:p>
    <w:p>
      <w:pPr>
        <w:numPr>
          <w:ilvl w:val="0"/>
          <w:numId w:val="2055"/>
        </w:numPr>
        <w:pStyle w:val="Compact"/>
      </w:pPr>
      <w:r>
        <w:rPr>
          <w:bCs/>
          <w:b/>
        </w:rPr>
        <w:t xml:space="preserve">Acceptance Criteria:</w:t>
      </w:r>
    </w:p>
    <w:p>
      <w:pPr>
        <w:numPr>
          <w:ilvl w:val="1"/>
          <w:numId w:val="2056"/>
        </w:numPr>
        <w:pStyle w:val="Compact"/>
      </w:pPr>
      <w:r>
        <w:t xml:space="preserve">With a 1-character title, Next is disabled.</w:t>
      </w:r>
    </w:p>
    <w:p>
      <w:pPr>
        <w:numPr>
          <w:ilvl w:val="1"/>
          <w:numId w:val="2056"/>
        </w:numPr>
        <w:pStyle w:val="Compact"/>
      </w:pPr>
      <w:r>
        <w:t xml:space="preserve">With close_at &lt;= open_at, the message 'نهاية الاستقبال يجب أن تكون بعد البداية' appears and Next is disabled.</w:t>
      </w:r>
    </w:p>
    <w:p>
      <w:pPr>
        <w:numPr>
          <w:ilvl w:val="0"/>
          <w:numId w:val="2055"/>
        </w:numPr>
        <w:pStyle w:val="Compact"/>
      </w:pPr>
      <w:r>
        <w:rPr>
          <w:bCs/>
          <w:b/>
        </w:rPr>
        <w:t xml:space="preserve">Validation Rules:</w:t>
      </w:r>
      <w:r>
        <w:t xml:space="preserve"> </w:t>
      </w:r>
      <w:r>
        <w:t xml:space="preserve">title.trim().length &gt; 1; budget &gt; 0; open_at and close_at present; close_at &gt; open_at.</w:t>
      </w:r>
    </w:p>
    <w:p>
      <w:pPr>
        <w:numPr>
          <w:ilvl w:val="0"/>
          <w:numId w:val="2055"/>
        </w:numPr>
        <w:pStyle w:val="Compact"/>
      </w:pPr>
      <w:r>
        <w:rPr>
          <w:bCs/>
          <w:b/>
        </w:rPr>
        <w:t xml:space="preserve">Exceptions &amp; Alternative Flows:</w:t>
      </w:r>
      <w:r>
        <w:t xml:space="preserve"> </w:t>
      </w:r>
      <w:r>
        <w:t xml:space="preserve">Database error: toast with the error message; no change applied.</w:t>
      </w:r>
    </w:p>
    <w:p>
      <w:pPr>
        <w:numPr>
          <w:ilvl w:val="0"/>
          <w:numId w:val="2055"/>
        </w:numPr>
        <w:pStyle w:val="Compact"/>
      </w:pPr>
      <w:r>
        <w:rPr>
          <w:bCs/>
          <w:b/>
        </w:rPr>
        <w:t xml:space="preserve">Open Questions:</w:t>
      </w:r>
      <w:r>
        <w:t xml:space="preserve"> </w:t>
      </w:r>
      <w:r>
        <w:t xml:space="preserve">-</w:t>
      </w:r>
    </w:p>
    <w:p>
      <w:pPr>
        <w:numPr>
          <w:ilvl w:val="0"/>
          <w:numId w:val="2055"/>
        </w:numPr>
        <w:pStyle w:val="Compact"/>
      </w:pPr>
      <w:r>
        <w:rPr>
          <w:bCs/>
          <w:b/>
        </w:rPr>
        <w:t xml:space="preserve">Evidence:</w:t>
      </w:r>
      <w:r>
        <w:t xml:space="preserve"> </w:t>
      </w:r>
      <w:r>
        <w:t xml:space="preserve">[Observed]</w:t>
      </w:r>
    </w:p>
    <w:bookmarkEnd w:id="646"/>
    <w:bookmarkStart w:id="647" w:name="fr-prg-007"/>
    <w:p>
      <w:pPr>
        <w:pStyle w:val="Heading3"/>
      </w:pPr>
      <w:r>
        <w:t xml:space="preserve">FR-PRG-007</w:t>
      </w:r>
    </w:p>
    <w:p>
      <w:pPr>
        <w:numPr>
          <w:ilvl w:val="0"/>
          <w:numId w:val="2057"/>
        </w:numPr>
        <w:pStyle w:val="Compact"/>
      </w:pPr>
      <w:r>
        <w:rPr>
          <w:bCs/>
          <w:b/>
        </w:rPr>
        <w:t xml:space="preserve">Statement:</w:t>
      </w:r>
      <w:r>
        <w:t xml:space="preserve"> </w:t>
      </w:r>
      <w:r>
        <w:t xml:space="preserve">The system shall let the user describe the opportunity in free text and receive AI-proposed values for title, kind, description, budget and dates, applied only on user confirmation.</w:t>
      </w:r>
    </w:p>
    <w:p>
      <w:pPr>
        <w:numPr>
          <w:ilvl w:val="0"/>
          <w:numId w:val="2057"/>
        </w:numPr>
        <w:pStyle w:val="Compact"/>
      </w:pPr>
      <w:r>
        <w:rPr>
          <w:bCs/>
          <w:b/>
        </w:rPr>
        <w:t xml:space="preserve">Description:</w:t>
      </w:r>
      <w:r>
        <w:t xml:space="preserve"> </w:t>
      </w:r>
      <w:r>
        <w:t xml:space="preserve">AiAssist component (see module PLT for AI infrastructure). Proposed datetimes trimmed to minutes.</w:t>
      </w:r>
    </w:p>
    <w:p>
      <w:pPr>
        <w:numPr>
          <w:ilvl w:val="0"/>
          <w:numId w:val="2057"/>
        </w:numPr>
        <w:pStyle w:val="Compact"/>
      </w:pPr>
      <w:r>
        <w:rPr>
          <w:bCs/>
          <w:b/>
        </w:rPr>
        <w:t xml:space="preserve">Type:</w:t>
      </w:r>
      <w:r>
        <w:t xml:space="preserve"> </w:t>
      </w:r>
      <w:r>
        <w:t xml:space="preserve">AI</w:t>
      </w:r>
    </w:p>
    <w:p>
      <w:pPr>
        <w:numPr>
          <w:ilvl w:val="0"/>
          <w:numId w:val="2057"/>
        </w:numPr>
        <w:pStyle w:val="Compact"/>
      </w:pPr>
      <w:r>
        <w:rPr>
          <w:bCs/>
          <w:b/>
        </w:rPr>
        <w:t xml:space="preserve">Source / Prototype reference:</w:t>
      </w:r>
      <w:r>
        <w:t xml:space="preserve"> </w:t>
      </w:r>
      <w:r>
        <w:t xml:space="preserve">CreateOpportunityFlow.tsx:72-78</w:t>
      </w:r>
    </w:p>
    <w:p>
      <w:pPr>
        <w:numPr>
          <w:ilvl w:val="0"/>
          <w:numId w:val="2057"/>
        </w:numPr>
        <w:pStyle w:val="Compact"/>
      </w:pPr>
      <w:r>
        <w:rPr>
          <w:bCs/>
          <w:b/>
        </w:rPr>
        <w:t xml:space="preserve">Related Feature:</w:t>
      </w:r>
      <w:r>
        <w:t xml:space="preserve"> </w:t>
      </w:r>
      <w:r>
        <w:t xml:space="preserve">FT-PRG-02</w:t>
      </w:r>
    </w:p>
    <w:p>
      <w:pPr>
        <w:numPr>
          <w:ilvl w:val="0"/>
          <w:numId w:val="2057"/>
        </w:numPr>
        <w:pStyle w:val="Compact"/>
      </w:pPr>
      <w:r>
        <w:rPr>
          <w:bCs/>
          <w:b/>
        </w:rPr>
        <w:t xml:space="preserve">Related Story:</w:t>
      </w:r>
      <w:r>
        <w:t xml:space="preserve"> </w:t>
      </w:r>
      <w:r>
        <w:t xml:space="preserve">US-PRG-004</w:t>
      </w:r>
    </w:p>
    <w:p>
      <w:pPr>
        <w:numPr>
          <w:ilvl w:val="0"/>
          <w:numId w:val="2057"/>
        </w:numPr>
        <w:pStyle w:val="Compact"/>
      </w:pPr>
      <w:r>
        <w:rPr>
          <w:bCs/>
          <w:b/>
        </w:rPr>
        <w:t xml:space="preserve">Priority:</w:t>
      </w:r>
      <w:r>
        <w:t xml:space="preserve"> </w:t>
      </w:r>
      <w:r>
        <w:t xml:space="preserve">Could</w:t>
      </w:r>
    </w:p>
    <w:p>
      <w:pPr>
        <w:numPr>
          <w:ilvl w:val="0"/>
          <w:numId w:val="2057"/>
        </w:numPr>
        <w:pStyle w:val="Compact"/>
      </w:pPr>
      <w:r>
        <w:rPr>
          <w:bCs/>
          <w:b/>
        </w:rPr>
        <w:t xml:space="preserve">Dependencies:</w:t>
      </w:r>
      <w:r>
        <w:t xml:space="preserve"> </w:t>
      </w:r>
      <w:r>
        <w:t xml:space="preserve">AiAssist (PLT)</w:t>
      </w:r>
    </w:p>
    <w:p>
      <w:pPr>
        <w:numPr>
          <w:ilvl w:val="0"/>
          <w:numId w:val="2057"/>
        </w:numPr>
        <w:pStyle w:val="Compact"/>
      </w:pPr>
      <w:r>
        <w:rPr>
          <w:bCs/>
          <w:b/>
        </w:rPr>
        <w:t xml:space="preserve">Acceptance Criteria:</w:t>
      </w:r>
    </w:p>
    <w:p>
      <w:pPr>
        <w:numPr>
          <w:ilvl w:val="1"/>
          <w:numId w:val="2058"/>
        </w:numPr>
        <w:pStyle w:val="Compact"/>
      </w:pPr>
      <w:r>
        <w:t xml:space="preserve">Applying the AI proposal fills only the fields returned.</w:t>
      </w:r>
    </w:p>
    <w:p>
      <w:pPr>
        <w:numPr>
          <w:ilvl w:val="1"/>
          <w:numId w:val="2058"/>
        </w:numPr>
        <w:pStyle w:val="Compact"/>
      </w:pPr>
      <w:r>
        <w:t xml:space="preserve">Nothing is saved until the user completes the flow.</w:t>
      </w:r>
    </w:p>
    <w:p>
      <w:pPr>
        <w:numPr>
          <w:ilvl w:val="0"/>
          <w:numId w:val="2057"/>
        </w:numPr>
        <w:pStyle w:val="Compact"/>
      </w:pPr>
      <w:r>
        <w:rPr>
          <w:bCs/>
          <w:b/>
        </w:rPr>
        <w:t xml:space="preserve">Validation Rules:</w:t>
      </w:r>
      <w:r>
        <w:t xml:space="preserve"> </w:t>
      </w:r>
      <w:r>
        <w:t xml:space="preserve">None specific beyond the referenced business rules.</w:t>
      </w:r>
    </w:p>
    <w:p>
      <w:pPr>
        <w:numPr>
          <w:ilvl w:val="0"/>
          <w:numId w:val="2057"/>
        </w:numPr>
        <w:pStyle w:val="Compact"/>
      </w:pPr>
      <w:r>
        <w:rPr>
          <w:bCs/>
          <w:b/>
        </w:rPr>
        <w:t xml:space="preserve">Exceptions &amp; Alternative Flows:</w:t>
      </w:r>
      <w:r>
        <w:t xml:space="preserve"> </w:t>
      </w:r>
      <w:r>
        <w:t xml:space="preserve">AI failure: user continues manually.</w:t>
      </w:r>
    </w:p>
    <w:p>
      <w:pPr>
        <w:numPr>
          <w:ilvl w:val="0"/>
          <w:numId w:val="2057"/>
        </w:numPr>
        <w:pStyle w:val="Compact"/>
      </w:pPr>
      <w:r>
        <w:rPr>
          <w:bCs/>
          <w:b/>
        </w:rPr>
        <w:t xml:space="preserve">Open Questions:</w:t>
      </w:r>
      <w:r>
        <w:t xml:space="preserve"> </w:t>
      </w:r>
      <w:r>
        <w:t xml:space="preserve">-</w:t>
      </w:r>
    </w:p>
    <w:p>
      <w:pPr>
        <w:numPr>
          <w:ilvl w:val="0"/>
          <w:numId w:val="2057"/>
        </w:numPr>
        <w:pStyle w:val="Compact"/>
      </w:pPr>
      <w:r>
        <w:rPr>
          <w:bCs/>
          <w:b/>
        </w:rPr>
        <w:t xml:space="preserve">Evidence:</w:t>
      </w:r>
      <w:r>
        <w:t xml:space="preserve"> </w:t>
      </w:r>
      <w:r>
        <w:t xml:space="preserve">[Observed]</w:t>
      </w:r>
    </w:p>
    <w:bookmarkEnd w:id="647"/>
    <w:bookmarkStart w:id="648" w:name="fr-prg-008"/>
    <w:p>
      <w:pPr>
        <w:pStyle w:val="Heading3"/>
      </w:pPr>
      <w:r>
        <w:t xml:space="preserve">FR-PRG-008</w:t>
      </w:r>
    </w:p>
    <w:p>
      <w:pPr>
        <w:numPr>
          <w:ilvl w:val="0"/>
          <w:numId w:val="2059"/>
        </w:numPr>
        <w:pStyle w:val="Compact"/>
      </w:pPr>
      <w:r>
        <w:rPr>
          <w:bCs/>
          <w:b/>
        </w:rPr>
        <w:t xml:space="preserve">Statement:</w:t>
      </w:r>
      <w:r>
        <w:t xml:space="preserve"> </w:t>
      </w:r>
      <w:r>
        <w:t xml:space="preserve">On completion the system shall create the opportunity with defaults (BR-PRG-04), the default 3-stage workflow and 3 criteria (BR-PRG-05), then open the opportunity detail.</w:t>
      </w:r>
    </w:p>
    <w:p>
      <w:pPr>
        <w:numPr>
          <w:ilvl w:val="0"/>
          <w:numId w:val="2059"/>
        </w:numPr>
        <w:pStyle w:val="Compact"/>
      </w:pPr>
      <w:r>
        <w:rPr>
          <w:bCs/>
          <w:b/>
        </w:rPr>
        <w:t xml:space="preserve">Description:</w:t>
      </w:r>
      <w:r>
        <w:t xml:space="preserve"> </w:t>
      </w:r>
      <w:r>
        <w:t xml:space="preserve">Sequential inserts into grant_programs, workflow_stages, evaluation_criteria.</w:t>
      </w:r>
    </w:p>
    <w:p>
      <w:pPr>
        <w:numPr>
          <w:ilvl w:val="0"/>
          <w:numId w:val="2059"/>
        </w:numPr>
        <w:pStyle w:val="Compact"/>
      </w:pPr>
      <w:r>
        <w:rPr>
          <w:bCs/>
          <w:b/>
        </w:rPr>
        <w:t xml:space="preserve">Type:</w:t>
      </w:r>
      <w:r>
        <w:t xml:space="preserve"> </w:t>
      </w:r>
      <w:r>
        <w:t xml:space="preserve">Data</w:t>
      </w:r>
    </w:p>
    <w:p>
      <w:pPr>
        <w:numPr>
          <w:ilvl w:val="0"/>
          <w:numId w:val="2059"/>
        </w:numPr>
        <w:pStyle w:val="Compact"/>
      </w:pPr>
      <w:r>
        <w:rPr>
          <w:bCs/>
          <w:b/>
        </w:rPr>
        <w:t xml:space="preserve">Source / Prototype reference:</w:t>
      </w:r>
      <w:r>
        <w:t xml:space="preserve"> </w:t>
      </w:r>
      <w:r>
        <w:t xml:space="preserve">CreateOpportunityFlow.tsx:43-61</w:t>
      </w:r>
    </w:p>
    <w:p>
      <w:pPr>
        <w:numPr>
          <w:ilvl w:val="0"/>
          <w:numId w:val="2059"/>
        </w:numPr>
        <w:pStyle w:val="Compact"/>
      </w:pPr>
      <w:r>
        <w:rPr>
          <w:bCs/>
          <w:b/>
        </w:rPr>
        <w:t xml:space="preserve">Related Feature:</w:t>
      </w:r>
      <w:r>
        <w:t xml:space="preserve"> </w:t>
      </w:r>
      <w:r>
        <w:t xml:space="preserve">FT-PRG-02</w:t>
      </w:r>
    </w:p>
    <w:p>
      <w:pPr>
        <w:numPr>
          <w:ilvl w:val="0"/>
          <w:numId w:val="2059"/>
        </w:numPr>
        <w:pStyle w:val="Compact"/>
      </w:pPr>
      <w:r>
        <w:rPr>
          <w:bCs/>
          <w:b/>
        </w:rPr>
        <w:t xml:space="preserve">Related Story:</w:t>
      </w:r>
      <w:r>
        <w:t xml:space="preserve"> </w:t>
      </w:r>
      <w:r>
        <w:t xml:space="preserve">US-PRG-003</w:t>
      </w:r>
    </w:p>
    <w:p>
      <w:pPr>
        <w:numPr>
          <w:ilvl w:val="0"/>
          <w:numId w:val="2059"/>
        </w:numPr>
        <w:pStyle w:val="Compact"/>
      </w:pPr>
      <w:r>
        <w:rPr>
          <w:bCs/>
          <w:b/>
        </w:rPr>
        <w:t xml:space="preserve">Priority:</w:t>
      </w:r>
      <w:r>
        <w:t xml:space="preserve"> </w:t>
      </w:r>
      <w:r>
        <w:t xml:space="preserve">Must</w:t>
      </w:r>
    </w:p>
    <w:p>
      <w:pPr>
        <w:numPr>
          <w:ilvl w:val="0"/>
          <w:numId w:val="2059"/>
        </w:numPr>
        <w:pStyle w:val="Compact"/>
      </w:pPr>
      <w:r>
        <w:rPr>
          <w:bCs/>
          <w:b/>
        </w:rPr>
        <w:t xml:space="preserve">Dependencies:</w:t>
      </w:r>
      <w:r>
        <w:t xml:space="preserve"> </w:t>
      </w:r>
      <w:r>
        <w:t xml:space="preserve">-</w:t>
      </w:r>
    </w:p>
    <w:p>
      <w:pPr>
        <w:numPr>
          <w:ilvl w:val="0"/>
          <w:numId w:val="2059"/>
        </w:numPr>
        <w:pStyle w:val="Compact"/>
      </w:pPr>
      <w:r>
        <w:rPr>
          <w:bCs/>
          <w:b/>
        </w:rPr>
        <w:t xml:space="preserve">Acceptance Criteria:</w:t>
      </w:r>
    </w:p>
    <w:p>
      <w:pPr>
        <w:numPr>
          <w:ilvl w:val="1"/>
          <w:numId w:val="2060"/>
        </w:numPr>
        <w:pStyle w:val="Compact"/>
      </w:pPr>
      <w:r>
        <w:t xml:space="preserve">After creation the opportunity has 3 stages and 3 criteria totalling 100%.</w:t>
      </w:r>
    </w:p>
    <w:p>
      <w:pPr>
        <w:numPr>
          <w:ilvl w:val="1"/>
          <w:numId w:val="2060"/>
        </w:numPr>
        <w:pStyle w:val="Compact"/>
      </w:pPr>
      <w:r>
        <w:t xml:space="preserve">The user lands on /programs/</w:t>
      </w:r>
      <w:r>
        <w:t xml:space="preserve"> </w:t>
      </w:r>
      <w:r>
        <w:t xml:space="preserve">with toast 'أُنشئت الفرصة'.</w:t>
      </w:r>
    </w:p>
    <w:p>
      <w:pPr>
        <w:numPr>
          <w:ilvl w:val="0"/>
          <w:numId w:val="2059"/>
        </w:numPr>
        <w:pStyle w:val="Compact"/>
      </w:pPr>
      <w:r>
        <w:rPr>
          <w:bCs/>
          <w:b/>
        </w:rPr>
        <w:t xml:space="preserve">Validation Rules:</w:t>
      </w:r>
      <w:r>
        <w:t xml:space="preserve"> </w:t>
      </w:r>
      <w:r>
        <w:t xml:space="preserve">None specific beyond the referenced business rules.</w:t>
      </w:r>
    </w:p>
    <w:p>
      <w:pPr>
        <w:numPr>
          <w:ilvl w:val="0"/>
          <w:numId w:val="2059"/>
        </w:numPr>
        <w:pStyle w:val="Compact"/>
      </w:pPr>
      <w:r>
        <w:rPr>
          <w:bCs/>
          <w:b/>
        </w:rPr>
        <w:t xml:space="preserve">Exceptions &amp; Alternative Flows:</w:t>
      </w:r>
      <w:r>
        <w:t xml:space="preserve"> </w:t>
      </w:r>
      <w:r>
        <w:t xml:space="preserve">Insert error on opportunity: toast, flow stays open. Errors on stage/criteria inserts are not checked (see ISS-PRG-24 pattern).</w:t>
      </w:r>
    </w:p>
    <w:p>
      <w:pPr>
        <w:numPr>
          <w:ilvl w:val="0"/>
          <w:numId w:val="2059"/>
        </w:numPr>
        <w:pStyle w:val="Compact"/>
      </w:pPr>
      <w:r>
        <w:rPr>
          <w:bCs/>
          <w:b/>
        </w:rPr>
        <w:t xml:space="preserve">Open Questions:</w:t>
      </w:r>
      <w:r>
        <w:t xml:space="preserve"> </w:t>
      </w:r>
      <w:r>
        <w:t xml:space="preserve">-</w:t>
      </w:r>
    </w:p>
    <w:p>
      <w:pPr>
        <w:numPr>
          <w:ilvl w:val="0"/>
          <w:numId w:val="2059"/>
        </w:numPr>
        <w:pStyle w:val="Compact"/>
      </w:pPr>
      <w:r>
        <w:rPr>
          <w:bCs/>
          <w:b/>
        </w:rPr>
        <w:t xml:space="preserve">Evidence:</w:t>
      </w:r>
      <w:r>
        <w:t xml:space="preserve"> </w:t>
      </w:r>
      <w:r>
        <w:t xml:space="preserve">[Observed]</w:t>
      </w:r>
    </w:p>
    <w:bookmarkEnd w:id="648"/>
    <w:bookmarkStart w:id="649" w:name="fr-prg-009"/>
    <w:p>
      <w:pPr>
        <w:pStyle w:val="Heading3"/>
      </w:pPr>
      <w:r>
        <w:t xml:space="preserve">FR-PRG-009</w:t>
      </w:r>
    </w:p>
    <w:p>
      <w:pPr>
        <w:numPr>
          <w:ilvl w:val="0"/>
          <w:numId w:val="2061"/>
        </w:numPr>
        <w:pStyle w:val="Compact"/>
      </w:pPr>
      <w:r>
        <w:rPr>
          <w:bCs/>
          <w:b/>
        </w:rPr>
        <w:t xml:space="preserve">Statement:</w:t>
      </w:r>
      <w:r>
        <w:t xml:space="preserve"> </w:t>
      </w:r>
      <w:r>
        <w:t xml:space="preserve">The system shall create new opportunities as unpublished drafts and require an explicit publish action.</w:t>
      </w:r>
    </w:p>
    <w:p>
      <w:pPr>
        <w:numPr>
          <w:ilvl w:val="0"/>
          <w:numId w:val="2061"/>
        </w:numPr>
        <w:pStyle w:val="Compact"/>
      </w:pPr>
      <w:r>
        <w:rPr>
          <w:bCs/>
          <w:b/>
        </w:rPr>
        <w:t xml:space="preserve">Description:</w:t>
      </w:r>
      <w:r>
        <w:t xml:space="preserve"> </w:t>
      </w:r>
      <w:r>
        <w:t xml:space="preserve">Recommended to fix ISS-PRG-01.</w:t>
      </w:r>
    </w:p>
    <w:p>
      <w:pPr>
        <w:numPr>
          <w:ilvl w:val="0"/>
          <w:numId w:val="2061"/>
        </w:numPr>
        <w:pStyle w:val="Compact"/>
      </w:pPr>
      <w:r>
        <w:rPr>
          <w:bCs/>
          <w:b/>
        </w:rPr>
        <w:t xml:space="preserve">Type:</w:t>
      </w:r>
      <w:r>
        <w:t xml:space="preserve"> </w:t>
      </w:r>
      <w:r>
        <w:t xml:space="preserve">Functional</w:t>
      </w:r>
    </w:p>
    <w:p>
      <w:pPr>
        <w:numPr>
          <w:ilvl w:val="0"/>
          <w:numId w:val="2061"/>
        </w:numPr>
        <w:pStyle w:val="Compact"/>
      </w:pPr>
      <w:r>
        <w:rPr>
          <w:bCs/>
          <w:b/>
        </w:rPr>
        <w:t xml:space="preserve">Source / Prototype reference:</w:t>
      </w:r>
      <w:r>
        <w:t xml:space="preserve"> </w:t>
      </w:r>
      <w:r>
        <w:t xml:space="preserve">Recommendation (ISS-PRG-01)</w:t>
      </w:r>
    </w:p>
    <w:p>
      <w:pPr>
        <w:numPr>
          <w:ilvl w:val="0"/>
          <w:numId w:val="2061"/>
        </w:numPr>
        <w:pStyle w:val="Compact"/>
      </w:pPr>
      <w:r>
        <w:rPr>
          <w:bCs/>
          <w:b/>
        </w:rPr>
        <w:t xml:space="preserve">Related Feature:</w:t>
      </w:r>
      <w:r>
        <w:t xml:space="preserve"> </w:t>
      </w:r>
      <w:r>
        <w:t xml:space="preserve">FT-PRG-02</w:t>
      </w:r>
    </w:p>
    <w:p>
      <w:pPr>
        <w:numPr>
          <w:ilvl w:val="0"/>
          <w:numId w:val="2061"/>
        </w:numPr>
        <w:pStyle w:val="Compact"/>
      </w:pPr>
      <w:r>
        <w:rPr>
          <w:bCs/>
          <w:b/>
        </w:rPr>
        <w:t xml:space="preserve">Related Story:</w:t>
      </w:r>
      <w:r>
        <w:t xml:space="preserve"> </w:t>
      </w:r>
      <w:r>
        <w:t xml:space="preserve">US-PRG-003</w:t>
      </w:r>
    </w:p>
    <w:p>
      <w:pPr>
        <w:numPr>
          <w:ilvl w:val="0"/>
          <w:numId w:val="2061"/>
        </w:numPr>
        <w:pStyle w:val="Compact"/>
      </w:pPr>
      <w:r>
        <w:rPr>
          <w:bCs/>
          <w:b/>
        </w:rPr>
        <w:t xml:space="preserve">Priority:</w:t>
      </w:r>
      <w:r>
        <w:t xml:space="preserve"> </w:t>
      </w:r>
      <w:r>
        <w:t xml:space="preserve">Should</w:t>
      </w:r>
    </w:p>
    <w:p>
      <w:pPr>
        <w:numPr>
          <w:ilvl w:val="0"/>
          <w:numId w:val="2061"/>
        </w:numPr>
        <w:pStyle w:val="Compact"/>
      </w:pPr>
      <w:r>
        <w:rPr>
          <w:bCs/>
          <w:b/>
        </w:rPr>
        <w:t xml:space="preserve">Dependencies:</w:t>
      </w:r>
      <w:r>
        <w:t xml:space="preserve"> </w:t>
      </w:r>
      <w:r>
        <w:t xml:space="preserve">-</w:t>
      </w:r>
    </w:p>
    <w:p>
      <w:pPr>
        <w:numPr>
          <w:ilvl w:val="0"/>
          <w:numId w:val="2061"/>
        </w:numPr>
        <w:pStyle w:val="Compact"/>
      </w:pPr>
      <w:r>
        <w:rPr>
          <w:bCs/>
          <w:b/>
        </w:rPr>
        <w:t xml:space="preserve">Acceptance Criteria:</w:t>
      </w:r>
    </w:p>
    <w:p>
      <w:pPr>
        <w:numPr>
          <w:ilvl w:val="1"/>
          <w:numId w:val="2062"/>
        </w:numPr>
        <w:pStyle w:val="Compact"/>
      </w:pPr>
      <w:r>
        <w:t xml:space="preserve">A newly created opportunity is not visible in the partner portal until published.</w:t>
      </w:r>
    </w:p>
    <w:p>
      <w:pPr>
        <w:numPr>
          <w:ilvl w:val="0"/>
          <w:numId w:val="2061"/>
        </w:numPr>
        <w:pStyle w:val="Compact"/>
      </w:pPr>
      <w:r>
        <w:rPr>
          <w:bCs/>
          <w:b/>
        </w:rPr>
        <w:t xml:space="preserve">Validation Rules:</w:t>
      </w:r>
      <w:r>
        <w:t xml:space="preserve"> </w:t>
      </w:r>
      <w:r>
        <w:t xml:space="preserve">None specific beyond the referenced business rules.</w:t>
      </w:r>
    </w:p>
    <w:p>
      <w:pPr>
        <w:numPr>
          <w:ilvl w:val="0"/>
          <w:numId w:val="2061"/>
        </w:numPr>
        <w:pStyle w:val="Compact"/>
      </w:pPr>
      <w:r>
        <w:rPr>
          <w:bCs/>
          <w:b/>
        </w:rPr>
        <w:t xml:space="preserve">Exceptions &amp; Alternative Flows:</w:t>
      </w:r>
      <w:r>
        <w:t xml:space="preserve"> </w:t>
      </w:r>
      <w:r>
        <w:t xml:space="preserve">Database error: toast with the error message; no change applied.</w:t>
      </w:r>
    </w:p>
    <w:p>
      <w:pPr>
        <w:numPr>
          <w:ilvl w:val="0"/>
          <w:numId w:val="2061"/>
        </w:numPr>
        <w:pStyle w:val="Compact"/>
      </w:pPr>
      <w:r>
        <w:rPr>
          <w:bCs/>
          <w:b/>
        </w:rPr>
        <w:t xml:space="preserve">Open Questions:</w:t>
      </w:r>
      <w:r>
        <w:t xml:space="preserve"> </w:t>
      </w:r>
      <w:r>
        <w:t xml:space="preserve">OQ-PRG-02</w:t>
      </w:r>
    </w:p>
    <w:p>
      <w:pPr>
        <w:numPr>
          <w:ilvl w:val="0"/>
          <w:numId w:val="2061"/>
        </w:numPr>
        <w:pStyle w:val="Compact"/>
      </w:pPr>
      <w:r>
        <w:rPr>
          <w:bCs/>
          <w:b/>
        </w:rPr>
        <w:t xml:space="preserve">Evidence:</w:t>
      </w:r>
      <w:r>
        <w:t xml:space="preserve"> </w:t>
      </w:r>
      <w:r>
        <w:t xml:space="preserve">[Recommended]</w:t>
      </w:r>
    </w:p>
    <w:bookmarkEnd w:id="649"/>
    <w:bookmarkStart w:id="650" w:name="fr-prg-010"/>
    <w:p>
      <w:pPr>
        <w:pStyle w:val="Heading3"/>
      </w:pPr>
      <w:r>
        <w:t xml:space="preserve">FR-PRG-010</w:t>
      </w:r>
    </w:p>
    <w:p>
      <w:pPr>
        <w:numPr>
          <w:ilvl w:val="0"/>
          <w:numId w:val="2063"/>
        </w:numPr>
        <w:pStyle w:val="Compact"/>
      </w:pPr>
      <w:r>
        <w:rPr>
          <w:bCs/>
          <w:b/>
        </w:rPr>
        <w:t xml:space="preserve">Statement:</w:t>
      </w:r>
      <w:r>
        <w:t xml:space="preserve"> </w:t>
      </w:r>
      <w:r>
        <w:t xml:space="preserve">The system shall present an opportunity detail page with tabs: Summary, Basic Info, Products (product only), Project Details and Offers (RFP only), Invitations, Defaults, Workflow, Criteria, Form, plus configuration history.</w:t>
      </w:r>
    </w:p>
    <w:p>
      <w:pPr>
        <w:numPr>
          <w:ilvl w:val="0"/>
          <w:numId w:val="2063"/>
        </w:numPr>
        <w:pStyle w:val="Compact"/>
      </w:pPr>
      <w:r>
        <w:rPr>
          <w:bCs/>
          <w:b/>
        </w:rPr>
        <w:t xml:space="preserve">Description:</w:t>
      </w:r>
      <w:r>
        <w:t xml:space="preserve"> </w:t>
      </w:r>
      <w:r>
        <w:t xml:space="preserve">Summary, Invitations and Offers are outside the editable fieldset; other tabs are editable only in edit mode.</w:t>
      </w:r>
    </w:p>
    <w:p>
      <w:pPr>
        <w:numPr>
          <w:ilvl w:val="0"/>
          <w:numId w:val="2063"/>
        </w:numPr>
        <w:pStyle w:val="Compact"/>
      </w:pPr>
      <w:r>
        <w:rPr>
          <w:bCs/>
          <w:b/>
        </w:rPr>
        <w:t xml:space="preserve">Type:</w:t>
      </w:r>
      <w:r>
        <w:t xml:space="preserve"> </w:t>
      </w:r>
      <w:r>
        <w:t xml:space="preserve">UI</w:t>
      </w:r>
    </w:p>
    <w:p>
      <w:pPr>
        <w:numPr>
          <w:ilvl w:val="0"/>
          <w:numId w:val="2063"/>
        </w:numPr>
        <w:pStyle w:val="Compact"/>
      </w:pPr>
      <w:r>
        <w:rPr>
          <w:bCs/>
          <w:b/>
        </w:rPr>
        <w:t xml:space="preserve">Source / Prototype reference:</w:t>
      </w:r>
      <w:r>
        <w:t xml:space="preserve"> </w:t>
      </w:r>
      <w:r>
        <w:t xml:space="preserve">programs.$id.tsx:93-128</w:t>
      </w:r>
    </w:p>
    <w:p>
      <w:pPr>
        <w:numPr>
          <w:ilvl w:val="0"/>
          <w:numId w:val="2063"/>
        </w:numPr>
        <w:pStyle w:val="Compact"/>
      </w:pPr>
      <w:r>
        <w:rPr>
          <w:bCs/>
          <w:b/>
        </w:rPr>
        <w:t xml:space="preserve">Related Feature:</w:t>
      </w:r>
      <w:r>
        <w:t xml:space="preserve"> </w:t>
      </w:r>
      <w:r>
        <w:t xml:space="preserve">FT-PRG-03</w:t>
      </w:r>
    </w:p>
    <w:p>
      <w:pPr>
        <w:numPr>
          <w:ilvl w:val="0"/>
          <w:numId w:val="2063"/>
        </w:numPr>
        <w:pStyle w:val="Compact"/>
      </w:pPr>
      <w:r>
        <w:rPr>
          <w:bCs/>
          <w:b/>
        </w:rPr>
        <w:t xml:space="preserve">Related Story:</w:t>
      </w:r>
      <w:r>
        <w:t xml:space="preserve"> </w:t>
      </w:r>
      <w:r>
        <w:t xml:space="preserve">US-PRG-005</w:t>
      </w:r>
    </w:p>
    <w:p>
      <w:pPr>
        <w:numPr>
          <w:ilvl w:val="0"/>
          <w:numId w:val="2063"/>
        </w:numPr>
        <w:pStyle w:val="Compact"/>
      </w:pPr>
      <w:r>
        <w:rPr>
          <w:bCs/>
          <w:b/>
        </w:rPr>
        <w:t xml:space="preserve">Priority:</w:t>
      </w:r>
      <w:r>
        <w:t xml:space="preserve"> </w:t>
      </w:r>
      <w:r>
        <w:t xml:space="preserve">Must</w:t>
      </w:r>
    </w:p>
    <w:p>
      <w:pPr>
        <w:numPr>
          <w:ilvl w:val="0"/>
          <w:numId w:val="2063"/>
        </w:numPr>
        <w:pStyle w:val="Compact"/>
      </w:pPr>
      <w:r>
        <w:rPr>
          <w:bCs/>
          <w:b/>
        </w:rPr>
        <w:t xml:space="preserve">Dependencies:</w:t>
      </w:r>
      <w:r>
        <w:t xml:space="preserve"> </w:t>
      </w:r>
      <w:r>
        <w:t xml:space="preserve">-</w:t>
      </w:r>
    </w:p>
    <w:p>
      <w:pPr>
        <w:numPr>
          <w:ilvl w:val="0"/>
          <w:numId w:val="2063"/>
        </w:numPr>
        <w:pStyle w:val="Compact"/>
      </w:pPr>
      <w:r>
        <w:rPr>
          <w:bCs/>
          <w:b/>
        </w:rPr>
        <w:t xml:space="preserve">Acceptance Criteria:</w:t>
      </w:r>
    </w:p>
    <w:p>
      <w:pPr>
        <w:numPr>
          <w:ilvl w:val="1"/>
          <w:numId w:val="2064"/>
        </w:numPr>
        <w:pStyle w:val="Compact"/>
      </w:pPr>
      <w:r>
        <w:t xml:space="preserve">A product opportunity shows the 'المنتجات' tab and no RFP tabs.</w:t>
      </w:r>
    </w:p>
    <w:p>
      <w:pPr>
        <w:numPr>
          <w:ilvl w:val="1"/>
          <w:numId w:val="2064"/>
        </w:numPr>
        <w:pStyle w:val="Compact"/>
      </w:pPr>
      <w:r>
        <w:t xml:space="preserve">An RFP opportunity shows 'تفاصيل المشروع' and 'العروض والترسية'.</w:t>
      </w:r>
    </w:p>
    <w:p>
      <w:pPr>
        <w:numPr>
          <w:ilvl w:val="0"/>
          <w:numId w:val="2063"/>
        </w:numPr>
        <w:pStyle w:val="Compact"/>
      </w:pPr>
      <w:r>
        <w:rPr>
          <w:bCs/>
          <w:b/>
        </w:rPr>
        <w:t xml:space="preserve">Validation Rules:</w:t>
      </w:r>
      <w:r>
        <w:t xml:space="preserve"> </w:t>
      </w:r>
      <w:r>
        <w:t xml:space="preserve">None specific beyond the referenced business rules.</w:t>
      </w:r>
    </w:p>
    <w:p>
      <w:pPr>
        <w:numPr>
          <w:ilvl w:val="0"/>
          <w:numId w:val="2063"/>
        </w:numPr>
        <w:pStyle w:val="Compact"/>
      </w:pPr>
      <w:r>
        <w:rPr>
          <w:bCs/>
          <w:b/>
        </w:rPr>
        <w:t xml:space="preserve">Exceptions &amp; Alternative Flows:</w:t>
      </w:r>
      <w:r>
        <w:t xml:space="preserve"> </w:t>
      </w:r>
      <w:r>
        <w:t xml:space="preserve">Loading: skeleton. Opportunity not found: not handled explicitly.</w:t>
      </w:r>
    </w:p>
    <w:p>
      <w:pPr>
        <w:numPr>
          <w:ilvl w:val="0"/>
          <w:numId w:val="2063"/>
        </w:numPr>
        <w:pStyle w:val="Compact"/>
      </w:pPr>
      <w:r>
        <w:rPr>
          <w:bCs/>
          <w:b/>
        </w:rPr>
        <w:t xml:space="preserve">Open Questions:</w:t>
      </w:r>
      <w:r>
        <w:t xml:space="preserve"> </w:t>
      </w:r>
      <w:r>
        <w:t xml:space="preserve">-</w:t>
      </w:r>
    </w:p>
    <w:p>
      <w:pPr>
        <w:numPr>
          <w:ilvl w:val="0"/>
          <w:numId w:val="2063"/>
        </w:numPr>
        <w:pStyle w:val="Compact"/>
      </w:pPr>
      <w:r>
        <w:rPr>
          <w:bCs/>
          <w:b/>
        </w:rPr>
        <w:t xml:space="preserve">Evidence:</w:t>
      </w:r>
      <w:r>
        <w:t xml:space="preserve"> </w:t>
      </w:r>
      <w:r>
        <w:t xml:space="preserve">[Observed]</w:t>
      </w:r>
    </w:p>
    <w:bookmarkEnd w:id="650"/>
    <w:bookmarkStart w:id="651" w:name="fr-prg-011"/>
    <w:p>
      <w:pPr>
        <w:pStyle w:val="Heading3"/>
      </w:pPr>
      <w:r>
        <w:t xml:space="preserve">FR-PRG-011</w:t>
      </w:r>
    </w:p>
    <w:p>
      <w:pPr>
        <w:numPr>
          <w:ilvl w:val="0"/>
          <w:numId w:val="2065"/>
        </w:numPr>
        <w:pStyle w:val="Compact"/>
      </w:pPr>
      <w:r>
        <w:rPr>
          <w:bCs/>
          <w:b/>
        </w:rPr>
        <w:t xml:space="preserve">Statement:</w:t>
      </w:r>
      <w:r>
        <w:t xml:space="preserve"> </w:t>
      </w:r>
      <w:r>
        <w:t xml:space="preserve">The system shall allow editing basic information: title, description, budget, max applications per partner, announcement date, reception start/end (date-time), target account types, eligibility text, published and active flags; deadline is derived from close_at.</w:t>
      </w:r>
    </w:p>
    <w:p>
      <w:pPr>
        <w:numPr>
          <w:ilvl w:val="0"/>
          <w:numId w:val="2065"/>
        </w:numPr>
        <w:pStyle w:val="Compact"/>
      </w:pPr>
      <w:r>
        <w:rPr>
          <w:bCs/>
          <w:b/>
        </w:rPr>
        <w:t xml:space="preserve">Description:</w:t>
      </w:r>
      <w:r>
        <w:t xml:space="preserve"> </w:t>
      </w:r>
      <w:r>
        <w:t xml:space="preserve">Single save button writes all fields including targeting.</w:t>
      </w:r>
    </w:p>
    <w:p>
      <w:pPr>
        <w:numPr>
          <w:ilvl w:val="0"/>
          <w:numId w:val="2065"/>
        </w:numPr>
        <w:pStyle w:val="Compact"/>
      </w:pPr>
      <w:r>
        <w:rPr>
          <w:bCs/>
          <w:b/>
        </w:rPr>
        <w:t xml:space="preserve">Type:</w:t>
      </w:r>
      <w:r>
        <w:t xml:space="preserve"> </w:t>
      </w:r>
      <w:r>
        <w:t xml:space="preserve">Functional</w:t>
      </w:r>
    </w:p>
    <w:p>
      <w:pPr>
        <w:numPr>
          <w:ilvl w:val="0"/>
          <w:numId w:val="2065"/>
        </w:numPr>
        <w:pStyle w:val="Compact"/>
      </w:pPr>
      <w:r>
        <w:rPr>
          <w:bCs/>
          <w:b/>
        </w:rPr>
        <w:t xml:space="preserve">Source / Prototype reference:</w:t>
      </w:r>
      <w:r>
        <w:t xml:space="preserve"> </w:t>
      </w:r>
      <w:r>
        <w:t xml:space="preserve">programs.$id.tsx:133-182</w:t>
      </w:r>
    </w:p>
    <w:p>
      <w:pPr>
        <w:numPr>
          <w:ilvl w:val="0"/>
          <w:numId w:val="2065"/>
        </w:numPr>
        <w:pStyle w:val="Compact"/>
      </w:pPr>
      <w:r>
        <w:rPr>
          <w:bCs/>
          <w:b/>
        </w:rPr>
        <w:t xml:space="preserve">Related Feature:</w:t>
      </w:r>
      <w:r>
        <w:t xml:space="preserve"> </w:t>
      </w:r>
      <w:r>
        <w:t xml:space="preserve">FT-PRG-03</w:t>
      </w:r>
    </w:p>
    <w:p>
      <w:pPr>
        <w:numPr>
          <w:ilvl w:val="0"/>
          <w:numId w:val="2065"/>
        </w:numPr>
        <w:pStyle w:val="Compact"/>
      </w:pPr>
      <w:r>
        <w:rPr>
          <w:bCs/>
          <w:b/>
        </w:rPr>
        <w:t xml:space="preserve">Related Story:</w:t>
      </w:r>
      <w:r>
        <w:t xml:space="preserve"> </w:t>
      </w:r>
      <w:r>
        <w:t xml:space="preserve">US-PRG-005</w:t>
      </w:r>
    </w:p>
    <w:p>
      <w:pPr>
        <w:numPr>
          <w:ilvl w:val="0"/>
          <w:numId w:val="2065"/>
        </w:numPr>
        <w:pStyle w:val="Compact"/>
      </w:pPr>
      <w:r>
        <w:rPr>
          <w:bCs/>
          <w:b/>
        </w:rPr>
        <w:t xml:space="preserve">Priority:</w:t>
      </w:r>
      <w:r>
        <w:t xml:space="preserve"> </w:t>
      </w:r>
      <w:r>
        <w:t xml:space="preserve">Must</w:t>
      </w:r>
    </w:p>
    <w:p>
      <w:pPr>
        <w:numPr>
          <w:ilvl w:val="0"/>
          <w:numId w:val="2065"/>
        </w:numPr>
        <w:pStyle w:val="Compact"/>
      </w:pPr>
      <w:r>
        <w:rPr>
          <w:bCs/>
          <w:b/>
        </w:rPr>
        <w:t xml:space="preserve">Dependencies:</w:t>
      </w:r>
      <w:r>
        <w:t xml:space="preserve"> </w:t>
      </w:r>
      <w:r>
        <w:t xml:space="preserve">-</w:t>
      </w:r>
    </w:p>
    <w:p>
      <w:pPr>
        <w:numPr>
          <w:ilvl w:val="0"/>
          <w:numId w:val="2065"/>
        </w:numPr>
        <w:pStyle w:val="Compact"/>
      </w:pPr>
      <w:r>
        <w:rPr>
          <w:bCs/>
          <w:b/>
        </w:rPr>
        <w:t xml:space="preserve">Acceptance Criteria:</w:t>
      </w:r>
    </w:p>
    <w:p>
      <w:pPr>
        <w:numPr>
          <w:ilvl w:val="1"/>
          <w:numId w:val="2066"/>
        </w:numPr>
        <w:pStyle w:val="Compact"/>
      </w:pPr>
      <w:r>
        <w:t xml:space="preserve">Saving updates the opportunity and shows 'تم حفظ بيانات الفرصة'.</w:t>
      </w:r>
    </w:p>
    <w:p>
      <w:pPr>
        <w:numPr>
          <w:ilvl w:val="1"/>
          <w:numId w:val="2066"/>
        </w:numPr>
        <w:pStyle w:val="Compact"/>
      </w:pPr>
      <w:r>
        <w:t xml:space="preserve">deadline equals the date part of the new close_at.</w:t>
      </w:r>
    </w:p>
    <w:p>
      <w:pPr>
        <w:numPr>
          <w:ilvl w:val="0"/>
          <w:numId w:val="2065"/>
        </w:numPr>
        <w:pStyle w:val="Compact"/>
      </w:pPr>
      <w:r>
        <w:rPr>
          <w:bCs/>
          <w:b/>
        </w:rPr>
        <w:t xml:space="preserve">Validation Rules:</w:t>
      </w:r>
      <w:r>
        <w:t xml:space="preserve"> </w:t>
      </w:r>
      <w:r>
        <w:t xml:space="preserve">None in prototype (see FR-PRG-013).</w:t>
      </w:r>
    </w:p>
    <w:p>
      <w:pPr>
        <w:numPr>
          <w:ilvl w:val="0"/>
          <w:numId w:val="2065"/>
        </w:numPr>
        <w:pStyle w:val="Compact"/>
      </w:pPr>
      <w:r>
        <w:rPr>
          <w:bCs/>
          <w:b/>
        </w:rPr>
        <w:t xml:space="preserve">Exceptions &amp; Alternative Flows:</w:t>
      </w:r>
      <w:r>
        <w:t xml:space="preserve"> </w:t>
      </w:r>
      <w:r>
        <w:t xml:space="preserve">Database error: toast with the error message; no change applied.</w:t>
      </w:r>
    </w:p>
    <w:p>
      <w:pPr>
        <w:numPr>
          <w:ilvl w:val="0"/>
          <w:numId w:val="2065"/>
        </w:numPr>
        <w:pStyle w:val="Compact"/>
      </w:pPr>
      <w:r>
        <w:rPr>
          <w:bCs/>
          <w:b/>
        </w:rPr>
        <w:t xml:space="preserve">Open Questions:</w:t>
      </w:r>
      <w:r>
        <w:t xml:space="preserve"> </w:t>
      </w:r>
      <w:r>
        <w:t xml:space="preserve">-</w:t>
      </w:r>
    </w:p>
    <w:p>
      <w:pPr>
        <w:numPr>
          <w:ilvl w:val="0"/>
          <w:numId w:val="2065"/>
        </w:numPr>
        <w:pStyle w:val="Compact"/>
      </w:pPr>
      <w:r>
        <w:rPr>
          <w:bCs/>
          <w:b/>
        </w:rPr>
        <w:t xml:space="preserve">Evidence:</w:t>
      </w:r>
      <w:r>
        <w:t xml:space="preserve"> </w:t>
      </w:r>
      <w:r>
        <w:t xml:space="preserve">[Observed]</w:t>
      </w:r>
    </w:p>
    <w:bookmarkEnd w:id="651"/>
    <w:bookmarkStart w:id="652" w:name="fr-prg-012"/>
    <w:p>
      <w:pPr>
        <w:pStyle w:val="Heading3"/>
      </w:pPr>
      <w:r>
        <w:t xml:space="preserve">FR-PRG-012</w:t>
      </w:r>
    </w:p>
    <w:p>
      <w:pPr>
        <w:numPr>
          <w:ilvl w:val="0"/>
          <w:numId w:val="2067"/>
        </w:numPr>
        <w:pStyle w:val="Compact"/>
      </w:pPr>
      <w:r>
        <w:rPr>
          <w:bCs/>
          <w:b/>
        </w:rPr>
        <w:t xml:space="preserve">Statement:</w:t>
      </w:r>
      <w:r>
        <w:t xml:space="preserve"> </w:t>
      </w:r>
      <w:r>
        <w:t xml:space="preserve">The system shall allow staff to close or reactivate an opportunity via the 'نشطة' switch (status active/closed).</w:t>
      </w:r>
    </w:p>
    <w:p>
      <w:pPr>
        <w:numPr>
          <w:ilvl w:val="0"/>
          <w:numId w:val="2067"/>
        </w:numPr>
        <w:pStyle w:val="Compact"/>
      </w:pPr>
      <w:r>
        <w:rPr>
          <w:bCs/>
          <w:b/>
        </w:rPr>
        <w:t xml:space="preserve">Description:</w:t>
      </w:r>
      <w:r>
        <w:t xml:space="preserve"> </w:t>
      </w:r>
      <w:r>
        <w:t xml:space="preserve">Manual; no automatic closure at close_at (BR-PRG-35).</w:t>
      </w:r>
    </w:p>
    <w:p>
      <w:pPr>
        <w:numPr>
          <w:ilvl w:val="0"/>
          <w:numId w:val="2067"/>
        </w:numPr>
        <w:pStyle w:val="Compact"/>
      </w:pPr>
      <w:r>
        <w:rPr>
          <w:bCs/>
          <w:b/>
        </w:rPr>
        <w:t xml:space="preserve">Type:</w:t>
      </w:r>
      <w:r>
        <w:t xml:space="preserve"> </w:t>
      </w:r>
      <w:r>
        <w:t xml:space="preserve">Functional</w:t>
      </w:r>
    </w:p>
    <w:p>
      <w:pPr>
        <w:numPr>
          <w:ilvl w:val="0"/>
          <w:numId w:val="2067"/>
        </w:numPr>
        <w:pStyle w:val="Compact"/>
      </w:pPr>
      <w:r>
        <w:rPr>
          <w:bCs/>
          <w:b/>
        </w:rPr>
        <w:t xml:space="preserve">Source / Prototype reference:</w:t>
      </w:r>
      <w:r>
        <w:t xml:space="preserve"> </w:t>
      </w:r>
      <w:r>
        <w:t xml:space="preserve">programs.$id.tsx:177</w:t>
      </w:r>
    </w:p>
    <w:p>
      <w:pPr>
        <w:numPr>
          <w:ilvl w:val="0"/>
          <w:numId w:val="2067"/>
        </w:numPr>
        <w:pStyle w:val="Compact"/>
      </w:pPr>
      <w:r>
        <w:rPr>
          <w:bCs/>
          <w:b/>
        </w:rPr>
        <w:t xml:space="preserve">Related Feature:</w:t>
      </w:r>
      <w:r>
        <w:t xml:space="preserve"> </w:t>
      </w:r>
      <w:r>
        <w:t xml:space="preserve">FT-PRG-03</w:t>
      </w:r>
    </w:p>
    <w:p>
      <w:pPr>
        <w:numPr>
          <w:ilvl w:val="0"/>
          <w:numId w:val="2067"/>
        </w:numPr>
        <w:pStyle w:val="Compact"/>
      </w:pPr>
      <w:r>
        <w:rPr>
          <w:bCs/>
          <w:b/>
        </w:rPr>
        <w:t xml:space="preserve">Related Story:</w:t>
      </w:r>
      <w:r>
        <w:t xml:space="preserve"> </w:t>
      </w:r>
      <w:r>
        <w:t xml:space="preserve">US-PRG-006</w:t>
      </w:r>
    </w:p>
    <w:p>
      <w:pPr>
        <w:numPr>
          <w:ilvl w:val="0"/>
          <w:numId w:val="2067"/>
        </w:numPr>
        <w:pStyle w:val="Compact"/>
      </w:pPr>
      <w:r>
        <w:rPr>
          <w:bCs/>
          <w:b/>
        </w:rPr>
        <w:t xml:space="preserve">Priority:</w:t>
      </w:r>
      <w:r>
        <w:t xml:space="preserve"> </w:t>
      </w:r>
      <w:r>
        <w:t xml:space="preserve">Must</w:t>
      </w:r>
    </w:p>
    <w:p>
      <w:pPr>
        <w:numPr>
          <w:ilvl w:val="0"/>
          <w:numId w:val="2067"/>
        </w:numPr>
        <w:pStyle w:val="Compact"/>
      </w:pPr>
      <w:r>
        <w:rPr>
          <w:bCs/>
          <w:b/>
        </w:rPr>
        <w:t xml:space="preserve">Dependencies:</w:t>
      </w:r>
      <w:r>
        <w:t xml:space="preserve"> </w:t>
      </w:r>
      <w:r>
        <w:t xml:space="preserve">-</w:t>
      </w:r>
    </w:p>
    <w:p>
      <w:pPr>
        <w:numPr>
          <w:ilvl w:val="0"/>
          <w:numId w:val="2067"/>
        </w:numPr>
        <w:pStyle w:val="Compact"/>
      </w:pPr>
      <w:r>
        <w:rPr>
          <w:bCs/>
          <w:b/>
        </w:rPr>
        <w:t xml:space="preserve">Acceptance Criteria:</w:t>
      </w:r>
    </w:p>
    <w:p>
      <w:pPr>
        <w:numPr>
          <w:ilvl w:val="1"/>
          <w:numId w:val="2068"/>
        </w:numPr>
        <w:pStyle w:val="Compact"/>
      </w:pPr>
      <w:r>
        <w:t xml:space="preserve">Setting 'نشطة' off and saving sets status 'closed' and the opportunity shows 'مغلقة'.</w:t>
      </w:r>
    </w:p>
    <w:p>
      <w:pPr>
        <w:numPr>
          <w:ilvl w:val="1"/>
          <w:numId w:val="2068"/>
        </w:numPr>
        <w:pStyle w:val="Compact"/>
      </w:pPr>
      <w:r>
        <w:t xml:space="preserve">Reactivating within the window and published shows 'مفتوحة'.</w:t>
      </w:r>
    </w:p>
    <w:p>
      <w:pPr>
        <w:numPr>
          <w:ilvl w:val="0"/>
          <w:numId w:val="2067"/>
        </w:numPr>
        <w:pStyle w:val="Compact"/>
      </w:pPr>
      <w:r>
        <w:rPr>
          <w:bCs/>
          <w:b/>
        </w:rPr>
        <w:t xml:space="preserve">Validation Rules:</w:t>
      </w:r>
      <w:r>
        <w:t xml:space="preserve"> </w:t>
      </w:r>
      <w:r>
        <w:t xml:space="preserve">None specific beyond the referenced business rules.</w:t>
      </w:r>
    </w:p>
    <w:p>
      <w:pPr>
        <w:numPr>
          <w:ilvl w:val="0"/>
          <w:numId w:val="2067"/>
        </w:numPr>
        <w:pStyle w:val="Compact"/>
      </w:pPr>
      <w:r>
        <w:rPr>
          <w:bCs/>
          <w:b/>
        </w:rPr>
        <w:t xml:space="preserve">Exceptions &amp; Alternative Flows:</w:t>
      </w:r>
      <w:r>
        <w:t xml:space="preserve"> </w:t>
      </w:r>
      <w:r>
        <w:t xml:space="preserve">Database error: toast with the error message; no change applied.</w:t>
      </w:r>
    </w:p>
    <w:p>
      <w:pPr>
        <w:numPr>
          <w:ilvl w:val="0"/>
          <w:numId w:val="2067"/>
        </w:numPr>
        <w:pStyle w:val="Compact"/>
      </w:pPr>
      <w:r>
        <w:rPr>
          <w:bCs/>
          <w:b/>
        </w:rPr>
        <w:t xml:space="preserve">Open Questions:</w:t>
      </w:r>
      <w:r>
        <w:t xml:space="preserve"> </w:t>
      </w:r>
      <w:r>
        <w:t xml:space="preserve">OQ-PRG-15</w:t>
      </w:r>
    </w:p>
    <w:p>
      <w:pPr>
        <w:numPr>
          <w:ilvl w:val="0"/>
          <w:numId w:val="2067"/>
        </w:numPr>
        <w:pStyle w:val="Compact"/>
      </w:pPr>
      <w:r>
        <w:rPr>
          <w:bCs/>
          <w:b/>
        </w:rPr>
        <w:t xml:space="preserve">Evidence:</w:t>
      </w:r>
      <w:r>
        <w:t xml:space="preserve"> </w:t>
      </w:r>
      <w:r>
        <w:t xml:space="preserve">[Observed]</w:t>
      </w:r>
    </w:p>
    <w:bookmarkEnd w:id="652"/>
    <w:bookmarkStart w:id="653" w:name="fr-prg-013"/>
    <w:p>
      <w:pPr>
        <w:pStyle w:val="Heading3"/>
      </w:pPr>
      <w:r>
        <w:t xml:space="preserve">FR-PRG-013</w:t>
      </w:r>
    </w:p>
    <w:p>
      <w:pPr>
        <w:numPr>
          <w:ilvl w:val="0"/>
          <w:numId w:val="2069"/>
        </w:numPr>
        <w:pStyle w:val="Compact"/>
      </w:pPr>
      <w:r>
        <w:rPr>
          <w:bCs/>
          <w:b/>
        </w:rPr>
        <w:t xml:space="preserve">Statement:</w:t>
      </w:r>
      <w:r>
        <w:t xml:space="preserve"> </w:t>
      </w:r>
      <w:r>
        <w:t xml:space="preserve">The system shall validate on save that close_at is after open_at, budget &gt; 0 and max applications per partner &gt;= 1.</w:t>
      </w:r>
    </w:p>
    <w:p>
      <w:pPr>
        <w:numPr>
          <w:ilvl w:val="0"/>
          <w:numId w:val="2069"/>
        </w:numPr>
        <w:pStyle w:val="Compact"/>
      </w:pPr>
      <w:r>
        <w:rPr>
          <w:bCs/>
          <w:b/>
        </w:rPr>
        <w:t xml:space="preserve">Description:</w:t>
      </w:r>
      <w:r>
        <w:t xml:space="preserve"> </w:t>
      </w:r>
      <w:r>
        <w:t xml:space="preserve">Recommended (ISS-PRG-08).</w:t>
      </w:r>
    </w:p>
    <w:p>
      <w:pPr>
        <w:numPr>
          <w:ilvl w:val="0"/>
          <w:numId w:val="2069"/>
        </w:numPr>
        <w:pStyle w:val="Compact"/>
      </w:pPr>
      <w:r>
        <w:rPr>
          <w:bCs/>
          <w:b/>
        </w:rPr>
        <w:t xml:space="preserve">Type:</w:t>
      </w:r>
      <w:r>
        <w:t xml:space="preserve"> </w:t>
      </w:r>
      <w:r>
        <w:t xml:space="preserve">Functional</w:t>
      </w:r>
    </w:p>
    <w:p>
      <w:pPr>
        <w:numPr>
          <w:ilvl w:val="0"/>
          <w:numId w:val="2069"/>
        </w:numPr>
        <w:pStyle w:val="Compact"/>
      </w:pPr>
      <w:r>
        <w:rPr>
          <w:bCs/>
          <w:b/>
        </w:rPr>
        <w:t xml:space="preserve">Source / Prototype reference:</w:t>
      </w:r>
      <w:r>
        <w:t xml:space="preserve"> </w:t>
      </w:r>
      <w:r>
        <w:t xml:space="preserve">Recommendation (ISS-PRG-08)</w:t>
      </w:r>
    </w:p>
    <w:p>
      <w:pPr>
        <w:numPr>
          <w:ilvl w:val="0"/>
          <w:numId w:val="2069"/>
        </w:numPr>
        <w:pStyle w:val="Compact"/>
      </w:pPr>
      <w:r>
        <w:rPr>
          <w:bCs/>
          <w:b/>
        </w:rPr>
        <w:t xml:space="preserve">Related Feature:</w:t>
      </w:r>
      <w:r>
        <w:t xml:space="preserve"> </w:t>
      </w:r>
      <w:r>
        <w:t xml:space="preserve">FT-PRG-03</w:t>
      </w:r>
    </w:p>
    <w:p>
      <w:pPr>
        <w:numPr>
          <w:ilvl w:val="0"/>
          <w:numId w:val="2069"/>
        </w:numPr>
        <w:pStyle w:val="Compact"/>
      </w:pPr>
      <w:r>
        <w:rPr>
          <w:bCs/>
          <w:b/>
        </w:rPr>
        <w:t xml:space="preserve">Related Story:</w:t>
      </w:r>
      <w:r>
        <w:t xml:space="preserve"> </w:t>
      </w:r>
      <w:r>
        <w:t xml:space="preserve">US-PRG-005</w:t>
      </w:r>
    </w:p>
    <w:p>
      <w:pPr>
        <w:numPr>
          <w:ilvl w:val="0"/>
          <w:numId w:val="2069"/>
        </w:numPr>
        <w:pStyle w:val="Compact"/>
      </w:pPr>
      <w:r>
        <w:rPr>
          <w:bCs/>
          <w:b/>
        </w:rPr>
        <w:t xml:space="preserve">Priority:</w:t>
      </w:r>
      <w:r>
        <w:t xml:space="preserve"> </w:t>
      </w:r>
      <w:r>
        <w:t xml:space="preserve">Should</w:t>
      </w:r>
    </w:p>
    <w:p>
      <w:pPr>
        <w:numPr>
          <w:ilvl w:val="0"/>
          <w:numId w:val="2069"/>
        </w:numPr>
        <w:pStyle w:val="Compact"/>
      </w:pPr>
      <w:r>
        <w:rPr>
          <w:bCs/>
          <w:b/>
        </w:rPr>
        <w:t xml:space="preserve">Dependencies:</w:t>
      </w:r>
      <w:r>
        <w:t xml:space="preserve"> </w:t>
      </w:r>
      <w:r>
        <w:t xml:space="preserve">-</w:t>
      </w:r>
    </w:p>
    <w:p>
      <w:pPr>
        <w:numPr>
          <w:ilvl w:val="0"/>
          <w:numId w:val="2069"/>
        </w:numPr>
        <w:pStyle w:val="Compact"/>
      </w:pPr>
      <w:r>
        <w:rPr>
          <w:bCs/>
          <w:b/>
        </w:rPr>
        <w:t xml:space="preserve">Acceptance Criteria:</w:t>
      </w:r>
    </w:p>
    <w:p>
      <w:pPr>
        <w:numPr>
          <w:ilvl w:val="1"/>
          <w:numId w:val="2070"/>
        </w:numPr>
        <w:pStyle w:val="Compact"/>
      </w:pPr>
      <w:r>
        <w:t xml:space="preserve">Saving with close_at before open_at is rejected with a clear message.</w:t>
      </w:r>
    </w:p>
    <w:p>
      <w:pPr>
        <w:numPr>
          <w:ilvl w:val="0"/>
          <w:numId w:val="2069"/>
        </w:numPr>
        <w:pStyle w:val="Compact"/>
      </w:pPr>
      <w:r>
        <w:rPr>
          <w:bCs/>
          <w:b/>
        </w:rPr>
        <w:t xml:space="preserve">Validation Rules:</w:t>
      </w:r>
      <w:r>
        <w:t xml:space="preserve"> </w:t>
      </w:r>
      <w:r>
        <w:t xml:space="preserve">None specific beyond the referenced business rules.</w:t>
      </w:r>
    </w:p>
    <w:p>
      <w:pPr>
        <w:numPr>
          <w:ilvl w:val="0"/>
          <w:numId w:val="2069"/>
        </w:numPr>
        <w:pStyle w:val="Compact"/>
      </w:pPr>
      <w:r>
        <w:rPr>
          <w:bCs/>
          <w:b/>
        </w:rPr>
        <w:t xml:space="preserve">Exceptions &amp; Alternative Flows:</w:t>
      </w:r>
      <w:r>
        <w:t xml:space="preserve"> </w:t>
      </w:r>
      <w:r>
        <w:t xml:space="preserve">Database error: toast with the error message; no change applied.</w:t>
      </w:r>
    </w:p>
    <w:p>
      <w:pPr>
        <w:numPr>
          <w:ilvl w:val="0"/>
          <w:numId w:val="2069"/>
        </w:numPr>
        <w:pStyle w:val="Compact"/>
      </w:pPr>
      <w:r>
        <w:rPr>
          <w:bCs/>
          <w:b/>
        </w:rPr>
        <w:t xml:space="preserve">Open Questions:</w:t>
      </w:r>
      <w:r>
        <w:t xml:space="preserve"> </w:t>
      </w:r>
      <w:r>
        <w:t xml:space="preserve">-</w:t>
      </w:r>
    </w:p>
    <w:p>
      <w:pPr>
        <w:numPr>
          <w:ilvl w:val="0"/>
          <w:numId w:val="2069"/>
        </w:numPr>
        <w:pStyle w:val="Compact"/>
      </w:pPr>
      <w:r>
        <w:rPr>
          <w:bCs/>
          <w:b/>
        </w:rPr>
        <w:t xml:space="preserve">Evidence:</w:t>
      </w:r>
      <w:r>
        <w:t xml:space="preserve"> </w:t>
      </w:r>
      <w:r>
        <w:t xml:space="preserve">[Recommended]</w:t>
      </w:r>
    </w:p>
    <w:bookmarkEnd w:id="653"/>
    <w:bookmarkStart w:id="654" w:name="fr-prg-014"/>
    <w:p>
      <w:pPr>
        <w:pStyle w:val="Heading3"/>
      </w:pPr>
      <w:r>
        <w:t xml:space="preserve">FR-PRG-014</w:t>
      </w:r>
    </w:p>
    <w:p>
      <w:pPr>
        <w:numPr>
          <w:ilvl w:val="0"/>
          <w:numId w:val="2071"/>
        </w:numPr>
        <w:pStyle w:val="Compact"/>
      </w:pPr>
      <w:r>
        <w:rPr>
          <w:bCs/>
          <w:b/>
        </w:rPr>
        <w:t xml:space="preserve">Statement:</w:t>
      </w:r>
      <w:r>
        <w:t xml:space="preserve"> </w:t>
      </w:r>
      <w:r>
        <w:t xml:space="preserve">The system shall allow marking an opportunity as general ('فرصة عامة' - not linked to a specific initiative) at creation.</w:t>
      </w:r>
    </w:p>
    <w:p>
      <w:pPr>
        <w:numPr>
          <w:ilvl w:val="0"/>
          <w:numId w:val="2071"/>
        </w:numPr>
        <w:pStyle w:val="Compact"/>
      </w:pPr>
      <w:r>
        <w:rPr>
          <w:bCs/>
          <w:b/>
        </w:rPr>
        <w:t xml:space="preserve">Description:</w:t>
      </w:r>
      <w:r>
        <w:t xml:space="preserve"> </w:t>
      </w:r>
      <w:r>
        <w:t xml:space="preserve">Stored in grant_programs.open_track.</w:t>
      </w:r>
    </w:p>
    <w:p>
      <w:pPr>
        <w:numPr>
          <w:ilvl w:val="0"/>
          <w:numId w:val="2071"/>
        </w:numPr>
        <w:pStyle w:val="Compact"/>
      </w:pPr>
      <w:r>
        <w:rPr>
          <w:bCs/>
          <w:b/>
        </w:rPr>
        <w:t xml:space="preserve">Type:</w:t>
      </w:r>
      <w:r>
        <w:t xml:space="preserve"> </w:t>
      </w:r>
      <w:r>
        <w:t xml:space="preserve">Data</w:t>
      </w:r>
    </w:p>
    <w:p>
      <w:pPr>
        <w:numPr>
          <w:ilvl w:val="0"/>
          <w:numId w:val="2071"/>
        </w:numPr>
        <w:pStyle w:val="Compact"/>
      </w:pPr>
      <w:r>
        <w:rPr>
          <w:bCs/>
          <w:b/>
        </w:rPr>
        <w:t xml:space="preserve">Source / Prototype reference:</w:t>
      </w:r>
      <w:r>
        <w:t xml:space="preserve"> </w:t>
      </w:r>
      <w:r>
        <w:t xml:space="preserve">CreateOpportunityFlow.tsx:36,48,104-105,134</w:t>
      </w:r>
    </w:p>
    <w:p>
      <w:pPr>
        <w:numPr>
          <w:ilvl w:val="0"/>
          <w:numId w:val="2071"/>
        </w:numPr>
        <w:pStyle w:val="Compact"/>
      </w:pPr>
      <w:r>
        <w:rPr>
          <w:bCs/>
          <w:b/>
        </w:rPr>
        <w:t xml:space="preserve">Related Feature:</w:t>
      </w:r>
      <w:r>
        <w:t xml:space="preserve"> </w:t>
      </w:r>
      <w:r>
        <w:t xml:space="preserve">FT-PRG-04</w:t>
      </w:r>
    </w:p>
    <w:p>
      <w:pPr>
        <w:numPr>
          <w:ilvl w:val="0"/>
          <w:numId w:val="2071"/>
        </w:numPr>
        <w:pStyle w:val="Compact"/>
      </w:pPr>
      <w:r>
        <w:rPr>
          <w:bCs/>
          <w:b/>
        </w:rPr>
        <w:t xml:space="preserve">Related Story:</w:t>
      </w:r>
      <w:r>
        <w:t xml:space="preserve"> </w:t>
      </w:r>
      <w:r>
        <w:t xml:space="preserve">US-PRG-007</w:t>
      </w:r>
    </w:p>
    <w:p>
      <w:pPr>
        <w:numPr>
          <w:ilvl w:val="0"/>
          <w:numId w:val="2071"/>
        </w:numPr>
        <w:pStyle w:val="Compact"/>
      </w:pPr>
      <w:r>
        <w:rPr>
          <w:bCs/>
          <w:b/>
        </w:rPr>
        <w:t xml:space="preserve">Priority:</w:t>
      </w:r>
      <w:r>
        <w:t xml:space="preserve"> </w:t>
      </w:r>
      <w:r>
        <w:t xml:space="preserve">Should</w:t>
      </w:r>
    </w:p>
    <w:p>
      <w:pPr>
        <w:numPr>
          <w:ilvl w:val="0"/>
          <w:numId w:val="2071"/>
        </w:numPr>
        <w:pStyle w:val="Compact"/>
      </w:pPr>
      <w:r>
        <w:rPr>
          <w:bCs/>
          <w:b/>
        </w:rPr>
        <w:t xml:space="preserve">Dependencies:</w:t>
      </w:r>
      <w:r>
        <w:t xml:space="preserve"> </w:t>
      </w:r>
      <w:r>
        <w:t xml:space="preserve">-</w:t>
      </w:r>
    </w:p>
    <w:p>
      <w:pPr>
        <w:numPr>
          <w:ilvl w:val="0"/>
          <w:numId w:val="2071"/>
        </w:numPr>
        <w:pStyle w:val="Compact"/>
      </w:pPr>
      <w:r>
        <w:rPr>
          <w:bCs/>
          <w:b/>
        </w:rPr>
        <w:t xml:space="preserve">Acceptance Criteria:</w:t>
      </w:r>
    </w:p>
    <w:p>
      <w:pPr>
        <w:numPr>
          <w:ilvl w:val="1"/>
          <w:numId w:val="2072"/>
        </w:numPr>
        <w:pStyle w:val="Compact"/>
      </w:pPr>
      <w:r>
        <w:t xml:space="preserve">Checking 'فرصة عامة' stores open_track=true and the review step shows 'نعم'.</w:t>
      </w:r>
    </w:p>
    <w:p>
      <w:pPr>
        <w:numPr>
          <w:ilvl w:val="0"/>
          <w:numId w:val="2071"/>
        </w:numPr>
        <w:pStyle w:val="Compact"/>
      </w:pPr>
      <w:r>
        <w:rPr>
          <w:bCs/>
          <w:b/>
        </w:rPr>
        <w:t xml:space="preserve">Validation Rules:</w:t>
      </w:r>
      <w:r>
        <w:t xml:space="preserve"> </w:t>
      </w:r>
      <w:r>
        <w:t xml:space="preserve">None specific beyond the referenced business rules.</w:t>
      </w:r>
    </w:p>
    <w:p>
      <w:pPr>
        <w:numPr>
          <w:ilvl w:val="0"/>
          <w:numId w:val="2071"/>
        </w:numPr>
        <w:pStyle w:val="Compact"/>
      </w:pPr>
      <w:r>
        <w:rPr>
          <w:bCs/>
          <w:b/>
        </w:rPr>
        <w:t xml:space="preserve">Exceptions &amp; Alternative Flows:</w:t>
      </w:r>
      <w:r>
        <w:t xml:space="preserve"> </w:t>
      </w:r>
      <w:r>
        <w:t xml:space="preserve">Database error: toast with the error message; no change applied.</w:t>
      </w:r>
    </w:p>
    <w:p>
      <w:pPr>
        <w:numPr>
          <w:ilvl w:val="0"/>
          <w:numId w:val="2071"/>
        </w:numPr>
        <w:pStyle w:val="Compact"/>
      </w:pPr>
      <w:r>
        <w:rPr>
          <w:bCs/>
          <w:b/>
        </w:rPr>
        <w:t xml:space="preserve">Open Questions:</w:t>
      </w:r>
      <w:r>
        <w:t xml:space="preserve"> </w:t>
      </w:r>
      <w:r>
        <w:t xml:space="preserve">-</w:t>
      </w:r>
    </w:p>
    <w:p>
      <w:pPr>
        <w:numPr>
          <w:ilvl w:val="0"/>
          <w:numId w:val="2071"/>
        </w:numPr>
        <w:pStyle w:val="Compact"/>
      </w:pPr>
      <w:r>
        <w:rPr>
          <w:bCs/>
          <w:b/>
        </w:rPr>
        <w:t xml:space="preserve">Evidence:</w:t>
      </w:r>
      <w:r>
        <w:t xml:space="preserve"> </w:t>
      </w:r>
      <w:r>
        <w:t xml:space="preserve">[Observed]</w:t>
      </w:r>
    </w:p>
    <w:bookmarkEnd w:id="654"/>
    <w:bookmarkStart w:id="655" w:name="fr-prg-015"/>
    <w:p>
      <w:pPr>
        <w:pStyle w:val="Heading3"/>
      </w:pPr>
      <w:r>
        <w:t xml:space="preserve">FR-PRG-015</w:t>
      </w:r>
    </w:p>
    <w:p>
      <w:pPr>
        <w:numPr>
          <w:ilvl w:val="0"/>
          <w:numId w:val="2073"/>
        </w:numPr>
        <w:pStyle w:val="Compact"/>
      </w:pPr>
      <w:r>
        <w:rPr>
          <w:bCs/>
          <w:b/>
        </w:rPr>
        <w:t xml:space="preserve">Statement:</w:t>
      </w:r>
      <w:r>
        <w:t xml:space="preserve"> </w:t>
      </w:r>
      <w:r>
        <w:t xml:space="preserve">For a general opportunity the portal shall require the applicant to choose an annual-plan initiative; for an initiative-specific opportunity the application shall inherit the opportunity's default plan level.</w:t>
      </w:r>
    </w:p>
    <w:p>
      <w:pPr>
        <w:numPr>
          <w:ilvl w:val="0"/>
          <w:numId w:val="2073"/>
        </w:numPr>
        <w:pStyle w:val="Compact"/>
      </w:pPr>
      <w:r>
        <w:rPr>
          <w:bCs/>
          <w:b/>
        </w:rPr>
        <w:t xml:space="preserve">Description:</w:t>
      </w:r>
      <w:r>
        <w:t xml:space="preserve"> </w:t>
      </w:r>
      <w:r>
        <w:t xml:space="preserve">Implemented in the portal application dialog (see module PTL).</w:t>
      </w:r>
    </w:p>
    <w:p>
      <w:pPr>
        <w:numPr>
          <w:ilvl w:val="0"/>
          <w:numId w:val="2073"/>
        </w:numPr>
        <w:pStyle w:val="Compact"/>
      </w:pPr>
      <w:r>
        <w:rPr>
          <w:bCs/>
          <w:b/>
        </w:rPr>
        <w:t xml:space="preserve">Type:</w:t>
      </w:r>
      <w:r>
        <w:t xml:space="preserve"> </w:t>
      </w:r>
      <w:r>
        <w:t xml:space="preserve">Integration</w:t>
      </w:r>
    </w:p>
    <w:p>
      <w:pPr>
        <w:numPr>
          <w:ilvl w:val="0"/>
          <w:numId w:val="2073"/>
        </w:numPr>
        <w:pStyle w:val="Compact"/>
      </w:pPr>
      <w:r>
        <w:rPr>
          <w:bCs/>
          <w:b/>
        </w:rPr>
        <w:t xml:space="preserve">Source / Prototype reference:</w:t>
      </w:r>
      <w:r>
        <w:t xml:space="preserve"> </w:t>
      </w:r>
      <w:r>
        <w:t xml:space="preserve">portal.tsx:265,300,307,322</w:t>
      </w:r>
    </w:p>
    <w:p>
      <w:pPr>
        <w:numPr>
          <w:ilvl w:val="0"/>
          <w:numId w:val="2073"/>
        </w:numPr>
        <w:pStyle w:val="Compact"/>
      </w:pPr>
      <w:r>
        <w:rPr>
          <w:bCs/>
          <w:b/>
        </w:rPr>
        <w:t xml:space="preserve">Related Feature:</w:t>
      </w:r>
      <w:r>
        <w:t xml:space="preserve"> </w:t>
      </w:r>
      <w:r>
        <w:t xml:space="preserve">FT-PRG-04</w:t>
      </w:r>
    </w:p>
    <w:p>
      <w:pPr>
        <w:numPr>
          <w:ilvl w:val="0"/>
          <w:numId w:val="2073"/>
        </w:numPr>
        <w:pStyle w:val="Compact"/>
      </w:pPr>
      <w:r>
        <w:rPr>
          <w:bCs/>
          <w:b/>
        </w:rPr>
        <w:t xml:space="preserve">Related Story:</w:t>
      </w:r>
      <w:r>
        <w:t xml:space="preserve"> </w:t>
      </w:r>
      <w:r>
        <w:t xml:space="preserve">US-PRG-007</w:t>
      </w:r>
    </w:p>
    <w:p>
      <w:pPr>
        <w:numPr>
          <w:ilvl w:val="0"/>
          <w:numId w:val="2073"/>
        </w:numPr>
        <w:pStyle w:val="Compact"/>
      </w:pPr>
      <w:r>
        <w:rPr>
          <w:bCs/>
          <w:b/>
        </w:rPr>
        <w:t xml:space="preserve">Priority:</w:t>
      </w:r>
      <w:r>
        <w:t xml:space="preserve"> </w:t>
      </w:r>
      <w:r>
        <w:t xml:space="preserve">Should</w:t>
      </w:r>
    </w:p>
    <w:p>
      <w:pPr>
        <w:numPr>
          <w:ilvl w:val="0"/>
          <w:numId w:val="2073"/>
        </w:numPr>
        <w:pStyle w:val="Compact"/>
      </w:pPr>
      <w:r>
        <w:rPr>
          <w:bCs/>
          <w:b/>
        </w:rPr>
        <w:t xml:space="preserve">Dependencies:</w:t>
      </w:r>
      <w:r>
        <w:t xml:space="preserve"> </w:t>
      </w:r>
      <w:r>
        <w:t xml:space="preserve">PTL application submission; PLN initiatives</w:t>
      </w:r>
    </w:p>
    <w:p>
      <w:pPr>
        <w:numPr>
          <w:ilvl w:val="0"/>
          <w:numId w:val="2073"/>
        </w:numPr>
        <w:pStyle w:val="Compact"/>
      </w:pPr>
      <w:r>
        <w:rPr>
          <w:bCs/>
          <w:b/>
        </w:rPr>
        <w:t xml:space="preserve">Acceptance Criteria:</w:t>
      </w:r>
    </w:p>
    <w:p>
      <w:pPr>
        <w:numPr>
          <w:ilvl w:val="1"/>
          <w:numId w:val="2074"/>
        </w:numPr>
        <w:pStyle w:val="Compact"/>
      </w:pPr>
      <w:r>
        <w:t xml:space="preserve">Submitting to a general opportunity without an initiative shows 'اختر المبادرة التي يندرج تحتها الطلب'.</w:t>
      </w:r>
    </w:p>
    <w:p>
      <w:pPr>
        <w:numPr>
          <w:ilvl w:val="1"/>
          <w:numId w:val="2074"/>
        </w:numPr>
        <w:pStyle w:val="Compact"/>
      </w:pPr>
      <w:r>
        <w:t xml:space="preserve">An application to a specific opportunity gets plan_level_id = default_plan_level_id.</w:t>
      </w:r>
    </w:p>
    <w:p>
      <w:pPr>
        <w:numPr>
          <w:ilvl w:val="0"/>
          <w:numId w:val="2073"/>
        </w:numPr>
        <w:pStyle w:val="Compact"/>
      </w:pPr>
      <w:r>
        <w:rPr>
          <w:bCs/>
          <w:b/>
        </w:rPr>
        <w:t xml:space="preserve">Validation Rules:</w:t>
      </w:r>
      <w:r>
        <w:t xml:space="preserve"> </w:t>
      </w:r>
      <w:r>
        <w:t xml:space="preserve">None specific beyond the referenced business rules.</w:t>
      </w:r>
    </w:p>
    <w:p>
      <w:pPr>
        <w:numPr>
          <w:ilvl w:val="0"/>
          <w:numId w:val="2073"/>
        </w:numPr>
        <w:pStyle w:val="Compact"/>
      </w:pPr>
      <w:r>
        <w:rPr>
          <w:bCs/>
          <w:b/>
        </w:rPr>
        <w:t xml:space="preserve">Exceptions &amp; Alternative Flows:</w:t>
      </w:r>
      <w:r>
        <w:t xml:space="preserve"> </w:t>
      </w:r>
      <w:r>
        <w:t xml:space="preserve">Database error: toast with the error message; no change applied.</w:t>
      </w:r>
    </w:p>
    <w:p>
      <w:pPr>
        <w:numPr>
          <w:ilvl w:val="0"/>
          <w:numId w:val="2073"/>
        </w:numPr>
        <w:pStyle w:val="Compact"/>
      </w:pPr>
      <w:r>
        <w:rPr>
          <w:bCs/>
          <w:b/>
        </w:rPr>
        <w:t xml:space="preserve">Open Questions:</w:t>
      </w:r>
      <w:r>
        <w:t xml:space="preserve"> </w:t>
      </w:r>
      <w:r>
        <w:t xml:space="preserve">-</w:t>
      </w:r>
    </w:p>
    <w:p>
      <w:pPr>
        <w:numPr>
          <w:ilvl w:val="0"/>
          <w:numId w:val="2073"/>
        </w:numPr>
        <w:pStyle w:val="Compact"/>
      </w:pPr>
      <w:r>
        <w:rPr>
          <w:bCs/>
          <w:b/>
        </w:rPr>
        <w:t xml:space="preserve">Evidence:</w:t>
      </w:r>
      <w:r>
        <w:t xml:space="preserve"> </w:t>
      </w:r>
      <w:r>
        <w:t xml:space="preserve">[Observed]</w:t>
      </w:r>
    </w:p>
    <w:bookmarkEnd w:id="655"/>
    <w:bookmarkStart w:id="656" w:name="fr-prg-016"/>
    <w:p>
      <w:pPr>
        <w:pStyle w:val="Heading3"/>
      </w:pPr>
      <w:r>
        <w:t xml:space="preserve">FR-PRG-016</w:t>
      </w:r>
    </w:p>
    <w:p>
      <w:pPr>
        <w:numPr>
          <w:ilvl w:val="0"/>
          <w:numId w:val="2075"/>
        </w:numPr>
        <w:pStyle w:val="Compact"/>
      </w:pPr>
      <w:r>
        <w:rPr>
          <w:bCs/>
          <w:b/>
        </w:rPr>
        <w:t xml:space="preserve">Statement:</w:t>
      </w:r>
      <w:r>
        <w:t xml:space="preserve"> </w:t>
      </w:r>
      <w:r>
        <w:t xml:space="preserve">The system shall display the general/specific flag on the list and detail and allow changing it while no applications exist.</w:t>
      </w:r>
    </w:p>
    <w:p>
      <w:pPr>
        <w:numPr>
          <w:ilvl w:val="0"/>
          <w:numId w:val="2075"/>
        </w:numPr>
        <w:pStyle w:val="Compact"/>
      </w:pPr>
      <w:r>
        <w:rPr>
          <w:bCs/>
          <w:b/>
        </w:rPr>
        <w:t xml:space="preserve">Description:</w:t>
      </w:r>
      <w:r>
        <w:t xml:space="preserve"> </w:t>
      </w:r>
      <w:r>
        <w:t xml:space="preserve">Recommended (ISS-PRG-15); requires a proper migration for open_track.</w:t>
      </w:r>
    </w:p>
    <w:p>
      <w:pPr>
        <w:numPr>
          <w:ilvl w:val="0"/>
          <w:numId w:val="2075"/>
        </w:numPr>
        <w:pStyle w:val="Compact"/>
      </w:pPr>
      <w:r>
        <w:rPr>
          <w:bCs/>
          <w:b/>
        </w:rPr>
        <w:t xml:space="preserve">Type:</w:t>
      </w:r>
      <w:r>
        <w:t xml:space="preserve"> </w:t>
      </w:r>
      <w:r>
        <w:t xml:space="preserve">Functional</w:t>
      </w:r>
    </w:p>
    <w:p>
      <w:pPr>
        <w:numPr>
          <w:ilvl w:val="0"/>
          <w:numId w:val="2075"/>
        </w:numPr>
        <w:pStyle w:val="Compact"/>
      </w:pPr>
      <w:r>
        <w:rPr>
          <w:bCs/>
          <w:b/>
        </w:rPr>
        <w:t xml:space="preserve">Source / Prototype reference:</w:t>
      </w:r>
      <w:r>
        <w:t xml:space="preserve"> </w:t>
      </w:r>
      <w:r>
        <w:t xml:space="preserve">Recommendation (ISS-PRG-15)</w:t>
      </w:r>
    </w:p>
    <w:p>
      <w:pPr>
        <w:numPr>
          <w:ilvl w:val="0"/>
          <w:numId w:val="2075"/>
        </w:numPr>
        <w:pStyle w:val="Compact"/>
      </w:pPr>
      <w:r>
        <w:rPr>
          <w:bCs/>
          <w:b/>
        </w:rPr>
        <w:t xml:space="preserve">Related Feature:</w:t>
      </w:r>
      <w:r>
        <w:t xml:space="preserve"> </w:t>
      </w:r>
      <w:r>
        <w:t xml:space="preserve">FT-PRG-04</w:t>
      </w:r>
    </w:p>
    <w:p>
      <w:pPr>
        <w:numPr>
          <w:ilvl w:val="0"/>
          <w:numId w:val="2075"/>
        </w:numPr>
        <w:pStyle w:val="Compact"/>
      </w:pPr>
      <w:r>
        <w:rPr>
          <w:bCs/>
          <w:b/>
        </w:rPr>
        <w:t xml:space="preserve">Related Story:</w:t>
      </w:r>
      <w:r>
        <w:t xml:space="preserve"> </w:t>
      </w:r>
      <w:r>
        <w:t xml:space="preserve">US-PRG-007</w:t>
      </w:r>
    </w:p>
    <w:p>
      <w:pPr>
        <w:numPr>
          <w:ilvl w:val="0"/>
          <w:numId w:val="2075"/>
        </w:numPr>
        <w:pStyle w:val="Compact"/>
      </w:pPr>
      <w:r>
        <w:rPr>
          <w:bCs/>
          <w:b/>
        </w:rPr>
        <w:t xml:space="preserve">Priority:</w:t>
      </w:r>
      <w:r>
        <w:t xml:space="preserve"> </w:t>
      </w:r>
      <w:r>
        <w:t xml:space="preserve">Should</w:t>
      </w:r>
    </w:p>
    <w:p>
      <w:pPr>
        <w:numPr>
          <w:ilvl w:val="0"/>
          <w:numId w:val="2075"/>
        </w:numPr>
        <w:pStyle w:val="Compact"/>
      </w:pPr>
      <w:r>
        <w:rPr>
          <w:bCs/>
          <w:b/>
        </w:rPr>
        <w:t xml:space="preserve">Dependencies:</w:t>
      </w:r>
      <w:r>
        <w:t xml:space="preserve"> </w:t>
      </w:r>
      <w:r>
        <w:t xml:space="preserve">-</w:t>
      </w:r>
    </w:p>
    <w:p>
      <w:pPr>
        <w:numPr>
          <w:ilvl w:val="0"/>
          <w:numId w:val="2075"/>
        </w:numPr>
        <w:pStyle w:val="Compact"/>
      </w:pPr>
      <w:r>
        <w:rPr>
          <w:bCs/>
          <w:b/>
        </w:rPr>
        <w:t xml:space="preserve">Acceptance Criteria:</w:t>
      </w:r>
    </w:p>
    <w:p>
      <w:pPr>
        <w:numPr>
          <w:ilvl w:val="1"/>
          <w:numId w:val="2076"/>
        </w:numPr>
        <w:pStyle w:val="Compact"/>
      </w:pPr>
      <w:r>
        <w:t xml:space="preserve">The detail page shows whether the opportunity is general.</w:t>
      </w:r>
    </w:p>
    <w:p>
      <w:pPr>
        <w:numPr>
          <w:ilvl w:val="1"/>
          <w:numId w:val="2076"/>
        </w:numPr>
        <w:pStyle w:val="Compact"/>
      </w:pPr>
      <w:r>
        <w:t xml:space="preserve">Changing the flag is blocked once an application exists.</w:t>
      </w:r>
    </w:p>
    <w:p>
      <w:pPr>
        <w:numPr>
          <w:ilvl w:val="0"/>
          <w:numId w:val="2075"/>
        </w:numPr>
        <w:pStyle w:val="Compact"/>
      </w:pPr>
      <w:r>
        <w:rPr>
          <w:bCs/>
          <w:b/>
        </w:rPr>
        <w:t xml:space="preserve">Validation Rules:</w:t>
      </w:r>
      <w:r>
        <w:t xml:space="preserve"> </w:t>
      </w:r>
      <w:r>
        <w:t xml:space="preserve">None specific beyond the referenced business rules.</w:t>
      </w:r>
    </w:p>
    <w:p>
      <w:pPr>
        <w:numPr>
          <w:ilvl w:val="0"/>
          <w:numId w:val="2075"/>
        </w:numPr>
        <w:pStyle w:val="Compact"/>
      </w:pPr>
      <w:r>
        <w:rPr>
          <w:bCs/>
          <w:b/>
        </w:rPr>
        <w:t xml:space="preserve">Exceptions &amp; Alternative Flows:</w:t>
      </w:r>
      <w:r>
        <w:t xml:space="preserve"> </w:t>
      </w:r>
      <w:r>
        <w:t xml:space="preserve">Database error: toast with the error message; no change applied.</w:t>
      </w:r>
    </w:p>
    <w:p>
      <w:pPr>
        <w:numPr>
          <w:ilvl w:val="0"/>
          <w:numId w:val="2075"/>
        </w:numPr>
        <w:pStyle w:val="Compact"/>
      </w:pPr>
      <w:r>
        <w:rPr>
          <w:bCs/>
          <w:b/>
        </w:rPr>
        <w:t xml:space="preserve">Open Questions:</w:t>
      </w:r>
      <w:r>
        <w:t xml:space="preserve"> </w:t>
      </w:r>
      <w:r>
        <w:t xml:space="preserve">OQ-PRG-03, OQ-PRG-14</w:t>
      </w:r>
    </w:p>
    <w:p>
      <w:pPr>
        <w:numPr>
          <w:ilvl w:val="0"/>
          <w:numId w:val="2075"/>
        </w:numPr>
        <w:pStyle w:val="Compact"/>
      </w:pPr>
      <w:r>
        <w:rPr>
          <w:bCs/>
          <w:b/>
        </w:rPr>
        <w:t xml:space="preserve">Evidence:</w:t>
      </w:r>
      <w:r>
        <w:t xml:space="preserve"> </w:t>
      </w:r>
      <w:r>
        <w:t xml:space="preserve">[Recommended]</w:t>
      </w:r>
    </w:p>
    <w:bookmarkEnd w:id="656"/>
    <w:bookmarkStart w:id="657" w:name="fr-prg-017"/>
    <w:p>
      <w:pPr>
        <w:pStyle w:val="Heading3"/>
      </w:pPr>
      <w:r>
        <w:t xml:space="preserve">FR-PRG-017</w:t>
      </w:r>
    </w:p>
    <w:p>
      <w:pPr>
        <w:numPr>
          <w:ilvl w:val="0"/>
          <w:numId w:val="2077"/>
        </w:numPr>
        <w:pStyle w:val="Compact"/>
      </w:pPr>
      <w:r>
        <w:rPr>
          <w:bCs/>
          <w:b/>
        </w:rPr>
        <w:t xml:space="preserve">Statement:</w:t>
      </w:r>
      <w:r>
        <w:t xml:space="preserve"> </w:t>
      </w:r>
      <w:r>
        <w:t xml:space="preserve">The system shall let staff define targeting: partner groups, NCNP classification groups, sub-classifications, regions, governorates/cities, minimum governance score and named partners, with a live textual summary.</w:t>
      </w:r>
    </w:p>
    <w:p>
      <w:pPr>
        <w:numPr>
          <w:ilvl w:val="0"/>
          <w:numId w:val="2077"/>
        </w:numPr>
        <w:pStyle w:val="Compact"/>
      </w:pPr>
      <w:r>
        <w:rPr>
          <w:bCs/>
          <w:b/>
        </w:rPr>
        <w:t xml:space="preserve">Description:</w:t>
      </w:r>
      <w:r>
        <w:t xml:space="preserve"> </w:t>
      </w:r>
      <w:r>
        <w:t xml:space="preserve">Sub-class options filtered by selected classifications; governorates filtered by selected regions; empty = all.</w:t>
      </w:r>
    </w:p>
    <w:p>
      <w:pPr>
        <w:numPr>
          <w:ilvl w:val="0"/>
          <w:numId w:val="2077"/>
        </w:numPr>
        <w:pStyle w:val="Compact"/>
      </w:pPr>
      <w:r>
        <w:rPr>
          <w:bCs/>
          <w:b/>
        </w:rPr>
        <w:t xml:space="preserve">Type:</w:t>
      </w:r>
      <w:r>
        <w:t xml:space="preserve"> </w:t>
      </w:r>
      <w:r>
        <w:t xml:space="preserve">UI</w:t>
      </w:r>
    </w:p>
    <w:p>
      <w:pPr>
        <w:numPr>
          <w:ilvl w:val="0"/>
          <w:numId w:val="2077"/>
        </w:numPr>
        <w:pStyle w:val="Compact"/>
      </w:pPr>
      <w:r>
        <w:rPr>
          <w:bCs/>
          <w:b/>
        </w:rPr>
        <w:t xml:space="preserve">Source / Prototype reference:</w:t>
      </w:r>
      <w:r>
        <w:t xml:space="preserve"> </w:t>
      </w:r>
      <w:r>
        <w:t xml:space="preserve">TargetingSection.tsx:38-67</w:t>
      </w:r>
    </w:p>
    <w:p>
      <w:pPr>
        <w:numPr>
          <w:ilvl w:val="0"/>
          <w:numId w:val="2077"/>
        </w:numPr>
        <w:pStyle w:val="Compact"/>
      </w:pPr>
      <w:r>
        <w:rPr>
          <w:bCs/>
          <w:b/>
        </w:rPr>
        <w:t xml:space="preserve">Related Feature:</w:t>
      </w:r>
      <w:r>
        <w:t xml:space="preserve"> </w:t>
      </w:r>
      <w:r>
        <w:t xml:space="preserve">FT-PRG-05</w:t>
      </w:r>
    </w:p>
    <w:p>
      <w:pPr>
        <w:numPr>
          <w:ilvl w:val="0"/>
          <w:numId w:val="2077"/>
        </w:numPr>
        <w:pStyle w:val="Compact"/>
      </w:pPr>
      <w:r>
        <w:rPr>
          <w:bCs/>
          <w:b/>
        </w:rPr>
        <w:t xml:space="preserve">Related Story:</w:t>
      </w:r>
      <w:r>
        <w:t xml:space="preserve"> </w:t>
      </w:r>
      <w:r>
        <w:t xml:space="preserve">US-PRG-008</w:t>
      </w:r>
    </w:p>
    <w:p>
      <w:pPr>
        <w:numPr>
          <w:ilvl w:val="0"/>
          <w:numId w:val="2077"/>
        </w:numPr>
        <w:pStyle w:val="Compact"/>
      </w:pPr>
      <w:r>
        <w:rPr>
          <w:bCs/>
          <w:b/>
        </w:rPr>
        <w:t xml:space="preserve">Priority:</w:t>
      </w:r>
      <w:r>
        <w:t xml:space="preserve"> </w:t>
      </w:r>
      <w:r>
        <w:t xml:space="preserve">Must</w:t>
      </w:r>
    </w:p>
    <w:p>
      <w:pPr>
        <w:numPr>
          <w:ilvl w:val="0"/>
          <w:numId w:val="2077"/>
        </w:numPr>
        <w:pStyle w:val="Compact"/>
      </w:pPr>
      <w:r>
        <w:rPr>
          <w:bCs/>
          <w:b/>
        </w:rPr>
        <w:t xml:space="preserve">Dependencies:</w:t>
      </w:r>
      <w:r>
        <w:t xml:space="preserve"> </w:t>
      </w:r>
      <w:r>
        <w:t xml:space="preserve">-</w:t>
      </w:r>
    </w:p>
    <w:p>
      <w:pPr>
        <w:numPr>
          <w:ilvl w:val="0"/>
          <w:numId w:val="2077"/>
        </w:numPr>
        <w:pStyle w:val="Compact"/>
      </w:pPr>
      <w:r>
        <w:rPr>
          <w:bCs/>
          <w:b/>
        </w:rPr>
        <w:t xml:space="preserve">Acceptance Criteria:</w:t>
      </w:r>
    </w:p>
    <w:p>
      <w:pPr>
        <w:numPr>
          <w:ilvl w:val="1"/>
          <w:numId w:val="2078"/>
        </w:numPr>
        <w:pStyle w:val="Compact"/>
      </w:pPr>
      <w:r>
        <w:t xml:space="preserve">Selecting region 'منطقة الرياض' limits governorate options to partners in that region.</w:t>
      </w:r>
    </w:p>
    <w:p>
      <w:pPr>
        <w:numPr>
          <w:ilvl w:val="1"/>
          <w:numId w:val="2078"/>
        </w:numPr>
        <w:pStyle w:val="Compact"/>
      </w:pPr>
      <w:r>
        <w:t xml:space="preserve">Clearing all fields shows 'مفتوحة لجميع الجمعيات'.</w:t>
      </w:r>
    </w:p>
    <w:p>
      <w:pPr>
        <w:numPr>
          <w:ilvl w:val="0"/>
          <w:numId w:val="2077"/>
        </w:numPr>
        <w:pStyle w:val="Compact"/>
      </w:pPr>
      <w:r>
        <w:rPr>
          <w:bCs/>
          <w:b/>
        </w:rPr>
        <w:t xml:space="preserve">Validation Rules:</w:t>
      </w:r>
      <w:r>
        <w:t xml:space="preserve"> </w:t>
      </w:r>
      <w:r>
        <w:t xml:space="preserve">Governance input numeric 0-100 (HTML min/max only).</w:t>
      </w:r>
    </w:p>
    <w:p>
      <w:pPr>
        <w:numPr>
          <w:ilvl w:val="0"/>
          <w:numId w:val="2077"/>
        </w:numPr>
        <w:pStyle w:val="Compact"/>
      </w:pPr>
      <w:r>
        <w:rPr>
          <w:bCs/>
          <w:b/>
        </w:rPr>
        <w:t xml:space="preserve">Exceptions &amp; Alternative Flows:</w:t>
      </w:r>
      <w:r>
        <w:t xml:space="preserve"> </w:t>
      </w:r>
      <w:r>
        <w:t xml:space="preserve">Database error: toast with the error message; no change applied.</w:t>
      </w:r>
    </w:p>
    <w:p>
      <w:pPr>
        <w:numPr>
          <w:ilvl w:val="0"/>
          <w:numId w:val="2077"/>
        </w:numPr>
        <w:pStyle w:val="Compact"/>
      </w:pPr>
      <w:r>
        <w:rPr>
          <w:bCs/>
          <w:b/>
        </w:rPr>
        <w:t xml:space="preserve">Open Questions:</w:t>
      </w:r>
      <w:r>
        <w:t xml:space="preserve"> </w:t>
      </w:r>
      <w:r>
        <w:t xml:space="preserve">-</w:t>
      </w:r>
    </w:p>
    <w:p>
      <w:pPr>
        <w:numPr>
          <w:ilvl w:val="0"/>
          <w:numId w:val="2077"/>
        </w:numPr>
        <w:pStyle w:val="Compact"/>
      </w:pPr>
      <w:r>
        <w:rPr>
          <w:bCs/>
          <w:b/>
        </w:rPr>
        <w:t xml:space="preserve">Evidence:</w:t>
      </w:r>
      <w:r>
        <w:t xml:space="preserve"> </w:t>
      </w:r>
      <w:r>
        <w:t xml:space="preserve">[Observed]</w:t>
      </w:r>
    </w:p>
    <w:bookmarkEnd w:id="657"/>
    <w:bookmarkStart w:id="658" w:name="fr-prg-018"/>
    <w:p>
      <w:pPr>
        <w:pStyle w:val="Heading3"/>
      </w:pPr>
      <w:r>
        <w:t xml:space="preserve">FR-PRG-018</w:t>
      </w:r>
    </w:p>
    <w:p>
      <w:pPr>
        <w:numPr>
          <w:ilvl w:val="0"/>
          <w:numId w:val="2079"/>
        </w:numPr>
        <w:pStyle w:val="Compact"/>
      </w:pPr>
      <w:r>
        <w:rPr>
          <w:bCs/>
          <w:b/>
        </w:rPr>
        <w:t xml:space="preserve">Statement:</w:t>
      </w:r>
      <w:r>
        <w:t xml:space="preserve"> </w:t>
      </w:r>
      <w:r>
        <w:t xml:space="preserve">The system shall evaluate a partner's eligibility for an opportunity per BR-PRG-07 to BR-PRG-11 and return the list of failed-rule reasons.</w:t>
      </w:r>
    </w:p>
    <w:p>
      <w:pPr>
        <w:numPr>
          <w:ilvl w:val="0"/>
          <w:numId w:val="2079"/>
        </w:numPr>
        <w:pStyle w:val="Compact"/>
      </w:pPr>
      <w:r>
        <w:rPr>
          <w:bCs/>
          <w:b/>
        </w:rPr>
        <w:t xml:space="preserve">Description:</w:t>
      </w:r>
      <w:r>
        <w:t xml:space="preserve"> </w:t>
      </w:r>
      <w:r>
        <w:t xml:space="preserve">checkEligibility(program, beneficiary, groups).</w:t>
      </w:r>
    </w:p>
    <w:p>
      <w:pPr>
        <w:numPr>
          <w:ilvl w:val="0"/>
          <w:numId w:val="2079"/>
        </w:numPr>
        <w:pStyle w:val="Compact"/>
      </w:pPr>
      <w:r>
        <w:rPr>
          <w:bCs/>
          <w:b/>
        </w:rPr>
        <w:t xml:space="preserve">Type:</w:t>
      </w:r>
      <w:r>
        <w:t xml:space="preserve"> </w:t>
      </w:r>
      <w:r>
        <w:t xml:space="preserve">Functional</w:t>
      </w:r>
    </w:p>
    <w:p>
      <w:pPr>
        <w:numPr>
          <w:ilvl w:val="0"/>
          <w:numId w:val="2079"/>
        </w:numPr>
        <w:pStyle w:val="Compact"/>
      </w:pPr>
      <w:r>
        <w:rPr>
          <w:bCs/>
          <w:b/>
        </w:rPr>
        <w:t xml:space="preserve">Source / Prototype reference:</w:t>
      </w:r>
      <w:r>
        <w:t xml:space="preserve"> </w:t>
      </w:r>
      <w:r>
        <w:t xml:space="preserve">lib/eligibility.ts:38-58</w:t>
      </w:r>
    </w:p>
    <w:p>
      <w:pPr>
        <w:numPr>
          <w:ilvl w:val="0"/>
          <w:numId w:val="2079"/>
        </w:numPr>
        <w:pStyle w:val="Compact"/>
      </w:pPr>
      <w:r>
        <w:rPr>
          <w:bCs/>
          <w:b/>
        </w:rPr>
        <w:t xml:space="preserve">Related Feature:</w:t>
      </w:r>
      <w:r>
        <w:t xml:space="preserve"> </w:t>
      </w:r>
      <w:r>
        <w:t xml:space="preserve">FT-PRG-05</w:t>
      </w:r>
    </w:p>
    <w:p>
      <w:pPr>
        <w:numPr>
          <w:ilvl w:val="0"/>
          <w:numId w:val="2079"/>
        </w:numPr>
        <w:pStyle w:val="Compact"/>
      </w:pPr>
      <w:r>
        <w:rPr>
          <w:bCs/>
          <w:b/>
        </w:rPr>
        <w:t xml:space="preserve">Related Story:</w:t>
      </w:r>
      <w:r>
        <w:t xml:space="preserve"> </w:t>
      </w:r>
      <w:r>
        <w:t xml:space="preserve">US-PRG-009</w:t>
      </w:r>
    </w:p>
    <w:p>
      <w:pPr>
        <w:numPr>
          <w:ilvl w:val="0"/>
          <w:numId w:val="2079"/>
        </w:numPr>
        <w:pStyle w:val="Compact"/>
      </w:pPr>
      <w:r>
        <w:rPr>
          <w:bCs/>
          <w:b/>
        </w:rPr>
        <w:t xml:space="preserve">Priority:</w:t>
      </w:r>
      <w:r>
        <w:t xml:space="preserve"> </w:t>
      </w:r>
      <w:r>
        <w:t xml:space="preserve">Must</w:t>
      </w:r>
    </w:p>
    <w:p>
      <w:pPr>
        <w:numPr>
          <w:ilvl w:val="0"/>
          <w:numId w:val="2079"/>
        </w:numPr>
        <w:pStyle w:val="Compact"/>
      </w:pPr>
      <w:r>
        <w:rPr>
          <w:bCs/>
          <w:b/>
        </w:rPr>
        <w:t xml:space="preserve">Dependencies:</w:t>
      </w:r>
      <w:r>
        <w:t xml:space="preserve"> </w:t>
      </w:r>
      <w:r>
        <w:t xml:space="preserve">-</w:t>
      </w:r>
    </w:p>
    <w:p>
      <w:pPr>
        <w:numPr>
          <w:ilvl w:val="0"/>
          <w:numId w:val="2079"/>
        </w:numPr>
        <w:pStyle w:val="Compact"/>
      </w:pPr>
      <w:r>
        <w:rPr>
          <w:bCs/>
          <w:b/>
        </w:rPr>
        <w:t xml:space="preserve">Acceptance Criteria:</w:t>
      </w:r>
    </w:p>
    <w:p>
      <w:pPr>
        <w:numPr>
          <w:ilvl w:val="1"/>
          <w:numId w:val="2080"/>
        </w:numPr>
        <w:pStyle w:val="Compact"/>
      </w:pPr>
      <w:r>
        <w:t xml:space="preserve">A named partner is eligible regardless of region/classification.</w:t>
      </w:r>
    </w:p>
    <w:p>
      <w:pPr>
        <w:numPr>
          <w:ilvl w:val="1"/>
          <w:numId w:val="2080"/>
        </w:numPr>
        <w:pStyle w:val="Compact"/>
      </w:pPr>
      <w:r>
        <w:t xml:space="preserve">A partner outside the targeted region gets reason 'مخصصة لـ:</w:t>
      </w:r>
      <w:r>
        <w:t xml:space="preserve"> </w:t>
      </w:r>
      <w:r>
        <w:t xml:space="preserve">'.</w:t>
      </w:r>
    </w:p>
    <w:p>
      <w:pPr>
        <w:numPr>
          <w:ilvl w:val="0"/>
          <w:numId w:val="2079"/>
        </w:numPr>
        <w:pStyle w:val="Compact"/>
      </w:pPr>
      <w:r>
        <w:rPr>
          <w:bCs/>
          <w:b/>
        </w:rPr>
        <w:t xml:space="preserve">Validation Rules:</w:t>
      </w:r>
      <w:r>
        <w:t xml:space="preserve"> </w:t>
      </w:r>
      <w:r>
        <w:t xml:space="preserve">None specific beyond the referenced business rules.</w:t>
      </w:r>
    </w:p>
    <w:p>
      <w:pPr>
        <w:numPr>
          <w:ilvl w:val="0"/>
          <w:numId w:val="2079"/>
        </w:numPr>
        <w:pStyle w:val="Compact"/>
      </w:pPr>
      <w:r>
        <w:rPr>
          <w:bCs/>
          <w:b/>
        </w:rPr>
        <w:t xml:space="preserve">Exceptions &amp; Alternative Flows:</w:t>
      </w:r>
      <w:r>
        <w:t xml:space="preserve"> </w:t>
      </w:r>
      <w:r>
        <w:t xml:space="preserve">No beneficiary context: treated as eligible.</w:t>
      </w:r>
    </w:p>
    <w:p>
      <w:pPr>
        <w:numPr>
          <w:ilvl w:val="0"/>
          <w:numId w:val="2079"/>
        </w:numPr>
        <w:pStyle w:val="Compact"/>
      </w:pPr>
      <w:r>
        <w:rPr>
          <w:bCs/>
          <w:b/>
        </w:rPr>
        <w:t xml:space="preserve">Open Questions:</w:t>
      </w:r>
      <w:r>
        <w:t xml:space="preserve"> </w:t>
      </w:r>
      <w:r>
        <w:t xml:space="preserve">-</w:t>
      </w:r>
    </w:p>
    <w:p>
      <w:pPr>
        <w:numPr>
          <w:ilvl w:val="0"/>
          <w:numId w:val="2079"/>
        </w:numPr>
        <w:pStyle w:val="Compact"/>
      </w:pPr>
      <w:r>
        <w:rPr>
          <w:bCs/>
          <w:b/>
        </w:rPr>
        <w:t xml:space="preserve">Evidence:</w:t>
      </w:r>
      <w:r>
        <w:t xml:space="preserve"> </w:t>
      </w:r>
      <w:r>
        <w:t xml:space="preserve">[Observed]</w:t>
      </w:r>
    </w:p>
    <w:bookmarkEnd w:id="658"/>
    <w:bookmarkStart w:id="659" w:name="fr-prg-019"/>
    <w:p>
      <w:pPr>
        <w:pStyle w:val="Heading3"/>
      </w:pPr>
      <w:r>
        <w:t xml:space="preserve">FR-PRG-019</w:t>
      </w:r>
    </w:p>
    <w:p>
      <w:pPr>
        <w:numPr>
          <w:ilvl w:val="0"/>
          <w:numId w:val="2081"/>
        </w:numPr>
        <w:pStyle w:val="Compact"/>
      </w:pPr>
      <w:r>
        <w:rPr>
          <w:bCs/>
          <w:b/>
        </w:rPr>
        <w:t xml:space="preserve">Statement:</w:t>
      </w:r>
      <w:r>
        <w:t xml:space="preserve"> </w:t>
      </w:r>
      <w:r>
        <w:t xml:space="preserve">The partner portal shall list open opportunities, show quota usage ('قدّمت x من y') and disable application with reasons when ineligible or quota exhausted.</w:t>
      </w:r>
    </w:p>
    <w:p>
      <w:pPr>
        <w:numPr>
          <w:ilvl w:val="0"/>
          <w:numId w:val="2081"/>
        </w:numPr>
        <w:pStyle w:val="Compact"/>
      </w:pPr>
      <w:r>
        <w:rPr>
          <w:bCs/>
          <w:b/>
        </w:rPr>
        <w:t xml:space="preserve">Description:</w:t>
      </w:r>
      <w:r>
        <w:t xml:space="preserve"> </w:t>
      </w:r>
      <w:r>
        <w:t xml:space="preserve">See module PTL for the portal screen.</w:t>
      </w:r>
    </w:p>
    <w:p>
      <w:pPr>
        <w:numPr>
          <w:ilvl w:val="0"/>
          <w:numId w:val="2081"/>
        </w:numPr>
        <w:pStyle w:val="Compact"/>
      </w:pPr>
      <w:r>
        <w:rPr>
          <w:bCs/>
          <w:b/>
        </w:rPr>
        <w:t xml:space="preserve">Type:</w:t>
      </w:r>
      <w:r>
        <w:t xml:space="preserve"> </w:t>
      </w:r>
      <w:r>
        <w:t xml:space="preserve">Integration</w:t>
      </w:r>
    </w:p>
    <w:p>
      <w:pPr>
        <w:numPr>
          <w:ilvl w:val="0"/>
          <w:numId w:val="2081"/>
        </w:numPr>
        <w:pStyle w:val="Compact"/>
      </w:pPr>
      <w:r>
        <w:rPr>
          <w:bCs/>
          <w:b/>
        </w:rPr>
        <w:t xml:space="preserve">Source / Prototype reference:</w:t>
      </w:r>
      <w:r>
        <w:t xml:space="preserve"> </w:t>
      </w:r>
      <w:r>
        <w:t xml:space="preserve">portal.tsx:157-176</w:t>
      </w:r>
    </w:p>
    <w:p>
      <w:pPr>
        <w:numPr>
          <w:ilvl w:val="0"/>
          <w:numId w:val="2081"/>
        </w:numPr>
        <w:pStyle w:val="Compact"/>
      </w:pPr>
      <w:r>
        <w:rPr>
          <w:bCs/>
          <w:b/>
        </w:rPr>
        <w:t xml:space="preserve">Related Feature:</w:t>
      </w:r>
      <w:r>
        <w:t xml:space="preserve"> </w:t>
      </w:r>
      <w:r>
        <w:t xml:space="preserve">FT-PRG-05</w:t>
      </w:r>
    </w:p>
    <w:p>
      <w:pPr>
        <w:numPr>
          <w:ilvl w:val="0"/>
          <w:numId w:val="2081"/>
        </w:numPr>
        <w:pStyle w:val="Compact"/>
      </w:pPr>
      <w:r>
        <w:rPr>
          <w:bCs/>
          <w:b/>
        </w:rPr>
        <w:t xml:space="preserve">Related Story:</w:t>
      </w:r>
      <w:r>
        <w:t xml:space="preserve"> </w:t>
      </w:r>
      <w:r>
        <w:t xml:space="preserve">US-PRG-009</w:t>
      </w:r>
    </w:p>
    <w:p>
      <w:pPr>
        <w:numPr>
          <w:ilvl w:val="0"/>
          <w:numId w:val="2081"/>
        </w:numPr>
        <w:pStyle w:val="Compact"/>
      </w:pPr>
      <w:r>
        <w:rPr>
          <w:bCs/>
          <w:b/>
        </w:rPr>
        <w:t xml:space="preserve">Priority:</w:t>
      </w:r>
      <w:r>
        <w:t xml:space="preserve"> </w:t>
      </w:r>
      <w:r>
        <w:t xml:space="preserve">Must</w:t>
      </w:r>
    </w:p>
    <w:p>
      <w:pPr>
        <w:numPr>
          <w:ilvl w:val="0"/>
          <w:numId w:val="2081"/>
        </w:numPr>
        <w:pStyle w:val="Compact"/>
      </w:pPr>
      <w:r>
        <w:rPr>
          <w:bCs/>
          <w:b/>
        </w:rPr>
        <w:t xml:space="preserve">Dependencies:</w:t>
      </w:r>
      <w:r>
        <w:t xml:space="preserve"> </w:t>
      </w:r>
      <w:r>
        <w:t xml:space="preserve">PTL portal</w:t>
      </w:r>
    </w:p>
    <w:p>
      <w:pPr>
        <w:numPr>
          <w:ilvl w:val="0"/>
          <w:numId w:val="2081"/>
        </w:numPr>
        <w:pStyle w:val="Compact"/>
      </w:pPr>
      <w:r>
        <w:rPr>
          <w:bCs/>
          <w:b/>
        </w:rPr>
        <w:t xml:space="preserve">Acceptance Criteria:</w:t>
      </w:r>
    </w:p>
    <w:p>
      <w:pPr>
        <w:numPr>
          <w:ilvl w:val="1"/>
          <w:numId w:val="2082"/>
        </w:numPr>
        <w:pStyle w:val="Compact"/>
      </w:pPr>
      <w:r>
        <w:t xml:space="preserve">An ineligible partner sees the reasons in red and no 'تقديم طلب' button.</w:t>
      </w:r>
    </w:p>
    <w:p>
      <w:pPr>
        <w:numPr>
          <w:ilvl w:val="1"/>
          <w:numId w:val="2082"/>
        </w:numPr>
        <w:pStyle w:val="Compact"/>
      </w:pPr>
      <w:r>
        <w:t xml:space="preserve">A partner at quota sees 'استنفدت عدد الطلبات المسموحة'.</w:t>
      </w:r>
    </w:p>
    <w:p>
      <w:pPr>
        <w:numPr>
          <w:ilvl w:val="0"/>
          <w:numId w:val="2081"/>
        </w:numPr>
        <w:pStyle w:val="Compact"/>
      </w:pPr>
      <w:r>
        <w:rPr>
          <w:bCs/>
          <w:b/>
        </w:rPr>
        <w:t xml:space="preserve">Validation Rules:</w:t>
      </w:r>
      <w:r>
        <w:t xml:space="preserve"> </w:t>
      </w:r>
      <w:r>
        <w:t xml:space="preserve">None specific beyond the referenced business rules.</w:t>
      </w:r>
    </w:p>
    <w:p>
      <w:pPr>
        <w:numPr>
          <w:ilvl w:val="0"/>
          <w:numId w:val="2081"/>
        </w:numPr>
        <w:pStyle w:val="Compact"/>
      </w:pPr>
      <w:r>
        <w:rPr>
          <w:bCs/>
          <w:b/>
        </w:rPr>
        <w:t xml:space="preserve">Exceptions &amp; Alternative Flows:</w:t>
      </w:r>
      <w:r>
        <w:t xml:space="preserve"> </w:t>
      </w:r>
      <w:r>
        <w:t xml:space="preserve">Database error: toast with the error message; no change applied.</w:t>
      </w:r>
    </w:p>
    <w:p>
      <w:pPr>
        <w:numPr>
          <w:ilvl w:val="0"/>
          <w:numId w:val="2081"/>
        </w:numPr>
        <w:pStyle w:val="Compact"/>
      </w:pPr>
      <w:r>
        <w:rPr>
          <w:bCs/>
          <w:b/>
        </w:rPr>
        <w:t xml:space="preserve">Open Questions:</w:t>
      </w:r>
      <w:r>
        <w:t xml:space="preserve"> </w:t>
      </w:r>
      <w:r>
        <w:t xml:space="preserve">-</w:t>
      </w:r>
    </w:p>
    <w:p>
      <w:pPr>
        <w:numPr>
          <w:ilvl w:val="0"/>
          <w:numId w:val="2081"/>
        </w:numPr>
        <w:pStyle w:val="Compact"/>
      </w:pPr>
      <w:r>
        <w:rPr>
          <w:bCs/>
          <w:b/>
        </w:rPr>
        <w:t xml:space="preserve">Evidence:</w:t>
      </w:r>
      <w:r>
        <w:t xml:space="preserve"> </w:t>
      </w:r>
      <w:r>
        <w:t xml:space="preserve">[Observed]</w:t>
      </w:r>
    </w:p>
    <w:bookmarkEnd w:id="659"/>
    <w:bookmarkStart w:id="660" w:name="fr-prg-020"/>
    <w:p>
      <w:pPr>
        <w:pStyle w:val="Heading3"/>
      </w:pPr>
      <w:r>
        <w:t xml:space="preserve">FR-PRG-020</w:t>
      </w:r>
    </w:p>
    <w:p>
      <w:pPr>
        <w:numPr>
          <w:ilvl w:val="0"/>
          <w:numId w:val="2083"/>
        </w:numPr>
        <w:pStyle w:val="Compact"/>
      </w:pPr>
      <w:r>
        <w:rPr>
          <w:bCs/>
          <w:b/>
        </w:rPr>
        <w:t xml:space="preserve">Statement:</w:t>
      </w:r>
      <w:r>
        <w:t xml:space="preserve"> </w:t>
      </w:r>
      <w:r>
        <w:t xml:space="preserve">The system shall flag targeted opportunities in the list with a 'مستهدفة' badge and a summary tooltip.</w:t>
      </w:r>
    </w:p>
    <w:p>
      <w:pPr>
        <w:numPr>
          <w:ilvl w:val="0"/>
          <w:numId w:val="2083"/>
        </w:numPr>
        <w:pStyle w:val="Compact"/>
      </w:pPr>
      <w:r>
        <w:rPr>
          <w:bCs/>
          <w:b/>
        </w:rPr>
        <w:t xml:space="preserve">Description:</w:t>
      </w:r>
      <w:r>
        <w:t xml:space="preserve"> </w:t>
      </w:r>
      <w:r>
        <w:t xml:space="preserve">hasTargeting / targetingSummary.</w:t>
      </w:r>
    </w:p>
    <w:p>
      <w:pPr>
        <w:numPr>
          <w:ilvl w:val="0"/>
          <w:numId w:val="2083"/>
        </w:numPr>
        <w:pStyle w:val="Compact"/>
      </w:pPr>
      <w:r>
        <w:rPr>
          <w:bCs/>
          <w:b/>
        </w:rPr>
        <w:t xml:space="preserve">Type:</w:t>
      </w:r>
      <w:r>
        <w:t xml:space="preserve"> </w:t>
      </w:r>
      <w:r>
        <w:t xml:space="preserve">UI</w:t>
      </w:r>
    </w:p>
    <w:p>
      <w:pPr>
        <w:numPr>
          <w:ilvl w:val="0"/>
          <w:numId w:val="2083"/>
        </w:numPr>
        <w:pStyle w:val="Compact"/>
      </w:pPr>
      <w:r>
        <w:rPr>
          <w:bCs/>
          <w:b/>
        </w:rPr>
        <w:t xml:space="preserve">Source / Prototype reference:</w:t>
      </w:r>
      <w:r>
        <w:t xml:space="preserve"> </w:t>
      </w:r>
      <w:r>
        <w:t xml:space="preserve">programs.index.tsx:120; lib/eligibility.ts:15-26,60-72</w:t>
      </w:r>
    </w:p>
    <w:p>
      <w:pPr>
        <w:numPr>
          <w:ilvl w:val="0"/>
          <w:numId w:val="2083"/>
        </w:numPr>
        <w:pStyle w:val="Compact"/>
      </w:pPr>
      <w:r>
        <w:rPr>
          <w:bCs/>
          <w:b/>
        </w:rPr>
        <w:t xml:space="preserve">Related Feature:</w:t>
      </w:r>
      <w:r>
        <w:t xml:space="preserve"> </w:t>
      </w:r>
      <w:r>
        <w:t xml:space="preserve">FT-PRG-05</w:t>
      </w:r>
    </w:p>
    <w:p>
      <w:pPr>
        <w:numPr>
          <w:ilvl w:val="0"/>
          <w:numId w:val="2083"/>
        </w:numPr>
        <w:pStyle w:val="Compact"/>
      </w:pPr>
      <w:r>
        <w:rPr>
          <w:bCs/>
          <w:b/>
        </w:rPr>
        <w:t xml:space="preserve">Related Story:</w:t>
      </w:r>
      <w:r>
        <w:t xml:space="preserve"> </w:t>
      </w:r>
      <w:r>
        <w:t xml:space="preserve">US-PRG-008</w:t>
      </w:r>
    </w:p>
    <w:p>
      <w:pPr>
        <w:numPr>
          <w:ilvl w:val="0"/>
          <w:numId w:val="2083"/>
        </w:numPr>
        <w:pStyle w:val="Compact"/>
      </w:pPr>
      <w:r>
        <w:rPr>
          <w:bCs/>
          <w:b/>
        </w:rPr>
        <w:t xml:space="preserve">Priority:</w:t>
      </w:r>
      <w:r>
        <w:t xml:space="preserve"> </w:t>
      </w:r>
      <w:r>
        <w:t xml:space="preserve">Could</w:t>
      </w:r>
    </w:p>
    <w:p>
      <w:pPr>
        <w:numPr>
          <w:ilvl w:val="0"/>
          <w:numId w:val="2083"/>
        </w:numPr>
        <w:pStyle w:val="Compact"/>
      </w:pPr>
      <w:r>
        <w:rPr>
          <w:bCs/>
          <w:b/>
        </w:rPr>
        <w:t xml:space="preserve">Dependencies:</w:t>
      </w:r>
      <w:r>
        <w:t xml:space="preserve"> </w:t>
      </w:r>
      <w:r>
        <w:t xml:space="preserve">-</w:t>
      </w:r>
    </w:p>
    <w:p>
      <w:pPr>
        <w:numPr>
          <w:ilvl w:val="0"/>
          <w:numId w:val="2083"/>
        </w:numPr>
        <w:pStyle w:val="Compact"/>
      </w:pPr>
      <w:r>
        <w:rPr>
          <w:bCs/>
          <w:b/>
        </w:rPr>
        <w:t xml:space="preserve">Acceptance Criteria:</w:t>
      </w:r>
    </w:p>
    <w:p>
      <w:pPr>
        <w:numPr>
          <w:ilvl w:val="1"/>
          <w:numId w:val="2084"/>
        </w:numPr>
        <w:pStyle w:val="Compact"/>
      </w:pPr>
      <w:r>
        <w:t xml:space="preserve">An opportunity with any targeting rule shows the badge.</w:t>
      </w:r>
    </w:p>
    <w:p>
      <w:pPr>
        <w:numPr>
          <w:ilvl w:val="0"/>
          <w:numId w:val="2083"/>
        </w:numPr>
        <w:pStyle w:val="Compact"/>
      </w:pPr>
      <w:r>
        <w:rPr>
          <w:bCs/>
          <w:b/>
        </w:rPr>
        <w:t xml:space="preserve">Validation Rules:</w:t>
      </w:r>
      <w:r>
        <w:t xml:space="preserve"> </w:t>
      </w:r>
      <w:r>
        <w:t xml:space="preserve">None specific beyond the referenced business rules.</w:t>
      </w:r>
    </w:p>
    <w:p>
      <w:pPr>
        <w:numPr>
          <w:ilvl w:val="0"/>
          <w:numId w:val="2083"/>
        </w:numPr>
        <w:pStyle w:val="Compact"/>
      </w:pPr>
      <w:r>
        <w:rPr>
          <w:bCs/>
          <w:b/>
        </w:rPr>
        <w:t xml:space="preserve">Exceptions &amp; Alternative Flows:</w:t>
      </w:r>
      <w:r>
        <w:t xml:space="preserve"> </w:t>
      </w:r>
      <w:r>
        <w:t xml:space="preserve">Database error: toast with the error message; no change applied.</w:t>
      </w:r>
    </w:p>
    <w:p>
      <w:pPr>
        <w:numPr>
          <w:ilvl w:val="0"/>
          <w:numId w:val="2083"/>
        </w:numPr>
        <w:pStyle w:val="Compact"/>
      </w:pPr>
      <w:r>
        <w:rPr>
          <w:bCs/>
          <w:b/>
        </w:rPr>
        <w:t xml:space="preserve">Open Questions:</w:t>
      </w:r>
      <w:r>
        <w:t xml:space="preserve"> </w:t>
      </w:r>
      <w:r>
        <w:t xml:space="preserve">See ISS-PRG-14</w:t>
      </w:r>
    </w:p>
    <w:p>
      <w:pPr>
        <w:numPr>
          <w:ilvl w:val="0"/>
          <w:numId w:val="2083"/>
        </w:numPr>
        <w:pStyle w:val="Compact"/>
      </w:pPr>
      <w:r>
        <w:rPr>
          <w:bCs/>
          <w:b/>
        </w:rPr>
        <w:t xml:space="preserve">Evidence:</w:t>
      </w:r>
      <w:r>
        <w:t xml:space="preserve"> </w:t>
      </w:r>
      <w:r>
        <w:t xml:space="preserve">[Observed]</w:t>
      </w:r>
    </w:p>
    <w:bookmarkEnd w:id="660"/>
    <w:bookmarkStart w:id="661" w:name="fr-prg-021"/>
    <w:p>
      <w:pPr>
        <w:pStyle w:val="Heading3"/>
      </w:pPr>
      <w:r>
        <w:t xml:space="preserve">FR-PRG-021</w:t>
      </w:r>
    </w:p>
    <w:p>
      <w:pPr>
        <w:numPr>
          <w:ilvl w:val="0"/>
          <w:numId w:val="2085"/>
        </w:numPr>
        <w:pStyle w:val="Compact"/>
      </w:pPr>
      <w:r>
        <w:rPr>
          <w:bCs/>
          <w:b/>
        </w:rPr>
        <w:t xml:space="preserve">Statement:</w:t>
      </w:r>
      <w:r>
        <w:t xml:space="preserve"> </w:t>
      </w:r>
      <w:r>
        <w:t xml:space="preserve">The system shall enforce open window, eligibility and quota server-side when an application is submitted.</w:t>
      </w:r>
    </w:p>
    <w:p>
      <w:pPr>
        <w:numPr>
          <w:ilvl w:val="0"/>
          <w:numId w:val="2085"/>
        </w:numPr>
        <w:pStyle w:val="Compact"/>
      </w:pPr>
      <w:r>
        <w:rPr>
          <w:bCs/>
          <w:b/>
        </w:rPr>
        <w:t xml:space="preserve">Description:</w:t>
      </w:r>
      <w:r>
        <w:t xml:space="preserve"> </w:t>
      </w:r>
      <w:r>
        <w:t xml:space="preserve">Recommended (BR-PRG-13, ISS-PRG-20).</w:t>
      </w:r>
    </w:p>
    <w:p>
      <w:pPr>
        <w:numPr>
          <w:ilvl w:val="0"/>
          <w:numId w:val="2085"/>
        </w:numPr>
        <w:pStyle w:val="Compact"/>
      </w:pPr>
      <w:r>
        <w:rPr>
          <w:bCs/>
          <w:b/>
        </w:rPr>
        <w:t xml:space="preserve">Type:</w:t>
      </w:r>
      <w:r>
        <w:t xml:space="preserve"> </w:t>
      </w:r>
      <w:r>
        <w:t xml:space="preserve">Security</w:t>
      </w:r>
    </w:p>
    <w:p>
      <w:pPr>
        <w:numPr>
          <w:ilvl w:val="0"/>
          <w:numId w:val="2085"/>
        </w:numPr>
        <w:pStyle w:val="Compact"/>
      </w:pPr>
      <w:r>
        <w:rPr>
          <w:bCs/>
          <w:b/>
        </w:rPr>
        <w:t xml:space="preserve">Source / Prototype reference:</w:t>
      </w:r>
      <w:r>
        <w:t xml:space="preserve"> </w:t>
      </w:r>
      <w:r>
        <w:t xml:space="preserve">Recommendation</w:t>
      </w:r>
    </w:p>
    <w:p>
      <w:pPr>
        <w:numPr>
          <w:ilvl w:val="0"/>
          <w:numId w:val="2085"/>
        </w:numPr>
        <w:pStyle w:val="Compact"/>
      </w:pPr>
      <w:r>
        <w:rPr>
          <w:bCs/>
          <w:b/>
        </w:rPr>
        <w:t xml:space="preserve">Related Feature:</w:t>
      </w:r>
      <w:r>
        <w:t xml:space="preserve"> </w:t>
      </w:r>
      <w:r>
        <w:t xml:space="preserve">FT-PRG-05</w:t>
      </w:r>
    </w:p>
    <w:p>
      <w:pPr>
        <w:numPr>
          <w:ilvl w:val="0"/>
          <w:numId w:val="2085"/>
        </w:numPr>
        <w:pStyle w:val="Compact"/>
      </w:pPr>
      <w:r>
        <w:rPr>
          <w:bCs/>
          <w:b/>
        </w:rPr>
        <w:t xml:space="preserve">Related Story:</w:t>
      </w:r>
      <w:r>
        <w:t xml:space="preserve"> </w:t>
      </w:r>
      <w:r>
        <w:t xml:space="preserve">US-PRG-010</w:t>
      </w:r>
    </w:p>
    <w:p>
      <w:pPr>
        <w:numPr>
          <w:ilvl w:val="0"/>
          <w:numId w:val="2085"/>
        </w:numPr>
        <w:pStyle w:val="Compact"/>
      </w:pPr>
      <w:r>
        <w:rPr>
          <w:bCs/>
          <w:b/>
        </w:rPr>
        <w:t xml:space="preserve">Priority:</w:t>
      </w:r>
      <w:r>
        <w:t xml:space="preserve"> </w:t>
      </w:r>
      <w:r>
        <w:t xml:space="preserve">Must</w:t>
      </w:r>
    </w:p>
    <w:p>
      <w:pPr>
        <w:numPr>
          <w:ilvl w:val="0"/>
          <w:numId w:val="2085"/>
        </w:numPr>
        <w:pStyle w:val="Compact"/>
      </w:pPr>
      <w:r>
        <w:rPr>
          <w:bCs/>
          <w:b/>
        </w:rPr>
        <w:t xml:space="preserve">Dependencies:</w:t>
      </w:r>
      <w:r>
        <w:t xml:space="preserve"> </w:t>
      </w:r>
      <w:r>
        <w:t xml:space="preserve">-</w:t>
      </w:r>
    </w:p>
    <w:p>
      <w:pPr>
        <w:numPr>
          <w:ilvl w:val="0"/>
          <w:numId w:val="2085"/>
        </w:numPr>
        <w:pStyle w:val="Compact"/>
      </w:pPr>
      <w:r>
        <w:rPr>
          <w:bCs/>
          <w:b/>
        </w:rPr>
        <w:t xml:space="preserve">Acceptance Criteria:</w:t>
      </w:r>
    </w:p>
    <w:p>
      <w:pPr>
        <w:numPr>
          <w:ilvl w:val="1"/>
          <w:numId w:val="2086"/>
        </w:numPr>
        <w:pStyle w:val="Compact"/>
      </w:pPr>
      <w:r>
        <w:t xml:space="preserve">A submission to a closed or non-eligible opportunity is rejected by the server even if the UI is bypassed.</w:t>
      </w:r>
    </w:p>
    <w:p>
      <w:pPr>
        <w:numPr>
          <w:ilvl w:val="0"/>
          <w:numId w:val="2085"/>
        </w:numPr>
        <w:pStyle w:val="Compact"/>
      </w:pPr>
      <w:r>
        <w:rPr>
          <w:bCs/>
          <w:b/>
        </w:rPr>
        <w:t xml:space="preserve">Validation Rules:</w:t>
      </w:r>
      <w:r>
        <w:t xml:space="preserve"> </w:t>
      </w:r>
      <w:r>
        <w:t xml:space="preserve">None specific beyond the referenced business rules.</w:t>
      </w:r>
    </w:p>
    <w:p>
      <w:pPr>
        <w:numPr>
          <w:ilvl w:val="0"/>
          <w:numId w:val="2085"/>
        </w:numPr>
        <w:pStyle w:val="Compact"/>
      </w:pPr>
      <w:r>
        <w:rPr>
          <w:bCs/>
          <w:b/>
        </w:rPr>
        <w:t xml:space="preserve">Exceptions &amp; Alternative Flows:</w:t>
      </w:r>
      <w:r>
        <w:t xml:space="preserve"> </w:t>
      </w:r>
      <w:r>
        <w:t xml:space="preserve">Database error: toast with the error message; no change applied.</w:t>
      </w:r>
    </w:p>
    <w:p>
      <w:pPr>
        <w:numPr>
          <w:ilvl w:val="0"/>
          <w:numId w:val="2085"/>
        </w:numPr>
        <w:pStyle w:val="Compact"/>
      </w:pPr>
      <w:r>
        <w:rPr>
          <w:bCs/>
          <w:b/>
        </w:rPr>
        <w:t xml:space="preserve">Open Questions:</w:t>
      </w:r>
      <w:r>
        <w:t xml:space="preserve"> </w:t>
      </w:r>
      <w:r>
        <w:t xml:space="preserve">OQ-PRG-07, OQ-PRG-11</w:t>
      </w:r>
    </w:p>
    <w:p>
      <w:pPr>
        <w:numPr>
          <w:ilvl w:val="0"/>
          <w:numId w:val="2085"/>
        </w:numPr>
        <w:pStyle w:val="Compact"/>
      </w:pPr>
      <w:r>
        <w:rPr>
          <w:bCs/>
          <w:b/>
        </w:rPr>
        <w:t xml:space="preserve">Evidence:</w:t>
      </w:r>
      <w:r>
        <w:t xml:space="preserve"> </w:t>
      </w:r>
      <w:r>
        <w:t xml:space="preserve">[Recommended]</w:t>
      </w:r>
    </w:p>
    <w:bookmarkEnd w:id="661"/>
    <w:bookmarkStart w:id="662" w:name="fr-prg-022"/>
    <w:p>
      <w:pPr>
        <w:pStyle w:val="Heading3"/>
      </w:pPr>
      <w:r>
        <w:t xml:space="preserve">FR-PRG-022</w:t>
      </w:r>
    </w:p>
    <w:p>
      <w:pPr>
        <w:numPr>
          <w:ilvl w:val="0"/>
          <w:numId w:val="2087"/>
        </w:numPr>
        <w:pStyle w:val="Compact"/>
      </w:pPr>
      <w:r>
        <w:rPr>
          <w:bCs/>
          <w:b/>
        </w:rPr>
        <w:t xml:space="preserve">Statement:</w:t>
      </w:r>
      <w:r>
        <w:t xml:space="preserve"> </w:t>
      </w:r>
      <w:r>
        <w:t xml:space="preserve">The system shall show each stage of the opportunity and allow editing approval type, SLA days, supervisors (staff personas) and permission flags (return, close, skip, edit, request edit, attach).</w:t>
      </w:r>
    </w:p>
    <w:p>
      <w:pPr>
        <w:numPr>
          <w:ilvl w:val="0"/>
          <w:numId w:val="2087"/>
        </w:numPr>
        <w:pStyle w:val="Compact"/>
      </w:pPr>
      <w:r>
        <w:rPr>
          <w:bCs/>
          <w:b/>
        </w:rPr>
        <w:t xml:space="preserve">Description:</w:t>
      </w:r>
      <w:r>
        <w:t xml:space="preserve"> </w:t>
      </w:r>
      <w:r>
        <w:t xml:space="preserve">Each change saved immediately (in edit mode) with toast 'تم التحديث'.</w:t>
      </w:r>
    </w:p>
    <w:p>
      <w:pPr>
        <w:numPr>
          <w:ilvl w:val="0"/>
          <w:numId w:val="2087"/>
        </w:numPr>
        <w:pStyle w:val="Compact"/>
      </w:pPr>
      <w:r>
        <w:rPr>
          <w:bCs/>
          <w:b/>
        </w:rPr>
        <w:t xml:space="preserve">Type:</w:t>
      </w:r>
      <w:r>
        <w:t xml:space="preserve"> </w:t>
      </w:r>
      <w:r>
        <w:t xml:space="preserve">Functional</w:t>
      </w:r>
    </w:p>
    <w:p>
      <w:pPr>
        <w:numPr>
          <w:ilvl w:val="0"/>
          <w:numId w:val="2087"/>
        </w:numPr>
        <w:pStyle w:val="Compact"/>
      </w:pPr>
      <w:r>
        <w:rPr>
          <w:bCs/>
          <w:b/>
        </w:rPr>
        <w:t xml:space="preserve">Source / Prototype reference:</w:t>
      </w:r>
      <w:r>
        <w:t xml:space="preserve"> </w:t>
      </w:r>
      <w:r>
        <w:t xml:space="preserve">programs.$id.tsx:184-253</w:t>
      </w:r>
    </w:p>
    <w:p>
      <w:pPr>
        <w:numPr>
          <w:ilvl w:val="0"/>
          <w:numId w:val="2087"/>
        </w:numPr>
        <w:pStyle w:val="Compact"/>
      </w:pPr>
      <w:r>
        <w:rPr>
          <w:bCs/>
          <w:b/>
        </w:rPr>
        <w:t xml:space="preserve">Related Feature:</w:t>
      </w:r>
      <w:r>
        <w:t xml:space="preserve"> </w:t>
      </w:r>
      <w:r>
        <w:t xml:space="preserve">FT-PRG-06</w:t>
      </w:r>
    </w:p>
    <w:p>
      <w:pPr>
        <w:numPr>
          <w:ilvl w:val="0"/>
          <w:numId w:val="2087"/>
        </w:numPr>
        <w:pStyle w:val="Compact"/>
      </w:pPr>
      <w:r>
        <w:rPr>
          <w:bCs/>
          <w:b/>
        </w:rPr>
        <w:t xml:space="preserve">Related Story:</w:t>
      </w:r>
      <w:r>
        <w:t xml:space="preserve"> </w:t>
      </w:r>
      <w:r>
        <w:t xml:space="preserve">US-PRG-011</w:t>
      </w:r>
    </w:p>
    <w:p>
      <w:pPr>
        <w:numPr>
          <w:ilvl w:val="0"/>
          <w:numId w:val="2087"/>
        </w:numPr>
        <w:pStyle w:val="Compact"/>
      </w:pPr>
      <w:r>
        <w:rPr>
          <w:bCs/>
          <w:b/>
        </w:rPr>
        <w:t xml:space="preserve">Priority:</w:t>
      </w:r>
      <w:r>
        <w:t xml:space="preserve"> </w:t>
      </w:r>
      <w:r>
        <w:t xml:space="preserve">Must</w:t>
      </w:r>
    </w:p>
    <w:p>
      <w:pPr>
        <w:numPr>
          <w:ilvl w:val="0"/>
          <w:numId w:val="2087"/>
        </w:numPr>
        <w:pStyle w:val="Compact"/>
      </w:pPr>
      <w:r>
        <w:rPr>
          <w:bCs/>
          <w:b/>
        </w:rPr>
        <w:t xml:space="preserve">Dependencies:</w:t>
      </w:r>
      <w:r>
        <w:t xml:space="preserve"> </w:t>
      </w:r>
      <w:r>
        <w:t xml:space="preserve">-</w:t>
      </w:r>
    </w:p>
    <w:p>
      <w:pPr>
        <w:numPr>
          <w:ilvl w:val="0"/>
          <w:numId w:val="2087"/>
        </w:numPr>
        <w:pStyle w:val="Compact"/>
      </w:pPr>
      <w:r>
        <w:rPr>
          <w:bCs/>
          <w:b/>
        </w:rPr>
        <w:t xml:space="preserve">Acceptance Criteria:</w:t>
      </w:r>
    </w:p>
    <w:p>
      <w:pPr>
        <w:numPr>
          <w:ilvl w:val="1"/>
          <w:numId w:val="2088"/>
        </w:numPr>
        <w:pStyle w:val="Compact"/>
      </w:pPr>
      <w:r>
        <w:t xml:space="preserve">Changing SLA to 7 and leaving the field saves sla_days=7.</w:t>
      </w:r>
    </w:p>
    <w:p>
      <w:pPr>
        <w:numPr>
          <w:ilvl w:val="1"/>
          <w:numId w:val="2088"/>
        </w:numPr>
        <w:pStyle w:val="Compact"/>
      </w:pPr>
      <w:r>
        <w:t xml:space="preserve">Turning off 'السماح بالإغلاق' hides the Reject action on the review screen for that stage.</w:t>
      </w:r>
    </w:p>
    <w:p>
      <w:pPr>
        <w:numPr>
          <w:ilvl w:val="0"/>
          <w:numId w:val="2087"/>
        </w:numPr>
        <w:pStyle w:val="Compact"/>
      </w:pPr>
      <w:r>
        <w:rPr>
          <w:bCs/>
          <w:b/>
        </w:rPr>
        <w:t xml:space="preserve">Validation Rules:</w:t>
      </w:r>
      <w:r>
        <w:t xml:space="preserve"> </w:t>
      </w:r>
      <w:r>
        <w:t xml:space="preserve">None specific beyond the referenced business rules.</w:t>
      </w:r>
    </w:p>
    <w:p>
      <w:pPr>
        <w:numPr>
          <w:ilvl w:val="0"/>
          <w:numId w:val="2087"/>
        </w:numPr>
        <w:pStyle w:val="Compact"/>
      </w:pPr>
      <w:r>
        <w:rPr>
          <w:bCs/>
          <w:b/>
        </w:rPr>
        <w:t xml:space="preserve">Exceptions &amp; Alternative Flows:</w:t>
      </w:r>
      <w:r>
        <w:t xml:space="preserve"> </w:t>
      </w:r>
      <w:r>
        <w:t xml:space="preserve">Database error: toast with the error message; no change applied.</w:t>
      </w:r>
    </w:p>
    <w:p>
      <w:pPr>
        <w:numPr>
          <w:ilvl w:val="0"/>
          <w:numId w:val="2087"/>
        </w:numPr>
        <w:pStyle w:val="Compact"/>
      </w:pPr>
      <w:r>
        <w:rPr>
          <w:bCs/>
          <w:b/>
        </w:rPr>
        <w:t xml:space="preserve">Open Questions:</w:t>
      </w:r>
      <w:r>
        <w:t xml:space="preserve"> </w:t>
      </w:r>
      <w:r>
        <w:t xml:space="preserve">-</w:t>
      </w:r>
    </w:p>
    <w:p>
      <w:pPr>
        <w:numPr>
          <w:ilvl w:val="0"/>
          <w:numId w:val="2087"/>
        </w:numPr>
        <w:pStyle w:val="Compact"/>
      </w:pPr>
      <w:r>
        <w:rPr>
          <w:bCs/>
          <w:b/>
        </w:rPr>
        <w:t xml:space="preserve">Evidence:</w:t>
      </w:r>
      <w:r>
        <w:t xml:space="preserve"> </w:t>
      </w:r>
      <w:r>
        <w:t xml:space="preserve">[Observed]</w:t>
      </w:r>
    </w:p>
    <w:bookmarkEnd w:id="662"/>
    <w:bookmarkStart w:id="663" w:name="fr-prg-023"/>
    <w:p>
      <w:pPr>
        <w:pStyle w:val="Heading3"/>
      </w:pPr>
      <w:r>
        <w:t xml:space="preserve">FR-PRG-023</w:t>
      </w:r>
    </w:p>
    <w:p>
      <w:pPr>
        <w:numPr>
          <w:ilvl w:val="0"/>
          <w:numId w:val="2089"/>
        </w:numPr>
        <w:pStyle w:val="Compact"/>
      </w:pPr>
      <w:r>
        <w:rPr>
          <w:bCs/>
          <w:b/>
        </w:rPr>
        <w:t xml:space="preserve">Statement:</w:t>
      </w:r>
      <w:r>
        <w:t xml:space="preserve"> </w:t>
      </w:r>
      <w:r>
        <w:t xml:space="preserve">For committee stages the system shall capture committee name and committee secretary.</w:t>
      </w:r>
    </w:p>
    <w:p>
      <w:pPr>
        <w:numPr>
          <w:ilvl w:val="0"/>
          <w:numId w:val="2089"/>
        </w:numPr>
        <w:pStyle w:val="Compact"/>
      </w:pPr>
      <w:r>
        <w:rPr>
          <w:bCs/>
          <w:b/>
        </w:rPr>
        <w:t xml:space="preserve">Description:</w:t>
      </w:r>
      <w:r>
        <w:t xml:space="preserve"> </w:t>
      </w:r>
      <w:r>
        <w:t xml:space="preserve">Secretary receives the stage's applications as tasks (TSK) and approves with one minute (REV).</w:t>
      </w:r>
    </w:p>
    <w:p>
      <w:pPr>
        <w:numPr>
          <w:ilvl w:val="0"/>
          <w:numId w:val="2089"/>
        </w:numPr>
        <w:pStyle w:val="Compact"/>
      </w:pPr>
      <w:r>
        <w:rPr>
          <w:bCs/>
          <w:b/>
        </w:rPr>
        <w:t xml:space="preserve">Type:</w:t>
      </w:r>
      <w:r>
        <w:t xml:space="preserve"> </w:t>
      </w:r>
      <w:r>
        <w:t xml:space="preserve">Functional</w:t>
      </w:r>
    </w:p>
    <w:p>
      <w:pPr>
        <w:numPr>
          <w:ilvl w:val="0"/>
          <w:numId w:val="2089"/>
        </w:numPr>
        <w:pStyle w:val="Compact"/>
      </w:pPr>
      <w:r>
        <w:rPr>
          <w:bCs/>
          <w:b/>
        </w:rPr>
        <w:t xml:space="preserve">Source / Prototype reference:</w:t>
      </w:r>
      <w:r>
        <w:t xml:space="preserve"> </w:t>
      </w:r>
      <w:r>
        <w:t xml:space="preserve">programs.$id.tsx:210-227</w:t>
      </w:r>
    </w:p>
    <w:p>
      <w:pPr>
        <w:numPr>
          <w:ilvl w:val="0"/>
          <w:numId w:val="2089"/>
        </w:numPr>
        <w:pStyle w:val="Compact"/>
      </w:pPr>
      <w:r>
        <w:rPr>
          <w:bCs/>
          <w:b/>
        </w:rPr>
        <w:t xml:space="preserve">Related Feature:</w:t>
      </w:r>
      <w:r>
        <w:t xml:space="preserve"> </w:t>
      </w:r>
      <w:r>
        <w:t xml:space="preserve">FT-PRG-06</w:t>
      </w:r>
    </w:p>
    <w:p>
      <w:pPr>
        <w:numPr>
          <w:ilvl w:val="0"/>
          <w:numId w:val="2089"/>
        </w:numPr>
        <w:pStyle w:val="Compact"/>
      </w:pPr>
      <w:r>
        <w:rPr>
          <w:bCs/>
          <w:b/>
        </w:rPr>
        <w:t xml:space="preserve">Related Story:</w:t>
      </w:r>
      <w:r>
        <w:t xml:space="preserve"> </w:t>
      </w:r>
      <w:r>
        <w:t xml:space="preserve">US-PRG-012</w:t>
      </w:r>
    </w:p>
    <w:p>
      <w:pPr>
        <w:numPr>
          <w:ilvl w:val="0"/>
          <w:numId w:val="2089"/>
        </w:numPr>
        <w:pStyle w:val="Compact"/>
      </w:pPr>
      <w:r>
        <w:rPr>
          <w:bCs/>
          <w:b/>
        </w:rPr>
        <w:t xml:space="preserve">Priority:</w:t>
      </w:r>
      <w:r>
        <w:t xml:space="preserve"> </w:t>
      </w:r>
      <w:r>
        <w:t xml:space="preserve">Must</w:t>
      </w:r>
    </w:p>
    <w:p>
      <w:pPr>
        <w:numPr>
          <w:ilvl w:val="0"/>
          <w:numId w:val="2089"/>
        </w:numPr>
        <w:pStyle w:val="Compact"/>
      </w:pPr>
      <w:r>
        <w:rPr>
          <w:bCs/>
          <w:b/>
        </w:rPr>
        <w:t xml:space="preserve">Dependencies:</w:t>
      </w:r>
      <w:r>
        <w:t xml:space="preserve"> </w:t>
      </w:r>
      <w:r>
        <w:t xml:space="preserve">TSK tasks.ts; REV minutes</w:t>
      </w:r>
    </w:p>
    <w:p>
      <w:pPr>
        <w:numPr>
          <w:ilvl w:val="0"/>
          <w:numId w:val="2089"/>
        </w:numPr>
        <w:pStyle w:val="Compact"/>
      </w:pPr>
      <w:r>
        <w:rPr>
          <w:bCs/>
          <w:b/>
        </w:rPr>
        <w:t xml:space="preserve">Acceptance Criteria:</w:t>
      </w:r>
    </w:p>
    <w:p>
      <w:pPr>
        <w:numPr>
          <w:ilvl w:val="1"/>
          <w:numId w:val="2090"/>
        </w:numPr>
        <w:pStyle w:val="Compact"/>
      </w:pPr>
      <w:r>
        <w:t xml:space="preserve">Selecting 'موافقة لجنة' reveals committee name and secretary fields.</w:t>
      </w:r>
    </w:p>
    <w:p>
      <w:pPr>
        <w:numPr>
          <w:ilvl w:val="1"/>
          <w:numId w:val="2090"/>
        </w:numPr>
        <w:pStyle w:val="Compact"/>
      </w:pPr>
      <w:r>
        <w:t xml:space="preserve">Applications in that stage appear in the secretary's tasks.</w:t>
      </w:r>
    </w:p>
    <w:p>
      <w:pPr>
        <w:numPr>
          <w:ilvl w:val="0"/>
          <w:numId w:val="2089"/>
        </w:numPr>
        <w:pStyle w:val="Compact"/>
      </w:pPr>
      <w:r>
        <w:rPr>
          <w:bCs/>
          <w:b/>
        </w:rPr>
        <w:t xml:space="preserve">Validation Rules:</w:t>
      </w:r>
      <w:r>
        <w:t xml:space="preserve"> </w:t>
      </w:r>
      <w:r>
        <w:t xml:space="preserve">None specific beyond the referenced business rules.</w:t>
      </w:r>
    </w:p>
    <w:p>
      <w:pPr>
        <w:numPr>
          <w:ilvl w:val="0"/>
          <w:numId w:val="2089"/>
        </w:numPr>
        <w:pStyle w:val="Compact"/>
      </w:pPr>
      <w:r>
        <w:rPr>
          <w:bCs/>
          <w:b/>
        </w:rPr>
        <w:t xml:space="preserve">Exceptions &amp; Alternative Flows:</w:t>
      </w:r>
      <w:r>
        <w:t xml:space="preserve"> </w:t>
      </w:r>
      <w:r>
        <w:t xml:space="preserve">Database error: toast with the error message; no change applied.</w:t>
      </w:r>
    </w:p>
    <w:p>
      <w:pPr>
        <w:numPr>
          <w:ilvl w:val="0"/>
          <w:numId w:val="2089"/>
        </w:numPr>
        <w:pStyle w:val="Compact"/>
      </w:pPr>
      <w:r>
        <w:rPr>
          <w:bCs/>
          <w:b/>
        </w:rPr>
        <w:t xml:space="preserve">Open Questions:</w:t>
      </w:r>
      <w:r>
        <w:t xml:space="preserve"> </w:t>
      </w:r>
      <w:r>
        <w:t xml:space="preserve">-</w:t>
      </w:r>
    </w:p>
    <w:p>
      <w:pPr>
        <w:numPr>
          <w:ilvl w:val="0"/>
          <w:numId w:val="2089"/>
        </w:numPr>
        <w:pStyle w:val="Compact"/>
      </w:pPr>
      <w:r>
        <w:rPr>
          <w:bCs/>
          <w:b/>
        </w:rPr>
        <w:t xml:space="preserve">Evidence:</w:t>
      </w:r>
      <w:r>
        <w:t xml:space="preserve"> </w:t>
      </w:r>
      <w:r>
        <w:t xml:space="preserve">[Observed]</w:t>
      </w:r>
    </w:p>
    <w:bookmarkEnd w:id="663"/>
    <w:bookmarkStart w:id="664" w:name="fr-prg-024"/>
    <w:p>
      <w:pPr>
        <w:pStyle w:val="Heading3"/>
      </w:pPr>
      <w:r>
        <w:t xml:space="preserve">FR-PRG-024</w:t>
      </w:r>
    </w:p>
    <w:p>
      <w:pPr>
        <w:numPr>
          <w:ilvl w:val="0"/>
          <w:numId w:val="2091"/>
        </w:numPr>
        <w:pStyle w:val="Compact"/>
      </w:pPr>
      <w:r>
        <w:rPr>
          <w:bCs/>
          <w:b/>
        </w:rPr>
        <w:t xml:space="preserve">Statement:</w:t>
      </w:r>
      <w:r>
        <w:t xml:space="preserve"> </w:t>
      </w:r>
      <w:r>
        <w:t xml:space="preserve">The review workflow shall honour stage flags and SLA (see module REV).</w:t>
      </w:r>
    </w:p>
    <w:p>
      <w:pPr>
        <w:numPr>
          <w:ilvl w:val="0"/>
          <w:numId w:val="2091"/>
        </w:numPr>
        <w:pStyle w:val="Compact"/>
      </w:pPr>
      <w:r>
        <w:rPr>
          <w:bCs/>
          <w:b/>
        </w:rPr>
        <w:t xml:space="preserve">Description:</w:t>
      </w:r>
      <w:r>
        <w:t xml:space="preserve"> </w:t>
      </w:r>
      <w:r>
        <w:t xml:space="preserve">Consumers in reviewer.$id.tsx; allow_edit/allow_attach have no consumer (ISS-PRG-12).</w:t>
      </w:r>
    </w:p>
    <w:p>
      <w:pPr>
        <w:numPr>
          <w:ilvl w:val="0"/>
          <w:numId w:val="2091"/>
        </w:numPr>
        <w:pStyle w:val="Compact"/>
      </w:pPr>
      <w:r>
        <w:rPr>
          <w:bCs/>
          <w:b/>
        </w:rPr>
        <w:t xml:space="preserve">Type:</w:t>
      </w:r>
      <w:r>
        <w:t xml:space="preserve"> </w:t>
      </w:r>
      <w:r>
        <w:t xml:space="preserve">Integration</w:t>
      </w:r>
    </w:p>
    <w:p>
      <w:pPr>
        <w:numPr>
          <w:ilvl w:val="0"/>
          <w:numId w:val="2091"/>
        </w:numPr>
        <w:pStyle w:val="Compact"/>
      </w:pPr>
      <w:r>
        <w:rPr>
          <w:bCs/>
          <w:b/>
        </w:rPr>
        <w:t xml:space="preserve">Source / Prototype reference:</w:t>
      </w:r>
      <w:r>
        <w:t xml:space="preserve"> </w:t>
      </w:r>
      <w:r>
        <w:t xml:space="preserve">reviewer.$id.tsx:146,191,361-364</w:t>
      </w:r>
    </w:p>
    <w:p>
      <w:pPr>
        <w:numPr>
          <w:ilvl w:val="0"/>
          <w:numId w:val="2091"/>
        </w:numPr>
        <w:pStyle w:val="Compact"/>
      </w:pPr>
      <w:r>
        <w:rPr>
          <w:bCs/>
          <w:b/>
        </w:rPr>
        <w:t xml:space="preserve">Related Feature:</w:t>
      </w:r>
      <w:r>
        <w:t xml:space="preserve"> </w:t>
      </w:r>
      <w:r>
        <w:t xml:space="preserve">FT-PRG-06</w:t>
      </w:r>
    </w:p>
    <w:p>
      <w:pPr>
        <w:numPr>
          <w:ilvl w:val="0"/>
          <w:numId w:val="2091"/>
        </w:numPr>
        <w:pStyle w:val="Compact"/>
      </w:pPr>
      <w:r>
        <w:rPr>
          <w:bCs/>
          <w:b/>
        </w:rPr>
        <w:t xml:space="preserve">Related Story:</w:t>
      </w:r>
      <w:r>
        <w:t xml:space="preserve"> </w:t>
      </w:r>
      <w:r>
        <w:t xml:space="preserve">US-PRG-011</w:t>
      </w:r>
    </w:p>
    <w:p>
      <w:pPr>
        <w:numPr>
          <w:ilvl w:val="0"/>
          <w:numId w:val="2091"/>
        </w:numPr>
        <w:pStyle w:val="Compact"/>
      </w:pPr>
      <w:r>
        <w:rPr>
          <w:bCs/>
          <w:b/>
        </w:rPr>
        <w:t xml:space="preserve">Priority:</w:t>
      </w:r>
      <w:r>
        <w:t xml:space="preserve"> </w:t>
      </w:r>
      <w:r>
        <w:t xml:space="preserve">Must</w:t>
      </w:r>
    </w:p>
    <w:p>
      <w:pPr>
        <w:numPr>
          <w:ilvl w:val="0"/>
          <w:numId w:val="2091"/>
        </w:numPr>
        <w:pStyle w:val="Compact"/>
      </w:pPr>
      <w:r>
        <w:rPr>
          <w:bCs/>
          <w:b/>
        </w:rPr>
        <w:t xml:space="preserve">Dependencies:</w:t>
      </w:r>
      <w:r>
        <w:t xml:space="preserve"> </w:t>
      </w:r>
      <w:r>
        <w:t xml:space="preserve">-</w:t>
      </w:r>
    </w:p>
    <w:p>
      <w:pPr>
        <w:numPr>
          <w:ilvl w:val="0"/>
          <w:numId w:val="2091"/>
        </w:numPr>
        <w:pStyle w:val="Compact"/>
      </w:pPr>
      <w:r>
        <w:rPr>
          <w:bCs/>
          <w:b/>
        </w:rPr>
        <w:t xml:space="preserve">Acceptance Criteria:</w:t>
      </w:r>
    </w:p>
    <w:p>
      <w:pPr>
        <w:numPr>
          <w:ilvl w:val="1"/>
          <w:numId w:val="2092"/>
        </w:numPr>
        <w:pStyle w:val="Compact"/>
      </w:pPr>
      <w:r>
        <w:t xml:space="preserve">allow_skip=true shows 'تخطي' on the review page.</w:t>
      </w:r>
    </w:p>
    <w:p>
      <w:pPr>
        <w:numPr>
          <w:ilvl w:val="1"/>
          <w:numId w:val="2092"/>
        </w:numPr>
        <w:pStyle w:val="Compact"/>
      </w:pPr>
      <w:r>
        <w:t xml:space="preserve">Days in stage above SLA show 'متأخر'.</w:t>
      </w:r>
    </w:p>
    <w:p>
      <w:pPr>
        <w:numPr>
          <w:ilvl w:val="0"/>
          <w:numId w:val="2091"/>
        </w:numPr>
        <w:pStyle w:val="Compact"/>
      </w:pPr>
      <w:r>
        <w:rPr>
          <w:bCs/>
          <w:b/>
        </w:rPr>
        <w:t xml:space="preserve">Validation Rules:</w:t>
      </w:r>
      <w:r>
        <w:t xml:space="preserve"> </w:t>
      </w:r>
      <w:r>
        <w:t xml:space="preserve">None specific beyond the referenced business rules.</w:t>
      </w:r>
    </w:p>
    <w:p>
      <w:pPr>
        <w:numPr>
          <w:ilvl w:val="0"/>
          <w:numId w:val="2091"/>
        </w:numPr>
        <w:pStyle w:val="Compact"/>
      </w:pPr>
      <w:r>
        <w:rPr>
          <w:bCs/>
          <w:b/>
        </w:rPr>
        <w:t xml:space="preserve">Exceptions &amp; Alternative Flows:</w:t>
      </w:r>
      <w:r>
        <w:t xml:space="preserve"> </w:t>
      </w:r>
      <w:r>
        <w:t xml:space="preserve">Database error: toast with the error message; no change applied.</w:t>
      </w:r>
    </w:p>
    <w:p>
      <w:pPr>
        <w:numPr>
          <w:ilvl w:val="0"/>
          <w:numId w:val="2091"/>
        </w:numPr>
        <w:pStyle w:val="Compact"/>
      </w:pPr>
      <w:r>
        <w:rPr>
          <w:bCs/>
          <w:b/>
        </w:rPr>
        <w:t xml:space="preserve">Open Questions:</w:t>
      </w:r>
      <w:r>
        <w:t xml:space="preserve"> </w:t>
      </w:r>
      <w:r>
        <w:t xml:space="preserve">-</w:t>
      </w:r>
    </w:p>
    <w:p>
      <w:pPr>
        <w:numPr>
          <w:ilvl w:val="0"/>
          <w:numId w:val="2091"/>
        </w:numPr>
        <w:pStyle w:val="Compact"/>
      </w:pPr>
      <w:r>
        <w:rPr>
          <w:bCs/>
          <w:b/>
        </w:rPr>
        <w:t xml:space="preserve">Evidence:</w:t>
      </w:r>
      <w:r>
        <w:t xml:space="preserve"> </w:t>
      </w:r>
      <w:r>
        <w:t xml:space="preserve">[Observed]</w:t>
      </w:r>
    </w:p>
    <w:bookmarkEnd w:id="664"/>
    <w:bookmarkStart w:id="665" w:name="fr-prg-025"/>
    <w:p>
      <w:pPr>
        <w:pStyle w:val="Heading3"/>
      </w:pPr>
      <w:r>
        <w:t xml:space="preserve">FR-PRG-025</w:t>
      </w:r>
    </w:p>
    <w:p>
      <w:pPr>
        <w:numPr>
          <w:ilvl w:val="0"/>
          <w:numId w:val="2093"/>
        </w:numPr>
        <w:pStyle w:val="Compact"/>
      </w:pPr>
      <w:r>
        <w:rPr>
          <w:bCs/>
          <w:b/>
        </w:rPr>
        <w:t xml:space="preserve">Statement:</w:t>
      </w:r>
      <w:r>
        <w:t xml:space="preserve"> </w:t>
      </w:r>
      <w:r>
        <w:t xml:space="preserve">The system shall prevent structural workflow changes (approval type, stage set, criteria) once applications exist, or version them per application.</w:t>
      </w:r>
    </w:p>
    <w:p>
      <w:pPr>
        <w:numPr>
          <w:ilvl w:val="0"/>
          <w:numId w:val="2093"/>
        </w:numPr>
        <w:pStyle w:val="Compact"/>
      </w:pPr>
      <w:r>
        <w:rPr>
          <w:bCs/>
          <w:b/>
        </w:rPr>
        <w:t xml:space="preserve">Description:</w:t>
      </w:r>
      <w:r>
        <w:t xml:space="preserve"> </w:t>
      </w:r>
      <w:r>
        <w:t xml:space="preserve">Recommended (ISS-PRG-11).</w:t>
      </w:r>
    </w:p>
    <w:p>
      <w:pPr>
        <w:numPr>
          <w:ilvl w:val="0"/>
          <w:numId w:val="2093"/>
        </w:numPr>
        <w:pStyle w:val="Compact"/>
      </w:pPr>
      <w:r>
        <w:rPr>
          <w:bCs/>
          <w:b/>
        </w:rPr>
        <w:t xml:space="preserve">Type:</w:t>
      </w:r>
      <w:r>
        <w:t xml:space="preserve"> </w:t>
      </w:r>
      <w:r>
        <w:t xml:space="preserve">Functional</w:t>
      </w:r>
    </w:p>
    <w:p>
      <w:pPr>
        <w:numPr>
          <w:ilvl w:val="0"/>
          <w:numId w:val="2093"/>
        </w:numPr>
        <w:pStyle w:val="Compact"/>
      </w:pPr>
      <w:r>
        <w:rPr>
          <w:bCs/>
          <w:b/>
        </w:rPr>
        <w:t xml:space="preserve">Source / Prototype reference:</w:t>
      </w:r>
      <w:r>
        <w:t xml:space="preserve"> </w:t>
      </w:r>
      <w:r>
        <w:t xml:space="preserve">Recommendation</w:t>
      </w:r>
    </w:p>
    <w:p>
      <w:pPr>
        <w:numPr>
          <w:ilvl w:val="0"/>
          <w:numId w:val="2093"/>
        </w:numPr>
        <w:pStyle w:val="Compact"/>
      </w:pPr>
      <w:r>
        <w:rPr>
          <w:bCs/>
          <w:b/>
        </w:rPr>
        <w:t xml:space="preserve">Related Feature:</w:t>
      </w:r>
      <w:r>
        <w:t xml:space="preserve"> </w:t>
      </w:r>
      <w:r>
        <w:t xml:space="preserve">FT-PRG-06</w:t>
      </w:r>
    </w:p>
    <w:p>
      <w:pPr>
        <w:numPr>
          <w:ilvl w:val="0"/>
          <w:numId w:val="2093"/>
        </w:numPr>
        <w:pStyle w:val="Compact"/>
      </w:pPr>
      <w:r>
        <w:rPr>
          <w:bCs/>
          <w:b/>
        </w:rPr>
        <w:t xml:space="preserve">Related Story:</w:t>
      </w:r>
      <w:r>
        <w:t xml:space="preserve"> </w:t>
      </w:r>
      <w:r>
        <w:t xml:space="preserve">US-PRG-011</w:t>
      </w:r>
    </w:p>
    <w:p>
      <w:pPr>
        <w:numPr>
          <w:ilvl w:val="0"/>
          <w:numId w:val="2093"/>
        </w:numPr>
        <w:pStyle w:val="Compact"/>
      </w:pPr>
      <w:r>
        <w:rPr>
          <w:bCs/>
          <w:b/>
        </w:rPr>
        <w:t xml:space="preserve">Priority:</w:t>
      </w:r>
      <w:r>
        <w:t xml:space="preserve"> </w:t>
      </w:r>
      <w:r>
        <w:t xml:space="preserve">Should</w:t>
      </w:r>
    </w:p>
    <w:p>
      <w:pPr>
        <w:numPr>
          <w:ilvl w:val="0"/>
          <w:numId w:val="2093"/>
        </w:numPr>
        <w:pStyle w:val="Compact"/>
      </w:pPr>
      <w:r>
        <w:rPr>
          <w:bCs/>
          <w:b/>
        </w:rPr>
        <w:t xml:space="preserve">Dependencies:</w:t>
      </w:r>
      <w:r>
        <w:t xml:space="preserve"> </w:t>
      </w:r>
      <w:r>
        <w:t xml:space="preserve">-</w:t>
      </w:r>
    </w:p>
    <w:p>
      <w:pPr>
        <w:numPr>
          <w:ilvl w:val="0"/>
          <w:numId w:val="2093"/>
        </w:numPr>
        <w:pStyle w:val="Compact"/>
      </w:pPr>
      <w:r>
        <w:rPr>
          <w:bCs/>
          <w:b/>
        </w:rPr>
        <w:t xml:space="preserve">Acceptance Criteria:</w:t>
      </w:r>
    </w:p>
    <w:p>
      <w:pPr>
        <w:numPr>
          <w:ilvl w:val="1"/>
          <w:numId w:val="2094"/>
        </w:numPr>
        <w:pStyle w:val="Compact"/>
      </w:pPr>
      <w:r>
        <w:t xml:space="preserve">Changing approval type on an opportunity with in-flight applications is blocked or creates a new version.</w:t>
      </w:r>
    </w:p>
    <w:p>
      <w:pPr>
        <w:numPr>
          <w:ilvl w:val="0"/>
          <w:numId w:val="2093"/>
        </w:numPr>
        <w:pStyle w:val="Compact"/>
      </w:pPr>
      <w:r>
        <w:rPr>
          <w:bCs/>
          <w:b/>
        </w:rPr>
        <w:t xml:space="preserve">Validation Rules:</w:t>
      </w:r>
      <w:r>
        <w:t xml:space="preserve"> </w:t>
      </w:r>
      <w:r>
        <w:t xml:space="preserve">None specific beyond the referenced business rules.</w:t>
      </w:r>
    </w:p>
    <w:p>
      <w:pPr>
        <w:numPr>
          <w:ilvl w:val="0"/>
          <w:numId w:val="2093"/>
        </w:numPr>
        <w:pStyle w:val="Compact"/>
      </w:pPr>
      <w:r>
        <w:rPr>
          <w:bCs/>
          <w:b/>
        </w:rPr>
        <w:t xml:space="preserve">Exceptions &amp; Alternative Flows:</w:t>
      </w:r>
      <w:r>
        <w:t xml:space="preserve"> </w:t>
      </w:r>
      <w:r>
        <w:t xml:space="preserve">Database error: toast with the error message; no change applied.</w:t>
      </w:r>
    </w:p>
    <w:p>
      <w:pPr>
        <w:numPr>
          <w:ilvl w:val="0"/>
          <w:numId w:val="2093"/>
        </w:numPr>
        <w:pStyle w:val="Compact"/>
      </w:pPr>
      <w:r>
        <w:rPr>
          <w:bCs/>
          <w:b/>
        </w:rPr>
        <w:t xml:space="preserve">Open Questions:</w:t>
      </w:r>
      <w:r>
        <w:t xml:space="preserve"> </w:t>
      </w:r>
      <w:r>
        <w:t xml:space="preserve">OQ-PRG-05</w:t>
      </w:r>
    </w:p>
    <w:p>
      <w:pPr>
        <w:numPr>
          <w:ilvl w:val="0"/>
          <w:numId w:val="2093"/>
        </w:numPr>
        <w:pStyle w:val="Compact"/>
      </w:pPr>
      <w:r>
        <w:rPr>
          <w:bCs/>
          <w:b/>
        </w:rPr>
        <w:t xml:space="preserve">Evidence:</w:t>
      </w:r>
      <w:r>
        <w:t xml:space="preserve"> </w:t>
      </w:r>
      <w:r>
        <w:t xml:space="preserve">[Recommended]</w:t>
      </w:r>
    </w:p>
    <w:bookmarkEnd w:id="665"/>
    <w:bookmarkStart w:id="666" w:name="fr-prg-026"/>
    <w:p>
      <w:pPr>
        <w:pStyle w:val="Heading3"/>
      </w:pPr>
      <w:r>
        <w:t xml:space="preserve">FR-PRG-026</w:t>
      </w:r>
    </w:p>
    <w:p>
      <w:pPr>
        <w:numPr>
          <w:ilvl w:val="0"/>
          <w:numId w:val="2095"/>
        </w:numPr>
        <w:pStyle w:val="Compact"/>
      </w:pPr>
      <w:r>
        <w:rPr>
          <w:bCs/>
          <w:b/>
        </w:rPr>
        <w:t xml:space="preserve">Statement:</w:t>
      </w:r>
      <w:r>
        <w:t xml:space="preserve"> </w:t>
      </w:r>
      <w:r>
        <w:t xml:space="preserve">The system shall allow adding (name + weight) and deleting evaluation criteria and show the weight total coloured green at 100% and red otherwise.</w:t>
      </w:r>
    </w:p>
    <w:p>
      <w:pPr>
        <w:numPr>
          <w:ilvl w:val="0"/>
          <w:numId w:val="2095"/>
        </w:numPr>
        <w:pStyle w:val="Compact"/>
      </w:pPr>
      <w:r>
        <w:rPr>
          <w:bCs/>
          <w:b/>
        </w:rPr>
        <w:t xml:space="preserve">Description:</w:t>
      </w:r>
      <w:r>
        <w:t xml:space="preserve"> </w:t>
      </w:r>
      <w:r>
        <w:t xml:space="preserve">Sort order appended; no edit/reorder.</w:t>
      </w:r>
    </w:p>
    <w:p>
      <w:pPr>
        <w:numPr>
          <w:ilvl w:val="0"/>
          <w:numId w:val="2095"/>
        </w:numPr>
        <w:pStyle w:val="Compact"/>
      </w:pPr>
      <w:r>
        <w:rPr>
          <w:bCs/>
          <w:b/>
        </w:rPr>
        <w:t xml:space="preserve">Type:</w:t>
      </w:r>
      <w:r>
        <w:t xml:space="preserve"> </w:t>
      </w:r>
      <w:r>
        <w:t xml:space="preserve">Functional</w:t>
      </w:r>
    </w:p>
    <w:p>
      <w:pPr>
        <w:numPr>
          <w:ilvl w:val="0"/>
          <w:numId w:val="2095"/>
        </w:numPr>
        <w:pStyle w:val="Compact"/>
      </w:pPr>
      <w:r>
        <w:rPr>
          <w:bCs/>
          <w:b/>
        </w:rPr>
        <w:t xml:space="preserve">Source / Prototype reference:</w:t>
      </w:r>
      <w:r>
        <w:t xml:space="preserve"> </w:t>
      </w:r>
      <w:r>
        <w:t xml:space="preserve">programs.$id.tsx:362-396</w:t>
      </w:r>
    </w:p>
    <w:p>
      <w:pPr>
        <w:numPr>
          <w:ilvl w:val="0"/>
          <w:numId w:val="2095"/>
        </w:numPr>
        <w:pStyle w:val="Compact"/>
      </w:pPr>
      <w:r>
        <w:rPr>
          <w:bCs/>
          <w:b/>
        </w:rPr>
        <w:t xml:space="preserve">Related Feature:</w:t>
      </w:r>
      <w:r>
        <w:t xml:space="preserve"> </w:t>
      </w:r>
      <w:r>
        <w:t xml:space="preserve">FT-PRG-07</w:t>
      </w:r>
    </w:p>
    <w:p>
      <w:pPr>
        <w:numPr>
          <w:ilvl w:val="0"/>
          <w:numId w:val="2095"/>
        </w:numPr>
        <w:pStyle w:val="Compact"/>
      </w:pPr>
      <w:r>
        <w:rPr>
          <w:bCs/>
          <w:b/>
        </w:rPr>
        <w:t xml:space="preserve">Related Story:</w:t>
      </w:r>
      <w:r>
        <w:t xml:space="preserve"> </w:t>
      </w:r>
      <w:r>
        <w:t xml:space="preserve">US-PRG-013</w:t>
      </w:r>
    </w:p>
    <w:p>
      <w:pPr>
        <w:numPr>
          <w:ilvl w:val="0"/>
          <w:numId w:val="2095"/>
        </w:numPr>
        <w:pStyle w:val="Compact"/>
      </w:pPr>
      <w:r>
        <w:rPr>
          <w:bCs/>
          <w:b/>
        </w:rPr>
        <w:t xml:space="preserve">Priority:</w:t>
      </w:r>
      <w:r>
        <w:t xml:space="preserve"> </w:t>
      </w:r>
      <w:r>
        <w:t xml:space="preserve">Must</w:t>
      </w:r>
    </w:p>
    <w:p>
      <w:pPr>
        <w:numPr>
          <w:ilvl w:val="0"/>
          <w:numId w:val="2095"/>
        </w:numPr>
        <w:pStyle w:val="Compact"/>
      </w:pPr>
      <w:r>
        <w:rPr>
          <w:bCs/>
          <w:b/>
        </w:rPr>
        <w:t xml:space="preserve">Dependencies:</w:t>
      </w:r>
      <w:r>
        <w:t xml:space="preserve"> </w:t>
      </w:r>
      <w:r>
        <w:t xml:space="preserve">-</w:t>
      </w:r>
    </w:p>
    <w:p>
      <w:pPr>
        <w:numPr>
          <w:ilvl w:val="0"/>
          <w:numId w:val="2095"/>
        </w:numPr>
        <w:pStyle w:val="Compact"/>
      </w:pPr>
      <w:r>
        <w:rPr>
          <w:bCs/>
          <w:b/>
        </w:rPr>
        <w:t xml:space="preserve">Acceptance Criteria:</w:t>
      </w:r>
    </w:p>
    <w:p>
      <w:pPr>
        <w:numPr>
          <w:ilvl w:val="1"/>
          <w:numId w:val="2096"/>
        </w:numPr>
        <w:pStyle w:val="Compact"/>
      </w:pPr>
      <w:r>
        <w:t xml:space="preserve">Adding a criterion with empty name does nothing.</w:t>
      </w:r>
    </w:p>
    <w:p>
      <w:pPr>
        <w:numPr>
          <w:ilvl w:val="1"/>
          <w:numId w:val="2096"/>
        </w:numPr>
        <w:pStyle w:val="Compact"/>
      </w:pPr>
      <w:r>
        <w:t xml:space="preserve">Total 90% is shown in red.</w:t>
      </w:r>
    </w:p>
    <w:p>
      <w:pPr>
        <w:numPr>
          <w:ilvl w:val="0"/>
          <w:numId w:val="2095"/>
        </w:numPr>
        <w:pStyle w:val="Compact"/>
      </w:pPr>
      <w:r>
        <w:rPr>
          <w:bCs/>
          <w:b/>
        </w:rPr>
        <w:t xml:space="preserve">Validation Rules:</w:t>
      </w:r>
      <w:r>
        <w:t xml:space="preserve"> </w:t>
      </w:r>
      <w:r>
        <w:t xml:space="preserve">None specific beyond the referenced business rules.</w:t>
      </w:r>
    </w:p>
    <w:p>
      <w:pPr>
        <w:numPr>
          <w:ilvl w:val="0"/>
          <w:numId w:val="2095"/>
        </w:numPr>
        <w:pStyle w:val="Compact"/>
      </w:pPr>
      <w:r>
        <w:rPr>
          <w:bCs/>
          <w:b/>
        </w:rPr>
        <w:t xml:space="preserve">Exceptions &amp; Alternative Flows:</w:t>
      </w:r>
      <w:r>
        <w:t xml:space="preserve"> </w:t>
      </w:r>
      <w:r>
        <w:t xml:space="preserve">Database error: toast with the error message; no change applied.</w:t>
      </w:r>
    </w:p>
    <w:p>
      <w:pPr>
        <w:numPr>
          <w:ilvl w:val="0"/>
          <w:numId w:val="2095"/>
        </w:numPr>
        <w:pStyle w:val="Compact"/>
      </w:pPr>
      <w:r>
        <w:rPr>
          <w:bCs/>
          <w:b/>
        </w:rPr>
        <w:t xml:space="preserve">Open Questions:</w:t>
      </w:r>
      <w:r>
        <w:t xml:space="preserve"> </w:t>
      </w:r>
      <w:r>
        <w:t xml:space="preserve">-</w:t>
      </w:r>
    </w:p>
    <w:p>
      <w:pPr>
        <w:numPr>
          <w:ilvl w:val="0"/>
          <w:numId w:val="2095"/>
        </w:numPr>
        <w:pStyle w:val="Compact"/>
      </w:pPr>
      <w:r>
        <w:rPr>
          <w:bCs/>
          <w:b/>
        </w:rPr>
        <w:t xml:space="preserve">Evidence:</w:t>
      </w:r>
      <w:r>
        <w:t xml:space="preserve"> </w:t>
      </w:r>
      <w:r>
        <w:t xml:space="preserve">[Observed]</w:t>
      </w:r>
    </w:p>
    <w:bookmarkEnd w:id="666"/>
    <w:bookmarkStart w:id="667" w:name="fr-prg-027"/>
    <w:p>
      <w:pPr>
        <w:pStyle w:val="Heading3"/>
      </w:pPr>
      <w:r>
        <w:t xml:space="preserve">FR-PRG-027</w:t>
      </w:r>
    </w:p>
    <w:p>
      <w:pPr>
        <w:numPr>
          <w:ilvl w:val="0"/>
          <w:numId w:val="2097"/>
        </w:numPr>
        <w:pStyle w:val="Compact"/>
      </w:pPr>
      <w:r>
        <w:rPr>
          <w:bCs/>
          <w:b/>
        </w:rPr>
        <w:t xml:space="preserve">Statement:</w:t>
      </w:r>
      <w:r>
        <w:t xml:space="preserve"> </w:t>
      </w:r>
      <w:r>
        <w:t xml:space="preserve">The system shall allow setting the opportunity pass score (%).</w:t>
      </w:r>
    </w:p>
    <w:p>
      <w:pPr>
        <w:numPr>
          <w:ilvl w:val="0"/>
          <w:numId w:val="2097"/>
        </w:numPr>
        <w:pStyle w:val="Compact"/>
      </w:pPr>
      <w:r>
        <w:rPr>
          <w:bCs/>
          <w:b/>
        </w:rPr>
        <w:t xml:space="preserve">Description:</w:t>
      </w:r>
      <w:r>
        <w:t xml:space="preserve"> </w:t>
      </w:r>
      <w:r>
        <w:t xml:space="preserve">Saved on blur when changed.</w:t>
      </w:r>
    </w:p>
    <w:p>
      <w:pPr>
        <w:numPr>
          <w:ilvl w:val="0"/>
          <w:numId w:val="2097"/>
        </w:numPr>
        <w:pStyle w:val="Compact"/>
      </w:pPr>
      <w:r>
        <w:rPr>
          <w:bCs/>
          <w:b/>
        </w:rPr>
        <w:t xml:space="preserve">Type:</w:t>
      </w:r>
      <w:r>
        <w:t xml:space="preserve"> </w:t>
      </w:r>
      <w:r>
        <w:t xml:space="preserve">Functional</w:t>
      </w:r>
    </w:p>
    <w:p>
      <w:pPr>
        <w:numPr>
          <w:ilvl w:val="0"/>
          <w:numId w:val="2097"/>
        </w:numPr>
        <w:pStyle w:val="Compact"/>
      </w:pPr>
      <w:r>
        <w:rPr>
          <w:bCs/>
          <w:b/>
        </w:rPr>
        <w:t xml:space="preserve">Source / Prototype reference:</w:t>
      </w:r>
      <w:r>
        <w:t xml:space="preserve"> </w:t>
      </w:r>
      <w:r>
        <w:t xml:space="preserve">programs.$id.tsx:372,377-378</w:t>
      </w:r>
    </w:p>
    <w:p>
      <w:pPr>
        <w:numPr>
          <w:ilvl w:val="0"/>
          <w:numId w:val="2097"/>
        </w:numPr>
        <w:pStyle w:val="Compact"/>
      </w:pPr>
      <w:r>
        <w:rPr>
          <w:bCs/>
          <w:b/>
        </w:rPr>
        <w:t xml:space="preserve">Related Feature:</w:t>
      </w:r>
      <w:r>
        <w:t xml:space="preserve"> </w:t>
      </w:r>
      <w:r>
        <w:t xml:space="preserve">FT-PRG-07</w:t>
      </w:r>
    </w:p>
    <w:p>
      <w:pPr>
        <w:numPr>
          <w:ilvl w:val="0"/>
          <w:numId w:val="2097"/>
        </w:numPr>
        <w:pStyle w:val="Compact"/>
      </w:pPr>
      <w:r>
        <w:rPr>
          <w:bCs/>
          <w:b/>
        </w:rPr>
        <w:t xml:space="preserve">Related Story:</w:t>
      </w:r>
      <w:r>
        <w:t xml:space="preserve"> </w:t>
      </w:r>
      <w:r>
        <w:t xml:space="preserve">US-PRG-013</w:t>
      </w:r>
    </w:p>
    <w:p>
      <w:pPr>
        <w:numPr>
          <w:ilvl w:val="0"/>
          <w:numId w:val="2097"/>
        </w:numPr>
        <w:pStyle w:val="Compact"/>
      </w:pPr>
      <w:r>
        <w:rPr>
          <w:bCs/>
          <w:b/>
        </w:rPr>
        <w:t xml:space="preserve">Priority:</w:t>
      </w:r>
      <w:r>
        <w:t xml:space="preserve"> </w:t>
      </w:r>
      <w:r>
        <w:t xml:space="preserve">Must</w:t>
      </w:r>
    </w:p>
    <w:p>
      <w:pPr>
        <w:numPr>
          <w:ilvl w:val="0"/>
          <w:numId w:val="2097"/>
        </w:numPr>
        <w:pStyle w:val="Compact"/>
      </w:pPr>
      <w:r>
        <w:rPr>
          <w:bCs/>
          <w:b/>
        </w:rPr>
        <w:t xml:space="preserve">Dependencies:</w:t>
      </w:r>
      <w:r>
        <w:t xml:space="preserve"> </w:t>
      </w:r>
      <w:r>
        <w:t xml:space="preserve">-</w:t>
      </w:r>
    </w:p>
    <w:p>
      <w:pPr>
        <w:numPr>
          <w:ilvl w:val="0"/>
          <w:numId w:val="2097"/>
        </w:numPr>
        <w:pStyle w:val="Compact"/>
      </w:pPr>
      <w:r>
        <w:rPr>
          <w:bCs/>
          <w:b/>
        </w:rPr>
        <w:t xml:space="preserve">Acceptance Criteria:</w:t>
      </w:r>
    </w:p>
    <w:p>
      <w:pPr>
        <w:numPr>
          <w:ilvl w:val="1"/>
          <w:numId w:val="2098"/>
        </w:numPr>
        <w:pStyle w:val="Compact"/>
      </w:pPr>
      <w:r>
        <w:t xml:space="preserve">Changing pass score to 75 shows 'تم تحديث نسبة الاجتياز'.</w:t>
      </w:r>
    </w:p>
    <w:p>
      <w:pPr>
        <w:numPr>
          <w:ilvl w:val="0"/>
          <w:numId w:val="2097"/>
        </w:numPr>
        <w:pStyle w:val="Compact"/>
      </w:pPr>
      <w:r>
        <w:rPr>
          <w:bCs/>
          <w:b/>
        </w:rPr>
        <w:t xml:space="preserve">Validation Rules:</w:t>
      </w:r>
      <w:r>
        <w:t xml:space="preserve"> </w:t>
      </w:r>
      <w:r>
        <w:t xml:space="preserve">None specific beyond the referenced business rules.</w:t>
      </w:r>
    </w:p>
    <w:p>
      <w:pPr>
        <w:numPr>
          <w:ilvl w:val="0"/>
          <w:numId w:val="2097"/>
        </w:numPr>
        <w:pStyle w:val="Compact"/>
      </w:pPr>
      <w:r>
        <w:rPr>
          <w:bCs/>
          <w:b/>
        </w:rPr>
        <w:t xml:space="preserve">Exceptions &amp; Alternative Flows:</w:t>
      </w:r>
      <w:r>
        <w:t xml:space="preserve"> </w:t>
      </w:r>
      <w:r>
        <w:t xml:space="preserve">Database error: toast with the error message; no change applied.</w:t>
      </w:r>
    </w:p>
    <w:p>
      <w:pPr>
        <w:numPr>
          <w:ilvl w:val="0"/>
          <w:numId w:val="2097"/>
        </w:numPr>
        <w:pStyle w:val="Compact"/>
      </w:pPr>
      <w:r>
        <w:rPr>
          <w:bCs/>
          <w:b/>
        </w:rPr>
        <w:t xml:space="preserve">Open Questions:</w:t>
      </w:r>
      <w:r>
        <w:t xml:space="preserve"> </w:t>
      </w:r>
      <w:r>
        <w:t xml:space="preserve">-</w:t>
      </w:r>
    </w:p>
    <w:p>
      <w:pPr>
        <w:numPr>
          <w:ilvl w:val="0"/>
          <w:numId w:val="2097"/>
        </w:numPr>
        <w:pStyle w:val="Compact"/>
      </w:pPr>
      <w:r>
        <w:rPr>
          <w:bCs/>
          <w:b/>
        </w:rPr>
        <w:t xml:space="preserve">Evidence:</w:t>
      </w:r>
      <w:r>
        <w:t xml:space="preserve"> </w:t>
      </w:r>
      <w:r>
        <w:t xml:space="preserve">[Observed]</w:t>
      </w:r>
    </w:p>
    <w:bookmarkEnd w:id="667"/>
    <w:bookmarkStart w:id="668" w:name="fr-prg-028"/>
    <w:p>
      <w:pPr>
        <w:pStyle w:val="Heading3"/>
      </w:pPr>
      <w:r>
        <w:t xml:space="preserve">FR-PRG-028</w:t>
      </w:r>
    </w:p>
    <w:p>
      <w:pPr>
        <w:numPr>
          <w:ilvl w:val="0"/>
          <w:numId w:val="2099"/>
        </w:numPr>
        <w:pStyle w:val="Compact"/>
      </w:pPr>
      <w:r>
        <w:rPr>
          <w:bCs/>
          <w:b/>
        </w:rPr>
        <w:t xml:space="preserve">Statement:</w:t>
      </w:r>
      <w:r>
        <w:t xml:space="preserve"> </w:t>
      </w:r>
      <w:r>
        <w:t xml:space="preserve">The system shall block publishing/committing when criteria weights do not total 100% or the pass score is outside 0-100.</w:t>
      </w:r>
    </w:p>
    <w:p>
      <w:pPr>
        <w:numPr>
          <w:ilvl w:val="0"/>
          <w:numId w:val="2099"/>
        </w:numPr>
        <w:pStyle w:val="Compact"/>
      </w:pPr>
      <w:r>
        <w:rPr>
          <w:bCs/>
          <w:b/>
        </w:rPr>
        <w:t xml:space="preserve">Description:</w:t>
      </w:r>
      <w:r>
        <w:t xml:space="preserve"> </w:t>
      </w:r>
      <w:r>
        <w:t xml:space="preserve">Recommended (ISS-PRG-07).</w:t>
      </w:r>
    </w:p>
    <w:p>
      <w:pPr>
        <w:numPr>
          <w:ilvl w:val="0"/>
          <w:numId w:val="2099"/>
        </w:numPr>
        <w:pStyle w:val="Compact"/>
      </w:pPr>
      <w:r>
        <w:rPr>
          <w:bCs/>
          <w:b/>
        </w:rPr>
        <w:t xml:space="preserve">Type:</w:t>
      </w:r>
      <w:r>
        <w:t xml:space="preserve"> </w:t>
      </w:r>
      <w:r>
        <w:t xml:space="preserve">Functional</w:t>
      </w:r>
    </w:p>
    <w:p>
      <w:pPr>
        <w:numPr>
          <w:ilvl w:val="0"/>
          <w:numId w:val="2099"/>
        </w:numPr>
        <w:pStyle w:val="Compact"/>
      </w:pPr>
      <w:r>
        <w:rPr>
          <w:bCs/>
          <w:b/>
        </w:rPr>
        <w:t xml:space="preserve">Source / Prototype reference:</w:t>
      </w:r>
      <w:r>
        <w:t xml:space="preserve"> </w:t>
      </w:r>
      <w:r>
        <w:t xml:space="preserve">Recommendation</w:t>
      </w:r>
    </w:p>
    <w:p>
      <w:pPr>
        <w:numPr>
          <w:ilvl w:val="0"/>
          <w:numId w:val="2099"/>
        </w:numPr>
        <w:pStyle w:val="Compact"/>
      </w:pPr>
      <w:r>
        <w:rPr>
          <w:bCs/>
          <w:b/>
        </w:rPr>
        <w:t xml:space="preserve">Related Feature:</w:t>
      </w:r>
      <w:r>
        <w:t xml:space="preserve"> </w:t>
      </w:r>
      <w:r>
        <w:t xml:space="preserve">FT-PRG-07</w:t>
      </w:r>
    </w:p>
    <w:p>
      <w:pPr>
        <w:numPr>
          <w:ilvl w:val="0"/>
          <w:numId w:val="2099"/>
        </w:numPr>
        <w:pStyle w:val="Compact"/>
      </w:pPr>
      <w:r>
        <w:rPr>
          <w:bCs/>
          <w:b/>
        </w:rPr>
        <w:t xml:space="preserve">Related Story:</w:t>
      </w:r>
      <w:r>
        <w:t xml:space="preserve"> </w:t>
      </w:r>
      <w:r>
        <w:t xml:space="preserve">US-PRG-013</w:t>
      </w:r>
    </w:p>
    <w:p>
      <w:pPr>
        <w:numPr>
          <w:ilvl w:val="0"/>
          <w:numId w:val="2099"/>
        </w:numPr>
        <w:pStyle w:val="Compact"/>
      </w:pPr>
      <w:r>
        <w:rPr>
          <w:bCs/>
          <w:b/>
        </w:rPr>
        <w:t xml:space="preserve">Priority:</w:t>
      </w:r>
      <w:r>
        <w:t xml:space="preserve"> </w:t>
      </w:r>
      <w:r>
        <w:t xml:space="preserve">Should</w:t>
      </w:r>
    </w:p>
    <w:p>
      <w:pPr>
        <w:numPr>
          <w:ilvl w:val="0"/>
          <w:numId w:val="2099"/>
        </w:numPr>
        <w:pStyle w:val="Compact"/>
      </w:pPr>
      <w:r>
        <w:rPr>
          <w:bCs/>
          <w:b/>
        </w:rPr>
        <w:t xml:space="preserve">Dependencies:</w:t>
      </w:r>
      <w:r>
        <w:t xml:space="preserve"> </w:t>
      </w:r>
      <w:r>
        <w:t xml:space="preserve">-</w:t>
      </w:r>
    </w:p>
    <w:p>
      <w:pPr>
        <w:numPr>
          <w:ilvl w:val="0"/>
          <w:numId w:val="2099"/>
        </w:numPr>
        <w:pStyle w:val="Compact"/>
      </w:pPr>
      <w:r>
        <w:rPr>
          <w:bCs/>
          <w:b/>
        </w:rPr>
        <w:t xml:space="preserve">Acceptance Criteria:</w:t>
      </w:r>
    </w:p>
    <w:p>
      <w:pPr>
        <w:numPr>
          <w:ilvl w:val="1"/>
          <w:numId w:val="2100"/>
        </w:numPr>
        <w:pStyle w:val="Compact"/>
      </w:pPr>
      <w:r>
        <w:t xml:space="preserve">Commit with total 90% is rejected with a message.</w:t>
      </w:r>
    </w:p>
    <w:p>
      <w:pPr>
        <w:numPr>
          <w:ilvl w:val="0"/>
          <w:numId w:val="2099"/>
        </w:numPr>
        <w:pStyle w:val="Compact"/>
      </w:pPr>
      <w:r>
        <w:rPr>
          <w:bCs/>
          <w:b/>
        </w:rPr>
        <w:t xml:space="preserve">Validation Rules:</w:t>
      </w:r>
      <w:r>
        <w:t xml:space="preserve"> </w:t>
      </w:r>
      <w:r>
        <w:t xml:space="preserve">None specific beyond the referenced business rules.</w:t>
      </w:r>
    </w:p>
    <w:p>
      <w:pPr>
        <w:numPr>
          <w:ilvl w:val="0"/>
          <w:numId w:val="2099"/>
        </w:numPr>
        <w:pStyle w:val="Compact"/>
      </w:pPr>
      <w:r>
        <w:rPr>
          <w:bCs/>
          <w:b/>
        </w:rPr>
        <w:t xml:space="preserve">Exceptions &amp; Alternative Flows:</w:t>
      </w:r>
      <w:r>
        <w:t xml:space="preserve"> </w:t>
      </w:r>
      <w:r>
        <w:t xml:space="preserve">Database error: toast with the error message; no change applied.</w:t>
      </w:r>
    </w:p>
    <w:p>
      <w:pPr>
        <w:numPr>
          <w:ilvl w:val="0"/>
          <w:numId w:val="2099"/>
        </w:numPr>
        <w:pStyle w:val="Compact"/>
      </w:pPr>
      <w:r>
        <w:rPr>
          <w:bCs/>
          <w:b/>
        </w:rPr>
        <w:t xml:space="preserve">Open Questions:</w:t>
      </w:r>
      <w:r>
        <w:t xml:space="preserve"> </w:t>
      </w:r>
      <w:r>
        <w:t xml:space="preserve">-</w:t>
      </w:r>
    </w:p>
    <w:p>
      <w:pPr>
        <w:numPr>
          <w:ilvl w:val="0"/>
          <w:numId w:val="2099"/>
        </w:numPr>
        <w:pStyle w:val="Compact"/>
      </w:pPr>
      <w:r>
        <w:rPr>
          <w:bCs/>
          <w:b/>
        </w:rPr>
        <w:t xml:space="preserve">Evidence:</w:t>
      </w:r>
      <w:r>
        <w:t xml:space="preserve"> </w:t>
      </w:r>
      <w:r>
        <w:t xml:space="preserve">[Recommended]</w:t>
      </w:r>
    </w:p>
    <w:bookmarkEnd w:id="668"/>
    <w:bookmarkStart w:id="669" w:name="fr-prg-029"/>
    <w:p>
      <w:pPr>
        <w:pStyle w:val="Heading3"/>
      </w:pPr>
      <w:r>
        <w:t xml:space="preserve">FR-PRG-029</w:t>
      </w:r>
    </w:p>
    <w:p>
      <w:pPr>
        <w:numPr>
          <w:ilvl w:val="0"/>
          <w:numId w:val="2101"/>
        </w:numPr>
        <w:pStyle w:val="Compact"/>
      </w:pPr>
      <w:r>
        <w:rPr>
          <w:bCs/>
          <w:b/>
        </w:rPr>
        <w:t xml:space="preserve">Statement:</w:t>
      </w:r>
      <w:r>
        <w:t xml:space="preserve"> </w:t>
      </w:r>
      <w:r>
        <w:t xml:space="preserve">The system shall let staff choose one application form from the organization's form library (or none) and preview its fields read-only.</w:t>
      </w:r>
    </w:p>
    <w:p>
      <w:pPr>
        <w:numPr>
          <w:ilvl w:val="0"/>
          <w:numId w:val="2101"/>
        </w:numPr>
        <w:pStyle w:val="Compact"/>
      </w:pPr>
      <w:r>
        <w:rPr>
          <w:bCs/>
          <w:b/>
        </w:rPr>
        <w:t xml:space="preserve">Description:</w:t>
      </w:r>
      <w:r>
        <w:t xml:space="preserve"> </w:t>
      </w:r>
      <w:r>
        <w:t xml:space="preserve">Form maintenance is in module CFG.</w:t>
      </w:r>
    </w:p>
    <w:p>
      <w:pPr>
        <w:numPr>
          <w:ilvl w:val="0"/>
          <w:numId w:val="2101"/>
        </w:numPr>
        <w:pStyle w:val="Compact"/>
      </w:pPr>
      <w:r>
        <w:rPr>
          <w:bCs/>
          <w:b/>
        </w:rPr>
        <w:t xml:space="preserve">Type:</w:t>
      </w:r>
      <w:r>
        <w:t xml:space="preserve"> </w:t>
      </w:r>
      <w:r>
        <w:t xml:space="preserve">Functional</w:t>
      </w:r>
    </w:p>
    <w:p>
      <w:pPr>
        <w:numPr>
          <w:ilvl w:val="0"/>
          <w:numId w:val="2101"/>
        </w:numPr>
        <w:pStyle w:val="Compact"/>
      </w:pPr>
      <w:r>
        <w:rPr>
          <w:bCs/>
          <w:b/>
        </w:rPr>
        <w:t xml:space="preserve">Source / Prototype reference:</w:t>
      </w:r>
      <w:r>
        <w:t xml:space="preserve"> </w:t>
      </w:r>
      <w:r>
        <w:t xml:space="preserve">programs.$id.tsx:398-425</w:t>
      </w:r>
    </w:p>
    <w:p>
      <w:pPr>
        <w:numPr>
          <w:ilvl w:val="0"/>
          <w:numId w:val="2101"/>
        </w:numPr>
        <w:pStyle w:val="Compact"/>
      </w:pPr>
      <w:r>
        <w:rPr>
          <w:bCs/>
          <w:b/>
        </w:rPr>
        <w:t xml:space="preserve">Related Feature:</w:t>
      </w:r>
      <w:r>
        <w:t xml:space="preserve"> </w:t>
      </w:r>
      <w:r>
        <w:t xml:space="preserve">FT-PRG-08</w:t>
      </w:r>
    </w:p>
    <w:p>
      <w:pPr>
        <w:numPr>
          <w:ilvl w:val="0"/>
          <w:numId w:val="2101"/>
        </w:numPr>
        <w:pStyle w:val="Compact"/>
      </w:pPr>
      <w:r>
        <w:rPr>
          <w:bCs/>
          <w:b/>
        </w:rPr>
        <w:t xml:space="preserve">Related Story:</w:t>
      </w:r>
      <w:r>
        <w:t xml:space="preserve"> </w:t>
      </w:r>
      <w:r>
        <w:t xml:space="preserve">US-PRG-014</w:t>
      </w:r>
    </w:p>
    <w:p>
      <w:pPr>
        <w:numPr>
          <w:ilvl w:val="0"/>
          <w:numId w:val="2101"/>
        </w:numPr>
        <w:pStyle w:val="Compact"/>
      </w:pPr>
      <w:r>
        <w:rPr>
          <w:bCs/>
          <w:b/>
        </w:rPr>
        <w:t xml:space="preserve">Priority:</w:t>
      </w:r>
      <w:r>
        <w:t xml:space="preserve"> </w:t>
      </w:r>
      <w:r>
        <w:t xml:space="preserve">Must</w:t>
      </w:r>
    </w:p>
    <w:p>
      <w:pPr>
        <w:numPr>
          <w:ilvl w:val="0"/>
          <w:numId w:val="2101"/>
        </w:numPr>
        <w:pStyle w:val="Compact"/>
      </w:pPr>
      <w:r>
        <w:rPr>
          <w:bCs/>
          <w:b/>
        </w:rPr>
        <w:t xml:space="preserve">Dependencies:</w:t>
      </w:r>
      <w:r>
        <w:t xml:space="preserve"> </w:t>
      </w:r>
      <w:r>
        <w:t xml:space="preserve">CFG form library</w:t>
      </w:r>
    </w:p>
    <w:p>
      <w:pPr>
        <w:numPr>
          <w:ilvl w:val="0"/>
          <w:numId w:val="2101"/>
        </w:numPr>
        <w:pStyle w:val="Compact"/>
      </w:pPr>
      <w:r>
        <w:rPr>
          <w:bCs/>
          <w:b/>
        </w:rPr>
        <w:t xml:space="preserve">Acceptance Criteria:</w:t>
      </w:r>
    </w:p>
    <w:p>
      <w:pPr>
        <w:numPr>
          <w:ilvl w:val="1"/>
          <w:numId w:val="2102"/>
        </w:numPr>
        <w:pStyle w:val="Compact"/>
      </w:pPr>
      <w:r>
        <w:t xml:space="preserve">Selecting a form saves form_id and shows 'تم ربط النموذج بالفرصة'.</w:t>
      </w:r>
    </w:p>
    <w:p>
      <w:pPr>
        <w:numPr>
          <w:ilvl w:val="1"/>
          <w:numId w:val="2102"/>
        </w:numPr>
        <w:pStyle w:val="Compact"/>
      </w:pPr>
      <w:r>
        <w:t xml:space="preserve">The preview lists field labels, type labels and required markers.</w:t>
      </w:r>
    </w:p>
    <w:p>
      <w:pPr>
        <w:numPr>
          <w:ilvl w:val="0"/>
          <w:numId w:val="2101"/>
        </w:numPr>
        <w:pStyle w:val="Compact"/>
      </w:pPr>
      <w:r>
        <w:rPr>
          <w:bCs/>
          <w:b/>
        </w:rPr>
        <w:t xml:space="preserve">Validation Rules:</w:t>
      </w:r>
      <w:r>
        <w:t xml:space="preserve"> </w:t>
      </w:r>
      <w:r>
        <w:t xml:space="preserve">None specific beyond the referenced business rules.</w:t>
      </w:r>
    </w:p>
    <w:p>
      <w:pPr>
        <w:numPr>
          <w:ilvl w:val="0"/>
          <w:numId w:val="2101"/>
        </w:numPr>
        <w:pStyle w:val="Compact"/>
      </w:pPr>
      <w:r>
        <w:rPr>
          <w:bCs/>
          <w:b/>
        </w:rPr>
        <w:t xml:space="preserve">Exceptions &amp; Alternative Flows:</w:t>
      </w:r>
      <w:r>
        <w:t xml:space="preserve"> </w:t>
      </w:r>
      <w:r>
        <w:t xml:space="preserve">Database error: toast with the error message; no change applied.</w:t>
      </w:r>
    </w:p>
    <w:p>
      <w:pPr>
        <w:numPr>
          <w:ilvl w:val="0"/>
          <w:numId w:val="2101"/>
        </w:numPr>
        <w:pStyle w:val="Compact"/>
      </w:pPr>
      <w:r>
        <w:rPr>
          <w:bCs/>
          <w:b/>
        </w:rPr>
        <w:t xml:space="preserve">Open Questions:</w:t>
      </w:r>
      <w:r>
        <w:t xml:space="preserve"> </w:t>
      </w:r>
      <w:r>
        <w:t xml:space="preserve">-</w:t>
      </w:r>
    </w:p>
    <w:p>
      <w:pPr>
        <w:numPr>
          <w:ilvl w:val="0"/>
          <w:numId w:val="2101"/>
        </w:numPr>
        <w:pStyle w:val="Compact"/>
      </w:pPr>
      <w:r>
        <w:rPr>
          <w:bCs/>
          <w:b/>
        </w:rPr>
        <w:t xml:space="preserve">Evidence:</w:t>
      </w:r>
      <w:r>
        <w:t xml:space="preserve"> </w:t>
      </w:r>
      <w:r>
        <w:t xml:space="preserve">[Observed]</w:t>
      </w:r>
    </w:p>
    <w:bookmarkEnd w:id="669"/>
    <w:bookmarkStart w:id="670" w:name="fr-prg-030"/>
    <w:p>
      <w:pPr>
        <w:pStyle w:val="Heading3"/>
      </w:pPr>
      <w:r>
        <w:t xml:space="preserve">FR-PRG-030</w:t>
      </w:r>
    </w:p>
    <w:p>
      <w:pPr>
        <w:numPr>
          <w:ilvl w:val="0"/>
          <w:numId w:val="2103"/>
        </w:numPr>
        <w:pStyle w:val="Compact"/>
      </w:pPr>
      <w:r>
        <w:rPr>
          <w:bCs/>
          <w:b/>
        </w:rPr>
        <w:t xml:space="preserve">Statement:</w:t>
      </w:r>
      <w:r>
        <w:t xml:space="preserve"> </w:t>
      </w:r>
      <w:r>
        <w:t xml:space="preserve">The system shall let staff configure post-approval defaults: contract required (non-product only), default project manager, contract officer, default annual-plan item.</w:t>
      </w:r>
    </w:p>
    <w:p>
      <w:pPr>
        <w:numPr>
          <w:ilvl w:val="0"/>
          <w:numId w:val="2103"/>
        </w:numPr>
        <w:pStyle w:val="Compact"/>
      </w:pPr>
      <w:r>
        <w:rPr>
          <w:bCs/>
          <w:b/>
        </w:rPr>
        <w:t xml:space="preserve">Description:</w:t>
      </w:r>
      <w:r>
        <w:t xml:space="preserve"> </w:t>
      </w:r>
      <w:r>
        <w:t xml:space="preserve">Persons limited to non-applicant personas of the same tenant; plan item via PlanLevelPicker (PLN).</w:t>
      </w:r>
    </w:p>
    <w:p>
      <w:pPr>
        <w:numPr>
          <w:ilvl w:val="0"/>
          <w:numId w:val="2103"/>
        </w:numPr>
        <w:pStyle w:val="Compact"/>
      </w:pPr>
      <w:r>
        <w:rPr>
          <w:bCs/>
          <w:b/>
        </w:rPr>
        <w:t xml:space="preserve">Type:</w:t>
      </w:r>
      <w:r>
        <w:t xml:space="preserve"> </w:t>
      </w:r>
      <w:r>
        <w:t xml:space="preserve">Functional</w:t>
      </w:r>
    </w:p>
    <w:p>
      <w:pPr>
        <w:numPr>
          <w:ilvl w:val="0"/>
          <w:numId w:val="2103"/>
        </w:numPr>
        <w:pStyle w:val="Compact"/>
      </w:pPr>
      <w:r>
        <w:rPr>
          <w:bCs/>
          <w:b/>
        </w:rPr>
        <w:t xml:space="preserve">Source / Prototype reference:</w:t>
      </w:r>
      <w:r>
        <w:t xml:space="preserve"> </w:t>
      </w:r>
      <w:r>
        <w:t xml:space="preserve">programs.$id.tsx:297-325</w:t>
      </w:r>
    </w:p>
    <w:p>
      <w:pPr>
        <w:numPr>
          <w:ilvl w:val="0"/>
          <w:numId w:val="2103"/>
        </w:numPr>
        <w:pStyle w:val="Compact"/>
      </w:pPr>
      <w:r>
        <w:rPr>
          <w:bCs/>
          <w:b/>
        </w:rPr>
        <w:t xml:space="preserve">Related Feature:</w:t>
      </w:r>
      <w:r>
        <w:t xml:space="preserve"> </w:t>
      </w:r>
      <w:r>
        <w:t xml:space="preserve">FT-PRG-09</w:t>
      </w:r>
    </w:p>
    <w:p>
      <w:pPr>
        <w:numPr>
          <w:ilvl w:val="0"/>
          <w:numId w:val="2103"/>
        </w:numPr>
        <w:pStyle w:val="Compact"/>
      </w:pPr>
      <w:r>
        <w:rPr>
          <w:bCs/>
          <w:b/>
        </w:rPr>
        <w:t xml:space="preserve">Related Story:</w:t>
      </w:r>
      <w:r>
        <w:t xml:space="preserve"> </w:t>
      </w:r>
      <w:r>
        <w:t xml:space="preserve">US-PRG-015</w:t>
      </w:r>
    </w:p>
    <w:p>
      <w:pPr>
        <w:numPr>
          <w:ilvl w:val="0"/>
          <w:numId w:val="2103"/>
        </w:numPr>
        <w:pStyle w:val="Compact"/>
      </w:pPr>
      <w:r>
        <w:rPr>
          <w:bCs/>
          <w:b/>
        </w:rPr>
        <w:t xml:space="preserve">Priority:</w:t>
      </w:r>
      <w:r>
        <w:t xml:space="preserve"> </w:t>
      </w:r>
      <w:r>
        <w:t xml:space="preserve">Must</w:t>
      </w:r>
    </w:p>
    <w:p>
      <w:pPr>
        <w:numPr>
          <w:ilvl w:val="0"/>
          <w:numId w:val="2103"/>
        </w:numPr>
        <w:pStyle w:val="Compact"/>
      </w:pPr>
      <w:r>
        <w:rPr>
          <w:bCs/>
          <w:b/>
        </w:rPr>
        <w:t xml:space="preserve">Dependencies:</w:t>
      </w:r>
      <w:r>
        <w:t xml:space="preserve"> </w:t>
      </w:r>
      <w:r>
        <w:t xml:space="preserve">PLN PlanLevelPicker</w:t>
      </w:r>
    </w:p>
    <w:p>
      <w:pPr>
        <w:numPr>
          <w:ilvl w:val="0"/>
          <w:numId w:val="2103"/>
        </w:numPr>
        <w:pStyle w:val="Compact"/>
      </w:pPr>
      <w:r>
        <w:rPr>
          <w:bCs/>
          <w:b/>
        </w:rPr>
        <w:t xml:space="preserve">Acceptance Criteria:</w:t>
      </w:r>
    </w:p>
    <w:p>
      <w:pPr>
        <w:numPr>
          <w:ilvl w:val="1"/>
          <w:numId w:val="2104"/>
        </w:numPr>
        <w:pStyle w:val="Compact"/>
      </w:pPr>
      <w:r>
        <w:t xml:space="preserve">The contract switch is hidden for product opportunities.</w:t>
      </w:r>
    </w:p>
    <w:p>
      <w:pPr>
        <w:numPr>
          <w:ilvl w:val="1"/>
          <w:numId w:val="2104"/>
        </w:numPr>
        <w:pStyle w:val="Compact"/>
      </w:pPr>
      <w:r>
        <w:t xml:space="preserve">Selecting 'غير محدد' stores null.</w:t>
      </w:r>
    </w:p>
    <w:p>
      <w:pPr>
        <w:numPr>
          <w:ilvl w:val="0"/>
          <w:numId w:val="2103"/>
        </w:numPr>
        <w:pStyle w:val="Compact"/>
      </w:pPr>
      <w:r>
        <w:rPr>
          <w:bCs/>
          <w:b/>
        </w:rPr>
        <w:t xml:space="preserve">Validation Rules:</w:t>
      </w:r>
      <w:r>
        <w:t xml:space="preserve"> </w:t>
      </w:r>
      <w:r>
        <w:t xml:space="preserve">None specific beyond the referenced business rules.</w:t>
      </w:r>
    </w:p>
    <w:p>
      <w:pPr>
        <w:numPr>
          <w:ilvl w:val="0"/>
          <w:numId w:val="2103"/>
        </w:numPr>
        <w:pStyle w:val="Compact"/>
      </w:pPr>
      <w:r>
        <w:rPr>
          <w:bCs/>
          <w:b/>
        </w:rPr>
        <w:t xml:space="preserve">Exceptions &amp; Alternative Flows:</w:t>
      </w:r>
      <w:r>
        <w:t xml:space="preserve"> </w:t>
      </w:r>
      <w:r>
        <w:t xml:space="preserve">Database error: toast with the error message; no change applied.</w:t>
      </w:r>
    </w:p>
    <w:p>
      <w:pPr>
        <w:numPr>
          <w:ilvl w:val="0"/>
          <w:numId w:val="2103"/>
        </w:numPr>
        <w:pStyle w:val="Compact"/>
      </w:pPr>
      <w:r>
        <w:rPr>
          <w:bCs/>
          <w:b/>
        </w:rPr>
        <w:t xml:space="preserve">Open Questions:</w:t>
      </w:r>
      <w:r>
        <w:t xml:space="preserve"> </w:t>
      </w:r>
      <w:r>
        <w:t xml:space="preserve">-</w:t>
      </w:r>
    </w:p>
    <w:p>
      <w:pPr>
        <w:numPr>
          <w:ilvl w:val="0"/>
          <w:numId w:val="2103"/>
        </w:numPr>
        <w:pStyle w:val="Compact"/>
      </w:pPr>
      <w:r>
        <w:rPr>
          <w:bCs/>
          <w:b/>
        </w:rPr>
        <w:t xml:space="preserve">Evidence:</w:t>
      </w:r>
      <w:r>
        <w:t xml:space="preserve"> </w:t>
      </w:r>
      <w:r>
        <w:t xml:space="preserve">[Observed]</w:t>
      </w:r>
    </w:p>
    <w:bookmarkEnd w:id="670"/>
    <w:bookmarkStart w:id="671" w:name="fr-prg-031"/>
    <w:p>
      <w:pPr>
        <w:pStyle w:val="Heading3"/>
      </w:pPr>
      <w:r>
        <w:t xml:space="preserve">FR-PRG-031</w:t>
      </w:r>
    </w:p>
    <w:p>
      <w:pPr>
        <w:numPr>
          <w:ilvl w:val="0"/>
          <w:numId w:val="2105"/>
        </w:numPr>
        <w:pStyle w:val="Compact"/>
      </w:pPr>
      <w:r>
        <w:rPr>
          <w:bCs/>
          <w:b/>
        </w:rPr>
        <w:t xml:space="preserve">Statement:</w:t>
      </w:r>
      <w:r>
        <w:t xml:space="preserve"> </w:t>
      </w:r>
      <w:r>
        <w:t xml:space="preserve">When an approved application is transferred, the system shall apply the opportunity defaults per BR-PRG-27 (see module PRJ).</w:t>
      </w:r>
    </w:p>
    <w:p>
      <w:pPr>
        <w:numPr>
          <w:ilvl w:val="0"/>
          <w:numId w:val="2105"/>
        </w:numPr>
        <w:pStyle w:val="Compact"/>
      </w:pPr>
      <w:r>
        <w:rPr>
          <w:bCs/>
          <w:b/>
        </w:rPr>
        <w:t xml:space="preserve">Description:</w:t>
      </w:r>
      <w:r>
        <w:t xml:space="preserve"> </w:t>
      </w:r>
      <w:r>
        <w:t xml:space="preserve">transferApplication.</w:t>
      </w:r>
    </w:p>
    <w:p>
      <w:pPr>
        <w:numPr>
          <w:ilvl w:val="0"/>
          <w:numId w:val="2105"/>
        </w:numPr>
        <w:pStyle w:val="Compact"/>
      </w:pPr>
      <w:r>
        <w:rPr>
          <w:bCs/>
          <w:b/>
        </w:rPr>
        <w:t xml:space="preserve">Type:</w:t>
      </w:r>
      <w:r>
        <w:t xml:space="preserve"> </w:t>
      </w:r>
      <w:r>
        <w:t xml:space="preserve">Integration</w:t>
      </w:r>
    </w:p>
    <w:p>
      <w:pPr>
        <w:numPr>
          <w:ilvl w:val="0"/>
          <w:numId w:val="2105"/>
        </w:numPr>
        <w:pStyle w:val="Compact"/>
      </w:pPr>
      <w:r>
        <w:rPr>
          <w:bCs/>
          <w:b/>
        </w:rPr>
        <w:t xml:space="preserve">Source / Prototype reference:</w:t>
      </w:r>
      <w:r>
        <w:t xml:space="preserve"> </w:t>
      </w:r>
      <w:r>
        <w:t xml:space="preserve">lib/workflow.ts:141-151</w:t>
      </w:r>
    </w:p>
    <w:p>
      <w:pPr>
        <w:numPr>
          <w:ilvl w:val="0"/>
          <w:numId w:val="2105"/>
        </w:numPr>
        <w:pStyle w:val="Compact"/>
      </w:pPr>
      <w:r>
        <w:rPr>
          <w:bCs/>
          <w:b/>
        </w:rPr>
        <w:t xml:space="preserve">Related Feature:</w:t>
      </w:r>
      <w:r>
        <w:t xml:space="preserve"> </w:t>
      </w:r>
      <w:r>
        <w:t xml:space="preserve">FT-PRG-09</w:t>
      </w:r>
    </w:p>
    <w:p>
      <w:pPr>
        <w:numPr>
          <w:ilvl w:val="0"/>
          <w:numId w:val="2105"/>
        </w:numPr>
        <w:pStyle w:val="Compact"/>
      </w:pPr>
      <w:r>
        <w:rPr>
          <w:bCs/>
          <w:b/>
        </w:rPr>
        <w:t xml:space="preserve">Related Story:</w:t>
      </w:r>
      <w:r>
        <w:t xml:space="preserve"> </w:t>
      </w:r>
      <w:r>
        <w:t xml:space="preserve">US-PRG-015</w:t>
      </w:r>
    </w:p>
    <w:p>
      <w:pPr>
        <w:numPr>
          <w:ilvl w:val="0"/>
          <w:numId w:val="2105"/>
        </w:numPr>
        <w:pStyle w:val="Compact"/>
      </w:pPr>
      <w:r>
        <w:rPr>
          <w:bCs/>
          <w:b/>
        </w:rPr>
        <w:t xml:space="preserve">Priority:</w:t>
      </w:r>
      <w:r>
        <w:t xml:space="preserve"> </w:t>
      </w:r>
      <w:r>
        <w:t xml:space="preserve">Must</w:t>
      </w:r>
    </w:p>
    <w:p>
      <w:pPr>
        <w:numPr>
          <w:ilvl w:val="0"/>
          <w:numId w:val="2105"/>
        </w:numPr>
        <w:pStyle w:val="Compact"/>
      </w:pPr>
      <w:r>
        <w:rPr>
          <w:bCs/>
          <w:b/>
        </w:rPr>
        <w:t xml:space="preserve">Dependencies:</w:t>
      </w:r>
      <w:r>
        <w:t xml:space="preserve"> </w:t>
      </w:r>
      <w:r>
        <w:t xml:space="preserve">PRJ transfer</w:t>
      </w:r>
    </w:p>
    <w:p>
      <w:pPr>
        <w:numPr>
          <w:ilvl w:val="0"/>
          <w:numId w:val="2105"/>
        </w:numPr>
        <w:pStyle w:val="Compact"/>
      </w:pPr>
      <w:r>
        <w:rPr>
          <w:bCs/>
          <w:b/>
        </w:rPr>
        <w:t xml:space="preserve">Acceptance Criteria:</w:t>
      </w:r>
    </w:p>
    <w:p>
      <w:pPr>
        <w:numPr>
          <w:ilvl w:val="1"/>
          <w:numId w:val="2106"/>
        </w:numPr>
        <w:pStyle w:val="Compact"/>
      </w:pPr>
      <w:r>
        <w:t xml:space="preserve">With has_contract=false the transfer creates a project without a contract.</w:t>
      </w:r>
    </w:p>
    <w:p>
      <w:pPr>
        <w:numPr>
          <w:ilvl w:val="1"/>
          <w:numId w:val="2106"/>
        </w:numPr>
        <w:pStyle w:val="Compact"/>
      </w:pPr>
      <w:r>
        <w:t xml:space="preserve">With no default manager the first project_manager persona is assigned.</w:t>
      </w:r>
    </w:p>
    <w:p>
      <w:pPr>
        <w:numPr>
          <w:ilvl w:val="0"/>
          <w:numId w:val="2105"/>
        </w:numPr>
        <w:pStyle w:val="Compact"/>
      </w:pPr>
      <w:r>
        <w:rPr>
          <w:bCs/>
          <w:b/>
        </w:rPr>
        <w:t xml:space="preserve">Validation Rules:</w:t>
      </w:r>
      <w:r>
        <w:t xml:space="preserve"> </w:t>
      </w:r>
      <w:r>
        <w:t xml:space="preserve">None specific beyond the referenced business rules.</w:t>
      </w:r>
    </w:p>
    <w:p>
      <w:pPr>
        <w:numPr>
          <w:ilvl w:val="0"/>
          <w:numId w:val="2105"/>
        </w:numPr>
        <w:pStyle w:val="Compact"/>
      </w:pPr>
      <w:r>
        <w:rPr>
          <w:bCs/>
          <w:b/>
        </w:rPr>
        <w:t xml:space="preserve">Exceptions &amp; Alternative Flows:</w:t>
      </w:r>
      <w:r>
        <w:t xml:space="preserve"> </w:t>
      </w:r>
      <w:r>
        <w:t xml:space="preserve">Database error: toast with the error message; no change applied.</w:t>
      </w:r>
    </w:p>
    <w:p>
      <w:pPr>
        <w:numPr>
          <w:ilvl w:val="0"/>
          <w:numId w:val="2105"/>
        </w:numPr>
        <w:pStyle w:val="Compact"/>
      </w:pPr>
      <w:r>
        <w:rPr>
          <w:bCs/>
          <w:b/>
        </w:rPr>
        <w:t xml:space="preserve">Open Questions:</w:t>
      </w:r>
      <w:r>
        <w:t xml:space="preserve"> </w:t>
      </w:r>
      <w:r>
        <w:t xml:space="preserve">-</w:t>
      </w:r>
    </w:p>
    <w:p>
      <w:pPr>
        <w:numPr>
          <w:ilvl w:val="0"/>
          <w:numId w:val="2105"/>
        </w:numPr>
        <w:pStyle w:val="Compact"/>
      </w:pPr>
      <w:r>
        <w:rPr>
          <w:bCs/>
          <w:b/>
        </w:rPr>
        <w:t xml:space="preserve">Evidence:</w:t>
      </w:r>
      <w:r>
        <w:t xml:space="preserve"> </w:t>
      </w:r>
      <w:r>
        <w:t xml:space="preserve">[Observed]</w:t>
      </w:r>
    </w:p>
    <w:bookmarkEnd w:id="671"/>
    <w:bookmarkStart w:id="672" w:name="fr-prg-032"/>
    <w:p>
      <w:pPr>
        <w:pStyle w:val="Heading3"/>
      </w:pPr>
      <w:r>
        <w:t xml:space="preserve">FR-PRG-032</w:t>
      </w:r>
    </w:p>
    <w:p>
      <w:pPr>
        <w:numPr>
          <w:ilvl w:val="0"/>
          <w:numId w:val="2107"/>
        </w:numPr>
        <w:pStyle w:val="Compact"/>
      </w:pPr>
      <w:r>
        <w:rPr>
          <w:bCs/>
          <w:b/>
        </w:rPr>
        <w:t xml:space="preserve">Statement:</w:t>
      </w:r>
      <w:r>
        <w:t xml:space="preserve"> </w:t>
      </w:r>
      <w:r>
        <w:t xml:space="preserve">The system shall list the organization's workflow engines with stage count, criteria count, pass score and number of opportunities using each.</w:t>
      </w:r>
    </w:p>
    <w:p>
      <w:pPr>
        <w:numPr>
          <w:ilvl w:val="0"/>
          <w:numId w:val="2107"/>
        </w:numPr>
        <w:pStyle w:val="Compact"/>
      </w:pPr>
      <w:r>
        <w:rPr>
          <w:bCs/>
          <w:b/>
        </w:rPr>
        <w:t xml:space="preserve">Description:</w:t>
      </w:r>
      <w:r>
        <w:t xml:space="preserve"> </w:t>
      </w:r>
      <w:r>
        <w:t xml:space="preserve">Filtered by current persona tenant.</w:t>
      </w:r>
    </w:p>
    <w:p>
      <w:pPr>
        <w:numPr>
          <w:ilvl w:val="0"/>
          <w:numId w:val="2107"/>
        </w:numPr>
        <w:pStyle w:val="Compact"/>
      </w:pPr>
      <w:r>
        <w:rPr>
          <w:bCs/>
          <w:b/>
        </w:rPr>
        <w:t xml:space="preserve">Type:</w:t>
      </w:r>
      <w:r>
        <w:t xml:space="preserve"> </w:t>
      </w:r>
      <w:r>
        <w:t xml:space="preserve">UI</w:t>
      </w:r>
    </w:p>
    <w:p>
      <w:pPr>
        <w:numPr>
          <w:ilvl w:val="0"/>
          <w:numId w:val="2107"/>
        </w:numPr>
        <w:pStyle w:val="Compact"/>
      </w:pPr>
      <w:r>
        <w:rPr>
          <w:bCs/>
          <w:b/>
        </w:rPr>
        <w:t xml:space="preserve">Source / Prototype reference:</w:t>
      </w:r>
      <w:r>
        <w:t xml:space="preserve"> </w:t>
      </w:r>
      <w:r>
        <w:t xml:space="preserve">programs.engines.tsx:33-79</w:t>
      </w:r>
    </w:p>
    <w:p>
      <w:pPr>
        <w:numPr>
          <w:ilvl w:val="0"/>
          <w:numId w:val="2107"/>
        </w:numPr>
        <w:pStyle w:val="Compact"/>
      </w:pPr>
      <w:r>
        <w:rPr>
          <w:bCs/>
          <w:b/>
        </w:rPr>
        <w:t xml:space="preserve">Related Feature:</w:t>
      </w:r>
      <w:r>
        <w:t xml:space="preserve"> </w:t>
      </w:r>
      <w:r>
        <w:t xml:space="preserve">FT-PRG-10</w:t>
      </w:r>
    </w:p>
    <w:p>
      <w:pPr>
        <w:numPr>
          <w:ilvl w:val="0"/>
          <w:numId w:val="2107"/>
        </w:numPr>
        <w:pStyle w:val="Compact"/>
      </w:pPr>
      <w:r>
        <w:rPr>
          <w:bCs/>
          <w:b/>
        </w:rPr>
        <w:t xml:space="preserve">Related Story:</w:t>
      </w:r>
      <w:r>
        <w:t xml:space="preserve"> </w:t>
      </w:r>
      <w:r>
        <w:t xml:space="preserve">US-PRG-016</w:t>
      </w:r>
    </w:p>
    <w:p>
      <w:pPr>
        <w:numPr>
          <w:ilvl w:val="0"/>
          <w:numId w:val="2107"/>
        </w:numPr>
        <w:pStyle w:val="Compact"/>
      </w:pPr>
      <w:r>
        <w:rPr>
          <w:bCs/>
          <w:b/>
        </w:rPr>
        <w:t xml:space="preserve">Priority:</w:t>
      </w:r>
      <w:r>
        <w:t xml:space="preserve"> </w:t>
      </w:r>
      <w:r>
        <w:t xml:space="preserve">Should</w:t>
      </w:r>
    </w:p>
    <w:p>
      <w:pPr>
        <w:numPr>
          <w:ilvl w:val="0"/>
          <w:numId w:val="2107"/>
        </w:numPr>
        <w:pStyle w:val="Compact"/>
      </w:pPr>
      <w:r>
        <w:rPr>
          <w:bCs/>
          <w:b/>
        </w:rPr>
        <w:t xml:space="preserve">Dependencies:</w:t>
      </w:r>
      <w:r>
        <w:t xml:space="preserve"> </w:t>
      </w:r>
      <w:r>
        <w:t xml:space="preserve">-</w:t>
      </w:r>
    </w:p>
    <w:p>
      <w:pPr>
        <w:numPr>
          <w:ilvl w:val="0"/>
          <w:numId w:val="2107"/>
        </w:numPr>
        <w:pStyle w:val="Compact"/>
      </w:pPr>
      <w:r>
        <w:rPr>
          <w:bCs/>
          <w:b/>
        </w:rPr>
        <w:t xml:space="preserve">Acceptance Criteria:</w:t>
      </w:r>
    </w:p>
    <w:p>
      <w:pPr>
        <w:numPr>
          <w:ilvl w:val="1"/>
          <w:numId w:val="2108"/>
        </w:numPr>
        <w:pStyle w:val="Compact"/>
      </w:pPr>
      <w:r>
        <w:t xml:space="preserve">Each engine row shows the 5 data columns and a view icon.</w:t>
      </w:r>
    </w:p>
    <w:p>
      <w:pPr>
        <w:numPr>
          <w:ilvl w:val="1"/>
          <w:numId w:val="2108"/>
        </w:numPr>
        <w:pStyle w:val="Compact"/>
      </w:pPr>
      <w:r>
        <w:t xml:space="preserve">Empty library shows 'لا توجد محركات بعد.'</w:t>
      </w:r>
    </w:p>
    <w:p>
      <w:pPr>
        <w:numPr>
          <w:ilvl w:val="0"/>
          <w:numId w:val="2107"/>
        </w:numPr>
        <w:pStyle w:val="Compact"/>
      </w:pPr>
      <w:r>
        <w:rPr>
          <w:bCs/>
          <w:b/>
        </w:rPr>
        <w:t xml:space="preserve">Validation Rules:</w:t>
      </w:r>
      <w:r>
        <w:t xml:space="preserve"> </w:t>
      </w:r>
      <w:r>
        <w:t xml:space="preserve">None specific beyond the referenced business rules.</w:t>
      </w:r>
    </w:p>
    <w:p>
      <w:pPr>
        <w:numPr>
          <w:ilvl w:val="0"/>
          <w:numId w:val="2107"/>
        </w:numPr>
        <w:pStyle w:val="Compact"/>
      </w:pPr>
      <w:r>
        <w:rPr>
          <w:bCs/>
          <w:b/>
        </w:rPr>
        <w:t xml:space="preserve">Exceptions &amp; Alternative Flows:</w:t>
      </w:r>
      <w:r>
        <w:t xml:space="preserve"> </w:t>
      </w:r>
      <w:r>
        <w:t xml:space="preserve">Database error: toast with the error message; no change applied.</w:t>
      </w:r>
    </w:p>
    <w:p>
      <w:pPr>
        <w:numPr>
          <w:ilvl w:val="0"/>
          <w:numId w:val="2107"/>
        </w:numPr>
        <w:pStyle w:val="Compact"/>
      </w:pPr>
      <w:r>
        <w:rPr>
          <w:bCs/>
          <w:b/>
        </w:rPr>
        <w:t xml:space="preserve">Open Questions:</w:t>
      </w:r>
      <w:r>
        <w:t xml:space="preserve"> </w:t>
      </w:r>
      <w:r>
        <w:t xml:space="preserve">-</w:t>
      </w:r>
    </w:p>
    <w:p>
      <w:pPr>
        <w:numPr>
          <w:ilvl w:val="0"/>
          <w:numId w:val="2107"/>
        </w:numPr>
        <w:pStyle w:val="Compact"/>
      </w:pPr>
      <w:r>
        <w:rPr>
          <w:bCs/>
          <w:b/>
        </w:rPr>
        <w:t xml:space="preserve">Evidence:</w:t>
      </w:r>
      <w:r>
        <w:t xml:space="preserve"> </w:t>
      </w:r>
      <w:r>
        <w:t xml:space="preserve">[Observed]</w:t>
      </w:r>
    </w:p>
    <w:bookmarkEnd w:id="672"/>
    <w:bookmarkStart w:id="673" w:name="fr-prg-033"/>
    <w:p>
      <w:pPr>
        <w:pStyle w:val="Heading3"/>
      </w:pPr>
      <w:r>
        <w:t xml:space="preserve">FR-PRG-033</w:t>
      </w:r>
    </w:p>
    <w:p>
      <w:pPr>
        <w:numPr>
          <w:ilvl w:val="0"/>
          <w:numId w:val="2109"/>
        </w:numPr>
        <w:pStyle w:val="Compact"/>
      </w:pPr>
      <w:r>
        <w:rPr>
          <w:bCs/>
          <w:b/>
        </w:rPr>
        <w:t xml:space="preserve">Statement:</w:t>
      </w:r>
      <w:r>
        <w:t xml:space="preserve"> </w:t>
      </w:r>
      <w:r>
        <w:t xml:space="preserve">The system shall create an engine from a name with defaults per BR-PRG-22 and open its detail page.</w:t>
      </w:r>
    </w:p>
    <w:p>
      <w:pPr>
        <w:numPr>
          <w:ilvl w:val="0"/>
          <w:numId w:val="2109"/>
        </w:numPr>
        <w:pStyle w:val="Compact"/>
      </w:pPr>
      <w:r>
        <w:rPr>
          <w:bCs/>
          <w:b/>
        </w:rPr>
        <w:t xml:space="preserve">Description:</w:t>
      </w:r>
      <w:r>
        <w:t xml:space="preserve"> </w:t>
      </w:r>
      <w:r>
        <w:t xml:space="preserve">Inline name input; Enter or 'إنشاء'.</w:t>
      </w:r>
    </w:p>
    <w:p>
      <w:pPr>
        <w:numPr>
          <w:ilvl w:val="0"/>
          <w:numId w:val="2109"/>
        </w:numPr>
        <w:pStyle w:val="Compact"/>
      </w:pPr>
      <w:r>
        <w:rPr>
          <w:bCs/>
          <w:b/>
        </w:rPr>
        <w:t xml:space="preserve">Type:</w:t>
      </w:r>
      <w:r>
        <w:t xml:space="preserve"> </w:t>
      </w:r>
      <w:r>
        <w:t xml:space="preserve">Functional</w:t>
      </w:r>
    </w:p>
    <w:p>
      <w:pPr>
        <w:numPr>
          <w:ilvl w:val="0"/>
          <w:numId w:val="2109"/>
        </w:numPr>
        <w:pStyle w:val="Compact"/>
      </w:pPr>
      <w:r>
        <w:rPr>
          <w:bCs/>
          <w:b/>
        </w:rPr>
        <w:t xml:space="preserve">Source / Prototype reference:</w:t>
      </w:r>
      <w:r>
        <w:t xml:space="preserve"> </w:t>
      </w:r>
      <w:r>
        <w:t xml:space="preserve">programs.engines.tsx:43-52,59</w:t>
      </w:r>
    </w:p>
    <w:p>
      <w:pPr>
        <w:numPr>
          <w:ilvl w:val="0"/>
          <w:numId w:val="2109"/>
        </w:numPr>
        <w:pStyle w:val="Compact"/>
      </w:pPr>
      <w:r>
        <w:rPr>
          <w:bCs/>
          <w:b/>
        </w:rPr>
        <w:t xml:space="preserve">Related Feature:</w:t>
      </w:r>
      <w:r>
        <w:t xml:space="preserve"> </w:t>
      </w:r>
      <w:r>
        <w:t xml:space="preserve">FT-PRG-10</w:t>
      </w:r>
    </w:p>
    <w:p>
      <w:pPr>
        <w:numPr>
          <w:ilvl w:val="0"/>
          <w:numId w:val="2109"/>
        </w:numPr>
        <w:pStyle w:val="Compact"/>
      </w:pPr>
      <w:r>
        <w:rPr>
          <w:bCs/>
          <w:b/>
        </w:rPr>
        <w:t xml:space="preserve">Related Story:</w:t>
      </w:r>
      <w:r>
        <w:t xml:space="preserve"> </w:t>
      </w:r>
      <w:r>
        <w:t xml:space="preserve">US-PRG-016</w:t>
      </w:r>
    </w:p>
    <w:p>
      <w:pPr>
        <w:numPr>
          <w:ilvl w:val="0"/>
          <w:numId w:val="2109"/>
        </w:numPr>
        <w:pStyle w:val="Compact"/>
      </w:pPr>
      <w:r>
        <w:rPr>
          <w:bCs/>
          <w:b/>
        </w:rPr>
        <w:t xml:space="preserve">Priority:</w:t>
      </w:r>
      <w:r>
        <w:t xml:space="preserve"> </w:t>
      </w:r>
      <w:r>
        <w:t xml:space="preserve">Should</w:t>
      </w:r>
    </w:p>
    <w:p>
      <w:pPr>
        <w:numPr>
          <w:ilvl w:val="0"/>
          <w:numId w:val="2109"/>
        </w:numPr>
        <w:pStyle w:val="Compact"/>
      </w:pPr>
      <w:r>
        <w:rPr>
          <w:bCs/>
          <w:b/>
        </w:rPr>
        <w:t xml:space="preserve">Dependencies:</w:t>
      </w:r>
      <w:r>
        <w:t xml:space="preserve"> </w:t>
      </w:r>
      <w:r>
        <w:t xml:space="preserve">-</w:t>
      </w:r>
    </w:p>
    <w:p>
      <w:pPr>
        <w:numPr>
          <w:ilvl w:val="0"/>
          <w:numId w:val="2109"/>
        </w:numPr>
        <w:pStyle w:val="Compact"/>
      </w:pPr>
      <w:r>
        <w:rPr>
          <w:bCs/>
          <w:b/>
        </w:rPr>
        <w:t xml:space="preserve">Acceptance Criteria:</w:t>
      </w:r>
    </w:p>
    <w:p>
      <w:pPr>
        <w:numPr>
          <w:ilvl w:val="1"/>
          <w:numId w:val="2110"/>
        </w:numPr>
        <w:pStyle w:val="Compact"/>
      </w:pPr>
      <w:r>
        <w:t xml:space="preserve">Creating 'محرك تجريبي' adds an engine with 3 stages and pass 70%.</w:t>
      </w:r>
    </w:p>
    <w:p>
      <w:pPr>
        <w:numPr>
          <w:ilvl w:val="1"/>
          <w:numId w:val="2110"/>
        </w:numPr>
        <w:pStyle w:val="Compact"/>
      </w:pPr>
      <w:r>
        <w:t xml:space="preserve">Blank name does nothing.</w:t>
      </w:r>
    </w:p>
    <w:p>
      <w:pPr>
        <w:numPr>
          <w:ilvl w:val="0"/>
          <w:numId w:val="2109"/>
        </w:numPr>
        <w:pStyle w:val="Compact"/>
      </w:pPr>
      <w:r>
        <w:rPr>
          <w:bCs/>
          <w:b/>
        </w:rPr>
        <w:t xml:space="preserve">Validation Rules:</w:t>
      </w:r>
      <w:r>
        <w:t xml:space="preserve"> </w:t>
      </w:r>
      <w:r>
        <w:t xml:space="preserve">None specific beyond the referenced business rules.</w:t>
      </w:r>
    </w:p>
    <w:p>
      <w:pPr>
        <w:numPr>
          <w:ilvl w:val="0"/>
          <w:numId w:val="2109"/>
        </w:numPr>
        <w:pStyle w:val="Compact"/>
      </w:pPr>
      <w:r>
        <w:rPr>
          <w:bCs/>
          <w:b/>
        </w:rPr>
        <w:t xml:space="preserve">Exceptions &amp; Alternative Flows:</w:t>
      </w:r>
      <w:r>
        <w:t xml:space="preserve"> </w:t>
      </w:r>
      <w:r>
        <w:t xml:space="preserve">Database error: toast with the error message; no change applied.</w:t>
      </w:r>
    </w:p>
    <w:p>
      <w:pPr>
        <w:numPr>
          <w:ilvl w:val="0"/>
          <w:numId w:val="2109"/>
        </w:numPr>
        <w:pStyle w:val="Compact"/>
      </w:pPr>
      <w:r>
        <w:rPr>
          <w:bCs/>
          <w:b/>
        </w:rPr>
        <w:t xml:space="preserve">Open Questions:</w:t>
      </w:r>
      <w:r>
        <w:t xml:space="preserve"> </w:t>
      </w:r>
      <w:r>
        <w:t xml:space="preserve">-</w:t>
      </w:r>
    </w:p>
    <w:p>
      <w:pPr>
        <w:numPr>
          <w:ilvl w:val="0"/>
          <w:numId w:val="2109"/>
        </w:numPr>
        <w:pStyle w:val="Compact"/>
      </w:pPr>
      <w:r>
        <w:rPr>
          <w:bCs/>
          <w:b/>
        </w:rPr>
        <w:t xml:space="preserve">Evidence:</w:t>
      </w:r>
      <w:r>
        <w:t xml:space="preserve"> </w:t>
      </w:r>
      <w:r>
        <w:t xml:space="preserve">[Observed]</w:t>
      </w:r>
    </w:p>
    <w:bookmarkEnd w:id="673"/>
    <w:bookmarkStart w:id="674" w:name="fr-prg-034"/>
    <w:p>
      <w:pPr>
        <w:pStyle w:val="Heading3"/>
      </w:pPr>
      <w:r>
        <w:t xml:space="preserve">FR-PRG-034</w:t>
      </w:r>
    </w:p>
    <w:p>
      <w:pPr>
        <w:numPr>
          <w:ilvl w:val="0"/>
          <w:numId w:val="2111"/>
        </w:numPr>
        <w:pStyle w:val="Compact"/>
      </w:pPr>
      <w:r>
        <w:rPr>
          <w:bCs/>
          <w:b/>
        </w:rPr>
        <w:t xml:space="preserve">Statement:</w:t>
      </w:r>
      <w:r>
        <w:t xml:space="preserve"> </w:t>
      </w:r>
      <w:r>
        <w:t xml:space="preserve">In edit mode the system shall allow renaming an engine, changing each stage's SLA, and adding/deleting criteria with weight-total indicator.</w:t>
      </w:r>
    </w:p>
    <w:p>
      <w:pPr>
        <w:numPr>
          <w:ilvl w:val="0"/>
          <w:numId w:val="2111"/>
        </w:numPr>
        <w:pStyle w:val="Compact"/>
      </w:pPr>
      <w:r>
        <w:rPr>
          <w:bCs/>
          <w:b/>
        </w:rPr>
        <w:t xml:space="preserve">Description:</w:t>
      </w:r>
      <w:r>
        <w:t xml:space="preserve"> </w:t>
      </w:r>
      <w:r>
        <w:t xml:space="preserve">Engine JSON updated per change.</w:t>
      </w:r>
    </w:p>
    <w:p>
      <w:pPr>
        <w:numPr>
          <w:ilvl w:val="0"/>
          <w:numId w:val="2111"/>
        </w:numPr>
        <w:pStyle w:val="Compact"/>
      </w:pPr>
      <w:r>
        <w:rPr>
          <w:bCs/>
          <w:b/>
        </w:rPr>
        <w:t xml:space="preserve">Type:</w:t>
      </w:r>
      <w:r>
        <w:t xml:space="preserve"> </w:t>
      </w:r>
      <w:r>
        <w:t xml:space="preserve">Functional</w:t>
      </w:r>
    </w:p>
    <w:p>
      <w:pPr>
        <w:numPr>
          <w:ilvl w:val="0"/>
          <w:numId w:val="2111"/>
        </w:numPr>
        <w:pStyle w:val="Compact"/>
      </w:pPr>
      <w:r>
        <w:rPr>
          <w:bCs/>
          <w:b/>
        </w:rPr>
        <w:t xml:space="preserve">Source / Prototype reference:</w:t>
      </w:r>
      <w:r>
        <w:t xml:space="preserve"> </w:t>
      </w:r>
      <w:r>
        <w:t xml:space="preserve">EngineEditor.tsx:10-56; programs.engines_.$id.tsx:59-63,85</w:t>
      </w:r>
    </w:p>
    <w:p>
      <w:pPr>
        <w:numPr>
          <w:ilvl w:val="0"/>
          <w:numId w:val="2111"/>
        </w:numPr>
        <w:pStyle w:val="Compact"/>
      </w:pPr>
      <w:r>
        <w:rPr>
          <w:bCs/>
          <w:b/>
        </w:rPr>
        <w:t xml:space="preserve">Related Feature:</w:t>
      </w:r>
      <w:r>
        <w:t xml:space="preserve"> </w:t>
      </w:r>
      <w:r>
        <w:t xml:space="preserve">FT-PRG-10</w:t>
      </w:r>
    </w:p>
    <w:p>
      <w:pPr>
        <w:numPr>
          <w:ilvl w:val="0"/>
          <w:numId w:val="2111"/>
        </w:numPr>
        <w:pStyle w:val="Compact"/>
      </w:pPr>
      <w:r>
        <w:rPr>
          <w:bCs/>
          <w:b/>
        </w:rPr>
        <w:t xml:space="preserve">Related Story:</w:t>
      </w:r>
      <w:r>
        <w:t xml:space="preserve"> </w:t>
      </w:r>
      <w:r>
        <w:t xml:space="preserve">US-PRG-017</w:t>
      </w:r>
    </w:p>
    <w:p>
      <w:pPr>
        <w:numPr>
          <w:ilvl w:val="0"/>
          <w:numId w:val="2111"/>
        </w:numPr>
        <w:pStyle w:val="Compact"/>
      </w:pPr>
      <w:r>
        <w:rPr>
          <w:bCs/>
          <w:b/>
        </w:rPr>
        <w:t xml:space="preserve">Priority:</w:t>
      </w:r>
      <w:r>
        <w:t xml:space="preserve"> </w:t>
      </w:r>
      <w:r>
        <w:t xml:space="preserve">Should</w:t>
      </w:r>
    </w:p>
    <w:p>
      <w:pPr>
        <w:numPr>
          <w:ilvl w:val="0"/>
          <w:numId w:val="2111"/>
        </w:numPr>
        <w:pStyle w:val="Compact"/>
      </w:pPr>
      <w:r>
        <w:rPr>
          <w:bCs/>
          <w:b/>
        </w:rPr>
        <w:t xml:space="preserve">Dependencies:</w:t>
      </w:r>
      <w:r>
        <w:t xml:space="preserve"> </w:t>
      </w:r>
      <w:r>
        <w:t xml:space="preserve">-</w:t>
      </w:r>
    </w:p>
    <w:p>
      <w:pPr>
        <w:numPr>
          <w:ilvl w:val="0"/>
          <w:numId w:val="2111"/>
        </w:numPr>
        <w:pStyle w:val="Compact"/>
      </w:pPr>
      <w:r>
        <w:rPr>
          <w:bCs/>
          <w:b/>
        </w:rPr>
        <w:t xml:space="preserve">Acceptance Criteria:</w:t>
      </w:r>
    </w:p>
    <w:p>
      <w:pPr>
        <w:numPr>
          <w:ilvl w:val="1"/>
          <w:numId w:val="2112"/>
        </w:numPr>
        <w:pStyle w:val="Compact"/>
      </w:pPr>
      <w:r>
        <w:t xml:space="preserve">The editor is visible only in edit mode.</w:t>
      </w:r>
    </w:p>
    <w:p>
      <w:pPr>
        <w:numPr>
          <w:ilvl w:val="1"/>
          <w:numId w:val="2112"/>
        </w:numPr>
        <w:pStyle w:val="Compact"/>
      </w:pPr>
      <w:r>
        <w:t xml:space="preserve">Deleting a criterion updates the criteria count.</w:t>
      </w:r>
    </w:p>
    <w:p>
      <w:pPr>
        <w:numPr>
          <w:ilvl w:val="0"/>
          <w:numId w:val="2111"/>
        </w:numPr>
        <w:pStyle w:val="Compact"/>
      </w:pPr>
      <w:r>
        <w:rPr>
          <w:bCs/>
          <w:b/>
        </w:rPr>
        <w:t xml:space="preserve">Validation Rules:</w:t>
      </w:r>
      <w:r>
        <w:t xml:space="preserve"> </w:t>
      </w:r>
      <w:r>
        <w:t xml:space="preserve">None specific beyond the referenced business rules.</w:t>
      </w:r>
    </w:p>
    <w:p>
      <w:pPr>
        <w:numPr>
          <w:ilvl w:val="0"/>
          <w:numId w:val="2111"/>
        </w:numPr>
        <w:pStyle w:val="Compact"/>
      </w:pPr>
      <w:r>
        <w:rPr>
          <w:bCs/>
          <w:b/>
        </w:rPr>
        <w:t xml:space="preserve">Exceptions &amp; Alternative Flows:</w:t>
      </w:r>
      <w:r>
        <w:t xml:space="preserve"> </w:t>
      </w:r>
      <w:r>
        <w:t xml:space="preserve">Database error: toast with the error message; no change applied.</w:t>
      </w:r>
    </w:p>
    <w:p>
      <w:pPr>
        <w:numPr>
          <w:ilvl w:val="0"/>
          <w:numId w:val="2111"/>
        </w:numPr>
        <w:pStyle w:val="Compact"/>
      </w:pPr>
      <w:r>
        <w:rPr>
          <w:bCs/>
          <w:b/>
        </w:rPr>
        <w:t xml:space="preserve">Open Questions:</w:t>
      </w:r>
      <w:r>
        <w:t xml:space="preserve"> </w:t>
      </w:r>
      <w:r>
        <w:t xml:space="preserve">-</w:t>
      </w:r>
    </w:p>
    <w:p>
      <w:pPr>
        <w:numPr>
          <w:ilvl w:val="0"/>
          <w:numId w:val="2111"/>
        </w:numPr>
        <w:pStyle w:val="Compact"/>
      </w:pPr>
      <w:r>
        <w:rPr>
          <w:bCs/>
          <w:b/>
        </w:rPr>
        <w:t xml:space="preserve">Evidence:</w:t>
      </w:r>
      <w:r>
        <w:t xml:space="preserve"> </w:t>
      </w:r>
      <w:r>
        <w:t xml:space="preserve">[Observed]</w:t>
      </w:r>
    </w:p>
    <w:bookmarkEnd w:id="674"/>
    <w:bookmarkStart w:id="675" w:name="fr-prg-035"/>
    <w:p>
      <w:pPr>
        <w:pStyle w:val="Heading3"/>
      </w:pPr>
      <w:r>
        <w:t xml:space="preserve">FR-PRG-035</w:t>
      </w:r>
    </w:p>
    <w:p>
      <w:pPr>
        <w:numPr>
          <w:ilvl w:val="0"/>
          <w:numId w:val="2113"/>
        </w:numPr>
        <w:pStyle w:val="Compact"/>
      </w:pPr>
      <w:r>
        <w:rPr>
          <w:bCs/>
          <w:b/>
        </w:rPr>
        <w:t xml:space="preserve">Statement:</w:t>
      </w:r>
      <w:r>
        <w:t xml:space="preserve"> </w:t>
      </w:r>
      <w:r>
        <w:t xml:space="preserve">The system shall delete an engine only when no opportunity uses it (BR-PRG-21).</w:t>
      </w:r>
    </w:p>
    <w:p>
      <w:pPr>
        <w:numPr>
          <w:ilvl w:val="0"/>
          <w:numId w:val="2113"/>
        </w:numPr>
        <w:pStyle w:val="Compact"/>
      </w:pPr>
      <w:r>
        <w:rPr>
          <w:bCs/>
          <w:b/>
        </w:rPr>
        <w:t xml:space="preserve">Description:</w:t>
      </w:r>
      <w:r>
        <w:t xml:space="preserve"> </w:t>
      </w:r>
      <w:r>
        <w:t xml:space="preserve">Client-side guard.</w:t>
      </w:r>
    </w:p>
    <w:p>
      <w:pPr>
        <w:numPr>
          <w:ilvl w:val="0"/>
          <w:numId w:val="2113"/>
        </w:numPr>
        <w:pStyle w:val="Compact"/>
      </w:pPr>
      <w:r>
        <w:rPr>
          <w:bCs/>
          <w:b/>
        </w:rPr>
        <w:t xml:space="preserve">Type:</w:t>
      </w:r>
      <w:r>
        <w:t xml:space="preserve"> </w:t>
      </w:r>
      <w:r>
        <w:t xml:space="preserve">Functional</w:t>
      </w:r>
    </w:p>
    <w:p>
      <w:pPr>
        <w:numPr>
          <w:ilvl w:val="0"/>
          <w:numId w:val="2113"/>
        </w:numPr>
        <w:pStyle w:val="Compact"/>
      </w:pPr>
      <w:r>
        <w:rPr>
          <w:bCs/>
          <w:b/>
        </w:rPr>
        <w:t xml:space="preserve">Source / Prototype reference:</w:t>
      </w:r>
      <w:r>
        <w:t xml:space="preserve"> </w:t>
      </w:r>
      <w:r>
        <w:t xml:space="preserve">programs.engines_.$id.tsx:64-68</w:t>
      </w:r>
    </w:p>
    <w:p>
      <w:pPr>
        <w:numPr>
          <w:ilvl w:val="0"/>
          <w:numId w:val="2113"/>
        </w:numPr>
        <w:pStyle w:val="Compact"/>
      </w:pPr>
      <w:r>
        <w:rPr>
          <w:bCs/>
          <w:b/>
        </w:rPr>
        <w:t xml:space="preserve">Related Feature:</w:t>
      </w:r>
      <w:r>
        <w:t xml:space="preserve"> </w:t>
      </w:r>
      <w:r>
        <w:t xml:space="preserve">FT-PRG-10</w:t>
      </w:r>
    </w:p>
    <w:p>
      <w:pPr>
        <w:numPr>
          <w:ilvl w:val="0"/>
          <w:numId w:val="2113"/>
        </w:numPr>
        <w:pStyle w:val="Compact"/>
      </w:pPr>
      <w:r>
        <w:rPr>
          <w:bCs/>
          <w:b/>
        </w:rPr>
        <w:t xml:space="preserve">Related Story:</w:t>
      </w:r>
      <w:r>
        <w:t xml:space="preserve"> </w:t>
      </w:r>
      <w:r>
        <w:t xml:space="preserve">US-PRG-017</w:t>
      </w:r>
    </w:p>
    <w:p>
      <w:pPr>
        <w:numPr>
          <w:ilvl w:val="0"/>
          <w:numId w:val="2113"/>
        </w:numPr>
        <w:pStyle w:val="Compact"/>
      </w:pPr>
      <w:r>
        <w:rPr>
          <w:bCs/>
          <w:b/>
        </w:rPr>
        <w:t xml:space="preserve">Priority:</w:t>
      </w:r>
      <w:r>
        <w:t xml:space="preserve"> </w:t>
      </w:r>
      <w:r>
        <w:t xml:space="preserve">Should</w:t>
      </w:r>
    </w:p>
    <w:p>
      <w:pPr>
        <w:numPr>
          <w:ilvl w:val="0"/>
          <w:numId w:val="2113"/>
        </w:numPr>
        <w:pStyle w:val="Compact"/>
      </w:pPr>
      <w:r>
        <w:rPr>
          <w:bCs/>
          <w:b/>
        </w:rPr>
        <w:t xml:space="preserve">Dependencies:</w:t>
      </w:r>
      <w:r>
        <w:t xml:space="preserve"> </w:t>
      </w:r>
      <w:r>
        <w:t xml:space="preserve">-</w:t>
      </w:r>
    </w:p>
    <w:p>
      <w:pPr>
        <w:numPr>
          <w:ilvl w:val="0"/>
          <w:numId w:val="2113"/>
        </w:numPr>
        <w:pStyle w:val="Compact"/>
      </w:pPr>
      <w:r>
        <w:rPr>
          <w:bCs/>
          <w:b/>
        </w:rPr>
        <w:t xml:space="preserve">Acceptance Criteria:</w:t>
      </w:r>
    </w:p>
    <w:p>
      <w:pPr>
        <w:numPr>
          <w:ilvl w:val="1"/>
          <w:numId w:val="2114"/>
        </w:numPr>
        <w:pStyle w:val="Compact"/>
      </w:pPr>
      <w:r>
        <w:t xml:space="preserve">Deleting a used engine shows 'لا يمكن حذف محرك تستخدمه فرص'.</w:t>
      </w:r>
    </w:p>
    <w:p>
      <w:pPr>
        <w:numPr>
          <w:ilvl w:val="1"/>
          <w:numId w:val="2114"/>
        </w:numPr>
        <w:pStyle w:val="Compact"/>
      </w:pPr>
      <w:r>
        <w:t xml:space="preserve">Deleting an unused engine returns to the library.</w:t>
      </w:r>
    </w:p>
    <w:p>
      <w:pPr>
        <w:numPr>
          <w:ilvl w:val="0"/>
          <w:numId w:val="2113"/>
        </w:numPr>
        <w:pStyle w:val="Compact"/>
      </w:pPr>
      <w:r>
        <w:rPr>
          <w:bCs/>
          <w:b/>
        </w:rPr>
        <w:t xml:space="preserve">Validation Rules:</w:t>
      </w:r>
      <w:r>
        <w:t xml:space="preserve"> </w:t>
      </w:r>
      <w:r>
        <w:t xml:space="preserve">None specific beyond the referenced business rules.</w:t>
      </w:r>
    </w:p>
    <w:p>
      <w:pPr>
        <w:numPr>
          <w:ilvl w:val="0"/>
          <w:numId w:val="2113"/>
        </w:numPr>
        <w:pStyle w:val="Compact"/>
      </w:pPr>
      <w:r>
        <w:rPr>
          <w:bCs/>
          <w:b/>
        </w:rPr>
        <w:t xml:space="preserve">Exceptions &amp; Alternative Flows:</w:t>
      </w:r>
      <w:r>
        <w:t xml:space="preserve"> </w:t>
      </w:r>
      <w:r>
        <w:t xml:space="preserve">Database error: toast with the error message; no change applied.</w:t>
      </w:r>
    </w:p>
    <w:p>
      <w:pPr>
        <w:numPr>
          <w:ilvl w:val="0"/>
          <w:numId w:val="2113"/>
        </w:numPr>
        <w:pStyle w:val="Compact"/>
      </w:pPr>
      <w:r>
        <w:rPr>
          <w:bCs/>
          <w:b/>
        </w:rPr>
        <w:t xml:space="preserve">Open Questions:</w:t>
      </w:r>
      <w:r>
        <w:t xml:space="preserve"> </w:t>
      </w:r>
      <w:r>
        <w:t xml:space="preserve">-</w:t>
      </w:r>
    </w:p>
    <w:p>
      <w:pPr>
        <w:numPr>
          <w:ilvl w:val="0"/>
          <w:numId w:val="2113"/>
        </w:numPr>
        <w:pStyle w:val="Compact"/>
      </w:pPr>
      <w:r>
        <w:rPr>
          <w:bCs/>
          <w:b/>
        </w:rPr>
        <w:t xml:space="preserve">Evidence:</w:t>
      </w:r>
      <w:r>
        <w:t xml:space="preserve"> </w:t>
      </w:r>
      <w:r>
        <w:t xml:space="preserve">[Observed]</w:t>
      </w:r>
    </w:p>
    <w:bookmarkEnd w:id="675"/>
    <w:bookmarkStart w:id="676" w:name="fr-prg-036"/>
    <w:p>
      <w:pPr>
        <w:pStyle w:val="Heading3"/>
      </w:pPr>
      <w:r>
        <w:t xml:space="preserve">FR-PRG-036</w:t>
      </w:r>
    </w:p>
    <w:p>
      <w:pPr>
        <w:numPr>
          <w:ilvl w:val="0"/>
          <w:numId w:val="2115"/>
        </w:numPr>
        <w:pStyle w:val="Compact"/>
      </w:pPr>
      <w:r>
        <w:rPr>
          <w:bCs/>
          <w:b/>
        </w:rPr>
        <w:t xml:space="preserve">Statement:</w:t>
      </w:r>
      <w:r>
        <w:t xml:space="preserve"> </w:t>
      </w:r>
      <w:r>
        <w:t xml:space="preserve">The system shall allow editing engine description, pass score, stage names, approval types and number of stages, with versioning.</w:t>
      </w:r>
    </w:p>
    <w:p>
      <w:pPr>
        <w:numPr>
          <w:ilvl w:val="0"/>
          <w:numId w:val="2115"/>
        </w:numPr>
        <w:pStyle w:val="Compact"/>
      </w:pPr>
      <w:r>
        <w:rPr>
          <w:bCs/>
          <w:b/>
        </w:rPr>
        <w:t xml:space="preserve">Description:</w:t>
      </w:r>
      <w:r>
        <w:t xml:space="preserve"> </w:t>
      </w:r>
      <w:r>
        <w:t xml:space="preserve">Recommended (ISS-PRG-09).</w:t>
      </w:r>
    </w:p>
    <w:p>
      <w:pPr>
        <w:numPr>
          <w:ilvl w:val="0"/>
          <w:numId w:val="2115"/>
        </w:numPr>
        <w:pStyle w:val="Compact"/>
      </w:pPr>
      <w:r>
        <w:rPr>
          <w:bCs/>
          <w:b/>
        </w:rPr>
        <w:t xml:space="preserve">Type:</w:t>
      </w:r>
      <w:r>
        <w:t xml:space="preserve"> </w:t>
      </w:r>
      <w:r>
        <w:t xml:space="preserve">Functional</w:t>
      </w:r>
    </w:p>
    <w:p>
      <w:pPr>
        <w:numPr>
          <w:ilvl w:val="0"/>
          <w:numId w:val="2115"/>
        </w:numPr>
        <w:pStyle w:val="Compact"/>
      </w:pPr>
      <w:r>
        <w:rPr>
          <w:bCs/>
          <w:b/>
        </w:rPr>
        <w:t xml:space="preserve">Source / Prototype reference:</w:t>
      </w:r>
      <w:r>
        <w:t xml:space="preserve"> </w:t>
      </w:r>
      <w:r>
        <w:t xml:space="preserve">Recommendation</w:t>
      </w:r>
    </w:p>
    <w:p>
      <w:pPr>
        <w:numPr>
          <w:ilvl w:val="0"/>
          <w:numId w:val="2115"/>
        </w:numPr>
        <w:pStyle w:val="Compact"/>
      </w:pPr>
      <w:r>
        <w:rPr>
          <w:bCs/>
          <w:b/>
        </w:rPr>
        <w:t xml:space="preserve">Related Feature:</w:t>
      </w:r>
      <w:r>
        <w:t xml:space="preserve"> </w:t>
      </w:r>
      <w:r>
        <w:t xml:space="preserve">FT-PRG-10</w:t>
      </w:r>
    </w:p>
    <w:p>
      <w:pPr>
        <w:numPr>
          <w:ilvl w:val="0"/>
          <w:numId w:val="2115"/>
        </w:numPr>
        <w:pStyle w:val="Compact"/>
      </w:pPr>
      <w:r>
        <w:rPr>
          <w:bCs/>
          <w:b/>
        </w:rPr>
        <w:t xml:space="preserve">Related Story:</w:t>
      </w:r>
      <w:r>
        <w:t xml:space="preserve"> </w:t>
      </w:r>
      <w:r>
        <w:t xml:space="preserve">US-PRG-017</w:t>
      </w:r>
    </w:p>
    <w:p>
      <w:pPr>
        <w:numPr>
          <w:ilvl w:val="0"/>
          <w:numId w:val="2115"/>
        </w:numPr>
        <w:pStyle w:val="Compact"/>
      </w:pPr>
      <w:r>
        <w:rPr>
          <w:bCs/>
          <w:b/>
        </w:rPr>
        <w:t xml:space="preserve">Priority:</w:t>
      </w:r>
      <w:r>
        <w:t xml:space="preserve"> </w:t>
      </w:r>
      <w:r>
        <w:t xml:space="preserve">Could</w:t>
      </w:r>
    </w:p>
    <w:p>
      <w:pPr>
        <w:numPr>
          <w:ilvl w:val="0"/>
          <w:numId w:val="2115"/>
        </w:numPr>
        <w:pStyle w:val="Compact"/>
      </w:pPr>
      <w:r>
        <w:rPr>
          <w:bCs/>
          <w:b/>
        </w:rPr>
        <w:t xml:space="preserve">Dependencies:</w:t>
      </w:r>
      <w:r>
        <w:t xml:space="preserve"> </w:t>
      </w:r>
      <w:r>
        <w:t xml:space="preserve">-</w:t>
      </w:r>
    </w:p>
    <w:p>
      <w:pPr>
        <w:numPr>
          <w:ilvl w:val="0"/>
          <w:numId w:val="2115"/>
        </w:numPr>
        <w:pStyle w:val="Compact"/>
      </w:pPr>
      <w:r>
        <w:rPr>
          <w:bCs/>
          <w:b/>
        </w:rPr>
        <w:t xml:space="preserve">Acceptance Criteria:</w:t>
      </w:r>
    </w:p>
    <w:p>
      <w:pPr>
        <w:numPr>
          <w:ilvl w:val="1"/>
          <w:numId w:val="2116"/>
        </w:numPr>
        <w:pStyle w:val="Compact"/>
      </w:pPr>
      <w:r>
        <w:t xml:space="preserve">An engine pass score can be edited and saved.</w:t>
      </w:r>
    </w:p>
    <w:p>
      <w:pPr>
        <w:numPr>
          <w:ilvl w:val="0"/>
          <w:numId w:val="2115"/>
        </w:numPr>
        <w:pStyle w:val="Compact"/>
      </w:pPr>
      <w:r>
        <w:rPr>
          <w:bCs/>
          <w:b/>
        </w:rPr>
        <w:t xml:space="preserve">Validation Rules:</w:t>
      </w:r>
      <w:r>
        <w:t xml:space="preserve"> </w:t>
      </w:r>
      <w:r>
        <w:t xml:space="preserve">None specific beyond the referenced business rules.</w:t>
      </w:r>
    </w:p>
    <w:p>
      <w:pPr>
        <w:numPr>
          <w:ilvl w:val="0"/>
          <w:numId w:val="2115"/>
        </w:numPr>
        <w:pStyle w:val="Compact"/>
      </w:pPr>
      <w:r>
        <w:rPr>
          <w:bCs/>
          <w:b/>
        </w:rPr>
        <w:t xml:space="preserve">Exceptions &amp; Alternative Flows:</w:t>
      </w:r>
      <w:r>
        <w:t xml:space="preserve"> </w:t>
      </w:r>
      <w:r>
        <w:t xml:space="preserve">Database error: toast with the error message; no change applied.</w:t>
      </w:r>
    </w:p>
    <w:p>
      <w:pPr>
        <w:numPr>
          <w:ilvl w:val="0"/>
          <w:numId w:val="2115"/>
        </w:numPr>
        <w:pStyle w:val="Compact"/>
      </w:pPr>
      <w:r>
        <w:rPr>
          <w:bCs/>
          <w:b/>
        </w:rPr>
        <w:t xml:space="preserve">Open Questions:</w:t>
      </w:r>
      <w:r>
        <w:t xml:space="preserve"> </w:t>
      </w:r>
      <w:r>
        <w:t xml:space="preserve">OQ-PRG-04</w:t>
      </w:r>
    </w:p>
    <w:p>
      <w:pPr>
        <w:numPr>
          <w:ilvl w:val="0"/>
          <w:numId w:val="2115"/>
        </w:numPr>
        <w:pStyle w:val="Compact"/>
      </w:pPr>
      <w:r>
        <w:rPr>
          <w:bCs/>
          <w:b/>
        </w:rPr>
        <w:t xml:space="preserve">Evidence:</w:t>
      </w:r>
      <w:r>
        <w:t xml:space="preserve"> </w:t>
      </w:r>
      <w:r>
        <w:t xml:space="preserve">[Recommended]</w:t>
      </w:r>
    </w:p>
    <w:bookmarkEnd w:id="676"/>
    <w:bookmarkStart w:id="677" w:name="fr-prg-037"/>
    <w:p>
      <w:pPr>
        <w:pStyle w:val="Heading3"/>
      </w:pPr>
      <w:r>
        <w:t xml:space="preserve">FR-PRG-037</w:t>
      </w:r>
    </w:p>
    <w:p>
      <w:pPr>
        <w:numPr>
          <w:ilvl w:val="0"/>
          <w:numId w:val="2117"/>
        </w:numPr>
        <w:pStyle w:val="Compact"/>
      </w:pPr>
      <w:r>
        <w:rPr>
          <w:bCs/>
          <w:b/>
        </w:rPr>
        <w:t xml:space="preserve">Statement:</w:t>
      </w:r>
      <w:r>
        <w:t xml:space="preserve"> </w:t>
      </w:r>
      <w:r>
        <w:t xml:space="preserve">The system shall let staff select an engine and apply it to an opportunity after confirmation, replacing stages and criteria per BR-PRG-19.</w:t>
      </w:r>
    </w:p>
    <w:p>
      <w:pPr>
        <w:numPr>
          <w:ilvl w:val="0"/>
          <w:numId w:val="2117"/>
        </w:numPr>
        <w:pStyle w:val="Compact"/>
      </w:pPr>
      <w:r>
        <w:rPr>
          <w:bCs/>
          <w:b/>
        </w:rPr>
        <w:t xml:space="preserve">Description:</w:t>
      </w:r>
      <w:r>
        <w:t xml:space="preserve"> </w:t>
      </w:r>
      <w:r>
        <w:t xml:space="preserve">Available in edit mode in the Workflow tab.</w:t>
      </w:r>
    </w:p>
    <w:p>
      <w:pPr>
        <w:numPr>
          <w:ilvl w:val="0"/>
          <w:numId w:val="2117"/>
        </w:numPr>
        <w:pStyle w:val="Compact"/>
      </w:pPr>
      <w:r>
        <w:rPr>
          <w:bCs/>
          <w:b/>
        </w:rPr>
        <w:t xml:space="preserve">Type:</w:t>
      </w:r>
      <w:r>
        <w:t xml:space="preserve"> </w:t>
      </w:r>
      <w:r>
        <w:t xml:space="preserve">Functional</w:t>
      </w:r>
    </w:p>
    <w:p>
      <w:pPr>
        <w:numPr>
          <w:ilvl w:val="0"/>
          <w:numId w:val="2117"/>
        </w:numPr>
        <w:pStyle w:val="Compact"/>
      </w:pPr>
      <w:r>
        <w:rPr>
          <w:bCs/>
          <w:b/>
        </w:rPr>
        <w:t xml:space="preserve">Source / Prototype reference:</w:t>
      </w:r>
      <w:r>
        <w:t xml:space="preserve"> </w:t>
      </w:r>
      <w:r>
        <w:t xml:space="preserve">programs.$id.tsx:327-360</w:t>
      </w:r>
    </w:p>
    <w:p>
      <w:pPr>
        <w:numPr>
          <w:ilvl w:val="0"/>
          <w:numId w:val="2117"/>
        </w:numPr>
        <w:pStyle w:val="Compact"/>
      </w:pPr>
      <w:r>
        <w:rPr>
          <w:bCs/>
          <w:b/>
        </w:rPr>
        <w:t xml:space="preserve">Related Feature:</w:t>
      </w:r>
      <w:r>
        <w:t xml:space="preserve"> </w:t>
      </w:r>
      <w:r>
        <w:t xml:space="preserve">FT-PRG-11</w:t>
      </w:r>
    </w:p>
    <w:p>
      <w:pPr>
        <w:numPr>
          <w:ilvl w:val="0"/>
          <w:numId w:val="2117"/>
        </w:numPr>
        <w:pStyle w:val="Compact"/>
      </w:pPr>
      <w:r>
        <w:rPr>
          <w:bCs/>
          <w:b/>
        </w:rPr>
        <w:t xml:space="preserve">Related Story:</w:t>
      </w:r>
      <w:r>
        <w:t xml:space="preserve"> </w:t>
      </w:r>
      <w:r>
        <w:t xml:space="preserve">US-PRG-018</w:t>
      </w:r>
    </w:p>
    <w:p>
      <w:pPr>
        <w:numPr>
          <w:ilvl w:val="0"/>
          <w:numId w:val="2117"/>
        </w:numPr>
        <w:pStyle w:val="Compact"/>
      </w:pPr>
      <w:r>
        <w:rPr>
          <w:bCs/>
          <w:b/>
        </w:rPr>
        <w:t xml:space="preserve">Priority:</w:t>
      </w:r>
      <w:r>
        <w:t xml:space="preserve"> </w:t>
      </w:r>
      <w:r>
        <w:t xml:space="preserve">Should</w:t>
      </w:r>
    </w:p>
    <w:p>
      <w:pPr>
        <w:numPr>
          <w:ilvl w:val="0"/>
          <w:numId w:val="2117"/>
        </w:numPr>
        <w:pStyle w:val="Compact"/>
      </w:pPr>
      <w:r>
        <w:rPr>
          <w:bCs/>
          <w:b/>
        </w:rPr>
        <w:t xml:space="preserve">Dependencies:</w:t>
      </w:r>
      <w:r>
        <w:t xml:space="preserve"> </w:t>
      </w:r>
      <w:r>
        <w:t xml:space="preserve">-</w:t>
      </w:r>
    </w:p>
    <w:p>
      <w:pPr>
        <w:numPr>
          <w:ilvl w:val="0"/>
          <w:numId w:val="2117"/>
        </w:numPr>
        <w:pStyle w:val="Compact"/>
      </w:pPr>
      <w:r>
        <w:rPr>
          <w:bCs/>
          <w:b/>
        </w:rPr>
        <w:t xml:space="preserve">Acceptance Criteria:</w:t>
      </w:r>
    </w:p>
    <w:p>
      <w:pPr>
        <w:numPr>
          <w:ilvl w:val="1"/>
          <w:numId w:val="2118"/>
        </w:numPr>
        <w:pStyle w:val="Compact"/>
      </w:pPr>
      <w:r>
        <w:t xml:space="preserve">After applying, the opportunity's stages/criteria equal the engine's and pass score equals the engine's.</w:t>
      </w:r>
    </w:p>
    <w:p>
      <w:pPr>
        <w:numPr>
          <w:ilvl w:val="1"/>
          <w:numId w:val="2118"/>
        </w:numPr>
        <w:pStyle w:val="Compact"/>
      </w:pPr>
      <w:r>
        <w:t xml:space="preserve">Supervisors of stage n are preserved.</w:t>
      </w:r>
    </w:p>
    <w:p>
      <w:pPr>
        <w:numPr>
          <w:ilvl w:val="0"/>
          <w:numId w:val="2117"/>
        </w:numPr>
        <w:pStyle w:val="Compact"/>
      </w:pPr>
      <w:r>
        <w:rPr>
          <w:bCs/>
          <w:b/>
        </w:rPr>
        <w:t xml:space="preserve">Validation Rules:</w:t>
      </w:r>
      <w:r>
        <w:t xml:space="preserve"> </w:t>
      </w:r>
      <w:r>
        <w:t xml:space="preserve">None specific beyond the referenced business rules.</w:t>
      </w:r>
    </w:p>
    <w:p>
      <w:pPr>
        <w:numPr>
          <w:ilvl w:val="0"/>
          <w:numId w:val="2117"/>
        </w:numPr>
        <w:pStyle w:val="Compact"/>
      </w:pPr>
      <w:r>
        <w:rPr>
          <w:bCs/>
          <w:b/>
        </w:rPr>
        <w:t xml:space="preserve">Exceptions &amp; Alternative Flows:</w:t>
      </w:r>
      <w:r>
        <w:t xml:space="preserve"> </w:t>
      </w:r>
      <w:r>
        <w:t xml:space="preserve">Cancel on confirm: no change. Partial failures not handled (ISS-PRG-24).</w:t>
      </w:r>
    </w:p>
    <w:p>
      <w:pPr>
        <w:numPr>
          <w:ilvl w:val="0"/>
          <w:numId w:val="2117"/>
        </w:numPr>
        <w:pStyle w:val="Compact"/>
      </w:pPr>
      <w:r>
        <w:rPr>
          <w:bCs/>
          <w:b/>
        </w:rPr>
        <w:t xml:space="preserve">Open Questions:</w:t>
      </w:r>
      <w:r>
        <w:t xml:space="preserve"> </w:t>
      </w:r>
      <w:r>
        <w:t xml:space="preserve">-</w:t>
      </w:r>
    </w:p>
    <w:p>
      <w:pPr>
        <w:numPr>
          <w:ilvl w:val="0"/>
          <w:numId w:val="2117"/>
        </w:numPr>
        <w:pStyle w:val="Compact"/>
      </w:pPr>
      <w:r>
        <w:rPr>
          <w:bCs/>
          <w:b/>
        </w:rPr>
        <w:t xml:space="preserve">Evidence:</w:t>
      </w:r>
      <w:r>
        <w:t xml:space="preserve"> </w:t>
      </w:r>
      <w:r>
        <w:t xml:space="preserve">[Observed]</w:t>
      </w:r>
    </w:p>
    <w:bookmarkEnd w:id="677"/>
    <w:bookmarkStart w:id="678" w:name="fr-prg-038"/>
    <w:p>
      <w:pPr>
        <w:pStyle w:val="Heading3"/>
      </w:pPr>
      <w:r>
        <w:t xml:space="preserve">FR-PRG-038</w:t>
      </w:r>
    </w:p>
    <w:p>
      <w:pPr>
        <w:numPr>
          <w:ilvl w:val="0"/>
          <w:numId w:val="2119"/>
        </w:numPr>
        <w:pStyle w:val="Compact"/>
      </w:pPr>
      <w:r>
        <w:rPr>
          <w:bCs/>
          <w:b/>
        </w:rPr>
        <w:t xml:space="preserve">Statement:</w:t>
      </w:r>
      <w:r>
        <w:t xml:space="preserve"> </w:t>
      </w:r>
      <w:r>
        <w:t xml:space="preserve">The system shall warn or block engine application when applications/evaluations exist and shall preserve committee settings and stage flags.</w:t>
      </w:r>
    </w:p>
    <w:p>
      <w:pPr>
        <w:numPr>
          <w:ilvl w:val="0"/>
          <w:numId w:val="2119"/>
        </w:numPr>
        <w:pStyle w:val="Compact"/>
      </w:pPr>
      <w:r>
        <w:rPr>
          <w:bCs/>
          <w:b/>
        </w:rPr>
        <w:t xml:space="preserve">Description:</w:t>
      </w:r>
      <w:r>
        <w:t xml:space="preserve"> </w:t>
      </w:r>
      <w:r>
        <w:t xml:space="preserve">Recommended (ISS-PRG-10, ISS-PRG-11).</w:t>
      </w:r>
    </w:p>
    <w:p>
      <w:pPr>
        <w:numPr>
          <w:ilvl w:val="0"/>
          <w:numId w:val="2119"/>
        </w:numPr>
        <w:pStyle w:val="Compact"/>
      </w:pPr>
      <w:r>
        <w:rPr>
          <w:bCs/>
          <w:b/>
        </w:rPr>
        <w:t xml:space="preserve">Type:</w:t>
      </w:r>
      <w:r>
        <w:t xml:space="preserve"> </w:t>
      </w:r>
      <w:r>
        <w:t xml:space="preserve">Functional</w:t>
      </w:r>
    </w:p>
    <w:p>
      <w:pPr>
        <w:numPr>
          <w:ilvl w:val="0"/>
          <w:numId w:val="2119"/>
        </w:numPr>
        <w:pStyle w:val="Compact"/>
      </w:pPr>
      <w:r>
        <w:rPr>
          <w:bCs/>
          <w:b/>
        </w:rPr>
        <w:t xml:space="preserve">Source / Prototype reference:</w:t>
      </w:r>
      <w:r>
        <w:t xml:space="preserve"> </w:t>
      </w:r>
      <w:r>
        <w:t xml:space="preserve">Recommendation</w:t>
      </w:r>
    </w:p>
    <w:p>
      <w:pPr>
        <w:numPr>
          <w:ilvl w:val="0"/>
          <w:numId w:val="2119"/>
        </w:numPr>
        <w:pStyle w:val="Compact"/>
      </w:pPr>
      <w:r>
        <w:rPr>
          <w:bCs/>
          <w:b/>
        </w:rPr>
        <w:t xml:space="preserve">Related Feature:</w:t>
      </w:r>
      <w:r>
        <w:t xml:space="preserve"> </w:t>
      </w:r>
      <w:r>
        <w:t xml:space="preserve">FT-PRG-11</w:t>
      </w:r>
    </w:p>
    <w:p>
      <w:pPr>
        <w:numPr>
          <w:ilvl w:val="0"/>
          <w:numId w:val="2119"/>
        </w:numPr>
        <w:pStyle w:val="Compact"/>
      </w:pPr>
      <w:r>
        <w:rPr>
          <w:bCs/>
          <w:b/>
        </w:rPr>
        <w:t xml:space="preserve">Related Story:</w:t>
      </w:r>
      <w:r>
        <w:t xml:space="preserve"> </w:t>
      </w:r>
      <w:r>
        <w:t xml:space="preserve">US-PRG-018</w:t>
      </w:r>
    </w:p>
    <w:p>
      <w:pPr>
        <w:numPr>
          <w:ilvl w:val="0"/>
          <w:numId w:val="2119"/>
        </w:numPr>
        <w:pStyle w:val="Compact"/>
      </w:pPr>
      <w:r>
        <w:rPr>
          <w:bCs/>
          <w:b/>
        </w:rPr>
        <w:t xml:space="preserve">Priority:</w:t>
      </w:r>
      <w:r>
        <w:t xml:space="preserve"> </w:t>
      </w:r>
      <w:r>
        <w:t xml:space="preserve">Should</w:t>
      </w:r>
    </w:p>
    <w:p>
      <w:pPr>
        <w:numPr>
          <w:ilvl w:val="0"/>
          <w:numId w:val="2119"/>
        </w:numPr>
        <w:pStyle w:val="Compact"/>
      </w:pPr>
      <w:r>
        <w:rPr>
          <w:bCs/>
          <w:b/>
        </w:rPr>
        <w:t xml:space="preserve">Dependencies:</w:t>
      </w:r>
      <w:r>
        <w:t xml:space="preserve"> </w:t>
      </w:r>
      <w:r>
        <w:t xml:space="preserve">-</w:t>
      </w:r>
    </w:p>
    <w:p>
      <w:pPr>
        <w:numPr>
          <w:ilvl w:val="0"/>
          <w:numId w:val="2119"/>
        </w:numPr>
        <w:pStyle w:val="Compact"/>
      </w:pPr>
      <w:r>
        <w:rPr>
          <w:bCs/>
          <w:b/>
        </w:rPr>
        <w:t xml:space="preserve">Acceptance Criteria:</w:t>
      </w:r>
    </w:p>
    <w:p>
      <w:pPr>
        <w:numPr>
          <w:ilvl w:val="1"/>
          <w:numId w:val="2120"/>
        </w:numPr>
        <w:pStyle w:val="Compact"/>
      </w:pPr>
      <w:r>
        <w:t xml:space="preserve">Applying to an opportunity with evaluations shows a blocking warning.</w:t>
      </w:r>
    </w:p>
    <w:p>
      <w:pPr>
        <w:numPr>
          <w:ilvl w:val="0"/>
          <w:numId w:val="2119"/>
        </w:numPr>
        <w:pStyle w:val="Compact"/>
      </w:pPr>
      <w:r>
        <w:rPr>
          <w:bCs/>
          <w:b/>
        </w:rPr>
        <w:t xml:space="preserve">Validation Rules:</w:t>
      </w:r>
      <w:r>
        <w:t xml:space="preserve"> </w:t>
      </w:r>
      <w:r>
        <w:t xml:space="preserve">None specific beyond the referenced business rules.</w:t>
      </w:r>
    </w:p>
    <w:p>
      <w:pPr>
        <w:numPr>
          <w:ilvl w:val="0"/>
          <w:numId w:val="2119"/>
        </w:numPr>
        <w:pStyle w:val="Compact"/>
      </w:pPr>
      <w:r>
        <w:rPr>
          <w:bCs/>
          <w:b/>
        </w:rPr>
        <w:t xml:space="preserve">Exceptions &amp; Alternative Flows:</w:t>
      </w:r>
      <w:r>
        <w:t xml:space="preserve"> </w:t>
      </w:r>
      <w:r>
        <w:t xml:space="preserve">Database error: toast with the error message; no change applied.</w:t>
      </w:r>
    </w:p>
    <w:p>
      <w:pPr>
        <w:numPr>
          <w:ilvl w:val="0"/>
          <w:numId w:val="2119"/>
        </w:numPr>
        <w:pStyle w:val="Compact"/>
      </w:pPr>
      <w:r>
        <w:rPr>
          <w:bCs/>
          <w:b/>
        </w:rPr>
        <w:t xml:space="preserve">Open Questions:</w:t>
      </w:r>
      <w:r>
        <w:t xml:space="preserve"> </w:t>
      </w:r>
      <w:r>
        <w:t xml:space="preserve">OQ-PRG-05</w:t>
      </w:r>
    </w:p>
    <w:p>
      <w:pPr>
        <w:numPr>
          <w:ilvl w:val="0"/>
          <w:numId w:val="2119"/>
        </w:numPr>
        <w:pStyle w:val="Compact"/>
      </w:pPr>
      <w:r>
        <w:rPr>
          <w:bCs/>
          <w:b/>
        </w:rPr>
        <w:t xml:space="preserve">Evidence:</w:t>
      </w:r>
      <w:r>
        <w:t xml:space="preserve"> </w:t>
      </w:r>
      <w:r>
        <w:t xml:space="preserve">[Recommended]</w:t>
      </w:r>
    </w:p>
    <w:bookmarkEnd w:id="678"/>
    <w:bookmarkStart w:id="679" w:name="fr-prg-039"/>
    <w:p>
      <w:pPr>
        <w:pStyle w:val="Heading3"/>
      </w:pPr>
      <w:r>
        <w:t xml:space="preserve">FR-PRG-039</w:t>
      </w:r>
    </w:p>
    <w:p>
      <w:pPr>
        <w:numPr>
          <w:ilvl w:val="0"/>
          <w:numId w:val="2121"/>
        </w:numPr>
        <w:pStyle w:val="Compact"/>
      </w:pPr>
      <w:r>
        <w:rPr>
          <w:bCs/>
          <w:b/>
        </w:rPr>
        <w:t xml:space="preserve">Statement:</w:t>
      </w:r>
      <w:r>
        <w:t xml:space="preserve"> </w:t>
      </w:r>
      <w:r>
        <w:t xml:space="preserve">The engine detail shall show KPIs: opportunities using it, applications processed, approval rate, closure rate (closed/cancelled/awaiting apology) and average evaluation with pass rate.</w:t>
      </w:r>
    </w:p>
    <w:p>
      <w:pPr>
        <w:numPr>
          <w:ilvl w:val="0"/>
          <w:numId w:val="2121"/>
        </w:numPr>
        <w:pStyle w:val="Compact"/>
      </w:pPr>
      <w:r>
        <w:rPr>
          <w:bCs/>
          <w:b/>
        </w:rPr>
        <w:t xml:space="preserve">Description:</w:t>
      </w:r>
      <w:r>
        <w:t xml:space="preserve"> </w:t>
      </w:r>
      <w:r>
        <w:t xml:space="preserve">Pass rate uses each opportunity's pass score, falling back to engine's.</w:t>
      </w:r>
    </w:p>
    <w:p>
      <w:pPr>
        <w:numPr>
          <w:ilvl w:val="0"/>
          <w:numId w:val="2121"/>
        </w:numPr>
        <w:pStyle w:val="Compact"/>
      </w:pPr>
      <w:r>
        <w:rPr>
          <w:bCs/>
          <w:b/>
        </w:rPr>
        <w:t xml:space="preserve">Type:</w:t>
      </w:r>
      <w:r>
        <w:t xml:space="preserve"> </w:t>
      </w:r>
      <w:r>
        <w:t xml:space="preserve">Reporting</w:t>
      </w:r>
    </w:p>
    <w:p>
      <w:pPr>
        <w:numPr>
          <w:ilvl w:val="0"/>
          <w:numId w:val="2121"/>
        </w:numPr>
        <w:pStyle w:val="Compact"/>
      </w:pPr>
      <w:r>
        <w:rPr>
          <w:bCs/>
          <w:b/>
        </w:rPr>
        <w:t xml:space="preserve">Source / Prototype reference:</w:t>
      </w:r>
      <w:r>
        <w:t xml:space="preserve"> </w:t>
      </w:r>
      <w:r>
        <w:t xml:space="preserve">programs.engines_.$id.tsx:72-92</w:t>
      </w:r>
    </w:p>
    <w:p>
      <w:pPr>
        <w:numPr>
          <w:ilvl w:val="0"/>
          <w:numId w:val="2121"/>
        </w:numPr>
        <w:pStyle w:val="Compact"/>
      </w:pPr>
      <w:r>
        <w:rPr>
          <w:bCs/>
          <w:b/>
        </w:rPr>
        <w:t xml:space="preserve">Related Feature:</w:t>
      </w:r>
      <w:r>
        <w:t xml:space="preserve"> </w:t>
      </w:r>
      <w:r>
        <w:t xml:space="preserve">FT-PRG-12</w:t>
      </w:r>
    </w:p>
    <w:p>
      <w:pPr>
        <w:numPr>
          <w:ilvl w:val="0"/>
          <w:numId w:val="2121"/>
        </w:numPr>
        <w:pStyle w:val="Compact"/>
      </w:pPr>
      <w:r>
        <w:rPr>
          <w:bCs/>
          <w:b/>
        </w:rPr>
        <w:t xml:space="preserve">Related Story:</w:t>
      </w:r>
      <w:r>
        <w:t xml:space="preserve"> </w:t>
      </w:r>
      <w:r>
        <w:t xml:space="preserve">US-PRG-019</w:t>
      </w:r>
    </w:p>
    <w:p>
      <w:pPr>
        <w:numPr>
          <w:ilvl w:val="0"/>
          <w:numId w:val="2121"/>
        </w:numPr>
        <w:pStyle w:val="Compact"/>
      </w:pPr>
      <w:r>
        <w:rPr>
          <w:bCs/>
          <w:b/>
        </w:rPr>
        <w:t xml:space="preserve">Priority:</w:t>
      </w:r>
      <w:r>
        <w:t xml:space="preserve"> </w:t>
      </w:r>
      <w:r>
        <w:t xml:space="preserve">Could</w:t>
      </w:r>
    </w:p>
    <w:p>
      <w:pPr>
        <w:numPr>
          <w:ilvl w:val="0"/>
          <w:numId w:val="2121"/>
        </w:numPr>
        <w:pStyle w:val="Compact"/>
      </w:pPr>
      <w:r>
        <w:rPr>
          <w:bCs/>
          <w:b/>
        </w:rPr>
        <w:t xml:space="preserve">Dependencies:</w:t>
      </w:r>
      <w:r>
        <w:t xml:space="preserve"> </w:t>
      </w:r>
      <w:r>
        <w:t xml:space="preserve">-</w:t>
      </w:r>
    </w:p>
    <w:p>
      <w:pPr>
        <w:numPr>
          <w:ilvl w:val="0"/>
          <w:numId w:val="2121"/>
        </w:numPr>
        <w:pStyle w:val="Compact"/>
      </w:pPr>
      <w:r>
        <w:rPr>
          <w:bCs/>
          <w:b/>
        </w:rPr>
        <w:t xml:space="preserve">Acceptance Criteria:</w:t>
      </w:r>
    </w:p>
    <w:p>
      <w:pPr>
        <w:numPr>
          <w:ilvl w:val="1"/>
          <w:numId w:val="2122"/>
        </w:numPr>
        <w:pStyle w:val="Compact"/>
      </w:pPr>
      <w:r>
        <w:t xml:space="preserve">With 4 applications of which 1 approved, approval rate shows 25%.</w:t>
      </w:r>
    </w:p>
    <w:p>
      <w:pPr>
        <w:numPr>
          <w:ilvl w:val="1"/>
          <w:numId w:val="2122"/>
        </w:numPr>
        <w:pStyle w:val="Compact"/>
      </w:pPr>
      <w:r>
        <w:t xml:space="preserve">Without evaluations, average shows '—'.</w:t>
      </w:r>
    </w:p>
    <w:p>
      <w:pPr>
        <w:numPr>
          <w:ilvl w:val="0"/>
          <w:numId w:val="2121"/>
        </w:numPr>
        <w:pStyle w:val="Compact"/>
      </w:pPr>
      <w:r>
        <w:rPr>
          <w:bCs/>
          <w:b/>
        </w:rPr>
        <w:t xml:space="preserve">Validation Rules:</w:t>
      </w:r>
      <w:r>
        <w:t xml:space="preserve"> </w:t>
      </w:r>
      <w:r>
        <w:t xml:space="preserve">None specific beyond the referenced business rules.</w:t>
      </w:r>
    </w:p>
    <w:p>
      <w:pPr>
        <w:numPr>
          <w:ilvl w:val="0"/>
          <w:numId w:val="2121"/>
        </w:numPr>
        <w:pStyle w:val="Compact"/>
      </w:pPr>
      <w:r>
        <w:rPr>
          <w:bCs/>
          <w:b/>
        </w:rPr>
        <w:t xml:space="preserve">Exceptions &amp; Alternative Flows:</w:t>
      </w:r>
      <w:r>
        <w:t xml:space="preserve"> </w:t>
      </w:r>
      <w:r>
        <w:t xml:space="preserve">Database error: toast with the error message; no change applied.</w:t>
      </w:r>
    </w:p>
    <w:p>
      <w:pPr>
        <w:numPr>
          <w:ilvl w:val="0"/>
          <w:numId w:val="2121"/>
        </w:numPr>
        <w:pStyle w:val="Compact"/>
      </w:pPr>
      <w:r>
        <w:rPr>
          <w:bCs/>
          <w:b/>
        </w:rPr>
        <w:t xml:space="preserve">Open Questions:</w:t>
      </w:r>
      <w:r>
        <w:t xml:space="preserve"> </w:t>
      </w:r>
      <w:r>
        <w:t xml:space="preserve">-</w:t>
      </w:r>
    </w:p>
    <w:p>
      <w:pPr>
        <w:numPr>
          <w:ilvl w:val="0"/>
          <w:numId w:val="2121"/>
        </w:numPr>
        <w:pStyle w:val="Compact"/>
      </w:pPr>
      <w:r>
        <w:rPr>
          <w:bCs/>
          <w:b/>
        </w:rPr>
        <w:t xml:space="preserve">Evidence:</w:t>
      </w:r>
      <w:r>
        <w:t xml:space="preserve"> </w:t>
      </w:r>
      <w:r>
        <w:t xml:space="preserve">[Observed]</w:t>
      </w:r>
    </w:p>
    <w:bookmarkEnd w:id="679"/>
    <w:bookmarkStart w:id="680" w:name="fr-prg-040"/>
    <w:p>
      <w:pPr>
        <w:pStyle w:val="Heading3"/>
      </w:pPr>
      <w:r>
        <w:t xml:space="preserve">FR-PRG-040</w:t>
      </w:r>
    </w:p>
    <w:p>
      <w:pPr>
        <w:numPr>
          <w:ilvl w:val="0"/>
          <w:numId w:val="2123"/>
        </w:numPr>
        <w:pStyle w:val="Compact"/>
      </w:pPr>
      <w:r>
        <w:rPr>
          <w:bCs/>
          <w:b/>
        </w:rPr>
        <w:t xml:space="preserve">Statement:</w:t>
      </w:r>
      <w:r>
        <w:t xml:space="preserve"> </w:t>
      </w:r>
      <w:r>
        <w:t xml:space="preserve">The engine detail shall show per-stage performance: SLA, average actual duration (red when above SLA), current, late (with %), completed, returned and closed counts.</w:t>
      </w:r>
    </w:p>
    <w:p>
      <w:pPr>
        <w:numPr>
          <w:ilvl w:val="0"/>
          <w:numId w:val="2123"/>
        </w:numPr>
        <w:pStyle w:val="Compact"/>
      </w:pPr>
      <w:r>
        <w:rPr>
          <w:bCs/>
          <w:b/>
        </w:rPr>
        <w:t xml:space="preserve">Description:</w:t>
      </w:r>
      <w:r>
        <w:t xml:space="preserve"> </w:t>
      </w:r>
      <w:r>
        <w:t xml:space="preserve">computeStageStats (BR-PRG-34).</w:t>
      </w:r>
    </w:p>
    <w:p>
      <w:pPr>
        <w:numPr>
          <w:ilvl w:val="0"/>
          <w:numId w:val="2123"/>
        </w:numPr>
        <w:pStyle w:val="Compact"/>
      </w:pPr>
      <w:r>
        <w:rPr>
          <w:bCs/>
          <w:b/>
        </w:rPr>
        <w:t xml:space="preserve">Type:</w:t>
      </w:r>
      <w:r>
        <w:t xml:space="preserve"> </w:t>
      </w:r>
      <w:r>
        <w:t xml:space="preserve">Reporting</w:t>
      </w:r>
    </w:p>
    <w:p>
      <w:pPr>
        <w:numPr>
          <w:ilvl w:val="0"/>
          <w:numId w:val="2123"/>
        </w:numPr>
        <w:pStyle w:val="Compact"/>
      </w:pPr>
      <w:r>
        <w:rPr>
          <w:bCs/>
          <w:b/>
        </w:rPr>
        <w:t xml:space="preserve">Source / Prototype reference:</w:t>
      </w:r>
      <w:r>
        <w:t xml:space="preserve"> </w:t>
      </w:r>
      <w:r>
        <w:t xml:space="preserve">programs.engines_.$id.tsx:93-122; lib/stageStats.ts</w:t>
      </w:r>
    </w:p>
    <w:p>
      <w:pPr>
        <w:numPr>
          <w:ilvl w:val="0"/>
          <w:numId w:val="2123"/>
        </w:numPr>
        <w:pStyle w:val="Compact"/>
      </w:pPr>
      <w:r>
        <w:rPr>
          <w:bCs/>
          <w:b/>
        </w:rPr>
        <w:t xml:space="preserve">Related Feature:</w:t>
      </w:r>
      <w:r>
        <w:t xml:space="preserve"> </w:t>
      </w:r>
      <w:r>
        <w:t xml:space="preserve">FT-PRG-12</w:t>
      </w:r>
    </w:p>
    <w:p>
      <w:pPr>
        <w:numPr>
          <w:ilvl w:val="0"/>
          <w:numId w:val="2123"/>
        </w:numPr>
        <w:pStyle w:val="Compact"/>
      </w:pPr>
      <w:r>
        <w:rPr>
          <w:bCs/>
          <w:b/>
        </w:rPr>
        <w:t xml:space="preserve">Related Story:</w:t>
      </w:r>
      <w:r>
        <w:t xml:space="preserve"> </w:t>
      </w:r>
      <w:r>
        <w:t xml:space="preserve">US-PRG-019</w:t>
      </w:r>
    </w:p>
    <w:p>
      <w:pPr>
        <w:numPr>
          <w:ilvl w:val="0"/>
          <w:numId w:val="2123"/>
        </w:numPr>
        <w:pStyle w:val="Compact"/>
      </w:pPr>
      <w:r>
        <w:rPr>
          <w:bCs/>
          <w:b/>
        </w:rPr>
        <w:t xml:space="preserve">Priority:</w:t>
      </w:r>
      <w:r>
        <w:t xml:space="preserve"> </w:t>
      </w:r>
      <w:r>
        <w:t xml:space="preserve">Could</w:t>
      </w:r>
    </w:p>
    <w:p>
      <w:pPr>
        <w:numPr>
          <w:ilvl w:val="0"/>
          <w:numId w:val="2123"/>
        </w:numPr>
        <w:pStyle w:val="Compact"/>
      </w:pPr>
      <w:r>
        <w:rPr>
          <w:bCs/>
          <w:b/>
        </w:rPr>
        <w:t xml:space="preserve">Dependencies:</w:t>
      </w:r>
      <w:r>
        <w:t xml:space="preserve"> </w:t>
      </w:r>
      <w:r>
        <w:t xml:space="preserve">-</w:t>
      </w:r>
    </w:p>
    <w:p>
      <w:pPr>
        <w:numPr>
          <w:ilvl w:val="0"/>
          <w:numId w:val="2123"/>
        </w:numPr>
        <w:pStyle w:val="Compact"/>
      </w:pPr>
      <w:r>
        <w:rPr>
          <w:bCs/>
          <w:b/>
        </w:rPr>
        <w:t xml:space="preserve">Acceptance Criteria:</w:t>
      </w:r>
    </w:p>
    <w:p>
      <w:pPr>
        <w:numPr>
          <w:ilvl w:val="1"/>
          <w:numId w:val="2124"/>
        </w:numPr>
        <w:pStyle w:val="Compact"/>
      </w:pPr>
      <w:r>
        <w:t xml:space="preserve">A stage whose average duration exceeds SLA is shown in red.</w:t>
      </w:r>
    </w:p>
    <w:p>
      <w:pPr>
        <w:numPr>
          <w:ilvl w:val="0"/>
          <w:numId w:val="2123"/>
        </w:numPr>
        <w:pStyle w:val="Compact"/>
      </w:pPr>
      <w:r>
        <w:rPr>
          <w:bCs/>
          <w:b/>
        </w:rPr>
        <w:t xml:space="preserve">Validation Rules:</w:t>
      </w:r>
      <w:r>
        <w:t xml:space="preserve"> </w:t>
      </w:r>
      <w:r>
        <w:t xml:space="preserve">None specific beyond the referenced business rules.</w:t>
      </w:r>
    </w:p>
    <w:p>
      <w:pPr>
        <w:numPr>
          <w:ilvl w:val="0"/>
          <w:numId w:val="2123"/>
        </w:numPr>
        <w:pStyle w:val="Compact"/>
      </w:pPr>
      <w:r>
        <w:rPr>
          <w:bCs/>
          <w:b/>
        </w:rPr>
        <w:t xml:space="preserve">Exceptions &amp; Alternative Flows:</w:t>
      </w:r>
      <w:r>
        <w:t xml:space="preserve"> </w:t>
      </w:r>
      <w:r>
        <w:t xml:space="preserve">Database error: toast with the error message; no change applied.</w:t>
      </w:r>
    </w:p>
    <w:p>
      <w:pPr>
        <w:numPr>
          <w:ilvl w:val="0"/>
          <w:numId w:val="2123"/>
        </w:numPr>
        <w:pStyle w:val="Compact"/>
      </w:pPr>
      <w:r>
        <w:rPr>
          <w:bCs/>
          <w:b/>
        </w:rPr>
        <w:t xml:space="preserve">Open Questions:</w:t>
      </w:r>
      <w:r>
        <w:t xml:space="preserve"> </w:t>
      </w:r>
      <w:r>
        <w:t xml:space="preserve">-</w:t>
      </w:r>
    </w:p>
    <w:p>
      <w:pPr>
        <w:numPr>
          <w:ilvl w:val="0"/>
          <w:numId w:val="2123"/>
        </w:numPr>
        <w:pStyle w:val="Compact"/>
      </w:pPr>
      <w:r>
        <w:rPr>
          <w:bCs/>
          <w:b/>
        </w:rPr>
        <w:t xml:space="preserve">Evidence:</w:t>
      </w:r>
      <w:r>
        <w:t xml:space="preserve"> </w:t>
      </w:r>
      <w:r>
        <w:t xml:space="preserve">[Observed]</w:t>
      </w:r>
    </w:p>
    <w:bookmarkEnd w:id="680"/>
    <w:bookmarkStart w:id="681" w:name="fr-prg-041"/>
    <w:p>
      <w:pPr>
        <w:pStyle w:val="Heading3"/>
      </w:pPr>
      <w:r>
        <w:t xml:space="preserve">FR-PRG-041</w:t>
      </w:r>
    </w:p>
    <w:p>
      <w:pPr>
        <w:numPr>
          <w:ilvl w:val="0"/>
          <w:numId w:val="2125"/>
        </w:numPr>
        <w:pStyle w:val="Compact"/>
      </w:pPr>
      <w:r>
        <w:rPr>
          <w:bCs/>
          <w:b/>
        </w:rPr>
        <w:t xml:space="preserve">Statement:</w:t>
      </w:r>
      <w:r>
        <w:t xml:space="preserve"> </w:t>
      </w:r>
      <w:r>
        <w:t xml:space="preserve">The engine detail shall list its criteria and the opportunities that use it with application counts and links.</w:t>
      </w:r>
    </w:p>
    <w:p>
      <w:pPr>
        <w:numPr>
          <w:ilvl w:val="0"/>
          <w:numId w:val="2125"/>
        </w:numPr>
        <w:pStyle w:val="Compact"/>
      </w:pPr>
      <w:r>
        <w:rPr>
          <w:bCs/>
          <w:b/>
        </w:rPr>
        <w:t xml:space="preserve">Description:</w:t>
      </w:r>
      <w:r>
        <w:t xml:space="preserve"> </w:t>
      </w:r>
      <w:r>
        <w:t xml:space="preserve">-</w:t>
      </w:r>
    </w:p>
    <w:p>
      <w:pPr>
        <w:numPr>
          <w:ilvl w:val="0"/>
          <w:numId w:val="2125"/>
        </w:numPr>
        <w:pStyle w:val="Compact"/>
      </w:pPr>
      <w:r>
        <w:rPr>
          <w:bCs/>
          <w:b/>
        </w:rPr>
        <w:t xml:space="preserve">Type:</w:t>
      </w:r>
      <w:r>
        <w:t xml:space="preserve"> </w:t>
      </w:r>
      <w:r>
        <w:t xml:space="preserve">UI</w:t>
      </w:r>
    </w:p>
    <w:p>
      <w:pPr>
        <w:numPr>
          <w:ilvl w:val="0"/>
          <w:numId w:val="2125"/>
        </w:numPr>
        <w:pStyle w:val="Compact"/>
      </w:pPr>
      <w:r>
        <w:rPr>
          <w:bCs/>
          <w:b/>
        </w:rPr>
        <w:t xml:space="preserve">Source / Prototype reference:</w:t>
      </w:r>
      <w:r>
        <w:t xml:space="preserve"> </w:t>
      </w:r>
      <w:r>
        <w:t xml:space="preserve">programs.engines_.$id.tsx:123-142</w:t>
      </w:r>
    </w:p>
    <w:p>
      <w:pPr>
        <w:numPr>
          <w:ilvl w:val="0"/>
          <w:numId w:val="2125"/>
        </w:numPr>
        <w:pStyle w:val="Compact"/>
      </w:pPr>
      <w:r>
        <w:rPr>
          <w:bCs/>
          <w:b/>
        </w:rPr>
        <w:t xml:space="preserve">Related Feature:</w:t>
      </w:r>
      <w:r>
        <w:t xml:space="preserve"> </w:t>
      </w:r>
      <w:r>
        <w:t xml:space="preserve">FT-PRG-12</w:t>
      </w:r>
    </w:p>
    <w:p>
      <w:pPr>
        <w:numPr>
          <w:ilvl w:val="0"/>
          <w:numId w:val="2125"/>
        </w:numPr>
        <w:pStyle w:val="Compact"/>
      </w:pPr>
      <w:r>
        <w:rPr>
          <w:bCs/>
          <w:b/>
        </w:rPr>
        <w:t xml:space="preserve">Related Story:</w:t>
      </w:r>
      <w:r>
        <w:t xml:space="preserve"> </w:t>
      </w:r>
      <w:r>
        <w:t xml:space="preserve">US-PRG-019</w:t>
      </w:r>
    </w:p>
    <w:p>
      <w:pPr>
        <w:numPr>
          <w:ilvl w:val="0"/>
          <w:numId w:val="2125"/>
        </w:numPr>
        <w:pStyle w:val="Compact"/>
      </w:pPr>
      <w:r>
        <w:rPr>
          <w:bCs/>
          <w:b/>
        </w:rPr>
        <w:t xml:space="preserve">Priority:</w:t>
      </w:r>
      <w:r>
        <w:t xml:space="preserve"> </w:t>
      </w:r>
      <w:r>
        <w:t xml:space="preserve">Could</w:t>
      </w:r>
    </w:p>
    <w:p>
      <w:pPr>
        <w:numPr>
          <w:ilvl w:val="0"/>
          <w:numId w:val="2125"/>
        </w:numPr>
        <w:pStyle w:val="Compact"/>
      </w:pPr>
      <w:r>
        <w:rPr>
          <w:bCs/>
          <w:b/>
        </w:rPr>
        <w:t xml:space="preserve">Dependencies:</w:t>
      </w:r>
      <w:r>
        <w:t xml:space="preserve"> </w:t>
      </w:r>
      <w:r>
        <w:t xml:space="preserve">-</w:t>
      </w:r>
    </w:p>
    <w:p>
      <w:pPr>
        <w:numPr>
          <w:ilvl w:val="0"/>
          <w:numId w:val="2125"/>
        </w:numPr>
        <w:pStyle w:val="Compact"/>
      </w:pPr>
      <w:r>
        <w:rPr>
          <w:bCs/>
          <w:b/>
        </w:rPr>
        <w:t xml:space="preserve">Acceptance Criteria:</w:t>
      </w:r>
    </w:p>
    <w:p>
      <w:pPr>
        <w:numPr>
          <w:ilvl w:val="1"/>
          <w:numId w:val="2126"/>
        </w:numPr>
        <w:pStyle w:val="Compact"/>
      </w:pPr>
      <w:r>
        <w:t xml:space="preserve">Clicking an opportunity opens /programs/$id.</w:t>
      </w:r>
    </w:p>
    <w:p>
      <w:pPr>
        <w:numPr>
          <w:ilvl w:val="0"/>
          <w:numId w:val="2125"/>
        </w:numPr>
        <w:pStyle w:val="Compact"/>
      </w:pPr>
      <w:r>
        <w:rPr>
          <w:bCs/>
          <w:b/>
        </w:rPr>
        <w:t xml:space="preserve">Validation Rules:</w:t>
      </w:r>
      <w:r>
        <w:t xml:space="preserve"> </w:t>
      </w:r>
      <w:r>
        <w:t xml:space="preserve">None specific beyond the referenced business rules.</w:t>
      </w:r>
    </w:p>
    <w:p>
      <w:pPr>
        <w:numPr>
          <w:ilvl w:val="0"/>
          <w:numId w:val="2125"/>
        </w:numPr>
        <w:pStyle w:val="Compact"/>
      </w:pPr>
      <w:r>
        <w:rPr>
          <w:bCs/>
          <w:b/>
        </w:rPr>
        <w:t xml:space="preserve">Exceptions &amp; Alternative Flows:</w:t>
      </w:r>
      <w:r>
        <w:t xml:space="preserve"> </w:t>
      </w:r>
      <w:r>
        <w:t xml:space="preserve">Database error: toast with the error message; no change applied.</w:t>
      </w:r>
    </w:p>
    <w:p>
      <w:pPr>
        <w:numPr>
          <w:ilvl w:val="0"/>
          <w:numId w:val="2125"/>
        </w:numPr>
        <w:pStyle w:val="Compact"/>
      </w:pPr>
      <w:r>
        <w:rPr>
          <w:bCs/>
          <w:b/>
        </w:rPr>
        <w:t xml:space="preserve">Open Questions:</w:t>
      </w:r>
      <w:r>
        <w:t xml:space="preserve"> </w:t>
      </w:r>
      <w:r>
        <w:t xml:space="preserve">-</w:t>
      </w:r>
    </w:p>
    <w:p>
      <w:pPr>
        <w:numPr>
          <w:ilvl w:val="0"/>
          <w:numId w:val="2125"/>
        </w:numPr>
        <w:pStyle w:val="Compact"/>
      </w:pPr>
      <w:r>
        <w:rPr>
          <w:bCs/>
          <w:b/>
        </w:rPr>
        <w:t xml:space="preserve">Evidence:</w:t>
      </w:r>
      <w:r>
        <w:t xml:space="preserve"> </w:t>
      </w:r>
      <w:r>
        <w:t xml:space="preserve">[Observed]</w:t>
      </w:r>
    </w:p>
    <w:bookmarkEnd w:id="681"/>
    <w:bookmarkStart w:id="682" w:name="fr-prg-042"/>
    <w:p>
      <w:pPr>
        <w:pStyle w:val="Heading3"/>
      </w:pPr>
      <w:r>
        <w:t xml:space="preserve">FR-PRG-042</w:t>
      </w:r>
    </w:p>
    <w:p>
      <w:pPr>
        <w:numPr>
          <w:ilvl w:val="0"/>
          <w:numId w:val="2127"/>
        </w:numPr>
        <w:pStyle w:val="Compact"/>
      </w:pPr>
      <w:r>
        <w:rPr>
          <w:bCs/>
          <w:b/>
        </w:rPr>
        <w:t xml:space="preserve">Statement:</w:t>
      </w:r>
      <w:r>
        <w:t xml:space="preserve"> </w:t>
      </w:r>
      <w:r>
        <w:t xml:space="preserve">The system shall list the organization's product catalog with name, description, unit, unit price and stock.</w:t>
      </w:r>
    </w:p>
    <w:p>
      <w:pPr>
        <w:numPr>
          <w:ilvl w:val="0"/>
          <w:numId w:val="2127"/>
        </w:numPr>
        <w:pStyle w:val="Compact"/>
      </w:pPr>
      <w:r>
        <w:rPr>
          <w:bCs/>
          <w:b/>
        </w:rPr>
        <w:t xml:space="preserve">Description:</w:t>
      </w:r>
      <w:r>
        <w:t xml:space="preserve"> </w:t>
      </w:r>
      <w:r>
        <w:t xml:space="preserve">View-only outside edit mode.</w:t>
      </w:r>
    </w:p>
    <w:p>
      <w:pPr>
        <w:numPr>
          <w:ilvl w:val="0"/>
          <w:numId w:val="2127"/>
        </w:numPr>
        <w:pStyle w:val="Compact"/>
      </w:pPr>
      <w:r>
        <w:rPr>
          <w:bCs/>
          <w:b/>
        </w:rPr>
        <w:t xml:space="preserve">Type:</w:t>
      </w:r>
      <w:r>
        <w:t xml:space="preserve"> </w:t>
      </w:r>
      <w:r>
        <w:t xml:space="preserve">UI</w:t>
      </w:r>
    </w:p>
    <w:p>
      <w:pPr>
        <w:numPr>
          <w:ilvl w:val="0"/>
          <w:numId w:val="2127"/>
        </w:numPr>
        <w:pStyle w:val="Compact"/>
      </w:pPr>
      <w:r>
        <w:rPr>
          <w:bCs/>
          <w:b/>
        </w:rPr>
        <w:t xml:space="preserve">Source / Prototype reference:</w:t>
      </w:r>
      <w:r>
        <w:t xml:space="preserve"> </w:t>
      </w:r>
      <w:r>
        <w:t xml:space="preserve">programs.products.tsx:31-117</w:t>
      </w:r>
    </w:p>
    <w:p>
      <w:pPr>
        <w:numPr>
          <w:ilvl w:val="0"/>
          <w:numId w:val="2127"/>
        </w:numPr>
        <w:pStyle w:val="Compact"/>
      </w:pPr>
      <w:r>
        <w:rPr>
          <w:bCs/>
          <w:b/>
        </w:rPr>
        <w:t xml:space="preserve">Related Feature:</w:t>
      </w:r>
      <w:r>
        <w:t xml:space="preserve"> </w:t>
      </w:r>
      <w:r>
        <w:t xml:space="preserve">FT-PRG-13</w:t>
      </w:r>
    </w:p>
    <w:p>
      <w:pPr>
        <w:numPr>
          <w:ilvl w:val="0"/>
          <w:numId w:val="2127"/>
        </w:numPr>
        <w:pStyle w:val="Compact"/>
      </w:pPr>
      <w:r>
        <w:rPr>
          <w:bCs/>
          <w:b/>
        </w:rPr>
        <w:t xml:space="preserve">Related Story:</w:t>
      </w:r>
      <w:r>
        <w:t xml:space="preserve"> </w:t>
      </w:r>
      <w:r>
        <w:t xml:space="preserve">US-PRG-020</w:t>
      </w:r>
    </w:p>
    <w:p>
      <w:pPr>
        <w:numPr>
          <w:ilvl w:val="0"/>
          <w:numId w:val="2127"/>
        </w:numPr>
        <w:pStyle w:val="Compact"/>
      </w:pPr>
      <w:r>
        <w:rPr>
          <w:bCs/>
          <w:b/>
        </w:rPr>
        <w:t xml:space="preserve">Priority:</w:t>
      </w:r>
      <w:r>
        <w:t xml:space="preserve"> </w:t>
      </w:r>
      <w:r>
        <w:t xml:space="preserve">Must</w:t>
      </w:r>
    </w:p>
    <w:p>
      <w:pPr>
        <w:numPr>
          <w:ilvl w:val="0"/>
          <w:numId w:val="2127"/>
        </w:numPr>
        <w:pStyle w:val="Compact"/>
      </w:pPr>
      <w:r>
        <w:rPr>
          <w:bCs/>
          <w:b/>
        </w:rPr>
        <w:t xml:space="preserve">Dependencies:</w:t>
      </w:r>
      <w:r>
        <w:t xml:space="preserve"> </w:t>
      </w:r>
      <w:r>
        <w:t xml:space="preserve">-</w:t>
      </w:r>
    </w:p>
    <w:p>
      <w:pPr>
        <w:numPr>
          <w:ilvl w:val="0"/>
          <w:numId w:val="2127"/>
        </w:numPr>
        <w:pStyle w:val="Compact"/>
      </w:pPr>
      <w:r>
        <w:rPr>
          <w:bCs/>
          <w:b/>
        </w:rPr>
        <w:t xml:space="preserve">Acceptance Criteria:</w:t>
      </w:r>
    </w:p>
    <w:p>
      <w:pPr>
        <w:numPr>
          <w:ilvl w:val="1"/>
          <w:numId w:val="2128"/>
        </w:numPr>
        <w:pStyle w:val="Compact"/>
      </w:pPr>
      <w:r>
        <w:t xml:space="preserve">Each product shows unit and price in SAR and stock.</w:t>
      </w:r>
    </w:p>
    <w:p>
      <w:pPr>
        <w:numPr>
          <w:ilvl w:val="1"/>
          <w:numId w:val="2128"/>
        </w:numPr>
        <w:pStyle w:val="Compact"/>
      </w:pPr>
      <w:r>
        <w:t xml:space="preserve">Empty catalog shows 'الكتالوج فارغ — أضف أول منتج.'</w:t>
      </w:r>
    </w:p>
    <w:p>
      <w:pPr>
        <w:numPr>
          <w:ilvl w:val="0"/>
          <w:numId w:val="2127"/>
        </w:numPr>
        <w:pStyle w:val="Compact"/>
      </w:pPr>
      <w:r>
        <w:rPr>
          <w:bCs/>
          <w:b/>
        </w:rPr>
        <w:t xml:space="preserve">Validation Rules:</w:t>
      </w:r>
      <w:r>
        <w:t xml:space="preserve"> </w:t>
      </w:r>
      <w:r>
        <w:t xml:space="preserve">None specific beyond the referenced business rules.</w:t>
      </w:r>
    </w:p>
    <w:p>
      <w:pPr>
        <w:numPr>
          <w:ilvl w:val="0"/>
          <w:numId w:val="2127"/>
        </w:numPr>
        <w:pStyle w:val="Compact"/>
      </w:pPr>
      <w:r>
        <w:rPr>
          <w:bCs/>
          <w:b/>
        </w:rPr>
        <w:t xml:space="preserve">Exceptions &amp; Alternative Flows:</w:t>
      </w:r>
      <w:r>
        <w:t xml:space="preserve"> </w:t>
      </w:r>
      <w:r>
        <w:t xml:space="preserve">Database error: toast with the error message; no change applied.</w:t>
      </w:r>
    </w:p>
    <w:p>
      <w:pPr>
        <w:numPr>
          <w:ilvl w:val="0"/>
          <w:numId w:val="2127"/>
        </w:numPr>
        <w:pStyle w:val="Compact"/>
      </w:pPr>
      <w:r>
        <w:rPr>
          <w:bCs/>
          <w:b/>
        </w:rPr>
        <w:t xml:space="preserve">Open Questions:</w:t>
      </w:r>
      <w:r>
        <w:t xml:space="preserve"> </w:t>
      </w:r>
      <w:r>
        <w:t xml:space="preserve">-</w:t>
      </w:r>
    </w:p>
    <w:p>
      <w:pPr>
        <w:numPr>
          <w:ilvl w:val="0"/>
          <w:numId w:val="2127"/>
        </w:numPr>
        <w:pStyle w:val="Compact"/>
      </w:pPr>
      <w:r>
        <w:rPr>
          <w:bCs/>
          <w:b/>
        </w:rPr>
        <w:t xml:space="preserve">Evidence:</w:t>
      </w:r>
      <w:r>
        <w:t xml:space="preserve"> </w:t>
      </w:r>
      <w:r>
        <w:t xml:space="preserve">[Observed]</w:t>
      </w:r>
    </w:p>
    <w:bookmarkEnd w:id="682"/>
    <w:bookmarkStart w:id="683" w:name="fr-prg-043"/>
    <w:p>
      <w:pPr>
        <w:pStyle w:val="Heading3"/>
      </w:pPr>
      <w:r>
        <w:t xml:space="preserve">FR-PRG-043</w:t>
      </w:r>
    </w:p>
    <w:p>
      <w:pPr>
        <w:numPr>
          <w:ilvl w:val="0"/>
          <w:numId w:val="2129"/>
        </w:numPr>
        <w:pStyle w:val="Compact"/>
      </w:pPr>
      <w:r>
        <w:rPr>
          <w:bCs/>
          <w:b/>
        </w:rPr>
        <w:t xml:space="preserve">Statement:</w:t>
      </w:r>
      <w:r>
        <w:t xml:space="preserve"> </w:t>
      </w:r>
      <w:r>
        <w:t xml:space="preserve">In edit mode the system shall allow adding a product with name (required), description, unit (from a fixed list), unit price and stock quantity.</w:t>
      </w:r>
    </w:p>
    <w:p>
      <w:pPr>
        <w:numPr>
          <w:ilvl w:val="0"/>
          <w:numId w:val="2129"/>
        </w:numPr>
        <w:pStyle w:val="Compact"/>
      </w:pPr>
      <w:r>
        <w:rPr>
          <w:bCs/>
          <w:b/>
        </w:rPr>
        <w:t xml:space="preserve">Description:</w:t>
      </w:r>
      <w:r>
        <w:t xml:space="preserve"> </w:t>
      </w:r>
      <w:r>
        <w:t xml:space="preserve">Units: وحدة، جهاز، سلة، جلسة، شهر، كيلو، كتاب، رخصة.</w:t>
      </w:r>
    </w:p>
    <w:p>
      <w:pPr>
        <w:numPr>
          <w:ilvl w:val="0"/>
          <w:numId w:val="2129"/>
        </w:numPr>
        <w:pStyle w:val="Compact"/>
      </w:pPr>
      <w:r>
        <w:rPr>
          <w:bCs/>
          <w:b/>
        </w:rPr>
        <w:t xml:space="preserve">Type:</w:t>
      </w:r>
      <w:r>
        <w:t xml:space="preserve"> </w:t>
      </w:r>
      <w:r>
        <w:t xml:space="preserve">Functional</w:t>
      </w:r>
    </w:p>
    <w:p>
      <w:pPr>
        <w:numPr>
          <w:ilvl w:val="0"/>
          <w:numId w:val="2129"/>
        </w:numPr>
        <w:pStyle w:val="Compact"/>
      </w:pPr>
      <w:r>
        <w:rPr>
          <w:bCs/>
          <w:b/>
        </w:rPr>
        <w:t xml:space="preserve">Source / Prototype reference:</w:t>
      </w:r>
      <w:r>
        <w:t xml:space="preserve"> </w:t>
      </w:r>
      <w:r>
        <w:t xml:space="preserve">programs.products.tsx:41-51,100-110; lib/data.ts:74</w:t>
      </w:r>
    </w:p>
    <w:p>
      <w:pPr>
        <w:numPr>
          <w:ilvl w:val="0"/>
          <w:numId w:val="2129"/>
        </w:numPr>
        <w:pStyle w:val="Compact"/>
      </w:pPr>
      <w:r>
        <w:rPr>
          <w:bCs/>
          <w:b/>
        </w:rPr>
        <w:t xml:space="preserve">Related Feature:</w:t>
      </w:r>
      <w:r>
        <w:t xml:space="preserve"> </w:t>
      </w:r>
      <w:r>
        <w:t xml:space="preserve">FT-PRG-13</w:t>
      </w:r>
    </w:p>
    <w:p>
      <w:pPr>
        <w:numPr>
          <w:ilvl w:val="0"/>
          <w:numId w:val="2129"/>
        </w:numPr>
        <w:pStyle w:val="Compact"/>
      </w:pPr>
      <w:r>
        <w:rPr>
          <w:bCs/>
          <w:b/>
        </w:rPr>
        <w:t xml:space="preserve">Related Story:</w:t>
      </w:r>
      <w:r>
        <w:t xml:space="preserve"> </w:t>
      </w:r>
      <w:r>
        <w:t xml:space="preserve">US-PRG-020</w:t>
      </w:r>
    </w:p>
    <w:p>
      <w:pPr>
        <w:numPr>
          <w:ilvl w:val="0"/>
          <w:numId w:val="2129"/>
        </w:numPr>
        <w:pStyle w:val="Compact"/>
      </w:pPr>
      <w:r>
        <w:rPr>
          <w:bCs/>
          <w:b/>
        </w:rPr>
        <w:t xml:space="preserve">Priority:</w:t>
      </w:r>
      <w:r>
        <w:t xml:space="preserve"> </w:t>
      </w:r>
      <w:r>
        <w:t xml:space="preserve">Must</w:t>
      </w:r>
    </w:p>
    <w:p>
      <w:pPr>
        <w:numPr>
          <w:ilvl w:val="0"/>
          <w:numId w:val="2129"/>
        </w:numPr>
        <w:pStyle w:val="Compact"/>
      </w:pPr>
      <w:r>
        <w:rPr>
          <w:bCs/>
          <w:b/>
        </w:rPr>
        <w:t xml:space="preserve">Dependencies:</w:t>
      </w:r>
      <w:r>
        <w:t xml:space="preserve"> </w:t>
      </w:r>
      <w:r>
        <w:t xml:space="preserve">-</w:t>
      </w:r>
    </w:p>
    <w:p>
      <w:pPr>
        <w:numPr>
          <w:ilvl w:val="0"/>
          <w:numId w:val="2129"/>
        </w:numPr>
        <w:pStyle w:val="Compact"/>
      </w:pPr>
      <w:r>
        <w:rPr>
          <w:bCs/>
          <w:b/>
        </w:rPr>
        <w:t xml:space="preserve">Acceptance Criteria:</w:t>
      </w:r>
    </w:p>
    <w:p>
      <w:pPr>
        <w:numPr>
          <w:ilvl w:val="1"/>
          <w:numId w:val="2130"/>
        </w:numPr>
        <w:pStyle w:val="Compact"/>
      </w:pPr>
      <w:r>
        <w:t xml:space="preserve">Adding without a name shows 'اسم المنتج مطلوب'.</w:t>
      </w:r>
    </w:p>
    <w:p>
      <w:pPr>
        <w:numPr>
          <w:ilvl w:val="1"/>
          <w:numId w:val="2130"/>
        </w:numPr>
        <w:pStyle w:val="Compact"/>
      </w:pPr>
      <w:r>
        <w:t xml:space="preserve">A valid add shows 'تمت إضافة المنتج إلى الكتالوج'.</w:t>
      </w:r>
    </w:p>
    <w:p>
      <w:pPr>
        <w:numPr>
          <w:ilvl w:val="0"/>
          <w:numId w:val="2129"/>
        </w:numPr>
        <w:pStyle w:val="Compact"/>
      </w:pPr>
      <w:r>
        <w:rPr>
          <w:bCs/>
          <w:b/>
        </w:rPr>
        <w:t xml:space="preserve">Validation Rules:</w:t>
      </w:r>
      <w:r>
        <w:t xml:space="preserve"> </w:t>
      </w:r>
      <w:r>
        <w:t xml:space="preserve">Name required; price via AmountInput; stock numeric (non-numeric -&gt; 0).</w:t>
      </w:r>
    </w:p>
    <w:p>
      <w:pPr>
        <w:numPr>
          <w:ilvl w:val="0"/>
          <w:numId w:val="2129"/>
        </w:numPr>
        <w:pStyle w:val="Compact"/>
      </w:pPr>
      <w:r>
        <w:rPr>
          <w:bCs/>
          <w:b/>
        </w:rPr>
        <w:t xml:space="preserve">Exceptions &amp; Alternative Flows:</w:t>
      </w:r>
      <w:r>
        <w:t xml:space="preserve"> </w:t>
      </w:r>
      <w:r>
        <w:t xml:space="preserve">Database error: toast with the error message; no change applied.</w:t>
      </w:r>
    </w:p>
    <w:p>
      <w:pPr>
        <w:numPr>
          <w:ilvl w:val="0"/>
          <w:numId w:val="2129"/>
        </w:numPr>
        <w:pStyle w:val="Compact"/>
      </w:pPr>
      <w:r>
        <w:rPr>
          <w:bCs/>
          <w:b/>
        </w:rPr>
        <w:t xml:space="preserve">Open Questions:</w:t>
      </w:r>
      <w:r>
        <w:t xml:space="preserve"> </w:t>
      </w:r>
      <w:r>
        <w:t xml:space="preserve">-</w:t>
      </w:r>
    </w:p>
    <w:p>
      <w:pPr>
        <w:numPr>
          <w:ilvl w:val="0"/>
          <w:numId w:val="2129"/>
        </w:numPr>
        <w:pStyle w:val="Compact"/>
      </w:pPr>
      <w:r>
        <w:rPr>
          <w:bCs/>
          <w:b/>
        </w:rPr>
        <w:t xml:space="preserve">Evidence:</w:t>
      </w:r>
      <w:r>
        <w:t xml:space="preserve"> </w:t>
      </w:r>
      <w:r>
        <w:t xml:space="preserve">[Observed]</w:t>
      </w:r>
    </w:p>
    <w:bookmarkEnd w:id="683"/>
    <w:bookmarkStart w:id="684" w:name="fr-prg-044"/>
    <w:p>
      <w:pPr>
        <w:pStyle w:val="Heading3"/>
      </w:pPr>
      <w:r>
        <w:t xml:space="preserve">FR-PRG-044</w:t>
      </w:r>
    </w:p>
    <w:p>
      <w:pPr>
        <w:numPr>
          <w:ilvl w:val="0"/>
          <w:numId w:val="2131"/>
        </w:numPr>
        <w:pStyle w:val="Compact"/>
      </w:pPr>
      <w:r>
        <w:rPr>
          <w:bCs/>
          <w:b/>
        </w:rPr>
        <w:t xml:space="preserve">Statement:</w:t>
      </w:r>
      <w:r>
        <w:t xml:space="preserve"> </w:t>
      </w:r>
      <w:r>
        <w:t xml:space="preserve">In edit mode the system shall allow inline editing of unit, unit price and stock, and deleting a product.</w:t>
      </w:r>
    </w:p>
    <w:p>
      <w:pPr>
        <w:numPr>
          <w:ilvl w:val="0"/>
          <w:numId w:val="2131"/>
        </w:numPr>
        <w:pStyle w:val="Compact"/>
      </w:pPr>
      <w:r>
        <w:rPr>
          <w:bCs/>
          <w:b/>
        </w:rPr>
        <w:t xml:space="preserve">Description:</w:t>
      </w:r>
      <w:r>
        <w:t xml:space="preserve"> </w:t>
      </w:r>
      <w:r>
        <w:t xml:space="preserve">Delete has no confirmation and cascades (ISS-PRG-03).</w:t>
      </w:r>
    </w:p>
    <w:p>
      <w:pPr>
        <w:numPr>
          <w:ilvl w:val="0"/>
          <w:numId w:val="2131"/>
        </w:numPr>
        <w:pStyle w:val="Compact"/>
      </w:pPr>
      <w:r>
        <w:rPr>
          <w:bCs/>
          <w:b/>
        </w:rPr>
        <w:t xml:space="preserve">Type:</w:t>
      </w:r>
      <w:r>
        <w:t xml:space="preserve"> </w:t>
      </w:r>
      <w:r>
        <w:t xml:space="preserve">Functional</w:t>
      </w:r>
    </w:p>
    <w:p>
      <w:pPr>
        <w:numPr>
          <w:ilvl w:val="0"/>
          <w:numId w:val="2131"/>
        </w:numPr>
        <w:pStyle w:val="Compact"/>
      </w:pPr>
      <w:r>
        <w:rPr>
          <w:bCs/>
          <w:b/>
        </w:rPr>
        <w:t xml:space="preserve">Source / Prototype reference:</w:t>
      </w:r>
      <w:r>
        <w:t xml:space="preserve"> </w:t>
      </w:r>
      <w:r>
        <w:t xml:space="preserve">programs.products.tsx:52-57,89-96</w:t>
      </w:r>
    </w:p>
    <w:p>
      <w:pPr>
        <w:numPr>
          <w:ilvl w:val="0"/>
          <w:numId w:val="2131"/>
        </w:numPr>
        <w:pStyle w:val="Compact"/>
      </w:pPr>
      <w:r>
        <w:rPr>
          <w:bCs/>
          <w:b/>
        </w:rPr>
        <w:t xml:space="preserve">Related Feature:</w:t>
      </w:r>
      <w:r>
        <w:t xml:space="preserve"> </w:t>
      </w:r>
      <w:r>
        <w:t xml:space="preserve">FT-PRG-13</w:t>
      </w:r>
    </w:p>
    <w:p>
      <w:pPr>
        <w:numPr>
          <w:ilvl w:val="0"/>
          <w:numId w:val="2131"/>
        </w:numPr>
        <w:pStyle w:val="Compact"/>
      </w:pPr>
      <w:r>
        <w:rPr>
          <w:bCs/>
          <w:b/>
        </w:rPr>
        <w:t xml:space="preserve">Related Story:</w:t>
      </w:r>
      <w:r>
        <w:t xml:space="preserve"> </w:t>
      </w:r>
      <w:r>
        <w:t xml:space="preserve">US-PRG-020</w:t>
      </w:r>
    </w:p>
    <w:p>
      <w:pPr>
        <w:numPr>
          <w:ilvl w:val="0"/>
          <w:numId w:val="2131"/>
        </w:numPr>
        <w:pStyle w:val="Compact"/>
      </w:pPr>
      <w:r>
        <w:rPr>
          <w:bCs/>
          <w:b/>
        </w:rPr>
        <w:t xml:space="preserve">Priority:</w:t>
      </w:r>
      <w:r>
        <w:t xml:space="preserve"> </w:t>
      </w:r>
      <w:r>
        <w:t xml:space="preserve">Must</w:t>
      </w:r>
    </w:p>
    <w:p>
      <w:pPr>
        <w:numPr>
          <w:ilvl w:val="0"/>
          <w:numId w:val="2131"/>
        </w:numPr>
        <w:pStyle w:val="Compact"/>
      </w:pPr>
      <w:r>
        <w:rPr>
          <w:bCs/>
          <w:b/>
        </w:rPr>
        <w:t xml:space="preserve">Dependencies:</w:t>
      </w:r>
      <w:r>
        <w:t xml:space="preserve"> </w:t>
      </w:r>
      <w:r>
        <w:t xml:space="preserve">-</w:t>
      </w:r>
    </w:p>
    <w:p>
      <w:pPr>
        <w:numPr>
          <w:ilvl w:val="0"/>
          <w:numId w:val="2131"/>
        </w:numPr>
        <w:pStyle w:val="Compact"/>
      </w:pPr>
      <w:r>
        <w:rPr>
          <w:bCs/>
          <w:b/>
        </w:rPr>
        <w:t xml:space="preserve">Acceptance Criteria:</w:t>
      </w:r>
    </w:p>
    <w:p>
      <w:pPr>
        <w:numPr>
          <w:ilvl w:val="1"/>
          <w:numId w:val="2132"/>
        </w:numPr>
        <w:pStyle w:val="Compact"/>
      </w:pPr>
      <w:r>
        <w:t xml:space="preserve">Editing stock and leaving the field updates quantity_available.</w:t>
      </w:r>
    </w:p>
    <w:p>
      <w:pPr>
        <w:numPr>
          <w:ilvl w:val="0"/>
          <w:numId w:val="2131"/>
        </w:numPr>
        <w:pStyle w:val="Compact"/>
      </w:pPr>
      <w:r>
        <w:rPr>
          <w:bCs/>
          <w:b/>
        </w:rPr>
        <w:t xml:space="preserve">Validation Rules:</w:t>
      </w:r>
      <w:r>
        <w:t xml:space="preserve"> </w:t>
      </w:r>
      <w:r>
        <w:t xml:space="preserve">None specific beyond the referenced business rules.</w:t>
      </w:r>
    </w:p>
    <w:p>
      <w:pPr>
        <w:numPr>
          <w:ilvl w:val="0"/>
          <w:numId w:val="2131"/>
        </w:numPr>
        <w:pStyle w:val="Compact"/>
      </w:pPr>
      <w:r>
        <w:rPr>
          <w:bCs/>
          <w:b/>
        </w:rPr>
        <w:t xml:space="preserve">Exceptions &amp; Alternative Flows:</w:t>
      </w:r>
      <w:r>
        <w:t xml:space="preserve"> </w:t>
      </w:r>
      <w:r>
        <w:t xml:space="preserve">Database error: toast with the error message; no change applied.</w:t>
      </w:r>
    </w:p>
    <w:p>
      <w:pPr>
        <w:numPr>
          <w:ilvl w:val="0"/>
          <w:numId w:val="2131"/>
        </w:numPr>
        <w:pStyle w:val="Compact"/>
      </w:pPr>
      <w:r>
        <w:rPr>
          <w:bCs/>
          <w:b/>
        </w:rPr>
        <w:t xml:space="preserve">Open Questions:</w:t>
      </w:r>
      <w:r>
        <w:t xml:space="preserve"> </w:t>
      </w:r>
      <w:r>
        <w:t xml:space="preserve">-</w:t>
      </w:r>
    </w:p>
    <w:p>
      <w:pPr>
        <w:numPr>
          <w:ilvl w:val="0"/>
          <w:numId w:val="2131"/>
        </w:numPr>
        <w:pStyle w:val="Compact"/>
      </w:pPr>
      <w:r>
        <w:rPr>
          <w:bCs/>
          <w:b/>
        </w:rPr>
        <w:t xml:space="preserve">Evidence:</w:t>
      </w:r>
      <w:r>
        <w:t xml:space="preserve"> </w:t>
      </w:r>
      <w:r>
        <w:t xml:space="preserve">[Observed]</w:t>
      </w:r>
    </w:p>
    <w:bookmarkEnd w:id="684"/>
    <w:bookmarkStart w:id="685" w:name="fr-prg-045"/>
    <w:p>
      <w:pPr>
        <w:pStyle w:val="Heading3"/>
      </w:pPr>
      <w:r>
        <w:t xml:space="preserve">FR-PRG-045</w:t>
      </w:r>
    </w:p>
    <w:p>
      <w:pPr>
        <w:numPr>
          <w:ilvl w:val="0"/>
          <w:numId w:val="2133"/>
        </w:numPr>
        <w:pStyle w:val="Compact"/>
      </w:pPr>
      <w:r>
        <w:rPr>
          <w:bCs/>
          <w:b/>
        </w:rPr>
        <w:t xml:space="preserve">Statement:</w:t>
      </w:r>
      <w:r>
        <w:t xml:space="preserve"> </w:t>
      </w:r>
      <w:r>
        <w:t xml:space="preserve">The system shall limit requested quantities to available stock at submission and deduct stock at final approval per BR-PRG-24/25, tracking delivery per BR-PRG-26.</w:t>
      </w:r>
    </w:p>
    <w:p>
      <w:pPr>
        <w:numPr>
          <w:ilvl w:val="0"/>
          <w:numId w:val="2133"/>
        </w:numPr>
        <w:pStyle w:val="Compact"/>
      </w:pPr>
      <w:r>
        <w:rPr>
          <w:bCs/>
          <w:b/>
        </w:rPr>
        <w:t xml:space="preserve">Description:</w:t>
      </w:r>
      <w:r>
        <w:t xml:space="preserve"> </w:t>
      </w:r>
      <w:r>
        <w:t xml:space="preserve">Cross-module: PTL submission, REV approval/delivery.</w:t>
      </w:r>
    </w:p>
    <w:p>
      <w:pPr>
        <w:numPr>
          <w:ilvl w:val="0"/>
          <w:numId w:val="2133"/>
        </w:numPr>
        <w:pStyle w:val="Compact"/>
      </w:pPr>
      <w:r>
        <w:rPr>
          <w:bCs/>
          <w:b/>
        </w:rPr>
        <w:t xml:space="preserve">Type:</w:t>
      </w:r>
      <w:r>
        <w:t xml:space="preserve"> </w:t>
      </w:r>
      <w:r>
        <w:t xml:space="preserve">Integration</w:t>
      </w:r>
    </w:p>
    <w:p>
      <w:pPr>
        <w:numPr>
          <w:ilvl w:val="0"/>
          <w:numId w:val="2133"/>
        </w:numPr>
        <w:pStyle w:val="Compact"/>
      </w:pPr>
      <w:r>
        <w:rPr>
          <w:bCs/>
          <w:b/>
        </w:rPr>
        <w:t xml:space="preserve">Source / Prototype reference:</w:t>
      </w:r>
      <w:r>
        <w:t xml:space="preserve"> </w:t>
      </w:r>
      <w:r>
        <w:t xml:space="preserve">portal.tsx:292; lib/workflow.ts:47-64,208-213</w:t>
      </w:r>
    </w:p>
    <w:p>
      <w:pPr>
        <w:numPr>
          <w:ilvl w:val="0"/>
          <w:numId w:val="2133"/>
        </w:numPr>
        <w:pStyle w:val="Compact"/>
      </w:pPr>
      <w:r>
        <w:rPr>
          <w:bCs/>
          <w:b/>
        </w:rPr>
        <w:t xml:space="preserve">Related Feature:</w:t>
      </w:r>
      <w:r>
        <w:t xml:space="preserve"> </w:t>
      </w:r>
      <w:r>
        <w:t xml:space="preserve">FT-PRG-13</w:t>
      </w:r>
    </w:p>
    <w:p>
      <w:pPr>
        <w:numPr>
          <w:ilvl w:val="0"/>
          <w:numId w:val="2133"/>
        </w:numPr>
        <w:pStyle w:val="Compact"/>
      </w:pPr>
      <w:r>
        <w:rPr>
          <w:bCs/>
          <w:b/>
        </w:rPr>
        <w:t xml:space="preserve">Related Story:</w:t>
      </w:r>
      <w:r>
        <w:t xml:space="preserve"> </w:t>
      </w:r>
      <w:r>
        <w:t xml:space="preserve">US-PRG-021</w:t>
      </w:r>
    </w:p>
    <w:p>
      <w:pPr>
        <w:numPr>
          <w:ilvl w:val="0"/>
          <w:numId w:val="2133"/>
        </w:numPr>
        <w:pStyle w:val="Compact"/>
      </w:pPr>
      <w:r>
        <w:rPr>
          <w:bCs/>
          <w:b/>
        </w:rPr>
        <w:t xml:space="preserve">Priority:</w:t>
      </w:r>
      <w:r>
        <w:t xml:space="preserve"> </w:t>
      </w:r>
      <w:r>
        <w:t xml:space="preserve">Must</w:t>
      </w:r>
    </w:p>
    <w:p>
      <w:pPr>
        <w:numPr>
          <w:ilvl w:val="0"/>
          <w:numId w:val="2133"/>
        </w:numPr>
        <w:pStyle w:val="Compact"/>
      </w:pPr>
      <w:r>
        <w:rPr>
          <w:bCs/>
          <w:b/>
        </w:rPr>
        <w:t xml:space="preserve">Dependencies:</w:t>
      </w:r>
      <w:r>
        <w:t xml:space="preserve"> </w:t>
      </w:r>
      <w:r>
        <w:t xml:space="preserve">PTL, REV</w:t>
      </w:r>
    </w:p>
    <w:p>
      <w:pPr>
        <w:numPr>
          <w:ilvl w:val="0"/>
          <w:numId w:val="2133"/>
        </w:numPr>
        <w:pStyle w:val="Compact"/>
      </w:pPr>
      <w:r>
        <w:rPr>
          <w:bCs/>
          <w:b/>
        </w:rPr>
        <w:t xml:space="preserve">Acceptance Criteria:</w:t>
      </w:r>
    </w:p>
    <w:p>
      <w:pPr>
        <w:numPr>
          <w:ilvl w:val="1"/>
          <w:numId w:val="2134"/>
        </w:numPr>
        <w:pStyle w:val="Compact"/>
      </w:pPr>
      <w:r>
        <w:t xml:space="preserve">Final approval of 10 units reduces stock by 10 (not below 0).</w:t>
      </w:r>
    </w:p>
    <w:p>
      <w:pPr>
        <w:numPr>
          <w:ilvl w:val="1"/>
          <w:numId w:val="2134"/>
        </w:numPr>
        <w:pStyle w:val="Compact"/>
      </w:pPr>
      <w:r>
        <w:t xml:space="preserve">The approved product application shows fulfillment 'بانتظار التسليم'.</w:t>
      </w:r>
    </w:p>
    <w:p>
      <w:pPr>
        <w:numPr>
          <w:ilvl w:val="0"/>
          <w:numId w:val="2133"/>
        </w:numPr>
        <w:pStyle w:val="Compact"/>
      </w:pPr>
      <w:r>
        <w:rPr>
          <w:bCs/>
          <w:b/>
        </w:rPr>
        <w:t xml:space="preserve">Validation Rules:</w:t>
      </w:r>
      <w:r>
        <w:t xml:space="preserve"> </w:t>
      </w:r>
      <w:r>
        <w:t xml:space="preserve">None specific beyond the referenced business rules.</w:t>
      </w:r>
    </w:p>
    <w:p>
      <w:pPr>
        <w:numPr>
          <w:ilvl w:val="0"/>
          <w:numId w:val="2133"/>
        </w:numPr>
        <w:pStyle w:val="Compact"/>
      </w:pPr>
      <w:r>
        <w:rPr>
          <w:bCs/>
          <w:b/>
        </w:rPr>
        <w:t xml:space="preserve">Exceptions &amp; Alternative Flows:</w:t>
      </w:r>
      <w:r>
        <w:t xml:space="preserve"> </w:t>
      </w:r>
      <w:r>
        <w:t xml:space="preserve">Database error: toast with the error message; no change applied.</w:t>
      </w:r>
    </w:p>
    <w:p>
      <w:pPr>
        <w:numPr>
          <w:ilvl w:val="0"/>
          <w:numId w:val="2133"/>
        </w:numPr>
        <w:pStyle w:val="Compact"/>
      </w:pPr>
      <w:r>
        <w:rPr>
          <w:bCs/>
          <w:b/>
        </w:rPr>
        <w:t xml:space="preserve">Open Questions:</w:t>
      </w:r>
      <w:r>
        <w:t xml:space="preserve"> </w:t>
      </w:r>
      <w:r>
        <w:t xml:space="preserve">-</w:t>
      </w:r>
    </w:p>
    <w:p>
      <w:pPr>
        <w:numPr>
          <w:ilvl w:val="0"/>
          <w:numId w:val="2133"/>
        </w:numPr>
        <w:pStyle w:val="Compact"/>
      </w:pPr>
      <w:r>
        <w:rPr>
          <w:bCs/>
          <w:b/>
        </w:rPr>
        <w:t xml:space="preserve">Evidence:</w:t>
      </w:r>
      <w:r>
        <w:t xml:space="preserve"> </w:t>
      </w:r>
      <w:r>
        <w:t xml:space="preserve">[Observed]</w:t>
      </w:r>
    </w:p>
    <w:bookmarkEnd w:id="685"/>
    <w:bookmarkStart w:id="686" w:name="fr-prg-046"/>
    <w:p>
      <w:pPr>
        <w:pStyle w:val="Heading3"/>
      </w:pPr>
      <w:r>
        <w:t xml:space="preserve">FR-PRG-046</w:t>
      </w:r>
    </w:p>
    <w:p>
      <w:pPr>
        <w:numPr>
          <w:ilvl w:val="0"/>
          <w:numId w:val="2135"/>
        </w:numPr>
        <w:pStyle w:val="Compact"/>
      </w:pPr>
      <w:r>
        <w:rPr>
          <w:bCs/>
          <w:b/>
        </w:rPr>
        <w:t xml:space="preserve">Statement:</w:t>
      </w:r>
      <w:r>
        <w:t xml:space="preserve"> </w:t>
      </w:r>
      <w:r>
        <w:t xml:space="preserve">The system shall prevent deleting products referenced by applications (archive instead) and shall block approval when stock is insufficient.</w:t>
      </w:r>
    </w:p>
    <w:p>
      <w:pPr>
        <w:numPr>
          <w:ilvl w:val="0"/>
          <w:numId w:val="2135"/>
        </w:numPr>
        <w:pStyle w:val="Compact"/>
      </w:pPr>
      <w:r>
        <w:rPr>
          <w:bCs/>
          <w:b/>
        </w:rPr>
        <w:t xml:space="preserve">Description:</w:t>
      </w:r>
      <w:r>
        <w:t xml:space="preserve"> </w:t>
      </w:r>
      <w:r>
        <w:t xml:space="preserve">Recommended (ISS-PRG-03, ISS-PRG-05).</w:t>
      </w:r>
    </w:p>
    <w:p>
      <w:pPr>
        <w:numPr>
          <w:ilvl w:val="0"/>
          <w:numId w:val="2135"/>
        </w:numPr>
        <w:pStyle w:val="Compact"/>
      </w:pPr>
      <w:r>
        <w:rPr>
          <w:bCs/>
          <w:b/>
        </w:rPr>
        <w:t xml:space="preserve">Type:</w:t>
      </w:r>
      <w:r>
        <w:t xml:space="preserve"> </w:t>
      </w:r>
      <w:r>
        <w:t xml:space="preserve">Data</w:t>
      </w:r>
    </w:p>
    <w:p>
      <w:pPr>
        <w:numPr>
          <w:ilvl w:val="0"/>
          <w:numId w:val="2135"/>
        </w:numPr>
        <w:pStyle w:val="Compact"/>
      </w:pPr>
      <w:r>
        <w:rPr>
          <w:bCs/>
          <w:b/>
        </w:rPr>
        <w:t xml:space="preserve">Source / Prototype reference:</w:t>
      </w:r>
      <w:r>
        <w:t xml:space="preserve"> </w:t>
      </w:r>
      <w:r>
        <w:t xml:space="preserve">Recommendation</w:t>
      </w:r>
    </w:p>
    <w:p>
      <w:pPr>
        <w:numPr>
          <w:ilvl w:val="0"/>
          <w:numId w:val="2135"/>
        </w:numPr>
        <w:pStyle w:val="Compact"/>
      </w:pPr>
      <w:r>
        <w:rPr>
          <w:bCs/>
          <w:b/>
        </w:rPr>
        <w:t xml:space="preserve">Related Feature:</w:t>
      </w:r>
      <w:r>
        <w:t xml:space="preserve"> </w:t>
      </w:r>
      <w:r>
        <w:t xml:space="preserve">FT-PRG-13</w:t>
      </w:r>
    </w:p>
    <w:p>
      <w:pPr>
        <w:numPr>
          <w:ilvl w:val="0"/>
          <w:numId w:val="2135"/>
        </w:numPr>
        <w:pStyle w:val="Compact"/>
      </w:pPr>
      <w:r>
        <w:rPr>
          <w:bCs/>
          <w:b/>
        </w:rPr>
        <w:t xml:space="preserve">Related Story:</w:t>
      </w:r>
      <w:r>
        <w:t xml:space="preserve"> </w:t>
      </w:r>
      <w:r>
        <w:t xml:space="preserve">US-PRG-020, US-PRG-021</w:t>
      </w:r>
    </w:p>
    <w:p>
      <w:pPr>
        <w:numPr>
          <w:ilvl w:val="0"/>
          <w:numId w:val="2135"/>
        </w:numPr>
        <w:pStyle w:val="Compact"/>
      </w:pPr>
      <w:r>
        <w:rPr>
          <w:bCs/>
          <w:b/>
        </w:rPr>
        <w:t xml:space="preserve">Priority:</w:t>
      </w:r>
      <w:r>
        <w:t xml:space="preserve"> </w:t>
      </w:r>
      <w:r>
        <w:t xml:space="preserve">Must</w:t>
      </w:r>
    </w:p>
    <w:p>
      <w:pPr>
        <w:numPr>
          <w:ilvl w:val="0"/>
          <w:numId w:val="2135"/>
        </w:numPr>
        <w:pStyle w:val="Compact"/>
      </w:pPr>
      <w:r>
        <w:rPr>
          <w:bCs/>
          <w:b/>
        </w:rPr>
        <w:t xml:space="preserve">Dependencies:</w:t>
      </w:r>
      <w:r>
        <w:t xml:space="preserve"> </w:t>
      </w:r>
      <w:r>
        <w:t xml:space="preserve">-</w:t>
      </w:r>
    </w:p>
    <w:p>
      <w:pPr>
        <w:numPr>
          <w:ilvl w:val="0"/>
          <w:numId w:val="2135"/>
        </w:numPr>
        <w:pStyle w:val="Compact"/>
      </w:pPr>
      <w:r>
        <w:rPr>
          <w:bCs/>
          <w:b/>
        </w:rPr>
        <w:t xml:space="preserve">Acceptance Criteria:</w:t>
      </w:r>
    </w:p>
    <w:p>
      <w:pPr>
        <w:numPr>
          <w:ilvl w:val="1"/>
          <w:numId w:val="2136"/>
        </w:numPr>
        <w:pStyle w:val="Compact"/>
      </w:pPr>
      <w:r>
        <w:t xml:space="preserve">Deleting a referenced product is refused.</w:t>
      </w:r>
    </w:p>
    <w:p>
      <w:pPr>
        <w:numPr>
          <w:ilvl w:val="1"/>
          <w:numId w:val="2136"/>
        </w:numPr>
        <w:pStyle w:val="Compact"/>
      </w:pPr>
      <w:r>
        <w:t xml:space="preserve">Approving beyond stock is blocked with a message.</w:t>
      </w:r>
    </w:p>
    <w:p>
      <w:pPr>
        <w:numPr>
          <w:ilvl w:val="0"/>
          <w:numId w:val="2135"/>
        </w:numPr>
        <w:pStyle w:val="Compact"/>
      </w:pPr>
      <w:r>
        <w:rPr>
          <w:bCs/>
          <w:b/>
        </w:rPr>
        <w:t xml:space="preserve">Validation Rules:</w:t>
      </w:r>
      <w:r>
        <w:t xml:space="preserve"> </w:t>
      </w:r>
      <w:r>
        <w:t xml:space="preserve">None specific beyond the referenced business rules.</w:t>
      </w:r>
    </w:p>
    <w:p>
      <w:pPr>
        <w:numPr>
          <w:ilvl w:val="0"/>
          <w:numId w:val="2135"/>
        </w:numPr>
        <w:pStyle w:val="Compact"/>
      </w:pPr>
      <w:r>
        <w:rPr>
          <w:bCs/>
          <w:b/>
        </w:rPr>
        <w:t xml:space="preserve">Exceptions &amp; Alternative Flows:</w:t>
      </w:r>
      <w:r>
        <w:t xml:space="preserve"> </w:t>
      </w:r>
      <w:r>
        <w:t xml:space="preserve">Database error: toast with the error message; no change applied.</w:t>
      </w:r>
    </w:p>
    <w:p>
      <w:pPr>
        <w:numPr>
          <w:ilvl w:val="0"/>
          <w:numId w:val="2135"/>
        </w:numPr>
        <w:pStyle w:val="Compact"/>
      </w:pPr>
      <w:r>
        <w:rPr>
          <w:bCs/>
          <w:b/>
        </w:rPr>
        <w:t xml:space="preserve">Open Questions:</w:t>
      </w:r>
      <w:r>
        <w:t xml:space="preserve"> </w:t>
      </w:r>
      <w:r>
        <w:t xml:space="preserve">OQ-PRG-06</w:t>
      </w:r>
    </w:p>
    <w:p>
      <w:pPr>
        <w:numPr>
          <w:ilvl w:val="0"/>
          <w:numId w:val="2135"/>
        </w:numPr>
        <w:pStyle w:val="Compact"/>
      </w:pPr>
      <w:r>
        <w:rPr>
          <w:bCs/>
          <w:b/>
        </w:rPr>
        <w:t xml:space="preserve">Evidence:</w:t>
      </w:r>
      <w:r>
        <w:t xml:space="preserve"> </w:t>
      </w:r>
      <w:r>
        <w:t xml:space="preserve">[Recommended]</w:t>
      </w:r>
    </w:p>
    <w:bookmarkEnd w:id="686"/>
    <w:bookmarkStart w:id="687" w:name="fr-prg-047"/>
    <w:p>
      <w:pPr>
        <w:pStyle w:val="Heading3"/>
      </w:pPr>
      <w:r>
        <w:t xml:space="preserve">FR-PRG-047</w:t>
      </w:r>
    </w:p>
    <w:p>
      <w:pPr>
        <w:numPr>
          <w:ilvl w:val="0"/>
          <w:numId w:val="2137"/>
        </w:numPr>
        <w:pStyle w:val="Compact"/>
      </w:pPr>
      <w:r>
        <w:rPr>
          <w:bCs/>
          <w:b/>
        </w:rPr>
        <w:t xml:space="preserve">Statement:</w:t>
      </w:r>
      <w:r>
        <w:t xml:space="preserve"> </w:t>
      </w:r>
      <w:r>
        <w:t xml:space="preserve">For product opportunities the system shall allow selecting which catalog products are available, showing price/unit and stock for each.</w:t>
      </w:r>
    </w:p>
    <w:p>
      <w:pPr>
        <w:numPr>
          <w:ilvl w:val="0"/>
          <w:numId w:val="2137"/>
        </w:numPr>
        <w:pStyle w:val="Compact"/>
      </w:pPr>
      <w:r>
        <w:rPr>
          <w:bCs/>
          <w:b/>
        </w:rPr>
        <w:t xml:space="preserve">Description:</w:t>
      </w:r>
      <w:r>
        <w:t xml:space="preserve"> </w:t>
      </w:r>
      <w:r>
        <w:t xml:space="preserve">Link table program_products.</w:t>
      </w:r>
    </w:p>
    <w:p>
      <w:pPr>
        <w:numPr>
          <w:ilvl w:val="0"/>
          <w:numId w:val="2137"/>
        </w:numPr>
        <w:pStyle w:val="Compact"/>
      </w:pPr>
      <w:r>
        <w:rPr>
          <w:bCs/>
          <w:b/>
        </w:rPr>
        <w:t xml:space="preserve">Type:</w:t>
      </w:r>
      <w:r>
        <w:t xml:space="preserve"> </w:t>
      </w:r>
      <w:r>
        <w:t xml:space="preserve">Functional</w:t>
      </w:r>
    </w:p>
    <w:p>
      <w:pPr>
        <w:numPr>
          <w:ilvl w:val="0"/>
          <w:numId w:val="2137"/>
        </w:numPr>
        <w:pStyle w:val="Compact"/>
      </w:pPr>
      <w:r>
        <w:rPr>
          <w:bCs/>
          <w:b/>
        </w:rPr>
        <w:t xml:space="preserve">Source / Prototype reference:</w:t>
      </w:r>
      <w:r>
        <w:t xml:space="preserve"> </w:t>
      </w:r>
      <w:r>
        <w:t xml:space="preserve">programs.$id.tsx:255-295</w:t>
      </w:r>
    </w:p>
    <w:p>
      <w:pPr>
        <w:numPr>
          <w:ilvl w:val="0"/>
          <w:numId w:val="2137"/>
        </w:numPr>
        <w:pStyle w:val="Compact"/>
      </w:pPr>
      <w:r>
        <w:rPr>
          <w:bCs/>
          <w:b/>
        </w:rPr>
        <w:t xml:space="preserve">Related Feature:</w:t>
      </w:r>
      <w:r>
        <w:t xml:space="preserve"> </w:t>
      </w:r>
      <w:r>
        <w:t xml:space="preserve">FT-PRG-14</w:t>
      </w:r>
    </w:p>
    <w:p>
      <w:pPr>
        <w:numPr>
          <w:ilvl w:val="0"/>
          <w:numId w:val="2137"/>
        </w:numPr>
        <w:pStyle w:val="Compact"/>
      </w:pPr>
      <w:r>
        <w:rPr>
          <w:bCs/>
          <w:b/>
        </w:rPr>
        <w:t xml:space="preserve">Related Story:</w:t>
      </w:r>
      <w:r>
        <w:t xml:space="preserve"> </w:t>
      </w:r>
      <w:r>
        <w:t xml:space="preserve">US-PRG-022</w:t>
      </w:r>
    </w:p>
    <w:p>
      <w:pPr>
        <w:numPr>
          <w:ilvl w:val="0"/>
          <w:numId w:val="2137"/>
        </w:numPr>
        <w:pStyle w:val="Compact"/>
      </w:pPr>
      <w:r>
        <w:rPr>
          <w:bCs/>
          <w:b/>
        </w:rPr>
        <w:t xml:space="preserve">Priority:</w:t>
      </w:r>
      <w:r>
        <w:t xml:space="preserve"> </w:t>
      </w:r>
      <w:r>
        <w:t xml:space="preserve">Must</w:t>
      </w:r>
    </w:p>
    <w:p>
      <w:pPr>
        <w:numPr>
          <w:ilvl w:val="0"/>
          <w:numId w:val="2137"/>
        </w:numPr>
        <w:pStyle w:val="Compact"/>
      </w:pPr>
      <w:r>
        <w:rPr>
          <w:bCs/>
          <w:b/>
        </w:rPr>
        <w:t xml:space="preserve">Dependencies:</w:t>
      </w:r>
      <w:r>
        <w:t xml:space="preserve"> </w:t>
      </w:r>
      <w:r>
        <w:t xml:space="preserve">PTL portal product selection</w:t>
      </w:r>
    </w:p>
    <w:p>
      <w:pPr>
        <w:numPr>
          <w:ilvl w:val="0"/>
          <w:numId w:val="2137"/>
        </w:numPr>
        <w:pStyle w:val="Compact"/>
      </w:pPr>
      <w:r>
        <w:rPr>
          <w:bCs/>
          <w:b/>
        </w:rPr>
        <w:t xml:space="preserve">Acceptance Criteria:</w:t>
      </w:r>
    </w:p>
    <w:p>
      <w:pPr>
        <w:numPr>
          <w:ilvl w:val="1"/>
          <w:numId w:val="2138"/>
        </w:numPr>
        <w:pStyle w:val="Compact"/>
      </w:pPr>
      <w:r>
        <w:t xml:space="preserve">Checking a product creates a link; unchecking removes it.</w:t>
      </w:r>
    </w:p>
    <w:p>
      <w:pPr>
        <w:numPr>
          <w:ilvl w:val="1"/>
          <w:numId w:val="2138"/>
        </w:numPr>
        <w:pStyle w:val="Compact"/>
      </w:pPr>
      <w:r>
        <w:t xml:space="preserve">Linked products are the only ones offered in the portal for that opportunity.</w:t>
      </w:r>
    </w:p>
    <w:p>
      <w:pPr>
        <w:numPr>
          <w:ilvl w:val="0"/>
          <w:numId w:val="2137"/>
        </w:numPr>
        <w:pStyle w:val="Compact"/>
      </w:pPr>
      <w:r>
        <w:rPr>
          <w:bCs/>
          <w:b/>
        </w:rPr>
        <w:t xml:space="preserve">Validation Rules:</w:t>
      </w:r>
      <w:r>
        <w:t xml:space="preserve"> </w:t>
      </w:r>
      <w:r>
        <w:t xml:space="preserve">None specific beyond the referenced business rules.</w:t>
      </w:r>
    </w:p>
    <w:p>
      <w:pPr>
        <w:numPr>
          <w:ilvl w:val="0"/>
          <w:numId w:val="2137"/>
        </w:numPr>
        <w:pStyle w:val="Compact"/>
      </w:pPr>
      <w:r>
        <w:rPr>
          <w:bCs/>
          <w:b/>
        </w:rPr>
        <w:t xml:space="preserve">Exceptions &amp; Alternative Flows:</w:t>
      </w:r>
      <w:r>
        <w:t xml:space="preserve"> </w:t>
      </w:r>
      <w:r>
        <w:t xml:space="preserve">Database error: toast with the error message; no change applied.</w:t>
      </w:r>
    </w:p>
    <w:p>
      <w:pPr>
        <w:numPr>
          <w:ilvl w:val="0"/>
          <w:numId w:val="2137"/>
        </w:numPr>
        <w:pStyle w:val="Compact"/>
      </w:pPr>
      <w:r>
        <w:rPr>
          <w:bCs/>
          <w:b/>
        </w:rPr>
        <w:t xml:space="preserve">Open Questions:</w:t>
      </w:r>
      <w:r>
        <w:t xml:space="preserve"> </w:t>
      </w:r>
      <w:r>
        <w:t xml:space="preserve">-</w:t>
      </w:r>
    </w:p>
    <w:p>
      <w:pPr>
        <w:numPr>
          <w:ilvl w:val="0"/>
          <w:numId w:val="2137"/>
        </w:numPr>
        <w:pStyle w:val="Compact"/>
      </w:pPr>
      <w:r>
        <w:rPr>
          <w:bCs/>
          <w:b/>
        </w:rPr>
        <w:t xml:space="preserve">Evidence:</w:t>
      </w:r>
      <w:r>
        <w:t xml:space="preserve"> </w:t>
      </w:r>
      <w:r>
        <w:t xml:space="preserve">[Observed]</w:t>
      </w:r>
    </w:p>
    <w:bookmarkEnd w:id="687"/>
    <w:bookmarkStart w:id="688" w:name="fr-prg-048"/>
    <w:p>
      <w:pPr>
        <w:pStyle w:val="Heading3"/>
      </w:pPr>
      <w:r>
        <w:t xml:space="preserve">FR-PRG-048</w:t>
      </w:r>
    </w:p>
    <w:p>
      <w:pPr>
        <w:numPr>
          <w:ilvl w:val="0"/>
          <w:numId w:val="2139"/>
        </w:numPr>
        <w:pStyle w:val="Compact"/>
      </w:pPr>
      <w:r>
        <w:rPr>
          <w:bCs/>
          <w:b/>
        </w:rPr>
        <w:t xml:space="preserve">Statement:</w:t>
      </w:r>
      <w:r>
        <w:t xml:space="preserve"> </w:t>
      </w:r>
      <w:r>
        <w:t xml:space="preserve">The product detail shall show current stock, requested, approved and delivered quantities (with SAR value), number of partners and top requesting region.</w:t>
      </w:r>
    </w:p>
    <w:p>
      <w:pPr>
        <w:numPr>
          <w:ilvl w:val="0"/>
          <w:numId w:val="2139"/>
        </w:numPr>
        <w:pStyle w:val="Compact"/>
      </w:pPr>
      <w:r>
        <w:rPr>
          <w:bCs/>
          <w:b/>
        </w:rPr>
        <w:t xml:space="preserve">Description:</w:t>
      </w:r>
      <w:r>
        <w:t xml:space="preserve"> </w:t>
      </w:r>
      <w:r>
        <w:t xml:space="preserve">Approved = items of applications with status approved.</w:t>
      </w:r>
    </w:p>
    <w:p>
      <w:pPr>
        <w:numPr>
          <w:ilvl w:val="0"/>
          <w:numId w:val="2139"/>
        </w:numPr>
        <w:pStyle w:val="Compact"/>
      </w:pPr>
      <w:r>
        <w:rPr>
          <w:bCs/>
          <w:b/>
        </w:rPr>
        <w:t xml:space="preserve">Type:</w:t>
      </w:r>
      <w:r>
        <w:t xml:space="preserve"> </w:t>
      </w:r>
      <w:r>
        <w:t xml:space="preserve">Reporting</w:t>
      </w:r>
    </w:p>
    <w:p>
      <w:pPr>
        <w:numPr>
          <w:ilvl w:val="0"/>
          <w:numId w:val="2139"/>
        </w:numPr>
        <w:pStyle w:val="Compact"/>
      </w:pPr>
      <w:r>
        <w:rPr>
          <w:bCs/>
          <w:b/>
        </w:rPr>
        <w:t xml:space="preserve">Source / Prototype reference:</w:t>
      </w:r>
      <w:r>
        <w:t xml:space="preserve"> </w:t>
      </w:r>
      <w:r>
        <w:t xml:space="preserve">programs.products_.$id.tsx:40-75</w:t>
      </w:r>
    </w:p>
    <w:p>
      <w:pPr>
        <w:numPr>
          <w:ilvl w:val="0"/>
          <w:numId w:val="2139"/>
        </w:numPr>
        <w:pStyle w:val="Compact"/>
      </w:pPr>
      <w:r>
        <w:rPr>
          <w:bCs/>
          <w:b/>
        </w:rPr>
        <w:t xml:space="preserve">Related Feature:</w:t>
      </w:r>
      <w:r>
        <w:t xml:space="preserve"> </w:t>
      </w:r>
      <w:r>
        <w:t xml:space="preserve">FT-PRG-15</w:t>
      </w:r>
    </w:p>
    <w:p>
      <w:pPr>
        <w:numPr>
          <w:ilvl w:val="0"/>
          <w:numId w:val="2139"/>
        </w:numPr>
        <w:pStyle w:val="Compact"/>
      </w:pPr>
      <w:r>
        <w:rPr>
          <w:bCs/>
          <w:b/>
        </w:rPr>
        <w:t xml:space="preserve">Related Story:</w:t>
      </w:r>
      <w:r>
        <w:t xml:space="preserve"> </w:t>
      </w:r>
      <w:r>
        <w:t xml:space="preserve">US-PRG-023</w:t>
      </w:r>
    </w:p>
    <w:p>
      <w:pPr>
        <w:numPr>
          <w:ilvl w:val="0"/>
          <w:numId w:val="2139"/>
        </w:numPr>
        <w:pStyle w:val="Compact"/>
      </w:pPr>
      <w:r>
        <w:rPr>
          <w:bCs/>
          <w:b/>
        </w:rPr>
        <w:t xml:space="preserve">Priority:</w:t>
      </w:r>
      <w:r>
        <w:t xml:space="preserve"> </w:t>
      </w:r>
      <w:r>
        <w:t xml:space="preserve">Could</w:t>
      </w:r>
    </w:p>
    <w:p>
      <w:pPr>
        <w:numPr>
          <w:ilvl w:val="0"/>
          <w:numId w:val="2139"/>
        </w:numPr>
        <w:pStyle w:val="Compact"/>
      </w:pPr>
      <w:r>
        <w:rPr>
          <w:bCs/>
          <w:b/>
        </w:rPr>
        <w:t xml:space="preserve">Dependencies:</w:t>
      </w:r>
      <w:r>
        <w:t xml:space="preserve"> </w:t>
      </w:r>
      <w:r>
        <w:t xml:space="preserve">-</w:t>
      </w:r>
    </w:p>
    <w:p>
      <w:pPr>
        <w:numPr>
          <w:ilvl w:val="0"/>
          <w:numId w:val="2139"/>
        </w:numPr>
        <w:pStyle w:val="Compact"/>
      </w:pPr>
      <w:r>
        <w:rPr>
          <w:bCs/>
          <w:b/>
        </w:rPr>
        <w:t xml:space="preserve">Acceptance Criteria:</w:t>
      </w:r>
    </w:p>
    <w:p>
      <w:pPr>
        <w:numPr>
          <w:ilvl w:val="1"/>
          <w:numId w:val="2140"/>
        </w:numPr>
        <w:pStyle w:val="Compact"/>
      </w:pPr>
      <w:r>
        <w:t xml:space="preserve">Requested value = requested quantity x unit price.</w:t>
      </w:r>
    </w:p>
    <w:p>
      <w:pPr>
        <w:numPr>
          <w:ilvl w:val="0"/>
          <w:numId w:val="2139"/>
        </w:numPr>
        <w:pStyle w:val="Compact"/>
      </w:pPr>
      <w:r>
        <w:rPr>
          <w:bCs/>
          <w:b/>
        </w:rPr>
        <w:t xml:space="preserve">Validation Rules:</w:t>
      </w:r>
      <w:r>
        <w:t xml:space="preserve"> </w:t>
      </w:r>
      <w:r>
        <w:t xml:space="preserve">None specific beyond the referenced business rules.</w:t>
      </w:r>
    </w:p>
    <w:p>
      <w:pPr>
        <w:numPr>
          <w:ilvl w:val="0"/>
          <w:numId w:val="2139"/>
        </w:numPr>
        <w:pStyle w:val="Compact"/>
      </w:pPr>
      <w:r>
        <w:rPr>
          <w:bCs/>
          <w:b/>
        </w:rPr>
        <w:t xml:space="preserve">Exceptions &amp; Alternative Flows:</w:t>
      </w:r>
      <w:r>
        <w:t xml:space="preserve"> </w:t>
      </w:r>
      <w:r>
        <w:t xml:space="preserve">Database error: toast with the error message; no change applied.</w:t>
      </w:r>
    </w:p>
    <w:p>
      <w:pPr>
        <w:numPr>
          <w:ilvl w:val="0"/>
          <w:numId w:val="2139"/>
        </w:numPr>
        <w:pStyle w:val="Compact"/>
      </w:pPr>
      <w:r>
        <w:rPr>
          <w:bCs/>
          <w:b/>
        </w:rPr>
        <w:t xml:space="preserve">Open Questions:</w:t>
      </w:r>
      <w:r>
        <w:t xml:space="preserve"> </w:t>
      </w:r>
      <w:r>
        <w:t xml:space="preserve">-</w:t>
      </w:r>
    </w:p>
    <w:p>
      <w:pPr>
        <w:numPr>
          <w:ilvl w:val="0"/>
          <w:numId w:val="2139"/>
        </w:numPr>
        <w:pStyle w:val="Compact"/>
      </w:pPr>
      <w:r>
        <w:rPr>
          <w:bCs/>
          <w:b/>
        </w:rPr>
        <w:t xml:space="preserve">Evidence:</w:t>
      </w:r>
      <w:r>
        <w:t xml:space="preserve"> </w:t>
      </w:r>
      <w:r>
        <w:t xml:space="preserve">[Observed]</w:t>
      </w:r>
    </w:p>
    <w:bookmarkEnd w:id="688"/>
    <w:bookmarkStart w:id="689" w:name="fr-prg-049"/>
    <w:p>
      <w:pPr>
        <w:pStyle w:val="Heading3"/>
      </w:pPr>
      <w:r>
        <w:t xml:space="preserve">FR-PRG-049</w:t>
      </w:r>
    </w:p>
    <w:p>
      <w:pPr>
        <w:numPr>
          <w:ilvl w:val="0"/>
          <w:numId w:val="2141"/>
        </w:numPr>
        <w:pStyle w:val="Compact"/>
      </w:pPr>
      <w:r>
        <w:rPr>
          <w:bCs/>
          <w:b/>
        </w:rPr>
        <w:t xml:space="preserve">Statement:</w:t>
      </w:r>
      <w:r>
        <w:t xml:space="preserve"> </w:t>
      </w:r>
      <w:r>
        <w:t xml:space="preserve">The product detail shall show a monthly bar chart (requested/approved/delivered), a per-opportunity comparison, linked opportunities and the list of applications containing the product.</w:t>
      </w:r>
    </w:p>
    <w:p>
      <w:pPr>
        <w:numPr>
          <w:ilvl w:val="0"/>
          <w:numId w:val="2141"/>
        </w:numPr>
        <w:pStyle w:val="Compact"/>
      </w:pPr>
      <w:r>
        <w:rPr>
          <w:bCs/>
          <w:b/>
        </w:rPr>
        <w:t xml:space="preserve">Description:</w:t>
      </w:r>
      <w:r>
        <w:t xml:space="preserve"> </w:t>
      </w:r>
      <w:r>
        <w:t xml:space="preserve">Applications link to the review page.</w:t>
      </w:r>
    </w:p>
    <w:p>
      <w:pPr>
        <w:numPr>
          <w:ilvl w:val="0"/>
          <w:numId w:val="2141"/>
        </w:numPr>
        <w:pStyle w:val="Compact"/>
      </w:pPr>
      <w:r>
        <w:rPr>
          <w:bCs/>
          <w:b/>
        </w:rPr>
        <w:t xml:space="preserve">Type:</w:t>
      </w:r>
      <w:r>
        <w:t xml:space="preserve"> </w:t>
      </w:r>
      <w:r>
        <w:t xml:space="preserve">Reporting</w:t>
      </w:r>
    </w:p>
    <w:p>
      <w:pPr>
        <w:numPr>
          <w:ilvl w:val="0"/>
          <w:numId w:val="2141"/>
        </w:numPr>
        <w:pStyle w:val="Compact"/>
      </w:pPr>
      <w:r>
        <w:rPr>
          <w:bCs/>
          <w:b/>
        </w:rPr>
        <w:t xml:space="preserve">Source / Prototype reference:</w:t>
      </w:r>
      <w:r>
        <w:t xml:space="preserve"> </w:t>
      </w:r>
      <w:r>
        <w:t xml:space="preserve">programs.products_.$id.tsx:46-114</w:t>
      </w:r>
    </w:p>
    <w:p>
      <w:pPr>
        <w:numPr>
          <w:ilvl w:val="0"/>
          <w:numId w:val="2141"/>
        </w:numPr>
        <w:pStyle w:val="Compact"/>
      </w:pPr>
      <w:r>
        <w:rPr>
          <w:bCs/>
          <w:b/>
        </w:rPr>
        <w:t xml:space="preserve">Related Feature:</w:t>
      </w:r>
      <w:r>
        <w:t xml:space="preserve"> </w:t>
      </w:r>
      <w:r>
        <w:t xml:space="preserve">FT-PRG-15</w:t>
      </w:r>
    </w:p>
    <w:p>
      <w:pPr>
        <w:numPr>
          <w:ilvl w:val="0"/>
          <w:numId w:val="2141"/>
        </w:numPr>
        <w:pStyle w:val="Compact"/>
      </w:pPr>
      <w:r>
        <w:rPr>
          <w:bCs/>
          <w:b/>
        </w:rPr>
        <w:t xml:space="preserve">Related Story:</w:t>
      </w:r>
      <w:r>
        <w:t xml:space="preserve"> </w:t>
      </w:r>
      <w:r>
        <w:t xml:space="preserve">US-PRG-023</w:t>
      </w:r>
    </w:p>
    <w:p>
      <w:pPr>
        <w:numPr>
          <w:ilvl w:val="0"/>
          <w:numId w:val="2141"/>
        </w:numPr>
        <w:pStyle w:val="Compact"/>
      </w:pPr>
      <w:r>
        <w:rPr>
          <w:bCs/>
          <w:b/>
        </w:rPr>
        <w:t xml:space="preserve">Priority:</w:t>
      </w:r>
      <w:r>
        <w:t xml:space="preserve"> </w:t>
      </w:r>
      <w:r>
        <w:t xml:space="preserve">Could</w:t>
      </w:r>
    </w:p>
    <w:p>
      <w:pPr>
        <w:numPr>
          <w:ilvl w:val="0"/>
          <w:numId w:val="2141"/>
        </w:numPr>
        <w:pStyle w:val="Compact"/>
      </w:pPr>
      <w:r>
        <w:rPr>
          <w:bCs/>
          <w:b/>
        </w:rPr>
        <w:t xml:space="preserve">Dependencies:</w:t>
      </w:r>
      <w:r>
        <w:t xml:space="preserve"> </w:t>
      </w:r>
      <w:r>
        <w:t xml:space="preserve">-</w:t>
      </w:r>
    </w:p>
    <w:p>
      <w:pPr>
        <w:numPr>
          <w:ilvl w:val="0"/>
          <w:numId w:val="2141"/>
        </w:numPr>
        <w:pStyle w:val="Compact"/>
      </w:pPr>
      <w:r>
        <w:rPr>
          <w:bCs/>
          <w:b/>
        </w:rPr>
        <w:t xml:space="preserve">Acceptance Criteria:</w:t>
      </w:r>
    </w:p>
    <w:p>
      <w:pPr>
        <w:numPr>
          <w:ilvl w:val="1"/>
          <w:numId w:val="2142"/>
        </w:numPr>
        <w:pStyle w:val="Compact"/>
      </w:pPr>
      <w:r>
        <w:t xml:space="preserve">With no requests the chart area shows 'لا توجد حركة بعد.'</w:t>
      </w:r>
    </w:p>
    <w:p>
      <w:pPr>
        <w:numPr>
          <w:ilvl w:val="1"/>
          <w:numId w:val="2142"/>
        </w:numPr>
        <w:pStyle w:val="Compact"/>
      </w:pPr>
      <w:r>
        <w:t xml:space="preserve">Clicking an application opens /reviewer/$id.</w:t>
      </w:r>
    </w:p>
    <w:p>
      <w:pPr>
        <w:numPr>
          <w:ilvl w:val="0"/>
          <w:numId w:val="2141"/>
        </w:numPr>
        <w:pStyle w:val="Compact"/>
      </w:pPr>
      <w:r>
        <w:rPr>
          <w:bCs/>
          <w:b/>
        </w:rPr>
        <w:t xml:space="preserve">Validation Rules:</w:t>
      </w:r>
      <w:r>
        <w:t xml:space="preserve"> </w:t>
      </w:r>
      <w:r>
        <w:t xml:space="preserve">None specific beyond the referenced business rules.</w:t>
      </w:r>
    </w:p>
    <w:p>
      <w:pPr>
        <w:numPr>
          <w:ilvl w:val="0"/>
          <w:numId w:val="2141"/>
        </w:numPr>
        <w:pStyle w:val="Compact"/>
      </w:pPr>
      <w:r>
        <w:rPr>
          <w:bCs/>
          <w:b/>
        </w:rPr>
        <w:t xml:space="preserve">Exceptions &amp; Alternative Flows:</w:t>
      </w:r>
      <w:r>
        <w:t xml:space="preserve"> </w:t>
      </w:r>
      <w:r>
        <w:t xml:space="preserve">Database error: toast with the error message; no change applied.</w:t>
      </w:r>
    </w:p>
    <w:p>
      <w:pPr>
        <w:numPr>
          <w:ilvl w:val="0"/>
          <w:numId w:val="2141"/>
        </w:numPr>
        <w:pStyle w:val="Compact"/>
      </w:pPr>
      <w:r>
        <w:rPr>
          <w:bCs/>
          <w:b/>
        </w:rPr>
        <w:t xml:space="preserve">Open Questions:</w:t>
      </w:r>
      <w:r>
        <w:t xml:space="preserve"> </w:t>
      </w:r>
      <w:r>
        <w:t xml:space="preserve">-</w:t>
      </w:r>
    </w:p>
    <w:p>
      <w:pPr>
        <w:numPr>
          <w:ilvl w:val="0"/>
          <w:numId w:val="2141"/>
        </w:numPr>
        <w:pStyle w:val="Compact"/>
      </w:pPr>
      <w:r>
        <w:rPr>
          <w:bCs/>
          <w:b/>
        </w:rPr>
        <w:t xml:space="preserve">Evidence:</w:t>
      </w:r>
      <w:r>
        <w:t xml:space="preserve"> </w:t>
      </w:r>
      <w:r>
        <w:t xml:space="preserve">[Observed]</w:t>
      </w:r>
    </w:p>
    <w:bookmarkEnd w:id="689"/>
    <w:bookmarkStart w:id="690" w:name="fr-prg-050"/>
    <w:p>
      <w:pPr>
        <w:pStyle w:val="Heading3"/>
      </w:pPr>
      <w:r>
        <w:t xml:space="preserve">FR-PRG-050</w:t>
      </w:r>
    </w:p>
    <w:p>
      <w:pPr>
        <w:numPr>
          <w:ilvl w:val="0"/>
          <w:numId w:val="2143"/>
        </w:numPr>
        <w:pStyle w:val="Compact"/>
      </w:pPr>
      <w:r>
        <w:rPr>
          <w:bCs/>
          <w:b/>
        </w:rPr>
        <w:t xml:space="preserve">Statement:</w:t>
      </w:r>
      <w:r>
        <w:t xml:space="preserve"> </w:t>
      </w:r>
      <w:r>
        <w:t xml:space="preserve">The system shall send invitations to all named and group-targeted partners not yet invited, showing the pending count, per BR-PRG-31.</w:t>
      </w:r>
    </w:p>
    <w:p>
      <w:pPr>
        <w:numPr>
          <w:ilvl w:val="0"/>
          <w:numId w:val="2143"/>
        </w:numPr>
        <w:pStyle w:val="Compact"/>
      </w:pPr>
      <w:r>
        <w:rPr>
          <w:bCs/>
          <w:b/>
        </w:rPr>
        <w:t xml:space="preserve">Description:</w:t>
      </w:r>
      <w:r>
        <w:t xml:space="preserve"> </w:t>
      </w:r>
      <w:r>
        <w:t xml:space="preserve">Button disabled without targets; hint to set targets in Basic Info.</w:t>
      </w:r>
    </w:p>
    <w:p>
      <w:pPr>
        <w:numPr>
          <w:ilvl w:val="0"/>
          <w:numId w:val="2143"/>
        </w:numPr>
        <w:pStyle w:val="Compact"/>
      </w:pPr>
      <w:r>
        <w:rPr>
          <w:bCs/>
          <w:b/>
        </w:rPr>
        <w:t xml:space="preserve">Type:</w:t>
      </w:r>
      <w:r>
        <w:t xml:space="preserve"> </w:t>
      </w:r>
      <w:r>
        <w:t xml:space="preserve">Functional</w:t>
      </w:r>
    </w:p>
    <w:p>
      <w:pPr>
        <w:numPr>
          <w:ilvl w:val="0"/>
          <w:numId w:val="2143"/>
        </w:numPr>
        <w:pStyle w:val="Compact"/>
      </w:pPr>
      <w:r>
        <w:rPr>
          <w:bCs/>
          <w:b/>
        </w:rPr>
        <w:t xml:space="preserve">Source / Prototype reference:</w:t>
      </w:r>
      <w:r>
        <w:t xml:space="preserve"> </w:t>
      </w:r>
      <w:r>
        <w:t xml:space="preserve">RfpTabs.tsx:83-108; lib/rfp.ts:26-41</w:t>
      </w:r>
    </w:p>
    <w:p>
      <w:pPr>
        <w:numPr>
          <w:ilvl w:val="0"/>
          <w:numId w:val="2143"/>
        </w:numPr>
        <w:pStyle w:val="Compact"/>
      </w:pPr>
      <w:r>
        <w:rPr>
          <w:bCs/>
          <w:b/>
        </w:rPr>
        <w:t xml:space="preserve">Related Feature:</w:t>
      </w:r>
      <w:r>
        <w:t xml:space="preserve"> </w:t>
      </w:r>
      <w:r>
        <w:t xml:space="preserve">FT-PRG-16</w:t>
      </w:r>
    </w:p>
    <w:p>
      <w:pPr>
        <w:numPr>
          <w:ilvl w:val="0"/>
          <w:numId w:val="2143"/>
        </w:numPr>
        <w:pStyle w:val="Compact"/>
      </w:pPr>
      <w:r>
        <w:rPr>
          <w:bCs/>
          <w:b/>
        </w:rPr>
        <w:t xml:space="preserve">Related Story:</w:t>
      </w:r>
      <w:r>
        <w:t xml:space="preserve"> </w:t>
      </w:r>
      <w:r>
        <w:t xml:space="preserve">US-PRG-024</w:t>
      </w:r>
    </w:p>
    <w:p>
      <w:pPr>
        <w:numPr>
          <w:ilvl w:val="0"/>
          <w:numId w:val="2143"/>
        </w:numPr>
        <w:pStyle w:val="Compact"/>
      </w:pPr>
      <w:r>
        <w:rPr>
          <w:bCs/>
          <w:b/>
        </w:rPr>
        <w:t xml:space="preserve">Priority:</w:t>
      </w:r>
      <w:r>
        <w:t xml:space="preserve"> </w:t>
      </w:r>
      <w:r>
        <w:t xml:space="preserve">Should</w:t>
      </w:r>
    </w:p>
    <w:p>
      <w:pPr>
        <w:numPr>
          <w:ilvl w:val="0"/>
          <w:numId w:val="2143"/>
        </w:numPr>
        <w:pStyle w:val="Compact"/>
      </w:pPr>
      <w:r>
        <w:rPr>
          <w:bCs/>
          <w:b/>
        </w:rPr>
        <w:t xml:space="preserve">Dependencies:</w:t>
      </w:r>
      <w:r>
        <w:t xml:space="preserve"> </w:t>
      </w:r>
      <w:r>
        <w:t xml:space="preserve">-</w:t>
      </w:r>
    </w:p>
    <w:p>
      <w:pPr>
        <w:numPr>
          <w:ilvl w:val="0"/>
          <w:numId w:val="2143"/>
        </w:numPr>
        <w:pStyle w:val="Compact"/>
      </w:pPr>
      <w:r>
        <w:rPr>
          <w:bCs/>
          <w:b/>
        </w:rPr>
        <w:t xml:space="preserve">Acceptance Criteria:</w:t>
      </w:r>
    </w:p>
    <w:p>
      <w:pPr>
        <w:numPr>
          <w:ilvl w:val="1"/>
          <w:numId w:val="2144"/>
        </w:numPr>
        <w:pStyle w:val="Compact"/>
      </w:pPr>
      <w:r>
        <w:t xml:space="preserve">With 3 targets and 1 already invited the button shows '(2)' and sends 2 invitations.</w:t>
      </w:r>
    </w:p>
    <w:p>
      <w:pPr>
        <w:numPr>
          <w:ilvl w:val="1"/>
          <w:numId w:val="2144"/>
        </w:numPr>
        <w:pStyle w:val="Compact"/>
      </w:pPr>
      <w:r>
        <w:t xml:space="preserve">With all targets invited the toast says 'كل الجهات المستهدفة مدعوة مسبقاً'.</w:t>
      </w:r>
    </w:p>
    <w:p>
      <w:pPr>
        <w:numPr>
          <w:ilvl w:val="0"/>
          <w:numId w:val="2143"/>
        </w:numPr>
        <w:pStyle w:val="Compact"/>
      </w:pPr>
      <w:r>
        <w:rPr>
          <w:bCs/>
          <w:b/>
        </w:rPr>
        <w:t xml:space="preserve">Validation Rules:</w:t>
      </w:r>
      <w:r>
        <w:t xml:space="preserve"> </w:t>
      </w:r>
      <w:r>
        <w:t xml:space="preserve">None specific beyond the referenced business rules.</w:t>
      </w:r>
    </w:p>
    <w:p>
      <w:pPr>
        <w:numPr>
          <w:ilvl w:val="0"/>
          <w:numId w:val="2143"/>
        </w:numPr>
        <w:pStyle w:val="Compact"/>
      </w:pPr>
      <w:r>
        <w:rPr>
          <w:bCs/>
          <w:b/>
        </w:rPr>
        <w:t xml:space="preserve">Exceptions &amp; Alternative Flows:</w:t>
      </w:r>
      <w:r>
        <w:t xml:space="preserve"> </w:t>
      </w:r>
      <w:r>
        <w:t xml:space="preserve">Database error: toast with the error message; no change applied.</w:t>
      </w:r>
    </w:p>
    <w:p>
      <w:pPr>
        <w:numPr>
          <w:ilvl w:val="0"/>
          <w:numId w:val="2143"/>
        </w:numPr>
        <w:pStyle w:val="Compact"/>
      </w:pPr>
      <w:r>
        <w:rPr>
          <w:bCs/>
          <w:b/>
        </w:rPr>
        <w:t xml:space="preserve">Open Questions:</w:t>
      </w:r>
      <w:r>
        <w:t xml:space="preserve"> </w:t>
      </w:r>
      <w:r>
        <w:t xml:space="preserve">-</w:t>
      </w:r>
    </w:p>
    <w:p>
      <w:pPr>
        <w:numPr>
          <w:ilvl w:val="0"/>
          <w:numId w:val="2143"/>
        </w:numPr>
        <w:pStyle w:val="Compact"/>
      </w:pPr>
      <w:r>
        <w:rPr>
          <w:bCs/>
          <w:b/>
        </w:rPr>
        <w:t xml:space="preserve">Evidence:</w:t>
      </w:r>
      <w:r>
        <w:t xml:space="preserve"> </w:t>
      </w:r>
      <w:r>
        <w:t xml:space="preserve">[Observed]</w:t>
      </w:r>
    </w:p>
    <w:bookmarkEnd w:id="690"/>
    <w:bookmarkStart w:id="691" w:name="fr-prg-051"/>
    <w:p>
      <w:pPr>
        <w:pStyle w:val="Heading3"/>
      </w:pPr>
      <w:r>
        <w:t xml:space="preserve">FR-PRG-051</w:t>
      </w:r>
    </w:p>
    <w:p>
      <w:pPr>
        <w:numPr>
          <w:ilvl w:val="0"/>
          <w:numId w:val="2145"/>
        </w:numPr>
        <w:pStyle w:val="Compact"/>
      </w:pPr>
      <w:r>
        <w:rPr>
          <w:bCs/>
          <w:b/>
        </w:rPr>
        <w:t xml:space="preserve">Statement:</w:t>
      </w:r>
      <w:r>
        <w:t xml:space="preserve"> </w:t>
      </w:r>
      <w:r>
        <w:t xml:space="preserve">The system shall list invitations with partner name, email, sent date, partner account activation status, invitation status, copy-link and open actions.</w:t>
      </w:r>
    </w:p>
    <w:p>
      <w:pPr>
        <w:numPr>
          <w:ilvl w:val="0"/>
          <w:numId w:val="2145"/>
        </w:numPr>
        <w:pStyle w:val="Compact"/>
      </w:pPr>
      <w:r>
        <w:rPr>
          <w:bCs/>
          <w:b/>
        </w:rPr>
        <w:t xml:space="preserve">Description:</w:t>
      </w:r>
      <w:r>
        <w:t xml:space="preserve"> </w:t>
      </w:r>
      <w:r>
        <w:t xml:space="preserve">-</w:t>
      </w:r>
    </w:p>
    <w:p>
      <w:pPr>
        <w:numPr>
          <w:ilvl w:val="0"/>
          <w:numId w:val="2145"/>
        </w:numPr>
        <w:pStyle w:val="Compact"/>
      </w:pPr>
      <w:r>
        <w:rPr>
          <w:bCs/>
          <w:b/>
        </w:rPr>
        <w:t xml:space="preserve">Type:</w:t>
      </w:r>
      <w:r>
        <w:t xml:space="preserve"> </w:t>
      </w:r>
      <w:r>
        <w:t xml:space="preserve">UI</w:t>
      </w:r>
    </w:p>
    <w:p>
      <w:pPr>
        <w:numPr>
          <w:ilvl w:val="0"/>
          <w:numId w:val="2145"/>
        </w:numPr>
        <w:pStyle w:val="Compact"/>
      </w:pPr>
      <w:r>
        <w:rPr>
          <w:bCs/>
          <w:b/>
        </w:rPr>
        <w:t xml:space="preserve">Source / Prototype reference:</w:t>
      </w:r>
      <w:r>
        <w:t xml:space="preserve"> </w:t>
      </w:r>
      <w:r>
        <w:t xml:space="preserve">RfpTabs.tsx:110-123</w:t>
      </w:r>
    </w:p>
    <w:p>
      <w:pPr>
        <w:numPr>
          <w:ilvl w:val="0"/>
          <w:numId w:val="2145"/>
        </w:numPr>
        <w:pStyle w:val="Compact"/>
      </w:pPr>
      <w:r>
        <w:rPr>
          <w:bCs/>
          <w:b/>
        </w:rPr>
        <w:t xml:space="preserve">Related Feature:</w:t>
      </w:r>
      <w:r>
        <w:t xml:space="preserve"> </w:t>
      </w:r>
      <w:r>
        <w:t xml:space="preserve">FT-PRG-16</w:t>
      </w:r>
    </w:p>
    <w:p>
      <w:pPr>
        <w:numPr>
          <w:ilvl w:val="0"/>
          <w:numId w:val="2145"/>
        </w:numPr>
        <w:pStyle w:val="Compact"/>
      </w:pPr>
      <w:r>
        <w:rPr>
          <w:bCs/>
          <w:b/>
        </w:rPr>
        <w:t xml:space="preserve">Related Story:</w:t>
      </w:r>
      <w:r>
        <w:t xml:space="preserve"> </w:t>
      </w:r>
      <w:r>
        <w:t xml:space="preserve">US-PRG-025</w:t>
      </w:r>
    </w:p>
    <w:p>
      <w:pPr>
        <w:numPr>
          <w:ilvl w:val="0"/>
          <w:numId w:val="2145"/>
        </w:numPr>
        <w:pStyle w:val="Compact"/>
      </w:pPr>
      <w:r>
        <w:rPr>
          <w:bCs/>
          <w:b/>
        </w:rPr>
        <w:t xml:space="preserve">Priority:</w:t>
      </w:r>
      <w:r>
        <w:t xml:space="preserve"> </w:t>
      </w:r>
      <w:r>
        <w:t xml:space="preserve">Should</w:t>
      </w:r>
    </w:p>
    <w:p>
      <w:pPr>
        <w:numPr>
          <w:ilvl w:val="0"/>
          <w:numId w:val="2145"/>
        </w:numPr>
        <w:pStyle w:val="Compact"/>
      </w:pPr>
      <w:r>
        <w:rPr>
          <w:bCs/>
          <w:b/>
        </w:rPr>
        <w:t xml:space="preserve">Dependencies:</w:t>
      </w:r>
      <w:r>
        <w:t xml:space="preserve"> </w:t>
      </w:r>
      <w:r>
        <w:t xml:space="preserve">-</w:t>
      </w:r>
    </w:p>
    <w:p>
      <w:pPr>
        <w:numPr>
          <w:ilvl w:val="0"/>
          <w:numId w:val="2145"/>
        </w:numPr>
        <w:pStyle w:val="Compact"/>
      </w:pPr>
      <w:r>
        <w:rPr>
          <w:bCs/>
          <w:b/>
        </w:rPr>
        <w:t xml:space="preserve">Acceptance Criteria:</w:t>
      </w:r>
    </w:p>
    <w:p>
      <w:pPr>
        <w:numPr>
          <w:ilvl w:val="1"/>
          <w:numId w:val="2146"/>
        </w:numPr>
        <w:pStyle w:val="Compact"/>
      </w:pPr>
      <w:r>
        <w:t xml:space="preserve">'نسخ الرابط' copies</w:t>
      </w:r>
      <w:r>
        <w:t xml:space="preserve"> </w:t>
      </w:r>
      <w:r>
        <w:t xml:space="preserve">/invite/</w:t>
      </w:r>
      <w:r>
        <w:t xml:space="preserve">.</w:t>
      </w:r>
    </w:p>
    <w:p>
      <w:pPr>
        <w:numPr>
          <w:ilvl w:val="1"/>
          <w:numId w:val="2146"/>
        </w:numPr>
        <w:pStyle w:val="Compact"/>
      </w:pPr>
      <w:r>
        <w:t xml:space="preserve">Status pill shows أُرسلت/فُتحت/قُدّم عرض/اعتذرت.</w:t>
      </w:r>
    </w:p>
    <w:p>
      <w:pPr>
        <w:numPr>
          <w:ilvl w:val="0"/>
          <w:numId w:val="2145"/>
        </w:numPr>
        <w:pStyle w:val="Compact"/>
      </w:pPr>
      <w:r>
        <w:rPr>
          <w:bCs/>
          <w:b/>
        </w:rPr>
        <w:t xml:space="preserve">Validation Rules:</w:t>
      </w:r>
      <w:r>
        <w:t xml:space="preserve"> </w:t>
      </w:r>
      <w:r>
        <w:t xml:space="preserve">None specific beyond the referenced business rules.</w:t>
      </w:r>
    </w:p>
    <w:p>
      <w:pPr>
        <w:numPr>
          <w:ilvl w:val="0"/>
          <w:numId w:val="2145"/>
        </w:numPr>
        <w:pStyle w:val="Compact"/>
      </w:pPr>
      <w:r>
        <w:rPr>
          <w:bCs/>
          <w:b/>
        </w:rPr>
        <w:t xml:space="preserve">Exceptions &amp; Alternative Flows:</w:t>
      </w:r>
      <w:r>
        <w:t xml:space="preserve"> </w:t>
      </w:r>
      <w:r>
        <w:t xml:space="preserve">Database error: toast with the error message; no change applied.</w:t>
      </w:r>
    </w:p>
    <w:p>
      <w:pPr>
        <w:numPr>
          <w:ilvl w:val="0"/>
          <w:numId w:val="2145"/>
        </w:numPr>
        <w:pStyle w:val="Compact"/>
      </w:pPr>
      <w:r>
        <w:rPr>
          <w:bCs/>
          <w:b/>
        </w:rPr>
        <w:t xml:space="preserve">Open Questions:</w:t>
      </w:r>
      <w:r>
        <w:t xml:space="preserve"> </w:t>
      </w:r>
      <w:r>
        <w:t xml:space="preserve">-</w:t>
      </w:r>
    </w:p>
    <w:p>
      <w:pPr>
        <w:numPr>
          <w:ilvl w:val="0"/>
          <w:numId w:val="2145"/>
        </w:numPr>
        <w:pStyle w:val="Compact"/>
      </w:pPr>
      <w:r>
        <w:rPr>
          <w:bCs/>
          <w:b/>
        </w:rPr>
        <w:t xml:space="preserve">Evidence:</w:t>
      </w:r>
      <w:r>
        <w:t xml:space="preserve"> </w:t>
      </w:r>
      <w:r>
        <w:t xml:space="preserve">[Observed]</w:t>
      </w:r>
    </w:p>
    <w:bookmarkEnd w:id="691"/>
    <w:bookmarkStart w:id="692" w:name="fr-prg-052"/>
    <w:p>
      <w:pPr>
        <w:pStyle w:val="Heading3"/>
      </w:pPr>
      <w:r>
        <w:t xml:space="preserve">FR-PRG-052</w:t>
      </w:r>
    </w:p>
    <w:p>
      <w:pPr>
        <w:numPr>
          <w:ilvl w:val="0"/>
          <w:numId w:val="2147"/>
        </w:numPr>
        <w:pStyle w:val="Compact"/>
      </w:pPr>
      <w:r>
        <w:rPr>
          <w:bCs/>
          <w:b/>
        </w:rPr>
        <w:t xml:space="preserve">Statement:</w:t>
      </w:r>
      <w:r>
        <w:t xml:space="preserve"> </w:t>
      </w:r>
      <w:r>
        <w:t xml:space="preserve">The system shall update invitation status to opened on first link open, applied on application submission and declined on partner decline.</w:t>
      </w:r>
    </w:p>
    <w:p>
      <w:pPr>
        <w:numPr>
          <w:ilvl w:val="0"/>
          <w:numId w:val="2147"/>
        </w:numPr>
        <w:pStyle w:val="Compact"/>
      </w:pPr>
      <w:r>
        <w:rPr>
          <w:bCs/>
          <w:b/>
        </w:rPr>
        <w:t xml:space="preserve">Description:</w:t>
      </w:r>
      <w:r>
        <w:t xml:space="preserve"> </w:t>
      </w:r>
      <w:r>
        <w:t xml:space="preserve">markInvitation (see module PTL for the invite page).</w:t>
      </w:r>
    </w:p>
    <w:p>
      <w:pPr>
        <w:numPr>
          <w:ilvl w:val="0"/>
          <w:numId w:val="2147"/>
        </w:numPr>
        <w:pStyle w:val="Compact"/>
      </w:pPr>
      <w:r>
        <w:rPr>
          <w:bCs/>
          <w:b/>
        </w:rPr>
        <w:t xml:space="preserve">Type:</w:t>
      </w:r>
      <w:r>
        <w:t xml:space="preserve"> </w:t>
      </w:r>
      <w:r>
        <w:t xml:space="preserve">Integration</w:t>
      </w:r>
    </w:p>
    <w:p>
      <w:pPr>
        <w:numPr>
          <w:ilvl w:val="0"/>
          <w:numId w:val="2147"/>
        </w:numPr>
        <w:pStyle w:val="Compact"/>
      </w:pPr>
      <w:r>
        <w:rPr>
          <w:bCs/>
          <w:b/>
        </w:rPr>
        <w:t xml:space="preserve">Source / Prototype reference:</w:t>
      </w:r>
      <w:r>
        <w:t xml:space="preserve"> </w:t>
      </w:r>
      <w:r>
        <w:t xml:space="preserve">lib/rfp.ts:43-51; invite.$token.tsx:39,58; portal.tsx:330</w:t>
      </w:r>
    </w:p>
    <w:p>
      <w:pPr>
        <w:numPr>
          <w:ilvl w:val="0"/>
          <w:numId w:val="2147"/>
        </w:numPr>
        <w:pStyle w:val="Compact"/>
      </w:pPr>
      <w:r>
        <w:rPr>
          <w:bCs/>
          <w:b/>
        </w:rPr>
        <w:t xml:space="preserve">Related Feature:</w:t>
      </w:r>
      <w:r>
        <w:t xml:space="preserve"> </w:t>
      </w:r>
      <w:r>
        <w:t xml:space="preserve">FT-PRG-16</w:t>
      </w:r>
    </w:p>
    <w:p>
      <w:pPr>
        <w:numPr>
          <w:ilvl w:val="0"/>
          <w:numId w:val="2147"/>
        </w:numPr>
        <w:pStyle w:val="Compact"/>
      </w:pPr>
      <w:r>
        <w:rPr>
          <w:bCs/>
          <w:b/>
        </w:rPr>
        <w:t xml:space="preserve">Related Story:</w:t>
      </w:r>
      <w:r>
        <w:t xml:space="preserve"> </w:t>
      </w:r>
      <w:r>
        <w:t xml:space="preserve">US-PRG-025</w:t>
      </w:r>
    </w:p>
    <w:p>
      <w:pPr>
        <w:numPr>
          <w:ilvl w:val="0"/>
          <w:numId w:val="2147"/>
        </w:numPr>
        <w:pStyle w:val="Compact"/>
      </w:pPr>
      <w:r>
        <w:rPr>
          <w:bCs/>
          <w:b/>
        </w:rPr>
        <w:t xml:space="preserve">Priority:</w:t>
      </w:r>
      <w:r>
        <w:t xml:space="preserve"> </w:t>
      </w:r>
      <w:r>
        <w:t xml:space="preserve">Should</w:t>
      </w:r>
    </w:p>
    <w:p>
      <w:pPr>
        <w:numPr>
          <w:ilvl w:val="0"/>
          <w:numId w:val="2147"/>
        </w:numPr>
        <w:pStyle w:val="Compact"/>
      </w:pPr>
      <w:r>
        <w:rPr>
          <w:bCs/>
          <w:b/>
        </w:rPr>
        <w:t xml:space="preserve">Dependencies:</w:t>
      </w:r>
      <w:r>
        <w:t xml:space="preserve"> </w:t>
      </w:r>
      <w:r>
        <w:t xml:space="preserve">PTL</w:t>
      </w:r>
    </w:p>
    <w:p>
      <w:pPr>
        <w:numPr>
          <w:ilvl w:val="0"/>
          <w:numId w:val="2147"/>
        </w:numPr>
        <w:pStyle w:val="Compact"/>
      </w:pPr>
      <w:r>
        <w:rPr>
          <w:bCs/>
          <w:b/>
        </w:rPr>
        <w:t xml:space="preserve">Acceptance Criteria:</w:t>
      </w:r>
    </w:p>
    <w:p>
      <w:pPr>
        <w:numPr>
          <w:ilvl w:val="1"/>
          <w:numId w:val="2148"/>
        </w:numPr>
        <w:pStyle w:val="Compact"/>
      </w:pPr>
      <w:r>
        <w:t xml:space="preserve">Opening a 'sent' link sets status 'opened' with opened_at.</w:t>
      </w:r>
    </w:p>
    <w:p>
      <w:pPr>
        <w:numPr>
          <w:ilvl w:val="1"/>
          <w:numId w:val="2148"/>
        </w:numPr>
        <w:pStyle w:val="Compact"/>
      </w:pPr>
      <w:r>
        <w:t xml:space="preserve">Submitting sets 'applied' with responded_at.</w:t>
      </w:r>
    </w:p>
    <w:p>
      <w:pPr>
        <w:numPr>
          <w:ilvl w:val="0"/>
          <w:numId w:val="2147"/>
        </w:numPr>
        <w:pStyle w:val="Compact"/>
      </w:pPr>
      <w:r>
        <w:rPr>
          <w:bCs/>
          <w:b/>
        </w:rPr>
        <w:t xml:space="preserve">Validation Rules:</w:t>
      </w:r>
      <w:r>
        <w:t xml:space="preserve"> </w:t>
      </w:r>
      <w:r>
        <w:t xml:space="preserve">None specific beyond the referenced business rules.</w:t>
      </w:r>
    </w:p>
    <w:p>
      <w:pPr>
        <w:numPr>
          <w:ilvl w:val="0"/>
          <w:numId w:val="2147"/>
        </w:numPr>
        <w:pStyle w:val="Compact"/>
      </w:pPr>
      <w:r>
        <w:rPr>
          <w:bCs/>
          <w:b/>
        </w:rPr>
        <w:t xml:space="preserve">Exceptions &amp; Alternative Flows:</w:t>
      </w:r>
      <w:r>
        <w:t xml:space="preserve"> </w:t>
      </w:r>
      <w:r>
        <w:t xml:space="preserve">Database error: toast with the error message; no change applied.</w:t>
      </w:r>
    </w:p>
    <w:p>
      <w:pPr>
        <w:numPr>
          <w:ilvl w:val="0"/>
          <w:numId w:val="2147"/>
        </w:numPr>
        <w:pStyle w:val="Compact"/>
      </w:pPr>
      <w:r>
        <w:rPr>
          <w:bCs/>
          <w:b/>
        </w:rPr>
        <w:t xml:space="preserve">Open Questions:</w:t>
      </w:r>
      <w:r>
        <w:t xml:space="preserve"> </w:t>
      </w:r>
      <w:r>
        <w:t xml:space="preserve">-</w:t>
      </w:r>
    </w:p>
    <w:p>
      <w:pPr>
        <w:numPr>
          <w:ilvl w:val="0"/>
          <w:numId w:val="2147"/>
        </w:numPr>
        <w:pStyle w:val="Compact"/>
      </w:pPr>
      <w:r>
        <w:rPr>
          <w:bCs/>
          <w:b/>
        </w:rPr>
        <w:t xml:space="preserve">Evidence:</w:t>
      </w:r>
      <w:r>
        <w:t xml:space="preserve"> </w:t>
      </w:r>
      <w:r>
        <w:t xml:space="preserve">[Observed]</w:t>
      </w:r>
    </w:p>
    <w:bookmarkEnd w:id="692"/>
    <w:bookmarkStart w:id="693" w:name="fr-prg-053"/>
    <w:p>
      <w:pPr>
        <w:pStyle w:val="Heading3"/>
      </w:pPr>
      <w:r>
        <w:t xml:space="preserve">FR-PRG-053</w:t>
      </w:r>
    </w:p>
    <w:p>
      <w:pPr>
        <w:numPr>
          <w:ilvl w:val="0"/>
          <w:numId w:val="2149"/>
        </w:numPr>
        <w:pStyle w:val="Compact"/>
      </w:pPr>
      <w:r>
        <w:rPr>
          <w:bCs/>
          <w:b/>
        </w:rPr>
        <w:t xml:space="preserve">Statement:</w:t>
      </w:r>
      <w:r>
        <w:t xml:space="preserve"> </w:t>
      </w:r>
      <w:r>
        <w:t xml:space="preserve">The system shall deliver invitations by email using organization templates.</w:t>
      </w:r>
    </w:p>
    <w:p>
      <w:pPr>
        <w:numPr>
          <w:ilvl w:val="0"/>
          <w:numId w:val="2149"/>
        </w:numPr>
        <w:pStyle w:val="Compact"/>
      </w:pPr>
      <w:r>
        <w:rPr>
          <w:bCs/>
          <w:b/>
        </w:rPr>
        <w:t xml:space="preserve">Description:</w:t>
      </w:r>
      <w:r>
        <w:t xml:space="preserve"> </w:t>
      </w:r>
      <w:r>
        <w:t xml:space="preserve">Recommended (ISS-PRG-22).</w:t>
      </w:r>
    </w:p>
    <w:p>
      <w:pPr>
        <w:numPr>
          <w:ilvl w:val="0"/>
          <w:numId w:val="2149"/>
        </w:numPr>
        <w:pStyle w:val="Compact"/>
      </w:pPr>
      <w:r>
        <w:rPr>
          <w:bCs/>
          <w:b/>
        </w:rPr>
        <w:t xml:space="preserve">Type:</w:t>
      </w:r>
      <w:r>
        <w:t xml:space="preserve"> </w:t>
      </w:r>
      <w:r>
        <w:t xml:space="preserve">Integration</w:t>
      </w:r>
    </w:p>
    <w:p>
      <w:pPr>
        <w:numPr>
          <w:ilvl w:val="0"/>
          <w:numId w:val="2149"/>
        </w:numPr>
        <w:pStyle w:val="Compact"/>
      </w:pPr>
      <w:r>
        <w:rPr>
          <w:bCs/>
          <w:b/>
        </w:rPr>
        <w:t xml:space="preserve">Source / Prototype reference:</w:t>
      </w:r>
      <w:r>
        <w:t xml:space="preserve"> </w:t>
      </w:r>
      <w:r>
        <w:t xml:space="preserve">Recommendation (RfpTabs.tsx:124)</w:t>
      </w:r>
    </w:p>
    <w:p>
      <w:pPr>
        <w:numPr>
          <w:ilvl w:val="0"/>
          <w:numId w:val="2149"/>
        </w:numPr>
        <w:pStyle w:val="Compact"/>
      </w:pPr>
      <w:r>
        <w:rPr>
          <w:bCs/>
          <w:b/>
        </w:rPr>
        <w:t xml:space="preserve">Related Feature:</w:t>
      </w:r>
      <w:r>
        <w:t xml:space="preserve"> </w:t>
      </w:r>
      <w:r>
        <w:t xml:space="preserve">FT-PRG-16</w:t>
      </w:r>
    </w:p>
    <w:p>
      <w:pPr>
        <w:numPr>
          <w:ilvl w:val="0"/>
          <w:numId w:val="2149"/>
        </w:numPr>
        <w:pStyle w:val="Compact"/>
      </w:pPr>
      <w:r>
        <w:rPr>
          <w:bCs/>
          <w:b/>
        </w:rPr>
        <w:t xml:space="preserve">Related Story:</w:t>
      </w:r>
      <w:r>
        <w:t xml:space="preserve"> </w:t>
      </w:r>
      <w:r>
        <w:t xml:space="preserve">US-PRG-024</w:t>
      </w:r>
    </w:p>
    <w:p>
      <w:pPr>
        <w:numPr>
          <w:ilvl w:val="0"/>
          <w:numId w:val="2149"/>
        </w:numPr>
        <w:pStyle w:val="Compact"/>
      </w:pPr>
      <w:r>
        <w:rPr>
          <w:bCs/>
          <w:b/>
        </w:rPr>
        <w:t xml:space="preserve">Priority:</w:t>
      </w:r>
      <w:r>
        <w:t xml:space="preserve"> </w:t>
      </w:r>
      <w:r>
        <w:t xml:space="preserve">Should</w:t>
      </w:r>
    </w:p>
    <w:p>
      <w:pPr>
        <w:numPr>
          <w:ilvl w:val="0"/>
          <w:numId w:val="2149"/>
        </w:numPr>
        <w:pStyle w:val="Compact"/>
      </w:pPr>
      <w:r>
        <w:rPr>
          <w:bCs/>
          <w:b/>
        </w:rPr>
        <w:t xml:space="preserve">Dependencies:</w:t>
      </w:r>
      <w:r>
        <w:t xml:space="preserve"> </w:t>
      </w:r>
      <w:r>
        <w:t xml:space="preserve">-</w:t>
      </w:r>
    </w:p>
    <w:p>
      <w:pPr>
        <w:numPr>
          <w:ilvl w:val="0"/>
          <w:numId w:val="2149"/>
        </w:numPr>
        <w:pStyle w:val="Compact"/>
      </w:pPr>
      <w:r>
        <w:rPr>
          <w:bCs/>
          <w:b/>
        </w:rPr>
        <w:t xml:space="preserve">Acceptance Criteria:</w:t>
      </w:r>
    </w:p>
    <w:p>
      <w:pPr>
        <w:numPr>
          <w:ilvl w:val="1"/>
          <w:numId w:val="2150"/>
        </w:numPr>
        <w:pStyle w:val="Compact"/>
      </w:pPr>
      <w:r>
        <w:t xml:space="preserve">Sending an invitation emails the partner contact.</w:t>
      </w:r>
    </w:p>
    <w:p>
      <w:pPr>
        <w:numPr>
          <w:ilvl w:val="0"/>
          <w:numId w:val="2149"/>
        </w:numPr>
        <w:pStyle w:val="Compact"/>
      </w:pPr>
      <w:r>
        <w:rPr>
          <w:bCs/>
          <w:b/>
        </w:rPr>
        <w:t xml:space="preserve">Validation Rules:</w:t>
      </w:r>
      <w:r>
        <w:t xml:space="preserve"> </w:t>
      </w:r>
      <w:r>
        <w:t xml:space="preserve">None specific beyond the referenced business rules.</w:t>
      </w:r>
    </w:p>
    <w:p>
      <w:pPr>
        <w:numPr>
          <w:ilvl w:val="0"/>
          <w:numId w:val="2149"/>
        </w:numPr>
        <w:pStyle w:val="Compact"/>
      </w:pPr>
      <w:r>
        <w:rPr>
          <w:bCs/>
          <w:b/>
        </w:rPr>
        <w:t xml:space="preserve">Exceptions &amp; Alternative Flows:</w:t>
      </w:r>
      <w:r>
        <w:t xml:space="preserve"> </w:t>
      </w:r>
      <w:r>
        <w:t xml:space="preserve">Database error: toast with the error message; no change applied.</w:t>
      </w:r>
    </w:p>
    <w:p>
      <w:pPr>
        <w:numPr>
          <w:ilvl w:val="0"/>
          <w:numId w:val="2149"/>
        </w:numPr>
        <w:pStyle w:val="Compact"/>
      </w:pPr>
      <w:r>
        <w:rPr>
          <w:bCs/>
          <w:b/>
        </w:rPr>
        <w:t xml:space="preserve">Open Questions:</w:t>
      </w:r>
      <w:r>
        <w:t xml:space="preserve"> </w:t>
      </w:r>
      <w:r>
        <w:t xml:space="preserve">-</w:t>
      </w:r>
    </w:p>
    <w:p>
      <w:pPr>
        <w:numPr>
          <w:ilvl w:val="0"/>
          <w:numId w:val="2149"/>
        </w:numPr>
        <w:pStyle w:val="Compact"/>
      </w:pPr>
      <w:r>
        <w:rPr>
          <w:bCs/>
          <w:b/>
        </w:rPr>
        <w:t xml:space="preserve">Evidence:</w:t>
      </w:r>
      <w:r>
        <w:t xml:space="preserve"> </w:t>
      </w:r>
      <w:r>
        <w:t xml:space="preserve">[Recommended]</w:t>
      </w:r>
    </w:p>
    <w:bookmarkEnd w:id="693"/>
    <w:bookmarkStart w:id="694" w:name="fr-prg-054"/>
    <w:p>
      <w:pPr>
        <w:pStyle w:val="Heading3"/>
      </w:pPr>
      <w:r>
        <w:t xml:space="preserve">FR-PRG-054</w:t>
      </w:r>
    </w:p>
    <w:p>
      <w:pPr>
        <w:numPr>
          <w:ilvl w:val="0"/>
          <w:numId w:val="2151"/>
        </w:numPr>
        <w:pStyle w:val="Compact"/>
      </w:pPr>
      <w:r>
        <w:rPr>
          <w:bCs/>
          <w:b/>
        </w:rPr>
        <w:t xml:space="preserve">Statement:</w:t>
      </w:r>
      <w:r>
        <w:t xml:space="preserve"> </w:t>
      </w:r>
      <w:r>
        <w:t xml:space="preserve">For RFP opportunities the system shall capture scope of work, deliverables, implementation duration, weighted activities (optionally payment-linked) and payment milestones (% of winning offer, due after N days), validating totals per BR-PRG-28.</w:t>
      </w:r>
    </w:p>
    <w:p>
      <w:pPr>
        <w:numPr>
          <w:ilvl w:val="0"/>
          <w:numId w:val="2151"/>
        </w:numPr>
        <w:pStyle w:val="Compact"/>
      </w:pPr>
      <w:r>
        <w:rPr>
          <w:bCs/>
          <w:b/>
        </w:rPr>
        <w:t xml:space="preserve">Description:</w:t>
      </w:r>
      <w:r>
        <w:t xml:space="preserve"> </w:t>
      </w:r>
      <w:r>
        <w:t xml:space="preserve">Rows with blank title are dropped on save.</w:t>
      </w:r>
    </w:p>
    <w:p>
      <w:pPr>
        <w:numPr>
          <w:ilvl w:val="0"/>
          <w:numId w:val="2151"/>
        </w:numPr>
        <w:pStyle w:val="Compact"/>
      </w:pPr>
      <w:r>
        <w:rPr>
          <w:bCs/>
          <w:b/>
        </w:rPr>
        <w:t xml:space="preserve">Type:</w:t>
      </w:r>
      <w:r>
        <w:t xml:space="preserve"> </w:t>
      </w:r>
      <w:r>
        <w:t xml:space="preserve">Functional</w:t>
      </w:r>
    </w:p>
    <w:p>
      <w:pPr>
        <w:numPr>
          <w:ilvl w:val="0"/>
          <w:numId w:val="2151"/>
        </w:numPr>
        <w:pStyle w:val="Compact"/>
      </w:pPr>
      <w:r>
        <w:rPr>
          <w:bCs/>
          <w:b/>
        </w:rPr>
        <w:t xml:space="preserve">Source / Prototype reference:</w:t>
      </w:r>
      <w:r>
        <w:t xml:space="preserve"> </w:t>
      </w:r>
      <w:r>
        <w:t xml:space="preserve">RfpTabs.tsx:22-81</w:t>
      </w:r>
    </w:p>
    <w:p>
      <w:pPr>
        <w:numPr>
          <w:ilvl w:val="0"/>
          <w:numId w:val="2151"/>
        </w:numPr>
        <w:pStyle w:val="Compact"/>
      </w:pPr>
      <w:r>
        <w:rPr>
          <w:bCs/>
          <w:b/>
        </w:rPr>
        <w:t xml:space="preserve">Related Feature:</w:t>
      </w:r>
      <w:r>
        <w:t xml:space="preserve"> </w:t>
      </w:r>
      <w:r>
        <w:t xml:space="preserve">FT-PRG-17</w:t>
      </w:r>
    </w:p>
    <w:p>
      <w:pPr>
        <w:numPr>
          <w:ilvl w:val="0"/>
          <w:numId w:val="2151"/>
        </w:numPr>
        <w:pStyle w:val="Compact"/>
      </w:pPr>
      <w:r>
        <w:rPr>
          <w:bCs/>
          <w:b/>
        </w:rPr>
        <w:t xml:space="preserve">Related Story:</w:t>
      </w:r>
      <w:r>
        <w:t xml:space="preserve"> </w:t>
      </w:r>
      <w:r>
        <w:t xml:space="preserve">US-PRG-026</w:t>
      </w:r>
    </w:p>
    <w:p>
      <w:pPr>
        <w:numPr>
          <w:ilvl w:val="0"/>
          <w:numId w:val="2151"/>
        </w:numPr>
        <w:pStyle w:val="Compact"/>
      </w:pPr>
      <w:r>
        <w:rPr>
          <w:bCs/>
          <w:b/>
        </w:rPr>
        <w:t xml:space="preserve">Priority:</w:t>
      </w:r>
      <w:r>
        <w:t xml:space="preserve"> </w:t>
      </w:r>
      <w:r>
        <w:t xml:space="preserve">Should</w:t>
      </w:r>
    </w:p>
    <w:p>
      <w:pPr>
        <w:numPr>
          <w:ilvl w:val="0"/>
          <w:numId w:val="2151"/>
        </w:numPr>
        <w:pStyle w:val="Compact"/>
      </w:pPr>
      <w:r>
        <w:rPr>
          <w:bCs/>
          <w:b/>
        </w:rPr>
        <w:t xml:space="preserve">Dependencies:</w:t>
      </w:r>
      <w:r>
        <w:t xml:space="preserve"> </w:t>
      </w:r>
      <w:r>
        <w:t xml:space="preserve">-</w:t>
      </w:r>
    </w:p>
    <w:p>
      <w:pPr>
        <w:numPr>
          <w:ilvl w:val="0"/>
          <w:numId w:val="2151"/>
        </w:numPr>
        <w:pStyle w:val="Compact"/>
      </w:pPr>
      <w:r>
        <w:rPr>
          <w:bCs/>
          <w:b/>
        </w:rPr>
        <w:t xml:space="preserve">Acceptance Criteria:</w:t>
      </w:r>
    </w:p>
    <w:p>
      <w:pPr>
        <w:numPr>
          <w:ilvl w:val="1"/>
          <w:numId w:val="2152"/>
        </w:numPr>
        <w:pStyle w:val="Compact"/>
      </w:pPr>
      <w:r>
        <w:t xml:space="preserve">Saving activities totalling 90% shows 'مجموع أوزان الأنشطة يجب أن يكون 100%'.</w:t>
      </w:r>
    </w:p>
    <w:p>
      <w:pPr>
        <w:numPr>
          <w:ilvl w:val="1"/>
          <w:numId w:val="2152"/>
        </w:numPr>
        <w:pStyle w:val="Compact"/>
      </w:pPr>
      <w:r>
        <w:t xml:space="preserve">Valid save shows 'تم حفظ تفاصيل المشروع'.</w:t>
      </w:r>
    </w:p>
    <w:p>
      <w:pPr>
        <w:numPr>
          <w:ilvl w:val="0"/>
          <w:numId w:val="2151"/>
        </w:numPr>
        <w:pStyle w:val="Compact"/>
      </w:pPr>
      <w:r>
        <w:rPr>
          <w:bCs/>
          <w:b/>
        </w:rPr>
        <w:t xml:space="preserve">Validation Rules:</w:t>
      </w:r>
      <w:r>
        <w:t xml:space="preserve"> </w:t>
      </w:r>
      <w:r>
        <w:t xml:space="preserve">Activity weights sum 100 when any; payment percents sum 100 when any.</w:t>
      </w:r>
    </w:p>
    <w:p>
      <w:pPr>
        <w:numPr>
          <w:ilvl w:val="0"/>
          <w:numId w:val="2151"/>
        </w:numPr>
        <w:pStyle w:val="Compact"/>
      </w:pPr>
      <w:r>
        <w:rPr>
          <w:bCs/>
          <w:b/>
        </w:rPr>
        <w:t xml:space="preserve">Exceptions &amp; Alternative Flows:</w:t>
      </w:r>
      <w:r>
        <w:t xml:space="preserve"> </w:t>
      </w:r>
      <w:r>
        <w:t xml:space="preserve">Database error: toast with the error message; no change applied.</w:t>
      </w:r>
    </w:p>
    <w:p>
      <w:pPr>
        <w:numPr>
          <w:ilvl w:val="0"/>
          <w:numId w:val="2151"/>
        </w:numPr>
        <w:pStyle w:val="Compact"/>
      </w:pPr>
      <w:r>
        <w:rPr>
          <w:bCs/>
          <w:b/>
        </w:rPr>
        <w:t xml:space="preserve">Open Questions:</w:t>
      </w:r>
      <w:r>
        <w:t xml:space="preserve"> </w:t>
      </w:r>
      <w:r>
        <w:t xml:space="preserve">-</w:t>
      </w:r>
    </w:p>
    <w:p>
      <w:pPr>
        <w:numPr>
          <w:ilvl w:val="0"/>
          <w:numId w:val="2151"/>
        </w:numPr>
        <w:pStyle w:val="Compact"/>
      </w:pPr>
      <w:r>
        <w:rPr>
          <w:bCs/>
          <w:b/>
        </w:rPr>
        <w:t xml:space="preserve">Evidence:</w:t>
      </w:r>
      <w:r>
        <w:t xml:space="preserve"> </w:t>
      </w:r>
      <w:r>
        <w:t xml:space="preserve">[Observed]</w:t>
      </w:r>
    </w:p>
    <w:bookmarkEnd w:id="694"/>
    <w:bookmarkStart w:id="695" w:name="fr-prg-055"/>
    <w:p>
      <w:pPr>
        <w:pStyle w:val="Heading3"/>
      </w:pPr>
      <w:r>
        <w:t xml:space="preserve">FR-PRG-055</w:t>
      </w:r>
    </w:p>
    <w:p>
      <w:pPr>
        <w:numPr>
          <w:ilvl w:val="0"/>
          <w:numId w:val="2153"/>
        </w:numPr>
        <w:pStyle w:val="Compact"/>
      </w:pPr>
      <w:r>
        <w:rPr>
          <w:bCs/>
          <w:b/>
        </w:rPr>
        <w:t xml:space="preserve">Statement:</w:t>
      </w:r>
      <w:r>
        <w:t xml:space="preserve"> </w:t>
      </w:r>
      <w:r>
        <w:t xml:space="preserve">The system shall present the opportunity budget as the financial ceiling and reject offers above it in the portal.</w:t>
      </w:r>
    </w:p>
    <w:p>
      <w:pPr>
        <w:numPr>
          <w:ilvl w:val="0"/>
          <w:numId w:val="2153"/>
        </w:numPr>
        <w:pStyle w:val="Compact"/>
      </w:pPr>
      <w:r>
        <w:rPr>
          <w:bCs/>
          <w:b/>
        </w:rPr>
        <w:t xml:space="preserve">Description:</w:t>
      </w:r>
      <w:r>
        <w:t xml:space="preserve"> </w:t>
      </w:r>
      <w:r>
        <w:t xml:space="preserve">-</w:t>
      </w:r>
    </w:p>
    <w:p>
      <w:pPr>
        <w:numPr>
          <w:ilvl w:val="0"/>
          <w:numId w:val="2153"/>
        </w:numPr>
        <w:pStyle w:val="Compact"/>
      </w:pPr>
      <w:r>
        <w:rPr>
          <w:bCs/>
          <w:b/>
        </w:rPr>
        <w:t xml:space="preserve">Type:</w:t>
      </w:r>
      <w:r>
        <w:t xml:space="preserve"> </w:t>
      </w:r>
      <w:r>
        <w:t xml:space="preserve">Functional</w:t>
      </w:r>
    </w:p>
    <w:p>
      <w:pPr>
        <w:numPr>
          <w:ilvl w:val="0"/>
          <w:numId w:val="2153"/>
        </w:numPr>
        <w:pStyle w:val="Compact"/>
      </w:pPr>
      <w:r>
        <w:rPr>
          <w:bCs/>
          <w:b/>
        </w:rPr>
        <w:t xml:space="preserve">Source / Prototype reference:</w:t>
      </w:r>
      <w:r>
        <w:t xml:space="preserve"> </w:t>
      </w:r>
      <w:r>
        <w:t xml:space="preserve">RfpTabs.tsx:47; portal.tsx:295</w:t>
      </w:r>
    </w:p>
    <w:p>
      <w:pPr>
        <w:numPr>
          <w:ilvl w:val="0"/>
          <w:numId w:val="2153"/>
        </w:numPr>
        <w:pStyle w:val="Compact"/>
      </w:pPr>
      <w:r>
        <w:rPr>
          <w:bCs/>
          <w:b/>
        </w:rPr>
        <w:t xml:space="preserve">Related Feature:</w:t>
      </w:r>
      <w:r>
        <w:t xml:space="preserve"> </w:t>
      </w:r>
      <w:r>
        <w:t xml:space="preserve">FT-PRG-17</w:t>
      </w:r>
    </w:p>
    <w:p>
      <w:pPr>
        <w:numPr>
          <w:ilvl w:val="0"/>
          <w:numId w:val="2153"/>
        </w:numPr>
        <w:pStyle w:val="Compact"/>
      </w:pPr>
      <w:r>
        <w:rPr>
          <w:bCs/>
          <w:b/>
        </w:rPr>
        <w:t xml:space="preserve">Related Story:</w:t>
      </w:r>
      <w:r>
        <w:t xml:space="preserve"> </w:t>
      </w:r>
      <w:r>
        <w:t xml:space="preserve">US-PRG-026</w:t>
      </w:r>
    </w:p>
    <w:p>
      <w:pPr>
        <w:numPr>
          <w:ilvl w:val="0"/>
          <w:numId w:val="2153"/>
        </w:numPr>
        <w:pStyle w:val="Compact"/>
      </w:pPr>
      <w:r>
        <w:rPr>
          <w:bCs/>
          <w:b/>
        </w:rPr>
        <w:t xml:space="preserve">Priority:</w:t>
      </w:r>
      <w:r>
        <w:t xml:space="preserve"> </w:t>
      </w:r>
      <w:r>
        <w:t xml:space="preserve">Should</w:t>
      </w:r>
    </w:p>
    <w:p>
      <w:pPr>
        <w:numPr>
          <w:ilvl w:val="0"/>
          <w:numId w:val="2153"/>
        </w:numPr>
        <w:pStyle w:val="Compact"/>
      </w:pPr>
      <w:r>
        <w:rPr>
          <w:bCs/>
          <w:b/>
        </w:rPr>
        <w:t xml:space="preserve">Dependencies:</w:t>
      </w:r>
      <w:r>
        <w:t xml:space="preserve"> </w:t>
      </w:r>
      <w:r>
        <w:t xml:space="preserve">PTL</w:t>
      </w:r>
    </w:p>
    <w:p>
      <w:pPr>
        <w:numPr>
          <w:ilvl w:val="0"/>
          <w:numId w:val="2153"/>
        </w:numPr>
        <w:pStyle w:val="Compact"/>
      </w:pPr>
      <w:r>
        <w:rPr>
          <w:bCs/>
          <w:b/>
        </w:rPr>
        <w:t xml:space="preserve">Acceptance Criteria:</w:t>
      </w:r>
    </w:p>
    <w:p>
      <w:pPr>
        <w:numPr>
          <w:ilvl w:val="1"/>
          <w:numId w:val="2154"/>
        </w:numPr>
        <w:pStyle w:val="Compact"/>
      </w:pPr>
      <w:r>
        <w:t xml:space="preserve">An offer of budget+1 is rejected with 'العرض المالي يتجاوز السقف'.</w:t>
      </w:r>
    </w:p>
    <w:p>
      <w:pPr>
        <w:numPr>
          <w:ilvl w:val="0"/>
          <w:numId w:val="2153"/>
        </w:numPr>
        <w:pStyle w:val="Compact"/>
      </w:pPr>
      <w:r>
        <w:rPr>
          <w:bCs/>
          <w:b/>
        </w:rPr>
        <w:t xml:space="preserve">Validation Rules:</w:t>
      </w:r>
      <w:r>
        <w:t xml:space="preserve"> </w:t>
      </w:r>
      <w:r>
        <w:t xml:space="preserve">None specific beyond the referenced business rules.</w:t>
      </w:r>
    </w:p>
    <w:p>
      <w:pPr>
        <w:numPr>
          <w:ilvl w:val="0"/>
          <w:numId w:val="2153"/>
        </w:numPr>
        <w:pStyle w:val="Compact"/>
      </w:pPr>
      <w:r>
        <w:rPr>
          <w:bCs/>
          <w:b/>
        </w:rPr>
        <w:t xml:space="preserve">Exceptions &amp; Alternative Flows:</w:t>
      </w:r>
      <w:r>
        <w:t xml:space="preserve"> </w:t>
      </w:r>
      <w:r>
        <w:t xml:space="preserve">Database error: toast with the error message; no change applied.</w:t>
      </w:r>
    </w:p>
    <w:p>
      <w:pPr>
        <w:numPr>
          <w:ilvl w:val="0"/>
          <w:numId w:val="2153"/>
        </w:numPr>
        <w:pStyle w:val="Compact"/>
      </w:pPr>
      <w:r>
        <w:rPr>
          <w:bCs/>
          <w:b/>
        </w:rPr>
        <w:t xml:space="preserve">Open Questions:</w:t>
      </w:r>
      <w:r>
        <w:t xml:space="preserve"> </w:t>
      </w:r>
      <w:r>
        <w:t xml:space="preserve">-</w:t>
      </w:r>
    </w:p>
    <w:p>
      <w:pPr>
        <w:numPr>
          <w:ilvl w:val="0"/>
          <w:numId w:val="2153"/>
        </w:numPr>
        <w:pStyle w:val="Compact"/>
      </w:pPr>
      <w:r>
        <w:rPr>
          <w:bCs/>
          <w:b/>
        </w:rPr>
        <w:t xml:space="preserve">Evidence:</w:t>
      </w:r>
      <w:r>
        <w:t xml:space="preserve"> </w:t>
      </w:r>
      <w:r>
        <w:t xml:space="preserve">[Observed]</w:t>
      </w:r>
    </w:p>
    <w:bookmarkEnd w:id="695"/>
    <w:bookmarkStart w:id="696" w:name="fr-prg-056"/>
    <w:p>
      <w:pPr>
        <w:pStyle w:val="Heading3"/>
      </w:pPr>
      <w:r>
        <w:t xml:space="preserve">FR-PRG-056</w:t>
      </w:r>
    </w:p>
    <w:p>
      <w:pPr>
        <w:numPr>
          <w:ilvl w:val="0"/>
          <w:numId w:val="2155"/>
        </w:numPr>
        <w:pStyle w:val="Compact"/>
      </w:pPr>
      <w:r>
        <w:rPr>
          <w:bCs/>
          <w:b/>
        </w:rPr>
        <w:t xml:space="preserve">Statement:</w:t>
      </w:r>
      <w:r>
        <w:t xml:space="preserve"> </w:t>
      </w:r>
      <w:r>
        <w:t xml:space="preserve">The system shall show offer cards with partner, reference, status or winner badge, financial offer (lowest marked), average evaluation score vs pass score, technical offer excerpt and a link to the offer.</w:t>
      </w:r>
    </w:p>
    <w:p>
      <w:pPr>
        <w:numPr>
          <w:ilvl w:val="0"/>
          <w:numId w:val="2155"/>
        </w:numPr>
        <w:pStyle w:val="Compact"/>
      </w:pPr>
      <w:r>
        <w:rPr>
          <w:bCs/>
          <w:b/>
        </w:rPr>
        <w:t xml:space="preserve">Description:</w:t>
      </w:r>
      <w:r>
        <w:t xml:space="preserve"> </w:t>
      </w:r>
      <w:r>
        <w:t xml:space="preserve">Score = average of evaluations.total.</w:t>
      </w:r>
    </w:p>
    <w:p>
      <w:pPr>
        <w:numPr>
          <w:ilvl w:val="0"/>
          <w:numId w:val="2155"/>
        </w:numPr>
        <w:pStyle w:val="Compact"/>
      </w:pPr>
      <w:r>
        <w:rPr>
          <w:bCs/>
          <w:b/>
        </w:rPr>
        <w:t xml:space="preserve">Type:</w:t>
      </w:r>
      <w:r>
        <w:t xml:space="preserve"> </w:t>
      </w:r>
      <w:r>
        <w:t xml:space="preserve">Reporting</w:t>
      </w:r>
    </w:p>
    <w:p>
      <w:pPr>
        <w:numPr>
          <w:ilvl w:val="0"/>
          <w:numId w:val="2155"/>
        </w:numPr>
        <w:pStyle w:val="Compact"/>
      </w:pPr>
      <w:r>
        <w:rPr>
          <w:bCs/>
          <w:b/>
        </w:rPr>
        <w:t xml:space="preserve">Source / Prototype reference:</w:t>
      </w:r>
      <w:r>
        <w:t xml:space="preserve"> </w:t>
      </w:r>
      <w:r>
        <w:t xml:space="preserve">RfpTabs.tsx:132-193</w:t>
      </w:r>
    </w:p>
    <w:p>
      <w:pPr>
        <w:numPr>
          <w:ilvl w:val="0"/>
          <w:numId w:val="2155"/>
        </w:numPr>
        <w:pStyle w:val="Compact"/>
      </w:pPr>
      <w:r>
        <w:rPr>
          <w:bCs/>
          <w:b/>
        </w:rPr>
        <w:t xml:space="preserve">Related Feature:</w:t>
      </w:r>
      <w:r>
        <w:t xml:space="preserve"> </w:t>
      </w:r>
      <w:r>
        <w:t xml:space="preserve">FT-PRG-18</w:t>
      </w:r>
    </w:p>
    <w:p>
      <w:pPr>
        <w:numPr>
          <w:ilvl w:val="0"/>
          <w:numId w:val="2155"/>
        </w:numPr>
        <w:pStyle w:val="Compact"/>
      </w:pPr>
      <w:r>
        <w:rPr>
          <w:bCs/>
          <w:b/>
        </w:rPr>
        <w:t xml:space="preserve">Related Story:</w:t>
      </w:r>
      <w:r>
        <w:t xml:space="preserve"> </w:t>
      </w:r>
      <w:r>
        <w:t xml:space="preserve">US-PRG-027</w:t>
      </w:r>
    </w:p>
    <w:p>
      <w:pPr>
        <w:numPr>
          <w:ilvl w:val="0"/>
          <w:numId w:val="2155"/>
        </w:numPr>
        <w:pStyle w:val="Compact"/>
      </w:pPr>
      <w:r>
        <w:rPr>
          <w:bCs/>
          <w:b/>
        </w:rPr>
        <w:t xml:space="preserve">Priority:</w:t>
      </w:r>
      <w:r>
        <w:t xml:space="preserve"> </w:t>
      </w:r>
      <w:r>
        <w:t xml:space="preserve">Should</w:t>
      </w:r>
    </w:p>
    <w:p>
      <w:pPr>
        <w:numPr>
          <w:ilvl w:val="0"/>
          <w:numId w:val="2155"/>
        </w:numPr>
        <w:pStyle w:val="Compact"/>
      </w:pPr>
      <w:r>
        <w:rPr>
          <w:bCs/>
          <w:b/>
        </w:rPr>
        <w:t xml:space="preserve">Dependencies:</w:t>
      </w:r>
      <w:r>
        <w:t xml:space="preserve"> </w:t>
      </w:r>
      <w:r>
        <w:t xml:space="preserve">-</w:t>
      </w:r>
    </w:p>
    <w:p>
      <w:pPr>
        <w:numPr>
          <w:ilvl w:val="0"/>
          <w:numId w:val="2155"/>
        </w:numPr>
        <w:pStyle w:val="Compact"/>
      </w:pPr>
      <w:r>
        <w:rPr>
          <w:bCs/>
          <w:b/>
        </w:rPr>
        <w:t xml:space="preserve">Acceptance Criteria:</w:t>
      </w:r>
    </w:p>
    <w:p>
      <w:pPr>
        <w:numPr>
          <w:ilvl w:val="1"/>
          <w:numId w:val="2156"/>
        </w:numPr>
        <w:pStyle w:val="Compact"/>
      </w:pPr>
      <w:r>
        <w:t xml:space="preserve">With 2+ offers the lowest shows 'الأقل'.</w:t>
      </w:r>
    </w:p>
    <w:p>
      <w:pPr>
        <w:numPr>
          <w:ilvl w:val="1"/>
          <w:numId w:val="2156"/>
        </w:numPr>
        <w:pStyle w:val="Compact"/>
      </w:pPr>
      <w:r>
        <w:t xml:space="preserve">Unevaluated offers show 'لم يُقيّم'.</w:t>
      </w:r>
    </w:p>
    <w:p>
      <w:pPr>
        <w:numPr>
          <w:ilvl w:val="0"/>
          <w:numId w:val="2155"/>
        </w:numPr>
        <w:pStyle w:val="Compact"/>
      </w:pPr>
      <w:r>
        <w:rPr>
          <w:bCs/>
          <w:b/>
        </w:rPr>
        <w:t xml:space="preserve">Validation Rules:</w:t>
      </w:r>
      <w:r>
        <w:t xml:space="preserve"> </w:t>
      </w:r>
      <w:r>
        <w:t xml:space="preserve">None specific beyond the referenced business rules.</w:t>
      </w:r>
    </w:p>
    <w:p>
      <w:pPr>
        <w:numPr>
          <w:ilvl w:val="0"/>
          <w:numId w:val="2155"/>
        </w:numPr>
        <w:pStyle w:val="Compact"/>
      </w:pPr>
      <w:r>
        <w:rPr>
          <w:bCs/>
          <w:b/>
        </w:rPr>
        <w:t xml:space="preserve">Exceptions &amp; Alternative Flows:</w:t>
      </w:r>
      <w:r>
        <w:t xml:space="preserve"> </w:t>
      </w:r>
      <w:r>
        <w:t xml:space="preserve">Database error: toast with the error message; no change applied.</w:t>
      </w:r>
    </w:p>
    <w:p>
      <w:pPr>
        <w:numPr>
          <w:ilvl w:val="0"/>
          <w:numId w:val="2155"/>
        </w:numPr>
        <w:pStyle w:val="Compact"/>
      </w:pPr>
      <w:r>
        <w:rPr>
          <w:bCs/>
          <w:b/>
        </w:rPr>
        <w:t xml:space="preserve">Open Questions:</w:t>
      </w:r>
      <w:r>
        <w:t xml:space="preserve"> </w:t>
      </w:r>
      <w:r>
        <w:t xml:space="preserve">-</w:t>
      </w:r>
    </w:p>
    <w:p>
      <w:pPr>
        <w:numPr>
          <w:ilvl w:val="0"/>
          <w:numId w:val="2155"/>
        </w:numPr>
        <w:pStyle w:val="Compact"/>
      </w:pPr>
      <w:r>
        <w:rPr>
          <w:bCs/>
          <w:b/>
        </w:rPr>
        <w:t xml:space="preserve">Evidence:</w:t>
      </w:r>
      <w:r>
        <w:t xml:space="preserve"> </w:t>
      </w:r>
      <w:r>
        <w:t xml:space="preserve">[Observed]</w:t>
      </w:r>
    </w:p>
    <w:bookmarkEnd w:id="696"/>
    <w:bookmarkStart w:id="697" w:name="fr-prg-057"/>
    <w:p>
      <w:pPr>
        <w:pStyle w:val="Heading3"/>
      </w:pPr>
      <w:r>
        <w:t xml:space="preserve">FR-PRG-057</w:t>
      </w:r>
    </w:p>
    <w:p>
      <w:pPr>
        <w:numPr>
          <w:ilvl w:val="0"/>
          <w:numId w:val="2157"/>
        </w:numPr>
        <w:pStyle w:val="Compact"/>
      </w:pPr>
      <w:r>
        <w:rPr>
          <w:bCs/>
          <w:b/>
        </w:rPr>
        <w:t xml:space="preserve">Statement:</w:t>
      </w:r>
      <w:r>
        <w:t xml:space="preserve"> </w:t>
      </w:r>
      <w:r>
        <w:t xml:space="preserve">The system shall award an RFP to one pending offer after confirmation, per BR-PRG-30, creating the contract/project and seeding activities and payments.</w:t>
      </w:r>
    </w:p>
    <w:p>
      <w:pPr>
        <w:numPr>
          <w:ilvl w:val="0"/>
          <w:numId w:val="2157"/>
        </w:numPr>
        <w:pStyle w:val="Compact"/>
      </w:pPr>
      <w:r>
        <w:rPr>
          <w:bCs/>
          <w:b/>
        </w:rPr>
        <w:t xml:space="preserve">Description:</w:t>
      </w:r>
      <w:r>
        <w:t xml:space="preserve"> </w:t>
      </w:r>
      <w:r>
        <w:t xml:space="preserve">awardOffer + transferApplication + seedRfpPlan.</w:t>
      </w:r>
    </w:p>
    <w:p>
      <w:pPr>
        <w:numPr>
          <w:ilvl w:val="0"/>
          <w:numId w:val="2157"/>
        </w:numPr>
        <w:pStyle w:val="Compact"/>
      </w:pPr>
      <w:r>
        <w:rPr>
          <w:bCs/>
          <w:b/>
        </w:rPr>
        <w:t xml:space="preserve">Type:</w:t>
      </w:r>
      <w:r>
        <w:t xml:space="preserve"> </w:t>
      </w:r>
      <w:r>
        <w:t xml:space="preserve">Functional</w:t>
      </w:r>
    </w:p>
    <w:p>
      <w:pPr>
        <w:numPr>
          <w:ilvl w:val="0"/>
          <w:numId w:val="2157"/>
        </w:numPr>
        <w:pStyle w:val="Compact"/>
      </w:pPr>
      <w:r>
        <w:rPr>
          <w:bCs/>
          <w:b/>
        </w:rPr>
        <w:t xml:space="preserve">Source / Prototype reference:</w:t>
      </w:r>
      <w:r>
        <w:t xml:space="preserve"> </w:t>
      </w:r>
      <w:r>
        <w:t xml:space="preserve">RfpTabs.tsx:150-159,183; lib/rfp.ts:54-73; lib/workflow.ts:196-201</w:t>
      </w:r>
    </w:p>
    <w:p>
      <w:pPr>
        <w:numPr>
          <w:ilvl w:val="0"/>
          <w:numId w:val="2157"/>
        </w:numPr>
        <w:pStyle w:val="Compact"/>
      </w:pPr>
      <w:r>
        <w:rPr>
          <w:bCs/>
          <w:b/>
        </w:rPr>
        <w:t xml:space="preserve">Related Feature:</w:t>
      </w:r>
      <w:r>
        <w:t xml:space="preserve"> </w:t>
      </w:r>
      <w:r>
        <w:t xml:space="preserve">FT-PRG-18</w:t>
      </w:r>
    </w:p>
    <w:p>
      <w:pPr>
        <w:numPr>
          <w:ilvl w:val="0"/>
          <w:numId w:val="2157"/>
        </w:numPr>
        <w:pStyle w:val="Compact"/>
      </w:pPr>
      <w:r>
        <w:rPr>
          <w:bCs/>
          <w:b/>
        </w:rPr>
        <w:t xml:space="preserve">Related Story:</w:t>
      </w:r>
      <w:r>
        <w:t xml:space="preserve"> </w:t>
      </w:r>
      <w:r>
        <w:t xml:space="preserve">US-PRG-028</w:t>
      </w:r>
    </w:p>
    <w:p>
      <w:pPr>
        <w:numPr>
          <w:ilvl w:val="0"/>
          <w:numId w:val="2157"/>
        </w:numPr>
        <w:pStyle w:val="Compact"/>
      </w:pPr>
      <w:r>
        <w:rPr>
          <w:bCs/>
          <w:b/>
        </w:rPr>
        <w:t xml:space="preserve">Priority:</w:t>
      </w:r>
      <w:r>
        <w:t xml:space="preserve"> </w:t>
      </w:r>
      <w:r>
        <w:t xml:space="preserve">Should</w:t>
      </w:r>
    </w:p>
    <w:p>
      <w:pPr>
        <w:numPr>
          <w:ilvl w:val="0"/>
          <w:numId w:val="2157"/>
        </w:numPr>
        <w:pStyle w:val="Compact"/>
      </w:pPr>
      <w:r>
        <w:rPr>
          <w:bCs/>
          <w:b/>
        </w:rPr>
        <w:t xml:space="preserve">Dependencies:</w:t>
      </w:r>
      <w:r>
        <w:t xml:space="preserve"> </w:t>
      </w:r>
      <w:r>
        <w:t xml:space="preserve">-</w:t>
      </w:r>
    </w:p>
    <w:p>
      <w:pPr>
        <w:numPr>
          <w:ilvl w:val="0"/>
          <w:numId w:val="2157"/>
        </w:numPr>
        <w:pStyle w:val="Compact"/>
      </w:pPr>
      <w:r>
        <w:rPr>
          <w:bCs/>
          <w:b/>
        </w:rPr>
        <w:t xml:space="preserve">Acceptance Criteria:</w:t>
      </w:r>
    </w:p>
    <w:p>
      <w:pPr>
        <w:numPr>
          <w:ilvl w:val="1"/>
          <w:numId w:val="2158"/>
        </w:numPr>
        <w:pStyle w:val="Compact"/>
      </w:pPr>
      <w:r>
        <w:t xml:space="preserve">After award the winner shows 'فائز' and other pending offers are closed with the apology reason.</w:t>
      </w:r>
    </w:p>
    <w:p>
      <w:pPr>
        <w:numPr>
          <w:ilvl w:val="1"/>
          <w:numId w:val="2158"/>
        </w:numPr>
        <w:pStyle w:val="Compact"/>
      </w:pPr>
      <w:r>
        <w:t xml:space="preserve">A project with the RFP activities and payments exists for the winner.</w:t>
      </w:r>
    </w:p>
    <w:p>
      <w:pPr>
        <w:numPr>
          <w:ilvl w:val="0"/>
          <w:numId w:val="2157"/>
        </w:numPr>
        <w:pStyle w:val="Compact"/>
      </w:pPr>
      <w:r>
        <w:rPr>
          <w:bCs/>
          <w:b/>
        </w:rPr>
        <w:t xml:space="preserve">Validation Rules:</w:t>
      </w:r>
      <w:r>
        <w:t xml:space="preserve"> </w:t>
      </w:r>
      <w:r>
        <w:t xml:space="preserve">None specific beyond the referenced business rules.</w:t>
      </w:r>
    </w:p>
    <w:p>
      <w:pPr>
        <w:numPr>
          <w:ilvl w:val="0"/>
          <w:numId w:val="2157"/>
        </w:numPr>
        <w:pStyle w:val="Compact"/>
      </w:pPr>
      <w:r>
        <w:rPr>
          <w:bCs/>
          <w:b/>
        </w:rPr>
        <w:t xml:space="preserve">Exceptions &amp; Alternative Flows:</w:t>
      </w:r>
      <w:r>
        <w:t xml:space="preserve"> </w:t>
      </w:r>
      <w:r>
        <w:t xml:space="preserve">Error: toast with message; earlier writes are not rolled back (ISS-PRG-04).</w:t>
      </w:r>
    </w:p>
    <w:p>
      <w:pPr>
        <w:numPr>
          <w:ilvl w:val="0"/>
          <w:numId w:val="2157"/>
        </w:numPr>
        <w:pStyle w:val="Compact"/>
      </w:pPr>
      <w:r>
        <w:rPr>
          <w:bCs/>
          <w:b/>
        </w:rPr>
        <w:t xml:space="preserve">Open Questions:</w:t>
      </w:r>
      <w:r>
        <w:t xml:space="preserve"> </w:t>
      </w:r>
      <w:r>
        <w:t xml:space="preserve">-</w:t>
      </w:r>
    </w:p>
    <w:p>
      <w:pPr>
        <w:numPr>
          <w:ilvl w:val="0"/>
          <w:numId w:val="2157"/>
        </w:numPr>
        <w:pStyle w:val="Compact"/>
      </w:pPr>
      <w:r>
        <w:rPr>
          <w:bCs/>
          <w:b/>
        </w:rPr>
        <w:t xml:space="preserve">Evidence:</w:t>
      </w:r>
      <w:r>
        <w:t xml:space="preserve"> </w:t>
      </w:r>
      <w:r>
        <w:t xml:space="preserve">[Observed]</w:t>
      </w:r>
    </w:p>
    <w:bookmarkEnd w:id="697"/>
    <w:bookmarkStart w:id="698" w:name="fr-prg-058"/>
    <w:p>
      <w:pPr>
        <w:pStyle w:val="Heading3"/>
      </w:pPr>
      <w:r>
        <w:t xml:space="preserve">FR-PRG-058</w:t>
      </w:r>
    </w:p>
    <w:p>
      <w:pPr>
        <w:numPr>
          <w:ilvl w:val="0"/>
          <w:numId w:val="2159"/>
        </w:numPr>
        <w:pStyle w:val="Compact"/>
      </w:pPr>
      <w:r>
        <w:rPr>
          <w:bCs/>
          <w:b/>
        </w:rPr>
        <w:t xml:space="preserve">Statement:</w:t>
      </w:r>
      <w:r>
        <w:t xml:space="preserve"> </w:t>
      </w:r>
      <w:r>
        <w:t xml:space="preserve">The system shall allow award only to offers that completed evaluation and passed, by an authorised role, in one atomic server transaction.</w:t>
      </w:r>
    </w:p>
    <w:p>
      <w:pPr>
        <w:numPr>
          <w:ilvl w:val="0"/>
          <w:numId w:val="2159"/>
        </w:numPr>
        <w:pStyle w:val="Compact"/>
      </w:pPr>
      <w:r>
        <w:rPr>
          <w:bCs/>
          <w:b/>
        </w:rPr>
        <w:t xml:space="preserve">Description:</w:t>
      </w:r>
      <w:r>
        <w:t xml:space="preserve"> </w:t>
      </w:r>
      <w:r>
        <w:t xml:space="preserve">Recommended (ISS-PRG-04).</w:t>
      </w:r>
    </w:p>
    <w:p>
      <w:pPr>
        <w:numPr>
          <w:ilvl w:val="0"/>
          <w:numId w:val="2159"/>
        </w:numPr>
        <w:pStyle w:val="Compact"/>
      </w:pPr>
      <w:r>
        <w:rPr>
          <w:bCs/>
          <w:b/>
        </w:rPr>
        <w:t xml:space="preserve">Type:</w:t>
      </w:r>
      <w:r>
        <w:t xml:space="preserve"> </w:t>
      </w:r>
      <w:r>
        <w:t xml:space="preserve">Security</w:t>
      </w:r>
    </w:p>
    <w:p>
      <w:pPr>
        <w:numPr>
          <w:ilvl w:val="0"/>
          <w:numId w:val="2159"/>
        </w:numPr>
        <w:pStyle w:val="Compact"/>
      </w:pPr>
      <w:r>
        <w:rPr>
          <w:bCs/>
          <w:b/>
        </w:rPr>
        <w:t xml:space="preserve">Source / Prototype reference:</w:t>
      </w:r>
      <w:r>
        <w:t xml:space="preserve"> </w:t>
      </w:r>
      <w:r>
        <w:t xml:space="preserve">Recommendation</w:t>
      </w:r>
    </w:p>
    <w:p>
      <w:pPr>
        <w:numPr>
          <w:ilvl w:val="0"/>
          <w:numId w:val="2159"/>
        </w:numPr>
        <w:pStyle w:val="Compact"/>
      </w:pPr>
      <w:r>
        <w:rPr>
          <w:bCs/>
          <w:b/>
        </w:rPr>
        <w:t xml:space="preserve">Related Feature:</w:t>
      </w:r>
      <w:r>
        <w:t xml:space="preserve"> </w:t>
      </w:r>
      <w:r>
        <w:t xml:space="preserve">FT-PRG-18</w:t>
      </w:r>
    </w:p>
    <w:p>
      <w:pPr>
        <w:numPr>
          <w:ilvl w:val="0"/>
          <w:numId w:val="2159"/>
        </w:numPr>
        <w:pStyle w:val="Compact"/>
      </w:pPr>
      <w:r>
        <w:rPr>
          <w:bCs/>
          <w:b/>
        </w:rPr>
        <w:t xml:space="preserve">Related Story:</w:t>
      </w:r>
      <w:r>
        <w:t xml:space="preserve"> </w:t>
      </w:r>
      <w:r>
        <w:t xml:space="preserve">US-PRG-028</w:t>
      </w:r>
    </w:p>
    <w:p>
      <w:pPr>
        <w:numPr>
          <w:ilvl w:val="0"/>
          <w:numId w:val="2159"/>
        </w:numPr>
        <w:pStyle w:val="Compact"/>
      </w:pPr>
      <w:r>
        <w:rPr>
          <w:bCs/>
          <w:b/>
        </w:rPr>
        <w:t xml:space="preserve">Priority:</w:t>
      </w:r>
      <w:r>
        <w:t xml:space="preserve"> </w:t>
      </w:r>
      <w:r>
        <w:t xml:space="preserve">Must</w:t>
      </w:r>
    </w:p>
    <w:p>
      <w:pPr>
        <w:numPr>
          <w:ilvl w:val="0"/>
          <w:numId w:val="2159"/>
        </w:numPr>
        <w:pStyle w:val="Compact"/>
      </w:pPr>
      <w:r>
        <w:rPr>
          <w:bCs/>
          <w:b/>
        </w:rPr>
        <w:t xml:space="preserve">Dependencies:</w:t>
      </w:r>
      <w:r>
        <w:t xml:space="preserve"> </w:t>
      </w:r>
      <w:r>
        <w:t xml:space="preserve">-</w:t>
      </w:r>
    </w:p>
    <w:p>
      <w:pPr>
        <w:numPr>
          <w:ilvl w:val="0"/>
          <w:numId w:val="2159"/>
        </w:numPr>
        <w:pStyle w:val="Compact"/>
      </w:pPr>
      <w:r>
        <w:rPr>
          <w:bCs/>
          <w:b/>
        </w:rPr>
        <w:t xml:space="preserve">Acceptance Criteria:</w:t>
      </w:r>
    </w:p>
    <w:p>
      <w:pPr>
        <w:numPr>
          <w:ilvl w:val="1"/>
          <w:numId w:val="2160"/>
        </w:numPr>
        <w:pStyle w:val="Compact"/>
      </w:pPr>
      <w:r>
        <w:t xml:space="preserve">Award of an unevaluated offer is refused.</w:t>
      </w:r>
    </w:p>
    <w:p>
      <w:pPr>
        <w:numPr>
          <w:ilvl w:val="0"/>
          <w:numId w:val="2159"/>
        </w:numPr>
        <w:pStyle w:val="Compact"/>
      </w:pPr>
      <w:r>
        <w:rPr>
          <w:bCs/>
          <w:b/>
        </w:rPr>
        <w:t xml:space="preserve">Validation Rules:</w:t>
      </w:r>
      <w:r>
        <w:t xml:space="preserve"> </w:t>
      </w:r>
      <w:r>
        <w:t xml:space="preserve">None specific beyond the referenced business rules.</w:t>
      </w:r>
    </w:p>
    <w:p>
      <w:pPr>
        <w:numPr>
          <w:ilvl w:val="0"/>
          <w:numId w:val="2159"/>
        </w:numPr>
        <w:pStyle w:val="Compact"/>
      </w:pPr>
      <w:r>
        <w:rPr>
          <w:bCs/>
          <w:b/>
        </w:rPr>
        <w:t xml:space="preserve">Exceptions &amp; Alternative Flows:</w:t>
      </w:r>
      <w:r>
        <w:t xml:space="preserve"> </w:t>
      </w:r>
      <w:r>
        <w:t xml:space="preserve">Database error: toast with the error message; no change applied.</w:t>
      </w:r>
    </w:p>
    <w:p>
      <w:pPr>
        <w:numPr>
          <w:ilvl w:val="0"/>
          <w:numId w:val="2159"/>
        </w:numPr>
        <w:pStyle w:val="Compact"/>
      </w:pPr>
      <w:r>
        <w:rPr>
          <w:bCs/>
          <w:b/>
        </w:rPr>
        <w:t xml:space="preserve">Open Questions:</w:t>
      </w:r>
      <w:r>
        <w:t xml:space="preserve"> </w:t>
      </w:r>
      <w:r>
        <w:t xml:space="preserve">OQ-PRG-10</w:t>
      </w:r>
    </w:p>
    <w:p>
      <w:pPr>
        <w:numPr>
          <w:ilvl w:val="0"/>
          <w:numId w:val="2159"/>
        </w:numPr>
        <w:pStyle w:val="Compact"/>
      </w:pPr>
      <w:r>
        <w:rPr>
          <w:bCs/>
          <w:b/>
        </w:rPr>
        <w:t xml:space="preserve">Evidence:</w:t>
      </w:r>
      <w:r>
        <w:t xml:space="preserve"> </w:t>
      </w:r>
      <w:r>
        <w:t xml:space="preserve">[Recommended]</w:t>
      </w:r>
    </w:p>
    <w:bookmarkEnd w:id="698"/>
    <w:bookmarkStart w:id="699" w:name="fr-prg-059"/>
    <w:p>
      <w:pPr>
        <w:pStyle w:val="Heading3"/>
      </w:pPr>
      <w:r>
        <w:t xml:space="preserve">FR-PRG-059</w:t>
      </w:r>
    </w:p>
    <w:p>
      <w:pPr>
        <w:numPr>
          <w:ilvl w:val="0"/>
          <w:numId w:val="2161"/>
        </w:numPr>
        <w:pStyle w:val="Compact"/>
      </w:pPr>
      <w:r>
        <w:rPr>
          <w:bCs/>
          <w:b/>
        </w:rPr>
        <w:t xml:space="preserve">Statement:</w:t>
      </w:r>
      <w:r>
        <w:t xml:space="preserve"> </w:t>
      </w:r>
      <w:r>
        <w:t xml:space="preserve">Configuration screens shall be view-only by default; 'تعديل' starts an edit session that snapshots the current configuration and enables controls.</w:t>
      </w:r>
    </w:p>
    <w:p>
      <w:pPr>
        <w:numPr>
          <w:ilvl w:val="0"/>
          <w:numId w:val="2161"/>
        </w:numPr>
        <w:pStyle w:val="Compact"/>
      </w:pPr>
      <w:r>
        <w:rPr>
          <w:bCs/>
          <w:b/>
        </w:rPr>
        <w:t xml:space="preserve">Description:</w:t>
      </w:r>
      <w:r>
        <w:t xml:space="preserve"> </w:t>
      </w:r>
      <w:r>
        <w:t xml:space="preserve">Editable = disabled fieldset outside edit mode.</w:t>
      </w:r>
    </w:p>
    <w:p>
      <w:pPr>
        <w:numPr>
          <w:ilvl w:val="0"/>
          <w:numId w:val="2161"/>
        </w:numPr>
        <w:pStyle w:val="Compact"/>
      </w:pPr>
      <w:r>
        <w:rPr>
          <w:bCs/>
          <w:b/>
        </w:rPr>
        <w:t xml:space="preserve">Type:</w:t>
      </w:r>
      <w:r>
        <w:t xml:space="preserve"> </w:t>
      </w:r>
      <w:r>
        <w:t xml:space="preserve">UI</w:t>
      </w:r>
    </w:p>
    <w:p>
      <w:pPr>
        <w:numPr>
          <w:ilvl w:val="0"/>
          <w:numId w:val="2161"/>
        </w:numPr>
        <w:pStyle w:val="Compact"/>
      </w:pPr>
      <w:r>
        <w:rPr>
          <w:bCs/>
          <w:b/>
        </w:rPr>
        <w:t xml:space="preserve">Source / Prototype reference:</w:t>
      </w:r>
      <w:r>
        <w:t xml:space="preserve"> </w:t>
      </w:r>
      <w:r>
        <w:t xml:space="preserve">EditSession.tsx:20-27,51-61,89-91</w:t>
      </w:r>
    </w:p>
    <w:p>
      <w:pPr>
        <w:numPr>
          <w:ilvl w:val="0"/>
          <w:numId w:val="2161"/>
        </w:numPr>
        <w:pStyle w:val="Compact"/>
      </w:pPr>
      <w:r>
        <w:rPr>
          <w:bCs/>
          <w:b/>
        </w:rPr>
        <w:t xml:space="preserve">Related Feature:</w:t>
      </w:r>
      <w:r>
        <w:t xml:space="preserve"> </w:t>
      </w:r>
      <w:r>
        <w:t xml:space="preserve">FT-PRG-19</w:t>
      </w:r>
    </w:p>
    <w:p>
      <w:pPr>
        <w:numPr>
          <w:ilvl w:val="0"/>
          <w:numId w:val="2161"/>
        </w:numPr>
        <w:pStyle w:val="Compact"/>
      </w:pPr>
      <w:r>
        <w:rPr>
          <w:bCs/>
          <w:b/>
        </w:rPr>
        <w:t xml:space="preserve">Related Story:</w:t>
      </w:r>
      <w:r>
        <w:t xml:space="preserve"> </w:t>
      </w:r>
      <w:r>
        <w:t xml:space="preserve">US-PRG-029</w:t>
      </w:r>
    </w:p>
    <w:p>
      <w:pPr>
        <w:numPr>
          <w:ilvl w:val="0"/>
          <w:numId w:val="2161"/>
        </w:numPr>
        <w:pStyle w:val="Compact"/>
      </w:pPr>
      <w:r>
        <w:rPr>
          <w:bCs/>
          <w:b/>
        </w:rPr>
        <w:t xml:space="preserve">Priority:</w:t>
      </w:r>
      <w:r>
        <w:t xml:space="preserve"> </w:t>
      </w:r>
      <w:r>
        <w:t xml:space="preserve">Should</w:t>
      </w:r>
    </w:p>
    <w:p>
      <w:pPr>
        <w:numPr>
          <w:ilvl w:val="0"/>
          <w:numId w:val="2161"/>
        </w:numPr>
        <w:pStyle w:val="Compact"/>
      </w:pPr>
      <w:r>
        <w:rPr>
          <w:bCs/>
          <w:b/>
        </w:rPr>
        <w:t xml:space="preserve">Dependencies:</w:t>
      </w:r>
      <w:r>
        <w:t xml:space="preserve"> </w:t>
      </w:r>
      <w:r>
        <w:t xml:space="preserve">-</w:t>
      </w:r>
    </w:p>
    <w:p>
      <w:pPr>
        <w:numPr>
          <w:ilvl w:val="0"/>
          <w:numId w:val="2161"/>
        </w:numPr>
        <w:pStyle w:val="Compact"/>
      </w:pPr>
      <w:r>
        <w:rPr>
          <w:bCs/>
          <w:b/>
        </w:rPr>
        <w:t xml:space="preserve">Acceptance Criteria:</w:t>
      </w:r>
    </w:p>
    <w:p>
      <w:pPr>
        <w:numPr>
          <w:ilvl w:val="1"/>
          <w:numId w:val="2162"/>
        </w:numPr>
        <w:pStyle w:val="Compact"/>
      </w:pPr>
      <w:r>
        <w:t xml:space="preserve">Without edit mode, basic-info inputs are disabled.</w:t>
      </w:r>
    </w:p>
    <w:p>
      <w:pPr>
        <w:numPr>
          <w:ilvl w:val="1"/>
          <w:numId w:val="2162"/>
        </w:numPr>
        <w:pStyle w:val="Compact"/>
      </w:pPr>
      <w:r>
        <w:t xml:space="preserve">Clicking 'تعديل' shows the amber edit bar.</w:t>
      </w:r>
    </w:p>
    <w:p>
      <w:pPr>
        <w:numPr>
          <w:ilvl w:val="0"/>
          <w:numId w:val="2161"/>
        </w:numPr>
        <w:pStyle w:val="Compact"/>
      </w:pPr>
      <w:r>
        <w:rPr>
          <w:bCs/>
          <w:b/>
        </w:rPr>
        <w:t xml:space="preserve">Validation Rules:</w:t>
      </w:r>
      <w:r>
        <w:t xml:space="preserve"> </w:t>
      </w:r>
      <w:r>
        <w:t xml:space="preserve">None specific beyond the referenced business rules.</w:t>
      </w:r>
    </w:p>
    <w:p>
      <w:pPr>
        <w:numPr>
          <w:ilvl w:val="0"/>
          <w:numId w:val="2161"/>
        </w:numPr>
        <w:pStyle w:val="Compact"/>
      </w:pPr>
      <w:r>
        <w:rPr>
          <w:bCs/>
          <w:b/>
        </w:rPr>
        <w:t xml:space="preserve">Exceptions &amp; Alternative Flows:</w:t>
      </w:r>
      <w:r>
        <w:t xml:space="preserve"> </w:t>
      </w:r>
      <w:r>
        <w:t xml:space="preserve">Database error: toast with the error message; no change applied.</w:t>
      </w:r>
    </w:p>
    <w:p>
      <w:pPr>
        <w:numPr>
          <w:ilvl w:val="0"/>
          <w:numId w:val="2161"/>
        </w:numPr>
        <w:pStyle w:val="Compact"/>
      </w:pPr>
      <w:r>
        <w:rPr>
          <w:bCs/>
          <w:b/>
        </w:rPr>
        <w:t xml:space="preserve">Open Questions:</w:t>
      </w:r>
      <w:r>
        <w:t xml:space="preserve"> </w:t>
      </w:r>
      <w:r>
        <w:t xml:space="preserve">-</w:t>
      </w:r>
    </w:p>
    <w:p>
      <w:pPr>
        <w:numPr>
          <w:ilvl w:val="0"/>
          <w:numId w:val="2161"/>
        </w:numPr>
        <w:pStyle w:val="Compact"/>
      </w:pPr>
      <w:r>
        <w:rPr>
          <w:bCs/>
          <w:b/>
        </w:rPr>
        <w:t xml:space="preserve">Evidence:</w:t>
      </w:r>
      <w:r>
        <w:t xml:space="preserve"> </w:t>
      </w:r>
      <w:r>
        <w:t xml:space="preserve">[Observed]</w:t>
      </w:r>
    </w:p>
    <w:bookmarkEnd w:id="699"/>
    <w:bookmarkStart w:id="700" w:name="fr-prg-060"/>
    <w:p>
      <w:pPr>
        <w:pStyle w:val="Heading3"/>
      </w:pPr>
      <w:r>
        <w:t xml:space="preserve">FR-PRG-060</w:t>
      </w:r>
    </w:p>
    <w:p>
      <w:pPr>
        <w:numPr>
          <w:ilvl w:val="0"/>
          <w:numId w:val="2163"/>
        </w:numPr>
        <w:pStyle w:val="Compact"/>
      </w:pPr>
      <w:r>
        <w:rPr>
          <w:bCs/>
          <w:b/>
        </w:rPr>
        <w:t xml:space="preserve">Statement:</w:t>
      </w:r>
      <w:r>
        <w:t xml:space="preserve"> </w:t>
      </w:r>
      <w:r>
        <w:t xml:space="preserve">Saving an edit session shall require an evidence document (note optional), detect no-change sessions, and log before/after snapshots with actor and evidence in config_edit_history.</w:t>
      </w:r>
    </w:p>
    <w:p>
      <w:pPr>
        <w:numPr>
          <w:ilvl w:val="0"/>
          <w:numId w:val="2163"/>
        </w:numPr>
        <w:pStyle w:val="Compact"/>
      </w:pPr>
      <w:r>
        <w:rPr>
          <w:bCs/>
          <w:b/>
        </w:rPr>
        <w:t xml:space="preserve">Description:</w:t>
      </w:r>
      <w:r>
        <w:t xml:space="preserve"> </w:t>
      </w:r>
      <w:r>
        <w:t xml:space="preserve">AI document check is advisory (see REV/PLT).</w:t>
      </w:r>
    </w:p>
    <w:p>
      <w:pPr>
        <w:numPr>
          <w:ilvl w:val="0"/>
          <w:numId w:val="2163"/>
        </w:numPr>
        <w:pStyle w:val="Compact"/>
      </w:pPr>
      <w:r>
        <w:rPr>
          <w:bCs/>
          <w:b/>
        </w:rPr>
        <w:t xml:space="preserve">Type:</w:t>
      </w:r>
      <w:r>
        <w:t xml:space="preserve"> </w:t>
      </w:r>
      <w:r>
        <w:t xml:space="preserve">Security</w:t>
      </w:r>
    </w:p>
    <w:p>
      <w:pPr>
        <w:numPr>
          <w:ilvl w:val="0"/>
          <w:numId w:val="2163"/>
        </w:numPr>
        <w:pStyle w:val="Compact"/>
      </w:pPr>
      <w:r>
        <w:rPr>
          <w:bCs/>
          <w:b/>
        </w:rPr>
        <w:t xml:space="preserve">Source / Prototype reference:</w:t>
      </w:r>
      <w:r>
        <w:t xml:space="preserve"> </w:t>
      </w:r>
      <w:r>
        <w:t xml:space="preserve">EditSession.tsx:34-50,68-86; lib/configEdits.ts:12-27</w:t>
      </w:r>
    </w:p>
    <w:p>
      <w:pPr>
        <w:numPr>
          <w:ilvl w:val="0"/>
          <w:numId w:val="2163"/>
        </w:numPr>
        <w:pStyle w:val="Compact"/>
      </w:pPr>
      <w:r>
        <w:rPr>
          <w:bCs/>
          <w:b/>
        </w:rPr>
        <w:t xml:space="preserve">Related Feature:</w:t>
      </w:r>
      <w:r>
        <w:t xml:space="preserve"> </w:t>
      </w:r>
      <w:r>
        <w:t xml:space="preserve">FT-PRG-19</w:t>
      </w:r>
    </w:p>
    <w:p>
      <w:pPr>
        <w:numPr>
          <w:ilvl w:val="0"/>
          <w:numId w:val="2163"/>
        </w:numPr>
        <w:pStyle w:val="Compact"/>
      </w:pPr>
      <w:r>
        <w:rPr>
          <w:bCs/>
          <w:b/>
        </w:rPr>
        <w:t xml:space="preserve">Related Story:</w:t>
      </w:r>
      <w:r>
        <w:t xml:space="preserve"> </w:t>
      </w:r>
      <w:r>
        <w:t xml:space="preserve">US-PRG-029</w:t>
      </w:r>
    </w:p>
    <w:p>
      <w:pPr>
        <w:numPr>
          <w:ilvl w:val="0"/>
          <w:numId w:val="2163"/>
        </w:numPr>
        <w:pStyle w:val="Compact"/>
      </w:pPr>
      <w:r>
        <w:rPr>
          <w:bCs/>
          <w:b/>
        </w:rPr>
        <w:t xml:space="preserve">Priority:</w:t>
      </w:r>
      <w:r>
        <w:t xml:space="preserve"> </w:t>
      </w:r>
      <w:r>
        <w:t xml:space="preserve">Should</w:t>
      </w:r>
    </w:p>
    <w:p>
      <w:pPr>
        <w:numPr>
          <w:ilvl w:val="0"/>
          <w:numId w:val="2163"/>
        </w:numPr>
        <w:pStyle w:val="Compact"/>
      </w:pPr>
      <w:r>
        <w:rPr>
          <w:bCs/>
          <w:b/>
        </w:rPr>
        <w:t xml:space="preserve">Dependencies:</w:t>
      </w:r>
      <w:r>
        <w:t xml:space="preserve"> </w:t>
      </w:r>
      <w:r>
        <w:t xml:space="preserve">-</w:t>
      </w:r>
    </w:p>
    <w:p>
      <w:pPr>
        <w:numPr>
          <w:ilvl w:val="0"/>
          <w:numId w:val="2163"/>
        </w:numPr>
        <w:pStyle w:val="Compact"/>
      </w:pPr>
      <w:r>
        <w:rPr>
          <w:bCs/>
          <w:b/>
        </w:rPr>
        <w:t xml:space="preserve">Acceptance Criteria:</w:t>
      </w:r>
    </w:p>
    <w:p>
      <w:pPr>
        <w:numPr>
          <w:ilvl w:val="1"/>
          <w:numId w:val="2164"/>
        </w:numPr>
        <w:pStyle w:val="Compact"/>
      </w:pPr>
      <w:r>
        <w:t xml:space="preserve">'اعتماد وحفظ' is disabled until a file is attached.</w:t>
      </w:r>
    </w:p>
    <w:p>
      <w:pPr>
        <w:numPr>
          <w:ilvl w:val="1"/>
          <w:numId w:val="2164"/>
        </w:numPr>
        <w:pStyle w:val="Compact"/>
      </w:pPr>
      <w:r>
        <w:t xml:space="preserve">Saving with no changes shows 'لا توجد تغييرات'.</w:t>
      </w:r>
    </w:p>
    <w:p>
      <w:pPr>
        <w:numPr>
          <w:ilvl w:val="0"/>
          <w:numId w:val="2163"/>
        </w:numPr>
        <w:pStyle w:val="Compact"/>
      </w:pPr>
      <w:r>
        <w:rPr>
          <w:bCs/>
          <w:b/>
        </w:rPr>
        <w:t xml:space="preserve">Validation Rules:</w:t>
      </w:r>
      <w:r>
        <w:t xml:space="preserve"> </w:t>
      </w:r>
      <w:r>
        <w:t xml:space="preserve">None specific beyond the referenced business rules.</w:t>
      </w:r>
    </w:p>
    <w:p>
      <w:pPr>
        <w:numPr>
          <w:ilvl w:val="0"/>
          <w:numId w:val="2163"/>
        </w:numPr>
        <w:pStyle w:val="Compact"/>
      </w:pPr>
      <w:r>
        <w:rPr>
          <w:bCs/>
          <w:b/>
        </w:rPr>
        <w:t xml:space="preserve">Exceptions &amp; Alternative Flows:</w:t>
      </w:r>
      <w:r>
        <w:t xml:space="preserve"> </w:t>
      </w:r>
      <w:r>
        <w:t xml:space="preserve">Upload error: toast; session stays open.</w:t>
      </w:r>
    </w:p>
    <w:p>
      <w:pPr>
        <w:numPr>
          <w:ilvl w:val="0"/>
          <w:numId w:val="2163"/>
        </w:numPr>
        <w:pStyle w:val="Compact"/>
      </w:pPr>
      <w:r>
        <w:rPr>
          <w:bCs/>
          <w:b/>
        </w:rPr>
        <w:t xml:space="preserve">Open Questions:</w:t>
      </w:r>
      <w:r>
        <w:t xml:space="preserve"> </w:t>
      </w:r>
      <w:r>
        <w:t xml:space="preserve">-</w:t>
      </w:r>
    </w:p>
    <w:p>
      <w:pPr>
        <w:numPr>
          <w:ilvl w:val="0"/>
          <w:numId w:val="2163"/>
        </w:numPr>
        <w:pStyle w:val="Compact"/>
      </w:pPr>
      <w:r>
        <w:rPr>
          <w:bCs/>
          <w:b/>
        </w:rPr>
        <w:t xml:space="preserve">Evidence:</w:t>
      </w:r>
      <w:r>
        <w:t xml:space="preserve"> </w:t>
      </w:r>
      <w:r>
        <w:t xml:space="preserve">[Observed]</w:t>
      </w:r>
    </w:p>
    <w:bookmarkEnd w:id="700"/>
    <w:bookmarkStart w:id="701" w:name="fr-prg-061"/>
    <w:p>
      <w:pPr>
        <w:pStyle w:val="Heading3"/>
      </w:pPr>
      <w:r>
        <w:t xml:space="preserve">FR-PRG-061</w:t>
      </w:r>
    </w:p>
    <w:p>
      <w:pPr>
        <w:numPr>
          <w:ilvl w:val="0"/>
          <w:numId w:val="2165"/>
        </w:numPr>
        <w:pStyle w:val="Compact"/>
      </w:pPr>
      <w:r>
        <w:rPr>
          <w:bCs/>
          <w:b/>
        </w:rPr>
        <w:t xml:space="preserve">Statement:</w:t>
      </w:r>
      <w:r>
        <w:t xml:space="preserve"> </w:t>
      </w:r>
      <w:r>
        <w:t xml:space="preserve">Cancelling an edit session shall restore the pre-edit snapshot of the entity (opportunity incl. stages/criteria/product links; engine; product catalog).</w:t>
      </w:r>
    </w:p>
    <w:p>
      <w:pPr>
        <w:numPr>
          <w:ilvl w:val="0"/>
          <w:numId w:val="2165"/>
        </w:numPr>
        <w:pStyle w:val="Compact"/>
      </w:pPr>
      <w:r>
        <w:rPr>
          <w:bCs/>
          <w:b/>
        </w:rPr>
        <w:t xml:space="preserve">Description:</w:t>
      </w:r>
      <w:r>
        <w:t xml:space="preserve"> </w:t>
      </w:r>
      <w:r>
        <w:t xml:space="preserve">-</w:t>
      </w:r>
    </w:p>
    <w:p>
      <w:pPr>
        <w:numPr>
          <w:ilvl w:val="0"/>
          <w:numId w:val="2165"/>
        </w:numPr>
        <w:pStyle w:val="Compact"/>
      </w:pPr>
      <w:r>
        <w:rPr>
          <w:bCs/>
          <w:b/>
        </w:rPr>
        <w:t xml:space="preserve">Type:</w:t>
      </w:r>
      <w:r>
        <w:t xml:space="preserve"> </w:t>
      </w:r>
      <w:r>
        <w:t xml:space="preserve">Functional</w:t>
      </w:r>
    </w:p>
    <w:p>
      <w:pPr>
        <w:numPr>
          <w:ilvl w:val="0"/>
          <w:numId w:val="2165"/>
        </w:numPr>
        <w:pStyle w:val="Compact"/>
      </w:pPr>
      <w:r>
        <w:rPr>
          <w:bCs/>
          <w:b/>
        </w:rPr>
        <w:t xml:space="preserve">Source / Prototype reference:</w:t>
      </w:r>
      <w:r>
        <w:t xml:space="preserve"> </w:t>
      </w:r>
      <w:r>
        <w:t xml:space="preserve">EditSession.tsx:28-33; programs.$id.tsx:81-89; programs.engines_.$id.tsx:57; programs.products.tsx:62-68</w:t>
      </w:r>
    </w:p>
    <w:p>
      <w:pPr>
        <w:numPr>
          <w:ilvl w:val="0"/>
          <w:numId w:val="2165"/>
        </w:numPr>
        <w:pStyle w:val="Compact"/>
      </w:pPr>
      <w:r>
        <w:rPr>
          <w:bCs/>
          <w:b/>
        </w:rPr>
        <w:t xml:space="preserve">Related Feature:</w:t>
      </w:r>
      <w:r>
        <w:t xml:space="preserve"> </w:t>
      </w:r>
      <w:r>
        <w:t xml:space="preserve">FT-PRG-19</w:t>
      </w:r>
    </w:p>
    <w:p>
      <w:pPr>
        <w:numPr>
          <w:ilvl w:val="0"/>
          <w:numId w:val="2165"/>
        </w:numPr>
        <w:pStyle w:val="Compact"/>
      </w:pPr>
      <w:r>
        <w:rPr>
          <w:bCs/>
          <w:b/>
        </w:rPr>
        <w:t xml:space="preserve">Related Story:</w:t>
      </w:r>
      <w:r>
        <w:t xml:space="preserve"> </w:t>
      </w:r>
      <w:r>
        <w:t xml:space="preserve">US-PRG-030</w:t>
      </w:r>
    </w:p>
    <w:p>
      <w:pPr>
        <w:numPr>
          <w:ilvl w:val="0"/>
          <w:numId w:val="2165"/>
        </w:numPr>
        <w:pStyle w:val="Compact"/>
      </w:pPr>
      <w:r>
        <w:rPr>
          <w:bCs/>
          <w:b/>
        </w:rPr>
        <w:t xml:space="preserve">Priority:</w:t>
      </w:r>
      <w:r>
        <w:t xml:space="preserve"> </w:t>
      </w:r>
      <w:r>
        <w:t xml:space="preserve">Should</w:t>
      </w:r>
    </w:p>
    <w:p>
      <w:pPr>
        <w:numPr>
          <w:ilvl w:val="0"/>
          <w:numId w:val="2165"/>
        </w:numPr>
        <w:pStyle w:val="Compact"/>
      </w:pPr>
      <w:r>
        <w:rPr>
          <w:bCs/>
          <w:b/>
        </w:rPr>
        <w:t xml:space="preserve">Dependencies:</w:t>
      </w:r>
      <w:r>
        <w:t xml:space="preserve"> </w:t>
      </w:r>
      <w:r>
        <w:t xml:space="preserve">-</w:t>
      </w:r>
    </w:p>
    <w:p>
      <w:pPr>
        <w:numPr>
          <w:ilvl w:val="0"/>
          <w:numId w:val="2165"/>
        </w:numPr>
        <w:pStyle w:val="Compact"/>
      </w:pPr>
      <w:r>
        <w:rPr>
          <w:bCs/>
          <w:b/>
        </w:rPr>
        <w:t xml:space="preserve">Acceptance Criteria:</w:t>
      </w:r>
    </w:p>
    <w:p>
      <w:pPr>
        <w:numPr>
          <w:ilvl w:val="1"/>
          <w:numId w:val="2166"/>
        </w:numPr>
        <w:pStyle w:val="Compact"/>
      </w:pPr>
      <w:r>
        <w:t xml:space="preserve">After 'تراجع' the stages and criteria equal the state before 'تعديل'.</w:t>
      </w:r>
    </w:p>
    <w:p>
      <w:pPr>
        <w:numPr>
          <w:ilvl w:val="0"/>
          <w:numId w:val="2165"/>
        </w:numPr>
        <w:pStyle w:val="Compact"/>
      </w:pPr>
      <w:r>
        <w:rPr>
          <w:bCs/>
          <w:b/>
        </w:rPr>
        <w:t xml:space="preserve">Validation Rules:</w:t>
      </w:r>
      <w:r>
        <w:t xml:space="preserve"> </w:t>
      </w:r>
      <w:r>
        <w:t xml:space="preserve">None specific beyond the referenced business rules.</w:t>
      </w:r>
    </w:p>
    <w:p>
      <w:pPr>
        <w:numPr>
          <w:ilvl w:val="0"/>
          <w:numId w:val="2165"/>
        </w:numPr>
        <w:pStyle w:val="Compact"/>
      </w:pPr>
      <w:r>
        <w:rPr>
          <w:bCs/>
          <w:b/>
        </w:rPr>
        <w:t xml:space="preserve">Exceptions &amp; Alternative Flows:</w:t>
      </w:r>
      <w:r>
        <w:t xml:space="preserve"> </w:t>
      </w:r>
      <w:r>
        <w:t xml:space="preserve">Restore error: toast 'تعذر التراجع'.</w:t>
      </w:r>
    </w:p>
    <w:p>
      <w:pPr>
        <w:numPr>
          <w:ilvl w:val="0"/>
          <w:numId w:val="2165"/>
        </w:numPr>
        <w:pStyle w:val="Compact"/>
      </w:pPr>
      <w:r>
        <w:rPr>
          <w:bCs/>
          <w:b/>
        </w:rPr>
        <w:t xml:space="preserve">Open Questions:</w:t>
      </w:r>
      <w:r>
        <w:t xml:space="preserve"> </w:t>
      </w:r>
      <w:r>
        <w:t xml:space="preserve">-</w:t>
      </w:r>
    </w:p>
    <w:p>
      <w:pPr>
        <w:numPr>
          <w:ilvl w:val="0"/>
          <w:numId w:val="2165"/>
        </w:numPr>
        <w:pStyle w:val="Compact"/>
      </w:pPr>
      <w:r>
        <w:rPr>
          <w:bCs/>
          <w:b/>
        </w:rPr>
        <w:t xml:space="preserve">Evidence:</w:t>
      </w:r>
      <w:r>
        <w:t xml:space="preserve"> </w:t>
      </w:r>
      <w:r>
        <w:t xml:space="preserve">[Observed]</w:t>
      </w:r>
    </w:p>
    <w:bookmarkEnd w:id="701"/>
    <w:bookmarkStart w:id="702" w:name="fr-prg-062"/>
    <w:p>
      <w:pPr>
        <w:pStyle w:val="Heading3"/>
      </w:pPr>
      <w:r>
        <w:t xml:space="preserve">FR-PRG-062</w:t>
      </w:r>
    </w:p>
    <w:p>
      <w:pPr>
        <w:numPr>
          <w:ilvl w:val="0"/>
          <w:numId w:val="2167"/>
        </w:numPr>
        <w:pStyle w:val="Compact"/>
      </w:pPr>
      <w:r>
        <w:rPr>
          <w:bCs/>
          <w:b/>
        </w:rPr>
        <w:t xml:space="preserve">Statement:</w:t>
      </w:r>
      <w:r>
        <w:t xml:space="preserve"> </w:t>
      </w:r>
      <w:r>
        <w:t xml:space="preserve">The system shall show the configuration change history of the entity with date, actor, note and evidence file link.</w:t>
      </w:r>
    </w:p>
    <w:p>
      <w:pPr>
        <w:numPr>
          <w:ilvl w:val="0"/>
          <w:numId w:val="2167"/>
        </w:numPr>
        <w:pStyle w:val="Compact"/>
      </w:pPr>
      <w:r>
        <w:rPr>
          <w:bCs/>
          <w:b/>
        </w:rPr>
        <w:t xml:space="preserve">Description:</w:t>
      </w:r>
      <w:r>
        <w:t xml:space="preserve"> </w:t>
      </w:r>
      <w:r>
        <w:t xml:space="preserve">-</w:t>
      </w:r>
    </w:p>
    <w:p>
      <w:pPr>
        <w:numPr>
          <w:ilvl w:val="0"/>
          <w:numId w:val="2167"/>
        </w:numPr>
        <w:pStyle w:val="Compact"/>
      </w:pPr>
      <w:r>
        <w:rPr>
          <w:bCs/>
          <w:b/>
        </w:rPr>
        <w:t xml:space="preserve">Type:</w:t>
      </w:r>
      <w:r>
        <w:t xml:space="preserve"> </w:t>
      </w:r>
      <w:r>
        <w:t xml:space="preserve">UI</w:t>
      </w:r>
    </w:p>
    <w:p>
      <w:pPr>
        <w:numPr>
          <w:ilvl w:val="0"/>
          <w:numId w:val="2167"/>
        </w:numPr>
        <w:pStyle w:val="Compact"/>
      </w:pPr>
      <w:r>
        <w:rPr>
          <w:bCs/>
          <w:b/>
        </w:rPr>
        <w:t xml:space="preserve">Source / Prototype reference:</w:t>
      </w:r>
      <w:r>
        <w:t xml:space="preserve"> </w:t>
      </w:r>
      <w:r>
        <w:t xml:space="preserve">EditSession.tsx:93-119</w:t>
      </w:r>
    </w:p>
    <w:p>
      <w:pPr>
        <w:numPr>
          <w:ilvl w:val="0"/>
          <w:numId w:val="2167"/>
        </w:numPr>
        <w:pStyle w:val="Compact"/>
      </w:pPr>
      <w:r>
        <w:rPr>
          <w:bCs/>
          <w:b/>
        </w:rPr>
        <w:t xml:space="preserve">Related Feature:</w:t>
      </w:r>
      <w:r>
        <w:t xml:space="preserve"> </w:t>
      </w:r>
      <w:r>
        <w:t xml:space="preserve">FT-PRG-19</w:t>
      </w:r>
    </w:p>
    <w:p>
      <w:pPr>
        <w:numPr>
          <w:ilvl w:val="0"/>
          <w:numId w:val="2167"/>
        </w:numPr>
        <w:pStyle w:val="Compact"/>
      </w:pPr>
      <w:r>
        <w:rPr>
          <w:bCs/>
          <w:b/>
        </w:rPr>
        <w:t xml:space="preserve">Related Story:</w:t>
      </w:r>
      <w:r>
        <w:t xml:space="preserve"> </w:t>
      </w:r>
      <w:r>
        <w:t xml:space="preserve">US-PRG-030</w:t>
      </w:r>
    </w:p>
    <w:p>
      <w:pPr>
        <w:numPr>
          <w:ilvl w:val="0"/>
          <w:numId w:val="2167"/>
        </w:numPr>
        <w:pStyle w:val="Compact"/>
      </w:pPr>
      <w:r>
        <w:rPr>
          <w:bCs/>
          <w:b/>
        </w:rPr>
        <w:t xml:space="preserve">Priority:</w:t>
      </w:r>
      <w:r>
        <w:t xml:space="preserve"> </w:t>
      </w:r>
      <w:r>
        <w:t xml:space="preserve">Should</w:t>
      </w:r>
    </w:p>
    <w:p>
      <w:pPr>
        <w:numPr>
          <w:ilvl w:val="0"/>
          <w:numId w:val="2167"/>
        </w:numPr>
        <w:pStyle w:val="Compact"/>
      </w:pPr>
      <w:r>
        <w:rPr>
          <w:bCs/>
          <w:b/>
        </w:rPr>
        <w:t xml:space="preserve">Dependencies:</w:t>
      </w:r>
      <w:r>
        <w:t xml:space="preserve"> </w:t>
      </w:r>
      <w:r>
        <w:t xml:space="preserve">-</w:t>
      </w:r>
    </w:p>
    <w:p>
      <w:pPr>
        <w:numPr>
          <w:ilvl w:val="0"/>
          <w:numId w:val="2167"/>
        </w:numPr>
        <w:pStyle w:val="Compact"/>
      </w:pPr>
      <w:r>
        <w:rPr>
          <w:bCs/>
          <w:b/>
        </w:rPr>
        <w:t xml:space="preserve">Acceptance Criteria:</w:t>
      </w:r>
    </w:p>
    <w:p>
      <w:pPr>
        <w:numPr>
          <w:ilvl w:val="1"/>
          <w:numId w:val="2168"/>
        </w:numPr>
        <w:pStyle w:val="Compact"/>
      </w:pPr>
      <w:r>
        <w:t xml:space="preserve">Each committed session appears with its evidence file name.</w:t>
      </w:r>
    </w:p>
    <w:p>
      <w:pPr>
        <w:numPr>
          <w:ilvl w:val="0"/>
          <w:numId w:val="2167"/>
        </w:numPr>
        <w:pStyle w:val="Compact"/>
      </w:pPr>
      <w:r>
        <w:rPr>
          <w:bCs/>
          <w:b/>
        </w:rPr>
        <w:t xml:space="preserve">Validation Rules:</w:t>
      </w:r>
      <w:r>
        <w:t xml:space="preserve"> </w:t>
      </w:r>
      <w:r>
        <w:t xml:space="preserve">None specific beyond the referenced business rules.</w:t>
      </w:r>
    </w:p>
    <w:p>
      <w:pPr>
        <w:numPr>
          <w:ilvl w:val="0"/>
          <w:numId w:val="2167"/>
        </w:numPr>
        <w:pStyle w:val="Compact"/>
      </w:pPr>
      <w:r>
        <w:rPr>
          <w:bCs/>
          <w:b/>
        </w:rPr>
        <w:t xml:space="preserve">Exceptions &amp; Alternative Flows:</w:t>
      </w:r>
      <w:r>
        <w:t xml:space="preserve"> </w:t>
      </w:r>
      <w:r>
        <w:t xml:space="preserve">Database error: toast with the error message; no change applied.</w:t>
      </w:r>
    </w:p>
    <w:p>
      <w:pPr>
        <w:numPr>
          <w:ilvl w:val="0"/>
          <w:numId w:val="2167"/>
        </w:numPr>
        <w:pStyle w:val="Compact"/>
      </w:pPr>
      <w:r>
        <w:rPr>
          <w:bCs/>
          <w:b/>
        </w:rPr>
        <w:t xml:space="preserve">Open Questions:</w:t>
      </w:r>
      <w:r>
        <w:t xml:space="preserve"> </w:t>
      </w:r>
      <w:r>
        <w:t xml:space="preserve">-</w:t>
      </w:r>
    </w:p>
    <w:p>
      <w:pPr>
        <w:numPr>
          <w:ilvl w:val="0"/>
          <w:numId w:val="2167"/>
        </w:numPr>
        <w:pStyle w:val="Compact"/>
      </w:pPr>
      <w:r>
        <w:rPr>
          <w:bCs/>
          <w:b/>
        </w:rPr>
        <w:t xml:space="preserve">Evidence:</w:t>
      </w:r>
      <w:r>
        <w:t xml:space="preserve"> </w:t>
      </w:r>
      <w:r>
        <w:t xml:space="preserve">[Observed]</w:t>
      </w:r>
    </w:p>
    <w:bookmarkEnd w:id="702"/>
    <w:bookmarkStart w:id="703" w:name="fr-prg-063"/>
    <w:p>
      <w:pPr>
        <w:pStyle w:val="Heading3"/>
      </w:pPr>
      <w:r>
        <w:t xml:space="preserve">FR-PRG-063</w:t>
      </w:r>
    </w:p>
    <w:p>
      <w:pPr>
        <w:numPr>
          <w:ilvl w:val="0"/>
          <w:numId w:val="2169"/>
        </w:numPr>
        <w:pStyle w:val="Compact"/>
      </w:pPr>
      <w:r>
        <w:rPr>
          <w:bCs/>
          <w:b/>
        </w:rPr>
        <w:t xml:space="preserve">Statement:</w:t>
      </w:r>
      <w:r>
        <w:t xml:space="preserve"> </w:t>
      </w:r>
      <w:r>
        <w:t xml:space="preserve">The opportunity summary shall show applications, approved, closed, approved vs requested amount vs budget, and days remaining until close.</w:t>
      </w:r>
    </w:p>
    <w:p>
      <w:pPr>
        <w:numPr>
          <w:ilvl w:val="0"/>
          <w:numId w:val="2169"/>
        </w:numPr>
        <w:pStyle w:val="Compact"/>
      </w:pPr>
      <w:r>
        <w:rPr>
          <w:bCs/>
          <w:b/>
        </w:rPr>
        <w:t xml:space="preserve">Description:</w:t>
      </w:r>
      <w:r>
        <w:t xml:space="preserve"> </w:t>
      </w:r>
      <w:r>
        <w:t xml:space="preserve">-</w:t>
      </w:r>
    </w:p>
    <w:p>
      <w:pPr>
        <w:numPr>
          <w:ilvl w:val="0"/>
          <w:numId w:val="2169"/>
        </w:numPr>
        <w:pStyle w:val="Compact"/>
      </w:pPr>
      <w:r>
        <w:rPr>
          <w:bCs/>
          <w:b/>
        </w:rPr>
        <w:t xml:space="preserve">Type:</w:t>
      </w:r>
      <w:r>
        <w:t xml:space="preserve"> </w:t>
      </w:r>
      <w:r>
        <w:t xml:space="preserve">Reporting</w:t>
      </w:r>
    </w:p>
    <w:p>
      <w:pPr>
        <w:numPr>
          <w:ilvl w:val="0"/>
          <w:numId w:val="2169"/>
        </w:numPr>
        <w:pStyle w:val="Compact"/>
      </w:pPr>
      <w:r>
        <w:rPr>
          <w:bCs/>
          <w:b/>
        </w:rPr>
        <w:t xml:space="preserve">Source / Prototype reference:</w:t>
      </w:r>
      <w:r>
        <w:t xml:space="preserve"> </w:t>
      </w:r>
      <w:r>
        <w:t xml:space="preserve">PeriodSummary.tsx:26-51</w:t>
      </w:r>
    </w:p>
    <w:p>
      <w:pPr>
        <w:numPr>
          <w:ilvl w:val="0"/>
          <w:numId w:val="2169"/>
        </w:numPr>
        <w:pStyle w:val="Compact"/>
      </w:pPr>
      <w:r>
        <w:rPr>
          <w:bCs/>
          <w:b/>
        </w:rPr>
        <w:t xml:space="preserve">Related Feature:</w:t>
      </w:r>
      <w:r>
        <w:t xml:space="preserve"> </w:t>
      </w:r>
      <w:r>
        <w:t xml:space="preserve">FT-PRG-20</w:t>
      </w:r>
    </w:p>
    <w:p>
      <w:pPr>
        <w:numPr>
          <w:ilvl w:val="0"/>
          <w:numId w:val="2169"/>
        </w:numPr>
        <w:pStyle w:val="Compact"/>
      </w:pPr>
      <w:r>
        <w:rPr>
          <w:bCs/>
          <w:b/>
        </w:rPr>
        <w:t xml:space="preserve">Related Story:</w:t>
      </w:r>
      <w:r>
        <w:t xml:space="preserve"> </w:t>
      </w:r>
      <w:r>
        <w:t xml:space="preserve">US-PRG-031</w:t>
      </w:r>
    </w:p>
    <w:p>
      <w:pPr>
        <w:numPr>
          <w:ilvl w:val="0"/>
          <w:numId w:val="2169"/>
        </w:numPr>
        <w:pStyle w:val="Compact"/>
      </w:pPr>
      <w:r>
        <w:rPr>
          <w:bCs/>
          <w:b/>
        </w:rPr>
        <w:t xml:space="preserve">Priority:</w:t>
      </w:r>
      <w:r>
        <w:t xml:space="preserve"> </w:t>
      </w:r>
      <w:r>
        <w:t xml:space="preserve">Should</w:t>
      </w:r>
    </w:p>
    <w:p>
      <w:pPr>
        <w:numPr>
          <w:ilvl w:val="0"/>
          <w:numId w:val="2169"/>
        </w:numPr>
        <w:pStyle w:val="Compact"/>
      </w:pPr>
      <w:r>
        <w:rPr>
          <w:bCs/>
          <w:b/>
        </w:rPr>
        <w:t xml:space="preserve">Dependencies:</w:t>
      </w:r>
      <w:r>
        <w:t xml:space="preserve"> </w:t>
      </w:r>
      <w:r>
        <w:t xml:space="preserve">-</w:t>
      </w:r>
    </w:p>
    <w:p>
      <w:pPr>
        <w:numPr>
          <w:ilvl w:val="0"/>
          <w:numId w:val="2169"/>
        </w:numPr>
        <w:pStyle w:val="Compact"/>
      </w:pPr>
      <w:r>
        <w:rPr>
          <w:bCs/>
          <w:b/>
        </w:rPr>
        <w:t xml:space="preserve">Acceptance Criteria:</w:t>
      </w:r>
    </w:p>
    <w:p>
      <w:pPr>
        <w:numPr>
          <w:ilvl w:val="1"/>
          <w:numId w:val="2170"/>
        </w:numPr>
        <w:pStyle w:val="Compact"/>
      </w:pPr>
      <w:r>
        <w:t xml:space="preserve">After close_at the remaining card shows 'مغلقة'.</w:t>
      </w:r>
    </w:p>
    <w:p>
      <w:pPr>
        <w:numPr>
          <w:ilvl w:val="0"/>
          <w:numId w:val="2169"/>
        </w:numPr>
        <w:pStyle w:val="Compact"/>
      </w:pPr>
      <w:r>
        <w:rPr>
          <w:bCs/>
          <w:b/>
        </w:rPr>
        <w:t xml:space="preserve">Validation Rules:</w:t>
      </w:r>
      <w:r>
        <w:t xml:space="preserve"> </w:t>
      </w:r>
      <w:r>
        <w:t xml:space="preserve">None specific beyond the referenced business rules.</w:t>
      </w:r>
    </w:p>
    <w:p>
      <w:pPr>
        <w:numPr>
          <w:ilvl w:val="0"/>
          <w:numId w:val="2169"/>
        </w:numPr>
        <w:pStyle w:val="Compact"/>
      </w:pPr>
      <w:r>
        <w:rPr>
          <w:bCs/>
          <w:b/>
        </w:rPr>
        <w:t xml:space="preserve">Exceptions &amp; Alternative Flows:</w:t>
      </w:r>
      <w:r>
        <w:t xml:space="preserve"> </w:t>
      </w:r>
      <w:r>
        <w:t xml:space="preserve">Database error: toast with the error message; no change applied.</w:t>
      </w:r>
    </w:p>
    <w:p>
      <w:pPr>
        <w:numPr>
          <w:ilvl w:val="0"/>
          <w:numId w:val="2169"/>
        </w:numPr>
        <w:pStyle w:val="Compact"/>
      </w:pPr>
      <w:r>
        <w:rPr>
          <w:bCs/>
          <w:b/>
        </w:rPr>
        <w:t xml:space="preserve">Open Questions:</w:t>
      </w:r>
      <w:r>
        <w:t xml:space="preserve"> </w:t>
      </w:r>
      <w:r>
        <w:t xml:space="preserve">-</w:t>
      </w:r>
    </w:p>
    <w:p>
      <w:pPr>
        <w:numPr>
          <w:ilvl w:val="0"/>
          <w:numId w:val="2169"/>
        </w:numPr>
        <w:pStyle w:val="Compact"/>
      </w:pPr>
      <w:r>
        <w:rPr>
          <w:bCs/>
          <w:b/>
        </w:rPr>
        <w:t xml:space="preserve">Evidence:</w:t>
      </w:r>
      <w:r>
        <w:t xml:space="preserve"> </w:t>
      </w:r>
      <w:r>
        <w:t xml:space="preserve">[Observed]</w:t>
      </w:r>
    </w:p>
    <w:bookmarkEnd w:id="703"/>
    <w:bookmarkStart w:id="704" w:name="fr-prg-064"/>
    <w:p>
      <w:pPr>
        <w:pStyle w:val="Heading3"/>
      </w:pPr>
      <w:r>
        <w:t xml:space="preserve">FR-PRG-064</w:t>
      </w:r>
    </w:p>
    <w:p>
      <w:pPr>
        <w:numPr>
          <w:ilvl w:val="0"/>
          <w:numId w:val="2171"/>
        </w:numPr>
        <w:pStyle w:val="Compact"/>
      </w:pPr>
      <w:r>
        <w:rPr>
          <w:bCs/>
          <w:b/>
        </w:rPr>
        <w:t xml:space="preserve">Statement:</w:t>
      </w:r>
      <w:r>
        <w:t xml:space="preserve"> </w:t>
      </w:r>
      <w:r>
        <w:t xml:space="preserve">The opportunity summary shall show applications per stage: current, late and average duration.</w:t>
      </w:r>
    </w:p>
    <w:p>
      <w:pPr>
        <w:numPr>
          <w:ilvl w:val="0"/>
          <w:numId w:val="2171"/>
        </w:numPr>
        <w:pStyle w:val="Compact"/>
      </w:pPr>
      <w:r>
        <w:rPr>
          <w:bCs/>
          <w:b/>
        </w:rPr>
        <w:t xml:space="preserve">Description:</w:t>
      </w:r>
      <w:r>
        <w:t xml:space="preserve"> </w:t>
      </w:r>
      <w:r>
        <w:t xml:space="preserve">Uses STAGE_NAMES labels (ISS-PRG-17).</w:t>
      </w:r>
    </w:p>
    <w:p>
      <w:pPr>
        <w:numPr>
          <w:ilvl w:val="0"/>
          <w:numId w:val="2171"/>
        </w:numPr>
        <w:pStyle w:val="Compact"/>
      </w:pPr>
      <w:r>
        <w:rPr>
          <w:bCs/>
          <w:b/>
        </w:rPr>
        <w:t xml:space="preserve">Type:</w:t>
      </w:r>
      <w:r>
        <w:t xml:space="preserve"> </w:t>
      </w:r>
      <w:r>
        <w:t xml:space="preserve">Reporting</w:t>
      </w:r>
    </w:p>
    <w:p>
      <w:pPr>
        <w:numPr>
          <w:ilvl w:val="0"/>
          <w:numId w:val="2171"/>
        </w:numPr>
        <w:pStyle w:val="Compact"/>
      </w:pPr>
      <w:r>
        <w:rPr>
          <w:bCs/>
          <w:b/>
        </w:rPr>
        <w:t xml:space="preserve">Source / Prototype reference:</w:t>
      </w:r>
      <w:r>
        <w:t xml:space="preserve"> </w:t>
      </w:r>
      <w:r>
        <w:t xml:space="preserve">PeriodSummary.tsx:31,53-67; lib/stageStats.ts</w:t>
      </w:r>
    </w:p>
    <w:p>
      <w:pPr>
        <w:numPr>
          <w:ilvl w:val="0"/>
          <w:numId w:val="2171"/>
        </w:numPr>
        <w:pStyle w:val="Compact"/>
      </w:pPr>
      <w:r>
        <w:rPr>
          <w:bCs/>
          <w:b/>
        </w:rPr>
        <w:t xml:space="preserve">Related Feature:</w:t>
      </w:r>
      <w:r>
        <w:t xml:space="preserve"> </w:t>
      </w:r>
      <w:r>
        <w:t xml:space="preserve">FT-PRG-20</w:t>
      </w:r>
    </w:p>
    <w:p>
      <w:pPr>
        <w:numPr>
          <w:ilvl w:val="0"/>
          <w:numId w:val="2171"/>
        </w:numPr>
        <w:pStyle w:val="Compact"/>
      </w:pPr>
      <w:r>
        <w:rPr>
          <w:bCs/>
          <w:b/>
        </w:rPr>
        <w:t xml:space="preserve">Related Story:</w:t>
      </w:r>
      <w:r>
        <w:t xml:space="preserve"> </w:t>
      </w:r>
      <w:r>
        <w:t xml:space="preserve">US-PRG-031</w:t>
      </w:r>
    </w:p>
    <w:p>
      <w:pPr>
        <w:numPr>
          <w:ilvl w:val="0"/>
          <w:numId w:val="2171"/>
        </w:numPr>
        <w:pStyle w:val="Compact"/>
      </w:pPr>
      <w:r>
        <w:rPr>
          <w:bCs/>
          <w:b/>
        </w:rPr>
        <w:t xml:space="preserve">Priority:</w:t>
      </w:r>
      <w:r>
        <w:t xml:space="preserve"> </w:t>
      </w:r>
      <w:r>
        <w:t xml:space="preserve">Should</w:t>
      </w:r>
    </w:p>
    <w:p>
      <w:pPr>
        <w:numPr>
          <w:ilvl w:val="0"/>
          <w:numId w:val="2171"/>
        </w:numPr>
        <w:pStyle w:val="Compact"/>
      </w:pPr>
      <w:r>
        <w:rPr>
          <w:bCs/>
          <w:b/>
        </w:rPr>
        <w:t xml:space="preserve">Dependencies:</w:t>
      </w:r>
      <w:r>
        <w:t xml:space="preserve"> </w:t>
      </w:r>
      <w:r>
        <w:t xml:space="preserve">-</w:t>
      </w:r>
    </w:p>
    <w:p>
      <w:pPr>
        <w:numPr>
          <w:ilvl w:val="0"/>
          <w:numId w:val="2171"/>
        </w:numPr>
        <w:pStyle w:val="Compact"/>
      </w:pPr>
      <w:r>
        <w:rPr>
          <w:bCs/>
          <w:b/>
        </w:rPr>
        <w:t xml:space="preserve">Acceptance Criteria:</w:t>
      </w:r>
    </w:p>
    <w:p>
      <w:pPr>
        <w:numPr>
          <w:ilvl w:val="1"/>
          <w:numId w:val="2172"/>
        </w:numPr>
        <w:pStyle w:val="Compact"/>
      </w:pPr>
      <w:r>
        <w:t xml:space="preserve">Late count is shown in red when &gt; 0.</w:t>
      </w:r>
    </w:p>
    <w:p>
      <w:pPr>
        <w:numPr>
          <w:ilvl w:val="0"/>
          <w:numId w:val="2171"/>
        </w:numPr>
        <w:pStyle w:val="Compact"/>
      </w:pPr>
      <w:r>
        <w:rPr>
          <w:bCs/>
          <w:b/>
        </w:rPr>
        <w:t xml:space="preserve">Validation Rules:</w:t>
      </w:r>
      <w:r>
        <w:t xml:space="preserve"> </w:t>
      </w:r>
      <w:r>
        <w:t xml:space="preserve">None specific beyond the referenced business rules.</w:t>
      </w:r>
    </w:p>
    <w:p>
      <w:pPr>
        <w:numPr>
          <w:ilvl w:val="0"/>
          <w:numId w:val="2171"/>
        </w:numPr>
        <w:pStyle w:val="Compact"/>
      </w:pPr>
      <w:r>
        <w:rPr>
          <w:bCs/>
          <w:b/>
        </w:rPr>
        <w:t xml:space="preserve">Exceptions &amp; Alternative Flows:</w:t>
      </w:r>
      <w:r>
        <w:t xml:space="preserve"> </w:t>
      </w:r>
      <w:r>
        <w:t xml:space="preserve">Database error: toast with the error message; no change applied.</w:t>
      </w:r>
    </w:p>
    <w:p>
      <w:pPr>
        <w:numPr>
          <w:ilvl w:val="0"/>
          <w:numId w:val="2171"/>
        </w:numPr>
        <w:pStyle w:val="Compact"/>
      </w:pPr>
      <w:r>
        <w:rPr>
          <w:bCs/>
          <w:b/>
        </w:rPr>
        <w:t xml:space="preserve">Open Questions:</w:t>
      </w:r>
      <w:r>
        <w:t xml:space="preserve"> </w:t>
      </w:r>
      <w:r>
        <w:t xml:space="preserve">-</w:t>
      </w:r>
    </w:p>
    <w:p>
      <w:pPr>
        <w:numPr>
          <w:ilvl w:val="0"/>
          <w:numId w:val="2171"/>
        </w:numPr>
        <w:pStyle w:val="Compact"/>
      </w:pPr>
      <w:r>
        <w:rPr>
          <w:bCs/>
          <w:b/>
        </w:rPr>
        <w:t xml:space="preserve">Evidence:</w:t>
      </w:r>
      <w:r>
        <w:t xml:space="preserve"> </w:t>
      </w:r>
      <w:r>
        <w:t xml:space="preserve">[Observed]</w:t>
      </w:r>
    </w:p>
    <w:bookmarkEnd w:id="704"/>
    <w:bookmarkStart w:id="705" w:name="fr-prg-065"/>
    <w:p>
      <w:pPr>
        <w:pStyle w:val="Heading3"/>
      </w:pPr>
      <w:r>
        <w:t xml:space="preserve">FR-PRG-065</w:t>
      </w:r>
    </w:p>
    <w:p>
      <w:pPr>
        <w:numPr>
          <w:ilvl w:val="0"/>
          <w:numId w:val="2173"/>
        </w:numPr>
        <w:pStyle w:val="Compact"/>
      </w:pPr>
      <w:r>
        <w:rPr>
          <w:bCs/>
          <w:b/>
        </w:rPr>
        <w:t xml:space="preserve">Statement:</w:t>
      </w:r>
      <w:r>
        <w:t xml:space="preserve"> </w:t>
      </w:r>
      <w:r>
        <w:t xml:space="preserve">The opportunity summary shall show top 5 applicant partners, top 5 regions and, for product opportunities, requested vs delivered quantity per product.</w:t>
      </w:r>
    </w:p>
    <w:p>
      <w:pPr>
        <w:numPr>
          <w:ilvl w:val="0"/>
          <w:numId w:val="2173"/>
        </w:numPr>
        <w:pStyle w:val="Compact"/>
      </w:pPr>
      <w:r>
        <w:rPr>
          <w:bCs/>
          <w:b/>
        </w:rPr>
        <w:t xml:space="preserve">Description:</w:t>
      </w:r>
      <w:r>
        <w:t xml:space="preserve"> </w:t>
      </w:r>
      <w:r>
        <w:t xml:space="preserve">-</w:t>
      </w:r>
    </w:p>
    <w:p>
      <w:pPr>
        <w:numPr>
          <w:ilvl w:val="0"/>
          <w:numId w:val="2173"/>
        </w:numPr>
        <w:pStyle w:val="Compact"/>
      </w:pPr>
      <w:r>
        <w:rPr>
          <w:bCs/>
          <w:b/>
        </w:rPr>
        <w:t xml:space="preserve">Type:</w:t>
      </w:r>
      <w:r>
        <w:t xml:space="preserve"> </w:t>
      </w:r>
      <w:r>
        <w:t xml:space="preserve">Reporting</w:t>
      </w:r>
    </w:p>
    <w:p>
      <w:pPr>
        <w:numPr>
          <w:ilvl w:val="0"/>
          <w:numId w:val="2173"/>
        </w:numPr>
        <w:pStyle w:val="Compact"/>
      </w:pPr>
      <w:r>
        <w:rPr>
          <w:bCs/>
          <w:b/>
        </w:rPr>
        <w:t xml:space="preserve">Source / Prototype reference:</w:t>
      </w:r>
      <w:r>
        <w:t xml:space="preserve"> </w:t>
      </w:r>
      <w:r>
        <w:t xml:space="preserve">PeriodSummary.tsx:32-36,69-84</w:t>
      </w:r>
    </w:p>
    <w:p>
      <w:pPr>
        <w:numPr>
          <w:ilvl w:val="0"/>
          <w:numId w:val="2173"/>
        </w:numPr>
        <w:pStyle w:val="Compact"/>
      </w:pPr>
      <w:r>
        <w:rPr>
          <w:bCs/>
          <w:b/>
        </w:rPr>
        <w:t xml:space="preserve">Related Feature:</w:t>
      </w:r>
      <w:r>
        <w:t xml:space="preserve"> </w:t>
      </w:r>
      <w:r>
        <w:t xml:space="preserve">FT-PRG-20</w:t>
      </w:r>
    </w:p>
    <w:p>
      <w:pPr>
        <w:numPr>
          <w:ilvl w:val="0"/>
          <w:numId w:val="2173"/>
        </w:numPr>
        <w:pStyle w:val="Compact"/>
      </w:pPr>
      <w:r>
        <w:rPr>
          <w:bCs/>
          <w:b/>
        </w:rPr>
        <w:t xml:space="preserve">Related Story:</w:t>
      </w:r>
      <w:r>
        <w:t xml:space="preserve"> </w:t>
      </w:r>
      <w:r>
        <w:t xml:space="preserve">US-PRG-031</w:t>
      </w:r>
    </w:p>
    <w:p>
      <w:pPr>
        <w:numPr>
          <w:ilvl w:val="0"/>
          <w:numId w:val="2173"/>
        </w:numPr>
        <w:pStyle w:val="Compact"/>
      </w:pPr>
      <w:r>
        <w:rPr>
          <w:bCs/>
          <w:b/>
        </w:rPr>
        <w:t xml:space="preserve">Priority:</w:t>
      </w:r>
      <w:r>
        <w:t xml:space="preserve"> </w:t>
      </w:r>
      <w:r>
        <w:t xml:space="preserve">Could</w:t>
      </w:r>
    </w:p>
    <w:p>
      <w:pPr>
        <w:numPr>
          <w:ilvl w:val="0"/>
          <w:numId w:val="2173"/>
        </w:numPr>
        <w:pStyle w:val="Compact"/>
      </w:pPr>
      <w:r>
        <w:rPr>
          <w:bCs/>
          <w:b/>
        </w:rPr>
        <w:t xml:space="preserve">Dependencies:</w:t>
      </w:r>
      <w:r>
        <w:t xml:space="preserve"> </w:t>
      </w:r>
      <w:r>
        <w:t xml:space="preserve">-</w:t>
      </w:r>
    </w:p>
    <w:p>
      <w:pPr>
        <w:numPr>
          <w:ilvl w:val="0"/>
          <w:numId w:val="2173"/>
        </w:numPr>
        <w:pStyle w:val="Compact"/>
      </w:pPr>
      <w:r>
        <w:rPr>
          <w:bCs/>
          <w:b/>
        </w:rPr>
        <w:t xml:space="preserve">Acceptance Criteria:</w:t>
      </w:r>
    </w:p>
    <w:p>
      <w:pPr>
        <w:numPr>
          <w:ilvl w:val="1"/>
          <w:numId w:val="2174"/>
        </w:numPr>
        <w:pStyle w:val="Compact"/>
      </w:pPr>
      <w:r>
        <w:t xml:space="preserve">A product opportunity shows the products card.</w:t>
      </w:r>
    </w:p>
    <w:p>
      <w:pPr>
        <w:numPr>
          <w:ilvl w:val="0"/>
          <w:numId w:val="2173"/>
        </w:numPr>
        <w:pStyle w:val="Compact"/>
      </w:pPr>
      <w:r>
        <w:rPr>
          <w:bCs/>
          <w:b/>
        </w:rPr>
        <w:t xml:space="preserve">Validation Rules:</w:t>
      </w:r>
      <w:r>
        <w:t xml:space="preserve"> </w:t>
      </w:r>
      <w:r>
        <w:t xml:space="preserve">None specific beyond the referenced business rules.</w:t>
      </w:r>
    </w:p>
    <w:p>
      <w:pPr>
        <w:numPr>
          <w:ilvl w:val="0"/>
          <w:numId w:val="2173"/>
        </w:numPr>
        <w:pStyle w:val="Compact"/>
      </w:pPr>
      <w:r>
        <w:rPr>
          <w:bCs/>
          <w:b/>
        </w:rPr>
        <w:t xml:space="preserve">Exceptions &amp; Alternative Flows:</w:t>
      </w:r>
      <w:r>
        <w:t xml:space="preserve"> </w:t>
      </w:r>
      <w:r>
        <w:t xml:space="preserve">Database error: toast with the error message; no change applied.</w:t>
      </w:r>
    </w:p>
    <w:p>
      <w:pPr>
        <w:numPr>
          <w:ilvl w:val="0"/>
          <w:numId w:val="2173"/>
        </w:numPr>
        <w:pStyle w:val="Compact"/>
      </w:pPr>
      <w:r>
        <w:rPr>
          <w:bCs/>
          <w:b/>
        </w:rPr>
        <w:t xml:space="preserve">Open Questions:</w:t>
      </w:r>
      <w:r>
        <w:t xml:space="preserve"> </w:t>
      </w:r>
      <w:r>
        <w:t xml:space="preserve">-</w:t>
      </w:r>
    </w:p>
    <w:p>
      <w:pPr>
        <w:numPr>
          <w:ilvl w:val="0"/>
          <w:numId w:val="2173"/>
        </w:numPr>
        <w:pStyle w:val="Compact"/>
      </w:pPr>
      <w:r>
        <w:rPr>
          <w:bCs/>
          <w:b/>
        </w:rPr>
        <w:t xml:space="preserve">Evidence:</w:t>
      </w:r>
      <w:r>
        <w:t xml:space="preserve"> </w:t>
      </w:r>
      <w:r>
        <w:t xml:space="preserve">[Observed]</w:t>
      </w:r>
    </w:p>
    <w:bookmarkEnd w:id="705"/>
    <w:bookmarkEnd w:id="706"/>
    <w:bookmarkStart w:id="738" w:name="X16c48bd670b2f35a05d9c6685a7d883de51e29c"/>
    <w:p>
      <w:pPr>
        <w:pStyle w:val="Heading2"/>
      </w:pPr>
      <w:r>
        <w:t xml:space="preserve">12. User Stories</w:t>
      </w:r>
    </w:p>
    <w:bookmarkStart w:id="707" w:name="us-prg-001"/>
    <w:p>
      <w:pPr>
        <w:pStyle w:val="Heading3"/>
      </w:pPr>
      <w:r>
        <w:t xml:space="preserve">US-PRG-001</w:t>
      </w:r>
    </w:p>
    <w:p>
      <w:pPr>
        <w:numPr>
          <w:ilvl w:val="0"/>
          <w:numId w:val="2175"/>
        </w:numPr>
        <w:pStyle w:val="Compact"/>
      </w:pPr>
      <w:r>
        <w:rPr>
          <w:bCs/>
          <w:b/>
        </w:rPr>
        <w:t xml:space="preserve">Parent Epic:</w:t>
      </w:r>
      <w:r>
        <w:t xml:space="preserve"> </w:t>
      </w:r>
      <w:r>
        <w:t xml:space="preserve">EP-PRG-01 ·</w:t>
      </w:r>
      <w:r>
        <w:t xml:space="preserve"> </w:t>
      </w:r>
      <w:r>
        <w:rPr>
          <w:bCs/>
          <w:b/>
        </w:rPr>
        <w:t xml:space="preserve">Parent Feature:</w:t>
      </w:r>
      <w:r>
        <w:t xml:space="preserve"> </w:t>
      </w:r>
      <w:r>
        <w:t xml:space="preserve">FT-PRG-01 ·</w:t>
      </w:r>
      <w:r>
        <w:t xml:space="preserve"> </w:t>
      </w:r>
      <w:r>
        <w:rPr>
          <w:bCs/>
          <w:b/>
        </w:rPr>
        <w:t xml:space="preserve">User Role:</w:t>
      </w:r>
      <w:r>
        <w:t xml:space="preserve"> </w:t>
      </w:r>
      <w:r>
        <w:t xml:space="preserve">grants_manager</w:t>
      </w:r>
    </w:p>
    <w:p>
      <w:pPr>
        <w:numPr>
          <w:ilvl w:val="0"/>
          <w:numId w:val="2175"/>
        </w:numPr>
        <w:pStyle w:val="Compact"/>
      </w:pPr>
      <w:r>
        <w:rPr>
          <w:bCs/>
          <w:b/>
        </w:rPr>
        <w:t xml:space="preserve">Story:</w:t>
      </w:r>
      <w:r>
        <w:t xml:space="preserve"> </w:t>
      </w:r>
      <w:r>
        <w:t xml:space="preserve">As a grants manager I want to see all grant opportunities with their reception status, budget and application count so that I can monitor the portfolio.</w:t>
      </w:r>
    </w:p>
    <w:p>
      <w:pPr>
        <w:numPr>
          <w:ilvl w:val="0"/>
          <w:numId w:val="2175"/>
        </w:numPr>
        <w:pStyle w:val="Compact"/>
      </w:pPr>
      <w:r>
        <w:rPr>
          <w:bCs/>
          <w:b/>
        </w:rPr>
        <w:t xml:space="preserve">Related FRs:</w:t>
      </w:r>
      <w:r>
        <w:t xml:space="preserve"> </w:t>
      </w:r>
      <w:r>
        <w:t xml:space="preserve">FR-PRG-001, FR-PRG-002, FR-PRG-003</w:t>
      </w:r>
    </w:p>
    <w:p>
      <w:pPr>
        <w:numPr>
          <w:ilvl w:val="0"/>
          <w:numId w:val="2175"/>
        </w:numPr>
        <w:pStyle w:val="Compact"/>
      </w:pPr>
      <w:r>
        <w:rPr>
          <w:bCs/>
          <w:b/>
        </w:rPr>
        <w:t xml:space="preserve">Preconditions:</w:t>
      </w:r>
      <w:r>
        <w:t xml:space="preserve"> </w:t>
      </w:r>
      <w:r>
        <w:t xml:space="preserve">User is on a staff persona with access to the Grants section.</w:t>
      </w:r>
    </w:p>
    <w:p>
      <w:pPr>
        <w:numPr>
          <w:ilvl w:val="0"/>
          <w:numId w:val="2175"/>
        </w:numPr>
        <w:pStyle w:val="Compact"/>
      </w:pPr>
      <w:r>
        <w:rPr>
          <w:bCs/>
          <w:b/>
        </w:rPr>
        <w:t xml:space="preserve">Main Flow:</w:t>
      </w:r>
    </w:p>
    <w:p>
      <w:pPr>
        <w:numPr>
          <w:ilvl w:val="1"/>
          <w:numId w:val="2176"/>
        </w:numPr>
        <w:pStyle w:val="Compact"/>
      </w:pPr>
      <w:r>
        <w:t xml:space="preserve">Open /programs.</w:t>
      </w:r>
    </w:p>
    <w:p>
      <w:pPr>
        <w:numPr>
          <w:ilvl w:val="1"/>
          <w:numId w:val="2176"/>
        </w:numPr>
        <w:pStyle w:val="Compact"/>
      </w:pPr>
      <w:r>
        <w:t xml:space="preserve">System loads opportunities and applications.</w:t>
      </w:r>
    </w:p>
    <w:p>
      <w:pPr>
        <w:numPr>
          <w:ilvl w:val="1"/>
          <w:numId w:val="2176"/>
        </w:numPr>
        <w:pStyle w:val="Compact"/>
      </w:pPr>
      <w:r>
        <w:t xml:space="preserve">System shows KPI cards and the table with computed open/closed status.</w:t>
      </w:r>
    </w:p>
    <w:p>
      <w:pPr>
        <w:numPr>
          <w:ilvl w:val="0"/>
          <w:numId w:val="2175"/>
        </w:numPr>
        <w:pStyle w:val="Compact"/>
      </w:pPr>
      <w:r>
        <w:rPr>
          <w:bCs/>
          <w:b/>
        </w:rPr>
        <w:t xml:space="preserve">Alternative Flows:</w:t>
      </w:r>
      <w:r>
        <w:t xml:space="preserve"> </w:t>
      </w:r>
      <w:r>
        <w:t xml:space="preserve">User switches to Products or Engines via section tabs.</w:t>
      </w:r>
    </w:p>
    <w:p>
      <w:pPr>
        <w:numPr>
          <w:ilvl w:val="0"/>
          <w:numId w:val="2175"/>
        </w:numPr>
        <w:pStyle w:val="Compact"/>
      </w:pPr>
      <w:r>
        <w:rPr>
          <w:bCs/>
          <w:b/>
        </w:rPr>
        <w:t xml:space="preserve">Exception Flows:</w:t>
      </w:r>
      <w:r>
        <w:t xml:space="preserve"> </w:t>
      </w:r>
      <w:r>
        <w:t xml:space="preserve">Data load failure: table empty (no explicit error state).</w:t>
      </w:r>
    </w:p>
    <w:p>
      <w:pPr>
        <w:numPr>
          <w:ilvl w:val="0"/>
          <w:numId w:val="2175"/>
        </w:numPr>
        <w:pStyle w:val="Compact"/>
      </w:pPr>
      <w:r>
        <w:rPr>
          <w:bCs/>
          <w:b/>
        </w:rPr>
        <w:t xml:space="preserve">Business Rules:</w:t>
      </w:r>
      <w:r>
        <w:t xml:space="preserve"> </w:t>
      </w:r>
      <w:r>
        <w:t xml:space="preserve">BR-PRG-02</w:t>
      </w:r>
    </w:p>
    <w:p>
      <w:pPr>
        <w:numPr>
          <w:ilvl w:val="0"/>
          <w:numId w:val="2175"/>
        </w:numPr>
        <w:pStyle w:val="Compact"/>
      </w:pPr>
      <w:r>
        <w:rPr>
          <w:bCs/>
          <w:b/>
        </w:rPr>
        <w:t xml:space="preserve">Acceptance Criteria:</w:t>
      </w:r>
    </w:p>
    <w:p>
      <w:pPr>
        <w:numPr>
          <w:ilvl w:val="1"/>
          <w:numId w:val="2177"/>
        </w:numPr>
        <w:pStyle w:val="Compact"/>
      </w:pPr>
      <w:r>
        <w:t xml:space="preserve">Given an active published opportunity whose window includes today, When I open the list, Then its status shows 'مفتوحة'.</w:t>
      </w:r>
    </w:p>
    <w:p>
      <w:pPr>
        <w:numPr>
          <w:ilvl w:val="1"/>
          <w:numId w:val="2177"/>
        </w:numPr>
        <w:pStyle w:val="Compact"/>
      </w:pPr>
      <w:r>
        <w:t xml:space="preserve">Given an opportunity whose close_at has passed, When I open the list, Then its status shows 'مغلقة'.</w:t>
      </w:r>
    </w:p>
    <w:p>
      <w:pPr>
        <w:numPr>
          <w:ilvl w:val="1"/>
          <w:numId w:val="2177"/>
        </w:numPr>
        <w:pStyle w:val="Compact"/>
      </w:pPr>
      <w:r>
        <w:t xml:space="preserve">Given 3 opportunities with budgets 1, 2, 3 M SAR, When I open the list, Then 'إجمالي المنح' shows 6,000,000 SAR.</w:t>
      </w:r>
    </w:p>
    <w:p>
      <w:pPr>
        <w:numPr>
          <w:ilvl w:val="0"/>
          <w:numId w:val="2175"/>
        </w:numPr>
        <w:pStyle w:val="Compact"/>
      </w:pPr>
      <w:r>
        <w:rPr>
          <w:bCs/>
          <w:b/>
        </w:rPr>
        <w:t xml:space="preserve">Required Data:</w:t>
      </w:r>
      <w:r>
        <w:t xml:space="preserve"> </w:t>
      </w:r>
      <w:r>
        <w:t xml:space="preserve">grant_programs (title, kind, open_at, close_at, budget, status, published, target_*); applications.program_id</w:t>
      </w:r>
    </w:p>
    <w:p>
      <w:pPr>
        <w:numPr>
          <w:ilvl w:val="0"/>
          <w:numId w:val="2175"/>
        </w:numPr>
        <w:pStyle w:val="Compact"/>
      </w:pPr>
      <w:r>
        <w:rPr>
          <w:bCs/>
          <w:b/>
        </w:rPr>
        <w:t xml:space="preserve">Field Validations:</w:t>
      </w:r>
      <w:r>
        <w:t xml:space="preserve"> </w:t>
      </w:r>
      <w:r>
        <w:t xml:space="preserve">-</w:t>
      </w:r>
    </w:p>
    <w:p>
      <w:pPr>
        <w:numPr>
          <w:ilvl w:val="0"/>
          <w:numId w:val="2175"/>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175"/>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175"/>
        </w:numPr>
        <w:pStyle w:val="Compact"/>
      </w:pPr>
      <w:r>
        <w:rPr>
          <w:bCs/>
          <w:b/>
        </w:rPr>
        <w:t xml:space="preserve">Dependencies:</w:t>
      </w:r>
      <w:r>
        <w:t xml:space="preserve"> </w:t>
      </w:r>
      <w:r>
        <w:t xml:space="preserve">FT-PRG-19 (none); lib/queries.ts</w:t>
      </w:r>
    </w:p>
    <w:p>
      <w:pPr>
        <w:numPr>
          <w:ilvl w:val="0"/>
          <w:numId w:val="2175"/>
        </w:numPr>
        <w:pStyle w:val="Compact"/>
      </w:pPr>
      <w:r>
        <w:rPr>
          <w:bCs/>
          <w:b/>
        </w:rPr>
        <w:t xml:space="preserve">Definition of Ready:</w:t>
      </w:r>
    </w:p>
    <w:p>
      <w:pPr>
        <w:numPr>
          <w:ilvl w:val="1"/>
          <w:numId w:val="2178"/>
        </w:numPr>
        <w:pStyle w:val="Compact"/>
      </w:pPr>
      <w:r>
        <w:t xml:space="preserve">☒ Story follows role/goal/benefit format</w:t>
      </w:r>
    </w:p>
    <w:p>
      <w:pPr>
        <w:numPr>
          <w:ilvl w:val="1"/>
          <w:numId w:val="2178"/>
        </w:numPr>
        <w:pStyle w:val="Compact"/>
      </w:pPr>
      <w:r>
        <w:t xml:space="preserve">☒ Acceptance criteria defined (Given/When/Then)</w:t>
      </w:r>
    </w:p>
    <w:p>
      <w:pPr>
        <w:numPr>
          <w:ilvl w:val="1"/>
          <w:numId w:val="2178"/>
        </w:numPr>
        <w:pStyle w:val="Compact"/>
      </w:pPr>
      <w:r>
        <w:t xml:space="preserve">☒ Prototype reference available</w:t>
      </w:r>
    </w:p>
    <w:p>
      <w:pPr>
        <w:numPr>
          <w:ilvl w:val="1"/>
          <w:numId w:val="2178"/>
        </w:numPr>
        <w:pStyle w:val="Compact"/>
      </w:pPr>
      <w:r>
        <w:t xml:space="preserve">☒ Data entities identified</w:t>
      </w:r>
    </w:p>
    <w:p>
      <w:pPr>
        <w:numPr>
          <w:ilvl w:val="1"/>
          <w:numId w:val="2178"/>
        </w:numPr>
        <w:pStyle w:val="Compact"/>
      </w:pPr>
      <w:r>
        <w:t xml:space="preserve">☒ Business rules linked</w:t>
      </w:r>
    </w:p>
    <w:p>
      <w:pPr>
        <w:numPr>
          <w:ilvl w:val="1"/>
          <w:numId w:val="2178"/>
        </w:numPr>
        <w:pStyle w:val="Compact"/>
      </w:pPr>
      <w:r>
        <w:t xml:space="preserve">☒ Dependencies identified</w:t>
      </w:r>
    </w:p>
    <w:p>
      <w:pPr>
        <w:numPr>
          <w:ilvl w:val="1"/>
          <w:numId w:val="2178"/>
        </w:numPr>
        <w:pStyle w:val="Compact"/>
      </w:pPr>
      <w:r>
        <w:t xml:space="preserve">☐ Roles &amp; permissions confirmed by stakeholders</w:t>
      </w:r>
    </w:p>
    <w:p>
      <w:pPr>
        <w:numPr>
          <w:ilvl w:val="1"/>
          <w:numId w:val="2178"/>
        </w:numPr>
        <w:pStyle w:val="Compact"/>
      </w:pPr>
      <w:r>
        <w:t xml:space="preserve">☐ Business value confirmed</w:t>
      </w:r>
    </w:p>
    <w:p>
      <w:pPr>
        <w:numPr>
          <w:ilvl w:val="1"/>
          <w:numId w:val="2178"/>
        </w:numPr>
        <w:pStyle w:val="Compact"/>
      </w:pPr>
      <w:r>
        <w:t xml:space="preserve">☐ Open questions resolved</w:t>
      </w:r>
    </w:p>
    <w:p>
      <w:pPr>
        <w:numPr>
          <w:ilvl w:val="0"/>
          <w:numId w:val="2175"/>
        </w:numPr>
        <w:pStyle w:val="Compact"/>
      </w:pPr>
      <w:r>
        <w:rPr>
          <w:bCs/>
          <w:b/>
        </w:rPr>
        <w:t xml:space="preserve">Suggested Priority:</w:t>
      </w:r>
      <w:r>
        <w:t xml:space="preserve"> </w:t>
      </w:r>
      <w:r>
        <w:t xml:space="preserve">Must</w:t>
      </w:r>
    </w:p>
    <w:p>
      <w:pPr>
        <w:numPr>
          <w:ilvl w:val="0"/>
          <w:numId w:val="2175"/>
        </w:numPr>
        <w:pStyle w:val="Compact"/>
      </w:pPr>
      <w:r>
        <w:rPr>
          <w:bCs/>
          <w:b/>
        </w:rPr>
        <w:t xml:space="preserve">Open Questions:</w:t>
      </w:r>
      <w:r>
        <w:t xml:space="preserve"> </w:t>
      </w:r>
      <w:r>
        <w:t xml:space="preserve">OQ-PRG-01</w:t>
      </w:r>
    </w:p>
    <w:bookmarkEnd w:id="707"/>
    <w:bookmarkStart w:id="708" w:name="us-prg-002"/>
    <w:p>
      <w:pPr>
        <w:pStyle w:val="Heading3"/>
      </w:pPr>
      <w:r>
        <w:t xml:space="preserve">US-PRG-002</w:t>
      </w:r>
    </w:p>
    <w:p>
      <w:pPr>
        <w:numPr>
          <w:ilvl w:val="0"/>
          <w:numId w:val="2179"/>
        </w:numPr>
        <w:pStyle w:val="Compact"/>
      </w:pPr>
      <w:r>
        <w:rPr>
          <w:bCs/>
          <w:b/>
        </w:rPr>
        <w:t xml:space="preserve">Parent Epic:</w:t>
      </w:r>
      <w:r>
        <w:t xml:space="preserve"> </w:t>
      </w:r>
      <w:r>
        <w:t xml:space="preserve">EP-PRG-01 ·</w:t>
      </w:r>
      <w:r>
        <w:t xml:space="preserve"> </w:t>
      </w:r>
      <w:r>
        <w:rPr>
          <w:bCs/>
          <w:b/>
        </w:rPr>
        <w:t xml:space="preserve">Parent Feature:</w:t>
      </w:r>
      <w:r>
        <w:t xml:space="preserve"> </w:t>
      </w:r>
      <w:r>
        <w:t xml:space="preserve">FT-PRG-01 ·</w:t>
      </w:r>
      <w:r>
        <w:t xml:space="preserve"> </w:t>
      </w:r>
      <w:r>
        <w:rPr>
          <w:bCs/>
          <w:b/>
        </w:rPr>
        <w:t xml:space="preserve">User Role:</w:t>
      </w:r>
      <w:r>
        <w:t xml:space="preserve"> </w:t>
      </w:r>
      <w:r>
        <w:t xml:space="preserve">grants_manager</w:t>
      </w:r>
    </w:p>
    <w:p>
      <w:pPr>
        <w:numPr>
          <w:ilvl w:val="0"/>
          <w:numId w:val="2179"/>
        </w:numPr>
        <w:pStyle w:val="Compact"/>
      </w:pPr>
      <w:r>
        <w:rPr>
          <w:bCs/>
          <w:b/>
        </w:rPr>
        <w:t xml:space="preserve">Story:</w:t>
      </w:r>
      <w:r>
        <w:t xml:space="preserve"> </w:t>
      </w:r>
      <w:r>
        <w:t xml:space="preserve">As a grants manager I want to publish or unpublish an opportunity from the list so that I control its visibility to partners.</w:t>
      </w:r>
    </w:p>
    <w:p>
      <w:pPr>
        <w:numPr>
          <w:ilvl w:val="0"/>
          <w:numId w:val="2179"/>
        </w:numPr>
        <w:pStyle w:val="Compact"/>
      </w:pPr>
      <w:r>
        <w:rPr>
          <w:bCs/>
          <w:b/>
        </w:rPr>
        <w:t xml:space="preserve">Related FRs:</w:t>
      </w:r>
      <w:r>
        <w:t xml:space="preserve"> </w:t>
      </w:r>
      <w:r>
        <w:t xml:space="preserve">FR-PRG-004</w:t>
      </w:r>
    </w:p>
    <w:p>
      <w:pPr>
        <w:numPr>
          <w:ilvl w:val="0"/>
          <w:numId w:val="2179"/>
        </w:numPr>
        <w:pStyle w:val="Compact"/>
      </w:pPr>
      <w:r>
        <w:rPr>
          <w:bCs/>
          <w:b/>
        </w:rPr>
        <w:t xml:space="preserve">Preconditions:</w:t>
      </w:r>
      <w:r>
        <w:t xml:space="preserve"> </w:t>
      </w:r>
      <w:r>
        <w:t xml:space="preserve">Opportunity exists.</w:t>
      </w:r>
    </w:p>
    <w:p>
      <w:pPr>
        <w:numPr>
          <w:ilvl w:val="0"/>
          <w:numId w:val="2179"/>
        </w:numPr>
        <w:pStyle w:val="Compact"/>
      </w:pPr>
      <w:r>
        <w:rPr>
          <w:bCs/>
          <w:b/>
        </w:rPr>
        <w:t xml:space="preserve">Main Flow:</w:t>
      </w:r>
    </w:p>
    <w:p>
      <w:pPr>
        <w:numPr>
          <w:ilvl w:val="1"/>
          <w:numId w:val="2180"/>
        </w:numPr>
        <w:pStyle w:val="Compact"/>
      </w:pPr>
      <w:r>
        <w:t xml:space="preserve">Toggle the 'النشر' switch.</w:t>
      </w:r>
    </w:p>
    <w:p>
      <w:pPr>
        <w:numPr>
          <w:ilvl w:val="1"/>
          <w:numId w:val="2180"/>
        </w:numPr>
        <w:pStyle w:val="Compact"/>
      </w:pPr>
      <w:r>
        <w:t xml:space="preserve">System saves published flag.</w:t>
      </w:r>
    </w:p>
    <w:p>
      <w:pPr>
        <w:numPr>
          <w:ilvl w:val="1"/>
          <w:numId w:val="2180"/>
        </w:numPr>
        <w:pStyle w:val="Compact"/>
      </w:pPr>
      <w:r>
        <w:t xml:space="preserve">Status pill recalculates.</w:t>
      </w:r>
    </w:p>
    <w:p>
      <w:pPr>
        <w:numPr>
          <w:ilvl w:val="0"/>
          <w:numId w:val="2179"/>
        </w:numPr>
        <w:pStyle w:val="Compact"/>
      </w:pPr>
      <w:r>
        <w:rPr>
          <w:bCs/>
          <w:b/>
        </w:rPr>
        <w:t xml:space="preserve">Alternative Flows:</w:t>
      </w:r>
      <w:r>
        <w:t xml:space="preserve"> </w:t>
      </w:r>
      <w:r>
        <w:t xml:space="preserve">Publish through Basic Info tab (FR-PRG-011).</w:t>
      </w:r>
    </w:p>
    <w:p>
      <w:pPr>
        <w:numPr>
          <w:ilvl w:val="0"/>
          <w:numId w:val="2179"/>
        </w:numPr>
        <w:pStyle w:val="Compact"/>
      </w:pPr>
      <w:r>
        <w:rPr>
          <w:bCs/>
          <w:b/>
        </w:rPr>
        <w:t xml:space="preserve">Exception Flows:</w:t>
      </w:r>
      <w:r>
        <w:t xml:space="preserve"> </w:t>
      </w:r>
      <w:r>
        <w:t xml:space="preserve">Save fails: switch reverts on refresh (no error toast in prototype).</w:t>
      </w:r>
    </w:p>
    <w:p>
      <w:pPr>
        <w:numPr>
          <w:ilvl w:val="0"/>
          <w:numId w:val="2179"/>
        </w:numPr>
        <w:pStyle w:val="Compact"/>
      </w:pPr>
      <w:r>
        <w:rPr>
          <w:bCs/>
          <w:b/>
        </w:rPr>
        <w:t xml:space="preserve">Business Rules:</w:t>
      </w:r>
      <w:r>
        <w:t xml:space="preserve"> </w:t>
      </w:r>
      <w:r>
        <w:t xml:space="preserve">BR-PRG-02</w:t>
      </w:r>
    </w:p>
    <w:p>
      <w:pPr>
        <w:numPr>
          <w:ilvl w:val="0"/>
          <w:numId w:val="2179"/>
        </w:numPr>
        <w:pStyle w:val="Compact"/>
      </w:pPr>
      <w:r>
        <w:rPr>
          <w:bCs/>
          <w:b/>
        </w:rPr>
        <w:t xml:space="preserve">Acceptance Criteria:</w:t>
      </w:r>
    </w:p>
    <w:p>
      <w:pPr>
        <w:numPr>
          <w:ilvl w:val="1"/>
          <w:numId w:val="2181"/>
        </w:numPr>
        <w:pStyle w:val="Compact"/>
      </w:pPr>
      <w:r>
        <w:t xml:space="preserve">Given a published open opportunity, When I switch publishing off, Then it shows 'مغلقة' and is not listed in the partner portal.</w:t>
      </w:r>
    </w:p>
    <w:p>
      <w:pPr>
        <w:numPr>
          <w:ilvl w:val="1"/>
          <w:numId w:val="2181"/>
        </w:numPr>
        <w:pStyle w:val="Compact"/>
      </w:pPr>
      <w:r>
        <w:t xml:space="preserve">Given an unpublished opportunity within its window and active, When I switch publishing on, Then it shows 'مفتوحة'.</w:t>
      </w:r>
    </w:p>
    <w:p>
      <w:pPr>
        <w:numPr>
          <w:ilvl w:val="0"/>
          <w:numId w:val="2179"/>
        </w:numPr>
        <w:pStyle w:val="Compact"/>
      </w:pPr>
      <w:r>
        <w:rPr>
          <w:bCs/>
          <w:b/>
        </w:rPr>
        <w:t xml:space="preserve">Required Data:</w:t>
      </w:r>
      <w:r>
        <w:t xml:space="preserve"> </w:t>
      </w:r>
      <w:r>
        <w:t xml:space="preserve">grant_programs.published</w:t>
      </w:r>
    </w:p>
    <w:p>
      <w:pPr>
        <w:numPr>
          <w:ilvl w:val="0"/>
          <w:numId w:val="2179"/>
        </w:numPr>
        <w:pStyle w:val="Compact"/>
      </w:pPr>
      <w:r>
        <w:rPr>
          <w:bCs/>
          <w:b/>
        </w:rPr>
        <w:t xml:space="preserve">Field Validations:</w:t>
      </w:r>
      <w:r>
        <w:t xml:space="preserve"> </w:t>
      </w:r>
      <w:r>
        <w:t xml:space="preserve">-</w:t>
      </w:r>
    </w:p>
    <w:p>
      <w:pPr>
        <w:numPr>
          <w:ilvl w:val="0"/>
          <w:numId w:val="2179"/>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179"/>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179"/>
        </w:numPr>
        <w:pStyle w:val="Compact"/>
      </w:pPr>
      <w:r>
        <w:rPr>
          <w:bCs/>
          <w:b/>
        </w:rPr>
        <w:t xml:space="preserve">Dependencies:</w:t>
      </w:r>
      <w:r>
        <w:t xml:space="preserve"> </w:t>
      </w:r>
      <w:r>
        <w:t xml:space="preserve">PTL portal</w:t>
      </w:r>
    </w:p>
    <w:p>
      <w:pPr>
        <w:numPr>
          <w:ilvl w:val="0"/>
          <w:numId w:val="2179"/>
        </w:numPr>
        <w:pStyle w:val="Compact"/>
      </w:pPr>
      <w:r>
        <w:rPr>
          <w:bCs/>
          <w:b/>
        </w:rPr>
        <w:t xml:space="preserve">Definition of Ready:</w:t>
      </w:r>
    </w:p>
    <w:p>
      <w:pPr>
        <w:numPr>
          <w:ilvl w:val="1"/>
          <w:numId w:val="2182"/>
        </w:numPr>
        <w:pStyle w:val="Compact"/>
      </w:pPr>
      <w:r>
        <w:t xml:space="preserve">☒ Story follows role/goal/benefit format</w:t>
      </w:r>
    </w:p>
    <w:p>
      <w:pPr>
        <w:numPr>
          <w:ilvl w:val="1"/>
          <w:numId w:val="2182"/>
        </w:numPr>
        <w:pStyle w:val="Compact"/>
      </w:pPr>
      <w:r>
        <w:t xml:space="preserve">☒ Acceptance criteria defined (Given/When/Then)</w:t>
      </w:r>
    </w:p>
    <w:p>
      <w:pPr>
        <w:numPr>
          <w:ilvl w:val="1"/>
          <w:numId w:val="2182"/>
        </w:numPr>
        <w:pStyle w:val="Compact"/>
      </w:pPr>
      <w:r>
        <w:t xml:space="preserve">☒ Prototype reference available</w:t>
      </w:r>
    </w:p>
    <w:p>
      <w:pPr>
        <w:numPr>
          <w:ilvl w:val="1"/>
          <w:numId w:val="2182"/>
        </w:numPr>
        <w:pStyle w:val="Compact"/>
      </w:pPr>
      <w:r>
        <w:t xml:space="preserve">☒ Data entities identified</w:t>
      </w:r>
    </w:p>
    <w:p>
      <w:pPr>
        <w:numPr>
          <w:ilvl w:val="1"/>
          <w:numId w:val="2182"/>
        </w:numPr>
        <w:pStyle w:val="Compact"/>
      </w:pPr>
      <w:r>
        <w:t xml:space="preserve">☒ Business rules linked</w:t>
      </w:r>
    </w:p>
    <w:p>
      <w:pPr>
        <w:numPr>
          <w:ilvl w:val="1"/>
          <w:numId w:val="2182"/>
        </w:numPr>
        <w:pStyle w:val="Compact"/>
      </w:pPr>
      <w:r>
        <w:t xml:space="preserve">☒ Dependencies identified</w:t>
      </w:r>
    </w:p>
    <w:p>
      <w:pPr>
        <w:numPr>
          <w:ilvl w:val="1"/>
          <w:numId w:val="2182"/>
        </w:numPr>
        <w:pStyle w:val="Compact"/>
      </w:pPr>
      <w:r>
        <w:t xml:space="preserve">☐ Roles &amp; permissions confirmed by stakeholders</w:t>
      </w:r>
    </w:p>
    <w:p>
      <w:pPr>
        <w:numPr>
          <w:ilvl w:val="1"/>
          <w:numId w:val="2182"/>
        </w:numPr>
        <w:pStyle w:val="Compact"/>
      </w:pPr>
      <w:r>
        <w:t xml:space="preserve">☐ Business value confirmed</w:t>
      </w:r>
    </w:p>
    <w:p>
      <w:pPr>
        <w:numPr>
          <w:ilvl w:val="1"/>
          <w:numId w:val="2182"/>
        </w:numPr>
        <w:pStyle w:val="Compact"/>
      </w:pPr>
      <w:r>
        <w:t xml:space="preserve">☐ Open questions resolved</w:t>
      </w:r>
    </w:p>
    <w:p>
      <w:pPr>
        <w:numPr>
          <w:ilvl w:val="0"/>
          <w:numId w:val="2179"/>
        </w:numPr>
        <w:pStyle w:val="Compact"/>
      </w:pPr>
      <w:r>
        <w:rPr>
          <w:bCs/>
          <w:b/>
        </w:rPr>
        <w:t xml:space="preserve">Suggested Priority:</w:t>
      </w:r>
      <w:r>
        <w:t xml:space="preserve"> </w:t>
      </w:r>
      <w:r>
        <w:t xml:space="preserve">Must</w:t>
      </w:r>
    </w:p>
    <w:p>
      <w:pPr>
        <w:numPr>
          <w:ilvl w:val="0"/>
          <w:numId w:val="2179"/>
        </w:numPr>
        <w:pStyle w:val="Compact"/>
      </w:pPr>
      <w:r>
        <w:rPr>
          <w:bCs/>
          <w:b/>
        </w:rPr>
        <w:t xml:space="preserve">Open Questions:</w:t>
      </w:r>
      <w:r>
        <w:t xml:space="preserve"> </w:t>
      </w:r>
      <w:r>
        <w:t xml:space="preserve">OQ-PRG-02</w:t>
      </w:r>
    </w:p>
    <w:bookmarkEnd w:id="708"/>
    <w:bookmarkStart w:id="709" w:name="us-prg-003"/>
    <w:p>
      <w:pPr>
        <w:pStyle w:val="Heading3"/>
      </w:pPr>
      <w:r>
        <w:t xml:space="preserve">US-PRG-003</w:t>
      </w:r>
    </w:p>
    <w:p>
      <w:pPr>
        <w:numPr>
          <w:ilvl w:val="0"/>
          <w:numId w:val="2183"/>
        </w:numPr>
        <w:pStyle w:val="Compact"/>
      </w:pPr>
      <w:r>
        <w:rPr>
          <w:bCs/>
          <w:b/>
        </w:rPr>
        <w:t xml:space="preserve">Parent Epic:</w:t>
      </w:r>
      <w:r>
        <w:t xml:space="preserve"> </w:t>
      </w:r>
      <w:r>
        <w:t xml:space="preserve">EP-PRG-01 ·</w:t>
      </w:r>
      <w:r>
        <w:t xml:space="preserve"> </w:t>
      </w:r>
      <w:r>
        <w:rPr>
          <w:bCs/>
          <w:b/>
        </w:rPr>
        <w:t xml:space="preserve">Parent Feature:</w:t>
      </w:r>
      <w:r>
        <w:t xml:space="preserve"> </w:t>
      </w:r>
      <w:r>
        <w:t xml:space="preserve">FT-PRG-02 ·</w:t>
      </w:r>
      <w:r>
        <w:t xml:space="preserve"> </w:t>
      </w:r>
      <w:r>
        <w:rPr>
          <w:bCs/>
          <w:b/>
        </w:rPr>
        <w:t xml:space="preserve">User Role:</w:t>
      </w:r>
      <w:r>
        <w:t xml:space="preserve"> </w:t>
      </w:r>
      <w:r>
        <w:t xml:space="preserve">grants_manager</w:t>
      </w:r>
    </w:p>
    <w:p>
      <w:pPr>
        <w:numPr>
          <w:ilvl w:val="0"/>
          <w:numId w:val="2183"/>
        </w:numPr>
        <w:pStyle w:val="Compact"/>
      </w:pPr>
      <w:r>
        <w:rPr>
          <w:bCs/>
          <w:b/>
        </w:rPr>
        <w:t xml:space="preserve">Story:</w:t>
      </w:r>
      <w:r>
        <w:t xml:space="preserve"> </w:t>
      </w:r>
      <w:r>
        <w:t xml:space="preserve">As a grants manager I want a guided flow to create an opportunity with its kind, budget, reception window and a default workflow so that it is ready to configure in minutes.</w:t>
      </w:r>
    </w:p>
    <w:p>
      <w:pPr>
        <w:numPr>
          <w:ilvl w:val="0"/>
          <w:numId w:val="2183"/>
        </w:numPr>
        <w:pStyle w:val="Compact"/>
      </w:pPr>
      <w:r>
        <w:rPr>
          <w:bCs/>
          <w:b/>
        </w:rPr>
        <w:t xml:space="preserve">Related FRs:</w:t>
      </w:r>
      <w:r>
        <w:t xml:space="preserve"> </w:t>
      </w:r>
      <w:r>
        <w:t xml:space="preserve">FR-PRG-005, FR-PRG-006, FR-PRG-008, FR-PRG-009</w:t>
      </w:r>
    </w:p>
    <w:p>
      <w:pPr>
        <w:numPr>
          <w:ilvl w:val="0"/>
          <w:numId w:val="2183"/>
        </w:numPr>
        <w:pStyle w:val="Compact"/>
      </w:pPr>
      <w:r>
        <w:rPr>
          <w:bCs/>
          <w:b/>
        </w:rPr>
        <w:t xml:space="preserve">Preconditions:</w:t>
      </w:r>
      <w:r>
        <w:t xml:space="preserve"> </w:t>
      </w:r>
      <w:r>
        <w:t xml:space="preserve">User on /programs.</w:t>
      </w:r>
    </w:p>
    <w:p>
      <w:pPr>
        <w:numPr>
          <w:ilvl w:val="0"/>
          <w:numId w:val="2183"/>
        </w:numPr>
        <w:pStyle w:val="Compact"/>
      </w:pPr>
      <w:r>
        <w:rPr>
          <w:bCs/>
          <w:b/>
        </w:rPr>
        <w:t xml:space="preserve">Main Flow:</w:t>
      </w:r>
    </w:p>
    <w:p>
      <w:pPr>
        <w:numPr>
          <w:ilvl w:val="1"/>
          <w:numId w:val="2184"/>
        </w:numPr>
        <w:pStyle w:val="Compact"/>
      </w:pPr>
      <w:r>
        <w:t xml:space="preserve">Click 'فرصة جديدة'.</w:t>
      </w:r>
    </w:p>
    <w:p>
      <w:pPr>
        <w:numPr>
          <w:ilvl w:val="1"/>
          <w:numId w:val="2184"/>
        </w:numPr>
        <w:pStyle w:val="Compact"/>
      </w:pPr>
      <w:r>
        <w:t xml:space="preserve">Enter title, choose kind, optional description.</w:t>
      </w:r>
    </w:p>
    <w:p>
      <w:pPr>
        <w:numPr>
          <w:ilvl w:val="1"/>
          <w:numId w:val="2184"/>
        </w:numPr>
        <w:pStyle w:val="Compact"/>
      </w:pPr>
      <w:r>
        <w:t xml:space="preserve">Enter budget and reception start/end; optionally tick 'فرصة عامة'.</w:t>
      </w:r>
    </w:p>
    <w:p>
      <w:pPr>
        <w:numPr>
          <w:ilvl w:val="1"/>
          <w:numId w:val="2184"/>
        </w:numPr>
        <w:pStyle w:val="Compact"/>
      </w:pPr>
      <w:r>
        <w:t xml:space="preserve">Review default stages and criteria and confirm.</w:t>
      </w:r>
    </w:p>
    <w:p>
      <w:pPr>
        <w:numPr>
          <w:ilvl w:val="1"/>
          <w:numId w:val="2184"/>
        </w:numPr>
        <w:pStyle w:val="Compact"/>
      </w:pPr>
      <w:r>
        <w:t xml:space="preserve">Review summary and click 'إنشاء الفرصة'.</w:t>
      </w:r>
    </w:p>
    <w:p>
      <w:pPr>
        <w:numPr>
          <w:ilvl w:val="1"/>
          <w:numId w:val="2184"/>
        </w:numPr>
        <w:pStyle w:val="Compact"/>
      </w:pPr>
      <w:r>
        <w:t xml:space="preserve">System creates the opportunity, 3 stages and 3 criteria and opens its detail page.</w:t>
      </w:r>
    </w:p>
    <w:p>
      <w:pPr>
        <w:numPr>
          <w:ilvl w:val="0"/>
          <w:numId w:val="2183"/>
        </w:numPr>
        <w:pStyle w:val="Compact"/>
      </w:pPr>
      <w:r>
        <w:rPr>
          <w:bCs/>
          <w:b/>
        </w:rPr>
        <w:t xml:space="preserve">Alternative Flows:</w:t>
      </w:r>
      <w:r>
        <w:t xml:space="preserve"> </w:t>
      </w:r>
      <w:r>
        <w:t xml:space="preserve">User goes back to previous steps to change values.; [Recommended] Opportunity is created unpublished (FR-PRG-009).</w:t>
      </w:r>
    </w:p>
    <w:p>
      <w:pPr>
        <w:numPr>
          <w:ilvl w:val="0"/>
          <w:numId w:val="2183"/>
        </w:numPr>
        <w:pStyle w:val="Compact"/>
      </w:pPr>
      <w:r>
        <w:rPr>
          <w:bCs/>
          <w:b/>
        </w:rPr>
        <w:t xml:space="preserve">Exception Flows:</w:t>
      </w:r>
      <w:r>
        <w:t xml:space="preserve"> </w:t>
      </w:r>
      <w:r>
        <w:t xml:space="preserve">Insert error: toast with message; dialog stays open.</w:t>
      </w:r>
    </w:p>
    <w:p>
      <w:pPr>
        <w:numPr>
          <w:ilvl w:val="0"/>
          <w:numId w:val="2183"/>
        </w:numPr>
        <w:pStyle w:val="Compact"/>
      </w:pPr>
      <w:r>
        <w:rPr>
          <w:bCs/>
          <w:b/>
        </w:rPr>
        <w:t xml:space="preserve">Business Rules:</w:t>
      </w:r>
      <w:r>
        <w:t xml:space="preserve"> </w:t>
      </w:r>
      <w:r>
        <w:t xml:space="preserve">BR-PRG-01, BR-PRG-03, BR-PRG-04, BR-PRG-05</w:t>
      </w:r>
    </w:p>
    <w:p>
      <w:pPr>
        <w:numPr>
          <w:ilvl w:val="0"/>
          <w:numId w:val="2183"/>
        </w:numPr>
        <w:pStyle w:val="Compact"/>
      </w:pPr>
      <w:r>
        <w:rPr>
          <w:bCs/>
          <w:b/>
        </w:rPr>
        <w:t xml:space="preserve">Acceptance Criteria:</w:t>
      </w:r>
    </w:p>
    <w:p>
      <w:pPr>
        <w:numPr>
          <w:ilvl w:val="1"/>
          <w:numId w:val="2185"/>
        </w:numPr>
        <w:pStyle w:val="Compact"/>
      </w:pPr>
      <w:r>
        <w:t xml:space="preserve">Given a title of one character, When I am on step 1, Then 'التالي' is disabled.</w:t>
      </w:r>
    </w:p>
    <w:p>
      <w:pPr>
        <w:numPr>
          <w:ilvl w:val="1"/>
          <w:numId w:val="2185"/>
        </w:numPr>
        <w:pStyle w:val="Compact"/>
      </w:pPr>
      <w:r>
        <w:t xml:space="preserve">Given close_at earlier than open_at, When I am on step 2, Then an error message shows and 'التالي' is disabled.</w:t>
      </w:r>
    </w:p>
    <w:p>
      <w:pPr>
        <w:numPr>
          <w:ilvl w:val="1"/>
          <w:numId w:val="2185"/>
        </w:numPr>
        <w:pStyle w:val="Compact"/>
      </w:pPr>
      <w:r>
        <w:t xml:space="preserve">Given valid inputs, When I click 'إنشاء الفرصة', Then I land on the new opportunity page and it has 3 stages and 3 criteria totalling 100%.</w:t>
      </w:r>
    </w:p>
    <w:p>
      <w:pPr>
        <w:numPr>
          <w:ilvl w:val="0"/>
          <w:numId w:val="2183"/>
        </w:numPr>
        <w:pStyle w:val="Compact"/>
      </w:pPr>
      <w:r>
        <w:rPr>
          <w:bCs/>
          <w:b/>
        </w:rPr>
        <w:t xml:space="preserve">Required Data:</w:t>
      </w:r>
      <w:r>
        <w:t xml:space="preserve"> </w:t>
      </w:r>
      <w:r>
        <w:t xml:space="preserve">title, kind, description, budget, open_at, close_at, open_track</w:t>
      </w:r>
    </w:p>
    <w:p>
      <w:pPr>
        <w:numPr>
          <w:ilvl w:val="0"/>
          <w:numId w:val="2183"/>
        </w:numPr>
        <w:pStyle w:val="Compact"/>
      </w:pPr>
      <w:r>
        <w:rPr>
          <w:bCs/>
          <w:b/>
        </w:rPr>
        <w:t xml:space="preserve">Field Validations:</w:t>
      </w:r>
      <w:r>
        <w:t xml:space="preserve"> </w:t>
      </w:r>
      <w:r>
        <w:t xml:space="preserve">title &gt;1 char; budget &gt;0; close_at &gt; open_at</w:t>
      </w:r>
    </w:p>
    <w:p>
      <w:pPr>
        <w:numPr>
          <w:ilvl w:val="0"/>
          <w:numId w:val="2183"/>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183"/>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183"/>
        </w:numPr>
        <w:pStyle w:val="Compact"/>
      </w:pPr>
      <w:r>
        <w:rPr>
          <w:bCs/>
          <w:b/>
        </w:rPr>
        <w:t xml:space="preserve">Dependencies:</w:t>
      </w:r>
      <w:r>
        <w:t xml:space="preserve"> </w:t>
      </w:r>
      <w:r>
        <w:t xml:space="preserve">SmartFlow</w:t>
      </w:r>
    </w:p>
    <w:p>
      <w:pPr>
        <w:numPr>
          <w:ilvl w:val="0"/>
          <w:numId w:val="2183"/>
        </w:numPr>
        <w:pStyle w:val="Compact"/>
      </w:pPr>
      <w:r>
        <w:rPr>
          <w:bCs/>
          <w:b/>
        </w:rPr>
        <w:t xml:space="preserve">Definition of Ready:</w:t>
      </w:r>
    </w:p>
    <w:p>
      <w:pPr>
        <w:numPr>
          <w:ilvl w:val="1"/>
          <w:numId w:val="2186"/>
        </w:numPr>
        <w:pStyle w:val="Compact"/>
      </w:pPr>
      <w:r>
        <w:t xml:space="preserve">☒ Story follows role/goal/benefit format</w:t>
      </w:r>
    </w:p>
    <w:p>
      <w:pPr>
        <w:numPr>
          <w:ilvl w:val="1"/>
          <w:numId w:val="2186"/>
        </w:numPr>
        <w:pStyle w:val="Compact"/>
      </w:pPr>
      <w:r>
        <w:t xml:space="preserve">☒ Acceptance criteria defined (Given/When/Then)</w:t>
      </w:r>
    </w:p>
    <w:p>
      <w:pPr>
        <w:numPr>
          <w:ilvl w:val="1"/>
          <w:numId w:val="2186"/>
        </w:numPr>
        <w:pStyle w:val="Compact"/>
      </w:pPr>
      <w:r>
        <w:t xml:space="preserve">☒ Prototype reference available</w:t>
      </w:r>
    </w:p>
    <w:p>
      <w:pPr>
        <w:numPr>
          <w:ilvl w:val="1"/>
          <w:numId w:val="2186"/>
        </w:numPr>
        <w:pStyle w:val="Compact"/>
      </w:pPr>
      <w:r>
        <w:t xml:space="preserve">☒ Data entities identified</w:t>
      </w:r>
    </w:p>
    <w:p>
      <w:pPr>
        <w:numPr>
          <w:ilvl w:val="1"/>
          <w:numId w:val="2186"/>
        </w:numPr>
        <w:pStyle w:val="Compact"/>
      </w:pPr>
      <w:r>
        <w:t xml:space="preserve">☒ Business rules linked</w:t>
      </w:r>
    </w:p>
    <w:p>
      <w:pPr>
        <w:numPr>
          <w:ilvl w:val="1"/>
          <w:numId w:val="2186"/>
        </w:numPr>
        <w:pStyle w:val="Compact"/>
      </w:pPr>
      <w:r>
        <w:t xml:space="preserve">☒ Dependencies identified</w:t>
      </w:r>
    </w:p>
    <w:p>
      <w:pPr>
        <w:numPr>
          <w:ilvl w:val="1"/>
          <w:numId w:val="2186"/>
        </w:numPr>
        <w:pStyle w:val="Compact"/>
      </w:pPr>
      <w:r>
        <w:t xml:space="preserve">☐ Roles &amp; permissions confirmed by stakeholders</w:t>
      </w:r>
    </w:p>
    <w:p>
      <w:pPr>
        <w:numPr>
          <w:ilvl w:val="1"/>
          <w:numId w:val="2186"/>
        </w:numPr>
        <w:pStyle w:val="Compact"/>
      </w:pPr>
      <w:r>
        <w:t xml:space="preserve">☐ Business value confirmed</w:t>
      </w:r>
    </w:p>
    <w:p>
      <w:pPr>
        <w:numPr>
          <w:ilvl w:val="1"/>
          <w:numId w:val="2186"/>
        </w:numPr>
        <w:pStyle w:val="Compact"/>
      </w:pPr>
      <w:r>
        <w:t xml:space="preserve">☐ Open questions resolved</w:t>
      </w:r>
    </w:p>
    <w:p>
      <w:pPr>
        <w:numPr>
          <w:ilvl w:val="0"/>
          <w:numId w:val="2183"/>
        </w:numPr>
        <w:pStyle w:val="Compact"/>
      </w:pPr>
      <w:r>
        <w:rPr>
          <w:bCs/>
          <w:b/>
        </w:rPr>
        <w:t xml:space="preserve">Suggested Priority:</w:t>
      </w:r>
      <w:r>
        <w:t xml:space="preserve"> </w:t>
      </w:r>
      <w:r>
        <w:t xml:space="preserve">Must</w:t>
      </w:r>
    </w:p>
    <w:p>
      <w:pPr>
        <w:numPr>
          <w:ilvl w:val="0"/>
          <w:numId w:val="2183"/>
        </w:numPr>
        <w:pStyle w:val="Compact"/>
      </w:pPr>
      <w:r>
        <w:rPr>
          <w:bCs/>
          <w:b/>
        </w:rPr>
        <w:t xml:space="preserve">Open Questions:</w:t>
      </w:r>
      <w:r>
        <w:t xml:space="preserve"> </w:t>
      </w:r>
      <w:r>
        <w:t xml:space="preserve">OQ-PRG-02, OQ-PRG-03</w:t>
      </w:r>
    </w:p>
    <w:bookmarkEnd w:id="709"/>
    <w:bookmarkStart w:id="710" w:name="us-prg-004"/>
    <w:p>
      <w:pPr>
        <w:pStyle w:val="Heading3"/>
      </w:pPr>
      <w:r>
        <w:t xml:space="preserve">US-PRG-004</w:t>
      </w:r>
    </w:p>
    <w:p>
      <w:pPr>
        <w:numPr>
          <w:ilvl w:val="0"/>
          <w:numId w:val="2187"/>
        </w:numPr>
        <w:pStyle w:val="Compact"/>
      </w:pPr>
      <w:r>
        <w:rPr>
          <w:bCs/>
          <w:b/>
        </w:rPr>
        <w:t xml:space="preserve">Parent Epic:</w:t>
      </w:r>
      <w:r>
        <w:t xml:space="preserve"> </w:t>
      </w:r>
      <w:r>
        <w:t xml:space="preserve">EP-PRG-01 ·</w:t>
      </w:r>
      <w:r>
        <w:t xml:space="preserve"> </w:t>
      </w:r>
      <w:r>
        <w:rPr>
          <w:bCs/>
          <w:b/>
        </w:rPr>
        <w:t xml:space="preserve">Parent Feature:</w:t>
      </w:r>
      <w:r>
        <w:t xml:space="preserve"> </w:t>
      </w:r>
      <w:r>
        <w:t xml:space="preserve">FT-PRG-02 ·</w:t>
      </w:r>
      <w:r>
        <w:t xml:space="preserve"> </w:t>
      </w:r>
      <w:r>
        <w:rPr>
          <w:bCs/>
          <w:b/>
        </w:rPr>
        <w:t xml:space="preserve">User Role:</w:t>
      </w:r>
      <w:r>
        <w:t xml:space="preserve"> </w:t>
      </w:r>
      <w:r>
        <w:t xml:space="preserve">grants_manager</w:t>
      </w:r>
    </w:p>
    <w:p>
      <w:pPr>
        <w:numPr>
          <w:ilvl w:val="0"/>
          <w:numId w:val="2187"/>
        </w:numPr>
        <w:pStyle w:val="Compact"/>
      </w:pPr>
      <w:r>
        <w:rPr>
          <w:bCs/>
          <w:b/>
        </w:rPr>
        <w:t xml:space="preserve">Story:</w:t>
      </w:r>
      <w:r>
        <w:t xml:space="preserve"> </w:t>
      </w:r>
      <w:r>
        <w:t xml:space="preserve">As a grants manager I want to describe a new opportunity in plain Arabic and get the fields proposed by AI so that I fill the form faster.</w:t>
      </w:r>
    </w:p>
    <w:p>
      <w:pPr>
        <w:numPr>
          <w:ilvl w:val="0"/>
          <w:numId w:val="2187"/>
        </w:numPr>
        <w:pStyle w:val="Compact"/>
      </w:pPr>
      <w:r>
        <w:rPr>
          <w:bCs/>
          <w:b/>
        </w:rPr>
        <w:t xml:space="preserve">Related FRs:</w:t>
      </w:r>
      <w:r>
        <w:t xml:space="preserve"> </w:t>
      </w:r>
      <w:r>
        <w:t xml:space="preserve">FR-PRG-007</w:t>
      </w:r>
    </w:p>
    <w:p>
      <w:pPr>
        <w:numPr>
          <w:ilvl w:val="0"/>
          <w:numId w:val="2187"/>
        </w:numPr>
        <w:pStyle w:val="Compact"/>
      </w:pPr>
      <w:r>
        <w:rPr>
          <w:bCs/>
          <w:b/>
        </w:rPr>
        <w:t xml:space="preserve">Preconditions:</w:t>
      </w:r>
      <w:r>
        <w:t xml:space="preserve"> </w:t>
      </w:r>
      <w:r>
        <w:t xml:space="preserve">Creation flow open on step 1.</w:t>
      </w:r>
    </w:p>
    <w:p>
      <w:pPr>
        <w:numPr>
          <w:ilvl w:val="0"/>
          <w:numId w:val="2187"/>
        </w:numPr>
        <w:pStyle w:val="Compact"/>
      </w:pPr>
      <w:r>
        <w:rPr>
          <w:bCs/>
          <w:b/>
        </w:rPr>
        <w:t xml:space="preserve">Main Flow:</w:t>
      </w:r>
    </w:p>
    <w:p>
      <w:pPr>
        <w:numPr>
          <w:ilvl w:val="1"/>
          <w:numId w:val="2188"/>
        </w:numPr>
        <w:pStyle w:val="Compact"/>
      </w:pPr>
      <w:r>
        <w:t xml:space="preserve">Type a description in the AI box.</w:t>
      </w:r>
    </w:p>
    <w:p>
      <w:pPr>
        <w:numPr>
          <w:ilvl w:val="1"/>
          <w:numId w:val="2188"/>
        </w:numPr>
        <w:pStyle w:val="Compact"/>
      </w:pPr>
      <w:r>
        <w:t xml:space="preserve">System proposes values.</w:t>
      </w:r>
    </w:p>
    <w:p>
      <w:pPr>
        <w:numPr>
          <w:ilvl w:val="1"/>
          <w:numId w:val="2188"/>
        </w:numPr>
        <w:pStyle w:val="Compact"/>
      </w:pPr>
      <w:r>
        <w:t xml:space="preserve">User applies the proposal; fields are filled.</w:t>
      </w:r>
    </w:p>
    <w:p>
      <w:pPr>
        <w:numPr>
          <w:ilvl w:val="1"/>
          <w:numId w:val="2188"/>
        </w:numPr>
        <w:pStyle w:val="Compact"/>
      </w:pPr>
      <w:r>
        <w:t xml:space="preserve">User continues the flow.</w:t>
      </w:r>
    </w:p>
    <w:p>
      <w:pPr>
        <w:numPr>
          <w:ilvl w:val="0"/>
          <w:numId w:val="2187"/>
        </w:numPr>
        <w:pStyle w:val="Compact"/>
      </w:pPr>
      <w:r>
        <w:rPr>
          <w:bCs/>
          <w:b/>
        </w:rPr>
        <w:t xml:space="preserve">Alternative Flows:</w:t>
      </w:r>
      <w:r>
        <w:t xml:space="preserve"> </w:t>
      </w:r>
      <w:r>
        <w:t xml:space="preserve">User ignores the proposal.</w:t>
      </w:r>
    </w:p>
    <w:p>
      <w:pPr>
        <w:numPr>
          <w:ilvl w:val="0"/>
          <w:numId w:val="2187"/>
        </w:numPr>
        <w:pStyle w:val="Compact"/>
      </w:pPr>
      <w:r>
        <w:rPr>
          <w:bCs/>
          <w:b/>
        </w:rPr>
        <w:t xml:space="preserve">Exception Flows:</w:t>
      </w:r>
      <w:r>
        <w:t xml:space="preserve"> </w:t>
      </w:r>
      <w:r>
        <w:t xml:space="preserve">AI service unavailable: user fills manually.</w:t>
      </w:r>
    </w:p>
    <w:p>
      <w:pPr>
        <w:numPr>
          <w:ilvl w:val="0"/>
          <w:numId w:val="2187"/>
        </w:numPr>
        <w:pStyle w:val="Compact"/>
      </w:pPr>
      <w:r>
        <w:rPr>
          <w:bCs/>
          <w:b/>
        </w:rPr>
        <w:t xml:space="preserve">Business Rules:</w:t>
      </w:r>
      <w:r>
        <w:t xml:space="preserve"> </w:t>
      </w:r>
      <w:r>
        <w:t xml:space="preserve">BR-PRG-03</w:t>
      </w:r>
    </w:p>
    <w:p>
      <w:pPr>
        <w:numPr>
          <w:ilvl w:val="0"/>
          <w:numId w:val="2187"/>
        </w:numPr>
        <w:pStyle w:val="Compact"/>
      </w:pPr>
      <w:r>
        <w:rPr>
          <w:bCs/>
          <w:b/>
        </w:rPr>
        <w:t xml:space="preserve">Acceptance Criteria:</w:t>
      </w:r>
    </w:p>
    <w:p>
      <w:pPr>
        <w:numPr>
          <w:ilvl w:val="1"/>
          <w:numId w:val="2189"/>
        </w:numPr>
        <w:pStyle w:val="Compact"/>
      </w:pPr>
      <w:r>
        <w:t xml:space="preserve">Given an AI proposal containing budget 2,000,000, When I apply it, Then the budget field shows 2,000,000.</w:t>
      </w:r>
    </w:p>
    <w:p>
      <w:pPr>
        <w:numPr>
          <w:ilvl w:val="1"/>
          <w:numId w:val="2189"/>
        </w:numPr>
        <w:pStyle w:val="Compact"/>
      </w:pPr>
      <w:r>
        <w:t xml:space="preserve">Given an applied proposal, When I close the dialog without finishing, Then no opportunity is created.</w:t>
      </w:r>
    </w:p>
    <w:p>
      <w:pPr>
        <w:numPr>
          <w:ilvl w:val="0"/>
          <w:numId w:val="2187"/>
        </w:numPr>
        <w:pStyle w:val="Compact"/>
      </w:pPr>
      <w:r>
        <w:rPr>
          <w:bCs/>
          <w:b/>
        </w:rPr>
        <w:t xml:space="preserve">Required Data:</w:t>
      </w:r>
      <w:r>
        <w:t xml:space="preserve"> </w:t>
      </w:r>
      <w:r>
        <w:t xml:space="preserve">Proposed: title, kind, description, budget, open_at, close_at</w:t>
      </w:r>
    </w:p>
    <w:p>
      <w:pPr>
        <w:numPr>
          <w:ilvl w:val="0"/>
          <w:numId w:val="2187"/>
        </w:numPr>
        <w:pStyle w:val="Compact"/>
      </w:pPr>
      <w:r>
        <w:rPr>
          <w:bCs/>
          <w:b/>
        </w:rPr>
        <w:t xml:space="preserve">Field Validations:</w:t>
      </w:r>
      <w:r>
        <w:t xml:space="preserve"> </w:t>
      </w:r>
      <w:r>
        <w:t xml:space="preserve">Same as US-PRG-003</w:t>
      </w:r>
    </w:p>
    <w:p>
      <w:pPr>
        <w:numPr>
          <w:ilvl w:val="0"/>
          <w:numId w:val="2187"/>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187"/>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187"/>
        </w:numPr>
        <w:pStyle w:val="Compact"/>
      </w:pPr>
      <w:r>
        <w:rPr>
          <w:bCs/>
          <w:b/>
        </w:rPr>
        <w:t xml:space="preserve">Dependencies:</w:t>
      </w:r>
      <w:r>
        <w:t xml:space="preserve"> </w:t>
      </w:r>
      <w:r>
        <w:t xml:space="preserve">AiAssist (PLT)</w:t>
      </w:r>
    </w:p>
    <w:p>
      <w:pPr>
        <w:numPr>
          <w:ilvl w:val="0"/>
          <w:numId w:val="2187"/>
        </w:numPr>
        <w:pStyle w:val="Compact"/>
      </w:pPr>
      <w:r>
        <w:rPr>
          <w:bCs/>
          <w:b/>
        </w:rPr>
        <w:t xml:space="preserve">Definition of Ready:</w:t>
      </w:r>
    </w:p>
    <w:p>
      <w:pPr>
        <w:numPr>
          <w:ilvl w:val="1"/>
          <w:numId w:val="2190"/>
        </w:numPr>
        <w:pStyle w:val="Compact"/>
      </w:pPr>
      <w:r>
        <w:t xml:space="preserve">☒ Story follows role/goal/benefit format</w:t>
      </w:r>
    </w:p>
    <w:p>
      <w:pPr>
        <w:numPr>
          <w:ilvl w:val="1"/>
          <w:numId w:val="2190"/>
        </w:numPr>
        <w:pStyle w:val="Compact"/>
      </w:pPr>
      <w:r>
        <w:t xml:space="preserve">☒ Acceptance criteria defined (Given/When/Then)</w:t>
      </w:r>
    </w:p>
    <w:p>
      <w:pPr>
        <w:numPr>
          <w:ilvl w:val="1"/>
          <w:numId w:val="2190"/>
        </w:numPr>
        <w:pStyle w:val="Compact"/>
      </w:pPr>
      <w:r>
        <w:t xml:space="preserve">☒ Prototype reference available</w:t>
      </w:r>
    </w:p>
    <w:p>
      <w:pPr>
        <w:numPr>
          <w:ilvl w:val="1"/>
          <w:numId w:val="2190"/>
        </w:numPr>
        <w:pStyle w:val="Compact"/>
      </w:pPr>
      <w:r>
        <w:t xml:space="preserve">☒ Data entities identified</w:t>
      </w:r>
    </w:p>
    <w:p>
      <w:pPr>
        <w:numPr>
          <w:ilvl w:val="1"/>
          <w:numId w:val="2190"/>
        </w:numPr>
        <w:pStyle w:val="Compact"/>
      </w:pPr>
      <w:r>
        <w:t xml:space="preserve">☒ Business rules linked</w:t>
      </w:r>
    </w:p>
    <w:p>
      <w:pPr>
        <w:numPr>
          <w:ilvl w:val="1"/>
          <w:numId w:val="2190"/>
        </w:numPr>
        <w:pStyle w:val="Compact"/>
      </w:pPr>
      <w:r>
        <w:t xml:space="preserve">☒ Dependencies identified</w:t>
      </w:r>
    </w:p>
    <w:p>
      <w:pPr>
        <w:numPr>
          <w:ilvl w:val="1"/>
          <w:numId w:val="2190"/>
        </w:numPr>
        <w:pStyle w:val="Compact"/>
      </w:pPr>
      <w:r>
        <w:t xml:space="preserve">☐ Roles &amp; permissions confirmed by stakeholders</w:t>
      </w:r>
    </w:p>
    <w:p>
      <w:pPr>
        <w:numPr>
          <w:ilvl w:val="1"/>
          <w:numId w:val="2190"/>
        </w:numPr>
        <w:pStyle w:val="Compact"/>
      </w:pPr>
      <w:r>
        <w:t xml:space="preserve">☐ Business value confirmed</w:t>
      </w:r>
    </w:p>
    <w:p>
      <w:pPr>
        <w:numPr>
          <w:ilvl w:val="1"/>
          <w:numId w:val="2190"/>
        </w:numPr>
        <w:pStyle w:val="Compact"/>
      </w:pPr>
      <w:r>
        <w:t xml:space="preserve">☒ Open questions resolved</w:t>
      </w:r>
    </w:p>
    <w:p>
      <w:pPr>
        <w:numPr>
          <w:ilvl w:val="0"/>
          <w:numId w:val="2187"/>
        </w:numPr>
        <w:pStyle w:val="Compact"/>
      </w:pPr>
      <w:r>
        <w:rPr>
          <w:bCs/>
          <w:b/>
        </w:rPr>
        <w:t xml:space="preserve">Suggested Priority:</w:t>
      </w:r>
      <w:r>
        <w:t xml:space="preserve"> </w:t>
      </w:r>
      <w:r>
        <w:t xml:space="preserve">Could</w:t>
      </w:r>
    </w:p>
    <w:p>
      <w:pPr>
        <w:numPr>
          <w:ilvl w:val="0"/>
          <w:numId w:val="2187"/>
        </w:numPr>
        <w:pStyle w:val="Compact"/>
      </w:pPr>
      <w:r>
        <w:rPr>
          <w:bCs/>
          <w:b/>
        </w:rPr>
        <w:t xml:space="preserve">Open Questions:</w:t>
      </w:r>
      <w:r>
        <w:t xml:space="preserve"> </w:t>
      </w:r>
      <w:r>
        <w:t xml:space="preserve">None</w:t>
      </w:r>
    </w:p>
    <w:bookmarkEnd w:id="710"/>
    <w:bookmarkStart w:id="711" w:name="us-prg-005"/>
    <w:p>
      <w:pPr>
        <w:pStyle w:val="Heading3"/>
      </w:pPr>
      <w:r>
        <w:t xml:space="preserve">US-PRG-005</w:t>
      </w:r>
    </w:p>
    <w:p>
      <w:pPr>
        <w:numPr>
          <w:ilvl w:val="0"/>
          <w:numId w:val="2191"/>
        </w:numPr>
        <w:pStyle w:val="Compact"/>
      </w:pPr>
      <w:r>
        <w:rPr>
          <w:bCs/>
          <w:b/>
        </w:rPr>
        <w:t xml:space="preserve">Parent Epic:</w:t>
      </w:r>
      <w:r>
        <w:t xml:space="preserve"> </w:t>
      </w:r>
      <w:r>
        <w:t xml:space="preserve">EP-PRG-01 ·</w:t>
      </w:r>
      <w:r>
        <w:t xml:space="preserve"> </w:t>
      </w:r>
      <w:r>
        <w:rPr>
          <w:bCs/>
          <w:b/>
        </w:rPr>
        <w:t xml:space="preserve">Parent Feature:</w:t>
      </w:r>
      <w:r>
        <w:t xml:space="preserve"> </w:t>
      </w:r>
      <w:r>
        <w:t xml:space="preserve">FT-PRG-03 ·</w:t>
      </w:r>
      <w:r>
        <w:t xml:space="preserve"> </w:t>
      </w:r>
      <w:r>
        <w:rPr>
          <w:bCs/>
          <w:b/>
        </w:rPr>
        <w:t xml:space="preserve">User Role:</w:t>
      </w:r>
      <w:r>
        <w:t xml:space="preserve"> </w:t>
      </w:r>
      <w:r>
        <w:t xml:space="preserve">grants_manager</w:t>
      </w:r>
    </w:p>
    <w:p>
      <w:pPr>
        <w:numPr>
          <w:ilvl w:val="0"/>
          <w:numId w:val="2191"/>
        </w:numPr>
        <w:pStyle w:val="Compact"/>
      </w:pPr>
      <w:r>
        <w:rPr>
          <w:bCs/>
          <w:b/>
        </w:rPr>
        <w:t xml:space="preserve">Story:</w:t>
      </w:r>
      <w:r>
        <w:t xml:space="preserve"> </w:t>
      </w:r>
      <w:r>
        <w:t xml:space="preserve">As a grants manager I want to edit an opportunity's basic information, quota and reception window so that it reflects the approved announcement.</w:t>
      </w:r>
    </w:p>
    <w:p>
      <w:pPr>
        <w:numPr>
          <w:ilvl w:val="0"/>
          <w:numId w:val="2191"/>
        </w:numPr>
        <w:pStyle w:val="Compact"/>
      </w:pPr>
      <w:r>
        <w:rPr>
          <w:bCs/>
          <w:b/>
        </w:rPr>
        <w:t xml:space="preserve">Related FRs:</w:t>
      </w:r>
      <w:r>
        <w:t xml:space="preserve"> </w:t>
      </w:r>
      <w:r>
        <w:t xml:space="preserve">FR-PRG-010, FR-PRG-011, FR-PRG-013</w:t>
      </w:r>
    </w:p>
    <w:p>
      <w:pPr>
        <w:numPr>
          <w:ilvl w:val="0"/>
          <w:numId w:val="2191"/>
        </w:numPr>
        <w:pStyle w:val="Compact"/>
      </w:pPr>
      <w:r>
        <w:rPr>
          <w:bCs/>
          <w:b/>
        </w:rPr>
        <w:t xml:space="preserve">Preconditions:</w:t>
      </w:r>
      <w:r>
        <w:t xml:space="preserve"> </w:t>
      </w:r>
      <w:r>
        <w:t xml:space="preserve">Opportunity exists; edit session started.</w:t>
      </w:r>
    </w:p>
    <w:p>
      <w:pPr>
        <w:numPr>
          <w:ilvl w:val="0"/>
          <w:numId w:val="2191"/>
        </w:numPr>
        <w:pStyle w:val="Compact"/>
      </w:pPr>
      <w:r>
        <w:rPr>
          <w:bCs/>
          <w:b/>
        </w:rPr>
        <w:t xml:space="preserve">Main Flow:</w:t>
      </w:r>
    </w:p>
    <w:p>
      <w:pPr>
        <w:numPr>
          <w:ilvl w:val="1"/>
          <w:numId w:val="2192"/>
        </w:numPr>
        <w:pStyle w:val="Compact"/>
      </w:pPr>
      <w:r>
        <w:t xml:space="preserve">Open detail, click 'تعديل'.</w:t>
      </w:r>
    </w:p>
    <w:p>
      <w:pPr>
        <w:numPr>
          <w:ilvl w:val="1"/>
          <w:numId w:val="2192"/>
        </w:numPr>
        <w:pStyle w:val="Compact"/>
      </w:pPr>
      <w:r>
        <w:t xml:space="preserve">Open 'المعلومات الأساسية'.</w:t>
      </w:r>
    </w:p>
    <w:p>
      <w:pPr>
        <w:numPr>
          <w:ilvl w:val="1"/>
          <w:numId w:val="2192"/>
        </w:numPr>
        <w:pStyle w:val="Compact"/>
      </w:pPr>
      <w:r>
        <w:t xml:space="preserve">Edit fields and click 'حفظ'.</w:t>
      </w:r>
    </w:p>
    <w:p>
      <w:pPr>
        <w:numPr>
          <w:ilvl w:val="1"/>
          <w:numId w:val="2192"/>
        </w:numPr>
        <w:pStyle w:val="Compact"/>
      </w:pPr>
      <w:r>
        <w:t xml:space="preserve">Click 'حفظ التعديلات', attach evidence, confirm.</w:t>
      </w:r>
    </w:p>
    <w:p>
      <w:pPr>
        <w:numPr>
          <w:ilvl w:val="0"/>
          <w:numId w:val="2191"/>
        </w:numPr>
        <w:pStyle w:val="Compact"/>
      </w:pPr>
      <w:r>
        <w:rPr>
          <w:bCs/>
          <w:b/>
        </w:rPr>
        <w:t xml:space="preserve">Alternative Flows:</w:t>
      </w:r>
      <w:r>
        <w:t xml:space="preserve"> </w:t>
      </w:r>
      <w:r>
        <w:t xml:space="preserve">User cancels with 'تراجع' and changes are restored.</w:t>
      </w:r>
    </w:p>
    <w:p>
      <w:pPr>
        <w:numPr>
          <w:ilvl w:val="0"/>
          <w:numId w:val="2191"/>
        </w:numPr>
        <w:pStyle w:val="Compact"/>
      </w:pPr>
      <w:r>
        <w:rPr>
          <w:bCs/>
          <w:b/>
        </w:rPr>
        <w:t xml:space="preserve">Exception Flows:</w:t>
      </w:r>
      <w:r>
        <w:t xml:space="preserve"> </w:t>
      </w:r>
      <w:r>
        <w:t xml:space="preserve">Save error: toast with message.</w:t>
      </w:r>
    </w:p>
    <w:p>
      <w:pPr>
        <w:numPr>
          <w:ilvl w:val="0"/>
          <w:numId w:val="2191"/>
        </w:numPr>
        <w:pStyle w:val="Compact"/>
      </w:pPr>
      <w:r>
        <w:rPr>
          <w:bCs/>
          <w:b/>
        </w:rPr>
        <w:t xml:space="preserve">Business Rules:</w:t>
      </w:r>
      <w:r>
        <w:t xml:space="preserve"> </w:t>
      </w:r>
      <w:r>
        <w:t xml:space="preserve">BR-PRG-02, BR-PRG-12, BR-PRG-32</w:t>
      </w:r>
    </w:p>
    <w:p>
      <w:pPr>
        <w:numPr>
          <w:ilvl w:val="0"/>
          <w:numId w:val="2191"/>
        </w:numPr>
        <w:pStyle w:val="Compact"/>
      </w:pPr>
      <w:r>
        <w:rPr>
          <w:bCs/>
          <w:b/>
        </w:rPr>
        <w:t xml:space="preserve">Acceptance Criteria:</w:t>
      </w:r>
    </w:p>
    <w:p>
      <w:pPr>
        <w:numPr>
          <w:ilvl w:val="1"/>
          <w:numId w:val="2193"/>
        </w:numPr>
        <w:pStyle w:val="Compact"/>
      </w:pPr>
      <w:r>
        <w:t xml:space="preserve">Given edit mode, When I change close_at and save, Then deadline equals the new close date.</w:t>
      </w:r>
    </w:p>
    <w:p>
      <w:pPr>
        <w:numPr>
          <w:ilvl w:val="1"/>
          <w:numId w:val="2193"/>
        </w:numPr>
        <w:pStyle w:val="Compact"/>
      </w:pPr>
      <w:r>
        <w:t xml:space="preserve">Given view mode, When I open Basic Info, Then inputs are disabled.</w:t>
      </w:r>
    </w:p>
    <w:p>
      <w:pPr>
        <w:numPr>
          <w:ilvl w:val="1"/>
          <w:numId w:val="2193"/>
        </w:numPr>
        <w:pStyle w:val="Compact"/>
      </w:pPr>
      <w:r>
        <w:t xml:space="preserve">Given [Recommended] close_at before open_at, When I save, Then the save is rejected.</w:t>
      </w:r>
    </w:p>
    <w:p>
      <w:pPr>
        <w:numPr>
          <w:ilvl w:val="0"/>
          <w:numId w:val="2191"/>
        </w:numPr>
        <w:pStyle w:val="Compact"/>
      </w:pPr>
      <w:r>
        <w:rPr>
          <w:bCs/>
          <w:b/>
        </w:rPr>
        <w:t xml:space="preserve">Required Data:</w:t>
      </w:r>
      <w:r>
        <w:t xml:space="preserve"> </w:t>
      </w:r>
      <w:r>
        <w:t xml:space="preserve">grant_programs fields per FR-PRG-011</w:t>
      </w:r>
    </w:p>
    <w:p>
      <w:pPr>
        <w:numPr>
          <w:ilvl w:val="0"/>
          <w:numId w:val="2191"/>
        </w:numPr>
        <w:pStyle w:val="Compact"/>
      </w:pPr>
      <w:r>
        <w:rPr>
          <w:bCs/>
          <w:b/>
        </w:rPr>
        <w:t xml:space="preserve">Field Validations:</w:t>
      </w:r>
      <w:r>
        <w:t xml:space="preserve"> </w:t>
      </w:r>
      <w:r>
        <w:t xml:space="preserve">[Recommended] close_at &gt; open_at, budget &gt; 0, max_per_beneficiary &gt;= 1</w:t>
      </w:r>
    </w:p>
    <w:p>
      <w:pPr>
        <w:numPr>
          <w:ilvl w:val="0"/>
          <w:numId w:val="2191"/>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191"/>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191"/>
        </w:numPr>
        <w:pStyle w:val="Compact"/>
      </w:pPr>
      <w:r>
        <w:rPr>
          <w:bCs/>
          <w:b/>
        </w:rPr>
        <w:t xml:space="preserve">Dependencies:</w:t>
      </w:r>
      <w:r>
        <w:t xml:space="preserve"> </w:t>
      </w:r>
      <w:r>
        <w:t xml:space="preserve">FT-PRG-19</w:t>
      </w:r>
    </w:p>
    <w:p>
      <w:pPr>
        <w:numPr>
          <w:ilvl w:val="0"/>
          <w:numId w:val="2191"/>
        </w:numPr>
        <w:pStyle w:val="Compact"/>
      </w:pPr>
      <w:r>
        <w:rPr>
          <w:bCs/>
          <w:b/>
        </w:rPr>
        <w:t xml:space="preserve">Definition of Ready:</w:t>
      </w:r>
    </w:p>
    <w:p>
      <w:pPr>
        <w:numPr>
          <w:ilvl w:val="1"/>
          <w:numId w:val="2194"/>
        </w:numPr>
        <w:pStyle w:val="Compact"/>
      </w:pPr>
      <w:r>
        <w:t xml:space="preserve">☒ Story follows role/goal/benefit format</w:t>
      </w:r>
    </w:p>
    <w:p>
      <w:pPr>
        <w:numPr>
          <w:ilvl w:val="1"/>
          <w:numId w:val="2194"/>
        </w:numPr>
        <w:pStyle w:val="Compact"/>
      </w:pPr>
      <w:r>
        <w:t xml:space="preserve">☒ Acceptance criteria defined (Given/When/Then)</w:t>
      </w:r>
    </w:p>
    <w:p>
      <w:pPr>
        <w:numPr>
          <w:ilvl w:val="1"/>
          <w:numId w:val="2194"/>
        </w:numPr>
        <w:pStyle w:val="Compact"/>
      </w:pPr>
      <w:r>
        <w:t xml:space="preserve">☒ Prototype reference available</w:t>
      </w:r>
    </w:p>
    <w:p>
      <w:pPr>
        <w:numPr>
          <w:ilvl w:val="1"/>
          <w:numId w:val="2194"/>
        </w:numPr>
        <w:pStyle w:val="Compact"/>
      </w:pPr>
      <w:r>
        <w:t xml:space="preserve">☒ Data entities identified</w:t>
      </w:r>
    </w:p>
    <w:p>
      <w:pPr>
        <w:numPr>
          <w:ilvl w:val="1"/>
          <w:numId w:val="2194"/>
        </w:numPr>
        <w:pStyle w:val="Compact"/>
      </w:pPr>
      <w:r>
        <w:t xml:space="preserve">☒ Business rules linked</w:t>
      </w:r>
    </w:p>
    <w:p>
      <w:pPr>
        <w:numPr>
          <w:ilvl w:val="1"/>
          <w:numId w:val="2194"/>
        </w:numPr>
        <w:pStyle w:val="Compact"/>
      </w:pPr>
      <w:r>
        <w:t xml:space="preserve">☒ Dependencies identified</w:t>
      </w:r>
    </w:p>
    <w:p>
      <w:pPr>
        <w:numPr>
          <w:ilvl w:val="1"/>
          <w:numId w:val="2194"/>
        </w:numPr>
        <w:pStyle w:val="Compact"/>
      </w:pPr>
      <w:r>
        <w:t xml:space="preserve">☐ Roles &amp; permissions confirmed by stakeholders</w:t>
      </w:r>
    </w:p>
    <w:p>
      <w:pPr>
        <w:numPr>
          <w:ilvl w:val="1"/>
          <w:numId w:val="2194"/>
        </w:numPr>
        <w:pStyle w:val="Compact"/>
      </w:pPr>
      <w:r>
        <w:t xml:space="preserve">☐ Business value confirmed</w:t>
      </w:r>
    </w:p>
    <w:p>
      <w:pPr>
        <w:numPr>
          <w:ilvl w:val="1"/>
          <w:numId w:val="2194"/>
        </w:numPr>
        <w:pStyle w:val="Compact"/>
      </w:pPr>
      <w:r>
        <w:t xml:space="preserve">☐ Open questions resolved</w:t>
      </w:r>
    </w:p>
    <w:p>
      <w:pPr>
        <w:numPr>
          <w:ilvl w:val="0"/>
          <w:numId w:val="2191"/>
        </w:numPr>
        <w:pStyle w:val="Compact"/>
      </w:pPr>
      <w:r>
        <w:rPr>
          <w:bCs/>
          <w:b/>
        </w:rPr>
        <w:t xml:space="preserve">Suggested Priority:</w:t>
      </w:r>
      <w:r>
        <w:t xml:space="preserve"> </w:t>
      </w:r>
      <w:r>
        <w:t xml:space="preserve">Must</w:t>
      </w:r>
    </w:p>
    <w:p>
      <w:pPr>
        <w:numPr>
          <w:ilvl w:val="0"/>
          <w:numId w:val="2191"/>
        </w:numPr>
        <w:pStyle w:val="Compact"/>
      </w:pPr>
      <w:r>
        <w:rPr>
          <w:bCs/>
          <w:b/>
        </w:rPr>
        <w:t xml:space="preserve">Open Questions:</w:t>
      </w:r>
      <w:r>
        <w:t xml:space="preserve"> </w:t>
      </w:r>
      <w:r>
        <w:t xml:space="preserve">OQ-PRG-08, OQ-PRG-09</w:t>
      </w:r>
    </w:p>
    <w:bookmarkEnd w:id="711"/>
    <w:bookmarkStart w:id="712" w:name="us-prg-006"/>
    <w:p>
      <w:pPr>
        <w:pStyle w:val="Heading3"/>
      </w:pPr>
      <w:r>
        <w:t xml:space="preserve">US-PRG-006</w:t>
      </w:r>
    </w:p>
    <w:p>
      <w:pPr>
        <w:numPr>
          <w:ilvl w:val="0"/>
          <w:numId w:val="2195"/>
        </w:numPr>
        <w:pStyle w:val="Compact"/>
      </w:pPr>
      <w:r>
        <w:rPr>
          <w:bCs/>
          <w:b/>
        </w:rPr>
        <w:t xml:space="preserve">Parent Epic:</w:t>
      </w:r>
      <w:r>
        <w:t xml:space="preserve"> </w:t>
      </w:r>
      <w:r>
        <w:t xml:space="preserve">EP-PRG-01 ·</w:t>
      </w:r>
      <w:r>
        <w:t xml:space="preserve"> </w:t>
      </w:r>
      <w:r>
        <w:rPr>
          <w:bCs/>
          <w:b/>
        </w:rPr>
        <w:t xml:space="preserve">Parent Feature:</w:t>
      </w:r>
      <w:r>
        <w:t xml:space="preserve"> </w:t>
      </w:r>
      <w:r>
        <w:t xml:space="preserve">FT-PRG-03 ·</w:t>
      </w:r>
      <w:r>
        <w:t xml:space="preserve"> </w:t>
      </w:r>
      <w:r>
        <w:rPr>
          <w:bCs/>
          <w:b/>
        </w:rPr>
        <w:t xml:space="preserve">User Role:</w:t>
      </w:r>
      <w:r>
        <w:t xml:space="preserve"> </w:t>
      </w:r>
      <w:r>
        <w:t xml:space="preserve">grants_manager</w:t>
      </w:r>
    </w:p>
    <w:p>
      <w:pPr>
        <w:numPr>
          <w:ilvl w:val="0"/>
          <w:numId w:val="2195"/>
        </w:numPr>
        <w:pStyle w:val="Compact"/>
      </w:pPr>
      <w:r>
        <w:rPr>
          <w:bCs/>
          <w:b/>
        </w:rPr>
        <w:t xml:space="preserve">Story:</w:t>
      </w:r>
      <w:r>
        <w:t xml:space="preserve"> </w:t>
      </w:r>
      <w:r>
        <w:t xml:space="preserve">As a grants manager I want to close an opportunity early or reactivate it so that I can stop or resume intake when needed.</w:t>
      </w:r>
    </w:p>
    <w:p>
      <w:pPr>
        <w:numPr>
          <w:ilvl w:val="0"/>
          <w:numId w:val="2195"/>
        </w:numPr>
        <w:pStyle w:val="Compact"/>
      </w:pPr>
      <w:r>
        <w:rPr>
          <w:bCs/>
          <w:b/>
        </w:rPr>
        <w:t xml:space="preserve">Related FRs:</w:t>
      </w:r>
      <w:r>
        <w:t xml:space="preserve"> </w:t>
      </w:r>
      <w:r>
        <w:t xml:space="preserve">FR-PRG-012</w:t>
      </w:r>
    </w:p>
    <w:p>
      <w:pPr>
        <w:numPr>
          <w:ilvl w:val="0"/>
          <w:numId w:val="2195"/>
        </w:numPr>
        <w:pStyle w:val="Compact"/>
      </w:pPr>
      <w:r>
        <w:rPr>
          <w:bCs/>
          <w:b/>
        </w:rPr>
        <w:t xml:space="preserve">Preconditions:</w:t>
      </w:r>
      <w:r>
        <w:t xml:space="preserve"> </w:t>
      </w:r>
      <w:r>
        <w:t xml:space="preserve">Edit session active.</w:t>
      </w:r>
    </w:p>
    <w:p>
      <w:pPr>
        <w:numPr>
          <w:ilvl w:val="0"/>
          <w:numId w:val="2195"/>
        </w:numPr>
        <w:pStyle w:val="Compact"/>
      </w:pPr>
      <w:r>
        <w:rPr>
          <w:bCs/>
          <w:b/>
        </w:rPr>
        <w:t xml:space="preserve">Main Flow:</w:t>
      </w:r>
    </w:p>
    <w:p>
      <w:pPr>
        <w:numPr>
          <w:ilvl w:val="1"/>
          <w:numId w:val="2196"/>
        </w:numPr>
        <w:pStyle w:val="Compact"/>
      </w:pPr>
      <w:r>
        <w:t xml:space="preserve">Toggle 'نشطة'.</w:t>
      </w:r>
    </w:p>
    <w:p>
      <w:pPr>
        <w:numPr>
          <w:ilvl w:val="1"/>
          <w:numId w:val="2196"/>
        </w:numPr>
        <w:pStyle w:val="Compact"/>
      </w:pPr>
      <w:r>
        <w:t xml:space="preserve">Save Basic Info.</w:t>
      </w:r>
    </w:p>
    <w:p>
      <w:pPr>
        <w:numPr>
          <w:ilvl w:val="1"/>
          <w:numId w:val="2196"/>
        </w:numPr>
        <w:pStyle w:val="Compact"/>
      </w:pPr>
      <w:r>
        <w:t xml:space="preserve">Commit edit session with evidence.</w:t>
      </w:r>
    </w:p>
    <w:p>
      <w:pPr>
        <w:numPr>
          <w:ilvl w:val="0"/>
          <w:numId w:val="2195"/>
        </w:numPr>
        <w:pStyle w:val="Compact"/>
      </w:pPr>
      <w:r>
        <w:rPr>
          <w:bCs/>
          <w:b/>
        </w:rPr>
        <w:t xml:space="preserve">Alternative Flows:</w:t>
      </w:r>
      <w:r>
        <w:t xml:space="preserve"> </w:t>
      </w:r>
      <w:r>
        <w:t xml:space="preserve">Unpublish instead (US-PRG-002).</w:t>
      </w:r>
    </w:p>
    <w:p>
      <w:pPr>
        <w:numPr>
          <w:ilvl w:val="0"/>
          <w:numId w:val="2195"/>
        </w:numPr>
        <w:pStyle w:val="Compact"/>
      </w:pPr>
      <w:r>
        <w:rPr>
          <w:bCs/>
          <w:b/>
        </w:rPr>
        <w:t xml:space="preserve">Exception Flows:</w:t>
      </w:r>
      <w:r>
        <w:t xml:space="preserve"> </w:t>
      </w:r>
      <w:r>
        <w:t xml:space="preserve">Save error: toast.</w:t>
      </w:r>
    </w:p>
    <w:p>
      <w:pPr>
        <w:numPr>
          <w:ilvl w:val="0"/>
          <w:numId w:val="2195"/>
        </w:numPr>
        <w:pStyle w:val="Compact"/>
      </w:pPr>
      <w:r>
        <w:rPr>
          <w:bCs/>
          <w:b/>
        </w:rPr>
        <w:t xml:space="preserve">Business Rules:</w:t>
      </w:r>
      <w:r>
        <w:t xml:space="preserve"> </w:t>
      </w:r>
      <w:r>
        <w:t xml:space="preserve">BR-PRG-35, BR-PRG-02</w:t>
      </w:r>
    </w:p>
    <w:p>
      <w:pPr>
        <w:numPr>
          <w:ilvl w:val="0"/>
          <w:numId w:val="2195"/>
        </w:numPr>
        <w:pStyle w:val="Compact"/>
      </w:pPr>
      <w:r>
        <w:rPr>
          <w:bCs/>
          <w:b/>
        </w:rPr>
        <w:t xml:space="preserve">Acceptance Criteria:</w:t>
      </w:r>
    </w:p>
    <w:p>
      <w:pPr>
        <w:numPr>
          <w:ilvl w:val="1"/>
          <w:numId w:val="2197"/>
        </w:numPr>
        <w:pStyle w:val="Compact"/>
      </w:pPr>
      <w:r>
        <w:t xml:space="preserve">Given an open opportunity, When I set 'نشطة' off and save, Then status becomes 'closed' and the portal no longer lists it.</w:t>
      </w:r>
    </w:p>
    <w:p>
      <w:pPr>
        <w:numPr>
          <w:ilvl w:val="1"/>
          <w:numId w:val="2197"/>
        </w:numPr>
        <w:pStyle w:val="Compact"/>
      </w:pPr>
      <w:r>
        <w:t xml:space="preserve">Given a closed opportunity within its window and published, When I set 'نشطة' on and save, Then it is open again.</w:t>
      </w:r>
    </w:p>
    <w:p>
      <w:pPr>
        <w:numPr>
          <w:ilvl w:val="0"/>
          <w:numId w:val="2195"/>
        </w:numPr>
        <w:pStyle w:val="Compact"/>
      </w:pPr>
      <w:r>
        <w:rPr>
          <w:bCs/>
          <w:b/>
        </w:rPr>
        <w:t xml:space="preserve">Required Data:</w:t>
      </w:r>
      <w:r>
        <w:t xml:space="preserve"> </w:t>
      </w:r>
      <w:r>
        <w:t xml:space="preserve">grant_programs.status</w:t>
      </w:r>
    </w:p>
    <w:p>
      <w:pPr>
        <w:numPr>
          <w:ilvl w:val="0"/>
          <w:numId w:val="2195"/>
        </w:numPr>
        <w:pStyle w:val="Compact"/>
      </w:pPr>
      <w:r>
        <w:rPr>
          <w:bCs/>
          <w:b/>
        </w:rPr>
        <w:t xml:space="preserve">Field Validations:</w:t>
      </w:r>
      <w:r>
        <w:t xml:space="preserve"> </w:t>
      </w:r>
      <w:r>
        <w:t xml:space="preserve">-</w:t>
      </w:r>
    </w:p>
    <w:p>
      <w:pPr>
        <w:numPr>
          <w:ilvl w:val="0"/>
          <w:numId w:val="2195"/>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195"/>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195"/>
        </w:numPr>
        <w:pStyle w:val="Compact"/>
      </w:pPr>
      <w:r>
        <w:rPr>
          <w:bCs/>
          <w:b/>
        </w:rPr>
        <w:t xml:space="preserve">Dependencies:</w:t>
      </w:r>
      <w:r>
        <w:t xml:space="preserve"> </w:t>
      </w:r>
      <w:r>
        <w:t xml:space="preserve">FT-PRG-19</w:t>
      </w:r>
    </w:p>
    <w:p>
      <w:pPr>
        <w:numPr>
          <w:ilvl w:val="0"/>
          <w:numId w:val="2195"/>
        </w:numPr>
        <w:pStyle w:val="Compact"/>
      </w:pPr>
      <w:r>
        <w:rPr>
          <w:bCs/>
          <w:b/>
        </w:rPr>
        <w:t xml:space="preserve">Definition of Ready:</w:t>
      </w:r>
    </w:p>
    <w:p>
      <w:pPr>
        <w:numPr>
          <w:ilvl w:val="1"/>
          <w:numId w:val="2198"/>
        </w:numPr>
        <w:pStyle w:val="Compact"/>
      </w:pPr>
      <w:r>
        <w:t xml:space="preserve">☒ Story follows role/goal/benefit format</w:t>
      </w:r>
    </w:p>
    <w:p>
      <w:pPr>
        <w:numPr>
          <w:ilvl w:val="1"/>
          <w:numId w:val="2198"/>
        </w:numPr>
        <w:pStyle w:val="Compact"/>
      </w:pPr>
      <w:r>
        <w:t xml:space="preserve">☒ Acceptance criteria defined (Given/When/Then)</w:t>
      </w:r>
    </w:p>
    <w:p>
      <w:pPr>
        <w:numPr>
          <w:ilvl w:val="1"/>
          <w:numId w:val="2198"/>
        </w:numPr>
        <w:pStyle w:val="Compact"/>
      </w:pPr>
      <w:r>
        <w:t xml:space="preserve">☒ Prototype reference available</w:t>
      </w:r>
    </w:p>
    <w:p>
      <w:pPr>
        <w:numPr>
          <w:ilvl w:val="1"/>
          <w:numId w:val="2198"/>
        </w:numPr>
        <w:pStyle w:val="Compact"/>
      </w:pPr>
      <w:r>
        <w:t xml:space="preserve">☒ Data entities identified</w:t>
      </w:r>
    </w:p>
    <w:p>
      <w:pPr>
        <w:numPr>
          <w:ilvl w:val="1"/>
          <w:numId w:val="2198"/>
        </w:numPr>
        <w:pStyle w:val="Compact"/>
      </w:pPr>
      <w:r>
        <w:t xml:space="preserve">☒ Business rules linked</w:t>
      </w:r>
    </w:p>
    <w:p>
      <w:pPr>
        <w:numPr>
          <w:ilvl w:val="1"/>
          <w:numId w:val="2198"/>
        </w:numPr>
        <w:pStyle w:val="Compact"/>
      </w:pPr>
      <w:r>
        <w:t xml:space="preserve">☒ Dependencies identified</w:t>
      </w:r>
    </w:p>
    <w:p>
      <w:pPr>
        <w:numPr>
          <w:ilvl w:val="1"/>
          <w:numId w:val="2198"/>
        </w:numPr>
        <w:pStyle w:val="Compact"/>
      </w:pPr>
      <w:r>
        <w:t xml:space="preserve">☐ Roles &amp; permissions confirmed by stakeholders</w:t>
      </w:r>
    </w:p>
    <w:p>
      <w:pPr>
        <w:numPr>
          <w:ilvl w:val="1"/>
          <w:numId w:val="2198"/>
        </w:numPr>
        <w:pStyle w:val="Compact"/>
      </w:pPr>
      <w:r>
        <w:t xml:space="preserve">☐ Business value confirmed</w:t>
      </w:r>
    </w:p>
    <w:p>
      <w:pPr>
        <w:numPr>
          <w:ilvl w:val="1"/>
          <w:numId w:val="2198"/>
        </w:numPr>
        <w:pStyle w:val="Compact"/>
      </w:pPr>
      <w:r>
        <w:t xml:space="preserve">☐ Open questions resolved</w:t>
      </w:r>
    </w:p>
    <w:p>
      <w:pPr>
        <w:numPr>
          <w:ilvl w:val="0"/>
          <w:numId w:val="2195"/>
        </w:numPr>
        <w:pStyle w:val="Compact"/>
      </w:pPr>
      <w:r>
        <w:rPr>
          <w:bCs/>
          <w:b/>
        </w:rPr>
        <w:t xml:space="preserve">Suggested Priority:</w:t>
      </w:r>
      <w:r>
        <w:t xml:space="preserve"> </w:t>
      </w:r>
      <w:r>
        <w:t xml:space="preserve">Must</w:t>
      </w:r>
    </w:p>
    <w:p>
      <w:pPr>
        <w:numPr>
          <w:ilvl w:val="0"/>
          <w:numId w:val="2195"/>
        </w:numPr>
        <w:pStyle w:val="Compact"/>
      </w:pPr>
      <w:r>
        <w:rPr>
          <w:bCs/>
          <w:b/>
        </w:rPr>
        <w:t xml:space="preserve">Open Questions:</w:t>
      </w:r>
      <w:r>
        <w:t xml:space="preserve"> </w:t>
      </w:r>
      <w:r>
        <w:t xml:space="preserve">OQ-PRG-15</w:t>
      </w:r>
    </w:p>
    <w:bookmarkEnd w:id="712"/>
    <w:bookmarkStart w:id="713" w:name="us-prg-007"/>
    <w:p>
      <w:pPr>
        <w:pStyle w:val="Heading3"/>
      </w:pPr>
      <w:r>
        <w:t xml:space="preserve">US-PRG-007</w:t>
      </w:r>
    </w:p>
    <w:p>
      <w:pPr>
        <w:numPr>
          <w:ilvl w:val="0"/>
          <w:numId w:val="2199"/>
        </w:numPr>
        <w:pStyle w:val="Compact"/>
      </w:pPr>
      <w:r>
        <w:rPr>
          <w:bCs/>
          <w:b/>
        </w:rPr>
        <w:t xml:space="preserve">Parent Epic:</w:t>
      </w:r>
      <w:r>
        <w:t xml:space="preserve"> </w:t>
      </w:r>
      <w:r>
        <w:t xml:space="preserve">EP-PRG-01 ·</w:t>
      </w:r>
      <w:r>
        <w:t xml:space="preserve"> </w:t>
      </w:r>
      <w:r>
        <w:rPr>
          <w:bCs/>
          <w:b/>
        </w:rPr>
        <w:t xml:space="preserve">Parent Feature:</w:t>
      </w:r>
      <w:r>
        <w:t xml:space="preserve"> </w:t>
      </w:r>
      <w:r>
        <w:t xml:space="preserve">FT-PRG-04 ·</w:t>
      </w:r>
      <w:r>
        <w:t xml:space="preserve"> </w:t>
      </w:r>
      <w:r>
        <w:rPr>
          <w:bCs/>
          <w:b/>
        </w:rPr>
        <w:t xml:space="preserve">User Role:</w:t>
      </w:r>
      <w:r>
        <w:t xml:space="preserve"> </w:t>
      </w:r>
      <w:r>
        <w:t xml:space="preserve">grants_manager</w:t>
      </w:r>
    </w:p>
    <w:p>
      <w:pPr>
        <w:numPr>
          <w:ilvl w:val="0"/>
          <w:numId w:val="2199"/>
        </w:numPr>
        <w:pStyle w:val="Compact"/>
      </w:pPr>
      <w:r>
        <w:rPr>
          <w:bCs/>
          <w:b/>
        </w:rPr>
        <w:t xml:space="preserve">Story:</w:t>
      </w:r>
      <w:r>
        <w:t xml:space="preserve"> </w:t>
      </w:r>
      <w:r>
        <w:t xml:space="preserve">As a grants manager I want to mark an opportunity as general so that partners pick the initiative their request belongs to, while specific opportunities feed a fixed initiative.</w:t>
      </w:r>
    </w:p>
    <w:p>
      <w:pPr>
        <w:numPr>
          <w:ilvl w:val="0"/>
          <w:numId w:val="2199"/>
        </w:numPr>
        <w:pStyle w:val="Compact"/>
      </w:pPr>
      <w:r>
        <w:rPr>
          <w:bCs/>
          <w:b/>
        </w:rPr>
        <w:t xml:space="preserve">Related FRs:</w:t>
      </w:r>
      <w:r>
        <w:t xml:space="preserve"> </w:t>
      </w:r>
      <w:r>
        <w:t xml:space="preserve">FR-PRG-014, FR-PRG-015, FR-PRG-016</w:t>
      </w:r>
    </w:p>
    <w:p>
      <w:pPr>
        <w:numPr>
          <w:ilvl w:val="0"/>
          <w:numId w:val="2199"/>
        </w:numPr>
        <w:pStyle w:val="Compact"/>
      </w:pPr>
      <w:r>
        <w:rPr>
          <w:bCs/>
          <w:b/>
        </w:rPr>
        <w:t xml:space="preserve">Preconditions:</w:t>
      </w:r>
      <w:r>
        <w:t xml:space="preserve"> </w:t>
      </w:r>
      <w:r>
        <w:t xml:space="preserve">Creating an opportunity; annual plan initiatives exist (PLN).</w:t>
      </w:r>
    </w:p>
    <w:p>
      <w:pPr>
        <w:numPr>
          <w:ilvl w:val="0"/>
          <w:numId w:val="2199"/>
        </w:numPr>
        <w:pStyle w:val="Compact"/>
      </w:pPr>
      <w:r>
        <w:rPr>
          <w:bCs/>
          <w:b/>
        </w:rPr>
        <w:t xml:space="preserve">Main Flow:</w:t>
      </w:r>
    </w:p>
    <w:p>
      <w:pPr>
        <w:numPr>
          <w:ilvl w:val="1"/>
          <w:numId w:val="2200"/>
        </w:numPr>
        <w:pStyle w:val="Compact"/>
      </w:pPr>
      <w:r>
        <w:t xml:space="preserve">Tick 'فرصة عامة' at step 2.</w:t>
      </w:r>
    </w:p>
    <w:p>
      <w:pPr>
        <w:numPr>
          <w:ilvl w:val="1"/>
          <w:numId w:val="2200"/>
        </w:numPr>
        <w:pStyle w:val="Compact"/>
      </w:pPr>
      <w:r>
        <w:t xml:space="preserve">Create the opportunity.</w:t>
      </w:r>
    </w:p>
    <w:p>
      <w:pPr>
        <w:numPr>
          <w:ilvl w:val="1"/>
          <w:numId w:val="2200"/>
        </w:numPr>
        <w:pStyle w:val="Compact"/>
      </w:pPr>
      <w:r>
        <w:t xml:space="preserve">Partner applies and selects an initiative (PTL).</w:t>
      </w:r>
    </w:p>
    <w:p>
      <w:pPr>
        <w:numPr>
          <w:ilvl w:val="0"/>
          <w:numId w:val="2199"/>
        </w:numPr>
        <w:pStyle w:val="Compact"/>
      </w:pPr>
      <w:r>
        <w:rPr>
          <w:bCs/>
          <w:b/>
        </w:rPr>
        <w:t xml:space="preserve">Alternative Flows:</w:t>
      </w:r>
      <w:r>
        <w:t xml:space="preserve"> </w:t>
      </w:r>
      <w:r>
        <w:t xml:space="preserve">Specific opportunity: set default plan item in Defaults tab; applications inherit it.</w:t>
      </w:r>
    </w:p>
    <w:p>
      <w:pPr>
        <w:numPr>
          <w:ilvl w:val="0"/>
          <w:numId w:val="2199"/>
        </w:numPr>
        <w:pStyle w:val="Compact"/>
      </w:pPr>
      <w:r>
        <w:rPr>
          <w:bCs/>
          <w:b/>
        </w:rPr>
        <w:t xml:space="preserve">Exception Flows:</w:t>
      </w:r>
      <w:r>
        <w:t xml:space="preserve"> </w:t>
      </w:r>
      <w:r>
        <w:t xml:space="preserve">Partner submits without initiative: 'اختر المبادرة التي يندرج تحتها الطلب'.</w:t>
      </w:r>
    </w:p>
    <w:p>
      <w:pPr>
        <w:numPr>
          <w:ilvl w:val="0"/>
          <w:numId w:val="2199"/>
        </w:numPr>
        <w:pStyle w:val="Compact"/>
      </w:pPr>
      <w:r>
        <w:rPr>
          <w:bCs/>
          <w:b/>
        </w:rPr>
        <w:t xml:space="preserve">Business Rules:</w:t>
      </w:r>
      <w:r>
        <w:t xml:space="preserve"> </w:t>
      </w:r>
      <w:r>
        <w:t xml:space="preserve">BR-PRG-06, BR-PRG-27</w:t>
      </w:r>
    </w:p>
    <w:p>
      <w:pPr>
        <w:numPr>
          <w:ilvl w:val="0"/>
          <w:numId w:val="2199"/>
        </w:numPr>
        <w:pStyle w:val="Compact"/>
      </w:pPr>
      <w:r>
        <w:rPr>
          <w:bCs/>
          <w:b/>
        </w:rPr>
        <w:t xml:space="preserve">Acceptance Criteria:</w:t>
      </w:r>
    </w:p>
    <w:p>
      <w:pPr>
        <w:numPr>
          <w:ilvl w:val="1"/>
          <w:numId w:val="2201"/>
        </w:numPr>
        <w:pStyle w:val="Compact"/>
      </w:pPr>
      <w:r>
        <w:t xml:space="preserve">Given a general opportunity, When a partner submits without choosing an initiative, Then submission is refused with the initiative message.</w:t>
      </w:r>
    </w:p>
    <w:p>
      <w:pPr>
        <w:numPr>
          <w:ilvl w:val="1"/>
          <w:numId w:val="2201"/>
        </w:numPr>
        <w:pStyle w:val="Compact"/>
      </w:pPr>
      <w:r>
        <w:t xml:space="preserve">Given a specific opportunity with default plan item X, When a partner submits, Then the application's plan_level_id is X.</w:t>
      </w:r>
    </w:p>
    <w:p>
      <w:pPr>
        <w:numPr>
          <w:ilvl w:val="1"/>
          <w:numId w:val="2201"/>
        </w:numPr>
        <w:pStyle w:val="Compact"/>
      </w:pPr>
      <w:r>
        <w:t xml:space="preserve">Given [Recommended] an opportunity with applications, When I try to change the general flag, Then it is blocked.</w:t>
      </w:r>
    </w:p>
    <w:p>
      <w:pPr>
        <w:numPr>
          <w:ilvl w:val="0"/>
          <w:numId w:val="2199"/>
        </w:numPr>
        <w:pStyle w:val="Compact"/>
      </w:pPr>
      <w:r>
        <w:rPr>
          <w:bCs/>
          <w:b/>
        </w:rPr>
        <w:t xml:space="preserve">Required Data:</w:t>
      </w:r>
      <w:r>
        <w:t xml:space="preserve"> </w:t>
      </w:r>
      <w:r>
        <w:t xml:space="preserve">grant_programs.open_track, default_plan_level_id; applications.plan_level_id</w:t>
      </w:r>
    </w:p>
    <w:p>
      <w:pPr>
        <w:numPr>
          <w:ilvl w:val="0"/>
          <w:numId w:val="2199"/>
        </w:numPr>
        <w:pStyle w:val="Compact"/>
      </w:pPr>
      <w:r>
        <w:rPr>
          <w:bCs/>
          <w:b/>
        </w:rPr>
        <w:t xml:space="preserve">Field Validations:</w:t>
      </w:r>
      <w:r>
        <w:t xml:space="preserve"> </w:t>
      </w:r>
      <w:r>
        <w:t xml:space="preserve">Initiative required when general</w:t>
      </w:r>
    </w:p>
    <w:p>
      <w:pPr>
        <w:numPr>
          <w:ilvl w:val="0"/>
          <w:numId w:val="2199"/>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199"/>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199"/>
        </w:numPr>
        <w:pStyle w:val="Compact"/>
      </w:pPr>
      <w:r>
        <w:rPr>
          <w:bCs/>
          <w:b/>
        </w:rPr>
        <w:t xml:space="preserve">Dependencies:</w:t>
      </w:r>
      <w:r>
        <w:t xml:space="preserve"> </w:t>
      </w:r>
      <w:r>
        <w:t xml:space="preserve">PLN; PTL</w:t>
      </w:r>
    </w:p>
    <w:p>
      <w:pPr>
        <w:numPr>
          <w:ilvl w:val="0"/>
          <w:numId w:val="2199"/>
        </w:numPr>
        <w:pStyle w:val="Compact"/>
      </w:pPr>
      <w:r>
        <w:rPr>
          <w:bCs/>
          <w:b/>
        </w:rPr>
        <w:t xml:space="preserve">Definition of Ready:</w:t>
      </w:r>
    </w:p>
    <w:p>
      <w:pPr>
        <w:numPr>
          <w:ilvl w:val="1"/>
          <w:numId w:val="2202"/>
        </w:numPr>
        <w:pStyle w:val="Compact"/>
      </w:pPr>
      <w:r>
        <w:t xml:space="preserve">☒ Story follows role/goal/benefit format</w:t>
      </w:r>
    </w:p>
    <w:p>
      <w:pPr>
        <w:numPr>
          <w:ilvl w:val="1"/>
          <w:numId w:val="2202"/>
        </w:numPr>
        <w:pStyle w:val="Compact"/>
      </w:pPr>
      <w:r>
        <w:t xml:space="preserve">☒ Acceptance criteria defined (Given/When/Then)</w:t>
      </w:r>
    </w:p>
    <w:p>
      <w:pPr>
        <w:numPr>
          <w:ilvl w:val="1"/>
          <w:numId w:val="2202"/>
        </w:numPr>
        <w:pStyle w:val="Compact"/>
      </w:pPr>
      <w:r>
        <w:t xml:space="preserve">☒ Prototype reference available</w:t>
      </w:r>
    </w:p>
    <w:p>
      <w:pPr>
        <w:numPr>
          <w:ilvl w:val="1"/>
          <w:numId w:val="2202"/>
        </w:numPr>
        <w:pStyle w:val="Compact"/>
      </w:pPr>
      <w:r>
        <w:t xml:space="preserve">☒ Data entities identified</w:t>
      </w:r>
    </w:p>
    <w:p>
      <w:pPr>
        <w:numPr>
          <w:ilvl w:val="1"/>
          <w:numId w:val="2202"/>
        </w:numPr>
        <w:pStyle w:val="Compact"/>
      </w:pPr>
      <w:r>
        <w:t xml:space="preserve">☒ Business rules linked</w:t>
      </w:r>
    </w:p>
    <w:p>
      <w:pPr>
        <w:numPr>
          <w:ilvl w:val="1"/>
          <w:numId w:val="2202"/>
        </w:numPr>
        <w:pStyle w:val="Compact"/>
      </w:pPr>
      <w:r>
        <w:t xml:space="preserve">☒ Dependencies identified</w:t>
      </w:r>
    </w:p>
    <w:p>
      <w:pPr>
        <w:numPr>
          <w:ilvl w:val="1"/>
          <w:numId w:val="2202"/>
        </w:numPr>
        <w:pStyle w:val="Compact"/>
      </w:pPr>
      <w:r>
        <w:t xml:space="preserve">☐ Roles &amp; permissions confirmed by stakeholders</w:t>
      </w:r>
    </w:p>
    <w:p>
      <w:pPr>
        <w:numPr>
          <w:ilvl w:val="1"/>
          <w:numId w:val="2202"/>
        </w:numPr>
        <w:pStyle w:val="Compact"/>
      </w:pPr>
      <w:r>
        <w:t xml:space="preserve">☐ Business value confirmed</w:t>
      </w:r>
    </w:p>
    <w:p>
      <w:pPr>
        <w:numPr>
          <w:ilvl w:val="1"/>
          <w:numId w:val="2202"/>
        </w:numPr>
        <w:pStyle w:val="Compact"/>
      </w:pPr>
      <w:r>
        <w:t xml:space="preserve">☐ Open questions resolved</w:t>
      </w:r>
    </w:p>
    <w:p>
      <w:pPr>
        <w:numPr>
          <w:ilvl w:val="0"/>
          <w:numId w:val="2199"/>
        </w:numPr>
        <w:pStyle w:val="Compact"/>
      </w:pPr>
      <w:r>
        <w:rPr>
          <w:bCs/>
          <w:b/>
        </w:rPr>
        <w:t xml:space="preserve">Suggested Priority:</w:t>
      </w:r>
      <w:r>
        <w:t xml:space="preserve"> </w:t>
      </w:r>
      <w:r>
        <w:t xml:space="preserve">Should</w:t>
      </w:r>
    </w:p>
    <w:p>
      <w:pPr>
        <w:numPr>
          <w:ilvl w:val="0"/>
          <w:numId w:val="2199"/>
        </w:numPr>
        <w:pStyle w:val="Compact"/>
      </w:pPr>
      <w:r>
        <w:rPr>
          <w:bCs/>
          <w:b/>
        </w:rPr>
        <w:t xml:space="preserve">Open Questions:</w:t>
      </w:r>
      <w:r>
        <w:t xml:space="preserve"> </w:t>
      </w:r>
      <w:r>
        <w:t xml:space="preserve">OQ-PRG-03, OQ-PRG-14</w:t>
      </w:r>
    </w:p>
    <w:bookmarkEnd w:id="713"/>
    <w:bookmarkStart w:id="714" w:name="us-prg-008"/>
    <w:p>
      <w:pPr>
        <w:pStyle w:val="Heading3"/>
      </w:pPr>
      <w:r>
        <w:t xml:space="preserve">US-PRG-008</w:t>
      </w:r>
    </w:p>
    <w:p>
      <w:pPr>
        <w:numPr>
          <w:ilvl w:val="0"/>
          <w:numId w:val="2203"/>
        </w:numPr>
        <w:pStyle w:val="Compact"/>
      </w:pPr>
      <w:r>
        <w:rPr>
          <w:bCs/>
          <w:b/>
        </w:rPr>
        <w:t xml:space="preserve">Parent Epic:</w:t>
      </w:r>
      <w:r>
        <w:t xml:space="preserve"> </w:t>
      </w:r>
      <w:r>
        <w:t xml:space="preserve">EP-PRG-02 ·</w:t>
      </w:r>
      <w:r>
        <w:t xml:space="preserve"> </w:t>
      </w:r>
      <w:r>
        <w:rPr>
          <w:bCs/>
          <w:b/>
        </w:rPr>
        <w:t xml:space="preserve">Parent Feature:</w:t>
      </w:r>
      <w:r>
        <w:t xml:space="preserve"> </w:t>
      </w:r>
      <w:r>
        <w:t xml:space="preserve">FT-PRG-05 ·</w:t>
      </w:r>
      <w:r>
        <w:t xml:space="preserve"> </w:t>
      </w:r>
      <w:r>
        <w:rPr>
          <w:bCs/>
          <w:b/>
        </w:rPr>
        <w:t xml:space="preserve">User Role:</w:t>
      </w:r>
      <w:r>
        <w:t xml:space="preserve"> </w:t>
      </w:r>
      <w:r>
        <w:t xml:space="preserve">grants_manager</w:t>
      </w:r>
    </w:p>
    <w:p>
      <w:pPr>
        <w:numPr>
          <w:ilvl w:val="0"/>
          <w:numId w:val="2203"/>
        </w:numPr>
        <w:pStyle w:val="Compact"/>
      </w:pPr>
      <w:r>
        <w:rPr>
          <w:bCs/>
          <w:b/>
        </w:rPr>
        <w:t xml:space="preserve">Story:</w:t>
      </w:r>
      <w:r>
        <w:t xml:space="preserve"> </w:t>
      </w:r>
      <w:r>
        <w:t xml:space="preserve">As a grants manager I want to target an opportunity by classification, region, governorate, governance score, partner groups or named partners so that only intended partners can apply.</w:t>
      </w:r>
    </w:p>
    <w:p>
      <w:pPr>
        <w:numPr>
          <w:ilvl w:val="0"/>
          <w:numId w:val="2203"/>
        </w:numPr>
        <w:pStyle w:val="Compact"/>
      </w:pPr>
      <w:r>
        <w:rPr>
          <w:bCs/>
          <w:b/>
        </w:rPr>
        <w:t xml:space="preserve">Related FRs:</w:t>
      </w:r>
      <w:r>
        <w:t xml:space="preserve"> </w:t>
      </w:r>
      <w:r>
        <w:t xml:space="preserve">FR-PRG-017, FR-PRG-020</w:t>
      </w:r>
    </w:p>
    <w:p>
      <w:pPr>
        <w:numPr>
          <w:ilvl w:val="0"/>
          <w:numId w:val="2203"/>
        </w:numPr>
        <w:pStyle w:val="Compact"/>
      </w:pPr>
      <w:r>
        <w:rPr>
          <w:bCs/>
          <w:b/>
        </w:rPr>
        <w:t xml:space="preserve">Preconditions:</w:t>
      </w:r>
      <w:r>
        <w:t xml:space="preserve"> </w:t>
      </w:r>
      <w:r>
        <w:t xml:space="preserve">Edit session active on Basic Info.</w:t>
      </w:r>
    </w:p>
    <w:p>
      <w:pPr>
        <w:numPr>
          <w:ilvl w:val="0"/>
          <w:numId w:val="2203"/>
        </w:numPr>
        <w:pStyle w:val="Compact"/>
      </w:pPr>
      <w:r>
        <w:rPr>
          <w:bCs/>
          <w:b/>
        </w:rPr>
        <w:t xml:space="preserve">Main Flow:</w:t>
      </w:r>
    </w:p>
    <w:p>
      <w:pPr>
        <w:numPr>
          <w:ilvl w:val="1"/>
          <w:numId w:val="2204"/>
        </w:numPr>
        <w:pStyle w:val="Compact"/>
      </w:pPr>
      <w:r>
        <w:t xml:space="preserve">Pick values in the targeting multi-selects.</w:t>
      </w:r>
    </w:p>
    <w:p>
      <w:pPr>
        <w:numPr>
          <w:ilvl w:val="1"/>
          <w:numId w:val="2204"/>
        </w:numPr>
        <w:pStyle w:val="Compact"/>
      </w:pPr>
      <w:r>
        <w:t xml:space="preserve">Review live summary.</w:t>
      </w:r>
    </w:p>
    <w:p>
      <w:pPr>
        <w:numPr>
          <w:ilvl w:val="1"/>
          <w:numId w:val="2204"/>
        </w:numPr>
        <w:pStyle w:val="Compact"/>
      </w:pPr>
      <w:r>
        <w:t xml:space="preserve">Save and commit.</w:t>
      </w:r>
    </w:p>
    <w:p>
      <w:pPr>
        <w:numPr>
          <w:ilvl w:val="0"/>
          <w:numId w:val="2203"/>
        </w:numPr>
        <w:pStyle w:val="Compact"/>
      </w:pPr>
      <w:r>
        <w:rPr>
          <w:bCs/>
          <w:b/>
        </w:rPr>
        <w:t xml:space="preserve">Alternative Flows:</w:t>
      </w:r>
      <w:r>
        <w:t xml:space="preserve"> </w:t>
      </w:r>
      <w:r>
        <w:t xml:space="preserve">Leave all empty to open to all.</w:t>
      </w:r>
    </w:p>
    <w:p>
      <w:pPr>
        <w:numPr>
          <w:ilvl w:val="0"/>
          <w:numId w:val="2203"/>
        </w:numPr>
        <w:pStyle w:val="Compact"/>
      </w:pPr>
      <w:r>
        <w:rPr>
          <w:bCs/>
          <w:b/>
        </w:rPr>
        <w:t xml:space="preserve">Exception Flows:</w:t>
      </w:r>
      <w:r>
        <w:t xml:space="preserve"> </w:t>
      </w:r>
      <w:r>
        <w:t xml:space="preserve">Save error: toast.</w:t>
      </w:r>
    </w:p>
    <w:p>
      <w:pPr>
        <w:numPr>
          <w:ilvl w:val="0"/>
          <w:numId w:val="2203"/>
        </w:numPr>
        <w:pStyle w:val="Compact"/>
      </w:pPr>
      <w:r>
        <w:rPr>
          <w:bCs/>
          <w:b/>
        </w:rPr>
        <w:t xml:space="preserve">Business Rules:</w:t>
      </w:r>
      <w:r>
        <w:t xml:space="preserve"> </w:t>
      </w:r>
      <w:r>
        <w:t xml:space="preserve">BR-PRG-07, BR-PRG-08, BR-PRG-09, BR-PRG-10, BR-PRG-11</w:t>
      </w:r>
    </w:p>
    <w:p>
      <w:pPr>
        <w:numPr>
          <w:ilvl w:val="0"/>
          <w:numId w:val="2203"/>
        </w:numPr>
        <w:pStyle w:val="Compact"/>
      </w:pPr>
      <w:r>
        <w:rPr>
          <w:bCs/>
          <w:b/>
        </w:rPr>
        <w:t xml:space="preserve">Acceptance Criteria:</w:t>
      </w:r>
    </w:p>
    <w:p>
      <w:pPr>
        <w:numPr>
          <w:ilvl w:val="1"/>
          <w:numId w:val="2205"/>
        </w:numPr>
        <w:pStyle w:val="Compact"/>
      </w:pPr>
      <w:r>
        <w:t xml:space="preserve">Given I select classification 'التعليم والبحث', When I open sub-classification, Then only sub-classes of partners in that classification are offered.</w:t>
      </w:r>
    </w:p>
    <w:p>
      <w:pPr>
        <w:numPr>
          <w:ilvl w:val="1"/>
          <w:numId w:val="2205"/>
        </w:numPr>
        <w:pStyle w:val="Compact"/>
      </w:pPr>
      <w:r>
        <w:t xml:space="preserve">Given no targeting values, When I view the summary, Then it reads 'مفتوحة لجميع الجمعيات'.</w:t>
      </w:r>
    </w:p>
    <w:p>
      <w:pPr>
        <w:numPr>
          <w:ilvl w:val="1"/>
          <w:numId w:val="2205"/>
        </w:numPr>
        <w:pStyle w:val="Compact"/>
      </w:pPr>
      <w:r>
        <w:t xml:space="preserve">Given saved targeting, When I view the list, Then the opportunity shows the 'مستهدفة' badge.</w:t>
      </w:r>
    </w:p>
    <w:p>
      <w:pPr>
        <w:numPr>
          <w:ilvl w:val="0"/>
          <w:numId w:val="2203"/>
        </w:numPr>
        <w:pStyle w:val="Compact"/>
      </w:pPr>
      <w:r>
        <w:rPr>
          <w:bCs/>
          <w:b/>
        </w:rPr>
        <w:t xml:space="preserve">Required Data:</w:t>
      </w:r>
      <w:r>
        <w:t xml:space="preserve"> </w:t>
      </w:r>
      <w:r>
        <w:t xml:space="preserve">grant_programs.target_group_ids, target_class_groups, target_class_subs, target_regions, target_governorates, min_governance, target_beneficiary_ids, target_types</w:t>
      </w:r>
    </w:p>
    <w:p>
      <w:pPr>
        <w:numPr>
          <w:ilvl w:val="0"/>
          <w:numId w:val="2203"/>
        </w:numPr>
        <w:pStyle w:val="Compact"/>
      </w:pPr>
      <w:r>
        <w:rPr>
          <w:bCs/>
          <w:b/>
        </w:rPr>
        <w:t xml:space="preserve">Field Validations:</w:t>
      </w:r>
      <w:r>
        <w:t xml:space="preserve"> </w:t>
      </w:r>
      <w:r>
        <w:t xml:space="preserve">Governance 0-100</w:t>
      </w:r>
    </w:p>
    <w:p>
      <w:pPr>
        <w:numPr>
          <w:ilvl w:val="0"/>
          <w:numId w:val="2203"/>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03"/>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03"/>
        </w:numPr>
        <w:pStyle w:val="Compact"/>
      </w:pPr>
      <w:r>
        <w:rPr>
          <w:bCs/>
          <w:b/>
        </w:rPr>
        <w:t xml:space="preserve">Dependencies:</w:t>
      </w:r>
      <w:r>
        <w:t xml:space="preserve"> </w:t>
      </w:r>
      <w:r>
        <w:t xml:space="preserve">BEN groups/partners</w:t>
      </w:r>
    </w:p>
    <w:p>
      <w:pPr>
        <w:numPr>
          <w:ilvl w:val="0"/>
          <w:numId w:val="2203"/>
        </w:numPr>
        <w:pStyle w:val="Compact"/>
      </w:pPr>
      <w:r>
        <w:rPr>
          <w:bCs/>
          <w:b/>
        </w:rPr>
        <w:t xml:space="preserve">Definition of Ready:</w:t>
      </w:r>
    </w:p>
    <w:p>
      <w:pPr>
        <w:numPr>
          <w:ilvl w:val="1"/>
          <w:numId w:val="2206"/>
        </w:numPr>
        <w:pStyle w:val="Compact"/>
      </w:pPr>
      <w:r>
        <w:t xml:space="preserve">☒ Story follows role/goal/benefit format</w:t>
      </w:r>
    </w:p>
    <w:p>
      <w:pPr>
        <w:numPr>
          <w:ilvl w:val="1"/>
          <w:numId w:val="2206"/>
        </w:numPr>
        <w:pStyle w:val="Compact"/>
      </w:pPr>
      <w:r>
        <w:t xml:space="preserve">☒ Acceptance criteria defined (Given/When/Then)</w:t>
      </w:r>
    </w:p>
    <w:p>
      <w:pPr>
        <w:numPr>
          <w:ilvl w:val="1"/>
          <w:numId w:val="2206"/>
        </w:numPr>
        <w:pStyle w:val="Compact"/>
      </w:pPr>
      <w:r>
        <w:t xml:space="preserve">☒ Prototype reference available</w:t>
      </w:r>
    </w:p>
    <w:p>
      <w:pPr>
        <w:numPr>
          <w:ilvl w:val="1"/>
          <w:numId w:val="2206"/>
        </w:numPr>
        <w:pStyle w:val="Compact"/>
      </w:pPr>
      <w:r>
        <w:t xml:space="preserve">☒ Data entities identified</w:t>
      </w:r>
    </w:p>
    <w:p>
      <w:pPr>
        <w:numPr>
          <w:ilvl w:val="1"/>
          <w:numId w:val="2206"/>
        </w:numPr>
        <w:pStyle w:val="Compact"/>
      </w:pPr>
      <w:r>
        <w:t xml:space="preserve">☒ Business rules linked</w:t>
      </w:r>
    </w:p>
    <w:p>
      <w:pPr>
        <w:numPr>
          <w:ilvl w:val="1"/>
          <w:numId w:val="2206"/>
        </w:numPr>
        <w:pStyle w:val="Compact"/>
      </w:pPr>
      <w:r>
        <w:t xml:space="preserve">☒ Dependencies identified</w:t>
      </w:r>
    </w:p>
    <w:p>
      <w:pPr>
        <w:numPr>
          <w:ilvl w:val="1"/>
          <w:numId w:val="2206"/>
        </w:numPr>
        <w:pStyle w:val="Compact"/>
      </w:pPr>
      <w:r>
        <w:t xml:space="preserve">☐ Roles &amp; permissions confirmed by stakeholders</w:t>
      </w:r>
    </w:p>
    <w:p>
      <w:pPr>
        <w:numPr>
          <w:ilvl w:val="1"/>
          <w:numId w:val="2206"/>
        </w:numPr>
        <w:pStyle w:val="Compact"/>
      </w:pPr>
      <w:r>
        <w:t xml:space="preserve">☐ Business value confirmed</w:t>
      </w:r>
    </w:p>
    <w:p>
      <w:pPr>
        <w:numPr>
          <w:ilvl w:val="1"/>
          <w:numId w:val="2206"/>
        </w:numPr>
        <w:pStyle w:val="Compact"/>
      </w:pPr>
      <w:r>
        <w:t xml:space="preserve">☐ Open questions resolved</w:t>
      </w:r>
    </w:p>
    <w:p>
      <w:pPr>
        <w:numPr>
          <w:ilvl w:val="0"/>
          <w:numId w:val="2203"/>
        </w:numPr>
        <w:pStyle w:val="Compact"/>
      </w:pPr>
      <w:r>
        <w:rPr>
          <w:bCs/>
          <w:b/>
        </w:rPr>
        <w:t xml:space="preserve">Suggested Priority:</w:t>
      </w:r>
      <w:r>
        <w:t xml:space="preserve"> </w:t>
      </w:r>
      <w:r>
        <w:t xml:space="preserve">Must</w:t>
      </w:r>
    </w:p>
    <w:p>
      <w:pPr>
        <w:numPr>
          <w:ilvl w:val="0"/>
          <w:numId w:val="2203"/>
        </w:numPr>
        <w:pStyle w:val="Compact"/>
      </w:pPr>
      <w:r>
        <w:rPr>
          <w:bCs/>
          <w:b/>
        </w:rPr>
        <w:t xml:space="preserve">Open Questions:</w:t>
      </w:r>
      <w:r>
        <w:t xml:space="preserve"> </w:t>
      </w:r>
      <w:r>
        <w:t xml:space="preserve">OQ-PRG-07</w:t>
      </w:r>
    </w:p>
    <w:bookmarkEnd w:id="714"/>
    <w:bookmarkStart w:id="715" w:name="us-prg-009"/>
    <w:p>
      <w:pPr>
        <w:pStyle w:val="Heading3"/>
      </w:pPr>
      <w:r>
        <w:t xml:space="preserve">US-PRG-009</w:t>
      </w:r>
    </w:p>
    <w:p>
      <w:pPr>
        <w:numPr>
          <w:ilvl w:val="0"/>
          <w:numId w:val="2207"/>
        </w:numPr>
        <w:pStyle w:val="Compact"/>
      </w:pPr>
      <w:r>
        <w:rPr>
          <w:bCs/>
          <w:b/>
        </w:rPr>
        <w:t xml:space="preserve">Parent Epic:</w:t>
      </w:r>
      <w:r>
        <w:t xml:space="preserve"> </w:t>
      </w:r>
      <w:r>
        <w:t xml:space="preserve">EP-PRG-02 ·</w:t>
      </w:r>
      <w:r>
        <w:t xml:space="preserve"> </w:t>
      </w:r>
      <w:r>
        <w:rPr>
          <w:bCs/>
          <w:b/>
        </w:rPr>
        <w:t xml:space="preserve">Parent Feature:</w:t>
      </w:r>
      <w:r>
        <w:t xml:space="preserve"> </w:t>
      </w:r>
      <w:r>
        <w:t xml:space="preserve">FT-PRG-05 ·</w:t>
      </w:r>
      <w:r>
        <w:t xml:space="preserve"> </w:t>
      </w:r>
      <w:r>
        <w:rPr>
          <w:bCs/>
          <w:b/>
        </w:rPr>
        <w:t xml:space="preserve">User Role:</w:t>
      </w:r>
      <w:r>
        <w:t xml:space="preserve"> </w:t>
      </w:r>
      <w:r>
        <w:t xml:space="preserve">applicant</w:t>
      </w:r>
    </w:p>
    <w:p>
      <w:pPr>
        <w:numPr>
          <w:ilvl w:val="0"/>
          <w:numId w:val="2207"/>
        </w:numPr>
        <w:pStyle w:val="Compact"/>
      </w:pPr>
      <w:r>
        <w:rPr>
          <w:bCs/>
          <w:b/>
        </w:rPr>
        <w:t xml:space="preserve">Story:</w:t>
      </w:r>
      <w:r>
        <w:t xml:space="preserve"> </w:t>
      </w:r>
      <w:r>
        <w:t xml:space="preserve">As a partner user I want to see which open opportunities I am eligible for and why not otherwise, and how many applications I have left, so that I apply only where I qualify.</w:t>
      </w:r>
    </w:p>
    <w:p>
      <w:pPr>
        <w:numPr>
          <w:ilvl w:val="0"/>
          <w:numId w:val="2207"/>
        </w:numPr>
        <w:pStyle w:val="Compact"/>
      </w:pPr>
      <w:r>
        <w:rPr>
          <w:bCs/>
          <w:b/>
        </w:rPr>
        <w:t xml:space="preserve">Related FRs:</w:t>
      </w:r>
      <w:r>
        <w:t xml:space="preserve"> </w:t>
      </w:r>
      <w:r>
        <w:t xml:space="preserve">FR-PRG-018, FR-PRG-019</w:t>
      </w:r>
    </w:p>
    <w:p>
      <w:pPr>
        <w:numPr>
          <w:ilvl w:val="0"/>
          <w:numId w:val="2207"/>
        </w:numPr>
        <w:pStyle w:val="Compact"/>
      </w:pPr>
      <w:r>
        <w:rPr>
          <w:bCs/>
          <w:b/>
        </w:rPr>
        <w:t xml:space="preserve">Preconditions:</w:t>
      </w:r>
      <w:r>
        <w:t xml:space="preserve"> </w:t>
      </w:r>
      <w:r>
        <w:t xml:space="preserve">Applicant persona linked to a partner; open opportunities exist.</w:t>
      </w:r>
    </w:p>
    <w:p>
      <w:pPr>
        <w:numPr>
          <w:ilvl w:val="0"/>
          <w:numId w:val="2207"/>
        </w:numPr>
        <w:pStyle w:val="Compact"/>
      </w:pPr>
      <w:r>
        <w:rPr>
          <w:bCs/>
          <w:b/>
        </w:rPr>
        <w:t xml:space="preserve">Main Flow:</w:t>
      </w:r>
    </w:p>
    <w:p>
      <w:pPr>
        <w:numPr>
          <w:ilvl w:val="1"/>
          <w:numId w:val="2208"/>
        </w:numPr>
        <w:pStyle w:val="Compact"/>
      </w:pPr>
      <w:r>
        <w:t xml:space="preserve">Open portal.</w:t>
      </w:r>
    </w:p>
    <w:p>
      <w:pPr>
        <w:numPr>
          <w:ilvl w:val="1"/>
          <w:numId w:val="2208"/>
        </w:numPr>
        <w:pStyle w:val="Compact"/>
      </w:pPr>
      <w:r>
        <w:t xml:space="preserve">System evaluates eligibility and quota per opportunity.</w:t>
      </w:r>
    </w:p>
    <w:p>
      <w:pPr>
        <w:numPr>
          <w:ilvl w:val="1"/>
          <w:numId w:val="2208"/>
        </w:numPr>
        <w:pStyle w:val="Compact"/>
      </w:pPr>
      <w:r>
        <w:t xml:space="preserve">Eligible ones show 'تقديم طلب'; others show reasons.</w:t>
      </w:r>
    </w:p>
    <w:p>
      <w:pPr>
        <w:numPr>
          <w:ilvl w:val="0"/>
          <w:numId w:val="2207"/>
        </w:numPr>
        <w:pStyle w:val="Compact"/>
      </w:pPr>
      <w:r>
        <w:rPr>
          <w:bCs/>
          <w:b/>
        </w:rPr>
        <w:t xml:space="preserve">Alternative Flows:</w:t>
      </w:r>
      <w:r>
        <w:t xml:space="preserve"> </w:t>
      </w:r>
      <w:r>
        <w:t xml:space="preserve">Named/group-targeted partner is eligible regardless of other rules.</w:t>
      </w:r>
    </w:p>
    <w:p>
      <w:pPr>
        <w:numPr>
          <w:ilvl w:val="0"/>
          <w:numId w:val="2207"/>
        </w:numPr>
        <w:pStyle w:val="Compact"/>
      </w:pPr>
      <w:r>
        <w:rPr>
          <w:bCs/>
          <w:b/>
        </w:rPr>
        <w:t xml:space="preserve">Exception Flows:</w:t>
      </w:r>
      <w:r>
        <w:t xml:space="preserve"> </w:t>
      </w:r>
      <w:r>
        <w:t xml:space="preserve">Partner record missing: treated as eligible (prototype).</w:t>
      </w:r>
    </w:p>
    <w:p>
      <w:pPr>
        <w:numPr>
          <w:ilvl w:val="0"/>
          <w:numId w:val="2207"/>
        </w:numPr>
        <w:pStyle w:val="Compact"/>
      </w:pPr>
      <w:r>
        <w:rPr>
          <w:bCs/>
          <w:b/>
        </w:rPr>
        <w:t xml:space="preserve">Business Rules:</w:t>
      </w:r>
      <w:r>
        <w:t xml:space="preserve"> </w:t>
      </w:r>
      <w:r>
        <w:t xml:space="preserve">BR-PRG-07, BR-PRG-08, BR-PRG-09, BR-PRG-10, BR-PRG-12</w:t>
      </w:r>
    </w:p>
    <w:p>
      <w:pPr>
        <w:numPr>
          <w:ilvl w:val="0"/>
          <w:numId w:val="2207"/>
        </w:numPr>
        <w:pStyle w:val="Compact"/>
      </w:pPr>
      <w:r>
        <w:rPr>
          <w:bCs/>
          <w:b/>
        </w:rPr>
        <w:t xml:space="preserve">Acceptance Criteria:</w:t>
      </w:r>
    </w:p>
    <w:p>
      <w:pPr>
        <w:numPr>
          <w:ilvl w:val="1"/>
          <w:numId w:val="2209"/>
        </w:numPr>
        <w:pStyle w:val="Compact"/>
      </w:pPr>
      <w:r>
        <w:t xml:space="preserve">Given an opportunity targeting 'منطقة الرياض' and my partner in 'منطقة مكة المكرمة', When I view it, Then I see 'مخصصة لـ: منطقة الرياض' and no apply button.</w:t>
      </w:r>
    </w:p>
    <w:p>
      <w:pPr>
        <w:numPr>
          <w:ilvl w:val="1"/>
          <w:numId w:val="2209"/>
        </w:numPr>
        <w:pStyle w:val="Compact"/>
      </w:pPr>
      <w:r>
        <w:t xml:space="preserve">Given max 1 application and one non-cancelled application already, When I view it, Then I see 'استنفدت عدد الطلبات المسموحة'.</w:t>
      </w:r>
    </w:p>
    <w:p>
      <w:pPr>
        <w:numPr>
          <w:ilvl w:val="1"/>
          <w:numId w:val="2209"/>
        </w:numPr>
        <w:pStyle w:val="Compact"/>
      </w:pPr>
      <w:r>
        <w:t xml:space="preserve">Given my partner is named in the targeting, When I view it, Then I can apply.</w:t>
      </w:r>
    </w:p>
    <w:p>
      <w:pPr>
        <w:numPr>
          <w:ilvl w:val="0"/>
          <w:numId w:val="2207"/>
        </w:numPr>
        <w:pStyle w:val="Compact"/>
      </w:pPr>
      <w:r>
        <w:rPr>
          <w:bCs/>
          <w:b/>
        </w:rPr>
        <w:t xml:space="preserve">Required Data:</w:t>
      </w:r>
      <w:r>
        <w:t xml:space="preserve"> </w:t>
      </w:r>
      <w:r>
        <w:t xml:space="preserve">beneficiaries (account_type, classification_group/sub, governance_score, region, governorate, city); partner_groups.member_ids</w:t>
      </w:r>
    </w:p>
    <w:p>
      <w:pPr>
        <w:numPr>
          <w:ilvl w:val="0"/>
          <w:numId w:val="2207"/>
        </w:numPr>
        <w:pStyle w:val="Compact"/>
      </w:pPr>
      <w:r>
        <w:rPr>
          <w:bCs/>
          <w:b/>
        </w:rPr>
        <w:t xml:space="preserve">Field Validations:</w:t>
      </w:r>
      <w:r>
        <w:t xml:space="preserve"> </w:t>
      </w:r>
      <w:r>
        <w:t xml:space="preserve">-</w:t>
      </w:r>
    </w:p>
    <w:p>
      <w:pPr>
        <w:numPr>
          <w:ilvl w:val="0"/>
          <w:numId w:val="2207"/>
        </w:numPr>
        <w:pStyle w:val="Compact"/>
      </w:pPr>
      <w:r>
        <w:rPr>
          <w:bCs/>
          <w:b/>
        </w:rPr>
        <w:t xml:space="preserve">Permissions:</w:t>
      </w:r>
      <w:r>
        <w:t xml:space="preserve"> </w:t>
      </w:r>
      <w:r>
        <w:t xml:space="preserve">Applicant persona only (portal); data visibility not enforced by RLS in prototype [Observed].</w:t>
      </w:r>
    </w:p>
    <w:p>
      <w:pPr>
        <w:numPr>
          <w:ilvl w:val="0"/>
          <w:numId w:val="2207"/>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07"/>
        </w:numPr>
        <w:pStyle w:val="Compact"/>
      </w:pPr>
      <w:r>
        <w:rPr>
          <w:bCs/>
          <w:b/>
        </w:rPr>
        <w:t xml:space="preserve">Dependencies:</w:t>
      </w:r>
      <w:r>
        <w:t xml:space="preserve"> </w:t>
      </w:r>
      <w:r>
        <w:t xml:space="preserve">PTL portal; BEN</w:t>
      </w:r>
    </w:p>
    <w:p>
      <w:pPr>
        <w:numPr>
          <w:ilvl w:val="0"/>
          <w:numId w:val="2207"/>
        </w:numPr>
        <w:pStyle w:val="Compact"/>
      </w:pPr>
      <w:r>
        <w:rPr>
          <w:bCs/>
          <w:b/>
        </w:rPr>
        <w:t xml:space="preserve">Definition of Ready:</w:t>
      </w:r>
    </w:p>
    <w:p>
      <w:pPr>
        <w:numPr>
          <w:ilvl w:val="1"/>
          <w:numId w:val="2210"/>
        </w:numPr>
        <w:pStyle w:val="Compact"/>
      </w:pPr>
      <w:r>
        <w:t xml:space="preserve">☒ Story follows role/goal/benefit format</w:t>
      </w:r>
    </w:p>
    <w:p>
      <w:pPr>
        <w:numPr>
          <w:ilvl w:val="1"/>
          <w:numId w:val="2210"/>
        </w:numPr>
        <w:pStyle w:val="Compact"/>
      </w:pPr>
      <w:r>
        <w:t xml:space="preserve">☒ Acceptance criteria defined (Given/When/Then)</w:t>
      </w:r>
    </w:p>
    <w:p>
      <w:pPr>
        <w:numPr>
          <w:ilvl w:val="1"/>
          <w:numId w:val="2210"/>
        </w:numPr>
        <w:pStyle w:val="Compact"/>
      </w:pPr>
      <w:r>
        <w:t xml:space="preserve">☒ Prototype reference available</w:t>
      </w:r>
    </w:p>
    <w:p>
      <w:pPr>
        <w:numPr>
          <w:ilvl w:val="1"/>
          <w:numId w:val="2210"/>
        </w:numPr>
        <w:pStyle w:val="Compact"/>
      </w:pPr>
      <w:r>
        <w:t xml:space="preserve">☒ Data entities identified</w:t>
      </w:r>
    </w:p>
    <w:p>
      <w:pPr>
        <w:numPr>
          <w:ilvl w:val="1"/>
          <w:numId w:val="2210"/>
        </w:numPr>
        <w:pStyle w:val="Compact"/>
      </w:pPr>
      <w:r>
        <w:t xml:space="preserve">☒ Business rules linked</w:t>
      </w:r>
    </w:p>
    <w:p>
      <w:pPr>
        <w:numPr>
          <w:ilvl w:val="1"/>
          <w:numId w:val="2210"/>
        </w:numPr>
        <w:pStyle w:val="Compact"/>
      </w:pPr>
      <w:r>
        <w:t xml:space="preserve">☒ Dependencies identified</w:t>
      </w:r>
    </w:p>
    <w:p>
      <w:pPr>
        <w:numPr>
          <w:ilvl w:val="1"/>
          <w:numId w:val="2210"/>
        </w:numPr>
        <w:pStyle w:val="Compact"/>
      </w:pPr>
      <w:r>
        <w:t xml:space="preserve">☐ Roles &amp; permissions confirmed by stakeholders</w:t>
      </w:r>
    </w:p>
    <w:p>
      <w:pPr>
        <w:numPr>
          <w:ilvl w:val="1"/>
          <w:numId w:val="2210"/>
        </w:numPr>
        <w:pStyle w:val="Compact"/>
      </w:pPr>
      <w:r>
        <w:t xml:space="preserve">☐ Business value confirmed</w:t>
      </w:r>
    </w:p>
    <w:p>
      <w:pPr>
        <w:numPr>
          <w:ilvl w:val="1"/>
          <w:numId w:val="2210"/>
        </w:numPr>
        <w:pStyle w:val="Compact"/>
      </w:pPr>
      <w:r>
        <w:t xml:space="preserve">☐ Open questions resolved</w:t>
      </w:r>
    </w:p>
    <w:p>
      <w:pPr>
        <w:numPr>
          <w:ilvl w:val="0"/>
          <w:numId w:val="2207"/>
        </w:numPr>
        <w:pStyle w:val="Compact"/>
      </w:pPr>
      <w:r>
        <w:rPr>
          <w:bCs/>
          <w:b/>
        </w:rPr>
        <w:t xml:space="preserve">Suggested Priority:</w:t>
      </w:r>
      <w:r>
        <w:t xml:space="preserve"> </w:t>
      </w:r>
      <w:r>
        <w:t xml:space="preserve">Must</w:t>
      </w:r>
    </w:p>
    <w:p>
      <w:pPr>
        <w:numPr>
          <w:ilvl w:val="0"/>
          <w:numId w:val="2207"/>
        </w:numPr>
        <w:pStyle w:val="Compact"/>
      </w:pPr>
      <w:r>
        <w:rPr>
          <w:bCs/>
          <w:b/>
        </w:rPr>
        <w:t xml:space="preserve">Open Questions:</w:t>
      </w:r>
      <w:r>
        <w:t xml:space="preserve"> </w:t>
      </w:r>
      <w:r>
        <w:t xml:space="preserve">OQ-PRG-13</w:t>
      </w:r>
    </w:p>
    <w:bookmarkEnd w:id="715"/>
    <w:bookmarkStart w:id="716" w:name="us-prg-010"/>
    <w:p>
      <w:pPr>
        <w:pStyle w:val="Heading3"/>
      </w:pPr>
      <w:r>
        <w:t xml:space="preserve">US-PRG-010</w:t>
      </w:r>
    </w:p>
    <w:p>
      <w:pPr>
        <w:numPr>
          <w:ilvl w:val="0"/>
          <w:numId w:val="2211"/>
        </w:numPr>
        <w:pStyle w:val="Compact"/>
      </w:pPr>
      <w:r>
        <w:rPr>
          <w:bCs/>
          <w:b/>
        </w:rPr>
        <w:t xml:space="preserve">Parent Epic:</w:t>
      </w:r>
      <w:r>
        <w:t xml:space="preserve"> </w:t>
      </w:r>
      <w:r>
        <w:t xml:space="preserve">EP-PRG-02 ·</w:t>
      </w:r>
      <w:r>
        <w:t xml:space="preserve"> </w:t>
      </w:r>
      <w:r>
        <w:rPr>
          <w:bCs/>
          <w:b/>
        </w:rPr>
        <w:t xml:space="preserve">Parent Feature:</w:t>
      </w:r>
      <w:r>
        <w:t xml:space="preserve"> </w:t>
      </w:r>
      <w:r>
        <w:t xml:space="preserve">FT-PRG-05 ·</w:t>
      </w:r>
      <w:r>
        <w:t xml:space="preserve"> </w:t>
      </w:r>
      <w:r>
        <w:rPr>
          <w:bCs/>
          <w:b/>
        </w:rPr>
        <w:t xml:space="preserve">User Role:</w:t>
      </w:r>
      <w:r>
        <w:t xml:space="preserve"> </w:t>
      </w:r>
      <w:r>
        <w:t xml:space="preserve">grants_manager</w:t>
      </w:r>
    </w:p>
    <w:p>
      <w:pPr>
        <w:numPr>
          <w:ilvl w:val="0"/>
          <w:numId w:val="2211"/>
        </w:numPr>
        <w:pStyle w:val="Compact"/>
      </w:pPr>
      <w:r>
        <w:rPr>
          <w:bCs/>
          <w:b/>
        </w:rPr>
        <w:t xml:space="preserve">Story:</w:t>
      </w:r>
      <w:r>
        <w:t xml:space="preserve"> </w:t>
      </w:r>
      <w:r>
        <w:t xml:space="preserve">As a grants manager I want eligibility, reception window and quota enforced by the server so that no submission bypasses the rules.</w:t>
      </w:r>
    </w:p>
    <w:p>
      <w:pPr>
        <w:numPr>
          <w:ilvl w:val="0"/>
          <w:numId w:val="2211"/>
        </w:numPr>
        <w:pStyle w:val="Compact"/>
      </w:pPr>
      <w:r>
        <w:rPr>
          <w:bCs/>
          <w:b/>
        </w:rPr>
        <w:t xml:space="preserve">Related FRs:</w:t>
      </w:r>
      <w:r>
        <w:t xml:space="preserve"> </w:t>
      </w:r>
      <w:r>
        <w:t xml:space="preserve">FR-PRG-021</w:t>
      </w:r>
    </w:p>
    <w:p>
      <w:pPr>
        <w:numPr>
          <w:ilvl w:val="0"/>
          <w:numId w:val="2211"/>
        </w:numPr>
        <w:pStyle w:val="Compact"/>
      </w:pPr>
      <w:r>
        <w:rPr>
          <w:bCs/>
          <w:b/>
        </w:rPr>
        <w:t xml:space="preserve">Preconditions:</w:t>
      </w:r>
      <w:r>
        <w:t xml:space="preserve"> </w:t>
      </w:r>
      <w:r>
        <w:t xml:space="preserve">[Recommended] Server-side submission endpoint exists.</w:t>
      </w:r>
    </w:p>
    <w:p>
      <w:pPr>
        <w:numPr>
          <w:ilvl w:val="0"/>
          <w:numId w:val="2211"/>
        </w:numPr>
        <w:pStyle w:val="Compact"/>
      </w:pPr>
      <w:r>
        <w:rPr>
          <w:bCs/>
          <w:b/>
        </w:rPr>
        <w:t xml:space="preserve">Main Flow:</w:t>
      </w:r>
    </w:p>
    <w:p>
      <w:pPr>
        <w:numPr>
          <w:ilvl w:val="1"/>
          <w:numId w:val="2212"/>
        </w:numPr>
        <w:pStyle w:val="Compact"/>
      </w:pPr>
      <w:r>
        <w:t xml:space="preserve">Partner submits.</w:t>
      </w:r>
    </w:p>
    <w:p>
      <w:pPr>
        <w:numPr>
          <w:ilvl w:val="1"/>
          <w:numId w:val="2212"/>
        </w:numPr>
        <w:pStyle w:val="Compact"/>
      </w:pPr>
      <w:r>
        <w:t xml:space="preserve">Server re-validates window, eligibility and quota.</w:t>
      </w:r>
    </w:p>
    <w:p>
      <w:pPr>
        <w:numPr>
          <w:ilvl w:val="1"/>
          <w:numId w:val="2212"/>
        </w:numPr>
        <w:pStyle w:val="Compact"/>
      </w:pPr>
      <w:r>
        <w:t xml:space="preserve">Server accepts or rejects with reasons.</w:t>
      </w:r>
    </w:p>
    <w:p>
      <w:pPr>
        <w:numPr>
          <w:ilvl w:val="0"/>
          <w:numId w:val="2211"/>
        </w:numPr>
        <w:pStyle w:val="Compact"/>
      </w:pPr>
      <w:r>
        <w:rPr>
          <w:bCs/>
          <w:b/>
        </w:rPr>
        <w:t xml:space="preserve">Alternative Flows:</w:t>
      </w:r>
      <w:r>
        <w:t xml:space="preserve"> </w:t>
      </w:r>
      <w:r>
        <w:t xml:space="preserve">Invited partner deep link (?apply=) - same validation (confirm bypass policy).</w:t>
      </w:r>
    </w:p>
    <w:p>
      <w:pPr>
        <w:numPr>
          <w:ilvl w:val="0"/>
          <w:numId w:val="2211"/>
        </w:numPr>
        <w:pStyle w:val="Compact"/>
      </w:pPr>
      <w:r>
        <w:rPr>
          <w:bCs/>
          <w:b/>
        </w:rPr>
        <w:t xml:space="preserve">Exception Flows:</w:t>
      </w:r>
      <w:r>
        <w:t xml:space="preserve"> </w:t>
      </w:r>
      <w:r>
        <w:t xml:space="preserve">Validation fails: submission rejected with reasons.</w:t>
      </w:r>
    </w:p>
    <w:p>
      <w:pPr>
        <w:numPr>
          <w:ilvl w:val="0"/>
          <w:numId w:val="2211"/>
        </w:numPr>
        <w:pStyle w:val="Compact"/>
      </w:pPr>
      <w:r>
        <w:rPr>
          <w:bCs/>
          <w:b/>
        </w:rPr>
        <w:t xml:space="preserve">Business Rules:</w:t>
      </w:r>
      <w:r>
        <w:t xml:space="preserve"> </w:t>
      </w:r>
      <w:r>
        <w:t xml:space="preserve">BR-PRG-02, BR-PRG-12, BR-PRG-13</w:t>
      </w:r>
    </w:p>
    <w:p>
      <w:pPr>
        <w:numPr>
          <w:ilvl w:val="0"/>
          <w:numId w:val="2211"/>
        </w:numPr>
        <w:pStyle w:val="Compact"/>
      </w:pPr>
      <w:r>
        <w:rPr>
          <w:bCs/>
          <w:b/>
        </w:rPr>
        <w:t xml:space="preserve">Acceptance Criteria:</w:t>
      </w:r>
    </w:p>
    <w:p>
      <w:pPr>
        <w:numPr>
          <w:ilvl w:val="1"/>
          <w:numId w:val="2213"/>
        </w:numPr>
        <w:pStyle w:val="Compact"/>
      </w:pPr>
      <w:r>
        <w:t xml:space="preserve">Given a closed opportunity, When a crafted request submits an application, Then the server rejects it.</w:t>
      </w:r>
    </w:p>
    <w:p>
      <w:pPr>
        <w:numPr>
          <w:ilvl w:val="1"/>
          <w:numId w:val="2213"/>
        </w:numPr>
        <w:pStyle w:val="Compact"/>
      </w:pPr>
      <w:r>
        <w:t xml:space="preserve">Given an ineligible partner, When it opens /portal?apply=</w:t>
      </w:r>
      <w:r>
        <w:t xml:space="preserve"> </w:t>
      </w:r>
      <w:r>
        <w:t xml:space="preserve">and submits, Then the submission is rejected.</w:t>
      </w:r>
    </w:p>
    <w:p>
      <w:pPr>
        <w:numPr>
          <w:ilvl w:val="0"/>
          <w:numId w:val="2211"/>
        </w:numPr>
        <w:pStyle w:val="Compact"/>
      </w:pPr>
      <w:r>
        <w:rPr>
          <w:bCs/>
          <w:b/>
        </w:rPr>
        <w:t xml:space="preserve">Required Data:</w:t>
      </w:r>
      <w:r>
        <w:t xml:space="preserve"> </w:t>
      </w:r>
      <w:r>
        <w:t xml:space="preserve">Same as US-PRG-009</w:t>
      </w:r>
    </w:p>
    <w:p>
      <w:pPr>
        <w:numPr>
          <w:ilvl w:val="0"/>
          <w:numId w:val="2211"/>
        </w:numPr>
        <w:pStyle w:val="Compact"/>
      </w:pPr>
      <w:r>
        <w:rPr>
          <w:bCs/>
          <w:b/>
        </w:rPr>
        <w:t xml:space="preserve">Field Validations:</w:t>
      </w:r>
      <w:r>
        <w:t xml:space="preserve"> </w:t>
      </w:r>
      <w:r>
        <w:t xml:space="preserve">Same rules server-side</w:t>
      </w:r>
    </w:p>
    <w:p>
      <w:pPr>
        <w:numPr>
          <w:ilvl w:val="0"/>
          <w:numId w:val="2211"/>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11"/>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11"/>
        </w:numPr>
        <w:pStyle w:val="Compact"/>
      </w:pPr>
      <w:r>
        <w:rPr>
          <w:bCs/>
          <w:b/>
        </w:rPr>
        <w:t xml:space="preserve">Dependencies:</w:t>
      </w:r>
      <w:r>
        <w:t xml:space="preserve"> </w:t>
      </w:r>
      <w:r>
        <w:t xml:space="preserve">PTL; Backend</w:t>
      </w:r>
    </w:p>
    <w:p>
      <w:pPr>
        <w:numPr>
          <w:ilvl w:val="0"/>
          <w:numId w:val="2211"/>
        </w:numPr>
        <w:pStyle w:val="Compact"/>
      </w:pPr>
      <w:r>
        <w:rPr>
          <w:bCs/>
          <w:b/>
        </w:rPr>
        <w:t xml:space="preserve">Definition of Ready:</w:t>
      </w:r>
    </w:p>
    <w:p>
      <w:pPr>
        <w:numPr>
          <w:ilvl w:val="1"/>
          <w:numId w:val="2214"/>
        </w:numPr>
        <w:pStyle w:val="Compact"/>
      </w:pPr>
      <w:r>
        <w:t xml:space="preserve">☒ Story follows role/goal/benefit format</w:t>
      </w:r>
    </w:p>
    <w:p>
      <w:pPr>
        <w:numPr>
          <w:ilvl w:val="1"/>
          <w:numId w:val="2214"/>
        </w:numPr>
        <w:pStyle w:val="Compact"/>
      </w:pPr>
      <w:r>
        <w:t xml:space="preserve">☒ Acceptance criteria defined (Given/When/Then)</w:t>
      </w:r>
    </w:p>
    <w:p>
      <w:pPr>
        <w:numPr>
          <w:ilvl w:val="1"/>
          <w:numId w:val="2214"/>
        </w:numPr>
        <w:pStyle w:val="Compact"/>
      </w:pPr>
      <w:r>
        <w:t xml:space="preserve">☐ Prototype reference available</w:t>
      </w:r>
    </w:p>
    <w:p>
      <w:pPr>
        <w:numPr>
          <w:ilvl w:val="1"/>
          <w:numId w:val="2214"/>
        </w:numPr>
        <w:pStyle w:val="Compact"/>
      </w:pPr>
      <w:r>
        <w:t xml:space="preserve">☒ Data entities identified</w:t>
      </w:r>
    </w:p>
    <w:p>
      <w:pPr>
        <w:numPr>
          <w:ilvl w:val="1"/>
          <w:numId w:val="2214"/>
        </w:numPr>
        <w:pStyle w:val="Compact"/>
      </w:pPr>
      <w:r>
        <w:t xml:space="preserve">☒ Business rules linked</w:t>
      </w:r>
    </w:p>
    <w:p>
      <w:pPr>
        <w:numPr>
          <w:ilvl w:val="1"/>
          <w:numId w:val="2214"/>
        </w:numPr>
        <w:pStyle w:val="Compact"/>
      </w:pPr>
      <w:r>
        <w:t xml:space="preserve">☒ Dependencies identified</w:t>
      </w:r>
    </w:p>
    <w:p>
      <w:pPr>
        <w:numPr>
          <w:ilvl w:val="1"/>
          <w:numId w:val="2214"/>
        </w:numPr>
        <w:pStyle w:val="Compact"/>
      </w:pPr>
      <w:r>
        <w:t xml:space="preserve">☐ Roles &amp; permissions confirmed by stakeholders</w:t>
      </w:r>
    </w:p>
    <w:p>
      <w:pPr>
        <w:numPr>
          <w:ilvl w:val="1"/>
          <w:numId w:val="2214"/>
        </w:numPr>
        <w:pStyle w:val="Compact"/>
      </w:pPr>
      <w:r>
        <w:t xml:space="preserve">☐ Business value confirmed</w:t>
      </w:r>
    </w:p>
    <w:p>
      <w:pPr>
        <w:numPr>
          <w:ilvl w:val="1"/>
          <w:numId w:val="2214"/>
        </w:numPr>
        <w:pStyle w:val="Compact"/>
      </w:pPr>
      <w:r>
        <w:t xml:space="preserve">☐ Open questions resolved</w:t>
      </w:r>
    </w:p>
    <w:p>
      <w:pPr>
        <w:numPr>
          <w:ilvl w:val="0"/>
          <w:numId w:val="2211"/>
        </w:numPr>
        <w:pStyle w:val="Compact"/>
      </w:pPr>
      <w:r>
        <w:rPr>
          <w:bCs/>
          <w:b/>
        </w:rPr>
        <w:t xml:space="preserve">Suggested Priority:</w:t>
      </w:r>
      <w:r>
        <w:t xml:space="preserve"> </w:t>
      </w:r>
      <w:r>
        <w:t xml:space="preserve">Must</w:t>
      </w:r>
    </w:p>
    <w:p>
      <w:pPr>
        <w:numPr>
          <w:ilvl w:val="0"/>
          <w:numId w:val="2211"/>
        </w:numPr>
        <w:pStyle w:val="Compact"/>
      </w:pPr>
      <w:r>
        <w:rPr>
          <w:bCs/>
          <w:b/>
        </w:rPr>
        <w:t xml:space="preserve">Open Questions:</w:t>
      </w:r>
      <w:r>
        <w:t xml:space="preserve"> </w:t>
      </w:r>
      <w:r>
        <w:t xml:space="preserve">OQ-PRG-07, OQ-PRG-11</w:t>
      </w:r>
    </w:p>
    <w:bookmarkEnd w:id="716"/>
    <w:bookmarkStart w:id="717" w:name="us-prg-011"/>
    <w:p>
      <w:pPr>
        <w:pStyle w:val="Heading3"/>
      </w:pPr>
      <w:r>
        <w:t xml:space="preserve">US-PRG-011</w:t>
      </w:r>
    </w:p>
    <w:p>
      <w:pPr>
        <w:numPr>
          <w:ilvl w:val="0"/>
          <w:numId w:val="2215"/>
        </w:numPr>
        <w:pStyle w:val="Compact"/>
      </w:pPr>
      <w:r>
        <w:rPr>
          <w:bCs/>
          <w:b/>
        </w:rPr>
        <w:t xml:space="preserve">Parent Epic:</w:t>
      </w:r>
      <w:r>
        <w:t xml:space="preserve"> </w:t>
      </w:r>
      <w:r>
        <w:t xml:space="preserve">EP-PRG-03 ·</w:t>
      </w:r>
      <w:r>
        <w:t xml:space="preserve"> </w:t>
      </w:r>
      <w:r>
        <w:rPr>
          <w:bCs/>
          <w:b/>
        </w:rPr>
        <w:t xml:space="preserve">Parent Feature:</w:t>
      </w:r>
      <w:r>
        <w:t xml:space="preserve"> </w:t>
      </w:r>
      <w:r>
        <w:t xml:space="preserve">FT-PRG-06 ·</w:t>
      </w:r>
      <w:r>
        <w:t xml:space="preserve"> </w:t>
      </w:r>
      <w:r>
        <w:rPr>
          <w:bCs/>
          <w:b/>
        </w:rPr>
        <w:t xml:space="preserve">User Role:</w:t>
      </w:r>
      <w:r>
        <w:t xml:space="preserve"> </w:t>
      </w:r>
      <w:r>
        <w:t xml:space="preserve">grants_manager</w:t>
      </w:r>
    </w:p>
    <w:p>
      <w:pPr>
        <w:numPr>
          <w:ilvl w:val="0"/>
          <w:numId w:val="2215"/>
        </w:numPr>
        <w:pStyle w:val="Compact"/>
      </w:pPr>
      <w:r>
        <w:rPr>
          <w:bCs/>
          <w:b/>
        </w:rPr>
        <w:t xml:space="preserve">Story:</w:t>
      </w:r>
      <w:r>
        <w:t xml:space="preserve"> </w:t>
      </w:r>
      <w:r>
        <w:t xml:space="preserve">As a grants manager I want to set each stage's approval type, SLA, supervisors and allowed actions so that reviewers act within the agreed process.</w:t>
      </w:r>
    </w:p>
    <w:p>
      <w:pPr>
        <w:numPr>
          <w:ilvl w:val="0"/>
          <w:numId w:val="2215"/>
        </w:numPr>
        <w:pStyle w:val="Compact"/>
      </w:pPr>
      <w:r>
        <w:rPr>
          <w:bCs/>
          <w:b/>
        </w:rPr>
        <w:t xml:space="preserve">Related FRs:</w:t>
      </w:r>
      <w:r>
        <w:t xml:space="preserve"> </w:t>
      </w:r>
      <w:r>
        <w:t xml:space="preserve">FR-PRG-022, FR-PRG-024, FR-PRG-025</w:t>
      </w:r>
    </w:p>
    <w:p>
      <w:pPr>
        <w:numPr>
          <w:ilvl w:val="0"/>
          <w:numId w:val="2215"/>
        </w:numPr>
        <w:pStyle w:val="Compact"/>
      </w:pPr>
      <w:r>
        <w:rPr>
          <w:bCs/>
          <w:b/>
        </w:rPr>
        <w:t xml:space="preserve">Preconditions:</w:t>
      </w:r>
      <w:r>
        <w:t xml:space="preserve"> </w:t>
      </w:r>
      <w:r>
        <w:t xml:space="preserve">Edit session active; Workflow tab.</w:t>
      </w:r>
    </w:p>
    <w:p>
      <w:pPr>
        <w:numPr>
          <w:ilvl w:val="0"/>
          <w:numId w:val="2215"/>
        </w:numPr>
        <w:pStyle w:val="Compact"/>
      </w:pPr>
      <w:r>
        <w:rPr>
          <w:bCs/>
          <w:b/>
        </w:rPr>
        <w:t xml:space="preserve">Main Flow:</w:t>
      </w:r>
    </w:p>
    <w:p>
      <w:pPr>
        <w:numPr>
          <w:ilvl w:val="1"/>
          <w:numId w:val="2216"/>
        </w:numPr>
        <w:pStyle w:val="Compact"/>
      </w:pPr>
      <w:r>
        <w:t xml:space="preserve">Change approval type / SLA / supervisors / switches per stage.</w:t>
      </w:r>
    </w:p>
    <w:p>
      <w:pPr>
        <w:numPr>
          <w:ilvl w:val="1"/>
          <w:numId w:val="2216"/>
        </w:numPr>
        <w:pStyle w:val="Compact"/>
      </w:pPr>
      <w:r>
        <w:t xml:space="preserve">System saves each change and shows 'تم التحديث'.</w:t>
      </w:r>
    </w:p>
    <w:p>
      <w:pPr>
        <w:numPr>
          <w:ilvl w:val="1"/>
          <w:numId w:val="2216"/>
        </w:numPr>
        <w:pStyle w:val="Compact"/>
      </w:pPr>
      <w:r>
        <w:t xml:space="preserve">Commit edit session with evidence.</w:t>
      </w:r>
    </w:p>
    <w:p>
      <w:pPr>
        <w:numPr>
          <w:ilvl w:val="0"/>
          <w:numId w:val="2215"/>
        </w:numPr>
        <w:pStyle w:val="Compact"/>
      </w:pPr>
      <w:r>
        <w:rPr>
          <w:bCs/>
          <w:b/>
        </w:rPr>
        <w:t xml:space="preserve">Alternative Flows:</w:t>
      </w:r>
      <w:r>
        <w:t xml:space="preserve"> </w:t>
      </w:r>
      <w:r>
        <w:t xml:space="preserve">Apply an engine instead (US-PRG-018).</w:t>
      </w:r>
    </w:p>
    <w:p>
      <w:pPr>
        <w:numPr>
          <w:ilvl w:val="0"/>
          <w:numId w:val="2215"/>
        </w:numPr>
        <w:pStyle w:val="Compact"/>
      </w:pPr>
      <w:r>
        <w:rPr>
          <w:bCs/>
          <w:b/>
        </w:rPr>
        <w:t xml:space="preserve">Exception Flows:</w:t>
      </w:r>
      <w:r>
        <w:t xml:space="preserve"> </w:t>
      </w:r>
      <w:r>
        <w:t xml:space="preserve">Save error: toast.</w:t>
      </w:r>
    </w:p>
    <w:p>
      <w:pPr>
        <w:numPr>
          <w:ilvl w:val="0"/>
          <w:numId w:val="2215"/>
        </w:numPr>
        <w:pStyle w:val="Compact"/>
      </w:pPr>
      <w:r>
        <w:rPr>
          <w:bCs/>
          <w:b/>
        </w:rPr>
        <w:t xml:space="preserve">Business Rules:</w:t>
      </w:r>
      <w:r>
        <w:t xml:space="preserve"> </w:t>
      </w:r>
      <w:r>
        <w:t xml:space="preserve">BR-PRG-14, BR-PRG-15, BR-PRG-16</w:t>
      </w:r>
    </w:p>
    <w:p>
      <w:pPr>
        <w:numPr>
          <w:ilvl w:val="0"/>
          <w:numId w:val="2215"/>
        </w:numPr>
        <w:pStyle w:val="Compact"/>
      </w:pPr>
      <w:r>
        <w:rPr>
          <w:bCs/>
          <w:b/>
        </w:rPr>
        <w:t xml:space="preserve">Acceptance Criteria:</w:t>
      </w:r>
    </w:p>
    <w:p>
      <w:pPr>
        <w:numPr>
          <w:ilvl w:val="1"/>
          <w:numId w:val="2217"/>
        </w:numPr>
        <w:pStyle w:val="Compact"/>
      </w:pPr>
      <w:r>
        <w:t xml:space="preserve">Given stage 2 with 'السماح بتخطي المرحلة' on, When a reviewer opens an application at stage 2, Then 'تخطي' is available.</w:t>
      </w:r>
    </w:p>
    <w:p>
      <w:pPr>
        <w:numPr>
          <w:ilvl w:val="1"/>
          <w:numId w:val="2217"/>
        </w:numPr>
        <w:pStyle w:val="Compact"/>
      </w:pPr>
      <w:r>
        <w:t xml:space="preserve">Given SLA 5 days, When an application stays 6 days in the stage, Then it is shown late.</w:t>
      </w:r>
    </w:p>
    <w:p>
      <w:pPr>
        <w:numPr>
          <w:ilvl w:val="1"/>
          <w:numId w:val="2217"/>
        </w:numPr>
        <w:pStyle w:val="Compact"/>
      </w:pPr>
      <w:r>
        <w:t xml:space="preserve">Given [Recommended] in-flight applications, When I change the approval type, Then the change is blocked or versioned.</w:t>
      </w:r>
    </w:p>
    <w:p>
      <w:pPr>
        <w:numPr>
          <w:ilvl w:val="0"/>
          <w:numId w:val="2215"/>
        </w:numPr>
        <w:pStyle w:val="Compact"/>
      </w:pPr>
      <w:r>
        <w:rPr>
          <w:bCs/>
          <w:b/>
        </w:rPr>
        <w:t xml:space="preserve">Required Data:</w:t>
      </w:r>
      <w:r>
        <w:t xml:space="preserve"> </w:t>
      </w:r>
      <w:r>
        <w:t xml:space="preserve">workflow_stages (approval_type, sla_days, supervisor_ids, allow_*)</w:t>
      </w:r>
    </w:p>
    <w:p>
      <w:pPr>
        <w:numPr>
          <w:ilvl w:val="0"/>
          <w:numId w:val="2215"/>
        </w:numPr>
        <w:pStyle w:val="Compact"/>
      </w:pPr>
      <w:r>
        <w:rPr>
          <w:bCs/>
          <w:b/>
        </w:rPr>
        <w:t xml:space="preserve">Field Validations:</w:t>
      </w:r>
      <w:r>
        <w:t xml:space="preserve"> </w:t>
      </w:r>
      <w:r>
        <w:t xml:space="preserve">SLA numeric</w:t>
      </w:r>
    </w:p>
    <w:p>
      <w:pPr>
        <w:numPr>
          <w:ilvl w:val="0"/>
          <w:numId w:val="2215"/>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15"/>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15"/>
        </w:numPr>
        <w:pStyle w:val="Compact"/>
      </w:pPr>
      <w:r>
        <w:rPr>
          <w:bCs/>
          <w:b/>
        </w:rPr>
        <w:t xml:space="preserve">Dependencies:</w:t>
      </w:r>
      <w:r>
        <w:t xml:space="preserve"> </w:t>
      </w:r>
      <w:r>
        <w:t xml:space="preserve">REV; TSK</w:t>
      </w:r>
    </w:p>
    <w:p>
      <w:pPr>
        <w:numPr>
          <w:ilvl w:val="0"/>
          <w:numId w:val="2215"/>
        </w:numPr>
        <w:pStyle w:val="Compact"/>
      </w:pPr>
      <w:r>
        <w:rPr>
          <w:bCs/>
          <w:b/>
        </w:rPr>
        <w:t xml:space="preserve">Definition of Ready:</w:t>
      </w:r>
    </w:p>
    <w:p>
      <w:pPr>
        <w:numPr>
          <w:ilvl w:val="1"/>
          <w:numId w:val="2218"/>
        </w:numPr>
        <w:pStyle w:val="Compact"/>
      </w:pPr>
      <w:r>
        <w:t xml:space="preserve">☒ Story follows role/goal/benefit format</w:t>
      </w:r>
    </w:p>
    <w:p>
      <w:pPr>
        <w:numPr>
          <w:ilvl w:val="1"/>
          <w:numId w:val="2218"/>
        </w:numPr>
        <w:pStyle w:val="Compact"/>
      </w:pPr>
      <w:r>
        <w:t xml:space="preserve">☒ Acceptance criteria defined (Given/When/Then)</w:t>
      </w:r>
    </w:p>
    <w:p>
      <w:pPr>
        <w:numPr>
          <w:ilvl w:val="1"/>
          <w:numId w:val="2218"/>
        </w:numPr>
        <w:pStyle w:val="Compact"/>
      </w:pPr>
      <w:r>
        <w:t xml:space="preserve">☒ Prototype reference available</w:t>
      </w:r>
    </w:p>
    <w:p>
      <w:pPr>
        <w:numPr>
          <w:ilvl w:val="1"/>
          <w:numId w:val="2218"/>
        </w:numPr>
        <w:pStyle w:val="Compact"/>
      </w:pPr>
      <w:r>
        <w:t xml:space="preserve">☒ Data entities identified</w:t>
      </w:r>
    </w:p>
    <w:p>
      <w:pPr>
        <w:numPr>
          <w:ilvl w:val="1"/>
          <w:numId w:val="2218"/>
        </w:numPr>
        <w:pStyle w:val="Compact"/>
      </w:pPr>
      <w:r>
        <w:t xml:space="preserve">☒ Business rules linked</w:t>
      </w:r>
    </w:p>
    <w:p>
      <w:pPr>
        <w:numPr>
          <w:ilvl w:val="1"/>
          <w:numId w:val="2218"/>
        </w:numPr>
        <w:pStyle w:val="Compact"/>
      </w:pPr>
      <w:r>
        <w:t xml:space="preserve">☒ Dependencies identified</w:t>
      </w:r>
    </w:p>
    <w:p>
      <w:pPr>
        <w:numPr>
          <w:ilvl w:val="1"/>
          <w:numId w:val="2218"/>
        </w:numPr>
        <w:pStyle w:val="Compact"/>
      </w:pPr>
      <w:r>
        <w:t xml:space="preserve">☐ Roles &amp; permissions confirmed by stakeholders</w:t>
      </w:r>
    </w:p>
    <w:p>
      <w:pPr>
        <w:numPr>
          <w:ilvl w:val="1"/>
          <w:numId w:val="2218"/>
        </w:numPr>
        <w:pStyle w:val="Compact"/>
      </w:pPr>
      <w:r>
        <w:t xml:space="preserve">☐ Business value confirmed</w:t>
      </w:r>
    </w:p>
    <w:p>
      <w:pPr>
        <w:numPr>
          <w:ilvl w:val="1"/>
          <w:numId w:val="2218"/>
        </w:numPr>
        <w:pStyle w:val="Compact"/>
      </w:pPr>
      <w:r>
        <w:t xml:space="preserve">☐ Open questions resolved</w:t>
      </w:r>
    </w:p>
    <w:p>
      <w:pPr>
        <w:numPr>
          <w:ilvl w:val="0"/>
          <w:numId w:val="2215"/>
        </w:numPr>
        <w:pStyle w:val="Compact"/>
      </w:pPr>
      <w:r>
        <w:rPr>
          <w:bCs/>
          <w:b/>
        </w:rPr>
        <w:t xml:space="preserve">Suggested Priority:</w:t>
      </w:r>
      <w:r>
        <w:t xml:space="preserve"> </w:t>
      </w:r>
      <w:r>
        <w:t xml:space="preserve">Must</w:t>
      </w:r>
    </w:p>
    <w:p>
      <w:pPr>
        <w:numPr>
          <w:ilvl w:val="0"/>
          <w:numId w:val="2215"/>
        </w:numPr>
        <w:pStyle w:val="Compact"/>
      </w:pPr>
      <w:r>
        <w:rPr>
          <w:bCs/>
          <w:b/>
        </w:rPr>
        <w:t xml:space="preserve">Open Questions:</w:t>
      </w:r>
      <w:r>
        <w:t xml:space="preserve"> </w:t>
      </w:r>
      <w:r>
        <w:t xml:space="preserve">OQ-PRG-05</w:t>
      </w:r>
    </w:p>
    <w:bookmarkEnd w:id="717"/>
    <w:bookmarkStart w:id="718" w:name="us-prg-012"/>
    <w:p>
      <w:pPr>
        <w:pStyle w:val="Heading3"/>
      </w:pPr>
      <w:r>
        <w:t xml:space="preserve">US-PRG-012</w:t>
      </w:r>
    </w:p>
    <w:p>
      <w:pPr>
        <w:numPr>
          <w:ilvl w:val="0"/>
          <w:numId w:val="2219"/>
        </w:numPr>
        <w:pStyle w:val="Compact"/>
      </w:pPr>
      <w:r>
        <w:rPr>
          <w:bCs/>
          <w:b/>
        </w:rPr>
        <w:t xml:space="preserve">Parent Epic:</w:t>
      </w:r>
      <w:r>
        <w:t xml:space="preserve"> </w:t>
      </w:r>
      <w:r>
        <w:t xml:space="preserve">EP-PRG-03 ·</w:t>
      </w:r>
      <w:r>
        <w:t xml:space="preserve"> </w:t>
      </w:r>
      <w:r>
        <w:rPr>
          <w:bCs/>
          <w:b/>
        </w:rPr>
        <w:t xml:space="preserve">Parent Feature:</w:t>
      </w:r>
      <w:r>
        <w:t xml:space="preserve"> </w:t>
      </w:r>
      <w:r>
        <w:t xml:space="preserve">FT-PRG-06 ·</w:t>
      </w:r>
      <w:r>
        <w:t xml:space="preserve"> </w:t>
      </w:r>
      <w:r>
        <w:rPr>
          <w:bCs/>
          <w:b/>
        </w:rPr>
        <w:t xml:space="preserve">User Role:</w:t>
      </w:r>
      <w:r>
        <w:t xml:space="preserve"> </w:t>
      </w:r>
      <w:r>
        <w:t xml:space="preserve">grants_manager</w:t>
      </w:r>
    </w:p>
    <w:p>
      <w:pPr>
        <w:numPr>
          <w:ilvl w:val="0"/>
          <w:numId w:val="2219"/>
        </w:numPr>
        <w:pStyle w:val="Compact"/>
      </w:pPr>
      <w:r>
        <w:rPr>
          <w:bCs/>
          <w:b/>
        </w:rPr>
        <w:t xml:space="preserve">Story:</w:t>
      </w:r>
      <w:r>
        <w:t xml:space="preserve"> </w:t>
      </w:r>
      <w:r>
        <w:t xml:space="preserve">As a grants manager I want to make a stage a committee approval with a named committee and secretary so that the committee decides via one minute.</w:t>
      </w:r>
    </w:p>
    <w:p>
      <w:pPr>
        <w:numPr>
          <w:ilvl w:val="0"/>
          <w:numId w:val="2219"/>
        </w:numPr>
        <w:pStyle w:val="Compact"/>
      </w:pPr>
      <w:r>
        <w:rPr>
          <w:bCs/>
          <w:b/>
        </w:rPr>
        <w:t xml:space="preserve">Related FRs:</w:t>
      </w:r>
      <w:r>
        <w:t xml:space="preserve"> </w:t>
      </w:r>
      <w:r>
        <w:t xml:space="preserve">FR-PRG-023</w:t>
      </w:r>
    </w:p>
    <w:p>
      <w:pPr>
        <w:numPr>
          <w:ilvl w:val="0"/>
          <w:numId w:val="2219"/>
        </w:numPr>
        <w:pStyle w:val="Compact"/>
      </w:pPr>
      <w:r>
        <w:rPr>
          <w:bCs/>
          <w:b/>
        </w:rPr>
        <w:t xml:space="preserve">Preconditions:</w:t>
      </w:r>
      <w:r>
        <w:t xml:space="preserve"> </w:t>
      </w:r>
      <w:r>
        <w:t xml:space="preserve">Edit session active; Workflow tab.</w:t>
      </w:r>
    </w:p>
    <w:p>
      <w:pPr>
        <w:numPr>
          <w:ilvl w:val="0"/>
          <w:numId w:val="2219"/>
        </w:numPr>
        <w:pStyle w:val="Compact"/>
      </w:pPr>
      <w:r>
        <w:rPr>
          <w:bCs/>
          <w:b/>
        </w:rPr>
        <w:t xml:space="preserve">Main Flow:</w:t>
      </w:r>
    </w:p>
    <w:p>
      <w:pPr>
        <w:numPr>
          <w:ilvl w:val="1"/>
          <w:numId w:val="2220"/>
        </w:numPr>
        <w:pStyle w:val="Compact"/>
      </w:pPr>
      <w:r>
        <w:t xml:space="preserve">Choose 'موافقة لجنة'.</w:t>
      </w:r>
    </w:p>
    <w:p>
      <w:pPr>
        <w:numPr>
          <w:ilvl w:val="1"/>
          <w:numId w:val="2220"/>
        </w:numPr>
        <w:pStyle w:val="Compact"/>
      </w:pPr>
      <w:r>
        <w:t xml:space="preserve">Enter committee name and pick secretary.</w:t>
      </w:r>
    </w:p>
    <w:p>
      <w:pPr>
        <w:numPr>
          <w:ilvl w:val="1"/>
          <w:numId w:val="2220"/>
        </w:numPr>
        <w:pStyle w:val="Compact"/>
      </w:pPr>
      <w:r>
        <w:t xml:space="preserve">Commit.</w:t>
      </w:r>
    </w:p>
    <w:p>
      <w:pPr>
        <w:numPr>
          <w:ilvl w:val="0"/>
          <w:numId w:val="2219"/>
        </w:numPr>
        <w:pStyle w:val="Compact"/>
      </w:pPr>
      <w:r>
        <w:rPr>
          <w:bCs/>
          <w:b/>
        </w:rPr>
        <w:t xml:space="preserve">Alternative Flows:</w:t>
      </w:r>
      <w:r>
        <w:t xml:space="preserve"> </w:t>
      </w:r>
      <w:r>
        <w:t xml:space="preserve">Revert to supervisor approval.</w:t>
      </w:r>
    </w:p>
    <w:p>
      <w:pPr>
        <w:numPr>
          <w:ilvl w:val="0"/>
          <w:numId w:val="2219"/>
        </w:numPr>
        <w:pStyle w:val="Compact"/>
      </w:pPr>
      <w:r>
        <w:rPr>
          <w:bCs/>
          <w:b/>
        </w:rPr>
        <w:t xml:space="preserve">Exception Flows:</w:t>
      </w:r>
      <w:r>
        <w:t xml:space="preserve"> </w:t>
      </w:r>
      <w:r>
        <w:t xml:space="preserve">Save error: toast.</w:t>
      </w:r>
    </w:p>
    <w:p>
      <w:pPr>
        <w:numPr>
          <w:ilvl w:val="0"/>
          <w:numId w:val="2219"/>
        </w:numPr>
        <w:pStyle w:val="Compact"/>
      </w:pPr>
      <w:r>
        <w:rPr>
          <w:bCs/>
          <w:b/>
        </w:rPr>
        <w:t xml:space="preserve">Business Rules:</w:t>
      </w:r>
      <w:r>
        <w:t xml:space="preserve"> </w:t>
      </w:r>
      <w:r>
        <w:t xml:space="preserve">BR-PRG-14</w:t>
      </w:r>
    </w:p>
    <w:p>
      <w:pPr>
        <w:numPr>
          <w:ilvl w:val="0"/>
          <w:numId w:val="2219"/>
        </w:numPr>
        <w:pStyle w:val="Compact"/>
      </w:pPr>
      <w:r>
        <w:rPr>
          <w:bCs/>
          <w:b/>
        </w:rPr>
        <w:t xml:space="preserve">Acceptance Criteria:</w:t>
      </w:r>
    </w:p>
    <w:p>
      <w:pPr>
        <w:numPr>
          <w:ilvl w:val="1"/>
          <w:numId w:val="2221"/>
        </w:numPr>
        <w:pStyle w:val="Compact"/>
      </w:pPr>
      <w:r>
        <w:t xml:space="preserve">Given a committee stage with secretary S, When an application reaches the stage, Then it appears in S's tasks.</w:t>
      </w:r>
    </w:p>
    <w:p>
      <w:pPr>
        <w:numPr>
          <w:ilvl w:val="1"/>
          <w:numId w:val="2221"/>
        </w:numPr>
        <w:pStyle w:val="Compact"/>
      </w:pPr>
      <w:r>
        <w:t xml:space="preserve">Given approval type 'موافقة لجنة', When I view the stage card, Then committee name and secretary fields are shown.</w:t>
      </w:r>
    </w:p>
    <w:p>
      <w:pPr>
        <w:numPr>
          <w:ilvl w:val="0"/>
          <w:numId w:val="2219"/>
        </w:numPr>
        <w:pStyle w:val="Compact"/>
      </w:pPr>
      <w:r>
        <w:rPr>
          <w:bCs/>
          <w:b/>
        </w:rPr>
        <w:t xml:space="preserve">Required Data:</w:t>
      </w:r>
      <w:r>
        <w:t xml:space="preserve"> </w:t>
      </w:r>
      <w:r>
        <w:t xml:space="preserve">workflow_stages.committee_name, secretary_id</w:t>
      </w:r>
    </w:p>
    <w:p>
      <w:pPr>
        <w:numPr>
          <w:ilvl w:val="0"/>
          <w:numId w:val="2219"/>
        </w:numPr>
        <w:pStyle w:val="Compact"/>
      </w:pPr>
      <w:r>
        <w:rPr>
          <w:bCs/>
          <w:b/>
        </w:rPr>
        <w:t xml:space="preserve">Field Validations:</w:t>
      </w:r>
      <w:r>
        <w:t xml:space="preserve"> </w:t>
      </w:r>
      <w:r>
        <w:t xml:space="preserve">-</w:t>
      </w:r>
    </w:p>
    <w:p>
      <w:pPr>
        <w:numPr>
          <w:ilvl w:val="0"/>
          <w:numId w:val="2219"/>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19"/>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19"/>
        </w:numPr>
        <w:pStyle w:val="Compact"/>
      </w:pPr>
      <w:r>
        <w:rPr>
          <w:bCs/>
          <w:b/>
        </w:rPr>
        <w:t xml:space="preserve">Dependencies:</w:t>
      </w:r>
      <w:r>
        <w:t xml:space="preserve"> </w:t>
      </w:r>
      <w:r>
        <w:t xml:space="preserve">TSK; REV minutes</w:t>
      </w:r>
    </w:p>
    <w:p>
      <w:pPr>
        <w:numPr>
          <w:ilvl w:val="0"/>
          <w:numId w:val="2219"/>
        </w:numPr>
        <w:pStyle w:val="Compact"/>
      </w:pPr>
      <w:r>
        <w:rPr>
          <w:bCs/>
          <w:b/>
        </w:rPr>
        <w:t xml:space="preserve">Definition of Ready:</w:t>
      </w:r>
    </w:p>
    <w:p>
      <w:pPr>
        <w:numPr>
          <w:ilvl w:val="1"/>
          <w:numId w:val="2222"/>
        </w:numPr>
        <w:pStyle w:val="Compact"/>
      </w:pPr>
      <w:r>
        <w:t xml:space="preserve">☒ Story follows role/goal/benefit format</w:t>
      </w:r>
    </w:p>
    <w:p>
      <w:pPr>
        <w:numPr>
          <w:ilvl w:val="1"/>
          <w:numId w:val="2222"/>
        </w:numPr>
        <w:pStyle w:val="Compact"/>
      </w:pPr>
      <w:r>
        <w:t xml:space="preserve">☒ Acceptance criteria defined (Given/When/Then)</w:t>
      </w:r>
    </w:p>
    <w:p>
      <w:pPr>
        <w:numPr>
          <w:ilvl w:val="1"/>
          <w:numId w:val="2222"/>
        </w:numPr>
        <w:pStyle w:val="Compact"/>
      </w:pPr>
      <w:r>
        <w:t xml:space="preserve">☒ Prototype reference available</w:t>
      </w:r>
    </w:p>
    <w:p>
      <w:pPr>
        <w:numPr>
          <w:ilvl w:val="1"/>
          <w:numId w:val="2222"/>
        </w:numPr>
        <w:pStyle w:val="Compact"/>
      </w:pPr>
      <w:r>
        <w:t xml:space="preserve">☒ Data entities identified</w:t>
      </w:r>
    </w:p>
    <w:p>
      <w:pPr>
        <w:numPr>
          <w:ilvl w:val="1"/>
          <w:numId w:val="2222"/>
        </w:numPr>
        <w:pStyle w:val="Compact"/>
      </w:pPr>
      <w:r>
        <w:t xml:space="preserve">☒ Business rules linked</w:t>
      </w:r>
    </w:p>
    <w:p>
      <w:pPr>
        <w:numPr>
          <w:ilvl w:val="1"/>
          <w:numId w:val="2222"/>
        </w:numPr>
        <w:pStyle w:val="Compact"/>
      </w:pPr>
      <w:r>
        <w:t xml:space="preserve">☒ Dependencies identified</w:t>
      </w:r>
    </w:p>
    <w:p>
      <w:pPr>
        <w:numPr>
          <w:ilvl w:val="1"/>
          <w:numId w:val="2222"/>
        </w:numPr>
        <w:pStyle w:val="Compact"/>
      </w:pPr>
      <w:r>
        <w:t xml:space="preserve">☐ Roles &amp; permissions confirmed by stakeholders</w:t>
      </w:r>
    </w:p>
    <w:p>
      <w:pPr>
        <w:numPr>
          <w:ilvl w:val="1"/>
          <w:numId w:val="2222"/>
        </w:numPr>
        <w:pStyle w:val="Compact"/>
      </w:pPr>
      <w:r>
        <w:t xml:space="preserve">☐ Business value confirmed</w:t>
      </w:r>
    </w:p>
    <w:p>
      <w:pPr>
        <w:numPr>
          <w:ilvl w:val="1"/>
          <w:numId w:val="2222"/>
        </w:numPr>
        <w:pStyle w:val="Compact"/>
      </w:pPr>
      <w:r>
        <w:t xml:space="preserve">☒ Open questions resolved</w:t>
      </w:r>
    </w:p>
    <w:p>
      <w:pPr>
        <w:numPr>
          <w:ilvl w:val="0"/>
          <w:numId w:val="2219"/>
        </w:numPr>
        <w:pStyle w:val="Compact"/>
      </w:pPr>
      <w:r>
        <w:rPr>
          <w:bCs/>
          <w:b/>
        </w:rPr>
        <w:t xml:space="preserve">Suggested Priority:</w:t>
      </w:r>
      <w:r>
        <w:t xml:space="preserve"> </w:t>
      </w:r>
      <w:r>
        <w:t xml:space="preserve">Must</w:t>
      </w:r>
    </w:p>
    <w:p>
      <w:pPr>
        <w:numPr>
          <w:ilvl w:val="0"/>
          <w:numId w:val="2219"/>
        </w:numPr>
        <w:pStyle w:val="Compact"/>
      </w:pPr>
      <w:r>
        <w:rPr>
          <w:bCs/>
          <w:b/>
        </w:rPr>
        <w:t xml:space="preserve">Open Questions:</w:t>
      </w:r>
      <w:r>
        <w:t xml:space="preserve"> </w:t>
      </w:r>
      <w:r>
        <w:t xml:space="preserve">None</w:t>
      </w:r>
    </w:p>
    <w:bookmarkEnd w:id="718"/>
    <w:bookmarkStart w:id="719" w:name="us-prg-013"/>
    <w:p>
      <w:pPr>
        <w:pStyle w:val="Heading3"/>
      </w:pPr>
      <w:r>
        <w:t xml:space="preserve">US-PRG-013</w:t>
      </w:r>
    </w:p>
    <w:p>
      <w:pPr>
        <w:numPr>
          <w:ilvl w:val="0"/>
          <w:numId w:val="2223"/>
        </w:numPr>
        <w:pStyle w:val="Compact"/>
      </w:pPr>
      <w:r>
        <w:rPr>
          <w:bCs/>
          <w:b/>
        </w:rPr>
        <w:t xml:space="preserve">Parent Epic:</w:t>
      </w:r>
      <w:r>
        <w:t xml:space="preserve"> </w:t>
      </w:r>
      <w:r>
        <w:t xml:space="preserve">EP-PRG-03 ·</w:t>
      </w:r>
      <w:r>
        <w:t xml:space="preserve"> </w:t>
      </w:r>
      <w:r>
        <w:rPr>
          <w:bCs/>
          <w:b/>
        </w:rPr>
        <w:t xml:space="preserve">Parent Feature:</w:t>
      </w:r>
      <w:r>
        <w:t xml:space="preserve"> </w:t>
      </w:r>
      <w:r>
        <w:t xml:space="preserve">FT-PRG-07 ·</w:t>
      </w:r>
      <w:r>
        <w:t xml:space="preserve"> </w:t>
      </w:r>
      <w:r>
        <w:rPr>
          <w:bCs/>
          <w:b/>
        </w:rPr>
        <w:t xml:space="preserve">User Role:</w:t>
      </w:r>
      <w:r>
        <w:t xml:space="preserve"> </w:t>
      </w:r>
      <w:r>
        <w:t xml:space="preserve">grants_manager</w:t>
      </w:r>
    </w:p>
    <w:p>
      <w:pPr>
        <w:numPr>
          <w:ilvl w:val="0"/>
          <w:numId w:val="2223"/>
        </w:numPr>
        <w:pStyle w:val="Compact"/>
      </w:pPr>
      <w:r>
        <w:rPr>
          <w:bCs/>
          <w:b/>
        </w:rPr>
        <w:t xml:space="preserve">Story:</w:t>
      </w:r>
      <w:r>
        <w:t xml:space="preserve"> </w:t>
      </w:r>
      <w:r>
        <w:t xml:space="preserve">As a grants manager I want to maintain weighted evaluation criteria and a pass score so that applications are scored consistently.</w:t>
      </w:r>
    </w:p>
    <w:p>
      <w:pPr>
        <w:numPr>
          <w:ilvl w:val="0"/>
          <w:numId w:val="2223"/>
        </w:numPr>
        <w:pStyle w:val="Compact"/>
      </w:pPr>
      <w:r>
        <w:rPr>
          <w:bCs/>
          <w:b/>
        </w:rPr>
        <w:t xml:space="preserve">Related FRs:</w:t>
      </w:r>
      <w:r>
        <w:t xml:space="preserve"> </w:t>
      </w:r>
      <w:r>
        <w:t xml:space="preserve">FR-PRG-026, FR-PRG-027, FR-PRG-028</w:t>
      </w:r>
    </w:p>
    <w:p>
      <w:pPr>
        <w:numPr>
          <w:ilvl w:val="0"/>
          <w:numId w:val="2223"/>
        </w:numPr>
        <w:pStyle w:val="Compact"/>
      </w:pPr>
      <w:r>
        <w:rPr>
          <w:bCs/>
          <w:b/>
        </w:rPr>
        <w:t xml:space="preserve">Preconditions:</w:t>
      </w:r>
      <w:r>
        <w:t xml:space="preserve"> </w:t>
      </w:r>
      <w:r>
        <w:t xml:space="preserve">Edit session active; Criteria tab.</w:t>
      </w:r>
    </w:p>
    <w:p>
      <w:pPr>
        <w:numPr>
          <w:ilvl w:val="0"/>
          <w:numId w:val="2223"/>
        </w:numPr>
        <w:pStyle w:val="Compact"/>
      </w:pPr>
      <w:r>
        <w:rPr>
          <w:bCs/>
          <w:b/>
        </w:rPr>
        <w:t xml:space="preserve">Main Flow:</w:t>
      </w:r>
    </w:p>
    <w:p>
      <w:pPr>
        <w:numPr>
          <w:ilvl w:val="1"/>
          <w:numId w:val="2224"/>
        </w:numPr>
        <w:pStyle w:val="Compact"/>
      </w:pPr>
      <w:r>
        <w:t xml:space="preserve">Add criteria with weights; delete unwanted ones.</w:t>
      </w:r>
    </w:p>
    <w:p>
      <w:pPr>
        <w:numPr>
          <w:ilvl w:val="1"/>
          <w:numId w:val="2224"/>
        </w:numPr>
        <w:pStyle w:val="Compact"/>
      </w:pPr>
      <w:r>
        <w:t xml:space="preserve">Check the total indicator.</w:t>
      </w:r>
    </w:p>
    <w:p>
      <w:pPr>
        <w:numPr>
          <w:ilvl w:val="1"/>
          <w:numId w:val="2224"/>
        </w:numPr>
        <w:pStyle w:val="Compact"/>
      </w:pPr>
      <w:r>
        <w:t xml:space="preserve">Set pass score.</w:t>
      </w:r>
    </w:p>
    <w:p>
      <w:pPr>
        <w:numPr>
          <w:ilvl w:val="1"/>
          <w:numId w:val="2224"/>
        </w:numPr>
        <w:pStyle w:val="Compact"/>
      </w:pPr>
      <w:r>
        <w:t xml:space="preserve">Commit.</w:t>
      </w:r>
    </w:p>
    <w:p>
      <w:pPr>
        <w:numPr>
          <w:ilvl w:val="0"/>
          <w:numId w:val="2223"/>
        </w:numPr>
        <w:pStyle w:val="Compact"/>
      </w:pPr>
      <w:r>
        <w:rPr>
          <w:bCs/>
          <w:b/>
        </w:rPr>
        <w:t xml:space="preserve">Alternative Flows:</w:t>
      </w:r>
      <w:r>
        <w:t xml:space="preserve"> </w:t>
      </w:r>
      <w:r>
        <w:t xml:space="preserve">Apply engine criteria (US-PRG-018).</w:t>
      </w:r>
    </w:p>
    <w:p>
      <w:pPr>
        <w:numPr>
          <w:ilvl w:val="0"/>
          <w:numId w:val="2223"/>
        </w:numPr>
        <w:pStyle w:val="Compact"/>
      </w:pPr>
      <w:r>
        <w:rPr>
          <w:bCs/>
          <w:b/>
        </w:rPr>
        <w:t xml:space="preserve">Exception Flows:</w:t>
      </w:r>
      <w:r>
        <w:t xml:space="preserve"> </w:t>
      </w:r>
      <w:r>
        <w:t xml:space="preserve">Empty name: nothing added.</w:t>
      </w:r>
    </w:p>
    <w:p>
      <w:pPr>
        <w:numPr>
          <w:ilvl w:val="0"/>
          <w:numId w:val="2223"/>
        </w:numPr>
        <w:pStyle w:val="Compact"/>
      </w:pPr>
      <w:r>
        <w:rPr>
          <w:bCs/>
          <w:b/>
        </w:rPr>
        <w:t xml:space="preserve">Business Rules:</w:t>
      </w:r>
      <w:r>
        <w:t xml:space="preserve"> </w:t>
      </w:r>
      <w:r>
        <w:t xml:space="preserve">BR-PRG-17, BR-PRG-18</w:t>
      </w:r>
    </w:p>
    <w:p>
      <w:pPr>
        <w:numPr>
          <w:ilvl w:val="0"/>
          <w:numId w:val="2223"/>
        </w:numPr>
        <w:pStyle w:val="Compact"/>
      </w:pPr>
      <w:r>
        <w:rPr>
          <w:bCs/>
          <w:b/>
        </w:rPr>
        <w:t xml:space="preserve">Acceptance Criteria:</w:t>
      </w:r>
    </w:p>
    <w:p>
      <w:pPr>
        <w:numPr>
          <w:ilvl w:val="1"/>
          <w:numId w:val="2225"/>
        </w:numPr>
        <w:pStyle w:val="Compact"/>
      </w:pPr>
      <w:r>
        <w:t xml:space="preserve">Given criteria totalling 100%, When I view the tab, Then the total is green.</w:t>
      </w:r>
    </w:p>
    <w:p>
      <w:pPr>
        <w:numPr>
          <w:ilvl w:val="1"/>
          <w:numId w:val="2225"/>
        </w:numPr>
        <w:pStyle w:val="Compact"/>
      </w:pPr>
      <w:r>
        <w:t xml:space="preserve">Given pass score 75, When an evaluation totals 80, Then it is shown as passing.</w:t>
      </w:r>
    </w:p>
    <w:p>
      <w:pPr>
        <w:numPr>
          <w:ilvl w:val="1"/>
          <w:numId w:val="2225"/>
        </w:numPr>
        <w:pStyle w:val="Compact"/>
      </w:pPr>
      <w:r>
        <w:t xml:space="preserve">Given [Recommended] total 90%, When I commit, Then commit is refused.</w:t>
      </w:r>
    </w:p>
    <w:p>
      <w:pPr>
        <w:numPr>
          <w:ilvl w:val="0"/>
          <w:numId w:val="2223"/>
        </w:numPr>
        <w:pStyle w:val="Compact"/>
      </w:pPr>
      <w:r>
        <w:rPr>
          <w:bCs/>
          <w:b/>
        </w:rPr>
        <w:t xml:space="preserve">Required Data:</w:t>
      </w:r>
      <w:r>
        <w:t xml:space="preserve"> </w:t>
      </w:r>
      <w:r>
        <w:t xml:space="preserve">evaluation_criteria (name, weight, sort_order); grant_programs.pass_score</w:t>
      </w:r>
    </w:p>
    <w:p>
      <w:pPr>
        <w:numPr>
          <w:ilvl w:val="0"/>
          <w:numId w:val="2223"/>
        </w:numPr>
        <w:pStyle w:val="Compact"/>
      </w:pPr>
      <w:r>
        <w:rPr>
          <w:bCs/>
          <w:b/>
        </w:rPr>
        <w:t xml:space="preserve">Field Validations:</w:t>
      </w:r>
      <w:r>
        <w:t xml:space="preserve"> </w:t>
      </w:r>
      <w:r>
        <w:t xml:space="preserve">Name required; [Recommended] sum = 100; pass 0-100</w:t>
      </w:r>
    </w:p>
    <w:p>
      <w:pPr>
        <w:numPr>
          <w:ilvl w:val="0"/>
          <w:numId w:val="2223"/>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23"/>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23"/>
        </w:numPr>
        <w:pStyle w:val="Compact"/>
      </w:pPr>
      <w:r>
        <w:rPr>
          <w:bCs/>
          <w:b/>
        </w:rPr>
        <w:t xml:space="preserve">Dependencies:</w:t>
      </w:r>
      <w:r>
        <w:t xml:space="preserve"> </w:t>
      </w:r>
      <w:r>
        <w:t xml:space="preserve">REV evaluation</w:t>
      </w:r>
    </w:p>
    <w:p>
      <w:pPr>
        <w:numPr>
          <w:ilvl w:val="0"/>
          <w:numId w:val="2223"/>
        </w:numPr>
        <w:pStyle w:val="Compact"/>
      </w:pPr>
      <w:r>
        <w:rPr>
          <w:bCs/>
          <w:b/>
        </w:rPr>
        <w:t xml:space="preserve">Definition of Ready:</w:t>
      </w:r>
    </w:p>
    <w:p>
      <w:pPr>
        <w:numPr>
          <w:ilvl w:val="1"/>
          <w:numId w:val="2226"/>
        </w:numPr>
        <w:pStyle w:val="Compact"/>
      </w:pPr>
      <w:r>
        <w:t xml:space="preserve">☒ Story follows role/goal/benefit format</w:t>
      </w:r>
    </w:p>
    <w:p>
      <w:pPr>
        <w:numPr>
          <w:ilvl w:val="1"/>
          <w:numId w:val="2226"/>
        </w:numPr>
        <w:pStyle w:val="Compact"/>
      </w:pPr>
      <w:r>
        <w:t xml:space="preserve">☒ Acceptance criteria defined (Given/When/Then)</w:t>
      </w:r>
    </w:p>
    <w:p>
      <w:pPr>
        <w:numPr>
          <w:ilvl w:val="1"/>
          <w:numId w:val="2226"/>
        </w:numPr>
        <w:pStyle w:val="Compact"/>
      </w:pPr>
      <w:r>
        <w:t xml:space="preserve">☒ Prototype reference available</w:t>
      </w:r>
    </w:p>
    <w:p>
      <w:pPr>
        <w:numPr>
          <w:ilvl w:val="1"/>
          <w:numId w:val="2226"/>
        </w:numPr>
        <w:pStyle w:val="Compact"/>
      </w:pPr>
      <w:r>
        <w:t xml:space="preserve">☒ Data entities identified</w:t>
      </w:r>
    </w:p>
    <w:p>
      <w:pPr>
        <w:numPr>
          <w:ilvl w:val="1"/>
          <w:numId w:val="2226"/>
        </w:numPr>
        <w:pStyle w:val="Compact"/>
      </w:pPr>
      <w:r>
        <w:t xml:space="preserve">☒ Business rules linked</w:t>
      </w:r>
    </w:p>
    <w:p>
      <w:pPr>
        <w:numPr>
          <w:ilvl w:val="1"/>
          <w:numId w:val="2226"/>
        </w:numPr>
        <w:pStyle w:val="Compact"/>
      </w:pPr>
      <w:r>
        <w:t xml:space="preserve">☒ Dependencies identified</w:t>
      </w:r>
    </w:p>
    <w:p>
      <w:pPr>
        <w:numPr>
          <w:ilvl w:val="1"/>
          <w:numId w:val="2226"/>
        </w:numPr>
        <w:pStyle w:val="Compact"/>
      </w:pPr>
      <w:r>
        <w:t xml:space="preserve">☐ Roles &amp; permissions confirmed by stakeholders</w:t>
      </w:r>
    </w:p>
    <w:p>
      <w:pPr>
        <w:numPr>
          <w:ilvl w:val="1"/>
          <w:numId w:val="2226"/>
        </w:numPr>
        <w:pStyle w:val="Compact"/>
      </w:pPr>
      <w:r>
        <w:t xml:space="preserve">☐ Business value confirmed</w:t>
      </w:r>
    </w:p>
    <w:p>
      <w:pPr>
        <w:numPr>
          <w:ilvl w:val="1"/>
          <w:numId w:val="2226"/>
        </w:numPr>
        <w:pStyle w:val="Compact"/>
      </w:pPr>
      <w:r>
        <w:t xml:space="preserve">☐ Open questions resolved</w:t>
      </w:r>
    </w:p>
    <w:p>
      <w:pPr>
        <w:numPr>
          <w:ilvl w:val="0"/>
          <w:numId w:val="2223"/>
        </w:numPr>
        <w:pStyle w:val="Compact"/>
      </w:pPr>
      <w:r>
        <w:rPr>
          <w:bCs/>
          <w:b/>
        </w:rPr>
        <w:t xml:space="preserve">Suggested Priority:</w:t>
      </w:r>
      <w:r>
        <w:t xml:space="preserve"> </w:t>
      </w:r>
      <w:r>
        <w:t xml:space="preserve">Must</w:t>
      </w:r>
    </w:p>
    <w:p>
      <w:pPr>
        <w:numPr>
          <w:ilvl w:val="0"/>
          <w:numId w:val="2223"/>
        </w:numPr>
        <w:pStyle w:val="Compact"/>
      </w:pPr>
      <w:r>
        <w:rPr>
          <w:bCs/>
          <w:b/>
        </w:rPr>
        <w:t xml:space="preserve">Open Questions:</w:t>
      </w:r>
      <w:r>
        <w:t xml:space="preserve"> </w:t>
      </w:r>
      <w:r>
        <w:t xml:space="preserve">OQ-PRG-05</w:t>
      </w:r>
    </w:p>
    <w:bookmarkEnd w:id="719"/>
    <w:bookmarkStart w:id="720" w:name="us-prg-014"/>
    <w:p>
      <w:pPr>
        <w:pStyle w:val="Heading3"/>
      </w:pPr>
      <w:r>
        <w:t xml:space="preserve">US-PRG-014</w:t>
      </w:r>
    </w:p>
    <w:p>
      <w:pPr>
        <w:numPr>
          <w:ilvl w:val="0"/>
          <w:numId w:val="2227"/>
        </w:numPr>
        <w:pStyle w:val="Compact"/>
      </w:pPr>
      <w:r>
        <w:rPr>
          <w:bCs/>
          <w:b/>
        </w:rPr>
        <w:t xml:space="preserve">Parent Epic:</w:t>
      </w:r>
      <w:r>
        <w:t xml:space="preserve"> </w:t>
      </w:r>
      <w:r>
        <w:t xml:space="preserve">EP-PRG-03 ·</w:t>
      </w:r>
      <w:r>
        <w:t xml:space="preserve"> </w:t>
      </w:r>
      <w:r>
        <w:rPr>
          <w:bCs/>
          <w:b/>
        </w:rPr>
        <w:t xml:space="preserve">Parent Feature:</w:t>
      </w:r>
      <w:r>
        <w:t xml:space="preserve"> </w:t>
      </w:r>
      <w:r>
        <w:t xml:space="preserve">FT-PRG-08 ·</w:t>
      </w:r>
      <w:r>
        <w:t xml:space="preserve"> </w:t>
      </w:r>
      <w:r>
        <w:rPr>
          <w:bCs/>
          <w:b/>
        </w:rPr>
        <w:t xml:space="preserve">User Role:</w:t>
      </w:r>
      <w:r>
        <w:t xml:space="preserve"> </w:t>
      </w:r>
      <w:r>
        <w:t xml:space="preserve">grants_manager</w:t>
      </w:r>
    </w:p>
    <w:p>
      <w:pPr>
        <w:numPr>
          <w:ilvl w:val="0"/>
          <w:numId w:val="2227"/>
        </w:numPr>
        <w:pStyle w:val="Compact"/>
      </w:pPr>
      <w:r>
        <w:rPr>
          <w:bCs/>
          <w:b/>
        </w:rPr>
        <w:t xml:space="preserve">Story:</w:t>
      </w:r>
      <w:r>
        <w:t xml:space="preserve"> </w:t>
      </w:r>
      <w:r>
        <w:t xml:space="preserve">As a grants manager I want to attach a form from the organization library to the opportunity so that partners answer the right questions.</w:t>
      </w:r>
    </w:p>
    <w:p>
      <w:pPr>
        <w:numPr>
          <w:ilvl w:val="0"/>
          <w:numId w:val="2227"/>
        </w:numPr>
        <w:pStyle w:val="Compact"/>
      </w:pPr>
      <w:r>
        <w:rPr>
          <w:bCs/>
          <w:b/>
        </w:rPr>
        <w:t xml:space="preserve">Related FRs:</w:t>
      </w:r>
      <w:r>
        <w:t xml:space="preserve"> </w:t>
      </w:r>
      <w:r>
        <w:t xml:space="preserve">FR-PRG-029</w:t>
      </w:r>
    </w:p>
    <w:p>
      <w:pPr>
        <w:numPr>
          <w:ilvl w:val="0"/>
          <w:numId w:val="2227"/>
        </w:numPr>
        <w:pStyle w:val="Compact"/>
      </w:pPr>
      <w:r>
        <w:rPr>
          <w:bCs/>
          <w:b/>
        </w:rPr>
        <w:t xml:space="preserve">Preconditions:</w:t>
      </w:r>
      <w:r>
        <w:t xml:space="preserve"> </w:t>
      </w:r>
      <w:r>
        <w:t xml:space="preserve">Forms exist in library (CFG); edit session active.</w:t>
      </w:r>
    </w:p>
    <w:p>
      <w:pPr>
        <w:numPr>
          <w:ilvl w:val="0"/>
          <w:numId w:val="2227"/>
        </w:numPr>
        <w:pStyle w:val="Compact"/>
      </w:pPr>
      <w:r>
        <w:rPr>
          <w:bCs/>
          <w:b/>
        </w:rPr>
        <w:t xml:space="preserve">Main Flow:</w:t>
      </w:r>
    </w:p>
    <w:p>
      <w:pPr>
        <w:numPr>
          <w:ilvl w:val="1"/>
          <w:numId w:val="2228"/>
        </w:numPr>
        <w:pStyle w:val="Compact"/>
      </w:pPr>
      <w:r>
        <w:t xml:space="preserve">Open Form tab.</w:t>
      </w:r>
    </w:p>
    <w:p>
      <w:pPr>
        <w:numPr>
          <w:ilvl w:val="1"/>
          <w:numId w:val="2228"/>
        </w:numPr>
        <w:pStyle w:val="Compact"/>
      </w:pPr>
      <w:r>
        <w:t xml:space="preserve">Select a form.</w:t>
      </w:r>
    </w:p>
    <w:p>
      <w:pPr>
        <w:numPr>
          <w:ilvl w:val="1"/>
          <w:numId w:val="2228"/>
        </w:numPr>
        <w:pStyle w:val="Compact"/>
      </w:pPr>
      <w:r>
        <w:t xml:space="preserve">Preview fields.</w:t>
      </w:r>
    </w:p>
    <w:p>
      <w:pPr>
        <w:numPr>
          <w:ilvl w:val="1"/>
          <w:numId w:val="2228"/>
        </w:numPr>
        <w:pStyle w:val="Compact"/>
      </w:pPr>
      <w:r>
        <w:t xml:space="preserve">Commit.</w:t>
      </w:r>
    </w:p>
    <w:p>
      <w:pPr>
        <w:numPr>
          <w:ilvl w:val="0"/>
          <w:numId w:val="2227"/>
        </w:numPr>
        <w:pStyle w:val="Compact"/>
      </w:pPr>
      <w:r>
        <w:rPr>
          <w:bCs/>
          <w:b/>
        </w:rPr>
        <w:t xml:space="preserve">Alternative Flows:</w:t>
      </w:r>
      <w:r>
        <w:t xml:space="preserve"> </w:t>
      </w:r>
      <w:r>
        <w:t xml:space="preserve">Choose 'بدون نموذج إضافي'.</w:t>
      </w:r>
    </w:p>
    <w:p>
      <w:pPr>
        <w:numPr>
          <w:ilvl w:val="0"/>
          <w:numId w:val="2227"/>
        </w:numPr>
        <w:pStyle w:val="Compact"/>
      </w:pPr>
      <w:r>
        <w:rPr>
          <w:bCs/>
          <w:b/>
        </w:rPr>
        <w:t xml:space="preserve">Exception Flows:</w:t>
      </w:r>
      <w:r>
        <w:t xml:space="preserve"> </w:t>
      </w:r>
      <w:r>
        <w:t xml:space="preserve">Save error: toast.</w:t>
      </w:r>
    </w:p>
    <w:p>
      <w:pPr>
        <w:numPr>
          <w:ilvl w:val="0"/>
          <w:numId w:val="2227"/>
        </w:numPr>
        <w:pStyle w:val="Compact"/>
      </w:pPr>
      <w:r>
        <w:rPr>
          <w:bCs/>
          <w:b/>
        </w:rPr>
        <w:t xml:space="preserve">Business Rules:</w:t>
      </w:r>
      <w:r>
        <w:t xml:space="preserve"> </w:t>
      </w:r>
      <w:r>
        <w:t xml:space="preserve">BR-PRG-33</w:t>
      </w:r>
    </w:p>
    <w:p>
      <w:pPr>
        <w:numPr>
          <w:ilvl w:val="0"/>
          <w:numId w:val="2227"/>
        </w:numPr>
        <w:pStyle w:val="Compact"/>
      </w:pPr>
      <w:r>
        <w:rPr>
          <w:bCs/>
          <w:b/>
        </w:rPr>
        <w:t xml:space="preserve">Acceptance Criteria:</w:t>
      </w:r>
    </w:p>
    <w:p>
      <w:pPr>
        <w:numPr>
          <w:ilvl w:val="1"/>
          <w:numId w:val="2229"/>
        </w:numPr>
        <w:pStyle w:val="Compact"/>
      </w:pPr>
      <w:r>
        <w:t xml:space="preserve">Given I select form F, When a partner opens the application dialog, Then F's fields are shown.</w:t>
      </w:r>
    </w:p>
    <w:p>
      <w:pPr>
        <w:numPr>
          <w:ilvl w:val="1"/>
          <w:numId w:val="2229"/>
        </w:numPr>
        <w:pStyle w:val="Compact"/>
      </w:pPr>
      <w:r>
        <w:t xml:space="preserve">Given a form with no fields, When I preview, Then 'النموذج لا يحتوي حقولاً بعد.' is shown.</w:t>
      </w:r>
    </w:p>
    <w:p>
      <w:pPr>
        <w:numPr>
          <w:ilvl w:val="0"/>
          <w:numId w:val="2227"/>
        </w:numPr>
        <w:pStyle w:val="Compact"/>
      </w:pPr>
      <w:r>
        <w:rPr>
          <w:bCs/>
          <w:b/>
        </w:rPr>
        <w:t xml:space="preserve">Required Data:</w:t>
      </w:r>
      <w:r>
        <w:t xml:space="preserve"> </w:t>
      </w:r>
      <w:r>
        <w:t xml:space="preserve">grant_programs.form_id; form_fields</w:t>
      </w:r>
    </w:p>
    <w:p>
      <w:pPr>
        <w:numPr>
          <w:ilvl w:val="0"/>
          <w:numId w:val="2227"/>
        </w:numPr>
        <w:pStyle w:val="Compact"/>
      </w:pPr>
      <w:r>
        <w:rPr>
          <w:bCs/>
          <w:b/>
        </w:rPr>
        <w:t xml:space="preserve">Field Validations:</w:t>
      </w:r>
      <w:r>
        <w:t xml:space="preserve"> </w:t>
      </w:r>
      <w:r>
        <w:t xml:space="preserve">-</w:t>
      </w:r>
    </w:p>
    <w:p>
      <w:pPr>
        <w:numPr>
          <w:ilvl w:val="0"/>
          <w:numId w:val="2227"/>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27"/>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27"/>
        </w:numPr>
        <w:pStyle w:val="Compact"/>
      </w:pPr>
      <w:r>
        <w:rPr>
          <w:bCs/>
          <w:b/>
        </w:rPr>
        <w:t xml:space="preserve">Dependencies:</w:t>
      </w:r>
      <w:r>
        <w:t xml:space="preserve"> </w:t>
      </w:r>
      <w:r>
        <w:t xml:space="preserve">CFG</w:t>
      </w:r>
    </w:p>
    <w:p>
      <w:pPr>
        <w:numPr>
          <w:ilvl w:val="0"/>
          <w:numId w:val="2227"/>
        </w:numPr>
        <w:pStyle w:val="Compact"/>
      </w:pPr>
      <w:r>
        <w:rPr>
          <w:bCs/>
          <w:b/>
        </w:rPr>
        <w:t xml:space="preserve">Definition of Ready:</w:t>
      </w:r>
    </w:p>
    <w:p>
      <w:pPr>
        <w:numPr>
          <w:ilvl w:val="1"/>
          <w:numId w:val="2230"/>
        </w:numPr>
        <w:pStyle w:val="Compact"/>
      </w:pPr>
      <w:r>
        <w:t xml:space="preserve">☒ Story follows role/goal/benefit format</w:t>
      </w:r>
    </w:p>
    <w:p>
      <w:pPr>
        <w:numPr>
          <w:ilvl w:val="1"/>
          <w:numId w:val="2230"/>
        </w:numPr>
        <w:pStyle w:val="Compact"/>
      </w:pPr>
      <w:r>
        <w:t xml:space="preserve">☒ Acceptance criteria defined (Given/When/Then)</w:t>
      </w:r>
    </w:p>
    <w:p>
      <w:pPr>
        <w:numPr>
          <w:ilvl w:val="1"/>
          <w:numId w:val="2230"/>
        </w:numPr>
        <w:pStyle w:val="Compact"/>
      </w:pPr>
      <w:r>
        <w:t xml:space="preserve">☒ Prototype reference available</w:t>
      </w:r>
    </w:p>
    <w:p>
      <w:pPr>
        <w:numPr>
          <w:ilvl w:val="1"/>
          <w:numId w:val="2230"/>
        </w:numPr>
        <w:pStyle w:val="Compact"/>
      </w:pPr>
      <w:r>
        <w:t xml:space="preserve">☒ Data entities identified</w:t>
      </w:r>
    </w:p>
    <w:p>
      <w:pPr>
        <w:numPr>
          <w:ilvl w:val="1"/>
          <w:numId w:val="2230"/>
        </w:numPr>
        <w:pStyle w:val="Compact"/>
      </w:pPr>
      <w:r>
        <w:t xml:space="preserve">☒ Business rules linked</w:t>
      </w:r>
    </w:p>
    <w:p>
      <w:pPr>
        <w:numPr>
          <w:ilvl w:val="1"/>
          <w:numId w:val="2230"/>
        </w:numPr>
        <w:pStyle w:val="Compact"/>
      </w:pPr>
      <w:r>
        <w:t xml:space="preserve">☒ Dependencies identified</w:t>
      </w:r>
    </w:p>
    <w:p>
      <w:pPr>
        <w:numPr>
          <w:ilvl w:val="1"/>
          <w:numId w:val="2230"/>
        </w:numPr>
        <w:pStyle w:val="Compact"/>
      </w:pPr>
      <w:r>
        <w:t xml:space="preserve">☐ Roles &amp; permissions confirmed by stakeholders</w:t>
      </w:r>
    </w:p>
    <w:p>
      <w:pPr>
        <w:numPr>
          <w:ilvl w:val="1"/>
          <w:numId w:val="2230"/>
        </w:numPr>
        <w:pStyle w:val="Compact"/>
      </w:pPr>
      <w:r>
        <w:t xml:space="preserve">☐ Business value confirmed</w:t>
      </w:r>
    </w:p>
    <w:p>
      <w:pPr>
        <w:numPr>
          <w:ilvl w:val="1"/>
          <w:numId w:val="2230"/>
        </w:numPr>
        <w:pStyle w:val="Compact"/>
      </w:pPr>
      <w:r>
        <w:t xml:space="preserve">☒ Open questions resolved</w:t>
      </w:r>
    </w:p>
    <w:p>
      <w:pPr>
        <w:numPr>
          <w:ilvl w:val="0"/>
          <w:numId w:val="2227"/>
        </w:numPr>
        <w:pStyle w:val="Compact"/>
      </w:pPr>
      <w:r>
        <w:rPr>
          <w:bCs/>
          <w:b/>
        </w:rPr>
        <w:t xml:space="preserve">Suggested Priority:</w:t>
      </w:r>
      <w:r>
        <w:t xml:space="preserve"> </w:t>
      </w:r>
      <w:r>
        <w:t xml:space="preserve">Must</w:t>
      </w:r>
    </w:p>
    <w:p>
      <w:pPr>
        <w:numPr>
          <w:ilvl w:val="0"/>
          <w:numId w:val="2227"/>
        </w:numPr>
        <w:pStyle w:val="Compact"/>
      </w:pPr>
      <w:r>
        <w:rPr>
          <w:bCs/>
          <w:b/>
        </w:rPr>
        <w:t xml:space="preserve">Open Questions:</w:t>
      </w:r>
      <w:r>
        <w:t xml:space="preserve"> </w:t>
      </w:r>
      <w:r>
        <w:t xml:space="preserve">None</w:t>
      </w:r>
    </w:p>
    <w:bookmarkEnd w:id="720"/>
    <w:bookmarkStart w:id="721" w:name="us-prg-015"/>
    <w:p>
      <w:pPr>
        <w:pStyle w:val="Heading3"/>
      </w:pPr>
      <w:r>
        <w:t xml:space="preserve">US-PRG-015</w:t>
      </w:r>
    </w:p>
    <w:p>
      <w:pPr>
        <w:numPr>
          <w:ilvl w:val="0"/>
          <w:numId w:val="2231"/>
        </w:numPr>
        <w:pStyle w:val="Compact"/>
      </w:pPr>
      <w:r>
        <w:rPr>
          <w:bCs/>
          <w:b/>
        </w:rPr>
        <w:t xml:space="preserve">Parent Epic:</w:t>
      </w:r>
      <w:r>
        <w:t xml:space="preserve"> </w:t>
      </w:r>
      <w:r>
        <w:t xml:space="preserve">EP-PRG-03 ·</w:t>
      </w:r>
      <w:r>
        <w:t xml:space="preserve"> </w:t>
      </w:r>
      <w:r>
        <w:rPr>
          <w:bCs/>
          <w:b/>
        </w:rPr>
        <w:t xml:space="preserve">Parent Feature:</w:t>
      </w:r>
      <w:r>
        <w:t xml:space="preserve"> </w:t>
      </w:r>
      <w:r>
        <w:t xml:space="preserve">FT-PRG-09 ·</w:t>
      </w:r>
      <w:r>
        <w:t xml:space="preserve"> </w:t>
      </w:r>
      <w:r>
        <w:rPr>
          <w:bCs/>
          <w:b/>
        </w:rPr>
        <w:t xml:space="preserve">User Role:</w:t>
      </w:r>
      <w:r>
        <w:t xml:space="preserve"> </w:t>
      </w:r>
      <w:r>
        <w:t xml:space="preserve">grants_manager</w:t>
      </w:r>
    </w:p>
    <w:p>
      <w:pPr>
        <w:numPr>
          <w:ilvl w:val="0"/>
          <w:numId w:val="2231"/>
        </w:numPr>
        <w:pStyle w:val="Compact"/>
      </w:pPr>
      <w:r>
        <w:rPr>
          <w:bCs/>
          <w:b/>
        </w:rPr>
        <w:t xml:space="preserve">Story:</w:t>
      </w:r>
      <w:r>
        <w:t xml:space="preserve"> </w:t>
      </w:r>
      <w:r>
        <w:t xml:space="preserve">As a grants manager I want to preset contract requirement, project manager, contract officer and plan item for an opportunity so that approved applications transfer without manual setup.</w:t>
      </w:r>
    </w:p>
    <w:p>
      <w:pPr>
        <w:numPr>
          <w:ilvl w:val="0"/>
          <w:numId w:val="2231"/>
        </w:numPr>
        <w:pStyle w:val="Compact"/>
      </w:pPr>
      <w:r>
        <w:rPr>
          <w:bCs/>
          <w:b/>
        </w:rPr>
        <w:t xml:space="preserve">Related FRs:</w:t>
      </w:r>
      <w:r>
        <w:t xml:space="preserve"> </w:t>
      </w:r>
      <w:r>
        <w:t xml:space="preserve">FR-PRG-030, FR-PRG-031</w:t>
      </w:r>
    </w:p>
    <w:p>
      <w:pPr>
        <w:numPr>
          <w:ilvl w:val="0"/>
          <w:numId w:val="2231"/>
        </w:numPr>
        <w:pStyle w:val="Compact"/>
      </w:pPr>
      <w:r>
        <w:rPr>
          <w:bCs/>
          <w:b/>
        </w:rPr>
        <w:t xml:space="preserve">Preconditions:</w:t>
      </w:r>
      <w:r>
        <w:t xml:space="preserve"> </w:t>
      </w:r>
      <w:r>
        <w:t xml:space="preserve">Edit session active; Defaults tab.</w:t>
      </w:r>
    </w:p>
    <w:p>
      <w:pPr>
        <w:numPr>
          <w:ilvl w:val="0"/>
          <w:numId w:val="2231"/>
        </w:numPr>
        <w:pStyle w:val="Compact"/>
      </w:pPr>
      <w:r>
        <w:rPr>
          <w:bCs/>
          <w:b/>
        </w:rPr>
        <w:t xml:space="preserve">Main Flow:</w:t>
      </w:r>
    </w:p>
    <w:p>
      <w:pPr>
        <w:numPr>
          <w:ilvl w:val="1"/>
          <w:numId w:val="2232"/>
        </w:numPr>
        <w:pStyle w:val="Compact"/>
      </w:pPr>
      <w:r>
        <w:t xml:space="preserve">Set switches/selects.</w:t>
      </w:r>
    </w:p>
    <w:p>
      <w:pPr>
        <w:numPr>
          <w:ilvl w:val="1"/>
          <w:numId w:val="2232"/>
        </w:numPr>
        <w:pStyle w:val="Compact"/>
      </w:pPr>
      <w:r>
        <w:t xml:space="preserve">System saves each change.</w:t>
      </w:r>
    </w:p>
    <w:p>
      <w:pPr>
        <w:numPr>
          <w:ilvl w:val="1"/>
          <w:numId w:val="2232"/>
        </w:numPr>
        <w:pStyle w:val="Compact"/>
      </w:pPr>
      <w:r>
        <w:t xml:space="preserve">Commit.</w:t>
      </w:r>
    </w:p>
    <w:p>
      <w:pPr>
        <w:numPr>
          <w:ilvl w:val="1"/>
          <w:numId w:val="2232"/>
        </w:numPr>
        <w:pStyle w:val="Compact"/>
      </w:pPr>
      <w:r>
        <w:t xml:space="preserve">Later, approved application is transferred (PRJ).</w:t>
      </w:r>
    </w:p>
    <w:p>
      <w:pPr>
        <w:numPr>
          <w:ilvl w:val="0"/>
          <w:numId w:val="2231"/>
        </w:numPr>
        <w:pStyle w:val="Compact"/>
      </w:pPr>
      <w:r>
        <w:rPr>
          <w:bCs/>
          <w:b/>
        </w:rPr>
        <w:t xml:space="preserve">Alternative Flows:</w:t>
      </w:r>
      <w:r>
        <w:t xml:space="preserve"> </w:t>
      </w:r>
      <w:r>
        <w:t xml:space="preserve">Override at transfer time (PRJ).</w:t>
      </w:r>
    </w:p>
    <w:p>
      <w:pPr>
        <w:numPr>
          <w:ilvl w:val="0"/>
          <w:numId w:val="2231"/>
        </w:numPr>
        <w:pStyle w:val="Compact"/>
      </w:pPr>
      <w:r>
        <w:rPr>
          <w:bCs/>
          <w:b/>
        </w:rPr>
        <w:t xml:space="preserve">Exception Flows:</w:t>
      </w:r>
      <w:r>
        <w:t xml:space="preserve"> </w:t>
      </w:r>
      <w:r>
        <w:t xml:space="preserve">Save error: toast.</w:t>
      </w:r>
    </w:p>
    <w:p>
      <w:pPr>
        <w:numPr>
          <w:ilvl w:val="0"/>
          <w:numId w:val="2231"/>
        </w:numPr>
        <w:pStyle w:val="Compact"/>
      </w:pPr>
      <w:r>
        <w:rPr>
          <w:bCs/>
          <w:b/>
        </w:rPr>
        <w:t xml:space="preserve">Business Rules:</w:t>
      </w:r>
      <w:r>
        <w:t xml:space="preserve"> </w:t>
      </w:r>
      <w:r>
        <w:t xml:space="preserve">BR-PRG-27</w:t>
      </w:r>
    </w:p>
    <w:p>
      <w:pPr>
        <w:numPr>
          <w:ilvl w:val="0"/>
          <w:numId w:val="2231"/>
        </w:numPr>
        <w:pStyle w:val="Compact"/>
      </w:pPr>
      <w:r>
        <w:rPr>
          <w:bCs/>
          <w:b/>
        </w:rPr>
        <w:t xml:space="preserve">Acceptance Criteria:</w:t>
      </w:r>
    </w:p>
    <w:p>
      <w:pPr>
        <w:numPr>
          <w:ilvl w:val="1"/>
          <w:numId w:val="2233"/>
        </w:numPr>
        <w:pStyle w:val="Compact"/>
      </w:pPr>
      <w:r>
        <w:t xml:space="preserve">Given has_contract off, When an approved application is transferred, Then no contract is created.</w:t>
      </w:r>
    </w:p>
    <w:p>
      <w:pPr>
        <w:numPr>
          <w:ilvl w:val="1"/>
          <w:numId w:val="2233"/>
        </w:numPr>
        <w:pStyle w:val="Compact"/>
      </w:pPr>
      <w:r>
        <w:t xml:space="preserve">Given default manager M, When transferred, Then the project manager is M.</w:t>
      </w:r>
    </w:p>
    <w:p>
      <w:pPr>
        <w:numPr>
          <w:ilvl w:val="1"/>
          <w:numId w:val="2233"/>
        </w:numPr>
        <w:pStyle w:val="Compact"/>
      </w:pPr>
      <w:r>
        <w:t xml:space="preserve">Given a product opportunity, When I open Defaults, Then the contract switch is hidden.</w:t>
      </w:r>
    </w:p>
    <w:p>
      <w:pPr>
        <w:numPr>
          <w:ilvl w:val="0"/>
          <w:numId w:val="2231"/>
        </w:numPr>
        <w:pStyle w:val="Compact"/>
      </w:pPr>
      <w:r>
        <w:rPr>
          <w:bCs/>
          <w:b/>
        </w:rPr>
        <w:t xml:space="preserve">Required Data:</w:t>
      </w:r>
      <w:r>
        <w:t xml:space="preserve"> </w:t>
      </w:r>
      <w:r>
        <w:t xml:space="preserve">grant_programs.has_contract, default_manager_id, default_contract_officer_id, default_plan_level_id</w:t>
      </w:r>
    </w:p>
    <w:p>
      <w:pPr>
        <w:numPr>
          <w:ilvl w:val="0"/>
          <w:numId w:val="2231"/>
        </w:numPr>
        <w:pStyle w:val="Compact"/>
      </w:pPr>
      <w:r>
        <w:rPr>
          <w:bCs/>
          <w:b/>
        </w:rPr>
        <w:t xml:space="preserve">Field Validations:</w:t>
      </w:r>
      <w:r>
        <w:t xml:space="preserve"> </w:t>
      </w:r>
      <w:r>
        <w:t xml:space="preserve">-</w:t>
      </w:r>
    </w:p>
    <w:p>
      <w:pPr>
        <w:numPr>
          <w:ilvl w:val="0"/>
          <w:numId w:val="2231"/>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31"/>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31"/>
        </w:numPr>
        <w:pStyle w:val="Compact"/>
      </w:pPr>
      <w:r>
        <w:rPr>
          <w:bCs/>
          <w:b/>
        </w:rPr>
        <w:t xml:space="preserve">Dependencies:</w:t>
      </w:r>
      <w:r>
        <w:t xml:space="preserve"> </w:t>
      </w:r>
      <w:r>
        <w:t xml:space="preserve">PRJ; PLN</w:t>
      </w:r>
    </w:p>
    <w:p>
      <w:pPr>
        <w:numPr>
          <w:ilvl w:val="0"/>
          <w:numId w:val="2231"/>
        </w:numPr>
        <w:pStyle w:val="Compact"/>
      </w:pPr>
      <w:r>
        <w:rPr>
          <w:bCs/>
          <w:b/>
        </w:rPr>
        <w:t xml:space="preserve">Definition of Ready:</w:t>
      </w:r>
    </w:p>
    <w:p>
      <w:pPr>
        <w:numPr>
          <w:ilvl w:val="1"/>
          <w:numId w:val="2234"/>
        </w:numPr>
        <w:pStyle w:val="Compact"/>
      </w:pPr>
      <w:r>
        <w:t xml:space="preserve">☒ Story follows role/goal/benefit format</w:t>
      </w:r>
    </w:p>
    <w:p>
      <w:pPr>
        <w:numPr>
          <w:ilvl w:val="1"/>
          <w:numId w:val="2234"/>
        </w:numPr>
        <w:pStyle w:val="Compact"/>
      </w:pPr>
      <w:r>
        <w:t xml:space="preserve">☒ Acceptance criteria defined (Given/When/Then)</w:t>
      </w:r>
    </w:p>
    <w:p>
      <w:pPr>
        <w:numPr>
          <w:ilvl w:val="1"/>
          <w:numId w:val="2234"/>
        </w:numPr>
        <w:pStyle w:val="Compact"/>
      </w:pPr>
      <w:r>
        <w:t xml:space="preserve">☒ Prototype reference available</w:t>
      </w:r>
    </w:p>
    <w:p>
      <w:pPr>
        <w:numPr>
          <w:ilvl w:val="1"/>
          <w:numId w:val="2234"/>
        </w:numPr>
        <w:pStyle w:val="Compact"/>
      </w:pPr>
      <w:r>
        <w:t xml:space="preserve">☒ Data entities identified</w:t>
      </w:r>
    </w:p>
    <w:p>
      <w:pPr>
        <w:numPr>
          <w:ilvl w:val="1"/>
          <w:numId w:val="2234"/>
        </w:numPr>
        <w:pStyle w:val="Compact"/>
      </w:pPr>
      <w:r>
        <w:t xml:space="preserve">☒ Business rules linked</w:t>
      </w:r>
    </w:p>
    <w:p>
      <w:pPr>
        <w:numPr>
          <w:ilvl w:val="1"/>
          <w:numId w:val="2234"/>
        </w:numPr>
        <w:pStyle w:val="Compact"/>
      </w:pPr>
      <w:r>
        <w:t xml:space="preserve">☒ Dependencies identified</w:t>
      </w:r>
    </w:p>
    <w:p>
      <w:pPr>
        <w:numPr>
          <w:ilvl w:val="1"/>
          <w:numId w:val="2234"/>
        </w:numPr>
        <w:pStyle w:val="Compact"/>
      </w:pPr>
      <w:r>
        <w:t xml:space="preserve">☐ Roles &amp; permissions confirmed by stakeholders</w:t>
      </w:r>
    </w:p>
    <w:p>
      <w:pPr>
        <w:numPr>
          <w:ilvl w:val="1"/>
          <w:numId w:val="2234"/>
        </w:numPr>
        <w:pStyle w:val="Compact"/>
      </w:pPr>
      <w:r>
        <w:t xml:space="preserve">☐ Business value confirmed</w:t>
      </w:r>
    </w:p>
    <w:p>
      <w:pPr>
        <w:numPr>
          <w:ilvl w:val="1"/>
          <w:numId w:val="2234"/>
        </w:numPr>
        <w:pStyle w:val="Compact"/>
      </w:pPr>
      <w:r>
        <w:t xml:space="preserve">☐ Open questions resolved</w:t>
      </w:r>
    </w:p>
    <w:p>
      <w:pPr>
        <w:numPr>
          <w:ilvl w:val="0"/>
          <w:numId w:val="2231"/>
        </w:numPr>
        <w:pStyle w:val="Compact"/>
      </w:pPr>
      <w:r>
        <w:rPr>
          <w:bCs/>
          <w:b/>
        </w:rPr>
        <w:t xml:space="preserve">Suggested Priority:</w:t>
      </w:r>
      <w:r>
        <w:t xml:space="preserve"> </w:t>
      </w:r>
      <w:r>
        <w:t xml:space="preserve">Must</w:t>
      </w:r>
    </w:p>
    <w:p>
      <w:pPr>
        <w:numPr>
          <w:ilvl w:val="0"/>
          <w:numId w:val="2231"/>
        </w:numPr>
        <w:pStyle w:val="Compact"/>
      </w:pPr>
      <w:r>
        <w:rPr>
          <w:bCs/>
          <w:b/>
        </w:rPr>
        <w:t xml:space="preserve">Open Questions:</w:t>
      </w:r>
      <w:r>
        <w:t xml:space="preserve"> </w:t>
      </w:r>
      <w:r>
        <w:t xml:space="preserve">OQ-PRG-08</w:t>
      </w:r>
    </w:p>
    <w:bookmarkEnd w:id="721"/>
    <w:bookmarkStart w:id="722" w:name="us-prg-016"/>
    <w:p>
      <w:pPr>
        <w:pStyle w:val="Heading3"/>
      </w:pPr>
      <w:r>
        <w:t xml:space="preserve">US-PRG-016</w:t>
      </w:r>
    </w:p>
    <w:p>
      <w:pPr>
        <w:numPr>
          <w:ilvl w:val="0"/>
          <w:numId w:val="2235"/>
        </w:numPr>
        <w:pStyle w:val="Compact"/>
      </w:pPr>
      <w:r>
        <w:rPr>
          <w:bCs/>
          <w:b/>
        </w:rPr>
        <w:t xml:space="preserve">Parent Epic:</w:t>
      </w:r>
      <w:r>
        <w:t xml:space="preserve"> </w:t>
      </w:r>
      <w:r>
        <w:t xml:space="preserve">EP-PRG-04 ·</w:t>
      </w:r>
      <w:r>
        <w:t xml:space="preserve"> </w:t>
      </w:r>
      <w:r>
        <w:rPr>
          <w:bCs/>
          <w:b/>
        </w:rPr>
        <w:t xml:space="preserve">Parent Feature:</w:t>
      </w:r>
      <w:r>
        <w:t xml:space="preserve"> </w:t>
      </w:r>
      <w:r>
        <w:t xml:space="preserve">FT-PRG-10 ·</w:t>
      </w:r>
      <w:r>
        <w:t xml:space="preserve"> </w:t>
      </w:r>
      <w:r>
        <w:rPr>
          <w:bCs/>
          <w:b/>
        </w:rPr>
        <w:t xml:space="preserve">User Role:</w:t>
      </w:r>
      <w:r>
        <w:t xml:space="preserve"> </w:t>
      </w:r>
      <w:r>
        <w:t xml:space="preserve">grants_manager</w:t>
      </w:r>
    </w:p>
    <w:p>
      <w:pPr>
        <w:numPr>
          <w:ilvl w:val="0"/>
          <w:numId w:val="2235"/>
        </w:numPr>
        <w:pStyle w:val="Compact"/>
      </w:pPr>
      <w:r>
        <w:rPr>
          <w:bCs/>
          <w:b/>
        </w:rPr>
        <w:t xml:space="preserve">Story:</w:t>
      </w:r>
      <w:r>
        <w:t xml:space="preserve"> </w:t>
      </w:r>
      <w:r>
        <w:t xml:space="preserve">As a grants manager I want to browse and create workflow engines so that I have reusable process templates.</w:t>
      </w:r>
    </w:p>
    <w:p>
      <w:pPr>
        <w:numPr>
          <w:ilvl w:val="0"/>
          <w:numId w:val="2235"/>
        </w:numPr>
        <w:pStyle w:val="Compact"/>
      </w:pPr>
      <w:r>
        <w:rPr>
          <w:bCs/>
          <w:b/>
        </w:rPr>
        <w:t xml:space="preserve">Related FRs:</w:t>
      </w:r>
      <w:r>
        <w:t xml:space="preserve"> </w:t>
      </w:r>
      <w:r>
        <w:t xml:space="preserve">FR-PRG-032, FR-PRG-033</w:t>
      </w:r>
    </w:p>
    <w:p>
      <w:pPr>
        <w:numPr>
          <w:ilvl w:val="0"/>
          <w:numId w:val="2235"/>
        </w:numPr>
        <w:pStyle w:val="Compact"/>
      </w:pPr>
      <w:r>
        <w:rPr>
          <w:bCs/>
          <w:b/>
        </w:rPr>
        <w:t xml:space="preserve">Preconditions:</w:t>
      </w:r>
      <w:r>
        <w:t xml:space="preserve"> </w:t>
      </w:r>
      <w:r>
        <w:t xml:space="preserve">On /programs/engines.</w:t>
      </w:r>
    </w:p>
    <w:p>
      <w:pPr>
        <w:numPr>
          <w:ilvl w:val="0"/>
          <w:numId w:val="2235"/>
        </w:numPr>
        <w:pStyle w:val="Compact"/>
      </w:pPr>
      <w:r>
        <w:rPr>
          <w:bCs/>
          <w:b/>
        </w:rPr>
        <w:t xml:space="preserve">Main Flow:</w:t>
      </w:r>
    </w:p>
    <w:p>
      <w:pPr>
        <w:numPr>
          <w:ilvl w:val="1"/>
          <w:numId w:val="2236"/>
        </w:numPr>
        <w:pStyle w:val="Compact"/>
      </w:pPr>
      <w:r>
        <w:t xml:space="preserve">Click 'محرك جديد', enter name, 'إنشاء'.</w:t>
      </w:r>
    </w:p>
    <w:p>
      <w:pPr>
        <w:numPr>
          <w:ilvl w:val="1"/>
          <w:numId w:val="2236"/>
        </w:numPr>
        <w:pStyle w:val="Compact"/>
      </w:pPr>
      <w:r>
        <w:t xml:space="preserve">System creates the engine with defaults and opens it.</w:t>
      </w:r>
    </w:p>
    <w:p>
      <w:pPr>
        <w:numPr>
          <w:ilvl w:val="0"/>
          <w:numId w:val="2235"/>
        </w:numPr>
        <w:pStyle w:val="Compact"/>
      </w:pPr>
      <w:r>
        <w:rPr>
          <w:bCs/>
          <w:b/>
        </w:rPr>
        <w:t xml:space="preserve">Alternative Flows:</w:t>
      </w:r>
      <w:r>
        <w:t xml:space="preserve"> </w:t>
      </w:r>
      <w:r>
        <w:t xml:space="preserve">Open an existing engine.</w:t>
      </w:r>
    </w:p>
    <w:p>
      <w:pPr>
        <w:numPr>
          <w:ilvl w:val="0"/>
          <w:numId w:val="2235"/>
        </w:numPr>
        <w:pStyle w:val="Compact"/>
      </w:pPr>
      <w:r>
        <w:rPr>
          <w:bCs/>
          <w:b/>
        </w:rPr>
        <w:t xml:space="preserve">Exception Flows:</w:t>
      </w:r>
      <w:r>
        <w:t xml:space="preserve"> </w:t>
      </w:r>
      <w:r>
        <w:t xml:space="preserve">Blank name: nothing happens.</w:t>
      </w:r>
    </w:p>
    <w:p>
      <w:pPr>
        <w:numPr>
          <w:ilvl w:val="0"/>
          <w:numId w:val="2235"/>
        </w:numPr>
        <w:pStyle w:val="Compact"/>
      </w:pPr>
      <w:r>
        <w:rPr>
          <w:bCs/>
          <w:b/>
        </w:rPr>
        <w:t xml:space="preserve">Business Rules:</w:t>
      </w:r>
      <w:r>
        <w:t xml:space="preserve"> </w:t>
      </w:r>
      <w:r>
        <w:t xml:space="preserve">BR-PRG-22</w:t>
      </w:r>
    </w:p>
    <w:p>
      <w:pPr>
        <w:numPr>
          <w:ilvl w:val="0"/>
          <w:numId w:val="2235"/>
        </w:numPr>
        <w:pStyle w:val="Compact"/>
      </w:pPr>
      <w:r>
        <w:rPr>
          <w:bCs/>
          <w:b/>
        </w:rPr>
        <w:t xml:space="preserve">Acceptance Criteria:</w:t>
      </w:r>
    </w:p>
    <w:p>
      <w:pPr>
        <w:numPr>
          <w:ilvl w:val="1"/>
          <w:numId w:val="2237"/>
        </w:numPr>
        <w:pStyle w:val="Compact"/>
      </w:pPr>
      <w:r>
        <w:t xml:space="preserve">Given name 'محرك المنح الصغيرة', When I create it, Then it has 3 stages, 0 criteria and pass 70%.</w:t>
      </w:r>
    </w:p>
    <w:p>
      <w:pPr>
        <w:numPr>
          <w:ilvl w:val="1"/>
          <w:numId w:val="2237"/>
        </w:numPr>
        <w:pStyle w:val="Compact"/>
      </w:pPr>
      <w:r>
        <w:t xml:space="preserve">Given engines used by 2 opportunities, When I view the library, Then 'الفرص المستخدمة' shows 2.</w:t>
      </w:r>
    </w:p>
    <w:p>
      <w:pPr>
        <w:numPr>
          <w:ilvl w:val="0"/>
          <w:numId w:val="2235"/>
        </w:numPr>
        <w:pStyle w:val="Compact"/>
      </w:pPr>
      <w:r>
        <w:rPr>
          <w:bCs/>
          <w:b/>
        </w:rPr>
        <w:t xml:space="preserve">Required Data:</w:t>
      </w:r>
      <w:r>
        <w:t xml:space="preserve"> </w:t>
      </w:r>
      <w:r>
        <w:t xml:space="preserve">workflow_templates</w:t>
      </w:r>
    </w:p>
    <w:p>
      <w:pPr>
        <w:numPr>
          <w:ilvl w:val="0"/>
          <w:numId w:val="2235"/>
        </w:numPr>
        <w:pStyle w:val="Compact"/>
      </w:pPr>
      <w:r>
        <w:rPr>
          <w:bCs/>
          <w:b/>
        </w:rPr>
        <w:t xml:space="preserve">Field Validations:</w:t>
      </w:r>
      <w:r>
        <w:t xml:space="preserve"> </w:t>
      </w:r>
      <w:r>
        <w:t xml:space="preserve">Name required</w:t>
      </w:r>
    </w:p>
    <w:p>
      <w:pPr>
        <w:numPr>
          <w:ilvl w:val="0"/>
          <w:numId w:val="2235"/>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35"/>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35"/>
        </w:numPr>
        <w:pStyle w:val="Compact"/>
      </w:pPr>
      <w:r>
        <w:rPr>
          <w:bCs/>
          <w:b/>
        </w:rPr>
        <w:t xml:space="preserve">Dependencies:</w:t>
      </w:r>
      <w:r>
        <w:t xml:space="preserve"> </w:t>
      </w:r>
      <w:r>
        <w:t xml:space="preserve">-</w:t>
      </w:r>
    </w:p>
    <w:p>
      <w:pPr>
        <w:numPr>
          <w:ilvl w:val="0"/>
          <w:numId w:val="2235"/>
        </w:numPr>
        <w:pStyle w:val="Compact"/>
      </w:pPr>
      <w:r>
        <w:rPr>
          <w:bCs/>
          <w:b/>
        </w:rPr>
        <w:t xml:space="preserve">Definition of Ready:</w:t>
      </w:r>
    </w:p>
    <w:p>
      <w:pPr>
        <w:numPr>
          <w:ilvl w:val="1"/>
          <w:numId w:val="2238"/>
        </w:numPr>
        <w:pStyle w:val="Compact"/>
      </w:pPr>
      <w:r>
        <w:t xml:space="preserve">☒ Story follows role/goal/benefit format</w:t>
      </w:r>
    </w:p>
    <w:p>
      <w:pPr>
        <w:numPr>
          <w:ilvl w:val="1"/>
          <w:numId w:val="2238"/>
        </w:numPr>
        <w:pStyle w:val="Compact"/>
      </w:pPr>
      <w:r>
        <w:t xml:space="preserve">☒ Acceptance criteria defined (Given/When/Then)</w:t>
      </w:r>
    </w:p>
    <w:p>
      <w:pPr>
        <w:numPr>
          <w:ilvl w:val="1"/>
          <w:numId w:val="2238"/>
        </w:numPr>
        <w:pStyle w:val="Compact"/>
      </w:pPr>
      <w:r>
        <w:t xml:space="preserve">☒ Prototype reference available</w:t>
      </w:r>
    </w:p>
    <w:p>
      <w:pPr>
        <w:numPr>
          <w:ilvl w:val="1"/>
          <w:numId w:val="2238"/>
        </w:numPr>
        <w:pStyle w:val="Compact"/>
      </w:pPr>
      <w:r>
        <w:t xml:space="preserve">☒ Data entities identified</w:t>
      </w:r>
    </w:p>
    <w:p>
      <w:pPr>
        <w:numPr>
          <w:ilvl w:val="1"/>
          <w:numId w:val="2238"/>
        </w:numPr>
        <w:pStyle w:val="Compact"/>
      </w:pPr>
      <w:r>
        <w:t xml:space="preserve">☒ Business rules linked</w:t>
      </w:r>
    </w:p>
    <w:p>
      <w:pPr>
        <w:numPr>
          <w:ilvl w:val="1"/>
          <w:numId w:val="2238"/>
        </w:numPr>
        <w:pStyle w:val="Compact"/>
      </w:pPr>
      <w:r>
        <w:t xml:space="preserve">☒ Dependencies identified</w:t>
      </w:r>
    </w:p>
    <w:p>
      <w:pPr>
        <w:numPr>
          <w:ilvl w:val="1"/>
          <w:numId w:val="2238"/>
        </w:numPr>
        <w:pStyle w:val="Compact"/>
      </w:pPr>
      <w:r>
        <w:t xml:space="preserve">☐ Roles &amp; permissions confirmed by stakeholders</w:t>
      </w:r>
    </w:p>
    <w:p>
      <w:pPr>
        <w:numPr>
          <w:ilvl w:val="1"/>
          <w:numId w:val="2238"/>
        </w:numPr>
        <w:pStyle w:val="Compact"/>
      </w:pPr>
      <w:r>
        <w:t xml:space="preserve">☐ Business value confirmed</w:t>
      </w:r>
    </w:p>
    <w:p>
      <w:pPr>
        <w:numPr>
          <w:ilvl w:val="1"/>
          <w:numId w:val="2238"/>
        </w:numPr>
        <w:pStyle w:val="Compact"/>
      </w:pPr>
      <w:r>
        <w:t xml:space="preserve">☐ Open questions resolved</w:t>
      </w:r>
    </w:p>
    <w:p>
      <w:pPr>
        <w:numPr>
          <w:ilvl w:val="0"/>
          <w:numId w:val="2235"/>
        </w:numPr>
        <w:pStyle w:val="Compact"/>
      </w:pPr>
      <w:r>
        <w:rPr>
          <w:bCs/>
          <w:b/>
        </w:rPr>
        <w:t xml:space="preserve">Suggested Priority:</w:t>
      </w:r>
      <w:r>
        <w:t xml:space="preserve"> </w:t>
      </w:r>
      <w:r>
        <w:t xml:space="preserve">Should</w:t>
      </w:r>
    </w:p>
    <w:p>
      <w:pPr>
        <w:numPr>
          <w:ilvl w:val="0"/>
          <w:numId w:val="2235"/>
        </w:numPr>
        <w:pStyle w:val="Compact"/>
      </w:pPr>
      <w:r>
        <w:rPr>
          <w:bCs/>
          <w:b/>
        </w:rPr>
        <w:t xml:space="preserve">Open Questions:</w:t>
      </w:r>
      <w:r>
        <w:t xml:space="preserve"> </w:t>
      </w:r>
      <w:r>
        <w:t xml:space="preserve">OQ-PRG-04</w:t>
      </w:r>
    </w:p>
    <w:bookmarkEnd w:id="722"/>
    <w:bookmarkStart w:id="723" w:name="us-prg-017"/>
    <w:p>
      <w:pPr>
        <w:pStyle w:val="Heading3"/>
      </w:pPr>
      <w:r>
        <w:t xml:space="preserve">US-PRG-017</w:t>
      </w:r>
    </w:p>
    <w:p>
      <w:pPr>
        <w:numPr>
          <w:ilvl w:val="0"/>
          <w:numId w:val="2239"/>
        </w:numPr>
        <w:pStyle w:val="Compact"/>
      </w:pPr>
      <w:r>
        <w:rPr>
          <w:bCs/>
          <w:b/>
        </w:rPr>
        <w:t xml:space="preserve">Parent Epic:</w:t>
      </w:r>
      <w:r>
        <w:t xml:space="preserve"> </w:t>
      </w:r>
      <w:r>
        <w:t xml:space="preserve">EP-PRG-04 ·</w:t>
      </w:r>
      <w:r>
        <w:t xml:space="preserve"> </w:t>
      </w:r>
      <w:r>
        <w:rPr>
          <w:bCs/>
          <w:b/>
        </w:rPr>
        <w:t xml:space="preserve">Parent Feature:</w:t>
      </w:r>
      <w:r>
        <w:t xml:space="preserve"> </w:t>
      </w:r>
      <w:r>
        <w:t xml:space="preserve">FT-PRG-10 ·</w:t>
      </w:r>
      <w:r>
        <w:t xml:space="preserve"> </w:t>
      </w:r>
      <w:r>
        <w:rPr>
          <w:bCs/>
          <w:b/>
        </w:rPr>
        <w:t xml:space="preserve">User Role:</w:t>
      </w:r>
      <w:r>
        <w:t xml:space="preserve"> </w:t>
      </w:r>
      <w:r>
        <w:t xml:space="preserve">grants_manager</w:t>
      </w:r>
    </w:p>
    <w:p>
      <w:pPr>
        <w:numPr>
          <w:ilvl w:val="0"/>
          <w:numId w:val="2239"/>
        </w:numPr>
        <w:pStyle w:val="Compact"/>
      </w:pPr>
      <w:r>
        <w:rPr>
          <w:bCs/>
          <w:b/>
        </w:rPr>
        <w:t xml:space="preserve">Story:</w:t>
      </w:r>
      <w:r>
        <w:t xml:space="preserve"> </w:t>
      </w:r>
      <w:r>
        <w:t xml:space="preserve">As a grants manager I want to edit or delete an engine so that the library stays accurate.</w:t>
      </w:r>
    </w:p>
    <w:p>
      <w:pPr>
        <w:numPr>
          <w:ilvl w:val="0"/>
          <w:numId w:val="2239"/>
        </w:numPr>
        <w:pStyle w:val="Compact"/>
      </w:pPr>
      <w:r>
        <w:rPr>
          <w:bCs/>
          <w:b/>
        </w:rPr>
        <w:t xml:space="preserve">Related FRs:</w:t>
      </w:r>
      <w:r>
        <w:t xml:space="preserve"> </w:t>
      </w:r>
      <w:r>
        <w:t xml:space="preserve">FR-PRG-034, FR-PRG-035, FR-PRG-036</w:t>
      </w:r>
    </w:p>
    <w:p>
      <w:pPr>
        <w:numPr>
          <w:ilvl w:val="0"/>
          <w:numId w:val="2239"/>
        </w:numPr>
        <w:pStyle w:val="Compact"/>
      </w:pPr>
      <w:r>
        <w:rPr>
          <w:bCs/>
          <w:b/>
        </w:rPr>
        <w:t xml:space="preserve">Preconditions:</w:t>
      </w:r>
      <w:r>
        <w:t xml:space="preserve"> </w:t>
      </w:r>
      <w:r>
        <w:t xml:space="preserve">Engine detail open; edit session started.</w:t>
      </w:r>
    </w:p>
    <w:p>
      <w:pPr>
        <w:numPr>
          <w:ilvl w:val="0"/>
          <w:numId w:val="2239"/>
        </w:numPr>
        <w:pStyle w:val="Compact"/>
      </w:pPr>
      <w:r>
        <w:rPr>
          <w:bCs/>
          <w:b/>
        </w:rPr>
        <w:t xml:space="preserve">Main Flow:</w:t>
      </w:r>
    </w:p>
    <w:p>
      <w:pPr>
        <w:numPr>
          <w:ilvl w:val="1"/>
          <w:numId w:val="2240"/>
        </w:numPr>
        <w:pStyle w:val="Compact"/>
      </w:pPr>
      <w:r>
        <w:t xml:space="preserve">Rename, change SLAs, add/delete criteria.</w:t>
      </w:r>
    </w:p>
    <w:p>
      <w:pPr>
        <w:numPr>
          <w:ilvl w:val="1"/>
          <w:numId w:val="2240"/>
        </w:numPr>
        <w:pStyle w:val="Compact"/>
      </w:pPr>
      <w:r>
        <w:t xml:space="preserve">Commit with evidence.</w:t>
      </w:r>
    </w:p>
    <w:p>
      <w:pPr>
        <w:numPr>
          <w:ilvl w:val="1"/>
          <w:numId w:val="2240"/>
        </w:numPr>
        <w:pStyle w:val="Compact"/>
      </w:pPr>
      <w:r>
        <w:t xml:space="preserve">Or delete an unused engine.</w:t>
      </w:r>
    </w:p>
    <w:p>
      <w:pPr>
        <w:numPr>
          <w:ilvl w:val="0"/>
          <w:numId w:val="2239"/>
        </w:numPr>
        <w:pStyle w:val="Compact"/>
      </w:pPr>
      <w:r>
        <w:rPr>
          <w:bCs/>
          <w:b/>
        </w:rPr>
        <w:t xml:space="preserve">Alternative Flows:</w:t>
      </w:r>
      <w:r>
        <w:t xml:space="preserve"> </w:t>
      </w:r>
      <w:r>
        <w:t xml:space="preserve">Cancel restores the engine.</w:t>
      </w:r>
    </w:p>
    <w:p>
      <w:pPr>
        <w:numPr>
          <w:ilvl w:val="0"/>
          <w:numId w:val="2239"/>
        </w:numPr>
        <w:pStyle w:val="Compact"/>
      </w:pPr>
      <w:r>
        <w:rPr>
          <w:bCs/>
          <w:b/>
        </w:rPr>
        <w:t xml:space="preserve">Exception Flows:</w:t>
      </w:r>
      <w:r>
        <w:t xml:space="preserve"> </w:t>
      </w:r>
      <w:r>
        <w:t xml:space="preserve">Delete a used engine: 'لا يمكن حذف محرك تستخدمه فرص'.</w:t>
      </w:r>
    </w:p>
    <w:p>
      <w:pPr>
        <w:numPr>
          <w:ilvl w:val="0"/>
          <w:numId w:val="2239"/>
        </w:numPr>
        <w:pStyle w:val="Compact"/>
      </w:pPr>
      <w:r>
        <w:rPr>
          <w:bCs/>
          <w:b/>
        </w:rPr>
        <w:t xml:space="preserve">Business Rules:</w:t>
      </w:r>
      <w:r>
        <w:t xml:space="preserve"> </w:t>
      </w:r>
      <w:r>
        <w:t xml:space="preserve">BR-PRG-20, BR-PRG-21</w:t>
      </w:r>
    </w:p>
    <w:p>
      <w:pPr>
        <w:numPr>
          <w:ilvl w:val="0"/>
          <w:numId w:val="2239"/>
        </w:numPr>
        <w:pStyle w:val="Compact"/>
      </w:pPr>
      <w:r>
        <w:rPr>
          <w:bCs/>
          <w:b/>
        </w:rPr>
        <w:t xml:space="preserve">Acceptance Criteria:</w:t>
      </w:r>
    </w:p>
    <w:p>
      <w:pPr>
        <w:numPr>
          <w:ilvl w:val="1"/>
          <w:numId w:val="2241"/>
        </w:numPr>
        <w:pStyle w:val="Compact"/>
      </w:pPr>
      <w:r>
        <w:t xml:space="preserve">Given an engine used by an opportunity, When I delete it, Then deletion is refused.</w:t>
      </w:r>
    </w:p>
    <w:p>
      <w:pPr>
        <w:numPr>
          <w:ilvl w:val="1"/>
          <w:numId w:val="2241"/>
        </w:numPr>
        <w:pStyle w:val="Compact"/>
      </w:pPr>
      <w:r>
        <w:t xml:space="preserve">Given edit mode, When I change stage 2 SLA to 10, Then the engine stores 10 and existing opportunities keep their own SLA.</w:t>
      </w:r>
    </w:p>
    <w:p>
      <w:pPr>
        <w:numPr>
          <w:ilvl w:val="0"/>
          <w:numId w:val="2239"/>
        </w:numPr>
        <w:pStyle w:val="Compact"/>
      </w:pPr>
      <w:r>
        <w:rPr>
          <w:bCs/>
          <w:b/>
        </w:rPr>
        <w:t xml:space="preserve">Required Data:</w:t>
      </w:r>
      <w:r>
        <w:t xml:space="preserve"> </w:t>
      </w:r>
      <w:r>
        <w:t xml:space="preserve">workflow_templates (name, stages, criteria)</w:t>
      </w:r>
    </w:p>
    <w:p>
      <w:pPr>
        <w:numPr>
          <w:ilvl w:val="0"/>
          <w:numId w:val="2239"/>
        </w:numPr>
        <w:pStyle w:val="Compact"/>
      </w:pPr>
      <w:r>
        <w:rPr>
          <w:bCs/>
          <w:b/>
        </w:rPr>
        <w:t xml:space="preserve">Field Validations:</w:t>
      </w:r>
      <w:r>
        <w:t xml:space="preserve"> </w:t>
      </w:r>
      <w:r>
        <w:t xml:space="preserve">[Recommended] pass 0-100; criteria sum 100</w:t>
      </w:r>
    </w:p>
    <w:p>
      <w:pPr>
        <w:numPr>
          <w:ilvl w:val="0"/>
          <w:numId w:val="2239"/>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39"/>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39"/>
        </w:numPr>
        <w:pStyle w:val="Compact"/>
      </w:pPr>
      <w:r>
        <w:rPr>
          <w:bCs/>
          <w:b/>
        </w:rPr>
        <w:t xml:space="preserve">Dependencies:</w:t>
      </w:r>
      <w:r>
        <w:t xml:space="preserve"> </w:t>
      </w:r>
      <w:r>
        <w:t xml:space="preserve">FT-PRG-19</w:t>
      </w:r>
    </w:p>
    <w:p>
      <w:pPr>
        <w:numPr>
          <w:ilvl w:val="0"/>
          <w:numId w:val="2239"/>
        </w:numPr>
        <w:pStyle w:val="Compact"/>
      </w:pPr>
      <w:r>
        <w:rPr>
          <w:bCs/>
          <w:b/>
        </w:rPr>
        <w:t xml:space="preserve">Definition of Ready:</w:t>
      </w:r>
    </w:p>
    <w:p>
      <w:pPr>
        <w:numPr>
          <w:ilvl w:val="1"/>
          <w:numId w:val="2242"/>
        </w:numPr>
        <w:pStyle w:val="Compact"/>
      </w:pPr>
      <w:r>
        <w:t xml:space="preserve">☒ Story follows role/goal/benefit format</w:t>
      </w:r>
    </w:p>
    <w:p>
      <w:pPr>
        <w:numPr>
          <w:ilvl w:val="1"/>
          <w:numId w:val="2242"/>
        </w:numPr>
        <w:pStyle w:val="Compact"/>
      </w:pPr>
      <w:r>
        <w:t xml:space="preserve">☒ Acceptance criteria defined (Given/When/Then)</w:t>
      </w:r>
    </w:p>
    <w:p>
      <w:pPr>
        <w:numPr>
          <w:ilvl w:val="1"/>
          <w:numId w:val="2242"/>
        </w:numPr>
        <w:pStyle w:val="Compact"/>
      </w:pPr>
      <w:r>
        <w:t xml:space="preserve">☒ Prototype reference available</w:t>
      </w:r>
    </w:p>
    <w:p>
      <w:pPr>
        <w:numPr>
          <w:ilvl w:val="1"/>
          <w:numId w:val="2242"/>
        </w:numPr>
        <w:pStyle w:val="Compact"/>
      </w:pPr>
      <w:r>
        <w:t xml:space="preserve">☒ Data entities identified</w:t>
      </w:r>
    </w:p>
    <w:p>
      <w:pPr>
        <w:numPr>
          <w:ilvl w:val="1"/>
          <w:numId w:val="2242"/>
        </w:numPr>
        <w:pStyle w:val="Compact"/>
      </w:pPr>
      <w:r>
        <w:t xml:space="preserve">☒ Business rules linked</w:t>
      </w:r>
    </w:p>
    <w:p>
      <w:pPr>
        <w:numPr>
          <w:ilvl w:val="1"/>
          <w:numId w:val="2242"/>
        </w:numPr>
        <w:pStyle w:val="Compact"/>
      </w:pPr>
      <w:r>
        <w:t xml:space="preserve">☒ Dependencies identified</w:t>
      </w:r>
    </w:p>
    <w:p>
      <w:pPr>
        <w:numPr>
          <w:ilvl w:val="1"/>
          <w:numId w:val="2242"/>
        </w:numPr>
        <w:pStyle w:val="Compact"/>
      </w:pPr>
      <w:r>
        <w:t xml:space="preserve">☐ Roles &amp; permissions confirmed by stakeholders</w:t>
      </w:r>
    </w:p>
    <w:p>
      <w:pPr>
        <w:numPr>
          <w:ilvl w:val="1"/>
          <w:numId w:val="2242"/>
        </w:numPr>
        <w:pStyle w:val="Compact"/>
      </w:pPr>
      <w:r>
        <w:t xml:space="preserve">☐ Business value confirmed</w:t>
      </w:r>
    </w:p>
    <w:p>
      <w:pPr>
        <w:numPr>
          <w:ilvl w:val="1"/>
          <w:numId w:val="2242"/>
        </w:numPr>
        <w:pStyle w:val="Compact"/>
      </w:pPr>
      <w:r>
        <w:t xml:space="preserve">☐ Open questions resolved</w:t>
      </w:r>
    </w:p>
    <w:p>
      <w:pPr>
        <w:numPr>
          <w:ilvl w:val="0"/>
          <w:numId w:val="2239"/>
        </w:numPr>
        <w:pStyle w:val="Compact"/>
      </w:pPr>
      <w:r>
        <w:rPr>
          <w:bCs/>
          <w:b/>
        </w:rPr>
        <w:t xml:space="preserve">Suggested Priority:</w:t>
      </w:r>
      <w:r>
        <w:t xml:space="preserve"> </w:t>
      </w:r>
      <w:r>
        <w:t xml:space="preserve">Should</w:t>
      </w:r>
    </w:p>
    <w:p>
      <w:pPr>
        <w:numPr>
          <w:ilvl w:val="0"/>
          <w:numId w:val="2239"/>
        </w:numPr>
        <w:pStyle w:val="Compact"/>
      </w:pPr>
      <w:r>
        <w:rPr>
          <w:bCs/>
          <w:b/>
        </w:rPr>
        <w:t xml:space="preserve">Open Questions:</w:t>
      </w:r>
      <w:r>
        <w:t xml:space="preserve"> </w:t>
      </w:r>
      <w:r>
        <w:t xml:space="preserve">OQ-PRG-04</w:t>
      </w:r>
    </w:p>
    <w:bookmarkEnd w:id="723"/>
    <w:bookmarkStart w:id="724" w:name="us-prg-018"/>
    <w:p>
      <w:pPr>
        <w:pStyle w:val="Heading3"/>
      </w:pPr>
      <w:r>
        <w:t xml:space="preserve">US-PRG-018</w:t>
      </w:r>
    </w:p>
    <w:p>
      <w:pPr>
        <w:numPr>
          <w:ilvl w:val="0"/>
          <w:numId w:val="2243"/>
        </w:numPr>
        <w:pStyle w:val="Compact"/>
      </w:pPr>
      <w:r>
        <w:rPr>
          <w:bCs/>
          <w:b/>
        </w:rPr>
        <w:t xml:space="preserve">Parent Epic:</w:t>
      </w:r>
      <w:r>
        <w:t xml:space="preserve"> </w:t>
      </w:r>
      <w:r>
        <w:t xml:space="preserve">EP-PRG-04 ·</w:t>
      </w:r>
      <w:r>
        <w:t xml:space="preserve"> </w:t>
      </w:r>
      <w:r>
        <w:rPr>
          <w:bCs/>
          <w:b/>
        </w:rPr>
        <w:t xml:space="preserve">Parent Feature:</w:t>
      </w:r>
      <w:r>
        <w:t xml:space="preserve"> </w:t>
      </w:r>
      <w:r>
        <w:t xml:space="preserve">FT-PRG-11 ·</w:t>
      </w:r>
      <w:r>
        <w:t xml:space="preserve"> </w:t>
      </w:r>
      <w:r>
        <w:rPr>
          <w:bCs/>
          <w:b/>
        </w:rPr>
        <w:t xml:space="preserve">User Role:</w:t>
      </w:r>
      <w:r>
        <w:t xml:space="preserve"> </w:t>
      </w:r>
      <w:r>
        <w:t xml:space="preserve">grants_manager</w:t>
      </w:r>
    </w:p>
    <w:p>
      <w:pPr>
        <w:numPr>
          <w:ilvl w:val="0"/>
          <w:numId w:val="2243"/>
        </w:numPr>
        <w:pStyle w:val="Compact"/>
      </w:pPr>
      <w:r>
        <w:rPr>
          <w:bCs/>
          <w:b/>
        </w:rPr>
        <w:t xml:space="preserve">Story:</w:t>
      </w:r>
      <w:r>
        <w:t xml:space="preserve"> </w:t>
      </w:r>
      <w:r>
        <w:t xml:space="preserve">As a grants manager I want to apply an engine to an opportunity so that it gets a standard workflow and criteria in one step.</w:t>
      </w:r>
    </w:p>
    <w:p>
      <w:pPr>
        <w:numPr>
          <w:ilvl w:val="0"/>
          <w:numId w:val="2243"/>
        </w:numPr>
        <w:pStyle w:val="Compact"/>
      </w:pPr>
      <w:r>
        <w:rPr>
          <w:bCs/>
          <w:b/>
        </w:rPr>
        <w:t xml:space="preserve">Related FRs:</w:t>
      </w:r>
      <w:r>
        <w:t xml:space="preserve"> </w:t>
      </w:r>
      <w:r>
        <w:t xml:space="preserve">FR-PRG-037, FR-PRG-038</w:t>
      </w:r>
    </w:p>
    <w:p>
      <w:pPr>
        <w:numPr>
          <w:ilvl w:val="0"/>
          <w:numId w:val="2243"/>
        </w:numPr>
        <w:pStyle w:val="Compact"/>
      </w:pPr>
      <w:r>
        <w:rPr>
          <w:bCs/>
          <w:b/>
        </w:rPr>
        <w:t xml:space="preserve">Preconditions:</w:t>
      </w:r>
      <w:r>
        <w:t xml:space="preserve"> </w:t>
      </w:r>
      <w:r>
        <w:t xml:space="preserve">Edit session active; Workflow tab; engines exist.</w:t>
      </w:r>
    </w:p>
    <w:p>
      <w:pPr>
        <w:numPr>
          <w:ilvl w:val="0"/>
          <w:numId w:val="2243"/>
        </w:numPr>
        <w:pStyle w:val="Compact"/>
      </w:pPr>
      <w:r>
        <w:rPr>
          <w:bCs/>
          <w:b/>
        </w:rPr>
        <w:t xml:space="preserve">Main Flow:</w:t>
      </w:r>
    </w:p>
    <w:p>
      <w:pPr>
        <w:numPr>
          <w:ilvl w:val="1"/>
          <w:numId w:val="2244"/>
        </w:numPr>
        <w:pStyle w:val="Compact"/>
      </w:pPr>
      <w:r>
        <w:t xml:space="preserve">Pick engine; click 'تطبيق'.</w:t>
      </w:r>
    </w:p>
    <w:p>
      <w:pPr>
        <w:numPr>
          <w:ilvl w:val="1"/>
          <w:numId w:val="2244"/>
        </w:numPr>
        <w:pStyle w:val="Compact"/>
      </w:pPr>
      <w:r>
        <w:t xml:space="preserve">Confirm replacement.</w:t>
      </w:r>
    </w:p>
    <w:p>
      <w:pPr>
        <w:numPr>
          <w:ilvl w:val="1"/>
          <w:numId w:val="2244"/>
        </w:numPr>
        <w:pStyle w:val="Compact"/>
      </w:pPr>
      <w:r>
        <w:t xml:space="preserve">System replaces stages/criteria, keeps supervisors per stage number, copies pass score.</w:t>
      </w:r>
    </w:p>
    <w:p>
      <w:pPr>
        <w:numPr>
          <w:ilvl w:val="0"/>
          <w:numId w:val="2243"/>
        </w:numPr>
        <w:pStyle w:val="Compact"/>
      </w:pPr>
      <w:r>
        <w:rPr>
          <w:bCs/>
          <w:b/>
        </w:rPr>
        <w:t xml:space="preserve">Alternative Flows:</w:t>
      </w:r>
      <w:r>
        <w:t xml:space="preserve"> </w:t>
      </w:r>
      <w:r>
        <w:t xml:space="preserve">Cancel confirmation: nothing changes.</w:t>
      </w:r>
    </w:p>
    <w:p>
      <w:pPr>
        <w:numPr>
          <w:ilvl w:val="0"/>
          <w:numId w:val="2243"/>
        </w:numPr>
        <w:pStyle w:val="Compact"/>
      </w:pPr>
      <w:r>
        <w:rPr>
          <w:bCs/>
          <w:b/>
        </w:rPr>
        <w:t xml:space="preserve">Exception Flows:</w:t>
      </w:r>
      <w:r>
        <w:t xml:space="preserve"> </w:t>
      </w:r>
      <w:r>
        <w:t xml:space="preserve">Partial failure: inconsistent stages (prototype).</w:t>
      </w:r>
    </w:p>
    <w:p>
      <w:pPr>
        <w:numPr>
          <w:ilvl w:val="0"/>
          <w:numId w:val="2243"/>
        </w:numPr>
        <w:pStyle w:val="Compact"/>
      </w:pPr>
      <w:r>
        <w:rPr>
          <w:bCs/>
          <w:b/>
        </w:rPr>
        <w:t xml:space="preserve">Business Rules:</w:t>
      </w:r>
      <w:r>
        <w:t xml:space="preserve"> </w:t>
      </w:r>
      <w:r>
        <w:t xml:space="preserve">BR-PRG-19, BR-PRG-20</w:t>
      </w:r>
    </w:p>
    <w:p>
      <w:pPr>
        <w:numPr>
          <w:ilvl w:val="0"/>
          <w:numId w:val="2243"/>
        </w:numPr>
        <w:pStyle w:val="Compact"/>
      </w:pPr>
      <w:r>
        <w:rPr>
          <w:bCs/>
          <w:b/>
        </w:rPr>
        <w:t xml:space="preserve">Acceptance Criteria:</w:t>
      </w:r>
    </w:p>
    <w:p>
      <w:pPr>
        <w:numPr>
          <w:ilvl w:val="1"/>
          <w:numId w:val="2245"/>
        </w:numPr>
        <w:pStyle w:val="Compact"/>
      </w:pPr>
      <w:r>
        <w:t xml:space="preserve">Given engine E with 4 criteria and pass 75, When I apply it, Then the opportunity has E's 4 criteria and pass 75.</w:t>
      </w:r>
    </w:p>
    <w:p>
      <w:pPr>
        <w:numPr>
          <w:ilvl w:val="1"/>
          <w:numId w:val="2245"/>
        </w:numPr>
        <w:pStyle w:val="Compact"/>
      </w:pPr>
      <w:r>
        <w:t xml:space="preserve">Given stage 1 supervisor R before applying, When I apply, Then stage 1 supervisor is still R.</w:t>
      </w:r>
    </w:p>
    <w:p>
      <w:pPr>
        <w:numPr>
          <w:ilvl w:val="1"/>
          <w:numId w:val="2245"/>
        </w:numPr>
        <w:pStyle w:val="Compact"/>
      </w:pPr>
      <w:r>
        <w:t xml:space="preserve">Given [Recommended] existing evaluations, When I apply, Then I get a blocking warning.</w:t>
      </w:r>
    </w:p>
    <w:p>
      <w:pPr>
        <w:numPr>
          <w:ilvl w:val="0"/>
          <w:numId w:val="2243"/>
        </w:numPr>
        <w:pStyle w:val="Compact"/>
      </w:pPr>
      <w:r>
        <w:rPr>
          <w:bCs/>
          <w:b/>
        </w:rPr>
        <w:t xml:space="preserve">Required Data:</w:t>
      </w:r>
      <w:r>
        <w:t xml:space="preserve"> </w:t>
      </w:r>
      <w:r>
        <w:t xml:space="preserve">workflow_stages, evaluation_criteria, grant_programs.workflow_template_id, pass_score</w:t>
      </w:r>
    </w:p>
    <w:p>
      <w:pPr>
        <w:numPr>
          <w:ilvl w:val="0"/>
          <w:numId w:val="2243"/>
        </w:numPr>
        <w:pStyle w:val="Compact"/>
      </w:pPr>
      <w:r>
        <w:rPr>
          <w:bCs/>
          <w:b/>
        </w:rPr>
        <w:t xml:space="preserve">Field Validations:</w:t>
      </w:r>
      <w:r>
        <w:t xml:space="preserve"> </w:t>
      </w:r>
      <w:r>
        <w:t xml:space="preserve">-</w:t>
      </w:r>
    </w:p>
    <w:p>
      <w:pPr>
        <w:numPr>
          <w:ilvl w:val="0"/>
          <w:numId w:val="2243"/>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43"/>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43"/>
        </w:numPr>
        <w:pStyle w:val="Compact"/>
      </w:pPr>
      <w:r>
        <w:rPr>
          <w:bCs/>
          <w:b/>
        </w:rPr>
        <w:t xml:space="preserve">Dependencies:</w:t>
      </w:r>
      <w:r>
        <w:t xml:space="preserve"> </w:t>
      </w:r>
      <w:r>
        <w:t xml:space="preserve">FT-PRG-10</w:t>
      </w:r>
    </w:p>
    <w:p>
      <w:pPr>
        <w:numPr>
          <w:ilvl w:val="0"/>
          <w:numId w:val="2243"/>
        </w:numPr>
        <w:pStyle w:val="Compact"/>
      </w:pPr>
      <w:r>
        <w:rPr>
          <w:bCs/>
          <w:b/>
        </w:rPr>
        <w:t xml:space="preserve">Definition of Ready:</w:t>
      </w:r>
    </w:p>
    <w:p>
      <w:pPr>
        <w:numPr>
          <w:ilvl w:val="1"/>
          <w:numId w:val="2246"/>
        </w:numPr>
        <w:pStyle w:val="Compact"/>
      </w:pPr>
      <w:r>
        <w:t xml:space="preserve">☒ Story follows role/goal/benefit format</w:t>
      </w:r>
    </w:p>
    <w:p>
      <w:pPr>
        <w:numPr>
          <w:ilvl w:val="1"/>
          <w:numId w:val="2246"/>
        </w:numPr>
        <w:pStyle w:val="Compact"/>
      </w:pPr>
      <w:r>
        <w:t xml:space="preserve">☒ Acceptance criteria defined (Given/When/Then)</w:t>
      </w:r>
    </w:p>
    <w:p>
      <w:pPr>
        <w:numPr>
          <w:ilvl w:val="1"/>
          <w:numId w:val="2246"/>
        </w:numPr>
        <w:pStyle w:val="Compact"/>
      </w:pPr>
      <w:r>
        <w:t xml:space="preserve">☒ Prototype reference available</w:t>
      </w:r>
    </w:p>
    <w:p>
      <w:pPr>
        <w:numPr>
          <w:ilvl w:val="1"/>
          <w:numId w:val="2246"/>
        </w:numPr>
        <w:pStyle w:val="Compact"/>
      </w:pPr>
      <w:r>
        <w:t xml:space="preserve">☒ Data entities identified</w:t>
      </w:r>
    </w:p>
    <w:p>
      <w:pPr>
        <w:numPr>
          <w:ilvl w:val="1"/>
          <w:numId w:val="2246"/>
        </w:numPr>
        <w:pStyle w:val="Compact"/>
      </w:pPr>
      <w:r>
        <w:t xml:space="preserve">☒ Business rules linked</w:t>
      </w:r>
    </w:p>
    <w:p>
      <w:pPr>
        <w:numPr>
          <w:ilvl w:val="1"/>
          <w:numId w:val="2246"/>
        </w:numPr>
        <w:pStyle w:val="Compact"/>
      </w:pPr>
      <w:r>
        <w:t xml:space="preserve">☒ Dependencies identified</w:t>
      </w:r>
    </w:p>
    <w:p>
      <w:pPr>
        <w:numPr>
          <w:ilvl w:val="1"/>
          <w:numId w:val="2246"/>
        </w:numPr>
        <w:pStyle w:val="Compact"/>
      </w:pPr>
      <w:r>
        <w:t xml:space="preserve">☐ Roles &amp; permissions confirmed by stakeholders</w:t>
      </w:r>
    </w:p>
    <w:p>
      <w:pPr>
        <w:numPr>
          <w:ilvl w:val="1"/>
          <w:numId w:val="2246"/>
        </w:numPr>
        <w:pStyle w:val="Compact"/>
      </w:pPr>
      <w:r>
        <w:t xml:space="preserve">☐ Business value confirmed</w:t>
      </w:r>
    </w:p>
    <w:p>
      <w:pPr>
        <w:numPr>
          <w:ilvl w:val="1"/>
          <w:numId w:val="2246"/>
        </w:numPr>
        <w:pStyle w:val="Compact"/>
      </w:pPr>
      <w:r>
        <w:t xml:space="preserve">☐ Open questions resolved</w:t>
      </w:r>
    </w:p>
    <w:p>
      <w:pPr>
        <w:numPr>
          <w:ilvl w:val="0"/>
          <w:numId w:val="2243"/>
        </w:numPr>
        <w:pStyle w:val="Compact"/>
      </w:pPr>
      <w:r>
        <w:rPr>
          <w:bCs/>
          <w:b/>
        </w:rPr>
        <w:t xml:space="preserve">Suggested Priority:</w:t>
      </w:r>
      <w:r>
        <w:t xml:space="preserve"> </w:t>
      </w:r>
      <w:r>
        <w:t xml:space="preserve">Should</w:t>
      </w:r>
    </w:p>
    <w:p>
      <w:pPr>
        <w:numPr>
          <w:ilvl w:val="0"/>
          <w:numId w:val="2243"/>
        </w:numPr>
        <w:pStyle w:val="Compact"/>
      </w:pPr>
      <w:r>
        <w:rPr>
          <w:bCs/>
          <w:b/>
        </w:rPr>
        <w:t xml:space="preserve">Open Questions:</w:t>
      </w:r>
      <w:r>
        <w:t xml:space="preserve"> </w:t>
      </w:r>
      <w:r>
        <w:t xml:space="preserve">OQ-PRG-05, OQ-PRG-12</w:t>
      </w:r>
    </w:p>
    <w:bookmarkEnd w:id="724"/>
    <w:bookmarkStart w:id="725" w:name="us-prg-019"/>
    <w:p>
      <w:pPr>
        <w:pStyle w:val="Heading3"/>
      </w:pPr>
      <w:r>
        <w:t xml:space="preserve">US-PRG-019</w:t>
      </w:r>
    </w:p>
    <w:p>
      <w:pPr>
        <w:numPr>
          <w:ilvl w:val="0"/>
          <w:numId w:val="2247"/>
        </w:numPr>
        <w:pStyle w:val="Compact"/>
      </w:pPr>
      <w:r>
        <w:rPr>
          <w:bCs/>
          <w:b/>
        </w:rPr>
        <w:t xml:space="preserve">Parent Epic:</w:t>
      </w:r>
      <w:r>
        <w:t xml:space="preserve"> </w:t>
      </w:r>
      <w:r>
        <w:t xml:space="preserve">EP-PRG-04 ·</w:t>
      </w:r>
      <w:r>
        <w:t xml:space="preserve"> </w:t>
      </w:r>
      <w:r>
        <w:rPr>
          <w:bCs/>
          <w:b/>
        </w:rPr>
        <w:t xml:space="preserve">Parent Feature:</w:t>
      </w:r>
      <w:r>
        <w:t xml:space="preserve"> </w:t>
      </w:r>
      <w:r>
        <w:t xml:space="preserve">FT-PRG-12 ·</w:t>
      </w:r>
      <w:r>
        <w:t xml:space="preserve"> </w:t>
      </w:r>
      <w:r>
        <w:rPr>
          <w:bCs/>
          <w:b/>
        </w:rPr>
        <w:t xml:space="preserve">User Role:</w:t>
      </w:r>
      <w:r>
        <w:t xml:space="preserve"> </w:t>
      </w:r>
      <w:r>
        <w:t xml:space="preserve">grants_manager</w:t>
      </w:r>
    </w:p>
    <w:p>
      <w:pPr>
        <w:numPr>
          <w:ilvl w:val="0"/>
          <w:numId w:val="2247"/>
        </w:numPr>
        <w:pStyle w:val="Compact"/>
      </w:pPr>
      <w:r>
        <w:rPr>
          <w:bCs/>
          <w:b/>
        </w:rPr>
        <w:t xml:space="preserve">Story:</w:t>
      </w:r>
      <w:r>
        <w:t xml:space="preserve"> </w:t>
      </w:r>
      <w:r>
        <w:t xml:space="preserve">As a grants manager I want to see how an engine performs across opportunities and stages so that I can fix bottlenecks and SLAs.</w:t>
      </w:r>
    </w:p>
    <w:p>
      <w:pPr>
        <w:numPr>
          <w:ilvl w:val="0"/>
          <w:numId w:val="2247"/>
        </w:numPr>
        <w:pStyle w:val="Compact"/>
      </w:pPr>
      <w:r>
        <w:rPr>
          <w:bCs/>
          <w:b/>
        </w:rPr>
        <w:t xml:space="preserve">Related FRs:</w:t>
      </w:r>
      <w:r>
        <w:t xml:space="preserve"> </w:t>
      </w:r>
      <w:r>
        <w:t xml:space="preserve">FR-PRG-039, FR-PRG-040, FR-PRG-041</w:t>
      </w:r>
    </w:p>
    <w:p>
      <w:pPr>
        <w:numPr>
          <w:ilvl w:val="0"/>
          <w:numId w:val="2247"/>
        </w:numPr>
        <w:pStyle w:val="Compact"/>
      </w:pPr>
      <w:r>
        <w:rPr>
          <w:bCs/>
          <w:b/>
        </w:rPr>
        <w:t xml:space="preserve">Preconditions:</w:t>
      </w:r>
      <w:r>
        <w:t xml:space="preserve"> </w:t>
      </w:r>
      <w:r>
        <w:t xml:space="preserve">Engine has been applied to opportunities with applications.</w:t>
      </w:r>
    </w:p>
    <w:p>
      <w:pPr>
        <w:numPr>
          <w:ilvl w:val="0"/>
          <w:numId w:val="2247"/>
        </w:numPr>
        <w:pStyle w:val="Compact"/>
      </w:pPr>
      <w:r>
        <w:rPr>
          <w:bCs/>
          <w:b/>
        </w:rPr>
        <w:t xml:space="preserve">Main Flow:</w:t>
      </w:r>
    </w:p>
    <w:p>
      <w:pPr>
        <w:numPr>
          <w:ilvl w:val="1"/>
          <w:numId w:val="2248"/>
        </w:numPr>
        <w:pStyle w:val="Compact"/>
      </w:pPr>
      <w:r>
        <w:t xml:space="preserve">Open engine detail.</w:t>
      </w:r>
    </w:p>
    <w:p>
      <w:pPr>
        <w:numPr>
          <w:ilvl w:val="1"/>
          <w:numId w:val="2248"/>
        </w:numPr>
        <w:pStyle w:val="Compact"/>
      </w:pPr>
      <w:r>
        <w:t xml:space="preserve">Review KPIs, stage table, criteria and opportunities.</w:t>
      </w:r>
    </w:p>
    <w:p>
      <w:pPr>
        <w:numPr>
          <w:ilvl w:val="0"/>
          <w:numId w:val="2247"/>
        </w:numPr>
        <w:pStyle w:val="Compact"/>
      </w:pPr>
      <w:r>
        <w:rPr>
          <w:bCs/>
          <w:b/>
        </w:rPr>
        <w:t xml:space="preserve">Alternative Flows:</w:t>
      </w:r>
      <w:r>
        <w:t xml:space="preserve"> </w:t>
      </w:r>
      <w:r>
        <w:t xml:space="preserve">No usage: empty states.</w:t>
      </w:r>
    </w:p>
    <w:p>
      <w:pPr>
        <w:numPr>
          <w:ilvl w:val="0"/>
          <w:numId w:val="2247"/>
        </w:numPr>
        <w:pStyle w:val="Compact"/>
      </w:pPr>
      <w:r>
        <w:rPr>
          <w:bCs/>
          <w:b/>
        </w:rPr>
        <w:t xml:space="preserve">Exception Flows:</w:t>
      </w:r>
      <w:r>
        <w:t xml:space="preserve"> </w:t>
      </w:r>
      <w:r>
        <w:t xml:space="preserve">-</w:t>
      </w:r>
    </w:p>
    <w:p>
      <w:pPr>
        <w:numPr>
          <w:ilvl w:val="0"/>
          <w:numId w:val="2247"/>
        </w:numPr>
        <w:pStyle w:val="Compact"/>
      </w:pPr>
      <w:r>
        <w:rPr>
          <w:bCs/>
          <w:b/>
        </w:rPr>
        <w:t xml:space="preserve">Business Rules:</w:t>
      </w:r>
      <w:r>
        <w:t xml:space="preserve"> </w:t>
      </w:r>
      <w:r>
        <w:t xml:space="preserve">BR-PRG-16, BR-PRG-34</w:t>
      </w:r>
    </w:p>
    <w:p>
      <w:pPr>
        <w:numPr>
          <w:ilvl w:val="0"/>
          <w:numId w:val="2247"/>
        </w:numPr>
        <w:pStyle w:val="Compact"/>
      </w:pPr>
      <w:r>
        <w:rPr>
          <w:bCs/>
          <w:b/>
        </w:rPr>
        <w:t xml:space="preserve">Acceptance Criteria:</w:t>
      </w:r>
    </w:p>
    <w:p>
      <w:pPr>
        <w:numPr>
          <w:ilvl w:val="1"/>
          <w:numId w:val="2249"/>
        </w:numPr>
        <w:pStyle w:val="Compact"/>
      </w:pPr>
      <w:r>
        <w:t xml:space="preserve">Given stage 2 average 8 days and SLA 5, When I view the table, Then the average is red.</w:t>
      </w:r>
    </w:p>
    <w:p>
      <w:pPr>
        <w:numPr>
          <w:ilvl w:val="1"/>
          <w:numId w:val="2249"/>
        </w:numPr>
        <w:pStyle w:val="Compact"/>
      </w:pPr>
      <w:r>
        <w:t xml:space="preserve">Given no opportunities use the engine, When I view it, Then 'لم تُطبّق أي فرصة هذا المحرك بعد.' is shown.</w:t>
      </w:r>
    </w:p>
    <w:p>
      <w:pPr>
        <w:numPr>
          <w:ilvl w:val="0"/>
          <w:numId w:val="2247"/>
        </w:numPr>
        <w:pStyle w:val="Compact"/>
      </w:pPr>
      <w:r>
        <w:rPr>
          <w:bCs/>
          <w:b/>
        </w:rPr>
        <w:t xml:space="preserve">Required Data:</w:t>
      </w:r>
      <w:r>
        <w:t xml:space="preserve"> </w:t>
      </w:r>
      <w:r>
        <w:t xml:space="preserve">workflow_templates; grant_programs; applications; application_status_history; evaluations</w:t>
      </w:r>
    </w:p>
    <w:p>
      <w:pPr>
        <w:numPr>
          <w:ilvl w:val="0"/>
          <w:numId w:val="2247"/>
        </w:numPr>
        <w:pStyle w:val="Compact"/>
      </w:pPr>
      <w:r>
        <w:rPr>
          <w:bCs/>
          <w:b/>
        </w:rPr>
        <w:t xml:space="preserve">Field Validations:</w:t>
      </w:r>
      <w:r>
        <w:t xml:space="preserve"> </w:t>
      </w:r>
      <w:r>
        <w:t xml:space="preserve">-</w:t>
      </w:r>
    </w:p>
    <w:p>
      <w:pPr>
        <w:numPr>
          <w:ilvl w:val="0"/>
          <w:numId w:val="2247"/>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47"/>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47"/>
        </w:numPr>
        <w:pStyle w:val="Compact"/>
      </w:pPr>
      <w:r>
        <w:rPr>
          <w:bCs/>
          <w:b/>
        </w:rPr>
        <w:t xml:space="preserve">Dependencies:</w:t>
      </w:r>
      <w:r>
        <w:t xml:space="preserve"> </w:t>
      </w:r>
      <w:r>
        <w:t xml:space="preserve">REV status history</w:t>
      </w:r>
    </w:p>
    <w:p>
      <w:pPr>
        <w:numPr>
          <w:ilvl w:val="0"/>
          <w:numId w:val="2247"/>
        </w:numPr>
        <w:pStyle w:val="Compact"/>
      </w:pPr>
      <w:r>
        <w:rPr>
          <w:bCs/>
          <w:b/>
        </w:rPr>
        <w:t xml:space="preserve">Definition of Ready:</w:t>
      </w:r>
    </w:p>
    <w:p>
      <w:pPr>
        <w:numPr>
          <w:ilvl w:val="1"/>
          <w:numId w:val="2250"/>
        </w:numPr>
        <w:pStyle w:val="Compact"/>
      </w:pPr>
      <w:r>
        <w:t xml:space="preserve">☒ Story follows role/goal/benefit format</w:t>
      </w:r>
    </w:p>
    <w:p>
      <w:pPr>
        <w:numPr>
          <w:ilvl w:val="1"/>
          <w:numId w:val="2250"/>
        </w:numPr>
        <w:pStyle w:val="Compact"/>
      </w:pPr>
      <w:r>
        <w:t xml:space="preserve">☒ Acceptance criteria defined (Given/When/Then)</w:t>
      </w:r>
    </w:p>
    <w:p>
      <w:pPr>
        <w:numPr>
          <w:ilvl w:val="1"/>
          <w:numId w:val="2250"/>
        </w:numPr>
        <w:pStyle w:val="Compact"/>
      </w:pPr>
      <w:r>
        <w:t xml:space="preserve">☒ Prototype reference available</w:t>
      </w:r>
    </w:p>
    <w:p>
      <w:pPr>
        <w:numPr>
          <w:ilvl w:val="1"/>
          <w:numId w:val="2250"/>
        </w:numPr>
        <w:pStyle w:val="Compact"/>
      </w:pPr>
      <w:r>
        <w:t xml:space="preserve">☒ Data entities identified</w:t>
      </w:r>
    </w:p>
    <w:p>
      <w:pPr>
        <w:numPr>
          <w:ilvl w:val="1"/>
          <w:numId w:val="2250"/>
        </w:numPr>
        <w:pStyle w:val="Compact"/>
      </w:pPr>
      <w:r>
        <w:t xml:space="preserve">☒ Business rules linked</w:t>
      </w:r>
    </w:p>
    <w:p>
      <w:pPr>
        <w:numPr>
          <w:ilvl w:val="1"/>
          <w:numId w:val="2250"/>
        </w:numPr>
        <w:pStyle w:val="Compact"/>
      </w:pPr>
      <w:r>
        <w:t xml:space="preserve">☒ Dependencies identified</w:t>
      </w:r>
    </w:p>
    <w:p>
      <w:pPr>
        <w:numPr>
          <w:ilvl w:val="1"/>
          <w:numId w:val="2250"/>
        </w:numPr>
        <w:pStyle w:val="Compact"/>
      </w:pPr>
      <w:r>
        <w:t xml:space="preserve">☐ Roles &amp; permissions confirmed by stakeholders</w:t>
      </w:r>
    </w:p>
    <w:p>
      <w:pPr>
        <w:numPr>
          <w:ilvl w:val="1"/>
          <w:numId w:val="2250"/>
        </w:numPr>
        <w:pStyle w:val="Compact"/>
      </w:pPr>
      <w:r>
        <w:t xml:space="preserve">☐ Business value confirmed</w:t>
      </w:r>
    </w:p>
    <w:p>
      <w:pPr>
        <w:numPr>
          <w:ilvl w:val="1"/>
          <w:numId w:val="2250"/>
        </w:numPr>
        <w:pStyle w:val="Compact"/>
      </w:pPr>
      <w:r>
        <w:t xml:space="preserve">☐ Open questions resolved</w:t>
      </w:r>
    </w:p>
    <w:p>
      <w:pPr>
        <w:numPr>
          <w:ilvl w:val="0"/>
          <w:numId w:val="2247"/>
        </w:numPr>
        <w:pStyle w:val="Compact"/>
      </w:pPr>
      <w:r>
        <w:rPr>
          <w:bCs/>
          <w:b/>
        </w:rPr>
        <w:t xml:space="preserve">Suggested Priority:</w:t>
      </w:r>
      <w:r>
        <w:t xml:space="preserve"> </w:t>
      </w:r>
      <w:r>
        <w:t xml:space="preserve">Could</w:t>
      </w:r>
    </w:p>
    <w:p>
      <w:pPr>
        <w:numPr>
          <w:ilvl w:val="0"/>
          <w:numId w:val="2247"/>
        </w:numPr>
        <w:pStyle w:val="Compact"/>
      </w:pPr>
      <w:r>
        <w:rPr>
          <w:bCs/>
          <w:b/>
        </w:rPr>
        <w:t xml:space="preserve">Open Questions:</w:t>
      </w:r>
      <w:r>
        <w:t xml:space="preserve"> </w:t>
      </w:r>
      <w:r>
        <w:t xml:space="preserve">OQ-PRG-16</w:t>
      </w:r>
    </w:p>
    <w:bookmarkEnd w:id="725"/>
    <w:bookmarkStart w:id="726" w:name="us-prg-020"/>
    <w:p>
      <w:pPr>
        <w:pStyle w:val="Heading3"/>
      </w:pPr>
      <w:r>
        <w:t xml:space="preserve">US-PRG-020</w:t>
      </w:r>
    </w:p>
    <w:p>
      <w:pPr>
        <w:numPr>
          <w:ilvl w:val="0"/>
          <w:numId w:val="2251"/>
        </w:numPr>
        <w:pStyle w:val="Compact"/>
      </w:pPr>
      <w:r>
        <w:rPr>
          <w:bCs/>
          <w:b/>
        </w:rPr>
        <w:t xml:space="preserve">Parent Epic:</w:t>
      </w:r>
      <w:r>
        <w:t xml:space="preserve"> </w:t>
      </w:r>
      <w:r>
        <w:t xml:space="preserve">EP-PRG-05 ·</w:t>
      </w:r>
      <w:r>
        <w:t xml:space="preserve"> </w:t>
      </w:r>
      <w:r>
        <w:rPr>
          <w:bCs/>
          <w:b/>
        </w:rPr>
        <w:t xml:space="preserve">Parent Feature:</w:t>
      </w:r>
      <w:r>
        <w:t xml:space="preserve"> </w:t>
      </w:r>
      <w:r>
        <w:t xml:space="preserve">FT-PRG-13 ·</w:t>
      </w:r>
      <w:r>
        <w:t xml:space="preserve"> </w:t>
      </w:r>
      <w:r>
        <w:rPr>
          <w:bCs/>
          <w:b/>
        </w:rPr>
        <w:t xml:space="preserve">User Role:</w:t>
      </w:r>
      <w:r>
        <w:t xml:space="preserve"> </w:t>
      </w:r>
      <w:r>
        <w:t xml:space="preserve">grants_manager</w:t>
      </w:r>
    </w:p>
    <w:p>
      <w:pPr>
        <w:numPr>
          <w:ilvl w:val="0"/>
          <w:numId w:val="2251"/>
        </w:numPr>
        <w:pStyle w:val="Compact"/>
      </w:pPr>
      <w:r>
        <w:rPr>
          <w:bCs/>
          <w:b/>
        </w:rPr>
        <w:t xml:space="preserve">Story:</w:t>
      </w:r>
      <w:r>
        <w:t xml:space="preserve"> </w:t>
      </w:r>
      <w:r>
        <w:t xml:space="preserve">As a grants manager I want to maintain the product catalog (name, unit, price, stock) so that product opportunities offer accurate items.</w:t>
      </w:r>
    </w:p>
    <w:p>
      <w:pPr>
        <w:numPr>
          <w:ilvl w:val="0"/>
          <w:numId w:val="2251"/>
        </w:numPr>
        <w:pStyle w:val="Compact"/>
      </w:pPr>
      <w:r>
        <w:rPr>
          <w:bCs/>
          <w:b/>
        </w:rPr>
        <w:t xml:space="preserve">Related FRs:</w:t>
      </w:r>
      <w:r>
        <w:t xml:space="preserve"> </w:t>
      </w:r>
      <w:r>
        <w:t xml:space="preserve">FR-PRG-042, FR-PRG-043, FR-PRG-044, FR-PRG-046</w:t>
      </w:r>
    </w:p>
    <w:p>
      <w:pPr>
        <w:numPr>
          <w:ilvl w:val="0"/>
          <w:numId w:val="2251"/>
        </w:numPr>
        <w:pStyle w:val="Compact"/>
      </w:pPr>
      <w:r>
        <w:rPr>
          <w:bCs/>
          <w:b/>
        </w:rPr>
        <w:t xml:space="preserve">Preconditions:</w:t>
      </w:r>
      <w:r>
        <w:t xml:space="preserve"> </w:t>
      </w:r>
      <w:r>
        <w:t xml:space="preserve">On /programs/products; edit session started.</w:t>
      </w:r>
    </w:p>
    <w:p>
      <w:pPr>
        <w:numPr>
          <w:ilvl w:val="0"/>
          <w:numId w:val="2251"/>
        </w:numPr>
        <w:pStyle w:val="Compact"/>
      </w:pPr>
      <w:r>
        <w:rPr>
          <w:bCs/>
          <w:b/>
        </w:rPr>
        <w:t xml:space="preserve">Main Flow:</w:t>
      </w:r>
    </w:p>
    <w:p>
      <w:pPr>
        <w:numPr>
          <w:ilvl w:val="1"/>
          <w:numId w:val="2252"/>
        </w:numPr>
        <w:pStyle w:val="Compact"/>
      </w:pPr>
      <w:r>
        <w:t xml:space="preserve">Add products; edit unit/price/stock inline; delete obsolete ones.</w:t>
      </w:r>
    </w:p>
    <w:p>
      <w:pPr>
        <w:numPr>
          <w:ilvl w:val="1"/>
          <w:numId w:val="2252"/>
        </w:numPr>
        <w:pStyle w:val="Compact"/>
      </w:pPr>
      <w:r>
        <w:t xml:space="preserve">Commit with evidence.</w:t>
      </w:r>
    </w:p>
    <w:p>
      <w:pPr>
        <w:numPr>
          <w:ilvl w:val="0"/>
          <w:numId w:val="2251"/>
        </w:numPr>
        <w:pStyle w:val="Compact"/>
      </w:pPr>
      <w:r>
        <w:rPr>
          <w:bCs/>
          <w:b/>
        </w:rPr>
        <w:t xml:space="preserve">Alternative Flows:</w:t>
      </w:r>
      <w:r>
        <w:t xml:space="preserve"> </w:t>
      </w:r>
      <w:r>
        <w:t xml:space="preserve">Cancel restores the catalog.</w:t>
      </w:r>
    </w:p>
    <w:p>
      <w:pPr>
        <w:numPr>
          <w:ilvl w:val="0"/>
          <w:numId w:val="2251"/>
        </w:numPr>
        <w:pStyle w:val="Compact"/>
      </w:pPr>
      <w:r>
        <w:rPr>
          <w:bCs/>
          <w:b/>
        </w:rPr>
        <w:t xml:space="preserve">Exception Flows:</w:t>
      </w:r>
      <w:r>
        <w:t xml:space="preserve"> </w:t>
      </w:r>
      <w:r>
        <w:t xml:space="preserve">Missing name: 'اسم المنتج مطلوب'.</w:t>
      </w:r>
    </w:p>
    <w:p>
      <w:pPr>
        <w:numPr>
          <w:ilvl w:val="0"/>
          <w:numId w:val="2251"/>
        </w:numPr>
        <w:pStyle w:val="Compact"/>
      </w:pPr>
      <w:r>
        <w:rPr>
          <w:bCs/>
          <w:b/>
        </w:rPr>
        <w:t xml:space="preserve">Business Rules:</w:t>
      </w:r>
      <w:r>
        <w:t xml:space="preserve"> </w:t>
      </w:r>
      <w:r>
        <w:t xml:space="preserve">BR-PRG-23</w:t>
      </w:r>
    </w:p>
    <w:p>
      <w:pPr>
        <w:numPr>
          <w:ilvl w:val="0"/>
          <w:numId w:val="2251"/>
        </w:numPr>
        <w:pStyle w:val="Compact"/>
      </w:pPr>
      <w:r>
        <w:rPr>
          <w:bCs/>
          <w:b/>
        </w:rPr>
        <w:t xml:space="preserve">Acceptance Criteria:</w:t>
      </w:r>
    </w:p>
    <w:p>
      <w:pPr>
        <w:numPr>
          <w:ilvl w:val="1"/>
          <w:numId w:val="2253"/>
        </w:numPr>
        <w:pStyle w:val="Compact"/>
      </w:pPr>
      <w:r>
        <w:t xml:space="preserve">Given edit mode, When I add 'سلة غذائية' with stock 100, Then it appears with stock 100.</w:t>
      </w:r>
    </w:p>
    <w:p>
      <w:pPr>
        <w:numPr>
          <w:ilvl w:val="1"/>
          <w:numId w:val="2253"/>
        </w:numPr>
        <w:pStyle w:val="Compact"/>
      </w:pPr>
      <w:r>
        <w:t xml:space="preserve">Given view mode, When I view the catalog, Then no inputs or delete buttons are active.</w:t>
      </w:r>
    </w:p>
    <w:p>
      <w:pPr>
        <w:numPr>
          <w:ilvl w:val="1"/>
          <w:numId w:val="2253"/>
        </w:numPr>
        <w:pStyle w:val="Compact"/>
      </w:pPr>
      <w:r>
        <w:t xml:space="preserve">Given [Recommended] a product referenced by applications, When I delete it, Then deletion is refused.</w:t>
      </w:r>
    </w:p>
    <w:p>
      <w:pPr>
        <w:numPr>
          <w:ilvl w:val="0"/>
          <w:numId w:val="2251"/>
        </w:numPr>
        <w:pStyle w:val="Compact"/>
      </w:pPr>
      <w:r>
        <w:rPr>
          <w:bCs/>
          <w:b/>
        </w:rPr>
        <w:t xml:space="preserve">Required Data:</w:t>
      </w:r>
      <w:r>
        <w:t xml:space="preserve"> </w:t>
      </w:r>
      <w:r>
        <w:t xml:space="preserve">grant_products (name, description, unit, unit_price, quantity_available, tenant_id)</w:t>
      </w:r>
    </w:p>
    <w:p>
      <w:pPr>
        <w:numPr>
          <w:ilvl w:val="0"/>
          <w:numId w:val="2251"/>
        </w:numPr>
        <w:pStyle w:val="Compact"/>
      </w:pPr>
      <w:r>
        <w:rPr>
          <w:bCs/>
          <w:b/>
        </w:rPr>
        <w:t xml:space="preserve">Field Validations:</w:t>
      </w:r>
      <w:r>
        <w:t xml:space="preserve"> </w:t>
      </w:r>
      <w:r>
        <w:t xml:space="preserve">Name required; unit from list</w:t>
      </w:r>
    </w:p>
    <w:p>
      <w:pPr>
        <w:numPr>
          <w:ilvl w:val="0"/>
          <w:numId w:val="2251"/>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51"/>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51"/>
        </w:numPr>
        <w:pStyle w:val="Compact"/>
      </w:pPr>
      <w:r>
        <w:rPr>
          <w:bCs/>
          <w:b/>
        </w:rPr>
        <w:t xml:space="preserve">Dependencies:</w:t>
      </w:r>
      <w:r>
        <w:t xml:space="preserve"> </w:t>
      </w:r>
      <w:r>
        <w:t xml:space="preserve">FT-PRG-19</w:t>
      </w:r>
    </w:p>
    <w:p>
      <w:pPr>
        <w:numPr>
          <w:ilvl w:val="0"/>
          <w:numId w:val="2251"/>
        </w:numPr>
        <w:pStyle w:val="Compact"/>
      </w:pPr>
      <w:r>
        <w:rPr>
          <w:bCs/>
          <w:b/>
        </w:rPr>
        <w:t xml:space="preserve">Definition of Ready:</w:t>
      </w:r>
    </w:p>
    <w:p>
      <w:pPr>
        <w:numPr>
          <w:ilvl w:val="1"/>
          <w:numId w:val="2254"/>
        </w:numPr>
        <w:pStyle w:val="Compact"/>
      </w:pPr>
      <w:r>
        <w:t xml:space="preserve">☒ Story follows role/goal/benefit format</w:t>
      </w:r>
    </w:p>
    <w:p>
      <w:pPr>
        <w:numPr>
          <w:ilvl w:val="1"/>
          <w:numId w:val="2254"/>
        </w:numPr>
        <w:pStyle w:val="Compact"/>
      </w:pPr>
      <w:r>
        <w:t xml:space="preserve">☒ Acceptance criteria defined (Given/When/Then)</w:t>
      </w:r>
    </w:p>
    <w:p>
      <w:pPr>
        <w:numPr>
          <w:ilvl w:val="1"/>
          <w:numId w:val="2254"/>
        </w:numPr>
        <w:pStyle w:val="Compact"/>
      </w:pPr>
      <w:r>
        <w:t xml:space="preserve">☒ Prototype reference available</w:t>
      </w:r>
    </w:p>
    <w:p>
      <w:pPr>
        <w:numPr>
          <w:ilvl w:val="1"/>
          <w:numId w:val="2254"/>
        </w:numPr>
        <w:pStyle w:val="Compact"/>
      </w:pPr>
      <w:r>
        <w:t xml:space="preserve">☒ Data entities identified</w:t>
      </w:r>
    </w:p>
    <w:p>
      <w:pPr>
        <w:numPr>
          <w:ilvl w:val="1"/>
          <w:numId w:val="2254"/>
        </w:numPr>
        <w:pStyle w:val="Compact"/>
      </w:pPr>
      <w:r>
        <w:t xml:space="preserve">☒ Business rules linked</w:t>
      </w:r>
    </w:p>
    <w:p>
      <w:pPr>
        <w:numPr>
          <w:ilvl w:val="1"/>
          <w:numId w:val="2254"/>
        </w:numPr>
        <w:pStyle w:val="Compact"/>
      </w:pPr>
      <w:r>
        <w:t xml:space="preserve">☒ Dependencies identified</w:t>
      </w:r>
    </w:p>
    <w:p>
      <w:pPr>
        <w:numPr>
          <w:ilvl w:val="1"/>
          <w:numId w:val="2254"/>
        </w:numPr>
        <w:pStyle w:val="Compact"/>
      </w:pPr>
      <w:r>
        <w:t xml:space="preserve">☐ Roles &amp; permissions confirmed by stakeholders</w:t>
      </w:r>
    </w:p>
    <w:p>
      <w:pPr>
        <w:numPr>
          <w:ilvl w:val="1"/>
          <w:numId w:val="2254"/>
        </w:numPr>
        <w:pStyle w:val="Compact"/>
      </w:pPr>
      <w:r>
        <w:t xml:space="preserve">☐ Business value confirmed</w:t>
      </w:r>
    </w:p>
    <w:p>
      <w:pPr>
        <w:numPr>
          <w:ilvl w:val="1"/>
          <w:numId w:val="2254"/>
        </w:numPr>
        <w:pStyle w:val="Compact"/>
      </w:pPr>
      <w:r>
        <w:t xml:space="preserve">☐ Open questions resolved</w:t>
      </w:r>
    </w:p>
    <w:p>
      <w:pPr>
        <w:numPr>
          <w:ilvl w:val="0"/>
          <w:numId w:val="2251"/>
        </w:numPr>
        <w:pStyle w:val="Compact"/>
      </w:pPr>
      <w:r>
        <w:rPr>
          <w:bCs/>
          <w:b/>
        </w:rPr>
        <w:t xml:space="preserve">Suggested Priority:</w:t>
      </w:r>
      <w:r>
        <w:t xml:space="preserve"> </w:t>
      </w:r>
      <w:r>
        <w:t xml:space="preserve">Must</w:t>
      </w:r>
    </w:p>
    <w:p>
      <w:pPr>
        <w:numPr>
          <w:ilvl w:val="0"/>
          <w:numId w:val="2251"/>
        </w:numPr>
        <w:pStyle w:val="Compact"/>
      </w:pPr>
      <w:r>
        <w:rPr>
          <w:bCs/>
          <w:b/>
        </w:rPr>
        <w:t xml:space="preserve">Open Questions:</w:t>
      </w:r>
      <w:r>
        <w:t xml:space="preserve"> </w:t>
      </w:r>
      <w:r>
        <w:t xml:space="preserve">OQ-PRG-06</w:t>
      </w:r>
    </w:p>
    <w:bookmarkEnd w:id="726"/>
    <w:bookmarkStart w:id="727" w:name="us-prg-021"/>
    <w:p>
      <w:pPr>
        <w:pStyle w:val="Heading3"/>
      </w:pPr>
      <w:r>
        <w:t xml:space="preserve">US-PRG-021</w:t>
      </w:r>
    </w:p>
    <w:p>
      <w:pPr>
        <w:numPr>
          <w:ilvl w:val="0"/>
          <w:numId w:val="2255"/>
        </w:numPr>
        <w:pStyle w:val="Compact"/>
      </w:pPr>
      <w:r>
        <w:rPr>
          <w:bCs/>
          <w:b/>
        </w:rPr>
        <w:t xml:space="preserve">Parent Epic:</w:t>
      </w:r>
      <w:r>
        <w:t xml:space="preserve"> </w:t>
      </w:r>
      <w:r>
        <w:t xml:space="preserve">EP-PRG-05 ·</w:t>
      </w:r>
      <w:r>
        <w:t xml:space="preserve"> </w:t>
      </w:r>
      <w:r>
        <w:rPr>
          <w:bCs/>
          <w:b/>
        </w:rPr>
        <w:t xml:space="preserve">Parent Feature:</w:t>
      </w:r>
      <w:r>
        <w:t xml:space="preserve"> </w:t>
      </w:r>
      <w:r>
        <w:t xml:space="preserve">FT-PRG-13 ·</w:t>
      </w:r>
      <w:r>
        <w:t xml:space="preserve"> </w:t>
      </w:r>
      <w:r>
        <w:rPr>
          <w:bCs/>
          <w:b/>
        </w:rPr>
        <w:t xml:space="preserve">User Role:</w:t>
      </w:r>
      <w:r>
        <w:t xml:space="preserve"> </w:t>
      </w:r>
      <w:r>
        <w:t xml:space="preserve">grants_manager</w:t>
      </w:r>
    </w:p>
    <w:p>
      <w:pPr>
        <w:numPr>
          <w:ilvl w:val="0"/>
          <w:numId w:val="2255"/>
        </w:numPr>
        <w:pStyle w:val="Compact"/>
      </w:pPr>
      <w:r>
        <w:rPr>
          <w:bCs/>
          <w:b/>
        </w:rPr>
        <w:t xml:space="preserve">Story:</w:t>
      </w:r>
      <w:r>
        <w:t xml:space="preserve"> </w:t>
      </w:r>
      <w:r>
        <w:t xml:space="preserve">As a grants manager I want stock checked at request and deducted at final approval so that we never promise more than we have.</w:t>
      </w:r>
    </w:p>
    <w:p>
      <w:pPr>
        <w:numPr>
          <w:ilvl w:val="0"/>
          <w:numId w:val="2255"/>
        </w:numPr>
        <w:pStyle w:val="Compact"/>
      </w:pPr>
      <w:r>
        <w:rPr>
          <w:bCs/>
          <w:b/>
        </w:rPr>
        <w:t xml:space="preserve">Related FRs:</w:t>
      </w:r>
      <w:r>
        <w:t xml:space="preserve"> </w:t>
      </w:r>
      <w:r>
        <w:t xml:space="preserve">FR-PRG-045, FR-PRG-046</w:t>
      </w:r>
    </w:p>
    <w:p>
      <w:pPr>
        <w:numPr>
          <w:ilvl w:val="0"/>
          <w:numId w:val="2255"/>
        </w:numPr>
        <w:pStyle w:val="Compact"/>
      </w:pPr>
      <w:r>
        <w:rPr>
          <w:bCs/>
          <w:b/>
        </w:rPr>
        <w:t xml:space="preserve">Preconditions:</w:t>
      </w:r>
      <w:r>
        <w:t xml:space="preserve"> </w:t>
      </w:r>
      <w:r>
        <w:t xml:space="preserve">Product opportunity with linked products.</w:t>
      </w:r>
    </w:p>
    <w:p>
      <w:pPr>
        <w:numPr>
          <w:ilvl w:val="0"/>
          <w:numId w:val="2255"/>
        </w:numPr>
        <w:pStyle w:val="Compact"/>
      </w:pPr>
      <w:r>
        <w:rPr>
          <w:bCs/>
          <w:b/>
        </w:rPr>
        <w:t xml:space="preserve">Main Flow:</w:t>
      </w:r>
    </w:p>
    <w:p>
      <w:pPr>
        <w:numPr>
          <w:ilvl w:val="1"/>
          <w:numId w:val="2256"/>
        </w:numPr>
        <w:pStyle w:val="Compact"/>
      </w:pPr>
      <w:r>
        <w:t xml:space="preserve">Partner requests quantities (&lt;= stock).</w:t>
      </w:r>
    </w:p>
    <w:p>
      <w:pPr>
        <w:numPr>
          <w:ilvl w:val="1"/>
          <w:numId w:val="2256"/>
        </w:numPr>
        <w:pStyle w:val="Compact"/>
      </w:pPr>
      <w:r>
        <w:t xml:space="preserve">Application approved at final stage.</w:t>
      </w:r>
    </w:p>
    <w:p>
      <w:pPr>
        <w:numPr>
          <w:ilvl w:val="1"/>
          <w:numId w:val="2256"/>
        </w:numPr>
        <w:pStyle w:val="Compact"/>
      </w:pPr>
      <w:r>
        <w:t xml:space="preserve">System deducts stock and marks pending delivery.</w:t>
      </w:r>
    </w:p>
    <w:p>
      <w:pPr>
        <w:numPr>
          <w:ilvl w:val="1"/>
          <w:numId w:val="2256"/>
        </w:numPr>
        <w:pStyle w:val="Compact"/>
      </w:pPr>
      <w:r>
        <w:t xml:space="preserve">Delivery records delivered quantities.</w:t>
      </w:r>
    </w:p>
    <w:p>
      <w:pPr>
        <w:numPr>
          <w:ilvl w:val="0"/>
          <w:numId w:val="2255"/>
        </w:numPr>
        <w:pStyle w:val="Compact"/>
      </w:pPr>
      <w:r>
        <w:rPr>
          <w:bCs/>
          <w:b/>
        </w:rPr>
        <w:t xml:space="preserve">Alternative Flows:</w:t>
      </w:r>
      <w:r>
        <w:t xml:space="preserve"> </w:t>
      </w:r>
      <w:r>
        <w:t xml:space="preserve">[Recommended] Approval blocked when stock insufficient.</w:t>
      </w:r>
    </w:p>
    <w:p>
      <w:pPr>
        <w:numPr>
          <w:ilvl w:val="0"/>
          <w:numId w:val="2255"/>
        </w:numPr>
        <w:pStyle w:val="Compact"/>
      </w:pPr>
      <w:r>
        <w:rPr>
          <w:bCs/>
          <w:b/>
        </w:rPr>
        <w:t xml:space="preserve">Exception Flows:</w:t>
      </w:r>
      <w:r>
        <w:t xml:space="preserve"> </w:t>
      </w:r>
      <w:r>
        <w:t xml:space="preserve">Request above stock: 'الكمية المطلوبة ... تتجاوز المتاح'.</w:t>
      </w:r>
    </w:p>
    <w:p>
      <w:pPr>
        <w:numPr>
          <w:ilvl w:val="0"/>
          <w:numId w:val="2255"/>
        </w:numPr>
        <w:pStyle w:val="Compact"/>
      </w:pPr>
      <w:r>
        <w:rPr>
          <w:bCs/>
          <w:b/>
        </w:rPr>
        <w:t xml:space="preserve">Business Rules:</w:t>
      </w:r>
      <w:r>
        <w:t xml:space="preserve"> </w:t>
      </w:r>
      <w:r>
        <w:t xml:space="preserve">BR-PRG-24, BR-PRG-25, BR-PRG-26</w:t>
      </w:r>
    </w:p>
    <w:p>
      <w:pPr>
        <w:numPr>
          <w:ilvl w:val="0"/>
          <w:numId w:val="2255"/>
        </w:numPr>
        <w:pStyle w:val="Compact"/>
      </w:pPr>
      <w:r>
        <w:rPr>
          <w:bCs/>
          <w:b/>
        </w:rPr>
        <w:t xml:space="preserve">Acceptance Criteria:</w:t>
      </w:r>
    </w:p>
    <w:p>
      <w:pPr>
        <w:numPr>
          <w:ilvl w:val="1"/>
          <w:numId w:val="2257"/>
        </w:numPr>
        <w:pStyle w:val="Compact"/>
      </w:pPr>
      <w:r>
        <w:t xml:space="preserve">Given stock 50, When a partner requests 60, Then submission is refused.</w:t>
      </w:r>
    </w:p>
    <w:p>
      <w:pPr>
        <w:numPr>
          <w:ilvl w:val="1"/>
          <w:numId w:val="2257"/>
        </w:numPr>
        <w:pStyle w:val="Compact"/>
      </w:pPr>
      <w:r>
        <w:t xml:space="preserve">Given stock 50 and approved request of 20, When final approval completes, Then stock is 30 and fulfillment is 'بانتظار التسليم'.</w:t>
      </w:r>
    </w:p>
    <w:p>
      <w:pPr>
        <w:numPr>
          <w:ilvl w:val="0"/>
          <w:numId w:val="2255"/>
        </w:numPr>
        <w:pStyle w:val="Compact"/>
      </w:pPr>
      <w:r>
        <w:rPr>
          <w:bCs/>
          <w:b/>
        </w:rPr>
        <w:t xml:space="preserve">Required Data:</w:t>
      </w:r>
      <w:r>
        <w:t xml:space="preserve"> </w:t>
      </w:r>
      <w:r>
        <w:t xml:space="preserve">grant_products.quantity_available; application_items; applications.fulfillment_status</w:t>
      </w:r>
    </w:p>
    <w:p>
      <w:pPr>
        <w:numPr>
          <w:ilvl w:val="0"/>
          <w:numId w:val="2255"/>
        </w:numPr>
        <w:pStyle w:val="Compact"/>
      </w:pPr>
      <w:r>
        <w:rPr>
          <w:bCs/>
          <w:b/>
        </w:rPr>
        <w:t xml:space="preserve">Field Validations:</w:t>
      </w:r>
      <w:r>
        <w:t xml:space="preserve"> </w:t>
      </w:r>
      <w:r>
        <w:t xml:space="preserve">Quantity &lt;= stock</w:t>
      </w:r>
    </w:p>
    <w:p>
      <w:pPr>
        <w:numPr>
          <w:ilvl w:val="0"/>
          <w:numId w:val="2255"/>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55"/>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55"/>
        </w:numPr>
        <w:pStyle w:val="Compact"/>
      </w:pPr>
      <w:r>
        <w:rPr>
          <w:bCs/>
          <w:b/>
        </w:rPr>
        <w:t xml:space="preserve">Dependencies:</w:t>
      </w:r>
      <w:r>
        <w:t xml:space="preserve"> </w:t>
      </w:r>
      <w:r>
        <w:t xml:space="preserve">PTL; REV</w:t>
      </w:r>
    </w:p>
    <w:p>
      <w:pPr>
        <w:numPr>
          <w:ilvl w:val="0"/>
          <w:numId w:val="2255"/>
        </w:numPr>
        <w:pStyle w:val="Compact"/>
      </w:pPr>
      <w:r>
        <w:rPr>
          <w:bCs/>
          <w:b/>
        </w:rPr>
        <w:t xml:space="preserve">Definition of Ready:</w:t>
      </w:r>
    </w:p>
    <w:p>
      <w:pPr>
        <w:numPr>
          <w:ilvl w:val="1"/>
          <w:numId w:val="2258"/>
        </w:numPr>
        <w:pStyle w:val="Compact"/>
      </w:pPr>
      <w:r>
        <w:t xml:space="preserve">☒ Story follows role/goal/benefit format</w:t>
      </w:r>
    </w:p>
    <w:p>
      <w:pPr>
        <w:numPr>
          <w:ilvl w:val="1"/>
          <w:numId w:val="2258"/>
        </w:numPr>
        <w:pStyle w:val="Compact"/>
      </w:pPr>
      <w:r>
        <w:t xml:space="preserve">☒ Acceptance criteria defined (Given/When/Then)</w:t>
      </w:r>
    </w:p>
    <w:p>
      <w:pPr>
        <w:numPr>
          <w:ilvl w:val="1"/>
          <w:numId w:val="2258"/>
        </w:numPr>
        <w:pStyle w:val="Compact"/>
      </w:pPr>
      <w:r>
        <w:t xml:space="preserve">☒ Prototype reference available</w:t>
      </w:r>
    </w:p>
    <w:p>
      <w:pPr>
        <w:numPr>
          <w:ilvl w:val="1"/>
          <w:numId w:val="2258"/>
        </w:numPr>
        <w:pStyle w:val="Compact"/>
      </w:pPr>
      <w:r>
        <w:t xml:space="preserve">☒ Data entities identified</w:t>
      </w:r>
    </w:p>
    <w:p>
      <w:pPr>
        <w:numPr>
          <w:ilvl w:val="1"/>
          <w:numId w:val="2258"/>
        </w:numPr>
        <w:pStyle w:val="Compact"/>
      </w:pPr>
      <w:r>
        <w:t xml:space="preserve">☒ Business rules linked</w:t>
      </w:r>
    </w:p>
    <w:p>
      <w:pPr>
        <w:numPr>
          <w:ilvl w:val="1"/>
          <w:numId w:val="2258"/>
        </w:numPr>
        <w:pStyle w:val="Compact"/>
      </w:pPr>
      <w:r>
        <w:t xml:space="preserve">☒ Dependencies identified</w:t>
      </w:r>
    </w:p>
    <w:p>
      <w:pPr>
        <w:numPr>
          <w:ilvl w:val="1"/>
          <w:numId w:val="2258"/>
        </w:numPr>
        <w:pStyle w:val="Compact"/>
      </w:pPr>
      <w:r>
        <w:t xml:space="preserve">☐ Roles &amp; permissions confirmed by stakeholders</w:t>
      </w:r>
    </w:p>
    <w:p>
      <w:pPr>
        <w:numPr>
          <w:ilvl w:val="1"/>
          <w:numId w:val="2258"/>
        </w:numPr>
        <w:pStyle w:val="Compact"/>
      </w:pPr>
      <w:r>
        <w:t xml:space="preserve">☐ Business value confirmed</w:t>
      </w:r>
    </w:p>
    <w:p>
      <w:pPr>
        <w:numPr>
          <w:ilvl w:val="1"/>
          <w:numId w:val="2258"/>
        </w:numPr>
        <w:pStyle w:val="Compact"/>
      </w:pPr>
      <w:r>
        <w:t xml:space="preserve">☐ Open questions resolved</w:t>
      </w:r>
    </w:p>
    <w:p>
      <w:pPr>
        <w:numPr>
          <w:ilvl w:val="0"/>
          <w:numId w:val="2255"/>
        </w:numPr>
        <w:pStyle w:val="Compact"/>
      </w:pPr>
      <w:r>
        <w:rPr>
          <w:bCs/>
          <w:b/>
        </w:rPr>
        <w:t xml:space="preserve">Suggested Priority:</w:t>
      </w:r>
      <w:r>
        <w:t xml:space="preserve"> </w:t>
      </w:r>
      <w:r>
        <w:t xml:space="preserve">Must</w:t>
      </w:r>
    </w:p>
    <w:p>
      <w:pPr>
        <w:numPr>
          <w:ilvl w:val="0"/>
          <w:numId w:val="2255"/>
        </w:numPr>
        <w:pStyle w:val="Compact"/>
      </w:pPr>
      <w:r>
        <w:rPr>
          <w:bCs/>
          <w:b/>
        </w:rPr>
        <w:t xml:space="preserve">Open Questions:</w:t>
      </w:r>
      <w:r>
        <w:t xml:space="preserve"> </w:t>
      </w:r>
      <w:r>
        <w:t xml:space="preserve">OQ-PRG-06</w:t>
      </w:r>
    </w:p>
    <w:bookmarkEnd w:id="727"/>
    <w:bookmarkStart w:id="728" w:name="us-prg-022"/>
    <w:p>
      <w:pPr>
        <w:pStyle w:val="Heading3"/>
      </w:pPr>
      <w:r>
        <w:t xml:space="preserve">US-PRG-022</w:t>
      </w:r>
    </w:p>
    <w:p>
      <w:pPr>
        <w:numPr>
          <w:ilvl w:val="0"/>
          <w:numId w:val="2259"/>
        </w:numPr>
        <w:pStyle w:val="Compact"/>
      </w:pPr>
      <w:r>
        <w:rPr>
          <w:bCs/>
          <w:b/>
        </w:rPr>
        <w:t xml:space="preserve">Parent Epic:</w:t>
      </w:r>
      <w:r>
        <w:t xml:space="preserve"> </w:t>
      </w:r>
      <w:r>
        <w:t xml:space="preserve">EP-PRG-05 ·</w:t>
      </w:r>
      <w:r>
        <w:t xml:space="preserve"> </w:t>
      </w:r>
      <w:r>
        <w:rPr>
          <w:bCs/>
          <w:b/>
        </w:rPr>
        <w:t xml:space="preserve">Parent Feature:</w:t>
      </w:r>
      <w:r>
        <w:t xml:space="preserve"> </w:t>
      </w:r>
      <w:r>
        <w:t xml:space="preserve">FT-PRG-14 ·</w:t>
      </w:r>
      <w:r>
        <w:t xml:space="preserve"> </w:t>
      </w:r>
      <w:r>
        <w:rPr>
          <w:bCs/>
          <w:b/>
        </w:rPr>
        <w:t xml:space="preserve">User Role:</w:t>
      </w:r>
      <w:r>
        <w:t xml:space="preserve"> </w:t>
      </w:r>
      <w:r>
        <w:t xml:space="preserve">grants_manager</w:t>
      </w:r>
    </w:p>
    <w:p>
      <w:pPr>
        <w:numPr>
          <w:ilvl w:val="0"/>
          <w:numId w:val="2259"/>
        </w:numPr>
        <w:pStyle w:val="Compact"/>
      </w:pPr>
      <w:r>
        <w:rPr>
          <w:bCs/>
          <w:b/>
        </w:rPr>
        <w:t xml:space="preserve">Story:</w:t>
      </w:r>
      <w:r>
        <w:t xml:space="preserve"> </w:t>
      </w:r>
      <w:r>
        <w:t xml:space="preserve">As a grants manager I want to choose which catalog products a product opportunity offers so that partners request only relevant items.</w:t>
      </w:r>
    </w:p>
    <w:p>
      <w:pPr>
        <w:numPr>
          <w:ilvl w:val="0"/>
          <w:numId w:val="2259"/>
        </w:numPr>
        <w:pStyle w:val="Compact"/>
      </w:pPr>
      <w:r>
        <w:rPr>
          <w:bCs/>
          <w:b/>
        </w:rPr>
        <w:t xml:space="preserve">Related FRs:</w:t>
      </w:r>
      <w:r>
        <w:t xml:space="preserve"> </w:t>
      </w:r>
      <w:r>
        <w:t xml:space="preserve">FR-PRG-047</w:t>
      </w:r>
    </w:p>
    <w:p>
      <w:pPr>
        <w:numPr>
          <w:ilvl w:val="0"/>
          <w:numId w:val="2259"/>
        </w:numPr>
        <w:pStyle w:val="Compact"/>
      </w:pPr>
      <w:r>
        <w:rPr>
          <w:bCs/>
          <w:b/>
        </w:rPr>
        <w:t xml:space="preserve">Preconditions:</w:t>
      </w:r>
      <w:r>
        <w:t xml:space="preserve"> </w:t>
      </w:r>
      <w:r>
        <w:t xml:space="preserve">Product opportunity; edit session; catalog not empty.</w:t>
      </w:r>
    </w:p>
    <w:p>
      <w:pPr>
        <w:numPr>
          <w:ilvl w:val="0"/>
          <w:numId w:val="2259"/>
        </w:numPr>
        <w:pStyle w:val="Compact"/>
      </w:pPr>
      <w:r>
        <w:rPr>
          <w:bCs/>
          <w:b/>
        </w:rPr>
        <w:t xml:space="preserve">Main Flow:</w:t>
      </w:r>
    </w:p>
    <w:p>
      <w:pPr>
        <w:numPr>
          <w:ilvl w:val="1"/>
          <w:numId w:val="2260"/>
        </w:numPr>
        <w:pStyle w:val="Compact"/>
      </w:pPr>
      <w:r>
        <w:t xml:space="preserve">Open Products tab.</w:t>
      </w:r>
    </w:p>
    <w:p>
      <w:pPr>
        <w:numPr>
          <w:ilvl w:val="1"/>
          <w:numId w:val="2260"/>
        </w:numPr>
        <w:pStyle w:val="Compact"/>
      </w:pPr>
      <w:r>
        <w:t xml:space="preserve">Tick/untick products.</w:t>
      </w:r>
    </w:p>
    <w:p>
      <w:pPr>
        <w:numPr>
          <w:ilvl w:val="1"/>
          <w:numId w:val="2260"/>
        </w:numPr>
        <w:pStyle w:val="Compact"/>
      </w:pPr>
      <w:r>
        <w:t xml:space="preserve">Commit.</w:t>
      </w:r>
    </w:p>
    <w:p>
      <w:pPr>
        <w:numPr>
          <w:ilvl w:val="0"/>
          <w:numId w:val="2259"/>
        </w:numPr>
        <w:pStyle w:val="Compact"/>
      </w:pPr>
      <w:r>
        <w:rPr>
          <w:bCs/>
          <w:b/>
        </w:rPr>
        <w:t xml:space="preserve">Alternative Flows:</w:t>
      </w:r>
      <w:r>
        <w:t xml:space="preserve"> </w:t>
      </w:r>
      <w:r>
        <w:t xml:space="preserve">Empty catalog: link to catalog.</w:t>
      </w:r>
    </w:p>
    <w:p>
      <w:pPr>
        <w:numPr>
          <w:ilvl w:val="0"/>
          <w:numId w:val="2259"/>
        </w:numPr>
        <w:pStyle w:val="Compact"/>
      </w:pPr>
      <w:r>
        <w:rPr>
          <w:bCs/>
          <w:b/>
        </w:rPr>
        <w:t xml:space="preserve">Exception Flows:</w:t>
      </w:r>
      <w:r>
        <w:t xml:space="preserve"> </w:t>
      </w:r>
      <w:r>
        <w:t xml:space="preserve">Save error: toast.</w:t>
      </w:r>
    </w:p>
    <w:p>
      <w:pPr>
        <w:numPr>
          <w:ilvl w:val="0"/>
          <w:numId w:val="2259"/>
        </w:numPr>
        <w:pStyle w:val="Compact"/>
      </w:pPr>
      <w:r>
        <w:rPr>
          <w:bCs/>
          <w:b/>
        </w:rPr>
        <w:t xml:space="preserve">Business Rules:</w:t>
      </w:r>
      <w:r>
        <w:t xml:space="preserve"> </w:t>
      </w:r>
      <w:r>
        <w:t xml:space="preserve">BR-PRG-23</w:t>
      </w:r>
    </w:p>
    <w:p>
      <w:pPr>
        <w:numPr>
          <w:ilvl w:val="0"/>
          <w:numId w:val="2259"/>
        </w:numPr>
        <w:pStyle w:val="Compact"/>
      </w:pPr>
      <w:r>
        <w:rPr>
          <w:bCs/>
          <w:b/>
        </w:rPr>
        <w:t xml:space="preserve">Acceptance Criteria:</w:t>
      </w:r>
    </w:p>
    <w:p>
      <w:pPr>
        <w:numPr>
          <w:ilvl w:val="1"/>
          <w:numId w:val="2261"/>
        </w:numPr>
        <w:pStyle w:val="Compact"/>
      </w:pPr>
      <w:r>
        <w:t xml:space="preserve">Given I tick product P, When a partner applies, Then P is offered.</w:t>
      </w:r>
    </w:p>
    <w:p>
      <w:pPr>
        <w:numPr>
          <w:ilvl w:val="1"/>
          <w:numId w:val="2261"/>
        </w:numPr>
        <w:pStyle w:val="Compact"/>
      </w:pPr>
      <w:r>
        <w:t xml:space="preserve">Given an empty catalog, When I open the tab, Then 'الكتالوج فارغ' with guidance is shown.</w:t>
      </w:r>
    </w:p>
    <w:p>
      <w:pPr>
        <w:numPr>
          <w:ilvl w:val="0"/>
          <w:numId w:val="2259"/>
        </w:numPr>
        <w:pStyle w:val="Compact"/>
      </w:pPr>
      <w:r>
        <w:rPr>
          <w:bCs/>
          <w:b/>
        </w:rPr>
        <w:t xml:space="preserve">Required Data:</w:t>
      </w:r>
      <w:r>
        <w:t xml:space="preserve"> </w:t>
      </w:r>
      <w:r>
        <w:t xml:space="preserve">program_products</w:t>
      </w:r>
    </w:p>
    <w:p>
      <w:pPr>
        <w:numPr>
          <w:ilvl w:val="0"/>
          <w:numId w:val="2259"/>
        </w:numPr>
        <w:pStyle w:val="Compact"/>
      </w:pPr>
      <w:r>
        <w:rPr>
          <w:bCs/>
          <w:b/>
        </w:rPr>
        <w:t xml:space="preserve">Field Validations:</w:t>
      </w:r>
      <w:r>
        <w:t xml:space="preserve"> </w:t>
      </w:r>
      <w:r>
        <w:t xml:space="preserve">Unique (program, product)</w:t>
      </w:r>
    </w:p>
    <w:p>
      <w:pPr>
        <w:numPr>
          <w:ilvl w:val="0"/>
          <w:numId w:val="2259"/>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59"/>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59"/>
        </w:numPr>
        <w:pStyle w:val="Compact"/>
      </w:pPr>
      <w:r>
        <w:rPr>
          <w:bCs/>
          <w:b/>
        </w:rPr>
        <w:t xml:space="preserve">Dependencies:</w:t>
      </w:r>
      <w:r>
        <w:t xml:space="preserve"> </w:t>
      </w:r>
      <w:r>
        <w:t xml:space="preserve">PTL</w:t>
      </w:r>
    </w:p>
    <w:p>
      <w:pPr>
        <w:numPr>
          <w:ilvl w:val="0"/>
          <w:numId w:val="2259"/>
        </w:numPr>
        <w:pStyle w:val="Compact"/>
      </w:pPr>
      <w:r>
        <w:rPr>
          <w:bCs/>
          <w:b/>
        </w:rPr>
        <w:t xml:space="preserve">Definition of Ready:</w:t>
      </w:r>
    </w:p>
    <w:p>
      <w:pPr>
        <w:numPr>
          <w:ilvl w:val="1"/>
          <w:numId w:val="2262"/>
        </w:numPr>
        <w:pStyle w:val="Compact"/>
      </w:pPr>
      <w:r>
        <w:t xml:space="preserve">☒ Story follows role/goal/benefit format</w:t>
      </w:r>
    </w:p>
    <w:p>
      <w:pPr>
        <w:numPr>
          <w:ilvl w:val="1"/>
          <w:numId w:val="2262"/>
        </w:numPr>
        <w:pStyle w:val="Compact"/>
      </w:pPr>
      <w:r>
        <w:t xml:space="preserve">☒ Acceptance criteria defined (Given/When/Then)</w:t>
      </w:r>
    </w:p>
    <w:p>
      <w:pPr>
        <w:numPr>
          <w:ilvl w:val="1"/>
          <w:numId w:val="2262"/>
        </w:numPr>
        <w:pStyle w:val="Compact"/>
      </w:pPr>
      <w:r>
        <w:t xml:space="preserve">☒ Prototype reference available</w:t>
      </w:r>
    </w:p>
    <w:p>
      <w:pPr>
        <w:numPr>
          <w:ilvl w:val="1"/>
          <w:numId w:val="2262"/>
        </w:numPr>
        <w:pStyle w:val="Compact"/>
      </w:pPr>
      <w:r>
        <w:t xml:space="preserve">☒ Data entities identified</w:t>
      </w:r>
    </w:p>
    <w:p>
      <w:pPr>
        <w:numPr>
          <w:ilvl w:val="1"/>
          <w:numId w:val="2262"/>
        </w:numPr>
        <w:pStyle w:val="Compact"/>
      </w:pPr>
      <w:r>
        <w:t xml:space="preserve">☒ Business rules linked</w:t>
      </w:r>
    </w:p>
    <w:p>
      <w:pPr>
        <w:numPr>
          <w:ilvl w:val="1"/>
          <w:numId w:val="2262"/>
        </w:numPr>
        <w:pStyle w:val="Compact"/>
      </w:pPr>
      <w:r>
        <w:t xml:space="preserve">☒ Dependencies identified</w:t>
      </w:r>
    </w:p>
    <w:p>
      <w:pPr>
        <w:numPr>
          <w:ilvl w:val="1"/>
          <w:numId w:val="2262"/>
        </w:numPr>
        <w:pStyle w:val="Compact"/>
      </w:pPr>
      <w:r>
        <w:t xml:space="preserve">☐ Roles &amp; permissions confirmed by stakeholders</w:t>
      </w:r>
    </w:p>
    <w:p>
      <w:pPr>
        <w:numPr>
          <w:ilvl w:val="1"/>
          <w:numId w:val="2262"/>
        </w:numPr>
        <w:pStyle w:val="Compact"/>
      </w:pPr>
      <w:r>
        <w:t xml:space="preserve">☐ Business value confirmed</w:t>
      </w:r>
    </w:p>
    <w:p>
      <w:pPr>
        <w:numPr>
          <w:ilvl w:val="1"/>
          <w:numId w:val="2262"/>
        </w:numPr>
        <w:pStyle w:val="Compact"/>
      </w:pPr>
      <w:r>
        <w:t xml:space="preserve">☒ Open questions resolved</w:t>
      </w:r>
    </w:p>
    <w:p>
      <w:pPr>
        <w:numPr>
          <w:ilvl w:val="0"/>
          <w:numId w:val="2259"/>
        </w:numPr>
        <w:pStyle w:val="Compact"/>
      </w:pPr>
      <w:r>
        <w:rPr>
          <w:bCs/>
          <w:b/>
        </w:rPr>
        <w:t xml:space="preserve">Suggested Priority:</w:t>
      </w:r>
      <w:r>
        <w:t xml:space="preserve"> </w:t>
      </w:r>
      <w:r>
        <w:t xml:space="preserve">Must</w:t>
      </w:r>
    </w:p>
    <w:p>
      <w:pPr>
        <w:numPr>
          <w:ilvl w:val="0"/>
          <w:numId w:val="2259"/>
        </w:numPr>
        <w:pStyle w:val="Compact"/>
      </w:pPr>
      <w:r>
        <w:rPr>
          <w:bCs/>
          <w:b/>
        </w:rPr>
        <w:t xml:space="preserve">Open Questions:</w:t>
      </w:r>
      <w:r>
        <w:t xml:space="preserve"> </w:t>
      </w:r>
      <w:r>
        <w:t xml:space="preserve">None</w:t>
      </w:r>
    </w:p>
    <w:bookmarkEnd w:id="728"/>
    <w:bookmarkStart w:id="729" w:name="us-prg-023"/>
    <w:p>
      <w:pPr>
        <w:pStyle w:val="Heading3"/>
      </w:pPr>
      <w:r>
        <w:t xml:space="preserve">US-PRG-023</w:t>
      </w:r>
    </w:p>
    <w:p>
      <w:pPr>
        <w:numPr>
          <w:ilvl w:val="0"/>
          <w:numId w:val="2263"/>
        </w:numPr>
        <w:pStyle w:val="Compact"/>
      </w:pPr>
      <w:r>
        <w:rPr>
          <w:bCs/>
          <w:b/>
        </w:rPr>
        <w:t xml:space="preserve">Parent Epic:</w:t>
      </w:r>
      <w:r>
        <w:t xml:space="preserve"> </w:t>
      </w:r>
      <w:r>
        <w:t xml:space="preserve">EP-PRG-05 ·</w:t>
      </w:r>
      <w:r>
        <w:t xml:space="preserve"> </w:t>
      </w:r>
      <w:r>
        <w:rPr>
          <w:bCs/>
          <w:b/>
        </w:rPr>
        <w:t xml:space="preserve">Parent Feature:</w:t>
      </w:r>
      <w:r>
        <w:t xml:space="preserve"> </w:t>
      </w:r>
      <w:r>
        <w:t xml:space="preserve">FT-PRG-15 ·</w:t>
      </w:r>
      <w:r>
        <w:t xml:space="preserve"> </w:t>
      </w:r>
      <w:r>
        <w:rPr>
          <w:bCs/>
          <w:b/>
        </w:rPr>
        <w:t xml:space="preserve">User Role:</w:t>
      </w:r>
      <w:r>
        <w:t xml:space="preserve"> </w:t>
      </w:r>
      <w:r>
        <w:t xml:space="preserve">grants_manager</w:t>
      </w:r>
    </w:p>
    <w:p>
      <w:pPr>
        <w:numPr>
          <w:ilvl w:val="0"/>
          <w:numId w:val="2263"/>
        </w:numPr>
        <w:pStyle w:val="Compact"/>
      </w:pPr>
      <w:r>
        <w:rPr>
          <w:bCs/>
          <w:b/>
        </w:rPr>
        <w:t xml:space="preserve">Story:</w:t>
      </w:r>
      <w:r>
        <w:t xml:space="preserve"> </w:t>
      </w:r>
      <w:r>
        <w:t xml:space="preserve">As a grants manager I want a product's historical movement by month, opportunity and region so that I can plan stock.</w:t>
      </w:r>
    </w:p>
    <w:p>
      <w:pPr>
        <w:numPr>
          <w:ilvl w:val="0"/>
          <w:numId w:val="2263"/>
        </w:numPr>
        <w:pStyle w:val="Compact"/>
      </w:pPr>
      <w:r>
        <w:rPr>
          <w:bCs/>
          <w:b/>
        </w:rPr>
        <w:t xml:space="preserve">Related FRs:</w:t>
      </w:r>
      <w:r>
        <w:t xml:space="preserve"> </w:t>
      </w:r>
      <w:r>
        <w:t xml:space="preserve">FR-PRG-048, FR-PRG-049</w:t>
      </w:r>
    </w:p>
    <w:p>
      <w:pPr>
        <w:numPr>
          <w:ilvl w:val="0"/>
          <w:numId w:val="2263"/>
        </w:numPr>
        <w:pStyle w:val="Compact"/>
      </w:pPr>
      <w:r>
        <w:rPr>
          <w:bCs/>
          <w:b/>
        </w:rPr>
        <w:t xml:space="preserve">Preconditions:</w:t>
      </w:r>
      <w:r>
        <w:t xml:space="preserve"> </w:t>
      </w:r>
      <w:r>
        <w:t xml:space="preserve">Product exists.</w:t>
      </w:r>
    </w:p>
    <w:p>
      <w:pPr>
        <w:numPr>
          <w:ilvl w:val="0"/>
          <w:numId w:val="2263"/>
        </w:numPr>
        <w:pStyle w:val="Compact"/>
      </w:pPr>
      <w:r>
        <w:rPr>
          <w:bCs/>
          <w:b/>
        </w:rPr>
        <w:t xml:space="preserve">Main Flow:</w:t>
      </w:r>
    </w:p>
    <w:p>
      <w:pPr>
        <w:numPr>
          <w:ilvl w:val="1"/>
          <w:numId w:val="2264"/>
        </w:numPr>
        <w:pStyle w:val="Compact"/>
      </w:pPr>
      <w:r>
        <w:t xml:space="preserve">Open product detail.</w:t>
      </w:r>
    </w:p>
    <w:p>
      <w:pPr>
        <w:numPr>
          <w:ilvl w:val="1"/>
          <w:numId w:val="2264"/>
        </w:numPr>
        <w:pStyle w:val="Compact"/>
      </w:pPr>
      <w:r>
        <w:t xml:space="preserve">Review KPIs, chart and lists.</w:t>
      </w:r>
    </w:p>
    <w:p>
      <w:pPr>
        <w:numPr>
          <w:ilvl w:val="0"/>
          <w:numId w:val="2263"/>
        </w:numPr>
        <w:pStyle w:val="Compact"/>
      </w:pPr>
      <w:r>
        <w:rPr>
          <w:bCs/>
          <w:b/>
        </w:rPr>
        <w:t xml:space="preserve">Alternative Flows:</w:t>
      </w:r>
      <w:r>
        <w:t xml:space="preserve"> </w:t>
      </w:r>
      <w:r>
        <w:t xml:space="preserve">No movement: empty state.</w:t>
      </w:r>
    </w:p>
    <w:p>
      <w:pPr>
        <w:numPr>
          <w:ilvl w:val="0"/>
          <w:numId w:val="2263"/>
        </w:numPr>
        <w:pStyle w:val="Compact"/>
      </w:pPr>
      <w:r>
        <w:rPr>
          <w:bCs/>
          <w:b/>
        </w:rPr>
        <w:t xml:space="preserve">Exception Flows:</w:t>
      </w:r>
      <w:r>
        <w:t xml:space="preserve"> </w:t>
      </w:r>
      <w:r>
        <w:t xml:space="preserve">Product not found: 'المنتج غير موجود.'</w:t>
      </w:r>
    </w:p>
    <w:p>
      <w:pPr>
        <w:numPr>
          <w:ilvl w:val="0"/>
          <w:numId w:val="2263"/>
        </w:numPr>
        <w:pStyle w:val="Compact"/>
      </w:pPr>
      <w:r>
        <w:rPr>
          <w:bCs/>
          <w:b/>
        </w:rPr>
        <w:t xml:space="preserve">Business Rules:</w:t>
      </w:r>
      <w:r>
        <w:t xml:space="preserve"> </w:t>
      </w:r>
      <w:r>
        <w:t xml:space="preserve">BR-PRG-25, BR-PRG-26</w:t>
      </w:r>
    </w:p>
    <w:p>
      <w:pPr>
        <w:numPr>
          <w:ilvl w:val="0"/>
          <w:numId w:val="2263"/>
        </w:numPr>
        <w:pStyle w:val="Compact"/>
      </w:pPr>
      <w:r>
        <w:rPr>
          <w:bCs/>
          <w:b/>
        </w:rPr>
        <w:t xml:space="preserve">Acceptance Criteria:</w:t>
      </w:r>
    </w:p>
    <w:p>
      <w:pPr>
        <w:numPr>
          <w:ilvl w:val="1"/>
          <w:numId w:val="2265"/>
        </w:numPr>
        <w:pStyle w:val="Compact"/>
      </w:pPr>
      <w:r>
        <w:t xml:space="preserve">Given requests in two months, When I open the chart, Then both months show requested bars.</w:t>
      </w:r>
    </w:p>
    <w:p>
      <w:pPr>
        <w:numPr>
          <w:ilvl w:val="1"/>
          <w:numId w:val="2265"/>
        </w:numPr>
        <w:pStyle w:val="Compact"/>
      </w:pPr>
      <w:r>
        <w:t xml:space="preserve">Given an approved application of 10 units at 100 SAR, When I view KPIs, Then 'المعتمد' shows 10 and 1,000 SAR.</w:t>
      </w:r>
    </w:p>
    <w:p>
      <w:pPr>
        <w:numPr>
          <w:ilvl w:val="0"/>
          <w:numId w:val="2263"/>
        </w:numPr>
        <w:pStyle w:val="Compact"/>
      </w:pPr>
      <w:r>
        <w:rPr>
          <w:bCs/>
          <w:b/>
        </w:rPr>
        <w:t xml:space="preserve">Required Data:</w:t>
      </w:r>
      <w:r>
        <w:t xml:space="preserve"> </w:t>
      </w:r>
      <w:r>
        <w:t xml:space="preserve">grant_products; application_items; applications; program_products</w:t>
      </w:r>
    </w:p>
    <w:p>
      <w:pPr>
        <w:numPr>
          <w:ilvl w:val="0"/>
          <w:numId w:val="2263"/>
        </w:numPr>
        <w:pStyle w:val="Compact"/>
      </w:pPr>
      <w:r>
        <w:rPr>
          <w:bCs/>
          <w:b/>
        </w:rPr>
        <w:t xml:space="preserve">Field Validations:</w:t>
      </w:r>
      <w:r>
        <w:t xml:space="preserve"> </w:t>
      </w:r>
      <w:r>
        <w:t xml:space="preserve">-</w:t>
      </w:r>
    </w:p>
    <w:p>
      <w:pPr>
        <w:numPr>
          <w:ilvl w:val="0"/>
          <w:numId w:val="2263"/>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63"/>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63"/>
        </w:numPr>
        <w:pStyle w:val="Compact"/>
      </w:pPr>
      <w:r>
        <w:rPr>
          <w:bCs/>
          <w:b/>
        </w:rPr>
        <w:t xml:space="preserve">Dependencies:</w:t>
      </w:r>
      <w:r>
        <w:t xml:space="preserve"> </w:t>
      </w:r>
      <w:r>
        <w:t xml:space="preserve">-</w:t>
      </w:r>
    </w:p>
    <w:p>
      <w:pPr>
        <w:numPr>
          <w:ilvl w:val="0"/>
          <w:numId w:val="2263"/>
        </w:numPr>
        <w:pStyle w:val="Compact"/>
      </w:pPr>
      <w:r>
        <w:rPr>
          <w:bCs/>
          <w:b/>
        </w:rPr>
        <w:t xml:space="preserve">Definition of Ready:</w:t>
      </w:r>
    </w:p>
    <w:p>
      <w:pPr>
        <w:numPr>
          <w:ilvl w:val="1"/>
          <w:numId w:val="2266"/>
        </w:numPr>
        <w:pStyle w:val="Compact"/>
      </w:pPr>
      <w:r>
        <w:t xml:space="preserve">☒ Story follows role/goal/benefit format</w:t>
      </w:r>
    </w:p>
    <w:p>
      <w:pPr>
        <w:numPr>
          <w:ilvl w:val="1"/>
          <w:numId w:val="2266"/>
        </w:numPr>
        <w:pStyle w:val="Compact"/>
      </w:pPr>
      <w:r>
        <w:t xml:space="preserve">☒ Acceptance criteria defined (Given/When/Then)</w:t>
      </w:r>
    </w:p>
    <w:p>
      <w:pPr>
        <w:numPr>
          <w:ilvl w:val="1"/>
          <w:numId w:val="2266"/>
        </w:numPr>
        <w:pStyle w:val="Compact"/>
      </w:pPr>
      <w:r>
        <w:t xml:space="preserve">☒ Prototype reference available</w:t>
      </w:r>
    </w:p>
    <w:p>
      <w:pPr>
        <w:numPr>
          <w:ilvl w:val="1"/>
          <w:numId w:val="2266"/>
        </w:numPr>
        <w:pStyle w:val="Compact"/>
      </w:pPr>
      <w:r>
        <w:t xml:space="preserve">☒ Data entities identified</w:t>
      </w:r>
    </w:p>
    <w:p>
      <w:pPr>
        <w:numPr>
          <w:ilvl w:val="1"/>
          <w:numId w:val="2266"/>
        </w:numPr>
        <w:pStyle w:val="Compact"/>
      </w:pPr>
      <w:r>
        <w:t xml:space="preserve">☒ Business rules linked</w:t>
      </w:r>
    </w:p>
    <w:p>
      <w:pPr>
        <w:numPr>
          <w:ilvl w:val="1"/>
          <w:numId w:val="2266"/>
        </w:numPr>
        <w:pStyle w:val="Compact"/>
      </w:pPr>
      <w:r>
        <w:t xml:space="preserve">☒ Dependencies identified</w:t>
      </w:r>
    </w:p>
    <w:p>
      <w:pPr>
        <w:numPr>
          <w:ilvl w:val="1"/>
          <w:numId w:val="2266"/>
        </w:numPr>
        <w:pStyle w:val="Compact"/>
      </w:pPr>
      <w:r>
        <w:t xml:space="preserve">☐ Roles &amp; permissions confirmed by stakeholders</w:t>
      </w:r>
    </w:p>
    <w:p>
      <w:pPr>
        <w:numPr>
          <w:ilvl w:val="1"/>
          <w:numId w:val="2266"/>
        </w:numPr>
        <w:pStyle w:val="Compact"/>
      </w:pPr>
      <w:r>
        <w:t xml:space="preserve">☐ Business value confirmed</w:t>
      </w:r>
    </w:p>
    <w:p>
      <w:pPr>
        <w:numPr>
          <w:ilvl w:val="1"/>
          <w:numId w:val="2266"/>
        </w:numPr>
        <w:pStyle w:val="Compact"/>
      </w:pPr>
      <w:r>
        <w:t xml:space="preserve">☐ Open questions resolved</w:t>
      </w:r>
    </w:p>
    <w:p>
      <w:pPr>
        <w:numPr>
          <w:ilvl w:val="0"/>
          <w:numId w:val="2263"/>
        </w:numPr>
        <w:pStyle w:val="Compact"/>
      </w:pPr>
      <w:r>
        <w:rPr>
          <w:bCs/>
          <w:b/>
        </w:rPr>
        <w:t xml:space="preserve">Suggested Priority:</w:t>
      </w:r>
      <w:r>
        <w:t xml:space="preserve"> </w:t>
      </w:r>
      <w:r>
        <w:t xml:space="preserve">Could</w:t>
      </w:r>
    </w:p>
    <w:p>
      <w:pPr>
        <w:numPr>
          <w:ilvl w:val="0"/>
          <w:numId w:val="2263"/>
        </w:numPr>
        <w:pStyle w:val="Compact"/>
      </w:pPr>
      <w:r>
        <w:rPr>
          <w:bCs/>
          <w:b/>
        </w:rPr>
        <w:t xml:space="preserve">Open Questions:</w:t>
      </w:r>
      <w:r>
        <w:t xml:space="preserve"> </w:t>
      </w:r>
      <w:r>
        <w:t xml:space="preserve">OQ-PRG-16</w:t>
      </w:r>
    </w:p>
    <w:bookmarkEnd w:id="729"/>
    <w:bookmarkStart w:id="730" w:name="us-prg-024"/>
    <w:p>
      <w:pPr>
        <w:pStyle w:val="Heading3"/>
      </w:pPr>
      <w:r>
        <w:t xml:space="preserve">US-PRG-024</w:t>
      </w:r>
    </w:p>
    <w:p>
      <w:pPr>
        <w:numPr>
          <w:ilvl w:val="0"/>
          <w:numId w:val="2267"/>
        </w:numPr>
        <w:pStyle w:val="Compact"/>
      </w:pPr>
      <w:r>
        <w:rPr>
          <w:bCs/>
          <w:b/>
        </w:rPr>
        <w:t xml:space="preserve">Parent Epic:</w:t>
      </w:r>
      <w:r>
        <w:t xml:space="preserve"> </w:t>
      </w:r>
      <w:r>
        <w:t xml:space="preserve">EP-PRG-06 ·</w:t>
      </w:r>
      <w:r>
        <w:t xml:space="preserve"> </w:t>
      </w:r>
      <w:r>
        <w:rPr>
          <w:bCs/>
          <w:b/>
        </w:rPr>
        <w:t xml:space="preserve">Parent Feature:</w:t>
      </w:r>
      <w:r>
        <w:t xml:space="preserve"> </w:t>
      </w:r>
      <w:r>
        <w:t xml:space="preserve">FT-PRG-16 ·</w:t>
      </w:r>
      <w:r>
        <w:t xml:space="preserve"> </w:t>
      </w:r>
      <w:r>
        <w:rPr>
          <w:bCs/>
          <w:b/>
        </w:rPr>
        <w:t xml:space="preserve">User Role:</w:t>
      </w:r>
      <w:r>
        <w:t xml:space="preserve"> </w:t>
      </w:r>
      <w:r>
        <w:t xml:space="preserve">grants_manager</w:t>
      </w:r>
    </w:p>
    <w:p>
      <w:pPr>
        <w:numPr>
          <w:ilvl w:val="0"/>
          <w:numId w:val="2267"/>
        </w:numPr>
        <w:pStyle w:val="Compact"/>
      </w:pPr>
      <w:r>
        <w:rPr>
          <w:bCs/>
          <w:b/>
        </w:rPr>
        <w:t xml:space="preserve">Story:</w:t>
      </w:r>
      <w:r>
        <w:t xml:space="preserve"> </w:t>
      </w:r>
      <w:r>
        <w:t xml:space="preserve">As a grants manager I want to send private invitations to the targeted partners so that they can respond to the opportunity.</w:t>
      </w:r>
    </w:p>
    <w:p>
      <w:pPr>
        <w:numPr>
          <w:ilvl w:val="0"/>
          <w:numId w:val="2267"/>
        </w:numPr>
        <w:pStyle w:val="Compact"/>
      </w:pPr>
      <w:r>
        <w:rPr>
          <w:bCs/>
          <w:b/>
        </w:rPr>
        <w:t xml:space="preserve">Related FRs:</w:t>
      </w:r>
      <w:r>
        <w:t xml:space="preserve"> </w:t>
      </w:r>
      <w:r>
        <w:t xml:space="preserve">FR-PRG-050, FR-PRG-053</w:t>
      </w:r>
    </w:p>
    <w:p>
      <w:pPr>
        <w:numPr>
          <w:ilvl w:val="0"/>
          <w:numId w:val="2267"/>
        </w:numPr>
        <w:pStyle w:val="Compact"/>
      </w:pPr>
      <w:r>
        <w:rPr>
          <w:bCs/>
          <w:b/>
        </w:rPr>
        <w:t xml:space="preserve">Preconditions:</w:t>
      </w:r>
      <w:r>
        <w:t xml:space="preserve"> </w:t>
      </w:r>
      <w:r>
        <w:t xml:space="preserve">Named partners or groups set in targeting.</w:t>
      </w:r>
    </w:p>
    <w:p>
      <w:pPr>
        <w:numPr>
          <w:ilvl w:val="0"/>
          <w:numId w:val="2267"/>
        </w:numPr>
        <w:pStyle w:val="Compact"/>
      </w:pPr>
      <w:r>
        <w:rPr>
          <w:bCs/>
          <w:b/>
        </w:rPr>
        <w:t xml:space="preserve">Main Flow:</w:t>
      </w:r>
    </w:p>
    <w:p>
      <w:pPr>
        <w:numPr>
          <w:ilvl w:val="1"/>
          <w:numId w:val="2268"/>
        </w:numPr>
        <w:pStyle w:val="Compact"/>
      </w:pPr>
      <w:r>
        <w:t xml:space="preserve">Open Invitations tab.</w:t>
      </w:r>
    </w:p>
    <w:p>
      <w:pPr>
        <w:numPr>
          <w:ilvl w:val="1"/>
          <w:numId w:val="2268"/>
        </w:numPr>
        <w:pStyle w:val="Compact"/>
      </w:pPr>
      <w:r>
        <w:t xml:space="preserve">Click 'إرسال الدعوات (n)'.</w:t>
      </w:r>
    </w:p>
    <w:p>
      <w:pPr>
        <w:numPr>
          <w:ilvl w:val="1"/>
          <w:numId w:val="2268"/>
        </w:numPr>
        <w:pStyle w:val="Compact"/>
      </w:pPr>
      <w:r>
        <w:t xml:space="preserve">System creates invitations for not-yet-invited targets.</w:t>
      </w:r>
    </w:p>
    <w:p>
      <w:pPr>
        <w:numPr>
          <w:ilvl w:val="0"/>
          <w:numId w:val="2267"/>
        </w:numPr>
        <w:pStyle w:val="Compact"/>
      </w:pPr>
      <w:r>
        <w:rPr>
          <w:bCs/>
          <w:b/>
        </w:rPr>
        <w:t xml:space="preserve">Alternative Flows:</w:t>
      </w:r>
      <w:r>
        <w:t xml:space="preserve"> </w:t>
      </w:r>
      <w:r>
        <w:t xml:space="preserve">All already invited: info toast.</w:t>
      </w:r>
    </w:p>
    <w:p>
      <w:pPr>
        <w:numPr>
          <w:ilvl w:val="0"/>
          <w:numId w:val="2267"/>
        </w:numPr>
        <w:pStyle w:val="Compact"/>
      </w:pPr>
      <w:r>
        <w:rPr>
          <w:bCs/>
          <w:b/>
        </w:rPr>
        <w:t xml:space="preserve">Exception Flows:</w:t>
      </w:r>
      <w:r>
        <w:t xml:space="preserve"> </w:t>
      </w:r>
      <w:r>
        <w:t xml:space="preserve">No targets: button disabled and hint shown.</w:t>
      </w:r>
    </w:p>
    <w:p>
      <w:pPr>
        <w:numPr>
          <w:ilvl w:val="0"/>
          <w:numId w:val="2267"/>
        </w:numPr>
        <w:pStyle w:val="Compact"/>
      </w:pPr>
      <w:r>
        <w:rPr>
          <w:bCs/>
          <w:b/>
        </w:rPr>
        <w:t xml:space="preserve">Business Rules:</w:t>
      </w:r>
      <w:r>
        <w:t xml:space="preserve"> </w:t>
      </w:r>
      <w:r>
        <w:t xml:space="preserve">BR-PRG-11, BR-PRG-31</w:t>
      </w:r>
    </w:p>
    <w:p>
      <w:pPr>
        <w:numPr>
          <w:ilvl w:val="0"/>
          <w:numId w:val="2267"/>
        </w:numPr>
        <w:pStyle w:val="Compact"/>
      </w:pPr>
      <w:r>
        <w:rPr>
          <w:bCs/>
          <w:b/>
        </w:rPr>
        <w:t xml:space="preserve">Acceptance Criteria:</w:t>
      </w:r>
    </w:p>
    <w:p>
      <w:pPr>
        <w:numPr>
          <w:ilvl w:val="1"/>
          <w:numId w:val="2269"/>
        </w:numPr>
        <w:pStyle w:val="Compact"/>
      </w:pPr>
      <w:r>
        <w:t xml:space="preserve">Given 3 targets and none invited, When I send, Then 3 invitations with status 'أُرسلت' appear.</w:t>
      </w:r>
    </w:p>
    <w:p>
      <w:pPr>
        <w:numPr>
          <w:ilvl w:val="1"/>
          <w:numId w:val="2269"/>
        </w:numPr>
        <w:pStyle w:val="Compact"/>
      </w:pPr>
      <w:r>
        <w:t xml:space="preserve">Given a partner added later to a targeted group, When I send again, Then only that partner is invited.</w:t>
      </w:r>
    </w:p>
    <w:p>
      <w:pPr>
        <w:numPr>
          <w:ilvl w:val="1"/>
          <w:numId w:val="2269"/>
        </w:numPr>
        <w:pStyle w:val="Compact"/>
      </w:pPr>
      <w:r>
        <w:t xml:space="preserve">Given [Recommended] email integration, When invitations are sent, Then each partner receives an email with its link.</w:t>
      </w:r>
    </w:p>
    <w:p>
      <w:pPr>
        <w:numPr>
          <w:ilvl w:val="0"/>
          <w:numId w:val="2267"/>
        </w:numPr>
        <w:pStyle w:val="Compact"/>
      </w:pPr>
      <w:r>
        <w:rPr>
          <w:bCs/>
          <w:b/>
        </w:rPr>
        <w:t xml:space="preserve">Required Data:</w:t>
      </w:r>
      <w:r>
        <w:t xml:space="preserve"> </w:t>
      </w:r>
      <w:r>
        <w:t xml:space="preserve">program_invitations (program_id, beneficiary_id, token, email, status, sent_by, sent_at)</w:t>
      </w:r>
    </w:p>
    <w:p>
      <w:pPr>
        <w:numPr>
          <w:ilvl w:val="0"/>
          <w:numId w:val="2267"/>
        </w:numPr>
        <w:pStyle w:val="Compact"/>
      </w:pPr>
      <w:r>
        <w:rPr>
          <w:bCs/>
          <w:b/>
        </w:rPr>
        <w:t xml:space="preserve">Field Validations:</w:t>
      </w:r>
      <w:r>
        <w:t xml:space="preserve"> </w:t>
      </w:r>
      <w:r>
        <w:t xml:space="preserve">One per partner per opportunity</w:t>
      </w:r>
    </w:p>
    <w:p>
      <w:pPr>
        <w:numPr>
          <w:ilvl w:val="0"/>
          <w:numId w:val="2267"/>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67"/>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67"/>
        </w:numPr>
        <w:pStyle w:val="Compact"/>
      </w:pPr>
      <w:r>
        <w:rPr>
          <w:bCs/>
          <w:b/>
        </w:rPr>
        <w:t xml:space="preserve">Dependencies:</w:t>
      </w:r>
      <w:r>
        <w:t xml:space="preserve"> </w:t>
      </w:r>
      <w:r>
        <w:t xml:space="preserve">FT-PRG-05; PTL</w:t>
      </w:r>
    </w:p>
    <w:p>
      <w:pPr>
        <w:numPr>
          <w:ilvl w:val="0"/>
          <w:numId w:val="2267"/>
        </w:numPr>
        <w:pStyle w:val="Compact"/>
      </w:pPr>
      <w:r>
        <w:rPr>
          <w:bCs/>
          <w:b/>
        </w:rPr>
        <w:t xml:space="preserve">Definition of Ready:</w:t>
      </w:r>
    </w:p>
    <w:p>
      <w:pPr>
        <w:numPr>
          <w:ilvl w:val="1"/>
          <w:numId w:val="2270"/>
        </w:numPr>
        <w:pStyle w:val="Compact"/>
      </w:pPr>
      <w:r>
        <w:t xml:space="preserve">☒ Story follows role/goal/benefit format</w:t>
      </w:r>
    </w:p>
    <w:p>
      <w:pPr>
        <w:numPr>
          <w:ilvl w:val="1"/>
          <w:numId w:val="2270"/>
        </w:numPr>
        <w:pStyle w:val="Compact"/>
      </w:pPr>
      <w:r>
        <w:t xml:space="preserve">☒ Acceptance criteria defined (Given/When/Then)</w:t>
      </w:r>
    </w:p>
    <w:p>
      <w:pPr>
        <w:numPr>
          <w:ilvl w:val="1"/>
          <w:numId w:val="2270"/>
        </w:numPr>
        <w:pStyle w:val="Compact"/>
      </w:pPr>
      <w:r>
        <w:t xml:space="preserve">☒ Prototype reference available</w:t>
      </w:r>
    </w:p>
    <w:p>
      <w:pPr>
        <w:numPr>
          <w:ilvl w:val="1"/>
          <w:numId w:val="2270"/>
        </w:numPr>
        <w:pStyle w:val="Compact"/>
      </w:pPr>
      <w:r>
        <w:t xml:space="preserve">☒ Data entities identified</w:t>
      </w:r>
    </w:p>
    <w:p>
      <w:pPr>
        <w:numPr>
          <w:ilvl w:val="1"/>
          <w:numId w:val="2270"/>
        </w:numPr>
        <w:pStyle w:val="Compact"/>
      </w:pPr>
      <w:r>
        <w:t xml:space="preserve">☒ Business rules linked</w:t>
      </w:r>
    </w:p>
    <w:p>
      <w:pPr>
        <w:numPr>
          <w:ilvl w:val="1"/>
          <w:numId w:val="2270"/>
        </w:numPr>
        <w:pStyle w:val="Compact"/>
      </w:pPr>
      <w:r>
        <w:t xml:space="preserve">☒ Dependencies identified</w:t>
      </w:r>
    </w:p>
    <w:p>
      <w:pPr>
        <w:numPr>
          <w:ilvl w:val="1"/>
          <w:numId w:val="2270"/>
        </w:numPr>
        <w:pStyle w:val="Compact"/>
      </w:pPr>
      <w:r>
        <w:t xml:space="preserve">☐ Roles &amp; permissions confirmed by stakeholders</w:t>
      </w:r>
    </w:p>
    <w:p>
      <w:pPr>
        <w:numPr>
          <w:ilvl w:val="1"/>
          <w:numId w:val="2270"/>
        </w:numPr>
        <w:pStyle w:val="Compact"/>
      </w:pPr>
      <w:r>
        <w:t xml:space="preserve">☐ Business value confirmed</w:t>
      </w:r>
    </w:p>
    <w:p>
      <w:pPr>
        <w:numPr>
          <w:ilvl w:val="1"/>
          <w:numId w:val="2270"/>
        </w:numPr>
        <w:pStyle w:val="Compact"/>
      </w:pPr>
      <w:r>
        <w:t xml:space="preserve">☐ Open questions resolved</w:t>
      </w:r>
    </w:p>
    <w:p>
      <w:pPr>
        <w:numPr>
          <w:ilvl w:val="0"/>
          <w:numId w:val="2267"/>
        </w:numPr>
        <w:pStyle w:val="Compact"/>
      </w:pPr>
      <w:r>
        <w:rPr>
          <w:bCs/>
          <w:b/>
        </w:rPr>
        <w:t xml:space="preserve">Suggested Priority:</w:t>
      </w:r>
      <w:r>
        <w:t xml:space="preserve"> </w:t>
      </w:r>
      <w:r>
        <w:t xml:space="preserve">Should</w:t>
      </w:r>
    </w:p>
    <w:p>
      <w:pPr>
        <w:numPr>
          <w:ilvl w:val="0"/>
          <w:numId w:val="2267"/>
        </w:numPr>
        <w:pStyle w:val="Compact"/>
      </w:pPr>
      <w:r>
        <w:rPr>
          <w:bCs/>
          <w:b/>
        </w:rPr>
        <w:t xml:space="preserve">Open Questions:</w:t>
      </w:r>
      <w:r>
        <w:t xml:space="preserve"> </w:t>
      </w:r>
      <w:r>
        <w:t xml:space="preserve">OQ-PRG-11</w:t>
      </w:r>
    </w:p>
    <w:bookmarkEnd w:id="730"/>
    <w:bookmarkStart w:id="731" w:name="us-prg-025"/>
    <w:p>
      <w:pPr>
        <w:pStyle w:val="Heading3"/>
      </w:pPr>
      <w:r>
        <w:t xml:space="preserve">US-PRG-025</w:t>
      </w:r>
    </w:p>
    <w:p>
      <w:pPr>
        <w:numPr>
          <w:ilvl w:val="0"/>
          <w:numId w:val="2271"/>
        </w:numPr>
        <w:pStyle w:val="Compact"/>
      </w:pPr>
      <w:r>
        <w:rPr>
          <w:bCs/>
          <w:b/>
        </w:rPr>
        <w:t xml:space="preserve">Parent Epic:</w:t>
      </w:r>
      <w:r>
        <w:t xml:space="preserve"> </w:t>
      </w:r>
      <w:r>
        <w:t xml:space="preserve">EP-PRG-06 ·</w:t>
      </w:r>
      <w:r>
        <w:t xml:space="preserve"> </w:t>
      </w:r>
      <w:r>
        <w:rPr>
          <w:bCs/>
          <w:b/>
        </w:rPr>
        <w:t xml:space="preserve">Parent Feature:</w:t>
      </w:r>
      <w:r>
        <w:t xml:space="preserve"> </w:t>
      </w:r>
      <w:r>
        <w:t xml:space="preserve">FT-PRG-16 ·</w:t>
      </w:r>
      <w:r>
        <w:t xml:space="preserve"> </w:t>
      </w:r>
      <w:r>
        <w:rPr>
          <w:bCs/>
          <w:b/>
        </w:rPr>
        <w:t xml:space="preserve">User Role:</w:t>
      </w:r>
      <w:r>
        <w:t xml:space="preserve"> </w:t>
      </w:r>
      <w:r>
        <w:t xml:space="preserve">grants_manager</w:t>
      </w:r>
    </w:p>
    <w:p>
      <w:pPr>
        <w:numPr>
          <w:ilvl w:val="0"/>
          <w:numId w:val="2271"/>
        </w:numPr>
        <w:pStyle w:val="Compact"/>
      </w:pPr>
      <w:r>
        <w:rPr>
          <w:bCs/>
          <w:b/>
        </w:rPr>
        <w:t xml:space="preserve">Story:</w:t>
      </w:r>
      <w:r>
        <w:t xml:space="preserve"> </w:t>
      </w:r>
      <w:r>
        <w:t xml:space="preserve">As a grants manager I want to track each invitation's status and partner activation so that I can follow up.</w:t>
      </w:r>
    </w:p>
    <w:p>
      <w:pPr>
        <w:numPr>
          <w:ilvl w:val="0"/>
          <w:numId w:val="2271"/>
        </w:numPr>
        <w:pStyle w:val="Compact"/>
      </w:pPr>
      <w:r>
        <w:rPr>
          <w:bCs/>
          <w:b/>
        </w:rPr>
        <w:t xml:space="preserve">Related FRs:</w:t>
      </w:r>
      <w:r>
        <w:t xml:space="preserve"> </w:t>
      </w:r>
      <w:r>
        <w:t xml:space="preserve">FR-PRG-051, FR-PRG-052</w:t>
      </w:r>
    </w:p>
    <w:p>
      <w:pPr>
        <w:numPr>
          <w:ilvl w:val="0"/>
          <w:numId w:val="2271"/>
        </w:numPr>
        <w:pStyle w:val="Compact"/>
      </w:pPr>
      <w:r>
        <w:rPr>
          <w:bCs/>
          <w:b/>
        </w:rPr>
        <w:t xml:space="preserve">Preconditions:</w:t>
      </w:r>
      <w:r>
        <w:t xml:space="preserve"> </w:t>
      </w:r>
      <w:r>
        <w:t xml:space="preserve">Invitations sent.</w:t>
      </w:r>
    </w:p>
    <w:p>
      <w:pPr>
        <w:numPr>
          <w:ilvl w:val="0"/>
          <w:numId w:val="2271"/>
        </w:numPr>
        <w:pStyle w:val="Compact"/>
      </w:pPr>
      <w:r>
        <w:rPr>
          <w:bCs/>
          <w:b/>
        </w:rPr>
        <w:t xml:space="preserve">Main Flow:</w:t>
      </w:r>
    </w:p>
    <w:p>
      <w:pPr>
        <w:numPr>
          <w:ilvl w:val="1"/>
          <w:numId w:val="2272"/>
        </w:numPr>
        <w:pStyle w:val="Compact"/>
      </w:pPr>
      <w:r>
        <w:t xml:space="preserve">View invitations list.</w:t>
      </w:r>
    </w:p>
    <w:p>
      <w:pPr>
        <w:numPr>
          <w:ilvl w:val="1"/>
          <w:numId w:val="2272"/>
        </w:numPr>
        <w:pStyle w:val="Compact"/>
      </w:pPr>
      <w:r>
        <w:t xml:space="preserve">Copy or open a link.</w:t>
      </w:r>
    </w:p>
    <w:p>
      <w:pPr>
        <w:numPr>
          <w:ilvl w:val="1"/>
          <w:numId w:val="2272"/>
        </w:numPr>
        <w:pStyle w:val="Compact"/>
      </w:pPr>
      <w:r>
        <w:t xml:space="preserve">Statuses update as partners open, apply or decline.</w:t>
      </w:r>
    </w:p>
    <w:p>
      <w:pPr>
        <w:numPr>
          <w:ilvl w:val="0"/>
          <w:numId w:val="2271"/>
        </w:numPr>
        <w:pStyle w:val="Compact"/>
      </w:pPr>
      <w:r>
        <w:rPr>
          <w:bCs/>
          <w:b/>
        </w:rPr>
        <w:t xml:space="preserve">Alternative Flows:</w:t>
      </w:r>
      <w:r>
        <w:t xml:space="preserve"> </w:t>
      </w:r>
      <w:r>
        <w:t xml:space="preserve">-</w:t>
      </w:r>
    </w:p>
    <w:p>
      <w:pPr>
        <w:numPr>
          <w:ilvl w:val="0"/>
          <w:numId w:val="2271"/>
        </w:numPr>
        <w:pStyle w:val="Compact"/>
      </w:pPr>
      <w:r>
        <w:rPr>
          <w:bCs/>
          <w:b/>
        </w:rPr>
        <w:t xml:space="preserve">Exception Flows:</w:t>
      </w:r>
      <w:r>
        <w:t xml:space="preserve"> </w:t>
      </w:r>
      <w:r>
        <w:t xml:space="preserve">Clipboard unavailable: copy fails silently.</w:t>
      </w:r>
    </w:p>
    <w:p>
      <w:pPr>
        <w:numPr>
          <w:ilvl w:val="0"/>
          <w:numId w:val="2271"/>
        </w:numPr>
        <w:pStyle w:val="Compact"/>
      </w:pPr>
      <w:r>
        <w:rPr>
          <w:bCs/>
          <w:b/>
        </w:rPr>
        <w:t xml:space="preserve">Business Rules:</w:t>
      </w:r>
      <w:r>
        <w:t xml:space="preserve"> </w:t>
      </w:r>
      <w:r>
        <w:t xml:space="preserve">BR-PRG-31</w:t>
      </w:r>
    </w:p>
    <w:p>
      <w:pPr>
        <w:numPr>
          <w:ilvl w:val="0"/>
          <w:numId w:val="2271"/>
        </w:numPr>
        <w:pStyle w:val="Compact"/>
      </w:pPr>
      <w:r>
        <w:rPr>
          <w:bCs/>
          <w:b/>
        </w:rPr>
        <w:t xml:space="preserve">Acceptance Criteria:</w:t>
      </w:r>
    </w:p>
    <w:p>
      <w:pPr>
        <w:numPr>
          <w:ilvl w:val="1"/>
          <w:numId w:val="2273"/>
        </w:numPr>
        <w:pStyle w:val="Compact"/>
      </w:pPr>
      <w:r>
        <w:t xml:space="preserve">Given a partner opened the link, When I view the list, Then status shows 'فُتحت'.</w:t>
      </w:r>
    </w:p>
    <w:p>
      <w:pPr>
        <w:numPr>
          <w:ilvl w:val="1"/>
          <w:numId w:val="2273"/>
        </w:numPr>
        <w:pStyle w:val="Compact"/>
      </w:pPr>
      <w:r>
        <w:t xml:space="preserve">Given a partner submitted, When I view the list, Then status shows 'قُدّم عرض'.</w:t>
      </w:r>
    </w:p>
    <w:p>
      <w:pPr>
        <w:numPr>
          <w:ilvl w:val="0"/>
          <w:numId w:val="2271"/>
        </w:numPr>
        <w:pStyle w:val="Compact"/>
      </w:pPr>
      <w:r>
        <w:rPr>
          <w:bCs/>
          <w:b/>
        </w:rPr>
        <w:t xml:space="preserve">Required Data:</w:t>
      </w:r>
      <w:r>
        <w:t xml:space="preserve"> </w:t>
      </w:r>
      <w:r>
        <w:t xml:space="preserve">program_invitations; beneficiaries.account_status</w:t>
      </w:r>
    </w:p>
    <w:p>
      <w:pPr>
        <w:numPr>
          <w:ilvl w:val="0"/>
          <w:numId w:val="2271"/>
        </w:numPr>
        <w:pStyle w:val="Compact"/>
      </w:pPr>
      <w:r>
        <w:rPr>
          <w:bCs/>
          <w:b/>
        </w:rPr>
        <w:t xml:space="preserve">Field Validations:</w:t>
      </w:r>
      <w:r>
        <w:t xml:space="preserve"> </w:t>
      </w:r>
      <w:r>
        <w:t xml:space="preserve">-</w:t>
      </w:r>
    </w:p>
    <w:p>
      <w:pPr>
        <w:numPr>
          <w:ilvl w:val="0"/>
          <w:numId w:val="2271"/>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71"/>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71"/>
        </w:numPr>
        <w:pStyle w:val="Compact"/>
      </w:pPr>
      <w:r>
        <w:rPr>
          <w:bCs/>
          <w:b/>
        </w:rPr>
        <w:t xml:space="preserve">Dependencies:</w:t>
      </w:r>
      <w:r>
        <w:t xml:space="preserve"> </w:t>
      </w:r>
      <w:r>
        <w:t xml:space="preserve">PTL invite page</w:t>
      </w:r>
    </w:p>
    <w:p>
      <w:pPr>
        <w:numPr>
          <w:ilvl w:val="0"/>
          <w:numId w:val="2271"/>
        </w:numPr>
        <w:pStyle w:val="Compact"/>
      </w:pPr>
      <w:r>
        <w:rPr>
          <w:bCs/>
          <w:b/>
        </w:rPr>
        <w:t xml:space="preserve">Definition of Ready:</w:t>
      </w:r>
    </w:p>
    <w:p>
      <w:pPr>
        <w:numPr>
          <w:ilvl w:val="1"/>
          <w:numId w:val="2274"/>
        </w:numPr>
        <w:pStyle w:val="Compact"/>
      </w:pPr>
      <w:r>
        <w:t xml:space="preserve">☒ Story follows role/goal/benefit format</w:t>
      </w:r>
    </w:p>
    <w:p>
      <w:pPr>
        <w:numPr>
          <w:ilvl w:val="1"/>
          <w:numId w:val="2274"/>
        </w:numPr>
        <w:pStyle w:val="Compact"/>
      </w:pPr>
      <w:r>
        <w:t xml:space="preserve">☒ Acceptance criteria defined (Given/When/Then)</w:t>
      </w:r>
    </w:p>
    <w:p>
      <w:pPr>
        <w:numPr>
          <w:ilvl w:val="1"/>
          <w:numId w:val="2274"/>
        </w:numPr>
        <w:pStyle w:val="Compact"/>
      </w:pPr>
      <w:r>
        <w:t xml:space="preserve">☒ Prototype reference available</w:t>
      </w:r>
    </w:p>
    <w:p>
      <w:pPr>
        <w:numPr>
          <w:ilvl w:val="1"/>
          <w:numId w:val="2274"/>
        </w:numPr>
        <w:pStyle w:val="Compact"/>
      </w:pPr>
      <w:r>
        <w:t xml:space="preserve">☒ Data entities identified</w:t>
      </w:r>
    </w:p>
    <w:p>
      <w:pPr>
        <w:numPr>
          <w:ilvl w:val="1"/>
          <w:numId w:val="2274"/>
        </w:numPr>
        <w:pStyle w:val="Compact"/>
      </w:pPr>
      <w:r>
        <w:t xml:space="preserve">☒ Business rules linked</w:t>
      </w:r>
    </w:p>
    <w:p>
      <w:pPr>
        <w:numPr>
          <w:ilvl w:val="1"/>
          <w:numId w:val="2274"/>
        </w:numPr>
        <w:pStyle w:val="Compact"/>
      </w:pPr>
      <w:r>
        <w:t xml:space="preserve">☒ Dependencies identified</w:t>
      </w:r>
    </w:p>
    <w:p>
      <w:pPr>
        <w:numPr>
          <w:ilvl w:val="1"/>
          <w:numId w:val="2274"/>
        </w:numPr>
        <w:pStyle w:val="Compact"/>
      </w:pPr>
      <w:r>
        <w:t xml:space="preserve">☐ Roles &amp; permissions confirmed by stakeholders</w:t>
      </w:r>
    </w:p>
    <w:p>
      <w:pPr>
        <w:numPr>
          <w:ilvl w:val="1"/>
          <w:numId w:val="2274"/>
        </w:numPr>
        <w:pStyle w:val="Compact"/>
      </w:pPr>
      <w:r>
        <w:t xml:space="preserve">☐ Business value confirmed</w:t>
      </w:r>
    </w:p>
    <w:p>
      <w:pPr>
        <w:numPr>
          <w:ilvl w:val="1"/>
          <w:numId w:val="2274"/>
        </w:numPr>
        <w:pStyle w:val="Compact"/>
      </w:pPr>
      <w:r>
        <w:t xml:space="preserve">☒ Open questions resolved</w:t>
      </w:r>
    </w:p>
    <w:p>
      <w:pPr>
        <w:numPr>
          <w:ilvl w:val="0"/>
          <w:numId w:val="2271"/>
        </w:numPr>
        <w:pStyle w:val="Compact"/>
      </w:pPr>
      <w:r>
        <w:rPr>
          <w:bCs/>
          <w:b/>
        </w:rPr>
        <w:t xml:space="preserve">Suggested Priority:</w:t>
      </w:r>
      <w:r>
        <w:t xml:space="preserve"> </w:t>
      </w:r>
      <w:r>
        <w:t xml:space="preserve">Should</w:t>
      </w:r>
    </w:p>
    <w:p>
      <w:pPr>
        <w:numPr>
          <w:ilvl w:val="0"/>
          <w:numId w:val="2271"/>
        </w:numPr>
        <w:pStyle w:val="Compact"/>
      </w:pPr>
      <w:r>
        <w:rPr>
          <w:bCs/>
          <w:b/>
        </w:rPr>
        <w:t xml:space="preserve">Open Questions:</w:t>
      </w:r>
      <w:r>
        <w:t xml:space="preserve"> </w:t>
      </w:r>
      <w:r>
        <w:t xml:space="preserve">None</w:t>
      </w:r>
    </w:p>
    <w:bookmarkEnd w:id="731"/>
    <w:bookmarkStart w:id="732" w:name="us-prg-026"/>
    <w:p>
      <w:pPr>
        <w:pStyle w:val="Heading3"/>
      </w:pPr>
      <w:r>
        <w:t xml:space="preserve">US-PRG-026</w:t>
      </w:r>
    </w:p>
    <w:p>
      <w:pPr>
        <w:numPr>
          <w:ilvl w:val="0"/>
          <w:numId w:val="2275"/>
        </w:numPr>
        <w:pStyle w:val="Compact"/>
      </w:pPr>
      <w:r>
        <w:rPr>
          <w:bCs/>
          <w:b/>
        </w:rPr>
        <w:t xml:space="preserve">Parent Epic:</w:t>
      </w:r>
      <w:r>
        <w:t xml:space="preserve"> </w:t>
      </w:r>
      <w:r>
        <w:t xml:space="preserve">EP-PRG-06 ·</w:t>
      </w:r>
      <w:r>
        <w:t xml:space="preserve"> </w:t>
      </w:r>
      <w:r>
        <w:rPr>
          <w:bCs/>
          <w:b/>
        </w:rPr>
        <w:t xml:space="preserve">Parent Feature:</w:t>
      </w:r>
      <w:r>
        <w:t xml:space="preserve"> </w:t>
      </w:r>
      <w:r>
        <w:t xml:space="preserve">FT-PRG-17 ·</w:t>
      </w:r>
      <w:r>
        <w:t xml:space="preserve"> </w:t>
      </w:r>
      <w:r>
        <w:rPr>
          <w:bCs/>
          <w:b/>
        </w:rPr>
        <w:t xml:space="preserve">User Role:</w:t>
      </w:r>
      <w:r>
        <w:t xml:space="preserve"> </w:t>
      </w:r>
      <w:r>
        <w:t xml:space="preserve">grants_manager</w:t>
      </w:r>
    </w:p>
    <w:p>
      <w:pPr>
        <w:numPr>
          <w:ilvl w:val="0"/>
          <w:numId w:val="2275"/>
        </w:numPr>
        <w:pStyle w:val="Compact"/>
      </w:pPr>
      <w:r>
        <w:rPr>
          <w:bCs/>
          <w:b/>
        </w:rPr>
        <w:t xml:space="preserve">Story:</w:t>
      </w:r>
      <w:r>
        <w:t xml:space="preserve"> </w:t>
      </w:r>
      <w:r>
        <w:t xml:space="preserve">As a grants manager I want to specify an RFP's scope, deliverables, duration, activities and payment plan so that partners bid on a clear project and the awarded project is pre-planned.</w:t>
      </w:r>
    </w:p>
    <w:p>
      <w:pPr>
        <w:numPr>
          <w:ilvl w:val="0"/>
          <w:numId w:val="2275"/>
        </w:numPr>
        <w:pStyle w:val="Compact"/>
      </w:pPr>
      <w:r>
        <w:rPr>
          <w:bCs/>
          <w:b/>
        </w:rPr>
        <w:t xml:space="preserve">Related FRs:</w:t>
      </w:r>
      <w:r>
        <w:t xml:space="preserve"> </w:t>
      </w:r>
      <w:r>
        <w:t xml:space="preserve">FR-PRG-054, FR-PRG-055</w:t>
      </w:r>
    </w:p>
    <w:p>
      <w:pPr>
        <w:numPr>
          <w:ilvl w:val="0"/>
          <w:numId w:val="2275"/>
        </w:numPr>
        <w:pStyle w:val="Compact"/>
      </w:pPr>
      <w:r>
        <w:rPr>
          <w:bCs/>
          <w:b/>
        </w:rPr>
        <w:t xml:space="preserve">Preconditions:</w:t>
      </w:r>
      <w:r>
        <w:t xml:space="preserve"> </w:t>
      </w:r>
      <w:r>
        <w:t xml:space="preserve">RFP opportunity; edit session active.</w:t>
      </w:r>
    </w:p>
    <w:p>
      <w:pPr>
        <w:numPr>
          <w:ilvl w:val="0"/>
          <w:numId w:val="2275"/>
        </w:numPr>
        <w:pStyle w:val="Compact"/>
      </w:pPr>
      <w:r>
        <w:rPr>
          <w:bCs/>
          <w:b/>
        </w:rPr>
        <w:t xml:space="preserve">Main Flow:</w:t>
      </w:r>
    </w:p>
    <w:p>
      <w:pPr>
        <w:numPr>
          <w:ilvl w:val="1"/>
          <w:numId w:val="2276"/>
        </w:numPr>
        <w:pStyle w:val="Compact"/>
      </w:pPr>
      <w:r>
        <w:t xml:space="preserve">Fill scope, deliverables, duration.</w:t>
      </w:r>
    </w:p>
    <w:p>
      <w:pPr>
        <w:numPr>
          <w:ilvl w:val="1"/>
          <w:numId w:val="2276"/>
        </w:numPr>
        <w:pStyle w:val="Compact"/>
      </w:pPr>
      <w:r>
        <w:t xml:space="preserve">Add activities with weights and payments with % and due days.</w:t>
      </w:r>
    </w:p>
    <w:p>
      <w:pPr>
        <w:numPr>
          <w:ilvl w:val="1"/>
          <w:numId w:val="2276"/>
        </w:numPr>
        <w:pStyle w:val="Compact"/>
      </w:pPr>
      <w:r>
        <w:t xml:space="preserve">Click 'حفظ تفاصيل المشروع'.</w:t>
      </w:r>
    </w:p>
    <w:p>
      <w:pPr>
        <w:numPr>
          <w:ilvl w:val="0"/>
          <w:numId w:val="2275"/>
        </w:numPr>
        <w:pStyle w:val="Compact"/>
      </w:pPr>
      <w:r>
        <w:rPr>
          <w:bCs/>
          <w:b/>
        </w:rPr>
        <w:t xml:space="preserve">Alternative Flows:</w:t>
      </w:r>
      <w:r>
        <w:t xml:space="preserve"> </w:t>
      </w:r>
      <w:r>
        <w:t xml:space="preserve">No activities/payments: save allowed.</w:t>
      </w:r>
    </w:p>
    <w:p>
      <w:pPr>
        <w:numPr>
          <w:ilvl w:val="0"/>
          <w:numId w:val="2275"/>
        </w:numPr>
        <w:pStyle w:val="Compact"/>
      </w:pPr>
      <w:r>
        <w:rPr>
          <w:bCs/>
          <w:b/>
        </w:rPr>
        <w:t xml:space="preserve">Exception Flows:</w:t>
      </w:r>
      <w:r>
        <w:t xml:space="preserve"> </w:t>
      </w:r>
      <w:r>
        <w:t xml:space="preserve">Totals not 100%: error toast.</w:t>
      </w:r>
    </w:p>
    <w:p>
      <w:pPr>
        <w:numPr>
          <w:ilvl w:val="0"/>
          <w:numId w:val="2275"/>
        </w:numPr>
        <w:pStyle w:val="Compact"/>
      </w:pPr>
      <w:r>
        <w:rPr>
          <w:bCs/>
          <w:b/>
        </w:rPr>
        <w:t xml:space="preserve">Business Rules:</w:t>
      </w:r>
      <w:r>
        <w:t xml:space="preserve"> </w:t>
      </w:r>
      <w:r>
        <w:t xml:space="preserve">BR-PRG-28, BR-PRG-29</w:t>
      </w:r>
    </w:p>
    <w:p>
      <w:pPr>
        <w:numPr>
          <w:ilvl w:val="0"/>
          <w:numId w:val="2275"/>
        </w:numPr>
        <w:pStyle w:val="Compact"/>
      </w:pPr>
      <w:r>
        <w:rPr>
          <w:bCs/>
          <w:b/>
        </w:rPr>
        <w:t xml:space="preserve">Acceptance Criteria:</w:t>
      </w:r>
    </w:p>
    <w:p>
      <w:pPr>
        <w:numPr>
          <w:ilvl w:val="1"/>
          <w:numId w:val="2277"/>
        </w:numPr>
        <w:pStyle w:val="Compact"/>
      </w:pPr>
      <w:r>
        <w:t xml:space="preserve">Given activities totalling 100% and payments totalling 100%, When I save, Then 'تم حفظ تفاصيل المشروع' shows.</w:t>
      </w:r>
    </w:p>
    <w:p>
      <w:pPr>
        <w:numPr>
          <w:ilvl w:val="1"/>
          <w:numId w:val="2277"/>
        </w:numPr>
        <w:pStyle w:val="Compact"/>
      </w:pPr>
      <w:r>
        <w:t xml:space="preserve">Given payments totalling 80%, When I save, Then 'مجموع نسب الدفعات يجب أن يكون 100%' shows.</w:t>
      </w:r>
    </w:p>
    <w:p>
      <w:pPr>
        <w:numPr>
          <w:ilvl w:val="1"/>
          <w:numId w:val="2277"/>
        </w:numPr>
        <w:pStyle w:val="Compact"/>
      </w:pPr>
      <w:r>
        <w:t xml:space="preserve">Given budget 500,000, When a partner offers 600,000, Then the portal rejects the offer.</w:t>
      </w:r>
    </w:p>
    <w:p>
      <w:pPr>
        <w:numPr>
          <w:ilvl w:val="0"/>
          <w:numId w:val="2275"/>
        </w:numPr>
        <w:pStyle w:val="Compact"/>
      </w:pPr>
      <w:r>
        <w:rPr>
          <w:bCs/>
          <w:b/>
        </w:rPr>
        <w:t xml:space="preserve">Required Data:</w:t>
      </w:r>
      <w:r>
        <w:t xml:space="preserve"> </w:t>
      </w:r>
      <w:r>
        <w:t xml:space="preserve">grant_programs.rfp_scope, rfp_deliverables, rfp_duration_days, rfp_activities, rfp_payments</w:t>
      </w:r>
    </w:p>
    <w:p>
      <w:pPr>
        <w:numPr>
          <w:ilvl w:val="0"/>
          <w:numId w:val="2275"/>
        </w:numPr>
        <w:pStyle w:val="Compact"/>
      </w:pPr>
      <w:r>
        <w:rPr>
          <w:bCs/>
          <w:b/>
        </w:rPr>
        <w:t xml:space="preserve">Field Validations:</w:t>
      </w:r>
      <w:r>
        <w:t xml:space="preserve"> </w:t>
      </w:r>
      <w:r>
        <w:t xml:space="preserve">Weights/percents sum 100</w:t>
      </w:r>
    </w:p>
    <w:p>
      <w:pPr>
        <w:numPr>
          <w:ilvl w:val="0"/>
          <w:numId w:val="2275"/>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75"/>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75"/>
        </w:numPr>
        <w:pStyle w:val="Compact"/>
      </w:pPr>
      <w:r>
        <w:rPr>
          <w:bCs/>
          <w:b/>
        </w:rPr>
        <w:t xml:space="preserve">Dependencies:</w:t>
      </w:r>
      <w:r>
        <w:t xml:space="preserve"> </w:t>
      </w:r>
      <w:r>
        <w:t xml:space="preserve">PTL</w:t>
      </w:r>
    </w:p>
    <w:p>
      <w:pPr>
        <w:numPr>
          <w:ilvl w:val="0"/>
          <w:numId w:val="2275"/>
        </w:numPr>
        <w:pStyle w:val="Compact"/>
      </w:pPr>
      <w:r>
        <w:rPr>
          <w:bCs/>
          <w:b/>
        </w:rPr>
        <w:t xml:space="preserve">Definition of Ready:</w:t>
      </w:r>
    </w:p>
    <w:p>
      <w:pPr>
        <w:numPr>
          <w:ilvl w:val="1"/>
          <w:numId w:val="2278"/>
        </w:numPr>
        <w:pStyle w:val="Compact"/>
      </w:pPr>
      <w:r>
        <w:t xml:space="preserve">☒ Story follows role/goal/benefit format</w:t>
      </w:r>
    </w:p>
    <w:p>
      <w:pPr>
        <w:numPr>
          <w:ilvl w:val="1"/>
          <w:numId w:val="2278"/>
        </w:numPr>
        <w:pStyle w:val="Compact"/>
      </w:pPr>
      <w:r>
        <w:t xml:space="preserve">☒ Acceptance criteria defined (Given/When/Then)</w:t>
      </w:r>
    </w:p>
    <w:p>
      <w:pPr>
        <w:numPr>
          <w:ilvl w:val="1"/>
          <w:numId w:val="2278"/>
        </w:numPr>
        <w:pStyle w:val="Compact"/>
      </w:pPr>
      <w:r>
        <w:t xml:space="preserve">☒ Prototype reference available</w:t>
      </w:r>
    </w:p>
    <w:p>
      <w:pPr>
        <w:numPr>
          <w:ilvl w:val="1"/>
          <w:numId w:val="2278"/>
        </w:numPr>
        <w:pStyle w:val="Compact"/>
      </w:pPr>
      <w:r>
        <w:t xml:space="preserve">☒ Data entities identified</w:t>
      </w:r>
    </w:p>
    <w:p>
      <w:pPr>
        <w:numPr>
          <w:ilvl w:val="1"/>
          <w:numId w:val="2278"/>
        </w:numPr>
        <w:pStyle w:val="Compact"/>
      </w:pPr>
      <w:r>
        <w:t xml:space="preserve">☒ Business rules linked</w:t>
      </w:r>
    </w:p>
    <w:p>
      <w:pPr>
        <w:numPr>
          <w:ilvl w:val="1"/>
          <w:numId w:val="2278"/>
        </w:numPr>
        <w:pStyle w:val="Compact"/>
      </w:pPr>
      <w:r>
        <w:t xml:space="preserve">☒ Dependencies identified</w:t>
      </w:r>
    </w:p>
    <w:p>
      <w:pPr>
        <w:numPr>
          <w:ilvl w:val="1"/>
          <w:numId w:val="2278"/>
        </w:numPr>
        <w:pStyle w:val="Compact"/>
      </w:pPr>
      <w:r>
        <w:t xml:space="preserve">☐ Roles &amp; permissions confirmed by stakeholders</w:t>
      </w:r>
    </w:p>
    <w:p>
      <w:pPr>
        <w:numPr>
          <w:ilvl w:val="1"/>
          <w:numId w:val="2278"/>
        </w:numPr>
        <w:pStyle w:val="Compact"/>
      </w:pPr>
      <w:r>
        <w:t xml:space="preserve">☐ Business value confirmed</w:t>
      </w:r>
    </w:p>
    <w:p>
      <w:pPr>
        <w:numPr>
          <w:ilvl w:val="1"/>
          <w:numId w:val="2278"/>
        </w:numPr>
        <w:pStyle w:val="Compact"/>
      </w:pPr>
      <w:r>
        <w:t xml:space="preserve">☐ Open questions resolved</w:t>
      </w:r>
    </w:p>
    <w:p>
      <w:pPr>
        <w:numPr>
          <w:ilvl w:val="0"/>
          <w:numId w:val="2275"/>
        </w:numPr>
        <w:pStyle w:val="Compact"/>
      </w:pPr>
      <w:r>
        <w:rPr>
          <w:bCs/>
          <w:b/>
        </w:rPr>
        <w:t xml:space="preserve">Suggested Priority:</w:t>
      </w:r>
      <w:r>
        <w:t xml:space="preserve"> </w:t>
      </w:r>
      <w:r>
        <w:t xml:space="preserve">Should</w:t>
      </w:r>
    </w:p>
    <w:p>
      <w:pPr>
        <w:numPr>
          <w:ilvl w:val="0"/>
          <w:numId w:val="2275"/>
        </w:numPr>
        <w:pStyle w:val="Compact"/>
      </w:pPr>
      <w:r>
        <w:rPr>
          <w:bCs/>
          <w:b/>
        </w:rPr>
        <w:t xml:space="preserve">Open Questions:</w:t>
      </w:r>
      <w:r>
        <w:t xml:space="preserve"> </w:t>
      </w:r>
      <w:r>
        <w:t xml:space="preserve">OQ-PRG-10</w:t>
      </w:r>
    </w:p>
    <w:bookmarkEnd w:id="732"/>
    <w:bookmarkStart w:id="733" w:name="us-prg-027"/>
    <w:p>
      <w:pPr>
        <w:pStyle w:val="Heading3"/>
      </w:pPr>
      <w:r>
        <w:t xml:space="preserve">US-PRG-027</w:t>
      </w:r>
    </w:p>
    <w:p>
      <w:pPr>
        <w:numPr>
          <w:ilvl w:val="0"/>
          <w:numId w:val="2279"/>
        </w:numPr>
        <w:pStyle w:val="Compact"/>
      </w:pPr>
      <w:r>
        <w:rPr>
          <w:bCs/>
          <w:b/>
        </w:rPr>
        <w:t xml:space="preserve">Parent Epic:</w:t>
      </w:r>
      <w:r>
        <w:t xml:space="preserve"> </w:t>
      </w:r>
      <w:r>
        <w:t xml:space="preserve">EP-PRG-06 ·</w:t>
      </w:r>
      <w:r>
        <w:t xml:space="preserve"> </w:t>
      </w:r>
      <w:r>
        <w:rPr>
          <w:bCs/>
          <w:b/>
        </w:rPr>
        <w:t xml:space="preserve">Parent Feature:</w:t>
      </w:r>
      <w:r>
        <w:t xml:space="preserve"> </w:t>
      </w:r>
      <w:r>
        <w:t xml:space="preserve">FT-PRG-18 ·</w:t>
      </w:r>
      <w:r>
        <w:t xml:space="preserve"> </w:t>
      </w:r>
      <w:r>
        <w:rPr>
          <w:bCs/>
          <w:b/>
        </w:rPr>
        <w:t xml:space="preserve">User Role:</w:t>
      </w:r>
      <w:r>
        <w:t xml:space="preserve"> </w:t>
      </w:r>
      <w:r>
        <w:t xml:space="preserve">grants_manager</w:t>
      </w:r>
    </w:p>
    <w:p>
      <w:pPr>
        <w:numPr>
          <w:ilvl w:val="0"/>
          <w:numId w:val="2279"/>
        </w:numPr>
        <w:pStyle w:val="Compact"/>
      </w:pPr>
      <w:r>
        <w:rPr>
          <w:bCs/>
          <w:b/>
        </w:rPr>
        <w:t xml:space="preserve">Story:</w:t>
      </w:r>
      <w:r>
        <w:t xml:space="preserve"> </w:t>
      </w:r>
      <w:r>
        <w:t xml:space="preserve">As a grants manager I want to compare RFP offers by price and evaluation score so that I choose the best offer.</w:t>
      </w:r>
    </w:p>
    <w:p>
      <w:pPr>
        <w:numPr>
          <w:ilvl w:val="0"/>
          <w:numId w:val="2279"/>
        </w:numPr>
        <w:pStyle w:val="Compact"/>
      </w:pPr>
      <w:r>
        <w:rPr>
          <w:bCs/>
          <w:b/>
        </w:rPr>
        <w:t xml:space="preserve">Related FRs:</w:t>
      </w:r>
      <w:r>
        <w:t xml:space="preserve"> </w:t>
      </w:r>
      <w:r>
        <w:t xml:space="preserve">FR-PRG-056</w:t>
      </w:r>
    </w:p>
    <w:p>
      <w:pPr>
        <w:numPr>
          <w:ilvl w:val="0"/>
          <w:numId w:val="2279"/>
        </w:numPr>
        <w:pStyle w:val="Compact"/>
      </w:pPr>
      <w:r>
        <w:rPr>
          <w:bCs/>
          <w:b/>
        </w:rPr>
        <w:t xml:space="preserve">Preconditions:</w:t>
      </w:r>
      <w:r>
        <w:t xml:space="preserve"> </w:t>
      </w:r>
      <w:r>
        <w:t xml:space="preserve">Offers submitted.</w:t>
      </w:r>
    </w:p>
    <w:p>
      <w:pPr>
        <w:numPr>
          <w:ilvl w:val="0"/>
          <w:numId w:val="2279"/>
        </w:numPr>
        <w:pStyle w:val="Compact"/>
      </w:pPr>
      <w:r>
        <w:rPr>
          <w:bCs/>
          <w:b/>
        </w:rPr>
        <w:t xml:space="preserve">Main Flow:</w:t>
      </w:r>
    </w:p>
    <w:p>
      <w:pPr>
        <w:numPr>
          <w:ilvl w:val="1"/>
          <w:numId w:val="2280"/>
        </w:numPr>
        <w:pStyle w:val="Compact"/>
      </w:pPr>
      <w:r>
        <w:t xml:space="preserve">Open Offers tab.</w:t>
      </w:r>
    </w:p>
    <w:p>
      <w:pPr>
        <w:numPr>
          <w:ilvl w:val="1"/>
          <w:numId w:val="2280"/>
        </w:numPr>
        <w:pStyle w:val="Compact"/>
      </w:pPr>
      <w:r>
        <w:t xml:space="preserve">Compare cards.</w:t>
      </w:r>
    </w:p>
    <w:p>
      <w:pPr>
        <w:numPr>
          <w:ilvl w:val="1"/>
          <w:numId w:val="2280"/>
        </w:numPr>
        <w:pStyle w:val="Compact"/>
      </w:pPr>
      <w:r>
        <w:t xml:space="preserve">Open an offer for detail.</w:t>
      </w:r>
    </w:p>
    <w:p>
      <w:pPr>
        <w:numPr>
          <w:ilvl w:val="0"/>
          <w:numId w:val="2279"/>
        </w:numPr>
        <w:pStyle w:val="Compact"/>
      </w:pPr>
      <w:r>
        <w:rPr>
          <w:bCs/>
          <w:b/>
        </w:rPr>
        <w:t xml:space="preserve">Alternative Flows:</w:t>
      </w:r>
      <w:r>
        <w:t xml:space="preserve"> </w:t>
      </w:r>
      <w:r>
        <w:t xml:space="preserve">No offers: 'لا توجد عروض بعد'.</w:t>
      </w:r>
    </w:p>
    <w:p>
      <w:pPr>
        <w:numPr>
          <w:ilvl w:val="0"/>
          <w:numId w:val="2279"/>
        </w:numPr>
        <w:pStyle w:val="Compact"/>
      </w:pPr>
      <w:r>
        <w:rPr>
          <w:bCs/>
          <w:b/>
        </w:rPr>
        <w:t xml:space="preserve">Exception Flows:</w:t>
      </w:r>
      <w:r>
        <w:t xml:space="preserve"> </w:t>
      </w:r>
      <w:r>
        <w:t xml:space="preserve">-</w:t>
      </w:r>
    </w:p>
    <w:p>
      <w:pPr>
        <w:numPr>
          <w:ilvl w:val="0"/>
          <w:numId w:val="2279"/>
        </w:numPr>
        <w:pStyle w:val="Compact"/>
      </w:pPr>
      <w:r>
        <w:rPr>
          <w:bCs/>
          <w:b/>
        </w:rPr>
        <w:t xml:space="preserve">Business Rules:</w:t>
      </w:r>
      <w:r>
        <w:t xml:space="preserve"> </w:t>
      </w:r>
      <w:r>
        <w:t xml:space="preserve">BR-PRG-18</w:t>
      </w:r>
    </w:p>
    <w:p>
      <w:pPr>
        <w:numPr>
          <w:ilvl w:val="0"/>
          <w:numId w:val="2279"/>
        </w:numPr>
        <w:pStyle w:val="Compact"/>
      </w:pPr>
      <w:r>
        <w:rPr>
          <w:bCs/>
          <w:b/>
        </w:rPr>
        <w:t xml:space="preserve">Acceptance Criteria:</w:t>
      </w:r>
    </w:p>
    <w:p>
      <w:pPr>
        <w:numPr>
          <w:ilvl w:val="1"/>
          <w:numId w:val="2281"/>
        </w:numPr>
        <w:pStyle w:val="Compact"/>
      </w:pPr>
      <w:r>
        <w:t xml:space="preserve">Given offers 300k and 400k, When I view the tab, Then the 300k card shows 'الأقل'.</w:t>
      </w:r>
    </w:p>
    <w:p>
      <w:pPr>
        <w:numPr>
          <w:ilvl w:val="1"/>
          <w:numId w:val="2281"/>
        </w:numPr>
        <w:pStyle w:val="Compact"/>
      </w:pPr>
      <w:r>
        <w:t xml:space="preserve">Given an offer with evaluations 70 and 80, When I view it, Then its score shows 75%.</w:t>
      </w:r>
    </w:p>
    <w:p>
      <w:pPr>
        <w:numPr>
          <w:ilvl w:val="0"/>
          <w:numId w:val="2279"/>
        </w:numPr>
        <w:pStyle w:val="Compact"/>
      </w:pPr>
      <w:r>
        <w:rPr>
          <w:bCs/>
          <w:b/>
        </w:rPr>
        <w:t xml:space="preserve">Required Data:</w:t>
      </w:r>
      <w:r>
        <w:t xml:space="preserve"> </w:t>
      </w:r>
      <w:r>
        <w:t xml:space="preserve">applications (requested_amount, technical_offer, status, award_status); evaluations.total</w:t>
      </w:r>
    </w:p>
    <w:p>
      <w:pPr>
        <w:numPr>
          <w:ilvl w:val="0"/>
          <w:numId w:val="2279"/>
        </w:numPr>
        <w:pStyle w:val="Compact"/>
      </w:pPr>
      <w:r>
        <w:rPr>
          <w:bCs/>
          <w:b/>
        </w:rPr>
        <w:t xml:space="preserve">Field Validations:</w:t>
      </w:r>
      <w:r>
        <w:t xml:space="preserve"> </w:t>
      </w:r>
      <w:r>
        <w:t xml:space="preserve">-</w:t>
      </w:r>
    </w:p>
    <w:p>
      <w:pPr>
        <w:numPr>
          <w:ilvl w:val="0"/>
          <w:numId w:val="2279"/>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79"/>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79"/>
        </w:numPr>
        <w:pStyle w:val="Compact"/>
      </w:pPr>
      <w:r>
        <w:rPr>
          <w:bCs/>
          <w:b/>
        </w:rPr>
        <w:t xml:space="preserve">Dependencies:</w:t>
      </w:r>
      <w:r>
        <w:t xml:space="preserve"> </w:t>
      </w:r>
      <w:r>
        <w:t xml:space="preserve">REV evaluations</w:t>
      </w:r>
    </w:p>
    <w:p>
      <w:pPr>
        <w:numPr>
          <w:ilvl w:val="0"/>
          <w:numId w:val="2279"/>
        </w:numPr>
        <w:pStyle w:val="Compact"/>
      </w:pPr>
      <w:r>
        <w:rPr>
          <w:bCs/>
          <w:b/>
        </w:rPr>
        <w:t xml:space="preserve">Definition of Ready:</w:t>
      </w:r>
    </w:p>
    <w:p>
      <w:pPr>
        <w:numPr>
          <w:ilvl w:val="1"/>
          <w:numId w:val="2282"/>
        </w:numPr>
        <w:pStyle w:val="Compact"/>
      </w:pPr>
      <w:r>
        <w:t xml:space="preserve">☒ Story follows role/goal/benefit format</w:t>
      </w:r>
    </w:p>
    <w:p>
      <w:pPr>
        <w:numPr>
          <w:ilvl w:val="1"/>
          <w:numId w:val="2282"/>
        </w:numPr>
        <w:pStyle w:val="Compact"/>
      </w:pPr>
      <w:r>
        <w:t xml:space="preserve">☒ Acceptance criteria defined (Given/When/Then)</w:t>
      </w:r>
    </w:p>
    <w:p>
      <w:pPr>
        <w:numPr>
          <w:ilvl w:val="1"/>
          <w:numId w:val="2282"/>
        </w:numPr>
        <w:pStyle w:val="Compact"/>
      </w:pPr>
      <w:r>
        <w:t xml:space="preserve">☒ Prototype reference available</w:t>
      </w:r>
    </w:p>
    <w:p>
      <w:pPr>
        <w:numPr>
          <w:ilvl w:val="1"/>
          <w:numId w:val="2282"/>
        </w:numPr>
        <w:pStyle w:val="Compact"/>
      </w:pPr>
      <w:r>
        <w:t xml:space="preserve">☒ Data entities identified</w:t>
      </w:r>
    </w:p>
    <w:p>
      <w:pPr>
        <w:numPr>
          <w:ilvl w:val="1"/>
          <w:numId w:val="2282"/>
        </w:numPr>
        <w:pStyle w:val="Compact"/>
      </w:pPr>
      <w:r>
        <w:t xml:space="preserve">☒ Business rules linked</w:t>
      </w:r>
    </w:p>
    <w:p>
      <w:pPr>
        <w:numPr>
          <w:ilvl w:val="1"/>
          <w:numId w:val="2282"/>
        </w:numPr>
        <w:pStyle w:val="Compact"/>
      </w:pPr>
      <w:r>
        <w:t xml:space="preserve">☒ Dependencies identified</w:t>
      </w:r>
    </w:p>
    <w:p>
      <w:pPr>
        <w:numPr>
          <w:ilvl w:val="1"/>
          <w:numId w:val="2282"/>
        </w:numPr>
        <w:pStyle w:val="Compact"/>
      </w:pPr>
      <w:r>
        <w:t xml:space="preserve">☐ Roles &amp; permissions confirmed by stakeholders</w:t>
      </w:r>
    </w:p>
    <w:p>
      <w:pPr>
        <w:numPr>
          <w:ilvl w:val="1"/>
          <w:numId w:val="2282"/>
        </w:numPr>
        <w:pStyle w:val="Compact"/>
      </w:pPr>
      <w:r>
        <w:t xml:space="preserve">☐ Business value confirmed</w:t>
      </w:r>
    </w:p>
    <w:p>
      <w:pPr>
        <w:numPr>
          <w:ilvl w:val="1"/>
          <w:numId w:val="2282"/>
        </w:numPr>
        <w:pStyle w:val="Compact"/>
      </w:pPr>
      <w:r>
        <w:t xml:space="preserve">☐ Open questions resolved</w:t>
      </w:r>
    </w:p>
    <w:p>
      <w:pPr>
        <w:numPr>
          <w:ilvl w:val="0"/>
          <w:numId w:val="2279"/>
        </w:numPr>
        <w:pStyle w:val="Compact"/>
      </w:pPr>
      <w:r>
        <w:rPr>
          <w:bCs/>
          <w:b/>
        </w:rPr>
        <w:t xml:space="preserve">Suggested Priority:</w:t>
      </w:r>
      <w:r>
        <w:t xml:space="preserve"> </w:t>
      </w:r>
      <w:r>
        <w:t xml:space="preserve">Should</w:t>
      </w:r>
    </w:p>
    <w:p>
      <w:pPr>
        <w:numPr>
          <w:ilvl w:val="0"/>
          <w:numId w:val="2279"/>
        </w:numPr>
        <w:pStyle w:val="Compact"/>
      </w:pPr>
      <w:r>
        <w:rPr>
          <w:bCs/>
          <w:b/>
        </w:rPr>
        <w:t xml:space="preserve">Open Questions:</w:t>
      </w:r>
      <w:r>
        <w:t xml:space="preserve"> </w:t>
      </w:r>
      <w:r>
        <w:t xml:space="preserve">OQ-PRG-10</w:t>
      </w:r>
    </w:p>
    <w:bookmarkEnd w:id="733"/>
    <w:bookmarkStart w:id="734" w:name="us-prg-028"/>
    <w:p>
      <w:pPr>
        <w:pStyle w:val="Heading3"/>
      </w:pPr>
      <w:r>
        <w:t xml:space="preserve">US-PRG-028</w:t>
      </w:r>
    </w:p>
    <w:p>
      <w:pPr>
        <w:numPr>
          <w:ilvl w:val="0"/>
          <w:numId w:val="2283"/>
        </w:numPr>
        <w:pStyle w:val="Compact"/>
      </w:pPr>
      <w:r>
        <w:rPr>
          <w:bCs/>
          <w:b/>
        </w:rPr>
        <w:t xml:space="preserve">Parent Epic:</w:t>
      </w:r>
      <w:r>
        <w:t xml:space="preserve"> </w:t>
      </w:r>
      <w:r>
        <w:t xml:space="preserve">EP-PRG-06 ·</w:t>
      </w:r>
      <w:r>
        <w:t xml:space="preserve"> </w:t>
      </w:r>
      <w:r>
        <w:rPr>
          <w:bCs/>
          <w:b/>
        </w:rPr>
        <w:t xml:space="preserve">Parent Feature:</w:t>
      </w:r>
      <w:r>
        <w:t xml:space="preserve"> </w:t>
      </w:r>
      <w:r>
        <w:t xml:space="preserve">FT-PRG-18 ·</w:t>
      </w:r>
      <w:r>
        <w:t xml:space="preserve"> </w:t>
      </w:r>
      <w:r>
        <w:rPr>
          <w:bCs/>
          <w:b/>
        </w:rPr>
        <w:t xml:space="preserve">User Role:</w:t>
      </w:r>
      <w:r>
        <w:t xml:space="preserve"> </w:t>
      </w:r>
      <w:r>
        <w:t xml:space="preserve">grants_manager</w:t>
      </w:r>
    </w:p>
    <w:p>
      <w:pPr>
        <w:numPr>
          <w:ilvl w:val="0"/>
          <w:numId w:val="2283"/>
        </w:numPr>
        <w:pStyle w:val="Compact"/>
      </w:pPr>
      <w:r>
        <w:rPr>
          <w:bCs/>
          <w:b/>
        </w:rPr>
        <w:t xml:space="preserve">Story:</w:t>
      </w:r>
      <w:r>
        <w:t xml:space="preserve"> </w:t>
      </w:r>
      <w:r>
        <w:t xml:space="preserve">As a grants manager I want to award the RFP to one offer so that the contract and project are created and other bidders are notified.</w:t>
      </w:r>
    </w:p>
    <w:p>
      <w:pPr>
        <w:numPr>
          <w:ilvl w:val="0"/>
          <w:numId w:val="2283"/>
        </w:numPr>
        <w:pStyle w:val="Compact"/>
      </w:pPr>
      <w:r>
        <w:rPr>
          <w:bCs/>
          <w:b/>
        </w:rPr>
        <w:t xml:space="preserve">Related FRs:</w:t>
      </w:r>
      <w:r>
        <w:t xml:space="preserve"> </w:t>
      </w:r>
      <w:r>
        <w:t xml:space="preserve">FR-PRG-057, FR-PRG-058</w:t>
      </w:r>
    </w:p>
    <w:p>
      <w:pPr>
        <w:numPr>
          <w:ilvl w:val="0"/>
          <w:numId w:val="2283"/>
        </w:numPr>
        <w:pStyle w:val="Compact"/>
      </w:pPr>
      <w:r>
        <w:rPr>
          <w:bCs/>
          <w:b/>
        </w:rPr>
        <w:t xml:space="preserve">Preconditions:</w:t>
      </w:r>
      <w:r>
        <w:t xml:space="preserve"> </w:t>
      </w:r>
      <w:r>
        <w:t xml:space="preserve">At least one pending offer; no award yet.</w:t>
      </w:r>
    </w:p>
    <w:p>
      <w:pPr>
        <w:numPr>
          <w:ilvl w:val="0"/>
          <w:numId w:val="2283"/>
        </w:numPr>
        <w:pStyle w:val="Compact"/>
      </w:pPr>
      <w:r>
        <w:rPr>
          <w:bCs/>
          <w:b/>
        </w:rPr>
        <w:t xml:space="preserve">Main Flow:</w:t>
      </w:r>
    </w:p>
    <w:p>
      <w:pPr>
        <w:numPr>
          <w:ilvl w:val="1"/>
          <w:numId w:val="2284"/>
        </w:numPr>
        <w:pStyle w:val="Compact"/>
      </w:pPr>
      <w:r>
        <w:t xml:space="preserve">Click 'ترسية' on an offer.</w:t>
      </w:r>
    </w:p>
    <w:p>
      <w:pPr>
        <w:numPr>
          <w:ilvl w:val="1"/>
          <w:numId w:val="2284"/>
        </w:numPr>
        <w:pStyle w:val="Compact"/>
      </w:pPr>
      <w:r>
        <w:t xml:space="preserve">Confirm.</w:t>
      </w:r>
    </w:p>
    <w:p>
      <w:pPr>
        <w:numPr>
          <w:ilvl w:val="1"/>
          <w:numId w:val="2284"/>
        </w:numPr>
        <w:pStyle w:val="Compact"/>
      </w:pPr>
      <w:r>
        <w:t xml:space="preserve">System awards, closes others with apology, transfers winner to contract/project and seeds activities/payments.</w:t>
      </w:r>
    </w:p>
    <w:p>
      <w:pPr>
        <w:numPr>
          <w:ilvl w:val="0"/>
          <w:numId w:val="2283"/>
        </w:numPr>
        <w:pStyle w:val="Compact"/>
      </w:pPr>
      <w:r>
        <w:rPr>
          <w:bCs/>
          <w:b/>
        </w:rPr>
        <w:t xml:space="preserve">Alternative Flows:</w:t>
      </w:r>
      <w:r>
        <w:t xml:space="preserve"> </w:t>
      </w:r>
      <w:r>
        <w:t xml:space="preserve">Cancel confirmation.</w:t>
      </w:r>
    </w:p>
    <w:p>
      <w:pPr>
        <w:numPr>
          <w:ilvl w:val="0"/>
          <w:numId w:val="2283"/>
        </w:numPr>
        <w:pStyle w:val="Compact"/>
      </w:pPr>
      <w:r>
        <w:rPr>
          <w:bCs/>
          <w:b/>
        </w:rPr>
        <w:t xml:space="preserve">Exception Flows:</w:t>
      </w:r>
      <w:r>
        <w:t xml:space="preserve"> </w:t>
      </w:r>
      <w:r>
        <w:t xml:space="preserve">Error: toast; partial writes possible (prototype).</w:t>
      </w:r>
    </w:p>
    <w:p>
      <w:pPr>
        <w:numPr>
          <w:ilvl w:val="0"/>
          <w:numId w:val="2283"/>
        </w:numPr>
        <w:pStyle w:val="Compact"/>
      </w:pPr>
      <w:r>
        <w:rPr>
          <w:bCs/>
          <w:b/>
        </w:rPr>
        <w:t xml:space="preserve">Business Rules:</w:t>
      </w:r>
      <w:r>
        <w:t xml:space="preserve"> </w:t>
      </w:r>
      <w:r>
        <w:t xml:space="preserve">BR-PRG-30</w:t>
      </w:r>
    </w:p>
    <w:p>
      <w:pPr>
        <w:numPr>
          <w:ilvl w:val="0"/>
          <w:numId w:val="2283"/>
        </w:numPr>
        <w:pStyle w:val="Compact"/>
      </w:pPr>
      <w:r>
        <w:rPr>
          <w:bCs/>
          <w:b/>
        </w:rPr>
        <w:t xml:space="preserve">Acceptance Criteria:</w:t>
      </w:r>
    </w:p>
    <w:p>
      <w:pPr>
        <w:numPr>
          <w:ilvl w:val="1"/>
          <w:numId w:val="2285"/>
        </w:numPr>
        <w:pStyle w:val="Compact"/>
      </w:pPr>
      <w:r>
        <w:t xml:space="preserve">Given offers A and B pending, When I award A, Then A is 'فائز' and B is closed with reason 'نشكر اهتمامكم، تمت ترسية المشروع على عرض آخر'.</w:t>
      </w:r>
    </w:p>
    <w:p>
      <w:pPr>
        <w:numPr>
          <w:ilvl w:val="1"/>
          <w:numId w:val="2285"/>
        </w:numPr>
        <w:pStyle w:val="Compact"/>
      </w:pPr>
      <w:r>
        <w:t xml:space="preserve">Given an award exists, When I view the tab, Then no 'ترسية' buttons remain.</w:t>
      </w:r>
    </w:p>
    <w:p>
      <w:pPr>
        <w:numPr>
          <w:ilvl w:val="1"/>
          <w:numId w:val="2285"/>
        </w:numPr>
        <w:pStyle w:val="Compact"/>
      </w:pPr>
      <w:r>
        <w:t xml:space="preserve">Given [Recommended] offer A not evaluated, When I try to award it, Then award is refused.</w:t>
      </w:r>
    </w:p>
    <w:p>
      <w:pPr>
        <w:numPr>
          <w:ilvl w:val="0"/>
          <w:numId w:val="2283"/>
        </w:numPr>
        <w:pStyle w:val="Compact"/>
      </w:pPr>
      <w:r>
        <w:rPr>
          <w:bCs/>
          <w:b/>
        </w:rPr>
        <w:t xml:space="preserve">Required Data:</w:t>
      </w:r>
      <w:r>
        <w:t xml:space="preserve"> </w:t>
      </w:r>
      <w:r>
        <w:t xml:space="preserve">applications; application_status_history; contracts; projects; project_activities; payments</w:t>
      </w:r>
    </w:p>
    <w:p>
      <w:pPr>
        <w:numPr>
          <w:ilvl w:val="0"/>
          <w:numId w:val="2283"/>
        </w:numPr>
        <w:pStyle w:val="Compact"/>
      </w:pPr>
      <w:r>
        <w:rPr>
          <w:bCs/>
          <w:b/>
        </w:rPr>
        <w:t xml:space="preserve">Field Validations:</w:t>
      </w:r>
      <w:r>
        <w:t xml:space="preserve"> </w:t>
      </w:r>
      <w:r>
        <w:t xml:space="preserve">Pending offer; no prior award</w:t>
      </w:r>
    </w:p>
    <w:p>
      <w:pPr>
        <w:numPr>
          <w:ilvl w:val="0"/>
          <w:numId w:val="2283"/>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83"/>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83"/>
        </w:numPr>
        <w:pStyle w:val="Compact"/>
      </w:pPr>
      <w:r>
        <w:rPr>
          <w:bCs/>
          <w:b/>
        </w:rPr>
        <w:t xml:space="preserve">Dependencies:</w:t>
      </w:r>
      <w:r>
        <w:t xml:space="preserve"> </w:t>
      </w:r>
      <w:r>
        <w:t xml:space="preserve">PRJ transferApplication</w:t>
      </w:r>
    </w:p>
    <w:p>
      <w:pPr>
        <w:numPr>
          <w:ilvl w:val="0"/>
          <w:numId w:val="2283"/>
        </w:numPr>
        <w:pStyle w:val="Compact"/>
      </w:pPr>
      <w:r>
        <w:rPr>
          <w:bCs/>
          <w:b/>
        </w:rPr>
        <w:t xml:space="preserve">Definition of Ready:</w:t>
      </w:r>
    </w:p>
    <w:p>
      <w:pPr>
        <w:numPr>
          <w:ilvl w:val="1"/>
          <w:numId w:val="2286"/>
        </w:numPr>
        <w:pStyle w:val="Compact"/>
      </w:pPr>
      <w:r>
        <w:t xml:space="preserve">☒ Story follows role/goal/benefit format</w:t>
      </w:r>
    </w:p>
    <w:p>
      <w:pPr>
        <w:numPr>
          <w:ilvl w:val="1"/>
          <w:numId w:val="2286"/>
        </w:numPr>
        <w:pStyle w:val="Compact"/>
      </w:pPr>
      <w:r>
        <w:t xml:space="preserve">☒ Acceptance criteria defined (Given/When/Then)</w:t>
      </w:r>
    </w:p>
    <w:p>
      <w:pPr>
        <w:numPr>
          <w:ilvl w:val="1"/>
          <w:numId w:val="2286"/>
        </w:numPr>
        <w:pStyle w:val="Compact"/>
      </w:pPr>
      <w:r>
        <w:t xml:space="preserve">☒ Prototype reference available</w:t>
      </w:r>
    </w:p>
    <w:p>
      <w:pPr>
        <w:numPr>
          <w:ilvl w:val="1"/>
          <w:numId w:val="2286"/>
        </w:numPr>
        <w:pStyle w:val="Compact"/>
      </w:pPr>
      <w:r>
        <w:t xml:space="preserve">☒ Data entities identified</w:t>
      </w:r>
    </w:p>
    <w:p>
      <w:pPr>
        <w:numPr>
          <w:ilvl w:val="1"/>
          <w:numId w:val="2286"/>
        </w:numPr>
        <w:pStyle w:val="Compact"/>
      </w:pPr>
      <w:r>
        <w:t xml:space="preserve">☒ Business rules linked</w:t>
      </w:r>
    </w:p>
    <w:p>
      <w:pPr>
        <w:numPr>
          <w:ilvl w:val="1"/>
          <w:numId w:val="2286"/>
        </w:numPr>
        <w:pStyle w:val="Compact"/>
      </w:pPr>
      <w:r>
        <w:t xml:space="preserve">☒ Dependencies identified</w:t>
      </w:r>
    </w:p>
    <w:p>
      <w:pPr>
        <w:numPr>
          <w:ilvl w:val="1"/>
          <w:numId w:val="2286"/>
        </w:numPr>
        <w:pStyle w:val="Compact"/>
      </w:pPr>
      <w:r>
        <w:t xml:space="preserve">☐ Roles &amp; permissions confirmed by stakeholders</w:t>
      </w:r>
    </w:p>
    <w:p>
      <w:pPr>
        <w:numPr>
          <w:ilvl w:val="1"/>
          <w:numId w:val="2286"/>
        </w:numPr>
        <w:pStyle w:val="Compact"/>
      </w:pPr>
      <w:r>
        <w:t xml:space="preserve">☐ Business value confirmed</w:t>
      </w:r>
    </w:p>
    <w:p>
      <w:pPr>
        <w:numPr>
          <w:ilvl w:val="1"/>
          <w:numId w:val="2286"/>
        </w:numPr>
        <w:pStyle w:val="Compact"/>
      </w:pPr>
      <w:r>
        <w:t xml:space="preserve">☐ Open questions resolved</w:t>
      </w:r>
    </w:p>
    <w:p>
      <w:pPr>
        <w:numPr>
          <w:ilvl w:val="0"/>
          <w:numId w:val="2283"/>
        </w:numPr>
        <w:pStyle w:val="Compact"/>
      </w:pPr>
      <w:r>
        <w:rPr>
          <w:bCs/>
          <w:b/>
        </w:rPr>
        <w:t xml:space="preserve">Suggested Priority:</w:t>
      </w:r>
      <w:r>
        <w:t xml:space="preserve"> </w:t>
      </w:r>
      <w:r>
        <w:t xml:space="preserve">Should</w:t>
      </w:r>
    </w:p>
    <w:p>
      <w:pPr>
        <w:numPr>
          <w:ilvl w:val="0"/>
          <w:numId w:val="2283"/>
        </w:numPr>
        <w:pStyle w:val="Compact"/>
      </w:pPr>
      <w:r>
        <w:rPr>
          <w:bCs/>
          <w:b/>
        </w:rPr>
        <w:t xml:space="preserve">Open Questions:</w:t>
      </w:r>
      <w:r>
        <w:t xml:space="preserve"> </w:t>
      </w:r>
      <w:r>
        <w:t xml:space="preserve">OQ-PRG-01, OQ-PRG-10</w:t>
      </w:r>
    </w:p>
    <w:bookmarkEnd w:id="734"/>
    <w:bookmarkStart w:id="735" w:name="us-prg-029"/>
    <w:p>
      <w:pPr>
        <w:pStyle w:val="Heading3"/>
      </w:pPr>
      <w:r>
        <w:t xml:space="preserve">US-PRG-029</w:t>
      </w:r>
    </w:p>
    <w:p>
      <w:pPr>
        <w:numPr>
          <w:ilvl w:val="0"/>
          <w:numId w:val="2287"/>
        </w:numPr>
        <w:pStyle w:val="Compact"/>
      </w:pPr>
      <w:r>
        <w:rPr>
          <w:bCs/>
          <w:b/>
        </w:rPr>
        <w:t xml:space="preserve">Parent Epic:</w:t>
      </w:r>
      <w:r>
        <w:t xml:space="preserve"> </w:t>
      </w:r>
      <w:r>
        <w:t xml:space="preserve">EP-PRG-07 ·</w:t>
      </w:r>
      <w:r>
        <w:t xml:space="preserve"> </w:t>
      </w:r>
      <w:r>
        <w:rPr>
          <w:bCs/>
          <w:b/>
        </w:rPr>
        <w:t xml:space="preserve">Parent Feature:</w:t>
      </w:r>
      <w:r>
        <w:t xml:space="preserve"> </w:t>
      </w:r>
      <w:r>
        <w:t xml:space="preserve">FT-PRG-19 ·</w:t>
      </w:r>
      <w:r>
        <w:t xml:space="preserve"> </w:t>
      </w:r>
      <w:r>
        <w:rPr>
          <w:bCs/>
          <w:b/>
        </w:rPr>
        <w:t xml:space="preserve">User Role:</w:t>
      </w:r>
      <w:r>
        <w:t xml:space="preserve"> </w:t>
      </w:r>
      <w:r>
        <w:t xml:space="preserve">grants_manager</w:t>
      </w:r>
    </w:p>
    <w:p>
      <w:pPr>
        <w:numPr>
          <w:ilvl w:val="0"/>
          <w:numId w:val="2287"/>
        </w:numPr>
        <w:pStyle w:val="Compact"/>
      </w:pPr>
      <w:r>
        <w:rPr>
          <w:bCs/>
          <w:b/>
        </w:rPr>
        <w:t xml:space="preserve">Story:</w:t>
      </w:r>
      <w:r>
        <w:t xml:space="preserve"> </w:t>
      </w:r>
      <w:r>
        <w:t xml:space="preserve">As a grants manager I want configuration changes to require an evidence document so that every change is justified and auditable.</w:t>
      </w:r>
    </w:p>
    <w:p>
      <w:pPr>
        <w:numPr>
          <w:ilvl w:val="0"/>
          <w:numId w:val="2287"/>
        </w:numPr>
        <w:pStyle w:val="Compact"/>
      </w:pPr>
      <w:r>
        <w:rPr>
          <w:bCs/>
          <w:b/>
        </w:rPr>
        <w:t xml:space="preserve">Related FRs:</w:t>
      </w:r>
      <w:r>
        <w:t xml:space="preserve"> </w:t>
      </w:r>
      <w:r>
        <w:t xml:space="preserve">FR-PRG-059, FR-PRG-060</w:t>
      </w:r>
    </w:p>
    <w:p>
      <w:pPr>
        <w:numPr>
          <w:ilvl w:val="0"/>
          <w:numId w:val="2287"/>
        </w:numPr>
        <w:pStyle w:val="Compact"/>
      </w:pPr>
      <w:r>
        <w:rPr>
          <w:bCs/>
          <w:b/>
        </w:rPr>
        <w:t xml:space="preserve">Preconditions:</w:t>
      </w:r>
      <w:r>
        <w:t xml:space="preserve"> </w:t>
      </w:r>
      <w:r>
        <w:t xml:space="preserve">On an opportunity, engine or catalog page.</w:t>
      </w:r>
    </w:p>
    <w:p>
      <w:pPr>
        <w:numPr>
          <w:ilvl w:val="0"/>
          <w:numId w:val="2287"/>
        </w:numPr>
        <w:pStyle w:val="Compact"/>
      </w:pPr>
      <w:r>
        <w:rPr>
          <w:bCs/>
          <w:b/>
        </w:rPr>
        <w:t xml:space="preserve">Main Flow:</w:t>
      </w:r>
    </w:p>
    <w:p>
      <w:pPr>
        <w:numPr>
          <w:ilvl w:val="1"/>
          <w:numId w:val="2288"/>
        </w:numPr>
        <w:pStyle w:val="Compact"/>
      </w:pPr>
      <w:r>
        <w:t xml:space="preserve">Click 'تعديل'.</w:t>
      </w:r>
    </w:p>
    <w:p>
      <w:pPr>
        <w:numPr>
          <w:ilvl w:val="1"/>
          <w:numId w:val="2288"/>
        </w:numPr>
        <w:pStyle w:val="Compact"/>
      </w:pPr>
      <w:r>
        <w:t xml:space="preserve">Make changes.</w:t>
      </w:r>
    </w:p>
    <w:p>
      <w:pPr>
        <w:numPr>
          <w:ilvl w:val="1"/>
          <w:numId w:val="2288"/>
        </w:numPr>
        <w:pStyle w:val="Compact"/>
      </w:pPr>
      <w:r>
        <w:t xml:space="preserve">Click 'حفظ التعديلات'.</w:t>
      </w:r>
    </w:p>
    <w:p>
      <w:pPr>
        <w:numPr>
          <w:ilvl w:val="1"/>
          <w:numId w:val="2288"/>
        </w:numPr>
        <w:pStyle w:val="Compact"/>
      </w:pPr>
      <w:r>
        <w:t xml:space="preserve">Attach evidence, optional note; 'اعتماد وحفظ'.</w:t>
      </w:r>
    </w:p>
    <w:p>
      <w:pPr>
        <w:numPr>
          <w:ilvl w:val="0"/>
          <w:numId w:val="2287"/>
        </w:numPr>
        <w:pStyle w:val="Compact"/>
      </w:pPr>
      <w:r>
        <w:rPr>
          <w:bCs/>
          <w:b/>
        </w:rPr>
        <w:t xml:space="preserve">Alternative Flows:</w:t>
      </w:r>
      <w:r>
        <w:t xml:space="preserve"> </w:t>
      </w:r>
      <w:r>
        <w:t xml:space="preserve">No changes: 'لا توجد تغييرات'.</w:t>
      </w:r>
    </w:p>
    <w:p>
      <w:pPr>
        <w:numPr>
          <w:ilvl w:val="0"/>
          <w:numId w:val="2287"/>
        </w:numPr>
        <w:pStyle w:val="Compact"/>
      </w:pPr>
      <w:r>
        <w:rPr>
          <w:bCs/>
          <w:b/>
        </w:rPr>
        <w:t xml:space="preserve">Exception Flows:</w:t>
      </w:r>
      <w:r>
        <w:t xml:space="preserve"> </w:t>
      </w:r>
      <w:r>
        <w:t xml:space="preserve">Upload error: toast; session stays.</w:t>
      </w:r>
    </w:p>
    <w:p>
      <w:pPr>
        <w:numPr>
          <w:ilvl w:val="0"/>
          <w:numId w:val="2287"/>
        </w:numPr>
        <w:pStyle w:val="Compact"/>
      </w:pPr>
      <w:r>
        <w:rPr>
          <w:bCs/>
          <w:b/>
        </w:rPr>
        <w:t xml:space="preserve">Business Rules:</w:t>
      </w:r>
      <w:r>
        <w:t xml:space="preserve"> </w:t>
      </w:r>
      <w:r>
        <w:t xml:space="preserve">BR-PRG-32</w:t>
      </w:r>
    </w:p>
    <w:p>
      <w:pPr>
        <w:numPr>
          <w:ilvl w:val="0"/>
          <w:numId w:val="2287"/>
        </w:numPr>
        <w:pStyle w:val="Compact"/>
      </w:pPr>
      <w:r>
        <w:rPr>
          <w:bCs/>
          <w:b/>
        </w:rPr>
        <w:t xml:space="preserve">Acceptance Criteria:</w:t>
      </w:r>
    </w:p>
    <w:p>
      <w:pPr>
        <w:numPr>
          <w:ilvl w:val="1"/>
          <w:numId w:val="2289"/>
        </w:numPr>
        <w:pStyle w:val="Compact"/>
      </w:pPr>
      <w:r>
        <w:t xml:space="preserve">Given changes made, When I open the evidence dialog without a file, Then 'اعتماد وحفظ' is disabled.</w:t>
      </w:r>
    </w:p>
    <w:p>
      <w:pPr>
        <w:numPr>
          <w:ilvl w:val="1"/>
          <w:numId w:val="2289"/>
        </w:numPr>
        <w:pStyle w:val="Compact"/>
      </w:pPr>
      <w:r>
        <w:t xml:space="preserve">Given a file attached, When I confirm, Then a history entry with before/after and the file is recorded.</w:t>
      </w:r>
    </w:p>
    <w:p>
      <w:pPr>
        <w:numPr>
          <w:ilvl w:val="0"/>
          <w:numId w:val="2287"/>
        </w:numPr>
        <w:pStyle w:val="Compact"/>
      </w:pPr>
      <w:r>
        <w:rPr>
          <w:bCs/>
          <w:b/>
        </w:rPr>
        <w:t xml:space="preserve">Required Data:</w:t>
      </w:r>
      <w:r>
        <w:t xml:space="preserve"> </w:t>
      </w:r>
      <w:r>
        <w:t xml:space="preserve">config_edit_history (entity_type, entity_id, before, after, note, evidence_name, evidence_path, actor_id)</w:t>
      </w:r>
    </w:p>
    <w:p>
      <w:pPr>
        <w:numPr>
          <w:ilvl w:val="0"/>
          <w:numId w:val="2287"/>
        </w:numPr>
        <w:pStyle w:val="Compact"/>
      </w:pPr>
      <w:r>
        <w:rPr>
          <w:bCs/>
          <w:b/>
        </w:rPr>
        <w:t xml:space="preserve">Field Validations:</w:t>
      </w:r>
      <w:r>
        <w:t xml:space="preserve"> </w:t>
      </w:r>
      <w:r>
        <w:t xml:space="preserve">Evidence file required</w:t>
      </w:r>
    </w:p>
    <w:p>
      <w:pPr>
        <w:numPr>
          <w:ilvl w:val="0"/>
          <w:numId w:val="2287"/>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87"/>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87"/>
        </w:numPr>
        <w:pStyle w:val="Compact"/>
      </w:pPr>
      <w:r>
        <w:rPr>
          <w:bCs/>
          <w:b/>
        </w:rPr>
        <w:t xml:space="preserve">Dependencies:</w:t>
      </w:r>
      <w:r>
        <w:t xml:space="preserve"> </w:t>
      </w:r>
      <w:r>
        <w:t xml:space="preserve">attachments storage</w:t>
      </w:r>
    </w:p>
    <w:p>
      <w:pPr>
        <w:numPr>
          <w:ilvl w:val="0"/>
          <w:numId w:val="2287"/>
        </w:numPr>
        <w:pStyle w:val="Compact"/>
      </w:pPr>
      <w:r>
        <w:rPr>
          <w:bCs/>
          <w:b/>
        </w:rPr>
        <w:t xml:space="preserve">Definition of Ready:</w:t>
      </w:r>
    </w:p>
    <w:p>
      <w:pPr>
        <w:numPr>
          <w:ilvl w:val="1"/>
          <w:numId w:val="2290"/>
        </w:numPr>
        <w:pStyle w:val="Compact"/>
      </w:pPr>
      <w:r>
        <w:t xml:space="preserve">☒ Story follows role/goal/benefit format</w:t>
      </w:r>
    </w:p>
    <w:p>
      <w:pPr>
        <w:numPr>
          <w:ilvl w:val="1"/>
          <w:numId w:val="2290"/>
        </w:numPr>
        <w:pStyle w:val="Compact"/>
      </w:pPr>
      <w:r>
        <w:t xml:space="preserve">☒ Acceptance criteria defined (Given/When/Then)</w:t>
      </w:r>
    </w:p>
    <w:p>
      <w:pPr>
        <w:numPr>
          <w:ilvl w:val="1"/>
          <w:numId w:val="2290"/>
        </w:numPr>
        <w:pStyle w:val="Compact"/>
      </w:pPr>
      <w:r>
        <w:t xml:space="preserve">☒ Prototype reference available</w:t>
      </w:r>
    </w:p>
    <w:p>
      <w:pPr>
        <w:numPr>
          <w:ilvl w:val="1"/>
          <w:numId w:val="2290"/>
        </w:numPr>
        <w:pStyle w:val="Compact"/>
      </w:pPr>
      <w:r>
        <w:t xml:space="preserve">☒ Data entities identified</w:t>
      </w:r>
    </w:p>
    <w:p>
      <w:pPr>
        <w:numPr>
          <w:ilvl w:val="1"/>
          <w:numId w:val="2290"/>
        </w:numPr>
        <w:pStyle w:val="Compact"/>
      </w:pPr>
      <w:r>
        <w:t xml:space="preserve">☒ Business rules linked</w:t>
      </w:r>
    </w:p>
    <w:p>
      <w:pPr>
        <w:numPr>
          <w:ilvl w:val="1"/>
          <w:numId w:val="2290"/>
        </w:numPr>
        <w:pStyle w:val="Compact"/>
      </w:pPr>
      <w:r>
        <w:t xml:space="preserve">☒ Dependencies identified</w:t>
      </w:r>
    </w:p>
    <w:p>
      <w:pPr>
        <w:numPr>
          <w:ilvl w:val="1"/>
          <w:numId w:val="2290"/>
        </w:numPr>
        <w:pStyle w:val="Compact"/>
      </w:pPr>
      <w:r>
        <w:t xml:space="preserve">☐ Roles &amp; permissions confirmed by stakeholders</w:t>
      </w:r>
    </w:p>
    <w:p>
      <w:pPr>
        <w:numPr>
          <w:ilvl w:val="1"/>
          <w:numId w:val="2290"/>
        </w:numPr>
        <w:pStyle w:val="Compact"/>
      </w:pPr>
      <w:r>
        <w:t xml:space="preserve">☐ Business value confirmed</w:t>
      </w:r>
    </w:p>
    <w:p>
      <w:pPr>
        <w:numPr>
          <w:ilvl w:val="1"/>
          <w:numId w:val="2290"/>
        </w:numPr>
        <w:pStyle w:val="Compact"/>
      </w:pPr>
      <w:r>
        <w:t xml:space="preserve">☐ Open questions resolved</w:t>
      </w:r>
    </w:p>
    <w:p>
      <w:pPr>
        <w:numPr>
          <w:ilvl w:val="0"/>
          <w:numId w:val="2287"/>
        </w:numPr>
        <w:pStyle w:val="Compact"/>
      </w:pPr>
      <w:r>
        <w:rPr>
          <w:bCs/>
          <w:b/>
        </w:rPr>
        <w:t xml:space="preserve">Suggested Priority:</w:t>
      </w:r>
      <w:r>
        <w:t xml:space="preserve"> </w:t>
      </w:r>
      <w:r>
        <w:t xml:space="preserve">Should</w:t>
      </w:r>
    </w:p>
    <w:p>
      <w:pPr>
        <w:numPr>
          <w:ilvl w:val="0"/>
          <w:numId w:val="2287"/>
        </w:numPr>
        <w:pStyle w:val="Compact"/>
      </w:pPr>
      <w:r>
        <w:rPr>
          <w:bCs/>
          <w:b/>
        </w:rPr>
        <w:t xml:space="preserve">Open Questions:</w:t>
      </w:r>
      <w:r>
        <w:t xml:space="preserve"> </w:t>
      </w:r>
      <w:r>
        <w:t xml:space="preserve">OQ-PRG-01</w:t>
      </w:r>
    </w:p>
    <w:bookmarkEnd w:id="735"/>
    <w:bookmarkStart w:id="736" w:name="us-prg-030"/>
    <w:p>
      <w:pPr>
        <w:pStyle w:val="Heading3"/>
      </w:pPr>
      <w:r>
        <w:t xml:space="preserve">US-PRG-030</w:t>
      </w:r>
    </w:p>
    <w:p>
      <w:pPr>
        <w:numPr>
          <w:ilvl w:val="0"/>
          <w:numId w:val="2291"/>
        </w:numPr>
        <w:pStyle w:val="Compact"/>
      </w:pPr>
      <w:r>
        <w:rPr>
          <w:bCs/>
          <w:b/>
        </w:rPr>
        <w:t xml:space="preserve">Parent Epic:</w:t>
      </w:r>
      <w:r>
        <w:t xml:space="preserve"> </w:t>
      </w:r>
      <w:r>
        <w:t xml:space="preserve">EP-PRG-07 ·</w:t>
      </w:r>
      <w:r>
        <w:t xml:space="preserve"> </w:t>
      </w:r>
      <w:r>
        <w:rPr>
          <w:bCs/>
          <w:b/>
        </w:rPr>
        <w:t xml:space="preserve">Parent Feature:</w:t>
      </w:r>
      <w:r>
        <w:t xml:space="preserve"> </w:t>
      </w:r>
      <w:r>
        <w:t xml:space="preserve">FT-PRG-19 ·</w:t>
      </w:r>
      <w:r>
        <w:t xml:space="preserve"> </w:t>
      </w:r>
      <w:r>
        <w:rPr>
          <w:bCs/>
          <w:b/>
        </w:rPr>
        <w:t xml:space="preserve">User Role:</w:t>
      </w:r>
      <w:r>
        <w:t xml:space="preserve"> </w:t>
      </w:r>
      <w:r>
        <w:t xml:space="preserve">grants_manager</w:t>
      </w:r>
    </w:p>
    <w:p>
      <w:pPr>
        <w:numPr>
          <w:ilvl w:val="0"/>
          <w:numId w:val="2291"/>
        </w:numPr>
        <w:pStyle w:val="Compact"/>
      </w:pPr>
      <w:r>
        <w:rPr>
          <w:bCs/>
          <w:b/>
        </w:rPr>
        <w:t xml:space="preserve">Story:</w:t>
      </w:r>
      <w:r>
        <w:t xml:space="preserve"> </w:t>
      </w:r>
      <w:r>
        <w:t xml:space="preserve">As a grants manager I want to discard my configuration edits and to view past changes so that mistakes are reversible and traceable.</w:t>
      </w:r>
    </w:p>
    <w:p>
      <w:pPr>
        <w:numPr>
          <w:ilvl w:val="0"/>
          <w:numId w:val="2291"/>
        </w:numPr>
        <w:pStyle w:val="Compact"/>
      </w:pPr>
      <w:r>
        <w:rPr>
          <w:bCs/>
          <w:b/>
        </w:rPr>
        <w:t xml:space="preserve">Related FRs:</w:t>
      </w:r>
      <w:r>
        <w:t xml:space="preserve"> </w:t>
      </w:r>
      <w:r>
        <w:t xml:space="preserve">FR-PRG-061, FR-PRG-062</w:t>
      </w:r>
    </w:p>
    <w:p>
      <w:pPr>
        <w:numPr>
          <w:ilvl w:val="0"/>
          <w:numId w:val="2291"/>
        </w:numPr>
        <w:pStyle w:val="Compact"/>
      </w:pPr>
      <w:r>
        <w:rPr>
          <w:bCs/>
          <w:b/>
        </w:rPr>
        <w:t xml:space="preserve">Preconditions:</w:t>
      </w:r>
      <w:r>
        <w:t xml:space="preserve"> </w:t>
      </w:r>
      <w:r>
        <w:t xml:space="preserve">Edit session active / history exists.</w:t>
      </w:r>
    </w:p>
    <w:p>
      <w:pPr>
        <w:numPr>
          <w:ilvl w:val="0"/>
          <w:numId w:val="2291"/>
        </w:numPr>
        <w:pStyle w:val="Compact"/>
      </w:pPr>
      <w:r>
        <w:rPr>
          <w:bCs/>
          <w:b/>
        </w:rPr>
        <w:t xml:space="preserve">Main Flow:</w:t>
      </w:r>
    </w:p>
    <w:p>
      <w:pPr>
        <w:numPr>
          <w:ilvl w:val="1"/>
          <w:numId w:val="2292"/>
        </w:numPr>
        <w:pStyle w:val="Compact"/>
      </w:pPr>
      <w:r>
        <w:t xml:space="preserve">Click 'تراجع' to restore the snapshot.</w:t>
      </w:r>
    </w:p>
    <w:p>
      <w:pPr>
        <w:numPr>
          <w:ilvl w:val="1"/>
          <w:numId w:val="2292"/>
        </w:numPr>
        <w:pStyle w:val="Compact"/>
      </w:pPr>
      <w:r>
        <w:t xml:space="preserve">Scroll to history and open an evidence file.</w:t>
      </w:r>
    </w:p>
    <w:p>
      <w:pPr>
        <w:numPr>
          <w:ilvl w:val="0"/>
          <w:numId w:val="2291"/>
        </w:numPr>
        <w:pStyle w:val="Compact"/>
      </w:pPr>
      <w:r>
        <w:rPr>
          <w:bCs/>
          <w:b/>
        </w:rPr>
        <w:t xml:space="preserve">Alternative Flows:</w:t>
      </w:r>
      <w:r>
        <w:t xml:space="preserve"> </w:t>
      </w:r>
      <w:r>
        <w:t xml:space="preserve">-</w:t>
      </w:r>
    </w:p>
    <w:p>
      <w:pPr>
        <w:numPr>
          <w:ilvl w:val="0"/>
          <w:numId w:val="2291"/>
        </w:numPr>
        <w:pStyle w:val="Compact"/>
      </w:pPr>
      <w:r>
        <w:rPr>
          <w:bCs/>
          <w:b/>
        </w:rPr>
        <w:t xml:space="preserve">Exception Flows:</w:t>
      </w:r>
      <w:r>
        <w:t xml:space="preserve"> </w:t>
      </w:r>
      <w:r>
        <w:t xml:space="preserve">Restore error: 'تعذر التراجع'.</w:t>
      </w:r>
    </w:p>
    <w:p>
      <w:pPr>
        <w:numPr>
          <w:ilvl w:val="0"/>
          <w:numId w:val="2291"/>
        </w:numPr>
        <w:pStyle w:val="Compact"/>
      </w:pPr>
      <w:r>
        <w:rPr>
          <w:bCs/>
          <w:b/>
        </w:rPr>
        <w:t xml:space="preserve">Business Rules:</w:t>
      </w:r>
      <w:r>
        <w:t xml:space="preserve"> </w:t>
      </w:r>
      <w:r>
        <w:t xml:space="preserve">BR-PRG-32</w:t>
      </w:r>
    </w:p>
    <w:p>
      <w:pPr>
        <w:numPr>
          <w:ilvl w:val="0"/>
          <w:numId w:val="2291"/>
        </w:numPr>
        <w:pStyle w:val="Compact"/>
      </w:pPr>
      <w:r>
        <w:rPr>
          <w:bCs/>
          <w:b/>
        </w:rPr>
        <w:t xml:space="preserve">Acceptance Criteria:</w:t>
      </w:r>
    </w:p>
    <w:p>
      <w:pPr>
        <w:numPr>
          <w:ilvl w:val="1"/>
          <w:numId w:val="2293"/>
        </w:numPr>
        <w:pStyle w:val="Compact"/>
      </w:pPr>
      <w:r>
        <w:t xml:space="preserve">Given I deleted a criterion in edit mode, When I click 'تراجع', Then the criterion is back.</w:t>
      </w:r>
    </w:p>
    <w:p>
      <w:pPr>
        <w:numPr>
          <w:ilvl w:val="1"/>
          <w:numId w:val="2293"/>
        </w:numPr>
        <w:pStyle w:val="Compact"/>
      </w:pPr>
      <w:r>
        <w:t xml:space="preserve">Given two committed sessions, When I view history, Then both appear newest first with evidence links.</w:t>
      </w:r>
    </w:p>
    <w:p>
      <w:pPr>
        <w:numPr>
          <w:ilvl w:val="0"/>
          <w:numId w:val="2291"/>
        </w:numPr>
        <w:pStyle w:val="Compact"/>
      </w:pPr>
      <w:r>
        <w:rPr>
          <w:bCs/>
          <w:b/>
        </w:rPr>
        <w:t xml:space="preserve">Required Data:</w:t>
      </w:r>
      <w:r>
        <w:t xml:space="preserve"> </w:t>
      </w:r>
      <w:r>
        <w:t xml:space="preserve">config_edit_history; entity tables</w:t>
      </w:r>
    </w:p>
    <w:p>
      <w:pPr>
        <w:numPr>
          <w:ilvl w:val="0"/>
          <w:numId w:val="2291"/>
        </w:numPr>
        <w:pStyle w:val="Compact"/>
      </w:pPr>
      <w:r>
        <w:rPr>
          <w:bCs/>
          <w:b/>
        </w:rPr>
        <w:t xml:space="preserve">Field Validations:</w:t>
      </w:r>
      <w:r>
        <w:t xml:space="preserve"> </w:t>
      </w:r>
      <w:r>
        <w:t xml:space="preserve">-</w:t>
      </w:r>
    </w:p>
    <w:p>
      <w:pPr>
        <w:numPr>
          <w:ilvl w:val="0"/>
          <w:numId w:val="2291"/>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91"/>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91"/>
        </w:numPr>
        <w:pStyle w:val="Compact"/>
      </w:pPr>
      <w:r>
        <w:rPr>
          <w:bCs/>
          <w:b/>
        </w:rPr>
        <w:t xml:space="preserve">Dependencies:</w:t>
      </w:r>
      <w:r>
        <w:t xml:space="preserve"> </w:t>
      </w:r>
      <w:r>
        <w:t xml:space="preserve">-</w:t>
      </w:r>
    </w:p>
    <w:p>
      <w:pPr>
        <w:numPr>
          <w:ilvl w:val="0"/>
          <w:numId w:val="2291"/>
        </w:numPr>
        <w:pStyle w:val="Compact"/>
      </w:pPr>
      <w:r>
        <w:rPr>
          <w:bCs/>
          <w:b/>
        </w:rPr>
        <w:t xml:space="preserve">Definition of Ready:</w:t>
      </w:r>
    </w:p>
    <w:p>
      <w:pPr>
        <w:numPr>
          <w:ilvl w:val="1"/>
          <w:numId w:val="2294"/>
        </w:numPr>
        <w:pStyle w:val="Compact"/>
      </w:pPr>
      <w:r>
        <w:t xml:space="preserve">☒ Story follows role/goal/benefit format</w:t>
      </w:r>
    </w:p>
    <w:p>
      <w:pPr>
        <w:numPr>
          <w:ilvl w:val="1"/>
          <w:numId w:val="2294"/>
        </w:numPr>
        <w:pStyle w:val="Compact"/>
      </w:pPr>
      <w:r>
        <w:t xml:space="preserve">☒ Acceptance criteria defined (Given/When/Then)</w:t>
      </w:r>
    </w:p>
    <w:p>
      <w:pPr>
        <w:numPr>
          <w:ilvl w:val="1"/>
          <w:numId w:val="2294"/>
        </w:numPr>
        <w:pStyle w:val="Compact"/>
      </w:pPr>
      <w:r>
        <w:t xml:space="preserve">☒ Prototype reference available</w:t>
      </w:r>
    </w:p>
    <w:p>
      <w:pPr>
        <w:numPr>
          <w:ilvl w:val="1"/>
          <w:numId w:val="2294"/>
        </w:numPr>
        <w:pStyle w:val="Compact"/>
      </w:pPr>
      <w:r>
        <w:t xml:space="preserve">☒ Data entities identified</w:t>
      </w:r>
    </w:p>
    <w:p>
      <w:pPr>
        <w:numPr>
          <w:ilvl w:val="1"/>
          <w:numId w:val="2294"/>
        </w:numPr>
        <w:pStyle w:val="Compact"/>
      </w:pPr>
      <w:r>
        <w:t xml:space="preserve">☒ Business rules linked</w:t>
      </w:r>
    </w:p>
    <w:p>
      <w:pPr>
        <w:numPr>
          <w:ilvl w:val="1"/>
          <w:numId w:val="2294"/>
        </w:numPr>
        <w:pStyle w:val="Compact"/>
      </w:pPr>
      <w:r>
        <w:t xml:space="preserve">☒ Dependencies identified</w:t>
      </w:r>
    </w:p>
    <w:p>
      <w:pPr>
        <w:numPr>
          <w:ilvl w:val="1"/>
          <w:numId w:val="2294"/>
        </w:numPr>
        <w:pStyle w:val="Compact"/>
      </w:pPr>
      <w:r>
        <w:t xml:space="preserve">☐ Roles &amp; permissions confirmed by stakeholders</w:t>
      </w:r>
    </w:p>
    <w:p>
      <w:pPr>
        <w:numPr>
          <w:ilvl w:val="1"/>
          <w:numId w:val="2294"/>
        </w:numPr>
        <w:pStyle w:val="Compact"/>
      </w:pPr>
      <w:r>
        <w:t xml:space="preserve">☐ Business value confirmed</w:t>
      </w:r>
    </w:p>
    <w:p>
      <w:pPr>
        <w:numPr>
          <w:ilvl w:val="1"/>
          <w:numId w:val="2294"/>
        </w:numPr>
        <w:pStyle w:val="Compact"/>
      </w:pPr>
      <w:r>
        <w:t xml:space="preserve">☒ Open questions resolved</w:t>
      </w:r>
    </w:p>
    <w:p>
      <w:pPr>
        <w:numPr>
          <w:ilvl w:val="0"/>
          <w:numId w:val="2291"/>
        </w:numPr>
        <w:pStyle w:val="Compact"/>
      </w:pPr>
      <w:r>
        <w:rPr>
          <w:bCs/>
          <w:b/>
        </w:rPr>
        <w:t xml:space="preserve">Suggested Priority:</w:t>
      </w:r>
      <w:r>
        <w:t xml:space="preserve"> </w:t>
      </w:r>
      <w:r>
        <w:t xml:space="preserve">Should</w:t>
      </w:r>
    </w:p>
    <w:p>
      <w:pPr>
        <w:numPr>
          <w:ilvl w:val="0"/>
          <w:numId w:val="2291"/>
        </w:numPr>
        <w:pStyle w:val="Compact"/>
      </w:pPr>
      <w:r>
        <w:rPr>
          <w:bCs/>
          <w:b/>
        </w:rPr>
        <w:t xml:space="preserve">Open Questions:</w:t>
      </w:r>
      <w:r>
        <w:t xml:space="preserve"> </w:t>
      </w:r>
      <w:r>
        <w:t xml:space="preserve">None</w:t>
      </w:r>
    </w:p>
    <w:bookmarkEnd w:id="736"/>
    <w:bookmarkStart w:id="737" w:name="us-prg-031"/>
    <w:p>
      <w:pPr>
        <w:pStyle w:val="Heading3"/>
      </w:pPr>
      <w:r>
        <w:t xml:space="preserve">US-PRG-031</w:t>
      </w:r>
    </w:p>
    <w:p>
      <w:pPr>
        <w:numPr>
          <w:ilvl w:val="0"/>
          <w:numId w:val="2295"/>
        </w:numPr>
        <w:pStyle w:val="Compact"/>
      </w:pPr>
      <w:r>
        <w:rPr>
          <w:bCs/>
          <w:b/>
        </w:rPr>
        <w:t xml:space="preserve">Parent Epic:</w:t>
      </w:r>
      <w:r>
        <w:t xml:space="preserve"> </w:t>
      </w:r>
      <w:r>
        <w:t xml:space="preserve">EP-PRG-07 ·</w:t>
      </w:r>
      <w:r>
        <w:t xml:space="preserve"> </w:t>
      </w:r>
      <w:r>
        <w:rPr>
          <w:bCs/>
          <w:b/>
        </w:rPr>
        <w:t xml:space="preserve">Parent Feature:</w:t>
      </w:r>
      <w:r>
        <w:t xml:space="preserve"> </w:t>
      </w:r>
      <w:r>
        <w:t xml:space="preserve">FT-PRG-20 ·</w:t>
      </w:r>
      <w:r>
        <w:t xml:space="preserve"> </w:t>
      </w:r>
      <w:r>
        <w:rPr>
          <w:bCs/>
          <w:b/>
        </w:rPr>
        <w:t xml:space="preserve">User Role:</w:t>
      </w:r>
      <w:r>
        <w:t xml:space="preserve"> </w:t>
      </w:r>
      <w:r>
        <w:t xml:space="preserve">grants_manager</w:t>
      </w:r>
    </w:p>
    <w:p>
      <w:pPr>
        <w:numPr>
          <w:ilvl w:val="0"/>
          <w:numId w:val="2295"/>
        </w:numPr>
        <w:pStyle w:val="Compact"/>
      </w:pPr>
      <w:r>
        <w:rPr>
          <w:bCs/>
          <w:b/>
        </w:rPr>
        <w:t xml:space="preserve">Story:</w:t>
      </w:r>
      <w:r>
        <w:t xml:space="preserve"> </w:t>
      </w:r>
      <w:r>
        <w:t xml:space="preserve">As a grants manager I want an opportunity summary with application counts, amounts, stage delays and top partners/regions so that I can manage intake.</w:t>
      </w:r>
    </w:p>
    <w:p>
      <w:pPr>
        <w:numPr>
          <w:ilvl w:val="0"/>
          <w:numId w:val="2295"/>
        </w:numPr>
        <w:pStyle w:val="Compact"/>
      </w:pPr>
      <w:r>
        <w:rPr>
          <w:bCs/>
          <w:b/>
        </w:rPr>
        <w:t xml:space="preserve">Related FRs:</w:t>
      </w:r>
      <w:r>
        <w:t xml:space="preserve"> </w:t>
      </w:r>
      <w:r>
        <w:t xml:space="preserve">FR-PRG-063, FR-PRG-064, FR-PRG-065</w:t>
      </w:r>
    </w:p>
    <w:p>
      <w:pPr>
        <w:numPr>
          <w:ilvl w:val="0"/>
          <w:numId w:val="2295"/>
        </w:numPr>
        <w:pStyle w:val="Compact"/>
      </w:pPr>
      <w:r>
        <w:rPr>
          <w:bCs/>
          <w:b/>
        </w:rPr>
        <w:t xml:space="preserve">Preconditions:</w:t>
      </w:r>
      <w:r>
        <w:t xml:space="preserve"> </w:t>
      </w:r>
      <w:r>
        <w:t xml:space="preserve">Opportunity with applications.</w:t>
      </w:r>
    </w:p>
    <w:p>
      <w:pPr>
        <w:numPr>
          <w:ilvl w:val="0"/>
          <w:numId w:val="2295"/>
        </w:numPr>
        <w:pStyle w:val="Compact"/>
      </w:pPr>
      <w:r>
        <w:rPr>
          <w:bCs/>
          <w:b/>
        </w:rPr>
        <w:t xml:space="preserve">Main Flow:</w:t>
      </w:r>
    </w:p>
    <w:p>
      <w:pPr>
        <w:numPr>
          <w:ilvl w:val="1"/>
          <w:numId w:val="2296"/>
        </w:numPr>
        <w:pStyle w:val="Compact"/>
      </w:pPr>
      <w:r>
        <w:t xml:space="preserve">Open opportunity detail (Summary tab default).</w:t>
      </w:r>
    </w:p>
    <w:p>
      <w:pPr>
        <w:numPr>
          <w:ilvl w:val="1"/>
          <w:numId w:val="2296"/>
        </w:numPr>
        <w:pStyle w:val="Compact"/>
      </w:pPr>
      <w:r>
        <w:t xml:space="preserve">Review KPIs, per-stage stats, top lists, product card (product kind).</w:t>
      </w:r>
    </w:p>
    <w:p>
      <w:pPr>
        <w:numPr>
          <w:ilvl w:val="0"/>
          <w:numId w:val="2295"/>
        </w:numPr>
        <w:pStyle w:val="Compact"/>
      </w:pPr>
      <w:r>
        <w:rPr>
          <w:bCs/>
          <w:b/>
        </w:rPr>
        <w:t xml:space="preserve">Alternative Flows:</w:t>
      </w:r>
      <w:r>
        <w:t xml:space="preserve"> </w:t>
      </w:r>
      <w:r>
        <w:t xml:space="preserve">No applications: empty states.</w:t>
      </w:r>
    </w:p>
    <w:p>
      <w:pPr>
        <w:numPr>
          <w:ilvl w:val="0"/>
          <w:numId w:val="2295"/>
        </w:numPr>
        <w:pStyle w:val="Compact"/>
      </w:pPr>
      <w:r>
        <w:rPr>
          <w:bCs/>
          <w:b/>
        </w:rPr>
        <w:t xml:space="preserve">Exception Flows:</w:t>
      </w:r>
      <w:r>
        <w:t xml:space="preserve"> </w:t>
      </w:r>
      <w:r>
        <w:t xml:space="preserve">-</w:t>
      </w:r>
    </w:p>
    <w:p>
      <w:pPr>
        <w:numPr>
          <w:ilvl w:val="0"/>
          <w:numId w:val="2295"/>
        </w:numPr>
        <w:pStyle w:val="Compact"/>
      </w:pPr>
      <w:r>
        <w:rPr>
          <w:bCs/>
          <w:b/>
        </w:rPr>
        <w:t xml:space="preserve">Business Rules:</w:t>
      </w:r>
      <w:r>
        <w:t xml:space="preserve"> </w:t>
      </w:r>
      <w:r>
        <w:t xml:space="preserve">BR-PRG-16, BR-PRG-34</w:t>
      </w:r>
    </w:p>
    <w:p>
      <w:pPr>
        <w:numPr>
          <w:ilvl w:val="0"/>
          <w:numId w:val="2295"/>
        </w:numPr>
        <w:pStyle w:val="Compact"/>
      </w:pPr>
      <w:r>
        <w:rPr>
          <w:bCs/>
          <w:b/>
        </w:rPr>
        <w:t xml:space="preserve">Acceptance Criteria:</w:t>
      </w:r>
    </w:p>
    <w:p>
      <w:pPr>
        <w:numPr>
          <w:ilvl w:val="1"/>
          <w:numId w:val="2297"/>
        </w:numPr>
        <w:pStyle w:val="Compact"/>
      </w:pPr>
      <w:r>
        <w:t xml:space="preserve">Given 10 applications of which 4 approved, When I view the summary, Then 'الطلبات' = 10 and 'المعتمدة' = 4.</w:t>
      </w:r>
    </w:p>
    <w:p>
      <w:pPr>
        <w:numPr>
          <w:ilvl w:val="1"/>
          <w:numId w:val="2297"/>
        </w:numPr>
        <w:pStyle w:val="Compact"/>
      </w:pPr>
      <w:r>
        <w:t xml:space="preserve">Given 2 applications beyond SLA at stage 2, When I view stage stats, Then stage 2 shows 'متأخر 2' in red.</w:t>
      </w:r>
    </w:p>
    <w:p>
      <w:pPr>
        <w:numPr>
          <w:ilvl w:val="0"/>
          <w:numId w:val="2295"/>
        </w:numPr>
        <w:pStyle w:val="Compact"/>
      </w:pPr>
      <w:r>
        <w:rPr>
          <w:bCs/>
          <w:b/>
        </w:rPr>
        <w:t xml:space="preserve">Required Data:</w:t>
      </w:r>
      <w:r>
        <w:t xml:space="preserve"> </w:t>
      </w:r>
      <w:r>
        <w:t xml:space="preserve">applications; application_status_history; application_items; grant_products</w:t>
      </w:r>
    </w:p>
    <w:p>
      <w:pPr>
        <w:numPr>
          <w:ilvl w:val="0"/>
          <w:numId w:val="2295"/>
        </w:numPr>
        <w:pStyle w:val="Compact"/>
      </w:pPr>
      <w:r>
        <w:rPr>
          <w:bCs/>
          <w:b/>
        </w:rPr>
        <w:t xml:space="preserve">Field Validations:</w:t>
      </w:r>
      <w:r>
        <w:t xml:space="preserve"> </w:t>
      </w:r>
      <w:r>
        <w:t xml:space="preserve">-</w:t>
      </w:r>
    </w:p>
    <w:p>
      <w:pPr>
        <w:numPr>
          <w:ilvl w:val="0"/>
          <w:numId w:val="2295"/>
        </w:numPr>
        <w:pStyle w:val="Compact"/>
      </w:pPr>
      <w:r>
        <w:rPr>
          <w:bCs/>
          <w:b/>
        </w:rPr>
        <w:t xml:space="preserve">Permissions:</w:t>
      </w:r>
      <w:r>
        <w:t xml:space="preserve"> </w:t>
      </w:r>
      <w:r>
        <w:t xml:space="preserve">UI: reachable by grants_manager/admin and any staff persona with the Grant Applications nav (reviewer, committee_secretary, ceo); no role check in code and open RLS [Observed]. Target: restrict to grants_manager/admin [To Confirm].</w:t>
      </w:r>
    </w:p>
    <w:p>
      <w:pPr>
        <w:numPr>
          <w:ilvl w:val="0"/>
          <w:numId w:val="2295"/>
        </w:numPr>
        <w:pStyle w:val="Compact"/>
      </w:pPr>
      <w:r>
        <w:rPr>
          <w:bCs/>
          <w:b/>
        </w:rPr>
        <w:t xml:space="preserve">Error Handling:</w:t>
      </w:r>
      <w:r>
        <w:t xml:space="preserve"> </w:t>
      </w:r>
      <w:r>
        <w:t xml:space="preserve">Errors surface as toast messages carrying the database/validation message; no retry logic [Observed pattern].</w:t>
      </w:r>
    </w:p>
    <w:p>
      <w:pPr>
        <w:numPr>
          <w:ilvl w:val="0"/>
          <w:numId w:val="2295"/>
        </w:numPr>
        <w:pStyle w:val="Compact"/>
      </w:pPr>
      <w:r>
        <w:rPr>
          <w:bCs/>
          <w:b/>
        </w:rPr>
        <w:t xml:space="preserve">Dependencies:</w:t>
      </w:r>
      <w:r>
        <w:t xml:space="preserve"> </w:t>
      </w:r>
      <w:r>
        <w:t xml:space="preserve">-</w:t>
      </w:r>
    </w:p>
    <w:p>
      <w:pPr>
        <w:numPr>
          <w:ilvl w:val="0"/>
          <w:numId w:val="2295"/>
        </w:numPr>
        <w:pStyle w:val="Compact"/>
      </w:pPr>
      <w:r>
        <w:rPr>
          <w:bCs/>
          <w:b/>
        </w:rPr>
        <w:t xml:space="preserve">Definition of Ready:</w:t>
      </w:r>
    </w:p>
    <w:p>
      <w:pPr>
        <w:numPr>
          <w:ilvl w:val="1"/>
          <w:numId w:val="2298"/>
        </w:numPr>
        <w:pStyle w:val="Compact"/>
      </w:pPr>
      <w:r>
        <w:t xml:space="preserve">☒ Story follows role/goal/benefit format</w:t>
      </w:r>
    </w:p>
    <w:p>
      <w:pPr>
        <w:numPr>
          <w:ilvl w:val="1"/>
          <w:numId w:val="2298"/>
        </w:numPr>
        <w:pStyle w:val="Compact"/>
      </w:pPr>
      <w:r>
        <w:t xml:space="preserve">☒ Acceptance criteria defined (Given/When/Then)</w:t>
      </w:r>
    </w:p>
    <w:p>
      <w:pPr>
        <w:numPr>
          <w:ilvl w:val="1"/>
          <w:numId w:val="2298"/>
        </w:numPr>
        <w:pStyle w:val="Compact"/>
      </w:pPr>
      <w:r>
        <w:t xml:space="preserve">☒ Prototype reference available</w:t>
      </w:r>
    </w:p>
    <w:p>
      <w:pPr>
        <w:numPr>
          <w:ilvl w:val="1"/>
          <w:numId w:val="2298"/>
        </w:numPr>
        <w:pStyle w:val="Compact"/>
      </w:pPr>
      <w:r>
        <w:t xml:space="preserve">☒ Data entities identified</w:t>
      </w:r>
    </w:p>
    <w:p>
      <w:pPr>
        <w:numPr>
          <w:ilvl w:val="1"/>
          <w:numId w:val="2298"/>
        </w:numPr>
        <w:pStyle w:val="Compact"/>
      </w:pPr>
      <w:r>
        <w:t xml:space="preserve">☒ Business rules linked</w:t>
      </w:r>
    </w:p>
    <w:p>
      <w:pPr>
        <w:numPr>
          <w:ilvl w:val="1"/>
          <w:numId w:val="2298"/>
        </w:numPr>
        <w:pStyle w:val="Compact"/>
      </w:pPr>
      <w:r>
        <w:t xml:space="preserve">☒ Dependencies identified</w:t>
      </w:r>
    </w:p>
    <w:p>
      <w:pPr>
        <w:numPr>
          <w:ilvl w:val="1"/>
          <w:numId w:val="2298"/>
        </w:numPr>
        <w:pStyle w:val="Compact"/>
      </w:pPr>
      <w:r>
        <w:t xml:space="preserve">☐ Roles &amp; permissions confirmed by stakeholders</w:t>
      </w:r>
    </w:p>
    <w:p>
      <w:pPr>
        <w:numPr>
          <w:ilvl w:val="1"/>
          <w:numId w:val="2298"/>
        </w:numPr>
        <w:pStyle w:val="Compact"/>
      </w:pPr>
      <w:r>
        <w:t xml:space="preserve">☐ Business value confirmed</w:t>
      </w:r>
    </w:p>
    <w:p>
      <w:pPr>
        <w:numPr>
          <w:ilvl w:val="1"/>
          <w:numId w:val="2298"/>
        </w:numPr>
        <w:pStyle w:val="Compact"/>
      </w:pPr>
      <w:r>
        <w:t xml:space="preserve">☐ Open questions resolved</w:t>
      </w:r>
    </w:p>
    <w:p>
      <w:pPr>
        <w:numPr>
          <w:ilvl w:val="0"/>
          <w:numId w:val="2295"/>
        </w:numPr>
        <w:pStyle w:val="Compact"/>
      </w:pPr>
      <w:r>
        <w:rPr>
          <w:bCs/>
          <w:b/>
        </w:rPr>
        <w:t xml:space="preserve">Suggested Priority:</w:t>
      </w:r>
      <w:r>
        <w:t xml:space="preserve"> </w:t>
      </w:r>
      <w:r>
        <w:t xml:space="preserve">Should</w:t>
      </w:r>
    </w:p>
    <w:p>
      <w:pPr>
        <w:numPr>
          <w:ilvl w:val="0"/>
          <w:numId w:val="2295"/>
        </w:numPr>
        <w:pStyle w:val="Compact"/>
      </w:pPr>
      <w:r>
        <w:rPr>
          <w:bCs/>
          <w:b/>
        </w:rPr>
        <w:t xml:space="preserve">Open Questions:</w:t>
      </w:r>
      <w:r>
        <w:t xml:space="preserve"> </w:t>
      </w:r>
      <w:r>
        <w:t xml:space="preserve">OQ-PRG-16</w:t>
      </w:r>
    </w:p>
    <w:bookmarkEnd w:id="737"/>
    <w:bookmarkEnd w:id="738"/>
    <w:bookmarkStart w:id="739" w:name="X4131e914ac67e613329ee23470bdf3e141c4cd4"/>
    <w:p>
      <w:pPr>
        <w:pStyle w:val="Heading2"/>
      </w:pPr>
      <w:r>
        <w:t xml:space="preserve">13. Issues, Inconsistencies &amp; Prototype Gaps</w:t>
      </w:r>
    </w:p>
    <w:tbl>
      <w:tblPr>
        <w:tblStyle w:val="Table"/>
        <w:tblW w:type="dxa" w:w="9865"/>
        <w:jc w:val="start"/>
        <w:tblLayout w:type="fixed"/>
        <w:tblLook w:firstRow="1" w:lastRow="0" w:firstColumn="0" w:lastColumn="0" w:noHBand="0" w:noVBand="0" w:val="0020"/>
      </w:tblPr>
      <w:tblGrid>
        <w:gridCol w:w="683"/>
        <w:gridCol w:w="2714"/>
        <w:gridCol w:w="2714"/>
        <w:gridCol w:w="1040"/>
        <w:gridCol w:w="2714"/>
      </w:tblGrid>
      <w:tr>
        <w:trPr>
          <w:tblHeader w:val="true"/>
        </w:trPr>
        <w:tc>
          <w:tcPr>
            <w:tcW w:w="683" w:type="dxa"/>
          </w:tcPr>
          <w:p>
            <w:pPr>
              <w:pStyle w:val="Compact"/>
              <w:jc w:val="left"/>
            </w:pPr>
            <w:r>
              <w:rPr>
                <w:sz w:val="17"/>
              </w:rPr>
              <w:t xml:space="preserve">ISS ID</w:t>
            </w:r>
          </w:p>
        </w:tc>
        <w:tc>
          <w:tcPr>
            <w:tcW w:w="2714" w:type="dxa"/>
          </w:tcPr>
          <w:p>
            <w:pPr>
              <w:pStyle w:val="Compact"/>
              <w:jc w:val="left"/>
            </w:pPr>
            <w:r>
              <w:rPr>
                <w:sz w:val="17"/>
              </w:rPr>
              <w:t xml:space="preserve">Description</w:t>
            </w:r>
          </w:p>
        </w:tc>
        <w:tc>
          <w:tcPr>
            <w:tcW w:w="2714" w:type="dxa"/>
          </w:tcPr>
          <w:p>
            <w:pPr>
              <w:pStyle w:val="Compact"/>
              <w:jc w:val="left"/>
            </w:pPr>
            <w:r>
              <w:rPr>
                <w:sz w:val="17"/>
              </w:rPr>
              <w:t xml:space="preserve">Location</w:t>
            </w:r>
          </w:p>
        </w:tc>
        <w:tc>
          <w:tcPr>
            <w:tcW w:w="1040" w:type="dxa"/>
          </w:tcPr>
          <w:p>
            <w:pPr>
              <w:pStyle w:val="Compact"/>
              <w:jc w:val="left"/>
            </w:pPr>
            <w:r>
              <w:rPr>
                <w:sz w:val="17"/>
              </w:rPr>
              <w:t xml:space="preserve">Severity (High/Med/Low)</w:t>
            </w:r>
          </w:p>
        </w:tc>
        <w:tc>
          <w:tcPr>
            <w:tcW w:w="2714" w:type="dxa"/>
          </w:tcPr>
          <w:p>
            <w:pPr>
              <w:pStyle w:val="Compact"/>
              <w:jc w:val="left"/>
            </w:pPr>
            <w:r>
              <w:rPr>
                <w:sz w:val="17"/>
              </w:rPr>
              <w:t xml:space="preserve">Recommendation</w:t>
            </w:r>
          </w:p>
        </w:tc>
      </w:tr>
      <w:tr>
        <w:tc>
          <w:tcPr>
            <w:tcW w:w="683" w:type="dxa"/>
          </w:tcPr>
          <w:p>
            <w:pPr>
              <w:pStyle w:val="Compact"/>
              <w:jc w:val="left"/>
            </w:pPr>
            <w:r>
              <w:rPr>
                <w:sz w:val="17"/>
              </w:rPr>
              <w:t xml:space="preserve">ISS-PRG-01</w:t>
            </w:r>
          </w:p>
        </w:tc>
        <w:tc>
          <w:tcPr>
            <w:tcW w:w="2714" w:type="dxa"/>
          </w:tcPr>
          <w:p>
            <w:pPr>
              <w:pStyle w:val="Compact"/>
              <w:jc w:val="left"/>
            </w:pPr>
            <w:r>
              <w:rPr>
                <w:sz w:val="17"/>
              </w:rPr>
              <w:t xml:space="preserve">New opportunities are published immediately: the create flow does not set 'published' and the DB default is true, so an opportunity whose open_at has passed is instantly open to partners. There is no draft state.</w:t>
            </w:r>
          </w:p>
        </w:tc>
        <w:tc>
          <w:tcPr>
            <w:tcW w:w="2714" w:type="dxa"/>
          </w:tcPr>
          <w:p>
            <w:pPr>
              <w:pStyle w:val="Compact"/>
              <w:jc w:val="left"/>
            </w:pPr>
            <w:r>
              <w:rPr>
                <w:sz w:val="17"/>
              </w:rPr>
              <w:t xml:space="preserve">CreateOpportunityFlow.tsx:45-49; migration 20261004093306:28</w:t>
            </w:r>
          </w:p>
        </w:tc>
        <w:tc>
          <w:tcPr>
            <w:tcW w:w="1040" w:type="dxa"/>
          </w:tcPr>
          <w:p>
            <w:pPr>
              <w:pStyle w:val="Compact"/>
              <w:jc w:val="left"/>
            </w:pPr>
            <w:r>
              <w:rPr>
                <w:sz w:val="17"/>
              </w:rPr>
              <w:t xml:space="preserve">High</w:t>
            </w:r>
          </w:p>
        </w:tc>
        <w:tc>
          <w:tcPr>
            <w:tcW w:w="2714" w:type="dxa"/>
          </w:tcPr>
          <w:p>
            <w:pPr>
              <w:pStyle w:val="Compact"/>
              <w:jc w:val="left"/>
            </w:pPr>
            <w:r>
              <w:rPr>
                <w:sz w:val="17"/>
              </w:rPr>
              <w:t xml:space="preserve">Create as unpublished draft; add explicit publish step/checklist (form, criteria, targeting complete).</w:t>
            </w:r>
          </w:p>
        </w:tc>
      </w:tr>
      <w:tr>
        <w:tc>
          <w:tcPr>
            <w:tcW w:w="683" w:type="dxa"/>
          </w:tcPr>
          <w:p>
            <w:pPr>
              <w:pStyle w:val="Compact"/>
              <w:jc w:val="left"/>
            </w:pPr>
            <w:r>
              <w:rPr>
                <w:sz w:val="17"/>
              </w:rPr>
              <w:t xml:space="preserve">ISS-PRG-02</w:t>
            </w:r>
          </w:p>
        </w:tc>
        <w:tc>
          <w:tcPr>
            <w:tcW w:w="2714" w:type="dxa"/>
          </w:tcPr>
          <w:p>
            <w:pPr>
              <w:pStyle w:val="Compact"/>
              <w:jc w:val="left"/>
            </w:pPr>
            <w:r>
              <w:rPr>
                <w:sz w:val="17"/>
              </w:rPr>
              <w:t xml:space="preserve">No role-based permission on any PRG screen or action. Any staff persona reaching /programs (reviewer, committee_secretary, ceo) can create/edit opportunities, engines and products, publish, and award RFPs; RLS is open (shared demo account).</w:t>
            </w:r>
          </w:p>
        </w:tc>
        <w:tc>
          <w:tcPr>
            <w:tcW w:w="2714" w:type="dxa"/>
          </w:tcPr>
          <w:p>
            <w:pPr>
              <w:pStyle w:val="Compact"/>
              <w:jc w:val="left"/>
            </w:pPr>
            <w:r>
              <w:rPr>
                <w:sz w:val="17"/>
              </w:rPr>
              <w:t xml:space="preserve">AppShell.tsx:43,53-62; SectionTabs.tsx:22; RLS migrations</w:t>
            </w:r>
          </w:p>
        </w:tc>
        <w:tc>
          <w:tcPr>
            <w:tcW w:w="1040" w:type="dxa"/>
          </w:tcPr>
          <w:p>
            <w:pPr>
              <w:pStyle w:val="Compact"/>
              <w:jc w:val="left"/>
            </w:pPr>
            <w:r>
              <w:rPr>
                <w:sz w:val="17"/>
              </w:rPr>
              <w:t xml:space="preserve">High</w:t>
            </w:r>
          </w:p>
        </w:tc>
        <w:tc>
          <w:tcPr>
            <w:tcW w:w="2714" w:type="dxa"/>
          </w:tcPr>
          <w:p>
            <w:pPr>
              <w:pStyle w:val="Compact"/>
              <w:jc w:val="left"/>
            </w:pPr>
            <w:r>
              <w:rPr>
                <w:sz w:val="17"/>
              </w:rPr>
              <w:t xml:space="preserve">Restrict configuration and award to grants_manager/admin (confirm); enforce server-side.</w:t>
            </w:r>
          </w:p>
        </w:tc>
      </w:tr>
      <w:tr>
        <w:tc>
          <w:tcPr>
            <w:tcW w:w="683" w:type="dxa"/>
          </w:tcPr>
          <w:p>
            <w:pPr>
              <w:pStyle w:val="Compact"/>
              <w:jc w:val="left"/>
            </w:pPr>
            <w:r>
              <w:rPr>
                <w:sz w:val="17"/>
              </w:rPr>
              <w:t xml:space="preserve">ISS-PRG-03</w:t>
            </w:r>
          </w:p>
        </w:tc>
        <w:tc>
          <w:tcPr>
            <w:tcW w:w="2714" w:type="dxa"/>
          </w:tcPr>
          <w:p>
            <w:pPr>
              <w:pStyle w:val="Compact"/>
              <w:jc w:val="left"/>
            </w:pPr>
            <w:r>
              <w:rPr>
                <w:sz w:val="17"/>
              </w:rPr>
              <w:t xml:space="preserve">Deleting a catalog product is immediate (no confirmation) and cascades to application_items (FK ON DELETE CASCADE), erasing historical requests/deliveries.</w:t>
            </w:r>
          </w:p>
        </w:tc>
        <w:tc>
          <w:tcPr>
            <w:tcW w:w="2714" w:type="dxa"/>
          </w:tcPr>
          <w:p>
            <w:pPr>
              <w:pStyle w:val="Compact"/>
              <w:jc w:val="left"/>
            </w:pPr>
            <w:r>
              <w:rPr>
                <w:sz w:val="17"/>
              </w:rPr>
              <w:t xml:space="preserve">programs.products.tsx:57,96; migration 20261005063115:22</w:t>
            </w:r>
          </w:p>
        </w:tc>
        <w:tc>
          <w:tcPr>
            <w:tcW w:w="1040" w:type="dxa"/>
          </w:tcPr>
          <w:p>
            <w:pPr>
              <w:pStyle w:val="Compact"/>
              <w:jc w:val="left"/>
            </w:pPr>
            <w:r>
              <w:rPr>
                <w:sz w:val="17"/>
              </w:rPr>
              <w:t xml:space="preserve">High</w:t>
            </w:r>
          </w:p>
        </w:tc>
        <w:tc>
          <w:tcPr>
            <w:tcW w:w="2714" w:type="dxa"/>
          </w:tcPr>
          <w:p>
            <w:pPr>
              <w:pStyle w:val="Compact"/>
              <w:jc w:val="left"/>
            </w:pPr>
            <w:r>
              <w:rPr>
                <w:sz w:val="17"/>
              </w:rPr>
              <w:t xml:space="preserve">Block delete when referenced; use archive/inactive flag; confirmation dialog.</w:t>
            </w:r>
          </w:p>
        </w:tc>
      </w:tr>
      <w:tr>
        <w:tc>
          <w:tcPr>
            <w:tcW w:w="683" w:type="dxa"/>
          </w:tcPr>
          <w:p>
            <w:pPr>
              <w:pStyle w:val="Compact"/>
              <w:jc w:val="left"/>
            </w:pPr>
            <w:r>
              <w:rPr>
                <w:sz w:val="17"/>
              </w:rPr>
              <w:t xml:space="preserve">ISS-PRG-04</w:t>
            </w:r>
          </w:p>
        </w:tc>
        <w:tc>
          <w:tcPr>
            <w:tcW w:w="2714" w:type="dxa"/>
          </w:tcPr>
          <w:p>
            <w:pPr>
              <w:pStyle w:val="Compact"/>
              <w:jc w:val="left"/>
            </w:pPr>
            <w:r>
              <w:rPr>
                <w:sz w:val="17"/>
              </w:rPr>
              <w:t xml:space="preserve">RFP award bypasses the workflow: an offer can be awarded at any stage without evaluation, pass score or committee; award runs as several non-atomic client writes (partial failure leaves inconsistent state).</w:t>
            </w:r>
          </w:p>
        </w:tc>
        <w:tc>
          <w:tcPr>
            <w:tcW w:w="2714" w:type="dxa"/>
          </w:tcPr>
          <w:p>
            <w:pPr>
              <w:pStyle w:val="Compact"/>
              <w:jc w:val="left"/>
            </w:pPr>
            <w:r>
              <w:rPr>
                <w:sz w:val="17"/>
              </w:rPr>
              <w:t xml:space="preserve">RfpTabs.tsx:150-159,183; lib/rfp.ts:54-62</w:t>
            </w:r>
          </w:p>
        </w:tc>
        <w:tc>
          <w:tcPr>
            <w:tcW w:w="1040" w:type="dxa"/>
          </w:tcPr>
          <w:p>
            <w:pPr>
              <w:pStyle w:val="Compact"/>
              <w:jc w:val="left"/>
            </w:pPr>
            <w:r>
              <w:rPr>
                <w:sz w:val="17"/>
              </w:rPr>
              <w:t xml:space="preserve">High</w:t>
            </w:r>
          </w:p>
        </w:tc>
        <w:tc>
          <w:tcPr>
            <w:tcW w:w="2714" w:type="dxa"/>
          </w:tcPr>
          <w:p>
            <w:pPr>
              <w:pStyle w:val="Compact"/>
              <w:jc w:val="left"/>
            </w:pPr>
            <w:r>
              <w:rPr>
                <w:sz w:val="17"/>
              </w:rPr>
              <w:t xml:space="preserve">Gate award on completed evaluation/approval authority; run as a single server-side transaction.</w:t>
            </w:r>
          </w:p>
        </w:tc>
      </w:tr>
      <w:tr>
        <w:tc>
          <w:tcPr>
            <w:tcW w:w="683" w:type="dxa"/>
          </w:tcPr>
          <w:p>
            <w:pPr>
              <w:pStyle w:val="Compact"/>
              <w:jc w:val="left"/>
            </w:pPr>
            <w:r>
              <w:rPr>
                <w:sz w:val="17"/>
              </w:rPr>
              <w:t xml:space="preserve">ISS-PRG-05</w:t>
            </w:r>
          </w:p>
        </w:tc>
        <w:tc>
          <w:tcPr>
            <w:tcW w:w="2714" w:type="dxa"/>
          </w:tcPr>
          <w:p>
            <w:pPr>
              <w:pStyle w:val="Compact"/>
              <w:jc w:val="left"/>
            </w:pPr>
            <w:r>
              <w:rPr>
                <w:sz w:val="17"/>
              </w:rPr>
              <w:t xml:space="preserve">Stock is not reserved: availability is checked only at submission and deducted at final approval with clamp to zero, so concurrent approvals can over-allocate and the shortage is silently hidden.</w:t>
            </w:r>
          </w:p>
        </w:tc>
        <w:tc>
          <w:tcPr>
            <w:tcW w:w="2714" w:type="dxa"/>
          </w:tcPr>
          <w:p>
            <w:pPr>
              <w:pStyle w:val="Compact"/>
              <w:jc w:val="left"/>
            </w:pPr>
            <w:r>
              <w:rPr>
                <w:sz w:val="17"/>
              </w:rPr>
              <w:t xml:space="preserve">portal.tsx:292; lib/workflow.ts:55-61</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Check stock at approval and block/flag shortage; consider reservation at approval and release on rejection.</w:t>
            </w:r>
          </w:p>
        </w:tc>
      </w:tr>
      <w:tr>
        <w:tc>
          <w:tcPr>
            <w:tcW w:w="683" w:type="dxa"/>
          </w:tcPr>
          <w:p>
            <w:pPr>
              <w:pStyle w:val="Compact"/>
              <w:jc w:val="left"/>
            </w:pPr>
            <w:r>
              <w:rPr>
                <w:sz w:val="17"/>
              </w:rPr>
              <w:t xml:space="preserve">ISS-PRG-06</w:t>
            </w:r>
          </w:p>
        </w:tc>
        <w:tc>
          <w:tcPr>
            <w:tcW w:w="2714" w:type="dxa"/>
          </w:tcPr>
          <w:p>
            <w:pPr>
              <w:pStyle w:val="Compact"/>
              <w:jc w:val="left"/>
            </w:pPr>
            <w:r>
              <w:rPr>
                <w:sz w:val="17"/>
              </w:rPr>
              <w:t xml:space="preserve">Edit sessions write to live tables during editing; 'cancel' restores the snapshot (delete + reinsert / upsert). Operational changes made meanwhile (e.g., stock deduction during a catalog edit, stage changes) are overwritten; stage/criteria rows are re-created on rollback.</w:t>
            </w:r>
          </w:p>
        </w:tc>
        <w:tc>
          <w:tcPr>
            <w:tcW w:w="2714" w:type="dxa"/>
          </w:tcPr>
          <w:p>
            <w:pPr>
              <w:pStyle w:val="Compact"/>
              <w:jc w:val="left"/>
            </w:pPr>
            <w:r>
              <w:rPr>
                <w:sz w:val="17"/>
              </w:rPr>
              <w:t xml:space="preserve">EditSession.tsx:27-33; programs.$id.tsx:81-89; programs.products.tsx:62-68</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Use draft/staging copies and apply on commit, or restrict rollback to configuration columns.</w:t>
            </w:r>
          </w:p>
        </w:tc>
      </w:tr>
      <w:tr>
        <w:tc>
          <w:tcPr>
            <w:tcW w:w="683" w:type="dxa"/>
          </w:tcPr>
          <w:p>
            <w:pPr>
              <w:pStyle w:val="Compact"/>
              <w:jc w:val="left"/>
            </w:pPr>
            <w:r>
              <w:rPr>
                <w:sz w:val="17"/>
              </w:rPr>
              <w:t xml:space="preserve">ISS-PRG-07</w:t>
            </w:r>
          </w:p>
        </w:tc>
        <w:tc>
          <w:tcPr>
            <w:tcW w:w="2714" w:type="dxa"/>
          </w:tcPr>
          <w:p>
            <w:pPr>
              <w:pStyle w:val="Compact"/>
              <w:jc w:val="left"/>
            </w:pPr>
            <w:r>
              <w:rPr>
                <w:sz w:val="17"/>
              </w:rPr>
              <w:t xml:space="preserve">Criteria weights not totalling 100% and pass scores outside 0-100 can be saved (opportunity and engine).</w:t>
            </w:r>
          </w:p>
        </w:tc>
        <w:tc>
          <w:tcPr>
            <w:tcW w:w="2714" w:type="dxa"/>
          </w:tcPr>
          <w:p>
            <w:pPr>
              <w:pStyle w:val="Compact"/>
              <w:jc w:val="left"/>
            </w:pPr>
            <w:r>
              <w:rPr>
                <w:sz w:val="17"/>
              </w:rPr>
              <w:t xml:space="preserve">programs.$id.tsx:362-379; EngineEditor.tsx:36-51</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Enforce total = 100% before publish/commit; validate pass score range.</w:t>
            </w:r>
          </w:p>
        </w:tc>
      </w:tr>
      <w:tr>
        <w:tc>
          <w:tcPr>
            <w:tcW w:w="683" w:type="dxa"/>
          </w:tcPr>
          <w:p>
            <w:pPr>
              <w:pStyle w:val="Compact"/>
              <w:jc w:val="left"/>
            </w:pPr>
            <w:r>
              <w:rPr>
                <w:sz w:val="17"/>
              </w:rPr>
              <w:t xml:space="preserve">ISS-PRG-08</w:t>
            </w:r>
          </w:p>
        </w:tc>
        <w:tc>
          <w:tcPr>
            <w:tcW w:w="2714" w:type="dxa"/>
          </w:tcPr>
          <w:p>
            <w:pPr>
              <w:pStyle w:val="Compact"/>
              <w:jc w:val="left"/>
            </w:pPr>
            <w:r>
              <w:rPr>
                <w:sz w:val="17"/>
              </w:rPr>
              <w:t xml:space="preserve">Basic-info save has no validation: close_at may precede open_at, budget may be 0, max per beneficiary may be 0/negative (creation flow validates dates/budget).</w:t>
            </w:r>
          </w:p>
        </w:tc>
        <w:tc>
          <w:tcPr>
            <w:tcW w:w="2714" w:type="dxa"/>
          </w:tcPr>
          <w:p>
            <w:pPr>
              <w:pStyle w:val="Compact"/>
              <w:jc w:val="left"/>
            </w:pPr>
            <w:r>
              <w:rPr>
                <w:sz w:val="17"/>
              </w:rPr>
              <w:t xml:space="preserve">programs.$id.tsx:136-161</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Reuse creation validation on save.</w:t>
            </w:r>
          </w:p>
        </w:tc>
      </w:tr>
      <w:tr>
        <w:tc>
          <w:tcPr>
            <w:tcW w:w="683" w:type="dxa"/>
          </w:tcPr>
          <w:p>
            <w:pPr>
              <w:pStyle w:val="Compact"/>
              <w:jc w:val="left"/>
            </w:pPr>
            <w:r>
              <w:rPr>
                <w:sz w:val="17"/>
              </w:rPr>
              <w:t xml:space="preserve">ISS-PRG-09</w:t>
            </w:r>
          </w:p>
        </w:tc>
        <w:tc>
          <w:tcPr>
            <w:tcW w:w="2714" w:type="dxa"/>
          </w:tcPr>
          <w:p>
            <w:pPr>
              <w:pStyle w:val="Compact"/>
              <w:jc w:val="left"/>
            </w:pPr>
            <w:r>
              <w:rPr>
                <w:sz w:val="17"/>
              </w:rPr>
              <w:t xml:space="preserve">Workflow structure is fixed at three stages: the engine editor only edits SLA (no add/remove/rename stage, approval type, pass score or description), the opportunity workflow tab cannot add/remove/rename stages, and lib/workflow.ts treats stage 3 as final.</w:t>
            </w:r>
          </w:p>
        </w:tc>
        <w:tc>
          <w:tcPr>
            <w:tcW w:w="2714" w:type="dxa"/>
          </w:tcPr>
          <w:p>
            <w:pPr>
              <w:pStyle w:val="Compact"/>
              <w:jc w:val="left"/>
            </w:pPr>
            <w:r>
              <w:rPr>
                <w:sz w:val="17"/>
              </w:rPr>
              <w:t xml:space="preserve">EngineEditor.tsx:25-33; programs.$id.tsx:184-253; lib/workflow.ts:47,86</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Confirm whether variable stage counts are required; if so make final-stage detection data-driven.</w:t>
            </w:r>
          </w:p>
        </w:tc>
      </w:tr>
      <w:tr>
        <w:tc>
          <w:tcPr>
            <w:tcW w:w="683" w:type="dxa"/>
          </w:tcPr>
          <w:p>
            <w:pPr>
              <w:pStyle w:val="Compact"/>
              <w:jc w:val="left"/>
            </w:pPr>
            <w:r>
              <w:rPr>
                <w:sz w:val="17"/>
              </w:rPr>
              <w:t xml:space="preserve">ISS-PRG-10</w:t>
            </w:r>
          </w:p>
        </w:tc>
        <w:tc>
          <w:tcPr>
            <w:tcW w:w="2714" w:type="dxa"/>
          </w:tcPr>
          <w:p>
            <w:pPr>
              <w:pStyle w:val="Compact"/>
              <w:jc w:val="left"/>
            </w:pPr>
            <w:r>
              <w:rPr>
                <w:sz w:val="17"/>
              </w:rPr>
              <w:t xml:space="preserve">Applying an engine silently drops committee name/secretary and the allow_skip/edit/request_edit/attach settings, maps 'single'/'all' to 'supervisor' (distinction lost), and deletes criteria that existing evaluations may reference.</w:t>
            </w:r>
          </w:p>
        </w:tc>
        <w:tc>
          <w:tcPr>
            <w:tcW w:w="2714" w:type="dxa"/>
          </w:tcPr>
          <w:p>
            <w:pPr>
              <w:pStyle w:val="Compact"/>
              <w:jc w:val="left"/>
            </w:pPr>
            <w:r>
              <w:rPr>
                <w:sz w:val="17"/>
              </w:rPr>
              <w:t xml:space="preserve">programs.$id.tsx:337-346</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Copy all stage attributes; warn/block when evaluations exist; keep single vs all semantics or remove them from engines.</w:t>
            </w:r>
          </w:p>
        </w:tc>
      </w:tr>
      <w:tr>
        <w:tc>
          <w:tcPr>
            <w:tcW w:w="683" w:type="dxa"/>
          </w:tcPr>
          <w:p>
            <w:pPr>
              <w:pStyle w:val="Compact"/>
              <w:jc w:val="left"/>
            </w:pPr>
            <w:r>
              <w:rPr>
                <w:sz w:val="17"/>
              </w:rPr>
              <w:t xml:space="preserve">ISS-PRG-11</w:t>
            </w:r>
          </w:p>
        </w:tc>
        <w:tc>
          <w:tcPr>
            <w:tcW w:w="2714" w:type="dxa"/>
          </w:tcPr>
          <w:p>
            <w:pPr>
              <w:pStyle w:val="Compact"/>
              <w:jc w:val="left"/>
            </w:pPr>
            <w:r>
              <w:rPr>
                <w:sz w:val="17"/>
              </w:rPr>
              <w:t xml:space="preserve">Stages, criteria and engines can be changed while applications are in flight; there is no guard or versioning, so in-progress applications may change workflow mid-way.</w:t>
            </w:r>
          </w:p>
        </w:tc>
        <w:tc>
          <w:tcPr>
            <w:tcW w:w="2714" w:type="dxa"/>
          </w:tcPr>
          <w:p>
            <w:pPr>
              <w:pStyle w:val="Compact"/>
              <w:jc w:val="left"/>
            </w:pPr>
            <w:r>
              <w:rPr>
                <w:sz w:val="17"/>
              </w:rPr>
              <w:t xml:space="preserve">programs.$id.tsx:187-192,333-347,366-371</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Lock structural changes once applications exist, or version the workflow per application.</w:t>
            </w:r>
          </w:p>
        </w:tc>
      </w:tr>
      <w:tr>
        <w:tc>
          <w:tcPr>
            <w:tcW w:w="683" w:type="dxa"/>
          </w:tcPr>
          <w:p>
            <w:pPr>
              <w:pStyle w:val="Compact"/>
              <w:jc w:val="left"/>
            </w:pPr>
            <w:r>
              <w:rPr>
                <w:sz w:val="17"/>
              </w:rPr>
              <w:t xml:space="preserve">ISS-PRG-12</w:t>
            </w:r>
          </w:p>
        </w:tc>
        <w:tc>
          <w:tcPr>
            <w:tcW w:w="2714" w:type="dxa"/>
          </w:tcPr>
          <w:p>
            <w:pPr>
              <w:pStyle w:val="Compact"/>
              <w:jc w:val="left"/>
            </w:pPr>
            <w:r>
              <w:rPr>
                <w:sz w:val="17"/>
              </w:rPr>
              <w:t xml:space="preserve">Stage switches 'السماح بتعديل الطلب' (allow_edit) and 'السماح بإرفاق ملف' (allow_attach) have no observed consumer in review logic.</w:t>
            </w:r>
          </w:p>
        </w:tc>
        <w:tc>
          <w:tcPr>
            <w:tcW w:w="2714" w:type="dxa"/>
          </w:tcPr>
          <w:p>
            <w:pPr>
              <w:pStyle w:val="Compact"/>
              <w:jc w:val="left"/>
            </w:pPr>
            <w:r>
              <w:rPr>
                <w:sz w:val="17"/>
              </w:rPr>
              <w:t xml:space="preserve">programs.$id.tsx:245,247; no usage found in lib/ or reviewer.$id.tsx</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Confirm intended behaviour and implement, or remove the switches.</w:t>
            </w:r>
          </w:p>
        </w:tc>
      </w:tr>
      <w:tr>
        <w:tc>
          <w:tcPr>
            <w:tcW w:w="683" w:type="dxa"/>
          </w:tcPr>
          <w:p>
            <w:pPr>
              <w:pStyle w:val="Compact"/>
              <w:jc w:val="left"/>
            </w:pPr>
            <w:r>
              <w:rPr>
                <w:sz w:val="17"/>
              </w:rPr>
              <w:t xml:space="preserve">ISS-PRG-13</w:t>
            </w:r>
          </w:p>
        </w:tc>
        <w:tc>
          <w:tcPr>
            <w:tcW w:w="2714" w:type="dxa"/>
          </w:tcPr>
          <w:p>
            <w:pPr>
              <w:pStyle w:val="Compact"/>
              <w:jc w:val="left"/>
            </w:pPr>
            <w:r>
              <w:rPr>
                <w:sz w:val="17"/>
              </w:rPr>
              <w:t xml:space="preserve">Multi-tenant inconsistency: the create flow inserts the constant TENANT_ID; usePrograms lists all tenants' opportunities; default stage supervisors and the Workflow-tab staff list are not tenant-filtered (Defaults tab, engines and products are).</w:t>
            </w:r>
          </w:p>
        </w:tc>
        <w:tc>
          <w:tcPr>
            <w:tcW w:w="2714" w:type="dxa"/>
          </w:tcPr>
          <w:p>
            <w:pPr>
              <w:pStyle w:val="Compact"/>
              <w:jc w:val="left"/>
            </w:pPr>
            <w:r>
              <w:rPr>
                <w:sz w:val="17"/>
              </w:rPr>
              <w:t xml:space="preserve">CreateOpportunityFlow.tsx:40-46; lib/queries.ts:20-29; programs.$id.tsx:186</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Use the current persona's tenant consistently and filter lists by tenant.</w:t>
            </w:r>
          </w:p>
        </w:tc>
      </w:tr>
      <w:tr>
        <w:tc>
          <w:tcPr>
            <w:tcW w:w="683" w:type="dxa"/>
          </w:tcPr>
          <w:p>
            <w:pPr>
              <w:pStyle w:val="Compact"/>
              <w:jc w:val="left"/>
            </w:pPr>
            <w:r>
              <w:rPr>
                <w:sz w:val="17"/>
              </w:rPr>
              <w:t xml:space="preserve">ISS-PRG-14</w:t>
            </w:r>
          </w:p>
        </w:tc>
        <w:tc>
          <w:tcPr>
            <w:tcW w:w="2714" w:type="dxa"/>
          </w:tcPr>
          <w:p>
            <w:pPr>
              <w:pStyle w:val="Compact"/>
              <w:jc w:val="left"/>
            </w:pPr>
            <w:r>
              <w:rPr>
                <w:sz w:val="17"/>
              </w:rPr>
              <w:t xml:space="preserve">'مستهدفة' (targeted) badge appears on almost every opportunity because hasTargeting counts target_types, which creation always sets; the tooltip summary ignores target_types and may read 'open to all'.</w:t>
            </w:r>
          </w:p>
        </w:tc>
        <w:tc>
          <w:tcPr>
            <w:tcW w:w="2714" w:type="dxa"/>
          </w:tcPr>
          <w:p>
            <w:pPr>
              <w:pStyle w:val="Compact"/>
              <w:jc w:val="left"/>
            </w:pPr>
            <w:r>
              <w:rPr>
                <w:sz w:val="17"/>
              </w:rPr>
              <w:t xml:space="preserve">lib/eligibility.ts:15-26,60-72; programs.index.tsx:120; CreateOpportunityFlow.tsx:48</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Align badge and summary logic; include account types in the summary.</w:t>
            </w:r>
          </w:p>
        </w:tc>
      </w:tr>
      <w:tr>
        <w:tc>
          <w:tcPr>
            <w:tcW w:w="683" w:type="dxa"/>
          </w:tcPr>
          <w:p>
            <w:pPr>
              <w:pStyle w:val="Compact"/>
              <w:jc w:val="left"/>
            </w:pPr>
            <w:r>
              <w:rPr>
                <w:sz w:val="17"/>
              </w:rPr>
              <w:t xml:space="preserve">ISS-PRG-15</w:t>
            </w:r>
          </w:p>
        </w:tc>
        <w:tc>
          <w:tcPr>
            <w:tcW w:w="2714" w:type="dxa"/>
          </w:tcPr>
          <w:p>
            <w:pPr>
              <w:pStyle w:val="Compact"/>
              <w:jc w:val="left"/>
            </w:pPr>
            <w:r>
              <w:rPr>
                <w:sz w:val="17"/>
              </w:rPr>
              <w:t xml:space="preserve">The general-opportunity flag (open_track) is set only at creation and is neither displayed nor editable later; the column is absent from the migrations (only in generated types) and from the Program interface.</w:t>
            </w:r>
          </w:p>
        </w:tc>
        <w:tc>
          <w:tcPr>
            <w:tcW w:w="2714" w:type="dxa"/>
          </w:tcPr>
          <w:p>
            <w:pPr>
              <w:pStyle w:val="Compact"/>
              <w:jc w:val="left"/>
            </w:pPr>
            <w:r>
              <w:rPr>
                <w:sz w:val="17"/>
              </w:rPr>
              <w:t xml:space="preserve">CreateOpportunityFlow.tsx:104-105; lib/data.ts:25-61; integrations/supabase/types.ts:1512</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Add migration, show flag on list/detail, allow edit while no applications exist.</w:t>
            </w:r>
          </w:p>
        </w:tc>
      </w:tr>
      <w:tr>
        <w:tc>
          <w:tcPr>
            <w:tcW w:w="683" w:type="dxa"/>
          </w:tcPr>
          <w:p>
            <w:pPr>
              <w:pStyle w:val="Compact"/>
              <w:jc w:val="left"/>
            </w:pPr>
            <w:r>
              <w:rPr>
                <w:sz w:val="17"/>
              </w:rPr>
              <w:t xml:space="preserve">ISS-PRG-16</w:t>
            </w:r>
          </w:p>
        </w:tc>
        <w:tc>
          <w:tcPr>
            <w:tcW w:w="2714" w:type="dxa"/>
          </w:tcPr>
          <w:p>
            <w:pPr>
              <w:pStyle w:val="Compact"/>
              <w:jc w:val="left"/>
            </w:pPr>
            <w:r>
              <w:rPr>
                <w:sz w:val="17"/>
              </w:rPr>
              <w:t xml:space="preserve">Dead code in the list page: an unused create() with legacy defaults plus unused state/imports (Dialog, AiAssist, kind, formRef).</w:t>
            </w:r>
          </w:p>
        </w:tc>
        <w:tc>
          <w:tcPr>
            <w:tcW w:w="2714" w:type="dxa"/>
          </w:tcPr>
          <w:p>
            <w:pPr>
              <w:pStyle w:val="Compact"/>
              <w:jc w:val="left"/>
            </w:pPr>
            <w:r>
              <w:rPr>
                <w:sz w:val="17"/>
              </w:rPr>
              <w:t xml:space="preserve">programs.index.tsx:1-28,50-87</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Remove to avoid divergence from CreateOpportunityFlow.</w:t>
            </w:r>
          </w:p>
        </w:tc>
      </w:tr>
      <w:tr>
        <w:tc>
          <w:tcPr>
            <w:tcW w:w="683" w:type="dxa"/>
          </w:tcPr>
          <w:p>
            <w:pPr>
              <w:pStyle w:val="Compact"/>
              <w:jc w:val="left"/>
            </w:pPr>
            <w:r>
              <w:rPr>
                <w:sz w:val="17"/>
              </w:rPr>
              <w:t xml:space="preserve">ISS-PRG-17</w:t>
            </w:r>
          </w:p>
        </w:tc>
        <w:tc>
          <w:tcPr>
            <w:tcW w:w="2714" w:type="dxa"/>
          </w:tcPr>
          <w:p>
            <w:pPr>
              <w:pStyle w:val="Compact"/>
              <w:jc w:val="left"/>
            </w:pPr>
            <w:r>
              <w:rPr>
                <w:sz w:val="17"/>
              </w:rPr>
              <w:t xml:space="preserve">Summary tab labels stages with global STAGE_NAMES instead of the opportunity's own stage names; engine analytics compare against engine SLA, not each opportunity's (possibly edited) SLA; stage stats ignore 'award'/'merge' events.</w:t>
            </w:r>
          </w:p>
        </w:tc>
        <w:tc>
          <w:tcPr>
            <w:tcW w:w="2714" w:type="dxa"/>
          </w:tcPr>
          <w:p>
            <w:pPr>
              <w:pStyle w:val="Compact"/>
              <w:jc w:val="left"/>
            </w:pPr>
            <w:r>
              <w:rPr>
                <w:sz w:val="17"/>
              </w:rPr>
              <w:t xml:space="preserve">PeriodSummary.tsx:58; programs.engines_.$id.tsx:72,105; stageStats.ts:6</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Use actual stage rows; compute lateness per opportunity SLA; handle award/merge events.</w:t>
            </w:r>
          </w:p>
        </w:tc>
      </w:tr>
      <w:tr>
        <w:tc>
          <w:tcPr>
            <w:tcW w:w="683" w:type="dxa"/>
          </w:tcPr>
          <w:p>
            <w:pPr>
              <w:pStyle w:val="Compact"/>
              <w:jc w:val="left"/>
            </w:pPr>
            <w:r>
              <w:rPr>
                <w:sz w:val="17"/>
              </w:rPr>
              <w:t xml:space="preserve">ISS-PRG-18</w:t>
            </w:r>
          </w:p>
        </w:tc>
        <w:tc>
          <w:tcPr>
            <w:tcW w:w="2714" w:type="dxa"/>
          </w:tcPr>
          <w:p>
            <w:pPr>
              <w:pStyle w:val="Compact"/>
              <w:jc w:val="left"/>
            </w:pPr>
            <w:r>
              <w:rPr>
                <w:sz w:val="17"/>
              </w:rPr>
              <w:t xml:space="preserve">The publish switch on the list writes immediately, bypassing the edit-session evidence required elsewhere for opportunity changes.</w:t>
            </w:r>
          </w:p>
        </w:tc>
        <w:tc>
          <w:tcPr>
            <w:tcW w:w="2714" w:type="dxa"/>
          </w:tcPr>
          <w:p>
            <w:pPr>
              <w:pStyle w:val="Compact"/>
              <w:jc w:val="left"/>
            </w:pPr>
            <w:r>
              <w:rPr>
                <w:sz w:val="17"/>
              </w:rPr>
              <w:t xml:space="preserve">programs.index.tsx:54-57,126</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Route publication through the same governance (or explicitly exempt it - confirm).</w:t>
            </w:r>
          </w:p>
        </w:tc>
      </w:tr>
      <w:tr>
        <w:tc>
          <w:tcPr>
            <w:tcW w:w="683" w:type="dxa"/>
          </w:tcPr>
          <w:p>
            <w:pPr>
              <w:pStyle w:val="Compact"/>
              <w:jc w:val="left"/>
            </w:pPr>
            <w:r>
              <w:rPr>
                <w:sz w:val="17"/>
              </w:rPr>
              <w:t xml:space="preserve">ISS-PRG-19</w:t>
            </w:r>
          </w:p>
        </w:tc>
        <w:tc>
          <w:tcPr>
            <w:tcW w:w="2714" w:type="dxa"/>
          </w:tcPr>
          <w:p>
            <w:pPr>
              <w:pStyle w:val="Compact"/>
              <w:jc w:val="left"/>
            </w:pPr>
            <w:r>
              <w:rPr>
                <w:sz w:val="17"/>
              </w:rPr>
              <w:t xml:space="preserve">announce_date, the free-text eligibility field and default_contract_officer_id are stored but not used by any other screen or logic found.</w:t>
            </w:r>
          </w:p>
        </w:tc>
        <w:tc>
          <w:tcPr>
            <w:tcW w:w="2714" w:type="dxa"/>
          </w:tcPr>
          <w:p>
            <w:pPr>
              <w:pStyle w:val="Compact"/>
              <w:jc w:val="left"/>
            </w:pPr>
            <w:r>
              <w:rPr>
                <w:sz w:val="17"/>
              </w:rPr>
              <w:t xml:space="preserve">programs.$id.tsx:158,175,319</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Confirm purpose (e.g., portal display, contract task assignment) or remove.</w:t>
            </w:r>
          </w:p>
        </w:tc>
      </w:tr>
      <w:tr>
        <w:tc>
          <w:tcPr>
            <w:tcW w:w="683" w:type="dxa"/>
          </w:tcPr>
          <w:p>
            <w:pPr>
              <w:pStyle w:val="Compact"/>
              <w:jc w:val="left"/>
            </w:pPr>
            <w:r>
              <w:rPr>
                <w:sz w:val="17"/>
              </w:rPr>
              <w:t xml:space="preserve">ISS-PRG-20</w:t>
            </w:r>
          </w:p>
        </w:tc>
        <w:tc>
          <w:tcPr>
            <w:tcW w:w="2714" w:type="dxa"/>
          </w:tcPr>
          <w:p>
            <w:pPr>
              <w:pStyle w:val="Compact"/>
              <w:jc w:val="left"/>
            </w:pPr>
            <w:r>
              <w:rPr>
                <w:sz w:val="17"/>
              </w:rPr>
              <w:t xml:space="preserve">The portal deep link ?apply=</w:t>
            </w:r>
            <w:r>
              <w:rPr>
                <w:sz w:val="17"/>
              </w:rPr>
              <w:t xml:space="preserve"> </w:t>
            </w:r>
            <w:r>
              <w:rPr>
                <w:sz w:val="17"/>
              </w:rPr>
              <w:t xml:space="preserve">(used after invitation acceptance) opens the application dialog without checking open window, eligibility or quota (see module PTL).</w:t>
            </w:r>
          </w:p>
        </w:tc>
        <w:tc>
          <w:tcPr>
            <w:tcW w:w="2714" w:type="dxa"/>
          </w:tcPr>
          <w:p>
            <w:pPr>
              <w:pStyle w:val="Compact"/>
              <w:jc w:val="left"/>
            </w:pPr>
            <w:r>
              <w:rPr>
                <w:sz w:val="17"/>
              </w:rPr>
              <w:t xml:space="preserve">portal.tsx:50,63-64; invite.$token.tsx:52</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Re-validate on open and on submit; define whether invited partners may bypass the window.</w:t>
            </w:r>
          </w:p>
        </w:tc>
      </w:tr>
      <w:tr>
        <w:tc>
          <w:tcPr>
            <w:tcW w:w="683" w:type="dxa"/>
          </w:tcPr>
          <w:p>
            <w:pPr>
              <w:pStyle w:val="Compact"/>
              <w:jc w:val="left"/>
            </w:pPr>
            <w:r>
              <w:rPr>
                <w:sz w:val="17"/>
              </w:rPr>
              <w:t xml:space="preserve">ISS-PRG-21</w:t>
            </w:r>
          </w:p>
        </w:tc>
        <w:tc>
          <w:tcPr>
            <w:tcW w:w="2714" w:type="dxa"/>
          </w:tcPr>
          <w:p>
            <w:pPr>
              <w:pStyle w:val="Compact"/>
              <w:jc w:val="left"/>
            </w:pPr>
            <w:r>
              <w:rPr>
                <w:sz w:val="17"/>
              </w:rPr>
              <w:t xml:space="preserve">Opportunity budget is a free amount not validated against the annual plan / initiative ceiling (see module PLN).</w:t>
            </w:r>
          </w:p>
        </w:tc>
        <w:tc>
          <w:tcPr>
            <w:tcW w:w="2714" w:type="dxa"/>
          </w:tcPr>
          <w:p>
            <w:pPr>
              <w:pStyle w:val="Compact"/>
              <w:jc w:val="left"/>
            </w:pPr>
            <w:r>
              <w:rPr>
                <w:sz w:val="17"/>
              </w:rPr>
              <w:t xml:space="preserve">programs.$id.tsx:156; CreateOpportunityFlow.tsx:98</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Confirm if budget must be bound to plan availability.</w:t>
            </w:r>
          </w:p>
        </w:tc>
      </w:tr>
      <w:tr>
        <w:tc>
          <w:tcPr>
            <w:tcW w:w="683" w:type="dxa"/>
          </w:tcPr>
          <w:p>
            <w:pPr>
              <w:pStyle w:val="Compact"/>
              <w:jc w:val="left"/>
            </w:pPr>
            <w:r>
              <w:rPr>
                <w:sz w:val="17"/>
              </w:rPr>
              <w:t xml:space="preserve">ISS-PRG-22</w:t>
            </w:r>
          </w:p>
        </w:tc>
        <w:tc>
          <w:tcPr>
            <w:tcW w:w="2714" w:type="dxa"/>
          </w:tcPr>
          <w:p>
            <w:pPr>
              <w:pStyle w:val="Compact"/>
              <w:jc w:val="left"/>
            </w:pPr>
            <w:r>
              <w:rPr>
                <w:sz w:val="17"/>
              </w:rPr>
              <w:t xml:space="preserve">Invitations are not emailed - the demo shows an in-system copyable link only.</w:t>
            </w:r>
          </w:p>
        </w:tc>
        <w:tc>
          <w:tcPr>
            <w:tcW w:w="2714" w:type="dxa"/>
          </w:tcPr>
          <w:p>
            <w:pPr>
              <w:pStyle w:val="Compact"/>
              <w:jc w:val="left"/>
            </w:pPr>
            <w:r>
              <w:rPr>
                <w:sz w:val="17"/>
              </w:rPr>
              <w:t xml:space="preserve">RfpTabs.tsx:124</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Integrate email/SMS delivery with templates (see CFG templates).</w:t>
            </w:r>
          </w:p>
        </w:tc>
      </w:tr>
      <w:tr>
        <w:tc>
          <w:tcPr>
            <w:tcW w:w="683" w:type="dxa"/>
          </w:tcPr>
          <w:p>
            <w:pPr>
              <w:pStyle w:val="Compact"/>
              <w:jc w:val="left"/>
            </w:pPr>
            <w:r>
              <w:rPr>
                <w:sz w:val="17"/>
              </w:rPr>
              <w:t xml:space="preserve">ISS-PRG-23</w:t>
            </w:r>
          </w:p>
        </w:tc>
        <w:tc>
          <w:tcPr>
            <w:tcW w:w="2714" w:type="dxa"/>
          </w:tcPr>
          <w:p>
            <w:pPr>
              <w:pStyle w:val="Compact"/>
              <w:jc w:val="left"/>
            </w:pPr>
            <w:r>
              <w:rPr>
                <w:sz w:val="17"/>
              </w:rPr>
              <w:t xml:space="preserve">Criteria and catalog rows are deleted without confirmation; existing criteria cannot be edited or reordered (only add/delete).</w:t>
            </w:r>
          </w:p>
        </w:tc>
        <w:tc>
          <w:tcPr>
            <w:tcW w:w="2714" w:type="dxa"/>
          </w:tcPr>
          <w:p>
            <w:pPr>
              <w:pStyle w:val="Compact"/>
              <w:jc w:val="left"/>
            </w:pPr>
            <w:r>
              <w:rPr>
                <w:sz w:val="17"/>
              </w:rPr>
              <w:t xml:space="preserve">programs.$id.tsx:371,385; programs.products.tsx:96</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Add confirmation, inline edit and ordering.</w:t>
            </w:r>
          </w:p>
        </w:tc>
      </w:tr>
      <w:tr>
        <w:tc>
          <w:tcPr>
            <w:tcW w:w="683" w:type="dxa"/>
          </w:tcPr>
          <w:p>
            <w:pPr>
              <w:pStyle w:val="Compact"/>
              <w:jc w:val="left"/>
            </w:pPr>
            <w:r>
              <w:rPr>
                <w:sz w:val="17"/>
              </w:rPr>
              <w:t xml:space="preserve">ISS-PRG-24</w:t>
            </w:r>
          </w:p>
        </w:tc>
        <w:tc>
          <w:tcPr>
            <w:tcW w:w="2714" w:type="dxa"/>
          </w:tcPr>
          <w:p>
            <w:pPr>
              <w:pStyle w:val="Compact"/>
              <w:jc w:val="left"/>
            </w:pPr>
            <w:r>
              <w:rPr>
                <w:sz w:val="17"/>
              </w:rPr>
              <w:t xml:space="preserve">Engine apply uses a native browser confirm(); errors from delete/insert calls are not checked (partial copy possible).</w:t>
            </w:r>
          </w:p>
        </w:tc>
        <w:tc>
          <w:tcPr>
            <w:tcW w:w="2714" w:type="dxa"/>
          </w:tcPr>
          <w:p>
            <w:pPr>
              <w:pStyle w:val="Compact"/>
              <w:jc w:val="left"/>
            </w:pPr>
            <w:r>
              <w:rPr>
                <w:sz w:val="17"/>
              </w:rPr>
              <w:t xml:space="preserve">programs.$id.tsx:336-346</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Use app dialog and transactional server function.</w:t>
            </w:r>
          </w:p>
        </w:tc>
      </w:tr>
    </w:tbl>
    <w:bookmarkEnd w:id="739"/>
    <w:bookmarkStart w:id="742" w:name="Xbca524431847368ce29e99691861dbce9d7b057"/>
    <w:p>
      <w:pPr>
        <w:pStyle w:val="Heading2"/>
      </w:pPr>
      <w:r>
        <w:t xml:space="preserve">14. Open Questions &amp; Assumptions</w:t>
      </w:r>
    </w:p>
    <w:bookmarkStart w:id="740" w:name="open-questions-3"/>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792"/>
        <w:gridCol w:w="5286"/>
        <w:gridCol w:w="3787"/>
      </w:tblGrid>
      <w:tr>
        <w:trPr>
          <w:tblHeader w:val="true"/>
        </w:trPr>
        <w:tc>
          <w:tcPr>
            <w:tcW w:w="792" w:type="dxa"/>
          </w:tcPr>
          <w:p>
            <w:pPr>
              <w:pStyle w:val="Compact"/>
              <w:jc w:val="left"/>
            </w:pPr>
            <w:r>
              <w:rPr>
                <w:sz w:val="17"/>
              </w:rPr>
              <w:t xml:space="preserve">OQ ID</w:t>
            </w:r>
          </w:p>
        </w:tc>
        <w:tc>
          <w:tcPr>
            <w:tcW w:w="5286" w:type="dxa"/>
          </w:tcPr>
          <w:p>
            <w:pPr>
              <w:pStyle w:val="Compact"/>
              <w:jc w:val="left"/>
            </w:pPr>
            <w:r>
              <w:rPr>
                <w:sz w:val="17"/>
              </w:rPr>
              <w:t xml:space="preserve">Question</w:t>
            </w:r>
          </w:p>
        </w:tc>
        <w:tc>
          <w:tcPr>
            <w:tcW w:w="3787" w:type="dxa"/>
          </w:tcPr>
          <w:p>
            <w:pPr>
              <w:pStyle w:val="Compact"/>
              <w:jc w:val="left"/>
            </w:pPr>
            <w:r>
              <w:rPr>
                <w:sz w:val="17"/>
              </w:rPr>
              <w:t xml:space="preserve">Related</w:t>
            </w:r>
          </w:p>
        </w:tc>
      </w:tr>
      <w:tr>
        <w:tc>
          <w:tcPr>
            <w:tcW w:w="792" w:type="dxa"/>
          </w:tcPr>
          <w:p>
            <w:pPr>
              <w:pStyle w:val="Compact"/>
              <w:jc w:val="left"/>
            </w:pPr>
            <w:r>
              <w:rPr>
                <w:sz w:val="17"/>
              </w:rPr>
              <w:t xml:space="preserve">OQ-PRG-01</w:t>
            </w:r>
          </w:p>
        </w:tc>
        <w:tc>
          <w:tcPr>
            <w:tcW w:w="5286" w:type="dxa"/>
          </w:tcPr>
          <w:p>
            <w:pPr>
              <w:pStyle w:val="Compact"/>
              <w:jc w:val="left"/>
            </w:pPr>
            <w:r>
              <w:rPr>
                <w:sz w:val="17"/>
              </w:rPr>
              <w:t xml:space="preserve">Which roles may create, edit, publish and close opportunities, maintain engines/products, send invitations and award RFPs?</w:t>
            </w:r>
          </w:p>
        </w:tc>
        <w:tc>
          <w:tcPr>
            <w:tcW w:w="3787" w:type="dxa"/>
          </w:tcPr>
          <w:p>
            <w:pPr>
              <w:pStyle w:val="Compact"/>
              <w:jc w:val="left"/>
            </w:pPr>
            <w:r>
              <w:rPr>
                <w:sz w:val="17"/>
              </w:rPr>
              <w:t xml:space="preserve">FT-PRG-02, FT-PRG-03, FT-PRG-18, ISS-PRG-02</w:t>
            </w:r>
          </w:p>
        </w:tc>
      </w:tr>
      <w:tr>
        <w:tc>
          <w:tcPr>
            <w:tcW w:w="792" w:type="dxa"/>
          </w:tcPr>
          <w:p>
            <w:pPr>
              <w:pStyle w:val="Compact"/>
              <w:jc w:val="left"/>
            </w:pPr>
            <w:r>
              <w:rPr>
                <w:sz w:val="17"/>
              </w:rPr>
              <w:t xml:space="preserve">OQ-PRG-02</w:t>
            </w:r>
          </w:p>
        </w:tc>
        <w:tc>
          <w:tcPr>
            <w:tcW w:w="5286" w:type="dxa"/>
          </w:tcPr>
          <w:p>
            <w:pPr>
              <w:pStyle w:val="Compact"/>
              <w:jc w:val="left"/>
            </w:pPr>
            <w:r>
              <w:rPr>
                <w:sz w:val="17"/>
              </w:rPr>
              <w:t xml:space="preserve">Should new opportunities start as unpublished drafts, and is an approval required before publishing?</w:t>
            </w:r>
          </w:p>
        </w:tc>
        <w:tc>
          <w:tcPr>
            <w:tcW w:w="3787" w:type="dxa"/>
          </w:tcPr>
          <w:p>
            <w:pPr>
              <w:pStyle w:val="Compact"/>
              <w:jc w:val="left"/>
            </w:pPr>
            <w:r>
              <w:rPr>
                <w:sz w:val="17"/>
              </w:rPr>
              <w:t xml:space="preserve">FT-PRG-02, ISS-PRG-01</w:t>
            </w:r>
          </w:p>
        </w:tc>
      </w:tr>
      <w:tr>
        <w:tc>
          <w:tcPr>
            <w:tcW w:w="792" w:type="dxa"/>
          </w:tcPr>
          <w:p>
            <w:pPr>
              <w:pStyle w:val="Compact"/>
              <w:jc w:val="left"/>
            </w:pPr>
            <w:r>
              <w:rPr>
                <w:sz w:val="17"/>
              </w:rPr>
              <w:t xml:space="preserve">OQ-PRG-03</w:t>
            </w:r>
          </w:p>
        </w:tc>
        <w:tc>
          <w:tcPr>
            <w:tcW w:w="5286" w:type="dxa"/>
          </w:tcPr>
          <w:p>
            <w:pPr>
              <w:pStyle w:val="Compact"/>
              <w:jc w:val="left"/>
            </w:pPr>
            <w:r>
              <w:rPr>
                <w:sz w:val="17"/>
              </w:rPr>
              <w:t xml:space="preserve">May the opportunity kind (project/product/RFP) or the general flag change after creation, and under what conditions?</w:t>
            </w:r>
          </w:p>
        </w:tc>
        <w:tc>
          <w:tcPr>
            <w:tcW w:w="3787" w:type="dxa"/>
          </w:tcPr>
          <w:p>
            <w:pPr>
              <w:pStyle w:val="Compact"/>
              <w:jc w:val="left"/>
            </w:pPr>
            <w:r>
              <w:rPr>
                <w:sz w:val="17"/>
              </w:rPr>
              <w:t xml:space="preserve">FT-PRG-03, FT-PRG-04</w:t>
            </w:r>
          </w:p>
        </w:tc>
      </w:tr>
      <w:tr>
        <w:tc>
          <w:tcPr>
            <w:tcW w:w="792" w:type="dxa"/>
          </w:tcPr>
          <w:p>
            <w:pPr>
              <w:pStyle w:val="Compact"/>
              <w:jc w:val="left"/>
            </w:pPr>
            <w:r>
              <w:rPr>
                <w:sz w:val="17"/>
              </w:rPr>
              <w:t xml:space="preserve">OQ-PRG-04</w:t>
            </w:r>
          </w:p>
        </w:tc>
        <w:tc>
          <w:tcPr>
            <w:tcW w:w="5286" w:type="dxa"/>
          </w:tcPr>
          <w:p>
            <w:pPr>
              <w:pStyle w:val="Compact"/>
              <w:jc w:val="left"/>
            </w:pPr>
            <w:r>
              <w:rPr>
                <w:sz w:val="17"/>
              </w:rPr>
              <w:t xml:space="preserve">Must engines support a variable number of stages and editable approval types; should engine changes propagate to opportunities (versioning)?</w:t>
            </w:r>
          </w:p>
        </w:tc>
        <w:tc>
          <w:tcPr>
            <w:tcW w:w="3787" w:type="dxa"/>
          </w:tcPr>
          <w:p>
            <w:pPr>
              <w:pStyle w:val="Compact"/>
              <w:jc w:val="left"/>
            </w:pPr>
            <w:r>
              <w:rPr>
                <w:sz w:val="17"/>
              </w:rPr>
              <w:t xml:space="preserve">FT-PRG-10, FT-PRG-11, ISS-PRG-09</w:t>
            </w:r>
          </w:p>
        </w:tc>
      </w:tr>
      <w:tr>
        <w:tc>
          <w:tcPr>
            <w:tcW w:w="792" w:type="dxa"/>
          </w:tcPr>
          <w:p>
            <w:pPr>
              <w:pStyle w:val="Compact"/>
              <w:jc w:val="left"/>
            </w:pPr>
            <w:r>
              <w:rPr>
                <w:sz w:val="17"/>
              </w:rPr>
              <w:t xml:space="preserve">OQ-PRG-05</w:t>
            </w:r>
          </w:p>
        </w:tc>
        <w:tc>
          <w:tcPr>
            <w:tcW w:w="5286" w:type="dxa"/>
          </w:tcPr>
          <w:p>
            <w:pPr>
              <w:pStyle w:val="Compact"/>
              <w:jc w:val="left"/>
            </w:pPr>
            <w:r>
              <w:rPr>
                <w:sz w:val="17"/>
              </w:rPr>
              <w:t xml:space="preserve">What happens when an engine is applied, or stages/criteria edited, while applications or evaluations exist?</w:t>
            </w:r>
          </w:p>
        </w:tc>
        <w:tc>
          <w:tcPr>
            <w:tcW w:w="3787" w:type="dxa"/>
          </w:tcPr>
          <w:p>
            <w:pPr>
              <w:pStyle w:val="Compact"/>
              <w:jc w:val="left"/>
            </w:pPr>
            <w:r>
              <w:rPr>
                <w:sz w:val="17"/>
              </w:rPr>
              <w:t xml:space="preserve">FT-PRG-06, FT-PRG-11, ISS-PRG-11</w:t>
            </w:r>
          </w:p>
        </w:tc>
      </w:tr>
      <w:tr>
        <w:tc>
          <w:tcPr>
            <w:tcW w:w="792" w:type="dxa"/>
          </w:tcPr>
          <w:p>
            <w:pPr>
              <w:pStyle w:val="Compact"/>
              <w:jc w:val="left"/>
            </w:pPr>
            <w:r>
              <w:rPr>
                <w:sz w:val="17"/>
              </w:rPr>
              <w:t xml:space="preserve">OQ-PRG-06</w:t>
            </w:r>
          </w:p>
        </w:tc>
        <w:tc>
          <w:tcPr>
            <w:tcW w:w="5286" w:type="dxa"/>
          </w:tcPr>
          <w:p>
            <w:pPr>
              <w:pStyle w:val="Compact"/>
              <w:jc w:val="left"/>
            </w:pPr>
            <w:r>
              <w:rPr>
                <w:sz w:val="17"/>
              </w:rPr>
              <w:t xml:space="preserve">When should product stock be reserved/deducted (submission, approval, delivery)? Are partial deliveries allowed?</w:t>
            </w:r>
          </w:p>
        </w:tc>
        <w:tc>
          <w:tcPr>
            <w:tcW w:w="3787" w:type="dxa"/>
          </w:tcPr>
          <w:p>
            <w:pPr>
              <w:pStyle w:val="Compact"/>
              <w:jc w:val="left"/>
            </w:pPr>
            <w:r>
              <w:rPr>
                <w:sz w:val="17"/>
              </w:rPr>
              <w:t xml:space="preserve">FT-PRG-13, ISS-PRG-05</w:t>
            </w:r>
          </w:p>
        </w:tc>
      </w:tr>
      <w:tr>
        <w:tc>
          <w:tcPr>
            <w:tcW w:w="792" w:type="dxa"/>
          </w:tcPr>
          <w:p>
            <w:pPr>
              <w:pStyle w:val="Compact"/>
              <w:jc w:val="left"/>
            </w:pPr>
            <w:r>
              <w:rPr>
                <w:sz w:val="17"/>
              </w:rPr>
              <w:t xml:space="preserve">OQ-PRG-07</w:t>
            </w:r>
          </w:p>
        </w:tc>
        <w:tc>
          <w:tcPr>
            <w:tcW w:w="5286" w:type="dxa"/>
          </w:tcPr>
          <w:p>
            <w:pPr>
              <w:pStyle w:val="Compact"/>
              <w:jc w:val="left"/>
            </w:pPr>
            <w:r>
              <w:rPr>
                <w:sz w:val="17"/>
              </w:rPr>
              <w:t xml:space="preserve">Must eligibility be re-checked at review time (AGENTS.md states portal+review; only portal use was found)?</w:t>
            </w:r>
          </w:p>
        </w:tc>
        <w:tc>
          <w:tcPr>
            <w:tcW w:w="3787" w:type="dxa"/>
          </w:tcPr>
          <w:p>
            <w:pPr>
              <w:pStyle w:val="Compact"/>
              <w:jc w:val="left"/>
            </w:pPr>
            <w:r>
              <w:rPr>
                <w:sz w:val="17"/>
              </w:rPr>
              <w:t xml:space="preserve">FT-PRG-05, BR-PRG-13</w:t>
            </w:r>
          </w:p>
        </w:tc>
      </w:tr>
      <w:tr>
        <w:tc>
          <w:tcPr>
            <w:tcW w:w="792" w:type="dxa"/>
          </w:tcPr>
          <w:p>
            <w:pPr>
              <w:pStyle w:val="Compact"/>
              <w:jc w:val="left"/>
            </w:pPr>
            <w:r>
              <w:rPr>
                <w:sz w:val="17"/>
              </w:rPr>
              <w:t xml:space="preserve">OQ-PRG-08</w:t>
            </w:r>
          </w:p>
        </w:tc>
        <w:tc>
          <w:tcPr>
            <w:tcW w:w="5286" w:type="dxa"/>
          </w:tcPr>
          <w:p>
            <w:pPr>
              <w:pStyle w:val="Compact"/>
              <w:jc w:val="left"/>
            </w:pPr>
            <w:r>
              <w:rPr>
                <w:sz w:val="17"/>
              </w:rPr>
              <w:t xml:space="preserve">What are announce_date, the free-text eligibility conditions and the default contract officer used for?</w:t>
            </w:r>
          </w:p>
        </w:tc>
        <w:tc>
          <w:tcPr>
            <w:tcW w:w="3787" w:type="dxa"/>
          </w:tcPr>
          <w:p>
            <w:pPr>
              <w:pStyle w:val="Compact"/>
              <w:jc w:val="left"/>
            </w:pPr>
            <w:r>
              <w:rPr>
                <w:sz w:val="17"/>
              </w:rPr>
              <w:t xml:space="preserve">FT-PRG-03, FT-PRG-09, ISS-PRG-19</w:t>
            </w:r>
          </w:p>
        </w:tc>
      </w:tr>
      <w:tr>
        <w:tc>
          <w:tcPr>
            <w:tcW w:w="792" w:type="dxa"/>
          </w:tcPr>
          <w:p>
            <w:pPr>
              <w:pStyle w:val="Compact"/>
              <w:jc w:val="left"/>
            </w:pPr>
            <w:r>
              <w:rPr>
                <w:sz w:val="17"/>
              </w:rPr>
              <w:t xml:space="preserve">OQ-PRG-09</w:t>
            </w:r>
          </w:p>
        </w:tc>
        <w:tc>
          <w:tcPr>
            <w:tcW w:w="5286" w:type="dxa"/>
          </w:tcPr>
          <w:p>
            <w:pPr>
              <w:pStyle w:val="Compact"/>
              <w:jc w:val="left"/>
            </w:pPr>
            <w:r>
              <w:rPr>
                <w:sz w:val="17"/>
              </w:rPr>
              <w:t xml:space="preserve">Must an opportunity budget be bound to annual-plan availability of its initiative (see module PLN)?</w:t>
            </w:r>
          </w:p>
        </w:tc>
        <w:tc>
          <w:tcPr>
            <w:tcW w:w="3787" w:type="dxa"/>
          </w:tcPr>
          <w:p>
            <w:pPr>
              <w:pStyle w:val="Compact"/>
              <w:jc w:val="left"/>
            </w:pPr>
            <w:r>
              <w:rPr>
                <w:sz w:val="17"/>
              </w:rPr>
              <w:t xml:space="preserve">FT-PRG-03, ISS-PRG-21</w:t>
            </w:r>
          </w:p>
        </w:tc>
      </w:tr>
      <w:tr>
        <w:tc>
          <w:tcPr>
            <w:tcW w:w="792" w:type="dxa"/>
          </w:tcPr>
          <w:p>
            <w:pPr>
              <w:pStyle w:val="Compact"/>
              <w:jc w:val="left"/>
            </w:pPr>
            <w:r>
              <w:rPr>
                <w:sz w:val="17"/>
              </w:rPr>
              <w:t xml:space="preserve">OQ-PRG-10</w:t>
            </w:r>
          </w:p>
        </w:tc>
        <w:tc>
          <w:tcPr>
            <w:tcW w:w="5286" w:type="dxa"/>
          </w:tcPr>
          <w:p>
            <w:pPr>
              <w:pStyle w:val="Compact"/>
              <w:jc w:val="left"/>
            </w:pPr>
            <w:r>
              <w:rPr>
                <w:sz w:val="17"/>
              </w:rPr>
              <w:t xml:space="preserve">RFP award policy: is evaluation/committee approval mandatory, is a minimum pass score required, and how are price vs score trade-offs decided?</w:t>
            </w:r>
          </w:p>
        </w:tc>
        <w:tc>
          <w:tcPr>
            <w:tcW w:w="3787" w:type="dxa"/>
          </w:tcPr>
          <w:p>
            <w:pPr>
              <w:pStyle w:val="Compact"/>
              <w:jc w:val="left"/>
            </w:pPr>
            <w:r>
              <w:rPr>
                <w:sz w:val="17"/>
              </w:rPr>
              <w:t xml:space="preserve">FT-PRG-18, ISS-PRG-04</w:t>
            </w:r>
          </w:p>
        </w:tc>
      </w:tr>
      <w:tr>
        <w:tc>
          <w:tcPr>
            <w:tcW w:w="792" w:type="dxa"/>
          </w:tcPr>
          <w:p>
            <w:pPr>
              <w:pStyle w:val="Compact"/>
              <w:jc w:val="left"/>
            </w:pPr>
            <w:r>
              <w:rPr>
                <w:sz w:val="17"/>
              </w:rPr>
              <w:t xml:space="preserve">OQ-PRG-11</w:t>
            </w:r>
          </w:p>
        </w:tc>
        <w:tc>
          <w:tcPr>
            <w:tcW w:w="5286" w:type="dxa"/>
          </w:tcPr>
          <w:p>
            <w:pPr>
              <w:pStyle w:val="Compact"/>
              <w:jc w:val="left"/>
            </w:pPr>
            <w:r>
              <w:rPr>
                <w:sz w:val="17"/>
              </w:rPr>
              <w:t xml:space="preserve">Are invitations meant for all opportunity kinds or only RFP? May invited partners apply outside the open window or when unpublished?</w:t>
            </w:r>
          </w:p>
        </w:tc>
        <w:tc>
          <w:tcPr>
            <w:tcW w:w="3787" w:type="dxa"/>
          </w:tcPr>
          <w:p>
            <w:pPr>
              <w:pStyle w:val="Compact"/>
              <w:jc w:val="left"/>
            </w:pPr>
            <w:r>
              <w:rPr>
                <w:sz w:val="17"/>
              </w:rPr>
              <w:t xml:space="preserve">FT-PRG-16, ISS-PRG-20</w:t>
            </w:r>
          </w:p>
        </w:tc>
      </w:tr>
      <w:tr>
        <w:tc>
          <w:tcPr>
            <w:tcW w:w="792" w:type="dxa"/>
          </w:tcPr>
          <w:p>
            <w:pPr>
              <w:pStyle w:val="Compact"/>
              <w:jc w:val="left"/>
            </w:pPr>
            <w:r>
              <w:rPr>
                <w:sz w:val="17"/>
              </w:rPr>
              <w:t xml:space="preserve">OQ-PRG-12</w:t>
            </w:r>
          </w:p>
        </w:tc>
        <w:tc>
          <w:tcPr>
            <w:tcW w:w="5286" w:type="dxa"/>
          </w:tcPr>
          <w:p>
            <w:pPr>
              <w:pStyle w:val="Compact"/>
              <w:jc w:val="left"/>
            </w:pPr>
            <w:r>
              <w:rPr>
                <w:sz w:val="17"/>
              </w:rPr>
              <w:t xml:space="preserve">Is the distinction between 'single supervisor' and 'all supervisors' approval required?</w:t>
            </w:r>
          </w:p>
        </w:tc>
        <w:tc>
          <w:tcPr>
            <w:tcW w:w="3787" w:type="dxa"/>
          </w:tcPr>
          <w:p>
            <w:pPr>
              <w:pStyle w:val="Compact"/>
              <w:jc w:val="left"/>
            </w:pPr>
            <w:r>
              <w:rPr>
                <w:sz w:val="17"/>
              </w:rPr>
              <w:t xml:space="preserve">FT-PRG-10, ISS-PRG-10</w:t>
            </w:r>
          </w:p>
        </w:tc>
      </w:tr>
      <w:tr>
        <w:tc>
          <w:tcPr>
            <w:tcW w:w="792" w:type="dxa"/>
          </w:tcPr>
          <w:p>
            <w:pPr>
              <w:pStyle w:val="Compact"/>
              <w:jc w:val="left"/>
            </w:pPr>
            <w:r>
              <w:rPr>
                <w:sz w:val="17"/>
              </w:rPr>
              <w:t xml:space="preserve">OQ-PRG-13</w:t>
            </w:r>
          </w:p>
        </w:tc>
        <w:tc>
          <w:tcPr>
            <w:tcW w:w="5286" w:type="dxa"/>
          </w:tcPr>
          <w:p>
            <w:pPr>
              <w:pStyle w:val="Compact"/>
              <w:jc w:val="left"/>
            </w:pPr>
            <w:r>
              <w:rPr>
                <w:sz w:val="17"/>
              </w:rPr>
              <w:t xml:space="preserve">Should the quota per partner be set at creation, and which application statuses count towards it (currently all except cancelled)?</w:t>
            </w:r>
          </w:p>
        </w:tc>
        <w:tc>
          <w:tcPr>
            <w:tcW w:w="3787" w:type="dxa"/>
          </w:tcPr>
          <w:p>
            <w:pPr>
              <w:pStyle w:val="Compact"/>
              <w:jc w:val="left"/>
            </w:pPr>
            <w:r>
              <w:rPr>
                <w:sz w:val="17"/>
              </w:rPr>
              <w:t xml:space="preserve">FT-PRG-05, BR-PRG-12</w:t>
            </w:r>
          </w:p>
        </w:tc>
      </w:tr>
      <w:tr>
        <w:tc>
          <w:tcPr>
            <w:tcW w:w="792" w:type="dxa"/>
          </w:tcPr>
          <w:p>
            <w:pPr>
              <w:pStyle w:val="Compact"/>
              <w:jc w:val="left"/>
            </w:pPr>
            <w:r>
              <w:rPr>
                <w:sz w:val="17"/>
              </w:rPr>
              <w:t xml:space="preserve">OQ-PRG-14</w:t>
            </w:r>
          </w:p>
        </w:tc>
        <w:tc>
          <w:tcPr>
            <w:tcW w:w="5286" w:type="dxa"/>
          </w:tcPr>
          <w:p>
            <w:pPr>
              <w:pStyle w:val="Compact"/>
              <w:jc w:val="left"/>
            </w:pPr>
            <w:r>
              <w:rPr>
                <w:sz w:val="17"/>
              </w:rPr>
              <w:t xml:space="preserve">For general opportunities, may the selectable initiatives be restricted to a subset of the plan?</w:t>
            </w:r>
          </w:p>
        </w:tc>
        <w:tc>
          <w:tcPr>
            <w:tcW w:w="3787" w:type="dxa"/>
          </w:tcPr>
          <w:p>
            <w:pPr>
              <w:pStyle w:val="Compact"/>
              <w:jc w:val="left"/>
            </w:pPr>
            <w:r>
              <w:rPr>
                <w:sz w:val="17"/>
              </w:rPr>
              <w:t xml:space="preserve">FT-PRG-04</w:t>
            </w:r>
          </w:p>
        </w:tc>
      </w:tr>
      <w:tr>
        <w:tc>
          <w:tcPr>
            <w:tcW w:w="792" w:type="dxa"/>
          </w:tcPr>
          <w:p>
            <w:pPr>
              <w:pStyle w:val="Compact"/>
              <w:jc w:val="left"/>
            </w:pPr>
            <w:r>
              <w:rPr>
                <w:sz w:val="17"/>
              </w:rPr>
              <w:t xml:space="preserve">OQ-PRG-15</w:t>
            </w:r>
          </w:p>
        </w:tc>
        <w:tc>
          <w:tcPr>
            <w:tcW w:w="5286" w:type="dxa"/>
          </w:tcPr>
          <w:p>
            <w:pPr>
              <w:pStyle w:val="Compact"/>
              <w:jc w:val="left"/>
            </w:pPr>
            <w:r>
              <w:rPr>
                <w:sz w:val="17"/>
              </w:rPr>
              <w:t xml:space="preserve">Should status switch automatically to closed at close_at, and what are the rules to extend or reopen an opportunity?</w:t>
            </w:r>
          </w:p>
        </w:tc>
        <w:tc>
          <w:tcPr>
            <w:tcW w:w="3787" w:type="dxa"/>
          </w:tcPr>
          <w:p>
            <w:pPr>
              <w:pStyle w:val="Compact"/>
              <w:jc w:val="left"/>
            </w:pPr>
            <w:r>
              <w:rPr>
                <w:sz w:val="17"/>
              </w:rPr>
              <w:t xml:space="preserve">FT-PRG-03, BR-PRG-35</w:t>
            </w:r>
          </w:p>
        </w:tc>
      </w:tr>
      <w:tr>
        <w:tc>
          <w:tcPr>
            <w:tcW w:w="792" w:type="dxa"/>
          </w:tcPr>
          <w:p>
            <w:pPr>
              <w:pStyle w:val="Compact"/>
              <w:jc w:val="left"/>
            </w:pPr>
            <w:r>
              <w:rPr>
                <w:sz w:val="17"/>
              </w:rPr>
              <w:t xml:space="preserve">OQ-PRG-16</w:t>
            </w:r>
          </w:p>
        </w:tc>
        <w:tc>
          <w:tcPr>
            <w:tcW w:w="5286" w:type="dxa"/>
          </w:tcPr>
          <w:p>
            <w:pPr>
              <w:pStyle w:val="Compact"/>
              <w:jc w:val="left"/>
            </w:pPr>
            <w:r>
              <w:rPr>
                <w:sz w:val="17"/>
              </w:rPr>
              <w:t xml:space="preserve">What business value / KPIs justify engine and product analytics (e.g., SLA compliance targets)?</w:t>
            </w:r>
          </w:p>
        </w:tc>
        <w:tc>
          <w:tcPr>
            <w:tcW w:w="3787" w:type="dxa"/>
          </w:tcPr>
          <w:p>
            <w:pPr>
              <w:pStyle w:val="Compact"/>
              <w:jc w:val="left"/>
            </w:pPr>
            <w:r>
              <w:rPr>
                <w:sz w:val="17"/>
              </w:rPr>
              <w:t xml:space="preserve">FT-PRG-12, FT-PRG-15</w:t>
            </w:r>
          </w:p>
        </w:tc>
      </w:tr>
    </w:tbl>
    <w:bookmarkEnd w:id="740"/>
    <w:bookmarkStart w:id="741" w:name="assumptions-3"/>
    <w:p>
      <w:pPr>
        <w:pStyle w:val="Heading3"/>
      </w:pPr>
      <w:r>
        <w:t xml:space="preserve">Assumptions</w:t>
      </w:r>
    </w:p>
    <w:p>
      <w:pPr>
        <w:numPr>
          <w:ilvl w:val="0"/>
          <w:numId w:val="2299"/>
        </w:numPr>
        <w:pStyle w:val="Compact"/>
      </w:pPr>
      <w:r>
        <w:t xml:space="preserve">A1 [Inferred] The primary owners of PRG configuration are grants_manager and admin; other staff roles reach the screens only because the Grants section tabs are shared with the applications list.</w:t>
      </w:r>
    </w:p>
    <w:p>
      <w:pPr>
        <w:numPr>
          <w:ilvl w:val="0"/>
          <w:numId w:val="2299"/>
        </w:numPr>
        <w:pStyle w:val="Compact"/>
      </w:pPr>
      <w:r>
        <w:t xml:space="preserve">A2 [Inferred] All workflows have exactly three stages (stage 3 = final approval) as hard-coded in lib/workflow.ts; engines and opportunities follow this structure.</w:t>
      </w:r>
    </w:p>
    <w:p>
      <w:pPr>
        <w:numPr>
          <w:ilvl w:val="0"/>
          <w:numId w:val="2299"/>
        </w:numPr>
        <w:pStyle w:val="Compact"/>
      </w:pPr>
      <w:r>
        <w:t xml:space="preserve">A3 [Inferred]</w:t>
      </w:r>
      <w:r>
        <w:t xml:space="preserve"> </w:t>
      </w:r>
      <w:r>
        <w:rPr>
          <w:rStyle w:val="VerbatimChar"/>
        </w:rPr>
        <w:t xml:space="preserve">workflow_template_id</w:t>
      </w:r>
      <w:r>
        <w:t xml:space="preserve"> </w:t>
      </w:r>
      <w:r>
        <w:t xml:space="preserve">serves analytics/traceability only; engine edits never propagate.</w:t>
      </w:r>
    </w:p>
    <w:p>
      <w:pPr>
        <w:numPr>
          <w:ilvl w:val="0"/>
          <w:numId w:val="2299"/>
        </w:numPr>
        <w:pStyle w:val="Compact"/>
      </w:pPr>
      <w:r>
        <w:t xml:space="preserve">A4 [Inferred] Product opportunities never produce contracts/projects; their outcome is delivery (fulfillment_status).</w:t>
      </w:r>
    </w:p>
    <w:p>
      <w:pPr>
        <w:numPr>
          <w:ilvl w:val="0"/>
          <w:numId w:val="2299"/>
        </w:numPr>
        <w:pStyle w:val="Compact"/>
      </w:pPr>
      <w:r>
        <w:t xml:space="preserve">A5 [Inferred] Partner attributes used for eligibility (classification, governance score, region, governorate) are maintained and kept current in BEN (e.g., via NCNP hub sync).</w:t>
      </w:r>
    </w:p>
    <w:p>
      <w:pPr>
        <w:numPr>
          <w:ilvl w:val="0"/>
          <w:numId w:val="2299"/>
        </w:numPr>
        <w:pStyle w:val="Compact"/>
      </w:pPr>
      <w:r>
        <w:t xml:space="preserve">A6 [To Confirm] Monetary values are SAR; budgets are not tied to plan availability.</w:t>
      </w:r>
    </w:p>
    <w:p>
      <w:pPr>
        <w:numPr>
          <w:ilvl w:val="0"/>
          <w:numId w:val="2299"/>
        </w:numPr>
        <w:pStyle w:val="Compact"/>
      </w:pPr>
      <w:r>
        <w:t xml:space="preserve">A7 [To Confirm] Business value of every feature is to be confirmed with stakeholders; it is not evident from the prototype.</w:t>
      </w:r>
    </w:p>
    <w:p>
      <w:r>
        <w:pict>
          <v:rect style="width:0;height:1.5pt" o:hralign="center" o:hrstd="t" o:hr="t"/>
        </w:pict>
      </w:r>
    </w:p>
    <w:bookmarkEnd w:id="741"/>
    <w:bookmarkEnd w:id="742"/>
    <w:bookmarkEnd w:id="743"/>
    <w:bookmarkStart w:id="909" w:name="ptl--partner-portal-applicant-side"/>
    <w:p>
      <w:pPr>
        <w:pStyle w:val="Heading1"/>
      </w:pPr>
      <w:r>
        <w:t xml:space="preserve">PTL — Partner Portal (Applicant Side)</w:t>
      </w:r>
    </w:p>
    <w:bookmarkStart w:id="744" w:name="X71698a26b92fbd0044068c1f07b5673c874a744"/>
    <w:p>
      <w:pPr>
        <w:pStyle w:val="Heading2"/>
      </w:pPr>
      <w:r>
        <w:t xml:space="preserve">1. Scope &amp; Coverage</w:t>
      </w:r>
    </w:p>
    <w:p>
      <w:pPr>
        <w:pStyle w:val="FirstParagraph"/>
      </w:pPr>
      <w:r>
        <w:rPr>
          <w:bCs/>
          <w:b/>
        </w:rPr>
        <w:t xml:space="preserve">Files analysed (source:</w:t>
      </w:r>
      <w:r>
        <w:rPr>
          <w:bCs/>
          <w:b/>
        </w:rPr>
        <w:t xml:space="preserve"> </w:t>
      </w:r>
      <w:r>
        <w:rPr>
          <w:rStyle w:val="VerbatimChar"/>
          <w:bCs/>
          <w:b/>
        </w:rPr>
        <w:t xml:space="preserve">/home/user/manih/src</w:t>
      </w:r>
      <w:r>
        <w:rPr>
          <w:bCs/>
          <w:b/>
        </w:rPr>
        <w:t xml:space="preserve">)</w:t>
      </w:r>
    </w:p>
    <w:tbl>
      <w:tblPr>
        <w:tblStyle w:val="Table"/>
        <w:tblW w:type="dxa" w:w="9865"/>
        <w:jc w:val="start"/>
        <w:tblLayout w:type="fixed"/>
        <w:tblLook w:firstRow="1" w:lastRow="0" w:firstColumn="0" w:lastColumn="0" w:noHBand="0" w:noVBand="0" w:val="0020"/>
      </w:tblPr>
      <w:tblGrid>
        <w:gridCol w:w="3568"/>
        <w:gridCol w:w="6297"/>
      </w:tblGrid>
      <w:tr>
        <w:trPr>
          <w:tblHeader w:val="true"/>
        </w:trPr>
        <w:tc>
          <w:tcPr>
            <w:tcW w:w="3568" w:type="dxa"/>
          </w:tcPr>
          <w:p>
            <w:pPr>
              <w:pStyle w:val="Compact"/>
              <w:jc w:val="left"/>
            </w:pPr>
            <w:r>
              <w:rPr>
                <w:sz w:val="17"/>
              </w:rPr>
              <w:t xml:space="preserve">Area</w:t>
            </w:r>
          </w:p>
        </w:tc>
        <w:tc>
          <w:tcPr>
            <w:tcW w:w="6297" w:type="dxa"/>
          </w:tcPr>
          <w:p>
            <w:pPr>
              <w:pStyle w:val="Compact"/>
              <w:jc w:val="left"/>
            </w:pPr>
            <w:r>
              <w:rPr>
                <w:sz w:val="17"/>
              </w:rPr>
              <w:t xml:space="preserve">Files</w:t>
            </w:r>
          </w:p>
        </w:tc>
      </w:tr>
      <w:tr>
        <w:tc>
          <w:tcPr>
            <w:tcW w:w="3568" w:type="dxa"/>
          </w:tcPr>
          <w:p>
            <w:pPr>
              <w:pStyle w:val="Compact"/>
              <w:jc w:val="left"/>
            </w:pPr>
            <w:r>
              <w:rPr>
                <w:sz w:val="17"/>
              </w:rPr>
              <w:t xml:space="preserve">Portal route</w:t>
            </w:r>
          </w:p>
        </w:tc>
        <w:tc>
          <w:tcPr>
            <w:tcW w:w="6297" w:type="dxa"/>
          </w:tcPr>
          <w:p>
            <w:pPr>
              <w:pStyle w:val="Compact"/>
              <w:jc w:val="left"/>
            </w:pPr>
            <w:r>
              <w:rPr>
                <w:rStyle w:val="VerbatimChar"/>
                <w:sz w:val="17"/>
              </w:rPr>
              <w:t xml:space="preserve">routes/portal.tsx</w:t>
            </w:r>
            <w:r>
              <w:rPr>
                <w:sz w:val="17"/>
              </w:rPr>
              <w:t xml:space="preserve"> </w:t>
            </w:r>
            <w:r>
              <w:rPr>
                <w:sz w:val="17"/>
              </w:rPr>
              <w:t xml:space="preserve">(Portal, ApplyDialog, ProposalBanner)</w:t>
            </w:r>
          </w:p>
        </w:tc>
      </w:tr>
      <w:tr>
        <w:tc>
          <w:tcPr>
            <w:tcW w:w="3568" w:type="dxa"/>
          </w:tcPr>
          <w:p>
            <w:pPr>
              <w:pStyle w:val="Compact"/>
              <w:jc w:val="left"/>
            </w:pPr>
            <w:r>
              <w:rPr>
                <w:sz w:val="17"/>
              </w:rPr>
              <w:t xml:space="preserve">Partner registration</w:t>
            </w:r>
          </w:p>
        </w:tc>
        <w:tc>
          <w:tcPr>
            <w:tcW w:w="6297" w:type="dxa"/>
          </w:tcPr>
          <w:p>
            <w:pPr>
              <w:pStyle w:val="Compact"/>
              <w:jc w:val="left"/>
            </w:pPr>
            <w:r>
              <w:rPr>
                <w:rStyle w:val="VerbatimChar"/>
                <w:sz w:val="17"/>
              </w:rPr>
              <w:t xml:space="preserve">routes/register-tenant.tsx</w:t>
            </w:r>
            <w:r>
              <w:rPr>
                <w:sz w:val="17"/>
              </w:rPr>
              <w:t xml:space="preserve"> </w:t>
            </w:r>
            <w:r>
              <w:rPr>
                <w:sz w:val="17"/>
              </w:rPr>
              <w:t xml:space="preserve">(RegisterPage, RegisteredCard),</w:t>
            </w:r>
            <w:r>
              <w:rPr>
                <w:sz w:val="17"/>
              </w:rPr>
              <w:t xml:space="preserve"> </w:t>
            </w:r>
            <w:r>
              <w:rPr>
                <w:rStyle w:val="VerbatimChar"/>
                <w:sz w:val="17"/>
              </w:rPr>
              <w:t xml:space="preserve">lib/registrations.ts</w:t>
            </w:r>
            <w:r>
              <w:rPr>
                <w:sz w:val="17"/>
              </w:rPr>
              <w:t xml:space="preserve">,</w:t>
            </w:r>
            <w:r>
              <w:rPr>
                <w:sz w:val="17"/>
              </w:rPr>
              <w:t xml:space="preserve"> </w:t>
            </w:r>
            <w:r>
              <w:rPr>
                <w:rStyle w:val="VerbatimChar"/>
                <w:sz w:val="17"/>
              </w:rPr>
              <w:t xml:space="preserve">lib/applicantTypes.ts</w:t>
            </w:r>
            <w:r>
              <w:rPr>
                <w:sz w:val="17"/>
              </w:rPr>
              <w:t xml:space="preserve"> </w:t>
            </w:r>
            <w:r>
              <w:rPr>
                <w:sz w:val="17"/>
              </w:rPr>
              <w:t xml:space="preserve">(ENTITY_TYPES, closed types)</w:t>
            </w:r>
          </w:p>
        </w:tc>
      </w:tr>
      <w:tr>
        <w:tc>
          <w:tcPr>
            <w:tcW w:w="3568" w:type="dxa"/>
          </w:tcPr>
          <w:p>
            <w:pPr>
              <w:pStyle w:val="Compact"/>
              <w:jc w:val="left"/>
            </w:pPr>
            <w:r>
              <w:rPr>
                <w:sz w:val="17"/>
              </w:rPr>
              <w:t xml:space="preserve">OTP</w:t>
            </w:r>
          </w:p>
        </w:tc>
        <w:tc>
          <w:tcPr>
            <w:tcW w:w="6297" w:type="dxa"/>
          </w:tcPr>
          <w:p>
            <w:pPr>
              <w:pStyle w:val="Compact"/>
              <w:jc w:val="left"/>
            </w:pPr>
            <w:r>
              <w:rPr>
                <w:rStyle w:val="VerbatimChar"/>
                <w:sz w:val="17"/>
              </w:rPr>
              <w:t xml:space="preserve">components/OtpVerifiedInput.tsx</w:t>
            </w:r>
          </w:p>
        </w:tc>
      </w:tr>
      <w:tr>
        <w:tc>
          <w:tcPr>
            <w:tcW w:w="3568" w:type="dxa"/>
          </w:tcPr>
          <w:p>
            <w:pPr>
              <w:pStyle w:val="Compact"/>
              <w:jc w:val="left"/>
            </w:pPr>
            <w:r>
              <w:rPr>
                <w:sz w:val="17"/>
              </w:rPr>
              <w:t xml:space="preserve">AI form assist</w:t>
            </w:r>
          </w:p>
        </w:tc>
        <w:tc>
          <w:tcPr>
            <w:tcW w:w="6297" w:type="dxa"/>
          </w:tcPr>
          <w:p>
            <w:pPr>
              <w:pStyle w:val="Compact"/>
              <w:jc w:val="left"/>
            </w:pPr>
            <w:r>
              <w:rPr>
                <w:rStyle w:val="VerbatimChar"/>
                <w:sz w:val="17"/>
              </w:rPr>
              <w:t xml:space="preserve">components/AiAssist.tsx</w:t>
            </w:r>
            <w:r>
              <w:rPr>
                <w:sz w:val="17"/>
              </w:rPr>
              <w:t xml:space="preserve">,</w:t>
            </w:r>
            <w:r>
              <w:rPr>
                <w:sz w:val="17"/>
              </w:rPr>
              <w:t xml:space="preserve"> </w:t>
            </w:r>
            <w:r>
              <w:rPr>
                <w:rStyle w:val="VerbatimChar"/>
                <w:sz w:val="17"/>
              </w:rPr>
              <w:t xml:space="preserve">lib/prefill.functions.ts</w:t>
            </w:r>
            <w:r>
              <w:rPr>
                <w:sz w:val="17"/>
              </w:rPr>
              <w:t xml:space="preserve">,</w:t>
            </w:r>
            <w:r>
              <w:rPr>
                <w:sz w:val="17"/>
              </w:rPr>
              <w:t xml:space="preserve"> </w:t>
            </w:r>
            <w:r>
              <w:rPr>
                <w:rStyle w:val="VerbatimChar"/>
                <w:sz w:val="17"/>
              </w:rPr>
              <w:t xml:space="preserve">lib/prefill.server.ts</w:t>
            </w:r>
          </w:p>
        </w:tc>
      </w:tr>
      <w:tr>
        <w:tc>
          <w:tcPr>
            <w:tcW w:w="3568" w:type="dxa"/>
          </w:tcPr>
          <w:p>
            <w:pPr>
              <w:pStyle w:val="Compact"/>
              <w:jc w:val="left"/>
            </w:pPr>
            <w:r>
              <w:rPr>
                <w:sz w:val="17"/>
              </w:rPr>
              <w:t xml:space="preserve">Entity profile self-service</w:t>
            </w:r>
          </w:p>
        </w:tc>
        <w:tc>
          <w:tcPr>
            <w:tcW w:w="6297" w:type="dxa"/>
          </w:tcPr>
          <w:p>
            <w:pPr>
              <w:pStyle w:val="Compact"/>
              <w:jc w:val="left"/>
            </w:pPr>
            <w:r>
              <w:rPr>
                <w:rStyle w:val="VerbatimChar"/>
                <w:sz w:val="17"/>
              </w:rPr>
              <w:t xml:space="preserve">components/EntityProfile.tsx</w:t>
            </w:r>
            <w:r>
              <w:rPr>
                <w:sz w:val="17"/>
              </w:rPr>
              <w:t xml:space="preserve">,</w:t>
            </w:r>
            <w:r>
              <w:rPr>
                <w:sz w:val="17"/>
              </w:rPr>
              <w:t xml:space="preserve"> </w:t>
            </w:r>
            <w:r>
              <w:rPr>
                <w:rStyle w:val="VerbatimChar"/>
                <w:sz w:val="17"/>
              </w:rPr>
              <w:t xml:space="preserve">components/LicenseUpdate.tsx</w:t>
            </w:r>
            <w:r>
              <w:rPr>
                <w:sz w:val="17"/>
              </w:rPr>
              <w:t xml:space="preserve"> </w:t>
            </w:r>
            <w:r>
              <w:rPr>
                <w:sz w:val="17"/>
              </w:rPr>
              <w:t xml:space="preserve">(LicenseUpdateDialog),</w:t>
            </w:r>
            <w:r>
              <w:rPr>
                <w:sz w:val="17"/>
              </w:rPr>
              <w:t xml:space="preserve"> </w:t>
            </w:r>
            <w:r>
              <w:rPr>
                <w:rStyle w:val="VerbatimChar"/>
                <w:sz w:val="17"/>
              </w:rPr>
              <w:t xml:space="preserve">lib/entityUpdates.ts</w:t>
            </w:r>
            <w:r>
              <w:rPr>
                <w:sz w:val="17"/>
              </w:rPr>
              <w:t xml:space="preserve">,</w:t>
            </w:r>
            <w:r>
              <w:rPr>
                <w:sz w:val="17"/>
              </w:rPr>
              <w:t xml:space="preserve"> </w:t>
            </w:r>
            <w:r>
              <w:rPr>
                <w:rStyle w:val="VerbatimChar"/>
                <w:sz w:val="17"/>
              </w:rPr>
              <w:t xml:space="preserve">lib/entityUpdates.functions.ts</w:t>
            </w:r>
            <w:r>
              <w:rPr>
                <w:sz w:val="17"/>
              </w:rPr>
              <w:t xml:space="preserve">,</w:t>
            </w:r>
            <w:r>
              <w:rPr>
                <w:sz w:val="17"/>
              </w:rPr>
              <w:t xml:space="preserve"> </w:t>
            </w:r>
            <w:r>
              <w:rPr>
                <w:rStyle w:val="VerbatimChar"/>
                <w:sz w:val="17"/>
              </w:rPr>
              <w:t xml:space="preserve">lib/projectAi.server.ts</w:t>
            </w:r>
            <w:r>
              <w:rPr>
                <w:sz w:val="17"/>
              </w:rPr>
              <w:t xml:space="preserve"> </w:t>
            </w:r>
            <w:r>
              <w:rPr>
                <w:sz w:val="17"/>
              </w:rPr>
              <w:t xml:space="preserve">(checkLicenseDoc),</w:t>
            </w:r>
            <w:r>
              <w:rPr>
                <w:sz w:val="17"/>
              </w:rPr>
              <w:t xml:space="preserve"> </w:t>
            </w:r>
            <w:r>
              <w:rPr>
                <w:rStyle w:val="VerbatimChar"/>
                <w:sz w:val="17"/>
              </w:rPr>
              <w:t xml:space="preserve">lib/beneficiaryActions.ts</w:t>
            </w:r>
            <w:r>
              <w:rPr>
                <w:sz w:val="17"/>
              </w:rPr>
              <w:t xml:space="preserve"> </w:t>
            </w:r>
            <w:r>
              <w:rPr>
                <w:sz w:val="17"/>
              </w:rPr>
              <w:t xml:space="preserve">(updateBankDetails, logEvent)</w:t>
            </w:r>
          </w:p>
        </w:tc>
      </w:tr>
      <w:tr>
        <w:tc>
          <w:tcPr>
            <w:tcW w:w="3568" w:type="dxa"/>
          </w:tcPr>
          <w:p>
            <w:pPr>
              <w:pStyle w:val="Compact"/>
              <w:jc w:val="left"/>
            </w:pPr>
            <w:r>
              <w:rPr>
                <w:sz w:val="17"/>
              </w:rPr>
              <w:t xml:space="preserve">Eligibility &amp; helpers</w:t>
            </w:r>
          </w:p>
        </w:tc>
        <w:tc>
          <w:tcPr>
            <w:tcW w:w="6297" w:type="dxa"/>
          </w:tcPr>
          <w:p>
            <w:pPr>
              <w:pStyle w:val="Compact"/>
              <w:jc w:val="left"/>
            </w:pPr>
            <w:r>
              <w:rPr>
                <w:rStyle w:val="VerbatimChar"/>
                <w:sz w:val="17"/>
              </w:rPr>
              <w:t xml:space="preserve">lib/eligibility.ts</w:t>
            </w:r>
            <w:r>
              <w:rPr>
                <w:sz w:val="17"/>
              </w:rPr>
              <w:t xml:space="preserve">,</w:t>
            </w:r>
            <w:r>
              <w:rPr>
                <w:sz w:val="17"/>
              </w:rPr>
              <w:t xml:space="preserve"> </w:t>
            </w:r>
            <w:r>
              <w:rPr>
                <w:rStyle w:val="VerbatimChar"/>
                <w:sz w:val="17"/>
              </w:rPr>
              <w:t xml:space="preserve">lib/data.ts</w:t>
            </w:r>
            <w:r>
              <w:rPr>
                <w:sz w:val="17"/>
              </w:rPr>
              <w:t xml:space="preserve"> </w:t>
            </w:r>
            <w:r>
              <w:rPr>
                <w:sz w:val="17"/>
              </w:rPr>
              <w:t xml:space="preserve">(isPeriodOpen, stageLabel, labels, REGIONS),</w:t>
            </w:r>
            <w:r>
              <w:rPr>
                <w:sz w:val="17"/>
              </w:rPr>
              <w:t xml:space="preserve"> </w:t>
            </w:r>
            <w:r>
              <w:rPr>
                <w:rStyle w:val="VerbatimChar"/>
                <w:sz w:val="17"/>
              </w:rPr>
              <w:t xml:space="preserve">lib/queries.ts</w:t>
            </w:r>
            <w:r>
              <w:rPr>
                <w:sz w:val="17"/>
              </w:rPr>
              <w:t xml:space="preserve">,</w:t>
            </w:r>
            <w:r>
              <w:rPr>
                <w:sz w:val="17"/>
              </w:rPr>
              <w:t xml:space="preserve"> </w:t>
            </w:r>
            <w:r>
              <w:rPr>
                <w:rStyle w:val="VerbatimChar"/>
                <w:sz w:val="17"/>
              </w:rPr>
              <w:t xml:space="preserve">lib/memberships.ts</w:t>
            </w:r>
            <w:r>
              <w:rPr>
                <w:sz w:val="17"/>
              </w:rPr>
              <w:t xml:space="preserve">,</w:t>
            </w:r>
            <w:r>
              <w:rPr>
                <w:sz w:val="17"/>
              </w:rPr>
              <w:t xml:space="preserve"> </w:t>
            </w:r>
            <w:r>
              <w:rPr>
                <w:rStyle w:val="VerbatimChar"/>
                <w:sz w:val="17"/>
              </w:rPr>
              <w:t xml:space="preserve">lib/rfp.ts</w:t>
            </w:r>
            <w:r>
              <w:rPr>
                <w:sz w:val="17"/>
              </w:rPr>
              <w:t xml:space="preserve"> </w:t>
            </w:r>
            <w:r>
              <w:rPr>
                <w:sz w:val="17"/>
              </w:rPr>
              <w:t xml:space="preserve">(markInvitation)</w:t>
            </w:r>
          </w:p>
        </w:tc>
      </w:tr>
      <w:tr>
        <w:tc>
          <w:tcPr>
            <w:tcW w:w="3568" w:type="dxa"/>
          </w:tcPr>
          <w:p>
            <w:pPr>
              <w:pStyle w:val="Compact"/>
              <w:jc w:val="left"/>
            </w:pPr>
            <w:r>
              <w:rPr>
                <w:sz w:val="17"/>
              </w:rPr>
              <w:t xml:space="preserve">Workflow (applicant-facing calls)</w:t>
            </w:r>
          </w:p>
        </w:tc>
        <w:tc>
          <w:tcPr>
            <w:tcW w:w="6297" w:type="dxa"/>
          </w:tcPr>
          <w:p>
            <w:pPr>
              <w:pStyle w:val="Compact"/>
              <w:jc w:val="left"/>
            </w:pPr>
            <w:r>
              <w:rPr>
                <w:rStyle w:val="VerbatimChar"/>
                <w:sz w:val="17"/>
              </w:rPr>
              <w:t xml:space="preserve">lib/workflow.ts</w:t>
            </w:r>
            <w:r>
              <w:rPr>
                <w:sz w:val="17"/>
              </w:rPr>
              <w:t xml:space="preserve"> </w:t>
            </w:r>
            <w:r>
              <w:rPr>
                <w:sz w:val="17"/>
              </w:rPr>
              <w:t xml:space="preserve">(buildSnapshot, resubmitEdit, ProposedChanges, respondToProposal)</w:t>
            </w:r>
          </w:p>
        </w:tc>
      </w:tr>
      <w:tr>
        <w:tc>
          <w:tcPr>
            <w:tcW w:w="3568" w:type="dxa"/>
          </w:tcPr>
          <w:p>
            <w:pPr>
              <w:pStyle w:val="Compact"/>
              <w:jc w:val="left"/>
            </w:pPr>
            <w:r>
              <w:rPr>
                <w:sz w:val="17"/>
              </w:rPr>
              <w:t xml:space="preserve">Invitation landing</w:t>
            </w:r>
          </w:p>
        </w:tc>
        <w:tc>
          <w:tcPr>
            <w:tcW w:w="6297" w:type="dxa"/>
          </w:tcPr>
          <w:p>
            <w:pPr>
              <w:pStyle w:val="Compact"/>
              <w:jc w:val="left"/>
            </w:pPr>
            <w:r>
              <w:rPr>
                <w:rStyle w:val="VerbatimChar"/>
                <w:sz w:val="17"/>
              </w:rPr>
              <w:t xml:space="preserve">routes/invite.$token.tsx</w:t>
            </w:r>
          </w:p>
        </w:tc>
      </w:tr>
      <w:tr>
        <w:tc>
          <w:tcPr>
            <w:tcW w:w="3568" w:type="dxa"/>
          </w:tcPr>
          <w:p>
            <w:pPr>
              <w:pStyle w:val="Compact"/>
              <w:jc w:val="left"/>
            </w:pPr>
            <w:r>
              <w:rPr>
                <w:sz w:val="17"/>
              </w:rPr>
              <w:t xml:space="preserve">Applicant use of shared components</w:t>
            </w:r>
          </w:p>
        </w:tc>
        <w:tc>
          <w:tcPr>
            <w:tcW w:w="6297" w:type="dxa"/>
          </w:tcPr>
          <w:p>
            <w:pPr>
              <w:pStyle w:val="Compact"/>
              <w:jc w:val="left"/>
            </w:pPr>
            <w:r>
              <w:rPr>
                <w:rStyle w:val="VerbatimChar"/>
                <w:sz w:val="17"/>
              </w:rPr>
              <w:t xml:space="preserve">components/FileSlots.tsx</w:t>
            </w:r>
            <w:r>
              <w:rPr>
                <w:sz w:val="17"/>
              </w:rPr>
              <w:t xml:space="preserve">,</w:t>
            </w:r>
            <w:r>
              <w:rPr>
                <w:sz w:val="17"/>
              </w:rPr>
              <w:t xml:space="preserve"> </w:t>
            </w:r>
            <w:r>
              <w:rPr>
                <w:rStyle w:val="VerbatimChar"/>
                <w:sz w:val="17"/>
              </w:rPr>
              <w:t xml:space="preserve">components/ProjectTree.tsx</w:t>
            </w:r>
            <w:r>
              <w:rPr>
                <w:sz w:val="17"/>
              </w:rPr>
              <w:t xml:space="preserve"> </w:t>
            </w:r>
            <w:r>
              <w:rPr>
                <w:sz w:val="17"/>
              </w:rPr>
              <w:t xml:space="preserve">(partner branches),</w:t>
            </w:r>
            <w:r>
              <w:rPr>
                <w:sz w:val="17"/>
              </w:rPr>
              <w:t xml:space="preserve"> </w:t>
            </w:r>
            <w:r>
              <w:rPr>
                <w:rStyle w:val="VerbatimChar"/>
                <w:sz w:val="17"/>
              </w:rPr>
              <w:t xml:space="preserve">components/PaymentActions.tsx</w:t>
            </w:r>
            <w:r>
              <w:rPr>
                <w:sz w:val="17"/>
              </w:rPr>
              <w:t xml:space="preserve"> </w:t>
            </w:r>
            <w:r>
              <w:rPr>
                <w:sz w:val="17"/>
              </w:rPr>
              <w:t xml:space="preserve">(partner branch),</w:t>
            </w:r>
            <w:r>
              <w:rPr>
                <w:sz w:val="17"/>
              </w:rPr>
              <w:t xml:space="preserve"> </w:t>
            </w:r>
            <w:r>
              <w:rPr>
                <w:rStyle w:val="VerbatimChar"/>
                <w:sz w:val="17"/>
              </w:rPr>
              <w:t xml:space="preserve">components/Indicators.tsx</w:t>
            </w:r>
            <w:r>
              <w:rPr>
                <w:sz w:val="17"/>
              </w:rPr>
              <w:t xml:space="preserve">,</w:t>
            </w:r>
            <w:r>
              <w:rPr>
                <w:sz w:val="17"/>
              </w:rPr>
              <w:t xml:space="preserve"> </w:t>
            </w:r>
            <w:r>
              <w:rPr>
                <w:rStyle w:val="VerbatimChar"/>
                <w:sz w:val="17"/>
              </w:rPr>
              <w:t xml:space="preserve">components/CoFunding.tsx</w:t>
            </w:r>
            <w:r>
              <w:rPr>
                <w:sz w:val="17"/>
              </w:rPr>
              <w:t xml:space="preserve">,</w:t>
            </w:r>
            <w:r>
              <w:rPr>
                <w:sz w:val="17"/>
              </w:rPr>
              <w:t xml:space="preserve"> </w:t>
            </w:r>
            <w:r>
              <w:rPr>
                <w:rStyle w:val="VerbatimChar"/>
                <w:sz w:val="17"/>
              </w:rPr>
              <w:t xml:space="preserve">components/ApplicationEdits.tsx</w:t>
            </w:r>
            <w:r>
              <w:rPr>
                <w:sz w:val="17"/>
              </w:rPr>
              <w:t xml:space="preserve"> </w:t>
            </w:r>
            <w:r>
              <w:rPr>
                <w:sz w:val="17"/>
              </w:rPr>
              <w:t xml:space="preserve">(staff side of proposals),</w:t>
            </w:r>
            <w:r>
              <w:rPr>
                <w:sz w:val="17"/>
              </w:rPr>
              <w:t xml:space="preserve"> </w:t>
            </w:r>
            <w:r>
              <w:rPr>
                <w:rStyle w:val="VerbatimChar"/>
                <w:sz w:val="17"/>
              </w:rPr>
              <w:t xml:space="preserve">routes/projects.$id.tsx</w:t>
            </w:r>
            <w:r>
              <w:rPr>
                <w:sz w:val="17"/>
              </w:rPr>
              <w:t xml:space="preserve"> </w:t>
            </w:r>
            <w:r>
              <w:rPr>
                <w:sz w:val="17"/>
              </w:rPr>
              <w:t xml:space="preserve">(isStaff=false)</w:t>
            </w:r>
          </w:p>
        </w:tc>
      </w:tr>
      <w:tr>
        <w:tc>
          <w:tcPr>
            <w:tcW w:w="3568" w:type="dxa"/>
          </w:tcPr>
          <w:p>
            <w:pPr>
              <w:pStyle w:val="Compact"/>
              <w:jc w:val="left"/>
            </w:pPr>
            <w:r>
              <w:rPr>
                <w:sz w:val="17"/>
              </w:rPr>
              <w:t xml:space="preserve">Public API</w:t>
            </w:r>
          </w:p>
        </w:tc>
        <w:tc>
          <w:tcPr>
            <w:tcW w:w="6297" w:type="dxa"/>
          </w:tcPr>
          <w:p>
            <w:pPr>
              <w:pStyle w:val="Compact"/>
              <w:jc w:val="left"/>
            </w:pPr>
            <w:r>
              <w:rPr>
                <w:rStyle w:val="VerbatimChar"/>
                <w:sz w:val="17"/>
              </w:rPr>
              <w:t xml:space="preserve">routes/api/public/ai-report.ts</w:t>
            </w:r>
          </w:p>
        </w:tc>
      </w:tr>
      <w:tr>
        <w:tc>
          <w:tcPr>
            <w:tcW w:w="3568" w:type="dxa"/>
          </w:tcPr>
          <w:p>
            <w:pPr>
              <w:pStyle w:val="Compact"/>
              <w:jc w:val="left"/>
            </w:pPr>
            <w:r>
              <w:rPr>
                <w:sz w:val="17"/>
              </w:rPr>
              <w:t xml:space="preserve">Data</w:t>
            </w:r>
          </w:p>
        </w:tc>
        <w:tc>
          <w:tcPr>
            <w:tcW w:w="6297" w:type="dxa"/>
          </w:tcPr>
          <w:p>
            <w:pPr>
              <w:pStyle w:val="Compact"/>
              <w:jc w:val="left"/>
            </w:pPr>
            <w:r>
              <w:rPr>
                <w:rStyle w:val="VerbatimChar"/>
                <w:sz w:val="17"/>
              </w:rPr>
              <w:t xml:space="preserve">integrations/supabase/types.ts</w:t>
            </w:r>
            <w:r>
              <w:rPr>
                <w:sz w:val="17"/>
              </w:rPr>
              <w:t xml:space="preserve"> </w:t>
            </w:r>
            <w:r>
              <w:rPr>
                <w:sz w:val="17"/>
              </w:rPr>
              <w:t xml:space="preserve">(applications, entity_registrations, entity_update_requests, program_invitations, attachments, application_items, application_status_history, beneficiary_memberships),</w:t>
            </w:r>
            <w:r>
              <w:rPr>
                <w:sz w:val="17"/>
              </w:rPr>
              <w:t xml:space="preserve"> </w:t>
            </w:r>
            <w:r>
              <w:rPr>
                <w:rStyle w:val="VerbatimChar"/>
                <w:sz w:val="17"/>
              </w:rPr>
              <w:t xml:space="preserve">supabase/migrations/*.sql</w:t>
            </w:r>
            <w:r>
              <w:rPr>
                <w:sz w:val="17"/>
              </w:rPr>
              <w:t xml:space="preserve"> </w:t>
            </w:r>
            <w:r>
              <w:rPr>
                <w:sz w:val="17"/>
              </w:rPr>
              <w:t xml:space="preserve">(ref_no trigger, defaults, POC RLS)</w:t>
            </w:r>
          </w:p>
        </w:tc>
      </w:tr>
    </w:tbl>
    <w:p>
      <w:pPr>
        <w:pStyle w:val="BodyText"/>
      </w:pPr>
      <w:r>
        <w:rPr>
          <w:bCs/>
          <w:b/>
        </w:rPr>
        <w:t xml:space="preserve">Coverage notes and limitations</w:t>
      </w:r>
    </w:p>
    <w:p>
      <w:pPr>
        <w:numPr>
          <w:ilvl w:val="0"/>
          <w:numId w:val="2300"/>
        </w:numPr>
        <w:pStyle w:val="Compact"/>
      </w:pPr>
      <w:r>
        <w:t xml:space="preserve">Analysis is from source code only; the live demo was not inspected. [Observed]</w:t>
      </w:r>
    </w:p>
    <w:p>
      <w:pPr>
        <w:numPr>
          <w:ilvl w:val="0"/>
          <w:numId w:val="2300"/>
        </w:numPr>
        <w:pStyle w:val="Compact"/>
      </w:pPr>
      <w:r>
        <w:t xml:space="preserve">The prototype uses a demo persona switcher on one shared account; RLS is open to</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All applicant restrictions described below are UI-level only unless stated. [Observed — AGENTS.md, migrations</w:t>
      </w:r>
      <w:r>
        <w:t xml:space="preserve"> </w:t>
      </w:r>
      <w:r>
        <w:rPr>
          <w:rStyle w:val="VerbatimChar"/>
        </w:rPr>
        <w:t xml:space="preserve">poc_open_*</w:t>
      </w:r>
      <w:r>
        <w:t xml:space="preserve">]</w:t>
      </w:r>
    </w:p>
    <w:p>
      <w:pPr>
        <w:numPr>
          <w:ilvl w:val="0"/>
          <w:numId w:val="2300"/>
        </w:numPr>
        <w:pStyle w:val="Compact"/>
      </w:pPr>
      <w:r>
        <w:rPr>
          <w:rStyle w:val="VerbatimChar"/>
        </w:rPr>
        <w:t xml:space="preserve">/register-tenant</w:t>
      </w:r>
      <w:r>
        <w:t xml:space="preserve"> </w:t>
      </w:r>
      <w:r>
        <w:t xml:space="preserve">is, despite its name, the</w:t>
      </w:r>
      <w:r>
        <w:t xml:space="preserve"> </w:t>
      </w:r>
      <w:r>
        <w:rPr>
          <w:bCs/>
          <w:b/>
        </w:rPr>
        <w:t xml:space="preserve">partner (beneficiary) self-registration</w:t>
      </w:r>
      <w:r>
        <w:t xml:space="preserve"> </w:t>
      </w:r>
      <w:r>
        <w:t xml:space="preserve">page; it is documented here (request side). Admin field-by-field review and activation belong to module BEN. Tenant (grantor organisation) registration, login and persona switching belong to module PLT.</w:t>
      </w:r>
    </w:p>
    <w:p>
      <w:pPr>
        <w:numPr>
          <w:ilvl w:val="0"/>
          <w:numId w:val="2300"/>
        </w:numPr>
        <w:pStyle w:val="Compact"/>
      </w:pPr>
      <w:r>
        <w:t xml:space="preserve">Post-award screens (project detail, project tree, payments) are owned by modules PRJ and FIN. Only the</w:t>
      </w:r>
      <w:r>
        <w:t xml:space="preserve"> </w:t>
      </w:r>
      <w:r>
        <w:rPr>
          <w:bCs/>
          <w:b/>
        </w:rPr>
        <w:t xml:space="preserve">partner-mode behaviour</w:t>
      </w:r>
      <w:r>
        <w:t xml:space="preserve"> </w:t>
      </w:r>
      <w:r>
        <w:t xml:space="preserve">(</w:t>
      </w:r>
      <w:r>
        <w:rPr>
          <w:rStyle w:val="VerbatimChar"/>
        </w:rPr>
        <w:t xml:space="preserve">isStaff=false</w:t>
      </w:r>
      <w:r>
        <w:t xml:space="preserve">,</w:t>
      </w:r>
      <w:r>
        <w:t xml:space="preserve"> </w:t>
      </w:r>
      <w:r>
        <w:rPr>
          <w:rStyle w:val="VerbatimChar"/>
        </w:rPr>
        <w:t xml:space="preserve">isPartner</w:t>
      </w:r>
      <w:r>
        <w:t xml:space="preserve">) is documented here to complete the applicant journey; staff behaviour is not repeated.</w:t>
      </w:r>
    </w:p>
    <w:p>
      <w:pPr>
        <w:numPr>
          <w:ilvl w:val="0"/>
          <w:numId w:val="2300"/>
        </w:numPr>
        <w:pStyle w:val="Compact"/>
      </w:pPr>
      <w:r>
        <w:t xml:space="preserve">Staff proposal of numeric changes (</w:t>
      </w:r>
      <w:r>
        <w:rPr>
          <w:rStyle w:val="VerbatimChar"/>
        </w:rPr>
        <w:t xml:space="preserve">ApplicationEdits.ProposeNumbersButton</w:t>
      </w:r>
      <w:r>
        <w:t xml:space="preserve">) and edit requests are owned by module REV; only the partner response is documented here.</w:t>
      </w:r>
    </w:p>
    <w:p>
      <w:pPr>
        <w:numPr>
          <w:ilvl w:val="0"/>
          <w:numId w:val="2300"/>
        </w:numPr>
        <w:pStyle w:val="Compact"/>
      </w:pPr>
      <w:r>
        <w:rPr>
          <w:rStyle w:val="VerbatimChar"/>
        </w:rPr>
        <w:t xml:space="preserve">/invite/$token</w:t>
      </w:r>
      <w:r>
        <w:t xml:space="preserve"> </w:t>
      </w:r>
      <w:r>
        <w:t xml:space="preserve">is the opportunity-invitation landing (invitations are sent from module PRG); its partner-facing response is documented here.</w:t>
      </w:r>
    </w:p>
    <w:p>
      <w:pPr>
        <w:numPr>
          <w:ilvl w:val="0"/>
          <w:numId w:val="2300"/>
        </w:numPr>
        <w:pStyle w:val="Compact"/>
      </w:pPr>
      <w:r>
        <w:t xml:space="preserve">Not found in code: application drafts, partner application detail view, withdrawal, partner notifications/inbox, contract signature by partner. These are flagged as gaps.</w:t>
      </w:r>
    </w:p>
    <w:bookmarkEnd w:id="744"/>
    <w:bookmarkStart w:id="745" w:name="Xb8c93080dc1a99c3b7df14a791f5e8b9b908c03"/>
    <w:p>
      <w:pPr>
        <w:pStyle w:val="Heading2"/>
      </w:pPr>
      <w:r>
        <w:t xml:space="preserve">2. Screen Inventory</w:t>
      </w:r>
    </w:p>
    <w:tbl>
      <w:tblPr>
        <w:tblStyle w:val="Table"/>
        <w:tblW w:type="dxa" w:w="9863"/>
        <w:jc w:val="start"/>
        <w:tblLayout w:type="fixed"/>
        <w:tblLook w:firstRow="1" w:lastRow="0" w:firstColumn="0" w:lastColumn="0" w:noHBand="0" w:noVBand="0" w:val="0020"/>
      </w:tblPr>
      <w:tblGrid>
        <w:gridCol w:w="671"/>
        <w:gridCol w:w="1627"/>
        <w:gridCol w:w="1627"/>
        <w:gridCol w:w="1057"/>
        <w:gridCol w:w="1627"/>
        <w:gridCol w:w="1627"/>
        <w:gridCol w:w="1627"/>
      </w:tblGrid>
      <w:tr>
        <w:trPr>
          <w:tblHeader w:val="true"/>
        </w:trPr>
        <w:tc>
          <w:tcPr>
            <w:tcW w:w="671" w:type="dxa"/>
          </w:tcPr>
          <w:p>
            <w:pPr>
              <w:pStyle w:val="Compact"/>
              <w:jc w:val="left"/>
            </w:pPr>
            <w:r>
              <w:rPr>
                <w:sz w:val="17"/>
              </w:rPr>
              <w:t xml:space="preserve">Screen ID</w:t>
            </w:r>
          </w:p>
        </w:tc>
        <w:tc>
          <w:tcPr>
            <w:tcW w:w="1627" w:type="dxa"/>
          </w:tcPr>
          <w:p>
            <w:pPr>
              <w:pStyle w:val="Compact"/>
              <w:jc w:val="left"/>
            </w:pPr>
            <w:r>
              <w:rPr>
                <w:sz w:val="17"/>
              </w:rPr>
              <w:t xml:space="preserve">Name (EN + Arabic label)</w:t>
            </w:r>
          </w:p>
        </w:tc>
        <w:tc>
          <w:tcPr>
            <w:tcW w:w="1627" w:type="dxa"/>
          </w:tcPr>
          <w:p>
            <w:pPr>
              <w:pStyle w:val="Compact"/>
              <w:jc w:val="left"/>
            </w:pPr>
            <w:r>
              <w:rPr>
                <w:sz w:val="17"/>
              </w:rPr>
              <w:t xml:space="preserve">Route / Component</w:t>
            </w:r>
          </w:p>
        </w:tc>
        <w:tc>
          <w:tcPr>
            <w:tcW w:w="1057" w:type="dxa"/>
          </w:tcPr>
          <w:p>
            <w:pPr>
              <w:pStyle w:val="Compact"/>
              <w:jc w:val="left"/>
            </w:pPr>
            <w:r>
              <w:rPr>
                <w:sz w:val="17"/>
              </w:rPr>
              <w:t xml:space="preserve">Roles</w:t>
            </w:r>
          </w:p>
        </w:tc>
        <w:tc>
          <w:tcPr>
            <w:tcW w:w="1627" w:type="dxa"/>
          </w:tcPr>
          <w:p>
            <w:pPr>
              <w:pStyle w:val="Compact"/>
              <w:jc w:val="left"/>
            </w:pPr>
            <w:r>
              <w:rPr>
                <w:sz w:val="17"/>
              </w:rPr>
              <w:t xml:space="preserve">Purpose</w:t>
            </w:r>
          </w:p>
        </w:tc>
        <w:tc>
          <w:tcPr>
            <w:tcW w:w="1627" w:type="dxa"/>
          </w:tcPr>
          <w:p>
            <w:pPr>
              <w:pStyle w:val="Compact"/>
              <w:jc w:val="left"/>
            </w:pPr>
            <w:r>
              <w:rPr>
                <w:sz w:val="17"/>
              </w:rPr>
              <w:t xml:space="preserve">Entry points</w:t>
            </w:r>
          </w:p>
        </w:tc>
        <w:tc>
          <w:tcPr>
            <w:tcW w:w="1627" w:type="dxa"/>
          </w:tcPr>
          <w:p>
            <w:pPr>
              <w:pStyle w:val="Compact"/>
              <w:jc w:val="left"/>
            </w:pPr>
            <w:r>
              <w:rPr>
                <w:sz w:val="17"/>
              </w:rPr>
              <w:t xml:space="preserve">Exits / Navigates to</w:t>
            </w:r>
          </w:p>
        </w:tc>
      </w:tr>
      <w:tr>
        <w:tc>
          <w:tcPr>
            <w:tcW w:w="671" w:type="dxa"/>
          </w:tcPr>
          <w:p>
            <w:pPr>
              <w:pStyle w:val="Compact"/>
              <w:jc w:val="left"/>
            </w:pPr>
            <w:r>
              <w:rPr>
                <w:sz w:val="17"/>
              </w:rPr>
              <w:t xml:space="preserve">SCR-PTL-01</w:t>
            </w:r>
          </w:p>
        </w:tc>
        <w:tc>
          <w:tcPr>
            <w:tcW w:w="1627" w:type="dxa"/>
          </w:tcPr>
          <w:p>
            <w:pPr>
              <w:pStyle w:val="Compact"/>
              <w:jc w:val="left"/>
            </w:pPr>
            <w:r>
              <w:rPr>
                <w:sz w:val="17"/>
              </w:rPr>
              <w:t xml:space="preserve">Partner Registration (تسجيل جهة شريكة / سجّل جهتك)</w:t>
            </w:r>
          </w:p>
        </w:tc>
        <w:tc>
          <w:tcPr>
            <w:tcW w:w="1627" w:type="dxa"/>
          </w:tcPr>
          <w:p>
            <w:pPr>
              <w:pStyle w:val="Compact"/>
              <w:jc w:val="left"/>
            </w:pPr>
            <w:r>
              <w:rPr>
                <w:sz w:val="17"/>
              </w:rPr>
              <w:t xml:space="preserve">/register-tenant (routes/register-tenant.tsx RegisterPage)</w:t>
            </w:r>
          </w:p>
        </w:tc>
        <w:tc>
          <w:tcPr>
            <w:tcW w:w="1057" w:type="dxa"/>
          </w:tcPr>
          <w:p>
            <w:pPr>
              <w:pStyle w:val="Compact"/>
              <w:jc w:val="left"/>
            </w:pPr>
            <w:r>
              <w:rPr>
                <w:sz w:val="17"/>
              </w:rPr>
              <w:t xml:space="preserve">anonymous visitor</w:t>
            </w:r>
          </w:p>
        </w:tc>
        <w:tc>
          <w:tcPr>
            <w:tcW w:w="1627" w:type="dxa"/>
          </w:tcPr>
          <w:p>
            <w:pPr>
              <w:pStyle w:val="Compact"/>
              <w:jc w:val="left"/>
            </w:pPr>
            <w:r>
              <w:rPr>
                <w:sz w:val="17"/>
              </w:rPr>
              <w:t xml:space="preserve">Check an identifier (license / CR / national ID) and, if new, submit a registration request prefilled from the (simulated) official registry.</w:t>
            </w:r>
          </w:p>
        </w:tc>
        <w:tc>
          <w:tcPr>
            <w:tcW w:w="1627" w:type="dxa"/>
          </w:tcPr>
          <w:p>
            <w:pPr>
              <w:pStyle w:val="Compact"/>
              <w:jc w:val="left"/>
            </w:pPr>
            <w:r>
              <w:rPr>
                <w:sz w:val="17"/>
              </w:rPr>
              <w:t xml:space="preserve">Landing page '/' link; login page link; public header button 'سجّل جهتك' (AppShell.tsx:184)</w:t>
            </w:r>
          </w:p>
        </w:tc>
        <w:tc>
          <w:tcPr>
            <w:tcW w:w="1627" w:type="dxa"/>
          </w:tcPr>
          <w:p>
            <w:pPr>
              <w:pStyle w:val="Compact"/>
              <w:jc w:val="left"/>
            </w:pPr>
            <w:r>
              <w:rPr>
                <w:sz w:val="17"/>
              </w:rPr>
              <w:t xml:space="preserve">Success card → '/' ; registered → SCR-PTL-02; pending → info message</w:t>
            </w:r>
          </w:p>
        </w:tc>
      </w:tr>
      <w:tr>
        <w:tc>
          <w:tcPr>
            <w:tcW w:w="671" w:type="dxa"/>
          </w:tcPr>
          <w:p>
            <w:pPr>
              <w:pStyle w:val="Compact"/>
              <w:jc w:val="left"/>
            </w:pPr>
            <w:r>
              <w:rPr>
                <w:sz w:val="17"/>
              </w:rPr>
              <w:t xml:space="preserve">SCR-PTL-02</w:t>
            </w:r>
          </w:p>
        </w:tc>
        <w:tc>
          <w:tcPr>
            <w:tcW w:w="1627" w:type="dxa"/>
          </w:tcPr>
          <w:p>
            <w:pPr>
              <w:pStyle w:val="Compact"/>
              <w:jc w:val="left"/>
            </w:pPr>
            <w:r>
              <w:rPr>
                <w:sz w:val="17"/>
              </w:rPr>
              <w:t xml:space="preserve">Existing Entity Panel — Join / Delegate Change («…» مسجلة مسبقاً)</w:t>
            </w:r>
          </w:p>
        </w:tc>
        <w:tc>
          <w:tcPr>
            <w:tcW w:w="1627" w:type="dxa"/>
          </w:tcPr>
          <w:p>
            <w:pPr>
              <w:pStyle w:val="Compact"/>
              <w:jc w:val="left"/>
            </w:pPr>
            <w:r>
              <w:rPr>
                <w:sz w:val="17"/>
              </w:rPr>
              <w:t xml:space="preserve">/register-tenant (RegisteredCard)</w:t>
            </w:r>
          </w:p>
        </w:tc>
        <w:tc>
          <w:tcPr>
            <w:tcW w:w="1057" w:type="dxa"/>
          </w:tcPr>
          <w:p>
            <w:pPr>
              <w:pStyle w:val="Compact"/>
              <w:jc w:val="left"/>
            </w:pPr>
            <w:r>
              <w:rPr>
                <w:sz w:val="17"/>
              </w:rPr>
              <w:t xml:space="preserve">anonymous visitor</w:t>
            </w:r>
          </w:p>
        </w:tc>
        <w:tc>
          <w:tcPr>
            <w:tcW w:w="1627" w:type="dxa"/>
          </w:tcPr>
          <w:p>
            <w:pPr>
              <w:pStyle w:val="Compact"/>
              <w:jc w:val="left"/>
            </w:pPr>
            <w:r>
              <w:rPr>
                <w:sz w:val="17"/>
              </w:rPr>
              <w:t xml:space="preserve">For an already-registered identifier: prove relation via OTP to the current delegate, or request a delegate change.</w:t>
            </w:r>
          </w:p>
        </w:tc>
        <w:tc>
          <w:tcPr>
            <w:tcW w:w="1627" w:type="dxa"/>
          </w:tcPr>
          <w:p>
            <w:pPr>
              <w:pStyle w:val="Compact"/>
              <w:jc w:val="left"/>
            </w:pPr>
            <w:r>
              <w:rPr>
                <w:sz w:val="17"/>
              </w:rPr>
              <w:t xml:space="preserve">License lookup returns kind=registered</w:t>
            </w:r>
          </w:p>
        </w:tc>
        <w:tc>
          <w:tcPr>
            <w:tcW w:w="1627" w:type="dxa"/>
          </w:tcPr>
          <w:p>
            <w:pPr>
              <w:pStyle w:val="Compact"/>
              <w:jc w:val="left"/>
            </w:pPr>
            <w:r>
              <w:rPr>
                <w:sz w:val="17"/>
              </w:rPr>
              <w:t xml:space="preserve">/login after verification; request-sent confirmation</w:t>
            </w:r>
          </w:p>
        </w:tc>
      </w:tr>
      <w:tr>
        <w:tc>
          <w:tcPr>
            <w:tcW w:w="671" w:type="dxa"/>
          </w:tcPr>
          <w:p>
            <w:pPr>
              <w:pStyle w:val="Compact"/>
              <w:jc w:val="left"/>
            </w:pPr>
            <w:r>
              <w:rPr>
                <w:sz w:val="17"/>
              </w:rPr>
              <w:t xml:space="preserve">SCR-PTL-03</w:t>
            </w:r>
          </w:p>
        </w:tc>
        <w:tc>
          <w:tcPr>
            <w:tcW w:w="1627" w:type="dxa"/>
          </w:tcPr>
          <w:p>
            <w:pPr>
              <w:pStyle w:val="Compact"/>
              <w:jc w:val="left"/>
            </w:pPr>
            <w:r>
              <w:rPr>
                <w:sz w:val="17"/>
              </w:rPr>
              <w:t xml:space="preserve">Applicant Portal Home — Applications &amp; Projects (بوابة المتقدم — الطلبات والمشاريع)</w:t>
            </w:r>
          </w:p>
        </w:tc>
        <w:tc>
          <w:tcPr>
            <w:tcW w:w="1627" w:type="dxa"/>
          </w:tcPr>
          <w:p>
            <w:pPr>
              <w:pStyle w:val="Compact"/>
              <w:jc w:val="left"/>
            </w:pPr>
            <w:r>
              <w:rPr>
                <w:sz w:val="17"/>
              </w:rPr>
              <w:t xml:space="preserve">/portal (routes/portal.tsx Portal, tab 'work')</w:t>
            </w:r>
          </w:p>
        </w:tc>
        <w:tc>
          <w:tcPr>
            <w:tcW w:w="1057" w:type="dxa"/>
          </w:tcPr>
          <w:p>
            <w:pPr>
              <w:pStyle w:val="Compact"/>
              <w:jc w:val="left"/>
            </w:pPr>
            <w:r>
              <w:rPr>
                <w:sz w:val="17"/>
              </w:rPr>
              <w:t xml:space="preserve">applicant</w:t>
            </w:r>
          </w:p>
        </w:tc>
        <w:tc>
          <w:tcPr>
            <w:tcW w:w="1627" w:type="dxa"/>
          </w:tcPr>
          <w:p>
            <w:pPr>
              <w:pStyle w:val="Compact"/>
              <w:jc w:val="left"/>
            </w:pPr>
            <w:r>
              <w:rPr>
                <w:sz w:val="17"/>
              </w:rPr>
              <w:t xml:space="preserve">Single home for the partner user: represented entity, my applications with status and required action, open opportunities with eligibility, my projects.</w:t>
            </w:r>
          </w:p>
        </w:tc>
        <w:tc>
          <w:tcPr>
            <w:tcW w:w="1627" w:type="dxa"/>
          </w:tcPr>
          <w:p>
            <w:pPr>
              <w:pStyle w:val="Compact"/>
              <w:jc w:val="left"/>
            </w:pPr>
            <w:r>
              <w:rPr>
                <w:sz w:val="17"/>
              </w:rPr>
              <w:t xml:space="preserve">Login/persona switch (ROLE_HOME applicant → /portal); landing page; invitation landing (?apply=)</w:t>
            </w:r>
          </w:p>
        </w:tc>
        <w:tc>
          <w:tcPr>
            <w:tcW w:w="1627" w:type="dxa"/>
          </w:tcPr>
          <w:p>
            <w:pPr>
              <w:pStyle w:val="Compact"/>
              <w:jc w:val="left"/>
            </w:pPr>
            <w:r>
              <w:rPr>
                <w:sz w:val="17"/>
              </w:rPr>
              <w:t xml:space="preserve">SCR-PTL-04 (apply); SCR-PTL-06 panels; SCR-PTL-07 (profile tab); SCR-PTL-11 (project)</w:t>
            </w:r>
          </w:p>
        </w:tc>
      </w:tr>
      <w:tr>
        <w:tc>
          <w:tcPr>
            <w:tcW w:w="671" w:type="dxa"/>
          </w:tcPr>
          <w:p>
            <w:pPr>
              <w:pStyle w:val="Compact"/>
              <w:jc w:val="left"/>
            </w:pPr>
            <w:r>
              <w:rPr>
                <w:sz w:val="17"/>
              </w:rPr>
              <w:t xml:space="preserve">SCR-PTL-04</w:t>
            </w:r>
          </w:p>
        </w:tc>
        <w:tc>
          <w:tcPr>
            <w:tcW w:w="1627" w:type="dxa"/>
          </w:tcPr>
          <w:p>
            <w:pPr>
              <w:pStyle w:val="Compact"/>
              <w:jc w:val="left"/>
            </w:pPr>
            <w:r>
              <w:rPr>
                <w:sz w:val="17"/>
              </w:rPr>
              <w:t xml:space="preserve">Application Submission Dialog (طلب منحة —</w:t>
            </w:r>
            <w:r>
              <w:rPr>
                <w:sz w:val="17"/>
              </w:rPr>
              <w:t xml:space="preserve"> </w:t>
            </w:r>
            <w:r>
              <w:rPr>
                <w:sz w:val="17"/>
              </w:rPr>
              <w:t xml:space="preserve">)</w:t>
            </w:r>
          </w:p>
        </w:tc>
        <w:tc>
          <w:tcPr>
            <w:tcW w:w="1627" w:type="dxa"/>
          </w:tcPr>
          <w:p>
            <w:pPr>
              <w:pStyle w:val="Compact"/>
              <w:jc w:val="left"/>
            </w:pPr>
            <w:r>
              <w:rPr>
                <w:sz w:val="17"/>
              </w:rPr>
              <w:t xml:space="preserve">/portal ApplyDialog (portal.tsx:244-440)</w:t>
            </w:r>
          </w:p>
        </w:tc>
        <w:tc>
          <w:tcPr>
            <w:tcW w:w="1057" w:type="dxa"/>
          </w:tcPr>
          <w:p>
            <w:pPr>
              <w:pStyle w:val="Compact"/>
              <w:jc w:val="left"/>
            </w:pPr>
            <w:r>
              <w:rPr>
                <w:sz w:val="17"/>
              </w:rPr>
              <w:t xml:space="preserve">applicant</w:t>
            </w:r>
          </w:p>
        </w:tc>
        <w:tc>
          <w:tcPr>
            <w:tcW w:w="1627" w:type="dxa"/>
          </w:tcPr>
          <w:p>
            <w:pPr>
              <w:pStyle w:val="Compact"/>
              <w:jc w:val="left"/>
            </w:pPr>
            <w:r>
              <w:rPr>
                <w:sz w:val="17"/>
              </w:rPr>
              <w:t xml:space="preserve">Dynamic application form with three variants: project grant, product request, RFP offer; plus opportunity-specific form fields and file fields.</w:t>
            </w:r>
          </w:p>
        </w:tc>
        <w:tc>
          <w:tcPr>
            <w:tcW w:w="1627" w:type="dxa"/>
          </w:tcPr>
          <w:p>
            <w:pPr>
              <w:pStyle w:val="Compact"/>
              <w:jc w:val="left"/>
            </w:pPr>
            <w:r>
              <w:rPr>
                <w:sz w:val="17"/>
              </w:rPr>
              <w:t xml:space="preserve">'تقديم طلب' button on an eligible opportunity card; /portal?apply=</w:t>
            </w:r>
          </w:p>
        </w:tc>
        <w:tc>
          <w:tcPr>
            <w:tcW w:w="1627" w:type="dxa"/>
          </w:tcPr>
          <w:p>
            <w:pPr>
              <w:pStyle w:val="Compact"/>
              <w:jc w:val="left"/>
            </w:pPr>
            <w:r>
              <w:rPr>
                <w:sz w:val="17"/>
              </w:rPr>
              <w:t xml:space="preserve">Closes on submit/cancel; toast with reference number</w:t>
            </w:r>
          </w:p>
        </w:tc>
      </w:tr>
      <w:tr>
        <w:tc>
          <w:tcPr>
            <w:tcW w:w="671" w:type="dxa"/>
          </w:tcPr>
          <w:p>
            <w:pPr>
              <w:pStyle w:val="Compact"/>
              <w:jc w:val="left"/>
            </w:pPr>
            <w:r>
              <w:rPr>
                <w:sz w:val="17"/>
              </w:rPr>
              <w:t xml:space="preserve">SCR-PTL-05</w:t>
            </w:r>
          </w:p>
        </w:tc>
        <w:tc>
          <w:tcPr>
            <w:tcW w:w="1627" w:type="dxa"/>
          </w:tcPr>
          <w:p>
            <w:pPr>
              <w:pStyle w:val="Compact"/>
              <w:jc w:val="left"/>
            </w:pPr>
            <w:r>
              <w:rPr>
                <w:sz w:val="17"/>
              </w:rPr>
              <w:t xml:space="preserve">AI Form Assist Panel (تعبئة بالذكاء الاصطناعي)</w:t>
            </w:r>
          </w:p>
        </w:tc>
        <w:tc>
          <w:tcPr>
            <w:tcW w:w="1627" w:type="dxa"/>
          </w:tcPr>
          <w:p>
            <w:pPr>
              <w:pStyle w:val="Compact"/>
              <w:jc w:val="left"/>
            </w:pPr>
            <w:r>
              <w:rPr>
                <w:sz w:val="17"/>
              </w:rPr>
              <w:t xml:space="preserve">components/AiAssist.tsx embedded in SCR-PTL-04</w:t>
            </w:r>
          </w:p>
        </w:tc>
        <w:tc>
          <w:tcPr>
            <w:tcW w:w="1057" w:type="dxa"/>
          </w:tcPr>
          <w:p>
            <w:pPr>
              <w:pStyle w:val="Compact"/>
              <w:jc w:val="left"/>
            </w:pPr>
            <w:r>
              <w:rPr>
                <w:sz w:val="17"/>
              </w:rPr>
              <w:t xml:space="preserve">applicant</w:t>
            </w:r>
          </w:p>
        </w:tc>
        <w:tc>
          <w:tcPr>
            <w:tcW w:w="1627" w:type="dxa"/>
          </w:tcPr>
          <w:p>
            <w:pPr>
              <w:pStyle w:val="Compact"/>
              <w:jc w:val="left"/>
            </w:pPr>
            <w:r>
              <w:rPr>
                <w:sz w:val="17"/>
              </w:rPr>
              <w:t xml:space="preserve">Let the applicant describe the project in free text or attach a document; AI proposes field values and asks up to 4 follow-up questions.</w:t>
            </w:r>
          </w:p>
        </w:tc>
        <w:tc>
          <w:tcPr>
            <w:tcW w:w="1627" w:type="dxa"/>
          </w:tcPr>
          <w:p>
            <w:pPr>
              <w:pStyle w:val="Compact"/>
              <w:jc w:val="left"/>
            </w:pPr>
            <w:r>
              <w:rPr>
                <w:sz w:val="17"/>
              </w:rPr>
              <w:t xml:space="preserve">'تعبئة بالذكاء الاصطناعي' button inside SCR-PTL-04 (project and RFP variants)</w:t>
            </w:r>
          </w:p>
        </w:tc>
        <w:tc>
          <w:tcPr>
            <w:tcW w:w="1627" w:type="dxa"/>
          </w:tcPr>
          <w:p>
            <w:pPr>
              <w:pStyle w:val="Compact"/>
              <w:jc w:val="left"/>
            </w:pPr>
            <w:r>
              <w:rPr>
                <w:sz w:val="17"/>
              </w:rPr>
              <w:t xml:space="preserve">Values written into SCR-PTL-04 fields; panel closes</w:t>
            </w:r>
          </w:p>
        </w:tc>
      </w:tr>
      <w:tr>
        <w:tc>
          <w:tcPr>
            <w:tcW w:w="671" w:type="dxa"/>
          </w:tcPr>
          <w:p>
            <w:pPr>
              <w:pStyle w:val="Compact"/>
              <w:jc w:val="left"/>
            </w:pPr>
            <w:r>
              <w:rPr>
                <w:sz w:val="17"/>
              </w:rPr>
              <w:t xml:space="preserve">SCR-PTL-06</w:t>
            </w:r>
          </w:p>
        </w:tc>
        <w:tc>
          <w:tcPr>
            <w:tcW w:w="1627" w:type="dxa"/>
          </w:tcPr>
          <w:p>
            <w:pPr>
              <w:pStyle w:val="Compact"/>
              <w:jc w:val="left"/>
            </w:pPr>
            <w:r>
              <w:rPr>
                <w:sz w:val="17"/>
              </w:rPr>
              <w:t xml:space="preserve">Application Action Panels — Edit Request &amp; Proposed Changes (مطلوب تعديل / اقترح مسؤول المنح تعديلاً)</w:t>
            </w:r>
          </w:p>
        </w:tc>
        <w:tc>
          <w:tcPr>
            <w:tcW w:w="1627" w:type="dxa"/>
          </w:tcPr>
          <w:p>
            <w:pPr>
              <w:pStyle w:val="Compact"/>
              <w:jc w:val="left"/>
            </w:pPr>
            <w:r>
              <w:rPr>
                <w:sz w:val="17"/>
              </w:rPr>
              <w:t xml:space="preserve">/portal application card (portal.tsx:139-147, ProposalBanner 442-469)</w:t>
            </w:r>
          </w:p>
        </w:tc>
        <w:tc>
          <w:tcPr>
            <w:tcW w:w="1057" w:type="dxa"/>
          </w:tcPr>
          <w:p>
            <w:pPr>
              <w:pStyle w:val="Compact"/>
              <w:jc w:val="left"/>
            </w:pPr>
            <w:r>
              <w:rPr>
                <w:sz w:val="17"/>
              </w:rPr>
              <w:t xml:space="preserve">applicant</w:t>
            </w:r>
          </w:p>
        </w:tc>
        <w:tc>
          <w:tcPr>
            <w:tcW w:w="1627" w:type="dxa"/>
          </w:tcPr>
          <w:p>
            <w:pPr>
              <w:pStyle w:val="Compact"/>
              <w:jc w:val="left"/>
            </w:pPr>
            <w:r>
              <w:rPr>
                <w:sz w:val="17"/>
              </w:rPr>
              <w:t xml:space="preserve">Respond to a staff edit request (resubmit) or accept/object to staff-proposed numeric changes.</w:t>
            </w:r>
          </w:p>
        </w:tc>
        <w:tc>
          <w:tcPr>
            <w:tcW w:w="1627" w:type="dxa"/>
          </w:tcPr>
          <w:p>
            <w:pPr>
              <w:pStyle w:val="Compact"/>
              <w:jc w:val="left"/>
            </w:pPr>
            <w:r>
              <w:rPr>
                <w:sz w:val="17"/>
              </w:rPr>
              <w:t xml:space="preserve">Application card when stage_status=needs_edit or proposed_changes is set</w:t>
            </w:r>
          </w:p>
        </w:tc>
        <w:tc>
          <w:tcPr>
            <w:tcW w:w="1627" w:type="dxa"/>
          </w:tcPr>
          <w:p>
            <w:pPr>
              <w:pStyle w:val="Compact"/>
              <w:jc w:val="left"/>
            </w:pPr>
            <w:r>
              <w:rPr>
                <w:sz w:val="17"/>
              </w:rPr>
              <w:t xml:space="preserve">Card refresh</w:t>
            </w:r>
          </w:p>
        </w:tc>
      </w:tr>
      <w:tr>
        <w:tc>
          <w:tcPr>
            <w:tcW w:w="671" w:type="dxa"/>
          </w:tcPr>
          <w:p>
            <w:pPr>
              <w:pStyle w:val="Compact"/>
              <w:jc w:val="left"/>
            </w:pPr>
            <w:r>
              <w:rPr>
                <w:sz w:val="17"/>
              </w:rPr>
              <w:t xml:space="preserve">SCR-PTL-07</w:t>
            </w:r>
          </w:p>
        </w:tc>
        <w:tc>
          <w:tcPr>
            <w:tcW w:w="1627" w:type="dxa"/>
          </w:tcPr>
          <w:p>
            <w:pPr>
              <w:pStyle w:val="Compact"/>
              <w:jc w:val="left"/>
            </w:pPr>
            <w:r>
              <w:rPr>
                <w:sz w:val="17"/>
              </w:rPr>
              <w:t xml:space="preserve">Entity Profile Tab (ملف الجهة)</w:t>
            </w:r>
          </w:p>
        </w:tc>
        <w:tc>
          <w:tcPr>
            <w:tcW w:w="1627" w:type="dxa"/>
          </w:tcPr>
          <w:p>
            <w:pPr>
              <w:pStyle w:val="Compact"/>
              <w:jc w:val="left"/>
            </w:pPr>
            <w:r>
              <w:rPr>
                <w:sz w:val="17"/>
              </w:rPr>
              <w:t xml:space="preserve">/portal tab 'profile' → components/EntityProfile.tsx</w:t>
            </w:r>
          </w:p>
        </w:tc>
        <w:tc>
          <w:tcPr>
            <w:tcW w:w="1057" w:type="dxa"/>
          </w:tcPr>
          <w:p>
            <w:pPr>
              <w:pStyle w:val="Compact"/>
              <w:jc w:val="left"/>
            </w:pPr>
            <w:r>
              <w:rPr>
                <w:sz w:val="17"/>
              </w:rPr>
              <w:t xml:space="preserve">applicant (primary delegate for edits)</w:t>
            </w:r>
          </w:p>
        </w:tc>
        <w:tc>
          <w:tcPr>
            <w:tcW w:w="1627" w:type="dxa"/>
          </w:tcPr>
          <w:p>
            <w:pPr>
              <w:pStyle w:val="Compact"/>
              <w:jc w:val="left"/>
            </w:pPr>
            <w:r>
              <w:rPr>
                <w:sz w:val="17"/>
              </w:rPr>
              <w:t xml:space="preserve">Show official data, contact data, bank account and team; entry to self-service updates.</w:t>
            </w:r>
          </w:p>
        </w:tc>
        <w:tc>
          <w:tcPr>
            <w:tcW w:w="1627" w:type="dxa"/>
          </w:tcPr>
          <w:p>
            <w:pPr>
              <w:pStyle w:val="Compact"/>
              <w:jc w:val="left"/>
            </w:pPr>
            <w:r>
              <w:rPr>
                <w:sz w:val="17"/>
              </w:rPr>
              <w:t xml:space="preserve">'ملف الجهة' tab on SCR-PTL-03 (only when an entity is resolved)</w:t>
            </w:r>
          </w:p>
        </w:tc>
        <w:tc>
          <w:tcPr>
            <w:tcW w:w="1627" w:type="dxa"/>
          </w:tcPr>
          <w:p>
            <w:pPr>
              <w:pStyle w:val="Compact"/>
              <w:jc w:val="left"/>
            </w:pPr>
            <w:r>
              <w:rPr>
                <w:sz w:val="17"/>
              </w:rPr>
              <w:t xml:space="preserve">SCR-PTL-08, SCR-PTL-09; team management (see module BEN)</w:t>
            </w:r>
          </w:p>
        </w:tc>
      </w:tr>
      <w:tr>
        <w:tc>
          <w:tcPr>
            <w:tcW w:w="671" w:type="dxa"/>
          </w:tcPr>
          <w:p>
            <w:pPr>
              <w:pStyle w:val="Compact"/>
              <w:jc w:val="left"/>
            </w:pPr>
            <w:r>
              <w:rPr>
                <w:sz w:val="17"/>
              </w:rPr>
              <w:t xml:space="preserve">SCR-PTL-08</w:t>
            </w:r>
          </w:p>
        </w:tc>
        <w:tc>
          <w:tcPr>
            <w:tcW w:w="1627" w:type="dxa"/>
          </w:tcPr>
          <w:p>
            <w:pPr>
              <w:pStyle w:val="Compact"/>
              <w:jc w:val="left"/>
            </w:pPr>
            <w:r>
              <w:rPr>
                <w:sz w:val="17"/>
              </w:rPr>
              <w:t xml:space="preserve">Bank Account Dialog (الحساب البنكي للجمعية)</w:t>
            </w:r>
          </w:p>
        </w:tc>
        <w:tc>
          <w:tcPr>
            <w:tcW w:w="1627" w:type="dxa"/>
          </w:tcPr>
          <w:p>
            <w:pPr>
              <w:pStyle w:val="Compact"/>
              <w:jc w:val="left"/>
            </w:pPr>
            <w:r>
              <w:rPr>
                <w:sz w:val="17"/>
              </w:rPr>
              <w:t xml:space="preserve">/portal bank Dialog (portal.tsx:214-237)</w:t>
            </w:r>
          </w:p>
        </w:tc>
        <w:tc>
          <w:tcPr>
            <w:tcW w:w="1057" w:type="dxa"/>
          </w:tcPr>
          <w:p>
            <w:pPr>
              <w:pStyle w:val="Compact"/>
              <w:jc w:val="left"/>
            </w:pPr>
            <w:r>
              <w:rPr>
                <w:sz w:val="17"/>
              </w:rPr>
              <w:t xml:space="preserve">applicant (primary delegate)</w:t>
            </w:r>
          </w:p>
        </w:tc>
        <w:tc>
          <w:tcPr>
            <w:tcW w:w="1627" w:type="dxa"/>
          </w:tcPr>
          <w:p>
            <w:pPr>
              <w:pStyle w:val="Compact"/>
              <w:jc w:val="left"/>
            </w:pPr>
            <w:r>
              <w:rPr>
                <w:sz w:val="17"/>
              </w:rPr>
              <w:t xml:space="preserve">Update bank name, IBAN and IBAN certificate.</w:t>
            </w:r>
          </w:p>
        </w:tc>
        <w:tc>
          <w:tcPr>
            <w:tcW w:w="1627" w:type="dxa"/>
          </w:tcPr>
          <w:p>
            <w:pPr>
              <w:pStyle w:val="Compact"/>
              <w:jc w:val="left"/>
            </w:pPr>
            <w:r>
              <w:rPr>
                <w:sz w:val="17"/>
              </w:rPr>
              <w:t xml:space="preserve">'تحديث الحساب / شهادة الآيبان' on SCR-PTL-07</w:t>
            </w:r>
          </w:p>
        </w:tc>
        <w:tc>
          <w:tcPr>
            <w:tcW w:w="1627" w:type="dxa"/>
          </w:tcPr>
          <w:p>
            <w:pPr>
              <w:pStyle w:val="Compact"/>
              <w:jc w:val="left"/>
            </w:pPr>
            <w:r>
              <w:rPr>
                <w:sz w:val="17"/>
              </w:rPr>
              <w:t xml:space="preserve">Closes; profile refresh</w:t>
            </w:r>
          </w:p>
        </w:tc>
      </w:tr>
      <w:tr>
        <w:tc>
          <w:tcPr>
            <w:tcW w:w="671" w:type="dxa"/>
          </w:tcPr>
          <w:p>
            <w:pPr>
              <w:pStyle w:val="Compact"/>
              <w:jc w:val="left"/>
            </w:pPr>
            <w:r>
              <w:rPr>
                <w:sz w:val="17"/>
              </w:rPr>
              <w:t xml:space="preserve">SCR-PTL-09</w:t>
            </w:r>
          </w:p>
        </w:tc>
        <w:tc>
          <w:tcPr>
            <w:tcW w:w="1627" w:type="dxa"/>
          </w:tcPr>
          <w:p>
            <w:pPr>
              <w:pStyle w:val="Compact"/>
              <w:jc w:val="left"/>
            </w:pPr>
            <w:r>
              <w:rPr>
                <w:sz w:val="17"/>
              </w:rPr>
              <w:t xml:space="preserve">License Update Dialog (تحديث الترخيص والبيانات الرسمية)</w:t>
            </w:r>
          </w:p>
        </w:tc>
        <w:tc>
          <w:tcPr>
            <w:tcW w:w="1627" w:type="dxa"/>
          </w:tcPr>
          <w:p>
            <w:pPr>
              <w:pStyle w:val="Compact"/>
              <w:jc w:val="left"/>
            </w:pPr>
            <w:r>
              <w:rPr>
                <w:sz w:val="17"/>
              </w:rPr>
              <w:t xml:space="preserve">components/LicenseUpdate.tsx LicenseUpdateDialog</w:t>
            </w:r>
          </w:p>
        </w:tc>
        <w:tc>
          <w:tcPr>
            <w:tcW w:w="1057" w:type="dxa"/>
          </w:tcPr>
          <w:p>
            <w:pPr>
              <w:pStyle w:val="Compact"/>
              <w:jc w:val="left"/>
            </w:pPr>
            <w:r>
              <w:rPr>
                <w:sz w:val="17"/>
              </w:rPr>
              <w:t xml:space="preserve">applicant (primary delegate)</w:t>
            </w:r>
          </w:p>
        </w:tc>
        <w:tc>
          <w:tcPr>
            <w:tcW w:w="1627" w:type="dxa"/>
          </w:tcPr>
          <w:p>
            <w:pPr>
              <w:pStyle w:val="Compact"/>
              <w:jc w:val="left"/>
            </w:pPr>
            <w:r>
              <w:rPr>
                <w:sz w:val="17"/>
              </w:rPr>
              <w:t xml:space="preserve">Submit new official name / license number / expiry with the license document for AI auto-verification or manual review.</w:t>
            </w:r>
          </w:p>
        </w:tc>
        <w:tc>
          <w:tcPr>
            <w:tcW w:w="1627" w:type="dxa"/>
          </w:tcPr>
          <w:p>
            <w:pPr>
              <w:pStyle w:val="Compact"/>
              <w:jc w:val="left"/>
            </w:pPr>
            <w:r>
              <w:rPr>
                <w:sz w:val="17"/>
              </w:rPr>
              <w:t xml:space="preserve">'تحديث الترخيص' on SCR-PTL-07</w:t>
            </w:r>
          </w:p>
        </w:tc>
        <w:tc>
          <w:tcPr>
            <w:tcW w:w="1627" w:type="dxa"/>
          </w:tcPr>
          <w:p>
            <w:pPr>
              <w:pStyle w:val="Compact"/>
              <w:jc w:val="left"/>
            </w:pPr>
            <w:r>
              <w:rPr>
                <w:sz w:val="17"/>
              </w:rPr>
              <w:t xml:space="preserve">Closes; toast with outcome</w:t>
            </w:r>
          </w:p>
        </w:tc>
      </w:tr>
      <w:tr>
        <w:tc>
          <w:tcPr>
            <w:tcW w:w="671" w:type="dxa"/>
          </w:tcPr>
          <w:p>
            <w:pPr>
              <w:pStyle w:val="Compact"/>
              <w:jc w:val="left"/>
            </w:pPr>
            <w:r>
              <w:rPr>
                <w:sz w:val="17"/>
              </w:rPr>
              <w:t xml:space="preserve">SCR-PTL-10</w:t>
            </w:r>
          </w:p>
        </w:tc>
        <w:tc>
          <w:tcPr>
            <w:tcW w:w="1627" w:type="dxa"/>
          </w:tcPr>
          <w:p>
            <w:pPr>
              <w:pStyle w:val="Compact"/>
              <w:jc w:val="left"/>
            </w:pPr>
            <w:r>
              <w:rPr>
                <w:sz w:val="17"/>
              </w:rPr>
              <w:t xml:space="preserve">Opportunity Invitation Landing (دعوة خاصة لـ …)</w:t>
            </w:r>
          </w:p>
        </w:tc>
        <w:tc>
          <w:tcPr>
            <w:tcW w:w="1627" w:type="dxa"/>
          </w:tcPr>
          <w:p>
            <w:pPr>
              <w:pStyle w:val="Compact"/>
              <w:jc w:val="left"/>
            </w:pPr>
            <w:r>
              <w:rPr>
                <w:sz w:val="17"/>
              </w:rPr>
              <w:t xml:space="preserve">/invite/$token (routes/invite.$token.tsx)</w:t>
            </w:r>
          </w:p>
        </w:tc>
        <w:tc>
          <w:tcPr>
            <w:tcW w:w="1057" w:type="dxa"/>
          </w:tcPr>
          <w:p>
            <w:pPr>
              <w:pStyle w:val="Compact"/>
              <w:jc w:val="left"/>
            </w:pPr>
            <w:r>
              <w:rPr>
                <w:sz w:val="17"/>
              </w:rPr>
              <w:t xml:space="preserve">invited partner (anonymous/any persona)</w:t>
            </w:r>
          </w:p>
        </w:tc>
        <w:tc>
          <w:tcPr>
            <w:tcW w:w="1627" w:type="dxa"/>
          </w:tcPr>
          <w:p>
            <w:pPr>
              <w:pStyle w:val="Compact"/>
              <w:jc w:val="left"/>
            </w:pPr>
            <w:r>
              <w:rPr>
                <w:sz w:val="17"/>
              </w:rPr>
              <w:t xml:space="preserve">Respond to a private invitation to an opportunity (typically RFP): activate entity account, go to apply, or decline.</w:t>
            </w:r>
          </w:p>
        </w:tc>
        <w:tc>
          <w:tcPr>
            <w:tcW w:w="1627" w:type="dxa"/>
          </w:tcPr>
          <w:p>
            <w:pPr>
              <w:pStyle w:val="Compact"/>
              <w:jc w:val="left"/>
            </w:pPr>
            <w:r>
              <w:rPr>
                <w:sz w:val="17"/>
              </w:rPr>
              <w:t xml:space="preserve">Invitation link sent by staff (see module PRG)</w:t>
            </w:r>
          </w:p>
        </w:tc>
        <w:tc>
          <w:tcPr>
            <w:tcW w:w="1627" w:type="dxa"/>
          </w:tcPr>
          <w:p>
            <w:pPr>
              <w:pStyle w:val="Compact"/>
              <w:jc w:val="left"/>
            </w:pPr>
            <w:r>
              <w:rPr>
                <w:sz w:val="17"/>
              </w:rPr>
              <w:t xml:space="preserve">/portal?apply=</w:t>
            </w:r>
            <w:r>
              <w:rPr>
                <w:sz w:val="17"/>
              </w:rPr>
              <w:t xml:space="preserve">; decline confirmation</w:t>
            </w:r>
          </w:p>
        </w:tc>
      </w:tr>
      <w:tr>
        <w:tc>
          <w:tcPr>
            <w:tcW w:w="671" w:type="dxa"/>
          </w:tcPr>
          <w:p>
            <w:pPr>
              <w:pStyle w:val="Compact"/>
              <w:jc w:val="left"/>
            </w:pPr>
            <w:r>
              <w:rPr>
                <w:sz w:val="17"/>
              </w:rPr>
              <w:t xml:space="preserve">SCR-PTL-11</w:t>
            </w:r>
          </w:p>
        </w:tc>
        <w:tc>
          <w:tcPr>
            <w:tcW w:w="1627" w:type="dxa"/>
          </w:tcPr>
          <w:p>
            <w:pPr>
              <w:pStyle w:val="Compact"/>
              <w:jc w:val="left"/>
            </w:pPr>
            <w:r>
              <w:rPr>
                <w:sz w:val="17"/>
              </w:rPr>
              <w:t xml:space="preserve">Partner Project View (applicant mode of project detail)</w:t>
            </w:r>
          </w:p>
        </w:tc>
        <w:tc>
          <w:tcPr>
            <w:tcW w:w="1627" w:type="dxa"/>
          </w:tcPr>
          <w:p>
            <w:pPr>
              <w:pStyle w:val="Compact"/>
              <w:jc w:val="left"/>
            </w:pPr>
            <w:r>
              <w:rPr>
                <w:sz w:val="17"/>
              </w:rPr>
              <w:t xml:space="preserve">/projects/$id with role=applicant (routes/projects.$id.tsx, ProjectTree.tsx)</w:t>
            </w:r>
          </w:p>
        </w:tc>
        <w:tc>
          <w:tcPr>
            <w:tcW w:w="1057" w:type="dxa"/>
          </w:tcPr>
          <w:p>
            <w:pPr>
              <w:pStyle w:val="Compact"/>
              <w:jc w:val="left"/>
            </w:pPr>
            <w:r>
              <w:rPr>
                <w:sz w:val="17"/>
              </w:rPr>
              <w:t xml:space="preserve">applicant</w:t>
            </w:r>
          </w:p>
        </w:tc>
        <w:tc>
          <w:tcPr>
            <w:tcW w:w="1627" w:type="dxa"/>
          </w:tcPr>
          <w:p>
            <w:pPr>
              <w:pStyle w:val="Compact"/>
              <w:jc w:val="left"/>
            </w:pPr>
            <w:r>
              <w:rPr>
                <w:sz w:val="17"/>
              </w:rPr>
              <w:t xml:space="preserve">Follow the awarded project: contract, progress, finance breakdown, indicators (read-only); submit task completion, evidence files and phase reports.</w:t>
            </w:r>
          </w:p>
        </w:tc>
        <w:tc>
          <w:tcPr>
            <w:tcW w:w="1627" w:type="dxa"/>
          </w:tcPr>
          <w:p>
            <w:pPr>
              <w:pStyle w:val="Compact"/>
              <w:jc w:val="left"/>
            </w:pPr>
            <w:r>
              <w:rPr>
                <w:sz w:val="17"/>
              </w:rPr>
              <w:t xml:space="preserve">'مشاريعي' cards on SCR-PTL-03</w:t>
            </w:r>
          </w:p>
        </w:tc>
        <w:tc>
          <w:tcPr>
            <w:tcW w:w="1627" w:type="dxa"/>
          </w:tcPr>
          <w:p>
            <w:pPr>
              <w:pStyle w:val="Compact"/>
              <w:jc w:val="left"/>
            </w:pPr>
            <w:r>
              <w:rPr>
                <w:sz w:val="17"/>
              </w:rPr>
              <w:t xml:space="preserve">Contract document view; application detail link (/reviewer/$id)</w:t>
            </w:r>
          </w:p>
        </w:tc>
      </w:tr>
      <w:tr>
        <w:tc>
          <w:tcPr>
            <w:tcW w:w="671" w:type="dxa"/>
          </w:tcPr>
          <w:p>
            <w:pPr>
              <w:pStyle w:val="Compact"/>
              <w:jc w:val="left"/>
            </w:pPr>
            <w:r>
              <w:rPr>
                <w:sz w:val="17"/>
              </w:rPr>
              <w:t xml:space="preserve">SCR-PTL-12</w:t>
            </w:r>
          </w:p>
        </w:tc>
        <w:tc>
          <w:tcPr>
            <w:tcW w:w="1627" w:type="dxa"/>
          </w:tcPr>
          <w:p>
            <w:pPr>
              <w:pStyle w:val="Compact"/>
              <w:jc w:val="left"/>
            </w:pPr>
            <w:r>
              <w:rPr>
                <w:sz w:val="17"/>
              </w:rPr>
              <w:t xml:space="preserve">Partner Payment Receipt Panel (تأكيد الاستلام وإغلاق الدفعة)</w:t>
            </w:r>
          </w:p>
        </w:tc>
        <w:tc>
          <w:tcPr>
            <w:tcW w:w="1627" w:type="dxa"/>
          </w:tcPr>
          <w:p>
            <w:pPr>
              <w:pStyle w:val="Compact"/>
              <w:jc w:val="left"/>
            </w:pPr>
            <w:r>
              <w:rPr>
                <w:sz w:val="17"/>
              </w:rPr>
              <w:t xml:space="preserve">components/PaymentActions.tsx partner branch inside SCR-PTL-11</w:t>
            </w:r>
          </w:p>
        </w:tc>
        <w:tc>
          <w:tcPr>
            <w:tcW w:w="1057" w:type="dxa"/>
          </w:tcPr>
          <w:p>
            <w:pPr>
              <w:pStyle w:val="Compact"/>
              <w:jc w:val="left"/>
            </w:pPr>
            <w:r>
              <w:rPr>
                <w:sz w:val="17"/>
              </w:rPr>
              <w:t xml:space="preserve">applicant</w:t>
            </w:r>
          </w:p>
        </w:tc>
        <w:tc>
          <w:tcPr>
            <w:tcW w:w="1627" w:type="dxa"/>
          </w:tcPr>
          <w:p>
            <w:pPr>
              <w:pStyle w:val="Compact"/>
              <w:jc w:val="left"/>
            </w:pPr>
            <w:r>
              <w:rPr>
                <w:sz w:val="17"/>
              </w:rPr>
              <w:t xml:space="preserve">View the bank transfer notice and upload the receipt voucher, then confirm receipt to close the payment.</w:t>
            </w:r>
          </w:p>
        </w:tc>
        <w:tc>
          <w:tcPr>
            <w:tcW w:w="1627" w:type="dxa"/>
          </w:tcPr>
          <w:p>
            <w:pPr>
              <w:pStyle w:val="Compact"/>
              <w:jc w:val="left"/>
            </w:pPr>
            <w:r>
              <w:rPr>
                <w:sz w:val="17"/>
              </w:rPr>
              <w:t xml:space="preserve">Payment row in project tree when status awaiting_receipt or paid</w:t>
            </w:r>
          </w:p>
        </w:tc>
        <w:tc>
          <w:tcPr>
            <w:tcW w:w="1627" w:type="dxa"/>
          </w:tcPr>
          <w:p>
            <w:pPr>
              <w:pStyle w:val="Compact"/>
              <w:jc w:val="left"/>
            </w:pPr>
            <w:r>
              <w:rPr>
                <w:sz w:val="17"/>
              </w:rPr>
              <w:t xml:space="preserve">Payment closed (paid)</w:t>
            </w:r>
          </w:p>
        </w:tc>
      </w:tr>
    </w:tbl>
    <w:bookmarkEnd w:id="745"/>
    <w:bookmarkStart w:id="758" w:name="Xd21f273c9f2936629049be7b4f7831fb7e89748"/>
    <w:p>
      <w:pPr>
        <w:pStyle w:val="Heading2"/>
      </w:pPr>
      <w:r>
        <w:t xml:space="preserve">3. Screen Details</w:t>
      </w:r>
    </w:p>
    <w:bookmarkStart w:id="746" w:name="Xf925960132a057fdd53742bda56ab9b557ffa8d"/>
    <w:p>
      <w:pPr>
        <w:pStyle w:val="Heading3"/>
      </w:pPr>
      <w:r>
        <w:t xml:space="preserve">SCR-PTL-01 — Partner Registration (</w:t>
      </w:r>
      <w:r>
        <w:rPr>
          <w:rStyle w:val="VerbatimChar"/>
        </w:rPr>
        <w:t xml:space="preserve">/register-tenant</w:t>
      </w:r>
      <w:r>
        <w:t xml:space="preserve">)</w:t>
      </w:r>
    </w:p>
    <w:p>
      <w:pPr>
        <w:numPr>
          <w:ilvl w:val="0"/>
          <w:numId w:val="2301"/>
        </w:numPr>
        <w:pStyle w:val="Compact"/>
      </w:pPr>
      <w:r>
        <w:rPr>
          <w:bCs/>
          <w:b/>
        </w:rPr>
        <w:t xml:space="preserve">Header:</w:t>
      </w:r>
      <w:r>
        <w:t xml:space="preserve"> </w:t>
      </w:r>
      <w:r>
        <w:t xml:space="preserve">"سجّل جهتك" / "سجّل حسابك" (individual) with subtitle "اختر نوع المستفيد ثم أدخل رقم التحقق…". [Observed register-tenant.tsx:83-84]</w:t>
      </w:r>
    </w:p>
    <w:p>
      <w:pPr>
        <w:numPr>
          <w:ilvl w:val="0"/>
          <w:numId w:val="2301"/>
        </w:numPr>
        <w:pStyle w:val="Compact"/>
      </w:pPr>
      <w:r>
        <w:rPr>
          <w:bCs/>
          <w:b/>
        </w:rPr>
        <w:t xml:space="preserve">Type selector:</w:t>
      </w:r>
      <w:r>
        <w:t xml:space="preserve"> </w:t>
      </w:r>
      <w:r>
        <w:t xml:space="preserve">buttons for each type in</w:t>
      </w:r>
      <w:r>
        <w:t xml:space="preserve"> </w:t>
      </w:r>
      <w:r>
        <w:rPr>
          <w:rStyle w:val="VerbatimChar"/>
        </w:rPr>
        <w:t xml:space="preserve">ENTITY_TYPES</w:t>
      </w:r>
      <w:r>
        <w:t xml:space="preserve"> </w:t>
      </w:r>
      <w:r>
        <w:t xml:space="preserve">with</w:t>
      </w:r>
      <w:r>
        <w:t xml:space="preserve"> </w:t>
      </w:r>
      <w:r>
        <w:rPr>
          <w:rStyle w:val="VerbatimChar"/>
        </w:rPr>
        <w:t xml:space="preserve">portal=true</w:t>
      </w:r>
      <w:r>
        <w:t xml:space="preserve"> </w:t>
      </w:r>
      <w:r>
        <w:t xml:space="preserve">and not in tenant</w:t>
      </w:r>
      <w:r>
        <w:t xml:space="preserve"> </w:t>
      </w:r>
      <w:r>
        <w:rPr>
          <w:rStyle w:val="VerbatimChar"/>
        </w:rPr>
        <w:t xml:space="preserve">closed</w:t>
      </w:r>
      <w:r>
        <w:t xml:space="preserve"> </w:t>
      </w:r>
      <w:r>
        <w:t xml:space="preserve">set (جمعية أهلية، مؤسسة غير ربحية، شركة، فرد، وقف، أخرى). Changing type clears the lookup result. [Observed register-tenant.tsx:33-36,87-92; applicantTypes.ts:7-14]</w:t>
      </w:r>
    </w:p>
    <w:p>
      <w:pPr>
        <w:numPr>
          <w:ilvl w:val="0"/>
          <w:numId w:val="2301"/>
        </w:numPr>
        <w:pStyle w:val="Compact"/>
      </w:pPr>
      <w:r>
        <w:rPr>
          <w:bCs/>
          <w:b/>
        </w:rPr>
        <w:t xml:space="preserve">Identifier lookup form:</w:t>
      </w:r>
      <w:r>
        <w:t xml:space="preserve"> </w:t>
      </w:r>
      <w:r>
        <w:t xml:space="preserve">single LTR input whose placeholder is the type's</w:t>
      </w:r>
      <w:r>
        <w:t xml:space="preserve"> </w:t>
      </w:r>
      <w:r>
        <w:rPr>
          <w:rStyle w:val="VerbatimChar"/>
        </w:rPr>
        <w:t xml:space="preserve">idLabel</w:t>
      </w:r>
      <w:r>
        <w:t xml:space="preserve"> </w:t>
      </w:r>
      <w:r>
        <w:t xml:space="preserve">(e.g., "رقم الترخيص (المركز الوطني)", "رقم السجل التجاري", "رقم الهوية الوطنية / الإقامة"); button "تحقق". Demo shortcuts: registered 1234, new 7781 / 8890. [Observed :93-97]</w:t>
      </w:r>
    </w:p>
    <w:p>
      <w:pPr>
        <w:numPr>
          <w:ilvl w:val="0"/>
          <w:numId w:val="2301"/>
        </w:numPr>
        <w:pStyle w:val="Compact"/>
      </w:pPr>
      <w:r>
        <w:rPr>
          <w:bCs/>
          <w:b/>
        </w:rPr>
        <w:t xml:space="preserve">Result states:</w:t>
      </w:r>
    </w:p>
    <w:p>
      <w:pPr>
        <w:numPr>
          <w:ilvl w:val="1"/>
          <w:numId w:val="2302"/>
        </w:numPr>
        <w:pStyle w:val="Compact"/>
      </w:pPr>
      <w:r>
        <w:rPr>
          <w:iCs/>
          <w:i/>
        </w:rPr>
        <w:t xml:space="preserve">registered</w:t>
      </w:r>
      <w:r>
        <w:t xml:space="preserve"> </w:t>
      </w:r>
      <w:r>
        <w:t xml:space="preserve">→ SCR-PTL-02 panel. [Observed :99]</w:t>
      </w:r>
    </w:p>
    <w:p>
      <w:pPr>
        <w:numPr>
          <w:ilvl w:val="1"/>
          <w:numId w:val="2302"/>
        </w:numPr>
        <w:pStyle w:val="Compact"/>
      </w:pPr>
      <w:r>
        <w:rPr>
          <w:iCs/>
          <w:i/>
        </w:rPr>
        <w:t xml:space="preserve">pending</w:t>
      </w:r>
      <w:r>
        <w:t xml:space="preserve"> </w:t>
      </w:r>
      <w:r>
        <w:t xml:space="preserve">→ info box "يوجد طلب تسجيل لهذا الترخيص قيد التدقيق — قدمه</w:t>
      </w:r>
      <w:r>
        <w:t xml:space="preserve"> </w:t>
      </w:r>
      <w:r>
        <w:t xml:space="preserve"> </w:t>
      </w:r>
      <w:r>
        <w:t xml:space="preserve">وجواله ينتهي بـ</w:t>
      </w:r>
      <w:r>
        <w:t xml:space="preserve"> </w:t>
      </w:r>
      <w:r>
        <w:t xml:space="preserve">". [Observed :100-105]</w:t>
      </w:r>
    </w:p>
    <w:p>
      <w:pPr>
        <w:numPr>
          <w:ilvl w:val="1"/>
          <w:numId w:val="2302"/>
        </w:numPr>
        <w:pStyle w:val="Compact"/>
      </w:pPr>
      <w:r>
        <w:rPr>
          <w:iCs/>
          <w:i/>
        </w:rPr>
        <w:t xml:space="preserve">new</w:t>
      </w:r>
      <w:r>
        <w:t xml:space="preserve"> </w:t>
      </w:r>
      <w:r>
        <w:t xml:space="preserve">→ registration form with notice "جلبنا البيانات من السجل الرسمي…" or "لم نجد الرقم في السجل — أدخل البيانات يدوياً". [Observed :107-112]</w:t>
      </w:r>
    </w:p>
    <w:p>
      <w:pPr>
        <w:numPr>
          <w:ilvl w:val="0"/>
          <w:numId w:val="2301"/>
        </w:numPr>
        <w:pStyle w:val="Compact"/>
      </w:pPr>
      <w:r>
        <w:rPr>
          <w:bCs/>
          <w:b/>
        </w:rPr>
        <w:t xml:space="preserve">Registration form fields</w:t>
      </w:r>
      <w:r>
        <w:t xml:space="preserve"> </w:t>
      </w:r>
      <w:r>
        <w:t xml:space="preserve">(REG_FIELDS; * = required): اسم الجهة*, نوع الكيان*, الرقم الموحد, المنطقة*, المدينة*, التصنيف, البريد الرسمي* (OTP), هاتف الجهة* (OTP), اسم المفوض*, هوية المفوض*, جوال المفوض* (OTP), البنك, الآيبان. For "فرد": type, entity number, classification, phone, delegate name and ID are hidden; labels become الاسم الكامل / الجوال / البريد الإلكتروني. Each registry-sourced field shows a badge "من السجل" (green) or "معدّل عن السجل" (amber). All inputs are free text (region/city not lists). [Observed registrations.ts:11-25; register-tenant.tsx:56-57,114-135]</w:t>
      </w:r>
    </w:p>
    <w:p>
      <w:pPr>
        <w:numPr>
          <w:ilvl w:val="0"/>
          <w:numId w:val="2301"/>
        </w:numPr>
        <w:pStyle w:val="Compact"/>
      </w:pPr>
      <w:r>
        <w:rPr>
          <w:bCs/>
          <w:b/>
        </w:rPr>
        <w:t xml:space="preserve">Action:</w:t>
      </w:r>
      <w:r>
        <w:t xml:space="preserve"> </w:t>
      </w:r>
      <w:r>
        <w:t xml:space="preserve">"تأكيد البيانات وإرسالها للتدقيق". Validation: HTML</w:t>
      </w:r>
      <w:r>
        <w:t xml:space="preserve"> </w:t>
      </w:r>
      <w:r>
        <w:rPr>
          <w:rStyle w:val="VerbatimChar"/>
        </w:rPr>
        <w:t xml:space="preserve">required</w:t>
      </w:r>
      <w:r>
        <w:t xml:space="preserve">; toast "تحقق أولاً من: …" listing unverified OTP fields. [Observed :58-66,137]</w:t>
      </w:r>
    </w:p>
    <w:p>
      <w:pPr>
        <w:numPr>
          <w:ilvl w:val="0"/>
          <w:numId w:val="2301"/>
        </w:numPr>
        <w:pStyle w:val="Compact"/>
      </w:pPr>
      <w:r>
        <w:rPr>
          <w:bCs/>
          <w:b/>
        </w:rPr>
        <w:t xml:space="preserve">Confirmation state:</w:t>
      </w:r>
      <w:r>
        <w:t xml:space="preserve"> </w:t>
      </w:r>
      <w:r>
        <w:t xml:space="preserve">card "أُرسل الطلب للتدقيق — تدقق إدارة المنصة الحقول المؤكدة والمدخلة، وتُفعَّل الجهة بعد اعتمادها." with "العودة للرئيسية". [Observed :68-76]</w:t>
      </w:r>
    </w:p>
    <w:p>
      <w:pPr>
        <w:numPr>
          <w:ilvl w:val="0"/>
          <w:numId w:val="2301"/>
        </w:numPr>
        <w:pStyle w:val="Compact"/>
      </w:pPr>
      <w:r>
        <w:rPr>
          <w:bCs/>
          <w:b/>
        </w:rPr>
        <w:t xml:space="preserve">Loading:</w:t>
      </w:r>
      <w:r>
        <w:t xml:space="preserve"> </w:t>
      </w:r>
      <w:r>
        <w:t xml:space="preserve">lookup/submit buttons disabled while busy.</w:t>
      </w:r>
      <w:r>
        <w:t xml:space="preserve"> </w:t>
      </w:r>
      <w:r>
        <w:rPr>
          <w:bCs/>
          <w:b/>
        </w:rPr>
        <w:t xml:space="preserve">Error:</w:t>
      </w:r>
      <w:r>
        <w:t xml:space="preserve"> </w:t>
      </w:r>
      <w:r>
        <w:t xml:space="preserve">toast with error message on submit. [Observed]</w:t>
      </w:r>
    </w:p>
    <w:bookmarkEnd w:id="746"/>
    <w:bookmarkStart w:id="747" w:name="X406daef83c43c1d5fc5ef557f87d7743d3b3ba9"/>
    <w:p>
      <w:pPr>
        <w:pStyle w:val="Heading3"/>
      </w:pPr>
      <w:r>
        <w:t xml:space="preserve">SCR-PTL-02 — Existing Entity Panel (RegisteredCard)</w:t>
      </w:r>
    </w:p>
    <w:p>
      <w:pPr>
        <w:numPr>
          <w:ilvl w:val="0"/>
          <w:numId w:val="2303"/>
        </w:numPr>
        <w:pStyle w:val="Compact"/>
      </w:pPr>
      <w:r>
        <w:t xml:space="preserve">Shows "«</w:t>
      </w:r>
      <w:r>
        <w:t xml:space="preserve">» مسجلة مسبقاً", guidance "للانضمام لفريق الجهة، تحقق عبر المفوض الحالي أو اطلب تغييره", list of delegates (masked name, masked mobile, "(المفوض الرئيسي)") or "لا يوجد مفوض مسجل". [Observed register-tenant.tsx:174-177]</w:t>
      </w:r>
    </w:p>
    <w:p>
      <w:pPr>
        <w:numPr>
          <w:ilvl w:val="0"/>
          <w:numId w:val="2303"/>
        </w:numPr>
        <w:pStyle w:val="Compact"/>
      </w:pPr>
      <w:r>
        <w:rPr>
          <w:bCs/>
          <w:b/>
        </w:rPr>
        <w:t xml:space="preserve">Mode none:</w:t>
      </w:r>
      <w:r>
        <w:t xml:space="preserve"> </w:t>
      </w:r>
      <w:r>
        <w:t xml:space="preserve">buttons "إرسال رمز تحقق للمفوض" (disabled without delegates) and "طلب تغيير المفوض". [Observed :179-184]</w:t>
      </w:r>
    </w:p>
    <w:p>
      <w:pPr>
        <w:numPr>
          <w:ilvl w:val="0"/>
          <w:numId w:val="2303"/>
        </w:numPr>
        <w:pStyle w:val="Compact"/>
      </w:pPr>
      <w:r>
        <w:rPr>
          <w:bCs/>
          <w:b/>
        </w:rPr>
        <w:t xml:space="preserve">Mode otp:</w:t>
      </w:r>
      <w:r>
        <w:t xml:space="preserve"> </w:t>
      </w:r>
      <w:r>
        <w:t xml:space="preserve">code input (max 6, numeric), "تحقق", "رجوع"; demo shows the code. Error toast "الرمز غير صحيح — تأكد وأعد المحاولة". [Observed :186-196]</w:t>
      </w:r>
    </w:p>
    <w:p>
      <w:pPr>
        <w:numPr>
          <w:ilvl w:val="0"/>
          <w:numId w:val="2303"/>
        </w:numPr>
        <w:pStyle w:val="Compact"/>
      </w:pPr>
      <w:r>
        <w:rPr>
          <w:bCs/>
          <w:b/>
        </w:rPr>
        <w:t xml:space="preserve">Mode verified:</w:t>
      </w:r>
      <w:r>
        <w:t xml:space="preserve"> </w:t>
      </w:r>
      <w:r>
        <w:t xml:space="preserve">success box "تم التحقق من صلتك بالجهة — سجّل دخولك وسيضيفك المفوض لفريق الجهة" + "تسجيل الدخول" → /login. Nothing is persisted. [Observed :198-204]</w:t>
      </w:r>
    </w:p>
    <w:p>
      <w:pPr>
        <w:numPr>
          <w:ilvl w:val="0"/>
          <w:numId w:val="2303"/>
        </w:numPr>
        <w:pStyle w:val="Compact"/>
      </w:pPr>
      <w:r>
        <w:rPr>
          <w:bCs/>
          <w:b/>
        </w:rPr>
        <w:t xml:space="preserve">Mode change:</w:t>
      </w:r>
      <w:r>
        <w:t xml:space="preserve"> </w:t>
      </w:r>
      <w:r>
        <w:t xml:space="preserve">form اسم المفوض الجديد*, رقم الهوية*, جوال المفوض الجديد*, سبب التغيير*; "إرسال الطلب", "رجوع". [Observed :206-220]</w:t>
      </w:r>
    </w:p>
    <w:p>
      <w:pPr>
        <w:numPr>
          <w:ilvl w:val="0"/>
          <w:numId w:val="2303"/>
        </w:numPr>
        <w:pStyle w:val="Compact"/>
      </w:pPr>
      <w:r>
        <w:rPr>
          <w:bCs/>
          <w:b/>
        </w:rPr>
        <w:t xml:space="preserve">Mode requested:</w:t>
      </w:r>
      <w:r>
        <w:t xml:space="preserve"> </w:t>
      </w:r>
      <w:r>
        <w:t xml:space="preserve">"أُرسل طلب تغيير المفوض — تدقق إدارة المنصة الطلب وتتواصل معك بعد الاعتماد." [Observed :222-227]</w:t>
      </w:r>
    </w:p>
    <w:bookmarkEnd w:id="747"/>
    <w:bookmarkStart w:id="748" w:name="scr-ptl-03--applicant-portal-home-portal"/>
    <w:p>
      <w:pPr>
        <w:pStyle w:val="Heading3"/>
      </w:pPr>
      <w:r>
        <w:t xml:space="preserve">SCR-PTL-03 — Applicant Portal Home (</w:t>
      </w:r>
      <w:r>
        <w:rPr>
          <w:rStyle w:val="VerbatimChar"/>
        </w:rPr>
        <w:t xml:space="preserve">/portal</w:t>
      </w:r>
      <w:r>
        <w:t xml:space="preserve">)</w:t>
      </w:r>
    </w:p>
    <w:p>
      <w:pPr>
        <w:numPr>
          <w:ilvl w:val="0"/>
          <w:numId w:val="2304"/>
        </w:numPr>
        <w:pStyle w:val="Compact"/>
      </w:pPr>
      <w:r>
        <w:rPr>
          <w:bCs/>
          <w:b/>
        </w:rPr>
        <w:t xml:space="preserve">Guard:</w:t>
      </w:r>
      <w:r>
        <w:t xml:space="preserve"> </w:t>
      </w:r>
      <w:r>
        <w:t xml:space="preserve">non-applicant → "هذه البوابة للمتقدمين — بدّل الشخصية من الأعلى." [Observed portal.tsx:82-83]</w:t>
      </w:r>
    </w:p>
    <w:p>
      <w:pPr>
        <w:numPr>
          <w:ilvl w:val="0"/>
          <w:numId w:val="2304"/>
        </w:numPr>
        <w:pStyle w:val="Compact"/>
      </w:pPr>
      <w:r>
        <w:rPr>
          <w:bCs/>
          <w:b/>
        </w:rPr>
        <w:t xml:space="preserve">Header:</w:t>
      </w:r>
      <w:r>
        <w:t xml:space="preserve"> </w:t>
      </w:r>
      <w:r>
        <w:t xml:space="preserve">"مرحباً</w:t>
      </w:r>
      <w:r>
        <w:t xml:space="preserve"> </w:t>
      </w:r>
      <w:r>
        <w:t xml:space="preserve">", description "</w:t>
      </w:r>
      <w:r>
        <w:t xml:space="preserve"> </w:t>
      </w:r>
      <w:r>
        <w:t xml:space="preserve">— &lt;account_type&gt;". [Observed :91]</w:t>
      </w:r>
    </w:p>
    <w:p>
      <w:pPr>
        <w:numPr>
          <w:ilvl w:val="0"/>
          <w:numId w:val="2304"/>
        </w:numPr>
        <w:pStyle w:val="Compact"/>
      </w:pPr>
      <w:r>
        <w:rPr>
          <w:bCs/>
          <w:b/>
        </w:rPr>
        <w:t xml:space="preserve">Entity switcher:</w:t>
      </w:r>
      <w:r>
        <w:t xml:space="preserve"> </w:t>
      </w:r>
      <w:r>
        <w:t xml:space="preserve">shown when &gt;1 membership: "تمثّل حالياً:" + buttons "</w:t>
      </w:r>
      <w:r>
        <w:t xml:space="preserve"> </w:t>
      </w:r>
      <w:r>
        <w:t xml:space="preserve">·</w:t>
      </w:r>
      <w:r>
        <w:t xml:space="preserve"> </w:t>
      </w:r>
      <w:r>
        <w:t xml:space="preserve">" (مفوض رئيسي، مدير مشاريع، مسؤول مالي، عضو). Line "صفتك في</w:t>
      </w:r>
      <w:r>
        <w:t xml:space="preserve"> </w:t>
      </w:r>
      <w:r>
        <w:t xml:space="preserve">:</w:t>
      </w:r>
      <w:r>
        <w:t xml:space="preserve"> </w:t>
      </w:r>
      <w:r>
        <w:t xml:space="preserve"> </w:t>
      </w:r>
      <w:r>
        <w:t xml:space="preserve">— طلباتك تُسجّل باسمك الشخصي وباسم الجهة." [Observed :93-105; memberships.ts:6-11]</w:t>
      </w:r>
    </w:p>
    <w:p>
      <w:pPr>
        <w:numPr>
          <w:ilvl w:val="0"/>
          <w:numId w:val="2304"/>
        </w:numPr>
        <w:pStyle w:val="Compact"/>
      </w:pPr>
      <w:r>
        <w:rPr>
          <w:bCs/>
          <w:b/>
        </w:rPr>
        <w:t xml:space="preserve">Tabs:</w:t>
      </w:r>
      <w:r>
        <w:t xml:space="preserve"> </w:t>
      </w:r>
      <w:r>
        <w:t xml:space="preserve">"الطلبات والمشاريع" (default) and "ملف الجهة" (only when entity resolved). [Observed :106-115]</w:t>
      </w:r>
    </w:p>
    <w:p>
      <w:pPr>
        <w:numPr>
          <w:ilvl w:val="0"/>
          <w:numId w:val="2304"/>
        </w:numPr>
        <w:pStyle w:val="Compact"/>
      </w:pPr>
      <w:r>
        <w:rPr>
          <w:bCs/>
          <w:b/>
        </w:rPr>
        <w:t xml:space="preserve">Section "طلباتي":</w:t>
      </w:r>
      <w:r>
        <w:t xml:space="preserve"> </w:t>
      </w:r>
      <w:r>
        <w:t xml:space="preserve">card per own application: project_title; "ref_no · program title · amount"; stage label; status pill (قيد الانتظار / معتمد / مغلق / ملغي / بانتظار الاعتذار); "المطلوب منك: …"; "الرد المتوقع: &lt;date | قريباً&gt;"; embedded SCR-PTL-06 panels; "السبب: &lt;close_reason&gt;" for non-pending/non-approved. Empty: "لم تقدّم أي طلب بعد". No click-through to details. [Observed :117-155; data.ts:230-236,397-401]</w:t>
      </w:r>
    </w:p>
    <w:p>
      <w:pPr>
        <w:numPr>
          <w:ilvl w:val="0"/>
          <w:numId w:val="2304"/>
        </w:numPr>
        <w:pStyle w:val="Compact"/>
      </w:pPr>
      <w:r>
        <w:rPr>
          <w:bCs/>
          <w:b/>
        </w:rPr>
        <w:t xml:space="preserve">Section "فرص المنح المفتوحة":</w:t>
      </w:r>
      <w:r>
        <w:t xml:space="preserve"> </w:t>
      </w:r>
      <w:r>
        <w:t xml:space="preserve">grid of cards for open programs: title, description, "يغلق الاستقبال &lt;close_at&gt;", "قدّمت x من max", footer = eligibility reasons (red) / "استنفدت عدد الطلبات المسموحة" / button "تقديم طلب". Available first; unavailable inside collapsible "فرص غير متاحة لك (n)" (dimmed). Empty: "لا توجد فرص متاحة لك حالياً". [Observed :158-189]</w:t>
      </w:r>
    </w:p>
    <w:p>
      <w:pPr>
        <w:numPr>
          <w:ilvl w:val="0"/>
          <w:numId w:val="2304"/>
        </w:numPr>
        <w:pStyle w:val="Compact"/>
      </w:pPr>
      <w:r>
        <w:rPr>
          <w:bCs/>
          <w:b/>
        </w:rPr>
        <w:t xml:space="preserve">Section "مشاريعي":</w:t>
      </w:r>
      <w:r>
        <w:t xml:space="preserve"> </w:t>
      </w:r>
      <w:r>
        <w:t xml:space="preserve">(only if any) linked cards: title, "ref · status · إنجاز n%" → /projects/$id. [Observed :191-210]</w:t>
      </w:r>
    </w:p>
    <w:p>
      <w:pPr>
        <w:numPr>
          <w:ilvl w:val="0"/>
          <w:numId w:val="2304"/>
        </w:numPr>
        <w:pStyle w:val="Compact"/>
      </w:pPr>
      <w:r>
        <w:rPr>
          <w:bCs/>
          <w:b/>
        </w:rPr>
        <w:t xml:space="preserve">Deep link:</w:t>
      </w:r>
      <w:r>
        <w:t xml:space="preserve"> </w:t>
      </w:r>
      <w:r>
        <w:rPr>
          <w:rStyle w:val="VerbatimChar"/>
        </w:rPr>
        <w:t xml:space="preserve">?apply=&lt;programId&gt;</w:t>
      </w:r>
      <w:r>
        <w:t xml:space="preserve"> </w:t>
      </w:r>
      <w:r>
        <w:t xml:space="preserve">auto-opens the apply dialog for that program (no eligibility re-check on this path). [Observed :50,63-64] [Inferred: bypass of eligibility check]</w:t>
      </w:r>
    </w:p>
    <w:p>
      <w:pPr>
        <w:numPr>
          <w:ilvl w:val="0"/>
          <w:numId w:val="2304"/>
        </w:numPr>
        <w:pStyle w:val="Compact"/>
      </w:pPr>
      <w:r>
        <w:rPr>
          <w:bCs/>
          <w:b/>
        </w:rPr>
        <w:t xml:space="preserve">Loading:</w:t>
      </w:r>
      <w:r>
        <w:t xml:space="preserve"> </w:t>
      </w:r>
      <w:r>
        <w:t xml:space="preserve">returns nothing until persona resolved; lists render empty while queries load (no skeleton). [Observed :81]</w:t>
      </w:r>
    </w:p>
    <w:bookmarkEnd w:id="748"/>
    <w:bookmarkStart w:id="749" w:name="X1f153f202e631cc81906acddd5ad0aebe59e0b7"/>
    <w:p>
      <w:pPr>
        <w:pStyle w:val="Heading3"/>
      </w:pPr>
      <w:r>
        <w:t xml:space="preserve">SCR-PTL-04 — Application Submission Dialog (ApplyDialog)</w:t>
      </w:r>
    </w:p>
    <w:p>
      <w:pPr>
        <w:numPr>
          <w:ilvl w:val="0"/>
          <w:numId w:val="2305"/>
        </w:numPr>
        <w:pStyle w:val="Compact"/>
      </w:pPr>
      <w:r>
        <w:rPr>
          <w:bCs/>
          <w:b/>
        </w:rPr>
        <w:t xml:space="preserve">Title:</w:t>
      </w:r>
      <w:r>
        <w:t xml:space="preserve"> </w:t>
      </w:r>
      <w:r>
        <w:t xml:space="preserve">"طلب منحة —</w:t>
      </w:r>
      <w:r>
        <w:t xml:space="preserve"> </w:t>
      </w:r>
      <w:r>
        <w:t xml:space="preserve">"; scrollable (max 90vh). [Observed portal.tsx:339-341]</w:t>
      </w:r>
    </w:p>
    <w:p>
      <w:pPr>
        <w:numPr>
          <w:ilvl w:val="0"/>
          <w:numId w:val="2305"/>
        </w:numPr>
        <w:pStyle w:val="Compact"/>
      </w:pPr>
      <w:r>
        <w:rPr>
          <w:bCs/>
          <w:b/>
        </w:rPr>
        <w:t xml:space="preserve">Initiative block (open track only):</w:t>
      </w:r>
      <w:r>
        <w:t xml:space="preserve"> </w:t>
      </w:r>
      <w:r>
        <w:t xml:space="preserve">"المبادرة *" InitiativeSelect + hint "فرصة عامة: اختر المبادرة الأقرب لطلبك من الخطة السنوية." [Observed :343]</w:t>
      </w:r>
    </w:p>
    <w:p>
      <w:pPr>
        <w:numPr>
          <w:ilvl w:val="0"/>
          <w:numId w:val="2305"/>
        </w:numPr>
        <w:pStyle w:val="Compact"/>
      </w:pPr>
      <w:r>
        <w:rPr>
          <w:bCs/>
          <w:b/>
        </w:rPr>
        <w:t xml:space="preserve">Variant A — project (default):</w:t>
      </w:r>
      <w:r>
        <w:t xml:space="preserve"> </w:t>
      </w:r>
      <w:r>
        <w:t xml:space="preserve">AI assist (SCR-PTL-05); "معلومات المشروع": عنوان المشروع*, وصف المشروع, القيمة المطلوبة (ر.س)* (AmountInput), مدة المشروع (أيام), مكان التنفيذ (select of 13 regions, default first), "الفئات المستهدفة وعدد المستفيدين" repeatable rows (الفئة, العدد) with add "فئة" / delete. [Observed :361,390-414]</w:t>
      </w:r>
    </w:p>
    <w:p>
      <w:pPr>
        <w:numPr>
          <w:ilvl w:val="0"/>
          <w:numId w:val="2305"/>
        </w:numPr>
        <w:pStyle w:val="Compact"/>
      </w:pPr>
      <w:r>
        <w:rPr>
          <w:bCs/>
          <w:b/>
        </w:rPr>
        <w:t xml:space="preserve">Variant B — product (</w:t>
      </w:r>
      <w:r>
        <w:rPr>
          <w:rStyle w:val="VerbatimChar"/>
          <w:bCs/>
          <w:b/>
        </w:rPr>
        <w:t xml:space="preserve">kind=product</w:t>
      </w:r>
      <w:r>
        <w:rPr>
          <w:bCs/>
          <w:b/>
        </w:rPr>
        <w:t xml:space="preserve">):</w:t>
      </w:r>
      <w:r>
        <w:t xml:space="preserve"> </w:t>
      </w:r>
      <w:r>
        <w:t xml:space="preserve">"المنتجات المطلوبة": per product name, "</w:t>
      </w:r>
      <w:r>
        <w:t xml:space="preserve"> </w:t>
      </w:r>
      <w:r>
        <w:t xml:space="preserve">/</w:t>
      </w:r>
      <w:r>
        <w:t xml:space="preserve"> </w:t>
      </w:r>
      <w:r>
        <w:t xml:space="preserve"> </w:t>
      </w:r>
      <w:r>
        <w:t xml:space="preserve">· المتاح</w:t>
      </w:r>
      <w:r>
        <w:t xml:space="preserve"> </w:t>
      </w:r>
      <w:r>
        <w:t xml:space="preserve">", quantity input (0..available), line total; "القيمة الإجمالية التقديرية"; "ملاحظات (اختياري)". Empty: "لا توجد منتجات معرفة في هذه الفرصة بعد." No AI assist. [Observed :362-389]</w:t>
      </w:r>
    </w:p>
    <w:p>
      <w:pPr>
        <w:numPr>
          <w:ilvl w:val="0"/>
          <w:numId w:val="2305"/>
        </w:numPr>
        <w:pStyle w:val="Compact"/>
      </w:pPr>
      <w:r>
        <w:rPr>
          <w:bCs/>
          <w:b/>
        </w:rPr>
        <w:t xml:space="preserve">Variant C — RFP (</w:t>
      </w:r>
      <w:r>
        <w:rPr>
          <w:rStyle w:val="VerbatimChar"/>
          <w:bCs/>
          <w:b/>
        </w:rPr>
        <w:t xml:space="preserve">kind=rfp</w:t>
      </w:r>
      <w:r>
        <w:rPr>
          <w:bCs/>
          <w:b/>
        </w:rPr>
        <w:t xml:space="preserve">):</w:t>
      </w:r>
      <w:r>
        <w:t xml:space="preserve"> </w:t>
      </w:r>
      <w:r>
        <w:t xml:space="preserve">details box "تفاصيل المشروع المطروح" (scope, المخرجات, السقف, مدة التنفيذ, الأنشطة with weights, الدفعات with %); AI assist for offer/amount; "العرض الفني (المنهجية، الفريق، الخبرات السابقة) *" textarea; "العرض المالي (ر.س) *". [Observed :344-360]</w:t>
      </w:r>
    </w:p>
    <w:p>
      <w:pPr>
        <w:numPr>
          <w:ilvl w:val="0"/>
          <w:numId w:val="2305"/>
        </w:numPr>
        <w:pStyle w:val="Compact"/>
      </w:pPr>
      <w:r>
        <w:rPr>
          <w:bCs/>
          <w:b/>
        </w:rPr>
        <w:t xml:space="preserve">Additional fields "البيانات الإضافية":</w:t>
      </w:r>
      <w:r>
        <w:t xml:space="preserve"> </w:t>
      </w:r>
      <w:r>
        <w:t xml:space="preserve">dynamic fields by type: textarea, select (options, placeholder "اختر"), file (single file input), number/date/email/phone(tel)/text. Required marked "*". [Observed :417-431]</w:t>
      </w:r>
    </w:p>
    <w:p>
      <w:pPr>
        <w:numPr>
          <w:ilvl w:val="0"/>
          <w:numId w:val="2305"/>
        </w:numPr>
        <w:pStyle w:val="Compact"/>
      </w:pPr>
      <w:r>
        <w:rPr>
          <w:bCs/>
          <w:b/>
        </w:rPr>
        <w:t xml:space="preserve">Footer:</w:t>
      </w:r>
      <w:r>
        <w:t xml:space="preserve"> </w:t>
      </w:r>
      <w:r>
        <w:t xml:space="preserve">"إلغاء", "إرسال الطلب" (shows "جارٍ الإرسال…" and disabled while busy). [Observed :433-436]</w:t>
      </w:r>
    </w:p>
    <w:p>
      <w:pPr>
        <w:numPr>
          <w:ilvl w:val="0"/>
          <w:numId w:val="2305"/>
        </w:numPr>
        <w:pStyle w:val="Compact"/>
      </w:pPr>
      <w:r>
        <w:rPr>
          <w:bCs/>
          <w:b/>
        </w:rPr>
        <w:t xml:space="preserve">Validation messages:</w:t>
      </w:r>
      <w:r>
        <w:t xml:space="preserve"> </w:t>
      </w:r>
      <w:r>
        <w:t xml:space="preserve">see BR-PTL-07..10.</w:t>
      </w:r>
      <w:r>
        <w:t xml:space="preserve"> </w:t>
      </w:r>
      <w:r>
        <w:rPr>
          <w:bCs/>
          <w:b/>
        </w:rPr>
        <w:t xml:space="preserve">Success:</w:t>
      </w:r>
      <w:r>
        <w:t xml:space="preserve"> </w:t>
      </w:r>
      <w:r>
        <w:t xml:space="preserve">toast "تم تقديم الطلب برقم</w:t>
      </w:r>
      <w:r>
        <w:t xml:space="preserve"> </w:t>
      </w:r>
      <w:r>
        <w:t xml:space="preserve">".</w:t>
      </w:r>
      <w:r>
        <w:t xml:space="preserve"> </w:t>
      </w:r>
      <w:r>
        <w:rPr>
          <w:bCs/>
          <w:b/>
        </w:rPr>
        <w:t xml:space="preserve">Error:</w:t>
      </w:r>
      <w:r>
        <w:t xml:space="preserve"> </w:t>
      </w:r>
      <w:r>
        <w:t xml:space="preserve">toast with DB error message. [Observed :289-336]</w:t>
      </w:r>
    </w:p>
    <w:p>
      <w:pPr>
        <w:numPr>
          <w:ilvl w:val="0"/>
          <w:numId w:val="2305"/>
        </w:numPr>
        <w:pStyle w:val="Compact"/>
      </w:pPr>
      <w:r>
        <w:rPr>
          <w:bCs/>
          <w:b/>
        </w:rPr>
        <w:t xml:space="preserve">Not present:</w:t>
      </w:r>
      <w:r>
        <w:t xml:space="preserve"> </w:t>
      </w:r>
      <w:r>
        <w:t xml:space="preserve">draft save, review/summary step, consent/declaration checkbox, attachment size/type limits. [Observed absence]</w:t>
      </w:r>
    </w:p>
    <w:bookmarkEnd w:id="749"/>
    <w:bookmarkStart w:id="750" w:name="scr-ptl-05--ai-form-assist-panel"/>
    <w:p>
      <w:pPr>
        <w:pStyle w:val="Heading3"/>
      </w:pPr>
      <w:r>
        <w:t xml:space="preserve">SCR-PTL-05 — AI Form Assist Panel</w:t>
      </w:r>
    </w:p>
    <w:p>
      <w:pPr>
        <w:numPr>
          <w:ilvl w:val="0"/>
          <w:numId w:val="2306"/>
        </w:numPr>
        <w:pStyle w:val="Compact"/>
      </w:pPr>
      <w:r>
        <w:t xml:space="preserve">Collapsed: dashed button "تعبئة بالذكاء الاصطناعي". Expanded: title "صف ما تريد أو أرفق مستنداً", close (X), textarea with context placeholder, buttons "عبّئ الحقول", "إرفاق مستند" (accept .pdf,.txt,.csv,.md,image/*), remove-file (X); disclaimer "القيم مقترحة فقط — راجعها قبل الحفظ." [Observed AiAssist.tsx:82-121]</w:t>
      </w:r>
    </w:p>
    <w:p>
      <w:pPr>
        <w:numPr>
          <w:ilvl w:val="0"/>
          <w:numId w:val="2306"/>
        </w:numPr>
        <w:pStyle w:val="Compact"/>
      </w:pPr>
      <w:r>
        <w:rPr>
          <w:bCs/>
          <w:b/>
        </w:rPr>
        <w:t xml:space="preserve">Questions state:</w:t>
      </w:r>
      <w:r>
        <w:t xml:space="preserve"> </w:t>
      </w:r>
      <w:r>
        <w:t xml:space="preserve">"بقيت معلومات مهمة لم تذكرها:" + one input per question; "إرسال الإجابات", "تخطي". [Observed :95-109]</w:t>
      </w:r>
    </w:p>
    <w:p>
      <w:pPr>
        <w:numPr>
          <w:ilvl w:val="0"/>
          <w:numId w:val="2306"/>
        </w:numPr>
        <w:pStyle w:val="Compact"/>
      </w:pPr>
      <w:r>
        <w:rPr>
          <w:bCs/>
          <w:b/>
        </w:rPr>
        <w:t xml:space="preserve">States:</w:t>
      </w:r>
      <w:r>
        <w:t xml:space="preserve"> </w:t>
      </w:r>
      <w:r>
        <w:t xml:space="preserve">busy spinner; toasts "عُبّئ n حقل — راجعها قبل الحفظ" / "لم أجد قيماً كافية" / errors ("اكتب وصفاً أو أرفق مستنداً", "حجم الملف يتجاوز 10 ميجابايت", "تعذرت التعبئة", server "خدمة الذكاء الاصطناعي غير مهيأة", "تعذر قراءة نتيجة التعبئة"). Panel auto-closes when no questions remain. [Observed AiAssist.tsx:46-74; prefill.server.ts:15,54]</w:t>
      </w:r>
    </w:p>
    <w:bookmarkEnd w:id="750"/>
    <w:bookmarkStart w:id="751" w:name="scr-ptl-06--application-action-panels"/>
    <w:p>
      <w:pPr>
        <w:pStyle w:val="Heading3"/>
      </w:pPr>
      <w:r>
        <w:t xml:space="preserve">SCR-PTL-06 — Application Action Panels</w:t>
      </w:r>
    </w:p>
    <w:p>
      <w:pPr>
        <w:numPr>
          <w:ilvl w:val="0"/>
          <w:numId w:val="2307"/>
        </w:numPr>
        <w:pStyle w:val="Compact"/>
      </w:pPr>
      <w:r>
        <w:rPr>
          <w:bCs/>
          <w:b/>
        </w:rPr>
        <w:t xml:space="preserve">Edit request (amber):</w:t>
      </w:r>
      <w:r>
        <w:t xml:space="preserve"> </w:t>
      </w:r>
      <w:r>
        <w:t xml:space="preserve">"مطلوب تعديل: &lt;reviewer_note&gt;" + "تم التعديل — إعادة الإرسال"; success toast "تمت إعادة الإرسال". Visible when stage_status=needs_edit and status=pending. [Observed portal.tsx:140-147]</w:t>
      </w:r>
    </w:p>
    <w:p>
      <w:pPr>
        <w:numPr>
          <w:ilvl w:val="0"/>
          <w:numId w:val="2307"/>
        </w:numPr>
        <w:pStyle w:val="Compact"/>
      </w:pPr>
      <w:r>
        <w:rPr>
          <w:bCs/>
          <w:b/>
        </w:rPr>
        <w:t xml:space="preserve">Proposed changes (ProposalBanner):</w:t>
      </w:r>
      <w:r>
        <w:t xml:space="preserve"> </w:t>
      </w:r>
      <w:r>
        <w:t xml:space="preserve">"اقترح مسؤول المنح تعديلاً على أرقام الطلب — بانتظار موافقتكم"; list: القيمة</w:t>
      </w:r>
      <w:r>
        <w:t xml:space="preserve"> </w:t>
      </w:r>
      <w:r>
        <w:t xml:space="preserve"> </w:t>
      </w:r>
      <w:r>
        <w:t xml:space="preserve">←</w:t>
      </w:r>
      <w:r>
        <w:t xml:space="preserve"> </w:t>
      </w:r>
      <w:r>
        <w:t xml:space="preserve">; المدة (أيام)</w:t>
      </w:r>
      <w:r>
        <w:t xml:space="preserve"> </w:t>
      </w:r>
      <w:r>
        <w:t xml:space="preserve"> </w:t>
      </w:r>
      <w:r>
        <w:t xml:space="preserve">←</w:t>
      </w:r>
      <w:r>
        <w:t xml:space="preserve"> </w:t>
      </w:r>
      <w:r>
        <w:t xml:space="preserve">; "تعديل كميات n من المنتجات"; "ملاحظة: …"; textarea "ملاحظة (إلزامية عند الاعتراض)"; buttons "الموافقة على التعديل", "اعتراض". Toasts "تمت الموافقة على التعديل" / "تم إرسال الاعتراض" / "اكتب سبب الاعتراض". Buttons disabled while busy. [Observed :442-469]</w:t>
      </w:r>
    </w:p>
    <w:bookmarkEnd w:id="751"/>
    <w:bookmarkStart w:id="752" w:name="X15c3e4c93d4898fce702c37bc2f5e0e46f14f14"/>
    <w:p>
      <w:pPr>
        <w:pStyle w:val="Heading3"/>
      </w:pPr>
      <w:r>
        <w:t xml:space="preserve">SCR-PTL-07 — Entity Profile Tab (EntityProfile)</w:t>
      </w:r>
    </w:p>
    <w:p>
      <w:pPr>
        <w:numPr>
          <w:ilvl w:val="0"/>
          <w:numId w:val="2308"/>
        </w:numPr>
        <w:pStyle w:val="Compact"/>
      </w:pPr>
      <w:r>
        <w:rPr>
          <w:bCs/>
          <w:b/>
        </w:rPr>
        <w:t xml:space="preserve">Card "البيانات الرسمية":</w:t>
      </w:r>
      <w:r>
        <w:t xml:space="preserve"> </w:t>
      </w:r>
      <w:r>
        <w:t xml:space="preserve">الاسم الرسمي, النوع, رقم الترخيص / السجل, تاريخ انتهاء الترخيص, رقم الكيان, التصنيف (group / sub), حالة الجهة (pill), الحوكمة; note that changes go through AI-checked update requests; button "تحديث الترخيص" (primary delegate only). [Observed EntityProfile.tsx:42-58]</w:t>
      </w:r>
    </w:p>
    <w:p>
      <w:pPr>
        <w:numPr>
          <w:ilvl w:val="0"/>
          <w:numId w:val="2308"/>
        </w:numPr>
        <w:pStyle w:val="Compact"/>
      </w:pPr>
      <w:r>
        <w:rPr>
          <w:bCs/>
          <w:b/>
        </w:rPr>
        <w:t xml:space="preserve">Card "بيانات التواصل والمقر":</w:t>
      </w:r>
      <w:r>
        <w:t xml:space="preserve"> </w:t>
      </w:r>
      <w:r>
        <w:t xml:space="preserve">view: الجوال, البريد, المنطقة, المحافظة, المدينة; "تعديل" (primary only) → edit mode with OTP inputs for phone/email, region select, governorate/city inputs; note "تُحفظ مباشرة دون موافقة، ويُسجَّل التغيير في سجل الجهة باسمك."; "حفظ", "إلغاء". [Observed :60-94]</w:t>
      </w:r>
    </w:p>
    <w:p>
      <w:pPr>
        <w:numPr>
          <w:ilvl w:val="0"/>
          <w:numId w:val="2308"/>
        </w:numPr>
        <w:pStyle w:val="Compact"/>
      </w:pPr>
      <w:r>
        <w:rPr>
          <w:bCs/>
          <w:b/>
        </w:rPr>
        <w:t xml:space="preserve">Card "الحساب البنكي":</w:t>
      </w:r>
      <w:r>
        <w:t xml:space="preserve"> </w:t>
      </w:r>
      <w:r>
        <w:t xml:space="preserve">البنك, IBAN, الحالة (قيد التحقق / موثّق / مرفوض), شهادة الآيبان (or "لم تُرفع"); button "تحديث الحساب / شهادة الآيبان" (primary only). [Observed :96-107]</w:t>
      </w:r>
    </w:p>
    <w:p>
      <w:pPr>
        <w:numPr>
          <w:ilvl w:val="0"/>
          <w:numId w:val="2308"/>
        </w:numPr>
        <w:pStyle w:val="Compact"/>
      </w:pPr>
      <w:r>
        <w:rPr>
          <w:bCs/>
          <w:b/>
        </w:rPr>
        <w:t xml:space="preserve">Team:</w:t>
      </w:r>
      <w:r>
        <w:t xml:space="preserve"> </w:t>
      </w:r>
      <w:r>
        <w:rPr>
          <w:rStyle w:val="VerbatimChar"/>
        </w:rPr>
        <w:t xml:space="preserve">BeneficiaryTeam mode="self"</w:t>
      </w:r>
      <w:r>
        <w:t xml:space="preserve">, manageable by primary delegate (see module BEN). [Observed :109]</w:t>
      </w:r>
    </w:p>
    <w:bookmarkEnd w:id="752"/>
    <w:bookmarkStart w:id="753" w:name="scr-ptl-08--bank-account-dialog"/>
    <w:p>
      <w:pPr>
        <w:pStyle w:val="Heading3"/>
      </w:pPr>
      <w:r>
        <w:t xml:space="preserve">SCR-PTL-08 — Bank Account Dialog</w:t>
      </w:r>
    </w:p>
    <w:p>
      <w:pPr>
        <w:numPr>
          <w:ilvl w:val="0"/>
          <w:numId w:val="2309"/>
        </w:numPr>
        <w:pStyle w:val="Compact"/>
      </w:pPr>
      <w:r>
        <w:t xml:space="preserve">Title "الحساب البنكي للجمعية"; fields البنك* (prefilled), IBAN* (LTR, pattern</w:t>
      </w:r>
      <w:r>
        <w:t xml:space="preserve"> </w:t>
      </w:r>
      <w:r>
        <w:rPr>
          <w:rStyle w:val="VerbatimChar"/>
        </w:rPr>
        <w:t xml:space="preserve">SA[0-9]{22}</w:t>
      </w:r>
      <w:r>
        <w:t xml:space="preserve">), شهادة الآيبان (PDF أو صورة); note "أي تغيير يعيد حالة الحساب إلى «قيد التحقق» حتى يوثقه المانح."; "حفظ". Success toast "حُفظ — بانتظار توثيق المانح"; error toast. [Observed portal.tsx:214-237]</w:t>
      </w:r>
    </w:p>
    <w:bookmarkEnd w:id="753"/>
    <w:bookmarkStart w:id="754" w:name="scr-ptl-09--license-update-dialog"/>
    <w:p>
      <w:pPr>
        <w:pStyle w:val="Heading3"/>
      </w:pPr>
      <w:r>
        <w:t xml:space="preserve">SCR-PTL-09 — License Update Dialog</w:t>
      </w:r>
    </w:p>
    <w:p>
      <w:pPr>
        <w:numPr>
          <w:ilvl w:val="0"/>
          <w:numId w:val="2310"/>
        </w:numPr>
        <w:pStyle w:val="Compact"/>
      </w:pPr>
      <w:r>
        <w:t xml:space="preserve">Title "تحديث الترخيص والبيانات الرسمية"; last request box: "آخر طلب (</w:t>
      </w:r>
      <w:r>
        <w:t xml:space="preserve">):</w:t>
      </w:r>
      <w:r>
        <w:t xml:space="preserve"> </w:t>
      </w:r>
      <w:r>
        <w:t xml:space="preserve">" (جارٍ الفحص الآلي / اعتُمد آلياً / بانتظار التدقيق اليدوي / اعتُمد / رُفض) + "ملاحظة المراجع". [Observed LicenseUpdate.tsx:26-35; entityUpdates.ts:12-18]</w:t>
      </w:r>
    </w:p>
    <w:p>
      <w:pPr>
        <w:numPr>
          <w:ilvl w:val="0"/>
          <w:numId w:val="2310"/>
        </w:numPr>
        <w:pStyle w:val="Compact"/>
      </w:pPr>
      <w:r>
        <w:t xml:space="preserve">Fields: اسم الجهة كما في الترخيص*, رقم الترخيص*, تاريخ الانتهاء* (date), وثيقة الترخيص* (PDF/image); explainer on AI 100% rule; submit "إرسال للتحقق" / "جارٍ الفحص…". Toasts: auto-approved / "نسبة المطابقة n% — أُحيل لموظف المانح للتدقيق" / error. [Observed :36-58]</w:t>
      </w:r>
    </w:p>
    <w:bookmarkEnd w:id="754"/>
    <w:bookmarkStart w:id="755" w:name="X60084c948b83ddbe4d36c95c65f8e65098f9440"/>
    <w:p>
      <w:pPr>
        <w:pStyle w:val="Heading3"/>
      </w:pPr>
      <w:r>
        <w:t xml:space="preserve">SCR-PTL-10 — Opportunity Invitation Landing (</w:t>
      </w:r>
      <w:r>
        <w:rPr>
          <w:rStyle w:val="VerbatimChar"/>
        </w:rPr>
        <w:t xml:space="preserve">/invite/$token</w:t>
      </w:r>
      <w:r>
        <w:t xml:space="preserve">)</w:t>
      </w:r>
    </w:p>
    <w:p>
      <w:pPr>
        <w:numPr>
          <w:ilvl w:val="0"/>
          <w:numId w:val="2311"/>
        </w:numPr>
        <w:pStyle w:val="Compact"/>
      </w:pPr>
      <w:r>
        <w:t xml:space="preserve">"دعوة خاصة لـ</w:t>
      </w:r>
      <w:r>
        <w:t xml:space="preserve"> </w:t>
      </w:r>
      <w:r>
        <w:t xml:space="preserve">"; opportunity card: kind pill, السقف, آخر موعد, مدة التنفيذ, description, نطاق العمل, المخرجات. [Observed invite.$token.tsx:62-80]</w:t>
      </w:r>
    </w:p>
    <w:p>
      <w:pPr>
        <w:numPr>
          <w:ilvl w:val="0"/>
          <w:numId w:val="2311"/>
        </w:numPr>
        <w:pStyle w:val="Compact"/>
      </w:pPr>
      <w:r>
        <w:t xml:space="preserve">States: loading skeleton; invalid "رابط الدعوة غير صالح"; declined "سجّلتم اعتذاركم…"; applied "قدّمتم عرضكم…"; active → "الانتقال للتقديم" + "اعتذار"; inactive → activation form (الاسم, رقم الهوية, البريد الرسمي, كلمة المرور — demo-prefilled) "تفعيل والانتقال للتقديم" + "اعتذار". [Observed :40-100]</w:t>
      </w:r>
    </w:p>
    <w:bookmarkEnd w:id="755"/>
    <w:bookmarkStart w:id="756" w:name="X997b944be35515d808fa4720c006f365d9a1874"/>
    <w:p>
      <w:pPr>
        <w:pStyle w:val="Heading3"/>
      </w:pPr>
      <w:r>
        <w:t xml:space="preserve">SCR-PTL-11 — Partner Project View (applicant mode of</w:t>
      </w:r>
      <w:r>
        <w:t xml:space="preserve"> </w:t>
      </w:r>
      <w:r>
        <w:rPr>
          <w:rStyle w:val="VerbatimChar"/>
        </w:rPr>
        <w:t xml:space="preserve">/projects/$id</w:t>
      </w:r>
      <w:r>
        <w:t xml:space="preserve">)</w:t>
      </w:r>
    </w:p>
    <w:p>
      <w:pPr>
        <w:numPr>
          <w:ilvl w:val="0"/>
          <w:numId w:val="2312"/>
        </w:numPr>
        <w:pStyle w:val="Compact"/>
      </w:pPr>
      <w:r>
        <w:t xml:space="preserve">Same layout as staff (see module PRJ) with staff actions hidden: no back link to /projects, no StartExecution, no ContractAdvance; contract viewable/printable ("عرض العقد", "طباعة / PDF"); finance breakdown with</w:t>
      </w:r>
      <w:r>
        <w:t xml:space="preserve"> </w:t>
      </w:r>
      <w:r>
        <w:rPr>
          <w:rStyle w:val="VerbatimChar"/>
        </w:rPr>
        <w:t xml:space="preserve">hidePending</w:t>
      </w:r>
      <w:r>
        <w:t xml:space="preserve">; allocations, co-funding and indicators read-only; link "طلب المنحة" to /reviewer/$id. [Observed projects.$id.tsx:102,115-172; ContractDocument.tsx:31-37]</w:t>
      </w:r>
    </w:p>
    <w:p>
      <w:pPr>
        <w:numPr>
          <w:ilvl w:val="0"/>
          <w:numId w:val="2312"/>
        </w:numPr>
        <w:pStyle w:val="Compact"/>
      </w:pPr>
      <w:r>
        <w:rPr>
          <w:bCs/>
          <w:b/>
        </w:rPr>
        <w:t xml:space="preserve">Partner actions in ProjectTree:</w:t>
      </w:r>
      <w:r>
        <w:t xml:space="preserve"> </w:t>
      </w:r>
      <w:r>
        <w:t xml:space="preserve">per task: "إكمال المهمة ورفعها لاعتماد المانح"; evidence FileSlots per required document ("الشواهد المطلوبة", slot "ما يثبت الإنجاز" by default) with per-file advisory AI badge; dependency hint "بعد: …"; returned feedback "ملاحظات المانح: …"; indicator contribution chip "مؤشر: +n". Per phase: "رفع تقرير المرحلة" / "تعديل التقرير وإعادة رفعه" with textarea "ملخص الإنجاز في هذه المرحلة" and "إرسال". [Observed ProjectTree.tsx:288-444]</w:t>
      </w:r>
    </w:p>
    <w:bookmarkEnd w:id="756"/>
    <w:bookmarkStart w:id="757" w:name="X2f33abbb8e87bb9a168723aebcd558a6da294c9"/>
    <w:p>
      <w:pPr>
        <w:pStyle w:val="Heading3"/>
      </w:pPr>
      <w:r>
        <w:t xml:space="preserve">SCR-PTL-12 — Partner Payment Receipt Panel</w:t>
      </w:r>
    </w:p>
    <w:p>
      <w:pPr>
        <w:numPr>
          <w:ilvl w:val="0"/>
          <w:numId w:val="2313"/>
        </w:numPr>
        <w:pStyle w:val="Compact"/>
      </w:pPr>
      <w:r>
        <w:t xml:space="preserve">Visible only for payments</w:t>
      </w:r>
      <w:r>
        <w:t xml:space="preserve"> </w:t>
      </w:r>
      <w:r>
        <w:rPr>
          <w:rStyle w:val="VerbatimChar"/>
        </w:rPr>
        <w:t xml:space="preserve">awaiting_receipt</w:t>
      </w:r>
      <w:r>
        <w:t xml:space="preserve"> </w:t>
      </w:r>
      <w:r>
        <w:t xml:space="preserve">or</w:t>
      </w:r>
      <w:r>
        <w:t xml:space="preserve"> </w:t>
      </w:r>
      <w:r>
        <w:rPr>
          <w:rStyle w:val="VerbatimChar"/>
        </w:rPr>
        <w:t xml:space="preserve">paid</w:t>
      </w:r>
      <w:r>
        <w:t xml:space="preserve">: FileSlots "إشعار الحوالة البنكية" (view-only), "سند القبض" (upload only while awaiting_receipt); input "رقم سند القبض (اختياري)"; button "تأكيد الاستلام وإغلاق الدفعة" (with advisory confirm if AI flagged files). Toast "أُغلقت الدفعة". [Observed PaymentActions.tsx:28-52; payments.ts:43-49]</w:t>
      </w:r>
    </w:p>
    <w:bookmarkEnd w:id="757"/>
    <w:bookmarkEnd w:id="758"/>
    <w:bookmarkStart w:id="759" w:name="Xfadec28e050afb208b5c829ea944499f0737f52"/>
    <w:p>
      <w:pPr>
        <w:pStyle w:val="Heading2"/>
      </w:pPr>
      <w:r>
        <w:t xml:space="preserve">4. Interaction Inventory</w:t>
      </w:r>
    </w:p>
    <w:tbl>
      <w:tblPr>
        <w:tblStyle w:val="Table"/>
        <w:tblW w:type="dxa" w:w="9862"/>
        <w:jc w:val="start"/>
        <w:tblLayout w:type="fixed"/>
        <w:tblLook w:firstRow="1" w:lastRow="0" w:firstColumn="0" w:lastColumn="0" w:noHBand="0" w:noVBand="0" w:val="0020"/>
      </w:tblPr>
      <w:tblGrid>
        <w:gridCol w:w="669"/>
        <w:gridCol w:w="669"/>
        <w:gridCol w:w="1735"/>
        <w:gridCol w:w="2263"/>
        <w:gridCol w:w="2263"/>
        <w:gridCol w:w="2263"/>
      </w:tblGrid>
      <w:tr>
        <w:trPr>
          <w:tblHeader w:val="true"/>
        </w:trPr>
        <w:tc>
          <w:tcPr>
            <w:tcW w:w="669" w:type="dxa"/>
          </w:tcPr>
          <w:p>
            <w:pPr>
              <w:pStyle w:val="Compact"/>
              <w:jc w:val="left"/>
            </w:pPr>
            <w:r>
              <w:rPr>
                <w:sz w:val="17"/>
              </w:rPr>
              <w:t xml:space="preserve">INT ID</w:t>
            </w:r>
          </w:p>
        </w:tc>
        <w:tc>
          <w:tcPr>
            <w:tcW w:w="669" w:type="dxa"/>
          </w:tcPr>
          <w:p>
            <w:pPr>
              <w:pStyle w:val="Compact"/>
              <w:jc w:val="left"/>
            </w:pPr>
            <w:r>
              <w:rPr>
                <w:sz w:val="17"/>
              </w:rPr>
              <w:t xml:space="preserve">Screen</w:t>
            </w:r>
          </w:p>
        </w:tc>
        <w:tc>
          <w:tcPr>
            <w:tcW w:w="1735" w:type="dxa"/>
          </w:tcPr>
          <w:p>
            <w:pPr>
              <w:pStyle w:val="Compact"/>
              <w:jc w:val="left"/>
            </w:pPr>
            <w:r>
              <w:rPr>
                <w:sz w:val="17"/>
              </w:rPr>
              <w:t xml:space="preserve">Trigger (control)</w:t>
            </w:r>
          </w:p>
        </w:tc>
        <w:tc>
          <w:tcPr>
            <w:tcW w:w="2263" w:type="dxa"/>
          </w:tcPr>
          <w:p>
            <w:pPr>
              <w:pStyle w:val="Compact"/>
              <w:jc w:val="left"/>
            </w:pPr>
            <w:r>
              <w:rPr>
                <w:sz w:val="17"/>
              </w:rPr>
              <w:t xml:space="preserve">System response</w:t>
            </w:r>
          </w:p>
        </w:tc>
        <w:tc>
          <w:tcPr>
            <w:tcW w:w="2263" w:type="dxa"/>
          </w:tcPr>
          <w:p>
            <w:pPr>
              <w:pStyle w:val="Compact"/>
              <w:jc w:val="left"/>
            </w:pPr>
            <w:r>
              <w:rPr>
                <w:sz w:val="17"/>
              </w:rPr>
              <w:t xml:space="preserve">Data written</w:t>
            </w:r>
          </w:p>
        </w:tc>
        <w:tc>
          <w:tcPr>
            <w:tcW w:w="2263" w:type="dxa"/>
          </w:tcPr>
          <w:p>
            <w:pPr>
              <w:pStyle w:val="Compact"/>
              <w:jc w:val="left"/>
            </w:pPr>
            <w:r>
              <w:rPr>
                <w:sz w:val="17"/>
              </w:rPr>
              <w:t xml:space="preserve">Evidence</w:t>
            </w:r>
          </w:p>
        </w:tc>
      </w:tr>
      <w:tr>
        <w:tc>
          <w:tcPr>
            <w:tcW w:w="669" w:type="dxa"/>
          </w:tcPr>
          <w:p>
            <w:pPr>
              <w:pStyle w:val="Compact"/>
              <w:jc w:val="left"/>
            </w:pPr>
            <w:r>
              <w:rPr>
                <w:sz w:val="17"/>
              </w:rPr>
              <w:t xml:space="preserve">INT-PTL-001</w:t>
            </w:r>
          </w:p>
        </w:tc>
        <w:tc>
          <w:tcPr>
            <w:tcW w:w="669" w:type="dxa"/>
          </w:tcPr>
          <w:p>
            <w:pPr>
              <w:pStyle w:val="Compact"/>
              <w:jc w:val="left"/>
            </w:pPr>
            <w:r>
              <w:rPr>
                <w:sz w:val="17"/>
              </w:rPr>
              <w:t xml:space="preserve">SCR-PTL-01</w:t>
            </w:r>
          </w:p>
        </w:tc>
        <w:tc>
          <w:tcPr>
            <w:tcW w:w="1735" w:type="dxa"/>
          </w:tcPr>
          <w:p>
            <w:pPr>
              <w:pStyle w:val="Compact"/>
              <w:jc w:val="left"/>
            </w:pPr>
            <w:r>
              <w:rPr>
                <w:sz w:val="17"/>
              </w:rPr>
              <w:t xml:space="preserve">Type button</w:t>
            </w:r>
          </w:p>
        </w:tc>
        <w:tc>
          <w:tcPr>
            <w:tcW w:w="2263" w:type="dxa"/>
          </w:tcPr>
          <w:p>
            <w:pPr>
              <w:pStyle w:val="Compact"/>
              <w:jc w:val="left"/>
            </w:pPr>
            <w:r>
              <w:rPr>
                <w:sz w:val="17"/>
              </w:rPr>
              <w:t xml:space="preserve">Sets type, clears result, updates identifier label</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register-tenant.tsx:89-90</w:t>
            </w:r>
          </w:p>
        </w:tc>
      </w:tr>
      <w:tr>
        <w:tc>
          <w:tcPr>
            <w:tcW w:w="669" w:type="dxa"/>
          </w:tcPr>
          <w:p>
            <w:pPr>
              <w:pStyle w:val="Compact"/>
              <w:jc w:val="left"/>
            </w:pPr>
            <w:r>
              <w:rPr>
                <w:sz w:val="17"/>
              </w:rPr>
              <w:t xml:space="preserve">INT-PTL-002</w:t>
            </w:r>
          </w:p>
        </w:tc>
        <w:tc>
          <w:tcPr>
            <w:tcW w:w="669" w:type="dxa"/>
          </w:tcPr>
          <w:p>
            <w:pPr>
              <w:pStyle w:val="Compact"/>
              <w:jc w:val="left"/>
            </w:pPr>
            <w:r>
              <w:rPr>
                <w:sz w:val="17"/>
              </w:rPr>
              <w:t xml:space="preserve">SCR-PTL-01</w:t>
            </w:r>
          </w:p>
        </w:tc>
        <w:tc>
          <w:tcPr>
            <w:tcW w:w="1735" w:type="dxa"/>
          </w:tcPr>
          <w:p>
            <w:pPr>
              <w:pStyle w:val="Compact"/>
              <w:jc w:val="left"/>
            </w:pPr>
            <w:r>
              <w:rPr>
                <w:sz w:val="17"/>
              </w:rPr>
              <w:t xml:space="preserve">"تحقق" / Enter</w:t>
            </w:r>
          </w:p>
        </w:tc>
        <w:tc>
          <w:tcPr>
            <w:tcW w:w="2263" w:type="dxa"/>
          </w:tcPr>
          <w:p>
            <w:pPr>
              <w:pStyle w:val="Compact"/>
              <w:jc w:val="left"/>
            </w:pPr>
            <w:r>
              <w:rPr>
                <w:sz w:val="17"/>
              </w:rPr>
              <w:t xml:space="preserve">lookupLicense → registered / pending / new (+registry prefill)</w:t>
            </w:r>
          </w:p>
        </w:tc>
        <w:tc>
          <w:tcPr>
            <w:tcW w:w="2263" w:type="dxa"/>
          </w:tcPr>
          <w:p>
            <w:pPr>
              <w:pStyle w:val="Compact"/>
              <w:jc w:val="left"/>
            </w:pPr>
            <w:r>
              <w:rPr>
                <w:sz w:val="17"/>
              </w:rPr>
              <w:t xml:space="preserve">— (reads beneficiaries, memberships, entity_registrations)</w:t>
            </w:r>
          </w:p>
        </w:tc>
        <w:tc>
          <w:tcPr>
            <w:tcW w:w="2263" w:type="dxa"/>
          </w:tcPr>
          <w:p>
            <w:pPr>
              <w:pStyle w:val="Compact"/>
              <w:jc w:val="left"/>
            </w:pPr>
            <w:r>
              <w:rPr>
                <w:sz w:val="17"/>
              </w:rPr>
              <w:t xml:space="preserve">Observed :46-55; registrations.ts:48-67</w:t>
            </w:r>
          </w:p>
        </w:tc>
      </w:tr>
      <w:tr>
        <w:tc>
          <w:tcPr>
            <w:tcW w:w="669" w:type="dxa"/>
          </w:tcPr>
          <w:p>
            <w:pPr>
              <w:pStyle w:val="Compact"/>
              <w:jc w:val="left"/>
            </w:pPr>
            <w:r>
              <w:rPr>
                <w:sz w:val="17"/>
              </w:rPr>
              <w:t xml:space="preserve">INT-PTL-003</w:t>
            </w:r>
          </w:p>
        </w:tc>
        <w:tc>
          <w:tcPr>
            <w:tcW w:w="669" w:type="dxa"/>
          </w:tcPr>
          <w:p>
            <w:pPr>
              <w:pStyle w:val="Compact"/>
              <w:jc w:val="left"/>
            </w:pPr>
            <w:r>
              <w:rPr>
                <w:sz w:val="17"/>
              </w:rPr>
              <w:t xml:space="preserve">SCR-PTL-01</w:t>
            </w:r>
          </w:p>
        </w:tc>
        <w:tc>
          <w:tcPr>
            <w:tcW w:w="1735" w:type="dxa"/>
          </w:tcPr>
          <w:p>
            <w:pPr>
              <w:pStyle w:val="Compact"/>
              <w:jc w:val="left"/>
            </w:pPr>
            <w:r>
              <w:rPr>
                <w:sz w:val="17"/>
              </w:rPr>
              <w:t xml:space="preserve">Demo license links</w:t>
            </w:r>
          </w:p>
        </w:tc>
        <w:tc>
          <w:tcPr>
            <w:tcW w:w="2263" w:type="dxa"/>
          </w:tcPr>
          <w:p>
            <w:pPr>
              <w:pStyle w:val="Compact"/>
              <w:jc w:val="left"/>
            </w:pPr>
            <w:r>
              <w:rPr>
                <w:sz w:val="17"/>
              </w:rPr>
              <w:t xml:space="preserve">Fill identifier and run lookup</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:97</w:t>
            </w:r>
          </w:p>
        </w:tc>
      </w:tr>
      <w:tr>
        <w:tc>
          <w:tcPr>
            <w:tcW w:w="669" w:type="dxa"/>
          </w:tcPr>
          <w:p>
            <w:pPr>
              <w:pStyle w:val="Compact"/>
              <w:jc w:val="left"/>
            </w:pPr>
            <w:r>
              <w:rPr>
                <w:sz w:val="17"/>
              </w:rPr>
              <w:t xml:space="preserve">INT-PTL-004</w:t>
            </w:r>
          </w:p>
        </w:tc>
        <w:tc>
          <w:tcPr>
            <w:tcW w:w="669" w:type="dxa"/>
          </w:tcPr>
          <w:p>
            <w:pPr>
              <w:pStyle w:val="Compact"/>
              <w:jc w:val="left"/>
            </w:pPr>
            <w:r>
              <w:rPr>
                <w:sz w:val="17"/>
              </w:rPr>
              <w:t xml:space="preserve">SCR-PTL-01/07</w:t>
            </w:r>
          </w:p>
        </w:tc>
        <w:tc>
          <w:tcPr>
            <w:tcW w:w="1735" w:type="dxa"/>
          </w:tcPr>
          <w:p>
            <w:pPr>
              <w:pStyle w:val="Compact"/>
              <w:jc w:val="left"/>
            </w:pPr>
            <w:r>
              <w:rPr>
                <w:sz w:val="17"/>
              </w:rPr>
              <w:t xml:space="preserve">OTP shield icon → code → "تأكيد"</w:t>
            </w:r>
          </w:p>
        </w:tc>
        <w:tc>
          <w:tcPr>
            <w:tcW w:w="2263" w:type="dxa"/>
          </w:tcPr>
          <w:p>
            <w:pPr>
              <w:pStyle w:val="Compact"/>
              <w:jc w:val="left"/>
            </w:pPr>
            <w:r>
              <w:rPr>
                <w:sz w:val="17"/>
              </w:rPr>
              <w:t xml:space="preserve">Generates 4-digit code (shown), verifies, shows badge</w:t>
            </w:r>
          </w:p>
        </w:tc>
        <w:tc>
          <w:tcPr>
            <w:tcW w:w="2263" w:type="dxa"/>
          </w:tcPr>
          <w:p>
            <w:pPr>
              <w:pStyle w:val="Compact"/>
              <w:jc w:val="left"/>
            </w:pPr>
            <w:r>
              <w:rPr>
                <w:sz w:val="17"/>
              </w:rPr>
              <w:t xml:space="preserve">— (client state)</w:t>
            </w:r>
          </w:p>
        </w:tc>
        <w:tc>
          <w:tcPr>
            <w:tcW w:w="2263" w:type="dxa"/>
          </w:tcPr>
          <w:p>
            <w:pPr>
              <w:pStyle w:val="Compact"/>
              <w:jc w:val="left"/>
            </w:pPr>
            <w:r>
              <w:rPr>
                <w:sz w:val="17"/>
              </w:rPr>
              <w:t xml:space="preserve">Observed OtpVerifiedInput.tsx:14-15</w:t>
            </w:r>
          </w:p>
        </w:tc>
      </w:tr>
      <w:tr>
        <w:tc>
          <w:tcPr>
            <w:tcW w:w="669" w:type="dxa"/>
          </w:tcPr>
          <w:p>
            <w:pPr>
              <w:pStyle w:val="Compact"/>
              <w:jc w:val="left"/>
            </w:pPr>
            <w:r>
              <w:rPr>
                <w:sz w:val="17"/>
              </w:rPr>
              <w:t xml:space="preserve">INT-PTL-005</w:t>
            </w:r>
          </w:p>
        </w:tc>
        <w:tc>
          <w:tcPr>
            <w:tcW w:w="669" w:type="dxa"/>
          </w:tcPr>
          <w:p>
            <w:pPr>
              <w:pStyle w:val="Compact"/>
              <w:jc w:val="left"/>
            </w:pPr>
            <w:r>
              <w:rPr>
                <w:sz w:val="17"/>
              </w:rPr>
              <w:t xml:space="preserve">SCR-PTL-01</w:t>
            </w:r>
          </w:p>
        </w:tc>
        <w:tc>
          <w:tcPr>
            <w:tcW w:w="1735" w:type="dxa"/>
          </w:tcPr>
          <w:p>
            <w:pPr>
              <w:pStyle w:val="Compact"/>
              <w:jc w:val="left"/>
            </w:pPr>
            <w:r>
              <w:rPr>
                <w:sz w:val="17"/>
              </w:rPr>
              <w:t xml:space="preserve">"تأكيد البيانات وإرسالها للتدقيق"</w:t>
            </w:r>
          </w:p>
        </w:tc>
        <w:tc>
          <w:tcPr>
            <w:tcW w:w="2263" w:type="dxa"/>
          </w:tcPr>
          <w:p>
            <w:pPr>
              <w:pStyle w:val="Compact"/>
              <w:jc w:val="left"/>
            </w:pPr>
            <w:r>
              <w:rPr>
                <w:sz w:val="17"/>
              </w:rPr>
              <w:t xml:space="preserve">Checks OTP; inserts request; success card</w:t>
            </w:r>
          </w:p>
        </w:tc>
        <w:tc>
          <w:tcPr>
            <w:tcW w:w="2263" w:type="dxa"/>
          </w:tcPr>
          <w:p>
            <w:pPr>
              <w:pStyle w:val="Compact"/>
              <w:jc w:val="left"/>
            </w:pPr>
            <w:r>
              <w:rPr>
                <w:sz w:val="17"/>
              </w:rPr>
              <w:t xml:space="preserve">entity_registrations (license_no, fields, status=pending)</w:t>
            </w:r>
          </w:p>
        </w:tc>
        <w:tc>
          <w:tcPr>
            <w:tcW w:w="2263" w:type="dxa"/>
          </w:tcPr>
          <w:p>
            <w:pPr>
              <w:pStyle w:val="Compact"/>
              <w:jc w:val="left"/>
            </w:pPr>
            <w:r>
              <w:rPr>
                <w:sz w:val="17"/>
              </w:rPr>
              <w:t xml:space="preserve">Observed :58-66; registrations.ts:69-77</w:t>
            </w:r>
          </w:p>
        </w:tc>
      </w:tr>
      <w:tr>
        <w:tc>
          <w:tcPr>
            <w:tcW w:w="669" w:type="dxa"/>
          </w:tcPr>
          <w:p>
            <w:pPr>
              <w:pStyle w:val="Compact"/>
              <w:jc w:val="left"/>
            </w:pPr>
            <w:r>
              <w:rPr>
                <w:sz w:val="17"/>
              </w:rPr>
              <w:t xml:space="preserve">INT-PTL-006</w:t>
            </w:r>
          </w:p>
        </w:tc>
        <w:tc>
          <w:tcPr>
            <w:tcW w:w="669" w:type="dxa"/>
          </w:tcPr>
          <w:p>
            <w:pPr>
              <w:pStyle w:val="Compact"/>
              <w:jc w:val="left"/>
            </w:pPr>
            <w:r>
              <w:rPr>
                <w:sz w:val="17"/>
              </w:rPr>
              <w:t xml:space="preserve">SCR-PTL-02</w:t>
            </w:r>
          </w:p>
        </w:tc>
        <w:tc>
          <w:tcPr>
            <w:tcW w:w="1735" w:type="dxa"/>
          </w:tcPr>
          <w:p>
            <w:pPr>
              <w:pStyle w:val="Compact"/>
              <w:jc w:val="left"/>
            </w:pPr>
            <w:r>
              <w:rPr>
                <w:sz w:val="17"/>
              </w:rPr>
              <w:t xml:space="preserve">"إرسال رمز تحقق للمفوض" → code → "تحقق"</w:t>
            </w:r>
          </w:p>
        </w:tc>
        <w:tc>
          <w:tcPr>
            <w:tcW w:w="2263" w:type="dxa"/>
          </w:tcPr>
          <w:p>
            <w:pPr>
              <w:pStyle w:val="Compact"/>
              <w:jc w:val="left"/>
            </w:pPr>
            <w:r>
              <w:rPr>
                <w:sz w:val="17"/>
              </w:rPr>
              <w:t xml:space="preserve">Demo 6-digit code; on match shows verified + login link</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:155-163</w:t>
            </w:r>
          </w:p>
        </w:tc>
      </w:tr>
      <w:tr>
        <w:tc>
          <w:tcPr>
            <w:tcW w:w="669" w:type="dxa"/>
          </w:tcPr>
          <w:p>
            <w:pPr>
              <w:pStyle w:val="Compact"/>
              <w:jc w:val="left"/>
            </w:pPr>
            <w:r>
              <w:rPr>
                <w:sz w:val="17"/>
              </w:rPr>
              <w:t xml:space="preserve">INT-PTL-007</w:t>
            </w:r>
          </w:p>
        </w:tc>
        <w:tc>
          <w:tcPr>
            <w:tcW w:w="669" w:type="dxa"/>
          </w:tcPr>
          <w:p>
            <w:pPr>
              <w:pStyle w:val="Compact"/>
              <w:jc w:val="left"/>
            </w:pPr>
            <w:r>
              <w:rPr>
                <w:sz w:val="17"/>
              </w:rPr>
              <w:t xml:space="preserve">SCR-PTL-02</w:t>
            </w:r>
          </w:p>
        </w:tc>
        <w:tc>
          <w:tcPr>
            <w:tcW w:w="1735" w:type="dxa"/>
          </w:tcPr>
          <w:p>
            <w:pPr>
              <w:pStyle w:val="Compact"/>
              <w:jc w:val="left"/>
            </w:pPr>
            <w:r>
              <w:rPr>
                <w:sz w:val="17"/>
              </w:rPr>
              <w:t xml:space="preserve">"طلب تغيير المفوض" → "إرسال الطلب"</w:t>
            </w:r>
          </w:p>
        </w:tc>
        <w:tc>
          <w:tcPr>
            <w:tcW w:w="2263" w:type="dxa"/>
          </w:tcPr>
          <w:p>
            <w:pPr>
              <w:pStyle w:val="Compact"/>
              <w:jc w:val="left"/>
            </w:pPr>
            <w:r>
              <w:rPr>
                <w:sz w:val="17"/>
              </w:rPr>
              <w:t xml:space="preserve">Stores delegate-change request</w:t>
            </w:r>
          </w:p>
        </w:tc>
        <w:tc>
          <w:tcPr>
            <w:tcW w:w="2263" w:type="dxa"/>
          </w:tcPr>
          <w:p>
            <w:pPr>
              <w:pStyle w:val="Compact"/>
              <w:jc w:val="left"/>
            </w:pPr>
            <w:r>
              <w:rPr>
                <w:sz w:val="17"/>
              </w:rPr>
              <w:t xml:space="preserve">entity_registrations (fields, note)</w:t>
            </w:r>
          </w:p>
        </w:tc>
        <w:tc>
          <w:tcPr>
            <w:tcW w:w="2263" w:type="dxa"/>
          </w:tcPr>
          <w:p>
            <w:pPr>
              <w:pStyle w:val="Compact"/>
              <w:jc w:val="left"/>
            </w:pPr>
            <w:r>
              <w:rPr>
                <w:sz w:val="17"/>
              </w:rPr>
              <w:t xml:space="preserve">Observed :164-171; registrations.ts:85-97</w:t>
            </w:r>
          </w:p>
        </w:tc>
      </w:tr>
      <w:tr>
        <w:tc>
          <w:tcPr>
            <w:tcW w:w="669" w:type="dxa"/>
          </w:tcPr>
          <w:p>
            <w:pPr>
              <w:pStyle w:val="Compact"/>
              <w:jc w:val="left"/>
            </w:pPr>
            <w:r>
              <w:rPr>
                <w:sz w:val="17"/>
              </w:rPr>
              <w:t xml:space="preserve">INT-PTL-008</w:t>
            </w:r>
          </w:p>
        </w:tc>
        <w:tc>
          <w:tcPr>
            <w:tcW w:w="669" w:type="dxa"/>
          </w:tcPr>
          <w:p>
            <w:pPr>
              <w:pStyle w:val="Compact"/>
              <w:jc w:val="left"/>
            </w:pPr>
            <w:r>
              <w:rPr>
                <w:sz w:val="17"/>
              </w:rPr>
              <w:t xml:space="preserve">SCR-PTL-03</w:t>
            </w:r>
          </w:p>
        </w:tc>
        <w:tc>
          <w:tcPr>
            <w:tcW w:w="1735" w:type="dxa"/>
          </w:tcPr>
          <w:p>
            <w:pPr>
              <w:pStyle w:val="Compact"/>
              <w:jc w:val="left"/>
            </w:pPr>
            <w:r>
              <w:rPr>
                <w:sz w:val="17"/>
              </w:rPr>
              <w:t xml:space="preserve">Entity chip</w:t>
            </w:r>
          </w:p>
        </w:tc>
        <w:tc>
          <w:tcPr>
            <w:tcW w:w="2263" w:type="dxa"/>
          </w:tcPr>
          <w:p>
            <w:pPr>
              <w:pStyle w:val="Compact"/>
              <w:jc w:val="left"/>
            </w:pPr>
            <w:r>
              <w:rPr>
                <w:sz w:val="17"/>
              </w:rPr>
              <w:t xml:space="preserve">Switch represented entity; refresh profile, lists</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portal.tsx:97</w:t>
            </w:r>
          </w:p>
        </w:tc>
      </w:tr>
      <w:tr>
        <w:tc>
          <w:tcPr>
            <w:tcW w:w="669" w:type="dxa"/>
          </w:tcPr>
          <w:p>
            <w:pPr>
              <w:pStyle w:val="Compact"/>
              <w:jc w:val="left"/>
            </w:pPr>
            <w:r>
              <w:rPr>
                <w:sz w:val="17"/>
              </w:rPr>
              <w:t xml:space="preserve">INT-PTL-009</w:t>
            </w:r>
          </w:p>
        </w:tc>
        <w:tc>
          <w:tcPr>
            <w:tcW w:w="669" w:type="dxa"/>
          </w:tcPr>
          <w:p>
            <w:pPr>
              <w:pStyle w:val="Compact"/>
              <w:jc w:val="left"/>
            </w:pPr>
            <w:r>
              <w:rPr>
                <w:sz w:val="17"/>
              </w:rPr>
              <w:t xml:space="preserve">SCR-PTL-03</w:t>
            </w:r>
          </w:p>
        </w:tc>
        <w:tc>
          <w:tcPr>
            <w:tcW w:w="1735" w:type="dxa"/>
          </w:tcPr>
          <w:p>
            <w:pPr>
              <w:pStyle w:val="Compact"/>
              <w:jc w:val="left"/>
            </w:pPr>
            <w:r>
              <w:rPr>
                <w:sz w:val="17"/>
              </w:rPr>
              <w:t xml:space="preserve">Tab "ملف الجهة"</w:t>
            </w:r>
          </w:p>
        </w:tc>
        <w:tc>
          <w:tcPr>
            <w:tcW w:w="2263" w:type="dxa"/>
          </w:tcPr>
          <w:p>
            <w:pPr>
              <w:pStyle w:val="Compact"/>
              <w:jc w:val="left"/>
            </w:pPr>
            <w:r>
              <w:rPr>
                <w:sz w:val="17"/>
              </w:rPr>
              <w:t xml:space="preserve">Shows SCR-PTL-07</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:106-115</w:t>
            </w:r>
          </w:p>
        </w:tc>
      </w:tr>
      <w:tr>
        <w:tc>
          <w:tcPr>
            <w:tcW w:w="669" w:type="dxa"/>
          </w:tcPr>
          <w:p>
            <w:pPr>
              <w:pStyle w:val="Compact"/>
              <w:jc w:val="left"/>
            </w:pPr>
            <w:r>
              <w:rPr>
                <w:sz w:val="17"/>
              </w:rPr>
              <w:t xml:space="preserve">INT-PTL-010</w:t>
            </w:r>
          </w:p>
        </w:tc>
        <w:tc>
          <w:tcPr>
            <w:tcW w:w="669" w:type="dxa"/>
          </w:tcPr>
          <w:p>
            <w:pPr>
              <w:pStyle w:val="Compact"/>
              <w:jc w:val="left"/>
            </w:pPr>
            <w:r>
              <w:rPr>
                <w:sz w:val="17"/>
              </w:rPr>
              <w:t xml:space="preserve">SCR-PTL-03</w:t>
            </w:r>
          </w:p>
        </w:tc>
        <w:tc>
          <w:tcPr>
            <w:tcW w:w="1735" w:type="dxa"/>
          </w:tcPr>
          <w:p>
            <w:pPr>
              <w:pStyle w:val="Compact"/>
              <w:jc w:val="left"/>
            </w:pPr>
            <w:r>
              <w:rPr>
                <w:sz w:val="17"/>
              </w:rPr>
              <w:t xml:space="preserve">"تقديم طلب"</w:t>
            </w:r>
          </w:p>
        </w:tc>
        <w:tc>
          <w:tcPr>
            <w:tcW w:w="2263" w:type="dxa"/>
          </w:tcPr>
          <w:p>
            <w:pPr>
              <w:pStyle w:val="Compact"/>
              <w:jc w:val="left"/>
            </w:pPr>
            <w:r>
              <w:rPr>
                <w:sz w:val="17"/>
              </w:rPr>
              <w:t xml:space="preserve">Opens SCR-PTL-04</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:175</w:t>
            </w:r>
          </w:p>
        </w:tc>
      </w:tr>
      <w:tr>
        <w:tc>
          <w:tcPr>
            <w:tcW w:w="669" w:type="dxa"/>
          </w:tcPr>
          <w:p>
            <w:pPr>
              <w:pStyle w:val="Compact"/>
              <w:jc w:val="left"/>
            </w:pPr>
            <w:r>
              <w:rPr>
                <w:sz w:val="17"/>
              </w:rPr>
              <w:t xml:space="preserve">INT-PTL-011</w:t>
            </w:r>
          </w:p>
        </w:tc>
        <w:tc>
          <w:tcPr>
            <w:tcW w:w="669" w:type="dxa"/>
          </w:tcPr>
          <w:p>
            <w:pPr>
              <w:pStyle w:val="Compact"/>
              <w:jc w:val="left"/>
            </w:pPr>
            <w:r>
              <w:rPr>
                <w:sz w:val="17"/>
              </w:rPr>
              <w:t xml:space="preserve">SCR-PTL-03</w:t>
            </w:r>
          </w:p>
        </w:tc>
        <w:tc>
          <w:tcPr>
            <w:tcW w:w="1735" w:type="dxa"/>
          </w:tcPr>
          <w:p>
            <w:pPr>
              <w:pStyle w:val="Compact"/>
              <w:jc w:val="left"/>
            </w:pPr>
            <w:r>
              <w:rPr>
                <w:sz w:val="17"/>
              </w:rPr>
              <w:t xml:space="preserve">URL</w:t>
            </w:r>
            <w:r>
              <w:rPr>
                <w:sz w:val="17"/>
              </w:rPr>
              <w:t xml:space="preserve"> </w:t>
            </w:r>
            <w:r>
              <w:rPr>
                <w:rStyle w:val="VerbatimChar"/>
                <w:sz w:val="17"/>
              </w:rPr>
              <w:t xml:space="preserve">?apply=&lt;id&gt;</w:t>
            </w:r>
          </w:p>
        </w:tc>
        <w:tc>
          <w:tcPr>
            <w:tcW w:w="2263" w:type="dxa"/>
          </w:tcPr>
          <w:p>
            <w:pPr>
              <w:pStyle w:val="Compact"/>
              <w:jc w:val="left"/>
            </w:pPr>
            <w:r>
              <w:rPr>
                <w:sz w:val="17"/>
              </w:rPr>
              <w:t xml:space="preserve">Opens SCR-PTL-04 for program</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:50,63-64</w:t>
            </w:r>
          </w:p>
        </w:tc>
      </w:tr>
      <w:tr>
        <w:tc>
          <w:tcPr>
            <w:tcW w:w="669" w:type="dxa"/>
          </w:tcPr>
          <w:p>
            <w:pPr>
              <w:pStyle w:val="Compact"/>
              <w:jc w:val="left"/>
            </w:pPr>
            <w:r>
              <w:rPr>
                <w:sz w:val="17"/>
              </w:rPr>
              <w:t xml:space="preserve">INT-PTL-012</w:t>
            </w:r>
          </w:p>
        </w:tc>
        <w:tc>
          <w:tcPr>
            <w:tcW w:w="669" w:type="dxa"/>
          </w:tcPr>
          <w:p>
            <w:pPr>
              <w:pStyle w:val="Compact"/>
              <w:jc w:val="left"/>
            </w:pPr>
            <w:r>
              <w:rPr>
                <w:sz w:val="17"/>
              </w:rPr>
              <w:t xml:space="preserve">SCR-PTL-03</w:t>
            </w:r>
          </w:p>
        </w:tc>
        <w:tc>
          <w:tcPr>
            <w:tcW w:w="1735" w:type="dxa"/>
          </w:tcPr>
          <w:p>
            <w:pPr>
              <w:pStyle w:val="Compact"/>
              <w:jc w:val="left"/>
            </w:pPr>
            <w:r>
              <w:rPr>
                <w:sz w:val="17"/>
              </w:rPr>
              <w:t xml:space="preserve">"فرص غير متاحة لك (n)"</w:t>
            </w:r>
          </w:p>
        </w:tc>
        <w:tc>
          <w:tcPr>
            <w:tcW w:w="2263" w:type="dxa"/>
          </w:tcPr>
          <w:p>
            <w:pPr>
              <w:pStyle w:val="Compact"/>
              <w:jc w:val="left"/>
            </w:pPr>
            <w:r>
              <w:rPr>
                <w:sz w:val="17"/>
              </w:rPr>
              <w:t xml:space="preserve">Expands ineligible list</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:184-187</w:t>
            </w:r>
          </w:p>
        </w:tc>
      </w:tr>
      <w:tr>
        <w:tc>
          <w:tcPr>
            <w:tcW w:w="669" w:type="dxa"/>
          </w:tcPr>
          <w:p>
            <w:pPr>
              <w:pStyle w:val="Compact"/>
              <w:jc w:val="left"/>
            </w:pPr>
            <w:r>
              <w:rPr>
                <w:sz w:val="17"/>
              </w:rPr>
              <w:t xml:space="preserve">INT-PTL-013</w:t>
            </w:r>
          </w:p>
        </w:tc>
        <w:tc>
          <w:tcPr>
            <w:tcW w:w="669" w:type="dxa"/>
          </w:tcPr>
          <w:p>
            <w:pPr>
              <w:pStyle w:val="Compact"/>
              <w:jc w:val="left"/>
            </w:pPr>
            <w:r>
              <w:rPr>
                <w:sz w:val="17"/>
              </w:rPr>
              <w:t xml:space="preserve">SCR-PTL-03</w:t>
            </w:r>
          </w:p>
        </w:tc>
        <w:tc>
          <w:tcPr>
            <w:tcW w:w="1735" w:type="dxa"/>
          </w:tcPr>
          <w:p>
            <w:pPr>
              <w:pStyle w:val="Compact"/>
              <w:jc w:val="left"/>
            </w:pPr>
            <w:r>
              <w:rPr>
                <w:sz w:val="17"/>
              </w:rPr>
              <w:t xml:space="preserve">Project card</w:t>
            </w:r>
          </w:p>
        </w:tc>
        <w:tc>
          <w:tcPr>
            <w:tcW w:w="2263" w:type="dxa"/>
          </w:tcPr>
          <w:p>
            <w:pPr>
              <w:pStyle w:val="Compact"/>
              <w:jc w:val="left"/>
            </w:pPr>
            <w:r>
              <w:rPr>
                <w:sz w:val="17"/>
              </w:rPr>
              <w:t xml:space="preserve">Navigate /projects/$id (partner mode)</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:196</w:t>
            </w:r>
          </w:p>
        </w:tc>
      </w:tr>
      <w:tr>
        <w:tc>
          <w:tcPr>
            <w:tcW w:w="669" w:type="dxa"/>
          </w:tcPr>
          <w:p>
            <w:pPr>
              <w:pStyle w:val="Compact"/>
              <w:jc w:val="left"/>
            </w:pPr>
            <w:r>
              <w:rPr>
                <w:sz w:val="17"/>
              </w:rPr>
              <w:t xml:space="preserve">INT-PTL-014</w:t>
            </w:r>
          </w:p>
        </w:tc>
        <w:tc>
          <w:tcPr>
            <w:tcW w:w="669" w:type="dxa"/>
          </w:tcPr>
          <w:p>
            <w:pPr>
              <w:pStyle w:val="Compact"/>
              <w:jc w:val="left"/>
            </w:pPr>
            <w:r>
              <w:rPr>
                <w:sz w:val="17"/>
              </w:rPr>
              <w:t xml:space="preserve">SCR-PTL-04</w:t>
            </w:r>
          </w:p>
        </w:tc>
        <w:tc>
          <w:tcPr>
            <w:tcW w:w="1735" w:type="dxa"/>
          </w:tcPr>
          <w:p>
            <w:pPr>
              <w:pStyle w:val="Compact"/>
              <w:jc w:val="left"/>
            </w:pPr>
            <w:r>
              <w:rPr>
                <w:sz w:val="17"/>
              </w:rPr>
              <w:t xml:space="preserve">"+ فئة" / trash</w:t>
            </w:r>
          </w:p>
        </w:tc>
        <w:tc>
          <w:tcPr>
            <w:tcW w:w="2263" w:type="dxa"/>
          </w:tcPr>
          <w:p>
            <w:pPr>
              <w:pStyle w:val="Compact"/>
              <w:jc w:val="left"/>
            </w:pPr>
            <w:r>
              <w:rPr>
                <w:sz w:val="17"/>
              </w:rPr>
              <w:t xml:space="preserve">Add/remove target-group row</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:409-412</w:t>
            </w:r>
          </w:p>
        </w:tc>
      </w:tr>
      <w:tr>
        <w:tc>
          <w:tcPr>
            <w:tcW w:w="669" w:type="dxa"/>
          </w:tcPr>
          <w:p>
            <w:pPr>
              <w:pStyle w:val="Compact"/>
              <w:jc w:val="left"/>
            </w:pPr>
            <w:r>
              <w:rPr>
                <w:sz w:val="17"/>
              </w:rPr>
              <w:t xml:space="preserve">INT-PTL-015</w:t>
            </w:r>
          </w:p>
        </w:tc>
        <w:tc>
          <w:tcPr>
            <w:tcW w:w="669" w:type="dxa"/>
          </w:tcPr>
          <w:p>
            <w:pPr>
              <w:pStyle w:val="Compact"/>
              <w:jc w:val="left"/>
            </w:pPr>
            <w:r>
              <w:rPr>
                <w:sz w:val="17"/>
              </w:rPr>
              <w:t xml:space="preserve">SCR-PTL-04</w:t>
            </w:r>
          </w:p>
        </w:tc>
        <w:tc>
          <w:tcPr>
            <w:tcW w:w="1735" w:type="dxa"/>
          </w:tcPr>
          <w:p>
            <w:pPr>
              <w:pStyle w:val="Compact"/>
              <w:jc w:val="left"/>
            </w:pPr>
            <w:r>
              <w:rPr>
                <w:sz w:val="17"/>
              </w:rPr>
              <w:t xml:space="preserve">Product quantity input</w:t>
            </w:r>
          </w:p>
        </w:tc>
        <w:tc>
          <w:tcPr>
            <w:tcW w:w="2263" w:type="dxa"/>
          </w:tcPr>
          <w:p>
            <w:pPr>
              <w:pStyle w:val="Compact"/>
              <w:jc w:val="left"/>
            </w:pPr>
            <w:r>
              <w:rPr>
                <w:sz w:val="17"/>
              </w:rPr>
              <w:t xml:space="preserve">Updates line and grand total</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:375-385</w:t>
            </w:r>
          </w:p>
        </w:tc>
      </w:tr>
      <w:tr>
        <w:tc>
          <w:tcPr>
            <w:tcW w:w="669" w:type="dxa"/>
          </w:tcPr>
          <w:p>
            <w:pPr>
              <w:pStyle w:val="Compact"/>
              <w:jc w:val="left"/>
            </w:pPr>
            <w:r>
              <w:rPr>
                <w:sz w:val="17"/>
              </w:rPr>
              <w:t xml:space="preserve">INT-PTL-016</w:t>
            </w:r>
          </w:p>
        </w:tc>
        <w:tc>
          <w:tcPr>
            <w:tcW w:w="669" w:type="dxa"/>
          </w:tcPr>
          <w:p>
            <w:pPr>
              <w:pStyle w:val="Compact"/>
              <w:jc w:val="left"/>
            </w:pPr>
            <w:r>
              <w:rPr>
                <w:sz w:val="17"/>
              </w:rPr>
              <w:t xml:space="preserve">SCR-PTL-04</w:t>
            </w:r>
          </w:p>
        </w:tc>
        <w:tc>
          <w:tcPr>
            <w:tcW w:w="1735" w:type="dxa"/>
          </w:tcPr>
          <w:p>
            <w:pPr>
              <w:pStyle w:val="Compact"/>
              <w:jc w:val="left"/>
            </w:pPr>
            <w:r>
              <w:rPr>
                <w:sz w:val="17"/>
              </w:rPr>
              <w:t xml:space="preserve">InitiativeSelect</w:t>
            </w:r>
          </w:p>
        </w:tc>
        <w:tc>
          <w:tcPr>
            <w:tcW w:w="2263" w:type="dxa"/>
          </w:tcPr>
          <w:p>
            <w:pPr>
              <w:pStyle w:val="Compact"/>
              <w:jc w:val="left"/>
            </w:pPr>
            <w:r>
              <w:rPr>
                <w:sz w:val="17"/>
              </w:rPr>
              <w:t xml:space="preserve">Sets plan level for open track</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:343</w:t>
            </w:r>
          </w:p>
        </w:tc>
      </w:tr>
      <w:tr>
        <w:tc>
          <w:tcPr>
            <w:tcW w:w="669" w:type="dxa"/>
          </w:tcPr>
          <w:p>
            <w:pPr>
              <w:pStyle w:val="Compact"/>
              <w:jc w:val="left"/>
            </w:pPr>
            <w:r>
              <w:rPr>
                <w:sz w:val="17"/>
              </w:rPr>
              <w:t xml:space="preserve">INT-PTL-017</w:t>
            </w:r>
          </w:p>
        </w:tc>
        <w:tc>
          <w:tcPr>
            <w:tcW w:w="669" w:type="dxa"/>
          </w:tcPr>
          <w:p>
            <w:pPr>
              <w:pStyle w:val="Compact"/>
              <w:jc w:val="left"/>
            </w:pPr>
            <w:r>
              <w:rPr>
                <w:sz w:val="17"/>
              </w:rPr>
              <w:t xml:space="preserve">SCR-PTL-04</w:t>
            </w:r>
          </w:p>
        </w:tc>
        <w:tc>
          <w:tcPr>
            <w:tcW w:w="1735" w:type="dxa"/>
          </w:tcPr>
          <w:p>
            <w:pPr>
              <w:pStyle w:val="Compact"/>
              <w:jc w:val="left"/>
            </w:pPr>
            <w:r>
              <w:rPr>
                <w:sz w:val="17"/>
              </w:rPr>
              <w:t xml:space="preserve">"إرسال الطلب"</w:t>
            </w:r>
          </w:p>
        </w:tc>
        <w:tc>
          <w:tcPr>
            <w:tcW w:w="2263" w:type="dxa"/>
          </w:tcPr>
          <w:p>
            <w:pPr>
              <w:pStyle w:val="Compact"/>
              <w:jc w:val="left"/>
            </w:pPr>
            <w:r>
              <w:rPr>
                <w:sz w:val="17"/>
              </w:rPr>
              <w:t xml:space="preserve">Validate → insert application → items → upload files → history → mark invitation → toast</w:t>
            </w:r>
          </w:p>
        </w:tc>
        <w:tc>
          <w:tcPr>
            <w:tcW w:w="2263" w:type="dxa"/>
          </w:tcPr>
          <w:p>
            <w:pPr>
              <w:pStyle w:val="Compact"/>
              <w:jc w:val="left"/>
            </w:pPr>
            <w:r>
              <w:rPr>
                <w:sz w:val="17"/>
              </w:rPr>
              <w:t xml:space="preserve">applications, application_items, storage, attachments, application_status_history, program_invitations</w:t>
            </w:r>
          </w:p>
        </w:tc>
        <w:tc>
          <w:tcPr>
            <w:tcW w:w="2263" w:type="dxa"/>
          </w:tcPr>
          <w:p>
            <w:pPr>
              <w:pStyle w:val="Compact"/>
              <w:jc w:val="left"/>
            </w:pPr>
            <w:r>
              <w:rPr>
                <w:sz w:val="17"/>
              </w:rPr>
              <w:t xml:space="preserve">Observed :289-336</w:t>
            </w:r>
          </w:p>
        </w:tc>
      </w:tr>
      <w:tr>
        <w:tc>
          <w:tcPr>
            <w:tcW w:w="669" w:type="dxa"/>
          </w:tcPr>
          <w:p>
            <w:pPr>
              <w:pStyle w:val="Compact"/>
              <w:jc w:val="left"/>
            </w:pPr>
            <w:r>
              <w:rPr>
                <w:sz w:val="17"/>
              </w:rPr>
              <w:t xml:space="preserve">INT-PTL-018</w:t>
            </w:r>
          </w:p>
        </w:tc>
        <w:tc>
          <w:tcPr>
            <w:tcW w:w="669" w:type="dxa"/>
          </w:tcPr>
          <w:p>
            <w:pPr>
              <w:pStyle w:val="Compact"/>
              <w:jc w:val="left"/>
            </w:pPr>
            <w:r>
              <w:rPr>
                <w:sz w:val="17"/>
              </w:rPr>
              <w:t xml:space="preserve">SCR-PTL-04</w:t>
            </w:r>
          </w:p>
        </w:tc>
        <w:tc>
          <w:tcPr>
            <w:tcW w:w="1735" w:type="dxa"/>
          </w:tcPr>
          <w:p>
            <w:pPr>
              <w:pStyle w:val="Compact"/>
              <w:jc w:val="left"/>
            </w:pPr>
            <w:r>
              <w:rPr>
                <w:sz w:val="17"/>
              </w:rPr>
              <w:t xml:space="preserve">"إلغاء" / close</w:t>
            </w:r>
          </w:p>
        </w:tc>
        <w:tc>
          <w:tcPr>
            <w:tcW w:w="2263" w:type="dxa"/>
          </w:tcPr>
          <w:p>
            <w:pPr>
              <w:pStyle w:val="Compact"/>
              <w:jc w:val="left"/>
            </w:pPr>
            <w:r>
              <w:rPr>
                <w:sz w:val="17"/>
              </w:rPr>
              <w:t xml:space="preserve">Closes dialog, input discarded</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:339,434</w:t>
            </w:r>
          </w:p>
        </w:tc>
      </w:tr>
      <w:tr>
        <w:tc>
          <w:tcPr>
            <w:tcW w:w="669" w:type="dxa"/>
          </w:tcPr>
          <w:p>
            <w:pPr>
              <w:pStyle w:val="Compact"/>
              <w:jc w:val="left"/>
            </w:pPr>
            <w:r>
              <w:rPr>
                <w:sz w:val="17"/>
              </w:rPr>
              <w:t xml:space="preserve">INT-PTL-019</w:t>
            </w:r>
          </w:p>
        </w:tc>
        <w:tc>
          <w:tcPr>
            <w:tcW w:w="669" w:type="dxa"/>
          </w:tcPr>
          <w:p>
            <w:pPr>
              <w:pStyle w:val="Compact"/>
              <w:jc w:val="left"/>
            </w:pPr>
            <w:r>
              <w:rPr>
                <w:sz w:val="17"/>
              </w:rPr>
              <w:t xml:space="preserve">SCR-PTL-05</w:t>
            </w:r>
          </w:p>
        </w:tc>
        <w:tc>
          <w:tcPr>
            <w:tcW w:w="1735" w:type="dxa"/>
          </w:tcPr>
          <w:p>
            <w:pPr>
              <w:pStyle w:val="Compact"/>
              <w:jc w:val="left"/>
            </w:pPr>
            <w:r>
              <w:rPr>
                <w:sz w:val="17"/>
              </w:rPr>
              <w:t xml:space="preserve">"تعبئة بالذكاء الاصطناعي" / X</w:t>
            </w:r>
          </w:p>
        </w:tc>
        <w:tc>
          <w:tcPr>
            <w:tcW w:w="2263" w:type="dxa"/>
          </w:tcPr>
          <w:p>
            <w:pPr>
              <w:pStyle w:val="Compact"/>
              <w:jc w:val="left"/>
            </w:pPr>
            <w:r>
              <w:rPr>
                <w:sz w:val="17"/>
              </w:rPr>
              <w:t xml:space="preserve">Expand / collapse panel</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AiAssist.tsx:82-93</w:t>
            </w:r>
          </w:p>
        </w:tc>
      </w:tr>
      <w:tr>
        <w:tc>
          <w:tcPr>
            <w:tcW w:w="669" w:type="dxa"/>
          </w:tcPr>
          <w:p>
            <w:pPr>
              <w:pStyle w:val="Compact"/>
              <w:jc w:val="left"/>
            </w:pPr>
            <w:r>
              <w:rPr>
                <w:sz w:val="17"/>
              </w:rPr>
              <w:t xml:space="preserve">INT-PTL-020</w:t>
            </w:r>
          </w:p>
        </w:tc>
        <w:tc>
          <w:tcPr>
            <w:tcW w:w="669" w:type="dxa"/>
          </w:tcPr>
          <w:p>
            <w:pPr>
              <w:pStyle w:val="Compact"/>
              <w:jc w:val="left"/>
            </w:pPr>
            <w:r>
              <w:rPr>
                <w:sz w:val="17"/>
              </w:rPr>
              <w:t xml:space="preserve">SCR-PTL-05</w:t>
            </w:r>
          </w:p>
        </w:tc>
        <w:tc>
          <w:tcPr>
            <w:tcW w:w="1735" w:type="dxa"/>
          </w:tcPr>
          <w:p>
            <w:pPr>
              <w:pStyle w:val="Compact"/>
              <w:jc w:val="left"/>
            </w:pPr>
            <w:r>
              <w:rPr>
                <w:sz w:val="17"/>
              </w:rPr>
              <w:t xml:space="preserve">"إرفاق مستند"</w:t>
            </w:r>
          </w:p>
        </w:tc>
        <w:tc>
          <w:tcPr>
            <w:tcW w:w="2263" w:type="dxa"/>
          </w:tcPr>
          <w:p>
            <w:pPr>
              <w:pStyle w:val="Compact"/>
              <w:jc w:val="left"/>
            </w:pPr>
            <w:r>
              <w:rPr>
                <w:sz w:val="17"/>
              </w:rPr>
              <w:t xml:space="preserve">Selects one file; shows name</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:113-115</w:t>
            </w:r>
          </w:p>
        </w:tc>
      </w:tr>
      <w:tr>
        <w:tc>
          <w:tcPr>
            <w:tcW w:w="669" w:type="dxa"/>
          </w:tcPr>
          <w:p>
            <w:pPr>
              <w:pStyle w:val="Compact"/>
              <w:jc w:val="left"/>
            </w:pPr>
            <w:r>
              <w:rPr>
                <w:sz w:val="17"/>
              </w:rPr>
              <w:t xml:space="preserve">INT-PTL-021</w:t>
            </w:r>
          </w:p>
        </w:tc>
        <w:tc>
          <w:tcPr>
            <w:tcW w:w="669" w:type="dxa"/>
          </w:tcPr>
          <w:p>
            <w:pPr>
              <w:pStyle w:val="Compact"/>
              <w:jc w:val="left"/>
            </w:pPr>
            <w:r>
              <w:rPr>
                <w:sz w:val="17"/>
              </w:rPr>
              <w:t xml:space="preserve">SCR-PTL-05</w:t>
            </w:r>
          </w:p>
        </w:tc>
        <w:tc>
          <w:tcPr>
            <w:tcW w:w="1735" w:type="dxa"/>
          </w:tcPr>
          <w:p>
            <w:pPr>
              <w:pStyle w:val="Compact"/>
              <w:jc w:val="left"/>
            </w:pPr>
            <w:r>
              <w:rPr>
                <w:sz w:val="17"/>
              </w:rPr>
              <w:t xml:space="preserve">"عبّئ الحقول"</w:t>
            </w:r>
          </w:p>
        </w:tc>
        <w:tc>
          <w:tcPr>
            <w:tcW w:w="2263" w:type="dxa"/>
          </w:tcPr>
          <w:p>
            <w:pPr>
              <w:pStyle w:val="Compact"/>
              <w:jc w:val="left"/>
            </w:pPr>
            <w:r>
              <w:rPr>
                <w:sz w:val="17"/>
              </w:rPr>
              <w:t xml:space="preserve">Server fn prefillFromDocument → LLM → values applied, questions shown</w:t>
            </w:r>
          </w:p>
        </w:tc>
        <w:tc>
          <w:tcPr>
            <w:tcW w:w="2263" w:type="dxa"/>
          </w:tcPr>
          <w:p>
            <w:pPr>
              <w:pStyle w:val="Compact"/>
              <w:jc w:val="left"/>
            </w:pPr>
            <w:r>
              <w:rPr>
                <w:sz w:val="17"/>
              </w:rPr>
              <w:t xml:space="preserve">— (form state only)</w:t>
            </w:r>
          </w:p>
        </w:tc>
        <w:tc>
          <w:tcPr>
            <w:tcW w:w="2263" w:type="dxa"/>
          </w:tcPr>
          <w:p>
            <w:pPr>
              <w:pStyle w:val="Compact"/>
              <w:jc w:val="left"/>
            </w:pPr>
            <w:r>
              <w:rPr>
                <w:sz w:val="17"/>
              </w:rPr>
              <w:t xml:space="preserve">Observed :46-74; prefill.functions.ts</w:t>
            </w:r>
          </w:p>
        </w:tc>
      </w:tr>
      <w:tr>
        <w:tc>
          <w:tcPr>
            <w:tcW w:w="669" w:type="dxa"/>
          </w:tcPr>
          <w:p>
            <w:pPr>
              <w:pStyle w:val="Compact"/>
              <w:jc w:val="left"/>
            </w:pPr>
            <w:r>
              <w:rPr>
                <w:sz w:val="17"/>
              </w:rPr>
              <w:t xml:space="preserve">INT-PTL-022</w:t>
            </w:r>
          </w:p>
        </w:tc>
        <w:tc>
          <w:tcPr>
            <w:tcW w:w="669" w:type="dxa"/>
          </w:tcPr>
          <w:p>
            <w:pPr>
              <w:pStyle w:val="Compact"/>
              <w:jc w:val="left"/>
            </w:pPr>
            <w:r>
              <w:rPr>
                <w:sz w:val="17"/>
              </w:rPr>
              <w:t xml:space="preserve">SCR-PTL-05</w:t>
            </w:r>
          </w:p>
        </w:tc>
        <w:tc>
          <w:tcPr>
            <w:tcW w:w="1735" w:type="dxa"/>
          </w:tcPr>
          <w:p>
            <w:pPr>
              <w:pStyle w:val="Compact"/>
              <w:jc w:val="left"/>
            </w:pPr>
            <w:r>
              <w:rPr>
                <w:sz w:val="17"/>
              </w:rPr>
              <w:t xml:space="preserve">"إرسال الإجابات" / "تخطي"</w:t>
            </w:r>
          </w:p>
        </w:tc>
        <w:tc>
          <w:tcPr>
            <w:tcW w:w="2263" w:type="dxa"/>
          </w:tcPr>
          <w:p>
            <w:pPr>
              <w:pStyle w:val="Compact"/>
              <w:jc w:val="left"/>
            </w:pPr>
            <w:r>
              <w:rPr>
                <w:sz w:val="17"/>
              </w:rPr>
              <w:t xml:space="preserve">Re-runs with answers appended / closes</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:76-81,105-106</w:t>
            </w:r>
          </w:p>
        </w:tc>
      </w:tr>
      <w:tr>
        <w:tc>
          <w:tcPr>
            <w:tcW w:w="669" w:type="dxa"/>
          </w:tcPr>
          <w:p>
            <w:pPr>
              <w:pStyle w:val="Compact"/>
              <w:jc w:val="left"/>
            </w:pPr>
            <w:r>
              <w:rPr>
                <w:sz w:val="17"/>
              </w:rPr>
              <w:t xml:space="preserve">INT-PTL-023</w:t>
            </w:r>
          </w:p>
        </w:tc>
        <w:tc>
          <w:tcPr>
            <w:tcW w:w="669" w:type="dxa"/>
          </w:tcPr>
          <w:p>
            <w:pPr>
              <w:pStyle w:val="Compact"/>
              <w:jc w:val="left"/>
            </w:pPr>
            <w:r>
              <w:rPr>
                <w:sz w:val="17"/>
              </w:rPr>
              <w:t xml:space="preserve">SCR-PTL-06</w:t>
            </w:r>
          </w:p>
        </w:tc>
        <w:tc>
          <w:tcPr>
            <w:tcW w:w="1735" w:type="dxa"/>
          </w:tcPr>
          <w:p>
            <w:pPr>
              <w:pStyle w:val="Compact"/>
              <w:jc w:val="left"/>
            </w:pPr>
            <w:r>
              <w:rPr>
                <w:sz w:val="17"/>
              </w:rPr>
              <w:t xml:space="preserve">"تم التعديل — إعادة الإرسال"</w:t>
            </w:r>
          </w:p>
        </w:tc>
        <w:tc>
          <w:tcPr>
            <w:tcW w:w="2263" w:type="dxa"/>
          </w:tcPr>
          <w:p>
            <w:pPr>
              <w:pStyle w:val="Compact"/>
              <w:jc w:val="left"/>
            </w:pPr>
            <w:r>
              <w:rPr>
                <w:sz w:val="17"/>
              </w:rPr>
              <w:t xml:space="preserve">resubmitEdit; toast</w:t>
            </w:r>
          </w:p>
        </w:tc>
        <w:tc>
          <w:tcPr>
            <w:tcW w:w="2263" w:type="dxa"/>
          </w:tcPr>
          <w:p>
            <w:pPr>
              <w:pStyle w:val="Compact"/>
              <w:jc w:val="left"/>
            </w:pPr>
            <w:r>
              <w:rPr>
                <w:sz w:val="17"/>
              </w:rPr>
              <w:t xml:space="preserve">applications.stage_status=received, updated_at; history action=resubmit</w:t>
            </w:r>
          </w:p>
        </w:tc>
        <w:tc>
          <w:tcPr>
            <w:tcW w:w="2263" w:type="dxa"/>
          </w:tcPr>
          <w:p>
            <w:pPr>
              <w:pStyle w:val="Compact"/>
              <w:jc w:val="left"/>
            </w:pPr>
            <w:r>
              <w:rPr>
                <w:sz w:val="17"/>
              </w:rPr>
              <w:t xml:space="preserve">Observed portal.tsx:143; workflow.ts:130-133</w:t>
            </w:r>
          </w:p>
        </w:tc>
      </w:tr>
      <w:tr>
        <w:tc>
          <w:tcPr>
            <w:tcW w:w="669" w:type="dxa"/>
          </w:tcPr>
          <w:p>
            <w:pPr>
              <w:pStyle w:val="Compact"/>
              <w:jc w:val="left"/>
            </w:pPr>
            <w:r>
              <w:rPr>
                <w:sz w:val="17"/>
              </w:rPr>
              <w:t xml:space="preserve">INT-PTL-024</w:t>
            </w:r>
          </w:p>
        </w:tc>
        <w:tc>
          <w:tcPr>
            <w:tcW w:w="669" w:type="dxa"/>
          </w:tcPr>
          <w:p>
            <w:pPr>
              <w:pStyle w:val="Compact"/>
              <w:jc w:val="left"/>
            </w:pPr>
            <w:r>
              <w:rPr>
                <w:sz w:val="17"/>
              </w:rPr>
              <w:t xml:space="preserve">SCR-PTL-06</w:t>
            </w:r>
          </w:p>
        </w:tc>
        <w:tc>
          <w:tcPr>
            <w:tcW w:w="1735" w:type="dxa"/>
          </w:tcPr>
          <w:p>
            <w:pPr>
              <w:pStyle w:val="Compact"/>
              <w:jc w:val="left"/>
            </w:pPr>
            <w:r>
              <w:rPr>
                <w:sz w:val="17"/>
              </w:rPr>
              <w:t xml:space="preserve">"الموافقة على التعديل"</w:t>
            </w:r>
          </w:p>
        </w:tc>
        <w:tc>
          <w:tcPr>
            <w:tcW w:w="2263" w:type="dxa"/>
          </w:tcPr>
          <w:p>
            <w:pPr>
              <w:pStyle w:val="Compact"/>
              <w:jc w:val="left"/>
            </w:pPr>
            <w:r>
              <w:rPr>
                <w:sz w:val="17"/>
              </w:rPr>
              <w:t xml:space="preserve">respondToProposal(accept)</w:t>
            </w:r>
          </w:p>
        </w:tc>
        <w:tc>
          <w:tcPr>
            <w:tcW w:w="2263" w:type="dxa"/>
          </w:tcPr>
          <w:p>
            <w:pPr>
              <w:pStyle w:val="Compact"/>
              <w:jc w:val="left"/>
            </w:pPr>
            <w:r>
              <w:rPr>
                <w:sz w:val="17"/>
              </w:rPr>
              <w:t xml:space="preserve">application_items.quantity; applications requested_amount/duration_days, proposed_changes=null; history accept_changes</w:t>
            </w:r>
          </w:p>
        </w:tc>
        <w:tc>
          <w:tcPr>
            <w:tcW w:w="2263" w:type="dxa"/>
          </w:tcPr>
          <w:p>
            <w:pPr>
              <w:pStyle w:val="Compact"/>
              <w:jc w:val="left"/>
            </w:pPr>
            <w:r>
              <w:rPr>
                <w:sz w:val="17"/>
              </w:rPr>
              <w:t xml:space="preserve">Observed :446-451; workflow.ts:254-268</w:t>
            </w:r>
          </w:p>
        </w:tc>
      </w:tr>
      <w:tr>
        <w:tc>
          <w:tcPr>
            <w:tcW w:w="669" w:type="dxa"/>
          </w:tcPr>
          <w:p>
            <w:pPr>
              <w:pStyle w:val="Compact"/>
              <w:jc w:val="left"/>
            </w:pPr>
            <w:r>
              <w:rPr>
                <w:sz w:val="17"/>
              </w:rPr>
              <w:t xml:space="preserve">INT-PTL-025</w:t>
            </w:r>
          </w:p>
        </w:tc>
        <w:tc>
          <w:tcPr>
            <w:tcW w:w="669" w:type="dxa"/>
          </w:tcPr>
          <w:p>
            <w:pPr>
              <w:pStyle w:val="Compact"/>
              <w:jc w:val="left"/>
            </w:pPr>
            <w:r>
              <w:rPr>
                <w:sz w:val="17"/>
              </w:rPr>
              <w:t xml:space="preserve">SCR-PTL-06</w:t>
            </w:r>
          </w:p>
        </w:tc>
        <w:tc>
          <w:tcPr>
            <w:tcW w:w="1735" w:type="dxa"/>
          </w:tcPr>
          <w:p>
            <w:pPr>
              <w:pStyle w:val="Compact"/>
              <w:jc w:val="left"/>
            </w:pPr>
            <w:r>
              <w:rPr>
                <w:sz w:val="17"/>
              </w:rPr>
              <w:t xml:space="preserve">"اعتراض" (+note)</w:t>
            </w:r>
          </w:p>
        </w:tc>
        <w:tc>
          <w:tcPr>
            <w:tcW w:w="2263" w:type="dxa"/>
          </w:tcPr>
          <w:p>
            <w:pPr>
              <w:pStyle w:val="Compact"/>
              <w:jc w:val="left"/>
            </w:pPr>
            <w:r>
              <w:rPr>
                <w:sz w:val="17"/>
              </w:rPr>
              <w:t xml:space="preserve">Requires note; respondToProposal(reject)</w:t>
            </w:r>
          </w:p>
        </w:tc>
        <w:tc>
          <w:tcPr>
            <w:tcW w:w="2263" w:type="dxa"/>
          </w:tcPr>
          <w:p>
            <w:pPr>
              <w:pStyle w:val="Compact"/>
              <w:jc w:val="left"/>
            </w:pPr>
            <w:r>
              <w:rPr>
                <w:sz w:val="17"/>
              </w:rPr>
              <w:t xml:space="preserve">applications.proposed_changes=null; history reject_changes</w:t>
            </w:r>
          </w:p>
        </w:tc>
        <w:tc>
          <w:tcPr>
            <w:tcW w:w="2263" w:type="dxa"/>
          </w:tcPr>
          <w:p>
            <w:pPr>
              <w:pStyle w:val="Compact"/>
              <w:jc w:val="left"/>
            </w:pPr>
            <w:r>
              <w:rPr>
                <w:sz w:val="17"/>
              </w:rPr>
              <w:t xml:space="preserve">Observed same</w:t>
            </w:r>
          </w:p>
        </w:tc>
      </w:tr>
      <w:tr>
        <w:tc>
          <w:tcPr>
            <w:tcW w:w="669" w:type="dxa"/>
          </w:tcPr>
          <w:p>
            <w:pPr>
              <w:pStyle w:val="Compact"/>
              <w:jc w:val="left"/>
            </w:pPr>
            <w:r>
              <w:rPr>
                <w:sz w:val="17"/>
              </w:rPr>
              <w:t xml:space="preserve">INT-PTL-026</w:t>
            </w:r>
          </w:p>
        </w:tc>
        <w:tc>
          <w:tcPr>
            <w:tcW w:w="669" w:type="dxa"/>
          </w:tcPr>
          <w:p>
            <w:pPr>
              <w:pStyle w:val="Compact"/>
              <w:jc w:val="left"/>
            </w:pPr>
            <w:r>
              <w:rPr>
                <w:sz w:val="17"/>
              </w:rPr>
              <w:t xml:space="preserve">SCR-PTL-07</w:t>
            </w:r>
          </w:p>
        </w:tc>
        <w:tc>
          <w:tcPr>
            <w:tcW w:w="1735" w:type="dxa"/>
          </w:tcPr>
          <w:p>
            <w:pPr>
              <w:pStyle w:val="Compact"/>
              <w:jc w:val="left"/>
            </w:pPr>
            <w:r>
              <w:rPr>
                <w:sz w:val="17"/>
              </w:rPr>
              <w:t xml:space="preserve">"تعديل" → "حفظ" / "إلغاء"</w:t>
            </w:r>
          </w:p>
        </w:tc>
        <w:tc>
          <w:tcPr>
            <w:tcW w:w="2263" w:type="dxa"/>
          </w:tcPr>
          <w:p>
            <w:pPr>
              <w:pStyle w:val="Compact"/>
              <w:jc w:val="left"/>
            </w:pPr>
            <w:r>
              <w:rPr>
                <w:sz w:val="17"/>
              </w:rPr>
              <w:t xml:space="preserve">OTP check; update contact; log event</w:t>
            </w:r>
          </w:p>
        </w:tc>
        <w:tc>
          <w:tcPr>
            <w:tcW w:w="2263" w:type="dxa"/>
          </w:tcPr>
          <w:p>
            <w:pPr>
              <w:pStyle w:val="Compact"/>
              <w:jc w:val="left"/>
            </w:pPr>
            <w:r>
              <w:rPr>
                <w:sz w:val="17"/>
              </w:rPr>
              <w:t xml:space="preserve">beneficiaries (phone, email, region, city, governorate); beneficiary_events contact_updated</w:t>
            </w:r>
          </w:p>
        </w:tc>
        <w:tc>
          <w:tcPr>
            <w:tcW w:w="2263" w:type="dxa"/>
          </w:tcPr>
          <w:p>
            <w:pPr>
              <w:pStyle w:val="Compact"/>
              <w:jc w:val="left"/>
            </w:pPr>
            <w:r>
              <w:rPr>
                <w:sz w:val="17"/>
              </w:rPr>
              <w:t xml:space="preserve">Observed EntityProfile.tsx:23-38</w:t>
            </w:r>
          </w:p>
        </w:tc>
      </w:tr>
      <w:tr>
        <w:tc>
          <w:tcPr>
            <w:tcW w:w="669" w:type="dxa"/>
          </w:tcPr>
          <w:p>
            <w:pPr>
              <w:pStyle w:val="Compact"/>
              <w:jc w:val="left"/>
            </w:pPr>
            <w:r>
              <w:rPr>
                <w:sz w:val="17"/>
              </w:rPr>
              <w:t xml:space="preserve">INT-PTL-027</w:t>
            </w:r>
          </w:p>
        </w:tc>
        <w:tc>
          <w:tcPr>
            <w:tcW w:w="669" w:type="dxa"/>
          </w:tcPr>
          <w:p>
            <w:pPr>
              <w:pStyle w:val="Compact"/>
              <w:jc w:val="left"/>
            </w:pPr>
            <w:r>
              <w:rPr>
                <w:sz w:val="17"/>
              </w:rPr>
              <w:t xml:space="preserve">SCR-PTL-07</w:t>
            </w:r>
          </w:p>
        </w:tc>
        <w:tc>
          <w:tcPr>
            <w:tcW w:w="1735" w:type="dxa"/>
          </w:tcPr>
          <w:p>
            <w:pPr>
              <w:pStyle w:val="Compact"/>
              <w:jc w:val="left"/>
            </w:pPr>
            <w:r>
              <w:rPr>
                <w:sz w:val="17"/>
              </w:rPr>
              <w:t xml:space="preserve">"تحديث الحساب / شهادة الآيبان"</w:t>
            </w:r>
          </w:p>
        </w:tc>
        <w:tc>
          <w:tcPr>
            <w:tcW w:w="2263" w:type="dxa"/>
          </w:tcPr>
          <w:p>
            <w:pPr>
              <w:pStyle w:val="Compact"/>
              <w:jc w:val="left"/>
            </w:pPr>
            <w:r>
              <w:rPr>
                <w:sz w:val="17"/>
              </w:rPr>
              <w:t xml:space="preserve">Opens SCR-PTL-08</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:99</w:t>
            </w:r>
          </w:p>
        </w:tc>
      </w:tr>
      <w:tr>
        <w:tc>
          <w:tcPr>
            <w:tcW w:w="669" w:type="dxa"/>
          </w:tcPr>
          <w:p>
            <w:pPr>
              <w:pStyle w:val="Compact"/>
              <w:jc w:val="left"/>
            </w:pPr>
            <w:r>
              <w:rPr>
                <w:sz w:val="17"/>
              </w:rPr>
              <w:t xml:space="preserve">INT-PTL-028</w:t>
            </w:r>
          </w:p>
        </w:tc>
        <w:tc>
          <w:tcPr>
            <w:tcW w:w="669" w:type="dxa"/>
          </w:tcPr>
          <w:p>
            <w:pPr>
              <w:pStyle w:val="Compact"/>
              <w:jc w:val="left"/>
            </w:pPr>
            <w:r>
              <w:rPr>
                <w:sz w:val="17"/>
              </w:rPr>
              <w:t xml:space="preserve">SCR-PTL-08</w:t>
            </w:r>
          </w:p>
        </w:tc>
        <w:tc>
          <w:tcPr>
            <w:tcW w:w="1735" w:type="dxa"/>
          </w:tcPr>
          <w:p>
            <w:pPr>
              <w:pStyle w:val="Compact"/>
              <w:jc w:val="left"/>
            </w:pPr>
            <w:r>
              <w:rPr>
                <w:sz w:val="17"/>
              </w:rPr>
              <w:t xml:space="preserve">"حفظ"</w:t>
            </w:r>
          </w:p>
        </w:tc>
        <w:tc>
          <w:tcPr>
            <w:tcW w:w="2263" w:type="dxa"/>
          </w:tcPr>
          <w:p>
            <w:pPr>
              <w:pStyle w:val="Compact"/>
              <w:jc w:val="left"/>
            </w:pPr>
            <w:r>
              <w:rPr>
                <w:sz w:val="17"/>
              </w:rPr>
              <w:t xml:space="preserve">updateBankDetails; status reset; events</w:t>
            </w:r>
          </w:p>
        </w:tc>
        <w:tc>
          <w:tcPr>
            <w:tcW w:w="2263" w:type="dxa"/>
          </w:tcPr>
          <w:p>
            <w:pPr>
              <w:pStyle w:val="Compact"/>
              <w:jc w:val="left"/>
            </w:pPr>
            <w:r>
              <w:rPr>
                <w:sz w:val="17"/>
              </w:rPr>
              <w:t xml:space="preserve">storage (beneficiaries/</w:t>
            </w:r>
            <w:r>
              <w:rPr>
                <w:sz w:val="17"/>
              </w:rPr>
              <w:t xml:space="preserve">/iban-…); beneficiaries bank fields, bank_status=pending; beneficiary_events iban_changed / iban_doc</w:t>
            </w:r>
          </w:p>
        </w:tc>
        <w:tc>
          <w:tcPr>
            <w:tcW w:w="2263" w:type="dxa"/>
          </w:tcPr>
          <w:p>
            <w:pPr>
              <w:pStyle w:val="Compact"/>
              <w:jc w:val="left"/>
            </w:pPr>
            <w:r>
              <w:rPr>
                <w:sz w:val="17"/>
              </w:rPr>
              <w:t xml:space="preserve">Observed portal.tsx:218-228; beneficiaryActions.ts:56-71</w:t>
            </w:r>
          </w:p>
        </w:tc>
      </w:tr>
      <w:tr>
        <w:tc>
          <w:tcPr>
            <w:tcW w:w="669" w:type="dxa"/>
          </w:tcPr>
          <w:p>
            <w:pPr>
              <w:pStyle w:val="Compact"/>
              <w:jc w:val="left"/>
            </w:pPr>
            <w:r>
              <w:rPr>
                <w:sz w:val="17"/>
              </w:rPr>
              <w:t xml:space="preserve">INT-PTL-029</w:t>
            </w:r>
          </w:p>
        </w:tc>
        <w:tc>
          <w:tcPr>
            <w:tcW w:w="669" w:type="dxa"/>
          </w:tcPr>
          <w:p>
            <w:pPr>
              <w:pStyle w:val="Compact"/>
              <w:jc w:val="left"/>
            </w:pPr>
            <w:r>
              <w:rPr>
                <w:sz w:val="17"/>
              </w:rPr>
              <w:t xml:space="preserve">SCR-PTL-07</w:t>
            </w:r>
          </w:p>
        </w:tc>
        <w:tc>
          <w:tcPr>
            <w:tcW w:w="1735" w:type="dxa"/>
          </w:tcPr>
          <w:p>
            <w:pPr>
              <w:pStyle w:val="Compact"/>
              <w:jc w:val="left"/>
            </w:pPr>
            <w:r>
              <w:rPr>
                <w:sz w:val="17"/>
              </w:rPr>
              <w:t xml:space="preserve">"تحديث الترخيص"</w:t>
            </w:r>
          </w:p>
        </w:tc>
        <w:tc>
          <w:tcPr>
            <w:tcW w:w="2263" w:type="dxa"/>
          </w:tcPr>
          <w:p>
            <w:pPr>
              <w:pStyle w:val="Compact"/>
              <w:jc w:val="left"/>
            </w:pPr>
            <w:r>
              <w:rPr>
                <w:sz w:val="17"/>
              </w:rPr>
              <w:t xml:space="preserve">Opens SCR-PTL-09</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EntityProfile.tsx:45</w:t>
            </w:r>
          </w:p>
        </w:tc>
      </w:tr>
      <w:tr>
        <w:tc>
          <w:tcPr>
            <w:tcW w:w="669" w:type="dxa"/>
          </w:tcPr>
          <w:p>
            <w:pPr>
              <w:pStyle w:val="Compact"/>
              <w:jc w:val="left"/>
            </w:pPr>
            <w:r>
              <w:rPr>
                <w:sz w:val="17"/>
              </w:rPr>
              <w:t xml:space="preserve">INT-PTL-030</w:t>
            </w:r>
          </w:p>
        </w:tc>
        <w:tc>
          <w:tcPr>
            <w:tcW w:w="669" w:type="dxa"/>
          </w:tcPr>
          <w:p>
            <w:pPr>
              <w:pStyle w:val="Compact"/>
              <w:jc w:val="left"/>
            </w:pPr>
            <w:r>
              <w:rPr>
                <w:sz w:val="17"/>
              </w:rPr>
              <w:t xml:space="preserve">SCR-PTL-09</w:t>
            </w:r>
          </w:p>
        </w:tc>
        <w:tc>
          <w:tcPr>
            <w:tcW w:w="1735" w:type="dxa"/>
          </w:tcPr>
          <w:p>
            <w:pPr>
              <w:pStyle w:val="Compact"/>
              <w:jc w:val="left"/>
            </w:pPr>
            <w:r>
              <w:rPr>
                <w:sz w:val="17"/>
              </w:rPr>
              <w:t xml:space="preserve">"إرسال للتحقق"</w:t>
            </w:r>
          </w:p>
        </w:tc>
        <w:tc>
          <w:tcPr>
            <w:tcW w:w="2263" w:type="dxa"/>
          </w:tcPr>
          <w:p>
            <w:pPr>
              <w:pStyle w:val="Compact"/>
              <w:jc w:val="left"/>
            </w:pPr>
            <w:r>
              <w:rPr>
                <w:sz w:val="17"/>
              </w:rPr>
              <w:t xml:space="preserve">Upload + insert request; server AI check; auto-approve or review + task</w:t>
            </w:r>
          </w:p>
        </w:tc>
        <w:tc>
          <w:tcPr>
            <w:tcW w:w="2263" w:type="dxa"/>
          </w:tcPr>
          <w:p>
            <w:pPr>
              <w:pStyle w:val="Compact"/>
              <w:jc w:val="left"/>
            </w:pPr>
            <w:r>
              <w:rPr>
                <w:sz w:val="17"/>
              </w:rPr>
              <w:t xml:space="preserve">storage; entity_update_requests; beneficiaries (if 100%); beneficiary_events license_auto; manual_tasks</w:t>
            </w:r>
          </w:p>
        </w:tc>
        <w:tc>
          <w:tcPr>
            <w:tcW w:w="2263" w:type="dxa"/>
          </w:tcPr>
          <w:p>
            <w:pPr>
              <w:pStyle w:val="Compact"/>
              <w:jc w:val="left"/>
            </w:pPr>
            <w:r>
              <w:rPr>
                <w:sz w:val="17"/>
              </w:rPr>
              <w:t xml:space="preserve">Observed LicenseUpdate.tsx:36-48; entityUpdates.functions.ts</w:t>
            </w:r>
          </w:p>
        </w:tc>
      </w:tr>
      <w:tr>
        <w:tc>
          <w:tcPr>
            <w:tcW w:w="669" w:type="dxa"/>
          </w:tcPr>
          <w:p>
            <w:pPr>
              <w:pStyle w:val="Compact"/>
              <w:jc w:val="left"/>
            </w:pPr>
            <w:r>
              <w:rPr>
                <w:sz w:val="17"/>
              </w:rPr>
              <w:t xml:space="preserve">INT-PTL-031</w:t>
            </w:r>
          </w:p>
        </w:tc>
        <w:tc>
          <w:tcPr>
            <w:tcW w:w="669" w:type="dxa"/>
          </w:tcPr>
          <w:p>
            <w:pPr>
              <w:pStyle w:val="Compact"/>
              <w:jc w:val="left"/>
            </w:pPr>
            <w:r>
              <w:rPr>
                <w:sz w:val="17"/>
              </w:rPr>
              <w:t xml:space="preserve">SCR-PTL-10</w:t>
            </w:r>
          </w:p>
        </w:tc>
        <w:tc>
          <w:tcPr>
            <w:tcW w:w="1735" w:type="dxa"/>
          </w:tcPr>
          <w:p>
            <w:pPr>
              <w:pStyle w:val="Compact"/>
              <w:jc w:val="left"/>
            </w:pPr>
            <w:r>
              <w:rPr>
                <w:sz w:val="17"/>
              </w:rPr>
              <w:t xml:space="preserve">Page open</w:t>
            </w:r>
          </w:p>
        </w:tc>
        <w:tc>
          <w:tcPr>
            <w:tcW w:w="2263" w:type="dxa"/>
          </w:tcPr>
          <w:p>
            <w:pPr>
              <w:pStyle w:val="Compact"/>
              <w:jc w:val="left"/>
            </w:pPr>
            <w:r>
              <w:rPr>
                <w:sz w:val="17"/>
              </w:rPr>
              <w:t xml:space="preserve">Marks invitation opened if sent</w:t>
            </w:r>
          </w:p>
        </w:tc>
        <w:tc>
          <w:tcPr>
            <w:tcW w:w="2263" w:type="dxa"/>
          </w:tcPr>
          <w:p>
            <w:pPr>
              <w:pStyle w:val="Compact"/>
              <w:jc w:val="left"/>
            </w:pPr>
            <w:r>
              <w:rPr>
                <w:sz w:val="17"/>
              </w:rPr>
              <w:t xml:space="preserve">program_invitations status=opened, opened_at</w:t>
            </w:r>
          </w:p>
        </w:tc>
        <w:tc>
          <w:tcPr>
            <w:tcW w:w="2263" w:type="dxa"/>
          </w:tcPr>
          <w:p>
            <w:pPr>
              <w:pStyle w:val="Compact"/>
              <w:jc w:val="left"/>
            </w:pPr>
            <w:r>
              <w:rPr>
                <w:sz w:val="17"/>
              </w:rPr>
              <w:t xml:space="preserve">Observed invite.$token.tsx:39</w:t>
            </w:r>
          </w:p>
        </w:tc>
      </w:tr>
      <w:tr>
        <w:tc>
          <w:tcPr>
            <w:tcW w:w="669" w:type="dxa"/>
          </w:tcPr>
          <w:p>
            <w:pPr>
              <w:pStyle w:val="Compact"/>
              <w:jc w:val="left"/>
            </w:pPr>
            <w:r>
              <w:rPr>
                <w:sz w:val="17"/>
              </w:rPr>
              <w:t xml:space="preserve">INT-PTL-032</w:t>
            </w:r>
          </w:p>
        </w:tc>
        <w:tc>
          <w:tcPr>
            <w:tcW w:w="669" w:type="dxa"/>
          </w:tcPr>
          <w:p>
            <w:pPr>
              <w:pStyle w:val="Compact"/>
              <w:jc w:val="left"/>
            </w:pPr>
            <w:r>
              <w:rPr>
                <w:sz w:val="17"/>
              </w:rPr>
              <w:t xml:space="preserve">SCR-PTL-10</w:t>
            </w:r>
          </w:p>
        </w:tc>
        <w:tc>
          <w:tcPr>
            <w:tcW w:w="1735" w:type="dxa"/>
          </w:tcPr>
          <w:p>
            <w:pPr>
              <w:pStyle w:val="Compact"/>
              <w:jc w:val="left"/>
            </w:pPr>
            <w:r>
              <w:rPr>
                <w:sz w:val="17"/>
              </w:rPr>
              <w:t xml:space="preserve">"الانتقال للتقديم" / "تفعيل والانتقال للتقديم"</w:t>
            </w:r>
          </w:p>
        </w:tc>
        <w:tc>
          <w:tcPr>
            <w:tcW w:w="2263" w:type="dxa"/>
          </w:tcPr>
          <w:p>
            <w:pPr>
              <w:pStyle w:val="Compact"/>
              <w:jc w:val="left"/>
            </w:pPr>
            <w:r>
              <w:rPr>
                <w:sz w:val="17"/>
              </w:rPr>
              <w:t xml:space="preserve">Activates entity if inactive; selects delegate persona; navigates /portal?apply=</w:t>
            </w:r>
          </w:p>
        </w:tc>
        <w:tc>
          <w:tcPr>
            <w:tcW w:w="2263" w:type="dxa"/>
          </w:tcPr>
          <w:p>
            <w:pPr>
              <w:pStyle w:val="Compact"/>
              <w:jc w:val="left"/>
            </w:pPr>
            <w:r>
              <w:rPr>
                <w:sz w:val="17"/>
              </w:rPr>
              <w:t xml:space="preserve">beneficiaries account_status=active, activated_at</w:t>
            </w:r>
          </w:p>
        </w:tc>
        <w:tc>
          <w:tcPr>
            <w:tcW w:w="2263" w:type="dxa"/>
          </w:tcPr>
          <w:p>
            <w:pPr>
              <w:pStyle w:val="Compact"/>
              <w:jc w:val="left"/>
            </w:pPr>
            <w:r>
              <w:rPr>
                <w:sz w:val="17"/>
              </w:rPr>
              <w:t xml:space="preserve">Observed :46-56</w:t>
            </w:r>
          </w:p>
        </w:tc>
      </w:tr>
      <w:tr>
        <w:tc>
          <w:tcPr>
            <w:tcW w:w="669" w:type="dxa"/>
          </w:tcPr>
          <w:p>
            <w:pPr>
              <w:pStyle w:val="Compact"/>
              <w:jc w:val="left"/>
            </w:pPr>
            <w:r>
              <w:rPr>
                <w:sz w:val="17"/>
              </w:rPr>
              <w:t xml:space="preserve">INT-PTL-033</w:t>
            </w:r>
          </w:p>
        </w:tc>
        <w:tc>
          <w:tcPr>
            <w:tcW w:w="669" w:type="dxa"/>
          </w:tcPr>
          <w:p>
            <w:pPr>
              <w:pStyle w:val="Compact"/>
              <w:jc w:val="left"/>
            </w:pPr>
            <w:r>
              <w:rPr>
                <w:sz w:val="17"/>
              </w:rPr>
              <w:t xml:space="preserve">SCR-PTL-10</w:t>
            </w:r>
          </w:p>
        </w:tc>
        <w:tc>
          <w:tcPr>
            <w:tcW w:w="1735" w:type="dxa"/>
          </w:tcPr>
          <w:p>
            <w:pPr>
              <w:pStyle w:val="Compact"/>
              <w:jc w:val="left"/>
            </w:pPr>
            <w:r>
              <w:rPr>
                <w:sz w:val="17"/>
              </w:rPr>
              <w:t xml:space="preserve">"اعتذار"</w:t>
            </w:r>
          </w:p>
        </w:tc>
        <w:tc>
          <w:tcPr>
            <w:tcW w:w="2263" w:type="dxa"/>
          </w:tcPr>
          <w:p>
            <w:pPr>
              <w:pStyle w:val="Compact"/>
              <w:jc w:val="left"/>
            </w:pPr>
            <w:r>
              <w:rPr>
                <w:sz w:val="17"/>
              </w:rPr>
              <w:t xml:space="preserve">Marks declined</w:t>
            </w:r>
          </w:p>
        </w:tc>
        <w:tc>
          <w:tcPr>
            <w:tcW w:w="2263" w:type="dxa"/>
          </w:tcPr>
          <w:p>
            <w:pPr>
              <w:pStyle w:val="Compact"/>
              <w:jc w:val="left"/>
            </w:pPr>
            <w:r>
              <w:rPr>
                <w:sz w:val="17"/>
              </w:rPr>
              <w:t xml:space="preserve">program_invitations status=declined, responded_at</w:t>
            </w:r>
          </w:p>
        </w:tc>
        <w:tc>
          <w:tcPr>
            <w:tcW w:w="2263" w:type="dxa"/>
          </w:tcPr>
          <w:p>
            <w:pPr>
              <w:pStyle w:val="Compact"/>
              <w:jc w:val="left"/>
            </w:pPr>
            <w:r>
              <w:rPr>
                <w:sz w:val="17"/>
              </w:rPr>
              <w:t xml:space="preserve">Observed :57-60</w:t>
            </w:r>
          </w:p>
        </w:tc>
      </w:tr>
      <w:tr>
        <w:tc>
          <w:tcPr>
            <w:tcW w:w="669" w:type="dxa"/>
          </w:tcPr>
          <w:p>
            <w:pPr>
              <w:pStyle w:val="Compact"/>
              <w:jc w:val="left"/>
            </w:pPr>
            <w:r>
              <w:rPr>
                <w:sz w:val="17"/>
              </w:rPr>
              <w:t xml:space="preserve">INT-PTL-034</w:t>
            </w:r>
          </w:p>
        </w:tc>
        <w:tc>
          <w:tcPr>
            <w:tcW w:w="669" w:type="dxa"/>
          </w:tcPr>
          <w:p>
            <w:pPr>
              <w:pStyle w:val="Compact"/>
              <w:jc w:val="left"/>
            </w:pPr>
            <w:r>
              <w:rPr>
                <w:sz w:val="17"/>
              </w:rPr>
              <w:t xml:space="preserve">SCR-PTL-11</w:t>
            </w:r>
          </w:p>
        </w:tc>
        <w:tc>
          <w:tcPr>
            <w:tcW w:w="1735" w:type="dxa"/>
          </w:tcPr>
          <w:p>
            <w:pPr>
              <w:pStyle w:val="Compact"/>
              <w:jc w:val="left"/>
            </w:pPr>
            <w:r>
              <w:rPr>
                <w:sz w:val="17"/>
              </w:rPr>
              <w:t xml:space="preserve">"إكمال المهمة ورفعها لاعتماد المانح"</w:t>
            </w:r>
          </w:p>
        </w:tc>
        <w:tc>
          <w:tcPr>
            <w:tcW w:w="2263" w:type="dxa"/>
          </w:tcPr>
          <w:p>
            <w:pPr>
              <w:pStyle w:val="Compact"/>
              <w:jc w:val="left"/>
            </w:pPr>
            <w:r>
              <w:rPr>
                <w:sz w:val="17"/>
              </w:rPr>
              <w:t xml:space="preserve">Task submitted</w:t>
            </w:r>
          </w:p>
        </w:tc>
        <w:tc>
          <w:tcPr>
            <w:tcW w:w="2263" w:type="dxa"/>
          </w:tcPr>
          <w:p>
            <w:pPr>
              <w:pStyle w:val="Compact"/>
              <w:jc w:val="left"/>
            </w:pPr>
            <w:r>
              <w:rPr>
                <w:sz w:val="17"/>
              </w:rPr>
              <w:t xml:space="preserve">project_activities.task_status=submitted</w:t>
            </w:r>
          </w:p>
        </w:tc>
        <w:tc>
          <w:tcPr>
            <w:tcW w:w="2263" w:type="dxa"/>
          </w:tcPr>
          <w:p>
            <w:pPr>
              <w:pStyle w:val="Compact"/>
              <w:jc w:val="left"/>
            </w:pPr>
            <w:r>
              <w:rPr>
                <w:sz w:val="17"/>
              </w:rPr>
              <w:t xml:space="preserve">Observed ProjectTree.tsx:337-339</w:t>
            </w:r>
          </w:p>
        </w:tc>
      </w:tr>
      <w:tr>
        <w:tc>
          <w:tcPr>
            <w:tcW w:w="669" w:type="dxa"/>
          </w:tcPr>
          <w:p>
            <w:pPr>
              <w:pStyle w:val="Compact"/>
              <w:jc w:val="left"/>
            </w:pPr>
            <w:r>
              <w:rPr>
                <w:sz w:val="17"/>
              </w:rPr>
              <w:t xml:space="preserve">INT-PTL-035</w:t>
            </w:r>
          </w:p>
        </w:tc>
        <w:tc>
          <w:tcPr>
            <w:tcW w:w="669" w:type="dxa"/>
          </w:tcPr>
          <w:p>
            <w:pPr>
              <w:pStyle w:val="Compact"/>
              <w:jc w:val="left"/>
            </w:pPr>
            <w:r>
              <w:rPr>
                <w:sz w:val="17"/>
              </w:rPr>
              <w:t xml:space="preserve">SCR-PTL-11</w:t>
            </w:r>
          </w:p>
        </w:tc>
        <w:tc>
          <w:tcPr>
            <w:tcW w:w="1735" w:type="dxa"/>
          </w:tcPr>
          <w:p>
            <w:pPr>
              <w:pStyle w:val="Compact"/>
              <w:jc w:val="left"/>
            </w:pPr>
            <w:r>
              <w:rPr>
                <w:sz w:val="17"/>
              </w:rPr>
              <w:t xml:space="preserve">Evidence slot "إرفاق" / delete</w:t>
            </w:r>
          </w:p>
        </w:tc>
        <w:tc>
          <w:tcPr>
            <w:tcW w:w="2263" w:type="dxa"/>
          </w:tcPr>
          <w:p>
            <w:pPr>
              <w:pStyle w:val="Compact"/>
              <w:jc w:val="left"/>
            </w:pPr>
            <w:r>
              <w:rPr>
                <w:sz w:val="17"/>
              </w:rPr>
              <w:t xml:space="preserve">Upload multi-file (≤10 MB each), AI check per file; mark evidence submitted</w:t>
            </w:r>
          </w:p>
        </w:tc>
        <w:tc>
          <w:tcPr>
            <w:tcW w:w="2263" w:type="dxa"/>
          </w:tcPr>
          <w:p>
            <w:pPr>
              <w:pStyle w:val="Compact"/>
              <w:jc w:val="left"/>
            </w:pPr>
            <w:r>
              <w:rPr>
                <w:sz w:val="17"/>
              </w:rPr>
              <w:t xml:space="preserve">storage; attachment_files (+ai_check); project_activities evidence_*</w:t>
            </w:r>
          </w:p>
        </w:tc>
        <w:tc>
          <w:tcPr>
            <w:tcW w:w="2263" w:type="dxa"/>
          </w:tcPr>
          <w:p>
            <w:pPr>
              <w:pStyle w:val="Compact"/>
              <w:jc w:val="left"/>
            </w:pPr>
            <w:r>
              <w:rPr>
                <w:sz w:val="17"/>
              </w:rPr>
              <w:t xml:space="preserve">Observed FileSlots.tsx:165-190; ProjectTree.tsx:307-313</w:t>
            </w:r>
          </w:p>
        </w:tc>
      </w:tr>
      <w:tr>
        <w:tc>
          <w:tcPr>
            <w:tcW w:w="669" w:type="dxa"/>
          </w:tcPr>
          <w:p>
            <w:pPr>
              <w:pStyle w:val="Compact"/>
              <w:jc w:val="left"/>
            </w:pPr>
            <w:r>
              <w:rPr>
                <w:sz w:val="17"/>
              </w:rPr>
              <w:t xml:space="preserve">INT-PTL-036</w:t>
            </w:r>
          </w:p>
        </w:tc>
        <w:tc>
          <w:tcPr>
            <w:tcW w:w="669" w:type="dxa"/>
          </w:tcPr>
          <w:p>
            <w:pPr>
              <w:pStyle w:val="Compact"/>
              <w:jc w:val="left"/>
            </w:pPr>
            <w:r>
              <w:rPr>
                <w:sz w:val="17"/>
              </w:rPr>
              <w:t xml:space="preserve">SCR-PTL-11</w:t>
            </w:r>
          </w:p>
        </w:tc>
        <w:tc>
          <w:tcPr>
            <w:tcW w:w="1735" w:type="dxa"/>
          </w:tcPr>
          <w:p>
            <w:pPr>
              <w:pStyle w:val="Compact"/>
              <w:jc w:val="left"/>
            </w:pPr>
            <w:r>
              <w:rPr>
                <w:sz w:val="17"/>
              </w:rPr>
              <w:t xml:space="preserve">"رفع تقرير المرحلة" → "إرسال"</w:t>
            </w:r>
          </w:p>
        </w:tc>
        <w:tc>
          <w:tcPr>
            <w:tcW w:w="2263" w:type="dxa"/>
          </w:tcPr>
          <w:p>
            <w:pPr>
              <w:pStyle w:val="Compact"/>
              <w:jc w:val="left"/>
            </w:pPr>
            <w:r>
              <w:rPr>
                <w:sz w:val="17"/>
              </w:rPr>
              <w:t xml:space="preserve">Create or resubmit report</w:t>
            </w:r>
          </w:p>
        </w:tc>
        <w:tc>
          <w:tcPr>
            <w:tcW w:w="2263" w:type="dxa"/>
          </w:tcPr>
          <w:p>
            <w:pPr>
              <w:pStyle w:val="Compact"/>
              <w:jc w:val="left"/>
            </w:pPr>
            <w:r>
              <w:rPr>
                <w:sz w:val="17"/>
              </w:rPr>
              <w:t xml:space="preserve">project_reports (insert or body+status=pending)</w:t>
            </w:r>
          </w:p>
        </w:tc>
        <w:tc>
          <w:tcPr>
            <w:tcW w:w="2263" w:type="dxa"/>
          </w:tcPr>
          <w:p>
            <w:pPr>
              <w:pStyle w:val="Compact"/>
              <w:jc w:val="left"/>
            </w:pPr>
            <w:r>
              <w:rPr>
                <w:sz w:val="17"/>
              </w:rPr>
              <w:t xml:space="preserve">Observed ProjectTree.tsx:427-441</w:t>
            </w:r>
          </w:p>
        </w:tc>
      </w:tr>
      <w:tr>
        <w:tc>
          <w:tcPr>
            <w:tcW w:w="669" w:type="dxa"/>
          </w:tcPr>
          <w:p>
            <w:pPr>
              <w:pStyle w:val="Compact"/>
              <w:jc w:val="left"/>
            </w:pPr>
            <w:r>
              <w:rPr>
                <w:sz w:val="17"/>
              </w:rPr>
              <w:t xml:space="preserve">INT-PTL-037</w:t>
            </w:r>
          </w:p>
        </w:tc>
        <w:tc>
          <w:tcPr>
            <w:tcW w:w="669" w:type="dxa"/>
          </w:tcPr>
          <w:p>
            <w:pPr>
              <w:pStyle w:val="Compact"/>
              <w:jc w:val="left"/>
            </w:pPr>
            <w:r>
              <w:rPr>
                <w:sz w:val="17"/>
              </w:rPr>
              <w:t xml:space="preserve">SCR-PTL-11</w:t>
            </w:r>
          </w:p>
        </w:tc>
        <w:tc>
          <w:tcPr>
            <w:tcW w:w="1735" w:type="dxa"/>
          </w:tcPr>
          <w:p>
            <w:pPr>
              <w:pStyle w:val="Compact"/>
              <w:jc w:val="left"/>
            </w:pPr>
            <w:r>
              <w:rPr>
                <w:sz w:val="17"/>
              </w:rPr>
              <w:t xml:space="preserve">"عرض العقد" / "طباعة / PDF"</w:t>
            </w:r>
          </w:p>
        </w:tc>
        <w:tc>
          <w:tcPr>
            <w:tcW w:w="2263" w:type="dxa"/>
          </w:tcPr>
          <w:p>
            <w:pPr>
              <w:pStyle w:val="Compact"/>
              <w:jc w:val="left"/>
            </w:pPr>
            <w:r>
              <w:rPr>
                <w:sz w:val="17"/>
              </w:rPr>
              <w:t xml:space="preserve">Shows contract document, browser print</w:t>
            </w:r>
          </w:p>
        </w:tc>
        <w:tc>
          <w:tcPr>
            <w:tcW w:w="2263" w:type="dxa"/>
          </w:tcPr>
          <w:p>
            <w:pPr>
              <w:pStyle w:val="Compact"/>
              <w:jc w:val="left"/>
            </w:pPr>
            <w:r>
              <w:rPr>
                <w:sz w:val="17"/>
              </w:rPr>
              <w:t xml:space="preserve">—</w:t>
            </w:r>
          </w:p>
        </w:tc>
        <w:tc>
          <w:tcPr>
            <w:tcW w:w="2263" w:type="dxa"/>
          </w:tcPr>
          <w:p>
            <w:pPr>
              <w:pStyle w:val="Compact"/>
              <w:jc w:val="left"/>
            </w:pPr>
            <w:r>
              <w:rPr>
                <w:sz w:val="17"/>
              </w:rPr>
              <w:t xml:space="preserve">Observed ContractDocument.tsx:31-37</w:t>
            </w:r>
          </w:p>
        </w:tc>
      </w:tr>
      <w:tr>
        <w:tc>
          <w:tcPr>
            <w:tcW w:w="669" w:type="dxa"/>
          </w:tcPr>
          <w:p>
            <w:pPr>
              <w:pStyle w:val="Compact"/>
              <w:jc w:val="left"/>
            </w:pPr>
            <w:r>
              <w:rPr>
                <w:sz w:val="17"/>
              </w:rPr>
              <w:t xml:space="preserve">INT-PTL-038</w:t>
            </w:r>
          </w:p>
        </w:tc>
        <w:tc>
          <w:tcPr>
            <w:tcW w:w="669" w:type="dxa"/>
          </w:tcPr>
          <w:p>
            <w:pPr>
              <w:pStyle w:val="Compact"/>
              <w:jc w:val="left"/>
            </w:pPr>
            <w:r>
              <w:rPr>
                <w:sz w:val="17"/>
              </w:rPr>
              <w:t xml:space="preserve">SCR-PTL-12</w:t>
            </w:r>
          </w:p>
        </w:tc>
        <w:tc>
          <w:tcPr>
            <w:tcW w:w="1735" w:type="dxa"/>
          </w:tcPr>
          <w:p>
            <w:pPr>
              <w:pStyle w:val="Compact"/>
              <w:jc w:val="left"/>
            </w:pPr>
            <w:r>
              <w:rPr>
                <w:sz w:val="17"/>
              </w:rPr>
              <w:t xml:space="preserve">Receipt slot "إرفاق"</w:t>
            </w:r>
          </w:p>
        </w:tc>
        <w:tc>
          <w:tcPr>
            <w:tcW w:w="2263" w:type="dxa"/>
          </w:tcPr>
          <w:p>
            <w:pPr>
              <w:pStyle w:val="Compact"/>
              <w:jc w:val="left"/>
            </w:pPr>
            <w:r>
              <w:rPr>
                <w:sz w:val="17"/>
              </w:rPr>
              <w:t xml:space="preserve">Upload receipt voucher</w:t>
            </w:r>
          </w:p>
        </w:tc>
        <w:tc>
          <w:tcPr>
            <w:tcW w:w="2263" w:type="dxa"/>
          </w:tcPr>
          <w:p>
            <w:pPr>
              <w:pStyle w:val="Compact"/>
              <w:jc w:val="left"/>
            </w:pPr>
            <w:r>
              <w:rPr>
                <w:sz w:val="17"/>
              </w:rPr>
              <w:t xml:space="preserve">storage; attachment_files (slot سند القبض)</w:t>
            </w:r>
          </w:p>
        </w:tc>
        <w:tc>
          <w:tcPr>
            <w:tcW w:w="2263" w:type="dxa"/>
          </w:tcPr>
          <w:p>
            <w:pPr>
              <w:pStyle w:val="Compact"/>
              <w:jc w:val="left"/>
            </w:pPr>
            <w:r>
              <w:rPr>
                <w:sz w:val="17"/>
              </w:rPr>
              <w:t xml:space="preserve">Observed PaymentActions.tsx:44</w:t>
            </w:r>
          </w:p>
        </w:tc>
      </w:tr>
      <w:tr>
        <w:tc>
          <w:tcPr>
            <w:tcW w:w="669" w:type="dxa"/>
          </w:tcPr>
          <w:p>
            <w:pPr>
              <w:pStyle w:val="Compact"/>
              <w:jc w:val="left"/>
            </w:pPr>
            <w:r>
              <w:rPr>
                <w:sz w:val="17"/>
              </w:rPr>
              <w:t xml:space="preserve">INT-PTL-039</w:t>
            </w:r>
          </w:p>
        </w:tc>
        <w:tc>
          <w:tcPr>
            <w:tcW w:w="669" w:type="dxa"/>
          </w:tcPr>
          <w:p>
            <w:pPr>
              <w:pStyle w:val="Compact"/>
              <w:jc w:val="left"/>
            </w:pPr>
            <w:r>
              <w:rPr>
                <w:sz w:val="17"/>
              </w:rPr>
              <w:t xml:space="preserve">SCR-PTL-12</w:t>
            </w:r>
          </w:p>
        </w:tc>
        <w:tc>
          <w:tcPr>
            <w:tcW w:w="1735" w:type="dxa"/>
          </w:tcPr>
          <w:p>
            <w:pPr>
              <w:pStyle w:val="Compact"/>
              <w:jc w:val="left"/>
            </w:pPr>
            <w:r>
              <w:rPr>
                <w:sz w:val="17"/>
              </w:rPr>
              <w:t xml:space="preserve">"تأكيد الاستلام وإغلاق الدفعة"</w:t>
            </w:r>
          </w:p>
        </w:tc>
        <w:tc>
          <w:tcPr>
            <w:tcW w:w="2263" w:type="dxa"/>
          </w:tcPr>
          <w:p>
            <w:pPr>
              <w:pStyle w:val="Compact"/>
              <w:jc w:val="left"/>
            </w:pPr>
            <w:r>
              <w:rPr>
                <w:sz w:val="17"/>
              </w:rPr>
              <w:t xml:space="preserve">Advisory confirm if AI-flagged; requires receipt; closes payment</w:t>
            </w:r>
          </w:p>
        </w:tc>
        <w:tc>
          <w:tcPr>
            <w:tcW w:w="2263" w:type="dxa"/>
          </w:tcPr>
          <w:p>
            <w:pPr>
              <w:pStyle w:val="Compact"/>
              <w:jc w:val="left"/>
            </w:pPr>
            <w:r>
              <w:rPr>
                <w:sz w:val="17"/>
              </w:rPr>
              <w:t xml:space="preserve">payments status=paid, receipt_ref, received_at</w:t>
            </w:r>
          </w:p>
        </w:tc>
        <w:tc>
          <w:tcPr>
            <w:tcW w:w="2263" w:type="dxa"/>
          </w:tcPr>
          <w:p>
            <w:pPr>
              <w:pStyle w:val="Compact"/>
              <w:jc w:val="left"/>
            </w:pPr>
            <w:r>
              <w:rPr>
                <w:sz w:val="17"/>
              </w:rPr>
              <w:t xml:space="preserve">Observed PaymentActions.tsx:45-48; payments.ts:43-46</w:t>
            </w:r>
          </w:p>
        </w:tc>
      </w:tr>
      <w:tr>
        <w:tc>
          <w:tcPr>
            <w:tcW w:w="669" w:type="dxa"/>
          </w:tcPr>
          <w:p>
            <w:pPr>
              <w:pStyle w:val="Compact"/>
              <w:jc w:val="left"/>
            </w:pPr>
            <w:r>
              <w:rPr>
                <w:sz w:val="17"/>
              </w:rPr>
              <w:t xml:space="preserve">INT-PTL-040</w:t>
            </w:r>
          </w:p>
        </w:tc>
        <w:tc>
          <w:tcPr>
            <w:tcW w:w="669" w:type="dxa"/>
          </w:tcPr>
          <w:p>
            <w:pPr>
              <w:pStyle w:val="Compact"/>
              <w:jc w:val="left"/>
            </w:pPr>
            <w:r>
              <w:rPr>
                <w:sz w:val="17"/>
              </w:rPr>
              <w:t xml:space="preserve">API</w:t>
            </w:r>
          </w:p>
        </w:tc>
        <w:tc>
          <w:tcPr>
            <w:tcW w:w="1735" w:type="dxa"/>
          </w:tcPr>
          <w:p>
            <w:pPr>
              <w:pStyle w:val="Compact"/>
              <w:jc w:val="left"/>
            </w:pPr>
            <w:r>
              <w:rPr>
                <w:sz w:val="17"/>
              </w:rPr>
              <w:t xml:space="preserve">POST /api/public/ai-report</w:t>
            </w:r>
          </w:p>
        </w:tc>
        <w:tc>
          <w:tcPr>
            <w:tcW w:w="2263" w:type="dxa"/>
          </w:tcPr>
          <w:p>
            <w:pPr>
              <w:pStyle w:val="Compact"/>
              <w:jc w:val="left"/>
            </w:pPr>
            <w:r>
              <w:rPr>
                <w:sz w:val="17"/>
              </w:rPr>
              <w:t xml:space="preserve">Token check, validate, update application, JSON response</w:t>
            </w:r>
          </w:p>
        </w:tc>
        <w:tc>
          <w:tcPr>
            <w:tcW w:w="2263" w:type="dxa"/>
          </w:tcPr>
          <w:p>
            <w:pPr>
              <w:pStyle w:val="Compact"/>
              <w:jc w:val="left"/>
            </w:pPr>
            <w:r>
              <w:rPr>
                <w:sz w:val="17"/>
              </w:rPr>
              <w:t xml:space="preserve">applications.external_ai_*</w:t>
            </w:r>
          </w:p>
        </w:tc>
        <w:tc>
          <w:tcPr>
            <w:tcW w:w="2263" w:type="dxa"/>
          </w:tcPr>
          <w:p>
            <w:pPr>
              <w:pStyle w:val="Compact"/>
              <w:jc w:val="left"/>
            </w:pPr>
            <w:r>
              <w:rPr>
                <w:sz w:val="17"/>
              </w:rPr>
              <w:t xml:space="preserve">Observed ai-report.ts</w:t>
            </w:r>
          </w:p>
        </w:tc>
      </w:tr>
    </w:tbl>
    <w:bookmarkEnd w:id="759"/>
    <w:bookmarkStart w:id="761" w:name="X005fb014b096a56bcc7771d7b49d62dd4f7349e"/>
    <w:p>
      <w:pPr>
        <w:pStyle w:val="Heading2"/>
      </w:pPr>
      <w:r>
        <w:t xml:space="preserve">5. Shared Components &amp; Dependencies</w:t>
      </w:r>
    </w:p>
    <w:tbl>
      <w:tblPr>
        <w:tblStyle w:val="Table"/>
        <w:tblW w:type="dxa" w:w="9865"/>
        <w:jc w:val="start"/>
        <w:tblLayout w:type="fixed"/>
        <w:tblLook w:firstRow="1" w:lastRow="0" w:firstColumn="0" w:lastColumn="0" w:noHBand="0" w:noVBand="0" w:val="0020"/>
      </w:tblPr>
      <w:tblGrid>
        <w:gridCol w:w="3946"/>
        <w:gridCol w:w="3946"/>
        <w:gridCol w:w="1973"/>
      </w:tblGrid>
      <w:tr>
        <w:trPr>
          <w:tblHeader w:val="true"/>
        </w:trPr>
        <w:tc>
          <w:tcPr>
            <w:tcW w:w="3946" w:type="dxa"/>
          </w:tcPr>
          <w:p>
            <w:pPr>
              <w:pStyle w:val="Compact"/>
              <w:jc w:val="left"/>
            </w:pPr>
            <w:r>
              <w:rPr>
                <w:sz w:val="17"/>
              </w:rPr>
              <w:t xml:space="preserve">Component / library</w:t>
            </w:r>
          </w:p>
        </w:tc>
        <w:tc>
          <w:tcPr>
            <w:tcW w:w="3946" w:type="dxa"/>
          </w:tcPr>
          <w:p>
            <w:pPr>
              <w:pStyle w:val="Compact"/>
              <w:jc w:val="left"/>
            </w:pPr>
            <w:r>
              <w:rPr>
                <w:sz w:val="17"/>
              </w:rPr>
              <w:t xml:space="preserve">Used for</w:t>
            </w:r>
          </w:p>
        </w:tc>
        <w:tc>
          <w:tcPr>
            <w:tcW w:w="1973" w:type="dxa"/>
          </w:tcPr>
          <w:p>
            <w:pPr>
              <w:pStyle w:val="Compact"/>
              <w:jc w:val="left"/>
            </w:pPr>
            <w:r>
              <w:rPr>
                <w:sz w:val="17"/>
              </w:rPr>
              <w:t xml:space="preserve">Owner module</w:t>
            </w:r>
          </w:p>
        </w:tc>
      </w:tr>
      <w:tr>
        <w:tc>
          <w:tcPr>
            <w:tcW w:w="3946" w:type="dxa"/>
          </w:tcPr>
          <w:p>
            <w:pPr>
              <w:pStyle w:val="Compact"/>
              <w:jc w:val="left"/>
            </w:pPr>
            <w:r>
              <w:rPr>
                <w:rStyle w:val="VerbatimChar"/>
                <w:sz w:val="17"/>
              </w:rPr>
              <w:t xml:space="preserve">AiAssist</w:t>
            </w:r>
            <w:r>
              <w:rPr>
                <w:sz w:val="17"/>
              </w:rPr>
              <w:t xml:space="preserve"> </w:t>
            </w:r>
            <w:r>
              <w:rPr>
                <w:sz w:val="17"/>
              </w:rPr>
              <w:t xml:space="preserve">+</w:t>
            </w:r>
            <w:r>
              <w:rPr>
                <w:sz w:val="17"/>
              </w:rPr>
              <w:t xml:space="preserve"> </w:t>
            </w:r>
            <w:r>
              <w:rPr>
                <w:rStyle w:val="VerbatimChar"/>
                <w:sz w:val="17"/>
              </w:rPr>
              <w:t xml:space="preserve">prefillFromDocument</w:t>
            </w:r>
            <w:r>
              <w:rPr>
                <w:sz w:val="17"/>
              </w:rPr>
              <w:t xml:space="preserve"> </w:t>
            </w:r>
            <w:r>
              <w:rPr>
                <w:sz w:val="17"/>
              </w:rPr>
              <w:t xml:space="preserve">(server fn) +</w:t>
            </w:r>
            <w:r>
              <w:rPr>
                <w:sz w:val="17"/>
              </w:rPr>
              <w:t xml:space="preserve"> </w:t>
            </w:r>
            <w:r>
              <w:rPr>
                <w:rStyle w:val="VerbatimChar"/>
                <w:sz w:val="17"/>
              </w:rPr>
              <w:t xml:space="preserve">extractPrefill</w:t>
            </w:r>
            <w:r>
              <w:rPr>
                <w:sz w:val="17"/>
              </w:rPr>
              <w:t xml:space="preserve"> </w:t>
            </w:r>
            <w:r>
              <w:rPr>
                <w:sz w:val="17"/>
              </w:rPr>
              <w:t xml:space="preserve">(Lovable AI gateway, model</w:t>
            </w:r>
            <w:r>
              <w:rPr>
                <w:sz w:val="17"/>
              </w:rPr>
              <w:t xml:space="preserve"> </w:t>
            </w:r>
            <w:r>
              <w:rPr>
                <w:rStyle w:val="VerbatimChar"/>
                <w:sz w:val="17"/>
              </w:rPr>
              <w:t xml:space="preserve">openai/gpt-6-astra</w:t>
            </w:r>
            <w:r>
              <w:rPr>
                <w:sz w:val="17"/>
              </w:rPr>
              <w:t xml:space="preserve">,</w:t>
            </w:r>
            <w:r>
              <w:rPr>
                <w:sz w:val="17"/>
              </w:rPr>
              <w:t xml:space="preserve"> </w:t>
            </w:r>
            <w:r>
              <w:rPr>
                <w:rStyle w:val="VerbatimChar"/>
                <w:sz w:val="17"/>
              </w:rPr>
              <w:t xml:space="preserve">LOVABLE_API_KEY</w:t>
            </w:r>
            <w:r>
              <w:rPr>
                <w:sz w:val="17"/>
              </w:rPr>
              <w:t xml:space="preserve">)</w:t>
            </w:r>
          </w:p>
        </w:tc>
        <w:tc>
          <w:tcPr>
            <w:tcW w:w="3946" w:type="dxa"/>
          </w:tcPr>
          <w:p>
            <w:pPr>
              <w:pStyle w:val="Compact"/>
              <w:jc w:val="left"/>
            </w:pPr>
            <w:r>
              <w:rPr>
                <w:sz w:val="17"/>
              </w:rPr>
              <w:t xml:space="preserve">Free-text/document prefill of application and RFP offer (also reused by staff forms)</w:t>
            </w:r>
          </w:p>
        </w:tc>
        <w:tc>
          <w:tcPr>
            <w:tcW w:w="1973" w:type="dxa"/>
          </w:tcPr>
          <w:p>
            <w:pPr>
              <w:pStyle w:val="Compact"/>
              <w:jc w:val="left"/>
            </w:pPr>
            <w:r>
              <w:rPr>
                <w:sz w:val="17"/>
              </w:rPr>
              <w:t xml:space="preserve">PTL (shared)</w:t>
            </w:r>
          </w:p>
        </w:tc>
      </w:tr>
      <w:tr>
        <w:tc>
          <w:tcPr>
            <w:tcW w:w="3946" w:type="dxa"/>
          </w:tcPr>
          <w:p>
            <w:pPr>
              <w:pStyle w:val="Compact"/>
              <w:jc w:val="left"/>
            </w:pPr>
            <w:r>
              <w:rPr>
                <w:rStyle w:val="VerbatimChar"/>
                <w:sz w:val="17"/>
              </w:rPr>
              <w:t xml:space="preserve">OtpVerifiedInput</w:t>
            </w:r>
          </w:p>
        </w:tc>
        <w:tc>
          <w:tcPr>
            <w:tcW w:w="3946" w:type="dxa"/>
          </w:tcPr>
          <w:p>
            <w:pPr>
              <w:pStyle w:val="Compact"/>
              <w:jc w:val="left"/>
            </w:pPr>
            <w:r>
              <w:rPr>
                <w:sz w:val="17"/>
              </w:rPr>
              <w:t xml:space="preserve">Mobile/email verification in registration and contact edit</w:t>
            </w:r>
          </w:p>
        </w:tc>
        <w:tc>
          <w:tcPr>
            <w:tcW w:w="1973" w:type="dxa"/>
          </w:tcPr>
          <w:p>
            <w:pPr>
              <w:pStyle w:val="Compact"/>
              <w:jc w:val="left"/>
            </w:pPr>
            <w:r>
              <w:rPr>
                <w:sz w:val="17"/>
              </w:rPr>
              <w:t xml:space="preserve">PTL (shared)</w:t>
            </w:r>
          </w:p>
        </w:tc>
      </w:tr>
      <w:tr>
        <w:tc>
          <w:tcPr>
            <w:tcW w:w="3946" w:type="dxa"/>
          </w:tcPr>
          <w:p>
            <w:pPr>
              <w:pStyle w:val="Compact"/>
              <w:jc w:val="left"/>
            </w:pPr>
            <w:r>
              <w:rPr>
                <w:rStyle w:val="VerbatimChar"/>
                <w:sz w:val="17"/>
              </w:rPr>
              <w:t xml:space="preserve">checkEligibility</w:t>
            </w:r>
            <w:r>
              <w:rPr>
                <w:sz w:val="17"/>
              </w:rPr>
              <w:t xml:space="preserve">,</w:t>
            </w:r>
            <w:r>
              <w:rPr>
                <w:sz w:val="17"/>
              </w:rPr>
              <w:t xml:space="preserve"> </w:t>
            </w:r>
            <w:r>
              <w:rPr>
                <w:rStyle w:val="VerbatimChar"/>
                <w:sz w:val="17"/>
              </w:rPr>
              <w:t xml:space="preserve">namedTargets</w:t>
            </w:r>
            <w:r>
              <w:rPr>
                <w:sz w:val="17"/>
              </w:rPr>
              <w:t xml:space="preserve"> </w:t>
            </w:r>
            <w:r>
              <w:rPr>
                <w:sz w:val="17"/>
              </w:rPr>
              <w:t xml:space="preserve">(</w:t>
            </w:r>
            <w:r>
              <w:rPr>
                <w:rStyle w:val="VerbatimChar"/>
                <w:sz w:val="17"/>
              </w:rPr>
              <w:t xml:space="preserve">lib/eligibility.ts</w:t>
            </w:r>
            <w:r>
              <w:rPr>
                <w:sz w:val="17"/>
              </w:rPr>
              <w:t xml:space="preserve">)</w:t>
            </w:r>
          </w:p>
        </w:tc>
        <w:tc>
          <w:tcPr>
            <w:tcW w:w="3946" w:type="dxa"/>
          </w:tcPr>
          <w:p>
            <w:pPr>
              <w:pStyle w:val="Compact"/>
              <w:jc w:val="left"/>
            </w:pPr>
            <w:r>
              <w:rPr>
                <w:sz w:val="17"/>
              </w:rPr>
              <w:t xml:space="preserve">Opportunity eligibility in portal and review</w:t>
            </w:r>
          </w:p>
        </w:tc>
        <w:tc>
          <w:tcPr>
            <w:tcW w:w="1973" w:type="dxa"/>
          </w:tcPr>
          <w:p>
            <w:pPr>
              <w:pStyle w:val="Compact"/>
              <w:jc w:val="left"/>
            </w:pPr>
            <w:r>
              <w:rPr>
                <w:sz w:val="17"/>
              </w:rPr>
              <w:t xml:space="preserve">PRG / PTL</w:t>
            </w:r>
          </w:p>
        </w:tc>
      </w:tr>
      <w:tr>
        <w:tc>
          <w:tcPr>
            <w:tcW w:w="3946" w:type="dxa"/>
          </w:tcPr>
          <w:p>
            <w:pPr>
              <w:pStyle w:val="Compact"/>
              <w:jc w:val="left"/>
            </w:pPr>
            <w:r>
              <w:rPr>
                <w:rStyle w:val="VerbatimChar"/>
                <w:sz w:val="17"/>
              </w:rPr>
              <w:t xml:space="preserve">isPeriodOpen</w:t>
            </w:r>
            <w:r>
              <w:rPr>
                <w:sz w:val="17"/>
              </w:rPr>
              <w:t xml:space="preserve">,</w:t>
            </w:r>
            <w:r>
              <w:rPr>
                <w:sz w:val="17"/>
              </w:rPr>
              <w:t xml:space="preserve"> </w:t>
            </w:r>
            <w:r>
              <w:rPr>
                <w:rStyle w:val="VerbatimChar"/>
                <w:sz w:val="17"/>
              </w:rPr>
              <w:t xml:space="preserve">stageLabel</w:t>
            </w:r>
            <w:r>
              <w:rPr>
                <w:sz w:val="17"/>
              </w:rPr>
              <w:t xml:space="preserve">, label maps,</w:t>
            </w:r>
            <w:r>
              <w:rPr>
                <w:sz w:val="17"/>
              </w:rPr>
              <w:t xml:space="preserve"> </w:t>
            </w:r>
            <w:r>
              <w:rPr>
                <w:rStyle w:val="VerbatimChar"/>
                <w:sz w:val="17"/>
              </w:rPr>
              <w:t xml:space="preserve">REGIONS</w:t>
            </w:r>
            <w:r>
              <w:rPr>
                <w:sz w:val="17"/>
              </w:rPr>
              <w:t xml:space="preserve"> </w:t>
            </w:r>
            <w:r>
              <w:rPr>
                <w:sz w:val="17"/>
              </w:rPr>
              <w:t xml:space="preserve">(</w:t>
            </w:r>
            <w:r>
              <w:rPr>
                <w:rStyle w:val="VerbatimChar"/>
                <w:sz w:val="17"/>
              </w:rPr>
              <w:t xml:space="preserve">lib/data.ts</w:t>
            </w:r>
            <w:r>
              <w:rPr>
                <w:sz w:val="17"/>
              </w:rPr>
              <w:t xml:space="preserve">)</w:t>
            </w:r>
          </w:p>
        </w:tc>
        <w:tc>
          <w:tcPr>
            <w:tcW w:w="3946" w:type="dxa"/>
          </w:tcPr>
          <w:p>
            <w:pPr>
              <w:pStyle w:val="Compact"/>
              <w:jc w:val="left"/>
            </w:pPr>
            <w:r>
              <w:rPr>
                <w:sz w:val="17"/>
              </w:rPr>
              <w:t xml:space="preserve">Opportunity window, status rendering</w:t>
            </w:r>
          </w:p>
        </w:tc>
        <w:tc>
          <w:tcPr>
            <w:tcW w:w="1973" w:type="dxa"/>
          </w:tcPr>
          <w:p>
            <w:pPr>
              <w:pStyle w:val="Compact"/>
              <w:jc w:val="left"/>
            </w:pPr>
            <w:r>
              <w:rPr>
                <w:sz w:val="17"/>
              </w:rPr>
              <w:t xml:space="preserve">PLT</w:t>
            </w:r>
          </w:p>
        </w:tc>
      </w:tr>
      <w:tr>
        <w:tc>
          <w:tcPr>
            <w:tcW w:w="3946" w:type="dxa"/>
          </w:tcPr>
          <w:p>
            <w:pPr>
              <w:pStyle w:val="Compact"/>
              <w:jc w:val="left"/>
            </w:pPr>
            <w:r>
              <w:rPr>
                <w:rStyle w:val="VerbatimChar"/>
                <w:sz w:val="17"/>
              </w:rPr>
              <w:t xml:space="preserve">buildSnapshot</w:t>
            </w:r>
            <w:r>
              <w:rPr>
                <w:sz w:val="17"/>
              </w:rPr>
              <w:t xml:space="preserve">,</w:t>
            </w:r>
            <w:r>
              <w:rPr>
                <w:sz w:val="17"/>
              </w:rPr>
              <w:t xml:space="preserve"> </w:t>
            </w:r>
            <w:r>
              <w:rPr>
                <w:rStyle w:val="VerbatimChar"/>
                <w:sz w:val="17"/>
              </w:rPr>
              <w:t xml:space="preserve">resubmitEdit</w:t>
            </w:r>
            <w:r>
              <w:rPr>
                <w:sz w:val="17"/>
              </w:rPr>
              <w:t xml:space="preserve">,</w:t>
            </w:r>
            <w:r>
              <w:rPr>
                <w:sz w:val="17"/>
              </w:rPr>
              <w:t xml:space="preserve"> </w:t>
            </w:r>
            <w:r>
              <w:rPr>
                <w:rStyle w:val="VerbatimChar"/>
                <w:sz w:val="17"/>
              </w:rPr>
              <w:t xml:space="preserve">respondToProposal</w:t>
            </w:r>
            <w:r>
              <w:rPr>
                <w:sz w:val="17"/>
              </w:rPr>
              <w:t xml:space="preserve"> </w:t>
            </w:r>
            <w:r>
              <w:rPr>
                <w:sz w:val="17"/>
              </w:rPr>
              <w:t xml:space="preserve">(</w:t>
            </w:r>
            <w:r>
              <w:rPr>
                <w:rStyle w:val="VerbatimChar"/>
                <w:sz w:val="17"/>
              </w:rPr>
              <w:t xml:space="preserve">lib/workflow.ts</w:t>
            </w:r>
            <w:r>
              <w:rPr>
                <w:sz w:val="17"/>
              </w:rPr>
              <w:t xml:space="preserve">)</w:t>
            </w:r>
          </w:p>
        </w:tc>
        <w:tc>
          <w:tcPr>
            <w:tcW w:w="3946" w:type="dxa"/>
          </w:tcPr>
          <w:p>
            <w:pPr>
              <w:pStyle w:val="Compact"/>
              <w:jc w:val="left"/>
            </w:pPr>
            <w:r>
              <w:rPr>
                <w:sz w:val="17"/>
              </w:rPr>
              <w:t xml:space="preserve">Submission snapshot, resubmission, proposal response</w:t>
            </w:r>
          </w:p>
        </w:tc>
        <w:tc>
          <w:tcPr>
            <w:tcW w:w="1973" w:type="dxa"/>
          </w:tcPr>
          <w:p>
            <w:pPr>
              <w:pStyle w:val="Compact"/>
              <w:jc w:val="left"/>
            </w:pPr>
            <w:r>
              <w:rPr>
                <w:sz w:val="17"/>
              </w:rPr>
              <w:t xml:space="preserve">REV</w:t>
            </w:r>
          </w:p>
        </w:tc>
      </w:tr>
      <w:tr>
        <w:tc>
          <w:tcPr>
            <w:tcW w:w="3946" w:type="dxa"/>
          </w:tcPr>
          <w:p>
            <w:pPr>
              <w:pStyle w:val="Compact"/>
              <w:jc w:val="left"/>
            </w:pPr>
            <w:r>
              <w:rPr>
                <w:rStyle w:val="VerbatimChar"/>
                <w:sz w:val="17"/>
              </w:rPr>
              <w:t xml:space="preserve">markInvitation</w:t>
            </w:r>
            <w:r>
              <w:rPr>
                <w:sz w:val="17"/>
              </w:rPr>
              <w:t xml:space="preserve"> </w:t>
            </w:r>
            <w:r>
              <w:rPr>
                <w:sz w:val="17"/>
              </w:rPr>
              <w:t xml:space="preserve">(</w:t>
            </w:r>
            <w:r>
              <w:rPr>
                <w:rStyle w:val="VerbatimChar"/>
                <w:sz w:val="17"/>
              </w:rPr>
              <w:t xml:space="preserve">lib/rfp.ts</w:t>
            </w:r>
            <w:r>
              <w:rPr>
                <w:sz w:val="17"/>
              </w:rPr>
              <w:t xml:space="preserve">)</w:t>
            </w:r>
          </w:p>
        </w:tc>
        <w:tc>
          <w:tcPr>
            <w:tcW w:w="3946" w:type="dxa"/>
          </w:tcPr>
          <w:p>
            <w:pPr>
              <w:pStyle w:val="Compact"/>
              <w:jc w:val="left"/>
            </w:pPr>
            <w:r>
              <w:rPr>
                <w:sz w:val="17"/>
              </w:rPr>
              <w:t xml:space="preserve">Invitation status tracking</w:t>
            </w:r>
          </w:p>
        </w:tc>
        <w:tc>
          <w:tcPr>
            <w:tcW w:w="1973" w:type="dxa"/>
          </w:tcPr>
          <w:p>
            <w:pPr>
              <w:pStyle w:val="Compact"/>
              <w:jc w:val="left"/>
            </w:pPr>
            <w:r>
              <w:rPr>
                <w:sz w:val="17"/>
              </w:rPr>
              <w:t xml:space="preserve">PRG</w:t>
            </w:r>
          </w:p>
        </w:tc>
      </w:tr>
      <w:tr>
        <w:tc>
          <w:tcPr>
            <w:tcW w:w="3946" w:type="dxa"/>
          </w:tcPr>
          <w:p>
            <w:pPr>
              <w:pStyle w:val="Compact"/>
              <w:jc w:val="left"/>
            </w:pPr>
            <w:r>
              <w:rPr>
                <w:rStyle w:val="VerbatimChar"/>
                <w:sz w:val="17"/>
              </w:rPr>
              <w:t xml:space="preserve">fetchMembershipsForPersona</w:t>
            </w:r>
            <w:r>
              <w:rPr>
                <w:sz w:val="17"/>
              </w:rPr>
              <w:t xml:space="preserve">,</w:t>
            </w:r>
            <w:r>
              <w:rPr>
                <w:sz w:val="17"/>
              </w:rPr>
              <w:t xml:space="preserve"> </w:t>
            </w:r>
            <w:r>
              <w:rPr>
                <w:rStyle w:val="VerbatimChar"/>
                <w:sz w:val="17"/>
              </w:rPr>
              <w:t xml:space="preserve">MEMBER_ROLE_LABELS</w:t>
            </w:r>
            <w:r>
              <w:rPr>
                <w:sz w:val="17"/>
              </w:rPr>
              <w:t xml:space="preserve"> </w:t>
            </w:r>
            <w:r>
              <w:rPr>
                <w:sz w:val="17"/>
              </w:rPr>
              <w:t xml:space="preserve">(</w:t>
            </w:r>
            <w:r>
              <w:rPr>
                <w:rStyle w:val="VerbatimChar"/>
                <w:sz w:val="17"/>
              </w:rPr>
              <w:t xml:space="preserve">lib/memberships.ts</w:t>
            </w:r>
            <w:r>
              <w:rPr>
                <w:sz w:val="17"/>
              </w:rPr>
              <w:t xml:space="preserve">)</w:t>
            </w:r>
          </w:p>
        </w:tc>
        <w:tc>
          <w:tcPr>
            <w:tcW w:w="3946" w:type="dxa"/>
          </w:tcPr>
          <w:p>
            <w:pPr>
              <w:pStyle w:val="Compact"/>
              <w:jc w:val="left"/>
            </w:pPr>
            <w:r>
              <w:rPr>
                <w:sz w:val="17"/>
              </w:rPr>
              <w:t xml:space="preserve">Represented-entity resolution</w:t>
            </w:r>
          </w:p>
        </w:tc>
        <w:tc>
          <w:tcPr>
            <w:tcW w:w="1973" w:type="dxa"/>
          </w:tcPr>
          <w:p>
            <w:pPr>
              <w:pStyle w:val="Compact"/>
              <w:jc w:val="left"/>
            </w:pPr>
            <w:r>
              <w:rPr>
                <w:sz w:val="17"/>
              </w:rPr>
              <w:t xml:space="preserve">BEN / PLT</w:t>
            </w:r>
          </w:p>
        </w:tc>
      </w:tr>
      <w:tr>
        <w:tc>
          <w:tcPr>
            <w:tcW w:w="3946" w:type="dxa"/>
          </w:tcPr>
          <w:p>
            <w:pPr>
              <w:pStyle w:val="Compact"/>
              <w:jc w:val="left"/>
            </w:pPr>
            <w:r>
              <w:rPr>
                <w:rStyle w:val="VerbatimChar"/>
                <w:sz w:val="17"/>
              </w:rPr>
              <w:t xml:space="preserve">EntityProfile</w:t>
            </w:r>
            <w:r>
              <w:rPr>
                <w:sz w:val="17"/>
              </w:rPr>
              <w:t xml:space="preserve">,</w:t>
            </w:r>
            <w:r>
              <w:rPr>
                <w:sz w:val="17"/>
              </w:rPr>
              <w:t xml:space="preserve"> </w:t>
            </w:r>
            <w:r>
              <w:rPr>
                <w:rStyle w:val="VerbatimChar"/>
                <w:sz w:val="17"/>
              </w:rPr>
              <w:t xml:space="preserve">BeneficiaryTeam</w:t>
            </w:r>
          </w:p>
        </w:tc>
        <w:tc>
          <w:tcPr>
            <w:tcW w:w="3946" w:type="dxa"/>
          </w:tcPr>
          <w:p>
            <w:pPr>
              <w:pStyle w:val="Compact"/>
              <w:jc w:val="left"/>
            </w:pPr>
            <w:r>
              <w:rPr>
                <w:sz w:val="17"/>
              </w:rPr>
              <w:t xml:space="preserve">Partner profile and team</w:t>
            </w:r>
          </w:p>
        </w:tc>
        <w:tc>
          <w:tcPr>
            <w:tcW w:w="1973" w:type="dxa"/>
          </w:tcPr>
          <w:p>
            <w:pPr>
              <w:pStyle w:val="Compact"/>
              <w:jc w:val="left"/>
            </w:pPr>
            <w:r>
              <w:rPr>
                <w:sz w:val="17"/>
              </w:rPr>
              <w:t xml:space="preserve">BEN (partner-side view in PTL)</w:t>
            </w:r>
          </w:p>
        </w:tc>
      </w:tr>
      <w:tr>
        <w:tc>
          <w:tcPr>
            <w:tcW w:w="3946" w:type="dxa"/>
          </w:tcPr>
          <w:p>
            <w:pPr>
              <w:pStyle w:val="Compact"/>
              <w:jc w:val="left"/>
            </w:pPr>
            <w:r>
              <w:rPr>
                <w:rStyle w:val="VerbatimChar"/>
                <w:sz w:val="17"/>
              </w:rPr>
              <w:t xml:space="preserve">updateBankDetails</w:t>
            </w:r>
            <w:r>
              <w:rPr>
                <w:sz w:val="17"/>
              </w:rPr>
              <w:t xml:space="preserve">,</w:t>
            </w:r>
            <w:r>
              <w:rPr>
                <w:sz w:val="17"/>
              </w:rPr>
              <w:t xml:space="preserve"> </w:t>
            </w:r>
            <w:r>
              <w:rPr>
                <w:rStyle w:val="VerbatimChar"/>
                <w:sz w:val="17"/>
              </w:rPr>
              <w:t xml:space="preserve">logEvent</w:t>
            </w:r>
            <w:r>
              <w:rPr>
                <w:sz w:val="17"/>
              </w:rPr>
              <w:t xml:space="preserve">,</w:t>
            </w:r>
            <w:r>
              <w:rPr>
                <w:sz w:val="17"/>
              </w:rPr>
              <w:t xml:space="preserve"> </w:t>
            </w:r>
            <w:r>
              <w:rPr>
                <w:rStyle w:val="VerbatimChar"/>
                <w:sz w:val="17"/>
              </w:rPr>
              <w:t xml:space="preserve">openDoc</w:t>
            </w:r>
            <w:r>
              <w:rPr>
                <w:sz w:val="17"/>
              </w:rPr>
              <w:t xml:space="preserve"> </w:t>
            </w:r>
            <w:r>
              <w:rPr>
                <w:sz w:val="17"/>
              </w:rPr>
              <w:t xml:space="preserve">(</w:t>
            </w:r>
            <w:r>
              <w:rPr>
                <w:rStyle w:val="VerbatimChar"/>
                <w:sz w:val="17"/>
              </w:rPr>
              <w:t xml:space="preserve">lib/beneficiaryActions.ts</w:t>
            </w:r>
            <w:r>
              <w:rPr>
                <w:sz w:val="17"/>
              </w:rPr>
              <w:t xml:space="preserve">)</w:t>
            </w:r>
          </w:p>
        </w:tc>
        <w:tc>
          <w:tcPr>
            <w:tcW w:w="3946" w:type="dxa"/>
          </w:tcPr>
          <w:p>
            <w:pPr>
              <w:pStyle w:val="Compact"/>
              <w:jc w:val="left"/>
            </w:pPr>
            <w:r>
              <w:rPr>
                <w:sz w:val="17"/>
              </w:rPr>
              <w:t xml:space="preserve">Bank change and audit events</w:t>
            </w:r>
          </w:p>
        </w:tc>
        <w:tc>
          <w:tcPr>
            <w:tcW w:w="1973" w:type="dxa"/>
          </w:tcPr>
          <w:p>
            <w:pPr>
              <w:pStyle w:val="Compact"/>
              <w:jc w:val="left"/>
            </w:pPr>
            <w:r>
              <w:rPr>
                <w:sz w:val="17"/>
              </w:rPr>
              <w:t xml:space="preserve">BEN</w:t>
            </w:r>
          </w:p>
        </w:tc>
      </w:tr>
      <w:tr>
        <w:tc>
          <w:tcPr>
            <w:tcW w:w="3946" w:type="dxa"/>
          </w:tcPr>
          <w:p>
            <w:pPr>
              <w:pStyle w:val="Compact"/>
              <w:jc w:val="left"/>
            </w:pPr>
            <w:r>
              <w:rPr>
                <w:rStyle w:val="VerbatimChar"/>
                <w:sz w:val="17"/>
              </w:rPr>
              <w:t xml:space="preserve">LicenseUpdateDialog</w:t>
            </w:r>
            <w:r>
              <w:rPr>
                <w:sz w:val="17"/>
              </w:rPr>
              <w:t xml:space="preserve"> </w:t>
            </w:r>
            <w:r>
              <w:rPr>
                <w:sz w:val="17"/>
              </w:rPr>
              <w:t xml:space="preserve">/</w:t>
            </w:r>
            <w:r>
              <w:rPr>
                <w:sz w:val="17"/>
              </w:rPr>
              <w:t xml:space="preserve"> </w:t>
            </w:r>
            <w:r>
              <w:rPr>
                <w:rStyle w:val="VerbatimChar"/>
                <w:sz w:val="17"/>
              </w:rPr>
              <w:t xml:space="preserve">processEntityUpdate</w:t>
            </w:r>
            <w:r>
              <w:rPr>
                <w:sz w:val="17"/>
              </w:rPr>
              <w:t xml:space="preserve"> </w:t>
            </w:r>
            <w:r>
              <w:rPr>
                <w:sz w:val="17"/>
              </w:rPr>
              <w:t xml:space="preserve">/</w:t>
            </w:r>
            <w:r>
              <w:rPr>
                <w:sz w:val="17"/>
              </w:rPr>
              <w:t xml:space="preserve"> </w:t>
            </w:r>
            <w:r>
              <w:rPr>
                <w:rStyle w:val="VerbatimChar"/>
                <w:sz w:val="17"/>
              </w:rPr>
              <w:t xml:space="preserve">checkLicenseDoc</w:t>
            </w:r>
          </w:p>
        </w:tc>
        <w:tc>
          <w:tcPr>
            <w:tcW w:w="3946" w:type="dxa"/>
          </w:tcPr>
          <w:p>
            <w:pPr>
              <w:pStyle w:val="Compact"/>
              <w:jc w:val="left"/>
            </w:pPr>
            <w:r>
              <w:rPr>
                <w:sz w:val="17"/>
              </w:rPr>
              <w:t xml:space="preserve">License update with AI check</w:t>
            </w:r>
          </w:p>
        </w:tc>
        <w:tc>
          <w:tcPr>
            <w:tcW w:w="1973" w:type="dxa"/>
          </w:tcPr>
          <w:p>
            <w:pPr>
              <w:pStyle w:val="Compact"/>
              <w:jc w:val="left"/>
            </w:pPr>
            <w:r>
              <w:rPr>
                <w:sz w:val="17"/>
              </w:rPr>
              <w:t xml:space="preserve">PTL (request) / BEN (review)</w:t>
            </w:r>
          </w:p>
        </w:tc>
      </w:tr>
      <w:tr>
        <w:tc>
          <w:tcPr>
            <w:tcW w:w="3946" w:type="dxa"/>
          </w:tcPr>
          <w:p>
            <w:pPr>
              <w:pStyle w:val="Compact"/>
              <w:jc w:val="left"/>
            </w:pPr>
            <w:r>
              <w:rPr>
                <w:rStyle w:val="VerbatimChar"/>
                <w:sz w:val="17"/>
              </w:rPr>
              <w:t xml:space="preserve">InitiativeSelect</w:t>
            </w:r>
            <w:r>
              <w:rPr>
                <w:sz w:val="17"/>
              </w:rPr>
              <w:t xml:space="preserve"> </w:t>
            </w:r>
            <w:r>
              <w:rPr>
                <w:sz w:val="17"/>
              </w:rPr>
              <w:t xml:space="preserve">(</w:t>
            </w:r>
            <w:r>
              <w:rPr>
                <w:rStyle w:val="VerbatimChar"/>
                <w:sz w:val="17"/>
              </w:rPr>
              <w:t xml:space="preserve">PlanLevelPicker</w:t>
            </w:r>
            <w:r>
              <w:rPr>
                <w:sz w:val="17"/>
              </w:rPr>
              <w:t xml:space="preserve">)</w:t>
            </w:r>
          </w:p>
        </w:tc>
        <w:tc>
          <w:tcPr>
            <w:tcW w:w="3946" w:type="dxa"/>
          </w:tcPr>
          <w:p>
            <w:pPr>
              <w:pStyle w:val="Compact"/>
              <w:jc w:val="left"/>
            </w:pPr>
            <w:r>
              <w:rPr>
                <w:sz w:val="17"/>
              </w:rPr>
              <w:t xml:space="preserve">Initiative selection on open tracks</w:t>
            </w:r>
          </w:p>
        </w:tc>
        <w:tc>
          <w:tcPr>
            <w:tcW w:w="1973" w:type="dxa"/>
          </w:tcPr>
          <w:p>
            <w:pPr>
              <w:pStyle w:val="Compact"/>
              <w:jc w:val="left"/>
            </w:pPr>
            <w:r>
              <w:rPr>
                <w:sz w:val="17"/>
              </w:rPr>
              <w:t xml:space="preserve">PLN</w:t>
            </w:r>
          </w:p>
        </w:tc>
      </w:tr>
      <w:tr>
        <w:tc>
          <w:tcPr>
            <w:tcW w:w="3946" w:type="dxa"/>
          </w:tcPr>
          <w:p>
            <w:pPr>
              <w:pStyle w:val="Compact"/>
              <w:jc w:val="left"/>
            </w:pPr>
            <w:r>
              <w:rPr>
                <w:rStyle w:val="VerbatimChar"/>
                <w:sz w:val="17"/>
              </w:rPr>
              <w:t xml:space="preserve">AmountInput</w:t>
            </w:r>
          </w:p>
        </w:tc>
        <w:tc>
          <w:tcPr>
            <w:tcW w:w="3946" w:type="dxa"/>
          </w:tcPr>
          <w:p>
            <w:pPr>
              <w:pStyle w:val="Compact"/>
              <w:jc w:val="left"/>
            </w:pPr>
            <w:r>
              <w:rPr>
                <w:sz w:val="17"/>
              </w:rPr>
              <w:t xml:space="preserve">Money inputs</w:t>
            </w:r>
          </w:p>
        </w:tc>
        <w:tc>
          <w:tcPr>
            <w:tcW w:w="1973" w:type="dxa"/>
          </w:tcPr>
          <w:p>
            <w:pPr>
              <w:pStyle w:val="Compact"/>
              <w:jc w:val="left"/>
            </w:pPr>
            <w:r>
              <w:rPr>
                <w:sz w:val="17"/>
              </w:rPr>
              <w:t xml:space="preserve">PLT</w:t>
            </w:r>
          </w:p>
        </w:tc>
      </w:tr>
      <w:tr>
        <w:tc>
          <w:tcPr>
            <w:tcW w:w="3946" w:type="dxa"/>
          </w:tcPr>
          <w:p>
            <w:pPr>
              <w:pStyle w:val="Compact"/>
              <w:jc w:val="left"/>
            </w:pPr>
            <w:r>
              <w:rPr>
                <w:rStyle w:val="VerbatimChar"/>
                <w:sz w:val="17"/>
              </w:rPr>
              <w:t xml:space="preserve">FileSlots</w:t>
            </w:r>
            <w:r>
              <w:rPr>
                <w:sz w:val="17"/>
              </w:rPr>
              <w:t xml:space="preserve"> </w:t>
            </w:r>
            <w:r>
              <w:rPr>
                <w:sz w:val="17"/>
              </w:rPr>
              <w:t xml:space="preserve">(+</w:t>
            </w:r>
            <w:r>
              <w:rPr>
                <w:sz w:val="17"/>
              </w:rPr>
              <w:t xml:space="preserve"> </w:t>
            </w:r>
            <w:r>
              <w:rPr>
                <w:rStyle w:val="VerbatimChar"/>
                <w:sz w:val="17"/>
              </w:rPr>
              <w:t xml:space="preserve">attachmentAi.functions</w:t>
            </w:r>
            <w:r>
              <w:rPr>
                <w:sz w:val="17"/>
              </w:rPr>
              <w:t xml:space="preserve">)</w:t>
            </w:r>
          </w:p>
        </w:tc>
        <w:tc>
          <w:tcPr>
            <w:tcW w:w="3946" w:type="dxa"/>
          </w:tcPr>
          <w:p>
            <w:pPr>
              <w:pStyle w:val="Compact"/>
              <w:jc w:val="left"/>
            </w:pPr>
            <w:r>
              <w:rPr>
                <w:sz w:val="17"/>
              </w:rPr>
              <w:t xml:space="preserve">Evidence and receipt files with advisory AI check</w:t>
            </w:r>
          </w:p>
        </w:tc>
        <w:tc>
          <w:tcPr>
            <w:tcW w:w="1973" w:type="dxa"/>
          </w:tcPr>
          <w:p>
            <w:pPr>
              <w:pStyle w:val="Compact"/>
              <w:jc w:val="left"/>
            </w:pPr>
            <w:r>
              <w:rPr>
                <w:sz w:val="17"/>
              </w:rPr>
              <w:t xml:space="preserve">REV / PRJ / FIN</w:t>
            </w:r>
          </w:p>
        </w:tc>
      </w:tr>
      <w:tr>
        <w:tc>
          <w:tcPr>
            <w:tcW w:w="3946" w:type="dxa"/>
          </w:tcPr>
          <w:p>
            <w:pPr>
              <w:pStyle w:val="Compact"/>
              <w:jc w:val="left"/>
            </w:pPr>
            <w:r>
              <w:rPr>
                <w:rStyle w:val="VerbatimChar"/>
                <w:sz w:val="17"/>
              </w:rPr>
              <w:t xml:space="preserve">ProjectTree</w:t>
            </w:r>
            <w:r>
              <w:rPr>
                <w:sz w:val="17"/>
              </w:rPr>
              <w:t xml:space="preserve">,</w:t>
            </w:r>
            <w:r>
              <w:rPr>
                <w:sz w:val="17"/>
              </w:rPr>
              <w:t xml:space="preserve"> </w:t>
            </w:r>
            <w:r>
              <w:rPr>
                <w:rStyle w:val="VerbatimChar"/>
                <w:sz w:val="17"/>
              </w:rPr>
              <w:t xml:space="preserve">ProjectIndicators</w:t>
            </w:r>
            <w:r>
              <w:rPr>
                <w:sz w:val="17"/>
              </w:rPr>
              <w:t xml:space="preserve">,</w:t>
            </w:r>
            <w:r>
              <w:rPr>
                <w:sz w:val="17"/>
              </w:rPr>
              <w:t xml:space="preserve"> </w:t>
            </w:r>
            <w:r>
              <w:rPr>
                <w:rStyle w:val="VerbatimChar"/>
                <w:sz w:val="17"/>
              </w:rPr>
              <w:t xml:space="preserve">CoFundingPanel</w:t>
            </w:r>
            <w:r>
              <w:rPr>
                <w:sz w:val="17"/>
              </w:rPr>
              <w:t xml:space="preserve">,</w:t>
            </w:r>
            <w:r>
              <w:rPr>
                <w:sz w:val="17"/>
              </w:rPr>
              <w:t xml:space="preserve"> </w:t>
            </w:r>
            <w:r>
              <w:rPr>
                <w:rStyle w:val="VerbatimChar"/>
                <w:sz w:val="17"/>
              </w:rPr>
              <w:t xml:space="preserve">ProjectAllocations</w:t>
            </w:r>
            <w:r>
              <w:rPr>
                <w:sz w:val="17"/>
              </w:rPr>
              <w:t xml:space="preserve">,</w:t>
            </w:r>
            <w:r>
              <w:rPr>
                <w:sz w:val="17"/>
              </w:rPr>
              <w:t xml:space="preserve"> </w:t>
            </w:r>
            <w:r>
              <w:rPr>
                <w:rStyle w:val="VerbatimChar"/>
                <w:sz w:val="17"/>
              </w:rPr>
              <w:t xml:space="preserve">ContractDocument</w:t>
            </w:r>
            <w:r>
              <w:rPr>
                <w:sz w:val="17"/>
              </w:rPr>
              <w:t xml:space="preserve">,</w:t>
            </w:r>
            <w:r>
              <w:rPr>
                <w:sz w:val="17"/>
              </w:rPr>
              <w:t xml:space="preserve"> </w:t>
            </w:r>
            <w:r>
              <w:rPr>
                <w:rStyle w:val="VerbatimChar"/>
                <w:sz w:val="17"/>
              </w:rPr>
              <w:t xml:space="preserve">FinanceBreakdown</w:t>
            </w:r>
          </w:p>
        </w:tc>
        <w:tc>
          <w:tcPr>
            <w:tcW w:w="3946" w:type="dxa"/>
          </w:tcPr>
          <w:p>
            <w:pPr>
              <w:pStyle w:val="Compact"/>
              <w:jc w:val="left"/>
            </w:pPr>
            <w:r>
              <w:rPr>
                <w:sz w:val="17"/>
              </w:rPr>
              <w:t xml:space="preserve">Partner project view (read-only parts)</w:t>
            </w:r>
          </w:p>
        </w:tc>
        <w:tc>
          <w:tcPr>
            <w:tcW w:w="1973" w:type="dxa"/>
          </w:tcPr>
          <w:p>
            <w:pPr>
              <w:pStyle w:val="Compact"/>
              <w:jc w:val="left"/>
            </w:pPr>
            <w:r>
              <w:rPr>
                <w:sz w:val="17"/>
              </w:rPr>
              <w:t xml:space="preserve">PRJ / FIN</w:t>
            </w:r>
          </w:p>
        </w:tc>
      </w:tr>
      <w:tr>
        <w:tc>
          <w:tcPr>
            <w:tcW w:w="3946" w:type="dxa"/>
          </w:tcPr>
          <w:p>
            <w:pPr>
              <w:pStyle w:val="Compact"/>
              <w:jc w:val="left"/>
            </w:pPr>
            <w:r>
              <w:rPr>
                <w:rStyle w:val="VerbatimChar"/>
                <w:sz w:val="17"/>
              </w:rPr>
              <w:t xml:space="preserve">PaymentActions</w:t>
            </w:r>
            <w:r>
              <w:rPr>
                <w:sz w:val="17"/>
              </w:rPr>
              <w:t xml:space="preserve"> </w:t>
            </w:r>
            <w:r>
              <w:rPr>
                <w:sz w:val="17"/>
              </w:rPr>
              <w:t xml:space="preserve">(partner branch),</w:t>
            </w:r>
            <w:r>
              <w:rPr>
                <w:sz w:val="17"/>
              </w:rPr>
              <w:t xml:space="preserve"> </w:t>
            </w:r>
            <w:r>
              <w:rPr>
                <w:rStyle w:val="VerbatimChar"/>
                <w:sz w:val="17"/>
              </w:rPr>
              <w:t xml:space="preserve">recordReceipt</w:t>
            </w:r>
          </w:p>
        </w:tc>
        <w:tc>
          <w:tcPr>
            <w:tcW w:w="3946" w:type="dxa"/>
          </w:tcPr>
          <w:p>
            <w:pPr>
              <w:pStyle w:val="Compact"/>
              <w:jc w:val="left"/>
            </w:pPr>
            <w:r>
              <w:rPr>
                <w:sz w:val="17"/>
              </w:rPr>
              <w:t xml:space="preserve">Receipt confirmation</w:t>
            </w:r>
          </w:p>
        </w:tc>
        <w:tc>
          <w:tcPr>
            <w:tcW w:w="1973" w:type="dxa"/>
          </w:tcPr>
          <w:p>
            <w:pPr>
              <w:pStyle w:val="Compact"/>
              <w:jc w:val="left"/>
            </w:pPr>
            <w:r>
              <w:rPr>
                <w:sz w:val="17"/>
              </w:rPr>
              <w:t xml:space="preserve">FIN</w:t>
            </w:r>
          </w:p>
        </w:tc>
      </w:tr>
      <w:tr>
        <w:tc>
          <w:tcPr>
            <w:tcW w:w="3946" w:type="dxa"/>
          </w:tcPr>
          <w:p>
            <w:pPr>
              <w:pStyle w:val="Compact"/>
              <w:jc w:val="left"/>
            </w:pPr>
            <w:r>
              <w:rPr>
                <w:rStyle w:val="VerbatimChar"/>
                <w:sz w:val="17"/>
              </w:rPr>
              <w:t xml:space="preserve">ProposeNumbersButton</w:t>
            </w:r>
            <w:r>
              <w:rPr>
                <w:sz w:val="17"/>
              </w:rPr>
              <w:t xml:space="preserve"> </w:t>
            </w:r>
            <w:r>
              <w:rPr>
                <w:sz w:val="17"/>
              </w:rPr>
              <w:t xml:space="preserve">(</w:t>
            </w:r>
            <w:r>
              <w:rPr>
                <w:rStyle w:val="VerbatimChar"/>
                <w:sz w:val="17"/>
              </w:rPr>
              <w:t xml:space="preserve">ApplicationEdits</w:t>
            </w:r>
            <w:r>
              <w:rPr>
                <w:sz w:val="17"/>
              </w:rPr>
              <w:t xml:space="preserve">)</w:t>
            </w:r>
          </w:p>
        </w:tc>
        <w:tc>
          <w:tcPr>
            <w:tcW w:w="3946" w:type="dxa"/>
          </w:tcPr>
          <w:p>
            <w:pPr>
              <w:pStyle w:val="Compact"/>
              <w:jc w:val="left"/>
            </w:pPr>
            <w:r>
              <w:rPr>
                <w:sz w:val="17"/>
              </w:rPr>
              <w:t xml:space="preserve">Staff side that creates proposals the partner answers</w:t>
            </w:r>
          </w:p>
        </w:tc>
        <w:tc>
          <w:tcPr>
            <w:tcW w:w="1973" w:type="dxa"/>
          </w:tcPr>
          <w:p>
            <w:pPr>
              <w:pStyle w:val="Compact"/>
              <w:jc w:val="left"/>
            </w:pPr>
            <w:r>
              <w:rPr>
                <w:sz w:val="17"/>
              </w:rPr>
              <w:t xml:space="preserve">REV</w:t>
            </w:r>
          </w:p>
        </w:tc>
      </w:tr>
      <w:tr>
        <w:tc>
          <w:tcPr>
            <w:tcW w:w="3946" w:type="dxa"/>
          </w:tcPr>
          <w:p>
            <w:pPr>
              <w:pStyle w:val="Compact"/>
              <w:jc w:val="left"/>
            </w:pPr>
            <w:r>
              <w:rPr>
                <w:sz w:val="17"/>
              </w:rPr>
              <w:t xml:space="preserve">Supabase storage bucket</w:t>
            </w:r>
            <w:r>
              <w:rPr>
                <w:sz w:val="17"/>
              </w:rPr>
              <w:t xml:space="preserve"> </w:t>
            </w:r>
            <w:r>
              <w:rPr>
                <w:rStyle w:val="VerbatimChar"/>
                <w:sz w:val="17"/>
              </w:rPr>
              <w:t xml:space="preserve">attachments</w:t>
            </w:r>
            <w:r>
              <w:rPr>
                <w:sz w:val="17"/>
              </w:rPr>
              <w:t xml:space="preserve"> </w:t>
            </w:r>
            <w:r>
              <w:rPr>
                <w:sz w:val="17"/>
              </w:rPr>
              <w:t xml:space="preserve">(private, signed URLs 300 s)</w:t>
            </w:r>
          </w:p>
        </w:tc>
        <w:tc>
          <w:tcPr>
            <w:tcW w:w="3946" w:type="dxa"/>
          </w:tcPr>
          <w:p>
            <w:pPr>
              <w:pStyle w:val="Compact"/>
              <w:jc w:val="left"/>
            </w:pPr>
            <w:r>
              <w:rPr>
                <w:sz w:val="17"/>
              </w:rPr>
              <w:t xml:space="preserve">All uploaded documents</w:t>
            </w:r>
          </w:p>
        </w:tc>
        <w:tc>
          <w:tcPr>
            <w:tcW w:w="1973" w:type="dxa"/>
          </w:tcPr>
          <w:p>
            <w:pPr>
              <w:pStyle w:val="Compact"/>
              <w:jc w:val="left"/>
            </w:pPr>
            <w:r>
              <w:rPr>
                <w:sz w:val="17"/>
              </w:rPr>
              <w:t xml:space="preserve">PLT</w:t>
            </w:r>
          </w:p>
        </w:tc>
      </w:tr>
      <w:tr>
        <w:tc>
          <w:tcPr>
            <w:tcW w:w="3946" w:type="dxa"/>
          </w:tcPr>
          <w:p>
            <w:pPr>
              <w:pStyle w:val="Compact"/>
              <w:jc w:val="left"/>
            </w:pPr>
            <w:r>
              <w:rPr>
                <w:rStyle w:val="VerbatimChar"/>
                <w:sz w:val="17"/>
              </w:rPr>
              <w:t xml:space="preserve">AI_AGENT_TOKEN</w:t>
            </w:r>
            <w:r>
              <w:rPr>
                <w:sz w:val="17"/>
              </w:rPr>
              <w:t xml:space="preserve"> </w:t>
            </w:r>
            <w:r>
              <w:rPr>
                <w:sz w:val="17"/>
              </w:rPr>
              <w:t xml:space="preserve">secret,</w:t>
            </w:r>
            <w:r>
              <w:rPr>
                <w:sz w:val="17"/>
              </w:rPr>
              <w:t xml:space="preserve"> </w:t>
            </w:r>
            <w:r>
              <w:rPr>
                <w:rStyle w:val="VerbatimChar"/>
                <w:sz w:val="17"/>
              </w:rPr>
              <w:t xml:space="preserve">supabaseAdmin</w:t>
            </w:r>
          </w:p>
        </w:tc>
        <w:tc>
          <w:tcPr>
            <w:tcW w:w="3946" w:type="dxa"/>
          </w:tcPr>
          <w:p>
            <w:pPr>
              <w:pStyle w:val="Compact"/>
              <w:jc w:val="left"/>
            </w:pPr>
            <w:r>
              <w:rPr>
                <w:sz w:val="17"/>
              </w:rPr>
              <w:t xml:space="preserve">External AI report endpoint</w:t>
            </w:r>
          </w:p>
        </w:tc>
        <w:tc>
          <w:tcPr>
            <w:tcW w:w="1973" w:type="dxa"/>
          </w:tcPr>
          <w:p>
            <w:pPr>
              <w:pStyle w:val="Compact"/>
              <w:jc w:val="left"/>
            </w:pPr>
            <w:r>
              <w:rPr>
                <w:sz w:val="17"/>
              </w:rPr>
              <w:t xml:space="preserve">PTL / REV</w:t>
            </w:r>
          </w:p>
        </w:tc>
      </w:tr>
    </w:tbl>
    <w:bookmarkStart w:id="760" w:name="X3ed93b457d72556e6959c629c1a2b06fbeeb13e"/>
    <w:p>
      <w:pPr>
        <w:pStyle w:val="Heading3"/>
      </w:pPr>
      <w:r>
        <w:t xml:space="preserve">External AI agent report endpoint — integration requirement</w:t>
      </w:r>
    </w:p>
    <w:p>
      <w:pPr>
        <w:numPr>
          <w:ilvl w:val="0"/>
          <w:numId w:val="2314"/>
        </w:numPr>
        <w:pStyle w:val="Compact"/>
      </w:pPr>
      <w:r>
        <w:rPr>
          <w:bCs/>
          <w:b/>
        </w:rPr>
        <w:t xml:space="preserve">Direction:</w:t>
      </w:r>
      <w:r>
        <w:t xml:space="preserve"> </w:t>
      </w:r>
      <w:r>
        <w:t xml:space="preserve">inbound (client's external grant-evaluation agent → platform).</w:t>
      </w:r>
      <w:r>
        <w:t xml:space="preserve"> </w:t>
      </w:r>
      <w:r>
        <w:rPr>
          <w:bCs/>
          <w:b/>
        </w:rPr>
        <w:t xml:space="preserve">Endpoint:</w:t>
      </w:r>
      <w:r>
        <w:t xml:space="preserve"> </w:t>
      </w:r>
      <w:r>
        <w:rPr>
          <w:rStyle w:val="VerbatimChar"/>
        </w:rPr>
        <w:t xml:space="preserve">POST /api/public/ai-report</w:t>
      </w:r>
      <w:r>
        <w:t xml:space="preserve">.</w:t>
      </w:r>
      <w:r>
        <w:t xml:space="preserve"> </w:t>
      </w:r>
      <w:r>
        <w:rPr>
          <w:bCs/>
          <w:b/>
        </w:rPr>
        <w:t xml:space="preserve">Auth:</w:t>
      </w:r>
      <w:r>
        <w:t xml:space="preserve"> </w:t>
      </w:r>
      <w:r>
        <w:rPr>
          <w:rStyle w:val="VerbatimChar"/>
        </w:rPr>
        <w:t xml:space="preserve">Authorization: Bearer &lt;AI_AGENT_TOKEN&gt;</w:t>
      </w:r>
      <w:r>
        <w:t xml:space="preserve">; constant-time comparison; 503 if the secret is not configured, 401 on mismatch. [Observed ai-report.ts:26-30]</w:t>
      </w:r>
    </w:p>
    <w:p>
      <w:pPr>
        <w:numPr>
          <w:ilvl w:val="0"/>
          <w:numId w:val="2314"/>
        </w:numPr>
        <w:pStyle w:val="Compact"/>
      </w:pPr>
      <w:r>
        <w:rPr>
          <w:bCs/>
          <w:b/>
        </w:rPr>
        <w:t xml:space="preserve">Payload (JSON):</w:t>
      </w:r>
      <w:r>
        <w:t xml:space="preserve"> </w:t>
      </w:r>
      <w:r>
        <w:rPr>
          <w:rStyle w:val="VerbatimChar"/>
        </w:rPr>
        <w:t xml:space="preserve">application_id</w:t>
      </w:r>
      <w:r>
        <w:t xml:space="preserve"> </w:t>
      </w:r>
      <w:r>
        <w:t xml:space="preserve">(uuid) or</w:t>
      </w:r>
      <w:r>
        <w:t xml:space="preserve"> </w:t>
      </w:r>
      <w:r>
        <w:rPr>
          <w:rStyle w:val="VerbatimChar"/>
        </w:rPr>
        <w:t xml:space="preserve">ref_no</w:t>
      </w:r>
      <w:r>
        <w:t xml:space="preserve"> </w:t>
      </w:r>
      <w:r>
        <w:t xml:space="preserve">(≤40) — one required;</w:t>
      </w:r>
      <w:r>
        <w:t xml:space="preserve"> </w:t>
      </w:r>
      <w:r>
        <w:rPr>
          <w:rStyle w:val="VerbatimChar"/>
        </w:rPr>
        <w:t xml:space="preserve">score</w:t>
      </w:r>
      <w:r>
        <w:t xml:space="preserve"> </w:t>
      </w:r>
      <w:r>
        <w:t xml:space="preserve">0–100 (required);</w:t>
      </w:r>
      <w:r>
        <w:t xml:space="preserve"> </w:t>
      </w:r>
      <w:r>
        <w:rPr>
          <w:rStyle w:val="VerbatimChar"/>
        </w:rPr>
        <w:t xml:space="preserve">color</w:t>
      </w:r>
      <w:r>
        <w:t xml:space="preserve"> </w:t>
      </w:r>
      <w:r>
        <w:rPr>
          <w:rStyle w:val="VerbatimChar"/>
        </w:rPr>
        <w:t xml:space="preserve">#RRGGBB</w:t>
      </w:r>
      <w:r>
        <w:t xml:space="preserve">;</w:t>
      </w:r>
      <w:r>
        <w:t xml:space="preserve"> </w:t>
      </w:r>
      <w:r>
        <w:rPr>
          <w:rStyle w:val="VerbatimChar"/>
        </w:rPr>
        <w:t xml:space="preserve">label</w:t>
      </w:r>
      <w:r>
        <w:t xml:space="preserve"> </w:t>
      </w:r>
      <w:r>
        <w:t xml:space="preserve">≤80;</w:t>
      </w:r>
      <w:r>
        <w:t xml:space="preserve"> </w:t>
      </w:r>
      <w:r>
        <w:rPr>
          <w:rStyle w:val="VerbatimChar"/>
        </w:rPr>
        <w:t xml:space="preserve">summary</w:t>
      </w:r>
      <w:r>
        <w:t xml:space="preserve"> </w:t>
      </w:r>
      <w:r>
        <w:t xml:space="preserve">≤2000;</w:t>
      </w:r>
      <w:r>
        <w:t xml:space="preserve"> </w:t>
      </w:r>
      <w:r>
        <w:rPr>
          <w:rStyle w:val="VerbatimChar"/>
        </w:rPr>
        <w:t xml:space="preserve">report</w:t>
      </w:r>
      <w:r>
        <w:t xml:space="preserve"> </w:t>
      </w:r>
      <w:r>
        <w:t xml:space="preserve">≤100,000 (Markdown in seed data);</w:t>
      </w:r>
      <w:r>
        <w:t xml:space="preserve"> </w:t>
      </w:r>
      <w:r>
        <w:rPr>
          <w:rStyle w:val="VerbatimChar"/>
        </w:rPr>
        <w:t xml:space="preserve">recommendation</w:t>
      </w:r>
      <w:r>
        <w:t xml:space="preserve"> </w:t>
      </w:r>
      <w:r>
        <w:t xml:space="preserve">≤200;</w:t>
      </w:r>
      <w:r>
        <w:t xml:space="preserve"> </w:t>
      </w:r>
      <w:r>
        <w:rPr>
          <w:rStyle w:val="VerbatimChar"/>
        </w:rPr>
        <w:t xml:space="preserve">criteria[]</w:t>
      </w:r>
      <w:r>
        <w:t xml:space="preserve"> </w:t>
      </w:r>
      <w:r>
        <w:t xml:space="preserve">≤50 of</w:t>
      </w:r>
      <w:r>
        <w:t xml:space="preserve"> </w:t>
      </w:r>
      <w:r>
        <w:rPr>
          <w:rStyle w:val="VerbatimChar"/>
        </w:rPr>
        <w:t xml:space="preserve">{criterion_id?: uuid, name? ≤200, score 0–10, note? ≤500}</w:t>
      </w:r>
      <w:r>
        <w:t xml:space="preserve">;</w:t>
      </w:r>
      <w:r>
        <w:t xml:space="preserve"> </w:t>
      </w:r>
      <w:r>
        <w:rPr>
          <w:rStyle w:val="VerbatimChar"/>
        </w:rPr>
        <w:t xml:space="preserve">details</w:t>
      </w:r>
      <w:r>
        <w:t xml:space="preserve"> </w:t>
      </w:r>
      <w:r>
        <w:t xml:space="preserve">free object. [Observed :5-21]</w:t>
      </w:r>
    </w:p>
    <w:p>
      <w:pPr>
        <w:numPr>
          <w:ilvl w:val="0"/>
          <w:numId w:val="2314"/>
        </w:numPr>
        <w:pStyle w:val="Compact"/>
      </w:pPr>
      <w:r>
        <w:rPr>
          <w:bCs/>
          <w:b/>
        </w:rPr>
        <w:t xml:space="preserve">Effect:</w:t>
      </w:r>
      <w:r>
        <w:t xml:space="preserve"> </w:t>
      </w:r>
      <w:r>
        <w:t xml:space="preserve">overwrites</w:t>
      </w:r>
      <w:r>
        <w:t xml:space="preserve"> </w:t>
      </w:r>
      <w:r>
        <w:rPr>
          <w:rStyle w:val="VerbatimChar"/>
        </w:rPr>
        <w:t xml:space="preserve">external_ai_score/color/label/summary/report/recommendation/criteria/details</w:t>
      </w:r>
      <w:r>
        <w:t xml:space="preserve"> </w:t>
      </w:r>
      <w:r>
        <w:t xml:space="preserve">and sets</w:t>
      </w:r>
      <w:r>
        <w:t xml:space="preserve"> </w:t>
      </w:r>
      <w:r>
        <w:rPr>
          <w:rStyle w:val="VerbatimChar"/>
        </w:rPr>
        <w:t xml:space="preserve">external_ai_at=now()</w:t>
      </w:r>
      <w:r>
        <w:t xml:space="preserve"> </w:t>
      </w:r>
      <w:r>
        <w:t xml:space="preserve">on the matched application. [Observed :35-40]</w:t>
      </w:r>
    </w:p>
    <w:p>
      <w:pPr>
        <w:numPr>
          <w:ilvl w:val="0"/>
          <w:numId w:val="2314"/>
        </w:numPr>
        <w:pStyle w:val="Compact"/>
      </w:pPr>
      <w:r>
        <w:rPr>
          <w:bCs/>
          <w:b/>
        </w:rPr>
        <w:t xml:space="preserve">Responses:</w:t>
      </w:r>
      <w:r>
        <w:t xml:space="preserve"> </w:t>
      </w:r>
      <w:r>
        <w:t xml:space="preserve">200</w:t>
      </w:r>
      <w:r>
        <w:t xml:space="preserve"> </w:t>
      </w:r>
      <w:r>
        <w:rPr>
          <w:rStyle w:val="VerbatimChar"/>
        </w:rPr>
        <w:t xml:space="preserve">{ok:true}</w:t>
      </w:r>
      <w:r>
        <w:t xml:space="preserve">; 400</w:t>
      </w:r>
      <w:r>
        <w:t xml:space="preserve"> </w:t>
      </w:r>
      <w:r>
        <w:rPr>
          <w:rStyle w:val="VerbatimChar"/>
        </w:rPr>
        <w:t xml:space="preserve">{error: flattened zod}</w:t>
      </w:r>
      <w:r>
        <w:t xml:space="preserve">; 404</w:t>
      </w:r>
      <w:r>
        <w:t xml:space="preserve"> </w:t>
      </w:r>
      <w:r>
        <w:rPr>
          <w:rStyle w:val="VerbatimChar"/>
        </w:rPr>
        <w:t xml:space="preserve">{error:"application not found"}</w:t>
      </w:r>
      <w:r>
        <w:t xml:space="preserve">; 500</w:t>
      </w:r>
      <w:r>
        <w:t xml:space="preserve"> </w:t>
      </w:r>
      <w:r>
        <w:rPr>
          <w:rStyle w:val="VerbatimChar"/>
        </w:rPr>
        <w:t xml:space="preserve">{error:"update failed"}</w:t>
      </w:r>
      <w:r>
        <w:t xml:space="preserve">. [Observed :31-44]</w:t>
      </w:r>
    </w:p>
    <w:p>
      <w:pPr>
        <w:numPr>
          <w:ilvl w:val="0"/>
          <w:numId w:val="2314"/>
        </w:numPr>
        <w:pStyle w:val="Compact"/>
      </w:pPr>
      <w:r>
        <w:rPr>
          <w:bCs/>
          <w:b/>
        </w:rPr>
        <w:t xml:space="preserve">Business intent:</w:t>
      </w:r>
      <w:r>
        <w:t xml:space="preserve"> </w:t>
      </w:r>
      <w:r>
        <w:t xml:space="preserve">colour/label come from the agent because thresholds vary by organisation and track. Results are displayed to staff only (module REV); the applicant portal does not show them. [Observed AGENTS.md; portal.tsx]</w:t>
      </w:r>
    </w:p>
    <w:p>
      <w:pPr>
        <w:numPr>
          <w:ilvl w:val="0"/>
          <w:numId w:val="2314"/>
        </w:numPr>
        <w:pStyle w:val="Compact"/>
      </w:pPr>
      <w:r>
        <w:rPr>
          <w:bCs/>
          <w:b/>
        </w:rPr>
        <w:t xml:space="preserve">Gaps:</w:t>
      </w:r>
      <w:r>
        <w:t xml:space="preserve"> </w:t>
      </w:r>
      <w:r>
        <w:t xml:space="preserve">no tenant binding, no history, no outbound trigger to the agent, no idempotency key. [Recommended — see FR-PTL-054, ISS-PTL-17, OQ-PTL-18]</w:t>
      </w:r>
    </w:p>
    <w:bookmarkEnd w:id="760"/>
    <w:bookmarkEnd w:id="761"/>
    <w:bookmarkStart w:id="790" w:name="Xd83e1ab39f02714554c2488a3ac69197a9704aa"/>
    <w:p>
      <w:pPr>
        <w:pStyle w:val="Heading2"/>
      </w:pPr>
      <w:r>
        <w:t xml:space="preserve">6. Business Process Workflows</w:t>
      </w:r>
    </w:p>
    <w:bookmarkStart w:id="765" w:name="X1c6b93a279c98839bf58a1f241c8833b4918eb5"/>
    <w:p>
      <w:pPr>
        <w:pStyle w:val="Heading3"/>
      </w:pPr>
      <w:r>
        <w:t xml:space="preserve">6.1 End-to-end applicant journey</w:t>
      </w:r>
    </w:p>
    <w:p>
      <w:pPr>
        <w:pStyle w:val="FirstParagraph"/>
      </w:pPr>
      <w:r>
        <w:drawing>
          <wp:inline>
            <wp:extent cx="4681728" cy="7766990"/>
            <wp:effectExtent b="0" l="0" r="0" t="0"/>
            <wp:docPr descr="" title="" id="763" name="Picture"/>
            <a:graphic>
              <a:graphicData uri="http://schemas.openxmlformats.org/drawingml/2006/picture">
                <pic:pic>
                  <pic:nvPicPr>
                    <pic:cNvPr descr="img/d23.png" id="764" name="Picture"/>
                    <pic:cNvPicPr>
                      <a:picLocks noChangeArrowheads="1" noChangeAspect="1"/>
                    </pic:cNvPicPr>
                  </pic:nvPicPr>
                  <pic:blipFill>
                    <a:blip r:embed="rId762"/>
                    <a:stretch>
                      <a:fillRect/>
                    </a:stretch>
                  </pic:blipFill>
                  <pic:spPr bwMode="auto">
                    <a:xfrm>
                      <a:off x="0" y="0"/>
                      <a:ext cx="4681728" cy="7766990"/>
                    </a:xfrm>
                    <a:prstGeom prst="rect">
                      <a:avLst/>
                    </a:prstGeom>
                    <a:noFill/>
                    <a:ln w="9525">
                      <a:noFill/>
                      <a:headEnd/>
                      <a:tailEnd/>
                    </a:ln>
                  </pic:spPr>
                </pic:pic>
              </a:graphicData>
            </a:graphic>
          </wp:inline>
        </w:drawing>
      </w:r>
    </w:p>
    <w:bookmarkEnd w:id="765"/>
    <w:bookmarkStart w:id="769" w:name="X5cb1f56e18b8f587f58b88713fc5198382c5fd7"/>
    <w:p>
      <w:pPr>
        <w:pStyle w:val="Heading3"/>
      </w:pPr>
      <w:r>
        <w:t xml:space="preserve">6.2 Application status as seen by the applicant</w:t>
      </w:r>
    </w:p>
    <w:p>
      <w:pPr>
        <w:pStyle w:val="FirstParagraph"/>
      </w:pPr>
      <w:r>
        <w:drawing>
          <wp:inline>
            <wp:extent cx="5334000" cy="2385274"/>
            <wp:effectExtent b="0" l="0" r="0" t="0"/>
            <wp:docPr descr="" title="" id="767" name="Picture"/>
            <a:graphic>
              <a:graphicData uri="http://schemas.openxmlformats.org/drawingml/2006/picture">
                <pic:pic>
                  <pic:nvPicPr>
                    <pic:cNvPr descr="img/d24.png" id="768" name="Picture"/>
                    <pic:cNvPicPr>
                      <a:picLocks noChangeArrowheads="1" noChangeAspect="1"/>
                    </pic:cNvPicPr>
                  </pic:nvPicPr>
                  <pic:blipFill>
                    <a:blip r:embed="rId766"/>
                    <a:stretch>
                      <a:fillRect/>
                    </a:stretch>
                  </pic:blipFill>
                  <pic:spPr bwMode="auto">
                    <a:xfrm>
                      <a:off x="0" y="0"/>
                      <a:ext cx="5334000" cy="2385274"/>
                    </a:xfrm>
                    <a:prstGeom prst="rect">
                      <a:avLst/>
                    </a:prstGeom>
                    <a:noFill/>
                    <a:ln w="9525">
                      <a:noFill/>
                      <a:headEnd/>
                      <a:tailEnd/>
                    </a:ln>
                  </pic:spPr>
                </pic:pic>
              </a:graphicData>
            </a:graphic>
          </wp:inline>
        </w:drawing>
      </w:r>
      <w:r>
        <w:t xml:space="preserve"> </w:t>
      </w:r>
      <w:r>
        <w:t xml:space="preserve">Notes:</w:t>
      </w:r>
      <w:r>
        <w:t xml:space="preserve"> </w:t>
      </w:r>
      <w:r>
        <w:rPr>
          <w:rStyle w:val="VerbatimChar"/>
        </w:rPr>
        <w:t xml:space="preserve">stage_status</w:t>
      </w:r>
      <w:r>
        <w:t xml:space="preserve"> </w:t>
      </w:r>
      <w:r>
        <w:t xml:space="preserve">values: waiting, received, in_progress, in_approval, needs_edit, approved, closed. A pending</w:t>
      </w:r>
      <w:r>
        <w:t xml:space="preserve"> </w:t>
      </w:r>
      <w:r>
        <w:rPr>
          <w:rStyle w:val="VerbatimChar"/>
        </w:rPr>
        <w:t xml:space="preserve">proposed_changes</w:t>
      </w:r>
      <w:r>
        <w:t xml:space="preserve"> </w:t>
      </w:r>
      <w:r>
        <w:t xml:space="preserve">overlays any pending state and does not change status. [Observed data.ts:252-260; workflow.ts]</w:t>
      </w:r>
    </w:p>
    <w:bookmarkEnd w:id="769"/>
    <w:bookmarkStart w:id="773" w:name="X8b4a53eb6b2862dd61d9e0865813b3f05c848cb"/>
    <w:p>
      <w:pPr>
        <w:pStyle w:val="Heading3"/>
      </w:pPr>
      <w:r>
        <w:t xml:space="preserve">6.3 Staff-proposed numeric change (consent loop)</w:t>
      </w:r>
    </w:p>
    <w:p>
      <w:pPr>
        <w:pStyle w:val="FirstParagraph"/>
      </w:pPr>
      <w:r>
        <w:drawing>
          <wp:inline>
            <wp:extent cx="5334000" cy="2975929"/>
            <wp:effectExtent b="0" l="0" r="0" t="0"/>
            <wp:docPr descr="" title="" id="771" name="Picture"/>
            <a:graphic>
              <a:graphicData uri="http://schemas.openxmlformats.org/drawingml/2006/picture">
                <pic:pic>
                  <pic:nvPicPr>
                    <pic:cNvPr descr="img/d25.png" id="772" name="Picture"/>
                    <pic:cNvPicPr>
                      <a:picLocks noChangeArrowheads="1" noChangeAspect="1"/>
                    </pic:cNvPicPr>
                  </pic:nvPicPr>
                  <pic:blipFill>
                    <a:blip r:embed="rId770"/>
                    <a:stretch>
                      <a:fillRect/>
                    </a:stretch>
                  </pic:blipFill>
                  <pic:spPr bwMode="auto">
                    <a:xfrm>
                      <a:off x="0" y="0"/>
                      <a:ext cx="5334000" cy="2975929"/>
                    </a:xfrm>
                    <a:prstGeom prst="rect">
                      <a:avLst/>
                    </a:prstGeom>
                    <a:noFill/>
                    <a:ln w="9525">
                      <a:noFill/>
                      <a:headEnd/>
                      <a:tailEnd/>
                    </a:ln>
                  </pic:spPr>
                </pic:pic>
              </a:graphicData>
            </a:graphic>
          </wp:inline>
        </w:drawing>
      </w:r>
    </w:p>
    <w:bookmarkEnd w:id="773"/>
    <w:bookmarkStart w:id="777" w:name="Xcdb138d41017490239621f0457d887da3044963"/>
    <w:p>
      <w:pPr>
        <w:pStyle w:val="Heading3"/>
      </w:pPr>
      <w:r>
        <w:t xml:space="preserve">6.4 Partner registration request</w:t>
      </w:r>
    </w:p>
    <w:p>
      <w:pPr>
        <w:pStyle w:val="FirstParagraph"/>
      </w:pPr>
      <w:r>
        <w:drawing>
          <wp:inline>
            <wp:extent cx="4014216" cy="4214450"/>
            <wp:effectExtent b="0" l="0" r="0" t="0"/>
            <wp:docPr descr="" title="" id="775" name="Picture"/>
            <a:graphic>
              <a:graphicData uri="http://schemas.openxmlformats.org/drawingml/2006/picture">
                <pic:pic>
                  <pic:nvPicPr>
                    <pic:cNvPr descr="img/d26.png" id="776" name="Picture"/>
                    <pic:cNvPicPr>
                      <a:picLocks noChangeArrowheads="1" noChangeAspect="1"/>
                    </pic:cNvPicPr>
                  </pic:nvPicPr>
                  <pic:blipFill>
                    <a:blip r:embed="rId774"/>
                    <a:stretch>
                      <a:fillRect/>
                    </a:stretch>
                  </pic:blipFill>
                  <pic:spPr bwMode="auto">
                    <a:xfrm>
                      <a:off x="0" y="0"/>
                      <a:ext cx="4014216" cy="4214450"/>
                    </a:xfrm>
                    <a:prstGeom prst="rect">
                      <a:avLst/>
                    </a:prstGeom>
                    <a:noFill/>
                    <a:ln w="9525">
                      <a:noFill/>
                      <a:headEnd/>
                      <a:tailEnd/>
                    </a:ln>
                  </pic:spPr>
                </pic:pic>
              </a:graphicData>
            </a:graphic>
          </wp:inline>
        </w:drawing>
      </w:r>
    </w:p>
    <w:bookmarkEnd w:id="777"/>
    <w:bookmarkStart w:id="781" w:name="X4325d04409fd9e1b958f38934baf83ea3f10f72"/>
    <w:p>
      <w:pPr>
        <w:pStyle w:val="Heading3"/>
      </w:pPr>
      <w:r>
        <w:t xml:space="preserve">6.5 License update request</w:t>
      </w:r>
    </w:p>
    <w:p>
      <w:pPr>
        <w:pStyle w:val="FirstParagraph"/>
      </w:pPr>
      <w:r>
        <w:drawing>
          <wp:inline>
            <wp:extent cx="5202936" cy="4459659"/>
            <wp:effectExtent b="0" l="0" r="0" t="0"/>
            <wp:docPr descr="" title="" id="779" name="Picture"/>
            <a:graphic>
              <a:graphicData uri="http://schemas.openxmlformats.org/drawingml/2006/picture">
                <pic:pic>
                  <pic:nvPicPr>
                    <pic:cNvPr descr="img/d27.png" id="780" name="Picture"/>
                    <pic:cNvPicPr>
                      <a:picLocks noChangeArrowheads="1" noChangeAspect="1"/>
                    </pic:cNvPicPr>
                  </pic:nvPicPr>
                  <pic:blipFill>
                    <a:blip r:embed="rId778"/>
                    <a:stretch>
                      <a:fillRect/>
                    </a:stretch>
                  </pic:blipFill>
                  <pic:spPr bwMode="auto">
                    <a:xfrm>
                      <a:off x="0" y="0"/>
                      <a:ext cx="5202936" cy="4459659"/>
                    </a:xfrm>
                    <a:prstGeom prst="rect">
                      <a:avLst/>
                    </a:prstGeom>
                    <a:noFill/>
                    <a:ln w="9525">
                      <a:noFill/>
                      <a:headEnd/>
                      <a:tailEnd/>
                    </a:ln>
                  </pic:spPr>
                </pic:pic>
              </a:graphicData>
            </a:graphic>
          </wp:inline>
        </w:drawing>
      </w:r>
    </w:p>
    <w:bookmarkEnd w:id="781"/>
    <w:bookmarkStart w:id="785" w:name="X4dfb448437ee68780975d289a8db54766aa4e7b"/>
    <w:p>
      <w:pPr>
        <w:pStyle w:val="Heading3"/>
      </w:pPr>
      <w:r>
        <w:t xml:space="preserve">6.6 Bank account status (partner-triggered part)</w:t>
      </w:r>
    </w:p>
    <w:p>
      <w:pPr>
        <w:pStyle w:val="FirstParagraph"/>
      </w:pPr>
      <w:r>
        <w:drawing>
          <wp:inline>
            <wp:extent cx="4023360" cy="3622930"/>
            <wp:effectExtent b="0" l="0" r="0" t="0"/>
            <wp:docPr descr="" title="" id="783" name="Picture"/>
            <a:graphic>
              <a:graphicData uri="http://schemas.openxmlformats.org/drawingml/2006/picture">
                <pic:pic>
                  <pic:nvPicPr>
                    <pic:cNvPr descr="img/d28.png" id="784" name="Picture"/>
                    <pic:cNvPicPr>
                      <a:picLocks noChangeArrowheads="1" noChangeAspect="1"/>
                    </pic:cNvPicPr>
                  </pic:nvPicPr>
                  <pic:blipFill>
                    <a:blip r:embed="rId782"/>
                    <a:stretch>
                      <a:fillRect/>
                    </a:stretch>
                  </pic:blipFill>
                  <pic:spPr bwMode="auto">
                    <a:xfrm>
                      <a:off x="0" y="0"/>
                      <a:ext cx="4023360" cy="3622930"/>
                    </a:xfrm>
                    <a:prstGeom prst="rect">
                      <a:avLst/>
                    </a:prstGeom>
                    <a:noFill/>
                    <a:ln w="9525">
                      <a:noFill/>
                      <a:headEnd/>
                      <a:tailEnd/>
                    </a:ln>
                  </pic:spPr>
                </pic:pic>
              </a:graphicData>
            </a:graphic>
          </wp:inline>
        </w:drawing>
      </w:r>
    </w:p>
    <w:bookmarkEnd w:id="785"/>
    <w:bookmarkStart w:id="789" w:name="X37a3af3283c18fe1aeacf333f92a7d981203f1c"/>
    <w:p>
      <w:pPr>
        <w:pStyle w:val="Heading3"/>
      </w:pPr>
      <w:r>
        <w:t xml:space="preserve">6.7 Invitation status</w:t>
      </w:r>
    </w:p>
    <w:p>
      <w:pPr>
        <w:pStyle w:val="FirstParagraph"/>
      </w:pPr>
      <w:r>
        <w:drawing>
          <wp:inline>
            <wp:extent cx="4572000" cy="3543300"/>
            <wp:effectExtent b="0" l="0" r="0" t="0"/>
            <wp:docPr descr="" title="" id="787" name="Picture"/>
            <a:graphic>
              <a:graphicData uri="http://schemas.openxmlformats.org/drawingml/2006/picture">
                <pic:pic>
                  <pic:nvPicPr>
                    <pic:cNvPr descr="img/d29.png" id="788" name="Picture"/>
                    <pic:cNvPicPr>
                      <a:picLocks noChangeArrowheads="1" noChangeAspect="1"/>
                    </pic:cNvPicPr>
                  </pic:nvPicPr>
                  <pic:blipFill>
                    <a:blip r:embed="rId786"/>
                    <a:stretch>
                      <a:fillRect/>
                    </a:stretch>
                  </pic:blipFill>
                  <pic:spPr bwMode="auto">
                    <a:xfrm>
                      <a:off x="0" y="0"/>
                      <a:ext cx="4572000" cy="3543300"/>
                    </a:xfrm>
                    <a:prstGeom prst="rect">
                      <a:avLst/>
                    </a:prstGeom>
                    <a:noFill/>
                    <a:ln w="9525">
                      <a:noFill/>
                      <a:headEnd/>
                      <a:tailEnd/>
                    </a:ln>
                  </pic:spPr>
                </pic:pic>
              </a:graphicData>
            </a:graphic>
          </wp:inline>
        </w:drawing>
      </w:r>
    </w:p>
    <w:bookmarkEnd w:id="789"/>
    <w:bookmarkEnd w:id="790"/>
    <w:bookmarkStart w:id="791" w:name="X11d97870c3d94c3187cc374934d40f376733efb"/>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BR-PTL-01</w:t>
            </w:r>
          </w:p>
        </w:tc>
        <w:tc>
          <w:tcPr>
            <w:tcW w:w="4583" w:type="dxa"/>
          </w:tcPr>
          <w:p>
            <w:pPr>
              <w:pStyle w:val="Compact"/>
              <w:jc w:val="left"/>
            </w:pPr>
            <w:r>
              <w:rPr>
                <w:sz w:val="17"/>
              </w:rPr>
              <w:t xml:space="preserve">The applicant portal is shown only to the 'applicant' role; other roles see a switch-persona message. Applicants have no sidebar.</w:t>
            </w:r>
          </w:p>
        </w:tc>
        <w:tc>
          <w:tcPr>
            <w:tcW w:w="4583" w:type="dxa"/>
          </w:tcPr>
          <w:p>
            <w:pPr>
              <w:pStyle w:val="Compact"/>
              <w:jc w:val="left"/>
            </w:pPr>
            <w:r>
              <w:rPr>
                <w:sz w:val="17"/>
              </w:rPr>
              <w:t xml:space="preserve">[Observed] portal.tsx:81-83; AppShell.tsx:54,86</w:t>
            </w:r>
          </w:p>
        </w:tc>
      </w:tr>
      <w:tr>
        <w:tc>
          <w:tcPr>
            <w:tcW w:w="699" w:type="dxa"/>
          </w:tcPr>
          <w:p>
            <w:pPr>
              <w:pStyle w:val="Compact"/>
              <w:jc w:val="left"/>
            </w:pPr>
            <w:r>
              <w:rPr>
                <w:sz w:val="17"/>
              </w:rPr>
              <w:t xml:space="preserve">BR-PTL-02</w:t>
            </w:r>
          </w:p>
        </w:tc>
        <w:tc>
          <w:tcPr>
            <w:tcW w:w="4583" w:type="dxa"/>
          </w:tcPr>
          <w:p>
            <w:pPr>
              <w:pStyle w:val="Compact"/>
              <w:jc w:val="left"/>
            </w:pPr>
            <w:r>
              <w:rPr>
                <w:sz w:val="17"/>
              </w:rPr>
              <w:t xml:space="preserve">Represented entity = explicitly picked membership, else first active membership (primary first), else persona.beneficiary_id. Applications are recorded under both the person (applicant_id) and the entity (beneficiary_id).</w:t>
            </w:r>
          </w:p>
        </w:tc>
        <w:tc>
          <w:tcPr>
            <w:tcW w:w="4583" w:type="dxa"/>
          </w:tcPr>
          <w:p>
            <w:pPr>
              <w:pStyle w:val="Compact"/>
              <w:jc w:val="left"/>
            </w:pPr>
            <w:r>
              <w:rPr>
                <w:sz w:val="17"/>
              </w:rPr>
              <w:t xml:space="preserve">[Observed] portal.tsx:73,104,305-306; memberships.ts:40-45</w:t>
            </w:r>
          </w:p>
        </w:tc>
      </w:tr>
      <w:tr>
        <w:tc>
          <w:tcPr>
            <w:tcW w:w="699" w:type="dxa"/>
          </w:tcPr>
          <w:p>
            <w:pPr>
              <w:pStyle w:val="Compact"/>
              <w:jc w:val="left"/>
            </w:pPr>
            <w:r>
              <w:rPr>
                <w:sz w:val="17"/>
              </w:rPr>
              <w:t xml:space="preserve">BR-PTL-03</w:t>
            </w:r>
          </w:p>
        </w:tc>
        <w:tc>
          <w:tcPr>
            <w:tcW w:w="4583" w:type="dxa"/>
          </w:tcPr>
          <w:p>
            <w:pPr>
              <w:pStyle w:val="Compact"/>
              <w:jc w:val="left"/>
            </w:pPr>
            <w:r>
              <w:rPr>
                <w:sz w:val="17"/>
              </w:rPr>
              <w:t xml:space="preserve">An opportunity is open only if status='active', published=true and now is within open_at..close_at (when set).</w:t>
            </w:r>
          </w:p>
        </w:tc>
        <w:tc>
          <w:tcPr>
            <w:tcW w:w="4583" w:type="dxa"/>
          </w:tcPr>
          <w:p>
            <w:pPr>
              <w:pStyle w:val="Compact"/>
              <w:jc w:val="left"/>
            </w:pPr>
            <w:r>
              <w:rPr>
                <w:sz w:val="17"/>
              </w:rPr>
              <w:t xml:space="preserve">[Observed] data.ts:403-409</w:t>
            </w:r>
          </w:p>
        </w:tc>
      </w:tr>
      <w:tr>
        <w:tc>
          <w:tcPr>
            <w:tcW w:w="699" w:type="dxa"/>
          </w:tcPr>
          <w:p>
            <w:pPr>
              <w:pStyle w:val="Compact"/>
              <w:jc w:val="left"/>
            </w:pPr>
            <w:r>
              <w:rPr>
                <w:sz w:val="17"/>
              </w:rPr>
              <w:t xml:space="preserve">BR-PTL-04</w:t>
            </w:r>
          </w:p>
        </w:tc>
        <w:tc>
          <w:tcPr>
            <w:tcW w:w="4583" w:type="dxa"/>
          </w:tcPr>
          <w:p>
            <w:pPr>
              <w:pStyle w:val="Compact"/>
              <w:jc w:val="left"/>
            </w:pPr>
            <w:r>
              <w:rPr>
                <w:sz w:val="17"/>
              </w:rPr>
              <w:t xml:space="preserve">Eligibility: an entity named directly or via a targeted partner group is always eligible; a program targeting only named entities/groups excludes everyone else; otherwise all configured criteria must match (types, classification group, sub-classification, minimum governance score, regions, governorates with city fallback).</w:t>
            </w:r>
          </w:p>
        </w:tc>
        <w:tc>
          <w:tcPr>
            <w:tcW w:w="4583" w:type="dxa"/>
          </w:tcPr>
          <w:p>
            <w:pPr>
              <w:pStyle w:val="Compact"/>
              <w:jc w:val="left"/>
            </w:pPr>
            <w:r>
              <w:rPr>
                <w:sz w:val="17"/>
              </w:rPr>
              <w:t xml:space="preserve">[Observed] eligibility.ts:38-58</w:t>
            </w:r>
          </w:p>
        </w:tc>
      </w:tr>
      <w:tr>
        <w:tc>
          <w:tcPr>
            <w:tcW w:w="699" w:type="dxa"/>
          </w:tcPr>
          <w:p>
            <w:pPr>
              <w:pStyle w:val="Compact"/>
              <w:jc w:val="left"/>
            </w:pPr>
            <w:r>
              <w:rPr>
                <w:sz w:val="17"/>
              </w:rPr>
              <w:t xml:space="preserve">BR-PTL-05</w:t>
            </w:r>
          </w:p>
        </w:tc>
        <w:tc>
          <w:tcPr>
            <w:tcW w:w="4583" w:type="dxa"/>
          </w:tcPr>
          <w:p>
            <w:pPr>
              <w:pStyle w:val="Compact"/>
              <w:jc w:val="left"/>
            </w:pPr>
            <w:r>
              <w:rPr>
                <w:sz w:val="17"/>
              </w:rPr>
              <w:t xml:space="preserve">If no entity is resolved for the applicant, every open opportunity is treated as eligible.</w:t>
            </w:r>
          </w:p>
        </w:tc>
        <w:tc>
          <w:tcPr>
            <w:tcW w:w="4583" w:type="dxa"/>
          </w:tcPr>
          <w:p>
            <w:pPr>
              <w:pStyle w:val="Compact"/>
              <w:jc w:val="left"/>
            </w:pPr>
            <w:r>
              <w:rPr>
                <w:sz w:val="17"/>
              </w:rPr>
              <w:t xml:space="preserve">[Observed] eligibility.ts:39</w:t>
            </w:r>
          </w:p>
        </w:tc>
      </w:tr>
      <w:tr>
        <w:tc>
          <w:tcPr>
            <w:tcW w:w="699" w:type="dxa"/>
          </w:tcPr>
          <w:p>
            <w:pPr>
              <w:pStyle w:val="Compact"/>
              <w:jc w:val="left"/>
            </w:pPr>
            <w:r>
              <w:rPr>
                <w:sz w:val="17"/>
              </w:rPr>
              <w:t xml:space="preserve">BR-PTL-06</w:t>
            </w:r>
          </w:p>
        </w:tc>
        <w:tc>
          <w:tcPr>
            <w:tcW w:w="4583" w:type="dxa"/>
          </w:tcPr>
          <w:p>
            <w:pPr>
              <w:pStyle w:val="Compact"/>
              <w:jc w:val="left"/>
            </w:pPr>
            <w:r>
              <w:rPr>
                <w:sz w:val="17"/>
              </w:rPr>
              <w:t xml:space="preserve">Per-entity quota: number of own non-cancelled applications to the program must be below max_per_beneficiary (DB default 1).</w:t>
            </w:r>
          </w:p>
        </w:tc>
        <w:tc>
          <w:tcPr>
            <w:tcW w:w="4583" w:type="dxa"/>
          </w:tcPr>
          <w:p>
            <w:pPr>
              <w:pStyle w:val="Compact"/>
              <w:jc w:val="left"/>
            </w:pPr>
            <w:r>
              <w:rPr>
                <w:sz w:val="17"/>
              </w:rPr>
              <w:t xml:space="preserve">[Observed] portal.tsx:161-163; migration 20261004093306 line 27</w:t>
            </w:r>
          </w:p>
        </w:tc>
      </w:tr>
      <w:tr>
        <w:tc>
          <w:tcPr>
            <w:tcW w:w="699" w:type="dxa"/>
          </w:tcPr>
          <w:p>
            <w:pPr>
              <w:pStyle w:val="Compact"/>
              <w:jc w:val="left"/>
            </w:pPr>
            <w:r>
              <w:rPr>
                <w:sz w:val="17"/>
              </w:rPr>
              <w:t xml:space="preserve">BR-PTL-07</w:t>
            </w:r>
          </w:p>
        </w:tc>
        <w:tc>
          <w:tcPr>
            <w:tcW w:w="4583" w:type="dxa"/>
          </w:tcPr>
          <w:p>
            <w:pPr>
              <w:pStyle w:val="Compact"/>
              <w:jc w:val="left"/>
            </w:pPr>
            <w:r>
              <w:rPr>
                <w:sz w:val="17"/>
              </w:rPr>
              <w:t xml:space="preserve">Project applications require title and requested amount; any form field flagged required must be answered (file fields need a file).</w:t>
            </w:r>
          </w:p>
        </w:tc>
        <w:tc>
          <w:tcPr>
            <w:tcW w:w="4583" w:type="dxa"/>
          </w:tcPr>
          <w:p>
            <w:pPr>
              <w:pStyle w:val="Compact"/>
              <w:jc w:val="left"/>
            </w:pPr>
            <w:r>
              <w:rPr>
                <w:sz w:val="17"/>
              </w:rPr>
              <w:t xml:space="preserve">[Observed] portal.tsx:296-299</w:t>
            </w:r>
          </w:p>
        </w:tc>
      </w:tr>
      <w:tr>
        <w:tc>
          <w:tcPr>
            <w:tcW w:w="699" w:type="dxa"/>
          </w:tcPr>
          <w:p>
            <w:pPr>
              <w:pStyle w:val="Compact"/>
              <w:jc w:val="left"/>
            </w:pPr>
            <w:r>
              <w:rPr>
                <w:sz w:val="17"/>
              </w:rPr>
              <w:t xml:space="preserve">BR-PTL-08</w:t>
            </w:r>
          </w:p>
        </w:tc>
        <w:tc>
          <w:tcPr>
            <w:tcW w:w="4583" w:type="dxa"/>
          </w:tcPr>
          <w:p>
            <w:pPr>
              <w:pStyle w:val="Compact"/>
              <w:jc w:val="left"/>
            </w:pPr>
            <w:r>
              <w:rPr>
                <w:sz w:val="17"/>
              </w:rPr>
              <w:t xml:space="preserve">Product requests need ≥1 product with quantity &gt;0, each ≤ quantity_available; requested amount = Σ quantity × unit price.</w:t>
            </w:r>
          </w:p>
        </w:tc>
        <w:tc>
          <w:tcPr>
            <w:tcW w:w="4583" w:type="dxa"/>
          </w:tcPr>
          <w:p>
            <w:pPr>
              <w:pStyle w:val="Compact"/>
              <w:jc w:val="left"/>
            </w:pPr>
            <w:r>
              <w:rPr>
                <w:sz w:val="17"/>
              </w:rPr>
              <w:t xml:space="preserve">[Observed] portal.tsx:267-268,290-292,311</w:t>
            </w:r>
          </w:p>
        </w:tc>
      </w:tr>
      <w:tr>
        <w:tc>
          <w:tcPr>
            <w:tcW w:w="699" w:type="dxa"/>
          </w:tcPr>
          <w:p>
            <w:pPr>
              <w:pStyle w:val="Compact"/>
              <w:jc w:val="left"/>
            </w:pPr>
            <w:r>
              <w:rPr>
                <w:sz w:val="17"/>
              </w:rPr>
              <w:t xml:space="preserve">BR-PTL-09</w:t>
            </w:r>
          </w:p>
        </w:tc>
        <w:tc>
          <w:tcPr>
            <w:tcW w:w="4583" w:type="dxa"/>
          </w:tcPr>
          <w:p>
            <w:pPr>
              <w:pStyle w:val="Compact"/>
              <w:jc w:val="left"/>
            </w:pPr>
            <w:r>
              <w:rPr>
                <w:sz w:val="17"/>
              </w:rPr>
              <w:t xml:space="preserve">RFP offers require technical and financial offers; financial offer ≤ program budget; title = program title; duration = rfp_duration_days.</w:t>
            </w:r>
          </w:p>
        </w:tc>
        <w:tc>
          <w:tcPr>
            <w:tcW w:w="4583" w:type="dxa"/>
          </w:tcPr>
          <w:p>
            <w:pPr>
              <w:pStyle w:val="Compact"/>
              <w:jc w:val="left"/>
            </w:pPr>
            <w:r>
              <w:rPr>
                <w:sz w:val="17"/>
              </w:rPr>
              <w:t xml:space="preserve">[Observed] portal.tsx:293-295,308,312</w:t>
            </w:r>
          </w:p>
        </w:tc>
      </w:tr>
      <w:tr>
        <w:tc>
          <w:tcPr>
            <w:tcW w:w="699" w:type="dxa"/>
          </w:tcPr>
          <w:p>
            <w:pPr>
              <w:pStyle w:val="Compact"/>
              <w:jc w:val="left"/>
            </w:pPr>
            <w:r>
              <w:rPr>
                <w:sz w:val="17"/>
              </w:rPr>
              <w:t xml:space="preserve">BR-PTL-10</w:t>
            </w:r>
          </w:p>
        </w:tc>
        <w:tc>
          <w:tcPr>
            <w:tcW w:w="4583" w:type="dxa"/>
          </w:tcPr>
          <w:p>
            <w:pPr>
              <w:pStyle w:val="Compact"/>
              <w:jc w:val="left"/>
            </w:pPr>
            <w:r>
              <w:rPr>
                <w:sz w:val="17"/>
              </w:rPr>
              <w:t xml:space="preserve">Open-track opportunities require the applicant to choose an initiative (plan level); otherwise the program default plan level is used.</w:t>
            </w:r>
          </w:p>
        </w:tc>
        <w:tc>
          <w:tcPr>
            <w:tcW w:w="4583" w:type="dxa"/>
          </w:tcPr>
          <w:p>
            <w:pPr>
              <w:pStyle w:val="Compact"/>
              <w:jc w:val="left"/>
            </w:pPr>
            <w:r>
              <w:rPr>
                <w:sz w:val="17"/>
              </w:rPr>
              <w:t xml:space="preserve">[Observed] portal.tsx:300,307</w:t>
            </w:r>
          </w:p>
        </w:tc>
      </w:tr>
      <w:tr>
        <w:tc>
          <w:tcPr>
            <w:tcW w:w="699" w:type="dxa"/>
          </w:tcPr>
          <w:p>
            <w:pPr>
              <w:pStyle w:val="Compact"/>
              <w:jc w:val="left"/>
            </w:pPr>
            <w:r>
              <w:rPr>
                <w:sz w:val="17"/>
              </w:rPr>
              <w:t xml:space="preserve">BR-PTL-11</w:t>
            </w:r>
          </w:p>
        </w:tc>
        <w:tc>
          <w:tcPr>
            <w:tcW w:w="4583" w:type="dxa"/>
          </w:tcPr>
          <w:p>
            <w:pPr>
              <w:pStyle w:val="Compact"/>
              <w:jc w:val="left"/>
            </w:pPr>
            <w:r>
              <w:rPr>
                <w:sz w:val="17"/>
              </w:rPr>
              <w:t xml:space="preserve">A new application starts as status=pending, current_stage=1, stage_status=received with a 'submit' history row and a frozen submission snapshot.</w:t>
            </w:r>
          </w:p>
        </w:tc>
        <w:tc>
          <w:tcPr>
            <w:tcW w:w="4583" w:type="dxa"/>
          </w:tcPr>
          <w:p>
            <w:pPr>
              <w:pStyle w:val="Compact"/>
              <w:jc w:val="left"/>
            </w:pPr>
            <w:r>
              <w:rPr>
                <w:sz w:val="17"/>
              </w:rPr>
              <w:t xml:space="preserve">[Observed] portal.tsx:314-315,329; workflow.ts:4-10</w:t>
            </w:r>
          </w:p>
        </w:tc>
      </w:tr>
      <w:tr>
        <w:tc>
          <w:tcPr>
            <w:tcW w:w="699" w:type="dxa"/>
          </w:tcPr>
          <w:p>
            <w:pPr>
              <w:pStyle w:val="Compact"/>
              <w:jc w:val="left"/>
            </w:pPr>
            <w:r>
              <w:rPr>
                <w:sz w:val="17"/>
              </w:rPr>
              <w:t xml:space="preserve">BR-PTL-12</w:t>
            </w:r>
          </w:p>
        </w:tc>
        <w:tc>
          <w:tcPr>
            <w:tcW w:w="4583" w:type="dxa"/>
          </w:tcPr>
          <w:p>
            <w:pPr>
              <w:pStyle w:val="Compact"/>
              <w:jc w:val="left"/>
            </w:pPr>
            <w:r>
              <w:rPr>
                <w:sz w:val="17"/>
              </w:rPr>
              <w:t xml:space="preserve">Application reference numbers are generated by DB trigger as REQ + YYMM + 5-digit sequence.</w:t>
            </w:r>
          </w:p>
        </w:tc>
        <w:tc>
          <w:tcPr>
            <w:tcW w:w="4583" w:type="dxa"/>
          </w:tcPr>
          <w:p>
            <w:pPr>
              <w:pStyle w:val="Compact"/>
              <w:jc w:val="left"/>
            </w:pPr>
            <w:r>
              <w:rPr>
                <w:sz w:val="17"/>
              </w:rPr>
              <w:t xml:space="preserve">[Observed] migration 20261004093306 set_ref_no / applications_ref</w:t>
            </w:r>
          </w:p>
        </w:tc>
      </w:tr>
      <w:tr>
        <w:tc>
          <w:tcPr>
            <w:tcW w:w="699" w:type="dxa"/>
          </w:tcPr>
          <w:p>
            <w:pPr>
              <w:pStyle w:val="Compact"/>
              <w:jc w:val="left"/>
            </w:pPr>
            <w:r>
              <w:rPr>
                <w:sz w:val="17"/>
              </w:rPr>
              <w:t xml:space="preserve">BR-PTL-13</w:t>
            </w:r>
          </w:p>
        </w:tc>
        <w:tc>
          <w:tcPr>
            <w:tcW w:w="4583" w:type="dxa"/>
          </w:tcPr>
          <w:p>
            <w:pPr>
              <w:pStyle w:val="Compact"/>
              <w:jc w:val="left"/>
            </w:pPr>
            <w:r>
              <w:rPr>
                <w:sz w:val="17"/>
              </w:rPr>
              <w:t xml:space="preserve">Submitting an application marks the entity's invitation to that program as 'applied'; viewing a 'sent' invitation marks it 'opened'; declining marks 'declined'.</w:t>
            </w:r>
          </w:p>
        </w:tc>
        <w:tc>
          <w:tcPr>
            <w:tcW w:w="4583" w:type="dxa"/>
          </w:tcPr>
          <w:p>
            <w:pPr>
              <w:pStyle w:val="Compact"/>
              <w:jc w:val="left"/>
            </w:pPr>
            <w:r>
              <w:rPr>
                <w:sz w:val="17"/>
              </w:rPr>
              <w:t xml:space="preserve">[Observed] rfp.ts:43-51; portal.tsx:330; invite.$token.tsx:39,58</w:t>
            </w:r>
          </w:p>
        </w:tc>
      </w:tr>
      <w:tr>
        <w:tc>
          <w:tcPr>
            <w:tcW w:w="699" w:type="dxa"/>
          </w:tcPr>
          <w:p>
            <w:pPr>
              <w:pStyle w:val="Compact"/>
              <w:jc w:val="left"/>
            </w:pPr>
            <w:r>
              <w:rPr>
                <w:sz w:val="17"/>
              </w:rPr>
              <w:t xml:space="preserve">BR-PTL-14</w:t>
            </w:r>
          </w:p>
        </w:tc>
        <w:tc>
          <w:tcPr>
            <w:tcW w:w="4583" w:type="dxa"/>
          </w:tcPr>
          <w:p>
            <w:pPr>
              <w:pStyle w:val="Compact"/>
              <w:jc w:val="left"/>
            </w:pPr>
            <w:r>
              <w:rPr>
                <w:sz w:val="17"/>
              </w:rPr>
              <w:t xml:space="preserve">Required applicant action: proposal pending → review proposed change; needs_edit &amp; pending → edit and resubmit; otherwise none.</w:t>
            </w:r>
          </w:p>
        </w:tc>
        <w:tc>
          <w:tcPr>
            <w:tcW w:w="4583" w:type="dxa"/>
          </w:tcPr>
          <w:p>
            <w:pPr>
              <w:pStyle w:val="Compact"/>
              <w:jc w:val="left"/>
            </w:pPr>
            <w:r>
              <w:rPr>
                <w:sz w:val="17"/>
              </w:rPr>
              <w:t xml:space="preserve">[Observed] portal.tsx:129-135</w:t>
            </w:r>
          </w:p>
        </w:tc>
      </w:tr>
      <w:tr>
        <w:tc>
          <w:tcPr>
            <w:tcW w:w="699" w:type="dxa"/>
          </w:tcPr>
          <w:p>
            <w:pPr>
              <w:pStyle w:val="Compact"/>
              <w:jc w:val="left"/>
            </w:pPr>
            <w:r>
              <w:rPr>
                <w:sz w:val="17"/>
              </w:rPr>
              <w:t xml:space="preserve">BR-PTL-15</w:t>
            </w:r>
          </w:p>
        </w:tc>
        <w:tc>
          <w:tcPr>
            <w:tcW w:w="4583" w:type="dxa"/>
          </w:tcPr>
          <w:p>
            <w:pPr>
              <w:pStyle w:val="Compact"/>
              <w:jc w:val="left"/>
            </w:pPr>
            <w:r>
              <w:rPr>
                <w:sz w:val="17"/>
              </w:rPr>
              <w:t xml:space="preserve">Expected response = stage_entered_at + current stage SLA days (default 3), shown only for pending applications with no required action; shows 'soon' when overdue.</w:t>
            </w:r>
          </w:p>
        </w:tc>
        <w:tc>
          <w:tcPr>
            <w:tcW w:w="4583" w:type="dxa"/>
          </w:tcPr>
          <w:p>
            <w:pPr>
              <w:pStyle w:val="Compact"/>
              <w:jc w:val="left"/>
            </w:pPr>
            <w:r>
              <w:rPr>
                <w:sz w:val="17"/>
              </w:rPr>
              <w:t xml:space="preserve">[Observed] portal.tsx:131-136</w:t>
            </w:r>
          </w:p>
        </w:tc>
      </w:tr>
      <w:tr>
        <w:tc>
          <w:tcPr>
            <w:tcW w:w="699" w:type="dxa"/>
          </w:tcPr>
          <w:p>
            <w:pPr>
              <w:pStyle w:val="Compact"/>
              <w:jc w:val="left"/>
            </w:pPr>
            <w:r>
              <w:rPr>
                <w:sz w:val="17"/>
              </w:rPr>
              <w:t xml:space="preserve">BR-PTL-16</w:t>
            </w:r>
          </w:p>
        </w:tc>
        <w:tc>
          <w:tcPr>
            <w:tcW w:w="4583" w:type="dxa"/>
          </w:tcPr>
          <w:p>
            <w:pPr>
              <w:pStyle w:val="Compact"/>
              <w:jc w:val="left"/>
            </w:pPr>
            <w:r>
              <w:rPr>
                <w:sz w:val="17"/>
              </w:rPr>
              <w:t xml:space="preserve">Resubmitting after an edit request sets stage_status=received in the same stage and logs action 'resubmit'.</w:t>
            </w:r>
          </w:p>
        </w:tc>
        <w:tc>
          <w:tcPr>
            <w:tcW w:w="4583" w:type="dxa"/>
          </w:tcPr>
          <w:p>
            <w:pPr>
              <w:pStyle w:val="Compact"/>
              <w:jc w:val="left"/>
            </w:pPr>
            <w:r>
              <w:rPr>
                <w:sz w:val="17"/>
              </w:rPr>
              <w:t xml:space="preserve">[Observed] workflow.ts:130-133</w:t>
            </w:r>
          </w:p>
        </w:tc>
      </w:tr>
      <w:tr>
        <w:tc>
          <w:tcPr>
            <w:tcW w:w="699" w:type="dxa"/>
          </w:tcPr>
          <w:p>
            <w:pPr>
              <w:pStyle w:val="Compact"/>
              <w:jc w:val="left"/>
            </w:pPr>
            <w:r>
              <w:rPr>
                <w:sz w:val="17"/>
              </w:rPr>
              <w:t xml:space="preserve">BR-PTL-17</w:t>
            </w:r>
          </w:p>
        </w:tc>
        <w:tc>
          <w:tcPr>
            <w:tcW w:w="4583" w:type="dxa"/>
          </w:tcPr>
          <w:p>
            <w:pPr>
              <w:pStyle w:val="Compact"/>
              <w:jc w:val="left"/>
            </w:pPr>
            <w:r>
              <w:rPr>
                <w:sz w:val="17"/>
              </w:rPr>
              <w:t xml:space="preserve">Staff numeric changes (amount, duration, product quantities) wait in proposed_changes and apply only after partner acceptance; objection requires a note; both responses clear the proposal and are logged.</w:t>
            </w:r>
          </w:p>
        </w:tc>
        <w:tc>
          <w:tcPr>
            <w:tcW w:w="4583" w:type="dxa"/>
          </w:tcPr>
          <w:p>
            <w:pPr>
              <w:pStyle w:val="Compact"/>
              <w:jc w:val="left"/>
            </w:pPr>
            <w:r>
              <w:rPr>
                <w:sz w:val="17"/>
              </w:rPr>
              <w:t xml:space="preserve">[Observed] workflow.ts:238-268; portal.tsx:447</w:t>
            </w:r>
          </w:p>
        </w:tc>
      </w:tr>
      <w:tr>
        <w:tc>
          <w:tcPr>
            <w:tcW w:w="699" w:type="dxa"/>
          </w:tcPr>
          <w:p>
            <w:pPr>
              <w:pStyle w:val="Compact"/>
              <w:jc w:val="left"/>
            </w:pPr>
            <w:r>
              <w:rPr>
                <w:sz w:val="17"/>
              </w:rPr>
              <w:t xml:space="preserve">BR-PTL-18</w:t>
            </w:r>
          </w:p>
        </w:tc>
        <w:tc>
          <w:tcPr>
            <w:tcW w:w="4583" w:type="dxa"/>
          </w:tcPr>
          <w:p>
            <w:pPr>
              <w:pStyle w:val="Compact"/>
              <w:jc w:val="left"/>
            </w:pPr>
            <w:r>
              <w:rPr>
                <w:sz w:val="17"/>
              </w:rPr>
              <w:t xml:space="preserve">The closing reason is shown to the applicant for applications that are neither pending nor approved.</w:t>
            </w:r>
          </w:p>
        </w:tc>
        <w:tc>
          <w:tcPr>
            <w:tcW w:w="4583" w:type="dxa"/>
          </w:tcPr>
          <w:p>
            <w:pPr>
              <w:pStyle w:val="Compact"/>
              <w:jc w:val="left"/>
            </w:pPr>
            <w:r>
              <w:rPr>
                <w:sz w:val="17"/>
              </w:rPr>
              <w:t xml:space="preserve">[Observed] portal.tsx:148</w:t>
            </w:r>
          </w:p>
        </w:tc>
      </w:tr>
      <w:tr>
        <w:tc>
          <w:tcPr>
            <w:tcW w:w="699" w:type="dxa"/>
          </w:tcPr>
          <w:p>
            <w:pPr>
              <w:pStyle w:val="Compact"/>
              <w:jc w:val="left"/>
            </w:pPr>
            <w:r>
              <w:rPr>
                <w:sz w:val="17"/>
              </w:rPr>
              <w:t xml:space="preserve">BR-PTL-19</w:t>
            </w:r>
          </w:p>
        </w:tc>
        <w:tc>
          <w:tcPr>
            <w:tcW w:w="4583" w:type="dxa"/>
          </w:tcPr>
          <w:p>
            <w:pPr>
              <w:pStyle w:val="Compact"/>
              <w:jc w:val="left"/>
            </w:pPr>
            <w:r>
              <w:rPr>
                <w:sz w:val="17"/>
              </w:rPr>
              <w:t xml:space="preserve">AI form assist only proposes values: option fields must match an option exactly; up to 4 follow-up questions; file ≤10 MB; text ≤20,000 chars; values must be reviewed by the user.</w:t>
            </w:r>
          </w:p>
        </w:tc>
        <w:tc>
          <w:tcPr>
            <w:tcW w:w="4583" w:type="dxa"/>
          </w:tcPr>
          <w:p>
            <w:pPr>
              <w:pStyle w:val="Compact"/>
              <w:jc w:val="left"/>
            </w:pPr>
            <w:r>
              <w:rPr>
                <w:sz w:val="17"/>
              </w:rPr>
              <w:t xml:space="preserve">[Observed] AiAssist.tsx:33,47-48,59-64,118; prefill.server.ts:30,53; prefill.functions.ts:6-7</w:t>
            </w:r>
          </w:p>
        </w:tc>
      </w:tr>
      <w:tr>
        <w:tc>
          <w:tcPr>
            <w:tcW w:w="699" w:type="dxa"/>
          </w:tcPr>
          <w:p>
            <w:pPr>
              <w:pStyle w:val="Compact"/>
              <w:jc w:val="left"/>
            </w:pPr>
            <w:r>
              <w:rPr>
                <w:sz w:val="17"/>
              </w:rPr>
              <w:t xml:space="preserve">BR-PTL-20</w:t>
            </w:r>
          </w:p>
        </w:tc>
        <w:tc>
          <w:tcPr>
            <w:tcW w:w="4583" w:type="dxa"/>
          </w:tcPr>
          <w:p>
            <w:pPr>
              <w:pStyle w:val="Compact"/>
              <w:jc w:val="left"/>
            </w:pPr>
            <w:r>
              <w:rPr>
                <w:sz w:val="17"/>
              </w:rPr>
              <w:t xml:space="preserve">Registration offers only beneficiary types that are portal-enabled and not closed by the tenant; government entities are internal-only.</w:t>
            </w:r>
          </w:p>
        </w:tc>
        <w:tc>
          <w:tcPr>
            <w:tcW w:w="4583" w:type="dxa"/>
          </w:tcPr>
          <w:p>
            <w:pPr>
              <w:pStyle w:val="Compact"/>
              <w:jc w:val="left"/>
            </w:pPr>
            <w:r>
              <w:rPr>
                <w:sz w:val="17"/>
              </w:rPr>
              <w:t xml:space="preserve">[Observed] register-tenant.tsx:33-34; applicantTypes.ts:7-14</w:t>
            </w:r>
          </w:p>
        </w:tc>
      </w:tr>
      <w:tr>
        <w:tc>
          <w:tcPr>
            <w:tcW w:w="699" w:type="dxa"/>
          </w:tcPr>
          <w:p>
            <w:pPr>
              <w:pStyle w:val="Compact"/>
              <w:jc w:val="left"/>
            </w:pPr>
            <w:r>
              <w:rPr>
                <w:sz w:val="17"/>
              </w:rPr>
              <w:t xml:space="preserve">BR-PTL-21</w:t>
            </w:r>
          </w:p>
        </w:tc>
        <w:tc>
          <w:tcPr>
            <w:tcW w:w="4583" w:type="dxa"/>
          </w:tcPr>
          <w:p>
            <w:pPr>
              <w:pStyle w:val="Compact"/>
              <w:jc w:val="left"/>
            </w:pPr>
            <w:r>
              <w:rPr>
                <w:sz w:val="17"/>
              </w:rPr>
              <w:t xml:space="preserve">Identifier lookup: existing beneficiary → registered; pending entity_registrations → pending; else new (with registry data if found).</w:t>
            </w:r>
          </w:p>
        </w:tc>
        <w:tc>
          <w:tcPr>
            <w:tcW w:w="4583" w:type="dxa"/>
          </w:tcPr>
          <w:p>
            <w:pPr>
              <w:pStyle w:val="Compact"/>
              <w:jc w:val="left"/>
            </w:pPr>
            <w:r>
              <w:rPr>
                <w:sz w:val="17"/>
              </w:rPr>
              <w:t xml:space="preserve">[Observed] registrations.ts:48-67</w:t>
            </w:r>
          </w:p>
        </w:tc>
      </w:tr>
      <w:tr>
        <w:tc>
          <w:tcPr>
            <w:tcW w:w="699" w:type="dxa"/>
          </w:tcPr>
          <w:p>
            <w:pPr>
              <w:pStyle w:val="Compact"/>
              <w:jc w:val="left"/>
            </w:pPr>
            <w:r>
              <w:rPr>
                <w:sz w:val="17"/>
              </w:rPr>
              <w:t xml:space="preserve">BR-PTL-22</w:t>
            </w:r>
          </w:p>
        </w:tc>
        <w:tc>
          <w:tcPr>
            <w:tcW w:w="4583" w:type="dxa"/>
          </w:tcPr>
          <w:p>
            <w:pPr>
              <w:pStyle w:val="Compact"/>
              <w:jc w:val="left"/>
            </w:pPr>
            <w:r>
              <w:rPr>
                <w:sz w:val="17"/>
              </w:rPr>
              <w:t xml:space="preserve">Each registration field records value, registry value, source (registry / registry_edited / manual) and decision=pending; empty fields are not stored.</w:t>
            </w:r>
          </w:p>
        </w:tc>
        <w:tc>
          <w:tcPr>
            <w:tcW w:w="4583" w:type="dxa"/>
          </w:tcPr>
          <w:p>
            <w:pPr>
              <w:pStyle w:val="Compact"/>
              <w:jc w:val="left"/>
            </w:pPr>
            <w:r>
              <w:rPr>
                <w:sz w:val="17"/>
              </w:rPr>
              <w:t xml:space="preserve">[Observed] registrations.ts:69-77</w:t>
            </w:r>
          </w:p>
        </w:tc>
      </w:tr>
      <w:tr>
        <w:tc>
          <w:tcPr>
            <w:tcW w:w="699" w:type="dxa"/>
          </w:tcPr>
          <w:p>
            <w:pPr>
              <w:pStyle w:val="Compact"/>
              <w:jc w:val="left"/>
            </w:pPr>
            <w:r>
              <w:rPr>
                <w:sz w:val="17"/>
              </w:rPr>
              <w:t xml:space="preserve">BR-PTL-23</w:t>
            </w:r>
          </w:p>
        </w:tc>
        <w:tc>
          <w:tcPr>
            <w:tcW w:w="4583" w:type="dxa"/>
          </w:tcPr>
          <w:p>
            <w:pPr>
              <w:pStyle w:val="Compact"/>
              <w:jc w:val="left"/>
            </w:pPr>
            <w:r>
              <w:rPr>
                <w:sz w:val="17"/>
              </w:rPr>
              <w:t xml:space="preserve">Filled mobile/email fields must be OTP-verified before submission; editing a value resets its verification.</w:t>
            </w:r>
          </w:p>
        </w:tc>
        <w:tc>
          <w:tcPr>
            <w:tcW w:w="4583" w:type="dxa"/>
          </w:tcPr>
          <w:p>
            <w:pPr>
              <w:pStyle w:val="Compact"/>
              <w:jc w:val="left"/>
            </w:pPr>
            <w:r>
              <w:rPr>
                <w:sz w:val="17"/>
              </w:rPr>
              <w:t xml:space="preserve">[Observed] register-tenant.tsx:30,61-62; OtpVerifiedInput.tsx:20</w:t>
            </w:r>
          </w:p>
        </w:tc>
      </w:tr>
      <w:tr>
        <w:tc>
          <w:tcPr>
            <w:tcW w:w="699" w:type="dxa"/>
          </w:tcPr>
          <w:p>
            <w:pPr>
              <w:pStyle w:val="Compact"/>
              <w:jc w:val="left"/>
            </w:pPr>
            <w:r>
              <w:rPr>
                <w:sz w:val="17"/>
              </w:rPr>
              <w:t xml:space="preserve">BR-PTL-24</w:t>
            </w:r>
          </w:p>
        </w:tc>
        <w:tc>
          <w:tcPr>
            <w:tcW w:w="4583" w:type="dxa"/>
          </w:tcPr>
          <w:p>
            <w:pPr>
              <w:pStyle w:val="Compact"/>
              <w:jc w:val="left"/>
            </w:pPr>
            <w:r>
              <w:rPr>
                <w:sz w:val="17"/>
              </w:rPr>
              <w:t xml:space="preserve">A partner (beneficiary) record is created only when an admin accepts all registration fields; any rejected field returns the request.</w:t>
            </w:r>
          </w:p>
        </w:tc>
        <w:tc>
          <w:tcPr>
            <w:tcW w:w="4583" w:type="dxa"/>
          </w:tcPr>
          <w:p>
            <w:pPr>
              <w:pStyle w:val="Compact"/>
              <w:jc w:val="left"/>
            </w:pPr>
            <w:r>
              <w:rPr>
                <w:sz w:val="17"/>
              </w:rPr>
              <w:t xml:space="preserve">[Observed] registrations.ts:104-122 (see module BEN)</w:t>
            </w:r>
          </w:p>
        </w:tc>
      </w:tr>
      <w:tr>
        <w:tc>
          <w:tcPr>
            <w:tcW w:w="699" w:type="dxa"/>
          </w:tcPr>
          <w:p>
            <w:pPr>
              <w:pStyle w:val="Compact"/>
              <w:jc w:val="left"/>
            </w:pPr>
            <w:r>
              <w:rPr>
                <w:sz w:val="17"/>
              </w:rPr>
              <w:t xml:space="preserve">BR-PTL-25</w:t>
            </w:r>
          </w:p>
        </w:tc>
        <w:tc>
          <w:tcPr>
            <w:tcW w:w="4583" w:type="dxa"/>
          </w:tcPr>
          <w:p>
            <w:pPr>
              <w:pStyle w:val="Compact"/>
              <w:jc w:val="left"/>
            </w:pPr>
            <w:r>
              <w:rPr>
                <w:sz w:val="17"/>
              </w:rPr>
              <w:t xml:space="preserve">Lookup results expose delegate and requester identity only masked (initials + 3 letters; last 4 mobile digits).</w:t>
            </w:r>
          </w:p>
        </w:tc>
        <w:tc>
          <w:tcPr>
            <w:tcW w:w="4583" w:type="dxa"/>
          </w:tcPr>
          <w:p>
            <w:pPr>
              <w:pStyle w:val="Compact"/>
              <w:jc w:val="left"/>
            </w:pPr>
            <w:r>
              <w:rPr>
                <w:sz w:val="17"/>
              </w:rPr>
              <w:t xml:space="preserve">[Observed] registrations.ts:34-46,56,64</w:t>
            </w:r>
          </w:p>
        </w:tc>
      </w:tr>
      <w:tr>
        <w:tc>
          <w:tcPr>
            <w:tcW w:w="699" w:type="dxa"/>
          </w:tcPr>
          <w:p>
            <w:pPr>
              <w:pStyle w:val="Compact"/>
              <w:jc w:val="left"/>
            </w:pPr>
            <w:r>
              <w:rPr>
                <w:sz w:val="17"/>
              </w:rPr>
              <w:t xml:space="preserve">BR-PTL-26</w:t>
            </w:r>
          </w:p>
        </w:tc>
        <w:tc>
          <w:tcPr>
            <w:tcW w:w="4583" w:type="dxa"/>
          </w:tcPr>
          <w:p>
            <w:pPr>
              <w:pStyle w:val="Compact"/>
              <w:jc w:val="left"/>
            </w:pPr>
            <w:r>
              <w:rPr>
                <w:sz w:val="17"/>
              </w:rPr>
              <w:t xml:space="preserve">Only the primary delegate can edit contact data, bank account and request license updates (UI-level).</w:t>
            </w:r>
          </w:p>
        </w:tc>
        <w:tc>
          <w:tcPr>
            <w:tcW w:w="4583" w:type="dxa"/>
          </w:tcPr>
          <w:p>
            <w:pPr>
              <w:pStyle w:val="Compact"/>
              <w:jc w:val="left"/>
            </w:pPr>
            <w:r>
              <w:rPr>
                <w:sz w:val="17"/>
              </w:rPr>
              <w:t xml:space="preserve">[Observed] EntityProfile.tsx:45,63,99</w:t>
            </w:r>
          </w:p>
        </w:tc>
      </w:tr>
      <w:tr>
        <w:tc>
          <w:tcPr>
            <w:tcW w:w="699" w:type="dxa"/>
          </w:tcPr>
          <w:p>
            <w:pPr>
              <w:pStyle w:val="Compact"/>
              <w:jc w:val="left"/>
            </w:pPr>
            <w:r>
              <w:rPr>
                <w:sz w:val="17"/>
              </w:rPr>
              <w:t xml:space="preserve">BR-PTL-27</w:t>
            </w:r>
          </w:p>
        </w:tc>
        <w:tc>
          <w:tcPr>
            <w:tcW w:w="4583" w:type="dxa"/>
          </w:tcPr>
          <w:p>
            <w:pPr>
              <w:pStyle w:val="Compact"/>
              <w:jc w:val="left"/>
            </w:pPr>
            <w:r>
              <w:rPr>
                <w:sz w:val="17"/>
              </w:rPr>
              <w:t xml:space="preserve">Contact data changes are saved without approval but logged as beneficiary_events (contact_updated) attributed to the actor; changed phone/email need OTP.</w:t>
            </w:r>
          </w:p>
        </w:tc>
        <w:tc>
          <w:tcPr>
            <w:tcW w:w="4583" w:type="dxa"/>
          </w:tcPr>
          <w:p>
            <w:pPr>
              <w:pStyle w:val="Compact"/>
              <w:jc w:val="left"/>
            </w:pPr>
            <w:r>
              <w:rPr>
                <w:sz w:val="17"/>
              </w:rPr>
              <w:t xml:space="preserve">[Observed] EntityProfile.tsx:27-38,89</w:t>
            </w:r>
          </w:p>
        </w:tc>
      </w:tr>
      <w:tr>
        <w:tc>
          <w:tcPr>
            <w:tcW w:w="699" w:type="dxa"/>
          </w:tcPr>
          <w:p>
            <w:pPr>
              <w:pStyle w:val="Compact"/>
              <w:jc w:val="left"/>
            </w:pPr>
            <w:r>
              <w:rPr>
                <w:sz w:val="17"/>
              </w:rPr>
              <w:t xml:space="preserve">BR-PTL-28</w:t>
            </w:r>
          </w:p>
        </w:tc>
        <w:tc>
          <w:tcPr>
            <w:tcW w:w="4583" w:type="dxa"/>
          </w:tcPr>
          <w:p>
            <w:pPr>
              <w:pStyle w:val="Compact"/>
              <w:jc w:val="left"/>
            </w:pPr>
            <w:r>
              <w:rPr>
                <w:sz w:val="17"/>
              </w:rPr>
              <w:t xml:space="preserve">Any bank name/IBAN change or new IBAN certificate resets bank_status to pending and clears verification; IBAN must match SA + 22 digits.</w:t>
            </w:r>
          </w:p>
        </w:tc>
        <w:tc>
          <w:tcPr>
            <w:tcW w:w="4583" w:type="dxa"/>
          </w:tcPr>
          <w:p>
            <w:pPr>
              <w:pStyle w:val="Compact"/>
              <w:jc w:val="left"/>
            </w:pPr>
            <w:r>
              <w:rPr>
                <w:sz w:val="17"/>
              </w:rPr>
              <w:t xml:space="preserve">[Observed] beneficiaryActions.ts:56-71; portal.tsx:230</w:t>
            </w:r>
          </w:p>
        </w:tc>
      </w:tr>
      <w:tr>
        <w:tc>
          <w:tcPr>
            <w:tcW w:w="699" w:type="dxa"/>
          </w:tcPr>
          <w:p>
            <w:pPr>
              <w:pStyle w:val="Compact"/>
              <w:jc w:val="left"/>
            </w:pPr>
            <w:r>
              <w:rPr>
                <w:sz w:val="17"/>
              </w:rPr>
              <w:t xml:space="preserve">BR-PTL-29</w:t>
            </w:r>
          </w:p>
        </w:tc>
        <w:tc>
          <w:tcPr>
            <w:tcW w:w="4583" w:type="dxa"/>
          </w:tcPr>
          <w:p>
            <w:pPr>
              <w:pStyle w:val="Compact"/>
              <w:jc w:val="left"/>
            </w:pPr>
            <w:r>
              <w:rPr>
                <w:sz w:val="17"/>
              </w:rPr>
              <w:t xml:space="preserve">License updates: document mandatory; AI scores four equal criteria (license number, name, validity, issuer); only 100% auto-applies; otherwise a manual-review task is assigned to a tenant admin with a 2-day due date; unsupported files or AI errors score 0.</w:t>
            </w:r>
          </w:p>
        </w:tc>
        <w:tc>
          <w:tcPr>
            <w:tcW w:w="4583" w:type="dxa"/>
          </w:tcPr>
          <w:p>
            <w:pPr>
              <w:pStyle w:val="Compact"/>
              <w:jc w:val="left"/>
            </w:pPr>
            <w:r>
              <w:rPr>
                <w:sz w:val="17"/>
              </w:rPr>
              <w:t xml:space="preserve">[Observed] entityUpdates.ts:26-38; entityUpdates.functions.ts:9-43; projectAi.server.ts:140-164</w:t>
            </w:r>
          </w:p>
        </w:tc>
      </w:tr>
      <w:tr>
        <w:tc>
          <w:tcPr>
            <w:tcW w:w="699" w:type="dxa"/>
          </w:tcPr>
          <w:p>
            <w:pPr>
              <w:pStyle w:val="Compact"/>
              <w:jc w:val="left"/>
            </w:pPr>
            <w:r>
              <w:rPr>
                <w:sz w:val="17"/>
              </w:rPr>
              <w:t xml:space="preserve">BR-PTL-30</w:t>
            </w:r>
          </w:p>
        </w:tc>
        <w:tc>
          <w:tcPr>
            <w:tcW w:w="4583" w:type="dxa"/>
          </w:tcPr>
          <w:p>
            <w:pPr>
              <w:pStyle w:val="Compact"/>
              <w:jc w:val="left"/>
            </w:pPr>
            <w:r>
              <w:rPr>
                <w:sz w:val="17"/>
              </w:rPr>
              <w:t xml:space="preserve">Partners can upload task evidence / submit completion only when the task is unlocked, dependencies are approved and the task/evidence is not approved.</w:t>
            </w:r>
          </w:p>
        </w:tc>
        <w:tc>
          <w:tcPr>
            <w:tcW w:w="4583" w:type="dxa"/>
          </w:tcPr>
          <w:p>
            <w:pPr>
              <w:pStyle w:val="Compact"/>
              <w:jc w:val="left"/>
            </w:pPr>
            <w:r>
              <w:rPr>
                <w:sz w:val="17"/>
              </w:rPr>
              <w:t xml:space="preserve">[Observed] ProjectTree.tsx:316,337,362</w:t>
            </w:r>
          </w:p>
        </w:tc>
      </w:tr>
      <w:tr>
        <w:tc>
          <w:tcPr>
            <w:tcW w:w="699" w:type="dxa"/>
          </w:tcPr>
          <w:p>
            <w:pPr>
              <w:pStyle w:val="Compact"/>
              <w:jc w:val="left"/>
            </w:pPr>
            <w:r>
              <w:rPr>
                <w:sz w:val="17"/>
              </w:rPr>
              <w:t xml:space="preserve">BR-PTL-31</w:t>
            </w:r>
          </w:p>
        </w:tc>
        <w:tc>
          <w:tcPr>
            <w:tcW w:w="4583" w:type="dxa"/>
          </w:tcPr>
          <w:p>
            <w:pPr>
              <w:pStyle w:val="Compact"/>
              <w:jc w:val="left"/>
            </w:pPr>
            <w:r>
              <w:rPr>
                <w:sz w:val="17"/>
              </w:rPr>
              <w:t xml:space="preserve">Partners can upload a receipt and confirm receipt only for payments in awaiting_receipt; the receipt-voucher slot must contain a file.</w:t>
            </w:r>
          </w:p>
        </w:tc>
        <w:tc>
          <w:tcPr>
            <w:tcW w:w="4583" w:type="dxa"/>
          </w:tcPr>
          <w:p>
            <w:pPr>
              <w:pStyle w:val="Compact"/>
              <w:jc w:val="left"/>
            </w:pPr>
            <w:r>
              <w:rPr>
                <w:sz w:val="17"/>
              </w:rPr>
              <w:t xml:space="preserve">[Observed] PaymentActions.tsx:39-50; payments.ts:43-46</w:t>
            </w:r>
          </w:p>
        </w:tc>
      </w:tr>
      <w:tr>
        <w:tc>
          <w:tcPr>
            <w:tcW w:w="699" w:type="dxa"/>
          </w:tcPr>
          <w:p>
            <w:pPr>
              <w:pStyle w:val="Compact"/>
              <w:jc w:val="left"/>
            </w:pPr>
            <w:r>
              <w:rPr>
                <w:sz w:val="17"/>
              </w:rPr>
              <w:t xml:space="preserve">BR-PTL-32</w:t>
            </w:r>
          </w:p>
        </w:tc>
        <w:tc>
          <w:tcPr>
            <w:tcW w:w="4583" w:type="dxa"/>
          </w:tcPr>
          <w:p>
            <w:pPr>
              <w:pStyle w:val="Compact"/>
              <w:jc w:val="left"/>
            </w:pPr>
            <w:r>
              <w:rPr>
                <w:sz w:val="17"/>
              </w:rPr>
              <w:t xml:space="preserve">AI checks on uploaded files are advisory and never block upload or workflow.</w:t>
            </w:r>
          </w:p>
        </w:tc>
        <w:tc>
          <w:tcPr>
            <w:tcW w:w="4583" w:type="dxa"/>
          </w:tcPr>
          <w:p>
            <w:pPr>
              <w:pStyle w:val="Compact"/>
              <w:jc w:val="left"/>
            </w:pPr>
            <w:r>
              <w:rPr>
                <w:sz w:val="17"/>
              </w:rPr>
              <w:t xml:space="preserve">[Observed] FileSlots.tsx:176,196; AGENTS.md</w:t>
            </w:r>
          </w:p>
        </w:tc>
      </w:tr>
      <w:tr>
        <w:tc>
          <w:tcPr>
            <w:tcW w:w="699" w:type="dxa"/>
          </w:tcPr>
          <w:p>
            <w:pPr>
              <w:pStyle w:val="Compact"/>
              <w:jc w:val="left"/>
            </w:pPr>
            <w:r>
              <w:rPr>
                <w:sz w:val="17"/>
              </w:rPr>
              <w:t xml:space="preserve">BR-PTL-33</w:t>
            </w:r>
          </w:p>
        </w:tc>
        <w:tc>
          <w:tcPr>
            <w:tcW w:w="4583" w:type="dxa"/>
          </w:tcPr>
          <w:p>
            <w:pPr>
              <w:pStyle w:val="Compact"/>
              <w:jc w:val="left"/>
            </w:pPr>
            <w:r>
              <w:rPr>
                <w:sz w:val="17"/>
              </w:rPr>
              <w:t xml:space="preserve">External AI reports require a bearer token equal to AI_AGENT_TOKEN; identify the application by id or ref_no; score 0–100, criteria 0–10; results overwrite external_ai_* fields; colour/label come from the agent.</w:t>
            </w:r>
          </w:p>
        </w:tc>
        <w:tc>
          <w:tcPr>
            <w:tcW w:w="4583" w:type="dxa"/>
          </w:tcPr>
          <w:p>
            <w:pPr>
              <w:pStyle w:val="Compact"/>
              <w:jc w:val="left"/>
            </w:pPr>
            <w:r>
              <w:rPr>
                <w:sz w:val="17"/>
              </w:rPr>
              <w:t xml:space="preserve">[Observed] ai-report.ts:5-44; AGENTS.md</w:t>
            </w:r>
          </w:p>
        </w:tc>
      </w:tr>
      <w:tr>
        <w:tc>
          <w:tcPr>
            <w:tcW w:w="699" w:type="dxa"/>
          </w:tcPr>
          <w:p>
            <w:pPr>
              <w:pStyle w:val="Compact"/>
              <w:jc w:val="left"/>
            </w:pPr>
            <w:r>
              <w:rPr>
                <w:sz w:val="17"/>
              </w:rPr>
              <w:t xml:space="preserve">BR-PTL-34</w:t>
            </w:r>
          </w:p>
        </w:tc>
        <w:tc>
          <w:tcPr>
            <w:tcW w:w="4583" w:type="dxa"/>
          </w:tcPr>
          <w:p>
            <w:pPr>
              <w:pStyle w:val="Compact"/>
              <w:jc w:val="left"/>
            </w:pPr>
            <w:r>
              <w:rPr>
                <w:sz w:val="17"/>
              </w:rPr>
              <w:t xml:space="preserve">Partners can submit a phase report when the phase is unlocked and no report exists or it was returned; resubmission resets status to pending.</w:t>
            </w:r>
          </w:p>
        </w:tc>
        <w:tc>
          <w:tcPr>
            <w:tcW w:w="4583" w:type="dxa"/>
          </w:tcPr>
          <w:p>
            <w:pPr>
              <w:pStyle w:val="Compact"/>
              <w:jc w:val="left"/>
            </w:pPr>
            <w:r>
              <w:rPr>
                <w:sz w:val="17"/>
              </w:rPr>
              <w:t xml:space="preserve">[Observed] ProjectTree.tsx:427-441</w:t>
            </w:r>
          </w:p>
        </w:tc>
      </w:tr>
    </w:tbl>
    <w:bookmarkEnd w:id="791"/>
    <w:bookmarkStart w:id="803" w:name="X948d4ac3ce379df021cd68a77ee13e4167f6a70"/>
    <w:p>
      <w:pPr>
        <w:pStyle w:val="Heading2"/>
      </w:pPr>
      <w:r>
        <w:t xml:space="preserve">8. Data Requirements</w:t>
      </w:r>
    </w:p>
    <w:bookmarkStart w:id="792" w:name="Xb5d0455881a56edbaa1e041477ff6f927bd27bb"/>
    <w:p>
      <w:pPr>
        <w:pStyle w:val="Heading3"/>
      </w:pPr>
      <w:r>
        <w:t xml:space="preserve">applications (written by applicant at submission; partially updated by applicant responses)</w:t>
      </w:r>
    </w:p>
    <w:tbl>
      <w:tblPr>
        <w:tblStyle w:val="Table"/>
        <w:tblW w:type="dxa" w:w="9865"/>
        <w:jc w:val="start"/>
        <w:tblLayout w:type="fixed"/>
        <w:tblLook w:firstRow="1" w:lastRow="0" w:firstColumn="0" w:lastColumn="0" w:noHBand="0" w:noVBand="0" w:val="0020"/>
      </w:tblPr>
      <w:tblGrid>
        <w:gridCol w:w="3577"/>
        <w:gridCol w:w="2026"/>
        <w:gridCol w:w="685"/>
        <w:gridCol w:w="3577"/>
      </w:tblGrid>
      <w:tr>
        <w:trPr>
          <w:tblHeader w:val="true"/>
        </w:trPr>
        <w:tc>
          <w:tcPr>
            <w:tcW w:w="3577" w:type="dxa"/>
          </w:tcPr>
          <w:p>
            <w:pPr>
              <w:pStyle w:val="Compact"/>
              <w:jc w:val="left"/>
            </w:pPr>
            <w:r>
              <w:rPr>
                <w:sz w:val="17"/>
              </w:rPr>
              <w:t xml:space="preserve">Field</w:t>
            </w:r>
          </w:p>
        </w:tc>
        <w:tc>
          <w:tcPr>
            <w:tcW w:w="2026" w:type="dxa"/>
          </w:tcPr>
          <w:p>
            <w:pPr>
              <w:pStyle w:val="Compact"/>
              <w:jc w:val="left"/>
            </w:pPr>
            <w:r>
              <w:rPr>
                <w:sz w:val="17"/>
              </w:rPr>
              <w:t xml:space="preserve">Type</w:t>
            </w:r>
          </w:p>
        </w:tc>
        <w:tc>
          <w:tcPr>
            <w:tcW w:w="685" w:type="dxa"/>
          </w:tcPr>
          <w:p>
            <w:pPr>
              <w:pStyle w:val="Compact"/>
              <w:jc w:val="left"/>
            </w:pPr>
            <w:r>
              <w:rPr>
                <w:sz w:val="17"/>
              </w:rPr>
              <w:t xml:space="preserve">Required</w:t>
            </w:r>
          </w:p>
        </w:tc>
        <w:tc>
          <w:tcPr>
            <w:tcW w:w="3577" w:type="dxa"/>
          </w:tcPr>
          <w:p>
            <w:pPr>
              <w:pStyle w:val="Compact"/>
              <w:jc w:val="left"/>
            </w:pPr>
            <w:r>
              <w:rPr>
                <w:sz w:val="17"/>
              </w:rPr>
              <w:t xml:space="preserve">Meaning</w:t>
            </w:r>
          </w:p>
        </w:tc>
      </w:tr>
      <w:tr>
        <w:tc>
          <w:tcPr>
            <w:tcW w:w="3577" w:type="dxa"/>
          </w:tcPr>
          <w:p>
            <w:pPr>
              <w:pStyle w:val="Compact"/>
              <w:jc w:val="left"/>
            </w:pPr>
            <w:r>
              <w:rPr>
                <w:sz w:val="17"/>
              </w:rPr>
              <w:t xml:space="preserve">id</w:t>
            </w:r>
          </w:p>
        </w:tc>
        <w:tc>
          <w:tcPr>
            <w:tcW w:w="2026" w:type="dxa"/>
          </w:tcPr>
          <w:p>
            <w:pPr>
              <w:pStyle w:val="Compact"/>
              <w:jc w:val="left"/>
            </w:pPr>
            <w:r>
              <w:rPr>
                <w:sz w:val="17"/>
              </w:rPr>
              <w:t xml:space="preserve">uuid</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PK</w:t>
            </w:r>
          </w:p>
        </w:tc>
      </w:tr>
      <w:tr>
        <w:tc>
          <w:tcPr>
            <w:tcW w:w="3577" w:type="dxa"/>
          </w:tcPr>
          <w:p>
            <w:pPr>
              <w:pStyle w:val="Compact"/>
              <w:jc w:val="left"/>
            </w:pPr>
            <w:r>
              <w:rPr>
                <w:sz w:val="17"/>
              </w:rPr>
              <w:t xml:space="preserve">tenant_id</w:t>
            </w:r>
          </w:p>
        </w:tc>
        <w:tc>
          <w:tcPr>
            <w:tcW w:w="2026" w:type="dxa"/>
          </w:tcPr>
          <w:p>
            <w:pPr>
              <w:pStyle w:val="Compact"/>
              <w:jc w:val="left"/>
            </w:pPr>
            <w:r>
              <w:rPr>
                <w:sz w:val="17"/>
              </w:rPr>
              <w:t xml:space="preserve">uuid</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Grantor organisation (POC constant TENANT_ID)</w:t>
            </w:r>
          </w:p>
        </w:tc>
      </w:tr>
      <w:tr>
        <w:tc>
          <w:tcPr>
            <w:tcW w:w="3577" w:type="dxa"/>
          </w:tcPr>
          <w:p>
            <w:pPr>
              <w:pStyle w:val="Compact"/>
              <w:jc w:val="left"/>
            </w:pPr>
            <w:r>
              <w:rPr>
                <w:sz w:val="17"/>
              </w:rPr>
              <w:t xml:space="preserve">program_id</w:t>
            </w:r>
          </w:p>
        </w:tc>
        <w:tc>
          <w:tcPr>
            <w:tcW w:w="2026" w:type="dxa"/>
          </w:tcPr>
          <w:p>
            <w:pPr>
              <w:pStyle w:val="Compact"/>
              <w:jc w:val="left"/>
            </w:pPr>
            <w:r>
              <w:rPr>
                <w:sz w:val="17"/>
              </w:rPr>
              <w:t xml:space="preserve">uuid → grant_programs</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Opportunity applied to</w:t>
            </w:r>
          </w:p>
        </w:tc>
      </w:tr>
      <w:tr>
        <w:tc>
          <w:tcPr>
            <w:tcW w:w="3577" w:type="dxa"/>
          </w:tcPr>
          <w:p>
            <w:pPr>
              <w:pStyle w:val="Compact"/>
              <w:jc w:val="left"/>
            </w:pPr>
            <w:r>
              <w:rPr>
                <w:sz w:val="17"/>
              </w:rPr>
              <w:t xml:space="preserve">applicant_id</w:t>
            </w:r>
          </w:p>
        </w:tc>
        <w:tc>
          <w:tcPr>
            <w:tcW w:w="2026" w:type="dxa"/>
          </w:tcPr>
          <w:p>
            <w:pPr>
              <w:pStyle w:val="Compact"/>
              <w:jc w:val="left"/>
            </w:pPr>
            <w:r>
              <w:rPr>
                <w:sz w:val="17"/>
              </w:rPr>
              <w:t xml:space="preserve">uuid → personas</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Person who submitted</w:t>
            </w:r>
          </w:p>
        </w:tc>
      </w:tr>
      <w:tr>
        <w:tc>
          <w:tcPr>
            <w:tcW w:w="3577" w:type="dxa"/>
          </w:tcPr>
          <w:p>
            <w:pPr>
              <w:pStyle w:val="Compact"/>
              <w:jc w:val="left"/>
            </w:pPr>
            <w:r>
              <w:rPr>
                <w:sz w:val="17"/>
              </w:rPr>
              <w:t xml:space="preserve">beneficiary_id</w:t>
            </w:r>
          </w:p>
        </w:tc>
        <w:tc>
          <w:tcPr>
            <w:tcW w:w="2026" w:type="dxa"/>
          </w:tcPr>
          <w:p>
            <w:pPr>
              <w:pStyle w:val="Compact"/>
              <w:jc w:val="left"/>
            </w:pPr>
            <w:r>
              <w:rPr>
                <w:sz w:val="17"/>
              </w:rPr>
              <w:t xml:space="preserve">uuid → beneficiaries</w:t>
            </w:r>
          </w:p>
        </w:tc>
        <w:tc>
          <w:tcPr>
            <w:tcW w:w="685" w:type="dxa"/>
          </w:tcPr>
          <w:p>
            <w:pPr>
              <w:pStyle w:val="Compact"/>
              <w:jc w:val="left"/>
            </w:pPr>
            <w:r>
              <w:rPr>
                <w:sz w:val="17"/>
              </w:rPr>
              <w:t xml:space="preserve">no</w:t>
            </w:r>
          </w:p>
        </w:tc>
        <w:tc>
          <w:tcPr>
            <w:tcW w:w="3577" w:type="dxa"/>
          </w:tcPr>
          <w:p>
            <w:pPr>
              <w:pStyle w:val="Compact"/>
              <w:jc w:val="left"/>
            </w:pPr>
            <w:r>
              <w:rPr>
                <w:sz w:val="17"/>
              </w:rPr>
              <w:t xml:space="preserve">Represented entity (null if none resolved)</w:t>
            </w:r>
          </w:p>
        </w:tc>
      </w:tr>
      <w:tr>
        <w:tc>
          <w:tcPr>
            <w:tcW w:w="3577" w:type="dxa"/>
          </w:tcPr>
          <w:p>
            <w:pPr>
              <w:pStyle w:val="Compact"/>
              <w:jc w:val="left"/>
            </w:pPr>
            <w:r>
              <w:rPr>
                <w:sz w:val="17"/>
              </w:rPr>
              <w:t xml:space="preserve">plan_level_id</w:t>
            </w:r>
          </w:p>
        </w:tc>
        <w:tc>
          <w:tcPr>
            <w:tcW w:w="2026" w:type="dxa"/>
          </w:tcPr>
          <w:p>
            <w:pPr>
              <w:pStyle w:val="Compact"/>
              <w:jc w:val="left"/>
            </w:pPr>
            <w:r>
              <w:rPr>
                <w:sz w:val="17"/>
              </w:rPr>
              <w:t xml:space="preserve">uuid → plan_levels</w:t>
            </w:r>
          </w:p>
        </w:tc>
        <w:tc>
          <w:tcPr>
            <w:tcW w:w="685" w:type="dxa"/>
          </w:tcPr>
          <w:p>
            <w:pPr>
              <w:pStyle w:val="Compact"/>
              <w:jc w:val="left"/>
            </w:pPr>
            <w:r>
              <w:rPr>
                <w:sz w:val="17"/>
              </w:rPr>
              <w:t xml:space="preserve">no</w:t>
            </w:r>
          </w:p>
        </w:tc>
        <w:tc>
          <w:tcPr>
            <w:tcW w:w="3577" w:type="dxa"/>
          </w:tcPr>
          <w:p>
            <w:pPr>
              <w:pStyle w:val="Compact"/>
              <w:jc w:val="left"/>
            </w:pPr>
            <w:r>
              <w:rPr>
                <w:sz w:val="17"/>
              </w:rPr>
              <w:t xml:space="preserve">Initiative (chosen on open track, else program default)</w:t>
            </w:r>
          </w:p>
        </w:tc>
      </w:tr>
      <w:tr>
        <w:tc>
          <w:tcPr>
            <w:tcW w:w="3577" w:type="dxa"/>
          </w:tcPr>
          <w:p>
            <w:pPr>
              <w:pStyle w:val="Compact"/>
              <w:jc w:val="left"/>
            </w:pPr>
            <w:r>
              <w:rPr>
                <w:sz w:val="17"/>
              </w:rPr>
              <w:t xml:space="preserve">ref_no</w:t>
            </w:r>
          </w:p>
        </w:tc>
        <w:tc>
          <w:tcPr>
            <w:tcW w:w="2026" w:type="dxa"/>
          </w:tcPr>
          <w:p>
            <w:pPr>
              <w:pStyle w:val="Compact"/>
              <w:jc w:val="left"/>
            </w:pPr>
            <w:r>
              <w:rPr>
                <w:sz w:val="17"/>
              </w:rPr>
              <w:t xml:space="preserve">text unique</w:t>
            </w:r>
          </w:p>
        </w:tc>
        <w:tc>
          <w:tcPr>
            <w:tcW w:w="685" w:type="dxa"/>
          </w:tcPr>
          <w:p>
            <w:pPr>
              <w:pStyle w:val="Compact"/>
              <w:jc w:val="left"/>
            </w:pPr>
            <w:r>
              <w:rPr>
                <w:sz w:val="17"/>
              </w:rPr>
              <w:t xml:space="preserve">auto</w:t>
            </w:r>
          </w:p>
        </w:tc>
        <w:tc>
          <w:tcPr>
            <w:tcW w:w="3577" w:type="dxa"/>
          </w:tcPr>
          <w:p>
            <w:pPr>
              <w:pStyle w:val="Compact"/>
              <w:jc w:val="left"/>
            </w:pPr>
            <w:r>
              <w:rPr>
                <w:sz w:val="17"/>
              </w:rPr>
              <w:t xml:space="preserve">REQ+YYMM+00000 via trigger</w:t>
            </w:r>
          </w:p>
        </w:tc>
      </w:tr>
      <w:tr>
        <w:tc>
          <w:tcPr>
            <w:tcW w:w="3577" w:type="dxa"/>
          </w:tcPr>
          <w:p>
            <w:pPr>
              <w:pStyle w:val="Compact"/>
              <w:jc w:val="left"/>
            </w:pPr>
            <w:r>
              <w:rPr>
                <w:sz w:val="17"/>
              </w:rPr>
              <w:t xml:space="preserve">project_title</w:t>
            </w:r>
          </w:p>
        </w:tc>
        <w:tc>
          <w:tcPr>
            <w:tcW w:w="2026" w:type="dxa"/>
          </w:tcPr>
          <w:p>
            <w:pPr>
              <w:pStyle w:val="Compact"/>
              <w:jc w:val="left"/>
            </w:pPr>
            <w:r>
              <w:rPr>
                <w:sz w:val="17"/>
              </w:rPr>
              <w:t xml:space="preserve">text</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Title (product default "طلب منتجات — …"; RFP = program title)</w:t>
            </w:r>
          </w:p>
        </w:tc>
      </w:tr>
      <w:tr>
        <w:tc>
          <w:tcPr>
            <w:tcW w:w="3577" w:type="dxa"/>
          </w:tcPr>
          <w:p>
            <w:pPr>
              <w:pStyle w:val="Compact"/>
              <w:jc w:val="left"/>
            </w:pPr>
            <w:r>
              <w:rPr>
                <w:sz w:val="17"/>
              </w:rPr>
              <w:t xml:space="preserve">project_description</w:t>
            </w:r>
          </w:p>
        </w:tc>
        <w:tc>
          <w:tcPr>
            <w:tcW w:w="2026" w:type="dxa"/>
          </w:tcPr>
          <w:p>
            <w:pPr>
              <w:pStyle w:val="Compact"/>
              <w:jc w:val="left"/>
            </w:pPr>
            <w:r>
              <w:rPr>
                <w:sz w:val="17"/>
              </w:rPr>
              <w:t xml:space="preserve">text</w:t>
            </w:r>
          </w:p>
        </w:tc>
        <w:tc>
          <w:tcPr>
            <w:tcW w:w="685" w:type="dxa"/>
          </w:tcPr>
          <w:p>
            <w:pPr>
              <w:pStyle w:val="Compact"/>
              <w:jc w:val="left"/>
            </w:pPr>
            <w:r>
              <w:rPr>
                <w:sz w:val="17"/>
              </w:rPr>
              <w:t xml:space="preserve">no</w:t>
            </w:r>
          </w:p>
        </w:tc>
        <w:tc>
          <w:tcPr>
            <w:tcW w:w="3577" w:type="dxa"/>
          </w:tcPr>
          <w:p>
            <w:pPr>
              <w:pStyle w:val="Compact"/>
              <w:jc w:val="left"/>
            </w:pPr>
            <w:r>
              <w:rPr>
                <w:sz w:val="17"/>
              </w:rPr>
              <w:t xml:space="preserve">Description / product notes</w:t>
            </w:r>
          </w:p>
        </w:tc>
      </w:tr>
      <w:tr>
        <w:tc>
          <w:tcPr>
            <w:tcW w:w="3577" w:type="dxa"/>
          </w:tcPr>
          <w:p>
            <w:pPr>
              <w:pStyle w:val="Compact"/>
              <w:jc w:val="left"/>
            </w:pPr>
            <w:r>
              <w:rPr>
                <w:sz w:val="17"/>
              </w:rPr>
              <w:t xml:space="preserve">technical_offer</w:t>
            </w:r>
          </w:p>
        </w:tc>
        <w:tc>
          <w:tcPr>
            <w:tcW w:w="2026" w:type="dxa"/>
          </w:tcPr>
          <w:p>
            <w:pPr>
              <w:pStyle w:val="Compact"/>
              <w:jc w:val="left"/>
            </w:pPr>
            <w:r>
              <w:rPr>
                <w:sz w:val="17"/>
              </w:rPr>
              <w:t xml:space="preserve">text</w:t>
            </w:r>
          </w:p>
        </w:tc>
        <w:tc>
          <w:tcPr>
            <w:tcW w:w="685" w:type="dxa"/>
          </w:tcPr>
          <w:p>
            <w:pPr>
              <w:pStyle w:val="Compact"/>
              <w:jc w:val="left"/>
            </w:pPr>
            <w:r>
              <w:rPr>
                <w:sz w:val="17"/>
              </w:rPr>
              <w:t xml:space="preserve">RFP</w:t>
            </w:r>
          </w:p>
        </w:tc>
        <w:tc>
          <w:tcPr>
            <w:tcW w:w="3577" w:type="dxa"/>
          </w:tcPr>
          <w:p>
            <w:pPr>
              <w:pStyle w:val="Compact"/>
              <w:jc w:val="left"/>
            </w:pPr>
            <w:r>
              <w:rPr>
                <w:sz w:val="17"/>
              </w:rPr>
              <w:t xml:space="preserve">Technical offer</w:t>
            </w:r>
          </w:p>
        </w:tc>
      </w:tr>
      <w:tr>
        <w:tc>
          <w:tcPr>
            <w:tcW w:w="3577" w:type="dxa"/>
          </w:tcPr>
          <w:p>
            <w:pPr>
              <w:pStyle w:val="Compact"/>
              <w:jc w:val="left"/>
            </w:pPr>
            <w:r>
              <w:rPr>
                <w:sz w:val="17"/>
              </w:rPr>
              <w:t xml:space="preserve">requested_amount</w:t>
            </w:r>
          </w:p>
        </w:tc>
        <w:tc>
          <w:tcPr>
            <w:tcW w:w="2026" w:type="dxa"/>
          </w:tcPr>
          <w:p>
            <w:pPr>
              <w:pStyle w:val="Compact"/>
              <w:jc w:val="left"/>
            </w:pPr>
            <w:r>
              <w:rPr>
                <w:sz w:val="17"/>
              </w:rPr>
              <w:t xml:space="preserve">numeric</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Amount / product total / financial offer</w:t>
            </w:r>
          </w:p>
        </w:tc>
      </w:tr>
      <w:tr>
        <w:tc>
          <w:tcPr>
            <w:tcW w:w="3577" w:type="dxa"/>
          </w:tcPr>
          <w:p>
            <w:pPr>
              <w:pStyle w:val="Compact"/>
              <w:jc w:val="left"/>
            </w:pPr>
            <w:r>
              <w:rPr>
                <w:sz w:val="17"/>
              </w:rPr>
              <w:t xml:space="preserve">duration_days</w:t>
            </w:r>
          </w:p>
        </w:tc>
        <w:tc>
          <w:tcPr>
            <w:tcW w:w="2026" w:type="dxa"/>
          </w:tcPr>
          <w:p>
            <w:pPr>
              <w:pStyle w:val="Compact"/>
              <w:jc w:val="left"/>
            </w:pPr>
            <w:r>
              <w:rPr>
                <w:sz w:val="17"/>
              </w:rPr>
              <w:t xml:space="preserve">int</w:t>
            </w:r>
          </w:p>
        </w:tc>
        <w:tc>
          <w:tcPr>
            <w:tcW w:w="685" w:type="dxa"/>
          </w:tcPr>
          <w:p>
            <w:pPr>
              <w:pStyle w:val="Compact"/>
              <w:jc w:val="left"/>
            </w:pPr>
            <w:r>
              <w:rPr>
                <w:sz w:val="17"/>
              </w:rPr>
              <w:t xml:space="preserve">no</w:t>
            </w:r>
          </w:p>
        </w:tc>
        <w:tc>
          <w:tcPr>
            <w:tcW w:w="3577" w:type="dxa"/>
          </w:tcPr>
          <w:p>
            <w:pPr>
              <w:pStyle w:val="Compact"/>
              <w:jc w:val="left"/>
            </w:pPr>
            <w:r>
              <w:rPr>
                <w:sz w:val="17"/>
              </w:rPr>
              <w:t xml:space="preserve">Duration (RFP = rfp_duration_days; product null)</w:t>
            </w:r>
          </w:p>
        </w:tc>
      </w:tr>
      <w:tr>
        <w:tc>
          <w:tcPr>
            <w:tcW w:w="3577" w:type="dxa"/>
          </w:tcPr>
          <w:p>
            <w:pPr>
              <w:pStyle w:val="Compact"/>
              <w:jc w:val="left"/>
            </w:pPr>
            <w:r>
              <w:rPr>
                <w:sz w:val="17"/>
              </w:rPr>
              <w:t xml:space="preserve">region</w:t>
            </w:r>
          </w:p>
        </w:tc>
        <w:tc>
          <w:tcPr>
            <w:tcW w:w="2026" w:type="dxa"/>
          </w:tcPr>
          <w:p>
            <w:pPr>
              <w:pStyle w:val="Compact"/>
              <w:jc w:val="left"/>
            </w:pPr>
            <w:r>
              <w:rPr>
                <w:sz w:val="17"/>
              </w:rPr>
              <w:t xml:space="preserve">text</w:t>
            </w:r>
          </w:p>
        </w:tc>
        <w:tc>
          <w:tcPr>
            <w:tcW w:w="685" w:type="dxa"/>
          </w:tcPr>
          <w:p>
            <w:pPr>
              <w:pStyle w:val="Compact"/>
              <w:jc w:val="left"/>
            </w:pPr>
            <w:r>
              <w:rPr>
                <w:sz w:val="17"/>
              </w:rPr>
              <w:t xml:space="preserve">no</w:t>
            </w:r>
          </w:p>
        </w:tc>
        <w:tc>
          <w:tcPr>
            <w:tcW w:w="3577" w:type="dxa"/>
          </w:tcPr>
          <w:p>
            <w:pPr>
              <w:pStyle w:val="Compact"/>
              <w:jc w:val="left"/>
            </w:pPr>
            <w:r>
              <w:rPr>
                <w:sz w:val="17"/>
              </w:rPr>
              <w:t xml:space="preserve">Implementation region (REGIONS)</w:t>
            </w:r>
          </w:p>
        </w:tc>
      </w:tr>
      <w:tr>
        <w:tc>
          <w:tcPr>
            <w:tcW w:w="3577" w:type="dxa"/>
          </w:tcPr>
          <w:p>
            <w:pPr>
              <w:pStyle w:val="Compact"/>
              <w:jc w:val="left"/>
            </w:pPr>
            <w:r>
              <w:rPr>
                <w:sz w:val="17"/>
              </w:rPr>
              <w:t xml:space="preserve">target_groups</w:t>
            </w:r>
          </w:p>
        </w:tc>
        <w:tc>
          <w:tcPr>
            <w:tcW w:w="2026" w:type="dxa"/>
          </w:tcPr>
          <w:p>
            <w:pPr>
              <w:pStyle w:val="Compact"/>
              <w:jc w:val="left"/>
            </w:pPr>
            <w:r>
              <w:rPr>
                <w:sz w:val="17"/>
              </w:rPr>
              <w:t xml:space="preserve">jsonb [{group, count}]</w:t>
            </w:r>
          </w:p>
        </w:tc>
        <w:tc>
          <w:tcPr>
            <w:tcW w:w="685" w:type="dxa"/>
          </w:tcPr>
          <w:p>
            <w:pPr>
              <w:pStyle w:val="Compact"/>
              <w:jc w:val="left"/>
            </w:pPr>
            <w:r>
              <w:rPr>
                <w:sz w:val="17"/>
              </w:rPr>
              <w:t xml:space="preserve">no</w:t>
            </w:r>
          </w:p>
        </w:tc>
        <w:tc>
          <w:tcPr>
            <w:tcW w:w="3577" w:type="dxa"/>
          </w:tcPr>
          <w:p>
            <w:pPr>
              <w:pStyle w:val="Compact"/>
              <w:jc w:val="left"/>
            </w:pPr>
            <w:r>
              <w:rPr>
                <w:sz w:val="17"/>
              </w:rPr>
              <w:t xml:space="preserve">Target groups and beneficiaries count</w:t>
            </w:r>
          </w:p>
        </w:tc>
      </w:tr>
      <w:tr>
        <w:tc>
          <w:tcPr>
            <w:tcW w:w="3577" w:type="dxa"/>
          </w:tcPr>
          <w:p>
            <w:pPr>
              <w:pStyle w:val="Compact"/>
              <w:jc w:val="left"/>
            </w:pPr>
            <w:r>
              <w:rPr>
                <w:sz w:val="17"/>
              </w:rPr>
              <w:t xml:space="preserve">answers</w:t>
            </w:r>
          </w:p>
        </w:tc>
        <w:tc>
          <w:tcPr>
            <w:tcW w:w="2026" w:type="dxa"/>
          </w:tcPr>
          <w:p>
            <w:pPr>
              <w:pStyle w:val="Compact"/>
              <w:jc w:val="left"/>
            </w:pPr>
            <w:r>
              <w:rPr>
                <w:sz w:val="17"/>
              </w:rPr>
              <w:t xml:space="preserve">jsonb {fieldId: value / file name}</w:t>
            </w:r>
          </w:p>
        </w:tc>
        <w:tc>
          <w:tcPr>
            <w:tcW w:w="685" w:type="dxa"/>
          </w:tcPr>
          <w:p>
            <w:pPr>
              <w:pStyle w:val="Compact"/>
              <w:jc w:val="left"/>
            </w:pPr>
            <w:r>
              <w:rPr>
                <w:sz w:val="17"/>
              </w:rPr>
              <w:t xml:space="preserve">no</w:t>
            </w:r>
          </w:p>
        </w:tc>
        <w:tc>
          <w:tcPr>
            <w:tcW w:w="3577" w:type="dxa"/>
          </w:tcPr>
          <w:p>
            <w:pPr>
              <w:pStyle w:val="Compact"/>
              <w:jc w:val="left"/>
            </w:pPr>
            <w:r>
              <w:rPr>
                <w:sz w:val="17"/>
              </w:rPr>
              <w:t xml:space="preserve">Dynamic form answers</w:t>
            </w:r>
          </w:p>
        </w:tc>
      </w:tr>
      <w:tr>
        <w:tc>
          <w:tcPr>
            <w:tcW w:w="3577" w:type="dxa"/>
          </w:tcPr>
          <w:p>
            <w:pPr>
              <w:pStyle w:val="Compact"/>
              <w:jc w:val="left"/>
            </w:pPr>
            <w:r>
              <w:rPr>
                <w:sz w:val="17"/>
              </w:rPr>
              <w:t xml:space="preserve">status</w:t>
            </w:r>
          </w:p>
        </w:tc>
        <w:tc>
          <w:tcPr>
            <w:tcW w:w="2026" w:type="dxa"/>
          </w:tcPr>
          <w:p>
            <w:pPr>
              <w:pStyle w:val="Compact"/>
              <w:jc w:val="left"/>
            </w:pPr>
            <w:r>
              <w:rPr>
                <w:sz w:val="17"/>
              </w:rPr>
              <w:t xml:space="preserve">text</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pending / approved / closed / cancelled / awaiting_apology</w:t>
            </w:r>
          </w:p>
        </w:tc>
      </w:tr>
      <w:tr>
        <w:tc>
          <w:tcPr>
            <w:tcW w:w="3577" w:type="dxa"/>
          </w:tcPr>
          <w:p>
            <w:pPr>
              <w:pStyle w:val="Compact"/>
              <w:jc w:val="left"/>
            </w:pPr>
            <w:r>
              <w:rPr>
                <w:sz w:val="17"/>
              </w:rPr>
              <w:t xml:space="preserve">current_stage</w:t>
            </w:r>
          </w:p>
        </w:tc>
        <w:tc>
          <w:tcPr>
            <w:tcW w:w="2026" w:type="dxa"/>
          </w:tcPr>
          <w:p>
            <w:pPr>
              <w:pStyle w:val="Compact"/>
              <w:jc w:val="left"/>
            </w:pPr>
            <w:r>
              <w:rPr>
                <w:sz w:val="17"/>
              </w:rPr>
              <w:t xml:space="preserve">int</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1 at submission (1 استقبال، 2 دراسة، 3 اعتماد)</w:t>
            </w:r>
          </w:p>
        </w:tc>
      </w:tr>
      <w:tr>
        <w:tc>
          <w:tcPr>
            <w:tcW w:w="3577" w:type="dxa"/>
          </w:tcPr>
          <w:p>
            <w:pPr>
              <w:pStyle w:val="Compact"/>
              <w:jc w:val="left"/>
            </w:pPr>
            <w:r>
              <w:rPr>
                <w:sz w:val="17"/>
              </w:rPr>
              <w:t xml:space="preserve">stage_status</w:t>
            </w:r>
          </w:p>
        </w:tc>
        <w:tc>
          <w:tcPr>
            <w:tcW w:w="2026" w:type="dxa"/>
          </w:tcPr>
          <w:p>
            <w:pPr>
              <w:pStyle w:val="Compact"/>
              <w:jc w:val="left"/>
            </w:pPr>
            <w:r>
              <w:rPr>
                <w:sz w:val="17"/>
              </w:rPr>
              <w:t xml:space="preserve">text</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received at submission; needs_edit; …</w:t>
            </w:r>
          </w:p>
        </w:tc>
      </w:tr>
      <w:tr>
        <w:tc>
          <w:tcPr>
            <w:tcW w:w="3577" w:type="dxa"/>
          </w:tcPr>
          <w:p>
            <w:pPr>
              <w:pStyle w:val="Compact"/>
              <w:jc w:val="left"/>
            </w:pPr>
            <w:r>
              <w:rPr>
                <w:sz w:val="17"/>
              </w:rPr>
              <w:t xml:space="preserve">stage_entered_at</w:t>
            </w:r>
          </w:p>
        </w:tc>
        <w:tc>
          <w:tcPr>
            <w:tcW w:w="2026" w:type="dxa"/>
          </w:tcPr>
          <w:p>
            <w:pPr>
              <w:pStyle w:val="Compact"/>
              <w:jc w:val="left"/>
            </w:pPr>
            <w:r>
              <w:rPr>
                <w:sz w:val="17"/>
              </w:rPr>
              <w:t xml:space="preserve">timestamptz</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Basis for expected-response date</w:t>
            </w:r>
          </w:p>
        </w:tc>
      </w:tr>
      <w:tr>
        <w:tc>
          <w:tcPr>
            <w:tcW w:w="3577" w:type="dxa"/>
          </w:tcPr>
          <w:p>
            <w:pPr>
              <w:pStyle w:val="Compact"/>
              <w:jc w:val="left"/>
            </w:pPr>
            <w:r>
              <w:rPr>
                <w:sz w:val="17"/>
              </w:rPr>
              <w:t xml:space="preserve">reviewer_note</w:t>
            </w:r>
          </w:p>
        </w:tc>
        <w:tc>
          <w:tcPr>
            <w:tcW w:w="2026" w:type="dxa"/>
          </w:tcPr>
          <w:p>
            <w:pPr>
              <w:pStyle w:val="Compact"/>
              <w:jc w:val="left"/>
            </w:pPr>
            <w:r>
              <w:rPr>
                <w:sz w:val="17"/>
              </w:rPr>
              <w:t xml:space="preserve">text</w:t>
            </w:r>
          </w:p>
        </w:tc>
        <w:tc>
          <w:tcPr>
            <w:tcW w:w="685" w:type="dxa"/>
          </w:tcPr>
          <w:p>
            <w:pPr>
              <w:pStyle w:val="Compact"/>
              <w:jc w:val="left"/>
            </w:pPr>
            <w:r>
              <w:rPr>
                <w:sz w:val="17"/>
              </w:rPr>
              <w:t xml:space="preserve">no</w:t>
            </w:r>
          </w:p>
        </w:tc>
        <w:tc>
          <w:tcPr>
            <w:tcW w:w="3577" w:type="dxa"/>
          </w:tcPr>
          <w:p>
            <w:pPr>
              <w:pStyle w:val="Compact"/>
              <w:jc w:val="left"/>
            </w:pPr>
            <w:r>
              <w:rPr>
                <w:sz w:val="17"/>
              </w:rPr>
              <w:t xml:space="preserve">Edit request note shown to applicant</w:t>
            </w:r>
          </w:p>
        </w:tc>
      </w:tr>
      <w:tr>
        <w:tc>
          <w:tcPr>
            <w:tcW w:w="3577" w:type="dxa"/>
          </w:tcPr>
          <w:p>
            <w:pPr>
              <w:pStyle w:val="Compact"/>
              <w:jc w:val="left"/>
            </w:pPr>
            <w:r>
              <w:rPr>
                <w:sz w:val="17"/>
              </w:rPr>
              <w:t xml:space="preserve">proposed_changes</w:t>
            </w:r>
          </w:p>
        </w:tc>
        <w:tc>
          <w:tcPr>
            <w:tcW w:w="2026" w:type="dxa"/>
          </w:tcPr>
          <w:p>
            <w:pPr>
              <w:pStyle w:val="Compact"/>
              <w:jc w:val="left"/>
            </w:pPr>
            <w:r>
              <w:rPr>
                <w:sz w:val="17"/>
              </w:rPr>
              <w:t xml:space="preserve">jsonb</w:t>
            </w:r>
          </w:p>
        </w:tc>
        <w:tc>
          <w:tcPr>
            <w:tcW w:w="685" w:type="dxa"/>
          </w:tcPr>
          <w:p>
            <w:pPr>
              <w:pStyle w:val="Compact"/>
              <w:jc w:val="left"/>
            </w:pPr>
            <w:r>
              <w:rPr>
                <w:sz w:val="17"/>
              </w:rPr>
              <w:t xml:space="preserve">no</w:t>
            </w:r>
          </w:p>
        </w:tc>
        <w:tc>
          <w:tcPr>
            <w:tcW w:w="3577" w:type="dxa"/>
          </w:tcPr>
          <w:p>
            <w:pPr>
              <w:pStyle w:val="Compact"/>
              <w:jc w:val="left"/>
            </w:pPr>
            <w:r>
              <w:rPr>
                <w:sz w:val="17"/>
              </w:rPr>
              <w:t xml:space="preserve">ProposedChanges {requested_amount?, duration_days?, items?, before, note?, by, at}</w:t>
            </w:r>
          </w:p>
        </w:tc>
      </w:tr>
      <w:tr>
        <w:tc>
          <w:tcPr>
            <w:tcW w:w="3577" w:type="dxa"/>
          </w:tcPr>
          <w:p>
            <w:pPr>
              <w:pStyle w:val="Compact"/>
              <w:jc w:val="left"/>
            </w:pPr>
            <w:r>
              <w:rPr>
                <w:sz w:val="17"/>
              </w:rPr>
              <w:t xml:space="preserve">close_reason</w:t>
            </w:r>
          </w:p>
        </w:tc>
        <w:tc>
          <w:tcPr>
            <w:tcW w:w="2026" w:type="dxa"/>
          </w:tcPr>
          <w:p>
            <w:pPr>
              <w:pStyle w:val="Compact"/>
              <w:jc w:val="left"/>
            </w:pPr>
            <w:r>
              <w:rPr>
                <w:sz w:val="17"/>
              </w:rPr>
              <w:t xml:space="preserve">text</w:t>
            </w:r>
          </w:p>
        </w:tc>
        <w:tc>
          <w:tcPr>
            <w:tcW w:w="685" w:type="dxa"/>
          </w:tcPr>
          <w:p>
            <w:pPr>
              <w:pStyle w:val="Compact"/>
              <w:jc w:val="left"/>
            </w:pPr>
            <w:r>
              <w:rPr>
                <w:sz w:val="17"/>
              </w:rPr>
              <w:t xml:space="preserve">no</w:t>
            </w:r>
          </w:p>
        </w:tc>
        <w:tc>
          <w:tcPr>
            <w:tcW w:w="3577" w:type="dxa"/>
          </w:tcPr>
          <w:p>
            <w:pPr>
              <w:pStyle w:val="Compact"/>
              <w:jc w:val="left"/>
            </w:pPr>
            <w:r>
              <w:rPr>
                <w:sz w:val="17"/>
              </w:rPr>
              <w:t xml:space="preserve">Shown when not pending/approved</w:t>
            </w:r>
          </w:p>
        </w:tc>
      </w:tr>
      <w:tr>
        <w:tc>
          <w:tcPr>
            <w:tcW w:w="3577" w:type="dxa"/>
          </w:tcPr>
          <w:p>
            <w:pPr>
              <w:pStyle w:val="Compact"/>
              <w:jc w:val="left"/>
            </w:pPr>
            <w:r>
              <w:rPr>
                <w:sz w:val="17"/>
              </w:rPr>
              <w:t xml:space="preserve">snapshot</w:t>
            </w:r>
          </w:p>
        </w:tc>
        <w:tc>
          <w:tcPr>
            <w:tcW w:w="2026" w:type="dxa"/>
          </w:tcPr>
          <w:p>
            <w:pPr>
              <w:pStyle w:val="Compact"/>
              <w:jc w:val="left"/>
            </w:pPr>
            <w:r>
              <w:rPr>
                <w:sz w:val="17"/>
              </w:rPr>
              <w:t xml:space="preserve">jsonb {submitted: AppSnapshot}</w:t>
            </w:r>
          </w:p>
        </w:tc>
        <w:tc>
          <w:tcPr>
            <w:tcW w:w="685" w:type="dxa"/>
          </w:tcPr>
          <w:p>
            <w:pPr>
              <w:pStyle w:val="Compact"/>
              <w:jc w:val="left"/>
            </w:pPr>
            <w:r>
              <w:rPr>
                <w:sz w:val="17"/>
              </w:rPr>
              <w:t xml:space="preserve">yes</w:t>
            </w:r>
          </w:p>
        </w:tc>
        <w:tc>
          <w:tcPr>
            <w:tcW w:w="3577" w:type="dxa"/>
          </w:tcPr>
          <w:p>
            <w:pPr>
              <w:pStyle w:val="Compact"/>
              <w:jc w:val="left"/>
            </w:pPr>
            <w:r>
              <w:rPr>
                <w:sz w:val="17"/>
              </w:rPr>
              <w:t xml:space="preserve">Frozen beneficiary/program data at submission</w:t>
            </w:r>
          </w:p>
        </w:tc>
      </w:tr>
      <w:tr>
        <w:tc>
          <w:tcPr>
            <w:tcW w:w="3577" w:type="dxa"/>
          </w:tcPr>
          <w:p>
            <w:pPr>
              <w:pStyle w:val="Compact"/>
              <w:jc w:val="left"/>
            </w:pPr>
            <w:r>
              <w:rPr>
                <w:sz w:val="17"/>
              </w:rPr>
              <w:t xml:space="preserve">external_ai_score / _color / _label / _summary / _report / _recommendation / _criteria / _details / _at</w:t>
            </w:r>
          </w:p>
        </w:tc>
        <w:tc>
          <w:tcPr>
            <w:tcW w:w="2026" w:type="dxa"/>
          </w:tcPr>
          <w:p>
            <w:pPr>
              <w:pStyle w:val="Compact"/>
              <w:jc w:val="left"/>
            </w:pPr>
            <w:r>
              <w:rPr>
                <w:sz w:val="17"/>
              </w:rPr>
              <w:t xml:space="preserve">numeric/text/jsonb/timestamptz</w:t>
            </w:r>
          </w:p>
        </w:tc>
        <w:tc>
          <w:tcPr>
            <w:tcW w:w="685" w:type="dxa"/>
          </w:tcPr>
          <w:p>
            <w:pPr>
              <w:pStyle w:val="Compact"/>
              <w:jc w:val="left"/>
            </w:pPr>
            <w:r>
              <w:rPr>
                <w:sz w:val="17"/>
              </w:rPr>
              <w:t xml:space="preserve">no</w:t>
            </w:r>
          </w:p>
        </w:tc>
        <w:tc>
          <w:tcPr>
            <w:tcW w:w="3577" w:type="dxa"/>
          </w:tcPr>
          <w:p>
            <w:pPr>
              <w:pStyle w:val="Compact"/>
              <w:jc w:val="left"/>
            </w:pPr>
            <w:r>
              <w:rPr>
                <w:sz w:val="17"/>
              </w:rPr>
              <w:t xml:space="preserve">Written by external AI agent API (staff-only display)</w:t>
            </w:r>
          </w:p>
        </w:tc>
      </w:tr>
      <w:tr>
        <w:tc>
          <w:tcPr>
            <w:tcW w:w="3577" w:type="dxa"/>
          </w:tcPr>
          <w:p>
            <w:pPr>
              <w:pStyle w:val="Compact"/>
              <w:jc w:val="left"/>
            </w:pPr>
            <w:r>
              <w:rPr>
                <w:sz w:val="17"/>
              </w:rPr>
              <w:t xml:space="preserve">transferred, boq, payment_schedule, merge_parts, award_status, fulfillment_status</w:t>
            </w:r>
          </w:p>
        </w:tc>
        <w:tc>
          <w:tcPr>
            <w:tcW w:w="2026" w:type="dxa"/>
          </w:tcPr>
          <w:p>
            <w:pPr>
              <w:pStyle w:val="Compact"/>
              <w:jc w:val="left"/>
            </w:pPr>
            <w:r>
              <w:rPr>
                <w:sz w:val="17"/>
              </w:rPr>
              <w:t xml:space="preserve">various</w:t>
            </w:r>
          </w:p>
        </w:tc>
        <w:tc>
          <w:tcPr>
            <w:tcW w:w="685" w:type="dxa"/>
          </w:tcPr>
          <w:p>
            <w:pPr>
              <w:pStyle w:val="Compact"/>
              <w:jc w:val="left"/>
            </w:pPr>
            <w:r>
              <w:rPr>
                <w:sz w:val="17"/>
              </w:rPr>
              <w:t xml:space="preserve">—</w:t>
            </w:r>
          </w:p>
        </w:tc>
        <w:tc>
          <w:tcPr>
            <w:tcW w:w="3577" w:type="dxa"/>
          </w:tcPr>
          <w:p>
            <w:pPr>
              <w:pStyle w:val="Compact"/>
              <w:jc w:val="left"/>
            </w:pPr>
            <w:r>
              <w:rPr>
                <w:sz w:val="17"/>
              </w:rPr>
              <w:t xml:space="preserve">Downstream (REV/PRJ)</w:t>
            </w:r>
          </w:p>
        </w:tc>
      </w:tr>
    </w:tbl>
    <w:bookmarkEnd w:id="792"/>
    <w:bookmarkStart w:id="793" w:name="application_items"/>
    <w:p>
      <w:pPr>
        <w:pStyle w:val="Heading3"/>
      </w:pPr>
      <w:r>
        <w:t xml:space="preserve">application_items</w:t>
      </w:r>
    </w:p>
    <w:tbl>
      <w:tblPr>
        <w:tblStyle w:val="Table"/>
        <w:tblW w:type="dxa" w:w="9865"/>
        <w:jc w:val="start"/>
        <w:tblLayout w:type="fixed"/>
        <w:tblLook w:firstRow="1" w:lastRow="0" w:firstColumn="0" w:lastColumn="0" w:noHBand="0" w:noVBand="0" w:val="0020"/>
      </w:tblPr>
      <w:tblGrid>
        <w:gridCol w:w="2018"/>
        <w:gridCol w:w="2354"/>
        <w:gridCol w:w="1009"/>
        <w:gridCol w:w="4484"/>
      </w:tblGrid>
      <w:tr>
        <w:trPr>
          <w:tblHeader w:val="true"/>
        </w:trPr>
        <w:tc>
          <w:tcPr>
            <w:tcW w:w="2018" w:type="dxa"/>
          </w:tcPr>
          <w:p>
            <w:pPr>
              <w:pStyle w:val="Compact"/>
              <w:jc w:val="left"/>
            </w:pPr>
            <w:r>
              <w:rPr>
                <w:sz w:val="17"/>
              </w:rPr>
              <w:t xml:space="preserve">Field</w:t>
            </w:r>
          </w:p>
        </w:tc>
        <w:tc>
          <w:tcPr>
            <w:tcW w:w="2354" w:type="dxa"/>
          </w:tcPr>
          <w:p>
            <w:pPr>
              <w:pStyle w:val="Compact"/>
              <w:jc w:val="left"/>
            </w:pPr>
            <w:r>
              <w:rPr>
                <w:sz w:val="17"/>
              </w:rPr>
              <w:t xml:space="preserve">Type</w:t>
            </w:r>
          </w:p>
        </w:tc>
        <w:tc>
          <w:tcPr>
            <w:tcW w:w="1009" w:type="dxa"/>
          </w:tcPr>
          <w:p>
            <w:pPr>
              <w:pStyle w:val="Compact"/>
              <w:jc w:val="left"/>
            </w:pPr>
            <w:r>
              <w:rPr>
                <w:sz w:val="17"/>
              </w:rPr>
              <w:t xml:space="preserve">Required</w:t>
            </w:r>
          </w:p>
        </w:tc>
        <w:tc>
          <w:tcPr>
            <w:tcW w:w="4484" w:type="dxa"/>
          </w:tcPr>
          <w:p>
            <w:pPr>
              <w:pStyle w:val="Compact"/>
              <w:jc w:val="left"/>
            </w:pPr>
            <w:r>
              <w:rPr>
                <w:sz w:val="17"/>
              </w:rPr>
              <w:t xml:space="preserve">Meaning</w:t>
            </w:r>
          </w:p>
        </w:tc>
      </w:tr>
      <w:tr>
        <w:tc>
          <w:tcPr>
            <w:tcW w:w="2018" w:type="dxa"/>
          </w:tcPr>
          <w:p>
            <w:pPr>
              <w:pStyle w:val="Compact"/>
              <w:jc w:val="left"/>
            </w:pPr>
            <w:r>
              <w:rPr>
                <w:sz w:val="17"/>
              </w:rPr>
              <w:t xml:space="preserve">application_id</w:t>
            </w:r>
          </w:p>
        </w:tc>
        <w:tc>
          <w:tcPr>
            <w:tcW w:w="2354" w:type="dxa"/>
          </w:tcPr>
          <w:p>
            <w:pPr>
              <w:pStyle w:val="Compact"/>
              <w:jc w:val="left"/>
            </w:pPr>
            <w:r>
              <w:rPr>
                <w:sz w:val="17"/>
              </w:rPr>
              <w:t xml:space="preserve">uuid</w:t>
            </w:r>
          </w:p>
        </w:tc>
        <w:tc>
          <w:tcPr>
            <w:tcW w:w="1009" w:type="dxa"/>
          </w:tcPr>
          <w:p>
            <w:pPr>
              <w:pStyle w:val="Compact"/>
              <w:jc w:val="left"/>
            </w:pPr>
            <w:r>
              <w:rPr>
                <w:sz w:val="17"/>
              </w:rPr>
              <w:t xml:space="preserve">yes</w:t>
            </w:r>
          </w:p>
        </w:tc>
        <w:tc>
          <w:tcPr>
            <w:tcW w:w="4484" w:type="dxa"/>
          </w:tcPr>
          <w:p>
            <w:pPr>
              <w:pStyle w:val="Compact"/>
              <w:jc w:val="left"/>
            </w:pPr>
            <w:r>
              <w:rPr>
                <w:sz w:val="17"/>
              </w:rPr>
              <w:t xml:space="preserve">Parent application</w:t>
            </w:r>
          </w:p>
        </w:tc>
      </w:tr>
      <w:tr>
        <w:tc>
          <w:tcPr>
            <w:tcW w:w="2018" w:type="dxa"/>
          </w:tcPr>
          <w:p>
            <w:pPr>
              <w:pStyle w:val="Compact"/>
              <w:jc w:val="left"/>
            </w:pPr>
            <w:r>
              <w:rPr>
                <w:sz w:val="17"/>
              </w:rPr>
              <w:t xml:space="preserve">product_id</w:t>
            </w:r>
          </w:p>
        </w:tc>
        <w:tc>
          <w:tcPr>
            <w:tcW w:w="2354" w:type="dxa"/>
          </w:tcPr>
          <w:p>
            <w:pPr>
              <w:pStyle w:val="Compact"/>
              <w:jc w:val="left"/>
            </w:pPr>
            <w:r>
              <w:rPr>
                <w:sz w:val="17"/>
              </w:rPr>
              <w:t xml:space="preserve">uuid → grant_products</w:t>
            </w:r>
          </w:p>
        </w:tc>
        <w:tc>
          <w:tcPr>
            <w:tcW w:w="1009" w:type="dxa"/>
          </w:tcPr>
          <w:p>
            <w:pPr>
              <w:pStyle w:val="Compact"/>
              <w:jc w:val="left"/>
            </w:pPr>
            <w:r>
              <w:rPr>
                <w:sz w:val="17"/>
              </w:rPr>
              <w:t xml:space="preserve">yes</w:t>
            </w:r>
          </w:p>
        </w:tc>
        <w:tc>
          <w:tcPr>
            <w:tcW w:w="4484" w:type="dxa"/>
          </w:tcPr>
          <w:p>
            <w:pPr>
              <w:pStyle w:val="Compact"/>
              <w:jc w:val="left"/>
            </w:pPr>
            <w:r>
              <w:rPr>
                <w:sz w:val="17"/>
              </w:rPr>
              <w:t xml:space="preserve">Requested product</w:t>
            </w:r>
          </w:p>
        </w:tc>
      </w:tr>
      <w:tr>
        <w:tc>
          <w:tcPr>
            <w:tcW w:w="2018" w:type="dxa"/>
          </w:tcPr>
          <w:p>
            <w:pPr>
              <w:pStyle w:val="Compact"/>
              <w:jc w:val="left"/>
            </w:pPr>
            <w:r>
              <w:rPr>
                <w:sz w:val="17"/>
              </w:rPr>
              <w:t xml:space="preserve">quantity</w:t>
            </w:r>
          </w:p>
        </w:tc>
        <w:tc>
          <w:tcPr>
            <w:tcW w:w="2354" w:type="dxa"/>
          </w:tcPr>
          <w:p>
            <w:pPr>
              <w:pStyle w:val="Compact"/>
              <w:jc w:val="left"/>
            </w:pPr>
            <w:r>
              <w:rPr>
                <w:sz w:val="17"/>
              </w:rPr>
              <w:t xml:space="preserve">int</w:t>
            </w:r>
          </w:p>
        </w:tc>
        <w:tc>
          <w:tcPr>
            <w:tcW w:w="1009" w:type="dxa"/>
          </w:tcPr>
          <w:p>
            <w:pPr>
              <w:pStyle w:val="Compact"/>
              <w:jc w:val="left"/>
            </w:pPr>
            <w:r>
              <w:rPr>
                <w:sz w:val="17"/>
              </w:rPr>
              <w:t xml:space="preserve">yes</w:t>
            </w:r>
          </w:p>
        </w:tc>
        <w:tc>
          <w:tcPr>
            <w:tcW w:w="4484" w:type="dxa"/>
          </w:tcPr>
          <w:p>
            <w:pPr>
              <w:pStyle w:val="Compact"/>
              <w:jc w:val="left"/>
            </w:pPr>
            <w:r>
              <w:rPr>
                <w:sz w:val="17"/>
              </w:rPr>
              <w:t xml:space="preserve">Requested (updated on accepted proposal)</w:t>
            </w:r>
          </w:p>
        </w:tc>
      </w:tr>
      <w:tr>
        <w:tc>
          <w:tcPr>
            <w:tcW w:w="2018" w:type="dxa"/>
          </w:tcPr>
          <w:p>
            <w:pPr>
              <w:pStyle w:val="Compact"/>
              <w:jc w:val="left"/>
            </w:pPr>
            <w:r>
              <w:rPr>
                <w:sz w:val="17"/>
              </w:rPr>
              <w:t xml:space="preserve">delivered_quantity</w:t>
            </w:r>
          </w:p>
        </w:tc>
        <w:tc>
          <w:tcPr>
            <w:tcW w:w="2354" w:type="dxa"/>
          </w:tcPr>
          <w:p>
            <w:pPr>
              <w:pStyle w:val="Compact"/>
              <w:jc w:val="left"/>
            </w:pPr>
            <w:r>
              <w:rPr>
                <w:sz w:val="17"/>
              </w:rPr>
              <w:t xml:space="preserve">int</w:t>
            </w:r>
          </w:p>
        </w:tc>
        <w:tc>
          <w:tcPr>
            <w:tcW w:w="1009" w:type="dxa"/>
          </w:tcPr>
          <w:p>
            <w:pPr>
              <w:pStyle w:val="Compact"/>
              <w:jc w:val="left"/>
            </w:pPr>
            <w:r>
              <w:rPr>
                <w:sz w:val="17"/>
              </w:rPr>
              <w:t xml:space="preserve">default 0</w:t>
            </w:r>
          </w:p>
        </w:tc>
        <w:tc>
          <w:tcPr>
            <w:tcW w:w="4484" w:type="dxa"/>
          </w:tcPr>
          <w:p>
            <w:pPr>
              <w:pStyle w:val="Compact"/>
              <w:jc w:val="left"/>
            </w:pPr>
            <w:r>
              <w:rPr>
                <w:sz w:val="17"/>
              </w:rPr>
              <w:t xml:space="preserve">Fulfilment (REV)</w:t>
            </w:r>
          </w:p>
        </w:tc>
      </w:tr>
    </w:tbl>
    <w:bookmarkEnd w:id="793"/>
    <w:bookmarkStart w:id="794" w:name="attachments-legacy-used-at-submission"/>
    <w:p>
      <w:pPr>
        <w:pStyle w:val="Heading3"/>
      </w:pPr>
      <w:r>
        <w:t xml:space="preserve">attachments (legacy, used at submission)</w:t>
      </w:r>
    </w:p>
    <w:tbl>
      <w:tblPr>
        <w:tblStyle w:val="Table"/>
        <w:tblW w:type="dxa" w:w="9863"/>
        <w:jc w:val="start"/>
        <w:tblLayout w:type="fixed"/>
        <w:tblLook w:firstRow="1" w:lastRow="0" w:firstColumn="0" w:lastColumn="0" w:noHBand="0" w:noVBand="0" w:val="0020"/>
      </w:tblPr>
      <w:tblGrid>
        <w:gridCol w:w="1690"/>
        <w:gridCol w:w="685"/>
        <w:gridCol w:w="1207"/>
        <w:gridCol w:w="6281"/>
      </w:tblGrid>
      <w:tr>
        <w:trPr>
          <w:tblHeader w:val="true"/>
        </w:trPr>
        <w:tc>
          <w:tcPr>
            <w:tcW w:w="1690" w:type="dxa"/>
          </w:tcPr>
          <w:p>
            <w:pPr>
              <w:pStyle w:val="Compact"/>
              <w:jc w:val="left"/>
            </w:pPr>
            <w:r>
              <w:rPr>
                <w:sz w:val="17"/>
              </w:rPr>
              <w:t xml:space="preserve">Field</w:t>
            </w:r>
          </w:p>
        </w:tc>
        <w:tc>
          <w:tcPr>
            <w:tcW w:w="685" w:type="dxa"/>
          </w:tcPr>
          <w:p>
            <w:pPr>
              <w:pStyle w:val="Compact"/>
              <w:jc w:val="left"/>
            </w:pPr>
            <w:r>
              <w:rPr>
                <w:sz w:val="17"/>
              </w:rPr>
              <w:t xml:space="preserve">Type</w:t>
            </w:r>
          </w:p>
        </w:tc>
        <w:tc>
          <w:tcPr>
            <w:tcW w:w="1207" w:type="dxa"/>
          </w:tcPr>
          <w:p>
            <w:pPr>
              <w:pStyle w:val="Compact"/>
              <w:jc w:val="left"/>
            </w:pPr>
            <w:r>
              <w:rPr>
                <w:sz w:val="17"/>
              </w:rPr>
              <w:t xml:space="preserve">Required</w:t>
            </w:r>
          </w:p>
        </w:tc>
        <w:tc>
          <w:tcPr>
            <w:tcW w:w="6281" w:type="dxa"/>
          </w:tcPr>
          <w:p>
            <w:pPr>
              <w:pStyle w:val="Compact"/>
              <w:jc w:val="left"/>
            </w:pPr>
            <w:r>
              <w:rPr>
                <w:sz w:val="17"/>
              </w:rPr>
              <w:t xml:space="preserve">Meaning</w:t>
            </w:r>
          </w:p>
        </w:tc>
      </w:tr>
      <w:tr>
        <w:tc>
          <w:tcPr>
            <w:tcW w:w="1690" w:type="dxa"/>
          </w:tcPr>
          <w:p>
            <w:pPr>
              <w:pStyle w:val="Compact"/>
              <w:jc w:val="left"/>
            </w:pPr>
            <w:r>
              <w:rPr>
                <w:sz w:val="17"/>
              </w:rPr>
              <w:t xml:space="preserve">application_id</w:t>
            </w:r>
          </w:p>
        </w:tc>
        <w:tc>
          <w:tcPr>
            <w:tcW w:w="685" w:type="dxa"/>
          </w:tcPr>
          <w:p>
            <w:pPr>
              <w:pStyle w:val="Compact"/>
              <w:jc w:val="left"/>
            </w:pPr>
            <w:r>
              <w:rPr>
                <w:sz w:val="17"/>
              </w:rPr>
              <w:t xml:space="preserve">uuid</w:t>
            </w:r>
          </w:p>
        </w:tc>
        <w:tc>
          <w:tcPr>
            <w:tcW w:w="1207" w:type="dxa"/>
          </w:tcPr>
          <w:p>
            <w:pPr>
              <w:pStyle w:val="Compact"/>
              <w:jc w:val="left"/>
            </w:pPr>
            <w:r>
              <w:rPr>
                <w:sz w:val="17"/>
              </w:rPr>
              <w:t xml:space="preserve">yes (here)</w:t>
            </w:r>
          </w:p>
        </w:tc>
        <w:tc>
          <w:tcPr>
            <w:tcW w:w="6281" w:type="dxa"/>
          </w:tcPr>
          <w:p>
            <w:pPr>
              <w:pStyle w:val="Compact"/>
              <w:jc w:val="left"/>
            </w:pPr>
            <w:r>
              <w:rPr>
                <w:sz w:val="17"/>
              </w:rPr>
              <w:t xml:space="preserve">Application</w:t>
            </w:r>
          </w:p>
        </w:tc>
      </w:tr>
      <w:tr>
        <w:tc>
          <w:tcPr>
            <w:tcW w:w="1690" w:type="dxa"/>
          </w:tcPr>
          <w:p>
            <w:pPr>
              <w:pStyle w:val="Compact"/>
              <w:jc w:val="left"/>
            </w:pPr>
            <w:r>
              <w:rPr>
                <w:sz w:val="17"/>
              </w:rPr>
              <w:t xml:space="preserve">name, path</w:t>
            </w:r>
          </w:p>
        </w:tc>
        <w:tc>
          <w:tcPr>
            <w:tcW w:w="685" w:type="dxa"/>
          </w:tcPr>
          <w:p>
            <w:pPr>
              <w:pStyle w:val="Compact"/>
              <w:jc w:val="left"/>
            </w:pPr>
            <w:r>
              <w:rPr>
                <w:sz w:val="17"/>
              </w:rPr>
              <w:t xml:space="preserve">text</w:t>
            </w:r>
          </w:p>
        </w:tc>
        <w:tc>
          <w:tcPr>
            <w:tcW w:w="1207" w:type="dxa"/>
          </w:tcPr>
          <w:p>
            <w:pPr>
              <w:pStyle w:val="Compact"/>
              <w:jc w:val="left"/>
            </w:pPr>
            <w:r>
              <w:rPr>
                <w:sz w:val="17"/>
              </w:rPr>
              <w:t xml:space="preserve">yes</w:t>
            </w:r>
          </w:p>
        </w:tc>
        <w:tc>
          <w:tcPr>
            <w:tcW w:w="6281" w:type="dxa"/>
          </w:tcPr>
          <w:p>
            <w:pPr>
              <w:pStyle w:val="Compact"/>
              <w:jc w:val="left"/>
            </w:pPr>
            <w:r>
              <w:rPr>
                <w:sz w:val="17"/>
              </w:rPr>
              <w:t xml:space="preserve">Original file name; storage path</w:t>
            </w:r>
            <w:r>
              <w:rPr>
                <w:sz w:val="17"/>
              </w:rPr>
              <w:t xml:space="preserve"> </w:t>
            </w:r>
            <w:r>
              <w:rPr>
                <w:rStyle w:val="VerbatimChar"/>
                <w:sz w:val="17"/>
              </w:rPr>
              <w:t xml:space="preserve">&lt;appId&gt;/&lt;ts&gt;-&lt;name&gt;</w:t>
            </w:r>
          </w:p>
        </w:tc>
      </w:tr>
      <w:tr>
        <w:tc>
          <w:tcPr>
            <w:tcW w:w="1690" w:type="dxa"/>
          </w:tcPr>
          <w:p>
            <w:pPr>
              <w:pStyle w:val="Compact"/>
              <w:jc w:val="left"/>
            </w:pPr>
            <w:r>
              <w:rPr>
                <w:sz w:val="17"/>
              </w:rPr>
              <w:t xml:space="preserve">stage</w:t>
            </w:r>
          </w:p>
        </w:tc>
        <w:tc>
          <w:tcPr>
            <w:tcW w:w="685" w:type="dxa"/>
          </w:tcPr>
          <w:p>
            <w:pPr>
              <w:pStyle w:val="Compact"/>
              <w:jc w:val="left"/>
            </w:pPr>
            <w:r>
              <w:rPr>
                <w:sz w:val="17"/>
              </w:rPr>
              <w:t xml:space="preserve">int</w:t>
            </w:r>
          </w:p>
        </w:tc>
        <w:tc>
          <w:tcPr>
            <w:tcW w:w="1207" w:type="dxa"/>
          </w:tcPr>
          <w:p>
            <w:pPr>
              <w:pStyle w:val="Compact"/>
              <w:jc w:val="left"/>
            </w:pPr>
            <w:r>
              <w:rPr>
                <w:sz w:val="17"/>
              </w:rPr>
              <w:t xml:space="preserve">no</w:t>
            </w:r>
          </w:p>
        </w:tc>
        <w:tc>
          <w:tcPr>
            <w:tcW w:w="6281" w:type="dxa"/>
          </w:tcPr>
          <w:p>
            <w:pPr>
              <w:pStyle w:val="Compact"/>
              <w:jc w:val="left"/>
            </w:pPr>
            <w:r>
              <w:rPr>
                <w:sz w:val="17"/>
              </w:rPr>
              <w:t xml:space="preserve">1 at submission</w:t>
            </w:r>
          </w:p>
        </w:tc>
      </w:tr>
      <w:tr>
        <w:tc>
          <w:tcPr>
            <w:tcW w:w="1690" w:type="dxa"/>
          </w:tcPr>
          <w:p>
            <w:pPr>
              <w:pStyle w:val="Compact"/>
              <w:jc w:val="left"/>
            </w:pPr>
            <w:r>
              <w:rPr>
                <w:sz w:val="17"/>
              </w:rPr>
              <w:t xml:space="preserve">uploaded_by</w:t>
            </w:r>
          </w:p>
        </w:tc>
        <w:tc>
          <w:tcPr>
            <w:tcW w:w="685" w:type="dxa"/>
          </w:tcPr>
          <w:p>
            <w:pPr>
              <w:pStyle w:val="Compact"/>
              <w:jc w:val="left"/>
            </w:pPr>
            <w:r>
              <w:rPr>
                <w:sz w:val="17"/>
              </w:rPr>
              <w:t xml:space="preserve">uuid</w:t>
            </w:r>
          </w:p>
        </w:tc>
        <w:tc>
          <w:tcPr>
            <w:tcW w:w="1207" w:type="dxa"/>
          </w:tcPr>
          <w:p>
            <w:pPr>
              <w:pStyle w:val="Compact"/>
              <w:jc w:val="left"/>
            </w:pPr>
            <w:r>
              <w:rPr>
                <w:sz w:val="17"/>
              </w:rPr>
              <w:t xml:space="preserve">no</w:t>
            </w:r>
          </w:p>
        </w:tc>
        <w:tc>
          <w:tcPr>
            <w:tcW w:w="6281" w:type="dxa"/>
          </w:tcPr>
          <w:p>
            <w:pPr>
              <w:pStyle w:val="Compact"/>
              <w:jc w:val="left"/>
            </w:pPr>
            <w:r>
              <w:rPr>
                <w:sz w:val="17"/>
              </w:rPr>
              <w:t xml:space="preserve">Persona</w:t>
            </w:r>
          </w:p>
        </w:tc>
      </w:tr>
    </w:tbl>
    <w:bookmarkEnd w:id="794"/>
    <w:bookmarkStart w:id="795" w:name="application_status_history"/>
    <w:p>
      <w:pPr>
        <w:pStyle w:val="Heading3"/>
      </w:pPr>
      <w:r>
        <w:t xml:space="preserve">application_status_history</w:t>
      </w:r>
    </w:p>
    <w:p>
      <w:pPr>
        <w:pStyle w:val="FirstParagraph"/>
      </w:pPr>
      <w:r>
        <w:t xml:space="preserve">action values written by applicant flows:</w:t>
      </w:r>
      <w:r>
        <w:t xml:space="preserve"> </w:t>
      </w:r>
      <w:r>
        <w:rPr>
          <w:rStyle w:val="VerbatimChar"/>
        </w:rPr>
        <w:t xml:space="preserve">submit</w:t>
      </w:r>
      <w:r>
        <w:t xml:space="preserve">,</w:t>
      </w:r>
      <w:r>
        <w:t xml:space="preserve"> </w:t>
      </w:r>
      <w:r>
        <w:rPr>
          <w:rStyle w:val="VerbatimChar"/>
        </w:rPr>
        <w:t xml:space="preserve">resubmit</w:t>
      </w:r>
      <w:r>
        <w:t xml:space="preserve">,</w:t>
      </w:r>
      <w:r>
        <w:t xml:space="preserve"> </w:t>
      </w:r>
      <w:r>
        <w:rPr>
          <w:rStyle w:val="VerbatimChar"/>
        </w:rPr>
        <w:t xml:space="preserve">accept_changes</w:t>
      </w:r>
      <w:r>
        <w:t xml:space="preserve">,</w:t>
      </w:r>
      <w:r>
        <w:t xml:space="preserve"> </w:t>
      </w:r>
      <w:r>
        <w:rPr>
          <w:rStyle w:val="VerbatimChar"/>
        </w:rPr>
        <w:t xml:space="preserve">reject_changes</w:t>
      </w:r>
      <w:r>
        <w:t xml:space="preserve">; fields: application_id, status, stage, action, note, changed_by, minute_id, created_at. [Observed]</w:t>
      </w:r>
    </w:p>
    <w:bookmarkEnd w:id="795"/>
    <w:bookmarkStart w:id="796" w:name="entity_registrations-1"/>
    <w:p>
      <w:pPr>
        <w:pStyle w:val="Heading3"/>
      </w:pPr>
      <w:r>
        <w:t xml:space="preserve">entity_registrations</w:t>
      </w:r>
    </w:p>
    <w:tbl>
      <w:tblPr>
        <w:tblStyle w:val="Table"/>
        <w:tblW w:type="dxa" w:w="9865"/>
        <w:jc w:val="start"/>
        <w:tblLayout w:type="fixed"/>
        <w:tblLook w:firstRow="1" w:lastRow="0" w:firstColumn="0" w:lastColumn="0" w:noHBand="0" w:noVBand="0" w:val="0020"/>
      </w:tblPr>
      <w:tblGrid>
        <w:gridCol w:w="2564"/>
        <w:gridCol w:w="4048"/>
        <w:gridCol w:w="689"/>
        <w:gridCol w:w="2564"/>
      </w:tblGrid>
      <w:tr>
        <w:trPr>
          <w:tblHeader w:val="true"/>
        </w:trPr>
        <w:tc>
          <w:tcPr>
            <w:tcW w:w="2564" w:type="dxa"/>
          </w:tcPr>
          <w:p>
            <w:pPr>
              <w:pStyle w:val="Compact"/>
              <w:jc w:val="left"/>
            </w:pPr>
            <w:r>
              <w:rPr>
                <w:sz w:val="17"/>
              </w:rPr>
              <w:t xml:space="preserve">Field</w:t>
            </w:r>
          </w:p>
        </w:tc>
        <w:tc>
          <w:tcPr>
            <w:tcW w:w="4048" w:type="dxa"/>
          </w:tcPr>
          <w:p>
            <w:pPr>
              <w:pStyle w:val="Compact"/>
              <w:jc w:val="left"/>
            </w:pPr>
            <w:r>
              <w:rPr>
                <w:sz w:val="17"/>
              </w:rPr>
              <w:t xml:space="preserve">Type</w:t>
            </w:r>
          </w:p>
        </w:tc>
        <w:tc>
          <w:tcPr>
            <w:tcW w:w="689" w:type="dxa"/>
          </w:tcPr>
          <w:p>
            <w:pPr>
              <w:pStyle w:val="Compact"/>
              <w:jc w:val="left"/>
            </w:pPr>
            <w:r>
              <w:rPr>
                <w:sz w:val="17"/>
              </w:rPr>
              <w:t xml:space="preserve">Required</w:t>
            </w:r>
          </w:p>
        </w:tc>
        <w:tc>
          <w:tcPr>
            <w:tcW w:w="2564" w:type="dxa"/>
          </w:tcPr>
          <w:p>
            <w:pPr>
              <w:pStyle w:val="Compact"/>
              <w:jc w:val="left"/>
            </w:pPr>
            <w:r>
              <w:rPr>
                <w:sz w:val="17"/>
              </w:rPr>
              <w:t xml:space="preserve">Meaning</w:t>
            </w:r>
          </w:p>
        </w:tc>
      </w:tr>
      <w:tr>
        <w:tc>
          <w:tcPr>
            <w:tcW w:w="2564" w:type="dxa"/>
          </w:tcPr>
          <w:p>
            <w:pPr>
              <w:pStyle w:val="Compact"/>
              <w:jc w:val="left"/>
            </w:pPr>
            <w:r>
              <w:rPr>
                <w:sz w:val="17"/>
              </w:rPr>
              <w:t xml:space="preserve">tenant_id</w:t>
            </w:r>
          </w:p>
        </w:tc>
        <w:tc>
          <w:tcPr>
            <w:tcW w:w="4048" w:type="dxa"/>
          </w:tcPr>
          <w:p>
            <w:pPr>
              <w:pStyle w:val="Compact"/>
              <w:jc w:val="left"/>
            </w:pPr>
            <w:r>
              <w:rPr>
                <w:sz w:val="17"/>
              </w:rPr>
              <w:t xml:space="preserve">uuid</w:t>
            </w:r>
          </w:p>
        </w:tc>
        <w:tc>
          <w:tcPr>
            <w:tcW w:w="689" w:type="dxa"/>
          </w:tcPr>
          <w:p>
            <w:pPr>
              <w:pStyle w:val="Compact"/>
              <w:jc w:val="left"/>
            </w:pPr>
            <w:r>
              <w:rPr>
                <w:sz w:val="17"/>
              </w:rPr>
              <w:t xml:space="preserve">yes</w:t>
            </w:r>
          </w:p>
        </w:tc>
        <w:tc>
          <w:tcPr>
            <w:tcW w:w="2564" w:type="dxa"/>
          </w:tcPr>
          <w:p>
            <w:pPr>
              <w:pStyle w:val="Compact"/>
              <w:jc w:val="left"/>
            </w:pPr>
            <w:r>
              <w:rPr>
                <w:sz w:val="17"/>
              </w:rPr>
              <w:t xml:space="preserve">Grantor</w:t>
            </w:r>
          </w:p>
        </w:tc>
      </w:tr>
      <w:tr>
        <w:tc>
          <w:tcPr>
            <w:tcW w:w="2564" w:type="dxa"/>
          </w:tcPr>
          <w:p>
            <w:pPr>
              <w:pStyle w:val="Compact"/>
              <w:jc w:val="left"/>
            </w:pPr>
            <w:r>
              <w:rPr>
                <w:sz w:val="17"/>
              </w:rPr>
              <w:t xml:space="preserve">license_no</w:t>
            </w:r>
          </w:p>
        </w:tc>
        <w:tc>
          <w:tcPr>
            <w:tcW w:w="4048" w:type="dxa"/>
          </w:tcPr>
          <w:p>
            <w:pPr>
              <w:pStyle w:val="Compact"/>
              <w:jc w:val="left"/>
            </w:pPr>
            <w:r>
              <w:rPr>
                <w:sz w:val="17"/>
              </w:rPr>
              <w:t xml:space="preserve">text</w:t>
            </w:r>
          </w:p>
        </w:tc>
        <w:tc>
          <w:tcPr>
            <w:tcW w:w="689" w:type="dxa"/>
          </w:tcPr>
          <w:p>
            <w:pPr>
              <w:pStyle w:val="Compact"/>
              <w:jc w:val="left"/>
            </w:pPr>
            <w:r>
              <w:rPr>
                <w:sz w:val="17"/>
              </w:rPr>
              <w:t xml:space="preserve">yes</w:t>
            </w:r>
          </w:p>
        </w:tc>
        <w:tc>
          <w:tcPr>
            <w:tcW w:w="2564" w:type="dxa"/>
          </w:tcPr>
          <w:p>
            <w:pPr>
              <w:pStyle w:val="Compact"/>
              <w:jc w:val="left"/>
            </w:pPr>
            <w:r>
              <w:rPr>
                <w:sz w:val="17"/>
              </w:rPr>
              <w:t xml:space="preserve">Identifier entered</w:t>
            </w:r>
          </w:p>
        </w:tc>
      </w:tr>
      <w:tr>
        <w:tc>
          <w:tcPr>
            <w:tcW w:w="2564" w:type="dxa"/>
          </w:tcPr>
          <w:p>
            <w:pPr>
              <w:pStyle w:val="Compact"/>
              <w:jc w:val="left"/>
            </w:pPr>
            <w:r>
              <w:rPr>
                <w:sz w:val="17"/>
              </w:rPr>
              <w:t xml:space="preserve">fields</w:t>
            </w:r>
          </w:p>
        </w:tc>
        <w:tc>
          <w:tcPr>
            <w:tcW w:w="4048" w:type="dxa"/>
          </w:tcPr>
          <w:p>
            <w:pPr>
              <w:pStyle w:val="Compact"/>
              <w:jc w:val="left"/>
            </w:pPr>
            <w:r>
              <w:rPr>
                <w:sz w:val="17"/>
              </w:rPr>
              <w:t xml:space="preserve">jsonb RegField[] {key, label, value, registry_value, source: registry/registry_edited/manual, decision: pending/accepted/rejected}</w:t>
            </w:r>
          </w:p>
        </w:tc>
        <w:tc>
          <w:tcPr>
            <w:tcW w:w="689" w:type="dxa"/>
          </w:tcPr>
          <w:p>
            <w:pPr>
              <w:pStyle w:val="Compact"/>
              <w:jc w:val="left"/>
            </w:pPr>
            <w:r>
              <w:rPr>
                <w:sz w:val="17"/>
              </w:rPr>
              <w:t xml:space="preserve">yes</w:t>
            </w:r>
          </w:p>
        </w:tc>
        <w:tc>
          <w:tcPr>
            <w:tcW w:w="2564" w:type="dxa"/>
          </w:tcPr>
          <w:p>
            <w:pPr>
              <w:pStyle w:val="Compact"/>
              <w:jc w:val="left"/>
            </w:pPr>
            <w:r>
              <w:rPr>
                <w:sz w:val="17"/>
              </w:rPr>
              <w:t xml:space="preserve">Submitted data with provenance</w:t>
            </w:r>
          </w:p>
        </w:tc>
      </w:tr>
      <w:tr>
        <w:tc>
          <w:tcPr>
            <w:tcW w:w="2564" w:type="dxa"/>
          </w:tcPr>
          <w:p>
            <w:pPr>
              <w:pStyle w:val="Compact"/>
              <w:jc w:val="left"/>
            </w:pPr>
            <w:r>
              <w:rPr>
                <w:sz w:val="17"/>
              </w:rPr>
              <w:t xml:space="preserve">status</w:t>
            </w:r>
          </w:p>
        </w:tc>
        <w:tc>
          <w:tcPr>
            <w:tcW w:w="4048" w:type="dxa"/>
          </w:tcPr>
          <w:p>
            <w:pPr>
              <w:pStyle w:val="Compact"/>
              <w:jc w:val="left"/>
            </w:pPr>
            <w:r>
              <w:rPr>
                <w:sz w:val="17"/>
              </w:rPr>
              <w:t xml:space="preserve">text</w:t>
            </w:r>
          </w:p>
        </w:tc>
        <w:tc>
          <w:tcPr>
            <w:tcW w:w="689" w:type="dxa"/>
          </w:tcPr>
          <w:p>
            <w:pPr>
              <w:pStyle w:val="Compact"/>
              <w:jc w:val="left"/>
            </w:pPr>
            <w:r>
              <w:rPr>
                <w:sz w:val="17"/>
              </w:rPr>
              <w:t xml:space="preserve">yes</w:t>
            </w:r>
          </w:p>
        </w:tc>
        <w:tc>
          <w:tcPr>
            <w:tcW w:w="2564" w:type="dxa"/>
          </w:tcPr>
          <w:p>
            <w:pPr>
              <w:pStyle w:val="Compact"/>
              <w:jc w:val="left"/>
            </w:pPr>
            <w:r>
              <w:rPr>
                <w:sz w:val="17"/>
              </w:rPr>
              <w:t xml:space="preserve">pending → approved / returned</w:t>
            </w:r>
          </w:p>
        </w:tc>
      </w:tr>
      <w:tr>
        <w:tc>
          <w:tcPr>
            <w:tcW w:w="2564" w:type="dxa"/>
          </w:tcPr>
          <w:p>
            <w:pPr>
              <w:pStyle w:val="Compact"/>
              <w:jc w:val="left"/>
            </w:pPr>
            <w:r>
              <w:rPr>
                <w:sz w:val="17"/>
              </w:rPr>
              <w:t xml:space="preserve">note</w:t>
            </w:r>
          </w:p>
        </w:tc>
        <w:tc>
          <w:tcPr>
            <w:tcW w:w="4048" w:type="dxa"/>
          </w:tcPr>
          <w:p>
            <w:pPr>
              <w:pStyle w:val="Compact"/>
              <w:jc w:val="left"/>
            </w:pPr>
            <w:r>
              <w:rPr>
                <w:sz w:val="17"/>
              </w:rPr>
              <w:t xml:space="preserve">text</w:t>
            </w:r>
          </w:p>
        </w:tc>
        <w:tc>
          <w:tcPr>
            <w:tcW w:w="689" w:type="dxa"/>
          </w:tcPr>
          <w:p>
            <w:pPr>
              <w:pStyle w:val="Compact"/>
              <w:jc w:val="left"/>
            </w:pPr>
            <w:r>
              <w:rPr>
                <w:sz w:val="17"/>
              </w:rPr>
              <w:t xml:space="preserve">no</w:t>
            </w:r>
          </w:p>
        </w:tc>
        <w:tc>
          <w:tcPr>
            <w:tcW w:w="2564" w:type="dxa"/>
          </w:tcPr>
          <w:p>
            <w:pPr>
              <w:pStyle w:val="Compact"/>
              <w:jc w:val="left"/>
            </w:pPr>
            <w:r>
              <w:rPr>
                <w:sz w:val="17"/>
              </w:rPr>
              <w:t xml:space="preserve">Delegate-change reason / decision note</w:t>
            </w:r>
          </w:p>
        </w:tc>
      </w:tr>
      <w:tr>
        <w:tc>
          <w:tcPr>
            <w:tcW w:w="2564" w:type="dxa"/>
          </w:tcPr>
          <w:p>
            <w:pPr>
              <w:pStyle w:val="Compact"/>
              <w:jc w:val="left"/>
            </w:pPr>
            <w:r>
              <w:rPr>
                <w:sz w:val="17"/>
              </w:rPr>
              <w:t xml:space="preserve">beneficiary_id, decided_by, decided_at</w:t>
            </w:r>
          </w:p>
        </w:tc>
        <w:tc>
          <w:tcPr>
            <w:tcW w:w="4048" w:type="dxa"/>
          </w:tcPr>
          <w:p>
            <w:pPr>
              <w:pStyle w:val="Compact"/>
              <w:jc w:val="left"/>
            </w:pPr>
            <w:r>
              <w:rPr>
                <w:sz w:val="17"/>
              </w:rPr>
              <w:t xml:space="preserve">—</w:t>
            </w:r>
          </w:p>
        </w:tc>
        <w:tc>
          <w:tcPr>
            <w:tcW w:w="689" w:type="dxa"/>
          </w:tcPr>
          <w:p>
            <w:pPr>
              <w:pStyle w:val="Compact"/>
              <w:jc w:val="left"/>
            </w:pPr>
            <w:r>
              <w:rPr>
                <w:sz w:val="17"/>
              </w:rPr>
              <w:t xml:space="preserve">no</w:t>
            </w:r>
          </w:p>
        </w:tc>
        <w:tc>
          <w:tcPr>
            <w:tcW w:w="2564" w:type="dxa"/>
          </w:tcPr>
          <w:p>
            <w:pPr>
              <w:pStyle w:val="Compact"/>
              <w:jc w:val="left"/>
            </w:pPr>
            <w:r>
              <w:rPr>
                <w:sz w:val="17"/>
              </w:rPr>
              <w:t xml:space="preserve">Set on decision (BEN)</w:t>
            </w:r>
          </w:p>
        </w:tc>
      </w:tr>
    </w:tbl>
    <w:bookmarkEnd w:id="796"/>
    <w:bookmarkStart w:id="797" w:name="entity_update_requests"/>
    <w:p>
      <w:pPr>
        <w:pStyle w:val="Heading3"/>
      </w:pPr>
      <w:r>
        <w:t xml:space="preserve">entity_update_requests</w:t>
      </w:r>
    </w:p>
    <w:tbl>
      <w:tblPr>
        <w:tblStyle w:val="Table"/>
        <w:tblW w:type="dxa" w:w="9864"/>
        <w:jc w:val="start"/>
        <w:tblLayout w:type="fixed"/>
        <w:tblLook w:firstRow="1" w:lastRow="0" w:firstColumn="0" w:lastColumn="0" w:noHBand="0" w:noVBand="0" w:val="0020"/>
      </w:tblPr>
      <w:tblGrid>
        <w:gridCol w:w="2764"/>
        <w:gridCol w:w="3252"/>
        <w:gridCol w:w="867"/>
        <w:gridCol w:w="2981"/>
      </w:tblGrid>
      <w:tr>
        <w:trPr>
          <w:tblHeader w:val="true"/>
        </w:trPr>
        <w:tc>
          <w:tcPr>
            <w:tcW w:w="2764" w:type="dxa"/>
          </w:tcPr>
          <w:p>
            <w:pPr>
              <w:pStyle w:val="Compact"/>
              <w:jc w:val="left"/>
            </w:pPr>
            <w:r>
              <w:rPr>
                <w:sz w:val="17"/>
              </w:rPr>
              <w:t xml:space="preserve">Field</w:t>
            </w:r>
          </w:p>
        </w:tc>
        <w:tc>
          <w:tcPr>
            <w:tcW w:w="3252" w:type="dxa"/>
          </w:tcPr>
          <w:p>
            <w:pPr>
              <w:pStyle w:val="Compact"/>
              <w:jc w:val="left"/>
            </w:pPr>
            <w:r>
              <w:rPr>
                <w:sz w:val="17"/>
              </w:rPr>
              <w:t xml:space="preserve">Type</w:t>
            </w:r>
          </w:p>
        </w:tc>
        <w:tc>
          <w:tcPr>
            <w:tcW w:w="867" w:type="dxa"/>
          </w:tcPr>
          <w:p>
            <w:pPr>
              <w:pStyle w:val="Compact"/>
              <w:jc w:val="left"/>
            </w:pPr>
            <w:r>
              <w:rPr>
                <w:sz w:val="17"/>
              </w:rPr>
              <w:t xml:space="preserve">Required</w:t>
            </w:r>
          </w:p>
        </w:tc>
        <w:tc>
          <w:tcPr>
            <w:tcW w:w="2981" w:type="dxa"/>
          </w:tcPr>
          <w:p>
            <w:pPr>
              <w:pStyle w:val="Compact"/>
              <w:jc w:val="left"/>
            </w:pPr>
            <w:r>
              <w:rPr>
                <w:sz w:val="17"/>
              </w:rPr>
              <w:t xml:space="preserve">Meaning</w:t>
            </w:r>
          </w:p>
        </w:tc>
      </w:tr>
      <w:tr>
        <w:tc>
          <w:tcPr>
            <w:tcW w:w="2764" w:type="dxa"/>
          </w:tcPr>
          <w:p>
            <w:pPr>
              <w:pStyle w:val="Compact"/>
              <w:jc w:val="left"/>
            </w:pPr>
            <w:r>
              <w:rPr>
                <w:sz w:val="17"/>
              </w:rPr>
              <w:t xml:space="preserve">beneficiary_id, tenant_id</w:t>
            </w:r>
          </w:p>
        </w:tc>
        <w:tc>
          <w:tcPr>
            <w:tcW w:w="3252" w:type="dxa"/>
          </w:tcPr>
          <w:p>
            <w:pPr>
              <w:pStyle w:val="Compact"/>
              <w:jc w:val="left"/>
            </w:pPr>
            <w:r>
              <w:rPr>
                <w:sz w:val="17"/>
              </w:rPr>
              <w:t xml:space="preserve">uuid</w:t>
            </w:r>
          </w:p>
        </w:tc>
        <w:tc>
          <w:tcPr>
            <w:tcW w:w="867" w:type="dxa"/>
          </w:tcPr>
          <w:p>
            <w:pPr>
              <w:pStyle w:val="Compact"/>
              <w:jc w:val="left"/>
            </w:pPr>
            <w:r>
              <w:rPr>
                <w:sz w:val="17"/>
              </w:rPr>
              <w:t xml:space="preserve">yes</w:t>
            </w:r>
          </w:p>
        </w:tc>
        <w:tc>
          <w:tcPr>
            <w:tcW w:w="2981" w:type="dxa"/>
          </w:tcPr>
          <w:p>
            <w:pPr>
              <w:pStyle w:val="Compact"/>
              <w:jc w:val="left"/>
            </w:pPr>
            <w:r>
              <w:rPr>
                <w:sz w:val="17"/>
              </w:rPr>
              <w:t xml:space="preserve">Entity</w:t>
            </w:r>
          </w:p>
        </w:tc>
      </w:tr>
      <w:tr>
        <w:tc>
          <w:tcPr>
            <w:tcW w:w="2764" w:type="dxa"/>
          </w:tcPr>
          <w:p>
            <w:pPr>
              <w:pStyle w:val="Compact"/>
              <w:jc w:val="left"/>
            </w:pPr>
            <w:r>
              <w:rPr>
                <w:sz w:val="17"/>
              </w:rPr>
              <w:t xml:space="preserve">kind</w:t>
            </w:r>
          </w:p>
        </w:tc>
        <w:tc>
          <w:tcPr>
            <w:tcW w:w="3252" w:type="dxa"/>
          </w:tcPr>
          <w:p>
            <w:pPr>
              <w:pStyle w:val="Compact"/>
              <w:jc w:val="left"/>
            </w:pPr>
            <w:r>
              <w:rPr>
                <w:sz w:val="17"/>
              </w:rPr>
              <w:t xml:space="preserve">text</w:t>
            </w:r>
          </w:p>
        </w:tc>
        <w:tc>
          <w:tcPr>
            <w:tcW w:w="867" w:type="dxa"/>
          </w:tcPr>
          <w:p>
            <w:pPr>
              <w:pStyle w:val="Compact"/>
              <w:jc w:val="left"/>
            </w:pPr>
            <w:r>
              <w:rPr>
                <w:sz w:val="17"/>
              </w:rPr>
              <w:t xml:space="preserve">yes (DB default)</w:t>
            </w:r>
          </w:p>
        </w:tc>
        <w:tc>
          <w:tcPr>
            <w:tcW w:w="2981" w:type="dxa"/>
          </w:tcPr>
          <w:p>
            <w:pPr>
              <w:pStyle w:val="Compact"/>
              <w:jc w:val="left"/>
            </w:pPr>
            <w:r>
              <w:rPr>
                <w:sz w:val="17"/>
              </w:rPr>
              <w:t xml:space="preserve">Request kind (license) [Inferred]</w:t>
            </w:r>
          </w:p>
        </w:tc>
      </w:tr>
      <w:tr>
        <w:tc>
          <w:tcPr>
            <w:tcW w:w="2764" w:type="dxa"/>
          </w:tcPr>
          <w:p>
            <w:pPr>
              <w:pStyle w:val="Compact"/>
              <w:jc w:val="left"/>
            </w:pPr>
            <w:r>
              <w:rPr>
                <w:sz w:val="17"/>
              </w:rPr>
              <w:t xml:space="preserve">doc_name, doc_path</w:t>
            </w:r>
          </w:p>
        </w:tc>
        <w:tc>
          <w:tcPr>
            <w:tcW w:w="3252" w:type="dxa"/>
          </w:tcPr>
          <w:p>
            <w:pPr>
              <w:pStyle w:val="Compact"/>
              <w:jc w:val="left"/>
            </w:pPr>
            <w:r>
              <w:rPr>
                <w:sz w:val="17"/>
              </w:rPr>
              <w:t xml:space="preserve">text</w:t>
            </w:r>
          </w:p>
        </w:tc>
        <w:tc>
          <w:tcPr>
            <w:tcW w:w="867" w:type="dxa"/>
          </w:tcPr>
          <w:p>
            <w:pPr>
              <w:pStyle w:val="Compact"/>
              <w:jc w:val="left"/>
            </w:pPr>
            <w:r>
              <w:rPr>
                <w:sz w:val="17"/>
              </w:rPr>
              <w:t xml:space="preserve">yes</w:t>
            </w:r>
          </w:p>
        </w:tc>
        <w:tc>
          <w:tcPr>
            <w:tcW w:w="2981" w:type="dxa"/>
          </w:tcPr>
          <w:p>
            <w:pPr>
              <w:pStyle w:val="Compact"/>
              <w:jc w:val="left"/>
            </w:pPr>
            <w:r>
              <w:rPr>
                <w:sz w:val="17"/>
              </w:rPr>
              <w:t xml:space="preserve">License document</w:t>
            </w:r>
          </w:p>
        </w:tc>
      </w:tr>
      <w:tr>
        <w:tc>
          <w:tcPr>
            <w:tcW w:w="2764" w:type="dxa"/>
          </w:tcPr>
          <w:p>
            <w:pPr>
              <w:pStyle w:val="Compact"/>
              <w:jc w:val="left"/>
            </w:pPr>
            <w:r>
              <w:rPr>
                <w:sz w:val="17"/>
              </w:rPr>
              <w:t xml:space="preserve">before_values / new_values</w:t>
            </w:r>
          </w:p>
        </w:tc>
        <w:tc>
          <w:tcPr>
            <w:tcW w:w="3252" w:type="dxa"/>
          </w:tcPr>
          <w:p>
            <w:pPr>
              <w:pStyle w:val="Compact"/>
              <w:jc w:val="left"/>
            </w:pPr>
            <w:r>
              <w:rPr>
                <w:sz w:val="17"/>
              </w:rPr>
              <w:t xml:space="preserve">jsonb {name, license_no, license_expiry}</w:t>
            </w:r>
          </w:p>
        </w:tc>
        <w:tc>
          <w:tcPr>
            <w:tcW w:w="867" w:type="dxa"/>
          </w:tcPr>
          <w:p>
            <w:pPr>
              <w:pStyle w:val="Compact"/>
              <w:jc w:val="left"/>
            </w:pPr>
            <w:r>
              <w:rPr>
                <w:sz w:val="17"/>
              </w:rPr>
              <w:t xml:space="preserve">yes</w:t>
            </w:r>
          </w:p>
        </w:tc>
        <w:tc>
          <w:tcPr>
            <w:tcW w:w="2981" w:type="dxa"/>
          </w:tcPr>
          <w:p>
            <w:pPr>
              <w:pStyle w:val="Compact"/>
              <w:jc w:val="left"/>
            </w:pPr>
            <w:r>
              <w:rPr>
                <w:sz w:val="17"/>
              </w:rPr>
              <w:t xml:space="preserve">Comparison</w:t>
            </w:r>
          </w:p>
        </w:tc>
      </w:tr>
      <w:tr>
        <w:tc>
          <w:tcPr>
            <w:tcW w:w="2764" w:type="dxa"/>
          </w:tcPr>
          <w:p>
            <w:pPr>
              <w:pStyle w:val="Compact"/>
              <w:jc w:val="left"/>
            </w:pPr>
            <w:r>
              <w:rPr>
                <w:sz w:val="17"/>
              </w:rPr>
              <w:t xml:space="preserve">ai_check</w:t>
            </w:r>
          </w:p>
        </w:tc>
        <w:tc>
          <w:tcPr>
            <w:tcW w:w="3252" w:type="dxa"/>
          </w:tcPr>
          <w:p>
            <w:pPr>
              <w:pStyle w:val="Compact"/>
              <w:jc w:val="left"/>
            </w:pPr>
            <w:r>
              <w:rPr>
                <w:sz w:val="17"/>
              </w:rPr>
              <w:t xml:space="preserve">jsonb {score, summary, criteria[{key,label,ok,found,note}], checked_at}</w:t>
            </w:r>
          </w:p>
        </w:tc>
        <w:tc>
          <w:tcPr>
            <w:tcW w:w="867" w:type="dxa"/>
          </w:tcPr>
          <w:p>
            <w:pPr>
              <w:pStyle w:val="Compact"/>
              <w:jc w:val="left"/>
            </w:pPr>
            <w:r>
              <w:rPr>
                <w:sz w:val="17"/>
              </w:rPr>
              <w:t xml:space="preserve">no</w:t>
            </w:r>
          </w:p>
        </w:tc>
        <w:tc>
          <w:tcPr>
            <w:tcW w:w="2981" w:type="dxa"/>
          </w:tcPr>
          <w:p>
            <w:pPr>
              <w:pStyle w:val="Compact"/>
              <w:jc w:val="left"/>
            </w:pPr>
            <w:r>
              <w:rPr>
                <w:sz w:val="17"/>
              </w:rPr>
              <w:t xml:space="preserve">AI result</w:t>
            </w:r>
          </w:p>
        </w:tc>
      </w:tr>
      <w:tr>
        <w:tc>
          <w:tcPr>
            <w:tcW w:w="2764" w:type="dxa"/>
          </w:tcPr>
          <w:p>
            <w:pPr>
              <w:pStyle w:val="Compact"/>
              <w:jc w:val="left"/>
            </w:pPr>
            <w:r>
              <w:rPr>
                <w:sz w:val="17"/>
              </w:rPr>
              <w:t xml:space="preserve">status</w:t>
            </w:r>
          </w:p>
        </w:tc>
        <w:tc>
          <w:tcPr>
            <w:tcW w:w="3252" w:type="dxa"/>
          </w:tcPr>
          <w:p>
            <w:pPr>
              <w:pStyle w:val="Compact"/>
              <w:jc w:val="left"/>
            </w:pPr>
            <w:r>
              <w:rPr>
                <w:sz w:val="17"/>
              </w:rPr>
              <w:t xml:space="preserve">text</w:t>
            </w:r>
          </w:p>
        </w:tc>
        <w:tc>
          <w:tcPr>
            <w:tcW w:w="867" w:type="dxa"/>
          </w:tcPr>
          <w:p>
            <w:pPr>
              <w:pStyle w:val="Compact"/>
              <w:jc w:val="left"/>
            </w:pPr>
            <w:r>
              <w:rPr>
                <w:sz w:val="17"/>
              </w:rPr>
              <w:t xml:space="preserve">yes</w:t>
            </w:r>
          </w:p>
        </w:tc>
        <w:tc>
          <w:tcPr>
            <w:tcW w:w="2981" w:type="dxa"/>
          </w:tcPr>
          <w:p>
            <w:pPr>
              <w:pStyle w:val="Compact"/>
              <w:jc w:val="left"/>
            </w:pPr>
            <w:r>
              <w:rPr>
                <w:sz w:val="17"/>
              </w:rPr>
              <w:t xml:space="preserve">checking / auto_approved / review / approved / rejected</w:t>
            </w:r>
          </w:p>
        </w:tc>
      </w:tr>
      <w:tr>
        <w:tc>
          <w:tcPr>
            <w:tcW w:w="2764" w:type="dxa"/>
          </w:tcPr>
          <w:p>
            <w:pPr>
              <w:pStyle w:val="Compact"/>
              <w:jc w:val="left"/>
            </w:pPr>
            <w:r>
              <w:rPr>
                <w:sz w:val="17"/>
              </w:rPr>
              <w:t xml:space="preserve">task_id</w:t>
            </w:r>
          </w:p>
        </w:tc>
        <w:tc>
          <w:tcPr>
            <w:tcW w:w="3252" w:type="dxa"/>
          </w:tcPr>
          <w:p>
            <w:pPr>
              <w:pStyle w:val="Compact"/>
              <w:jc w:val="left"/>
            </w:pPr>
            <w:r>
              <w:rPr>
                <w:sz w:val="17"/>
              </w:rPr>
              <w:t xml:space="preserve">uuid → manual_tasks</w:t>
            </w:r>
          </w:p>
        </w:tc>
        <w:tc>
          <w:tcPr>
            <w:tcW w:w="867" w:type="dxa"/>
          </w:tcPr>
          <w:p>
            <w:pPr>
              <w:pStyle w:val="Compact"/>
              <w:jc w:val="left"/>
            </w:pPr>
            <w:r>
              <w:rPr>
                <w:sz w:val="17"/>
              </w:rPr>
              <w:t xml:space="preserve">no</w:t>
            </w:r>
          </w:p>
        </w:tc>
        <w:tc>
          <w:tcPr>
            <w:tcW w:w="2981" w:type="dxa"/>
          </w:tcPr>
          <w:p>
            <w:pPr>
              <w:pStyle w:val="Compact"/>
              <w:jc w:val="left"/>
            </w:pPr>
            <w:r>
              <w:rPr>
                <w:sz w:val="17"/>
              </w:rPr>
              <w:t xml:space="preserve">Review task</w:t>
            </w:r>
          </w:p>
        </w:tc>
      </w:tr>
      <w:tr>
        <w:tc>
          <w:tcPr>
            <w:tcW w:w="2764" w:type="dxa"/>
          </w:tcPr>
          <w:p>
            <w:pPr>
              <w:pStyle w:val="Compact"/>
              <w:jc w:val="left"/>
            </w:pPr>
            <w:r>
              <w:rPr>
                <w:sz w:val="17"/>
              </w:rPr>
              <w:t xml:space="preserve">requested_by, decided_by, decided_at, decision_note</w:t>
            </w:r>
          </w:p>
        </w:tc>
        <w:tc>
          <w:tcPr>
            <w:tcW w:w="3252" w:type="dxa"/>
          </w:tcPr>
          <w:p>
            <w:pPr>
              <w:pStyle w:val="Compact"/>
              <w:jc w:val="left"/>
            </w:pPr>
            <w:r>
              <w:rPr>
                <w:sz w:val="17"/>
              </w:rPr>
              <w:t xml:space="preserve">—</w:t>
            </w:r>
          </w:p>
        </w:tc>
        <w:tc>
          <w:tcPr>
            <w:tcW w:w="867" w:type="dxa"/>
          </w:tcPr>
          <w:p>
            <w:pPr>
              <w:pStyle w:val="Compact"/>
              <w:jc w:val="left"/>
            </w:pPr>
            <w:r>
              <w:rPr>
                <w:sz w:val="17"/>
              </w:rPr>
              <w:t xml:space="preserve">—</w:t>
            </w:r>
          </w:p>
        </w:tc>
        <w:tc>
          <w:tcPr>
            <w:tcW w:w="2981" w:type="dxa"/>
          </w:tcPr>
          <w:p>
            <w:pPr>
              <w:pStyle w:val="Compact"/>
              <w:jc w:val="left"/>
            </w:pPr>
            <w:r>
              <w:rPr>
                <w:sz w:val="17"/>
              </w:rPr>
              <w:t xml:space="preserve">Audit</w:t>
            </w:r>
          </w:p>
        </w:tc>
      </w:tr>
    </w:tbl>
    <w:bookmarkEnd w:id="797"/>
    <w:bookmarkStart w:id="798" w:name="Xce1b5b4fbeb69cfc7e4ceb9cd7f812ec9e6533f"/>
    <w:p>
      <w:pPr>
        <w:pStyle w:val="Heading3"/>
      </w:pPr>
      <w:r>
        <w:t xml:space="preserve">beneficiaries (fields maintained by partner)</w:t>
      </w:r>
    </w:p>
    <w:p>
      <w:pPr>
        <w:pStyle w:val="FirstParagraph"/>
      </w:pPr>
      <w:r>
        <w:t xml:space="preserve">phone, email, region, governorate, city (direct edit); bank_name, iban, iban_doc_path, iban_doc_name, bank_status (pending/verified/rejected), bank_verified_at/by (reset on change); name, license_no, license_expiry (via update request); account_status / activated_at (invitation activation). Status values: pending, active, confirmed, blocked, rejected. [Observed data.ts:290-302; EntityProfile.tsx; beneficiaryActions.ts]</w:t>
      </w:r>
    </w:p>
    <w:bookmarkEnd w:id="798"/>
    <w:bookmarkStart w:id="799" w:name="X1890564f40a618944129ae9c9e848d31f596f24"/>
    <w:p>
      <w:pPr>
        <w:pStyle w:val="Heading3"/>
      </w:pPr>
      <w:r>
        <w:t xml:space="preserve">beneficiary_events (audit written by partner flows)</w:t>
      </w:r>
    </w:p>
    <w:p>
      <w:pPr>
        <w:pStyle w:val="FirstParagraph"/>
      </w:pPr>
      <w:r>
        <w:t xml:space="preserve">kinds: contact_updated, iban_changed, iban_doc, license_auto (and license_approved/rejected by staff); fields: beneficiary_id, kind, before_value, after_value, note, actor_id, doc_path. [Observed]</w:t>
      </w:r>
    </w:p>
    <w:bookmarkEnd w:id="799"/>
    <w:bookmarkStart w:id="800" w:name="beneficiary_memberships-read"/>
    <w:p>
      <w:pPr>
        <w:pStyle w:val="Heading3"/>
      </w:pPr>
      <w:r>
        <w:t xml:space="preserve">beneficiary_memberships (read)</w:t>
      </w:r>
    </w:p>
    <w:p>
      <w:pPr>
        <w:pStyle w:val="FirstParagraph"/>
      </w:pPr>
      <w:r>
        <w:t xml:space="preserve">persona_id, beneficiary_id, role (primary_delegate, delegate, project_manager, finance, member), is_primary, active, mobile, national_id, verified_via, start_at/end_at. [Observed types.ts; memberships.ts]</w:t>
      </w:r>
    </w:p>
    <w:bookmarkEnd w:id="800"/>
    <w:bookmarkStart w:id="801" w:name="program_invitations-1"/>
    <w:p>
      <w:pPr>
        <w:pStyle w:val="Heading3"/>
      </w:pPr>
      <w:r>
        <w:t xml:space="preserve">program_invitations</w:t>
      </w:r>
    </w:p>
    <w:p>
      <w:pPr>
        <w:pStyle w:val="FirstParagraph"/>
      </w:pPr>
      <w:r>
        <w:t xml:space="preserve">program_id, beneficiary_id, token, email, status (sent/opened/applied/declined), sent_at, opened_at, responded_at, sent_by. [Observed types.ts; rfp.ts]</w:t>
      </w:r>
    </w:p>
    <w:bookmarkEnd w:id="801"/>
    <w:bookmarkStart w:id="802" w:name="read-only-references"/>
    <w:p>
      <w:pPr>
        <w:pStyle w:val="Heading3"/>
      </w:pPr>
      <w:r>
        <w:t xml:space="preserve">Read-only references</w:t>
      </w:r>
    </w:p>
    <w:p>
      <w:pPr>
        <w:pStyle w:val="FirstParagraph"/>
      </w:pPr>
      <w:r>
        <w:t xml:space="preserve">grant_programs (status, published, open_at, close_at, kind project/product/rfp, open_track, form_id, default_plan_level_id, max_per_beneficiary default 1, budget, rfp_* fields, targeting fields), form_fields (form_id/program_id, label, field_type, options, required, sort_order), program_products / grant_products (name, unit, unit_price, quantity_available), workflow stages (sla_days), projects, project_activities, project_reports, payments, attachment_files. Relationships: application N–1 program, N–1 beneficiary, N–1 persona; application 1–N items, attachments, history. [Observed]</w:t>
      </w:r>
    </w:p>
    <w:bookmarkEnd w:id="802"/>
    <w:bookmarkEnd w:id="803"/>
    <w:bookmarkStart w:id="804" w:name="X0bdf88dc924c0e95948152a2940b70d9d6093ad"/>
    <w:p>
      <w:pPr>
        <w:pStyle w:val="Heading2"/>
      </w:pPr>
      <w:r>
        <w:t xml:space="preserve">9. Product Structure</w:t>
      </w:r>
    </w:p>
    <w:p>
      <w:pPr>
        <w:numPr>
          <w:ilvl w:val="0"/>
          <w:numId w:val="2315"/>
        </w:numPr>
        <w:pStyle w:val="Compact"/>
      </w:pPr>
      <w:r>
        <w:rPr>
          <w:bCs/>
          <w:b/>
        </w:rPr>
        <w:t xml:space="preserve">EP-PTL-01 — Partner Onboarding &amp; Identity</w:t>
      </w:r>
      <w:r>
        <w:t xml:space="preserve">: Self-registration of partner entities with registry prefill, detection of existing entities, delegate verification / change, OTP-verified contact fields.</w:t>
      </w:r>
    </w:p>
    <w:p>
      <w:pPr>
        <w:numPr>
          <w:ilvl w:val="1"/>
          <w:numId w:val="2316"/>
        </w:numPr>
        <w:pStyle w:val="Compact"/>
      </w:pPr>
      <w:r>
        <w:t xml:space="preserve">FT-PTL-01 — Partner self-registration with registry prefill</w:t>
      </w:r>
    </w:p>
    <w:p>
      <w:pPr>
        <w:numPr>
          <w:ilvl w:val="1"/>
          <w:numId w:val="2316"/>
        </w:numPr>
        <w:pStyle w:val="Compact"/>
      </w:pPr>
      <w:r>
        <w:t xml:space="preserve">FT-PTL-02 — Existing-entity detection, delegate verification and delegate-change request</w:t>
      </w:r>
    </w:p>
    <w:p>
      <w:pPr>
        <w:numPr>
          <w:ilvl w:val="1"/>
          <w:numId w:val="2316"/>
        </w:numPr>
        <w:pStyle w:val="Compact"/>
      </w:pPr>
      <w:r>
        <w:t xml:space="preserve">FT-PTL-03 — OTP verification of mobile and email fields</w:t>
      </w:r>
    </w:p>
    <w:p>
      <w:pPr>
        <w:numPr>
          <w:ilvl w:val="0"/>
          <w:numId w:val="2315"/>
        </w:numPr>
        <w:pStyle w:val="Compact"/>
      </w:pPr>
      <w:r>
        <w:rPr>
          <w:bCs/>
          <w:b/>
        </w:rPr>
        <w:t xml:space="preserve">EP-PTL-02 — Opportunity Discovery &amp; Eligibility</w:t>
      </w:r>
      <w:r>
        <w:t xml:space="preserve">: Applicant home context, open opportunity listing with eligibility and per-entity quota, and invitation responses.</w:t>
      </w:r>
    </w:p>
    <w:p>
      <w:pPr>
        <w:numPr>
          <w:ilvl w:val="1"/>
          <w:numId w:val="2317"/>
        </w:numPr>
        <w:pStyle w:val="Compact"/>
      </w:pPr>
      <w:r>
        <w:t xml:space="preserve">FT-PTL-04 — Applicant context and represented-entity switching</w:t>
      </w:r>
    </w:p>
    <w:p>
      <w:pPr>
        <w:numPr>
          <w:ilvl w:val="1"/>
          <w:numId w:val="2317"/>
        </w:numPr>
        <w:pStyle w:val="Compact"/>
      </w:pPr>
      <w:r>
        <w:t xml:space="preserve">FT-PTL-05 — Open opportunity listing with eligibility and quota</w:t>
      </w:r>
    </w:p>
    <w:p>
      <w:pPr>
        <w:numPr>
          <w:ilvl w:val="1"/>
          <w:numId w:val="2317"/>
        </w:numPr>
        <w:pStyle w:val="Compact"/>
      </w:pPr>
      <w:r>
        <w:t xml:space="preserve">FT-PTL-06 — Opportunity invitation response</w:t>
      </w:r>
    </w:p>
    <w:p>
      <w:pPr>
        <w:numPr>
          <w:ilvl w:val="0"/>
          <w:numId w:val="2315"/>
        </w:numPr>
        <w:pStyle w:val="Compact"/>
      </w:pPr>
      <w:r>
        <w:rPr>
          <w:bCs/>
          <w:b/>
        </w:rPr>
        <w:t xml:space="preserve">EP-PTL-03 — Application Submission</w:t>
      </w:r>
      <w:r>
        <w:t xml:space="preserve">: Dynamic application forms for project grants, product requests and RFP offers, attachments, and AI form assist.</w:t>
      </w:r>
    </w:p>
    <w:p>
      <w:pPr>
        <w:numPr>
          <w:ilvl w:val="1"/>
          <w:numId w:val="2318"/>
        </w:numPr>
        <w:pStyle w:val="Compact"/>
      </w:pPr>
      <w:r>
        <w:t xml:space="preserve">FT-PTL-07 — Project grant application with dynamic form</w:t>
      </w:r>
    </w:p>
    <w:p>
      <w:pPr>
        <w:numPr>
          <w:ilvl w:val="1"/>
          <w:numId w:val="2318"/>
        </w:numPr>
        <w:pStyle w:val="Compact"/>
      </w:pPr>
      <w:r>
        <w:t xml:space="preserve">FT-PTL-08 — Product request application</w:t>
      </w:r>
    </w:p>
    <w:p>
      <w:pPr>
        <w:numPr>
          <w:ilvl w:val="1"/>
          <w:numId w:val="2318"/>
        </w:numPr>
        <w:pStyle w:val="Compact"/>
      </w:pPr>
      <w:r>
        <w:t xml:space="preserve">FT-PTL-09 — RFP offer submission</w:t>
      </w:r>
    </w:p>
    <w:p>
      <w:pPr>
        <w:numPr>
          <w:ilvl w:val="1"/>
          <w:numId w:val="2318"/>
        </w:numPr>
        <w:pStyle w:val="Compact"/>
      </w:pPr>
      <w:r>
        <w:t xml:space="preserve">FT-PTL-10 — Application attachments at submission</w:t>
      </w:r>
    </w:p>
    <w:p>
      <w:pPr>
        <w:numPr>
          <w:ilvl w:val="1"/>
          <w:numId w:val="2318"/>
        </w:numPr>
        <w:pStyle w:val="Compact"/>
      </w:pPr>
      <w:r>
        <w:t xml:space="preserve">FT-PTL-11 — AI form assist (describe or attach to prefill)</w:t>
      </w:r>
    </w:p>
    <w:p>
      <w:pPr>
        <w:numPr>
          <w:ilvl w:val="0"/>
          <w:numId w:val="2315"/>
        </w:numPr>
        <w:pStyle w:val="Compact"/>
      </w:pPr>
      <w:r>
        <w:rPr>
          <w:bCs/>
          <w:b/>
        </w:rPr>
        <w:t xml:space="preserve">EP-PTL-04 — Application Tracking &amp; Change Responses</w:t>
      </w:r>
      <w:r>
        <w:t xml:space="preserve">: Tracking status/stage/expected response and responding to edit requests and staff-proposed numeric changes.</w:t>
      </w:r>
    </w:p>
    <w:p>
      <w:pPr>
        <w:numPr>
          <w:ilvl w:val="1"/>
          <w:numId w:val="2319"/>
        </w:numPr>
        <w:pStyle w:val="Compact"/>
      </w:pPr>
      <w:r>
        <w:t xml:space="preserve">FT-PTL-12 — Application status tracking and required action</w:t>
      </w:r>
    </w:p>
    <w:p>
      <w:pPr>
        <w:numPr>
          <w:ilvl w:val="1"/>
          <w:numId w:val="2319"/>
        </w:numPr>
        <w:pStyle w:val="Compact"/>
      </w:pPr>
      <w:r>
        <w:t xml:space="preserve">FT-PTL-13 — Respond to edit request (resubmit)</w:t>
      </w:r>
    </w:p>
    <w:p>
      <w:pPr>
        <w:numPr>
          <w:ilvl w:val="1"/>
          <w:numId w:val="2319"/>
        </w:numPr>
        <w:pStyle w:val="Compact"/>
      </w:pPr>
      <w:r>
        <w:t xml:space="preserve">FT-PTL-14 — Accept or object to staff-proposed numeric changes</w:t>
      </w:r>
    </w:p>
    <w:p>
      <w:pPr>
        <w:numPr>
          <w:ilvl w:val="0"/>
          <w:numId w:val="2315"/>
        </w:numPr>
        <w:pStyle w:val="Compact"/>
      </w:pPr>
      <w:r>
        <w:rPr>
          <w:bCs/>
          <w:b/>
        </w:rPr>
        <w:t xml:space="preserve">EP-PTL-05 — Entity Profile Self-Service</w:t>
      </w:r>
      <w:r>
        <w:t xml:space="preserve">: Partner maintenance of contact data, bank account and license/official data.</w:t>
      </w:r>
    </w:p>
    <w:p>
      <w:pPr>
        <w:numPr>
          <w:ilvl w:val="1"/>
          <w:numId w:val="2320"/>
        </w:numPr>
        <w:pStyle w:val="Compact"/>
      </w:pPr>
      <w:r>
        <w:t xml:space="preserve">FT-PTL-15 — Contact data self-edit</w:t>
      </w:r>
    </w:p>
    <w:p>
      <w:pPr>
        <w:numPr>
          <w:ilvl w:val="1"/>
          <w:numId w:val="2320"/>
        </w:numPr>
        <w:pStyle w:val="Compact"/>
      </w:pPr>
      <w:r>
        <w:t xml:space="preserve">FT-PTL-16 — Bank account update</w:t>
      </w:r>
    </w:p>
    <w:p>
      <w:pPr>
        <w:numPr>
          <w:ilvl w:val="1"/>
          <w:numId w:val="2320"/>
        </w:numPr>
        <w:pStyle w:val="Compact"/>
      </w:pPr>
      <w:r>
        <w:t xml:space="preserve">FT-PTL-17 — License update with AI auto-verification</w:t>
      </w:r>
    </w:p>
    <w:p>
      <w:pPr>
        <w:numPr>
          <w:ilvl w:val="0"/>
          <w:numId w:val="2315"/>
        </w:numPr>
        <w:pStyle w:val="Compact"/>
      </w:pPr>
      <w:r>
        <w:rPr>
          <w:bCs/>
          <w:b/>
        </w:rPr>
        <w:t xml:space="preserve">EP-PTL-06 — Post-Award Partner Participation</w:t>
      </w:r>
      <w:r>
        <w:t xml:space="preserve">: Partner-side participation in project execution (evidence, reports) and payment receipt confirmation.</w:t>
      </w:r>
    </w:p>
    <w:p>
      <w:pPr>
        <w:numPr>
          <w:ilvl w:val="1"/>
          <w:numId w:val="2321"/>
        </w:numPr>
        <w:pStyle w:val="Compact"/>
      </w:pPr>
      <w:r>
        <w:t xml:space="preserve">FT-PTL-18 — Partner project execution participation</w:t>
      </w:r>
    </w:p>
    <w:p>
      <w:pPr>
        <w:numPr>
          <w:ilvl w:val="1"/>
          <w:numId w:val="2321"/>
        </w:numPr>
        <w:pStyle w:val="Compact"/>
      </w:pPr>
      <w:r>
        <w:t xml:space="preserve">FT-PTL-19 — Payment receipt confirmation</w:t>
      </w:r>
    </w:p>
    <w:p>
      <w:pPr>
        <w:numPr>
          <w:ilvl w:val="0"/>
          <w:numId w:val="2315"/>
        </w:numPr>
        <w:pStyle w:val="Compact"/>
      </w:pPr>
      <w:r>
        <w:rPr>
          <w:bCs/>
          <w:b/>
        </w:rPr>
        <w:t xml:space="preserve">EP-PTL-07 — External Integrations (Applicant Data)</w:t>
      </w:r>
      <w:r>
        <w:t xml:space="preserve">: Inbound API for the client's external AI grant-evaluation agent.</w:t>
      </w:r>
    </w:p>
    <w:p>
      <w:pPr>
        <w:numPr>
          <w:ilvl w:val="1"/>
          <w:numId w:val="2322"/>
        </w:numPr>
        <w:pStyle w:val="Compact"/>
      </w:pPr>
      <w:r>
        <w:t xml:space="preserve">FT-PTL-20 — External AI evaluation report intake API</w:t>
      </w:r>
    </w:p>
    <w:bookmarkEnd w:id="804"/>
    <w:bookmarkStart w:id="825" w:name="Xe402a7257ad1dd2e7a35e57fdbfd8edfc0cfbc9"/>
    <w:p>
      <w:pPr>
        <w:pStyle w:val="Heading2"/>
      </w:pPr>
      <w:r>
        <w:t xml:space="preserve">10. Features</w:t>
      </w:r>
    </w:p>
    <w:bookmarkStart w:id="805" w:name="Xb40c75bb98d0c5af92d168e8824bc01696cbb32"/>
    <w:p>
      <w:pPr>
        <w:pStyle w:val="Heading3"/>
      </w:pPr>
      <w:r>
        <w:t xml:space="preserve">FT-PTL-01 — Partner self-registration with registry prefill</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FT-PTL-01</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Partner self-registration with registry prefill</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EP-PTL-01</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A visitor selects the beneficiary type, enters the identifier, and if it is new submits a registration request whose fields are prefilled from the official (NCNP) registry and tagged by source for admin field-by-field verification.</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Onboard partner entities with verified data while minimising manual data entry.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 — reduced onboarding effort and data errors are implied by registry prefill but not quantified.</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anonymous visitor</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Type selection (portal-enabled, not closed per tenant), identifier lookup, registry prefill, manual completion, OTP on contact fields, submission into entity_registrations (status pending).</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Admin field review and activation (see module BEN); real registry integration; account/password creation.</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FR-PTL-001, FR-PTL-002, FR-PTL-003, FR-PTL-004, FR-PTL-005</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US-PTL-001, US-PTL-002</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BR-PTL-20, BR-PTL-21, BR-PTL-22, BR-PTL-23, BR-PTL-24</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CFG applicant types open/closed switch (applicantTypes.ts); BEN registration review (RegistrationReview.tsx); FT-PTL-03</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SCR-PTL-01</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OQ-PTL-01, OQ-PTL-02</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The registry will be a real NCNP / MoC integration in production.</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23"/>
        </w:numPr>
        <w:pStyle w:val="Compact"/>
      </w:pPr>
      <w:r>
        <w:t xml:space="preserve">Only portal-enabled, tenant-open entity types are offered.</w:t>
      </w:r>
    </w:p>
    <w:p>
      <w:pPr>
        <w:numPr>
          <w:ilvl w:val="0"/>
          <w:numId w:val="2323"/>
        </w:numPr>
        <w:pStyle w:val="Compact"/>
      </w:pPr>
      <w:r>
        <w:t xml:space="preserve">A new identifier found in the registry pre-populates fields and labels them 'من السجل'; edited values are labelled 'معدّل عن السجل'.</w:t>
      </w:r>
    </w:p>
    <w:p>
      <w:pPr>
        <w:numPr>
          <w:ilvl w:val="0"/>
          <w:numId w:val="2323"/>
        </w:numPr>
        <w:pStyle w:val="Compact"/>
      </w:pPr>
      <w:r>
        <w:t xml:space="preserve">Submission is blocked until every non-empty mobile/email field is OTP-verified.</w:t>
      </w:r>
    </w:p>
    <w:p>
      <w:pPr>
        <w:numPr>
          <w:ilvl w:val="0"/>
          <w:numId w:val="2323"/>
        </w:numPr>
        <w:pStyle w:val="Compact"/>
      </w:pPr>
      <w:r>
        <w:t xml:space="preserve">On submit a pending entity_registrations row is created with per-field source and decision=pending and a confirmation card is shown.</w:t>
      </w:r>
    </w:p>
    <w:bookmarkEnd w:id="805"/>
    <w:bookmarkStart w:id="806" w:name="X13675222249e9e028df4ac47833af8f26cff16e"/>
    <w:p>
      <w:pPr>
        <w:pStyle w:val="Heading3"/>
      </w:pPr>
      <w:r>
        <w:t xml:space="preserve">FT-PTL-02 — Existing-entity detection, delegate verification and delegate-change request</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FT-PTL-02</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Existing-entity detection, delegate verification and delegate-change request</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EP-PTL-01</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If the identifier is already registered, the visitor sees the masked delegates and can verify a relation via an OTP to the delegate, or file a delegate-change request; if a registration is pending, the masked requester is shown.</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Prevent duplicate entity registrations and route new users through the entity's delegate.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anonymous visitor</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Lookup outcomes registered/pending; masking; demo OTP to delegate; delegate-change form (name, national ID, mobile, reason) stored for admin review.</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Adding the user to the team (done by the delegate, see module BEN); real SMS delivery.</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FR-PTL-006, FR-PTL-007, FR-PTL-008</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US-PTL-003, US-PTL-004</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BR-PTL-21, BR-PTL-25</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BEN registration review; beneficiary_memberships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SCR-PTL-02, SCR-PTL-01</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OQ-PTL-03</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Should</w:t>
            </w:r>
          </w:p>
        </w:tc>
      </w:tr>
    </w:tbl>
    <w:p>
      <w:pPr>
        <w:pStyle w:val="BodyText"/>
      </w:pPr>
      <w:r>
        <w:rPr>
          <w:bCs/>
          <w:b/>
        </w:rPr>
        <w:t xml:space="preserve">Acceptance Criteria</w:t>
      </w:r>
    </w:p>
    <w:p>
      <w:pPr>
        <w:numPr>
          <w:ilvl w:val="0"/>
          <w:numId w:val="2324"/>
        </w:numPr>
        <w:pStyle w:val="Compact"/>
      </w:pPr>
      <w:r>
        <w:t xml:space="preserve">A registered identifier shows the entity name and delegates with masked name and mobile.</w:t>
      </w:r>
    </w:p>
    <w:p>
      <w:pPr>
        <w:numPr>
          <w:ilvl w:val="0"/>
          <w:numId w:val="2324"/>
        </w:numPr>
        <w:pStyle w:val="Compact"/>
      </w:pPr>
      <w:r>
        <w:t xml:space="preserve">A pending identifier shows the masked requester name and mobile and offers no form.</w:t>
      </w:r>
    </w:p>
    <w:p>
      <w:pPr>
        <w:numPr>
          <w:ilvl w:val="0"/>
          <w:numId w:val="2324"/>
        </w:numPr>
        <w:pStyle w:val="Compact"/>
      </w:pPr>
      <w:r>
        <w:t xml:space="preserve">A delegate-change request requires name, national ID, mobile and reason and is stored as a pending entity_registrations row with a note.</w:t>
      </w:r>
    </w:p>
    <w:bookmarkEnd w:id="806"/>
    <w:bookmarkStart w:id="807" w:name="Xe382a295a7770c5350e439f37d5a30583adf0d5"/>
    <w:p>
      <w:pPr>
        <w:pStyle w:val="Heading3"/>
      </w:pPr>
      <w:r>
        <w:t xml:space="preserve">FT-PTL-03 — OTP verification of mobile and email fields</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FT-PTL-03</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OTP verification of mobile and email fields</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EP-PTL-01</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Reusable input requiring a one-time code before a mobile or email value is accepted; used in registration and contact edits.</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Ensure contact channels belong to the registering party.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anonymous visitor, 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Send code, enter code, verified badge, reset on change.</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SMS/email gateway (POC shows code on screen).</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FR-PTL-009</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US-PTL-001, US-PTL-017</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BR-PTL-23</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SMS/email provider [Recommended]</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SCR-PTL-01, SCR-PTL-07</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OQ-PTL-04</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Production sends real SMS/email codes with expiry and retry limits.</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25"/>
        </w:numPr>
        <w:pStyle w:val="Compact"/>
      </w:pPr>
      <w:r>
        <w:t xml:space="preserve">A code can only be requested when the field has a value.</w:t>
      </w:r>
    </w:p>
    <w:p>
      <w:pPr>
        <w:numPr>
          <w:ilvl w:val="0"/>
          <w:numId w:val="2325"/>
        </w:numPr>
        <w:pStyle w:val="Compact"/>
      </w:pPr>
      <w:r>
        <w:t xml:space="preserve">An incorrect code shows 'الرمز غير صحيح'; a correct code shows the verified badge.</w:t>
      </w:r>
    </w:p>
    <w:p>
      <w:pPr>
        <w:numPr>
          <w:ilvl w:val="0"/>
          <w:numId w:val="2325"/>
        </w:numPr>
        <w:pStyle w:val="Compact"/>
      </w:pPr>
      <w:r>
        <w:t xml:space="preserve">Changing the value after verification resets verification.</w:t>
      </w:r>
    </w:p>
    <w:bookmarkEnd w:id="807"/>
    <w:bookmarkStart w:id="808" w:name="Xfbc4ee9fcb98d855d34a161002c4e9b68d1bdbb"/>
    <w:p>
      <w:pPr>
        <w:pStyle w:val="Heading3"/>
      </w:pPr>
      <w:r>
        <w:t xml:space="preserve">FT-PTL-04 — Applicant context and represented-entity switching</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FT-PTL-04</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Applicant context and represented-entity switching</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EP-PTL-02</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The portal resolves which entity the user represents (selected membership, else first active membership, else persona.beneficiary_id), shows the user's role in it, and lets multi-entity users switch.</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Applications are recorded under both the person and the entity. [Observed portal.tsx:104]</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Role guard, membership list, entity switch chips, role label, header with entity name/type.</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Membership administration (see module BEN / PLT).</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FR-PTL-010, FR-PTL-011</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US-PTL-005</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BR-PTL-01, BR-PTL-02</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memberships.ts; persona.tsx</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SCR-PTL-03</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None</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26"/>
        </w:numPr>
        <w:pStyle w:val="Compact"/>
      </w:pPr>
      <w:r>
        <w:t xml:space="preserve">Non-applicant personas see 'هذه البوابة للمتقدمين' instead of portal content.</w:t>
      </w:r>
    </w:p>
    <w:p>
      <w:pPr>
        <w:numPr>
          <w:ilvl w:val="0"/>
          <w:numId w:val="2326"/>
        </w:numPr>
        <w:pStyle w:val="Compact"/>
      </w:pPr>
      <w:r>
        <w:t xml:space="preserve">A user with more than one active membership sees switch buttons and data refreshes for the chosen entity.</w:t>
      </w:r>
    </w:p>
    <w:bookmarkEnd w:id="808"/>
    <w:bookmarkStart w:id="809" w:name="X7382ebd364e5abf65e2c644a600c030097bc768"/>
    <w:p>
      <w:pPr>
        <w:pStyle w:val="Heading3"/>
      </w:pPr>
      <w:r>
        <w:t xml:space="preserve">FT-PTL-05 — Open opportunity listing with eligibility and quota</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FT-PTL-05</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Open opportunity listing with eligibility and quota</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EP-PTL-02</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Lists opportunities whose period is open, evaluates eligibility for the represented entity and the per-entity application quota, and separates available from unavailable opportunities with reasons.</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Show partners only what they can apply for and explain why not otherwise.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Open-period filter, eligibility reasons, quota counter, apply button.</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Opportunity configuration and targeting (see module PRG).</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FR-PTL-012, FR-PTL-013, FR-PTL-014</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US-PTL-006</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BR-PTL-03, BR-PTL-04, BR-PTL-05, BR-PTL-06</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eligibility.ts; PRG programs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SCR-PTL-03</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OQ-PTL-05</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27"/>
        </w:numPr>
        <w:pStyle w:val="Compact"/>
      </w:pPr>
      <w:r>
        <w:t xml:space="preserve">Only active, published programs inside open_at..close_at are listed.</w:t>
      </w:r>
    </w:p>
    <w:p>
      <w:pPr>
        <w:numPr>
          <w:ilvl w:val="0"/>
          <w:numId w:val="2327"/>
        </w:numPr>
        <w:pStyle w:val="Compact"/>
      </w:pPr>
      <w:r>
        <w:t xml:space="preserve">Ineligible cards are dimmed and show the joined reasons; quota-exhausted cards show 'استنفدت عدد الطلبات المسموحة'.</w:t>
      </w:r>
    </w:p>
    <w:p>
      <w:pPr>
        <w:numPr>
          <w:ilvl w:val="0"/>
          <w:numId w:val="2327"/>
        </w:numPr>
        <w:pStyle w:val="Compact"/>
      </w:pPr>
      <w:r>
        <w:t xml:space="preserve">Unavailable opportunities are grouped in a collapsible 'فرص غير متاحة لك (n)' section.</w:t>
      </w:r>
    </w:p>
    <w:bookmarkEnd w:id="809"/>
    <w:bookmarkStart w:id="810" w:name="X79c35c9d0802e7777f4a9daee0593957bb204b8"/>
    <w:p>
      <w:pPr>
        <w:pStyle w:val="Heading3"/>
      </w:pPr>
      <w:r>
        <w:t xml:space="preserve">FT-PTL-06 — Opportunity invitation response</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FT-PTL-06</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Opportunity invitation response</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EP-PTL-02</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An invited partner opens a tokenised link, sees the opportunity details, activates the entity account if not active, then proceeds to apply or declines; invitation status is tracked (opened/applied/declined).</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Support targeted invitations (e.g., RFP) with response tracking.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invited partner</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Token lookup, opened tracking, activation form, proceed/decline.</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Sending invitations (see module PRG).</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FR-PTL-015, FR-PTL-016</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US-PTL-007</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BR-PTL-13</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program_invitations; rfp.ts markInvitation</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SCR-PTL-10, SCR-PTL-03</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OQ-PTL-06</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Should</w:t>
            </w:r>
          </w:p>
        </w:tc>
      </w:tr>
    </w:tbl>
    <w:p>
      <w:pPr>
        <w:pStyle w:val="BodyText"/>
      </w:pPr>
      <w:r>
        <w:rPr>
          <w:bCs/>
          <w:b/>
        </w:rPr>
        <w:t xml:space="preserve">Acceptance Criteria</w:t>
      </w:r>
    </w:p>
    <w:p>
      <w:pPr>
        <w:numPr>
          <w:ilvl w:val="0"/>
          <w:numId w:val="2328"/>
        </w:numPr>
        <w:pStyle w:val="Compact"/>
      </w:pPr>
      <w:r>
        <w:t xml:space="preserve">Opening a 'sent' invitation marks it 'opened' with opened_at.</w:t>
      </w:r>
    </w:p>
    <w:p>
      <w:pPr>
        <w:numPr>
          <w:ilvl w:val="0"/>
          <w:numId w:val="2328"/>
        </w:numPr>
        <w:pStyle w:val="Compact"/>
      </w:pPr>
      <w:r>
        <w:t xml:space="preserve">Proceed navigates to /portal?apply=</w:t>
      </w:r>
      <w:r>
        <w:t xml:space="preserve"> </w:t>
      </w:r>
      <w:r>
        <w:t xml:space="preserve">and opens the application dialog.</w:t>
      </w:r>
    </w:p>
    <w:p>
      <w:pPr>
        <w:numPr>
          <w:ilvl w:val="0"/>
          <w:numId w:val="2328"/>
        </w:numPr>
        <w:pStyle w:val="Compact"/>
      </w:pPr>
      <w:r>
        <w:t xml:space="preserve">Decline marks the invitation 'declined' with responded_at and shows a thank-you.</w:t>
      </w:r>
    </w:p>
    <w:bookmarkEnd w:id="810"/>
    <w:bookmarkStart w:id="811" w:name="X5b384392af17ae9585ba32a0550d9a814d36c5b"/>
    <w:p>
      <w:pPr>
        <w:pStyle w:val="Heading3"/>
      </w:pPr>
      <w:r>
        <w:t xml:space="preserve">FT-PTL-07 — Project grant application with dynamic form</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FT-PTL-07</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Project grant application with dynamic form</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EP-PTL-03</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Applicant fills core project data (title, description, amount, duration, region, target groups) plus opportunity-specific fields from the form library and submits; system creates the application at stage 1 with a frozen snapshot and history.</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Capture complete, comparable applications.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Core fields, dynamic fields (text, textarea, number, date, email, phone, select, file), initiative selection on open tracks, validation, submission, snapshot, history, reference number.</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Form design (see module CFG/PRG); review workflow (see module REV).</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FR-PTL-017, FR-PTL-018, FR-PTL-019, FR-PTL-020, FR-PTL-021</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US-PTL-008, US-PTL-009</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BR-PTL-07, BR-PTL-10, BR-PTL-11, BR-PTL-12</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application_forms / form_fields; PlanLevelPicker InitiativeSelect; workflow.buildSnapshot</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SCR-PTL-04</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OQ-PTL-07, OQ-PTL-08</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29"/>
        </w:numPr>
        <w:pStyle w:val="Compact"/>
      </w:pPr>
      <w:r>
        <w:t xml:space="preserve">Missing title or amount shows 'أكمل الحقول الإلزامية'.</w:t>
      </w:r>
    </w:p>
    <w:p>
      <w:pPr>
        <w:numPr>
          <w:ilvl w:val="0"/>
          <w:numId w:val="2329"/>
        </w:numPr>
        <w:pStyle w:val="Compact"/>
      </w:pPr>
      <w:r>
        <w:t xml:space="preserve">Missing required dynamic field shows 'الحقل «…» إلزامي'.</w:t>
      </w:r>
    </w:p>
    <w:p>
      <w:pPr>
        <w:numPr>
          <w:ilvl w:val="0"/>
          <w:numId w:val="2329"/>
        </w:numPr>
        <w:pStyle w:val="Compact"/>
      </w:pPr>
      <w:r>
        <w:t xml:space="preserve">Open-track opportunities require an initiative.</w:t>
      </w:r>
    </w:p>
    <w:p>
      <w:pPr>
        <w:numPr>
          <w:ilvl w:val="0"/>
          <w:numId w:val="2329"/>
        </w:numPr>
        <w:pStyle w:val="Compact"/>
      </w:pPr>
      <w:r>
        <w:t xml:space="preserve">Successful submission shows 'تم تقديم الطلب برقم REQ…' and the application appears under 'طلباتي' with status pending, stage 1.</w:t>
      </w:r>
    </w:p>
    <w:bookmarkEnd w:id="811"/>
    <w:bookmarkStart w:id="812" w:name="ft-ptl-08--product-request-application"/>
    <w:p>
      <w:pPr>
        <w:pStyle w:val="Heading3"/>
      </w:pPr>
      <w:r>
        <w:t xml:space="preserve">FT-PTL-08 — Product request application</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FT-PTL-08</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Product request application</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EP-PTL-03</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For product-kind opportunities the applicant selects quantities of linked grant products (bounded by available stock); total is computed from unit prices and stored with application_items.</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Support in-kind grants. [Inferred from program kind 'product']</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Product list, quantity entry, total, notes, stock validation, items insert.</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Stock deduction/fulfilment (see module REV/PRG).</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FR-PTL-022, FR-PTL-023</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US-PTL-010</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BR-PTL-08</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program_products / grant_products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SCR-PTL-04</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OQ-PTL-09</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Should</w:t>
            </w:r>
          </w:p>
        </w:tc>
      </w:tr>
    </w:tbl>
    <w:p>
      <w:pPr>
        <w:pStyle w:val="BodyText"/>
      </w:pPr>
      <w:r>
        <w:rPr>
          <w:bCs/>
          <w:b/>
        </w:rPr>
        <w:t xml:space="preserve">Acceptance Criteria</w:t>
      </w:r>
    </w:p>
    <w:p>
      <w:pPr>
        <w:numPr>
          <w:ilvl w:val="0"/>
          <w:numId w:val="2330"/>
        </w:numPr>
        <w:pStyle w:val="Compact"/>
      </w:pPr>
      <w:r>
        <w:t xml:space="preserve">Submitting with no quantities shows 'اختر منتجاً واحداً على الأقل وحدد الكمية'.</w:t>
      </w:r>
    </w:p>
    <w:p>
      <w:pPr>
        <w:numPr>
          <w:ilvl w:val="0"/>
          <w:numId w:val="2330"/>
        </w:numPr>
        <w:pStyle w:val="Compact"/>
      </w:pPr>
      <w:r>
        <w:t xml:space="preserve">Quantity above quantity_available is rejected naming the product and available amount.</w:t>
      </w:r>
    </w:p>
    <w:p>
      <w:pPr>
        <w:numPr>
          <w:ilvl w:val="0"/>
          <w:numId w:val="2330"/>
        </w:numPr>
        <w:pStyle w:val="Compact"/>
      </w:pPr>
      <w:r>
        <w:t xml:space="preserve">requested_amount equals Σ quantity × unit_price and one application_items row is created per chosen product.</w:t>
      </w:r>
    </w:p>
    <w:bookmarkEnd w:id="812"/>
    <w:bookmarkStart w:id="813" w:name="ft-ptl-09--rfp-offer-submission"/>
    <w:p>
      <w:pPr>
        <w:pStyle w:val="Heading3"/>
      </w:pPr>
      <w:r>
        <w:t xml:space="preserve">FT-PTL-09 — RFP offer submission</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FT-PTL-09</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RFP offer submission</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EP-PTL-03</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For RFP opportunities the applicant sees scope, deliverables, ceiling, duration, activities and payment split, and submits a technical and a financial offer.</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Competitive offers on pre-defined projects.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RFP details panel, technical offer, financial offer ≤ ceiling, AI assist.</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Award decision (see module PRG/REV).</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FR-PTL-024, FR-PTL-025</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US-PTL-011</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BR-PTL-09</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rfp.ts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SCR-PTL-04</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None</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Should</w:t>
            </w:r>
          </w:p>
        </w:tc>
      </w:tr>
    </w:tbl>
    <w:p>
      <w:pPr>
        <w:pStyle w:val="BodyText"/>
      </w:pPr>
      <w:r>
        <w:rPr>
          <w:bCs/>
          <w:b/>
        </w:rPr>
        <w:t xml:space="preserve">Acceptance Criteria</w:t>
      </w:r>
    </w:p>
    <w:p>
      <w:pPr>
        <w:numPr>
          <w:ilvl w:val="0"/>
          <w:numId w:val="2331"/>
        </w:numPr>
        <w:pStyle w:val="Compact"/>
      </w:pPr>
      <w:r>
        <w:t xml:space="preserve">Missing technical or financial offer shows 'أكمل العرض الفني والعرض المالي'.</w:t>
      </w:r>
    </w:p>
    <w:p>
      <w:pPr>
        <w:numPr>
          <w:ilvl w:val="0"/>
          <w:numId w:val="2331"/>
        </w:numPr>
        <w:pStyle w:val="Compact"/>
      </w:pPr>
      <w:r>
        <w:t xml:space="preserve">A financial offer above program budget is rejected with the ceiling shown.</w:t>
      </w:r>
    </w:p>
    <w:p>
      <w:pPr>
        <w:numPr>
          <w:ilvl w:val="0"/>
          <w:numId w:val="2331"/>
        </w:numPr>
        <w:pStyle w:val="Compact"/>
      </w:pPr>
      <w:r>
        <w:t xml:space="preserve">The application title equals the program title and duration equals rfp_duration_days.</w:t>
      </w:r>
    </w:p>
    <w:bookmarkEnd w:id="813"/>
    <w:bookmarkStart w:id="814" w:name="Xcf9bd64b14fa65a56bff424352898775c90eea3"/>
    <w:p>
      <w:pPr>
        <w:pStyle w:val="Heading3"/>
      </w:pPr>
      <w:r>
        <w:t xml:space="preserve">FT-PTL-10 — Application attachments at submission</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FT-PTL-10</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Application attachments at submission</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EP-PTL-03</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File-type form fields are uploaded to the private attachments bucket and recorded as stage-1 attachments; file names are kept in answers.</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Collect required supporting documents with the application.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One file per file field; required check; upload; attachments row.</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Multi-file slots and AI doc check at submission (not implemented here).</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FR-PTL-026, FR-PTL-027</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US-PTL-012</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BR-PTL-07, BR-PTL-32</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storage bucket 'attachments'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SCR-PTL-04</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OQ-PTL-10</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32"/>
        </w:numPr>
        <w:pStyle w:val="Compact"/>
      </w:pPr>
      <w:r>
        <w:t xml:space="preserve">A required file field without a file blocks submission.</w:t>
      </w:r>
    </w:p>
    <w:p>
      <w:pPr>
        <w:numPr>
          <w:ilvl w:val="0"/>
          <w:numId w:val="2332"/>
        </w:numPr>
        <w:pStyle w:val="Compact"/>
      </w:pPr>
      <w:r>
        <w:t xml:space="preserve">Each uploaded file has an attachments row with application_id, stage=1, uploaded_by.</w:t>
      </w:r>
    </w:p>
    <w:bookmarkEnd w:id="814"/>
    <w:bookmarkStart w:id="815" w:name="X11c17167804c07e1289ea7ac0e5b64241e7cc0e"/>
    <w:p>
      <w:pPr>
        <w:pStyle w:val="Heading3"/>
      </w:pPr>
      <w:r>
        <w:t xml:space="preserve">FT-PTL-11 — AI form assist (describe or attach to prefill)</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FT-PTL-11</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AI form assist (describe or attach to prefill)</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EP-PTL-03</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Applicant describes the project or attaches a proposal (PDF, text, image); an LLM proposes values for core and dynamic fields and asks up to 4 questions about missing important fields; values are proposals only.</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Reduce form-filling effort.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Free text ≤20k chars, one file ≤10 MB, follow-up questions, option validation, apply into form.</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Auto-submission; file-type fields.</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FR-PTL-028, FR-PTL-029, FR-PTL-030</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US-PTL-013</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BR-PTL-19</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Lovable AI gateway (LOVABLE_API_KEY); prefill.server.ts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SCR-PTL-05, SCR-PTL-04</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OQ-PTL-11</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Could</w:t>
            </w:r>
          </w:p>
        </w:tc>
      </w:tr>
    </w:tbl>
    <w:p>
      <w:pPr>
        <w:pStyle w:val="BodyText"/>
      </w:pPr>
      <w:r>
        <w:rPr>
          <w:bCs/>
          <w:b/>
        </w:rPr>
        <w:t xml:space="preserve">Acceptance Criteria</w:t>
      </w:r>
    </w:p>
    <w:p>
      <w:pPr>
        <w:numPr>
          <w:ilvl w:val="0"/>
          <w:numId w:val="2333"/>
        </w:numPr>
        <w:pStyle w:val="Compact"/>
      </w:pPr>
      <w:r>
        <w:t xml:space="preserve">With neither text nor file, 'اكتب وصفاً أو أرفق مستنداً' is shown.</w:t>
      </w:r>
    </w:p>
    <w:p>
      <w:pPr>
        <w:numPr>
          <w:ilvl w:val="0"/>
          <w:numId w:val="2333"/>
        </w:numPr>
        <w:pStyle w:val="Compact"/>
      </w:pPr>
      <w:r>
        <w:t xml:space="preserve">Returned values for option fields that are not in the option list are discarded.</w:t>
      </w:r>
    </w:p>
    <w:p>
      <w:pPr>
        <w:numPr>
          <w:ilvl w:val="0"/>
          <w:numId w:val="2333"/>
        </w:numPr>
        <w:pStyle w:val="Compact"/>
      </w:pPr>
      <w:r>
        <w:t xml:space="preserve">The toast reports the number of filled fields and reminds the user to review them.</w:t>
      </w:r>
    </w:p>
    <w:p>
      <w:pPr>
        <w:numPr>
          <w:ilvl w:val="0"/>
          <w:numId w:val="2333"/>
        </w:numPr>
        <w:pStyle w:val="Compact"/>
      </w:pPr>
      <w:r>
        <w:t xml:space="preserve">If questions are returned, they are displayed and answers can be sent for another pass or skipped.</w:t>
      </w:r>
    </w:p>
    <w:bookmarkEnd w:id="815"/>
    <w:bookmarkStart w:id="816" w:name="X84af7103771ef388ce9924478368015ae78e1ba"/>
    <w:p>
      <w:pPr>
        <w:pStyle w:val="Heading3"/>
      </w:pPr>
      <w:r>
        <w:t xml:space="preserve">FT-PTL-12 — Application status tracking and required action</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FT-PTL-12</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Application status tracking and required action</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EP-PTL-04</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Each own application card shows title, reference, opportunity, amount, stage label, status pill, 'what is required from you', expected response date and closing reason.</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Transparency for applicants, fewer status inquiries.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My applications list, derived required action, SLA-based ETA, close reason.</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Detailed history timeline (not in portal).</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FR-PTL-031, FR-PTL-032, FR-PTL-033</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US-PTL-014</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BR-PTL-14, BR-PTL-15, BR-PTL-18</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workflow stages (useStages)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SCR-PTL-03</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OQ-PTL-12</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34"/>
        </w:numPr>
        <w:pStyle w:val="Compact"/>
      </w:pPr>
      <w:r>
        <w:t xml:space="preserve">Pending application with no action shows 'لا شيء — طلبك قيد الدراسة' and an expected reply date = stage_entered_at + stage SLA (default 3 days).</w:t>
      </w:r>
    </w:p>
    <w:p>
      <w:pPr>
        <w:numPr>
          <w:ilvl w:val="0"/>
          <w:numId w:val="2334"/>
        </w:numPr>
        <w:pStyle w:val="Compact"/>
      </w:pPr>
      <w:r>
        <w:t xml:space="preserve">If ETA is past, 'قريباً' is shown.</w:t>
      </w:r>
    </w:p>
    <w:p>
      <w:pPr>
        <w:numPr>
          <w:ilvl w:val="0"/>
          <w:numId w:val="2334"/>
        </w:numPr>
        <w:pStyle w:val="Compact"/>
      </w:pPr>
      <w:r>
        <w:t xml:space="preserve">Closed/cancelled/awaiting-apology applications show 'السبب: &lt;close_reason&gt;'.</w:t>
      </w:r>
    </w:p>
    <w:p>
      <w:pPr>
        <w:numPr>
          <w:ilvl w:val="0"/>
          <w:numId w:val="2334"/>
        </w:numPr>
        <w:pStyle w:val="Compact"/>
      </w:pPr>
      <w:r>
        <w:t xml:space="preserve">Empty list shows 'لم تقدّم أي طلب بعد'.</w:t>
      </w:r>
    </w:p>
    <w:bookmarkEnd w:id="816"/>
    <w:bookmarkStart w:id="817" w:name="X1ec423f46eb87dc5f2133804079e56c29bc582e"/>
    <w:p>
      <w:pPr>
        <w:pStyle w:val="Heading3"/>
      </w:pPr>
      <w:r>
        <w:t xml:space="preserve">FT-PTL-13 — Respond to edit request (resubmit)</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FT-PTL-13</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Respond to edit request (resubmit)</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EP-PTL-04</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When staff request an edit, the card shows the reviewer note and a 'تم التعديل — إعادة الإرسال' button that returns the stage status to received and logs a resubmit.</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Close the loop on incomplete applications.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Edit-request banner, resubmit action, history entry.</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Editing application content (not supported — see ISS-PTL-05).</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FR-PTL-034, FR-PTL-035</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US-PTL-015</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BR-PTL-16</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REV requestEdit</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SCR-PTL-06</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OQ-PTL-13</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35"/>
        </w:numPr>
        <w:pStyle w:val="Compact"/>
      </w:pPr>
      <w:r>
        <w:t xml:space="preserve">Banner appears only when stage_status=needs_edit and status=pending.</w:t>
      </w:r>
    </w:p>
    <w:p>
      <w:pPr>
        <w:numPr>
          <w:ilvl w:val="0"/>
          <w:numId w:val="2335"/>
        </w:numPr>
        <w:pStyle w:val="Compact"/>
      </w:pPr>
      <w:r>
        <w:t xml:space="preserve">Resubmit sets stage_status=received and adds a 'resubmit' history row.</w:t>
      </w:r>
    </w:p>
    <w:bookmarkEnd w:id="817"/>
    <w:bookmarkStart w:id="818" w:name="Xc0466a2c27f3534cc57330bf61a0faba2c22d05"/>
    <w:p>
      <w:pPr>
        <w:pStyle w:val="Heading3"/>
      </w:pPr>
      <w:r>
        <w:t xml:space="preserve">FT-PTL-14 — Accept or object to staff-proposed numeric changes</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FT-PTL-14</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Accept or object to staff-proposed numeric changes</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EP-PTL-04</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Grants staff may propose new amount, duration or product quantities; the partner sees before/after and accepts (values applied) or objects with a mandatory note (proposal cleared).</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Staff changes to requested numbers require partner consent. [Observed AGENTS.md, workflow.ts:238]</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Proposal banner, accept, object with note, history logging.</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Proposing changes (see module REV).</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FR-PTL-036, FR-PTL-037</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US-PTL-016</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BR-PTL-17</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ApplicationEdits ProposeNumbersButton (REV)</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SCR-PTL-06</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OQ-PTL-14</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36"/>
        </w:numPr>
        <w:pStyle w:val="Compact"/>
      </w:pPr>
      <w:r>
        <w:t xml:space="preserve">Banner lists old (struck) and new amount/duration, count of changed products and staff note.</w:t>
      </w:r>
    </w:p>
    <w:p>
      <w:pPr>
        <w:numPr>
          <w:ilvl w:val="0"/>
          <w:numId w:val="2336"/>
        </w:numPr>
        <w:pStyle w:val="Compact"/>
      </w:pPr>
      <w:r>
        <w:t xml:space="preserve">Accept applies the values, updates application_items quantities, clears proposed_changes and logs accept_changes.</w:t>
      </w:r>
    </w:p>
    <w:p>
      <w:pPr>
        <w:numPr>
          <w:ilvl w:val="0"/>
          <w:numId w:val="2336"/>
        </w:numPr>
        <w:pStyle w:val="Compact"/>
      </w:pPr>
      <w:r>
        <w:t xml:space="preserve">Object without a note shows 'اكتب سبب الاعتراض'; with a note it clears the proposal and logs reject_changes with the note.</w:t>
      </w:r>
    </w:p>
    <w:bookmarkEnd w:id="818"/>
    <w:bookmarkStart w:id="819" w:name="ft-ptl-15--contact-data-self-edit"/>
    <w:p>
      <w:pPr>
        <w:pStyle w:val="Heading3"/>
      </w:pPr>
      <w:r>
        <w:t xml:space="preserve">FT-PTL-15 — Contact data self-edit</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FT-PTL-15</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Contact data self-edit</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EP-PTL-05</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Primary delegate edits phone, email, region, governorate and city directly; changed phone/email must be OTP-verified; change is logged in beneficiary_events.</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Keep contact data current without staff effort while staying auditable.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 (primary delegate)</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Edit/save/cancel, OTP on changed channels, event log.</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Official data (FT-PTL-17).</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FR-PTL-038, FR-PTL-039</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US-PTL-017</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BR-PTL-26, BR-PTL-27</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FT-PTL-03; beneficiaryActions.logEvent</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SCR-PTL-07</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None</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Should</w:t>
            </w:r>
          </w:p>
        </w:tc>
      </w:tr>
    </w:tbl>
    <w:p>
      <w:pPr>
        <w:pStyle w:val="BodyText"/>
      </w:pPr>
      <w:r>
        <w:rPr>
          <w:bCs/>
          <w:b/>
        </w:rPr>
        <w:t xml:space="preserve">Acceptance Criteria</w:t>
      </w:r>
    </w:p>
    <w:p>
      <w:pPr>
        <w:numPr>
          <w:ilvl w:val="0"/>
          <w:numId w:val="2337"/>
        </w:numPr>
        <w:pStyle w:val="Compact"/>
      </w:pPr>
      <w:r>
        <w:t xml:space="preserve">Only primary delegates see 'تعديل'.</w:t>
      </w:r>
    </w:p>
    <w:p>
      <w:pPr>
        <w:numPr>
          <w:ilvl w:val="0"/>
          <w:numId w:val="2337"/>
        </w:numPr>
        <w:pStyle w:val="Compact"/>
      </w:pPr>
      <w:r>
        <w:t xml:space="preserve">Saving with an unverified changed phone/email shows 'وثّق الجوال والبريد برمز التحقق قبل الحفظ'.</w:t>
      </w:r>
    </w:p>
    <w:p>
      <w:pPr>
        <w:numPr>
          <w:ilvl w:val="0"/>
          <w:numId w:val="2337"/>
        </w:numPr>
        <w:pStyle w:val="Compact"/>
      </w:pPr>
      <w:r>
        <w:t xml:space="preserve">Saved changes create a contact_updated event with before/after values.</w:t>
      </w:r>
    </w:p>
    <w:bookmarkEnd w:id="819"/>
    <w:bookmarkStart w:id="820" w:name="ft-ptl-16--bank-account-update"/>
    <w:p>
      <w:pPr>
        <w:pStyle w:val="Heading3"/>
      </w:pPr>
      <w:r>
        <w:t xml:space="preserve">FT-PTL-16 — Bank account update</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FT-PTL-16</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Bank account update</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EP-PTL-05</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Primary delegate updates bank name, IBAN (SA + 22 digits) and optionally an IBAN certificate; any change resets bank verification to pending.</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Payments go to a verified account.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 (primary delegate)</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Bank dialog, IBAN pattern, certificate upload, status reset, events.</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Bank verification decision (see module BEN).</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FR-PTL-040, FR-PTL-041</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US-PTL-018</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BR-PTL-26, BR-PTL-28</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beneficiaryActions.updateBankDetails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SCR-PTL-08, SCR-PTL-07</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OQ-PTL-15</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38"/>
        </w:numPr>
        <w:pStyle w:val="Compact"/>
      </w:pPr>
      <w:r>
        <w:t xml:space="preserve">IBAN not matching SA[0-9]{22} cannot be submitted.</w:t>
      </w:r>
    </w:p>
    <w:p>
      <w:pPr>
        <w:numPr>
          <w:ilvl w:val="0"/>
          <w:numId w:val="2338"/>
        </w:numPr>
        <w:pStyle w:val="Compact"/>
      </w:pPr>
      <w:r>
        <w:t xml:space="preserve">Any IBAN/bank change or new certificate sets bank_status=pending and clears verified_at/by.</w:t>
      </w:r>
    </w:p>
    <w:p>
      <w:pPr>
        <w:numPr>
          <w:ilvl w:val="0"/>
          <w:numId w:val="2338"/>
        </w:numPr>
        <w:pStyle w:val="Compact"/>
      </w:pPr>
      <w:r>
        <w:t xml:space="preserve">iban_changed and/or iban_doc events are logged; toast 'حُفظ — بانتظار توثيق المانح'.</w:t>
      </w:r>
    </w:p>
    <w:bookmarkEnd w:id="820"/>
    <w:bookmarkStart w:id="821" w:name="X7d2e67e3cecd0d5ae8b77b5fd4cb2f159b5594f"/>
    <w:p>
      <w:pPr>
        <w:pStyle w:val="Heading3"/>
      </w:pPr>
      <w:r>
        <w:t xml:space="preserve">FT-PTL-17 — License update with AI auto-verification</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FT-PTL-17</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License update with AI auto-verification</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EP-PTL-05</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Primary delegate submits official name, license number, expiry and document; AI checks four criteria (number, name, validity, issuer); 100% match auto-applies, otherwise a manual review task is created for the tenant admin.</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Fast, auditable official-data updates; humans decide uncertain cases. [Observed AGENTS.md]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 (primary delegate)</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Dialog, last request status, upload, AI check, auto-approve or review routing.</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Manual review UI (see module BEN, LicenseReviewCard).</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FR-PTL-042, FR-PTL-043, FR-PTL-044</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US-PTL-019</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BR-PTL-26, BR-PTL-29</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entityUpdates.functions.ts; projectAi.server.checkLicenseDoc; manual_tasks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SCR-PTL-09, SCR-PTL-07</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OQ-PTL-16</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Should</w:t>
            </w:r>
          </w:p>
        </w:tc>
      </w:tr>
    </w:tbl>
    <w:p>
      <w:pPr>
        <w:pStyle w:val="BodyText"/>
      </w:pPr>
      <w:r>
        <w:rPr>
          <w:bCs/>
          <w:b/>
        </w:rPr>
        <w:t xml:space="preserve">Acceptance Criteria</w:t>
      </w:r>
    </w:p>
    <w:p>
      <w:pPr>
        <w:numPr>
          <w:ilvl w:val="0"/>
          <w:numId w:val="2339"/>
        </w:numPr>
        <w:pStyle w:val="Compact"/>
      </w:pPr>
      <w:r>
        <w:t xml:space="preserve">Last request date, status and reviewer note are displayed.</w:t>
      </w:r>
    </w:p>
    <w:p>
      <w:pPr>
        <w:numPr>
          <w:ilvl w:val="0"/>
          <w:numId w:val="2339"/>
        </w:numPr>
        <w:pStyle w:val="Compact"/>
      </w:pPr>
      <w:r>
        <w:t xml:space="preserve">With score 100 the beneficiary record is updated, a license_auto event is logged and status=auto_approved.</w:t>
      </w:r>
    </w:p>
    <w:p>
      <w:pPr>
        <w:numPr>
          <w:ilvl w:val="0"/>
          <w:numId w:val="2339"/>
        </w:numPr>
        <w:pStyle w:val="Compact"/>
      </w:pPr>
      <w:r>
        <w:t xml:space="preserve">With score &lt;100 status=review and a 'تدقيق تحديث ترخيص' task due in 2 days is assigned to a tenant admin.</w:t>
      </w:r>
    </w:p>
    <w:p>
      <w:pPr>
        <w:numPr>
          <w:ilvl w:val="0"/>
          <w:numId w:val="2339"/>
        </w:numPr>
        <w:pStyle w:val="Compact"/>
      </w:pPr>
      <w:r>
        <w:t xml:space="preserve">Unsupported file type or AI failure yields score 0 and manual review.</w:t>
      </w:r>
    </w:p>
    <w:bookmarkEnd w:id="821"/>
    <w:bookmarkStart w:id="822" w:name="X07d1256c8334bce3bde20db21b703f20788fd0c"/>
    <w:p>
      <w:pPr>
        <w:pStyle w:val="Heading3"/>
      </w:pPr>
      <w:r>
        <w:t xml:space="preserve">FT-PTL-18 — Partner project execution participation</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FT-PTL-18</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Partner project execution participation</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EP-PTL-06</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Partner opens own projects, sees contract, progress, finance breakdown, allocations, co-funding and indicators read-only, and performs partner actions: submit task completion, upload evidence per required-document slot, submit or revise phase reports, read grantor feedback.</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Partner-reported execution progress with evidence.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Partner-mode behaviour only (isStaff=false).</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Grantor approvals, start execution, replanning, indicators setup (see module PRJ).</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FR-PTL-045, FR-PTL-046, FR-PTL-047, FR-PTL-048</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US-PTL-020, US-PTL-021</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BR-PTL-30, BR-PTL-32, BR-PTL-34</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PRJ ProjectTree, Indicators, CoFunding; FileSlots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SCR-PTL-11</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OQ-PTL-17</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Should</w:t>
            </w:r>
          </w:p>
        </w:tc>
      </w:tr>
    </w:tbl>
    <w:p>
      <w:pPr>
        <w:pStyle w:val="BodyText"/>
      </w:pPr>
      <w:r>
        <w:rPr>
          <w:bCs/>
          <w:b/>
        </w:rPr>
        <w:t xml:space="preserve">Acceptance Criteria</w:t>
      </w:r>
    </w:p>
    <w:p>
      <w:pPr>
        <w:numPr>
          <w:ilvl w:val="0"/>
          <w:numId w:val="2340"/>
        </w:numPr>
        <w:pStyle w:val="Compact"/>
      </w:pPr>
      <w:r>
        <w:t xml:space="preserve">Only projects whose beneficiary_id equals the represented entity appear under 'مشاريعي'.</w:t>
      </w:r>
    </w:p>
    <w:p>
      <w:pPr>
        <w:numPr>
          <w:ilvl w:val="0"/>
          <w:numId w:val="2340"/>
        </w:numPr>
        <w:pStyle w:val="Compact"/>
      </w:pPr>
      <w:r>
        <w:t xml:space="preserve">Evidence upload is available only for unlocked tasks whose dependencies are approved and that are not yet approved.</w:t>
      </w:r>
    </w:p>
    <w:p>
      <w:pPr>
        <w:numPr>
          <w:ilvl w:val="0"/>
          <w:numId w:val="2340"/>
        </w:numPr>
        <w:pStyle w:val="Compact"/>
      </w:pPr>
      <w:r>
        <w:t xml:space="preserve">Partner can submit a phase report when the phase is unlocked and the report is missing or returned.</w:t>
      </w:r>
    </w:p>
    <w:p>
      <w:pPr>
        <w:numPr>
          <w:ilvl w:val="0"/>
          <w:numId w:val="2340"/>
        </w:numPr>
        <w:pStyle w:val="Compact"/>
      </w:pPr>
      <w:r>
        <w:t xml:space="preserve">Grantor feedback on returned tasks is shown as 'ملاحظات المانح'.</w:t>
      </w:r>
    </w:p>
    <w:bookmarkEnd w:id="822"/>
    <w:bookmarkStart w:id="823" w:name="ft-ptl-19--payment-receipt-confirmation"/>
    <w:p>
      <w:pPr>
        <w:pStyle w:val="Heading3"/>
      </w:pPr>
      <w:r>
        <w:t xml:space="preserve">FT-PTL-19 — Payment receipt confirmation</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FT-PTL-19</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Payment receipt confirmation</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EP-PTL-06</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When a payment is awaiting receipt the partner views the transfer notice, uploads the receipt voucher and confirms receipt with an optional voucher number, closing the payment.</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Close the disbursement loop with partner-side proof. [Inferred]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applicant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Partner payment panel.</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Approval chain, disbursement order, transfer (see module FIN).</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FR-PTL-049, FR-PTL-050</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US-PTL-022</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BR-PTL-31, BR-PTL-32</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payments.ts recordReceipt; FileSlots</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SCR-PTL-12</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None</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None beyond module assumptions (section 14)</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Must</w:t>
            </w:r>
          </w:p>
        </w:tc>
      </w:tr>
    </w:tbl>
    <w:p>
      <w:pPr>
        <w:pStyle w:val="BodyText"/>
      </w:pPr>
      <w:r>
        <w:rPr>
          <w:bCs/>
          <w:b/>
        </w:rPr>
        <w:t xml:space="preserve">Acceptance Criteria</w:t>
      </w:r>
    </w:p>
    <w:p>
      <w:pPr>
        <w:numPr>
          <w:ilvl w:val="0"/>
          <w:numId w:val="2341"/>
        </w:numPr>
        <w:pStyle w:val="Compact"/>
      </w:pPr>
      <w:r>
        <w:t xml:space="preserve">Panel is shown only for payments in awaiting_receipt or paid.</w:t>
      </w:r>
    </w:p>
    <w:p>
      <w:pPr>
        <w:numPr>
          <w:ilvl w:val="0"/>
          <w:numId w:val="2341"/>
        </w:numPr>
        <w:pStyle w:val="Compact"/>
      </w:pPr>
      <w:r>
        <w:t xml:space="preserve">Receipt upload allowed only in awaiting_receipt.</w:t>
      </w:r>
    </w:p>
    <w:p>
      <w:pPr>
        <w:numPr>
          <w:ilvl w:val="0"/>
          <w:numId w:val="2341"/>
        </w:numPr>
        <w:pStyle w:val="Compact"/>
      </w:pPr>
      <w:r>
        <w:t xml:space="preserve">Confirm without a receipt file fails (requireSlot); with file, status=paid, receipt_ref and received_at are set.</w:t>
      </w:r>
    </w:p>
    <w:bookmarkEnd w:id="823"/>
    <w:bookmarkStart w:id="824" w:name="X13fd940978c100159d5ec3ad0a6be4edf52b36b"/>
    <w:p>
      <w:pPr>
        <w:pStyle w:val="Heading3"/>
      </w:pPr>
      <w:r>
        <w:t xml:space="preserve">FT-PTL-20 — External AI evaluation report intake API</w:t>
      </w:r>
    </w:p>
    <w:tbl>
      <w:tblPr>
        <w:tblStyle w:val="Table"/>
        <w:tblW w:type="dxa" w:w="9865"/>
        <w:jc w:val="start"/>
        <w:tblLayout w:type="fixed"/>
        <w:tblLook w:firstRow="1" w:lastRow="0" w:firstColumn="0" w:lastColumn="0" w:noHBand="0" w:noVBand="0" w:val="0020"/>
      </w:tblPr>
      <w:tblGrid>
        <w:gridCol w:w="3431"/>
        <w:gridCol w:w="6434"/>
      </w:tblGrid>
      <w:tr>
        <w:trPr>
          <w:tblHeader w:val="true"/>
        </w:trPr>
        <w:tc>
          <w:tcPr>
            <w:tcW w:w="3431" w:type="dxa"/>
          </w:tcPr>
          <w:p>
            <w:pPr>
              <w:pStyle w:val="Compact"/>
              <w:jc w:val="left"/>
            </w:pPr>
            <w:r>
              <w:rPr>
                <w:sz w:val="17"/>
              </w:rPr>
              <w:t xml:space="preserve">Attribute</w:t>
            </w:r>
          </w:p>
        </w:tc>
        <w:tc>
          <w:tcPr>
            <w:tcW w:w="6434" w:type="dxa"/>
          </w:tcPr>
          <w:p>
            <w:pPr>
              <w:pStyle w:val="Compact"/>
              <w:jc w:val="left"/>
            </w:pPr>
            <w:r>
              <w:rPr>
                <w:sz w:val="17"/>
              </w:rPr>
              <w:t xml:space="preserve">Value</w:t>
            </w:r>
          </w:p>
        </w:tc>
      </w:tr>
      <w:tr>
        <w:tc>
          <w:tcPr>
            <w:tcW w:w="3431" w:type="dxa"/>
          </w:tcPr>
          <w:p>
            <w:pPr>
              <w:pStyle w:val="Compact"/>
              <w:jc w:val="left"/>
            </w:pPr>
            <w:r>
              <w:rPr>
                <w:sz w:val="17"/>
              </w:rPr>
              <w:t xml:space="preserve">Feature ID</w:t>
            </w:r>
          </w:p>
        </w:tc>
        <w:tc>
          <w:tcPr>
            <w:tcW w:w="6434" w:type="dxa"/>
          </w:tcPr>
          <w:p>
            <w:pPr>
              <w:pStyle w:val="Compact"/>
              <w:jc w:val="left"/>
            </w:pPr>
            <w:r>
              <w:rPr>
                <w:sz w:val="17"/>
              </w:rPr>
              <w:t xml:space="preserve">FT-PTL-20</w:t>
            </w:r>
          </w:p>
        </w:tc>
      </w:tr>
      <w:tr>
        <w:tc>
          <w:tcPr>
            <w:tcW w:w="3431" w:type="dxa"/>
          </w:tcPr>
          <w:p>
            <w:pPr>
              <w:pStyle w:val="Compact"/>
              <w:jc w:val="left"/>
            </w:pPr>
            <w:r>
              <w:rPr>
                <w:sz w:val="17"/>
              </w:rPr>
              <w:t xml:space="preserve">Name</w:t>
            </w:r>
          </w:p>
        </w:tc>
        <w:tc>
          <w:tcPr>
            <w:tcW w:w="6434" w:type="dxa"/>
          </w:tcPr>
          <w:p>
            <w:pPr>
              <w:pStyle w:val="Compact"/>
              <w:jc w:val="left"/>
            </w:pPr>
            <w:r>
              <w:rPr>
                <w:sz w:val="17"/>
              </w:rPr>
              <w:t xml:space="preserve">External AI evaluation report intake API</w:t>
            </w:r>
          </w:p>
        </w:tc>
      </w:tr>
      <w:tr>
        <w:tc>
          <w:tcPr>
            <w:tcW w:w="3431" w:type="dxa"/>
          </w:tcPr>
          <w:p>
            <w:pPr>
              <w:pStyle w:val="Compact"/>
              <w:jc w:val="left"/>
            </w:pPr>
            <w:r>
              <w:rPr>
                <w:sz w:val="17"/>
              </w:rPr>
              <w:t xml:space="preserve">Epic</w:t>
            </w:r>
          </w:p>
        </w:tc>
        <w:tc>
          <w:tcPr>
            <w:tcW w:w="6434" w:type="dxa"/>
          </w:tcPr>
          <w:p>
            <w:pPr>
              <w:pStyle w:val="Compact"/>
              <w:jc w:val="left"/>
            </w:pPr>
            <w:r>
              <w:rPr>
                <w:sz w:val="17"/>
              </w:rPr>
              <w:t xml:space="preserve">EP-PTL-07</w:t>
            </w:r>
          </w:p>
        </w:tc>
      </w:tr>
      <w:tr>
        <w:tc>
          <w:tcPr>
            <w:tcW w:w="3431" w:type="dxa"/>
          </w:tcPr>
          <w:p>
            <w:pPr>
              <w:pStyle w:val="Compact"/>
              <w:jc w:val="left"/>
            </w:pPr>
            <w:r>
              <w:rPr>
                <w:sz w:val="17"/>
              </w:rPr>
              <w:t xml:space="preserve">Description</w:t>
            </w:r>
          </w:p>
        </w:tc>
        <w:tc>
          <w:tcPr>
            <w:tcW w:w="6434" w:type="dxa"/>
          </w:tcPr>
          <w:p>
            <w:pPr>
              <w:pStyle w:val="Compact"/>
              <w:jc w:val="left"/>
            </w:pPr>
            <w:r>
              <w:rPr>
                <w:sz w:val="17"/>
              </w:rPr>
              <w:t xml:space="preserve">Public POST endpoint /api/public/ai-report authenticated by a bearer token through which the client's external grant-evaluation agent writes score, color, label, summary, report, recommendation, per-criterion scores and details onto an application.</w:t>
            </w:r>
          </w:p>
        </w:tc>
      </w:tr>
      <w:tr>
        <w:tc>
          <w:tcPr>
            <w:tcW w:w="3431" w:type="dxa"/>
          </w:tcPr>
          <w:p>
            <w:pPr>
              <w:pStyle w:val="Compact"/>
              <w:jc w:val="left"/>
            </w:pPr>
            <w:r>
              <w:rPr>
                <w:sz w:val="17"/>
              </w:rPr>
              <w:t xml:space="preserve">Business Objective</w:t>
            </w:r>
          </w:p>
        </w:tc>
        <w:tc>
          <w:tcPr>
            <w:tcW w:w="6434" w:type="dxa"/>
          </w:tcPr>
          <w:p>
            <w:pPr>
              <w:pStyle w:val="Compact"/>
              <w:jc w:val="left"/>
            </w:pPr>
            <w:r>
              <w:rPr>
                <w:sz w:val="17"/>
              </w:rPr>
              <w:t xml:space="preserve">Integrate the organisation's own evaluation agent; thresholds/colours come from the agent because they vary by organisation and track. [Observed AGENTS.md]</w:t>
            </w:r>
          </w:p>
        </w:tc>
      </w:tr>
      <w:tr>
        <w:tc>
          <w:tcPr>
            <w:tcW w:w="3431" w:type="dxa"/>
          </w:tcPr>
          <w:p>
            <w:pPr>
              <w:pStyle w:val="Compact"/>
              <w:jc w:val="left"/>
            </w:pPr>
            <w:r>
              <w:rPr>
                <w:sz w:val="17"/>
              </w:rPr>
              <w:t xml:space="preserve">Expected Business Value</w:t>
            </w:r>
          </w:p>
        </w:tc>
        <w:tc>
          <w:tcPr>
            <w:tcW w:w="6434" w:type="dxa"/>
          </w:tcPr>
          <w:p>
            <w:pPr>
              <w:pStyle w:val="Compact"/>
              <w:jc w:val="left"/>
            </w:pPr>
            <w:r>
              <w:rPr>
                <w:sz w:val="17"/>
              </w:rPr>
              <w:t xml:space="preserve">[To Confirm]</w:t>
            </w:r>
          </w:p>
        </w:tc>
      </w:tr>
      <w:tr>
        <w:tc>
          <w:tcPr>
            <w:tcW w:w="3431" w:type="dxa"/>
          </w:tcPr>
          <w:p>
            <w:pPr>
              <w:pStyle w:val="Compact"/>
              <w:jc w:val="left"/>
            </w:pPr>
            <w:r>
              <w:rPr>
                <w:sz w:val="17"/>
              </w:rPr>
              <w:t xml:space="preserve">Primary User Roles</w:t>
            </w:r>
          </w:p>
        </w:tc>
        <w:tc>
          <w:tcPr>
            <w:tcW w:w="6434" w:type="dxa"/>
          </w:tcPr>
          <w:p>
            <w:pPr>
              <w:pStyle w:val="Compact"/>
              <w:jc w:val="left"/>
            </w:pPr>
            <w:r>
              <w:rPr>
                <w:sz w:val="17"/>
              </w:rPr>
              <w:t xml:space="preserve">external system (AI agent)</w:t>
            </w:r>
          </w:p>
        </w:tc>
      </w:tr>
      <w:tr>
        <w:tc>
          <w:tcPr>
            <w:tcW w:w="3431" w:type="dxa"/>
          </w:tcPr>
          <w:p>
            <w:pPr>
              <w:pStyle w:val="Compact"/>
              <w:jc w:val="left"/>
            </w:pPr>
            <w:r>
              <w:rPr>
                <w:sz w:val="17"/>
              </w:rPr>
              <w:t xml:space="preserve">Scope</w:t>
            </w:r>
          </w:p>
        </w:tc>
        <w:tc>
          <w:tcPr>
            <w:tcW w:w="6434" w:type="dxa"/>
          </w:tcPr>
          <w:p>
            <w:pPr>
              <w:pStyle w:val="Compact"/>
              <w:jc w:val="left"/>
            </w:pPr>
            <w:r>
              <w:rPr>
                <w:sz w:val="17"/>
              </w:rPr>
              <w:t xml:space="preserve">Auth, validation, lookup by id or ref_no, overwrite external_ai_* fields, status codes.</w:t>
            </w:r>
          </w:p>
        </w:tc>
      </w:tr>
      <w:tr>
        <w:tc>
          <w:tcPr>
            <w:tcW w:w="3431" w:type="dxa"/>
          </w:tcPr>
          <w:p>
            <w:pPr>
              <w:pStyle w:val="Compact"/>
              <w:jc w:val="left"/>
            </w:pPr>
            <w:r>
              <w:rPr>
                <w:sz w:val="17"/>
              </w:rPr>
              <w:t xml:space="preserve">Out of Scope</w:t>
            </w:r>
          </w:p>
        </w:tc>
        <w:tc>
          <w:tcPr>
            <w:tcW w:w="6434" w:type="dxa"/>
          </w:tcPr>
          <w:p>
            <w:pPr>
              <w:pStyle w:val="Compact"/>
              <w:jc w:val="left"/>
            </w:pPr>
            <w:r>
              <w:rPr>
                <w:sz w:val="17"/>
              </w:rPr>
              <w:t xml:space="preserve">Display of results to staff (see module REV); applicant does not see these results.</w:t>
            </w:r>
          </w:p>
        </w:tc>
      </w:tr>
      <w:tr>
        <w:tc>
          <w:tcPr>
            <w:tcW w:w="3431" w:type="dxa"/>
          </w:tcPr>
          <w:p>
            <w:pPr>
              <w:pStyle w:val="Compact"/>
              <w:jc w:val="left"/>
            </w:pPr>
            <w:r>
              <w:rPr>
                <w:sz w:val="17"/>
              </w:rPr>
              <w:t xml:space="preserve">Functional Requirements</w:t>
            </w:r>
          </w:p>
        </w:tc>
        <w:tc>
          <w:tcPr>
            <w:tcW w:w="6434" w:type="dxa"/>
          </w:tcPr>
          <w:p>
            <w:pPr>
              <w:pStyle w:val="Compact"/>
              <w:jc w:val="left"/>
            </w:pPr>
            <w:r>
              <w:rPr>
                <w:sz w:val="17"/>
              </w:rPr>
              <w:t xml:space="preserve">FR-PTL-051, FR-PTL-052, FR-PTL-053, FR-PTL-054</w:t>
            </w:r>
          </w:p>
        </w:tc>
      </w:tr>
      <w:tr>
        <w:tc>
          <w:tcPr>
            <w:tcW w:w="3431" w:type="dxa"/>
          </w:tcPr>
          <w:p>
            <w:pPr>
              <w:pStyle w:val="Compact"/>
              <w:jc w:val="left"/>
            </w:pPr>
            <w:r>
              <w:rPr>
                <w:sz w:val="17"/>
              </w:rPr>
              <w:t xml:space="preserve">User Stories</w:t>
            </w:r>
          </w:p>
        </w:tc>
        <w:tc>
          <w:tcPr>
            <w:tcW w:w="6434" w:type="dxa"/>
          </w:tcPr>
          <w:p>
            <w:pPr>
              <w:pStyle w:val="Compact"/>
              <w:jc w:val="left"/>
            </w:pPr>
            <w:r>
              <w:rPr>
                <w:sz w:val="17"/>
              </w:rPr>
              <w:t xml:space="preserve">US-PTL-023</w:t>
            </w:r>
          </w:p>
        </w:tc>
      </w:tr>
      <w:tr>
        <w:tc>
          <w:tcPr>
            <w:tcW w:w="3431" w:type="dxa"/>
          </w:tcPr>
          <w:p>
            <w:pPr>
              <w:pStyle w:val="Compact"/>
              <w:jc w:val="left"/>
            </w:pPr>
            <w:r>
              <w:rPr>
                <w:sz w:val="17"/>
              </w:rPr>
              <w:t xml:space="preserve">Business Rules</w:t>
            </w:r>
          </w:p>
        </w:tc>
        <w:tc>
          <w:tcPr>
            <w:tcW w:w="6434" w:type="dxa"/>
          </w:tcPr>
          <w:p>
            <w:pPr>
              <w:pStyle w:val="Compact"/>
              <w:jc w:val="left"/>
            </w:pPr>
            <w:r>
              <w:rPr>
                <w:sz w:val="17"/>
              </w:rPr>
              <w:t xml:space="preserve">BR-PTL-33</w:t>
            </w:r>
          </w:p>
        </w:tc>
      </w:tr>
      <w:tr>
        <w:tc>
          <w:tcPr>
            <w:tcW w:w="3431" w:type="dxa"/>
          </w:tcPr>
          <w:p>
            <w:pPr>
              <w:pStyle w:val="Compact"/>
              <w:jc w:val="left"/>
            </w:pPr>
            <w:r>
              <w:rPr>
                <w:sz w:val="17"/>
              </w:rPr>
              <w:t xml:space="preserve">Dependencies</w:t>
            </w:r>
          </w:p>
        </w:tc>
        <w:tc>
          <w:tcPr>
            <w:tcW w:w="6434" w:type="dxa"/>
          </w:tcPr>
          <w:p>
            <w:pPr>
              <w:pStyle w:val="Compact"/>
              <w:jc w:val="left"/>
            </w:pPr>
            <w:r>
              <w:rPr>
                <w:sz w:val="17"/>
              </w:rPr>
              <w:t xml:space="preserve">AI_AGENT_TOKEN secret; supabaseAdmin service client</w:t>
            </w:r>
          </w:p>
        </w:tc>
      </w:tr>
      <w:tr>
        <w:tc>
          <w:tcPr>
            <w:tcW w:w="3431" w:type="dxa"/>
          </w:tcPr>
          <w:p>
            <w:pPr>
              <w:pStyle w:val="Compact"/>
              <w:jc w:val="left"/>
            </w:pPr>
            <w:r>
              <w:rPr>
                <w:sz w:val="17"/>
              </w:rPr>
              <w:t xml:space="preserve">Related Screens</w:t>
            </w:r>
          </w:p>
        </w:tc>
        <w:tc>
          <w:tcPr>
            <w:tcW w:w="6434" w:type="dxa"/>
          </w:tcPr>
          <w:p>
            <w:pPr>
              <w:pStyle w:val="Compact"/>
              <w:jc w:val="left"/>
            </w:pPr>
            <w:r>
              <w:rPr>
                <w:sz w:val="17"/>
              </w:rPr>
              <w:t xml:space="preserve">— (API)</w:t>
            </w:r>
          </w:p>
        </w:tc>
      </w:tr>
      <w:tr>
        <w:tc>
          <w:tcPr>
            <w:tcW w:w="3431" w:type="dxa"/>
          </w:tcPr>
          <w:p>
            <w:pPr>
              <w:pStyle w:val="Compact"/>
              <w:jc w:val="left"/>
            </w:pPr>
            <w:r>
              <w:rPr>
                <w:sz w:val="17"/>
              </w:rPr>
              <w:t xml:space="preserve">Open Questions</w:t>
            </w:r>
          </w:p>
        </w:tc>
        <w:tc>
          <w:tcPr>
            <w:tcW w:w="6434" w:type="dxa"/>
          </w:tcPr>
          <w:p>
            <w:pPr>
              <w:pStyle w:val="Compact"/>
              <w:jc w:val="left"/>
            </w:pPr>
            <w:r>
              <w:rPr>
                <w:sz w:val="17"/>
              </w:rPr>
              <w:t xml:space="preserve">OQ-PTL-18, OQ-PTL-19</w:t>
            </w:r>
          </w:p>
        </w:tc>
      </w:tr>
      <w:tr>
        <w:tc>
          <w:tcPr>
            <w:tcW w:w="3431" w:type="dxa"/>
          </w:tcPr>
          <w:p>
            <w:pPr>
              <w:pStyle w:val="Compact"/>
              <w:jc w:val="left"/>
            </w:pPr>
            <w:r>
              <w:rPr>
                <w:sz w:val="17"/>
              </w:rPr>
              <w:t xml:space="preserve">Assumptions</w:t>
            </w:r>
          </w:p>
        </w:tc>
        <w:tc>
          <w:tcPr>
            <w:tcW w:w="6434" w:type="dxa"/>
          </w:tcPr>
          <w:p>
            <w:pPr>
              <w:pStyle w:val="Compact"/>
              <w:jc w:val="left"/>
            </w:pPr>
            <w:r>
              <w:rPr>
                <w:sz w:val="17"/>
              </w:rPr>
              <w:t xml:space="preserve">The external agent is operated by the client organisation.</w:t>
            </w:r>
          </w:p>
        </w:tc>
      </w:tr>
      <w:tr>
        <w:tc>
          <w:tcPr>
            <w:tcW w:w="3431" w:type="dxa"/>
          </w:tcPr>
          <w:p>
            <w:pPr>
              <w:pStyle w:val="Compact"/>
              <w:jc w:val="left"/>
            </w:pPr>
            <w:r>
              <w:rPr>
                <w:sz w:val="17"/>
              </w:rPr>
              <w:t xml:space="preserve">Priority Recommendation (MoSCoW)</w:t>
            </w:r>
          </w:p>
        </w:tc>
        <w:tc>
          <w:tcPr>
            <w:tcW w:w="6434" w:type="dxa"/>
          </w:tcPr>
          <w:p>
            <w:pPr>
              <w:pStyle w:val="Compact"/>
              <w:jc w:val="left"/>
            </w:pPr>
            <w:r>
              <w:rPr>
                <w:sz w:val="17"/>
              </w:rPr>
              <w:t xml:space="preserve">Should</w:t>
            </w:r>
          </w:p>
        </w:tc>
      </w:tr>
    </w:tbl>
    <w:p>
      <w:pPr>
        <w:pStyle w:val="BodyText"/>
      </w:pPr>
      <w:r>
        <w:rPr>
          <w:bCs/>
          <w:b/>
        </w:rPr>
        <w:t xml:space="preserve">Acceptance Criteria</w:t>
      </w:r>
    </w:p>
    <w:p>
      <w:pPr>
        <w:numPr>
          <w:ilvl w:val="0"/>
          <w:numId w:val="2342"/>
        </w:numPr>
        <w:pStyle w:val="Compact"/>
      </w:pPr>
      <w:r>
        <w:t xml:space="preserve">Without configured token → 503; wrong/missing token → 401 (constant-time compare).</w:t>
      </w:r>
    </w:p>
    <w:p>
      <w:pPr>
        <w:numPr>
          <w:ilvl w:val="0"/>
          <w:numId w:val="2342"/>
        </w:numPr>
        <w:pStyle w:val="Compact"/>
      </w:pPr>
      <w:r>
        <w:t xml:space="preserve">Invalid body → 400 with flattened zod errors; neither application_id nor ref_no → 400.</w:t>
      </w:r>
    </w:p>
    <w:p>
      <w:pPr>
        <w:numPr>
          <w:ilvl w:val="0"/>
          <w:numId w:val="2342"/>
        </w:numPr>
        <w:pStyle w:val="Compact"/>
      </w:pPr>
      <w:r>
        <w:t xml:space="preserve">Unknown application → 404; success → 200 {ok:true} and external_ai_at set to now.</w:t>
      </w:r>
    </w:p>
    <w:bookmarkEnd w:id="824"/>
    <w:bookmarkEnd w:id="825"/>
    <w:bookmarkStart w:id="880" w:name="X597c22700d18f94974c4d6c5dfa12227e945a9c"/>
    <w:p>
      <w:pPr>
        <w:pStyle w:val="Heading2"/>
      </w:pPr>
      <w:r>
        <w:t xml:space="preserve">11. Functional Requirements</w:t>
      </w:r>
    </w:p>
    <w:bookmarkStart w:id="826" w:name="fr-ptl-001"/>
    <w:p>
      <w:pPr>
        <w:pStyle w:val="Heading3"/>
      </w:pPr>
      <w:r>
        <w:t xml:space="preserve">FR-PTL-001</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a visitor choose a beneficiary type from types that are portal-enabled and not closed for the tenant.</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Types come from ENTITY_TYPES filtered by portal flag and tenant closed set; government is portal=false. Choosing a type resets the lookup and changes the identifier label (idLabel).</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register-tenant.tsx:33-36,87-94; applicantTypes.ts:7-14</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FT-PTL-01</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US-PTL-001</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Default selection 'association' falls back to the first available type.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43"/>
        </w:numPr>
        <w:pStyle w:val="Compact"/>
      </w:pPr>
      <w:r>
        <w:t xml:space="preserve">Given government is portal=false When the page loads Then it is not offered.</w:t>
      </w:r>
    </w:p>
    <w:p>
      <w:pPr>
        <w:numPr>
          <w:ilvl w:val="0"/>
          <w:numId w:val="2343"/>
        </w:numPr>
        <w:pStyle w:val="Compact"/>
      </w:pPr>
      <w:r>
        <w:t xml:space="preserve">Given the tenant closed 'company' When the page loads Then 'شركة' is not offered.</w:t>
      </w:r>
    </w:p>
    <w:bookmarkEnd w:id="826"/>
    <w:bookmarkStart w:id="827" w:name="fr-ptl-002"/>
    <w:p>
      <w:pPr>
        <w:pStyle w:val="Heading3"/>
      </w:pPr>
      <w:r>
        <w:t xml:space="preserve">FR-PTL-002</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look up the entered identifier and classify it as registered, pending registration, or new.</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registered = beneficiaries.license_no match; pending = entity_registrations with status pending; else new with optional registry record.</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registrations.ts:48-67; register-tenant.tsx:46-55</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FT-PTL-01</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US-PTL-001</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Empty identifier: lookup is not run.</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44"/>
        </w:numPr>
        <w:pStyle w:val="Compact"/>
      </w:pPr>
      <w:r>
        <w:t xml:space="preserve">Given license 1234 exists When 'تحقق' is pressed Then the registered panel is shown.</w:t>
      </w:r>
    </w:p>
    <w:p>
      <w:pPr>
        <w:numPr>
          <w:ilvl w:val="0"/>
          <w:numId w:val="2344"/>
        </w:numPr>
        <w:pStyle w:val="Compact"/>
      </w:pPr>
      <w:r>
        <w:t xml:space="preserve">Given no beneficiary and no pending request When checked Then the registration form is shown.</w:t>
      </w:r>
    </w:p>
    <w:bookmarkEnd w:id="827"/>
    <w:bookmarkStart w:id="828" w:name="fr-ptl-003"/>
    <w:p>
      <w:pPr>
        <w:pStyle w:val="Heading3"/>
      </w:pPr>
      <w:r>
        <w:t xml:space="preserve">FR-PTL-003</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prefill registration fields from the official registry when the identifier is found there and label each field as from-registry or edited.</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Simulated NCNP registry (2 demo licenses). Unedited registry fields are greyed.</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Integration</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registrations.ts:27-32; register-tenant.tsx:53,111,116-131</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FT-PTL-01</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US-PTL-001</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Not found in registry: message 'لم نجد الرقم في السجل — أدخل البيانات يدوياً'.</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OQ-PTL-01</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45"/>
        </w:numPr>
        <w:pStyle w:val="Compact"/>
      </w:pPr>
      <w:r>
        <w:t xml:space="preserve">Given license 7781 When checked Then name/type/entity number/region/city/class/phone/delegate are prefilled and labelled 'من السجل'.</w:t>
      </w:r>
    </w:p>
    <w:p>
      <w:pPr>
        <w:numPr>
          <w:ilvl w:val="0"/>
          <w:numId w:val="2345"/>
        </w:numPr>
        <w:pStyle w:val="Compact"/>
      </w:pPr>
      <w:r>
        <w:t xml:space="preserve">Given a prefilled value is changed When displayed Then the label becomes 'معدّل عن السجل'.</w:t>
      </w:r>
    </w:p>
    <w:bookmarkEnd w:id="828"/>
    <w:bookmarkStart w:id="829" w:name="fr-ptl-004"/>
    <w:p>
      <w:pPr>
        <w:pStyle w:val="Heading3"/>
      </w:pPr>
      <w:r>
        <w:t xml:space="preserve">FR-PTL-004</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capture registration fields (entity name, type, unified number, region, city, classification, official email, phone, delegate name/ID/mobile, bank, IBAN), hiding organisation-only fields for individuals.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Required: name, type, region, city, email, phone, delegate name/ID/mobile. For 'individual': account_type, entity_number, classification_group, phone, delegate_name, delegate_id hidden and labels renamed.</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Data</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registrations.ts:11-25; register-tenant.tsx:56-57</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FT-PTL-01</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US-PTL-001, US-PTL-002</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HTML required only; no format validation for IBAN/ID at registration [Observed].</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46"/>
        </w:numPr>
        <w:pStyle w:val="Compact"/>
      </w:pPr>
      <w:r>
        <w:t xml:space="preserve">Given type individual When the form shows Then labels are 'الاسم الكامل', 'الجوال', 'البريد الإلكتروني' and organisation fields are hidden.</w:t>
      </w:r>
    </w:p>
    <w:p>
      <w:pPr>
        <w:numPr>
          <w:ilvl w:val="0"/>
          <w:numId w:val="2346"/>
        </w:numPr>
        <w:pStyle w:val="Compact"/>
      </w:pPr>
      <w:r>
        <w:t xml:space="preserve">Given a required field is empty When submitting Then the browser blocks submission.</w:t>
      </w:r>
    </w:p>
    <w:bookmarkEnd w:id="829"/>
    <w:bookmarkStart w:id="830" w:name="fr-ptl-005"/>
    <w:p>
      <w:pPr>
        <w:pStyle w:val="Heading3"/>
      </w:pPr>
      <w:r>
        <w:t xml:space="preserve">FR-PTL-005</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submit a registration request storing each non-empty field with its value, registry value, source and decision=pending, and show a confirmation.</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Inserted into entity_registrations(status default pending). Partner record is created only on admin approval (see module BEN).</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Data</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registrations.ts:69-77; register-tenant.tsx:58-76</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FT-PTL-01</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US-PTL-002</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Duplicate concurrent submissions are not prevented server-side (see ISS-PTL-03 pattern).</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47"/>
        </w:numPr>
        <w:pStyle w:val="Compact"/>
      </w:pPr>
      <w:r>
        <w:t xml:space="preserve">Given all OTP fields verified When submitting Then an entity_registrations row is created and 'أُرسل الطلب للتدقيق' is shown.</w:t>
      </w:r>
    </w:p>
    <w:p>
      <w:pPr>
        <w:numPr>
          <w:ilvl w:val="0"/>
          <w:numId w:val="2347"/>
        </w:numPr>
        <w:pStyle w:val="Compact"/>
      </w:pPr>
      <w:r>
        <w:t xml:space="preserve">Given an insert error When submitting Then the error is shown in a toast.</w:t>
      </w:r>
    </w:p>
    <w:bookmarkEnd w:id="830"/>
    <w:bookmarkStart w:id="831" w:name="fr-ptl-006"/>
    <w:p>
      <w:pPr>
        <w:pStyle w:val="Heading3"/>
      </w:pPr>
      <w:r>
        <w:t xml:space="preserve">FR-PTL-006</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show, for a registered identifier, the entity name and its active delegates with masked names and mobiles.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Name mask: initials + first 3 letters of last name + stars; mobile mask: last 4 digits.</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Security</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registrations.ts:34-58; register-tenant.tsx:174-177</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FT-PTL-02</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48"/>
        </w:numPr>
        <w:pStyle w:val="Compact"/>
      </w:pPr>
      <w:r>
        <w:t xml:space="preserve">Given entity with primary delegate When looked up Then the delegate appears masked with '(المفوض الرئيسي)'.</w:t>
      </w:r>
    </w:p>
    <w:p>
      <w:pPr>
        <w:numPr>
          <w:ilvl w:val="0"/>
          <w:numId w:val="2348"/>
        </w:numPr>
        <w:pStyle w:val="Compact"/>
      </w:pPr>
      <w:r>
        <w:t xml:space="preserve">Given no delegate When looked up Then 'لا يوجد مفوض مسجل' is shown and the OTP button is disabled.</w:t>
      </w:r>
    </w:p>
    <w:bookmarkEnd w:id="831"/>
    <w:bookmarkStart w:id="832" w:name="fr-ptl-007"/>
    <w:p>
      <w:pPr>
        <w:pStyle w:val="Heading3"/>
      </w:pPr>
      <w:r>
        <w:t xml:space="preserve">FR-PTL-007</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allow a visitor to prove relation to a registered entity by entering a one-time code sent to the delegate's mobile.</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POC generates a 6-digit code client-side and shows it on screen; success prompts login so the delegate can add the user to the team.</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Security</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registrations.ts:79-82; register-tenant.tsx:155-163,186-204</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FT-PTL-02</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OQ-PTL-03</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49"/>
        </w:numPr>
        <w:pStyle w:val="Compact"/>
      </w:pPr>
      <w:r>
        <w:t xml:space="preserve">Given the code is entered correctly When 'تحقق' Then 'تم التحقق من صلتك بالجهة' with a login link is shown.</w:t>
      </w:r>
    </w:p>
    <w:p>
      <w:pPr>
        <w:numPr>
          <w:ilvl w:val="0"/>
          <w:numId w:val="2349"/>
        </w:numPr>
        <w:pStyle w:val="Compact"/>
      </w:pPr>
      <w:r>
        <w:t xml:space="preserve">Given a wrong code Then 'الرمز غير صحيح — تأكد وأعد المحاولة'.</w:t>
      </w:r>
    </w:p>
    <w:bookmarkEnd w:id="832"/>
    <w:bookmarkStart w:id="833" w:name="fr-ptl-008"/>
    <w:p>
      <w:pPr>
        <w:pStyle w:val="Heading3"/>
      </w:pPr>
      <w:r>
        <w:t xml:space="preserve">FR-PTL-008</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accept a delegate-change request (new delegate name, national ID, mobile, reason) for a registered entity and queue it for admin review.</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Stored in entity_registrations with entity name pre-accepted, delegate fields pending and note 'طلب تغيير مفوض — السبب: …'.</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registrations.ts:84-97; register-tenant.tsx:164-171,206-227</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FT-PTL-02</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US-PTL-004</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Approval path currently reuses finalizeRegistration (see ISS-PTL-06).</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0"/>
        </w:numPr>
        <w:pStyle w:val="Compact"/>
      </w:pPr>
      <w:r>
        <w:t xml:space="preserve">Given all four fields When 'إرسال الطلب' Then a pending request is stored and 'أُرسل طلب تغيير المفوض' is shown.</w:t>
      </w:r>
    </w:p>
    <w:p>
      <w:pPr>
        <w:numPr>
          <w:ilvl w:val="0"/>
          <w:numId w:val="2350"/>
        </w:numPr>
        <w:pStyle w:val="Compact"/>
      </w:pPr>
      <w:r>
        <w:t xml:space="preserve">Given a missing field Then the browser blocks submission.</w:t>
      </w:r>
    </w:p>
    <w:bookmarkEnd w:id="833"/>
    <w:bookmarkStart w:id="834" w:name="fr-ptl-009"/>
    <w:p>
      <w:pPr>
        <w:pStyle w:val="Heading3"/>
      </w:pPr>
      <w:r>
        <w:t xml:space="preserve">FR-PTL-009</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require a one-time code to verify mobile and email inputs, show a verified badge on success, and reset verification when the value changes.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4-digit code; POC shows the code inline.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Security</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OtpVerifiedInput.tsx:7-39</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FT-PTL-03</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US-PTL-001, US-PTL-017</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OQ-PTL-04</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1"/>
        </w:numPr>
        <w:pStyle w:val="Compact"/>
      </w:pPr>
      <w:r>
        <w:t xml:space="preserve">Given a value When the shield icon is pressed Then a code entry box appears.</w:t>
      </w:r>
    </w:p>
    <w:p>
      <w:pPr>
        <w:numPr>
          <w:ilvl w:val="0"/>
          <w:numId w:val="2351"/>
        </w:numPr>
        <w:pStyle w:val="Compact"/>
      </w:pPr>
      <w:r>
        <w:t xml:space="preserve">Given verified When the value is edited Then the badge disappears and verification is required again.</w:t>
      </w:r>
    </w:p>
    <w:bookmarkEnd w:id="834"/>
    <w:bookmarkStart w:id="835" w:name="fr-ptl-010"/>
    <w:p>
      <w:pPr>
        <w:pStyle w:val="Heading3"/>
      </w:pPr>
      <w:r>
        <w:t xml:space="preserve">FR-PTL-010</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restrict the portal to the applicant role and show other roles a message to switch persona.</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UI-level only; persona switcher on shared demo account.</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Security</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portal.tsx:81-83; AppShell.tsx:54,86</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FT-PTL-04</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US-PTL-005</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2"/>
        </w:numPr>
        <w:pStyle w:val="Compact"/>
      </w:pPr>
      <w:r>
        <w:t xml:space="preserve">Given role reviewer When opening /portal Then 'هذه البوابة للمتقدمين — بدّل الشخصية من الأعلى.' is shown.</w:t>
      </w:r>
    </w:p>
    <w:p>
      <w:pPr>
        <w:numPr>
          <w:ilvl w:val="0"/>
          <w:numId w:val="2352"/>
        </w:numPr>
        <w:pStyle w:val="Compact"/>
      </w:pPr>
      <w:r>
        <w:t xml:space="preserve">Given role applicant Then the portal with no sidebar is shown.</w:t>
      </w:r>
    </w:p>
    <w:bookmarkEnd w:id="835"/>
    <w:bookmarkStart w:id="836" w:name="fr-ptl-011"/>
    <w:p>
      <w:pPr>
        <w:pStyle w:val="Heading3"/>
      </w:pPr>
      <w:r>
        <w:t xml:space="preserve">FR-PTL-011</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resolve the represented entity from the selected membership, else the first active membership (primary first), else the persona's beneficiary, and allow switching when the user has several memberships.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Shows 'تمثّل حالياً' chips with entity name and member role; shows 'صفتك في …' with role; header shows entity name and type.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portal.tsx:65-74,91-105; memberships.ts:40-45</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FT-PTL-04</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US-PTL-005</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3"/>
        </w:numPr>
        <w:pStyle w:val="Compact"/>
      </w:pPr>
      <w:r>
        <w:t xml:space="preserve">Given 2 active memberships When the portal loads Then two chips are shown and the primary one is selected.</w:t>
      </w:r>
    </w:p>
    <w:p>
      <w:pPr>
        <w:numPr>
          <w:ilvl w:val="0"/>
          <w:numId w:val="2353"/>
        </w:numPr>
        <w:pStyle w:val="Compact"/>
      </w:pPr>
      <w:r>
        <w:t xml:space="preserve">Given the user picks another chip Then applications, opportunities' eligibility and projects reflect that entity.</w:t>
      </w:r>
    </w:p>
    <w:bookmarkEnd w:id="836"/>
    <w:bookmarkStart w:id="837" w:name="fr-ptl-012"/>
    <w:p>
      <w:pPr>
        <w:pStyle w:val="Heading3"/>
      </w:pPr>
      <w:r>
        <w:t xml:space="preserve">FR-PTL-012</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list only opportunities that are active, published and within their open/close window.</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isPeriodOpen.</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data.ts:403-409; portal.tsx:87</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FT-PTL-05</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US-PTL-006</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4"/>
        </w:numPr>
        <w:pStyle w:val="Compact"/>
      </w:pPr>
      <w:r>
        <w:t xml:space="preserve">Given a program with close_at in the past Then it is not listed.</w:t>
      </w:r>
    </w:p>
    <w:p>
      <w:pPr>
        <w:numPr>
          <w:ilvl w:val="0"/>
          <w:numId w:val="2354"/>
        </w:numPr>
        <w:pStyle w:val="Compact"/>
      </w:pPr>
      <w:r>
        <w:t xml:space="preserve">Given an unpublished active program Then it is not listed.</w:t>
      </w:r>
    </w:p>
    <w:bookmarkEnd w:id="837"/>
    <w:bookmarkStart w:id="838" w:name="fr-ptl-013"/>
    <w:p>
      <w:pPr>
        <w:pStyle w:val="Heading3"/>
      </w:pPr>
      <w:r>
        <w:t xml:space="preserve">FR-PTL-013</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evaluate each opportunity's eligibility for the represented entity and show the reasons when ineligible.</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Named targets (beneficiaries or group members) bypass; named-only programs exclude others; checks types, classification group/sub, governance minimum, region, governorate (city fallback).</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eligibility.ts:38-58; portal.tsx:162,173</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FT-PTL-05</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US-PTL-006</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OQ-PTL-05</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5"/>
        </w:numPr>
        <w:pStyle w:val="Compact"/>
      </w:pPr>
      <w:r>
        <w:t xml:space="preserve">Given program target_types excludes the entity type Then the card shows 'مخصصة لـ: …'.</w:t>
      </w:r>
    </w:p>
    <w:p>
      <w:pPr>
        <w:numPr>
          <w:ilvl w:val="0"/>
          <w:numId w:val="2355"/>
        </w:numPr>
        <w:pStyle w:val="Compact"/>
      </w:pPr>
      <w:r>
        <w:t xml:space="preserve">Given entity is a named target Then it is eligible regardless of other rules.</w:t>
      </w:r>
    </w:p>
    <w:bookmarkEnd w:id="838"/>
    <w:bookmarkStart w:id="839" w:name="fr-ptl-014"/>
    <w:p>
      <w:pPr>
        <w:pStyle w:val="Heading3"/>
      </w:pPr>
      <w:r>
        <w:t xml:space="preserve">FR-PTL-014</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show the number of applications already made versus the per-entity maximum and disable applying when the quota is reached.</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Counts own applications for the program excluding cancelled.</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portal.tsx:161-175</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FT-PTL-05</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US-PTL-006</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Client-side only (ISS-PTL-03).</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6"/>
        </w:numPr>
        <w:pStyle w:val="Compact"/>
      </w:pPr>
      <w:r>
        <w:t xml:space="preserve">Given max_per_beneficiary=1 and one pending application Then 'استنفدت عدد الطلبات المسموحة' replaces the button.</w:t>
      </w:r>
    </w:p>
    <w:p>
      <w:pPr>
        <w:numPr>
          <w:ilvl w:val="0"/>
          <w:numId w:val="2356"/>
        </w:numPr>
        <w:pStyle w:val="Compact"/>
      </w:pPr>
      <w:r>
        <w:t xml:space="preserve">Given a cancelled application Then it is not counted.</w:t>
      </w:r>
    </w:p>
    <w:bookmarkEnd w:id="839"/>
    <w:bookmarkStart w:id="840" w:name="fr-ptl-015"/>
    <w:p>
      <w:pPr>
        <w:pStyle w:val="Heading3"/>
      </w:pPr>
      <w:r>
        <w:t xml:space="preserve">FR-PTL-015</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display a tokenised invitation with opportunity kind, ceiling, deadline, duration, description, scope and deliverables and mark it opened on first view.</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invite.$token.tsx:30-80; rfp.ts:43-51</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FT-PTL-06</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US-PTL-007</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7"/>
        </w:numPr>
        <w:pStyle w:val="Compact"/>
      </w:pPr>
      <w:r>
        <w:t xml:space="preserve">Given status sent When opened Then status=opened and opened_at set.</w:t>
      </w:r>
    </w:p>
    <w:p>
      <w:pPr>
        <w:numPr>
          <w:ilvl w:val="0"/>
          <w:numId w:val="2357"/>
        </w:numPr>
        <w:pStyle w:val="Compact"/>
      </w:pPr>
      <w:r>
        <w:t xml:space="preserve">Given an unknown token Then 'رابط الدعوة غير صالح'.</w:t>
      </w:r>
    </w:p>
    <w:bookmarkEnd w:id="840"/>
    <w:bookmarkStart w:id="841" w:name="fr-ptl-016"/>
    <w:p>
      <w:pPr>
        <w:pStyle w:val="Heading3"/>
      </w:pPr>
      <w:r>
        <w:t xml:space="preserve">FR-PTL-016</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the invited partner activate an inactive entity account, proceed to the application dialog, or decline the invitation.</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Activation sets beneficiaries.account_status=active and activated_at; proceed selects the entity's applicant persona and navigates to /portal?apply=</w:t>
            </w: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invite.$token.tsx:46-60,81-100; portal.tsx:50,63-64</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FT-PTL-06</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US-PTL-007</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Already applied/declined invitations show a status message only.</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8"/>
        </w:numPr>
        <w:pStyle w:val="Compact"/>
      </w:pPr>
      <w:r>
        <w:t xml:space="preserve">Given active entity When 'الانتقال للتقديم' Then the portal opens with the apply dialog for that program.</w:t>
      </w:r>
    </w:p>
    <w:p>
      <w:pPr>
        <w:numPr>
          <w:ilvl w:val="0"/>
          <w:numId w:val="2358"/>
        </w:numPr>
        <w:pStyle w:val="Compact"/>
      </w:pPr>
      <w:r>
        <w:t xml:space="preserve">Given 'اعتذار' Then status=declined and responded_at set.</w:t>
      </w:r>
    </w:p>
    <w:bookmarkEnd w:id="841"/>
    <w:bookmarkStart w:id="842" w:name="fr-ptl-017"/>
    <w:p>
      <w:pPr>
        <w:pStyle w:val="Heading3"/>
      </w:pPr>
      <w:r>
        <w:t xml:space="preserve">FR-PTL-017</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render the application form for the opportunity using its form-library form (form_id) or, as fallback, legacy program-level fields, ordered by sort_order.</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Supported types: text, textarea, number, date, email, phone (tel), select (options), file.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portal.tsx:250-253,417-431</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FT-PTL-07</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US-PTL-008</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59"/>
        </w:numPr>
        <w:pStyle w:val="Compact"/>
      </w:pPr>
      <w:r>
        <w:t xml:space="preserve">Given program.form_id set Then fields of that form are shown under 'البيانات الإضافية'.</w:t>
      </w:r>
    </w:p>
    <w:p>
      <w:pPr>
        <w:numPr>
          <w:ilvl w:val="0"/>
          <w:numId w:val="2359"/>
        </w:numPr>
        <w:pStyle w:val="Compact"/>
      </w:pPr>
      <w:r>
        <w:t xml:space="preserve">Given no form_id Then fields with program_id are shown.</w:t>
      </w:r>
    </w:p>
    <w:bookmarkEnd w:id="842"/>
    <w:bookmarkStart w:id="843" w:name="fr-ptl-018"/>
    <w:p>
      <w:pPr>
        <w:pStyle w:val="Heading3"/>
      </w:pPr>
      <w:r>
        <w:t xml:space="preserve">FR-PTL-018</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capture project title (required), description, requested amount in SAR (required), duration in days, implementation region (list) and target groups with beneficiary counts (repeatable rows).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Data</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portal.tsx:260-261,390-414</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FT-PTL-07</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US-PTL-008</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0"/>
        </w:numPr>
        <w:pStyle w:val="Compact"/>
      </w:pPr>
      <w:r>
        <w:t xml:space="preserve">Given title or amount empty When 'إرسال الطلب' Then 'أكمل الحقول الإلزامية'.</w:t>
      </w:r>
    </w:p>
    <w:p>
      <w:pPr>
        <w:numPr>
          <w:ilvl w:val="0"/>
          <w:numId w:val="2360"/>
        </w:numPr>
        <w:pStyle w:val="Compact"/>
      </w:pPr>
      <w:r>
        <w:t xml:space="preserve">Given multiple target group rows Then only rows with a group name are saved with numeric counts.</w:t>
      </w:r>
    </w:p>
    <w:bookmarkEnd w:id="843"/>
    <w:bookmarkStart w:id="844" w:name="fr-ptl-019"/>
    <w:p>
      <w:pPr>
        <w:pStyle w:val="Heading3"/>
      </w:pPr>
      <w:r>
        <w:t xml:space="preserve">FR-PTL-019</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require the applicant to choose an annual-plan initiative for open-track opportunities, otherwise use the opportunity's default plan level.</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portal.tsx:265,300,307,343</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FT-PTL-07</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US-PTL-008</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1"/>
        </w:numPr>
        <w:pStyle w:val="Compact"/>
      </w:pPr>
      <w:r>
        <w:t xml:space="preserve">Given open_track When submitting without initiative Then 'اختر المبادرة التي يندرج تحتها الطلب'.</w:t>
      </w:r>
    </w:p>
    <w:p>
      <w:pPr>
        <w:numPr>
          <w:ilvl w:val="0"/>
          <w:numId w:val="2361"/>
        </w:numPr>
        <w:pStyle w:val="Compact"/>
      </w:pPr>
      <w:r>
        <w:t xml:space="preserve">Given not open_track Then plan_level_id = default_plan_level_id.</w:t>
      </w:r>
    </w:p>
    <w:bookmarkEnd w:id="844"/>
    <w:bookmarkStart w:id="845" w:name="fr-ptl-020"/>
    <w:p>
      <w:pPr>
        <w:pStyle w:val="Heading3"/>
      </w:pPr>
      <w:r>
        <w:t xml:space="preserve">FR-PTL-020</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validate required dynamic fields before submission.</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File fields require a selected file; other fields require a non-empty answer.</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portal.tsx:297-299</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FT-PTL-07</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US-PTL-008, US-PTL-009</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No type/format validation beyond the HTML input type [Observed].</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2"/>
        </w:numPr>
        <w:pStyle w:val="Compact"/>
      </w:pPr>
      <w:r>
        <w:t xml:space="preserve">Given required select empty Then 'الحقل «label» إلزامي'.</w:t>
      </w:r>
    </w:p>
    <w:p>
      <w:pPr>
        <w:numPr>
          <w:ilvl w:val="0"/>
          <w:numId w:val="2362"/>
        </w:numPr>
        <w:pStyle w:val="Compact"/>
      </w:pPr>
      <w:r>
        <w:t xml:space="preserve">Given all required fields filled Then submission proceeds.</w:t>
      </w:r>
    </w:p>
    <w:bookmarkEnd w:id="845"/>
    <w:bookmarkStart w:id="846" w:name="fr-ptl-021"/>
    <w:p>
      <w:pPr>
        <w:pStyle w:val="Heading3"/>
      </w:pPr>
      <w:r>
        <w:t xml:space="preserve">FR-PTL-021</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create the application with status pending, stage 1, stage status received, a submission snapshot, an auto reference number and a 'submit' history entry, and confirm with the reference number.</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Snapshot freezes beneficiary (name, type, license, region, city, status, bank) and program (title, pass_score, has_contract) and requested amount.</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Data</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portal.tsx:301-335; workflow.ts:4-10; migration 20261004093306 set_ref_no</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FT-PTL-07</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US-PTL-009</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Partial failure after insert leaves an application without items/attachments/history (ISS-PTL-04).</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3"/>
        </w:numPr>
        <w:pStyle w:val="Compact"/>
      </w:pPr>
      <w:r>
        <w:t xml:space="preserve">Given valid data When submitted Then toast 'تم تقديم الطلب برقم REQyymm#####' and the list refreshes.</w:t>
      </w:r>
    </w:p>
    <w:p>
      <w:pPr>
        <w:numPr>
          <w:ilvl w:val="0"/>
          <w:numId w:val="2363"/>
        </w:numPr>
        <w:pStyle w:val="Compact"/>
      </w:pPr>
      <w:r>
        <w:t xml:space="preserve">Given an insert error Then the message is shown and the dialog stays open.</w:t>
      </w:r>
    </w:p>
    <w:bookmarkEnd w:id="846"/>
    <w:bookmarkStart w:id="847" w:name="fr-ptl-022"/>
    <w:p>
      <w:pPr>
        <w:pStyle w:val="Heading3"/>
      </w:pPr>
      <w:r>
        <w:t xml:space="preserve">FR-PTL-022</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list the opportunity's linked products with unit price, unit and available quantity and allow entering quantities with live line and grand totals.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portal.tsx:254-258,362-389</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FT-PTL-08</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US-PTL-010</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4"/>
        </w:numPr>
        <w:pStyle w:val="Compact"/>
      </w:pPr>
      <w:r>
        <w:t xml:space="preserve">Given quantity 3 at 100 SAR Then the line shows 300 SAR and total updates.</w:t>
      </w:r>
    </w:p>
    <w:p>
      <w:pPr>
        <w:numPr>
          <w:ilvl w:val="0"/>
          <w:numId w:val="2364"/>
        </w:numPr>
        <w:pStyle w:val="Compact"/>
      </w:pPr>
      <w:r>
        <w:t xml:space="preserve">Given no products linked Then 'لا توجد منتجات معرفة في هذه الفرصة بعد.'</w:t>
      </w:r>
    </w:p>
    <w:bookmarkEnd w:id="847"/>
    <w:bookmarkStart w:id="848" w:name="fr-ptl-023"/>
    <w:p>
      <w:pPr>
        <w:pStyle w:val="Heading3"/>
      </w:pPr>
      <w:r>
        <w:t xml:space="preserve">FR-PTL-023</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validate at least one product and quantities not exceeding available stock, set the requested amount to the computed total and store one application item per chosen product.</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Title defaults to 'طلب منتجات —</w:t>
            </w:r>
            <w:r>
              <w:rPr>
                <w:sz w:val="17"/>
              </w:rPr>
              <w:t xml:space="preserve"> </w:t>
            </w: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portal.tsx:267-268,290-292,308,311,318-323</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FT-PTL-08</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US-PTL-010</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5"/>
        </w:numPr>
        <w:pStyle w:val="Compact"/>
      </w:pPr>
      <w:r>
        <w:t xml:space="preserve">Given quantity &gt; available Then the error names the product and available stock.</w:t>
      </w:r>
    </w:p>
    <w:p>
      <w:pPr>
        <w:numPr>
          <w:ilvl w:val="0"/>
          <w:numId w:val="2365"/>
        </w:numPr>
        <w:pStyle w:val="Compact"/>
      </w:pPr>
      <w:r>
        <w:t xml:space="preserve">Given valid selection Then application_items rows are inserted with quantities.</w:t>
      </w:r>
    </w:p>
    <w:bookmarkEnd w:id="848"/>
    <w:bookmarkStart w:id="849" w:name="fr-ptl-024"/>
    <w:p>
      <w:pPr>
        <w:pStyle w:val="Heading3"/>
      </w:pPr>
      <w:r>
        <w:t xml:space="preserve">FR-PTL-024</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display RFP details (scope, deliverables, ceiling, duration, weighted activities, payment percentages) in the offer dialog.</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portal.tsx:344-353</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FT-PTL-09</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US-PTL-011</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6"/>
        </w:numPr>
        <w:pStyle w:val="Compact"/>
      </w:pPr>
      <w:r>
        <w:t xml:space="preserve">Given rfp_activities Then they show as 'title (weight%)'.</w:t>
      </w:r>
    </w:p>
    <w:p>
      <w:pPr>
        <w:numPr>
          <w:ilvl w:val="0"/>
          <w:numId w:val="2366"/>
        </w:numPr>
        <w:pStyle w:val="Compact"/>
      </w:pPr>
      <w:r>
        <w:t xml:space="preserve">Given rfp_payments Then they show as 'title percent%'.</w:t>
      </w:r>
    </w:p>
    <w:bookmarkEnd w:id="849"/>
    <w:bookmarkStart w:id="850" w:name="fr-ptl-025"/>
    <w:p>
      <w:pPr>
        <w:pStyle w:val="Heading3"/>
      </w:pPr>
      <w:r>
        <w:t xml:space="preserve">FR-PTL-025</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require a technical offer and a financial offer not exceeding the opportunity budget and save them as technical_offer and requested_amount.</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portal.tsx:293-295,308-312,357-358</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FT-PTL-09</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US-PTL-011</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7"/>
        </w:numPr>
        <w:pStyle w:val="Compact"/>
      </w:pPr>
      <w:r>
        <w:t xml:space="preserve">Given offer &gt; budget Then 'العرض المالي يتجاوز السقف …'.</w:t>
      </w:r>
    </w:p>
    <w:p>
      <w:pPr>
        <w:numPr>
          <w:ilvl w:val="0"/>
          <w:numId w:val="2367"/>
        </w:numPr>
        <w:pStyle w:val="Compact"/>
      </w:pPr>
      <w:r>
        <w:t xml:space="preserve">Given valid offer Then technical_offer saved and duration_days = rfp_duration_days.</w:t>
      </w:r>
    </w:p>
    <w:bookmarkEnd w:id="850"/>
    <w:bookmarkStart w:id="851" w:name="fr-ptl-026"/>
    <w:p>
      <w:pPr>
        <w:pStyle w:val="Heading3"/>
      </w:pPr>
      <w:r>
        <w:t xml:space="preserve">FR-PTL-026</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upload each file selected in a file-type form field to the private attachments storage and register it as a stage-1 attachment of the application.</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Path</w:t>
            </w:r>
            <w:r>
              <w:rPr>
                <w:sz w:val="17"/>
              </w:rPr>
              <w:t xml:space="preserve"> </w:t>
            </w:r>
            <w:r>
              <w:rPr>
                <w:sz w:val="17"/>
              </w:rPr>
              <w:t xml:space="preserve">/</w:t>
            </w:r>
            <w:r>
              <w:rPr>
                <w:sz w:val="17"/>
              </w:rPr>
              <w:t xml:space="preserve">-</w:t>
            </w:r>
            <w:r>
              <w:rPr>
                <w:sz w:val="17"/>
              </w:rPr>
              <w:t xml:space="preserve">; answers store the file name for the field.</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Data</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portal.tsx:303,324-328</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FT-PTL-10</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US-PTL-012</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Silent skip on upload error (ISS-PTL-04).</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68"/>
        </w:numPr>
        <w:pStyle w:val="Compact"/>
      </w:pPr>
      <w:r>
        <w:t xml:space="preserve">Given a file field with a file When submitted Then an attachments row exists with stage=1 and uploaded_by.</w:t>
      </w:r>
    </w:p>
    <w:p>
      <w:pPr>
        <w:numPr>
          <w:ilvl w:val="0"/>
          <w:numId w:val="2368"/>
        </w:numPr>
        <w:pStyle w:val="Compact"/>
      </w:pPr>
      <w:r>
        <w:t xml:space="preserve">Given the upload fails Then (current behaviour) the row is skipped silently.</w:t>
      </w:r>
    </w:p>
    <w:bookmarkEnd w:id="851"/>
    <w:bookmarkStart w:id="852" w:name="fr-ptl-027"/>
    <w:p>
      <w:pPr>
        <w:pStyle w:val="Heading3"/>
      </w:pPr>
      <w:r>
        <w:t xml:space="preserve">FR-PTL-027</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should collect application attachments through per-requirement multi-file slots with an advisory AI pre-check, consistent with other evidence in the platform.</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AGENTS.md states multi-file evidence uses attachment_files via FileSlots; submission currently uses single-file inputs.</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AGENTS.md; FileSlots.tsx:121-238</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FT-PTL-10</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US-PTL-012</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OQ-PTL-10</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[Recommended]</w:t>
            </w:r>
          </w:p>
        </w:tc>
      </w:tr>
    </w:tbl>
    <w:p>
      <w:pPr>
        <w:pStyle w:val="BodyText"/>
      </w:pPr>
      <w:r>
        <w:rPr>
          <w:bCs/>
          <w:b/>
        </w:rPr>
        <w:t xml:space="preserve">Acceptance Criteria</w:t>
      </w:r>
    </w:p>
    <w:p>
      <w:pPr>
        <w:numPr>
          <w:ilvl w:val="0"/>
          <w:numId w:val="2369"/>
        </w:numPr>
        <w:pStyle w:val="Compact"/>
      </w:pPr>
      <w:r>
        <w:t xml:space="preserve">Given a required document slot When files are added Then each file is AI-checked and the result is advisory.</w:t>
      </w:r>
    </w:p>
    <w:p>
      <w:pPr>
        <w:numPr>
          <w:ilvl w:val="0"/>
          <w:numId w:val="2369"/>
        </w:numPr>
        <w:pStyle w:val="Compact"/>
      </w:pPr>
      <w:r>
        <w:t xml:space="preserve">Given an AI 'fail' verdict Then submission is not blocked.</w:t>
      </w:r>
    </w:p>
    <w:bookmarkEnd w:id="852"/>
    <w:bookmarkStart w:id="853" w:name="fr-ptl-028"/>
    <w:p>
      <w:pPr>
        <w:pStyle w:val="Heading3"/>
      </w:pPr>
      <w:r>
        <w:t xml:space="preserve">FR-PTL-028</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the applicant open an AI assist panel, enter a free-text description and/or attach one document (pdf, txt, csv, md, image) to prefill the form.</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Client limits: file ≤10 MB; server: text ≤20,000 chars, base64 ≤14 MB, ≤80 fields, context ≤200.</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AI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AiAssist.tsx:34-121; prefill.functions.ts:5-10</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FT-PTL-11</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Could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0"/>
        </w:numPr>
        <w:pStyle w:val="Compact"/>
      </w:pPr>
      <w:r>
        <w:t xml:space="preserve">Given neither text nor file Then 'اكتب وصفاً أو أرفق مستنداً'.</w:t>
      </w:r>
    </w:p>
    <w:p>
      <w:pPr>
        <w:numPr>
          <w:ilvl w:val="0"/>
          <w:numId w:val="2370"/>
        </w:numPr>
        <w:pStyle w:val="Compact"/>
      </w:pPr>
      <w:r>
        <w:t xml:space="preserve">Given a 12 MB file Then 'حجم الملف يتجاوز 10 ميجابايت'.</w:t>
      </w:r>
    </w:p>
    <w:bookmarkEnd w:id="853"/>
    <w:bookmarkStart w:id="854" w:name="fr-ptl-029"/>
    <w:p>
      <w:pPr>
        <w:pStyle w:val="Heading3"/>
      </w:pPr>
      <w:r>
        <w:t xml:space="preserve">FR-PTL-029</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send the field specification and inputs to the LLM and apply only returned values that are non-empty and, for option fields, exactly match an option.</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Prompt forbids inventing data, normalises numbers/dates, target_groups as array. Portal mapping strips non-digits from amount/duration and only accepts listed regions.</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AI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prefill.server.ts:13-55; AiAssist.tsx:57-66; portal.tsx:270-287</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FT-PTL-11</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Could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Unparseable AI output → 'تعذر قراءة نتيجة التعبئة'; missing key → 'خدمة الذكاء الاصطناعي غير مهيأة'.</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1"/>
        </w:numPr>
        <w:pStyle w:val="Compact"/>
      </w:pPr>
      <w:r>
        <w:t xml:space="preserve">Given AI returns region not in REGIONS Then region is unchanged.</w:t>
      </w:r>
    </w:p>
    <w:p>
      <w:pPr>
        <w:numPr>
          <w:ilvl w:val="0"/>
          <w:numId w:val="2371"/>
        </w:numPr>
        <w:pStyle w:val="Compact"/>
      </w:pPr>
      <w:r>
        <w:t xml:space="preserve">Given AI returns target_groups Then the groups rows are replaced.</w:t>
      </w:r>
    </w:p>
    <w:bookmarkEnd w:id="854"/>
    <w:bookmarkStart w:id="855" w:name="fr-ptl-030"/>
    <w:p>
      <w:pPr>
        <w:pStyle w:val="Heading3"/>
      </w:pPr>
      <w:r>
        <w:t xml:space="preserve">FR-PTL-030</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display up to four AI follow-up questions about missing important fields and re-run prefill with the applicant's answers or allow skipping.</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AI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AiAssist.tsx:76-81,95-109; prefill.server.ts:30,53</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FT-PTL-11</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Could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2"/>
        </w:numPr>
        <w:pStyle w:val="Compact"/>
      </w:pPr>
      <w:r>
        <w:t xml:space="preserve">Given questions returned Then they are shown with inputs and 'إرسال الإجابات'.</w:t>
      </w:r>
    </w:p>
    <w:p>
      <w:pPr>
        <w:numPr>
          <w:ilvl w:val="0"/>
          <w:numId w:val="2372"/>
        </w:numPr>
        <w:pStyle w:val="Compact"/>
      </w:pPr>
      <w:r>
        <w:t xml:space="preserve">Given no answer entered Then 'أجب على سؤال واحد على الأقل'.</w:t>
      </w:r>
    </w:p>
    <w:bookmarkEnd w:id="855"/>
    <w:bookmarkStart w:id="856" w:name="fr-ptl-031"/>
    <w:p>
      <w:pPr>
        <w:pStyle w:val="Heading3"/>
      </w:pPr>
      <w:r>
        <w:t xml:space="preserve">FR-PTL-031</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list the applicant's applications (by represented entity, or by applicant when no entity) with title, reference, opportunity, amount, stage label and status pill.</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Stage label: 'المرحلة n — name' for pending, else status label.</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portal.tsx:85,117-155; data.ts:397-401</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FT-PTL-12</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US-PTL-014</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3"/>
        </w:numPr>
        <w:pStyle w:val="Compact"/>
      </w:pPr>
      <w:r>
        <w:t xml:space="preserve">Given a pending stage-2 application Then 'المرحلة 2 — دراسة الطلبات' is shown.</w:t>
      </w:r>
    </w:p>
    <w:p>
      <w:pPr>
        <w:numPr>
          <w:ilvl w:val="0"/>
          <w:numId w:val="2373"/>
        </w:numPr>
        <w:pStyle w:val="Compact"/>
      </w:pPr>
      <w:r>
        <w:t xml:space="preserve">Given none Then 'لم تقدّم أي طلب بعد'.</w:t>
      </w:r>
    </w:p>
    <w:bookmarkEnd w:id="856"/>
    <w:bookmarkStart w:id="857" w:name="fr-ptl-032"/>
    <w:p>
      <w:pPr>
        <w:pStyle w:val="Heading3"/>
      </w:pPr>
      <w:r>
        <w:t xml:space="preserve">FR-PTL-032</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derive and show the action required from the applicant and, when none, an expected response date based on the current stage SLA.</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portal.tsx:128-138</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FT-PTL-12</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US-PTL-014</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OQ-PTL-12</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4"/>
        </w:numPr>
        <w:pStyle w:val="Compact"/>
      </w:pPr>
      <w:r>
        <w:t xml:space="preserve">Given proposed_changes Then 'مراجعة التعديل المقترح والموافقة عليه'.</w:t>
      </w:r>
    </w:p>
    <w:p>
      <w:pPr>
        <w:numPr>
          <w:ilvl w:val="0"/>
          <w:numId w:val="2374"/>
        </w:numPr>
        <w:pStyle w:val="Compact"/>
      </w:pPr>
      <w:r>
        <w:t xml:space="preserve">Given pending with no action and stage SLA 5 days Then expected date = stage_entered_at + 5 days.</w:t>
      </w:r>
    </w:p>
    <w:bookmarkEnd w:id="857"/>
    <w:bookmarkStart w:id="858" w:name="fr-ptl-033"/>
    <w:p>
      <w:pPr>
        <w:pStyle w:val="Heading3"/>
      </w:pPr>
      <w:r>
        <w:t xml:space="preserve">FR-PTL-033</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show the closing reason for applications that are not pending or approved.</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portal.tsx:148-150</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FT-PTL-12</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US-PTL-014</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5"/>
        </w:numPr>
        <w:pStyle w:val="Compact"/>
      </w:pPr>
      <w:r>
        <w:t xml:space="preserve">Given status closed with close_reason Then 'السبب: …' is shown.</w:t>
      </w:r>
    </w:p>
    <w:p>
      <w:pPr>
        <w:numPr>
          <w:ilvl w:val="0"/>
          <w:numId w:val="2375"/>
        </w:numPr>
        <w:pStyle w:val="Compact"/>
      </w:pPr>
      <w:r>
        <w:t xml:space="preserve">Given status approved Then no reason is shown.</w:t>
      </w:r>
    </w:p>
    <w:bookmarkEnd w:id="858"/>
    <w:bookmarkStart w:id="859" w:name="fr-ptl-034"/>
    <w:p>
      <w:pPr>
        <w:pStyle w:val="Heading3"/>
      </w:pPr>
      <w:r>
        <w:t xml:space="preserve">FR-PTL-034</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display the reviewer's edit-request note on applications awaiting applicant edits.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portal.tsx:140-142</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FT-PTL-13</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US-PTL-015</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6"/>
        </w:numPr>
        <w:pStyle w:val="Compact"/>
      </w:pPr>
      <w:r>
        <w:t xml:space="preserve">Given stage_status needs_edit and status pending Then 'مطلوب تعديل: &lt;reviewer_note&gt;' is shown.</w:t>
      </w:r>
    </w:p>
    <w:p>
      <w:pPr>
        <w:numPr>
          <w:ilvl w:val="0"/>
          <w:numId w:val="2376"/>
        </w:numPr>
        <w:pStyle w:val="Compact"/>
      </w:pPr>
      <w:r>
        <w:t xml:space="preserve">Given status not pending Then the banner is hidden.</w:t>
      </w:r>
    </w:p>
    <w:bookmarkEnd w:id="859"/>
    <w:bookmarkStart w:id="860" w:name="fr-ptl-035"/>
    <w:p>
      <w:pPr>
        <w:pStyle w:val="Heading3"/>
      </w:pPr>
      <w:r>
        <w:t xml:space="preserve">FR-PTL-035</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the applicant resubmit an application after an edit request, returning it to 'received' in the current stage and logging the resubmission.</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portal.tsx:143-145; workflow.ts:130-133</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FT-PTL-13</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US-PTL-015</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No ability to edit the application data (ISS-PTL-05).</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OQ-PTL-13</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7"/>
        </w:numPr>
        <w:pStyle w:val="Compact"/>
      </w:pPr>
      <w:r>
        <w:t xml:space="preserve">Given needs_edit When 'تم التعديل — إعادة الإرسال' Then stage_status=received and history action=resubmit.</w:t>
      </w:r>
    </w:p>
    <w:p>
      <w:pPr>
        <w:numPr>
          <w:ilvl w:val="0"/>
          <w:numId w:val="2377"/>
        </w:numPr>
        <w:pStyle w:val="Compact"/>
      </w:pPr>
      <w:r>
        <w:t xml:space="preserve">Given success Then toast 'تمت إعادة الإرسال'.</w:t>
      </w:r>
    </w:p>
    <w:bookmarkEnd w:id="860"/>
    <w:bookmarkStart w:id="861" w:name="fr-ptl-036"/>
    <w:p>
      <w:pPr>
        <w:pStyle w:val="Heading3"/>
      </w:pPr>
      <w:r>
        <w:t xml:space="preserve">FR-PTL-036</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show pending staff-proposed changes with before/after amount and duration, the number of changed product quantities and the staff note.</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portal.tsx:442-461</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FT-PTL-14</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US-PTL-016</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8"/>
        </w:numPr>
        <w:pStyle w:val="Compact"/>
      </w:pPr>
      <w:r>
        <w:t xml:space="preserve">Given proposed amount Then old amount is struck through and new amount bold.</w:t>
      </w:r>
    </w:p>
    <w:p>
      <w:pPr>
        <w:numPr>
          <w:ilvl w:val="0"/>
          <w:numId w:val="2378"/>
        </w:numPr>
        <w:pStyle w:val="Compact"/>
      </w:pPr>
      <w:r>
        <w:t xml:space="preserve">Given items changed Then 'تعديل كميات n من المنتجات'.</w:t>
      </w:r>
    </w:p>
    <w:bookmarkEnd w:id="861"/>
    <w:bookmarkStart w:id="862" w:name="fr-ptl-037"/>
    <w:p>
      <w:pPr>
        <w:pStyle w:val="Heading3"/>
      </w:pPr>
      <w:r>
        <w:t xml:space="preserve">FR-PTL-037</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apply proposed changes on acceptance (amount, duration, item quantities) or discard them on objection with a mandatory note, clearing the proposal and logging the response in either case.</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portal.tsx:446-451; workflow.ts:254-268</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FT-PTL-14</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US-PTL-016</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OQ-PTL-14</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79"/>
        </w:numPr>
        <w:pStyle w:val="Compact"/>
      </w:pPr>
      <w:r>
        <w:t xml:space="preserve">Given accept Then requested_amount/duration/items updated, proposed_changes=null, history accept_changes.</w:t>
      </w:r>
    </w:p>
    <w:p>
      <w:pPr>
        <w:numPr>
          <w:ilvl w:val="0"/>
          <w:numId w:val="2379"/>
        </w:numPr>
        <w:pStyle w:val="Compact"/>
      </w:pPr>
      <w:r>
        <w:t xml:space="preserve">Given object with empty note Then 'اكتب سبب الاعتراض'; with note Then proposed_changes=null and history reject_changes includes the note.</w:t>
      </w:r>
    </w:p>
    <w:bookmarkEnd w:id="862"/>
    <w:bookmarkStart w:id="863" w:name="fr-ptl-038"/>
    <w:p>
      <w:pPr>
        <w:pStyle w:val="Heading3"/>
      </w:pPr>
      <w:r>
        <w:t xml:space="preserve">FR-PTL-038</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display the entity's official data (name, type, license no., license expiry, entity number, classification, status, governance) read-only with an explanation that changes go through an update request.</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EntityProfile.tsx:42-58</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FT-PTL-15</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US-PTL-017</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0"/>
        </w:numPr>
        <w:pStyle w:val="Compact"/>
      </w:pPr>
      <w:r>
        <w:t xml:space="preserve">Given the profile tab Then the official data card is shown.</w:t>
      </w:r>
    </w:p>
    <w:p>
      <w:pPr>
        <w:numPr>
          <w:ilvl w:val="0"/>
          <w:numId w:val="2380"/>
        </w:numPr>
        <w:pStyle w:val="Compact"/>
      </w:pPr>
      <w:r>
        <w:t xml:space="preserve">Given primary delegate Then 'تحديث الترخيص' is available.</w:t>
      </w:r>
    </w:p>
    <w:bookmarkEnd w:id="863"/>
    <w:bookmarkStart w:id="864" w:name="fr-ptl-039"/>
    <w:p>
      <w:pPr>
        <w:pStyle w:val="Heading3"/>
      </w:pPr>
      <w:r>
        <w:t xml:space="preserve">FR-PTL-039</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the primary delegate edit phone, email, region, governorate and city, requiring OTP verification for changed phone/email, save directly and log a contact_updated event with before/after.</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EntityProfile.tsx:16-38,60-94</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FT-PTL-15</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US-PTL-017</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1"/>
        </w:numPr>
        <w:pStyle w:val="Compact"/>
      </w:pPr>
      <w:r>
        <w:t xml:space="preserve">Given changed email not verified When 'حفظ' Then 'وثّق الجوال والبريد برمز التحقق قبل الحفظ'.</w:t>
      </w:r>
    </w:p>
    <w:p>
      <w:pPr>
        <w:numPr>
          <w:ilvl w:val="0"/>
          <w:numId w:val="2381"/>
        </w:numPr>
        <w:pStyle w:val="Compact"/>
      </w:pPr>
      <w:r>
        <w:t xml:space="preserve">Given no field changed Then edit mode closes without writing.</w:t>
      </w:r>
    </w:p>
    <w:bookmarkEnd w:id="864"/>
    <w:bookmarkStart w:id="865" w:name="fr-ptl-040"/>
    <w:p>
      <w:pPr>
        <w:pStyle w:val="Heading3"/>
      </w:pPr>
      <w:r>
        <w:t xml:space="preserve">FR-PTL-040</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display the bank name, IBAN, bank verification status and IBAN certificate name on the profile.</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EntityProfile.tsx:96-107</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FT-PTL-16</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US-PTL-018</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2"/>
        </w:numPr>
        <w:pStyle w:val="Compact"/>
      </w:pPr>
      <w:r>
        <w:t xml:space="preserve">Given bank_status pending Then pill 'قيد التحقق'.</w:t>
      </w:r>
    </w:p>
    <w:p>
      <w:pPr>
        <w:numPr>
          <w:ilvl w:val="0"/>
          <w:numId w:val="2382"/>
        </w:numPr>
        <w:pStyle w:val="Compact"/>
      </w:pPr>
      <w:r>
        <w:t xml:space="preserve">Given no certificate Then 'لم تُرفع'.</w:t>
      </w:r>
    </w:p>
    <w:bookmarkEnd w:id="865"/>
    <w:bookmarkStart w:id="866" w:name="fr-ptl-041"/>
    <w:p>
      <w:pPr>
        <w:pStyle w:val="Heading3"/>
      </w:pPr>
      <w:r>
        <w:t xml:space="preserve">FR-PTL-041</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the primary delegate update bank name, IBAN (pattern SA + 22 digits) and IBAN certificate (PDF/image), resetting verification to pending on any change and logging events.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portal.tsx:214-237; beneficiaryActions.ts:56-71</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FT-PTL-16</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US-PTL-018</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IBAN regex SA[0-9]{22}; bank required.</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3"/>
        </w:numPr>
        <w:pStyle w:val="Compact"/>
      </w:pPr>
      <w:r>
        <w:t xml:space="preserve">Given IBAN changed Then bank_status=pending, verified fields cleared, iban_changed event logged.</w:t>
      </w:r>
    </w:p>
    <w:p>
      <w:pPr>
        <w:numPr>
          <w:ilvl w:val="0"/>
          <w:numId w:val="2383"/>
        </w:numPr>
        <w:pStyle w:val="Compact"/>
      </w:pPr>
      <w:r>
        <w:t xml:space="preserve">Given only a new certificate Then status=pending and iban_doc event logged.</w:t>
      </w:r>
    </w:p>
    <w:bookmarkEnd w:id="866"/>
    <w:bookmarkStart w:id="867" w:name="fr-ptl-042"/>
    <w:p>
      <w:pPr>
        <w:pStyle w:val="Heading3"/>
      </w:pPr>
      <w:r>
        <w:t xml:space="preserve">FR-PTL-042</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the primary delegate submit a license update (official name, license number, expiry date, license document) and show the status and reviewer note of the latest request.</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Document stored at beneficiaries/</w:t>
            </w:r>
            <w:r>
              <w:rPr>
                <w:sz w:val="17"/>
              </w:rPr>
              <w:t xml:space="preserve">/license-</w:t>
            </w:r>
            <w:r>
              <w:rPr>
                <w:sz w:val="17"/>
              </w:rPr>
              <w:t xml:space="preserve">-</w:t>
            </w:r>
            <w:r>
              <w:rPr>
                <w:sz w:val="17"/>
              </w:rPr>
              <w:t xml:space="preserve">; before/new values captured.</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LicenseUpdate.tsx:20-61; entityUpdates.ts:21-38</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FT-PTL-17</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US-PTL-019</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4"/>
        </w:numPr>
        <w:pStyle w:val="Compact"/>
      </w:pPr>
      <w:r>
        <w:t xml:space="preserve">Given no document Then 'أرفق وثيقة الترخيص'.</w:t>
      </w:r>
    </w:p>
    <w:p>
      <w:pPr>
        <w:numPr>
          <w:ilvl w:val="0"/>
          <w:numId w:val="2384"/>
        </w:numPr>
        <w:pStyle w:val="Compact"/>
      </w:pPr>
      <w:r>
        <w:t xml:space="preserve">Given a previous rejected request Then its status 'رُفض' and note are shown.</w:t>
      </w:r>
    </w:p>
    <w:bookmarkEnd w:id="867"/>
    <w:bookmarkStart w:id="868" w:name="fr-ptl-043"/>
    <w:p>
      <w:pPr>
        <w:pStyle w:val="Heading3"/>
      </w:pPr>
      <w:r>
        <w:t xml:space="preserve">FR-PTL-043</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AI-check the license document against the entered values on four equally-weighted criteria (license number, name, validity, issuer) and auto-apply the update only on a 100% match.</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Auto-apply updates beneficiaries name/license_no/license_expiry and logs license_auto event.</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AI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entityUpdates.functions.ts:9-33; projectAi.server.ts:140-164</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FT-PTL-17</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US-PTL-019</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5"/>
        </w:numPr>
        <w:pStyle w:val="Compact"/>
      </w:pPr>
      <w:r>
        <w:t xml:space="preserve">Given all four criteria ok Then status auto_approved and toast 'طابق المستند 100% — اعتُمد التحديث مباشرة'.</w:t>
      </w:r>
    </w:p>
    <w:p>
      <w:pPr>
        <w:numPr>
          <w:ilvl w:val="0"/>
          <w:numId w:val="2385"/>
        </w:numPr>
        <w:pStyle w:val="Compact"/>
      </w:pPr>
      <w:r>
        <w:t xml:space="preserve">Given 3 of 4 Then score 75 and manual review.</w:t>
      </w:r>
    </w:p>
    <w:bookmarkEnd w:id="868"/>
    <w:bookmarkStart w:id="869" w:name="fr-ptl-044"/>
    <w:p>
      <w:pPr>
        <w:pStyle w:val="Heading3"/>
      </w:pPr>
      <w:r>
        <w:t xml:space="preserve">FR-PTL-044</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route non-100% license checks to manual review by creating a review task for a tenant admin due in two days.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Admin from persona_memberships role admin, fallback personas role admin.</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entityUpdates.functions.ts:34-43</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FT-PTL-17</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US-PTL-019</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If the AI server call fails entirely the request remains 'checking' (ISS-PTL-15).</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6"/>
        </w:numPr>
        <w:pStyle w:val="Compact"/>
      </w:pPr>
      <w:r>
        <w:t xml:space="preserve">Given score &lt;100 Then status review and manual_tasks row titled 'تدقيق تحديث ترخيص: …'.</w:t>
      </w:r>
    </w:p>
    <w:p>
      <w:pPr>
        <w:numPr>
          <w:ilvl w:val="0"/>
          <w:numId w:val="2386"/>
        </w:numPr>
        <w:pStyle w:val="Compact"/>
      </w:pPr>
      <w:r>
        <w:t xml:space="preserve">Given unsupported file type Then score 0 with summary 'تعذر الفحص الآلي: …'.</w:t>
      </w:r>
    </w:p>
    <w:bookmarkEnd w:id="869"/>
    <w:bookmarkStart w:id="870" w:name="fr-ptl-045"/>
    <w:p>
      <w:pPr>
        <w:pStyle w:val="Heading3"/>
      </w:pPr>
      <w:r>
        <w:t xml:space="preserve">FR-PTL-045</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list the represented entity's projects with reference, status and progress and open the project in partner mode.</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portal.tsx:86,191-210</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FT-PTL-18</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US-PTL-020</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7"/>
        </w:numPr>
        <w:pStyle w:val="Compact"/>
      </w:pPr>
      <w:r>
        <w:t xml:space="preserve">Given a project for the entity Then it appears under 'مشاريعي' with 'إنجاز n%'.</w:t>
      </w:r>
    </w:p>
    <w:p>
      <w:pPr>
        <w:numPr>
          <w:ilvl w:val="0"/>
          <w:numId w:val="2387"/>
        </w:numPr>
        <w:pStyle w:val="Compact"/>
      </w:pPr>
      <w:r>
        <w:t xml:space="preserve">Given no projects Then the section is hidden.</w:t>
      </w:r>
    </w:p>
    <w:bookmarkEnd w:id="870"/>
    <w:bookmarkStart w:id="871" w:name="fr-ptl-046"/>
    <w:p>
      <w:pPr>
        <w:pStyle w:val="Heading3"/>
      </w:pPr>
      <w:r>
        <w:t xml:space="preserve">FR-PTL-046</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present project contract, finance breakdown, allocations, co-funding and indicators to the partner read-only.</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isStaff=false hides staff actions (start execution, contract advance, indicator setup).</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Security</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projects.$id.tsx:102,128-160,172; Indicators.tsx:144-245</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FT-PTL-18</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US-PTL-020</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8"/>
        </w:numPr>
        <w:pStyle w:val="Compact"/>
      </w:pPr>
      <w:r>
        <w:t xml:space="preserve">Given role applicant Then 'StartExecution' and 'ContractAdvance' are not shown.</w:t>
      </w:r>
    </w:p>
    <w:p>
      <w:pPr>
        <w:numPr>
          <w:ilvl w:val="0"/>
          <w:numId w:val="2388"/>
        </w:numPr>
        <w:pStyle w:val="Compact"/>
      </w:pPr>
      <w:r>
        <w:t xml:space="preserve">Given role applicant Then CoFundingPanel canEdit=false.</w:t>
      </w:r>
    </w:p>
    <w:bookmarkEnd w:id="871"/>
    <w:bookmarkStart w:id="872" w:name="fr-ptl-047"/>
    <w:p>
      <w:pPr>
        <w:pStyle w:val="Heading3"/>
      </w:pPr>
      <w:r>
        <w:t xml:space="preserve">FR-PTL-047</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the partner submit a task as completed and upload evidence files per required-document slot when the task is unlocked, its dependencies are approved and it is not yet approved.</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Evidence upload sets evidence_status=submitted; partner sees grantor feedback when returned.</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ProjectTree.tsx:288-405</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FT-PTL-18</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US-PTL-020</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89"/>
        </w:numPr>
        <w:pStyle w:val="Compact"/>
      </w:pPr>
      <w:r>
        <w:t xml:space="preserve">Given a blocked task Then 'بعد: …' shows and upload is disabled.</w:t>
      </w:r>
    </w:p>
    <w:p>
      <w:pPr>
        <w:numPr>
          <w:ilvl w:val="0"/>
          <w:numId w:val="2389"/>
        </w:numPr>
        <w:pStyle w:val="Compact"/>
      </w:pPr>
      <w:r>
        <w:t xml:space="preserve">Given a returned task Then 'ملاحظات المانح: …' is shown and re-upload is allowed.</w:t>
      </w:r>
    </w:p>
    <w:bookmarkEnd w:id="872"/>
    <w:bookmarkStart w:id="873" w:name="fr-ptl-048"/>
    <w:p>
      <w:pPr>
        <w:pStyle w:val="Heading3"/>
      </w:pPr>
      <w:r>
        <w:t xml:space="preserve">FR-PTL-048</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let the partner submit or revise a phase report when the phase is unlocked and the report is missing or returned.</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ProjectTree.tsx:409-444</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FT-PTL-18</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US-PTL-021</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90"/>
        </w:numPr>
        <w:pStyle w:val="Compact"/>
      </w:pPr>
      <w:r>
        <w:t xml:space="preserve">Given no report When 'رفع تقرير المرحلة' and body entered Then project_reports row created pending.</w:t>
      </w:r>
    </w:p>
    <w:p>
      <w:pPr>
        <w:numPr>
          <w:ilvl w:val="0"/>
          <w:numId w:val="2390"/>
        </w:numPr>
        <w:pStyle w:val="Compact"/>
      </w:pPr>
      <w:r>
        <w:t xml:space="preserve">Given returned report When edited Then status reset to pending.</w:t>
      </w:r>
    </w:p>
    <w:bookmarkEnd w:id="873"/>
    <w:bookmarkStart w:id="874" w:name="fr-ptl-049"/>
    <w:p>
      <w:pPr>
        <w:pStyle w:val="Heading3"/>
      </w:pPr>
      <w:r>
        <w:t xml:space="preserve">FR-PTL-049</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show the partner the bank transfer notice and a receipt-voucher slot for payments awaiting receipt or paid.</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UI</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PaymentActions.tsx:34-44</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FT-PTL-19</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US-PTL-022</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91"/>
        </w:numPr>
        <w:pStyle w:val="Compact"/>
      </w:pPr>
      <w:r>
        <w:t xml:space="preserve">Given status awaiting_receipt Then receipt upload is enabled.</w:t>
      </w:r>
    </w:p>
    <w:p>
      <w:pPr>
        <w:numPr>
          <w:ilvl w:val="0"/>
          <w:numId w:val="2391"/>
        </w:numPr>
        <w:pStyle w:val="Compact"/>
      </w:pPr>
      <w:r>
        <w:t xml:space="preserve">Given status paid Then both files are view-only.</w:t>
      </w:r>
    </w:p>
    <w:bookmarkEnd w:id="874"/>
    <w:bookmarkStart w:id="875" w:name="fr-ptl-050"/>
    <w:p>
      <w:pPr>
        <w:pStyle w:val="Heading3"/>
      </w:pPr>
      <w:r>
        <w:t xml:space="preserve">FR-PTL-050</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close a payment as paid when the partner confirms receipt with an uploaded receipt voucher and optional voucher number.</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Functional</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PaymentActions.tsx:45-50; payments.ts:43-46</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FT-PTL-19</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US-PTL-022</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Must</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92"/>
        </w:numPr>
        <w:pStyle w:val="Compact"/>
      </w:pPr>
      <w:r>
        <w:t xml:space="preserve">Given no receipt file Then the action fails with the slot-required error.</w:t>
      </w:r>
    </w:p>
    <w:p>
      <w:pPr>
        <w:numPr>
          <w:ilvl w:val="0"/>
          <w:numId w:val="2392"/>
        </w:numPr>
        <w:pStyle w:val="Compact"/>
      </w:pPr>
      <w:r>
        <w:t xml:space="preserve">Given file uploaded Then status=paid, receipt_ref, received_at set.</w:t>
      </w:r>
    </w:p>
    <w:bookmarkEnd w:id="875"/>
    <w:bookmarkStart w:id="876" w:name="fr-ptl-051"/>
    <w:p>
      <w:pPr>
        <w:pStyle w:val="Heading3"/>
      </w:pPr>
      <w:r>
        <w:t xml:space="preserve">FR-PTL-051</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expose POST /api/public/ai-report authenticated by a bearer token compared in constant time against the AI_AGENT_TOKEN secret.</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Integration</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ai-report.ts:24-30</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FT-PTL-20</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93"/>
        </w:numPr>
        <w:pStyle w:val="Compact"/>
      </w:pPr>
      <w:r>
        <w:t xml:space="preserve">Given no secret configured Then 503 'Agent integration not configured'.</w:t>
      </w:r>
    </w:p>
    <w:p>
      <w:pPr>
        <w:numPr>
          <w:ilvl w:val="0"/>
          <w:numId w:val="2393"/>
        </w:numPr>
        <w:pStyle w:val="Compact"/>
      </w:pPr>
      <w:r>
        <w:t xml:space="preserve">Given a wrong token Then 401.</w:t>
      </w:r>
    </w:p>
    <w:bookmarkEnd w:id="876"/>
    <w:bookmarkStart w:id="877" w:name="fr-ptl-052"/>
    <w:p>
      <w:pPr>
        <w:pStyle w:val="Heading3"/>
      </w:pPr>
      <w:r>
        <w:t xml:space="preserve">FR-PTL-052</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validate the report payload: application_id (uuid) or ref_no (≤40) required; score 0–100; color #RRGGBB; label ≤80; summary ≤2000; report ≤100,000; recommendation ≤200; criteria ≤50 items each with optional criterion_id/name, score 0–10, note ≤500; details object.</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Integration</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ai-report.ts:5-21,31-32</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FT-PTL-20</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94"/>
        </w:numPr>
        <w:pStyle w:val="Compact"/>
      </w:pPr>
      <w:r>
        <w:t xml:space="preserve">Given score 120 Then 400 with flattened errors.</w:t>
      </w:r>
    </w:p>
    <w:p>
      <w:pPr>
        <w:numPr>
          <w:ilvl w:val="0"/>
          <w:numId w:val="2394"/>
        </w:numPr>
        <w:pStyle w:val="Compact"/>
      </w:pPr>
      <w:r>
        <w:t xml:space="preserve">Given neither id nor ref_no Then 400.</w:t>
      </w:r>
    </w:p>
    <w:bookmarkEnd w:id="877"/>
    <w:bookmarkStart w:id="878" w:name="fr-ptl-053"/>
    <w:p>
      <w:pPr>
        <w:pStyle w:val="Heading3"/>
      </w:pPr>
      <w:r>
        <w:t xml:space="preserve">FR-PTL-053</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shall store the agent results on the matched application (external_ai_score, color, label, summary, report, recommendation, criteria, details, external_ai_at=now) overwriting previous values.</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Colour/label come from the agent since thresholds vary by organisation and track.</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Integration</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ai-report.ts:33-44; AGENTS.md</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FT-PTL-20</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DB error → 500 'update failed'.</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[Observed]</w:t>
            </w:r>
          </w:p>
        </w:tc>
      </w:tr>
    </w:tbl>
    <w:p>
      <w:pPr>
        <w:pStyle w:val="BodyText"/>
      </w:pPr>
      <w:r>
        <w:rPr>
          <w:bCs/>
          <w:b/>
        </w:rPr>
        <w:t xml:space="preserve">Acceptance Criteria</w:t>
      </w:r>
    </w:p>
    <w:p>
      <w:pPr>
        <w:numPr>
          <w:ilvl w:val="0"/>
          <w:numId w:val="2395"/>
        </w:numPr>
        <w:pStyle w:val="Compact"/>
      </w:pPr>
      <w:r>
        <w:t xml:space="preserve">Given valid payload for existing ref_no Then 200 {ok:true} and fields updated.</w:t>
      </w:r>
    </w:p>
    <w:p>
      <w:pPr>
        <w:numPr>
          <w:ilvl w:val="0"/>
          <w:numId w:val="2395"/>
        </w:numPr>
        <w:pStyle w:val="Compact"/>
      </w:pPr>
      <w:r>
        <w:t xml:space="preserve">Given unknown application Then 404 'application not found'.</w:t>
      </w:r>
    </w:p>
    <w:bookmarkEnd w:id="878"/>
    <w:bookmarkStart w:id="879" w:name="fr-ptl-054"/>
    <w:p>
      <w:pPr>
        <w:pStyle w:val="Heading3"/>
      </w:pPr>
      <w:r>
        <w:t xml:space="preserve">FR-PTL-054</w:t>
      </w:r>
    </w:p>
    <w:tbl>
      <w:tblPr>
        <w:tblStyle w:val="Table"/>
        <w:tblW w:type="dxa" w:w="9865"/>
        <w:jc w:val="start"/>
        <w:tblLayout w:type="fixed"/>
        <w:tblLook w:firstRow="1" w:lastRow="0" w:firstColumn="0" w:lastColumn="0" w:noHBand="0" w:noVBand="0" w:val="0020"/>
      </w:tblPr>
      <w:tblGrid>
        <w:gridCol w:w="3288"/>
        <w:gridCol w:w="6577"/>
      </w:tblGrid>
      <w:tr>
        <w:trPr>
          <w:tblHeader w:val="true"/>
        </w:trPr>
        <w:tc>
          <w:tcPr>
            <w:tcW w:w="3288" w:type="dxa"/>
          </w:tcPr>
          <w:p>
            <w:pPr>
              <w:pStyle w:val="Compact"/>
              <w:jc w:val="left"/>
            </w:pPr>
            <w:r>
              <w:rPr>
                <w:sz w:val="17"/>
              </w:rPr>
              <w:t xml:space="preserve">Attribute</w:t>
            </w:r>
          </w:p>
        </w:tc>
        <w:tc>
          <w:tcPr>
            <w:tcW w:w="6577" w:type="dxa"/>
          </w:tcPr>
          <w:p>
            <w:pPr>
              <w:pStyle w:val="Compact"/>
              <w:jc w:val="left"/>
            </w:pPr>
            <w:r>
              <w:rPr>
                <w:sz w:val="17"/>
              </w:rPr>
              <w:t xml:space="preserve">Value</w:t>
            </w:r>
          </w:p>
        </w:tc>
      </w:tr>
      <w:tr>
        <w:tc>
          <w:tcPr>
            <w:tcW w:w="3288" w:type="dxa"/>
          </w:tcPr>
          <w:p>
            <w:pPr>
              <w:pStyle w:val="Compact"/>
              <w:jc w:val="left"/>
            </w:pPr>
            <w:r>
              <w:rPr>
                <w:sz w:val="17"/>
              </w:rPr>
              <w:t xml:space="preserve">Statement</w:t>
            </w:r>
          </w:p>
        </w:tc>
        <w:tc>
          <w:tcPr>
            <w:tcW w:w="6577" w:type="dxa"/>
          </w:tcPr>
          <w:p>
            <w:pPr>
              <w:pStyle w:val="Compact"/>
              <w:jc w:val="left"/>
            </w:pPr>
            <w:r>
              <w:rPr>
                <w:sz w:val="17"/>
              </w:rPr>
              <w:t xml:space="preserve">The system should scope agent updates to the caller's tenant, keep a history of each received report and log an application history entry.</w:t>
            </w:r>
          </w:p>
        </w:tc>
      </w:tr>
      <w:tr>
        <w:tc>
          <w:tcPr>
            <w:tcW w:w="3288" w:type="dxa"/>
          </w:tcPr>
          <w:p>
            <w:pPr>
              <w:pStyle w:val="Compact"/>
              <w:jc w:val="left"/>
            </w:pPr>
            <w:r>
              <w:rPr>
                <w:sz w:val="17"/>
              </w:rPr>
              <w:t xml:space="preserve">Description</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Type</w:t>
            </w:r>
          </w:p>
        </w:tc>
        <w:tc>
          <w:tcPr>
            <w:tcW w:w="6577" w:type="dxa"/>
          </w:tcPr>
          <w:p>
            <w:pPr>
              <w:pStyle w:val="Compact"/>
              <w:jc w:val="left"/>
            </w:pPr>
            <w:r>
              <w:rPr>
                <w:sz w:val="17"/>
              </w:rPr>
              <w:t xml:space="preserve">Integration</w:t>
            </w:r>
          </w:p>
        </w:tc>
      </w:tr>
      <w:tr>
        <w:tc>
          <w:tcPr>
            <w:tcW w:w="3288" w:type="dxa"/>
          </w:tcPr>
          <w:p>
            <w:pPr>
              <w:pStyle w:val="Compact"/>
              <w:jc w:val="left"/>
            </w:pPr>
            <w:r>
              <w:rPr>
                <w:sz w:val="17"/>
              </w:rPr>
              <w:t xml:space="preserve">Source / Prototype reference</w:t>
            </w:r>
          </w:p>
        </w:tc>
        <w:tc>
          <w:tcPr>
            <w:tcW w:w="6577" w:type="dxa"/>
          </w:tcPr>
          <w:p>
            <w:pPr>
              <w:pStyle w:val="Compact"/>
              <w:jc w:val="left"/>
            </w:pPr>
            <w:r>
              <w:rPr>
                <w:sz w:val="17"/>
              </w:rPr>
              <w:t xml:space="preserve">ai-report.ts (absent)</w:t>
            </w:r>
          </w:p>
        </w:tc>
      </w:tr>
      <w:tr>
        <w:tc>
          <w:tcPr>
            <w:tcW w:w="3288" w:type="dxa"/>
          </w:tcPr>
          <w:p>
            <w:pPr>
              <w:pStyle w:val="Compact"/>
              <w:jc w:val="left"/>
            </w:pPr>
            <w:r>
              <w:rPr>
                <w:sz w:val="17"/>
              </w:rPr>
              <w:t xml:space="preserve">Related Feature</w:t>
            </w:r>
          </w:p>
        </w:tc>
        <w:tc>
          <w:tcPr>
            <w:tcW w:w="6577" w:type="dxa"/>
          </w:tcPr>
          <w:p>
            <w:pPr>
              <w:pStyle w:val="Compact"/>
              <w:jc w:val="left"/>
            </w:pPr>
            <w:r>
              <w:rPr>
                <w:sz w:val="17"/>
              </w:rPr>
              <w:t xml:space="preserve">FT-PTL-20</w:t>
            </w:r>
          </w:p>
        </w:tc>
      </w:tr>
      <w:tr>
        <w:tc>
          <w:tcPr>
            <w:tcW w:w="3288" w:type="dxa"/>
          </w:tcPr>
          <w:p>
            <w:pPr>
              <w:pStyle w:val="Compact"/>
              <w:jc w:val="left"/>
            </w:pPr>
            <w:r>
              <w:rPr>
                <w:sz w:val="17"/>
              </w:rPr>
              <w:t xml:space="preserve">Related Story</w:t>
            </w:r>
          </w:p>
        </w:tc>
        <w:tc>
          <w:tcPr>
            <w:tcW w:w="6577" w:type="dxa"/>
          </w:tcPr>
          <w:p>
            <w:pPr>
              <w:pStyle w:val="Compact"/>
              <w:jc w:val="left"/>
            </w:pPr>
            <w:r>
              <w:rPr>
                <w:sz w:val="17"/>
              </w:rPr>
              <w:t xml:space="preserve">US-PTL-023</w:t>
            </w:r>
          </w:p>
        </w:tc>
      </w:tr>
      <w:tr>
        <w:tc>
          <w:tcPr>
            <w:tcW w:w="3288" w:type="dxa"/>
          </w:tcPr>
          <w:p>
            <w:pPr>
              <w:pStyle w:val="Compact"/>
              <w:jc w:val="left"/>
            </w:pPr>
            <w:r>
              <w:rPr>
                <w:sz w:val="17"/>
              </w:rPr>
              <w:t xml:space="preserve">Priority</w:t>
            </w:r>
          </w:p>
        </w:tc>
        <w:tc>
          <w:tcPr>
            <w:tcW w:w="6577" w:type="dxa"/>
          </w:tcPr>
          <w:p>
            <w:pPr>
              <w:pStyle w:val="Compact"/>
              <w:jc w:val="left"/>
            </w:pPr>
            <w:r>
              <w:rPr>
                <w:sz w:val="17"/>
              </w:rPr>
              <w:t xml:space="preserve">Should</w:t>
            </w:r>
          </w:p>
        </w:tc>
      </w:tr>
      <w:tr>
        <w:tc>
          <w:tcPr>
            <w:tcW w:w="3288" w:type="dxa"/>
          </w:tcPr>
          <w:p>
            <w:pPr>
              <w:pStyle w:val="Compact"/>
              <w:jc w:val="left"/>
            </w:pPr>
            <w:r>
              <w:rPr>
                <w:sz w:val="17"/>
              </w:rPr>
              <w:t xml:space="preserve">Dependencies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Validation Rules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Exceptions &amp; Alternative Flows</w:t>
            </w:r>
          </w:p>
        </w:tc>
        <w:tc>
          <w:tcPr>
            <w:tcW w:w="6577" w:type="dxa"/>
          </w:tcPr>
          <w:p>
            <w:pPr>
              <w:pStyle w:val="Compact"/>
              <w:jc w:val="left"/>
            </w:pPr>
            <w:r>
              <w:rPr>
                <w:sz w:val="17"/>
              </w:rPr>
              <w:t xml:space="preserve">—</w:t>
            </w:r>
          </w:p>
        </w:tc>
      </w:tr>
      <w:tr>
        <w:tc>
          <w:tcPr>
            <w:tcW w:w="3288" w:type="dxa"/>
          </w:tcPr>
          <w:p>
            <w:pPr>
              <w:pStyle w:val="Compact"/>
              <w:jc w:val="left"/>
            </w:pPr>
            <w:r>
              <w:rPr>
                <w:sz w:val="17"/>
              </w:rPr>
              <w:t xml:space="preserve">Open Questions</w:t>
            </w:r>
          </w:p>
        </w:tc>
        <w:tc>
          <w:tcPr>
            <w:tcW w:w="6577" w:type="dxa"/>
          </w:tcPr>
          <w:p>
            <w:pPr>
              <w:pStyle w:val="Compact"/>
              <w:jc w:val="left"/>
            </w:pPr>
            <w:r>
              <w:rPr>
                <w:sz w:val="17"/>
              </w:rPr>
              <w:t xml:space="preserve">OQ-PTL-19</w:t>
            </w:r>
          </w:p>
        </w:tc>
      </w:tr>
      <w:tr>
        <w:tc>
          <w:tcPr>
            <w:tcW w:w="3288" w:type="dxa"/>
          </w:tcPr>
          <w:p>
            <w:pPr>
              <w:pStyle w:val="Compact"/>
              <w:jc w:val="left"/>
            </w:pPr>
            <w:r>
              <w:rPr>
                <w:sz w:val="17"/>
              </w:rPr>
              <w:t xml:space="preserve">Evidence label</w:t>
            </w:r>
          </w:p>
        </w:tc>
        <w:tc>
          <w:tcPr>
            <w:tcW w:w="6577" w:type="dxa"/>
          </w:tcPr>
          <w:p>
            <w:pPr>
              <w:pStyle w:val="Compact"/>
              <w:jc w:val="left"/>
            </w:pPr>
            <w:r>
              <w:rPr>
                <w:sz w:val="17"/>
              </w:rPr>
              <w:t xml:space="preserve">[Recommended]</w:t>
            </w:r>
          </w:p>
        </w:tc>
      </w:tr>
    </w:tbl>
    <w:p>
      <w:pPr>
        <w:pStyle w:val="BodyText"/>
      </w:pPr>
      <w:r>
        <w:rPr>
          <w:bCs/>
          <w:b/>
        </w:rPr>
        <w:t xml:space="preserve">Acceptance Criteria</w:t>
      </w:r>
    </w:p>
    <w:p>
      <w:pPr>
        <w:numPr>
          <w:ilvl w:val="0"/>
          <w:numId w:val="2396"/>
        </w:numPr>
        <w:pStyle w:val="Compact"/>
      </w:pPr>
      <w:r>
        <w:t xml:space="preserve">Given two tenants with the same ref_no pattern Then only the token's tenant application is updated.</w:t>
      </w:r>
    </w:p>
    <w:p>
      <w:pPr>
        <w:numPr>
          <w:ilvl w:val="0"/>
          <w:numId w:val="2396"/>
        </w:numPr>
        <w:pStyle w:val="Compact"/>
      </w:pPr>
      <w:r>
        <w:t xml:space="preserve">Given a second report Then the earlier one remains retrievable.</w:t>
      </w:r>
    </w:p>
    <w:bookmarkEnd w:id="879"/>
    <w:bookmarkEnd w:id="880"/>
    <w:bookmarkStart w:id="904" w:name="X06428f83c542e9f78e4b6e2b34abf53c1f84cac"/>
    <w:p>
      <w:pPr>
        <w:pStyle w:val="Heading2"/>
      </w:pPr>
      <w:r>
        <w:t xml:space="preserve">12. User Stories</w:t>
      </w:r>
    </w:p>
    <w:bookmarkStart w:id="881" w:name="X87dd3c225b7783e725829bebda2573166ff1d9a"/>
    <w:p>
      <w:pPr>
        <w:pStyle w:val="Heading3"/>
      </w:pPr>
      <w:r>
        <w:t xml:space="preserve">US-PTL-001 — check my identifier and get my registration form prefilled from the official registry</w:t>
      </w:r>
    </w:p>
    <w:p>
      <w:pPr>
        <w:numPr>
          <w:ilvl w:val="0"/>
          <w:numId w:val="2397"/>
        </w:numPr>
        <w:pStyle w:val="Compact"/>
      </w:pPr>
      <w:r>
        <w:rPr>
          <w:bCs/>
          <w:b/>
        </w:rPr>
        <w:t xml:space="preserve">Parent Epic:</w:t>
      </w:r>
      <w:r>
        <w:t xml:space="preserve"> </w:t>
      </w:r>
      <w:r>
        <w:t xml:space="preserve">EP-PTL-01 ·</w:t>
      </w:r>
      <w:r>
        <w:t xml:space="preserve"> </w:t>
      </w:r>
      <w:r>
        <w:rPr>
          <w:bCs/>
          <w:b/>
        </w:rPr>
        <w:t xml:space="preserve">Parent Feature:</w:t>
      </w:r>
      <w:r>
        <w:t xml:space="preserve"> </w:t>
      </w:r>
      <w:r>
        <w:t xml:space="preserve">FT-PTL-01 ·</w:t>
      </w:r>
      <w:r>
        <w:t xml:space="preserve"> </w:t>
      </w:r>
      <w:r>
        <w:rPr>
          <w:bCs/>
          <w:b/>
        </w:rPr>
        <w:t xml:space="preserve">User Role:</w:t>
      </w:r>
      <w:r>
        <w:t xml:space="preserve"> </w:t>
      </w:r>
      <w:r>
        <w:t xml:space="preserve">Anonymous visitor (prospective partner) ·</w:t>
      </w:r>
      <w:r>
        <w:t xml:space="preserve"> </w:t>
      </w:r>
      <w:r>
        <w:rPr>
          <w:bCs/>
          <w:b/>
        </w:rPr>
        <w:t xml:space="preserve">Suggested Priority:</w:t>
      </w:r>
      <w:r>
        <w:t xml:space="preserve"> </w:t>
      </w:r>
      <w:r>
        <w:t xml:space="preserve">Must</w:t>
      </w:r>
    </w:p>
    <w:p>
      <w:pPr>
        <w:numPr>
          <w:ilvl w:val="0"/>
          <w:numId w:val="2397"/>
        </w:numPr>
        <w:pStyle w:val="Compact"/>
      </w:pPr>
      <w:r>
        <w:rPr>
          <w:bCs/>
          <w:b/>
        </w:rPr>
        <w:t xml:space="preserve">Story:</w:t>
      </w:r>
      <w:r>
        <w:t xml:space="preserve"> </w:t>
      </w:r>
      <w:r>
        <w:t xml:space="preserve">As a prospective partner I want to check my identifier and get my registration form prefilled from the official registry so that I can register my entity quickly and accurately.</w:t>
      </w:r>
    </w:p>
    <w:p>
      <w:pPr>
        <w:numPr>
          <w:ilvl w:val="0"/>
          <w:numId w:val="2397"/>
        </w:numPr>
        <w:pStyle w:val="Compact"/>
      </w:pPr>
      <w:r>
        <w:rPr>
          <w:bCs/>
          <w:b/>
        </w:rPr>
        <w:t xml:space="preserve">Preconditions:</w:t>
      </w:r>
      <w:r>
        <w:t xml:space="preserve"> </w:t>
      </w:r>
      <w:r>
        <w:t xml:space="preserve">Registration page reachable; entity type open for the tenant.</w:t>
      </w:r>
    </w:p>
    <w:p>
      <w:pPr>
        <w:numPr>
          <w:ilvl w:val="0"/>
          <w:numId w:val="2397"/>
        </w:numPr>
        <w:pStyle w:val="Compact"/>
      </w:pPr>
      <w:r>
        <w:rPr>
          <w:bCs/>
          <w:b/>
        </w:rPr>
        <w:t xml:space="preserve">Main Flow:</w:t>
      </w:r>
      <w:r>
        <w:t xml:space="preserve"> </w:t>
      </w:r>
      <w:r>
        <w:t xml:space="preserve">1) Select beneficiary type. 2) Enter identifier and press 'تحقق'. 3) System returns 'new' and prefills registry values. 4) Complete missing fields, OTP-verify email/phone/delegate mobile.</w:t>
      </w:r>
    </w:p>
    <w:p>
      <w:pPr>
        <w:numPr>
          <w:ilvl w:val="0"/>
          <w:numId w:val="2397"/>
        </w:numPr>
        <w:pStyle w:val="Compact"/>
      </w:pPr>
      <w:r>
        <w:rPr>
          <w:bCs/>
          <w:b/>
        </w:rPr>
        <w:t xml:space="preserve">Alternative Flows:</w:t>
      </w:r>
      <w:r>
        <w:t xml:space="preserve"> </w:t>
      </w:r>
      <w:r>
        <w:t xml:space="preserve">Identifier not in registry → manual entry.; Type 'individual' → reduced field set.</w:t>
      </w:r>
    </w:p>
    <w:p>
      <w:pPr>
        <w:numPr>
          <w:ilvl w:val="0"/>
          <w:numId w:val="2397"/>
        </w:numPr>
        <w:pStyle w:val="Compact"/>
      </w:pPr>
      <w:r>
        <w:rPr>
          <w:bCs/>
          <w:b/>
        </w:rPr>
        <w:t xml:space="preserve">Exception Flows:</w:t>
      </w:r>
      <w:r>
        <w:t xml:space="preserve"> </w:t>
      </w:r>
      <w:r>
        <w:t xml:space="preserve">Lookup returns registered → US-PTL-003.; Lookup returns pending → masked requester shown, no form.</w:t>
      </w:r>
    </w:p>
    <w:p>
      <w:pPr>
        <w:numPr>
          <w:ilvl w:val="0"/>
          <w:numId w:val="2397"/>
        </w:numPr>
        <w:pStyle w:val="Compact"/>
      </w:pPr>
      <w:r>
        <w:rPr>
          <w:bCs/>
          <w:b/>
        </w:rPr>
        <w:t xml:space="preserve">Business Rules:</w:t>
      </w:r>
      <w:r>
        <w:t xml:space="preserve"> </w:t>
      </w:r>
      <w:r>
        <w:t xml:space="preserve">BR-PTL-20, BR-PTL-21, BR-PTL-23</w:t>
      </w:r>
    </w:p>
    <w:p>
      <w:pPr>
        <w:numPr>
          <w:ilvl w:val="0"/>
          <w:numId w:val="2397"/>
        </w:numPr>
        <w:pStyle w:val="Compact"/>
      </w:pPr>
      <w:r>
        <w:rPr>
          <w:bCs/>
          <w:b/>
        </w:rPr>
        <w:t xml:space="preserve">Functional Requirements:</w:t>
      </w:r>
      <w:r>
        <w:t xml:space="preserve"> </w:t>
      </w:r>
      <w:r>
        <w:t xml:space="preserve">FR-PTL-001, FR-PTL-002, FR-PTL-003, FR-PTL-004, FR-PTL-009</w:t>
      </w:r>
    </w:p>
    <w:p>
      <w:pPr>
        <w:numPr>
          <w:ilvl w:val="0"/>
          <w:numId w:val="2397"/>
        </w:numPr>
        <w:pStyle w:val="Compact"/>
      </w:pPr>
      <w:r>
        <w:rPr>
          <w:bCs/>
          <w:b/>
        </w:rPr>
        <w:t xml:space="preserve">Acceptance Criteria:</w:t>
      </w:r>
    </w:p>
    <w:p>
      <w:pPr>
        <w:numPr>
          <w:ilvl w:val="1"/>
          <w:numId w:val="2398"/>
        </w:numPr>
        <w:pStyle w:val="Compact"/>
      </w:pPr>
      <w:r>
        <w:t xml:space="preserve">Given license 7781 is new and in the registry When I press 'تحقق' Then the form is prefilled and each prefilled field is labelled 'من السجل'.</w:t>
      </w:r>
    </w:p>
    <w:p>
      <w:pPr>
        <w:numPr>
          <w:ilvl w:val="1"/>
          <w:numId w:val="2398"/>
        </w:numPr>
        <w:pStyle w:val="Compact"/>
      </w:pPr>
      <w:r>
        <w:t xml:space="preserve">Given I change a prefilled value When I look at its label Then it reads 'معدّل عن السجل'.</w:t>
      </w:r>
    </w:p>
    <w:p>
      <w:pPr>
        <w:numPr>
          <w:ilvl w:val="1"/>
          <w:numId w:val="2398"/>
        </w:numPr>
        <w:pStyle w:val="Compact"/>
      </w:pPr>
      <w:r>
        <w:t xml:space="preserve">Given my email is not verified When I submit Then I see 'تحقق أولاً من: البريد الرسمي'.</w:t>
      </w:r>
    </w:p>
    <w:p>
      <w:pPr>
        <w:numPr>
          <w:ilvl w:val="0"/>
          <w:numId w:val="2397"/>
        </w:numPr>
        <w:pStyle w:val="Compact"/>
      </w:pPr>
      <w:r>
        <w:rPr>
          <w:bCs/>
          <w:b/>
        </w:rPr>
        <w:t xml:space="preserve">Required Data:</w:t>
      </w:r>
      <w:r>
        <w:t xml:space="preserve"> </w:t>
      </w:r>
      <w:r>
        <w:t xml:space="preserve">Identifier, entity type, REG_FIELDS values.</w:t>
      </w:r>
    </w:p>
    <w:p>
      <w:pPr>
        <w:numPr>
          <w:ilvl w:val="0"/>
          <w:numId w:val="2397"/>
        </w:numPr>
        <w:pStyle w:val="Compact"/>
      </w:pPr>
      <w:r>
        <w:rPr>
          <w:bCs/>
          <w:b/>
        </w:rPr>
        <w:t xml:space="preserve">Field Validations:</w:t>
      </w:r>
      <w:r>
        <w:t xml:space="preserve"> </w:t>
      </w:r>
      <w:r>
        <w:t xml:space="preserve">Required fields per REG_FIELDS; OTP for email/phone/delegate_mobile when filled.</w:t>
      </w:r>
    </w:p>
    <w:p>
      <w:pPr>
        <w:numPr>
          <w:ilvl w:val="0"/>
          <w:numId w:val="2397"/>
        </w:numPr>
        <w:pStyle w:val="Compact"/>
      </w:pPr>
      <w:r>
        <w:rPr>
          <w:bCs/>
          <w:b/>
        </w:rPr>
        <w:t xml:space="preserve">Permissions:</w:t>
      </w:r>
      <w:r>
        <w:t xml:space="preserve"> </w:t>
      </w:r>
      <w:r>
        <w:t xml:space="preserve">Public (no login).</w:t>
      </w:r>
    </w:p>
    <w:p>
      <w:pPr>
        <w:numPr>
          <w:ilvl w:val="0"/>
          <w:numId w:val="2397"/>
        </w:numPr>
        <w:pStyle w:val="Compact"/>
      </w:pPr>
      <w:r>
        <w:rPr>
          <w:bCs/>
          <w:b/>
        </w:rPr>
        <w:t xml:space="preserve">Error Handling:</w:t>
      </w:r>
      <w:r>
        <w:t xml:space="preserve"> </w:t>
      </w:r>
      <w:r>
        <w:t xml:space="preserve">Lookup errors not surfaced explicitly (busy resets).</w:t>
      </w:r>
    </w:p>
    <w:p>
      <w:pPr>
        <w:numPr>
          <w:ilvl w:val="0"/>
          <w:numId w:val="2397"/>
        </w:numPr>
        <w:pStyle w:val="Compact"/>
      </w:pPr>
      <w:r>
        <w:rPr>
          <w:bCs/>
          <w:b/>
        </w:rPr>
        <w:t xml:space="preserve">Dependencies:</w:t>
      </w:r>
      <w:r>
        <w:t xml:space="preserve"> </w:t>
      </w:r>
      <w:r>
        <w:t xml:space="preserve">FT-PTL-03</w:t>
      </w:r>
    </w:p>
    <w:p>
      <w:pPr>
        <w:numPr>
          <w:ilvl w:val="0"/>
          <w:numId w:val="2397"/>
        </w:numPr>
        <w:pStyle w:val="Compact"/>
      </w:pPr>
      <w:r>
        <w:rPr>
          <w:bCs/>
          <w:b/>
        </w:rPr>
        <w:t xml:space="preserve">Definition of Ready:</w:t>
      </w:r>
    </w:p>
    <w:p>
      <w:pPr>
        <w:numPr>
          <w:ilvl w:val="1"/>
          <w:numId w:val="2399"/>
        </w:numPr>
        <w:pStyle w:val="Compact"/>
      </w:pPr>
      <w:r>
        <w:t xml:space="preserve">☐ Business value confirmed</w:t>
      </w:r>
    </w:p>
    <w:p>
      <w:pPr>
        <w:numPr>
          <w:ilvl w:val="1"/>
          <w:numId w:val="2399"/>
        </w:numPr>
        <w:pStyle w:val="Compact"/>
      </w:pPr>
      <w:r>
        <w:t xml:space="preserve">☒ Acceptance criteria defined</w:t>
      </w:r>
    </w:p>
    <w:p>
      <w:pPr>
        <w:numPr>
          <w:ilvl w:val="1"/>
          <w:numId w:val="2399"/>
        </w:numPr>
        <w:pStyle w:val="Compact"/>
      </w:pPr>
      <w:r>
        <w:t xml:space="preserve">☒ Prototype reference identified</w:t>
      </w:r>
    </w:p>
    <w:p>
      <w:pPr>
        <w:numPr>
          <w:ilvl w:val="1"/>
          <w:numId w:val="2399"/>
        </w:numPr>
        <w:pStyle w:val="Compact"/>
      </w:pPr>
      <w:r>
        <w:t xml:space="preserve">☒ Data entities identified</w:t>
      </w:r>
    </w:p>
    <w:p>
      <w:pPr>
        <w:numPr>
          <w:ilvl w:val="1"/>
          <w:numId w:val="2399"/>
        </w:numPr>
        <w:pStyle w:val="Compact"/>
      </w:pPr>
      <w:r>
        <w:t xml:space="preserve">☒ Dependencies identified</w:t>
      </w:r>
    </w:p>
    <w:p>
      <w:pPr>
        <w:numPr>
          <w:ilvl w:val="1"/>
          <w:numId w:val="2399"/>
        </w:numPr>
        <w:pStyle w:val="Compact"/>
      </w:pPr>
      <w:r>
        <w:t xml:space="preserve">☐ Permissions/security rules defined</w:t>
      </w:r>
    </w:p>
    <w:p>
      <w:pPr>
        <w:numPr>
          <w:ilvl w:val="1"/>
          <w:numId w:val="2399"/>
        </w:numPr>
        <w:pStyle w:val="Compact"/>
      </w:pPr>
      <w:r>
        <w:t xml:space="preserve">☐ Open questions resolved</w:t>
      </w:r>
    </w:p>
    <w:p>
      <w:pPr>
        <w:numPr>
          <w:ilvl w:val="0"/>
          <w:numId w:val="2397"/>
        </w:numPr>
        <w:pStyle w:val="Compact"/>
      </w:pPr>
      <w:r>
        <w:rPr>
          <w:bCs/>
          <w:b/>
        </w:rPr>
        <w:t xml:space="preserve">Open Questions:</w:t>
      </w:r>
      <w:r>
        <w:t xml:space="preserve"> </w:t>
      </w:r>
      <w:r>
        <w:t xml:space="preserve">OQ-PTL-01</w:t>
      </w:r>
    </w:p>
    <w:bookmarkEnd w:id="881"/>
    <w:bookmarkStart w:id="882" w:name="Xbcef857e4b795e3baf3b1f98eb61d328d5d9268"/>
    <w:p>
      <w:pPr>
        <w:pStyle w:val="Heading3"/>
      </w:pPr>
      <w:r>
        <w:t xml:space="preserve">US-PTL-002 — submit my registration for platform review</w:t>
      </w:r>
    </w:p>
    <w:p>
      <w:pPr>
        <w:numPr>
          <w:ilvl w:val="0"/>
          <w:numId w:val="2400"/>
        </w:numPr>
        <w:pStyle w:val="Compact"/>
      </w:pPr>
      <w:r>
        <w:rPr>
          <w:bCs/>
          <w:b/>
        </w:rPr>
        <w:t xml:space="preserve">Parent Epic:</w:t>
      </w:r>
      <w:r>
        <w:t xml:space="preserve"> </w:t>
      </w:r>
      <w:r>
        <w:t xml:space="preserve">EP-PTL-01 ·</w:t>
      </w:r>
      <w:r>
        <w:t xml:space="preserve"> </w:t>
      </w:r>
      <w:r>
        <w:rPr>
          <w:bCs/>
          <w:b/>
        </w:rPr>
        <w:t xml:space="preserve">Parent Feature:</w:t>
      </w:r>
      <w:r>
        <w:t xml:space="preserve"> </w:t>
      </w:r>
      <w:r>
        <w:t xml:space="preserve">FT-PTL-01 ·</w:t>
      </w:r>
      <w:r>
        <w:t xml:space="preserve"> </w:t>
      </w:r>
      <w:r>
        <w:rPr>
          <w:bCs/>
          <w:b/>
        </w:rPr>
        <w:t xml:space="preserve">User Role:</w:t>
      </w:r>
      <w:r>
        <w:t xml:space="preserve"> </w:t>
      </w:r>
      <w:r>
        <w:t xml:space="preserve">Anonymous visitor (prospective partner) ·</w:t>
      </w:r>
      <w:r>
        <w:t xml:space="preserve"> </w:t>
      </w:r>
      <w:r>
        <w:rPr>
          <w:bCs/>
          <w:b/>
        </w:rPr>
        <w:t xml:space="preserve">Suggested Priority:</w:t>
      </w:r>
      <w:r>
        <w:t xml:space="preserve"> </w:t>
      </w:r>
      <w:r>
        <w:t xml:space="preserve">Must</w:t>
      </w:r>
    </w:p>
    <w:p>
      <w:pPr>
        <w:numPr>
          <w:ilvl w:val="0"/>
          <w:numId w:val="2400"/>
        </w:numPr>
        <w:pStyle w:val="Compact"/>
      </w:pPr>
      <w:r>
        <w:rPr>
          <w:bCs/>
          <w:b/>
        </w:rPr>
        <w:t xml:space="preserve">Story:</w:t>
      </w:r>
      <w:r>
        <w:t xml:space="preserve"> </w:t>
      </w:r>
      <w:r>
        <w:t xml:space="preserve">As a prospective partner I want to submit my registration for platform review so that my entity can be activated and apply for grants.</w:t>
      </w:r>
    </w:p>
    <w:p>
      <w:pPr>
        <w:numPr>
          <w:ilvl w:val="0"/>
          <w:numId w:val="2400"/>
        </w:numPr>
        <w:pStyle w:val="Compact"/>
      </w:pPr>
      <w:r>
        <w:rPr>
          <w:bCs/>
          <w:b/>
        </w:rPr>
        <w:t xml:space="preserve">Preconditions:</w:t>
      </w:r>
      <w:r>
        <w:t xml:space="preserve"> </w:t>
      </w:r>
      <w:r>
        <w:t xml:space="preserve">US-PTL-001 completed; all OTP fields verified.</w:t>
      </w:r>
    </w:p>
    <w:p>
      <w:pPr>
        <w:numPr>
          <w:ilvl w:val="0"/>
          <w:numId w:val="2400"/>
        </w:numPr>
        <w:pStyle w:val="Compact"/>
      </w:pPr>
      <w:r>
        <w:rPr>
          <w:bCs/>
          <w:b/>
        </w:rPr>
        <w:t xml:space="preserve">Main Flow:</w:t>
      </w:r>
      <w:r>
        <w:t xml:space="preserve"> </w:t>
      </w:r>
      <w:r>
        <w:t xml:space="preserve">1) Press 'تأكيد البيانات وإرسالها للتدقيق'. 2) System stores request with per-field source and pending decisions. 3) Confirmation card shown with link home.</w:t>
      </w:r>
    </w:p>
    <w:p>
      <w:pPr>
        <w:numPr>
          <w:ilvl w:val="0"/>
          <w:numId w:val="2400"/>
        </w:numPr>
        <w:pStyle w:val="Compact"/>
      </w:pPr>
      <w:r>
        <w:rPr>
          <w:bCs/>
          <w:b/>
        </w:rPr>
        <w:t xml:space="preserve">Alternative Flows:</w:t>
      </w:r>
      <w:r>
        <w:t xml:space="preserve"> </w:t>
      </w:r>
      <w:r>
        <w:t xml:space="preserve">—</w:t>
      </w:r>
    </w:p>
    <w:p>
      <w:pPr>
        <w:numPr>
          <w:ilvl w:val="0"/>
          <w:numId w:val="2400"/>
        </w:numPr>
        <w:pStyle w:val="Compact"/>
      </w:pPr>
      <w:r>
        <w:rPr>
          <w:bCs/>
          <w:b/>
        </w:rPr>
        <w:t xml:space="preserve">Exception Flows:</w:t>
      </w:r>
      <w:r>
        <w:t xml:space="preserve"> </w:t>
      </w:r>
      <w:r>
        <w:t xml:space="preserve">Insert error → toast with message.</w:t>
      </w:r>
    </w:p>
    <w:p>
      <w:pPr>
        <w:numPr>
          <w:ilvl w:val="0"/>
          <w:numId w:val="2400"/>
        </w:numPr>
        <w:pStyle w:val="Compact"/>
      </w:pPr>
      <w:r>
        <w:rPr>
          <w:bCs/>
          <w:b/>
        </w:rPr>
        <w:t xml:space="preserve">Business Rules:</w:t>
      </w:r>
      <w:r>
        <w:t xml:space="preserve"> </w:t>
      </w:r>
      <w:r>
        <w:t xml:space="preserve">BR-PTL-22, BR-PTL-24</w:t>
      </w:r>
    </w:p>
    <w:p>
      <w:pPr>
        <w:numPr>
          <w:ilvl w:val="0"/>
          <w:numId w:val="2400"/>
        </w:numPr>
        <w:pStyle w:val="Compact"/>
      </w:pPr>
      <w:r>
        <w:rPr>
          <w:bCs/>
          <w:b/>
        </w:rPr>
        <w:t xml:space="preserve">Functional Requirements:</w:t>
      </w:r>
      <w:r>
        <w:t xml:space="preserve"> </w:t>
      </w:r>
      <w:r>
        <w:t xml:space="preserve">FR-PTL-004, FR-PTL-005</w:t>
      </w:r>
    </w:p>
    <w:p>
      <w:pPr>
        <w:numPr>
          <w:ilvl w:val="0"/>
          <w:numId w:val="2400"/>
        </w:numPr>
        <w:pStyle w:val="Compact"/>
      </w:pPr>
      <w:r>
        <w:rPr>
          <w:bCs/>
          <w:b/>
        </w:rPr>
        <w:t xml:space="preserve">Acceptance Criteria:</w:t>
      </w:r>
    </w:p>
    <w:p>
      <w:pPr>
        <w:numPr>
          <w:ilvl w:val="1"/>
          <w:numId w:val="2401"/>
        </w:numPr>
        <w:pStyle w:val="Compact"/>
      </w:pPr>
      <w:r>
        <w:t xml:space="preserve">Given all required fields are filled and verified When I submit Then an entity_registrations row with status pending is created.</w:t>
      </w:r>
    </w:p>
    <w:p>
      <w:pPr>
        <w:numPr>
          <w:ilvl w:val="1"/>
          <w:numId w:val="2401"/>
        </w:numPr>
        <w:pStyle w:val="Compact"/>
      </w:pPr>
      <w:r>
        <w:t xml:space="preserve">Given submission succeeds Then I see 'أُرسل الطلب للتدقيق' and that activation follows admin approval.</w:t>
      </w:r>
    </w:p>
    <w:p>
      <w:pPr>
        <w:numPr>
          <w:ilvl w:val="0"/>
          <w:numId w:val="2400"/>
        </w:numPr>
        <w:pStyle w:val="Compact"/>
      </w:pPr>
      <w:r>
        <w:rPr>
          <w:bCs/>
          <w:b/>
        </w:rPr>
        <w:t xml:space="preserve">Required Data:</w:t>
      </w:r>
      <w:r>
        <w:t xml:space="preserve"> </w:t>
      </w:r>
      <w:r>
        <w:t xml:space="preserve">entity_registrations(license_no, fields[], status).</w:t>
      </w:r>
    </w:p>
    <w:p>
      <w:pPr>
        <w:numPr>
          <w:ilvl w:val="0"/>
          <w:numId w:val="2400"/>
        </w:numPr>
        <w:pStyle w:val="Compact"/>
      </w:pPr>
      <w:r>
        <w:rPr>
          <w:bCs/>
          <w:b/>
        </w:rPr>
        <w:t xml:space="preserve">Field Validations:</w:t>
      </w:r>
      <w:r>
        <w:t xml:space="preserve"> </w:t>
      </w:r>
      <w:r>
        <w:t xml:space="preserve">Empty fields are not stored.</w:t>
      </w:r>
    </w:p>
    <w:p>
      <w:pPr>
        <w:numPr>
          <w:ilvl w:val="0"/>
          <w:numId w:val="2400"/>
        </w:numPr>
        <w:pStyle w:val="Compact"/>
      </w:pPr>
      <w:r>
        <w:rPr>
          <w:bCs/>
          <w:b/>
        </w:rPr>
        <w:t xml:space="preserve">Permissions:</w:t>
      </w:r>
      <w:r>
        <w:t xml:space="preserve"> </w:t>
      </w:r>
      <w:r>
        <w:t xml:space="preserve">Public.</w:t>
      </w:r>
    </w:p>
    <w:p>
      <w:pPr>
        <w:numPr>
          <w:ilvl w:val="0"/>
          <w:numId w:val="2400"/>
        </w:numPr>
        <w:pStyle w:val="Compact"/>
      </w:pPr>
      <w:r>
        <w:rPr>
          <w:bCs/>
          <w:b/>
        </w:rPr>
        <w:t xml:space="preserve">Error Handling:</w:t>
      </w:r>
      <w:r>
        <w:t xml:space="preserve"> </w:t>
      </w:r>
      <w:r>
        <w:t xml:space="preserve">Toast on error.</w:t>
      </w:r>
    </w:p>
    <w:p>
      <w:pPr>
        <w:numPr>
          <w:ilvl w:val="0"/>
          <w:numId w:val="2400"/>
        </w:numPr>
        <w:pStyle w:val="Compact"/>
      </w:pPr>
      <w:r>
        <w:rPr>
          <w:bCs/>
          <w:b/>
        </w:rPr>
        <w:t xml:space="preserve">Dependencies:</w:t>
      </w:r>
      <w:r>
        <w:t xml:space="preserve"> </w:t>
      </w:r>
      <w:r>
        <w:t xml:space="preserve">BEN registration review</w:t>
      </w:r>
    </w:p>
    <w:p>
      <w:pPr>
        <w:numPr>
          <w:ilvl w:val="0"/>
          <w:numId w:val="2400"/>
        </w:numPr>
        <w:pStyle w:val="Compact"/>
      </w:pPr>
      <w:r>
        <w:rPr>
          <w:bCs/>
          <w:b/>
        </w:rPr>
        <w:t xml:space="preserve">Definition of Ready:</w:t>
      </w:r>
    </w:p>
    <w:p>
      <w:pPr>
        <w:numPr>
          <w:ilvl w:val="1"/>
          <w:numId w:val="2402"/>
        </w:numPr>
        <w:pStyle w:val="Compact"/>
      </w:pPr>
      <w:r>
        <w:t xml:space="preserve">☐ Business value confirmed</w:t>
      </w:r>
    </w:p>
    <w:p>
      <w:pPr>
        <w:numPr>
          <w:ilvl w:val="1"/>
          <w:numId w:val="2402"/>
        </w:numPr>
        <w:pStyle w:val="Compact"/>
      </w:pPr>
      <w:r>
        <w:t xml:space="preserve">☒ Acceptance criteria defined</w:t>
      </w:r>
    </w:p>
    <w:p>
      <w:pPr>
        <w:numPr>
          <w:ilvl w:val="1"/>
          <w:numId w:val="2402"/>
        </w:numPr>
        <w:pStyle w:val="Compact"/>
      </w:pPr>
      <w:r>
        <w:t xml:space="preserve">☒ Prototype reference identified</w:t>
      </w:r>
    </w:p>
    <w:p>
      <w:pPr>
        <w:numPr>
          <w:ilvl w:val="1"/>
          <w:numId w:val="2402"/>
        </w:numPr>
        <w:pStyle w:val="Compact"/>
      </w:pPr>
      <w:r>
        <w:t xml:space="preserve">☒ Data entities identified</w:t>
      </w:r>
    </w:p>
    <w:p>
      <w:pPr>
        <w:numPr>
          <w:ilvl w:val="1"/>
          <w:numId w:val="2402"/>
        </w:numPr>
        <w:pStyle w:val="Compact"/>
      </w:pPr>
      <w:r>
        <w:t xml:space="preserve">☒ Dependencies identified</w:t>
      </w:r>
    </w:p>
    <w:p>
      <w:pPr>
        <w:numPr>
          <w:ilvl w:val="1"/>
          <w:numId w:val="2402"/>
        </w:numPr>
        <w:pStyle w:val="Compact"/>
      </w:pPr>
      <w:r>
        <w:t xml:space="preserve">☐ Permissions/security rules defined</w:t>
      </w:r>
    </w:p>
    <w:p>
      <w:pPr>
        <w:numPr>
          <w:ilvl w:val="1"/>
          <w:numId w:val="2402"/>
        </w:numPr>
        <w:pStyle w:val="Compact"/>
      </w:pPr>
      <w:r>
        <w:t xml:space="preserve">☐ Open questions resolved</w:t>
      </w:r>
    </w:p>
    <w:p>
      <w:pPr>
        <w:numPr>
          <w:ilvl w:val="0"/>
          <w:numId w:val="2400"/>
        </w:numPr>
        <w:pStyle w:val="Compact"/>
      </w:pPr>
      <w:r>
        <w:rPr>
          <w:bCs/>
          <w:b/>
        </w:rPr>
        <w:t xml:space="preserve">Open Questions:</w:t>
      </w:r>
      <w:r>
        <w:t xml:space="preserve"> </w:t>
      </w:r>
      <w:r>
        <w:t xml:space="preserve">OQ-PTL-02</w:t>
      </w:r>
    </w:p>
    <w:bookmarkEnd w:id="882"/>
    <w:bookmarkStart w:id="883" w:name="X93eeb98f6ffae8abd587af23a17362c252e2a88"/>
    <w:p>
      <w:pPr>
        <w:pStyle w:val="Heading3"/>
      </w:pPr>
      <w:r>
        <w:t xml:space="preserve">US-PTL-003 — verify my relation via a code sent to the entity's delegate</w:t>
      </w:r>
    </w:p>
    <w:p>
      <w:pPr>
        <w:numPr>
          <w:ilvl w:val="0"/>
          <w:numId w:val="2403"/>
        </w:numPr>
        <w:pStyle w:val="Compact"/>
      </w:pPr>
      <w:r>
        <w:rPr>
          <w:bCs/>
          <w:b/>
        </w:rPr>
        <w:t xml:space="preserve">Parent Epic:</w:t>
      </w:r>
      <w:r>
        <w:t xml:space="preserve"> </w:t>
      </w:r>
      <w:r>
        <w:t xml:space="preserve">EP-PTL-01 ·</w:t>
      </w:r>
      <w:r>
        <w:t xml:space="preserve"> </w:t>
      </w:r>
      <w:r>
        <w:rPr>
          <w:bCs/>
          <w:b/>
        </w:rPr>
        <w:t xml:space="preserve">Parent Feature:</w:t>
      </w:r>
      <w:r>
        <w:t xml:space="preserve"> </w:t>
      </w:r>
      <w:r>
        <w:t xml:space="preserve">FT-PTL-02 ·</w:t>
      </w:r>
      <w:r>
        <w:t xml:space="preserve"> </w:t>
      </w:r>
      <w:r>
        <w:rPr>
          <w:bCs/>
          <w:b/>
        </w:rPr>
        <w:t xml:space="preserve">User Role:</w:t>
      </w:r>
      <w:r>
        <w:t xml:space="preserve"> </w:t>
      </w:r>
      <w:r>
        <w:t xml:space="preserve">Anonymous visitor (staff member of an existing partner) ·</w:t>
      </w:r>
      <w:r>
        <w:t xml:space="preserve"> </w:t>
      </w:r>
      <w:r>
        <w:rPr>
          <w:bCs/>
          <w:b/>
        </w:rPr>
        <w:t xml:space="preserve">Suggested Priority:</w:t>
      </w:r>
      <w:r>
        <w:t xml:space="preserve"> </w:t>
      </w:r>
      <w:r>
        <w:t xml:space="preserve">Should</w:t>
      </w:r>
    </w:p>
    <w:p>
      <w:pPr>
        <w:numPr>
          <w:ilvl w:val="0"/>
          <w:numId w:val="2403"/>
        </w:numPr>
        <w:pStyle w:val="Compact"/>
      </w:pPr>
      <w:r>
        <w:rPr>
          <w:bCs/>
          <w:b/>
        </w:rPr>
        <w:t xml:space="preserve">Story:</w:t>
      </w:r>
      <w:r>
        <w:t xml:space="preserve"> </w:t>
      </w:r>
      <w:r>
        <w:t xml:space="preserve">As a person working for an already-registered entity I want to verify my relation via a code sent to the entity's delegate so that I can be added to the entity's team.</w:t>
      </w:r>
    </w:p>
    <w:p>
      <w:pPr>
        <w:numPr>
          <w:ilvl w:val="0"/>
          <w:numId w:val="2403"/>
        </w:numPr>
        <w:pStyle w:val="Compact"/>
      </w:pPr>
      <w:r>
        <w:rPr>
          <w:bCs/>
          <w:b/>
        </w:rPr>
        <w:t xml:space="preserve">Preconditions:</w:t>
      </w:r>
      <w:r>
        <w:t xml:space="preserve"> </w:t>
      </w:r>
      <w:r>
        <w:t xml:space="preserve">Identifier belongs to a registered beneficiary with at least one active delegate.</w:t>
      </w:r>
    </w:p>
    <w:p>
      <w:pPr>
        <w:numPr>
          <w:ilvl w:val="0"/>
          <w:numId w:val="2403"/>
        </w:numPr>
        <w:pStyle w:val="Compact"/>
      </w:pPr>
      <w:r>
        <w:rPr>
          <w:bCs/>
          <w:b/>
        </w:rPr>
        <w:t xml:space="preserve">Main Flow:</w:t>
      </w:r>
      <w:r>
        <w:t xml:space="preserve"> </w:t>
      </w:r>
      <w:r>
        <w:t xml:space="preserve">1) Lookup shows entity name and masked delegates. 2) Press 'إرسال رمز تحقق للمفوض'. 3) Enter the code. 4) System confirms and offers login.</w:t>
      </w:r>
    </w:p>
    <w:p>
      <w:pPr>
        <w:numPr>
          <w:ilvl w:val="0"/>
          <w:numId w:val="2403"/>
        </w:numPr>
        <w:pStyle w:val="Compact"/>
      </w:pPr>
      <w:r>
        <w:rPr>
          <w:bCs/>
          <w:b/>
        </w:rPr>
        <w:t xml:space="preserve">Alternative Flows:</w:t>
      </w:r>
      <w:r>
        <w:t xml:space="preserve"> </w:t>
      </w:r>
      <w:r>
        <w:t xml:space="preserve">No delegate → button disabled, use delegate change.</w:t>
      </w:r>
    </w:p>
    <w:p>
      <w:pPr>
        <w:numPr>
          <w:ilvl w:val="0"/>
          <w:numId w:val="2403"/>
        </w:numPr>
        <w:pStyle w:val="Compact"/>
      </w:pPr>
      <w:r>
        <w:rPr>
          <w:bCs/>
          <w:b/>
        </w:rPr>
        <w:t xml:space="preserve">Exception Flows:</w:t>
      </w:r>
      <w:r>
        <w:t xml:space="preserve"> </w:t>
      </w:r>
      <w:r>
        <w:t xml:space="preserve">Wrong code → error toast.</w:t>
      </w:r>
    </w:p>
    <w:p>
      <w:pPr>
        <w:numPr>
          <w:ilvl w:val="0"/>
          <w:numId w:val="2403"/>
        </w:numPr>
        <w:pStyle w:val="Compact"/>
      </w:pPr>
      <w:r>
        <w:rPr>
          <w:bCs/>
          <w:b/>
        </w:rPr>
        <w:t xml:space="preserve">Business Rules:</w:t>
      </w:r>
      <w:r>
        <w:t xml:space="preserve"> </w:t>
      </w:r>
      <w:r>
        <w:t xml:space="preserve">BR-PTL-21, BR-PTL-25</w:t>
      </w:r>
    </w:p>
    <w:p>
      <w:pPr>
        <w:numPr>
          <w:ilvl w:val="0"/>
          <w:numId w:val="2403"/>
        </w:numPr>
        <w:pStyle w:val="Compact"/>
      </w:pPr>
      <w:r>
        <w:rPr>
          <w:bCs/>
          <w:b/>
        </w:rPr>
        <w:t xml:space="preserve">Functional Requirements:</w:t>
      </w:r>
      <w:r>
        <w:t xml:space="preserve"> </w:t>
      </w:r>
      <w:r>
        <w:t xml:space="preserve">FR-PTL-006, FR-PTL-007</w:t>
      </w:r>
    </w:p>
    <w:p>
      <w:pPr>
        <w:numPr>
          <w:ilvl w:val="0"/>
          <w:numId w:val="2403"/>
        </w:numPr>
        <w:pStyle w:val="Compact"/>
      </w:pPr>
      <w:r>
        <w:rPr>
          <w:bCs/>
          <w:b/>
        </w:rPr>
        <w:t xml:space="preserve">Acceptance Criteria:</w:t>
      </w:r>
    </w:p>
    <w:p>
      <w:pPr>
        <w:numPr>
          <w:ilvl w:val="1"/>
          <w:numId w:val="2404"/>
        </w:numPr>
        <w:pStyle w:val="Compact"/>
      </w:pPr>
      <w:r>
        <w:t xml:space="preserve">Given a registered license When looked up Then delegates are listed with masked names and last-4 mobile digits.</w:t>
      </w:r>
    </w:p>
    <w:p>
      <w:pPr>
        <w:numPr>
          <w:ilvl w:val="1"/>
          <w:numId w:val="2404"/>
        </w:numPr>
        <w:pStyle w:val="Compact"/>
      </w:pPr>
      <w:r>
        <w:t xml:space="preserve">Given I enter the correct code When I press 'تحقق' Then I see 'تم التحقق من صلتك بالجهة' and a login button.</w:t>
      </w:r>
    </w:p>
    <w:p>
      <w:pPr>
        <w:numPr>
          <w:ilvl w:val="0"/>
          <w:numId w:val="2403"/>
        </w:numPr>
        <w:pStyle w:val="Compact"/>
      </w:pPr>
      <w:r>
        <w:rPr>
          <w:bCs/>
          <w:b/>
        </w:rPr>
        <w:t xml:space="preserve">Required Data:</w:t>
      </w:r>
      <w:r>
        <w:t xml:space="preserve"> </w:t>
      </w:r>
      <w:r>
        <w:t xml:space="preserve">beneficiaries, beneficiary_memberships (role, mobile, is_primary).</w:t>
      </w:r>
    </w:p>
    <w:p>
      <w:pPr>
        <w:numPr>
          <w:ilvl w:val="0"/>
          <w:numId w:val="2403"/>
        </w:numPr>
        <w:pStyle w:val="Compact"/>
      </w:pPr>
      <w:r>
        <w:rPr>
          <w:bCs/>
          <w:b/>
        </w:rPr>
        <w:t xml:space="preserve">Field Validations:</w:t>
      </w:r>
      <w:r>
        <w:t xml:space="preserve"> </w:t>
      </w:r>
      <w:r>
        <w:t xml:space="preserve">Code 6 digits.</w:t>
      </w:r>
    </w:p>
    <w:p>
      <w:pPr>
        <w:numPr>
          <w:ilvl w:val="0"/>
          <w:numId w:val="2403"/>
        </w:numPr>
        <w:pStyle w:val="Compact"/>
      </w:pPr>
      <w:r>
        <w:rPr>
          <w:bCs/>
          <w:b/>
        </w:rPr>
        <w:t xml:space="preserve">Permissions:</w:t>
      </w:r>
      <w:r>
        <w:t xml:space="preserve"> </w:t>
      </w:r>
      <w:r>
        <w:t xml:space="preserve">Public.</w:t>
      </w:r>
    </w:p>
    <w:p>
      <w:pPr>
        <w:numPr>
          <w:ilvl w:val="0"/>
          <w:numId w:val="2403"/>
        </w:numPr>
        <w:pStyle w:val="Compact"/>
      </w:pPr>
      <w:r>
        <w:rPr>
          <w:bCs/>
          <w:b/>
        </w:rPr>
        <w:t xml:space="preserve">Error Handling:</w:t>
      </w:r>
      <w:r>
        <w:t xml:space="preserve"> </w:t>
      </w:r>
      <w:r>
        <w:t xml:space="preserve">Toast 'الرمز غير صحيح — تأكد وأعد المحاولة'.</w:t>
      </w:r>
    </w:p>
    <w:p>
      <w:pPr>
        <w:numPr>
          <w:ilvl w:val="0"/>
          <w:numId w:val="2403"/>
        </w:numPr>
        <w:pStyle w:val="Compact"/>
      </w:pPr>
      <w:r>
        <w:rPr>
          <w:bCs/>
          <w:b/>
        </w:rPr>
        <w:t xml:space="preserve">Dependencies:</w:t>
      </w:r>
      <w:r>
        <w:t xml:space="preserve"> </w:t>
      </w:r>
      <w:r>
        <w:t xml:space="preserve">BEN team management</w:t>
      </w:r>
    </w:p>
    <w:p>
      <w:pPr>
        <w:numPr>
          <w:ilvl w:val="0"/>
          <w:numId w:val="2403"/>
        </w:numPr>
        <w:pStyle w:val="Compact"/>
      </w:pPr>
      <w:r>
        <w:rPr>
          <w:bCs/>
          <w:b/>
        </w:rPr>
        <w:t xml:space="preserve">Definition of Ready:</w:t>
      </w:r>
    </w:p>
    <w:p>
      <w:pPr>
        <w:numPr>
          <w:ilvl w:val="1"/>
          <w:numId w:val="2405"/>
        </w:numPr>
        <w:pStyle w:val="Compact"/>
      </w:pPr>
      <w:r>
        <w:t xml:space="preserve">☐ Business value confirmed</w:t>
      </w:r>
    </w:p>
    <w:p>
      <w:pPr>
        <w:numPr>
          <w:ilvl w:val="1"/>
          <w:numId w:val="2405"/>
        </w:numPr>
        <w:pStyle w:val="Compact"/>
      </w:pPr>
      <w:r>
        <w:t xml:space="preserve">☒ Acceptance criteria defined</w:t>
      </w:r>
    </w:p>
    <w:p>
      <w:pPr>
        <w:numPr>
          <w:ilvl w:val="1"/>
          <w:numId w:val="2405"/>
        </w:numPr>
        <w:pStyle w:val="Compact"/>
      </w:pPr>
      <w:r>
        <w:t xml:space="preserve">☒ Prototype reference identified</w:t>
      </w:r>
    </w:p>
    <w:p>
      <w:pPr>
        <w:numPr>
          <w:ilvl w:val="1"/>
          <w:numId w:val="2405"/>
        </w:numPr>
        <w:pStyle w:val="Compact"/>
      </w:pPr>
      <w:r>
        <w:t xml:space="preserve">☒ Data entities identified</w:t>
      </w:r>
    </w:p>
    <w:p>
      <w:pPr>
        <w:numPr>
          <w:ilvl w:val="1"/>
          <w:numId w:val="2405"/>
        </w:numPr>
        <w:pStyle w:val="Compact"/>
      </w:pPr>
      <w:r>
        <w:t xml:space="preserve">☒ Dependencies identified</w:t>
      </w:r>
    </w:p>
    <w:p>
      <w:pPr>
        <w:numPr>
          <w:ilvl w:val="1"/>
          <w:numId w:val="2405"/>
        </w:numPr>
        <w:pStyle w:val="Compact"/>
      </w:pPr>
      <w:r>
        <w:t xml:space="preserve">☐ Permissions/security rules defined</w:t>
      </w:r>
    </w:p>
    <w:p>
      <w:pPr>
        <w:numPr>
          <w:ilvl w:val="1"/>
          <w:numId w:val="2405"/>
        </w:numPr>
        <w:pStyle w:val="Compact"/>
      </w:pPr>
      <w:r>
        <w:t xml:space="preserve">☐ Open questions resolved</w:t>
      </w:r>
    </w:p>
    <w:p>
      <w:pPr>
        <w:numPr>
          <w:ilvl w:val="0"/>
          <w:numId w:val="2403"/>
        </w:numPr>
        <w:pStyle w:val="Compact"/>
      </w:pPr>
      <w:r>
        <w:rPr>
          <w:bCs/>
          <w:b/>
        </w:rPr>
        <w:t xml:space="preserve">Open Questions:</w:t>
      </w:r>
      <w:r>
        <w:t xml:space="preserve"> </w:t>
      </w:r>
      <w:r>
        <w:t xml:space="preserve">OQ-PTL-03</w:t>
      </w:r>
    </w:p>
    <w:bookmarkEnd w:id="883"/>
    <w:bookmarkStart w:id="884" w:name="X3a285f2c01fd01cd593f7d5c5ea9bac031540eb"/>
    <w:p>
      <w:pPr>
        <w:pStyle w:val="Heading3"/>
      </w:pPr>
      <w:r>
        <w:t xml:space="preserve">US-PTL-004 — request a delegate change for my registered entity</w:t>
      </w:r>
    </w:p>
    <w:p>
      <w:pPr>
        <w:numPr>
          <w:ilvl w:val="0"/>
          <w:numId w:val="2406"/>
        </w:numPr>
        <w:pStyle w:val="Compact"/>
      </w:pPr>
      <w:r>
        <w:rPr>
          <w:bCs/>
          <w:b/>
        </w:rPr>
        <w:t xml:space="preserve">Parent Epic:</w:t>
      </w:r>
      <w:r>
        <w:t xml:space="preserve"> </w:t>
      </w:r>
      <w:r>
        <w:t xml:space="preserve">EP-PTL-01 ·</w:t>
      </w:r>
      <w:r>
        <w:t xml:space="preserve"> </w:t>
      </w:r>
      <w:r>
        <w:rPr>
          <w:bCs/>
          <w:b/>
        </w:rPr>
        <w:t xml:space="preserve">Parent Feature:</w:t>
      </w:r>
      <w:r>
        <w:t xml:space="preserve"> </w:t>
      </w:r>
      <w:r>
        <w:t xml:space="preserve">FT-PTL-02 ·</w:t>
      </w:r>
      <w:r>
        <w:t xml:space="preserve"> </w:t>
      </w:r>
      <w:r>
        <w:rPr>
          <w:bCs/>
          <w:b/>
        </w:rPr>
        <w:t xml:space="preserve">User Role:</w:t>
      </w:r>
      <w:r>
        <w:t xml:space="preserve"> </w:t>
      </w:r>
      <w:r>
        <w:t xml:space="preserve">Anonymous visitor (new delegate) ·</w:t>
      </w:r>
      <w:r>
        <w:t xml:space="preserve"> </w:t>
      </w:r>
      <w:r>
        <w:rPr>
          <w:bCs/>
          <w:b/>
        </w:rPr>
        <w:t xml:space="preserve">Suggested Priority:</w:t>
      </w:r>
      <w:r>
        <w:t xml:space="preserve"> </w:t>
      </w:r>
      <w:r>
        <w:t xml:space="preserve">Should</w:t>
      </w:r>
    </w:p>
    <w:p>
      <w:pPr>
        <w:numPr>
          <w:ilvl w:val="0"/>
          <w:numId w:val="2406"/>
        </w:numPr>
        <w:pStyle w:val="Compact"/>
      </w:pPr>
      <w:r>
        <w:rPr>
          <w:bCs/>
          <w:b/>
        </w:rPr>
        <w:t xml:space="preserve">Story:</w:t>
      </w:r>
      <w:r>
        <w:t xml:space="preserve"> </w:t>
      </w:r>
      <w:r>
        <w:t xml:space="preserve">As a new authorised delegate I want to request a delegate change for my registered entity so that platform administration can transfer delegation to me.</w:t>
      </w:r>
    </w:p>
    <w:p>
      <w:pPr>
        <w:numPr>
          <w:ilvl w:val="0"/>
          <w:numId w:val="2406"/>
        </w:numPr>
        <w:pStyle w:val="Compact"/>
      </w:pPr>
      <w:r>
        <w:rPr>
          <w:bCs/>
          <w:b/>
        </w:rPr>
        <w:t xml:space="preserve">Preconditions:</w:t>
      </w:r>
      <w:r>
        <w:t xml:space="preserve"> </w:t>
      </w:r>
      <w:r>
        <w:t xml:space="preserve">Identifier belongs to a registered beneficiary.</w:t>
      </w:r>
    </w:p>
    <w:p>
      <w:pPr>
        <w:numPr>
          <w:ilvl w:val="0"/>
          <w:numId w:val="2406"/>
        </w:numPr>
        <w:pStyle w:val="Compact"/>
      </w:pPr>
      <w:r>
        <w:rPr>
          <w:bCs/>
          <w:b/>
        </w:rPr>
        <w:t xml:space="preserve">Main Flow:</w:t>
      </w:r>
      <w:r>
        <w:t xml:space="preserve"> </w:t>
      </w:r>
      <w:r>
        <w:t xml:space="preserve">1) Press 'طلب تغيير المفوض'. 2) Enter new delegate name, national ID, mobile and reason. 3) Submit; confirmation shown.</w:t>
      </w:r>
    </w:p>
    <w:p>
      <w:pPr>
        <w:numPr>
          <w:ilvl w:val="0"/>
          <w:numId w:val="2406"/>
        </w:numPr>
        <w:pStyle w:val="Compact"/>
      </w:pPr>
      <w:r>
        <w:rPr>
          <w:bCs/>
          <w:b/>
        </w:rPr>
        <w:t xml:space="preserve">Alternative Flows:</w:t>
      </w:r>
      <w:r>
        <w:t xml:space="preserve"> </w:t>
      </w:r>
      <w:r>
        <w:t xml:space="preserve">Back returns to options.</w:t>
      </w:r>
    </w:p>
    <w:p>
      <w:pPr>
        <w:numPr>
          <w:ilvl w:val="0"/>
          <w:numId w:val="2406"/>
        </w:numPr>
        <w:pStyle w:val="Compact"/>
      </w:pPr>
      <w:r>
        <w:rPr>
          <w:bCs/>
          <w:b/>
        </w:rPr>
        <w:t xml:space="preserve">Exception Flows:</w:t>
      </w:r>
      <w:r>
        <w:t xml:space="preserve"> </w:t>
      </w:r>
      <w:r>
        <w:t xml:space="preserve">Insert error → toast.</w:t>
      </w:r>
    </w:p>
    <w:p>
      <w:pPr>
        <w:numPr>
          <w:ilvl w:val="0"/>
          <w:numId w:val="2406"/>
        </w:numPr>
        <w:pStyle w:val="Compact"/>
      </w:pPr>
      <w:r>
        <w:rPr>
          <w:bCs/>
          <w:b/>
        </w:rPr>
        <w:t xml:space="preserve">Business Rules:</w:t>
      </w:r>
      <w:r>
        <w:t xml:space="preserve"> </w:t>
      </w:r>
      <w:r>
        <w:t xml:space="preserve">BR-PTL-24</w:t>
      </w:r>
    </w:p>
    <w:p>
      <w:pPr>
        <w:numPr>
          <w:ilvl w:val="0"/>
          <w:numId w:val="2406"/>
        </w:numPr>
        <w:pStyle w:val="Compact"/>
      </w:pPr>
      <w:r>
        <w:rPr>
          <w:bCs/>
          <w:b/>
        </w:rPr>
        <w:t xml:space="preserve">Functional Requirements:</w:t>
      </w:r>
      <w:r>
        <w:t xml:space="preserve"> </w:t>
      </w:r>
      <w:r>
        <w:t xml:space="preserve">FR-PTL-008</w:t>
      </w:r>
    </w:p>
    <w:p>
      <w:pPr>
        <w:numPr>
          <w:ilvl w:val="0"/>
          <w:numId w:val="2406"/>
        </w:numPr>
        <w:pStyle w:val="Compact"/>
      </w:pPr>
      <w:r>
        <w:rPr>
          <w:bCs/>
          <w:b/>
        </w:rPr>
        <w:t xml:space="preserve">Acceptance Criteria:</w:t>
      </w:r>
    </w:p>
    <w:p>
      <w:pPr>
        <w:numPr>
          <w:ilvl w:val="1"/>
          <w:numId w:val="2407"/>
        </w:numPr>
        <w:pStyle w:val="Compact"/>
      </w:pPr>
      <w:r>
        <w:t xml:space="preserve">Given all four fields When I press 'إرسال الطلب' Then a pending request with note 'طلب تغيير مفوض — السبب: …' is stored.</w:t>
      </w:r>
    </w:p>
    <w:p>
      <w:pPr>
        <w:numPr>
          <w:ilvl w:val="1"/>
          <w:numId w:val="2407"/>
        </w:numPr>
        <w:pStyle w:val="Compact"/>
      </w:pPr>
      <w:r>
        <w:t xml:space="preserve">Given success Then 'أُرسل طلب تغيير المفوض' is shown.</w:t>
      </w:r>
    </w:p>
    <w:p>
      <w:pPr>
        <w:numPr>
          <w:ilvl w:val="0"/>
          <w:numId w:val="2406"/>
        </w:numPr>
        <w:pStyle w:val="Compact"/>
      </w:pPr>
      <w:r>
        <w:rPr>
          <w:bCs/>
          <w:b/>
        </w:rPr>
        <w:t xml:space="preserve">Required Data:</w:t>
      </w:r>
      <w:r>
        <w:t xml:space="preserve"> </w:t>
      </w:r>
      <w:r>
        <w:t xml:space="preserve">entity_registrations(fields, note).</w:t>
      </w:r>
    </w:p>
    <w:p>
      <w:pPr>
        <w:numPr>
          <w:ilvl w:val="0"/>
          <w:numId w:val="2406"/>
        </w:numPr>
        <w:pStyle w:val="Compact"/>
      </w:pPr>
      <w:r>
        <w:rPr>
          <w:bCs/>
          <w:b/>
        </w:rPr>
        <w:t xml:space="preserve">Field Validations:</w:t>
      </w:r>
      <w:r>
        <w:t xml:space="preserve"> </w:t>
      </w:r>
      <w:r>
        <w:t xml:space="preserve">All four fields required.</w:t>
      </w:r>
    </w:p>
    <w:p>
      <w:pPr>
        <w:numPr>
          <w:ilvl w:val="0"/>
          <w:numId w:val="2406"/>
        </w:numPr>
        <w:pStyle w:val="Compact"/>
      </w:pPr>
      <w:r>
        <w:rPr>
          <w:bCs/>
          <w:b/>
        </w:rPr>
        <w:t xml:space="preserve">Permissions:</w:t>
      </w:r>
      <w:r>
        <w:t xml:space="preserve"> </w:t>
      </w:r>
      <w:r>
        <w:t xml:space="preserve">Public.</w:t>
      </w:r>
    </w:p>
    <w:p>
      <w:pPr>
        <w:numPr>
          <w:ilvl w:val="0"/>
          <w:numId w:val="2406"/>
        </w:numPr>
        <w:pStyle w:val="Compact"/>
      </w:pPr>
      <w:r>
        <w:rPr>
          <w:bCs/>
          <w:b/>
        </w:rPr>
        <w:t xml:space="preserve">Error Handling:</w:t>
      </w:r>
      <w:r>
        <w:t xml:space="preserve"> </w:t>
      </w:r>
      <w:r>
        <w:t xml:space="preserve">Toast on error.</w:t>
      </w:r>
    </w:p>
    <w:p>
      <w:pPr>
        <w:numPr>
          <w:ilvl w:val="0"/>
          <w:numId w:val="2406"/>
        </w:numPr>
        <w:pStyle w:val="Compact"/>
      </w:pPr>
      <w:r>
        <w:rPr>
          <w:bCs/>
          <w:b/>
        </w:rPr>
        <w:t xml:space="preserve">Dependencies:</w:t>
      </w:r>
      <w:r>
        <w:t xml:space="preserve"> </w:t>
      </w:r>
      <w:r>
        <w:t xml:space="preserve">BEN registration review</w:t>
      </w:r>
    </w:p>
    <w:p>
      <w:pPr>
        <w:numPr>
          <w:ilvl w:val="0"/>
          <w:numId w:val="2406"/>
        </w:numPr>
        <w:pStyle w:val="Compact"/>
      </w:pPr>
      <w:r>
        <w:rPr>
          <w:bCs/>
          <w:b/>
        </w:rPr>
        <w:t xml:space="preserve">Definition of Ready:</w:t>
      </w:r>
    </w:p>
    <w:p>
      <w:pPr>
        <w:numPr>
          <w:ilvl w:val="1"/>
          <w:numId w:val="2408"/>
        </w:numPr>
        <w:pStyle w:val="Compact"/>
      </w:pPr>
      <w:r>
        <w:t xml:space="preserve">☐ Business value confirmed</w:t>
      </w:r>
    </w:p>
    <w:p>
      <w:pPr>
        <w:numPr>
          <w:ilvl w:val="1"/>
          <w:numId w:val="2408"/>
        </w:numPr>
        <w:pStyle w:val="Compact"/>
      </w:pPr>
      <w:r>
        <w:t xml:space="preserve">☒ Acceptance criteria defined</w:t>
      </w:r>
    </w:p>
    <w:p>
      <w:pPr>
        <w:numPr>
          <w:ilvl w:val="1"/>
          <w:numId w:val="2408"/>
        </w:numPr>
        <w:pStyle w:val="Compact"/>
      </w:pPr>
      <w:r>
        <w:t xml:space="preserve">☒ Prototype reference identified</w:t>
      </w:r>
    </w:p>
    <w:p>
      <w:pPr>
        <w:numPr>
          <w:ilvl w:val="1"/>
          <w:numId w:val="2408"/>
        </w:numPr>
        <w:pStyle w:val="Compact"/>
      </w:pPr>
      <w:r>
        <w:t xml:space="preserve">☒ Data entities identified</w:t>
      </w:r>
    </w:p>
    <w:p>
      <w:pPr>
        <w:numPr>
          <w:ilvl w:val="1"/>
          <w:numId w:val="2408"/>
        </w:numPr>
        <w:pStyle w:val="Compact"/>
      </w:pPr>
      <w:r>
        <w:t xml:space="preserve">☒ Dependencies identified</w:t>
      </w:r>
    </w:p>
    <w:p>
      <w:pPr>
        <w:numPr>
          <w:ilvl w:val="1"/>
          <w:numId w:val="2408"/>
        </w:numPr>
        <w:pStyle w:val="Compact"/>
      </w:pPr>
      <w:r>
        <w:t xml:space="preserve">☐ Permissions/security rules defined</w:t>
      </w:r>
    </w:p>
    <w:p>
      <w:pPr>
        <w:numPr>
          <w:ilvl w:val="1"/>
          <w:numId w:val="2408"/>
        </w:numPr>
        <w:pStyle w:val="Compact"/>
      </w:pPr>
      <w:r>
        <w:t xml:space="preserve">☐ Open questions resolved</w:t>
      </w:r>
    </w:p>
    <w:p>
      <w:pPr>
        <w:numPr>
          <w:ilvl w:val="0"/>
          <w:numId w:val="2406"/>
        </w:numPr>
        <w:pStyle w:val="Compact"/>
      </w:pPr>
      <w:r>
        <w:rPr>
          <w:bCs/>
          <w:b/>
        </w:rPr>
        <w:t xml:space="preserve">Open Questions:</w:t>
      </w:r>
      <w:r>
        <w:t xml:space="preserve"> </w:t>
      </w:r>
      <w:r>
        <w:t xml:space="preserve">OQ-PTL-03</w:t>
      </w:r>
    </w:p>
    <w:bookmarkEnd w:id="884"/>
    <w:bookmarkStart w:id="885" w:name="X8b82b8d72a98081e8c686323898b7c049bb4617"/>
    <w:p>
      <w:pPr>
        <w:pStyle w:val="Heading3"/>
      </w:pPr>
      <w:r>
        <w:t xml:space="preserve">US-PTL-005 — choose which entity I am acting for</w:t>
      </w:r>
    </w:p>
    <w:p>
      <w:pPr>
        <w:numPr>
          <w:ilvl w:val="0"/>
          <w:numId w:val="2409"/>
        </w:numPr>
        <w:pStyle w:val="Compact"/>
      </w:pPr>
      <w:r>
        <w:rPr>
          <w:bCs/>
          <w:b/>
        </w:rPr>
        <w:t xml:space="preserve">Parent Epic:</w:t>
      </w:r>
      <w:r>
        <w:t xml:space="preserve"> </w:t>
      </w:r>
      <w:r>
        <w:t xml:space="preserve">EP-PTL-02 ·</w:t>
      </w:r>
      <w:r>
        <w:t xml:space="preserve"> </w:t>
      </w:r>
      <w:r>
        <w:rPr>
          <w:bCs/>
          <w:b/>
        </w:rPr>
        <w:t xml:space="preserve">Parent Feature:</w:t>
      </w:r>
      <w:r>
        <w:t xml:space="preserve"> </w:t>
      </w:r>
      <w:r>
        <w:t xml:space="preserve">FT-PTL-04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09"/>
        </w:numPr>
        <w:pStyle w:val="Compact"/>
      </w:pPr>
      <w:r>
        <w:rPr>
          <w:bCs/>
          <w:b/>
        </w:rPr>
        <w:t xml:space="preserve">Story:</w:t>
      </w:r>
      <w:r>
        <w:t xml:space="preserve"> </w:t>
      </w:r>
      <w:r>
        <w:t xml:space="preserve">As an applicant who represents more than one entity I want to choose which entity I am acting for so that my applications and eligibility are evaluated for the right entity.</w:t>
      </w:r>
    </w:p>
    <w:p>
      <w:pPr>
        <w:numPr>
          <w:ilvl w:val="0"/>
          <w:numId w:val="2409"/>
        </w:numPr>
        <w:pStyle w:val="Compact"/>
      </w:pPr>
      <w:r>
        <w:rPr>
          <w:bCs/>
          <w:b/>
        </w:rPr>
        <w:t xml:space="preserve">Preconditions:</w:t>
      </w:r>
      <w:r>
        <w:t xml:space="preserve"> </w:t>
      </w:r>
      <w:r>
        <w:t xml:space="preserve">Applicant persona selected; ≥1 active membership.</w:t>
      </w:r>
    </w:p>
    <w:p>
      <w:pPr>
        <w:numPr>
          <w:ilvl w:val="0"/>
          <w:numId w:val="2409"/>
        </w:numPr>
        <w:pStyle w:val="Compact"/>
      </w:pPr>
      <w:r>
        <w:rPr>
          <w:bCs/>
          <w:b/>
        </w:rPr>
        <w:t xml:space="preserve">Main Flow:</w:t>
      </w:r>
      <w:r>
        <w:t xml:space="preserve"> </w:t>
      </w:r>
      <w:r>
        <w:t xml:space="preserve">1) Portal resolves entity and shows role. 2) User selects another entity chip. 3) Lists and eligibility refresh.</w:t>
      </w:r>
    </w:p>
    <w:p>
      <w:pPr>
        <w:numPr>
          <w:ilvl w:val="0"/>
          <w:numId w:val="2409"/>
        </w:numPr>
        <w:pStyle w:val="Compact"/>
      </w:pPr>
      <w:r>
        <w:rPr>
          <w:bCs/>
          <w:b/>
        </w:rPr>
        <w:t xml:space="preserve">Alternative Flows:</w:t>
      </w:r>
      <w:r>
        <w:t xml:space="preserve"> </w:t>
      </w:r>
      <w:r>
        <w:t xml:space="preserve">Single membership → no chips.</w:t>
      </w:r>
    </w:p>
    <w:p>
      <w:pPr>
        <w:numPr>
          <w:ilvl w:val="0"/>
          <w:numId w:val="2409"/>
        </w:numPr>
        <w:pStyle w:val="Compact"/>
      </w:pPr>
      <w:r>
        <w:rPr>
          <w:bCs/>
          <w:b/>
        </w:rPr>
        <w:t xml:space="preserve">Exception Flows:</w:t>
      </w:r>
      <w:r>
        <w:t xml:space="preserve"> </w:t>
      </w:r>
      <w:r>
        <w:t xml:space="preserve">Non-applicant persona → guard message.</w:t>
      </w:r>
    </w:p>
    <w:p>
      <w:pPr>
        <w:numPr>
          <w:ilvl w:val="0"/>
          <w:numId w:val="2409"/>
        </w:numPr>
        <w:pStyle w:val="Compact"/>
      </w:pPr>
      <w:r>
        <w:rPr>
          <w:bCs/>
          <w:b/>
        </w:rPr>
        <w:t xml:space="preserve">Business Rules:</w:t>
      </w:r>
      <w:r>
        <w:t xml:space="preserve"> </w:t>
      </w:r>
      <w:r>
        <w:t xml:space="preserve">BR-PTL-01, BR-PTL-02</w:t>
      </w:r>
    </w:p>
    <w:p>
      <w:pPr>
        <w:numPr>
          <w:ilvl w:val="0"/>
          <w:numId w:val="2409"/>
        </w:numPr>
        <w:pStyle w:val="Compact"/>
      </w:pPr>
      <w:r>
        <w:rPr>
          <w:bCs/>
          <w:b/>
        </w:rPr>
        <w:t xml:space="preserve">Functional Requirements:</w:t>
      </w:r>
      <w:r>
        <w:t xml:space="preserve"> </w:t>
      </w:r>
      <w:r>
        <w:t xml:space="preserve">FR-PTL-010, FR-PTL-011</w:t>
      </w:r>
    </w:p>
    <w:p>
      <w:pPr>
        <w:numPr>
          <w:ilvl w:val="0"/>
          <w:numId w:val="2409"/>
        </w:numPr>
        <w:pStyle w:val="Compact"/>
      </w:pPr>
      <w:r>
        <w:rPr>
          <w:bCs/>
          <w:b/>
        </w:rPr>
        <w:t xml:space="preserve">Acceptance Criteria:</w:t>
      </w:r>
    </w:p>
    <w:p>
      <w:pPr>
        <w:numPr>
          <w:ilvl w:val="1"/>
          <w:numId w:val="2410"/>
        </w:numPr>
        <w:pStyle w:val="Compact"/>
      </w:pPr>
      <w:r>
        <w:t xml:space="preserve">Given two active memberships When the portal loads Then I see 'تمثّل حالياً' with both entities and the primary selected.</w:t>
      </w:r>
    </w:p>
    <w:p>
      <w:pPr>
        <w:numPr>
          <w:ilvl w:val="1"/>
          <w:numId w:val="2410"/>
        </w:numPr>
        <w:pStyle w:val="Compact"/>
      </w:pPr>
      <w:r>
        <w:t xml:space="preserve">Given I pick the second entity Then 'طلباتي' shows only that entity's applications.</w:t>
      </w:r>
    </w:p>
    <w:p>
      <w:pPr>
        <w:numPr>
          <w:ilvl w:val="0"/>
          <w:numId w:val="2409"/>
        </w:numPr>
        <w:pStyle w:val="Compact"/>
      </w:pPr>
      <w:r>
        <w:rPr>
          <w:bCs/>
          <w:b/>
        </w:rPr>
        <w:t xml:space="preserve">Required Data:</w:t>
      </w:r>
      <w:r>
        <w:t xml:space="preserve"> </w:t>
      </w:r>
      <w:r>
        <w:t xml:space="preserve">beneficiary_memberships, beneficiaries.</w:t>
      </w:r>
    </w:p>
    <w:p>
      <w:pPr>
        <w:numPr>
          <w:ilvl w:val="0"/>
          <w:numId w:val="2409"/>
        </w:numPr>
        <w:pStyle w:val="Compact"/>
      </w:pPr>
      <w:r>
        <w:rPr>
          <w:bCs/>
          <w:b/>
        </w:rPr>
        <w:t xml:space="preserve">Field Validations:</w:t>
      </w:r>
      <w:r>
        <w:t xml:space="preserve"> </w:t>
      </w:r>
      <w:r>
        <w:t xml:space="preserve">—</w:t>
      </w:r>
    </w:p>
    <w:p>
      <w:pPr>
        <w:numPr>
          <w:ilvl w:val="0"/>
          <w:numId w:val="2409"/>
        </w:numPr>
        <w:pStyle w:val="Compact"/>
      </w:pPr>
      <w:r>
        <w:rPr>
          <w:bCs/>
          <w:b/>
        </w:rPr>
        <w:t xml:space="preserve">Permissions:</w:t>
      </w:r>
      <w:r>
        <w:t xml:space="preserve"> </w:t>
      </w:r>
      <w:r>
        <w:t xml:space="preserve">Applicant persona only (UI-level check; no server-side authorisation in POC).</w:t>
      </w:r>
    </w:p>
    <w:p>
      <w:pPr>
        <w:numPr>
          <w:ilvl w:val="0"/>
          <w:numId w:val="2409"/>
        </w:numPr>
        <w:pStyle w:val="Compact"/>
      </w:pPr>
      <w:r>
        <w:rPr>
          <w:bCs/>
          <w:b/>
        </w:rPr>
        <w:t xml:space="preserve">Error Handling:</w:t>
      </w:r>
      <w:r>
        <w:t xml:space="preserve"> </w:t>
      </w:r>
      <w:r>
        <w:t xml:space="preserve">—</w:t>
      </w:r>
    </w:p>
    <w:p>
      <w:pPr>
        <w:numPr>
          <w:ilvl w:val="0"/>
          <w:numId w:val="2409"/>
        </w:numPr>
        <w:pStyle w:val="Compact"/>
      </w:pPr>
      <w:r>
        <w:rPr>
          <w:bCs/>
          <w:b/>
        </w:rPr>
        <w:t xml:space="preserve">Dependencies:</w:t>
      </w:r>
      <w:r>
        <w:t xml:space="preserve"> </w:t>
      </w:r>
      <w:r>
        <w:t xml:space="preserve">memberships.ts</w:t>
      </w:r>
    </w:p>
    <w:p>
      <w:pPr>
        <w:numPr>
          <w:ilvl w:val="0"/>
          <w:numId w:val="2409"/>
        </w:numPr>
        <w:pStyle w:val="Compact"/>
      </w:pPr>
      <w:r>
        <w:rPr>
          <w:bCs/>
          <w:b/>
        </w:rPr>
        <w:t xml:space="preserve">Definition of Ready:</w:t>
      </w:r>
    </w:p>
    <w:p>
      <w:pPr>
        <w:numPr>
          <w:ilvl w:val="1"/>
          <w:numId w:val="2411"/>
        </w:numPr>
        <w:pStyle w:val="Compact"/>
      </w:pPr>
      <w:r>
        <w:t xml:space="preserve">☐ Business value confirmed</w:t>
      </w:r>
    </w:p>
    <w:p>
      <w:pPr>
        <w:numPr>
          <w:ilvl w:val="1"/>
          <w:numId w:val="2411"/>
        </w:numPr>
        <w:pStyle w:val="Compact"/>
      </w:pPr>
      <w:r>
        <w:t xml:space="preserve">☒ Acceptance criteria defined</w:t>
      </w:r>
    </w:p>
    <w:p>
      <w:pPr>
        <w:numPr>
          <w:ilvl w:val="1"/>
          <w:numId w:val="2411"/>
        </w:numPr>
        <w:pStyle w:val="Compact"/>
      </w:pPr>
      <w:r>
        <w:t xml:space="preserve">☒ Prototype reference identified</w:t>
      </w:r>
    </w:p>
    <w:p>
      <w:pPr>
        <w:numPr>
          <w:ilvl w:val="1"/>
          <w:numId w:val="2411"/>
        </w:numPr>
        <w:pStyle w:val="Compact"/>
      </w:pPr>
      <w:r>
        <w:t xml:space="preserve">☒ Data entities identified</w:t>
      </w:r>
    </w:p>
    <w:p>
      <w:pPr>
        <w:numPr>
          <w:ilvl w:val="1"/>
          <w:numId w:val="2411"/>
        </w:numPr>
        <w:pStyle w:val="Compact"/>
      </w:pPr>
      <w:r>
        <w:t xml:space="preserve">☒ Dependencies identified</w:t>
      </w:r>
    </w:p>
    <w:p>
      <w:pPr>
        <w:numPr>
          <w:ilvl w:val="1"/>
          <w:numId w:val="2411"/>
        </w:numPr>
        <w:pStyle w:val="Compact"/>
      </w:pPr>
      <w:r>
        <w:t xml:space="preserve">☐ Permissions/security rules defined</w:t>
      </w:r>
    </w:p>
    <w:p>
      <w:pPr>
        <w:numPr>
          <w:ilvl w:val="1"/>
          <w:numId w:val="2411"/>
        </w:numPr>
        <w:pStyle w:val="Compact"/>
      </w:pPr>
      <w:r>
        <w:t xml:space="preserve">☒ Open questions resolved</w:t>
      </w:r>
    </w:p>
    <w:p>
      <w:pPr>
        <w:numPr>
          <w:ilvl w:val="0"/>
          <w:numId w:val="2409"/>
        </w:numPr>
        <w:pStyle w:val="Compact"/>
      </w:pPr>
      <w:r>
        <w:rPr>
          <w:bCs/>
          <w:b/>
        </w:rPr>
        <w:t xml:space="preserve">Open Questions:</w:t>
      </w:r>
      <w:r>
        <w:t xml:space="preserve"> </w:t>
      </w:r>
      <w:r>
        <w:t xml:space="preserve">None</w:t>
      </w:r>
    </w:p>
    <w:bookmarkEnd w:id="885"/>
    <w:bookmarkStart w:id="886" w:name="Xf9bc58ea64cb3aa07336dbc9abbafcfaf40ab65"/>
    <w:p>
      <w:pPr>
        <w:pStyle w:val="Heading3"/>
      </w:pPr>
      <w:r>
        <w:t xml:space="preserve">US-PTL-006 — see open opportunities with clear eligibility and remaining quota</w:t>
      </w:r>
    </w:p>
    <w:p>
      <w:pPr>
        <w:numPr>
          <w:ilvl w:val="0"/>
          <w:numId w:val="2412"/>
        </w:numPr>
        <w:pStyle w:val="Compact"/>
      </w:pPr>
      <w:r>
        <w:rPr>
          <w:bCs/>
          <w:b/>
        </w:rPr>
        <w:t xml:space="preserve">Parent Epic:</w:t>
      </w:r>
      <w:r>
        <w:t xml:space="preserve"> </w:t>
      </w:r>
      <w:r>
        <w:t xml:space="preserve">EP-PTL-02 ·</w:t>
      </w:r>
      <w:r>
        <w:t xml:space="preserve"> </w:t>
      </w:r>
      <w:r>
        <w:rPr>
          <w:bCs/>
          <w:b/>
        </w:rPr>
        <w:t xml:space="preserve">Parent Feature:</w:t>
      </w:r>
      <w:r>
        <w:t xml:space="preserve"> </w:t>
      </w:r>
      <w:r>
        <w:t xml:space="preserve">FT-PTL-05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12"/>
        </w:numPr>
        <w:pStyle w:val="Compact"/>
      </w:pPr>
      <w:r>
        <w:rPr>
          <w:bCs/>
          <w:b/>
        </w:rPr>
        <w:t xml:space="preserve">Story:</w:t>
      </w:r>
      <w:r>
        <w:t xml:space="preserve"> </w:t>
      </w:r>
      <w:r>
        <w:t xml:space="preserve">As an applicant I want to see open opportunities with clear eligibility and remaining quota so that I apply only where I qualify.</w:t>
      </w:r>
    </w:p>
    <w:p>
      <w:pPr>
        <w:numPr>
          <w:ilvl w:val="0"/>
          <w:numId w:val="2412"/>
        </w:numPr>
        <w:pStyle w:val="Compact"/>
      </w:pPr>
      <w:r>
        <w:rPr>
          <w:bCs/>
          <w:b/>
        </w:rPr>
        <w:t xml:space="preserve">Preconditions:</w:t>
      </w:r>
      <w:r>
        <w:t xml:space="preserve"> </w:t>
      </w:r>
      <w:r>
        <w:t xml:space="preserve">Applicant context resolved.</w:t>
      </w:r>
    </w:p>
    <w:p>
      <w:pPr>
        <w:numPr>
          <w:ilvl w:val="0"/>
          <w:numId w:val="2412"/>
        </w:numPr>
        <w:pStyle w:val="Compact"/>
      </w:pPr>
      <w:r>
        <w:rPr>
          <w:bCs/>
          <w:b/>
        </w:rPr>
        <w:t xml:space="preserve">Main Flow:</w:t>
      </w:r>
      <w:r>
        <w:t xml:space="preserve"> </w:t>
      </w:r>
      <w:r>
        <w:t xml:space="preserve">1) System lists open opportunities. 2) Eligible cards show 'تقديم طلب'. 3) Ineligible ones are grouped with reasons.</w:t>
      </w:r>
    </w:p>
    <w:p>
      <w:pPr>
        <w:numPr>
          <w:ilvl w:val="0"/>
          <w:numId w:val="2412"/>
        </w:numPr>
        <w:pStyle w:val="Compact"/>
      </w:pPr>
      <w:r>
        <w:rPr>
          <w:bCs/>
          <w:b/>
        </w:rPr>
        <w:t xml:space="preserve">Alternative Flows:</w:t>
      </w:r>
      <w:r>
        <w:t xml:space="preserve"> </w:t>
      </w:r>
      <w:r>
        <w:t xml:space="preserve">No eligible opportunities → 'لا توجد فرص متاحة لك حالياً'.</w:t>
      </w:r>
    </w:p>
    <w:p>
      <w:pPr>
        <w:numPr>
          <w:ilvl w:val="0"/>
          <w:numId w:val="2412"/>
        </w:numPr>
        <w:pStyle w:val="Compact"/>
      </w:pPr>
      <w:r>
        <w:rPr>
          <w:bCs/>
          <w:b/>
        </w:rPr>
        <w:t xml:space="preserve">Exception Flows:</w:t>
      </w:r>
      <w:r>
        <w:t xml:space="preserve"> </w:t>
      </w:r>
      <w:r>
        <w:t xml:space="preserve">—</w:t>
      </w:r>
    </w:p>
    <w:p>
      <w:pPr>
        <w:numPr>
          <w:ilvl w:val="0"/>
          <w:numId w:val="2412"/>
        </w:numPr>
        <w:pStyle w:val="Compact"/>
      </w:pPr>
      <w:r>
        <w:rPr>
          <w:bCs/>
          <w:b/>
        </w:rPr>
        <w:t xml:space="preserve">Business Rules:</w:t>
      </w:r>
      <w:r>
        <w:t xml:space="preserve"> </w:t>
      </w:r>
      <w:r>
        <w:t xml:space="preserve">BR-PTL-03, BR-PTL-04, BR-PTL-05, BR-PTL-06</w:t>
      </w:r>
    </w:p>
    <w:p>
      <w:pPr>
        <w:numPr>
          <w:ilvl w:val="0"/>
          <w:numId w:val="2412"/>
        </w:numPr>
        <w:pStyle w:val="Compact"/>
      </w:pPr>
      <w:r>
        <w:rPr>
          <w:bCs/>
          <w:b/>
        </w:rPr>
        <w:t xml:space="preserve">Functional Requirements:</w:t>
      </w:r>
      <w:r>
        <w:t xml:space="preserve"> </w:t>
      </w:r>
      <w:r>
        <w:t xml:space="preserve">FR-PTL-012, FR-PTL-013, FR-PTL-014</w:t>
      </w:r>
    </w:p>
    <w:p>
      <w:pPr>
        <w:numPr>
          <w:ilvl w:val="0"/>
          <w:numId w:val="2412"/>
        </w:numPr>
        <w:pStyle w:val="Compact"/>
      </w:pPr>
      <w:r>
        <w:rPr>
          <w:bCs/>
          <w:b/>
        </w:rPr>
        <w:t xml:space="preserve">Acceptance Criteria:</w:t>
      </w:r>
    </w:p>
    <w:p>
      <w:pPr>
        <w:numPr>
          <w:ilvl w:val="1"/>
          <w:numId w:val="2413"/>
        </w:numPr>
        <w:pStyle w:val="Compact"/>
      </w:pPr>
      <w:r>
        <w:t xml:space="preserve">Given a program targeting only 'وقف' and my entity is 'جمعية أهلية' When listed Then the card is dimmed with 'مخصصة لـ: وقف'.</w:t>
      </w:r>
    </w:p>
    <w:p>
      <w:pPr>
        <w:numPr>
          <w:ilvl w:val="1"/>
          <w:numId w:val="2413"/>
        </w:numPr>
        <w:pStyle w:val="Compact"/>
      </w:pPr>
      <w:r>
        <w:t xml:space="preserve">Given I already have 2 of 2 applications When listed Then 'استنفدت عدد الطلبات المسموحة' replaces the button.</w:t>
      </w:r>
    </w:p>
    <w:p>
      <w:pPr>
        <w:numPr>
          <w:ilvl w:val="1"/>
          <w:numId w:val="2413"/>
        </w:numPr>
        <w:pStyle w:val="Compact"/>
      </w:pPr>
      <w:r>
        <w:t xml:space="preserve">Given a closed period When listed Then the program is not shown.</w:t>
      </w:r>
    </w:p>
    <w:p>
      <w:pPr>
        <w:numPr>
          <w:ilvl w:val="0"/>
          <w:numId w:val="2412"/>
        </w:numPr>
        <w:pStyle w:val="Compact"/>
      </w:pPr>
      <w:r>
        <w:rPr>
          <w:bCs/>
          <w:b/>
        </w:rPr>
        <w:t xml:space="preserve">Required Data:</w:t>
      </w:r>
      <w:r>
        <w:t xml:space="preserve"> </w:t>
      </w:r>
      <w:r>
        <w:t xml:space="preserve">grant_programs targeting fields, partner_groups, beneficiaries.</w:t>
      </w:r>
    </w:p>
    <w:p>
      <w:pPr>
        <w:numPr>
          <w:ilvl w:val="0"/>
          <w:numId w:val="2412"/>
        </w:numPr>
        <w:pStyle w:val="Compact"/>
      </w:pPr>
      <w:r>
        <w:rPr>
          <w:bCs/>
          <w:b/>
        </w:rPr>
        <w:t xml:space="preserve">Field Validations:</w:t>
      </w:r>
      <w:r>
        <w:t xml:space="preserve"> </w:t>
      </w:r>
      <w:r>
        <w:t xml:space="preserve">—</w:t>
      </w:r>
    </w:p>
    <w:p>
      <w:pPr>
        <w:numPr>
          <w:ilvl w:val="0"/>
          <w:numId w:val="2412"/>
        </w:numPr>
        <w:pStyle w:val="Compact"/>
      </w:pPr>
      <w:r>
        <w:rPr>
          <w:bCs/>
          <w:b/>
        </w:rPr>
        <w:t xml:space="preserve">Permissions:</w:t>
      </w:r>
      <w:r>
        <w:t xml:space="preserve"> </w:t>
      </w:r>
      <w:r>
        <w:t xml:space="preserve">Applicant persona only (UI-level check; no server-side authorisation in POC).</w:t>
      </w:r>
    </w:p>
    <w:p>
      <w:pPr>
        <w:numPr>
          <w:ilvl w:val="0"/>
          <w:numId w:val="2412"/>
        </w:numPr>
        <w:pStyle w:val="Compact"/>
      </w:pPr>
      <w:r>
        <w:rPr>
          <w:bCs/>
          <w:b/>
        </w:rPr>
        <w:t xml:space="preserve">Error Handling:</w:t>
      </w:r>
      <w:r>
        <w:t xml:space="preserve"> </w:t>
      </w:r>
      <w:r>
        <w:t xml:space="preserve">—</w:t>
      </w:r>
    </w:p>
    <w:p>
      <w:pPr>
        <w:numPr>
          <w:ilvl w:val="0"/>
          <w:numId w:val="2412"/>
        </w:numPr>
        <w:pStyle w:val="Compact"/>
      </w:pPr>
      <w:r>
        <w:rPr>
          <w:bCs/>
          <w:b/>
        </w:rPr>
        <w:t xml:space="preserve">Dependencies:</w:t>
      </w:r>
      <w:r>
        <w:t xml:space="preserve"> </w:t>
      </w:r>
      <w:r>
        <w:t xml:space="preserve">PRG targeting</w:t>
      </w:r>
    </w:p>
    <w:p>
      <w:pPr>
        <w:numPr>
          <w:ilvl w:val="0"/>
          <w:numId w:val="2412"/>
        </w:numPr>
        <w:pStyle w:val="Compact"/>
      </w:pPr>
      <w:r>
        <w:rPr>
          <w:bCs/>
          <w:b/>
        </w:rPr>
        <w:t xml:space="preserve">Definition of Ready:</w:t>
      </w:r>
    </w:p>
    <w:p>
      <w:pPr>
        <w:numPr>
          <w:ilvl w:val="1"/>
          <w:numId w:val="2414"/>
        </w:numPr>
        <w:pStyle w:val="Compact"/>
      </w:pPr>
      <w:r>
        <w:t xml:space="preserve">☐ Business value confirmed</w:t>
      </w:r>
    </w:p>
    <w:p>
      <w:pPr>
        <w:numPr>
          <w:ilvl w:val="1"/>
          <w:numId w:val="2414"/>
        </w:numPr>
        <w:pStyle w:val="Compact"/>
      </w:pPr>
      <w:r>
        <w:t xml:space="preserve">☒ Acceptance criteria defined</w:t>
      </w:r>
    </w:p>
    <w:p>
      <w:pPr>
        <w:numPr>
          <w:ilvl w:val="1"/>
          <w:numId w:val="2414"/>
        </w:numPr>
        <w:pStyle w:val="Compact"/>
      </w:pPr>
      <w:r>
        <w:t xml:space="preserve">☒ Prototype reference identified</w:t>
      </w:r>
    </w:p>
    <w:p>
      <w:pPr>
        <w:numPr>
          <w:ilvl w:val="1"/>
          <w:numId w:val="2414"/>
        </w:numPr>
        <w:pStyle w:val="Compact"/>
      </w:pPr>
      <w:r>
        <w:t xml:space="preserve">☒ Data entities identified</w:t>
      </w:r>
    </w:p>
    <w:p>
      <w:pPr>
        <w:numPr>
          <w:ilvl w:val="1"/>
          <w:numId w:val="2414"/>
        </w:numPr>
        <w:pStyle w:val="Compact"/>
      </w:pPr>
      <w:r>
        <w:t xml:space="preserve">☒ Dependencies identified</w:t>
      </w:r>
    </w:p>
    <w:p>
      <w:pPr>
        <w:numPr>
          <w:ilvl w:val="1"/>
          <w:numId w:val="2414"/>
        </w:numPr>
        <w:pStyle w:val="Compact"/>
      </w:pPr>
      <w:r>
        <w:t xml:space="preserve">☐ Permissions/security rules defined</w:t>
      </w:r>
    </w:p>
    <w:p>
      <w:pPr>
        <w:numPr>
          <w:ilvl w:val="1"/>
          <w:numId w:val="2414"/>
        </w:numPr>
        <w:pStyle w:val="Compact"/>
      </w:pPr>
      <w:r>
        <w:t xml:space="preserve">☐ Open questions resolved</w:t>
      </w:r>
    </w:p>
    <w:p>
      <w:pPr>
        <w:numPr>
          <w:ilvl w:val="0"/>
          <w:numId w:val="2412"/>
        </w:numPr>
        <w:pStyle w:val="Compact"/>
      </w:pPr>
      <w:r>
        <w:rPr>
          <w:bCs/>
          <w:b/>
        </w:rPr>
        <w:t xml:space="preserve">Open Questions:</w:t>
      </w:r>
      <w:r>
        <w:t xml:space="preserve"> </w:t>
      </w:r>
      <w:r>
        <w:t xml:space="preserve">OQ-PTL-05</w:t>
      </w:r>
    </w:p>
    <w:bookmarkEnd w:id="886"/>
    <w:bookmarkStart w:id="887" w:name="Xe6f64b929a23b2adc42b4a78702ff9df0a43467"/>
    <w:p>
      <w:pPr>
        <w:pStyle w:val="Heading3"/>
      </w:pPr>
      <w:r>
        <w:t xml:space="preserve">US-PTL-007 — open my invitation, activate my entity account if needed and go straight to applying (or d</w:t>
      </w:r>
    </w:p>
    <w:p>
      <w:pPr>
        <w:numPr>
          <w:ilvl w:val="0"/>
          <w:numId w:val="2415"/>
        </w:numPr>
        <w:pStyle w:val="Compact"/>
      </w:pPr>
      <w:r>
        <w:rPr>
          <w:bCs/>
          <w:b/>
        </w:rPr>
        <w:t xml:space="preserve">Parent Epic:</w:t>
      </w:r>
      <w:r>
        <w:t xml:space="preserve"> </w:t>
      </w:r>
      <w:r>
        <w:t xml:space="preserve">EP-PTL-02 ·</w:t>
      </w:r>
      <w:r>
        <w:t xml:space="preserve"> </w:t>
      </w:r>
      <w:r>
        <w:rPr>
          <w:bCs/>
          <w:b/>
        </w:rPr>
        <w:t xml:space="preserve">Parent Feature:</w:t>
      </w:r>
      <w:r>
        <w:t xml:space="preserve"> </w:t>
      </w:r>
      <w:r>
        <w:t xml:space="preserve">FT-PTL-06 ·</w:t>
      </w:r>
      <w:r>
        <w:t xml:space="preserve"> </w:t>
      </w:r>
      <w:r>
        <w:rPr>
          <w:bCs/>
          <w:b/>
        </w:rPr>
        <w:t xml:space="preserve">User Role:</w:t>
      </w:r>
      <w:r>
        <w:t xml:space="preserve"> </w:t>
      </w:r>
      <w:r>
        <w:t xml:space="preserve">Invited partner ·</w:t>
      </w:r>
      <w:r>
        <w:t xml:space="preserve"> </w:t>
      </w:r>
      <w:r>
        <w:rPr>
          <w:bCs/>
          <w:b/>
        </w:rPr>
        <w:t xml:space="preserve">Suggested Priority:</w:t>
      </w:r>
      <w:r>
        <w:t xml:space="preserve"> </w:t>
      </w:r>
      <w:r>
        <w:t xml:space="preserve">Should</w:t>
      </w:r>
    </w:p>
    <w:p>
      <w:pPr>
        <w:numPr>
          <w:ilvl w:val="0"/>
          <w:numId w:val="2415"/>
        </w:numPr>
        <w:pStyle w:val="Compact"/>
      </w:pPr>
      <w:r>
        <w:rPr>
          <w:bCs/>
          <w:b/>
        </w:rPr>
        <w:t xml:space="preserve">Story:</w:t>
      </w:r>
      <w:r>
        <w:t xml:space="preserve"> </w:t>
      </w:r>
      <w:r>
        <w:t xml:space="preserve">As an invited partner I want to open my invitation, activate my entity account if needed and go straight to applying (or decline) so that I can respond quickly.</w:t>
      </w:r>
    </w:p>
    <w:p>
      <w:pPr>
        <w:numPr>
          <w:ilvl w:val="0"/>
          <w:numId w:val="2415"/>
        </w:numPr>
        <w:pStyle w:val="Compact"/>
      </w:pPr>
      <w:r>
        <w:rPr>
          <w:bCs/>
          <w:b/>
        </w:rPr>
        <w:t xml:space="preserve">Preconditions:</w:t>
      </w:r>
      <w:r>
        <w:t xml:space="preserve"> </w:t>
      </w:r>
      <w:r>
        <w:t xml:space="preserve">Valid invitation token.</w:t>
      </w:r>
    </w:p>
    <w:p>
      <w:pPr>
        <w:numPr>
          <w:ilvl w:val="0"/>
          <w:numId w:val="2415"/>
        </w:numPr>
        <w:pStyle w:val="Compact"/>
      </w:pPr>
      <w:r>
        <w:rPr>
          <w:bCs/>
          <w:b/>
        </w:rPr>
        <w:t xml:space="preserve">Main Flow:</w:t>
      </w:r>
      <w:r>
        <w:t xml:space="preserve"> </w:t>
      </w:r>
      <w:r>
        <w:t xml:space="preserve">1) Open link; invitation marked opened. 2) If inactive, fill activation form. 3) Press proceed; portal opens apply dialog.</w:t>
      </w:r>
    </w:p>
    <w:p>
      <w:pPr>
        <w:numPr>
          <w:ilvl w:val="0"/>
          <w:numId w:val="2415"/>
        </w:numPr>
        <w:pStyle w:val="Compact"/>
      </w:pPr>
      <w:r>
        <w:rPr>
          <w:bCs/>
          <w:b/>
        </w:rPr>
        <w:t xml:space="preserve">Alternative Flows:</w:t>
      </w:r>
      <w:r>
        <w:t xml:space="preserve"> </w:t>
      </w:r>
      <w:r>
        <w:t xml:space="preserve">Decline → status declined.</w:t>
      </w:r>
    </w:p>
    <w:p>
      <w:pPr>
        <w:numPr>
          <w:ilvl w:val="0"/>
          <w:numId w:val="2415"/>
        </w:numPr>
        <w:pStyle w:val="Compact"/>
      </w:pPr>
      <w:r>
        <w:rPr>
          <w:bCs/>
          <w:b/>
        </w:rPr>
        <w:t xml:space="preserve">Exception Flows:</w:t>
      </w:r>
      <w:r>
        <w:t xml:space="preserve"> </w:t>
      </w:r>
      <w:r>
        <w:t xml:space="preserve">Invalid token → 'رابط الدعوة غير صالح'.</w:t>
      </w:r>
    </w:p>
    <w:p>
      <w:pPr>
        <w:numPr>
          <w:ilvl w:val="0"/>
          <w:numId w:val="2415"/>
        </w:numPr>
        <w:pStyle w:val="Compact"/>
      </w:pPr>
      <w:r>
        <w:rPr>
          <w:bCs/>
          <w:b/>
        </w:rPr>
        <w:t xml:space="preserve">Business Rules:</w:t>
      </w:r>
      <w:r>
        <w:t xml:space="preserve"> </w:t>
      </w:r>
      <w:r>
        <w:t xml:space="preserve">BR-PTL-13</w:t>
      </w:r>
    </w:p>
    <w:p>
      <w:pPr>
        <w:numPr>
          <w:ilvl w:val="0"/>
          <w:numId w:val="2415"/>
        </w:numPr>
        <w:pStyle w:val="Compact"/>
      </w:pPr>
      <w:r>
        <w:rPr>
          <w:bCs/>
          <w:b/>
        </w:rPr>
        <w:t xml:space="preserve">Functional Requirements:</w:t>
      </w:r>
      <w:r>
        <w:t xml:space="preserve"> </w:t>
      </w:r>
      <w:r>
        <w:t xml:space="preserve">FR-PTL-015, FR-PTL-016</w:t>
      </w:r>
    </w:p>
    <w:p>
      <w:pPr>
        <w:numPr>
          <w:ilvl w:val="0"/>
          <w:numId w:val="2415"/>
        </w:numPr>
        <w:pStyle w:val="Compact"/>
      </w:pPr>
      <w:r>
        <w:rPr>
          <w:bCs/>
          <w:b/>
        </w:rPr>
        <w:t xml:space="preserve">Acceptance Criteria:</w:t>
      </w:r>
    </w:p>
    <w:p>
      <w:pPr>
        <w:numPr>
          <w:ilvl w:val="1"/>
          <w:numId w:val="2416"/>
        </w:numPr>
        <w:pStyle w:val="Compact"/>
      </w:pPr>
      <w:r>
        <w:t xml:space="preserve">Given a sent invitation When I open it Then its status becomes opened.</w:t>
      </w:r>
    </w:p>
    <w:p>
      <w:pPr>
        <w:numPr>
          <w:ilvl w:val="1"/>
          <w:numId w:val="2416"/>
        </w:numPr>
        <w:pStyle w:val="Compact"/>
      </w:pPr>
      <w:r>
        <w:t xml:space="preserve">Given my entity is active When I press 'الانتقال للتقديم' Then /portal opens with the application dialog for that opportunity.</w:t>
      </w:r>
    </w:p>
    <w:p>
      <w:pPr>
        <w:numPr>
          <w:ilvl w:val="1"/>
          <w:numId w:val="2416"/>
        </w:numPr>
        <w:pStyle w:val="Compact"/>
      </w:pPr>
      <w:r>
        <w:t xml:space="preserve">Given I press 'اعتذار' Then the invitation is declined.</w:t>
      </w:r>
    </w:p>
    <w:p>
      <w:pPr>
        <w:numPr>
          <w:ilvl w:val="0"/>
          <w:numId w:val="2415"/>
        </w:numPr>
        <w:pStyle w:val="Compact"/>
      </w:pPr>
      <w:r>
        <w:rPr>
          <w:bCs/>
          <w:b/>
        </w:rPr>
        <w:t xml:space="preserve">Required Data:</w:t>
      </w:r>
      <w:r>
        <w:t xml:space="preserve"> </w:t>
      </w:r>
      <w:r>
        <w:t xml:space="preserve">program_invitations, beneficiaries.account_status.</w:t>
      </w:r>
    </w:p>
    <w:p>
      <w:pPr>
        <w:numPr>
          <w:ilvl w:val="0"/>
          <w:numId w:val="2415"/>
        </w:numPr>
        <w:pStyle w:val="Compact"/>
      </w:pPr>
      <w:r>
        <w:rPr>
          <w:bCs/>
          <w:b/>
        </w:rPr>
        <w:t xml:space="preserve">Field Validations:</w:t>
      </w:r>
      <w:r>
        <w:t xml:space="preserve"> </w:t>
      </w:r>
      <w:r>
        <w:t xml:space="preserve">Activation form fields required (demo).</w:t>
      </w:r>
    </w:p>
    <w:p>
      <w:pPr>
        <w:numPr>
          <w:ilvl w:val="0"/>
          <w:numId w:val="2415"/>
        </w:numPr>
        <w:pStyle w:val="Compact"/>
      </w:pPr>
      <w:r>
        <w:rPr>
          <w:bCs/>
          <w:b/>
        </w:rPr>
        <w:t xml:space="preserve">Permissions:</w:t>
      </w:r>
      <w:r>
        <w:t xml:space="preserve"> </w:t>
      </w:r>
      <w:r>
        <w:t xml:space="preserve">Public link (token).</w:t>
      </w:r>
    </w:p>
    <w:p>
      <w:pPr>
        <w:numPr>
          <w:ilvl w:val="0"/>
          <w:numId w:val="2415"/>
        </w:numPr>
        <w:pStyle w:val="Compact"/>
      </w:pPr>
      <w:r>
        <w:rPr>
          <w:bCs/>
          <w:b/>
        </w:rPr>
        <w:t xml:space="preserve">Error Handling:</w:t>
      </w:r>
      <w:r>
        <w:t xml:space="preserve"> </w:t>
      </w:r>
      <w:r>
        <w:t xml:space="preserve">—</w:t>
      </w:r>
    </w:p>
    <w:p>
      <w:pPr>
        <w:numPr>
          <w:ilvl w:val="0"/>
          <w:numId w:val="2415"/>
        </w:numPr>
        <w:pStyle w:val="Compact"/>
      </w:pPr>
      <w:r>
        <w:rPr>
          <w:bCs/>
          <w:b/>
        </w:rPr>
        <w:t xml:space="preserve">Dependencies:</w:t>
      </w:r>
      <w:r>
        <w:t xml:space="preserve"> </w:t>
      </w:r>
      <w:r>
        <w:t xml:space="preserve">PRG invitations</w:t>
      </w:r>
    </w:p>
    <w:p>
      <w:pPr>
        <w:numPr>
          <w:ilvl w:val="0"/>
          <w:numId w:val="2415"/>
        </w:numPr>
        <w:pStyle w:val="Compact"/>
      </w:pPr>
      <w:r>
        <w:rPr>
          <w:bCs/>
          <w:b/>
        </w:rPr>
        <w:t xml:space="preserve">Definition of Ready:</w:t>
      </w:r>
    </w:p>
    <w:p>
      <w:pPr>
        <w:numPr>
          <w:ilvl w:val="1"/>
          <w:numId w:val="2417"/>
        </w:numPr>
        <w:pStyle w:val="Compact"/>
      </w:pPr>
      <w:r>
        <w:t xml:space="preserve">☐ Business value confirmed</w:t>
      </w:r>
    </w:p>
    <w:p>
      <w:pPr>
        <w:numPr>
          <w:ilvl w:val="1"/>
          <w:numId w:val="2417"/>
        </w:numPr>
        <w:pStyle w:val="Compact"/>
      </w:pPr>
      <w:r>
        <w:t xml:space="preserve">☒ Acceptance criteria defined</w:t>
      </w:r>
    </w:p>
    <w:p>
      <w:pPr>
        <w:numPr>
          <w:ilvl w:val="1"/>
          <w:numId w:val="2417"/>
        </w:numPr>
        <w:pStyle w:val="Compact"/>
      </w:pPr>
      <w:r>
        <w:t xml:space="preserve">☒ Prototype reference identified</w:t>
      </w:r>
    </w:p>
    <w:p>
      <w:pPr>
        <w:numPr>
          <w:ilvl w:val="1"/>
          <w:numId w:val="2417"/>
        </w:numPr>
        <w:pStyle w:val="Compact"/>
      </w:pPr>
      <w:r>
        <w:t xml:space="preserve">☒ Data entities identified</w:t>
      </w:r>
    </w:p>
    <w:p>
      <w:pPr>
        <w:numPr>
          <w:ilvl w:val="1"/>
          <w:numId w:val="2417"/>
        </w:numPr>
        <w:pStyle w:val="Compact"/>
      </w:pPr>
      <w:r>
        <w:t xml:space="preserve">☒ Dependencies identified</w:t>
      </w:r>
    </w:p>
    <w:p>
      <w:pPr>
        <w:numPr>
          <w:ilvl w:val="1"/>
          <w:numId w:val="2417"/>
        </w:numPr>
        <w:pStyle w:val="Compact"/>
      </w:pPr>
      <w:r>
        <w:t xml:space="preserve">☐ Permissions/security rules defined</w:t>
      </w:r>
    </w:p>
    <w:p>
      <w:pPr>
        <w:numPr>
          <w:ilvl w:val="1"/>
          <w:numId w:val="2417"/>
        </w:numPr>
        <w:pStyle w:val="Compact"/>
      </w:pPr>
      <w:r>
        <w:t xml:space="preserve">☐ Open questions resolved</w:t>
      </w:r>
    </w:p>
    <w:p>
      <w:pPr>
        <w:numPr>
          <w:ilvl w:val="0"/>
          <w:numId w:val="2415"/>
        </w:numPr>
        <w:pStyle w:val="Compact"/>
      </w:pPr>
      <w:r>
        <w:rPr>
          <w:bCs/>
          <w:b/>
        </w:rPr>
        <w:t xml:space="preserve">Open Questions:</w:t>
      </w:r>
      <w:r>
        <w:t xml:space="preserve"> </w:t>
      </w:r>
      <w:r>
        <w:t xml:space="preserve">OQ-PTL-06</w:t>
      </w:r>
    </w:p>
    <w:bookmarkEnd w:id="887"/>
    <w:bookmarkStart w:id="888" w:name="X2890f165fc0576d031ba4e0478ea36e07141bc9"/>
    <w:p>
      <w:pPr>
        <w:pStyle w:val="Heading3"/>
      </w:pPr>
      <w:r>
        <w:t xml:space="preserve">US-PTL-008 — fill the opportunity's application form (core project data plus opportunity-specific quest</w:t>
      </w:r>
    </w:p>
    <w:p>
      <w:pPr>
        <w:numPr>
          <w:ilvl w:val="0"/>
          <w:numId w:val="2418"/>
        </w:numPr>
        <w:pStyle w:val="Compact"/>
      </w:pPr>
      <w:r>
        <w:rPr>
          <w:bCs/>
          <w:b/>
        </w:rPr>
        <w:t xml:space="preserve">Parent Epic:</w:t>
      </w:r>
      <w:r>
        <w:t xml:space="preserve"> </w:t>
      </w:r>
      <w:r>
        <w:t xml:space="preserve">EP-PTL-03 ·</w:t>
      </w:r>
      <w:r>
        <w:t xml:space="preserve"> </w:t>
      </w:r>
      <w:r>
        <w:rPr>
          <w:bCs/>
          <w:b/>
        </w:rPr>
        <w:t xml:space="preserve">Parent Feature:</w:t>
      </w:r>
      <w:r>
        <w:t xml:space="preserve"> </w:t>
      </w:r>
      <w:r>
        <w:t xml:space="preserve">FT-PTL-07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18"/>
        </w:numPr>
        <w:pStyle w:val="Compact"/>
      </w:pPr>
      <w:r>
        <w:rPr>
          <w:bCs/>
          <w:b/>
        </w:rPr>
        <w:t xml:space="preserve">Story:</w:t>
      </w:r>
      <w:r>
        <w:t xml:space="preserve"> </w:t>
      </w:r>
      <w:r>
        <w:t xml:space="preserve">As an applicant I want to fill the opportunity's application form (core project data plus opportunity-specific questions) so that my request is complete.</w:t>
      </w:r>
    </w:p>
    <w:p>
      <w:pPr>
        <w:numPr>
          <w:ilvl w:val="0"/>
          <w:numId w:val="2418"/>
        </w:numPr>
        <w:pStyle w:val="Compact"/>
      </w:pPr>
      <w:r>
        <w:rPr>
          <w:bCs/>
          <w:b/>
        </w:rPr>
        <w:t xml:space="preserve">Preconditions:</w:t>
      </w:r>
      <w:r>
        <w:t xml:space="preserve"> </w:t>
      </w:r>
      <w:r>
        <w:t xml:space="preserve">Opportunity eligible and within quota.</w:t>
      </w:r>
    </w:p>
    <w:p>
      <w:pPr>
        <w:numPr>
          <w:ilvl w:val="0"/>
          <w:numId w:val="2418"/>
        </w:numPr>
        <w:pStyle w:val="Compact"/>
      </w:pPr>
      <w:r>
        <w:rPr>
          <w:bCs/>
          <w:b/>
        </w:rPr>
        <w:t xml:space="preserve">Main Flow:</w:t>
      </w:r>
      <w:r>
        <w:t xml:space="preserve"> </w:t>
      </w:r>
      <w:r>
        <w:t xml:space="preserve">1) Open dialog from 'تقديم طلب'. 2) Fill title, description, amount, duration, region, target groups. 3) Choose initiative if open track. 4) Answer additional fields.</w:t>
      </w:r>
    </w:p>
    <w:p>
      <w:pPr>
        <w:numPr>
          <w:ilvl w:val="0"/>
          <w:numId w:val="2418"/>
        </w:numPr>
        <w:pStyle w:val="Compact"/>
      </w:pPr>
      <w:r>
        <w:rPr>
          <w:bCs/>
          <w:b/>
        </w:rPr>
        <w:t xml:space="preserve">Alternative Flows:</w:t>
      </w:r>
      <w:r>
        <w:t xml:space="preserve"> </w:t>
      </w:r>
      <w:r>
        <w:t xml:space="preserve">Use AI assist (US-PTL-013).</w:t>
      </w:r>
    </w:p>
    <w:p>
      <w:pPr>
        <w:numPr>
          <w:ilvl w:val="0"/>
          <w:numId w:val="2418"/>
        </w:numPr>
        <w:pStyle w:val="Compact"/>
      </w:pPr>
      <w:r>
        <w:rPr>
          <w:bCs/>
          <w:b/>
        </w:rPr>
        <w:t xml:space="preserve">Exception Flows:</w:t>
      </w:r>
      <w:r>
        <w:t xml:space="preserve"> </w:t>
      </w:r>
      <w:r>
        <w:t xml:space="preserve">Required missing → error toast; dialog stays.</w:t>
      </w:r>
    </w:p>
    <w:p>
      <w:pPr>
        <w:numPr>
          <w:ilvl w:val="0"/>
          <w:numId w:val="2418"/>
        </w:numPr>
        <w:pStyle w:val="Compact"/>
      </w:pPr>
      <w:r>
        <w:rPr>
          <w:bCs/>
          <w:b/>
        </w:rPr>
        <w:t xml:space="preserve">Business Rules:</w:t>
      </w:r>
      <w:r>
        <w:t xml:space="preserve"> </w:t>
      </w:r>
      <w:r>
        <w:t xml:space="preserve">BR-PTL-07, BR-PTL-10</w:t>
      </w:r>
    </w:p>
    <w:p>
      <w:pPr>
        <w:numPr>
          <w:ilvl w:val="0"/>
          <w:numId w:val="2418"/>
        </w:numPr>
        <w:pStyle w:val="Compact"/>
      </w:pPr>
      <w:r>
        <w:rPr>
          <w:bCs/>
          <w:b/>
        </w:rPr>
        <w:t xml:space="preserve">Functional Requirements:</w:t>
      </w:r>
      <w:r>
        <w:t xml:space="preserve"> </w:t>
      </w:r>
      <w:r>
        <w:t xml:space="preserve">FR-PTL-017, FR-PTL-018, FR-PTL-019, FR-PTL-020</w:t>
      </w:r>
    </w:p>
    <w:p>
      <w:pPr>
        <w:numPr>
          <w:ilvl w:val="0"/>
          <w:numId w:val="2418"/>
        </w:numPr>
        <w:pStyle w:val="Compact"/>
      </w:pPr>
      <w:r>
        <w:rPr>
          <w:bCs/>
          <w:b/>
        </w:rPr>
        <w:t xml:space="preserve">Acceptance Criteria:</w:t>
      </w:r>
    </w:p>
    <w:p>
      <w:pPr>
        <w:numPr>
          <w:ilvl w:val="1"/>
          <w:numId w:val="2419"/>
        </w:numPr>
        <w:pStyle w:val="Compact"/>
      </w:pPr>
      <w:r>
        <w:t xml:space="preserve">Given the opportunity uses library form X When I open the dialog Then X's fields appear under 'البيانات الإضافية' in sort order.</w:t>
      </w:r>
    </w:p>
    <w:p>
      <w:pPr>
        <w:numPr>
          <w:ilvl w:val="1"/>
          <w:numId w:val="2419"/>
        </w:numPr>
        <w:pStyle w:val="Compact"/>
      </w:pPr>
      <w:r>
        <w:t xml:space="preserve">Given an open-track opportunity When I submit without initiative Then I see 'اختر المبادرة التي يندرج تحتها الطلب'.</w:t>
      </w:r>
    </w:p>
    <w:p>
      <w:pPr>
        <w:numPr>
          <w:ilvl w:val="0"/>
          <w:numId w:val="2418"/>
        </w:numPr>
        <w:pStyle w:val="Compact"/>
      </w:pPr>
      <w:r>
        <w:rPr>
          <w:bCs/>
          <w:b/>
        </w:rPr>
        <w:t xml:space="preserve">Required Data:</w:t>
      </w:r>
      <w:r>
        <w:t xml:space="preserve"> </w:t>
      </w:r>
      <w:r>
        <w:t xml:space="preserve">form_fields, plan_levels.</w:t>
      </w:r>
    </w:p>
    <w:p>
      <w:pPr>
        <w:numPr>
          <w:ilvl w:val="0"/>
          <w:numId w:val="2418"/>
        </w:numPr>
        <w:pStyle w:val="Compact"/>
      </w:pPr>
      <w:r>
        <w:rPr>
          <w:bCs/>
          <w:b/>
        </w:rPr>
        <w:t xml:space="preserve">Field Validations:</w:t>
      </w:r>
      <w:r>
        <w:t xml:space="preserve"> </w:t>
      </w:r>
      <w:r>
        <w:t xml:space="preserve">Title, amount required; required dynamic fields.</w:t>
      </w:r>
    </w:p>
    <w:p>
      <w:pPr>
        <w:numPr>
          <w:ilvl w:val="0"/>
          <w:numId w:val="2418"/>
        </w:numPr>
        <w:pStyle w:val="Compact"/>
      </w:pPr>
      <w:r>
        <w:rPr>
          <w:bCs/>
          <w:b/>
        </w:rPr>
        <w:t xml:space="preserve">Permissions:</w:t>
      </w:r>
      <w:r>
        <w:t xml:space="preserve"> </w:t>
      </w:r>
      <w:r>
        <w:t xml:space="preserve">Applicant persona only (UI-level check; no server-side authorisation in POC).</w:t>
      </w:r>
    </w:p>
    <w:p>
      <w:pPr>
        <w:numPr>
          <w:ilvl w:val="0"/>
          <w:numId w:val="2418"/>
        </w:numPr>
        <w:pStyle w:val="Compact"/>
      </w:pPr>
      <w:r>
        <w:rPr>
          <w:bCs/>
          <w:b/>
        </w:rPr>
        <w:t xml:space="preserve">Error Handling:</w:t>
      </w:r>
      <w:r>
        <w:t xml:space="preserve"> </w:t>
      </w:r>
      <w:r>
        <w:t xml:space="preserve">Toasts.</w:t>
      </w:r>
    </w:p>
    <w:p>
      <w:pPr>
        <w:numPr>
          <w:ilvl w:val="0"/>
          <w:numId w:val="2418"/>
        </w:numPr>
        <w:pStyle w:val="Compact"/>
      </w:pPr>
      <w:r>
        <w:rPr>
          <w:bCs/>
          <w:b/>
        </w:rPr>
        <w:t xml:space="preserve">Dependencies:</w:t>
      </w:r>
      <w:r>
        <w:t xml:space="preserve"> </w:t>
      </w:r>
      <w:r>
        <w:t xml:space="preserve">CFG form library</w:t>
      </w:r>
    </w:p>
    <w:p>
      <w:pPr>
        <w:numPr>
          <w:ilvl w:val="0"/>
          <w:numId w:val="2418"/>
        </w:numPr>
        <w:pStyle w:val="Compact"/>
      </w:pPr>
      <w:r>
        <w:rPr>
          <w:bCs/>
          <w:b/>
        </w:rPr>
        <w:t xml:space="preserve">Definition of Ready:</w:t>
      </w:r>
    </w:p>
    <w:p>
      <w:pPr>
        <w:numPr>
          <w:ilvl w:val="1"/>
          <w:numId w:val="2420"/>
        </w:numPr>
        <w:pStyle w:val="Compact"/>
      </w:pPr>
      <w:r>
        <w:t xml:space="preserve">☐ Business value confirmed</w:t>
      </w:r>
    </w:p>
    <w:p>
      <w:pPr>
        <w:numPr>
          <w:ilvl w:val="1"/>
          <w:numId w:val="2420"/>
        </w:numPr>
        <w:pStyle w:val="Compact"/>
      </w:pPr>
      <w:r>
        <w:t xml:space="preserve">☒ Acceptance criteria defined</w:t>
      </w:r>
    </w:p>
    <w:p>
      <w:pPr>
        <w:numPr>
          <w:ilvl w:val="1"/>
          <w:numId w:val="2420"/>
        </w:numPr>
        <w:pStyle w:val="Compact"/>
      </w:pPr>
      <w:r>
        <w:t xml:space="preserve">☒ Prototype reference identified</w:t>
      </w:r>
    </w:p>
    <w:p>
      <w:pPr>
        <w:numPr>
          <w:ilvl w:val="1"/>
          <w:numId w:val="2420"/>
        </w:numPr>
        <w:pStyle w:val="Compact"/>
      </w:pPr>
      <w:r>
        <w:t xml:space="preserve">☒ Data entities identified</w:t>
      </w:r>
    </w:p>
    <w:p>
      <w:pPr>
        <w:numPr>
          <w:ilvl w:val="1"/>
          <w:numId w:val="2420"/>
        </w:numPr>
        <w:pStyle w:val="Compact"/>
      </w:pPr>
      <w:r>
        <w:t xml:space="preserve">☒ Dependencies identified</w:t>
      </w:r>
    </w:p>
    <w:p>
      <w:pPr>
        <w:numPr>
          <w:ilvl w:val="1"/>
          <w:numId w:val="2420"/>
        </w:numPr>
        <w:pStyle w:val="Compact"/>
      </w:pPr>
      <w:r>
        <w:t xml:space="preserve">☐ Permissions/security rules defined</w:t>
      </w:r>
    </w:p>
    <w:p>
      <w:pPr>
        <w:numPr>
          <w:ilvl w:val="1"/>
          <w:numId w:val="2420"/>
        </w:numPr>
        <w:pStyle w:val="Compact"/>
      </w:pPr>
      <w:r>
        <w:t xml:space="preserve">☐ Open questions resolved</w:t>
      </w:r>
    </w:p>
    <w:p>
      <w:pPr>
        <w:numPr>
          <w:ilvl w:val="0"/>
          <w:numId w:val="2418"/>
        </w:numPr>
        <w:pStyle w:val="Compact"/>
      </w:pPr>
      <w:r>
        <w:rPr>
          <w:bCs/>
          <w:b/>
        </w:rPr>
        <w:t xml:space="preserve">Open Questions:</w:t>
      </w:r>
      <w:r>
        <w:t xml:space="preserve"> </w:t>
      </w:r>
      <w:r>
        <w:t xml:space="preserve">OQ-PTL-07</w:t>
      </w:r>
    </w:p>
    <w:bookmarkEnd w:id="888"/>
    <w:bookmarkStart w:id="889" w:name="X5ca0279e1705bf01ad6ca1311fad2c0575b6f90"/>
    <w:p>
      <w:pPr>
        <w:pStyle w:val="Heading3"/>
      </w:pPr>
      <w:r>
        <w:t xml:space="preserve">US-PTL-009 — submit my application and receive a reference number</w:t>
      </w:r>
    </w:p>
    <w:p>
      <w:pPr>
        <w:numPr>
          <w:ilvl w:val="0"/>
          <w:numId w:val="2421"/>
        </w:numPr>
        <w:pStyle w:val="Compact"/>
      </w:pPr>
      <w:r>
        <w:rPr>
          <w:bCs/>
          <w:b/>
        </w:rPr>
        <w:t xml:space="preserve">Parent Epic:</w:t>
      </w:r>
      <w:r>
        <w:t xml:space="preserve"> </w:t>
      </w:r>
      <w:r>
        <w:t xml:space="preserve">EP-PTL-03 ·</w:t>
      </w:r>
      <w:r>
        <w:t xml:space="preserve"> </w:t>
      </w:r>
      <w:r>
        <w:rPr>
          <w:bCs/>
          <w:b/>
        </w:rPr>
        <w:t xml:space="preserve">Parent Feature:</w:t>
      </w:r>
      <w:r>
        <w:t xml:space="preserve"> </w:t>
      </w:r>
      <w:r>
        <w:t xml:space="preserve">FT-PTL-07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21"/>
        </w:numPr>
        <w:pStyle w:val="Compact"/>
      </w:pPr>
      <w:r>
        <w:rPr>
          <w:bCs/>
          <w:b/>
        </w:rPr>
        <w:t xml:space="preserve">Story:</w:t>
      </w:r>
      <w:r>
        <w:t xml:space="preserve"> </w:t>
      </w:r>
      <w:r>
        <w:t xml:space="preserve">As an applicant I want to submit my application and receive a reference number so that I can track it.</w:t>
      </w:r>
    </w:p>
    <w:p>
      <w:pPr>
        <w:numPr>
          <w:ilvl w:val="0"/>
          <w:numId w:val="2421"/>
        </w:numPr>
        <w:pStyle w:val="Compact"/>
      </w:pPr>
      <w:r>
        <w:rPr>
          <w:bCs/>
          <w:b/>
        </w:rPr>
        <w:t xml:space="preserve">Preconditions:</w:t>
      </w:r>
      <w:r>
        <w:t xml:space="preserve"> </w:t>
      </w:r>
      <w:r>
        <w:t xml:space="preserve">US-PTL-008 valid.</w:t>
      </w:r>
    </w:p>
    <w:p>
      <w:pPr>
        <w:numPr>
          <w:ilvl w:val="0"/>
          <w:numId w:val="2421"/>
        </w:numPr>
        <w:pStyle w:val="Compact"/>
      </w:pPr>
      <w:r>
        <w:rPr>
          <w:bCs/>
          <w:b/>
        </w:rPr>
        <w:t xml:space="preserve">Main Flow:</w:t>
      </w:r>
      <w:r>
        <w:t xml:space="preserve"> </w:t>
      </w:r>
      <w:r>
        <w:t xml:space="preserve">1) Press 'إرسال الطلب'. 2) System inserts application (pending, stage 1, received) with snapshot. 3) Uploads files; logs history; marks invitation applied. 4) Toast with reference; dialog closes.</w:t>
      </w:r>
    </w:p>
    <w:p>
      <w:pPr>
        <w:numPr>
          <w:ilvl w:val="0"/>
          <w:numId w:val="2421"/>
        </w:numPr>
        <w:pStyle w:val="Compact"/>
      </w:pPr>
      <w:r>
        <w:rPr>
          <w:bCs/>
          <w:b/>
        </w:rPr>
        <w:t xml:space="preserve">Alternative Flows:</w:t>
      </w:r>
      <w:r>
        <w:t xml:space="preserve"> </w:t>
      </w:r>
      <w:r>
        <w:t xml:space="preserve">—</w:t>
      </w:r>
    </w:p>
    <w:p>
      <w:pPr>
        <w:numPr>
          <w:ilvl w:val="0"/>
          <w:numId w:val="2421"/>
        </w:numPr>
        <w:pStyle w:val="Compact"/>
      </w:pPr>
      <w:r>
        <w:rPr>
          <w:bCs/>
          <w:b/>
        </w:rPr>
        <w:t xml:space="preserve">Exception Flows:</w:t>
      </w:r>
      <w:r>
        <w:t xml:space="preserve"> </w:t>
      </w:r>
      <w:r>
        <w:t xml:space="preserve">Insert error → toast, dialog stays.</w:t>
      </w:r>
    </w:p>
    <w:p>
      <w:pPr>
        <w:numPr>
          <w:ilvl w:val="0"/>
          <w:numId w:val="2421"/>
        </w:numPr>
        <w:pStyle w:val="Compact"/>
      </w:pPr>
      <w:r>
        <w:rPr>
          <w:bCs/>
          <w:b/>
        </w:rPr>
        <w:t xml:space="preserve">Business Rules:</w:t>
      </w:r>
      <w:r>
        <w:t xml:space="preserve"> </w:t>
      </w:r>
      <w:r>
        <w:t xml:space="preserve">BR-PTL-11, BR-PTL-12, BR-PTL-13</w:t>
      </w:r>
    </w:p>
    <w:p>
      <w:pPr>
        <w:numPr>
          <w:ilvl w:val="0"/>
          <w:numId w:val="2421"/>
        </w:numPr>
        <w:pStyle w:val="Compact"/>
      </w:pPr>
      <w:r>
        <w:rPr>
          <w:bCs/>
          <w:b/>
        </w:rPr>
        <w:t xml:space="preserve">Functional Requirements:</w:t>
      </w:r>
      <w:r>
        <w:t xml:space="preserve"> </w:t>
      </w:r>
      <w:r>
        <w:t xml:space="preserve">FR-PTL-020, FR-PTL-021</w:t>
      </w:r>
    </w:p>
    <w:p>
      <w:pPr>
        <w:numPr>
          <w:ilvl w:val="0"/>
          <w:numId w:val="2421"/>
        </w:numPr>
        <w:pStyle w:val="Compact"/>
      </w:pPr>
      <w:r>
        <w:rPr>
          <w:bCs/>
          <w:b/>
        </w:rPr>
        <w:t xml:space="preserve">Acceptance Criteria:</w:t>
      </w:r>
    </w:p>
    <w:p>
      <w:pPr>
        <w:numPr>
          <w:ilvl w:val="1"/>
          <w:numId w:val="2422"/>
        </w:numPr>
        <w:pStyle w:val="Compact"/>
      </w:pPr>
      <w:r>
        <w:t xml:space="preserve">Given valid data When I submit Then I see 'تم تقديم الطلب برقم REQ…' and the application appears in 'طلباتي' as 'قيد الانتظار'.</w:t>
      </w:r>
    </w:p>
    <w:p>
      <w:pPr>
        <w:numPr>
          <w:ilvl w:val="1"/>
          <w:numId w:val="2422"/>
        </w:numPr>
        <w:pStyle w:val="Compact"/>
      </w:pPr>
      <w:r>
        <w:t xml:space="preserve">Given I was invited When I submit Then my invitation is marked applied.</w:t>
      </w:r>
    </w:p>
    <w:p>
      <w:pPr>
        <w:numPr>
          <w:ilvl w:val="0"/>
          <w:numId w:val="2421"/>
        </w:numPr>
        <w:pStyle w:val="Compact"/>
      </w:pPr>
      <w:r>
        <w:rPr>
          <w:bCs/>
          <w:b/>
        </w:rPr>
        <w:t xml:space="preserve">Required Data:</w:t>
      </w:r>
      <w:r>
        <w:t xml:space="preserve"> </w:t>
      </w:r>
      <w:r>
        <w:t xml:space="preserve">applications, application_status_history, program_invitations.</w:t>
      </w:r>
    </w:p>
    <w:p>
      <w:pPr>
        <w:numPr>
          <w:ilvl w:val="0"/>
          <w:numId w:val="2421"/>
        </w:numPr>
        <w:pStyle w:val="Compact"/>
      </w:pPr>
      <w:r>
        <w:rPr>
          <w:bCs/>
          <w:b/>
        </w:rPr>
        <w:t xml:space="preserve">Field Validations:</w:t>
      </w:r>
      <w:r>
        <w:t xml:space="preserve"> </w:t>
      </w:r>
      <w:r>
        <w:t xml:space="preserve">Button disabled while busy.</w:t>
      </w:r>
    </w:p>
    <w:p>
      <w:pPr>
        <w:numPr>
          <w:ilvl w:val="0"/>
          <w:numId w:val="2421"/>
        </w:numPr>
        <w:pStyle w:val="Compact"/>
      </w:pPr>
      <w:r>
        <w:rPr>
          <w:bCs/>
          <w:b/>
        </w:rPr>
        <w:t xml:space="preserve">Permissions:</w:t>
      </w:r>
      <w:r>
        <w:t xml:space="preserve"> </w:t>
      </w:r>
      <w:r>
        <w:t xml:space="preserve">Applicant persona only (UI-level check; no server-side authorisation in POC).</w:t>
      </w:r>
    </w:p>
    <w:p>
      <w:pPr>
        <w:numPr>
          <w:ilvl w:val="0"/>
          <w:numId w:val="2421"/>
        </w:numPr>
        <w:pStyle w:val="Compact"/>
      </w:pPr>
      <w:r>
        <w:rPr>
          <w:bCs/>
          <w:b/>
        </w:rPr>
        <w:t xml:space="preserve">Error Handling:</w:t>
      </w:r>
      <w:r>
        <w:t xml:space="preserve"> </w:t>
      </w:r>
      <w:r>
        <w:t xml:space="preserve">Toast with DB error.</w:t>
      </w:r>
    </w:p>
    <w:p>
      <w:pPr>
        <w:numPr>
          <w:ilvl w:val="0"/>
          <w:numId w:val="2421"/>
        </w:numPr>
        <w:pStyle w:val="Compact"/>
      </w:pPr>
      <w:r>
        <w:rPr>
          <w:bCs/>
          <w:b/>
        </w:rPr>
        <w:t xml:space="preserve">Dependencies:</w:t>
      </w:r>
      <w:r>
        <w:t xml:space="preserve"> </w:t>
      </w:r>
      <w:r>
        <w:t xml:space="preserve">workflow.buildSnapshot</w:t>
      </w:r>
    </w:p>
    <w:p>
      <w:pPr>
        <w:numPr>
          <w:ilvl w:val="0"/>
          <w:numId w:val="2421"/>
        </w:numPr>
        <w:pStyle w:val="Compact"/>
      </w:pPr>
      <w:r>
        <w:rPr>
          <w:bCs/>
          <w:b/>
        </w:rPr>
        <w:t xml:space="preserve">Definition of Ready:</w:t>
      </w:r>
    </w:p>
    <w:p>
      <w:pPr>
        <w:numPr>
          <w:ilvl w:val="1"/>
          <w:numId w:val="2423"/>
        </w:numPr>
        <w:pStyle w:val="Compact"/>
      </w:pPr>
      <w:r>
        <w:t xml:space="preserve">☐ Business value confirmed</w:t>
      </w:r>
    </w:p>
    <w:p>
      <w:pPr>
        <w:numPr>
          <w:ilvl w:val="1"/>
          <w:numId w:val="2423"/>
        </w:numPr>
        <w:pStyle w:val="Compact"/>
      </w:pPr>
      <w:r>
        <w:t xml:space="preserve">☒ Acceptance criteria defined</w:t>
      </w:r>
    </w:p>
    <w:p>
      <w:pPr>
        <w:numPr>
          <w:ilvl w:val="1"/>
          <w:numId w:val="2423"/>
        </w:numPr>
        <w:pStyle w:val="Compact"/>
      </w:pPr>
      <w:r>
        <w:t xml:space="preserve">☒ Prototype reference identified</w:t>
      </w:r>
    </w:p>
    <w:p>
      <w:pPr>
        <w:numPr>
          <w:ilvl w:val="1"/>
          <w:numId w:val="2423"/>
        </w:numPr>
        <w:pStyle w:val="Compact"/>
      </w:pPr>
      <w:r>
        <w:t xml:space="preserve">☒ Data entities identified</w:t>
      </w:r>
    </w:p>
    <w:p>
      <w:pPr>
        <w:numPr>
          <w:ilvl w:val="1"/>
          <w:numId w:val="2423"/>
        </w:numPr>
        <w:pStyle w:val="Compact"/>
      </w:pPr>
      <w:r>
        <w:t xml:space="preserve">☒ Dependencies identified</w:t>
      </w:r>
    </w:p>
    <w:p>
      <w:pPr>
        <w:numPr>
          <w:ilvl w:val="1"/>
          <w:numId w:val="2423"/>
        </w:numPr>
        <w:pStyle w:val="Compact"/>
      </w:pPr>
      <w:r>
        <w:t xml:space="preserve">☐ Permissions/security rules defined</w:t>
      </w:r>
    </w:p>
    <w:p>
      <w:pPr>
        <w:numPr>
          <w:ilvl w:val="1"/>
          <w:numId w:val="2423"/>
        </w:numPr>
        <w:pStyle w:val="Compact"/>
      </w:pPr>
      <w:r>
        <w:t xml:space="preserve">☐ Open questions resolved</w:t>
      </w:r>
    </w:p>
    <w:p>
      <w:pPr>
        <w:numPr>
          <w:ilvl w:val="0"/>
          <w:numId w:val="2421"/>
        </w:numPr>
        <w:pStyle w:val="Compact"/>
      </w:pPr>
      <w:r>
        <w:rPr>
          <w:bCs/>
          <w:b/>
        </w:rPr>
        <w:t xml:space="preserve">Open Questions:</w:t>
      </w:r>
      <w:r>
        <w:t xml:space="preserve"> </w:t>
      </w:r>
      <w:r>
        <w:t xml:space="preserve">OQ-PTL-08</w:t>
      </w:r>
    </w:p>
    <w:bookmarkEnd w:id="889"/>
    <w:bookmarkStart w:id="890" w:name="X214f3c28bb919cfb231a447fe4f43eaf77bcf23"/>
    <w:p>
      <w:pPr>
        <w:pStyle w:val="Heading3"/>
      </w:pPr>
      <w:r>
        <w:t xml:space="preserve">US-PTL-010 — request quantities of in-kind products within available stock</w:t>
      </w:r>
    </w:p>
    <w:p>
      <w:pPr>
        <w:numPr>
          <w:ilvl w:val="0"/>
          <w:numId w:val="2424"/>
        </w:numPr>
        <w:pStyle w:val="Compact"/>
      </w:pPr>
      <w:r>
        <w:rPr>
          <w:bCs/>
          <w:b/>
        </w:rPr>
        <w:t xml:space="preserve">Parent Epic:</w:t>
      </w:r>
      <w:r>
        <w:t xml:space="preserve"> </w:t>
      </w:r>
      <w:r>
        <w:t xml:space="preserve">EP-PTL-03 ·</w:t>
      </w:r>
      <w:r>
        <w:t xml:space="preserve"> </w:t>
      </w:r>
      <w:r>
        <w:rPr>
          <w:bCs/>
          <w:b/>
        </w:rPr>
        <w:t xml:space="preserve">Parent Feature:</w:t>
      </w:r>
      <w:r>
        <w:t xml:space="preserve"> </w:t>
      </w:r>
      <w:r>
        <w:t xml:space="preserve">FT-PTL-08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Should</w:t>
      </w:r>
    </w:p>
    <w:p>
      <w:pPr>
        <w:numPr>
          <w:ilvl w:val="0"/>
          <w:numId w:val="2424"/>
        </w:numPr>
        <w:pStyle w:val="Compact"/>
      </w:pPr>
      <w:r>
        <w:rPr>
          <w:bCs/>
          <w:b/>
        </w:rPr>
        <w:t xml:space="preserve">Story:</w:t>
      </w:r>
      <w:r>
        <w:t xml:space="preserve"> </w:t>
      </w:r>
      <w:r>
        <w:t xml:space="preserve">As an applicant I want to request quantities of in-kind products within available stock so that I receive the goods I need.</w:t>
      </w:r>
    </w:p>
    <w:p>
      <w:pPr>
        <w:numPr>
          <w:ilvl w:val="0"/>
          <w:numId w:val="2424"/>
        </w:numPr>
        <w:pStyle w:val="Compact"/>
      </w:pPr>
      <w:r>
        <w:rPr>
          <w:bCs/>
          <w:b/>
        </w:rPr>
        <w:t xml:space="preserve">Preconditions:</w:t>
      </w:r>
      <w:r>
        <w:t xml:space="preserve"> </w:t>
      </w:r>
      <w:r>
        <w:t xml:space="preserve">Product-kind opportunity with linked products.</w:t>
      </w:r>
    </w:p>
    <w:p>
      <w:pPr>
        <w:numPr>
          <w:ilvl w:val="0"/>
          <w:numId w:val="2424"/>
        </w:numPr>
        <w:pStyle w:val="Compact"/>
      </w:pPr>
      <w:r>
        <w:rPr>
          <w:bCs/>
          <w:b/>
        </w:rPr>
        <w:t xml:space="preserve">Main Flow:</w:t>
      </w:r>
      <w:r>
        <w:t xml:space="preserve"> </w:t>
      </w:r>
      <w:r>
        <w:t xml:space="preserve">1) Enter quantities. 2) Review totals. 3) Add optional notes. 4) Submit.</w:t>
      </w:r>
    </w:p>
    <w:p>
      <w:pPr>
        <w:numPr>
          <w:ilvl w:val="0"/>
          <w:numId w:val="2424"/>
        </w:numPr>
        <w:pStyle w:val="Compact"/>
      </w:pPr>
      <w:r>
        <w:rPr>
          <w:bCs/>
          <w:b/>
        </w:rPr>
        <w:t xml:space="preserve">Alternative Flows:</w:t>
      </w:r>
      <w:r>
        <w:t xml:space="preserve"> </w:t>
      </w:r>
      <w:r>
        <w:t xml:space="preserve">No products defined → info message.</w:t>
      </w:r>
    </w:p>
    <w:p>
      <w:pPr>
        <w:numPr>
          <w:ilvl w:val="0"/>
          <w:numId w:val="2424"/>
        </w:numPr>
        <w:pStyle w:val="Compact"/>
      </w:pPr>
      <w:r>
        <w:rPr>
          <w:bCs/>
          <w:b/>
        </w:rPr>
        <w:t xml:space="preserve">Exception Flows:</w:t>
      </w:r>
      <w:r>
        <w:t xml:space="preserve"> </w:t>
      </w:r>
      <w:r>
        <w:t xml:space="preserve">Exceeds stock → error naming product.</w:t>
      </w:r>
    </w:p>
    <w:p>
      <w:pPr>
        <w:numPr>
          <w:ilvl w:val="0"/>
          <w:numId w:val="2424"/>
        </w:numPr>
        <w:pStyle w:val="Compact"/>
      </w:pPr>
      <w:r>
        <w:rPr>
          <w:bCs/>
          <w:b/>
        </w:rPr>
        <w:t xml:space="preserve">Business Rules:</w:t>
      </w:r>
      <w:r>
        <w:t xml:space="preserve"> </w:t>
      </w:r>
      <w:r>
        <w:t xml:space="preserve">BR-PTL-08</w:t>
      </w:r>
    </w:p>
    <w:p>
      <w:pPr>
        <w:numPr>
          <w:ilvl w:val="0"/>
          <w:numId w:val="2424"/>
        </w:numPr>
        <w:pStyle w:val="Compact"/>
      </w:pPr>
      <w:r>
        <w:rPr>
          <w:bCs/>
          <w:b/>
        </w:rPr>
        <w:t xml:space="preserve">Functional Requirements:</w:t>
      </w:r>
      <w:r>
        <w:t xml:space="preserve"> </w:t>
      </w:r>
      <w:r>
        <w:t xml:space="preserve">FR-PTL-022, FR-PTL-023</w:t>
      </w:r>
    </w:p>
    <w:p>
      <w:pPr>
        <w:numPr>
          <w:ilvl w:val="0"/>
          <w:numId w:val="2424"/>
        </w:numPr>
        <w:pStyle w:val="Compact"/>
      </w:pPr>
      <w:r>
        <w:rPr>
          <w:bCs/>
          <w:b/>
        </w:rPr>
        <w:t xml:space="preserve">Acceptance Criteria:</w:t>
      </w:r>
    </w:p>
    <w:p>
      <w:pPr>
        <w:numPr>
          <w:ilvl w:val="1"/>
          <w:numId w:val="2425"/>
        </w:numPr>
        <w:pStyle w:val="Compact"/>
      </w:pPr>
      <w:r>
        <w:t xml:space="preserve">Given quantity above available When I submit Then I see 'الكمية المطلوبة من «…» تتجاوز المتاح (n)'.</w:t>
      </w:r>
    </w:p>
    <w:p>
      <w:pPr>
        <w:numPr>
          <w:ilvl w:val="1"/>
          <w:numId w:val="2425"/>
        </w:numPr>
        <w:pStyle w:val="Compact"/>
      </w:pPr>
      <w:r>
        <w:t xml:space="preserve">Given valid quantities When I submit Then requested_amount equals the computed total and items are stored.</w:t>
      </w:r>
    </w:p>
    <w:p>
      <w:pPr>
        <w:numPr>
          <w:ilvl w:val="0"/>
          <w:numId w:val="2424"/>
        </w:numPr>
        <w:pStyle w:val="Compact"/>
      </w:pPr>
      <w:r>
        <w:rPr>
          <w:bCs/>
          <w:b/>
        </w:rPr>
        <w:t xml:space="preserve">Required Data:</w:t>
      </w:r>
      <w:r>
        <w:t xml:space="preserve"> </w:t>
      </w:r>
      <w:r>
        <w:t xml:space="preserve">program_products, grant_products, application_items.</w:t>
      </w:r>
    </w:p>
    <w:p>
      <w:pPr>
        <w:numPr>
          <w:ilvl w:val="0"/>
          <w:numId w:val="2424"/>
        </w:numPr>
        <w:pStyle w:val="Compact"/>
      </w:pPr>
      <w:r>
        <w:rPr>
          <w:bCs/>
          <w:b/>
        </w:rPr>
        <w:t xml:space="preserve">Field Validations:</w:t>
      </w:r>
      <w:r>
        <w:t xml:space="preserve"> </w:t>
      </w:r>
      <w:r>
        <w:t xml:space="preserve">Quantity ≥0, ≤ available.</w:t>
      </w:r>
    </w:p>
    <w:p>
      <w:pPr>
        <w:numPr>
          <w:ilvl w:val="0"/>
          <w:numId w:val="2424"/>
        </w:numPr>
        <w:pStyle w:val="Compact"/>
      </w:pPr>
      <w:r>
        <w:rPr>
          <w:bCs/>
          <w:b/>
        </w:rPr>
        <w:t xml:space="preserve">Permissions:</w:t>
      </w:r>
      <w:r>
        <w:t xml:space="preserve"> </w:t>
      </w:r>
      <w:r>
        <w:t xml:space="preserve">Applicant persona only (UI-level check; no server-side authorisation in POC).</w:t>
      </w:r>
    </w:p>
    <w:p>
      <w:pPr>
        <w:numPr>
          <w:ilvl w:val="0"/>
          <w:numId w:val="2424"/>
        </w:numPr>
        <w:pStyle w:val="Compact"/>
      </w:pPr>
      <w:r>
        <w:rPr>
          <w:bCs/>
          <w:b/>
        </w:rPr>
        <w:t xml:space="preserve">Error Handling:</w:t>
      </w:r>
      <w:r>
        <w:t xml:space="preserve"> </w:t>
      </w:r>
      <w:r>
        <w:t xml:space="preserve">Toasts.</w:t>
      </w:r>
    </w:p>
    <w:p>
      <w:pPr>
        <w:numPr>
          <w:ilvl w:val="0"/>
          <w:numId w:val="2424"/>
        </w:numPr>
        <w:pStyle w:val="Compact"/>
      </w:pPr>
      <w:r>
        <w:rPr>
          <w:bCs/>
          <w:b/>
        </w:rPr>
        <w:t xml:space="preserve">Dependencies:</w:t>
      </w:r>
      <w:r>
        <w:t xml:space="preserve"> </w:t>
      </w:r>
      <w:r>
        <w:t xml:space="preserve">PRG products</w:t>
      </w:r>
    </w:p>
    <w:p>
      <w:pPr>
        <w:numPr>
          <w:ilvl w:val="0"/>
          <w:numId w:val="2424"/>
        </w:numPr>
        <w:pStyle w:val="Compact"/>
      </w:pPr>
      <w:r>
        <w:rPr>
          <w:bCs/>
          <w:b/>
        </w:rPr>
        <w:t xml:space="preserve">Definition of Ready:</w:t>
      </w:r>
    </w:p>
    <w:p>
      <w:pPr>
        <w:numPr>
          <w:ilvl w:val="1"/>
          <w:numId w:val="2426"/>
        </w:numPr>
        <w:pStyle w:val="Compact"/>
      </w:pPr>
      <w:r>
        <w:t xml:space="preserve">☐ Business value confirmed</w:t>
      </w:r>
    </w:p>
    <w:p>
      <w:pPr>
        <w:numPr>
          <w:ilvl w:val="1"/>
          <w:numId w:val="2426"/>
        </w:numPr>
        <w:pStyle w:val="Compact"/>
      </w:pPr>
      <w:r>
        <w:t xml:space="preserve">☒ Acceptance criteria defined</w:t>
      </w:r>
    </w:p>
    <w:p>
      <w:pPr>
        <w:numPr>
          <w:ilvl w:val="1"/>
          <w:numId w:val="2426"/>
        </w:numPr>
        <w:pStyle w:val="Compact"/>
      </w:pPr>
      <w:r>
        <w:t xml:space="preserve">☒ Prototype reference identified</w:t>
      </w:r>
    </w:p>
    <w:p>
      <w:pPr>
        <w:numPr>
          <w:ilvl w:val="1"/>
          <w:numId w:val="2426"/>
        </w:numPr>
        <w:pStyle w:val="Compact"/>
      </w:pPr>
      <w:r>
        <w:t xml:space="preserve">☒ Data entities identified</w:t>
      </w:r>
    </w:p>
    <w:p>
      <w:pPr>
        <w:numPr>
          <w:ilvl w:val="1"/>
          <w:numId w:val="2426"/>
        </w:numPr>
        <w:pStyle w:val="Compact"/>
      </w:pPr>
      <w:r>
        <w:t xml:space="preserve">☒ Dependencies identified</w:t>
      </w:r>
    </w:p>
    <w:p>
      <w:pPr>
        <w:numPr>
          <w:ilvl w:val="1"/>
          <w:numId w:val="2426"/>
        </w:numPr>
        <w:pStyle w:val="Compact"/>
      </w:pPr>
      <w:r>
        <w:t xml:space="preserve">☐ Permissions/security rules defined</w:t>
      </w:r>
    </w:p>
    <w:p>
      <w:pPr>
        <w:numPr>
          <w:ilvl w:val="1"/>
          <w:numId w:val="2426"/>
        </w:numPr>
        <w:pStyle w:val="Compact"/>
      </w:pPr>
      <w:r>
        <w:t xml:space="preserve">☐ Open questions resolved</w:t>
      </w:r>
    </w:p>
    <w:p>
      <w:pPr>
        <w:numPr>
          <w:ilvl w:val="0"/>
          <w:numId w:val="2424"/>
        </w:numPr>
        <w:pStyle w:val="Compact"/>
      </w:pPr>
      <w:r>
        <w:rPr>
          <w:bCs/>
          <w:b/>
        </w:rPr>
        <w:t xml:space="preserve">Open Questions:</w:t>
      </w:r>
      <w:r>
        <w:t xml:space="preserve"> </w:t>
      </w:r>
      <w:r>
        <w:t xml:space="preserve">OQ-PTL-09</w:t>
      </w:r>
    </w:p>
    <w:bookmarkEnd w:id="890"/>
    <w:bookmarkStart w:id="891" w:name="X136ee4f47dcb5bd9c4641ecd92874e4b664ea63"/>
    <w:p>
      <w:pPr>
        <w:pStyle w:val="Heading3"/>
      </w:pPr>
      <w:r>
        <w:t xml:space="preserve">US-PTL-011 — review the RFP terms and submit technical and financial offers</w:t>
      </w:r>
    </w:p>
    <w:p>
      <w:pPr>
        <w:numPr>
          <w:ilvl w:val="0"/>
          <w:numId w:val="2427"/>
        </w:numPr>
        <w:pStyle w:val="Compact"/>
      </w:pPr>
      <w:r>
        <w:rPr>
          <w:bCs/>
          <w:b/>
        </w:rPr>
        <w:t xml:space="preserve">Parent Epic:</w:t>
      </w:r>
      <w:r>
        <w:t xml:space="preserve"> </w:t>
      </w:r>
      <w:r>
        <w:t xml:space="preserve">EP-PTL-03 ·</w:t>
      </w:r>
      <w:r>
        <w:t xml:space="preserve"> </w:t>
      </w:r>
      <w:r>
        <w:rPr>
          <w:bCs/>
          <w:b/>
        </w:rPr>
        <w:t xml:space="preserve">Parent Feature:</w:t>
      </w:r>
      <w:r>
        <w:t xml:space="preserve"> </w:t>
      </w:r>
      <w:r>
        <w:t xml:space="preserve">FT-PTL-09 ·</w:t>
      </w:r>
      <w:r>
        <w:t xml:space="preserve"> </w:t>
      </w:r>
      <w:r>
        <w:rPr>
          <w:bCs/>
          <w:b/>
        </w:rPr>
        <w:t xml:space="preserve">User Role:</w:t>
      </w:r>
      <w:r>
        <w:t xml:space="preserve"> </w:t>
      </w:r>
      <w:r>
        <w:t xml:space="preserve">Applicant (bidder) ·</w:t>
      </w:r>
      <w:r>
        <w:t xml:space="preserve"> </w:t>
      </w:r>
      <w:r>
        <w:rPr>
          <w:bCs/>
          <w:b/>
        </w:rPr>
        <w:t xml:space="preserve">Suggested Priority:</w:t>
      </w:r>
      <w:r>
        <w:t xml:space="preserve"> </w:t>
      </w:r>
      <w:r>
        <w:t xml:space="preserve">Should</w:t>
      </w:r>
    </w:p>
    <w:p>
      <w:pPr>
        <w:numPr>
          <w:ilvl w:val="0"/>
          <w:numId w:val="2427"/>
        </w:numPr>
        <w:pStyle w:val="Compact"/>
      </w:pPr>
      <w:r>
        <w:rPr>
          <w:bCs/>
          <w:b/>
        </w:rPr>
        <w:t xml:space="preserve">Story:</w:t>
      </w:r>
      <w:r>
        <w:t xml:space="preserve"> </w:t>
      </w:r>
      <w:r>
        <w:t xml:space="preserve">As a bidder I want to review the RFP terms and submit technical and financial offers so that I can compete for the project.</w:t>
      </w:r>
    </w:p>
    <w:p>
      <w:pPr>
        <w:numPr>
          <w:ilvl w:val="0"/>
          <w:numId w:val="2427"/>
        </w:numPr>
        <w:pStyle w:val="Compact"/>
      </w:pPr>
      <w:r>
        <w:rPr>
          <w:bCs/>
          <w:b/>
        </w:rPr>
        <w:t xml:space="preserve">Preconditions:</w:t>
      </w:r>
      <w:r>
        <w:t xml:space="preserve"> </w:t>
      </w:r>
      <w:r>
        <w:t xml:space="preserve">RFP-kind opportunity open.</w:t>
      </w:r>
    </w:p>
    <w:p>
      <w:pPr>
        <w:numPr>
          <w:ilvl w:val="0"/>
          <w:numId w:val="2427"/>
        </w:numPr>
        <w:pStyle w:val="Compact"/>
      </w:pPr>
      <w:r>
        <w:rPr>
          <w:bCs/>
          <w:b/>
        </w:rPr>
        <w:t xml:space="preserve">Main Flow:</w:t>
      </w:r>
      <w:r>
        <w:t xml:space="preserve"> </w:t>
      </w:r>
      <w:r>
        <w:t xml:space="preserve">1) Review scope, deliverables, ceiling, activities, payments. 2) Write technical offer (or AI assist). 3) Enter financial offer. 4) Submit.</w:t>
      </w:r>
    </w:p>
    <w:p>
      <w:pPr>
        <w:numPr>
          <w:ilvl w:val="0"/>
          <w:numId w:val="2427"/>
        </w:numPr>
        <w:pStyle w:val="Compact"/>
      </w:pPr>
      <w:r>
        <w:rPr>
          <w:bCs/>
          <w:b/>
        </w:rPr>
        <w:t xml:space="preserve">Alternative Flows:</w:t>
      </w:r>
      <w:r>
        <w:t xml:space="preserve"> </w:t>
      </w:r>
      <w:r>
        <w:t xml:space="preserve">—</w:t>
      </w:r>
    </w:p>
    <w:p>
      <w:pPr>
        <w:numPr>
          <w:ilvl w:val="0"/>
          <w:numId w:val="2427"/>
        </w:numPr>
        <w:pStyle w:val="Compact"/>
      </w:pPr>
      <w:r>
        <w:rPr>
          <w:bCs/>
          <w:b/>
        </w:rPr>
        <w:t xml:space="preserve">Exception Flows:</w:t>
      </w:r>
      <w:r>
        <w:t xml:space="preserve"> </w:t>
      </w:r>
      <w:r>
        <w:t xml:space="preserve">Offer above ceiling → error.</w:t>
      </w:r>
    </w:p>
    <w:p>
      <w:pPr>
        <w:numPr>
          <w:ilvl w:val="0"/>
          <w:numId w:val="2427"/>
        </w:numPr>
        <w:pStyle w:val="Compact"/>
      </w:pPr>
      <w:r>
        <w:rPr>
          <w:bCs/>
          <w:b/>
        </w:rPr>
        <w:t xml:space="preserve">Business Rules:</w:t>
      </w:r>
      <w:r>
        <w:t xml:space="preserve"> </w:t>
      </w:r>
      <w:r>
        <w:t xml:space="preserve">BR-PTL-09</w:t>
      </w:r>
    </w:p>
    <w:p>
      <w:pPr>
        <w:numPr>
          <w:ilvl w:val="0"/>
          <w:numId w:val="2427"/>
        </w:numPr>
        <w:pStyle w:val="Compact"/>
      </w:pPr>
      <w:r>
        <w:rPr>
          <w:bCs/>
          <w:b/>
        </w:rPr>
        <w:t xml:space="preserve">Functional Requirements:</w:t>
      </w:r>
      <w:r>
        <w:t xml:space="preserve"> </w:t>
      </w:r>
      <w:r>
        <w:t xml:space="preserve">FR-PTL-024, FR-PTL-025</w:t>
      </w:r>
    </w:p>
    <w:p>
      <w:pPr>
        <w:numPr>
          <w:ilvl w:val="0"/>
          <w:numId w:val="2427"/>
        </w:numPr>
        <w:pStyle w:val="Compact"/>
      </w:pPr>
      <w:r>
        <w:rPr>
          <w:bCs/>
          <w:b/>
        </w:rPr>
        <w:t xml:space="preserve">Acceptance Criteria:</w:t>
      </w:r>
    </w:p>
    <w:p>
      <w:pPr>
        <w:numPr>
          <w:ilvl w:val="1"/>
          <w:numId w:val="2428"/>
        </w:numPr>
        <w:pStyle w:val="Compact"/>
      </w:pPr>
      <w:r>
        <w:t xml:space="preserve">Given financial offer above the ceiling When I submit Then I see 'العرض المالي يتجاوز السقف …'.</w:t>
      </w:r>
    </w:p>
    <w:p>
      <w:pPr>
        <w:numPr>
          <w:ilvl w:val="1"/>
          <w:numId w:val="2428"/>
        </w:numPr>
        <w:pStyle w:val="Compact"/>
      </w:pPr>
      <w:r>
        <w:t xml:space="preserve">Given both offers When I submit Then technical_offer and requested_amount are saved and the title equals the RFP title.</w:t>
      </w:r>
    </w:p>
    <w:p>
      <w:pPr>
        <w:numPr>
          <w:ilvl w:val="0"/>
          <w:numId w:val="2427"/>
        </w:numPr>
        <w:pStyle w:val="Compact"/>
      </w:pPr>
      <w:r>
        <w:rPr>
          <w:bCs/>
          <w:b/>
        </w:rPr>
        <w:t xml:space="preserve">Required Data:</w:t>
      </w:r>
      <w:r>
        <w:t xml:space="preserve"> </w:t>
      </w:r>
      <w:r>
        <w:t xml:space="preserve">grant_programs rfp_* fields.</w:t>
      </w:r>
    </w:p>
    <w:p>
      <w:pPr>
        <w:numPr>
          <w:ilvl w:val="0"/>
          <w:numId w:val="2427"/>
        </w:numPr>
        <w:pStyle w:val="Compact"/>
      </w:pPr>
      <w:r>
        <w:rPr>
          <w:bCs/>
          <w:b/>
        </w:rPr>
        <w:t xml:space="preserve">Field Validations:</w:t>
      </w:r>
      <w:r>
        <w:t xml:space="preserve"> </w:t>
      </w:r>
      <w:r>
        <w:t xml:space="preserve">Both offers required.</w:t>
      </w:r>
    </w:p>
    <w:p>
      <w:pPr>
        <w:numPr>
          <w:ilvl w:val="0"/>
          <w:numId w:val="2427"/>
        </w:numPr>
        <w:pStyle w:val="Compact"/>
      </w:pPr>
      <w:r>
        <w:rPr>
          <w:bCs/>
          <w:b/>
        </w:rPr>
        <w:t xml:space="preserve">Permissions:</w:t>
      </w:r>
      <w:r>
        <w:t xml:space="preserve"> </w:t>
      </w:r>
      <w:r>
        <w:t xml:space="preserve">Applicant persona only (UI-level check; no server-side authorisation in POC).</w:t>
      </w:r>
    </w:p>
    <w:p>
      <w:pPr>
        <w:numPr>
          <w:ilvl w:val="0"/>
          <w:numId w:val="2427"/>
        </w:numPr>
        <w:pStyle w:val="Compact"/>
      </w:pPr>
      <w:r>
        <w:rPr>
          <w:bCs/>
          <w:b/>
        </w:rPr>
        <w:t xml:space="preserve">Error Handling:</w:t>
      </w:r>
      <w:r>
        <w:t xml:space="preserve"> </w:t>
      </w:r>
      <w:r>
        <w:t xml:space="preserve">Toasts.</w:t>
      </w:r>
    </w:p>
    <w:p>
      <w:pPr>
        <w:numPr>
          <w:ilvl w:val="0"/>
          <w:numId w:val="2427"/>
        </w:numPr>
        <w:pStyle w:val="Compact"/>
      </w:pPr>
      <w:r>
        <w:rPr>
          <w:bCs/>
          <w:b/>
        </w:rPr>
        <w:t xml:space="preserve">Dependencies:</w:t>
      </w:r>
      <w:r>
        <w:t xml:space="preserve"> </w:t>
      </w:r>
      <w:r>
        <w:t xml:space="preserve">PRG RFP</w:t>
      </w:r>
    </w:p>
    <w:p>
      <w:pPr>
        <w:numPr>
          <w:ilvl w:val="0"/>
          <w:numId w:val="2427"/>
        </w:numPr>
        <w:pStyle w:val="Compact"/>
      </w:pPr>
      <w:r>
        <w:rPr>
          <w:bCs/>
          <w:b/>
        </w:rPr>
        <w:t xml:space="preserve">Definition of Ready:</w:t>
      </w:r>
    </w:p>
    <w:p>
      <w:pPr>
        <w:numPr>
          <w:ilvl w:val="1"/>
          <w:numId w:val="2429"/>
        </w:numPr>
        <w:pStyle w:val="Compact"/>
      </w:pPr>
      <w:r>
        <w:t xml:space="preserve">☐ Business value confirmed</w:t>
      </w:r>
    </w:p>
    <w:p>
      <w:pPr>
        <w:numPr>
          <w:ilvl w:val="1"/>
          <w:numId w:val="2429"/>
        </w:numPr>
        <w:pStyle w:val="Compact"/>
      </w:pPr>
      <w:r>
        <w:t xml:space="preserve">☒ Acceptance criteria defined</w:t>
      </w:r>
    </w:p>
    <w:p>
      <w:pPr>
        <w:numPr>
          <w:ilvl w:val="1"/>
          <w:numId w:val="2429"/>
        </w:numPr>
        <w:pStyle w:val="Compact"/>
      </w:pPr>
      <w:r>
        <w:t xml:space="preserve">☒ Prototype reference identified</w:t>
      </w:r>
    </w:p>
    <w:p>
      <w:pPr>
        <w:numPr>
          <w:ilvl w:val="1"/>
          <w:numId w:val="2429"/>
        </w:numPr>
        <w:pStyle w:val="Compact"/>
      </w:pPr>
      <w:r>
        <w:t xml:space="preserve">☒ Data entities identified</w:t>
      </w:r>
    </w:p>
    <w:p>
      <w:pPr>
        <w:numPr>
          <w:ilvl w:val="1"/>
          <w:numId w:val="2429"/>
        </w:numPr>
        <w:pStyle w:val="Compact"/>
      </w:pPr>
      <w:r>
        <w:t xml:space="preserve">☒ Dependencies identified</w:t>
      </w:r>
    </w:p>
    <w:p>
      <w:pPr>
        <w:numPr>
          <w:ilvl w:val="1"/>
          <w:numId w:val="2429"/>
        </w:numPr>
        <w:pStyle w:val="Compact"/>
      </w:pPr>
      <w:r>
        <w:t xml:space="preserve">☐ Permissions/security rules defined</w:t>
      </w:r>
    </w:p>
    <w:p>
      <w:pPr>
        <w:numPr>
          <w:ilvl w:val="1"/>
          <w:numId w:val="2429"/>
        </w:numPr>
        <w:pStyle w:val="Compact"/>
      </w:pPr>
      <w:r>
        <w:t xml:space="preserve">☒ Open questions resolved</w:t>
      </w:r>
    </w:p>
    <w:p>
      <w:pPr>
        <w:numPr>
          <w:ilvl w:val="0"/>
          <w:numId w:val="2427"/>
        </w:numPr>
        <w:pStyle w:val="Compact"/>
      </w:pPr>
      <w:r>
        <w:rPr>
          <w:bCs/>
          <w:b/>
        </w:rPr>
        <w:t xml:space="preserve">Open Questions:</w:t>
      </w:r>
      <w:r>
        <w:t xml:space="preserve"> </w:t>
      </w:r>
      <w:r>
        <w:t xml:space="preserve">None</w:t>
      </w:r>
    </w:p>
    <w:bookmarkEnd w:id="891"/>
    <w:bookmarkStart w:id="892" w:name="X7bdd4a550d215eba68804588451e7c060febecb"/>
    <w:p>
      <w:pPr>
        <w:pStyle w:val="Heading3"/>
      </w:pPr>
      <w:r>
        <w:t xml:space="preserve">US-PTL-012 — attach required documents to my application</w:t>
      </w:r>
    </w:p>
    <w:p>
      <w:pPr>
        <w:numPr>
          <w:ilvl w:val="0"/>
          <w:numId w:val="2430"/>
        </w:numPr>
        <w:pStyle w:val="Compact"/>
      </w:pPr>
      <w:r>
        <w:rPr>
          <w:bCs/>
          <w:b/>
        </w:rPr>
        <w:t xml:space="preserve">Parent Epic:</w:t>
      </w:r>
      <w:r>
        <w:t xml:space="preserve"> </w:t>
      </w:r>
      <w:r>
        <w:t xml:space="preserve">EP-PTL-03 ·</w:t>
      </w:r>
      <w:r>
        <w:t xml:space="preserve"> </w:t>
      </w:r>
      <w:r>
        <w:rPr>
          <w:bCs/>
          <w:b/>
        </w:rPr>
        <w:t xml:space="preserve">Parent Feature:</w:t>
      </w:r>
      <w:r>
        <w:t xml:space="preserve"> </w:t>
      </w:r>
      <w:r>
        <w:t xml:space="preserve">FT-PTL-10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30"/>
        </w:numPr>
        <w:pStyle w:val="Compact"/>
      </w:pPr>
      <w:r>
        <w:rPr>
          <w:bCs/>
          <w:b/>
        </w:rPr>
        <w:t xml:space="preserve">Story:</w:t>
      </w:r>
      <w:r>
        <w:t xml:space="preserve"> </w:t>
      </w:r>
      <w:r>
        <w:t xml:space="preserve">As an applicant I want to attach required documents to my application so that reviewers have the supporting evidence.</w:t>
      </w:r>
    </w:p>
    <w:p>
      <w:pPr>
        <w:numPr>
          <w:ilvl w:val="0"/>
          <w:numId w:val="2430"/>
        </w:numPr>
        <w:pStyle w:val="Compact"/>
      </w:pPr>
      <w:r>
        <w:rPr>
          <w:bCs/>
          <w:b/>
        </w:rPr>
        <w:t xml:space="preserve">Preconditions:</w:t>
      </w:r>
      <w:r>
        <w:t xml:space="preserve"> </w:t>
      </w:r>
      <w:r>
        <w:t xml:space="preserve">Form contains file fields.</w:t>
      </w:r>
    </w:p>
    <w:p>
      <w:pPr>
        <w:numPr>
          <w:ilvl w:val="0"/>
          <w:numId w:val="2430"/>
        </w:numPr>
        <w:pStyle w:val="Compact"/>
      </w:pPr>
      <w:r>
        <w:rPr>
          <w:bCs/>
          <w:b/>
        </w:rPr>
        <w:t xml:space="preserve">Main Flow:</w:t>
      </w:r>
      <w:r>
        <w:t xml:space="preserve"> </w:t>
      </w:r>
      <w:r>
        <w:t xml:space="preserve">1) Select file per file field. 2) Submit; files uploaded and registered as stage-1 attachments.</w:t>
      </w:r>
    </w:p>
    <w:p>
      <w:pPr>
        <w:numPr>
          <w:ilvl w:val="0"/>
          <w:numId w:val="2430"/>
        </w:numPr>
        <w:pStyle w:val="Compact"/>
      </w:pPr>
      <w:r>
        <w:rPr>
          <w:bCs/>
          <w:b/>
        </w:rPr>
        <w:t xml:space="preserve">Alternative Flows:</w:t>
      </w:r>
      <w:r>
        <w:t xml:space="preserve"> </w:t>
      </w:r>
      <w:r>
        <w:t xml:space="preserve">Optional file fields may be left empty.</w:t>
      </w:r>
    </w:p>
    <w:p>
      <w:pPr>
        <w:numPr>
          <w:ilvl w:val="0"/>
          <w:numId w:val="2430"/>
        </w:numPr>
        <w:pStyle w:val="Compact"/>
      </w:pPr>
      <w:r>
        <w:rPr>
          <w:bCs/>
          <w:b/>
        </w:rPr>
        <w:t xml:space="preserve">Exception Flows:</w:t>
      </w:r>
      <w:r>
        <w:t xml:space="preserve"> </w:t>
      </w:r>
      <w:r>
        <w:t xml:space="preserve">Required file missing → error.; Upload failure → currently skipped silently.</w:t>
      </w:r>
    </w:p>
    <w:p>
      <w:pPr>
        <w:numPr>
          <w:ilvl w:val="0"/>
          <w:numId w:val="2430"/>
        </w:numPr>
        <w:pStyle w:val="Compact"/>
      </w:pPr>
      <w:r>
        <w:rPr>
          <w:bCs/>
          <w:b/>
        </w:rPr>
        <w:t xml:space="preserve">Business Rules:</w:t>
      </w:r>
      <w:r>
        <w:t xml:space="preserve"> </w:t>
      </w:r>
      <w:r>
        <w:t xml:space="preserve">BR-PTL-07, BR-PTL-32</w:t>
      </w:r>
    </w:p>
    <w:p>
      <w:pPr>
        <w:numPr>
          <w:ilvl w:val="0"/>
          <w:numId w:val="2430"/>
        </w:numPr>
        <w:pStyle w:val="Compact"/>
      </w:pPr>
      <w:r>
        <w:rPr>
          <w:bCs/>
          <w:b/>
        </w:rPr>
        <w:t xml:space="preserve">Functional Requirements:</w:t>
      </w:r>
      <w:r>
        <w:t xml:space="preserve"> </w:t>
      </w:r>
      <w:r>
        <w:t xml:space="preserve">FR-PTL-026, FR-PTL-027</w:t>
      </w:r>
    </w:p>
    <w:p>
      <w:pPr>
        <w:numPr>
          <w:ilvl w:val="0"/>
          <w:numId w:val="2430"/>
        </w:numPr>
        <w:pStyle w:val="Compact"/>
      </w:pPr>
      <w:r>
        <w:rPr>
          <w:bCs/>
          <w:b/>
        </w:rPr>
        <w:t xml:space="preserve">Acceptance Criteria:</w:t>
      </w:r>
    </w:p>
    <w:p>
      <w:pPr>
        <w:numPr>
          <w:ilvl w:val="1"/>
          <w:numId w:val="2431"/>
        </w:numPr>
        <w:pStyle w:val="Compact"/>
      </w:pPr>
      <w:r>
        <w:t xml:space="preserve">Given a required file field without a file When I submit Then I see 'الحقل «…» إلزامي'.</w:t>
      </w:r>
    </w:p>
    <w:p>
      <w:pPr>
        <w:numPr>
          <w:ilvl w:val="1"/>
          <w:numId w:val="2431"/>
        </w:numPr>
        <w:pStyle w:val="Compact"/>
      </w:pPr>
      <w:r>
        <w:t xml:space="preserve">Given a file When I submit Then an attachments row with stage 1 exists for my application.</w:t>
      </w:r>
    </w:p>
    <w:p>
      <w:pPr>
        <w:numPr>
          <w:ilvl w:val="0"/>
          <w:numId w:val="2430"/>
        </w:numPr>
        <w:pStyle w:val="Compact"/>
      </w:pPr>
      <w:r>
        <w:rPr>
          <w:bCs/>
          <w:b/>
        </w:rPr>
        <w:t xml:space="preserve">Required Data:</w:t>
      </w:r>
      <w:r>
        <w:t xml:space="preserve"> </w:t>
      </w:r>
      <w:r>
        <w:t xml:space="preserve">attachments, storage bucket attachments.</w:t>
      </w:r>
    </w:p>
    <w:p>
      <w:pPr>
        <w:numPr>
          <w:ilvl w:val="0"/>
          <w:numId w:val="2430"/>
        </w:numPr>
        <w:pStyle w:val="Compact"/>
      </w:pPr>
      <w:r>
        <w:rPr>
          <w:bCs/>
          <w:b/>
        </w:rPr>
        <w:t xml:space="preserve">Field Validations:</w:t>
      </w:r>
      <w:r>
        <w:t xml:space="preserve"> </w:t>
      </w:r>
      <w:r>
        <w:t xml:space="preserve">One file per field.</w:t>
      </w:r>
    </w:p>
    <w:p>
      <w:pPr>
        <w:numPr>
          <w:ilvl w:val="0"/>
          <w:numId w:val="2430"/>
        </w:numPr>
        <w:pStyle w:val="Compact"/>
      </w:pPr>
      <w:r>
        <w:rPr>
          <w:bCs/>
          <w:b/>
        </w:rPr>
        <w:t xml:space="preserve">Permissions:</w:t>
      </w:r>
      <w:r>
        <w:t xml:space="preserve"> </w:t>
      </w:r>
      <w:r>
        <w:t xml:space="preserve">Applicant persona only (UI-level check; no server-side authorisation in POC).</w:t>
      </w:r>
    </w:p>
    <w:p>
      <w:pPr>
        <w:numPr>
          <w:ilvl w:val="0"/>
          <w:numId w:val="2430"/>
        </w:numPr>
        <w:pStyle w:val="Compact"/>
      </w:pPr>
      <w:r>
        <w:rPr>
          <w:bCs/>
          <w:b/>
        </w:rPr>
        <w:t xml:space="preserve">Error Handling:</w:t>
      </w:r>
      <w:r>
        <w:t xml:space="preserve"> </w:t>
      </w:r>
      <w:r>
        <w:t xml:space="preserve">See ISS-PTL-04.</w:t>
      </w:r>
    </w:p>
    <w:p>
      <w:pPr>
        <w:numPr>
          <w:ilvl w:val="0"/>
          <w:numId w:val="2430"/>
        </w:numPr>
        <w:pStyle w:val="Compact"/>
      </w:pPr>
      <w:r>
        <w:rPr>
          <w:bCs/>
          <w:b/>
        </w:rPr>
        <w:t xml:space="preserve">Dependencies:</w:t>
      </w:r>
      <w:r>
        <w:t xml:space="preserve"> </w:t>
      </w:r>
      <w:r>
        <w:t xml:space="preserve">Storage</w:t>
      </w:r>
    </w:p>
    <w:p>
      <w:pPr>
        <w:numPr>
          <w:ilvl w:val="0"/>
          <w:numId w:val="2430"/>
        </w:numPr>
        <w:pStyle w:val="Compact"/>
      </w:pPr>
      <w:r>
        <w:rPr>
          <w:bCs/>
          <w:b/>
        </w:rPr>
        <w:t xml:space="preserve">Definition of Ready:</w:t>
      </w:r>
    </w:p>
    <w:p>
      <w:pPr>
        <w:numPr>
          <w:ilvl w:val="1"/>
          <w:numId w:val="2432"/>
        </w:numPr>
        <w:pStyle w:val="Compact"/>
      </w:pPr>
      <w:r>
        <w:t xml:space="preserve">☐ Business value confirmed</w:t>
      </w:r>
    </w:p>
    <w:p>
      <w:pPr>
        <w:numPr>
          <w:ilvl w:val="1"/>
          <w:numId w:val="2432"/>
        </w:numPr>
        <w:pStyle w:val="Compact"/>
      </w:pPr>
      <w:r>
        <w:t xml:space="preserve">☒ Acceptance criteria defined</w:t>
      </w:r>
    </w:p>
    <w:p>
      <w:pPr>
        <w:numPr>
          <w:ilvl w:val="1"/>
          <w:numId w:val="2432"/>
        </w:numPr>
        <w:pStyle w:val="Compact"/>
      </w:pPr>
      <w:r>
        <w:t xml:space="preserve">☒ Prototype reference identified</w:t>
      </w:r>
    </w:p>
    <w:p>
      <w:pPr>
        <w:numPr>
          <w:ilvl w:val="1"/>
          <w:numId w:val="2432"/>
        </w:numPr>
        <w:pStyle w:val="Compact"/>
      </w:pPr>
      <w:r>
        <w:t xml:space="preserve">☒ Data entities identified</w:t>
      </w:r>
    </w:p>
    <w:p>
      <w:pPr>
        <w:numPr>
          <w:ilvl w:val="1"/>
          <w:numId w:val="2432"/>
        </w:numPr>
        <w:pStyle w:val="Compact"/>
      </w:pPr>
      <w:r>
        <w:t xml:space="preserve">☒ Dependencies identified</w:t>
      </w:r>
    </w:p>
    <w:p>
      <w:pPr>
        <w:numPr>
          <w:ilvl w:val="1"/>
          <w:numId w:val="2432"/>
        </w:numPr>
        <w:pStyle w:val="Compact"/>
      </w:pPr>
      <w:r>
        <w:t xml:space="preserve">☐ Permissions/security rules defined</w:t>
      </w:r>
    </w:p>
    <w:p>
      <w:pPr>
        <w:numPr>
          <w:ilvl w:val="1"/>
          <w:numId w:val="2432"/>
        </w:numPr>
        <w:pStyle w:val="Compact"/>
      </w:pPr>
      <w:r>
        <w:t xml:space="preserve">☐ Open questions resolved</w:t>
      </w:r>
    </w:p>
    <w:p>
      <w:pPr>
        <w:numPr>
          <w:ilvl w:val="0"/>
          <w:numId w:val="2430"/>
        </w:numPr>
        <w:pStyle w:val="Compact"/>
      </w:pPr>
      <w:r>
        <w:rPr>
          <w:bCs/>
          <w:b/>
        </w:rPr>
        <w:t xml:space="preserve">Open Questions:</w:t>
      </w:r>
      <w:r>
        <w:t xml:space="preserve"> </w:t>
      </w:r>
      <w:r>
        <w:t xml:space="preserve">OQ-PTL-10</w:t>
      </w:r>
    </w:p>
    <w:bookmarkEnd w:id="892"/>
    <w:bookmarkStart w:id="893" w:name="Xc68153f24b08ee296c2397eea3e0e09c65354ca"/>
    <w:p>
      <w:pPr>
        <w:pStyle w:val="Heading3"/>
      </w:pPr>
      <w:r>
        <w:t xml:space="preserve">US-PTL-013 — describe my project in my own words or attach my proposal and have the form prefilled</w:t>
      </w:r>
    </w:p>
    <w:p>
      <w:pPr>
        <w:numPr>
          <w:ilvl w:val="0"/>
          <w:numId w:val="2433"/>
        </w:numPr>
        <w:pStyle w:val="Compact"/>
      </w:pPr>
      <w:r>
        <w:rPr>
          <w:bCs/>
          <w:b/>
        </w:rPr>
        <w:t xml:space="preserve">Parent Epic:</w:t>
      </w:r>
      <w:r>
        <w:t xml:space="preserve"> </w:t>
      </w:r>
      <w:r>
        <w:t xml:space="preserve">EP-PTL-03 ·</w:t>
      </w:r>
      <w:r>
        <w:t xml:space="preserve"> </w:t>
      </w:r>
      <w:r>
        <w:rPr>
          <w:bCs/>
          <w:b/>
        </w:rPr>
        <w:t xml:space="preserve">Parent Feature:</w:t>
      </w:r>
      <w:r>
        <w:t xml:space="preserve"> </w:t>
      </w:r>
      <w:r>
        <w:t xml:space="preserve">FT-PTL-11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Could</w:t>
      </w:r>
    </w:p>
    <w:p>
      <w:pPr>
        <w:numPr>
          <w:ilvl w:val="0"/>
          <w:numId w:val="2433"/>
        </w:numPr>
        <w:pStyle w:val="Compact"/>
      </w:pPr>
      <w:r>
        <w:rPr>
          <w:bCs/>
          <w:b/>
        </w:rPr>
        <w:t xml:space="preserve">Story:</w:t>
      </w:r>
      <w:r>
        <w:t xml:space="preserve"> </w:t>
      </w:r>
      <w:r>
        <w:t xml:space="preserve">As an applicant I want to describe my project in my own words or attach my proposal and have the form prefilled so that I spend less time on data entry.</w:t>
      </w:r>
    </w:p>
    <w:p>
      <w:pPr>
        <w:numPr>
          <w:ilvl w:val="0"/>
          <w:numId w:val="2433"/>
        </w:numPr>
        <w:pStyle w:val="Compact"/>
      </w:pPr>
      <w:r>
        <w:rPr>
          <w:bCs/>
          <w:b/>
        </w:rPr>
        <w:t xml:space="preserve">Preconditions:</w:t>
      </w:r>
      <w:r>
        <w:t xml:space="preserve"> </w:t>
      </w:r>
      <w:r>
        <w:t xml:space="preserve">AI service configured (LOVABLE_API_KEY).</w:t>
      </w:r>
    </w:p>
    <w:p>
      <w:pPr>
        <w:numPr>
          <w:ilvl w:val="0"/>
          <w:numId w:val="2433"/>
        </w:numPr>
        <w:pStyle w:val="Compact"/>
      </w:pPr>
      <w:r>
        <w:rPr>
          <w:bCs/>
          <w:b/>
        </w:rPr>
        <w:t xml:space="preserve">Main Flow:</w:t>
      </w:r>
      <w:r>
        <w:t xml:space="preserve"> </w:t>
      </w:r>
      <w:r>
        <w:t xml:space="preserve">1) Open 'تعبئة بالذكاء الاصطناعي'. 2) Type description and/or attach file. 3) Press 'عبّئ الحقول'. 4) Review filled values; answer follow-up questions or skip.</w:t>
      </w:r>
    </w:p>
    <w:p>
      <w:pPr>
        <w:numPr>
          <w:ilvl w:val="0"/>
          <w:numId w:val="2433"/>
        </w:numPr>
        <w:pStyle w:val="Compact"/>
      </w:pPr>
      <w:r>
        <w:rPr>
          <w:bCs/>
          <w:b/>
        </w:rPr>
        <w:t xml:space="preserve">Alternative Flows:</w:t>
      </w:r>
      <w:r>
        <w:t xml:space="preserve"> </w:t>
      </w:r>
      <w:r>
        <w:t xml:space="preserve">Questions returned → answer and resend.</w:t>
      </w:r>
    </w:p>
    <w:p>
      <w:pPr>
        <w:numPr>
          <w:ilvl w:val="0"/>
          <w:numId w:val="2433"/>
        </w:numPr>
        <w:pStyle w:val="Compact"/>
      </w:pPr>
      <w:r>
        <w:rPr>
          <w:bCs/>
          <w:b/>
        </w:rPr>
        <w:t xml:space="preserve">Exception Flows:</w:t>
      </w:r>
      <w:r>
        <w:t xml:space="preserve"> </w:t>
      </w:r>
      <w:r>
        <w:t xml:space="preserve">Service not configured / unreadable result → error toast.</w:t>
      </w:r>
    </w:p>
    <w:p>
      <w:pPr>
        <w:numPr>
          <w:ilvl w:val="0"/>
          <w:numId w:val="2433"/>
        </w:numPr>
        <w:pStyle w:val="Compact"/>
      </w:pPr>
      <w:r>
        <w:rPr>
          <w:bCs/>
          <w:b/>
        </w:rPr>
        <w:t xml:space="preserve">Business Rules:</w:t>
      </w:r>
      <w:r>
        <w:t xml:space="preserve"> </w:t>
      </w:r>
      <w:r>
        <w:t xml:space="preserve">BR-PTL-19</w:t>
      </w:r>
    </w:p>
    <w:p>
      <w:pPr>
        <w:numPr>
          <w:ilvl w:val="0"/>
          <w:numId w:val="2433"/>
        </w:numPr>
        <w:pStyle w:val="Compact"/>
      </w:pPr>
      <w:r>
        <w:rPr>
          <w:bCs/>
          <w:b/>
        </w:rPr>
        <w:t xml:space="preserve">Functional Requirements:</w:t>
      </w:r>
      <w:r>
        <w:t xml:space="preserve"> </w:t>
      </w:r>
      <w:r>
        <w:t xml:space="preserve">FR-PTL-028, FR-PTL-029, FR-PTL-030</w:t>
      </w:r>
    </w:p>
    <w:p>
      <w:pPr>
        <w:numPr>
          <w:ilvl w:val="0"/>
          <w:numId w:val="2433"/>
        </w:numPr>
        <w:pStyle w:val="Compact"/>
      </w:pPr>
      <w:r>
        <w:rPr>
          <w:bCs/>
          <w:b/>
        </w:rPr>
        <w:t xml:space="preserve">Acceptance Criteria:</w:t>
      </w:r>
    </w:p>
    <w:p>
      <w:pPr>
        <w:numPr>
          <w:ilvl w:val="1"/>
          <w:numId w:val="2434"/>
        </w:numPr>
        <w:pStyle w:val="Compact"/>
      </w:pPr>
      <w:r>
        <w:t xml:space="preserve">Given a description mentioning amount and region When I run assist Then amount and region fields are filled and the toast says 'عُبّئ n حقل — راجعها قبل الحفظ'.</w:t>
      </w:r>
    </w:p>
    <w:p>
      <w:pPr>
        <w:numPr>
          <w:ilvl w:val="1"/>
          <w:numId w:val="2434"/>
        </w:numPr>
        <w:pStyle w:val="Compact"/>
      </w:pPr>
      <w:r>
        <w:t xml:space="preserve">Given the AI returns a region not in the list When applied Then region stays unchanged.</w:t>
      </w:r>
    </w:p>
    <w:p>
      <w:pPr>
        <w:numPr>
          <w:ilvl w:val="1"/>
          <w:numId w:val="2434"/>
        </w:numPr>
        <w:pStyle w:val="Compact"/>
      </w:pPr>
      <w:r>
        <w:t xml:space="preserve">Given I attach a 12 MB file When I run assist Then I see 'حجم الملف يتجاوز 10 ميجابايت'.</w:t>
      </w:r>
    </w:p>
    <w:p>
      <w:pPr>
        <w:numPr>
          <w:ilvl w:val="0"/>
          <w:numId w:val="2433"/>
        </w:numPr>
        <w:pStyle w:val="Compact"/>
      </w:pPr>
      <w:r>
        <w:rPr>
          <w:bCs/>
          <w:b/>
        </w:rPr>
        <w:t xml:space="preserve">Required Data:</w:t>
      </w:r>
      <w:r>
        <w:t xml:space="preserve"> </w:t>
      </w:r>
      <w:r>
        <w:t xml:space="preserve">Field spec, text, file (base64).</w:t>
      </w:r>
    </w:p>
    <w:p>
      <w:pPr>
        <w:numPr>
          <w:ilvl w:val="0"/>
          <w:numId w:val="2433"/>
        </w:numPr>
        <w:pStyle w:val="Compact"/>
      </w:pPr>
      <w:r>
        <w:rPr>
          <w:bCs/>
          <w:b/>
        </w:rPr>
        <w:t xml:space="preserve">Field Validations:</w:t>
      </w:r>
      <w:r>
        <w:t xml:space="preserve"> </w:t>
      </w:r>
      <w:r>
        <w:t xml:space="preserve">Text ≤20k; file ≤10 MB; ≤4 questions.</w:t>
      </w:r>
    </w:p>
    <w:p>
      <w:pPr>
        <w:numPr>
          <w:ilvl w:val="0"/>
          <w:numId w:val="2433"/>
        </w:numPr>
        <w:pStyle w:val="Compact"/>
      </w:pPr>
      <w:r>
        <w:rPr>
          <w:bCs/>
          <w:b/>
        </w:rPr>
        <w:t xml:space="preserve">Permissions:</w:t>
      </w:r>
      <w:r>
        <w:t xml:space="preserve"> </w:t>
      </w:r>
      <w:r>
        <w:t xml:space="preserve">Applicant persona only (UI-level check; no server-side authorisation in POC). Server function has no auth (ISS-PTL-12).</w:t>
      </w:r>
    </w:p>
    <w:p>
      <w:pPr>
        <w:numPr>
          <w:ilvl w:val="0"/>
          <w:numId w:val="2433"/>
        </w:numPr>
        <w:pStyle w:val="Compact"/>
      </w:pPr>
      <w:r>
        <w:rPr>
          <w:bCs/>
          <w:b/>
        </w:rPr>
        <w:t xml:space="preserve">Error Handling:</w:t>
      </w:r>
      <w:r>
        <w:t xml:space="preserve"> </w:t>
      </w:r>
      <w:r>
        <w:t xml:space="preserve">Toasts.</w:t>
      </w:r>
    </w:p>
    <w:p>
      <w:pPr>
        <w:numPr>
          <w:ilvl w:val="0"/>
          <w:numId w:val="2433"/>
        </w:numPr>
        <w:pStyle w:val="Compact"/>
      </w:pPr>
      <w:r>
        <w:rPr>
          <w:bCs/>
          <w:b/>
        </w:rPr>
        <w:t xml:space="preserve">Dependencies:</w:t>
      </w:r>
      <w:r>
        <w:t xml:space="preserve"> </w:t>
      </w:r>
      <w:r>
        <w:t xml:space="preserve">Lovable AI gateway</w:t>
      </w:r>
    </w:p>
    <w:p>
      <w:pPr>
        <w:numPr>
          <w:ilvl w:val="0"/>
          <w:numId w:val="2433"/>
        </w:numPr>
        <w:pStyle w:val="Compact"/>
      </w:pPr>
      <w:r>
        <w:rPr>
          <w:bCs/>
          <w:b/>
        </w:rPr>
        <w:t xml:space="preserve">Definition of Ready:</w:t>
      </w:r>
    </w:p>
    <w:p>
      <w:pPr>
        <w:numPr>
          <w:ilvl w:val="1"/>
          <w:numId w:val="2435"/>
        </w:numPr>
        <w:pStyle w:val="Compact"/>
      </w:pPr>
      <w:r>
        <w:t xml:space="preserve">☐ Business value confirmed</w:t>
      </w:r>
    </w:p>
    <w:p>
      <w:pPr>
        <w:numPr>
          <w:ilvl w:val="1"/>
          <w:numId w:val="2435"/>
        </w:numPr>
        <w:pStyle w:val="Compact"/>
      </w:pPr>
      <w:r>
        <w:t xml:space="preserve">☒ Acceptance criteria defined</w:t>
      </w:r>
    </w:p>
    <w:p>
      <w:pPr>
        <w:numPr>
          <w:ilvl w:val="1"/>
          <w:numId w:val="2435"/>
        </w:numPr>
        <w:pStyle w:val="Compact"/>
      </w:pPr>
      <w:r>
        <w:t xml:space="preserve">☒ Prototype reference identified</w:t>
      </w:r>
    </w:p>
    <w:p>
      <w:pPr>
        <w:numPr>
          <w:ilvl w:val="1"/>
          <w:numId w:val="2435"/>
        </w:numPr>
        <w:pStyle w:val="Compact"/>
      </w:pPr>
      <w:r>
        <w:t xml:space="preserve">☒ Data entities identified</w:t>
      </w:r>
    </w:p>
    <w:p>
      <w:pPr>
        <w:numPr>
          <w:ilvl w:val="1"/>
          <w:numId w:val="2435"/>
        </w:numPr>
        <w:pStyle w:val="Compact"/>
      </w:pPr>
      <w:r>
        <w:t xml:space="preserve">☒ Dependencies identified</w:t>
      </w:r>
    </w:p>
    <w:p>
      <w:pPr>
        <w:numPr>
          <w:ilvl w:val="1"/>
          <w:numId w:val="2435"/>
        </w:numPr>
        <w:pStyle w:val="Compact"/>
      </w:pPr>
      <w:r>
        <w:t xml:space="preserve">☐ Permissions/security rules defined</w:t>
      </w:r>
    </w:p>
    <w:p>
      <w:pPr>
        <w:numPr>
          <w:ilvl w:val="1"/>
          <w:numId w:val="2435"/>
        </w:numPr>
        <w:pStyle w:val="Compact"/>
      </w:pPr>
      <w:r>
        <w:t xml:space="preserve">☐ Open questions resolved</w:t>
      </w:r>
    </w:p>
    <w:p>
      <w:pPr>
        <w:numPr>
          <w:ilvl w:val="0"/>
          <w:numId w:val="2433"/>
        </w:numPr>
        <w:pStyle w:val="Compact"/>
      </w:pPr>
      <w:r>
        <w:rPr>
          <w:bCs/>
          <w:b/>
        </w:rPr>
        <w:t xml:space="preserve">Open Questions:</w:t>
      </w:r>
      <w:r>
        <w:t xml:space="preserve"> </w:t>
      </w:r>
      <w:r>
        <w:t xml:space="preserve">OQ-PTL-11</w:t>
      </w:r>
    </w:p>
    <w:bookmarkEnd w:id="893"/>
    <w:bookmarkStart w:id="894" w:name="X99144cf12ab36e9af8ab3bbdf5dfed43b4e8f6a"/>
    <w:p>
      <w:pPr>
        <w:pStyle w:val="Heading3"/>
      </w:pPr>
      <w:r>
        <w:t xml:space="preserve">US-PTL-014 — see each application's stage, status, what is required from me and when to expect a reply</w:t>
      </w:r>
    </w:p>
    <w:p>
      <w:pPr>
        <w:numPr>
          <w:ilvl w:val="0"/>
          <w:numId w:val="2436"/>
        </w:numPr>
        <w:pStyle w:val="Compact"/>
      </w:pPr>
      <w:r>
        <w:rPr>
          <w:bCs/>
          <w:b/>
        </w:rPr>
        <w:t xml:space="preserve">Parent Epic:</w:t>
      </w:r>
      <w:r>
        <w:t xml:space="preserve"> </w:t>
      </w:r>
      <w:r>
        <w:t xml:space="preserve">EP-PTL-04 ·</w:t>
      </w:r>
      <w:r>
        <w:t xml:space="preserve"> </w:t>
      </w:r>
      <w:r>
        <w:rPr>
          <w:bCs/>
          <w:b/>
        </w:rPr>
        <w:t xml:space="preserve">Parent Feature:</w:t>
      </w:r>
      <w:r>
        <w:t xml:space="preserve"> </w:t>
      </w:r>
      <w:r>
        <w:t xml:space="preserve">FT-PTL-12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36"/>
        </w:numPr>
        <w:pStyle w:val="Compact"/>
      </w:pPr>
      <w:r>
        <w:rPr>
          <w:bCs/>
          <w:b/>
        </w:rPr>
        <w:t xml:space="preserve">Story:</w:t>
      </w:r>
      <w:r>
        <w:t xml:space="preserve"> </w:t>
      </w:r>
      <w:r>
        <w:t xml:space="preserve">As an applicant I want to see each application's stage, status, what is required from me and when to expect a reply so that I know where I stand.</w:t>
      </w:r>
    </w:p>
    <w:p>
      <w:pPr>
        <w:numPr>
          <w:ilvl w:val="0"/>
          <w:numId w:val="2436"/>
        </w:numPr>
        <w:pStyle w:val="Compact"/>
      </w:pPr>
      <w:r>
        <w:rPr>
          <w:bCs/>
          <w:b/>
        </w:rPr>
        <w:t xml:space="preserve">Preconditions:</w:t>
      </w:r>
      <w:r>
        <w:t xml:space="preserve"> </w:t>
      </w:r>
      <w:r>
        <w:t xml:space="preserve">Applicant has applications.</w:t>
      </w:r>
    </w:p>
    <w:p>
      <w:pPr>
        <w:numPr>
          <w:ilvl w:val="0"/>
          <w:numId w:val="2436"/>
        </w:numPr>
        <w:pStyle w:val="Compact"/>
      </w:pPr>
      <w:r>
        <w:rPr>
          <w:bCs/>
          <w:b/>
        </w:rPr>
        <w:t xml:space="preserve">Main Flow:</w:t>
      </w:r>
      <w:r>
        <w:t xml:space="preserve"> </w:t>
      </w:r>
      <w:r>
        <w:t xml:space="preserve">1) Open portal. 2) Read cards: stage, status, required action, ETA, close reason.</w:t>
      </w:r>
    </w:p>
    <w:p>
      <w:pPr>
        <w:numPr>
          <w:ilvl w:val="0"/>
          <w:numId w:val="2436"/>
        </w:numPr>
        <w:pStyle w:val="Compact"/>
      </w:pPr>
      <w:r>
        <w:rPr>
          <w:bCs/>
          <w:b/>
        </w:rPr>
        <w:t xml:space="preserve">Alternative Flows:</w:t>
      </w:r>
      <w:r>
        <w:t xml:space="preserve"> </w:t>
      </w:r>
      <w:r>
        <w:t xml:space="preserve">No applications → empty message.</w:t>
      </w:r>
    </w:p>
    <w:p>
      <w:pPr>
        <w:numPr>
          <w:ilvl w:val="0"/>
          <w:numId w:val="2436"/>
        </w:numPr>
        <w:pStyle w:val="Compact"/>
      </w:pPr>
      <w:r>
        <w:rPr>
          <w:bCs/>
          <w:b/>
        </w:rPr>
        <w:t xml:space="preserve">Exception Flows:</w:t>
      </w:r>
      <w:r>
        <w:t xml:space="preserve"> </w:t>
      </w:r>
      <w:r>
        <w:t xml:space="preserve">—</w:t>
      </w:r>
    </w:p>
    <w:p>
      <w:pPr>
        <w:numPr>
          <w:ilvl w:val="0"/>
          <w:numId w:val="2436"/>
        </w:numPr>
        <w:pStyle w:val="Compact"/>
      </w:pPr>
      <w:r>
        <w:rPr>
          <w:bCs/>
          <w:b/>
        </w:rPr>
        <w:t xml:space="preserve">Business Rules:</w:t>
      </w:r>
      <w:r>
        <w:t xml:space="preserve"> </w:t>
      </w:r>
      <w:r>
        <w:t xml:space="preserve">BR-PTL-14, BR-PTL-15, BR-PTL-18</w:t>
      </w:r>
    </w:p>
    <w:p>
      <w:pPr>
        <w:numPr>
          <w:ilvl w:val="0"/>
          <w:numId w:val="2436"/>
        </w:numPr>
        <w:pStyle w:val="Compact"/>
      </w:pPr>
      <w:r>
        <w:rPr>
          <w:bCs/>
          <w:b/>
        </w:rPr>
        <w:t xml:space="preserve">Functional Requirements:</w:t>
      </w:r>
      <w:r>
        <w:t xml:space="preserve"> </w:t>
      </w:r>
      <w:r>
        <w:t xml:space="preserve">FR-PTL-031, FR-PTL-032, FR-PTL-033</w:t>
      </w:r>
    </w:p>
    <w:p>
      <w:pPr>
        <w:numPr>
          <w:ilvl w:val="0"/>
          <w:numId w:val="2436"/>
        </w:numPr>
        <w:pStyle w:val="Compact"/>
      </w:pPr>
      <w:r>
        <w:rPr>
          <w:bCs/>
          <w:b/>
        </w:rPr>
        <w:t xml:space="preserve">Acceptance Criteria:</w:t>
      </w:r>
    </w:p>
    <w:p>
      <w:pPr>
        <w:numPr>
          <w:ilvl w:val="1"/>
          <w:numId w:val="2437"/>
        </w:numPr>
        <w:pStyle w:val="Compact"/>
      </w:pPr>
      <w:r>
        <w:t xml:space="preserve">Given a pending application with no required action When displayed Then 'لا شيء — طلبك قيد الدراسة' and 'الرد المتوقع:</w:t>
      </w:r>
      <w:r>
        <w:t xml:space="preserve"> </w:t>
      </w:r>
      <w:r>
        <w:t xml:space="preserve">' are shown.</w:t>
      </w:r>
    </w:p>
    <w:p>
      <w:pPr>
        <w:numPr>
          <w:ilvl w:val="1"/>
          <w:numId w:val="2437"/>
        </w:numPr>
        <w:pStyle w:val="Compact"/>
      </w:pPr>
      <w:r>
        <w:t xml:space="preserve">Given a closed application with a reason Then 'السبب: …' is shown.</w:t>
      </w:r>
    </w:p>
    <w:p>
      <w:pPr>
        <w:numPr>
          <w:ilvl w:val="1"/>
          <w:numId w:val="2437"/>
        </w:numPr>
        <w:pStyle w:val="Compact"/>
      </w:pPr>
      <w:r>
        <w:t xml:space="preserve">Given the ETA has passed Then 'قريباً' is shown.</w:t>
      </w:r>
    </w:p>
    <w:p>
      <w:pPr>
        <w:numPr>
          <w:ilvl w:val="0"/>
          <w:numId w:val="2436"/>
        </w:numPr>
        <w:pStyle w:val="Compact"/>
      </w:pPr>
      <w:r>
        <w:rPr>
          <w:bCs/>
          <w:b/>
        </w:rPr>
        <w:t xml:space="preserve">Required Data:</w:t>
      </w:r>
      <w:r>
        <w:t xml:space="preserve"> </w:t>
      </w:r>
      <w:r>
        <w:t xml:space="preserve">applications, workflow stages (sla_days).</w:t>
      </w:r>
    </w:p>
    <w:p>
      <w:pPr>
        <w:numPr>
          <w:ilvl w:val="0"/>
          <w:numId w:val="2436"/>
        </w:numPr>
        <w:pStyle w:val="Compact"/>
      </w:pPr>
      <w:r>
        <w:rPr>
          <w:bCs/>
          <w:b/>
        </w:rPr>
        <w:t xml:space="preserve">Field Validations:</w:t>
      </w:r>
      <w:r>
        <w:t xml:space="preserve"> </w:t>
      </w:r>
      <w:r>
        <w:t xml:space="preserve">—</w:t>
      </w:r>
    </w:p>
    <w:p>
      <w:pPr>
        <w:numPr>
          <w:ilvl w:val="0"/>
          <w:numId w:val="2436"/>
        </w:numPr>
        <w:pStyle w:val="Compact"/>
      </w:pPr>
      <w:r>
        <w:rPr>
          <w:bCs/>
          <w:b/>
        </w:rPr>
        <w:t xml:space="preserve">Permissions:</w:t>
      </w:r>
      <w:r>
        <w:t xml:space="preserve"> </w:t>
      </w:r>
      <w:r>
        <w:t xml:space="preserve">Applicant persona only (UI-level check; no server-side authorisation in POC).</w:t>
      </w:r>
    </w:p>
    <w:p>
      <w:pPr>
        <w:numPr>
          <w:ilvl w:val="0"/>
          <w:numId w:val="2436"/>
        </w:numPr>
        <w:pStyle w:val="Compact"/>
      </w:pPr>
      <w:r>
        <w:rPr>
          <w:bCs/>
          <w:b/>
        </w:rPr>
        <w:t xml:space="preserve">Error Handling:</w:t>
      </w:r>
      <w:r>
        <w:t xml:space="preserve"> </w:t>
      </w:r>
      <w:r>
        <w:t xml:space="preserve">—</w:t>
      </w:r>
    </w:p>
    <w:p>
      <w:pPr>
        <w:numPr>
          <w:ilvl w:val="0"/>
          <w:numId w:val="2436"/>
        </w:numPr>
        <w:pStyle w:val="Compact"/>
      </w:pPr>
      <w:r>
        <w:rPr>
          <w:bCs/>
          <w:b/>
        </w:rPr>
        <w:t xml:space="preserve">Dependencies:</w:t>
      </w:r>
      <w:r>
        <w:t xml:space="preserve"> </w:t>
      </w:r>
      <w:r>
        <w:t xml:space="preserve">REV workflow</w:t>
      </w:r>
    </w:p>
    <w:p>
      <w:pPr>
        <w:numPr>
          <w:ilvl w:val="0"/>
          <w:numId w:val="2436"/>
        </w:numPr>
        <w:pStyle w:val="Compact"/>
      </w:pPr>
      <w:r>
        <w:rPr>
          <w:bCs/>
          <w:b/>
        </w:rPr>
        <w:t xml:space="preserve">Definition of Ready:</w:t>
      </w:r>
    </w:p>
    <w:p>
      <w:pPr>
        <w:numPr>
          <w:ilvl w:val="1"/>
          <w:numId w:val="2438"/>
        </w:numPr>
        <w:pStyle w:val="Compact"/>
      </w:pPr>
      <w:r>
        <w:t xml:space="preserve">☐ Business value confirmed</w:t>
      </w:r>
    </w:p>
    <w:p>
      <w:pPr>
        <w:numPr>
          <w:ilvl w:val="1"/>
          <w:numId w:val="2438"/>
        </w:numPr>
        <w:pStyle w:val="Compact"/>
      </w:pPr>
      <w:r>
        <w:t xml:space="preserve">☒ Acceptance criteria defined</w:t>
      </w:r>
    </w:p>
    <w:p>
      <w:pPr>
        <w:numPr>
          <w:ilvl w:val="1"/>
          <w:numId w:val="2438"/>
        </w:numPr>
        <w:pStyle w:val="Compact"/>
      </w:pPr>
      <w:r>
        <w:t xml:space="preserve">☒ Prototype reference identified</w:t>
      </w:r>
    </w:p>
    <w:p>
      <w:pPr>
        <w:numPr>
          <w:ilvl w:val="1"/>
          <w:numId w:val="2438"/>
        </w:numPr>
        <w:pStyle w:val="Compact"/>
      </w:pPr>
      <w:r>
        <w:t xml:space="preserve">☒ Data entities identified</w:t>
      </w:r>
    </w:p>
    <w:p>
      <w:pPr>
        <w:numPr>
          <w:ilvl w:val="1"/>
          <w:numId w:val="2438"/>
        </w:numPr>
        <w:pStyle w:val="Compact"/>
      </w:pPr>
      <w:r>
        <w:t xml:space="preserve">☒ Dependencies identified</w:t>
      </w:r>
    </w:p>
    <w:p>
      <w:pPr>
        <w:numPr>
          <w:ilvl w:val="1"/>
          <w:numId w:val="2438"/>
        </w:numPr>
        <w:pStyle w:val="Compact"/>
      </w:pPr>
      <w:r>
        <w:t xml:space="preserve">☐ Permissions/security rules defined</w:t>
      </w:r>
    </w:p>
    <w:p>
      <w:pPr>
        <w:numPr>
          <w:ilvl w:val="1"/>
          <w:numId w:val="2438"/>
        </w:numPr>
        <w:pStyle w:val="Compact"/>
      </w:pPr>
      <w:r>
        <w:t xml:space="preserve">☐ Open questions resolved</w:t>
      </w:r>
    </w:p>
    <w:p>
      <w:pPr>
        <w:numPr>
          <w:ilvl w:val="0"/>
          <w:numId w:val="2436"/>
        </w:numPr>
        <w:pStyle w:val="Compact"/>
      </w:pPr>
      <w:r>
        <w:rPr>
          <w:bCs/>
          <w:b/>
        </w:rPr>
        <w:t xml:space="preserve">Open Questions:</w:t>
      </w:r>
      <w:r>
        <w:t xml:space="preserve"> </w:t>
      </w:r>
      <w:r>
        <w:t xml:space="preserve">OQ-PTL-12</w:t>
      </w:r>
    </w:p>
    <w:bookmarkEnd w:id="894"/>
    <w:bookmarkStart w:id="895" w:name="Xa99b004f3e74c9a0f8771982daa51f3147cf06d"/>
    <w:p>
      <w:pPr>
        <w:pStyle w:val="Heading3"/>
      </w:pPr>
      <w:r>
        <w:t xml:space="preserve">US-PTL-015 — see what the reviewer asked me to change and resubmit my application</w:t>
      </w:r>
    </w:p>
    <w:p>
      <w:pPr>
        <w:numPr>
          <w:ilvl w:val="0"/>
          <w:numId w:val="2439"/>
        </w:numPr>
        <w:pStyle w:val="Compact"/>
      </w:pPr>
      <w:r>
        <w:rPr>
          <w:bCs/>
          <w:b/>
        </w:rPr>
        <w:t xml:space="preserve">Parent Epic:</w:t>
      </w:r>
      <w:r>
        <w:t xml:space="preserve"> </w:t>
      </w:r>
      <w:r>
        <w:t xml:space="preserve">EP-PTL-04 ·</w:t>
      </w:r>
      <w:r>
        <w:t xml:space="preserve"> </w:t>
      </w:r>
      <w:r>
        <w:rPr>
          <w:bCs/>
          <w:b/>
        </w:rPr>
        <w:t xml:space="preserve">Parent Feature:</w:t>
      </w:r>
      <w:r>
        <w:t xml:space="preserve"> </w:t>
      </w:r>
      <w:r>
        <w:t xml:space="preserve">FT-PTL-13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39"/>
        </w:numPr>
        <w:pStyle w:val="Compact"/>
      </w:pPr>
      <w:r>
        <w:rPr>
          <w:bCs/>
          <w:b/>
        </w:rPr>
        <w:t xml:space="preserve">Story:</w:t>
      </w:r>
      <w:r>
        <w:t xml:space="preserve"> </w:t>
      </w:r>
      <w:r>
        <w:t xml:space="preserve">As an applicant I want to see what the reviewer asked me to change and resubmit my application so that review continues.</w:t>
      </w:r>
    </w:p>
    <w:p>
      <w:pPr>
        <w:numPr>
          <w:ilvl w:val="0"/>
          <w:numId w:val="2439"/>
        </w:numPr>
        <w:pStyle w:val="Compact"/>
      </w:pPr>
      <w:r>
        <w:rPr>
          <w:bCs/>
          <w:b/>
        </w:rPr>
        <w:t xml:space="preserve">Preconditions:</w:t>
      </w:r>
      <w:r>
        <w:t xml:space="preserve"> </w:t>
      </w:r>
      <w:r>
        <w:t xml:space="preserve">Application pending with stage_status needs_edit.</w:t>
      </w:r>
    </w:p>
    <w:p>
      <w:pPr>
        <w:numPr>
          <w:ilvl w:val="0"/>
          <w:numId w:val="2439"/>
        </w:numPr>
        <w:pStyle w:val="Compact"/>
      </w:pPr>
      <w:r>
        <w:rPr>
          <w:bCs/>
          <w:b/>
        </w:rPr>
        <w:t xml:space="preserve">Main Flow:</w:t>
      </w:r>
      <w:r>
        <w:t xml:space="preserve"> </w:t>
      </w:r>
      <w:r>
        <w:t xml:space="preserve">1) Read 'مطلوب تعديل:</w:t>
      </w:r>
      <w:r>
        <w:t xml:space="preserve"> </w:t>
      </w:r>
      <w:r>
        <w:t xml:space="preserve">'. 2) Press 'تم التعديل — إعادة الإرسال'. 3) System sets received and logs.</w:t>
      </w:r>
    </w:p>
    <w:p>
      <w:pPr>
        <w:numPr>
          <w:ilvl w:val="0"/>
          <w:numId w:val="2439"/>
        </w:numPr>
        <w:pStyle w:val="Compact"/>
      </w:pPr>
      <w:r>
        <w:rPr>
          <w:bCs/>
          <w:b/>
        </w:rPr>
        <w:t xml:space="preserve">Alternative Flows:</w:t>
      </w:r>
      <w:r>
        <w:t xml:space="preserve"> </w:t>
      </w:r>
      <w:r>
        <w:t xml:space="preserve">—</w:t>
      </w:r>
    </w:p>
    <w:p>
      <w:pPr>
        <w:numPr>
          <w:ilvl w:val="0"/>
          <w:numId w:val="2439"/>
        </w:numPr>
        <w:pStyle w:val="Compact"/>
      </w:pPr>
      <w:r>
        <w:rPr>
          <w:bCs/>
          <w:b/>
        </w:rPr>
        <w:t xml:space="preserve">Exception Flows:</w:t>
      </w:r>
      <w:r>
        <w:t xml:space="preserve"> </w:t>
      </w:r>
      <w:r>
        <w:t xml:space="preserve">Update error → unhandled (no catch) [Observed portal.tsx:143].</w:t>
      </w:r>
    </w:p>
    <w:p>
      <w:pPr>
        <w:numPr>
          <w:ilvl w:val="0"/>
          <w:numId w:val="2439"/>
        </w:numPr>
        <w:pStyle w:val="Compact"/>
      </w:pPr>
      <w:r>
        <w:rPr>
          <w:bCs/>
          <w:b/>
        </w:rPr>
        <w:t xml:space="preserve">Business Rules:</w:t>
      </w:r>
      <w:r>
        <w:t xml:space="preserve"> </w:t>
      </w:r>
      <w:r>
        <w:t xml:space="preserve">BR-PTL-16</w:t>
      </w:r>
    </w:p>
    <w:p>
      <w:pPr>
        <w:numPr>
          <w:ilvl w:val="0"/>
          <w:numId w:val="2439"/>
        </w:numPr>
        <w:pStyle w:val="Compact"/>
      </w:pPr>
      <w:r>
        <w:rPr>
          <w:bCs/>
          <w:b/>
        </w:rPr>
        <w:t xml:space="preserve">Functional Requirements:</w:t>
      </w:r>
      <w:r>
        <w:t xml:space="preserve"> </w:t>
      </w:r>
      <w:r>
        <w:t xml:space="preserve">FR-PTL-034, FR-PTL-035</w:t>
      </w:r>
    </w:p>
    <w:p>
      <w:pPr>
        <w:numPr>
          <w:ilvl w:val="0"/>
          <w:numId w:val="2439"/>
        </w:numPr>
        <w:pStyle w:val="Compact"/>
      </w:pPr>
      <w:r>
        <w:rPr>
          <w:bCs/>
          <w:b/>
        </w:rPr>
        <w:t xml:space="preserve">Acceptance Criteria:</w:t>
      </w:r>
    </w:p>
    <w:p>
      <w:pPr>
        <w:numPr>
          <w:ilvl w:val="1"/>
          <w:numId w:val="2440"/>
        </w:numPr>
        <w:pStyle w:val="Compact"/>
      </w:pPr>
      <w:r>
        <w:t xml:space="preserve">Given needs_edit When I press resubmit Then stage_status becomes received and a 'resubmit' history entry is logged.</w:t>
      </w:r>
    </w:p>
    <w:p>
      <w:pPr>
        <w:numPr>
          <w:ilvl w:val="1"/>
          <w:numId w:val="2440"/>
        </w:numPr>
        <w:pStyle w:val="Compact"/>
      </w:pPr>
      <w:r>
        <w:t xml:space="preserve">Given success Then toast 'تمت إعادة الإرسال' and the banner disappears.</w:t>
      </w:r>
    </w:p>
    <w:p>
      <w:pPr>
        <w:numPr>
          <w:ilvl w:val="0"/>
          <w:numId w:val="2439"/>
        </w:numPr>
        <w:pStyle w:val="Compact"/>
      </w:pPr>
      <w:r>
        <w:rPr>
          <w:bCs/>
          <w:b/>
        </w:rPr>
        <w:t xml:space="preserve">Required Data:</w:t>
      </w:r>
      <w:r>
        <w:t xml:space="preserve"> </w:t>
      </w:r>
      <w:r>
        <w:t xml:space="preserve">applications.reviewer_note, stage_status; application_status_history.</w:t>
      </w:r>
    </w:p>
    <w:p>
      <w:pPr>
        <w:numPr>
          <w:ilvl w:val="0"/>
          <w:numId w:val="2439"/>
        </w:numPr>
        <w:pStyle w:val="Compact"/>
      </w:pPr>
      <w:r>
        <w:rPr>
          <w:bCs/>
          <w:b/>
        </w:rPr>
        <w:t xml:space="preserve">Field Validations:</w:t>
      </w:r>
      <w:r>
        <w:t xml:space="preserve"> </w:t>
      </w:r>
      <w:r>
        <w:t xml:space="preserve">—</w:t>
      </w:r>
    </w:p>
    <w:p>
      <w:pPr>
        <w:numPr>
          <w:ilvl w:val="0"/>
          <w:numId w:val="2439"/>
        </w:numPr>
        <w:pStyle w:val="Compact"/>
      </w:pPr>
      <w:r>
        <w:rPr>
          <w:bCs/>
          <w:b/>
        </w:rPr>
        <w:t xml:space="preserve">Permissions:</w:t>
      </w:r>
      <w:r>
        <w:t xml:space="preserve"> </w:t>
      </w:r>
      <w:r>
        <w:t xml:space="preserve">Applicant persona only (UI-level check; no server-side authorisation in POC).</w:t>
      </w:r>
    </w:p>
    <w:p>
      <w:pPr>
        <w:numPr>
          <w:ilvl w:val="0"/>
          <w:numId w:val="2439"/>
        </w:numPr>
        <w:pStyle w:val="Compact"/>
      </w:pPr>
      <w:r>
        <w:rPr>
          <w:bCs/>
          <w:b/>
        </w:rPr>
        <w:t xml:space="preserve">Error Handling:</w:t>
      </w:r>
      <w:r>
        <w:t xml:space="preserve"> </w:t>
      </w:r>
      <w:r>
        <w:t xml:space="preserve">No error handling on resubmit.</w:t>
      </w:r>
    </w:p>
    <w:p>
      <w:pPr>
        <w:numPr>
          <w:ilvl w:val="0"/>
          <w:numId w:val="2439"/>
        </w:numPr>
        <w:pStyle w:val="Compact"/>
      </w:pPr>
      <w:r>
        <w:rPr>
          <w:bCs/>
          <w:b/>
        </w:rPr>
        <w:t xml:space="preserve">Dependencies:</w:t>
      </w:r>
      <w:r>
        <w:t xml:space="preserve"> </w:t>
      </w:r>
      <w:r>
        <w:t xml:space="preserve">REV requestEdit</w:t>
      </w:r>
    </w:p>
    <w:p>
      <w:pPr>
        <w:numPr>
          <w:ilvl w:val="0"/>
          <w:numId w:val="2439"/>
        </w:numPr>
        <w:pStyle w:val="Compact"/>
      </w:pPr>
      <w:r>
        <w:rPr>
          <w:bCs/>
          <w:b/>
        </w:rPr>
        <w:t xml:space="preserve">Definition of Ready:</w:t>
      </w:r>
    </w:p>
    <w:p>
      <w:pPr>
        <w:numPr>
          <w:ilvl w:val="1"/>
          <w:numId w:val="2441"/>
        </w:numPr>
        <w:pStyle w:val="Compact"/>
      </w:pPr>
      <w:r>
        <w:t xml:space="preserve">☐ Business value confirmed</w:t>
      </w:r>
    </w:p>
    <w:p>
      <w:pPr>
        <w:numPr>
          <w:ilvl w:val="1"/>
          <w:numId w:val="2441"/>
        </w:numPr>
        <w:pStyle w:val="Compact"/>
      </w:pPr>
      <w:r>
        <w:t xml:space="preserve">☒ Acceptance criteria defined</w:t>
      </w:r>
    </w:p>
    <w:p>
      <w:pPr>
        <w:numPr>
          <w:ilvl w:val="1"/>
          <w:numId w:val="2441"/>
        </w:numPr>
        <w:pStyle w:val="Compact"/>
      </w:pPr>
      <w:r>
        <w:t xml:space="preserve">☒ Prototype reference identified</w:t>
      </w:r>
    </w:p>
    <w:p>
      <w:pPr>
        <w:numPr>
          <w:ilvl w:val="1"/>
          <w:numId w:val="2441"/>
        </w:numPr>
        <w:pStyle w:val="Compact"/>
      </w:pPr>
      <w:r>
        <w:t xml:space="preserve">☒ Data entities identified</w:t>
      </w:r>
    </w:p>
    <w:p>
      <w:pPr>
        <w:numPr>
          <w:ilvl w:val="1"/>
          <w:numId w:val="2441"/>
        </w:numPr>
        <w:pStyle w:val="Compact"/>
      </w:pPr>
      <w:r>
        <w:t xml:space="preserve">☒ Dependencies identified</w:t>
      </w:r>
    </w:p>
    <w:p>
      <w:pPr>
        <w:numPr>
          <w:ilvl w:val="1"/>
          <w:numId w:val="2441"/>
        </w:numPr>
        <w:pStyle w:val="Compact"/>
      </w:pPr>
      <w:r>
        <w:t xml:space="preserve">☐ Permissions/security rules defined</w:t>
      </w:r>
    </w:p>
    <w:p>
      <w:pPr>
        <w:numPr>
          <w:ilvl w:val="1"/>
          <w:numId w:val="2441"/>
        </w:numPr>
        <w:pStyle w:val="Compact"/>
      </w:pPr>
      <w:r>
        <w:t xml:space="preserve">☐ Open questions resolved</w:t>
      </w:r>
    </w:p>
    <w:p>
      <w:pPr>
        <w:numPr>
          <w:ilvl w:val="0"/>
          <w:numId w:val="2439"/>
        </w:numPr>
        <w:pStyle w:val="Compact"/>
      </w:pPr>
      <w:r>
        <w:rPr>
          <w:bCs/>
          <w:b/>
        </w:rPr>
        <w:t xml:space="preserve">Open Questions:</w:t>
      </w:r>
      <w:r>
        <w:t xml:space="preserve"> </w:t>
      </w:r>
      <w:r>
        <w:t xml:space="preserve">OQ-PTL-13</w:t>
      </w:r>
    </w:p>
    <w:bookmarkEnd w:id="895"/>
    <w:bookmarkStart w:id="896" w:name="X7166df44d7f5ede46c922ef9f9590f5244fc0d8"/>
    <w:p>
      <w:pPr>
        <w:pStyle w:val="Heading3"/>
      </w:pPr>
      <w:r>
        <w:t xml:space="preserve">US-PTL-016 — review numeric changes proposed by grants staff and accept or object with a reason</w:t>
      </w:r>
    </w:p>
    <w:p>
      <w:pPr>
        <w:numPr>
          <w:ilvl w:val="0"/>
          <w:numId w:val="2442"/>
        </w:numPr>
        <w:pStyle w:val="Compact"/>
      </w:pPr>
      <w:r>
        <w:rPr>
          <w:bCs/>
          <w:b/>
        </w:rPr>
        <w:t xml:space="preserve">Parent Epic:</w:t>
      </w:r>
      <w:r>
        <w:t xml:space="preserve"> </w:t>
      </w:r>
      <w:r>
        <w:t xml:space="preserve">EP-PTL-04 ·</w:t>
      </w:r>
      <w:r>
        <w:t xml:space="preserve"> </w:t>
      </w:r>
      <w:r>
        <w:rPr>
          <w:bCs/>
          <w:b/>
        </w:rPr>
        <w:t xml:space="preserve">Parent Feature:</w:t>
      </w:r>
      <w:r>
        <w:t xml:space="preserve"> </w:t>
      </w:r>
      <w:r>
        <w:t xml:space="preserve">FT-PTL-14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42"/>
        </w:numPr>
        <w:pStyle w:val="Compact"/>
      </w:pPr>
      <w:r>
        <w:rPr>
          <w:bCs/>
          <w:b/>
        </w:rPr>
        <w:t xml:space="preserve">Story:</w:t>
      </w:r>
      <w:r>
        <w:t xml:space="preserve"> </w:t>
      </w:r>
      <w:r>
        <w:t xml:space="preserve">As an applicant I want to review numeric changes proposed by grants staff and accept or object with a reason so that no change to my request happens without my consent.</w:t>
      </w:r>
    </w:p>
    <w:p>
      <w:pPr>
        <w:numPr>
          <w:ilvl w:val="0"/>
          <w:numId w:val="2442"/>
        </w:numPr>
        <w:pStyle w:val="Compact"/>
      </w:pPr>
      <w:r>
        <w:rPr>
          <w:bCs/>
          <w:b/>
        </w:rPr>
        <w:t xml:space="preserve">Preconditions:</w:t>
      </w:r>
      <w:r>
        <w:t xml:space="preserve"> </w:t>
      </w:r>
      <w:r>
        <w:t xml:space="preserve">applications.proposed_changes set by staff.</w:t>
      </w:r>
    </w:p>
    <w:p>
      <w:pPr>
        <w:numPr>
          <w:ilvl w:val="0"/>
          <w:numId w:val="2442"/>
        </w:numPr>
        <w:pStyle w:val="Compact"/>
      </w:pPr>
      <w:r>
        <w:rPr>
          <w:bCs/>
          <w:b/>
        </w:rPr>
        <w:t xml:space="preserve">Main Flow:</w:t>
      </w:r>
      <w:r>
        <w:t xml:space="preserve"> </w:t>
      </w:r>
      <w:r>
        <w:t xml:space="preserve">1) Read before/after values and note. 2) Accept, or enter note and object.</w:t>
      </w:r>
    </w:p>
    <w:p>
      <w:pPr>
        <w:numPr>
          <w:ilvl w:val="0"/>
          <w:numId w:val="2442"/>
        </w:numPr>
        <w:pStyle w:val="Compact"/>
      </w:pPr>
      <w:r>
        <w:rPr>
          <w:bCs/>
          <w:b/>
        </w:rPr>
        <w:t xml:space="preserve">Alternative Flows:</w:t>
      </w:r>
      <w:r>
        <w:t xml:space="preserve"> </w:t>
      </w:r>
      <w:r>
        <w:t xml:space="preserve">Object → proposal discarded, staff see history note.</w:t>
      </w:r>
    </w:p>
    <w:p>
      <w:pPr>
        <w:numPr>
          <w:ilvl w:val="0"/>
          <w:numId w:val="2442"/>
        </w:numPr>
        <w:pStyle w:val="Compact"/>
      </w:pPr>
      <w:r>
        <w:rPr>
          <w:bCs/>
          <w:b/>
        </w:rPr>
        <w:t xml:space="preserve">Exception Flows:</w:t>
      </w:r>
      <w:r>
        <w:t xml:space="preserve"> </w:t>
      </w:r>
      <w:r>
        <w:t xml:space="preserve">Object without note → error.; Server error → toast.</w:t>
      </w:r>
    </w:p>
    <w:p>
      <w:pPr>
        <w:numPr>
          <w:ilvl w:val="0"/>
          <w:numId w:val="2442"/>
        </w:numPr>
        <w:pStyle w:val="Compact"/>
      </w:pPr>
      <w:r>
        <w:rPr>
          <w:bCs/>
          <w:b/>
        </w:rPr>
        <w:t xml:space="preserve">Business Rules:</w:t>
      </w:r>
      <w:r>
        <w:t xml:space="preserve"> </w:t>
      </w:r>
      <w:r>
        <w:t xml:space="preserve">BR-PTL-17</w:t>
      </w:r>
    </w:p>
    <w:p>
      <w:pPr>
        <w:numPr>
          <w:ilvl w:val="0"/>
          <w:numId w:val="2442"/>
        </w:numPr>
        <w:pStyle w:val="Compact"/>
      </w:pPr>
      <w:r>
        <w:rPr>
          <w:bCs/>
          <w:b/>
        </w:rPr>
        <w:t xml:space="preserve">Functional Requirements:</w:t>
      </w:r>
      <w:r>
        <w:t xml:space="preserve"> </w:t>
      </w:r>
      <w:r>
        <w:t xml:space="preserve">FR-PTL-036, FR-PTL-037</w:t>
      </w:r>
    </w:p>
    <w:p>
      <w:pPr>
        <w:numPr>
          <w:ilvl w:val="0"/>
          <w:numId w:val="2442"/>
        </w:numPr>
        <w:pStyle w:val="Compact"/>
      </w:pPr>
      <w:r>
        <w:rPr>
          <w:bCs/>
          <w:b/>
        </w:rPr>
        <w:t xml:space="preserve">Acceptance Criteria:</w:t>
      </w:r>
    </w:p>
    <w:p>
      <w:pPr>
        <w:numPr>
          <w:ilvl w:val="1"/>
          <w:numId w:val="2443"/>
        </w:numPr>
        <w:pStyle w:val="Compact"/>
      </w:pPr>
      <w:r>
        <w:t xml:space="preserve">Given a proposal lowering the amount When I accept Then requested_amount is updated and the banner disappears.</w:t>
      </w:r>
    </w:p>
    <w:p>
      <w:pPr>
        <w:numPr>
          <w:ilvl w:val="1"/>
          <w:numId w:val="2443"/>
        </w:numPr>
        <w:pStyle w:val="Compact"/>
      </w:pPr>
      <w:r>
        <w:t xml:space="preserve">Given I press 'اعتراض' with no note Then I see 'اكتب سبب الاعتراض'.</w:t>
      </w:r>
    </w:p>
    <w:p>
      <w:pPr>
        <w:numPr>
          <w:ilvl w:val="1"/>
          <w:numId w:val="2443"/>
        </w:numPr>
        <w:pStyle w:val="Compact"/>
      </w:pPr>
      <w:r>
        <w:t xml:space="preserve">Given I object with a note Then the proposal is cleared and history shows 'اعترضت الجهة على التعديل المقترح:</w:t>
      </w:r>
      <w:r>
        <w:t xml:space="preserve"> </w:t>
      </w:r>
      <w:r>
        <w:t xml:space="preserve">'.</w:t>
      </w:r>
    </w:p>
    <w:p>
      <w:pPr>
        <w:numPr>
          <w:ilvl w:val="0"/>
          <w:numId w:val="2442"/>
        </w:numPr>
        <w:pStyle w:val="Compact"/>
      </w:pPr>
      <w:r>
        <w:rPr>
          <w:bCs/>
          <w:b/>
        </w:rPr>
        <w:t xml:space="preserve">Required Data:</w:t>
      </w:r>
      <w:r>
        <w:t xml:space="preserve"> </w:t>
      </w:r>
      <w:r>
        <w:t xml:space="preserve">applications.proposed_changes, application_items, application_status_history.</w:t>
      </w:r>
    </w:p>
    <w:p>
      <w:pPr>
        <w:numPr>
          <w:ilvl w:val="0"/>
          <w:numId w:val="2442"/>
        </w:numPr>
        <w:pStyle w:val="Compact"/>
      </w:pPr>
      <w:r>
        <w:rPr>
          <w:bCs/>
          <w:b/>
        </w:rPr>
        <w:t xml:space="preserve">Field Validations:</w:t>
      </w:r>
      <w:r>
        <w:t xml:space="preserve"> </w:t>
      </w:r>
      <w:r>
        <w:t xml:space="preserve">Note mandatory on objection.</w:t>
      </w:r>
    </w:p>
    <w:p>
      <w:pPr>
        <w:numPr>
          <w:ilvl w:val="0"/>
          <w:numId w:val="2442"/>
        </w:numPr>
        <w:pStyle w:val="Compact"/>
      </w:pPr>
      <w:r>
        <w:rPr>
          <w:bCs/>
          <w:b/>
        </w:rPr>
        <w:t xml:space="preserve">Permissions:</w:t>
      </w:r>
      <w:r>
        <w:t xml:space="preserve"> </w:t>
      </w:r>
      <w:r>
        <w:t xml:space="preserve">Applicant persona only (UI-level check; no server-side authorisation in POC).</w:t>
      </w:r>
    </w:p>
    <w:p>
      <w:pPr>
        <w:numPr>
          <w:ilvl w:val="0"/>
          <w:numId w:val="2442"/>
        </w:numPr>
        <w:pStyle w:val="Compact"/>
      </w:pPr>
      <w:r>
        <w:rPr>
          <w:bCs/>
          <w:b/>
        </w:rPr>
        <w:t xml:space="preserve">Error Handling:</w:t>
      </w:r>
      <w:r>
        <w:t xml:space="preserve"> </w:t>
      </w:r>
      <w:r>
        <w:t xml:space="preserve">Toasts.</w:t>
      </w:r>
    </w:p>
    <w:p>
      <w:pPr>
        <w:numPr>
          <w:ilvl w:val="0"/>
          <w:numId w:val="2442"/>
        </w:numPr>
        <w:pStyle w:val="Compact"/>
      </w:pPr>
      <w:r>
        <w:rPr>
          <w:bCs/>
          <w:b/>
        </w:rPr>
        <w:t xml:space="preserve">Dependencies:</w:t>
      </w:r>
      <w:r>
        <w:t xml:space="preserve"> </w:t>
      </w:r>
      <w:r>
        <w:t xml:space="preserve">REV ProposeNumbersButton</w:t>
      </w:r>
    </w:p>
    <w:p>
      <w:pPr>
        <w:numPr>
          <w:ilvl w:val="0"/>
          <w:numId w:val="2442"/>
        </w:numPr>
        <w:pStyle w:val="Compact"/>
      </w:pPr>
      <w:r>
        <w:rPr>
          <w:bCs/>
          <w:b/>
        </w:rPr>
        <w:t xml:space="preserve">Definition of Ready:</w:t>
      </w:r>
    </w:p>
    <w:p>
      <w:pPr>
        <w:numPr>
          <w:ilvl w:val="1"/>
          <w:numId w:val="2444"/>
        </w:numPr>
        <w:pStyle w:val="Compact"/>
      </w:pPr>
      <w:r>
        <w:t xml:space="preserve">☐ Business value confirmed</w:t>
      </w:r>
    </w:p>
    <w:p>
      <w:pPr>
        <w:numPr>
          <w:ilvl w:val="1"/>
          <w:numId w:val="2444"/>
        </w:numPr>
        <w:pStyle w:val="Compact"/>
      </w:pPr>
      <w:r>
        <w:t xml:space="preserve">☒ Acceptance criteria defined</w:t>
      </w:r>
    </w:p>
    <w:p>
      <w:pPr>
        <w:numPr>
          <w:ilvl w:val="1"/>
          <w:numId w:val="2444"/>
        </w:numPr>
        <w:pStyle w:val="Compact"/>
      </w:pPr>
      <w:r>
        <w:t xml:space="preserve">☒ Prototype reference identified</w:t>
      </w:r>
    </w:p>
    <w:p>
      <w:pPr>
        <w:numPr>
          <w:ilvl w:val="1"/>
          <w:numId w:val="2444"/>
        </w:numPr>
        <w:pStyle w:val="Compact"/>
      </w:pPr>
      <w:r>
        <w:t xml:space="preserve">☒ Data entities identified</w:t>
      </w:r>
    </w:p>
    <w:p>
      <w:pPr>
        <w:numPr>
          <w:ilvl w:val="1"/>
          <w:numId w:val="2444"/>
        </w:numPr>
        <w:pStyle w:val="Compact"/>
      </w:pPr>
      <w:r>
        <w:t xml:space="preserve">☒ Dependencies identified</w:t>
      </w:r>
    </w:p>
    <w:p>
      <w:pPr>
        <w:numPr>
          <w:ilvl w:val="1"/>
          <w:numId w:val="2444"/>
        </w:numPr>
        <w:pStyle w:val="Compact"/>
      </w:pPr>
      <w:r>
        <w:t xml:space="preserve">☐ Permissions/security rules defined</w:t>
      </w:r>
    </w:p>
    <w:p>
      <w:pPr>
        <w:numPr>
          <w:ilvl w:val="1"/>
          <w:numId w:val="2444"/>
        </w:numPr>
        <w:pStyle w:val="Compact"/>
      </w:pPr>
      <w:r>
        <w:t xml:space="preserve">☐ Open questions resolved</w:t>
      </w:r>
    </w:p>
    <w:p>
      <w:pPr>
        <w:numPr>
          <w:ilvl w:val="0"/>
          <w:numId w:val="2442"/>
        </w:numPr>
        <w:pStyle w:val="Compact"/>
      </w:pPr>
      <w:r>
        <w:rPr>
          <w:bCs/>
          <w:b/>
        </w:rPr>
        <w:t xml:space="preserve">Open Questions:</w:t>
      </w:r>
      <w:r>
        <w:t xml:space="preserve"> </w:t>
      </w:r>
      <w:r>
        <w:t xml:space="preserve">OQ-PTL-14</w:t>
      </w:r>
    </w:p>
    <w:bookmarkEnd w:id="896"/>
    <w:bookmarkStart w:id="897" w:name="X6ebb6e54cd02d1644a606c9df9594d6b4c326bd"/>
    <w:p>
      <w:pPr>
        <w:pStyle w:val="Heading3"/>
      </w:pPr>
      <w:r>
        <w:t xml:space="preserve">US-PTL-017 — update our contact and location data directly, verifying any new phone or email,</w:t>
      </w:r>
    </w:p>
    <w:p>
      <w:pPr>
        <w:numPr>
          <w:ilvl w:val="0"/>
          <w:numId w:val="2445"/>
        </w:numPr>
        <w:pStyle w:val="Compact"/>
      </w:pPr>
      <w:r>
        <w:rPr>
          <w:bCs/>
          <w:b/>
        </w:rPr>
        <w:t xml:space="preserve">Parent Epic:</w:t>
      </w:r>
      <w:r>
        <w:t xml:space="preserve"> </w:t>
      </w:r>
      <w:r>
        <w:t xml:space="preserve">EP-PTL-05 ·</w:t>
      </w:r>
      <w:r>
        <w:t xml:space="preserve"> </w:t>
      </w:r>
      <w:r>
        <w:rPr>
          <w:bCs/>
          <w:b/>
        </w:rPr>
        <w:t xml:space="preserve">Parent Feature:</w:t>
      </w:r>
      <w:r>
        <w:t xml:space="preserve"> </w:t>
      </w:r>
      <w:r>
        <w:t xml:space="preserve">FT-PTL-15 ·</w:t>
      </w:r>
      <w:r>
        <w:t xml:space="preserve"> </w:t>
      </w:r>
      <w:r>
        <w:rPr>
          <w:bCs/>
          <w:b/>
        </w:rPr>
        <w:t xml:space="preserve">User Role:</w:t>
      </w:r>
      <w:r>
        <w:t xml:space="preserve"> </w:t>
      </w:r>
      <w:r>
        <w:t xml:space="preserve">Applicant (primary delegate) ·</w:t>
      </w:r>
      <w:r>
        <w:t xml:space="preserve"> </w:t>
      </w:r>
      <w:r>
        <w:rPr>
          <w:bCs/>
          <w:b/>
        </w:rPr>
        <w:t xml:space="preserve">Suggested Priority:</w:t>
      </w:r>
      <w:r>
        <w:t xml:space="preserve"> </w:t>
      </w:r>
      <w:r>
        <w:t xml:space="preserve">Should</w:t>
      </w:r>
    </w:p>
    <w:p>
      <w:pPr>
        <w:numPr>
          <w:ilvl w:val="0"/>
          <w:numId w:val="2445"/>
        </w:numPr>
        <w:pStyle w:val="Compact"/>
      </w:pPr>
      <w:r>
        <w:rPr>
          <w:bCs/>
          <w:b/>
        </w:rPr>
        <w:t xml:space="preserve">Story:</w:t>
      </w:r>
      <w:r>
        <w:t xml:space="preserve"> </w:t>
      </w:r>
      <w:r>
        <w:t xml:space="preserve">As the entity's primary delegate I want to update our contact and location data directly, verifying any new phone or email, so that the grantor can reach us.</w:t>
      </w:r>
    </w:p>
    <w:p>
      <w:pPr>
        <w:numPr>
          <w:ilvl w:val="0"/>
          <w:numId w:val="2445"/>
        </w:numPr>
        <w:pStyle w:val="Compact"/>
      </w:pPr>
      <w:r>
        <w:rPr>
          <w:bCs/>
          <w:b/>
        </w:rPr>
        <w:t xml:space="preserve">Preconditions:</w:t>
      </w:r>
      <w:r>
        <w:t xml:space="preserve"> </w:t>
      </w:r>
      <w:r>
        <w:t xml:space="preserve">Primary delegate membership.</w:t>
      </w:r>
    </w:p>
    <w:p>
      <w:pPr>
        <w:numPr>
          <w:ilvl w:val="0"/>
          <w:numId w:val="2445"/>
        </w:numPr>
        <w:pStyle w:val="Compact"/>
      </w:pPr>
      <w:r>
        <w:rPr>
          <w:bCs/>
          <w:b/>
        </w:rPr>
        <w:t xml:space="preserve">Main Flow:</w:t>
      </w:r>
      <w:r>
        <w:t xml:space="preserve"> </w:t>
      </w:r>
      <w:r>
        <w:t xml:space="preserve">1) Open 'ملف الجهة'. 2) Press 'تعديل'. 3) Change fields; OTP-verify changed phone/email. 4) Save.</w:t>
      </w:r>
    </w:p>
    <w:p>
      <w:pPr>
        <w:numPr>
          <w:ilvl w:val="0"/>
          <w:numId w:val="2445"/>
        </w:numPr>
        <w:pStyle w:val="Compact"/>
      </w:pPr>
      <w:r>
        <w:rPr>
          <w:bCs/>
          <w:b/>
        </w:rPr>
        <w:t xml:space="preserve">Alternative Flows:</w:t>
      </w:r>
      <w:r>
        <w:t xml:space="preserve"> </w:t>
      </w:r>
      <w:r>
        <w:t xml:space="preserve">No change → closes.</w:t>
      </w:r>
    </w:p>
    <w:p>
      <w:pPr>
        <w:numPr>
          <w:ilvl w:val="0"/>
          <w:numId w:val="2445"/>
        </w:numPr>
        <w:pStyle w:val="Compact"/>
      </w:pPr>
      <w:r>
        <w:rPr>
          <w:bCs/>
          <w:b/>
        </w:rPr>
        <w:t xml:space="preserve">Exception Flows:</w:t>
      </w:r>
      <w:r>
        <w:t xml:space="preserve"> </w:t>
      </w:r>
      <w:r>
        <w:t xml:space="preserve">Unverified channel → error.; DB error → toast.</w:t>
      </w:r>
    </w:p>
    <w:p>
      <w:pPr>
        <w:numPr>
          <w:ilvl w:val="0"/>
          <w:numId w:val="2445"/>
        </w:numPr>
        <w:pStyle w:val="Compact"/>
      </w:pPr>
      <w:r>
        <w:rPr>
          <w:bCs/>
          <w:b/>
        </w:rPr>
        <w:t xml:space="preserve">Business Rules:</w:t>
      </w:r>
      <w:r>
        <w:t xml:space="preserve"> </w:t>
      </w:r>
      <w:r>
        <w:t xml:space="preserve">BR-PTL-26, BR-PTL-27</w:t>
      </w:r>
    </w:p>
    <w:p>
      <w:pPr>
        <w:numPr>
          <w:ilvl w:val="0"/>
          <w:numId w:val="2445"/>
        </w:numPr>
        <w:pStyle w:val="Compact"/>
      </w:pPr>
      <w:r>
        <w:rPr>
          <w:bCs/>
          <w:b/>
        </w:rPr>
        <w:t xml:space="preserve">Functional Requirements:</w:t>
      </w:r>
      <w:r>
        <w:t xml:space="preserve"> </w:t>
      </w:r>
      <w:r>
        <w:t xml:space="preserve">FR-PTL-038, FR-PTL-039, FR-PTL-009</w:t>
      </w:r>
    </w:p>
    <w:p>
      <w:pPr>
        <w:numPr>
          <w:ilvl w:val="0"/>
          <w:numId w:val="2445"/>
        </w:numPr>
        <w:pStyle w:val="Compact"/>
      </w:pPr>
      <w:r>
        <w:rPr>
          <w:bCs/>
          <w:b/>
        </w:rPr>
        <w:t xml:space="preserve">Acceptance Criteria:</w:t>
      </w:r>
    </w:p>
    <w:p>
      <w:pPr>
        <w:numPr>
          <w:ilvl w:val="1"/>
          <w:numId w:val="2446"/>
        </w:numPr>
        <w:pStyle w:val="Compact"/>
      </w:pPr>
      <w:r>
        <w:t xml:space="preserve">Given I changed the email and did not verify When I save Then I see 'وثّق الجوال والبريد برمز التحقق قبل الحفظ'.</w:t>
      </w:r>
    </w:p>
    <w:p>
      <w:pPr>
        <w:numPr>
          <w:ilvl w:val="1"/>
          <w:numId w:val="2446"/>
        </w:numPr>
        <w:pStyle w:val="Compact"/>
      </w:pPr>
      <w:r>
        <w:t xml:space="preserve">Given verified changes When I save Then the profile updates and a contact_updated event is logged.</w:t>
      </w:r>
    </w:p>
    <w:p>
      <w:pPr>
        <w:numPr>
          <w:ilvl w:val="0"/>
          <w:numId w:val="2445"/>
        </w:numPr>
        <w:pStyle w:val="Compact"/>
      </w:pPr>
      <w:r>
        <w:rPr>
          <w:bCs/>
          <w:b/>
        </w:rPr>
        <w:t xml:space="preserve">Required Data:</w:t>
      </w:r>
      <w:r>
        <w:t xml:space="preserve"> </w:t>
      </w:r>
      <w:r>
        <w:t xml:space="preserve">beneficiaries phone/email/region/city/governorate; beneficiary_events.</w:t>
      </w:r>
    </w:p>
    <w:p>
      <w:pPr>
        <w:numPr>
          <w:ilvl w:val="0"/>
          <w:numId w:val="2445"/>
        </w:numPr>
        <w:pStyle w:val="Compact"/>
      </w:pPr>
      <w:r>
        <w:rPr>
          <w:bCs/>
          <w:b/>
        </w:rPr>
        <w:t xml:space="preserve">Field Validations:</w:t>
      </w:r>
      <w:r>
        <w:t xml:space="preserve"> </w:t>
      </w:r>
      <w:r>
        <w:t xml:space="preserve">OTP on changed phone/email.</w:t>
      </w:r>
    </w:p>
    <w:p>
      <w:pPr>
        <w:numPr>
          <w:ilvl w:val="0"/>
          <w:numId w:val="2445"/>
        </w:numPr>
        <w:pStyle w:val="Compact"/>
      </w:pPr>
      <w:r>
        <w:rPr>
          <w:bCs/>
          <w:b/>
        </w:rPr>
        <w:t xml:space="preserve">Permissions:</w:t>
      </w:r>
      <w:r>
        <w:t xml:space="preserve"> </w:t>
      </w:r>
      <w:r>
        <w:t xml:space="preserve">Primary delegate only (UI).</w:t>
      </w:r>
    </w:p>
    <w:p>
      <w:pPr>
        <w:numPr>
          <w:ilvl w:val="0"/>
          <w:numId w:val="2445"/>
        </w:numPr>
        <w:pStyle w:val="Compact"/>
      </w:pPr>
      <w:r>
        <w:rPr>
          <w:bCs/>
          <w:b/>
        </w:rPr>
        <w:t xml:space="preserve">Error Handling:</w:t>
      </w:r>
      <w:r>
        <w:t xml:space="preserve"> </w:t>
      </w:r>
      <w:r>
        <w:t xml:space="preserve">Toasts.</w:t>
      </w:r>
    </w:p>
    <w:p>
      <w:pPr>
        <w:numPr>
          <w:ilvl w:val="0"/>
          <w:numId w:val="2445"/>
        </w:numPr>
        <w:pStyle w:val="Compact"/>
      </w:pPr>
      <w:r>
        <w:rPr>
          <w:bCs/>
          <w:b/>
        </w:rPr>
        <w:t xml:space="preserve">Dependencies:</w:t>
      </w:r>
      <w:r>
        <w:t xml:space="preserve"> </w:t>
      </w:r>
      <w:r>
        <w:t xml:space="preserve">FT-PTL-03</w:t>
      </w:r>
    </w:p>
    <w:p>
      <w:pPr>
        <w:numPr>
          <w:ilvl w:val="0"/>
          <w:numId w:val="2445"/>
        </w:numPr>
        <w:pStyle w:val="Compact"/>
      </w:pPr>
      <w:r>
        <w:rPr>
          <w:bCs/>
          <w:b/>
        </w:rPr>
        <w:t xml:space="preserve">Definition of Ready:</w:t>
      </w:r>
    </w:p>
    <w:p>
      <w:pPr>
        <w:numPr>
          <w:ilvl w:val="1"/>
          <w:numId w:val="2447"/>
        </w:numPr>
        <w:pStyle w:val="Compact"/>
      </w:pPr>
      <w:r>
        <w:t xml:space="preserve">☐ Business value confirmed</w:t>
      </w:r>
    </w:p>
    <w:p>
      <w:pPr>
        <w:numPr>
          <w:ilvl w:val="1"/>
          <w:numId w:val="2447"/>
        </w:numPr>
        <w:pStyle w:val="Compact"/>
      </w:pPr>
      <w:r>
        <w:t xml:space="preserve">☒ Acceptance criteria defined</w:t>
      </w:r>
    </w:p>
    <w:p>
      <w:pPr>
        <w:numPr>
          <w:ilvl w:val="1"/>
          <w:numId w:val="2447"/>
        </w:numPr>
        <w:pStyle w:val="Compact"/>
      </w:pPr>
      <w:r>
        <w:t xml:space="preserve">☒ Prototype reference identified</w:t>
      </w:r>
    </w:p>
    <w:p>
      <w:pPr>
        <w:numPr>
          <w:ilvl w:val="1"/>
          <w:numId w:val="2447"/>
        </w:numPr>
        <w:pStyle w:val="Compact"/>
      </w:pPr>
      <w:r>
        <w:t xml:space="preserve">☒ Data entities identified</w:t>
      </w:r>
    </w:p>
    <w:p>
      <w:pPr>
        <w:numPr>
          <w:ilvl w:val="1"/>
          <w:numId w:val="2447"/>
        </w:numPr>
        <w:pStyle w:val="Compact"/>
      </w:pPr>
      <w:r>
        <w:t xml:space="preserve">☒ Dependencies identified</w:t>
      </w:r>
    </w:p>
    <w:p>
      <w:pPr>
        <w:numPr>
          <w:ilvl w:val="1"/>
          <w:numId w:val="2447"/>
        </w:numPr>
        <w:pStyle w:val="Compact"/>
      </w:pPr>
      <w:r>
        <w:t xml:space="preserve">☐ Permissions/security rules defined</w:t>
      </w:r>
    </w:p>
    <w:p>
      <w:pPr>
        <w:numPr>
          <w:ilvl w:val="1"/>
          <w:numId w:val="2447"/>
        </w:numPr>
        <w:pStyle w:val="Compact"/>
      </w:pPr>
      <w:r>
        <w:t xml:space="preserve">☒ Open questions resolved</w:t>
      </w:r>
    </w:p>
    <w:p>
      <w:pPr>
        <w:numPr>
          <w:ilvl w:val="0"/>
          <w:numId w:val="2445"/>
        </w:numPr>
        <w:pStyle w:val="Compact"/>
      </w:pPr>
      <w:r>
        <w:rPr>
          <w:bCs/>
          <w:b/>
        </w:rPr>
        <w:t xml:space="preserve">Open Questions:</w:t>
      </w:r>
      <w:r>
        <w:t xml:space="preserve"> </w:t>
      </w:r>
      <w:r>
        <w:t xml:space="preserve">None</w:t>
      </w:r>
    </w:p>
    <w:bookmarkEnd w:id="897"/>
    <w:bookmarkStart w:id="898" w:name="Xa875ba3c7164924b8761c121bff0a62ed9d080e"/>
    <w:p>
      <w:pPr>
        <w:pStyle w:val="Heading3"/>
      </w:pPr>
      <w:r>
        <w:t xml:space="preserve">US-PTL-018 — update our bank account and IBAN certificate</w:t>
      </w:r>
    </w:p>
    <w:p>
      <w:pPr>
        <w:numPr>
          <w:ilvl w:val="0"/>
          <w:numId w:val="2448"/>
        </w:numPr>
        <w:pStyle w:val="Compact"/>
      </w:pPr>
      <w:r>
        <w:rPr>
          <w:bCs/>
          <w:b/>
        </w:rPr>
        <w:t xml:space="preserve">Parent Epic:</w:t>
      </w:r>
      <w:r>
        <w:t xml:space="preserve"> </w:t>
      </w:r>
      <w:r>
        <w:t xml:space="preserve">EP-PTL-05 ·</w:t>
      </w:r>
      <w:r>
        <w:t xml:space="preserve"> </w:t>
      </w:r>
      <w:r>
        <w:rPr>
          <w:bCs/>
          <w:b/>
        </w:rPr>
        <w:t xml:space="preserve">Parent Feature:</w:t>
      </w:r>
      <w:r>
        <w:t xml:space="preserve"> </w:t>
      </w:r>
      <w:r>
        <w:t xml:space="preserve">FT-PTL-16 ·</w:t>
      </w:r>
      <w:r>
        <w:t xml:space="preserve"> </w:t>
      </w:r>
      <w:r>
        <w:rPr>
          <w:bCs/>
          <w:b/>
        </w:rPr>
        <w:t xml:space="preserve">User Role:</w:t>
      </w:r>
      <w:r>
        <w:t xml:space="preserve"> </w:t>
      </w:r>
      <w:r>
        <w:t xml:space="preserve">Applicant (primary delegate) ·</w:t>
      </w:r>
      <w:r>
        <w:t xml:space="preserve"> </w:t>
      </w:r>
      <w:r>
        <w:rPr>
          <w:bCs/>
          <w:b/>
        </w:rPr>
        <w:t xml:space="preserve">Suggested Priority:</w:t>
      </w:r>
      <w:r>
        <w:t xml:space="preserve"> </w:t>
      </w:r>
      <w:r>
        <w:t xml:space="preserve">Must</w:t>
      </w:r>
    </w:p>
    <w:p>
      <w:pPr>
        <w:numPr>
          <w:ilvl w:val="0"/>
          <w:numId w:val="2448"/>
        </w:numPr>
        <w:pStyle w:val="Compact"/>
      </w:pPr>
      <w:r>
        <w:rPr>
          <w:bCs/>
          <w:b/>
        </w:rPr>
        <w:t xml:space="preserve">Story:</w:t>
      </w:r>
      <w:r>
        <w:t xml:space="preserve"> </w:t>
      </w:r>
      <w:r>
        <w:t xml:space="preserve">As the primary delegate I want to update our bank account and IBAN certificate so that grant payments go to the correct verified account.</w:t>
      </w:r>
    </w:p>
    <w:p>
      <w:pPr>
        <w:numPr>
          <w:ilvl w:val="0"/>
          <w:numId w:val="2448"/>
        </w:numPr>
        <w:pStyle w:val="Compact"/>
      </w:pPr>
      <w:r>
        <w:rPr>
          <w:bCs/>
          <w:b/>
        </w:rPr>
        <w:t xml:space="preserve">Preconditions:</w:t>
      </w:r>
      <w:r>
        <w:t xml:space="preserve"> </w:t>
      </w:r>
      <w:r>
        <w:t xml:space="preserve">Primary delegate membership.</w:t>
      </w:r>
    </w:p>
    <w:p>
      <w:pPr>
        <w:numPr>
          <w:ilvl w:val="0"/>
          <w:numId w:val="2448"/>
        </w:numPr>
        <w:pStyle w:val="Compact"/>
      </w:pPr>
      <w:r>
        <w:rPr>
          <w:bCs/>
          <w:b/>
        </w:rPr>
        <w:t xml:space="preserve">Main Flow:</w:t>
      </w:r>
      <w:r>
        <w:t xml:space="preserve"> </w:t>
      </w:r>
      <w:r>
        <w:t xml:space="preserve">1) Open bank dialog. 2) Edit bank/IBAN, attach certificate. 3) Save; status becomes pending verification.</w:t>
      </w:r>
    </w:p>
    <w:p>
      <w:pPr>
        <w:numPr>
          <w:ilvl w:val="0"/>
          <w:numId w:val="2448"/>
        </w:numPr>
        <w:pStyle w:val="Compact"/>
      </w:pPr>
      <w:r>
        <w:rPr>
          <w:bCs/>
          <w:b/>
        </w:rPr>
        <w:t xml:space="preserve">Alternative Flows:</w:t>
      </w:r>
      <w:r>
        <w:t xml:space="preserve"> </w:t>
      </w:r>
      <w:r>
        <w:t xml:space="preserve">Certificate only → status pending.</w:t>
      </w:r>
    </w:p>
    <w:p>
      <w:pPr>
        <w:numPr>
          <w:ilvl w:val="0"/>
          <w:numId w:val="2448"/>
        </w:numPr>
        <w:pStyle w:val="Compact"/>
      </w:pPr>
      <w:r>
        <w:rPr>
          <w:bCs/>
          <w:b/>
        </w:rPr>
        <w:t xml:space="preserve">Exception Flows:</w:t>
      </w:r>
      <w:r>
        <w:t xml:space="preserve"> </w:t>
      </w:r>
      <w:r>
        <w:t xml:space="preserve">Invalid IBAN → browser blocks.; Upload/DB error → toast.</w:t>
      </w:r>
    </w:p>
    <w:p>
      <w:pPr>
        <w:numPr>
          <w:ilvl w:val="0"/>
          <w:numId w:val="2448"/>
        </w:numPr>
        <w:pStyle w:val="Compact"/>
      </w:pPr>
      <w:r>
        <w:rPr>
          <w:bCs/>
          <w:b/>
        </w:rPr>
        <w:t xml:space="preserve">Business Rules:</w:t>
      </w:r>
      <w:r>
        <w:t xml:space="preserve"> </w:t>
      </w:r>
      <w:r>
        <w:t xml:space="preserve">BR-PTL-26, BR-PTL-28</w:t>
      </w:r>
    </w:p>
    <w:p>
      <w:pPr>
        <w:numPr>
          <w:ilvl w:val="0"/>
          <w:numId w:val="2448"/>
        </w:numPr>
        <w:pStyle w:val="Compact"/>
      </w:pPr>
      <w:r>
        <w:rPr>
          <w:bCs/>
          <w:b/>
        </w:rPr>
        <w:t xml:space="preserve">Functional Requirements:</w:t>
      </w:r>
      <w:r>
        <w:t xml:space="preserve"> </w:t>
      </w:r>
      <w:r>
        <w:t xml:space="preserve">FR-PTL-040, FR-PTL-041</w:t>
      </w:r>
    </w:p>
    <w:p>
      <w:pPr>
        <w:numPr>
          <w:ilvl w:val="0"/>
          <w:numId w:val="2448"/>
        </w:numPr>
        <w:pStyle w:val="Compact"/>
      </w:pPr>
      <w:r>
        <w:rPr>
          <w:bCs/>
          <w:b/>
        </w:rPr>
        <w:t xml:space="preserve">Acceptance Criteria:</w:t>
      </w:r>
    </w:p>
    <w:p>
      <w:pPr>
        <w:numPr>
          <w:ilvl w:val="1"/>
          <w:numId w:val="2449"/>
        </w:numPr>
        <w:pStyle w:val="Compact"/>
      </w:pPr>
      <w:r>
        <w:t xml:space="preserve">Given IBAN 'SA03…' with 22 digits When I save Then bank_status becomes 'قيد التحقق' and an iban_changed event is logged.</w:t>
      </w:r>
    </w:p>
    <w:p>
      <w:pPr>
        <w:numPr>
          <w:ilvl w:val="1"/>
          <w:numId w:val="2449"/>
        </w:numPr>
        <w:pStyle w:val="Compact"/>
      </w:pPr>
      <w:r>
        <w:t xml:space="preserve">Given an IBAN without the SA prefix When I save Then the form does not submit.</w:t>
      </w:r>
    </w:p>
    <w:p>
      <w:pPr>
        <w:numPr>
          <w:ilvl w:val="0"/>
          <w:numId w:val="2448"/>
        </w:numPr>
        <w:pStyle w:val="Compact"/>
      </w:pPr>
      <w:r>
        <w:rPr>
          <w:bCs/>
          <w:b/>
        </w:rPr>
        <w:t xml:space="preserve">Required Data:</w:t>
      </w:r>
      <w:r>
        <w:t xml:space="preserve"> </w:t>
      </w:r>
      <w:r>
        <w:t xml:space="preserve">beneficiaries bank fields; storage; beneficiary_events.</w:t>
      </w:r>
    </w:p>
    <w:p>
      <w:pPr>
        <w:numPr>
          <w:ilvl w:val="0"/>
          <w:numId w:val="2448"/>
        </w:numPr>
        <w:pStyle w:val="Compact"/>
      </w:pPr>
      <w:r>
        <w:rPr>
          <w:bCs/>
          <w:b/>
        </w:rPr>
        <w:t xml:space="preserve">Field Validations:</w:t>
      </w:r>
      <w:r>
        <w:t xml:space="preserve"> </w:t>
      </w:r>
      <w:r>
        <w:t xml:space="preserve">IBAN SA[0-9]{22}; bank required.</w:t>
      </w:r>
    </w:p>
    <w:p>
      <w:pPr>
        <w:numPr>
          <w:ilvl w:val="0"/>
          <w:numId w:val="2448"/>
        </w:numPr>
        <w:pStyle w:val="Compact"/>
      </w:pPr>
      <w:r>
        <w:rPr>
          <w:bCs/>
          <w:b/>
        </w:rPr>
        <w:t xml:space="preserve">Permissions:</w:t>
      </w:r>
      <w:r>
        <w:t xml:space="preserve"> </w:t>
      </w:r>
      <w:r>
        <w:t xml:space="preserve">Primary delegate only (UI).</w:t>
      </w:r>
    </w:p>
    <w:p>
      <w:pPr>
        <w:numPr>
          <w:ilvl w:val="0"/>
          <w:numId w:val="2448"/>
        </w:numPr>
        <w:pStyle w:val="Compact"/>
      </w:pPr>
      <w:r>
        <w:rPr>
          <w:bCs/>
          <w:b/>
        </w:rPr>
        <w:t xml:space="preserve">Error Handling:</w:t>
      </w:r>
      <w:r>
        <w:t xml:space="preserve"> </w:t>
      </w:r>
      <w:r>
        <w:t xml:space="preserve">Toast with error.</w:t>
      </w:r>
    </w:p>
    <w:p>
      <w:pPr>
        <w:numPr>
          <w:ilvl w:val="0"/>
          <w:numId w:val="2448"/>
        </w:numPr>
        <w:pStyle w:val="Compact"/>
      </w:pPr>
      <w:r>
        <w:rPr>
          <w:bCs/>
          <w:b/>
        </w:rPr>
        <w:t xml:space="preserve">Dependencies:</w:t>
      </w:r>
      <w:r>
        <w:t xml:space="preserve"> </w:t>
      </w:r>
      <w:r>
        <w:t xml:space="preserve">BEN bank verification</w:t>
      </w:r>
    </w:p>
    <w:p>
      <w:pPr>
        <w:numPr>
          <w:ilvl w:val="0"/>
          <w:numId w:val="2448"/>
        </w:numPr>
        <w:pStyle w:val="Compact"/>
      </w:pPr>
      <w:r>
        <w:rPr>
          <w:bCs/>
          <w:b/>
        </w:rPr>
        <w:t xml:space="preserve">Definition of Ready:</w:t>
      </w:r>
    </w:p>
    <w:p>
      <w:pPr>
        <w:numPr>
          <w:ilvl w:val="1"/>
          <w:numId w:val="2450"/>
        </w:numPr>
        <w:pStyle w:val="Compact"/>
      </w:pPr>
      <w:r>
        <w:t xml:space="preserve">☐ Business value confirmed</w:t>
      </w:r>
    </w:p>
    <w:p>
      <w:pPr>
        <w:numPr>
          <w:ilvl w:val="1"/>
          <w:numId w:val="2450"/>
        </w:numPr>
        <w:pStyle w:val="Compact"/>
      </w:pPr>
      <w:r>
        <w:t xml:space="preserve">☒ Acceptance criteria defined</w:t>
      </w:r>
    </w:p>
    <w:p>
      <w:pPr>
        <w:numPr>
          <w:ilvl w:val="1"/>
          <w:numId w:val="2450"/>
        </w:numPr>
        <w:pStyle w:val="Compact"/>
      </w:pPr>
      <w:r>
        <w:t xml:space="preserve">☒ Prototype reference identified</w:t>
      </w:r>
    </w:p>
    <w:p>
      <w:pPr>
        <w:numPr>
          <w:ilvl w:val="1"/>
          <w:numId w:val="2450"/>
        </w:numPr>
        <w:pStyle w:val="Compact"/>
      </w:pPr>
      <w:r>
        <w:t xml:space="preserve">☒ Data entities identified</w:t>
      </w:r>
    </w:p>
    <w:p>
      <w:pPr>
        <w:numPr>
          <w:ilvl w:val="1"/>
          <w:numId w:val="2450"/>
        </w:numPr>
        <w:pStyle w:val="Compact"/>
      </w:pPr>
      <w:r>
        <w:t xml:space="preserve">☒ Dependencies identified</w:t>
      </w:r>
    </w:p>
    <w:p>
      <w:pPr>
        <w:numPr>
          <w:ilvl w:val="1"/>
          <w:numId w:val="2450"/>
        </w:numPr>
        <w:pStyle w:val="Compact"/>
      </w:pPr>
      <w:r>
        <w:t xml:space="preserve">☐ Permissions/security rules defined</w:t>
      </w:r>
    </w:p>
    <w:p>
      <w:pPr>
        <w:numPr>
          <w:ilvl w:val="1"/>
          <w:numId w:val="2450"/>
        </w:numPr>
        <w:pStyle w:val="Compact"/>
      </w:pPr>
      <w:r>
        <w:t xml:space="preserve">☐ Open questions resolved</w:t>
      </w:r>
    </w:p>
    <w:p>
      <w:pPr>
        <w:numPr>
          <w:ilvl w:val="0"/>
          <w:numId w:val="2448"/>
        </w:numPr>
        <w:pStyle w:val="Compact"/>
      </w:pPr>
      <w:r>
        <w:rPr>
          <w:bCs/>
          <w:b/>
        </w:rPr>
        <w:t xml:space="preserve">Open Questions:</w:t>
      </w:r>
      <w:r>
        <w:t xml:space="preserve"> </w:t>
      </w:r>
      <w:r>
        <w:t xml:space="preserve">OQ-PTL-15</w:t>
      </w:r>
    </w:p>
    <w:bookmarkEnd w:id="898"/>
    <w:bookmarkStart w:id="899" w:name="Xc671c22f2f324156f5feadefd42de8893271eb5"/>
    <w:p>
      <w:pPr>
        <w:pStyle w:val="Heading3"/>
      </w:pPr>
      <w:r>
        <w:t xml:space="preserve">US-PTL-019 — submit our renewed license with its document and have it verified automatically</w:t>
      </w:r>
    </w:p>
    <w:p>
      <w:pPr>
        <w:numPr>
          <w:ilvl w:val="0"/>
          <w:numId w:val="2451"/>
        </w:numPr>
        <w:pStyle w:val="Compact"/>
      </w:pPr>
      <w:r>
        <w:rPr>
          <w:bCs/>
          <w:b/>
        </w:rPr>
        <w:t xml:space="preserve">Parent Epic:</w:t>
      </w:r>
      <w:r>
        <w:t xml:space="preserve"> </w:t>
      </w:r>
      <w:r>
        <w:t xml:space="preserve">EP-PTL-05 ·</w:t>
      </w:r>
      <w:r>
        <w:t xml:space="preserve"> </w:t>
      </w:r>
      <w:r>
        <w:rPr>
          <w:bCs/>
          <w:b/>
        </w:rPr>
        <w:t xml:space="preserve">Parent Feature:</w:t>
      </w:r>
      <w:r>
        <w:t xml:space="preserve"> </w:t>
      </w:r>
      <w:r>
        <w:t xml:space="preserve">FT-PTL-17 ·</w:t>
      </w:r>
      <w:r>
        <w:t xml:space="preserve"> </w:t>
      </w:r>
      <w:r>
        <w:rPr>
          <w:bCs/>
          <w:b/>
        </w:rPr>
        <w:t xml:space="preserve">User Role:</w:t>
      </w:r>
      <w:r>
        <w:t xml:space="preserve"> </w:t>
      </w:r>
      <w:r>
        <w:t xml:space="preserve">Applicant (primary delegate) ·</w:t>
      </w:r>
      <w:r>
        <w:t xml:space="preserve"> </w:t>
      </w:r>
      <w:r>
        <w:rPr>
          <w:bCs/>
          <w:b/>
        </w:rPr>
        <w:t xml:space="preserve">Suggested Priority:</w:t>
      </w:r>
      <w:r>
        <w:t xml:space="preserve"> </w:t>
      </w:r>
      <w:r>
        <w:t xml:space="preserve">Should</w:t>
      </w:r>
    </w:p>
    <w:p>
      <w:pPr>
        <w:numPr>
          <w:ilvl w:val="0"/>
          <w:numId w:val="2451"/>
        </w:numPr>
        <w:pStyle w:val="Compact"/>
      </w:pPr>
      <w:r>
        <w:rPr>
          <w:bCs/>
          <w:b/>
        </w:rPr>
        <w:t xml:space="preserve">Story:</w:t>
      </w:r>
      <w:r>
        <w:t xml:space="preserve"> </w:t>
      </w:r>
      <w:r>
        <w:t xml:space="preserve">As the primary delegate I want to submit our renewed license with its document and have it verified automatically so that our official data is updated without delay when it matches.</w:t>
      </w:r>
    </w:p>
    <w:p>
      <w:pPr>
        <w:numPr>
          <w:ilvl w:val="0"/>
          <w:numId w:val="2451"/>
        </w:numPr>
        <w:pStyle w:val="Compact"/>
      </w:pPr>
      <w:r>
        <w:rPr>
          <w:bCs/>
          <w:b/>
        </w:rPr>
        <w:t xml:space="preserve">Preconditions:</w:t>
      </w:r>
      <w:r>
        <w:t xml:space="preserve"> </w:t>
      </w:r>
      <w:r>
        <w:t xml:space="preserve">Primary delegate membership.</w:t>
      </w:r>
    </w:p>
    <w:p>
      <w:pPr>
        <w:numPr>
          <w:ilvl w:val="0"/>
          <w:numId w:val="2451"/>
        </w:numPr>
        <w:pStyle w:val="Compact"/>
      </w:pPr>
      <w:r>
        <w:rPr>
          <w:bCs/>
          <w:b/>
        </w:rPr>
        <w:t xml:space="preserve">Main Flow:</w:t>
      </w:r>
      <w:r>
        <w:t xml:space="preserve"> </w:t>
      </w:r>
      <w:r>
        <w:t xml:space="preserve">1) Open 'تحديث الترخيص'. 2) Enter name, license number, expiry; attach document. 3) Submit; AI check runs. 4) Auto-approved or routed to manual review.</w:t>
      </w:r>
    </w:p>
    <w:p>
      <w:pPr>
        <w:numPr>
          <w:ilvl w:val="0"/>
          <w:numId w:val="2451"/>
        </w:numPr>
        <w:pStyle w:val="Compact"/>
      </w:pPr>
      <w:r>
        <w:rPr>
          <w:bCs/>
          <w:b/>
        </w:rPr>
        <w:t xml:space="preserve">Alternative Flows:</w:t>
      </w:r>
      <w:r>
        <w:t xml:space="preserve"> </w:t>
      </w:r>
      <w:r>
        <w:t xml:space="preserve">Score &lt;100 → manual review task.</w:t>
      </w:r>
    </w:p>
    <w:p>
      <w:pPr>
        <w:numPr>
          <w:ilvl w:val="0"/>
          <w:numId w:val="2451"/>
        </w:numPr>
        <w:pStyle w:val="Compact"/>
      </w:pPr>
      <w:r>
        <w:rPr>
          <w:bCs/>
          <w:b/>
        </w:rPr>
        <w:t xml:space="preserve">Exception Flows:</w:t>
      </w:r>
      <w:r>
        <w:t xml:space="preserve"> </w:t>
      </w:r>
      <w:r>
        <w:t xml:space="preserve">No document → error.; AI failure → score 0 → review.</w:t>
      </w:r>
    </w:p>
    <w:p>
      <w:pPr>
        <w:numPr>
          <w:ilvl w:val="0"/>
          <w:numId w:val="2451"/>
        </w:numPr>
        <w:pStyle w:val="Compact"/>
      </w:pPr>
      <w:r>
        <w:rPr>
          <w:bCs/>
          <w:b/>
        </w:rPr>
        <w:t xml:space="preserve">Business Rules:</w:t>
      </w:r>
      <w:r>
        <w:t xml:space="preserve"> </w:t>
      </w:r>
      <w:r>
        <w:t xml:space="preserve">BR-PTL-29</w:t>
      </w:r>
    </w:p>
    <w:p>
      <w:pPr>
        <w:numPr>
          <w:ilvl w:val="0"/>
          <w:numId w:val="2451"/>
        </w:numPr>
        <w:pStyle w:val="Compact"/>
      </w:pPr>
      <w:r>
        <w:rPr>
          <w:bCs/>
          <w:b/>
        </w:rPr>
        <w:t xml:space="preserve">Functional Requirements:</w:t>
      </w:r>
      <w:r>
        <w:t xml:space="preserve"> </w:t>
      </w:r>
      <w:r>
        <w:t xml:space="preserve">FR-PTL-042, FR-PTL-043, FR-PTL-044</w:t>
      </w:r>
    </w:p>
    <w:p>
      <w:pPr>
        <w:numPr>
          <w:ilvl w:val="0"/>
          <w:numId w:val="2451"/>
        </w:numPr>
        <w:pStyle w:val="Compact"/>
      </w:pPr>
      <w:r>
        <w:rPr>
          <w:bCs/>
          <w:b/>
        </w:rPr>
        <w:t xml:space="preserve">Acceptance Criteria:</w:t>
      </w:r>
    </w:p>
    <w:p>
      <w:pPr>
        <w:numPr>
          <w:ilvl w:val="1"/>
          <w:numId w:val="2452"/>
        </w:numPr>
        <w:pStyle w:val="Compact"/>
      </w:pPr>
      <w:r>
        <w:t xml:space="preserve">Given the document matches all four criteria When I submit Then the official data updates and I see 'طابق المستند 100% — اعتُمد التحديث مباشرة'.</w:t>
      </w:r>
    </w:p>
    <w:p>
      <w:pPr>
        <w:numPr>
          <w:ilvl w:val="1"/>
          <w:numId w:val="2452"/>
        </w:numPr>
        <w:pStyle w:val="Compact"/>
      </w:pPr>
      <w:r>
        <w:t xml:space="preserve">Given a partial match When I submit Then I see 'نسبة المطابقة n% — أُحيل لموظف المانح للتدقيق' and a task is created for an admin.</w:t>
      </w:r>
    </w:p>
    <w:p>
      <w:pPr>
        <w:numPr>
          <w:ilvl w:val="0"/>
          <w:numId w:val="2451"/>
        </w:numPr>
        <w:pStyle w:val="Compact"/>
      </w:pPr>
      <w:r>
        <w:rPr>
          <w:bCs/>
          <w:b/>
        </w:rPr>
        <w:t xml:space="preserve">Required Data:</w:t>
      </w:r>
      <w:r>
        <w:t xml:space="preserve"> </w:t>
      </w:r>
      <w:r>
        <w:t xml:space="preserve">entity_update_requests, beneficiaries, manual_tasks, beneficiary_events.</w:t>
      </w:r>
    </w:p>
    <w:p>
      <w:pPr>
        <w:numPr>
          <w:ilvl w:val="0"/>
          <w:numId w:val="2451"/>
        </w:numPr>
        <w:pStyle w:val="Compact"/>
      </w:pPr>
      <w:r>
        <w:rPr>
          <w:bCs/>
          <w:b/>
        </w:rPr>
        <w:t xml:space="preserve">Field Validations:</w:t>
      </w:r>
      <w:r>
        <w:t xml:space="preserve"> </w:t>
      </w:r>
      <w:r>
        <w:t xml:space="preserve">All three fields and document required.</w:t>
      </w:r>
    </w:p>
    <w:p>
      <w:pPr>
        <w:numPr>
          <w:ilvl w:val="0"/>
          <w:numId w:val="2451"/>
        </w:numPr>
        <w:pStyle w:val="Compact"/>
      </w:pPr>
      <w:r>
        <w:rPr>
          <w:bCs/>
          <w:b/>
        </w:rPr>
        <w:t xml:space="preserve">Permissions:</w:t>
      </w:r>
      <w:r>
        <w:t xml:space="preserve"> </w:t>
      </w:r>
      <w:r>
        <w:t xml:space="preserve">Primary delegate only (UI); server fn requires auth.</w:t>
      </w:r>
    </w:p>
    <w:p>
      <w:pPr>
        <w:numPr>
          <w:ilvl w:val="0"/>
          <w:numId w:val="2451"/>
        </w:numPr>
        <w:pStyle w:val="Compact"/>
      </w:pPr>
      <w:r>
        <w:rPr>
          <w:bCs/>
          <w:b/>
        </w:rPr>
        <w:t xml:space="preserve">Error Handling:</w:t>
      </w:r>
      <w:r>
        <w:t xml:space="preserve"> </w:t>
      </w:r>
      <w:r>
        <w:t xml:space="preserve">Toasts.</w:t>
      </w:r>
    </w:p>
    <w:p>
      <w:pPr>
        <w:numPr>
          <w:ilvl w:val="0"/>
          <w:numId w:val="2451"/>
        </w:numPr>
        <w:pStyle w:val="Compact"/>
      </w:pPr>
      <w:r>
        <w:rPr>
          <w:bCs/>
          <w:b/>
        </w:rPr>
        <w:t xml:space="preserve">Dependencies:</w:t>
      </w:r>
      <w:r>
        <w:t xml:space="preserve"> </w:t>
      </w:r>
      <w:r>
        <w:t xml:space="preserve">BEN LicenseReviewCard</w:t>
      </w:r>
    </w:p>
    <w:p>
      <w:pPr>
        <w:numPr>
          <w:ilvl w:val="0"/>
          <w:numId w:val="2451"/>
        </w:numPr>
        <w:pStyle w:val="Compact"/>
      </w:pPr>
      <w:r>
        <w:rPr>
          <w:bCs/>
          <w:b/>
        </w:rPr>
        <w:t xml:space="preserve">Definition of Ready:</w:t>
      </w:r>
    </w:p>
    <w:p>
      <w:pPr>
        <w:numPr>
          <w:ilvl w:val="1"/>
          <w:numId w:val="2453"/>
        </w:numPr>
        <w:pStyle w:val="Compact"/>
      </w:pPr>
      <w:r>
        <w:t xml:space="preserve">☐ Business value confirmed</w:t>
      </w:r>
    </w:p>
    <w:p>
      <w:pPr>
        <w:numPr>
          <w:ilvl w:val="1"/>
          <w:numId w:val="2453"/>
        </w:numPr>
        <w:pStyle w:val="Compact"/>
      </w:pPr>
      <w:r>
        <w:t xml:space="preserve">☒ Acceptance criteria defined</w:t>
      </w:r>
    </w:p>
    <w:p>
      <w:pPr>
        <w:numPr>
          <w:ilvl w:val="1"/>
          <w:numId w:val="2453"/>
        </w:numPr>
        <w:pStyle w:val="Compact"/>
      </w:pPr>
      <w:r>
        <w:t xml:space="preserve">☒ Prototype reference identified</w:t>
      </w:r>
    </w:p>
    <w:p>
      <w:pPr>
        <w:numPr>
          <w:ilvl w:val="1"/>
          <w:numId w:val="2453"/>
        </w:numPr>
        <w:pStyle w:val="Compact"/>
      </w:pPr>
      <w:r>
        <w:t xml:space="preserve">☒ Data entities identified</w:t>
      </w:r>
    </w:p>
    <w:p>
      <w:pPr>
        <w:numPr>
          <w:ilvl w:val="1"/>
          <w:numId w:val="2453"/>
        </w:numPr>
        <w:pStyle w:val="Compact"/>
      </w:pPr>
      <w:r>
        <w:t xml:space="preserve">☒ Dependencies identified</w:t>
      </w:r>
    </w:p>
    <w:p>
      <w:pPr>
        <w:numPr>
          <w:ilvl w:val="1"/>
          <w:numId w:val="2453"/>
        </w:numPr>
        <w:pStyle w:val="Compact"/>
      </w:pPr>
      <w:r>
        <w:t xml:space="preserve">☐ Permissions/security rules defined</w:t>
      </w:r>
    </w:p>
    <w:p>
      <w:pPr>
        <w:numPr>
          <w:ilvl w:val="1"/>
          <w:numId w:val="2453"/>
        </w:numPr>
        <w:pStyle w:val="Compact"/>
      </w:pPr>
      <w:r>
        <w:t xml:space="preserve">☐ Open questions resolved</w:t>
      </w:r>
    </w:p>
    <w:p>
      <w:pPr>
        <w:numPr>
          <w:ilvl w:val="0"/>
          <w:numId w:val="2451"/>
        </w:numPr>
        <w:pStyle w:val="Compact"/>
      </w:pPr>
      <w:r>
        <w:rPr>
          <w:bCs/>
          <w:b/>
        </w:rPr>
        <w:t xml:space="preserve">Open Questions:</w:t>
      </w:r>
      <w:r>
        <w:t xml:space="preserve"> </w:t>
      </w:r>
      <w:r>
        <w:t xml:space="preserve">OQ-PTL-16</w:t>
      </w:r>
    </w:p>
    <w:bookmarkEnd w:id="899"/>
    <w:bookmarkStart w:id="900" w:name="X043fe6b8314b763ae26170c650d8ba17a1856b4"/>
    <w:p>
      <w:pPr>
        <w:pStyle w:val="Heading3"/>
      </w:pPr>
      <w:r>
        <w:t xml:space="preserve">US-PTL-020 — mark tasks complete and upload the required evidence</w:t>
      </w:r>
    </w:p>
    <w:p>
      <w:pPr>
        <w:numPr>
          <w:ilvl w:val="0"/>
          <w:numId w:val="2454"/>
        </w:numPr>
        <w:pStyle w:val="Compact"/>
      </w:pPr>
      <w:r>
        <w:rPr>
          <w:bCs/>
          <w:b/>
        </w:rPr>
        <w:t xml:space="preserve">Parent Epic:</w:t>
      </w:r>
      <w:r>
        <w:t xml:space="preserve"> </w:t>
      </w:r>
      <w:r>
        <w:t xml:space="preserve">EP-PTL-06 ·</w:t>
      </w:r>
      <w:r>
        <w:t xml:space="preserve"> </w:t>
      </w:r>
      <w:r>
        <w:rPr>
          <w:bCs/>
          <w:b/>
        </w:rPr>
        <w:t xml:space="preserve">Parent Feature:</w:t>
      </w:r>
      <w:r>
        <w:t xml:space="preserve"> </w:t>
      </w:r>
      <w:r>
        <w:t xml:space="preserve">FT-PTL-18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Should</w:t>
      </w:r>
    </w:p>
    <w:p>
      <w:pPr>
        <w:numPr>
          <w:ilvl w:val="0"/>
          <w:numId w:val="2454"/>
        </w:numPr>
        <w:pStyle w:val="Compact"/>
      </w:pPr>
      <w:r>
        <w:rPr>
          <w:bCs/>
          <w:b/>
        </w:rPr>
        <w:t xml:space="preserve">Story:</w:t>
      </w:r>
      <w:r>
        <w:t xml:space="preserve"> </w:t>
      </w:r>
      <w:r>
        <w:t xml:space="preserve">As a partner executing a project I want to mark tasks complete and upload the required evidence so that the grantor can approve progress.</w:t>
      </w:r>
    </w:p>
    <w:p>
      <w:pPr>
        <w:numPr>
          <w:ilvl w:val="0"/>
          <w:numId w:val="2454"/>
        </w:numPr>
        <w:pStyle w:val="Compact"/>
      </w:pPr>
      <w:r>
        <w:rPr>
          <w:bCs/>
          <w:b/>
        </w:rPr>
        <w:t xml:space="preserve">Preconditions:</w:t>
      </w:r>
      <w:r>
        <w:t xml:space="preserve"> </w:t>
      </w:r>
      <w:r>
        <w:t xml:space="preserve">Project exists for the represented entity.</w:t>
      </w:r>
    </w:p>
    <w:p>
      <w:pPr>
        <w:numPr>
          <w:ilvl w:val="0"/>
          <w:numId w:val="2454"/>
        </w:numPr>
        <w:pStyle w:val="Compact"/>
      </w:pPr>
      <w:r>
        <w:rPr>
          <w:bCs/>
          <w:b/>
        </w:rPr>
        <w:t xml:space="preserve">Main Flow:</w:t>
      </w:r>
      <w:r>
        <w:t xml:space="preserve"> </w:t>
      </w:r>
      <w:r>
        <w:t xml:space="preserve">1) Open project from 'مشاريعي'. 2) For an unlocked task upload evidence per slot. 3) Submit task completion. 4) Read feedback if returned and re-upload.</w:t>
      </w:r>
    </w:p>
    <w:p>
      <w:pPr>
        <w:numPr>
          <w:ilvl w:val="0"/>
          <w:numId w:val="2454"/>
        </w:numPr>
        <w:pStyle w:val="Compact"/>
      </w:pPr>
      <w:r>
        <w:rPr>
          <w:bCs/>
          <w:b/>
        </w:rPr>
        <w:t xml:space="preserve">Alternative Flows:</w:t>
      </w:r>
      <w:r>
        <w:t xml:space="preserve"> </w:t>
      </w:r>
      <w:r>
        <w:t xml:space="preserve">Task blocked by dependency → wait.</w:t>
      </w:r>
    </w:p>
    <w:p>
      <w:pPr>
        <w:numPr>
          <w:ilvl w:val="0"/>
          <w:numId w:val="2454"/>
        </w:numPr>
        <w:pStyle w:val="Compact"/>
      </w:pPr>
      <w:r>
        <w:rPr>
          <w:bCs/>
          <w:b/>
        </w:rPr>
        <w:t xml:space="preserve">Exception Flows:</w:t>
      </w:r>
      <w:r>
        <w:t xml:space="preserve"> </w:t>
      </w:r>
      <w:r>
        <w:t xml:space="preserve">Upload &gt; 10 MB → error per file.</w:t>
      </w:r>
    </w:p>
    <w:p>
      <w:pPr>
        <w:numPr>
          <w:ilvl w:val="0"/>
          <w:numId w:val="2454"/>
        </w:numPr>
        <w:pStyle w:val="Compact"/>
      </w:pPr>
      <w:r>
        <w:rPr>
          <w:bCs/>
          <w:b/>
        </w:rPr>
        <w:t xml:space="preserve">Business Rules:</w:t>
      </w:r>
      <w:r>
        <w:t xml:space="preserve"> </w:t>
      </w:r>
      <w:r>
        <w:t xml:space="preserve">BR-PTL-30, BR-PTL-32</w:t>
      </w:r>
    </w:p>
    <w:p>
      <w:pPr>
        <w:numPr>
          <w:ilvl w:val="0"/>
          <w:numId w:val="2454"/>
        </w:numPr>
        <w:pStyle w:val="Compact"/>
      </w:pPr>
      <w:r>
        <w:rPr>
          <w:bCs/>
          <w:b/>
        </w:rPr>
        <w:t xml:space="preserve">Functional Requirements:</w:t>
      </w:r>
      <w:r>
        <w:t xml:space="preserve"> </w:t>
      </w:r>
      <w:r>
        <w:t xml:space="preserve">FR-PTL-045, FR-PTL-046, FR-PTL-047</w:t>
      </w:r>
    </w:p>
    <w:p>
      <w:pPr>
        <w:numPr>
          <w:ilvl w:val="0"/>
          <w:numId w:val="2454"/>
        </w:numPr>
        <w:pStyle w:val="Compact"/>
      </w:pPr>
      <w:r>
        <w:rPr>
          <w:bCs/>
          <w:b/>
        </w:rPr>
        <w:t xml:space="preserve">Acceptance Criteria:</w:t>
      </w:r>
    </w:p>
    <w:p>
      <w:pPr>
        <w:numPr>
          <w:ilvl w:val="1"/>
          <w:numId w:val="2455"/>
        </w:numPr>
        <w:pStyle w:val="Compact"/>
      </w:pPr>
      <w:r>
        <w:t xml:space="preserve">Given an unlocked open task When I upload evidence Then evidence_status becomes submitted.</w:t>
      </w:r>
    </w:p>
    <w:p>
      <w:pPr>
        <w:numPr>
          <w:ilvl w:val="1"/>
          <w:numId w:val="2455"/>
        </w:numPr>
        <w:pStyle w:val="Compact"/>
      </w:pPr>
      <w:r>
        <w:t xml:space="preserve">Given a task returned with feedback Then I see 'ملاحظات المانح: …' and can upload again.</w:t>
      </w:r>
    </w:p>
    <w:p>
      <w:pPr>
        <w:numPr>
          <w:ilvl w:val="1"/>
          <w:numId w:val="2455"/>
        </w:numPr>
        <w:pStyle w:val="Compact"/>
      </w:pPr>
      <w:r>
        <w:t xml:space="preserve">Given a task depending on an unapproved task Then upload is disabled and 'بعد: …' is shown.</w:t>
      </w:r>
    </w:p>
    <w:p>
      <w:pPr>
        <w:numPr>
          <w:ilvl w:val="0"/>
          <w:numId w:val="2454"/>
        </w:numPr>
        <w:pStyle w:val="Compact"/>
      </w:pPr>
      <w:r>
        <w:rPr>
          <w:bCs/>
          <w:b/>
        </w:rPr>
        <w:t xml:space="preserve">Required Data:</w:t>
      </w:r>
      <w:r>
        <w:t xml:space="preserve"> </w:t>
      </w:r>
      <w:r>
        <w:t xml:space="preserve">project_activities, attachment_files.</w:t>
      </w:r>
    </w:p>
    <w:p>
      <w:pPr>
        <w:numPr>
          <w:ilvl w:val="0"/>
          <w:numId w:val="2454"/>
        </w:numPr>
        <w:pStyle w:val="Compact"/>
      </w:pPr>
      <w:r>
        <w:rPr>
          <w:bCs/>
          <w:b/>
        </w:rPr>
        <w:t xml:space="preserve">Field Validations:</w:t>
      </w:r>
      <w:r>
        <w:t xml:space="preserve"> </w:t>
      </w:r>
      <w:r>
        <w:t xml:space="preserve">File ≤10 MB.</w:t>
      </w:r>
    </w:p>
    <w:p>
      <w:pPr>
        <w:numPr>
          <w:ilvl w:val="0"/>
          <w:numId w:val="2454"/>
        </w:numPr>
        <w:pStyle w:val="Compact"/>
      </w:pPr>
      <w:r>
        <w:rPr>
          <w:bCs/>
          <w:b/>
        </w:rPr>
        <w:t xml:space="preserve">Permissions:</w:t>
      </w:r>
      <w:r>
        <w:t xml:space="preserve"> </w:t>
      </w:r>
      <w:r>
        <w:t xml:space="preserve">Partner mode (isStaff=false).</w:t>
      </w:r>
    </w:p>
    <w:p>
      <w:pPr>
        <w:numPr>
          <w:ilvl w:val="0"/>
          <w:numId w:val="2454"/>
        </w:numPr>
        <w:pStyle w:val="Compact"/>
      </w:pPr>
      <w:r>
        <w:rPr>
          <w:bCs/>
          <w:b/>
        </w:rPr>
        <w:t xml:space="preserve">Error Handling:</w:t>
      </w:r>
      <w:r>
        <w:t xml:space="preserve"> </w:t>
      </w:r>
      <w:r>
        <w:t xml:space="preserve">Toasts.</w:t>
      </w:r>
    </w:p>
    <w:p>
      <w:pPr>
        <w:numPr>
          <w:ilvl w:val="0"/>
          <w:numId w:val="2454"/>
        </w:numPr>
        <w:pStyle w:val="Compact"/>
      </w:pPr>
      <w:r>
        <w:rPr>
          <w:bCs/>
          <w:b/>
        </w:rPr>
        <w:t xml:space="preserve">Dependencies:</w:t>
      </w:r>
      <w:r>
        <w:t xml:space="preserve"> </w:t>
      </w:r>
      <w:r>
        <w:t xml:space="preserve">PRJ ProjectTree</w:t>
      </w:r>
    </w:p>
    <w:p>
      <w:pPr>
        <w:numPr>
          <w:ilvl w:val="0"/>
          <w:numId w:val="2454"/>
        </w:numPr>
        <w:pStyle w:val="Compact"/>
      </w:pPr>
      <w:r>
        <w:rPr>
          <w:bCs/>
          <w:b/>
        </w:rPr>
        <w:t xml:space="preserve">Definition of Ready:</w:t>
      </w:r>
    </w:p>
    <w:p>
      <w:pPr>
        <w:numPr>
          <w:ilvl w:val="1"/>
          <w:numId w:val="2456"/>
        </w:numPr>
        <w:pStyle w:val="Compact"/>
      </w:pPr>
      <w:r>
        <w:t xml:space="preserve">☐ Business value confirmed</w:t>
      </w:r>
    </w:p>
    <w:p>
      <w:pPr>
        <w:numPr>
          <w:ilvl w:val="1"/>
          <w:numId w:val="2456"/>
        </w:numPr>
        <w:pStyle w:val="Compact"/>
      </w:pPr>
      <w:r>
        <w:t xml:space="preserve">☒ Acceptance criteria defined</w:t>
      </w:r>
    </w:p>
    <w:p>
      <w:pPr>
        <w:numPr>
          <w:ilvl w:val="1"/>
          <w:numId w:val="2456"/>
        </w:numPr>
        <w:pStyle w:val="Compact"/>
      </w:pPr>
      <w:r>
        <w:t xml:space="preserve">☒ Prototype reference identified</w:t>
      </w:r>
    </w:p>
    <w:p>
      <w:pPr>
        <w:numPr>
          <w:ilvl w:val="1"/>
          <w:numId w:val="2456"/>
        </w:numPr>
        <w:pStyle w:val="Compact"/>
      </w:pPr>
      <w:r>
        <w:t xml:space="preserve">☒ Data entities identified</w:t>
      </w:r>
    </w:p>
    <w:p>
      <w:pPr>
        <w:numPr>
          <w:ilvl w:val="1"/>
          <w:numId w:val="2456"/>
        </w:numPr>
        <w:pStyle w:val="Compact"/>
      </w:pPr>
      <w:r>
        <w:t xml:space="preserve">☒ Dependencies identified</w:t>
      </w:r>
    </w:p>
    <w:p>
      <w:pPr>
        <w:numPr>
          <w:ilvl w:val="1"/>
          <w:numId w:val="2456"/>
        </w:numPr>
        <w:pStyle w:val="Compact"/>
      </w:pPr>
      <w:r>
        <w:t xml:space="preserve">☐ Permissions/security rules defined</w:t>
      </w:r>
    </w:p>
    <w:p>
      <w:pPr>
        <w:numPr>
          <w:ilvl w:val="1"/>
          <w:numId w:val="2456"/>
        </w:numPr>
        <w:pStyle w:val="Compact"/>
      </w:pPr>
      <w:r>
        <w:t xml:space="preserve">☐ Open questions resolved</w:t>
      </w:r>
    </w:p>
    <w:p>
      <w:pPr>
        <w:numPr>
          <w:ilvl w:val="0"/>
          <w:numId w:val="2454"/>
        </w:numPr>
        <w:pStyle w:val="Compact"/>
      </w:pPr>
      <w:r>
        <w:rPr>
          <w:bCs/>
          <w:b/>
        </w:rPr>
        <w:t xml:space="preserve">Open Questions:</w:t>
      </w:r>
      <w:r>
        <w:t xml:space="preserve"> </w:t>
      </w:r>
      <w:r>
        <w:t xml:space="preserve">OQ-PTL-17</w:t>
      </w:r>
    </w:p>
    <w:bookmarkEnd w:id="900"/>
    <w:bookmarkStart w:id="901" w:name="X5d395e70d41b1e6082215951a6b17bbc927799c"/>
    <w:p>
      <w:pPr>
        <w:pStyle w:val="Heading3"/>
      </w:pPr>
      <w:r>
        <w:t xml:space="preserve">US-PTL-021 — submit a phase report and revise it if returned</w:t>
      </w:r>
    </w:p>
    <w:p>
      <w:pPr>
        <w:numPr>
          <w:ilvl w:val="0"/>
          <w:numId w:val="2457"/>
        </w:numPr>
        <w:pStyle w:val="Compact"/>
      </w:pPr>
      <w:r>
        <w:rPr>
          <w:bCs/>
          <w:b/>
        </w:rPr>
        <w:t xml:space="preserve">Parent Epic:</w:t>
      </w:r>
      <w:r>
        <w:t xml:space="preserve"> </w:t>
      </w:r>
      <w:r>
        <w:t xml:space="preserve">EP-PTL-06 ·</w:t>
      </w:r>
      <w:r>
        <w:t xml:space="preserve"> </w:t>
      </w:r>
      <w:r>
        <w:rPr>
          <w:bCs/>
          <w:b/>
        </w:rPr>
        <w:t xml:space="preserve">Parent Feature:</w:t>
      </w:r>
      <w:r>
        <w:t xml:space="preserve"> </w:t>
      </w:r>
      <w:r>
        <w:t xml:space="preserve">FT-PTL-18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Should</w:t>
      </w:r>
    </w:p>
    <w:p>
      <w:pPr>
        <w:numPr>
          <w:ilvl w:val="0"/>
          <w:numId w:val="2457"/>
        </w:numPr>
        <w:pStyle w:val="Compact"/>
      </w:pPr>
      <w:r>
        <w:rPr>
          <w:bCs/>
          <w:b/>
        </w:rPr>
        <w:t xml:space="preserve">Story:</w:t>
      </w:r>
      <w:r>
        <w:t xml:space="preserve"> </w:t>
      </w:r>
      <w:r>
        <w:t xml:space="preserve">As a partner I want to submit a phase report and revise it if returned so that the phase can be approved and paid.</w:t>
      </w:r>
    </w:p>
    <w:p>
      <w:pPr>
        <w:numPr>
          <w:ilvl w:val="0"/>
          <w:numId w:val="2457"/>
        </w:numPr>
        <w:pStyle w:val="Compact"/>
      </w:pPr>
      <w:r>
        <w:rPr>
          <w:bCs/>
          <w:b/>
        </w:rPr>
        <w:t xml:space="preserve">Preconditions:</w:t>
      </w:r>
      <w:r>
        <w:t xml:space="preserve"> </w:t>
      </w:r>
      <w:r>
        <w:t xml:space="preserve">Phase unlocked.</w:t>
      </w:r>
    </w:p>
    <w:p>
      <w:pPr>
        <w:numPr>
          <w:ilvl w:val="0"/>
          <w:numId w:val="2457"/>
        </w:numPr>
        <w:pStyle w:val="Compact"/>
      </w:pPr>
      <w:r>
        <w:rPr>
          <w:bCs/>
          <w:b/>
        </w:rPr>
        <w:t xml:space="preserve">Main Flow:</w:t>
      </w:r>
      <w:r>
        <w:t xml:space="preserve"> </w:t>
      </w:r>
      <w:r>
        <w:t xml:space="preserve">1) Press 'رفع تقرير المرحلة'. 2) Write summary. 3) Send.</w:t>
      </w:r>
    </w:p>
    <w:p>
      <w:pPr>
        <w:numPr>
          <w:ilvl w:val="0"/>
          <w:numId w:val="2457"/>
        </w:numPr>
        <w:pStyle w:val="Compact"/>
      </w:pPr>
      <w:r>
        <w:rPr>
          <w:bCs/>
          <w:b/>
        </w:rPr>
        <w:t xml:space="preserve">Alternative Flows:</w:t>
      </w:r>
      <w:r>
        <w:t xml:space="preserve"> </w:t>
      </w:r>
      <w:r>
        <w:t xml:space="preserve">Returned report → edit and resend.</w:t>
      </w:r>
    </w:p>
    <w:p>
      <w:pPr>
        <w:numPr>
          <w:ilvl w:val="0"/>
          <w:numId w:val="2457"/>
        </w:numPr>
        <w:pStyle w:val="Compact"/>
      </w:pPr>
      <w:r>
        <w:rPr>
          <w:bCs/>
          <w:b/>
        </w:rPr>
        <w:t xml:space="preserve">Exception Flows:</w:t>
      </w:r>
      <w:r>
        <w:t xml:space="preserve"> </w:t>
      </w:r>
      <w:r>
        <w:t xml:space="preserve">Empty body → send disabled.</w:t>
      </w:r>
    </w:p>
    <w:p>
      <w:pPr>
        <w:numPr>
          <w:ilvl w:val="0"/>
          <w:numId w:val="2457"/>
        </w:numPr>
        <w:pStyle w:val="Compact"/>
      </w:pPr>
      <w:r>
        <w:rPr>
          <w:bCs/>
          <w:b/>
        </w:rPr>
        <w:t xml:space="preserve">Business Rules:</w:t>
      </w:r>
      <w:r>
        <w:t xml:space="preserve"> </w:t>
      </w:r>
      <w:r>
        <w:t xml:space="preserve">BR-PTL-34</w:t>
      </w:r>
    </w:p>
    <w:p>
      <w:pPr>
        <w:numPr>
          <w:ilvl w:val="0"/>
          <w:numId w:val="2457"/>
        </w:numPr>
        <w:pStyle w:val="Compact"/>
      </w:pPr>
      <w:r>
        <w:rPr>
          <w:bCs/>
          <w:b/>
        </w:rPr>
        <w:t xml:space="preserve">Functional Requirements:</w:t>
      </w:r>
      <w:r>
        <w:t xml:space="preserve"> </w:t>
      </w:r>
      <w:r>
        <w:t xml:space="preserve">FR-PTL-048</w:t>
      </w:r>
    </w:p>
    <w:p>
      <w:pPr>
        <w:numPr>
          <w:ilvl w:val="0"/>
          <w:numId w:val="2457"/>
        </w:numPr>
        <w:pStyle w:val="Compact"/>
      </w:pPr>
      <w:r>
        <w:rPr>
          <w:bCs/>
          <w:b/>
        </w:rPr>
        <w:t xml:space="preserve">Acceptance Criteria:</w:t>
      </w:r>
    </w:p>
    <w:p>
      <w:pPr>
        <w:numPr>
          <w:ilvl w:val="1"/>
          <w:numId w:val="2458"/>
        </w:numPr>
        <w:pStyle w:val="Compact"/>
      </w:pPr>
      <w:r>
        <w:t xml:space="preserve">Given no report When I send a summary Then a pending project_reports row is created.</w:t>
      </w:r>
    </w:p>
    <w:p>
      <w:pPr>
        <w:numPr>
          <w:ilvl w:val="1"/>
          <w:numId w:val="2458"/>
        </w:numPr>
        <w:pStyle w:val="Compact"/>
      </w:pPr>
      <w:r>
        <w:t xml:space="preserve">Given a returned report When I edit and send Then its status returns to pending.</w:t>
      </w:r>
    </w:p>
    <w:p>
      <w:pPr>
        <w:numPr>
          <w:ilvl w:val="0"/>
          <w:numId w:val="2457"/>
        </w:numPr>
        <w:pStyle w:val="Compact"/>
      </w:pPr>
      <w:r>
        <w:rPr>
          <w:bCs/>
          <w:b/>
        </w:rPr>
        <w:t xml:space="preserve">Required Data:</w:t>
      </w:r>
      <w:r>
        <w:t xml:space="preserve"> </w:t>
      </w:r>
      <w:r>
        <w:t xml:space="preserve">project_reports.</w:t>
      </w:r>
    </w:p>
    <w:p>
      <w:pPr>
        <w:numPr>
          <w:ilvl w:val="0"/>
          <w:numId w:val="2457"/>
        </w:numPr>
        <w:pStyle w:val="Compact"/>
      </w:pPr>
      <w:r>
        <w:rPr>
          <w:bCs/>
          <w:b/>
        </w:rPr>
        <w:t xml:space="preserve">Field Validations:</w:t>
      </w:r>
      <w:r>
        <w:t xml:space="preserve"> </w:t>
      </w:r>
      <w:r>
        <w:t xml:space="preserve">Body required.</w:t>
      </w:r>
    </w:p>
    <w:p>
      <w:pPr>
        <w:numPr>
          <w:ilvl w:val="0"/>
          <w:numId w:val="2457"/>
        </w:numPr>
        <w:pStyle w:val="Compact"/>
      </w:pPr>
      <w:r>
        <w:rPr>
          <w:bCs/>
          <w:b/>
        </w:rPr>
        <w:t xml:space="preserve">Permissions:</w:t>
      </w:r>
      <w:r>
        <w:t xml:space="preserve"> </w:t>
      </w:r>
      <w:r>
        <w:t xml:space="preserve">Partner mode.</w:t>
      </w:r>
    </w:p>
    <w:p>
      <w:pPr>
        <w:numPr>
          <w:ilvl w:val="0"/>
          <w:numId w:val="2457"/>
        </w:numPr>
        <w:pStyle w:val="Compact"/>
      </w:pPr>
      <w:r>
        <w:rPr>
          <w:bCs/>
          <w:b/>
        </w:rPr>
        <w:t xml:space="preserve">Error Handling:</w:t>
      </w:r>
      <w:r>
        <w:t xml:space="preserve"> </w:t>
      </w:r>
      <w:r>
        <w:t xml:space="preserve">—</w:t>
      </w:r>
    </w:p>
    <w:p>
      <w:pPr>
        <w:numPr>
          <w:ilvl w:val="0"/>
          <w:numId w:val="2457"/>
        </w:numPr>
        <w:pStyle w:val="Compact"/>
      </w:pPr>
      <w:r>
        <w:rPr>
          <w:bCs/>
          <w:b/>
        </w:rPr>
        <w:t xml:space="preserve">Dependencies:</w:t>
      </w:r>
      <w:r>
        <w:t xml:space="preserve"> </w:t>
      </w:r>
      <w:r>
        <w:t xml:space="preserve">PRJ</w:t>
      </w:r>
    </w:p>
    <w:p>
      <w:pPr>
        <w:numPr>
          <w:ilvl w:val="0"/>
          <w:numId w:val="2457"/>
        </w:numPr>
        <w:pStyle w:val="Compact"/>
      </w:pPr>
      <w:r>
        <w:rPr>
          <w:bCs/>
          <w:b/>
        </w:rPr>
        <w:t xml:space="preserve">Definition of Ready:</w:t>
      </w:r>
    </w:p>
    <w:p>
      <w:pPr>
        <w:numPr>
          <w:ilvl w:val="1"/>
          <w:numId w:val="2459"/>
        </w:numPr>
        <w:pStyle w:val="Compact"/>
      </w:pPr>
      <w:r>
        <w:t xml:space="preserve">☐ Business value confirmed</w:t>
      </w:r>
    </w:p>
    <w:p>
      <w:pPr>
        <w:numPr>
          <w:ilvl w:val="1"/>
          <w:numId w:val="2459"/>
        </w:numPr>
        <w:pStyle w:val="Compact"/>
      </w:pPr>
      <w:r>
        <w:t xml:space="preserve">☒ Acceptance criteria defined</w:t>
      </w:r>
    </w:p>
    <w:p>
      <w:pPr>
        <w:numPr>
          <w:ilvl w:val="1"/>
          <w:numId w:val="2459"/>
        </w:numPr>
        <w:pStyle w:val="Compact"/>
      </w:pPr>
      <w:r>
        <w:t xml:space="preserve">☒ Prototype reference identified</w:t>
      </w:r>
    </w:p>
    <w:p>
      <w:pPr>
        <w:numPr>
          <w:ilvl w:val="1"/>
          <w:numId w:val="2459"/>
        </w:numPr>
        <w:pStyle w:val="Compact"/>
      </w:pPr>
      <w:r>
        <w:t xml:space="preserve">☒ Data entities identified</w:t>
      </w:r>
    </w:p>
    <w:p>
      <w:pPr>
        <w:numPr>
          <w:ilvl w:val="1"/>
          <w:numId w:val="2459"/>
        </w:numPr>
        <w:pStyle w:val="Compact"/>
      </w:pPr>
      <w:r>
        <w:t xml:space="preserve">☒ Dependencies identified</w:t>
      </w:r>
    </w:p>
    <w:p>
      <w:pPr>
        <w:numPr>
          <w:ilvl w:val="1"/>
          <w:numId w:val="2459"/>
        </w:numPr>
        <w:pStyle w:val="Compact"/>
      </w:pPr>
      <w:r>
        <w:t xml:space="preserve">☐ Permissions/security rules defined</w:t>
      </w:r>
    </w:p>
    <w:p>
      <w:pPr>
        <w:numPr>
          <w:ilvl w:val="1"/>
          <w:numId w:val="2459"/>
        </w:numPr>
        <w:pStyle w:val="Compact"/>
      </w:pPr>
      <w:r>
        <w:t xml:space="preserve">☒ Open questions resolved</w:t>
      </w:r>
    </w:p>
    <w:p>
      <w:pPr>
        <w:numPr>
          <w:ilvl w:val="0"/>
          <w:numId w:val="2457"/>
        </w:numPr>
        <w:pStyle w:val="Compact"/>
      </w:pPr>
      <w:r>
        <w:rPr>
          <w:bCs/>
          <w:b/>
        </w:rPr>
        <w:t xml:space="preserve">Open Questions:</w:t>
      </w:r>
      <w:r>
        <w:t xml:space="preserve"> </w:t>
      </w:r>
      <w:r>
        <w:t xml:space="preserve">None</w:t>
      </w:r>
    </w:p>
    <w:bookmarkEnd w:id="901"/>
    <w:bookmarkStart w:id="902" w:name="Xf41d8eb80a454e8870d50fa100d4415195498b8"/>
    <w:p>
      <w:pPr>
        <w:pStyle w:val="Heading3"/>
      </w:pPr>
      <w:r>
        <w:t xml:space="preserve">US-PTL-022 — upload the receipt voucher and confirm receipt of a transferred payment</w:t>
      </w:r>
    </w:p>
    <w:p>
      <w:pPr>
        <w:numPr>
          <w:ilvl w:val="0"/>
          <w:numId w:val="2460"/>
        </w:numPr>
        <w:pStyle w:val="Compact"/>
      </w:pPr>
      <w:r>
        <w:rPr>
          <w:bCs/>
          <w:b/>
        </w:rPr>
        <w:t xml:space="preserve">Parent Epic:</w:t>
      </w:r>
      <w:r>
        <w:t xml:space="preserve"> </w:t>
      </w:r>
      <w:r>
        <w:t xml:space="preserve">EP-PTL-06 ·</w:t>
      </w:r>
      <w:r>
        <w:t xml:space="preserve"> </w:t>
      </w:r>
      <w:r>
        <w:rPr>
          <w:bCs/>
          <w:b/>
        </w:rPr>
        <w:t xml:space="preserve">Parent Feature:</w:t>
      </w:r>
      <w:r>
        <w:t xml:space="preserve"> </w:t>
      </w:r>
      <w:r>
        <w:t xml:space="preserve">FT-PTL-19 ·</w:t>
      </w:r>
      <w:r>
        <w:t xml:space="preserve"> </w:t>
      </w:r>
      <w:r>
        <w:rPr>
          <w:bCs/>
          <w:b/>
        </w:rPr>
        <w:t xml:space="preserve">User Role:</w:t>
      </w:r>
      <w:r>
        <w:t xml:space="preserve"> </w:t>
      </w:r>
      <w:r>
        <w:t xml:space="preserve">Applicant ·</w:t>
      </w:r>
      <w:r>
        <w:t xml:space="preserve"> </w:t>
      </w:r>
      <w:r>
        <w:rPr>
          <w:bCs/>
          <w:b/>
        </w:rPr>
        <w:t xml:space="preserve">Suggested Priority:</w:t>
      </w:r>
      <w:r>
        <w:t xml:space="preserve"> </w:t>
      </w:r>
      <w:r>
        <w:t xml:space="preserve">Must</w:t>
      </w:r>
    </w:p>
    <w:p>
      <w:pPr>
        <w:numPr>
          <w:ilvl w:val="0"/>
          <w:numId w:val="2460"/>
        </w:numPr>
        <w:pStyle w:val="Compact"/>
      </w:pPr>
      <w:r>
        <w:rPr>
          <w:bCs/>
          <w:b/>
        </w:rPr>
        <w:t xml:space="preserve">Story:</w:t>
      </w:r>
      <w:r>
        <w:t xml:space="preserve"> </w:t>
      </w:r>
      <w:r>
        <w:t xml:space="preserve">As a partner I want to upload the receipt voucher and confirm receipt of a transferred payment so that the payment is closed.</w:t>
      </w:r>
    </w:p>
    <w:p>
      <w:pPr>
        <w:numPr>
          <w:ilvl w:val="0"/>
          <w:numId w:val="2460"/>
        </w:numPr>
        <w:pStyle w:val="Compact"/>
      </w:pPr>
      <w:r>
        <w:rPr>
          <w:bCs/>
          <w:b/>
        </w:rPr>
        <w:t xml:space="preserve">Preconditions:</w:t>
      </w:r>
      <w:r>
        <w:t xml:space="preserve"> </w:t>
      </w:r>
      <w:r>
        <w:t xml:space="preserve">Payment status awaiting_receipt.</w:t>
      </w:r>
    </w:p>
    <w:p>
      <w:pPr>
        <w:numPr>
          <w:ilvl w:val="0"/>
          <w:numId w:val="2460"/>
        </w:numPr>
        <w:pStyle w:val="Compact"/>
      </w:pPr>
      <w:r>
        <w:rPr>
          <w:bCs/>
          <w:b/>
        </w:rPr>
        <w:t xml:space="preserve">Main Flow:</w:t>
      </w:r>
      <w:r>
        <w:t xml:space="preserve"> </w:t>
      </w:r>
      <w:r>
        <w:t xml:space="preserve">1) View transfer notice. 2) Upload receipt voucher. 3) Optionally enter voucher number. 4) Confirm.</w:t>
      </w:r>
    </w:p>
    <w:p>
      <w:pPr>
        <w:numPr>
          <w:ilvl w:val="0"/>
          <w:numId w:val="2460"/>
        </w:numPr>
        <w:pStyle w:val="Compact"/>
      </w:pPr>
      <w:r>
        <w:rPr>
          <w:bCs/>
          <w:b/>
        </w:rPr>
        <w:t xml:space="preserve">Alternative Flows:</w:t>
      </w:r>
      <w:r>
        <w:t xml:space="preserve"> </w:t>
      </w:r>
      <w:r>
        <w:t xml:space="preserve">AI pre-check flagged files → confirm dialog.</w:t>
      </w:r>
    </w:p>
    <w:p>
      <w:pPr>
        <w:numPr>
          <w:ilvl w:val="0"/>
          <w:numId w:val="2460"/>
        </w:numPr>
        <w:pStyle w:val="Compact"/>
      </w:pPr>
      <w:r>
        <w:rPr>
          <w:bCs/>
          <w:b/>
        </w:rPr>
        <w:t xml:space="preserve">Exception Flows:</w:t>
      </w:r>
      <w:r>
        <w:t xml:space="preserve"> </w:t>
      </w:r>
      <w:r>
        <w:t xml:space="preserve">No receipt file → error.</w:t>
      </w:r>
    </w:p>
    <w:p>
      <w:pPr>
        <w:numPr>
          <w:ilvl w:val="0"/>
          <w:numId w:val="2460"/>
        </w:numPr>
        <w:pStyle w:val="Compact"/>
      </w:pPr>
      <w:r>
        <w:rPr>
          <w:bCs/>
          <w:b/>
        </w:rPr>
        <w:t xml:space="preserve">Business Rules:</w:t>
      </w:r>
      <w:r>
        <w:t xml:space="preserve"> </w:t>
      </w:r>
      <w:r>
        <w:t xml:space="preserve">BR-PTL-31, BR-PTL-32</w:t>
      </w:r>
    </w:p>
    <w:p>
      <w:pPr>
        <w:numPr>
          <w:ilvl w:val="0"/>
          <w:numId w:val="2460"/>
        </w:numPr>
        <w:pStyle w:val="Compact"/>
      </w:pPr>
      <w:r>
        <w:rPr>
          <w:bCs/>
          <w:b/>
        </w:rPr>
        <w:t xml:space="preserve">Functional Requirements:</w:t>
      </w:r>
      <w:r>
        <w:t xml:space="preserve"> </w:t>
      </w:r>
      <w:r>
        <w:t xml:space="preserve">FR-PTL-049, FR-PTL-050</w:t>
      </w:r>
    </w:p>
    <w:p>
      <w:pPr>
        <w:numPr>
          <w:ilvl w:val="0"/>
          <w:numId w:val="2460"/>
        </w:numPr>
        <w:pStyle w:val="Compact"/>
      </w:pPr>
      <w:r>
        <w:rPr>
          <w:bCs/>
          <w:b/>
        </w:rPr>
        <w:t xml:space="preserve">Acceptance Criteria:</w:t>
      </w:r>
    </w:p>
    <w:p>
      <w:pPr>
        <w:numPr>
          <w:ilvl w:val="1"/>
          <w:numId w:val="2461"/>
        </w:numPr>
        <w:pStyle w:val="Compact"/>
      </w:pPr>
      <w:r>
        <w:t xml:space="preserve">Given no receipt uploaded When I confirm Then the action fails.</w:t>
      </w:r>
    </w:p>
    <w:p>
      <w:pPr>
        <w:numPr>
          <w:ilvl w:val="1"/>
          <w:numId w:val="2461"/>
        </w:numPr>
        <w:pStyle w:val="Compact"/>
      </w:pPr>
      <w:r>
        <w:t xml:space="preserve">Given a receipt uploaded When I confirm Then the payment becomes paid with received_at set.</w:t>
      </w:r>
    </w:p>
    <w:p>
      <w:pPr>
        <w:numPr>
          <w:ilvl w:val="0"/>
          <w:numId w:val="2460"/>
        </w:numPr>
        <w:pStyle w:val="Compact"/>
      </w:pPr>
      <w:r>
        <w:rPr>
          <w:bCs/>
          <w:b/>
        </w:rPr>
        <w:t xml:space="preserve">Required Data:</w:t>
      </w:r>
      <w:r>
        <w:t xml:space="preserve"> </w:t>
      </w:r>
      <w:r>
        <w:t xml:space="preserve">payments, attachment_files.</w:t>
      </w:r>
    </w:p>
    <w:p>
      <w:pPr>
        <w:numPr>
          <w:ilvl w:val="0"/>
          <w:numId w:val="2460"/>
        </w:numPr>
        <w:pStyle w:val="Compact"/>
      </w:pPr>
      <w:r>
        <w:rPr>
          <w:bCs/>
          <w:b/>
        </w:rPr>
        <w:t xml:space="preserve">Field Validations:</w:t>
      </w:r>
      <w:r>
        <w:t xml:space="preserve"> </w:t>
      </w:r>
      <w:r>
        <w:t xml:space="preserve">Receipt slot mandatory.</w:t>
      </w:r>
    </w:p>
    <w:p>
      <w:pPr>
        <w:numPr>
          <w:ilvl w:val="0"/>
          <w:numId w:val="2460"/>
        </w:numPr>
        <w:pStyle w:val="Compact"/>
      </w:pPr>
      <w:r>
        <w:rPr>
          <w:bCs/>
          <w:b/>
        </w:rPr>
        <w:t xml:space="preserve">Permissions:</w:t>
      </w:r>
      <w:r>
        <w:t xml:space="preserve"> </w:t>
      </w:r>
      <w:r>
        <w:t xml:space="preserve">Partner mode.</w:t>
      </w:r>
    </w:p>
    <w:p>
      <w:pPr>
        <w:numPr>
          <w:ilvl w:val="0"/>
          <w:numId w:val="2460"/>
        </w:numPr>
        <w:pStyle w:val="Compact"/>
      </w:pPr>
      <w:r>
        <w:rPr>
          <w:bCs/>
          <w:b/>
        </w:rPr>
        <w:t xml:space="preserve">Error Handling:</w:t>
      </w:r>
      <w:r>
        <w:t xml:space="preserve"> </w:t>
      </w:r>
      <w:r>
        <w:t xml:space="preserve">Toast error.</w:t>
      </w:r>
    </w:p>
    <w:p>
      <w:pPr>
        <w:numPr>
          <w:ilvl w:val="0"/>
          <w:numId w:val="2460"/>
        </w:numPr>
        <w:pStyle w:val="Compact"/>
      </w:pPr>
      <w:r>
        <w:rPr>
          <w:bCs/>
          <w:b/>
        </w:rPr>
        <w:t xml:space="preserve">Dependencies:</w:t>
      </w:r>
      <w:r>
        <w:t xml:space="preserve"> </w:t>
      </w:r>
      <w:r>
        <w:t xml:space="preserve">FIN payments</w:t>
      </w:r>
    </w:p>
    <w:p>
      <w:pPr>
        <w:numPr>
          <w:ilvl w:val="0"/>
          <w:numId w:val="2460"/>
        </w:numPr>
        <w:pStyle w:val="Compact"/>
      </w:pPr>
      <w:r>
        <w:rPr>
          <w:bCs/>
          <w:b/>
        </w:rPr>
        <w:t xml:space="preserve">Definition of Ready:</w:t>
      </w:r>
    </w:p>
    <w:p>
      <w:pPr>
        <w:numPr>
          <w:ilvl w:val="1"/>
          <w:numId w:val="2462"/>
        </w:numPr>
        <w:pStyle w:val="Compact"/>
      </w:pPr>
      <w:r>
        <w:t xml:space="preserve">☐ Business value confirmed</w:t>
      </w:r>
    </w:p>
    <w:p>
      <w:pPr>
        <w:numPr>
          <w:ilvl w:val="1"/>
          <w:numId w:val="2462"/>
        </w:numPr>
        <w:pStyle w:val="Compact"/>
      </w:pPr>
      <w:r>
        <w:t xml:space="preserve">☒ Acceptance criteria defined</w:t>
      </w:r>
    </w:p>
    <w:p>
      <w:pPr>
        <w:numPr>
          <w:ilvl w:val="1"/>
          <w:numId w:val="2462"/>
        </w:numPr>
        <w:pStyle w:val="Compact"/>
      </w:pPr>
      <w:r>
        <w:t xml:space="preserve">☒ Prototype reference identified</w:t>
      </w:r>
    </w:p>
    <w:p>
      <w:pPr>
        <w:numPr>
          <w:ilvl w:val="1"/>
          <w:numId w:val="2462"/>
        </w:numPr>
        <w:pStyle w:val="Compact"/>
      </w:pPr>
      <w:r>
        <w:t xml:space="preserve">☒ Data entities identified</w:t>
      </w:r>
    </w:p>
    <w:p>
      <w:pPr>
        <w:numPr>
          <w:ilvl w:val="1"/>
          <w:numId w:val="2462"/>
        </w:numPr>
        <w:pStyle w:val="Compact"/>
      </w:pPr>
      <w:r>
        <w:t xml:space="preserve">☒ Dependencies identified</w:t>
      </w:r>
    </w:p>
    <w:p>
      <w:pPr>
        <w:numPr>
          <w:ilvl w:val="1"/>
          <w:numId w:val="2462"/>
        </w:numPr>
        <w:pStyle w:val="Compact"/>
      </w:pPr>
      <w:r>
        <w:t xml:space="preserve">☐ Permissions/security rules defined</w:t>
      </w:r>
    </w:p>
    <w:p>
      <w:pPr>
        <w:numPr>
          <w:ilvl w:val="1"/>
          <w:numId w:val="2462"/>
        </w:numPr>
        <w:pStyle w:val="Compact"/>
      </w:pPr>
      <w:r>
        <w:t xml:space="preserve">☒ Open questions resolved</w:t>
      </w:r>
    </w:p>
    <w:p>
      <w:pPr>
        <w:numPr>
          <w:ilvl w:val="0"/>
          <w:numId w:val="2460"/>
        </w:numPr>
        <w:pStyle w:val="Compact"/>
      </w:pPr>
      <w:r>
        <w:rPr>
          <w:bCs/>
          <w:b/>
        </w:rPr>
        <w:t xml:space="preserve">Open Questions:</w:t>
      </w:r>
      <w:r>
        <w:t xml:space="preserve"> </w:t>
      </w:r>
      <w:r>
        <w:t xml:space="preserve">None</w:t>
      </w:r>
    </w:p>
    <w:bookmarkEnd w:id="902"/>
    <w:bookmarkStart w:id="903" w:name="Xf7474b8b6420631d7749ac7c3104c1b7f70d281"/>
    <w:p>
      <w:pPr>
        <w:pStyle w:val="Heading3"/>
      </w:pPr>
      <w:r>
        <w:t xml:space="preserve">US-PTL-023 — post my evaluation for an application</w:t>
      </w:r>
    </w:p>
    <w:p>
      <w:pPr>
        <w:numPr>
          <w:ilvl w:val="0"/>
          <w:numId w:val="2463"/>
        </w:numPr>
        <w:pStyle w:val="Compact"/>
      </w:pPr>
      <w:r>
        <w:rPr>
          <w:bCs/>
          <w:b/>
        </w:rPr>
        <w:t xml:space="preserve">Parent Epic:</w:t>
      </w:r>
      <w:r>
        <w:t xml:space="preserve"> </w:t>
      </w:r>
      <w:r>
        <w:t xml:space="preserve">EP-PTL-07 ·</w:t>
      </w:r>
      <w:r>
        <w:t xml:space="preserve"> </w:t>
      </w:r>
      <w:r>
        <w:rPr>
          <w:bCs/>
          <w:b/>
        </w:rPr>
        <w:t xml:space="preserve">Parent Feature:</w:t>
      </w:r>
      <w:r>
        <w:t xml:space="preserve"> </w:t>
      </w:r>
      <w:r>
        <w:t xml:space="preserve">FT-PTL-20 ·</w:t>
      </w:r>
      <w:r>
        <w:t xml:space="preserve"> </w:t>
      </w:r>
      <w:r>
        <w:rPr>
          <w:bCs/>
          <w:b/>
        </w:rPr>
        <w:t xml:space="preserve">User Role:</w:t>
      </w:r>
      <w:r>
        <w:t xml:space="preserve"> </w:t>
      </w:r>
      <w:r>
        <w:t xml:space="preserve">External AI evaluation agent (system) ·</w:t>
      </w:r>
      <w:r>
        <w:t xml:space="preserve"> </w:t>
      </w:r>
      <w:r>
        <w:rPr>
          <w:bCs/>
          <w:b/>
        </w:rPr>
        <w:t xml:space="preserve">Suggested Priority:</w:t>
      </w:r>
      <w:r>
        <w:t xml:space="preserve"> </w:t>
      </w:r>
      <w:r>
        <w:t xml:space="preserve">Should</w:t>
      </w:r>
    </w:p>
    <w:p>
      <w:pPr>
        <w:numPr>
          <w:ilvl w:val="0"/>
          <w:numId w:val="2463"/>
        </w:numPr>
        <w:pStyle w:val="Compact"/>
      </w:pPr>
      <w:r>
        <w:rPr>
          <w:bCs/>
          <w:b/>
        </w:rPr>
        <w:t xml:space="preserve">Story:</w:t>
      </w:r>
      <w:r>
        <w:t xml:space="preserve"> </w:t>
      </w:r>
      <w:r>
        <w:t xml:space="preserve">As the client's external evaluation agent I want to post my evaluation for an application so that reviewers see my score, label and report in the platform.</w:t>
      </w:r>
    </w:p>
    <w:p>
      <w:pPr>
        <w:numPr>
          <w:ilvl w:val="0"/>
          <w:numId w:val="2463"/>
        </w:numPr>
        <w:pStyle w:val="Compact"/>
      </w:pPr>
      <w:r>
        <w:rPr>
          <w:bCs/>
          <w:b/>
        </w:rPr>
        <w:t xml:space="preserve">Preconditions:</w:t>
      </w:r>
      <w:r>
        <w:t xml:space="preserve"> </w:t>
      </w:r>
      <w:r>
        <w:t xml:space="preserve">AI_AGENT_TOKEN configured and shared with the agent.</w:t>
      </w:r>
    </w:p>
    <w:p>
      <w:pPr>
        <w:numPr>
          <w:ilvl w:val="0"/>
          <w:numId w:val="2463"/>
        </w:numPr>
        <w:pStyle w:val="Compact"/>
      </w:pPr>
      <w:r>
        <w:rPr>
          <w:bCs/>
          <w:b/>
        </w:rPr>
        <w:t xml:space="preserve">Main Flow:</w:t>
      </w:r>
      <w:r>
        <w:t xml:space="preserve"> </w:t>
      </w:r>
      <w:r>
        <w:t xml:space="preserve">1) POST JSON with bearer token. 2) System validates and locates application. 3) System overwrites external_ai_* fields; returns ok.</w:t>
      </w:r>
    </w:p>
    <w:p>
      <w:pPr>
        <w:numPr>
          <w:ilvl w:val="0"/>
          <w:numId w:val="2463"/>
        </w:numPr>
        <w:pStyle w:val="Compact"/>
      </w:pPr>
      <w:r>
        <w:rPr>
          <w:bCs/>
          <w:b/>
        </w:rPr>
        <w:t xml:space="preserve">Alternative Flows:</w:t>
      </w:r>
      <w:r>
        <w:t xml:space="preserve"> </w:t>
      </w:r>
      <w:r>
        <w:t xml:space="preserve">Identify by ref_no instead of id.</w:t>
      </w:r>
    </w:p>
    <w:p>
      <w:pPr>
        <w:numPr>
          <w:ilvl w:val="0"/>
          <w:numId w:val="2463"/>
        </w:numPr>
        <w:pStyle w:val="Compact"/>
      </w:pPr>
      <w:r>
        <w:rPr>
          <w:bCs/>
          <w:b/>
        </w:rPr>
        <w:t xml:space="preserve">Exception Flows:</w:t>
      </w:r>
      <w:r>
        <w:t xml:space="preserve"> </w:t>
      </w:r>
      <w:r>
        <w:t xml:space="preserve">503 not configured; 401 token; 400 validation; 404 not found; 500 update failed.</w:t>
      </w:r>
    </w:p>
    <w:p>
      <w:pPr>
        <w:numPr>
          <w:ilvl w:val="0"/>
          <w:numId w:val="2463"/>
        </w:numPr>
        <w:pStyle w:val="Compact"/>
      </w:pPr>
      <w:r>
        <w:rPr>
          <w:bCs/>
          <w:b/>
        </w:rPr>
        <w:t xml:space="preserve">Business Rules:</w:t>
      </w:r>
      <w:r>
        <w:t xml:space="preserve"> </w:t>
      </w:r>
      <w:r>
        <w:t xml:space="preserve">BR-PTL-33</w:t>
      </w:r>
    </w:p>
    <w:p>
      <w:pPr>
        <w:numPr>
          <w:ilvl w:val="0"/>
          <w:numId w:val="2463"/>
        </w:numPr>
        <w:pStyle w:val="Compact"/>
      </w:pPr>
      <w:r>
        <w:rPr>
          <w:bCs/>
          <w:b/>
        </w:rPr>
        <w:t xml:space="preserve">Functional Requirements:</w:t>
      </w:r>
      <w:r>
        <w:t xml:space="preserve"> </w:t>
      </w:r>
      <w:r>
        <w:t xml:space="preserve">FR-PTL-051, FR-PTL-052, FR-PTL-053, FR-PTL-054</w:t>
      </w:r>
    </w:p>
    <w:p>
      <w:pPr>
        <w:numPr>
          <w:ilvl w:val="0"/>
          <w:numId w:val="2463"/>
        </w:numPr>
        <w:pStyle w:val="Compact"/>
      </w:pPr>
      <w:r>
        <w:rPr>
          <w:bCs/>
          <w:b/>
        </w:rPr>
        <w:t xml:space="preserve">Acceptance Criteria:</w:t>
      </w:r>
    </w:p>
    <w:p>
      <w:pPr>
        <w:numPr>
          <w:ilvl w:val="1"/>
          <w:numId w:val="2464"/>
        </w:numPr>
        <w:pStyle w:val="Compact"/>
      </w:pPr>
      <w:r>
        <w:t xml:space="preserve">Given a valid token and payload When posted Then 200 {ok:true} and external_ai_at is now.</w:t>
      </w:r>
    </w:p>
    <w:p>
      <w:pPr>
        <w:numPr>
          <w:ilvl w:val="1"/>
          <w:numId w:val="2464"/>
        </w:numPr>
        <w:pStyle w:val="Compact"/>
      </w:pPr>
      <w:r>
        <w:t xml:space="preserve">Given a wrong token When posted Then 401.</w:t>
      </w:r>
    </w:p>
    <w:p>
      <w:pPr>
        <w:numPr>
          <w:ilvl w:val="1"/>
          <w:numId w:val="2464"/>
        </w:numPr>
        <w:pStyle w:val="Compact"/>
      </w:pPr>
      <w:r>
        <w:t xml:space="preserve">Given score 150 When posted Then 400.</w:t>
      </w:r>
    </w:p>
    <w:p>
      <w:pPr>
        <w:numPr>
          <w:ilvl w:val="0"/>
          <w:numId w:val="2463"/>
        </w:numPr>
        <w:pStyle w:val="Compact"/>
      </w:pPr>
      <w:r>
        <w:rPr>
          <w:bCs/>
          <w:b/>
        </w:rPr>
        <w:t xml:space="preserve">Required Data:</w:t>
      </w:r>
      <w:r>
        <w:t xml:space="preserve"> </w:t>
      </w:r>
      <w:r>
        <w:t xml:space="preserve">applications.external_ai_*.</w:t>
      </w:r>
    </w:p>
    <w:p>
      <w:pPr>
        <w:numPr>
          <w:ilvl w:val="0"/>
          <w:numId w:val="2463"/>
        </w:numPr>
        <w:pStyle w:val="Compact"/>
      </w:pPr>
      <w:r>
        <w:rPr>
          <w:bCs/>
          <w:b/>
        </w:rPr>
        <w:t xml:space="preserve">Field Validations:</w:t>
      </w:r>
      <w:r>
        <w:t xml:space="preserve"> </w:t>
      </w:r>
      <w:r>
        <w:t xml:space="preserve">See FR-PTL-052.</w:t>
      </w:r>
    </w:p>
    <w:p>
      <w:pPr>
        <w:numPr>
          <w:ilvl w:val="0"/>
          <w:numId w:val="2463"/>
        </w:numPr>
        <w:pStyle w:val="Compact"/>
      </w:pPr>
      <w:r>
        <w:rPr>
          <w:bCs/>
          <w:b/>
        </w:rPr>
        <w:t xml:space="preserve">Permissions:</w:t>
      </w:r>
      <w:r>
        <w:t xml:space="preserve"> </w:t>
      </w:r>
      <w:r>
        <w:t xml:space="preserve">Bearer token; service-role DB write.</w:t>
      </w:r>
    </w:p>
    <w:p>
      <w:pPr>
        <w:numPr>
          <w:ilvl w:val="0"/>
          <w:numId w:val="2463"/>
        </w:numPr>
        <w:pStyle w:val="Compact"/>
      </w:pPr>
      <w:r>
        <w:rPr>
          <w:bCs/>
          <w:b/>
        </w:rPr>
        <w:t xml:space="preserve">Error Handling:</w:t>
      </w:r>
      <w:r>
        <w:t xml:space="preserve"> </w:t>
      </w:r>
      <w:r>
        <w:t xml:space="preserve">HTTP codes.</w:t>
      </w:r>
    </w:p>
    <w:p>
      <w:pPr>
        <w:numPr>
          <w:ilvl w:val="0"/>
          <w:numId w:val="2463"/>
        </w:numPr>
        <w:pStyle w:val="Compact"/>
      </w:pPr>
      <w:r>
        <w:rPr>
          <w:bCs/>
          <w:b/>
        </w:rPr>
        <w:t xml:space="preserve">Dependencies:</w:t>
      </w:r>
      <w:r>
        <w:t xml:space="preserve"> </w:t>
      </w:r>
      <w:r>
        <w:t xml:space="preserve">REV AI score display</w:t>
      </w:r>
    </w:p>
    <w:p>
      <w:pPr>
        <w:numPr>
          <w:ilvl w:val="0"/>
          <w:numId w:val="2463"/>
        </w:numPr>
        <w:pStyle w:val="Compact"/>
      </w:pPr>
      <w:r>
        <w:rPr>
          <w:bCs/>
          <w:b/>
        </w:rPr>
        <w:t xml:space="preserve">Definition of Ready:</w:t>
      </w:r>
    </w:p>
    <w:p>
      <w:pPr>
        <w:numPr>
          <w:ilvl w:val="1"/>
          <w:numId w:val="2465"/>
        </w:numPr>
        <w:pStyle w:val="Compact"/>
      </w:pPr>
      <w:r>
        <w:t xml:space="preserve">☐ Business value confirmed</w:t>
      </w:r>
    </w:p>
    <w:p>
      <w:pPr>
        <w:numPr>
          <w:ilvl w:val="1"/>
          <w:numId w:val="2465"/>
        </w:numPr>
        <w:pStyle w:val="Compact"/>
      </w:pPr>
      <w:r>
        <w:t xml:space="preserve">☒ Acceptance criteria defined</w:t>
      </w:r>
    </w:p>
    <w:p>
      <w:pPr>
        <w:numPr>
          <w:ilvl w:val="1"/>
          <w:numId w:val="2465"/>
        </w:numPr>
        <w:pStyle w:val="Compact"/>
      </w:pPr>
      <w:r>
        <w:t xml:space="preserve">☒ Prototype reference identified</w:t>
      </w:r>
    </w:p>
    <w:p>
      <w:pPr>
        <w:numPr>
          <w:ilvl w:val="1"/>
          <w:numId w:val="2465"/>
        </w:numPr>
        <w:pStyle w:val="Compact"/>
      </w:pPr>
      <w:r>
        <w:t xml:space="preserve">☒ Data entities identified</w:t>
      </w:r>
    </w:p>
    <w:p>
      <w:pPr>
        <w:numPr>
          <w:ilvl w:val="1"/>
          <w:numId w:val="2465"/>
        </w:numPr>
        <w:pStyle w:val="Compact"/>
      </w:pPr>
      <w:r>
        <w:t xml:space="preserve">☒ Dependencies identified</w:t>
      </w:r>
    </w:p>
    <w:p>
      <w:pPr>
        <w:numPr>
          <w:ilvl w:val="1"/>
          <w:numId w:val="2465"/>
        </w:numPr>
        <w:pStyle w:val="Compact"/>
      </w:pPr>
      <w:r>
        <w:t xml:space="preserve">☐ Permissions/security rules defined</w:t>
      </w:r>
    </w:p>
    <w:p>
      <w:pPr>
        <w:numPr>
          <w:ilvl w:val="1"/>
          <w:numId w:val="2465"/>
        </w:numPr>
        <w:pStyle w:val="Compact"/>
      </w:pPr>
      <w:r>
        <w:t xml:space="preserve">☐ Open questions resolved</w:t>
      </w:r>
    </w:p>
    <w:p>
      <w:pPr>
        <w:numPr>
          <w:ilvl w:val="0"/>
          <w:numId w:val="2463"/>
        </w:numPr>
        <w:pStyle w:val="Compact"/>
      </w:pPr>
      <w:r>
        <w:rPr>
          <w:bCs/>
          <w:b/>
        </w:rPr>
        <w:t xml:space="preserve">Open Questions:</w:t>
      </w:r>
      <w:r>
        <w:t xml:space="preserve"> </w:t>
      </w:r>
      <w:r>
        <w:t xml:space="preserve">OQ-PTL-18, OQ-PTL-19</w:t>
      </w:r>
    </w:p>
    <w:bookmarkEnd w:id="903"/>
    <w:bookmarkEnd w:id="904"/>
    <w:bookmarkStart w:id="905" w:name="X386e1a55587167841e646ba4947bfe6d9de5a9d"/>
    <w:p>
      <w:pPr>
        <w:pStyle w:val="Heading2"/>
      </w:pPr>
      <w:r>
        <w:t xml:space="preserve">13. Issues, Inconsistencies &amp; Prototype Gaps</w:t>
      </w:r>
    </w:p>
    <w:tbl>
      <w:tblPr>
        <w:tblStyle w:val="Table"/>
        <w:tblW w:type="dxa" w:w="9864"/>
        <w:jc w:val="start"/>
        <w:tblLayout w:type="fixed"/>
        <w:tblLook w:firstRow="1" w:lastRow="0" w:firstColumn="0" w:lastColumn="0" w:noHBand="0" w:noVBand="0" w:val="0020"/>
      </w:tblPr>
      <w:tblGrid>
        <w:gridCol w:w="666"/>
        <w:gridCol w:w="2844"/>
        <w:gridCol w:w="2844"/>
        <w:gridCol w:w="666"/>
        <w:gridCol w:w="2844"/>
      </w:tblGrid>
      <w:tr>
        <w:trPr>
          <w:tblHeader w:val="true"/>
        </w:trPr>
        <w:tc>
          <w:tcPr>
            <w:tcW w:w="666" w:type="dxa"/>
          </w:tcPr>
          <w:p>
            <w:pPr>
              <w:pStyle w:val="Compact"/>
              <w:jc w:val="left"/>
            </w:pPr>
            <w:r>
              <w:rPr>
                <w:sz w:val="17"/>
              </w:rPr>
              <w:t xml:space="preserve">ISS ID</w:t>
            </w:r>
          </w:p>
        </w:tc>
        <w:tc>
          <w:tcPr>
            <w:tcW w:w="2844" w:type="dxa"/>
          </w:tcPr>
          <w:p>
            <w:pPr>
              <w:pStyle w:val="Compact"/>
              <w:jc w:val="left"/>
            </w:pPr>
            <w:r>
              <w:rPr>
                <w:sz w:val="17"/>
              </w:rPr>
              <w:t xml:space="preserve">Description</w:t>
            </w:r>
          </w:p>
        </w:tc>
        <w:tc>
          <w:tcPr>
            <w:tcW w:w="2844" w:type="dxa"/>
          </w:tcPr>
          <w:p>
            <w:pPr>
              <w:pStyle w:val="Compact"/>
              <w:jc w:val="left"/>
            </w:pPr>
            <w:r>
              <w:rPr>
                <w:sz w:val="17"/>
              </w:rPr>
              <w:t xml:space="preserve">Location</w:t>
            </w:r>
          </w:p>
        </w:tc>
        <w:tc>
          <w:tcPr>
            <w:tcW w:w="666" w:type="dxa"/>
          </w:tcPr>
          <w:p>
            <w:pPr>
              <w:pStyle w:val="Compact"/>
              <w:jc w:val="left"/>
            </w:pPr>
            <w:r>
              <w:rPr>
                <w:sz w:val="17"/>
              </w:rPr>
              <w:t xml:space="preserve">Severity</w:t>
            </w:r>
          </w:p>
        </w:tc>
        <w:tc>
          <w:tcPr>
            <w:tcW w:w="2844" w:type="dxa"/>
          </w:tcPr>
          <w:p>
            <w:pPr>
              <w:pStyle w:val="Compact"/>
              <w:jc w:val="left"/>
            </w:pPr>
            <w:r>
              <w:rPr>
                <w:sz w:val="17"/>
              </w:rPr>
              <w:t xml:space="preserve">Recommendation</w:t>
            </w:r>
          </w:p>
        </w:tc>
      </w:tr>
      <w:tr>
        <w:tc>
          <w:tcPr>
            <w:tcW w:w="666" w:type="dxa"/>
          </w:tcPr>
          <w:p>
            <w:pPr>
              <w:pStyle w:val="Compact"/>
              <w:jc w:val="left"/>
            </w:pPr>
            <w:r>
              <w:rPr>
                <w:sz w:val="17"/>
              </w:rPr>
              <w:t xml:space="preserve">ISS-PTL-01</w:t>
            </w:r>
          </w:p>
        </w:tc>
        <w:tc>
          <w:tcPr>
            <w:tcW w:w="2844" w:type="dxa"/>
          </w:tcPr>
          <w:p>
            <w:pPr>
              <w:pStyle w:val="Compact"/>
              <w:jc w:val="left"/>
            </w:pPr>
            <w:r>
              <w:rPr>
                <w:sz w:val="17"/>
              </w:rPr>
              <w:t xml:space="preserve">No per-user authentication: personas are switched on one shared demo account and RLS policies allow anon/authenticated full access; all portal permission checks are UI-only.</w:t>
            </w:r>
          </w:p>
        </w:tc>
        <w:tc>
          <w:tcPr>
            <w:tcW w:w="2844" w:type="dxa"/>
          </w:tcPr>
          <w:p>
            <w:pPr>
              <w:pStyle w:val="Compact"/>
              <w:jc w:val="left"/>
            </w:pPr>
            <w:r>
              <w:rPr>
                <w:sz w:val="17"/>
              </w:rPr>
              <w:t xml:space="preserve">AGENTS.md; supabase/migrations (poc_open_* policies); portal.tsx:82</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Implement real partner identity (Nafath/OTP login), tenant- and entity-scoped RLS, and server-side authorisation for every write.</w:t>
            </w:r>
          </w:p>
        </w:tc>
      </w:tr>
      <w:tr>
        <w:tc>
          <w:tcPr>
            <w:tcW w:w="666" w:type="dxa"/>
          </w:tcPr>
          <w:p>
            <w:pPr>
              <w:pStyle w:val="Compact"/>
              <w:jc w:val="left"/>
            </w:pPr>
            <w:r>
              <w:rPr>
                <w:sz w:val="17"/>
              </w:rPr>
              <w:t xml:space="preserve">ISS-PTL-02</w:t>
            </w:r>
          </w:p>
        </w:tc>
        <w:tc>
          <w:tcPr>
            <w:tcW w:w="2844" w:type="dxa"/>
          </w:tcPr>
          <w:p>
            <w:pPr>
              <w:pStyle w:val="Compact"/>
              <w:jc w:val="left"/>
            </w:pPr>
            <w:r>
              <w:rPr>
                <w:sz w:val="17"/>
              </w:rPr>
              <w:t xml:space="preserve">Portal loads all applications (select</w:t>
            </w:r>
            <w:r>
              <w:rPr>
                <w:sz w:val="17"/>
              </w:rPr>
              <w:t xml:space="preserve"> </w:t>
            </w:r>
            <w:r>
              <w:rPr>
                <w:iCs/>
                <w:i/>
                <w:sz w:val="17"/>
              </w:rPr>
              <w:t xml:space="preserve">, including external_ai_</w:t>
            </w:r>
            <w:r>
              <w:rPr>
                <w:sz w:val="17"/>
              </w:rPr>
              <w:t xml:space="preserve"> </w:t>
            </w:r>
            <w:r>
              <w:rPr>
                <w:sz w:val="17"/>
              </w:rPr>
              <w:t xml:space="preserve">evaluation data and other partners' applications) and all projects, then filters client-side.</w:t>
            </w:r>
          </w:p>
        </w:tc>
        <w:tc>
          <w:tcPr>
            <w:tcW w:w="2844" w:type="dxa"/>
          </w:tcPr>
          <w:p>
            <w:pPr>
              <w:pStyle w:val="Compact"/>
              <w:jc w:val="left"/>
            </w:pPr>
            <w:r>
              <w:rPr>
                <w:sz w:val="17"/>
              </w:rPr>
              <w:t xml:space="preserve">queries.ts:4-18,66-75; portal.tsx:85-86</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Query only the represented entity's records server-side; exclude internal evaluation fields from partner queries.</w:t>
            </w:r>
          </w:p>
        </w:tc>
      </w:tr>
      <w:tr>
        <w:tc>
          <w:tcPr>
            <w:tcW w:w="666" w:type="dxa"/>
          </w:tcPr>
          <w:p>
            <w:pPr>
              <w:pStyle w:val="Compact"/>
              <w:jc w:val="left"/>
            </w:pPr>
            <w:r>
              <w:rPr>
                <w:sz w:val="17"/>
              </w:rPr>
              <w:t xml:space="preserve">ISS-PTL-03</w:t>
            </w:r>
          </w:p>
        </w:tc>
        <w:tc>
          <w:tcPr>
            <w:tcW w:w="2844" w:type="dxa"/>
          </w:tcPr>
          <w:p>
            <w:pPr>
              <w:pStyle w:val="Compact"/>
              <w:jc w:val="left"/>
            </w:pPr>
            <w:r>
              <w:rPr>
                <w:sz w:val="17"/>
              </w:rPr>
              <w:t xml:space="preserve">Open-period, eligibility, quota and product-stock rules are enforced only in the browser; the application insert is a direct client write.</w:t>
            </w:r>
          </w:p>
        </w:tc>
        <w:tc>
          <w:tcPr>
            <w:tcW w:w="2844" w:type="dxa"/>
          </w:tcPr>
          <w:p>
            <w:pPr>
              <w:pStyle w:val="Compact"/>
              <w:jc w:val="left"/>
            </w:pPr>
            <w:r>
              <w:rPr>
                <w:sz w:val="17"/>
              </w:rPr>
              <w:t xml:space="preserve">portal.tsx:160-163,289-300</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Move submission to a server function / DB constraint that re-validates period, eligibility, quota and stock.</w:t>
            </w:r>
          </w:p>
        </w:tc>
      </w:tr>
      <w:tr>
        <w:tc>
          <w:tcPr>
            <w:tcW w:w="666" w:type="dxa"/>
          </w:tcPr>
          <w:p>
            <w:pPr>
              <w:pStyle w:val="Compact"/>
              <w:jc w:val="left"/>
            </w:pPr>
            <w:r>
              <w:rPr>
                <w:sz w:val="17"/>
              </w:rPr>
              <w:t xml:space="preserve">ISS-PTL-04</w:t>
            </w:r>
          </w:p>
        </w:tc>
        <w:tc>
          <w:tcPr>
            <w:tcW w:w="2844" w:type="dxa"/>
          </w:tcPr>
          <w:p>
            <w:pPr>
              <w:pStyle w:val="Compact"/>
              <w:jc w:val="left"/>
            </w:pPr>
            <w:r>
              <w:rPr>
                <w:sz w:val="17"/>
              </w:rPr>
              <w:t xml:space="preserve">Submission is a non-transactional multi-step client sequence (application, items, uploads, attachments, history, invitation); upload failures are silently skipped even for required files.</w:t>
            </w:r>
          </w:p>
        </w:tc>
        <w:tc>
          <w:tcPr>
            <w:tcW w:w="2844" w:type="dxa"/>
          </w:tcPr>
          <w:p>
            <w:pPr>
              <w:pStyle w:val="Compact"/>
              <w:jc w:val="left"/>
            </w:pPr>
            <w:r>
              <w:rPr>
                <w:sz w:val="17"/>
              </w:rPr>
              <w:t xml:space="preserve">portal.tsx:304-330 (if (!up.error))</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Wrap in a server transaction; upload files first (or to a draft) and fail the submission if a required file upload fails.</w:t>
            </w:r>
          </w:p>
        </w:tc>
      </w:tr>
      <w:tr>
        <w:tc>
          <w:tcPr>
            <w:tcW w:w="666" w:type="dxa"/>
          </w:tcPr>
          <w:p>
            <w:pPr>
              <w:pStyle w:val="Compact"/>
              <w:jc w:val="left"/>
            </w:pPr>
            <w:r>
              <w:rPr>
                <w:sz w:val="17"/>
              </w:rPr>
              <w:t xml:space="preserve">ISS-PTL-05</w:t>
            </w:r>
          </w:p>
        </w:tc>
        <w:tc>
          <w:tcPr>
            <w:tcW w:w="2844" w:type="dxa"/>
          </w:tcPr>
          <w:p>
            <w:pPr>
              <w:pStyle w:val="Compact"/>
              <w:jc w:val="left"/>
            </w:pPr>
            <w:r>
              <w:rPr>
                <w:sz w:val="17"/>
              </w:rPr>
              <w:t xml:space="preserve">Edit-request flow lets the applicant only click 'edited — resubmit'; there is no way to change application data or attachments.</w:t>
            </w:r>
          </w:p>
        </w:tc>
        <w:tc>
          <w:tcPr>
            <w:tcW w:w="2844" w:type="dxa"/>
          </w:tcPr>
          <w:p>
            <w:pPr>
              <w:pStyle w:val="Compact"/>
              <w:jc w:val="left"/>
            </w:pPr>
            <w:r>
              <w:rPr>
                <w:sz w:val="17"/>
              </w:rPr>
              <w:t xml:space="preserve">portal.tsx:140-146</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Provide an edit form (scoped to fields the reviewer flagged) and attachment replacement before resubmission.</w:t>
            </w:r>
          </w:p>
        </w:tc>
      </w:tr>
      <w:tr>
        <w:tc>
          <w:tcPr>
            <w:tcW w:w="666" w:type="dxa"/>
          </w:tcPr>
          <w:p>
            <w:pPr>
              <w:pStyle w:val="Compact"/>
              <w:jc w:val="left"/>
            </w:pPr>
            <w:r>
              <w:rPr>
                <w:sz w:val="17"/>
              </w:rPr>
              <w:t xml:space="preserve">ISS-PTL-06</w:t>
            </w:r>
          </w:p>
        </w:tc>
        <w:tc>
          <w:tcPr>
            <w:tcW w:w="2844" w:type="dxa"/>
          </w:tcPr>
          <w:p>
            <w:pPr>
              <w:pStyle w:val="Compact"/>
              <w:jc w:val="left"/>
            </w:pPr>
            <w:r>
              <w:rPr>
                <w:sz w:val="17"/>
              </w:rPr>
              <w:t xml:space="preserve">Delegate-change requests are stored as entity_registrations rows; approving them via finalizeRegistration would insert a new duplicate beneficiary with the same license instead of changing the delegate.</w:t>
            </w:r>
          </w:p>
        </w:tc>
        <w:tc>
          <w:tcPr>
            <w:tcW w:w="2844" w:type="dxa"/>
          </w:tcPr>
          <w:p>
            <w:pPr>
              <w:pStyle w:val="Compact"/>
              <w:jc w:val="left"/>
            </w:pPr>
            <w:r>
              <w:rPr>
                <w:sz w:val="17"/>
              </w:rPr>
              <w:t xml:space="preserve">registrations.ts:84-97,104-122; RegistrationReview.tsx:41</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Add a request type and a dedicated approval path that updates beneficiary_memberships (see module BEN).</w:t>
            </w:r>
          </w:p>
        </w:tc>
      </w:tr>
      <w:tr>
        <w:tc>
          <w:tcPr>
            <w:tcW w:w="666" w:type="dxa"/>
          </w:tcPr>
          <w:p>
            <w:pPr>
              <w:pStyle w:val="Compact"/>
              <w:jc w:val="left"/>
            </w:pPr>
            <w:r>
              <w:rPr>
                <w:sz w:val="17"/>
              </w:rPr>
              <w:t xml:space="preserve">ISS-PTL-07</w:t>
            </w:r>
          </w:p>
        </w:tc>
        <w:tc>
          <w:tcPr>
            <w:tcW w:w="2844" w:type="dxa"/>
          </w:tcPr>
          <w:p>
            <w:pPr>
              <w:pStyle w:val="Compact"/>
              <w:jc w:val="left"/>
            </w:pPr>
            <w:r>
              <w:rPr>
                <w:sz w:val="17"/>
              </w:rPr>
              <w:t xml:space="preserve">OTP codes are generated in the browser, shown on screen and verified client-side only; no expiry, retry limit or server record.</w:t>
            </w:r>
          </w:p>
        </w:tc>
        <w:tc>
          <w:tcPr>
            <w:tcW w:w="2844" w:type="dxa"/>
          </w:tcPr>
          <w:p>
            <w:pPr>
              <w:pStyle w:val="Compact"/>
              <w:jc w:val="left"/>
            </w:pPr>
            <w:r>
              <w:rPr>
                <w:sz w:val="17"/>
              </w:rPr>
              <w:t xml:space="preserve">OtpVerifiedInput.tsx:14-15; registrations.ts:80-82</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Server-generated codes via SMS/email gateway with expiry, throttling and audit.</w:t>
            </w:r>
          </w:p>
        </w:tc>
      </w:tr>
      <w:tr>
        <w:tc>
          <w:tcPr>
            <w:tcW w:w="666" w:type="dxa"/>
          </w:tcPr>
          <w:p>
            <w:pPr>
              <w:pStyle w:val="Compact"/>
              <w:jc w:val="left"/>
            </w:pPr>
            <w:r>
              <w:rPr>
                <w:sz w:val="17"/>
              </w:rPr>
              <w:t xml:space="preserve">ISS-PTL-08</w:t>
            </w:r>
          </w:p>
        </w:tc>
        <w:tc>
          <w:tcPr>
            <w:tcW w:w="2844" w:type="dxa"/>
          </w:tcPr>
          <w:p>
            <w:pPr>
              <w:pStyle w:val="Compact"/>
              <w:jc w:val="left"/>
            </w:pPr>
            <w:r>
              <w:rPr>
                <w:sz w:val="17"/>
              </w:rPr>
              <w:t xml:space="preserve">Successful delegate OTP verification is not persisted; no join request is created — the user is told the delegate will add them.</w:t>
            </w:r>
          </w:p>
        </w:tc>
        <w:tc>
          <w:tcPr>
            <w:tcW w:w="2844" w:type="dxa"/>
          </w:tcPr>
          <w:p>
            <w:pPr>
              <w:pStyle w:val="Compact"/>
              <w:jc w:val="left"/>
            </w:pPr>
            <w:r>
              <w:rPr>
                <w:sz w:val="17"/>
              </w:rPr>
              <w:t xml:space="preserve">register-tenant.tsx:198-204</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Create a join request linked to the verified identity for the delegate to approve.</w:t>
            </w:r>
          </w:p>
        </w:tc>
      </w:tr>
      <w:tr>
        <w:tc>
          <w:tcPr>
            <w:tcW w:w="666" w:type="dxa"/>
          </w:tcPr>
          <w:p>
            <w:pPr>
              <w:pStyle w:val="Compact"/>
              <w:jc w:val="left"/>
            </w:pPr>
            <w:r>
              <w:rPr>
                <w:sz w:val="17"/>
              </w:rPr>
              <w:t xml:space="preserve">ISS-PTL-09</w:t>
            </w:r>
          </w:p>
        </w:tc>
        <w:tc>
          <w:tcPr>
            <w:tcW w:w="2844" w:type="dxa"/>
          </w:tcPr>
          <w:p>
            <w:pPr>
              <w:pStyle w:val="Compact"/>
              <w:jc w:val="left"/>
            </w:pPr>
            <w:r>
              <w:rPr>
                <w:sz w:val="17"/>
              </w:rPr>
              <w:t xml:space="preserve">The official registry is simulated with two hard-coded licenses.</w:t>
            </w:r>
          </w:p>
        </w:tc>
        <w:tc>
          <w:tcPr>
            <w:tcW w:w="2844" w:type="dxa"/>
          </w:tcPr>
          <w:p>
            <w:pPr>
              <w:pStyle w:val="Compact"/>
              <w:jc w:val="left"/>
            </w:pPr>
            <w:r>
              <w:rPr>
                <w:sz w:val="17"/>
              </w:rPr>
              <w:t xml:space="preserve">registrations.ts:27-32</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Integrate NCNP / Ministry of Commerce / Absher registries per entity type.</w:t>
            </w:r>
          </w:p>
        </w:tc>
      </w:tr>
      <w:tr>
        <w:tc>
          <w:tcPr>
            <w:tcW w:w="666" w:type="dxa"/>
          </w:tcPr>
          <w:p>
            <w:pPr>
              <w:pStyle w:val="Compact"/>
              <w:jc w:val="left"/>
            </w:pPr>
            <w:r>
              <w:rPr>
                <w:sz w:val="17"/>
              </w:rPr>
              <w:t xml:space="preserve">ISS-PTL-10</w:t>
            </w:r>
          </w:p>
        </w:tc>
        <w:tc>
          <w:tcPr>
            <w:tcW w:w="2844" w:type="dxa"/>
          </w:tcPr>
          <w:p>
            <w:pPr>
              <w:pStyle w:val="Compact"/>
              <w:jc w:val="left"/>
            </w:pPr>
            <w:r>
              <w:rPr>
                <w:sz w:val="17"/>
              </w:rPr>
              <w:t xml:space="preserve">Submission attachments use the legacy attachments table with one file per field and no AI pre-check or size limit, unlike FileSlots/attachment_files used elsewhere.</w:t>
            </w:r>
          </w:p>
        </w:tc>
        <w:tc>
          <w:tcPr>
            <w:tcW w:w="2844" w:type="dxa"/>
          </w:tcPr>
          <w:p>
            <w:pPr>
              <w:pStyle w:val="Compact"/>
              <w:jc w:val="left"/>
            </w:pPr>
            <w:r>
              <w:rPr>
                <w:sz w:val="17"/>
              </w:rPr>
              <w:t xml:space="preserve">portal.tsx:324-328; FileSlots.tsx</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Use FileSlots (slot per required doc + other, 10 MB limit, advisory AI check).</w:t>
            </w:r>
          </w:p>
        </w:tc>
      </w:tr>
      <w:tr>
        <w:tc>
          <w:tcPr>
            <w:tcW w:w="666" w:type="dxa"/>
          </w:tcPr>
          <w:p>
            <w:pPr>
              <w:pStyle w:val="Compact"/>
              <w:jc w:val="left"/>
            </w:pPr>
            <w:r>
              <w:rPr>
                <w:sz w:val="17"/>
              </w:rPr>
              <w:t xml:space="preserve">ISS-PTL-11</w:t>
            </w:r>
          </w:p>
        </w:tc>
        <w:tc>
          <w:tcPr>
            <w:tcW w:w="2844" w:type="dxa"/>
          </w:tcPr>
          <w:p>
            <w:pPr>
              <w:pStyle w:val="Compact"/>
              <w:jc w:val="left"/>
            </w:pPr>
            <w:r>
              <w:rPr>
                <w:sz w:val="17"/>
              </w:rPr>
              <w:t xml:space="preserve">Applicants cannot save drafts, view a submitted application's details/attachments/history, or withdraw an application; closing the dialog discards input.</w:t>
            </w:r>
          </w:p>
        </w:tc>
        <w:tc>
          <w:tcPr>
            <w:tcW w:w="2844" w:type="dxa"/>
          </w:tcPr>
          <w:p>
            <w:pPr>
              <w:pStyle w:val="Compact"/>
              <w:jc w:val="left"/>
            </w:pPr>
            <w:r>
              <w:rPr>
                <w:sz w:val="17"/>
              </w:rPr>
              <w:t xml:space="preserve">portal.tsx:244-440</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draft status, application detail page for partners, and withdraw/cancel action.</w:t>
            </w:r>
          </w:p>
        </w:tc>
      </w:tr>
      <w:tr>
        <w:tc>
          <w:tcPr>
            <w:tcW w:w="666" w:type="dxa"/>
          </w:tcPr>
          <w:p>
            <w:pPr>
              <w:pStyle w:val="Compact"/>
              <w:jc w:val="left"/>
            </w:pPr>
            <w:r>
              <w:rPr>
                <w:sz w:val="17"/>
              </w:rPr>
              <w:t xml:space="preserve">ISS-PTL-12</w:t>
            </w:r>
          </w:p>
        </w:tc>
        <w:tc>
          <w:tcPr>
            <w:tcW w:w="2844" w:type="dxa"/>
          </w:tcPr>
          <w:p>
            <w:pPr>
              <w:pStyle w:val="Compact"/>
              <w:jc w:val="left"/>
            </w:pPr>
            <w:r>
              <w:rPr>
                <w:sz w:val="17"/>
              </w:rPr>
              <w:t xml:space="preserve">prefillFromDocument server function has no auth middleware (unlike processEntityUpdate), so the LLM endpoint is callable without a session.</w:t>
            </w:r>
          </w:p>
        </w:tc>
        <w:tc>
          <w:tcPr>
            <w:tcW w:w="2844" w:type="dxa"/>
          </w:tcPr>
          <w:p>
            <w:pPr>
              <w:pStyle w:val="Compact"/>
              <w:jc w:val="left"/>
            </w:pPr>
            <w:r>
              <w:rPr>
                <w:sz w:val="17"/>
              </w:rPr>
              <w:t xml:space="preserve">prefill.functions.ts:12-17 vs entityUpdates.functions.ts:10</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requireSupabaseAuth and rate limiting.</w:t>
            </w:r>
          </w:p>
        </w:tc>
      </w:tr>
      <w:tr>
        <w:tc>
          <w:tcPr>
            <w:tcW w:w="666" w:type="dxa"/>
          </w:tcPr>
          <w:p>
            <w:pPr>
              <w:pStyle w:val="Compact"/>
              <w:jc w:val="left"/>
            </w:pPr>
            <w:r>
              <w:rPr>
                <w:sz w:val="17"/>
              </w:rPr>
              <w:t xml:space="preserve">ISS-PTL-13</w:t>
            </w:r>
          </w:p>
        </w:tc>
        <w:tc>
          <w:tcPr>
            <w:tcW w:w="2844" w:type="dxa"/>
          </w:tcPr>
          <w:p>
            <w:pPr>
              <w:pStyle w:val="Compact"/>
              <w:jc w:val="left"/>
            </w:pPr>
            <w:r>
              <w:rPr>
                <w:sz w:val="17"/>
              </w:rPr>
              <w:t xml:space="preserve">Eligibility ignores entity status (pending/blocked/rejected), license expiry and bank verification.</w:t>
            </w:r>
          </w:p>
        </w:tc>
        <w:tc>
          <w:tcPr>
            <w:tcW w:w="2844" w:type="dxa"/>
          </w:tcPr>
          <w:p>
            <w:pPr>
              <w:pStyle w:val="Compact"/>
              <w:jc w:val="left"/>
            </w:pPr>
            <w:r>
              <w:rPr>
                <w:sz w:val="17"/>
              </w:rPr>
              <w:t xml:space="preserve">eligibility.ts:38-58; data.ts:290-296</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Confirm and add status/licence/bank prerequisites to eligibility.</w:t>
            </w:r>
          </w:p>
        </w:tc>
      </w:tr>
      <w:tr>
        <w:tc>
          <w:tcPr>
            <w:tcW w:w="666" w:type="dxa"/>
          </w:tcPr>
          <w:p>
            <w:pPr>
              <w:pStyle w:val="Compact"/>
              <w:jc w:val="left"/>
            </w:pPr>
            <w:r>
              <w:rPr>
                <w:sz w:val="17"/>
              </w:rPr>
              <w:t xml:space="preserve">ISS-PTL-14</w:t>
            </w:r>
          </w:p>
        </w:tc>
        <w:tc>
          <w:tcPr>
            <w:tcW w:w="2844" w:type="dxa"/>
          </w:tcPr>
          <w:p>
            <w:pPr>
              <w:pStyle w:val="Compact"/>
              <w:jc w:val="left"/>
            </w:pPr>
            <w:r>
              <w:rPr>
                <w:sz w:val="17"/>
              </w:rPr>
              <w:t xml:space="preserve">Region vocabularies differ: registry demo uses 'الرياض' while REGIONS uses 'منطقة الرياض'; registration region is free text — region-targeted eligibility may fail.</w:t>
            </w:r>
          </w:p>
        </w:tc>
        <w:tc>
          <w:tcPr>
            <w:tcW w:w="2844" w:type="dxa"/>
          </w:tcPr>
          <w:p>
            <w:pPr>
              <w:pStyle w:val="Compact"/>
              <w:jc w:val="left"/>
            </w:pPr>
            <w:r>
              <w:rPr>
                <w:sz w:val="17"/>
              </w:rPr>
              <w:t xml:space="preserve">registrations.ts:29-30; data.ts:274-288; register-tenant.tsx:130</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Use controlled region/governorate lists in registration and map registry values.</w:t>
            </w:r>
          </w:p>
        </w:tc>
      </w:tr>
      <w:tr>
        <w:tc>
          <w:tcPr>
            <w:tcW w:w="666" w:type="dxa"/>
          </w:tcPr>
          <w:p>
            <w:pPr>
              <w:pStyle w:val="Compact"/>
              <w:jc w:val="left"/>
            </w:pPr>
            <w:r>
              <w:rPr>
                <w:sz w:val="17"/>
              </w:rPr>
              <w:t xml:space="preserve">ISS-PTL-15</w:t>
            </w:r>
          </w:p>
        </w:tc>
        <w:tc>
          <w:tcPr>
            <w:tcW w:w="2844" w:type="dxa"/>
          </w:tcPr>
          <w:p>
            <w:pPr>
              <w:pStyle w:val="Compact"/>
              <w:jc w:val="left"/>
            </w:pPr>
            <w:r>
              <w:rPr>
                <w:sz w:val="17"/>
              </w:rPr>
              <w:t xml:space="preserve">License update is client-orchestrated in two calls; if the AI server call fails after insert, the request stays in 'checking' with no task.</w:t>
            </w:r>
          </w:p>
        </w:tc>
        <w:tc>
          <w:tcPr>
            <w:tcW w:w="2844" w:type="dxa"/>
          </w:tcPr>
          <w:p>
            <w:pPr>
              <w:pStyle w:val="Compact"/>
              <w:jc w:val="left"/>
            </w:pPr>
            <w:r>
              <w:rPr>
                <w:sz w:val="17"/>
              </w:rPr>
              <w:t xml:space="preserve">LicenseUpdate.tsx:41-42; entityUpdates.ts:31-37</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Run insert + check in one server function or a background job with retry.</w:t>
            </w:r>
          </w:p>
        </w:tc>
      </w:tr>
      <w:tr>
        <w:tc>
          <w:tcPr>
            <w:tcW w:w="666" w:type="dxa"/>
          </w:tcPr>
          <w:p>
            <w:pPr>
              <w:pStyle w:val="Compact"/>
              <w:jc w:val="left"/>
            </w:pPr>
            <w:r>
              <w:rPr>
                <w:sz w:val="17"/>
              </w:rPr>
              <w:t xml:space="preserve">ISS-PTL-16</w:t>
            </w:r>
          </w:p>
        </w:tc>
        <w:tc>
          <w:tcPr>
            <w:tcW w:w="2844" w:type="dxa"/>
          </w:tcPr>
          <w:p>
            <w:pPr>
              <w:pStyle w:val="Compact"/>
              <w:jc w:val="left"/>
            </w:pPr>
            <w:r>
              <w:rPr>
                <w:sz w:val="17"/>
              </w:rPr>
              <w:t xml:space="preserve">Expected-response date uses a 3-day default when stage SLA is missing and calendar days rather than working days.</w:t>
            </w:r>
          </w:p>
        </w:tc>
        <w:tc>
          <w:tcPr>
            <w:tcW w:w="2844" w:type="dxa"/>
          </w:tcPr>
          <w:p>
            <w:pPr>
              <w:pStyle w:val="Compact"/>
              <w:jc w:val="left"/>
            </w:pPr>
            <w:r>
              <w:rPr>
                <w:sz w:val="17"/>
              </w:rPr>
              <w:t xml:space="preserve">portal.tsx:131-132</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Confirm SLA calendar (working days, holidays).</w:t>
            </w:r>
          </w:p>
        </w:tc>
      </w:tr>
      <w:tr>
        <w:tc>
          <w:tcPr>
            <w:tcW w:w="666" w:type="dxa"/>
          </w:tcPr>
          <w:p>
            <w:pPr>
              <w:pStyle w:val="Compact"/>
              <w:jc w:val="left"/>
            </w:pPr>
            <w:r>
              <w:rPr>
                <w:sz w:val="17"/>
              </w:rPr>
              <w:t xml:space="preserve">ISS-PTL-17</w:t>
            </w:r>
          </w:p>
        </w:tc>
        <w:tc>
          <w:tcPr>
            <w:tcW w:w="2844" w:type="dxa"/>
          </w:tcPr>
          <w:p>
            <w:pPr>
              <w:pStyle w:val="Compact"/>
              <w:jc w:val="left"/>
            </w:pPr>
            <w:r>
              <w:rPr>
                <w:sz w:val="17"/>
              </w:rPr>
              <w:t xml:space="preserve">External AI report endpoint is not tenant-scoped, matches by ref_no globally, overwrites prior results and writes no history/audit row.</w:t>
            </w:r>
          </w:p>
        </w:tc>
        <w:tc>
          <w:tcPr>
            <w:tcW w:w="2844" w:type="dxa"/>
          </w:tcPr>
          <w:p>
            <w:pPr>
              <w:pStyle w:val="Compact"/>
              <w:jc w:val="left"/>
            </w:pPr>
            <w:r>
              <w:rPr>
                <w:sz w:val="17"/>
              </w:rPr>
              <w:t xml:space="preserve">ai-report.ts:35-43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Bind tokens to tenants, keep report history, log application_status_history entry.</w:t>
            </w:r>
          </w:p>
        </w:tc>
      </w:tr>
      <w:tr>
        <w:tc>
          <w:tcPr>
            <w:tcW w:w="666" w:type="dxa"/>
          </w:tcPr>
          <w:p>
            <w:pPr>
              <w:pStyle w:val="Compact"/>
              <w:jc w:val="left"/>
            </w:pPr>
            <w:r>
              <w:rPr>
                <w:sz w:val="17"/>
              </w:rPr>
              <w:t xml:space="preserve">ISS-PTL-18</w:t>
            </w:r>
          </w:p>
        </w:tc>
        <w:tc>
          <w:tcPr>
            <w:tcW w:w="2844" w:type="dxa"/>
          </w:tcPr>
          <w:p>
            <w:pPr>
              <w:pStyle w:val="Compact"/>
              <w:jc w:val="left"/>
            </w:pPr>
            <w:r>
              <w:rPr>
                <w:sz w:val="17"/>
              </w:rPr>
              <w:t xml:space="preserve">Applicants can reach staff route /reviewer/$id via the project page link; the page relies on isStaff flags only.</w:t>
            </w:r>
          </w:p>
        </w:tc>
        <w:tc>
          <w:tcPr>
            <w:tcW w:w="2844" w:type="dxa"/>
          </w:tcPr>
          <w:p>
            <w:pPr>
              <w:pStyle w:val="Compact"/>
              <w:jc w:val="left"/>
            </w:pPr>
            <w:r>
              <w:rPr>
                <w:sz w:val="17"/>
              </w:rPr>
              <w:t xml:space="preserve">projects.$id.tsx:136-145; reviewer.$id.tsx:124</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Provide a partner-specific application view and guard staff routes.</w:t>
            </w:r>
          </w:p>
        </w:tc>
      </w:tr>
      <w:tr>
        <w:tc>
          <w:tcPr>
            <w:tcW w:w="666" w:type="dxa"/>
          </w:tcPr>
          <w:p>
            <w:pPr>
              <w:pStyle w:val="Compact"/>
              <w:jc w:val="left"/>
            </w:pPr>
            <w:r>
              <w:rPr>
                <w:sz w:val="17"/>
              </w:rPr>
              <w:t xml:space="preserve">ISS-PTL-19</w:t>
            </w:r>
          </w:p>
        </w:tc>
        <w:tc>
          <w:tcPr>
            <w:tcW w:w="2844" w:type="dxa"/>
          </w:tcPr>
          <w:p>
            <w:pPr>
              <w:pStyle w:val="Compact"/>
              <w:jc w:val="left"/>
            </w:pPr>
            <w:r>
              <w:rPr>
                <w:sz w:val="17"/>
              </w:rPr>
              <w:t xml:space="preserve">Objection to proposed changes just clears the proposal; there is no negotiation state, staff notification or task.</w:t>
            </w:r>
          </w:p>
        </w:tc>
        <w:tc>
          <w:tcPr>
            <w:tcW w:w="2844" w:type="dxa"/>
          </w:tcPr>
          <w:p>
            <w:pPr>
              <w:pStyle w:val="Compact"/>
              <w:jc w:val="left"/>
            </w:pPr>
            <w:r>
              <w:rPr>
                <w:sz w:val="17"/>
              </w:rPr>
              <w:t xml:space="preserve">workflow.ts:254-268</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Create a staff task/notification on objection; define next step.</w:t>
            </w:r>
          </w:p>
        </w:tc>
      </w:tr>
      <w:tr>
        <w:tc>
          <w:tcPr>
            <w:tcW w:w="666" w:type="dxa"/>
          </w:tcPr>
          <w:p>
            <w:pPr>
              <w:pStyle w:val="Compact"/>
              <w:jc w:val="left"/>
            </w:pPr>
            <w:r>
              <w:rPr>
                <w:sz w:val="17"/>
              </w:rPr>
              <w:t xml:space="preserve">ISS-PTL-20</w:t>
            </w:r>
          </w:p>
        </w:tc>
        <w:tc>
          <w:tcPr>
            <w:tcW w:w="2844" w:type="dxa"/>
          </w:tcPr>
          <w:p>
            <w:pPr>
              <w:pStyle w:val="Compact"/>
              <w:jc w:val="left"/>
            </w:pPr>
            <w:r>
              <w:rPr>
                <w:sz w:val="17"/>
              </w:rPr>
              <w:t xml:space="preserve">Applications from personas without a resolved entity are saved with beneficiary_id=null and pass all eligibility checks.</w:t>
            </w:r>
          </w:p>
        </w:tc>
        <w:tc>
          <w:tcPr>
            <w:tcW w:w="2844" w:type="dxa"/>
          </w:tcPr>
          <w:p>
            <w:pPr>
              <w:pStyle w:val="Compact"/>
              <w:jc w:val="left"/>
            </w:pPr>
            <w:r>
              <w:rPr>
                <w:sz w:val="17"/>
              </w:rPr>
              <w:t xml:space="preserve">eligibility.ts:39; portal.tsx:85,306</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Require an active entity membership to apply (or define individual-applicant rules).</w:t>
            </w:r>
          </w:p>
        </w:tc>
      </w:tr>
      <w:tr>
        <w:tc>
          <w:tcPr>
            <w:tcW w:w="666" w:type="dxa"/>
          </w:tcPr>
          <w:p>
            <w:pPr>
              <w:pStyle w:val="Compact"/>
              <w:jc w:val="left"/>
            </w:pPr>
            <w:r>
              <w:rPr>
                <w:sz w:val="17"/>
              </w:rPr>
              <w:t xml:space="preserve">ISS-PTL-21</w:t>
            </w:r>
          </w:p>
        </w:tc>
        <w:tc>
          <w:tcPr>
            <w:tcW w:w="2844" w:type="dxa"/>
          </w:tcPr>
          <w:p>
            <w:pPr>
              <w:pStyle w:val="Compact"/>
              <w:jc w:val="left"/>
            </w:pPr>
            <w:r>
              <w:rPr>
                <w:sz w:val="17"/>
              </w:rPr>
              <w:t xml:space="preserve">Registrations returned by admin have no applicant-facing follow-up (no notification, no resume); a new lookup treats the identifier as new.</w:t>
            </w:r>
          </w:p>
        </w:tc>
        <w:tc>
          <w:tcPr>
            <w:tcW w:w="2844" w:type="dxa"/>
          </w:tcPr>
          <w:p>
            <w:pPr>
              <w:pStyle w:val="Compact"/>
              <w:jc w:val="left"/>
            </w:pPr>
            <w:r>
              <w:rPr>
                <w:sz w:val="17"/>
              </w:rPr>
              <w:t xml:space="preserve">registrations.ts:59,108-111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Notify registrant and allow correcting rejected fields on the same request.</w:t>
            </w:r>
          </w:p>
        </w:tc>
      </w:tr>
      <w:tr>
        <w:tc>
          <w:tcPr>
            <w:tcW w:w="666" w:type="dxa"/>
          </w:tcPr>
          <w:p>
            <w:pPr>
              <w:pStyle w:val="Compact"/>
              <w:jc w:val="left"/>
            </w:pPr>
            <w:r>
              <w:rPr>
                <w:sz w:val="17"/>
              </w:rPr>
              <w:t xml:space="preserve">ISS-PTL-22</w:t>
            </w:r>
          </w:p>
        </w:tc>
        <w:tc>
          <w:tcPr>
            <w:tcW w:w="2844" w:type="dxa"/>
          </w:tcPr>
          <w:p>
            <w:pPr>
              <w:pStyle w:val="Compact"/>
              <w:jc w:val="left"/>
            </w:pPr>
            <w:r>
              <w:rPr>
                <w:sz w:val="17"/>
              </w:rPr>
              <w:t xml:space="preserve">Invitation activation form is pre-filled with demo values (name, ID, password 'demo1234') and does not create credentials.</w:t>
            </w:r>
          </w:p>
        </w:tc>
        <w:tc>
          <w:tcPr>
            <w:tcW w:w="2844" w:type="dxa"/>
          </w:tcPr>
          <w:p>
            <w:pPr>
              <w:pStyle w:val="Compact"/>
              <w:jc w:val="left"/>
            </w:pPr>
            <w:r>
              <w:rPr>
                <w:sz w:val="17"/>
              </w:rPr>
              <w:t xml:space="preserve">invite.$token.tsx:88-91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Replace with real account activation.</w:t>
            </w:r>
          </w:p>
        </w:tc>
      </w:tr>
      <w:tr>
        <w:tc>
          <w:tcPr>
            <w:tcW w:w="666" w:type="dxa"/>
          </w:tcPr>
          <w:p>
            <w:pPr>
              <w:pStyle w:val="Compact"/>
              <w:jc w:val="left"/>
            </w:pPr>
            <w:r>
              <w:rPr>
                <w:sz w:val="17"/>
              </w:rPr>
              <w:t xml:space="preserve">ISS-PTL-23</w:t>
            </w:r>
          </w:p>
        </w:tc>
        <w:tc>
          <w:tcPr>
            <w:tcW w:w="2844" w:type="dxa"/>
          </w:tcPr>
          <w:p>
            <w:pPr>
              <w:pStyle w:val="Compact"/>
              <w:jc w:val="left"/>
            </w:pPr>
            <w:r>
              <w:rPr>
                <w:sz w:val="17"/>
              </w:rPr>
              <w:t xml:space="preserve">AI-filled amount/duration are normalised by stripping non-digits, so values like '1.5 مليون' become 1.5.</w:t>
            </w:r>
          </w:p>
        </w:tc>
        <w:tc>
          <w:tcPr>
            <w:tcW w:w="2844" w:type="dxa"/>
          </w:tcPr>
          <w:p>
            <w:pPr>
              <w:pStyle w:val="Compact"/>
              <w:jc w:val="left"/>
            </w:pPr>
            <w:r>
              <w:rPr>
                <w:sz w:val="17"/>
              </w:rPr>
              <w:t xml:space="preserve">portal.tsx:280-281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Parse magnitude words or let the model return numbers only and validate ranges.</w:t>
            </w:r>
          </w:p>
        </w:tc>
      </w:tr>
      <w:tr>
        <w:tc>
          <w:tcPr>
            <w:tcW w:w="666" w:type="dxa"/>
          </w:tcPr>
          <w:p>
            <w:pPr>
              <w:pStyle w:val="Compact"/>
              <w:jc w:val="left"/>
            </w:pPr>
            <w:r>
              <w:rPr>
                <w:sz w:val="17"/>
              </w:rPr>
              <w:t xml:space="preserve">ISS-PTL-24</w:t>
            </w:r>
          </w:p>
        </w:tc>
        <w:tc>
          <w:tcPr>
            <w:tcW w:w="2844" w:type="dxa"/>
          </w:tcPr>
          <w:p>
            <w:pPr>
              <w:pStyle w:val="Compact"/>
              <w:jc w:val="left"/>
            </w:pPr>
            <w:r>
              <w:rPr>
                <w:sz w:val="17"/>
              </w:rPr>
              <w:t xml:space="preserve">Resubmit action has no error handling (no try/catch) and no busy state.</w:t>
            </w:r>
          </w:p>
        </w:tc>
        <w:tc>
          <w:tcPr>
            <w:tcW w:w="2844" w:type="dxa"/>
          </w:tcPr>
          <w:p>
            <w:pPr>
              <w:pStyle w:val="Compact"/>
              <w:jc w:val="left"/>
            </w:pPr>
            <w:r>
              <w:rPr>
                <w:sz w:val="17"/>
              </w:rPr>
              <w:t xml:space="preserve">portal.tsx:143</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Add error handling and disable during request.</w:t>
            </w:r>
          </w:p>
        </w:tc>
      </w:tr>
    </w:tbl>
    <w:bookmarkEnd w:id="905"/>
    <w:bookmarkStart w:id="908" w:name="Xf1022ba7ee64ed1430fab5d334af574773b339a"/>
    <w:p>
      <w:pPr>
        <w:pStyle w:val="Heading2"/>
      </w:pPr>
      <w:r>
        <w:t xml:space="preserve">14. Open Questions &amp; Assumptions</w:t>
      </w:r>
    </w:p>
    <w:bookmarkStart w:id="906" w:name="open-questions-4"/>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870"/>
        <w:gridCol w:w="5804"/>
        <w:gridCol w:w="3191"/>
      </w:tblGrid>
      <w:tr>
        <w:trPr>
          <w:tblHeader w:val="true"/>
        </w:trPr>
        <w:tc>
          <w:tcPr>
            <w:tcW w:w="870" w:type="dxa"/>
          </w:tcPr>
          <w:p>
            <w:pPr>
              <w:pStyle w:val="Compact"/>
              <w:jc w:val="left"/>
            </w:pPr>
            <w:r>
              <w:rPr>
                <w:sz w:val="17"/>
              </w:rPr>
              <w:t xml:space="preserve">OQ ID</w:t>
            </w:r>
          </w:p>
        </w:tc>
        <w:tc>
          <w:tcPr>
            <w:tcW w:w="5804" w:type="dxa"/>
          </w:tcPr>
          <w:p>
            <w:pPr>
              <w:pStyle w:val="Compact"/>
              <w:jc w:val="left"/>
            </w:pPr>
            <w:r>
              <w:rPr>
                <w:sz w:val="17"/>
              </w:rPr>
              <w:t xml:space="preserve">Question</w:t>
            </w:r>
          </w:p>
        </w:tc>
        <w:tc>
          <w:tcPr>
            <w:tcW w:w="3191" w:type="dxa"/>
          </w:tcPr>
          <w:p>
            <w:pPr>
              <w:pStyle w:val="Compact"/>
              <w:jc w:val="left"/>
            </w:pPr>
            <w:r>
              <w:rPr>
                <w:sz w:val="17"/>
              </w:rPr>
              <w:t xml:space="preserve">Related</w:t>
            </w:r>
          </w:p>
        </w:tc>
      </w:tr>
      <w:tr>
        <w:tc>
          <w:tcPr>
            <w:tcW w:w="870" w:type="dxa"/>
          </w:tcPr>
          <w:p>
            <w:pPr>
              <w:pStyle w:val="Compact"/>
              <w:jc w:val="left"/>
            </w:pPr>
            <w:r>
              <w:rPr>
                <w:sz w:val="17"/>
              </w:rPr>
              <w:t xml:space="preserve">OQ-PTL-01</w:t>
            </w:r>
          </w:p>
        </w:tc>
        <w:tc>
          <w:tcPr>
            <w:tcW w:w="5804" w:type="dxa"/>
          </w:tcPr>
          <w:p>
            <w:pPr>
              <w:pStyle w:val="Compact"/>
              <w:jc w:val="left"/>
            </w:pPr>
            <w:r>
              <w:rPr>
                <w:sz w:val="17"/>
              </w:rPr>
              <w:t xml:space="preserve">Which official registries (NCNP, Ministry of Commerce CR, Absher for individuals, endowments authority) must be integrated per entity type, and which fields may the registrant override?</w:t>
            </w:r>
          </w:p>
        </w:tc>
        <w:tc>
          <w:tcPr>
            <w:tcW w:w="3191" w:type="dxa"/>
          </w:tcPr>
          <w:p>
            <w:pPr>
              <w:pStyle w:val="Compact"/>
              <w:jc w:val="left"/>
            </w:pPr>
            <w:r>
              <w:rPr>
                <w:sz w:val="17"/>
              </w:rPr>
              <w:t xml:space="preserve">FT-PTL-01, FR-PTL-003</w:t>
            </w:r>
          </w:p>
        </w:tc>
      </w:tr>
      <w:tr>
        <w:tc>
          <w:tcPr>
            <w:tcW w:w="870" w:type="dxa"/>
          </w:tcPr>
          <w:p>
            <w:pPr>
              <w:pStyle w:val="Compact"/>
              <w:jc w:val="left"/>
            </w:pPr>
            <w:r>
              <w:rPr>
                <w:sz w:val="17"/>
              </w:rPr>
              <w:t xml:space="preserve">OQ-PTL-02</w:t>
            </w:r>
          </w:p>
        </w:tc>
        <w:tc>
          <w:tcPr>
            <w:tcW w:w="5804" w:type="dxa"/>
          </w:tcPr>
          <w:p>
            <w:pPr>
              <w:pStyle w:val="Compact"/>
              <w:jc w:val="left"/>
            </w:pPr>
            <w:r>
              <w:rPr>
                <w:sz w:val="17"/>
              </w:rPr>
              <w:t xml:space="preserve">How should the registrant be notified of approval/return, and how are login credentials created after approval?</w:t>
            </w:r>
          </w:p>
        </w:tc>
        <w:tc>
          <w:tcPr>
            <w:tcW w:w="3191" w:type="dxa"/>
          </w:tcPr>
          <w:p>
            <w:pPr>
              <w:pStyle w:val="Compact"/>
              <w:jc w:val="left"/>
            </w:pPr>
            <w:r>
              <w:rPr>
                <w:sz w:val="17"/>
              </w:rPr>
              <w:t xml:space="preserve">FT-PTL-01, ISS-PTL-21</w:t>
            </w:r>
          </w:p>
        </w:tc>
      </w:tr>
      <w:tr>
        <w:tc>
          <w:tcPr>
            <w:tcW w:w="870" w:type="dxa"/>
          </w:tcPr>
          <w:p>
            <w:pPr>
              <w:pStyle w:val="Compact"/>
              <w:jc w:val="left"/>
            </w:pPr>
            <w:r>
              <w:rPr>
                <w:sz w:val="17"/>
              </w:rPr>
              <w:t xml:space="preserve">OQ-PTL-03</w:t>
            </w:r>
          </w:p>
        </w:tc>
        <w:tc>
          <w:tcPr>
            <w:tcW w:w="5804" w:type="dxa"/>
          </w:tcPr>
          <w:p>
            <w:pPr>
              <w:pStyle w:val="Compact"/>
              <w:jc w:val="left"/>
            </w:pPr>
            <w:r>
              <w:rPr>
                <w:sz w:val="17"/>
              </w:rPr>
              <w:t xml:space="preserve">After OTP verification with the delegate, should a pending team-join request be created automatically, and what proof is required for delegate change (e.g., board authorisation letter)?</w:t>
            </w:r>
          </w:p>
        </w:tc>
        <w:tc>
          <w:tcPr>
            <w:tcW w:w="3191" w:type="dxa"/>
          </w:tcPr>
          <w:p>
            <w:pPr>
              <w:pStyle w:val="Compact"/>
              <w:jc w:val="left"/>
            </w:pPr>
            <w:r>
              <w:rPr>
                <w:sz w:val="17"/>
              </w:rPr>
              <w:t xml:space="preserve">FT-PTL-02, ISS-PTL-06, ISS-PTL-08</w:t>
            </w:r>
          </w:p>
        </w:tc>
      </w:tr>
      <w:tr>
        <w:tc>
          <w:tcPr>
            <w:tcW w:w="870" w:type="dxa"/>
          </w:tcPr>
          <w:p>
            <w:pPr>
              <w:pStyle w:val="Compact"/>
              <w:jc w:val="left"/>
            </w:pPr>
            <w:r>
              <w:rPr>
                <w:sz w:val="17"/>
              </w:rPr>
              <w:t xml:space="preserve">OQ-PTL-04</w:t>
            </w:r>
          </w:p>
        </w:tc>
        <w:tc>
          <w:tcPr>
            <w:tcW w:w="5804" w:type="dxa"/>
          </w:tcPr>
          <w:p>
            <w:pPr>
              <w:pStyle w:val="Compact"/>
              <w:jc w:val="left"/>
            </w:pPr>
            <w:r>
              <w:rPr>
                <w:sz w:val="17"/>
              </w:rPr>
              <w:t xml:space="preserve">Required OTP channel(s), code length, expiry and retry limits?</w:t>
            </w:r>
          </w:p>
        </w:tc>
        <w:tc>
          <w:tcPr>
            <w:tcW w:w="3191" w:type="dxa"/>
          </w:tcPr>
          <w:p>
            <w:pPr>
              <w:pStyle w:val="Compact"/>
              <w:jc w:val="left"/>
            </w:pPr>
            <w:r>
              <w:rPr>
                <w:sz w:val="17"/>
              </w:rPr>
              <w:t xml:space="preserve">FT-PTL-03</w:t>
            </w:r>
          </w:p>
        </w:tc>
      </w:tr>
      <w:tr>
        <w:tc>
          <w:tcPr>
            <w:tcW w:w="870" w:type="dxa"/>
          </w:tcPr>
          <w:p>
            <w:pPr>
              <w:pStyle w:val="Compact"/>
              <w:jc w:val="left"/>
            </w:pPr>
            <w:r>
              <w:rPr>
                <w:sz w:val="17"/>
              </w:rPr>
              <w:t xml:space="preserve">OQ-PTL-05</w:t>
            </w:r>
          </w:p>
        </w:tc>
        <w:tc>
          <w:tcPr>
            <w:tcW w:w="5804" w:type="dxa"/>
          </w:tcPr>
          <w:p>
            <w:pPr>
              <w:pStyle w:val="Compact"/>
              <w:jc w:val="left"/>
            </w:pPr>
            <w:r>
              <w:rPr>
                <w:sz w:val="17"/>
              </w:rPr>
              <w:t xml:space="preserve">Should entity status, license validity and verified bank account be eligibility prerequisites?</w:t>
            </w:r>
          </w:p>
        </w:tc>
        <w:tc>
          <w:tcPr>
            <w:tcW w:w="3191" w:type="dxa"/>
          </w:tcPr>
          <w:p>
            <w:pPr>
              <w:pStyle w:val="Compact"/>
              <w:jc w:val="left"/>
            </w:pPr>
            <w:r>
              <w:rPr>
                <w:sz w:val="17"/>
              </w:rPr>
              <w:t xml:space="preserve">FT-PTL-05, ISS-PTL-13</w:t>
            </w:r>
          </w:p>
        </w:tc>
      </w:tr>
      <w:tr>
        <w:tc>
          <w:tcPr>
            <w:tcW w:w="870" w:type="dxa"/>
          </w:tcPr>
          <w:p>
            <w:pPr>
              <w:pStyle w:val="Compact"/>
              <w:jc w:val="left"/>
            </w:pPr>
            <w:r>
              <w:rPr>
                <w:sz w:val="17"/>
              </w:rPr>
              <w:t xml:space="preserve">OQ-PTL-06</w:t>
            </w:r>
          </w:p>
        </w:tc>
        <w:tc>
          <w:tcPr>
            <w:tcW w:w="5804" w:type="dxa"/>
          </w:tcPr>
          <w:p>
            <w:pPr>
              <w:pStyle w:val="Compact"/>
              <w:jc w:val="left"/>
            </w:pPr>
            <w:r>
              <w:rPr>
                <w:sz w:val="17"/>
              </w:rPr>
              <w:t xml:space="preserve">What should account activation from an invitation involve (identity verification, password/Nafath)?</w:t>
            </w:r>
          </w:p>
        </w:tc>
        <w:tc>
          <w:tcPr>
            <w:tcW w:w="3191" w:type="dxa"/>
          </w:tcPr>
          <w:p>
            <w:pPr>
              <w:pStyle w:val="Compact"/>
              <w:jc w:val="left"/>
            </w:pPr>
            <w:r>
              <w:rPr>
                <w:sz w:val="17"/>
              </w:rPr>
              <w:t xml:space="preserve">FT-PTL-06, ISS-PTL-22</w:t>
            </w:r>
          </w:p>
        </w:tc>
      </w:tr>
      <w:tr>
        <w:tc>
          <w:tcPr>
            <w:tcW w:w="870" w:type="dxa"/>
          </w:tcPr>
          <w:p>
            <w:pPr>
              <w:pStyle w:val="Compact"/>
              <w:jc w:val="left"/>
            </w:pPr>
            <w:r>
              <w:rPr>
                <w:sz w:val="17"/>
              </w:rPr>
              <w:t xml:space="preserve">OQ-PTL-07</w:t>
            </w:r>
          </w:p>
        </w:tc>
        <w:tc>
          <w:tcPr>
            <w:tcW w:w="5804" w:type="dxa"/>
          </w:tcPr>
          <w:p>
            <w:pPr>
              <w:pStyle w:val="Compact"/>
              <w:jc w:val="left"/>
            </w:pPr>
            <w:r>
              <w:rPr>
                <w:sz w:val="17"/>
              </w:rPr>
              <w:t xml:space="preserve">Are draft applications and partial save required? Can applicants withdraw a submitted application?</w:t>
            </w:r>
          </w:p>
        </w:tc>
        <w:tc>
          <w:tcPr>
            <w:tcW w:w="3191" w:type="dxa"/>
          </w:tcPr>
          <w:p>
            <w:pPr>
              <w:pStyle w:val="Compact"/>
              <w:jc w:val="left"/>
            </w:pPr>
            <w:r>
              <w:rPr>
                <w:sz w:val="17"/>
              </w:rPr>
              <w:t xml:space="preserve">FT-PTL-07, ISS-PTL-11</w:t>
            </w:r>
          </w:p>
        </w:tc>
      </w:tr>
      <w:tr>
        <w:tc>
          <w:tcPr>
            <w:tcW w:w="870" w:type="dxa"/>
          </w:tcPr>
          <w:p>
            <w:pPr>
              <w:pStyle w:val="Compact"/>
              <w:jc w:val="left"/>
            </w:pPr>
            <w:r>
              <w:rPr>
                <w:sz w:val="17"/>
              </w:rPr>
              <w:t xml:space="preserve">OQ-PTL-08</w:t>
            </w:r>
          </w:p>
        </w:tc>
        <w:tc>
          <w:tcPr>
            <w:tcW w:w="5804" w:type="dxa"/>
          </w:tcPr>
          <w:p>
            <w:pPr>
              <w:pStyle w:val="Compact"/>
              <w:jc w:val="left"/>
            </w:pPr>
            <w:r>
              <w:rPr>
                <w:sz w:val="17"/>
              </w:rPr>
              <w:t xml:space="preserve">Should partners see a full detail/history view of their submitted applications, and which internal fields must be hidden?</w:t>
            </w:r>
          </w:p>
        </w:tc>
        <w:tc>
          <w:tcPr>
            <w:tcW w:w="3191" w:type="dxa"/>
          </w:tcPr>
          <w:p>
            <w:pPr>
              <w:pStyle w:val="Compact"/>
              <w:jc w:val="left"/>
            </w:pPr>
            <w:r>
              <w:rPr>
                <w:sz w:val="17"/>
              </w:rPr>
              <w:t xml:space="preserve">FT-PTL-07, ISS-PTL-02</w:t>
            </w:r>
          </w:p>
        </w:tc>
      </w:tr>
      <w:tr>
        <w:tc>
          <w:tcPr>
            <w:tcW w:w="870" w:type="dxa"/>
          </w:tcPr>
          <w:p>
            <w:pPr>
              <w:pStyle w:val="Compact"/>
              <w:jc w:val="left"/>
            </w:pPr>
            <w:r>
              <w:rPr>
                <w:sz w:val="17"/>
              </w:rPr>
              <w:t xml:space="preserve">OQ-PTL-09</w:t>
            </w:r>
          </w:p>
        </w:tc>
        <w:tc>
          <w:tcPr>
            <w:tcW w:w="5804" w:type="dxa"/>
          </w:tcPr>
          <w:p>
            <w:pPr>
              <w:pStyle w:val="Compact"/>
              <w:jc w:val="left"/>
            </w:pPr>
            <w:r>
              <w:rPr>
                <w:sz w:val="17"/>
              </w:rPr>
              <w:t xml:space="preserve">Are product quantities reserved at submission or only deducted at final approval?</w:t>
            </w:r>
          </w:p>
        </w:tc>
        <w:tc>
          <w:tcPr>
            <w:tcW w:w="3191" w:type="dxa"/>
          </w:tcPr>
          <w:p>
            <w:pPr>
              <w:pStyle w:val="Compact"/>
              <w:jc w:val="left"/>
            </w:pPr>
            <w:r>
              <w:rPr>
                <w:sz w:val="17"/>
              </w:rPr>
              <w:t xml:space="preserve">FT-PTL-08</w:t>
            </w:r>
          </w:p>
        </w:tc>
      </w:tr>
      <w:tr>
        <w:tc>
          <w:tcPr>
            <w:tcW w:w="870" w:type="dxa"/>
          </w:tcPr>
          <w:p>
            <w:pPr>
              <w:pStyle w:val="Compact"/>
              <w:jc w:val="left"/>
            </w:pPr>
            <w:r>
              <w:rPr>
                <w:sz w:val="17"/>
              </w:rPr>
              <w:t xml:space="preserve">OQ-PTL-10</w:t>
            </w:r>
          </w:p>
        </w:tc>
        <w:tc>
          <w:tcPr>
            <w:tcW w:w="5804" w:type="dxa"/>
          </w:tcPr>
          <w:p>
            <w:pPr>
              <w:pStyle w:val="Compact"/>
              <w:jc w:val="left"/>
            </w:pPr>
            <w:r>
              <w:rPr>
                <w:sz w:val="17"/>
              </w:rPr>
              <w:t xml:space="preserve">Which documents are mandatory per opportunity/entity type, accepted formats and size limits, and should AI pre-check run at submission?</w:t>
            </w:r>
          </w:p>
        </w:tc>
        <w:tc>
          <w:tcPr>
            <w:tcW w:w="3191" w:type="dxa"/>
          </w:tcPr>
          <w:p>
            <w:pPr>
              <w:pStyle w:val="Compact"/>
              <w:jc w:val="left"/>
            </w:pPr>
            <w:r>
              <w:rPr>
                <w:sz w:val="17"/>
              </w:rPr>
              <w:t xml:space="preserve">FT-PTL-10, FR-PTL-027</w:t>
            </w:r>
          </w:p>
        </w:tc>
      </w:tr>
      <w:tr>
        <w:tc>
          <w:tcPr>
            <w:tcW w:w="870" w:type="dxa"/>
          </w:tcPr>
          <w:p>
            <w:pPr>
              <w:pStyle w:val="Compact"/>
              <w:jc w:val="left"/>
            </w:pPr>
            <w:r>
              <w:rPr>
                <w:sz w:val="17"/>
              </w:rPr>
              <w:t xml:space="preserve">OQ-PTL-11</w:t>
            </w:r>
          </w:p>
        </w:tc>
        <w:tc>
          <w:tcPr>
            <w:tcW w:w="5804" w:type="dxa"/>
          </w:tcPr>
          <w:p>
            <w:pPr>
              <w:pStyle w:val="Compact"/>
              <w:jc w:val="left"/>
            </w:pPr>
            <w:r>
              <w:rPr>
                <w:sz w:val="17"/>
              </w:rPr>
              <w:t xml:space="preserve">Is sending applicant documents to the external LLM gateway acceptable under the client's data-residency/PDPL policy?</w:t>
            </w:r>
          </w:p>
        </w:tc>
        <w:tc>
          <w:tcPr>
            <w:tcW w:w="3191" w:type="dxa"/>
          </w:tcPr>
          <w:p>
            <w:pPr>
              <w:pStyle w:val="Compact"/>
              <w:jc w:val="left"/>
            </w:pPr>
            <w:r>
              <w:rPr>
                <w:sz w:val="17"/>
              </w:rPr>
              <w:t xml:space="preserve">FT-PTL-11</w:t>
            </w:r>
          </w:p>
        </w:tc>
      </w:tr>
      <w:tr>
        <w:tc>
          <w:tcPr>
            <w:tcW w:w="870" w:type="dxa"/>
          </w:tcPr>
          <w:p>
            <w:pPr>
              <w:pStyle w:val="Compact"/>
              <w:jc w:val="left"/>
            </w:pPr>
            <w:r>
              <w:rPr>
                <w:sz w:val="17"/>
              </w:rPr>
              <w:t xml:space="preserve">OQ-PTL-12</w:t>
            </w:r>
          </w:p>
        </w:tc>
        <w:tc>
          <w:tcPr>
            <w:tcW w:w="5804" w:type="dxa"/>
          </w:tcPr>
          <w:p>
            <w:pPr>
              <w:pStyle w:val="Compact"/>
              <w:jc w:val="left"/>
            </w:pPr>
            <w:r>
              <w:rPr>
                <w:sz w:val="17"/>
              </w:rPr>
              <w:t xml:space="preserve">Are SLA-based expected-response dates to be shown to partners, and in working days?</w:t>
            </w:r>
          </w:p>
        </w:tc>
        <w:tc>
          <w:tcPr>
            <w:tcW w:w="3191" w:type="dxa"/>
          </w:tcPr>
          <w:p>
            <w:pPr>
              <w:pStyle w:val="Compact"/>
              <w:jc w:val="left"/>
            </w:pPr>
            <w:r>
              <w:rPr>
                <w:sz w:val="17"/>
              </w:rPr>
              <w:t xml:space="preserve">FT-PTL-12, ISS-PTL-16</w:t>
            </w:r>
          </w:p>
        </w:tc>
      </w:tr>
      <w:tr>
        <w:tc>
          <w:tcPr>
            <w:tcW w:w="870" w:type="dxa"/>
          </w:tcPr>
          <w:p>
            <w:pPr>
              <w:pStyle w:val="Compact"/>
              <w:jc w:val="left"/>
            </w:pPr>
            <w:r>
              <w:rPr>
                <w:sz w:val="17"/>
              </w:rPr>
              <w:t xml:space="preserve">OQ-PTL-13</w:t>
            </w:r>
          </w:p>
        </w:tc>
        <w:tc>
          <w:tcPr>
            <w:tcW w:w="5804" w:type="dxa"/>
          </w:tcPr>
          <w:p>
            <w:pPr>
              <w:pStyle w:val="Compact"/>
              <w:jc w:val="left"/>
            </w:pPr>
            <w:r>
              <w:rPr>
                <w:sz w:val="17"/>
              </w:rPr>
              <w:t xml:space="preserve">During 'needs edit', which fields/attachments may the partner change, and is there a response deadline after which the application closes?</w:t>
            </w:r>
          </w:p>
        </w:tc>
        <w:tc>
          <w:tcPr>
            <w:tcW w:w="3191" w:type="dxa"/>
          </w:tcPr>
          <w:p>
            <w:pPr>
              <w:pStyle w:val="Compact"/>
              <w:jc w:val="left"/>
            </w:pPr>
            <w:r>
              <w:rPr>
                <w:sz w:val="17"/>
              </w:rPr>
              <w:t xml:space="preserve">FT-PTL-13, ISS-PTL-05</w:t>
            </w:r>
          </w:p>
        </w:tc>
      </w:tr>
      <w:tr>
        <w:tc>
          <w:tcPr>
            <w:tcW w:w="870" w:type="dxa"/>
          </w:tcPr>
          <w:p>
            <w:pPr>
              <w:pStyle w:val="Compact"/>
              <w:jc w:val="left"/>
            </w:pPr>
            <w:r>
              <w:rPr>
                <w:sz w:val="17"/>
              </w:rPr>
              <w:t xml:space="preserve">OQ-PTL-14</w:t>
            </w:r>
          </w:p>
        </w:tc>
        <w:tc>
          <w:tcPr>
            <w:tcW w:w="5804" w:type="dxa"/>
          </w:tcPr>
          <w:p>
            <w:pPr>
              <w:pStyle w:val="Compact"/>
              <w:jc w:val="left"/>
            </w:pPr>
            <w:r>
              <w:rPr>
                <w:sz w:val="17"/>
              </w:rPr>
              <w:t xml:space="preserve">What happens after a partner objects to proposed changes (negotiation, staff decision, closure)?</w:t>
            </w:r>
          </w:p>
        </w:tc>
        <w:tc>
          <w:tcPr>
            <w:tcW w:w="3191" w:type="dxa"/>
          </w:tcPr>
          <w:p>
            <w:pPr>
              <w:pStyle w:val="Compact"/>
              <w:jc w:val="left"/>
            </w:pPr>
            <w:r>
              <w:rPr>
                <w:sz w:val="17"/>
              </w:rPr>
              <w:t xml:space="preserve">FT-PTL-14, ISS-PTL-19</w:t>
            </w:r>
          </w:p>
        </w:tc>
      </w:tr>
      <w:tr>
        <w:tc>
          <w:tcPr>
            <w:tcW w:w="870" w:type="dxa"/>
          </w:tcPr>
          <w:p>
            <w:pPr>
              <w:pStyle w:val="Compact"/>
              <w:jc w:val="left"/>
            </w:pPr>
            <w:r>
              <w:rPr>
                <w:sz w:val="17"/>
              </w:rPr>
              <w:t xml:space="preserve">OQ-PTL-15</w:t>
            </w:r>
          </w:p>
        </w:tc>
        <w:tc>
          <w:tcPr>
            <w:tcW w:w="5804" w:type="dxa"/>
          </w:tcPr>
          <w:p>
            <w:pPr>
              <w:pStyle w:val="Compact"/>
              <w:jc w:val="left"/>
            </w:pPr>
            <w:r>
              <w:rPr>
                <w:sz w:val="17"/>
              </w:rPr>
              <w:t xml:space="preserve">Can payments be scheduled while bank status is pending after a partner bank change?</w:t>
            </w:r>
          </w:p>
        </w:tc>
        <w:tc>
          <w:tcPr>
            <w:tcW w:w="3191" w:type="dxa"/>
          </w:tcPr>
          <w:p>
            <w:pPr>
              <w:pStyle w:val="Compact"/>
              <w:jc w:val="left"/>
            </w:pPr>
            <w:r>
              <w:rPr>
                <w:sz w:val="17"/>
              </w:rPr>
              <w:t xml:space="preserve">FT-PTL-16</w:t>
            </w:r>
          </w:p>
        </w:tc>
      </w:tr>
      <w:tr>
        <w:tc>
          <w:tcPr>
            <w:tcW w:w="870" w:type="dxa"/>
          </w:tcPr>
          <w:p>
            <w:pPr>
              <w:pStyle w:val="Compact"/>
              <w:jc w:val="left"/>
            </w:pPr>
            <w:r>
              <w:rPr>
                <w:sz w:val="17"/>
              </w:rPr>
              <w:t xml:space="preserve">OQ-PTL-16</w:t>
            </w:r>
          </w:p>
        </w:tc>
        <w:tc>
          <w:tcPr>
            <w:tcW w:w="5804" w:type="dxa"/>
          </w:tcPr>
          <w:p>
            <w:pPr>
              <w:pStyle w:val="Compact"/>
              <w:jc w:val="left"/>
            </w:pPr>
            <w:r>
              <w:rPr>
                <w:sz w:val="17"/>
              </w:rPr>
              <w:t xml:space="preserve">Is auto-approval at 100% AI match acceptable to compliance, and who reviews (admin vs. grants manager)?</w:t>
            </w:r>
          </w:p>
        </w:tc>
        <w:tc>
          <w:tcPr>
            <w:tcW w:w="3191" w:type="dxa"/>
          </w:tcPr>
          <w:p>
            <w:pPr>
              <w:pStyle w:val="Compact"/>
              <w:jc w:val="left"/>
            </w:pPr>
            <w:r>
              <w:rPr>
                <w:sz w:val="17"/>
              </w:rPr>
              <w:t xml:space="preserve">FT-PTL-17</w:t>
            </w:r>
          </w:p>
        </w:tc>
      </w:tr>
      <w:tr>
        <w:tc>
          <w:tcPr>
            <w:tcW w:w="870" w:type="dxa"/>
          </w:tcPr>
          <w:p>
            <w:pPr>
              <w:pStyle w:val="Compact"/>
              <w:jc w:val="left"/>
            </w:pPr>
            <w:r>
              <w:rPr>
                <w:sz w:val="17"/>
              </w:rPr>
              <w:t xml:space="preserve">OQ-PTL-17</w:t>
            </w:r>
          </w:p>
        </w:tc>
        <w:tc>
          <w:tcPr>
            <w:tcW w:w="5804" w:type="dxa"/>
          </w:tcPr>
          <w:p>
            <w:pPr>
              <w:pStyle w:val="Compact"/>
              <w:jc w:val="left"/>
            </w:pPr>
            <w:r>
              <w:rPr>
                <w:sz w:val="17"/>
              </w:rPr>
              <w:t xml:space="preserve">Which partner member roles (project manager, finance) may upload evidence, reports and receipts versus only the primary delegate?</w:t>
            </w:r>
          </w:p>
        </w:tc>
        <w:tc>
          <w:tcPr>
            <w:tcW w:w="3191" w:type="dxa"/>
          </w:tcPr>
          <w:p>
            <w:pPr>
              <w:pStyle w:val="Compact"/>
              <w:jc w:val="left"/>
            </w:pPr>
            <w:r>
              <w:rPr>
                <w:sz w:val="17"/>
              </w:rPr>
              <w:t xml:space="preserve">FT-PTL-18, FT-PTL-19</w:t>
            </w:r>
          </w:p>
        </w:tc>
      </w:tr>
      <w:tr>
        <w:tc>
          <w:tcPr>
            <w:tcW w:w="870" w:type="dxa"/>
          </w:tcPr>
          <w:p>
            <w:pPr>
              <w:pStyle w:val="Compact"/>
              <w:jc w:val="left"/>
            </w:pPr>
            <w:r>
              <w:rPr>
                <w:sz w:val="17"/>
              </w:rPr>
              <w:t xml:space="preserve">OQ-PTL-18</w:t>
            </w:r>
          </w:p>
        </w:tc>
        <w:tc>
          <w:tcPr>
            <w:tcW w:w="5804" w:type="dxa"/>
          </w:tcPr>
          <w:p>
            <w:pPr>
              <w:pStyle w:val="Compact"/>
              <w:jc w:val="left"/>
            </w:pPr>
            <w:r>
              <w:rPr>
                <w:sz w:val="17"/>
              </w:rPr>
              <w:t xml:space="preserve">What is the external agent's trigger (on submission, on stage entry) — should the platform push applications to the agent (outbound webhook) in addition to the inbound report endpoint?</w:t>
            </w:r>
          </w:p>
        </w:tc>
        <w:tc>
          <w:tcPr>
            <w:tcW w:w="3191" w:type="dxa"/>
          </w:tcPr>
          <w:p>
            <w:pPr>
              <w:pStyle w:val="Compact"/>
              <w:jc w:val="left"/>
            </w:pPr>
            <w:r>
              <w:rPr>
                <w:sz w:val="17"/>
              </w:rPr>
              <w:t xml:space="preserve">FT-PTL-20</w:t>
            </w:r>
          </w:p>
        </w:tc>
      </w:tr>
      <w:tr>
        <w:tc>
          <w:tcPr>
            <w:tcW w:w="870" w:type="dxa"/>
          </w:tcPr>
          <w:p>
            <w:pPr>
              <w:pStyle w:val="Compact"/>
              <w:jc w:val="left"/>
            </w:pPr>
            <w:r>
              <w:rPr>
                <w:sz w:val="17"/>
              </w:rPr>
              <w:t xml:space="preserve">OQ-PTL-19</w:t>
            </w:r>
          </w:p>
        </w:tc>
        <w:tc>
          <w:tcPr>
            <w:tcW w:w="5804" w:type="dxa"/>
          </w:tcPr>
          <w:p>
            <w:pPr>
              <w:pStyle w:val="Compact"/>
              <w:jc w:val="left"/>
            </w:pPr>
            <w:r>
              <w:rPr>
                <w:sz w:val="17"/>
              </w:rPr>
              <w:t xml:space="preserve">Should multiple agent reports per application be retained (versioning) and should partners ever see the agent's result?</w:t>
            </w:r>
          </w:p>
        </w:tc>
        <w:tc>
          <w:tcPr>
            <w:tcW w:w="3191" w:type="dxa"/>
          </w:tcPr>
          <w:p>
            <w:pPr>
              <w:pStyle w:val="Compact"/>
              <w:jc w:val="left"/>
            </w:pPr>
            <w:r>
              <w:rPr>
                <w:sz w:val="17"/>
              </w:rPr>
              <w:t xml:space="preserve">FT-PTL-20, FR-PTL-054</w:t>
            </w:r>
          </w:p>
        </w:tc>
      </w:tr>
    </w:tbl>
    <w:bookmarkEnd w:id="906"/>
    <w:bookmarkStart w:id="907" w:name="assumptions-4"/>
    <w:p>
      <w:pPr>
        <w:pStyle w:val="Heading3"/>
      </w:pPr>
      <w:r>
        <w:t xml:space="preserve">Assumptions</w:t>
      </w:r>
    </w:p>
    <w:p>
      <w:pPr>
        <w:numPr>
          <w:ilvl w:val="0"/>
          <w:numId w:val="2466"/>
        </w:numPr>
        <w:pStyle w:val="Compact"/>
      </w:pPr>
      <w:r>
        <w:t xml:space="preserve">A1 — The applicant persona represents a real authenticated partner user in production; persona switching is a demo artefact only. [Inferred]</w:t>
      </w:r>
    </w:p>
    <w:p>
      <w:pPr>
        <w:numPr>
          <w:ilvl w:val="0"/>
          <w:numId w:val="2466"/>
        </w:numPr>
        <w:pStyle w:val="Compact"/>
      </w:pPr>
      <w:r>
        <w:t xml:space="preserve">A2 — Partner registration approval, bank verification and license manual review are performed by grantor staff in module BEN. [Observed]</w:t>
      </w:r>
    </w:p>
    <w:p>
      <w:pPr>
        <w:numPr>
          <w:ilvl w:val="0"/>
          <w:numId w:val="2466"/>
        </w:numPr>
        <w:pStyle w:val="Compact"/>
      </w:pPr>
      <w:r>
        <w:t xml:space="preserve">A3 — Product stock is deducted at final approval, not at submission (AGENTS.md "final approval deducts stock"). [Observed]</w:t>
      </w:r>
    </w:p>
    <w:p>
      <w:pPr>
        <w:numPr>
          <w:ilvl w:val="0"/>
          <w:numId w:val="2466"/>
        </w:numPr>
        <w:pStyle w:val="Compact"/>
      </w:pPr>
      <w:r>
        <w:t xml:space="preserve">A4 — Application review stages (1 استقبال، 2 دراسة، 3 اعتماد) and SLA days are configured per program in module PRG and executed in module REV. [Observed]</w:t>
      </w:r>
    </w:p>
    <w:p>
      <w:pPr>
        <w:numPr>
          <w:ilvl w:val="0"/>
          <w:numId w:val="2466"/>
        </w:numPr>
        <w:pStyle w:val="Compact"/>
      </w:pPr>
      <w:r>
        <w:t xml:space="preserve">A5 — The external AI evaluation agent is operated by the client organisation and pushes results asynchronously; how it obtains application data is not in the prototype. [To Confirm]</w:t>
      </w:r>
    </w:p>
    <w:p>
      <w:pPr>
        <w:numPr>
          <w:ilvl w:val="0"/>
          <w:numId w:val="2466"/>
        </w:numPr>
        <w:pStyle w:val="Compact"/>
      </w:pPr>
      <w:r>
        <w:t xml:space="preserve">A6 — All money is in SAR; numbers are displayed with Western digits. [Observed AGENTS.md]</w:t>
      </w:r>
    </w:p>
    <w:p>
      <w:r>
        <w:pict>
          <v:rect style="width:0;height:1.5pt" o:hralign="center" o:hrstd="t" o:hr="t"/>
        </w:pict>
      </w:r>
    </w:p>
    <w:bookmarkEnd w:id="907"/>
    <w:bookmarkEnd w:id="908"/>
    <w:bookmarkEnd w:id="909"/>
    <w:bookmarkStart w:id="1046" w:name="X66d56665d6bf09b8da6992b7db245fd482d34c8"/>
    <w:p>
      <w:pPr>
        <w:pStyle w:val="Heading1"/>
      </w:pPr>
      <w:r>
        <w:t xml:space="preserve">BEN — Partner Organizations Management (Beneficiaries)</w:t>
      </w:r>
    </w:p>
    <w:bookmarkStart w:id="910" w:name="Xee56509267c9d201dccc865320887be872f8666"/>
    <w:p>
      <w:pPr>
        <w:pStyle w:val="Heading2"/>
      </w:pPr>
      <w:r>
        <w:t xml:space="preserve">1. Scope &amp; Coverage</w:t>
      </w:r>
    </w:p>
    <w:p>
      <w:pPr>
        <w:pStyle w:val="FirstParagraph"/>
      </w:pPr>
      <w:r>
        <w:t xml:space="preserve">Staff-side management of partner organizations ("الجهات الشريكة" / beneficiaries): directory, 360 profile, entity and bank decisions, license-update review, registration approval, account invitation, team &amp; delegation, partner groups and the</w:t>
      </w:r>
      <w:r>
        <w:t xml:space="preserve"> </w:t>
      </w:r>
      <w:r>
        <w:rPr>
          <w:rStyle w:val="VerbatimChar"/>
        </w:rPr>
        <w:t xml:space="preserve">beneficiary_events</w:t>
      </w:r>
      <w:r>
        <w:t xml:space="preserve"> </w:t>
      </w:r>
      <w:r>
        <w:t xml:space="preserve">audit log. Partner-side self-service profile component is included because it is part of this module's code scope.</w:t>
      </w:r>
    </w:p>
    <w:p>
      <w:pPr>
        <w:pStyle w:val="BodyText"/>
      </w:pPr>
      <w:r>
        <w:rPr>
          <w:bCs/>
          <w:b/>
        </w:rPr>
        <w:t xml:space="preserve">Files analyzed (all under</w:t>
      </w:r>
      <w:r>
        <w:rPr>
          <w:bCs/>
          <w:b/>
        </w:rPr>
        <w:t xml:space="preserve"> </w:t>
      </w:r>
      <w:r>
        <w:rPr>
          <w:rStyle w:val="VerbatimChar"/>
          <w:bCs/>
          <w:b/>
        </w:rPr>
        <w:t xml:space="preserve">/home/user/manih</w:t>
      </w:r>
      <w:r>
        <w:rPr>
          <w:bCs/>
          <w:b/>
        </w:rPr>
        <w:t xml:space="preserve">):</w:t>
      </w:r>
    </w:p>
    <w:p>
      <w:pPr>
        <w:numPr>
          <w:ilvl w:val="0"/>
          <w:numId w:val="2467"/>
        </w:numPr>
        <w:pStyle w:val="Compact"/>
      </w:pPr>
      <w:r>
        <w:rPr>
          <w:rStyle w:val="VerbatimChar"/>
        </w:rPr>
        <w:t xml:space="preserve">src/routes/beneficiaries.tsx (layout outlet only)</w:t>
      </w:r>
    </w:p>
    <w:p>
      <w:pPr>
        <w:numPr>
          <w:ilvl w:val="0"/>
          <w:numId w:val="2467"/>
        </w:numPr>
        <w:pStyle w:val="Compact"/>
      </w:pPr>
      <w:r>
        <w:rPr>
          <w:rStyle w:val="VerbatimChar"/>
        </w:rPr>
        <w:t xml:space="preserve">src/routes/beneficiaries.index.tsx</w:t>
      </w:r>
    </w:p>
    <w:p>
      <w:pPr>
        <w:numPr>
          <w:ilvl w:val="0"/>
          <w:numId w:val="2467"/>
        </w:numPr>
        <w:pStyle w:val="Compact"/>
      </w:pPr>
      <w:r>
        <w:rPr>
          <w:rStyle w:val="VerbatimChar"/>
        </w:rPr>
        <w:t xml:space="preserve">src/routes/beneficiaries.$id.tsx</w:t>
      </w:r>
    </w:p>
    <w:p>
      <w:pPr>
        <w:numPr>
          <w:ilvl w:val="0"/>
          <w:numId w:val="2467"/>
        </w:numPr>
        <w:pStyle w:val="Compact"/>
      </w:pPr>
      <w:r>
        <w:rPr>
          <w:rStyle w:val="VerbatimChar"/>
        </w:rPr>
        <w:t xml:space="preserve">src/components/EntityProfile.tsx</w:t>
      </w:r>
    </w:p>
    <w:p>
      <w:pPr>
        <w:numPr>
          <w:ilvl w:val="0"/>
          <w:numId w:val="2467"/>
        </w:numPr>
        <w:pStyle w:val="Compact"/>
      </w:pPr>
      <w:r>
        <w:rPr>
          <w:rStyle w:val="VerbatimChar"/>
        </w:rPr>
        <w:t xml:space="preserve">src/components/BeneficiaryTeam.tsx</w:t>
      </w:r>
    </w:p>
    <w:p>
      <w:pPr>
        <w:numPr>
          <w:ilvl w:val="0"/>
          <w:numId w:val="2467"/>
        </w:numPr>
        <w:pStyle w:val="Compact"/>
      </w:pPr>
      <w:r>
        <w:rPr>
          <w:rStyle w:val="VerbatimChar"/>
        </w:rPr>
        <w:t xml:space="preserve">src/components/PartnerGroups.tsx</w:t>
      </w:r>
    </w:p>
    <w:p>
      <w:pPr>
        <w:numPr>
          <w:ilvl w:val="0"/>
          <w:numId w:val="2467"/>
        </w:numPr>
        <w:pStyle w:val="Compact"/>
      </w:pPr>
      <w:r>
        <w:rPr>
          <w:rStyle w:val="VerbatimChar"/>
        </w:rPr>
        <w:t xml:space="preserve">src/components/RegistrationReview.tsx</w:t>
      </w:r>
    </w:p>
    <w:p>
      <w:pPr>
        <w:numPr>
          <w:ilvl w:val="0"/>
          <w:numId w:val="2467"/>
        </w:numPr>
        <w:pStyle w:val="Compact"/>
      </w:pPr>
      <w:r>
        <w:rPr>
          <w:rStyle w:val="VerbatimChar"/>
        </w:rPr>
        <w:t xml:space="preserve">src/components/LicenseUpdate.tsx (LicenseReviewCard staff side; LicenseUpdateDialog partner side — referenced)</w:t>
      </w:r>
    </w:p>
    <w:p>
      <w:pPr>
        <w:numPr>
          <w:ilvl w:val="0"/>
          <w:numId w:val="2467"/>
        </w:numPr>
        <w:pStyle w:val="Compact"/>
      </w:pPr>
      <w:r>
        <w:rPr>
          <w:rStyle w:val="VerbatimChar"/>
        </w:rPr>
        <w:t xml:space="preserve">src/components/DocAiCheck.tsx (checked — not used by any BEN screen; used by PLN/CFG/REV dialogs)</w:t>
      </w:r>
    </w:p>
    <w:p>
      <w:pPr>
        <w:numPr>
          <w:ilvl w:val="0"/>
          <w:numId w:val="2467"/>
        </w:numPr>
        <w:pStyle w:val="Compact"/>
      </w:pPr>
      <w:r>
        <w:rPr>
          <w:rStyle w:val="VerbatimChar"/>
        </w:rPr>
        <w:t xml:space="preserve">src/lib/beneficiaryActions.ts</w:t>
      </w:r>
    </w:p>
    <w:p>
      <w:pPr>
        <w:numPr>
          <w:ilvl w:val="0"/>
          <w:numId w:val="2467"/>
        </w:numPr>
        <w:pStyle w:val="Compact"/>
      </w:pPr>
      <w:r>
        <w:rPr>
          <w:rStyle w:val="VerbatimChar"/>
        </w:rPr>
        <w:t xml:space="preserve">src/lib/registrations.ts</w:t>
      </w:r>
    </w:p>
    <w:p>
      <w:pPr>
        <w:numPr>
          <w:ilvl w:val="0"/>
          <w:numId w:val="2467"/>
        </w:numPr>
        <w:pStyle w:val="Compact"/>
      </w:pPr>
      <w:r>
        <w:rPr>
          <w:rStyle w:val="VerbatimChar"/>
        </w:rPr>
        <w:t xml:space="preserve">src/lib/entityUpdates.ts</w:t>
      </w:r>
    </w:p>
    <w:p>
      <w:pPr>
        <w:numPr>
          <w:ilvl w:val="0"/>
          <w:numId w:val="2467"/>
        </w:numPr>
        <w:pStyle w:val="Compact"/>
      </w:pPr>
      <w:r>
        <w:rPr>
          <w:rStyle w:val="VerbatimChar"/>
        </w:rPr>
        <w:t xml:space="preserve">src/lib/entityUpdates.functions.ts</w:t>
      </w:r>
    </w:p>
    <w:p>
      <w:pPr>
        <w:numPr>
          <w:ilvl w:val="0"/>
          <w:numId w:val="2467"/>
        </w:numPr>
        <w:pStyle w:val="Compact"/>
      </w:pPr>
      <w:r>
        <w:rPr>
          <w:rStyle w:val="VerbatimChar"/>
        </w:rPr>
        <w:t xml:space="preserve">src/lib/memberships.ts (team, delegate transfer, invite)</w:t>
      </w:r>
    </w:p>
    <w:p>
      <w:pPr>
        <w:numPr>
          <w:ilvl w:val="0"/>
          <w:numId w:val="2467"/>
        </w:numPr>
        <w:pStyle w:val="Compact"/>
      </w:pPr>
      <w:r>
        <w:rPr>
          <w:rStyle w:val="VerbatimChar"/>
        </w:rPr>
        <w:t xml:space="preserve">src/lib/queries.ts (useBeneficiaries, usePartnerGroups)</w:t>
      </w:r>
    </w:p>
    <w:p>
      <w:pPr>
        <w:numPr>
          <w:ilvl w:val="0"/>
          <w:numId w:val="2467"/>
        </w:numPr>
        <w:pStyle w:val="Compact"/>
      </w:pPr>
      <w:r>
        <w:rPr>
          <w:rStyle w:val="VerbatimChar"/>
        </w:rPr>
        <w:t xml:space="preserve">src/lib/data.ts (Beneficiary type, ACCOUNT_TYPES, REGIONS, status labels)</w:t>
      </w:r>
    </w:p>
    <w:p>
      <w:pPr>
        <w:numPr>
          <w:ilvl w:val="0"/>
          <w:numId w:val="2467"/>
        </w:numPr>
        <w:pStyle w:val="Compact"/>
      </w:pPr>
      <w:r>
        <w:rPr>
          <w:rStyle w:val="VerbatimChar"/>
        </w:rPr>
        <w:t xml:space="preserve">src/lib/eligibility.ts (group resolution — read only)</w:t>
      </w:r>
    </w:p>
    <w:p>
      <w:pPr>
        <w:numPr>
          <w:ilvl w:val="0"/>
          <w:numId w:val="2467"/>
        </w:numPr>
        <w:pStyle w:val="Compact"/>
      </w:pPr>
      <w:r>
        <w:rPr>
          <w:rStyle w:val="VerbatimChar"/>
        </w:rPr>
        <w:t xml:space="preserve">src/routes/admin.tsx (AdminGate + registrations tab)</w:t>
      </w:r>
    </w:p>
    <w:p>
      <w:pPr>
        <w:numPr>
          <w:ilvl w:val="0"/>
          <w:numId w:val="2467"/>
        </w:numPr>
        <w:pStyle w:val="Compact"/>
      </w:pPr>
      <w:r>
        <w:rPr>
          <w:rStyle w:val="VerbatimChar"/>
        </w:rPr>
        <w:t xml:space="preserve">src/routes/invite.$token.tsx (account activation — read only)</w:t>
      </w:r>
    </w:p>
    <w:p>
      <w:pPr>
        <w:numPr>
          <w:ilvl w:val="0"/>
          <w:numId w:val="2467"/>
        </w:numPr>
        <w:pStyle w:val="Compact"/>
      </w:pPr>
      <w:r>
        <w:rPr>
          <w:rStyle w:val="VerbatimChar"/>
        </w:rPr>
        <w:t xml:space="preserve">src/routes/portal.tsx (EntityProfile host, bank update call — read only)</w:t>
      </w:r>
    </w:p>
    <w:p>
      <w:pPr>
        <w:numPr>
          <w:ilvl w:val="0"/>
          <w:numId w:val="2467"/>
        </w:numPr>
        <w:pStyle w:val="Compact"/>
      </w:pPr>
      <w:r>
        <w:rPr>
          <w:rStyle w:val="VerbatimChar"/>
        </w:rPr>
        <w:t xml:space="preserve">src/components/DataTable.tsx, OtpVerifiedInput.tsx, AppShell.tsx, DemoGuide.tsx (supporting)</w:t>
      </w:r>
    </w:p>
    <w:p>
      <w:pPr>
        <w:numPr>
          <w:ilvl w:val="0"/>
          <w:numId w:val="2467"/>
        </w:numPr>
        <w:pStyle w:val="Compact"/>
      </w:pPr>
      <w:r>
        <w:rPr>
          <w:rStyle w:val="VerbatimChar"/>
        </w:rPr>
        <w:t xml:space="preserve">src/integrations/supabase/types.ts (beneficiaries, beneficiary_events, entity_registrations, entity_update_requests)</w:t>
      </w:r>
    </w:p>
    <w:p>
      <w:pPr>
        <w:numPr>
          <w:ilvl w:val="0"/>
          <w:numId w:val="2467"/>
        </w:numPr>
        <w:pStyle w:val="Compact"/>
      </w:pPr>
      <w:r>
        <w:rPr>
          <w:rStyle w:val="VerbatimChar"/>
        </w:rPr>
        <w:t xml:space="preserve">supabase/migrations: 20261004093306, 20261004104437, 20261005111034, 20261005115630, 20261005120658, 20261006060307, 20261006140739</w:t>
      </w:r>
    </w:p>
    <w:p>
      <w:pPr>
        <w:pStyle w:val="FirstParagraph"/>
      </w:pPr>
      <w:r>
        <w:rPr>
          <w:bCs/>
          <w:b/>
        </w:rPr>
        <w:t xml:space="preserve">Coverage notes and limitations</w:t>
      </w:r>
    </w:p>
    <w:p>
      <w:pPr>
        <w:numPr>
          <w:ilvl w:val="0"/>
          <w:numId w:val="2468"/>
        </w:numPr>
        <w:pStyle w:val="Compact"/>
      </w:pPr>
      <w:r>
        <w:t xml:space="preserve">Analysis is from source code only; the live demo was not inspected. [Observed]</w:t>
      </w:r>
    </w:p>
    <w:p>
      <w:pPr>
        <w:numPr>
          <w:ilvl w:val="0"/>
          <w:numId w:val="2468"/>
        </w:numPr>
        <w:pStyle w:val="Compact"/>
      </w:pPr>
      <w:r>
        <w:t xml:space="preserve">Personas are switched on one shared demo account; all permission differences in this module are UI-level only (sidebar visibility,</w:t>
      </w:r>
      <w:r>
        <w:t xml:space="preserve"> </w:t>
      </w:r>
      <w:r>
        <w:rPr>
          <w:rStyle w:val="VerbatimChar"/>
        </w:rPr>
        <w:t xml:space="preserve">AdminGate</w:t>
      </w:r>
      <w:r>
        <w:t xml:space="preserve">,</w:t>
      </w:r>
      <w:r>
        <w:t xml:space="preserve"> </w:t>
      </w:r>
      <w:r>
        <w:rPr>
          <w:rStyle w:val="VerbatimChar"/>
        </w:rPr>
        <w:t xml:space="preserve">isPrimary</w:t>
      </w:r>
      <w:r>
        <w:t xml:space="preserve">). RLS (migration 20261006140739) allows any signed-in user to read/write, except</w:t>
      </w:r>
      <w:r>
        <w:t xml:space="preserve"> </w:t>
      </w:r>
      <w:r>
        <w:rPr>
          <w:rStyle w:val="VerbatimChar"/>
        </w:rPr>
        <w:t xml:space="preserve">beneficiary_events</w:t>
      </w:r>
      <w:r>
        <w:t xml:space="preserve"> </w:t>
      </w:r>
      <w:r>
        <w:t xml:space="preserve">and</w:t>
      </w:r>
      <w:r>
        <w:t xml:space="preserve"> </w:t>
      </w:r>
      <w:r>
        <w:rPr>
          <w:rStyle w:val="VerbatimChar"/>
        </w:rPr>
        <w:t xml:space="preserve">delegate_transfers</w:t>
      </w:r>
      <w:r>
        <w:t xml:space="preserve"> </w:t>
      </w:r>
      <w:r>
        <w:t xml:space="preserve">which are insert/select-only. [Observed]</w:t>
      </w:r>
    </w:p>
    <w:p>
      <w:pPr>
        <w:numPr>
          <w:ilvl w:val="0"/>
          <w:numId w:val="2468"/>
        </w:numPr>
        <w:pStyle w:val="Compact"/>
      </w:pPr>
      <w:r>
        <w:rPr>
          <w:rStyle w:val="VerbatimChar"/>
        </w:rPr>
        <w:t xml:space="preserve">entity_registrations</w:t>
      </w:r>
      <w:r>
        <w:t xml:space="preserve"> </w:t>
      </w:r>
      <w:r>
        <w:t xml:space="preserve">and</w:t>
      </w:r>
      <w:r>
        <w:t xml:space="preserve"> </w:t>
      </w:r>
      <w:r>
        <w:rPr>
          <w:rStyle w:val="VerbatimChar"/>
        </w:rPr>
        <w:t xml:space="preserve">entity_update_requests</w:t>
      </w:r>
      <w:r>
        <w:t xml:space="preserve"> </w:t>
      </w:r>
      <w:r>
        <w:t xml:space="preserve">have no migration file in the repository; their structure is taken from generated types only (ISS-BEN-20). [Observed]</w:t>
      </w:r>
    </w:p>
    <w:p>
      <w:pPr>
        <w:numPr>
          <w:ilvl w:val="0"/>
          <w:numId w:val="2468"/>
        </w:numPr>
        <w:pStyle w:val="Compact"/>
      </w:pPr>
      <w:r>
        <w:t xml:space="preserve">Partner self-registration, license-update submission, bank-update dialog and the portal are owned by module PTL; program targeting by PRG; manual tasks by TSK; payments/commitments chart by FIN; projects by PRJ; application review by REV; personas/invitations landing/global search by PLT. They are referenced, not duplicated.</w:t>
      </w:r>
    </w:p>
    <w:p>
      <w:pPr>
        <w:numPr>
          <w:ilvl w:val="0"/>
          <w:numId w:val="2468"/>
        </w:numPr>
        <w:pStyle w:val="Compact"/>
      </w:pPr>
      <w:r>
        <w:t xml:space="preserve">The National Center (NCNP) registry is simulated with two demo licenses (</w:t>
      </w:r>
      <w:r>
        <w:rPr>
          <w:rStyle w:val="VerbatimChar"/>
        </w:rPr>
        <w:t xml:space="preserve">7781</w:t>
      </w:r>
      <w:r>
        <w:t xml:space="preserve">,</w:t>
      </w:r>
      <w:r>
        <w:t xml:space="preserve"> </w:t>
      </w:r>
      <w:r>
        <w:rPr>
          <w:rStyle w:val="VerbatimChar"/>
        </w:rPr>
        <w:t xml:space="preserve">8890</w:t>
      </w:r>
      <w:r>
        <w:t xml:space="preserve">) in</w:t>
      </w:r>
      <w:r>
        <w:t xml:space="preserve"> </w:t>
      </w:r>
      <w:r>
        <w:rPr>
          <w:rStyle w:val="VerbatimChar"/>
        </w:rPr>
        <w:t xml:space="preserve">registrations.ts:28-31</w:t>
      </w:r>
      <w:r>
        <w:t xml:space="preserve">. Identity verification (Nafath) and OTP delivery are simulated.</w:t>
      </w:r>
    </w:p>
    <w:bookmarkEnd w:id="910"/>
    <w:bookmarkStart w:id="911" w:name="X21ae707277cb1d04e4b13928c1e00cd69882dcc"/>
    <w:p>
      <w:pPr>
        <w:pStyle w:val="Heading2"/>
      </w:pPr>
      <w:r>
        <w:t xml:space="preserve">2. Screen Inventory</w:t>
      </w:r>
    </w:p>
    <w:tbl>
      <w:tblPr>
        <w:tblStyle w:val="Table"/>
        <w:tblW w:type="dxa" w:w="9860"/>
        <w:jc w:val="start"/>
        <w:tblLayout w:type="fixed"/>
        <w:tblLook w:firstRow="1" w:lastRow="0" w:firstColumn="0" w:lastColumn="0" w:noHBand="0" w:noVBand="0" w:val="0020"/>
      </w:tblPr>
      <w:tblGrid>
        <w:gridCol w:w="671"/>
        <w:gridCol w:w="1612"/>
        <w:gridCol w:w="1612"/>
        <w:gridCol w:w="1129"/>
        <w:gridCol w:w="1612"/>
        <w:gridCol w:w="1612"/>
        <w:gridCol w:w="1612"/>
      </w:tblGrid>
      <w:tr>
        <w:trPr>
          <w:tblHeader w:val="true"/>
        </w:trPr>
        <w:tc>
          <w:tcPr>
            <w:tcW w:w="671" w:type="dxa"/>
          </w:tcPr>
          <w:p>
            <w:pPr>
              <w:pStyle w:val="Compact"/>
              <w:jc w:val="left"/>
            </w:pPr>
            <w:r>
              <w:rPr>
                <w:sz w:val="17"/>
              </w:rPr>
              <w:t xml:space="preserve">Screen ID</w:t>
            </w:r>
          </w:p>
        </w:tc>
        <w:tc>
          <w:tcPr>
            <w:tcW w:w="1612" w:type="dxa"/>
          </w:tcPr>
          <w:p>
            <w:pPr>
              <w:pStyle w:val="Compact"/>
              <w:jc w:val="left"/>
            </w:pPr>
            <w:r>
              <w:rPr>
                <w:sz w:val="17"/>
              </w:rPr>
              <w:t xml:space="preserve">Name (EN + Arabic label)</w:t>
            </w:r>
          </w:p>
        </w:tc>
        <w:tc>
          <w:tcPr>
            <w:tcW w:w="1612" w:type="dxa"/>
          </w:tcPr>
          <w:p>
            <w:pPr>
              <w:pStyle w:val="Compact"/>
              <w:jc w:val="left"/>
            </w:pPr>
            <w:r>
              <w:rPr>
                <w:sz w:val="17"/>
              </w:rPr>
              <w:t xml:space="preserve">Route / Component</w:t>
            </w:r>
          </w:p>
        </w:tc>
        <w:tc>
          <w:tcPr>
            <w:tcW w:w="1129" w:type="dxa"/>
          </w:tcPr>
          <w:p>
            <w:pPr>
              <w:pStyle w:val="Compact"/>
              <w:jc w:val="left"/>
            </w:pPr>
            <w:r>
              <w:rPr>
                <w:sz w:val="17"/>
              </w:rPr>
              <w:t xml:space="preserve">Roles</w:t>
            </w:r>
          </w:p>
        </w:tc>
        <w:tc>
          <w:tcPr>
            <w:tcW w:w="1612" w:type="dxa"/>
          </w:tcPr>
          <w:p>
            <w:pPr>
              <w:pStyle w:val="Compact"/>
              <w:jc w:val="left"/>
            </w:pPr>
            <w:r>
              <w:rPr>
                <w:sz w:val="17"/>
              </w:rPr>
              <w:t xml:space="preserve">Purpose</w:t>
            </w:r>
          </w:p>
        </w:tc>
        <w:tc>
          <w:tcPr>
            <w:tcW w:w="1612" w:type="dxa"/>
          </w:tcPr>
          <w:p>
            <w:pPr>
              <w:pStyle w:val="Compact"/>
              <w:jc w:val="left"/>
            </w:pPr>
            <w:r>
              <w:rPr>
                <w:sz w:val="17"/>
              </w:rPr>
              <w:t xml:space="preserve">Entry points</w:t>
            </w:r>
          </w:p>
        </w:tc>
        <w:tc>
          <w:tcPr>
            <w:tcW w:w="1612" w:type="dxa"/>
          </w:tcPr>
          <w:p>
            <w:pPr>
              <w:pStyle w:val="Compact"/>
              <w:jc w:val="left"/>
            </w:pPr>
            <w:r>
              <w:rPr>
                <w:sz w:val="17"/>
              </w:rPr>
              <w:t xml:space="preserve">Exits / Navigates to</w:t>
            </w:r>
          </w:p>
        </w:tc>
      </w:tr>
      <w:tr>
        <w:tc>
          <w:tcPr>
            <w:tcW w:w="671" w:type="dxa"/>
          </w:tcPr>
          <w:p>
            <w:pPr>
              <w:pStyle w:val="Compact"/>
              <w:jc w:val="left"/>
            </w:pPr>
            <w:r>
              <w:rPr>
                <w:sz w:val="17"/>
              </w:rPr>
              <w:t xml:space="preserve">SCR-BEN-01</w:t>
            </w:r>
          </w:p>
        </w:tc>
        <w:tc>
          <w:tcPr>
            <w:tcW w:w="1612" w:type="dxa"/>
          </w:tcPr>
          <w:p>
            <w:pPr>
              <w:pStyle w:val="Compact"/>
              <w:jc w:val="left"/>
            </w:pPr>
            <w:r>
              <w:rPr>
                <w:sz w:val="17"/>
              </w:rPr>
              <w:t xml:space="preserve">Partner Directory — «الجهات الشريكة — دليل الجهات»</w:t>
            </w:r>
          </w:p>
        </w:tc>
        <w:tc>
          <w:tcPr>
            <w:tcW w:w="1612" w:type="dxa"/>
          </w:tcPr>
          <w:p>
            <w:pPr>
              <w:pStyle w:val="Compact"/>
              <w:jc w:val="left"/>
            </w:pPr>
            <w:r>
              <w:rPr>
                <w:sz w:val="17"/>
              </w:rPr>
              <w:t xml:space="preserve">/beneficiaries (tab "list") — routes/beneficiaries.index.tsx</w:t>
            </w:r>
          </w:p>
        </w:tc>
        <w:tc>
          <w:tcPr>
            <w:tcW w:w="1129" w:type="dxa"/>
          </w:tcPr>
          <w:p>
            <w:pPr>
              <w:pStyle w:val="Compact"/>
              <w:jc w:val="left"/>
            </w:pPr>
            <w:r>
              <w:rPr>
                <w:sz w:val="17"/>
              </w:rPr>
              <w:t xml:space="preserve">admin, grants_manager, reviewer</w:t>
            </w:r>
          </w:p>
        </w:tc>
        <w:tc>
          <w:tcPr>
            <w:tcW w:w="1612" w:type="dxa"/>
          </w:tcPr>
          <w:p>
            <w:pPr>
              <w:pStyle w:val="Compact"/>
              <w:jc w:val="left"/>
            </w:pPr>
            <w:r>
              <w:rPr>
                <w:sz w:val="17"/>
              </w:rPr>
              <w:t xml:space="preserve">List all partner organizations of the tenant with status KPIs, filters, export, and entry to profile, invite and team actions.</w:t>
            </w:r>
          </w:p>
        </w:tc>
        <w:tc>
          <w:tcPr>
            <w:tcW w:w="1612" w:type="dxa"/>
          </w:tcPr>
          <w:p>
            <w:pPr>
              <w:pStyle w:val="Compact"/>
              <w:jc w:val="left"/>
            </w:pPr>
            <w:r>
              <w:rPr>
                <w:sz w:val="17"/>
              </w:rPr>
              <w:t xml:space="preserve">Sidebar "الجهات الشريكة" (AppShell NAV</w:t>
            </w:r>
            <w:r>
              <w:rPr>
                <w:sz w:val="17"/>
              </w:rPr>
              <w:t xml:space="preserve"> </w:t>
            </w:r>
            <w:r>
              <w:rPr>
                <w:rStyle w:val="VerbatimChar"/>
                <w:sz w:val="17"/>
              </w:rPr>
              <w:t xml:space="preserve">bens</w:t>
            </w:r>
            <w:r>
              <w:rPr>
                <w:sz w:val="17"/>
              </w:rPr>
              <w:t xml:space="preserve">); Global search "الشركاء"; WorkshopDeck link; back link from SCR-BEN-03</w:t>
            </w:r>
          </w:p>
        </w:tc>
        <w:tc>
          <w:tcPr>
            <w:tcW w:w="1612" w:type="dxa"/>
          </w:tcPr>
          <w:p>
            <w:pPr>
              <w:pStyle w:val="Compact"/>
              <w:jc w:val="left"/>
            </w:pPr>
            <w:r>
              <w:rPr>
                <w:sz w:val="17"/>
              </w:rPr>
              <w:t xml:space="preserve">SCR-BEN-03 (row click / name link); Add-partner dialog; Invite dialog; Team dialog (SCR-BEN-05); SCR-BEN-02 (tab)</w:t>
            </w:r>
          </w:p>
        </w:tc>
      </w:tr>
      <w:tr>
        <w:tc>
          <w:tcPr>
            <w:tcW w:w="671" w:type="dxa"/>
          </w:tcPr>
          <w:p>
            <w:pPr>
              <w:pStyle w:val="Compact"/>
              <w:jc w:val="left"/>
            </w:pPr>
            <w:r>
              <w:rPr>
                <w:sz w:val="17"/>
              </w:rPr>
              <w:t xml:space="preserve">SCR-BEN-02</w:t>
            </w:r>
          </w:p>
        </w:tc>
        <w:tc>
          <w:tcPr>
            <w:tcW w:w="1612" w:type="dxa"/>
          </w:tcPr>
          <w:p>
            <w:pPr>
              <w:pStyle w:val="Compact"/>
              <w:jc w:val="left"/>
            </w:pPr>
            <w:r>
              <w:rPr>
                <w:sz w:val="17"/>
              </w:rPr>
              <w:t xml:space="preserve">Partner Groups — «المجموعات»</w:t>
            </w:r>
          </w:p>
        </w:tc>
        <w:tc>
          <w:tcPr>
            <w:tcW w:w="1612" w:type="dxa"/>
          </w:tcPr>
          <w:p>
            <w:pPr>
              <w:pStyle w:val="Compact"/>
              <w:jc w:val="left"/>
            </w:pPr>
            <w:r>
              <w:rPr>
                <w:sz w:val="17"/>
              </w:rPr>
              <w:t xml:space="preserve">/beneficiaries (tab "groups") — components/PartnerGroups.tsx</w:t>
            </w:r>
          </w:p>
        </w:tc>
        <w:tc>
          <w:tcPr>
            <w:tcW w:w="1129" w:type="dxa"/>
          </w:tcPr>
          <w:p>
            <w:pPr>
              <w:pStyle w:val="Compact"/>
              <w:jc w:val="left"/>
            </w:pPr>
            <w:r>
              <w:rPr>
                <w:sz w:val="17"/>
              </w:rPr>
              <w:t xml:space="preserve">admin, grants_manager, reviewer</w:t>
            </w:r>
          </w:p>
        </w:tc>
        <w:tc>
          <w:tcPr>
            <w:tcW w:w="1612" w:type="dxa"/>
          </w:tcPr>
          <w:p>
            <w:pPr>
              <w:pStyle w:val="Compact"/>
              <w:jc w:val="left"/>
            </w:pPr>
            <w:r>
              <w:rPr>
                <w:sz w:val="17"/>
              </w:rPr>
              <w:t xml:space="preserve">Maintain reusable named groups of partner organizations used for opportunity targeting.</w:t>
            </w:r>
          </w:p>
        </w:tc>
        <w:tc>
          <w:tcPr>
            <w:tcW w:w="1612" w:type="dxa"/>
          </w:tcPr>
          <w:p>
            <w:pPr>
              <w:pStyle w:val="Compact"/>
              <w:jc w:val="left"/>
            </w:pPr>
            <w:r>
              <w:rPr>
                <w:sz w:val="17"/>
              </w:rPr>
              <w:t xml:space="preserve">Tab "المجموعات" on /beneficiaries</w:t>
            </w:r>
          </w:p>
        </w:tc>
        <w:tc>
          <w:tcPr>
            <w:tcW w:w="1612" w:type="dxa"/>
          </w:tcPr>
          <w:p>
            <w:pPr>
              <w:pStyle w:val="Compact"/>
              <w:jc w:val="left"/>
            </w:pPr>
            <w:r>
              <w:rPr>
                <w:sz w:val="17"/>
              </w:rPr>
              <w:t xml:space="preserve">Group create/edit dialog; consumed by program targeting (see module PRG)</w:t>
            </w:r>
          </w:p>
        </w:tc>
      </w:tr>
      <w:tr>
        <w:tc>
          <w:tcPr>
            <w:tcW w:w="671" w:type="dxa"/>
          </w:tcPr>
          <w:p>
            <w:pPr>
              <w:pStyle w:val="Compact"/>
              <w:jc w:val="left"/>
            </w:pPr>
            <w:r>
              <w:rPr>
                <w:sz w:val="17"/>
              </w:rPr>
              <w:t xml:space="preserve">SCR-BEN-03</w:t>
            </w:r>
          </w:p>
        </w:tc>
        <w:tc>
          <w:tcPr>
            <w:tcW w:w="1612" w:type="dxa"/>
          </w:tcPr>
          <w:p>
            <w:pPr>
              <w:pStyle w:val="Compact"/>
              <w:jc w:val="left"/>
            </w:pPr>
            <w:r>
              <w:rPr>
                <w:sz w:val="17"/>
              </w:rPr>
              <w:t xml:space="preserve">Partner Organization Profile (staff 360) — «ملف الجهة الشريكة»</w:t>
            </w:r>
          </w:p>
        </w:tc>
        <w:tc>
          <w:tcPr>
            <w:tcW w:w="1612" w:type="dxa"/>
          </w:tcPr>
          <w:p>
            <w:pPr>
              <w:pStyle w:val="Compact"/>
              <w:jc w:val="left"/>
            </w:pPr>
            <w:r>
              <w:rPr>
                <w:sz w:val="17"/>
              </w:rPr>
              <w:t xml:space="preserve">/beneficiaries/$id — routes/beneficiaries.$id.tsx</w:t>
            </w:r>
          </w:p>
        </w:tc>
        <w:tc>
          <w:tcPr>
            <w:tcW w:w="1129" w:type="dxa"/>
          </w:tcPr>
          <w:p>
            <w:pPr>
              <w:pStyle w:val="Compact"/>
              <w:jc w:val="left"/>
            </w:pPr>
            <w:r>
              <w:rPr>
                <w:sz w:val="17"/>
              </w:rPr>
              <w:t xml:space="preserve">admin, grants_manager, reviewer</w:t>
            </w:r>
          </w:p>
        </w:tc>
        <w:tc>
          <w:tcPr>
            <w:tcW w:w="1612" w:type="dxa"/>
          </w:tcPr>
          <w:p>
            <w:pPr>
              <w:pStyle w:val="Compact"/>
              <w:jc w:val="left"/>
            </w:pPr>
            <w:r>
              <w:rPr>
                <w:sz w:val="17"/>
              </w:rPr>
              <w:t xml:space="preserve">Single view of a partner: statuses, KPIs, pending license reviews, projects/payments, applications, bank account verification, entity data, team and audit timeline; hosts staff decisions.</w:t>
            </w:r>
          </w:p>
        </w:tc>
        <w:tc>
          <w:tcPr>
            <w:tcW w:w="1612" w:type="dxa"/>
          </w:tcPr>
          <w:p>
            <w:pPr>
              <w:pStyle w:val="Compact"/>
              <w:jc w:val="left"/>
            </w:pPr>
            <w:r>
              <w:rPr>
                <w:sz w:val="17"/>
              </w:rPr>
              <w:t xml:space="preserve">SCR-BEN-01 row/name; links from /projects/$id, /reviewer, /reviewer/$id, /reports (bens), global search, license-review manual task description</w:t>
            </w:r>
          </w:p>
        </w:tc>
        <w:tc>
          <w:tcPr>
            <w:tcW w:w="1612" w:type="dxa"/>
          </w:tcPr>
          <w:p>
            <w:pPr>
              <w:pStyle w:val="Compact"/>
              <w:jc w:val="left"/>
            </w:pPr>
            <w:r>
              <w:rPr>
                <w:sz w:val="17"/>
              </w:rPr>
              <w:t xml:space="preserve">/projects/$id; /reviewer/$id; back to SCR-BEN-01; signed URL of IBAN certificate / license document (new tab)</w:t>
            </w:r>
          </w:p>
        </w:tc>
      </w:tr>
      <w:tr>
        <w:tc>
          <w:tcPr>
            <w:tcW w:w="671" w:type="dxa"/>
          </w:tcPr>
          <w:p>
            <w:pPr>
              <w:pStyle w:val="Compact"/>
              <w:jc w:val="left"/>
            </w:pPr>
            <w:r>
              <w:rPr>
                <w:sz w:val="17"/>
              </w:rPr>
              <w:t xml:space="preserve">SCR-BEN-04</w:t>
            </w:r>
          </w:p>
        </w:tc>
        <w:tc>
          <w:tcPr>
            <w:tcW w:w="1612" w:type="dxa"/>
          </w:tcPr>
          <w:p>
            <w:pPr>
              <w:pStyle w:val="Compact"/>
              <w:jc w:val="left"/>
            </w:pPr>
            <w:r>
              <w:rPr>
                <w:sz w:val="17"/>
              </w:rPr>
              <w:t xml:space="preserve">Registration Requests Review — «طلبات تسجيل الجهات»</w:t>
            </w:r>
          </w:p>
        </w:tc>
        <w:tc>
          <w:tcPr>
            <w:tcW w:w="1612" w:type="dxa"/>
          </w:tcPr>
          <w:p>
            <w:pPr>
              <w:pStyle w:val="Compact"/>
              <w:jc w:val="left"/>
            </w:pPr>
            <w:r>
              <w:rPr>
                <w:sz w:val="17"/>
              </w:rPr>
              <w:t xml:space="preserve">/admin (tab "registrations") — components/RegistrationReview.tsx</w:t>
            </w:r>
          </w:p>
        </w:tc>
        <w:tc>
          <w:tcPr>
            <w:tcW w:w="1129" w:type="dxa"/>
          </w:tcPr>
          <w:p>
            <w:pPr>
              <w:pStyle w:val="Compact"/>
              <w:jc w:val="left"/>
            </w:pPr>
            <w:r>
              <w:rPr>
                <w:sz w:val="17"/>
              </w:rPr>
              <w:t xml:space="preserve">admin</w:t>
            </w:r>
          </w:p>
        </w:tc>
        <w:tc>
          <w:tcPr>
            <w:tcW w:w="1612" w:type="dxa"/>
          </w:tcPr>
          <w:p>
            <w:pPr>
              <w:pStyle w:val="Compact"/>
              <w:jc w:val="left"/>
            </w:pPr>
            <w:r>
              <w:rPr>
                <w:sz w:val="17"/>
              </w:rPr>
              <w:t xml:space="preserve">Field-by-field verification of partner self-registration and delegate-change requests; final decision creates the partner or returns the request.</w:t>
            </w:r>
          </w:p>
        </w:tc>
        <w:tc>
          <w:tcPr>
            <w:tcW w:w="1612" w:type="dxa"/>
          </w:tcPr>
          <w:p>
            <w:pPr>
              <w:pStyle w:val="Compact"/>
              <w:jc w:val="left"/>
            </w:pPr>
            <w:r>
              <w:rPr>
                <w:sz w:val="17"/>
              </w:rPr>
              <w:t xml:space="preserve">Settings → /admin, tab "طلبات تسجيل الجهات" (AdminGate: persona role admin only)</w:t>
            </w:r>
          </w:p>
        </w:tc>
        <w:tc>
          <w:tcPr>
            <w:tcW w:w="1612" w:type="dxa"/>
          </w:tcPr>
          <w:p>
            <w:pPr>
              <w:pStyle w:val="Compact"/>
              <w:jc w:val="left"/>
            </w:pPr>
            <w:r>
              <w:rPr>
                <w:sz w:val="17"/>
              </w:rPr>
              <w:t xml:space="preserve">Stays on page; approved partner appears in SCR-BEN-01</w:t>
            </w:r>
          </w:p>
        </w:tc>
      </w:tr>
      <w:tr>
        <w:tc>
          <w:tcPr>
            <w:tcW w:w="671" w:type="dxa"/>
          </w:tcPr>
          <w:p>
            <w:pPr>
              <w:pStyle w:val="Compact"/>
              <w:jc w:val="left"/>
            </w:pPr>
            <w:r>
              <w:rPr>
                <w:sz w:val="17"/>
              </w:rPr>
              <w:t xml:space="preserve">SCR-BEN-05</w:t>
            </w:r>
          </w:p>
        </w:tc>
        <w:tc>
          <w:tcPr>
            <w:tcW w:w="1612" w:type="dxa"/>
          </w:tcPr>
          <w:p>
            <w:pPr>
              <w:pStyle w:val="Compact"/>
              <w:jc w:val="left"/>
            </w:pPr>
            <w:r>
              <w:rPr>
                <w:sz w:val="17"/>
              </w:rPr>
              <w:t xml:space="preserve">Partner Team &amp; Delegate Panel — «فريق عمل الجمعية»</w:t>
            </w:r>
          </w:p>
        </w:tc>
        <w:tc>
          <w:tcPr>
            <w:tcW w:w="1612" w:type="dxa"/>
          </w:tcPr>
          <w:p>
            <w:pPr>
              <w:pStyle w:val="Compact"/>
              <w:jc w:val="left"/>
            </w:pPr>
            <w:r>
              <w:rPr>
                <w:sz w:val="17"/>
              </w:rPr>
              <w:t xml:space="preserve">components/BeneficiaryTeam.tsx — embedded in SCR-BEN-03, in the Team dialog of SCR-BEN-01 (mode donor) and in SCR-BEN-06 (mode self)</w:t>
            </w:r>
          </w:p>
        </w:tc>
        <w:tc>
          <w:tcPr>
            <w:tcW w:w="1129" w:type="dxa"/>
          </w:tcPr>
          <w:p>
            <w:pPr>
              <w:pStyle w:val="Compact"/>
              <w:jc w:val="left"/>
            </w:pPr>
            <w:r>
              <w:rPr>
                <w:sz w:val="17"/>
              </w:rPr>
              <w:t xml:space="preserve">admin, grants_manager, reviewer, applicant</w:t>
            </w:r>
          </w:p>
        </w:tc>
        <w:tc>
          <w:tcPr>
            <w:tcW w:w="1612" w:type="dxa"/>
          </w:tcPr>
          <w:p>
            <w:pPr>
              <w:pStyle w:val="Compact"/>
              <w:jc w:val="left"/>
            </w:pPr>
            <w:r>
              <w:rPr>
                <w:sz w:val="17"/>
              </w:rPr>
              <w:t xml:space="preserve">Show partner team members and primary delegate; add members, deactivate members, transfer the primary delegation, and show transfer history.</w:t>
            </w:r>
          </w:p>
        </w:tc>
        <w:tc>
          <w:tcPr>
            <w:tcW w:w="1612" w:type="dxa"/>
          </w:tcPr>
          <w:p>
            <w:pPr>
              <w:pStyle w:val="Compact"/>
              <w:jc w:val="left"/>
            </w:pPr>
            <w:r>
              <w:rPr>
                <w:sz w:val="17"/>
              </w:rPr>
              <w:t xml:space="preserve">SCR-BEN-03 sidebar card; SCR-BEN-01 column "حساب الجمعية" → "الفريق والمفوض"; SCR-BEN-06</w:t>
            </w:r>
          </w:p>
        </w:tc>
        <w:tc>
          <w:tcPr>
            <w:tcW w:w="1612" w:type="dxa"/>
          </w:tcPr>
          <w:p>
            <w:pPr>
              <w:pStyle w:val="Compact"/>
              <w:jc w:val="left"/>
            </w:pPr>
            <w:r>
              <w:rPr>
                <w:sz w:val="17"/>
              </w:rPr>
              <w:t xml:space="preserve">Add-member dialog; Transfer dialog</w:t>
            </w:r>
          </w:p>
        </w:tc>
      </w:tr>
      <w:tr>
        <w:tc>
          <w:tcPr>
            <w:tcW w:w="671" w:type="dxa"/>
          </w:tcPr>
          <w:p>
            <w:pPr>
              <w:pStyle w:val="Compact"/>
              <w:jc w:val="left"/>
            </w:pPr>
            <w:r>
              <w:rPr>
                <w:sz w:val="17"/>
              </w:rPr>
              <w:t xml:space="preserve">SCR-BEN-06</w:t>
            </w:r>
          </w:p>
        </w:tc>
        <w:tc>
          <w:tcPr>
            <w:tcW w:w="1612" w:type="dxa"/>
          </w:tcPr>
          <w:p>
            <w:pPr>
              <w:pStyle w:val="Compact"/>
              <w:jc w:val="left"/>
            </w:pPr>
            <w:r>
              <w:rPr>
                <w:sz w:val="17"/>
              </w:rPr>
              <w:t xml:space="preserve">Entity Profile (partner self-service) — «البيانات الرسمية / بيانات التواصل والمقر / الحساب البنكي»</w:t>
            </w:r>
          </w:p>
        </w:tc>
        <w:tc>
          <w:tcPr>
            <w:tcW w:w="1612" w:type="dxa"/>
          </w:tcPr>
          <w:p>
            <w:pPr>
              <w:pStyle w:val="Compact"/>
              <w:jc w:val="left"/>
            </w:pPr>
            <w:r>
              <w:rPr>
                <w:sz w:val="17"/>
              </w:rPr>
              <w:t xml:space="preserve">components/EntityProfile.tsx — rendered inside /portal (see module PTL)</w:t>
            </w:r>
          </w:p>
        </w:tc>
        <w:tc>
          <w:tcPr>
            <w:tcW w:w="1129" w:type="dxa"/>
          </w:tcPr>
          <w:p>
            <w:pPr>
              <w:pStyle w:val="Compact"/>
              <w:jc w:val="left"/>
            </w:pPr>
            <w:r>
              <w:rPr>
                <w:sz w:val="17"/>
              </w:rPr>
              <w:t xml:space="preserve">applicant</w:t>
            </w:r>
          </w:p>
        </w:tc>
        <w:tc>
          <w:tcPr>
            <w:tcW w:w="1612" w:type="dxa"/>
          </w:tcPr>
          <w:p>
            <w:pPr>
              <w:pStyle w:val="Compact"/>
              <w:jc w:val="left"/>
            </w:pPr>
            <w:r>
              <w:rPr>
                <w:sz w:val="17"/>
              </w:rPr>
              <w:t xml:space="preserve">Partner-side view of official data (changed only through license update), directly editable contact data (OTP-verified), bank data and team.</w:t>
            </w:r>
          </w:p>
        </w:tc>
        <w:tc>
          <w:tcPr>
            <w:tcW w:w="1612" w:type="dxa"/>
          </w:tcPr>
          <w:p>
            <w:pPr>
              <w:pStyle w:val="Compact"/>
              <w:jc w:val="left"/>
            </w:pPr>
            <w:r>
              <w:rPr>
                <w:sz w:val="17"/>
              </w:rPr>
              <w:t xml:space="preserve">Partner portal profile tab (routes/portal.tsx:113, see module PTL)</w:t>
            </w:r>
          </w:p>
        </w:tc>
        <w:tc>
          <w:tcPr>
            <w:tcW w:w="1612" w:type="dxa"/>
          </w:tcPr>
          <w:p>
            <w:pPr>
              <w:pStyle w:val="Compact"/>
              <w:jc w:val="left"/>
            </w:pPr>
            <w:r>
              <w:rPr>
                <w:sz w:val="17"/>
              </w:rPr>
              <w:t xml:space="preserve">License update dialog and bank update dialog (owned by PTL); SCR-BEN-05 (self mode)</w:t>
            </w:r>
          </w:p>
        </w:tc>
      </w:tr>
    </w:tbl>
    <w:bookmarkEnd w:id="911"/>
    <w:bookmarkStart w:id="918" w:name="Xd5ee14bf1417ebc541057ac1180792b5c86badd"/>
    <w:p>
      <w:pPr>
        <w:pStyle w:val="Heading2"/>
      </w:pPr>
      <w:r>
        <w:t xml:space="preserve">3. Screen Details</w:t>
      </w:r>
    </w:p>
    <w:bookmarkStart w:id="912" w:name="X17ec03a968c197cbed4d95f4249aa97d57eaab1"/>
    <w:p>
      <w:pPr>
        <w:pStyle w:val="Heading3"/>
      </w:pPr>
      <w:r>
        <w:t xml:space="preserve">SCR-BEN-01 — Partner Directory («الجهات الشريكة», tab «دليل الجهات»)</w:t>
      </w:r>
    </w:p>
    <w:p>
      <w:pPr>
        <w:numPr>
          <w:ilvl w:val="0"/>
          <w:numId w:val="2469"/>
        </w:numPr>
        <w:pStyle w:val="Compact"/>
      </w:pPr>
      <w:r>
        <w:rPr>
          <w:bCs/>
          <w:b/>
        </w:rPr>
        <w:t xml:space="preserve">Header:</w:t>
      </w:r>
      <w:r>
        <w:t xml:space="preserve"> </w:t>
      </w:r>
      <w:r>
        <w:t xml:space="preserve">title «الجهات الشريكة», description «الجهات المسجلة وملفاتها», primary action «إضافة جهة». [Observed] beneficiaries.index.tsx:119-120</w:t>
      </w:r>
    </w:p>
    <w:p>
      <w:pPr>
        <w:numPr>
          <w:ilvl w:val="0"/>
          <w:numId w:val="2469"/>
        </w:numPr>
        <w:pStyle w:val="Compact"/>
      </w:pPr>
      <w:r>
        <w:rPr>
          <w:bCs/>
          <w:b/>
        </w:rPr>
        <w:t xml:space="preserve">KPI cards (clickable filters):</w:t>
      </w:r>
      <w:r>
        <w:t xml:space="preserve"> </w:t>
      </w:r>
      <w:r>
        <w:t xml:space="preserve">«إجمالي الجهات» (all), «مؤكدة» (status=confirmed), «قيد الانتظار» (status=pending), «حسابات غير مفعّلة» (account_status≠active). Active card highlighted. [Observed] :121-126</w:t>
      </w:r>
    </w:p>
    <w:p>
      <w:pPr>
        <w:numPr>
          <w:ilvl w:val="0"/>
          <w:numId w:val="2469"/>
        </w:numPr>
        <w:pStyle w:val="Compact"/>
      </w:pPr>
      <w:r>
        <w:rPr>
          <w:bCs/>
          <w:b/>
        </w:rPr>
        <w:t xml:space="preserve">Tabs:</w:t>
      </w:r>
      <w:r>
        <w:t xml:space="preserve"> </w:t>
      </w:r>
      <w:r>
        <w:t xml:space="preserve">«دليل الجهات» (list) and «المجموعات» (SCR-BEN-02). [Observed] :127-133</w:t>
      </w:r>
    </w:p>
    <w:p>
      <w:pPr>
        <w:numPr>
          <w:ilvl w:val="0"/>
          <w:numId w:val="2469"/>
        </w:numPr>
        <w:pStyle w:val="Compact"/>
      </w:pPr>
      <w:r>
        <w:rPr>
          <w:bCs/>
          <w:b/>
        </w:rPr>
        <w:t xml:space="preserve">Table columns (DataTable</w:t>
      </w:r>
      <w:r>
        <w:rPr>
          <w:bCs/>
          <w:b/>
        </w:rPr>
        <w:t xml:space="preserve"> </w:t>
      </w:r>
      <w:r>
        <w:rPr>
          <w:rStyle w:val="VerbatimChar"/>
          <w:bCs/>
          <w:b/>
        </w:rPr>
        <w:t xml:space="preserve">partners</w:t>
      </w:r>
      <w:r>
        <w:rPr>
          <w:bCs/>
          <w:b/>
        </w:rPr>
        <w:t xml:space="preserve">):</w:t>
      </w:r>
      <w:r>
        <w:t xml:space="preserve"> </w:t>
      </w:r>
      <w:r>
        <w:t xml:space="preserve">الجهة (name link + license no.), نوع الحساب, المنطقة (+governorate/city), الطلبات (count of applications), الحساب البنكي (pill), حالة الجهة (pill); hidden by default: حساب الجمعية (account status pill + action link), تصنيف المركز الوطني, الحوكمة, التواصل. [Observed] :96-115</w:t>
      </w:r>
    </w:p>
    <w:p>
      <w:pPr>
        <w:numPr>
          <w:ilvl w:val="0"/>
          <w:numId w:val="2469"/>
        </w:numPr>
        <w:pStyle w:val="Compact"/>
      </w:pPr>
      <w:r>
        <w:rPr>
          <w:bCs/>
          <w:b/>
        </w:rPr>
        <w:t xml:space="preserve">Filters:</w:t>
      </w:r>
      <w:r>
        <w:t xml:space="preserve"> </w:t>
      </w:r>
      <w:r>
        <w:t xml:space="preserve">select «نوع الحساب» (ACCOUNT_TYPES); «المزيد» panel with «المنطقة» (REGIONS) and «الحساب البنكي» (pending/verified/rejected); chips with clear. Free-text search, column chooser, saved view, page size, XLSX/CSV export come from DataTable. [Observed] :135-144; DataTable.tsx</w:t>
      </w:r>
    </w:p>
    <w:p>
      <w:pPr>
        <w:numPr>
          <w:ilvl w:val="0"/>
          <w:numId w:val="2469"/>
        </w:numPr>
        <w:pStyle w:val="Compact"/>
      </w:pPr>
      <w:r>
        <w:rPr>
          <w:bCs/>
          <w:b/>
        </w:rPr>
        <w:t xml:space="preserve">Row actions:</w:t>
      </w:r>
      <w:r>
        <w:t xml:space="preserve"> </w:t>
      </w:r>
      <w:r>
        <w:t xml:space="preserve">row click → profile; in «حساب الجمعية»: «الفريق والمفوض» (when active) opens team dialog (SCR-BEN-05, donor mode, canManage), otherwise «دعوة للتفعيل» / «إعادة الدعوة». [Observed] :105-111</w:t>
      </w:r>
    </w:p>
    <w:p>
      <w:pPr>
        <w:numPr>
          <w:ilvl w:val="0"/>
          <w:numId w:val="2469"/>
        </w:numPr>
        <w:pStyle w:val="Compact"/>
      </w:pPr>
      <w:r>
        <w:rPr>
          <w:bCs/>
          <w:b/>
        </w:rPr>
        <w:t xml:space="preserve">Dialog «إضافة جهة مستفيدة»:</w:t>
      </w:r>
      <w:r>
        <w:t xml:space="preserve"> </w:t>
      </w:r>
      <w:r>
        <w:t xml:space="preserve">AI assist block; fields اسم الجهة * (required), نوع الحساب (select, default first type), رقم الترخيص, المنطقة (select), المدينة, الجوال, البريد (email), البنك, رقم الـIBAN (placeholder SA...). Button حفظ. [Observed] :148-175</w:t>
      </w:r>
    </w:p>
    <w:p>
      <w:pPr>
        <w:numPr>
          <w:ilvl w:val="0"/>
          <w:numId w:val="2469"/>
        </w:numPr>
        <w:pStyle w:val="Compact"/>
      </w:pPr>
      <w:r>
        <w:rPr>
          <w:bCs/>
          <w:b/>
        </w:rPr>
        <w:t xml:space="preserve">Dialog «دعوة</w:t>
      </w:r>
      <w:r>
        <w:rPr>
          <w:bCs/>
          <w:b/>
        </w:rPr>
        <w:t xml:space="preserve"> </w:t>
      </w:r>
      <w:r>
        <w:rPr>
          <w:bCs/>
          <w:b/>
        </w:rPr>
        <w:t xml:space="preserve"> </w:t>
      </w:r>
      <w:r>
        <w:rPr>
          <w:bCs/>
          <w:b/>
        </w:rPr>
        <w:t xml:space="preserve">لتفعيل حسابها»:</w:t>
      </w:r>
      <w:r>
        <w:t xml:space="preserve"> </w:t>
      </w:r>
      <w:r>
        <w:t xml:space="preserve">explanatory text (representative verifies identity — Nafath later — then becomes primary delegate); field «البريد الرسمي الموثّق للجمعية» (required, prefilled invited_email or email); button «إرسال الدعوة». [Observed] :182-191</w:t>
      </w:r>
    </w:p>
    <w:p>
      <w:pPr>
        <w:numPr>
          <w:ilvl w:val="0"/>
          <w:numId w:val="2469"/>
        </w:numPr>
        <w:pStyle w:val="Compact"/>
      </w:pPr>
      <w:r>
        <w:rPr>
          <w:bCs/>
          <w:b/>
        </w:rPr>
        <w:t xml:space="preserve">States:</w:t>
      </w:r>
      <w:r>
        <w:t xml:space="preserve"> </w:t>
      </w:r>
      <w:r>
        <w:t xml:space="preserve">success toasts «تمت إضافة الجهة», «سُجّلت الدعوة (تجريبي — لا يُرسل بريد فعلي)»; DB errors as toast; empty table state from DataTable «لا توجد بيانات». No explicit loading state (list renders empty until loaded). [Observed]/[Inferred]</w:t>
      </w:r>
    </w:p>
    <w:bookmarkEnd w:id="912"/>
    <w:bookmarkStart w:id="913" w:name="scr-ben-02--partner-groups-المجموعات"/>
    <w:p>
      <w:pPr>
        <w:pStyle w:val="Heading3"/>
      </w:pPr>
      <w:r>
        <w:t xml:space="preserve">SCR-BEN-02 — Partner Groups («المجموعات»)</w:t>
      </w:r>
    </w:p>
    <w:p>
      <w:pPr>
        <w:numPr>
          <w:ilvl w:val="0"/>
          <w:numId w:val="2470"/>
        </w:numPr>
        <w:pStyle w:val="Compact"/>
      </w:pPr>
      <w:r>
        <w:rPr>
          <w:bCs/>
          <w:b/>
        </w:rPr>
        <w:t xml:space="preserve">Intro text:</w:t>
      </w:r>
      <w:r>
        <w:t xml:space="preserve"> </w:t>
      </w:r>
      <w:r>
        <w:t xml:space="preserve">groups are selected directly when targeting a grant opportunity; editing members affects all linked opportunities. Button «مجموعة جديدة». [Observed] PartnerGroups.tsx:44-47</w:t>
      </w:r>
    </w:p>
    <w:p>
      <w:pPr>
        <w:numPr>
          <w:ilvl w:val="0"/>
          <w:numId w:val="2470"/>
        </w:numPr>
        <w:pStyle w:val="Compact"/>
      </w:pPr>
      <w:r>
        <w:rPr>
          <w:bCs/>
          <w:b/>
        </w:rPr>
        <w:t xml:space="preserve">Cards:</w:t>
      </w:r>
      <w:r>
        <w:t xml:space="preserve"> </w:t>
      </w:r>
      <w:r>
        <w:t xml:space="preserve">name, description, up to 6 member-name chips + «+n», «</w:t>
      </w:r>
      <w:r>
        <w:t xml:space="preserve"> </w:t>
      </w:r>
      <w:r>
        <w:t xml:space="preserve">جهة», «مستخدمة في</w:t>
      </w:r>
      <w:r>
        <w:t xml:space="preserve"> </w:t>
      </w:r>
      <w:r>
        <w:t xml:space="preserve"> </w:t>
      </w:r>
      <w:r>
        <w:t xml:space="preserve">فرصة» (count of programs whose target_group_ids include the group); edit and delete icons. [Observed] :49-75</w:t>
      </w:r>
    </w:p>
    <w:p>
      <w:pPr>
        <w:numPr>
          <w:ilvl w:val="0"/>
          <w:numId w:val="2470"/>
        </w:numPr>
        <w:pStyle w:val="Compact"/>
      </w:pPr>
      <w:r>
        <w:rPr>
          <w:bCs/>
          <w:b/>
        </w:rPr>
        <w:t xml:space="preserve">Dialog «مجموعة جديدة» / «تعديل المجموعة»:</w:t>
      </w:r>
      <w:r>
        <w:t xml:space="preserve"> </w:t>
      </w:r>
      <w:r>
        <w:t xml:space="preserve">اسم المجموعة * ; الوصف (textarea); «الجهات الأعضاء (n)» chips with remove ×, and «إضافة جهة» select listing partners not yet chosen (all partners, any status). Button حفظ. [Observed] :77-105</w:t>
      </w:r>
    </w:p>
    <w:p>
      <w:pPr>
        <w:numPr>
          <w:ilvl w:val="0"/>
          <w:numId w:val="2470"/>
        </w:numPr>
        <w:pStyle w:val="Compact"/>
      </w:pPr>
      <w:r>
        <w:rPr>
          <w:bCs/>
          <w:b/>
        </w:rPr>
        <w:t xml:space="preserve">States:</w:t>
      </w:r>
      <w:r>
        <w:t xml:space="preserve"> </w:t>
      </w:r>
      <w:r>
        <w:t xml:space="preserve">empty «لا توجد مجموعات بعد.»; validation «اسم المجموعة مطلوب»; success «تم حفظ المجموعة»; delete uses browser</w:t>
      </w:r>
      <w:r>
        <w:t xml:space="preserve"> </w:t>
      </w:r>
      <w:r>
        <w:rPr>
          <w:rStyle w:val="VerbatimChar"/>
        </w:rPr>
        <w:t xml:space="preserve">confirm()</w:t>
      </w:r>
      <w:r>
        <w:t xml:space="preserve"> </w:t>
      </w:r>
      <w:r>
        <w:t xml:space="preserve">«حذف مجموعة «…»؟» (no success toast). [Observed]</w:t>
      </w:r>
    </w:p>
    <w:bookmarkEnd w:id="913"/>
    <w:bookmarkStart w:id="914" w:name="X83bcf3458ee6552533cb53868ae3a7ee863a642"/>
    <w:p>
      <w:pPr>
        <w:pStyle w:val="Heading3"/>
      </w:pPr>
      <w:r>
        <w:t xml:space="preserve">SCR-BEN-03 — Partner Organization Profile («ملف الجهة الشريكة»)</w:t>
      </w:r>
    </w:p>
    <w:p>
      <w:pPr>
        <w:numPr>
          <w:ilvl w:val="0"/>
          <w:numId w:val="2471"/>
        </w:numPr>
        <w:pStyle w:val="Compact"/>
      </w:pPr>
      <w:r>
        <w:rPr>
          <w:bCs/>
          <w:b/>
        </w:rPr>
        <w:t xml:space="preserve">Back link</w:t>
      </w:r>
      <w:r>
        <w:t xml:space="preserve"> </w:t>
      </w:r>
      <w:r>
        <w:t xml:space="preserve">«الجهات الشريكة».</w:t>
      </w:r>
      <w:r>
        <w:t xml:space="preserve"> </w:t>
      </w:r>
      <w:r>
        <w:rPr>
          <w:bCs/>
          <w:b/>
        </w:rPr>
        <w:t xml:space="preserve">Header:</w:t>
      </w:r>
      <w:r>
        <w:t xml:space="preserve"> </w:t>
      </w:r>
      <w:r>
        <w:t xml:space="preserve">name, account type, pills: account status (unclaimed/invited/active), entity status, «البنك:</w:t>
      </w:r>
      <w:r>
        <w:t xml:space="preserve"> </w:t>
      </w:r>
      <w:r>
        <w:t xml:space="preserve">». [Observed] beneficiaries.$id.tsx:84-94</w:t>
      </w:r>
    </w:p>
    <w:p>
      <w:pPr>
        <w:numPr>
          <w:ilvl w:val="0"/>
          <w:numId w:val="2471"/>
        </w:numPr>
        <w:pStyle w:val="Compact"/>
      </w:pPr>
      <w:r>
        <w:rPr>
          <w:bCs/>
          <w:b/>
        </w:rPr>
        <w:t xml:space="preserve">Header actions:</w:t>
      </w:r>
      <w:r>
        <w:t xml:space="preserve"> </w:t>
      </w:r>
      <w:r>
        <w:t xml:space="preserve">«دعوة للتفعيل» (account_status≠active), «تأكيد الجهة» (status≠confirmed), «حظر» (status≠blocked). No confirmation dialogs for status actions. [Observed] :95-99</w:t>
      </w:r>
    </w:p>
    <w:p>
      <w:pPr>
        <w:numPr>
          <w:ilvl w:val="0"/>
          <w:numId w:val="2471"/>
        </w:numPr>
        <w:pStyle w:val="Compact"/>
      </w:pPr>
      <w:r>
        <w:rPr>
          <w:bCs/>
          <w:b/>
        </w:rPr>
        <w:t xml:space="preserve">KPI cards:</w:t>
      </w:r>
      <w:r>
        <w:t xml:space="preserve"> </w:t>
      </w:r>
      <w:r>
        <w:t xml:space="preserve">الطلبات, المعتمدة, المبالغ المعتمدة (sum requested_amount of approved), المصروف (sum of paid payments on partner projects), مشاريع جارية (in_progress). [Observed] :102-108</w:t>
      </w:r>
    </w:p>
    <w:p>
      <w:pPr>
        <w:numPr>
          <w:ilvl w:val="0"/>
          <w:numId w:val="2471"/>
        </w:numPr>
        <w:pStyle w:val="Compact"/>
      </w:pPr>
      <w:r>
        <w:rPr>
          <w:bCs/>
          <w:b/>
        </w:rPr>
        <w:t xml:space="preserve">Main column:</w:t>
      </w:r>
      <w:r>
        <w:t xml:space="preserve"> </w:t>
      </w:r>
      <w:r>
        <w:t xml:space="preserve">(1) License review card «طلبات تحديث بانتظار تدقيقك (n)» — only when requests in</w:t>
      </w:r>
      <w:r>
        <w:t xml:space="preserve"> </w:t>
      </w:r>
      <w:r>
        <w:rPr>
          <w:rStyle w:val="VerbatimChar"/>
        </w:rPr>
        <w:t xml:space="preserve">review</w:t>
      </w:r>
      <w:r>
        <w:t xml:space="preserve">: AI score, document button, AI summary, comparison table الحقل / الحالي / المطلوب / في المستند with green/red row marks, criteria list, note textarea «ملاحظة للجهة (مطلوبة عند الرفض)», buttons «اعتماد التحديث» and «رفض». [Observed] LicenseUpdate.tsx:64-125. (2) Commitments chart (see module FIN). (3) «المشاريع والدفعات (n)» table: المشروع (link + ref), الميزانية, الإنجاز %, الدفعات (pills amount · status), الحالة; empty «لا توجد مشاريع». (4) «الطلبات (n)» table: الرقم (link to /reviewer/$id), المشروع, الفترة, المبلغ, المرحلة, الحالة; empty «لا توجد طلبات». [Observed] :112-153</w:t>
      </w:r>
    </w:p>
    <w:p>
      <w:pPr>
        <w:numPr>
          <w:ilvl w:val="0"/>
          <w:numId w:val="2471"/>
        </w:numPr>
        <w:pStyle w:val="Compact"/>
      </w:pPr>
      <w:r>
        <w:rPr>
          <w:bCs/>
          <w:b/>
        </w:rPr>
        <w:t xml:space="preserve">Side column:</w:t>
      </w:r>
      <w:r>
        <w:t xml:space="preserve"> </w:t>
      </w:r>
      <w:r>
        <w:t xml:space="preserve">(1) «الحساب البنكي» card: البنك, آخر توثيق (date — verifier), IBAN, certificate link or «لم تُرفع شهادة الآيبان بعد», buttons «توثيق» (disabled if verified or no IBAN) and «رفض» (disabled if rejected). (2) «بيانات الجهة» card: رقم الترخيص, رقم الكيان, المنطقة, المحافظة / المدينة, التصنيف النوعي, التصنيف الفرعي, درجة الحوكمة, التواصل. (3) Team panel (SCR-BEN-05, donor mode, canManage always true). (4) «السجل» timeline (events + application submissions, newest first; label, before ← after, «السبب: …», actor; empty «لا توجد أحداث»). [Observed] :156-216</w:t>
      </w:r>
    </w:p>
    <w:p>
      <w:pPr>
        <w:numPr>
          <w:ilvl w:val="0"/>
          <w:numId w:val="2471"/>
        </w:numPr>
        <w:pStyle w:val="Compact"/>
      </w:pPr>
      <w:r>
        <w:rPr>
          <w:bCs/>
          <w:b/>
        </w:rPr>
        <w:t xml:space="preserve">Dialogs:</w:t>
      </w:r>
      <w:r>
        <w:t xml:space="preserve"> </w:t>
      </w:r>
      <w:r>
        <w:t xml:space="preserve">«رفض الحساب البنكي» (السبب textarea required, «تأكيد الرفض»); «دعوة</w:t>
      </w:r>
      <w:r>
        <w:t xml:space="preserve"> </w:t>
      </w:r>
      <w:r>
        <w:t xml:space="preserve"> </w:t>
      </w:r>
      <w:r>
        <w:t xml:space="preserve">للتفعيل» (email required, «إرسال»). [Observed] :219-237</w:t>
      </w:r>
    </w:p>
    <w:p>
      <w:pPr>
        <w:numPr>
          <w:ilvl w:val="0"/>
          <w:numId w:val="2471"/>
        </w:numPr>
        <w:pStyle w:val="Compact"/>
      </w:pPr>
      <w:r>
        <w:rPr>
          <w:bCs/>
          <w:b/>
        </w:rPr>
        <w:t xml:space="preserve">States:</w:t>
      </w:r>
      <w:r>
        <w:t xml:space="preserve"> </w:t>
      </w:r>
      <w:r>
        <w:t xml:space="preserve">loading skeleton; not found «الجهة غير موجودة»; error component shows message; toasts for each action success/failure. [Observed] :44-45,64,71-73</w:t>
      </w:r>
    </w:p>
    <w:bookmarkEnd w:id="914"/>
    <w:bookmarkStart w:id="915" w:name="X0ebf63d05e27e0fab53b2bb120fecd820b414e7"/>
    <w:p>
      <w:pPr>
        <w:pStyle w:val="Heading3"/>
      </w:pPr>
      <w:r>
        <w:t xml:space="preserve">SCR-BEN-04 — Registration Requests Review («طلبات تسجيل الجهات»)</w:t>
      </w:r>
    </w:p>
    <w:p>
      <w:pPr>
        <w:numPr>
          <w:ilvl w:val="0"/>
          <w:numId w:val="2472"/>
        </w:numPr>
        <w:pStyle w:val="Compact"/>
      </w:pPr>
      <w:r>
        <w:rPr>
          <w:bCs/>
          <w:b/>
        </w:rPr>
        <w:t xml:space="preserve">Access:</w:t>
      </w:r>
      <w:r>
        <w:t xml:space="preserve"> </w:t>
      </w:r>
      <w:r>
        <w:t xml:space="preserve">/admin is wrapped by AdminGate — non-admin personas see «هذه الصفحة خاصة بإدارة المنصة» with a link to Settings → team. [Observed] admin.tsx:58-71</w:t>
      </w:r>
    </w:p>
    <w:p>
      <w:pPr>
        <w:numPr>
          <w:ilvl w:val="0"/>
          <w:numId w:val="2472"/>
        </w:numPr>
        <w:pStyle w:val="Compact"/>
      </w:pPr>
      <w:r>
        <w:rPr>
          <w:bCs/>
          <w:b/>
        </w:rPr>
        <w:t xml:space="preserve">List:</w:t>
      </w:r>
      <w:r>
        <w:t xml:space="preserve"> </w:t>
      </w:r>
      <w:r>
        <w:t xml:space="preserve">one card per entity_registrations row (all statuses, newest first). Card title: entity name · «ترخيص</w:t>
      </w:r>
      <w:r>
        <w:t xml:space="preserve"> </w:t>
      </w:r>
      <w:r>
        <w:t xml:space="preserve">» · date; status badge «بانتظار التدقيق» / «معتمد» / «أعيد للمسجّل». [Observed] RegistrationReview.tsx:17-27,48-56</w:t>
      </w:r>
    </w:p>
    <w:p>
      <w:pPr>
        <w:numPr>
          <w:ilvl w:val="0"/>
          <w:numId w:val="2472"/>
        </w:numPr>
        <w:pStyle w:val="Compact"/>
      </w:pPr>
      <w:r>
        <w:rPr>
          <w:bCs/>
          <w:b/>
        </w:rPr>
        <w:t xml:space="preserve">Field rows:</w:t>
      </w:r>
      <w:r>
        <w:t xml:space="preserve"> </w:t>
      </w:r>
      <w:r>
        <w:t xml:space="preserve">label, value (registry value struck through when edited), provenance badge «من السجل — أكّده المسجّل» / «عدّله المسجّل عن السجل» / «أدخله المسجّل»; for pending requests ✓ / ✗ toggle buttons, otherwise text «مقبول» / «مرفوض». Request note shown below. [Observed] :57-74</w:t>
      </w:r>
    </w:p>
    <w:p>
      <w:pPr>
        <w:numPr>
          <w:ilvl w:val="0"/>
          <w:numId w:val="2472"/>
        </w:numPr>
        <w:pStyle w:val="Compact"/>
      </w:pPr>
      <w:r>
        <w:rPr>
          <w:bCs/>
          <w:b/>
        </w:rPr>
        <w:t xml:space="preserve">Actions (pending only):</w:t>
      </w:r>
      <w:r>
        <w:t xml:space="preserve"> </w:t>
      </w:r>
      <w:r>
        <w:t xml:space="preserve">«قبول جماعي» (disabled when nothing pending), «اعتماد القرار» (disabled while busy or pending&gt;0). [Observed] :53-54</w:t>
      </w:r>
    </w:p>
    <w:p>
      <w:pPr>
        <w:numPr>
          <w:ilvl w:val="0"/>
          <w:numId w:val="2472"/>
        </w:numPr>
        <w:pStyle w:val="Compact"/>
      </w:pPr>
      <w:r>
        <w:rPr>
          <w:bCs/>
          <w:b/>
        </w:rPr>
        <w:t xml:space="preserve">States:</w:t>
      </w:r>
      <w:r>
        <w:t xml:space="preserve"> </w:t>
      </w:r>
      <w:r>
        <w:t xml:space="preserve">empty «لا توجد طلبات تسجيل بعد — جرّب التسجيل من صفحة «سجّل جهتك».»; toasts «اعتُمدت الجهة وأُضيفت للشركاء» / «أعيد الطلب للمسجّل لتصحيح الحقول المرفوضة» / error. [Observed]</w:t>
      </w:r>
    </w:p>
    <w:p>
      <w:pPr>
        <w:numPr>
          <w:ilvl w:val="0"/>
          <w:numId w:val="2472"/>
        </w:numPr>
        <w:pStyle w:val="Compact"/>
      </w:pPr>
      <w:r>
        <w:rPr>
          <w:bCs/>
          <w:b/>
        </w:rPr>
        <w:t xml:space="preserve">Registration fields (REG_FIELDS):</w:t>
      </w:r>
      <w:r>
        <w:t xml:space="preserve"> </w:t>
      </w:r>
      <w:r>
        <w:t xml:space="preserve">اسم الجهة*, نوع الكيان*, الرقم الموحد, المنطقة*, المدينة*, التصنيف, البريد الرسمي*, هاتف الجهة*, اسم المفوض*, هوية المفوض*, جوال المفوض*, البنك, الآيبان (required flags apply on the partner form — see module PTL). Delegate-change requests contain اسم الجهة (pre-accepted) and the new delegate's name, ID and mobile. [Observed] registrations.ts:11-25,84-97</w:t>
      </w:r>
    </w:p>
    <w:bookmarkEnd w:id="915"/>
    <w:bookmarkStart w:id="916" w:name="X834d748a49e264a964d9c5a20ff92f2fdb4a41d"/>
    <w:p>
      <w:pPr>
        <w:pStyle w:val="Heading3"/>
      </w:pPr>
      <w:r>
        <w:t xml:space="preserve">SCR-BEN-05 — Partner Team &amp; Delegate Panel («فريق عمل الجمعية»)</w:t>
      </w:r>
    </w:p>
    <w:p>
      <w:pPr>
        <w:numPr>
          <w:ilvl w:val="0"/>
          <w:numId w:val="2473"/>
        </w:numPr>
        <w:pStyle w:val="Compact"/>
      </w:pPr>
      <w:r>
        <w:rPr>
          <w:bCs/>
          <w:b/>
        </w:rPr>
        <w:t xml:space="preserve">Header actions (canManage):</w:t>
      </w:r>
      <w:r>
        <w:t xml:space="preserve"> </w:t>
      </w:r>
      <w:r>
        <w:t xml:space="preserve">«إضافة عضو», «نقل التفويض» (disabled with no active non-primary member). [Observed] BeneficiaryTeam.tsx:63-71</w:t>
      </w:r>
    </w:p>
    <w:p>
      <w:pPr>
        <w:numPr>
          <w:ilvl w:val="0"/>
          <w:numId w:val="2473"/>
        </w:numPr>
        <w:pStyle w:val="Compact"/>
      </w:pPr>
      <w:r>
        <w:rPr>
          <w:bCs/>
          <w:b/>
        </w:rPr>
        <w:t xml:space="preserve">Member rows:</w:t>
      </w:r>
      <w:r>
        <w:t xml:space="preserve"> </w:t>
      </w:r>
      <w:r>
        <w:t xml:space="preserve">crown for primary, name, email, role pill (مفوض رئيسي / مدير مشاريع / مسؤول مالي / عضو), badge «هوية موثقة (تجريبي)», inactive rows dimmed with «موقوف</w:t>
      </w:r>
      <w:r>
        <w:t xml:space="preserve"> </w:t>
      </w:r>
      <w:r>
        <w:t xml:space="preserve">», deactivate icon for active non-primary members. Empty «لا يوجد أعضاء — الجمعية لم تفعّل حسابها بعد». [Observed] :73-93</w:t>
      </w:r>
    </w:p>
    <w:p>
      <w:pPr>
        <w:numPr>
          <w:ilvl w:val="0"/>
          <w:numId w:val="2473"/>
        </w:numPr>
        <w:pStyle w:val="Compact"/>
      </w:pPr>
      <w:r>
        <w:rPr>
          <w:bCs/>
          <w:b/>
        </w:rPr>
        <w:t xml:space="preserve">Transfer history «سجل نقل التفويض»:</w:t>
      </w:r>
      <w:r>
        <w:t xml:space="preserve"> </w:t>
      </w:r>
      <w:r>
        <w:t xml:space="preserve">date — من X إلى</w:t>
      </w:r>
      <w:r>
        <w:t xml:space="preserve"> </w:t>
      </w:r>
      <w:r>
        <w:rPr>
          <w:bCs/>
          <w:b/>
        </w:rPr>
        <w:t xml:space="preserve">Y</w:t>
      </w:r>
      <w:r>
        <w:t xml:space="preserve"> </w:t>
      </w:r>
      <w:r>
        <w:t xml:space="preserve">(بقرار من المانح / من الجمعية) · reason. [Observed] :95-104</w:t>
      </w:r>
    </w:p>
    <w:p>
      <w:pPr>
        <w:numPr>
          <w:ilvl w:val="0"/>
          <w:numId w:val="2473"/>
        </w:numPr>
        <w:pStyle w:val="Compact"/>
      </w:pPr>
      <w:r>
        <w:rPr>
          <w:bCs/>
          <w:b/>
        </w:rPr>
        <w:t xml:space="preserve">Dialog «إضافة عضو لفريق الجمعية»:</w:t>
      </w:r>
      <w:r>
        <w:t xml:space="preserve"> </w:t>
      </w:r>
      <w:r>
        <w:t xml:space="preserve">AI assist; الاسم, البريد (email), رقم الهوية (10 digits pattern), الدور (project_manager / finance / member). [Observed] :107-126</w:t>
      </w:r>
    </w:p>
    <w:p>
      <w:pPr>
        <w:numPr>
          <w:ilvl w:val="0"/>
          <w:numId w:val="2473"/>
        </w:numPr>
        <w:pStyle w:val="Compact"/>
      </w:pPr>
      <w:r>
        <w:rPr>
          <w:bCs/>
          <w:b/>
        </w:rPr>
        <w:t xml:space="preserve">Dialog «نقل التفويض الرئيسي»:</w:t>
      </w:r>
      <w:r>
        <w:t xml:space="preserve"> </w:t>
      </w:r>
      <w:r>
        <w:t xml:space="preserve">current delegate shown; المفوض الجديد (select from active non-primary members); السبب / المستند (required; placeholder differs for donor vs self). [Observed] :128-143</w:t>
      </w:r>
    </w:p>
    <w:p>
      <w:pPr>
        <w:numPr>
          <w:ilvl w:val="0"/>
          <w:numId w:val="2473"/>
        </w:numPr>
        <w:pStyle w:val="Compact"/>
      </w:pPr>
      <w:r>
        <w:rPr>
          <w:bCs/>
          <w:b/>
        </w:rPr>
        <w:t xml:space="preserve">Modes:</w:t>
      </w:r>
      <w:r>
        <w:t xml:space="preserve"> </w:t>
      </w:r>
      <w:r>
        <w:rPr>
          <w:rStyle w:val="VerbatimChar"/>
        </w:rPr>
        <w:t xml:space="preserve">donor</w:t>
      </w:r>
      <w:r>
        <w:t xml:space="preserve"> </w:t>
      </w:r>
      <w:r>
        <w:t xml:space="preserve">(staff pages, canManage=true) and</w:t>
      </w:r>
      <w:r>
        <w:t xml:space="preserve"> </w:t>
      </w:r>
      <w:r>
        <w:rPr>
          <w:rStyle w:val="VerbatimChar"/>
        </w:rPr>
        <w:t xml:space="preserve">self</w:t>
      </w:r>
      <w:r>
        <w:t xml:space="preserve"> </w:t>
      </w:r>
      <w:r>
        <w:t xml:space="preserve">(portal, canManage = isPrimary). Mode is stored as transfer method. [Observed]</w:t>
      </w:r>
    </w:p>
    <w:bookmarkEnd w:id="916"/>
    <w:bookmarkStart w:id="917" w:name="X87b9eefb833fd3af557b45476d14a7f1a88ec0a"/>
    <w:p>
      <w:pPr>
        <w:pStyle w:val="Heading3"/>
      </w:pPr>
      <w:r>
        <w:t xml:space="preserve">SCR-BEN-06 — Entity Profile, partner self-service (rendered in /portal — see module PTL)</w:t>
      </w:r>
    </w:p>
    <w:p>
      <w:pPr>
        <w:numPr>
          <w:ilvl w:val="0"/>
          <w:numId w:val="2474"/>
        </w:numPr>
        <w:pStyle w:val="Compact"/>
      </w:pPr>
      <w:r>
        <w:rPr>
          <w:bCs/>
          <w:b/>
        </w:rPr>
        <w:t xml:space="preserve">«البيانات الرسمية» card:</w:t>
      </w:r>
      <w:r>
        <w:t xml:space="preserve"> </w:t>
      </w:r>
      <w:r>
        <w:t xml:space="preserve">الاسم الرسمي, النوع, رقم الترخيص / السجل, تاريخ انتهاء الترخيص, رقم الكيان, التصنيف, حالة الجهة, الحوكمة; note that changes go through AI-checked update requests; button «تحديث الترخيص» (primary only). [Observed] EntityProfile.tsx:42-58</w:t>
      </w:r>
    </w:p>
    <w:p>
      <w:pPr>
        <w:numPr>
          <w:ilvl w:val="0"/>
          <w:numId w:val="2474"/>
        </w:numPr>
        <w:pStyle w:val="Compact"/>
      </w:pPr>
      <w:r>
        <w:rPr>
          <w:bCs/>
          <w:b/>
        </w:rPr>
        <w:t xml:space="preserve">«بيانات التواصل والمقر» card:</w:t>
      </w:r>
      <w:r>
        <w:t xml:space="preserve"> </w:t>
      </w:r>
      <w:r>
        <w:t xml:space="preserve">view الجوال, البريد, المنطقة, المحافظة, المدينة; «تعديل» (primary only) switches to edit with OTP-verified phone/email inputs, region select, governorate, city; note «تُحفظ مباشرة دون موافقة، ويُسجَّل التغيير في سجل الجهة باسمك»; حفظ / إلغاء. [Observed] :60-94</w:t>
      </w:r>
    </w:p>
    <w:p>
      <w:pPr>
        <w:numPr>
          <w:ilvl w:val="0"/>
          <w:numId w:val="2474"/>
        </w:numPr>
        <w:pStyle w:val="Compact"/>
      </w:pPr>
      <w:r>
        <w:rPr>
          <w:bCs/>
          <w:b/>
        </w:rPr>
        <w:t xml:space="preserve">«الحساب البنكي» card:</w:t>
      </w:r>
      <w:r>
        <w:t xml:space="preserve"> </w:t>
      </w:r>
      <w:r>
        <w:t xml:space="preserve">البنك, IBAN, الحالة, شهادة الآيبان; «تحديث الحساب / شهادة الآيبان» (primary only). [Observed] :96-107</w:t>
      </w:r>
    </w:p>
    <w:p>
      <w:pPr>
        <w:numPr>
          <w:ilvl w:val="0"/>
          <w:numId w:val="2474"/>
        </w:numPr>
        <w:pStyle w:val="Compact"/>
      </w:pPr>
      <w:r>
        <w:rPr>
          <w:bCs/>
          <w:b/>
        </w:rPr>
        <w:t xml:space="preserve">Team panel</w:t>
      </w:r>
      <w:r>
        <w:t xml:space="preserve"> </w:t>
      </w:r>
      <w:r>
        <w:t xml:space="preserve">in self mode (SCR-BEN-05). [Observed] :109</w:t>
      </w:r>
    </w:p>
    <w:p>
      <w:pPr>
        <w:numPr>
          <w:ilvl w:val="0"/>
          <w:numId w:val="2474"/>
        </w:numPr>
        <w:pStyle w:val="Compact"/>
      </w:pPr>
      <w:r>
        <w:rPr>
          <w:bCs/>
          <w:b/>
        </w:rPr>
        <w:t xml:space="preserve">States:</w:t>
      </w:r>
      <w:r>
        <w:t xml:space="preserve"> </w:t>
      </w:r>
      <w:r>
        <w:t xml:space="preserve">validation «وثّق الجوال والبريد برمز التحقق قبل الحفظ»; success «حُفظت بيانات التواصل»; DB error toast. [Observed]</w:t>
      </w:r>
    </w:p>
    <w:bookmarkEnd w:id="917"/>
    <w:bookmarkEnd w:id="918"/>
    <w:bookmarkStart w:id="919" w:name="Xbcc5694390437def8ccc1d801a6d677004ba577"/>
    <w:p>
      <w:pPr>
        <w:pStyle w:val="Heading2"/>
      </w:pPr>
      <w:r>
        <w:t xml:space="preserve">4. Interaction Inventory</w:t>
      </w:r>
    </w:p>
    <w:tbl>
      <w:tblPr>
        <w:tblStyle w:val="Table"/>
        <w:tblW w:type="dxa" w:w="9862"/>
        <w:jc w:val="start"/>
        <w:tblLayout w:type="fixed"/>
        <w:tblLook w:firstRow="1" w:lastRow="0" w:firstColumn="0" w:lastColumn="0" w:noHBand="0" w:noVBand="0" w:val="0020"/>
      </w:tblPr>
      <w:tblGrid>
        <w:gridCol w:w="659"/>
        <w:gridCol w:w="659"/>
        <w:gridCol w:w="2136"/>
        <w:gridCol w:w="2136"/>
        <w:gridCol w:w="2136"/>
        <w:gridCol w:w="2136"/>
      </w:tblGrid>
      <w:tr>
        <w:trPr>
          <w:tblHeader w:val="true"/>
        </w:trPr>
        <w:tc>
          <w:tcPr>
            <w:tcW w:w="659" w:type="dxa"/>
          </w:tcPr>
          <w:p>
            <w:pPr>
              <w:pStyle w:val="Compact"/>
              <w:jc w:val="left"/>
            </w:pPr>
            <w:r>
              <w:rPr>
                <w:sz w:val="17"/>
              </w:rPr>
              <w:t xml:space="preserve">INT ID</w:t>
            </w:r>
          </w:p>
        </w:tc>
        <w:tc>
          <w:tcPr>
            <w:tcW w:w="659" w:type="dxa"/>
          </w:tcPr>
          <w:p>
            <w:pPr>
              <w:pStyle w:val="Compact"/>
              <w:jc w:val="left"/>
            </w:pPr>
            <w:r>
              <w:rPr>
                <w:sz w:val="17"/>
              </w:rPr>
              <w:t xml:space="preserve">Screen</w:t>
            </w:r>
          </w:p>
        </w:tc>
        <w:tc>
          <w:tcPr>
            <w:tcW w:w="2136" w:type="dxa"/>
          </w:tcPr>
          <w:p>
            <w:pPr>
              <w:pStyle w:val="Compact"/>
              <w:jc w:val="left"/>
            </w:pPr>
            <w:r>
              <w:rPr>
                <w:sz w:val="17"/>
              </w:rPr>
              <w:t xml:space="preserve">Trigger (control)</w:t>
            </w:r>
          </w:p>
        </w:tc>
        <w:tc>
          <w:tcPr>
            <w:tcW w:w="2136" w:type="dxa"/>
          </w:tcPr>
          <w:p>
            <w:pPr>
              <w:pStyle w:val="Compact"/>
              <w:jc w:val="left"/>
            </w:pPr>
            <w:r>
              <w:rPr>
                <w:sz w:val="17"/>
              </w:rPr>
              <w:t xml:space="preserve">System response</w:t>
            </w:r>
          </w:p>
        </w:tc>
        <w:tc>
          <w:tcPr>
            <w:tcW w:w="2136" w:type="dxa"/>
          </w:tcPr>
          <w:p>
            <w:pPr>
              <w:pStyle w:val="Compact"/>
              <w:jc w:val="left"/>
            </w:pPr>
            <w:r>
              <w:rPr>
                <w:sz w:val="17"/>
              </w:rPr>
              <w:t xml:space="preserve">Data written</w:t>
            </w:r>
          </w:p>
        </w:tc>
        <w:tc>
          <w:tcPr>
            <w:tcW w:w="2136" w:type="dxa"/>
          </w:tcPr>
          <w:p>
            <w:pPr>
              <w:pStyle w:val="Compact"/>
              <w:jc w:val="left"/>
            </w:pPr>
            <w:r>
              <w:rPr>
                <w:sz w:val="17"/>
              </w:rPr>
              <w:t xml:space="preserve">Evidence</w:t>
            </w:r>
          </w:p>
        </w:tc>
      </w:tr>
      <w:tr>
        <w:tc>
          <w:tcPr>
            <w:tcW w:w="659" w:type="dxa"/>
          </w:tcPr>
          <w:p>
            <w:pPr>
              <w:pStyle w:val="Compact"/>
              <w:jc w:val="left"/>
            </w:pPr>
            <w:r>
              <w:rPr>
                <w:sz w:val="17"/>
              </w:rPr>
              <w:t xml:space="preserve">INT-BEN-001</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KPI card "إجمالي الجهات" / "مؤكدة" / "قيد الانتظار" / "حسابات غير مفعّلة"</w:t>
            </w:r>
          </w:p>
        </w:tc>
        <w:tc>
          <w:tcPr>
            <w:tcW w:w="2136" w:type="dxa"/>
          </w:tcPr>
          <w:p>
            <w:pPr>
              <w:pStyle w:val="Compact"/>
              <w:jc w:val="left"/>
            </w:pPr>
            <w:r>
              <w:rPr>
                <w:sz w:val="17"/>
              </w:rPr>
              <w:t xml:space="preserve">Sets status filter (all / confirmed / pending / inactive) and highlights the active card</w:t>
            </w:r>
          </w:p>
        </w:tc>
        <w:tc>
          <w:tcPr>
            <w:tcW w:w="2136" w:type="dxa"/>
          </w:tcPr>
          <w:p>
            <w:pPr>
              <w:pStyle w:val="Compact"/>
              <w:jc w:val="left"/>
            </w:pPr>
            <w:r>
              <w:rPr>
                <w:sz w:val="17"/>
              </w:rPr>
              <w:t xml:space="preserve">None (UI state)</w:t>
            </w:r>
          </w:p>
        </w:tc>
        <w:tc>
          <w:tcPr>
            <w:tcW w:w="2136" w:type="dxa"/>
          </w:tcPr>
          <w:p>
            <w:pPr>
              <w:pStyle w:val="Compact"/>
              <w:jc w:val="left"/>
            </w:pPr>
            <w:r>
              <w:rPr>
                <w:sz w:val="17"/>
              </w:rPr>
              <w:t xml:space="preserve">[Observed] beneficiaries.index.tsx:122-125</w:t>
            </w:r>
          </w:p>
        </w:tc>
      </w:tr>
      <w:tr>
        <w:tc>
          <w:tcPr>
            <w:tcW w:w="659" w:type="dxa"/>
          </w:tcPr>
          <w:p>
            <w:pPr>
              <w:pStyle w:val="Compact"/>
              <w:jc w:val="left"/>
            </w:pPr>
            <w:r>
              <w:rPr>
                <w:sz w:val="17"/>
              </w:rPr>
              <w:t xml:space="preserve">INT-BEN-002</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Select "نوع الحساب"; More filters: "المنطقة", "الحساب البنكي"</w:t>
            </w:r>
          </w:p>
        </w:tc>
        <w:tc>
          <w:tcPr>
            <w:tcW w:w="2136" w:type="dxa"/>
          </w:tcPr>
          <w:p>
            <w:pPr>
              <w:pStyle w:val="Compact"/>
              <w:jc w:val="left"/>
            </w:pPr>
            <w:r>
              <w:rPr>
                <w:sz w:val="17"/>
              </w:rPr>
              <w:t xml:space="preserve">Filters rows client-side; shows removable filter chips</w:t>
            </w:r>
          </w:p>
        </w:tc>
        <w:tc>
          <w:tcPr>
            <w:tcW w:w="2136" w:type="dxa"/>
          </w:tcPr>
          <w:p>
            <w:pPr>
              <w:pStyle w:val="Compact"/>
              <w:jc w:val="left"/>
            </w:pPr>
            <w:r>
              <w:rPr>
                <w:sz w:val="17"/>
              </w:rPr>
              <w:t xml:space="preserve">None</w:t>
            </w:r>
          </w:p>
        </w:tc>
        <w:tc>
          <w:tcPr>
            <w:tcW w:w="2136" w:type="dxa"/>
          </w:tcPr>
          <w:p>
            <w:pPr>
              <w:pStyle w:val="Compact"/>
              <w:jc w:val="left"/>
            </w:pPr>
            <w:r>
              <w:rPr>
                <w:sz w:val="17"/>
              </w:rPr>
              <w:t xml:space="preserve">[Observed] beneficiaries.index.tsx:86-94,136-143</w:t>
            </w:r>
          </w:p>
        </w:tc>
      </w:tr>
      <w:tr>
        <w:tc>
          <w:tcPr>
            <w:tcW w:w="659" w:type="dxa"/>
          </w:tcPr>
          <w:p>
            <w:pPr>
              <w:pStyle w:val="Compact"/>
              <w:jc w:val="left"/>
            </w:pPr>
            <w:r>
              <w:rPr>
                <w:sz w:val="17"/>
              </w:rPr>
              <w:t xml:space="preserve">INT-BEN-003</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Search box "بحث…"</w:t>
            </w:r>
          </w:p>
        </w:tc>
        <w:tc>
          <w:tcPr>
            <w:tcW w:w="2136" w:type="dxa"/>
          </w:tcPr>
          <w:p>
            <w:pPr>
              <w:pStyle w:val="Compact"/>
              <w:jc w:val="left"/>
            </w:pPr>
            <w:r>
              <w:rPr>
                <w:sz w:val="17"/>
              </w:rPr>
              <w:t xml:space="preserve">Free-text match across column values; resets to page 1</w:t>
            </w:r>
          </w:p>
        </w:tc>
        <w:tc>
          <w:tcPr>
            <w:tcW w:w="2136" w:type="dxa"/>
          </w:tcPr>
          <w:p>
            <w:pPr>
              <w:pStyle w:val="Compact"/>
              <w:jc w:val="left"/>
            </w:pPr>
            <w:r>
              <w:rPr>
                <w:sz w:val="17"/>
              </w:rPr>
              <w:t xml:space="preserve">None</w:t>
            </w:r>
          </w:p>
        </w:tc>
        <w:tc>
          <w:tcPr>
            <w:tcW w:w="2136" w:type="dxa"/>
          </w:tcPr>
          <w:p>
            <w:pPr>
              <w:pStyle w:val="Compact"/>
              <w:jc w:val="left"/>
            </w:pPr>
            <w:r>
              <w:rPr>
                <w:sz w:val="17"/>
              </w:rPr>
              <w:t xml:space="preserve">[Observed] DataTable.tsx:51-57,84</w:t>
            </w:r>
          </w:p>
        </w:tc>
      </w:tr>
      <w:tr>
        <w:tc>
          <w:tcPr>
            <w:tcW w:w="659" w:type="dxa"/>
          </w:tcPr>
          <w:p>
            <w:pPr>
              <w:pStyle w:val="Compact"/>
              <w:jc w:val="left"/>
            </w:pPr>
            <w:r>
              <w:rPr>
                <w:sz w:val="17"/>
              </w:rPr>
              <w:t xml:space="preserve">INT-BEN-004</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"الأعمدة" menu / Save view</w:t>
            </w:r>
          </w:p>
        </w:tc>
        <w:tc>
          <w:tcPr>
            <w:tcW w:w="2136" w:type="dxa"/>
          </w:tcPr>
          <w:p>
            <w:pPr>
              <w:pStyle w:val="Compact"/>
              <w:jc w:val="left"/>
            </w:pPr>
            <w:r>
              <w:rPr>
                <w:sz w:val="17"/>
              </w:rPr>
              <w:t xml:space="preserve">Shows/hides columns (4 hidden by default); saves per-user view</w:t>
            </w:r>
          </w:p>
        </w:tc>
        <w:tc>
          <w:tcPr>
            <w:tcW w:w="2136" w:type="dxa"/>
          </w:tcPr>
          <w:p>
            <w:pPr>
              <w:pStyle w:val="Compact"/>
              <w:jc w:val="left"/>
            </w:pPr>
            <w:r>
              <w:rPr>
                <w:sz w:val="17"/>
              </w:rPr>
              <w:t xml:space="preserve">user_view_prefs (see module PLT)</w:t>
            </w:r>
          </w:p>
        </w:tc>
        <w:tc>
          <w:tcPr>
            <w:tcW w:w="2136" w:type="dxa"/>
          </w:tcPr>
          <w:p>
            <w:pPr>
              <w:pStyle w:val="Compact"/>
              <w:jc w:val="left"/>
            </w:pPr>
            <w:r>
              <w:rPr>
                <w:sz w:val="17"/>
              </w:rPr>
              <w:t xml:space="preserve">[Observed] beneficiaries.index.tsx:105-114; DataTable.tsx:43,89</w:t>
            </w:r>
          </w:p>
        </w:tc>
      </w:tr>
      <w:tr>
        <w:tc>
          <w:tcPr>
            <w:tcW w:w="659" w:type="dxa"/>
          </w:tcPr>
          <w:p>
            <w:pPr>
              <w:pStyle w:val="Compact"/>
              <w:jc w:val="left"/>
            </w:pPr>
            <w:r>
              <w:rPr>
                <w:sz w:val="17"/>
              </w:rPr>
              <w:t xml:space="preserve">INT-BEN-005</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Export menu XLSX / CSV</w:t>
            </w:r>
          </w:p>
        </w:tc>
        <w:tc>
          <w:tcPr>
            <w:tcW w:w="2136" w:type="dxa"/>
          </w:tcPr>
          <w:p>
            <w:pPr>
              <w:pStyle w:val="Compact"/>
              <w:jc w:val="left"/>
            </w:pPr>
            <w:r>
              <w:rPr>
                <w:sz w:val="17"/>
              </w:rPr>
              <w:t xml:space="preserve">Downloads visible columns of filtered rows as partners.xlsx / partners.csv</w:t>
            </w:r>
          </w:p>
        </w:tc>
        <w:tc>
          <w:tcPr>
            <w:tcW w:w="2136" w:type="dxa"/>
          </w:tcPr>
          <w:p>
            <w:pPr>
              <w:pStyle w:val="Compact"/>
              <w:jc w:val="left"/>
            </w:pPr>
            <w:r>
              <w:rPr>
                <w:sz w:val="17"/>
              </w:rPr>
              <w:t xml:space="preserve">None (file download)</w:t>
            </w:r>
          </w:p>
        </w:tc>
        <w:tc>
          <w:tcPr>
            <w:tcW w:w="2136" w:type="dxa"/>
          </w:tcPr>
          <w:p>
            <w:pPr>
              <w:pStyle w:val="Compact"/>
              <w:jc w:val="left"/>
            </w:pPr>
            <w:r>
              <w:rPr>
                <w:sz w:val="17"/>
              </w:rPr>
              <w:t xml:space="preserve">[Observed] DataTable.tsx:64-77,116-117</w:t>
            </w:r>
          </w:p>
        </w:tc>
      </w:tr>
      <w:tr>
        <w:tc>
          <w:tcPr>
            <w:tcW w:w="659" w:type="dxa"/>
          </w:tcPr>
          <w:p>
            <w:pPr>
              <w:pStyle w:val="Compact"/>
              <w:jc w:val="left"/>
            </w:pPr>
            <w:r>
              <w:rPr>
                <w:sz w:val="17"/>
              </w:rPr>
              <w:t xml:space="preserve">INT-BEN-006</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Row click or partner name link</w:t>
            </w:r>
          </w:p>
        </w:tc>
        <w:tc>
          <w:tcPr>
            <w:tcW w:w="2136" w:type="dxa"/>
          </w:tcPr>
          <w:p>
            <w:pPr>
              <w:pStyle w:val="Compact"/>
              <w:jc w:val="left"/>
            </w:pPr>
            <w:r>
              <w:rPr>
                <w:sz w:val="17"/>
              </w:rPr>
              <w:t xml:space="preserve">Navigates to /beneficiaries/$id</w:t>
            </w:r>
          </w:p>
        </w:tc>
        <w:tc>
          <w:tcPr>
            <w:tcW w:w="2136" w:type="dxa"/>
          </w:tcPr>
          <w:p>
            <w:pPr>
              <w:pStyle w:val="Compact"/>
              <w:jc w:val="left"/>
            </w:pPr>
            <w:r>
              <w:rPr>
                <w:sz w:val="17"/>
              </w:rPr>
              <w:t xml:space="preserve">None</w:t>
            </w:r>
          </w:p>
        </w:tc>
        <w:tc>
          <w:tcPr>
            <w:tcW w:w="2136" w:type="dxa"/>
          </w:tcPr>
          <w:p>
            <w:pPr>
              <w:pStyle w:val="Compact"/>
              <w:jc w:val="left"/>
            </w:pPr>
            <w:r>
              <w:rPr>
                <w:sz w:val="17"/>
              </w:rPr>
              <w:t xml:space="preserve">[Observed] beneficiaries.index.tsx:98,134</w:t>
            </w:r>
          </w:p>
        </w:tc>
      </w:tr>
      <w:tr>
        <w:tc>
          <w:tcPr>
            <w:tcW w:w="659" w:type="dxa"/>
          </w:tcPr>
          <w:p>
            <w:pPr>
              <w:pStyle w:val="Compact"/>
              <w:jc w:val="left"/>
            </w:pPr>
            <w:r>
              <w:rPr>
                <w:sz w:val="17"/>
              </w:rPr>
              <w:t xml:space="preserve">INT-BEN-007</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Button "إضافة جهة" → form → "حفظ"</w:t>
            </w:r>
          </w:p>
        </w:tc>
        <w:tc>
          <w:tcPr>
            <w:tcW w:w="2136" w:type="dxa"/>
          </w:tcPr>
          <w:p>
            <w:pPr>
              <w:pStyle w:val="Compact"/>
              <w:jc w:val="left"/>
            </w:pPr>
            <w:r>
              <w:rPr>
                <w:sz w:val="17"/>
              </w:rPr>
              <w:t xml:space="preserve">Opens dialog; inserts partner; toast "تمت إضافة الجهة"; refreshes list; on DB error shows message</w:t>
            </w:r>
          </w:p>
        </w:tc>
        <w:tc>
          <w:tcPr>
            <w:tcW w:w="2136" w:type="dxa"/>
          </w:tcPr>
          <w:p>
            <w:pPr>
              <w:pStyle w:val="Compact"/>
              <w:jc w:val="left"/>
            </w:pPr>
            <w:r>
              <w:rPr>
                <w:sz w:val="17"/>
              </w:rPr>
              <w:t xml:space="preserve">beneficiaries (insert)</w:t>
            </w:r>
          </w:p>
        </w:tc>
        <w:tc>
          <w:tcPr>
            <w:tcW w:w="2136" w:type="dxa"/>
          </w:tcPr>
          <w:p>
            <w:pPr>
              <w:pStyle w:val="Compact"/>
              <w:jc w:val="left"/>
            </w:pPr>
            <w:r>
              <w:rPr>
                <w:sz w:val="17"/>
              </w:rPr>
              <w:t xml:space="preserve">[Observed] beneficiaries.index.tsx:55-67,120,148-175</w:t>
            </w:r>
          </w:p>
        </w:tc>
      </w:tr>
      <w:tr>
        <w:tc>
          <w:tcPr>
            <w:tcW w:w="659" w:type="dxa"/>
          </w:tcPr>
          <w:p>
            <w:pPr>
              <w:pStyle w:val="Compact"/>
              <w:jc w:val="left"/>
            </w:pPr>
            <w:r>
              <w:rPr>
                <w:sz w:val="17"/>
              </w:rPr>
              <w:t xml:space="preserve">INT-BEN-008</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AI assist inside Add dialog (paste text / attach certificate)</w:t>
            </w:r>
          </w:p>
        </w:tc>
        <w:tc>
          <w:tcPr>
            <w:tcW w:w="2136" w:type="dxa"/>
          </w:tcPr>
          <w:p>
            <w:pPr>
              <w:pStyle w:val="Compact"/>
              <w:jc w:val="left"/>
            </w:pPr>
            <w:r>
              <w:rPr>
                <w:sz w:val="17"/>
              </w:rPr>
              <w:t xml:space="preserve">AI proposes field values; user applies them into the form (no auto-save)</w:t>
            </w:r>
          </w:p>
        </w:tc>
        <w:tc>
          <w:tcPr>
            <w:tcW w:w="2136" w:type="dxa"/>
          </w:tcPr>
          <w:p>
            <w:pPr>
              <w:pStyle w:val="Compact"/>
              <w:jc w:val="left"/>
            </w:pPr>
            <w:r>
              <w:rPr>
                <w:sz w:val="17"/>
              </w:rPr>
              <w:t xml:space="preserve">None until save</w:t>
            </w:r>
          </w:p>
        </w:tc>
        <w:tc>
          <w:tcPr>
            <w:tcW w:w="2136" w:type="dxa"/>
          </w:tcPr>
          <w:p>
            <w:pPr>
              <w:pStyle w:val="Compact"/>
              <w:jc w:val="left"/>
            </w:pPr>
            <w:r>
              <w:rPr>
                <w:sz w:val="17"/>
              </w:rPr>
              <w:t xml:space="preserve">[Observed] beneficiaries.index.tsx:152-156; AGENTS.md (AiAssist only proposes)</w:t>
            </w:r>
          </w:p>
        </w:tc>
      </w:tr>
      <w:tr>
        <w:tc>
          <w:tcPr>
            <w:tcW w:w="659" w:type="dxa"/>
          </w:tcPr>
          <w:p>
            <w:pPr>
              <w:pStyle w:val="Compact"/>
              <w:jc w:val="left"/>
            </w:pPr>
            <w:r>
              <w:rPr>
                <w:sz w:val="17"/>
              </w:rPr>
              <w:t xml:space="preserve">INT-BEN-009</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Column "حساب الجمعية" link "دعوة للتفعيل" / "إعادة الدعوة" → email → "إرسال الدعوة"</w:t>
            </w:r>
          </w:p>
        </w:tc>
        <w:tc>
          <w:tcPr>
            <w:tcW w:w="2136" w:type="dxa"/>
          </w:tcPr>
          <w:p>
            <w:pPr>
              <w:pStyle w:val="Compact"/>
              <w:jc w:val="left"/>
            </w:pPr>
            <w:r>
              <w:rPr>
                <w:sz w:val="17"/>
              </w:rPr>
              <w:t xml:space="preserve">Records invitation (demo — no email sent); toast; refreshes</w:t>
            </w:r>
          </w:p>
        </w:tc>
        <w:tc>
          <w:tcPr>
            <w:tcW w:w="2136" w:type="dxa"/>
          </w:tcPr>
          <w:p>
            <w:pPr>
              <w:pStyle w:val="Compact"/>
              <w:jc w:val="left"/>
            </w:pPr>
            <w:r>
              <w:rPr>
                <w:sz w:val="17"/>
              </w:rPr>
              <w:t xml:space="preserve">beneficiaries.account_status='invited', invited_email, invited_at; beneficiary_events kind 'invited'</w:t>
            </w:r>
          </w:p>
        </w:tc>
        <w:tc>
          <w:tcPr>
            <w:tcW w:w="2136" w:type="dxa"/>
          </w:tcPr>
          <w:p>
            <w:pPr>
              <w:pStyle w:val="Compact"/>
              <w:jc w:val="left"/>
            </w:pPr>
            <w:r>
              <w:rPr>
                <w:sz w:val="17"/>
              </w:rPr>
              <w:t xml:space="preserve">[Observed] beneficiaries.index.tsx:69-78,110,182-191; memberships.ts:103-107</w:t>
            </w:r>
          </w:p>
        </w:tc>
      </w:tr>
      <w:tr>
        <w:tc>
          <w:tcPr>
            <w:tcW w:w="659" w:type="dxa"/>
          </w:tcPr>
          <w:p>
            <w:pPr>
              <w:pStyle w:val="Compact"/>
              <w:jc w:val="left"/>
            </w:pPr>
            <w:r>
              <w:rPr>
                <w:sz w:val="17"/>
              </w:rPr>
              <w:t xml:space="preserve">INT-BEN-010</w:t>
            </w:r>
          </w:p>
        </w:tc>
        <w:tc>
          <w:tcPr>
            <w:tcW w:w="659" w:type="dxa"/>
          </w:tcPr>
          <w:p>
            <w:pPr>
              <w:pStyle w:val="Compact"/>
              <w:jc w:val="left"/>
            </w:pPr>
            <w:r>
              <w:rPr>
                <w:sz w:val="17"/>
              </w:rPr>
              <w:t xml:space="preserve">SCR-BEN-01</w:t>
            </w:r>
          </w:p>
        </w:tc>
        <w:tc>
          <w:tcPr>
            <w:tcW w:w="2136" w:type="dxa"/>
          </w:tcPr>
          <w:p>
            <w:pPr>
              <w:pStyle w:val="Compact"/>
              <w:jc w:val="left"/>
            </w:pPr>
            <w:r>
              <w:rPr>
                <w:sz w:val="17"/>
              </w:rPr>
              <w:t xml:space="preserve">Column "حساب الجمعية" link "الفريق والمفوض" (only when account active)</w:t>
            </w:r>
          </w:p>
        </w:tc>
        <w:tc>
          <w:tcPr>
            <w:tcW w:w="2136" w:type="dxa"/>
          </w:tcPr>
          <w:p>
            <w:pPr>
              <w:pStyle w:val="Compact"/>
              <w:jc w:val="left"/>
            </w:pPr>
            <w:r>
              <w:rPr>
                <w:sz w:val="17"/>
              </w:rPr>
              <w:t xml:space="preserve">Opens dialog with SCR-BEN-05 in donor mode</w:t>
            </w:r>
          </w:p>
        </w:tc>
        <w:tc>
          <w:tcPr>
            <w:tcW w:w="2136" w:type="dxa"/>
          </w:tcPr>
          <w:p>
            <w:pPr>
              <w:pStyle w:val="Compact"/>
              <w:jc w:val="left"/>
            </w:pPr>
            <w:r>
              <w:rPr>
                <w:sz w:val="17"/>
              </w:rPr>
              <w:t xml:space="preserve">None</w:t>
            </w:r>
          </w:p>
        </w:tc>
        <w:tc>
          <w:tcPr>
            <w:tcW w:w="2136" w:type="dxa"/>
          </w:tcPr>
          <w:p>
            <w:pPr>
              <w:pStyle w:val="Compact"/>
              <w:jc w:val="left"/>
            </w:pPr>
            <w:r>
              <w:rPr>
                <w:sz w:val="17"/>
              </w:rPr>
              <w:t xml:space="preserve">[Observed] beneficiaries.index.tsx:108-109,176-181</w:t>
            </w:r>
          </w:p>
        </w:tc>
      </w:tr>
      <w:tr>
        <w:tc>
          <w:tcPr>
            <w:tcW w:w="659" w:type="dxa"/>
          </w:tcPr>
          <w:p>
            <w:pPr>
              <w:pStyle w:val="Compact"/>
              <w:jc w:val="left"/>
            </w:pPr>
            <w:r>
              <w:rPr>
                <w:sz w:val="17"/>
              </w:rPr>
              <w:t xml:space="preserve">INT-BEN-011</w:t>
            </w:r>
          </w:p>
        </w:tc>
        <w:tc>
          <w:tcPr>
            <w:tcW w:w="659" w:type="dxa"/>
          </w:tcPr>
          <w:p>
            <w:pPr>
              <w:pStyle w:val="Compact"/>
              <w:jc w:val="left"/>
            </w:pPr>
            <w:r>
              <w:rPr>
                <w:sz w:val="17"/>
              </w:rPr>
              <w:t xml:space="preserve">SCR-BEN-02</w:t>
            </w:r>
          </w:p>
        </w:tc>
        <w:tc>
          <w:tcPr>
            <w:tcW w:w="2136" w:type="dxa"/>
          </w:tcPr>
          <w:p>
            <w:pPr>
              <w:pStyle w:val="Compact"/>
              <w:jc w:val="left"/>
            </w:pPr>
            <w:r>
              <w:rPr>
                <w:sz w:val="17"/>
              </w:rPr>
              <w:t xml:space="preserve">Button "مجموعة جديدة" / pencil icon</w:t>
            </w:r>
          </w:p>
        </w:tc>
        <w:tc>
          <w:tcPr>
            <w:tcW w:w="2136" w:type="dxa"/>
          </w:tcPr>
          <w:p>
            <w:pPr>
              <w:pStyle w:val="Compact"/>
              <w:jc w:val="left"/>
            </w:pPr>
            <w:r>
              <w:rPr>
                <w:sz w:val="17"/>
              </w:rPr>
              <w:t xml:space="preserve">Opens create/edit dialog pre-filled for edit</w:t>
            </w:r>
          </w:p>
        </w:tc>
        <w:tc>
          <w:tcPr>
            <w:tcW w:w="2136" w:type="dxa"/>
          </w:tcPr>
          <w:p>
            <w:pPr>
              <w:pStyle w:val="Compact"/>
              <w:jc w:val="left"/>
            </w:pPr>
            <w:r>
              <w:rPr>
                <w:sz w:val="17"/>
              </w:rPr>
              <w:t xml:space="preserve">None</w:t>
            </w:r>
          </w:p>
        </w:tc>
        <w:tc>
          <w:tcPr>
            <w:tcW w:w="2136" w:type="dxa"/>
          </w:tcPr>
          <w:p>
            <w:pPr>
              <w:pStyle w:val="Compact"/>
              <w:jc w:val="left"/>
            </w:pPr>
            <w:r>
              <w:rPr>
                <w:sz w:val="17"/>
              </w:rPr>
              <w:t xml:space="preserve">[Observed] PartnerGroups.tsx:46,60</w:t>
            </w:r>
          </w:p>
        </w:tc>
      </w:tr>
      <w:tr>
        <w:tc>
          <w:tcPr>
            <w:tcW w:w="659" w:type="dxa"/>
          </w:tcPr>
          <w:p>
            <w:pPr>
              <w:pStyle w:val="Compact"/>
              <w:jc w:val="left"/>
            </w:pPr>
            <w:r>
              <w:rPr>
                <w:sz w:val="17"/>
              </w:rPr>
              <w:t xml:space="preserve">INT-BEN-012</w:t>
            </w:r>
          </w:p>
        </w:tc>
        <w:tc>
          <w:tcPr>
            <w:tcW w:w="659" w:type="dxa"/>
          </w:tcPr>
          <w:p>
            <w:pPr>
              <w:pStyle w:val="Compact"/>
              <w:jc w:val="left"/>
            </w:pPr>
            <w:r>
              <w:rPr>
                <w:sz w:val="17"/>
              </w:rPr>
              <w:t xml:space="preserve">SCR-BEN-02</w:t>
            </w:r>
          </w:p>
        </w:tc>
        <w:tc>
          <w:tcPr>
            <w:tcW w:w="2136" w:type="dxa"/>
          </w:tcPr>
          <w:p>
            <w:pPr>
              <w:pStyle w:val="Compact"/>
              <w:jc w:val="left"/>
            </w:pPr>
            <w:r>
              <w:rPr>
                <w:sz w:val="17"/>
              </w:rPr>
              <w:t xml:space="preserve">Dialog: "إضافة جهة" select / chip × ; "حفظ"</w:t>
            </w:r>
          </w:p>
        </w:tc>
        <w:tc>
          <w:tcPr>
            <w:tcW w:w="2136" w:type="dxa"/>
          </w:tcPr>
          <w:p>
            <w:pPr>
              <w:pStyle w:val="Compact"/>
              <w:jc w:val="left"/>
            </w:pPr>
            <w:r>
              <w:rPr>
                <w:sz w:val="17"/>
              </w:rPr>
              <w:t xml:space="preserve">Adds/removes member partners; saves; name required error "اسم المجموعة مطلوب"</w:t>
            </w:r>
          </w:p>
        </w:tc>
        <w:tc>
          <w:tcPr>
            <w:tcW w:w="2136" w:type="dxa"/>
          </w:tcPr>
          <w:p>
            <w:pPr>
              <w:pStyle w:val="Compact"/>
              <w:jc w:val="left"/>
            </w:pPr>
            <w:r>
              <w:rPr>
                <w:sz w:val="17"/>
              </w:rPr>
              <w:t xml:space="preserve">partner_groups (insert/update: name, description, member_ids)</w:t>
            </w:r>
          </w:p>
        </w:tc>
        <w:tc>
          <w:tcPr>
            <w:tcW w:w="2136" w:type="dxa"/>
          </w:tcPr>
          <w:p>
            <w:pPr>
              <w:pStyle w:val="Compact"/>
              <w:jc w:val="left"/>
            </w:pPr>
            <w:r>
              <w:rPr>
                <w:sz w:val="17"/>
              </w:rPr>
              <w:t xml:space="preserve">[Observed] PartnerGroups.tsx:25-33,82-103</w:t>
            </w:r>
          </w:p>
        </w:tc>
      </w:tr>
      <w:tr>
        <w:tc>
          <w:tcPr>
            <w:tcW w:w="659" w:type="dxa"/>
          </w:tcPr>
          <w:p>
            <w:pPr>
              <w:pStyle w:val="Compact"/>
              <w:jc w:val="left"/>
            </w:pPr>
            <w:r>
              <w:rPr>
                <w:sz w:val="17"/>
              </w:rPr>
              <w:t xml:space="preserve">INT-BEN-013</w:t>
            </w:r>
          </w:p>
        </w:tc>
        <w:tc>
          <w:tcPr>
            <w:tcW w:w="659" w:type="dxa"/>
          </w:tcPr>
          <w:p>
            <w:pPr>
              <w:pStyle w:val="Compact"/>
              <w:jc w:val="left"/>
            </w:pPr>
            <w:r>
              <w:rPr>
                <w:sz w:val="17"/>
              </w:rPr>
              <w:t xml:space="preserve">SCR-BEN-02</w:t>
            </w:r>
          </w:p>
        </w:tc>
        <w:tc>
          <w:tcPr>
            <w:tcW w:w="2136" w:type="dxa"/>
          </w:tcPr>
          <w:p>
            <w:pPr>
              <w:pStyle w:val="Compact"/>
              <w:jc w:val="left"/>
            </w:pPr>
            <w:r>
              <w:rPr>
                <w:sz w:val="17"/>
              </w:rPr>
              <w:t xml:space="preserve">Trash icon</w:t>
            </w:r>
          </w:p>
        </w:tc>
        <w:tc>
          <w:tcPr>
            <w:tcW w:w="2136" w:type="dxa"/>
          </w:tcPr>
          <w:p>
            <w:pPr>
              <w:pStyle w:val="Compact"/>
              <w:jc w:val="left"/>
            </w:pPr>
            <w:r>
              <w:rPr>
                <w:sz w:val="17"/>
              </w:rPr>
              <w:t xml:space="preserve">Browser confirm "حذف مجموعة «…»؟" then deletes</w:t>
            </w:r>
          </w:p>
        </w:tc>
        <w:tc>
          <w:tcPr>
            <w:tcW w:w="2136" w:type="dxa"/>
          </w:tcPr>
          <w:p>
            <w:pPr>
              <w:pStyle w:val="Compact"/>
              <w:jc w:val="left"/>
            </w:pPr>
            <w:r>
              <w:rPr>
                <w:sz w:val="17"/>
              </w:rPr>
              <w:t xml:space="preserve">partner_groups (delete)</w:t>
            </w:r>
          </w:p>
        </w:tc>
        <w:tc>
          <w:tcPr>
            <w:tcW w:w="2136" w:type="dxa"/>
          </w:tcPr>
          <w:p>
            <w:pPr>
              <w:pStyle w:val="Compact"/>
              <w:jc w:val="left"/>
            </w:pPr>
            <w:r>
              <w:rPr>
                <w:sz w:val="17"/>
              </w:rPr>
              <w:t xml:space="preserve">[Observed] PartnerGroups.tsx:34-39,61</w:t>
            </w:r>
          </w:p>
        </w:tc>
      </w:tr>
      <w:tr>
        <w:tc>
          <w:tcPr>
            <w:tcW w:w="659" w:type="dxa"/>
          </w:tcPr>
          <w:p>
            <w:pPr>
              <w:pStyle w:val="Compact"/>
              <w:jc w:val="left"/>
            </w:pPr>
            <w:r>
              <w:rPr>
                <w:sz w:val="17"/>
              </w:rPr>
              <w:t xml:space="preserve">INT-BEN-014</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Button "تأكيد الجهة" (shown when status ≠ confirmed)</w:t>
            </w:r>
          </w:p>
        </w:tc>
        <w:tc>
          <w:tcPr>
            <w:tcW w:w="2136" w:type="dxa"/>
          </w:tcPr>
          <w:p>
            <w:pPr>
              <w:pStyle w:val="Compact"/>
              <w:jc w:val="left"/>
            </w:pPr>
            <w:r>
              <w:rPr>
                <w:sz w:val="17"/>
              </w:rPr>
              <w:t xml:space="preserve">Sets status confirmed; toast "تم تأكيد الجهة"; refreshes profile, events, list</w:t>
            </w:r>
          </w:p>
        </w:tc>
        <w:tc>
          <w:tcPr>
            <w:tcW w:w="2136" w:type="dxa"/>
          </w:tcPr>
          <w:p>
            <w:pPr>
              <w:pStyle w:val="Compact"/>
              <w:jc w:val="left"/>
            </w:pPr>
            <w:r>
              <w:rPr>
                <w:sz w:val="17"/>
              </w:rPr>
              <w:t xml:space="preserve">beneficiaries.status; beneficiary_events kind 'status'</w:t>
            </w:r>
          </w:p>
        </w:tc>
        <w:tc>
          <w:tcPr>
            <w:tcW w:w="2136" w:type="dxa"/>
          </w:tcPr>
          <w:p>
            <w:pPr>
              <w:pStyle w:val="Compact"/>
              <w:jc w:val="left"/>
            </w:pPr>
            <w:r>
              <w:rPr>
                <w:sz w:val="17"/>
              </w:rPr>
              <w:t xml:space="preserve">[Observed] beneficiaries.$id.tsx:97; beneficiaryActions.ts:36-40</w:t>
            </w:r>
          </w:p>
        </w:tc>
      </w:tr>
      <w:tr>
        <w:tc>
          <w:tcPr>
            <w:tcW w:w="659" w:type="dxa"/>
          </w:tcPr>
          <w:p>
            <w:pPr>
              <w:pStyle w:val="Compact"/>
              <w:jc w:val="left"/>
            </w:pPr>
            <w:r>
              <w:rPr>
                <w:sz w:val="17"/>
              </w:rPr>
              <w:t xml:space="preserve">INT-BEN-015</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Button "حظر" (shown when status ≠ blocked)</w:t>
            </w:r>
          </w:p>
        </w:tc>
        <w:tc>
          <w:tcPr>
            <w:tcW w:w="2136" w:type="dxa"/>
          </w:tcPr>
          <w:p>
            <w:pPr>
              <w:pStyle w:val="Compact"/>
              <w:jc w:val="left"/>
            </w:pPr>
            <w:r>
              <w:rPr>
                <w:sz w:val="17"/>
              </w:rPr>
              <w:t xml:space="preserve">Sets status blocked immediately (no confirmation, no reason); toast "تم حظر الجهة"</w:t>
            </w:r>
          </w:p>
        </w:tc>
        <w:tc>
          <w:tcPr>
            <w:tcW w:w="2136" w:type="dxa"/>
          </w:tcPr>
          <w:p>
            <w:pPr>
              <w:pStyle w:val="Compact"/>
              <w:jc w:val="left"/>
            </w:pPr>
            <w:r>
              <w:rPr>
                <w:sz w:val="17"/>
              </w:rPr>
              <w:t xml:space="preserve">beneficiaries.status; beneficiary_events kind 'status'</w:t>
            </w:r>
          </w:p>
        </w:tc>
        <w:tc>
          <w:tcPr>
            <w:tcW w:w="2136" w:type="dxa"/>
          </w:tcPr>
          <w:p>
            <w:pPr>
              <w:pStyle w:val="Compact"/>
              <w:jc w:val="left"/>
            </w:pPr>
            <w:r>
              <w:rPr>
                <w:sz w:val="17"/>
              </w:rPr>
              <w:t xml:space="preserve">[Observed] beneficiaries.$id.tsx:98</w:t>
            </w:r>
          </w:p>
        </w:tc>
      </w:tr>
      <w:tr>
        <w:tc>
          <w:tcPr>
            <w:tcW w:w="659" w:type="dxa"/>
          </w:tcPr>
          <w:p>
            <w:pPr>
              <w:pStyle w:val="Compact"/>
              <w:jc w:val="left"/>
            </w:pPr>
            <w:r>
              <w:rPr>
                <w:sz w:val="17"/>
              </w:rPr>
              <w:t xml:space="preserve">INT-BEN-016</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Button "دعوة للتفعيل" (account_status ≠ active) → email → "إرسال"</w:t>
            </w:r>
          </w:p>
        </w:tc>
        <w:tc>
          <w:tcPr>
            <w:tcW w:w="2136" w:type="dxa"/>
          </w:tcPr>
          <w:p>
            <w:pPr>
              <w:pStyle w:val="Compact"/>
              <w:jc w:val="left"/>
            </w:pPr>
            <w:r>
              <w:rPr>
                <w:sz w:val="17"/>
              </w:rPr>
              <w:t xml:space="preserve">Same as INT-BEN-009</w:t>
            </w:r>
          </w:p>
        </w:tc>
        <w:tc>
          <w:tcPr>
            <w:tcW w:w="2136" w:type="dxa"/>
          </w:tcPr>
          <w:p>
            <w:pPr>
              <w:pStyle w:val="Compact"/>
              <w:jc w:val="left"/>
            </w:pPr>
            <w:r>
              <w:rPr>
                <w:sz w:val="17"/>
              </w:rPr>
              <w:t xml:space="preserve">As INT-BEN-009</w:t>
            </w:r>
          </w:p>
        </w:tc>
        <w:tc>
          <w:tcPr>
            <w:tcW w:w="2136" w:type="dxa"/>
          </w:tcPr>
          <w:p>
            <w:pPr>
              <w:pStyle w:val="Compact"/>
              <w:jc w:val="left"/>
            </w:pPr>
            <w:r>
              <w:rPr>
                <w:sz w:val="17"/>
              </w:rPr>
              <w:t xml:space="preserve">[Observed] beneficiaries.$id.tsx:96,229-237</w:t>
            </w:r>
          </w:p>
        </w:tc>
      </w:tr>
      <w:tr>
        <w:tc>
          <w:tcPr>
            <w:tcW w:w="659" w:type="dxa"/>
          </w:tcPr>
          <w:p>
            <w:pPr>
              <w:pStyle w:val="Compact"/>
              <w:jc w:val="left"/>
            </w:pPr>
            <w:r>
              <w:rPr>
                <w:sz w:val="17"/>
              </w:rPr>
              <w:t xml:space="preserve">INT-BEN-017</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IBAN certificate link</w:t>
            </w:r>
          </w:p>
        </w:tc>
        <w:tc>
          <w:tcPr>
            <w:tcW w:w="2136" w:type="dxa"/>
          </w:tcPr>
          <w:p>
            <w:pPr>
              <w:pStyle w:val="Compact"/>
              <w:jc w:val="left"/>
            </w:pPr>
            <w:r>
              <w:rPr>
                <w:sz w:val="17"/>
              </w:rPr>
              <w:t xml:space="preserve">Opens a 300-second signed URL in a new tab; error toast on failure</w:t>
            </w:r>
          </w:p>
        </w:tc>
        <w:tc>
          <w:tcPr>
            <w:tcW w:w="2136" w:type="dxa"/>
          </w:tcPr>
          <w:p>
            <w:pPr>
              <w:pStyle w:val="Compact"/>
              <w:jc w:val="left"/>
            </w:pPr>
            <w:r>
              <w:rPr>
                <w:sz w:val="17"/>
              </w:rPr>
              <w:t xml:space="preserve">None</w:t>
            </w:r>
          </w:p>
        </w:tc>
        <w:tc>
          <w:tcPr>
            <w:tcW w:w="2136" w:type="dxa"/>
          </w:tcPr>
          <w:p>
            <w:pPr>
              <w:pStyle w:val="Compact"/>
              <w:jc w:val="left"/>
            </w:pPr>
            <w:r>
              <w:rPr>
                <w:sz w:val="17"/>
              </w:rPr>
              <w:t xml:space="preserve">[Observed] beneficiaries.$id.tsx:167-169; beneficiaryActions.ts:73-77</w:t>
            </w:r>
          </w:p>
        </w:tc>
      </w:tr>
      <w:tr>
        <w:tc>
          <w:tcPr>
            <w:tcW w:w="659" w:type="dxa"/>
          </w:tcPr>
          <w:p>
            <w:pPr>
              <w:pStyle w:val="Compact"/>
              <w:jc w:val="left"/>
            </w:pPr>
            <w:r>
              <w:rPr>
                <w:sz w:val="17"/>
              </w:rPr>
              <w:t xml:space="preserve">INT-BEN-018</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Button "توثيق" (disabled if already verified or no IBAN)</w:t>
            </w:r>
          </w:p>
        </w:tc>
        <w:tc>
          <w:tcPr>
            <w:tcW w:w="2136" w:type="dxa"/>
          </w:tcPr>
          <w:p>
            <w:pPr>
              <w:pStyle w:val="Compact"/>
              <w:jc w:val="left"/>
            </w:pPr>
            <w:r>
              <w:rPr>
                <w:sz w:val="17"/>
              </w:rPr>
              <w:t xml:space="preserve">Verifies bank account; toast "تم توثيق الحساب البنكي"</w:t>
            </w:r>
          </w:p>
        </w:tc>
        <w:tc>
          <w:tcPr>
            <w:tcW w:w="2136" w:type="dxa"/>
          </w:tcPr>
          <w:p>
            <w:pPr>
              <w:pStyle w:val="Compact"/>
              <w:jc w:val="left"/>
            </w:pPr>
            <w:r>
              <w:rPr>
                <w:sz w:val="17"/>
              </w:rPr>
              <w:t xml:space="preserve">beneficiaries.bank_status='verified', bank_verified_at, bank_verified_by; beneficiary_events 'bank_verified'</w:t>
            </w:r>
          </w:p>
        </w:tc>
        <w:tc>
          <w:tcPr>
            <w:tcW w:w="2136" w:type="dxa"/>
          </w:tcPr>
          <w:p>
            <w:pPr>
              <w:pStyle w:val="Compact"/>
              <w:jc w:val="left"/>
            </w:pPr>
            <w:r>
              <w:rPr>
                <w:sz w:val="17"/>
              </w:rPr>
              <w:t xml:space="preserve">[Observed] beneficiaries.$id.tsx:172; beneficiaryActions.ts:42-46</w:t>
            </w:r>
          </w:p>
        </w:tc>
      </w:tr>
      <w:tr>
        <w:tc>
          <w:tcPr>
            <w:tcW w:w="659" w:type="dxa"/>
          </w:tcPr>
          <w:p>
            <w:pPr>
              <w:pStyle w:val="Compact"/>
              <w:jc w:val="left"/>
            </w:pPr>
            <w:r>
              <w:rPr>
                <w:sz w:val="17"/>
              </w:rPr>
              <w:t xml:space="preserve">INT-BEN-019</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Button "رفض" (disabled if already rejected) → reason → "تأكيد الرفض"</w:t>
            </w:r>
          </w:p>
        </w:tc>
        <w:tc>
          <w:tcPr>
            <w:tcW w:w="2136" w:type="dxa"/>
          </w:tcPr>
          <w:p>
            <w:pPr>
              <w:pStyle w:val="Compact"/>
              <w:jc w:val="left"/>
            </w:pPr>
            <w:r>
              <w:rPr>
                <w:sz w:val="17"/>
              </w:rPr>
              <w:t xml:space="preserve">Rejects bank account with mandatory reason; closes dialog</w:t>
            </w:r>
          </w:p>
        </w:tc>
        <w:tc>
          <w:tcPr>
            <w:tcW w:w="2136" w:type="dxa"/>
          </w:tcPr>
          <w:p>
            <w:pPr>
              <w:pStyle w:val="Compact"/>
              <w:jc w:val="left"/>
            </w:pPr>
            <w:r>
              <w:rPr>
                <w:sz w:val="17"/>
              </w:rPr>
              <w:t xml:space="preserve">beneficiaries.bank_status='rejected', clears verified_at/by; beneficiary_events 'bank_rejected' with note</w:t>
            </w:r>
          </w:p>
        </w:tc>
        <w:tc>
          <w:tcPr>
            <w:tcW w:w="2136" w:type="dxa"/>
          </w:tcPr>
          <w:p>
            <w:pPr>
              <w:pStyle w:val="Compact"/>
              <w:jc w:val="left"/>
            </w:pPr>
            <w:r>
              <w:rPr>
                <w:sz w:val="17"/>
              </w:rPr>
              <w:t xml:space="preserve">[Observed] beneficiaries.$id.tsx:173,219-227; beneficiaryActions.ts:48-53</w:t>
            </w:r>
          </w:p>
        </w:tc>
      </w:tr>
      <w:tr>
        <w:tc>
          <w:tcPr>
            <w:tcW w:w="659" w:type="dxa"/>
          </w:tcPr>
          <w:p>
            <w:pPr>
              <w:pStyle w:val="Compact"/>
              <w:jc w:val="left"/>
            </w:pPr>
            <w:r>
              <w:rPr>
                <w:sz w:val="17"/>
              </w:rPr>
              <w:t xml:space="preserve">INT-BEN-020</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License review card: document button</w:t>
            </w:r>
          </w:p>
        </w:tc>
        <w:tc>
          <w:tcPr>
            <w:tcW w:w="2136" w:type="dxa"/>
          </w:tcPr>
          <w:p>
            <w:pPr>
              <w:pStyle w:val="Compact"/>
              <w:jc w:val="left"/>
            </w:pPr>
            <w:r>
              <w:rPr>
                <w:sz w:val="17"/>
              </w:rPr>
              <w:t xml:space="preserve">Opens license document via signed URL</w:t>
            </w:r>
          </w:p>
        </w:tc>
        <w:tc>
          <w:tcPr>
            <w:tcW w:w="2136" w:type="dxa"/>
          </w:tcPr>
          <w:p>
            <w:pPr>
              <w:pStyle w:val="Compact"/>
              <w:jc w:val="left"/>
            </w:pPr>
            <w:r>
              <w:rPr>
                <w:sz w:val="17"/>
              </w:rPr>
              <w:t xml:space="preserve">None</w:t>
            </w:r>
          </w:p>
        </w:tc>
        <w:tc>
          <w:tcPr>
            <w:tcW w:w="2136" w:type="dxa"/>
          </w:tcPr>
          <w:p>
            <w:pPr>
              <w:pStyle w:val="Compact"/>
              <w:jc w:val="left"/>
            </w:pPr>
            <w:r>
              <w:rPr>
                <w:sz w:val="17"/>
              </w:rPr>
              <w:t xml:space="preserve">[Observed] LicenseUpdate.tsx:94</w:t>
            </w:r>
          </w:p>
        </w:tc>
      </w:tr>
      <w:tr>
        <w:tc>
          <w:tcPr>
            <w:tcW w:w="659" w:type="dxa"/>
          </w:tcPr>
          <w:p>
            <w:pPr>
              <w:pStyle w:val="Compact"/>
              <w:jc w:val="left"/>
            </w:pPr>
            <w:r>
              <w:rPr>
                <w:sz w:val="17"/>
              </w:rPr>
              <w:t xml:space="preserve">INT-BEN-021</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License review card: "اعتماد التحديث"</w:t>
            </w:r>
          </w:p>
        </w:tc>
        <w:tc>
          <w:tcPr>
            <w:tcW w:w="2136" w:type="dxa"/>
          </w:tcPr>
          <w:p>
            <w:pPr>
              <w:pStyle w:val="Compact"/>
              <w:jc w:val="left"/>
            </w:pPr>
            <w:r>
              <w:rPr>
                <w:sz w:val="17"/>
              </w:rPr>
              <w:t xml:space="preserve">Applies new name/license/expiry; marks request approved; logs event; closes linked task; toast "اعتُمد التحديث"</w:t>
            </w:r>
          </w:p>
        </w:tc>
        <w:tc>
          <w:tcPr>
            <w:tcW w:w="2136" w:type="dxa"/>
          </w:tcPr>
          <w:p>
            <w:pPr>
              <w:pStyle w:val="Compact"/>
              <w:jc w:val="left"/>
            </w:pPr>
            <w:r>
              <w:rPr>
                <w:sz w:val="17"/>
              </w:rPr>
              <w:t xml:space="preserve">beneficiaries (name, license_no, license_expiry); entity_update_requests (status, decided_by/at, decision_note); beneficiary_events 'license_approved'; manual_tasks.status='done'</w:t>
            </w:r>
          </w:p>
        </w:tc>
        <w:tc>
          <w:tcPr>
            <w:tcW w:w="2136" w:type="dxa"/>
          </w:tcPr>
          <w:p>
            <w:pPr>
              <w:pStyle w:val="Compact"/>
              <w:jc w:val="left"/>
            </w:pPr>
            <w:r>
              <w:rPr>
                <w:sz w:val="17"/>
              </w:rPr>
              <w:t xml:space="preserve">[Observed] LicenseUpdate.tsx:85-89,120; entityUpdates.ts:40-50</w:t>
            </w:r>
          </w:p>
        </w:tc>
      </w:tr>
      <w:tr>
        <w:tc>
          <w:tcPr>
            <w:tcW w:w="659" w:type="dxa"/>
          </w:tcPr>
          <w:p>
            <w:pPr>
              <w:pStyle w:val="Compact"/>
              <w:jc w:val="left"/>
            </w:pPr>
            <w:r>
              <w:rPr>
                <w:sz w:val="17"/>
              </w:rPr>
              <w:t xml:space="preserve">INT-BEN-022</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License review card: note + "رفض"</w:t>
            </w:r>
          </w:p>
        </w:tc>
        <w:tc>
          <w:tcPr>
            <w:tcW w:w="2136" w:type="dxa"/>
          </w:tcPr>
          <w:p>
            <w:pPr>
              <w:pStyle w:val="Compact"/>
              <w:jc w:val="left"/>
            </w:pPr>
            <w:r>
              <w:rPr>
                <w:sz w:val="17"/>
              </w:rPr>
              <w:t xml:space="preserve">Requires note ("اكتب سبب الرفض ليصل للجهة"); marks rejected; logs event; closes task</w:t>
            </w:r>
          </w:p>
        </w:tc>
        <w:tc>
          <w:tcPr>
            <w:tcW w:w="2136" w:type="dxa"/>
          </w:tcPr>
          <w:p>
            <w:pPr>
              <w:pStyle w:val="Compact"/>
              <w:jc w:val="left"/>
            </w:pPr>
            <w:r>
              <w:rPr>
                <w:sz w:val="17"/>
              </w:rPr>
              <w:t xml:space="preserve">entity_update_requests; beneficiary_events 'license_rejected'; manual_tasks</w:t>
            </w:r>
          </w:p>
        </w:tc>
        <w:tc>
          <w:tcPr>
            <w:tcW w:w="2136" w:type="dxa"/>
          </w:tcPr>
          <w:p>
            <w:pPr>
              <w:pStyle w:val="Compact"/>
              <w:jc w:val="left"/>
            </w:pPr>
            <w:r>
              <w:rPr>
                <w:sz w:val="17"/>
              </w:rPr>
              <w:t xml:space="preserve">[Observed] LicenseUpdate.tsx:118-121; entityUpdates.ts:41,47-49</w:t>
            </w:r>
          </w:p>
        </w:tc>
      </w:tr>
      <w:tr>
        <w:tc>
          <w:tcPr>
            <w:tcW w:w="659" w:type="dxa"/>
          </w:tcPr>
          <w:p>
            <w:pPr>
              <w:pStyle w:val="Compact"/>
              <w:jc w:val="left"/>
            </w:pPr>
            <w:r>
              <w:rPr>
                <w:sz w:val="17"/>
              </w:rPr>
              <w:t xml:space="preserve">INT-BEN-023</w:t>
            </w:r>
          </w:p>
        </w:tc>
        <w:tc>
          <w:tcPr>
            <w:tcW w:w="659" w:type="dxa"/>
          </w:tcPr>
          <w:p>
            <w:pPr>
              <w:pStyle w:val="Compact"/>
              <w:jc w:val="left"/>
            </w:pPr>
            <w:r>
              <w:rPr>
                <w:sz w:val="17"/>
              </w:rPr>
              <w:t xml:space="preserve">SCR-BEN-03</w:t>
            </w:r>
          </w:p>
        </w:tc>
        <w:tc>
          <w:tcPr>
            <w:tcW w:w="2136" w:type="dxa"/>
          </w:tcPr>
          <w:p>
            <w:pPr>
              <w:pStyle w:val="Compact"/>
              <w:jc w:val="left"/>
            </w:pPr>
            <w:r>
              <w:rPr>
                <w:sz w:val="17"/>
              </w:rPr>
              <w:t xml:space="preserve">Project title / application ref links</w:t>
            </w:r>
          </w:p>
        </w:tc>
        <w:tc>
          <w:tcPr>
            <w:tcW w:w="2136" w:type="dxa"/>
          </w:tcPr>
          <w:p>
            <w:pPr>
              <w:pStyle w:val="Compact"/>
              <w:jc w:val="left"/>
            </w:pPr>
            <w:r>
              <w:rPr>
                <w:sz w:val="17"/>
              </w:rPr>
              <w:t xml:space="preserve">Navigate to /projects/$id or /reviewer/$id</w:t>
            </w:r>
          </w:p>
        </w:tc>
        <w:tc>
          <w:tcPr>
            <w:tcW w:w="2136" w:type="dxa"/>
          </w:tcPr>
          <w:p>
            <w:pPr>
              <w:pStyle w:val="Compact"/>
              <w:jc w:val="left"/>
            </w:pPr>
            <w:r>
              <w:rPr>
                <w:sz w:val="17"/>
              </w:rPr>
              <w:t xml:space="preserve">None</w:t>
            </w:r>
          </w:p>
        </w:tc>
        <w:tc>
          <w:tcPr>
            <w:tcW w:w="2136" w:type="dxa"/>
          </w:tcPr>
          <w:p>
            <w:pPr>
              <w:pStyle w:val="Compact"/>
              <w:jc w:val="left"/>
            </w:pPr>
            <w:r>
              <w:rPr>
                <w:sz w:val="17"/>
              </w:rPr>
              <w:t xml:space="preserve">[Observed] beneficiaries.$id.tsx:123,142</w:t>
            </w:r>
          </w:p>
        </w:tc>
      </w:tr>
      <w:tr>
        <w:tc>
          <w:tcPr>
            <w:tcW w:w="659" w:type="dxa"/>
          </w:tcPr>
          <w:p>
            <w:pPr>
              <w:pStyle w:val="Compact"/>
              <w:jc w:val="left"/>
            </w:pPr>
            <w:r>
              <w:rPr>
                <w:sz w:val="17"/>
              </w:rPr>
              <w:t xml:space="preserve">INT-BEN-024</w:t>
            </w:r>
          </w:p>
        </w:tc>
        <w:tc>
          <w:tcPr>
            <w:tcW w:w="659" w:type="dxa"/>
          </w:tcPr>
          <w:p>
            <w:pPr>
              <w:pStyle w:val="Compact"/>
              <w:jc w:val="left"/>
            </w:pPr>
            <w:r>
              <w:rPr>
                <w:sz w:val="17"/>
              </w:rPr>
              <w:t xml:space="preserve">SCR-BEN-04</w:t>
            </w:r>
          </w:p>
        </w:tc>
        <w:tc>
          <w:tcPr>
            <w:tcW w:w="2136" w:type="dxa"/>
          </w:tcPr>
          <w:p>
            <w:pPr>
              <w:pStyle w:val="Compact"/>
              <w:jc w:val="left"/>
            </w:pPr>
            <w:r>
              <w:rPr>
                <w:sz w:val="17"/>
              </w:rPr>
              <w:t xml:space="preserve">Per-field ✓ / ✗ buttons</w:t>
            </w:r>
          </w:p>
        </w:tc>
        <w:tc>
          <w:tcPr>
            <w:tcW w:w="2136" w:type="dxa"/>
          </w:tcPr>
          <w:p>
            <w:pPr>
              <w:pStyle w:val="Compact"/>
              <w:jc w:val="left"/>
            </w:pPr>
            <w:r>
              <w:rPr>
                <w:sz w:val="17"/>
              </w:rPr>
              <w:t xml:space="preserve">Sets field decision accepted/rejected and persists immediately</w:t>
            </w:r>
          </w:p>
        </w:tc>
        <w:tc>
          <w:tcPr>
            <w:tcW w:w="2136" w:type="dxa"/>
          </w:tcPr>
          <w:p>
            <w:pPr>
              <w:pStyle w:val="Compact"/>
              <w:jc w:val="left"/>
            </w:pPr>
            <w:r>
              <w:rPr>
                <w:sz w:val="17"/>
              </w:rPr>
              <w:t xml:space="preserve">entity_registrations.fields (JSON)</w:t>
            </w:r>
          </w:p>
        </w:tc>
        <w:tc>
          <w:tcPr>
            <w:tcW w:w="2136" w:type="dxa"/>
          </w:tcPr>
          <w:p>
            <w:pPr>
              <w:pStyle w:val="Compact"/>
              <w:jc w:val="left"/>
            </w:pPr>
            <w:r>
              <w:rPr>
                <w:sz w:val="17"/>
              </w:rPr>
              <w:t xml:space="preserve">[Observed] RegistrationReview.tsx:35-36,65-69; registrations.ts:99-102</w:t>
            </w:r>
          </w:p>
        </w:tc>
      </w:tr>
      <w:tr>
        <w:tc>
          <w:tcPr>
            <w:tcW w:w="659" w:type="dxa"/>
          </w:tcPr>
          <w:p>
            <w:pPr>
              <w:pStyle w:val="Compact"/>
              <w:jc w:val="left"/>
            </w:pPr>
            <w:r>
              <w:rPr>
                <w:sz w:val="17"/>
              </w:rPr>
              <w:t xml:space="preserve">INT-BEN-025</w:t>
            </w:r>
          </w:p>
        </w:tc>
        <w:tc>
          <w:tcPr>
            <w:tcW w:w="659" w:type="dxa"/>
          </w:tcPr>
          <w:p>
            <w:pPr>
              <w:pStyle w:val="Compact"/>
              <w:jc w:val="left"/>
            </w:pPr>
            <w:r>
              <w:rPr>
                <w:sz w:val="17"/>
              </w:rPr>
              <w:t xml:space="preserve">SCR-BEN-04</w:t>
            </w:r>
          </w:p>
        </w:tc>
        <w:tc>
          <w:tcPr>
            <w:tcW w:w="2136" w:type="dxa"/>
          </w:tcPr>
          <w:p>
            <w:pPr>
              <w:pStyle w:val="Compact"/>
              <w:jc w:val="left"/>
            </w:pPr>
            <w:r>
              <w:rPr>
                <w:sz w:val="17"/>
              </w:rPr>
              <w:t xml:space="preserve">Button "قبول جماعي" (enabled while pending fields exist)</w:t>
            </w:r>
          </w:p>
        </w:tc>
        <w:tc>
          <w:tcPr>
            <w:tcW w:w="2136" w:type="dxa"/>
          </w:tcPr>
          <w:p>
            <w:pPr>
              <w:pStyle w:val="Compact"/>
              <w:jc w:val="left"/>
            </w:pPr>
            <w:r>
              <w:rPr>
                <w:sz w:val="17"/>
              </w:rPr>
              <w:t xml:space="preserve">Marks all pending fields accepted and persists</w:t>
            </w:r>
          </w:p>
        </w:tc>
        <w:tc>
          <w:tcPr>
            <w:tcW w:w="2136" w:type="dxa"/>
          </w:tcPr>
          <w:p>
            <w:pPr>
              <w:pStyle w:val="Compact"/>
              <w:jc w:val="left"/>
            </w:pPr>
            <w:r>
              <w:rPr>
                <w:sz w:val="17"/>
              </w:rPr>
              <w:t xml:space="preserve">entity_registrations.fields</w:t>
            </w:r>
          </w:p>
        </w:tc>
        <w:tc>
          <w:tcPr>
            <w:tcW w:w="2136" w:type="dxa"/>
          </w:tcPr>
          <w:p>
            <w:pPr>
              <w:pStyle w:val="Compact"/>
              <w:jc w:val="left"/>
            </w:pPr>
            <w:r>
              <w:rPr>
                <w:sz w:val="17"/>
              </w:rPr>
              <w:t xml:space="preserve">[Observed] RegistrationReview.tsx:37,53</w:t>
            </w:r>
          </w:p>
        </w:tc>
      </w:tr>
      <w:tr>
        <w:tc>
          <w:tcPr>
            <w:tcW w:w="659" w:type="dxa"/>
          </w:tcPr>
          <w:p>
            <w:pPr>
              <w:pStyle w:val="Compact"/>
              <w:jc w:val="left"/>
            </w:pPr>
            <w:r>
              <w:rPr>
                <w:sz w:val="17"/>
              </w:rPr>
              <w:t xml:space="preserve">INT-BEN-026</w:t>
            </w:r>
          </w:p>
        </w:tc>
        <w:tc>
          <w:tcPr>
            <w:tcW w:w="659" w:type="dxa"/>
          </w:tcPr>
          <w:p>
            <w:pPr>
              <w:pStyle w:val="Compact"/>
              <w:jc w:val="left"/>
            </w:pPr>
            <w:r>
              <w:rPr>
                <w:sz w:val="17"/>
              </w:rPr>
              <w:t xml:space="preserve">SCR-BEN-04</w:t>
            </w:r>
          </w:p>
        </w:tc>
        <w:tc>
          <w:tcPr>
            <w:tcW w:w="2136" w:type="dxa"/>
          </w:tcPr>
          <w:p>
            <w:pPr>
              <w:pStyle w:val="Compact"/>
              <w:jc w:val="left"/>
            </w:pPr>
            <w:r>
              <w:rPr>
                <w:sz w:val="17"/>
              </w:rPr>
              <w:t xml:space="preserve">Button "اعتماد القرار" (enabled when no pending fields)</w:t>
            </w:r>
          </w:p>
        </w:tc>
        <w:tc>
          <w:tcPr>
            <w:tcW w:w="2136" w:type="dxa"/>
          </w:tcPr>
          <w:p>
            <w:pPr>
              <w:pStyle w:val="Compact"/>
              <w:jc w:val="left"/>
            </w:pPr>
            <w:r>
              <w:rPr>
                <w:sz w:val="17"/>
              </w:rPr>
              <w:t xml:space="preserve">If any field rejected → request 'returned' with note listing rejected labels; else creates partner, marks 'approved', logs event. Toasts accordingly</w:t>
            </w:r>
          </w:p>
        </w:tc>
        <w:tc>
          <w:tcPr>
            <w:tcW w:w="2136" w:type="dxa"/>
          </w:tcPr>
          <w:p>
            <w:pPr>
              <w:pStyle w:val="Compact"/>
              <w:jc w:val="left"/>
            </w:pPr>
            <w:r>
              <w:rPr>
                <w:sz w:val="17"/>
              </w:rPr>
              <w:t xml:space="preserve">entity_registrations (status, decided_by, decided_at, note, beneficiary_id); beneficiaries (insert); beneficiary_events 'status'</w:t>
            </w:r>
          </w:p>
        </w:tc>
        <w:tc>
          <w:tcPr>
            <w:tcW w:w="2136" w:type="dxa"/>
          </w:tcPr>
          <w:p>
            <w:pPr>
              <w:pStyle w:val="Compact"/>
              <w:jc w:val="left"/>
            </w:pPr>
            <w:r>
              <w:rPr>
                <w:sz w:val="17"/>
              </w:rPr>
              <w:t xml:space="preserve">[Observed] RegistrationReview.tsx:38-45,54; registrations.ts:104-123</w:t>
            </w:r>
          </w:p>
        </w:tc>
      </w:tr>
      <w:tr>
        <w:tc>
          <w:tcPr>
            <w:tcW w:w="659" w:type="dxa"/>
          </w:tcPr>
          <w:p>
            <w:pPr>
              <w:pStyle w:val="Compact"/>
              <w:jc w:val="left"/>
            </w:pPr>
            <w:r>
              <w:rPr>
                <w:sz w:val="17"/>
              </w:rPr>
              <w:t xml:space="preserve">INT-BEN-027</w:t>
            </w:r>
          </w:p>
        </w:tc>
        <w:tc>
          <w:tcPr>
            <w:tcW w:w="659" w:type="dxa"/>
          </w:tcPr>
          <w:p>
            <w:pPr>
              <w:pStyle w:val="Compact"/>
              <w:jc w:val="left"/>
            </w:pPr>
            <w:r>
              <w:rPr>
                <w:sz w:val="17"/>
              </w:rPr>
              <w:t xml:space="preserve">SCR-BEN-05</w:t>
            </w:r>
          </w:p>
        </w:tc>
        <w:tc>
          <w:tcPr>
            <w:tcW w:w="2136" w:type="dxa"/>
          </w:tcPr>
          <w:p>
            <w:pPr>
              <w:pStyle w:val="Compact"/>
              <w:jc w:val="left"/>
            </w:pPr>
            <w:r>
              <w:rPr>
                <w:sz w:val="17"/>
              </w:rPr>
              <w:t xml:space="preserve">Button "إضافة عضو" → name/email/national ID/role (+AI assist) → "إضافة"</w:t>
            </w:r>
          </w:p>
        </w:tc>
        <w:tc>
          <w:tcPr>
            <w:tcW w:w="2136" w:type="dxa"/>
          </w:tcPr>
          <w:p>
            <w:pPr>
              <w:pStyle w:val="Compact"/>
              <w:jc w:val="left"/>
            </w:pPr>
            <w:r>
              <w:rPr>
                <w:sz w:val="17"/>
              </w:rPr>
              <w:t xml:space="preserve">Creates persona if email new, upserts membership; toast notes identity check is a demo (Nafath later)</w:t>
            </w:r>
          </w:p>
        </w:tc>
        <w:tc>
          <w:tcPr>
            <w:tcW w:w="2136" w:type="dxa"/>
          </w:tcPr>
          <w:p>
            <w:pPr>
              <w:pStyle w:val="Compact"/>
              <w:jc w:val="left"/>
            </w:pPr>
            <w:r>
              <w:rPr>
                <w:sz w:val="17"/>
              </w:rPr>
              <w:t xml:space="preserve">personas (insert when new); beneficiary_memberships (upsert)</w:t>
            </w:r>
          </w:p>
        </w:tc>
        <w:tc>
          <w:tcPr>
            <w:tcW w:w="2136" w:type="dxa"/>
          </w:tcPr>
          <w:p>
            <w:pPr>
              <w:pStyle w:val="Compact"/>
              <w:jc w:val="left"/>
            </w:pPr>
            <w:r>
              <w:rPr>
                <w:sz w:val="17"/>
              </w:rPr>
              <w:t xml:space="preserve">[Observed] BeneficiaryTeam.tsx:39-47,107-126; memberships.ts:61-78</w:t>
            </w:r>
          </w:p>
        </w:tc>
      </w:tr>
      <w:tr>
        <w:tc>
          <w:tcPr>
            <w:tcW w:w="659" w:type="dxa"/>
          </w:tcPr>
          <w:p>
            <w:pPr>
              <w:pStyle w:val="Compact"/>
              <w:jc w:val="left"/>
            </w:pPr>
            <w:r>
              <w:rPr>
                <w:sz w:val="17"/>
              </w:rPr>
              <w:t xml:space="preserve">INT-BEN-028</w:t>
            </w:r>
          </w:p>
        </w:tc>
        <w:tc>
          <w:tcPr>
            <w:tcW w:w="659" w:type="dxa"/>
          </w:tcPr>
          <w:p>
            <w:pPr>
              <w:pStyle w:val="Compact"/>
              <w:jc w:val="left"/>
            </w:pPr>
            <w:r>
              <w:rPr>
                <w:sz w:val="17"/>
              </w:rPr>
              <w:t xml:space="preserve">SCR-BEN-05</w:t>
            </w:r>
          </w:p>
        </w:tc>
        <w:tc>
          <w:tcPr>
            <w:tcW w:w="2136" w:type="dxa"/>
          </w:tcPr>
          <w:p>
            <w:pPr>
              <w:pStyle w:val="Compact"/>
              <w:jc w:val="left"/>
            </w:pPr>
            <w:r>
              <w:rPr>
                <w:sz w:val="17"/>
              </w:rPr>
              <w:t xml:space="preserve">UserX icon on an active non-primary member</w:t>
            </w:r>
          </w:p>
        </w:tc>
        <w:tc>
          <w:tcPr>
            <w:tcW w:w="2136" w:type="dxa"/>
          </w:tcPr>
          <w:p>
            <w:pPr>
              <w:pStyle w:val="Compact"/>
              <w:jc w:val="left"/>
            </w:pPr>
            <w:r>
              <w:rPr>
                <w:sz w:val="17"/>
              </w:rPr>
              <w:t xml:space="preserve">Deactivates membership (no confirmation)</w:t>
            </w:r>
          </w:p>
        </w:tc>
        <w:tc>
          <w:tcPr>
            <w:tcW w:w="2136" w:type="dxa"/>
          </w:tcPr>
          <w:p>
            <w:pPr>
              <w:pStyle w:val="Compact"/>
              <w:jc w:val="left"/>
            </w:pPr>
            <w:r>
              <w:rPr>
                <w:sz w:val="17"/>
              </w:rPr>
              <w:t xml:space="preserve">beneficiary_memberships.active=false, end_at</w:t>
            </w:r>
          </w:p>
        </w:tc>
        <w:tc>
          <w:tcPr>
            <w:tcW w:w="2136" w:type="dxa"/>
          </w:tcPr>
          <w:p>
            <w:pPr>
              <w:pStyle w:val="Compact"/>
              <w:jc w:val="left"/>
            </w:pPr>
            <w:r>
              <w:rPr>
                <w:sz w:val="17"/>
              </w:rPr>
              <w:t xml:space="preserve">[Observed] BeneficiaryTeam.tsx:84-89; memberships.ts:80-84</w:t>
            </w:r>
          </w:p>
        </w:tc>
      </w:tr>
      <w:tr>
        <w:tc>
          <w:tcPr>
            <w:tcW w:w="659" w:type="dxa"/>
          </w:tcPr>
          <w:p>
            <w:pPr>
              <w:pStyle w:val="Compact"/>
              <w:jc w:val="left"/>
            </w:pPr>
            <w:r>
              <w:rPr>
                <w:sz w:val="17"/>
              </w:rPr>
              <w:t xml:space="preserve">INT-BEN-029</w:t>
            </w:r>
          </w:p>
        </w:tc>
        <w:tc>
          <w:tcPr>
            <w:tcW w:w="659" w:type="dxa"/>
          </w:tcPr>
          <w:p>
            <w:pPr>
              <w:pStyle w:val="Compact"/>
              <w:jc w:val="left"/>
            </w:pPr>
            <w:r>
              <w:rPr>
                <w:sz w:val="17"/>
              </w:rPr>
              <w:t xml:space="preserve">SCR-BEN-05</w:t>
            </w:r>
          </w:p>
        </w:tc>
        <w:tc>
          <w:tcPr>
            <w:tcW w:w="2136" w:type="dxa"/>
          </w:tcPr>
          <w:p>
            <w:pPr>
              <w:pStyle w:val="Compact"/>
              <w:jc w:val="left"/>
            </w:pPr>
            <w:r>
              <w:rPr>
                <w:sz w:val="17"/>
              </w:rPr>
              <w:t xml:space="preserve">Button "نقل التفويض" (disabled with no candidates) → new delegate + reason → "تأكيد النقل"</w:t>
            </w:r>
          </w:p>
        </w:tc>
        <w:tc>
          <w:tcPr>
            <w:tcW w:w="2136" w:type="dxa"/>
          </w:tcPr>
          <w:p>
            <w:pPr>
              <w:pStyle w:val="Compact"/>
              <w:jc w:val="left"/>
            </w:pPr>
            <w:r>
              <w:rPr>
                <w:sz w:val="17"/>
              </w:rPr>
              <w:t xml:space="preserve">Demotes current primary to 'member', promotes target to primary_delegate, records transfer; toast "تم نقل التفويض الرئيسي"</w:t>
            </w:r>
          </w:p>
        </w:tc>
        <w:tc>
          <w:tcPr>
            <w:tcW w:w="2136" w:type="dxa"/>
          </w:tcPr>
          <w:p>
            <w:pPr>
              <w:pStyle w:val="Compact"/>
              <w:jc w:val="left"/>
            </w:pPr>
            <w:r>
              <w:rPr>
                <w:sz w:val="17"/>
              </w:rPr>
              <w:t xml:space="preserve">beneficiary_memberships (2 updates); delegate_transfers (insert, method donor/self); beneficiary_events 'delegate_transfer'</w:t>
            </w:r>
          </w:p>
        </w:tc>
        <w:tc>
          <w:tcPr>
            <w:tcW w:w="2136" w:type="dxa"/>
          </w:tcPr>
          <w:p>
            <w:pPr>
              <w:pStyle w:val="Compact"/>
              <w:jc w:val="left"/>
            </w:pPr>
            <w:r>
              <w:rPr>
                <w:sz w:val="17"/>
              </w:rPr>
              <w:t xml:space="preserve">[Observed] BeneficiaryTeam.tsx:49-59,128-143; memberships.ts:86-101</w:t>
            </w:r>
          </w:p>
        </w:tc>
      </w:tr>
      <w:tr>
        <w:tc>
          <w:tcPr>
            <w:tcW w:w="659" w:type="dxa"/>
          </w:tcPr>
          <w:p>
            <w:pPr>
              <w:pStyle w:val="Compact"/>
              <w:jc w:val="left"/>
            </w:pPr>
            <w:r>
              <w:rPr>
                <w:sz w:val="17"/>
              </w:rPr>
              <w:t xml:space="preserve">INT-BEN-030</w:t>
            </w:r>
          </w:p>
        </w:tc>
        <w:tc>
          <w:tcPr>
            <w:tcW w:w="659" w:type="dxa"/>
          </w:tcPr>
          <w:p>
            <w:pPr>
              <w:pStyle w:val="Compact"/>
              <w:jc w:val="left"/>
            </w:pPr>
            <w:r>
              <w:rPr>
                <w:sz w:val="17"/>
              </w:rPr>
              <w:t xml:space="preserve">SCR-BEN-06</w:t>
            </w:r>
          </w:p>
        </w:tc>
        <w:tc>
          <w:tcPr>
            <w:tcW w:w="2136" w:type="dxa"/>
          </w:tcPr>
          <w:p>
            <w:pPr>
              <w:pStyle w:val="Compact"/>
              <w:jc w:val="left"/>
            </w:pPr>
            <w:r>
              <w:rPr>
                <w:sz w:val="17"/>
              </w:rPr>
              <w:t xml:space="preserve">Button "تعديل" on contact card (primary delegate only) → edit → "حفظ"</w:t>
            </w:r>
          </w:p>
        </w:tc>
        <w:tc>
          <w:tcPr>
            <w:tcW w:w="2136" w:type="dxa"/>
          </w:tcPr>
          <w:p>
            <w:pPr>
              <w:pStyle w:val="Compact"/>
              <w:jc w:val="left"/>
            </w:pPr>
            <w:r>
              <w:rPr>
                <w:sz w:val="17"/>
              </w:rPr>
              <w:t xml:space="preserve">Requires OTP verification for changed phone/email; saves only if something changed; logs changed fields</w:t>
            </w:r>
          </w:p>
        </w:tc>
        <w:tc>
          <w:tcPr>
            <w:tcW w:w="2136" w:type="dxa"/>
          </w:tcPr>
          <w:p>
            <w:pPr>
              <w:pStyle w:val="Compact"/>
              <w:jc w:val="left"/>
            </w:pPr>
            <w:r>
              <w:rPr>
                <w:sz w:val="17"/>
              </w:rPr>
              <w:t xml:space="preserve">beneficiaries (phone, email, region, city, governorate); beneficiary_events 'contact_updated'</w:t>
            </w:r>
          </w:p>
        </w:tc>
        <w:tc>
          <w:tcPr>
            <w:tcW w:w="2136" w:type="dxa"/>
          </w:tcPr>
          <w:p>
            <w:pPr>
              <w:pStyle w:val="Compact"/>
              <w:jc w:val="left"/>
            </w:pPr>
            <w:r>
              <w:rPr>
                <w:sz w:val="17"/>
              </w:rPr>
              <w:t xml:space="preserve">[Observed] EntityProfile.tsx:23-38,63,76-91</w:t>
            </w:r>
          </w:p>
        </w:tc>
      </w:tr>
      <w:tr>
        <w:tc>
          <w:tcPr>
            <w:tcW w:w="659" w:type="dxa"/>
          </w:tcPr>
          <w:p>
            <w:pPr>
              <w:pStyle w:val="Compact"/>
              <w:jc w:val="left"/>
            </w:pPr>
            <w:r>
              <w:rPr>
                <w:sz w:val="17"/>
              </w:rPr>
              <w:t xml:space="preserve">INT-BEN-031</w:t>
            </w:r>
          </w:p>
        </w:tc>
        <w:tc>
          <w:tcPr>
            <w:tcW w:w="659" w:type="dxa"/>
          </w:tcPr>
          <w:p>
            <w:pPr>
              <w:pStyle w:val="Compact"/>
              <w:jc w:val="left"/>
            </w:pPr>
            <w:r>
              <w:rPr>
                <w:sz w:val="17"/>
              </w:rPr>
              <w:t xml:space="preserve">SCR-BEN-06</w:t>
            </w:r>
          </w:p>
        </w:tc>
        <w:tc>
          <w:tcPr>
            <w:tcW w:w="2136" w:type="dxa"/>
          </w:tcPr>
          <w:p>
            <w:pPr>
              <w:pStyle w:val="Compact"/>
              <w:jc w:val="left"/>
            </w:pPr>
            <w:r>
              <w:rPr>
                <w:sz w:val="17"/>
              </w:rPr>
              <w:t xml:space="preserve">Button "تحديث الترخيص" (primary only)</w:t>
            </w:r>
          </w:p>
        </w:tc>
        <w:tc>
          <w:tcPr>
            <w:tcW w:w="2136" w:type="dxa"/>
          </w:tcPr>
          <w:p>
            <w:pPr>
              <w:pStyle w:val="Compact"/>
              <w:jc w:val="left"/>
            </w:pPr>
            <w:r>
              <w:rPr>
                <w:sz w:val="17"/>
              </w:rPr>
              <w:t xml:space="preserve">Opens license update dialog (see module PTL); AI processing per BR-BEN-14</w:t>
            </w:r>
          </w:p>
        </w:tc>
        <w:tc>
          <w:tcPr>
            <w:tcW w:w="2136" w:type="dxa"/>
          </w:tcPr>
          <w:p>
            <w:pPr>
              <w:pStyle w:val="Compact"/>
              <w:jc w:val="left"/>
            </w:pPr>
            <w:r>
              <w:rPr>
                <w:sz w:val="17"/>
              </w:rPr>
              <w:t xml:space="preserve">entity_update_requests (via PTL)</w:t>
            </w:r>
          </w:p>
        </w:tc>
        <w:tc>
          <w:tcPr>
            <w:tcW w:w="2136" w:type="dxa"/>
          </w:tcPr>
          <w:p>
            <w:pPr>
              <w:pStyle w:val="Compact"/>
              <w:jc w:val="left"/>
            </w:pPr>
            <w:r>
              <w:rPr>
                <w:sz w:val="17"/>
              </w:rPr>
              <w:t xml:space="preserve">[Observed] EntityProfile.tsx:45; LicenseUpdate.tsx:20-62</w:t>
            </w:r>
          </w:p>
        </w:tc>
      </w:tr>
      <w:tr>
        <w:tc>
          <w:tcPr>
            <w:tcW w:w="659" w:type="dxa"/>
          </w:tcPr>
          <w:p>
            <w:pPr>
              <w:pStyle w:val="Compact"/>
              <w:jc w:val="left"/>
            </w:pPr>
            <w:r>
              <w:rPr>
                <w:sz w:val="17"/>
              </w:rPr>
              <w:t xml:space="preserve">INT-BEN-032</w:t>
            </w:r>
          </w:p>
        </w:tc>
        <w:tc>
          <w:tcPr>
            <w:tcW w:w="659" w:type="dxa"/>
          </w:tcPr>
          <w:p>
            <w:pPr>
              <w:pStyle w:val="Compact"/>
              <w:jc w:val="left"/>
            </w:pPr>
            <w:r>
              <w:rPr>
                <w:sz w:val="17"/>
              </w:rPr>
              <w:t xml:space="preserve">SCR-BEN-06</w:t>
            </w:r>
          </w:p>
        </w:tc>
        <w:tc>
          <w:tcPr>
            <w:tcW w:w="2136" w:type="dxa"/>
          </w:tcPr>
          <w:p>
            <w:pPr>
              <w:pStyle w:val="Compact"/>
              <w:jc w:val="left"/>
            </w:pPr>
            <w:r>
              <w:rPr>
                <w:sz w:val="17"/>
              </w:rPr>
              <w:t xml:space="preserve">Button "تحديث الحساب / شهادة الآيبان" (primary only)</w:t>
            </w:r>
          </w:p>
        </w:tc>
        <w:tc>
          <w:tcPr>
            <w:tcW w:w="2136" w:type="dxa"/>
          </w:tcPr>
          <w:p>
            <w:pPr>
              <w:pStyle w:val="Compact"/>
              <w:jc w:val="left"/>
            </w:pPr>
            <w:r>
              <w:rPr>
                <w:sz w:val="17"/>
              </w:rPr>
              <w:t xml:space="preserve">Opens bank update dialog (see module PTL); change resets bank verification</w:t>
            </w:r>
          </w:p>
        </w:tc>
        <w:tc>
          <w:tcPr>
            <w:tcW w:w="2136" w:type="dxa"/>
          </w:tcPr>
          <w:p>
            <w:pPr>
              <w:pStyle w:val="Compact"/>
              <w:jc w:val="left"/>
            </w:pPr>
            <w:r>
              <w:rPr>
                <w:sz w:val="17"/>
              </w:rPr>
              <w:t xml:space="preserve">beneficiaries bank fields; beneficiary_events 'iban_changed' / 'iban_doc'</w:t>
            </w:r>
          </w:p>
        </w:tc>
        <w:tc>
          <w:tcPr>
            <w:tcW w:w="2136" w:type="dxa"/>
          </w:tcPr>
          <w:p>
            <w:pPr>
              <w:pStyle w:val="Compact"/>
              <w:jc w:val="left"/>
            </w:pPr>
            <w:r>
              <w:rPr>
                <w:sz w:val="17"/>
              </w:rPr>
              <w:t xml:space="preserve">[Observed] EntityProfile.tsx:99; portal.tsx:223; beneficiaryActions.ts:55-71</w:t>
            </w:r>
          </w:p>
        </w:tc>
      </w:tr>
    </w:tbl>
    <w:bookmarkEnd w:id="919"/>
    <w:bookmarkStart w:id="920" w:name="X3c08b1ad9d4d05429e18a8822f8b86c8ae0066e"/>
    <w:p>
      <w:pPr>
        <w:pStyle w:val="Heading2"/>
      </w:pPr>
      <w:r>
        <w:t xml:space="preserve">5. Shared Components &amp; Dependencies</w:t>
      </w:r>
    </w:p>
    <w:tbl>
      <w:tblPr>
        <w:tblStyle w:val="Table"/>
        <w:tblW w:type="dxa" w:w="9864"/>
        <w:jc w:val="start"/>
        <w:tblLayout w:type="fixed"/>
        <w:tblLook w:firstRow="1" w:lastRow="0" w:firstColumn="0" w:lastColumn="0" w:noHBand="0" w:noVBand="0" w:val="0020"/>
      </w:tblPr>
      <w:tblGrid>
        <w:gridCol w:w="3022"/>
        <w:gridCol w:w="3421"/>
        <w:gridCol w:w="3421"/>
      </w:tblGrid>
      <w:tr>
        <w:trPr>
          <w:tblHeader w:val="true"/>
        </w:trPr>
        <w:tc>
          <w:tcPr>
            <w:tcW w:w="3022" w:type="dxa"/>
          </w:tcPr>
          <w:p>
            <w:pPr>
              <w:pStyle w:val="Compact"/>
              <w:jc w:val="left"/>
            </w:pPr>
            <w:r>
              <w:rPr>
                <w:sz w:val="17"/>
              </w:rPr>
              <w:t xml:space="preserve">Component / lib</w:t>
            </w:r>
          </w:p>
        </w:tc>
        <w:tc>
          <w:tcPr>
            <w:tcW w:w="3421" w:type="dxa"/>
          </w:tcPr>
          <w:p>
            <w:pPr>
              <w:pStyle w:val="Compact"/>
              <w:jc w:val="left"/>
            </w:pPr>
            <w:r>
              <w:rPr>
                <w:sz w:val="17"/>
              </w:rPr>
              <w:t xml:space="preserve">Used for</w:t>
            </w:r>
          </w:p>
        </w:tc>
        <w:tc>
          <w:tcPr>
            <w:tcW w:w="3421" w:type="dxa"/>
          </w:tcPr>
          <w:p>
            <w:pPr>
              <w:pStyle w:val="Compact"/>
              <w:jc w:val="left"/>
            </w:pPr>
            <w:r>
              <w:rPr>
                <w:sz w:val="17"/>
              </w:rPr>
              <w:t xml:space="preserve">Owner / note</w:t>
            </w:r>
          </w:p>
        </w:tc>
      </w:tr>
      <w:tr>
        <w:tc>
          <w:tcPr>
            <w:tcW w:w="3022" w:type="dxa"/>
          </w:tcPr>
          <w:p>
            <w:pPr>
              <w:pStyle w:val="Compact"/>
              <w:jc w:val="left"/>
            </w:pPr>
            <w:r>
              <w:rPr>
                <w:rStyle w:val="VerbatimChar"/>
                <w:sz w:val="17"/>
              </w:rPr>
              <w:t xml:space="preserve">lib/beneficiaryActions.ts</w:t>
            </w:r>
          </w:p>
        </w:tc>
        <w:tc>
          <w:tcPr>
            <w:tcW w:w="3421" w:type="dxa"/>
          </w:tcPr>
          <w:p>
            <w:pPr>
              <w:pStyle w:val="Compact"/>
              <w:jc w:val="left"/>
            </w:pPr>
            <w:r>
              <w:rPr>
                <w:rStyle w:val="VerbatimChar"/>
                <w:sz w:val="17"/>
              </w:rPr>
              <w:t xml:space="preserve">logEvent</w:t>
            </w:r>
            <w:r>
              <w:rPr>
                <w:sz w:val="17"/>
              </w:rPr>
              <w:t xml:space="preserve">,</w:t>
            </w:r>
            <w:r>
              <w:rPr>
                <w:sz w:val="17"/>
              </w:rPr>
              <w:t xml:space="preserve"> </w:t>
            </w:r>
            <w:r>
              <w:rPr>
                <w:rStyle w:val="VerbatimChar"/>
                <w:sz w:val="17"/>
              </w:rPr>
              <w:t xml:space="preserve">fetchEvents</w:t>
            </w:r>
            <w:r>
              <w:rPr>
                <w:sz w:val="17"/>
              </w:rPr>
              <w:t xml:space="preserve">,</w:t>
            </w:r>
            <w:r>
              <w:rPr>
                <w:sz w:val="17"/>
              </w:rPr>
              <w:t xml:space="preserve"> </w:t>
            </w:r>
            <w:r>
              <w:rPr>
                <w:rStyle w:val="VerbatimChar"/>
                <w:sz w:val="17"/>
              </w:rPr>
              <w:t xml:space="preserve">setEntityStatus</w:t>
            </w:r>
            <w:r>
              <w:rPr>
                <w:sz w:val="17"/>
              </w:rPr>
              <w:t xml:space="preserve">,</w:t>
            </w:r>
            <w:r>
              <w:rPr>
                <w:sz w:val="17"/>
              </w:rPr>
              <w:t xml:space="preserve"> </w:t>
            </w:r>
            <w:r>
              <w:rPr>
                <w:rStyle w:val="VerbatimChar"/>
                <w:sz w:val="17"/>
              </w:rPr>
              <w:t xml:space="preserve">verifyBank</w:t>
            </w:r>
            <w:r>
              <w:rPr>
                <w:sz w:val="17"/>
              </w:rPr>
              <w:t xml:space="preserve">,</w:t>
            </w:r>
            <w:r>
              <w:rPr>
                <w:sz w:val="17"/>
              </w:rPr>
              <w:t xml:space="preserve"> </w:t>
            </w:r>
            <w:r>
              <w:rPr>
                <w:rStyle w:val="VerbatimChar"/>
                <w:sz w:val="17"/>
              </w:rPr>
              <w:t xml:space="preserve">rejectBank</w:t>
            </w:r>
            <w:r>
              <w:rPr>
                <w:sz w:val="17"/>
              </w:rPr>
              <w:t xml:space="preserve">,</w:t>
            </w:r>
            <w:r>
              <w:rPr>
                <w:sz w:val="17"/>
              </w:rPr>
              <w:t xml:space="preserve"> </w:t>
            </w:r>
            <w:r>
              <w:rPr>
                <w:rStyle w:val="VerbatimChar"/>
                <w:sz w:val="17"/>
              </w:rPr>
              <w:t xml:space="preserve">updateBankDetails</w:t>
            </w:r>
            <w:r>
              <w:rPr>
                <w:sz w:val="17"/>
              </w:rPr>
              <w:t xml:space="preserve">,</w:t>
            </w:r>
            <w:r>
              <w:rPr>
                <w:sz w:val="17"/>
              </w:rPr>
              <w:t xml:space="preserve"> </w:t>
            </w:r>
            <w:r>
              <w:rPr>
                <w:rStyle w:val="VerbatimChar"/>
                <w:sz w:val="17"/>
              </w:rPr>
              <w:t xml:space="preserve">openDoc</w:t>
            </w:r>
            <w:r>
              <w:rPr>
                <w:sz w:val="17"/>
              </w:rPr>
              <w:t xml:space="preserve">, color maps,</w:t>
            </w:r>
            <w:r>
              <w:rPr>
                <w:sz w:val="17"/>
              </w:rPr>
              <w:t xml:space="preserve"> </w:t>
            </w:r>
            <w:r>
              <w:rPr>
                <w:rStyle w:val="VerbatimChar"/>
                <w:sz w:val="17"/>
              </w:rPr>
              <w:t xml:space="preserve">EVENT_LABELS</w:t>
            </w:r>
          </w:p>
        </w:tc>
        <w:tc>
          <w:tcPr>
            <w:tcW w:w="3421" w:type="dxa"/>
          </w:tcPr>
          <w:p>
            <w:pPr>
              <w:pStyle w:val="Compact"/>
              <w:jc w:val="left"/>
            </w:pPr>
            <w:r>
              <w:rPr>
                <w:sz w:val="17"/>
              </w:rPr>
              <w:t xml:space="preserve">BEN (central audit + decision API) [Observed]</w:t>
            </w:r>
          </w:p>
        </w:tc>
      </w:tr>
      <w:tr>
        <w:tc>
          <w:tcPr>
            <w:tcW w:w="3022" w:type="dxa"/>
          </w:tcPr>
          <w:p>
            <w:pPr>
              <w:pStyle w:val="Compact"/>
              <w:jc w:val="left"/>
            </w:pPr>
            <w:r>
              <w:rPr>
                <w:rStyle w:val="VerbatimChar"/>
                <w:sz w:val="17"/>
              </w:rPr>
              <w:t xml:space="preserve">lib/memberships.ts</w:t>
            </w:r>
          </w:p>
        </w:tc>
        <w:tc>
          <w:tcPr>
            <w:tcW w:w="3421" w:type="dxa"/>
          </w:tcPr>
          <w:p>
            <w:pPr>
              <w:pStyle w:val="Compact"/>
              <w:jc w:val="left"/>
            </w:pPr>
            <w:r>
              <w:rPr>
                <w:sz w:val="17"/>
              </w:rPr>
              <w:t xml:space="preserve">Team fetch/add/deactivate, delegate transfer,</w:t>
            </w:r>
            <w:r>
              <w:rPr>
                <w:sz w:val="17"/>
              </w:rPr>
              <w:t xml:space="preserve"> </w:t>
            </w:r>
            <w:r>
              <w:rPr>
                <w:rStyle w:val="VerbatimChar"/>
                <w:sz w:val="17"/>
              </w:rPr>
              <w:t xml:space="preserve">inviteEntity</w:t>
            </w:r>
            <w:r>
              <w:rPr>
                <w:sz w:val="17"/>
              </w:rPr>
              <w:t xml:space="preserve">, account status labels</w:t>
            </w:r>
          </w:p>
        </w:tc>
        <w:tc>
          <w:tcPr>
            <w:tcW w:w="3421" w:type="dxa"/>
          </w:tcPr>
          <w:p>
            <w:pPr>
              <w:pStyle w:val="Compact"/>
              <w:jc w:val="left"/>
            </w:pPr>
            <w:r>
              <w:rPr>
                <w:sz w:val="17"/>
              </w:rPr>
              <w:t xml:space="preserve">BEN (shared with PLT memberships for staff) [Observed]</w:t>
            </w:r>
          </w:p>
        </w:tc>
      </w:tr>
      <w:tr>
        <w:tc>
          <w:tcPr>
            <w:tcW w:w="3022" w:type="dxa"/>
          </w:tcPr>
          <w:p>
            <w:pPr>
              <w:pStyle w:val="Compact"/>
              <w:jc w:val="left"/>
            </w:pPr>
            <w:r>
              <w:rPr>
                <w:rStyle w:val="VerbatimChar"/>
                <w:sz w:val="17"/>
              </w:rPr>
              <w:t xml:space="preserve">lib/registrations.ts</w:t>
            </w:r>
          </w:p>
        </w:tc>
        <w:tc>
          <w:tcPr>
            <w:tcW w:w="3421" w:type="dxa"/>
          </w:tcPr>
          <w:p>
            <w:pPr>
              <w:pStyle w:val="Compact"/>
              <w:jc w:val="left"/>
            </w:pPr>
            <w:r>
              <w:rPr>
                <w:sz w:val="17"/>
              </w:rPr>
              <w:t xml:space="preserve">Registry lookup, submission (PTL), field decisions &amp; finalize (BEN)</w:t>
            </w:r>
          </w:p>
        </w:tc>
        <w:tc>
          <w:tcPr>
            <w:tcW w:w="3421" w:type="dxa"/>
          </w:tcPr>
          <w:p>
            <w:pPr>
              <w:pStyle w:val="Compact"/>
              <w:jc w:val="left"/>
            </w:pPr>
            <w:r>
              <w:rPr>
                <w:sz w:val="17"/>
              </w:rPr>
              <w:t xml:space="preserve">Shared PTL/BEN [Observed]</w:t>
            </w:r>
          </w:p>
        </w:tc>
      </w:tr>
      <w:tr>
        <w:tc>
          <w:tcPr>
            <w:tcW w:w="3022" w:type="dxa"/>
          </w:tcPr>
          <w:p>
            <w:pPr>
              <w:pStyle w:val="Compact"/>
              <w:jc w:val="left"/>
            </w:pPr>
            <w:r>
              <w:rPr>
                <w:rStyle w:val="VerbatimChar"/>
                <w:sz w:val="17"/>
              </w:rPr>
              <w:t xml:space="preserve">lib/entityUpdates.ts</w:t>
            </w:r>
            <w:r>
              <w:rPr>
                <w:sz w:val="17"/>
              </w:rPr>
              <w:t xml:space="preserve"> </w:t>
            </w:r>
            <w:r>
              <w:rPr>
                <w:sz w:val="17"/>
              </w:rPr>
              <w:t xml:space="preserve">/</w:t>
            </w:r>
            <w:r>
              <w:rPr>
                <w:sz w:val="17"/>
              </w:rPr>
              <w:t xml:space="preserve"> </w:t>
            </w:r>
            <w:r>
              <w:rPr>
                <w:rStyle w:val="VerbatimChar"/>
                <w:sz w:val="17"/>
              </w:rPr>
              <w:t xml:space="preserve">entityUpdates.functions.ts</w:t>
            </w:r>
          </w:p>
        </w:tc>
        <w:tc>
          <w:tcPr>
            <w:tcW w:w="3421" w:type="dxa"/>
          </w:tcPr>
          <w:p>
            <w:pPr>
              <w:pStyle w:val="Compact"/>
              <w:jc w:val="left"/>
            </w:pPr>
            <w:r>
              <w:rPr>
                <w:sz w:val="17"/>
              </w:rPr>
              <w:t xml:space="preserve">License update submit (PTL), AI processing + auto-approval + task creation, manual decision (BEN)</w:t>
            </w:r>
          </w:p>
        </w:tc>
        <w:tc>
          <w:tcPr>
            <w:tcW w:w="3421" w:type="dxa"/>
          </w:tcPr>
          <w:p>
            <w:pPr>
              <w:pStyle w:val="Compact"/>
              <w:jc w:val="left"/>
            </w:pPr>
            <w:r>
              <w:rPr>
                <w:sz w:val="17"/>
              </w:rPr>
              <w:t xml:space="preserve">Shared PTL/BEN; AI via</w:t>
            </w:r>
            <w:r>
              <w:rPr>
                <w:sz w:val="17"/>
              </w:rPr>
              <w:t xml:space="preserve"> </w:t>
            </w:r>
            <w:r>
              <w:rPr>
                <w:rStyle w:val="VerbatimChar"/>
                <w:sz w:val="17"/>
              </w:rPr>
              <w:t xml:space="preserve">projectAi.server.checkLicenseDoc</w:t>
            </w:r>
            <w:r>
              <w:rPr>
                <w:sz w:val="17"/>
              </w:rPr>
              <w:t xml:space="preserve"> </w:t>
            </w:r>
            <w:r>
              <w:rPr>
                <w:sz w:val="17"/>
              </w:rPr>
              <w:t xml:space="preserve">[Observed]</w:t>
            </w:r>
          </w:p>
        </w:tc>
      </w:tr>
      <w:tr>
        <w:tc>
          <w:tcPr>
            <w:tcW w:w="3022" w:type="dxa"/>
          </w:tcPr>
          <w:p>
            <w:pPr>
              <w:pStyle w:val="Compact"/>
              <w:jc w:val="left"/>
            </w:pPr>
            <w:r>
              <w:rPr>
                <w:rStyle w:val="VerbatimChar"/>
                <w:sz w:val="17"/>
              </w:rPr>
              <w:t xml:space="preserve">components/LicenseUpdate.tsx</w:t>
            </w:r>
          </w:p>
        </w:tc>
        <w:tc>
          <w:tcPr>
            <w:tcW w:w="3421" w:type="dxa"/>
          </w:tcPr>
          <w:p>
            <w:pPr>
              <w:pStyle w:val="Compact"/>
              <w:jc w:val="left"/>
            </w:pPr>
            <w:r>
              <w:rPr>
                <w:rStyle w:val="VerbatimChar"/>
                <w:sz w:val="17"/>
              </w:rPr>
              <w:t xml:space="preserve">LicenseReviewCard</w:t>
            </w:r>
            <w:r>
              <w:rPr>
                <w:sz w:val="17"/>
              </w:rPr>
              <w:t xml:space="preserve"> </w:t>
            </w:r>
            <w:r>
              <w:rPr>
                <w:sz w:val="17"/>
              </w:rPr>
              <w:t xml:space="preserve">(staff, SCR-BEN-03),</w:t>
            </w:r>
            <w:r>
              <w:rPr>
                <w:sz w:val="17"/>
              </w:rPr>
              <w:t xml:space="preserve"> </w:t>
            </w:r>
            <w:r>
              <w:rPr>
                <w:rStyle w:val="VerbatimChar"/>
                <w:sz w:val="17"/>
              </w:rPr>
              <w:t xml:space="preserve">LicenseUpdateDialog</w:t>
            </w:r>
            <w:r>
              <w:rPr>
                <w:sz w:val="17"/>
              </w:rPr>
              <w:t xml:space="preserve"> </w:t>
            </w:r>
            <w:r>
              <w:rPr>
                <w:sz w:val="17"/>
              </w:rPr>
              <w:t xml:space="preserve">(partner, PTL)</w:t>
            </w:r>
          </w:p>
        </w:tc>
        <w:tc>
          <w:tcPr>
            <w:tcW w:w="3421" w:type="dxa"/>
          </w:tcPr>
          <w:p>
            <w:pPr>
              <w:pStyle w:val="Compact"/>
              <w:jc w:val="left"/>
            </w:pPr>
            <w:r>
              <w:rPr>
                <w:sz w:val="17"/>
              </w:rPr>
              <w:t xml:space="preserve">[Observed]</w:t>
            </w:r>
          </w:p>
        </w:tc>
      </w:tr>
      <w:tr>
        <w:tc>
          <w:tcPr>
            <w:tcW w:w="3022" w:type="dxa"/>
          </w:tcPr>
          <w:p>
            <w:pPr>
              <w:pStyle w:val="Compact"/>
              <w:jc w:val="left"/>
            </w:pPr>
            <w:r>
              <w:rPr>
                <w:rStyle w:val="VerbatimChar"/>
                <w:sz w:val="17"/>
              </w:rPr>
              <w:t xml:space="preserve">components/BeneficiaryTeam.tsx</w:t>
            </w:r>
          </w:p>
        </w:tc>
        <w:tc>
          <w:tcPr>
            <w:tcW w:w="3421" w:type="dxa"/>
          </w:tcPr>
          <w:p>
            <w:pPr>
              <w:pStyle w:val="Compact"/>
              <w:jc w:val="left"/>
            </w:pPr>
            <w:r>
              <w:rPr>
                <w:sz w:val="17"/>
              </w:rPr>
              <w:t xml:space="preserve">Team panel in staff and partner contexts</w:t>
            </w:r>
          </w:p>
        </w:tc>
        <w:tc>
          <w:tcPr>
            <w:tcW w:w="3421" w:type="dxa"/>
          </w:tcPr>
          <w:p>
            <w:pPr>
              <w:pStyle w:val="Compact"/>
              <w:jc w:val="left"/>
            </w:pPr>
            <w:r>
              <w:rPr>
                <w:sz w:val="17"/>
              </w:rPr>
              <w:t xml:space="preserve">[Observed]</w:t>
            </w:r>
          </w:p>
        </w:tc>
      </w:tr>
      <w:tr>
        <w:tc>
          <w:tcPr>
            <w:tcW w:w="3022" w:type="dxa"/>
          </w:tcPr>
          <w:p>
            <w:pPr>
              <w:pStyle w:val="Compact"/>
              <w:jc w:val="left"/>
            </w:pPr>
            <w:r>
              <w:rPr>
                <w:rStyle w:val="VerbatimChar"/>
                <w:sz w:val="17"/>
              </w:rPr>
              <w:t xml:space="preserve">components/DataTable.tsx</w:t>
            </w:r>
            <w:r>
              <w:rPr>
                <w:sz w:val="17"/>
              </w:rPr>
              <w:t xml:space="preserve">,</w:t>
            </w:r>
            <w:r>
              <w:rPr>
                <w:sz w:val="17"/>
              </w:rPr>
              <w:t xml:space="preserve"> </w:t>
            </w:r>
            <w:r>
              <w:rPr>
                <w:rStyle w:val="VerbatimChar"/>
                <w:sz w:val="17"/>
              </w:rPr>
              <w:t xml:space="preserve">FilterBar</w:t>
            </w:r>
            <w:r>
              <w:rPr>
                <w:sz w:val="17"/>
              </w:rPr>
              <w:t xml:space="preserve">,</w:t>
            </w:r>
            <w:r>
              <w:rPr>
                <w:sz w:val="17"/>
              </w:rPr>
              <w:t xml:space="preserve"> </w:t>
            </w:r>
            <w:r>
              <w:rPr>
                <w:rStyle w:val="VerbatimChar"/>
                <w:sz w:val="17"/>
              </w:rPr>
              <w:t xml:space="preserve">viewPrefs</w:t>
            </w:r>
          </w:p>
        </w:tc>
        <w:tc>
          <w:tcPr>
            <w:tcW w:w="3421" w:type="dxa"/>
          </w:tcPr>
          <w:p>
            <w:pPr>
              <w:pStyle w:val="Compact"/>
              <w:jc w:val="left"/>
            </w:pPr>
            <w:r>
              <w:rPr>
                <w:sz w:val="17"/>
              </w:rPr>
              <w:t xml:space="preserve">Directory table, filters, saved views, export</w:t>
            </w:r>
          </w:p>
        </w:tc>
        <w:tc>
          <w:tcPr>
            <w:tcW w:w="3421" w:type="dxa"/>
          </w:tcPr>
          <w:p>
            <w:pPr>
              <w:pStyle w:val="Compact"/>
              <w:jc w:val="left"/>
            </w:pPr>
            <w:r>
              <w:rPr>
                <w:sz w:val="17"/>
              </w:rPr>
              <w:t xml:space="preserve">PLT [Observed]</w:t>
            </w:r>
          </w:p>
        </w:tc>
      </w:tr>
      <w:tr>
        <w:tc>
          <w:tcPr>
            <w:tcW w:w="3022" w:type="dxa"/>
          </w:tcPr>
          <w:p>
            <w:pPr>
              <w:pStyle w:val="Compact"/>
              <w:jc w:val="left"/>
            </w:pPr>
            <w:r>
              <w:rPr>
                <w:rStyle w:val="VerbatimChar"/>
                <w:sz w:val="17"/>
              </w:rPr>
              <w:t xml:space="preserve">components/AiAssist.tsx</w:t>
            </w:r>
          </w:p>
        </w:tc>
        <w:tc>
          <w:tcPr>
            <w:tcW w:w="3421" w:type="dxa"/>
          </w:tcPr>
          <w:p>
            <w:pPr>
              <w:pStyle w:val="Compact"/>
              <w:jc w:val="left"/>
            </w:pPr>
            <w:r>
              <w:rPr>
                <w:sz w:val="17"/>
              </w:rPr>
              <w:t xml:space="preserve">Prefill add-partner and add-member forms (proposal only)</w:t>
            </w:r>
          </w:p>
        </w:tc>
        <w:tc>
          <w:tcPr>
            <w:tcW w:w="3421" w:type="dxa"/>
          </w:tcPr>
          <w:p>
            <w:pPr>
              <w:pStyle w:val="Compact"/>
              <w:jc w:val="left"/>
            </w:pPr>
            <w:r>
              <w:rPr>
                <w:sz w:val="17"/>
              </w:rPr>
              <w:t xml:space="preserve">PLT/PTL [Observed]</w:t>
            </w:r>
          </w:p>
        </w:tc>
      </w:tr>
      <w:tr>
        <w:tc>
          <w:tcPr>
            <w:tcW w:w="3022" w:type="dxa"/>
          </w:tcPr>
          <w:p>
            <w:pPr>
              <w:pStyle w:val="Compact"/>
              <w:jc w:val="left"/>
            </w:pPr>
            <w:r>
              <w:rPr>
                <w:rStyle w:val="VerbatimChar"/>
                <w:sz w:val="17"/>
              </w:rPr>
              <w:t xml:space="preserve">components/OtpVerifiedInput.tsx</w:t>
            </w:r>
          </w:p>
        </w:tc>
        <w:tc>
          <w:tcPr>
            <w:tcW w:w="3421" w:type="dxa"/>
          </w:tcPr>
          <w:p>
            <w:pPr>
              <w:pStyle w:val="Compact"/>
              <w:jc w:val="left"/>
            </w:pPr>
            <w:r>
              <w:rPr>
                <w:sz w:val="17"/>
              </w:rPr>
              <w:t xml:space="preserve">Demo OTP for phone/email changes (code shown on screen)</w:t>
            </w:r>
          </w:p>
        </w:tc>
        <w:tc>
          <w:tcPr>
            <w:tcW w:w="3421" w:type="dxa"/>
          </w:tcPr>
          <w:p>
            <w:pPr>
              <w:pStyle w:val="Compact"/>
              <w:jc w:val="left"/>
            </w:pPr>
            <w:r>
              <w:rPr>
                <w:sz w:val="17"/>
              </w:rPr>
              <w:t xml:space="preserve">PTL [Observed]</w:t>
            </w:r>
          </w:p>
        </w:tc>
      </w:tr>
      <w:tr>
        <w:tc>
          <w:tcPr>
            <w:tcW w:w="3022" w:type="dxa"/>
          </w:tcPr>
          <w:p>
            <w:pPr>
              <w:pStyle w:val="Compact"/>
              <w:jc w:val="left"/>
            </w:pPr>
            <w:r>
              <w:rPr>
                <w:rStyle w:val="VerbatimChar"/>
                <w:sz w:val="17"/>
              </w:rPr>
              <w:t xml:space="preserve">components/CommitmentsChart.tsx</w:t>
            </w:r>
          </w:p>
        </w:tc>
        <w:tc>
          <w:tcPr>
            <w:tcW w:w="3421" w:type="dxa"/>
          </w:tcPr>
          <w:p>
            <w:pPr>
              <w:pStyle w:val="Compact"/>
              <w:jc w:val="left"/>
            </w:pPr>
            <w:r>
              <w:rPr>
                <w:sz w:val="17"/>
              </w:rPr>
              <w:t xml:space="preserve">Partner payment commitments chart on profile</w:t>
            </w:r>
          </w:p>
        </w:tc>
        <w:tc>
          <w:tcPr>
            <w:tcW w:w="3421" w:type="dxa"/>
          </w:tcPr>
          <w:p>
            <w:pPr>
              <w:pStyle w:val="Compact"/>
              <w:jc w:val="left"/>
            </w:pPr>
            <w:r>
              <w:rPr>
                <w:sz w:val="17"/>
              </w:rPr>
              <w:t xml:space="preserve">FIN [Observed]</w:t>
            </w:r>
          </w:p>
        </w:tc>
      </w:tr>
      <w:tr>
        <w:tc>
          <w:tcPr>
            <w:tcW w:w="3022" w:type="dxa"/>
          </w:tcPr>
          <w:p>
            <w:pPr>
              <w:pStyle w:val="Compact"/>
              <w:jc w:val="left"/>
            </w:pPr>
            <w:r>
              <w:rPr>
                <w:rStyle w:val="VerbatimChar"/>
                <w:sz w:val="17"/>
              </w:rPr>
              <w:t xml:space="preserve">lib/eligibility.ts</w:t>
            </w:r>
            <w:r>
              <w:rPr>
                <w:sz w:val="17"/>
              </w:rPr>
              <w:t xml:space="preserve">,</w:t>
            </w:r>
            <w:r>
              <w:rPr>
                <w:sz w:val="17"/>
              </w:rPr>
              <w:t xml:space="preserve"> </w:t>
            </w:r>
            <w:r>
              <w:rPr>
                <w:rStyle w:val="VerbatimChar"/>
                <w:sz w:val="17"/>
              </w:rPr>
              <w:t xml:space="preserve">TargetingSection.tsx</w:t>
            </w:r>
            <w:r>
              <w:rPr>
                <w:sz w:val="17"/>
              </w:rPr>
              <w:t xml:space="preserve">,</w:t>
            </w:r>
            <w:r>
              <w:rPr>
                <w:sz w:val="17"/>
              </w:rPr>
              <w:t xml:space="preserve"> </w:t>
            </w:r>
            <w:r>
              <w:rPr>
                <w:rStyle w:val="VerbatimChar"/>
                <w:sz w:val="17"/>
              </w:rPr>
              <w:t xml:space="preserve">RfpTabs.tsx</w:t>
            </w:r>
          </w:p>
        </w:tc>
        <w:tc>
          <w:tcPr>
            <w:tcW w:w="3421" w:type="dxa"/>
          </w:tcPr>
          <w:p>
            <w:pPr>
              <w:pStyle w:val="Compact"/>
              <w:jc w:val="left"/>
            </w:pPr>
            <w:r>
              <w:rPr>
                <w:sz w:val="17"/>
              </w:rPr>
              <w:t xml:space="preserve">Consume</w:t>
            </w:r>
            <w:r>
              <w:rPr>
                <w:sz w:val="17"/>
              </w:rPr>
              <w:t xml:space="preserve"> </w:t>
            </w:r>
            <w:r>
              <w:rPr>
                <w:rStyle w:val="VerbatimChar"/>
                <w:sz w:val="17"/>
              </w:rPr>
              <w:t xml:space="preserve">partner_groups</w:t>
            </w:r>
            <w:r>
              <w:rPr>
                <w:sz w:val="17"/>
              </w:rPr>
              <w:t xml:space="preserve"> </w:t>
            </w:r>
            <w:r>
              <w:rPr>
                <w:sz w:val="17"/>
              </w:rPr>
              <w:t xml:space="preserve">for opportunity targeting</w:t>
            </w:r>
          </w:p>
        </w:tc>
        <w:tc>
          <w:tcPr>
            <w:tcW w:w="3421" w:type="dxa"/>
          </w:tcPr>
          <w:p>
            <w:pPr>
              <w:pStyle w:val="Compact"/>
              <w:jc w:val="left"/>
            </w:pPr>
            <w:r>
              <w:rPr>
                <w:sz w:val="17"/>
              </w:rPr>
              <w:t xml:space="preserve">PRG [Observed]</w:t>
            </w:r>
          </w:p>
        </w:tc>
      </w:tr>
      <w:tr>
        <w:tc>
          <w:tcPr>
            <w:tcW w:w="3022" w:type="dxa"/>
          </w:tcPr>
          <w:p>
            <w:pPr>
              <w:pStyle w:val="Compact"/>
              <w:jc w:val="left"/>
            </w:pPr>
            <w:r>
              <w:rPr>
                <w:rStyle w:val="VerbatimChar"/>
                <w:sz w:val="17"/>
              </w:rPr>
              <w:t xml:space="preserve">manual_tasks</w:t>
            </w:r>
          </w:p>
        </w:tc>
        <w:tc>
          <w:tcPr>
            <w:tcW w:w="3421" w:type="dxa"/>
          </w:tcPr>
          <w:p>
            <w:pPr>
              <w:pStyle w:val="Compact"/>
              <w:jc w:val="left"/>
            </w:pPr>
            <w:r>
              <w:rPr>
                <w:sz w:val="17"/>
              </w:rPr>
              <w:t xml:space="preserve">License review task for admin</w:t>
            </w:r>
          </w:p>
        </w:tc>
        <w:tc>
          <w:tcPr>
            <w:tcW w:w="3421" w:type="dxa"/>
          </w:tcPr>
          <w:p>
            <w:pPr>
              <w:pStyle w:val="Compact"/>
              <w:jc w:val="left"/>
            </w:pPr>
            <w:r>
              <w:rPr>
                <w:sz w:val="17"/>
              </w:rPr>
              <w:t xml:space="preserve">TSK [Observed]</w:t>
            </w:r>
          </w:p>
        </w:tc>
      </w:tr>
      <w:tr>
        <w:tc>
          <w:tcPr>
            <w:tcW w:w="3022" w:type="dxa"/>
          </w:tcPr>
          <w:p>
            <w:pPr>
              <w:pStyle w:val="Compact"/>
              <w:jc w:val="left"/>
            </w:pPr>
            <w:r>
              <w:rPr>
                <w:sz w:val="17"/>
              </w:rPr>
              <w:t xml:space="preserve">Storage bucket</w:t>
            </w:r>
            <w:r>
              <w:rPr>
                <w:sz w:val="17"/>
              </w:rPr>
              <w:t xml:space="preserve"> </w:t>
            </w:r>
            <w:r>
              <w:rPr>
                <w:rStyle w:val="VerbatimChar"/>
                <w:sz w:val="17"/>
              </w:rPr>
              <w:t xml:space="preserve">attachments</w:t>
            </w:r>
          </w:p>
        </w:tc>
        <w:tc>
          <w:tcPr>
            <w:tcW w:w="3421" w:type="dxa"/>
          </w:tcPr>
          <w:p>
            <w:pPr>
              <w:pStyle w:val="Compact"/>
              <w:jc w:val="left"/>
            </w:pPr>
            <w:r>
              <w:rPr>
                <w:sz w:val="17"/>
              </w:rPr>
              <w:t xml:space="preserve">IBAN certificates (</w:t>
            </w:r>
            <w:r>
              <w:rPr>
                <w:rStyle w:val="VerbatimChar"/>
                <w:sz w:val="17"/>
              </w:rPr>
              <w:t xml:space="preserve">beneficiaries/&lt;id&gt;/iban-*</w:t>
            </w:r>
            <w:r>
              <w:rPr>
                <w:sz w:val="17"/>
              </w:rPr>
              <w:t xml:space="preserve">), license documents (</w:t>
            </w:r>
            <w:r>
              <w:rPr>
                <w:rStyle w:val="VerbatimChar"/>
                <w:sz w:val="17"/>
              </w:rPr>
              <w:t xml:space="preserve">beneficiaries/&lt;id&gt;/license-*</w:t>
            </w:r>
            <w:r>
              <w:rPr>
                <w:sz w:val="17"/>
              </w:rPr>
              <w:t xml:space="preserve">); viewed via 300 s signed URLs</w:t>
            </w:r>
          </w:p>
        </w:tc>
        <w:tc>
          <w:tcPr>
            <w:tcW w:w="3421" w:type="dxa"/>
          </w:tcPr>
          <w:p>
            <w:pPr>
              <w:pStyle w:val="Compact"/>
              <w:jc w:val="left"/>
            </w:pPr>
            <w:r>
              <w:rPr>
                <w:sz w:val="17"/>
              </w:rPr>
              <w:t xml:space="preserve">[Observed]</w:t>
            </w:r>
          </w:p>
        </w:tc>
      </w:tr>
      <w:tr>
        <w:tc>
          <w:tcPr>
            <w:tcW w:w="3022" w:type="dxa"/>
          </w:tcPr>
          <w:p>
            <w:pPr>
              <w:pStyle w:val="Compact"/>
              <w:jc w:val="left"/>
            </w:pPr>
            <w:r>
              <w:rPr>
                <w:rStyle w:val="VerbatimChar"/>
                <w:sz w:val="17"/>
              </w:rPr>
              <w:t xml:space="preserve">components/DocAiCheck.tsx</w:t>
            </w:r>
          </w:p>
        </w:tc>
        <w:tc>
          <w:tcPr>
            <w:tcW w:w="3421" w:type="dxa"/>
          </w:tcPr>
          <w:p>
            <w:pPr>
              <w:pStyle w:val="Compact"/>
              <w:jc w:val="left"/>
            </w:pPr>
            <w:r>
              <w:rPr>
                <w:sz w:val="17"/>
              </w:rPr>
              <w:t xml:space="preserve">Not used in BEN screens (used in MinuteDialog, PlanEditors, AdjustmentDialog, EditSession)</w:t>
            </w:r>
          </w:p>
        </w:tc>
        <w:tc>
          <w:tcPr>
            <w:tcW w:w="3421" w:type="dxa"/>
          </w:tcPr>
          <w:p>
            <w:pPr>
              <w:pStyle w:val="Compact"/>
              <w:jc w:val="left"/>
            </w:pPr>
            <w:r>
              <w:rPr>
                <w:sz w:val="17"/>
              </w:rPr>
              <w:t xml:space="preserve">Listed for completeness [Observed]</w:t>
            </w:r>
          </w:p>
        </w:tc>
      </w:tr>
      <w:tr>
        <w:tc>
          <w:tcPr>
            <w:tcW w:w="3022" w:type="dxa"/>
          </w:tcPr>
          <w:p>
            <w:pPr>
              <w:pStyle w:val="Compact"/>
              <w:jc w:val="left"/>
            </w:pPr>
            <w:r>
              <w:rPr>
                <w:rStyle w:val="VerbatimChar"/>
                <w:sz w:val="17"/>
              </w:rPr>
              <w:t xml:space="preserve">routes/invite.$token.tsx</w:t>
            </w:r>
          </w:p>
        </w:tc>
        <w:tc>
          <w:tcPr>
            <w:tcW w:w="3421" w:type="dxa"/>
          </w:tcPr>
          <w:p>
            <w:pPr>
              <w:pStyle w:val="Compact"/>
              <w:jc w:val="left"/>
            </w:pPr>
            <w:r>
              <w:rPr>
                <w:sz w:val="17"/>
              </w:rPr>
              <w:t xml:space="preserve">Sets account_status=active on program-invitation acceptance</w:t>
            </w:r>
          </w:p>
        </w:tc>
        <w:tc>
          <w:tcPr>
            <w:tcW w:w="3421" w:type="dxa"/>
          </w:tcPr>
          <w:p>
            <w:pPr>
              <w:pStyle w:val="Compact"/>
              <w:jc w:val="left"/>
            </w:pPr>
            <w:r>
              <w:rPr>
                <w:sz w:val="17"/>
              </w:rPr>
              <w:t xml:space="preserve">PLT/PRG [Observed]</w:t>
            </w:r>
          </w:p>
        </w:tc>
      </w:tr>
    </w:tbl>
    <w:bookmarkEnd w:id="920"/>
    <w:bookmarkStart w:id="946" w:name="X7835e67c911b3d4a2e714c4df96dc8c3d755ee1"/>
    <w:p>
      <w:pPr>
        <w:pStyle w:val="Heading2"/>
      </w:pPr>
      <w:r>
        <w:t xml:space="preserve">6. Business Process Workflows</w:t>
      </w:r>
    </w:p>
    <w:bookmarkStart w:id="924" w:name="Xdc6fa6086c5f00ed49f56c1ef92649cf8da834f"/>
    <w:p>
      <w:pPr>
        <w:pStyle w:val="Heading3"/>
      </w:pPr>
      <w:r>
        <w:t xml:space="preserve">6.1 Registration approval (admin)</w:t>
      </w:r>
    </w:p>
    <w:p>
      <w:pPr>
        <w:pStyle w:val="FirstParagraph"/>
      </w:pPr>
      <w:r>
        <w:t xml:space="preserve">Actors: partner applicant (PTL), platform admin (persona role admin).</w:t>
      </w:r>
      <w:r>
        <w:t xml:space="preserve"> </w:t>
      </w:r>
      <w:r>
        <w:drawing>
          <wp:inline>
            <wp:extent cx="5334000" cy="4537604"/>
            <wp:effectExtent b="0" l="0" r="0" t="0"/>
            <wp:docPr descr="" title="" id="922" name="Picture"/>
            <a:graphic>
              <a:graphicData uri="http://schemas.openxmlformats.org/drawingml/2006/picture">
                <pic:pic>
                  <pic:nvPicPr>
                    <pic:cNvPr descr="img/d30.png" id="923" name="Picture"/>
                    <pic:cNvPicPr>
                      <a:picLocks noChangeArrowheads="1" noChangeAspect="1"/>
                    </pic:cNvPicPr>
                  </pic:nvPicPr>
                  <pic:blipFill>
                    <a:blip r:embed="rId921"/>
                    <a:stretch>
                      <a:fillRect/>
                    </a:stretch>
                  </pic:blipFill>
                  <pic:spPr bwMode="auto">
                    <a:xfrm>
                      <a:off x="0" y="0"/>
                      <a:ext cx="5334000" cy="4537604"/>
                    </a:xfrm>
                    <a:prstGeom prst="rect">
                      <a:avLst/>
                    </a:prstGeom>
                    <a:noFill/>
                    <a:ln w="9525">
                      <a:noFill/>
                      <a:headEnd/>
                      <a:tailEnd/>
                    </a:ln>
                  </pic:spPr>
                </pic:pic>
              </a:graphicData>
            </a:graphic>
          </wp:inline>
        </w:drawing>
      </w:r>
      <w:r>
        <w:t xml:space="preserve"> </w:t>
      </w:r>
      <w:r>
        <w:t xml:space="preserve">Guards: finalize requires zero</w:t>
      </w:r>
      <w:r>
        <w:t xml:space="preserve"> </w:t>
      </w:r>
      <w:r>
        <w:rPr>
          <w:rStyle w:val="VerbatimChar"/>
        </w:rPr>
        <w:t xml:space="preserve">pending</w:t>
      </w:r>
      <w:r>
        <w:t xml:space="preserve"> </w:t>
      </w:r>
      <w:r>
        <w:t xml:space="preserve">decisions (BR-BEN-08). Gaps: delegate-change requests follow the same path and create a duplicate partner (ISS-BEN-03); delegate data not used (ISS-BEN-04). Resubmission of</w:t>
      </w:r>
      <w:r>
        <w:t xml:space="preserve"> </w:t>
      </w:r>
      <w:r>
        <w:rPr>
          <w:rStyle w:val="VerbatimChar"/>
        </w:rPr>
        <w:t xml:space="preserve">returned</w:t>
      </w:r>
      <w:r>
        <w:t xml:space="preserve"> </w:t>
      </w:r>
      <w:r>
        <w:t xml:space="preserve">requests is not visible in BEN (ISS-BEN-21). [Observed]</w:t>
      </w:r>
    </w:p>
    <w:bookmarkEnd w:id="924"/>
    <w:bookmarkStart w:id="928" w:name="Xf6ba207dd336c596855b2382669d6501b422dc0"/>
    <w:p>
      <w:pPr>
        <w:pStyle w:val="Heading3"/>
      </w:pPr>
      <w:r>
        <w:t xml:space="preserve">6.2 Entity status (staff)</w:t>
      </w:r>
    </w:p>
    <w:p>
      <w:pPr>
        <w:pStyle w:val="FirstParagraph"/>
      </w:pPr>
      <w:r>
        <w:drawing>
          <wp:inline>
            <wp:extent cx="4517136" cy="4002525"/>
            <wp:effectExtent b="0" l="0" r="0" t="0"/>
            <wp:docPr descr="" title="" id="926" name="Picture"/>
            <a:graphic>
              <a:graphicData uri="http://schemas.openxmlformats.org/drawingml/2006/picture">
                <pic:pic>
                  <pic:nvPicPr>
                    <pic:cNvPr descr="img/d31.png" id="927" name="Picture"/>
                    <pic:cNvPicPr>
                      <a:picLocks noChangeArrowheads="1" noChangeAspect="1"/>
                    </pic:cNvPicPr>
                  </pic:nvPicPr>
                  <pic:blipFill>
                    <a:blip r:embed="rId925"/>
                    <a:stretch>
                      <a:fillRect/>
                    </a:stretch>
                  </pic:blipFill>
                  <pic:spPr bwMode="auto">
                    <a:xfrm>
                      <a:off x="0" y="0"/>
                      <a:ext cx="4517136" cy="4002525"/>
                    </a:xfrm>
                    <a:prstGeom prst="rect">
                      <a:avLst/>
                    </a:prstGeom>
                    <a:noFill/>
                    <a:ln w="9525">
                      <a:noFill/>
                      <a:headEnd/>
                      <a:tailEnd/>
                    </a:ln>
                  </pic:spPr>
                </pic:pic>
              </a:graphicData>
            </a:graphic>
          </wp:inline>
        </w:drawing>
      </w:r>
      <w:r>
        <w:t xml:space="preserve"> </w:t>
      </w:r>
      <w:r>
        <w:rPr>
          <w:rStyle w:val="VerbatimChar"/>
        </w:rPr>
        <w:t xml:space="preserve">active</w:t>
      </w:r>
      <w:r>
        <w:t xml:space="preserve"> </w:t>
      </w:r>
      <w:r>
        <w:t xml:space="preserve">and</w:t>
      </w:r>
      <w:r>
        <w:t xml:space="preserve"> </w:t>
      </w:r>
      <w:r>
        <w:rPr>
          <w:rStyle w:val="VerbatimChar"/>
        </w:rPr>
        <w:t xml:space="preserve">rejected</w:t>
      </w:r>
      <w:r>
        <w:t xml:space="preserve"> </w:t>
      </w:r>
      <w:r>
        <w:t xml:space="preserve">exist as labels/seed values but no BEN action sets them (except the approval event text, ISS-BEN-05). No reason or confirmation required (ISS-BEN-08). Every transition logs a</w:t>
      </w:r>
      <w:r>
        <w:t xml:space="preserve"> </w:t>
      </w:r>
      <w:r>
        <w:rPr>
          <w:rStyle w:val="VerbatimChar"/>
        </w:rPr>
        <w:t xml:space="preserve">status</w:t>
      </w:r>
      <w:r>
        <w:t xml:space="preserve"> </w:t>
      </w:r>
      <w:r>
        <w:t xml:space="preserve">event. [Observed]</w:t>
      </w:r>
    </w:p>
    <w:bookmarkEnd w:id="928"/>
    <w:bookmarkStart w:id="932" w:name="X13727f6d02e01bdd84d7238e99b302154b9acd6"/>
    <w:p>
      <w:pPr>
        <w:pStyle w:val="Heading3"/>
      </w:pPr>
      <w:r>
        <w:t xml:space="preserve">6.3 Bank account verification</w:t>
      </w:r>
    </w:p>
    <w:p>
      <w:pPr>
        <w:pStyle w:val="FirstParagraph"/>
      </w:pPr>
      <w:r>
        <w:drawing>
          <wp:inline>
            <wp:extent cx="5334000" cy="3504313"/>
            <wp:effectExtent b="0" l="0" r="0" t="0"/>
            <wp:docPr descr="" title="" id="930" name="Picture"/>
            <a:graphic>
              <a:graphicData uri="http://schemas.openxmlformats.org/drawingml/2006/picture">
                <pic:pic>
                  <pic:nvPicPr>
                    <pic:cNvPr descr="img/d32.png" id="931" name="Picture"/>
                    <pic:cNvPicPr>
                      <a:picLocks noChangeArrowheads="1" noChangeAspect="1"/>
                    </pic:cNvPicPr>
                  </pic:nvPicPr>
                  <pic:blipFill>
                    <a:blip r:embed="rId929"/>
                    <a:stretch>
                      <a:fillRect/>
                    </a:stretch>
                  </pic:blipFill>
                  <pic:spPr bwMode="auto">
                    <a:xfrm>
                      <a:off x="0" y="0"/>
                      <a:ext cx="5334000" cy="3504313"/>
                    </a:xfrm>
                    <a:prstGeom prst="rect">
                      <a:avLst/>
                    </a:prstGeom>
                    <a:noFill/>
                    <a:ln w="9525">
                      <a:noFill/>
                      <a:headEnd/>
                      <a:tailEnd/>
                    </a:ln>
                  </pic:spPr>
                </pic:pic>
              </a:graphicData>
            </a:graphic>
          </wp:inline>
        </w:drawing>
      </w:r>
      <w:r>
        <w:t xml:space="preserve"> </w:t>
      </w:r>
      <w:r>
        <w:t xml:space="preserve">Events: bank_verified, bank_rejected (note), iban_changed, iban_doc. [Observed] beneficiaryActions.ts</w:t>
      </w:r>
    </w:p>
    <w:bookmarkEnd w:id="932"/>
    <w:bookmarkStart w:id="936" w:name="X484c7ac40d2daf05d09234b6da0d6d529c327c0"/>
    <w:p>
      <w:pPr>
        <w:pStyle w:val="Heading3"/>
      </w:pPr>
      <w:r>
        <w:t xml:space="preserve">6.4 Partner account status</w:t>
      </w:r>
    </w:p>
    <w:p>
      <w:pPr>
        <w:pStyle w:val="FirstParagraph"/>
      </w:pPr>
      <w:r>
        <w:drawing>
          <wp:inline>
            <wp:extent cx="4343400" cy="5019675"/>
            <wp:effectExtent b="0" l="0" r="0" t="0"/>
            <wp:docPr descr="" title="" id="934" name="Picture"/>
            <a:graphic>
              <a:graphicData uri="http://schemas.openxmlformats.org/drawingml/2006/picture">
                <pic:pic>
                  <pic:nvPicPr>
                    <pic:cNvPr descr="img/d33.png" id="935" name="Picture"/>
                    <pic:cNvPicPr>
                      <a:picLocks noChangeArrowheads="1" noChangeAspect="1"/>
                    </pic:cNvPicPr>
                  </pic:nvPicPr>
                  <pic:blipFill>
                    <a:blip r:embed="rId933"/>
                    <a:stretch>
                      <a:fillRect/>
                    </a:stretch>
                  </pic:blipFill>
                  <pic:spPr bwMode="auto">
                    <a:xfrm>
                      <a:off x="0" y="0"/>
                      <a:ext cx="4343400" cy="5019675"/>
                    </a:xfrm>
                    <a:prstGeom prst="rect">
                      <a:avLst/>
                    </a:prstGeom>
                    <a:noFill/>
                    <a:ln w="9525">
                      <a:noFill/>
                      <a:headEnd/>
                      <a:tailEnd/>
                    </a:ln>
                  </pic:spPr>
                </pic:pic>
              </a:graphicData>
            </a:graphic>
          </wp:inline>
        </w:drawing>
      </w:r>
      <w:r>
        <w:t xml:space="preserve"> </w:t>
      </w:r>
      <w:r>
        <w:t xml:space="preserve">[Observed] memberships.ts:103-107; invite.$token.tsx:50. The intended activation (identity verification → primary delegate) is described in the invite dialog text but not implemented (ISS-BEN-15).</w:t>
      </w:r>
    </w:p>
    <w:bookmarkEnd w:id="936"/>
    <w:bookmarkStart w:id="940" w:name="X6673742579fb17821dc30744aad0d0baa32ab7b"/>
    <w:p>
      <w:pPr>
        <w:pStyle w:val="Heading3"/>
      </w:pPr>
      <w:r>
        <w:t xml:space="preserve">6.5 License / official data update</w:t>
      </w:r>
    </w:p>
    <w:p>
      <w:pPr>
        <w:pStyle w:val="FirstParagraph"/>
      </w:pPr>
      <w:r>
        <w:drawing>
          <wp:inline>
            <wp:extent cx="5202936" cy="5145760"/>
            <wp:effectExtent b="0" l="0" r="0" t="0"/>
            <wp:docPr descr="" title="" id="938" name="Picture"/>
            <a:graphic>
              <a:graphicData uri="http://schemas.openxmlformats.org/drawingml/2006/picture">
                <pic:pic>
                  <pic:nvPicPr>
                    <pic:cNvPr descr="img/d34.png" id="939" name="Picture"/>
                    <pic:cNvPicPr>
                      <a:picLocks noChangeArrowheads="1" noChangeAspect="1"/>
                    </pic:cNvPicPr>
                  </pic:nvPicPr>
                  <pic:blipFill>
                    <a:blip r:embed="rId937"/>
                    <a:stretch>
                      <a:fillRect/>
                    </a:stretch>
                  </pic:blipFill>
                  <pic:spPr bwMode="auto">
                    <a:xfrm>
                      <a:off x="0" y="0"/>
                      <a:ext cx="5202936" cy="5145760"/>
                    </a:xfrm>
                    <a:prstGeom prst="rect">
                      <a:avLst/>
                    </a:prstGeom>
                    <a:noFill/>
                    <a:ln w="9525">
                      <a:noFill/>
                      <a:headEnd/>
                      <a:tailEnd/>
                    </a:ln>
                  </pic:spPr>
                </pic:pic>
              </a:graphicData>
            </a:graphic>
          </wp:inline>
        </w:drawing>
      </w:r>
      <w:r>
        <w:t xml:space="preserve"> </w:t>
      </w:r>
      <w:r>
        <w:t xml:space="preserve">[Observed] entityUpdates.functions.ts; entityUpdates.ts. Initial</w:t>
      </w:r>
      <w:r>
        <w:t xml:space="preserve"> </w:t>
      </w:r>
      <w:r>
        <w:rPr>
          <w:rStyle w:val="VerbatimChar"/>
        </w:rPr>
        <w:t xml:space="preserve">checking</w:t>
      </w:r>
      <w:r>
        <w:t xml:space="preserve"> </w:t>
      </w:r>
      <w:r>
        <w:t xml:space="preserve">value is inferred from UPDATE_STATUS (migration not in repo).</w:t>
      </w:r>
    </w:p>
    <w:bookmarkEnd w:id="940"/>
    <w:bookmarkStart w:id="944" w:name="Xd36edf3f9d0a4f5d1967f5a72ff47faa7d94e03"/>
    <w:p>
      <w:pPr>
        <w:pStyle w:val="Heading3"/>
      </w:pPr>
      <w:r>
        <w:t xml:space="preserve">6.6 Team &amp; delegation</w:t>
      </w:r>
    </w:p>
    <w:p>
      <w:pPr>
        <w:pStyle w:val="FirstParagraph"/>
      </w:pPr>
      <w:r>
        <w:drawing>
          <wp:inline>
            <wp:extent cx="5334000" cy="5129017"/>
            <wp:effectExtent b="0" l="0" r="0" t="0"/>
            <wp:docPr descr="" title="" id="942" name="Picture"/>
            <a:graphic>
              <a:graphicData uri="http://schemas.openxmlformats.org/drawingml/2006/picture">
                <pic:pic>
                  <pic:nvPicPr>
                    <pic:cNvPr descr="img/d35.png" id="943" name="Picture"/>
                    <pic:cNvPicPr>
                      <a:picLocks noChangeArrowheads="1" noChangeAspect="1"/>
                    </pic:cNvPicPr>
                  </pic:nvPicPr>
                  <pic:blipFill>
                    <a:blip r:embed="rId941"/>
                    <a:stretch>
                      <a:fillRect/>
                    </a:stretch>
                  </pic:blipFill>
                  <pic:spPr bwMode="auto">
                    <a:xfrm>
                      <a:off x="0" y="0"/>
                      <a:ext cx="5334000" cy="5129017"/>
                    </a:xfrm>
                    <a:prstGeom prst="rect">
                      <a:avLst/>
                    </a:prstGeom>
                    <a:noFill/>
                    <a:ln w="9525">
                      <a:noFill/>
                      <a:headEnd/>
                      <a:tailEnd/>
                    </a:ln>
                  </pic:spPr>
                </pic:pic>
              </a:graphicData>
            </a:graphic>
          </wp:inline>
        </w:drawing>
      </w:r>
      <w:r>
        <w:t xml:space="preserve"> </w:t>
      </w:r>
      <w:r>
        <w:t xml:space="preserve">[Observed] memberships.ts; BeneficiaryTeam.tsx. Steps are separate writes (ISS-BEN-09).</w:t>
      </w:r>
    </w:p>
    <w:bookmarkEnd w:id="944"/>
    <w:bookmarkStart w:id="945" w:name="Xf00d960b93b72c3f647770af737df1f5449bd8a"/>
    <w:p>
      <w:pPr>
        <w:pStyle w:val="Heading3"/>
      </w:pPr>
      <w:r>
        <w:t xml:space="preserve">6.7 Partner groups</w:t>
      </w:r>
    </w:p>
    <w:p>
      <w:pPr>
        <w:pStyle w:val="FirstParagraph"/>
      </w:pPr>
      <w:r>
        <w:t xml:space="preserve">Staff create/edit groups (name required, member_ids array) → opportunities reference groups via</w:t>
      </w:r>
      <w:r>
        <w:t xml:space="preserve"> </w:t>
      </w:r>
      <w:r>
        <w:rPr>
          <w:rStyle w:val="VerbatimChar"/>
        </w:rPr>
        <w:t xml:space="preserve">grant_programs.target_group_ids</w:t>
      </w:r>
      <w:r>
        <w:t xml:space="preserve"> </w:t>
      </w:r>
      <w:r>
        <w:t xml:space="preserve">→ eligibility resolves group members at evaluation time, so membership edits propagate (BR-BEN-23). Delete is unconditional after confirm (ISS-BEN-13). [Observed]</w:t>
      </w:r>
    </w:p>
    <w:bookmarkEnd w:id="945"/>
    <w:bookmarkEnd w:id="946"/>
    <w:bookmarkStart w:id="947" w:name="Xcc30acbda87178b38bcd170e73a32ed9886f6d8"/>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BR-BEN-01</w:t>
            </w:r>
          </w:p>
        </w:tc>
        <w:tc>
          <w:tcPr>
            <w:tcW w:w="4583" w:type="dxa"/>
          </w:tcPr>
          <w:p>
            <w:pPr>
              <w:pStyle w:val="Compact"/>
              <w:jc w:val="left"/>
            </w:pPr>
            <w:r>
              <w:rPr>
                <w:sz w:val="17"/>
              </w:rPr>
              <w:t xml:space="preserve">Every sensitive partner decision (entity status, bank verification/rejection, IBAN change, IBAN certificate upload, invitation, delegate transfer, license decision, contact update, registration approval) writes an append-only row to beneficiary_events with kind, before/after values, note, actor and optional document path.</w:t>
            </w:r>
          </w:p>
        </w:tc>
        <w:tc>
          <w:tcPr>
            <w:tcW w:w="4583" w:type="dxa"/>
          </w:tcPr>
          <w:p>
            <w:pPr>
              <w:pStyle w:val="Compact"/>
              <w:jc w:val="left"/>
            </w:pPr>
            <w:r>
              <w:rPr>
                <w:sz w:val="17"/>
              </w:rPr>
              <w:t xml:space="preserve">[Observed] beneficiaryActions.ts:1-2,24-29; AGENTS.md; migration 20261006140739 (SELECT/INSERT-only policy on beneficiary_events)</w:t>
            </w:r>
          </w:p>
        </w:tc>
      </w:tr>
      <w:tr>
        <w:tc>
          <w:tcPr>
            <w:tcW w:w="699" w:type="dxa"/>
          </w:tcPr>
          <w:p>
            <w:pPr>
              <w:pStyle w:val="Compact"/>
              <w:jc w:val="left"/>
            </w:pPr>
            <w:r>
              <w:rPr>
                <w:sz w:val="17"/>
              </w:rPr>
              <w:t xml:space="preserve">BR-BEN-02</w:t>
            </w:r>
          </w:p>
        </w:tc>
        <w:tc>
          <w:tcPr>
            <w:tcW w:w="4583" w:type="dxa"/>
          </w:tcPr>
          <w:p>
            <w:pPr>
              <w:pStyle w:val="Compact"/>
              <w:jc w:val="left"/>
            </w:pPr>
            <w:r>
              <w:rPr>
                <w:sz w:val="17"/>
              </w:rPr>
              <w:t xml:space="preserve">Rejecting a partner bank account requires a non-empty reason.</w:t>
            </w:r>
          </w:p>
        </w:tc>
        <w:tc>
          <w:tcPr>
            <w:tcW w:w="4583" w:type="dxa"/>
          </w:tcPr>
          <w:p>
            <w:pPr>
              <w:pStyle w:val="Compact"/>
              <w:jc w:val="left"/>
            </w:pPr>
            <w:r>
              <w:rPr>
                <w:sz w:val="17"/>
              </w:rPr>
              <w:t xml:space="preserve">[Observed] beneficiaryActions.ts:49; beneficiaries.$id.tsx:223 (required textarea)</w:t>
            </w:r>
          </w:p>
        </w:tc>
      </w:tr>
      <w:tr>
        <w:tc>
          <w:tcPr>
            <w:tcW w:w="699" w:type="dxa"/>
          </w:tcPr>
          <w:p>
            <w:pPr>
              <w:pStyle w:val="Compact"/>
              <w:jc w:val="left"/>
            </w:pPr>
            <w:r>
              <w:rPr>
                <w:sz w:val="17"/>
              </w:rPr>
              <w:t xml:space="preserve">BR-BEN-03</w:t>
            </w:r>
          </w:p>
        </w:tc>
        <w:tc>
          <w:tcPr>
            <w:tcW w:w="4583" w:type="dxa"/>
          </w:tcPr>
          <w:p>
            <w:pPr>
              <w:pStyle w:val="Compact"/>
              <w:jc w:val="left"/>
            </w:pPr>
            <w:r>
              <w:rPr>
                <w:sz w:val="17"/>
              </w:rPr>
              <w:t xml:space="preserve">A bank account can be verified only when an IBAN exists and it is not already verified; rejection is unavailable when already rejected.</w:t>
            </w:r>
          </w:p>
        </w:tc>
        <w:tc>
          <w:tcPr>
            <w:tcW w:w="4583" w:type="dxa"/>
          </w:tcPr>
          <w:p>
            <w:pPr>
              <w:pStyle w:val="Compact"/>
              <w:jc w:val="left"/>
            </w:pPr>
            <w:r>
              <w:rPr>
                <w:sz w:val="17"/>
              </w:rPr>
              <w:t xml:space="preserve">[Observed] beneficiaries.$id.tsx:172-173 (UI disabling only)</w:t>
            </w:r>
          </w:p>
        </w:tc>
      </w:tr>
      <w:tr>
        <w:tc>
          <w:tcPr>
            <w:tcW w:w="699" w:type="dxa"/>
          </w:tcPr>
          <w:p>
            <w:pPr>
              <w:pStyle w:val="Compact"/>
              <w:jc w:val="left"/>
            </w:pPr>
            <w:r>
              <w:rPr>
                <w:sz w:val="17"/>
              </w:rPr>
              <w:t xml:space="preserve">BR-BEN-04</w:t>
            </w:r>
          </w:p>
        </w:tc>
        <w:tc>
          <w:tcPr>
            <w:tcW w:w="4583" w:type="dxa"/>
          </w:tcPr>
          <w:p>
            <w:pPr>
              <w:pStyle w:val="Compact"/>
              <w:jc w:val="left"/>
            </w:pPr>
            <w:r>
              <w:rPr>
                <w:sz w:val="17"/>
              </w:rPr>
              <w:t xml:space="preserve">Verification stamps bank_verified_at and bank_verified_by (actor); rejection clears both.</w:t>
            </w:r>
          </w:p>
        </w:tc>
        <w:tc>
          <w:tcPr>
            <w:tcW w:w="4583" w:type="dxa"/>
          </w:tcPr>
          <w:p>
            <w:pPr>
              <w:pStyle w:val="Compact"/>
              <w:jc w:val="left"/>
            </w:pPr>
            <w:r>
              <w:rPr>
                <w:sz w:val="17"/>
              </w:rPr>
              <w:t xml:space="preserve">[Observed] beneficiaryActions.ts:43,50</w:t>
            </w:r>
          </w:p>
        </w:tc>
      </w:tr>
      <w:tr>
        <w:tc>
          <w:tcPr>
            <w:tcW w:w="699" w:type="dxa"/>
          </w:tcPr>
          <w:p>
            <w:pPr>
              <w:pStyle w:val="Compact"/>
              <w:jc w:val="left"/>
            </w:pPr>
            <w:r>
              <w:rPr>
                <w:sz w:val="17"/>
              </w:rPr>
              <w:t xml:space="preserve">BR-BEN-05</w:t>
            </w:r>
          </w:p>
        </w:tc>
        <w:tc>
          <w:tcPr>
            <w:tcW w:w="4583" w:type="dxa"/>
          </w:tcPr>
          <w:p>
            <w:pPr>
              <w:pStyle w:val="Compact"/>
              <w:jc w:val="left"/>
            </w:pPr>
            <w:r>
              <w:rPr>
                <w:sz w:val="17"/>
              </w:rPr>
              <w:t xml:space="preserve">Any partner change to IBAN or bank name, or upload of a new IBAN certificate, resets bank_status to 'pending' and clears verification stamps.</w:t>
            </w:r>
          </w:p>
        </w:tc>
        <w:tc>
          <w:tcPr>
            <w:tcW w:w="4583" w:type="dxa"/>
          </w:tcPr>
          <w:p>
            <w:pPr>
              <w:pStyle w:val="Compact"/>
              <w:jc w:val="left"/>
            </w:pPr>
            <w:r>
              <w:rPr>
                <w:sz w:val="17"/>
              </w:rPr>
              <w:t xml:space="preserve">[Observed] beneficiaryActions.ts:55-71</w:t>
            </w:r>
          </w:p>
        </w:tc>
      </w:tr>
      <w:tr>
        <w:tc>
          <w:tcPr>
            <w:tcW w:w="699" w:type="dxa"/>
          </w:tcPr>
          <w:p>
            <w:pPr>
              <w:pStyle w:val="Compact"/>
              <w:jc w:val="left"/>
            </w:pPr>
            <w:r>
              <w:rPr>
                <w:sz w:val="17"/>
              </w:rPr>
              <w:t xml:space="preserve">BR-BEN-06</w:t>
            </w:r>
          </w:p>
        </w:tc>
        <w:tc>
          <w:tcPr>
            <w:tcW w:w="4583" w:type="dxa"/>
          </w:tcPr>
          <w:p>
            <w:pPr>
              <w:pStyle w:val="Compact"/>
              <w:jc w:val="left"/>
            </w:pPr>
            <w:r>
              <w:rPr>
                <w:sz w:val="17"/>
              </w:rPr>
              <w:t xml:space="preserve">Staff may set entity status to 'confirmed' (when not confirmed) or 'blocked' (when not blocked); no reason or confirmation is required in the prototype.</w:t>
            </w:r>
          </w:p>
        </w:tc>
        <w:tc>
          <w:tcPr>
            <w:tcW w:w="4583" w:type="dxa"/>
          </w:tcPr>
          <w:p>
            <w:pPr>
              <w:pStyle w:val="Compact"/>
              <w:jc w:val="left"/>
            </w:pPr>
            <w:r>
              <w:rPr>
                <w:sz w:val="17"/>
              </w:rPr>
              <w:t xml:space="preserve">[Observed] beneficiaries.$id.tsx:97-98; beneficiaryActions.ts:36-40</w:t>
            </w:r>
          </w:p>
        </w:tc>
      </w:tr>
      <w:tr>
        <w:tc>
          <w:tcPr>
            <w:tcW w:w="699" w:type="dxa"/>
          </w:tcPr>
          <w:p>
            <w:pPr>
              <w:pStyle w:val="Compact"/>
              <w:jc w:val="left"/>
            </w:pPr>
            <w:r>
              <w:rPr>
                <w:sz w:val="17"/>
              </w:rPr>
              <w:t xml:space="preserve">BR-BEN-07</w:t>
            </w:r>
          </w:p>
        </w:tc>
        <w:tc>
          <w:tcPr>
            <w:tcW w:w="4583" w:type="dxa"/>
          </w:tcPr>
          <w:p>
            <w:pPr>
              <w:pStyle w:val="Compact"/>
              <w:jc w:val="left"/>
            </w:pPr>
            <w:r>
              <w:rPr>
                <w:sz w:val="17"/>
              </w:rPr>
              <w:t xml:space="preserve">Partner organizations are to be created only on admin approval of a registration request. The prototype also allows direct staff creation from the directory, contradicting this rule.</w:t>
            </w:r>
          </w:p>
        </w:tc>
        <w:tc>
          <w:tcPr>
            <w:tcW w:w="4583" w:type="dxa"/>
          </w:tcPr>
          <w:p>
            <w:pPr>
              <w:pStyle w:val="Compact"/>
              <w:jc w:val="left"/>
            </w:pPr>
            <w:r>
              <w:rPr>
                <w:sz w:val="17"/>
              </w:rPr>
              <w:t xml:space="preserve">[Observed] AGENTS.md (Registration line); registrations.ts:104-123; beneficiaries.index.tsx:55-67</w:t>
            </w:r>
          </w:p>
        </w:tc>
      </w:tr>
      <w:tr>
        <w:tc>
          <w:tcPr>
            <w:tcW w:w="699" w:type="dxa"/>
          </w:tcPr>
          <w:p>
            <w:pPr>
              <w:pStyle w:val="Compact"/>
              <w:jc w:val="left"/>
            </w:pPr>
            <w:r>
              <w:rPr>
                <w:sz w:val="17"/>
              </w:rPr>
              <w:t xml:space="preserve">BR-BEN-08</w:t>
            </w:r>
          </w:p>
        </w:tc>
        <w:tc>
          <w:tcPr>
            <w:tcW w:w="4583" w:type="dxa"/>
          </w:tcPr>
          <w:p>
            <w:pPr>
              <w:pStyle w:val="Compact"/>
              <w:jc w:val="left"/>
            </w:pPr>
            <w:r>
              <w:rPr>
                <w:sz w:val="17"/>
              </w:rPr>
              <w:t xml:space="preserve">A registration can be finalized only when every field has a decision (no 'pending').</w:t>
            </w:r>
          </w:p>
        </w:tc>
        <w:tc>
          <w:tcPr>
            <w:tcW w:w="4583" w:type="dxa"/>
          </w:tcPr>
          <w:p>
            <w:pPr>
              <w:pStyle w:val="Compact"/>
              <w:jc w:val="left"/>
            </w:pPr>
            <w:r>
              <w:rPr>
                <w:sz w:val="17"/>
              </w:rPr>
              <w:t xml:space="preserve">[Observed] registrations.ts:107; RegistrationReview.tsx:54</w:t>
            </w:r>
          </w:p>
        </w:tc>
      </w:tr>
      <w:tr>
        <w:tc>
          <w:tcPr>
            <w:tcW w:w="699" w:type="dxa"/>
          </w:tcPr>
          <w:p>
            <w:pPr>
              <w:pStyle w:val="Compact"/>
              <w:jc w:val="left"/>
            </w:pPr>
            <w:r>
              <w:rPr>
                <w:sz w:val="17"/>
              </w:rPr>
              <w:t xml:space="preserve">BR-BEN-09</w:t>
            </w:r>
          </w:p>
        </w:tc>
        <w:tc>
          <w:tcPr>
            <w:tcW w:w="4583" w:type="dxa"/>
          </w:tcPr>
          <w:p>
            <w:pPr>
              <w:pStyle w:val="Compact"/>
              <w:jc w:val="left"/>
            </w:pPr>
            <w:r>
              <w:rPr>
                <w:sz w:val="17"/>
              </w:rPr>
              <w:t xml:space="preserve">If any registration field is rejected, the request becomes 'returned' with a note listing rejected field labels (unless a note is supplied) and no partner is created.</w:t>
            </w:r>
          </w:p>
        </w:tc>
        <w:tc>
          <w:tcPr>
            <w:tcW w:w="4583" w:type="dxa"/>
          </w:tcPr>
          <w:p>
            <w:pPr>
              <w:pStyle w:val="Compact"/>
              <w:jc w:val="left"/>
            </w:pPr>
            <w:r>
              <w:rPr>
                <w:sz w:val="17"/>
              </w:rPr>
              <w:t xml:space="preserve">[Observed] registrations.ts:106-111</w:t>
            </w:r>
          </w:p>
        </w:tc>
      </w:tr>
      <w:tr>
        <w:tc>
          <w:tcPr>
            <w:tcW w:w="699" w:type="dxa"/>
          </w:tcPr>
          <w:p>
            <w:pPr>
              <w:pStyle w:val="Compact"/>
              <w:jc w:val="left"/>
            </w:pPr>
            <w:r>
              <w:rPr>
                <w:sz w:val="17"/>
              </w:rPr>
              <w:t xml:space="preserve">BR-BEN-10</w:t>
            </w:r>
          </w:p>
        </w:tc>
        <w:tc>
          <w:tcPr>
            <w:tcW w:w="4583" w:type="dxa"/>
          </w:tcPr>
          <w:p>
            <w:pPr>
              <w:pStyle w:val="Compact"/>
              <w:jc w:val="left"/>
            </w:pPr>
            <w:r>
              <w:rPr>
                <w:sz w:val="17"/>
              </w:rPr>
              <w:t xml:space="preserve">If all fields are accepted, a partner is created from the field values (account_type defaults to 'جمعية أهلية'), the request becomes 'approved' and is linked to the new partner, and a 'status' event is logged.</w:t>
            </w:r>
          </w:p>
        </w:tc>
        <w:tc>
          <w:tcPr>
            <w:tcW w:w="4583" w:type="dxa"/>
          </w:tcPr>
          <w:p>
            <w:pPr>
              <w:pStyle w:val="Compact"/>
              <w:jc w:val="left"/>
            </w:pPr>
            <w:r>
              <w:rPr>
                <w:sz w:val="17"/>
              </w:rPr>
              <w:t xml:space="preserve">[Observed] registrations.ts:113-122</w:t>
            </w:r>
          </w:p>
        </w:tc>
      </w:tr>
      <w:tr>
        <w:tc>
          <w:tcPr>
            <w:tcW w:w="699" w:type="dxa"/>
          </w:tcPr>
          <w:p>
            <w:pPr>
              <w:pStyle w:val="Compact"/>
              <w:jc w:val="left"/>
            </w:pPr>
            <w:r>
              <w:rPr>
                <w:sz w:val="17"/>
              </w:rPr>
              <w:t xml:space="preserve">BR-BEN-11</w:t>
            </w:r>
          </w:p>
        </w:tc>
        <w:tc>
          <w:tcPr>
            <w:tcW w:w="4583" w:type="dxa"/>
          </w:tcPr>
          <w:p>
            <w:pPr>
              <w:pStyle w:val="Compact"/>
              <w:jc w:val="left"/>
            </w:pPr>
            <w:r>
              <w:rPr>
                <w:sz w:val="17"/>
              </w:rPr>
              <w:t xml:space="preserve">Each registration field carries a provenance: 'registry' (equals registry value), 'registry_edited' (differs from registry; registry value shown struck through) or 'manual' (no registry value).</w:t>
            </w:r>
          </w:p>
        </w:tc>
        <w:tc>
          <w:tcPr>
            <w:tcW w:w="4583" w:type="dxa"/>
          </w:tcPr>
          <w:p>
            <w:pPr>
              <w:pStyle w:val="Compact"/>
              <w:jc w:val="left"/>
            </w:pPr>
            <w:r>
              <w:rPr>
                <w:sz w:val="17"/>
              </w:rPr>
              <w:t xml:space="preserve">[Observed] registrations.ts:4,70-74; RegistrationReview.tsx:12-16,62-64</w:t>
            </w:r>
          </w:p>
        </w:tc>
      </w:tr>
      <w:tr>
        <w:tc>
          <w:tcPr>
            <w:tcW w:w="699" w:type="dxa"/>
          </w:tcPr>
          <w:p>
            <w:pPr>
              <w:pStyle w:val="Compact"/>
              <w:jc w:val="left"/>
            </w:pPr>
            <w:r>
              <w:rPr>
                <w:sz w:val="17"/>
              </w:rPr>
              <w:t xml:space="preserve">BR-BEN-12</w:t>
            </w:r>
          </w:p>
        </w:tc>
        <w:tc>
          <w:tcPr>
            <w:tcW w:w="4583" w:type="dxa"/>
          </w:tcPr>
          <w:p>
            <w:pPr>
              <w:pStyle w:val="Compact"/>
              <w:jc w:val="left"/>
            </w:pPr>
            <w:r>
              <w:rPr>
                <w:sz w:val="17"/>
              </w:rPr>
              <w:t xml:space="preserve">Registration review is accessible only to personas with role 'admin' (UI gate).</w:t>
            </w:r>
          </w:p>
        </w:tc>
        <w:tc>
          <w:tcPr>
            <w:tcW w:w="4583" w:type="dxa"/>
          </w:tcPr>
          <w:p>
            <w:pPr>
              <w:pStyle w:val="Compact"/>
              <w:jc w:val="left"/>
            </w:pPr>
            <w:r>
              <w:rPr>
                <w:sz w:val="17"/>
              </w:rPr>
              <w:t xml:space="preserve">[Observed] admin.tsx:58-71</w:t>
            </w:r>
          </w:p>
        </w:tc>
      </w:tr>
      <w:tr>
        <w:tc>
          <w:tcPr>
            <w:tcW w:w="699" w:type="dxa"/>
          </w:tcPr>
          <w:p>
            <w:pPr>
              <w:pStyle w:val="Compact"/>
              <w:jc w:val="left"/>
            </w:pPr>
            <w:r>
              <w:rPr>
                <w:sz w:val="17"/>
              </w:rPr>
              <w:t xml:space="preserve">BR-BEN-13</w:t>
            </w:r>
          </w:p>
        </w:tc>
        <w:tc>
          <w:tcPr>
            <w:tcW w:w="4583" w:type="dxa"/>
          </w:tcPr>
          <w:p>
            <w:pPr>
              <w:pStyle w:val="Compact"/>
              <w:jc w:val="left"/>
            </w:pPr>
            <w:r>
              <w:rPr>
                <w:sz w:val="17"/>
              </w:rPr>
              <w:t xml:space="preserve">Official data (name, license number, license expiry) changes only through a license update request; partners cannot edit it directly.</w:t>
            </w:r>
          </w:p>
        </w:tc>
        <w:tc>
          <w:tcPr>
            <w:tcW w:w="4583" w:type="dxa"/>
          </w:tcPr>
          <w:p>
            <w:pPr>
              <w:pStyle w:val="Compact"/>
              <w:jc w:val="left"/>
            </w:pPr>
            <w:r>
              <w:rPr>
                <w:sz w:val="17"/>
              </w:rPr>
              <w:t xml:space="preserve">[Observed] EntityProfile.tsx:56; entityUpdates.ts:26-38</w:t>
            </w:r>
          </w:p>
        </w:tc>
      </w:tr>
      <w:tr>
        <w:tc>
          <w:tcPr>
            <w:tcW w:w="699" w:type="dxa"/>
          </w:tcPr>
          <w:p>
            <w:pPr>
              <w:pStyle w:val="Compact"/>
              <w:jc w:val="left"/>
            </w:pPr>
            <w:r>
              <w:rPr>
                <w:sz w:val="17"/>
              </w:rPr>
              <w:t xml:space="preserve">BR-BEN-14</w:t>
            </w:r>
          </w:p>
        </w:tc>
        <w:tc>
          <w:tcPr>
            <w:tcW w:w="4583" w:type="dxa"/>
          </w:tcPr>
          <w:p>
            <w:pPr>
              <w:pStyle w:val="Compact"/>
              <w:jc w:val="left"/>
            </w:pPr>
            <w:r>
              <w:rPr>
                <w:sz w:val="17"/>
              </w:rPr>
              <w:t xml:space="preserve">A license update is auto-approved and applied only when the AI match score is exactly 100%; otherwise the request goes to 'review' and a manual task (due in 2 days) is assigned to the tenant's first active admin (persona_memberships role admin, fallback personas role admin).</w:t>
            </w:r>
          </w:p>
        </w:tc>
        <w:tc>
          <w:tcPr>
            <w:tcW w:w="4583" w:type="dxa"/>
          </w:tcPr>
          <w:p>
            <w:pPr>
              <w:pStyle w:val="Compact"/>
              <w:jc w:val="left"/>
            </w:pPr>
            <w:r>
              <w:rPr>
                <w:sz w:val="17"/>
              </w:rPr>
              <w:t xml:space="preserve">[Observed] entityUpdates.functions.ts:28-43; AGENTS.md</w:t>
            </w:r>
          </w:p>
        </w:tc>
      </w:tr>
      <w:tr>
        <w:tc>
          <w:tcPr>
            <w:tcW w:w="699" w:type="dxa"/>
          </w:tcPr>
          <w:p>
            <w:pPr>
              <w:pStyle w:val="Compact"/>
              <w:jc w:val="left"/>
            </w:pPr>
            <w:r>
              <w:rPr>
                <w:sz w:val="17"/>
              </w:rPr>
              <w:t xml:space="preserve">BR-BEN-15</w:t>
            </w:r>
          </w:p>
        </w:tc>
        <w:tc>
          <w:tcPr>
            <w:tcW w:w="4583" w:type="dxa"/>
          </w:tcPr>
          <w:p>
            <w:pPr>
              <w:pStyle w:val="Compact"/>
              <w:jc w:val="left"/>
            </w:pPr>
            <w:r>
              <w:rPr>
                <w:sz w:val="17"/>
              </w:rPr>
              <w:t xml:space="preserve">If the AI check cannot run (unsupported file type, unreadable document, error), the score is 0 and the request goes to manual review.</w:t>
            </w:r>
          </w:p>
        </w:tc>
        <w:tc>
          <w:tcPr>
            <w:tcW w:w="4583" w:type="dxa"/>
          </w:tcPr>
          <w:p>
            <w:pPr>
              <w:pStyle w:val="Compact"/>
              <w:jc w:val="left"/>
            </w:pPr>
            <w:r>
              <w:rPr>
                <w:sz w:val="17"/>
              </w:rPr>
              <w:t xml:space="preserve">[Observed] entityUpdates.functions.ts:18-27</w:t>
            </w:r>
          </w:p>
        </w:tc>
      </w:tr>
      <w:tr>
        <w:tc>
          <w:tcPr>
            <w:tcW w:w="699" w:type="dxa"/>
          </w:tcPr>
          <w:p>
            <w:pPr>
              <w:pStyle w:val="Compact"/>
              <w:jc w:val="left"/>
            </w:pPr>
            <w:r>
              <w:rPr>
                <w:sz w:val="17"/>
              </w:rPr>
              <w:t xml:space="preserve">BR-BEN-16</w:t>
            </w:r>
          </w:p>
        </w:tc>
        <w:tc>
          <w:tcPr>
            <w:tcW w:w="4583" w:type="dxa"/>
          </w:tcPr>
          <w:p>
            <w:pPr>
              <w:pStyle w:val="Compact"/>
              <w:jc w:val="left"/>
            </w:pPr>
            <w:r>
              <w:rPr>
                <w:sz w:val="17"/>
              </w:rPr>
              <w:t xml:space="preserve">Rejecting a license update requires a note, which is shown to the partner.</w:t>
            </w:r>
          </w:p>
        </w:tc>
        <w:tc>
          <w:tcPr>
            <w:tcW w:w="4583" w:type="dxa"/>
          </w:tcPr>
          <w:p>
            <w:pPr>
              <w:pStyle w:val="Compact"/>
              <w:jc w:val="left"/>
            </w:pPr>
            <w:r>
              <w:rPr>
                <w:sz w:val="17"/>
              </w:rPr>
              <w:t xml:space="preserve">[Observed] entityUpdates.ts:41; LicenseUpdate.tsx:33,118</w:t>
            </w:r>
          </w:p>
        </w:tc>
      </w:tr>
      <w:tr>
        <w:tc>
          <w:tcPr>
            <w:tcW w:w="699" w:type="dxa"/>
          </w:tcPr>
          <w:p>
            <w:pPr>
              <w:pStyle w:val="Compact"/>
              <w:jc w:val="left"/>
            </w:pPr>
            <w:r>
              <w:rPr>
                <w:sz w:val="17"/>
              </w:rPr>
              <w:t xml:space="preserve">BR-BEN-17</w:t>
            </w:r>
          </w:p>
        </w:tc>
        <w:tc>
          <w:tcPr>
            <w:tcW w:w="4583" w:type="dxa"/>
          </w:tcPr>
          <w:p>
            <w:pPr>
              <w:pStyle w:val="Compact"/>
              <w:jc w:val="left"/>
            </w:pPr>
            <w:r>
              <w:rPr>
                <w:sz w:val="17"/>
              </w:rPr>
              <w:t xml:space="preserve">Approving a license update overwrites name, license_no and license_expiry; both decisions log a beneficiary event with the document path and close the linked manual task.</w:t>
            </w:r>
          </w:p>
        </w:tc>
        <w:tc>
          <w:tcPr>
            <w:tcW w:w="4583" w:type="dxa"/>
          </w:tcPr>
          <w:p>
            <w:pPr>
              <w:pStyle w:val="Compact"/>
              <w:jc w:val="left"/>
            </w:pPr>
            <w:r>
              <w:rPr>
                <w:sz w:val="17"/>
              </w:rPr>
              <w:t xml:space="preserve">[Observed] entityUpdates.ts:42-49</w:t>
            </w:r>
          </w:p>
        </w:tc>
      </w:tr>
      <w:tr>
        <w:tc>
          <w:tcPr>
            <w:tcW w:w="699" w:type="dxa"/>
          </w:tcPr>
          <w:p>
            <w:pPr>
              <w:pStyle w:val="Compact"/>
              <w:jc w:val="left"/>
            </w:pPr>
            <w:r>
              <w:rPr>
                <w:sz w:val="17"/>
              </w:rPr>
              <w:t xml:space="preserve">BR-BEN-18</w:t>
            </w:r>
          </w:p>
        </w:tc>
        <w:tc>
          <w:tcPr>
            <w:tcW w:w="4583" w:type="dxa"/>
          </w:tcPr>
          <w:p>
            <w:pPr>
              <w:pStyle w:val="Compact"/>
              <w:jc w:val="left"/>
            </w:pPr>
            <w:r>
              <w:rPr>
                <w:sz w:val="17"/>
              </w:rPr>
              <w:t xml:space="preserve">Each partner has exactly one active primary delegate; the primary delegate cannot be deactivated before the delegation is transferred.</w:t>
            </w:r>
          </w:p>
        </w:tc>
        <w:tc>
          <w:tcPr>
            <w:tcW w:w="4583" w:type="dxa"/>
          </w:tcPr>
          <w:p>
            <w:pPr>
              <w:pStyle w:val="Compact"/>
              <w:jc w:val="left"/>
            </w:pPr>
            <w:r>
              <w:rPr>
                <w:sz w:val="17"/>
              </w:rPr>
              <w:t xml:space="preserve">[Observed] memberships.ts:1-2,80-84; BeneficiaryTeam.tsx:84</w:t>
            </w:r>
          </w:p>
        </w:tc>
      </w:tr>
      <w:tr>
        <w:tc>
          <w:tcPr>
            <w:tcW w:w="699" w:type="dxa"/>
          </w:tcPr>
          <w:p>
            <w:pPr>
              <w:pStyle w:val="Compact"/>
              <w:jc w:val="left"/>
            </w:pPr>
            <w:r>
              <w:rPr>
                <w:sz w:val="17"/>
              </w:rPr>
              <w:t xml:space="preserve">BR-BEN-19</w:t>
            </w:r>
          </w:p>
        </w:tc>
        <w:tc>
          <w:tcPr>
            <w:tcW w:w="4583" w:type="dxa"/>
          </w:tcPr>
          <w:p>
            <w:pPr>
              <w:pStyle w:val="Compact"/>
              <w:jc w:val="left"/>
            </w:pPr>
            <w:r>
              <w:rPr>
                <w:sz w:val="17"/>
              </w:rPr>
              <w:t xml:space="preserve">A delegate transfer requires a target chosen among active non-primary members and a reason; the previous primary becomes role 'member'; the transfer is recorded with method 'donor' (staff) or 'self' (partner).</w:t>
            </w:r>
          </w:p>
        </w:tc>
        <w:tc>
          <w:tcPr>
            <w:tcW w:w="4583" w:type="dxa"/>
          </w:tcPr>
          <w:p>
            <w:pPr>
              <w:pStyle w:val="Compact"/>
              <w:jc w:val="left"/>
            </w:pPr>
            <w:r>
              <w:rPr>
                <w:sz w:val="17"/>
              </w:rPr>
              <w:t xml:space="preserve">[Observed] BeneficiaryTeam.tsx:37,49-59; memberships.ts:86-101</w:t>
            </w:r>
          </w:p>
        </w:tc>
      </w:tr>
      <w:tr>
        <w:tc>
          <w:tcPr>
            <w:tcW w:w="699" w:type="dxa"/>
          </w:tcPr>
          <w:p>
            <w:pPr>
              <w:pStyle w:val="Compact"/>
              <w:jc w:val="left"/>
            </w:pPr>
            <w:r>
              <w:rPr>
                <w:sz w:val="17"/>
              </w:rPr>
              <w:t xml:space="preserve">BR-BEN-20</w:t>
            </w:r>
          </w:p>
        </w:tc>
        <w:tc>
          <w:tcPr>
            <w:tcW w:w="4583" w:type="dxa"/>
          </w:tcPr>
          <w:p>
            <w:pPr>
              <w:pStyle w:val="Compact"/>
              <w:jc w:val="left"/>
            </w:pPr>
            <w:r>
              <w:rPr>
                <w:sz w:val="17"/>
              </w:rPr>
              <w:t xml:space="preserve">Team members are added with name, email, 10-digit national ID and a role among project_manager, finance, member; an existing persona with the same email is reused; one membership per persona and partner.</w:t>
            </w:r>
          </w:p>
        </w:tc>
        <w:tc>
          <w:tcPr>
            <w:tcW w:w="4583" w:type="dxa"/>
          </w:tcPr>
          <w:p>
            <w:pPr>
              <w:pStyle w:val="Compact"/>
              <w:jc w:val="left"/>
            </w:pPr>
            <w:r>
              <w:rPr>
                <w:sz w:val="17"/>
              </w:rPr>
              <w:t xml:space="preserve">[Observed] BeneficiaryTeam.tsx:114-121; memberships.ts:61-78; migration 20261005115630 (UNIQUE persona_id, beneficiary_id)</w:t>
            </w:r>
          </w:p>
        </w:tc>
      </w:tr>
      <w:tr>
        <w:tc>
          <w:tcPr>
            <w:tcW w:w="699" w:type="dxa"/>
          </w:tcPr>
          <w:p>
            <w:pPr>
              <w:pStyle w:val="Compact"/>
              <w:jc w:val="left"/>
            </w:pPr>
            <w:r>
              <w:rPr>
                <w:sz w:val="17"/>
              </w:rPr>
              <w:t xml:space="preserve">BR-BEN-21</w:t>
            </w:r>
          </w:p>
        </w:tc>
        <w:tc>
          <w:tcPr>
            <w:tcW w:w="4583" w:type="dxa"/>
          </w:tcPr>
          <w:p>
            <w:pPr>
              <w:pStyle w:val="Compact"/>
              <w:jc w:val="left"/>
            </w:pPr>
            <w:r>
              <w:rPr>
                <w:sz w:val="17"/>
              </w:rPr>
              <w:t xml:space="preserve">Staff invitation marks the partner account 'invited' with invited_email and invited_at; no email is actually sent in the prototype.</w:t>
            </w:r>
          </w:p>
        </w:tc>
        <w:tc>
          <w:tcPr>
            <w:tcW w:w="4583" w:type="dxa"/>
          </w:tcPr>
          <w:p>
            <w:pPr>
              <w:pStyle w:val="Compact"/>
              <w:jc w:val="left"/>
            </w:pPr>
            <w:r>
              <w:rPr>
                <w:sz w:val="17"/>
              </w:rPr>
              <w:t xml:space="preserve">[Observed] memberships.ts:103-107; beneficiaries.index.tsx:74</w:t>
            </w:r>
          </w:p>
        </w:tc>
      </w:tr>
      <w:tr>
        <w:tc>
          <w:tcPr>
            <w:tcW w:w="699" w:type="dxa"/>
          </w:tcPr>
          <w:p>
            <w:pPr>
              <w:pStyle w:val="Compact"/>
              <w:jc w:val="left"/>
            </w:pPr>
            <w:r>
              <w:rPr>
                <w:sz w:val="17"/>
              </w:rPr>
              <w:t xml:space="preserve">BR-BEN-22</w:t>
            </w:r>
          </w:p>
        </w:tc>
        <w:tc>
          <w:tcPr>
            <w:tcW w:w="4583" w:type="dxa"/>
          </w:tcPr>
          <w:p>
            <w:pPr>
              <w:pStyle w:val="Compact"/>
              <w:jc w:val="left"/>
            </w:pPr>
            <w:r>
              <w:rPr>
                <w:sz w:val="17"/>
              </w:rPr>
              <w:t xml:space="preserve">Partner account status values: unclaimed (approved record, not activated) → invited → active (activated and verified). Activation is performed on the invitation landing page.</w:t>
            </w:r>
          </w:p>
        </w:tc>
        <w:tc>
          <w:tcPr>
            <w:tcW w:w="4583" w:type="dxa"/>
          </w:tcPr>
          <w:p>
            <w:pPr>
              <w:pStyle w:val="Compact"/>
              <w:jc w:val="left"/>
            </w:pPr>
            <w:r>
              <w:rPr>
                <w:sz w:val="17"/>
              </w:rPr>
              <w:t xml:space="preserve">[Observed] memberships.ts:13-17; migration 20261005115630; invite.$token.tsx:50</w:t>
            </w:r>
          </w:p>
        </w:tc>
      </w:tr>
      <w:tr>
        <w:tc>
          <w:tcPr>
            <w:tcW w:w="699" w:type="dxa"/>
          </w:tcPr>
          <w:p>
            <w:pPr>
              <w:pStyle w:val="Compact"/>
              <w:jc w:val="left"/>
            </w:pPr>
            <w:r>
              <w:rPr>
                <w:sz w:val="17"/>
              </w:rPr>
              <w:t xml:space="preserve">BR-BEN-23</w:t>
            </w:r>
          </w:p>
        </w:tc>
        <w:tc>
          <w:tcPr>
            <w:tcW w:w="4583" w:type="dxa"/>
          </w:tcPr>
          <w:p>
            <w:pPr>
              <w:pStyle w:val="Compact"/>
              <w:jc w:val="left"/>
            </w:pPr>
            <w:r>
              <w:rPr>
                <w:sz w:val="17"/>
              </w:rPr>
              <w:t xml:space="preserve">A partner group requires a name; group membership changes take effect for every opportunity that targets the group (resolved at eligibility time).</w:t>
            </w:r>
          </w:p>
        </w:tc>
        <w:tc>
          <w:tcPr>
            <w:tcW w:w="4583" w:type="dxa"/>
          </w:tcPr>
          <w:p>
            <w:pPr>
              <w:pStyle w:val="Compact"/>
              <w:jc w:val="left"/>
            </w:pPr>
            <w:r>
              <w:rPr>
                <w:sz w:val="17"/>
              </w:rPr>
              <w:t xml:space="preserve">[Observed] PartnerGroups.tsx:26,45; eligibility.ts:33</w:t>
            </w:r>
          </w:p>
        </w:tc>
      </w:tr>
      <w:tr>
        <w:tc>
          <w:tcPr>
            <w:tcW w:w="699" w:type="dxa"/>
          </w:tcPr>
          <w:p>
            <w:pPr>
              <w:pStyle w:val="Compact"/>
              <w:jc w:val="left"/>
            </w:pPr>
            <w:r>
              <w:rPr>
                <w:sz w:val="17"/>
              </w:rPr>
              <w:t xml:space="preserve">BR-BEN-24</w:t>
            </w:r>
          </w:p>
        </w:tc>
        <w:tc>
          <w:tcPr>
            <w:tcW w:w="4583" w:type="dxa"/>
          </w:tcPr>
          <w:p>
            <w:pPr>
              <w:pStyle w:val="Compact"/>
              <w:jc w:val="left"/>
            </w:pPr>
            <w:r>
              <w:rPr>
                <w:sz w:val="17"/>
              </w:rPr>
              <w:t xml:space="preserve">Contact data (phone, email, region, city, governorate) is edited directly by the primary delegate without approval; changed phone/email must be OTP-verified; changes are logged under the editor's name.</w:t>
            </w:r>
          </w:p>
        </w:tc>
        <w:tc>
          <w:tcPr>
            <w:tcW w:w="4583" w:type="dxa"/>
          </w:tcPr>
          <w:p>
            <w:pPr>
              <w:pStyle w:val="Compact"/>
              <w:jc w:val="left"/>
            </w:pPr>
            <w:r>
              <w:rPr>
                <w:sz w:val="17"/>
              </w:rPr>
              <w:t xml:space="preserve">[Observed] EntityProfile.tsx:27-38,89</w:t>
            </w:r>
          </w:p>
        </w:tc>
      </w:tr>
      <w:tr>
        <w:tc>
          <w:tcPr>
            <w:tcW w:w="699" w:type="dxa"/>
          </w:tcPr>
          <w:p>
            <w:pPr>
              <w:pStyle w:val="Compact"/>
              <w:jc w:val="left"/>
            </w:pPr>
            <w:r>
              <w:rPr>
                <w:sz w:val="17"/>
              </w:rPr>
              <w:t xml:space="preserve">BR-BEN-25</w:t>
            </w:r>
          </w:p>
        </w:tc>
        <w:tc>
          <w:tcPr>
            <w:tcW w:w="4583" w:type="dxa"/>
          </w:tcPr>
          <w:p>
            <w:pPr>
              <w:pStyle w:val="Compact"/>
              <w:jc w:val="left"/>
            </w:pPr>
            <w:r>
              <w:rPr>
                <w:sz w:val="17"/>
              </w:rPr>
              <w:t xml:space="preserve">On the partner side only the primary delegate can edit contact data, request license or bank updates, and manage the team.</w:t>
            </w:r>
          </w:p>
        </w:tc>
        <w:tc>
          <w:tcPr>
            <w:tcW w:w="4583" w:type="dxa"/>
          </w:tcPr>
          <w:p>
            <w:pPr>
              <w:pStyle w:val="Compact"/>
              <w:jc w:val="left"/>
            </w:pPr>
            <w:r>
              <w:rPr>
                <w:sz w:val="17"/>
              </w:rPr>
              <w:t xml:space="preserve">[Observed] EntityProfile.tsx:45,63,99,109</w:t>
            </w:r>
          </w:p>
        </w:tc>
      </w:tr>
      <w:tr>
        <w:tc>
          <w:tcPr>
            <w:tcW w:w="699" w:type="dxa"/>
          </w:tcPr>
          <w:p>
            <w:pPr>
              <w:pStyle w:val="Compact"/>
              <w:jc w:val="left"/>
            </w:pPr>
            <w:r>
              <w:rPr>
                <w:sz w:val="17"/>
              </w:rPr>
              <w:t xml:space="preserve">BR-BEN-26</w:t>
            </w:r>
          </w:p>
        </w:tc>
        <w:tc>
          <w:tcPr>
            <w:tcW w:w="4583" w:type="dxa"/>
          </w:tcPr>
          <w:p>
            <w:pPr>
              <w:pStyle w:val="Compact"/>
              <w:jc w:val="left"/>
            </w:pPr>
            <w:r>
              <w:rPr>
                <w:sz w:val="17"/>
              </w:rPr>
              <w:t xml:space="preserve">"Inactive accounts" means account_status ≠ 'active'.</w:t>
            </w:r>
          </w:p>
        </w:tc>
        <w:tc>
          <w:tcPr>
            <w:tcW w:w="4583" w:type="dxa"/>
          </w:tcPr>
          <w:p>
            <w:pPr>
              <w:pStyle w:val="Compact"/>
              <w:jc w:val="left"/>
            </w:pPr>
            <w:r>
              <w:rPr>
                <w:sz w:val="17"/>
              </w:rPr>
              <w:t xml:space="preserve">[Observed] beneficiaries.index.tsx:87,125</w:t>
            </w:r>
          </w:p>
        </w:tc>
      </w:tr>
      <w:tr>
        <w:tc>
          <w:tcPr>
            <w:tcW w:w="699" w:type="dxa"/>
          </w:tcPr>
          <w:p>
            <w:pPr>
              <w:pStyle w:val="Compact"/>
              <w:jc w:val="left"/>
            </w:pPr>
            <w:r>
              <w:rPr>
                <w:sz w:val="17"/>
              </w:rPr>
              <w:t xml:space="preserve">BR-BEN-27</w:t>
            </w:r>
          </w:p>
        </w:tc>
        <w:tc>
          <w:tcPr>
            <w:tcW w:w="4583" w:type="dxa"/>
          </w:tcPr>
          <w:p>
            <w:pPr>
              <w:pStyle w:val="Compact"/>
              <w:jc w:val="left"/>
            </w:pPr>
            <w:r>
              <w:rPr>
                <w:sz w:val="17"/>
              </w:rPr>
              <w:t xml:space="preserve">Staff decisions on partners must be restricted by role and tenant (not only by sidebar visibility).</w:t>
            </w:r>
          </w:p>
        </w:tc>
        <w:tc>
          <w:tcPr>
            <w:tcW w:w="4583" w:type="dxa"/>
          </w:tcPr>
          <w:p>
            <w:pPr>
              <w:pStyle w:val="Compact"/>
              <w:jc w:val="left"/>
            </w:pPr>
            <w:r>
              <w:rPr>
                <w:sz w:val="17"/>
              </w:rPr>
              <w:t xml:space="preserve">[Recommended] Gap: no enforcement in beneficiaries.$id.tsx / beneficiaryActions.ts; AGENTS.md (RLS any signed-in user)</w:t>
            </w:r>
          </w:p>
        </w:tc>
      </w:tr>
    </w:tbl>
    <w:bookmarkEnd w:id="947"/>
    <w:bookmarkStart w:id="955" w:name="Xd82149fd9d2eb74b761d001060eb3b9e768212f"/>
    <w:p>
      <w:pPr>
        <w:pStyle w:val="Heading2"/>
      </w:pPr>
      <w:r>
        <w:t xml:space="preserve">8. Data Requirements</w:t>
      </w:r>
    </w:p>
    <w:bookmarkStart w:id="948" w:name="beneficiaries-partner-organization"/>
    <w:p>
      <w:pPr>
        <w:pStyle w:val="Heading3"/>
      </w:pPr>
      <w:r>
        <w:t xml:space="preserve">beneficiaries (partner organization)</w:t>
      </w:r>
    </w:p>
    <w:tbl>
      <w:tblPr>
        <w:tblStyle w:val="Table"/>
        <w:tblW w:type="dxa" w:w="9864"/>
        <w:jc w:val="start"/>
        <w:tblLayout w:type="fixed"/>
        <w:tblLook w:firstRow="1" w:lastRow="0" w:firstColumn="0" w:lastColumn="0" w:noHBand="0" w:noVBand="0" w:val="0020"/>
      </w:tblPr>
      <w:tblGrid>
        <w:gridCol w:w="3133"/>
        <w:gridCol w:w="1133"/>
        <w:gridCol w:w="1599"/>
        <w:gridCol w:w="3999"/>
      </w:tblGrid>
      <w:tr>
        <w:trPr>
          <w:tblHeader w:val="true"/>
        </w:trPr>
        <w:tc>
          <w:tcPr>
            <w:tcW w:w="3133" w:type="dxa"/>
          </w:tcPr>
          <w:p>
            <w:pPr>
              <w:pStyle w:val="Compact"/>
              <w:jc w:val="left"/>
            </w:pPr>
            <w:r>
              <w:rPr>
                <w:sz w:val="17"/>
              </w:rPr>
              <w:t xml:space="preserve">Field</w:t>
            </w:r>
          </w:p>
        </w:tc>
        <w:tc>
          <w:tcPr>
            <w:tcW w:w="1133" w:type="dxa"/>
          </w:tcPr>
          <w:p>
            <w:pPr>
              <w:pStyle w:val="Compact"/>
              <w:jc w:val="left"/>
            </w:pPr>
            <w:r>
              <w:rPr>
                <w:sz w:val="17"/>
              </w:rPr>
              <w:t xml:space="preserve">Type</w:t>
            </w:r>
          </w:p>
        </w:tc>
        <w:tc>
          <w:tcPr>
            <w:tcW w:w="1599" w:type="dxa"/>
          </w:tcPr>
          <w:p>
            <w:pPr>
              <w:pStyle w:val="Compact"/>
              <w:jc w:val="left"/>
            </w:pPr>
            <w:r>
              <w:rPr>
                <w:sz w:val="17"/>
              </w:rPr>
              <w:t xml:space="preserve">Required</w:t>
            </w:r>
          </w:p>
        </w:tc>
        <w:tc>
          <w:tcPr>
            <w:tcW w:w="3999" w:type="dxa"/>
          </w:tcPr>
          <w:p>
            <w:pPr>
              <w:pStyle w:val="Compact"/>
              <w:jc w:val="left"/>
            </w:pPr>
            <w:r>
              <w:rPr>
                <w:sz w:val="17"/>
              </w:rPr>
              <w:t xml:space="preserve">Meaning</w:t>
            </w:r>
          </w:p>
        </w:tc>
      </w:tr>
      <w:tr>
        <w:tc>
          <w:tcPr>
            <w:tcW w:w="3133" w:type="dxa"/>
          </w:tcPr>
          <w:p>
            <w:pPr>
              <w:pStyle w:val="Compact"/>
              <w:jc w:val="left"/>
            </w:pPr>
            <w:r>
              <w:rPr>
                <w:sz w:val="17"/>
              </w:rPr>
              <w:t xml:space="preserve">id</w:t>
            </w:r>
          </w:p>
        </w:tc>
        <w:tc>
          <w:tcPr>
            <w:tcW w:w="1133" w:type="dxa"/>
          </w:tcPr>
          <w:p>
            <w:pPr>
              <w:pStyle w:val="Compact"/>
              <w:jc w:val="left"/>
            </w:pPr>
            <w:r>
              <w:rPr>
                <w:sz w:val="17"/>
              </w:rPr>
              <w:t xml:space="preserve">uuid</w:t>
            </w:r>
          </w:p>
        </w:tc>
        <w:tc>
          <w:tcPr>
            <w:tcW w:w="1599" w:type="dxa"/>
          </w:tcPr>
          <w:p>
            <w:pPr>
              <w:pStyle w:val="Compact"/>
              <w:jc w:val="left"/>
            </w:pPr>
            <w:r>
              <w:rPr>
                <w:sz w:val="17"/>
              </w:rPr>
              <w:t xml:space="preserve">PK</w:t>
            </w:r>
          </w:p>
        </w:tc>
        <w:tc>
          <w:tcPr>
            <w:tcW w:w="3999" w:type="dxa"/>
          </w:tcPr>
          <w:p>
            <w:pPr>
              <w:pStyle w:val="Compact"/>
              <w:jc w:val="left"/>
            </w:pPr>
            <w:r>
              <w:rPr>
                <w:sz w:val="17"/>
              </w:rPr>
              <w:t xml:space="preserve">Partner identifier</w:t>
            </w:r>
          </w:p>
        </w:tc>
      </w:tr>
      <w:tr>
        <w:tc>
          <w:tcPr>
            <w:tcW w:w="3133" w:type="dxa"/>
          </w:tcPr>
          <w:p>
            <w:pPr>
              <w:pStyle w:val="Compact"/>
              <w:jc w:val="left"/>
            </w:pPr>
            <w:r>
              <w:rPr>
                <w:sz w:val="17"/>
              </w:rPr>
              <w:t xml:space="preserve">tenant_id</w:t>
            </w:r>
          </w:p>
        </w:tc>
        <w:tc>
          <w:tcPr>
            <w:tcW w:w="1133" w:type="dxa"/>
          </w:tcPr>
          <w:p>
            <w:pPr>
              <w:pStyle w:val="Compact"/>
              <w:jc w:val="left"/>
            </w:pPr>
            <w:r>
              <w:rPr>
                <w:sz w:val="17"/>
              </w:rPr>
              <w:t xml:space="preserve">uuid → tenants</w:t>
            </w:r>
          </w:p>
        </w:tc>
        <w:tc>
          <w:tcPr>
            <w:tcW w:w="1599" w:type="dxa"/>
          </w:tcPr>
          <w:p>
            <w:pPr>
              <w:pStyle w:val="Compact"/>
              <w:jc w:val="left"/>
            </w:pPr>
            <w:r>
              <w:rPr>
                <w:sz w:val="17"/>
              </w:rPr>
              <w:t xml:space="preserve">Yes</w:t>
            </w:r>
          </w:p>
        </w:tc>
        <w:tc>
          <w:tcPr>
            <w:tcW w:w="3999" w:type="dxa"/>
          </w:tcPr>
          <w:p>
            <w:pPr>
              <w:pStyle w:val="Compact"/>
              <w:jc w:val="left"/>
            </w:pPr>
            <w:r>
              <w:rPr>
                <w:sz w:val="17"/>
              </w:rPr>
              <w:t xml:space="preserve">Owning donor organization</w:t>
            </w:r>
          </w:p>
        </w:tc>
      </w:tr>
      <w:tr>
        <w:tc>
          <w:tcPr>
            <w:tcW w:w="3133" w:type="dxa"/>
          </w:tcPr>
          <w:p>
            <w:pPr>
              <w:pStyle w:val="Compact"/>
              <w:jc w:val="left"/>
            </w:pPr>
            <w:r>
              <w:rPr>
                <w:sz w:val="17"/>
              </w:rPr>
              <w:t xml:space="preserve">name</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Yes</w:t>
            </w:r>
          </w:p>
        </w:tc>
        <w:tc>
          <w:tcPr>
            <w:tcW w:w="3999" w:type="dxa"/>
          </w:tcPr>
          <w:p>
            <w:pPr>
              <w:pStyle w:val="Compact"/>
              <w:jc w:val="left"/>
            </w:pPr>
            <w:r>
              <w:rPr>
                <w:sz w:val="17"/>
              </w:rPr>
              <w:t xml:space="preserve">Official name (changes via license update)</w:t>
            </w:r>
          </w:p>
        </w:tc>
      </w:tr>
      <w:tr>
        <w:tc>
          <w:tcPr>
            <w:tcW w:w="3133" w:type="dxa"/>
          </w:tcPr>
          <w:p>
            <w:pPr>
              <w:pStyle w:val="Compact"/>
              <w:jc w:val="left"/>
            </w:pPr>
            <w:r>
              <w:rPr>
                <w:sz w:val="17"/>
              </w:rPr>
              <w:t xml:space="preserve">account_type</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Yes</w:t>
            </w:r>
          </w:p>
        </w:tc>
        <w:tc>
          <w:tcPr>
            <w:tcW w:w="3999" w:type="dxa"/>
          </w:tcPr>
          <w:p>
            <w:pPr>
              <w:pStyle w:val="Compact"/>
              <w:jc w:val="left"/>
            </w:pPr>
            <w:r>
              <w:rPr>
                <w:sz w:val="17"/>
              </w:rPr>
              <w:t xml:space="preserve">Entity type (ACCOUNT_TYPES list / taxonomies)</w:t>
            </w:r>
          </w:p>
        </w:tc>
      </w:tr>
      <w:tr>
        <w:tc>
          <w:tcPr>
            <w:tcW w:w="3133" w:type="dxa"/>
          </w:tcPr>
          <w:p>
            <w:pPr>
              <w:pStyle w:val="Compact"/>
              <w:jc w:val="left"/>
            </w:pPr>
            <w:r>
              <w:rPr>
                <w:sz w:val="17"/>
              </w:rPr>
              <w:t xml:space="preserve">license_no</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License / registration number (no uniqueness constraint found)</w:t>
            </w:r>
          </w:p>
        </w:tc>
      </w:tr>
      <w:tr>
        <w:tc>
          <w:tcPr>
            <w:tcW w:w="3133" w:type="dxa"/>
          </w:tcPr>
          <w:p>
            <w:pPr>
              <w:pStyle w:val="Compact"/>
              <w:jc w:val="left"/>
            </w:pPr>
            <w:r>
              <w:rPr>
                <w:sz w:val="17"/>
              </w:rPr>
              <w:t xml:space="preserve">license_expiry</w:t>
            </w:r>
          </w:p>
        </w:tc>
        <w:tc>
          <w:tcPr>
            <w:tcW w:w="1133" w:type="dxa"/>
          </w:tcPr>
          <w:p>
            <w:pPr>
              <w:pStyle w:val="Compact"/>
              <w:jc w:val="left"/>
            </w:pPr>
            <w:r>
              <w:rPr>
                <w:sz w:val="17"/>
              </w:rPr>
              <w:t xml:space="preserve">date</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License expiry</w:t>
            </w:r>
          </w:p>
        </w:tc>
      </w:tr>
      <w:tr>
        <w:tc>
          <w:tcPr>
            <w:tcW w:w="3133" w:type="dxa"/>
          </w:tcPr>
          <w:p>
            <w:pPr>
              <w:pStyle w:val="Compact"/>
              <w:jc w:val="left"/>
            </w:pPr>
            <w:r>
              <w:rPr>
                <w:sz w:val="17"/>
              </w:rPr>
              <w:t xml:space="preserve">entity_number</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Unified entity number</w:t>
            </w:r>
          </w:p>
        </w:tc>
      </w:tr>
      <w:tr>
        <w:tc>
          <w:tcPr>
            <w:tcW w:w="3133" w:type="dxa"/>
          </w:tcPr>
          <w:p>
            <w:pPr>
              <w:pStyle w:val="Compact"/>
              <w:jc w:val="left"/>
            </w:pPr>
            <w:r>
              <w:rPr>
                <w:sz w:val="17"/>
              </w:rPr>
              <w:t xml:space="preserve">region, governorate, city</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Location (region values inconsistent — ISS-BEN-11)</w:t>
            </w:r>
          </w:p>
        </w:tc>
      </w:tr>
      <w:tr>
        <w:tc>
          <w:tcPr>
            <w:tcW w:w="3133" w:type="dxa"/>
          </w:tcPr>
          <w:p>
            <w:pPr>
              <w:pStyle w:val="Compact"/>
              <w:jc w:val="left"/>
            </w:pPr>
            <w:r>
              <w:rPr>
                <w:sz w:val="17"/>
              </w:rPr>
              <w:t xml:space="preserve">classification_group, classification_sub</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NCNP classification</w:t>
            </w:r>
          </w:p>
        </w:tc>
      </w:tr>
      <w:tr>
        <w:tc>
          <w:tcPr>
            <w:tcW w:w="3133" w:type="dxa"/>
          </w:tcPr>
          <w:p>
            <w:pPr>
              <w:pStyle w:val="Compact"/>
              <w:jc w:val="left"/>
            </w:pPr>
            <w:r>
              <w:rPr>
                <w:sz w:val="17"/>
              </w:rPr>
              <w:t xml:space="preserve">governance_score</w:t>
            </w:r>
          </w:p>
        </w:tc>
        <w:tc>
          <w:tcPr>
            <w:tcW w:w="1133" w:type="dxa"/>
          </w:tcPr>
          <w:p>
            <w:pPr>
              <w:pStyle w:val="Compact"/>
              <w:jc w:val="left"/>
            </w:pPr>
            <w:r>
              <w:rPr>
                <w:sz w:val="17"/>
              </w:rPr>
              <w:t xml:space="preserve">numeric</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Governance score (used by eligibility min_governance)</w:t>
            </w:r>
          </w:p>
        </w:tc>
      </w:tr>
      <w:tr>
        <w:tc>
          <w:tcPr>
            <w:tcW w:w="3133" w:type="dxa"/>
          </w:tcPr>
          <w:p>
            <w:pPr>
              <w:pStyle w:val="Compact"/>
              <w:jc w:val="left"/>
            </w:pPr>
            <w:r>
              <w:rPr>
                <w:sz w:val="17"/>
              </w:rPr>
              <w:t xml:space="preserve">phone, email</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Official contacts (OTP-verified on partner edits)</w:t>
            </w:r>
          </w:p>
        </w:tc>
      </w:tr>
      <w:tr>
        <w:tc>
          <w:tcPr>
            <w:tcW w:w="3133" w:type="dxa"/>
          </w:tcPr>
          <w:p>
            <w:pPr>
              <w:pStyle w:val="Compact"/>
              <w:jc w:val="left"/>
            </w:pPr>
            <w:r>
              <w:rPr>
                <w:sz w:val="17"/>
              </w:rPr>
              <w:t xml:space="preserve">bank_name, iban</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Bank account</w:t>
            </w:r>
          </w:p>
        </w:tc>
      </w:tr>
      <w:tr>
        <w:tc>
          <w:tcPr>
            <w:tcW w:w="3133" w:type="dxa"/>
          </w:tcPr>
          <w:p>
            <w:pPr>
              <w:pStyle w:val="Compact"/>
              <w:jc w:val="left"/>
            </w:pPr>
            <w:r>
              <w:rPr>
                <w:sz w:val="17"/>
              </w:rPr>
              <w:t xml:space="preserve">iban_doc_path, iban_doc_name</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IBAN certificate in storage</w:t>
            </w:r>
          </w:p>
        </w:tc>
      </w:tr>
      <w:tr>
        <w:tc>
          <w:tcPr>
            <w:tcW w:w="3133" w:type="dxa"/>
          </w:tcPr>
          <w:p>
            <w:pPr>
              <w:pStyle w:val="Compact"/>
              <w:jc w:val="left"/>
            </w:pPr>
            <w:r>
              <w:rPr>
                <w:sz w:val="17"/>
              </w:rPr>
              <w:t xml:space="preserve">bank_status</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Yes, default 'pending'</w:t>
            </w:r>
          </w:p>
        </w:tc>
        <w:tc>
          <w:tcPr>
            <w:tcW w:w="3999" w:type="dxa"/>
          </w:tcPr>
          <w:p>
            <w:pPr>
              <w:pStyle w:val="Compact"/>
              <w:jc w:val="left"/>
            </w:pPr>
            <w:r>
              <w:rPr>
                <w:sz w:val="17"/>
              </w:rPr>
              <w:t xml:space="preserve">pending / verified / rejected</w:t>
            </w:r>
          </w:p>
        </w:tc>
      </w:tr>
      <w:tr>
        <w:tc>
          <w:tcPr>
            <w:tcW w:w="3133" w:type="dxa"/>
          </w:tcPr>
          <w:p>
            <w:pPr>
              <w:pStyle w:val="Compact"/>
              <w:jc w:val="left"/>
            </w:pPr>
            <w:r>
              <w:rPr>
                <w:sz w:val="17"/>
              </w:rPr>
              <w:t xml:space="preserve">bank_verified_at, bank_verified_by (→ personas)</w:t>
            </w:r>
          </w:p>
        </w:tc>
        <w:tc>
          <w:tcPr>
            <w:tcW w:w="1133" w:type="dxa"/>
          </w:tcPr>
          <w:p>
            <w:pPr>
              <w:pStyle w:val="Compact"/>
              <w:jc w:val="left"/>
            </w:pPr>
            <w:r>
              <w:rPr>
                <w:sz w:val="17"/>
              </w:rPr>
              <w:t xml:space="preserve">timestamptz, uuid</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Verification stamp</w:t>
            </w:r>
          </w:p>
        </w:tc>
      </w:tr>
      <w:tr>
        <w:tc>
          <w:tcPr>
            <w:tcW w:w="3133" w:type="dxa"/>
          </w:tcPr>
          <w:p>
            <w:pPr>
              <w:pStyle w:val="Compact"/>
              <w:jc w:val="left"/>
            </w:pPr>
            <w:r>
              <w:rPr>
                <w:sz w:val="17"/>
              </w:rPr>
              <w:t xml:space="preserve">status</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Yes, default 'pending'</w:t>
            </w:r>
          </w:p>
        </w:tc>
        <w:tc>
          <w:tcPr>
            <w:tcW w:w="3999" w:type="dxa"/>
          </w:tcPr>
          <w:p>
            <w:pPr>
              <w:pStyle w:val="Compact"/>
              <w:jc w:val="left"/>
            </w:pPr>
            <w:r>
              <w:rPr>
                <w:sz w:val="17"/>
              </w:rPr>
              <w:t xml:space="preserve">pending / active / confirmed / blocked / rejected</w:t>
            </w:r>
          </w:p>
        </w:tc>
      </w:tr>
      <w:tr>
        <w:tc>
          <w:tcPr>
            <w:tcW w:w="3133" w:type="dxa"/>
          </w:tcPr>
          <w:p>
            <w:pPr>
              <w:pStyle w:val="Compact"/>
              <w:jc w:val="left"/>
            </w:pPr>
            <w:r>
              <w:rPr>
                <w:sz w:val="17"/>
              </w:rPr>
              <w:t xml:space="preserve">account_status</w:t>
            </w:r>
          </w:p>
        </w:tc>
        <w:tc>
          <w:tcPr>
            <w:tcW w:w="1133" w:type="dxa"/>
          </w:tcPr>
          <w:p>
            <w:pPr>
              <w:pStyle w:val="Compact"/>
              <w:jc w:val="left"/>
            </w:pPr>
            <w:r>
              <w:rPr>
                <w:sz w:val="17"/>
              </w:rPr>
              <w:t xml:space="preserve">text</w:t>
            </w:r>
          </w:p>
        </w:tc>
        <w:tc>
          <w:tcPr>
            <w:tcW w:w="1599" w:type="dxa"/>
          </w:tcPr>
          <w:p>
            <w:pPr>
              <w:pStyle w:val="Compact"/>
              <w:jc w:val="left"/>
            </w:pPr>
            <w:r>
              <w:rPr>
                <w:sz w:val="17"/>
              </w:rPr>
              <w:t xml:space="preserve">Yes, default 'unclaimed'</w:t>
            </w:r>
          </w:p>
        </w:tc>
        <w:tc>
          <w:tcPr>
            <w:tcW w:w="3999" w:type="dxa"/>
          </w:tcPr>
          <w:p>
            <w:pPr>
              <w:pStyle w:val="Compact"/>
              <w:jc w:val="left"/>
            </w:pPr>
            <w:r>
              <w:rPr>
                <w:sz w:val="17"/>
              </w:rPr>
              <w:t xml:space="preserve">unclaimed / invited / active</w:t>
            </w:r>
          </w:p>
        </w:tc>
      </w:tr>
      <w:tr>
        <w:tc>
          <w:tcPr>
            <w:tcW w:w="3133" w:type="dxa"/>
          </w:tcPr>
          <w:p>
            <w:pPr>
              <w:pStyle w:val="Compact"/>
              <w:jc w:val="left"/>
            </w:pPr>
            <w:r>
              <w:rPr>
                <w:sz w:val="17"/>
              </w:rPr>
              <w:t xml:space="preserve">invited_email, invited_at, activated_at</w:t>
            </w:r>
          </w:p>
        </w:tc>
        <w:tc>
          <w:tcPr>
            <w:tcW w:w="1133" w:type="dxa"/>
          </w:tcPr>
          <w:p>
            <w:pPr>
              <w:pStyle w:val="Compact"/>
              <w:jc w:val="left"/>
            </w:pPr>
            <w:r>
              <w:rPr>
                <w:sz w:val="17"/>
              </w:rPr>
              <w:t xml:space="preserve">text, timestamptz</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Invitation &amp; activation</w:t>
            </w:r>
          </w:p>
        </w:tc>
      </w:tr>
      <w:tr>
        <w:tc>
          <w:tcPr>
            <w:tcW w:w="3133" w:type="dxa"/>
          </w:tcPr>
          <w:p>
            <w:pPr>
              <w:pStyle w:val="Compact"/>
              <w:jc w:val="left"/>
            </w:pPr>
            <w:r>
              <w:rPr>
                <w:sz w:val="17"/>
              </w:rPr>
              <w:t xml:space="preserve">hub_synced_at</w:t>
            </w:r>
          </w:p>
        </w:tc>
        <w:tc>
          <w:tcPr>
            <w:tcW w:w="1133" w:type="dxa"/>
          </w:tcPr>
          <w:p>
            <w:pPr>
              <w:pStyle w:val="Compact"/>
              <w:jc w:val="left"/>
            </w:pPr>
            <w:r>
              <w:rPr>
                <w:sz w:val="17"/>
              </w:rPr>
              <w:t xml:space="preserve">timestamptz</w:t>
            </w:r>
          </w:p>
        </w:tc>
        <w:tc>
          <w:tcPr>
            <w:tcW w:w="1599" w:type="dxa"/>
          </w:tcPr>
          <w:p>
            <w:pPr>
              <w:pStyle w:val="Compact"/>
              <w:jc w:val="left"/>
            </w:pPr>
            <w:r>
              <w:rPr>
                <w:sz w:val="17"/>
              </w:rPr>
              <w:t xml:space="preserve">No</w:t>
            </w:r>
          </w:p>
        </w:tc>
        <w:tc>
          <w:tcPr>
            <w:tcW w:w="3999" w:type="dxa"/>
          </w:tcPr>
          <w:p>
            <w:pPr>
              <w:pStyle w:val="Compact"/>
              <w:jc w:val="left"/>
            </w:pPr>
            <w:r>
              <w:rPr>
                <w:sz w:val="17"/>
              </w:rPr>
              <w:t xml:space="preserve">[Inferred] last sync with an external hub — not used in BEN UI</w:t>
            </w:r>
          </w:p>
        </w:tc>
      </w:tr>
      <w:tr>
        <w:tc>
          <w:tcPr>
            <w:tcW w:w="3133" w:type="dxa"/>
          </w:tcPr>
          <w:p>
            <w:pPr>
              <w:pStyle w:val="Compact"/>
              <w:jc w:val="left"/>
            </w:pPr>
            <w:r>
              <w:rPr>
                <w:sz w:val="17"/>
              </w:rPr>
              <w:t xml:space="preserve">created_at</w:t>
            </w:r>
          </w:p>
        </w:tc>
        <w:tc>
          <w:tcPr>
            <w:tcW w:w="1133" w:type="dxa"/>
          </w:tcPr>
          <w:p>
            <w:pPr>
              <w:pStyle w:val="Compact"/>
              <w:jc w:val="left"/>
            </w:pPr>
            <w:r>
              <w:rPr>
                <w:sz w:val="17"/>
              </w:rPr>
              <w:t xml:space="preserve">timestamptz</w:t>
            </w:r>
          </w:p>
        </w:tc>
        <w:tc>
          <w:tcPr>
            <w:tcW w:w="1599" w:type="dxa"/>
          </w:tcPr>
          <w:p>
            <w:pPr>
              <w:pStyle w:val="Compact"/>
              <w:jc w:val="left"/>
            </w:pPr>
            <w:r>
              <w:rPr>
                <w:sz w:val="17"/>
              </w:rPr>
              <w:t xml:space="preserve">Yes</w:t>
            </w:r>
          </w:p>
        </w:tc>
        <w:tc>
          <w:tcPr>
            <w:tcW w:w="3999" w:type="dxa"/>
          </w:tcPr>
          <w:p>
            <w:pPr>
              <w:pStyle w:val="Compact"/>
              <w:jc w:val="left"/>
            </w:pPr>
            <w:r>
              <w:rPr>
                <w:sz w:val="17"/>
              </w:rPr>
              <w:t xml:space="preserve">Creation time</w:t>
            </w:r>
          </w:p>
        </w:tc>
      </w:tr>
    </w:tbl>
    <w:bookmarkEnd w:id="948"/>
    <w:bookmarkStart w:id="949" w:name="Xb2c6a3c527c87d8b3514b4b6459177841942007"/>
    <w:p>
      <w:pPr>
        <w:pStyle w:val="Heading3"/>
      </w:pPr>
      <w:r>
        <w:t xml:space="preserve">beneficiary_events (audit log — insert/select only)</w:t>
      </w:r>
    </w:p>
    <w:tbl>
      <w:tblPr>
        <w:tblStyle w:val="Table"/>
        <w:tblW w:type="dxa" w:w="9864"/>
        <w:jc w:val="start"/>
        <w:tblLayout w:type="fixed"/>
        <w:tblLook w:firstRow="1" w:lastRow="0" w:firstColumn="0" w:lastColumn="0" w:noHBand="0" w:noVBand="0" w:val="0020"/>
      </w:tblPr>
      <w:tblGrid>
        <w:gridCol w:w="1689"/>
        <w:gridCol w:w="2027"/>
        <w:gridCol w:w="2094"/>
        <w:gridCol w:w="4054"/>
      </w:tblGrid>
      <w:tr>
        <w:trPr>
          <w:tblHeader w:val="true"/>
        </w:trPr>
        <w:tc>
          <w:tcPr>
            <w:tcW w:w="1689" w:type="dxa"/>
          </w:tcPr>
          <w:p>
            <w:pPr>
              <w:pStyle w:val="Compact"/>
              <w:jc w:val="left"/>
            </w:pPr>
            <w:r>
              <w:rPr>
                <w:sz w:val="17"/>
              </w:rPr>
              <w:t xml:space="preserve">Field</w:t>
            </w:r>
          </w:p>
        </w:tc>
        <w:tc>
          <w:tcPr>
            <w:tcW w:w="2027" w:type="dxa"/>
          </w:tcPr>
          <w:p>
            <w:pPr>
              <w:pStyle w:val="Compact"/>
              <w:jc w:val="left"/>
            </w:pPr>
            <w:r>
              <w:rPr>
                <w:sz w:val="17"/>
              </w:rPr>
              <w:t xml:space="preserve">Type</w:t>
            </w:r>
          </w:p>
        </w:tc>
        <w:tc>
          <w:tcPr>
            <w:tcW w:w="2094" w:type="dxa"/>
          </w:tcPr>
          <w:p>
            <w:pPr>
              <w:pStyle w:val="Compact"/>
              <w:jc w:val="left"/>
            </w:pPr>
            <w:r>
              <w:rPr>
                <w:sz w:val="17"/>
              </w:rPr>
              <w:t xml:space="preserve">Required</w:t>
            </w:r>
          </w:p>
        </w:tc>
        <w:tc>
          <w:tcPr>
            <w:tcW w:w="4054" w:type="dxa"/>
          </w:tcPr>
          <w:p>
            <w:pPr>
              <w:pStyle w:val="Compact"/>
              <w:jc w:val="left"/>
            </w:pPr>
            <w:r>
              <w:rPr>
                <w:sz w:val="17"/>
              </w:rPr>
              <w:t xml:space="preserve">Meaning</w:t>
            </w:r>
          </w:p>
        </w:tc>
      </w:tr>
      <w:tr>
        <w:tc>
          <w:tcPr>
            <w:tcW w:w="1689" w:type="dxa"/>
          </w:tcPr>
          <w:p>
            <w:pPr>
              <w:pStyle w:val="Compact"/>
              <w:jc w:val="left"/>
            </w:pPr>
            <w:r>
              <w:rPr>
                <w:sz w:val="17"/>
              </w:rPr>
              <w:t xml:space="preserve">id</w:t>
            </w:r>
          </w:p>
        </w:tc>
        <w:tc>
          <w:tcPr>
            <w:tcW w:w="2027" w:type="dxa"/>
          </w:tcPr>
          <w:p>
            <w:pPr>
              <w:pStyle w:val="Compact"/>
              <w:jc w:val="left"/>
            </w:pPr>
            <w:r>
              <w:rPr>
                <w:sz w:val="17"/>
              </w:rPr>
              <w:t xml:space="preserve">uuid</w:t>
            </w:r>
          </w:p>
        </w:tc>
        <w:tc>
          <w:tcPr>
            <w:tcW w:w="2094" w:type="dxa"/>
          </w:tcPr>
          <w:p>
            <w:pPr>
              <w:pStyle w:val="Compact"/>
              <w:jc w:val="left"/>
            </w:pPr>
            <w:r>
              <w:rPr>
                <w:sz w:val="17"/>
              </w:rPr>
              <w:t xml:space="preserve">PK</w:t>
            </w:r>
          </w:p>
        </w:tc>
        <w:tc>
          <w:tcPr>
            <w:tcW w:w="4054" w:type="dxa"/>
          </w:tcPr>
          <w:p>
            <w:pPr>
              <w:pStyle w:val="Compact"/>
            </w:pPr>
          </w:p>
        </w:tc>
      </w:tr>
      <w:tr>
        <w:tc>
          <w:tcPr>
            <w:tcW w:w="1689" w:type="dxa"/>
          </w:tcPr>
          <w:p>
            <w:pPr>
              <w:pStyle w:val="Compact"/>
              <w:jc w:val="left"/>
            </w:pPr>
            <w:r>
              <w:rPr>
                <w:sz w:val="17"/>
              </w:rPr>
              <w:t xml:space="preserve">beneficiary_id</w:t>
            </w:r>
          </w:p>
        </w:tc>
        <w:tc>
          <w:tcPr>
            <w:tcW w:w="2027" w:type="dxa"/>
          </w:tcPr>
          <w:p>
            <w:pPr>
              <w:pStyle w:val="Compact"/>
              <w:jc w:val="left"/>
            </w:pPr>
            <w:r>
              <w:rPr>
                <w:sz w:val="17"/>
              </w:rPr>
              <w:t xml:space="preserve">uuid → beneficiaries (cascade)</w:t>
            </w:r>
          </w:p>
        </w:tc>
        <w:tc>
          <w:tcPr>
            <w:tcW w:w="2094" w:type="dxa"/>
          </w:tcPr>
          <w:p>
            <w:pPr>
              <w:pStyle w:val="Compact"/>
              <w:jc w:val="left"/>
            </w:pPr>
            <w:r>
              <w:rPr>
                <w:sz w:val="17"/>
              </w:rPr>
              <w:t xml:space="preserve">Yes</w:t>
            </w:r>
          </w:p>
        </w:tc>
        <w:tc>
          <w:tcPr>
            <w:tcW w:w="4054" w:type="dxa"/>
          </w:tcPr>
          <w:p>
            <w:pPr>
              <w:pStyle w:val="Compact"/>
              <w:jc w:val="left"/>
            </w:pPr>
            <w:r>
              <w:rPr>
                <w:sz w:val="17"/>
              </w:rPr>
              <w:t xml:space="preserve">Partner</w:t>
            </w:r>
          </w:p>
        </w:tc>
      </w:tr>
      <w:tr>
        <w:tc>
          <w:tcPr>
            <w:tcW w:w="1689" w:type="dxa"/>
          </w:tcPr>
          <w:p>
            <w:pPr>
              <w:pStyle w:val="Compact"/>
              <w:jc w:val="left"/>
            </w:pPr>
            <w:r>
              <w:rPr>
                <w:sz w:val="17"/>
              </w:rPr>
              <w:t xml:space="preserve">kind</w:t>
            </w:r>
          </w:p>
        </w:tc>
        <w:tc>
          <w:tcPr>
            <w:tcW w:w="2027" w:type="dxa"/>
          </w:tcPr>
          <w:p>
            <w:pPr>
              <w:pStyle w:val="Compact"/>
              <w:jc w:val="left"/>
            </w:pPr>
            <w:r>
              <w:rPr>
                <w:sz w:val="17"/>
              </w:rPr>
              <w:t xml:space="preserve">text</w:t>
            </w:r>
          </w:p>
        </w:tc>
        <w:tc>
          <w:tcPr>
            <w:tcW w:w="2094" w:type="dxa"/>
          </w:tcPr>
          <w:p>
            <w:pPr>
              <w:pStyle w:val="Compact"/>
              <w:jc w:val="left"/>
            </w:pPr>
            <w:r>
              <w:rPr>
                <w:sz w:val="17"/>
              </w:rPr>
              <w:t xml:space="preserve">Yes</w:t>
            </w:r>
          </w:p>
        </w:tc>
        <w:tc>
          <w:tcPr>
            <w:tcW w:w="4054" w:type="dxa"/>
          </w:tcPr>
          <w:p>
            <w:pPr>
              <w:pStyle w:val="Compact"/>
              <w:jc w:val="left"/>
            </w:pPr>
            <w:r>
              <w:rPr>
                <w:sz w:val="17"/>
              </w:rPr>
              <w:t xml:space="preserve">status, bank_verified, bank_rejected, iban_changed, iban_doc, invited, delegate_transfer, license_auto, license_approved, license_rejected, contact_updated</w:t>
            </w:r>
          </w:p>
        </w:tc>
      </w:tr>
      <w:tr>
        <w:tc>
          <w:tcPr>
            <w:tcW w:w="1689" w:type="dxa"/>
          </w:tcPr>
          <w:p>
            <w:pPr>
              <w:pStyle w:val="Compact"/>
              <w:jc w:val="left"/>
            </w:pPr>
            <w:r>
              <w:rPr>
                <w:sz w:val="17"/>
              </w:rPr>
              <w:t xml:space="preserve">before_value, after_value</w:t>
            </w:r>
          </w:p>
        </w:tc>
        <w:tc>
          <w:tcPr>
            <w:tcW w:w="2027" w:type="dxa"/>
          </w:tcPr>
          <w:p>
            <w:pPr>
              <w:pStyle w:val="Compact"/>
              <w:jc w:val="left"/>
            </w:pPr>
            <w:r>
              <w:rPr>
                <w:sz w:val="17"/>
              </w:rPr>
              <w:t xml:space="preserve">text</w:t>
            </w:r>
          </w:p>
        </w:tc>
        <w:tc>
          <w:tcPr>
            <w:tcW w:w="2094" w:type="dxa"/>
          </w:tcPr>
          <w:p>
            <w:pPr>
              <w:pStyle w:val="Compact"/>
              <w:jc w:val="left"/>
            </w:pPr>
            <w:r>
              <w:rPr>
                <w:sz w:val="17"/>
              </w:rPr>
              <w:t xml:space="preserve">No</w:t>
            </w:r>
          </w:p>
        </w:tc>
        <w:tc>
          <w:tcPr>
            <w:tcW w:w="4054" w:type="dxa"/>
          </w:tcPr>
          <w:p>
            <w:pPr>
              <w:pStyle w:val="Compact"/>
              <w:jc w:val="left"/>
            </w:pPr>
            <w:r>
              <w:rPr>
                <w:sz w:val="17"/>
              </w:rPr>
              <w:t xml:space="preserve">Values before/after</w:t>
            </w:r>
          </w:p>
        </w:tc>
      </w:tr>
      <w:tr>
        <w:tc>
          <w:tcPr>
            <w:tcW w:w="1689" w:type="dxa"/>
          </w:tcPr>
          <w:p>
            <w:pPr>
              <w:pStyle w:val="Compact"/>
              <w:jc w:val="left"/>
            </w:pPr>
            <w:r>
              <w:rPr>
                <w:sz w:val="17"/>
              </w:rPr>
              <w:t xml:space="preserve">note</w:t>
            </w:r>
          </w:p>
        </w:tc>
        <w:tc>
          <w:tcPr>
            <w:tcW w:w="2027" w:type="dxa"/>
          </w:tcPr>
          <w:p>
            <w:pPr>
              <w:pStyle w:val="Compact"/>
              <w:jc w:val="left"/>
            </w:pPr>
            <w:r>
              <w:rPr>
                <w:sz w:val="17"/>
              </w:rPr>
              <w:t xml:space="preserve">text</w:t>
            </w:r>
          </w:p>
        </w:tc>
        <w:tc>
          <w:tcPr>
            <w:tcW w:w="2094" w:type="dxa"/>
          </w:tcPr>
          <w:p>
            <w:pPr>
              <w:pStyle w:val="Compact"/>
              <w:jc w:val="left"/>
            </w:pPr>
            <w:r>
              <w:rPr>
                <w:sz w:val="17"/>
              </w:rPr>
              <w:t xml:space="preserve">No</w:t>
            </w:r>
          </w:p>
        </w:tc>
        <w:tc>
          <w:tcPr>
            <w:tcW w:w="4054" w:type="dxa"/>
          </w:tcPr>
          <w:p>
            <w:pPr>
              <w:pStyle w:val="Compact"/>
              <w:jc w:val="left"/>
            </w:pPr>
            <w:r>
              <w:rPr>
                <w:sz w:val="17"/>
              </w:rPr>
              <w:t xml:space="preserve">Reason / comment</w:t>
            </w:r>
          </w:p>
        </w:tc>
      </w:tr>
      <w:tr>
        <w:tc>
          <w:tcPr>
            <w:tcW w:w="1689" w:type="dxa"/>
          </w:tcPr>
          <w:p>
            <w:pPr>
              <w:pStyle w:val="Compact"/>
              <w:jc w:val="left"/>
            </w:pPr>
            <w:r>
              <w:rPr>
                <w:sz w:val="17"/>
              </w:rPr>
              <w:t xml:space="preserve">actor_id</w:t>
            </w:r>
          </w:p>
        </w:tc>
        <w:tc>
          <w:tcPr>
            <w:tcW w:w="2027" w:type="dxa"/>
          </w:tcPr>
          <w:p>
            <w:pPr>
              <w:pStyle w:val="Compact"/>
              <w:jc w:val="left"/>
            </w:pPr>
            <w:r>
              <w:rPr>
                <w:sz w:val="17"/>
              </w:rPr>
              <w:t xml:space="preserve">uuid → personas</w:t>
            </w:r>
          </w:p>
        </w:tc>
        <w:tc>
          <w:tcPr>
            <w:tcW w:w="2094" w:type="dxa"/>
          </w:tcPr>
          <w:p>
            <w:pPr>
              <w:pStyle w:val="Compact"/>
              <w:jc w:val="left"/>
            </w:pPr>
            <w:r>
              <w:rPr>
                <w:sz w:val="17"/>
              </w:rPr>
              <w:t xml:space="preserve">No (should be Yes — FR-BEN-024)</w:t>
            </w:r>
          </w:p>
        </w:tc>
        <w:tc>
          <w:tcPr>
            <w:tcW w:w="4054" w:type="dxa"/>
          </w:tcPr>
          <w:p>
            <w:pPr>
              <w:pStyle w:val="Compact"/>
              <w:jc w:val="left"/>
            </w:pPr>
            <w:r>
              <w:rPr>
                <w:sz w:val="17"/>
              </w:rPr>
              <w:t xml:space="preserve">Who acted</w:t>
            </w:r>
          </w:p>
        </w:tc>
      </w:tr>
      <w:tr>
        <w:tc>
          <w:tcPr>
            <w:tcW w:w="1689" w:type="dxa"/>
          </w:tcPr>
          <w:p>
            <w:pPr>
              <w:pStyle w:val="Compact"/>
              <w:jc w:val="left"/>
            </w:pPr>
            <w:r>
              <w:rPr>
                <w:sz w:val="17"/>
              </w:rPr>
              <w:t xml:space="preserve">doc_path</w:t>
            </w:r>
          </w:p>
        </w:tc>
        <w:tc>
          <w:tcPr>
            <w:tcW w:w="2027" w:type="dxa"/>
          </w:tcPr>
          <w:p>
            <w:pPr>
              <w:pStyle w:val="Compact"/>
              <w:jc w:val="left"/>
            </w:pPr>
            <w:r>
              <w:rPr>
                <w:sz w:val="17"/>
              </w:rPr>
              <w:t xml:space="preserve">text</w:t>
            </w:r>
          </w:p>
        </w:tc>
        <w:tc>
          <w:tcPr>
            <w:tcW w:w="2094" w:type="dxa"/>
          </w:tcPr>
          <w:p>
            <w:pPr>
              <w:pStyle w:val="Compact"/>
              <w:jc w:val="left"/>
            </w:pPr>
            <w:r>
              <w:rPr>
                <w:sz w:val="17"/>
              </w:rPr>
              <w:t xml:space="preserve">No</w:t>
            </w:r>
          </w:p>
        </w:tc>
        <w:tc>
          <w:tcPr>
            <w:tcW w:w="4054" w:type="dxa"/>
          </w:tcPr>
          <w:p>
            <w:pPr>
              <w:pStyle w:val="Compact"/>
              <w:jc w:val="left"/>
            </w:pPr>
            <w:r>
              <w:rPr>
                <w:sz w:val="17"/>
              </w:rPr>
              <w:t xml:space="preserve">Supporting document in storage</w:t>
            </w:r>
          </w:p>
        </w:tc>
      </w:tr>
      <w:tr>
        <w:tc>
          <w:tcPr>
            <w:tcW w:w="1689" w:type="dxa"/>
          </w:tcPr>
          <w:p>
            <w:pPr>
              <w:pStyle w:val="Compact"/>
              <w:jc w:val="left"/>
            </w:pPr>
            <w:r>
              <w:rPr>
                <w:sz w:val="17"/>
              </w:rPr>
              <w:t xml:space="preserve">created_at</w:t>
            </w:r>
          </w:p>
        </w:tc>
        <w:tc>
          <w:tcPr>
            <w:tcW w:w="2027" w:type="dxa"/>
          </w:tcPr>
          <w:p>
            <w:pPr>
              <w:pStyle w:val="Compact"/>
              <w:jc w:val="left"/>
            </w:pPr>
            <w:r>
              <w:rPr>
                <w:sz w:val="17"/>
              </w:rPr>
              <w:t xml:space="preserve">timestamptz</w:t>
            </w:r>
          </w:p>
        </w:tc>
        <w:tc>
          <w:tcPr>
            <w:tcW w:w="2094" w:type="dxa"/>
          </w:tcPr>
          <w:p>
            <w:pPr>
              <w:pStyle w:val="Compact"/>
              <w:jc w:val="left"/>
            </w:pPr>
            <w:r>
              <w:rPr>
                <w:sz w:val="17"/>
              </w:rPr>
              <w:t xml:space="preserve">Yes</w:t>
            </w:r>
          </w:p>
        </w:tc>
        <w:tc>
          <w:tcPr>
            <w:tcW w:w="4054" w:type="dxa"/>
          </w:tcPr>
          <w:p>
            <w:pPr>
              <w:pStyle w:val="Compact"/>
            </w:pPr>
          </w:p>
        </w:tc>
      </w:tr>
    </w:tbl>
    <w:bookmarkEnd w:id="949"/>
    <w:bookmarkStart w:id="950" w:name="X1263fbfe840eeec8ddc3a3471865936fdd0c8cc"/>
    <w:p>
      <w:pPr>
        <w:pStyle w:val="Heading3"/>
      </w:pPr>
      <w:r>
        <w:t xml:space="preserve">entity_registrations (from generated types; no migration in repo)</w:t>
      </w:r>
    </w:p>
    <w:tbl>
      <w:tblPr>
        <w:tblStyle w:val="Table"/>
        <w:tblW w:type="dxa" w:w="9863"/>
        <w:jc w:val="start"/>
        <w:tblLayout w:type="fixed"/>
        <w:tblLook w:firstRow="1" w:lastRow="0" w:firstColumn="0" w:lastColumn="0" w:noHBand="0" w:noVBand="0" w:val="0020"/>
      </w:tblPr>
      <w:tblGrid>
        <w:gridCol w:w="1422"/>
        <w:gridCol w:w="3877"/>
        <w:gridCol w:w="687"/>
        <w:gridCol w:w="3877"/>
      </w:tblGrid>
      <w:tr>
        <w:trPr>
          <w:tblHeader w:val="true"/>
        </w:trPr>
        <w:tc>
          <w:tcPr>
            <w:tcW w:w="1422" w:type="dxa"/>
          </w:tcPr>
          <w:p>
            <w:pPr>
              <w:pStyle w:val="Compact"/>
              <w:jc w:val="left"/>
            </w:pPr>
            <w:r>
              <w:rPr>
                <w:sz w:val="17"/>
              </w:rPr>
              <w:t xml:space="preserve">Field</w:t>
            </w:r>
          </w:p>
        </w:tc>
        <w:tc>
          <w:tcPr>
            <w:tcW w:w="3877" w:type="dxa"/>
          </w:tcPr>
          <w:p>
            <w:pPr>
              <w:pStyle w:val="Compact"/>
              <w:jc w:val="left"/>
            </w:pPr>
            <w:r>
              <w:rPr>
                <w:sz w:val="17"/>
              </w:rPr>
              <w:t xml:space="preserve">Type</w:t>
            </w:r>
          </w:p>
        </w:tc>
        <w:tc>
          <w:tcPr>
            <w:tcW w:w="687" w:type="dxa"/>
          </w:tcPr>
          <w:p>
            <w:pPr>
              <w:pStyle w:val="Compact"/>
              <w:jc w:val="left"/>
            </w:pPr>
            <w:r>
              <w:rPr>
                <w:sz w:val="17"/>
              </w:rPr>
              <w:t xml:space="preserve">Required</w:t>
            </w:r>
          </w:p>
        </w:tc>
        <w:tc>
          <w:tcPr>
            <w:tcW w:w="3877" w:type="dxa"/>
          </w:tcPr>
          <w:p>
            <w:pPr>
              <w:pStyle w:val="Compact"/>
              <w:jc w:val="left"/>
            </w:pPr>
            <w:r>
              <w:rPr>
                <w:sz w:val="17"/>
              </w:rPr>
              <w:t xml:space="preserve">Meaning</w:t>
            </w:r>
          </w:p>
        </w:tc>
      </w:tr>
      <w:tr>
        <w:tc>
          <w:tcPr>
            <w:tcW w:w="1422" w:type="dxa"/>
          </w:tcPr>
          <w:p>
            <w:pPr>
              <w:pStyle w:val="Compact"/>
              <w:jc w:val="left"/>
            </w:pPr>
            <w:r>
              <w:rPr>
                <w:sz w:val="17"/>
              </w:rPr>
              <w:t xml:space="preserve">id</w:t>
            </w:r>
          </w:p>
        </w:tc>
        <w:tc>
          <w:tcPr>
            <w:tcW w:w="3877" w:type="dxa"/>
          </w:tcPr>
          <w:p>
            <w:pPr>
              <w:pStyle w:val="Compact"/>
              <w:jc w:val="left"/>
            </w:pPr>
            <w:r>
              <w:rPr>
                <w:sz w:val="17"/>
              </w:rPr>
              <w:t xml:space="preserve">uuid</w:t>
            </w:r>
          </w:p>
        </w:tc>
        <w:tc>
          <w:tcPr>
            <w:tcW w:w="687" w:type="dxa"/>
          </w:tcPr>
          <w:p>
            <w:pPr>
              <w:pStyle w:val="Compact"/>
              <w:jc w:val="left"/>
            </w:pPr>
            <w:r>
              <w:rPr>
                <w:sz w:val="17"/>
              </w:rPr>
              <w:t xml:space="preserve">PK</w:t>
            </w:r>
          </w:p>
        </w:tc>
        <w:tc>
          <w:tcPr>
            <w:tcW w:w="3877" w:type="dxa"/>
          </w:tcPr>
          <w:p>
            <w:pPr>
              <w:pStyle w:val="Compact"/>
            </w:pPr>
          </w:p>
        </w:tc>
      </w:tr>
      <w:tr>
        <w:tc>
          <w:tcPr>
            <w:tcW w:w="1422" w:type="dxa"/>
          </w:tcPr>
          <w:p>
            <w:pPr>
              <w:pStyle w:val="Compact"/>
              <w:jc w:val="left"/>
            </w:pPr>
            <w:r>
              <w:rPr>
                <w:sz w:val="17"/>
              </w:rPr>
              <w:t xml:space="preserve">tenant_id</w:t>
            </w:r>
          </w:p>
        </w:tc>
        <w:tc>
          <w:tcPr>
            <w:tcW w:w="3877" w:type="dxa"/>
          </w:tcPr>
          <w:p>
            <w:pPr>
              <w:pStyle w:val="Compact"/>
              <w:jc w:val="left"/>
            </w:pPr>
            <w:r>
              <w:rPr>
                <w:sz w:val="17"/>
              </w:rPr>
              <w:t xml:space="preserve">uuid</w:t>
            </w:r>
          </w:p>
        </w:tc>
        <w:tc>
          <w:tcPr>
            <w:tcW w:w="687" w:type="dxa"/>
          </w:tcPr>
          <w:p>
            <w:pPr>
              <w:pStyle w:val="Compact"/>
              <w:jc w:val="left"/>
            </w:pPr>
            <w:r>
              <w:rPr>
                <w:sz w:val="17"/>
              </w:rPr>
              <w:t xml:space="preserve">Yes</w:t>
            </w:r>
          </w:p>
        </w:tc>
        <w:tc>
          <w:tcPr>
            <w:tcW w:w="3877" w:type="dxa"/>
          </w:tcPr>
          <w:p>
            <w:pPr>
              <w:pStyle w:val="Compact"/>
              <w:jc w:val="left"/>
            </w:pPr>
            <w:r>
              <w:rPr>
                <w:sz w:val="17"/>
              </w:rPr>
              <w:t xml:space="preserve">Target tenant (ignored at approval — uses TENANT_ID constant)</w:t>
            </w:r>
          </w:p>
        </w:tc>
      </w:tr>
      <w:tr>
        <w:tc>
          <w:tcPr>
            <w:tcW w:w="1422" w:type="dxa"/>
          </w:tcPr>
          <w:p>
            <w:pPr>
              <w:pStyle w:val="Compact"/>
              <w:jc w:val="left"/>
            </w:pPr>
            <w:r>
              <w:rPr>
                <w:sz w:val="17"/>
              </w:rPr>
              <w:t xml:space="preserve">license_no</w:t>
            </w:r>
          </w:p>
        </w:tc>
        <w:tc>
          <w:tcPr>
            <w:tcW w:w="3877" w:type="dxa"/>
          </w:tcPr>
          <w:p>
            <w:pPr>
              <w:pStyle w:val="Compact"/>
              <w:jc w:val="left"/>
            </w:pPr>
            <w:r>
              <w:rPr>
                <w:sz w:val="17"/>
              </w:rPr>
              <w:t xml:space="preserve">text</w:t>
            </w:r>
          </w:p>
        </w:tc>
        <w:tc>
          <w:tcPr>
            <w:tcW w:w="687" w:type="dxa"/>
          </w:tcPr>
          <w:p>
            <w:pPr>
              <w:pStyle w:val="Compact"/>
              <w:jc w:val="left"/>
            </w:pPr>
            <w:r>
              <w:rPr>
                <w:sz w:val="17"/>
              </w:rPr>
              <w:t xml:space="preserve">Yes</w:t>
            </w:r>
          </w:p>
        </w:tc>
        <w:tc>
          <w:tcPr>
            <w:tcW w:w="3877" w:type="dxa"/>
          </w:tcPr>
          <w:p>
            <w:pPr>
              <w:pStyle w:val="Compact"/>
              <w:jc w:val="left"/>
            </w:pPr>
            <w:r>
              <w:rPr>
                <w:sz w:val="17"/>
              </w:rPr>
              <w:t xml:space="preserve">License looked up</w:t>
            </w:r>
          </w:p>
        </w:tc>
      </w:tr>
      <w:tr>
        <w:tc>
          <w:tcPr>
            <w:tcW w:w="1422" w:type="dxa"/>
          </w:tcPr>
          <w:p>
            <w:pPr>
              <w:pStyle w:val="Compact"/>
              <w:jc w:val="left"/>
            </w:pPr>
            <w:r>
              <w:rPr>
                <w:sz w:val="17"/>
              </w:rPr>
              <w:t xml:space="preserve">fields</w:t>
            </w:r>
          </w:p>
        </w:tc>
        <w:tc>
          <w:tcPr>
            <w:tcW w:w="3877" w:type="dxa"/>
          </w:tcPr>
          <w:p>
            <w:pPr>
              <w:pStyle w:val="Compact"/>
              <w:jc w:val="left"/>
            </w:pPr>
            <w:r>
              <w:rPr>
                <w:sz w:val="17"/>
              </w:rPr>
              <w:t xml:space="preserve">json array of RegField {key, label, value, registry_value, source: registry/registry_edited/manual, decision: pending/accepted/rejected}</w:t>
            </w:r>
          </w:p>
        </w:tc>
        <w:tc>
          <w:tcPr>
            <w:tcW w:w="687" w:type="dxa"/>
          </w:tcPr>
          <w:p>
            <w:pPr>
              <w:pStyle w:val="Compact"/>
              <w:jc w:val="left"/>
            </w:pPr>
            <w:r>
              <w:rPr>
                <w:sz w:val="17"/>
              </w:rPr>
              <w:t xml:space="preserve">Yes</w:t>
            </w:r>
          </w:p>
        </w:tc>
        <w:tc>
          <w:tcPr>
            <w:tcW w:w="3877" w:type="dxa"/>
          </w:tcPr>
          <w:p>
            <w:pPr>
              <w:pStyle w:val="Compact"/>
              <w:jc w:val="left"/>
            </w:pPr>
            <w:r>
              <w:rPr>
                <w:sz w:val="17"/>
              </w:rPr>
              <w:t xml:space="preserve">Field values and admin decisions</w:t>
            </w:r>
          </w:p>
        </w:tc>
      </w:tr>
      <w:tr>
        <w:tc>
          <w:tcPr>
            <w:tcW w:w="1422" w:type="dxa"/>
          </w:tcPr>
          <w:p>
            <w:pPr>
              <w:pStyle w:val="Compact"/>
              <w:jc w:val="left"/>
            </w:pPr>
            <w:r>
              <w:rPr>
                <w:sz w:val="17"/>
              </w:rPr>
              <w:t xml:space="preserve">status</w:t>
            </w:r>
          </w:p>
        </w:tc>
        <w:tc>
          <w:tcPr>
            <w:tcW w:w="3877" w:type="dxa"/>
          </w:tcPr>
          <w:p>
            <w:pPr>
              <w:pStyle w:val="Compact"/>
              <w:jc w:val="left"/>
            </w:pPr>
            <w:r>
              <w:rPr>
                <w:sz w:val="17"/>
              </w:rPr>
              <w:t xml:space="preserve">text</w:t>
            </w:r>
          </w:p>
        </w:tc>
        <w:tc>
          <w:tcPr>
            <w:tcW w:w="687" w:type="dxa"/>
          </w:tcPr>
          <w:p>
            <w:pPr>
              <w:pStyle w:val="Compact"/>
              <w:jc w:val="left"/>
            </w:pPr>
            <w:r>
              <w:rPr>
                <w:sz w:val="17"/>
              </w:rPr>
              <w:t xml:space="preserve">Yes</w:t>
            </w:r>
          </w:p>
        </w:tc>
        <w:tc>
          <w:tcPr>
            <w:tcW w:w="3877" w:type="dxa"/>
          </w:tcPr>
          <w:p>
            <w:pPr>
              <w:pStyle w:val="Compact"/>
              <w:jc w:val="left"/>
            </w:pPr>
            <w:r>
              <w:rPr>
                <w:sz w:val="17"/>
              </w:rPr>
              <w:t xml:space="preserve">pending / approved / returned</w:t>
            </w:r>
          </w:p>
        </w:tc>
      </w:tr>
      <w:tr>
        <w:tc>
          <w:tcPr>
            <w:tcW w:w="1422" w:type="dxa"/>
          </w:tcPr>
          <w:p>
            <w:pPr>
              <w:pStyle w:val="Compact"/>
              <w:jc w:val="left"/>
            </w:pPr>
            <w:r>
              <w:rPr>
                <w:sz w:val="17"/>
              </w:rPr>
              <w:t xml:space="preserve">note</w:t>
            </w:r>
          </w:p>
        </w:tc>
        <w:tc>
          <w:tcPr>
            <w:tcW w:w="3877" w:type="dxa"/>
          </w:tcPr>
          <w:p>
            <w:pPr>
              <w:pStyle w:val="Compact"/>
              <w:jc w:val="left"/>
            </w:pPr>
            <w:r>
              <w:rPr>
                <w:sz w:val="17"/>
              </w:rPr>
              <w:t xml:space="preserve">text</w:t>
            </w:r>
          </w:p>
        </w:tc>
        <w:tc>
          <w:tcPr>
            <w:tcW w:w="687" w:type="dxa"/>
          </w:tcPr>
          <w:p>
            <w:pPr>
              <w:pStyle w:val="Compact"/>
              <w:jc w:val="left"/>
            </w:pPr>
            <w:r>
              <w:rPr>
                <w:sz w:val="17"/>
              </w:rPr>
              <w:t xml:space="preserve">No</w:t>
            </w:r>
          </w:p>
        </w:tc>
        <w:tc>
          <w:tcPr>
            <w:tcW w:w="3877" w:type="dxa"/>
          </w:tcPr>
          <w:p>
            <w:pPr>
              <w:pStyle w:val="Compact"/>
              <w:jc w:val="left"/>
            </w:pPr>
            <w:r>
              <w:rPr>
                <w:sz w:val="17"/>
              </w:rPr>
              <w:t xml:space="preserve">Return reason, or «طلب تغيير مفوض — السبب: …» for delegate-change requests</w:t>
            </w:r>
          </w:p>
        </w:tc>
      </w:tr>
      <w:tr>
        <w:tc>
          <w:tcPr>
            <w:tcW w:w="1422" w:type="dxa"/>
          </w:tcPr>
          <w:p>
            <w:pPr>
              <w:pStyle w:val="Compact"/>
              <w:jc w:val="left"/>
            </w:pPr>
            <w:r>
              <w:rPr>
                <w:sz w:val="17"/>
              </w:rPr>
              <w:t xml:space="preserve">beneficiary_id</w:t>
            </w:r>
          </w:p>
        </w:tc>
        <w:tc>
          <w:tcPr>
            <w:tcW w:w="3877" w:type="dxa"/>
          </w:tcPr>
          <w:p>
            <w:pPr>
              <w:pStyle w:val="Compact"/>
              <w:jc w:val="left"/>
            </w:pPr>
            <w:r>
              <w:rPr>
                <w:sz w:val="17"/>
              </w:rPr>
              <w:t xml:space="preserve">uuid</w:t>
            </w:r>
          </w:p>
        </w:tc>
        <w:tc>
          <w:tcPr>
            <w:tcW w:w="687" w:type="dxa"/>
          </w:tcPr>
          <w:p>
            <w:pPr>
              <w:pStyle w:val="Compact"/>
              <w:jc w:val="left"/>
            </w:pPr>
            <w:r>
              <w:rPr>
                <w:sz w:val="17"/>
              </w:rPr>
              <w:t xml:space="preserve">No</w:t>
            </w:r>
          </w:p>
        </w:tc>
        <w:tc>
          <w:tcPr>
            <w:tcW w:w="3877" w:type="dxa"/>
          </w:tcPr>
          <w:p>
            <w:pPr>
              <w:pStyle w:val="Compact"/>
              <w:jc w:val="left"/>
            </w:pPr>
            <w:r>
              <w:rPr>
                <w:sz w:val="17"/>
              </w:rPr>
              <w:t xml:space="preserve">Partner created on approval</w:t>
            </w:r>
          </w:p>
        </w:tc>
      </w:tr>
      <w:tr>
        <w:tc>
          <w:tcPr>
            <w:tcW w:w="1422" w:type="dxa"/>
          </w:tcPr>
          <w:p>
            <w:pPr>
              <w:pStyle w:val="Compact"/>
              <w:jc w:val="left"/>
            </w:pPr>
            <w:r>
              <w:rPr>
                <w:sz w:val="17"/>
              </w:rPr>
              <w:t xml:space="preserve">decided_by, decided_at</w:t>
            </w:r>
          </w:p>
        </w:tc>
        <w:tc>
          <w:tcPr>
            <w:tcW w:w="3877" w:type="dxa"/>
          </w:tcPr>
          <w:p>
            <w:pPr>
              <w:pStyle w:val="Compact"/>
              <w:jc w:val="left"/>
            </w:pPr>
            <w:r>
              <w:rPr>
                <w:sz w:val="17"/>
              </w:rPr>
              <w:t xml:space="preserve">uuid, timestamptz</w:t>
            </w:r>
          </w:p>
        </w:tc>
        <w:tc>
          <w:tcPr>
            <w:tcW w:w="687" w:type="dxa"/>
          </w:tcPr>
          <w:p>
            <w:pPr>
              <w:pStyle w:val="Compact"/>
              <w:jc w:val="left"/>
            </w:pPr>
            <w:r>
              <w:rPr>
                <w:sz w:val="17"/>
              </w:rPr>
              <w:t xml:space="preserve">No</w:t>
            </w:r>
          </w:p>
        </w:tc>
        <w:tc>
          <w:tcPr>
            <w:tcW w:w="3877" w:type="dxa"/>
          </w:tcPr>
          <w:p>
            <w:pPr>
              <w:pStyle w:val="Compact"/>
              <w:jc w:val="left"/>
            </w:pPr>
            <w:r>
              <w:rPr>
                <w:sz w:val="17"/>
              </w:rPr>
              <w:t xml:space="preserve">Decision stamp</w:t>
            </w:r>
          </w:p>
        </w:tc>
      </w:tr>
      <w:tr>
        <w:tc>
          <w:tcPr>
            <w:tcW w:w="1422" w:type="dxa"/>
          </w:tcPr>
          <w:p>
            <w:pPr>
              <w:pStyle w:val="Compact"/>
              <w:jc w:val="left"/>
            </w:pPr>
            <w:r>
              <w:rPr>
                <w:sz w:val="17"/>
              </w:rPr>
              <w:t xml:space="preserve">created_at</w:t>
            </w:r>
          </w:p>
        </w:tc>
        <w:tc>
          <w:tcPr>
            <w:tcW w:w="3877" w:type="dxa"/>
          </w:tcPr>
          <w:p>
            <w:pPr>
              <w:pStyle w:val="Compact"/>
              <w:jc w:val="left"/>
            </w:pPr>
            <w:r>
              <w:rPr>
                <w:sz w:val="17"/>
              </w:rPr>
              <w:t xml:space="preserve">timestamptz</w:t>
            </w:r>
          </w:p>
        </w:tc>
        <w:tc>
          <w:tcPr>
            <w:tcW w:w="687" w:type="dxa"/>
          </w:tcPr>
          <w:p>
            <w:pPr>
              <w:pStyle w:val="Compact"/>
              <w:jc w:val="left"/>
            </w:pPr>
            <w:r>
              <w:rPr>
                <w:sz w:val="17"/>
              </w:rPr>
              <w:t xml:space="preserve">Yes</w:t>
            </w:r>
          </w:p>
        </w:tc>
        <w:tc>
          <w:tcPr>
            <w:tcW w:w="3877" w:type="dxa"/>
          </w:tcPr>
          <w:p>
            <w:pPr>
              <w:pStyle w:val="Compact"/>
            </w:pPr>
          </w:p>
        </w:tc>
      </w:tr>
    </w:tbl>
    <w:bookmarkEnd w:id="950"/>
    <w:bookmarkStart w:id="951" w:name="Xa26a8f4ff59c01229dfdd0358c64408b573a25c"/>
    <w:p>
      <w:pPr>
        <w:pStyle w:val="Heading3"/>
      </w:pPr>
      <w:r>
        <w:t xml:space="preserve">entity_update_requests (from generated types; no migration in repo)</w:t>
      </w:r>
    </w:p>
    <w:tbl>
      <w:tblPr>
        <w:tblStyle w:val="Table"/>
        <w:tblW w:type="dxa" w:w="9864"/>
        <w:jc w:val="start"/>
        <w:tblLayout w:type="fixed"/>
        <w:tblLook w:firstRow="1" w:lastRow="0" w:firstColumn="0" w:lastColumn="0" w:noHBand="0" w:noVBand="0" w:val="0020"/>
      </w:tblPr>
      <w:tblGrid>
        <w:gridCol w:w="2820"/>
        <w:gridCol w:w="3319"/>
        <w:gridCol w:w="683"/>
        <w:gridCol w:w="3042"/>
      </w:tblGrid>
      <w:tr>
        <w:trPr>
          <w:tblHeader w:val="true"/>
        </w:trPr>
        <w:tc>
          <w:tcPr>
            <w:tcW w:w="2820" w:type="dxa"/>
          </w:tcPr>
          <w:p>
            <w:pPr>
              <w:pStyle w:val="Compact"/>
              <w:jc w:val="left"/>
            </w:pPr>
            <w:r>
              <w:rPr>
                <w:sz w:val="17"/>
              </w:rPr>
              <w:t xml:space="preserve">Field</w:t>
            </w:r>
          </w:p>
        </w:tc>
        <w:tc>
          <w:tcPr>
            <w:tcW w:w="3319" w:type="dxa"/>
          </w:tcPr>
          <w:p>
            <w:pPr>
              <w:pStyle w:val="Compact"/>
              <w:jc w:val="left"/>
            </w:pPr>
            <w:r>
              <w:rPr>
                <w:sz w:val="17"/>
              </w:rPr>
              <w:t xml:space="preserve">Type</w:t>
            </w:r>
          </w:p>
        </w:tc>
        <w:tc>
          <w:tcPr>
            <w:tcW w:w="683" w:type="dxa"/>
          </w:tcPr>
          <w:p>
            <w:pPr>
              <w:pStyle w:val="Compact"/>
              <w:jc w:val="left"/>
            </w:pPr>
            <w:r>
              <w:rPr>
                <w:sz w:val="17"/>
              </w:rPr>
              <w:t xml:space="preserve">Required</w:t>
            </w:r>
          </w:p>
        </w:tc>
        <w:tc>
          <w:tcPr>
            <w:tcW w:w="3042" w:type="dxa"/>
          </w:tcPr>
          <w:p>
            <w:pPr>
              <w:pStyle w:val="Compact"/>
              <w:jc w:val="left"/>
            </w:pPr>
            <w:r>
              <w:rPr>
                <w:sz w:val="17"/>
              </w:rPr>
              <w:t xml:space="preserve">Meaning</w:t>
            </w:r>
          </w:p>
        </w:tc>
      </w:tr>
      <w:tr>
        <w:tc>
          <w:tcPr>
            <w:tcW w:w="2820" w:type="dxa"/>
          </w:tcPr>
          <w:p>
            <w:pPr>
              <w:pStyle w:val="Compact"/>
              <w:jc w:val="left"/>
            </w:pPr>
            <w:r>
              <w:rPr>
                <w:sz w:val="17"/>
              </w:rPr>
              <w:t xml:space="preserve">id, tenant_id, beneficiary_id</w:t>
            </w:r>
          </w:p>
        </w:tc>
        <w:tc>
          <w:tcPr>
            <w:tcW w:w="3319" w:type="dxa"/>
          </w:tcPr>
          <w:p>
            <w:pPr>
              <w:pStyle w:val="Compact"/>
              <w:jc w:val="left"/>
            </w:pPr>
            <w:r>
              <w:rPr>
                <w:sz w:val="17"/>
              </w:rPr>
              <w:t xml:space="preserve">uuid</w:t>
            </w:r>
          </w:p>
        </w:tc>
        <w:tc>
          <w:tcPr>
            <w:tcW w:w="683" w:type="dxa"/>
          </w:tcPr>
          <w:p>
            <w:pPr>
              <w:pStyle w:val="Compact"/>
              <w:jc w:val="left"/>
            </w:pPr>
            <w:r>
              <w:rPr>
                <w:sz w:val="17"/>
              </w:rPr>
              <w:t xml:space="preserve">Yes</w:t>
            </w:r>
          </w:p>
        </w:tc>
        <w:tc>
          <w:tcPr>
            <w:tcW w:w="3042" w:type="dxa"/>
          </w:tcPr>
          <w:p>
            <w:pPr>
              <w:pStyle w:val="Compact"/>
            </w:pPr>
          </w:p>
        </w:tc>
      </w:tr>
      <w:tr>
        <w:tc>
          <w:tcPr>
            <w:tcW w:w="2820" w:type="dxa"/>
          </w:tcPr>
          <w:p>
            <w:pPr>
              <w:pStyle w:val="Compact"/>
              <w:jc w:val="left"/>
            </w:pPr>
            <w:r>
              <w:rPr>
                <w:sz w:val="17"/>
              </w:rPr>
              <w:t xml:space="preserve">kind</w:t>
            </w:r>
          </w:p>
        </w:tc>
        <w:tc>
          <w:tcPr>
            <w:tcW w:w="3319" w:type="dxa"/>
          </w:tcPr>
          <w:p>
            <w:pPr>
              <w:pStyle w:val="Compact"/>
              <w:jc w:val="left"/>
            </w:pPr>
            <w:r>
              <w:rPr>
                <w:sz w:val="17"/>
              </w:rPr>
              <w:t xml:space="preserve">text</w:t>
            </w:r>
          </w:p>
        </w:tc>
        <w:tc>
          <w:tcPr>
            <w:tcW w:w="683" w:type="dxa"/>
          </w:tcPr>
          <w:p>
            <w:pPr>
              <w:pStyle w:val="Compact"/>
              <w:jc w:val="left"/>
            </w:pPr>
            <w:r>
              <w:rPr>
                <w:sz w:val="17"/>
              </w:rPr>
              <w:t xml:space="preserve">Yes</w:t>
            </w:r>
          </w:p>
        </w:tc>
        <w:tc>
          <w:tcPr>
            <w:tcW w:w="3042" w:type="dxa"/>
          </w:tcPr>
          <w:p>
            <w:pPr>
              <w:pStyle w:val="Compact"/>
              <w:jc w:val="left"/>
            </w:pPr>
            <w:r>
              <w:rPr>
                <w:sz w:val="17"/>
              </w:rPr>
              <w:t xml:space="preserve">[Inferred] request type (not set by code)</w:t>
            </w:r>
          </w:p>
        </w:tc>
      </w:tr>
      <w:tr>
        <w:tc>
          <w:tcPr>
            <w:tcW w:w="2820" w:type="dxa"/>
          </w:tcPr>
          <w:p>
            <w:pPr>
              <w:pStyle w:val="Compact"/>
              <w:jc w:val="left"/>
            </w:pPr>
            <w:r>
              <w:rPr>
                <w:sz w:val="17"/>
              </w:rPr>
              <w:t xml:space="preserve">status</w:t>
            </w:r>
          </w:p>
        </w:tc>
        <w:tc>
          <w:tcPr>
            <w:tcW w:w="3319" w:type="dxa"/>
          </w:tcPr>
          <w:p>
            <w:pPr>
              <w:pStyle w:val="Compact"/>
              <w:jc w:val="left"/>
            </w:pPr>
            <w:r>
              <w:rPr>
                <w:sz w:val="17"/>
              </w:rPr>
              <w:t xml:space="preserve">text</w:t>
            </w:r>
          </w:p>
        </w:tc>
        <w:tc>
          <w:tcPr>
            <w:tcW w:w="683" w:type="dxa"/>
          </w:tcPr>
          <w:p>
            <w:pPr>
              <w:pStyle w:val="Compact"/>
              <w:jc w:val="left"/>
            </w:pPr>
            <w:r>
              <w:rPr>
                <w:sz w:val="17"/>
              </w:rPr>
              <w:t xml:space="preserve">Yes</w:t>
            </w:r>
          </w:p>
        </w:tc>
        <w:tc>
          <w:tcPr>
            <w:tcW w:w="3042" w:type="dxa"/>
          </w:tcPr>
          <w:p>
            <w:pPr>
              <w:pStyle w:val="Compact"/>
              <w:jc w:val="left"/>
            </w:pPr>
            <w:r>
              <w:rPr>
                <w:sz w:val="17"/>
              </w:rPr>
              <w:t xml:space="preserve">checking / auto_approved / review / approved / rejected</w:t>
            </w:r>
          </w:p>
        </w:tc>
      </w:tr>
      <w:tr>
        <w:tc>
          <w:tcPr>
            <w:tcW w:w="2820" w:type="dxa"/>
          </w:tcPr>
          <w:p>
            <w:pPr>
              <w:pStyle w:val="Compact"/>
              <w:jc w:val="left"/>
            </w:pPr>
            <w:r>
              <w:rPr>
                <w:sz w:val="17"/>
              </w:rPr>
              <w:t xml:space="preserve">before_values, new_values</w:t>
            </w:r>
          </w:p>
        </w:tc>
        <w:tc>
          <w:tcPr>
            <w:tcW w:w="3319" w:type="dxa"/>
          </w:tcPr>
          <w:p>
            <w:pPr>
              <w:pStyle w:val="Compact"/>
              <w:jc w:val="left"/>
            </w:pPr>
            <w:r>
              <w:rPr>
                <w:sz w:val="17"/>
              </w:rPr>
              <w:t xml:space="preserve">json {name, license_no, license_expiry}</w:t>
            </w:r>
          </w:p>
        </w:tc>
        <w:tc>
          <w:tcPr>
            <w:tcW w:w="683" w:type="dxa"/>
          </w:tcPr>
          <w:p>
            <w:pPr>
              <w:pStyle w:val="Compact"/>
              <w:jc w:val="left"/>
            </w:pPr>
            <w:r>
              <w:rPr>
                <w:sz w:val="17"/>
              </w:rPr>
              <w:t xml:space="preserve">Yes</w:t>
            </w:r>
          </w:p>
        </w:tc>
        <w:tc>
          <w:tcPr>
            <w:tcW w:w="3042" w:type="dxa"/>
          </w:tcPr>
          <w:p>
            <w:pPr>
              <w:pStyle w:val="Compact"/>
              <w:jc w:val="left"/>
            </w:pPr>
            <w:r>
              <w:rPr>
                <w:sz w:val="17"/>
              </w:rPr>
              <w:t xml:space="preserve">Current vs requested official data</w:t>
            </w:r>
          </w:p>
        </w:tc>
      </w:tr>
      <w:tr>
        <w:tc>
          <w:tcPr>
            <w:tcW w:w="2820" w:type="dxa"/>
          </w:tcPr>
          <w:p>
            <w:pPr>
              <w:pStyle w:val="Compact"/>
              <w:jc w:val="left"/>
            </w:pPr>
            <w:r>
              <w:rPr>
                <w:sz w:val="17"/>
              </w:rPr>
              <w:t xml:space="preserve">doc_name, doc_path</w:t>
            </w:r>
          </w:p>
        </w:tc>
        <w:tc>
          <w:tcPr>
            <w:tcW w:w="3319" w:type="dxa"/>
          </w:tcPr>
          <w:p>
            <w:pPr>
              <w:pStyle w:val="Compact"/>
              <w:jc w:val="left"/>
            </w:pPr>
            <w:r>
              <w:rPr>
                <w:sz w:val="17"/>
              </w:rPr>
              <w:t xml:space="preserve">text</w:t>
            </w:r>
          </w:p>
        </w:tc>
        <w:tc>
          <w:tcPr>
            <w:tcW w:w="683" w:type="dxa"/>
          </w:tcPr>
          <w:p>
            <w:pPr>
              <w:pStyle w:val="Compact"/>
              <w:jc w:val="left"/>
            </w:pPr>
            <w:r>
              <w:rPr>
                <w:sz w:val="17"/>
              </w:rPr>
              <w:t xml:space="preserve">Yes</w:t>
            </w:r>
          </w:p>
        </w:tc>
        <w:tc>
          <w:tcPr>
            <w:tcW w:w="3042" w:type="dxa"/>
          </w:tcPr>
          <w:p>
            <w:pPr>
              <w:pStyle w:val="Compact"/>
              <w:jc w:val="left"/>
            </w:pPr>
            <w:r>
              <w:rPr>
                <w:sz w:val="17"/>
              </w:rPr>
              <w:t xml:space="preserve">License document</w:t>
            </w:r>
          </w:p>
        </w:tc>
      </w:tr>
      <w:tr>
        <w:tc>
          <w:tcPr>
            <w:tcW w:w="2820" w:type="dxa"/>
          </w:tcPr>
          <w:p>
            <w:pPr>
              <w:pStyle w:val="Compact"/>
              <w:jc w:val="left"/>
            </w:pPr>
            <w:r>
              <w:rPr>
                <w:sz w:val="17"/>
              </w:rPr>
              <w:t xml:space="preserve">ai_check</w:t>
            </w:r>
          </w:p>
        </w:tc>
        <w:tc>
          <w:tcPr>
            <w:tcW w:w="3319" w:type="dxa"/>
          </w:tcPr>
          <w:p>
            <w:pPr>
              <w:pStyle w:val="Compact"/>
              <w:jc w:val="left"/>
            </w:pPr>
            <w:r>
              <w:rPr>
                <w:sz w:val="17"/>
              </w:rPr>
              <w:t xml:space="preserve">json {score, summary, criteria[{key,label,ok,found,note}], checked_at}</w:t>
            </w:r>
          </w:p>
        </w:tc>
        <w:tc>
          <w:tcPr>
            <w:tcW w:w="683" w:type="dxa"/>
          </w:tcPr>
          <w:p>
            <w:pPr>
              <w:pStyle w:val="Compact"/>
              <w:jc w:val="left"/>
            </w:pPr>
            <w:r>
              <w:rPr>
                <w:sz w:val="17"/>
              </w:rPr>
              <w:t xml:space="preserve">No</w:t>
            </w:r>
          </w:p>
        </w:tc>
        <w:tc>
          <w:tcPr>
            <w:tcW w:w="3042" w:type="dxa"/>
          </w:tcPr>
          <w:p>
            <w:pPr>
              <w:pStyle w:val="Compact"/>
              <w:jc w:val="left"/>
            </w:pPr>
            <w:r>
              <w:rPr>
                <w:sz w:val="17"/>
              </w:rPr>
              <w:t xml:space="preserve">AI result</w:t>
            </w:r>
          </w:p>
        </w:tc>
      </w:tr>
      <w:tr>
        <w:tc>
          <w:tcPr>
            <w:tcW w:w="2820" w:type="dxa"/>
          </w:tcPr>
          <w:p>
            <w:pPr>
              <w:pStyle w:val="Compact"/>
              <w:jc w:val="left"/>
            </w:pPr>
            <w:r>
              <w:rPr>
                <w:sz w:val="17"/>
              </w:rPr>
              <w:t xml:space="preserve">task_id</w:t>
            </w:r>
          </w:p>
        </w:tc>
        <w:tc>
          <w:tcPr>
            <w:tcW w:w="3319" w:type="dxa"/>
          </w:tcPr>
          <w:p>
            <w:pPr>
              <w:pStyle w:val="Compact"/>
              <w:jc w:val="left"/>
            </w:pPr>
            <w:r>
              <w:rPr>
                <w:sz w:val="17"/>
              </w:rPr>
              <w:t xml:space="preserve">uuid → manual_tasks</w:t>
            </w:r>
          </w:p>
        </w:tc>
        <w:tc>
          <w:tcPr>
            <w:tcW w:w="683" w:type="dxa"/>
          </w:tcPr>
          <w:p>
            <w:pPr>
              <w:pStyle w:val="Compact"/>
              <w:jc w:val="left"/>
            </w:pPr>
            <w:r>
              <w:rPr>
                <w:sz w:val="17"/>
              </w:rPr>
              <w:t xml:space="preserve">No</w:t>
            </w:r>
          </w:p>
        </w:tc>
        <w:tc>
          <w:tcPr>
            <w:tcW w:w="3042" w:type="dxa"/>
          </w:tcPr>
          <w:p>
            <w:pPr>
              <w:pStyle w:val="Compact"/>
              <w:jc w:val="left"/>
            </w:pPr>
            <w:r>
              <w:rPr>
                <w:sz w:val="17"/>
              </w:rPr>
              <w:t xml:space="preserve">Manual review task</w:t>
            </w:r>
          </w:p>
        </w:tc>
      </w:tr>
      <w:tr>
        <w:tc>
          <w:tcPr>
            <w:tcW w:w="2820" w:type="dxa"/>
          </w:tcPr>
          <w:p>
            <w:pPr>
              <w:pStyle w:val="Compact"/>
              <w:jc w:val="left"/>
            </w:pPr>
            <w:r>
              <w:rPr>
                <w:sz w:val="17"/>
              </w:rPr>
              <w:t xml:space="preserve">requested_by, decided_by, decided_at, decision_note</w:t>
            </w:r>
          </w:p>
        </w:tc>
        <w:tc>
          <w:tcPr>
            <w:tcW w:w="3319" w:type="dxa"/>
          </w:tcPr>
          <w:p>
            <w:pPr>
              <w:pStyle w:val="Compact"/>
            </w:pPr>
          </w:p>
        </w:tc>
        <w:tc>
          <w:tcPr>
            <w:tcW w:w="683" w:type="dxa"/>
          </w:tcPr>
          <w:p>
            <w:pPr>
              <w:pStyle w:val="Compact"/>
              <w:jc w:val="left"/>
            </w:pPr>
            <w:r>
              <w:rPr>
                <w:sz w:val="17"/>
              </w:rPr>
              <w:t xml:space="preserve">No</w:t>
            </w:r>
          </w:p>
        </w:tc>
        <w:tc>
          <w:tcPr>
            <w:tcW w:w="3042" w:type="dxa"/>
          </w:tcPr>
          <w:p>
            <w:pPr>
              <w:pStyle w:val="Compact"/>
              <w:jc w:val="left"/>
            </w:pPr>
            <w:r>
              <w:rPr>
                <w:sz w:val="17"/>
              </w:rPr>
              <w:t xml:space="preserve">Request/decision stamps; note shown to partner</w:t>
            </w:r>
          </w:p>
        </w:tc>
      </w:tr>
    </w:tbl>
    <w:bookmarkEnd w:id="951"/>
    <w:bookmarkStart w:id="952" w:name="beneficiary_memberships-1"/>
    <w:p>
      <w:pPr>
        <w:pStyle w:val="Heading3"/>
      </w:pPr>
      <w:r>
        <w:t xml:space="preserve">beneficiary_memberships</w:t>
      </w:r>
    </w:p>
    <w:tbl>
      <w:tblPr>
        <w:tblStyle w:val="Table"/>
        <w:tblW w:type="dxa" w:w="9864"/>
        <w:jc w:val="start"/>
        <w:tblLayout w:type="fixed"/>
        <w:tblLook w:firstRow="1" w:lastRow="0" w:firstColumn="0" w:lastColumn="0" w:noHBand="0" w:noVBand="0" w:val="0020"/>
      </w:tblPr>
      <w:tblGrid>
        <w:gridCol w:w="1293"/>
        <w:gridCol w:w="2426"/>
        <w:gridCol w:w="1698"/>
        <w:gridCol w:w="4447"/>
      </w:tblGrid>
      <w:tr>
        <w:trPr>
          <w:tblHeader w:val="true"/>
        </w:trPr>
        <w:tc>
          <w:tcPr>
            <w:tcW w:w="1293" w:type="dxa"/>
          </w:tcPr>
          <w:p>
            <w:pPr>
              <w:pStyle w:val="Compact"/>
              <w:jc w:val="left"/>
            </w:pPr>
            <w:r>
              <w:rPr>
                <w:sz w:val="17"/>
              </w:rPr>
              <w:t xml:space="preserve">Field</w:t>
            </w:r>
          </w:p>
        </w:tc>
        <w:tc>
          <w:tcPr>
            <w:tcW w:w="2426" w:type="dxa"/>
          </w:tcPr>
          <w:p>
            <w:pPr>
              <w:pStyle w:val="Compact"/>
              <w:jc w:val="left"/>
            </w:pPr>
            <w:r>
              <w:rPr>
                <w:sz w:val="17"/>
              </w:rPr>
              <w:t xml:space="preserve">Type</w:t>
            </w:r>
          </w:p>
        </w:tc>
        <w:tc>
          <w:tcPr>
            <w:tcW w:w="1698" w:type="dxa"/>
          </w:tcPr>
          <w:p>
            <w:pPr>
              <w:pStyle w:val="Compact"/>
              <w:jc w:val="left"/>
            </w:pPr>
            <w:r>
              <w:rPr>
                <w:sz w:val="17"/>
              </w:rPr>
              <w:t xml:space="preserve">Required</w:t>
            </w:r>
          </w:p>
        </w:tc>
        <w:tc>
          <w:tcPr>
            <w:tcW w:w="4447" w:type="dxa"/>
          </w:tcPr>
          <w:p>
            <w:pPr>
              <w:pStyle w:val="Compact"/>
              <w:jc w:val="left"/>
            </w:pPr>
            <w:r>
              <w:rPr>
                <w:sz w:val="17"/>
              </w:rPr>
              <w:t xml:space="preserve">Meaning</w:t>
            </w:r>
          </w:p>
        </w:tc>
      </w:tr>
      <w:tr>
        <w:tc>
          <w:tcPr>
            <w:tcW w:w="1293" w:type="dxa"/>
          </w:tcPr>
          <w:p>
            <w:pPr>
              <w:pStyle w:val="Compact"/>
              <w:jc w:val="left"/>
            </w:pPr>
            <w:r>
              <w:rPr>
                <w:sz w:val="17"/>
              </w:rPr>
              <w:t xml:space="preserve">id</w:t>
            </w:r>
          </w:p>
        </w:tc>
        <w:tc>
          <w:tcPr>
            <w:tcW w:w="2426" w:type="dxa"/>
          </w:tcPr>
          <w:p>
            <w:pPr>
              <w:pStyle w:val="Compact"/>
              <w:jc w:val="left"/>
            </w:pPr>
            <w:r>
              <w:rPr>
                <w:sz w:val="17"/>
              </w:rPr>
              <w:t xml:space="preserve">uuid</w:t>
            </w:r>
          </w:p>
        </w:tc>
        <w:tc>
          <w:tcPr>
            <w:tcW w:w="1698" w:type="dxa"/>
          </w:tcPr>
          <w:p>
            <w:pPr>
              <w:pStyle w:val="Compact"/>
              <w:jc w:val="left"/>
            </w:pPr>
            <w:r>
              <w:rPr>
                <w:sz w:val="17"/>
              </w:rPr>
              <w:t xml:space="preserve">PK</w:t>
            </w:r>
          </w:p>
        </w:tc>
        <w:tc>
          <w:tcPr>
            <w:tcW w:w="4447" w:type="dxa"/>
          </w:tcPr>
          <w:p>
            <w:pPr>
              <w:pStyle w:val="Compact"/>
            </w:pPr>
          </w:p>
        </w:tc>
      </w:tr>
      <w:tr>
        <w:tc>
          <w:tcPr>
            <w:tcW w:w="1293" w:type="dxa"/>
          </w:tcPr>
          <w:p>
            <w:pPr>
              <w:pStyle w:val="Compact"/>
              <w:jc w:val="left"/>
            </w:pPr>
            <w:r>
              <w:rPr>
                <w:sz w:val="17"/>
              </w:rPr>
              <w:t xml:space="preserve">persona_id</w:t>
            </w:r>
          </w:p>
        </w:tc>
        <w:tc>
          <w:tcPr>
            <w:tcW w:w="2426" w:type="dxa"/>
          </w:tcPr>
          <w:p>
            <w:pPr>
              <w:pStyle w:val="Compact"/>
              <w:jc w:val="left"/>
            </w:pPr>
            <w:r>
              <w:rPr>
                <w:sz w:val="17"/>
              </w:rPr>
              <w:t xml:space="preserve">uuid → personas (cascade)</w:t>
            </w:r>
          </w:p>
        </w:tc>
        <w:tc>
          <w:tcPr>
            <w:tcW w:w="1698" w:type="dxa"/>
          </w:tcPr>
          <w:p>
            <w:pPr>
              <w:pStyle w:val="Compact"/>
              <w:jc w:val="left"/>
            </w:pPr>
            <w:r>
              <w:rPr>
                <w:sz w:val="17"/>
              </w:rPr>
              <w:t xml:space="preserve">Yes</w:t>
            </w:r>
          </w:p>
        </w:tc>
        <w:tc>
          <w:tcPr>
            <w:tcW w:w="4447" w:type="dxa"/>
          </w:tcPr>
          <w:p>
            <w:pPr>
              <w:pStyle w:val="Compact"/>
              <w:jc w:val="left"/>
            </w:pPr>
            <w:r>
              <w:rPr>
                <w:sz w:val="17"/>
              </w:rPr>
              <w:t xml:space="preserve">Person</w:t>
            </w:r>
          </w:p>
        </w:tc>
      </w:tr>
      <w:tr>
        <w:tc>
          <w:tcPr>
            <w:tcW w:w="1293" w:type="dxa"/>
          </w:tcPr>
          <w:p>
            <w:pPr>
              <w:pStyle w:val="Compact"/>
              <w:jc w:val="left"/>
            </w:pPr>
            <w:r>
              <w:rPr>
                <w:sz w:val="17"/>
              </w:rPr>
              <w:t xml:space="preserve">beneficiary_id</w:t>
            </w:r>
          </w:p>
        </w:tc>
        <w:tc>
          <w:tcPr>
            <w:tcW w:w="2426" w:type="dxa"/>
          </w:tcPr>
          <w:p>
            <w:pPr>
              <w:pStyle w:val="Compact"/>
              <w:jc w:val="left"/>
            </w:pPr>
            <w:r>
              <w:rPr>
                <w:sz w:val="17"/>
              </w:rPr>
              <w:t xml:space="preserve">uuid → beneficiaries (cascade)</w:t>
            </w:r>
          </w:p>
        </w:tc>
        <w:tc>
          <w:tcPr>
            <w:tcW w:w="1698" w:type="dxa"/>
          </w:tcPr>
          <w:p>
            <w:pPr>
              <w:pStyle w:val="Compact"/>
              <w:jc w:val="left"/>
            </w:pPr>
            <w:r>
              <w:rPr>
                <w:sz w:val="17"/>
              </w:rPr>
              <w:t xml:space="preserve">Yes</w:t>
            </w:r>
          </w:p>
        </w:tc>
        <w:tc>
          <w:tcPr>
            <w:tcW w:w="4447" w:type="dxa"/>
          </w:tcPr>
          <w:p>
            <w:pPr>
              <w:pStyle w:val="Compact"/>
              <w:jc w:val="left"/>
            </w:pPr>
            <w:r>
              <w:rPr>
                <w:sz w:val="17"/>
              </w:rPr>
              <w:t xml:space="preserve">Partner; UNIQUE(persona_id, beneficiary_id)</w:t>
            </w:r>
          </w:p>
        </w:tc>
      </w:tr>
      <w:tr>
        <w:tc>
          <w:tcPr>
            <w:tcW w:w="1293" w:type="dxa"/>
          </w:tcPr>
          <w:p>
            <w:pPr>
              <w:pStyle w:val="Compact"/>
              <w:jc w:val="left"/>
            </w:pPr>
            <w:r>
              <w:rPr>
                <w:sz w:val="17"/>
              </w:rPr>
              <w:t xml:space="preserve">role</w:t>
            </w:r>
          </w:p>
        </w:tc>
        <w:tc>
          <w:tcPr>
            <w:tcW w:w="2426" w:type="dxa"/>
          </w:tcPr>
          <w:p>
            <w:pPr>
              <w:pStyle w:val="Compact"/>
              <w:jc w:val="left"/>
            </w:pPr>
            <w:r>
              <w:rPr>
                <w:sz w:val="17"/>
              </w:rPr>
              <w:t xml:space="preserve">text</w:t>
            </w:r>
          </w:p>
        </w:tc>
        <w:tc>
          <w:tcPr>
            <w:tcW w:w="1698" w:type="dxa"/>
          </w:tcPr>
          <w:p>
            <w:pPr>
              <w:pStyle w:val="Compact"/>
              <w:jc w:val="left"/>
            </w:pPr>
            <w:r>
              <w:rPr>
                <w:sz w:val="17"/>
              </w:rPr>
              <w:t xml:space="preserve">Yes, default 'member'</w:t>
            </w:r>
          </w:p>
        </w:tc>
        <w:tc>
          <w:tcPr>
            <w:tcW w:w="4447" w:type="dxa"/>
          </w:tcPr>
          <w:p>
            <w:pPr>
              <w:pStyle w:val="Compact"/>
              <w:jc w:val="left"/>
            </w:pPr>
            <w:r>
              <w:rPr>
                <w:sz w:val="17"/>
              </w:rPr>
              <w:t xml:space="preserve">primary_delegate / project_manager / finance / member</w:t>
            </w:r>
          </w:p>
        </w:tc>
      </w:tr>
      <w:tr>
        <w:tc>
          <w:tcPr>
            <w:tcW w:w="1293" w:type="dxa"/>
          </w:tcPr>
          <w:p>
            <w:pPr>
              <w:pStyle w:val="Compact"/>
              <w:jc w:val="left"/>
            </w:pPr>
            <w:r>
              <w:rPr>
                <w:sz w:val="17"/>
              </w:rPr>
              <w:t xml:space="preserve">is_primary</w:t>
            </w:r>
          </w:p>
        </w:tc>
        <w:tc>
          <w:tcPr>
            <w:tcW w:w="2426" w:type="dxa"/>
          </w:tcPr>
          <w:p>
            <w:pPr>
              <w:pStyle w:val="Compact"/>
              <w:jc w:val="left"/>
            </w:pPr>
            <w:r>
              <w:rPr>
                <w:sz w:val="17"/>
              </w:rPr>
              <w:t xml:space="preserve">boolean</w:t>
            </w:r>
          </w:p>
        </w:tc>
        <w:tc>
          <w:tcPr>
            <w:tcW w:w="1698" w:type="dxa"/>
          </w:tcPr>
          <w:p>
            <w:pPr>
              <w:pStyle w:val="Compact"/>
              <w:jc w:val="left"/>
            </w:pPr>
            <w:r>
              <w:rPr>
                <w:sz w:val="17"/>
              </w:rPr>
              <w:t xml:space="preserve">Yes</w:t>
            </w:r>
          </w:p>
        </w:tc>
        <w:tc>
          <w:tcPr>
            <w:tcW w:w="4447" w:type="dxa"/>
          </w:tcPr>
          <w:p>
            <w:pPr>
              <w:pStyle w:val="Compact"/>
              <w:jc w:val="left"/>
            </w:pPr>
            <w:r>
              <w:rPr>
                <w:sz w:val="17"/>
              </w:rPr>
              <w:t xml:space="preserve">One active primary per partner (enforced in code only)</w:t>
            </w:r>
          </w:p>
        </w:tc>
      </w:tr>
      <w:tr>
        <w:tc>
          <w:tcPr>
            <w:tcW w:w="1293" w:type="dxa"/>
          </w:tcPr>
          <w:p>
            <w:pPr>
              <w:pStyle w:val="Compact"/>
              <w:jc w:val="left"/>
            </w:pPr>
            <w:r>
              <w:rPr>
                <w:sz w:val="17"/>
              </w:rPr>
              <w:t xml:space="preserve">active</w:t>
            </w:r>
          </w:p>
        </w:tc>
        <w:tc>
          <w:tcPr>
            <w:tcW w:w="2426" w:type="dxa"/>
          </w:tcPr>
          <w:p>
            <w:pPr>
              <w:pStyle w:val="Compact"/>
              <w:jc w:val="left"/>
            </w:pPr>
            <w:r>
              <w:rPr>
                <w:sz w:val="17"/>
              </w:rPr>
              <w:t xml:space="preserve">boolean</w:t>
            </w:r>
          </w:p>
        </w:tc>
        <w:tc>
          <w:tcPr>
            <w:tcW w:w="1698" w:type="dxa"/>
          </w:tcPr>
          <w:p>
            <w:pPr>
              <w:pStyle w:val="Compact"/>
              <w:jc w:val="left"/>
            </w:pPr>
            <w:r>
              <w:rPr>
                <w:sz w:val="17"/>
              </w:rPr>
              <w:t xml:space="preserve">Yes</w:t>
            </w:r>
          </w:p>
        </w:tc>
        <w:tc>
          <w:tcPr>
            <w:tcW w:w="4447" w:type="dxa"/>
          </w:tcPr>
          <w:p>
            <w:pPr>
              <w:pStyle w:val="Compact"/>
              <w:jc w:val="left"/>
            </w:pPr>
            <w:r>
              <w:rPr>
                <w:sz w:val="17"/>
              </w:rPr>
              <w:t xml:space="preserve">Membership active</w:t>
            </w:r>
          </w:p>
        </w:tc>
      </w:tr>
      <w:tr>
        <w:tc>
          <w:tcPr>
            <w:tcW w:w="1293" w:type="dxa"/>
          </w:tcPr>
          <w:p>
            <w:pPr>
              <w:pStyle w:val="Compact"/>
              <w:jc w:val="left"/>
            </w:pPr>
            <w:r>
              <w:rPr>
                <w:sz w:val="17"/>
              </w:rPr>
              <w:t xml:space="preserve">national_id</w:t>
            </w:r>
          </w:p>
        </w:tc>
        <w:tc>
          <w:tcPr>
            <w:tcW w:w="2426" w:type="dxa"/>
          </w:tcPr>
          <w:p>
            <w:pPr>
              <w:pStyle w:val="Compact"/>
              <w:jc w:val="left"/>
            </w:pPr>
            <w:r>
              <w:rPr>
                <w:sz w:val="17"/>
              </w:rPr>
              <w:t xml:space="preserve">text</w:t>
            </w:r>
          </w:p>
        </w:tc>
        <w:tc>
          <w:tcPr>
            <w:tcW w:w="1698" w:type="dxa"/>
          </w:tcPr>
          <w:p>
            <w:pPr>
              <w:pStyle w:val="Compact"/>
              <w:jc w:val="left"/>
            </w:pPr>
            <w:r>
              <w:rPr>
                <w:sz w:val="17"/>
              </w:rPr>
              <w:t xml:space="preserve">No</w:t>
            </w:r>
          </w:p>
        </w:tc>
        <w:tc>
          <w:tcPr>
            <w:tcW w:w="4447" w:type="dxa"/>
          </w:tcPr>
          <w:p>
            <w:pPr>
              <w:pStyle w:val="Compact"/>
              <w:jc w:val="left"/>
            </w:pPr>
            <w:r>
              <w:rPr>
                <w:sz w:val="17"/>
              </w:rPr>
              <w:t xml:space="preserve">10-digit national ID</w:t>
            </w:r>
          </w:p>
        </w:tc>
      </w:tr>
      <w:tr>
        <w:tc>
          <w:tcPr>
            <w:tcW w:w="1293" w:type="dxa"/>
          </w:tcPr>
          <w:p>
            <w:pPr>
              <w:pStyle w:val="Compact"/>
              <w:jc w:val="left"/>
            </w:pPr>
            <w:r>
              <w:rPr>
                <w:sz w:val="17"/>
              </w:rPr>
              <w:t xml:space="preserve">verified_via</w:t>
            </w:r>
          </w:p>
        </w:tc>
        <w:tc>
          <w:tcPr>
            <w:tcW w:w="2426" w:type="dxa"/>
          </w:tcPr>
          <w:p>
            <w:pPr>
              <w:pStyle w:val="Compact"/>
              <w:jc w:val="left"/>
            </w:pPr>
            <w:r>
              <w:rPr>
                <w:sz w:val="17"/>
              </w:rPr>
              <w:t xml:space="preserve">text</w:t>
            </w:r>
          </w:p>
        </w:tc>
        <w:tc>
          <w:tcPr>
            <w:tcW w:w="1698" w:type="dxa"/>
          </w:tcPr>
          <w:p>
            <w:pPr>
              <w:pStyle w:val="Compact"/>
              <w:jc w:val="left"/>
            </w:pPr>
            <w:r>
              <w:rPr>
                <w:sz w:val="17"/>
              </w:rPr>
              <w:t xml:space="preserve">Yes</w:t>
            </w:r>
          </w:p>
        </w:tc>
        <w:tc>
          <w:tcPr>
            <w:tcW w:w="4447" w:type="dxa"/>
          </w:tcPr>
          <w:p>
            <w:pPr>
              <w:pStyle w:val="Compact"/>
              <w:jc w:val="left"/>
            </w:pPr>
            <w:r>
              <w:rPr>
                <w:sz w:val="17"/>
              </w:rPr>
              <w:t xml:space="preserve">[Inferred] identity verification method (not displayed)</w:t>
            </w:r>
          </w:p>
        </w:tc>
      </w:tr>
      <w:tr>
        <w:tc>
          <w:tcPr>
            <w:tcW w:w="1293" w:type="dxa"/>
          </w:tcPr>
          <w:p>
            <w:pPr>
              <w:pStyle w:val="Compact"/>
              <w:jc w:val="left"/>
            </w:pPr>
            <w:r>
              <w:rPr>
                <w:sz w:val="17"/>
              </w:rPr>
              <w:t xml:space="preserve">start_at, end_at</w:t>
            </w:r>
          </w:p>
        </w:tc>
        <w:tc>
          <w:tcPr>
            <w:tcW w:w="2426" w:type="dxa"/>
          </w:tcPr>
          <w:p>
            <w:pPr>
              <w:pStyle w:val="Compact"/>
              <w:jc w:val="left"/>
            </w:pPr>
            <w:r>
              <w:rPr>
                <w:sz w:val="17"/>
              </w:rPr>
              <w:t xml:space="preserve">timestamptz</w:t>
            </w:r>
          </w:p>
        </w:tc>
        <w:tc>
          <w:tcPr>
            <w:tcW w:w="1698" w:type="dxa"/>
          </w:tcPr>
          <w:p>
            <w:pPr>
              <w:pStyle w:val="Compact"/>
            </w:pPr>
          </w:p>
        </w:tc>
        <w:tc>
          <w:tcPr>
            <w:tcW w:w="4447" w:type="dxa"/>
          </w:tcPr>
          <w:p>
            <w:pPr>
              <w:pStyle w:val="Compact"/>
              <w:jc w:val="left"/>
            </w:pPr>
            <w:r>
              <w:rPr>
                <w:sz w:val="17"/>
              </w:rPr>
              <w:t xml:space="preserve">Period</w:t>
            </w:r>
          </w:p>
        </w:tc>
      </w:tr>
    </w:tbl>
    <w:bookmarkEnd w:id="952"/>
    <w:bookmarkStart w:id="953" w:name="delegate_transfers-insertselect-only"/>
    <w:p>
      <w:pPr>
        <w:pStyle w:val="Heading3"/>
      </w:pPr>
      <w:r>
        <w:t xml:space="preserve">delegate_transfers (insert/select only)</w:t>
      </w:r>
    </w:p>
    <w:p>
      <w:pPr>
        <w:pStyle w:val="FirstParagraph"/>
      </w:pPr>
      <w:r>
        <w:t xml:space="preserve">id, beneficiary_id, from_persona_id (nullable), to_persona_id (required), reason (required), method ('self' default / 'donor'), created_at. [Observed] migration 20261005115630</w:t>
      </w:r>
    </w:p>
    <w:bookmarkEnd w:id="953"/>
    <w:bookmarkStart w:id="954" w:name="partner_groups"/>
    <w:p>
      <w:pPr>
        <w:pStyle w:val="Heading3"/>
      </w:pPr>
      <w:r>
        <w:t xml:space="preserve">partner_groups</w:t>
      </w:r>
    </w:p>
    <w:p>
      <w:pPr>
        <w:pStyle w:val="FirstParagraph"/>
      </w:pPr>
      <w:r>
        <w:t xml:space="preserve">id, tenant_id (required), name (required), description, member_ids uuid[] (default {}), created_at. Referenced by grant_programs.target_group_ids uuid[] (no FK — arrays). [Observed] migration 20261006060307</w:t>
      </w:r>
    </w:p>
    <w:p>
      <w:pPr>
        <w:pStyle w:val="BodyText"/>
      </w:pPr>
      <w:r>
        <w:rPr>
          <w:bCs/>
          <w:b/>
        </w:rPr>
        <w:t xml:space="preserve">Relationships:</w:t>
      </w:r>
      <w:r>
        <w:t xml:space="preserve"> </w:t>
      </w:r>
      <w:r>
        <w:t xml:space="preserve">tenants 1—* beneficiaries; beneficiaries 1—* beneficiary_events / beneficiary_memberships / delegate_transfers / entity_update_requests / applications / projects (beneficiary_id, executor_beneficiary_id); entity_registrations 0..1—1 beneficiaries; personas</w:t>
      </w:r>
      <w:r>
        <w:t xml:space="preserve"> </w:t>
      </w:r>
      <w:r>
        <w:rPr>
          <w:iCs/>
          <w:i/>
        </w:rPr>
        <w:t xml:space="preserve">—</w:t>
      </w:r>
      <w:r>
        <w:t xml:space="preserve"> </w:t>
      </w:r>
      <w:r>
        <w:t xml:space="preserve">beneficiaries via beneficiary_memberships; partner_groups</w:t>
      </w:r>
      <w:r>
        <w:t xml:space="preserve"> </w:t>
      </w:r>
      <w:r>
        <w:rPr>
          <w:iCs/>
          <w:i/>
        </w:rPr>
        <w:t xml:space="preserve">—</w:t>
      </w:r>
      <w:r>
        <w:t xml:space="preserve"> </w:t>
      </w:r>
      <w:r>
        <w:t xml:space="preserve">beneficiaries via member_ids; grant_programs</w:t>
      </w:r>
      <w:r>
        <w:t xml:space="preserve"> </w:t>
      </w:r>
      <w:r>
        <w:rPr>
          <w:iCs/>
          <w:i/>
        </w:rPr>
        <w:t xml:space="preserve">—</w:t>
      </w:r>
      <w:r>
        <w:t xml:space="preserve"> </w:t>
      </w:r>
      <w:r>
        <w:t xml:space="preserve">partner_groups via target_group_ids.</w:t>
      </w:r>
    </w:p>
    <w:bookmarkEnd w:id="954"/>
    <w:bookmarkEnd w:id="955"/>
    <w:bookmarkStart w:id="956" w:name="X542671bfa296715efd8329a33a02f0f99df569a"/>
    <w:p>
      <w:pPr>
        <w:pStyle w:val="Heading2"/>
      </w:pPr>
      <w:r>
        <w:t xml:space="preserve">9. Product Structure</w:t>
      </w:r>
    </w:p>
    <w:p>
      <w:pPr>
        <w:numPr>
          <w:ilvl w:val="0"/>
          <w:numId w:val="2475"/>
        </w:numPr>
        <w:pStyle w:val="Compact"/>
      </w:pPr>
      <w:r>
        <w:rPr>
          <w:bCs/>
          <w:b/>
        </w:rPr>
        <w:t xml:space="preserve">EP-BEN-01 — Partner Directory &amp; 360 Profile</w:t>
      </w:r>
      <w:r>
        <w:t xml:space="preserve">: Find, list, export and inspect partner organizations with their applications, projects, payments and statuses.</w:t>
      </w:r>
    </w:p>
    <w:p>
      <w:pPr>
        <w:numPr>
          <w:ilvl w:val="1"/>
          <w:numId w:val="2476"/>
        </w:numPr>
        <w:pStyle w:val="Compact"/>
      </w:pPr>
      <w:r>
        <w:t xml:space="preserve">FT-BEN-01 — Partner directory with KPIs, filters and export</w:t>
      </w:r>
    </w:p>
    <w:p>
      <w:pPr>
        <w:numPr>
          <w:ilvl w:val="1"/>
          <w:numId w:val="2476"/>
        </w:numPr>
        <w:pStyle w:val="Compact"/>
      </w:pPr>
      <w:r>
        <w:t xml:space="preserve">FT-BEN-02 — Manual partner creation (staff)</w:t>
      </w:r>
    </w:p>
    <w:p>
      <w:pPr>
        <w:numPr>
          <w:ilvl w:val="1"/>
          <w:numId w:val="2476"/>
        </w:numPr>
        <w:pStyle w:val="Compact"/>
      </w:pPr>
      <w:r>
        <w:t xml:space="preserve">FT-BEN-03 — Partner 360 profile</w:t>
      </w:r>
    </w:p>
    <w:p>
      <w:pPr>
        <w:numPr>
          <w:ilvl w:val="0"/>
          <w:numId w:val="2475"/>
        </w:numPr>
        <w:pStyle w:val="Compact"/>
      </w:pPr>
      <w:r>
        <w:rPr>
          <w:bCs/>
          <w:b/>
        </w:rPr>
        <w:t xml:space="preserve">EP-BEN-02 — Partner Verification &amp; Governance Decisions</w:t>
      </w:r>
      <w:r>
        <w:t xml:space="preserve">: Staff decisions on entity status, bank account and official (license) data, all recorded in an attributable audit log.</w:t>
      </w:r>
    </w:p>
    <w:p>
      <w:pPr>
        <w:numPr>
          <w:ilvl w:val="1"/>
          <w:numId w:val="2477"/>
        </w:numPr>
        <w:pStyle w:val="Compact"/>
      </w:pPr>
      <w:r>
        <w:t xml:space="preserve">FT-BEN-04 — Entity status decisions</w:t>
      </w:r>
    </w:p>
    <w:p>
      <w:pPr>
        <w:numPr>
          <w:ilvl w:val="1"/>
          <w:numId w:val="2477"/>
        </w:numPr>
        <w:pStyle w:val="Compact"/>
      </w:pPr>
      <w:r>
        <w:t xml:space="preserve">FT-BEN-05 — Bank account verification</w:t>
      </w:r>
    </w:p>
    <w:p>
      <w:pPr>
        <w:numPr>
          <w:ilvl w:val="1"/>
          <w:numId w:val="2477"/>
        </w:numPr>
        <w:pStyle w:val="Compact"/>
      </w:pPr>
      <w:r>
        <w:t xml:space="preserve">FT-BEN-06 — License / official data update review</w:t>
      </w:r>
    </w:p>
    <w:p>
      <w:pPr>
        <w:numPr>
          <w:ilvl w:val="1"/>
          <w:numId w:val="2477"/>
        </w:numPr>
        <w:pStyle w:val="Compact"/>
      </w:pPr>
      <w:r>
        <w:t xml:space="preserve">FT-BEN-07 — Partner audit log (beneficiary_events)</w:t>
      </w:r>
    </w:p>
    <w:p>
      <w:pPr>
        <w:numPr>
          <w:ilvl w:val="0"/>
          <w:numId w:val="2475"/>
        </w:numPr>
        <w:pStyle w:val="Compact"/>
      </w:pPr>
      <w:r>
        <w:rPr>
          <w:bCs/>
          <w:b/>
        </w:rPr>
        <w:t xml:space="preserve">EP-BEN-03 — Partner Onboarding</w:t>
      </w:r>
      <w:r>
        <w:t xml:space="preserve">: Admin field-by-field approval of registration requests and invitation of approved partners to activate their accounts.</w:t>
      </w:r>
    </w:p>
    <w:p>
      <w:pPr>
        <w:numPr>
          <w:ilvl w:val="1"/>
          <w:numId w:val="2478"/>
        </w:numPr>
        <w:pStyle w:val="Compact"/>
      </w:pPr>
      <w:r>
        <w:t xml:space="preserve">FT-BEN-08 — Registration request review &amp; approval</w:t>
      </w:r>
    </w:p>
    <w:p>
      <w:pPr>
        <w:numPr>
          <w:ilvl w:val="1"/>
          <w:numId w:val="2478"/>
        </w:numPr>
        <w:pStyle w:val="Compact"/>
      </w:pPr>
      <w:r>
        <w:t xml:space="preserve">FT-BEN-09 — Partner account activation invitation</w:t>
      </w:r>
    </w:p>
    <w:p>
      <w:pPr>
        <w:numPr>
          <w:ilvl w:val="0"/>
          <w:numId w:val="2475"/>
        </w:numPr>
        <w:pStyle w:val="Compact"/>
      </w:pPr>
      <w:r>
        <w:rPr>
          <w:bCs/>
          <w:b/>
        </w:rPr>
        <w:t xml:space="preserve">EP-BEN-04 — Partner Team &amp; Delegation</w:t>
      </w:r>
      <w:r>
        <w:t xml:space="preserve">: Management of a partner's team memberships and the single primary delegate, including transfer history.</w:t>
      </w:r>
    </w:p>
    <w:p>
      <w:pPr>
        <w:numPr>
          <w:ilvl w:val="1"/>
          <w:numId w:val="2479"/>
        </w:numPr>
        <w:pStyle w:val="Compact"/>
      </w:pPr>
      <w:r>
        <w:t xml:space="preserve">FT-BEN-10 — Team membership management</w:t>
      </w:r>
    </w:p>
    <w:p>
      <w:pPr>
        <w:numPr>
          <w:ilvl w:val="1"/>
          <w:numId w:val="2479"/>
        </w:numPr>
        <w:pStyle w:val="Compact"/>
      </w:pPr>
      <w:r>
        <w:t xml:space="preserve">FT-BEN-11 — Primary delegate transfer</w:t>
      </w:r>
    </w:p>
    <w:p>
      <w:pPr>
        <w:numPr>
          <w:ilvl w:val="0"/>
          <w:numId w:val="2475"/>
        </w:numPr>
        <w:pStyle w:val="Compact"/>
      </w:pPr>
      <w:r>
        <w:rPr>
          <w:bCs/>
          <w:b/>
        </w:rPr>
        <w:t xml:space="preserve">EP-BEN-05 — Partner Segmentation</w:t>
      </w:r>
      <w:r>
        <w:t xml:space="preserve">: Reusable partner groups for targeting grant opportunities.</w:t>
      </w:r>
    </w:p>
    <w:p>
      <w:pPr>
        <w:numPr>
          <w:ilvl w:val="1"/>
          <w:numId w:val="2480"/>
        </w:numPr>
        <w:pStyle w:val="Compact"/>
      </w:pPr>
      <w:r>
        <w:t xml:space="preserve">FT-BEN-12 — Partner groups</w:t>
      </w:r>
    </w:p>
    <w:p>
      <w:pPr>
        <w:numPr>
          <w:ilvl w:val="0"/>
          <w:numId w:val="2475"/>
        </w:numPr>
        <w:pStyle w:val="Compact"/>
      </w:pPr>
      <w:r>
        <w:rPr>
          <w:bCs/>
          <w:b/>
        </w:rPr>
        <w:t xml:space="preserve">EP-BEN-06 — Partner Self-Service Profile</w:t>
      </w:r>
      <w:r>
        <w:t xml:space="preserve">: Partner-side view and maintenance of its own profile (contact data, official data and bank entry points).</w:t>
      </w:r>
    </w:p>
    <w:p>
      <w:pPr>
        <w:numPr>
          <w:ilvl w:val="1"/>
          <w:numId w:val="2481"/>
        </w:numPr>
        <w:pStyle w:val="Compact"/>
      </w:pPr>
      <w:r>
        <w:t xml:space="preserve">FT-BEN-13 — Partner self-service profile</w:t>
      </w:r>
    </w:p>
    <w:bookmarkEnd w:id="956"/>
    <w:bookmarkStart w:id="970" w:name="X2c47325c3e3b900e8c0b06a12feba83111bfb86"/>
    <w:p>
      <w:pPr>
        <w:pStyle w:val="Heading2"/>
      </w:pPr>
      <w:r>
        <w:t xml:space="preserve">10. Features</w:t>
      </w:r>
    </w:p>
    <w:bookmarkStart w:id="957" w:name="X817d5a4a479e3bbcbca74d5ad4661196d63dd15"/>
    <w:p>
      <w:pPr>
        <w:pStyle w:val="Heading3"/>
      </w:pPr>
      <w:r>
        <w:t xml:space="preserve">FT-BEN-01 — Partner directory with KPIs, filters and export</w:t>
      </w:r>
    </w:p>
    <w:p>
      <w:pPr>
        <w:numPr>
          <w:ilvl w:val="0"/>
          <w:numId w:val="2482"/>
        </w:numPr>
        <w:pStyle w:val="Compact"/>
      </w:pPr>
      <w:r>
        <w:rPr>
          <w:bCs/>
          <w:b/>
        </w:rPr>
        <w:t xml:space="preserve">Feature ID:</w:t>
      </w:r>
      <w:r>
        <w:t xml:space="preserve"> </w:t>
      </w:r>
      <w:r>
        <w:t xml:space="preserve">FT-BEN-01 (Epic EP-BEN-01)</w:t>
      </w:r>
    </w:p>
    <w:p>
      <w:pPr>
        <w:numPr>
          <w:ilvl w:val="0"/>
          <w:numId w:val="2482"/>
        </w:numPr>
        <w:pStyle w:val="Compact"/>
      </w:pPr>
      <w:r>
        <w:rPr>
          <w:bCs/>
          <w:b/>
        </w:rPr>
        <w:t xml:space="preserve">Name:</w:t>
      </w:r>
      <w:r>
        <w:t xml:space="preserve"> </w:t>
      </w:r>
      <w:r>
        <w:t xml:space="preserve">Partner directory with KPIs, filters and export</w:t>
      </w:r>
    </w:p>
    <w:p>
      <w:pPr>
        <w:numPr>
          <w:ilvl w:val="0"/>
          <w:numId w:val="2482"/>
        </w:numPr>
        <w:pStyle w:val="Compact"/>
      </w:pPr>
      <w:r>
        <w:rPr>
          <w:bCs/>
          <w:b/>
        </w:rPr>
        <w:t xml:space="preserve">Description:</w:t>
      </w:r>
      <w:r>
        <w:t xml:space="preserve"> </w:t>
      </w:r>
      <w:r>
        <w:t xml:space="preserve">Tenant-wide list of partner organizations with status KPI cards, type/region/bank filters, free-text search, configurable columns, saved views and XLSX/CSV export.</w:t>
      </w:r>
    </w:p>
    <w:p>
      <w:pPr>
        <w:numPr>
          <w:ilvl w:val="0"/>
          <w:numId w:val="2482"/>
        </w:numPr>
        <w:pStyle w:val="Compact"/>
      </w:pPr>
      <w:r>
        <w:rPr>
          <w:bCs/>
          <w:b/>
        </w:rPr>
        <w:t xml:space="preserve">Business Objective:</w:t>
      </w:r>
      <w:r>
        <w:t xml:space="preserve"> </w:t>
      </w:r>
      <w:r>
        <w:t xml:space="preserve">Give staff a single searchable register of partner organizations and their verification state.</w:t>
      </w:r>
    </w:p>
    <w:p>
      <w:pPr>
        <w:numPr>
          <w:ilvl w:val="0"/>
          <w:numId w:val="2482"/>
        </w:numPr>
        <w:pStyle w:val="Compact"/>
      </w:pPr>
      <w:r>
        <w:rPr>
          <w:bCs/>
          <w:b/>
        </w:rPr>
        <w:t xml:space="preserve">Expected Business Value:</w:t>
      </w:r>
      <w:r>
        <w:t xml:space="preserve"> </w:t>
      </w:r>
      <w:r>
        <w:t xml:space="preserve">[To Confirm] Faster identification of partners needing action (pending, unverified bank, inactive account).</w:t>
      </w:r>
    </w:p>
    <w:p>
      <w:pPr>
        <w:numPr>
          <w:ilvl w:val="0"/>
          <w:numId w:val="2482"/>
        </w:numPr>
        <w:pStyle w:val="Compact"/>
      </w:pPr>
      <w:r>
        <w:rPr>
          <w:bCs/>
          <w:b/>
        </w:rPr>
        <w:t xml:space="preserve">Primary User Roles:</w:t>
      </w:r>
      <w:r>
        <w:t xml:space="preserve"> </w:t>
      </w:r>
      <w:r>
        <w:t xml:space="preserve">admin, grants_manager, reviewer</w:t>
      </w:r>
    </w:p>
    <w:p>
      <w:pPr>
        <w:numPr>
          <w:ilvl w:val="0"/>
          <w:numId w:val="2482"/>
        </w:numPr>
        <w:pStyle w:val="Compact"/>
      </w:pPr>
      <w:r>
        <w:rPr>
          <w:bCs/>
          <w:b/>
        </w:rPr>
        <w:t xml:space="preserve">Scope:</w:t>
      </w:r>
      <w:r>
        <w:t xml:space="preserve"> </w:t>
      </w:r>
      <w:r>
        <w:t xml:space="preserve">List, KPI cards, filters, chips, search, column visibility, saved view, export, navigation to profile.</w:t>
      </w:r>
    </w:p>
    <w:p>
      <w:pPr>
        <w:numPr>
          <w:ilvl w:val="0"/>
          <w:numId w:val="2482"/>
        </w:numPr>
        <w:pStyle w:val="Compact"/>
      </w:pPr>
      <w:r>
        <w:rPr>
          <w:bCs/>
          <w:b/>
        </w:rPr>
        <w:t xml:space="preserve">Out of Scope:</w:t>
      </w:r>
      <w:r>
        <w:t xml:space="preserve"> </w:t>
      </w:r>
      <w:r>
        <w:t xml:space="preserve">Server-side paging; cross-tenant lists; partner-side views.</w:t>
      </w:r>
    </w:p>
    <w:p>
      <w:pPr>
        <w:numPr>
          <w:ilvl w:val="0"/>
          <w:numId w:val="2482"/>
        </w:numPr>
        <w:pStyle w:val="Compact"/>
      </w:pPr>
      <w:r>
        <w:rPr>
          <w:bCs/>
          <w:b/>
        </w:rPr>
        <w:t xml:space="preserve">Functional Requirements:</w:t>
      </w:r>
      <w:r>
        <w:t xml:space="preserve"> </w:t>
      </w:r>
      <w:r>
        <w:t xml:space="preserve">FR-BEN-001, FR-BEN-002, FR-BEN-003, FR-BEN-004</w:t>
      </w:r>
    </w:p>
    <w:p>
      <w:pPr>
        <w:numPr>
          <w:ilvl w:val="0"/>
          <w:numId w:val="2482"/>
        </w:numPr>
        <w:pStyle w:val="Compact"/>
      </w:pPr>
      <w:r>
        <w:rPr>
          <w:bCs/>
          <w:b/>
        </w:rPr>
        <w:t xml:space="preserve">Business Rules:</w:t>
      </w:r>
      <w:r>
        <w:t xml:space="preserve"> </w:t>
      </w:r>
      <w:r>
        <w:t xml:space="preserve">BR-BEN-26</w:t>
      </w:r>
    </w:p>
    <w:p>
      <w:pPr>
        <w:numPr>
          <w:ilvl w:val="0"/>
          <w:numId w:val="2482"/>
        </w:numPr>
        <w:pStyle w:val="Compact"/>
      </w:pPr>
      <w:r>
        <w:rPr>
          <w:bCs/>
          <w:b/>
        </w:rPr>
        <w:t xml:space="preserve">Dependencies:</w:t>
      </w:r>
      <w:r>
        <w:t xml:space="preserve"> </w:t>
      </w:r>
      <w:r>
        <w:t xml:space="preserve">DataTable / viewPrefs (see module PLT); useBeneficiaries, useApplications (lib/queries.ts)</w:t>
      </w:r>
    </w:p>
    <w:p>
      <w:pPr>
        <w:numPr>
          <w:ilvl w:val="0"/>
          <w:numId w:val="2482"/>
        </w:numPr>
        <w:pStyle w:val="Compact"/>
      </w:pPr>
      <w:r>
        <w:rPr>
          <w:bCs/>
          <w:b/>
        </w:rPr>
        <w:t xml:space="preserve">Related Screens:</w:t>
      </w:r>
      <w:r>
        <w:t xml:space="preserve"> </w:t>
      </w:r>
      <w:r>
        <w:t xml:space="preserve">SCR-BEN-01</w:t>
      </w:r>
    </w:p>
    <w:p>
      <w:pPr>
        <w:numPr>
          <w:ilvl w:val="0"/>
          <w:numId w:val="2482"/>
        </w:numPr>
        <w:pStyle w:val="Compact"/>
      </w:pPr>
      <w:r>
        <w:rPr>
          <w:bCs/>
          <w:b/>
        </w:rPr>
        <w:t xml:space="preserve">Acceptance Criteria:</w:t>
      </w:r>
    </w:p>
    <w:p>
      <w:pPr>
        <w:numPr>
          <w:ilvl w:val="1"/>
          <w:numId w:val="2483"/>
        </w:numPr>
        <w:pStyle w:val="Compact"/>
      </w:pPr>
      <w:r>
        <w:t xml:space="preserve">KPI cards show total, confirmed, pending and inactive-account counts and filter the list on click.</w:t>
      </w:r>
    </w:p>
    <w:p>
      <w:pPr>
        <w:numPr>
          <w:ilvl w:val="1"/>
          <w:numId w:val="2483"/>
        </w:numPr>
        <w:pStyle w:val="Compact"/>
      </w:pPr>
      <w:r>
        <w:t xml:space="preserve">Type, region and bank-status filters combine and each shows a removable chip.</w:t>
      </w:r>
    </w:p>
    <w:p>
      <w:pPr>
        <w:numPr>
          <w:ilvl w:val="1"/>
          <w:numId w:val="2483"/>
        </w:numPr>
        <w:pStyle w:val="Compact"/>
      </w:pPr>
      <w:r>
        <w:t xml:space="preserve">Export produces XLSX/CSV of visible columns of the filtered rows.</w:t>
      </w:r>
    </w:p>
    <w:p>
      <w:pPr>
        <w:numPr>
          <w:ilvl w:val="0"/>
          <w:numId w:val="2482"/>
        </w:numPr>
        <w:pStyle w:val="Compact"/>
      </w:pPr>
      <w:r>
        <w:rPr>
          <w:bCs/>
          <w:b/>
        </w:rPr>
        <w:t xml:space="preserve">Open Questions:</w:t>
      </w:r>
      <w:r>
        <w:t xml:space="preserve"> </w:t>
      </w:r>
      <w:r>
        <w:t xml:space="preserve">OQ-BEN-03</w:t>
      </w:r>
    </w:p>
    <w:p>
      <w:pPr>
        <w:numPr>
          <w:ilvl w:val="0"/>
          <w:numId w:val="2482"/>
        </w:numPr>
        <w:pStyle w:val="Compact"/>
      </w:pPr>
      <w:r>
        <w:rPr>
          <w:bCs/>
          <w:b/>
        </w:rPr>
        <w:t xml:space="preserve">Assumptions:</w:t>
      </w:r>
      <w:r>
        <w:t xml:space="preserve"> </w:t>
      </w:r>
      <w:r>
        <w:t xml:space="preserve">Applications count per partner is computed from all applications loaded client-side.</w:t>
      </w:r>
    </w:p>
    <w:p>
      <w:pPr>
        <w:numPr>
          <w:ilvl w:val="0"/>
          <w:numId w:val="2482"/>
        </w:numPr>
        <w:pStyle w:val="Compact"/>
      </w:pPr>
      <w:r>
        <w:rPr>
          <w:bCs/>
          <w:b/>
        </w:rPr>
        <w:t xml:space="preserve">Priority Recommendation (MoSCoW):</w:t>
      </w:r>
      <w:r>
        <w:t xml:space="preserve"> </w:t>
      </w:r>
      <w:r>
        <w:t xml:space="preserve">Must</w:t>
      </w:r>
    </w:p>
    <w:bookmarkEnd w:id="957"/>
    <w:bookmarkStart w:id="958" w:name="ft-ben-02--manual-partner-creation-staff"/>
    <w:p>
      <w:pPr>
        <w:pStyle w:val="Heading3"/>
      </w:pPr>
      <w:r>
        <w:t xml:space="preserve">FT-BEN-02 — Manual partner creation (staff)</w:t>
      </w:r>
    </w:p>
    <w:p>
      <w:pPr>
        <w:numPr>
          <w:ilvl w:val="0"/>
          <w:numId w:val="2484"/>
        </w:numPr>
        <w:pStyle w:val="Compact"/>
      </w:pPr>
      <w:r>
        <w:rPr>
          <w:bCs/>
          <w:b/>
        </w:rPr>
        <w:t xml:space="preserve">Feature ID:</w:t>
      </w:r>
      <w:r>
        <w:t xml:space="preserve"> </w:t>
      </w:r>
      <w:r>
        <w:t xml:space="preserve">FT-BEN-02 (Epic EP-BEN-01)</w:t>
      </w:r>
    </w:p>
    <w:p>
      <w:pPr>
        <w:numPr>
          <w:ilvl w:val="0"/>
          <w:numId w:val="2484"/>
        </w:numPr>
        <w:pStyle w:val="Compact"/>
      </w:pPr>
      <w:r>
        <w:rPr>
          <w:bCs/>
          <w:b/>
        </w:rPr>
        <w:t xml:space="preserve">Name:</w:t>
      </w:r>
      <w:r>
        <w:t xml:space="preserve"> </w:t>
      </w:r>
      <w:r>
        <w:t xml:space="preserve">Manual partner creation (staff)</w:t>
      </w:r>
    </w:p>
    <w:p>
      <w:pPr>
        <w:numPr>
          <w:ilvl w:val="0"/>
          <w:numId w:val="2484"/>
        </w:numPr>
        <w:pStyle w:val="Compact"/>
      </w:pPr>
      <w:r>
        <w:rPr>
          <w:bCs/>
          <w:b/>
        </w:rPr>
        <w:t xml:space="preserve">Description:</w:t>
      </w:r>
      <w:r>
        <w:t xml:space="preserve"> </w:t>
      </w:r>
      <w:r>
        <w:t xml:space="preserve">Staff dialog to add a partner organization directly with optional AI-assisted prefill from pasted text or an attached certificate.</w:t>
      </w:r>
    </w:p>
    <w:p>
      <w:pPr>
        <w:numPr>
          <w:ilvl w:val="0"/>
          <w:numId w:val="2484"/>
        </w:numPr>
        <w:pStyle w:val="Compact"/>
      </w:pPr>
      <w:r>
        <w:rPr>
          <w:bCs/>
          <w:b/>
        </w:rPr>
        <w:t xml:space="preserve">Business Objective:</w:t>
      </w:r>
      <w:r>
        <w:t xml:space="preserve"> </w:t>
      </w:r>
      <w:r>
        <w:t xml:space="preserve">[To Confirm] Allow staff to register partners that do not self-register (e.g. legacy or government partners).</w:t>
      </w:r>
    </w:p>
    <w:p>
      <w:pPr>
        <w:numPr>
          <w:ilvl w:val="0"/>
          <w:numId w:val="2484"/>
        </w:numPr>
        <w:pStyle w:val="Compact"/>
      </w:pPr>
      <w:r>
        <w:rPr>
          <w:bCs/>
          <w:b/>
        </w:rPr>
        <w:t xml:space="preserve">Expected Business Value:</w:t>
      </w:r>
      <w:r>
        <w:t xml:space="preserve"> </w:t>
      </w:r>
      <w:r>
        <w:t xml:space="preserve">[To Confirm]</w:t>
      </w:r>
    </w:p>
    <w:p>
      <w:pPr>
        <w:numPr>
          <w:ilvl w:val="0"/>
          <w:numId w:val="2484"/>
        </w:numPr>
        <w:pStyle w:val="Compact"/>
      </w:pPr>
      <w:r>
        <w:rPr>
          <w:bCs/>
          <w:b/>
        </w:rPr>
        <w:t xml:space="preserve">Primary User Roles:</w:t>
      </w:r>
      <w:r>
        <w:t xml:space="preserve"> </w:t>
      </w:r>
      <w:r>
        <w:t xml:space="preserve">admin, grants_manager, reviewer</w:t>
      </w:r>
    </w:p>
    <w:p>
      <w:pPr>
        <w:numPr>
          <w:ilvl w:val="0"/>
          <w:numId w:val="2484"/>
        </w:numPr>
        <w:pStyle w:val="Compact"/>
      </w:pPr>
      <w:r>
        <w:rPr>
          <w:bCs/>
          <w:b/>
        </w:rPr>
        <w:t xml:space="preserve">Scope:</w:t>
      </w:r>
      <w:r>
        <w:t xml:space="preserve"> </w:t>
      </w:r>
      <w:r>
        <w:t xml:space="preserve">Add dialog with name (required), account type, license no., region, city, phone, email, bank, IBAN; AI assist prefill.</w:t>
      </w:r>
    </w:p>
    <w:p>
      <w:pPr>
        <w:numPr>
          <w:ilvl w:val="0"/>
          <w:numId w:val="2484"/>
        </w:numPr>
        <w:pStyle w:val="Compact"/>
      </w:pPr>
      <w:r>
        <w:rPr>
          <w:bCs/>
          <w:b/>
        </w:rPr>
        <w:t xml:space="preserve">Out of Scope:</w:t>
      </w:r>
      <w:r>
        <w:t xml:space="preserve"> </w:t>
      </w:r>
      <w:r>
        <w:t xml:space="preserve">Duplicate detection, registry lookup, approval workflow (not in prototype).</w:t>
      </w:r>
    </w:p>
    <w:p>
      <w:pPr>
        <w:numPr>
          <w:ilvl w:val="0"/>
          <w:numId w:val="2484"/>
        </w:numPr>
        <w:pStyle w:val="Compact"/>
      </w:pPr>
      <w:r>
        <w:rPr>
          <w:bCs/>
          <w:b/>
        </w:rPr>
        <w:t xml:space="preserve">Functional Requirements:</w:t>
      </w:r>
      <w:r>
        <w:t xml:space="preserve"> </w:t>
      </w:r>
      <w:r>
        <w:t xml:space="preserve">FR-BEN-005, FR-BEN-006</w:t>
      </w:r>
    </w:p>
    <w:p>
      <w:pPr>
        <w:numPr>
          <w:ilvl w:val="0"/>
          <w:numId w:val="2484"/>
        </w:numPr>
        <w:pStyle w:val="Compact"/>
      </w:pPr>
      <w:r>
        <w:rPr>
          <w:bCs/>
          <w:b/>
        </w:rPr>
        <w:t xml:space="preserve">Business Rules:</w:t>
      </w:r>
      <w:r>
        <w:t xml:space="preserve"> </w:t>
      </w:r>
      <w:r>
        <w:t xml:space="preserve">BR-BEN-07</w:t>
      </w:r>
    </w:p>
    <w:p>
      <w:pPr>
        <w:numPr>
          <w:ilvl w:val="0"/>
          <w:numId w:val="2484"/>
        </w:numPr>
        <w:pStyle w:val="Compact"/>
      </w:pPr>
      <w:r>
        <w:rPr>
          <w:bCs/>
          <w:b/>
        </w:rPr>
        <w:t xml:space="preserve">Dependencies:</w:t>
      </w:r>
      <w:r>
        <w:t xml:space="preserve"> </w:t>
      </w:r>
      <w:r>
        <w:t xml:space="preserve">AiAssist (see module PTL / PLT); ACCOUNT_TYPES, REGIONS (lib/data.ts)</w:t>
      </w:r>
    </w:p>
    <w:p>
      <w:pPr>
        <w:numPr>
          <w:ilvl w:val="0"/>
          <w:numId w:val="2484"/>
        </w:numPr>
        <w:pStyle w:val="Compact"/>
      </w:pPr>
      <w:r>
        <w:rPr>
          <w:bCs/>
          <w:b/>
        </w:rPr>
        <w:t xml:space="preserve">Related Screens:</w:t>
      </w:r>
      <w:r>
        <w:t xml:space="preserve"> </w:t>
      </w:r>
      <w:r>
        <w:t xml:space="preserve">SCR-BEN-01</w:t>
      </w:r>
    </w:p>
    <w:p>
      <w:pPr>
        <w:numPr>
          <w:ilvl w:val="0"/>
          <w:numId w:val="2484"/>
        </w:numPr>
        <w:pStyle w:val="Compact"/>
      </w:pPr>
      <w:r>
        <w:rPr>
          <w:bCs/>
          <w:b/>
        </w:rPr>
        <w:t xml:space="preserve">Acceptance Criteria:</w:t>
      </w:r>
    </w:p>
    <w:p>
      <w:pPr>
        <w:numPr>
          <w:ilvl w:val="1"/>
          <w:numId w:val="2485"/>
        </w:numPr>
        <w:pStyle w:val="Compact"/>
      </w:pPr>
      <w:r>
        <w:t xml:space="preserve">A partner can be saved with only a name; it appears in the directory immediately.</w:t>
      </w:r>
    </w:p>
    <w:p>
      <w:pPr>
        <w:numPr>
          <w:ilvl w:val="1"/>
          <w:numId w:val="2485"/>
        </w:numPr>
        <w:pStyle w:val="Compact"/>
      </w:pPr>
      <w:r>
        <w:t xml:space="preserve">AI assist only fills the form; nothing is saved until the user presses حفظ.</w:t>
      </w:r>
    </w:p>
    <w:p>
      <w:pPr>
        <w:numPr>
          <w:ilvl w:val="0"/>
          <w:numId w:val="2484"/>
        </w:numPr>
        <w:pStyle w:val="Compact"/>
      </w:pPr>
      <w:r>
        <w:rPr>
          <w:bCs/>
          <w:b/>
        </w:rPr>
        <w:t xml:space="preserve">Open Questions:</w:t>
      </w:r>
      <w:r>
        <w:t xml:space="preserve"> </w:t>
      </w:r>
      <w:r>
        <w:t xml:space="preserve">OQ-BEN-02</w:t>
      </w:r>
    </w:p>
    <w:p>
      <w:pPr>
        <w:numPr>
          <w:ilvl w:val="0"/>
          <w:numId w:val="2484"/>
        </w:numPr>
        <w:pStyle w:val="Compact"/>
      </w:pPr>
      <w:r>
        <w:rPr>
          <w:bCs/>
          <w:b/>
        </w:rPr>
        <w:t xml:space="preserve">Assumptions:</w:t>
      </w:r>
      <w:r>
        <w:t xml:space="preserve"> </w:t>
      </w:r>
      <w:r>
        <w:t xml:space="preserve">Direct creation conflicts with BR-BEN-07; kept as documented prototype behaviour.</w:t>
      </w:r>
    </w:p>
    <w:p>
      <w:pPr>
        <w:numPr>
          <w:ilvl w:val="0"/>
          <w:numId w:val="2484"/>
        </w:numPr>
        <w:pStyle w:val="Compact"/>
      </w:pPr>
      <w:r>
        <w:rPr>
          <w:bCs/>
          <w:b/>
        </w:rPr>
        <w:t xml:space="preserve">Priority Recommendation (MoSCoW):</w:t>
      </w:r>
      <w:r>
        <w:t xml:space="preserve"> </w:t>
      </w:r>
      <w:r>
        <w:t xml:space="preserve">Could</w:t>
      </w:r>
    </w:p>
    <w:bookmarkEnd w:id="958"/>
    <w:bookmarkStart w:id="959" w:name="ft-ben-03--partner-360-profile"/>
    <w:p>
      <w:pPr>
        <w:pStyle w:val="Heading3"/>
      </w:pPr>
      <w:r>
        <w:t xml:space="preserve">FT-BEN-03 — Partner 360 profile</w:t>
      </w:r>
    </w:p>
    <w:p>
      <w:pPr>
        <w:numPr>
          <w:ilvl w:val="0"/>
          <w:numId w:val="2486"/>
        </w:numPr>
        <w:pStyle w:val="Compact"/>
      </w:pPr>
      <w:r>
        <w:rPr>
          <w:bCs/>
          <w:b/>
        </w:rPr>
        <w:t xml:space="preserve">Feature ID:</w:t>
      </w:r>
      <w:r>
        <w:t xml:space="preserve"> </w:t>
      </w:r>
      <w:r>
        <w:t xml:space="preserve">FT-BEN-03 (Epic EP-BEN-01)</w:t>
      </w:r>
    </w:p>
    <w:p>
      <w:pPr>
        <w:numPr>
          <w:ilvl w:val="0"/>
          <w:numId w:val="2486"/>
        </w:numPr>
        <w:pStyle w:val="Compact"/>
      </w:pPr>
      <w:r>
        <w:rPr>
          <w:bCs/>
          <w:b/>
        </w:rPr>
        <w:t xml:space="preserve">Name:</w:t>
      </w:r>
      <w:r>
        <w:t xml:space="preserve"> </w:t>
      </w:r>
      <w:r>
        <w:t xml:space="preserve">Partner 360 profile</w:t>
      </w:r>
    </w:p>
    <w:p>
      <w:pPr>
        <w:numPr>
          <w:ilvl w:val="0"/>
          <w:numId w:val="2486"/>
        </w:numPr>
        <w:pStyle w:val="Compact"/>
      </w:pPr>
      <w:r>
        <w:rPr>
          <w:bCs/>
          <w:b/>
        </w:rPr>
        <w:t xml:space="preserve">Description:</w:t>
      </w:r>
      <w:r>
        <w:t xml:space="preserve"> </w:t>
      </w:r>
      <w:r>
        <w:t xml:space="preserve">Profile page combining header statuses, KPIs (applications, approved, approved amounts, paid, running projects), commitments chart, projects &amp; payments table, applications table, entity data and bank card.</w:t>
      </w:r>
    </w:p>
    <w:p>
      <w:pPr>
        <w:numPr>
          <w:ilvl w:val="0"/>
          <w:numId w:val="2486"/>
        </w:numPr>
        <w:pStyle w:val="Compact"/>
      </w:pPr>
      <w:r>
        <w:rPr>
          <w:bCs/>
          <w:b/>
        </w:rPr>
        <w:t xml:space="preserve">Business Objective:</w:t>
      </w:r>
      <w:r>
        <w:t xml:space="preserve"> </w:t>
      </w:r>
      <w:r>
        <w:t xml:space="preserve">Give staff the full relationship history of a partner in one place.</w:t>
      </w:r>
    </w:p>
    <w:p>
      <w:pPr>
        <w:numPr>
          <w:ilvl w:val="0"/>
          <w:numId w:val="2486"/>
        </w:numPr>
        <w:pStyle w:val="Compact"/>
      </w:pPr>
      <w:r>
        <w:rPr>
          <w:bCs/>
          <w:b/>
        </w:rPr>
        <w:t xml:space="preserve">Expected Business Value:</w:t>
      </w:r>
      <w:r>
        <w:t xml:space="preserve"> </w:t>
      </w:r>
      <w:r>
        <w:t xml:space="preserve">[To Confirm] Reduced time to assess a partner before decisions.</w:t>
      </w:r>
    </w:p>
    <w:p>
      <w:pPr>
        <w:numPr>
          <w:ilvl w:val="0"/>
          <w:numId w:val="2486"/>
        </w:numPr>
        <w:pStyle w:val="Compact"/>
      </w:pPr>
      <w:r>
        <w:rPr>
          <w:bCs/>
          <w:b/>
        </w:rPr>
        <w:t xml:space="preserve">Primary User Roles:</w:t>
      </w:r>
      <w:r>
        <w:t xml:space="preserve"> </w:t>
      </w:r>
      <w:r>
        <w:t xml:space="preserve">admin, grants_manager, reviewer</w:t>
      </w:r>
    </w:p>
    <w:p>
      <w:pPr>
        <w:numPr>
          <w:ilvl w:val="0"/>
          <w:numId w:val="2486"/>
        </w:numPr>
        <w:pStyle w:val="Compact"/>
      </w:pPr>
      <w:r>
        <w:rPr>
          <w:bCs/>
          <w:b/>
        </w:rPr>
        <w:t xml:space="preserve">Scope:</w:t>
      </w:r>
      <w:r>
        <w:t xml:space="preserve"> </w:t>
      </w:r>
      <w:r>
        <w:t xml:space="preserve">Header, KPIs, projects (as beneficiary or executor) with payments, applications, entity data, links to projects and applications.</w:t>
      </w:r>
    </w:p>
    <w:p>
      <w:pPr>
        <w:numPr>
          <w:ilvl w:val="0"/>
          <w:numId w:val="2486"/>
        </w:numPr>
        <w:pStyle w:val="Compact"/>
      </w:pPr>
      <w:r>
        <w:rPr>
          <w:bCs/>
          <w:b/>
        </w:rPr>
        <w:t xml:space="preserve">Out of Scope:</w:t>
      </w:r>
      <w:r>
        <w:t xml:space="preserve"> </w:t>
      </w:r>
      <w:r>
        <w:t xml:space="preserve">Editing entity master data by staff (not in prototype).</w:t>
      </w:r>
    </w:p>
    <w:p>
      <w:pPr>
        <w:numPr>
          <w:ilvl w:val="0"/>
          <w:numId w:val="2486"/>
        </w:numPr>
        <w:pStyle w:val="Compact"/>
      </w:pPr>
      <w:r>
        <w:rPr>
          <w:bCs/>
          <w:b/>
        </w:rPr>
        <w:t xml:space="preserve">Functional Requirements:</w:t>
      </w:r>
      <w:r>
        <w:t xml:space="preserve"> </w:t>
      </w:r>
      <w:r>
        <w:t xml:space="preserve">FR-BEN-007, FR-BEN-008, FR-BEN-009</w:t>
      </w:r>
    </w:p>
    <w:p>
      <w:pPr>
        <w:numPr>
          <w:ilvl w:val="0"/>
          <w:numId w:val="2486"/>
        </w:numPr>
        <w:pStyle w:val="Compact"/>
      </w:pPr>
      <w:r>
        <w:rPr>
          <w:bCs/>
          <w:b/>
        </w:rPr>
        <w:t xml:space="preserve">Business Rules:</w:t>
      </w:r>
      <w:r>
        <w:t xml:space="preserve"> </w:t>
      </w:r>
      <w:r>
        <w:t xml:space="preserve">—</w:t>
      </w:r>
    </w:p>
    <w:p>
      <w:pPr>
        <w:numPr>
          <w:ilvl w:val="0"/>
          <w:numId w:val="2486"/>
        </w:numPr>
        <w:pStyle w:val="Compact"/>
      </w:pPr>
      <w:r>
        <w:rPr>
          <w:bCs/>
          <w:b/>
        </w:rPr>
        <w:t xml:space="preserve">Dependencies:</w:t>
      </w:r>
      <w:r>
        <w:t xml:space="preserve"> </w:t>
      </w:r>
      <w:r>
        <w:t xml:space="preserve">FIN CommitmentsChart (see module FIN); PRJ initiativeProgress (see module PRJ); REV application list (see module REV)</w:t>
      </w:r>
    </w:p>
    <w:p>
      <w:pPr>
        <w:numPr>
          <w:ilvl w:val="0"/>
          <w:numId w:val="2486"/>
        </w:numPr>
        <w:pStyle w:val="Compact"/>
      </w:pPr>
      <w:r>
        <w:rPr>
          <w:bCs/>
          <w:b/>
        </w:rPr>
        <w:t xml:space="preserve">Related Screens:</w:t>
      </w:r>
      <w:r>
        <w:t xml:space="preserve"> </w:t>
      </w:r>
      <w:r>
        <w:t xml:space="preserve">SCR-BEN-03</w:t>
      </w:r>
    </w:p>
    <w:p>
      <w:pPr>
        <w:numPr>
          <w:ilvl w:val="0"/>
          <w:numId w:val="2486"/>
        </w:numPr>
        <w:pStyle w:val="Compact"/>
      </w:pPr>
      <w:r>
        <w:rPr>
          <w:bCs/>
          <w:b/>
        </w:rPr>
        <w:t xml:space="preserve">Acceptance Criteria:</w:t>
      </w:r>
    </w:p>
    <w:p>
      <w:pPr>
        <w:numPr>
          <w:ilvl w:val="1"/>
          <w:numId w:val="2487"/>
        </w:numPr>
        <w:pStyle w:val="Compact"/>
      </w:pPr>
      <w:r>
        <w:t xml:space="preserve">Profile shows the 5 KPIs computed from the partner's applications, projects and paid payments.</w:t>
      </w:r>
    </w:p>
    <w:p>
      <w:pPr>
        <w:numPr>
          <w:ilvl w:val="1"/>
          <w:numId w:val="2487"/>
        </w:numPr>
        <w:pStyle w:val="Compact"/>
      </w:pPr>
      <w:r>
        <w:t xml:space="preserve">Projects include those where the partner is beneficiary or executor.</w:t>
      </w:r>
    </w:p>
    <w:p>
      <w:pPr>
        <w:numPr>
          <w:ilvl w:val="1"/>
          <w:numId w:val="2487"/>
        </w:numPr>
        <w:pStyle w:val="Compact"/>
      </w:pPr>
      <w:r>
        <w:t xml:space="preserve">Unknown id shows "الجهة غير موجودة".</w:t>
      </w:r>
    </w:p>
    <w:p>
      <w:pPr>
        <w:numPr>
          <w:ilvl w:val="0"/>
          <w:numId w:val="2486"/>
        </w:numPr>
        <w:pStyle w:val="Compact"/>
      </w:pPr>
      <w:r>
        <w:rPr>
          <w:bCs/>
          <w:b/>
        </w:rPr>
        <w:t xml:space="preserve">Open Questions:</w:t>
      </w:r>
      <w:r>
        <w:t xml:space="preserve"> </w:t>
      </w:r>
      <w:r>
        <w:t xml:space="preserve">—</w:t>
      </w:r>
    </w:p>
    <w:p>
      <w:pPr>
        <w:numPr>
          <w:ilvl w:val="0"/>
          <w:numId w:val="2486"/>
        </w:numPr>
        <w:pStyle w:val="Compact"/>
      </w:pPr>
      <w:r>
        <w:rPr>
          <w:bCs/>
          <w:b/>
        </w:rPr>
        <w:t xml:space="preserve">Assumptions:</w:t>
      </w:r>
      <w:r>
        <w:t xml:space="preserve"> </w:t>
      </w:r>
      <w:r>
        <w:t xml:space="preserve">'Approved amount' uses requested_amount of approved applications.</w:t>
      </w:r>
    </w:p>
    <w:p>
      <w:pPr>
        <w:numPr>
          <w:ilvl w:val="0"/>
          <w:numId w:val="2486"/>
        </w:numPr>
        <w:pStyle w:val="Compact"/>
      </w:pPr>
      <w:r>
        <w:rPr>
          <w:bCs/>
          <w:b/>
        </w:rPr>
        <w:t xml:space="preserve">Priority Recommendation (MoSCoW):</w:t>
      </w:r>
      <w:r>
        <w:t xml:space="preserve"> </w:t>
      </w:r>
      <w:r>
        <w:t xml:space="preserve">Must</w:t>
      </w:r>
    </w:p>
    <w:bookmarkEnd w:id="959"/>
    <w:bookmarkStart w:id="960" w:name="ft-ben-04--entity-status-decisions"/>
    <w:p>
      <w:pPr>
        <w:pStyle w:val="Heading3"/>
      </w:pPr>
      <w:r>
        <w:t xml:space="preserve">FT-BEN-04 — Entity status decisions</w:t>
      </w:r>
    </w:p>
    <w:p>
      <w:pPr>
        <w:numPr>
          <w:ilvl w:val="0"/>
          <w:numId w:val="2488"/>
        </w:numPr>
        <w:pStyle w:val="Compact"/>
      </w:pPr>
      <w:r>
        <w:rPr>
          <w:bCs/>
          <w:b/>
        </w:rPr>
        <w:t xml:space="preserve">Feature ID:</w:t>
      </w:r>
      <w:r>
        <w:t xml:space="preserve"> </w:t>
      </w:r>
      <w:r>
        <w:t xml:space="preserve">FT-BEN-04 (Epic EP-BEN-02)</w:t>
      </w:r>
    </w:p>
    <w:p>
      <w:pPr>
        <w:numPr>
          <w:ilvl w:val="0"/>
          <w:numId w:val="2488"/>
        </w:numPr>
        <w:pStyle w:val="Compact"/>
      </w:pPr>
      <w:r>
        <w:rPr>
          <w:bCs/>
          <w:b/>
        </w:rPr>
        <w:t xml:space="preserve">Name:</w:t>
      </w:r>
      <w:r>
        <w:t xml:space="preserve"> </w:t>
      </w:r>
      <w:r>
        <w:t xml:space="preserve">Entity status decisions</w:t>
      </w:r>
    </w:p>
    <w:p>
      <w:pPr>
        <w:numPr>
          <w:ilvl w:val="0"/>
          <w:numId w:val="2488"/>
        </w:numPr>
        <w:pStyle w:val="Compact"/>
      </w:pPr>
      <w:r>
        <w:rPr>
          <w:bCs/>
          <w:b/>
        </w:rPr>
        <w:t xml:space="preserve">Description:</w:t>
      </w:r>
      <w:r>
        <w:t xml:space="preserve"> </w:t>
      </w:r>
      <w:r>
        <w:t xml:space="preserve">Staff confirm or block a partner organization; each change is logged with before/after values and actor.</w:t>
      </w:r>
    </w:p>
    <w:p>
      <w:pPr>
        <w:numPr>
          <w:ilvl w:val="0"/>
          <w:numId w:val="2488"/>
        </w:numPr>
        <w:pStyle w:val="Compact"/>
      </w:pPr>
      <w:r>
        <w:rPr>
          <w:bCs/>
          <w:b/>
        </w:rPr>
        <w:t xml:space="preserve">Business Objective:</w:t>
      </w:r>
      <w:r>
        <w:t xml:space="preserve"> </w:t>
      </w:r>
      <w:r>
        <w:t xml:space="preserve">Control which partners are trusted to participate.</w:t>
      </w:r>
    </w:p>
    <w:p>
      <w:pPr>
        <w:numPr>
          <w:ilvl w:val="0"/>
          <w:numId w:val="2488"/>
        </w:numPr>
        <w:pStyle w:val="Compact"/>
      </w:pPr>
      <w:r>
        <w:rPr>
          <w:bCs/>
          <w:b/>
        </w:rPr>
        <w:t xml:space="preserve">Expected Business Value:</w:t>
      </w:r>
      <w:r>
        <w:t xml:space="preserve"> </w:t>
      </w:r>
      <w:r>
        <w:t xml:space="preserve">[To Confirm]</w:t>
      </w:r>
    </w:p>
    <w:p>
      <w:pPr>
        <w:numPr>
          <w:ilvl w:val="0"/>
          <w:numId w:val="2488"/>
        </w:numPr>
        <w:pStyle w:val="Compact"/>
      </w:pPr>
      <w:r>
        <w:rPr>
          <w:bCs/>
          <w:b/>
        </w:rPr>
        <w:t xml:space="preserve">Primary User Roles:</w:t>
      </w:r>
      <w:r>
        <w:t xml:space="preserve"> </w:t>
      </w:r>
      <w:r>
        <w:t xml:space="preserve">admin, grants_manager, reviewer</w:t>
      </w:r>
    </w:p>
    <w:p>
      <w:pPr>
        <w:numPr>
          <w:ilvl w:val="0"/>
          <w:numId w:val="2488"/>
        </w:numPr>
        <w:pStyle w:val="Compact"/>
      </w:pPr>
      <w:r>
        <w:rPr>
          <w:bCs/>
          <w:b/>
        </w:rPr>
        <w:t xml:space="preserve">Scope:</w:t>
      </w:r>
      <w:r>
        <w:t xml:space="preserve"> </w:t>
      </w:r>
      <w:r>
        <w:t xml:space="preserve">Confirm, block, audit event.</w:t>
      </w:r>
    </w:p>
    <w:p>
      <w:pPr>
        <w:numPr>
          <w:ilvl w:val="0"/>
          <w:numId w:val="2488"/>
        </w:numPr>
        <w:pStyle w:val="Compact"/>
      </w:pPr>
      <w:r>
        <w:rPr>
          <w:bCs/>
          <w:b/>
        </w:rPr>
        <w:t xml:space="preserve">Out of Scope:</w:t>
      </w:r>
      <w:r>
        <w:t xml:space="preserve"> </w:t>
      </w:r>
      <w:r>
        <w:t xml:space="preserve">Downstream effects of blocking on applications/payments (not implemented), unblock workflow.</w:t>
      </w:r>
    </w:p>
    <w:p>
      <w:pPr>
        <w:numPr>
          <w:ilvl w:val="0"/>
          <w:numId w:val="2488"/>
        </w:numPr>
        <w:pStyle w:val="Compact"/>
      </w:pPr>
      <w:r>
        <w:rPr>
          <w:bCs/>
          <w:b/>
        </w:rPr>
        <w:t xml:space="preserve">Functional Requirements:</w:t>
      </w:r>
      <w:r>
        <w:t xml:space="preserve"> </w:t>
      </w:r>
      <w:r>
        <w:t xml:space="preserve">FR-BEN-010, FR-BEN-011, FR-BEN-012</w:t>
      </w:r>
    </w:p>
    <w:p>
      <w:pPr>
        <w:numPr>
          <w:ilvl w:val="0"/>
          <w:numId w:val="2488"/>
        </w:numPr>
        <w:pStyle w:val="Compact"/>
      </w:pPr>
      <w:r>
        <w:rPr>
          <w:bCs/>
          <w:b/>
        </w:rPr>
        <w:t xml:space="preserve">Business Rules:</w:t>
      </w:r>
      <w:r>
        <w:t xml:space="preserve"> </w:t>
      </w:r>
      <w:r>
        <w:t xml:space="preserve">BR-BEN-01, BR-BEN-06, BR-BEN-27</w:t>
      </w:r>
    </w:p>
    <w:p>
      <w:pPr>
        <w:numPr>
          <w:ilvl w:val="0"/>
          <w:numId w:val="2488"/>
        </w:numPr>
        <w:pStyle w:val="Compact"/>
      </w:pPr>
      <w:r>
        <w:rPr>
          <w:bCs/>
          <w:b/>
        </w:rPr>
        <w:t xml:space="preserve">Dependencies:</w:t>
      </w:r>
      <w:r>
        <w:t xml:space="preserve"> </w:t>
      </w:r>
      <w:r>
        <w:t xml:space="preserve">FT-BEN-07</w:t>
      </w:r>
    </w:p>
    <w:p>
      <w:pPr>
        <w:numPr>
          <w:ilvl w:val="0"/>
          <w:numId w:val="2488"/>
        </w:numPr>
        <w:pStyle w:val="Compact"/>
      </w:pPr>
      <w:r>
        <w:rPr>
          <w:bCs/>
          <w:b/>
        </w:rPr>
        <w:t xml:space="preserve">Related Screens:</w:t>
      </w:r>
      <w:r>
        <w:t xml:space="preserve"> </w:t>
      </w:r>
      <w:r>
        <w:t xml:space="preserve">SCR-BEN-03</w:t>
      </w:r>
    </w:p>
    <w:p>
      <w:pPr>
        <w:numPr>
          <w:ilvl w:val="0"/>
          <w:numId w:val="2488"/>
        </w:numPr>
        <w:pStyle w:val="Compact"/>
      </w:pPr>
      <w:r>
        <w:rPr>
          <w:bCs/>
          <w:b/>
        </w:rPr>
        <w:t xml:space="preserve">Acceptance Criteria:</w:t>
      </w:r>
    </w:p>
    <w:p>
      <w:pPr>
        <w:numPr>
          <w:ilvl w:val="1"/>
          <w:numId w:val="2489"/>
        </w:numPr>
        <w:pStyle w:val="Compact"/>
      </w:pPr>
      <w:r>
        <w:t xml:space="preserve">Confirm is hidden when already confirmed; Block hidden when already blocked.</w:t>
      </w:r>
    </w:p>
    <w:p>
      <w:pPr>
        <w:numPr>
          <w:ilvl w:val="1"/>
          <w:numId w:val="2489"/>
        </w:numPr>
        <w:pStyle w:val="Compact"/>
      </w:pPr>
      <w:r>
        <w:t xml:space="preserve">Each status change creates a 'status' event with before/after and actor.</w:t>
      </w:r>
    </w:p>
    <w:p>
      <w:pPr>
        <w:numPr>
          <w:ilvl w:val="0"/>
          <w:numId w:val="2488"/>
        </w:numPr>
        <w:pStyle w:val="Compact"/>
      </w:pPr>
      <w:r>
        <w:rPr>
          <w:bCs/>
          <w:b/>
        </w:rPr>
        <w:t xml:space="preserve">Open Questions:</w:t>
      </w:r>
      <w:r>
        <w:t xml:space="preserve"> </w:t>
      </w:r>
      <w:r>
        <w:t xml:space="preserve">OQ-BEN-01, OQ-BEN-03</w:t>
      </w:r>
    </w:p>
    <w:p>
      <w:pPr>
        <w:numPr>
          <w:ilvl w:val="0"/>
          <w:numId w:val="2488"/>
        </w:numPr>
        <w:pStyle w:val="Compact"/>
      </w:pPr>
      <w:r>
        <w:rPr>
          <w:bCs/>
          <w:b/>
        </w:rPr>
        <w:t xml:space="preserve">Assumptions:</w:t>
      </w:r>
      <w:r>
        <w:t xml:space="preserve"> </w:t>
      </w:r>
      <w:r>
        <w:t xml:space="preserve">—</w:t>
      </w:r>
    </w:p>
    <w:p>
      <w:pPr>
        <w:numPr>
          <w:ilvl w:val="0"/>
          <w:numId w:val="2488"/>
        </w:numPr>
        <w:pStyle w:val="Compact"/>
      </w:pPr>
      <w:r>
        <w:rPr>
          <w:bCs/>
          <w:b/>
        </w:rPr>
        <w:t xml:space="preserve">Priority Recommendation (MoSCoW):</w:t>
      </w:r>
      <w:r>
        <w:t xml:space="preserve"> </w:t>
      </w:r>
      <w:r>
        <w:t xml:space="preserve">Must</w:t>
      </w:r>
    </w:p>
    <w:bookmarkEnd w:id="960"/>
    <w:bookmarkStart w:id="961" w:name="ft-ben-05--bank-account-verification"/>
    <w:p>
      <w:pPr>
        <w:pStyle w:val="Heading3"/>
      </w:pPr>
      <w:r>
        <w:t xml:space="preserve">FT-BEN-05 — Bank account verification</w:t>
      </w:r>
    </w:p>
    <w:p>
      <w:pPr>
        <w:numPr>
          <w:ilvl w:val="0"/>
          <w:numId w:val="2490"/>
        </w:numPr>
        <w:pStyle w:val="Compact"/>
      </w:pPr>
      <w:r>
        <w:rPr>
          <w:bCs/>
          <w:b/>
        </w:rPr>
        <w:t xml:space="preserve">Feature ID:</w:t>
      </w:r>
      <w:r>
        <w:t xml:space="preserve"> </w:t>
      </w:r>
      <w:r>
        <w:t xml:space="preserve">FT-BEN-05 (Epic EP-BEN-02)</w:t>
      </w:r>
    </w:p>
    <w:p>
      <w:pPr>
        <w:numPr>
          <w:ilvl w:val="0"/>
          <w:numId w:val="2490"/>
        </w:numPr>
        <w:pStyle w:val="Compact"/>
      </w:pPr>
      <w:r>
        <w:rPr>
          <w:bCs/>
          <w:b/>
        </w:rPr>
        <w:t xml:space="preserve">Name:</w:t>
      </w:r>
      <w:r>
        <w:t xml:space="preserve"> </w:t>
      </w:r>
      <w:r>
        <w:t xml:space="preserve">Bank account verification</w:t>
      </w:r>
    </w:p>
    <w:p>
      <w:pPr>
        <w:numPr>
          <w:ilvl w:val="0"/>
          <w:numId w:val="2490"/>
        </w:numPr>
        <w:pStyle w:val="Compact"/>
      </w:pPr>
      <w:r>
        <w:rPr>
          <w:bCs/>
          <w:b/>
        </w:rPr>
        <w:t xml:space="preserve">Description:</w:t>
      </w:r>
      <w:r>
        <w:t xml:space="preserve"> </w:t>
      </w:r>
      <w:r>
        <w:t xml:space="preserve">Staff view bank name, IBAN and IBAN certificate and verify or reject the account (reason required); partner bank changes reset verification.</w:t>
      </w:r>
    </w:p>
    <w:p>
      <w:pPr>
        <w:numPr>
          <w:ilvl w:val="0"/>
          <w:numId w:val="2490"/>
        </w:numPr>
        <w:pStyle w:val="Compact"/>
      </w:pPr>
      <w:r>
        <w:rPr>
          <w:bCs/>
          <w:b/>
        </w:rPr>
        <w:t xml:space="preserve">Business Objective:</w:t>
      </w:r>
      <w:r>
        <w:t xml:space="preserve"> </w:t>
      </w:r>
      <w:r>
        <w:t xml:space="preserve">Ensure grant payments go only to verified partner bank accounts.</w:t>
      </w:r>
    </w:p>
    <w:p>
      <w:pPr>
        <w:numPr>
          <w:ilvl w:val="0"/>
          <w:numId w:val="2490"/>
        </w:numPr>
        <w:pStyle w:val="Compact"/>
      </w:pPr>
      <w:r>
        <w:rPr>
          <w:bCs/>
          <w:b/>
        </w:rPr>
        <w:t xml:space="preserve">Expected Business Value:</w:t>
      </w:r>
      <w:r>
        <w:t xml:space="preserve"> </w:t>
      </w:r>
      <w:r>
        <w:t xml:space="preserve">[To Confirm] Reduced payment-fraud and misdirected-transfer risk.</w:t>
      </w:r>
    </w:p>
    <w:p>
      <w:pPr>
        <w:numPr>
          <w:ilvl w:val="0"/>
          <w:numId w:val="2490"/>
        </w:numPr>
        <w:pStyle w:val="Compact"/>
      </w:pPr>
      <w:r>
        <w:rPr>
          <w:bCs/>
          <w:b/>
        </w:rPr>
        <w:t xml:space="preserve">Primary User Roles:</w:t>
      </w:r>
      <w:r>
        <w:t xml:space="preserve"> </w:t>
      </w:r>
      <w:r>
        <w:t xml:space="preserve">admin, grants_manager, reviewer</w:t>
      </w:r>
    </w:p>
    <w:p>
      <w:pPr>
        <w:numPr>
          <w:ilvl w:val="0"/>
          <w:numId w:val="2490"/>
        </w:numPr>
        <w:pStyle w:val="Compact"/>
      </w:pPr>
      <w:r>
        <w:rPr>
          <w:bCs/>
          <w:b/>
        </w:rPr>
        <w:t xml:space="preserve">Scope:</w:t>
      </w:r>
      <w:r>
        <w:t xml:space="preserve"> </w:t>
      </w:r>
      <w:r>
        <w:t xml:space="preserve">Display, certificate viewing, verify, reject with reason, automatic reset on partner change.</w:t>
      </w:r>
    </w:p>
    <w:p>
      <w:pPr>
        <w:numPr>
          <w:ilvl w:val="0"/>
          <w:numId w:val="2490"/>
        </w:numPr>
        <w:pStyle w:val="Compact"/>
      </w:pPr>
      <w:r>
        <w:rPr>
          <w:bCs/>
          <w:b/>
        </w:rPr>
        <w:t xml:space="preserve">Out of Scope:</w:t>
      </w:r>
      <w:r>
        <w:t xml:space="preserve"> </w:t>
      </w:r>
      <w:r>
        <w:t xml:space="preserve">Automated IBAN ownership checks; four-eyes approval.</w:t>
      </w:r>
    </w:p>
    <w:p>
      <w:pPr>
        <w:numPr>
          <w:ilvl w:val="0"/>
          <w:numId w:val="2490"/>
        </w:numPr>
        <w:pStyle w:val="Compact"/>
      </w:pPr>
      <w:r>
        <w:rPr>
          <w:bCs/>
          <w:b/>
        </w:rPr>
        <w:t xml:space="preserve">Functional Requirements:</w:t>
      </w:r>
      <w:r>
        <w:t xml:space="preserve"> </w:t>
      </w:r>
      <w:r>
        <w:t xml:space="preserve">FR-BEN-013, FR-BEN-014, FR-BEN-015, FR-BEN-016</w:t>
      </w:r>
    </w:p>
    <w:p>
      <w:pPr>
        <w:numPr>
          <w:ilvl w:val="0"/>
          <w:numId w:val="2490"/>
        </w:numPr>
        <w:pStyle w:val="Compact"/>
      </w:pPr>
      <w:r>
        <w:rPr>
          <w:bCs/>
          <w:b/>
        </w:rPr>
        <w:t xml:space="preserve">Business Rules:</w:t>
      </w:r>
      <w:r>
        <w:t xml:space="preserve"> </w:t>
      </w:r>
      <w:r>
        <w:t xml:space="preserve">BR-BEN-01, BR-BEN-02, BR-BEN-03, BR-BEN-04, BR-BEN-05</w:t>
      </w:r>
    </w:p>
    <w:p>
      <w:pPr>
        <w:numPr>
          <w:ilvl w:val="0"/>
          <w:numId w:val="2490"/>
        </w:numPr>
        <w:pStyle w:val="Compact"/>
      </w:pPr>
      <w:r>
        <w:rPr>
          <w:bCs/>
          <w:b/>
        </w:rPr>
        <w:t xml:space="preserve">Dependencies:</w:t>
      </w:r>
      <w:r>
        <w:t xml:space="preserve"> </w:t>
      </w:r>
      <w:r>
        <w:t xml:space="preserve">attachments storage bucket; Partner bank update dialog (see module PTL); Payments use of bank_status (see module FIN) [To Confirm]</w:t>
      </w:r>
    </w:p>
    <w:p>
      <w:pPr>
        <w:numPr>
          <w:ilvl w:val="0"/>
          <w:numId w:val="2490"/>
        </w:numPr>
        <w:pStyle w:val="Compact"/>
      </w:pPr>
      <w:r>
        <w:rPr>
          <w:bCs/>
          <w:b/>
        </w:rPr>
        <w:t xml:space="preserve">Related Screens:</w:t>
      </w:r>
      <w:r>
        <w:t xml:space="preserve"> </w:t>
      </w:r>
      <w:r>
        <w:t xml:space="preserve">SCR-BEN-03, SCR-BEN-06</w:t>
      </w:r>
    </w:p>
    <w:p>
      <w:pPr>
        <w:numPr>
          <w:ilvl w:val="0"/>
          <w:numId w:val="2490"/>
        </w:numPr>
        <w:pStyle w:val="Compact"/>
      </w:pPr>
      <w:r>
        <w:rPr>
          <w:bCs/>
          <w:b/>
        </w:rPr>
        <w:t xml:space="preserve">Acceptance Criteria:</w:t>
      </w:r>
    </w:p>
    <w:p>
      <w:pPr>
        <w:numPr>
          <w:ilvl w:val="1"/>
          <w:numId w:val="2491"/>
        </w:numPr>
        <w:pStyle w:val="Compact"/>
      </w:pPr>
      <w:r>
        <w:t xml:space="preserve">Verify is disabled without IBAN or when verified; stamps date and verifier.</w:t>
      </w:r>
    </w:p>
    <w:p>
      <w:pPr>
        <w:numPr>
          <w:ilvl w:val="1"/>
          <w:numId w:val="2491"/>
        </w:numPr>
        <w:pStyle w:val="Compact"/>
      </w:pPr>
      <w:r>
        <w:t xml:space="preserve">Reject requires a reason and clears verification stamps.</w:t>
      </w:r>
    </w:p>
    <w:p>
      <w:pPr>
        <w:numPr>
          <w:ilvl w:val="1"/>
          <w:numId w:val="2491"/>
        </w:numPr>
        <w:pStyle w:val="Compact"/>
      </w:pPr>
      <w:r>
        <w:t xml:space="preserve">A partner IBAN/bank change sets status back to 'pending'.</w:t>
      </w:r>
    </w:p>
    <w:p>
      <w:pPr>
        <w:numPr>
          <w:ilvl w:val="0"/>
          <w:numId w:val="2490"/>
        </w:numPr>
        <w:pStyle w:val="Compact"/>
      </w:pPr>
      <w:r>
        <w:rPr>
          <w:bCs/>
          <w:b/>
        </w:rPr>
        <w:t xml:space="preserve">Open Questions:</w:t>
      </w:r>
      <w:r>
        <w:t xml:space="preserve"> </w:t>
      </w:r>
      <w:r>
        <w:t xml:space="preserve">OQ-BEN-04</w:t>
      </w:r>
    </w:p>
    <w:p>
      <w:pPr>
        <w:numPr>
          <w:ilvl w:val="0"/>
          <w:numId w:val="2490"/>
        </w:numPr>
        <w:pStyle w:val="Compact"/>
      </w:pPr>
      <w:r>
        <w:rPr>
          <w:bCs/>
          <w:b/>
        </w:rPr>
        <w:t xml:space="preserve">Assumptions:</w:t>
      </w:r>
      <w:r>
        <w:t xml:space="preserve"> </w:t>
      </w:r>
      <w:r>
        <w:t xml:space="preserve">—</w:t>
      </w:r>
    </w:p>
    <w:p>
      <w:pPr>
        <w:numPr>
          <w:ilvl w:val="0"/>
          <w:numId w:val="2490"/>
        </w:numPr>
        <w:pStyle w:val="Compact"/>
      </w:pPr>
      <w:r>
        <w:rPr>
          <w:bCs/>
          <w:b/>
        </w:rPr>
        <w:t xml:space="preserve">Priority Recommendation (MoSCoW):</w:t>
      </w:r>
      <w:r>
        <w:t xml:space="preserve"> </w:t>
      </w:r>
      <w:r>
        <w:t xml:space="preserve">Must</w:t>
      </w:r>
    </w:p>
    <w:bookmarkEnd w:id="961"/>
    <w:bookmarkStart w:id="962" w:name="X8665f4c3f866d628d71ae9f4458b201f6ec7df5"/>
    <w:p>
      <w:pPr>
        <w:pStyle w:val="Heading3"/>
      </w:pPr>
      <w:r>
        <w:t xml:space="preserve">FT-BEN-06 — License / official data update review</w:t>
      </w:r>
    </w:p>
    <w:p>
      <w:pPr>
        <w:numPr>
          <w:ilvl w:val="0"/>
          <w:numId w:val="2492"/>
        </w:numPr>
        <w:pStyle w:val="Compact"/>
      </w:pPr>
      <w:r>
        <w:rPr>
          <w:bCs/>
          <w:b/>
        </w:rPr>
        <w:t xml:space="preserve">Feature ID:</w:t>
      </w:r>
      <w:r>
        <w:t xml:space="preserve"> </w:t>
      </w:r>
      <w:r>
        <w:t xml:space="preserve">FT-BEN-06 (Epic EP-BEN-02)</w:t>
      </w:r>
    </w:p>
    <w:p>
      <w:pPr>
        <w:numPr>
          <w:ilvl w:val="0"/>
          <w:numId w:val="2492"/>
        </w:numPr>
        <w:pStyle w:val="Compact"/>
      </w:pPr>
      <w:r>
        <w:rPr>
          <w:bCs/>
          <w:b/>
        </w:rPr>
        <w:t xml:space="preserve">Name:</w:t>
      </w:r>
      <w:r>
        <w:t xml:space="preserve"> </w:t>
      </w:r>
      <w:r>
        <w:t xml:space="preserve">License / official data update review</w:t>
      </w:r>
    </w:p>
    <w:p>
      <w:pPr>
        <w:numPr>
          <w:ilvl w:val="0"/>
          <w:numId w:val="2492"/>
        </w:numPr>
        <w:pStyle w:val="Compact"/>
      </w:pPr>
      <w:r>
        <w:rPr>
          <w:bCs/>
          <w:b/>
        </w:rPr>
        <w:t xml:space="preserve">Description:</w:t>
      </w:r>
      <w:r>
        <w:t xml:space="preserve"> </w:t>
      </w:r>
      <w:r>
        <w:t xml:space="preserve">Partner license update requests are AI-checked; exact (100%) matches are applied automatically, others create a manual review task and appear on the partner profile for staff approve/reject with side-by-side comparison.</w:t>
      </w:r>
    </w:p>
    <w:p>
      <w:pPr>
        <w:numPr>
          <w:ilvl w:val="0"/>
          <w:numId w:val="2492"/>
        </w:numPr>
        <w:pStyle w:val="Compact"/>
      </w:pPr>
      <w:r>
        <w:rPr>
          <w:bCs/>
          <w:b/>
        </w:rPr>
        <w:t xml:space="preserve">Business Objective:</w:t>
      </w:r>
      <w:r>
        <w:t xml:space="preserve"> </w:t>
      </w:r>
      <w:r>
        <w:t xml:space="preserve">Keep official partner data current while letting humans decide uncertain cases.</w:t>
      </w:r>
    </w:p>
    <w:p>
      <w:pPr>
        <w:numPr>
          <w:ilvl w:val="0"/>
          <w:numId w:val="2492"/>
        </w:numPr>
        <w:pStyle w:val="Compact"/>
      </w:pPr>
      <w:r>
        <w:rPr>
          <w:bCs/>
          <w:b/>
        </w:rPr>
        <w:t xml:space="preserve">Expected Business Value:</w:t>
      </w:r>
      <w:r>
        <w:t xml:space="preserve"> </w:t>
      </w:r>
      <w:r>
        <w:t xml:space="preserve">[To Confirm] Less manual effort for clean renewals.</w:t>
      </w:r>
    </w:p>
    <w:p>
      <w:pPr>
        <w:numPr>
          <w:ilvl w:val="0"/>
          <w:numId w:val="2492"/>
        </w:numPr>
        <w:pStyle w:val="Compact"/>
      </w:pPr>
      <w:r>
        <w:rPr>
          <w:bCs/>
          <w:b/>
        </w:rPr>
        <w:t xml:space="preserve">Primary User Roles:</w:t>
      </w:r>
      <w:r>
        <w:t xml:space="preserve"> </w:t>
      </w:r>
      <w:r>
        <w:t xml:space="preserve">admin, grants_manager, reviewer</w:t>
      </w:r>
    </w:p>
    <w:p>
      <w:pPr>
        <w:numPr>
          <w:ilvl w:val="0"/>
          <w:numId w:val="2492"/>
        </w:numPr>
        <w:pStyle w:val="Compact"/>
      </w:pPr>
      <w:r>
        <w:rPr>
          <w:bCs/>
          <w:b/>
        </w:rPr>
        <w:t xml:space="preserve">Scope:</w:t>
      </w:r>
      <w:r>
        <w:t xml:space="preserve"> </w:t>
      </w:r>
      <w:r>
        <w:t xml:space="preserve">AI processing outcome, manual task, review card, approve, reject with note, event, task closure.</w:t>
      </w:r>
    </w:p>
    <w:p>
      <w:pPr>
        <w:numPr>
          <w:ilvl w:val="0"/>
          <w:numId w:val="2492"/>
        </w:numPr>
        <w:pStyle w:val="Compact"/>
      </w:pPr>
      <w:r>
        <w:rPr>
          <w:bCs/>
          <w:b/>
        </w:rPr>
        <w:t xml:space="preserve">Out of Scope:</w:t>
      </w:r>
      <w:r>
        <w:t xml:space="preserve"> </w:t>
      </w:r>
      <w:r>
        <w:t xml:space="preserve">Partner submission form (see module PTL); AI model internals.</w:t>
      </w:r>
    </w:p>
    <w:p>
      <w:pPr>
        <w:numPr>
          <w:ilvl w:val="0"/>
          <w:numId w:val="2492"/>
        </w:numPr>
        <w:pStyle w:val="Compact"/>
      </w:pPr>
      <w:r>
        <w:rPr>
          <w:bCs/>
          <w:b/>
        </w:rPr>
        <w:t xml:space="preserve">Functional Requirements:</w:t>
      </w:r>
      <w:r>
        <w:t xml:space="preserve"> </w:t>
      </w:r>
      <w:r>
        <w:t xml:space="preserve">FR-BEN-017, FR-BEN-018, FR-BEN-019, FR-BEN-020, FR-BEN-021</w:t>
      </w:r>
    </w:p>
    <w:p>
      <w:pPr>
        <w:numPr>
          <w:ilvl w:val="0"/>
          <w:numId w:val="2492"/>
        </w:numPr>
        <w:pStyle w:val="Compact"/>
      </w:pPr>
      <w:r>
        <w:rPr>
          <w:bCs/>
          <w:b/>
        </w:rPr>
        <w:t xml:space="preserve">Business Rules:</w:t>
      </w:r>
      <w:r>
        <w:t xml:space="preserve"> </w:t>
      </w:r>
      <w:r>
        <w:t xml:space="preserve">BR-BEN-13, BR-BEN-14, BR-BEN-15, BR-BEN-16, BR-BEN-17</w:t>
      </w:r>
    </w:p>
    <w:p>
      <w:pPr>
        <w:numPr>
          <w:ilvl w:val="0"/>
          <w:numId w:val="2492"/>
        </w:numPr>
        <w:pStyle w:val="Compact"/>
      </w:pPr>
      <w:r>
        <w:rPr>
          <w:bCs/>
          <w:b/>
        </w:rPr>
        <w:t xml:space="preserve">Dependencies:</w:t>
      </w:r>
      <w:r>
        <w:t xml:space="preserve"> </w:t>
      </w:r>
      <w:r>
        <w:t xml:space="preserve">entityUpdates.functions.ts / projectAi.server checkLicenseDoc; manual_tasks (see module TSK); LicenseUpdateDialog (see module PTL)</w:t>
      </w:r>
    </w:p>
    <w:p>
      <w:pPr>
        <w:numPr>
          <w:ilvl w:val="0"/>
          <w:numId w:val="2492"/>
        </w:numPr>
        <w:pStyle w:val="Compact"/>
      </w:pPr>
      <w:r>
        <w:rPr>
          <w:bCs/>
          <w:b/>
        </w:rPr>
        <w:t xml:space="preserve">Related Screens:</w:t>
      </w:r>
      <w:r>
        <w:t xml:space="preserve"> </w:t>
      </w:r>
      <w:r>
        <w:t xml:space="preserve">SCR-BEN-03</w:t>
      </w:r>
    </w:p>
    <w:p>
      <w:pPr>
        <w:numPr>
          <w:ilvl w:val="0"/>
          <w:numId w:val="2492"/>
        </w:numPr>
        <w:pStyle w:val="Compact"/>
      </w:pPr>
      <w:r>
        <w:rPr>
          <w:bCs/>
          <w:b/>
        </w:rPr>
        <w:t xml:space="preserve">Acceptance Criteria:</w:t>
      </w:r>
    </w:p>
    <w:p>
      <w:pPr>
        <w:numPr>
          <w:ilvl w:val="1"/>
          <w:numId w:val="2493"/>
        </w:numPr>
        <w:pStyle w:val="Compact"/>
      </w:pPr>
      <w:r>
        <w:t xml:space="preserve">Only score 100 auto-approves.</w:t>
      </w:r>
    </w:p>
    <w:p>
      <w:pPr>
        <w:numPr>
          <w:ilvl w:val="1"/>
          <w:numId w:val="2493"/>
        </w:numPr>
        <w:pStyle w:val="Compact"/>
      </w:pPr>
      <w:r>
        <w:t xml:space="preserve">Requests in 'review' show on the partner profile with current/requested/document values.</w:t>
      </w:r>
    </w:p>
    <w:p>
      <w:pPr>
        <w:numPr>
          <w:ilvl w:val="1"/>
          <w:numId w:val="2493"/>
        </w:numPr>
        <w:pStyle w:val="Compact"/>
      </w:pPr>
      <w:r>
        <w:t xml:space="preserve">Rejecting requires a note; decisions close the linked task.</w:t>
      </w:r>
    </w:p>
    <w:p>
      <w:pPr>
        <w:numPr>
          <w:ilvl w:val="0"/>
          <w:numId w:val="2492"/>
        </w:numPr>
        <w:pStyle w:val="Compact"/>
      </w:pPr>
      <w:r>
        <w:rPr>
          <w:bCs/>
          <w:b/>
        </w:rPr>
        <w:t xml:space="preserve">Open Questions:</w:t>
      </w:r>
      <w:r>
        <w:t xml:space="preserve"> </w:t>
      </w:r>
      <w:r>
        <w:t xml:space="preserve">OQ-BEN-07</w:t>
      </w:r>
    </w:p>
    <w:p>
      <w:pPr>
        <w:numPr>
          <w:ilvl w:val="0"/>
          <w:numId w:val="2492"/>
        </w:numPr>
        <w:pStyle w:val="Compact"/>
      </w:pPr>
      <w:r>
        <w:rPr>
          <w:bCs/>
          <w:b/>
        </w:rPr>
        <w:t xml:space="preserve">Assumptions:</w:t>
      </w:r>
      <w:r>
        <w:t xml:space="preserve"> </w:t>
      </w:r>
      <w:r>
        <w:t xml:space="preserve">—</w:t>
      </w:r>
    </w:p>
    <w:p>
      <w:pPr>
        <w:numPr>
          <w:ilvl w:val="0"/>
          <w:numId w:val="2492"/>
        </w:numPr>
        <w:pStyle w:val="Compact"/>
      </w:pPr>
      <w:r>
        <w:rPr>
          <w:bCs/>
          <w:b/>
        </w:rPr>
        <w:t xml:space="preserve">Priority Recommendation (MoSCoW):</w:t>
      </w:r>
      <w:r>
        <w:t xml:space="preserve"> </w:t>
      </w:r>
      <w:r>
        <w:t xml:space="preserve">Must</w:t>
      </w:r>
    </w:p>
    <w:bookmarkEnd w:id="962"/>
    <w:bookmarkStart w:id="963" w:name="X7092aba74866a14e8f29901bc398e6a793650a7"/>
    <w:p>
      <w:pPr>
        <w:pStyle w:val="Heading3"/>
      </w:pPr>
      <w:r>
        <w:t xml:space="preserve">FT-BEN-07 — Partner audit log (beneficiary_events)</w:t>
      </w:r>
    </w:p>
    <w:p>
      <w:pPr>
        <w:numPr>
          <w:ilvl w:val="0"/>
          <w:numId w:val="2494"/>
        </w:numPr>
        <w:pStyle w:val="Compact"/>
      </w:pPr>
      <w:r>
        <w:rPr>
          <w:bCs/>
          <w:b/>
        </w:rPr>
        <w:t xml:space="preserve">Feature ID:</w:t>
      </w:r>
      <w:r>
        <w:t xml:space="preserve"> </w:t>
      </w:r>
      <w:r>
        <w:t xml:space="preserve">FT-BEN-07 (Epic EP-BEN-02)</w:t>
      </w:r>
    </w:p>
    <w:p>
      <w:pPr>
        <w:numPr>
          <w:ilvl w:val="0"/>
          <w:numId w:val="2494"/>
        </w:numPr>
        <w:pStyle w:val="Compact"/>
      </w:pPr>
      <w:r>
        <w:rPr>
          <w:bCs/>
          <w:b/>
        </w:rPr>
        <w:t xml:space="preserve">Name:</w:t>
      </w:r>
      <w:r>
        <w:t xml:space="preserve"> </w:t>
      </w:r>
      <w:r>
        <w:t xml:space="preserve">Partner audit log (beneficiary_events)</w:t>
      </w:r>
    </w:p>
    <w:p>
      <w:pPr>
        <w:numPr>
          <w:ilvl w:val="0"/>
          <w:numId w:val="2494"/>
        </w:numPr>
        <w:pStyle w:val="Compact"/>
      </w:pPr>
      <w:r>
        <w:rPr>
          <w:bCs/>
          <w:b/>
        </w:rPr>
        <w:t xml:space="preserve">Description:</w:t>
      </w:r>
      <w:r>
        <w:t xml:space="preserve"> </w:t>
      </w:r>
      <w:r>
        <w:t xml:space="preserve">Append-only log of partner decisions shown as a timeline on the profile, merged with application submissions.</w:t>
      </w:r>
    </w:p>
    <w:p>
      <w:pPr>
        <w:numPr>
          <w:ilvl w:val="0"/>
          <w:numId w:val="2494"/>
        </w:numPr>
        <w:pStyle w:val="Compact"/>
      </w:pPr>
      <w:r>
        <w:rPr>
          <w:bCs/>
          <w:b/>
        </w:rPr>
        <w:t xml:space="preserve">Business Objective:</w:t>
      </w:r>
      <w:r>
        <w:t xml:space="preserve"> </w:t>
      </w:r>
      <w:r>
        <w:t xml:space="preserve">Make every partner decision attributable and reviewable.</w:t>
      </w:r>
    </w:p>
    <w:p>
      <w:pPr>
        <w:numPr>
          <w:ilvl w:val="0"/>
          <w:numId w:val="2494"/>
        </w:numPr>
        <w:pStyle w:val="Compact"/>
      </w:pPr>
      <w:r>
        <w:rPr>
          <w:bCs/>
          <w:b/>
        </w:rPr>
        <w:t xml:space="preserve">Expected Business Value:</w:t>
      </w:r>
      <w:r>
        <w:t xml:space="preserve"> </w:t>
      </w:r>
      <w:r>
        <w:t xml:space="preserve">[To Confirm] Audit and compliance readiness.</w:t>
      </w:r>
    </w:p>
    <w:p>
      <w:pPr>
        <w:numPr>
          <w:ilvl w:val="0"/>
          <w:numId w:val="2494"/>
        </w:numPr>
        <w:pStyle w:val="Compact"/>
      </w:pPr>
      <w:r>
        <w:rPr>
          <w:bCs/>
          <w:b/>
        </w:rPr>
        <w:t xml:space="preserve">Primary User Roles:</w:t>
      </w:r>
      <w:r>
        <w:t xml:space="preserve"> </w:t>
      </w:r>
      <w:r>
        <w:t xml:space="preserve">admin, grants_manager, reviewer</w:t>
      </w:r>
    </w:p>
    <w:p>
      <w:pPr>
        <w:numPr>
          <w:ilvl w:val="0"/>
          <w:numId w:val="2494"/>
        </w:numPr>
        <w:pStyle w:val="Compact"/>
      </w:pPr>
      <w:r>
        <w:rPr>
          <w:bCs/>
          <w:b/>
        </w:rPr>
        <w:t xml:space="preserve">Scope:</w:t>
      </w:r>
      <w:r>
        <w:t xml:space="preserve"> </w:t>
      </w:r>
      <w:r>
        <w:t xml:space="preserve">Event logging API, labels, timeline with before → after, reason, actor, date.</w:t>
      </w:r>
    </w:p>
    <w:p>
      <w:pPr>
        <w:numPr>
          <w:ilvl w:val="0"/>
          <w:numId w:val="2494"/>
        </w:numPr>
        <w:pStyle w:val="Compact"/>
      </w:pPr>
      <w:r>
        <w:rPr>
          <w:bCs/>
          <w:b/>
        </w:rPr>
        <w:t xml:space="preserve">Out of Scope:</w:t>
      </w:r>
      <w:r>
        <w:t xml:space="preserve"> </w:t>
      </w:r>
      <w:r>
        <w:t xml:space="preserve">Exporting the log; partner-side view of the log.</w:t>
      </w:r>
    </w:p>
    <w:p>
      <w:pPr>
        <w:numPr>
          <w:ilvl w:val="0"/>
          <w:numId w:val="2494"/>
        </w:numPr>
        <w:pStyle w:val="Compact"/>
      </w:pPr>
      <w:r>
        <w:rPr>
          <w:bCs/>
          <w:b/>
        </w:rPr>
        <w:t xml:space="preserve">Functional Requirements:</w:t>
      </w:r>
      <w:r>
        <w:t xml:space="preserve"> </w:t>
      </w:r>
      <w:r>
        <w:t xml:space="preserve">FR-BEN-022, FR-BEN-023, FR-BEN-024</w:t>
      </w:r>
    </w:p>
    <w:p>
      <w:pPr>
        <w:numPr>
          <w:ilvl w:val="0"/>
          <w:numId w:val="2494"/>
        </w:numPr>
        <w:pStyle w:val="Compact"/>
      </w:pPr>
      <w:r>
        <w:rPr>
          <w:bCs/>
          <w:b/>
        </w:rPr>
        <w:t xml:space="preserve">Business Rules:</w:t>
      </w:r>
      <w:r>
        <w:t xml:space="preserve"> </w:t>
      </w:r>
      <w:r>
        <w:t xml:space="preserve">BR-BEN-01, BR-BEN-27</w:t>
      </w:r>
    </w:p>
    <w:p>
      <w:pPr>
        <w:numPr>
          <w:ilvl w:val="0"/>
          <w:numId w:val="2494"/>
        </w:numPr>
        <w:pStyle w:val="Compact"/>
      </w:pPr>
      <w:r>
        <w:rPr>
          <w:bCs/>
          <w:b/>
        </w:rPr>
        <w:t xml:space="preserve">Dependencies:</w:t>
      </w:r>
      <w:r>
        <w:t xml:space="preserve"> </w:t>
      </w:r>
      <w:r>
        <w:t xml:space="preserve">All decision features of this module</w:t>
      </w:r>
    </w:p>
    <w:p>
      <w:pPr>
        <w:numPr>
          <w:ilvl w:val="0"/>
          <w:numId w:val="2494"/>
        </w:numPr>
        <w:pStyle w:val="Compact"/>
      </w:pPr>
      <w:r>
        <w:rPr>
          <w:bCs/>
          <w:b/>
        </w:rPr>
        <w:t xml:space="preserve">Related Screens:</w:t>
      </w:r>
      <w:r>
        <w:t xml:space="preserve"> </w:t>
      </w:r>
      <w:r>
        <w:t xml:space="preserve">SCR-BEN-03</w:t>
      </w:r>
    </w:p>
    <w:p>
      <w:pPr>
        <w:numPr>
          <w:ilvl w:val="0"/>
          <w:numId w:val="2494"/>
        </w:numPr>
        <w:pStyle w:val="Compact"/>
      </w:pPr>
      <w:r>
        <w:rPr>
          <w:bCs/>
          <w:b/>
        </w:rPr>
        <w:t xml:space="preserve">Acceptance Criteria:</w:t>
      </w:r>
    </w:p>
    <w:p>
      <w:pPr>
        <w:numPr>
          <w:ilvl w:val="1"/>
          <w:numId w:val="2495"/>
        </w:numPr>
        <w:pStyle w:val="Compact"/>
      </w:pPr>
      <w:r>
        <w:t xml:space="preserve">Timeline lists events newest first with label, values, reason and actor.</w:t>
      </w:r>
    </w:p>
    <w:p>
      <w:pPr>
        <w:numPr>
          <w:ilvl w:val="1"/>
          <w:numId w:val="2495"/>
        </w:numPr>
        <w:pStyle w:val="Compact"/>
      </w:pPr>
      <w:r>
        <w:t xml:space="preserve">beneficiary_events accepts only select/insert (no update/delete).</w:t>
      </w:r>
    </w:p>
    <w:p>
      <w:pPr>
        <w:numPr>
          <w:ilvl w:val="0"/>
          <w:numId w:val="2494"/>
        </w:numPr>
        <w:pStyle w:val="Compact"/>
      </w:pPr>
      <w:r>
        <w:rPr>
          <w:bCs/>
          <w:b/>
        </w:rPr>
        <w:t xml:space="preserve">Open Questions:</w:t>
      </w:r>
      <w:r>
        <w:t xml:space="preserve"> </w:t>
      </w:r>
      <w:r>
        <w:t xml:space="preserve">OQ-BEN-11</w:t>
      </w:r>
    </w:p>
    <w:p>
      <w:pPr>
        <w:numPr>
          <w:ilvl w:val="0"/>
          <w:numId w:val="2494"/>
        </w:numPr>
        <w:pStyle w:val="Compact"/>
      </w:pPr>
      <w:r>
        <w:rPr>
          <w:bCs/>
          <w:b/>
        </w:rPr>
        <w:t xml:space="preserve">Assumptions:</w:t>
      </w:r>
      <w:r>
        <w:t xml:space="preserve"> </w:t>
      </w:r>
      <w:r>
        <w:t xml:space="preserve">—</w:t>
      </w:r>
    </w:p>
    <w:p>
      <w:pPr>
        <w:numPr>
          <w:ilvl w:val="0"/>
          <w:numId w:val="2494"/>
        </w:numPr>
        <w:pStyle w:val="Compact"/>
      </w:pPr>
      <w:r>
        <w:rPr>
          <w:bCs/>
          <w:b/>
        </w:rPr>
        <w:t xml:space="preserve">Priority Recommendation (MoSCoW):</w:t>
      </w:r>
      <w:r>
        <w:t xml:space="preserve"> </w:t>
      </w:r>
      <w:r>
        <w:t xml:space="preserve">Must</w:t>
      </w:r>
    </w:p>
    <w:bookmarkEnd w:id="963"/>
    <w:bookmarkStart w:id="964" w:name="Xf995d17b4f3a6aa0eab0d1f08f3849f53b3c03a"/>
    <w:p>
      <w:pPr>
        <w:pStyle w:val="Heading3"/>
      </w:pPr>
      <w:r>
        <w:t xml:space="preserve">FT-BEN-08 — Registration request review &amp; approval</w:t>
      </w:r>
    </w:p>
    <w:p>
      <w:pPr>
        <w:numPr>
          <w:ilvl w:val="0"/>
          <w:numId w:val="2496"/>
        </w:numPr>
        <w:pStyle w:val="Compact"/>
      </w:pPr>
      <w:r>
        <w:rPr>
          <w:bCs/>
          <w:b/>
        </w:rPr>
        <w:t xml:space="preserve">Feature ID:</w:t>
      </w:r>
      <w:r>
        <w:t xml:space="preserve"> </w:t>
      </w:r>
      <w:r>
        <w:t xml:space="preserve">FT-BEN-08 (Epic EP-BEN-03)</w:t>
      </w:r>
    </w:p>
    <w:p>
      <w:pPr>
        <w:numPr>
          <w:ilvl w:val="0"/>
          <w:numId w:val="2496"/>
        </w:numPr>
        <w:pStyle w:val="Compact"/>
      </w:pPr>
      <w:r>
        <w:rPr>
          <w:bCs/>
          <w:b/>
        </w:rPr>
        <w:t xml:space="preserve">Name:</w:t>
      </w:r>
      <w:r>
        <w:t xml:space="preserve"> </w:t>
      </w:r>
      <w:r>
        <w:t xml:space="preserve">Registration request review &amp; approval</w:t>
      </w:r>
    </w:p>
    <w:p>
      <w:pPr>
        <w:numPr>
          <w:ilvl w:val="0"/>
          <w:numId w:val="2496"/>
        </w:numPr>
        <w:pStyle w:val="Compact"/>
      </w:pPr>
      <w:r>
        <w:rPr>
          <w:bCs/>
          <w:b/>
        </w:rPr>
        <w:t xml:space="preserve">Description:</w:t>
      </w:r>
      <w:r>
        <w:t xml:space="preserve"> </w:t>
      </w:r>
      <w:r>
        <w:t xml:space="preserve">Admin reviews each registration field (with registry provenance), accepts/rejects individually or in bulk, and finalizes: all accepted creates the partner; any rejection returns the request.</w:t>
      </w:r>
    </w:p>
    <w:p>
      <w:pPr>
        <w:numPr>
          <w:ilvl w:val="0"/>
          <w:numId w:val="2496"/>
        </w:numPr>
        <w:pStyle w:val="Compact"/>
      </w:pPr>
      <w:r>
        <w:rPr>
          <w:bCs/>
          <w:b/>
        </w:rPr>
        <w:t xml:space="preserve">Business Objective:</w:t>
      </w:r>
      <w:r>
        <w:t xml:space="preserve"> </w:t>
      </w:r>
      <w:r>
        <w:t xml:space="preserve">Admit only verified partner organizations.</w:t>
      </w:r>
    </w:p>
    <w:p>
      <w:pPr>
        <w:numPr>
          <w:ilvl w:val="0"/>
          <w:numId w:val="2496"/>
        </w:numPr>
        <w:pStyle w:val="Compact"/>
      </w:pPr>
      <w:r>
        <w:rPr>
          <w:bCs/>
          <w:b/>
        </w:rPr>
        <w:t xml:space="preserve">Expected Business Value:</w:t>
      </w:r>
      <w:r>
        <w:t xml:space="preserve"> </w:t>
      </w:r>
      <w:r>
        <w:t xml:space="preserve">[To Confirm]</w:t>
      </w:r>
    </w:p>
    <w:p>
      <w:pPr>
        <w:numPr>
          <w:ilvl w:val="0"/>
          <w:numId w:val="2496"/>
        </w:numPr>
        <w:pStyle w:val="Compact"/>
      </w:pPr>
      <w:r>
        <w:rPr>
          <w:bCs/>
          <w:b/>
        </w:rPr>
        <w:t xml:space="preserve">Primary User Roles:</w:t>
      </w:r>
      <w:r>
        <w:t xml:space="preserve"> </w:t>
      </w:r>
      <w:r>
        <w:t xml:space="preserve">admin</w:t>
      </w:r>
    </w:p>
    <w:p>
      <w:pPr>
        <w:numPr>
          <w:ilvl w:val="0"/>
          <w:numId w:val="2496"/>
        </w:numPr>
        <w:pStyle w:val="Compact"/>
      </w:pPr>
      <w:r>
        <w:rPr>
          <w:bCs/>
          <w:b/>
        </w:rPr>
        <w:t xml:space="preserve">Scope:</w:t>
      </w:r>
      <w:r>
        <w:t xml:space="preserve"> </w:t>
      </w:r>
      <w:r>
        <w:t xml:space="preserve">Request list, per-field decisions, bulk accept, finalize approve/return, event.</w:t>
      </w:r>
    </w:p>
    <w:p>
      <w:pPr>
        <w:numPr>
          <w:ilvl w:val="0"/>
          <w:numId w:val="2496"/>
        </w:numPr>
        <w:pStyle w:val="Compact"/>
      </w:pPr>
      <w:r>
        <w:rPr>
          <w:bCs/>
          <w:b/>
        </w:rPr>
        <w:t xml:space="preserve">Out of Scope:</w:t>
      </w:r>
      <w:r>
        <w:t xml:space="preserve"> </w:t>
      </w:r>
      <w:r>
        <w:t xml:space="preserve">Partner registration form and license lookup (see module PTL); registry integration.</w:t>
      </w:r>
    </w:p>
    <w:p>
      <w:pPr>
        <w:numPr>
          <w:ilvl w:val="0"/>
          <w:numId w:val="2496"/>
        </w:numPr>
        <w:pStyle w:val="Compact"/>
      </w:pPr>
      <w:r>
        <w:rPr>
          <w:bCs/>
          <w:b/>
        </w:rPr>
        <w:t xml:space="preserve">Functional Requirements:</w:t>
      </w:r>
      <w:r>
        <w:t xml:space="preserve"> </w:t>
      </w:r>
      <w:r>
        <w:t xml:space="preserve">FR-BEN-025, FR-BEN-026, FR-BEN-027, FR-BEN-028, FR-BEN-029, FR-BEN-030, FR-BEN-031</w:t>
      </w:r>
    </w:p>
    <w:p>
      <w:pPr>
        <w:numPr>
          <w:ilvl w:val="0"/>
          <w:numId w:val="2496"/>
        </w:numPr>
        <w:pStyle w:val="Compact"/>
      </w:pPr>
      <w:r>
        <w:rPr>
          <w:bCs/>
          <w:b/>
        </w:rPr>
        <w:t xml:space="preserve">Business Rules:</w:t>
      </w:r>
      <w:r>
        <w:t xml:space="preserve"> </w:t>
      </w:r>
      <w:r>
        <w:t xml:space="preserve">BR-BEN-07, BR-BEN-08, BR-BEN-09, BR-BEN-10, BR-BEN-11, BR-BEN-12</w:t>
      </w:r>
    </w:p>
    <w:p>
      <w:pPr>
        <w:numPr>
          <w:ilvl w:val="0"/>
          <w:numId w:val="2496"/>
        </w:numPr>
        <w:pStyle w:val="Compact"/>
      </w:pPr>
      <w:r>
        <w:rPr>
          <w:bCs/>
          <w:b/>
        </w:rPr>
        <w:t xml:space="preserve">Dependencies:</w:t>
      </w:r>
      <w:r>
        <w:t xml:space="preserve"> </w:t>
      </w:r>
      <w:r>
        <w:t xml:space="preserve">Partner registration (see module PTL); Admin page (see module PLT/CFG)</w:t>
      </w:r>
    </w:p>
    <w:p>
      <w:pPr>
        <w:numPr>
          <w:ilvl w:val="0"/>
          <w:numId w:val="2496"/>
        </w:numPr>
        <w:pStyle w:val="Compact"/>
      </w:pPr>
      <w:r>
        <w:rPr>
          <w:bCs/>
          <w:b/>
        </w:rPr>
        <w:t xml:space="preserve">Related Screens:</w:t>
      </w:r>
      <w:r>
        <w:t xml:space="preserve"> </w:t>
      </w:r>
      <w:r>
        <w:t xml:space="preserve">SCR-BEN-04</w:t>
      </w:r>
    </w:p>
    <w:p>
      <w:pPr>
        <w:numPr>
          <w:ilvl w:val="0"/>
          <w:numId w:val="2496"/>
        </w:numPr>
        <w:pStyle w:val="Compact"/>
      </w:pPr>
      <w:r>
        <w:rPr>
          <w:bCs/>
          <w:b/>
        </w:rPr>
        <w:t xml:space="preserve">Acceptance Criteria:</w:t>
      </w:r>
    </w:p>
    <w:p>
      <w:pPr>
        <w:numPr>
          <w:ilvl w:val="1"/>
          <w:numId w:val="2497"/>
        </w:numPr>
        <w:pStyle w:val="Compact"/>
      </w:pPr>
      <w:r>
        <w:t xml:space="preserve">Finalize is disabled while any field is pending.</w:t>
      </w:r>
    </w:p>
    <w:p>
      <w:pPr>
        <w:numPr>
          <w:ilvl w:val="1"/>
          <w:numId w:val="2497"/>
        </w:numPr>
        <w:pStyle w:val="Compact"/>
      </w:pPr>
      <w:r>
        <w:t xml:space="preserve">Any rejected field returns the request with a note; no partner is created.</w:t>
      </w:r>
    </w:p>
    <w:p>
      <w:pPr>
        <w:numPr>
          <w:ilvl w:val="1"/>
          <w:numId w:val="2497"/>
        </w:numPr>
        <w:pStyle w:val="Compact"/>
      </w:pPr>
      <w:r>
        <w:t xml:space="preserve">All accepted creates the partner and links it to the request.</w:t>
      </w:r>
    </w:p>
    <w:p>
      <w:pPr>
        <w:numPr>
          <w:ilvl w:val="0"/>
          <w:numId w:val="2496"/>
        </w:numPr>
        <w:pStyle w:val="Compact"/>
      </w:pPr>
      <w:r>
        <w:rPr>
          <w:bCs/>
          <w:b/>
        </w:rPr>
        <w:t xml:space="preserve">Open Questions:</w:t>
      </w:r>
      <w:r>
        <w:t xml:space="preserve"> </w:t>
      </w:r>
      <w:r>
        <w:t xml:space="preserve">OQ-BEN-05, OQ-BEN-10</w:t>
      </w:r>
    </w:p>
    <w:p>
      <w:pPr>
        <w:numPr>
          <w:ilvl w:val="0"/>
          <w:numId w:val="2496"/>
        </w:numPr>
        <w:pStyle w:val="Compact"/>
      </w:pPr>
      <w:r>
        <w:rPr>
          <w:bCs/>
          <w:b/>
        </w:rPr>
        <w:t xml:space="preserve">Assumptions:</w:t>
      </w:r>
      <w:r>
        <w:t xml:space="preserve"> </w:t>
      </w:r>
      <w:r>
        <w:t xml:space="preserve">Registry data is simulated (two demo licenses).</w:t>
      </w:r>
    </w:p>
    <w:p>
      <w:pPr>
        <w:numPr>
          <w:ilvl w:val="0"/>
          <w:numId w:val="2496"/>
        </w:numPr>
        <w:pStyle w:val="Compact"/>
      </w:pPr>
      <w:r>
        <w:rPr>
          <w:bCs/>
          <w:b/>
        </w:rPr>
        <w:t xml:space="preserve">Priority Recommendation (MoSCoW):</w:t>
      </w:r>
      <w:r>
        <w:t xml:space="preserve"> </w:t>
      </w:r>
      <w:r>
        <w:t xml:space="preserve">Must</w:t>
      </w:r>
    </w:p>
    <w:bookmarkEnd w:id="964"/>
    <w:bookmarkStart w:id="965" w:name="Xe614c9a92b8a8ded43386c0f84f18bc8777ecd4"/>
    <w:p>
      <w:pPr>
        <w:pStyle w:val="Heading3"/>
      </w:pPr>
      <w:r>
        <w:t xml:space="preserve">FT-BEN-09 — Partner account activation invitation</w:t>
      </w:r>
    </w:p>
    <w:p>
      <w:pPr>
        <w:numPr>
          <w:ilvl w:val="0"/>
          <w:numId w:val="2498"/>
        </w:numPr>
        <w:pStyle w:val="Compact"/>
      </w:pPr>
      <w:r>
        <w:rPr>
          <w:bCs/>
          <w:b/>
        </w:rPr>
        <w:t xml:space="preserve">Feature ID:</w:t>
      </w:r>
      <w:r>
        <w:t xml:space="preserve"> </w:t>
      </w:r>
      <w:r>
        <w:t xml:space="preserve">FT-BEN-09 (Epic EP-BEN-03)</w:t>
      </w:r>
    </w:p>
    <w:p>
      <w:pPr>
        <w:numPr>
          <w:ilvl w:val="0"/>
          <w:numId w:val="2498"/>
        </w:numPr>
        <w:pStyle w:val="Compact"/>
      </w:pPr>
      <w:r>
        <w:rPr>
          <w:bCs/>
          <w:b/>
        </w:rPr>
        <w:t xml:space="preserve">Name:</w:t>
      </w:r>
      <w:r>
        <w:t xml:space="preserve"> </w:t>
      </w:r>
      <w:r>
        <w:t xml:space="preserve">Partner account activation invitation</w:t>
      </w:r>
    </w:p>
    <w:p>
      <w:pPr>
        <w:numPr>
          <w:ilvl w:val="0"/>
          <w:numId w:val="2498"/>
        </w:numPr>
        <w:pStyle w:val="Compact"/>
      </w:pPr>
      <w:r>
        <w:rPr>
          <w:bCs/>
          <w:b/>
        </w:rPr>
        <w:t xml:space="preserve">Description:</w:t>
      </w:r>
      <w:r>
        <w:t xml:space="preserve"> </w:t>
      </w:r>
      <w:r>
        <w:t xml:space="preserve">Staff invite a partner (not yet active) to activate its account using the official verified email; status becomes 'invited'.</w:t>
      </w:r>
    </w:p>
    <w:p>
      <w:pPr>
        <w:numPr>
          <w:ilvl w:val="0"/>
          <w:numId w:val="2498"/>
        </w:numPr>
        <w:pStyle w:val="Compact"/>
      </w:pPr>
      <w:r>
        <w:rPr>
          <w:bCs/>
          <w:b/>
        </w:rPr>
        <w:t xml:space="preserve">Business Objective:</w:t>
      </w:r>
      <w:r>
        <w:t xml:space="preserve"> </w:t>
      </w:r>
      <w:r>
        <w:t xml:space="preserve">Bring approved partners onto the platform.</w:t>
      </w:r>
    </w:p>
    <w:p>
      <w:pPr>
        <w:numPr>
          <w:ilvl w:val="0"/>
          <w:numId w:val="2498"/>
        </w:numPr>
        <w:pStyle w:val="Compact"/>
      </w:pPr>
      <w:r>
        <w:rPr>
          <w:bCs/>
          <w:b/>
        </w:rPr>
        <w:t xml:space="preserve">Expected Business Value:</w:t>
      </w:r>
      <w:r>
        <w:t xml:space="preserve"> </w:t>
      </w:r>
      <w:r>
        <w:t xml:space="preserve">[To Confirm]</w:t>
      </w:r>
    </w:p>
    <w:p>
      <w:pPr>
        <w:numPr>
          <w:ilvl w:val="0"/>
          <w:numId w:val="2498"/>
        </w:numPr>
        <w:pStyle w:val="Compact"/>
      </w:pPr>
      <w:r>
        <w:rPr>
          <w:bCs/>
          <w:b/>
        </w:rPr>
        <w:t xml:space="preserve">Primary User Roles:</w:t>
      </w:r>
      <w:r>
        <w:t xml:space="preserve"> </w:t>
      </w:r>
      <w:r>
        <w:t xml:space="preserve">admin, grants_manager, reviewer</w:t>
      </w:r>
    </w:p>
    <w:p>
      <w:pPr>
        <w:numPr>
          <w:ilvl w:val="0"/>
          <w:numId w:val="2498"/>
        </w:numPr>
        <w:pStyle w:val="Compact"/>
      </w:pPr>
      <w:r>
        <w:rPr>
          <w:bCs/>
          <w:b/>
        </w:rPr>
        <w:t xml:space="preserve">Scope:</w:t>
      </w:r>
      <w:r>
        <w:t xml:space="preserve"> </w:t>
      </w:r>
      <w:r>
        <w:t xml:space="preserve">Invite/re-invite from directory and profile, status/email/date recording, event.</w:t>
      </w:r>
    </w:p>
    <w:p>
      <w:pPr>
        <w:numPr>
          <w:ilvl w:val="0"/>
          <w:numId w:val="2498"/>
        </w:numPr>
        <w:pStyle w:val="Compact"/>
      </w:pPr>
      <w:r>
        <w:rPr>
          <w:bCs/>
          <w:b/>
        </w:rPr>
        <w:t xml:space="preserve">Out of Scope:</w:t>
      </w:r>
      <w:r>
        <w:t xml:space="preserve"> </w:t>
      </w:r>
      <w:r>
        <w:t xml:space="preserve">Email delivery, activation token, Nafath verification (not in prototype).</w:t>
      </w:r>
    </w:p>
    <w:p>
      <w:pPr>
        <w:numPr>
          <w:ilvl w:val="0"/>
          <w:numId w:val="2498"/>
        </w:numPr>
        <w:pStyle w:val="Compact"/>
      </w:pPr>
      <w:r>
        <w:rPr>
          <w:bCs/>
          <w:b/>
        </w:rPr>
        <w:t xml:space="preserve">Functional Requirements:</w:t>
      </w:r>
      <w:r>
        <w:t xml:space="preserve"> </w:t>
      </w:r>
      <w:r>
        <w:t xml:space="preserve">FR-BEN-032, FR-BEN-033, FR-BEN-034</w:t>
      </w:r>
    </w:p>
    <w:p>
      <w:pPr>
        <w:numPr>
          <w:ilvl w:val="0"/>
          <w:numId w:val="2498"/>
        </w:numPr>
        <w:pStyle w:val="Compact"/>
      </w:pPr>
      <w:r>
        <w:rPr>
          <w:bCs/>
          <w:b/>
        </w:rPr>
        <w:t xml:space="preserve">Business Rules:</w:t>
      </w:r>
      <w:r>
        <w:t xml:space="preserve"> </w:t>
      </w:r>
      <w:r>
        <w:t xml:space="preserve">BR-BEN-21, BR-BEN-22</w:t>
      </w:r>
    </w:p>
    <w:p>
      <w:pPr>
        <w:numPr>
          <w:ilvl w:val="0"/>
          <w:numId w:val="2498"/>
        </w:numPr>
        <w:pStyle w:val="Compact"/>
      </w:pPr>
      <w:r>
        <w:rPr>
          <w:bCs/>
          <w:b/>
        </w:rPr>
        <w:t xml:space="preserve">Dependencies:</w:t>
      </w:r>
      <w:r>
        <w:t xml:space="preserve"> </w:t>
      </w:r>
      <w:r>
        <w:t xml:space="preserve">Invitation landing / activation (see module PLT)</w:t>
      </w:r>
    </w:p>
    <w:p>
      <w:pPr>
        <w:numPr>
          <w:ilvl w:val="0"/>
          <w:numId w:val="2498"/>
        </w:numPr>
        <w:pStyle w:val="Compact"/>
      </w:pPr>
      <w:r>
        <w:rPr>
          <w:bCs/>
          <w:b/>
        </w:rPr>
        <w:t xml:space="preserve">Related Screens:</w:t>
      </w:r>
      <w:r>
        <w:t xml:space="preserve"> </w:t>
      </w:r>
      <w:r>
        <w:t xml:space="preserve">SCR-BEN-01, SCR-BEN-03</w:t>
      </w:r>
    </w:p>
    <w:p>
      <w:pPr>
        <w:numPr>
          <w:ilvl w:val="0"/>
          <w:numId w:val="2498"/>
        </w:numPr>
        <w:pStyle w:val="Compact"/>
      </w:pPr>
      <w:r>
        <w:rPr>
          <w:bCs/>
          <w:b/>
        </w:rPr>
        <w:t xml:space="preserve">Acceptance Criteria:</w:t>
      </w:r>
    </w:p>
    <w:p>
      <w:pPr>
        <w:numPr>
          <w:ilvl w:val="1"/>
          <w:numId w:val="2499"/>
        </w:numPr>
        <w:pStyle w:val="Compact"/>
      </w:pPr>
      <w:r>
        <w:t xml:space="preserve">Invite is offered only when account_status ≠ active.</w:t>
      </w:r>
    </w:p>
    <w:p>
      <w:pPr>
        <w:numPr>
          <w:ilvl w:val="1"/>
          <w:numId w:val="2499"/>
        </w:numPr>
        <w:pStyle w:val="Compact"/>
      </w:pPr>
      <w:r>
        <w:t xml:space="preserve">Invitation stores email and time and logs an 'invited' event.</w:t>
      </w:r>
    </w:p>
    <w:p>
      <w:pPr>
        <w:numPr>
          <w:ilvl w:val="0"/>
          <w:numId w:val="2498"/>
        </w:numPr>
        <w:pStyle w:val="Compact"/>
      </w:pPr>
      <w:r>
        <w:rPr>
          <w:bCs/>
          <w:b/>
        </w:rPr>
        <w:t xml:space="preserve">Open Questions:</w:t>
      </w:r>
      <w:r>
        <w:t xml:space="preserve"> </w:t>
      </w:r>
      <w:r>
        <w:t xml:space="preserve">OQ-BEN-06</w:t>
      </w:r>
    </w:p>
    <w:p>
      <w:pPr>
        <w:numPr>
          <w:ilvl w:val="0"/>
          <w:numId w:val="2498"/>
        </w:numPr>
        <w:pStyle w:val="Compact"/>
      </w:pPr>
      <w:r>
        <w:rPr>
          <w:bCs/>
          <w:b/>
        </w:rPr>
        <w:t xml:space="preserve">Assumptions:</w:t>
      </w:r>
      <w:r>
        <w:t xml:space="preserve"> </w:t>
      </w:r>
      <w:r>
        <w:t xml:space="preserve">—</w:t>
      </w:r>
    </w:p>
    <w:p>
      <w:pPr>
        <w:numPr>
          <w:ilvl w:val="0"/>
          <w:numId w:val="2498"/>
        </w:numPr>
        <w:pStyle w:val="Compact"/>
      </w:pPr>
      <w:r>
        <w:rPr>
          <w:bCs/>
          <w:b/>
        </w:rPr>
        <w:t xml:space="preserve">Priority Recommendation (MoSCoW):</w:t>
      </w:r>
      <w:r>
        <w:t xml:space="preserve"> </w:t>
      </w:r>
      <w:r>
        <w:t xml:space="preserve">Should</w:t>
      </w:r>
    </w:p>
    <w:bookmarkEnd w:id="965"/>
    <w:bookmarkStart w:id="966" w:name="ft-ben-10--team-membership-management"/>
    <w:p>
      <w:pPr>
        <w:pStyle w:val="Heading3"/>
      </w:pPr>
      <w:r>
        <w:t xml:space="preserve">FT-BEN-10 — Team membership management</w:t>
      </w:r>
    </w:p>
    <w:p>
      <w:pPr>
        <w:numPr>
          <w:ilvl w:val="0"/>
          <w:numId w:val="2500"/>
        </w:numPr>
        <w:pStyle w:val="Compact"/>
      </w:pPr>
      <w:r>
        <w:rPr>
          <w:bCs/>
          <w:b/>
        </w:rPr>
        <w:t xml:space="preserve">Feature ID:</w:t>
      </w:r>
      <w:r>
        <w:t xml:space="preserve"> </w:t>
      </w:r>
      <w:r>
        <w:t xml:space="preserve">FT-BEN-10 (Epic EP-BEN-04)</w:t>
      </w:r>
    </w:p>
    <w:p>
      <w:pPr>
        <w:numPr>
          <w:ilvl w:val="0"/>
          <w:numId w:val="2500"/>
        </w:numPr>
        <w:pStyle w:val="Compact"/>
      </w:pPr>
      <w:r>
        <w:rPr>
          <w:bCs/>
          <w:b/>
        </w:rPr>
        <w:t xml:space="preserve">Name:</w:t>
      </w:r>
      <w:r>
        <w:t xml:space="preserve"> </w:t>
      </w:r>
      <w:r>
        <w:t xml:space="preserve">Team membership management</w:t>
      </w:r>
    </w:p>
    <w:p>
      <w:pPr>
        <w:numPr>
          <w:ilvl w:val="0"/>
          <w:numId w:val="2500"/>
        </w:numPr>
        <w:pStyle w:val="Compact"/>
      </w:pPr>
      <w:r>
        <w:rPr>
          <w:bCs/>
          <w:b/>
        </w:rPr>
        <w:t xml:space="preserve">Description:</w:t>
      </w:r>
      <w:r>
        <w:t xml:space="preserve"> </w:t>
      </w:r>
      <w:r>
        <w:t xml:space="preserve">View a partner's team (primary delegate first), add members with role and national ID, deactivate non-primary members.</w:t>
      </w:r>
    </w:p>
    <w:p>
      <w:pPr>
        <w:numPr>
          <w:ilvl w:val="0"/>
          <w:numId w:val="2500"/>
        </w:numPr>
        <w:pStyle w:val="Compact"/>
      </w:pPr>
      <w:r>
        <w:rPr>
          <w:bCs/>
          <w:b/>
        </w:rPr>
        <w:t xml:space="preserve">Business Objective:</w:t>
      </w:r>
      <w:r>
        <w:t xml:space="preserve"> </w:t>
      </w:r>
      <w:r>
        <w:t xml:space="preserve">Control who may act on behalf of a partner organization.</w:t>
      </w:r>
    </w:p>
    <w:p>
      <w:pPr>
        <w:numPr>
          <w:ilvl w:val="0"/>
          <w:numId w:val="2500"/>
        </w:numPr>
        <w:pStyle w:val="Compact"/>
      </w:pPr>
      <w:r>
        <w:rPr>
          <w:bCs/>
          <w:b/>
        </w:rPr>
        <w:t xml:space="preserve">Expected Business Value:</w:t>
      </w:r>
      <w:r>
        <w:t xml:space="preserve"> </w:t>
      </w:r>
      <w:r>
        <w:t xml:space="preserve">[To Confirm]</w:t>
      </w:r>
    </w:p>
    <w:p>
      <w:pPr>
        <w:numPr>
          <w:ilvl w:val="0"/>
          <w:numId w:val="2500"/>
        </w:numPr>
        <w:pStyle w:val="Compact"/>
      </w:pPr>
      <w:r>
        <w:rPr>
          <w:bCs/>
          <w:b/>
        </w:rPr>
        <w:t xml:space="preserve">Primary User Roles:</w:t>
      </w:r>
      <w:r>
        <w:t xml:space="preserve"> </w:t>
      </w:r>
      <w:r>
        <w:t xml:space="preserve">admin, grants_manager, reviewer, applicant</w:t>
      </w:r>
    </w:p>
    <w:p>
      <w:pPr>
        <w:numPr>
          <w:ilvl w:val="0"/>
          <w:numId w:val="2500"/>
        </w:numPr>
        <w:pStyle w:val="Compact"/>
      </w:pPr>
      <w:r>
        <w:rPr>
          <w:bCs/>
          <w:b/>
        </w:rPr>
        <w:t xml:space="preserve">Scope:</w:t>
      </w:r>
      <w:r>
        <w:t xml:space="preserve"> </w:t>
      </w:r>
      <w:r>
        <w:t xml:space="preserve">Team list, add member, deactivate member, donor and self modes.</w:t>
      </w:r>
    </w:p>
    <w:p>
      <w:pPr>
        <w:numPr>
          <w:ilvl w:val="0"/>
          <w:numId w:val="2500"/>
        </w:numPr>
        <w:pStyle w:val="Compact"/>
      </w:pPr>
      <w:r>
        <w:rPr>
          <w:bCs/>
          <w:b/>
        </w:rPr>
        <w:t xml:space="preserve">Out of Scope:</w:t>
      </w:r>
      <w:r>
        <w:t xml:space="preserve"> </w:t>
      </w:r>
      <w:r>
        <w:t xml:space="preserve">Identity verification via Nafath (simulated).</w:t>
      </w:r>
    </w:p>
    <w:p>
      <w:pPr>
        <w:numPr>
          <w:ilvl w:val="0"/>
          <w:numId w:val="2500"/>
        </w:numPr>
        <w:pStyle w:val="Compact"/>
      </w:pPr>
      <w:r>
        <w:rPr>
          <w:bCs/>
          <w:b/>
        </w:rPr>
        <w:t xml:space="preserve">Functional Requirements:</w:t>
      </w:r>
      <w:r>
        <w:t xml:space="preserve"> </w:t>
      </w:r>
      <w:r>
        <w:t xml:space="preserve">FR-BEN-035, FR-BEN-036, FR-BEN-037</w:t>
      </w:r>
    </w:p>
    <w:p>
      <w:pPr>
        <w:numPr>
          <w:ilvl w:val="0"/>
          <w:numId w:val="2500"/>
        </w:numPr>
        <w:pStyle w:val="Compact"/>
      </w:pPr>
      <w:r>
        <w:rPr>
          <w:bCs/>
          <w:b/>
        </w:rPr>
        <w:t xml:space="preserve">Business Rules:</w:t>
      </w:r>
      <w:r>
        <w:t xml:space="preserve"> </w:t>
      </w:r>
      <w:r>
        <w:t xml:space="preserve">BR-BEN-18, BR-BEN-20, BR-BEN-25</w:t>
      </w:r>
    </w:p>
    <w:p>
      <w:pPr>
        <w:numPr>
          <w:ilvl w:val="0"/>
          <w:numId w:val="2500"/>
        </w:numPr>
        <w:pStyle w:val="Compact"/>
      </w:pPr>
      <w:r>
        <w:rPr>
          <w:bCs/>
          <w:b/>
        </w:rPr>
        <w:t xml:space="preserve">Dependencies:</w:t>
      </w:r>
      <w:r>
        <w:t xml:space="preserve"> </w:t>
      </w:r>
      <w:r>
        <w:t xml:space="preserve">personas (see module PLT); lib/memberships.ts</w:t>
      </w:r>
    </w:p>
    <w:p>
      <w:pPr>
        <w:numPr>
          <w:ilvl w:val="0"/>
          <w:numId w:val="2500"/>
        </w:numPr>
        <w:pStyle w:val="Compact"/>
      </w:pPr>
      <w:r>
        <w:rPr>
          <w:bCs/>
          <w:b/>
        </w:rPr>
        <w:t xml:space="preserve">Related Screens:</w:t>
      </w:r>
      <w:r>
        <w:t xml:space="preserve"> </w:t>
      </w:r>
      <w:r>
        <w:t xml:space="preserve">SCR-BEN-05</w:t>
      </w:r>
    </w:p>
    <w:p>
      <w:pPr>
        <w:numPr>
          <w:ilvl w:val="0"/>
          <w:numId w:val="2500"/>
        </w:numPr>
        <w:pStyle w:val="Compact"/>
      </w:pPr>
      <w:r>
        <w:rPr>
          <w:bCs/>
          <w:b/>
        </w:rPr>
        <w:t xml:space="preserve">Acceptance Criteria:</w:t>
      </w:r>
    </w:p>
    <w:p>
      <w:pPr>
        <w:numPr>
          <w:ilvl w:val="1"/>
          <w:numId w:val="2501"/>
        </w:numPr>
        <w:pStyle w:val="Compact"/>
      </w:pPr>
      <w:r>
        <w:t xml:space="preserve">New member requires name, email and a 10-digit national ID.</w:t>
      </w:r>
    </w:p>
    <w:p>
      <w:pPr>
        <w:numPr>
          <w:ilvl w:val="1"/>
          <w:numId w:val="2501"/>
        </w:numPr>
        <w:pStyle w:val="Compact"/>
      </w:pPr>
      <w:r>
        <w:t xml:space="preserve">The primary delegate cannot be deactivated.</w:t>
      </w:r>
    </w:p>
    <w:p>
      <w:pPr>
        <w:numPr>
          <w:ilvl w:val="0"/>
          <w:numId w:val="2500"/>
        </w:numPr>
        <w:pStyle w:val="Compact"/>
      </w:pPr>
      <w:r>
        <w:rPr>
          <w:bCs/>
          <w:b/>
        </w:rPr>
        <w:t xml:space="preserve">Open Questions:</w:t>
      </w:r>
      <w:r>
        <w:t xml:space="preserve"> </w:t>
      </w:r>
      <w:r>
        <w:t xml:space="preserve">OQ-BEN-01</w:t>
      </w:r>
    </w:p>
    <w:p>
      <w:pPr>
        <w:numPr>
          <w:ilvl w:val="0"/>
          <w:numId w:val="2500"/>
        </w:numPr>
        <w:pStyle w:val="Compact"/>
      </w:pPr>
      <w:r>
        <w:rPr>
          <w:bCs/>
          <w:b/>
        </w:rPr>
        <w:t xml:space="preserve">Assumptions:</w:t>
      </w:r>
      <w:r>
        <w:t xml:space="preserve"> </w:t>
      </w:r>
      <w:r>
        <w:t xml:space="preserve">—</w:t>
      </w:r>
    </w:p>
    <w:p>
      <w:pPr>
        <w:numPr>
          <w:ilvl w:val="0"/>
          <w:numId w:val="2500"/>
        </w:numPr>
        <w:pStyle w:val="Compact"/>
      </w:pPr>
      <w:r>
        <w:rPr>
          <w:bCs/>
          <w:b/>
        </w:rPr>
        <w:t xml:space="preserve">Priority Recommendation (MoSCoW):</w:t>
      </w:r>
      <w:r>
        <w:t xml:space="preserve"> </w:t>
      </w:r>
      <w:r>
        <w:t xml:space="preserve">Must</w:t>
      </w:r>
    </w:p>
    <w:bookmarkEnd w:id="966"/>
    <w:bookmarkStart w:id="967" w:name="ft-ben-11--primary-delegate-transfer"/>
    <w:p>
      <w:pPr>
        <w:pStyle w:val="Heading3"/>
      </w:pPr>
      <w:r>
        <w:t xml:space="preserve">FT-BEN-11 — Primary delegate transfer</w:t>
      </w:r>
    </w:p>
    <w:p>
      <w:pPr>
        <w:numPr>
          <w:ilvl w:val="0"/>
          <w:numId w:val="2502"/>
        </w:numPr>
        <w:pStyle w:val="Compact"/>
      </w:pPr>
      <w:r>
        <w:rPr>
          <w:bCs/>
          <w:b/>
        </w:rPr>
        <w:t xml:space="preserve">Feature ID:</w:t>
      </w:r>
      <w:r>
        <w:t xml:space="preserve"> </w:t>
      </w:r>
      <w:r>
        <w:t xml:space="preserve">FT-BEN-11 (Epic EP-BEN-04)</w:t>
      </w:r>
    </w:p>
    <w:p>
      <w:pPr>
        <w:numPr>
          <w:ilvl w:val="0"/>
          <w:numId w:val="2502"/>
        </w:numPr>
        <w:pStyle w:val="Compact"/>
      </w:pPr>
      <w:r>
        <w:rPr>
          <w:bCs/>
          <w:b/>
        </w:rPr>
        <w:t xml:space="preserve">Name:</w:t>
      </w:r>
      <w:r>
        <w:t xml:space="preserve"> </w:t>
      </w:r>
      <w:r>
        <w:t xml:space="preserve">Primary delegate transfer</w:t>
      </w:r>
    </w:p>
    <w:p>
      <w:pPr>
        <w:numPr>
          <w:ilvl w:val="0"/>
          <w:numId w:val="2502"/>
        </w:numPr>
        <w:pStyle w:val="Compact"/>
      </w:pPr>
      <w:r>
        <w:rPr>
          <w:bCs/>
          <w:b/>
        </w:rPr>
        <w:t xml:space="preserve">Description:</w:t>
      </w:r>
      <w:r>
        <w:t xml:space="preserve"> </w:t>
      </w:r>
      <w:r>
        <w:t xml:space="preserve">Transfer the primary delegation to another active member with a reason, keeping history in delegate_transfers and the audit log.</w:t>
      </w:r>
    </w:p>
    <w:p>
      <w:pPr>
        <w:numPr>
          <w:ilvl w:val="0"/>
          <w:numId w:val="2502"/>
        </w:numPr>
        <w:pStyle w:val="Compact"/>
      </w:pPr>
      <w:r>
        <w:rPr>
          <w:bCs/>
          <w:b/>
        </w:rPr>
        <w:t xml:space="preserve">Business Objective:</w:t>
      </w:r>
      <w:r>
        <w:t xml:space="preserve"> </w:t>
      </w:r>
      <w:r>
        <w:t xml:space="preserve">Keep exactly one accountable delegate per partner.</w:t>
      </w:r>
    </w:p>
    <w:p>
      <w:pPr>
        <w:numPr>
          <w:ilvl w:val="0"/>
          <w:numId w:val="2502"/>
        </w:numPr>
        <w:pStyle w:val="Compact"/>
      </w:pPr>
      <w:r>
        <w:rPr>
          <w:bCs/>
          <w:b/>
        </w:rPr>
        <w:t xml:space="preserve">Expected Business Value:</w:t>
      </w:r>
      <w:r>
        <w:t xml:space="preserve"> </w:t>
      </w:r>
      <w:r>
        <w:t xml:space="preserve">[To Confirm]</w:t>
      </w:r>
    </w:p>
    <w:p>
      <w:pPr>
        <w:numPr>
          <w:ilvl w:val="0"/>
          <w:numId w:val="2502"/>
        </w:numPr>
        <w:pStyle w:val="Compact"/>
      </w:pPr>
      <w:r>
        <w:rPr>
          <w:bCs/>
          <w:b/>
        </w:rPr>
        <w:t xml:space="preserve">Primary User Roles:</w:t>
      </w:r>
      <w:r>
        <w:t xml:space="preserve"> </w:t>
      </w:r>
      <w:r>
        <w:t xml:space="preserve">admin, grants_manager, reviewer, applicant</w:t>
      </w:r>
    </w:p>
    <w:p>
      <w:pPr>
        <w:numPr>
          <w:ilvl w:val="0"/>
          <w:numId w:val="2502"/>
        </w:numPr>
        <w:pStyle w:val="Compact"/>
      </w:pPr>
      <w:r>
        <w:rPr>
          <w:bCs/>
          <w:b/>
        </w:rPr>
        <w:t xml:space="preserve">Scope:</w:t>
      </w:r>
      <w:r>
        <w:t xml:space="preserve"> </w:t>
      </w:r>
      <w:r>
        <w:t xml:space="preserve">Transfer dialog, demotion/promotion, transfer history list, event.</w:t>
      </w:r>
    </w:p>
    <w:p>
      <w:pPr>
        <w:numPr>
          <w:ilvl w:val="0"/>
          <w:numId w:val="2502"/>
        </w:numPr>
        <w:pStyle w:val="Compact"/>
      </w:pPr>
      <w:r>
        <w:rPr>
          <w:bCs/>
          <w:b/>
        </w:rPr>
        <w:t xml:space="preserve">Out of Scope:</w:t>
      </w:r>
      <w:r>
        <w:t xml:space="preserve"> </w:t>
      </w:r>
      <w:r>
        <w:t xml:space="preserve">Delegate-change requests from unregistered persons (see ISS-BEN-03).</w:t>
      </w:r>
    </w:p>
    <w:p>
      <w:pPr>
        <w:numPr>
          <w:ilvl w:val="0"/>
          <w:numId w:val="2502"/>
        </w:numPr>
        <w:pStyle w:val="Compact"/>
      </w:pPr>
      <w:r>
        <w:rPr>
          <w:bCs/>
          <w:b/>
        </w:rPr>
        <w:t xml:space="preserve">Functional Requirements:</w:t>
      </w:r>
      <w:r>
        <w:t xml:space="preserve"> </w:t>
      </w:r>
      <w:r>
        <w:t xml:space="preserve">FR-BEN-038, FR-BEN-039</w:t>
      </w:r>
    </w:p>
    <w:p>
      <w:pPr>
        <w:numPr>
          <w:ilvl w:val="0"/>
          <w:numId w:val="2502"/>
        </w:numPr>
        <w:pStyle w:val="Compact"/>
      </w:pPr>
      <w:r>
        <w:rPr>
          <w:bCs/>
          <w:b/>
        </w:rPr>
        <w:t xml:space="preserve">Business Rules:</w:t>
      </w:r>
      <w:r>
        <w:t xml:space="preserve"> </w:t>
      </w:r>
      <w:r>
        <w:t xml:space="preserve">BR-BEN-18, BR-BEN-19</w:t>
      </w:r>
    </w:p>
    <w:p>
      <w:pPr>
        <w:numPr>
          <w:ilvl w:val="0"/>
          <w:numId w:val="2502"/>
        </w:numPr>
        <w:pStyle w:val="Compact"/>
      </w:pPr>
      <w:r>
        <w:rPr>
          <w:bCs/>
          <w:b/>
        </w:rPr>
        <w:t xml:space="preserve">Dependencies:</w:t>
      </w:r>
      <w:r>
        <w:t xml:space="preserve"> </w:t>
      </w:r>
      <w:r>
        <w:t xml:space="preserve">FT-BEN-10; FT-BEN-07</w:t>
      </w:r>
    </w:p>
    <w:p>
      <w:pPr>
        <w:numPr>
          <w:ilvl w:val="0"/>
          <w:numId w:val="2502"/>
        </w:numPr>
        <w:pStyle w:val="Compact"/>
      </w:pPr>
      <w:r>
        <w:rPr>
          <w:bCs/>
          <w:b/>
        </w:rPr>
        <w:t xml:space="preserve">Related Screens:</w:t>
      </w:r>
      <w:r>
        <w:t xml:space="preserve"> </w:t>
      </w:r>
      <w:r>
        <w:t xml:space="preserve">SCR-BEN-05</w:t>
      </w:r>
    </w:p>
    <w:p>
      <w:pPr>
        <w:numPr>
          <w:ilvl w:val="0"/>
          <w:numId w:val="2502"/>
        </w:numPr>
        <w:pStyle w:val="Compact"/>
      </w:pPr>
      <w:r>
        <w:rPr>
          <w:bCs/>
          <w:b/>
        </w:rPr>
        <w:t xml:space="preserve">Acceptance Criteria:</w:t>
      </w:r>
    </w:p>
    <w:p>
      <w:pPr>
        <w:numPr>
          <w:ilvl w:val="1"/>
          <w:numId w:val="2503"/>
        </w:numPr>
        <w:pStyle w:val="Compact"/>
      </w:pPr>
      <w:r>
        <w:t xml:space="preserve">Transfer requires a target and a reason.</w:t>
      </w:r>
    </w:p>
    <w:p>
      <w:pPr>
        <w:numPr>
          <w:ilvl w:val="1"/>
          <w:numId w:val="2503"/>
        </w:numPr>
        <w:pStyle w:val="Compact"/>
      </w:pPr>
      <w:r>
        <w:t xml:space="preserve">History shows date, from, to, method (donor/self) and reason.</w:t>
      </w:r>
    </w:p>
    <w:p>
      <w:pPr>
        <w:numPr>
          <w:ilvl w:val="0"/>
          <w:numId w:val="2502"/>
        </w:numPr>
        <w:pStyle w:val="Compact"/>
      </w:pPr>
      <w:r>
        <w:rPr>
          <w:bCs/>
          <w:b/>
        </w:rPr>
        <w:t xml:space="preserve">Open Questions:</w:t>
      </w:r>
      <w:r>
        <w:t xml:space="preserve"> </w:t>
      </w:r>
      <w:r>
        <w:t xml:space="preserve">OQ-BEN-08</w:t>
      </w:r>
    </w:p>
    <w:p>
      <w:pPr>
        <w:numPr>
          <w:ilvl w:val="0"/>
          <w:numId w:val="2502"/>
        </w:numPr>
        <w:pStyle w:val="Compact"/>
      </w:pPr>
      <w:r>
        <w:rPr>
          <w:bCs/>
          <w:b/>
        </w:rPr>
        <w:t xml:space="preserve">Assumptions:</w:t>
      </w:r>
      <w:r>
        <w:t xml:space="preserve"> </w:t>
      </w:r>
      <w:r>
        <w:t xml:space="preserve">—</w:t>
      </w:r>
    </w:p>
    <w:p>
      <w:pPr>
        <w:numPr>
          <w:ilvl w:val="0"/>
          <w:numId w:val="2502"/>
        </w:numPr>
        <w:pStyle w:val="Compact"/>
      </w:pPr>
      <w:r>
        <w:rPr>
          <w:bCs/>
          <w:b/>
        </w:rPr>
        <w:t xml:space="preserve">Priority Recommendation (MoSCoW):</w:t>
      </w:r>
      <w:r>
        <w:t xml:space="preserve"> </w:t>
      </w:r>
      <w:r>
        <w:t xml:space="preserve">Must</w:t>
      </w:r>
    </w:p>
    <w:bookmarkEnd w:id="967"/>
    <w:bookmarkStart w:id="968" w:name="ft-ben-12--partner-groups"/>
    <w:p>
      <w:pPr>
        <w:pStyle w:val="Heading3"/>
      </w:pPr>
      <w:r>
        <w:t xml:space="preserve">FT-BEN-12 — Partner groups</w:t>
      </w:r>
    </w:p>
    <w:p>
      <w:pPr>
        <w:numPr>
          <w:ilvl w:val="0"/>
          <w:numId w:val="2504"/>
        </w:numPr>
        <w:pStyle w:val="Compact"/>
      </w:pPr>
      <w:r>
        <w:rPr>
          <w:bCs/>
          <w:b/>
        </w:rPr>
        <w:t xml:space="preserve">Feature ID:</w:t>
      </w:r>
      <w:r>
        <w:t xml:space="preserve"> </w:t>
      </w:r>
      <w:r>
        <w:t xml:space="preserve">FT-BEN-12 (Epic EP-BEN-05)</w:t>
      </w:r>
    </w:p>
    <w:p>
      <w:pPr>
        <w:numPr>
          <w:ilvl w:val="0"/>
          <w:numId w:val="2504"/>
        </w:numPr>
        <w:pStyle w:val="Compact"/>
      </w:pPr>
      <w:r>
        <w:rPr>
          <w:bCs/>
          <w:b/>
        </w:rPr>
        <w:t xml:space="preserve">Name:</w:t>
      </w:r>
      <w:r>
        <w:t xml:space="preserve"> </w:t>
      </w:r>
      <w:r>
        <w:t xml:space="preserve">Partner groups</w:t>
      </w:r>
    </w:p>
    <w:p>
      <w:pPr>
        <w:numPr>
          <w:ilvl w:val="0"/>
          <w:numId w:val="2504"/>
        </w:numPr>
        <w:pStyle w:val="Compact"/>
      </w:pPr>
      <w:r>
        <w:rPr>
          <w:bCs/>
          <w:b/>
        </w:rPr>
        <w:t xml:space="preserve">Description:</w:t>
      </w:r>
      <w:r>
        <w:t xml:space="preserve"> </w:t>
      </w:r>
      <w:r>
        <w:t xml:space="preserve">Create, edit and delete named groups of partners, shown as cards with member preview and number of opportunities using the group.</w:t>
      </w:r>
    </w:p>
    <w:p>
      <w:pPr>
        <w:numPr>
          <w:ilvl w:val="0"/>
          <w:numId w:val="2504"/>
        </w:numPr>
        <w:pStyle w:val="Compact"/>
      </w:pPr>
      <w:r>
        <w:rPr>
          <w:bCs/>
          <w:b/>
        </w:rPr>
        <w:t xml:space="preserve">Business Objective:</w:t>
      </w:r>
      <w:r>
        <w:t xml:space="preserve"> </w:t>
      </w:r>
      <w:r>
        <w:t xml:space="preserve">Speed up and standardize targeting of grant opportunities.</w:t>
      </w:r>
    </w:p>
    <w:p>
      <w:pPr>
        <w:numPr>
          <w:ilvl w:val="0"/>
          <w:numId w:val="2504"/>
        </w:numPr>
        <w:pStyle w:val="Compact"/>
      </w:pPr>
      <w:r>
        <w:rPr>
          <w:bCs/>
          <w:b/>
        </w:rPr>
        <w:t xml:space="preserve">Expected Business Value:</w:t>
      </w:r>
      <w:r>
        <w:t xml:space="preserve"> </w:t>
      </w:r>
      <w:r>
        <w:t xml:space="preserve">[To Confirm]</w:t>
      </w:r>
    </w:p>
    <w:p>
      <w:pPr>
        <w:numPr>
          <w:ilvl w:val="0"/>
          <w:numId w:val="2504"/>
        </w:numPr>
        <w:pStyle w:val="Compact"/>
      </w:pPr>
      <w:r>
        <w:rPr>
          <w:bCs/>
          <w:b/>
        </w:rPr>
        <w:t xml:space="preserve">Primary User Roles:</w:t>
      </w:r>
      <w:r>
        <w:t xml:space="preserve"> </w:t>
      </w:r>
      <w:r>
        <w:t xml:space="preserve">admin, grants_manager, reviewer</w:t>
      </w:r>
    </w:p>
    <w:p>
      <w:pPr>
        <w:numPr>
          <w:ilvl w:val="0"/>
          <w:numId w:val="2504"/>
        </w:numPr>
        <w:pStyle w:val="Compact"/>
      </w:pPr>
      <w:r>
        <w:rPr>
          <w:bCs/>
          <w:b/>
        </w:rPr>
        <w:t xml:space="preserve">Scope:</w:t>
      </w:r>
      <w:r>
        <w:t xml:space="preserve"> </w:t>
      </w:r>
      <w:r>
        <w:t xml:space="preserve">Group CRUD, member picker, usage count.</w:t>
      </w:r>
    </w:p>
    <w:p>
      <w:pPr>
        <w:numPr>
          <w:ilvl w:val="0"/>
          <w:numId w:val="2504"/>
        </w:numPr>
        <w:pStyle w:val="Compact"/>
      </w:pPr>
      <w:r>
        <w:rPr>
          <w:bCs/>
          <w:b/>
        </w:rPr>
        <w:t xml:space="preserve">Out of Scope:</w:t>
      </w:r>
      <w:r>
        <w:t xml:space="preserve"> </w:t>
      </w:r>
      <w:r>
        <w:t xml:space="preserve">Targeting configuration on opportunities (see module PRG).</w:t>
      </w:r>
    </w:p>
    <w:p>
      <w:pPr>
        <w:numPr>
          <w:ilvl w:val="0"/>
          <w:numId w:val="2504"/>
        </w:numPr>
        <w:pStyle w:val="Compact"/>
      </w:pPr>
      <w:r>
        <w:rPr>
          <w:bCs/>
          <w:b/>
        </w:rPr>
        <w:t xml:space="preserve">Functional Requirements:</w:t>
      </w:r>
      <w:r>
        <w:t xml:space="preserve"> </w:t>
      </w:r>
      <w:r>
        <w:t xml:space="preserve">FR-BEN-040, FR-BEN-041, FR-BEN-042</w:t>
      </w:r>
    </w:p>
    <w:p>
      <w:pPr>
        <w:numPr>
          <w:ilvl w:val="0"/>
          <w:numId w:val="2504"/>
        </w:numPr>
        <w:pStyle w:val="Compact"/>
      </w:pPr>
      <w:r>
        <w:rPr>
          <w:bCs/>
          <w:b/>
        </w:rPr>
        <w:t xml:space="preserve">Business Rules:</w:t>
      </w:r>
      <w:r>
        <w:t xml:space="preserve"> </w:t>
      </w:r>
      <w:r>
        <w:t xml:space="preserve">BR-BEN-23</w:t>
      </w:r>
    </w:p>
    <w:p>
      <w:pPr>
        <w:numPr>
          <w:ilvl w:val="0"/>
          <w:numId w:val="2504"/>
        </w:numPr>
        <w:pStyle w:val="Compact"/>
      </w:pPr>
      <w:r>
        <w:rPr>
          <w:bCs/>
          <w:b/>
        </w:rPr>
        <w:t xml:space="preserve">Dependencies:</w:t>
      </w:r>
      <w:r>
        <w:t xml:space="preserve"> </w:t>
      </w:r>
      <w:r>
        <w:t xml:space="preserve">grant_programs.target_group_ids, TargetingSection, eligibility.ts (see module PRG)</w:t>
      </w:r>
    </w:p>
    <w:p>
      <w:pPr>
        <w:numPr>
          <w:ilvl w:val="0"/>
          <w:numId w:val="2504"/>
        </w:numPr>
        <w:pStyle w:val="Compact"/>
      </w:pPr>
      <w:r>
        <w:rPr>
          <w:bCs/>
          <w:b/>
        </w:rPr>
        <w:t xml:space="preserve">Related Screens:</w:t>
      </w:r>
      <w:r>
        <w:t xml:space="preserve"> </w:t>
      </w:r>
      <w:r>
        <w:t xml:space="preserve">SCR-BEN-02</w:t>
      </w:r>
    </w:p>
    <w:p>
      <w:pPr>
        <w:numPr>
          <w:ilvl w:val="0"/>
          <w:numId w:val="2504"/>
        </w:numPr>
        <w:pStyle w:val="Compact"/>
      </w:pPr>
      <w:r>
        <w:rPr>
          <w:bCs/>
          <w:b/>
        </w:rPr>
        <w:t xml:space="preserve">Acceptance Criteria:</w:t>
      </w:r>
    </w:p>
    <w:p>
      <w:pPr>
        <w:numPr>
          <w:ilvl w:val="1"/>
          <w:numId w:val="2505"/>
        </w:numPr>
        <w:pStyle w:val="Compact"/>
      </w:pPr>
      <w:r>
        <w:t xml:space="preserve">Group requires a name.</w:t>
      </w:r>
    </w:p>
    <w:p>
      <w:pPr>
        <w:numPr>
          <w:ilvl w:val="1"/>
          <w:numId w:val="2505"/>
        </w:numPr>
        <w:pStyle w:val="Compact"/>
      </w:pPr>
      <w:r>
        <w:t xml:space="preserve">Card shows member count and number of opportunities using the group.</w:t>
      </w:r>
    </w:p>
    <w:p>
      <w:pPr>
        <w:numPr>
          <w:ilvl w:val="1"/>
          <w:numId w:val="2505"/>
        </w:numPr>
        <w:pStyle w:val="Compact"/>
      </w:pPr>
      <w:r>
        <w:t xml:space="preserve">Delete asks for confirmation.</w:t>
      </w:r>
    </w:p>
    <w:p>
      <w:pPr>
        <w:numPr>
          <w:ilvl w:val="0"/>
          <w:numId w:val="2504"/>
        </w:numPr>
        <w:pStyle w:val="Compact"/>
      </w:pPr>
      <w:r>
        <w:rPr>
          <w:bCs/>
          <w:b/>
        </w:rPr>
        <w:t xml:space="preserve">Open Questions:</w:t>
      </w:r>
      <w:r>
        <w:t xml:space="preserve"> </w:t>
      </w:r>
      <w:r>
        <w:t xml:space="preserve">OQ-BEN-09</w:t>
      </w:r>
    </w:p>
    <w:p>
      <w:pPr>
        <w:numPr>
          <w:ilvl w:val="0"/>
          <w:numId w:val="2504"/>
        </w:numPr>
        <w:pStyle w:val="Compact"/>
      </w:pPr>
      <w:r>
        <w:rPr>
          <w:bCs/>
          <w:b/>
        </w:rPr>
        <w:t xml:space="preserve">Assumptions:</w:t>
      </w:r>
      <w:r>
        <w:t xml:space="preserve"> </w:t>
      </w:r>
      <w:r>
        <w:t xml:space="preserve">—</w:t>
      </w:r>
    </w:p>
    <w:p>
      <w:pPr>
        <w:numPr>
          <w:ilvl w:val="0"/>
          <w:numId w:val="2504"/>
        </w:numPr>
        <w:pStyle w:val="Compact"/>
      </w:pPr>
      <w:r>
        <w:rPr>
          <w:bCs/>
          <w:b/>
        </w:rPr>
        <w:t xml:space="preserve">Priority Recommendation (MoSCoW):</w:t>
      </w:r>
      <w:r>
        <w:t xml:space="preserve"> </w:t>
      </w:r>
      <w:r>
        <w:t xml:space="preserve">Should</w:t>
      </w:r>
    </w:p>
    <w:bookmarkEnd w:id="968"/>
    <w:bookmarkStart w:id="969" w:name="ft-ben-13--partner-self-service-profile"/>
    <w:p>
      <w:pPr>
        <w:pStyle w:val="Heading3"/>
      </w:pPr>
      <w:r>
        <w:t xml:space="preserve">FT-BEN-13 — Partner self-service profile</w:t>
      </w:r>
    </w:p>
    <w:p>
      <w:pPr>
        <w:numPr>
          <w:ilvl w:val="0"/>
          <w:numId w:val="2506"/>
        </w:numPr>
        <w:pStyle w:val="Compact"/>
      </w:pPr>
      <w:r>
        <w:rPr>
          <w:bCs/>
          <w:b/>
        </w:rPr>
        <w:t xml:space="preserve">Feature ID:</w:t>
      </w:r>
      <w:r>
        <w:t xml:space="preserve"> </w:t>
      </w:r>
      <w:r>
        <w:t xml:space="preserve">FT-BEN-13 (Epic EP-BEN-06)</w:t>
      </w:r>
    </w:p>
    <w:p>
      <w:pPr>
        <w:numPr>
          <w:ilvl w:val="0"/>
          <w:numId w:val="2506"/>
        </w:numPr>
        <w:pStyle w:val="Compact"/>
      </w:pPr>
      <w:r>
        <w:rPr>
          <w:bCs/>
          <w:b/>
        </w:rPr>
        <w:t xml:space="preserve">Name:</w:t>
      </w:r>
      <w:r>
        <w:t xml:space="preserve"> </w:t>
      </w:r>
      <w:r>
        <w:t xml:space="preserve">Partner self-service profile</w:t>
      </w:r>
    </w:p>
    <w:p>
      <w:pPr>
        <w:numPr>
          <w:ilvl w:val="0"/>
          <w:numId w:val="2506"/>
        </w:numPr>
        <w:pStyle w:val="Compact"/>
      </w:pPr>
      <w:r>
        <w:rPr>
          <w:bCs/>
          <w:b/>
        </w:rPr>
        <w:t xml:space="preserve">Description:</w:t>
      </w:r>
      <w:r>
        <w:t xml:space="preserve"> </w:t>
      </w:r>
      <w:r>
        <w:t xml:space="preserve">Partner-side component showing official data (read-only, license update entry), contact data editable by the primary delegate with OTP verification, bank data with update entry, and the team panel.</w:t>
      </w:r>
    </w:p>
    <w:p>
      <w:pPr>
        <w:numPr>
          <w:ilvl w:val="0"/>
          <w:numId w:val="2506"/>
        </w:numPr>
        <w:pStyle w:val="Compact"/>
      </w:pPr>
      <w:r>
        <w:rPr>
          <w:bCs/>
          <w:b/>
        </w:rPr>
        <w:t xml:space="preserve">Business Objective:</w:t>
      </w:r>
      <w:r>
        <w:t xml:space="preserve"> </w:t>
      </w:r>
      <w:r>
        <w:t xml:space="preserve">Let partners keep contact data current without staff effort while protecting official and bank data.</w:t>
      </w:r>
    </w:p>
    <w:p>
      <w:pPr>
        <w:numPr>
          <w:ilvl w:val="0"/>
          <w:numId w:val="2506"/>
        </w:numPr>
        <w:pStyle w:val="Compact"/>
      </w:pPr>
      <w:r>
        <w:rPr>
          <w:bCs/>
          <w:b/>
        </w:rPr>
        <w:t xml:space="preserve">Expected Business Value:</w:t>
      </w:r>
      <w:r>
        <w:t xml:space="preserve"> </w:t>
      </w:r>
      <w:r>
        <w:t xml:space="preserve">[To Confirm]</w:t>
      </w:r>
    </w:p>
    <w:p>
      <w:pPr>
        <w:numPr>
          <w:ilvl w:val="0"/>
          <w:numId w:val="2506"/>
        </w:numPr>
        <w:pStyle w:val="Compact"/>
      </w:pPr>
      <w:r>
        <w:rPr>
          <w:bCs/>
          <w:b/>
        </w:rPr>
        <w:t xml:space="preserve">Primary User Roles:</w:t>
      </w:r>
      <w:r>
        <w:t xml:space="preserve"> </w:t>
      </w:r>
      <w:r>
        <w:t xml:space="preserve">applicant</w:t>
      </w:r>
    </w:p>
    <w:p>
      <w:pPr>
        <w:numPr>
          <w:ilvl w:val="0"/>
          <w:numId w:val="2506"/>
        </w:numPr>
        <w:pStyle w:val="Compact"/>
      </w:pPr>
      <w:r>
        <w:rPr>
          <w:bCs/>
          <w:b/>
        </w:rPr>
        <w:t xml:space="preserve">Scope:</w:t>
      </w:r>
      <w:r>
        <w:t xml:space="preserve"> </w:t>
      </w:r>
      <w:r>
        <w:t xml:space="preserve">Official data card, contact edit with OTP and logging, bank card, team (self mode).</w:t>
      </w:r>
    </w:p>
    <w:p>
      <w:pPr>
        <w:numPr>
          <w:ilvl w:val="0"/>
          <w:numId w:val="2506"/>
        </w:numPr>
        <w:pStyle w:val="Compact"/>
      </w:pPr>
      <w:r>
        <w:rPr>
          <w:bCs/>
          <w:b/>
        </w:rPr>
        <w:t xml:space="preserve">Out of Scope:</w:t>
      </w:r>
      <w:r>
        <w:t xml:space="preserve"> </w:t>
      </w:r>
      <w:r>
        <w:t xml:space="preserve">License and bank update dialogs (see module PTL).</w:t>
      </w:r>
    </w:p>
    <w:p>
      <w:pPr>
        <w:numPr>
          <w:ilvl w:val="0"/>
          <w:numId w:val="2506"/>
        </w:numPr>
        <w:pStyle w:val="Compact"/>
      </w:pPr>
      <w:r>
        <w:rPr>
          <w:bCs/>
          <w:b/>
        </w:rPr>
        <w:t xml:space="preserve">Functional Requirements:</w:t>
      </w:r>
      <w:r>
        <w:t xml:space="preserve"> </w:t>
      </w:r>
      <w:r>
        <w:t xml:space="preserve">FR-BEN-043, FR-BEN-044, FR-BEN-045</w:t>
      </w:r>
    </w:p>
    <w:p>
      <w:pPr>
        <w:numPr>
          <w:ilvl w:val="0"/>
          <w:numId w:val="2506"/>
        </w:numPr>
        <w:pStyle w:val="Compact"/>
      </w:pPr>
      <w:r>
        <w:rPr>
          <w:bCs/>
          <w:b/>
        </w:rPr>
        <w:t xml:space="preserve">Business Rules:</w:t>
      </w:r>
      <w:r>
        <w:t xml:space="preserve"> </w:t>
      </w:r>
      <w:r>
        <w:t xml:space="preserve">BR-BEN-13, BR-BEN-24, BR-BEN-25</w:t>
      </w:r>
    </w:p>
    <w:p>
      <w:pPr>
        <w:numPr>
          <w:ilvl w:val="0"/>
          <w:numId w:val="2506"/>
        </w:numPr>
        <w:pStyle w:val="Compact"/>
      </w:pPr>
      <w:r>
        <w:rPr>
          <w:bCs/>
          <w:b/>
        </w:rPr>
        <w:t xml:space="preserve">Dependencies:</w:t>
      </w:r>
      <w:r>
        <w:t xml:space="preserve"> </w:t>
      </w:r>
      <w:r>
        <w:t xml:space="preserve">Portal (see module PTL); OtpVerifiedInput (demo OTP)</w:t>
      </w:r>
    </w:p>
    <w:p>
      <w:pPr>
        <w:numPr>
          <w:ilvl w:val="0"/>
          <w:numId w:val="2506"/>
        </w:numPr>
        <w:pStyle w:val="Compact"/>
      </w:pPr>
      <w:r>
        <w:rPr>
          <w:bCs/>
          <w:b/>
        </w:rPr>
        <w:t xml:space="preserve">Related Screens:</w:t>
      </w:r>
      <w:r>
        <w:t xml:space="preserve"> </w:t>
      </w:r>
      <w:r>
        <w:t xml:space="preserve">SCR-BEN-06</w:t>
      </w:r>
    </w:p>
    <w:p>
      <w:pPr>
        <w:numPr>
          <w:ilvl w:val="0"/>
          <w:numId w:val="2506"/>
        </w:numPr>
        <w:pStyle w:val="Compact"/>
      </w:pPr>
      <w:r>
        <w:rPr>
          <w:bCs/>
          <w:b/>
        </w:rPr>
        <w:t xml:space="preserve">Acceptance Criteria:</w:t>
      </w:r>
    </w:p>
    <w:p>
      <w:pPr>
        <w:numPr>
          <w:ilvl w:val="1"/>
          <w:numId w:val="2507"/>
        </w:numPr>
        <w:pStyle w:val="Compact"/>
      </w:pPr>
      <w:r>
        <w:t xml:space="preserve">Only the primary delegate sees edit/update buttons.</w:t>
      </w:r>
    </w:p>
    <w:p>
      <w:pPr>
        <w:numPr>
          <w:ilvl w:val="1"/>
          <w:numId w:val="2507"/>
        </w:numPr>
        <w:pStyle w:val="Compact"/>
      </w:pPr>
      <w:r>
        <w:t xml:space="preserve">Changed phone/email cannot be saved before OTP verification.</w:t>
      </w:r>
    </w:p>
    <w:p>
      <w:pPr>
        <w:numPr>
          <w:ilvl w:val="0"/>
          <w:numId w:val="2506"/>
        </w:numPr>
        <w:pStyle w:val="Compact"/>
      </w:pPr>
      <w:r>
        <w:rPr>
          <w:bCs/>
          <w:b/>
        </w:rPr>
        <w:t xml:space="preserve">Open Questions:</w:t>
      </w:r>
      <w:r>
        <w:t xml:space="preserve"> </w:t>
      </w:r>
      <w:r>
        <w:t xml:space="preserve">—</w:t>
      </w:r>
    </w:p>
    <w:p>
      <w:pPr>
        <w:numPr>
          <w:ilvl w:val="0"/>
          <w:numId w:val="2506"/>
        </w:numPr>
        <w:pStyle w:val="Compact"/>
      </w:pPr>
      <w:r>
        <w:rPr>
          <w:bCs/>
          <w:b/>
        </w:rPr>
        <w:t xml:space="preserve">Assumptions:</w:t>
      </w:r>
      <w:r>
        <w:t xml:space="preserve"> </w:t>
      </w:r>
      <w:r>
        <w:t xml:space="preserve">OTP codes are shown on screen in the prototype (no SMS/email).</w:t>
      </w:r>
    </w:p>
    <w:p>
      <w:pPr>
        <w:numPr>
          <w:ilvl w:val="0"/>
          <w:numId w:val="2506"/>
        </w:numPr>
        <w:pStyle w:val="Compact"/>
      </w:pPr>
      <w:r>
        <w:rPr>
          <w:bCs/>
          <w:b/>
        </w:rPr>
        <w:t xml:space="preserve">Priority Recommendation (MoSCoW):</w:t>
      </w:r>
      <w:r>
        <w:t xml:space="preserve"> </w:t>
      </w:r>
      <w:r>
        <w:t xml:space="preserve">Should</w:t>
      </w:r>
    </w:p>
    <w:bookmarkEnd w:id="969"/>
    <w:bookmarkEnd w:id="970"/>
    <w:bookmarkStart w:id="1016" w:name="Xd42e9ab8fc18d69327e95b70a91afc7868a4962"/>
    <w:p>
      <w:pPr>
        <w:pStyle w:val="Heading2"/>
      </w:pPr>
      <w:r>
        <w:t xml:space="preserve">11. Functional Requirements</w:t>
      </w:r>
    </w:p>
    <w:bookmarkStart w:id="971" w:name="fr-ben-001"/>
    <w:p>
      <w:pPr>
        <w:pStyle w:val="Heading3"/>
      </w:pPr>
      <w:r>
        <w:t xml:space="preserve">FR-BEN-001</w:t>
      </w:r>
    </w:p>
    <w:p>
      <w:pPr>
        <w:numPr>
          <w:ilvl w:val="0"/>
          <w:numId w:val="2508"/>
        </w:numPr>
        <w:pStyle w:val="Compact"/>
      </w:pPr>
      <w:r>
        <w:rPr>
          <w:bCs/>
          <w:b/>
        </w:rPr>
        <w:t xml:space="preserve">Statement:</w:t>
      </w:r>
      <w:r>
        <w:t xml:space="preserve"> </w:t>
      </w:r>
      <w:r>
        <w:t xml:space="preserve">The system shall list all partner organizations with columns: name (+license no.), account type, region (+governorate/city), applications count, bank status, entity status, and optional hidden columns account status, NCNP classification, governance score, contact.</w:t>
      </w:r>
    </w:p>
    <w:p>
      <w:pPr>
        <w:numPr>
          <w:ilvl w:val="0"/>
          <w:numId w:val="2508"/>
        </w:numPr>
        <w:pStyle w:val="Compact"/>
      </w:pPr>
      <w:r>
        <w:rPr>
          <w:bCs/>
          <w:b/>
        </w:rPr>
        <w:t xml:space="preserve">Description:</w:t>
      </w:r>
      <w:r>
        <w:t xml:space="preserve"> </w:t>
      </w:r>
      <w:r>
        <w:t xml:space="preserve">Default visible and hidden columns; status pills colored by status.</w:t>
      </w:r>
    </w:p>
    <w:p>
      <w:pPr>
        <w:numPr>
          <w:ilvl w:val="0"/>
          <w:numId w:val="2508"/>
        </w:numPr>
        <w:pStyle w:val="Compact"/>
      </w:pPr>
      <w:r>
        <w:rPr>
          <w:bCs/>
          <w:b/>
        </w:rPr>
        <w:t xml:space="preserve">Type:</w:t>
      </w:r>
      <w:r>
        <w:t xml:space="preserve"> </w:t>
      </w:r>
      <w:r>
        <w:t xml:space="preserve">UI</w:t>
      </w:r>
    </w:p>
    <w:p>
      <w:pPr>
        <w:numPr>
          <w:ilvl w:val="0"/>
          <w:numId w:val="2508"/>
        </w:numPr>
        <w:pStyle w:val="Compact"/>
      </w:pPr>
      <w:r>
        <w:rPr>
          <w:bCs/>
          <w:b/>
        </w:rPr>
        <w:t xml:space="preserve">Source/Prototype reference:</w:t>
      </w:r>
      <w:r>
        <w:t xml:space="preserve"> </w:t>
      </w:r>
      <w:r>
        <w:t xml:space="preserve">beneficiaries.index.tsx:96-115</w:t>
      </w:r>
    </w:p>
    <w:p>
      <w:pPr>
        <w:numPr>
          <w:ilvl w:val="0"/>
          <w:numId w:val="2508"/>
        </w:numPr>
        <w:pStyle w:val="Compact"/>
      </w:pPr>
      <w:r>
        <w:rPr>
          <w:bCs/>
          <w:b/>
        </w:rPr>
        <w:t xml:space="preserve">Related Feature:</w:t>
      </w:r>
      <w:r>
        <w:t xml:space="preserve"> </w:t>
      </w:r>
      <w:r>
        <w:t xml:space="preserve">FT-BEN-01</w:t>
      </w:r>
    </w:p>
    <w:p>
      <w:pPr>
        <w:numPr>
          <w:ilvl w:val="0"/>
          <w:numId w:val="2508"/>
        </w:numPr>
        <w:pStyle w:val="Compact"/>
      </w:pPr>
      <w:r>
        <w:rPr>
          <w:bCs/>
          <w:b/>
        </w:rPr>
        <w:t xml:space="preserve">Related Story:</w:t>
      </w:r>
      <w:r>
        <w:t xml:space="preserve"> </w:t>
      </w:r>
      <w:r>
        <w:t xml:space="preserve">US-BEN-001</w:t>
      </w:r>
    </w:p>
    <w:p>
      <w:pPr>
        <w:numPr>
          <w:ilvl w:val="0"/>
          <w:numId w:val="2508"/>
        </w:numPr>
        <w:pStyle w:val="Compact"/>
      </w:pPr>
      <w:r>
        <w:rPr>
          <w:bCs/>
          <w:b/>
        </w:rPr>
        <w:t xml:space="preserve">Priority:</w:t>
      </w:r>
      <w:r>
        <w:t xml:space="preserve"> </w:t>
      </w:r>
      <w:r>
        <w:t xml:space="preserve">Must</w:t>
      </w:r>
    </w:p>
    <w:p>
      <w:pPr>
        <w:numPr>
          <w:ilvl w:val="0"/>
          <w:numId w:val="2508"/>
        </w:numPr>
        <w:pStyle w:val="Compact"/>
      </w:pPr>
      <w:r>
        <w:rPr>
          <w:bCs/>
          <w:b/>
        </w:rPr>
        <w:t xml:space="preserve">Dependencies:</w:t>
      </w:r>
      <w:r>
        <w:t xml:space="preserve"> </w:t>
      </w:r>
      <w:r>
        <w:t xml:space="preserve">useBeneficiaries</w:t>
      </w:r>
    </w:p>
    <w:p>
      <w:pPr>
        <w:numPr>
          <w:ilvl w:val="0"/>
          <w:numId w:val="2508"/>
        </w:numPr>
        <w:pStyle w:val="Compact"/>
      </w:pPr>
      <w:r>
        <w:rPr>
          <w:bCs/>
          <w:b/>
        </w:rPr>
        <w:t xml:space="preserve">Acceptance Criteria:</w:t>
      </w:r>
    </w:p>
    <w:p>
      <w:pPr>
        <w:numPr>
          <w:ilvl w:val="1"/>
          <w:numId w:val="2509"/>
        </w:numPr>
        <w:pStyle w:val="Compact"/>
      </w:pPr>
      <w:r>
        <w:t xml:space="preserve">Given partners exist When the directory opens Then each row shows the listed columns</w:t>
      </w:r>
    </w:p>
    <w:p>
      <w:pPr>
        <w:numPr>
          <w:ilvl w:val="1"/>
          <w:numId w:val="2509"/>
        </w:numPr>
        <w:pStyle w:val="Compact"/>
      </w:pPr>
      <w:r>
        <w:t xml:space="preserve">Given the columns menu When a hidden column is enabled Then it appears and can be saved in the view</w:t>
      </w:r>
    </w:p>
    <w:p>
      <w:pPr>
        <w:numPr>
          <w:ilvl w:val="0"/>
          <w:numId w:val="2508"/>
        </w:numPr>
        <w:pStyle w:val="Compact"/>
      </w:pPr>
      <w:r>
        <w:rPr>
          <w:bCs/>
          <w:b/>
        </w:rPr>
        <w:t xml:space="preserve">Validation Rules:</w:t>
      </w:r>
      <w:r>
        <w:t xml:space="preserve"> </w:t>
      </w:r>
      <w:r>
        <w:t xml:space="preserve">N/A</w:t>
      </w:r>
    </w:p>
    <w:p>
      <w:pPr>
        <w:numPr>
          <w:ilvl w:val="0"/>
          <w:numId w:val="2508"/>
        </w:numPr>
        <w:pStyle w:val="Compact"/>
      </w:pPr>
      <w:r>
        <w:rPr>
          <w:bCs/>
          <w:b/>
        </w:rPr>
        <w:t xml:space="preserve">Exceptions &amp; Alternative Flows:</w:t>
      </w:r>
      <w:r>
        <w:t xml:space="preserve"> </w:t>
      </w:r>
      <w:r>
        <w:t xml:space="preserve">Empty list shows the table empty state.</w:t>
      </w:r>
    </w:p>
    <w:p>
      <w:pPr>
        <w:numPr>
          <w:ilvl w:val="0"/>
          <w:numId w:val="2508"/>
        </w:numPr>
        <w:pStyle w:val="Compact"/>
      </w:pPr>
      <w:r>
        <w:rPr>
          <w:bCs/>
          <w:b/>
        </w:rPr>
        <w:t xml:space="preserve">Open Questions:</w:t>
      </w:r>
      <w:r>
        <w:t xml:space="preserve"> </w:t>
      </w:r>
      <w:r>
        <w:t xml:space="preserve">—</w:t>
      </w:r>
    </w:p>
    <w:p>
      <w:pPr>
        <w:numPr>
          <w:ilvl w:val="0"/>
          <w:numId w:val="2508"/>
        </w:numPr>
        <w:pStyle w:val="Compact"/>
      </w:pPr>
      <w:r>
        <w:rPr>
          <w:bCs/>
          <w:b/>
        </w:rPr>
        <w:t xml:space="preserve">Evidence label:</w:t>
      </w:r>
      <w:r>
        <w:t xml:space="preserve"> </w:t>
      </w:r>
      <w:r>
        <w:t xml:space="preserve">[Observed]</w:t>
      </w:r>
    </w:p>
    <w:bookmarkEnd w:id="971"/>
    <w:bookmarkStart w:id="972" w:name="fr-ben-002"/>
    <w:p>
      <w:pPr>
        <w:pStyle w:val="Heading3"/>
      </w:pPr>
      <w:r>
        <w:t xml:space="preserve">FR-BEN-002</w:t>
      </w:r>
    </w:p>
    <w:p>
      <w:pPr>
        <w:numPr>
          <w:ilvl w:val="0"/>
          <w:numId w:val="2510"/>
        </w:numPr>
        <w:pStyle w:val="Compact"/>
      </w:pPr>
      <w:r>
        <w:rPr>
          <w:bCs/>
          <w:b/>
        </w:rPr>
        <w:t xml:space="preserve">Statement:</w:t>
      </w:r>
      <w:r>
        <w:t xml:space="preserve"> </w:t>
      </w:r>
      <w:r>
        <w:t xml:space="preserve">The system shall show KPI cards (total, confirmed, pending, inactive accounts) that act as status filters.</w:t>
      </w:r>
    </w:p>
    <w:p>
      <w:pPr>
        <w:numPr>
          <w:ilvl w:val="0"/>
          <w:numId w:val="2510"/>
        </w:numPr>
        <w:pStyle w:val="Compact"/>
      </w:pPr>
      <w:r>
        <w:rPr>
          <w:bCs/>
          <w:b/>
        </w:rPr>
        <w:t xml:space="preserve">Description:</w:t>
      </w:r>
      <w:r>
        <w:t xml:space="preserve"> </w:t>
      </w:r>
      <w:r>
        <w:t xml:space="preserve">Inactive = account_status ≠ active.</w:t>
      </w:r>
    </w:p>
    <w:p>
      <w:pPr>
        <w:numPr>
          <w:ilvl w:val="0"/>
          <w:numId w:val="2510"/>
        </w:numPr>
        <w:pStyle w:val="Compact"/>
      </w:pPr>
      <w:r>
        <w:rPr>
          <w:bCs/>
          <w:b/>
        </w:rPr>
        <w:t xml:space="preserve">Type:</w:t>
      </w:r>
      <w:r>
        <w:t xml:space="preserve"> </w:t>
      </w:r>
      <w:r>
        <w:t xml:space="preserve">UI</w:t>
      </w:r>
    </w:p>
    <w:p>
      <w:pPr>
        <w:numPr>
          <w:ilvl w:val="0"/>
          <w:numId w:val="2510"/>
        </w:numPr>
        <w:pStyle w:val="Compact"/>
      </w:pPr>
      <w:r>
        <w:rPr>
          <w:bCs/>
          <w:b/>
        </w:rPr>
        <w:t xml:space="preserve">Source/Prototype reference:</w:t>
      </w:r>
      <w:r>
        <w:t xml:space="preserve"> </w:t>
      </w:r>
      <w:r>
        <w:t xml:space="preserve">beneficiaries.index.tsx:80,121-126</w:t>
      </w:r>
    </w:p>
    <w:p>
      <w:pPr>
        <w:numPr>
          <w:ilvl w:val="0"/>
          <w:numId w:val="2510"/>
        </w:numPr>
        <w:pStyle w:val="Compact"/>
      </w:pPr>
      <w:r>
        <w:rPr>
          <w:bCs/>
          <w:b/>
        </w:rPr>
        <w:t xml:space="preserve">Related Feature:</w:t>
      </w:r>
      <w:r>
        <w:t xml:space="preserve"> </w:t>
      </w:r>
      <w:r>
        <w:t xml:space="preserve">FT-BEN-01</w:t>
      </w:r>
    </w:p>
    <w:p>
      <w:pPr>
        <w:numPr>
          <w:ilvl w:val="0"/>
          <w:numId w:val="2510"/>
        </w:numPr>
        <w:pStyle w:val="Compact"/>
      </w:pPr>
      <w:r>
        <w:rPr>
          <w:bCs/>
          <w:b/>
        </w:rPr>
        <w:t xml:space="preserve">Related Story:</w:t>
      </w:r>
      <w:r>
        <w:t xml:space="preserve"> </w:t>
      </w:r>
      <w:r>
        <w:t xml:space="preserve">US-BEN-001</w:t>
      </w:r>
    </w:p>
    <w:p>
      <w:pPr>
        <w:numPr>
          <w:ilvl w:val="0"/>
          <w:numId w:val="2510"/>
        </w:numPr>
        <w:pStyle w:val="Compact"/>
      </w:pPr>
      <w:r>
        <w:rPr>
          <w:bCs/>
          <w:b/>
        </w:rPr>
        <w:t xml:space="preserve">Priority:</w:t>
      </w:r>
      <w:r>
        <w:t xml:space="preserve"> </w:t>
      </w:r>
      <w:r>
        <w:t xml:space="preserve">Should</w:t>
      </w:r>
    </w:p>
    <w:p>
      <w:pPr>
        <w:numPr>
          <w:ilvl w:val="0"/>
          <w:numId w:val="2510"/>
        </w:numPr>
        <w:pStyle w:val="Compact"/>
      </w:pPr>
      <w:r>
        <w:rPr>
          <w:bCs/>
          <w:b/>
        </w:rPr>
        <w:t xml:space="preserve">Dependencies:</w:t>
      </w:r>
      <w:r>
        <w:t xml:space="preserve"> </w:t>
      </w:r>
      <w:r>
        <w:t xml:space="preserve">—</w:t>
      </w:r>
    </w:p>
    <w:p>
      <w:pPr>
        <w:numPr>
          <w:ilvl w:val="0"/>
          <w:numId w:val="2510"/>
        </w:numPr>
        <w:pStyle w:val="Compact"/>
      </w:pPr>
      <w:r>
        <w:rPr>
          <w:bCs/>
          <w:b/>
        </w:rPr>
        <w:t xml:space="preserve">Acceptance Criteria:</w:t>
      </w:r>
    </w:p>
    <w:p>
      <w:pPr>
        <w:numPr>
          <w:ilvl w:val="1"/>
          <w:numId w:val="2511"/>
        </w:numPr>
        <w:pStyle w:val="Compact"/>
      </w:pPr>
      <w:r>
        <w:t xml:space="preserve">Given the directory When 'مؤكدة' is clicked Then only confirmed partners are listed and the card is highlighted</w:t>
      </w:r>
    </w:p>
    <w:p>
      <w:pPr>
        <w:numPr>
          <w:ilvl w:val="1"/>
          <w:numId w:val="2511"/>
        </w:numPr>
        <w:pStyle w:val="Compact"/>
      </w:pPr>
      <w:r>
        <w:t xml:space="preserve">Given 'حسابات غير مفعّلة' When clicked Then partners with account_status ≠ active are listed</w:t>
      </w:r>
    </w:p>
    <w:p>
      <w:pPr>
        <w:numPr>
          <w:ilvl w:val="0"/>
          <w:numId w:val="2510"/>
        </w:numPr>
        <w:pStyle w:val="Compact"/>
      </w:pPr>
      <w:r>
        <w:rPr>
          <w:bCs/>
          <w:b/>
        </w:rPr>
        <w:t xml:space="preserve">Validation Rules:</w:t>
      </w:r>
      <w:r>
        <w:t xml:space="preserve"> </w:t>
      </w:r>
      <w:r>
        <w:t xml:space="preserve">N/A</w:t>
      </w:r>
    </w:p>
    <w:p>
      <w:pPr>
        <w:numPr>
          <w:ilvl w:val="0"/>
          <w:numId w:val="2510"/>
        </w:numPr>
        <w:pStyle w:val="Compact"/>
      </w:pPr>
      <w:r>
        <w:rPr>
          <w:bCs/>
          <w:b/>
        </w:rPr>
        <w:t xml:space="preserve">Exceptions &amp; Alternative Flows:</w:t>
      </w:r>
      <w:r>
        <w:t xml:space="preserve"> </w:t>
      </w:r>
      <w:r>
        <w:t xml:space="preserve">None</w:t>
      </w:r>
    </w:p>
    <w:p>
      <w:pPr>
        <w:numPr>
          <w:ilvl w:val="0"/>
          <w:numId w:val="2510"/>
        </w:numPr>
        <w:pStyle w:val="Compact"/>
      </w:pPr>
      <w:r>
        <w:rPr>
          <w:bCs/>
          <w:b/>
        </w:rPr>
        <w:t xml:space="preserve">Open Questions:</w:t>
      </w:r>
      <w:r>
        <w:t xml:space="preserve"> </w:t>
      </w:r>
      <w:r>
        <w:t xml:space="preserve">OQ-BEN-03</w:t>
      </w:r>
    </w:p>
    <w:p>
      <w:pPr>
        <w:numPr>
          <w:ilvl w:val="0"/>
          <w:numId w:val="2510"/>
        </w:numPr>
        <w:pStyle w:val="Compact"/>
      </w:pPr>
      <w:r>
        <w:rPr>
          <w:bCs/>
          <w:b/>
        </w:rPr>
        <w:t xml:space="preserve">Evidence label:</w:t>
      </w:r>
      <w:r>
        <w:t xml:space="preserve"> </w:t>
      </w:r>
      <w:r>
        <w:t xml:space="preserve">[Observed]</w:t>
      </w:r>
    </w:p>
    <w:bookmarkEnd w:id="972"/>
    <w:bookmarkStart w:id="973" w:name="fr-ben-003"/>
    <w:p>
      <w:pPr>
        <w:pStyle w:val="Heading3"/>
      </w:pPr>
      <w:r>
        <w:t xml:space="preserve">FR-BEN-003</w:t>
      </w:r>
    </w:p>
    <w:p>
      <w:pPr>
        <w:numPr>
          <w:ilvl w:val="0"/>
          <w:numId w:val="2512"/>
        </w:numPr>
        <w:pStyle w:val="Compact"/>
      </w:pPr>
      <w:r>
        <w:rPr>
          <w:bCs/>
          <w:b/>
        </w:rPr>
        <w:t xml:space="preserve">Statement:</w:t>
      </w:r>
      <w:r>
        <w:t xml:space="preserve"> </w:t>
      </w:r>
      <w:r>
        <w:t xml:space="preserve">The system shall filter the directory by account type, region and bank status, show active filters as removable chips, and support free-text search across column values.</w:t>
      </w:r>
    </w:p>
    <w:p>
      <w:pPr>
        <w:numPr>
          <w:ilvl w:val="0"/>
          <w:numId w:val="2512"/>
        </w:numPr>
        <w:pStyle w:val="Compact"/>
      </w:pPr>
      <w:r>
        <w:rPr>
          <w:bCs/>
          <w:b/>
        </w:rPr>
        <w:t xml:space="preserve">Description:</w:t>
      </w:r>
      <w:r>
        <w:t xml:space="preserve"> </w:t>
      </w:r>
      <w:r>
        <w:t xml:space="preserve">Client-side filtering.</w:t>
      </w:r>
    </w:p>
    <w:p>
      <w:pPr>
        <w:numPr>
          <w:ilvl w:val="0"/>
          <w:numId w:val="2512"/>
        </w:numPr>
        <w:pStyle w:val="Compact"/>
      </w:pPr>
      <w:r>
        <w:rPr>
          <w:bCs/>
          <w:b/>
        </w:rPr>
        <w:t xml:space="preserve">Type:</w:t>
      </w:r>
      <w:r>
        <w:t xml:space="preserve"> </w:t>
      </w:r>
      <w:r>
        <w:t xml:space="preserve">UI</w:t>
      </w:r>
    </w:p>
    <w:p>
      <w:pPr>
        <w:numPr>
          <w:ilvl w:val="0"/>
          <w:numId w:val="2512"/>
        </w:numPr>
        <w:pStyle w:val="Compact"/>
      </w:pPr>
      <w:r>
        <w:rPr>
          <w:bCs/>
          <w:b/>
        </w:rPr>
        <w:t xml:space="preserve">Source/Prototype reference:</w:t>
      </w:r>
      <w:r>
        <w:t xml:space="preserve"> </w:t>
      </w:r>
      <w:r>
        <w:t xml:space="preserve">beneficiaries.index.tsx:82-94,135-144; DataTable.tsx:51-57</w:t>
      </w:r>
    </w:p>
    <w:p>
      <w:pPr>
        <w:numPr>
          <w:ilvl w:val="0"/>
          <w:numId w:val="2512"/>
        </w:numPr>
        <w:pStyle w:val="Compact"/>
      </w:pPr>
      <w:r>
        <w:rPr>
          <w:bCs/>
          <w:b/>
        </w:rPr>
        <w:t xml:space="preserve">Related Feature:</w:t>
      </w:r>
      <w:r>
        <w:t xml:space="preserve"> </w:t>
      </w:r>
      <w:r>
        <w:t xml:space="preserve">FT-BEN-01</w:t>
      </w:r>
    </w:p>
    <w:p>
      <w:pPr>
        <w:numPr>
          <w:ilvl w:val="0"/>
          <w:numId w:val="2512"/>
        </w:numPr>
        <w:pStyle w:val="Compact"/>
      </w:pPr>
      <w:r>
        <w:rPr>
          <w:bCs/>
          <w:b/>
        </w:rPr>
        <w:t xml:space="preserve">Related Story:</w:t>
      </w:r>
      <w:r>
        <w:t xml:space="preserve"> </w:t>
      </w:r>
      <w:r>
        <w:t xml:space="preserve">US-BEN-001</w:t>
      </w:r>
    </w:p>
    <w:p>
      <w:pPr>
        <w:numPr>
          <w:ilvl w:val="0"/>
          <w:numId w:val="2512"/>
        </w:numPr>
        <w:pStyle w:val="Compact"/>
      </w:pPr>
      <w:r>
        <w:rPr>
          <w:bCs/>
          <w:b/>
        </w:rPr>
        <w:t xml:space="preserve">Priority:</w:t>
      </w:r>
      <w:r>
        <w:t xml:space="preserve"> </w:t>
      </w:r>
      <w:r>
        <w:t xml:space="preserve">Must</w:t>
      </w:r>
    </w:p>
    <w:p>
      <w:pPr>
        <w:numPr>
          <w:ilvl w:val="0"/>
          <w:numId w:val="2512"/>
        </w:numPr>
        <w:pStyle w:val="Compact"/>
      </w:pPr>
      <w:r>
        <w:rPr>
          <w:bCs/>
          <w:b/>
        </w:rPr>
        <w:t xml:space="preserve">Dependencies:</w:t>
      </w:r>
      <w:r>
        <w:t xml:space="preserve"> </w:t>
      </w:r>
      <w:r>
        <w:t xml:space="preserve">—</w:t>
      </w:r>
    </w:p>
    <w:p>
      <w:pPr>
        <w:numPr>
          <w:ilvl w:val="0"/>
          <w:numId w:val="2512"/>
        </w:numPr>
        <w:pStyle w:val="Compact"/>
      </w:pPr>
      <w:r>
        <w:rPr>
          <w:bCs/>
          <w:b/>
        </w:rPr>
        <w:t xml:space="preserve">Acceptance Criteria:</w:t>
      </w:r>
    </w:p>
    <w:p>
      <w:pPr>
        <w:numPr>
          <w:ilvl w:val="1"/>
          <w:numId w:val="2513"/>
        </w:numPr>
        <w:pStyle w:val="Compact"/>
      </w:pPr>
      <w:r>
        <w:t xml:space="preserve">Given type and region filters When both set Then rows match both</w:t>
      </w:r>
    </w:p>
    <w:p>
      <w:pPr>
        <w:numPr>
          <w:ilvl w:val="1"/>
          <w:numId w:val="2513"/>
        </w:numPr>
        <w:pStyle w:val="Compact"/>
      </w:pPr>
      <w:r>
        <w:t xml:space="preserve">Given a chip When its clear control is used Then that filter resets to 'all'</w:t>
      </w:r>
    </w:p>
    <w:p>
      <w:pPr>
        <w:numPr>
          <w:ilvl w:val="0"/>
          <w:numId w:val="2512"/>
        </w:numPr>
        <w:pStyle w:val="Compact"/>
      </w:pPr>
      <w:r>
        <w:rPr>
          <w:bCs/>
          <w:b/>
        </w:rPr>
        <w:t xml:space="preserve">Validation Rules:</w:t>
      </w:r>
      <w:r>
        <w:t xml:space="preserve"> </w:t>
      </w:r>
      <w:r>
        <w:t xml:space="preserve">Filter options come from ACCOUNT_TYPES, REGIONS, BANK_STATUS_LABELS.</w:t>
      </w:r>
    </w:p>
    <w:p>
      <w:pPr>
        <w:numPr>
          <w:ilvl w:val="0"/>
          <w:numId w:val="2512"/>
        </w:numPr>
        <w:pStyle w:val="Compact"/>
      </w:pPr>
      <w:r>
        <w:rPr>
          <w:bCs/>
          <w:b/>
        </w:rPr>
        <w:t xml:space="preserve">Exceptions &amp; Alternative Flows:</w:t>
      </w:r>
      <w:r>
        <w:t xml:space="preserve"> </w:t>
      </w:r>
      <w:r>
        <w:t xml:space="preserve">None</w:t>
      </w:r>
    </w:p>
    <w:p>
      <w:pPr>
        <w:numPr>
          <w:ilvl w:val="0"/>
          <w:numId w:val="2512"/>
        </w:numPr>
        <w:pStyle w:val="Compact"/>
      </w:pPr>
      <w:r>
        <w:rPr>
          <w:bCs/>
          <w:b/>
        </w:rPr>
        <w:t xml:space="preserve">Open Questions:</w:t>
      </w:r>
      <w:r>
        <w:t xml:space="preserve"> </w:t>
      </w:r>
      <w:r>
        <w:t xml:space="preserve">—</w:t>
      </w:r>
    </w:p>
    <w:p>
      <w:pPr>
        <w:numPr>
          <w:ilvl w:val="0"/>
          <w:numId w:val="2512"/>
        </w:numPr>
        <w:pStyle w:val="Compact"/>
      </w:pPr>
      <w:r>
        <w:rPr>
          <w:bCs/>
          <w:b/>
        </w:rPr>
        <w:t xml:space="preserve">Evidence label:</w:t>
      </w:r>
      <w:r>
        <w:t xml:space="preserve"> </w:t>
      </w:r>
      <w:r>
        <w:t xml:space="preserve">[Observed]</w:t>
      </w:r>
    </w:p>
    <w:bookmarkEnd w:id="973"/>
    <w:bookmarkStart w:id="974" w:name="fr-ben-004"/>
    <w:p>
      <w:pPr>
        <w:pStyle w:val="Heading3"/>
      </w:pPr>
      <w:r>
        <w:t xml:space="preserve">FR-BEN-004</w:t>
      </w:r>
    </w:p>
    <w:p>
      <w:pPr>
        <w:numPr>
          <w:ilvl w:val="0"/>
          <w:numId w:val="2514"/>
        </w:numPr>
        <w:pStyle w:val="Compact"/>
      </w:pPr>
      <w:r>
        <w:rPr>
          <w:bCs/>
          <w:b/>
        </w:rPr>
        <w:t xml:space="preserve">Statement:</w:t>
      </w:r>
      <w:r>
        <w:t xml:space="preserve"> </w:t>
      </w:r>
      <w:r>
        <w:t xml:space="preserve">The system shall export the filtered directory (visible columns) to XLSX and CSV and open the partner profile on row click.</w:t>
      </w:r>
    </w:p>
    <w:p>
      <w:pPr>
        <w:numPr>
          <w:ilvl w:val="0"/>
          <w:numId w:val="2514"/>
        </w:numPr>
        <w:pStyle w:val="Compact"/>
      </w:pPr>
      <w:r>
        <w:rPr>
          <w:bCs/>
          <w:b/>
        </w:rPr>
        <w:t xml:space="preserve">Description:</w:t>
      </w:r>
      <w:r>
        <w:t xml:space="preserve"> </w:t>
      </w:r>
      <w:r>
        <w:t xml:space="preserve">File name 'partners'.</w:t>
      </w:r>
    </w:p>
    <w:p>
      <w:pPr>
        <w:numPr>
          <w:ilvl w:val="0"/>
          <w:numId w:val="2514"/>
        </w:numPr>
        <w:pStyle w:val="Compact"/>
      </w:pPr>
      <w:r>
        <w:rPr>
          <w:bCs/>
          <w:b/>
        </w:rPr>
        <w:t xml:space="preserve">Type:</w:t>
      </w:r>
      <w:r>
        <w:t xml:space="preserve"> </w:t>
      </w:r>
      <w:r>
        <w:t xml:space="preserve">Reporting</w:t>
      </w:r>
    </w:p>
    <w:p>
      <w:pPr>
        <w:numPr>
          <w:ilvl w:val="0"/>
          <w:numId w:val="2514"/>
        </w:numPr>
        <w:pStyle w:val="Compact"/>
      </w:pPr>
      <w:r>
        <w:rPr>
          <w:bCs/>
          <w:b/>
        </w:rPr>
        <w:t xml:space="preserve">Source/Prototype reference:</w:t>
      </w:r>
      <w:r>
        <w:t xml:space="preserve"> </w:t>
      </w:r>
      <w:r>
        <w:t xml:space="preserve">DataTable.tsx:64-77,116-117; beneficiaries.index.tsx:134</w:t>
      </w:r>
    </w:p>
    <w:p>
      <w:pPr>
        <w:numPr>
          <w:ilvl w:val="0"/>
          <w:numId w:val="2514"/>
        </w:numPr>
        <w:pStyle w:val="Compact"/>
      </w:pPr>
      <w:r>
        <w:rPr>
          <w:bCs/>
          <w:b/>
        </w:rPr>
        <w:t xml:space="preserve">Related Feature:</w:t>
      </w:r>
      <w:r>
        <w:t xml:space="preserve"> </w:t>
      </w:r>
      <w:r>
        <w:t xml:space="preserve">FT-BEN-01</w:t>
      </w:r>
    </w:p>
    <w:p>
      <w:pPr>
        <w:numPr>
          <w:ilvl w:val="0"/>
          <w:numId w:val="2514"/>
        </w:numPr>
        <w:pStyle w:val="Compact"/>
      </w:pPr>
      <w:r>
        <w:rPr>
          <w:bCs/>
          <w:b/>
        </w:rPr>
        <w:t xml:space="preserve">Related Story:</w:t>
      </w:r>
      <w:r>
        <w:t xml:space="preserve"> </w:t>
      </w:r>
      <w:r>
        <w:t xml:space="preserve">US-BEN-001</w:t>
      </w:r>
    </w:p>
    <w:p>
      <w:pPr>
        <w:numPr>
          <w:ilvl w:val="0"/>
          <w:numId w:val="2514"/>
        </w:numPr>
        <w:pStyle w:val="Compact"/>
      </w:pPr>
      <w:r>
        <w:rPr>
          <w:bCs/>
          <w:b/>
        </w:rPr>
        <w:t xml:space="preserve">Priority:</w:t>
      </w:r>
      <w:r>
        <w:t xml:space="preserve"> </w:t>
      </w:r>
      <w:r>
        <w:t xml:space="preserve">Should</w:t>
      </w:r>
    </w:p>
    <w:p>
      <w:pPr>
        <w:numPr>
          <w:ilvl w:val="0"/>
          <w:numId w:val="2514"/>
        </w:numPr>
        <w:pStyle w:val="Compact"/>
      </w:pPr>
      <w:r>
        <w:rPr>
          <w:bCs/>
          <w:b/>
        </w:rPr>
        <w:t xml:space="preserve">Dependencies:</w:t>
      </w:r>
      <w:r>
        <w:t xml:space="preserve"> </w:t>
      </w:r>
      <w:r>
        <w:t xml:space="preserve">DataTable</w:t>
      </w:r>
    </w:p>
    <w:p>
      <w:pPr>
        <w:numPr>
          <w:ilvl w:val="0"/>
          <w:numId w:val="2514"/>
        </w:numPr>
        <w:pStyle w:val="Compact"/>
      </w:pPr>
      <w:r>
        <w:rPr>
          <w:bCs/>
          <w:b/>
        </w:rPr>
        <w:t xml:space="preserve">Acceptance Criteria:</w:t>
      </w:r>
    </w:p>
    <w:p>
      <w:pPr>
        <w:numPr>
          <w:ilvl w:val="1"/>
          <w:numId w:val="2515"/>
        </w:numPr>
        <w:pStyle w:val="Compact"/>
      </w:pPr>
      <w:r>
        <w:t xml:space="preserve">Given a filtered list When XLSX is chosen Then partners.xlsx contains the filtered rows</w:t>
      </w:r>
    </w:p>
    <w:p>
      <w:pPr>
        <w:numPr>
          <w:ilvl w:val="1"/>
          <w:numId w:val="2515"/>
        </w:numPr>
        <w:pStyle w:val="Compact"/>
      </w:pPr>
      <w:r>
        <w:t xml:space="preserve">Given a row When clicked Then /beneficiaries/$id opens</w:t>
      </w:r>
    </w:p>
    <w:p>
      <w:pPr>
        <w:numPr>
          <w:ilvl w:val="0"/>
          <w:numId w:val="2514"/>
        </w:numPr>
        <w:pStyle w:val="Compact"/>
      </w:pPr>
      <w:r>
        <w:rPr>
          <w:bCs/>
          <w:b/>
        </w:rPr>
        <w:t xml:space="preserve">Validation Rules:</w:t>
      </w:r>
      <w:r>
        <w:t xml:space="preserve"> </w:t>
      </w:r>
      <w:r>
        <w:t xml:space="preserve">N/A</w:t>
      </w:r>
    </w:p>
    <w:p>
      <w:pPr>
        <w:numPr>
          <w:ilvl w:val="0"/>
          <w:numId w:val="2514"/>
        </w:numPr>
        <w:pStyle w:val="Compact"/>
      </w:pPr>
      <w:r>
        <w:rPr>
          <w:bCs/>
          <w:b/>
        </w:rPr>
        <w:t xml:space="preserve">Exceptions &amp; Alternative Flows:</w:t>
      </w:r>
      <w:r>
        <w:t xml:space="preserve"> </w:t>
      </w:r>
      <w:r>
        <w:t xml:space="preserve">None</w:t>
      </w:r>
    </w:p>
    <w:p>
      <w:pPr>
        <w:numPr>
          <w:ilvl w:val="0"/>
          <w:numId w:val="2514"/>
        </w:numPr>
        <w:pStyle w:val="Compact"/>
      </w:pPr>
      <w:r>
        <w:rPr>
          <w:bCs/>
          <w:b/>
        </w:rPr>
        <w:t xml:space="preserve">Open Questions:</w:t>
      </w:r>
      <w:r>
        <w:t xml:space="preserve"> </w:t>
      </w:r>
      <w:r>
        <w:t xml:space="preserve">—</w:t>
      </w:r>
    </w:p>
    <w:p>
      <w:pPr>
        <w:numPr>
          <w:ilvl w:val="0"/>
          <w:numId w:val="2514"/>
        </w:numPr>
        <w:pStyle w:val="Compact"/>
      </w:pPr>
      <w:r>
        <w:rPr>
          <w:bCs/>
          <w:b/>
        </w:rPr>
        <w:t xml:space="preserve">Evidence label:</w:t>
      </w:r>
      <w:r>
        <w:t xml:space="preserve"> </w:t>
      </w:r>
      <w:r>
        <w:t xml:space="preserve">[Observed]</w:t>
      </w:r>
    </w:p>
    <w:bookmarkEnd w:id="974"/>
    <w:bookmarkStart w:id="975" w:name="fr-ben-005"/>
    <w:p>
      <w:pPr>
        <w:pStyle w:val="Heading3"/>
      </w:pPr>
      <w:r>
        <w:t xml:space="preserve">FR-BEN-005</w:t>
      </w:r>
    </w:p>
    <w:p>
      <w:pPr>
        <w:numPr>
          <w:ilvl w:val="0"/>
          <w:numId w:val="2516"/>
        </w:numPr>
        <w:pStyle w:val="Compact"/>
      </w:pPr>
      <w:r>
        <w:rPr>
          <w:bCs/>
          <w:b/>
        </w:rPr>
        <w:t xml:space="preserve">Statement:</w:t>
      </w:r>
      <w:r>
        <w:t xml:space="preserve"> </w:t>
      </w:r>
      <w:r>
        <w:t xml:space="preserve">The system shall allow staff to create a partner with name (required), account type, license no., region, city, phone, email, bank name and IBAN.</w:t>
      </w:r>
    </w:p>
    <w:p>
      <w:pPr>
        <w:numPr>
          <w:ilvl w:val="0"/>
          <w:numId w:val="2516"/>
        </w:numPr>
        <w:pStyle w:val="Compact"/>
      </w:pPr>
      <w:r>
        <w:rPr>
          <w:bCs/>
          <w:b/>
        </w:rPr>
        <w:t xml:space="preserve">Description:</w:t>
      </w:r>
      <w:r>
        <w:t xml:space="preserve"> </w:t>
      </w:r>
      <w:r>
        <w:t xml:space="preserve">Insert into beneficiaries with tenant; status/bank_status/account_status take DB defaults (pending/pending/unclaimed).</w:t>
      </w:r>
    </w:p>
    <w:p>
      <w:pPr>
        <w:numPr>
          <w:ilvl w:val="0"/>
          <w:numId w:val="2516"/>
        </w:numPr>
        <w:pStyle w:val="Compact"/>
      </w:pPr>
      <w:r>
        <w:rPr>
          <w:bCs/>
          <w:b/>
        </w:rPr>
        <w:t xml:space="preserve">Type:</w:t>
      </w:r>
      <w:r>
        <w:t xml:space="preserve"> </w:t>
      </w:r>
      <w:r>
        <w:t xml:space="preserve">Functional</w:t>
      </w:r>
    </w:p>
    <w:p>
      <w:pPr>
        <w:numPr>
          <w:ilvl w:val="0"/>
          <w:numId w:val="2516"/>
        </w:numPr>
        <w:pStyle w:val="Compact"/>
      </w:pPr>
      <w:r>
        <w:rPr>
          <w:bCs/>
          <w:b/>
        </w:rPr>
        <w:t xml:space="preserve">Source/Prototype reference:</w:t>
      </w:r>
      <w:r>
        <w:t xml:space="preserve"> </w:t>
      </w:r>
      <w:r>
        <w:t xml:space="preserve">beneficiaries.index.tsx:55-67,148-175</w:t>
      </w:r>
    </w:p>
    <w:p>
      <w:pPr>
        <w:numPr>
          <w:ilvl w:val="0"/>
          <w:numId w:val="2516"/>
        </w:numPr>
        <w:pStyle w:val="Compact"/>
      </w:pPr>
      <w:r>
        <w:rPr>
          <w:bCs/>
          <w:b/>
        </w:rPr>
        <w:t xml:space="preserve">Related Feature:</w:t>
      </w:r>
      <w:r>
        <w:t xml:space="preserve"> </w:t>
      </w:r>
      <w:r>
        <w:t xml:space="preserve">FT-BEN-02</w:t>
      </w:r>
    </w:p>
    <w:p>
      <w:pPr>
        <w:numPr>
          <w:ilvl w:val="0"/>
          <w:numId w:val="2516"/>
        </w:numPr>
        <w:pStyle w:val="Compact"/>
      </w:pPr>
      <w:r>
        <w:rPr>
          <w:bCs/>
          <w:b/>
        </w:rPr>
        <w:t xml:space="preserve">Related Story:</w:t>
      </w:r>
      <w:r>
        <w:t xml:space="preserve"> </w:t>
      </w:r>
      <w:r>
        <w:t xml:space="preserve">US-BEN-002</w:t>
      </w:r>
    </w:p>
    <w:p>
      <w:pPr>
        <w:numPr>
          <w:ilvl w:val="0"/>
          <w:numId w:val="2516"/>
        </w:numPr>
        <w:pStyle w:val="Compact"/>
      </w:pPr>
      <w:r>
        <w:rPr>
          <w:bCs/>
          <w:b/>
        </w:rPr>
        <w:t xml:space="preserve">Priority:</w:t>
      </w:r>
      <w:r>
        <w:t xml:space="preserve"> </w:t>
      </w:r>
      <w:r>
        <w:t xml:space="preserve">Could</w:t>
      </w:r>
    </w:p>
    <w:p>
      <w:pPr>
        <w:numPr>
          <w:ilvl w:val="0"/>
          <w:numId w:val="2516"/>
        </w:numPr>
        <w:pStyle w:val="Compact"/>
      </w:pPr>
      <w:r>
        <w:rPr>
          <w:bCs/>
          <w:b/>
        </w:rPr>
        <w:t xml:space="preserve">Dependencies:</w:t>
      </w:r>
      <w:r>
        <w:t xml:space="preserve"> </w:t>
      </w:r>
      <w:r>
        <w:t xml:space="preserve">beneficiaries table</w:t>
      </w:r>
    </w:p>
    <w:p>
      <w:pPr>
        <w:numPr>
          <w:ilvl w:val="0"/>
          <w:numId w:val="2516"/>
        </w:numPr>
        <w:pStyle w:val="Compact"/>
      </w:pPr>
      <w:r>
        <w:rPr>
          <w:bCs/>
          <w:b/>
        </w:rPr>
        <w:t xml:space="preserve">Acceptance Criteria:</w:t>
      </w:r>
    </w:p>
    <w:p>
      <w:pPr>
        <w:numPr>
          <w:ilvl w:val="1"/>
          <w:numId w:val="2517"/>
        </w:numPr>
        <w:pStyle w:val="Compact"/>
      </w:pPr>
      <w:r>
        <w:t xml:space="preserve">Given the add dialog When a name is entered and saved Then the partner is created and listed</w:t>
      </w:r>
    </w:p>
    <w:p>
      <w:pPr>
        <w:numPr>
          <w:ilvl w:val="1"/>
          <w:numId w:val="2517"/>
        </w:numPr>
        <w:pStyle w:val="Compact"/>
      </w:pPr>
      <w:r>
        <w:t xml:space="preserve">Given a DB error When saving Then the error message is shown and the dialog stays open</w:t>
      </w:r>
    </w:p>
    <w:p>
      <w:pPr>
        <w:numPr>
          <w:ilvl w:val="0"/>
          <w:numId w:val="2516"/>
        </w:numPr>
        <w:pStyle w:val="Compact"/>
      </w:pPr>
      <w:r>
        <w:rPr>
          <w:bCs/>
          <w:b/>
        </w:rPr>
        <w:t xml:space="preserve">Validation Rules:</w:t>
      </w:r>
      <w:r>
        <w:t xml:space="preserve"> </w:t>
      </w:r>
      <w:r>
        <w:t xml:space="preserve">Name required (HTML); email type. No IBAN/license validation.</w:t>
      </w:r>
    </w:p>
    <w:p>
      <w:pPr>
        <w:numPr>
          <w:ilvl w:val="0"/>
          <w:numId w:val="2516"/>
        </w:numPr>
        <w:pStyle w:val="Compact"/>
      </w:pPr>
      <w:r>
        <w:rPr>
          <w:bCs/>
          <w:b/>
        </w:rPr>
        <w:t xml:space="preserve">Exceptions &amp; Alternative Flows:</w:t>
      </w:r>
      <w:r>
        <w:t xml:space="preserve"> </w:t>
      </w:r>
      <w:r>
        <w:t xml:space="preserve">DB error → toast.</w:t>
      </w:r>
    </w:p>
    <w:p>
      <w:pPr>
        <w:numPr>
          <w:ilvl w:val="0"/>
          <w:numId w:val="2516"/>
        </w:numPr>
        <w:pStyle w:val="Compact"/>
      </w:pPr>
      <w:r>
        <w:rPr>
          <w:bCs/>
          <w:b/>
        </w:rPr>
        <w:t xml:space="preserve">Open Questions:</w:t>
      </w:r>
      <w:r>
        <w:t xml:space="preserve"> </w:t>
      </w:r>
      <w:r>
        <w:t xml:space="preserve">OQ-BEN-02</w:t>
      </w:r>
    </w:p>
    <w:p>
      <w:pPr>
        <w:numPr>
          <w:ilvl w:val="0"/>
          <w:numId w:val="2516"/>
        </w:numPr>
        <w:pStyle w:val="Compact"/>
      </w:pPr>
      <w:r>
        <w:rPr>
          <w:bCs/>
          <w:b/>
        </w:rPr>
        <w:t xml:space="preserve">Evidence label:</w:t>
      </w:r>
      <w:r>
        <w:t xml:space="preserve"> </w:t>
      </w:r>
      <w:r>
        <w:t xml:space="preserve">[Observed]</w:t>
      </w:r>
    </w:p>
    <w:bookmarkEnd w:id="975"/>
    <w:bookmarkStart w:id="976" w:name="fr-ben-006"/>
    <w:p>
      <w:pPr>
        <w:pStyle w:val="Heading3"/>
      </w:pPr>
      <w:r>
        <w:t xml:space="preserve">FR-BEN-006</w:t>
      </w:r>
    </w:p>
    <w:p>
      <w:pPr>
        <w:numPr>
          <w:ilvl w:val="0"/>
          <w:numId w:val="2518"/>
        </w:numPr>
        <w:pStyle w:val="Compact"/>
      </w:pPr>
      <w:r>
        <w:rPr>
          <w:bCs/>
          <w:b/>
        </w:rPr>
        <w:t xml:space="preserve">Statement:</w:t>
      </w:r>
      <w:r>
        <w:t xml:space="preserve"> </w:t>
      </w:r>
      <w:r>
        <w:t xml:space="preserve">The system shall offer AI-assisted prefill of the add-partner form from pasted text or an attached document, without saving automatically.</w:t>
      </w:r>
    </w:p>
    <w:p>
      <w:pPr>
        <w:numPr>
          <w:ilvl w:val="0"/>
          <w:numId w:val="2518"/>
        </w:numPr>
        <w:pStyle w:val="Compact"/>
      </w:pPr>
      <w:r>
        <w:rPr>
          <w:bCs/>
          <w:b/>
        </w:rPr>
        <w:t xml:space="preserve">Description:</w:t>
      </w:r>
      <w:r>
        <w:t xml:space="preserve"> </w:t>
      </w:r>
      <w:r>
        <w:t xml:space="preserve">AiAssist fields map to form inputs and selects.</w:t>
      </w:r>
    </w:p>
    <w:p>
      <w:pPr>
        <w:numPr>
          <w:ilvl w:val="0"/>
          <w:numId w:val="2518"/>
        </w:numPr>
        <w:pStyle w:val="Compact"/>
      </w:pPr>
      <w:r>
        <w:rPr>
          <w:bCs/>
          <w:b/>
        </w:rPr>
        <w:t xml:space="preserve">Type:</w:t>
      </w:r>
      <w:r>
        <w:t xml:space="preserve"> </w:t>
      </w:r>
      <w:r>
        <w:t xml:space="preserve">AI</w:t>
      </w:r>
    </w:p>
    <w:p>
      <w:pPr>
        <w:numPr>
          <w:ilvl w:val="0"/>
          <w:numId w:val="2518"/>
        </w:numPr>
        <w:pStyle w:val="Compact"/>
      </w:pPr>
      <w:r>
        <w:rPr>
          <w:bCs/>
          <w:b/>
        </w:rPr>
        <w:t xml:space="preserve">Source/Prototype reference:</w:t>
      </w:r>
      <w:r>
        <w:t xml:space="preserve"> </w:t>
      </w:r>
      <w:r>
        <w:t xml:space="preserve">beneficiaries.index.tsx:152-156</w:t>
      </w:r>
    </w:p>
    <w:p>
      <w:pPr>
        <w:numPr>
          <w:ilvl w:val="0"/>
          <w:numId w:val="2518"/>
        </w:numPr>
        <w:pStyle w:val="Compact"/>
      </w:pPr>
      <w:r>
        <w:rPr>
          <w:bCs/>
          <w:b/>
        </w:rPr>
        <w:t xml:space="preserve">Related Feature:</w:t>
      </w:r>
      <w:r>
        <w:t xml:space="preserve"> </w:t>
      </w:r>
      <w:r>
        <w:t xml:space="preserve">FT-BEN-02</w:t>
      </w:r>
    </w:p>
    <w:p>
      <w:pPr>
        <w:numPr>
          <w:ilvl w:val="0"/>
          <w:numId w:val="2518"/>
        </w:numPr>
        <w:pStyle w:val="Compact"/>
      </w:pPr>
      <w:r>
        <w:rPr>
          <w:bCs/>
          <w:b/>
        </w:rPr>
        <w:t xml:space="preserve">Related Story:</w:t>
      </w:r>
      <w:r>
        <w:t xml:space="preserve"> </w:t>
      </w:r>
      <w:r>
        <w:t xml:space="preserve">US-BEN-002</w:t>
      </w:r>
    </w:p>
    <w:p>
      <w:pPr>
        <w:numPr>
          <w:ilvl w:val="0"/>
          <w:numId w:val="2518"/>
        </w:numPr>
        <w:pStyle w:val="Compact"/>
      </w:pPr>
      <w:r>
        <w:rPr>
          <w:bCs/>
          <w:b/>
        </w:rPr>
        <w:t xml:space="preserve">Priority:</w:t>
      </w:r>
      <w:r>
        <w:t xml:space="preserve"> </w:t>
      </w:r>
      <w:r>
        <w:t xml:space="preserve">Could</w:t>
      </w:r>
    </w:p>
    <w:p>
      <w:pPr>
        <w:numPr>
          <w:ilvl w:val="0"/>
          <w:numId w:val="2518"/>
        </w:numPr>
        <w:pStyle w:val="Compact"/>
      </w:pPr>
      <w:r>
        <w:rPr>
          <w:bCs/>
          <w:b/>
        </w:rPr>
        <w:t xml:space="preserve">Dependencies:</w:t>
      </w:r>
      <w:r>
        <w:t xml:space="preserve"> </w:t>
      </w:r>
      <w:r>
        <w:t xml:space="preserve">AiAssist</w:t>
      </w:r>
    </w:p>
    <w:p>
      <w:pPr>
        <w:numPr>
          <w:ilvl w:val="0"/>
          <w:numId w:val="2518"/>
        </w:numPr>
        <w:pStyle w:val="Compact"/>
      </w:pPr>
      <w:r>
        <w:rPr>
          <w:bCs/>
          <w:b/>
        </w:rPr>
        <w:t xml:space="preserve">Acceptance Criteria:</w:t>
      </w:r>
    </w:p>
    <w:p>
      <w:pPr>
        <w:numPr>
          <w:ilvl w:val="1"/>
          <w:numId w:val="2519"/>
        </w:numPr>
        <w:pStyle w:val="Compact"/>
      </w:pPr>
      <w:r>
        <w:t xml:space="preserve">Given pasted association data When AI proposals are applied Then the form fields are filled</w:t>
      </w:r>
    </w:p>
    <w:p>
      <w:pPr>
        <w:numPr>
          <w:ilvl w:val="1"/>
          <w:numId w:val="2519"/>
        </w:numPr>
        <w:pStyle w:val="Compact"/>
      </w:pPr>
      <w:r>
        <w:t xml:space="preserve">Given applied proposals When the user does not press حفظ Then nothing is stored</w:t>
      </w:r>
    </w:p>
    <w:p>
      <w:pPr>
        <w:numPr>
          <w:ilvl w:val="0"/>
          <w:numId w:val="2518"/>
        </w:numPr>
        <w:pStyle w:val="Compact"/>
      </w:pPr>
      <w:r>
        <w:rPr>
          <w:bCs/>
          <w:b/>
        </w:rPr>
        <w:t xml:space="preserve">Validation Rules:</w:t>
      </w:r>
      <w:r>
        <w:t xml:space="preserve"> </w:t>
      </w:r>
      <w:r>
        <w:t xml:space="preserve">N/A</w:t>
      </w:r>
    </w:p>
    <w:p>
      <w:pPr>
        <w:numPr>
          <w:ilvl w:val="0"/>
          <w:numId w:val="2518"/>
        </w:numPr>
        <w:pStyle w:val="Compact"/>
      </w:pPr>
      <w:r>
        <w:rPr>
          <w:bCs/>
          <w:b/>
        </w:rPr>
        <w:t xml:space="preserve">Exceptions &amp; Alternative Flows:</w:t>
      </w:r>
      <w:r>
        <w:t xml:space="preserve"> </w:t>
      </w:r>
      <w:r>
        <w:t xml:space="preserve">AI failure leaves the form unchanged.</w:t>
      </w:r>
    </w:p>
    <w:p>
      <w:pPr>
        <w:numPr>
          <w:ilvl w:val="0"/>
          <w:numId w:val="2518"/>
        </w:numPr>
        <w:pStyle w:val="Compact"/>
      </w:pPr>
      <w:r>
        <w:rPr>
          <w:bCs/>
          <w:b/>
        </w:rPr>
        <w:t xml:space="preserve">Open Questions:</w:t>
      </w:r>
      <w:r>
        <w:t xml:space="preserve"> </w:t>
      </w:r>
      <w:r>
        <w:t xml:space="preserve">—</w:t>
      </w:r>
    </w:p>
    <w:p>
      <w:pPr>
        <w:numPr>
          <w:ilvl w:val="0"/>
          <w:numId w:val="2518"/>
        </w:numPr>
        <w:pStyle w:val="Compact"/>
      </w:pPr>
      <w:r>
        <w:rPr>
          <w:bCs/>
          <w:b/>
        </w:rPr>
        <w:t xml:space="preserve">Evidence label:</w:t>
      </w:r>
      <w:r>
        <w:t xml:space="preserve"> </w:t>
      </w:r>
      <w:r>
        <w:t xml:space="preserve">[Observed]</w:t>
      </w:r>
    </w:p>
    <w:bookmarkEnd w:id="976"/>
    <w:bookmarkStart w:id="977" w:name="fr-ben-007"/>
    <w:p>
      <w:pPr>
        <w:pStyle w:val="Heading3"/>
      </w:pPr>
      <w:r>
        <w:t xml:space="preserve">FR-BEN-007</w:t>
      </w:r>
    </w:p>
    <w:p>
      <w:pPr>
        <w:numPr>
          <w:ilvl w:val="0"/>
          <w:numId w:val="2520"/>
        </w:numPr>
        <w:pStyle w:val="Compact"/>
      </w:pPr>
      <w:r>
        <w:rPr>
          <w:bCs/>
          <w:b/>
        </w:rPr>
        <w:t xml:space="preserve">Statement:</w:t>
      </w:r>
      <w:r>
        <w:t xml:space="preserve"> </w:t>
      </w:r>
      <w:r>
        <w:t xml:space="preserve">The system shall display the partner header (name, account type, account status, entity status, bank status) and KPIs: applications, approved applications, approved amounts, paid amount, running projects.</w:t>
      </w:r>
    </w:p>
    <w:p>
      <w:pPr>
        <w:numPr>
          <w:ilvl w:val="0"/>
          <w:numId w:val="2520"/>
        </w:numPr>
        <w:pStyle w:val="Compact"/>
      </w:pPr>
      <w:r>
        <w:rPr>
          <w:bCs/>
          <w:b/>
        </w:rPr>
        <w:t xml:space="preserve">Description:</w:t>
      </w:r>
      <w:r>
        <w:t xml:space="preserve"> </w:t>
      </w:r>
      <w:r>
        <w:t xml:space="preserve">Paid = sum of payments with status paid on the partner's projects.</w:t>
      </w:r>
    </w:p>
    <w:p>
      <w:pPr>
        <w:numPr>
          <w:ilvl w:val="0"/>
          <w:numId w:val="2520"/>
        </w:numPr>
        <w:pStyle w:val="Compact"/>
      </w:pPr>
      <w:r>
        <w:rPr>
          <w:bCs/>
          <w:b/>
        </w:rPr>
        <w:t xml:space="preserve">Type:</w:t>
      </w:r>
      <w:r>
        <w:t xml:space="preserve"> </w:t>
      </w:r>
      <w:r>
        <w:t xml:space="preserve">UI</w:t>
      </w:r>
    </w:p>
    <w:p>
      <w:pPr>
        <w:numPr>
          <w:ilvl w:val="0"/>
          <w:numId w:val="2520"/>
        </w:numPr>
        <w:pStyle w:val="Compact"/>
      </w:pPr>
      <w:r>
        <w:rPr>
          <w:bCs/>
          <w:b/>
        </w:rPr>
        <w:t xml:space="preserve">Source/Prototype reference:</w:t>
      </w:r>
      <w:r>
        <w:t xml:space="preserve"> </w:t>
      </w:r>
      <w:r>
        <w:t xml:space="preserve">beneficiaries.$id.tsx:75-108</w:t>
      </w:r>
    </w:p>
    <w:p>
      <w:pPr>
        <w:numPr>
          <w:ilvl w:val="0"/>
          <w:numId w:val="2520"/>
        </w:numPr>
        <w:pStyle w:val="Compact"/>
      </w:pPr>
      <w:r>
        <w:rPr>
          <w:bCs/>
          <w:b/>
        </w:rPr>
        <w:t xml:space="preserve">Related Feature:</w:t>
      </w:r>
      <w:r>
        <w:t xml:space="preserve"> </w:t>
      </w:r>
      <w:r>
        <w:t xml:space="preserve">FT-BEN-03</w:t>
      </w:r>
    </w:p>
    <w:p>
      <w:pPr>
        <w:numPr>
          <w:ilvl w:val="0"/>
          <w:numId w:val="2520"/>
        </w:numPr>
        <w:pStyle w:val="Compact"/>
      </w:pPr>
      <w:r>
        <w:rPr>
          <w:bCs/>
          <w:b/>
        </w:rPr>
        <w:t xml:space="preserve">Related Story:</w:t>
      </w:r>
      <w:r>
        <w:t xml:space="preserve"> </w:t>
      </w:r>
      <w:r>
        <w:t xml:space="preserve">US-BEN-003</w:t>
      </w:r>
    </w:p>
    <w:p>
      <w:pPr>
        <w:numPr>
          <w:ilvl w:val="0"/>
          <w:numId w:val="2520"/>
        </w:numPr>
        <w:pStyle w:val="Compact"/>
      </w:pPr>
      <w:r>
        <w:rPr>
          <w:bCs/>
          <w:b/>
        </w:rPr>
        <w:t xml:space="preserve">Priority:</w:t>
      </w:r>
      <w:r>
        <w:t xml:space="preserve"> </w:t>
      </w:r>
      <w:r>
        <w:t xml:space="preserve">Must</w:t>
      </w:r>
    </w:p>
    <w:p>
      <w:pPr>
        <w:numPr>
          <w:ilvl w:val="0"/>
          <w:numId w:val="2520"/>
        </w:numPr>
        <w:pStyle w:val="Compact"/>
      </w:pPr>
      <w:r>
        <w:rPr>
          <w:bCs/>
          <w:b/>
        </w:rPr>
        <w:t xml:space="preserve">Dependencies:</w:t>
      </w:r>
      <w:r>
        <w:t xml:space="preserve"> </w:t>
      </w:r>
      <w:r>
        <w:t xml:space="preserve">useApplications; useProjects; usePayments</w:t>
      </w:r>
    </w:p>
    <w:p>
      <w:pPr>
        <w:numPr>
          <w:ilvl w:val="0"/>
          <w:numId w:val="2520"/>
        </w:numPr>
        <w:pStyle w:val="Compact"/>
      </w:pPr>
      <w:r>
        <w:rPr>
          <w:bCs/>
          <w:b/>
        </w:rPr>
        <w:t xml:space="preserve">Acceptance Criteria:</w:t>
      </w:r>
    </w:p>
    <w:p>
      <w:pPr>
        <w:numPr>
          <w:ilvl w:val="1"/>
          <w:numId w:val="2521"/>
        </w:numPr>
        <w:pStyle w:val="Compact"/>
      </w:pPr>
      <w:r>
        <w:t xml:space="preserve">Given a partner with approved applications When the profile opens Then 'المعتمدة' and 'المبالغ المعتمدة' reflect them</w:t>
      </w:r>
    </w:p>
    <w:p>
      <w:pPr>
        <w:numPr>
          <w:ilvl w:val="1"/>
          <w:numId w:val="2521"/>
        </w:numPr>
        <w:pStyle w:val="Compact"/>
      </w:pPr>
      <w:r>
        <w:t xml:space="preserve">Given an unknown id When opened Then 'الجهة غير موجودة' is shown</w:t>
      </w:r>
    </w:p>
    <w:p>
      <w:pPr>
        <w:numPr>
          <w:ilvl w:val="0"/>
          <w:numId w:val="2520"/>
        </w:numPr>
        <w:pStyle w:val="Compact"/>
      </w:pPr>
      <w:r>
        <w:rPr>
          <w:bCs/>
          <w:b/>
        </w:rPr>
        <w:t xml:space="preserve">Validation Rules:</w:t>
      </w:r>
      <w:r>
        <w:t xml:space="preserve"> </w:t>
      </w:r>
      <w:r>
        <w:t xml:space="preserve">N/A</w:t>
      </w:r>
    </w:p>
    <w:p>
      <w:pPr>
        <w:numPr>
          <w:ilvl w:val="0"/>
          <w:numId w:val="2520"/>
        </w:numPr>
        <w:pStyle w:val="Compact"/>
      </w:pPr>
      <w:r>
        <w:rPr>
          <w:bCs/>
          <w:b/>
        </w:rPr>
        <w:t xml:space="preserve">Exceptions &amp; Alternative Flows:</w:t>
      </w:r>
      <w:r>
        <w:t xml:space="preserve"> </w:t>
      </w:r>
      <w:r>
        <w:t xml:space="preserve">Loading shows skeleton; error shows message.</w:t>
      </w:r>
    </w:p>
    <w:p>
      <w:pPr>
        <w:numPr>
          <w:ilvl w:val="0"/>
          <w:numId w:val="2520"/>
        </w:numPr>
        <w:pStyle w:val="Compact"/>
      </w:pPr>
      <w:r>
        <w:rPr>
          <w:bCs/>
          <w:b/>
        </w:rPr>
        <w:t xml:space="preserve">Open Questions:</w:t>
      </w:r>
      <w:r>
        <w:t xml:space="preserve"> </w:t>
      </w:r>
      <w:r>
        <w:t xml:space="preserve">—</w:t>
      </w:r>
    </w:p>
    <w:p>
      <w:pPr>
        <w:numPr>
          <w:ilvl w:val="0"/>
          <w:numId w:val="2520"/>
        </w:numPr>
        <w:pStyle w:val="Compact"/>
      </w:pPr>
      <w:r>
        <w:rPr>
          <w:bCs/>
          <w:b/>
        </w:rPr>
        <w:t xml:space="preserve">Evidence label:</w:t>
      </w:r>
      <w:r>
        <w:t xml:space="preserve"> </w:t>
      </w:r>
      <w:r>
        <w:t xml:space="preserve">[Observed]</w:t>
      </w:r>
    </w:p>
    <w:bookmarkEnd w:id="977"/>
    <w:bookmarkStart w:id="978" w:name="fr-ben-008"/>
    <w:p>
      <w:pPr>
        <w:pStyle w:val="Heading3"/>
      </w:pPr>
      <w:r>
        <w:t xml:space="preserve">FR-BEN-008</w:t>
      </w:r>
    </w:p>
    <w:p>
      <w:pPr>
        <w:numPr>
          <w:ilvl w:val="0"/>
          <w:numId w:val="2522"/>
        </w:numPr>
        <w:pStyle w:val="Compact"/>
      </w:pPr>
      <w:r>
        <w:rPr>
          <w:bCs/>
          <w:b/>
        </w:rPr>
        <w:t xml:space="preserve">Statement:</w:t>
      </w:r>
      <w:r>
        <w:t xml:space="preserve"> </w:t>
      </w:r>
      <w:r>
        <w:t xml:space="preserve">The system shall list the partner's projects (as beneficiary or executor) with budget, progress, payment pills and status, and its applications with ref, title, program, amount, stage and status, linking to their detail pages.</w:t>
      </w:r>
    </w:p>
    <w:p>
      <w:pPr>
        <w:numPr>
          <w:ilvl w:val="0"/>
          <w:numId w:val="2522"/>
        </w:numPr>
        <w:pStyle w:val="Compact"/>
      </w:pPr>
      <w:r>
        <w:rPr>
          <w:bCs/>
          <w:b/>
        </w:rPr>
        <w:t xml:space="preserve">Description:</w:t>
      </w:r>
      <w:r>
        <w:t xml:space="preserve"> </w:t>
      </w:r>
      <w:r>
        <w:t xml:space="preserve">Also renders the commitments chart for the partner's payments.</w:t>
      </w:r>
    </w:p>
    <w:p>
      <w:pPr>
        <w:numPr>
          <w:ilvl w:val="0"/>
          <w:numId w:val="2522"/>
        </w:numPr>
        <w:pStyle w:val="Compact"/>
      </w:pPr>
      <w:r>
        <w:rPr>
          <w:bCs/>
          <w:b/>
        </w:rPr>
        <w:t xml:space="preserve">Type:</w:t>
      </w:r>
      <w:r>
        <w:t xml:space="preserve"> </w:t>
      </w:r>
      <w:r>
        <w:t xml:space="preserve">UI</w:t>
      </w:r>
    </w:p>
    <w:p>
      <w:pPr>
        <w:numPr>
          <w:ilvl w:val="0"/>
          <w:numId w:val="2522"/>
        </w:numPr>
        <w:pStyle w:val="Compact"/>
      </w:pPr>
      <w:r>
        <w:rPr>
          <w:bCs/>
          <w:b/>
        </w:rPr>
        <w:t xml:space="preserve">Source/Prototype reference:</w:t>
      </w:r>
      <w:r>
        <w:t xml:space="preserve"> </w:t>
      </w:r>
      <w:r>
        <w:t xml:space="preserve">beneficiaries.$id.tsx:76-78,112-153</w:t>
      </w:r>
    </w:p>
    <w:p>
      <w:pPr>
        <w:numPr>
          <w:ilvl w:val="0"/>
          <w:numId w:val="2522"/>
        </w:numPr>
        <w:pStyle w:val="Compact"/>
      </w:pPr>
      <w:r>
        <w:rPr>
          <w:bCs/>
          <w:b/>
        </w:rPr>
        <w:t xml:space="preserve">Related Feature:</w:t>
      </w:r>
      <w:r>
        <w:t xml:space="preserve"> </w:t>
      </w:r>
      <w:r>
        <w:t xml:space="preserve">FT-BEN-03</w:t>
      </w:r>
    </w:p>
    <w:p>
      <w:pPr>
        <w:numPr>
          <w:ilvl w:val="0"/>
          <w:numId w:val="2522"/>
        </w:numPr>
        <w:pStyle w:val="Compact"/>
      </w:pPr>
      <w:r>
        <w:rPr>
          <w:bCs/>
          <w:b/>
        </w:rPr>
        <w:t xml:space="preserve">Related Story:</w:t>
      </w:r>
      <w:r>
        <w:t xml:space="preserve"> </w:t>
      </w:r>
      <w:r>
        <w:t xml:space="preserve">US-BEN-003</w:t>
      </w:r>
    </w:p>
    <w:p>
      <w:pPr>
        <w:numPr>
          <w:ilvl w:val="0"/>
          <w:numId w:val="2522"/>
        </w:numPr>
        <w:pStyle w:val="Compact"/>
      </w:pPr>
      <w:r>
        <w:rPr>
          <w:bCs/>
          <w:b/>
        </w:rPr>
        <w:t xml:space="preserve">Priority:</w:t>
      </w:r>
      <w:r>
        <w:t xml:space="preserve"> </w:t>
      </w:r>
      <w:r>
        <w:t xml:space="preserve">Must</w:t>
      </w:r>
    </w:p>
    <w:p>
      <w:pPr>
        <w:numPr>
          <w:ilvl w:val="0"/>
          <w:numId w:val="2522"/>
        </w:numPr>
        <w:pStyle w:val="Compact"/>
      </w:pPr>
      <w:r>
        <w:rPr>
          <w:bCs/>
          <w:b/>
        </w:rPr>
        <w:t xml:space="preserve">Dependencies:</w:t>
      </w:r>
      <w:r>
        <w:t xml:space="preserve"> </w:t>
      </w:r>
      <w:r>
        <w:t xml:space="preserve">PRJ; REV; FIN</w:t>
      </w:r>
    </w:p>
    <w:p>
      <w:pPr>
        <w:numPr>
          <w:ilvl w:val="0"/>
          <w:numId w:val="2522"/>
        </w:numPr>
        <w:pStyle w:val="Compact"/>
      </w:pPr>
      <w:r>
        <w:rPr>
          <w:bCs/>
          <w:b/>
        </w:rPr>
        <w:t xml:space="preserve">Acceptance Criteria:</w:t>
      </w:r>
    </w:p>
    <w:p>
      <w:pPr>
        <w:numPr>
          <w:ilvl w:val="1"/>
          <w:numId w:val="2523"/>
        </w:numPr>
        <w:pStyle w:val="Compact"/>
      </w:pPr>
      <w:r>
        <w:t xml:space="preserve">Given a partner executing a project When the profile opens Then the project is listed</w:t>
      </w:r>
    </w:p>
    <w:p>
      <w:pPr>
        <w:numPr>
          <w:ilvl w:val="1"/>
          <w:numId w:val="2523"/>
        </w:numPr>
        <w:pStyle w:val="Compact"/>
      </w:pPr>
      <w:r>
        <w:t xml:space="preserve">Given no applications When opened Then 'لا توجد طلبات' is shown</w:t>
      </w:r>
    </w:p>
    <w:p>
      <w:pPr>
        <w:numPr>
          <w:ilvl w:val="0"/>
          <w:numId w:val="2522"/>
        </w:numPr>
        <w:pStyle w:val="Compact"/>
      </w:pPr>
      <w:r>
        <w:rPr>
          <w:bCs/>
          <w:b/>
        </w:rPr>
        <w:t xml:space="preserve">Validation Rules:</w:t>
      </w:r>
      <w:r>
        <w:t xml:space="preserve"> </w:t>
      </w:r>
      <w:r>
        <w:t xml:space="preserve">N/A</w:t>
      </w:r>
    </w:p>
    <w:p>
      <w:pPr>
        <w:numPr>
          <w:ilvl w:val="0"/>
          <w:numId w:val="2522"/>
        </w:numPr>
        <w:pStyle w:val="Compact"/>
      </w:pPr>
      <w:r>
        <w:rPr>
          <w:bCs/>
          <w:b/>
        </w:rPr>
        <w:t xml:space="preserve">Exceptions &amp; Alternative Flows:</w:t>
      </w:r>
      <w:r>
        <w:t xml:space="preserve"> </w:t>
      </w:r>
      <w:r>
        <w:t xml:space="preserve">Empty states for projects and applications.</w:t>
      </w:r>
    </w:p>
    <w:p>
      <w:pPr>
        <w:numPr>
          <w:ilvl w:val="0"/>
          <w:numId w:val="2522"/>
        </w:numPr>
        <w:pStyle w:val="Compact"/>
      </w:pPr>
      <w:r>
        <w:rPr>
          <w:bCs/>
          <w:b/>
        </w:rPr>
        <w:t xml:space="preserve">Open Questions:</w:t>
      </w:r>
      <w:r>
        <w:t xml:space="preserve"> </w:t>
      </w:r>
      <w:r>
        <w:t xml:space="preserve">—</w:t>
      </w:r>
    </w:p>
    <w:p>
      <w:pPr>
        <w:numPr>
          <w:ilvl w:val="0"/>
          <w:numId w:val="2522"/>
        </w:numPr>
        <w:pStyle w:val="Compact"/>
      </w:pPr>
      <w:r>
        <w:rPr>
          <w:bCs/>
          <w:b/>
        </w:rPr>
        <w:t xml:space="preserve">Evidence label:</w:t>
      </w:r>
      <w:r>
        <w:t xml:space="preserve"> </w:t>
      </w:r>
      <w:r>
        <w:t xml:space="preserve">[Observed]</w:t>
      </w:r>
    </w:p>
    <w:bookmarkEnd w:id="978"/>
    <w:bookmarkStart w:id="979" w:name="fr-ben-009"/>
    <w:p>
      <w:pPr>
        <w:pStyle w:val="Heading3"/>
      </w:pPr>
      <w:r>
        <w:t xml:space="preserve">FR-BEN-009</w:t>
      </w:r>
    </w:p>
    <w:p>
      <w:pPr>
        <w:numPr>
          <w:ilvl w:val="0"/>
          <w:numId w:val="2524"/>
        </w:numPr>
        <w:pStyle w:val="Compact"/>
      </w:pPr>
      <w:r>
        <w:rPr>
          <w:bCs/>
          <w:b/>
        </w:rPr>
        <w:t xml:space="preserve">Statement:</w:t>
      </w:r>
      <w:r>
        <w:t xml:space="preserve"> </w:t>
      </w:r>
      <w:r>
        <w:t xml:space="preserve">The system shall display entity data: license no., entity number, region, governorate/city, classification group and sub-group, governance score and contact.</w:t>
      </w:r>
    </w:p>
    <w:p>
      <w:pPr>
        <w:numPr>
          <w:ilvl w:val="0"/>
          <w:numId w:val="2524"/>
        </w:numPr>
        <w:pStyle w:val="Compact"/>
      </w:pPr>
      <w:r>
        <w:rPr>
          <w:bCs/>
          <w:b/>
        </w:rPr>
        <w:t xml:space="preserve">Description:</w:t>
      </w:r>
      <w:r>
        <w:t xml:space="preserve"> </w:t>
      </w:r>
      <w:r>
        <w:t xml:space="preserve">Read-only on staff side.</w:t>
      </w:r>
    </w:p>
    <w:p>
      <w:pPr>
        <w:numPr>
          <w:ilvl w:val="0"/>
          <w:numId w:val="2524"/>
        </w:numPr>
        <w:pStyle w:val="Compact"/>
      </w:pPr>
      <w:r>
        <w:rPr>
          <w:bCs/>
          <w:b/>
        </w:rPr>
        <w:t xml:space="preserve">Type:</w:t>
      </w:r>
      <w:r>
        <w:t xml:space="preserve"> </w:t>
      </w:r>
      <w:r>
        <w:t xml:space="preserve">UI</w:t>
      </w:r>
    </w:p>
    <w:p>
      <w:pPr>
        <w:numPr>
          <w:ilvl w:val="0"/>
          <w:numId w:val="2524"/>
        </w:numPr>
        <w:pStyle w:val="Compact"/>
      </w:pPr>
      <w:r>
        <w:rPr>
          <w:bCs/>
          <w:b/>
        </w:rPr>
        <w:t xml:space="preserve">Source/Prototype reference:</w:t>
      </w:r>
      <w:r>
        <w:t xml:space="preserve"> </w:t>
      </w:r>
      <w:r>
        <w:t xml:space="preserve">beneficiaries.$id.tsx:178-190</w:t>
      </w:r>
    </w:p>
    <w:p>
      <w:pPr>
        <w:numPr>
          <w:ilvl w:val="0"/>
          <w:numId w:val="2524"/>
        </w:numPr>
        <w:pStyle w:val="Compact"/>
      </w:pPr>
      <w:r>
        <w:rPr>
          <w:bCs/>
          <w:b/>
        </w:rPr>
        <w:t xml:space="preserve">Related Feature:</w:t>
      </w:r>
      <w:r>
        <w:t xml:space="preserve"> </w:t>
      </w:r>
      <w:r>
        <w:t xml:space="preserve">FT-BEN-03</w:t>
      </w:r>
    </w:p>
    <w:p>
      <w:pPr>
        <w:numPr>
          <w:ilvl w:val="0"/>
          <w:numId w:val="2524"/>
        </w:numPr>
        <w:pStyle w:val="Compact"/>
      </w:pPr>
      <w:r>
        <w:rPr>
          <w:bCs/>
          <w:b/>
        </w:rPr>
        <w:t xml:space="preserve">Related Story:</w:t>
      </w:r>
      <w:r>
        <w:t xml:space="preserve"> </w:t>
      </w:r>
      <w:r>
        <w:t xml:space="preserve">US-BEN-003</w:t>
      </w:r>
    </w:p>
    <w:p>
      <w:pPr>
        <w:numPr>
          <w:ilvl w:val="0"/>
          <w:numId w:val="2524"/>
        </w:numPr>
        <w:pStyle w:val="Compact"/>
      </w:pPr>
      <w:r>
        <w:rPr>
          <w:bCs/>
          <w:b/>
        </w:rPr>
        <w:t xml:space="preserve">Priority:</w:t>
      </w:r>
      <w:r>
        <w:t xml:space="preserve"> </w:t>
      </w:r>
      <w:r>
        <w:t xml:space="preserve">Must</w:t>
      </w:r>
    </w:p>
    <w:p>
      <w:pPr>
        <w:numPr>
          <w:ilvl w:val="0"/>
          <w:numId w:val="2524"/>
        </w:numPr>
        <w:pStyle w:val="Compact"/>
      </w:pPr>
      <w:r>
        <w:rPr>
          <w:bCs/>
          <w:b/>
        </w:rPr>
        <w:t xml:space="preserve">Dependencies:</w:t>
      </w:r>
      <w:r>
        <w:t xml:space="preserve"> </w:t>
      </w:r>
      <w:r>
        <w:t xml:space="preserve">—</w:t>
      </w:r>
    </w:p>
    <w:p>
      <w:pPr>
        <w:numPr>
          <w:ilvl w:val="0"/>
          <w:numId w:val="2524"/>
        </w:numPr>
        <w:pStyle w:val="Compact"/>
      </w:pPr>
      <w:r>
        <w:rPr>
          <w:bCs/>
          <w:b/>
        </w:rPr>
        <w:t xml:space="preserve">Acceptance Criteria:</w:t>
      </w:r>
    </w:p>
    <w:p>
      <w:pPr>
        <w:numPr>
          <w:ilvl w:val="1"/>
          <w:numId w:val="2525"/>
        </w:numPr>
        <w:pStyle w:val="Compact"/>
      </w:pPr>
      <w:r>
        <w:t xml:space="preserve">Given a partner When the profile opens Then the entity data card shows the fields with '—' for blanks</w:t>
      </w:r>
    </w:p>
    <w:p>
      <w:pPr>
        <w:numPr>
          <w:ilvl w:val="1"/>
          <w:numId w:val="2525"/>
        </w:numPr>
        <w:pStyle w:val="Compact"/>
      </w:pPr>
      <w:r>
        <w:t xml:space="preserve">Given a governorate When present Then it is shown instead of city</w:t>
      </w:r>
    </w:p>
    <w:p>
      <w:pPr>
        <w:numPr>
          <w:ilvl w:val="0"/>
          <w:numId w:val="2524"/>
        </w:numPr>
        <w:pStyle w:val="Compact"/>
      </w:pPr>
      <w:r>
        <w:rPr>
          <w:bCs/>
          <w:b/>
        </w:rPr>
        <w:t xml:space="preserve">Validation Rules:</w:t>
      </w:r>
      <w:r>
        <w:t xml:space="preserve"> </w:t>
      </w:r>
      <w:r>
        <w:t xml:space="preserve">N/A</w:t>
      </w:r>
    </w:p>
    <w:p>
      <w:pPr>
        <w:numPr>
          <w:ilvl w:val="0"/>
          <w:numId w:val="2524"/>
        </w:numPr>
        <w:pStyle w:val="Compact"/>
      </w:pPr>
      <w:r>
        <w:rPr>
          <w:bCs/>
          <w:b/>
        </w:rPr>
        <w:t xml:space="preserve">Exceptions &amp; Alternative Flows:</w:t>
      </w:r>
      <w:r>
        <w:t xml:space="preserve"> </w:t>
      </w:r>
      <w:r>
        <w:t xml:space="preserve">None</w:t>
      </w:r>
    </w:p>
    <w:p>
      <w:pPr>
        <w:numPr>
          <w:ilvl w:val="0"/>
          <w:numId w:val="2524"/>
        </w:numPr>
        <w:pStyle w:val="Compact"/>
      </w:pPr>
      <w:r>
        <w:rPr>
          <w:bCs/>
          <w:b/>
        </w:rPr>
        <w:t xml:space="preserve">Open Questions:</w:t>
      </w:r>
      <w:r>
        <w:t xml:space="preserve"> </w:t>
      </w:r>
      <w:r>
        <w:t xml:space="preserve">—</w:t>
      </w:r>
    </w:p>
    <w:p>
      <w:pPr>
        <w:numPr>
          <w:ilvl w:val="0"/>
          <w:numId w:val="2524"/>
        </w:numPr>
        <w:pStyle w:val="Compact"/>
      </w:pPr>
      <w:r>
        <w:rPr>
          <w:bCs/>
          <w:b/>
        </w:rPr>
        <w:t xml:space="preserve">Evidence label:</w:t>
      </w:r>
      <w:r>
        <w:t xml:space="preserve"> </w:t>
      </w:r>
      <w:r>
        <w:t xml:space="preserve">[Observed]</w:t>
      </w:r>
    </w:p>
    <w:bookmarkEnd w:id="979"/>
    <w:bookmarkStart w:id="980" w:name="fr-ben-010"/>
    <w:p>
      <w:pPr>
        <w:pStyle w:val="Heading3"/>
      </w:pPr>
      <w:r>
        <w:t xml:space="preserve">FR-BEN-010</w:t>
      </w:r>
    </w:p>
    <w:p>
      <w:pPr>
        <w:numPr>
          <w:ilvl w:val="0"/>
          <w:numId w:val="2526"/>
        </w:numPr>
        <w:pStyle w:val="Compact"/>
      </w:pPr>
      <w:r>
        <w:rPr>
          <w:bCs/>
          <w:b/>
        </w:rPr>
        <w:t xml:space="preserve">Statement:</w:t>
      </w:r>
      <w:r>
        <w:t xml:space="preserve"> </w:t>
      </w:r>
      <w:r>
        <w:t xml:space="preserve">The system shall allow staff to confirm a partner whose status is not 'confirmed'.</w:t>
      </w:r>
    </w:p>
    <w:p>
      <w:pPr>
        <w:numPr>
          <w:ilvl w:val="0"/>
          <w:numId w:val="2526"/>
        </w:numPr>
        <w:pStyle w:val="Compact"/>
      </w:pPr>
      <w:r>
        <w:rPr>
          <w:bCs/>
          <w:b/>
        </w:rPr>
        <w:t xml:space="preserve">Description:</w:t>
      </w:r>
      <w:r>
        <w:t xml:space="preserve"> </w:t>
      </w:r>
      <w:r>
        <w:t xml:space="preserve">Sets beneficiaries.status = confirmed.</w:t>
      </w:r>
    </w:p>
    <w:p>
      <w:pPr>
        <w:numPr>
          <w:ilvl w:val="0"/>
          <w:numId w:val="2526"/>
        </w:numPr>
        <w:pStyle w:val="Compact"/>
      </w:pPr>
      <w:r>
        <w:rPr>
          <w:bCs/>
          <w:b/>
        </w:rPr>
        <w:t xml:space="preserve">Type:</w:t>
      </w:r>
      <w:r>
        <w:t xml:space="preserve"> </w:t>
      </w:r>
      <w:r>
        <w:t xml:space="preserve">Functional</w:t>
      </w:r>
    </w:p>
    <w:p>
      <w:pPr>
        <w:numPr>
          <w:ilvl w:val="0"/>
          <w:numId w:val="2526"/>
        </w:numPr>
        <w:pStyle w:val="Compact"/>
      </w:pPr>
      <w:r>
        <w:rPr>
          <w:bCs/>
          <w:b/>
        </w:rPr>
        <w:t xml:space="preserve">Source/Prototype reference:</w:t>
      </w:r>
      <w:r>
        <w:t xml:space="preserve"> </w:t>
      </w:r>
      <w:r>
        <w:t xml:space="preserve">beneficiaries.$id.tsx:97; beneficiaryActions.ts:36-40</w:t>
      </w:r>
    </w:p>
    <w:p>
      <w:pPr>
        <w:numPr>
          <w:ilvl w:val="0"/>
          <w:numId w:val="2526"/>
        </w:numPr>
        <w:pStyle w:val="Compact"/>
      </w:pPr>
      <w:r>
        <w:rPr>
          <w:bCs/>
          <w:b/>
        </w:rPr>
        <w:t xml:space="preserve">Related Feature:</w:t>
      </w:r>
      <w:r>
        <w:t xml:space="preserve"> </w:t>
      </w:r>
      <w:r>
        <w:t xml:space="preserve">FT-BEN-04</w:t>
      </w:r>
    </w:p>
    <w:p>
      <w:pPr>
        <w:numPr>
          <w:ilvl w:val="0"/>
          <w:numId w:val="2526"/>
        </w:numPr>
        <w:pStyle w:val="Compact"/>
      </w:pPr>
      <w:r>
        <w:rPr>
          <w:bCs/>
          <w:b/>
        </w:rPr>
        <w:t xml:space="preserve">Related Story:</w:t>
      </w:r>
      <w:r>
        <w:t xml:space="preserve"> </w:t>
      </w:r>
      <w:r>
        <w:t xml:space="preserve">US-BEN-004</w:t>
      </w:r>
    </w:p>
    <w:p>
      <w:pPr>
        <w:numPr>
          <w:ilvl w:val="0"/>
          <w:numId w:val="2526"/>
        </w:numPr>
        <w:pStyle w:val="Compact"/>
      </w:pPr>
      <w:r>
        <w:rPr>
          <w:bCs/>
          <w:b/>
        </w:rPr>
        <w:t xml:space="preserve">Priority:</w:t>
      </w:r>
      <w:r>
        <w:t xml:space="preserve"> </w:t>
      </w:r>
      <w:r>
        <w:t xml:space="preserve">Must</w:t>
      </w:r>
    </w:p>
    <w:p>
      <w:pPr>
        <w:numPr>
          <w:ilvl w:val="0"/>
          <w:numId w:val="2526"/>
        </w:numPr>
        <w:pStyle w:val="Compact"/>
      </w:pPr>
      <w:r>
        <w:rPr>
          <w:bCs/>
          <w:b/>
        </w:rPr>
        <w:t xml:space="preserve">Dependencies:</w:t>
      </w:r>
      <w:r>
        <w:t xml:space="preserve"> </w:t>
      </w:r>
      <w:r>
        <w:t xml:space="preserve">FT-BEN-07</w:t>
      </w:r>
    </w:p>
    <w:p>
      <w:pPr>
        <w:numPr>
          <w:ilvl w:val="0"/>
          <w:numId w:val="2526"/>
        </w:numPr>
        <w:pStyle w:val="Compact"/>
      </w:pPr>
      <w:r>
        <w:rPr>
          <w:bCs/>
          <w:b/>
        </w:rPr>
        <w:t xml:space="preserve">Acceptance Criteria:</w:t>
      </w:r>
    </w:p>
    <w:p>
      <w:pPr>
        <w:numPr>
          <w:ilvl w:val="1"/>
          <w:numId w:val="2527"/>
        </w:numPr>
        <w:pStyle w:val="Compact"/>
      </w:pPr>
      <w:r>
        <w:t xml:space="preserve">Given a pending partner When 'تأكيد الجهة' is pressed Then status becomes confirmed and a toast confirms</w:t>
      </w:r>
    </w:p>
    <w:p>
      <w:pPr>
        <w:numPr>
          <w:ilvl w:val="1"/>
          <w:numId w:val="2527"/>
        </w:numPr>
        <w:pStyle w:val="Compact"/>
      </w:pPr>
      <w:r>
        <w:t xml:space="preserve">Given a confirmed partner When the profile opens Then the confirm button is hidden</w:t>
      </w:r>
    </w:p>
    <w:p>
      <w:pPr>
        <w:numPr>
          <w:ilvl w:val="0"/>
          <w:numId w:val="2526"/>
        </w:numPr>
        <w:pStyle w:val="Compact"/>
      </w:pPr>
      <w:r>
        <w:rPr>
          <w:bCs/>
          <w:b/>
        </w:rPr>
        <w:t xml:space="preserve">Validation Rules:</w:t>
      </w:r>
      <w:r>
        <w:t xml:space="preserve"> </w:t>
      </w:r>
      <w:r>
        <w:t xml:space="preserve">N/A</w:t>
      </w:r>
    </w:p>
    <w:p>
      <w:pPr>
        <w:numPr>
          <w:ilvl w:val="0"/>
          <w:numId w:val="2526"/>
        </w:numPr>
        <w:pStyle w:val="Compact"/>
      </w:pPr>
      <w:r>
        <w:rPr>
          <w:bCs/>
          <w:b/>
        </w:rPr>
        <w:t xml:space="preserve">Exceptions &amp; Alternative Flows:</w:t>
      </w:r>
      <w:r>
        <w:t xml:space="preserve"> </w:t>
      </w:r>
      <w:r>
        <w:t xml:space="preserve">DB error → toast with message; status unchanged.</w:t>
      </w:r>
    </w:p>
    <w:p>
      <w:pPr>
        <w:numPr>
          <w:ilvl w:val="0"/>
          <w:numId w:val="2526"/>
        </w:numPr>
        <w:pStyle w:val="Compact"/>
      </w:pPr>
      <w:r>
        <w:rPr>
          <w:bCs/>
          <w:b/>
        </w:rPr>
        <w:t xml:space="preserve">Open Questions:</w:t>
      </w:r>
      <w:r>
        <w:t xml:space="preserve"> </w:t>
      </w:r>
      <w:r>
        <w:t xml:space="preserve">OQ-BEN-01, OQ-BEN-03</w:t>
      </w:r>
    </w:p>
    <w:p>
      <w:pPr>
        <w:numPr>
          <w:ilvl w:val="0"/>
          <w:numId w:val="2526"/>
        </w:numPr>
        <w:pStyle w:val="Compact"/>
      </w:pPr>
      <w:r>
        <w:rPr>
          <w:bCs/>
          <w:b/>
        </w:rPr>
        <w:t xml:space="preserve">Evidence label:</w:t>
      </w:r>
      <w:r>
        <w:t xml:space="preserve"> </w:t>
      </w:r>
      <w:r>
        <w:t xml:space="preserve">[Observed]</w:t>
      </w:r>
    </w:p>
    <w:bookmarkEnd w:id="980"/>
    <w:bookmarkStart w:id="981" w:name="fr-ben-011"/>
    <w:p>
      <w:pPr>
        <w:pStyle w:val="Heading3"/>
      </w:pPr>
      <w:r>
        <w:t xml:space="preserve">FR-BEN-011</w:t>
      </w:r>
    </w:p>
    <w:p>
      <w:pPr>
        <w:numPr>
          <w:ilvl w:val="0"/>
          <w:numId w:val="2528"/>
        </w:numPr>
        <w:pStyle w:val="Compact"/>
      </w:pPr>
      <w:r>
        <w:rPr>
          <w:bCs/>
          <w:b/>
        </w:rPr>
        <w:t xml:space="preserve">Statement:</w:t>
      </w:r>
      <w:r>
        <w:t xml:space="preserve"> </w:t>
      </w:r>
      <w:r>
        <w:t xml:space="preserve">The system shall allow staff to block a partner whose status is not 'blocked'.</w:t>
      </w:r>
    </w:p>
    <w:p>
      <w:pPr>
        <w:numPr>
          <w:ilvl w:val="0"/>
          <w:numId w:val="2528"/>
        </w:numPr>
        <w:pStyle w:val="Compact"/>
      </w:pPr>
      <w:r>
        <w:rPr>
          <w:bCs/>
          <w:b/>
        </w:rPr>
        <w:t xml:space="preserve">Description:</w:t>
      </w:r>
      <w:r>
        <w:t xml:space="preserve"> </w:t>
      </w:r>
      <w:r>
        <w:t xml:space="preserve">Prototype: no confirmation or reason.</w:t>
      </w:r>
    </w:p>
    <w:p>
      <w:pPr>
        <w:numPr>
          <w:ilvl w:val="0"/>
          <w:numId w:val="2528"/>
        </w:numPr>
        <w:pStyle w:val="Compact"/>
      </w:pPr>
      <w:r>
        <w:rPr>
          <w:bCs/>
          <w:b/>
        </w:rPr>
        <w:t xml:space="preserve">Type:</w:t>
      </w:r>
      <w:r>
        <w:t xml:space="preserve"> </w:t>
      </w:r>
      <w:r>
        <w:t xml:space="preserve">Functional</w:t>
      </w:r>
    </w:p>
    <w:p>
      <w:pPr>
        <w:numPr>
          <w:ilvl w:val="0"/>
          <w:numId w:val="2528"/>
        </w:numPr>
        <w:pStyle w:val="Compact"/>
      </w:pPr>
      <w:r>
        <w:rPr>
          <w:bCs/>
          <w:b/>
        </w:rPr>
        <w:t xml:space="preserve">Source/Prototype reference:</w:t>
      </w:r>
      <w:r>
        <w:t xml:space="preserve"> </w:t>
      </w:r>
      <w:r>
        <w:t xml:space="preserve">beneficiaries.$id.tsx:98</w:t>
      </w:r>
    </w:p>
    <w:p>
      <w:pPr>
        <w:numPr>
          <w:ilvl w:val="0"/>
          <w:numId w:val="2528"/>
        </w:numPr>
        <w:pStyle w:val="Compact"/>
      </w:pPr>
      <w:r>
        <w:rPr>
          <w:bCs/>
          <w:b/>
        </w:rPr>
        <w:t xml:space="preserve">Related Feature:</w:t>
      </w:r>
      <w:r>
        <w:t xml:space="preserve"> </w:t>
      </w:r>
      <w:r>
        <w:t xml:space="preserve">FT-BEN-04</w:t>
      </w:r>
    </w:p>
    <w:p>
      <w:pPr>
        <w:numPr>
          <w:ilvl w:val="0"/>
          <w:numId w:val="2528"/>
        </w:numPr>
        <w:pStyle w:val="Compact"/>
      </w:pPr>
      <w:r>
        <w:rPr>
          <w:bCs/>
          <w:b/>
        </w:rPr>
        <w:t xml:space="preserve">Related Story:</w:t>
      </w:r>
      <w:r>
        <w:t xml:space="preserve"> </w:t>
      </w:r>
      <w:r>
        <w:t xml:space="preserve">US-BEN-005</w:t>
      </w:r>
    </w:p>
    <w:p>
      <w:pPr>
        <w:numPr>
          <w:ilvl w:val="0"/>
          <w:numId w:val="2528"/>
        </w:numPr>
        <w:pStyle w:val="Compact"/>
      </w:pPr>
      <w:r>
        <w:rPr>
          <w:bCs/>
          <w:b/>
        </w:rPr>
        <w:t xml:space="preserve">Priority:</w:t>
      </w:r>
      <w:r>
        <w:t xml:space="preserve"> </w:t>
      </w:r>
      <w:r>
        <w:t xml:space="preserve">Must</w:t>
      </w:r>
    </w:p>
    <w:p>
      <w:pPr>
        <w:numPr>
          <w:ilvl w:val="0"/>
          <w:numId w:val="2528"/>
        </w:numPr>
        <w:pStyle w:val="Compact"/>
      </w:pPr>
      <w:r>
        <w:rPr>
          <w:bCs/>
          <w:b/>
        </w:rPr>
        <w:t xml:space="preserve">Dependencies:</w:t>
      </w:r>
      <w:r>
        <w:t xml:space="preserve"> </w:t>
      </w:r>
      <w:r>
        <w:t xml:space="preserve">FT-BEN-07</w:t>
      </w:r>
    </w:p>
    <w:p>
      <w:pPr>
        <w:numPr>
          <w:ilvl w:val="0"/>
          <w:numId w:val="2528"/>
        </w:numPr>
        <w:pStyle w:val="Compact"/>
      </w:pPr>
      <w:r>
        <w:rPr>
          <w:bCs/>
          <w:b/>
        </w:rPr>
        <w:t xml:space="preserve">Acceptance Criteria:</w:t>
      </w:r>
    </w:p>
    <w:p>
      <w:pPr>
        <w:numPr>
          <w:ilvl w:val="1"/>
          <w:numId w:val="2529"/>
        </w:numPr>
        <w:pStyle w:val="Compact"/>
      </w:pPr>
      <w:r>
        <w:t xml:space="preserve">Given a confirmed partner When 'حظر' is pressed Then status becomes blocked</w:t>
      </w:r>
    </w:p>
    <w:p>
      <w:pPr>
        <w:numPr>
          <w:ilvl w:val="1"/>
          <w:numId w:val="2529"/>
        </w:numPr>
        <w:pStyle w:val="Compact"/>
      </w:pPr>
      <w:r>
        <w:t xml:space="preserve">Given a blocked partner When the profile opens Then 'حظر' is hidden and 'تأكيد الجهة' is shown</w:t>
      </w:r>
    </w:p>
    <w:p>
      <w:pPr>
        <w:numPr>
          <w:ilvl w:val="0"/>
          <w:numId w:val="2528"/>
        </w:numPr>
        <w:pStyle w:val="Compact"/>
      </w:pPr>
      <w:r>
        <w:rPr>
          <w:bCs/>
          <w:b/>
        </w:rPr>
        <w:t xml:space="preserve">Validation Rules:</w:t>
      </w:r>
      <w:r>
        <w:t xml:space="preserve"> </w:t>
      </w:r>
      <w:r>
        <w:t xml:space="preserve">N/A</w:t>
      </w:r>
    </w:p>
    <w:p>
      <w:pPr>
        <w:numPr>
          <w:ilvl w:val="0"/>
          <w:numId w:val="2528"/>
        </w:numPr>
        <w:pStyle w:val="Compact"/>
      </w:pPr>
      <w:r>
        <w:rPr>
          <w:bCs/>
          <w:b/>
        </w:rPr>
        <w:t xml:space="preserve">Exceptions &amp; Alternative Flows:</w:t>
      </w:r>
      <w:r>
        <w:t xml:space="preserve"> </w:t>
      </w:r>
      <w:r>
        <w:t xml:space="preserve">DB error → toast.</w:t>
      </w:r>
    </w:p>
    <w:p>
      <w:pPr>
        <w:numPr>
          <w:ilvl w:val="0"/>
          <w:numId w:val="2528"/>
        </w:numPr>
        <w:pStyle w:val="Compact"/>
      </w:pPr>
      <w:r>
        <w:rPr>
          <w:bCs/>
          <w:b/>
        </w:rPr>
        <w:t xml:space="preserve">Open Questions:</w:t>
      </w:r>
      <w:r>
        <w:t xml:space="preserve"> </w:t>
      </w:r>
      <w:r>
        <w:t xml:space="preserve">OQ-BEN-03</w:t>
      </w:r>
    </w:p>
    <w:p>
      <w:pPr>
        <w:numPr>
          <w:ilvl w:val="0"/>
          <w:numId w:val="2528"/>
        </w:numPr>
        <w:pStyle w:val="Compact"/>
      </w:pPr>
      <w:r>
        <w:rPr>
          <w:bCs/>
          <w:b/>
        </w:rPr>
        <w:t xml:space="preserve">Evidence label:</w:t>
      </w:r>
      <w:r>
        <w:t xml:space="preserve"> </w:t>
      </w:r>
      <w:r>
        <w:t xml:space="preserve">[Observed]</w:t>
      </w:r>
    </w:p>
    <w:bookmarkEnd w:id="981"/>
    <w:bookmarkStart w:id="982" w:name="fr-ben-012"/>
    <w:p>
      <w:pPr>
        <w:pStyle w:val="Heading3"/>
      </w:pPr>
      <w:r>
        <w:t xml:space="preserve">FR-BEN-012</w:t>
      </w:r>
    </w:p>
    <w:p>
      <w:pPr>
        <w:numPr>
          <w:ilvl w:val="0"/>
          <w:numId w:val="2530"/>
        </w:numPr>
        <w:pStyle w:val="Compact"/>
      </w:pPr>
      <w:r>
        <w:rPr>
          <w:bCs/>
          <w:b/>
        </w:rPr>
        <w:t xml:space="preserve">Statement:</w:t>
      </w:r>
      <w:r>
        <w:t xml:space="preserve"> </w:t>
      </w:r>
      <w:r>
        <w:t xml:space="preserve">The system shall require a confirmation and a reason when blocking or unblocking a partner and record the reason in the status event.</w:t>
      </w:r>
    </w:p>
    <w:p>
      <w:pPr>
        <w:numPr>
          <w:ilvl w:val="0"/>
          <w:numId w:val="2530"/>
        </w:numPr>
        <w:pStyle w:val="Compact"/>
      </w:pPr>
      <w:r>
        <w:rPr>
          <w:bCs/>
          <w:b/>
        </w:rPr>
        <w:t xml:space="preserve">Description:</w:t>
      </w:r>
      <w:r>
        <w:t xml:space="preserve"> </w:t>
      </w:r>
      <w:r>
        <w:t xml:space="preserve">Gap fix for ISS-BEN-08.</w:t>
      </w:r>
    </w:p>
    <w:p>
      <w:pPr>
        <w:numPr>
          <w:ilvl w:val="0"/>
          <w:numId w:val="2530"/>
        </w:numPr>
        <w:pStyle w:val="Compact"/>
      </w:pPr>
      <w:r>
        <w:rPr>
          <w:bCs/>
          <w:b/>
        </w:rPr>
        <w:t xml:space="preserve">Type:</w:t>
      </w:r>
      <w:r>
        <w:t xml:space="preserve"> </w:t>
      </w:r>
      <w:r>
        <w:t xml:space="preserve">Functional</w:t>
      </w:r>
    </w:p>
    <w:p>
      <w:pPr>
        <w:numPr>
          <w:ilvl w:val="0"/>
          <w:numId w:val="2530"/>
        </w:numPr>
        <w:pStyle w:val="Compact"/>
      </w:pPr>
      <w:r>
        <w:rPr>
          <w:bCs/>
          <w:b/>
        </w:rPr>
        <w:t xml:space="preserve">Source/Prototype reference:</w:t>
      </w:r>
      <w:r>
        <w:t xml:space="preserve"> </w:t>
      </w:r>
      <w:r>
        <w:t xml:space="preserve">Gap — beneficiaries.$id.tsx:98</w:t>
      </w:r>
    </w:p>
    <w:p>
      <w:pPr>
        <w:numPr>
          <w:ilvl w:val="0"/>
          <w:numId w:val="2530"/>
        </w:numPr>
        <w:pStyle w:val="Compact"/>
      </w:pPr>
      <w:r>
        <w:rPr>
          <w:bCs/>
          <w:b/>
        </w:rPr>
        <w:t xml:space="preserve">Related Feature:</w:t>
      </w:r>
      <w:r>
        <w:t xml:space="preserve"> </w:t>
      </w:r>
      <w:r>
        <w:t xml:space="preserve">FT-BEN-04</w:t>
      </w:r>
    </w:p>
    <w:p>
      <w:pPr>
        <w:numPr>
          <w:ilvl w:val="0"/>
          <w:numId w:val="2530"/>
        </w:numPr>
        <w:pStyle w:val="Compact"/>
      </w:pPr>
      <w:r>
        <w:rPr>
          <w:bCs/>
          <w:b/>
        </w:rPr>
        <w:t xml:space="preserve">Related Story:</w:t>
      </w:r>
      <w:r>
        <w:t xml:space="preserve"> </w:t>
      </w:r>
      <w:r>
        <w:t xml:space="preserve">US-BEN-004, US-BEN-005</w:t>
      </w:r>
    </w:p>
    <w:p>
      <w:pPr>
        <w:numPr>
          <w:ilvl w:val="0"/>
          <w:numId w:val="2530"/>
        </w:numPr>
        <w:pStyle w:val="Compact"/>
      </w:pPr>
      <w:r>
        <w:rPr>
          <w:bCs/>
          <w:b/>
        </w:rPr>
        <w:t xml:space="preserve">Priority:</w:t>
      </w:r>
      <w:r>
        <w:t xml:space="preserve"> </w:t>
      </w:r>
      <w:r>
        <w:t xml:space="preserve">Should</w:t>
      </w:r>
    </w:p>
    <w:p>
      <w:pPr>
        <w:numPr>
          <w:ilvl w:val="0"/>
          <w:numId w:val="2530"/>
        </w:numPr>
        <w:pStyle w:val="Compact"/>
      </w:pPr>
      <w:r>
        <w:rPr>
          <w:bCs/>
          <w:b/>
        </w:rPr>
        <w:t xml:space="preserve">Dependencies:</w:t>
      </w:r>
      <w:r>
        <w:t xml:space="preserve"> </w:t>
      </w:r>
      <w:r>
        <w:t xml:space="preserve">FT-BEN-07</w:t>
      </w:r>
    </w:p>
    <w:p>
      <w:pPr>
        <w:numPr>
          <w:ilvl w:val="0"/>
          <w:numId w:val="2530"/>
        </w:numPr>
        <w:pStyle w:val="Compact"/>
      </w:pPr>
      <w:r>
        <w:rPr>
          <w:bCs/>
          <w:b/>
        </w:rPr>
        <w:t xml:space="preserve">Acceptance Criteria:</w:t>
      </w:r>
    </w:p>
    <w:p>
      <w:pPr>
        <w:numPr>
          <w:ilvl w:val="1"/>
          <w:numId w:val="2531"/>
        </w:numPr>
        <w:pStyle w:val="Compact"/>
      </w:pPr>
      <w:r>
        <w:t xml:space="preserve">Given 'حظر' When pressed Then a dialog requires a reason before blocking</w:t>
      </w:r>
    </w:p>
    <w:p>
      <w:pPr>
        <w:numPr>
          <w:ilvl w:val="1"/>
          <w:numId w:val="2531"/>
        </w:numPr>
        <w:pStyle w:val="Compact"/>
      </w:pPr>
      <w:r>
        <w:t xml:space="preserve">Given a reason When confirmed Then the status event note contains it</w:t>
      </w:r>
    </w:p>
    <w:p>
      <w:pPr>
        <w:numPr>
          <w:ilvl w:val="0"/>
          <w:numId w:val="2530"/>
        </w:numPr>
        <w:pStyle w:val="Compact"/>
      </w:pPr>
      <w:r>
        <w:rPr>
          <w:bCs/>
          <w:b/>
        </w:rPr>
        <w:t xml:space="preserve">Validation Rules:</w:t>
      </w:r>
      <w:r>
        <w:t xml:space="preserve"> </w:t>
      </w:r>
      <w:r>
        <w:t xml:space="preserve">Reason non-empty.</w:t>
      </w:r>
    </w:p>
    <w:p>
      <w:pPr>
        <w:numPr>
          <w:ilvl w:val="0"/>
          <w:numId w:val="2530"/>
        </w:numPr>
        <w:pStyle w:val="Compact"/>
      </w:pPr>
      <w:r>
        <w:rPr>
          <w:bCs/>
          <w:b/>
        </w:rPr>
        <w:t xml:space="preserve">Exceptions &amp; Alternative Flows:</w:t>
      </w:r>
      <w:r>
        <w:t xml:space="preserve"> </w:t>
      </w:r>
      <w:r>
        <w:t xml:space="preserve">Cancel leaves status unchanged.</w:t>
      </w:r>
    </w:p>
    <w:p>
      <w:pPr>
        <w:numPr>
          <w:ilvl w:val="0"/>
          <w:numId w:val="2530"/>
        </w:numPr>
        <w:pStyle w:val="Compact"/>
      </w:pPr>
      <w:r>
        <w:rPr>
          <w:bCs/>
          <w:b/>
        </w:rPr>
        <w:t xml:space="preserve">Open Questions:</w:t>
      </w:r>
      <w:r>
        <w:t xml:space="preserve"> </w:t>
      </w:r>
      <w:r>
        <w:t xml:space="preserve">OQ-BEN-03</w:t>
      </w:r>
    </w:p>
    <w:p>
      <w:pPr>
        <w:numPr>
          <w:ilvl w:val="0"/>
          <w:numId w:val="2530"/>
        </w:numPr>
        <w:pStyle w:val="Compact"/>
      </w:pPr>
      <w:r>
        <w:rPr>
          <w:bCs/>
          <w:b/>
        </w:rPr>
        <w:t xml:space="preserve">Evidence label:</w:t>
      </w:r>
      <w:r>
        <w:t xml:space="preserve"> </w:t>
      </w:r>
      <w:r>
        <w:t xml:space="preserve">[Recommended]</w:t>
      </w:r>
    </w:p>
    <w:bookmarkEnd w:id="982"/>
    <w:bookmarkStart w:id="983" w:name="fr-ben-013"/>
    <w:p>
      <w:pPr>
        <w:pStyle w:val="Heading3"/>
      </w:pPr>
      <w:r>
        <w:t xml:space="preserve">FR-BEN-013</w:t>
      </w:r>
    </w:p>
    <w:p>
      <w:pPr>
        <w:numPr>
          <w:ilvl w:val="0"/>
          <w:numId w:val="2532"/>
        </w:numPr>
        <w:pStyle w:val="Compact"/>
      </w:pPr>
      <w:r>
        <w:rPr>
          <w:bCs/>
          <w:b/>
        </w:rPr>
        <w:t xml:space="preserve">Statement:</w:t>
      </w:r>
      <w:r>
        <w:t xml:space="preserve"> </w:t>
      </w:r>
      <w:r>
        <w:t xml:space="preserve">The system shall display bank name, IBAN, bank status, last verification (date and verifier) and a link to the IBAN certificate opened via a short-lived signed URL.</w:t>
      </w:r>
    </w:p>
    <w:p>
      <w:pPr>
        <w:numPr>
          <w:ilvl w:val="0"/>
          <w:numId w:val="2532"/>
        </w:numPr>
        <w:pStyle w:val="Compact"/>
      </w:pPr>
      <w:r>
        <w:rPr>
          <w:bCs/>
          <w:b/>
        </w:rPr>
        <w:t xml:space="preserve">Description:</w:t>
      </w:r>
      <w:r>
        <w:t xml:space="preserve"> </w:t>
      </w:r>
      <w:r>
        <w:t xml:space="preserve">Signed URL valid 300 s.</w:t>
      </w:r>
    </w:p>
    <w:p>
      <w:pPr>
        <w:numPr>
          <w:ilvl w:val="0"/>
          <w:numId w:val="2532"/>
        </w:numPr>
        <w:pStyle w:val="Compact"/>
      </w:pPr>
      <w:r>
        <w:rPr>
          <w:bCs/>
          <w:b/>
        </w:rPr>
        <w:t xml:space="preserve">Type:</w:t>
      </w:r>
      <w:r>
        <w:t xml:space="preserve"> </w:t>
      </w:r>
      <w:r>
        <w:t xml:space="preserve">UI</w:t>
      </w:r>
    </w:p>
    <w:p>
      <w:pPr>
        <w:numPr>
          <w:ilvl w:val="0"/>
          <w:numId w:val="2532"/>
        </w:numPr>
        <w:pStyle w:val="Compact"/>
      </w:pPr>
      <w:r>
        <w:rPr>
          <w:bCs/>
          <w:b/>
        </w:rPr>
        <w:t xml:space="preserve">Source/Prototype reference:</w:t>
      </w:r>
      <w:r>
        <w:t xml:space="preserve"> </w:t>
      </w:r>
      <w:r>
        <w:t xml:space="preserve">beneficiaries.$id.tsx:157-170; beneficiaryActions.ts:73-77</w:t>
      </w:r>
    </w:p>
    <w:p>
      <w:pPr>
        <w:numPr>
          <w:ilvl w:val="0"/>
          <w:numId w:val="2532"/>
        </w:numPr>
        <w:pStyle w:val="Compact"/>
      </w:pPr>
      <w:r>
        <w:rPr>
          <w:bCs/>
          <w:b/>
        </w:rPr>
        <w:t xml:space="preserve">Related Feature:</w:t>
      </w:r>
      <w:r>
        <w:t xml:space="preserve"> </w:t>
      </w:r>
      <w:r>
        <w:t xml:space="preserve">FT-BEN-05</w:t>
      </w:r>
    </w:p>
    <w:p>
      <w:pPr>
        <w:numPr>
          <w:ilvl w:val="0"/>
          <w:numId w:val="2532"/>
        </w:numPr>
        <w:pStyle w:val="Compact"/>
      </w:pPr>
      <w:r>
        <w:rPr>
          <w:bCs/>
          <w:b/>
        </w:rPr>
        <w:t xml:space="preserve">Related Story:</w:t>
      </w:r>
      <w:r>
        <w:t xml:space="preserve"> </w:t>
      </w:r>
      <w:r>
        <w:t xml:space="preserve">US-BEN-006</w:t>
      </w:r>
    </w:p>
    <w:p>
      <w:pPr>
        <w:numPr>
          <w:ilvl w:val="0"/>
          <w:numId w:val="2532"/>
        </w:numPr>
        <w:pStyle w:val="Compact"/>
      </w:pPr>
      <w:r>
        <w:rPr>
          <w:bCs/>
          <w:b/>
        </w:rPr>
        <w:t xml:space="preserve">Priority:</w:t>
      </w:r>
      <w:r>
        <w:t xml:space="preserve"> </w:t>
      </w:r>
      <w:r>
        <w:t xml:space="preserve">Must</w:t>
      </w:r>
    </w:p>
    <w:p>
      <w:pPr>
        <w:numPr>
          <w:ilvl w:val="0"/>
          <w:numId w:val="2532"/>
        </w:numPr>
        <w:pStyle w:val="Compact"/>
      </w:pPr>
      <w:r>
        <w:rPr>
          <w:bCs/>
          <w:b/>
        </w:rPr>
        <w:t xml:space="preserve">Dependencies:</w:t>
      </w:r>
      <w:r>
        <w:t xml:space="preserve"> </w:t>
      </w:r>
      <w:r>
        <w:t xml:space="preserve">attachments bucket</w:t>
      </w:r>
    </w:p>
    <w:p>
      <w:pPr>
        <w:numPr>
          <w:ilvl w:val="0"/>
          <w:numId w:val="2532"/>
        </w:numPr>
        <w:pStyle w:val="Compact"/>
      </w:pPr>
      <w:r>
        <w:rPr>
          <w:bCs/>
          <w:b/>
        </w:rPr>
        <w:t xml:space="preserve">Acceptance Criteria:</w:t>
      </w:r>
    </w:p>
    <w:p>
      <w:pPr>
        <w:numPr>
          <w:ilvl w:val="1"/>
          <w:numId w:val="2533"/>
        </w:numPr>
        <w:pStyle w:val="Compact"/>
      </w:pPr>
      <w:r>
        <w:t xml:space="preserve">Given an uploaded certificate When its link is clicked Then it opens in a new tab</w:t>
      </w:r>
    </w:p>
    <w:p>
      <w:pPr>
        <w:numPr>
          <w:ilvl w:val="1"/>
          <w:numId w:val="2533"/>
        </w:numPr>
        <w:pStyle w:val="Compact"/>
      </w:pPr>
      <w:r>
        <w:t xml:space="preserve">Given no certificate Then 'لم تُرفع شهادة الآيبان بعد' is shown</w:t>
      </w:r>
    </w:p>
    <w:p>
      <w:pPr>
        <w:numPr>
          <w:ilvl w:val="0"/>
          <w:numId w:val="2532"/>
        </w:numPr>
        <w:pStyle w:val="Compact"/>
      </w:pPr>
      <w:r>
        <w:rPr>
          <w:bCs/>
          <w:b/>
        </w:rPr>
        <w:t xml:space="preserve">Validation Rules:</w:t>
      </w:r>
      <w:r>
        <w:t xml:space="preserve"> </w:t>
      </w:r>
      <w:r>
        <w:t xml:space="preserve">N/A</w:t>
      </w:r>
    </w:p>
    <w:p>
      <w:pPr>
        <w:numPr>
          <w:ilvl w:val="0"/>
          <w:numId w:val="2532"/>
        </w:numPr>
        <w:pStyle w:val="Compact"/>
      </w:pPr>
      <w:r>
        <w:rPr>
          <w:bCs/>
          <w:b/>
        </w:rPr>
        <w:t xml:space="preserve">Exceptions &amp; Alternative Flows:</w:t>
      </w:r>
      <w:r>
        <w:t xml:space="preserve"> </w:t>
      </w:r>
      <w:r>
        <w:t xml:space="preserve">Signed URL error → toast.</w:t>
      </w:r>
    </w:p>
    <w:p>
      <w:pPr>
        <w:numPr>
          <w:ilvl w:val="0"/>
          <w:numId w:val="2532"/>
        </w:numPr>
        <w:pStyle w:val="Compact"/>
      </w:pPr>
      <w:r>
        <w:rPr>
          <w:bCs/>
          <w:b/>
        </w:rPr>
        <w:t xml:space="preserve">Open Questions:</w:t>
      </w:r>
      <w:r>
        <w:t xml:space="preserve"> </w:t>
      </w:r>
      <w:r>
        <w:t xml:space="preserve">—</w:t>
      </w:r>
    </w:p>
    <w:p>
      <w:pPr>
        <w:numPr>
          <w:ilvl w:val="0"/>
          <w:numId w:val="2532"/>
        </w:numPr>
        <w:pStyle w:val="Compact"/>
      </w:pPr>
      <w:r>
        <w:rPr>
          <w:bCs/>
          <w:b/>
        </w:rPr>
        <w:t xml:space="preserve">Evidence label:</w:t>
      </w:r>
      <w:r>
        <w:t xml:space="preserve"> </w:t>
      </w:r>
      <w:r>
        <w:t xml:space="preserve">[Observed]</w:t>
      </w:r>
    </w:p>
    <w:bookmarkEnd w:id="983"/>
    <w:bookmarkStart w:id="984" w:name="fr-ben-014"/>
    <w:p>
      <w:pPr>
        <w:pStyle w:val="Heading3"/>
      </w:pPr>
      <w:r>
        <w:t xml:space="preserve">FR-BEN-014</w:t>
      </w:r>
    </w:p>
    <w:p>
      <w:pPr>
        <w:numPr>
          <w:ilvl w:val="0"/>
          <w:numId w:val="2534"/>
        </w:numPr>
        <w:pStyle w:val="Compact"/>
      </w:pPr>
      <w:r>
        <w:rPr>
          <w:bCs/>
          <w:b/>
        </w:rPr>
        <w:t xml:space="preserve">Statement:</w:t>
      </w:r>
      <w:r>
        <w:t xml:space="preserve"> </w:t>
      </w:r>
      <w:r>
        <w:t xml:space="preserve">The system shall allow staff to verify a bank account that has an IBAN and is not verified, stamping verification date and verifier and logging 'bank_verified'.</w:t>
      </w:r>
    </w:p>
    <w:p>
      <w:pPr>
        <w:numPr>
          <w:ilvl w:val="0"/>
          <w:numId w:val="2534"/>
        </w:numPr>
        <w:pStyle w:val="Compact"/>
      </w:pPr>
      <w:r>
        <w:rPr>
          <w:bCs/>
          <w:b/>
        </w:rPr>
        <w:t xml:space="preserve">Type:</w:t>
      </w:r>
      <w:r>
        <w:t xml:space="preserve"> </w:t>
      </w:r>
      <w:r>
        <w:t xml:space="preserve">Functional</w:t>
      </w:r>
    </w:p>
    <w:p>
      <w:pPr>
        <w:numPr>
          <w:ilvl w:val="0"/>
          <w:numId w:val="2534"/>
        </w:numPr>
        <w:pStyle w:val="Compact"/>
      </w:pPr>
      <w:r>
        <w:rPr>
          <w:bCs/>
          <w:b/>
        </w:rPr>
        <w:t xml:space="preserve">Source/Prototype reference:</w:t>
      </w:r>
      <w:r>
        <w:t xml:space="preserve"> </w:t>
      </w:r>
      <w:r>
        <w:t xml:space="preserve">beneficiaries.$id.tsx:172; beneficiaryActions.ts:42-46</w:t>
      </w:r>
    </w:p>
    <w:p>
      <w:pPr>
        <w:numPr>
          <w:ilvl w:val="0"/>
          <w:numId w:val="2534"/>
        </w:numPr>
        <w:pStyle w:val="Compact"/>
      </w:pPr>
      <w:r>
        <w:rPr>
          <w:bCs/>
          <w:b/>
        </w:rPr>
        <w:t xml:space="preserve">Related Feature:</w:t>
      </w:r>
      <w:r>
        <w:t xml:space="preserve"> </w:t>
      </w:r>
      <w:r>
        <w:t xml:space="preserve">FT-BEN-05</w:t>
      </w:r>
    </w:p>
    <w:p>
      <w:pPr>
        <w:numPr>
          <w:ilvl w:val="0"/>
          <w:numId w:val="2534"/>
        </w:numPr>
        <w:pStyle w:val="Compact"/>
      </w:pPr>
      <w:r>
        <w:rPr>
          <w:bCs/>
          <w:b/>
        </w:rPr>
        <w:t xml:space="preserve">Related Story:</w:t>
      </w:r>
      <w:r>
        <w:t xml:space="preserve"> </w:t>
      </w:r>
      <w:r>
        <w:t xml:space="preserve">US-BEN-006</w:t>
      </w:r>
    </w:p>
    <w:p>
      <w:pPr>
        <w:numPr>
          <w:ilvl w:val="0"/>
          <w:numId w:val="2534"/>
        </w:numPr>
        <w:pStyle w:val="Compact"/>
      </w:pPr>
      <w:r>
        <w:rPr>
          <w:bCs/>
          <w:b/>
        </w:rPr>
        <w:t xml:space="preserve">Priority:</w:t>
      </w:r>
      <w:r>
        <w:t xml:space="preserve"> </w:t>
      </w:r>
      <w:r>
        <w:t xml:space="preserve">Must</w:t>
      </w:r>
    </w:p>
    <w:p>
      <w:pPr>
        <w:numPr>
          <w:ilvl w:val="0"/>
          <w:numId w:val="2534"/>
        </w:numPr>
        <w:pStyle w:val="Compact"/>
      </w:pPr>
      <w:r>
        <w:rPr>
          <w:bCs/>
          <w:b/>
        </w:rPr>
        <w:t xml:space="preserve">Dependencies:</w:t>
      </w:r>
      <w:r>
        <w:t xml:space="preserve"> </w:t>
      </w:r>
      <w:r>
        <w:t xml:space="preserve">FT-BEN-07</w:t>
      </w:r>
    </w:p>
    <w:p>
      <w:pPr>
        <w:numPr>
          <w:ilvl w:val="0"/>
          <w:numId w:val="2534"/>
        </w:numPr>
        <w:pStyle w:val="Compact"/>
      </w:pPr>
      <w:r>
        <w:rPr>
          <w:bCs/>
          <w:b/>
        </w:rPr>
        <w:t xml:space="preserve">Acceptance Criteria:</w:t>
      </w:r>
    </w:p>
    <w:p>
      <w:pPr>
        <w:numPr>
          <w:ilvl w:val="1"/>
          <w:numId w:val="2535"/>
        </w:numPr>
        <w:pStyle w:val="Compact"/>
      </w:pPr>
      <w:r>
        <w:t xml:space="preserve">Given an account with IBAN pending When 'توثيق' is pressed Then status is verified with date and verifier shown</w:t>
      </w:r>
    </w:p>
    <w:p>
      <w:pPr>
        <w:numPr>
          <w:ilvl w:val="1"/>
          <w:numId w:val="2535"/>
        </w:numPr>
        <w:pStyle w:val="Compact"/>
      </w:pPr>
      <w:r>
        <w:t xml:space="preserve">Given no IBAN Then 'توثيق' is disabled</w:t>
      </w:r>
    </w:p>
    <w:p>
      <w:pPr>
        <w:numPr>
          <w:ilvl w:val="0"/>
          <w:numId w:val="2534"/>
        </w:numPr>
        <w:pStyle w:val="Compact"/>
      </w:pPr>
      <w:r>
        <w:rPr>
          <w:bCs/>
          <w:b/>
        </w:rPr>
        <w:t xml:space="preserve">Validation Rules:</w:t>
      </w:r>
      <w:r>
        <w:t xml:space="preserve"> </w:t>
      </w:r>
      <w:r>
        <w:t xml:space="preserve">IBAN present.</w:t>
      </w:r>
    </w:p>
    <w:p>
      <w:pPr>
        <w:numPr>
          <w:ilvl w:val="0"/>
          <w:numId w:val="2534"/>
        </w:numPr>
        <w:pStyle w:val="Compact"/>
      </w:pPr>
      <w:r>
        <w:rPr>
          <w:bCs/>
          <w:b/>
        </w:rPr>
        <w:t xml:space="preserve">Exceptions &amp; Alternative Flows:</w:t>
      </w:r>
      <w:r>
        <w:t xml:space="preserve"> </w:t>
      </w:r>
      <w:r>
        <w:t xml:space="preserve">DB error → toast.</w:t>
      </w:r>
    </w:p>
    <w:p>
      <w:pPr>
        <w:numPr>
          <w:ilvl w:val="0"/>
          <w:numId w:val="2534"/>
        </w:numPr>
        <w:pStyle w:val="Compact"/>
      </w:pPr>
      <w:r>
        <w:rPr>
          <w:bCs/>
          <w:b/>
        </w:rPr>
        <w:t xml:space="preserve">Open Questions:</w:t>
      </w:r>
      <w:r>
        <w:t xml:space="preserve"> </w:t>
      </w:r>
      <w:r>
        <w:t xml:space="preserve">OQ-BEN-04</w:t>
      </w:r>
    </w:p>
    <w:p>
      <w:pPr>
        <w:numPr>
          <w:ilvl w:val="0"/>
          <w:numId w:val="2534"/>
        </w:numPr>
        <w:pStyle w:val="Compact"/>
      </w:pPr>
      <w:r>
        <w:rPr>
          <w:bCs/>
          <w:b/>
        </w:rPr>
        <w:t xml:space="preserve">Evidence label:</w:t>
      </w:r>
      <w:r>
        <w:t xml:space="preserve"> </w:t>
      </w:r>
      <w:r>
        <w:t xml:space="preserve">[Observed]</w:t>
      </w:r>
    </w:p>
    <w:bookmarkEnd w:id="984"/>
    <w:bookmarkStart w:id="985" w:name="fr-ben-015"/>
    <w:p>
      <w:pPr>
        <w:pStyle w:val="Heading3"/>
      </w:pPr>
      <w:r>
        <w:t xml:space="preserve">FR-BEN-015</w:t>
      </w:r>
    </w:p>
    <w:p>
      <w:pPr>
        <w:numPr>
          <w:ilvl w:val="0"/>
          <w:numId w:val="2536"/>
        </w:numPr>
        <w:pStyle w:val="Compact"/>
      </w:pPr>
      <w:r>
        <w:rPr>
          <w:bCs/>
          <w:b/>
        </w:rPr>
        <w:t xml:space="preserve">Statement:</w:t>
      </w:r>
      <w:r>
        <w:t xml:space="preserve"> </w:t>
      </w:r>
      <w:r>
        <w:t xml:space="preserve">The system shall allow staff to reject a bank account with a mandatory reason, clearing verification stamps and logging 'bank_rejected' with the reason.</w:t>
      </w:r>
    </w:p>
    <w:p>
      <w:pPr>
        <w:numPr>
          <w:ilvl w:val="0"/>
          <w:numId w:val="2536"/>
        </w:numPr>
        <w:pStyle w:val="Compact"/>
      </w:pPr>
      <w:r>
        <w:rPr>
          <w:bCs/>
          <w:b/>
        </w:rPr>
        <w:t xml:space="preserve">Type:</w:t>
      </w:r>
      <w:r>
        <w:t xml:space="preserve"> </w:t>
      </w:r>
      <w:r>
        <w:t xml:space="preserve">Functional</w:t>
      </w:r>
    </w:p>
    <w:p>
      <w:pPr>
        <w:numPr>
          <w:ilvl w:val="0"/>
          <w:numId w:val="2536"/>
        </w:numPr>
        <w:pStyle w:val="Compact"/>
      </w:pPr>
      <w:r>
        <w:rPr>
          <w:bCs/>
          <w:b/>
        </w:rPr>
        <w:t xml:space="preserve">Source/Prototype reference:</w:t>
      </w:r>
      <w:r>
        <w:t xml:space="preserve"> </w:t>
      </w:r>
      <w:r>
        <w:t xml:space="preserve">beneficiaries.$id.tsx:173,219-227; beneficiaryActions.ts:48-53</w:t>
      </w:r>
    </w:p>
    <w:p>
      <w:pPr>
        <w:numPr>
          <w:ilvl w:val="0"/>
          <w:numId w:val="2536"/>
        </w:numPr>
        <w:pStyle w:val="Compact"/>
      </w:pPr>
      <w:r>
        <w:rPr>
          <w:bCs/>
          <w:b/>
        </w:rPr>
        <w:t xml:space="preserve">Related Feature:</w:t>
      </w:r>
      <w:r>
        <w:t xml:space="preserve"> </w:t>
      </w:r>
      <w:r>
        <w:t xml:space="preserve">FT-BEN-05</w:t>
      </w:r>
    </w:p>
    <w:p>
      <w:pPr>
        <w:numPr>
          <w:ilvl w:val="0"/>
          <w:numId w:val="2536"/>
        </w:numPr>
        <w:pStyle w:val="Compact"/>
      </w:pPr>
      <w:r>
        <w:rPr>
          <w:bCs/>
          <w:b/>
        </w:rPr>
        <w:t xml:space="preserve">Related Story:</w:t>
      </w:r>
      <w:r>
        <w:t xml:space="preserve"> </w:t>
      </w:r>
      <w:r>
        <w:t xml:space="preserve">US-BEN-007</w:t>
      </w:r>
    </w:p>
    <w:p>
      <w:pPr>
        <w:numPr>
          <w:ilvl w:val="0"/>
          <w:numId w:val="2536"/>
        </w:numPr>
        <w:pStyle w:val="Compact"/>
      </w:pPr>
      <w:r>
        <w:rPr>
          <w:bCs/>
          <w:b/>
        </w:rPr>
        <w:t xml:space="preserve">Priority:</w:t>
      </w:r>
      <w:r>
        <w:t xml:space="preserve"> </w:t>
      </w:r>
      <w:r>
        <w:t xml:space="preserve">Must</w:t>
      </w:r>
    </w:p>
    <w:p>
      <w:pPr>
        <w:numPr>
          <w:ilvl w:val="0"/>
          <w:numId w:val="2536"/>
        </w:numPr>
        <w:pStyle w:val="Compact"/>
      </w:pPr>
      <w:r>
        <w:rPr>
          <w:bCs/>
          <w:b/>
        </w:rPr>
        <w:t xml:space="preserve">Dependencies:</w:t>
      </w:r>
      <w:r>
        <w:t xml:space="preserve"> </w:t>
      </w:r>
      <w:r>
        <w:t xml:space="preserve">FT-BEN-07</w:t>
      </w:r>
    </w:p>
    <w:p>
      <w:pPr>
        <w:numPr>
          <w:ilvl w:val="0"/>
          <w:numId w:val="2536"/>
        </w:numPr>
        <w:pStyle w:val="Compact"/>
      </w:pPr>
      <w:r>
        <w:rPr>
          <w:bCs/>
          <w:b/>
        </w:rPr>
        <w:t xml:space="preserve">Acceptance Criteria:</w:t>
      </w:r>
    </w:p>
    <w:p>
      <w:pPr>
        <w:numPr>
          <w:ilvl w:val="1"/>
          <w:numId w:val="2537"/>
        </w:numPr>
        <w:pStyle w:val="Compact"/>
      </w:pPr>
      <w:r>
        <w:t xml:space="preserve">Given the reject dialog When the reason is empty Then rejection is refused ('سبب الرفض مطلوب')</w:t>
      </w:r>
    </w:p>
    <w:p>
      <w:pPr>
        <w:numPr>
          <w:ilvl w:val="1"/>
          <w:numId w:val="2537"/>
        </w:numPr>
        <w:pStyle w:val="Compact"/>
      </w:pPr>
      <w:r>
        <w:t xml:space="preserve">Given a reason When confirmed Then bank status is rejected and the event shows the reason</w:t>
      </w:r>
    </w:p>
    <w:p>
      <w:pPr>
        <w:numPr>
          <w:ilvl w:val="0"/>
          <w:numId w:val="2536"/>
        </w:numPr>
        <w:pStyle w:val="Compact"/>
      </w:pPr>
      <w:r>
        <w:rPr>
          <w:bCs/>
          <w:b/>
        </w:rPr>
        <w:t xml:space="preserve">Validation Rules:</w:t>
      </w:r>
      <w:r>
        <w:t xml:space="preserve"> </w:t>
      </w:r>
      <w:r>
        <w:t xml:space="preserve">Reason non-empty (trimmed).</w:t>
      </w:r>
    </w:p>
    <w:p>
      <w:pPr>
        <w:numPr>
          <w:ilvl w:val="0"/>
          <w:numId w:val="2536"/>
        </w:numPr>
        <w:pStyle w:val="Compact"/>
      </w:pPr>
      <w:r>
        <w:rPr>
          <w:bCs/>
          <w:b/>
        </w:rPr>
        <w:t xml:space="preserve">Exceptions &amp; Alternative Flows:</w:t>
      </w:r>
      <w:r>
        <w:t xml:space="preserve"> </w:t>
      </w:r>
      <w:r>
        <w:t xml:space="preserve">DB error → toast; dialog closes after attempt.</w:t>
      </w:r>
    </w:p>
    <w:p>
      <w:pPr>
        <w:numPr>
          <w:ilvl w:val="0"/>
          <w:numId w:val="2536"/>
        </w:numPr>
        <w:pStyle w:val="Compact"/>
      </w:pPr>
      <w:r>
        <w:rPr>
          <w:bCs/>
          <w:b/>
        </w:rPr>
        <w:t xml:space="preserve">Open Questions:</w:t>
      </w:r>
      <w:r>
        <w:t xml:space="preserve"> </w:t>
      </w:r>
      <w:r>
        <w:t xml:space="preserve">—</w:t>
      </w:r>
    </w:p>
    <w:p>
      <w:pPr>
        <w:numPr>
          <w:ilvl w:val="0"/>
          <w:numId w:val="2536"/>
        </w:numPr>
        <w:pStyle w:val="Compact"/>
      </w:pPr>
      <w:r>
        <w:rPr>
          <w:bCs/>
          <w:b/>
        </w:rPr>
        <w:t xml:space="preserve">Evidence label:</w:t>
      </w:r>
      <w:r>
        <w:t xml:space="preserve"> </w:t>
      </w:r>
      <w:r>
        <w:t xml:space="preserve">[Observed]</w:t>
      </w:r>
    </w:p>
    <w:bookmarkEnd w:id="985"/>
    <w:bookmarkStart w:id="986" w:name="fr-ben-016"/>
    <w:p>
      <w:pPr>
        <w:pStyle w:val="Heading3"/>
      </w:pPr>
      <w:r>
        <w:t xml:space="preserve">FR-BEN-016</w:t>
      </w:r>
    </w:p>
    <w:p>
      <w:pPr>
        <w:numPr>
          <w:ilvl w:val="0"/>
          <w:numId w:val="2538"/>
        </w:numPr>
        <w:pStyle w:val="Compact"/>
      </w:pPr>
      <w:r>
        <w:rPr>
          <w:bCs/>
          <w:b/>
        </w:rPr>
        <w:t xml:space="preserve">Statement:</w:t>
      </w:r>
      <w:r>
        <w:t xml:space="preserve"> </w:t>
      </w:r>
      <w:r>
        <w:t xml:space="preserve">The system shall reset bank status to 'pending' and clear verification whenever the partner changes IBAN or bank name or uploads a new IBAN certificate, logging 'iban_changed' and/or 'iban_doc'.</w:t>
      </w:r>
    </w:p>
    <w:p>
      <w:pPr>
        <w:numPr>
          <w:ilvl w:val="0"/>
          <w:numId w:val="2538"/>
        </w:numPr>
        <w:pStyle w:val="Compact"/>
      </w:pPr>
      <w:r>
        <w:rPr>
          <w:bCs/>
          <w:b/>
        </w:rPr>
        <w:t xml:space="preserve">Description:</w:t>
      </w:r>
      <w:r>
        <w:t xml:space="preserve"> </w:t>
      </w:r>
      <w:r>
        <w:t xml:space="preserve">Partner-side action (dialog in PTL), rule in this module's lib.</w:t>
      </w:r>
    </w:p>
    <w:p>
      <w:pPr>
        <w:numPr>
          <w:ilvl w:val="0"/>
          <w:numId w:val="2538"/>
        </w:numPr>
        <w:pStyle w:val="Compact"/>
      </w:pPr>
      <w:r>
        <w:rPr>
          <w:bCs/>
          <w:b/>
        </w:rPr>
        <w:t xml:space="preserve">Type:</w:t>
      </w:r>
      <w:r>
        <w:t xml:space="preserve"> </w:t>
      </w:r>
      <w:r>
        <w:t xml:space="preserve">Data</w:t>
      </w:r>
    </w:p>
    <w:p>
      <w:pPr>
        <w:numPr>
          <w:ilvl w:val="0"/>
          <w:numId w:val="2538"/>
        </w:numPr>
        <w:pStyle w:val="Compact"/>
      </w:pPr>
      <w:r>
        <w:rPr>
          <w:bCs/>
          <w:b/>
        </w:rPr>
        <w:t xml:space="preserve">Source/Prototype reference:</w:t>
      </w:r>
      <w:r>
        <w:t xml:space="preserve"> </w:t>
      </w:r>
      <w:r>
        <w:t xml:space="preserve">beneficiaryActions.ts:55-71; portal.tsx:223</w:t>
      </w:r>
    </w:p>
    <w:p>
      <w:pPr>
        <w:numPr>
          <w:ilvl w:val="0"/>
          <w:numId w:val="2538"/>
        </w:numPr>
        <w:pStyle w:val="Compact"/>
      </w:pPr>
      <w:r>
        <w:rPr>
          <w:bCs/>
          <w:b/>
        </w:rPr>
        <w:t xml:space="preserve">Related Feature:</w:t>
      </w:r>
      <w:r>
        <w:t xml:space="preserve"> </w:t>
      </w:r>
      <w:r>
        <w:t xml:space="preserve">FT-BEN-05</w:t>
      </w:r>
    </w:p>
    <w:p>
      <w:pPr>
        <w:numPr>
          <w:ilvl w:val="0"/>
          <w:numId w:val="2538"/>
        </w:numPr>
        <w:pStyle w:val="Compact"/>
      </w:pPr>
      <w:r>
        <w:rPr>
          <w:bCs/>
          <w:b/>
        </w:rPr>
        <w:t xml:space="preserve">Related Story:</w:t>
      </w:r>
      <w:r>
        <w:t xml:space="preserve"> </w:t>
      </w:r>
      <w:r>
        <w:t xml:space="preserve">US-BEN-008</w:t>
      </w:r>
    </w:p>
    <w:p>
      <w:pPr>
        <w:numPr>
          <w:ilvl w:val="0"/>
          <w:numId w:val="2538"/>
        </w:numPr>
        <w:pStyle w:val="Compact"/>
      </w:pPr>
      <w:r>
        <w:rPr>
          <w:bCs/>
          <w:b/>
        </w:rPr>
        <w:t xml:space="preserve">Priority:</w:t>
      </w:r>
      <w:r>
        <w:t xml:space="preserve"> </w:t>
      </w:r>
      <w:r>
        <w:t xml:space="preserve">Must</w:t>
      </w:r>
    </w:p>
    <w:p>
      <w:pPr>
        <w:numPr>
          <w:ilvl w:val="0"/>
          <w:numId w:val="2538"/>
        </w:numPr>
        <w:pStyle w:val="Compact"/>
      </w:pPr>
      <w:r>
        <w:rPr>
          <w:bCs/>
          <w:b/>
        </w:rPr>
        <w:t xml:space="preserve">Dependencies:</w:t>
      </w:r>
      <w:r>
        <w:t xml:space="preserve"> </w:t>
      </w:r>
      <w:r>
        <w:t xml:space="preserve">PTL bank dialog</w:t>
      </w:r>
    </w:p>
    <w:p>
      <w:pPr>
        <w:numPr>
          <w:ilvl w:val="0"/>
          <w:numId w:val="2538"/>
        </w:numPr>
        <w:pStyle w:val="Compact"/>
      </w:pPr>
      <w:r>
        <w:rPr>
          <w:bCs/>
          <w:b/>
        </w:rPr>
        <w:t xml:space="preserve">Acceptance Criteria:</w:t>
      </w:r>
    </w:p>
    <w:p>
      <w:pPr>
        <w:numPr>
          <w:ilvl w:val="1"/>
          <w:numId w:val="2539"/>
        </w:numPr>
        <w:pStyle w:val="Compact"/>
      </w:pPr>
      <w:r>
        <w:t xml:space="preserve">Given a verified account When the partner changes the IBAN Then status becomes pending and an 'iban_changed' event records old → new</w:t>
      </w:r>
    </w:p>
    <w:p>
      <w:pPr>
        <w:numPr>
          <w:ilvl w:val="1"/>
          <w:numId w:val="2539"/>
        </w:numPr>
        <w:pStyle w:val="Compact"/>
      </w:pPr>
      <w:r>
        <w:t xml:space="preserve">Given only a new certificate When uploaded Then status becomes pending and 'iban_doc' is logged with the document path</w:t>
      </w:r>
    </w:p>
    <w:p>
      <w:pPr>
        <w:numPr>
          <w:ilvl w:val="0"/>
          <w:numId w:val="2538"/>
        </w:numPr>
        <w:pStyle w:val="Compact"/>
      </w:pPr>
      <w:r>
        <w:rPr>
          <w:bCs/>
          <w:b/>
        </w:rPr>
        <w:t xml:space="preserve">Validation Rules:</w:t>
      </w:r>
      <w:r>
        <w:t xml:space="preserve"> </w:t>
      </w:r>
      <w:r>
        <w:t xml:space="preserve">File name sanitized for storage path.</w:t>
      </w:r>
    </w:p>
    <w:p>
      <w:pPr>
        <w:numPr>
          <w:ilvl w:val="0"/>
          <w:numId w:val="2538"/>
        </w:numPr>
        <w:pStyle w:val="Compact"/>
      </w:pPr>
      <w:r>
        <w:rPr>
          <w:bCs/>
          <w:b/>
        </w:rPr>
        <w:t xml:space="preserve">Exceptions &amp; Alternative Flows:</w:t>
      </w:r>
      <w:r>
        <w:t xml:space="preserve"> </w:t>
      </w:r>
      <w:r>
        <w:t xml:space="preserve">Upload error aborts without DB change.</w:t>
      </w:r>
    </w:p>
    <w:p>
      <w:pPr>
        <w:numPr>
          <w:ilvl w:val="0"/>
          <w:numId w:val="2538"/>
        </w:numPr>
        <w:pStyle w:val="Compact"/>
      </w:pPr>
      <w:r>
        <w:rPr>
          <w:bCs/>
          <w:b/>
        </w:rPr>
        <w:t xml:space="preserve">Open Questions:</w:t>
      </w:r>
      <w:r>
        <w:t xml:space="preserve"> </w:t>
      </w:r>
      <w:r>
        <w:t xml:space="preserve">—</w:t>
      </w:r>
    </w:p>
    <w:p>
      <w:pPr>
        <w:numPr>
          <w:ilvl w:val="0"/>
          <w:numId w:val="2538"/>
        </w:numPr>
        <w:pStyle w:val="Compact"/>
      </w:pPr>
      <w:r>
        <w:rPr>
          <w:bCs/>
          <w:b/>
        </w:rPr>
        <w:t xml:space="preserve">Evidence label:</w:t>
      </w:r>
      <w:r>
        <w:t xml:space="preserve"> </w:t>
      </w:r>
      <w:r>
        <w:t xml:space="preserve">[Observed]</w:t>
      </w:r>
    </w:p>
    <w:bookmarkEnd w:id="986"/>
    <w:bookmarkStart w:id="987" w:name="fr-ben-017"/>
    <w:p>
      <w:pPr>
        <w:pStyle w:val="Heading3"/>
      </w:pPr>
      <w:r>
        <w:t xml:space="preserve">FR-BEN-017</w:t>
      </w:r>
    </w:p>
    <w:p>
      <w:pPr>
        <w:numPr>
          <w:ilvl w:val="0"/>
          <w:numId w:val="2540"/>
        </w:numPr>
        <w:pStyle w:val="Compact"/>
      </w:pPr>
      <w:r>
        <w:rPr>
          <w:bCs/>
          <w:b/>
        </w:rPr>
        <w:t xml:space="preserve">Statement:</w:t>
      </w:r>
      <w:r>
        <w:t xml:space="preserve"> </w:t>
      </w:r>
      <w:r>
        <w:t xml:space="preserve">The system shall AI-check each license update request against the entered name, license no. and expiry, auto-apply it when the score is 100, and otherwise set it to 'review'.</w:t>
      </w:r>
    </w:p>
    <w:p>
      <w:pPr>
        <w:numPr>
          <w:ilvl w:val="0"/>
          <w:numId w:val="2540"/>
        </w:numPr>
        <w:pStyle w:val="Compact"/>
      </w:pPr>
      <w:r>
        <w:rPr>
          <w:bCs/>
          <w:b/>
        </w:rPr>
        <w:t xml:space="preserve">Description:</w:t>
      </w:r>
      <w:r>
        <w:t xml:space="preserve"> </w:t>
      </w:r>
      <w:r>
        <w:t xml:space="preserve">Supported types pdf/png/jpg/jpeg/webp/txt; failures produce score 0.</w:t>
      </w:r>
    </w:p>
    <w:p>
      <w:pPr>
        <w:numPr>
          <w:ilvl w:val="0"/>
          <w:numId w:val="2540"/>
        </w:numPr>
        <w:pStyle w:val="Compact"/>
      </w:pPr>
      <w:r>
        <w:rPr>
          <w:bCs/>
          <w:b/>
        </w:rPr>
        <w:t xml:space="preserve">Type:</w:t>
      </w:r>
      <w:r>
        <w:t xml:space="preserve"> </w:t>
      </w:r>
      <w:r>
        <w:t xml:space="preserve">AI</w:t>
      </w:r>
    </w:p>
    <w:p>
      <w:pPr>
        <w:numPr>
          <w:ilvl w:val="0"/>
          <w:numId w:val="2540"/>
        </w:numPr>
        <w:pStyle w:val="Compact"/>
      </w:pPr>
      <w:r>
        <w:rPr>
          <w:bCs/>
          <w:b/>
        </w:rPr>
        <w:t xml:space="preserve">Source/Prototype reference:</w:t>
      </w:r>
      <w:r>
        <w:t xml:space="preserve"> </w:t>
      </w:r>
      <w:r>
        <w:t xml:space="preserve">entityUpdates.functions.ts:9-44</w:t>
      </w:r>
    </w:p>
    <w:p>
      <w:pPr>
        <w:numPr>
          <w:ilvl w:val="0"/>
          <w:numId w:val="2540"/>
        </w:numPr>
        <w:pStyle w:val="Compact"/>
      </w:pPr>
      <w:r>
        <w:rPr>
          <w:bCs/>
          <w:b/>
        </w:rPr>
        <w:t xml:space="preserve">Related Feature:</w:t>
      </w:r>
      <w:r>
        <w:t xml:space="preserve"> </w:t>
      </w:r>
      <w:r>
        <w:t xml:space="preserve">FT-BEN-06</w:t>
      </w:r>
    </w:p>
    <w:p>
      <w:pPr>
        <w:numPr>
          <w:ilvl w:val="0"/>
          <w:numId w:val="2540"/>
        </w:numPr>
        <w:pStyle w:val="Compact"/>
      </w:pPr>
      <w:r>
        <w:rPr>
          <w:bCs/>
          <w:b/>
        </w:rPr>
        <w:t xml:space="preserve">Related Story:</w:t>
      </w:r>
      <w:r>
        <w:t xml:space="preserve"> </w:t>
      </w:r>
      <w:r>
        <w:t xml:space="preserve">US-BEN-011</w:t>
      </w:r>
    </w:p>
    <w:p>
      <w:pPr>
        <w:numPr>
          <w:ilvl w:val="0"/>
          <w:numId w:val="2540"/>
        </w:numPr>
        <w:pStyle w:val="Compact"/>
      </w:pPr>
      <w:r>
        <w:rPr>
          <w:bCs/>
          <w:b/>
        </w:rPr>
        <w:t xml:space="preserve">Priority:</w:t>
      </w:r>
      <w:r>
        <w:t xml:space="preserve"> </w:t>
      </w:r>
      <w:r>
        <w:t xml:space="preserve">Must</w:t>
      </w:r>
    </w:p>
    <w:p>
      <w:pPr>
        <w:numPr>
          <w:ilvl w:val="0"/>
          <w:numId w:val="2540"/>
        </w:numPr>
        <w:pStyle w:val="Compact"/>
      </w:pPr>
      <w:r>
        <w:rPr>
          <w:bCs/>
          <w:b/>
        </w:rPr>
        <w:t xml:space="preserve">Dependencies:</w:t>
      </w:r>
      <w:r>
        <w:t xml:space="preserve"> </w:t>
      </w:r>
      <w:r>
        <w:t xml:space="preserve">checkLicenseDoc (projectAi.server)</w:t>
      </w:r>
    </w:p>
    <w:p>
      <w:pPr>
        <w:numPr>
          <w:ilvl w:val="0"/>
          <w:numId w:val="2540"/>
        </w:numPr>
        <w:pStyle w:val="Compact"/>
      </w:pPr>
      <w:r>
        <w:rPr>
          <w:bCs/>
          <w:b/>
        </w:rPr>
        <w:t xml:space="preserve">Acceptance Criteria:</w:t>
      </w:r>
    </w:p>
    <w:p>
      <w:pPr>
        <w:numPr>
          <w:ilvl w:val="1"/>
          <w:numId w:val="2541"/>
        </w:numPr>
        <w:pStyle w:val="Compact"/>
      </w:pPr>
      <w:r>
        <w:t xml:space="preserve">Given a document matching 100% When processed Then partner data is updated, status auto_approved and a 'license_auto' event logged</w:t>
      </w:r>
    </w:p>
    <w:p>
      <w:pPr>
        <w:numPr>
          <w:ilvl w:val="1"/>
          <w:numId w:val="2541"/>
        </w:numPr>
        <w:pStyle w:val="Compact"/>
      </w:pPr>
      <w:r>
        <w:t xml:space="preserve">Given an unsupported file When processed Then the score is 0 and the request goes to review</w:t>
      </w:r>
    </w:p>
    <w:p>
      <w:pPr>
        <w:numPr>
          <w:ilvl w:val="0"/>
          <w:numId w:val="2540"/>
        </w:numPr>
        <w:pStyle w:val="Compact"/>
      </w:pPr>
      <w:r>
        <w:rPr>
          <w:bCs/>
          <w:b/>
        </w:rPr>
        <w:t xml:space="preserve">Validation Rules:</w:t>
      </w:r>
      <w:r>
        <w:t xml:space="preserve"> </w:t>
      </w:r>
      <w:r>
        <w:t xml:space="preserve">Request must exist.</w:t>
      </w:r>
    </w:p>
    <w:p>
      <w:pPr>
        <w:numPr>
          <w:ilvl w:val="0"/>
          <w:numId w:val="2540"/>
        </w:numPr>
        <w:pStyle w:val="Compact"/>
      </w:pPr>
      <w:r>
        <w:rPr>
          <w:bCs/>
          <w:b/>
        </w:rPr>
        <w:t xml:space="preserve">Exceptions &amp; Alternative Flows:</w:t>
      </w:r>
      <w:r>
        <w:t xml:space="preserve"> </w:t>
      </w:r>
      <w:r>
        <w:t xml:space="preserve">AI error → score 0 → review.</w:t>
      </w:r>
    </w:p>
    <w:p>
      <w:pPr>
        <w:numPr>
          <w:ilvl w:val="0"/>
          <w:numId w:val="2540"/>
        </w:numPr>
        <w:pStyle w:val="Compact"/>
      </w:pPr>
      <w:r>
        <w:rPr>
          <w:bCs/>
          <w:b/>
        </w:rPr>
        <w:t xml:space="preserve">Open Questions:</w:t>
      </w:r>
      <w:r>
        <w:t xml:space="preserve"> </w:t>
      </w:r>
      <w:r>
        <w:t xml:space="preserve">—</w:t>
      </w:r>
    </w:p>
    <w:p>
      <w:pPr>
        <w:numPr>
          <w:ilvl w:val="0"/>
          <w:numId w:val="2540"/>
        </w:numPr>
        <w:pStyle w:val="Compact"/>
      </w:pPr>
      <w:r>
        <w:rPr>
          <w:bCs/>
          <w:b/>
        </w:rPr>
        <w:t xml:space="preserve">Evidence label:</w:t>
      </w:r>
      <w:r>
        <w:t xml:space="preserve"> </w:t>
      </w:r>
      <w:r>
        <w:t xml:space="preserve">[Observed]</w:t>
      </w:r>
    </w:p>
    <w:bookmarkEnd w:id="987"/>
    <w:bookmarkStart w:id="988" w:name="fr-ben-018"/>
    <w:p>
      <w:pPr>
        <w:pStyle w:val="Heading3"/>
      </w:pPr>
      <w:r>
        <w:t xml:space="preserve">FR-BEN-018</w:t>
      </w:r>
    </w:p>
    <w:p>
      <w:pPr>
        <w:numPr>
          <w:ilvl w:val="0"/>
          <w:numId w:val="2542"/>
        </w:numPr>
        <w:pStyle w:val="Compact"/>
      </w:pPr>
      <w:r>
        <w:rPr>
          <w:bCs/>
          <w:b/>
        </w:rPr>
        <w:t xml:space="preserve">Statement:</w:t>
      </w:r>
      <w:r>
        <w:t xml:space="preserve"> </w:t>
      </w:r>
      <w:r>
        <w:t xml:space="preserve">The system shall create a manual task 'تدقيق تحديث ترخيص:</w:t>
      </w:r>
      <w:r>
        <w:t xml:space="preserve"> </w:t>
      </w:r>
      <w:r>
        <w:t xml:space="preserve">' due in 2 days, assigned to the tenant's first active admin, for each request sent to review, and link it to the request.</w:t>
      </w:r>
    </w:p>
    <w:p>
      <w:pPr>
        <w:numPr>
          <w:ilvl w:val="0"/>
          <w:numId w:val="2542"/>
        </w:numPr>
        <w:pStyle w:val="Compact"/>
      </w:pPr>
      <w:r>
        <w:rPr>
          <w:bCs/>
          <w:b/>
        </w:rPr>
        <w:t xml:space="preserve">Description:</w:t>
      </w:r>
      <w:r>
        <w:t xml:space="preserve"> </w:t>
      </w:r>
      <w:r>
        <w:t xml:space="preserve">Task description includes AI score and profile path.</w:t>
      </w:r>
    </w:p>
    <w:p>
      <w:pPr>
        <w:numPr>
          <w:ilvl w:val="0"/>
          <w:numId w:val="2542"/>
        </w:numPr>
        <w:pStyle w:val="Compact"/>
      </w:pPr>
      <w:r>
        <w:rPr>
          <w:bCs/>
          <w:b/>
        </w:rPr>
        <w:t xml:space="preserve">Type:</w:t>
      </w:r>
      <w:r>
        <w:t xml:space="preserve"> </w:t>
      </w:r>
      <w:r>
        <w:t xml:space="preserve">Integration</w:t>
      </w:r>
    </w:p>
    <w:p>
      <w:pPr>
        <w:numPr>
          <w:ilvl w:val="0"/>
          <w:numId w:val="2542"/>
        </w:numPr>
        <w:pStyle w:val="Compact"/>
      </w:pPr>
      <w:r>
        <w:rPr>
          <w:bCs/>
          <w:b/>
        </w:rPr>
        <w:t xml:space="preserve">Source/Prototype reference:</w:t>
      </w:r>
      <w:r>
        <w:t xml:space="preserve"> </w:t>
      </w:r>
      <w:r>
        <w:t xml:space="preserve">entityUpdates.functions.ts:34-42</w:t>
      </w:r>
    </w:p>
    <w:p>
      <w:pPr>
        <w:numPr>
          <w:ilvl w:val="0"/>
          <w:numId w:val="2542"/>
        </w:numPr>
        <w:pStyle w:val="Compact"/>
      </w:pPr>
      <w:r>
        <w:rPr>
          <w:bCs/>
          <w:b/>
        </w:rPr>
        <w:t xml:space="preserve">Related Feature:</w:t>
      </w:r>
      <w:r>
        <w:t xml:space="preserve"> </w:t>
      </w:r>
      <w:r>
        <w:t xml:space="preserve">FT-BEN-06</w:t>
      </w:r>
    </w:p>
    <w:p>
      <w:pPr>
        <w:numPr>
          <w:ilvl w:val="0"/>
          <w:numId w:val="2542"/>
        </w:numPr>
        <w:pStyle w:val="Compact"/>
      </w:pPr>
      <w:r>
        <w:rPr>
          <w:bCs/>
          <w:b/>
        </w:rPr>
        <w:t xml:space="preserve">Related Story:</w:t>
      </w:r>
      <w:r>
        <w:t xml:space="preserve"> </w:t>
      </w:r>
      <w:r>
        <w:t xml:space="preserve">US-BEN-011</w:t>
      </w:r>
    </w:p>
    <w:p>
      <w:pPr>
        <w:numPr>
          <w:ilvl w:val="0"/>
          <w:numId w:val="2542"/>
        </w:numPr>
        <w:pStyle w:val="Compact"/>
      </w:pPr>
      <w:r>
        <w:rPr>
          <w:bCs/>
          <w:b/>
        </w:rPr>
        <w:t xml:space="preserve">Priority:</w:t>
      </w:r>
      <w:r>
        <w:t xml:space="preserve"> </w:t>
      </w:r>
      <w:r>
        <w:t xml:space="preserve">Must</w:t>
      </w:r>
    </w:p>
    <w:p>
      <w:pPr>
        <w:numPr>
          <w:ilvl w:val="0"/>
          <w:numId w:val="2542"/>
        </w:numPr>
        <w:pStyle w:val="Compact"/>
      </w:pPr>
      <w:r>
        <w:rPr>
          <w:bCs/>
          <w:b/>
        </w:rPr>
        <w:t xml:space="preserve">Dependencies:</w:t>
      </w:r>
      <w:r>
        <w:t xml:space="preserve"> </w:t>
      </w:r>
      <w:r>
        <w:t xml:space="preserve">manual_tasks (see module TSK)</w:t>
      </w:r>
    </w:p>
    <w:p>
      <w:pPr>
        <w:numPr>
          <w:ilvl w:val="0"/>
          <w:numId w:val="2542"/>
        </w:numPr>
        <w:pStyle w:val="Compact"/>
      </w:pPr>
      <w:r>
        <w:rPr>
          <w:bCs/>
          <w:b/>
        </w:rPr>
        <w:t xml:space="preserve">Acceptance Criteria:</w:t>
      </w:r>
    </w:p>
    <w:p>
      <w:pPr>
        <w:numPr>
          <w:ilvl w:val="1"/>
          <w:numId w:val="2543"/>
        </w:numPr>
        <w:pStyle w:val="Compact"/>
      </w:pPr>
      <w:r>
        <w:t xml:space="preserve">Given a 70% match When processed Then a todo task is created for an admin and task_id stored</w:t>
      </w:r>
    </w:p>
    <w:p>
      <w:pPr>
        <w:numPr>
          <w:ilvl w:val="1"/>
          <w:numId w:val="2543"/>
        </w:numPr>
        <w:pStyle w:val="Compact"/>
      </w:pPr>
      <w:r>
        <w:t xml:space="preserve">Given no admin persona Then the request goes to review without a task</w:t>
      </w:r>
    </w:p>
    <w:p>
      <w:pPr>
        <w:numPr>
          <w:ilvl w:val="0"/>
          <w:numId w:val="2542"/>
        </w:numPr>
        <w:pStyle w:val="Compact"/>
      </w:pPr>
      <w:r>
        <w:rPr>
          <w:bCs/>
          <w:b/>
        </w:rPr>
        <w:t xml:space="preserve">Validation Rules:</w:t>
      </w:r>
      <w:r>
        <w:t xml:space="preserve"> </w:t>
      </w:r>
      <w:r>
        <w:t xml:space="preserve">N/A</w:t>
      </w:r>
    </w:p>
    <w:p>
      <w:pPr>
        <w:numPr>
          <w:ilvl w:val="0"/>
          <w:numId w:val="2542"/>
        </w:numPr>
        <w:pStyle w:val="Compact"/>
      </w:pPr>
      <w:r>
        <w:rPr>
          <w:bCs/>
          <w:b/>
        </w:rPr>
        <w:t xml:space="preserve">Exceptions &amp; Alternative Flows:</w:t>
      </w:r>
      <w:r>
        <w:t xml:space="preserve"> </w:t>
      </w:r>
      <w:r>
        <w:t xml:space="preserve">No admin → no task.</w:t>
      </w:r>
    </w:p>
    <w:p>
      <w:pPr>
        <w:numPr>
          <w:ilvl w:val="0"/>
          <w:numId w:val="2542"/>
        </w:numPr>
        <w:pStyle w:val="Compact"/>
      </w:pPr>
      <w:r>
        <w:rPr>
          <w:bCs/>
          <w:b/>
        </w:rPr>
        <w:t xml:space="preserve">Open Questions:</w:t>
      </w:r>
      <w:r>
        <w:t xml:space="preserve"> </w:t>
      </w:r>
      <w:r>
        <w:t xml:space="preserve">OQ-BEN-07</w:t>
      </w:r>
    </w:p>
    <w:p>
      <w:pPr>
        <w:numPr>
          <w:ilvl w:val="0"/>
          <w:numId w:val="2542"/>
        </w:numPr>
        <w:pStyle w:val="Compact"/>
      </w:pPr>
      <w:r>
        <w:rPr>
          <w:bCs/>
          <w:b/>
        </w:rPr>
        <w:t xml:space="preserve">Evidence label:</w:t>
      </w:r>
      <w:r>
        <w:t xml:space="preserve"> </w:t>
      </w:r>
      <w:r>
        <w:t xml:space="preserve">[Observed]</w:t>
      </w:r>
    </w:p>
    <w:bookmarkEnd w:id="988"/>
    <w:bookmarkStart w:id="989" w:name="fr-ben-019"/>
    <w:p>
      <w:pPr>
        <w:pStyle w:val="Heading3"/>
      </w:pPr>
      <w:r>
        <w:t xml:space="preserve">FR-BEN-019</w:t>
      </w:r>
    </w:p>
    <w:p>
      <w:pPr>
        <w:numPr>
          <w:ilvl w:val="0"/>
          <w:numId w:val="2544"/>
        </w:numPr>
        <w:pStyle w:val="Compact"/>
      </w:pPr>
      <w:r>
        <w:rPr>
          <w:bCs/>
          <w:b/>
        </w:rPr>
        <w:t xml:space="preserve">Statement:</w:t>
      </w:r>
      <w:r>
        <w:t xml:space="preserve"> </w:t>
      </w:r>
      <w:r>
        <w:t xml:space="preserve">The system shall show, on the partner profile, every request in 'review' with AI score, summary, document link, a comparison table (current / requested / found in document with match marks) and AI criteria notes.</w:t>
      </w:r>
    </w:p>
    <w:p>
      <w:pPr>
        <w:numPr>
          <w:ilvl w:val="0"/>
          <w:numId w:val="2544"/>
        </w:numPr>
        <w:pStyle w:val="Compact"/>
      </w:pPr>
      <w:r>
        <w:rPr>
          <w:bCs/>
          <w:b/>
        </w:rPr>
        <w:t xml:space="preserve">Description:</w:t>
      </w:r>
      <w:r>
        <w:t xml:space="preserve"> </w:t>
      </w:r>
      <w:r>
        <w:t xml:space="preserve">Card hidden when nothing is pending.</w:t>
      </w:r>
    </w:p>
    <w:p>
      <w:pPr>
        <w:numPr>
          <w:ilvl w:val="0"/>
          <w:numId w:val="2544"/>
        </w:numPr>
        <w:pStyle w:val="Compact"/>
      </w:pPr>
      <w:r>
        <w:rPr>
          <w:bCs/>
          <w:b/>
        </w:rPr>
        <w:t xml:space="preserve">Type:</w:t>
      </w:r>
      <w:r>
        <w:t xml:space="preserve"> </w:t>
      </w:r>
      <w:r>
        <w:t xml:space="preserve">UI</w:t>
      </w:r>
    </w:p>
    <w:p>
      <w:pPr>
        <w:numPr>
          <w:ilvl w:val="0"/>
          <w:numId w:val="2544"/>
        </w:numPr>
        <w:pStyle w:val="Compact"/>
      </w:pPr>
      <w:r>
        <w:rPr>
          <w:bCs/>
          <w:b/>
        </w:rPr>
        <w:t xml:space="preserve">Source/Prototype reference:</w:t>
      </w:r>
      <w:r>
        <w:t xml:space="preserve"> </w:t>
      </w:r>
      <w:r>
        <w:t xml:space="preserve">LicenseUpdate.tsx:64-117</w:t>
      </w:r>
    </w:p>
    <w:p>
      <w:pPr>
        <w:numPr>
          <w:ilvl w:val="0"/>
          <w:numId w:val="2544"/>
        </w:numPr>
        <w:pStyle w:val="Compact"/>
      </w:pPr>
      <w:r>
        <w:rPr>
          <w:bCs/>
          <w:b/>
        </w:rPr>
        <w:t xml:space="preserve">Related Feature:</w:t>
      </w:r>
      <w:r>
        <w:t xml:space="preserve"> </w:t>
      </w:r>
      <w:r>
        <w:t xml:space="preserve">FT-BEN-06</w:t>
      </w:r>
    </w:p>
    <w:p>
      <w:pPr>
        <w:numPr>
          <w:ilvl w:val="0"/>
          <w:numId w:val="2544"/>
        </w:numPr>
        <w:pStyle w:val="Compact"/>
      </w:pPr>
      <w:r>
        <w:rPr>
          <w:bCs/>
          <w:b/>
        </w:rPr>
        <w:t xml:space="preserve">Related Story:</w:t>
      </w:r>
      <w:r>
        <w:t xml:space="preserve"> </w:t>
      </w:r>
      <w:r>
        <w:t xml:space="preserve">US-BEN-009, US-BEN-010</w:t>
      </w:r>
    </w:p>
    <w:p>
      <w:pPr>
        <w:numPr>
          <w:ilvl w:val="0"/>
          <w:numId w:val="2544"/>
        </w:numPr>
        <w:pStyle w:val="Compact"/>
      </w:pPr>
      <w:r>
        <w:rPr>
          <w:bCs/>
          <w:b/>
        </w:rPr>
        <w:t xml:space="preserve">Priority:</w:t>
      </w:r>
      <w:r>
        <w:t xml:space="preserve"> </w:t>
      </w:r>
      <w:r>
        <w:t xml:space="preserve">Must</w:t>
      </w:r>
    </w:p>
    <w:p>
      <w:pPr>
        <w:numPr>
          <w:ilvl w:val="0"/>
          <w:numId w:val="2544"/>
        </w:numPr>
        <w:pStyle w:val="Compact"/>
      </w:pPr>
      <w:r>
        <w:rPr>
          <w:bCs/>
          <w:b/>
        </w:rPr>
        <w:t xml:space="preserve">Dependencies:</w:t>
      </w:r>
      <w:r>
        <w:t xml:space="preserve"> </w:t>
      </w:r>
      <w:r>
        <w:t xml:space="preserve">—</w:t>
      </w:r>
    </w:p>
    <w:p>
      <w:pPr>
        <w:numPr>
          <w:ilvl w:val="0"/>
          <w:numId w:val="2544"/>
        </w:numPr>
        <w:pStyle w:val="Compact"/>
      </w:pPr>
      <w:r>
        <w:rPr>
          <w:bCs/>
          <w:b/>
        </w:rPr>
        <w:t xml:space="preserve">Acceptance Criteria:</w:t>
      </w:r>
    </w:p>
    <w:p>
      <w:pPr>
        <w:numPr>
          <w:ilvl w:val="1"/>
          <w:numId w:val="2545"/>
        </w:numPr>
        <w:pStyle w:val="Compact"/>
      </w:pPr>
      <w:r>
        <w:t xml:space="preserve">Given a request in review When the profile opens Then the card 'طلبات تحديث بانتظار تدقيقك (n)' lists it</w:t>
      </w:r>
    </w:p>
    <w:p>
      <w:pPr>
        <w:numPr>
          <w:ilvl w:val="1"/>
          <w:numId w:val="2545"/>
        </w:numPr>
        <w:pStyle w:val="Compact"/>
      </w:pPr>
      <w:r>
        <w:t xml:space="preserve">Given no request in review Then no card is shown</w:t>
      </w:r>
    </w:p>
    <w:p>
      <w:pPr>
        <w:numPr>
          <w:ilvl w:val="0"/>
          <w:numId w:val="2544"/>
        </w:numPr>
        <w:pStyle w:val="Compact"/>
      </w:pPr>
      <w:r>
        <w:rPr>
          <w:bCs/>
          <w:b/>
        </w:rPr>
        <w:t xml:space="preserve">Validation Rules:</w:t>
      </w:r>
      <w:r>
        <w:t xml:space="preserve"> </w:t>
      </w:r>
      <w:r>
        <w:t xml:space="preserve">N/A</w:t>
      </w:r>
    </w:p>
    <w:p>
      <w:pPr>
        <w:numPr>
          <w:ilvl w:val="0"/>
          <w:numId w:val="2544"/>
        </w:numPr>
        <w:pStyle w:val="Compact"/>
      </w:pPr>
      <w:r>
        <w:rPr>
          <w:bCs/>
          <w:b/>
        </w:rPr>
        <w:t xml:space="preserve">Exceptions &amp; Alternative Flows:</w:t>
      </w:r>
      <w:r>
        <w:t xml:space="preserve"> </w:t>
      </w:r>
      <w:r>
        <w:t xml:space="preserve">None</w:t>
      </w:r>
    </w:p>
    <w:p>
      <w:pPr>
        <w:numPr>
          <w:ilvl w:val="0"/>
          <w:numId w:val="2544"/>
        </w:numPr>
        <w:pStyle w:val="Compact"/>
      </w:pPr>
      <w:r>
        <w:rPr>
          <w:bCs/>
          <w:b/>
        </w:rPr>
        <w:t xml:space="preserve">Open Questions:</w:t>
      </w:r>
      <w:r>
        <w:t xml:space="preserve"> </w:t>
      </w:r>
      <w:r>
        <w:t xml:space="preserve">—</w:t>
      </w:r>
    </w:p>
    <w:p>
      <w:pPr>
        <w:numPr>
          <w:ilvl w:val="0"/>
          <w:numId w:val="2544"/>
        </w:numPr>
        <w:pStyle w:val="Compact"/>
      </w:pPr>
      <w:r>
        <w:rPr>
          <w:bCs/>
          <w:b/>
        </w:rPr>
        <w:t xml:space="preserve">Evidence label:</w:t>
      </w:r>
      <w:r>
        <w:t xml:space="preserve"> </w:t>
      </w:r>
      <w:r>
        <w:t xml:space="preserve">[Observed]</w:t>
      </w:r>
    </w:p>
    <w:bookmarkEnd w:id="989"/>
    <w:bookmarkStart w:id="990" w:name="fr-ben-020"/>
    <w:p>
      <w:pPr>
        <w:pStyle w:val="Heading3"/>
      </w:pPr>
      <w:r>
        <w:t xml:space="preserve">FR-BEN-020</w:t>
      </w:r>
    </w:p>
    <w:p>
      <w:pPr>
        <w:numPr>
          <w:ilvl w:val="0"/>
          <w:numId w:val="2546"/>
        </w:numPr>
        <w:pStyle w:val="Compact"/>
      </w:pPr>
      <w:r>
        <w:rPr>
          <w:bCs/>
          <w:b/>
        </w:rPr>
        <w:t xml:space="preserve">Statement:</w:t>
      </w:r>
      <w:r>
        <w:t xml:space="preserve"> </w:t>
      </w:r>
      <w:r>
        <w:t xml:space="preserve">The system shall, on approval, apply the requested name, license no. and expiry to the partner, mark the request approved with decider and time, log 'license_approved' with the document, and close the linked task.</w:t>
      </w:r>
    </w:p>
    <w:p>
      <w:pPr>
        <w:numPr>
          <w:ilvl w:val="0"/>
          <w:numId w:val="2546"/>
        </w:numPr>
        <w:pStyle w:val="Compact"/>
      </w:pPr>
      <w:r>
        <w:rPr>
          <w:bCs/>
          <w:b/>
        </w:rPr>
        <w:t xml:space="preserve">Type:</w:t>
      </w:r>
      <w:r>
        <w:t xml:space="preserve"> </w:t>
      </w:r>
      <w:r>
        <w:t xml:space="preserve">Functional</w:t>
      </w:r>
    </w:p>
    <w:p>
      <w:pPr>
        <w:numPr>
          <w:ilvl w:val="0"/>
          <w:numId w:val="2546"/>
        </w:numPr>
        <w:pStyle w:val="Compact"/>
      </w:pPr>
      <w:r>
        <w:rPr>
          <w:bCs/>
          <w:b/>
        </w:rPr>
        <w:t xml:space="preserve">Source/Prototype reference:</w:t>
      </w:r>
      <w:r>
        <w:t xml:space="preserve"> </w:t>
      </w:r>
      <w:r>
        <w:t xml:space="preserve">entityUpdates.ts:40-50</w:t>
      </w:r>
    </w:p>
    <w:p>
      <w:pPr>
        <w:numPr>
          <w:ilvl w:val="0"/>
          <w:numId w:val="2546"/>
        </w:numPr>
        <w:pStyle w:val="Compact"/>
      </w:pPr>
      <w:r>
        <w:rPr>
          <w:bCs/>
          <w:b/>
        </w:rPr>
        <w:t xml:space="preserve">Related Feature:</w:t>
      </w:r>
      <w:r>
        <w:t xml:space="preserve"> </w:t>
      </w:r>
      <w:r>
        <w:t xml:space="preserve">FT-BEN-06</w:t>
      </w:r>
    </w:p>
    <w:p>
      <w:pPr>
        <w:numPr>
          <w:ilvl w:val="0"/>
          <w:numId w:val="2546"/>
        </w:numPr>
        <w:pStyle w:val="Compact"/>
      </w:pPr>
      <w:r>
        <w:rPr>
          <w:bCs/>
          <w:b/>
        </w:rPr>
        <w:t xml:space="preserve">Related Story:</w:t>
      </w:r>
      <w:r>
        <w:t xml:space="preserve"> </w:t>
      </w:r>
      <w:r>
        <w:t xml:space="preserve">US-BEN-009</w:t>
      </w:r>
    </w:p>
    <w:p>
      <w:pPr>
        <w:numPr>
          <w:ilvl w:val="0"/>
          <w:numId w:val="2546"/>
        </w:numPr>
        <w:pStyle w:val="Compact"/>
      </w:pPr>
      <w:r>
        <w:rPr>
          <w:bCs/>
          <w:b/>
        </w:rPr>
        <w:t xml:space="preserve">Priority:</w:t>
      </w:r>
      <w:r>
        <w:t xml:space="preserve"> </w:t>
      </w:r>
      <w:r>
        <w:t xml:space="preserve">Must</w:t>
      </w:r>
    </w:p>
    <w:p>
      <w:pPr>
        <w:numPr>
          <w:ilvl w:val="0"/>
          <w:numId w:val="2546"/>
        </w:numPr>
        <w:pStyle w:val="Compact"/>
      </w:pPr>
      <w:r>
        <w:rPr>
          <w:bCs/>
          <w:b/>
        </w:rPr>
        <w:t xml:space="preserve">Dependencies:</w:t>
      </w:r>
      <w:r>
        <w:t xml:space="preserve"> </w:t>
      </w:r>
      <w:r>
        <w:t xml:space="preserve">FT-BEN-07; TSK</w:t>
      </w:r>
    </w:p>
    <w:p>
      <w:pPr>
        <w:numPr>
          <w:ilvl w:val="0"/>
          <w:numId w:val="2546"/>
        </w:numPr>
        <w:pStyle w:val="Compact"/>
      </w:pPr>
      <w:r>
        <w:rPr>
          <w:bCs/>
          <w:b/>
        </w:rPr>
        <w:t xml:space="preserve">Acceptance Criteria:</w:t>
      </w:r>
    </w:p>
    <w:p>
      <w:pPr>
        <w:numPr>
          <w:ilvl w:val="1"/>
          <w:numId w:val="2547"/>
        </w:numPr>
        <w:pStyle w:val="Compact"/>
      </w:pPr>
      <w:r>
        <w:t xml:space="preserve">Given a request in review When 'اعتماد التحديث' is pressed Then partner official data equals the requested values</w:t>
      </w:r>
    </w:p>
    <w:p>
      <w:pPr>
        <w:numPr>
          <w:ilvl w:val="1"/>
          <w:numId w:val="2547"/>
        </w:numPr>
        <w:pStyle w:val="Compact"/>
      </w:pPr>
      <w:r>
        <w:t xml:space="preserve">Given a linked task When approved Then the task status is done</w:t>
      </w:r>
    </w:p>
    <w:p>
      <w:pPr>
        <w:numPr>
          <w:ilvl w:val="0"/>
          <w:numId w:val="2546"/>
        </w:numPr>
        <w:pStyle w:val="Compact"/>
      </w:pPr>
      <w:r>
        <w:rPr>
          <w:bCs/>
          <w:b/>
        </w:rPr>
        <w:t xml:space="preserve">Validation Rules:</w:t>
      </w:r>
      <w:r>
        <w:t xml:space="preserve"> </w:t>
      </w:r>
      <w:r>
        <w:t xml:space="preserve">Request should be in 'review' (not enforced — ISS-BEN-10).</w:t>
      </w:r>
    </w:p>
    <w:p>
      <w:pPr>
        <w:numPr>
          <w:ilvl w:val="0"/>
          <w:numId w:val="2546"/>
        </w:numPr>
        <w:pStyle w:val="Compact"/>
      </w:pPr>
      <w:r>
        <w:rPr>
          <w:bCs/>
          <w:b/>
        </w:rPr>
        <w:t xml:space="preserve">Exceptions &amp; Alternative Flows:</w:t>
      </w:r>
      <w:r>
        <w:t xml:space="preserve"> </w:t>
      </w:r>
      <w:r>
        <w:t xml:space="preserve">DB error on partner update → toast; request unchanged.</w:t>
      </w:r>
    </w:p>
    <w:p>
      <w:pPr>
        <w:numPr>
          <w:ilvl w:val="0"/>
          <w:numId w:val="2546"/>
        </w:numPr>
        <w:pStyle w:val="Compact"/>
      </w:pPr>
      <w:r>
        <w:rPr>
          <w:bCs/>
          <w:b/>
        </w:rPr>
        <w:t xml:space="preserve">Open Questions:</w:t>
      </w:r>
      <w:r>
        <w:t xml:space="preserve"> </w:t>
      </w:r>
      <w:r>
        <w:t xml:space="preserve">—</w:t>
      </w:r>
    </w:p>
    <w:p>
      <w:pPr>
        <w:numPr>
          <w:ilvl w:val="0"/>
          <w:numId w:val="2546"/>
        </w:numPr>
        <w:pStyle w:val="Compact"/>
      </w:pPr>
      <w:r>
        <w:rPr>
          <w:bCs/>
          <w:b/>
        </w:rPr>
        <w:t xml:space="preserve">Evidence label:</w:t>
      </w:r>
      <w:r>
        <w:t xml:space="preserve"> </w:t>
      </w:r>
      <w:r>
        <w:t xml:space="preserve">[Observed]</w:t>
      </w:r>
    </w:p>
    <w:bookmarkEnd w:id="990"/>
    <w:bookmarkStart w:id="991" w:name="fr-ben-021"/>
    <w:p>
      <w:pPr>
        <w:pStyle w:val="Heading3"/>
      </w:pPr>
      <w:r>
        <w:t xml:space="preserve">FR-BEN-021</w:t>
      </w:r>
    </w:p>
    <w:p>
      <w:pPr>
        <w:numPr>
          <w:ilvl w:val="0"/>
          <w:numId w:val="2548"/>
        </w:numPr>
        <w:pStyle w:val="Compact"/>
      </w:pPr>
      <w:r>
        <w:rPr>
          <w:bCs/>
          <w:b/>
        </w:rPr>
        <w:t xml:space="preserve">Statement:</w:t>
      </w:r>
      <w:r>
        <w:t xml:space="preserve"> </w:t>
      </w:r>
      <w:r>
        <w:t xml:space="preserve">The system shall, on rejection, require a note, mark the request rejected with the note, log 'license_rejected', close the linked task and expose the note to the partner.</w:t>
      </w:r>
    </w:p>
    <w:p>
      <w:pPr>
        <w:numPr>
          <w:ilvl w:val="0"/>
          <w:numId w:val="2548"/>
        </w:numPr>
        <w:pStyle w:val="Compact"/>
      </w:pPr>
      <w:r>
        <w:rPr>
          <w:bCs/>
          <w:b/>
        </w:rPr>
        <w:t xml:space="preserve">Type:</w:t>
      </w:r>
      <w:r>
        <w:t xml:space="preserve"> </w:t>
      </w:r>
      <w:r>
        <w:t xml:space="preserve">Functional</w:t>
      </w:r>
    </w:p>
    <w:p>
      <w:pPr>
        <w:numPr>
          <w:ilvl w:val="0"/>
          <w:numId w:val="2548"/>
        </w:numPr>
        <w:pStyle w:val="Compact"/>
      </w:pPr>
      <w:r>
        <w:rPr>
          <w:bCs/>
          <w:b/>
        </w:rPr>
        <w:t xml:space="preserve">Source/Prototype reference:</w:t>
      </w:r>
      <w:r>
        <w:t xml:space="preserve"> </w:t>
      </w:r>
      <w:r>
        <w:t xml:space="preserve">entityUpdates.ts:41,47-49; LicenseUpdate.tsx:33</w:t>
      </w:r>
    </w:p>
    <w:p>
      <w:pPr>
        <w:numPr>
          <w:ilvl w:val="0"/>
          <w:numId w:val="2548"/>
        </w:numPr>
        <w:pStyle w:val="Compact"/>
      </w:pPr>
      <w:r>
        <w:rPr>
          <w:bCs/>
          <w:b/>
        </w:rPr>
        <w:t xml:space="preserve">Related Feature:</w:t>
      </w:r>
      <w:r>
        <w:t xml:space="preserve"> </w:t>
      </w:r>
      <w:r>
        <w:t xml:space="preserve">FT-BEN-06</w:t>
      </w:r>
    </w:p>
    <w:p>
      <w:pPr>
        <w:numPr>
          <w:ilvl w:val="0"/>
          <w:numId w:val="2548"/>
        </w:numPr>
        <w:pStyle w:val="Compact"/>
      </w:pPr>
      <w:r>
        <w:rPr>
          <w:bCs/>
          <w:b/>
        </w:rPr>
        <w:t xml:space="preserve">Related Story:</w:t>
      </w:r>
      <w:r>
        <w:t xml:space="preserve"> </w:t>
      </w:r>
      <w:r>
        <w:t xml:space="preserve">US-BEN-010</w:t>
      </w:r>
    </w:p>
    <w:p>
      <w:pPr>
        <w:numPr>
          <w:ilvl w:val="0"/>
          <w:numId w:val="2548"/>
        </w:numPr>
        <w:pStyle w:val="Compact"/>
      </w:pPr>
      <w:r>
        <w:rPr>
          <w:bCs/>
          <w:b/>
        </w:rPr>
        <w:t xml:space="preserve">Priority:</w:t>
      </w:r>
      <w:r>
        <w:t xml:space="preserve"> </w:t>
      </w:r>
      <w:r>
        <w:t xml:space="preserve">Must</w:t>
      </w:r>
    </w:p>
    <w:p>
      <w:pPr>
        <w:numPr>
          <w:ilvl w:val="0"/>
          <w:numId w:val="2548"/>
        </w:numPr>
        <w:pStyle w:val="Compact"/>
      </w:pPr>
      <w:r>
        <w:rPr>
          <w:bCs/>
          <w:b/>
        </w:rPr>
        <w:t xml:space="preserve">Dependencies:</w:t>
      </w:r>
      <w:r>
        <w:t xml:space="preserve"> </w:t>
      </w:r>
      <w:r>
        <w:t xml:space="preserve">FT-BEN-07</w:t>
      </w:r>
    </w:p>
    <w:p>
      <w:pPr>
        <w:numPr>
          <w:ilvl w:val="0"/>
          <w:numId w:val="2548"/>
        </w:numPr>
        <w:pStyle w:val="Compact"/>
      </w:pPr>
      <w:r>
        <w:rPr>
          <w:bCs/>
          <w:b/>
        </w:rPr>
        <w:t xml:space="preserve">Acceptance Criteria:</w:t>
      </w:r>
    </w:p>
    <w:p>
      <w:pPr>
        <w:numPr>
          <w:ilvl w:val="1"/>
          <w:numId w:val="2549"/>
        </w:numPr>
        <w:pStyle w:val="Compact"/>
      </w:pPr>
      <w:r>
        <w:t xml:space="preserve">Given an empty note When 'رفض' is pressed Then 'اكتب سبب الرفض ليصل للجهة' is shown</w:t>
      </w:r>
    </w:p>
    <w:p>
      <w:pPr>
        <w:numPr>
          <w:ilvl w:val="1"/>
          <w:numId w:val="2549"/>
        </w:numPr>
        <w:pStyle w:val="Compact"/>
      </w:pPr>
      <w:r>
        <w:t xml:space="preserve">Given a note When rejected Then the partner's last request shows the reviewer note</w:t>
      </w:r>
    </w:p>
    <w:p>
      <w:pPr>
        <w:numPr>
          <w:ilvl w:val="0"/>
          <w:numId w:val="2548"/>
        </w:numPr>
        <w:pStyle w:val="Compact"/>
      </w:pPr>
      <w:r>
        <w:rPr>
          <w:bCs/>
          <w:b/>
        </w:rPr>
        <w:t xml:space="preserve">Validation Rules:</w:t>
      </w:r>
      <w:r>
        <w:t xml:space="preserve"> </w:t>
      </w:r>
      <w:r>
        <w:t xml:space="preserve">Note non-empty.</w:t>
      </w:r>
    </w:p>
    <w:p>
      <w:pPr>
        <w:numPr>
          <w:ilvl w:val="0"/>
          <w:numId w:val="2548"/>
        </w:numPr>
        <w:pStyle w:val="Compact"/>
      </w:pPr>
      <w:r>
        <w:rPr>
          <w:bCs/>
          <w:b/>
        </w:rPr>
        <w:t xml:space="preserve">Exceptions &amp; Alternative Flows:</w:t>
      </w:r>
      <w:r>
        <w:t xml:space="preserve"> </w:t>
      </w:r>
      <w:r>
        <w:t xml:space="preserve">None</w:t>
      </w:r>
    </w:p>
    <w:p>
      <w:pPr>
        <w:numPr>
          <w:ilvl w:val="0"/>
          <w:numId w:val="2548"/>
        </w:numPr>
        <w:pStyle w:val="Compact"/>
      </w:pPr>
      <w:r>
        <w:rPr>
          <w:bCs/>
          <w:b/>
        </w:rPr>
        <w:t xml:space="preserve">Open Questions:</w:t>
      </w:r>
      <w:r>
        <w:t xml:space="preserve"> </w:t>
      </w:r>
      <w:r>
        <w:t xml:space="preserve">—</w:t>
      </w:r>
    </w:p>
    <w:p>
      <w:pPr>
        <w:numPr>
          <w:ilvl w:val="0"/>
          <w:numId w:val="2548"/>
        </w:numPr>
        <w:pStyle w:val="Compact"/>
      </w:pPr>
      <w:r>
        <w:rPr>
          <w:bCs/>
          <w:b/>
        </w:rPr>
        <w:t xml:space="preserve">Evidence label:</w:t>
      </w:r>
      <w:r>
        <w:t xml:space="preserve"> </w:t>
      </w:r>
      <w:r>
        <w:t xml:space="preserve">[Observed]</w:t>
      </w:r>
    </w:p>
    <w:bookmarkEnd w:id="991"/>
    <w:bookmarkStart w:id="992" w:name="fr-ben-022"/>
    <w:p>
      <w:pPr>
        <w:pStyle w:val="Heading3"/>
      </w:pPr>
      <w:r>
        <w:t xml:space="preserve">FR-BEN-022</w:t>
      </w:r>
    </w:p>
    <w:p>
      <w:pPr>
        <w:numPr>
          <w:ilvl w:val="0"/>
          <w:numId w:val="2550"/>
        </w:numPr>
        <w:pStyle w:val="Compact"/>
      </w:pPr>
      <w:r>
        <w:rPr>
          <w:bCs/>
          <w:b/>
        </w:rPr>
        <w:t xml:space="preserve">Statement:</w:t>
      </w:r>
      <w:r>
        <w:t xml:space="preserve"> </w:t>
      </w:r>
      <w:r>
        <w:t xml:space="preserve">The system shall record partner events with kind, before value, after value, note, actor and document path, with insert/select-only access.</w:t>
      </w:r>
    </w:p>
    <w:p>
      <w:pPr>
        <w:numPr>
          <w:ilvl w:val="0"/>
          <w:numId w:val="2550"/>
        </w:numPr>
        <w:pStyle w:val="Compact"/>
      </w:pPr>
      <w:r>
        <w:rPr>
          <w:bCs/>
          <w:b/>
        </w:rPr>
        <w:t xml:space="preserve">Description:</w:t>
      </w:r>
      <w:r>
        <w:t xml:space="preserve"> </w:t>
      </w:r>
      <w:r>
        <w:t xml:space="preserve">Kinds: status, bank_verified, bank_rejected, iban_changed, iban_doc, invited, delegate_transfer, license_auto, license_approved, license_rejected, contact_updated.</w:t>
      </w:r>
    </w:p>
    <w:p>
      <w:pPr>
        <w:numPr>
          <w:ilvl w:val="0"/>
          <w:numId w:val="2550"/>
        </w:numPr>
        <w:pStyle w:val="Compact"/>
      </w:pPr>
      <w:r>
        <w:rPr>
          <w:bCs/>
          <w:b/>
        </w:rPr>
        <w:t xml:space="preserve">Type:</w:t>
      </w:r>
      <w:r>
        <w:t xml:space="preserve"> </w:t>
      </w:r>
      <w:r>
        <w:t xml:space="preserve">Data</w:t>
      </w:r>
    </w:p>
    <w:p>
      <w:pPr>
        <w:numPr>
          <w:ilvl w:val="0"/>
          <w:numId w:val="2550"/>
        </w:numPr>
        <w:pStyle w:val="Compact"/>
      </w:pPr>
      <w:r>
        <w:rPr>
          <w:bCs/>
          <w:b/>
        </w:rPr>
        <w:t xml:space="preserve">Source/Prototype reference:</w:t>
      </w:r>
      <w:r>
        <w:t xml:space="preserve"> </w:t>
      </w:r>
      <w:r>
        <w:t xml:space="preserve">beneficiaryActions.ts:5-29; migration 20261005120658; 20261006140739</w:t>
      </w:r>
    </w:p>
    <w:p>
      <w:pPr>
        <w:numPr>
          <w:ilvl w:val="0"/>
          <w:numId w:val="2550"/>
        </w:numPr>
        <w:pStyle w:val="Compact"/>
      </w:pPr>
      <w:r>
        <w:rPr>
          <w:bCs/>
          <w:b/>
        </w:rPr>
        <w:t xml:space="preserve">Related Feature:</w:t>
      </w:r>
      <w:r>
        <w:t xml:space="preserve"> </w:t>
      </w:r>
      <w:r>
        <w:t xml:space="preserve">FT-BEN-07</w:t>
      </w:r>
    </w:p>
    <w:p>
      <w:pPr>
        <w:numPr>
          <w:ilvl w:val="0"/>
          <w:numId w:val="2550"/>
        </w:numPr>
        <w:pStyle w:val="Compact"/>
      </w:pPr>
      <w:r>
        <w:rPr>
          <w:bCs/>
          <w:b/>
        </w:rPr>
        <w:t xml:space="preserve">Related Story:</w:t>
      </w:r>
      <w:r>
        <w:t xml:space="preserve"> </w:t>
      </w:r>
      <w:r>
        <w:t xml:space="preserve">US-BEN-012</w:t>
      </w:r>
    </w:p>
    <w:p>
      <w:pPr>
        <w:numPr>
          <w:ilvl w:val="0"/>
          <w:numId w:val="2550"/>
        </w:numPr>
        <w:pStyle w:val="Compact"/>
      </w:pPr>
      <w:r>
        <w:rPr>
          <w:bCs/>
          <w:b/>
        </w:rPr>
        <w:t xml:space="preserve">Priority:</w:t>
      </w:r>
      <w:r>
        <w:t xml:space="preserve"> </w:t>
      </w:r>
      <w:r>
        <w:t xml:space="preserve">Must</w:t>
      </w:r>
    </w:p>
    <w:p>
      <w:pPr>
        <w:numPr>
          <w:ilvl w:val="0"/>
          <w:numId w:val="2550"/>
        </w:numPr>
        <w:pStyle w:val="Compact"/>
      </w:pPr>
      <w:r>
        <w:rPr>
          <w:bCs/>
          <w:b/>
        </w:rPr>
        <w:t xml:space="preserve">Dependencies:</w:t>
      </w:r>
      <w:r>
        <w:t xml:space="preserve"> </w:t>
      </w:r>
      <w:r>
        <w:t xml:space="preserve">—</w:t>
      </w:r>
    </w:p>
    <w:p>
      <w:pPr>
        <w:numPr>
          <w:ilvl w:val="0"/>
          <w:numId w:val="2550"/>
        </w:numPr>
        <w:pStyle w:val="Compact"/>
      </w:pPr>
      <w:r>
        <w:rPr>
          <w:bCs/>
          <w:b/>
        </w:rPr>
        <w:t xml:space="preserve">Acceptance Criteria:</w:t>
      </w:r>
    </w:p>
    <w:p>
      <w:pPr>
        <w:numPr>
          <w:ilvl w:val="1"/>
          <w:numId w:val="2551"/>
        </w:numPr>
        <w:pStyle w:val="Compact"/>
      </w:pPr>
      <w:r>
        <w:t xml:space="preserve">Given any decision of this module When executed Then one beneficiary_events row exists for it</w:t>
      </w:r>
    </w:p>
    <w:p>
      <w:pPr>
        <w:numPr>
          <w:ilvl w:val="1"/>
          <w:numId w:val="2551"/>
        </w:numPr>
        <w:pStyle w:val="Compact"/>
      </w:pPr>
      <w:r>
        <w:t xml:space="preserve">Given an event When an update/delete is attempted Then the database refuses it</w:t>
      </w:r>
    </w:p>
    <w:p>
      <w:pPr>
        <w:numPr>
          <w:ilvl w:val="0"/>
          <w:numId w:val="2550"/>
        </w:numPr>
        <w:pStyle w:val="Compact"/>
      </w:pPr>
      <w:r>
        <w:rPr>
          <w:bCs/>
          <w:b/>
        </w:rPr>
        <w:t xml:space="preserve">Validation Rules:</w:t>
      </w:r>
      <w:r>
        <w:t xml:space="preserve"> </w:t>
      </w:r>
      <w:r>
        <w:t xml:space="preserve">beneficiary_id and kind required.</w:t>
      </w:r>
    </w:p>
    <w:p>
      <w:pPr>
        <w:numPr>
          <w:ilvl w:val="0"/>
          <w:numId w:val="2550"/>
        </w:numPr>
        <w:pStyle w:val="Compact"/>
      </w:pPr>
      <w:r>
        <w:rPr>
          <w:bCs/>
          <w:b/>
        </w:rPr>
        <w:t xml:space="preserve">Exceptions &amp; Alternative Flows:</w:t>
      </w:r>
      <w:r>
        <w:t xml:space="preserve"> </w:t>
      </w:r>
      <w:r>
        <w:t xml:space="preserve">Insert errors are currently ignored (ISS-BEN-09).</w:t>
      </w:r>
    </w:p>
    <w:p>
      <w:pPr>
        <w:numPr>
          <w:ilvl w:val="0"/>
          <w:numId w:val="2550"/>
        </w:numPr>
        <w:pStyle w:val="Compact"/>
      </w:pPr>
      <w:r>
        <w:rPr>
          <w:bCs/>
          <w:b/>
        </w:rPr>
        <w:t xml:space="preserve">Open Questions:</w:t>
      </w:r>
      <w:r>
        <w:t xml:space="preserve"> </w:t>
      </w:r>
      <w:r>
        <w:t xml:space="preserve">OQ-BEN-11</w:t>
      </w:r>
    </w:p>
    <w:p>
      <w:pPr>
        <w:numPr>
          <w:ilvl w:val="0"/>
          <w:numId w:val="2550"/>
        </w:numPr>
        <w:pStyle w:val="Compact"/>
      </w:pPr>
      <w:r>
        <w:rPr>
          <w:bCs/>
          <w:b/>
        </w:rPr>
        <w:t xml:space="preserve">Evidence label:</w:t>
      </w:r>
      <w:r>
        <w:t xml:space="preserve"> </w:t>
      </w:r>
      <w:r>
        <w:t xml:space="preserve">[Observed]</w:t>
      </w:r>
    </w:p>
    <w:bookmarkEnd w:id="992"/>
    <w:bookmarkStart w:id="993" w:name="fr-ben-023"/>
    <w:p>
      <w:pPr>
        <w:pStyle w:val="Heading3"/>
      </w:pPr>
      <w:r>
        <w:t xml:space="preserve">FR-BEN-023</w:t>
      </w:r>
    </w:p>
    <w:p>
      <w:pPr>
        <w:numPr>
          <w:ilvl w:val="0"/>
          <w:numId w:val="2552"/>
        </w:numPr>
        <w:pStyle w:val="Compact"/>
      </w:pPr>
      <w:r>
        <w:rPr>
          <w:bCs/>
          <w:b/>
        </w:rPr>
        <w:t xml:space="preserve">Statement:</w:t>
      </w:r>
      <w:r>
        <w:t xml:space="preserve"> </w:t>
      </w:r>
      <w:r>
        <w:t xml:space="preserve">The system shall show a profile timeline merging partner events and application submissions, newest first, with Arabic labels, before ← after values (status/bank values translated), reason and actor name.</w:t>
      </w:r>
    </w:p>
    <w:p>
      <w:pPr>
        <w:numPr>
          <w:ilvl w:val="0"/>
          <w:numId w:val="2552"/>
        </w:numPr>
        <w:pStyle w:val="Compact"/>
      </w:pPr>
      <w:r>
        <w:rPr>
          <w:bCs/>
          <w:b/>
        </w:rPr>
        <w:t xml:space="preserve">Description:</w:t>
      </w:r>
      <w:r>
        <w:t xml:space="preserve"> </w:t>
      </w:r>
      <w:r>
        <w:t xml:space="preserve">Scrollable list, max height.</w:t>
      </w:r>
    </w:p>
    <w:p>
      <w:pPr>
        <w:numPr>
          <w:ilvl w:val="0"/>
          <w:numId w:val="2552"/>
        </w:numPr>
        <w:pStyle w:val="Compact"/>
      </w:pPr>
      <w:r>
        <w:rPr>
          <w:bCs/>
          <w:b/>
        </w:rPr>
        <w:t xml:space="preserve">Type:</w:t>
      </w:r>
      <w:r>
        <w:t xml:space="preserve"> </w:t>
      </w:r>
      <w:r>
        <w:t xml:space="preserve">UI</w:t>
      </w:r>
    </w:p>
    <w:p>
      <w:pPr>
        <w:numPr>
          <w:ilvl w:val="0"/>
          <w:numId w:val="2552"/>
        </w:numPr>
        <w:pStyle w:val="Compact"/>
      </w:pPr>
      <w:r>
        <w:rPr>
          <w:bCs/>
          <w:b/>
        </w:rPr>
        <w:t xml:space="preserve">Source/Prototype reference:</w:t>
      </w:r>
      <w:r>
        <w:t xml:space="preserve"> </w:t>
      </w:r>
      <w:r>
        <w:t xml:space="preserve">beneficiaries.$id.tsx:194-215,242-246</w:t>
      </w:r>
    </w:p>
    <w:p>
      <w:pPr>
        <w:numPr>
          <w:ilvl w:val="0"/>
          <w:numId w:val="2552"/>
        </w:numPr>
        <w:pStyle w:val="Compact"/>
      </w:pPr>
      <w:r>
        <w:rPr>
          <w:bCs/>
          <w:b/>
        </w:rPr>
        <w:t xml:space="preserve">Related Feature:</w:t>
      </w:r>
      <w:r>
        <w:t xml:space="preserve"> </w:t>
      </w:r>
      <w:r>
        <w:t xml:space="preserve">FT-BEN-07</w:t>
      </w:r>
    </w:p>
    <w:p>
      <w:pPr>
        <w:numPr>
          <w:ilvl w:val="0"/>
          <w:numId w:val="2552"/>
        </w:numPr>
        <w:pStyle w:val="Compact"/>
      </w:pPr>
      <w:r>
        <w:rPr>
          <w:bCs/>
          <w:b/>
        </w:rPr>
        <w:t xml:space="preserve">Related Story:</w:t>
      </w:r>
      <w:r>
        <w:t xml:space="preserve"> </w:t>
      </w:r>
      <w:r>
        <w:t xml:space="preserve">US-BEN-012</w:t>
      </w:r>
    </w:p>
    <w:p>
      <w:pPr>
        <w:numPr>
          <w:ilvl w:val="0"/>
          <w:numId w:val="2552"/>
        </w:numPr>
        <w:pStyle w:val="Compact"/>
      </w:pPr>
      <w:r>
        <w:rPr>
          <w:bCs/>
          <w:b/>
        </w:rPr>
        <w:t xml:space="preserve">Priority:</w:t>
      </w:r>
      <w:r>
        <w:t xml:space="preserve"> </w:t>
      </w:r>
      <w:r>
        <w:t xml:space="preserve">Must</w:t>
      </w:r>
    </w:p>
    <w:p>
      <w:pPr>
        <w:numPr>
          <w:ilvl w:val="0"/>
          <w:numId w:val="2552"/>
        </w:numPr>
        <w:pStyle w:val="Compact"/>
      </w:pPr>
      <w:r>
        <w:rPr>
          <w:bCs/>
          <w:b/>
        </w:rPr>
        <w:t xml:space="preserve">Dependencies:</w:t>
      </w:r>
      <w:r>
        <w:t xml:space="preserve"> </w:t>
      </w:r>
      <w:r>
        <w:t xml:space="preserve">—</w:t>
      </w:r>
    </w:p>
    <w:p>
      <w:pPr>
        <w:numPr>
          <w:ilvl w:val="0"/>
          <w:numId w:val="2552"/>
        </w:numPr>
        <w:pStyle w:val="Compact"/>
      </w:pPr>
      <w:r>
        <w:rPr>
          <w:bCs/>
          <w:b/>
        </w:rPr>
        <w:t xml:space="preserve">Acceptance Criteria:</w:t>
      </w:r>
    </w:p>
    <w:p>
      <w:pPr>
        <w:numPr>
          <w:ilvl w:val="1"/>
          <w:numId w:val="2553"/>
        </w:numPr>
        <w:pStyle w:val="Compact"/>
      </w:pPr>
      <w:r>
        <w:t xml:space="preserve">Given events and applications When the profile opens Then items are sorted by date descending</w:t>
      </w:r>
    </w:p>
    <w:p>
      <w:pPr>
        <w:numPr>
          <w:ilvl w:val="1"/>
          <w:numId w:val="2553"/>
        </w:numPr>
        <w:pStyle w:val="Compact"/>
      </w:pPr>
      <w:r>
        <w:t xml:space="preserve">Given no events and no applications Then 'لا توجد أحداث' is shown</w:t>
      </w:r>
    </w:p>
    <w:p>
      <w:pPr>
        <w:numPr>
          <w:ilvl w:val="0"/>
          <w:numId w:val="2552"/>
        </w:numPr>
        <w:pStyle w:val="Compact"/>
      </w:pPr>
      <w:r>
        <w:rPr>
          <w:bCs/>
          <w:b/>
        </w:rPr>
        <w:t xml:space="preserve">Validation Rules:</w:t>
      </w:r>
      <w:r>
        <w:t xml:space="preserve"> </w:t>
      </w:r>
      <w:r>
        <w:t xml:space="preserve">N/A</w:t>
      </w:r>
    </w:p>
    <w:p>
      <w:pPr>
        <w:numPr>
          <w:ilvl w:val="0"/>
          <w:numId w:val="2552"/>
        </w:numPr>
        <w:pStyle w:val="Compact"/>
      </w:pPr>
      <w:r>
        <w:rPr>
          <w:bCs/>
          <w:b/>
        </w:rPr>
        <w:t xml:space="preserve">Exceptions &amp; Alternative Flows:</w:t>
      </w:r>
      <w:r>
        <w:t xml:space="preserve"> </w:t>
      </w:r>
      <w:r>
        <w:t xml:space="preserve">Unknown kind shows raw kind.</w:t>
      </w:r>
    </w:p>
    <w:p>
      <w:pPr>
        <w:numPr>
          <w:ilvl w:val="0"/>
          <w:numId w:val="2552"/>
        </w:numPr>
        <w:pStyle w:val="Compact"/>
      </w:pPr>
      <w:r>
        <w:rPr>
          <w:bCs/>
          <w:b/>
        </w:rPr>
        <w:t xml:space="preserve">Open Questions:</w:t>
      </w:r>
      <w:r>
        <w:t xml:space="preserve"> </w:t>
      </w:r>
      <w:r>
        <w:t xml:space="preserve">—</w:t>
      </w:r>
    </w:p>
    <w:p>
      <w:pPr>
        <w:numPr>
          <w:ilvl w:val="0"/>
          <w:numId w:val="2552"/>
        </w:numPr>
        <w:pStyle w:val="Compact"/>
      </w:pPr>
      <w:r>
        <w:rPr>
          <w:bCs/>
          <w:b/>
        </w:rPr>
        <w:t xml:space="preserve">Evidence label:</w:t>
      </w:r>
      <w:r>
        <w:t xml:space="preserve"> </w:t>
      </w:r>
      <w:r>
        <w:t xml:space="preserve">[Observed]</w:t>
      </w:r>
    </w:p>
    <w:bookmarkEnd w:id="993"/>
    <w:bookmarkStart w:id="994" w:name="fr-ben-024"/>
    <w:p>
      <w:pPr>
        <w:pStyle w:val="Heading3"/>
      </w:pPr>
      <w:r>
        <w:t xml:space="preserve">FR-BEN-024</w:t>
      </w:r>
    </w:p>
    <w:p>
      <w:pPr>
        <w:numPr>
          <w:ilvl w:val="0"/>
          <w:numId w:val="2554"/>
        </w:numPr>
        <w:pStyle w:val="Compact"/>
      </w:pPr>
      <w:r>
        <w:rPr>
          <w:bCs/>
          <w:b/>
        </w:rPr>
        <w:t xml:space="preserve">Statement:</w:t>
      </w:r>
      <w:r>
        <w:t xml:space="preserve"> </w:t>
      </w:r>
      <w:r>
        <w:t xml:space="preserve">The system shall require an actor on every partner event and log team-member additions and deactivations.</w:t>
      </w:r>
    </w:p>
    <w:p>
      <w:pPr>
        <w:numPr>
          <w:ilvl w:val="0"/>
          <w:numId w:val="2554"/>
        </w:numPr>
        <w:pStyle w:val="Compact"/>
      </w:pPr>
      <w:r>
        <w:rPr>
          <w:bCs/>
          <w:b/>
        </w:rPr>
        <w:t xml:space="preserve">Description:</w:t>
      </w:r>
      <w:r>
        <w:t xml:space="preserve"> </w:t>
      </w:r>
      <w:r>
        <w:t xml:space="preserve">Fixes ISS-BEN-06 / ISS-BEN-07.</w:t>
      </w:r>
    </w:p>
    <w:p>
      <w:pPr>
        <w:numPr>
          <w:ilvl w:val="0"/>
          <w:numId w:val="2554"/>
        </w:numPr>
        <w:pStyle w:val="Compact"/>
      </w:pPr>
      <w:r>
        <w:rPr>
          <w:bCs/>
          <w:b/>
        </w:rPr>
        <w:t xml:space="preserve">Type:</w:t>
      </w:r>
      <w:r>
        <w:t xml:space="preserve"> </w:t>
      </w:r>
      <w:r>
        <w:t xml:space="preserve">Security</w:t>
      </w:r>
    </w:p>
    <w:p>
      <w:pPr>
        <w:numPr>
          <w:ilvl w:val="0"/>
          <w:numId w:val="2554"/>
        </w:numPr>
        <w:pStyle w:val="Compact"/>
      </w:pPr>
      <w:r>
        <w:rPr>
          <w:bCs/>
          <w:b/>
        </w:rPr>
        <w:t xml:space="preserve">Source/Prototype reference:</w:t>
      </w:r>
      <w:r>
        <w:t xml:space="preserve"> </w:t>
      </w:r>
      <w:r>
        <w:t xml:space="preserve">Gap — memberships.ts:61-106</w:t>
      </w:r>
    </w:p>
    <w:p>
      <w:pPr>
        <w:numPr>
          <w:ilvl w:val="0"/>
          <w:numId w:val="2554"/>
        </w:numPr>
        <w:pStyle w:val="Compact"/>
      </w:pPr>
      <w:r>
        <w:rPr>
          <w:bCs/>
          <w:b/>
        </w:rPr>
        <w:t xml:space="preserve">Related Feature:</w:t>
      </w:r>
      <w:r>
        <w:t xml:space="preserve"> </w:t>
      </w:r>
      <w:r>
        <w:t xml:space="preserve">FT-BEN-07</w:t>
      </w:r>
    </w:p>
    <w:p>
      <w:pPr>
        <w:numPr>
          <w:ilvl w:val="0"/>
          <w:numId w:val="2554"/>
        </w:numPr>
        <w:pStyle w:val="Compact"/>
      </w:pPr>
      <w:r>
        <w:rPr>
          <w:bCs/>
          <w:b/>
        </w:rPr>
        <w:t xml:space="preserve">Related Story:</w:t>
      </w:r>
      <w:r>
        <w:t xml:space="preserve"> </w:t>
      </w:r>
      <w:r>
        <w:t xml:space="preserve">US-BEN-012</w:t>
      </w:r>
    </w:p>
    <w:p>
      <w:pPr>
        <w:numPr>
          <w:ilvl w:val="0"/>
          <w:numId w:val="2554"/>
        </w:numPr>
        <w:pStyle w:val="Compact"/>
      </w:pPr>
      <w:r>
        <w:rPr>
          <w:bCs/>
          <w:b/>
        </w:rPr>
        <w:t xml:space="preserve">Priority:</w:t>
      </w:r>
      <w:r>
        <w:t xml:space="preserve"> </w:t>
      </w:r>
      <w:r>
        <w:t xml:space="preserve">Must</w:t>
      </w:r>
    </w:p>
    <w:p>
      <w:pPr>
        <w:numPr>
          <w:ilvl w:val="0"/>
          <w:numId w:val="2554"/>
        </w:numPr>
        <w:pStyle w:val="Compact"/>
      </w:pPr>
      <w:r>
        <w:rPr>
          <w:bCs/>
          <w:b/>
        </w:rPr>
        <w:t xml:space="preserve">Dependencies:</w:t>
      </w:r>
      <w:r>
        <w:t xml:space="preserve"> </w:t>
      </w:r>
      <w:r>
        <w:t xml:space="preserve">—</w:t>
      </w:r>
    </w:p>
    <w:p>
      <w:pPr>
        <w:numPr>
          <w:ilvl w:val="0"/>
          <w:numId w:val="2554"/>
        </w:numPr>
        <w:pStyle w:val="Compact"/>
      </w:pPr>
      <w:r>
        <w:rPr>
          <w:bCs/>
          <w:b/>
        </w:rPr>
        <w:t xml:space="preserve">Acceptance Criteria:</w:t>
      </w:r>
    </w:p>
    <w:p>
      <w:pPr>
        <w:numPr>
          <w:ilvl w:val="1"/>
          <w:numId w:val="2555"/>
        </w:numPr>
        <w:pStyle w:val="Compact"/>
      </w:pPr>
      <w:r>
        <w:t xml:space="preserve">Given an invitation When sent Then the event has the inviting persona as actor</w:t>
      </w:r>
    </w:p>
    <w:p>
      <w:pPr>
        <w:numPr>
          <w:ilvl w:val="1"/>
          <w:numId w:val="2555"/>
        </w:numPr>
        <w:pStyle w:val="Compact"/>
      </w:pPr>
      <w:r>
        <w:t xml:space="preserve">Given a member deactivation When done Then a member event is logged</w:t>
      </w:r>
    </w:p>
    <w:p>
      <w:pPr>
        <w:numPr>
          <w:ilvl w:val="0"/>
          <w:numId w:val="2554"/>
        </w:numPr>
        <w:pStyle w:val="Compact"/>
      </w:pPr>
      <w:r>
        <w:rPr>
          <w:bCs/>
          <w:b/>
        </w:rPr>
        <w:t xml:space="preserve">Validation Rules:</w:t>
      </w:r>
      <w:r>
        <w:t xml:space="preserve"> </w:t>
      </w:r>
      <w:r>
        <w:t xml:space="preserve">actor_id NOT NULL for staff/partner actions.</w:t>
      </w:r>
    </w:p>
    <w:p>
      <w:pPr>
        <w:numPr>
          <w:ilvl w:val="0"/>
          <w:numId w:val="2554"/>
        </w:numPr>
        <w:pStyle w:val="Compact"/>
      </w:pPr>
      <w:r>
        <w:rPr>
          <w:bCs/>
          <w:b/>
        </w:rPr>
        <w:t xml:space="preserve">Exceptions &amp; Alternative Flows:</w:t>
      </w:r>
      <w:r>
        <w:t xml:space="preserve"> </w:t>
      </w:r>
      <w:r>
        <w:t xml:space="preserve">System actions use a system actor.</w:t>
      </w:r>
    </w:p>
    <w:p>
      <w:pPr>
        <w:numPr>
          <w:ilvl w:val="0"/>
          <w:numId w:val="2554"/>
        </w:numPr>
        <w:pStyle w:val="Compact"/>
      </w:pPr>
      <w:r>
        <w:rPr>
          <w:bCs/>
          <w:b/>
        </w:rPr>
        <w:t xml:space="preserve">Open Questions:</w:t>
      </w:r>
      <w:r>
        <w:t xml:space="preserve"> </w:t>
      </w:r>
      <w:r>
        <w:t xml:space="preserve">OQ-BEN-11</w:t>
      </w:r>
    </w:p>
    <w:p>
      <w:pPr>
        <w:numPr>
          <w:ilvl w:val="0"/>
          <w:numId w:val="2554"/>
        </w:numPr>
        <w:pStyle w:val="Compact"/>
      </w:pPr>
      <w:r>
        <w:rPr>
          <w:bCs/>
          <w:b/>
        </w:rPr>
        <w:t xml:space="preserve">Evidence label:</w:t>
      </w:r>
      <w:r>
        <w:t xml:space="preserve"> </w:t>
      </w:r>
      <w:r>
        <w:t xml:space="preserve">[Recommended]</w:t>
      </w:r>
    </w:p>
    <w:bookmarkEnd w:id="994"/>
    <w:bookmarkStart w:id="995" w:name="fr-ben-025"/>
    <w:p>
      <w:pPr>
        <w:pStyle w:val="Heading3"/>
      </w:pPr>
      <w:r>
        <w:t xml:space="preserve">FR-BEN-025</w:t>
      </w:r>
    </w:p>
    <w:p>
      <w:pPr>
        <w:numPr>
          <w:ilvl w:val="0"/>
          <w:numId w:val="2556"/>
        </w:numPr>
        <w:pStyle w:val="Compact"/>
      </w:pPr>
      <w:r>
        <w:rPr>
          <w:bCs/>
          <w:b/>
        </w:rPr>
        <w:t xml:space="preserve">Statement:</w:t>
      </w:r>
      <w:r>
        <w:t xml:space="preserve"> </w:t>
      </w:r>
      <w:r>
        <w:t xml:space="preserve">The system shall list registration requests (newest first) with entity name, license no., date and status (بانتظار التدقيق / معتمد / أعيد للمسجّل), and show an empty-state hint when none exist.</w:t>
      </w:r>
    </w:p>
    <w:p>
      <w:pPr>
        <w:numPr>
          <w:ilvl w:val="0"/>
          <w:numId w:val="2556"/>
        </w:numPr>
        <w:pStyle w:val="Compact"/>
      </w:pPr>
      <w:r>
        <w:rPr>
          <w:bCs/>
          <w:b/>
        </w:rPr>
        <w:t xml:space="preserve">Description:</w:t>
      </w:r>
      <w:r>
        <w:t xml:space="preserve"> </w:t>
      </w:r>
      <w:r>
        <w:t xml:space="preserve">Admin-only tab.</w:t>
      </w:r>
    </w:p>
    <w:p>
      <w:pPr>
        <w:numPr>
          <w:ilvl w:val="0"/>
          <w:numId w:val="2556"/>
        </w:numPr>
        <w:pStyle w:val="Compact"/>
      </w:pPr>
      <w:r>
        <w:rPr>
          <w:bCs/>
          <w:b/>
        </w:rPr>
        <w:t xml:space="preserve">Type:</w:t>
      </w:r>
      <w:r>
        <w:t xml:space="preserve"> </w:t>
      </w:r>
      <w:r>
        <w:t xml:space="preserve">UI</w:t>
      </w:r>
    </w:p>
    <w:p>
      <w:pPr>
        <w:numPr>
          <w:ilvl w:val="0"/>
          <w:numId w:val="2556"/>
        </w:numPr>
        <w:pStyle w:val="Compact"/>
      </w:pPr>
      <w:r>
        <w:rPr>
          <w:bCs/>
          <w:b/>
        </w:rPr>
        <w:t xml:space="preserve">Source/Prototype reference:</w:t>
      </w:r>
      <w:r>
        <w:t xml:space="preserve"> </w:t>
      </w:r>
      <w:r>
        <w:t xml:space="preserve">RegistrationReview.tsx:17-27,48-56; admin.tsx:149-155</w:t>
      </w:r>
    </w:p>
    <w:p>
      <w:pPr>
        <w:numPr>
          <w:ilvl w:val="0"/>
          <w:numId w:val="2556"/>
        </w:numPr>
        <w:pStyle w:val="Compact"/>
      </w:pPr>
      <w:r>
        <w:rPr>
          <w:bCs/>
          <w:b/>
        </w:rPr>
        <w:t xml:space="preserve">Related Feature:</w:t>
      </w:r>
      <w:r>
        <w:t xml:space="preserve"> </w:t>
      </w:r>
      <w:r>
        <w:t xml:space="preserve">FT-BEN-08</w:t>
      </w:r>
    </w:p>
    <w:p>
      <w:pPr>
        <w:numPr>
          <w:ilvl w:val="0"/>
          <w:numId w:val="2556"/>
        </w:numPr>
        <w:pStyle w:val="Compact"/>
      </w:pPr>
      <w:r>
        <w:rPr>
          <w:bCs/>
          <w:b/>
        </w:rPr>
        <w:t xml:space="preserve">Related Story:</w:t>
      </w:r>
      <w:r>
        <w:t xml:space="preserve"> </w:t>
      </w:r>
      <w:r>
        <w:t xml:space="preserve">US-BEN-013</w:t>
      </w:r>
    </w:p>
    <w:p>
      <w:pPr>
        <w:numPr>
          <w:ilvl w:val="0"/>
          <w:numId w:val="2556"/>
        </w:numPr>
        <w:pStyle w:val="Compact"/>
      </w:pPr>
      <w:r>
        <w:rPr>
          <w:bCs/>
          <w:b/>
        </w:rPr>
        <w:t xml:space="preserve">Priority:</w:t>
      </w:r>
      <w:r>
        <w:t xml:space="preserve"> </w:t>
      </w:r>
      <w:r>
        <w:t xml:space="preserve">Must</w:t>
      </w:r>
    </w:p>
    <w:p>
      <w:pPr>
        <w:numPr>
          <w:ilvl w:val="0"/>
          <w:numId w:val="2556"/>
        </w:numPr>
        <w:pStyle w:val="Compact"/>
      </w:pPr>
      <w:r>
        <w:rPr>
          <w:bCs/>
          <w:b/>
        </w:rPr>
        <w:t xml:space="preserve">Dependencies:</w:t>
      </w:r>
      <w:r>
        <w:t xml:space="preserve"> </w:t>
      </w:r>
      <w:r>
        <w:t xml:space="preserve">—</w:t>
      </w:r>
    </w:p>
    <w:p>
      <w:pPr>
        <w:numPr>
          <w:ilvl w:val="0"/>
          <w:numId w:val="2556"/>
        </w:numPr>
        <w:pStyle w:val="Compact"/>
      </w:pPr>
      <w:r>
        <w:rPr>
          <w:bCs/>
          <w:b/>
        </w:rPr>
        <w:t xml:space="preserve">Acceptance Criteria:</w:t>
      </w:r>
    </w:p>
    <w:p>
      <w:pPr>
        <w:numPr>
          <w:ilvl w:val="1"/>
          <w:numId w:val="2557"/>
        </w:numPr>
        <w:pStyle w:val="Compact"/>
      </w:pPr>
      <w:r>
        <w:t xml:space="preserve">Given registrations When the tab opens Then each shows name, license, date and status</w:t>
      </w:r>
    </w:p>
    <w:p>
      <w:pPr>
        <w:numPr>
          <w:ilvl w:val="1"/>
          <w:numId w:val="2557"/>
        </w:numPr>
        <w:pStyle w:val="Compact"/>
      </w:pPr>
      <w:r>
        <w:t xml:space="preserve">Given none Then the hint to try 'سجّل جهتك' is shown</w:t>
      </w:r>
    </w:p>
    <w:p>
      <w:pPr>
        <w:numPr>
          <w:ilvl w:val="0"/>
          <w:numId w:val="2556"/>
        </w:numPr>
        <w:pStyle w:val="Compact"/>
      </w:pPr>
      <w:r>
        <w:rPr>
          <w:bCs/>
          <w:b/>
        </w:rPr>
        <w:t xml:space="preserve">Validation Rules:</w:t>
      </w:r>
      <w:r>
        <w:t xml:space="preserve"> </w:t>
      </w:r>
      <w:r>
        <w:t xml:space="preserve">N/A</w:t>
      </w:r>
    </w:p>
    <w:p>
      <w:pPr>
        <w:numPr>
          <w:ilvl w:val="0"/>
          <w:numId w:val="2556"/>
        </w:numPr>
        <w:pStyle w:val="Compact"/>
      </w:pPr>
      <w:r>
        <w:rPr>
          <w:bCs/>
          <w:b/>
        </w:rPr>
        <w:t xml:space="preserve">Exceptions &amp; Alternative Flows:</w:t>
      </w:r>
      <w:r>
        <w:t xml:space="preserve"> </w:t>
      </w:r>
      <w:r>
        <w:t xml:space="preserve">None</w:t>
      </w:r>
    </w:p>
    <w:p>
      <w:pPr>
        <w:numPr>
          <w:ilvl w:val="0"/>
          <w:numId w:val="2556"/>
        </w:numPr>
        <w:pStyle w:val="Compact"/>
      </w:pPr>
      <w:r>
        <w:rPr>
          <w:bCs/>
          <w:b/>
        </w:rPr>
        <w:t xml:space="preserve">Open Questions:</w:t>
      </w:r>
      <w:r>
        <w:t xml:space="preserve"> </w:t>
      </w:r>
      <w:r>
        <w:t xml:space="preserve">—</w:t>
      </w:r>
    </w:p>
    <w:p>
      <w:pPr>
        <w:numPr>
          <w:ilvl w:val="0"/>
          <w:numId w:val="2556"/>
        </w:numPr>
        <w:pStyle w:val="Compact"/>
      </w:pPr>
      <w:r>
        <w:rPr>
          <w:bCs/>
          <w:b/>
        </w:rPr>
        <w:t xml:space="preserve">Evidence label:</w:t>
      </w:r>
      <w:r>
        <w:t xml:space="preserve"> </w:t>
      </w:r>
      <w:r>
        <w:t xml:space="preserve">[Observed]</w:t>
      </w:r>
    </w:p>
    <w:bookmarkEnd w:id="995"/>
    <w:bookmarkStart w:id="996" w:name="fr-ben-026"/>
    <w:p>
      <w:pPr>
        <w:pStyle w:val="Heading3"/>
      </w:pPr>
      <w:r>
        <w:t xml:space="preserve">FR-BEN-026</w:t>
      </w:r>
    </w:p>
    <w:p>
      <w:pPr>
        <w:numPr>
          <w:ilvl w:val="0"/>
          <w:numId w:val="2558"/>
        </w:numPr>
        <w:pStyle w:val="Compact"/>
      </w:pPr>
      <w:r>
        <w:rPr>
          <w:bCs/>
          <w:b/>
        </w:rPr>
        <w:t xml:space="preserve">Statement:</w:t>
      </w:r>
      <w:r>
        <w:t xml:space="preserve"> </w:t>
      </w:r>
      <w:r>
        <w:t xml:space="preserve">The system shall show each registration field with value, provenance badge and, for registry-edited fields, the original registry value struck through.</w:t>
      </w:r>
    </w:p>
    <w:p>
      <w:pPr>
        <w:numPr>
          <w:ilvl w:val="0"/>
          <w:numId w:val="2558"/>
        </w:numPr>
        <w:pStyle w:val="Compact"/>
      </w:pPr>
      <w:r>
        <w:rPr>
          <w:bCs/>
          <w:b/>
        </w:rPr>
        <w:t xml:space="preserve">Type:</w:t>
      </w:r>
      <w:r>
        <w:t xml:space="preserve"> </w:t>
      </w:r>
      <w:r>
        <w:t xml:space="preserve">UI</w:t>
      </w:r>
    </w:p>
    <w:p>
      <w:pPr>
        <w:numPr>
          <w:ilvl w:val="0"/>
          <w:numId w:val="2558"/>
        </w:numPr>
        <w:pStyle w:val="Compact"/>
      </w:pPr>
      <w:r>
        <w:rPr>
          <w:bCs/>
          <w:b/>
        </w:rPr>
        <w:t xml:space="preserve">Source/Prototype reference:</w:t>
      </w:r>
      <w:r>
        <w:t xml:space="preserve"> </w:t>
      </w:r>
      <w:r>
        <w:t xml:space="preserve">RegistrationReview.tsx:12-16,58-64</w:t>
      </w:r>
    </w:p>
    <w:p>
      <w:pPr>
        <w:numPr>
          <w:ilvl w:val="0"/>
          <w:numId w:val="2558"/>
        </w:numPr>
        <w:pStyle w:val="Compact"/>
      </w:pPr>
      <w:r>
        <w:rPr>
          <w:bCs/>
          <w:b/>
        </w:rPr>
        <w:t xml:space="preserve">Related Feature:</w:t>
      </w:r>
      <w:r>
        <w:t xml:space="preserve"> </w:t>
      </w:r>
      <w:r>
        <w:t xml:space="preserve">FT-BEN-08</w:t>
      </w:r>
    </w:p>
    <w:p>
      <w:pPr>
        <w:numPr>
          <w:ilvl w:val="0"/>
          <w:numId w:val="2558"/>
        </w:numPr>
        <w:pStyle w:val="Compact"/>
      </w:pPr>
      <w:r>
        <w:rPr>
          <w:bCs/>
          <w:b/>
        </w:rPr>
        <w:t xml:space="preserve">Related Story:</w:t>
      </w:r>
      <w:r>
        <w:t xml:space="preserve"> </w:t>
      </w:r>
      <w:r>
        <w:t xml:space="preserve">US-BEN-013</w:t>
      </w:r>
    </w:p>
    <w:p>
      <w:pPr>
        <w:numPr>
          <w:ilvl w:val="0"/>
          <w:numId w:val="2558"/>
        </w:numPr>
        <w:pStyle w:val="Compact"/>
      </w:pPr>
      <w:r>
        <w:rPr>
          <w:bCs/>
          <w:b/>
        </w:rPr>
        <w:t xml:space="preserve">Priority:</w:t>
      </w:r>
      <w:r>
        <w:t xml:space="preserve"> </w:t>
      </w:r>
      <w:r>
        <w:t xml:space="preserve">Must</w:t>
      </w:r>
    </w:p>
    <w:p>
      <w:pPr>
        <w:numPr>
          <w:ilvl w:val="0"/>
          <w:numId w:val="2558"/>
        </w:numPr>
        <w:pStyle w:val="Compact"/>
      </w:pPr>
      <w:r>
        <w:rPr>
          <w:bCs/>
          <w:b/>
        </w:rPr>
        <w:t xml:space="preserve">Dependencies:</w:t>
      </w:r>
      <w:r>
        <w:t xml:space="preserve"> </w:t>
      </w:r>
      <w:r>
        <w:t xml:space="preserve">—</w:t>
      </w:r>
    </w:p>
    <w:p>
      <w:pPr>
        <w:numPr>
          <w:ilvl w:val="0"/>
          <w:numId w:val="2558"/>
        </w:numPr>
        <w:pStyle w:val="Compact"/>
      </w:pPr>
      <w:r>
        <w:rPr>
          <w:bCs/>
          <w:b/>
        </w:rPr>
        <w:t xml:space="preserve">Acceptance Criteria:</w:t>
      </w:r>
    </w:p>
    <w:p>
      <w:pPr>
        <w:numPr>
          <w:ilvl w:val="1"/>
          <w:numId w:val="2559"/>
        </w:numPr>
        <w:pStyle w:val="Compact"/>
      </w:pPr>
      <w:r>
        <w:t xml:space="preserve">Given a field edited from the registry Then the registry value is shown struck through with 'عدّله المسجّل عن السجل'</w:t>
      </w:r>
    </w:p>
    <w:p>
      <w:pPr>
        <w:numPr>
          <w:ilvl w:val="1"/>
          <w:numId w:val="2559"/>
        </w:numPr>
        <w:pStyle w:val="Compact"/>
      </w:pPr>
      <w:r>
        <w:t xml:space="preserve">Given a manual field Then the badge 'أدخله المسجّل' is shown</w:t>
      </w:r>
    </w:p>
    <w:p>
      <w:pPr>
        <w:numPr>
          <w:ilvl w:val="0"/>
          <w:numId w:val="2558"/>
        </w:numPr>
        <w:pStyle w:val="Compact"/>
      </w:pPr>
      <w:r>
        <w:rPr>
          <w:bCs/>
          <w:b/>
        </w:rPr>
        <w:t xml:space="preserve">Validation Rules:</w:t>
      </w:r>
      <w:r>
        <w:t xml:space="preserve"> </w:t>
      </w:r>
      <w:r>
        <w:t xml:space="preserve">N/A</w:t>
      </w:r>
    </w:p>
    <w:p>
      <w:pPr>
        <w:numPr>
          <w:ilvl w:val="0"/>
          <w:numId w:val="2558"/>
        </w:numPr>
        <w:pStyle w:val="Compact"/>
      </w:pPr>
      <w:r>
        <w:rPr>
          <w:bCs/>
          <w:b/>
        </w:rPr>
        <w:t xml:space="preserve">Exceptions &amp; Alternative Flows:</w:t>
      </w:r>
      <w:r>
        <w:t xml:space="preserve"> </w:t>
      </w:r>
      <w:r>
        <w:t xml:space="preserve">None</w:t>
      </w:r>
    </w:p>
    <w:p>
      <w:pPr>
        <w:numPr>
          <w:ilvl w:val="0"/>
          <w:numId w:val="2558"/>
        </w:numPr>
        <w:pStyle w:val="Compact"/>
      </w:pPr>
      <w:r>
        <w:rPr>
          <w:bCs/>
          <w:b/>
        </w:rPr>
        <w:t xml:space="preserve">Open Questions:</w:t>
      </w:r>
      <w:r>
        <w:t xml:space="preserve"> </w:t>
      </w:r>
      <w:r>
        <w:t xml:space="preserve">OQ-BEN-10</w:t>
      </w:r>
    </w:p>
    <w:p>
      <w:pPr>
        <w:numPr>
          <w:ilvl w:val="0"/>
          <w:numId w:val="2558"/>
        </w:numPr>
        <w:pStyle w:val="Compact"/>
      </w:pPr>
      <w:r>
        <w:rPr>
          <w:bCs/>
          <w:b/>
        </w:rPr>
        <w:t xml:space="preserve">Evidence label:</w:t>
      </w:r>
      <w:r>
        <w:t xml:space="preserve"> </w:t>
      </w:r>
      <w:r>
        <w:t xml:space="preserve">[Observed]</w:t>
      </w:r>
    </w:p>
    <w:bookmarkEnd w:id="996"/>
    <w:bookmarkStart w:id="997" w:name="fr-ben-027"/>
    <w:p>
      <w:pPr>
        <w:pStyle w:val="Heading3"/>
      </w:pPr>
      <w:r>
        <w:t xml:space="preserve">FR-BEN-027</w:t>
      </w:r>
    </w:p>
    <w:p>
      <w:pPr>
        <w:numPr>
          <w:ilvl w:val="0"/>
          <w:numId w:val="2560"/>
        </w:numPr>
        <w:pStyle w:val="Compact"/>
      </w:pPr>
      <w:r>
        <w:rPr>
          <w:bCs/>
          <w:b/>
        </w:rPr>
        <w:t xml:space="preserve">Statement:</w:t>
      </w:r>
      <w:r>
        <w:t xml:space="preserve"> </w:t>
      </w:r>
      <w:r>
        <w:t xml:space="preserve">The system shall let the admin accept or reject each field of a pending request, and accept all pending fields at once, persisting decisions immediately.</w:t>
      </w:r>
    </w:p>
    <w:p>
      <w:pPr>
        <w:numPr>
          <w:ilvl w:val="0"/>
          <w:numId w:val="2560"/>
        </w:numPr>
        <w:pStyle w:val="Compact"/>
      </w:pPr>
      <w:r>
        <w:rPr>
          <w:bCs/>
          <w:b/>
        </w:rPr>
        <w:t xml:space="preserve">Type:</w:t>
      </w:r>
      <w:r>
        <w:t xml:space="preserve"> </w:t>
      </w:r>
      <w:r>
        <w:t xml:space="preserve">Functional</w:t>
      </w:r>
    </w:p>
    <w:p>
      <w:pPr>
        <w:numPr>
          <w:ilvl w:val="0"/>
          <w:numId w:val="2560"/>
        </w:numPr>
        <w:pStyle w:val="Compact"/>
      </w:pPr>
      <w:r>
        <w:rPr>
          <w:bCs/>
          <w:b/>
        </w:rPr>
        <w:t xml:space="preserve">Source/Prototype reference:</w:t>
      </w:r>
      <w:r>
        <w:t xml:space="preserve"> </w:t>
      </w:r>
      <w:r>
        <w:t xml:space="preserve">RegistrationReview.tsx:35-37,53,65-69; registrations.ts:99-102</w:t>
      </w:r>
    </w:p>
    <w:p>
      <w:pPr>
        <w:numPr>
          <w:ilvl w:val="0"/>
          <w:numId w:val="2560"/>
        </w:numPr>
        <w:pStyle w:val="Compact"/>
      </w:pPr>
      <w:r>
        <w:rPr>
          <w:bCs/>
          <w:b/>
        </w:rPr>
        <w:t xml:space="preserve">Related Feature:</w:t>
      </w:r>
      <w:r>
        <w:t xml:space="preserve"> </w:t>
      </w:r>
      <w:r>
        <w:t xml:space="preserve">FT-BEN-08</w:t>
      </w:r>
    </w:p>
    <w:p>
      <w:pPr>
        <w:numPr>
          <w:ilvl w:val="0"/>
          <w:numId w:val="2560"/>
        </w:numPr>
        <w:pStyle w:val="Compact"/>
      </w:pPr>
      <w:r>
        <w:rPr>
          <w:bCs/>
          <w:b/>
        </w:rPr>
        <w:t xml:space="preserve">Related Story:</w:t>
      </w:r>
      <w:r>
        <w:t xml:space="preserve"> </w:t>
      </w:r>
      <w:r>
        <w:t xml:space="preserve">US-BEN-013</w:t>
      </w:r>
    </w:p>
    <w:p>
      <w:pPr>
        <w:numPr>
          <w:ilvl w:val="0"/>
          <w:numId w:val="2560"/>
        </w:numPr>
        <w:pStyle w:val="Compact"/>
      </w:pPr>
      <w:r>
        <w:rPr>
          <w:bCs/>
          <w:b/>
        </w:rPr>
        <w:t xml:space="preserve">Priority:</w:t>
      </w:r>
      <w:r>
        <w:t xml:space="preserve"> </w:t>
      </w:r>
      <w:r>
        <w:t xml:space="preserve">Must</w:t>
      </w:r>
    </w:p>
    <w:p>
      <w:pPr>
        <w:numPr>
          <w:ilvl w:val="0"/>
          <w:numId w:val="2560"/>
        </w:numPr>
        <w:pStyle w:val="Compact"/>
      </w:pPr>
      <w:r>
        <w:rPr>
          <w:bCs/>
          <w:b/>
        </w:rPr>
        <w:t xml:space="preserve">Dependencies:</w:t>
      </w:r>
      <w:r>
        <w:t xml:space="preserve"> </w:t>
      </w:r>
      <w:r>
        <w:t xml:space="preserve">—</w:t>
      </w:r>
    </w:p>
    <w:p>
      <w:pPr>
        <w:numPr>
          <w:ilvl w:val="0"/>
          <w:numId w:val="2560"/>
        </w:numPr>
        <w:pStyle w:val="Compact"/>
      </w:pPr>
      <w:r>
        <w:rPr>
          <w:bCs/>
          <w:b/>
        </w:rPr>
        <w:t xml:space="preserve">Acceptance Criteria:</w:t>
      </w:r>
    </w:p>
    <w:p>
      <w:pPr>
        <w:numPr>
          <w:ilvl w:val="1"/>
          <w:numId w:val="2561"/>
        </w:numPr>
        <w:pStyle w:val="Compact"/>
      </w:pPr>
      <w:r>
        <w:t xml:space="preserve">Given a pending request When ✗ is pressed on a field Then it is saved as rejected</w:t>
      </w:r>
    </w:p>
    <w:p>
      <w:pPr>
        <w:numPr>
          <w:ilvl w:val="1"/>
          <w:numId w:val="2561"/>
        </w:numPr>
        <w:pStyle w:val="Compact"/>
      </w:pPr>
      <w:r>
        <w:t xml:space="preserve">Given pending fields When 'قبول جماعي' is pressed Then all become accepted</w:t>
      </w:r>
    </w:p>
    <w:p>
      <w:pPr>
        <w:numPr>
          <w:ilvl w:val="0"/>
          <w:numId w:val="2560"/>
        </w:numPr>
        <w:pStyle w:val="Compact"/>
      </w:pPr>
      <w:r>
        <w:rPr>
          <w:bCs/>
          <w:b/>
        </w:rPr>
        <w:t xml:space="preserve">Validation Rules:</w:t>
      </w:r>
      <w:r>
        <w:t xml:space="preserve"> </w:t>
      </w:r>
      <w:r>
        <w:t xml:space="preserve">Only on status 'pending'.</w:t>
      </w:r>
    </w:p>
    <w:p>
      <w:pPr>
        <w:numPr>
          <w:ilvl w:val="0"/>
          <w:numId w:val="2560"/>
        </w:numPr>
        <w:pStyle w:val="Compact"/>
      </w:pPr>
      <w:r>
        <w:rPr>
          <w:bCs/>
          <w:b/>
        </w:rPr>
        <w:t xml:space="preserve">Exceptions &amp; Alternative Flows:</w:t>
      </w:r>
      <w:r>
        <w:t xml:space="preserve"> </w:t>
      </w:r>
      <w:r>
        <w:t xml:space="preserve">Save errors are not surfaced (await without catch) [Inferred].</w:t>
      </w:r>
    </w:p>
    <w:p>
      <w:pPr>
        <w:numPr>
          <w:ilvl w:val="0"/>
          <w:numId w:val="2560"/>
        </w:numPr>
        <w:pStyle w:val="Compact"/>
      </w:pPr>
      <w:r>
        <w:rPr>
          <w:bCs/>
          <w:b/>
        </w:rPr>
        <w:t xml:space="preserve">Open Questions:</w:t>
      </w:r>
      <w:r>
        <w:t xml:space="preserve"> </w:t>
      </w:r>
      <w:r>
        <w:t xml:space="preserve">—</w:t>
      </w:r>
    </w:p>
    <w:p>
      <w:pPr>
        <w:numPr>
          <w:ilvl w:val="0"/>
          <w:numId w:val="2560"/>
        </w:numPr>
        <w:pStyle w:val="Compact"/>
      </w:pPr>
      <w:r>
        <w:rPr>
          <w:bCs/>
          <w:b/>
        </w:rPr>
        <w:t xml:space="preserve">Evidence label:</w:t>
      </w:r>
      <w:r>
        <w:t xml:space="preserve"> </w:t>
      </w:r>
      <w:r>
        <w:t xml:space="preserve">[Observed]</w:t>
      </w:r>
    </w:p>
    <w:bookmarkEnd w:id="997"/>
    <w:bookmarkStart w:id="998" w:name="fr-ben-028"/>
    <w:p>
      <w:pPr>
        <w:pStyle w:val="Heading3"/>
      </w:pPr>
      <w:r>
        <w:t xml:space="preserve">FR-BEN-028</w:t>
      </w:r>
    </w:p>
    <w:p>
      <w:pPr>
        <w:numPr>
          <w:ilvl w:val="0"/>
          <w:numId w:val="2562"/>
        </w:numPr>
        <w:pStyle w:val="Compact"/>
      </w:pPr>
      <w:r>
        <w:rPr>
          <w:bCs/>
          <w:b/>
        </w:rPr>
        <w:t xml:space="preserve">Statement:</w:t>
      </w:r>
      <w:r>
        <w:t xml:space="preserve"> </w:t>
      </w:r>
      <w:r>
        <w:t xml:space="preserve">The system shall allow finalizing a request only when no field is pending.</w:t>
      </w:r>
    </w:p>
    <w:p>
      <w:pPr>
        <w:numPr>
          <w:ilvl w:val="0"/>
          <w:numId w:val="2562"/>
        </w:numPr>
        <w:pStyle w:val="Compact"/>
      </w:pPr>
      <w:r>
        <w:rPr>
          <w:bCs/>
          <w:b/>
        </w:rPr>
        <w:t xml:space="preserve">Type:</w:t>
      </w:r>
      <w:r>
        <w:t xml:space="preserve"> </w:t>
      </w:r>
      <w:r>
        <w:t xml:space="preserve">Functional</w:t>
      </w:r>
    </w:p>
    <w:p>
      <w:pPr>
        <w:numPr>
          <w:ilvl w:val="0"/>
          <w:numId w:val="2562"/>
        </w:numPr>
        <w:pStyle w:val="Compact"/>
      </w:pPr>
      <w:r>
        <w:rPr>
          <w:bCs/>
          <w:b/>
        </w:rPr>
        <w:t xml:space="preserve">Source/Prototype reference:</w:t>
      </w:r>
      <w:r>
        <w:t xml:space="preserve"> </w:t>
      </w:r>
      <w:r>
        <w:t xml:space="preserve">RegistrationReview.tsx:54; registrations.ts:107</w:t>
      </w:r>
    </w:p>
    <w:p>
      <w:pPr>
        <w:numPr>
          <w:ilvl w:val="0"/>
          <w:numId w:val="2562"/>
        </w:numPr>
        <w:pStyle w:val="Compact"/>
      </w:pPr>
      <w:r>
        <w:rPr>
          <w:bCs/>
          <w:b/>
        </w:rPr>
        <w:t xml:space="preserve">Related Feature:</w:t>
      </w:r>
      <w:r>
        <w:t xml:space="preserve"> </w:t>
      </w:r>
      <w:r>
        <w:t xml:space="preserve">FT-BEN-08</w:t>
      </w:r>
    </w:p>
    <w:p>
      <w:pPr>
        <w:numPr>
          <w:ilvl w:val="0"/>
          <w:numId w:val="2562"/>
        </w:numPr>
        <w:pStyle w:val="Compact"/>
      </w:pPr>
      <w:r>
        <w:rPr>
          <w:bCs/>
          <w:b/>
        </w:rPr>
        <w:t xml:space="preserve">Related Story:</w:t>
      </w:r>
      <w:r>
        <w:t xml:space="preserve"> </w:t>
      </w:r>
      <w:r>
        <w:t xml:space="preserve">US-BEN-014, US-BEN-015</w:t>
      </w:r>
    </w:p>
    <w:p>
      <w:pPr>
        <w:numPr>
          <w:ilvl w:val="0"/>
          <w:numId w:val="2562"/>
        </w:numPr>
        <w:pStyle w:val="Compact"/>
      </w:pPr>
      <w:r>
        <w:rPr>
          <w:bCs/>
          <w:b/>
        </w:rPr>
        <w:t xml:space="preserve">Priority:</w:t>
      </w:r>
      <w:r>
        <w:t xml:space="preserve"> </w:t>
      </w:r>
      <w:r>
        <w:t xml:space="preserve">Must</w:t>
      </w:r>
    </w:p>
    <w:p>
      <w:pPr>
        <w:numPr>
          <w:ilvl w:val="0"/>
          <w:numId w:val="2562"/>
        </w:numPr>
        <w:pStyle w:val="Compact"/>
      </w:pPr>
      <w:r>
        <w:rPr>
          <w:bCs/>
          <w:b/>
        </w:rPr>
        <w:t xml:space="preserve">Dependencies:</w:t>
      </w:r>
      <w:r>
        <w:t xml:space="preserve"> </w:t>
      </w:r>
      <w:r>
        <w:t xml:space="preserve">—</w:t>
      </w:r>
    </w:p>
    <w:p>
      <w:pPr>
        <w:numPr>
          <w:ilvl w:val="0"/>
          <w:numId w:val="2562"/>
        </w:numPr>
        <w:pStyle w:val="Compact"/>
      </w:pPr>
      <w:r>
        <w:rPr>
          <w:bCs/>
          <w:b/>
        </w:rPr>
        <w:t xml:space="preserve">Acceptance Criteria:</w:t>
      </w:r>
    </w:p>
    <w:p>
      <w:pPr>
        <w:numPr>
          <w:ilvl w:val="1"/>
          <w:numId w:val="2563"/>
        </w:numPr>
        <w:pStyle w:val="Compact"/>
      </w:pPr>
      <w:r>
        <w:t xml:space="preserve">Given a pending field Then 'اعتماد القرار' is disabled</w:t>
      </w:r>
    </w:p>
    <w:p>
      <w:pPr>
        <w:numPr>
          <w:ilvl w:val="1"/>
          <w:numId w:val="2563"/>
        </w:numPr>
        <w:pStyle w:val="Compact"/>
      </w:pPr>
      <w:r>
        <w:t xml:space="preserve">Given a direct call with pending fields Then 'بقيت حقول لم يُبت فيها' is raised</w:t>
      </w:r>
    </w:p>
    <w:p>
      <w:pPr>
        <w:numPr>
          <w:ilvl w:val="0"/>
          <w:numId w:val="2562"/>
        </w:numPr>
        <w:pStyle w:val="Compact"/>
      </w:pPr>
      <w:r>
        <w:rPr>
          <w:bCs/>
          <w:b/>
        </w:rPr>
        <w:t xml:space="preserve">Validation Rules:</w:t>
      </w:r>
      <w:r>
        <w:t xml:space="preserve"> </w:t>
      </w:r>
      <w:r>
        <w:t xml:space="preserve">No pending decisions.</w:t>
      </w:r>
    </w:p>
    <w:p>
      <w:pPr>
        <w:numPr>
          <w:ilvl w:val="0"/>
          <w:numId w:val="2562"/>
        </w:numPr>
        <w:pStyle w:val="Compact"/>
      </w:pPr>
      <w:r>
        <w:rPr>
          <w:bCs/>
          <w:b/>
        </w:rPr>
        <w:t xml:space="preserve">Exceptions &amp; Alternative Flows:</w:t>
      </w:r>
      <w:r>
        <w:t xml:space="preserve"> </w:t>
      </w:r>
      <w:r>
        <w:t xml:space="preserve">Error toast.</w:t>
      </w:r>
    </w:p>
    <w:p>
      <w:pPr>
        <w:numPr>
          <w:ilvl w:val="0"/>
          <w:numId w:val="2562"/>
        </w:numPr>
        <w:pStyle w:val="Compact"/>
      </w:pPr>
      <w:r>
        <w:rPr>
          <w:bCs/>
          <w:b/>
        </w:rPr>
        <w:t xml:space="preserve">Open Questions:</w:t>
      </w:r>
      <w:r>
        <w:t xml:space="preserve"> </w:t>
      </w:r>
      <w:r>
        <w:t xml:space="preserve">—</w:t>
      </w:r>
    </w:p>
    <w:p>
      <w:pPr>
        <w:numPr>
          <w:ilvl w:val="0"/>
          <w:numId w:val="2562"/>
        </w:numPr>
        <w:pStyle w:val="Compact"/>
      </w:pPr>
      <w:r>
        <w:rPr>
          <w:bCs/>
          <w:b/>
        </w:rPr>
        <w:t xml:space="preserve">Evidence label:</w:t>
      </w:r>
      <w:r>
        <w:t xml:space="preserve"> </w:t>
      </w:r>
      <w:r>
        <w:t xml:space="preserve">[Observed]</w:t>
      </w:r>
    </w:p>
    <w:bookmarkEnd w:id="998"/>
    <w:bookmarkStart w:id="999" w:name="fr-ben-029"/>
    <w:p>
      <w:pPr>
        <w:pStyle w:val="Heading3"/>
      </w:pPr>
      <w:r>
        <w:t xml:space="preserve">FR-BEN-029</w:t>
      </w:r>
    </w:p>
    <w:p>
      <w:pPr>
        <w:numPr>
          <w:ilvl w:val="0"/>
          <w:numId w:val="2564"/>
        </w:numPr>
        <w:pStyle w:val="Compact"/>
      </w:pPr>
      <w:r>
        <w:rPr>
          <w:bCs/>
          <w:b/>
        </w:rPr>
        <w:t xml:space="preserve">Statement:</w:t>
      </w:r>
      <w:r>
        <w:t xml:space="preserve"> </w:t>
      </w:r>
      <w:r>
        <w:t xml:space="preserve">The system shall, when all fields are accepted, create the partner from field values, mark the request approved with decider/time and link, and log a status event.</w:t>
      </w:r>
    </w:p>
    <w:p>
      <w:pPr>
        <w:numPr>
          <w:ilvl w:val="0"/>
          <w:numId w:val="2564"/>
        </w:numPr>
        <w:pStyle w:val="Compact"/>
      </w:pPr>
      <w:r>
        <w:rPr>
          <w:bCs/>
          <w:b/>
        </w:rPr>
        <w:t xml:space="preserve">Description:</w:t>
      </w:r>
      <w:r>
        <w:t xml:space="preserve"> </w:t>
      </w:r>
      <w:r>
        <w:t xml:space="preserve">account_type defaults to 'جمعية أهلية'.</w:t>
      </w:r>
    </w:p>
    <w:p>
      <w:pPr>
        <w:numPr>
          <w:ilvl w:val="0"/>
          <w:numId w:val="2564"/>
        </w:numPr>
        <w:pStyle w:val="Compact"/>
      </w:pPr>
      <w:r>
        <w:rPr>
          <w:bCs/>
          <w:b/>
        </w:rPr>
        <w:t xml:space="preserve">Type:</w:t>
      </w:r>
      <w:r>
        <w:t xml:space="preserve"> </w:t>
      </w:r>
      <w:r>
        <w:t xml:space="preserve">Functional</w:t>
      </w:r>
    </w:p>
    <w:p>
      <w:pPr>
        <w:numPr>
          <w:ilvl w:val="0"/>
          <w:numId w:val="2564"/>
        </w:numPr>
        <w:pStyle w:val="Compact"/>
      </w:pPr>
      <w:r>
        <w:rPr>
          <w:bCs/>
          <w:b/>
        </w:rPr>
        <w:t xml:space="preserve">Source/Prototype reference:</w:t>
      </w:r>
      <w:r>
        <w:t xml:space="preserve"> </w:t>
      </w:r>
      <w:r>
        <w:t xml:space="preserve">registrations.ts:113-122</w:t>
      </w:r>
    </w:p>
    <w:p>
      <w:pPr>
        <w:numPr>
          <w:ilvl w:val="0"/>
          <w:numId w:val="2564"/>
        </w:numPr>
        <w:pStyle w:val="Compact"/>
      </w:pPr>
      <w:r>
        <w:rPr>
          <w:bCs/>
          <w:b/>
        </w:rPr>
        <w:t xml:space="preserve">Related Feature:</w:t>
      </w:r>
      <w:r>
        <w:t xml:space="preserve"> </w:t>
      </w:r>
      <w:r>
        <w:t xml:space="preserve">FT-BEN-08</w:t>
      </w:r>
    </w:p>
    <w:p>
      <w:pPr>
        <w:numPr>
          <w:ilvl w:val="0"/>
          <w:numId w:val="2564"/>
        </w:numPr>
        <w:pStyle w:val="Compact"/>
      </w:pPr>
      <w:r>
        <w:rPr>
          <w:bCs/>
          <w:b/>
        </w:rPr>
        <w:t xml:space="preserve">Related Story:</w:t>
      </w:r>
      <w:r>
        <w:t xml:space="preserve"> </w:t>
      </w:r>
      <w:r>
        <w:t xml:space="preserve">US-BEN-014</w:t>
      </w:r>
    </w:p>
    <w:p>
      <w:pPr>
        <w:numPr>
          <w:ilvl w:val="0"/>
          <w:numId w:val="2564"/>
        </w:numPr>
        <w:pStyle w:val="Compact"/>
      </w:pPr>
      <w:r>
        <w:rPr>
          <w:bCs/>
          <w:b/>
        </w:rPr>
        <w:t xml:space="preserve">Priority:</w:t>
      </w:r>
      <w:r>
        <w:t xml:space="preserve"> </w:t>
      </w:r>
      <w:r>
        <w:t xml:space="preserve">Must</w:t>
      </w:r>
    </w:p>
    <w:p>
      <w:pPr>
        <w:numPr>
          <w:ilvl w:val="0"/>
          <w:numId w:val="2564"/>
        </w:numPr>
        <w:pStyle w:val="Compact"/>
      </w:pPr>
      <w:r>
        <w:rPr>
          <w:bCs/>
          <w:b/>
        </w:rPr>
        <w:t xml:space="preserve">Dependencies:</w:t>
      </w:r>
      <w:r>
        <w:t xml:space="preserve"> </w:t>
      </w:r>
      <w:r>
        <w:t xml:space="preserve">FT-BEN-07</w:t>
      </w:r>
    </w:p>
    <w:p>
      <w:pPr>
        <w:numPr>
          <w:ilvl w:val="0"/>
          <w:numId w:val="2564"/>
        </w:numPr>
        <w:pStyle w:val="Compact"/>
      </w:pPr>
      <w:r>
        <w:rPr>
          <w:bCs/>
          <w:b/>
        </w:rPr>
        <w:t xml:space="preserve">Acceptance Criteria:</w:t>
      </w:r>
    </w:p>
    <w:p>
      <w:pPr>
        <w:numPr>
          <w:ilvl w:val="1"/>
          <w:numId w:val="2565"/>
        </w:numPr>
        <w:pStyle w:val="Compact"/>
      </w:pPr>
      <w:r>
        <w:t xml:space="preserve">Given all accepted When finalized Then a partner with the license no. appears in the directory</w:t>
      </w:r>
    </w:p>
    <w:p>
      <w:pPr>
        <w:numPr>
          <w:ilvl w:val="1"/>
          <w:numId w:val="2565"/>
        </w:numPr>
        <w:pStyle w:val="Compact"/>
      </w:pPr>
      <w:r>
        <w:t xml:space="preserve">Given approval Then the request shows 'معتمد' and decisions are read-only</w:t>
      </w:r>
    </w:p>
    <w:p>
      <w:pPr>
        <w:numPr>
          <w:ilvl w:val="0"/>
          <w:numId w:val="2564"/>
        </w:numPr>
        <w:pStyle w:val="Compact"/>
      </w:pPr>
      <w:r>
        <w:rPr>
          <w:bCs/>
          <w:b/>
        </w:rPr>
        <w:t xml:space="preserve">Validation Rules:</w:t>
      </w:r>
      <w:r>
        <w:t xml:space="preserve"> </w:t>
      </w:r>
      <w:r>
        <w:t xml:space="preserve">N/A</w:t>
      </w:r>
    </w:p>
    <w:p>
      <w:pPr>
        <w:numPr>
          <w:ilvl w:val="0"/>
          <w:numId w:val="2564"/>
        </w:numPr>
        <w:pStyle w:val="Compact"/>
      </w:pPr>
      <w:r>
        <w:rPr>
          <w:bCs/>
          <w:b/>
        </w:rPr>
        <w:t xml:space="preserve">Exceptions &amp; Alternative Flows:</w:t>
      </w:r>
      <w:r>
        <w:t xml:space="preserve"> </w:t>
      </w:r>
      <w:r>
        <w:t xml:space="preserve">Insert error → toast; request stays pending.</w:t>
      </w:r>
    </w:p>
    <w:p>
      <w:pPr>
        <w:numPr>
          <w:ilvl w:val="0"/>
          <w:numId w:val="2564"/>
        </w:numPr>
        <w:pStyle w:val="Compact"/>
      </w:pPr>
      <w:r>
        <w:rPr>
          <w:bCs/>
          <w:b/>
        </w:rPr>
        <w:t xml:space="preserve">Open Questions:</w:t>
      </w:r>
      <w:r>
        <w:t xml:space="preserve"> </w:t>
      </w:r>
      <w:r>
        <w:t xml:space="preserve">OQ-BEN-05</w:t>
      </w:r>
    </w:p>
    <w:p>
      <w:pPr>
        <w:numPr>
          <w:ilvl w:val="0"/>
          <w:numId w:val="2564"/>
        </w:numPr>
        <w:pStyle w:val="Compact"/>
      </w:pPr>
      <w:r>
        <w:rPr>
          <w:bCs/>
          <w:b/>
        </w:rPr>
        <w:t xml:space="preserve">Evidence label:</w:t>
      </w:r>
      <w:r>
        <w:t xml:space="preserve"> </w:t>
      </w:r>
      <w:r>
        <w:t xml:space="preserve">[Observed]</w:t>
      </w:r>
    </w:p>
    <w:bookmarkEnd w:id="999"/>
    <w:bookmarkStart w:id="1000" w:name="fr-ben-030"/>
    <w:p>
      <w:pPr>
        <w:pStyle w:val="Heading3"/>
      </w:pPr>
      <w:r>
        <w:t xml:space="preserve">FR-BEN-030</w:t>
      </w:r>
    </w:p>
    <w:p>
      <w:pPr>
        <w:numPr>
          <w:ilvl w:val="0"/>
          <w:numId w:val="2566"/>
        </w:numPr>
        <w:pStyle w:val="Compact"/>
      </w:pPr>
      <w:r>
        <w:rPr>
          <w:bCs/>
          <w:b/>
        </w:rPr>
        <w:t xml:space="preserve">Statement:</w:t>
      </w:r>
      <w:r>
        <w:t xml:space="preserve"> </w:t>
      </w:r>
      <w:r>
        <w:t xml:space="preserve">The system shall, when any field is rejected, set the request to 'returned' with a note listing rejected field labels and create no partner.</w:t>
      </w:r>
    </w:p>
    <w:p>
      <w:pPr>
        <w:numPr>
          <w:ilvl w:val="0"/>
          <w:numId w:val="2566"/>
        </w:numPr>
        <w:pStyle w:val="Compact"/>
      </w:pPr>
      <w:r>
        <w:rPr>
          <w:bCs/>
          <w:b/>
        </w:rPr>
        <w:t xml:space="preserve">Type:</w:t>
      </w:r>
      <w:r>
        <w:t xml:space="preserve"> </w:t>
      </w:r>
      <w:r>
        <w:t xml:space="preserve">Functional</w:t>
      </w:r>
    </w:p>
    <w:p>
      <w:pPr>
        <w:numPr>
          <w:ilvl w:val="0"/>
          <w:numId w:val="2566"/>
        </w:numPr>
        <w:pStyle w:val="Compact"/>
      </w:pPr>
      <w:r>
        <w:rPr>
          <w:bCs/>
          <w:b/>
        </w:rPr>
        <w:t xml:space="preserve">Source/Prototype reference:</w:t>
      </w:r>
      <w:r>
        <w:t xml:space="preserve"> </w:t>
      </w:r>
      <w:r>
        <w:t xml:space="preserve">registrations.ts:106-111</w:t>
      </w:r>
    </w:p>
    <w:p>
      <w:pPr>
        <w:numPr>
          <w:ilvl w:val="0"/>
          <w:numId w:val="2566"/>
        </w:numPr>
        <w:pStyle w:val="Compact"/>
      </w:pPr>
      <w:r>
        <w:rPr>
          <w:bCs/>
          <w:b/>
        </w:rPr>
        <w:t xml:space="preserve">Related Feature:</w:t>
      </w:r>
      <w:r>
        <w:t xml:space="preserve"> </w:t>
      </w:r>
      <w:r>
        <w:t xml:space="preserve">FT-BEN-08</w:t>
      </w:r>
    </w:p>
    <w:p>
      <w:pPr>
        <w:numPr>
          <w:ilvl w:val="0"/>
          <w:numId w:val="2566"/>
        </w:numPr>
        <w:pStyle w:val="Compact"/>
      </w:pPr>
      <w:r>
        <w:rPr>
          <w:bCs/>
          <w:b/>
        </w:rPr>
        <w:t xml:space="preserve">Related Story:</w:t>
      </w:r>
      <w:r>
        <w:t xml:space="preserve"> </w:t>
      </w:r>
      <w:r>
        <w:t xml:space="preserve">US-BEN-015</w:t>
      </w:r>
    </w:p>
    <w:p>
      <w:pPr>
        <w:numPr>
          <w:ilvl w:val="0"/>
          <w:numId w:val="2566"/>
        </w:numPr>
        <w:pStyle w:val="Compact"/>
      </w:pPr>
      <w:r>
        <w:rPr>
          <w:bCs/>
          <w:b/>
        </w:rPr>
        <w:t xml:space="preserve">Priority:</w:t>
      </w:r>
      <w:r>
        <w:t xml:space="preserve"> </w:t>
      </w:r>
      <w:r>
        <w:t xml:space="preserve">Must</w:t>
      </w:r>
    </w:p>
    <w:p>
      <w:pPr>
        <w:numPr>
          <w:ilvl w:val="0"/>
          <w:numId w:val="2566"/>
        </w:numPr>
        <w:pStyle w:val="Compact"/>
      </w:pPr>
      <w:r>
        <w:rPr>
          <w:bCs/>
          <w:b/>
        </w:rPr>
        <w:t xml:space="preserve">Dependencies:</w:t>
      </w:r>
      <w:r>
        <w:t xml:space="preserve"> </w:t>
      </w:r>
      <w:r>
        <w:t xml:space="preserve">PTL resubmission</w:t>
      </w:r>
    </w:p>
    <w:p>
      <w:pPr>
        <w:numPr>
          <w:ilvl w:val="0"/>
          <w:numId w:val="2566"/>
        </w:numPr>
        <w:pStyle w:val="Compact"/>
      </w:pPr>
      <w:r>
        <w:rPr>
          <w:bCs/>
          <w:b/>
        </w:rPr>
        <w:t xml:space="preserve">Acceptance Criteria:</w:t>
      </w:r>
    </w:p>
    <w:p>
      <w:pPr>
        <w:numPr>
          <w:ilvl w:val="1"/>
          <w:numId w:val="2567"/>
        </w:numPr>
        <w:pStyle w:val="Compact"/>
      </w:pPr>
      <w:r>
        <w:t xml:space="preserve">Given one rejected field When finalized Then status is 'أعيد للمسجّل' and note lists the field</w:t>
      </w:r>
    </w:p>
    <w:p>
      <w:pPr>
        <w:numPr>
          <w:ilvl w:val="1"/>
          <w:numId w:val="2567"/>
        </w:numPr>
        <w:pStyle w:val="Compact"/>
      </w:pPr>
      <w:r>
        <w:t xml:space="preserve">Given a returned request Then no partner is created</w:t>
      </w:r>
    </w:p>
    <w:p>
      <w:pPr>
        <w:numPr>
          <w:ilvl w:val="0"/>
          <w:numId w:val="2566"/>
        </w:numPr>
        <w:pStyle w:val="Compact"/>
      </w:pPr>
      <w:r>
        <w:rPr>
          <w:bCs/>
          <w:b/>
        </w:rPr>
        <w:t xml:space="preserve">Validation Rules:</w:t>
      </w:r>
      <w:r>
        <w:t xml:space="preserve"> </w:t>
      </w:r>
      <w:r>
        <w:t xml:space="preserve">N/A</w:t>
      </w:r>
    </w:p>
    <w:p>
      <w:pPr>
        <w:numPr>
          <w:ilvl w:val="0"/>
          <w:numId w:val="2566"/>
        </w:numPr>
        <w:pStyle w:val="Compact"/>
      </w:pPr>
      <w:r>
        <w:rPr>
          <w:bCs/>
          <w:b/>
        </w:rPr>
        <w:t xml:space="preserve">Exceptions &amp; Alternative Flows:</w:t>
      </w:r>
      <w:r>
        <w:t xml:space="preserve"> </w:t>
      </w:r>
      <w:r>
        <w:t xml:space="preserve">None</w:t>
      </w:r>
    </w:p>
    <w:p>
      <w:pPr>
        <w:numPr>
          <w:ilvl w:val="0"/>
          <w:numId w:val="2566"/>
        </w:numPr>
        <w:pStyle w:val="Compact"/>
      </w:pPr>
      <w:r>
        <w:rPr>
          <w:bCs/>
          <w:b/>
        </w:rPr>
        <w:t xml:space="preserve">Open Questions:</w:t>
      </w:r>
      <w:r>
        <w:t xml:space="preserve"> </w:t>
      </w:r>
      <w:r>
        <w:t xml:space="preserve">—</w:t>
      </w:r>
    </w:p>
    <w:p>
      <w:pPr>
        <w:numPr>
          <w:ilvl w:val="0"/>
          <w:numId w:val="2566"/>
        </w:numPr>
        <w:pStyle w:val="Compact"/>
      </w:pPr>
      <w:r>
        <w:rPr>
          <w:bCs/>
          <w:b/>
        </w:rPr>
        <w:t xml:space="preserve">Evidence label:</w:t>
      </w:r>
      <w:r>
        <w:t xml:space="preserve"> </w:t>
      </w:r>
      <w:r>
        <w:t xml:space="preserve">[Observed]</w:t>
      </w:r>
    </w:p>
    <w:bookmarkEnd w:id="1000"/>
    <w:bookmarkStart w:id="1001" w:name="fr-ben-031"/>
    <w:p>
      <w:pPr>
        <w:pStyle w:val="Heading3"/>
      </w:pPr>
      <w:r>
        <w:t xml:space="preserve">FR-BEN-031</w:t>
      </w:r>
    </w:p>
    <w:p>
      <w:pPr>
        <w:numPr>
          <w:ilvl w:val="0"/>
          <w:numId w:val="2568"/>
        </w:numPr>
        <w:pStyle w:val="Compact"/>
      </w:pPr>
      <w:r>
        <w:rPr>
          <w:bCs/>
          <w:b/>
        </w:rPr>
        <w:t xml:space="preserve">Statement:</w:t>
      </w:r>
      <w:r>
        <w:t xml:space="preserve"> </w:t>
      </w:r>
      <w:r>
        <w:t xml:space="preserve">The system shall distinguish delegate-change requests from new registrations and, on approval, transfer the primary delegation of the existing partner instead of creating a new partner; it shall also create the primary delegate membership for new registrations.</w:t>
      </w:r>
    </w:p>
    <w:p>
      <w:pPr>
        <w:numPr>
          <w:ilvl w:val="0"/>
          <w:numId w:val="2568"/>
        </w:numPr>
        <w:pStyle w:val="Compact"/>
      </w:pPr>
      <w:r>
        <w:rPr>
          <w:bCs/>
          <w:b/>
        </w:rPr>
        <w:t xml:space="preserve">Description:</w:t>
      </w:r>
      <w:r>
        <w:t xml:space="preserve"> </w:t>
      </w:r>
      <w:r>
        <w:t xml:space="preserve">Fixes ISS-BEN-03 / ISS-BEN-04.</w:t>
      </w:r>
    </w:p>
    <w:p>
      <w:pPr>
        <w:numPr>
          <w:ilvl w:val="0"/>
          <w:numId w:val="2568"/>
        </w:numPr>
        <w:pStyle w:val="Compact"/>
      </w:pPr>
      <w:r>
        <w:rPr>
          <w:bCs/>
          <w:b/>
        </w:rPr>
        <w:t xml:space="preserve">Type:</w:t>
      </w:r>
      <w:r>
        <w:t xml:space="preserve"> </w:t>
      </w:r>
      <w:r>
        <w:t xml:space="preserve">Functional</w:t>
      </w:r>
    </w:p>
    <w:p>
      <w:pPr>
        <w:numPr>
          <w:ilvl w:val="0"/>
          <w:numId w:val="2568"/>
        </w:numPr>
        <w:pStyle w:val="Compact"/>
      </w:pPr>
      <w:r>
        <w:rPr>
          <w:bCs/>
          <w:b/>
        </w:rPr>
        <w:t xml:space="preserve">Source/Prototype reference:</w:t>
      </w:r>
      <w:r>
        <w:t xml:space="preserve"> </w:t>
      </w:r>
      <w:r>
        <w:t xml:space="preserve">Gap — registrations.ts:84-123</w:t>
      </w:r>
    </w:p>
    <w:p>
      <w:pPr>
        <w:numPr>
          <w:ilvl w:val="0"/>
          <w:numId w:val="2568"/>
        </w:numPr>
        <w:pStyle w:val="Compact"/>
      </w:pPr>
      <w:r>
        <w:rPr>
          <w:bCs/>
          <w:b/>
        </w:rPr>
        <w:t xml:space="preserve">Related Feature:</w:t>
      </w:r>
      <w:r>
        <w:t xml:space="preserve"> </w:t>
      </w:r>
      <w:r>
        <w:t xml:space="preserve">FT-BEN-08</w:t>
      </w:r>
    </w:p>
    <w:p>
      <w:pPr>
        <w:numPr>
          <w:ilvl w:val="0"/>
          <w:numId w:val="2568"/>
        </w:numPr>
        <w:pStyle w:val="Compact"/>
      </w:pPr>
      <w:r>
        <w:rPr>
          <w:bCs/>
          <w:b/>
        </w:rPr>
        <w:t xml:space="preserve">Related Story:</w:t>
      </w:r>
      <w:r>
        <w:t xml:space="preserve"> </w:t>
      </w:r>
      <w:r>
        <w:t xml:space="preserve">US-BEN-016</w:t>
      </w:r>
    </w:p>
    <w:p>
      <w:pPr>
        <w:numPr>
          <w:ilvl w:val="0"/>
          <w:numId w:val="2568"/>
        </w:numPr>
        <w:pStyle w:val="Compact"/>
      </w:pPr>
      <w:r>
        <w:rPr>
          <w:bCs/>
          <w:b/>
        </w:rPr>
        <w:t xml:space="preserve">Priority:</w:t>
      </w:r>
      <w:r>
        <w:t xml:space="preserve"> </w:t>
      </w:r>
      <w:r>
        <w:t xml:space="preserve">Must</w:t>
      </w:r>
    </w:p>
    <w:p>
      <w:pPr>
        <w:numPr>
          <w:ilvl w:val="0"/>
          <w:numId w:val="2568"/>
        </w:numPr>
        <w:pStyle w:val="Compact"/>
      </w:pPr>
      <w:r>
        <w:rPr>
          <w:bCs/>
          <w:b/>
        </w:rPr>
        <w:t xml:space="preserve">Dependencies:</w:t>
      </w:r>
      <w:r>
        <w:t xml:space="preserve"> </w:t>
      </w:r>
      <w:r>
        <w:t xml:space="preserve">FT-BEN-11</w:t>
      </w:r>
    </w:p>
    <w:p>
      <w:pPr>
        <w:numPr>
          <w:ilvl w:val="0"/>
          <w:numId w:val="2568"/>
        </w:numPr>
        <w:pStyle w:val="Compact"/>
      </w:pPr>
      <w:r>
        <w:rPr>
          <w:bCs/>
          <w:b/>
        </w:rPr>
        <w:t xml:space="preserve">Acceptance Criteria:</w:t>
      </w:r>
    </w:p>
    <w:p>
      <w:pPr>
        <w:numPr>
          <w:ilvl w:val="1"/>
          <w:numId w:val="2569"/>
        </w:numPr>
        <w:pStyle w:val="Compact"/>
      </w:pPr>
      <w:r>
        <w:t xml:space="preserve">Given an approved delegate-change request Then no new partner row exists and the delegate is changed with history</w:t>
      </w:r>
    </w:p>
    <w:p>
      <w:pPr>
        <w:numPr>
          <w:ilvl w:val="1"/>
          <w:numId w:val="2569"/>
        </w:numPr>
        <w:pStyle w:val="Compact"/>
      </w:pPr>
      <w:r>
        <w:t xml:space="preserve">Given an approved new registration Then the delegate becomes primary member (or is invited)</w:t>
      </w:r>
    </w:p>
    <w:p>
      <w:pPr>
        <w:numPr>
          <w:ilvl w:val="0"/>
          <w:numId w:val="2568"/>
        </w:numPr>
        <w:pStyle w:val="Compact"/>
      </w:pPr>
      <w:r>
        <w:rPr>
          <w:bCs/>
          <w:b/>
        </w:rPr>
        <w:t xml:space="preserve">Validation Rules:</w:t>
      </w:r>
      <w:r>
        <w:t xml:space="preserve"> </w:t>
      </w:r>
      <w:r>
        <w:t xml:space="preserve">License no. must match an existing partner for change requests.</w:t>
      </w:r>
    </w:p>
    <w:p>
      <w:pPr>
        <w:numPr>
          <w:ilvl w:val="0"/>
          <w:numId w:val="2568"/>
        </w:numPr>
        <w:pStyle w:val="Compact"/>
      </w:pPr>
      <w:r>
        <w:rPr>
          <w:bCs/>
          <w:b/>
        </w:rPr>
        <w:t xml:space="preserve">Exceptions &amp; Alternative Flows:</w:t>
      </w:r>
      <w:r>
        <w:t xml:space="preserve"> </w:t>
      </w:r>
      <w:r>
        <w:t xml:space="preserve">Unknown license → reject.</w:t>
      </w:r>
    </w:p>
    <w:p>
      <w:pPr>
        <w:numPr>
          <w:ilvl w:val="0"/>
          <w:numId w:val="2568"/>
        </w:numPr>
        <w:pStyle w:val="Compact"/>
      </w:pPr>
      <w:r>
        <w:rPr>
          <w:bCs/>
          <w:b/>
        </w:rPr>
        <w:t xml:space="preserve">Open Questions:</w:t>
      </w:r>
      <w:r>
        <w:t xml:space="preserve"> </w:t>
      </w:r>
      <w:r>
        <w:t xml:space="preserve">OQ-BEN-05</w:t>
      </w:r>
    </w:p>
    <w:p>
      <w:pPr>
        <w:numPr>
          <w:ilvl w:val="0"/>
          <w:numId w:val="2568"/>
        </w:numPr>
        <w:pStyle w:val="Compact"/>
      </w:pPr>
      <w:r>
        <w:rPr>
          <w:bCs/>
          <w:b/>
        </w:rPr>
        <w:t xml:space="preserve">Evidence label:</w:t>
      </w:r>
      <w:r>
        <w:t xml:space="preserve"> </w:t>
      </w:r>
      <w:r>
        <w:t xml:space="preserve">[Recommended]</w:t>
      </w:r>
    </w:p>
    <w:bookmarkEnd w:id="1001"/>
    <w:bookmarkStart w:id="1002" w:name="fr-ben-032"/>
    <w:p>
      <w:pPr>
        <w:pStyle w:val="Heading3"/>
      </w:pPr>
      <w:r>
        <w:t xml:space="preserve">FR-BEN-032</w:t>
      </w:r>
    </w:p>
    <w:p>
      <w:pPr>
        <w:numPr>
          <w:ilvl w:val="0"/>
          <w:numId w:val="2570"/>
        </w:numPr>
        <w:pStyle w:val="Compact"/>
      </w:pPr>
      <w:r>
        <w:rPr>
          <w:bCs/>
          <w:b/>
        </w:rPr>
        <w:t xml:space="preserve">Statement:</w:t>
      </w:r>
      <w:r>
        <w:t xml:space="preserve"> </w:t>
      </w:r>
      <w:r>
        <w:t xml:space="preserve">The system shall offer 'دعوة للتفعيل' (or 'إعادة الدعوة' when invited) for partners whose account is not active, from the directory and the profile, prefilled with the invited or official email.</w:t>
      </w:r>
    </w:p>
    <w:p>
      <w:pPr>
        <w:numPr>
          <w:ilvl w:val="0"/>
          <w:numId w:val="2570"/>
        </w:numPr>
        <w:pStyle w:val="Compact"/>
      </w:pPr>
      <w:r>
        <w:rPr>
          <w:bCs/>
          <w:b/>
        </w:rPr>
        <w:t xml:space="preserve">Type:</w:t>
      </w:r>
      <w:r>
        <w:t xml:space="preserve"> </w:t>
      </w:r>
      <w:r>
        <w:t xml:space="preserve">UI</w:t>
      </w:r>
    </w:p>
    <w:p>
      <w:pPr>
        <w:numPr>
          <w:ilvl w:val="0"/>
          <w:numId w:val="2570"/>
        </w:numPr>
        <w:pStyle w:val="Compact"/>
      </w:pPr>
      <w:r>
        <w:rPr>
          <w:bCs/>
          <w:b/>
        </w:rPr>
        <w:t xml:space="preserve">Source/Prototype reference:</w:t>
      </w:r>
      <w:r>
        <w:t xml:space="preserve"> </w:t>
      </w:r>
      <w:r>
        <w:t xml:space="preserve">beneficiaries.index.tsx:108-110,182-191; beneficiaries.$id.tsx:96,229-237</w:t>
      </w:r>
    </w:p>
    <w:p>
      <w:pPr>
        <w:numPr>
          <w:ilvl w:val="0"/>
          <w:numId w:val="2570"/>
        </w:numPr>
        <w:pStyle w:val="Compact"/>
      </w:pPr>
      <w:r>
        <w:rPr>
          <w:bCs/>
          <w:b/>
        </w:rPr>
        <w:t xml:space="preserve">Related Feature:</w:t>
      </w:r>
      <w:r>
        <w:t xml:space="preserve"> </w:t>
      </w:r>
      <w:r>
        <w:t xml:space="preserve">FT-BEN-09</w:t>
      </w:r>
    </w:p>
    <w:p>
      <w:pPr>
        <w:numPr>
          <w:ilvl w:val="0"/>
          <w:numId w:val="2570"/>
        </w:numPr>
        <w:pStyle w:val="Compact"/>
      </w:pPr>
      <w:r>
        <w:rPr>
          <w:bCs/>
          <w:b/>
        </w:rPr>
        <w:t xml:space="preserve">Related Story:</w:t>
      </w:r>
      <w:r>
        <w:t xml:space="preserve"> </w:t>
      </w:r>
      <w:r>
        <w:t xml:space="preserve">US-BEN-017</w:t>
      </w:r>
    </w:p>
    <w:p>
      <w:pPr>
        <w:numPr>
          <w:ilvl w:val="0"/>
          <w:numId w:val="2570"/>
        </w:numPr>
        <w:pStyle w:val="Compact"/>
      </w:pPr>
      <w:r>
        <w:rPr>
          <w:bCs/>
          <w:b/>
        </w:rPr>
        <w:t xml:space="preserve">Priority:</w:t>
      </w:r>
      <w:r>
        <w:t xml:space="preserve"> </w:t>
      </w:r>
      <w:r>
        <w:t xml:space="preserve">Should</w:t>
      </w:r>
    </w:p>
    <w:p>
      <w:pPr>
        <w:numPr>
          <w:ilvl w:val="0"/>
          <w:numId w:val="2570"/>
        </w:numPr>
        <w:pStyle w:val="Compact"/>
      </w:pPr>
      <w:r>
        <w:rPr>
          <w:bCs/>
          <w:b/>
        </w:rPr>
        <w:t xml:space="preserve">Dependencies:</w:t>
      </w:r>
      <w:r>
        <w:t xml:space="preserve"> </w:t>
      </w:r>
      <w:r>
        <w:t xml:space="preserve">—</w:t>
      </w:r>
    </w:p>
    <w:p>
      <w:pPr>
        <w:numPr>
          <w:ilvl w:val="0"/>
          <w:numId w:val="2570"/>
        </w:numPr>
        <w:pStyle w:val="Compact"/>
      </w:pPr>
      <w:r>
        <w:rPr>
          <w:bCs/>
          <w:b/>
        </w:rPr>
        <w:t xml:space="preserve">Acceptance Criteria:</w:t>
      </w:r>
    </w:p>
    <w:p>
      <w:pPr>
        <w:numPr>
          <w:ilvl w:val="1"/>
          <w:numId w:val="2571"/>
        </w:numPr>
        <w:pStyle w:val="Compact"/>
      </w:pPr>
      <w:r>
        <w:t xml:space="preserve">Given an unclaimed partner Then the directory shows 'دعوة للتفعيل'</w:t>
      </w:r>
    </w:p>
    <w:p>
      <w:pPr>
        <w:numPr>
          <w:ilvl w:val="1"/>
          <w:numId w:val="2571"/>
        </w:numPr>
        <w:pStyle w:val="Compact"/>
      </w:pPr>
      <w:r>
        <w:t xml:space="preserve">Given an active partner Then no invite action is shown</w:t>
      </w:r>
    </w:p>
    <w:p>
      <w:pPr>
        <w:numPr>
          <w:ilvl w:val="0"/>
          <w:numId w:val="2570"/>
        </w:numPr>
        <w:pStyle w:val="Compact"/>
      </w:pPr>
      <w:r>
        <w:rPr>
          <w:bCs/>
          <w:b/>
        </w:rPr>
        <w:t xml:space="preserve">Validation Rules:</w:t>
      </w:r>
      <w:r>
        <w:t xml:space="preserve"> </w:t>
      </w:r>
      <w:r>
        <w:t xml:space="preserve">Email required, email format.</w:t>
      </w:r>
    </w:p>
    <w:p>
      <w:pPr>
        <w:numPr>
          <w:ilvl w:val="0"/>
          <w:numId w:val="2570"/>
        </w:numPr>
        <w:pStyle w:val="Compact"/>
      </w:pPr>
      <w:r>
        <w:rPr>
          <w:bCs/>
          <w:b/>
        </w:rPr>
        <w:t xml:space="preserve">Exceptions &amp; Alternative Flows:</w:t>
      </w:r>
      <w:r>
        <w:t xml:space="preserve"> </w:t>
      </w:r>
      <w:r>
        <w:t xml:space="preserve">None</w:t>
      </w:r>
    </w:p>
    <w:p>
      <w:pPr>
        <w:numPr>
          <w:ilvl w:val="0"/>
          <w:numId w:val="2570"/>
        </w:numPr>
        <w:pStyle w:val="Compact"/>
      </w:pPr>
      <w:r>
        <w:rPr>
          <w:bCs/>
          <w:b/>
        </w:rPr>
        <w:t xml:space="preserve">Open Questions:</w:t>
      </w:r>
      <w:r>
        <w:t xml:space="preserve"> </w:t>
      </w:r>
      <w:r>
        <w:t xml:space="preserve">—</w:t>
      </w:r>
    </w:p>
    <w:p>
      <w:pPr>
        <w:numPr>
          <w:ilvl w:val="0"/>
          <w:numId w:val="2570"/>
        </w:numPr>
        <w:pStyle w:val="Compact"/>
      </w:pPr>
      <w:r>
        <w:rPr>
          <w:bCs/>
          <w:b/>
        </w:rPr>
        <w:t xml:space="preserve">Evidence label:</w:t>
      </w:r>
      <w:r>
        <w:t xml:space="preserve"> </w:t>
      </w:r>
      <w:r>
        <w:t xml:space="preserve">[Observed]</w:t>
      </w:r>
    </w:p>
    <w:bookmarkEnd w:id="1002"/>
    <w:bookmarkStart w:id="1003" w:name="fr-ben-033"/>
    <w:p>
      <w:pPr>
        <w:pStyle w:val="Heading3"/>
      </w:pPr>
      <w:r>
        <w:t xml:space="preserve">FR-BEN-033</w:t>
      </w:r>
    </w:p>
    <w:p>
      <w:pPr>
        <w:numPr>
          <w:ilvl w:val="0"/>
          <w:numId w:val="2572"/>
        </w:numPr>
        <w:pStyle w:val="Compact"/>
      </w:pPr>
      <w:r>
        <w:rPr>
          <w:bCs/>
          <w:b/>
        </w:rPr>
        <w:t xml:space="preserve">Statement:</w:t>
      </w:r>
      <w:r>
        <w:t xml:space="preserve"> </w:t>
      </w:r>
      <w:r>
        <w:t xml:space="preserve">The system shall record an invitation by setting account_status 'invited', invited_email and invited_at and logging an 'invited' event.</w:t>
      </w:r>
    </w:p>
    <w:p>
      <w:pPr>
        <w:numPr>
          <w:ilvl w:val="0"/>
          <w:numId w:val="2572"/>
        </w:numPr>
        <w:pStyle w:val="Compact"/>
      </w:pPr>
      <w:r>
        <w:rPr>
          <w:bCs/>
          <w:b/>
        </w:rPr>
        <w:t xml:space="preserve">Description:</w:t>
      </w:r>
      <w:r>
        <w:t xml:space="preserve"> </w:t>
      </w:r>
      <w:r>
        <w:t xml:space="preserve">Demo: no email sent.</w:t>
      </w:r>
    </w:p>
    <w:p>
      <w:pPr>
        <w:numPr>
          <w:ilvl w:val="0"/>
          <w:numId w:val="2572"/>
        </w:numPr>
        <w:pStyle w:val="Compact"/>
      </w:pPr>
      <w:r>
        <w:rPr>
          <w:bCs/>
          <w:b/>
        </w:rPr>
        <w:t xml:space="preserve">Type:</w:t>
      </w:r>
      <w:r>
        <w:t xml:space="preserve"> </w:t>
      </w:r>
      <w:r>
        <w:t xml:space="preserve">Data</w:t>
      </w:r>
    </w:p>
    <w:p>
      <w:pPr>
        <w:numPr>
          <w:ilvl w:val="0"/>
          <w:numId w:val="2572"/>
        </w:numPr>
        <w:pStyle w:val="Compact"/>
      </w:pPr>
      <w:r>
        <w:rPr>
          <w:bCs/>
          <w:b/>
        </w:rPr>
        <w:t xml:space="preserve">Source/Prototype reference:</w:t>
      </w:r>
      <w:r>
        <w:t xml:space="preserve"> </w:t>
      </w:r>
      <w:r>
        <w:t xml:space="preserve">memberships.ts:103-107</w:t>
      </w:r>
    </w:p>
    <w:p>
      <w:pPr>
        <w:numPr>
          <w:ilvl w:val="0"/>
          <w:numId w:val="2572"/>
        </w:numPr>
        <w:pStyle w:val="Compact"/>
      </w:pPr>
      <w:r>
        <w:rPr>
          <w:bCs/>
          <w:b/>
        </w:rPr>
        <w:t xml:space="preserve">Related Feature:</w:t>
      </w:r>
      <w:r>
        <w:t xml:space="preserve"> </w:t>
      </w:r>
      <w:r>
        <w:t xml:space="preserve">FT-BEN-09</w:t>
      </w:r>
    </w:p>
    <w:p>
      <w:pPr>
        <w:numPr>
          <w:ilvl w:val="0"/>
          <w:numId w:val="2572"/>
        </w:numPr>
        <w:pStyle w:val="Compact"/>
      </w:pPr>
      <w:r>
        <w:rPr>
          <w:bCs/>
          <w:b/>
        </w:rPr>
        <w:t xml:space="preserve">Related Story:</w:t>
      </w:r>
      <w:r>
        <w:t xml:space="preserve"> </w:t>
      </w:r>
      <w:r>
        <w:t xml:space="preserve">US-BEN-017</w:t>
      </w:r>
    </w:p>
    <w:p>
      <w:pPr>
        <w:numPr>
          <w:ilvl w:val="0"/>
          <w:numId w:val="2572"/>
        </w:numPr>
        <w:pStyle w:val="Compact"/>
      </w:pPr>
      <w:r>
        <w:rPr>
          <w:bCs/>
          <w:b/>
        </w:rPr>
        <w:t xml:space="preserve">Priority:</w:t>
      </w:r>
      <w:r>
        <w:t xml:space="preserve"> </w:t>
      </w:r>
      <w:r>
        <w:t xml:space="preserve">Should</w:t>
      </w:r>
    </w:p>
    <w:p>
      <w:pPr>
        <w:numPr>
          <w:ilvl w:val="0"/>
          <w:numId w:val="2572"/>
        </w:numPr>
        <w:pStyle w:val="Compact"/>
      </w:pPr>
      <w:r>
        <w:rPr>
          <w:bCs/>
          <w:b/>
        </w:rPr>
        <w:t xml:space="preserve">Dependencies:</w:t>
      </w:r>
      <w:r>
        <w:t xml:space="preserve"> </w:t>
      </w:r>
      <w:r>
        <w:t xml:space="preserve">FT-BEN-07</w:t>
      </w:r>
    </w:p>
    <w:p>
      <w:pPr>
        <w:numPr>
          <w:ilvl w:val="0"/>
          <w:numId w:val="2572"/>
        </w:numPr>
        <w:pStyle w:val="Compact"/>
      </w:pPr>
      <w:r>
        <w:rPr>
          <w:bCs/>
          <w:b/>
        </w:rPr>
        <w:t xml:space="preserve">Acceptance Criteria:</w:t>
      </w:r>
    </w:p>
    <w:p>
      <w:pPr>
        <w:numPr>
          <w:ilvl w:val="1"/>
          <w:numId w:val="2573"/>
        </w:numPr>
        <w:pStyle w:val="Compact"/>
      </w:pPr>
      <w:r>
        <w:t xml:space="preserve">Given an invite When sent Then account status shows 'تمت دعوته'</w:t>
      </w:r>
    </w:p>
    <w:p>
      <w:pPr>
        <w:numPr>
          <w:ilvl w:val="1"/>
          <w:numId w:val="2573"/>
        </w:numPr>
        <w:pStyle w:val="Compact"/>
      </w:pPr>
      <w:r>
        <w:t xml:space="preserve">Given an invite Then the timeline shows 'دعوة للتفعيل —</w:t>
      </w:r>
      <w:r>
        <w:t xml:space="preserve"> </w:t>
      </w:r>
      <w:r>
        <w:t xml:space="preserve">'</w:t>
      </w:r>
    </w:p>
    <w:p>
      <w:pPr>
        <w:numPr>
          <w:ilvl w:val="0"/>
          <w:numId w:val="2572"/>
        </w:numPr>
        <w:pStyle w:val="Compact"/>
      </w:pPr>
      <w:r>
        <w:rPr>
          <w:bCs/>
          <w:b/>
        </w:rPr>
        <w:t xml:space="preserve">Validation Rules:</w:t>
      </w:r>
      <w:r>
        <w:t xml:space="preserve"> </w:t>
      </w:r>
      <w:r>
        <w:t xml:space="preserve">N/A</w:t>
      </w:r>
    </w:p>
    <w:p>
      <w:pPr>
        <w:numPr>
          <w:ilvl w:val="0"/>
          <w:numId w:val="2572"/>
        </w:numPr>
        <w:pStyle w:val="Compact"/>
      </w:pPr>
      <w:r>
        <w:rPr>
          <w:bCs/>
          <w:b/>
        </w:rPr>
        <w:t xml:space="preserve">Exceptions &amp; Alternative Flows:</w:t>
      </w:r>
      <w:r>
        <w:t xml:space="preserve"> </w:t>
      </w:r>
      <w:r>
        <w:t xml:space="preserve">DB error → toast.</w:t>
      </w:r>
    </w:p>
    <w:p>
      <w:pPr>
        <w:numPr>
          <w:ilvl w:val="0"/>
          <w:numId w:val="2572"/>
        </w:numPr>
        <w:pStyle w:val="Compact"/>
      </w:pPr>
      <w:r>
        <w:rPr>
          <w:bCs/>
          <w:b/>
        </w:rPr>
        <w:t xml:space="preserve">Open Questions:</w:t>
      </w:r>
      <w:r>
        <w:t xml:space="preserve"> </w:t>
      </w:r>
      <w:r>
        <w:t xml:space="preserve">OQ-BEN-06</w:t>
      </w:r>
    </w:p>
    <w:p>
      <w:pPr>
        <w:numPr>
          <w:ilvl w:val="0"/>
          <w:numId w:val="2572"/>
        </w:numPr>
        <w:pStyle w:val="Compact"/>
      </w:pPr>
      <w:r>
        <w:rPr>
          <w:bCs/>
          <w:b/>
        </w:rPr>
        <w:t xml:space="preserve">Evidence label:</w:t>
      </w:r>
      <w:r>
        <w:t xml:space="preserve"> </w:t>
      </w:r>
      <w:r>
        <w:t xml:space="preserve">[Observed]</w:t>
      </w:r>
    </w:p>
    <w:bookmarkEnd w:id="1003"/>
    <w:bookmarkStart w:id="1004" w:name="fr-ben-034"/>
    <w:p>
      <w:pPr>
        <w:pStyle w:val="Heading3"/>
      </w:pPr>
      <w:r>
        <w:t xml:space="preserve">FR-BEN-034</w:t>
      </w:r>
    </w:p>
    <w:p>
      <w:pPr>
        <w:numPr>
          <w:ilvl w:val="0"/>
          <w:numId w:val="2574"/>
        </w:numPr>
        <w:pStyle w:val="Compact"/>
      </w:pPr>
      <w:r>
        <w:rPr>
          <w:bCs/>
          <w:b/>
        </w:rPr>
        <w:t xml:space="preserve">Statement:</w:t>
      </w:r>
      <w:r>
        <w:t xml:space="preserve"> </w:t>
      </w:r>
      <w:r>
        <w:t xml:space="preserve">The system shall send an activation message containing a single-use token to the invited email and activate the account only after delegate identity verification.</w:t>
      </w:r>
    </w:p>
    <w:p>
      <w:pPr>
        <w:numPr>
          <w:ilvl w:val="0"/>
          <w:numId w:val="2574"/>
        </w:numPr>
        <w:pStyle w:val="Compact"/>
      </w:pPr>
      <w:r>
        <w:rPr>
          <w:bCs/>
          <w:b/>
        </w:rPr>
        <w:t xml:space="preserve">Type:</w:t>
      </w:r>
      <w:r>
        <w:t xml:space="preserve"> </w:t>
      </w:r>
      <w:r>
        <w:t xml:space="preserve">Integration</w:t>
      </w:r>
    </w:p>
    <w:p>
      <w:pPr>
        <w:numPr>
          <w:ilvl w:val="0"/>
          <w:numId w:val="2574"/>
        </w:numPr>
        <w:pStyle w:val="Compact"/>
      </w:pPr>
      <w:r>
        <w:rPr>
          <w:bCs/>
          <w:b/>
        </w:rPr>
        <w:t xml:space="preserve">Source/Prototype reference:</w:t>
      </w:r>
      <w:r>
        <w:t xml:space="preserve"> </w:t>
      </w:r>
      <w:r>
        <w:t xml:space="preserve">Gap — memberships.ts:103-107; invite dialog text beneficiaries.index.tsx:186</w:t>
      </w:r>
    </w:p>
    <w:p>
      <w:pPr>
        <w:numPr>
          <w:ilvl w:val="0"/>
          <w:numId w:val="2574"/>
        </w:numPr>
        <w:pStyle w:val="Compact"/>
      </w:pPr>
      <w:r>
        <w:rPr>
          <w:bCs/>
          <w:b/>
        </w:rPr>
        <w:t xml:space="preserve">Related Feature:</w:t>
      </w:r>
      <w:r>
        <w:t xml:space="preserve"> </w:t>
      </w:r>
      <w:r>
        <w:t xml:space="preserve">FT-BEN-09</w:t>
      </w:r>
    </w:p>
    <w:p>
      <w:pPr>
        <w:numPr>
          <w:ilvl w:val="0"/>
          <w:numId w:val="2574"/>
        </w:numPr>
        <w:pStyle w:val="Compact"/>
      </w:pPr>
      <w:r>
        <w:rPr>
          <w:bCs/>
          <w:b/>
        </w:rPr>
        <w:t xml:space="preserve">Related Story:</w:t>
      </w:r>
      <w:r>
        <w:t xml:space="preserve"> </w:t>
      </w:r>
      <w:r>
        <w:t xml:space="preserve">US-BEN-017</w:t>
      </w:r>
    </w:p>
    <w:p>
      <w:pPr>
        <w:numPr>
          <w:ilvl w:val="0"/>
          <w:numId w:val="2574"/>
        </w:numPr>
        <w:pStyle w:val="Compact"/>
      </w:pPr>
      <w:r>
        <w:rPr>
          <w:bCs/>
          <w:b/>
        </w:rPr>
        <w:t xml:space="preserve">Priority:</w:t>
      </w:r>
      <w:r>
        <w:t xml:space="preserve"> </w:t>
      </w:r>
      <w:r>
        <w:t xml:space="preserve">Should</w:t>
      </w:r>
    </w:p>
    <w:p>
      <w:pPr>
        <w:numPr>
          <w:ilvl w:val="0"/>
          <w:numId w:val="2574"/>
        </w:numPr>
        <w:pStyle w:val="Compact"/>
      </w:pPr>
      <w:r>
        <w:rPr>
          <w:bCs/>
          <w:b/>
        </w:rPr>
        <w:t xml:space="preserve">Dependencies:</w:t>
      </w:r>
      <w:r>
        <w:t xml:space="preserve"> </w:t>
      </w:r>
      <w:r>
        <w:t xml:space="preserve">Email/SMS service; Nafath</w:t>
      </w:r>
    </w:p>
    <w:p>
      <w:pPr>
        <w:numPr>
          <w:ilvl w:val="0"/>
          <w:numId w:val="2574"/>
        </w:numPr>
        <w:pStyle w:val="Compact"/>
      </w:pPr>
      <w:r>
        <w:rPr>
          <w:bCs/>
          <w:b/>
        </w:rPr>
        <w:t xml:space="preserve">Acceptance Criteria:</w:t>
      </w:r>
    </w:p>
    <w:p>
      <w:pPr>
        <w:numPr>
          <w:ilvl w:val="1"/>
          <w:numId w:val="2575"/>
        </w:numPr>
        <w:pStyle w:val="Compact"/>
      </w:pPr>
      <w:r>
        <w:t xml:space="preserve">Given an invite When sent Then an email with an activation link is delivered</w:t>
      </w:r>
    </w:p>
    <w:p>
      <w:pPr>
        <w:numPr>
          <w:ilvl w:val="1"/>
          <w:numId w:val="2575"/>
        </w:numPr>
        <w:pStyle w:val="Compact"/>
      </w:pPr>
      <w:r>
        <w:t xml:space="preserve">Given an expired token When used Then activation is refused</w:t>
      </w:r>
    </w:p>
    <w:p>
      <w:pPr>
        <w:numPr>
          <w:ilvl w:val="0"/>
          <w:numId w:val="2574"/>
        </w:numPr>
        <w:pStyle w:val="Compact"/>
      </w:pPr>
      <w:r>
        <w:rPr>
          <w:bCs/>
          <w:b/>
        </w:rPr>
        <w:t xml:space="preserve">Validation Rules:</w:t>
      </w:r>
      <w:r>
        <w:t xml:space="preserve"> </w:t>
      </w:r>
      <w:r>
        <w:t xml:space="preserve">Token single-use, expiring.</w:t>
      </w:r>
    </w:p>
    <w:p>
      <w:pPr>
        <w:numPr>
          <w:ilvl w:val="0"/>
          <w:numId w:val="2574"/>
        </w:numPr>
        <w:pStyle w:val="Compact"/>
      </w:pPr>
      <w:r>
        <w:rPr>
          <w:bCs/>
          <w:b/>
        </w:rPr>
        <w:t xml:space="preserve">Exceptions &amp; Alternative Flows:</w:t>
      </w:r>
      <w:r>
        <w:t xml:space="preserve"> </w:t>
      </w:r>
      <w:r>
        <w:t xml:space="preserve">Delivery failure is reported to staff.</w:t>
      </w:r>
    </w:p>
    <w:p>
      <w:pPr>
        <w:numPr>
          <w:ilvl w:val="0"/>
          <w:numId w:val="2574"/>
        </w:numPr>
        <w:pStyle w:val="Compact"/>
      </w:pPr>
      <w:r>
        <w:rPr>
          <w:bCs/>
          <w:b/>
        </w:rPr>
        <w:t xml:space="preserve">Open Questions:</w:t>
      </w:r>
      <w:r>
        <w:t xml:space="preserve"> </w:t>
      </w:r>
      <w:r>
        <w:t xml:space="preserve">OQ-BEN-06</w:t>
      </w:r>
    </w:p>
    <w:p>
      <w:pPr>
        <w:numPr>
          <w:ilvl w:val="0"/>
          <w:numId w:val="2574"/>
        </w:numPr>
        <w:pStyle w:val="Compact"/>
      </w:pPr>
      <w:r>
        <w:rPr>
          <w:bCs/>
          <w:b/>
        </w:rPr>
        <w:t xml:space="preserve">Evidence label:</w:t>
      </w:r>
      <w:r>
        <w:t xml:space="preserve"> </w:t>
      </w:r>
      <w:r>
        <w:t xml:space="preserve">[Recommended]</w:t>
      </w:r>
    </w:p>
    <w:bookmarkEnd w:id="1004"/>
    <w:bookmarkStart w:id="1005" w:name="fr-ben-035"/>
    <w:p>
      <w:pPr>
        <w:pStyle w:val="Heading3"/>
      </w:pPr>
      <w:r>
        <w:t xml:space="preserve">FR-BEN-035</w:t>
      </w:r>
    </w:p>
    <w:p>
      <w:pPr>
        <w:numPr>
          <w:ilvl w:val="0"/>
          <w:numId w:val="2576"/>
        </w:numPr>
        <w:pStyle w:val="Compact"/>
      </w:pPr>
      <w:r>
        <w:rPr>
          <w:bCs/>
          <w:b/>
        </w:rPr>
        <w:t xml:space="preserve">Statement:</w:t>
      </w:r>
      <w:r>
        <w:t xml:space="preserve"> </w:t>
      </w:r>
      <w:r>
        <w:t xml:space="preserve">The system shall list partner team members (primary first) with name, email, role, identity badge and, for inactive members, the end date; and an empty state when none.</w:t>
      </w:r>
    </w:p>
    <w:p>
      <w:pPr>
        <w:numPr>
          <w:ilvl w:val="0"/>
          <w:numId w:val="2576"/>
        </w:numPr>
        <w:pStyle w:val="Compact"/>
      </w:pPr>
      <w:r>
        <w:rPr>
          <w:bCs/>
          <w:b/>
        </w:rPr>
        <w:t xml:space="preserve">Type:</w:t>
      </w:r>
      <w:r>
        <w:t xml:space="preserve"> </w:t>
      </w:r>
      <w:r>
        <w:t xml:space="preserve">UI</w:t>
      </w:r>
    </w:p>
    <w:p>
      <w:pPr>
        <w:numPr>
          <w:ilvl w:val="0"/>
          <w:numId w:val="2576"/>
        </w:numPr>
        <w:pStyle w:val="Compact"/>
      </w:pPr>
      <w:r>
        <w:rPr>
          <w:bCs/>
          <w:b/>
        </w:rPr>
        <w:t xml:space="preserve">Source/Prototype reference:</w:t>
      </w:r>
      <w:r>
        <w:t xml:space="preserve"> </w:t>
      </w:r>
      <w:r>
        <w:t xml:space="preserve">BeneficiaryTeam.tsx:61-93; memberships.ts:47-52</w:t>
      </w:r>
    </w:p>
    <w:p>
      <w:pPr>
        <w:numPr>
          <w:ilvl w:val="0"/>
          <w:numId w:val="2576"/>
        </w:numPr>
        <w:pStyle w:val="Compact"/>
      </w:pPr>
      <w:r>
        <w:rPr>
          <w:bCs/>
          <w:b/>
        </w:rPr>
        <w:t xml:space="preserve">Related Feature:</w:t>
      </w:r>
      <w:r>
        <w:t xml:space="preserve"> </w:t>
      </w:r>
      <w:r>
        <w:t xml:space="preserve">FT-BEN-10</w:t>
      </w:r>
    </w:p>
    <w:p>
      <w:pPr>
        <w:numPr>
          <w:ilvl w:val="0"/>
          <w:numId w:val="2576"/>
        </w:numPr>
        <w:pStyle w:val="Compact"/>
      </w:pPr>
      <w:r>
        <w:rPr>
          <w:bCs/>
          <w:b/>
        </w:rPr>
        <w:t xml:space="preserve">Related Story:</w:t>
      </w:r>
      <w:r>
        <w:t xml:space="preserve"> </w:t>
      </w:r>
      <w:r>
        <w:t xml:space="preserve">US-BEN-018, US-BEN-019</w:t>
      </w:r>
    </w:p>
    <w:p>
      <w:pPr>
        <w:numPr>
          <w:ilvl w:val="0"/>
          <w:numId w:val="2576"/>
        </w:numPr>
        <w:pStyle w:val="Compact"/>
      </w:pPr>
      <w:r>
        <w:rPr>
          <w:bCs/>
          <w:b/>
        </w:rPr>
        <w:t xml:space="preserve">Priority:</w:t>
      </w:r>
      <w:r>
        <w:t xml:space="preserve"> </w:t>
      </w:r>
      <w:r>
        <w:t xml:space="preserve">Must</w:t>
      </w:r>
    </w:p>
    <w:p>
      <w:pPr>
        <w:numPr>
          <w:ilvl w:val="0"/>
          <w:numId w:val="2576"/>
        </w:numPr>
        <w:pStyle w:val="Compact"/>
      </w:pPr>
      <w:r>
        <w:rPr>
          <w:bCs/>
          <w:b/>
        </w:rPr>
        <w:t xml:space="preserve">Dependencies:</w:t>
      </w:r>
      <w:r>
        <w:t xml:space="preserve"> </w:t>
      </w:r>
      <w:r>
        <w:t xml:space="preserve">—</w:t>
      </w:r>
    </w:p>
    <w:p>
      <w:pPr>
        <w:numPr>
          <w:ilvl w:val="0"/>
          <w:numId w:val="2576"/>
        </w:numPr>
        <w:pStyle w:val="Compact"/>
      </w:pPr>
      <w:r>
        <w:rPr>
          <w:bCs/>
          <w:b/>
        </w:rPr>
        <w:t xml:space="preserve">Acceptance Criteria:</w:t>
      </w:r>
    </w:p>
    <w:p>
      <w:pPr>
        <w:numPr>
          <w:ilvl w:val="1"/>
          <w:numId w:val="2577"/>
        </w:numPr>
        <w:pStyle w:val="Compact"/>
      </w:pPr>
      <w:r>
        <w:t xml:space="preserve">Given a team Then the primary delegate is first with a crown</w:t>
      </w:r>
    </w:p>
    <w:p>
      <w:pPr>
        <w:numPr>
          <w:ilvl w:val="1"/>
          <w:numId w:val="2577"/>
        </w:numPr>
        <w:pStyle w:val="Compact"/>
      </w:pPr>
      <w:r>
        <w:t xml:space="preserve">Given no members Then 'لا يوجد أعضاء — الجمعية لم تفعّل حسابها بعد' is shown</w:t>
      </w:r>
    </w:p>
    <w:p>
      <w:pPr>
        <w:numPr>
          <w:ilvl w:val="0"/>
          <w:numId w:val="2576"/>
        </w:numPr>
        <w:pStyle w:val="Compact"/>
      </w:pPr>
      <w:r>
        <w:rPr>
          <w:bCs/>
          <w:b/>
        </w:rPr>
        <w:t xml:space="preserve">Validation Rules:</w:t>
      </w:r>
      <w:r>
        <w:t xml:space="preserve"> </w:t>
      </w:r>
      <w:r>
        <w:t xml:space="preserve">N/A</w:t>
      </w:r>
    </w:p>
    <w:p>
      <w:pPr>
        <w:numPr>
          <w:ilvl w:val="0"/>
          <w:numId w:val="2576"/>
        </w:numPr>
        <w:pStyle w:val="Compact"/>
      </w:pPr>
      <w:r>
        <w:rPr>
          <w:bCs/>
          <w:b/>
        </w:rPr>
        <w:t xml:space="preserve">Exceptions &amp; Alternative Flows:</w:t>
      </w:r>
      <w:r>
        <w:t xml:space="preserve"> </w:t>
      </w:r>
      <w:r>
        <w:t xml:space="preserve">None</w:t>
      </w:r>
    </w:p>
    <w:p>
      <w:pPr>
        <w:numPr>
          <w:ilvl w:val="0"/>
          <w:numId w:val="2576"/>
        </w:numPr>
        <w:pStyle w:val="Compact"/>
      </w:pPr>
      <w:r>
        <w:rPr>
          <w:bCs/>
          <w:b/>
        </w:rPr>
        <w:t xml:space="preserve">Open Questions:</w:t>
      </w:r>
      <w:r>
        <w:t xml:space="preserve"> </w:t>
      </w:r>
      <w:r>
        <w:t xml:space="preserve">—</w:t>
      </w:r>
    </w:p>
    <w:p>
      <w:pPr>
        <w:numPr>
          <w:ilvl w:val="0"/>
          <w:numId w:val="2576"/>
        </w:numPr>
        <w:pStyle w:val="Compact"/>
      </w:pPr>
      <w:r>
        <w:rPr>
          <w:bCs/>
          <w:b/>
        </w:rPr>
        <w:t xml:space="preserve">Evidence label:</w:t>
      </w:r>
      <w:r>
        <w:t xml:space="preserve"> </w:t>
      </w:r>
      <w:r>
        <w:t xml:space="preserve">[Observed]</w:t>
      </w:r>
    </w:p>
    <w:bookmarkEnd w:id="1005"/>
    <w:bookmarkStart w:id="1006" w:name="fr-ben-036"/>
    <w:p>
      <w:pPr>
        <w:pStyle w:val="Heading3"/>
      </w:pPr>
      <w:r>
        <w:t xml:space="preserve">FR-BEN-036</w:t>
      </w:r>
    </w:p>
    <w:p>
      <w:pPr>
        <w:numPr>
          <w:ilvl w:val="0"/>
          <w:numId w:val="2578"/>
        </w:numPr>
        <w:pStyle w:val="Compact"/>
      </w:pPr>
      <w:r>
        <w:rPr>
          <w:bCs/>
          <w:b/>
        </w:rPr>
        <w:t xml:space="preserve">Statement:</w:t>
      </w:r>
      <w:r>
        <w:t xml:space="preserve"> </w:t>
      </w:r>
      <w:r>
        <w:t xml:space="preserve">The system shall add a team member with name, email, 10-digit national ID and role (project manager, finance, member), creating an applicant persona when the email is new and upserting the membership.</w:t>
      </w:r>
    </w:p>
    <w:p>
      <w:pPr>
        <w:numPr>
          <w:ilvl w:val="0"/>
          <w:numId w:val="2578"/>
        </w:numPr>
        <w:pStyle w:val="Compact"/>
      </w:pPr>
      <w:r>
        <w:rPr>
          <w:bCs/>
          <w:b/>
        </w:rPr>
        <w:t xml:space="preserve">Description:</w:t>
      </w:r>
      <w:r>
        <w:t xml:space="preserve"> </w:t>
      </w:r>
      <w:r>
        <w:t xml:space="preserve">AI assist available.</w:t>
      </w:r>
    </w:p>
    <w:p>
      <w:pPr>
        <w:numPr>
          <w:ilvl w:val="0"/>
          <w:numId w:val="2578"/>
        </w:numPr>
        <w:pStyle w:val="Compact"/>
      </w:pPr>
      <w:r>
        <w:rPr>
          <w:bCs/>
          <w:b/>
        </w:rPr>
        <w:t xml:space="preserve">Type:</w:t>
      </w:r>
      <w:r>
        <w:t xml:space="preserve"> </w:t>
      </w:r>
      <w:r>
        <w:t xml:space="preserve">Functional</w:t>
      </w:r>
    </w:p>
    <w:p>
      <w:pPr>
        <w:numPr>
          <w:ilvl w:val="0"/>
          <w:numId w:val="2578"/>
        </w:numPr>
        <w:pStyle w:val="Compact"/>
      </w:pPr>
      <w:r>
        <w:rPr>
          <w:bCs/>
          <w:b/>
        </w:rPr>
        <w:t xml:space="preserve">Source/Prototype reference:</w:t>
      </w:r>
      <w:r>
        <w:t xml:space="preserve"> </w:t>
      </w:r>
      <w:r>
        <w:t xml:space="preserve">BeneficiaryTeam.tsx:39-47,107-126; memberships.ts:61-78</w:t>
      </w:r>
    </w:p>
    <w:p>
      <w:pPr>
        <w:numPr>
          <w:ilvl w:val="0"/>
          <w:numId w:val="2578"/>
        </w:numPr>
        <w:pStyle w:val="Compact"/>
      </w:pPr>
      <w:r>
        <w:rPr>
          <w:bCs/>
          <w:b/>
        </w:rPr>
        <w:t xml:space="preserve">Related Feature:</w:t>
      </w:r>
      <w:r>
        <w:t xml:space="preserve"> </w:t>
      </w:r>
      <w:r>
        <w:t xml:space="preserve">FT-BEN-10</w:t>
      </w:r>
    </w:p>
    <w:p>
      <w:pPr>
        <w:numPr>
          <w:ilvl w:val="0"/>
          <w:numId w:val="2578"/>
        </w:numPr>
        <w:pStyle w:val="Compact"/>
      </w:pPr>
      <w:r>
        <w:rPr>
          <w:bCs/>
          <w:b/>
        </w:rPr>
        <w:t xml:space="preserve">Related Story:</w:t>
      </w:r>
      <w:r>
        <w:t xml:space="preserve"> </w:t>
      </w:r>
      <w:r>
        <w:t xml:space="preserve">US-BEN-018</w:t>
      </w:r>
    </w:p>
    <w:p>
      <w:pPr>
        <w:numPr>
          <w:ilvl w:val="0"/>
          <w:numId w:val="2578"/>
        </w:numPr>
        <w:pStyle w:val="Compact"/>
      </w:pPr>
      <w:r>
        <w:rPr>
          <w:bCs/>
          <w:b/>
        </w:rPr>
        <w:t xml:space="preserve">Priority:</w:t>
      </w:r>
      <w:r>
        <w:t xml:space="preserve"> </w:t>
      </w:r>
      <w:r>
        <w:t xml:space="preserve">Must</w:t>
      </w:r>
    </w:p>
    <w:p>
      <w:pPr>
        <w:numPr>
          <w:ilvl w:val="0"/>
          <w:numId w:val="2578"/>
        </w:numPr>
        <w:pStyle w:val="Compact"/>
      </w:pPr>
      <w:r>
        <w:rPr>
          <w:bCs/>
          <w:b/>
        </w:rPr>
        <w:t xml:space="preserve">Dependencies:</w:t>
      </w:r>
      <w:r>
        <w:t xml:space="preserve"> </w:t>
      </w:r>
      <w:r>
        <w:t xml:space="preserve">personas</w:t>
      </w:r>
    </w:p>
    <w:p>
      <w:pPr>
        <w:numPr>
          <w:ilvl w:val="0"/>
          <w:numId w:val="2578"/>
        </w:numPr>
        <w:pStyle w:val="Compact"/>
      </w:pPr>
      <w:r>
        <w:rPr>
          <w:bCs/>
          <w:b/>
        </w:rPr>
        <w:t xml:space="preserve">Acceptance Criteria:</w:t>
      </w:r>
    </w:p>
    <w:p>
      <w:pPr>
        <w:numPr>
          <w:ilvl w:val="1"/>
          <w:numId w:val="2579"/>
        </w:numPr>
        <w:pStyle w:val="Compact"/>
      </w:pPr>
      <w:r>
        <w:t xml:space="preserve">Given valid data When 'إضافة' is pressed Then the member appears in the team</w:t>
      </w:r>
    </w:p>
    <w:p>
      <w:pPr>
        <w:numPr>
          <w:ilvl w:val="1"/>
          <w:numId w:val="2579"/>
        </w:numPr>
        <w:pStyle w:val="Compact"/>
      </w:pPr>
      <w:r>
        <w:t xml:space="preserve">Given a 9-digit ID Then the form refuses submission</w:t>
      </w:r>
    </w:p>
    <w:p>
      <w:pPr>
        <w:numPr>
          <w:ilvl w:val="0"/>
          <w:numId w:val="2578"/>
        </w:numPr>
        <w:pStyle w:val="Compact"/>
      </w:pPr>
      <w:r>
        <w:rPr>
          <w:bCs/>
          <w:b/>
        </w:rPr>
        <w:t xml:space="preserve">Validation Rules:</w:t>
      </w:r>
      <w:r>
        <w:t xml:space="preserve"> </w:t>
      </w:r>
      <w:r>
        <w:t xml:space="preserve">nid pattern [0-9]{10}; email format; all required.</w:t>
      </w:r>
    </w:p>
    <w:p>
      <w:pPr>
        <w:numPr>
          <w:ilvl w:val="0"/>
          <w:numId w:val="2578"/>
        </w:numPr>
        <w:pStyle w:val="Compact"/>
      </w:pPr>
      <w:r>
        <w:rPr>
          <w:bCs/>
          <w:b/>
        </w:rPr>
        <w:t xml:space="preserve">Exceptions &amp; Alternative Flows:</w:t>
      </w:r>
      <w:r>
        <w:t xml:space="preserve"> </w:t>
      </w:r>
      <w:r>
        <w:t xml:space="preserve">DB error → toast.</w:t>
      </w:r>
    </w:p>
    <w:p>
      <w:pPr>
        <w:numPr>
          <w:ilvl w:val="0"/>
          <w:numId w:val="2578"/>
        </w:numPr>
        <w:pStyle w:val="Compact"/>
      </w:pPr>
      <w:r>
        <w:rPr>
          <w:bCs/>
          <w:b/>
        </w:rPr>
        <w:t xml:space="preserve">Open Questions:</w:t>
      </w:r>
      <w:r>
        <w:t xml:space="preserve"> </w:t>
      </w:r>
      <w:r>
        <w:t xml:space="preserve">OQ-BEN-01</w:t>
      </w:r>
    </w:p>
    <w:p>
      <w:pPr>
        <w:numPr>
          <w:ilvl w:val="0"/>
          <w:numId w:val="2578"/>
        </w:numPr>
        <w:pStyle w:val="Compact"/>
      </w:pPr>
      <w:r>
        <w:rPr>
          <w:bCs/>
          <w:b/>
        </w:rPr>
        <w:t xml:space="preserve">Evidence label:</w:t>
      </w:r>
      <w:r>
        <w:t xml:space="preserve"> </w:t>
      </w:r>
      <w:r>
        <w:t xml:space="preserve">[Observed]</w:t>
      </w:r>
    </w:p>
    <w:bookmarkEnd w:id="1006"/>
    <w:bookmarkStart w:id="1007" w:name="fr-ben-037"/>
    <w:p>
      <w:pPr>
        <w:pStyle w:val="Heading3"/>
      </w:pPr>
      <w:r>
        <w:t xml:space="preserve">FR-BEN-037</w:t>
      </w:r>
    </w:p>
    <w:p>
      <w:pPr>
        <w:numPr>
          <w:ilvl w:val="0"/>
          <w:numId w:val="2580"/>
        </w:numPr>
        <w:pStyle w:val="Compact"/>
      </w:pPr>
      <w:r>
        <w:rPr>
          <w:bCs/>
          <w:b/>
        </w:rPr>
        <w:t xml:space="preserve">Statement:</w:t>
      </w:r>
      <w:r>
        <w:t xml:space="preserve"> </w:t>
      </w:r>
      <w:r>
        <w:t xml:space="preserve">The system shall deactivate an active non-primary member, recording end_at, and refuse deactivation of the primary delegate.</w:t>
      </w:r>
    </w:p>
    <w:p>
      <w:pPr>
        <w:numPr>
          <w:ilvl w:val="0"/>
          <w:numId w:val="2580"/>
        </w:numPr>
        <w:pStyle w:val="Compact"/>
      </w:pPr>
      <w:r>
        <w:rPr>
          <w:bCs/>
          <w:b/>
        </w:rPr>
        <w:t xml:space="preserve">Type:</w:t>
      </w:r>
      <w:r>
        <w:t xml:space="preserve"> </w:t>
      </w:r>
      <w:r>
        <w:t xml:space="preserve">Functional</w:t>
      </w:r>
    </w:p>
    <w:p>
      <w:pPr>
        <w:numPr>
          <w:ilvl w:val="0"/>
          <w:numId w:val="2580"/>
        </w:numPr>
        <w:pStyle w:val="Compact"/>
      </w:pPr>
      <w:r>
        <w:rPr>
          <w:bCs/>
          <w:b/>
        </w:rPr>
        <w:t xml:space="preserve">Source/Prototype reference:</w:t>
      </w:r>
      <w:r>
        <w:t xml:space="preserve"> </w:t>
      </w:r>
      <w:r>
        <w:t xml:space="preserve">BeneficiaryTeam.tsx:84-89; memberships.ts:80-84</w:t>
      </w:r>
    </w:p>
    <w:p>
      <w:pPr>
        <w:numPr>
          <w:ilvl w:val="0"/>
          <w:numId w:val="2580"/>
        </w:numPr>
        <w:pStyle w:val="Compact"/>
      </w:pPr>
      <w:r>
        <w:rPr>
          <w:bCs/>
          <w:b/>
        </w:rPr>
        <w:t xml:space="preserve">Related Feature:</w:t>
      </w:r>
      <w:r>
        <w:t xml:space="preserve"> </w:t>
      </w:r>
      <w:r>
        <w:t xml:space="preserve">FT-BEN-10</w:t>
      </w:r>
    </w:p>
    <w:p>
      <w:pPr>
        <w:numPr>
          <w:ilvl w:val="0"/>
          <w:numId w:val="2580"/>
        </w:numPr>
        <w:pStyle w:val="Compact"/>
      </w:pPr>
      <w:r>
        <w:rPr>
          <w:bCs/>
          <w:b/>
        </w:rPr>
        <w:t xml:space="preserve">Related Story:</w:t>
      </w:r>
      <w:r>
        <w:t xml:space="preserve"> </w:t>
      </w:r>
      <w:r>
        <w:t xml:space="preserve">US-BEN-019</w:t>
      </w:r>
    </w:p>
    <w:p>
      <w:pPr>
        <w:numPr>
          <w:ilvl w:val="0"/>
          <w:numId w:val="2580"/>
        </w:numPr>
        <w:pStyle w:val="Compact"/>
      </w:pPr>
      <w:r>
        <w:rPr>
          <w:bCs/>
          <w:b/>
        </w:rPr>
        <w:t xml:space="preserve">Priority:</w:t>
      </w:r>
      <w:r>
        <w:t xml:space="preserve"> </w:t>
      </w:r>
      <w:r>
        <w:t xml:space="preserve">Must</w:t>
      </w:r>
    </w:p>
    <w:p>
      <w:pPr>
        <w:numPr>
          <w:ilvl w:val="0"/>
          <w:numId w:val="2580"/>
        </w:numPr>
        <w:pStyle w:val="Compact"/>
      </w:pPr>
      <w:r>
        <w:rPr>
          <w:bCs/>
          <w:b/>
        </w:rPr>
        <w:t xml:space="preserve">Dependencies:</w:t>
      </w:r>
      <w:r>
        <w:t xml:space="preserve"> </w:t>
      </w:r>
      <w:r>
        <w:t xml:space="preserve">—</w:t>
      </w:r>
    </w:p>
    <w:p>
      <w:pPr>
        <w:numPr>
          <w:ilvl w:val="0"/>
          <w:numId w:val="2580"/>
        </w:numPr>
        <w:pStyle w:val="Compact"/>
      </w:pPr>
      <w:r>
        <w:rPr>
          <w:bCs/>
          <w:b/>
        </w:rPr>
        <w:t xml:space="preserve">Acceptance Criteria:</w:t>
      </w:r>
    </w:p>
    <w:p>
      <w:pPr>
        <w:numPr>
          <w:ilvl w:val="1"/>
          <w:numId w:val="2581"/>
        </w:numPr>
        <w:pStyle w:val="Compact"/>
      </w:pPr>
      <w:r>
        <w:t xml:space="preserve">Given a non-primary member When deactivated Then it shows dimmed with 'موقوف</w:t>
      </w:r>
      <w:r>
        <w:t xml:space="preserve"> </w:t>
      </w:r>
      <w:r>
        <w:t xml:space="preserve">'</w:t>
      </w:r>
    </w:p>
    <w:p>
      <w:pPr>
        <w:numPr>
          <w:ilvl w:val="1"/>
          <w:numId w:val="2581"/>
        </w:numPr>
        <w:pStyle w:val="Compact"/>
      </w:pPr>
      <w:r>
        <w:t xml:space="preserve">Given the primary Then no deactivate control is shown and the lib refuses it</w:t>
      </w:r>
    </w:p>
    <w:p>
      <w:pPr>
        <w:numPr>
          <w:ilvl w:val="0"/>
          <w:numId w:val="2580"/>
        </w:numPr>
        <w:pStyle w:val="Compact"/>
      </w:pPr>
      <w:r>
        <w:rPr>
          <w:bCs/>
          <w:b/>
        </w:rPr>
        <w:t xml:space="preserve">Validation Rules:</w:t>
      </w:r>
      <w:r>
        <w:t xml:space="preserve"> </w:t>
      </w:r>
      <w:r>
        <w:t xml:space="preserve">Not primary.</w:t>
      </w:r>
    </w:p>
    <w:p>
      <w:pPr>
        <w:numPr>
          <w:ilvl w:val="0"/>
          <w:numId w:val="2580"/>
        </w:numPr>
        <w:pStyle w:val="Compact"/>
      </w:pPr>
      <w:r>
        <w:rPr>
          <w:bCs/>
          <w:b/>
        </w:rPr>
        <w:t xml:space="preserve">Exceptions &amp; Alternative Flows:</w:t>
      </w:r>
      <w:r>
        <w:t xml:space="preserve"> </w:t>
      </w:r>
      <w:r>
        <w:t xml:space="preserve">Error toast.</w:t>
      </w:r>
    </w:p>
    <w:p>
      <w:pPr>
        <w:numPr>
          <w:ilvl w:val="0"/>
          <w:numId w:val="2580"/>
        </w:numPr>
        <w:pStyle w:val="Compact"/>
      </w:pPr>
      <w:r>
        <w:rPr>
          <w:bCs/>
          <w:b/>
        </w:rPr>
        <w:t xml:space="preserve">Open Questions:</w:t>
      </w:r>
      <w:r>
        <w:t xml:space="preserve"> </w:t>
      </w:r>
      <w:r>
        <w:t xml:space="preserve">—</w:t>
      </w:r>
    </w:p>
    <w:p>
      <w:pPr>
        <w:numPr>
          <w:ilvl w:val="0"/>
          <w:numId w:val="2580"/>
        </w:numPr>
        <w:pStyle w:val="Compact"/>
      </w:pPr>
      <w:r>
        <w:rPr>
          <w:bCs/>
          <w:b/>
        </w:rPr>
        <w:t xml:space="preserve">Evidence label:</w:t>
      </w:r>
      <w:r>
        <w:t xml:space="preserve"> </w:t>
      </w:r>
      <w:r>
        <w:t xml:space="preserve">[Observed]</w:t>
      </w:r>
    </w:p>
    <w:bookmarkEnd w:id="1007"/>
    <w:bookmarkStart w:id="1008" w:name="fr-ben-038"/>
    <w:p>
      <w:pPr>
        <w:pStyle w:val="Heading3"/>
      </w:pPr>
      <w:r>
        <w:t xml:space="preserve">FR-BEN-038</w:t>
      </w:r>
    </w:p>
    <w:p>
      <w:pPr>
        <w:numPr>
          <w:ilvl w:val="0"/>
          <w:numId w:val="2582"/>
        </w:numPr>
        <w:pStyle w:val="Compact"/>
      </w:pPr>
      <w:r>
        <w:rPr>
          <w:bCs/>
          <w:b/>
        </w:rPr>
        <w:t xml:space="preserve">Statement:</w:t>
      </w:r>
      <w:r>
        <w:t xml:space="preserve"> </w:t>
      </w:r>
      <w:r>
        <w:t xml:space="preserve">The system shall transfer the primary delegation to a chosen active non-primary member with a mandatory reason, demoting the current primary to 'member', recording a delegate_transfers row (method donor/self) and logging 'delegate_transfer'.</w:t>
      </w:r>
    </w:p>
    <w:p>
      <w:pPr>
        <w:numPr>
          <w:ilvl w:val="0"/>
          <w:numId w:val="2582"/>
        </w:numPr>
        <w:pStyle w:val="Compact"/>
      </w:pPr>
      <w:r>
        <w:rPr>
          <w:bCs/>
          <w:b/>
        </w:rPr>
        <w:t xml:space="preserve">Type:</w:t>
      </w:r>
      <w:r>
        <w:t xml:space="preserve"> </w:t>
      </w:r>
      <w:r>
        <w:t xml:space="preserve">Functional</w:t>
      </w:r>
    </w:p>
    <w:p>
      <w:pPr>
        <w:numPr>
          <w:ilvl w:val="0"/>
          <w:numId w:val="2582"/>
        </w:numPr>
        <w:pStyle w:val="Compact"/>
      </w:pPr>
      <w:r>
        <w:rPr>
          <w:bCs/>
          <w:b/>
        </w:rPr>
        <w:t xml:space="preserve">Source/Prototype reference:</w:t>
      </w:r>
      <w:r>
        <w:t xml:space="preserve"> </w:t>
      </w:r>
      <w:r>
        <w:t xml:space="preserve">BeneficiaryTeam.tsx:49-59,128-143; memberships.ts:86-101</w:t>
      </w:r>
    </w:p>
    <w:p>
      <w:pPr>
        <w:numPr>
          <w:ilvl w:val="0"/>
          <w:numId w:val="2582"/>
        </w:numPr>
        <w:pStyle w:val="Compact"/>
      </w:pPr>
      <w:r>
        <w:rPr>
          <w:bCs/>
          <w:b/>
        </w:rPr>
        <w:t xml:space="preserve">Related Feature:</w:t>
      </w:r>
      <w:r>
        <w:t xml:space="preserve"> </w:t>
      </w:r>
      <w:r>
        <w:t xml:space="preserve">FT-BEN-11</w:t>
      </w:r>
    </w:p>
    <w:p>
      <w:pPr>
        <w:numPr>
          <w:ilvl w:val="0"/>
          <w:numId w:val="2582"/>
        </w:numPr>
        <w:pStyle w:val="Compact"/>
      </w:pPr>
      <w:r>
        <w:rPr>
          <w:bCs/>
          <w:b/>
        </w:rPr>
        <w:t xml:space="preserve">Related Story:</w:t>
      </w:r>
      <w:r>
        <w:t xml:space="preserve"> </w:t>
      </w:r>
      <w:r>
        <w:t xml:space="preserve">US-BEN-020</w:t>
      </w:r>
    </w:p>
    <w:p>
      <w:pPr>
        <w:numPr>
          <w:ilvl w:val="0"/>
          <w:numId w:val="2582"/>
        </w:numPr>
        <w:pStyle w:val="Compact"/>
      </w:pPr>
      <w:r>
        <w:rPr>
          <w:bCs/>
          <w:b/>
        </w:rPr>
        <w:t xml:space="preserve">Priority:</w:t>
      </w:r>
      <w:r>
        <w:t xml:space="preserve"> </w:t>
      </w:r>
      <w:r>
        <w:t xml:space="preserve">Must</w:t>
      </w:r>
    </w:p>
    <w:p>
      <w:pPr>
        <w:numPr>
          <w:ilvl w:val="0"/>
          <w:numId w:val="2582"/>
        </w:numPr>
        <w:pStyle w:val="Compact"/>
      </w:pPr>
      <w:r>
        <w:rPr>
          <w:bCs/>
          <w:b/>
        </w:rPr>
        <w:t xml:space="preserve">Dependencies:</w:t>
      </w:r>
      <w:r>
        <w:t xml:space="preserve"> </w:t>
      </w:r>
      <w:r>
        <w:t xml:space="preserve">FT-BEN-07</w:t>
      </w:r>
    </w:p>
    <w:p>
      <w:pPr>
        <w:numPr>
          <w:ilvl w:val="0"/>
          <w:numId w:val="2582"/>
        </w:numPr>
        <w:pStyle w:val="Compact"/>
      </w:pPr>
      <w:r>
        <w:rPr>
          <w:bCs/>
          <w:b/>
        </w:rPr>
        <w:t xml:space="preserve">Acceptance Criteria:</w:t>
      </w:r>
    </w:p>
    <w:p>
      <w:pPr>
        <w:numPr>
          <w:ilvl w:val="1"/>
          <w:numId w:val="2583"/>
        </w:numPr>
        <w:pStyle w:val="Compact"/>
      </w:pPr>
      <w:r>
        <w:t xml:space="preserve">Given a candidate and reason When confirmed Then the candidate becomes primary and the former primary is a member</w:t>
      </w:r>
    </w:p>
    <w:p>
      <w:pPr>
        <w:numPr>
          <w:ilvl w:val="1"/>
          <w:numId w:val="2583"/>
        </w:numPr>
        <w:pStyle w:val="Compact"/>
      </w:pPr>
      <w:r>
        <w:t xml:space="preserve">Given no candidate or reason Then 'اختر المفوض الجديد واذكر السبب' is shown</w:t>
      </w:r>
    </w:p>
    <w:p>
      <w:pPr>
        <w:numPr>
          <w:ilvl w:val="0"/>
          <w:numId w:val="2582"/>
        </w:numPr>
        <w:pStyle w:val="Compact"/>
      </w:pPr>
      <w:r>
        <w:rPr>
          <w:bCs/>
          <w:b/>
        </w:rPr>
        <w:t xml:space="preserve">Validation Rules:</w:t>
      </w:r>
      <w:r>
        <w:t xml:space="preserve"> </w:t>
      </w:r>
      <w:r>
        <w:t xml:space="preserve">Target active and non-primary; reason non-empty.</w:t>
      </w:r>
    </w:p>
    <w:p>
      <w:pPr>
        <w:numPr>
          <w:ilvl w:val="0"/>
          <w:numId w:val="2582"/>
        </w:numPr>
        <w:pStyle w:val="Compact"/>
      </w:pPr>
      <w:r>
        <w:rPr>
          <w:bCs/>
          <w:b/>
        </w:rPr>
        <w:t xml:space="preserve">Exceptions &amp; Alternative Flows:</w:t>
      </w:r>
      <w:r>
        <w:t xml:space="preserve"> </w:t>
      </w:r>
      <w:r>
        <w:t xml:space="preserve">Partial failure possible (ISS-BEN-09).</w:t>
      </w:r>
    </w:p>
    <w:p>
      <w:pPr>
        <w:numPr>
          <w:ilvl w:val="0"/>
          <w:numId w:val="2582"/>
        </w:numPr>
        <w:pStyle w:val="Compact"/>
      </w:pPr>
      <w:r>
        <w:rPr>
          <w:bCs/>
          <w:b/>
        </w:rPr>
        <w:t xml:space="preserve">Open Questions:</w:t>
      </w:r>
      <w:r>
        <w:t xml:space="preserve"> </w:t>
      </w:r>
      <w:r>
        <w:t xml:space="preserve">OQ-BEN-08</w:t>
      </w:r>
    </w:p>
    <w:p>
      <w:pPr>
        <w:numPr>
          <w:ilvl w:val="0"/>
          <w:numId w:val="2582"/>
        </w:numPr>
        <w:pStyle w:val="Compact"/>
      </w:pPr>
      <w:r>
        <w:rPr>
          <w:bCs/>
          <w:b/>
        </w:rPr>
        <w:t xml:space="preserve">Evidence label:</w:t>
      </w:r>
      <w:r>
        <w:t xml:space="preserve"> </w:t>
      </w:r>
      <w:r>
        <w:t xml:space="preserve">[Observed]</w:t>
      </w:r>
    </w:p>
    <w:bookmarkEnd w:id="1008"/>
    <w:bookmarkStart w:id="1009" w:name="fr-ben-039"/>
    <w:p>
      <w:pPr>
        <w:pStyle w:val="Heading3"/>
      </w:pPr>
      <w:r>
        <w:t xml:space="preserve">FR-BEN-039</w:t>
      </w:r>
    </w:p>
    <w:p>
      <w:pPr>
        <w:numPr>
          <w:ilvl w:val="0"/>
          <w:numId w:val="2584"/>
        </w:numPr>
        <w:pStyle w:val="Compact"/>
      </w:pPr>
      <w:r>
        <w:rPr>
          <w:bCs/>
          <w:b/>
        </w:rPr>
        <w:t xml:space="preserve">Statement:</w:t>
      </w:r>
      <w:r>
        <w:t xml:space="preserve"> </w:t>
      </w:r>
      <w:r>
        <w:t xml:space="preserve">The system shall show the delegate transfer history with date, from, to, method ('بقرار من المانح' / 'من الجمعية') and reason.</w:t>
      </w:r>
    </w:p>
    <w:p>
      <w:pPr>
        <w:numPr>
          <w:ilvl w:val="0"/>
          <w:numId w:val="2584"/>
        </w:numPr>
        <w:pStyle w:val="Compact"/>
      </w:pPr>
      <w:r>
        <w:rPr>
          <w:bCs/>
          <w:b/>
        </w:rPr>
        <w:t xml:space="preserve">Type:</w:t>
      </w:r>
      <w:r>
        <w:t xml:space="preserve"> </w:t>
      </w:r>
      <w:r>
        <w:t xml:space="preserve">UI</w:t>
      </w:r>
    </w:p>
    <w:p>
      <w:pPr>
        <w:numPr>
          <w:ilvl w:val="0"/>
          <w:numId w:val="2584"/>
        </w:numPr>
        <w:pStyle w:val="Compact"/>
      </w:pPr>
      <w:r>
        <w:rPr>
          <w:bCs/>
          <w:b/>
        </w:rPr>
        <w:t xml:space="preserve">Source/Prototype reference:</w:t>
      </w:r>
      <w:r>
        <w:t xml:space="preserve"> </w:t>
      </w:r>
      <w:r>
        <w:t xml:space="preserve">BeneficiaryTeam.tsx:95-104; memberships.ts:54-59</w:t>
      </w:r>
    </w:p>
    <w:p>
      <w:pPr>
        <w:numPr>
          <w:ilvl w:val="0"/>
          <w:numId w:val="2584"/>
        </w:numPr>
        <w:pStyle w:val="Compact"/>
      </w:pPr>
      <w:r>
        <w:rPr>
          <w:bCs/>
          <w:b/>
        </w:rPr>
        <w:t xml:space="preserve">Related Feature:</w:t>
      </w:r>
      <w:r>
        <w:t xml:space="preserve"> </w:t>
      </w:r>
      <w:r>
        <w:t xml:space="preserve">FT-BEN-11</w:t>
      </w:r>
    </w:p>
    <w:p>
      <w:pPr>
        <w:numPr>
          <w:ilvl w:val="0"/>
          <w:numId w:val="2584"/>
        </w:numPr>
        <w:pStyle w:val="Compact"/>
      </w:pPr>
      <w:r>
        <w:rPr>
          <w:bCs/>
          <w:b/>
        </w:rPr>
        <w:t xml:space="preserve">Related Story:</w:t>
      </w:r>
      <w:r>
        <w:t xml:space="preserve"> </w:t>
      </w:r>
      <w:r>
        <w:t xml:space="preserve">US-BEN-020</w:t>
      </w:r>
    </w:p>
    <w:p>
      <w:pPr>
        <w:numPr>
          <w:ilvl w:val="0"/>
          <w:numId w:val="2584"/>
        </w:numPr>
        <w:pStyle w:val="Compact"/>
      </w:pPr>
      <w:r>
        <w:rPr>
          <w:bCs/>
          <w:b/>
        </w:rPr>
        <w:t xml:space="preserve">Priority:</w:t>
      </w:r>
      <w:r>
        <w:t xml:space="preserve"> </w:t>
      </w:r>
      <w:r>
        <w:t xml:space="preserve">Should</w:t>
      </w:r>
    </w:p>
    <w:p>
      <w:pPr>
        <w:numPr>
          <w:ilvl w:val="0"/>
          <w:numId w:val="2584"/>
        </w:numPr>
        <w:pStyle w:val="Compact"/>
      </w:pPr>
      <w:r>
        <w:rPr>
          <w:bCs/>
          <w:b/>
        </w:rPr>
        <w:t xml:space="preserve">Dependencies:</w:t>
      </w:r>
      <w:r>
        <w:t xml:space="preserve"> </w:t>
      </w:r>
      <w:r>
        <w:t xml:space="preserve">—</w:t>
      </w:r>
    </w:p>
    <w:p>
      <w:pPr>
        <w:numPr>
          <w:ilvl w:val="0"/>
          <w:numId w:val="2584"/>
        </w:numPr>
        <w:pStyle w:val="Compact"/>
      </w:pPr>
      <w:r>
        <w:rPr>
          <w:bCs/>
          <w:b/>
        </w:rPr>
        <w:t xml:space="preserve">Acceptance Criteria:</w:t>
      </w:r>
    </w:p>
    <w:p>
      <w:pPr>
        <w:numPr>
          <w:ilvl w:val="1"/>
          <w:numId w:val="2585"/>
        </w:numPr>
        <w:pStyle w:val="Compact"/>
      </w:pPr>
      <w:r>
        <w:t xml:space="preserve">Given a transfer Then the history lists it newest first</w:t>
      </w:r>
    </w:p>
    <w:p>
      <w:pPr>
        <w:numPr>
          <w:ilvl w:val="1"/>
          <w:numId w:val="2585"/>
        </w:numPr>
        <w:pStyle w:val="Compact"/>
      </w:pPr>
      <w:r>
        <w:t xml:space="preserve">Given no transfer Then the history block is hidden</w:t>
      </w:r>
    </w:p>
    <w:p>
      <w:pPr>
        <w:numPr>
          <w:ilvl w:val="0"/>
          <w:numId w:val="2584"/>
        </w:numPr>
        <w:pStyle w:val="Compact"/>
      </w:pPr>
      <w:r>
        <w:rPr>
          <w:bCs/>
          <w:b/>
        </w:rPr>
        <w:t xml:space="preserve">Validation Rules:</w:t>
      </w:r>
      <w:r>
        <w:t xml:space="preserve"> </w:t>
      </w:r>
      <w:r>
        <w:t xml:space="preserve">N/A</w:t>
      </w:r>
    </w:p>
    <w:p>
      <w:pPr>
        <w:numPr>
          <w:ilvl w:val="0"/>
          <w:numId w:val="2584"/>
        </w:numPr>
        <w:pStyle w:val="Compact"/>
      </w:pPr>
      <w:r>
        <w:rPr>
          <w:bCs/>
          <w:b/>
        </w:rPr>
        <w:t xml:space="preserve">Exceptions &amp; Alternative Flows:</w:t>
      </w:r>
      <w:r>
        <w:t xml:space="preserve"> </w:t>
      </w:r>
      <w:r>
        <w:t xml:space="preserve">None</w:t>
      </w:r>
    </w:p>
    <w:p>
      <w:pPr>
        <w:numPr>
          <w:ilvl w:val="0"/>
          <w:numId w:val="2584"/>
        </w:numPr>
        <w:pStyle w:val="Compact"/>
      </w:pPr>
      <w:r>
        <w:rPr>
          <w:bCs/>
          <w:b/>
        </w:rPr>
        <w:t xml:space="preserve">Open Questions:</w:t>
      </w:r>
      <w:r>
        <w:t xml:space="preserve"> </w:t>
      </w:r>
      <w:r>
        <w:t xml:space="preserve">—</w:t>
      </w:r>
    </w:p>
    <w:p>
      <w:pPr>
        <w:numPr>
          <w:ilvl w:val="0"/>
          <w:numId w:val="2584"/>
        </w:numPr>
        <w:pStyle w:val="Compact"/>
      </w:pPr>
      <w:r>
        <w:rPr>
          <w:bCs/>
          <w:b/>
        </w:rPr>
        <w:t xml:space="preserve">Evidence label:</w:t>
      </w:r>
      <w:r>
        <w:t xml:space="preserve"> </w:t>
      </w:r>
      <w:r>
        <w:t xml:space="preserve">[Observed]</w:t>
      </w:r>
    </w:p>
    <w:bookmarkEnd w:id="1009"/>
    <w:bookmarkStart w:id="1010" w:name="fr-ben-040"/>
    <w:p>
      <w:pPr>
        <w:pStyle w:val="Heading3"/>
      </w:pPr>
      <w:r>
        <w:t xml:space="preserve">FR-BEN-040</w:t>
      </w:r>
    </w:p>
    <w:p>
      <w:pPr>
        <w:numPr>
          <w:ilvl w:val="0"/>
          <w:numId w:val="2586"/>
        </w:numPr>
        <w:pStyle w:val="Compact"/>
      </w:pPr>
      <w:r>
        <w:rPr>
          <w:bCs/>
          <w:b/>
        </w:rPr>
        <w:t xml:space="preserve">Statement:</w:t>
      </w:r>
      <w:r>
        <w:t xml:space="preserve"> </w:t>
      </w:r>
      <w:r>
        <w:t xml:space="preserve">The system shall list partner groups as cards with name, description, up to 6 member names (+n), member count and number of opportunities that target the group.</w:t>
      </w:r>
    </w:p>
    <w:p>
      <w:pPr>
        <w:numPr>
          <w:ilvl w:val="0"/>
          <w:numId w:val="2586"/>
        </w:numPr>
        <w:pStyle w:val="Compact"/>
      </w:pPr>
      <w:r>
        <w:rPr>
          <w:bCs/>
          <w:b/>
        </w:rPr>
        <w:t xml:space="preserve">Type:</w:t>
      </w:r>
      <w:r>
        <w:t xml:space="preserve"> </w:t>
      </w:r>
      <w:r>
        <w:t xml:space="preserve">UI</w:t>
      </w:r>
    </w:p>
    <w:p>
      <w:pPr>
        <w:numPr>
          <w:ilvl w:val="0"/>
          <w:numId w:val="2586"/>
        </w:numPr>
        <w:pStyle w:val="Compact"/>
      </w:pPr>
      <w:r>
        <w:rPr>
          <w:bCs/>
          <w:b/>
        </w:rPr>
        <w:t xml:space="preserve">Source/Prototype reference:</w:t>
      </w:r>
      <w:r>
        <w:t xml:space="preserve"> </w:t>
      </w:r>
      <w:r>
        <w:t xml:space="preserve">PartnerGroups.tsx:42-75</w:t>
      </w:r>
    </w:p>
    <w:p>
      <w:pPr>
        <w:numPr>
          <w:ilvl w:val="0"/>
          <w:numId w:val="2586"/>
        </w:numPr>
        <w:pStyle w:val="Compact"/>
      </w:pPr>
      <w:r>
        <w:rPr>
          <w:bCs/>
          <w:b/>
        </w:rPr>
        <w:t xml:space="preserve">Related Feature:</w:t>
      </w:r>
      <w:r>
        <w:t xml:space="preserve"> </w:t>
      </w:r>
      <w:r>
        <w:t xml:space="preserve">FT-BEN-12</w:t>
      </w:r>
    </w:p>
    <w:p>
      <w:pPr>
        <w:numPr>
          <w:ilvl w:val="0"/>
          <w:numId w:val="2586"/>
        </w:numPr>
        <w:pStyle w:val="Compact"/>
      </w:pPr>
      <w:r>
        <w:rPr>
          <w:bCs/>
          <w:b/>
        </w:rPr>
        <w:t xml:space="preserve">Related Story:</w:t>
      </w:r>
      <w:r>
        <w:t xml:space="preserve"> </w:t>
      </w:r>
      <w:r>
        <w:t xml:space="preserve">US-BEN-021</w:t>
      </w:r>
    </w:p>
    <w:p>
      <w:pPr>
        <w:numPr>
          <w:ilvl w:val="0"/>
          <w:numId w:val="2586"/>
        </w:numPr>
        <w:pStyle w:val="Compact"/>
      </w:pPr>
      <w:r>
        <w:rPr>
          <w:bCs/>
          <w:b/>
        </w:rPr>
        <w:t xml:space="preserve">Priority:</w:t>
      </w:r>
      <w:r>
        <w:t xml:space="preserve"> </w:t>
      </w:r>
      <w:r>
        <w:t xml:space="preserve">Should</w:t>
      </w:r>
    </w:p>
    <w:p>
      <w:pPr>
        <w:numPr>
          <w:ilvl w:val="0"/>
          <w:numId w:val="2586"/>
        </w:numPr>
        <w:pStyle w:val="Compact"/>
      </w:pPr>
      <w:r>
        <w:rPr>
          <w:bCs/>
          <w:b/>
        </w:rPr>
        <w:t xml:space="preserve">Dependencies:</w:t>
      </w:r>
      <w:r>
        <w:t xml:space="preserve"> </w:t>
      </w:r>
      <w:r>
        <w:t xml:space="preserve">usePrograms</w:t>
      </w:r>
    </w:p>
    <w:p>
      <w:pPr>
        <w:numPr>
          <w:ilvl w:val="0"/>
          <w:numId w:val="2586"/>
        </w:numPr>
        <w:pStyle w:val="Compact"/>
      </w:pPr>
      <w:r>
        <w:rPr>
          <w:bCs/>
          <w:b/>
        </w:rPr>
        <w:t xml:space="preserve">Acceptance Criteria:</w:t>
      </w:r>
    </w:p>
    <w:p>
      <w:pPr>
        <w:numPr>
          <w:ilvl w:val="1"/>
          <w:numId w:val="2587"/>
        </w:numPr>
        <w:pStyle w:val="Compact"/>
      </w:pPr>
      <w:r>
        <w:t xml:space="preserve">Given a group used by 2 opportunities Then the card shows 'مستخدمة في 2 فرصة'</w:t>
      </w:r>
    </w:p>
    <w:p>
      <w:pPr>
        <w:numPr>
          <w:ilvl w:val="1"/>
          <w:numId w:val="2587"/>
        </w:numPr>
        <w:pStyle w:val="Compact"/>
      </w:pPr>
      <w:r>
        <w:t xml:space="preserve">Given no groups Then 'لا توجد مجموعات بعد.' is shown</w:t>
      </w:r>
    </w:p>
    <w:p>
      <w:pPr>
        <w:numPr>
          <w:ilvl w:val="0"/>
          <w:numId w:val="2586"/>
        </w:numPr>
        <w:pStyle w:val="Compact"/>
      </w:pPr>
      <w:r>
        <w:rPr>
          <w:bCs/>
          <w:b/>
        </w:rPr>
        <w:t xml:space="preserve">Validation Rules:</w:t>
      </w:r>
      <w:r>
        <w:t xml:space="preserve"> </w:t>
      </w:r>
      <w:r>
        <w:t xml:space="preserve">N/A</w:t>
      </w:r>
    </w:p>
    <w:p>
      <w:pPr>
        <w:numPr>
          <w:ilvl w:val="0"/>
          <w:numId w:val="2586"/>
        </w:numPr>
        <w:pStyle w:val="Compact"/>
      </w:pPr>
      <w:r>
        <w:rPr>
          <w:bCs/>
          <w:b/>
        </w:rPr>
        <w:t xml:space="preserve">Exceptions &amp; Alternative Flows:</w:t>
      </w:r>
      <w:r>
        <w:t xml:space="preserve"> </w:t>
      </w:r>
      <w:r>
        <w:t xml:space="preserve">None</w:t>
      </w:r>
    </w:p>
    <w:p>
      <w:pPr>
        <w:numPr>
          <w:ilvl w:val="0"/>
          <w:numId w:val="2586"/>
        </w:numPr>
        <w:pStyle w:val="Compact"/>
      </w:pPr>
      <w:r>
        <w:rPr>
          <w:bCs/>
          <w:b/>
        </w:rPr>
        <w:t xml:space="preserve">Open Questions:</w:t>
      </w:r>
      <w:r>
        <w:t xml:space="preserve"> </w:t>
      </w:r>
      <w:r>
        <w:t xml:space="preserve">—</w:t>
      </w:r>
    </w:p>
    <w:p>
      <w:pPr>
        <w:numPr>
          <w:ilvl w:val="0"/>
          <w:numId w:val="2586"/>
        </w:numPr>
        <w:pStyle w:val="Compact"/>
      </w:pPr>
      <w:r>
        <w:rPr>
          <w:bCs/>
          <w:b/>
        </w:rPr>
        <w:t xml:space="preserve">Evidence label:</w:t>
      </w:r>
      <w:r>
        <w:t xml:space="preserve"> </w:t>
      </w:r>
      <w:r>
        <w:t xml:space="preserve">[Observed]</w:t>
      </w:r>
    </w:p>
    <w:bookmarkEnd w:id="1010"/>
    <w:bookmarkStart w:id="1011" w:name="fr-ben-041"/>
    <w:p>
      <w:pPr>
        <w:pStyle w:val="Heading3"/>
      </w:pPr>
      <w:r>
        <w:t xml:space="preserve">FR-BEN-041</w:t>
      </w:r>
    </w:p>
    <w:p>
      <w:pPr>
        <w:numPr>
          <w:ilvl w:val="0"/>
          <w:numId w:val="2588"/>
        </w:numPr>
        <w:pStyle w:val="Compact"/>
      </w:pPr>
      <w:r>
        <w:rPr>
          <w:bCs/>
          <w:b/>
        </w:rPr>
        <w:t xml:space="preserve">Statement:</w:t>
      </w:r>
      <w:r>
        <w:t xml:space="preserve"> </w:t>
      </w:r>
      <w:r>
        <w:t xml:space="preserve">The system shall create and edit groups with a required name, optional description and a member picker of partners not yet selected.</w:t>
      </w:r>
    </w:p>
    <w:p>
      <w:pPr>
        <w:numPr>
          <w:ilvl w:val="0"/>
          <w:numId w:val="2588"/>
        </w:numPr>
        <w:pStyle w:val="Compact"/>
      </w:pPr>
      <w:r>
        <w:rPr>
          <w:bCs/>
          <w:b/>
        </w:rPr>
        <w:t xml:space="preserve">Type:</w:t>
      </w:r>
      <w:r>
        <w:t xml:space="preserve"> </w:t>
      </w:r>
      <w:r>
        <w:t xml:space="preserve">Functional</w:t>
      </w:r>
    </w:p>
    <w:p>
      <w:pPr>
        <w:numPr>
          <w:ilvl w:val="0"/>
          <w:numId w:val="2588"/>
        </w:numPr>
        <w:pStyle w:val="Compact"/>
      </w:pPr>
      <w:r>
        <w:rPr>
          <w:bCs/>
          <w:b/>
        </w:rPr>
        <w:t xml:space="preserve">Source/Prototype reference:</w:t>
      </w:r>
      <w:r>
        <w:t xml:space="preserve"> </w:t>
      </w:r>
      <w:r>
        <w:t xml:space="preserve">PartnerGroups.tsx:25-33,77-105</w:t>
      </w:r>
    </w:p>
    <w:p>
      <w:pPr>
        <w:numPr>
          <w:ilvl w:val="0"/>
          <w:numId w:val="2588"/>
        </w:numPr>
        <w:pStyle w:val="Compact"/>
      </w:pPr>
      <w:r>
        <w:rPr>
          <w:bCs/>
          <w:b/>
        </w:rPr>
        <w:t xml:space="preserve">Related Feature:</w:t>
      </w:r>
      <w:r>
        <w:t xml:space="preserve"> </w:t>
      </w:r>
      <w:r>
        <w:t xml:space="preserve">FT-BEN-12</w:t>
      </w:r>
    </w:p>
    <w:p>
      <w:pPr>
        <w:numPr>
          <w:ilvl w:val="0"/>
          <w:numId w:val="2588"/>
        </w:numPr>
        <w:pStyle w:val="Compact"/>
      </w:pPr>
      <w:r>
        <w:rPr>
          <w:bCs/>
          <w:b/>
        </w:rPr>
        <w:t xml:space="preserve">Related Story:</w:t>
      </w:r>
      <w:r>
        <w:t xml:space="preserve"> </w:t>
      </w:r>
      <w:r>
        <w:t xml:space="preserve">US-BEN-021</w:t>
      </w:r>
    </w:p>
    <w:p>
      <w:pPr>
        <w:numPr>
          <w:ilvl w:val="0"/>
          <w:numId w:val="2588"/>
        </w:numPr>
        <w:pStyle w:val="Compact"/>
      </w:pPr>
      <w:r>
        <w:rPr>
          <w:bCs/>
          <w:b/>
        </w:rPr>
        <w:t xml:space="preserve">Priority:</w:t>
      </w:r>
      <w:r>
        <w:t xml:space="preserve"> </w:t>
      </w:r>
      <w:r>
        <w:t xml:space="preserve">Should</w:t>
      </w:r>
    </w:p>
    <w:p>
      <w:pPr>
        <w:numPr>
          <w:ilvl w:val="0"/>
          <w:numId w:val="2588"/>
        </w:numPr>
        <w:pStyle w:val="Compact"/>
      </w:pPr>
      <w:r>
        <w:rPr>
          <w:bCs/>
          <w:b/>
        </w:rPr>
        <w:t xml:space="preserve">Dependencies:</w:t>
      </w:r>
      <w:r>
        <w:t xml:space="preserve"> </w:t>
      </w:r>
      <w:r>
        <w:t xml:space="preserve">—</w:t>
      </w:r>
    </w:p>
    <w:p>
      <w:pPr>
        <w:numPr>
          <w:ilvl w:val="0"/>
          <w:numId w:val="2588"/>
        </w:numPr>
        <w:pStyle w:val="Compact"/>
      </w:pPr>
      <w:r>
        <w:rPr>
          <w:bCs/>
          <w:b/>
        </w:rPr>
        <w:t xml:space="preserve">Acceptance Criteria:</w:t>
      </w:r>
    </w:p>
    <w:p>
      <w:pPr>
        <w:numPr>
          <w:ilvl w:val="1"/>
          <w:numId w:val="2589"/>
        </w:numPr>
        <w:pStyle w:val="Compact"/>
      </w:pPr>
      <w:r>
        <w:t xml:space="preserve">Given an empty name When saving Then 'اسم المجموعة مطلوب' is shown</w:t>
      </w:r>
    </w:p>
    <w:p>
      <w:pPr>
        <w:numPr>
          <w:ilvl w:val="1"/>
          <w:numId w:val="2589"/>
        </w:numPr>
        <w:pStyle w:val="Compact"/>
      </w:pPr>
      <w:r>
        <w:t xml:space="preserve">Given members added When saved Then the card reflects them and targeting opportunities use the new membership</w:t>
      </w:r>
    </w:p>
    <w:p>
      <w:pPr>
        <w:numPr>
          <w:ilvl w:val="0"/>
          <w:numId w:val="2588"/>
        </w:numPr>
        <w:pStyle w:val="Compact"/>
      </w:pPr>
      <w:r>
        <w:rPr>
          <w:bCs/>
          <w:b/>
        </w:rPr>
        <w:t xml:space="preserve">Validation Rules:</w:t>
      </w:r>
      <w:r>
        <w:t xml:space="preserve"> </w:t>
      </w:r>
      <w:r>
        <w:t xml:space="preserve">Name trimmed non-empty.</w:t>
      </w:r>
    </w:p>
    <w:p>
      <w:pPr>
        <w:numPr>
          <w:ilvl w:val="0"/>
          <w:numId w:val="2588"/>
        </w:numPr>
        <w:pStyle w:val="Compact"/>
      </w:pPr>
      <w:r>
        <w:rPr>
          <w:bCs/>
          <w:b/>
        </w:rPr>
        <w:t xml:space="preserve">Exceptions &amp; Alternative Flows:</w:t>
      </w:r>
      <w:r>
        <w:t xml:space="preserve"> </w:t>
      </w:r>
      <w:r>
        <w:t xml:space="preserve">DB error → toast.</w:t>
      </w:r>
    </w:p>
    <w:p>
      <w:pPr>
        <w:numPr>
          <w:ilvl w:val="0"/>
          <w:numId w:val="2588"/>
        </w:numPr>
        <w:pStyle w:val="Compact"/>
      </w:pPr>
      <w:r>
        <w:rPr>
          <w:bCs/>
          <w:b/>
        </w:rPr>
        <w:t xml:space="preserve">Open Questions:</w:t>
      </w:r>
      <w:r>
        <w:t xml:space="preserve"> </w:t>
      </w:r>
      <w:r>
        <w:t xml:space="preserve">OQ-BEN-09</w:t>
      </w:r>
    </w:p>
    <w:p>
      <w:pPr>
        <w:numPr>
          <w:ilvl w:val="0"/>
          <w:numId w:val="2588"/>
        </w:numPr>
        <w:pStyle w:val="Compact"/>
      </w:pPr>
      <w:r>
        <w:rPr>
          <w:bCs/>
          <w:b/>
        </w:rPr>
        <w:t xml:space="preserve">Evidence label:</w:t>
      </w:r>
      <w:r>
        <w:t xml:space="preserve"> </w:t>
      </w:r>
      <w:r>
        <w:t xml:space="preserve">[Observed]</w:t>
      </w:r>
    </w:p>
    <w:bookmarkEnd w:id="1011"/>
    <w:bookmarkStart w:id="1012" w:name="fr-ben-042"/>
    <w:p>
      <w:pPr>
        <w:pStyle w:val="Heading3"/>
      </w:pPr>
      <w:r>
        <w:t xml:space="preserve">FR-BEN-042</w:t>
      </w:r>
    </w:p>
    <w:p>
      <w:pPr>
        <w:numPr>
          <w:ilvl w:val="0"/>
          <w:numId w:val="2590"/>
        </w:numPr>
        <w:pStyle w:val="Compact"/>
      </w:pPr>
      <w:r>
        <w:rPr>
          <w:bCs/>
          <w:b/>
        </w:rPr>
        <w:t xml:space="preserve">Statement:</w:t>
      </w:r>
      <w:r>
        <w:t xml:space="preserve"> </w:t>
      </w:r>
      <w:r>
        <w:t xml:space="preserve">The system shall delete a group after confirmation and should warn or block when the group is used by opportunities.</w:t>
      </w:r>
    </w:p>
    <w:p>
      <w:pPr>
        <w:numPr>
          <w:ilvl w:val="0"/>
          <w:numId w:val="2590"/>
        </w:numPr>
        <w:pStyle w:val="Compact"/>
      </w:pPr>
      <w:r>
        <w:rPr>
          <w:bCs/>
          <w:b/>
        </w:rPr>
        <w:t xml:space="preserve">Description:</w:t>
      </w:r>
      <w:r>
        <w:t xml:space="preserve"> </w:t>
      </w:r>
      <w:r>
        <w:t xml:space="preserve">Prototype deletes after browser confirm without usage check.</w:t>
      </w:r>
    </w:p>
    <w:p>
      <w:pPr>
        <w:numPr>
          <w:ilvl w:val="0"/>
          <w:numId w:val="2590"/>
        </w:numPr>
        <w:pStyle w:val="Compact"/>
      </w:pPr>
      <w:r>
        <w:rPr>
          <w:bCs/>
          <w:b/>
        </w:rPr>
        <w:t xml:space="preserve">Type:</w:t>
      </w:r>
      <w:r>
        <w:t xml:space="preserve"> </w:t>
      </w:r>
      <w:r>
        <w:t xml:space="preserve">Functional</w:t>
      </w:r>
    </w:p>
    <w:p>
      <w:pPr>
        <w:numPr>
          <w:ilvl w:val="0"/>
          <w:numId w:val="2590"/>
        </w:numPr>
        <w:pStyle w:val="Compact"/>
      </w:pPr>
      <w:r>
        <w:rPr>
          <w:bCs/>
          <w:b/>
        </w:rPr>
        <w:t xml:space="preserve">Source/Prototype reference:</w:t>
      </w:r>
      <w:r>
        <w:t xml:space="preserve"> </w:t>
      </w:r>
      <w:r>
        <w:t xml:space="preserve">PartnerGroups.tsx:34-39</w:t>
      </w:r>
    </w:p>
    <w:p>
      <w:pPr>
        <w:numPr>
          <w:ilvl w:val="0"/>
          <w:numId w:val="2590"/>
        </w:numPr>
        <w:pStyle w:val="Compact"/>
      </w:pPr>
      <w:r>
        <w:rPr>
          <w:bCs/>
          <w:b/>
        </w:rPr>
        <w:t xml:space="preserve">Related Feature:</w:t>
      </w:r>
      <w:r>
        <w:t xml:space="preserve"> </w:t>
      </w:r>
      <w:r>
        <w:t xml:space="preserve">FT-BEN-12</w:t>
      </w:r>
    </w:p>
    <w:p>
      <w:pPr>
        <w:numPr>
          <w:ilvl w:val="0"/>
          <w:numId w:val="2590"/>
        </w:numPr>
        <w:pStyle w:val="Compact"/>
      </w:pPr>
      <w:r>
        <w:rPr>
          <w:bCs/>
          <w:b/>
        </w:rPr>
        <w:t xml:space="preserve">Related Story:</w:t>
      </w:r>
      <w:r>
        <w:t xml:space="preserve"> </w:t>
      </w:r>
      <w:r>
        <w:t xml:space="preserve">US-BEN-022</w:t>
      </w:r>
    </w:p>
    <w:p>
      <w:pPr>
        <w:numPr>
          <w:ilvl w:val="0"/>
          <w:numId w:val="2590"/>
        </w:numPr>
        <w:pStyle w:val="Compact"/>
      </w:pPr>
      <w:r>
        <w:rPr>
          <w:bCs/>
          <w:b/>
        </w:rPr>
        <w:t xml:space="preserve">Priority:</w:t>
      </w:r>
      <w:r>
        <w:t xml:space="preserve"> </w:t>
      </w:r>
      <w:r>
        <w:t xml:space="preserve">Should</w:t>
      </w:r>
    </w:p>
    <w:p>
      <w:pPr>
        <w:numPr>
          <w:ilvl w:val="0"/>
          <w:numId w:val="2590"/>
        </w:numPr>
        <w:pStyle w:val="Compact"/>
      </w:pPr>
      <w:r>
        <w:rPr>
          <w:bCs/>
          <w:b/>
        </w:rPr>
        <w:t xml:space="preserve">Dependencies:</w:t>
      </w:r>
      <w:r>
        <w:t xml:space="preserve"> </w:t>
      </w:r>
      <w:r>
        <w:t xml:space="preserve">PRG targeting</w:t>
      </w:r>
    </w:p>
    <w:p>
      <w:pPr>
        <w:numPr>
          <w:ilvl w:val="0"/>
          <w:numId w:val="2590"/>
        </w:numPr>
        <w:pStyle w:val="Compact"/>
      </w:pPr>
      <w:r>
        <w:rPr>
          <w:bCs/>
          <w:b/>
        </w:rPr>
        <w:t xml:space="preserve">Acceptance Criteria:</w:t>
      </w:r>
    </w:p>
    <w:p>
      <w:pPr>
        <w:numPr>
          <w:ilvl w:val="1"/>
          <w:numId w:val="2591"/>
        </w:numPr>
        <w:pStyle w:val="Compact"/>
      </w:pPr>
      <w:r>
        <w:t xml:space="preserve">Given confirmation When deleting Then the group disappears</w:t>
      </w:r>
    </w:p>
    <w:p>
      <w:pPr>
        <w:numPr>
          <w:ilvl w:val="1"/>
          <w:numId w:val="2591"/>
        </w:numPr>
        <w:pStyle w:val="Compact"/>
      </w:pPr>
      <w:r>
        <w:t xml:space="preserve">Given a group used by opportunities When deleting Then a warning with the count is shown [Recommended]</w:t>
      </w:r>
    </w:p>
    <w:p>
      <w:pPr>
        <w:numPr>
          <w:ilvl w:val="0"/>
          <w:numId w:val="2590"/>
        </w:numPr>
        <w:pStyle w:val="Compact"/>
      </w:pPr>
      <w:r>
        <w:rPr>
          <w:bCs/>
          <w:b/>
        </w:rPr>
        <w:t xml:space="preserve">Validation Rules:</w:t>
      </w:r>
      <w:r>
        <w:t xml:space="preserve"> </w:t>
      </w:r>
      <w:r>
        <w:t xml:space="preserve">N/A</w:t>
      </w:r>
    </w:p>
    <w:p>
      <w:pPr>
        <w:numPr>
          <w:ilvl w:val="0"/>
          <w:numId w:val="2590"/>
        </w:numPr>
        <w:pStyle w:val="Compact"/>
      </w:pPr>
      <w:r>
        <w:rPr>
          <w:bCs/>
          <w:b/>
        </w:rPr>
        <w:t xml:space="preserve">Exceptions &amp; Alternative Flows:</w:t>
      </w:r>
      <w:r>
        <w:t xml:space="preserve"> </w:t>
      </w:r>
      <w:r>
        <w:t xml:space="preserve">Cancel keeps the group.</w:t>
      </w:r>
    </w:p>
    <w:p>
      <w:pPr>
        <w:numPr>
          <w:ilvl w:val="0"/>
          <w:numId w:val="2590"/>
        </w:numPr>
        <w:pStyle w:val="Compact"/>
      </w:pPr>
      <w:r>
        <w:rPr>
          <w:bCs/>
          <w:b/>
        </w:rPr>
        <w:t xml:space="preserve">Open Questions:</w:t>
      </w:r>
      <w:r>
        <w:t xml:space="preserve"> </w:t>
      </w:r>
      <w:r>
        <w:t xml:space="preserve">OQ-BEN-09</w:t>
      </w:r>
    </w:p>
    <w:p>
      <w:pPr>
        <w:numPr>
          <w:ilvl w:val="0"/>
          <w:numId w:val="2590"/>
        </w:numPr>
        <w:pStyle w:val="Compact"/>
      </w:pPr>
      <w:r>
        <w:rPr>
          <w:bCs/>
          <w:b/>
        </w:rPr>
        <w:t xml:space="preserve">Evidence label:</w:t>
      </w:r>
      <w:r>
        <w:t xml:space="preserve"> </w:t>
      </w:r>
      <w:r>
        <w:t xml:space="preserve">[Observed]</w:t>
      </w:r>
    </w:p>
    <w:bookmarkEnd w:id="1012"/>
    <w:bookmarkStart w:id="1013" w:name="fr-ben-043"/>
    <w:p>
      <w:pPr>
        <w:pStyle w:val="Heading3"/>
      </w:pPr>
      <w:r>
        <w:t xml:space="preserve">FR-BEN-043</w:t>
      </w:r>
    </w:p>
    <w:p>
      <w:pPr>
        <w:numPr>
          <w:ilvl w:val="0"/>
          <w:numId w:val="2592"/>
        </w:numPr>
        <w:pStyle w:val="Compact"/>
      </w:pPr>
      <w:r>
        <w:rPr>
          <w:bCs/>
          <w:b/>
        </w:rPr>
        <w:t xml:space="preserve">Statement:</w:t>
      </w:r>
      <w:r>
        <w:t xml:space="preserve"> </w:t>
      </w:r>
      <w:r>
        <w:t xml:space="preserve">The system shall show the partner its official data (name, type, license, expiry, entity number, classification, status, governance) read-only with a 'تحديث الترخيص' entry for the primary delegate.</w:t>
      </w:r>
    </w:p>
    <w:p>
      <w:pPr>
        <w:numPr>
          <w:ilvl w:val="0"/>
          <w:numId w:val="2592"/>
        </w:numPr>
        <w:pStyle w:val="Compact"/>
      </w:pPr>
      <w:r>
        <w:rPr>
          <w:bCs/>
          <w:b/>
        </w:rPr>
        <w:t xml:space="preserve">Description:</w:t>
      </w:r>
      <w:r>
        <w:t xml:space="preserve"> </w:t>
      </w:r>
      <w:r>
        <w:t xml:space="preserve">Explains AI check and donor review.</w:t>
      </w:r>
    </w:p>
    <w:p>
      <w:pPr>
        <w:numPr>
          <w:ilvl w:val="0"/>
          <w:numId w:val="2592"/>
        </w:numPr>
        <w:pStyle w:val="Compact"/>
      </w:pPr>
      <w:r>
        <w:rPr>
          <w:bCs/>
          <w:b/>
        </w:rPr>
        <w:t xml:space="preserve">Type:</w:t>
      </w:r>
      <w:r>
        <w:t xml:space="preserve"> </w:t>
      </w:r>
      <w:r>
        <w:t xml:space="preserve">UI</w:t>
      </w:r>
    </w:p>
    <w:p>
      <w:pPr>
        <w:numPr>
          <w:ilvl w:val="0"/>
          <w:numId w:val="2592"/>
        </w:numPr>
        <w:pStyle w:val="Compact"/>
      </w:pPr>
      <w:r>
        <w:rPr>
          <w:bCs/>
          <w:b/>
        </w:rPr>
        <w:t xml:space="preserve">Source/Prototype reference:</w:t>
      </w:r>
      <w:r>
        <w:t xml:space="preserve"> </w:t>
      </w:r>
      <w:r>
        <w:t xml:space="preserve">EntityProfile.tsx:42-58</w:t>
      </w:r>
    </w:p>
    <w:p>
      <w:pPr>
        <w:numPr>
          <w:ilvl w:val="0"/>
          <w:numId w:val="2592"/>
        </w:numPr>
        <w:pStyle w:val="Compact"/>
      </w:pPr>
      <w:r>
        <w:rPr>
          <w:bCs/>
          <w:b/>
        </w:rPr>
        <w:t xml:space="preserve">Related Feature:</w:t>
      </w:r>
      <w:r>
        <w:t xml:space="preserve"> </w:t>
      </w:r>
      <w:r>
        <w:t xml:space="preserve">FT-BEN-13</w:t>
      </w:r>
    </w:p>
    <w:p>
      <w:pPr>
        <w:numPr>
          <w:ilvl w:val="0"/>
          <w:numId w:val="2592"/>
        </w:numPr>
        <w:pStyle w:val="Compact"/>
      </w:pPr>
      <w:r>
        <w:rPr>
          <w:bCs/>
          <w:b/>
        </w:rPr>
        <w:t xml:space="preserve">Related Story:</w:t>
      </w:r>
      <w:r>
        <w:t xml:space="preserve"> </w:t>
      </w:r>
      <w:r>
        <w:t xml:space="preserve">US-BEN-024</w:t>
      </w:r>
    </w:p>
    <w:p>
      <w:pPr>
        <w:numPr>
          <w:ilvl w:val="0"/>
          <w:numId w:val="2592"/>
        </w:numPr>
        <w:pStyle w:val="Compact"/>
      </w:pPr>
      <w:r>
        <w:rPr>
          <w:bCs/>
          <w:b/>
        </w:rPr>
        <w:t xml:space="preserve">Priority:</w:t>
      </w:r>
      <w:r>
        <w:t xml:space="preserve"> </w:t>
      </w:r>
      <w:r>
        <w:t xml:space="preserve">Should</w:t>
      </w:r>
    </w:p>
    <w:p>
      <w:pPr>
        <w:numPr>
          <w:ilvl w:val="0"/>
          <w:numId w:val="2592"/>
        </w:numPr>
        <w:pStyle w:val="Compact"/>
      </w:pPr>
      <w:r>
        <w:rPr>
          <w:bCs/>
          <w:b/>
        </w:rPr>
        <w:t xml:space="preserve">Dependencies:</w:t>
      </w:r>
      <w:r>
        <w:t xml:space="preserve"> </w:t>
      </w:r>
      <w:r>
        <w:t xml:space="preserve">PTL license dialog</w:t>
      </w:r>
    </w:p>
    <w:p>
      <w:pPr>
        <w:numPr>
          <w:ilvl w:val="0"/>
          <w:numId w:val="2592"/>
        </w:numPr>
        <w:pStyle w:val="Compact"/>
      </w:pPr>
      <w:r>
        <w:rPr>
          <w:bCs/>
          <w:b/>
        </w:rPr>
        <w:t xml:space="preserve">Acceptance Criteria:</w:t>
      </w:r>
    </w:p>
    <w:p>
      <w:pPr>
        <w:numPr>
          <w:ilvl w:val="1"/>
          <w:numId w:val="2593"/>
        </w:numPr>
        <w:pStyle w:val="Compact"/>
      </w:pPr>
      <w:r>
        <w:t xml:space="preserve">Given a primary delegate Then 'تحديث الترخيص' is visible</w:t>
      </w:r>
    </w:p>
    <w:p>
      <w:pPr>
        <w:numPr>
          <w:ilvl w:val="1"/>
          <w:numId w:val="2593"/>
        </w:numPr>
        <w:pStyle w:val="Compact"/>
      </w:pPr>
      <w:r>
        <w:t xml:space="preserve">Given a non-primary member Then it is hidden</w:t>
      </w:r>
    </w:p>
    <w:p>
      <w:pPr>
        <w:numPr>
          <w:ilvl w:val="0"/>
          <w:numId w:val="2592"/>
        </w:numPr>
        <w:pStyle w:val="Compact"/>
      </w:pPr>
      <w:r>
        <w:rPr>
          <w:bCs/>
          <w:b/>
        </w:rPr>
        <w:t xml:space="preserve">Validation Rules:</w:t>
      </w:r>
      <w:r>
        <w:t xml:space="preserve"> </w:t>
      </w:r>
      <w:r>
        <w:t xml:space="preserve">N/A</w:t>
      </w:r>
    </w:p>
    <w:p>
      <w:pPr>
        <w:numPr>
          <w:ilvl w:val="0"/>
          <w:numId w:val="2592"/>
        </w:numPr>
        <w:pStyle w:val="Compact"/>
      </w:pPr>
      <w:r>
        <w:rPr>
          <w:bCs/>
          <w:b/>
        </w:rPr>
        <w:t xml:space="preserve">Exceptions &amp; Alternative Flows:</w:t>
      </w:r>
      <w:r>
        <w:t xml:space="preserve"> </w:t>
      </w:r>
      <w:r>
        <w:t xml:space="preserve">None</w:t>
      </w:r>
    </w:p>
    <w:p>
      <w:pPr>
        <w:numPr>
          <w:ilvl w:val="0"/>
          <w:numId w:val="2592"/>
        </w:numPr>
        <w:pStyle w:val="Compact"/>
      </w:pPr>
      <w:r>
        <w:rPr>
          <w:bCs/>
          <w:b/>
        </w:rPr>
        <w:t xml:space="preserve">Open Questions:</w:t>
      </w:r>
      <w:r>
        <w:t xml:space="preserve"> </w:t>
      </w:r>
      <w:r>
        <w:t xml:space="preserve">—</w:t>
      </w:r>
    </w:p>
    <w:p>
      <w:pPr>
        <w:numPr>
          <w:ilvl w:val="0"/>
          <w:numId w:val="2592"/>
        </w:numPr>
        <w:pStyle w:val="Compact"/>
      </w:pPr>
      <w:r>
        <w:rPr>
          <w:bCs/>
          <w:b/>
        </w:rPr>
        <w:t xml:space="preserve">Evidence label:</w:t>
      </w:r>
      <w:r>
        <w:t xml:space="preserve"> </w:t>
      </w:r>
      <w:r>
        <w:t xml:space="preserve">[Observed]</w:t>
      </w:r>
    </w:p>
    <w:bookmarkEnd w:id="1013"/>
    <w:bookmarkStart w:id="1014" w:name="fr-ben-044"/>
    <w:p>
      <w:pPr>
        <w:pStyle w:val="Heading3"/>
      </w:pPr>
      <w:r>
        <w:t xml:space="preserve">FR-BEN-044</w:t>
      </w:r>
    </w:p>
    <w:p>
      <w:pPr>
        <w:numPr>
          <w:ilvl w:val="0"/>
          <w:numId w:val="2594"/>
        </w:numPr>
        <w:pStyle w:val="Compact"/>
      </w:pPr>
      <w:r>
        <w:rPr>
          <w:bCs/>
          <w:b/>
        </w:rPr>
        <w:t xml:space="preserve">Statement:</w:t>
      </w:r>
      <w:r>
        <w:t xml:space="preserve"> </w:t>
      </w:r>
      <w:r>
        <w:t xml:space="preserve">The system shall let the primary delegate edit phone, email, region, governorate and city directly, requiring OTP verification of changed phone/email, saving only changed data and logging 'contact_updated' with before/after.</w:t>
      </w:r>
    </w:p>
    <w:p>
      <w:pPr>
        <w:numPr>
          <w:ilvl w:val="0"/>
          <w:numId w:val="2594"/>
        </w:numPr>
        <w:pStyle w:val="Compact"/>
      </w:pPr>
      <w:r>
        <w:rPr>
          <w:bCs/>
          <w:b/>
        </w:rPr>
        <w:t xml:space="preserve">Type:</w:t>
      </w:r>
      <w:r>
        <w:t xml:space="preserve"> </w:t>
      </w:r>
      <w:r>
        <w:t xml:space="preserve">Functional</w:t>
      </w:r>
    </w:p>
    <w:p>
      <w:pPr>
        <w:numPr>
          <w:ilvl w:val="0"/>
          <w:numId w:val="2594"/>
        </w:numPr>
        <w:pStyle w:val="Compact"/>
      </w:pPr>
      <w:r>
        <w:rPr>
          <w:bCs/>
          <w:b/>
        </w:rPr>
        <w:t xml:space="preserve">Source/Prototype reference:</w:t>
      </w:r>
      <w:r>
        <w:t xml:space="preserve"> </w:t>
      </w:r>
      <w:r>
        <w:t xml:space="preserve">EntityProfile.tsx:23-38,60-94</w:t>
      </w:r>
    </w:p>
    <w:p>
      <w:pPr>
        <w:numPr>
          <w:ilvl w:val="0"/>
          <w:numId w:val="2594"/>
        </w:numPr>
        <w:pStyle w:val="Compact"/>
      </w:pPr>
      <w:r>
        <w:rPr>
          <w:bCs/>
          <w:b/>
        </w:rPr>
        <w:t xml:space="preserve">Related Feature:</w:t>
      </w:r>
      <w:r>
        <w:t xml:space="preserve"> </w:t>
      </w:r>
      <w:r>
        <w:t xml:space="preserve">FT-BEN-13</w:t>
      </w:r>
    </w:p>
    <w:p>
      <w:pPr>
        <w:numPr>
          <w:ilvl w:val="0"/>
          <w:numId w:val="2594"/>
        </w:numPr>
        <w:pStyle w:val="Compact"/>
      </w:pPr>
      <w:r>
        <w:rPr>
          <w:bCs/>
          <w:b/>
        </w:rPr>
        <w:t xml:space="preserve">Related Story:</w:t>
      </w:r>
      <w:r>
        <w:t xml:space="preserve"> </w:t>
      </w:r>
      <w:r>
        <w:t xml:space="preserve">US-BEN-023</w:t>
      </w:r>
    </w:p>
    <w:p>
      <w:pPr>
        <w:numPr>
          <w:ilvl w:val="0"/>
          <w:numId w:val="2594"/>
        </w:numPr>
        <w:pStyle w:val="Compact"/>
      </w:pPr>
      <w:r>
        <w:rPr>
          <w:bCs/>
          <w:b/>
        </w:rPr>
        <w:t xml:space="preserve">Priority:</w:t>
      </w:r>
      <w:r>
        <w:t xml:space="preserve"> </w:t>
      </w:r>
      <w:r>
        <w:t xml:space="preserve">Should</w:t>
      </w:r>
    </w:p>
    <w:p>
      <w:pPr>
        <w:numPr>
          <w:ilvl w:val="0"/>
          <w:numId w:val="2594"/>
        </w:numPr>
        <w:pStyle w:val="Compact"/>
      </w:pPr>
      <w:r>
        <w:rPr>
          <w:bCs/>
          <w:b/>
        </w:rPr>
        <w:t xml:space="preserve">Dependencies:</w:t>
      </w:r>
      <w:r>
        <w:t xml:space="preserve"> </w:t>
      </w:r>
      <w:r>
        <w:t xml:space="preserve">OtpVerifiedInput</w:t>
      </w:r>
    </w:p>
    <w:p>
      <w:pPr>
        <w:numPr>
          <w:ilvl w:val="0"/>
          <w:numId w:val="2594"/>
        </w:numPr>
        <w:pStyle w:val="Compact"/>
      </w:pPr>
      <w:r>
        <w:rPr>
          <w:bCs/>
          <w:b/>
        </w:rPr>
        <w:t xml:space="preserve">Acceptance Criteria:</w:t>
      </w:r>
    </w:p>
    <w:p>
      <w:pPr>
        <w:numPr>
          <w:ilvl w:val="1"/>
          <w:numId w:val="2595"/>
        </w:numPr>
        <w:pStyle w:val="Compact"/>
      </w:pPr>
      <w:r>
        <w:t xml:space="preserve">Given a changed phone not verified When saving Then 'وثّق الجوال والبريد برمز التحقق قبل الحفظ' is shown</w:t>
      </w:r>
    </w:p>
    <w:p>
      <w:pPr>
        <w:numPr>
          <w:ilvl w:val="1"/>
          <w:numId w:val="2595"/>
        </w:numPr>
        <w:pStyle w:val="Compact"/>
      </w:pPr>
      <w:r>
        <w:t xml:space="preserve">Given verified changes When saved Then the timeline shows the changed fields under the editor's name</w:t>
      </w:r>
    </w:p>
    <w:p>
      <w:pPr>
        <w:numPr>
          <w:ilvl w:val="0"/>
          <w:numId w:val="2594"/>
        </w:numPr>
        <w:pStyle w:val="Compact"/>
      </w:pPr>
      <w:r>
        <w:rPr>
          <w:bCs/>
          <w:b/>
        </w:rPr>
        <w:t xml:space="preserve">Validation Rules:</w:t>
      </w:r>
      <w:r>
        <w:t xml:space="preserve"> </w:t>
      </w:r>
      <w:r>
        <w:t xml:space="preserve">Phone/email required; OTP match.</w:t>
      </w:r>
    </w:p>
    <w:p>
      <w:pPr>
        <w:numPr>
          <w:ilvl w:val="0"/>
          <w:numId w:val="2594"/>
        </w:numPr>
        <w:pStyle w:val="Compact"/>
      </w:pPr>
      <w:r>
        <w:rPr>
          <w:bCs/>
          <w:b/>
        </w:rPr>
        <w:t xml:space="preserve">Exceptions &amp; Alternative Flows:</w:t>
      </w:r>
      <w:r>
        <w:t xml:space="preserve"> </w:t>
      </w:r>
      <w:r>
        <w:t xml:space="preserve">No change → closes edit without saving.</w:t>
      </w:r>
    </w:p>
    <w:p>
      <w:pPr>
        <w:numPr>
          <w:ilvl w:val="0"/>
          <w:numId w:val="2594"/>
        </w:numPr>
        <w:pStyle w:val="Compact"/>
      </w:pPr>
      <w:r>
        <w:rPr>
          <w:bCs/>
          <w:b/>
        </w:rPr>
        <w:t xml:space="preserve">Open Questions:</w:t>
      </w:r>
      <w:r>
        <w:t xml:space="preserve"> </w:t>
      </w:r>
      <w:r>
        <w:t xml:space="preserve">—</w:t>
      </w:r>
    </w:p>
    <w:p>
      <w:pPr>
        <w:numPr>
          <w:ilvl w:val="0"/>
          <w:numId w:val="2594"/>
        </w:numPr>
        <w:pStyle w:val="Compact"/>
      </w:pPr>
      <w:r>
        <w:rPr>
          <w:bCs/>
          <w:b/>
        </w:rPr>
        <w:t xml:space="preserve">Evidence label:</w:t>
      </w:r>
      <w:r>
        <w:t xml:space="preserve"> </w:t>
      </w:r>
      <w:r>
        <w:t xml:space="preserve">[Observed]</w:t>
      </w:r>
    </w:p>
    <w:bookmarkEnd w:id="1014"/>
    <w:bookmarkStart w:id="1015" w:name="fr-ben-045"/>
    <w:p>
      <w:pPr>
        <w:pStyle w:val="Heading3"/>
      </w:pPr>
      <w:r>
        <w:t xml:space="preserve">FR-BEN-045</w:t>
      </w:r>
    </w:p>
    <w:p>
      <w:pPr>
        <w:numPr>
          <w:ilvl w:val="0"/>
          <w:numId w:val="2596"/>
        </w:numPr>
        <w:pStyle w:val="Compact"/>
      </w:pPr>
      <w:r>
        <w:rPr>
          <w:bCs/>
          <w:b/>
        </w:rPr>
        <w:t xml:space="preserve">Statement:</w:t>
      </w:r>
      <w:r>
        <w:t xml:space="preserve"> </w:t>
      </w:r>
      <w:r>
        <w:t xml:space="preserve">The system shall show the partner its bank name, IBAN, bank status and IBAN certificate name with an update entry for the primary delegate, and the team panel in self mode.</w:t>
      </w:r>
    </w:p>
    <w:p>
      <w:pPr>
        <w:numPr>
          <w:ilvl w:val="0"/>
          <w:numId w:val="2596"/>
        </w:numPr>
        <w:pStyle w:val="Compact"/>
      </w:pPr>
      <w:r>
        <w:rPr>
          <w:bCs/>
          <w:b/>
        </w:rPr>
        <w:t xml:space="preserve">Type:</w:t>
      </w:r>
      <w:r>
        <w:t xml:space="preserve"> </w:t>
      </w:r>
      <w:r>
        <w:t xml:space="preserve">UI</w:t>
      </w:r>
    </w:p>
    <w:p>
      <w:pPr>
        <w:numPr>
          <w:ilvl w:val="0"/>
          <w:numId w:val="2596"/>
        </w:numPr>
        <w:pStyle w:val="Compact"/>
      </w:pPr>
      <w:r>
        <w:rPr>
          <w:bCs/>
          <w:b/>
        </w:rPr>
        <w:t xml:space="preserve">Source/Prototype reference:</w:t>
      </w:r>
      <w:r>
        <w:t xml:space="preserve"> </w:t>
      </w:r>
      <w:r>
        <w:t xml:space="preserve">EntityProfile.tsx:96-110</w:t>
      </w:r>
    </w:p>
    <w:p>
      <w:pPr>
        <w:numPr>
          <w:ilvl w:val="0"/>
          <w:numId w:val="2596"/>
        </w:numPr>
        <w:pStyle w:val="Compact"/>
      </w:pPr>
      <w:r>
        <w:rPr>
          <w:bCs/>
          <w:b/>
        </w:rPr>
        <w:t xml:space="preserve">Related Feature:</w:t>
      </w:r>
      <w:r>
        <w:t xml:space="preserve"> </w:t>
      </w:r>
      <w:r>
        <w:t xml:space="preserve">FT-BEN-13</w:t>
      </w:r>
    </w:p>
    <w:p>
      <w:pPr>
        <w:numPr>
          <w:ilvl w:val="0"/>
          <w:numId w:val="2596"/>
        </w:numPr>
        <w:pStyle w:val="Compact"/>
      </w:pPr>
      <w:r>
        <w:rPr>
          <w:bCs/>
          <w:b/>
        </w:rPr>
        <w:t xml:space="preserve">Related Story:</w:t>
      </w:r>
      <w:r>
        <w:t xml:space="preserve"> </w:t>
      </w:r>
      <w:r>
        <w:t xml:space="preserve">US-BEN-024</w:t>
      </w:r>
    </w:p>
    <w:p>
      <w:pPr>
        <w:numPr>
          <w:ilvl w:val="0"/>
          <w:numId w:val="2596"/>
        </w:numPr>
        <w:pStyle w:val="Compact"/>
      </w:pPr>
      <w:r>
        <w:rPr>
          <w:bCs/>
          <w:b/>
        </w:rPr>
        <w:t xml:space="preserve">Priority:</w:t>
      </w:r>
      <w:r>
        <w:t xml:space="preserve"> </w:t>
      </w:r>
      <w:r>
        <w:t xml:space="preserve">Should</w:t>
      </w:r>
    </w:p>
    <w:p>
      <w:pPr>
        <w:numPr>
          <w:ilvl w:val="0"/>
          <w:numId w:val="2596"/>
        </w:numPr>
        <w:pStyle w:val="Compact"/>
      </w:pPr>
      <w:r>
        <w:rPr>
          <w:bCs/>
          <w:b/>
        </w:rPr>
        <w:t xml:space="preserve">Dependencies:</w:t>
      </w:r>
      <w:r>
        <w:t xml:space="preserve"> </w:t>
      </w:r>
      <w:r>
        <w:t xml:space="preserve">PTL bank dialog</w:t>
      </w:r>
    </w:p>
    <w:p>
      <w:pPr>
        <w:numPr>
          <w:ilvl w:val="0"/>
          <w:numId w:val="2596"/>
        </w:numPr>
        <w:pStyle w:val="Compact"/>
      </w:pPr>
      <w:r>
        <w:rPr>
          <w:bCs/>
          <w:b/>
        </w:rPr>
        <w:t xml:space="preserve">Acceptance Criteria:</w:t>
      </w:r>
    </w:p>
    <w:p>
      <w:pPr>
        <w:numPr>
          <w:ilvl w:val="1"/>
          <w:numId w:val="2597"/>
        </w:numPr>
        <w:pStyle w:val="Compact"/>
      </w:pPr>
      <w:r>
        <w:t xml:space="preserve">Given a rejected bank account Then the status pill shows 'مرفوض'</w:t>
      </w:r>
    </w:p>
    <w:p>
      <w:pPr>
        <w:numPr>
          <w:ilvl w:val="1"/>
          <w:numId w:val="2597"/>
        </w:numPr>
        <w:pStyle w:val="Compact"/>
      </w:pPr>
      <w:r>
        <w:t xml:space="preserve">Given a non-primary member Then team management controls are hidden</w:t>
      </w:r>
    </w:p>
    <w:p>
      <w:pPr>
        <w:numPr>
          <w:ilvl w:val="0"/>
          <w:numId w:val="2596"/>
        </w:numPr>
        <w:pStyle w:val="Compact"/>
      </w:pPr>
      <w:r>
        <w:rPr>
          <w:bCs/>
          <w:b/>
        </w:rPr>
        <w:t xml:space="preserve">Validation Rules:</w:t>
      </w:r>
      <w:r>
        <w:t xml:space="preserve"> </w:t>
      </w:r>
      <w:r>
        <w:t xml:space="preserve">N/A</w:t>
      </w:r>
    </w:p>
    <w:p>
      <w:pPr>
        <w:numPr>
          <w:ilvl w:val="0"/>
          <w:numId w:val="2596"/>
        </w:numPr>
        <w:pStyle w:val="Compact"/>
      </w:pPr>
      <w:r>
        <w:rPr>
          <w:bCs/>
          <w:b/>
        </w:rPr>
        <w:t xml:space="preserve">Exceptions &amp; Alternative Flows:</w:t>
      </w:r>
      <w:r>
        <w:t xml:space="preserve"> </w:t>
      </w:r>
      <w:r>
        <w:t xml:space="preserve">None</w:t>
      </w:r>
    </w:p>
    <w:p>
      <w:pPr>
        <w:numPr>
          <w:ilvl w:val="0"/>
          <w:numId w:val="2596"/>
        </w:numPr>
        <w:pStyle w:val="Compact"/>
      </w:pPr>
      <w:r>
        <w:rPr>
          <w:bCs/>
          <w:b/>
        </w:rPr>
        <w:t xml:space="preserve">Open Questions:</w:t>
      </w:r>
      <w:r>
        <w:t xml:space="preserve"> </w:t>
      </w:r>
      <w:r>
        <w:t xml:space="preserve">—</w:t>
      </w:r>
    </w:p>
    <w:p>
      <w:pPr>
        <w:numPr>
          <w:ilvl w:val="0"/>
          <w:numId w:val="2596"/>
        </w:numPr>
        <w:pStyle w:val="Compact"/>
      </w:pPr>
      <w:r>
        <w:rPr>
          <w:bCs/>
          <w:b/>
        </w:rPr>
        <w:t xml:space="preserve">Evidence label:</w:t>
      </w:r>
      <w:r>
        <w:t xml:space="preserve"> </w:t>
      </w:r>
      <w:r>
        <w:t xml:space="preserve">[Observed]</w:t>
      </w:r>
    </w:p>
    <w:bookmarkEnd w:id="1015"/>
    <w:bookmarkEnd w:id="1016"/>
    <w:bookmarkStart w:id="1041" w:name="Xe7e752ce1dcfbf1541e67faea9cc0fd29b651f4"/>
    <w:p>
      <w:pPr>
        <w:pStyle w:val="Heading2"/>
      </w:pPr>
      <w:r>
        <w:t xml:space="preserve">12. User Stories</w:t>
      </w:r>
    </w:p>
    <w:bookmarkStart w:id="1017" w:name="us-ben-001"/>
    <w:p>
      <w:pPr>
        <w:pStyle w:val="Heading3"/>
      </w:pPr>
      <w:r>
        <w:t xml:space="preserve">US-BEN-001</w:t>
      </w:r>
    </w:p>
    <w:p>
      <w:pPr>
        <w:numPr>
          <w:ilvl w:val="0"/>
          <w:numId w:val="2598"/>
        </w:numPr>
        <w:pStyle w:val="Compact"/>
      </w:pPr>
      <w:r>
        <w:rPr>
          <w:bCs/>
          <w:b/>
        </w:rPr>
        <w:t xml:space="preserve">Parent Epic:</w:t>
      </w:r>
      <w:r>
        <w:t xml:space="preserve"> </w:t>
      </w:r>
      <w:r>
        <w:t xml:space="preserve">EP-BEN-01 ·</w:t>
      </w:r>
      <w:r>
        <w:t xml:space="preserve"> </w:t>
      </w:r>
      <w:r>
        <w:rPr>
          <w:bCs/>
          <w:b/>
        </w:rPr>
        <w:t xml:space="preserve">Parent Feature:</w:t>
      </w:r>
      <w:r>
        <w:t xml:space="preserve"> </w:t>
      </w:r>
      <w:r>
        <w:t xml:space="preserve">FT-BEN-01 ·</w:t>
      </w:r>
      <w:r>
        <w:t xml:space="preserve"> </w:t>
      </w:r>
      <w:r>
        <w:rPr>
          <w:bCs/>
          <w:b/>
        </w:rPr>
        <w:t xml:space="preserve">User Role:</w:t>
      </w:r>
      <w:r>
        <w:t xml:space="preserve"> </w:t>
      </w:r>
      <w:r>
        <w:t xml:space="preserve">grants_manager</w:t>
      </w:r>
    </w:p>
    <w:p>
      <w:pPr>
        <w:numPr>
          <w:ilvl w:val="0"/>
          <w:numId w:val="2598"/>
        </w:numPr>
        <w:pStyle w:val="Compact"/>
      </w:pPr>
      <w:r>
        <w:rPr>
          <w:bCs/>
          <w:b/>
        </w:rPr>
        <w:t xml:space="preserve">Story:</w:t>
      </w:r>
      <w:r>
        <w:t xml:space="preserve"> </w:t>
      </w:r>
      <w:r>
        <w:t xml:space="preserve">As a grants manager I want to browse, filter, search and export the partner directory so that I can quickly find partners that need attention.</w:t>
      </w:r>
    </w:p>
    <w:p>
      <w:pPr>
        <w:numPr>
          <w:ilvl w:val="0"/>
          <w:numId w:val="2598"/>
        </w:numPr>
        <w:pStyle w:val="Compact"/>
      </w:pPr>
      <w:r>
        <w:rPr>
          <w:bCs/>
          <w:b/>
        </w:rPr>
        <w:t xml:space="preserve">Preconditions:</w:t>
      </w:r>
      <w:r>
        <w:t xml:space="preserve"> </w:t>
      </w:r>
      <w:r>
        <w:t xml:space="preserve">Signed in with a staff persona; partners exist.</w:t>
      </w:r>
    </w:p>
    <w:p>
      <w:pPr>
        <w:numPr>
          <w:ilvl w:val="0"/>
          <w:numId w:val="2598"/>
        </w:numPr>
        <w:pStyle w:val="Compact"/>
      </w:pPr>
      <w:r>
        <w:rPr>
          <w:bCs/>
          <w:b/>
        </w:rPr>
        <w:t xml:space="preserve">Main Flow:</w:t>
      </w:r>
    </w:p>
    <w:p>
      <w:pPr>
        <w:numPr>
          <w:ilvl w:val="1"/>
          <w:numId w:val="2599"/>
        </w:numPr>
        <w:pStyle w:val="Compact"/>
      </w:pPr>
      <w:r>
        <w:t xml:space="preserve">Open الجهات الشريكة.</w:t>
      </w:r>
    </w:p>
    <w:p>
      <w:pPr>
        <w:numPr>
          <w:ilvl w:val="1"/>
          <w:numId w:val="2599"/>
        </w:numPr>
        <w:pStyle w:val="Compact"/>
      </w:pPr>
      <w:r>
        <w:t xml:space="preserve">Read KPI cards; click one to filter.</w:t>
      </w:r>
    </w:p>
    <w:p>
      <w:pPr>
        <w:numPr>
          <w:ilvl w:val="1"/>
          <w:numId w:val="2599"/>
        </w:numPr>
        <w:pStyle w:val="Compact"/>
      </w:pPr>
      <w:r>
        <w:t xml:space="preserve">Apply type/region/bank filters or search.</w:t>
      </w:r>
    </w:p>
    <w:p>
      <w:pPr>
        <w:numPr>
          <w:ilvl w:val="1"/>
          <w:numId w:val="2599"/>
        </w:numPr>
        <w:pStyle w:val="Compact"/>
      </w:pPr>
      <w:r>
        <w:t xml:space="preserve">Optionally show hidden columns and save the view.</w:t>
      </w:r>
    </w:p>
    <w:p>
      <w:pPr>
        <w:numPr>
          <w:ilvl w:val="1"/>
          <w:numId w:val="2599"/>
        </w:numPr>
        <w:pStyle w:val="Compact"/>
      </w:pPr>
      <w:r>
        <w:t xml:space="preserve">Export XLSX/CSV or open a partner.</w:t>
      </w:r>
    </w:p>
    <w:p>
      <w:pPr>
        <w:numPr>
          <w:ilvl w:val="0"/>
          <w:numId w:val="2598"/>
        </w:numPr>
        <w:pStyle w:val="Compact"/>
      </w:pPr>
      <w:r>
        <w:rPr>
          <w:bCs/>
          <w:b/>
        </w:rPr>
        <w:t xml:space="preserve">Alternative Flows:</w:t>
      </w:r>
      <w:r>
        <w:t xml:space="preserve"> </w:t>
      </w:r>
      <w:r>
        <w:t xml:space="preserve">Clear a filter via its chip.; Switch to the Groups tab.</w:t>
      </w:r>
    </w:p>
    <w:p>
      <w:pPr>
        <w:numPr>
          <w:ilvl w:val="0"/>
          <w:numId w:val="2598"/>
        </w:numPr>
        <w:pStyle w:val="Compact"/>
      </w:pPr>
      <w:r>
        <w:rPr>
          <w:bCs/>
          <w:b/>
        </w:rPr>
        <w:t xml:space="preserve">Exception Flows:</w:t>
      </w:r>
      <w:r>
        <w:t xml:space="preserve"> </w:t>
      </w:r>
      <w:r>
        <w:t xml:space="preserve">No matching rows → empty state.</w:t>
      </w:r>
    </w:p>
    <w:p>
      <w:pPr>
        <w:numPr>
          <w:ilvl w:val="0"/>
          <w:numId w:val="2598"/>
        </w:numPr>
        <w:pStyle w:val="Compact"/>
      </w:pPr>
      <w:r>
        <w:rPr>
          <w:bCs/>
          <w:b/>
        </w:rPr>
        <w:t xml:space="preserve">Business Rules:</w:t>
      </w:r>
      <w:r>
        <w:t xml:space="preserve"> </w:t>
      </w:r>
      <w:r>
        <w:t xml:space="preserve">BR-BEN-26</w:t>
      </w:r>
    </w:p>
    <w:p>
      <w:pPr>
        <w:numPr>
          <w:ilvl w:val="0"/>
          <w:numId w:val="2598"/>
        </w:numPr>
        <w:pStyle w:val="Compact"/>
      </w:pPr>
      <w:r>
        <w:rPr>
          <w:bCs/>
          <w:b/>
        </w:rPr>
        <w:t xml:space="preserve">Acceptance Criteria:</w:t>
      </w:r>
    </w:p>
    <w:p>
      <w:pPr>
        <w:numPr>
          <w:ilvl w:val="1"/>
          <w:numId w:val="2600"/>
        </w:numPr>
        <w:pStyle w:val="Compact"/>
      </w:pPr>
      <w:r>
        <w:t xml:space="preserve">Given 10 partners of which 3 confirmed When I click 'مؤكدة' Then 3 rows are listed</w:t>
      </w:r>
    </w:p>
    <w:p>
      <w:pPr>
        <w:numPr>
          <w:ilvl w:val="1"/>
          <w:numId w:val="2600"/>
        </w:numPr>
        <w:pStyle w:val="Compact"/>
      </w:pPr>
      <w:r>
        <w:t xml:space="preserve">Given filters type='وقف' and bank='موثّق' When applied Then only matching rows remain and two chips are shown</w:t>
      </w:r>
    </w:p>
    <w:p>
      <w:pPr>
        <w:numPr>
          <w:ilvl w:val="1"/>
          <w:numId w:val="2600"/>
        </w:numPr>
        <w:pStyle w:val="Compact"/>
      </w:pPr>
      <w:r>
        <w:t xml:space="preserve">Given a filtered list When I export CSV Then the file contains only those rows</w:t>
      </w:r>
    </w:p>
    <w:p>
      <w:pPr>
        <w:numPr>
          <w:ilvl w:val="0"/>
          <w:numId w:val="2598"/>
        </w:numPr>
        <w:pStyle w:val="Compact"/>
      </w:pPr>
      <w:r>
        <w:rPr>
          <w:bCs/>
          <w:b/>
        </w:rPr>
        <w:t xml:space="preserve">Required Data:</w:t>
      </w:r>
      <w:r>
        <w:t xml:space="preserve"> </w:t>
      </w:r>
      <w:r>
        <w:t xml:space="preserve">beneficiaries (name, license_no, account_type, region, governorate, city, bank_status, status, account_status, classification_group, governance_score, email, phone); applications.beneficiary_id</w:t>
      </w:r>
    </w:p>
    <w:p>
      <w:pPr>
        <w:numPr>
          <w:ilvl w:val="0"/>
          <w:numId w:val="2598"/>
        </w:numPr>
        <w:pStyle w:val="Compact"/>
      </w:pPr>
      <w:r>
        <w:rPr>
          <w:bCs/>
          <w:b/>
        </w:rPr>
        <w:t xml:space="preserve">Field Validations:</w:t>
      </w:r>
      <w:r>
        <w:t xml:space="preserve"> </w:t>
      </w:r>
      <w:r>
        <w:t xml:space="preserve">N/A</w:t>
      </w:r>
    </w:p>
    <w:p>
      <w:pPr>
        <w:numPr>
          <w:ilvl w:val="0"/>
          <w:numId w:val="2598"/>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598"/>
        </w:numPr>
        <w:pStyle w:val="Compact"/>
      </w:pPr>
      <w:r>
        <w:rPr>
          <w:bCs/>
          <w:b/>
        </w:rPr>
        <w:t xml:space="preserve">Error Handling:</w:t>
      </w:r>
      <w:r>
        <w:t xml:space="preserve"> </w:t>
      </w:r>
      <w:r>
        <w:t xml:space="preserve">Query errors surface through React Query (no custom message) [Inferred].</w:t>
      </w:r>
    </w:p>
    <w:p>
      <w:pPr>
        <w:numPr>
          <w:ilvl w:val="0"/>
          <w:numId w:val="2598"/>
        </w:numPr>
        <w:pStyle w:val="Compact"/>
      </w:pPr>
      <w:r>
        <w:rPr>
          <w:bCs/>
          <w:b/>
        </w:rPr>
        <w:t xml:space="preserve">Dependencies:</w:t>
      </w:r>
      <w:r>
        <w:t xml:space="preserve"> </w:t>
      </w:r>
      <w:r>
        <w:t xml:space="preserve">DataTable; viewPrefs; Requirements: FR-BEN-001, FR-BEN-002, FR-BEN-003, FR-BEN-004</w:t>
      </w:r>
    </w:p>
    <w:p>
      <w:pPr>
        <w:numPr>
          <w:ilvl w:val="0"/>
          <w:numId w:val="2598"/>
        </w:numPr>
        <w:pStyle w:val="Compact"/>
      </w:pPr>
      <w:r>
        <w:rPr>
          <w:bCs/>
          <w:b/>
        </w:rPr>
        <w:t xml:space="preserve">Definition of Ready:</w:t>
      </w:r>
    </w:p>
    <w:p>
      <w:pPr>
        <w:numPr>
          <w:ilvl w:val="1"/>
          <w:numId w:val="2601"/>
        </w:numPr>
        <w:pStyle w:val="Compact"/>
      </w:pPr>
      <w:r>
        <w:t xml:space="preserve">☒ Story statement and role defined</w:t>
      </w:r>
    </w:p>
    <w:p>
      <w:pPr>
        <w:numPr>
          <w:ilvl w:val="1"/>
          <w:numId w:val="2601"/>
        </w:numPr>
        <w:pStyle w:val="Compact"/>
      </w:pPr>
      <w:r>
        <w:t xml:space="preserve">☒ Acceptance criteria (Given/When/Then) defined</w:t>
      </w:r>
    </w:p>
    <w:p>
      <w:pPr>
        <w:numPr>
          <w:ilvl w:val="1"/>
          <w:numId w:val="2601"/>
        </w:numPr>
        <w:pStyle w:val="Compact"/>
      </w:pPr>
      <w:r>
        <w:t xml:space="preserve">☒ Business rules identified</w:t>
      </w:r>
    </w:p>
    <w:p>
      <w:pPr>
        <w:numPr>
          <w:ilvl w:val="1"/>
          <w:numId w:val="2601"/>
        </w:numPr>
        <w:pStyle w:val="Compact"/>
      </w:pPr>
      <w:r>
        <w:t xml:space="preserve">☒ Required data identified</w:t>
      </w:r>
    </w:p>
    <w:p>
      <w:pPr>
        <w:numPr>
          <w:ilvl w:val="1"/>
          <w:numId w:val="2601"/>
        </w:numPr>
        <w:pStyle w:val="Compact"/>
      </w:pPr>
      <w:r>
        <w:t xml:space="preserve">☒ UI reference available in prototype</w:t>
      </w:r>
    </w:p>
    <w:p>
      <w:pPr>
        <w:numPr>
          <w:ilvl w:val="1"/>
          <w:numId w:val="2601"/>
        </w:numPr>
        <w:pStyle w:val="Compact"/>
      </w:pPr>
      <w:r>
        <w:t xml:space="preserve">☒ Dependencies identified</w:t>
      </w:r>
    </w:p>
    <w:p>
      <w:pPr>
        <w:numPr>
          <w:ilvl w:val="1"/>
          <w:numId w:val="2601"/>
        </w:numPr>
        <w:pStyle w:val="Compact"/>
      </w:pPr>
      <w:r>
        <w:t xml:space="preserve">☐ Open questions resolved</w:t>
      </w:r>
    </w:p>
    <w:p>
      <w:pPr>
        <w:numPr>
          <w:ilvl w:val="1"/>
          <w:numId w:val="2601"/>
        </w:numPr>
        <w:pStyle w:val="Compact"/>
      </w:pPr>
      <w:r>
        <w:t xml:space="preserve">☐ Permissions confirmed by stakeholders</w:t>
      </w:r>
    </w:p>
    <w:p>
      <w:pPr>
        <w:numPr>
          <w:ilvl w:val="0"/>
          <w:numId w:val="2598"/>
        </w:numPr>
        <w:pStyle w:val="Compact"/>
      </w:pPr>
      <w:r>
        <w:rPr>
          <w:bCs/>
          <w:b/>
        </w:rPr>
        <w:t xml:space="preserve">Suggested Priority:</w:t>
      </w:r>
      <w:r>
        <w:t xml:space="preserve"> </w:t>
      </w:r>
      <w:r>
        <w:t xml:space="preserve">Must</w:t>
      </w:r>
    </w:p>
    <w:p>
      <w:pPr>
        <w:numPr>
          <w:ilvl w:val="0"/>
          <w:numId w:val="2598"/>
        </w:numPr>
        <w:pStyle w:val="Compact"/>
      </w:pPr>
      <w:r>
        <w:rPr>
          <w:bCs/>
          <w:b/>
        </w:rPr>
        <w:t xml:space="preserve">Open Questions:</w:t>
      </w:r>
      <w:r>
        <w:t xml:space="preserve"> </w:t>
      </w:r>
      <w:r>
        <w:t xml:space="preserve">OQ-BEN-03</w:t>
      </w:r>
    </w:p>
    <w:bookmarkEnd w:id="1017"/>
    <w:bookmarkStart w:id="1018" w:name="us-ben-002"/>
    <w:p>
      <w:pPr>
        <w:pStyle w:val="Heading3"/>
      </w:pPr>
      <w:r>
        <w:t xml:space="preserve">US-BEN-002</w:t>
      </w:r>
    </w:p>
    <w:p>
      <w:pPr>
        <w:numPr>
          <w:ilvl w:val="0"/>
          <w:numId w:val="2602"/>
        </w:numPr>
        <w:pStyle w:val="Compact"/>
      </w:pPr>
      <w:r>
        <w:rPr>
          <w:bCs/>
          <w:b/>
        </w:rPr>
        <w:t xml:space="preserve">Parent Epic:</w:t>
      </w:r>
      <w:r>
        <w:t xml:space="preserve"> </w:t>
      </w:r>
      <w:r>
        <w:t xml:space="preserve">EP-BEN-01 ·</w:t>
      </w:r>
      <w:r>
        <w:t xml:space="preserve"> </w:t>
      </w:r>
      <w:r>
        <w:rPr>
          <w:bCs/>
          <w:b/>
        </w:rPr>
        <w:t xml:space="preserve">Parent Feature:</w:t>
      </w:r>
      <w:r>
        <w:t xml:space="preserve"> </w:t>
      </w:r>
      <w:r>
        <w:t xml:space="preserve">FT-BEN-02 ·</w:t>
      </w:r>
      <w:r>
        <w:t xml:space="preserve"> </w:t>
      </w:r>
      <w:r>
        <w:rPr>
          <w:bCs/>
          <w:b/>
        </w:rPr>
        <w:t xml:space="preserve">User Role:</w:t>
      </w:r>
      <w:r>
        <w:t xml:space="preserve"> </w:t>
      </w:r>
      <w:r>
        <w:t xml:space="preserve">grants_manager</w:t>
      </w:r>
    </w:p>
    <w:p>
      <w:pPr>
        <w:numPr>
          <w:ilvl w:val="0"/>
          <w:numId w:val="2602"/>
        </w:numPr>
        <w:pStyle w:val="Compact"/>
      </w:pPr>
      <w:r>
        <w:rPr>
          <w:bCs/>
          <w:b/>
        </w:rPr>
        <w:t xml:space="preserve">Story:</w:t>
      </w:r>
      <w:r>
        <w:t xml:space="preserve"> </w:t>
      </w:r>
      <w:r>
        <w:t xml:space="preserve">As a grants manager I want to add a partner organization manually, optionally prefilled by AI, so that partners outside self-registration can be recorded.</w:t>
      </w:r>
    </w:p>
    <w:p>
      <w:pPr>
        <w:numPr>
          <w:ilvl w:val="0"/>
          <w:numId w:val="2602"/>
        </w:numPr>
        <w:pStyle w:val="Compact"/>
      </w:pPr>
      <w:r>
        <w:rPr>
          <w:bCs/>
          <w:b/>
        </w:rPr>
        <w:t xml:space="preserve">Preconditions:</w:t>
      </w:r>
      <w:r>
        <w:t xml:space="preserve"> </w:t>
      </w:r>
      <w:r>
        <w:t xml:space="preserve">Staff persona on SCR-BEN-01.</w:t>
      </w:r>
    </w:p>
    <w:p>
      <w:pPr>
        <w:numPr>
          <w:ilvl w:val="0"/>
          <w:numId w:val="2602"/>
        </w:numPr>
        <w:pStyle w:val="Compact"/>
      </w:pPr>
      <w:r>
        <w:rPr>
          <w:bCs/>
          <w:b/>
        </w:rPr>
        <w:t xml:space="preserve">Main Flow:</w:t>
      </w:r>
    </w:p>
    <w:p>
      <w:pPr>
        <w:numPr>
          <w:ilvl w:val="1"/>
          <w:numId w:val="2603"/>
        </w:numPr>
        <w:pStyle w:val="Compact"/>
      </w:pPr>
      <w:r>
        <w:t xml:space="preserve">Press 'إضافة جهة'.</w:t>
      </w:r>
    </w:p>
    <w:p>
      <w:pPr>
        <w:numPr>
          <w:ilvl w:val="1"/>
          <w:numId w:val="2603"/>
        </w:numPr>
        <w:pStyle w:val="Compact"/>
      </w:pPr>
      <w:r>
        <w:t xml:space="preserve">Optionally paste data/attach certificate and apply AI proposals.</w:t>
      </w:r>
    </w:p>
    <w:p>
      <w:pPr>
        <w:numPr>
          <w:ilvl w:val="1"/>
          <w:numId w:val="2603"/>
        </w:numPr>
        <w:pStyle w:val="Compact"/>
      </w:pPr>
      <w:r>
        <w:t xml:space="preserve">Complete fields.</w:t>
      </w:r>
    </w:p>
    <w:p>
      <w:pPr>
        <w:numPr>
          <w:ilvl w:val="1"/>
          <w:numId w:val="2603"/>
        </w:numPr>
        <w:pStyle w:val="Compact"/>
      </w:pPr>
      <w:r>
        <w:t xml:space="preserve">Press حفظ.</w:t>
      </w:r>
    </w:p>
    <w:p>
      <w:pPr>
        <w:numPr>
          <w:ilvl w:val="0"/>
          <w:numId w:val="2602"/>
        </w:numPr>
        <w:pStyle w:val="Compact"/>
      </w:pPr>
      <w:r>
        <w:rPr>
          <w:bCs/>
          <w:b/>
        </w:rPr>
        <w:t xml:space="preserve">Alternative Flows:</w:t>
      </w:r>
      <w:r>
        <w:t xml:space="preserve"> </w:t>
      </w:r>
      <w:r>
        <w:t xml:space="preserve">Edit AI-proposed values before saving.</w:t>
      </w:r>
    </w:p>
    <w:p>
      <w:pPr>
        <w:numPr>
          <w:ilvl w:val="0"/>
          <w:numId w:val="2602"/>
        </w:numPr>
        <w:pStyle w:val="Compact"/>
      </w:pPr>
      <w:r>
        <w:rPr>
          <w:bCs/>
          <w:b/>
        </w:rPr>
        <w:t xml:space="preserve">Exception Flows:</w:t>
      </w:r>
      <w:r>
        <w:t xml:space="preserve"> </w:t>
      </w:r>
      <w:r>
        <w:t xml:space="preserve">DB error → message, dialog stays open.</w:t>
      </w:r>
    </w:p>
    <w:p>
      <w:pPr>
        <w:numPr>
          <w:ilvl w:val="0"/>
          <w:numId w:val="2602"/>
        </w:numPr>
        <w:pStyle w:val="Compact"/>
      </w:pPr>
      <w:r>
        <w:rPr>
          <w:bCs/>
          <w:b/>
        </w:rPr>
        <w:t xml:space="preserve">Business Rules:</w:t>
      </w:r>
      <w:r>
        <w:t xml:space="preserve"> </w:t>
      </w:r>
      <w:r>
        <w:t xml:space="preserve">BR-BEN-07</w:t>
      </w:r>
    </w:p>
    <w:p>
      <w:pPr>
        <w:numPr>
          <w:ilvl w:val="0"/>
          <w:numId w:val="2602"/>
        </w:numPr>
        <w:pStyle w:val="Compact"/>
      </w:pPr>
      <w:r>
        <w:rPr>
          <w:bCs/>
          <w:b/>
        </w:rPr>
        <w:t xml:space="preserve">Acceptance Criteria:</w:t>
      </w:r>
    </w:p>
    <w:p>
      <w:pPr>
        <w:numPr>
          <w:ilvl w:val="1"/>
          <w:numId w:val="2604"/>
        </w:numPr>
        <w:pStyle w:val="Compact"/>
      </w:pPr>
      <w:r>
        <w:t xml:space="preserve">Given only a name When I save Then the partner is created with pending status and listed</w:t>
      </w:r>
    </w:p>
    <w:p>
      <w:pPr>
        <w:numPr>
          <w:ilvl w:val="1"/>
          <w:numId w:val="2604"/>
        </w:numPr>
        <w:pStyle w:val="Compact"/>
      </w:pPr>
      <w:r>
        <w:t xml:space="preserve">Given AI proposals When applied Then the form fields are filled but nothing is saved until حفظ</w:t>
      </w:r>
    </w:p>
    <w:p>
      <w:pPr>
        <w:numPr>
          <w:ilvl w:val="0"/>
          <w:numId w:val="2602"/>
        </w:numPr>
        <w:pStyle w:val="Compact"/>
      </w:pPr>
      <w:r>
        <w:rPr>
          <w:bCs/>
          <w:b/>
        </w:rPr>
        <w:t xml:space="preserve">Required Data:</w:t>
      </w:r>
      <w:r>
        <w:t xml:space="preserve"> </w:t>
      </w:r>
      <w:r>
        <w:t xml:space="preserve">name, account_type, license_no, region, city, phone, email, bank_name, iban</w:t>
      </w:r>
    </w:p>
    <w:p>
      <w:pPr>
        <w:numPr>
          <w:ilvl w:val="0"/>
          <w:numId w:val="2602"/>
        </w:numPr>
        <w:pStyle w:val="Compact"/>
      </w:pPr>
      <w:r>
        <w:rPr>
          <w:bCs/>
          <w:b/>
        </w:rPr>
        <w:t xml:space="preserve">Field Validations:</w:t>
      </w:r>
      <w:r>
        <w:t xml:space="preserve"> </w:t>
      </w:r>
      <w:r>
        <w:t xml:space="preserve">name required; email format. [Recommended] license uniqueness, IBAN SA format (24 chars).</w:t>
      </w:r>
    </w:p>
    <w:p>
      <w:pPr>
        <w:numPr>
          <w:ilvl w:val="0"/>
          <w:numId w:val="2602"/>
        </w:numPr>
        <w:pStyle w:val="Compact"/>
      </w:pPr>
      <w:r>
        <w:rPr>
          <w:bCs/>
          <w:b/>
        </w:rPr>
        <w:t xml:space="preserve">Permissions:</w:t>
      </w:r>
      <w:r>
        <w:t xml:space="preserve"> </w:t>
      </w:r>
      <w:r>
        <w:t xml:space="preserve">Staff roles with sidebar access (admin, grants_manager, reviewer) — UI-level only; no server enforcement [Observed]. Final matrix [To Confirm] (OQ-BEN-01). Direct creation itself [To Confirm] (OQ-BEN-02).</w:t>
      </w:r>
    </w:p>
    <w:p>
      <w:pPr>
        <w:numPr>
          <w:ilvl w:val="0"/>
          <w:numId w:val="2602"/>
        </w:numPr>
        <w:pStyle w:val="Compact"/>
      </w:pPr>
      <w:r>
        <w:rPr>
          <w:bCs/>
          <w:b/>
        </w:rPr>
        <w:t xml:space="preserve">Error Handling:</w:t>
      </w:r>
      <w:r>
        <w:t xml:space="preserve"> </w:t>
      </w:r>
      <w:r>
        <w:t xml:space="preserve">Toast with DB error message.</w:t>
      </w:r>
    </w:p>
    <w:p>
      <w:pPr>
        <w:numPr>
          <w:ilvl w:val="0"/>
          <w:numId w:val="2602"/>
        </w:numPr>
        <w:pStyle w:val="Compact"/>
      </w:pPr>
      <w:r>
        <w:rPr>
          <w:bCs/>
          <w:b/>
        </w:rPr>
        <w:t xml:space="preserve">Dependencies:</w:t>
      </w:r>
      <w:r>
        <w:t xml:space="preserve"> </w:t>
      </w:r>
      <w:r>
        <w:t xml:space="preserve">AiAssist; Requirements: FR-BEN-005, FR-BEN-006</w:t>
      </w:r>
    </w:p>
    <w:p>
      <w:pPr>
        <w:numPr>
          <w:ilvl w:val="0"/>
          <w:numId w:val="2602"/>
        </w:numPr>
        <w:pStyle w:val="Compact"/>
      </w:pPr>
      <w:r>
        <w:rPr>
          <w:bCs/>
          <w:b/>
        </w:rPr>
        <w:t xml:space="preserve">Definition of Ready:</w:t>
      </w:r>
    </w:p>
    <w:p>
      <w:pPr>
        <w:numPr>
          <w:ilvl w:val="1"/>
          <w:numId w:val="2605"/>
        </w:numPr>
        <w:pStyle w:val="Compact"/>
      </w:pPr>
      <w:r>
        <w:t xml:space="preserve">☒ Story statement and role defined</w:t>
      </w:r>
    </w:p>
    <w:p>
      <w:pPr>
        <w:numPr>
          <w:ilvl w:val="1"/>
          <w:numId w:val="2605"/>
        </w:numPr>
        <w:pStyle w:val="Compact"/>
      </w:pPr>
      <w:r>
        <w:t xml:space="preserve">☒ Acceptance criteria (Given/When/Then) defined</w:t>
      </w:r>
    </w:p>
    <w:p>
      <w:pPr>
        <w:numPr>
          <w:ilvl w:val="1"/>
          <w:numId w:val="2605"/>
        </w:numPr>
        <w:pStyle w:val="Compact"/>
      </w:pPr>
      <w:r>
        <w:t xml:space="preserve">☒ Business rules identified</w:t>
      </w:r>
    </w:p>
    <w:p>
      <w:pPr>
        <w:numPr>
          <w:ilvl w:val="1"/>
          <w:numId w:val="2605"/>
        </w:numPr>
        <w:pStyle w:val="Compact"/>
      </w:pPr>
      <w:r>
        <w:t xml:space="preserve">☒ Required data identified</w:t>
      </w:r>
    </w:p>
    <w:p>
      <w:pPr>
        <w:numPr>
          <w:ilvl w:val="1"/>
          <w:numId w:val="2605"/>
        </w:numPr>
        <w:pStyle w:val="Compact"/>
      </w:pPr>
      <w:r>
        <w:t xml:space="preserve">☒ UI reference available in prototype</w:t>
      </w:r>
    </w:p>
    <w:p>
      <w:pPr>
        <w:numPr>
          <w:ilvl w:val="1"/>
          <w:numId w:val="2605"/>
        </w:numPr>
        <w:pStyle w:val="Compact"/>
      </w:pPr>
      <w:r>
        <w:t xml:space="preserve">☒ Dependencies identified</w:t>
      </w:r>
    </w:p>
    <w:p>
      <w:pPr>
        <w:numPr>
          <w:ilvl w:val="1"/>
          <w:numId w:val="2605"/>
        </w:numPr>
        <w:pStyle w:val="Compact"/>
      </w:pPr>
      <w:r>
        <w:t xml:space="preserve">☐ Open questions resolved</w:t>
      </w:r>
    </w:p>
    <w:p>
      <w:pPr>
        <w:numPr>
          <w:ilvl w:val="1"/>
          <w:numId w:val="2605"/>
        </w:numPr>
        <w:pStyle w:val="Compact"/>
      </w:pPr>
      <w:r>
        <w:t xml:space="preserve">☐ Permissions confirmed by stakeholders</w:t>
      </w:r>
    </w:p>
    <w:p>
      <w:pPr>
        <w:numPr>
          <w:ilvl w:val="0"/>
          <w:numId w:val="2602"/>
        </w:numPr>
        <w:pStyle w:val="Compact"/>
      </w:pPr>
      <w:r>
        <w:rPr>
          <w:bCs/>
          <w:b/>
        </w:rPr>
        <w:t xml:space="preserve">Suggested Priority:</w:t>
      </w:r>
      <w:r>
        <w:t xml:space="preserve"> </w:t>
      </w:r>
      <w:r>
        <w:t xml:space="preserve">Could</w:t>
      </w:r>
    </w:p>
    <w:p>
      <w:pPr>
        <w:numPr>
          <w:ilvl w:val="0"/>
          <w:numId w:val="2602"/>
        </w:numPr>
        <w:pStyle w:val="Compact"/>
      </w:pPr>
      <w:r>
        <w:rPr>
          <w:bCs/>
          <w:b/>
        </w:rPr>
        <w:t xml:space="preserve">Open Questions:</w:t>
      </w:r>
      <w:r>
        <w:t xml:space="preserve"> </w:t>
      </w:r>
      <w:r>
        <w:t xml:space="preserve">OQ-BEN-02</w:t>
      </w:r>
    </w:p>
    <w:bookmarkEnd w:id="1018"/>
    <w:bookmarkStart w:id="1019" w:name="us-ben-003"/>
    <w:p>
      <w:pPr>
        <w:pStyle w:val="Heading3"/>
      </w:pPr>
      <w:r>
        <w:t xml:space="preserve">US-BEN-003</w:t>
      </w:r>
    </w:p>
    <w:p>
      <w:pPr>
        <w:numPr>
          <w:ilvl w:val="0"/>
          <w:numId w:val="2606"/>
        </w:numPr>
        <w:pStyle w:val="Compact"/>
      </w:pPr>
      <w:r>
        <w:rPr>
          <w:bCs/>
          <w:b/>
        </w:rPr>
        <w:t xml:space="preserve">Parent Epic:</w:t>
      </w:r>
      <w:r>
        <w:t xml:space="preserve"> </w:t>
      </w:r>
      <w:r>
        <w:t xml:space="preserve">EP-BEN-01 ·</w:t>
      </w:r>
      <w:r>
        <w:t xml:space="preserve"> </w:t>
      </w:r>
      <w:r>
        <w:rPr>
          <w:bCs/>
          <w:b/>
        </w:rPr>
        <w:t xml:space="preserve">Parent Feature:</w:t>
      </w:r>
      <w:r>
        <w:t xml:space="preserve"> </w:t>
      </w:r>
      <w:r>
        <w:t xml:space="preserve">FT-BEN-03 ·</w:t>
      </w:r>
      <w:r>
        <w:t xml:space="preserve"> </w:t>
      </w:r>
      <w:r>
        <w:rPr>
          <w:bCs/>
          <w:b/>
        </w:rPr>
        <w:t xml:space="preserve">User Role:</w:t>
      </w:r>
      <w:r>
        <w:t xml:space="preserve"> </w:t>
      </w:r>
      <w:r>
        <w:t xml:space="preserve">grants_manager</w:t>
      </w:r>
    </w:p>
    <w:p>
      <w:pPr>
        <w:numPr>
          <w:ilvl w:val="0"/>
          <w:numId w:val="2606"/>
        </w:numPr>
        <w:pStyle w:val="Compact"/>
      </w:pPr>
      <w:r>
        <w:rPr>
          <w:bCs/>
          <w:b/>
        </w:rPr>
        <w:t xml:space="preserve">Story:</w:t>
      </w:r>
      <w:r>
        <w:t xml:space="preserve"> </w:t>
      </w:r>
      <w:r>
        <w:t xml:space="preserve">As a grants manager I want a 360 profile of a partner so that I can assess its history, projects and payments before taking decisions.</w:t>
      </w:r>
    </w:p>
    <w:p>
      <w:pPr>
        <w:numPr>
          <w:ilvl w:val="0"/>
          <w:numId w:val="2606"/>
        </w:numPr>
        <w:pStyle w:val="Compact"/>
      </w:pPr>
      <w:r>
        <w:rPr>
          <w:bCs/>
          <w:b/>
        </w:rPr>
        <w:t xml:space="preserve">Preconditions:</w:t>
      </w:r>
      <w:r>
        <w:t xml:space="preserve"> </w:t>
      </w:r>
      <w:r>
        <w:t xml:space="preserve">Partner exists.</w:t>
      </w:r>
    </w:p>
    <w:p>
      <w:pPr>
        <w:numPr>
          <w:ilvl w:val="0"/>
          <w:numId w:val="2606"/>
        </w:numPr>
        <w:pStyle w:val="Compact"/>
      </w:pPr>
      <w:r>
        <w:rPr>
          <w:bCs/>
          <w:b/>
        </w:rPr>
        <w:t xml:space="preserve">Main Flow:</w:t>
      </w:r>
    </w:p>
    <w:p>
      <w:pPr>
        <w:numPr>
          <w:ilvl w:val="1"/>
          <w:numId w:val="2607"/>
        </w:numPr>
        <w:pStyle w:val="Compact"/>
      </w:pPr>
      <w:r>
        <w:t xml:space="preserve">Open the profile from the directory or another page.</w:t>
      </w:r>
    </w:p>
    <w:p>
      <w:pPr>
        <w:numPr>
          <w:ilvl w:val="1"/>
          <w:numId w:val="2607"/>
        </w:numPr>
        <w:pStyle w:val="Compact"/>
      </w:pPr>
      <w:r>
        <w:t xml:space="preserve">Review header statuses and KPIs.</w:t>
      </w:r>
    </w:p>
    <w:p>
      <w:pPr>
        <w:numPr>
          <w:ilvl w:val="1"/>
          <w:numId w:val="2607"/>
        </w:numPr>
        <w:pStyle w:val="Compact"/>
      </w:pPr>
      <w:r>
        <w:t xml:space="preserve">Review projects/payments, applications, entity and bank data.</w:t>
      </w:r>
    </w:p>
    <w:p>
      <w:pPr>
        <w:numPr>
          <w:ilvl w:val="1"/>
          <w:numId w:val="2607"/>
        </w:numPr>
        <w:pStyle w:val="Compact"/>
      </w:pPr>
      <w:r>
        <w:t xml:space="preserve">Navigate to a project or application.</w:t>
      </w:r>
    </w:p>
    <w:p>
      <w:pPr>
        <w:numPr>
          <w:ilvl w:val="0"/>
          <w:numId w:val="2606"/>
        </w:numPr>
        <w:pStyle w:val="Compact"/>
      </w:pPr>
      <w:r>
        <w:rPr>
          <w:bCs/>
          <w:b/>
        </w:rPr>
        <w:t xml:space="preserve">Alternative Flows:</w:t>
      </w:r>
      <w:r>
        <w:t xml:space="preserve"> </w:t>
      </w:r>
      <w:r>
        <w:t xml:space="preserve">Partner as executor of a project is included.</w:t>
      </w:r>
    </w:p>
    <w:p>
      <w:pPr>
        <w:numPr>
          <w:ilvl w:val="0"/>
          <w:numId w:val="2606"/>
        </w:numPr>
        <w:pStyle w:val="Compact"/>
      </w:pPr>
      <w:r>
        <w:rPr>
          <w:bCs/>
          <w:b/>
        </w:rPr>
        <w:t xml:space="preserve">Exception Flows:</w:t>
      </w:r>
      <w:r>
        <w:t xml:space="preserve"> </w:t>
      </w:r>
      <w:r>
        <w:t xml:space="preserve">Unknown id → 'الجهة غير موجودة'.; Load error → error message.</w:t>
      </w:r>
    </w:p>
    <w:p>
      <w:pPr>
        <w:numPr>
          <w:ilvl w:val="0"/>
          <w:numId w:val="2606"/>
        </w:numPr>
        <w:pStyle w:val="Compact"/>
      </w:pPr>
      <w:r>
        <w:rPr>
          <w:bCs/>
          <w:b/>
        </w:rPr>
        <w:t xml:space="preserve">Business Rules:</w:t>
      </w:r>
      <w:r>
        <w:t xml:space="preserve"> </w:t>
      </w:r>
      <w:r>
        <w:t xml:space="preserve">—</w:t>
      </w:r>
    </w:p>
    <w:p>
      <w:pPr>
        <w:numPr>
          <w:ilvl w:val="0"/>
          <w:numId w:val="2606"/>
        </w:numPr>
        <w:pStyle w:val="Compact"/>
      </w:pPr>
      <w:r>
        <w:rPr>
          <w:bCs/>
          <w:b/>
        </w:rPr>
        <w:t xml:space="preserve">Acceptance Criteria:</w:t>
      </w:r>
    </w:p>
    <w:p>
      <w:pPr>
        <w:numPr>
          <w:ilvl w:val="1"/>
          <w:numId w:val="2608"/>
        </w:numPr>
        <w:pStyle w:val="Compact"/>
      </w:pPr>
      <w:r>
        <w:t xml:space="preserve">Given a partner with 2 approved applications totaling 500,000 When I open the profile Then 'المعتمدة'=2 and 'المبالغ المعتمدة'=500,000</w:t>
      </w:r>
    </w:p>
    <w:p>
      <w:pPr>
        <w:numPr>
          <w:ilvl w:val="1"/>
          <w:numId w:val="2608"/>
        </w:numPr>
        <w:pStyle w:val="Compact"/>
      </w:pPr>
      <w:r>
        <w:t xml:space="preserve">Given a project where the partner is executor When I open the profile Then the project is listed</w:t>
      </w:r>
    </w:p>
    <w:p>
      <w:pPr>
        <w:numPr>
          <w:ilvl w:val="1"/>
          <w:numId w:val="2608"/>
        </w:numPr>
        <w:pStyle w:val="Compact"/>
      </w:pPr>
      <w:r>
        <w:t xml:space="preserve">Given an invalid id When I open the profile Then 'الجهة غير موجودة' is shown</w:t>
      </w:r>
    </w:p>
    <w:p>
      <w:pPr>
        <w:numPr>
          <w:ilvl w:val="0"/>
          <w:numId w:val="2606"/>
        </w:numPr>
        <w:pStyle w:val="Compact"/>
      </w:pPr>
      <w:r>
        <w:rPr>
          <w:bCs/>
          <w:b/>
        </w:rPr>
        <w:t xml:space="preserve">Required Data:</w:t>
      </w:r>
      <w:r>
        <w:t xml:space="preserve"> </w:t>
      </w:r>
      <w:r>
        <w:t xml:space="preserve">beneficiaries, applications, projects (beneficiary_id, executor_beneficiary_id), payments</w:t>
      </w:r>
    </w:p>
    <w:p>
      <w:pPr>
        <w:numPr>
          <w:ilvl w:val="0"/>
          <w:numId w:val="2606"/>
        </w:numPr>
        <w:pStyle w:val="Compact"/>
      </w:pPr>
      <w:r>
        <w:rPr>
          <w:bCs/>
          <w:b/>
        </w:rPr>
        <w:t xml:space="preserve">Field Validations:</w:t>
      </w:r>
      <w:r>
        <w:t xml:space="preserve"> </w:t>
      </w:r>
      <w:r>
        <w:t xml:space="preserve">N/A</w:t>
      </w:r>
    </w:p>
    <w:p>
      <w:pPr>
        <w:numPr>
          <w:ilvl w:val="0"/>
          <w:numId w:val="2606"/>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06"/>
        </w:numPr>
        <w:pStyle w:val="Compact"/>
      </w:pPr>
      <w:r>
        <w:rPr>
          <w:bCs/>
          <w:b/>
        </w:rPr>
        <w:t xml:space="preserve">Error Handling:</w:t>
      </w:r>
      <w:r>
        <w:t xml:space="preserve"> </w:t>
      </w:r>
      <w:r>
        <w:t xml:space="preserve">Not-found and error components.</w:t>
      </w:r>
    </w:p>
    <w:p>
      <w:pPr>
        <w:numPr>
          <w:ilvl w:val="0"/>
          <w:numId w:val="2606"/>
        </w:numPr>
        <w:pStyle w:val="Compact"/>
      </w:pPr>
      <w:r>
        <w:rPr>
          <w:bCs/>
          <w:b/>
        </w:rPr>
        <w:t xml:space="preserve">Dependencies:</w:t>
      </w:r>
      <w:r>
        <w:t xml:space="preserve"> </w:t>
      </w:r>
      <w:r>
        <w:t xml:space="preserve">PRJ; REV; FIN; Requirements: FR-BEN-007, FR-BEN-008, FR-BEN-009</w:t>
      </w:r>
    </w:p>
    <w:p>
      <w:pPr>
        <w:numPr>
          <w:ilvl w:val="0"/>
          <w:numId w:val="2606"/>
        </w:numPr>
        <w:pStyle w:val="Compact"/>
      </w:pPr>
      <w:r>
        <w:rPr>
          <w:bCs/>
          <w:b/>
        </w:rPr>
        <w:t xml:space="preserve">Definition of Ready:</w:t>
      </w:r>
    </w:p>
    <w:p>
      <w:pPr>
        <w:numPr>
          <w:ilvl w:val="1"/>
          <w:numId w:val="2609"/>
        </w:numPr>
        <w:pStyle w:val="Compact"/>
      </w:pPr>
      <w:r>
        <w:t xml:space="preserve">☒ Story statement and role defined</w:t>
      </w:r>
    </w:p>
    <w:p>
      <w:pPr>
        <w:numPr>
          <w:ilvl w:val="1"/>
          <w:numId w:val="2609"/>
        </w:numPr>
        <w:pStyle w:val="Compact"/>
      </w:pPr>
      <w:r>
        <w:t xml:space="preserve">☒ Acceptance criteria (Given/When/Then) defined</w:t>
      </w:r>
    </w:p>
    <w:p>
      <w:pPr>
        <w:numPr>
          <w:ilvl w:val="1"/>
          <w:numId w:val="2609"/>
        </w:numPr>
        <w:pStyle w:val="Compact"/>
      </w:pPr>
      <w:r>
        <w:t xml:space="preserve">☐ Business rules identified</w:t>
      </w:r>
    </w:p>
    <w:p>
      <w:pPr>
        <w:numPr>
          <w:ilvl w:val="1"/>
          <w:numId w:val="2609"/>
        </w:numPr>
        <w:pStyle w:val="Compact"/>
      </w:pPr>
      <w:r>
        <w:t xml:space="preserve">☒ Required data identified</w:t>
      </w:r>
    </w:p>
    <w:p>
      <w:pPr>
        <w:numPr>
          <w:ilvl w:val="1"/>
          <w:numId w:val="2609"/>
        </w:numPr>
        <w:pStyle w:val="Compact"/>
      </w:pPr>
      <w:r>
        <w:t xml:space="preserve">☒ UI reference available in prototype</w:t>
      </w:r>
    </w:p>
    <w:p>
      <w:pPr>
        <w:numPr>
          <w:ilvl w:val="1"/>
          <w:numId w:val="2609"/>
        </w:numPr>
        <w:pStyle w:val="Compact"/>
      </w:pPr>
      <w:r>
        <w:t xml:space="preserve">☒ Dependencies identified</w:t>
      </w:r>
    </w:p>
    <w:p>
      <w:pPr>
        <w:numPr>
          <w:ilvl w:val="1"/>
          <w:numId w:val="2609"/>
        </w:numPr>
        <w:pStyle w:val="Compact"/>
      </w:pPr>
      <w:r>
        <w:t xml:space="preserve">☒ Open questions resolved</w:t>
      </w:r>
    </w:p>
    <w:p>
      <w:pPr>
        <w:numPr>
          <w:ilvl w:val="1"/>
          <w:numId w:val="2609"/>
        </w:numPr>
        <w:pStyle w:val="Compact"/>
      </w:pPr>
      <w:r>
        <w:t xml:space="preserve">☐ Permissions confirmed by stakeholders</w:t>
      </w:r>
    </w:p>
    <w:p>
      <w:pPr>
        <w:numPr>
          <w:ilvl w:val="0"/>
          <w:numId w:val="2606"/>
        </w:numPr>
        <w:pStyle w:val="Compact"/>
      </w:pPr>
      <w:r>
        <w:rPr>
          <w:bCs/>
          <w:b/>
        </w:rPr>
        <w:t xml:space="preserve">Suggested Priority:</w:t>
      </w:r>
      <w:r>
        <w:t xml:space="preserve"> </w:t>
      </w:r>
      <w:r>
        <w:t xml:space="preserve">Must</w:t>
      </w:r>
    </w:p>
    <w:p>
      <w:pPr>
        <w:numPr>
          <w:ilvl w:val="0"/>
          <w:numId w:val="2606"/>
        </w:numPr>
        <w:pStyle w:val="Compact"/>
      </w:pPr>
      <w:r>
        <w:rPr>
          <w:bCs/>
          <w:b/>
        </w:rPr>
        <w:t xml:space="preserve">Open Questions:</w:t>
      </w:r>
      <w:r>
        <w:t xml:space="preserve"> </w:t>
      </w:r>
      <w:r>
        <w:t xml:space="preserve">—</w:t>
      </w:r>
    </w:p>
    <w:bookmarkEnd w:id="1019"/>
    <w:bookmarkStart w:id="1020" w:name="us-ben-004"/>
    <w:p>
      <w:pPr>
        <w:pStyle w:val="Heading3"/>
      </w:pPr>
      <w:r>
        <w:t xml:space="preserve">US-BEN-004</w:t>
      </w:r>
    </w:p>
    <w:p>
      <w:pPr>
        <w:numPr>
          <w:ilvl w:val="0"/>
          <w:numId w:val="2610"/>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FT-BEN-04 ·</w:t>
      </w:r>
      <w:r>
        <w:t xml:space="preserve"> </w:t>
      </w:r>
      <w:r>
        <w:rPr>
          <w:bCs/>
          <w:b/>
        </w:rPr>
        <w:t xml:space="preserve">User Role:</w:t>
      </w:r>
      <w:r>
        <w:t xml:space="preserve"> </w:t>
      </w:r>
      <w:r>
        <w:t xml:space="preserve">grants_manager</w:t>
      </w:r>
    </w:p>
    <w:p>
      <w:pPr>
        <w:numPr>
          <w:ilvl w:val="0"/>
          <w:numId w:val="2610"/>
        </w:numPr>
        <w:pStyle w:val="Compact"/>
      </w:pPr>
      <w:r>
        <w:rPr>
          <w:bCs/>
          <w:b/>
        </w:rPr>
        <w:t xml:space="preserve">Story:</w:t>
      </w:r>
      <w:r>
        <w:t xml:space="preserve"> </w:t>
      </w:r>
      <w:r>
        <w:t xml:space="preserve">As a grants manager I want to confirm a partner organization so that it is recognised as a verified partner.</w:t>
      </w:r>
    </w:p>
    <w:p>
      <w:pPr>
        <w:numPr>
          <w:ilvl w:val="0"/>
          <w:numId w:val="2610"/>
        </w:numPr>
        <w:pStyle w:val="Compact"/>
      </w:pPr>
      <w:r>
        <w:rPr>
          <w:bCs/>
          <w:b/>
        </w:rPr>
        <w:t xml:space="preserve">Preconditions:</w:t>
      </w:r>
      <w:r>
        <w:t xml:space="preserve"> </w:t>
      </w:r>
      <w:r>
        <w:t xml:space="preserve">Partner status ≠ confirmed.</w:t>
      </w:r>
    </w:p>
    <w:p>
      <w:pPr>
        <w:numPr>
          <w:ilvl w:val="0"/>
          <w:numId w:val="2610"/>
        </w:numPr>
        <w:pStyle w:val="Compact"/>
      </w:pPr>
      <w:r>
        <w:rPr>
          <w:bCs/>
          <w:b/>
        </w:rPr>
        <w:t xml:space="preserve">Main Flow:</w:t>
      </w:r>
    </w:p>
    <w:p>
      <w:pPr>
        <w:numPr>
          <w:ilvl w:val="1"/>
          <w:numId w:val="2611"/>
        </w:numPr>
        <w:pStyle w:val="Compact"/>
      </w:pPr>
      <w:r>
        <w:t xml:space="preserve">Open profile.</w:t>
      </w:r>
    </w:p>
    <w:p>
      <w:pPr>
        <w:numPr>
          <w:ilvl w:val="1"/>
          <w:numId w:val="2611"/>
        </w:numPr>
        <w:pStyle w:val="Compact"/>
      </w:pPr>
      <w:r>
        <w:t xml:space="preserve">Press 'تأكيد الجهة'.</w:t>
      </w:r>
    </w:p>
    <w:p>
      <w:pPr>
        <w:numPr>
          <w:ilvl w:val="1"/>
          <w:numId w:val="2611"/>
        </w:numPr>
        <w:pStyle w:val="Compact"/>
      </w:pPr>
      <w:r>
        <w:t xml:space="preserve">See toast and updated pill; timeline shows the status event.</w:t>
      </w:r>
    </w:p>
    <w:p>
      <w:pPr>
        <w:numPr>
          <w:ilvl w:val="0"/>
          <w:numId w:val="2610"/>
        </w:numPr>
        <w:pStyle w:val="Compact"/>
      </w:pPr>
      <w:r>
        <w:rPr>
          <w:bCs/>
          <w:b/>
        </w:rPr>
        <w:t xml:space="preserve">Alternative Flows:</w:t>
      </w:r>
      <w:r>
        <w:t xml:space="preserve"> </w:t>
      </w:r>
      <w:r>
        <w:t xml:space="preserve">[Recommended] Enter a reason/note.</w:t>
      </w:r>
    </w:p>
    <w:p>
      <w:pPr>
        <w:numPr>
          <w:ilvl w:val="0"/>
          <w:numId w:val="2610"/>
        </w:numPr>
        <w:pStyle w:val="Compact"/>
      </w:pPr>
      <w:r>
        <w:rPr>
          <w:bCs/>
          <w:b/>
        </w:rPr>
        <w:t xml:space="preserve">Exception Flows:</w:t>
      </w:r>
      <w:r>
        <w:t xml:space="preserve"> </w:t>
      </w:r>
      <w:r>
        <w:t xml:space="preserve">DB error → toast, no change.</w:t>
      </w:r>
    </w:p>
    <w:p>
      <w:pPr>
        <w:numPr>
          <w:ilvl w:val="0"/>
          <w:numId w:val="2610"/>
        </w:numPr>
        <w:pStyle w:val="Compact"/>
      </w:pPr>
      <w:r>
        <w:rPr>
          <w:bCs/>
          <w:b/>
        </w:rPr>
        <w:t xml:space="preserve">Business Rules:</w:t>
      </w:r>
      <w:r>
        <w:t xml:space="preserve"> </w:t>
      </w:r>
      <w:r>
        <w:t xml:space="preserve">BR-BEN-01, BR-BEN-06, BR-BEN-27</w:t>
      </w:r>
    </w:p>
    <w:p>
      <w:pPr>
        <w:numPr>
          <w:ilvl w:val="0"/>
          <w:numId w:val="2610"/>
        </w:numPr>
        <w:pStyle w:val="Compact"/>
      </w:pPr>
      <w:r>
        <w:rPr>
          <w:bCs/>
          <w:b/>
        </w:rPr>
        <w:t xml:space="preserve">Acceptance Criteria:</w:t>
      </w:r>
    </w:p>
    <w:p>
      <w:pPr>
        <w:numPr>
          <w:ilvl w:val="1"/>
          <w:numId w:val="2612"/>
        </w:numPr>
        <w:pStyle w:val="Compact"/>
      </w:pPr>
      <w:r>
        <w:t xml:space="preserve">Given a pending partner When I press 'تأكيد الجهة' Then status is 'مؤكد' and the button disappears</w:t>
      </w:r>
    </w:p>
    <w:p>
      <w:pPr>
        <w:numPr>
          <w:ilvl w:val="1"/>
          <w:numId w:val="2612"/>
        </w:numPr>
        <w:pStyle w:val="Compact"/>
      </w:pPr>
      <w:r>
        <w:t xml:space="preserve">Given the confirmation When done Then the timeline shows 'تغيير حالة الجهة — بانتظار التفعيل ← مؤكد' with my name</w:t>
      </w:r>
    </w:p>
    <w:p>
      <w:pPr>
        <w:numPr>
          <w:ilvl w:val="0"/>
          <w:numId w:val="2610"/>
        </w:numPr>
        <w:pStyle w:val="Compact"/>
      </w:pPr>
      <w:r>
        <w:rPr>
          <w:bCs/>
          <w:b/>
        </w:rPr>
        <w:t xml:space="preserve">Required Data:</w:t>
      </w:r>
      <w:r>
        <w:t xml:space="preserve"> </w:t>
      </w:r>
      <w:r>
        <w:t xml:space="preserve">beneficiaries.status; beneficiary_events</w:t>
      </w:r>
    </w:p>
    <w:p>
      <w:pPr>
        <w:numPr>
          <w:ilvl w:val="0"/>
          <w:numId w:val="2610"/>
        </w:numPr>
        <w:pStyle w:val="Compact"/>
      </w:pPr>
      <w:r>
        <w:rPr>
          <w:bCs/>
          <w:b/>
        </w:rPr>
        <w:t xml:space="preserve">Field Validations:</w:t>
      </w:r>
      <w:r>
        <w:t xml:space="preserve"> </w:t>
      </w:r>
      <w:r>
        <w:t xml:space="preserve">N/A</w:t>
      </w:r>
    </w:p>
    <w:p>
      <w:pPr>
        <w:numPr>
          <w:ilvl w:val="0"/>
          <w:numId w:val="2610"/>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10"/>
        </w:numPr>
        <w:pStyle w:val="Compact"/>
      </w:pPr>
      <w:r>
        <w:rPr>
          <w:bCs/>
          <w:b/>
        </w:rPr>
        <w:t xml:space="preserve">Error Handling:</w:t>
      </w:r>
      <w:r>
        <w:t xml:space="preserve"> </w:t>
      </w:r>
      <w:r>
        <w:t xml:space="preserve">Toast.</w:t>
      </w:r>
    </w:p>
    <w:p>
      <w:pPr>
        <w:numPr>
          <w:ilvl w:val="0"/>
          <w:numId w:val="2610"/>
        </w:numPr>
        <w:pStyle w:val="Compact"/>
      </w:pPr>
      <w:r>
        <w:rPr>
          <w:bCs/>
          <w:b/>
        </w:rPr>
        <w:t xml:space="preserve">Dependencies:</w:t>
      </w:r>
      <w:r>
        <w:t xml:space="preserve"> </w:t>
      </w:r>
      <w:r>
        <w:t xml:space="preserve">FT-BEN-07; Requirements: FR-BEN-010, FR-BEN-012</w:t>
      </w:r>
    </w:p>
    <w:p>
      <w:pPr>
        <w:numPr>
          <w:ilvl w:val="0"/>
          <w:numId w:val="2610"/>
        </w:numPr>
        <w:pStyle w:val="Compact"/>
      </w:pPr>
      <w:r>
        <w:rPr>
          <w:bCs/>
          <w:b/>
        </w:rPr>
        <w:t xml:space="preserve">Definition of Ready:</w:t>
      </w:r>
    </w:p>
    <w:p>
      <w:pPr>
        <w:numPr>
          <w:ilvl w:val="1"/>
          <w:numId w:val="2613"/>
        </w:numPr>
        <w:pStyle w:val="Compact"/>
      </w:pPr>
      <w:r>
        <w:t xml:space="preserve">☒ Story statement and role defined</w:t>
      </w:r>
    </w:p>
    <w:p>
      <w:pPr>
        <w:numPr>
          <w:ilvl w:val="1"/>
          <w:numId w:val="2613"/>
        </w:numPr>
        <w:pStyle w:val="Compact"/>
      </w:pPr>
      <w:r>
        <w:t xml:space="preserve">☒ Acceptance criteria (Given/When/Then) defined</w:t>
      </w:r>
    </w:p>
    <w:p>
      <w:pPr>
        <w:numPr>
          <w:ilvl w:val="1"/>
          <w:numId w:val="2613"/>
        </w:numPr>
        <w:pStyle w:val="Compact"/>
      </w:pPr>
      <w:r>
        <w:t xml:space="preserve">☒ Business rules identified</w:t>
      </w:r>
    </w:p>
    <w:p>
      <w:pPr>
        <w:numPr>
          <w:ilvl w:val="1"/>
          <w:numId w:val="2613"/>
        </w:numPr>
        <w:pStyle w:val="Compact"/>
      </w:pPr>
      <w:r>
        <w:t xml:space="preserve">☒ Required data identified</w:t>
      </w:r>
    </w:p>
    <w:p>
      <w:pPr>
        <w:numPr>
          <w:ilvl w:val="1"/>
          <w:numId w:val="2613"/>
        </w:numPr>
        <w:pStyle w:val="Compact"/>
      </w:pPr>
      <w:r>
        <w:t xml:space="preserve">☒ UI reference available in prototype</w:t>
      </w:r>
    </w:p>
    <w:p>
      <w:pPr>
        <w:numPr>
          <w:ilvl w:val="1"/>
          <w:numId w:val="2613"/>
        </w:numPr>
        <w:pStyle w:val="Compact"/>
      </w:pPr>
      <w:r>
        <w:t xml:space="preserve">☒ Dependencies identified</w:t>
      </w:r>
    </w:p>
    <w:p>
      <w:pPr>
        <w:numPr>
          <w:ilvl w:val="1"/>
          <w:numId w:val="2613"/>
        </w:numPr>
        <w:pStyle w:val="Compact"/>
      </w:pPr>
      <w:r>
        <w:t xml:space="preserve">☐ Open questions resolved</w:t>
      </w:r>
    </w:p>
    <w:p>
      <w:pPr>
        <w:numPr>
          <w:ilvl w:val="1"/>
          <w:numId w:val="2613"/>
        </w:numPr>
        <w:pStyle w:val="Compact"/>
      </w:pPr>
      <w:r>
        <w:t xml:space="preserve">☐ Permissions confirmed by stakeholders</w:t>
      </w:r>
    </w:p>
    <w:p>
      <w:pPr>
        <w:numPr>
          <w:ilvl w:val="0"/>
          <w:numId w:val="2610"/>
        </w:numPr>
        <w:pStyle w:val="Compact"/>
      </w:pPr>
      <w:r>
        <w:rPr>
          <w:bCs/>
          <w:b/>
        </w:rPr>
        <w:t xml:space="preserve">Suggested Priority:</w:t>
      </w:r>
      <w:r>
        <w:t xml:space="preserve"> </w:t>
      </w:r>
      <w:r>
        <w:t xml:space="preserve">Must</w:t>
      </w:r>
    </w:p>
    <w:p>
      <w:pPr>
        <w:numPr>
          <w:ilvl w:val="0"/>
          <w:numId w:val="2610"/>
        </w:numPr>
        <w:pStyle w:val="Compact"/>
      </w:pPr>
      <w:r>
        <w:rPr>
          <w:bCs/>
          <w:b/>
        </w:rPr>
        <w:t xml:space="preserve">Open Questions:</w:t>
      </w:r>
      <w:r>
        <w:t xml:space="preserve"> </w:t>
      </w:r>
      <w:r>
        <w:t xml:space="preserve">OQ-BEN-01, OQ-BEN-03</w:t>
      </w:r>
    </w:p>
    <w:bookmarkEnd w:id="1020"/>
    <w:bookmarkStart w:id="1021" w:name="us-ben-005"/>
    <w:p>
      <w:pPr>
        <w:pStyle w:val="Heading3"/>
      </w:pPr>
      <w:r>
        <w:t xml:space="preserve">US-BEN-005</w:t>
      </w:r>
    </w:p>
    <w:p>
      <w:pPr>
        <w:numPr>
          <w:ilvl w:val="0"/>
          <w:numId w:val="2614"/>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FT-BEN-04 ·</w:t>
      </w:r>
      <w:r>
        <w:t xml:space="preserve"> </w:t>
      </w:r>
      <w:r>
        <w:rPr>
          <w:bCs/>
          <w:b/>
        </w:rPr>
        <w:t xml:space="preserve">User Role:</w:t>
      </w:r>
      <w:r>
        <w:t xml:space="preserve"> </w:t>
      </w:r>
      <w:r>
        <w:t xml:space="preserve">grants_manager</w:t>
      </w:r>
    </w:p>
    <w:p>
      <w:pPr>
        <w:numPr>
          <w:ilvl w:val="0"/>
          <w:numId w:val="2614"/>
        </w:numPr>
        <w:pStyle w:val="Compact"/>
      </w:pPr>
      <w:r>
        <w:rPr>
          <w:bCs/>
          <w:b/>
        </w:rPr>
        <w:t xml:space="preserve">Story:</w:t>
      </w:r>
      <w:r>
        <w:t xml:space="preserve"> </w:t>
      </w:r>
      <w:r>
        <w:t xml:space="preserve">As a grants manager I want to block a partner organization, with a recorded reason, so that it can no longer be treated as a trusted partner.</w:t>
      </w:r>
    </w:p>
    <w:p>
      <w:pPr>
        <w:numPr>
          <w:ilvl w:val="0"/>
          <w:numId w:val="2614"/>
        </w:numPr>
        <w:pStyle w:val="Compact"/>
      </w:pPr>
      <w:r>
        <w:rPr>
          <w:bCs/>
          <w:b/>
        </w:rPr>
        <w:t xml:space="preserve">Preconditions:</w:t>
      </w:r>
      <w:r>
        <w:t xml:space="preserve"> </w:t>
      </w:r>
      <w:r>
        <w:t xml:space="preserve">Partner status ≠ blocked.</w:t>
      </w:r>
    </w:p>
    <w:p>
      <w:pPr>
        <w:numPr>
          <w:ilvl w:val="0"/>
          <w:numId w:val="2614"/>
        </w:numPr>
        <w:pStyle w:val="Compact"/>
      </w:pPr>
      <w:r>
        <w:rPr>
          <w:bCs/>
          <w:b/>
        </w:rPr>
        <w:t xml:space="preserve">Main Flow:</w:t>
      </w:r>
    </w:p>
    <w:p>
      <w:pPr>
        <w:numPr>
          <w:ilvl w:val="1"/>
          <w:numId w:val="2615"/>
        </w:numPr>
        <w:pStyle w:val="Compact"/>
      </w:pPr>
      <w:r>
        <w:t xml:space="preserve">Press 'حظر'.</w:t>
      </w:r>
    </w:p>
    <w:p>
      <w:pPr>
        <w:numPr>
          <w:ilvl w:val="1"/>
          <w:numId w:val="2615"/>
        </w:numPr>
        <w:pStyle w:val="Compact"/>
      </w:pPr>
      <w:r>
        <w:t xml:space="preserve">[Recommended] Confirm and enter a reason.</w:t>
      </w:r>
    </w:p>
    <w:p>
      <w:pPr>
        <w:numPr>
          <w:ilvl w:val="1"/>
          <w:numId w:val="2615"/>
        </w:numPr>
        <w:pStyle w:val="Compact"/>
      </w:pPr>
      <w:r>
        <w:t xml:space="preserve">Status becomes blocked and is logged.</w:t>
      </w:r>
    </w:p>
    <w:p>
      <w:pPr>
        <w:numPr>
          <w:ilvl w:val="0"/>
          <w:numId w:val="2614"/>
        </w:numPr>
        <w:pStyle w:val="Compact"/>
      </w:pPr>
      <w:r>
        <w:rPr>
          <w:bCs/>
          <w:b/>
        </w:rPr>
        <w:t xml:space="preserve">Alternative Flows:</w:t>
      </w:r>
      <w:r>
        <w:t xml:space="preserve"> </w:t>
      </w:r>
      <w:r>
        <w:t xml:space="preserve">Unblock by pressing 'تأكيد الجهة'.</w:t>
      </w:r>
    </w:p>
    <w:p>
      <w:pPr>
        <w:numPr>
          <w:ilvl w:val="0"/>
          <w:numId w:val="2614"/>
        </w:numPr>
        <w:pStyle w:val="Compact"/>
      </w:pPr>
      <w:r>
        <w:rPr>
          <w:bCs/>
          <w:b/>
        </w:rPr>
        <w:t xml:space="preserve">Exception Flows:</w:t>
      </w:r>
      <w:r>
        <w:t xml:space="preserve"> </w:t>
      </w:r>
      <w:r>
        <w:t xml:space="preserve">DB error → toast.</w:t>
      </w:r>
    </w:p>
    <w:p>
      <w:pPr>
        <w:numPr>
          <w:ilvl w:val="0"/>
          <w:numId w:val="2614"/>
        </w:numPr>
        <w:pStyle w:val="Compact"/>
      </w:pPr>
      <w:r>
        <w:rPr>
          <w:bCs/>
          <w:b/>
        </w:rPr>
        <w:t xml:space="preserve">Business Rules:</w:t>
      </w:r>
      <w:r>
        <w:t xml:space="preserve"> </w:t>
      </w:r>
      <w:r>
        <w:t xml:space="preserve">BR-BEN-01, BR-BEN-06, BR-BEN-27</w:t>
      </w:r>
    </w:p>
    <w:p>
      <w:pPr>
        <w:numPr>
          <w:ilvl w:val="0"/>
          <w:numId w:val="2614"/>
        </w:numPr>
        <w:pStyle w:val="Compact"/>
      </w:pPr>
      <w:r>
        <w:rPr>
          <w:bCs/>
          <w:b/>
        </w:rPr>
        <w:t xml:space="preserve">Acceptance Criteria:</w:t>
      </w:r>
    </w:p>
    <w:p>
      <w:pPr>
        <w:numPr>
          <w:ilvl w:val="1"/>
          <w:numId w:val="2616"/>
        </w:numPr>
        <w:pStyle w:val="Compact"/>
      </w:pPr>
      <w:r>
        <w:t xml:space="preserve">Given a confirmed partner When I block it Then status is 'محظور' and 'حظر' is hidden</w:t>
      </w:r>
    </w:p>
    <w:p>
      <w:pPr>
        <w:numPr>
          <w:ilvl w:val="1"/>
          <w:numId w:val="2616"/>
        </w:numPr>
        <w:pStyle w:val="Compact"/>
      </w:pPr>
      <w:r>
        <w:t xml:space="preserve">Given a block [Recommended] When no reason is entered Then blocking is refused</w:t>
      </w:r>
    </w:p>
    <w:p>
      <w:pPr>
        <w:numPr>
          <w:ilvl w:val="0"/>
          <w:numId w:val="2614"/>
        </w:numPr>
        <w:pStyle w:val="Compact"/>
      </w:pPr>
      <w:r>
        <w:rPr>
          <w:bCs/>
          <w:b/>
        </w:rPr>
        <w:t xml:space="preserve">Required Data:</w:t>
      </w:r>
      <w:r>
        <w:t xml:space="preserve"> </w:t>
      </w:r>
      <w:r>
        <w:t xml:space="preserve">beneficiaries.status; beneficiary_events (note)</w:t>
      </w:r>
    </w:p>
    <w:p>
      <w:pPr>
        <w:numPr>
          <w:ilvl w:val="0"/>
          <w:numId w:val="2614"/>
        </w:numPr>
        <w:pStyle w:val="Compact"/>
      </w:pPr>
      <w:r>
        <w:rPr>
          <w:bCs/>
          <w:b/>
        </w:rPr>
        <w:t xml:space="preserve">Field Validations:</w:t>
      </w:r>
      <w:r>
        <w:t xml:space="preserve"> </w:t>
      </w:r>
      <w:r>
        <w:t xml:space="preserve">[Recommended] reason non-empty.</w:t>
      </w:r>
    </w:p>
    <w:p>
      <w:pPr>
        <w:numPr>
          <w:ilvl w:val="0"/>
          <w:numId w:val="2614"/>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14"/>
        </w:numPr>
        <w:pStyle w:val="Compact"/>
      </w:pPr>
      <w:r>
        <w:rPr>
          <w:bCs/>
          <w:b/>
        </w:rPr>
        <w:t xml:space="preserve">Error Handling:</w:t>
      </w:r>
      <w:r>
        <w:t xml:space="preserve"> </w:t>
      </w:r>
      <w:r>
        <w:t xml:space="preserve">Toast.</w:t>
      </w:r>
    </w:p>
    <w:p>
      <w:pPr>
        <w:numPr>
          <w:ilvl w:val="0"/>
          <w:numId w:val="2614"/>
        </w:numPr>
        <w:pStyle w:val="Compact"/>
      </w:pPr>
      <w:r>
        <w:rPr>
          <w:bCs/>
          <w:b/>
        </w:rPr>
        <w:t xml:space="preserve">Dependencies:</w:t>
      </w:r>
      <w:r>
        <w:t xml:space="preserve"> </w:t>
      </w:r>
      <w:r>
        <w:t xml:space="preserve">FT-BEN-07; Requirements: FR-BEN-011, FR-BEN-012</w:t>
      </w:r>
    </w:p>
    <w:p>
      <w:pPr>
        <w:numPr>
          <w:ilvl w:val="0"/>
          <w:numId w:val="2614"/>
        </w:numPr>
        <w:pStyle w:val="Compact"/>
      </w:pPr>
      <w:r>
        <w:rPr>
          <w:bCs/>
          <w:b/>
        </w:rPr>
        <w:t xml:space="preserve">Definition of Ready:</w:t>
      </w:r>
    </w:p>
    <w:p>
      <w:pPr>
        <w:numPr>
          <w:ilvl w:val="1"/>
          <w:numId w:val="2617"/>
        </w:numPr>
        <w:pStyle w:val="Compact"/>
      </w:pPr>
      <w:r>
        <w:t xml:space="preserve">☒ Story statement and role defined</w:t>
      </w:r>
    </w:p>
    <w:p>
      <w:pPr>
        <w:numPr>
          <w:ilvl w:val="1"/>
          <w:numId w:val="2617"/>
        </w:numPr>
        <w:pStyle w:val="Compact"/>
      </w:pPr>
      <w:r>
        <w:t xml:space="preserve">☒ Acceptance criteria (Given/When/Then) defined</w:t>
      </w:r>
    </w:p>
    <w:p>
      <w:pPr>
        <w:numPr>
          <w:ilvl w:val="1"/>
          <w:numId w:val="2617"/>
        </w:numPr>
        <w:pStyle w:val="Compact"/>
      </w:pPr>
      <w:r>
        <w:t xml:space="preserve">☒ Business rules identified</w:t>
      </w:r>
    </w:p>
    <w:p>
      <w:pPr>
        <w:numPr>
          <w:ilvl w:val="1"/>
          <w:numId w:val="2617"/>
        </w:numPr>
        <w:pStyle w:val="Compact"/>
      </w:pPr>
      <w:r>
        <w:t xml:space="preserve">☒ Required data identified</w:t>
      </w:r>
    </w:p>
    <w:p>
      <w:pPr>
        <w:numPr>
          <w:ilvl w:val="1"/>
          <w:numId w:val="2617"/>
        </w:numPr>
        <w:pStyle w:val="Compact"/>
      </w:pPr>
      <w:r>
        <w:t xml:space="preserve">☒ UI reference available in prototype</w:t>
      </w:r>
    </w:p>
    <w:p>
      <w:pPr>
        <w:numPr>
          <w:ilvl w:val="1"/>
          <w:numId w:val="2617"/>
        </w:numPr>
        <w:pStyle w:val="Compact"/>
      </w:pPr>
      <w:r>
        <w:t xml:space="preserve">☒ Dependencies identified</w:t>
      </w:r>
    </w:p>
    <w:p>
      <w:pPr>
        <w:numPr>
          <w:ilvl w:val="1"/>
          <w:numId w:val="2617"/>
        </w:numPr>
        <w:pStyle w:val="Compact"/>
      </w:pPr>
      <w:r>
        <w:t xml:space="preserve">☐ Open questions resolved</w:t>
      </w:r>
    </w:p>
    <w:p>
      <w:pPr>
        <w:numPr>
          <w:ilvl w:val="1"/>
          <w:numId w:val="2617"/>
        </w:numPr>
        <w:pStyle w:val="Compact"/>
      </w:pPr>
      <w:r>
        <w:t xml:space="preserve">☐ Permissions confirmed by stakeholders</w:t>
      </w:r>
    </w:p>
    <w:p>
      <w:pPr>
        <w:numPr>
          <w:ilvl w:val="0"/>
          <w:numId w:val="2614"/>
        </w:numPr>
        <w:pStyle w:val="Compact"/>
      </w:pPr>
      <w:r>
        <w:rPr>
          <w:bCs/>
          <w:b/>
        </w:rPr>
        <w:t xml:space="preserve">Suggested Priority:</w:t>
      </w:r>
      <w:r>
        <w:t xml:space="preserve"> </w:t>
      </w:r>
      <w:r>
        <w:t xml:space="preserve">Must</w:t>
      </w:r>
    </w:p>
    <w:p>
      <w:pPr>
        <w:numPr>
          <w:ilvl w:val="0"/>
          <w:numId w:val="2614"/>
        </w:numPr>
        <w:pStyle w:val="Compact"/>
      </w:pPr>
      <w:r>
        <w:rPr>
          <w:bCs/>
          <w:b/>
        </w:rPr>
        <w:t xml:space="preserve">Open Questions:</w:t>
      </w:r>
      <w:r>
        <w:t xml:space="preserve"> </w:t>
      </w:r>
      <w:r>
        <w:t xml:space="preserve">OQ-BEN-03</w:t>
      </w:r>
    </w:p>
    <w:bookmarkEnd w:id="1021"/>
    <w:bookmarkStart w:id="1022" w:name="us-ben-006"/>
    <w:p>
      <w:pPr>
        <w:pStyle w:val="Heading3"/>
      </w:pPr>
      <w:r>
        <w:t xml:space="preserve">US-BEN-006</w:t>
      </w:r>
    </w:p>
    <w:p>
      <w:pPr>
        <w:numPr>
          <w:ilvl w:val="0"/>
          <w:numId w:val="2618"/>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FT-BEN-05 ·</w:t>
      </w:r>
      <w:r>
        <w:t xml:space="preserve"> </w:t>
      </w:r>
      <w:r>
        <w:rPr>
          <w:bCs/>
          <w:b/>
        </w:rPr>
        <w:t xml:space="preserve">User Role:</w:t>
      </w:r>
      <w:r>
        <w:t xml:space="preserve"> </w:t>
      </w:r>
      <w:r>
        <w:t xml:space="preserve">grants_manager</w:t>
      </w:r>
    </w:p>
    <w:p>
      <w:pPr>
        <w:numPr>
          <w:ilvl w:val="0"/>
          <w:numId w:val="2618"/>
        </w:numPr>
        <w:pStyle w:val="Compact"/>
      </w:pPr>
      <w:r>
        <w:rPr>
          <w:bCs/>
          <w:b/>
        </w:rPr>
        <w:t xml:space="preserve">Story:</w:t>
      </w:r>
      <w:r>
        <w:t xml:space="preserve"> </w:t>
      </w:r>
      <w:r>
        <w:t xml:space="preserve">As a grants manager I want to inspect the IBAN certificate and verify the bank account so that payments go to a confirmed account.</w:t>
      </w:r>
    </w:p>
    <w:p>
      <w:pPr>
        <w:numPr>
          <w:ilvl w:val="0"/>
          <w:numId w:val="2618"/>
        </w:numPr>
        <w:pStyle w:val="Compact"/>
      </w:pPr>
      <w:r>
        <w:rPr>
          <w:bCs/>
          <w:b/>
        </w:rPr>
        <w:t xml:space="preserve">Preconditions:</w:t>
      </w:r>
      <w:r>
        <w:t xml:space="preserve"> </w:t>
      </w:r>
      <w:r>
        <w:t xml:space="preserve">Partner has an IBAN; bank status ≠ verified.</w:t>
      </w:r>
    </w:p>
    <w:p>
      <w:pPr>
        <w:numPr>
          <w:ilvl w:val="0"/>
          <w:numId w:val="2618"/>
        </w:numPr>
        <w:pStyle w:val="Compact"/>
      </w:pPr>
      <w:r>
        <w:rPr>
          <w:bCs/>
          <w:b/>
        </w:rPr>
        <w:t xml:space="preserve">Main Flow:</w:t>
      </w:r>
    </w:p>
    <w:p>
      <w:pPr>
        <w:numPr>
          <w:ilvl w:val="1"/>
          <w:numId w:val="2619"/>
        </w:numPr>
        <w:pStyle w:val="Compact"/>
      </w:pPr>
      <w:r>
        <w:t xml:space="preserve">Open the IBAN certificate.</w:t>
      </w:r>
    </w:p>
    <w:p>
      <w:pPr>
        <w:numPr>
          <w:ilvl w:val="1"/>
          <w:numId w:val="2619"/>
        </w:numPr>
        <w:pStyle w:val="Compact"/>
      </w:pPr>
      <w:r>
        <w:t xml:space="preserve">Compare with IBAN and name.</w:t>
      </w:r>
    </w:p>
    <w:p>
      <w:pPr>
        <w:numPr>
          <w:ilvl w:val="1"/>
          <w:numId w:val="2619"/>
        </w:numPr>
        <w:pStyle w:val="Compact"/>
      </w:pPr>
      <w:r>
        <w:t xml:space="preserve">Press 'توثيق'.</w:t>
      </w:r>
    </w:p>
    <w:p>
      <w:pPr>
        <w:numPr>
          <w:ilvl w:val="1"/>
          <w:numId w:val="2619"/>
        </w:numPr>
        <w:pStyle w:val="Compact"/>
      </w:pPr>
      <w:r>
        <w:t xml:space="preserve">See verified status with date and my name.</w:t>
      </w:r>
    </w:p>
    <w:p>
      <w:pPr>
        <w:numPr>
          <w:ilvl w:val="0"/>
          <w:numId w:val="2618"/>
        </w:numPr>
        <w:pStyle w:val="Compact"/>
      </w:pPr>
      <w:r>
        <w:rPr>
          <w:bCs/>
          <w:b/>
        </w:rPr>
        <w:t xml:space="preserve">Alternative Flows:</w:t>
      </w:r>
      <w:r>
        <w:t xml:space="preserve"> </w:t>
      </w:r>
      <w:r>
        <w:t xml:space="preserve">No certificate uploaded — verification still possible in prototype (ISS-BEN-17).</w:t>
      </w:r>
    </w:p>
    <w:p>
      <w:pPr>
        <w:numPr>
          <w:ilvl w:val="0"/>
          <w:numId w:val="2618"/>
        </w:numPr>
        <w:pStyle w:val="Compact"/>
      </w:pPr>
      <w:r>
        <w:rPr>
          <w:bCs/>
          <w:b/>
        </w:rPr>
        <w:t xml:space="preserve">Exception Flows:</w:t>
      </w:r>
      <w:r>
        <w:t xml:space="preserve"> </w:t>
      </w:r>
      <w:r>
        <w:t xml:space="preserve">Signed URL failure → toast.; DB error → toast.</w:t>
      </w:r>
    </w:p>
    <w:p>
      <w:pPr>
        <w:numPr>
          <w:ilvl w:val="0"/>
          <w:numId w:val="2618"/>
        </w:numPr>
        <w:pStyle w:val="Compact"/>
      </w:pPr>
      <w:r>
        <w:rPr>
          <w:bCs/>
          <w:b/>
        </w:rPr>
        <w:t xml:space="preserve">Business Rules:</w:t>
      </w:r>
      <w:r>
        <w:t xml:space="preserve"> </w:t>
      </w:r>
      <w:r>
        <w:t xml:space="preserve">BR-BEN-03, BR-BEN-04, BR-BEN-01</w:t>
      </w:r>
    </w:p>
    <w:p>
      <w:pPr>
        <w:numPr>
          <w:ilvl w:val="0"/>
          <w:numId w:val="2618"/>
        </w:numPr>
        <w:pStyle w:val="Compact"/>
      </w:pPr>
      <w:r>
        <w:rPr>
          <w:bCs/>
          <w:b/>
        </w:rPr>
        <w:t xml:space="preserve">Acceptance Criteria:</w:t>
      </w:r>
    </w:p>
    <w:p>
      <w:pPr>
        <w:numPr>
          <w:ilvl w:val="1"/>
          <w:numId w:val="2620"/>
        </w:numPr>
        <w:pStyle w:val="Compact"/>
      </w:pPr>
      <w:r>
        <w:t xml:space="preserve">Given a pending account with IBAN When I press 'توثيق' Then status is 'موثّق' and 'آخر توثيق' shows today and my name</w:t>
      </w:r>
    </w:p>
    <w:p>
      <w:pPr>
        <w:numPr>
          <w:ilvl w:val="1"/>
          <w:numId w:val="2620"/>
        </w:numPr>
        <w:pStyle w:val="Compact"/>
      </w:pPr>
      <w:r>
        <w:t xml:space="preserve">Given no IBAN Then 'توثيق' is disabled</w:t>
      </w:r>
    </w:p>
    <w:p>
      <w:pPr>
        <w:numPr>
          <w:ilvl w:val="1"/>
          <w:numId w:val="2620"/>
        </w:numPr>
        <w:pStyle w:val="Compact"/>
      </w:pPr>
      <w:r>
        <w:t xml:space="preserve">Given verification Then a 'توثيق الحساب البنكي' event is logged</w:t>
      </w:r>
    </w:p>
    <w:p>
      <w:pPr>
        <w:numPr>
          <w:ilvl w:val="0"/>
          <w:numId w:val="2618"/>
        </w:numPr>
        <w:pStyle w:val="Compact"/>
      </w:pPr>
      <w:r>
        <w:rPr>
          <w:bCs/>
          <w:b/>
        </w:rPr>
        <w:t xml:space="preserve">Required Data:</w:t>
      </w:r>
      <w:r>
        <w:t xml:space="preserve"> </w:t>
      </w:r>
      <w:r>
        <w:t xml:space="preserve">beneficiaries (bank_name, iban, iban_doc_path, iban_doc_name, bank_status, bank_verified_at, bank_verified_by)</w:t>
      </w:r>
    </w:p>
    <w:p>
      <w:pPr>
        <w:numPr>
          <w:ilvl w:val="0"/>
          <w:numId w:val="2618"/>
        </w:numPr>
        <w:pStyle w:val="Compact"/>
      </w:pPr>
      <w:r>
        <w:rPr>
          <w:bCs/>
          <w:b/>
        </w:rPr>
        <w:t xml:space="preserve">Field Validations:</w:t>
      </w:r>
      <w:r>
        <w:t xml:space="preserve"> </w:t>
      </w:r>
      <w:r>
        <w:t xml:space="preserve">IBAN present.</w:t>
      </w:r>
    </w:p>
    <w:p>
      <w:pPr>
        <w:numPr>
          <w:ilvl w:val="0"/>
          <w:numId w:val="2618"/>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18"/>
        </w:numPr>
        <w:pStyle w:val="Compact"/>
      </w:pPr>
      <w:r>
        <w:rPr>
          <w:bCs/>
          <w:b/>
        </w:rPr>
        <w:t xml:space="preserve">Error Handling:</w:t>
      </w:r>
      <w:r>
        <w:t xml:space="preserve"> </w:t>
      </w:r>
      <w:r>
        <w:t xml:space="preserve">Toast.</w:t>
      </w:r>
    </w:p>
    <w:p>
      <w:pPr>
        <w:numPr>
          <w:ilvl w:val="0"/>
          <w:numId w:val="2618"/>
        </w:numPr>
        <w:pStyle w:val="Compact"/>
      </w:pPr>
      <w:r>
        <w:rPr>
          <w:bCs/>
          <w:b/>
        </w:rPr>
        <w:t xml:space="preserve">Dependencies:</w:t>
      </w:r>
      <w:r>
        <w:t xml:space="preserve"> </w:t>
      </w:r>
      <w:r>
        <w:t xml:space="preserve">attachments bucket; Requirements: FR-BEN-013, FR-BEN-014</w:t>
      </w:r>
    </w:p>
    <w:p>
      <w:pPr>
        <w:numPr>
          <w:ilvl w:val="0"/>
          <w:numId w:val="2618"/>
        </w:numPr>
        <w:pStyle w:val="Compact"/>
      </w:pPr>
      <w:r>
        <w:rPr>
          <w:bCs/>
          <w:b/>
        </w:rPr>
        <w:t xml:space="preserve">Definition of Ready:</w:t>
      </w:r>
    </w:p>
    <w:p>
      <w:pPr>
        <w:numPr>
          <w:ilvl w:val="1"/>
          <w:numId w:val="2621"/>
        </w:numPr>
        <w:pStyle w:val="Compact"/>
      </w:pPr>
      <w:r>
        <w:t xml:space="preserve">☒ Story statement and role defined</w:t>
      </w:r>
    </w:p>
    <w:p>
      <w:pPr>
        <w:numPr>
          <w:ilvl w:val="1"/>
          <w:numId w:val="2621"/>
        </w:numPr>
        <w:pStyle w:val="Compact"/>
      </w:pPr>
      <w:r>
        <w:t xml:space="preserve">☒ Acceptance criteria (Given/When/Then) defined</w:t>
      </w:r>
    </w:p>
    <w:p>
      <w:pPr>
        <w:numPr>
          <w:ilvl w:val="1"/>
          <w:numId w:val="2621"/>
        </w:numPr>
        <w:pStyle w:val="Compact"/>
      </w:pPr>
      <w:r>
        <w:t xml:space="preserve">☒ Business rules identified</w:t>
      </w:r>
    </w:p>
    <w:p>
      <w:pPr>
        <w:numPr>
          <w:ilvl w:val="1"/>
          <w:numId w:val="2621"/>
        </w:numPr>
        <w:pStyle w:val="Compact"/>
      </w:pPr>
      <w:r>
        <w:t xml:space="preserve">☒ Required data identified</w:t>
      </w:r>
    </w:p>
    <w:p>
      <w:pPr>
        <w:numPr>
          <w:ilvl w:val="1"/>
          <w:numId w:val="2621"/>
        </w:numPr>
        <w:pStyle w:val="Compact"/>
      </w:pPr>
      <w:r>
        <w:t xml:space="preserve">☒ UI reference available in prototype</w:t>
      </w:r>
    </w:p>
    <w:p>
      <w:pPr>
        <w:numPr>
          <w:ilvl w:val="1"/>
          <w:numId w:val="2621"/>
        </w:numPr>
        <w:pStyle w:val="Compact"/>
      </w:pPr>
      <w:r>
        <w:t xml:space="preserve">☒ Dependencies identified</w:t>
      </w:r>
    </w:p>
    <w:p>
      <w:pPr>
        <w:numPr>
          <w:ilvl w:val="1"/>
          <w:numId w:val="2621"/>
        </w:numPr>
        <w:pStyle w:val="Compact"/>
      </w:pPr>
      <w:r>
        <w:t xml:space="preserve">☐ Open questions resolved</w:t>
      </w:r>
    </w:p>
    <w:p>
      <w:pPr>
        <w:numPr>
          <w:ilvl w:val="1"/>
          <w:numId w:val="2621"/>
        </w:numPr>
        <w:pStyle w:val="Compact"/>
      </w:pPr>
      <w:r>
        <w:t xml:space="preserve">☐ Permissions confirmed by stakeholders</w:t>
      </w:r>
    </w:p>
    <w:p>
      <w:pPr>
        <w:numPr>
          <w:ilvl w:val="0"/>
          <w:numId w:val="2618"/>
        </w:numPr>
        <w:pStyle w:val="Compact"/>
      </w:pPr>
      <w:r>
        <w:rPr>
          <w:bCs/>
          <w:b/>
        </w:rPr>
        <w:t xml:space="preserve">Suggested Priority:</w:t>
      </w:r>
      <w:r>
        <w:t xml:space="preserve"> </w:t>
      </w:r>
      <w:r>
        <w:t xml:space="preserve">Must</w:t>
      </w:r>
    </w:p>
    <w:p>
      <w:pPr>
        <w:numPr>
          <w:ilvl w:val="0"/>
          <w:numId w:val="2618"/>
        </w:numPr>
        <w:pStyle w:val="Compact"/>
      </w:pPr>
      <w:r>
        <w:rPr>
          <w:bCs/>
          <w:b/>
        </w:rPr>
        <w:t xml:space="preserve">Open Questions:</w:t>
      </w:r>
      <w:r>
        <w:t xml:space="preserve"> </w:t>
      </w:r>
      <w:r>
        <w:t xml:space="preserve">OQ-BEN-04</w:t>
      </w:r>
    </w:p>
    <w:bookmarkEnd w:id="1022"/>
    <w:bookmarkStart w:id="1023" w:name="us-ben-007"/>
    <w:p>
      <w:pPr>
        <w:pStyle w:val="Heading3"/>
      </w:pPr>
      <w:r>
        <w:t xml:space="preserve">US-BEN-007</w:t>
      </w:r>
    </w:p>
    <w:p>
      <w:pPr>
        <w:numPr>
          <w:ilvl w:val="0"/>
          <w:numId w:val="2622"/>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FT-BEN-05 ·</w:t>
      </w:r>
      <w:r>
        <w:t xml:space="preserve"> </w:t>
      </w:r>
      <w:r>
        <w:rPr>
          <w:bCs/>
          <w:b/>
        </w:rPr>
        <w:t xml:space="preserve">User Role:</w:t>
      </w:r>
      <w:r>
        <w:t xml:space="preserve"> </w:t>
      </w:r>
      <w:r>
        <w:t xml:space="preserve">grants_manager</w:t>
      </w:r>
    </w:p>
    <w:p>
      <w:pPr>
        <w:numPr>
          <w:ilvl w:val="0"/>
          <w:numId w:val="2622"/>
        </w:numPr>
        <w:pStyle w:val="Compact"/>
      </w:pPr>
      <w:r>
        <w:rPr>
          <w:bCs/>
          <w:b/>
        </w:rPr>
        <w:t xml:space="preserve">Story:</w:t>
      </w:r>
      <w:r>
        <w:t xml:space="preserve"> </w:t>
      </w:r>
      <w:r>
        <w:t xml:space="preserve">As a grants manager I want to reject a partner bank account with a reason so that the partner knows what to correct.</w:t>
      </w:r>
    </w:p>
    <w:p>
      <w:pPr>
        <w:numPr>
          <w:ilvl w:val="0"/>
          <w:numId w:val="2622"/>
        </w:numPr>
        <w:pStyle w:val="Compact"/>
      </w:pPr>
      <w:r>
        <w:rPr>
          <w:bCs/>
          <w:b/>
        </w:rPr>
        <w:t xml:space="preserve">Preconditions:</w:t>
      </w:r>
      <w:r>
        <w:t xml:space="preserve"> </w:t>
      </w:r>
      <w:r>
        <w:t xml:space="preserve">Bank status ≠ rejected.</w:t>
      </w:r>
    </w:p>
    <w:p>
      <w:pPr>
        <w:numPr>
          <w:ilvl w:val="0"/>
          <w:numId w:val="2622"/>
        </w:numPr>
        <w:pStyle w:val="Compact"/>
      </w:pPr>
      <w:r>
        <w:rPr>
          <w:bCs/>
          <w:b/>
        </w:rPr>
        <w:t xml:space="preserve">Main Flow:</w:t>
      </w:r>
    </w:p>
    <w:p>
      <w:pPr>
        <w:numPr>
          <w:ilvl w:val="1"/>
          <w:numId w:val="2623"/>
        </w:numPr>
        <w:pStyle w:val="Compact"/>
      </w:pPr>
      <w:r>
        <w:t xml:space="preserve">Press 'رفض'.</w:t>
      </w:r>
    </w:p>
    <w:p>
      <w:pPr>
        <w:numPr>
          <w:ilvl w:val="1"/>
          <w:numId w:val="2623"/>
        </w:numPr>
        <w:pStyle w:val="Compact"/>
      </w:pPr>
      <w:r>
        <w:t xml:space="preserve">Enter reason.</w:t>
      </w:r>
    </w:p>
    <w:p>
      <w:pPr>
        <w:numPr>
          <w:ilvl w:val="1"/>
          <w:numId w:val="2623"/>
        </w:numPr>
        <w:pStyle w:val="Compact"/>
      </w:pPr>
      <w:r>
        <w:t xml:space="preserve">Press 'تأكيد الرفض'.</w:t>
      </w:r>
    </w:p>
    <w:p>
      <w:pPr>
        <w:numPr>
          <w:ilvl w:val="0"/>
          <w:numId w:val="2622"/>
        </w:numPr>
        <w:pStyle w:val="Compact"/>
      </w:pPr>
      <w:r>
        <w:rPr>
          <w:bCs/>
          <w:b/>
        </w:rPr>
        <w:t xml:space="preserve">Alternative Flows:</w:t>
      </w:r>
      <w:r>
        <w:t xml:space="preserve"> </w:t>
      </w:r>
      <w:r>
        <w:t xml:space="preserve">Close dialog without action.</w:t>
      </w:r>
    </w:p>
    <w:p>
      <w:pPr>
        <w:numPr>
          <w:ilvl w:val="0"/>
          <w:numId w:val="2622"/>
        </w:numPr>
        <w:pStyle w:val="Compact"/>
      </w:pPr>
      <w:r>
        <w:rPr>
          <w:bCs/>
          <w:b/>
        </w:rPr>
        <w:t xml:space="preserve">Exception Flows:</w:t>
      </w:r>
      <w:r>
        <w:t xml:space="preserve"> </w:t>
      </w:r>
      <w:r>
        <w:t xml:space="preserve">Empty reason → 'سبب الرفض مطلوب'.</w:t>
      </w:r>
    </w:p>
    <w:p>
      <w:pPr>
        <w:numPr>
          <w:ilvl w:val="0"/>
          <w:numId w:val="2622"/>
        </w:numPr>
        <w:pStyle w:val="Compact"/>
      </w:pPr>
      <w:r>
        <w:rPr>
          <w:bCs/>
          <w:b/>
        </w:rPr>
        <w:t xml:space="preserve">Business Rules:</w:t>
      </w:r>
      <w:r>
        <w:t xml:space="preserve"> </w:t>
      </w:r>
      <w:r>
        <w:t xml:space="preserve">BR-BEN-02, BR-BEN-04</w:t>
      </w:r>
    </w:p>
    <w:p>
      <w:pPr>
        <w:numPr>
          <w:ilvl w:val="0"/>
          <w:numId w:val="2622"/>
        </w:numPr>
        <w:pStyle w:val="Compact"/>
      </w:pPr>
      <w:r>
        <w:rPr>
          <w:bCs/>
          <w:b/>
        </w:rPr>
        <w:t xml:space="preserve">Acceptance Criteria:</w:t>
      </w:r>
    </w:p>
    <w:p>
      <w:pPr>
        <w:numPr>
          <w:ilvl w:val="1"/>
          <w:numId w:val="2624"/>
        </w:numPr>
        <w:pStyle w:val="Compact"/>
      </w:pPr>
      <w:r>
        <w:t xml:space="preserve">Given an empty reason When I confirm Then rejection is refused</w:t>
      </w:r>
    </w:p>
    <w:p>
      <w:pPr>
        <w:numPr>
          <w:ilvl w:val="1"/>
          <w:numId w:val="2624"/>
        </w:numPr>
        <w:pStyle w:val="Compact"/>
      </w:pPr>
      <w:r>
        <w:t xml:space="preserve">Given a reason When I confirm Then status is 'مرفوض', verification stamps are cleared and the event shows 'السبب: …'</w:t>
      </w:r>
    </w:p>
    <w:p>
      <w:pPr>
        <w:numPr>
          <w:ilvl w:val="0"/>
          <w:numId w:val="2622"/>
        </w:numPr>
        <w:pStyle w:val="Compact"/>
      </w:pPr>
      <w:r>
        <w:rPr>
          <w:bCs/>
          <w:b/>
        </w:rPr>
        <w:t xml:space="preserve">Required Data:</w:t>
      </w:r>
      <w:r>
        <w:t xml:space="preserve"> </w:t>
      </w:r>
      <w:r>
        <w:t xml:space="preserve">beneficiaries.bank_status; beneficiary_events.note</w:t>
      </w:r>
    </w:p>
    <w:p>
      <w:pPr>
        <w:numPr>
          <w:ilvl w:val="0"/>
          <w:numId w:val="2622"/>
        </w:numPr>
        <w:pStyle w:val="Compact"/>
      </w:pPr>
      <w:r>
        <w:rPr>
          <w:bCs/>
          <w:b/>
        </w:rPr>
        <w:t xml:space="preserve">Field Validations:</w:t>
      </w:r>
      <w:r>
        <w:t xml:space="preserve"> </w:t>
      </w:r>
      <w:r>
        <w:t xml:space="preserve">Reason required (trimmed).</w:t>
      </w:r>
    </w:p>
    <w:p>
      <w:pPr>
        <w:numPr>
          <w:ilvl w:val="0"/>
          <w:numId w:val="2622"/>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22"/>
        </w:numPr>
        <w:pStyle w:val="Compact"/>
      </w:pPr>
      <w:r>
        <w:rPr>
          <w:bCs/>
          <w:b/>
        </w:rPr>
        <w:t xml:space="preserve">Error Handling:</w:t>
      </w:r>
      <w:r>
        <w:t xml:space="preserve"> </w:t>
      </w:r>
      <w:r>
        <w:t xml:space="preserve">Toast.</w:t>
      </w:r>
    </w:p>
    <w:p>
      <w:pPr>
        <w:numPr>
          <w:ilvl w:val="0"/>
          <w:numId w:val="2622"/>
        </w:numPr>
        <w:pStyle w:val="Compact"/>
      </w:pPr>
      <w:r>
        <w:rPr>
          <w:bCs/>
          <w:b/>
        </w:rPr>
        <w:t xml:space="preserve">Dependencies:</w:t>
      </w:r>
      <w:r>
        <w:t xml:space="preserve"> </w:t>
      </w:r>
      <w:r>
        <w:t xml:space="preserve">—; Requirements: FR-BEN-015</w:t>
      </w:r>
    </w:p>
    <w:p>
      <w:pPr>
        <w:numPr>
          <w:ilvl w:val="0"/>
          <w:numId w:val="2622"/>
        </w:numPr>
        <w:pStyle w:val="Compact"/>
      </w:pPr>
      <w:r>
        <w:rPr>
          <w:bCs/>
          <w:b/>
        </w:rPr>
        <w:t xml:space="preserve">Definition of Ready:</w:t>
      </w:r>
    </w:p>
    <w:p>
      <w:pPr>
        <w:numPr>
          <w:ilvl w:val="1"/>
          <w:numId w:val="2625"/>
        </w:numPr>
        <w:pStyle w:val="Compact"/>
      </w:pPr>
      <w:r>
        <w:t xml:space="preserve">☒ Story statement and role defined</w:t>
      </w:r>
    </w:p>
    <w:p>
      <w:pPr>
        <w:numPr>
          <w:ilvl w:val="1"/>
          <w:numId w:val="2625"/>
        </w:numPr>
        <w:pStyle w:val="Compact"/>
      </w:pPr>
      <w:r>
        <w:t xml:space="preserve">☒ Acceptance criteria (Given/When/Then) defined</w:t>
      </w:r>
    </w:p>
    <w:p>
      <w:pPr>
        <w:numPr>
          <w:ilvl w:val="1"/>
          <w:numId w:val="2625"/>
        </w:numPr>
        <w:pStyle w:val="Compact"/>
      </w:pPr>
      <w:r>
        <w:t xml:space="preserve">☒ Business rules identified</w:t>
      </w:r>
    </w:p>
    <w:p>
      <w:pPr>
        <w:numPr>
          <w:ilvl w:val="1"/>
          <w:numId w:val="2625"/>
        </w:numPr>
        <w:pStyle w:val="Compact"/>
      </w:pPr>
      <w:r>
        <w:t xml:space="preserve">☒ Required data identified</w:t>
      </w:r>
    </w:p>
    <w:p>
      <w:pPr>
        <w:numPr>
          <w:ilvl w:val="1"/>
          <w:numId w:val="2625"/>
        </w:numPr>
        <w:pStyle w:val="Compact"/>
      </w:pPr>
      <w:r>
        <w:t xml:space="preserve">☒ UI reference available in prototype</w:t>
      </w:r>
    </w:p>
    <w:p>
      <w:pPr>
        <w:numPr>
          <w:ilvl w:val="1"/>
          <w:numId w:val="2625"/>
        </w:numPr>
        <w:pStyle w:val="Compact"/>
      </w:pPr>
      <w:r>
        <w:t xml:space="preserve">☒ Dependencies identified</w:t>
      </w:r>
    </w:p>
    <w:p>
      <w:pPr>
        <w:numPr>
          <w:ilvl w:val="1"/>
          <w:numId w:val="2625"/>
        </w:numPr>
        <w:pStyle w:val="Compact"/>
      </w:pPr>
      <w:r>
        <w:t xml:space="preserve">☒ Open questions resolved</w:t>
      </w:r>
    </w:p>
    <w:p>
      <w:pPr>
        <w:numPr>
          <w:ilvl w:val="1"/>
          <w:numId w:val="2625"/>
        </w:numPr>
        <w:pStyle w:val="Compact"/>
      </w:pPr>
      <w:r>
        <w:t xml:space="preserve">☐ Permissions confirmed by stakeholders</w:t>
      </w:r>
    </w:p>
    <w:p>
      <w:pPr>
        <w:numPr>
          <w:ilvl w:val="0"/>
          <w:numId w:val="2622"/>
        </w:numPr>
        <w:pStyle w:val="Compact"/>
      </w:pPr>
      <w:r>
        <w:rPr>
          <w:bCs/>
          <w:b/>
        </w:rPr>
        <w:t xml:space="preserve">Suggested Priority:</w:t>
      </w:r>
      <w:r>
        <w:t xml:space="preserve"> </w:t>
      </w:r>
      <w:r>
        <w:t xml:space="preserve">Must</w:t>
      </w:r>
    </w:p>
    <w:p>
      <w:pPr>
        <w:numPr>
          <w:ilvl w:val="0"/>
          <w:numId w:val="2622"/>
        </w:numPr>
        <w:pStyle w:val="Compact"/>
      </w:pPr>
      <w:r>
        <w:rPr>
          <w:bCs/>
          <w:b/>
        </w:rPr>
        <w:t xml:space="preserve">Open Questions:</w:t>
      </w:r>
      <w:r>
        <w:t xml:space="preserve"> </w:t>
      </w:r>
      <w:r>
        <w:t xml:space="preserve">—</w:t>
      </w:r>
    </w:p>
    <w:bookmarkEnd w:id="1023"/>
    <w:bookmarkStart w:id="1024" w:name="us-ben-008"/>
    <w:p>
      <w:pPr>
        <w:pStyle w:val="Heading3"/>
      </w:pPr>
      <w:r>
        <w:t xml:space="preserve">US-BEN-008</w:t>
      </w:r>
    </w:p>
    <w:p>
      <w:pPr>
        <w:numPr>
          <w:ilvl w:val="0"/>
          <w:numId w:val="2626"/>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FT-BEN-05 ·</w:t>
      </w:r>
      <w:r>
        <w:t xml:space="preserve"> </w:t>
      </w:r>
      <w:r>
        <w:rPr>
          <w:bCs/>
          <w:b/>
        </w:rPr>
        <w:t xml:space="preserve">User Role:</w:t>
      </w:r>
      <w:r>
        <w:t xml:space="preserve"> </w:t>
      </w:r>
      <w:r>
        <w:t xml:space="preserve">finance</w:t>
      </w:r>
    </w:p>
    <w:p>
      <w:pPr>
        <w:numPr>
          <w:ilvl w:val="0"/>
          <w:numId w:val="2626"/>
        </w:numPr>
        <w:pStyle w:val="Compact"/>
      </w:pPr>
      <w:r>
        <w:rPr>
          <w:bCs/>
          <w:b/>
        </w:rPr>
        <w:t xml:space="preserve">Story:</w:t>
      </w:r>
      <w:r>
        <w:t xml:space="preserve"> </w:t>
      </w:r>
      <w:r>
        <w:t xml:space="preserve">As a finance officer I want any partner change to bank details to reset verification so that no payment goes to an unverified account.</w:t>
      </w:r>
    </w:p>
    <w:p>
      <w:pPr>
        <w:numPr>
          <w:ilvl w:val="0"/>
          <w:numId w:val="2626"/>
        </w:numPr>
        <w:pStyle w:val="Compact"/>
      </w:pPr>
      <w:r>
        <w:rPr>
          <w:bCs/>
          <w:b/>
        </w:rPr>
        <w:t xml:space="preserve">Preconditions:</w:t>
      </w:r>
      <w:r>
        <w:t xml:space="preserve"> </w:t>
      </w:r>
      <w:r>
        <w:t xml:space="preserve">Partner primary delegate updates bank data in the portal (see module PTL).</w:t>
      </w:r>
    </w:p>
    <w:p>
      <w:pPr>
        <w:numPr>
          <w:ilvl w:val="0"/>
          <w:numId w:val="2626"/>
        </w:numPr>
        <w:pStyle w:val="Compact"/>
      </w:pPr>
      <w:r>
        <w:rPr>
          <w:bCs/>
          <w:b/>
        </w:rPr>
        <w:t xml:space="preserve">Main Flow:</w:t>
      </w:r>
    </w:p>
    <w:p>
      <w:pPr>
        <w:numPr>
          <w:ilvl w:val="1"/>
          <w:numId w:val="2627"/>
        </w:numPr>
        <w:pStyle w:val="Compact"/>
      </w:pPr>
      <w:r>
        <w:t xml:space="preserve">Partner saves new IBAN/bank or certificate.</w:t>
      </w:r>
    </w:p>
    <w:p>
      <w:pPr>
        <w:numPr>
          <w:ilvl w:val="1"/>
          <w:numId w:val="2627"/>
        </w:numPr>
        <w:pStyle w:val="Compact"/>
      </w:pPr>
      <w:r>
        <w:t xml:space="preserve">System sets bank status pending and clears stamps.</w:t>
      </w:r>
    </w:p>
    <w:p>
      <w:pPr>
        <w:numPr>
          <w:ilvl w:val="1"/>
          <w:numId w:val="2627"/>
        </w:numPr>
        <w:pStyle w:val="Compact"/>
      </w:pPr>
      <w:r>
        <w:t xml:space="preserve">Events iban_changed / iban_doc are logged.</w:t>
      </w:r>
    </w:p>
    <w:p>
      <w:pPr>
        <w:numPr>
          <w:ilvl w:val="1"/>
          <w:numId w:val="2627"/>
        </w:numPr>
        <w:pStyle w:val="Compact"/>
      </w:pPr>
      <w:r>
        <w:t xml:space="preserve">Staff re-verify (US-BEN-006).</w:t>
      </w:r>
    </w:p>
    <w:p>
      <w:pPr>
        <w:numPr>
          <w:ilvl w:val="0"/>
          <w:numId w:val="2626"/>
        </w:numPr>
        <w:pStyle w:val="Compact"/>
      </w:pPr>
      <w:r>
        <w:rPr>
          <w:bCs/>
          <w:b/>
        </w:rPr>
        <w:t xml:space="preserve">Alternative Flows:</w:t>
      </w:r>
      <w:r>
        <w:t xml:space="preserve"> </w:t>
      </w:r>
      <w:r>
        <w:t xml:space="preserve">Only certificate uploaded → still reset.</w:t>
      </w:r>
    </w:p>
    <w:p>
      <w:pPr>
        <w:numPr>
          <w:ilvl w:val="0"/>
          <w:numId w:val="2626"/>
        </w:numPr>
        <w:pStyle w:val="Compact"/>
      </w:pPr>
      <w:r>
        <w:rPr>
          <w:bCs/>
          <w:b/>
        </w:rPr>
        <w:t xml:space="preserve">Exception Flows:</w:t>
      </w:r>
      <w:r>
        <w:t xml:space="preserve"> </w:t>
      </w:r>
      <w:r>
        <w:t xml:space="preserve">Upload failure → nothing changes.</w:t>
      </w:r>
    </w:p>
    <w:p>
      <w:pPr>
        <w:numPr>
          <w:ilvl w:val="0"/>
          <w:numId w:val="2626"/>
        </w:numPr>
        <w:pStyle w:val="Compact"/>
      </w:pPr>
      <w:r>
        <w:rPr>
          <w:bCs/>
          <w:b/>
        </w:rPr>
        <w:t xml:space="preserve">Business Rules:</w:t>
      </w:r>
      <w:r>
        <w:t xml:space="preserve"> </w:t>
      </w:r>
      <w:r>
        <w:t xml:space="preserve">BR-BEN-05</w:t>
      </w:r>
    </w:p>
    <w:p>
      <w:pPr>
        <w:numPr>
          <w:ilvl w:val="0"/>
          <w:numId w:val="2626"/>
        </w:numPr>
        <w:pStyle w:val="Compact"/>
      </w:pPr>
      <w:r>
        <w:rPr>
          <w:bCs/>
          <w:b/>
        </w:rPr>
        <w:t xml:space="preserve">Acceptance Criteria:</w:t>
      </w:r>
    </w:p>
    <w:p>
      <w:pPr>
        <w:numPr>
          <w:ilvl w:val="1"/>
          <w:numId w:val="2628"/>
        </w:numPr>
        <w:pStyle w:val="Compact"/>
      </w:pPr>
      <w:r>
        <w:t xml:space="preserve">Given a verified account When the partner changes the IBAN Then status becomes 'قيد التحقق'</w:t>
      </w:r>
    </w:p>
    <w:p>
      <w:pPr>
        <w:numPr>
          <w:ilvl w:val="1"/>
          <w:numId w:val="2628"/>
        </w:numPr>
        <w:pStyle w:val="Compact"/>
      </w:pPr>
      <w:r>
        <w:t xml:space="preserve">Given a new certificate When uploaded Then an 'رفع شهادة الآيبان' event with document path exists</w:t>
      </w:r>
    </w:p>
    <w:p>
      <w:pPr>
        <w:numPr>
          <w:ilvl w:val="0"/>
          <w:numId w:val="2626"/>
        </w:numPr>
        <w:pStyle w:val="Compact"/>
      </w:pPr>
      <w:r>
        <w:rPr>
          <w:bCs/>
          <w:b/>
        </w:rPr>
        <w:t xml:space="preserve">Required Data:</w:t>
      </w:r>
      <w:r>
        <w:t xml:space="preserve"> </w:t>
      </w:r>
      <w:r>
        <w:t xml:space="preserve">beneficiaries bank fields; beneficiary_events; storage attachments/beneficiaries/</w:t>
      </w:r>
      <w:r>
        <w:t xml:space="preserve">/iban-*</w:t>
      </w:r>
    </w:p>
    <w:p>
      <w:pPr>
        <w:numPr>
          <w:ilvl w:val="0"/>
          <w:numId w:val="2626"/>
        </w:numPr>
        <w:pStyle w:val="Compact"/>
      </w:pPr>
      <w:r>
        <w:rPr>
          <w:bCs/>
          <w:b/>
        </w:rPr>
        <w:t xml:space="preserve">Field Validations:</w:t>
      </w:r>
      <w:r>
        <w:t xml:space="preserve"> </w:t>
      </w:r>
      <w:r>
        <w:t xml:space="preserve">File name sanitized.</w:t>
      </w:r>
    </w:p>
    <w:p>
      <w:pPr>
        <w:numPr>
          <w:ilvl w:val="0"/>
          <w:numId w:val="2626"/>
        </w:numPr>
        <w:pStyle w:val="Compact"/>
      </w:pPr>
      <w:r>
        <w:rPr>
          <w:bCs/>
          <w:b/>
        </w:rPr>
        <w:t xml:space="preserve">Permissions:</w:t>
      </w:r>
      <w:r>
        <w:t xml:space="preserve"> </w:t>
      </w:r>
      <w:r>
        <w:t xml:space="preserve">Partner primary delegate (UI-level) [Observed]; finance role relevance [To Confirm].</w:t>
      </w:r>
    </w:p>
    <w:p>
      <w:pPr>
        <w:numPr>
          <w:ilvl w:val="0"/>
          <w:numId w:val="2626"/>
        </w:numPr>
        <w:pStyle w:val="Compact"/>
      </w:pPr>
      <w:r>
        <w:rPr>
          <w:bCs/>
          <w:b/>
        </w:rPr>
        <w:t xml:space="preserve">Error Handling:</w:t>
      </w:r>
      <w:r>
        <w:t xml:space="preserve"> </w:t>
      </w:r>
      <w:r>
        <w:t xml:space="preserve">Toast in portal.</w:t>
      </w:r>
    </w:p>
    <w:p>
      <w:pPr>
        <w:numPr>
          <w:ilvl w:val="0"/>
          <w:numId w:val="2626"/>
        </w:numPr>
        <w:pStyle w:val="Compact"/>
      </w:pPr>
      <w:r>
        <w:rPr>
          <w:bCs/>
          <w:b/>
        </w:rPr>
        <w:t xml:space="preserve">Dependencies:</w:t>
      </w:r>
      <w:r>
        <w:t xml:space="preserve"> </w:t>
      </w:r>
      <w:r>
        <w:t xml:space="preserve">PTL bank dialog; FIN payment checks [To Confirm]; Requirements: FR-BEN-016</w:t>
      </w:r>
    </w:p>
    <w:p>
      <w:pPr>
        <w:numPr>
          <w:ilvl w:val="0"/>
          <w:numId w:val="2626"/>
        </w:numPr>
        <w:pStyle w:val="Compact"/>
      </w:pPr>
      <w:r>
        <w:rPr>
          <w:bCs/>
          <w:b/>
        </w:rPr>
        <w:t xml:space="preserve">Definition of Ready:</w:t>
      </w:r>
    </w:p>
    <w:p>
      <w:pPr>
        <w:numPr>
          <w:ilvl w:val="1"/>
          <w:numId w:val="2629"/>
        </w:numPr>
        <w:pStyle w:val="Compact"/>
      </w:pPr>
      <w:r>
        <w:t xml:space="preserve">☒ Story statement and role defined</w:t>
      </w:r>
    </w:p>
    <w:p>
      <w:pPr>
        <w:numPr>
          <w:ilvl w:val="1"/>
          <w:numId w:val="2629"/>
        </w:numPr>
        <w:pStyle w:val="Compact"/>
      </w:pPr>
      <w:r>
        <w:t xml:space="preserve">☒ Acceptance criteria (Given/When/Then) defined</w:t>
      </w:r>
    </w:p>
    <w:p>
      <w:pPr>
        <w:numPr>
          <w:ilvl w:val="1"/>
          <w:numId w:val="2629"/>
        </w:numPr>
        <w:pStyle w:val="Compact"/>
      </w:pPr>
      <w:r>
        <w:t xml:space="preserve">☒ Business rules identified</w:t>
      </w:r>
    </w:p>
    <w:p>
      <w:pPr>
        <w:numPr>
          <w:ilvl w:val="1"/>
          <w:numId w:val="2629"/>
        </w:numPr>
        <w:pStyle w:val="Compact"/>
      </w:pPr>
      <w:r>
        <w:t xml:space="preserve">☒ Required data identified</w:t>
      </w:r>
    </w:p>
    <w:p>
      <w:pPr>
        <w:numPr>
          <w:ilvl w:val="1"/>
          <w:numId w:val="2629"/>
        </w:numPr>
        <w:pStyle w:val="Compact"/>
      </w:pPr>
      <w:r>
        <w:t xml:space="preserve">☒ UI reference available in prototype</w:t>
      </w:r>
    </w:p>
    <w:p>
      <w:pPr>
        <w:numPr>
          <w:ilvl w:val="1"/>
          <w:numId w:val="2629"/>
        </w:numPr>
        <w:pStyle w:val="Compact"/>
      </w:pPr>
      <w:r>
        <w:t xml:space="preserve">☒ Dependencies identified</w:t>
      </w:r>
    </w:p>
    <w:p>
      <w:pPr>
        <w:numPr>
          <w:ilvl w:val="1"/>
          <w:numId w:val="2629"/>
        </w:numPr>
        <w:pStyle w:val="Compact"/>
      </w:pPr>
      <w:r>
        <w:t xml:space="preserve">☐ Open questions resolved</w:t>
      </w:r>
    </w:p>
    <w:p>
      <w:pPr>
        <w:numPr>
          <w:ilvl w:val="1"/>
          <w:numId w:val="2629"/>
        </w:numPr>
        <w:pStyle w:val="Compact"/>
      </w:pPr>
      <w:r>
        <w:t xml:space="preserve">☐ Permissions confirmed by stakeholders</w:t>
      </w:r>
    </w:p>
    <w:p>
      <w:pPr>
        <w:numPr>
          <w:ilvl w:val="0"/>
          <w:numId w:val="2626"/>
        </w:numPr>
        <w:pStyle w:val="Compact"/>
      </w:pPr>
      <w:r>
        <w:rPr>
          <w:bCs/>
          <w:b/>
        </w:rPr>
        <w:t xml:space="preserve">Suggested Priority:</w:t>
      </w:r>
      <w:r>
        <w:t xml:space="preserve"> </w:t>
      </w:r>
      <w:r>
        <w:t xml:space="preserve">Must</w:t>
      </w:r>
    </w:p>
    <w:p>
      <w:pPr>
        <w:numPr>
          <w:ilvl w:val="0"/>
          <w:numId w:val="2626"/>
        </w:numPr>
        <w:pStyle w:val="Compact"/>
      </w:pPr>
      <w:r>
        <w:rPr>
          <w:bCs/>
          <w:b/>
        </w:rPr>
        <w:t xml:space="preserve">Open Questions:</w:t>
      </w:r>
      <w:r>
        <w:t xml:space="preserve"> </w:t>
      </w:r>
      <w:r>
        <w:t xml:space="preserve">OQ-BEN-04</w:t>
      </w:r>
    </w:p>
    <w:bookmarkEnd w:id="1024"/>
    <w:bookmarkStart w:id="1025" w:name="us-ben-009"/>
    <w:p>
      <w:pPr>
        <w:pStyle w:val="Heading3"/>
      </w:pPr>
      <w:r>
        <w:t xml:space="preserve">US-BEN-009</w:t>
      </w:r>
    </w:p>
    <w:p>
      <w:pPr>
        <w:numPr>
          <w:ilvl w:val="0"/>
          <w:numId w:val="2630"/>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FT-BEN-06 ·</w:t>
      </w:r>
      <w:r>
        <w:t xml:space="preserve"> </w:t>
      </w:r>
      <w:r>
        <w:rPr>
          <w:bCs/>
          <w:b/>
        </w:rPr>
        <w:t xml:space="preserve">User Role:</w:t>
      </w:r>
      <w:r>
        <w:t xml:space="preserve"> </w:t>
      </w:r>
      <w:r>
        <w:t xml:space="preserve">admin</w:t>
      </w:r>
    </w:p>
    <w:p>
      <w:pPr>
        <w:numPr>
          <w:ilvl w:val="0"/>
          <w:numId w:val="2630"/>
        </w:numPr>
        <w:pStyle w:val="Compact"/>
      </w:pPr>
      <w:r>
        <w:rPr>
          <w:bCs/>
          <w:b/>
        </w:rPr>
        <w:t xml:space="preserve">Story:</w:t>
      </w:r>
      <w:r>
        <w:t xml:space="preserve"> </w:t>
      </w:r>
      <w:r>
        <w:t xml:space="preserve">As a tenant admin I want to review and approve a license update that the AI could not fully match so that official partner data stays correct.</w:t>
      </w:r>
    </w:p>
    <w:p>
      <w:pPr>
        <w:numPr>
          <w:ilvl w:val="0"/>
          <w:numId w:val="2630"/>
        </w:numPr>
        <w:pStyle w:val="Compact"/>
      </w:pPr>
      <w:r>
        <w:rPr>
          <w:bCs/>
          <w:b/>
        </w:rPr>
        <w:t xml:space="preserve">Preconditions:</w:t>
      </w:r>
      <w:r>
        <w:t xml:space="preserve"> </w:t>
      </w:r>
      <w:r>
        <w:t xml:space="preserve">Request in 'review'; manual task assigned.</w:t>
      </w:r>
    </w:p>
    <w:p>
      <w:pPr>
        <w:numPr>
          <w:ilvl w:val="0"/>
          <w:numId w:val="2630"/>
        </w:numPr>
        <w:pStyle w:val="Compact"/>
      </w:pPr>
      <w:r>
        <w:rPr>
          <w:bCs/>
          <w:b/>
        </w:rPr>
        <w:t xml:space="preserve">Main Flow:</w:t>
      </w:r>
    </w:p>
    <w:p>
      <w:pPr>
        <w:numPr>
          <w:ilvl w:val="1"/>
          <w:numId w:val="2631"/>
        </w:numPr>
        <w:pStyle w:val="Compact"/>
      </w:pPr>
      <w:r>
        <w:t xml:space="preserve">Open the task / partner profile.</w:t>
      </w:r>
    </w:p>
    <w:p>
      <w:pPr>
        <w:numPr>
          <w:ilvl w:val="1"/>
          <w:numId w:val="2631"/>
        </w:numPr>
        <w:pStyle w:val="Compact"/>
      </w:pPr>
      <w:r>
        <w:t xml:space="preserve">Open the document.</w:t>
      </w:r>
    </w:p>
    <w:p>
      <w:pPr>
        <w:numPr>
          <w:ilvl w:val="1"/>
          <w:numId w:val="2631"/>
        </w:numPr>
        <w:pStyle w:val="Compact"/>
      </w:pPr>
      <w:r>
        <w:t xml:space="preserve">Compare current, requested and found values and AI notes.</w:t>
      </w:r>
    </w:p>
    <w:p>
      <w:pPr>
        <w:numPr>
          <w:ilvl w:val="1"/>
          <w:numId w:val="2631"/>
        </w:numPr>
        <w:pStyle w:val="Compact"/>
      </w:pPr>
      <w:r>
        <w:t xml:space="preserve">Optionally write a note.</w:t>
      </w:r>
    </w:p>
    <w:p>
      <w:pPr>
        <w:numPr>
          <w:ilvl w:val="1"/>
          <w:numId w:val="2631"/>
        </w:numPr>
        <w:pStyle w:val="Compact"/>
      </w:pPr>
      <w:r>
        <w:t xml:space="preserve">Press 'اعتماد التحديث'.</w:t>
      </w:r>
    </w:p>
    <w:p>
      <w:pPr>
        <w:numPr>
          <w:ilvl w:val="0"/>
          <w:numId w:val="2630"/>
        </w:numPr>
        <w:pStyle w:val="Compact"/>
      </w:pPr>
      <w:r>
        <w:rPr>
          <w:bCs/>
          <w:b/>
        </w:rPr>
        <w:t xml:space="preserve">Alternative Flows:</w:t>
      </w:r>
      <w:r>
        <w:t xml:space="preserve"> </w:t>
      </w:r>
      <w:r>
        <w:t xml:space="preserve">Approve from a profile reached without the task.</w:t>
      </w:r>
    </w:p>
    <w:p>
      <w:pPr>
        <w:numPr>
          <w:ilvl w:val="0"/>
          <w:numId w:val="2630"/>
        </w:numPr>
        <w:pStyle w:val="Compact"/>
      </w:pPr>
      <w:r>
        <w:rPr>
          <w:bCs/>
          <w:b/>
        </w:rPr>
        <w:t xml:space="preserve">Exception Flows:</w:t>
      </w:r>
      <w:r>
        <w:t xml:space="preserve"> </w:t>
      </w:r>
      <w:r>
        <w:t xml:space="preserve">DB error → toast; request unchanged.</w:t>
      </w:r>
    </w:p>
    <w:p>
      <w:pPr>
        <w:numPr>
          <w:ilvl w:val="0"/>
          <w:numId w:val="2630"/>
        </w:numPr>
        <w:pStyle w:val="Compact"/>
      </w:pPr>
      <w:r>
        <w:rPr>
          <w:bCs/>
          <w:b/>
        </w:rPr>
        <w:t xml:space="preserve">Business Rules:</w:t>
      </w:r>
      <w:r>
        <w:t xml:space="preserve"> </w:t>
      </w:r>
      <w:r>
        <w:t xml:space="preserve">BR-BEN-14, BR-BEN-17</w:t>
      </w:r>
    </w:p>
    <w:p>
      <w:pPr>
        <w:numPr>
          <w:ilvl w:val="0"/>
          <w:numId w:val="2630"/>
        </w:numPr>
        <w:pStyle w:val="Compact"/>
      </w:pPr>
      <w:r>
        <w:rPr>
          <w:bCs/>
          <w:b/>
        </w:rPr>
        <w:t xml:space="preserve">Acceptance Criteria:</w:t>
      </w:r>
    </w:p>
    <w:p>
      <w:pPr>
        <w:numPr>
          <w:ilvl w:val="1"/>
          <w:numId w:val="2632"/>
        </w:numPr>
        <w:pStyle w:val="Compact"/>
      </w:pPr>
      <w:r>
        <w:t xml:space="preserve">Given a request at 80% When I approve Then partner name/license/expiry equal the requested values and the card disappears</w:t>
      </w:r>
    </w:p>
    <w:p>
      <w:pPr>
        <w:numPr>
          <w:ilvl w:val="1"/>
          <w:numId w:val="2632"/>
        </w:numPr>
        <w:pStyle w:val="Compact"/>
      </w:pPr>
      <w:r>
        <w:t xml:space="preserve">Given a linked task When I approve Then the task is done</w:t>
      </w:r>
    </w:p>
    <w:p>
      <w:pPr>
        <w:numPr>
          <w:ilvl w:val="1"/>
          <w:numId w:val="2632"/>
        </w:numPr>
        <w:pStyle w:val="Compact"/>
      </w:pPr>
      <w:r>
        <w:t xml:space="preserve">Given approval Then a 'تحديث ترخيص — اعتماد يدوي' event with the document exists</w:t>
      </w:r>
    </w:p>
    <w:p>
      <w:pPr>
        <w:numPr>
          <w:ilvl w:val="0"/>
          <w:numId w:val="2630"/>
        </w:numPr>
        <w:pStyle w:val="Compact"/>
      </w:pPr>
      <w:r>
        <w:rPr>
          <w:bCs/>
          <w:b/>
        </w:rPr>
        <w:t xml:space="preserve">Required Data:</w:t>
      </w:r>
      <w:r>
        <w:t xml:space="preserve"> </w:t>
      </w:r>
      <w:r>
        <w:t xml:space="preserve">entity_update_requests (before_values, new_values, ai_check, doc_path, task_id); beneficiaries; manual_tasks</w:t>
      </w:r>
    </w:p>
    <w:p>
      <w:pPr>
        <w:numPr>
          <w:ilvl w:val="0"/>
          <w:numId w:val="2630"/>
        </w:numPr>
        <w:pStyle w:val="Compact"/>
      </w:pPr>
      <w:r>
        <w:rPr>
          <w:bCs/>
          <w:b/>
        </w:rPr>
        <w:t xml:space="preserve">Field Validations:</w:t>
      </w:r>
      <w:r>
        <w:t xml:space="preserve"> </w:t>
      </w:r>
      <w:r>
        <w:t xml:space="preserve">N/A</w:t>
      </w:r>
    </w:p>
    <w:p>
      <w:pPr>
        <w:numPr>
          <w:ilvl w:val="0"/>
          <w:numId w:val="2630"/>
        </w:numPr>
        <w:pStyle w:val="Compact"/>
      </w:pPr>
      <w:r>
        <w:rPr>
          <w:bCs/>
          <w:b/>
        </w:rPr>
        <w:t xml:space="preserve">Permissions:</w:t>
      </w:r>
      <w:r>
        <w:t xml:space="preserve"> </w:t>
      </w:r>
      <w:r>
        <w:t xml:space="preserve">Staff roles with sidebar access (admin, grants_manager, reviewer) — UI-level only; no server enforcement [Observed]. Final matrix [To Confirm] (OQ-BEN-01). Task assignee is an admin.</w:t>
      </w:r>
    </w:p>
    <w:p>
      <w:pPr>
        <w:numPr>
          <w:ilvl w:val="0"/>
          <w:numId w:val="2630"/>
        </w:numPr>
        <w:pStyle w:val="Compact"/>
      </w:pPr>
      <w:r>
        <w:rPr>
          <w:bCs/>
          <w:b/>
        </w:rPr>
        <w:t xml:space="preserve">Error Handling:</w:t>
      </w:r>
      <w:r>
        <w:t xml:space="preserve"> </w:t>
      </w:r>
      <w:r>
        <w:t xml:space="preserve">Toast.</w:t>
      </w:r>
    </w:p>
    <w:p>
      <w:pPr>
        <w:numPr>
          <w:ilvl w:val="0"/>
          <w:numId w:val="2630"/>
        </w:numPr>
        <w:pStyle w:val="Compact"/>
      </w:pPr>
      <w:r>
        <w:rPr>
          <w:bCs/>
          <w:b/>
        </w:rPr>
        <w:t xml:space="preserve">Dependencies:</w:t>
      </w:r>
      <w:r>
        <w:t xml:space="preserve"> </w:t>
      </w:r>
      <w:r>
        <w:t xml:space="preserve">TSK; Requirements: FR-BEN-019, FR-BEN-020</w:t>
      </w:r>
    </w:p>
    <w:p>
      <w:pPr>
        <w:numPr>
          <w:ilvl w:val="0"/>
          <w:numId w:val="2630"/>
        </w:numPr>
        <w:pStyle w:val="Compact"/>
      </w:pPr>
      <w:r>
        <w:rPr>
          <w:bCs/>
          <w:b/>
        </w:rPr>
        <w:t xml:space="preserve">Definition of Ready:</w:t>
      </w:r>
    </w:p>
    <w:p>
      <w:pPr>
        <w:numPr>
          <w:ilvl w:val="1"/>
          <w:numId w:val="2633"/>
        </w:numPr>
        <w:pStyle w:val="Compact"/>
      </w:pPr>
      <w:r>
        <w:t xml:space="preserve">☒ Story statement and role defined</w:t>
      </w:r>
    </w:p>
    <w:p>
      <w:pPr>
        <w:numPr>
          <w:ilvl w:val="1"/>
          <w:numId w:val="2633"/>
        </w:numPr>
        <w:pStyle w:val="Compact"/>
      </w:pPr>
      <w:r>
        <w:t xml:space="preserve">☒ Acceptance criteria (Given/When/Then) defined</w:t>
      </w:r>
    </w:p>
    <w:p>
      <w:pPr>
        <w:numPr>
          <w:ilvl w:val="1"/>
          <w:numId w:val="2633"/>
        </w:numPr>
        <w:pStyle w:val="Compact"/>
      </w:pPr>
      <w:r>
        <w:t xml:space="preserve">☒ Business rules identified</w:t>
      </w:r>
    </w:p>
    <w:p>
      <w:pPr>
        <w:numPr>
          <w:ilvl w:val="1"/>
          <w:numId w:val="2633"/>
        </w:numPr>
        <w:pStyle w:val="Compact"/>
      </w:pPr>
      <w:r>
        <w:t xml:space="preserve">☒ Required data identified</w:t>
      </w:r>
    </w:p>
    <w:p>
      <w:pPr>
        <w:numPr>
          <w:ilvl w:val="1"/>
          <w:numId w:val="2633"/>
        </w:numPr>
        <w:pStyle w:val="Compact"/>
      </w:pPr>
      <w:r>
        <w:t xml:space="preserve">☒ UI reference available in prototype</w:t>
      </w:r>
    </w:p>
    <w:p>
      <w:pPr>
        <w:numPr>
          <w:ilvl w:val="1"/>
          <w:numId w:val="2633"/>
        </w:numPr>
        <w:pStyle w:val="Compact"/>
      </w:pPr>
      <w:r>
        <w:t xml:space="preserve">☒ Dependencies identified</w:t>
      </w:r>
    </w:p>
    <w:p>
      <w:pPr>
        <w:numPr>
          <w:ilvl w:val="1"/>
          <w:numId w:val="2633"/>
        </w:numPr>
        <w:pStyle w:val="Compact"/>
      </w:pPr>
      <w:r>
        <w:t xml:space="preserve">☐ Open questions resolved</w:t>
      </w:r>
    </w:p>
    <w:p>
      <w:pPr>
        <w:numPr>
          <w:ilvl w:val="1"/>
          <w:numId w:val="2633"/>
        </w:numPr>
        <w:pStyle w:val="Compact"/>
      </w:pPr>
      <w:r>
        <w:t xml:space="preserve">☐ Permissions confirmed by stakeholders</w:t>
      </w:r>
    </w:p>
    <w:p>
      <w:pPr>
        <w:numPr>
          <w:ilvl w:val="0"/>
          <w:numId w:val="2630"/>
        </w:numPr>
        <w:pStyle w:val="Compact"/>
      </w:pPr>
      <w:r>
        <w:rPr>
          <w:bCs/>
          <w:b/>
        </w:rPr>
        <w:t xml:space="preserve">Suggested Priority:</w:t>
      </w:r>
      <w:r>
        <w:t xml:space="preserve"> </w:t>
      </w:r>
      <w:r>
        <w:t xml:space="preserve">Must</w:t>
      </w:r>
    </w:p>
    <w:p>
      <w:pPr>
        <w:numPr>
          <w:ilvl w:val="0"/>
          <w:numId w:val="2630"/>
        </w:numPr>
        <w:pStyle w:val="Compact"/>
      </w:pPr>
      <w:r>
        <w:rPr>
          <w:bCs/>
          <w:b/>
        </w:rPr>
        <w:t xml:space="preserve">Open Questions:</w:t>
      </w:r>
      <w:r>
        <w:t xml:space="preserve"> </w:t>
      </w:r>
      <w:r>
        <w:t xml:space="preserve">OQ-BEN-07</w:t>
      </w:r>
    </w:p>
    <w:bookmarkEnd w:id="1025"/>
    <w:bookmarkStart w:id="1026" w:name="us-ben-010"/>
    <w:p>
      <w:pPr>
        <w:pStyle w:val="Heading3"/>
      </w:pPr>
      <w:r>
        <w:t xml:space="preserve">US-BEN-010</w:t>
      </w:r>
    </w:p>
    <w:p>
      <w:pPr>
        <w:numPr>
          <w:ilvl w:val="0"/>
          <w:numId w:val="2634"/>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FT-BEN-06 ·</w:t>
      </w:r>
      <w:r>
        <w:t xml:space="preserve"> </w:t>
      </w:r>
      <w:r>
        <w:rPr>
          <w:bCs/>
          <w:b/>
        </w:rPr>
        <w:t xml:space="preserve">User Role:</w:t>
      </w:r>
      <w:r>
        <w:t xml:space="preserve"> </w:t>
      </w:r>
      <w:r>
        <w:t xml:space="preserve">admin</w:t>
      </w:r>
    </w:p>
    <w:p>
      <w:pPr>
        <w:numPr>
          <w:ilvl w:val="0"/>
          <w:numId w:val="2634"/>
        </w:numPr>
        <w:pStyle w:val="Compact"/>
      </w:pPr>
      <w:r>
        <w:rPr>
          <w:bCs/>
          <w:b/>
        </w:rPr>
        <w:t xml:space="preserve">Story:</w:t>
      </w:r>
      <w:r>
        <w:t xml:space="preserve"> </w:t>
      </w:r>
      <w:r>
        <w:t xml:space="preserve">As a tenant admin I want to reject a license update with a note so that the partner understands why and can resubmit.</w:t>
      </w:r>
    </w:p>
    <w:p>
      <w:pPr>
        <w:numPr>
          <w:ilvl w:val="0"/>
          <w:numId w:val="2634"/>
        </w:numPr>
        <w:pStyle w:val="Compact"/>
      </w:pPr>
      <w:r>
        <w:rPr>
          <w:bCs/>
          <w:b/>
        </w:rPr>
        <w:t xml:space="preserve">Preconditions:</w:t>
      </w:r>
      <w:r>
        <w:t xml:space="preserve"> </w:t>
      </w:r>
      <w:r>
        <w:t xml:space="preserve">Request in 'review'.</w:t>
      </w:r>
    </w:p>
    <w:p>
      <w:pPr>
        <w:numPr>
          <w:ilvl w:val="0"/>
          <w:numId w:val="2634"/>
        </w:numPr>
        <w:pStyle w:val="Compact"/>
      </w:pPr>
      <w:r>
        <w:rPr>
          <w:bCs/>
          <w:b/>
        </w:rPr>
        <w:t xml:space="preserve">Main Flow:</w:t>
      </w:r>
    </w:p>
    <w:p>
      <w:pPr>
        <w:numPr>
          <w:ilvl w:val="1"/>
          <w:numId w:val="2635"/>
        </w:numPr>
        <w:pStyle w:val="Compact"/>
      </w:pPr>
      <w:r>
        <w:t xml:space="preserve">Write the note.</w:t>
      </w:r>
    </w:p>
    <w:p>
      <w:pPr>
        <w:numPr>
          <w:ilvl w:val="1"/>
          <w:numId w:val="2635"/>
        </w:numPr>
        <w:pStyle w:val="Compact"/>
      </w:pPr>
      <w:r>
        <w:t xml:space="preserve">Press 'رفض'.</w:t>
      </w:r>
    </w:p>
    <w:p>
      <w:pPr>
        <w:numPr>
          <w:ilvl w:val="0"/>
          <w:numId w:val="2634"/>
        </w:numPr>
        <w:pStyle w:val="Compact"/>
      </w:pPr>
      <w:r>
        <w:rPr>
          <w:bCs/>
          <w:b/>
        </w:rPr>
        <w:t xml:space="preserve">Alternative Flows:</w:t>
      </w:r>
      <w:r>
        <w:t xml:space="preserve"> </w:t>
      </w:r>
      <w:r>
        <w:t xml:space="preserve">—</w:t>
      </w:r>
    </w:p>
    <w:p>
      <w:pPr>
        <w:numPr>
          <w:ilvl w:val="0"/>
          <w:numId w:val="2634"/>
        </w:numPr>
        <w:pStyle w:val="Compact"/>
      </w:pPr>
      <w:r>
        <w:rPr>
          <w:bCs/>
          <w:b/>
        </w:rPr>
        <w:t xml:space="preserve">Exception Flows:</w:t>
      </w:r>
      <w:r>
        <w:t xml:space="preserve"> </w:t>
      </w:r>
      <w:r>
        <w:t xml:space="preserve">Empty note → 'اكتب سبب الرفض ليصل للجهة'.</w:t>
      </w:r>
    </w:p>
    <w:p>
      <w:pPr>
        <w:numPr>
          <w:ilvl w:val="0"/>
          <w:numId w:val="2634"/>
        </w:numPr>
        <w:pStyle w:val="Compact"/>
      </w:pPr>
      <w:r>
        <w:rPr>
          <w:bCs/>
          <w:b/>
        </w:rPr>
        <w:t xml:space="preserve">Business Rules:</w:t>
      </w:r>
      <w:r>
        <w:t xml:space="preserve"> </w:t>
      </w:r>
      <w:r>
        <w:t xml:space="preserve">BR-BEN-16, BR-BEN-17</w:t>
      </w:r>
    </w:p>
    <w:p>
      <w:pPr>
        <w:numPr>
          <w:ilvl w:val="0"/>
          <w:numId w:val="2634"/>
        </w:numPr>
        <w:pStyle w:val="Compact"/>
      </w:pPr>
      <w:r>
        <w:rPr>
          <w:bCs/>
          <w:b/>
        </w:rPr>
        <w:t xml:space="preserve">Acceptance Criteria:</w:t>
      </w:r>
    </w:p>
    <w:p>
      <w:pPr>
        <w:numPr>
          <w:ilvl w:val="1"/>
          <w:numId w:val="2636"/>
        </w:numPr>
        <w:pStyle w:val="Compact"/>
      </w:pPr>
      <w:r>
        <w:t xml:space="preserve">Given an empty note When I reject Then the action is refused</w:t>
      </w:r>
    </w:p>
    <w:p>
      <w:pPr>
        <w:numPr>
          <w:ilvl w:val="1"/>
          <w:numId w:val="2636"/>
        </w:numPr>
        <w:pStyle w:val="Compact"/>
      </w:pPr>
      <w:r>
        <w:t xml:space="preserve">Given a note When I reject Then the request is 'رُفض' and the partner sees 'ملاحظة المراجع:</w:t>
      </w:r>
      <w:r>
        <w:t xml:space="preserve"> </w:t>
      </w:r>
      <w:r>
        <w:t xml:space="preserve">'</w:t>
      </w:r>
    </w:p>
    <w:p>
      <w:pPr>
        <w:numPr>
          <w:ilvl w:val="0"/>
          <w:numId w:val="2634"/>
        </w:numPr>
        <w:pStyle w:val="Compact"/>
      </w:pPr>
      <w:r>
        <w:rPr>
          <w:bCs/>
          <w:b/>
        </w:rPr>
        <w:t xml:space="preserve">Required Data:</w:t>
      </w:r>
      <w:r>
        <w:t xml:space="preserve"> </w:t>
      </w:r>
      <w:r>
        <w:t xml:space="preserve">entity_update_requests.decision_note, status</w:t>
      </w:r>
    </w:p>
    <w:p>
      <w:pPr>
        <w:numPr>
          <w:ilvl w:val="0"/>
          <w:numId w:val="2634"/>
        </w:numPr>
        <w:pStyle w:val="Compact"/>
      </w:pPr>
      <w:r>
        <w:rPr>
          <w:bCs/>
          <w:b/>
        </w:rPr>
        <w:t xml:space="preserve">Field Validations:</w:t>
      </w:r>
      <w:r>
        <w:t xml:space="preserve"> </w:t>
      </w:r>
      <w:r>
        <w:t xml:space="preserve">Note required.</w:t>
      </w:r>
    </w:p>
    <w:p>
      <w:pPr>
        <w:numPr>
          <w:ilvl w:val="0"/>
          <w:numId w:val="2634"/>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34"/>
        </w:numPr>
        <w:pStyle w:val="Compact"/>
      </w:pPr>
      <w:r>
        <w:rPr>
          <w:bCs/>
          <w:b/>
        </w:rPr>
        <w:t xml:space="preserve">Error Handling:</w:t>
      </w:r>
      <w:r>
        <w:t xml:space="preserve"> </w:t>
      </w:r>
      <w:r>
        <w:t xml:space="preserve">Toast.</w:t>
      </w:r>
    </w:p>
    <w:p>
      <w:pPr>
        <w:numPr>
          <w:ilvl w:val="0"/>
          <w:numId w:val="2634"/>
        </w:numPr>
        <w:pStyle w:val="Compact"/>
      </w:pPr>
      <w:r>
        <w:rPr>
          <w:bCs/>
          <w:b/>
        </w:rPr>
        <w:t xml:space="preserve">Dependencies:</w:t>
      </w:r>
      <w:r>
        <w:t xml:space="preserve"> </w:t>
      </w:r>
      <w:r>
        <w:t xml:space="preserve">PTL; Requirements: FR-BEN-019, FR-BEN-021</w:t>
      </w:r>
    </w:p>
    <w:p>
      <w:pPr>
        <w:numPr>
          <w:ilvl w:val="0"/>
          <w:numId w:val="2634"/>
        </w:numPr>
        <w:pStyle w:val="Compact"/>
      </w:pPr>
      <w:r>
        <w:rPr>
          <w:bCs/>
          <w:b/>
        </w:rPr>
        <w:t xml:space="preserve">Definition of Ready:</w:t>
      </w:r>
    </w:p>
    <w:p>
      <w:pPr>
        <w:numPr>
          <w:ilvl w:val="1"/>
          <w:numId w:val="2637"/>
        </w:numPr>
        <w:pStyle w:val="Compact"/>
      </w:pPr>
      <w:r>
        <w:t xml:space="preserve">☒ Story statement and role defined</w:t>
      </w:r>
    </w:p>
    <w:p>
      <w:pPr>
        <w:numPr>
          <w:ilvl w:val="1"/>
          <w:numId w:val="2637"/>
        </w:numPr>
        <w:pStyle w:val="Compact"/>
      </w:pPr>
      <w:r>
        <w:t xml:space="preserve">☒ Acceptance criteria (Given/When/Then) defined</w:t>
      </w:r>
    </w:p>
    <w:p>
      <w:pPr>
        <w:numPr>
          <w:ilvl w:val="1"/>
          <w:numId w:val="2637"/>
        </w:numPr>
        <w:pStyle w:val="Compact"/>
      </w:pPr>
      <w:r>
        <w:t xml:space="preserve">☒ Business rules identified</w:t>
      </w:r>
    </w:p>
    <w:p>
      <w:pPr>
        <w:numPr>
          <w:ilvl w:val="1"/>
          <w:numId w:val="2637"/>
        </w:numPr>
        <w:pStyle w:val="Compact"/>
      </w:pPr>
      <w:r>
        <w:t xml:space="preserve">☒ Required data identified</w:t>
      </w:r>
    </w:p>
    <w:p>
      <w:pPr>
        <w:numPr>
          <w:ilvl w:val="1"/>
          <w:numId w:val="2637"/>
        </w:numPr>
        <w:pStyle w:val="Compact"/>
      </w:pPr>
      <w:r>
        <w:t xml:space="preserve">☒ UI reference available in prototype</w:t>
      </w:r>
    </w:p>
    <w:p>
      <w:pPr>
        <w:numPr>
          <w:ilvl w:val="1"/>
          <w:numId w:val="2637"/>
        </w:numPr>
        <w:pStyle w:val="Compact"/>
      </w:pPr>
      <w:r>
        <w:t xml:space="preserve">☒ Dependencies identified</w:t>
      </w:r>
    </w:p>
    <w:p>
      <w:pPr>
        <w:numPr>
          <w:ilvl w:val="1"/>
          <w:numId w:val="2637"/>
        </w:numPr>
        <w:pStyle w:val="Compact"/>
      </w:pPr>
      <w:r>
        <w:t xml:space="preserve">☒ Open questions resolved</w:t>
      </w:r>
    </w:p>
    <w:p>
      <w:pPr>
        <w:numPr>
          <w:ilvl w:val="1"/>
          <w:numId w:val="2637"/>
        </w:numPr>
        <w:pStyle w:val="Compact"/>
      </w:pPr>
      <w:r>
        <w:t xml:space="preserve">☐ Permissions confirmed by stakeholders</w:t>
      </w:r>
    </w:p>
    <w:p>
      <w:pPr>
        <w:numPr>
          <w:ilvl w:val="0"/>
          <w:numId w:val="2634"/>
        </w:numPr>
        <w:pStyle w:val="Compact"/>
      </w:pPr>
      <w:r>
        <w:rPr>
          <w:bCs/>
          <w:b/>
        </w:rPr>
        <w:t xml:space="preserve">Suggested Priority:</w:t>
      </w:r>
      <w:r>
        <w:t xml:space="preserve"> </w:t>
      </w:r>
      <w:r>
        <w:t xml:space="preserve">Must</w:t>
      </w:r>
    </w:p>
    <w:p>
      <w:pPr>
        <w:numPr>
          <w:ilvl w:val="0"/>
          <w:numId w:val="2634"/>
        </w:numPr>
        <w:pStyle w:val="Compact"/>
      </w:pPr>
      <w:r>
        <w:rPr>
          <w:bCs/>
          <w:b/>
        </w:rPr>
        <w:t xml:space="preserve">Open Questions:</w:t>
      </w:r>
      <w:r>
        <w:t xml:space="preserve"> </w:t>
      </w:r>
      <w:r>
        <w:t xml:space="preserve">—</w:t>
      </w:r>
    </w:p>
    <w:bookmarkEnd w:id="1026"/>
    <w:bookmarkStart w:id="1027" w:name="us-ben-011"/>
    <w:p>
      <w:pPr>
        <w:pStyle w:val="Heading3"/>
      </w:pPr>
      <w:r>
        <w:t xml:space="preserve">US-BEN-011</w:t>
      </w:r>
    </w:p>
    <w:p>
      <w:pPr>
        <w:numPr>
          <w:ilvl w:val="0"/>
          <w:numId w:val="2638"/>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FT-BEN-06 ·</w:t>
      </w:r>
      <w:r>
        <w:t xml:space="preserve"> </w:t>
      </w:r>
      <w:r>
        <w:rPr>
          <w:bCs/>
          <w:b/>
        </w:rPr>
        <w:t xml:space="preserve">User Role:</w:t>
      </w:r>
      <w:r>
        <w:t xml:space="preserve"> </w:t>
      </w:r>
      <w:r>
        <w:t xml:space="preserve">admin</w:t>
      </w:r>
    </w:p>
    <w:p>
      <w:pPr>
        <w:numPr>
          <w:ilvl w:val="0"/>
          <w:numId w:val="2638"/>
        </w:numPr>
        <w:pStyle w:val="Compact"/>
      </w:pPr>
      <w:r>
        <w:rPr>
          <w:bCs/>
          <w:b/>
        </w:rPr>
        <w:t xml:space="preserve">Story:</w:t>
      </w:r>
      <w:r>
        <w:t xml:space="preserve"> </w:t>
      </w:r>
      <w:r>
        <w:t xml:space="preserve">As a tenant admin I want license updates that match 100% to be applied automatically and all others routed to me as a task so that I only handle uncertain cases.</w:t>
      </w:r>
    </w:p>
    <w:p>
      <w:pPr>
        <w:numPr>
          <w:ilvl w:val="0"/>
          <w:numId w:val="2638"/>
        </w:numPr>
        <w:pStyle w:val="Compact"/>
      </w:pPr>
      <w:r>
        <w:rPr>
          <w:bCs/>
          <w:b/>
        </w:rPr>
        <w:t xml:space="preserve">Preconditions:</w:t>
      </w:r>
      <w:r>
        <w:t xml:space="preserve"> </w:t>
      </w:r>
      <w:r>
        <w:t xml:space="preserve">Partner submitted a license update (see module PTL).</w:t>
      </w:r>
    </w:p>
    <w:p>
      <w:pPr>
        <w:numPr>
          <w:ilvl w:val="0"/>
          <w:numId w:val="2638"/>
        </w:numPr>
        <w:pStyle w:val="Compact"/>
      </w:pPr>
      <w:r>
        <w:rPr>
          <w:bCs/>
          <w:b/>
        </w:rPr>
        <w:t xml:space="preserve">Main Flow:</w:t>
      </w:r>
    </w:p>
    <w:p>
      <w:pPr>
        <w:numPr>
          <w:ilvl w:val="1"/>
          <w:numId w:val="2639"/>
        </w:numPr>
        <w:pStyle w:val="Compact"/>
      </w:pPr>
      <w:r>
        <w:t xml:space="preserve">System AI-checks the document.</w:t>
      </w:r>
    </w:p>
    <w:p>
      <w:pPr>
        <w:numPr>
          <w:ilvl w:val="1"/>
          <w:numId w:val="2639"/>
        </w:numPr>
        <w:pStyle w:val="Compact"/>
      </w:pPr>
      <w:r>
        <w:t xml:space="preserve">Score 100 → apply and log 'license_auto'.</w:t>
      </w:r>
    </w:p>
    <w:p>
      <w:pPr>
        <w:numPr>
          <w:ilvl w:val="1"/>
          <w:numId w:val="2639"/>
        </w:numPr>
        <w:pStyle w:val="Compact"/>
      </w:pPr>
      <w:r>
        <w:t xml:space="preserve">Otherwise → status review, task created for an admin.</w:t>
      </w:r>
    </w:p>
    <w:p>
      <w:pPr>
        <w:numPr>
          <w:ilvl w:val="0"/>
          <w:numId w:val="2638"/>
        </w:numPr>
        <w:pStyle w:val="Compact"/>
      </w:pPr>
      <w:r>
        <w:rPr>
          <w:bCs/>
          <w:b/>
        </w:rPr>
        <w:t xml:space="preserve">Alternative Flows:</w:t>
      </w:r>
      <w:r>
        <w:t xml:space="preserve"> </w:t>
      </w:r>
      <w:r>
        <w:t xml:space="preserve">No admin found → review without task.</w:t>
      </w:r>
    </w:p>
    <w:p>
      <w:pPr>
        <w:numPr>
          <w:ilvl w:val="0"/>
          <w:numId w:val="2638"/>
        </w:numPr>
        <w:pStyle w:val="Compact"/>
      </w:pPr>
      <w:r>
        <w:rPr>
          <w:bCs/>
          <w:b/>
        </w:rPr>
        <w:t xml:space="preserve">Exception Flows:</w:t>
      </w:r>
      <w:r>
        <w:t xml:space="preserve"> </w:t>
      </w:r>
      <w:r>
        <w:t xml:space="preserve">Unsupported/unreadable file → score 0 → review.</w:t>
      </w:r>
    </w:p>
    <w:p>
      <w:pPr>
        <w:numPr>
          <w:ilvl w:val="0"/>
          <w:numId w:val="2638"/>
        </w:numPr>
        <w:pStyle w:val="Compact"/>
      </w:pPr>
      <w:r>
        <w:rPr>
          <w:bCs/>
          <w:b/>
        </w:rPr>
        <w:t xml:space="preserve">Business Rules:</w:t>
      </w:r>
      <w:r>
        <w:t xml:space="preserve"> </w:t>
      </w:r>
      <w:r>
        <w:t xml:space="preserve">BR-BEN-14, BR-BEN-15</w:t>
      </w:r>
    </w:p>
    <w:p>
      <w:pPr>
        <w:numPr>
          <w:ilvl w:val="0"/>
          <w:numId w:val="2638"/>
        </w:numPr>
        <w:pStyle w:val="Compact"/>
      </w:pPr>
      <w:r>
        <w:rPr>
          <w:bCs/>
          <w:b/>
        </w:rPr>
        <w:t xml:space="preserve">Acceptance Criteria:</w:t>
      </w:r>
    </w:p>
    <w:p>
      <w:pPr>
        <w:numPr>
          <w:ilvl w:val="1"/>
          <w:numId w:val="2640"/>
        </w:numPr>
        <w:pStyle w:val="Compact"/>
      </w:pPr>
      <w:r>
        <w:t xml:space="preserve">Given a 100% match When processed Then the partner data is updated and status is 'اعتُمد آلياً'</w:t>
      </w:r>
    </w:p>
    <w:p>
      <w:pPr>
        <w:numPr>
          <w:ilvl w:val="1"/>
          <w:numId w:val="2640"/>
        </w:numPr>
        <w:pStyle w:val="Compact"/>
      </w:pPr>
      <w:r>
        <w:t xml:space="preserve">Given a 95% match When processed Then a task 'تدقيق تحديث ترخيص: …' due in 2 days is assigned to an admin</w:t>
      </w:r>
    </w:p>
    <w:p>
      <w:pPr>
        <w:numPr>
          <w:ilvl w:val="0"/>
          <w:numId w:val="2638"/>
        </w:numPr>
        <w:pStyle w:val="Compact"/>
      </w:pPr>
      <w:r>
        <w:rPr>
          <w:bCs/>
          <w:b/>
        </w:rPr>
        <w:t xml:space="preserve">Required Data:</w:t>
      </w:r>
      <w:r>
        <w:t xml:space="preserve"> </w:t>
      </w:r>
      <w:r>
        <w:t xml:space="preserve">entity_update_requests.ai_check {score, summary, criteria[]}; manual_tasks</w:t>
      </w:r>
    </w:p>
    <w:p>
      <w:pPr>
        <w:numPr>
          <w:ilvl w:val="0"/>
          <w:numId w:val="2638"/>
        </w:numPr>
        <w:pStyle w:val="Compact"/>
      </w:pPr>
      <w:r>
        <w:rPr>
          <w:bCs/>
          <w:b/>
        </w:rPr>
        <w:t xml:space="preserve">Field Validations:</w:t>
      </w:r>
      <w:r>
        <w:t xml:space="preserve"> </w:t>
      </w:r>
      <w:r>
        <w:t xml:space="preserve">Supported types pdf/png/jpg/jpeg/webp/txt.</w:t>
      </w:r>
    </w:p>
    <w:p>
      <w:pPr>
        <w:numPr>
          <w:ilvl w:val="0"/>
          <w:numId w:val="2638"/>
        </w:numPr>
        <w:pStyle w:val="Compact"/>
      </w:pPr>
      <w:r>
        <w:rPr>
          <w:bCs/>
          <w:b/>
        </w:rPr>
        <w:t xml:space="preserve">Permissions:</w:t>
      </w:r>
      <w:r>
        <w:t xml:space="preserve"> </w:t>
      </w:r>
      <w:r>
        <w:t xml:space="preserve">Server function under caller session (requireSupabaseAuth) [Observed].</w:t>
      </w:r>
    </w:p>
    <w:p>
      <w:pPr>
        <w:numPr>
          <w:ilvl w:val="0"/>
          <w:numId w:val="2638"/>
        </w:numPr>
        <w:pStyle w:val="Compact"/>
      </w:pPr>
      <w:r>
        <w:rPr>
          <w:bCs/>
          <w:b/>
        </w:rPr>
        <w:t xml:space="preserve">Error Handling:</w:t>
      </w:r>
      <w:r>
        <w:t xml:space="preserve"> </w:t>
      </w:r>
      <w:r>
        <w:t xml:space="preserve">Errors captured in ai_check.summary.</w:t>
      </w:r>
    </w:p>
    <w:p>
      <w:pPr>
        <w:numPr>
          <w:ilvl w:val="0"/>
          <w:numId w:val="2638"/>
        </w:numPr>
        <w:pStyle w:val="Compact"/>
      </w:pPr>
      <w:r>
        <w:rPr>
          <w:bCs/>
          <w:b/>
        </w:rPr>
        <w:t xml:space="preserve">Dependencies:</w:t>
      </w:r>
      <w:r>
        <w:t xml:space="preserve"> </w:t>
      </w:r>
      <w:r>
        <w:t xml:space="preserve">AI service; TSK; Requirements: FR-BEN-017, FR-BEN-018</w:t>
      </w:r>
    </w:p>
    <w:p>
      <w:pPr>
        <w:numPr>
          <w:ilvl w:val="0"/>
          <w:numId w:val="2638"/>
        </w:numPr>
        <w:pStyle w:val="Compact"/>
      </w:pPr>
      <w:r>
        <w:rPr>
          <w:bCs/>
          <w:b/>
        </w:rPr>
        <w:t xml:space="preserve">Definition of Ready:</w:t>
      </w:r>
    </w:p>
    <w:p>
      <w:pPr>
        <w:numPr>
          <w:ilvl w:val="1"/>
          <w:numId w:val="2641"/>
        </w:numPr>
        <w:pStyle w:val="Compact"/>
      </w:pPr>
      <w:r>
        <w:t xml:space="preserve">☒ Story statement and role defined</w:t>
      </w:r>
    </w:p>
    <w:p>
      <w:pPr>
        <w:numPr>
          <w:ilvl w:val="1"/>
          <w:numId w:val="2641"/>
        </w:numPr>
        <w:pStyle w:val="Compact"/>
      </w:pPr>
      <w:r>
        <w:t xml:space="preserve">☒ Acceptance criteria (Given/When/Then) defined</w:t>
      </w:r>
    </w:p>
    <w:p>
      <w:pPr>
        <w:numPr>
          <w:ilvl w:val="1"/>
          <w:numId w:val="2641"/>
        </w:numPr>
        <w:pStyle w:val="Compact"/>
      </w:pPr>
      <w:r>
        <w:t xml:space="preserve">☒ Business rules identified</w:t>
      </w:r>
    </w:p>
    <w:p>
      <w:pPr>
        <w:numPr>
          <w:ilvl w:val="1"/>
          <w:numId w:val="2641"/>
        </w:numPr>
        <w:pStyle w:val="Compact"/>
      </w:pPr>
      <w:r>
        <w:t xml:space="preserve">☒ Required data identified</w:t>
      </w:r>
    </w:p>
    <w:p>
      <w:pPr>
        <w:numPr>
          <w:ilvl w:val="1"/>
          <w:numId w:val="2641"/>
        </w:numPr>
        <w:pStyle w:val="Compact"/>
      </w:pPr>
      <w:r>
        <w:t xml:space="preserve">☒ UI reference available in prototype</w:t>
      </w:r>
    </w:p>
    <w:p>
      <w:pPr>
        <w:numPr>
          <w:ilvl w:val="1"/>
          <w:numId w:val="2641"/>
        </w:numPr>
        <w:pStyle w:val="Compact"/>
      </w:pPr>
      <w:r>
        <w:t xml:space="preserve">☒ Dependencies identified</w:t>
      </w:r>
    </w:p>
    <w:p>
      <w:pPr>
        <w:numPr>
          <w:ilvl w:val="1"/>
          <w:numId w:val="2641"/>
        </w:numPr>
        <w:pStyle w:val="Compact"/>
      </w:pPr>
      <w:r>
        <w:t xml:space="preserve">☐ Open questions resolved</w:t>
      </w:r>
    </w:p>
    <w:p>
      <w:pPr>
        <w:numPr>
          <w:ilvl w:val="1"/>
          <w:numId w:val="2641"/>
        </w:numPr>
        <w:pStyle w:val="Compact"/>
      </w:pPr>
      <w:r>
        <w:t xml:space="preserve">☐ Permissions confirmed by stakeholders</w:t>
      </w:r>
    </w:p>
    <w:p>
      <w:pPr>
        <w:numPr>
          <w:ilvl w:val="0"/>
          <w:numId w:val="2638"/>
        </w:numPr>
        <w:pStyle w:val="Compact"/>
      </w:pPr>
      <w:r>
        <w:rPr>
          <w:bCs/>
          <w:b/>
        </w:rPr>
        <w:t xml:space="preserve">Suggested Priority:</w:t>
      </w:r>
      <w:r>
        <w:t xml:space="preserve"> </w:t>
      </w:r>
      <w:r>
        <w:t xml:space="preserve">Must</w:t>
      </w:r>
    </w:p>
    <w:p>
      <w:pPr>
        <w:numPr>
          <w:ilvl w:val="0"/>
          <w:numId w:val="2638"/>
        </w:numPr>
        <w:pStyle w:val="Compact"/>
      </w:pPr>
      <w:r>
        <w:rPr>
          <w:bCs/>
          <w:b/>
        </w:rPr>
        <w:t xml:space="preserve">Open Questions:</w:t>
      </w:r>
      <w:r>
        <w:t xml:space="preserve"> </w:t>
      </w:r>
      <w:r>
        <w:t xml:space="preserve">OQ-BEN-07</w:t>
      </w:r>
    </w:p>
    <w:bookmarkEnd w:id="1027"/>
    <w:bookmarkStart w:id="1028" w:name="us-ben-012"/>
    <w:p>
      <w:pPr>
        <w:pStyle w:val="Heading3"/>
      </w:pPr>
      <w:r>
        <w:t xml:space="preserve">US-BEN-012</w:t>
      </w:r>
    </w:p>
    <w:p>
      <w:pPr>
        <w:numPr>
          <w:ilvl w:val="0"/>
          <w:numId w:val="2642"/>
        </w:numPr>
        <w:pStyle w:val="Compact"/>
      </w:pPr>
      <w:r>
        <w:rPr>
          <w:bCs/>
          <w:b/>
        </w:rPr>
        <w:t xml:space="preserve">Parent Epic:</w:t>
      </w:r>
      <w:r>
        <w:t xml:space="preserve"> </w:t>
      </w:r>
      <w:r>
        <w:t xml:space="preserve">EP-BEN-02 ·</w:t>
      </w:r>
      <w:r>
        <w:t xml:space="preserve"> </w:t>
      </w:r>
      <w:r>
        <w:rPr>
          <w:bCs/>
          <w:b/>
        </w:rPr>
        <w:t xml:space="preserve">Parent Feature:</w:t>
      </w:r>
      <w:r>
        <w:t xml:space="preserve"> </w:t>
      </w:r>
      <w:r>
        <w:t xml:space="preserve">FT-BEN-07 ·</w:t>
      </w:r>
      <w:r>
        <w:t xml:space="preserve"> </w:t>
      </w:r>
      <w:r>
        <w:rPr>
          <w:bCs/>
          <w:b/>
        </w:rPr>
        <w:t xml:space="preserve">User Role:</w:t>
      </w:r>
      <w:r>
        <w:t xml:space="preserve"> </w:t>
      </w:r>
      <w:r>
        <w:t xml:space="preserve">grants_manager</w:t>
      </w:r>
    </w:p>
    <w:p>
      <w:pPr>
        <w:numPr>
          <w:ilvl w:val="0"/>
          <w:numId w:val="2642"/>
        </w:numPr>
        <w:pStyle w:val="Compact"/>
      </w:pPr>
      <w:r>
        <w:rPr>
          <w:bCs/>
          <w:b/>
        </w:rPr>
        <w:t xml:space="preserve">Story:</w:t>
      </w:r>
      <w:r>
        <w:t xml:space="preserve"> </w:t>
      </w:r>
      <w:r>
        <w:t xml:space="preserve">As a grants manager I want to see an attributable timeline of all decisions on a partner so that I can audit who changed what and why.</w:t>
      </w:r>
    </w:p>
    <w:p>
      <w:pPr>
        <w:numPr>
          <w:ilvl w:val="0"/>
          <w:numId w:val="2642"/>
        </w:numPr>
        <w:pStyle w:val="Compact"/>
      </w:pPr>
      <w:r>
        <w:rPr>
          <w:bCs/>
          <w:b/>
        </w:rPr>
        <w:t xml:space="preserve">Preconditions:</w:t>
      </w:r>
      <w:r>
        <w:t xml:space="preserve"> </w:t>
      </w:r>
      <w:r>
        <w:t xml:space="preserve">Partner profile open.</w:t>
      </w:r>
    </w:p>
    <w:p>
      <w:pPr>
        <w:numPr>
          <w:ilvl w:val="0"/>
          <w:numId w:val="2642"/>
        </w:numPr>
        <w:pStyle w:val="Compact"/>
      </w:pPr>
      <w:r>
        <w:rPr>
          <w:bCs/>
          <w:b/>
        </w:rPr>
        <w:t xml:space="preserve">Main Flow:</w:t>
      </w:r>
    </w:p>
    <w:p>
      <w:pPr>
        <w:numPr>
          <w:ilvl w:val="1"/>
          <w:numId w:val="2643"/>
        </w:numPr>
        <w:pStyle w:val="Compact"/>
      </w:pPr>
      <w:r>
        <w:t xml:space="preserve">Read the 'السجل' card: date, label, before ← after, reason, actor; plus application submissions.</w:t>
      </w:r>
    </w:p>
    <w:p>
      <w:pPr>
        <w:numPr>
          <w:ilvl w:val="0"/>
          <w:numId w:val="2642"/>
        </w:numPr>
        <w:pStyle w:val="Compact"/>
      </w:pPr>
      <w:r>
        <w:rPr>
          <w:bCs/>
          <w:b/>
        </w:rPr>
        <w:t xml:space="preserve">Alternative Flows:</w:t>
      </w:r>
      <w:r>
        <w:t xml:space="preserve"> </w:t>
      </w:r>
      <w:r>
        <w:t xml:space="preserve">—</w:t>
      </w:r>
    </w:p>
    <w:p>
      <w:pPr>
        <w:numPr>
          <w:ilvl w:val="0"/>
          <w:numId w:val="2642"/>
        </w:numPr>
        <w:pStyle w:val="Compact"/>
      </w:pPr>
      <w:r>
        <w:rPr>
          <w:bCs/>
          <w:b/>
        </w:rPr>
        <w:t xml:space="preserve">Exception Flows:</w:t>
      </w:r>
      <w:r>
        <w:t xml:space="preserve"> </w:t>
      </w:r>
      <w:r>
        <w:t xml:space="preserve">Missing actor shows '—' (ISS-BEN-06).</w:t>
      </w:r>
    </w:p>
    <w:p>
      <w:pPr>
        <w:numPr>
          <w:ilvl w:val="0"/>
          <w:numId w:val="2642"/>
        </w:numPr>
        <w:pStyle w:val="Compact"/>
      </w:pPr>
      <w:r>
        <w:rPr>
          <w:bCs/>
          <w:b/>
        </w:rPr>
        <w:t xml:space="preserve">Business Rules:</w:t>
      </w:r>
      <w:r>
        <w:t xml:space="preserve"> </w:t>
      </w:r>
      <w:r>
        <w:t xml:space="preserve">BR-BEN-01, BR-BEN-27</w:t>
      </w:r>
    </w:p>
    <w:p>
      <w:pPr>
        <w:numPr>
          <w:ilvl w:val="0"/>
          <w:numId w:val="2642"/>
        </w:numPr>
        <w:pStyle w:val="Compact"/>
      </w:pPr>
      <w:r>
        <w:rPr>
          <w:bCs/>
          <w:b/>
        </w:rPr>
        <w:t xml:space="preserve">Acceptance Criteria:</w:t>
      </w:r>
    </w:p>
    <w:p>
      <w:pPr>
        <w:numPr>
          <w:ilvl w:val="1"/>
          <w:numId w:val="2644"/>
        </w:numPr>
        <w:pStyle w:val="Compact"/>
      </w:pPr>
      <w:r>
        <w:t xml:space="preserve">Given a bank rejection with reason When I open the timeline Then it shows 'رفض الحساب البنكي — قيد التحقق ← مرفوض' and 'السبب: …'</w:t>
      </w:r>
    </w:p>
    <w:p>
      <w:pPr>
        <w:numPr>
          <w:ilvl w:val="1"/>
          <w:numId w:val="2644"/>
        </w:numPr>
        <w:pStyle w:val="Compact"/>
      </w:pPr>
      <w:r>
        <w:t xml:space="preserve">Given no events or applications Then 'لا توجد أحداث' is shown</w:t>
      </w:r>
    </w:p>
    <w:p>
      <w:pPr>
        <w:numPr>
          <w:ilvl w:val="1"/>
          <w:numId w:val="2644"/>
        </w:numPr>
        <w:pStyle w:val="Compact"/>
      </w:pPr>
      <w:r>
        <w:t xml:space="preserve">Given any staff action [Recommended] Then its event has a non-empty actor</w:t>
      </w:r>
    </w:p>
    <w:p>
      <w:pPr>
        <w:numPr>
          <w:ilvl w:val="0"/>
          <w:numId w:val="2642"/>
        </w:numPr>
        <w:pStyle w:val="Compact"/>
      </w:pPr>
      <w:r>
        <w:rPr>
          <w:bCs/>
          <w:b/>
        </w:rPr>
        <w:t xml:space="preserve">Required Data:</w:t>
      </w:r>
      <w:r>
        <w:t xml:space="preserve"> </w:t>
      </w:r>
      <w:r>
        <w:t xml:space="preserve">beneficiary_events (kind, before_value, after_value, note, actor_id→personas.name, doc_path, created_at)</w:t>
      </w:r>
    </w:p>
    <w:p>
      <w:pPr>
        <w:numPr>
          <w:ilvl w:val="0"/>
          <w:numId w:val="2642"/>
        </w:numPr>
        <w:pStyle w:val="Compact"/>
      </w:pPr>
      <w:r>
        <w:rPr>
          <w:bCs/>
          <w:b/>
        </w:rPr>
        <w:t xml:space="preserve">Field Validations:</w:t>
      </w:r>
      <w:r>
        <w:t xml:space="preserve"> </w:t>
      </w:r>
      <w:r>
        <w:t xml:space="preserve">N/A</w:t>
      </w:r>
    </w:p>
    <w:p>
      <w:pPr>
        <w:numPr>
          <w:ilvl w:val="0"/>
          <w:numId w:val="2642"/>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42"/>
        </w:numPr>
        <w:pStyle w:val="Compact"/>
      </w:pPr>
      <w:r>
        <w:rPr>
          <w:bCs/>
          <w:b/>
        </w:rPr>
        <w:t xml:space="preserve">Error Handling:</w:t>
      </w:r>
      <w:r>
        <w:t xml:space="preserve"> </w:t>
      </w:r>
      <w:r>
        <w:t xml:space="preserve">N/A</w:t>
      </w:r>
    </w:p>
    <w:p>
      <w:pPr>
        <w:numPr>
          <w:ilvl w:val="0"/>
          <w:numId w:val="2642"/>
        </w:numPr>
        <w:pStyle w:val="Compact"/>
      </w:pPr>
      <w:r>
        <w:rPr>
          <w:bCs/>
          <w:b/>
        </w:rPr>
        <w:t xml:space="preserve">Dependencies:</w:t>
      </w:r>
      <w:r>
        <w:t xml:space="preserve"> </w:t>
      </w:r>
      <w:r>
        <w:t xml:space="preserve">—; Requirements: FR-BEN-022, FR-BEN-023, FR-BEN-024</w:t>
      </w:r>
    </w:p>
    <w:p>
      <w:pPr>
        <w:numPr>
          <w:ilvl w:val="0"/>
          <w:numId w:val="2642"/>
        </w:numPr>
        <w:pStyle w:val="Compact"/>
      </w:pPr>
      <w:r>
        <w:rPr>
          <w:bCs/>
          <w:b/>
        </w:rPr>
        <w:t xml:space="preserve">Definition of Ready:</w:t>
      </w:r>
    </w:p>
    <w:p>
      <w:pPr>
        <w:numPr>
          <w:ilvl w:val="1"/>
          <w:numId w:val="2645"/>
        </w:numPr>
        <w:pStyle w:val="Compact"/>
      </w:pPr>
      <w:r>
        <w:t xml:space="preserve">☒ Story statement and role defined</w:t>
      </w:r>
    </w:p>
    <w:p>
      <w:pPr>
        <w:numPr>
          <w:ilvl w:val="1"/>
          <w:numId w:val="2645"/>
        </w:numPr>
        <w:pStyle w:val="Compact"/>
      </w:pPr>
      <w:r>
        <w:t xml:space="preserve">☒ Acceptance criteria (Given/When/Then) defined</w:t>
      </w:r>
    </w:p>
    <w:p>
      <w:pPr>
        <w:numPr>
          <w:ilvl w:val="1"/>
          <w:numId w:val="2645"/>
        </w:numPr>
        <w:pStyle w:val="Compact"/>
      </w:pPr>
      <w:r>
        <w:t xml:space="preserve">☒ Business rules identified</w:t>
      </w:r>
    </w:p>
    <w:p>
      <w:pPr>
        <w:numPr>
          <w:ilvl w:val="1"/>
          <w:numId w:val="2645"/>
        </w:numPr>
        <w:pStyle w:val="Compact"/>
      </w:pPr>
      <w:r>
        <w:t xml:space="preserve">☒ Required data identified</w:t>
      </w:r>
    </w:p>
    <w:p>
      <w:pPr>
        <w:numPr>
          <w:ilvl w:val="1"/>
          <w:numId w:val="2645"/>
        </w:numPr>
        <w:pStyle w:val="Compact"/>
      </w:pPr>
      <w:r>
        <w:t xml:space="preserve">☒ UI reference available in prototype</w:t>
      </w:r>
    </w:p>
    <w:p>
      <w:pPr>
        <w:numPr>
          <w:ilvl w:val="1"/>
          <w:numId w:val="2645"/>
        </w:numPr>
        <w:pStyle w:val="Compact"/>
      </w:pPr>
      <w:r>
        <w:t xml:space="preserve">☒ Dependencies identified</w:t>
      </w:r>
    </w:p>
    <w:p>
      <w:pPr>
        <w:numPr>
          <w:ilvl w:val="1"/>
          <w:numId w:val="2645"/>
        </w:numPr>
        <w:pStyle w:val="Compact"/>
      </w:pPr>
      <w:r>
        <w:t xml:space="preserve">☐ Open questions resolved</w:t>
      </w:r>
    </w:p>
    <w:p>
      <w:pPr>
        <w:numPr>
          <w:ilvl w:val="1"/>
          <w:numId w:val="2645"/>
        </w:numPr>
        <w:pStyle w:val="Compact"/>
      </w:pPr>
      <w:r>
        <w:t xml:space="preserve">☐ Permissions confirmed by stakeholders</w:t>
      </w:r>
    </w:p>
    <w:p>
      <w:pPr>
        <w:numPr>
          <w:ilvl w:val="0"/>
          <w:numId w:val="2642"/>
        </w:numPr>
        <w:pStyle w:val="Compact"/>
      </w:pPr>
      <w:r>
        <w:rPr>
          <w:bCs/>
          <w:b/>
        </w:rPr>
        <w:t xml:space="preserve">Suggested Priority:</w:t>
      </w:r>
      <w:r>
        <w:t xml:space="preserve"> </w:t>
      </w:r>
      <w:r>
        <w:t xml:space="preserve">Must</w:t>
      </w:r>
    </w:p>
    <w:p>
      <w:pPr>
        <w:numPr>
          <w:ilvl w:val="0"/>
          <w:numId w:val="2642"/>
        </w:numPr>
        <w:pStyle w:val="Compact"/>
      </w:pPr>
      <w:r>
        <w:rPr>
          <w:bCs/>
          <w:b/>
        </w:rPr>
        <w:t xml:space="preserve">Open Questions:</w:t>
      </w:r>
      <w:r>
        <w:t xml:space="preserve"> </w:t>
      </w:r>
      <w:r>
        <w:t xml:space="preserve">OQ-BEN-11</w:t>
      </w:r>
    </w:p>
    <w:bookmarkEnd w:id="1028"/>
    <w:bookmarkStart w:id="1029" w:name="us-ben-013"/>
    <w:p>
      <w:pPr>
        <w:pStyle w:val="Heading3"/>
      </w:pPr>
      <w:r>
        <w:t xml:space="preserve">US-BEN-013</w:t>
      </w:r>
    </w:p>
    <w:p>
      <w:pPr>
        <w:numPr>
          <w:ilvl w:val="0"/>
          <w:numId w:val="2646"/>
        </w:numPr>
        <w:pStyle w:val="Compact"/>
      </w:pPr>
      <w:r>
        <w:rPr>
          <w:bCs/>
          <w:b/>
        </w:rPr>
        <w:t xml:space="preserve">Parent Epic:</w:t>
      </w:r>
      <w:r>
        <w:t xml:space="preserve"> </w:t>
      </w:r>
      <w:r>
        <w:t xml:space="preserve">EP-BEN-03 ·</w:t>
      </w:r>
      <w:r>
        <w:t xml:space="preserve"> </w:t>
      </w:r>
      <w:r>
        <w:rPr>
          <w:bCs/>
          <w:b/>
        </w:rPr>
        <w:t xml:space="preserve">Parent Feature:</w:t>
      </w:r>
      <w:r>
        <w:t xml:space="preserve"> </w:t>
      </w:r>
      <w:r>
        <w:t xml:space="preserve">FT-BEN-08 ·</w:t>
      </w:r>
      <w:r>
        <w:t xml:space="preserve"> </w:t>
      </w:r>
      <w:r>
        <w:rPr>
          <w:bCs/>
          <w:b/>
        </w:rPr>
        <w:t xml:space="preserve">User Role:</w:t>
      </w:r>
      <w:r>
        <w:t xml:space="preserve"> </w:t>
      </w:r>
      <w:r>
        <w:t xml:space="preserve">admin</w:t>
      </w:r>
    </w:p>
    <w:p>
      <w:pPr>
        <w:numPr>
          <w:ilvl w:val="0"/>
          <w:numId w:val="2646"/>
        </w:numPr>
        <w:pStyle w:val="Compact"/>
      </w:pPr>
      <w:r>
        <w:rPr>
          <w:bCs/>
          <w:b/>
        </w:rPr>
        <w:t xml:space="preserve">Story:</w:t>
      </w:r>
      <w:r>
        <w:t xml:space="preserve"> </w:t>
      </w:r>
      <w:r>
        <w:t xml:space="preserve">As a platform admin I want to verify each field of a registration request against the registry so that only correct data enters the partner register.</w:t>
      </w:r>
    </w:p>
    <w:p>
      <w:pPr>
        <w:numPr>
          <w:ilvl w:val="0"/>
          <w:numId w:val="2646"/>
        </w:numPr>
        <w:pStyle w:val="Compact"/>
      </w:pPr>
      <w:r>
        <w:rPr>
          <w:bCs/>
          <w:b/>
        </w:rPr>
        <w:t xml:space="preserve">Preconditions:</w:t>
      </w:r>
      <w:r>
        <w:t xml:space="preserve"> </w:t>
      </w:r>
      <w:r>
        <w:t xml:space="preserve">Persona role admin; request pending.</w:t>
      </w:r>
    </w:p>
    <w:p>
      <w:pPr>
        <w:numPr>
          <w:ilvl w:val="0"/>
          <w:numId w:val="2646"/>
        </w:numPr>
        <w:pStyle w:val="Compact"/>
      </w:pPr>
      <w:r>
        <w:rPr>
          <w:bCs/>
          <w:b/>
        </w:rPr>
        <w:t xml:space="preserve">Main Flow:</w:t>
      </w:r>
    </w:p>
    <w:p>
      <w:pPr>
        <w:numPr>
          <w:ilvl w:val="1"/>
          <w:numId w:val="2647"/>
        </w:numPr>
        <w:pStyle w:val="Compact"/>
      </w:pPr>
      <w:r>
        <w:t xml:space="preserve">Open Settings → admin → 'طلبات تسجيل الجهات'.</w:t>
      </w:r>
    </w:p>
    <w:p>
      <w:pPr>
        <w:numPr>
          <w:ilvl w:val="1"/>
          <w:numId w:val="2647"/>
        </w:numPr>
        <w:pStyle w:val="Compact"/>
      </w:pPr>
      <w:r>
        <w:t xml:space="preserve">Review each field value and provenance.</w:t>
      </w:r>
    </w:p>
    <w:p>
      <w:pPr>
        <w:numPr>
          <w:ilvl w:val="1"/>
          <w:numId w:val="2647"/>
        </w:numPr>
        <w:pStyle w:val="Compact"/>
      </w:pPr>
      <w:r>
        <w:t xml:space="preserve">Accept/reject each field or use 'قبول جماعي'.</w:t>
      </w:r>
    </w:p>
    <w:p>
      <w:pPr>
        <w:numPr>
          <w:ilvl w:val="0"/>
          <w:numId w:val="2646"/>
        </w:numPr>
        <w:pStyle w:val="Compact"/>
      </w:pPr>
      <w:r>
        <w:rPr>
          <w:bCs/>
          <w:b/>
        </w:rPr>
        <w:t xml:space="preserve">Alternative Flows:</w:t>
      </w:r>
      <w:r>
        <w:t xml:space="preserve"> </w:t>
      </w:r>
      <w:r>
        <w:t xml:space="preserve">Change a decision before finalizing.</w:t>
      </w:r>
    </w:p>
    <w:p>
      <w:pPr>
        <w:numPr>
          <w:ilvl w:val="0"/>
          <w:numId w:val="2646"/>
        </w:numPr>
        <w:pStyle w:val="Compact"/>
      </w:pPr>
      <w:r>
        <w:rPr>
          <w:bCs/>
          <w:b/>
        </w:rPr>
        <w:t xml:space="preserve">Exception Flows:</w:t>
      </w:r>
      <w:r>
        <w:t xml:space="preserve"> </w:t>
      </w:r>
      <w:r>
        <w:t xml:space="preserve">Non-admin persona → admin-only message.</w:t>
      </w:r>
    </w:p>
    <w:p>
      <w:pPr>
        <w:numPr>
          <w:ilvl w:val="0"/>
          <w:numId w:val="2646"/>
        </w:numPr>
        <w:pStyle w:val="Compact"/>
      </w:pPr>
      <w:r>
        <w:rPr>
          <w:bCs/>
          <w:b/>
        </w:rPr>
        <w:t xml:space="preserve">Business Rules:</w:t>
      </w:r>
      <w:r>
        <w:t xml:space="preserve"> </w:t>
      </w:r>
      <w:r>
        <w:t xml:space="preserve">BR-BEN-11, BR-BEN-12</w:t>
      </w:r>
    </w:p>
    <w:p>
      <w:pPr>
        <w:numPr>
          <w:ilvl w:val="0"/>
          <w:numId w:val="2646"/>
        </w:numPr>
        <w:pStyle w:val="Compact"/>
      </w:pPr>
      <w:r>
        <w:rPr>
          <w:bCs/>
          <w:b/>
        </w:rPr>
        <w:t xml:space="preserve">Acceptance Criteria:</w:t>
      </w:r>
    </w:p>
    <w:p>
      <w:pPr>
        <w:numPr>
          <w:ilvl w:val="1"/>
          <w:numId w:val="2648"/>
        </w:numPr>
        <w:pStyle w:val="Compact"/>
      </w:pPr>
      <w:r>
        <w:t xml:space="preserve">Given a field edited from registry Then the registry value appears struck through</w:t>
      </w:r>
    </w:p>
    <w:p>
      <w:pPr>
        <w:numPr>
          <w:ilvl w:val="1"/>
          <w:numId w:val="2648"/>
        </w:numPr>
        <w:pStyle w:val="Compact"/>
      </w:pPr>
      <w:r>
        <w:t xml:space="preserve">Given I press ✗ on a field When I reload Then it remains rejected</w:t>
      </w:r>
    </w:p>
    <w:p>
      <w:pPr>
        <w:numPr>
          <w:ilvl w:val="1"/>
          <w:numId w:val="2648"/>
        </w:numPr>
        <w:pStyle w:val="Compact"/>
      </w:pPr>
      <w:r>
        <w:t xml:space="preserve">Given 3 pending fields When I press 'قبول جماعي' Then all are accepted</w:t>
      </w:r>
    </w:p>
    <w:p>
      <w:pPr>
        <w:numPr>
          <w:ilvl w:val="0"/>
          <w:numId w:val="2646"/>
        </w:numPr>
        <w:pStyle w:val="Compact"/>
      </w:pPr>
      <w:r>
        <w:rPr>
          <w:bCs/>
          <w:b/>
        </w:rPr>
        <w:t xml:space="preserve">Required Data:</w:t>
      </w:r>
      <w:r>
        <w:t xml:space="preserve"> </w:t>
      </w:r>
      <w:r>
        <w:t xml:space="preserve">entity_registrations (license_no, fields[{key,label,value,registry_value,source,decision}], status, note)</w:t>
      </w:r>
    </w:p>
    <w:p>
      <w:pPr>
        <w:numPr>
          <w:ilvl w:val="0"/>
          <w:numId w:val="2646"/>
        </w:numPr>
        <w:pStyle w:val="Compact"/>
      </w:pPr>
      <w:r>
        <w:rPr>
          <w:bCs/>
          <w:b/>
        </w:rPr>
        <w:t xml:space="preserve">Field Validations:</w:t>
      </w:r>
      <w:r>
        <w:t xml:space="preserve"> </w:t>
      </w:r>
      <w:r>
        <w:t xml:space="preserve">Decisions only while status pending.</w:t>
      </w:r>
    </w:p>
    <w:p>
      <w:pPr>
        <w:numPr>
          <w:ilvl w:val="0"/>
          <w:numId w:val="2646"/>
        </w:numPr>
        <w:pStyle w:val="Compact"/>
      </w:pPr>
      <w:r>
        <w:rPr>
          <w:bCs/>
          <w:b/>
        </w:rPr>
        <w:t xml:space="preserve">Permissions:</w:t>
      </w:r>
      <w:r>
        <w:t xml:space="preserve"> </w:t>
      </w:r>
      <w:r>
        <w:t xml:space="preserve">admin persona only (UI gate admin.tsx:61) [Observed].</w:t>
      </w:r>
    </w:p>
    <w:p>
      <w:pPr>
        <w:numPr>
          <w:ilvl w:val="0"/>
          <w:numId w:val="2646"/>
        </w:numPr>
        <w:pStyle w:val="Compact"/>
      </w:pPr>
      <w:r>
        <w:rPr>
          <w:bCs/>
          <w:b/>
        </w:rPr>
        <w:t xml:space="preserve">Error Handling:</w:t>
      </w:r>
      <w:r>
        <w:t xml:space="preserve"> </w:t>
      </w:r>
      <w:r>
        <w:t xml:space="preserve">Save errors not surfaced [Inferred].</w:t>
      </w:r>
    </w:p>
    <w:p>
      <w:pPr>
        <w:numPr>
          <w:ilvl w:val="0"/>
          <w:numId w:val="2646"/>
        </w:numPr>
        <w:pStyle w:val="Compact"/>
      </w:pPr>
      <w:r>
        <w:rPr>
          <w:bCs/>
          <w:b/>
        </w:rPr>
        <w:t xml:space="preserve">Dependencies:</w:t>
      </w:r>
      <w:r>
        <w:t xml:space="preserve"> </w:t>
      </w:r>
      <w:r>
        <w:t xml:space="preserve">PTL registration; Requirements: FR-BEN-025, FR-BEN-026, FR-BEN-027</w:t>
      </w:r>
    </w:p>
    <w:p>
      <w:pPr>
        <w:numPr>
          <w:ilvl w:val="0"/>
          <w:numId w:val="2646"/>
        </w:numPr>
        <w:pStyle w:val="Compact"/>
      </w:pPr>
      <w:r>
        <w:rPr>
          <w:bCs/>
          <w:b/>
        </w:rPr>
        <w:t xml:space="preserve">Definition of Ready:</w:t>
      </w:r>
    </w:p>
    <w:p>
      <w:pPr>
        <w:numPr>
          <w:ilvl w:val="1"/>
          <w:numId w:val="2649"/>
        </w:numPr>
        <w:pStyle w:val="Compact"/>
      </w:pPr>
      <w:r>
        <w:t xml:space="preserve">☒ Story statement and role defined</w:t>
      </w:r>
    </w:p>
    <w:p>
      <w:pPr>
        <w:numPr>
          <w:ilvl w:val="1"/>
          <w:numId w:val="2649"/>
        </w:numPr>
        <w:pStyle w:val="Compact"/>
      </w:pPr>
      <w:r>
        <w:t xml:space="preserve">☒ Acceptance criteria (Given/When/Then) defined</w:t>
      </w:r>
    </w:p>
    <w:p>
      <w:pPr>
        <w:numPr>
          <w:ilvl w:val="1"/>
          <w:numId w:val="2649"/>
        </w:numPr>
        <w:pStyle w:val="Compact"/>
      </w:pPr>
      <w:r>
        <w:t xml:space="preserve">☒ Business rules identified</w:t>
      </w:r>
    </w:p>
    <w:p>
      <w:pPr>
        <w:numPr>
          <w:ilvl w:val="1"/>
          <w:numId w:val="2649"/>
        </w:numPr>
        <w:pStyle w:val="Compact"/>
      </w:pPr>
      <w:r>
        <w:t xml:space="preserve">☒ Required data identified</w:t>
      </w:r>
    </w:p>
    <w:p>
      <w:pPr>
        <w:numPr>
          <w:ilvl w:val="1"/>
          <w:numId w:val="2649"/>
        </w:numPr>
        <w:pStyle w:val="Compact"/>
      </w:pPr>
      <w:r>
        <w:t xml:space="preserve">☒ UI reference available in prototype</w:t>
      </w:r>
    </w:p>
    <w:p>
      <w:pPr>
        <w:numPr>
          <w:ilvl w:val="1"/>
          <w:numId w:val="2649"/>
        </w:numPr>
        <w:pStyle w:val="Compact"/>
      </w:pPr>
      <w:r>
        <w:t xml:space="preserve">☒ Dependencies identified</w:t>
      </w:r>
    </w:p>
    <w:p>
      <w:pPr>
        <w:numPr>
          <w:ilvl w:val="1"/>
          <w:numId w:val="2649"/>
        </w:numPr>
        <w:pStyle w:val="Compact"/>
      </w:pPr>
      <w:r>
        <w:t xml:space="preserve">☐ Open questions resolved</w:t>
      </w:r>
    </w:p>
    <w:p>
      <w:pPr>
        <w:numPr>
          <w:ilvl w:val="1"/>
          <w:numId w:val="2649"/>
        </w:numPr>
        <w:pStyle w:val="Compact"/>
      </w:pPr>
      <w:r>
        <w:t xml:space="preserve">☐ Permissions confirmed by stakeholders</w:t>
      </w:r>
    </w:p>
    <w:p>
      <w:pPr>
        <w:numPr>
          <w:ilvl w:val="0"/>
          <w:numId w:val="2646"/>
        </w:numPr>
        <w:pStyle w:val="Compact"/>
      </w:pPr>
      <w:r>
        <w:rPr>
          <w:bCs/>
          <w:b/>
        </w:rPr>
        <w:t xml:space="preserve">Suggested Priority:</w:t>
      </w:r>
      <w:r>
        <w:t xml:space="preserve"> </w:t>
      </w:r>
      <w:r>
        <w:t xml:space="preserve">Must</w:t>
      </w:r>
    </w:p>
    <w:p>
      <w:pPr>
        <w:numPr>
          <w:ilvl w:val="0"/>
          <w:numId w:val="2646"/>
        </w:numPr>
        <w:pStyle w:val="Compact"/>
      </w:pPr>
      <w:r>
        <w:rPr>
          <w:bCs/>
          <w:b/>
        </w:rPr>
        <w:t xml:space="preserve">Open Questions:</w:t>
      </w:r>
      <w:r>
        <w:t xml:space="preserve"> </w:t>
      </w:r>
      <w:r>
        <w:t xml:space="preserve">OQ-BEN-10</w:t>
      </w:r>
    </w:p>
    <w:bookmarkEnd w:id="1029"/>
    <w:bookmarkStart w:id="1030" w:name="us-ben-014"/>
    <w:p>
      <w:pPr>
        <w:pStyle w:val="Heading3"/>
      </w:pPr>
      <w:r>
        <w:t xml:space="preserve">US-BEN-014</w:t>
      </w:r>
    </w:p>
    <w:p>
      <w:pPr>
        <w:numPr>
          <w:ilvl w:val="0"/>
          <w:numId w:val="2650"/>
        </w:numPr>
        <w:pStyle w:val="Compact"/>
      </w:pPr>
      <w:r>
        <w:rPr>
          <w:bCs/>
          <w:b/>
        </w:rPr>
        <w:t xml:space="preserve">Parent Epic:</w:t>
      </w:r>
      <w:r>
        <w:t xml:space="preserve"> </w:t>
      </w:r>
      <w:r>
        <w:t xml:space="preserve">EP-BEN-03 ·</w:t>
      </w:r>
      <w:r>
        <w:t xml:space="preserve"> </w:t>
      </w:r>
      <w:r>
        <w:rPr>
          <w:bCs/>
          <w:b/>
        </w:rPr>
        <w:t xml:space="preserve">Parent Feature:</w:t>
      </w:r>
      <w:r>
        <w:t xml:space="preserve"> </w:t>
      </w:r>
      <w:r>
        <w:t xml:space="preserve">FT-BEN-08 ·</w:t>
      </w:r>
      <w:r>
        <w:t xml:space="preserve"> </w:t>
      </w:r>
      <w:r>
        <w:rPr>
          <w:bCs/>
          <w:b/>
        </w:rPr>
        <w:t xml:space="preserve">User Role:</w:t>
      </w:r>
      <w:r>
        <w:t xml:space="preserve"> </w:t>
      </w:r>
      <w:r>
        <w:t xml:space="preserve">admin</w:t>
      </w:r>
    </w:p>
    <w:p>
      <w:pPr>
        <w:numPr>
          <w:ilvl w:val="0"/>
          <w:numId w:val="2650"/>
        </w:numPr>
        <w:pStyle w:val="Compact"/>
      </w:pPr>
      <w:r>
        <w:rPr>
          <w:bCs/>
          <w:b/>
        </w:rPr>
        <w:t xml:space="preserve">Story:</w:t>
      </w:r>
      <w:r>
        <w:t xml:space="preserve"> </w:t>
      </w:r>
      <w:r>
        <w:t xml:space="preserve">As a platform admin I want to approve a fully verified registration so that the organization becomes a partner.</w:t>
      </w:r>
    </w:p>
    <w:p>
      <w:pPr>
        <w:numPr>
          <w:ilvl w:val="0"/>
          <w:numId w:val="2650"/>
        </w:numPr>
        <w:pStyle w:val="Compact"/>
      </w:pPr>
      <w:r>
        <w:rPr>
          <w:bCs/>
          <w:b/>
        </w:rPr>
        <w:t xml:space="preserve">Preconditions:</w:t>
      </w:r>
      <w:r>
        <w:t xml:space="preserve"> </w:t>
      </w:r>
      <w:r>
        <w:t xml:space="preserve">All fields accepted.</w:t>
      </w:r>
    </w:p>
    <w:p>
      <w:pPr>
        <w:numPr>
          <w:ilvl w:val="0"/>
          <w:numId w:val="2650"/>
        </w:numPr>
        <w:pStyle w:val="Compact"/>
      </w:pPr>
      <w:r>
        <w:rPr>
          <w:bCs/>
          <w:b/>
        </w:rPr>
        <w:t xml:space="preserve">Main Flow:</w:t>
      </w:r>
    </w:p>
    <w:p>
      <w:pPr>
        <w:numPr>
          <w:ilvl w:val="1"/>
          <w:numId w:val="2651"/>
        </w:numPr>
        <w:pStyle w:val="Compact"/>
      </w:pPr>
      <w:r>
        <w:t xml:space="preserve">Press 'اعتماد القرار'.</w:t>
      </w:r>
    </w:p>
    <w:p>
      <w:pPr>
        <w:numPr>
          <w:ilvl w:val="1"/>
          <w:numId w:val="2651"/>
        </w:numPr>
        <w:pStyle w:val="Compact"/>
      </w:pPr>
      <w:r>
        <w:t xml:space="preserve">Partner is created and request marked 'معتمد'.</w:t>
      </w:r>
    </w:p>
    <w:p>
      <w:pPr>
        <w:numPr>
          <w:ilvl w:val="0"/>
          <w:numId w:val="2650"/>
        </w:numPr>
        <w:pStyle w:val="Compact"/>
      </w:pPr>
      <w:r>
        <w:rPr>
          <w:bCs/>
          <w:b/>
        </w:rPr>
        <w:t xml:space="preserve">Alternative Flows:</w:t>
      </w:r>
      <w:r>
        <w:t xml:space="preserve"> </w:t>
      </w:r>
      <w:r>
        <w:t xml:space="preserve">—</w:t>
      </w:r>
    </w:p>
    <w:p>
      <w:pPr>
        <w:numPr>
          <w:ilvl w:val="0"/>
          <w:numId w:val="2650"/>
        </w:numPr>
        <w:pStyle w:val="Compact"/>
      </w:pPr>
      <w:r>
        <w:rPr>
          <w:bCs/>
          <w:b/>
        </w:rPr>
        <w:t xml:space="preserve">Exception Flows:</w:t>
      </w:r>
      <w:r>
        <w:t xml:space="preserve"> </w:t>
      </w:r>
      <w:r>
        <w:t xml:space="preserve">Pending fields → button disabled / 'بقيت حقول لم يُبت فيها'.; Insert error → toast.</w:t>
      </w:r>
    </w:p>
    <w:p>
      <w:pPr>
        <w:numPr>
          <w:ilvl w:val="0"/>
          <w:numId w:val="2650"/>
        </w:numPr>
        <w:pStyle w:val="Compact"/>
      </w:pPr>
      <w:r>
        <w:rPr>
          <w:bCs/>
          <w:b/>
        </w:rPr>
        <w:t xml:space="preserve">Business Rules:</w:t>
      </w:r>
      <w:r>
        <w:t xml:space="preserve"> </w:t>
      </w:r>
      <w:r>
        <w:t xml:space="preserve">BR-BEN-08, BR-BEN-10</w:t>
      </w:r>
    </w:p>
    <w:p>
      <w:pPr>
        <w:numPr>
          <w:ilvl w:val="0"/>
          <w:numId w:val="2650"/>
        </w:numPr>
        <w:pStyle w:val="Compact"/>
      </w:pPr>
      <w:r>
        <w:rPr>
          <w:bCs/>
          <w:b/>
        </w:rPr>
        <w:t xml:space="preserve">Acceptance Criteria:</w:t>
      </w:r>
    </w:p>
    <w:p>
      <w:pPr>
        <w:numPr>
          <w:ilvl w:val="1"/>
          <w:numId w:val="2652"/>
        </w:numPr>
        <w:pStyle w:val="Compact"/>
      </w:pPr>
      <w:r>
        <w:t xml:space="preserve">Given all fields accepted When I finalize Then a partner with the license no. exists and the toast says 'اعتُمدت الجهة وأُضيفت للشركاء'</w:t>
      </w:r>
    </w:p>
    <w:p>
      <w:pPr>
        <w:numPr>
          <w:ilvl w:val="1"/>
          <w:numId w:val="2652"/>
        </w:numPr>
        <w:pStyle w:val="Compact"/>
      </w:pPr>
      <w:r>
        <w:t xml:space="preserve">Given a pending field Then 'اعتماد القرار' is disabled</w:t>
      </w:r>
    </w:p>
    <w:p>
      <w:pPr>
        <w:numPr>
          <w:ilvl w:val="0"/>
          <w:numId w:val="2650"/>
        </w:numPr>
        <w:pStyle w:val="Compact"/>
      </w:pPr>
      <w:r>
        <w:rPr>
          <w:bCs/>
          <w:b/>
        </w:rPr>
        <w:t xml:space="preserve">Required Data:</w:t>
      </w:r>
      <w:r>
        <w:t xml:space="preserve"> </w:t>
      </w:r>
      <w:r>
        <w:t xml:space="preserve">beneficiaries (insert); entity_registrations (status, beneficiary_id, decided_by, decided_at); beneficiary_events</w:t>
      </w:r>
    </w:p>
    <w:p>
      <w:pPr>
        <w:numPr>
          <w:ilvl w:val="0"/>
          <w:numId w:val="2650"/>
        </w:numPr>
        <w:pStyle w:val="Compact"/>
      </w:pPr>
      <w:r>
        <w:rPr>
          <w:bCs/>
          <w:b/>
        </w:rPr>
        <w:t xml:space="preserve">Field Validations:</w:t>
      </w:r>
      <w:r>
        <w:t xml:space="preserve"> </w:t>
      </w:r>
      <w:r>
        <w:t xml:space="preserve">No pending decisions.</w:t>
      </w:r>
    </w:p>
    <w:p>
      <w:pPr>
        <w:numPr>
          <w:ilvl w:val="0"/>
          <w:numId w:val="2650"/>
        </w:numPr>
        <w:pStyle w:val="Compact"/>
      </w:pPr>
      <w:r>
        <w:rPr>
          <w:bCs/>
          <w:b/>
        </w:rPr>
        <w:t xml:space="preserve">Permissions:</w:t>
      </w:r>
      <w:r>
        <w:t xml:space="preserve"> </w:t>
      </w:r>
      <w:r>
        <w:t xml:space="preserve">admin persona only (UI) [Observed].</w:t>
      </w:r>
    </w:p>
    <w:p>
      <w:pPr>
        <w:numPr>
          <w:ilvl w:val="0"/>
          <w:numId w:val="2650"/>
        </w:numPr>
        <w:pStyle w:val="Compact"/>
      </w:pPr>
      <w:r>
        <w:rPr>
          <w:bCs/>
          <w:b/>
        </w:rPr>
        <w:t xml:space="preserve">Error Handling:</w:t>
      </w:r>
      <w:r>
        <w:t xml:space="preserve"> </w:t>
      </w:r>
      <w:r>
        <w:t xml:space="preserve">Toast.</w:t>
      </w:r>
    </w:p>
    <w:p>
      <w:pPr>
        <w:numPr>
          <w:ilvl w:val="0"/>
          <w:numId w:val="2650"/>
        </w:numPr>
        <w:pStyle w:val="Compact"/>
      </w:pPr>
      <w:r>
        <w:rPr>
          <w:bCs/>
          <w:b/>
        </w:rPr>
        <w:t xml:space="preserve">Dependencies:</w:t>
      </w:r>
      <w:r>
        <w:t xml:space="preserve"> </w:t>
      </w:r>
      <w:r>
        <w:t xml:space="preserve">FT-BEN-07; Requirements: FR-BEN-028, FR-BEN-029</w:t>
      </w:r>
    </w:p>
    <w:p>
      <w:pPr>
        <w:numPr>
          <w:ilvl w:val="0"/>
          <w:numId w:val="2650"/>
        </w:numPr>
        <w:pStyle w:val="Compact"/>
      </w:pPr>
      <w:r>
        <w:rPr>
          <w:bCs/>
          <w:b/>
        </w:rPr>
        <w:t xml:space="preserve">Definition of Ready:</w:t>
      </w:r>
    </w:p>
    <w:p>
      <w:pPr>
        <w:numPr>
          <w:ilvl w:val="1"/>
          <w:numId w:val="2653"/>
        </w:numPr>
        <w:pStyle w:val="Compact"/>
      </w:pPr>
      <w:r>
        <w:t xml:space="preserve">☒ Story statement and role defined</w:t>
      </w:r>
    </w:p>
    <w:p>
      <w:pPr>
        <w:numPr>
          <w:ilvl w:val="1"/>
          <w:numId w:val="2653"/>
        </w:numPr>
        <w:pStyle w:val="Compact"/>
      </w:pPr>
      <w:r>
        <w:t xml:space="preserve">☒ Acceptance criteria (Given/When/Then) defined</w:t>
      </w:r>
    </w:p>
    <w:p>
      <w:pPr>
        <w:numPr>
          <w:ilvl w:val="1"/>
          <w:numId w:val="2653"/>
        </w:numPr>
        <w:pStyle w:val="Compact"/>
      </w:pPr>
      <w:r>
        <w:t xml:space="preserve">☒ Business rules identified</w:t>
      </w:r>
    </w:p>
    <w:p>
      <w:pPr>
        <w:numPr>
          <w:ilvl w:val="1"/>
          <w:numId w:val="2653"/>
        </w:numPr>
        <w:pStyle w:val="Compact"/>
      </w:pPr>
      <w:r>
        <w:t xml:space="preserve">☒ Required data identified</w:t>
      </w:r>
    </w:p>
    <w:p>
      <w:pPr>
        <w:numPr>
          <w:ilvl w:val="1"/>
          <w:numId w:val="2653"/>
        </w:numPr>
        <w:pStyle w:val="Compact"/>
      </w:pPr>
      <w:r>
        <w:t xml:space="preserve">☒ UI reference available in prototype</w:t>
      </w:r>
    </w:p>
    <w:p>
      <w:pPr>
        <w:numPr>
          <w:ilvl w:val="1"/>
          <w:numId w:val="2653"/>
        </w:numPr>
        <w:pStyle w:val="Compact"/>
      </w:pPr>
      <w:r>
        <w:t xml:space="preserve">☒ Dependencies identified</w:t>
      </w:r>
    </w:p>
    <w:p>
      <w:pPr>
        <w:numPr>
          <w:ilvl w:val="1"/>
          <w:numId w:val="2653"/>
        </w:numPr>
        <w:pStyle w:val="Compact"/>
      </w:pPr>
      <w:r>
        <w:t xml:space="preserve">☐ Open questions resolved</w:t>
      </w:r>
    </w:p>
    <w:p>
      <w:pPr>
        <w:numPr>
          <w:ilvl w:val="1"/>
          <w:numId w:val="2653"/>
        </w:numPr>
        <w:pStyle w:val="Compact"/>
      </w:pPr>
      <w:r>
        <w:t xml:space="preserve">☐ Permissions confirmed by stakeholders</w:t>
      </w:r>
    </w:p>
    <w:p>
      <w:pPr>
        <w:numPr>
          <w:ilvl w:val="0"/>
          <w:numId w:val="2650"/>
        </w:numPr>
        <w:pStyle w:val="Compact"/>
      </w:pPr>
      <w:r>
        <w:rPr>
          <w:bCs/>
          <w:b/>
        </w:rPr>
        <w:t xml:space="preserve">Suggested Priority:</w:t>
      </w:r>
      <w:r>
        <w:t xml:space="preserve"> </w:t>
      </w:r>
      <w:r>
        <w:t xml:space="preserve">Must</w:t>
      </w:r>
    </w:p>
    <w:p>
      <w:pPr>
        <w:numPr>
          <w:ilvl w:val="0"/>
          <w:numId w:val="2650"/>
        </w:numPr>
        <w:pStyle w:val="Compact"/>
      </w:pPr>
      <w:r>
        <w:rPr>
          <w:bCs/>
          <w:b/>
        </w:rPr>
        <w:t xml:space="preserve">Open Questions:</w:t>
      </w:r>
      <w:r>
        <w:t xml:space="preserve"> </w:t>
      </w:r>
      <w:r>
        <w:t xml:space="preserve">OQ-BEN-05</w:t>
      </w:r>
    </w:p>
    <w:bookmarkEnd w:id="1030"/>
    <w:bookmarkStart w:id="1031" w:name="us-ben-015"/>
    <w:p>
      <w:pPr>
        <w:pStyle w:val="Heading3"/>
      </w:pPr>
      <w:r>
        <w:t xml:space="preserve">US-BEN-015</w:t>
      </w:r>
    </w:p>
    <w:p>
      <w:pPr>
        <w:numPr>
          <w:ilvl w:val="0"/>
          <w:numId w:val="2654"/>
        </w:numPr>
        <w:pStyle w:val="Compact"/>
      </w:pPr>
      <w:r>
        <w:rPr>
          <w:bCs/>
          <w:b/>
        </w:rPr>
        <w:t xml:space="preserve">Parent Epic:</w:t>
      </w:r>
      <w:r>
        <w:t xml:space="preserve"> </w:t>
      </w:r>
      <w:r>
        <w:t xml:space="preserve">EP-BEN-03 ·</w:t>
      </w:r>
      <w:r>
        <w:t xml:space="preserve"> </w:t>
      </w:r>
      <w:r>
        <w:rPr>
          <w:bCs/>
          <w:b/>
        </w:rPr>
        <w:t xml:space="preserve">Parent Feature:</w:t>
      </w:r>
      <w:r>
        <w:t xml:space="preserve"> </w:t>
      </w:r>
      <w:r>
        <w:t xml:space="preserve">FT-BEN-08 ·</w:t>
      </w:r>
      <w:r>
        <w:t xml:space="preserve"> </w:t>
      </w:r>
      <w:r>
        <w:rPr>
          <w:bCs/>
          <w:b/>
        </w:rPr>
        <w:t xml:space="preserve">User Role:</w:t>
      </w:r>
      <w:r>
        <w:t xml:space="preserve"> </w:t>
      </w:r>
      <w:r>
        <w:t xml:space="preserve">admin</w:t>
      </w:r>
    </w:p>
    <w:p>
      <w:pPr>
        <w:numPr>
          <w:ilvl w:val="0"/>
          <w:numId w:val="2654"/>
        </w:numPr>
        <w:pStyle w:val="Compact"/>
      </w:pPr>
      <w:r>
        <w:rPr>
          <w:bCs/>
          <w:b/>
        </w:rPr>
        <w:t xml:space="preserve">Story:</w:t>
      </w:r>
      <w:r>
        <w:t xml:space="preserve"> </w:t>
      </w:r>
      <w:r>
        <w:t xml:space="preserve">As a platform admin I want to return a registration with rejected fields so that the applicant corrects them.</w:t>
      </w:r>
    </w:p>
    <w:p>
      <w:pPr>
        <w:numPr>
          <w:ilvl w:val="0"/>
          <w:numId w:val="2654"/>
        </w:numPr>
        <w:pStyle w:val="Compact"/>
      </w:pPr>
      <w:r>
        <w:rPr>
          <w:bCs/>
          <w:b/>
        </w:rPr>
        <w:t xml:space="preserve">Preconditions:</w:t>
      </w:r>
      <w:r>
        <w:t xml:space="preserve"> </w:t>
      </w:r>
      <w:r>
        <w:t xml:space="preserve">All fields decided, at least one rejected.</w:t>
      </w:r>
    </w:p>
    <w:p>
      <w:pPr>
        <w:numPr>
          <w:ilvl w:val="0"/>
          <w:numId w:val="2654"/>
        </w:numPr>
        <w:pStyle w:val="Compact"/>
      </w:pPr>
      <w:r>
        <w:rPr>
          <w:bCs/>
          <w:b/>
        </w:rPr>
        <w:t xml:space="preserve">Main Flow:</w:t>
      </w:r>
    </w:p>
    <w:p>
      <w:pPr>
        <w:numPr>
          <w:ilvl w:val="1"/>
          <w:numId w:val="2655"/>
        </w:numPr>
        <w:pStyle w:val="Compact"/>
      </w:pPr>
      <w:r>
        <w:t xml:space="preserve">Press 'اعتماد القرار'.</w:t>
      </w:r>
    </w:p>
    <w:p>
      <w:pPr>
        <w:numPr>
          <w:ilvl w:val="1"/>
          <w:numId w:val="2655"/>
        </w:numPr>
        <w:pStyle w:val="Compact"/>
      </w:pPr>
      <w:r>
        <w:t xml:space="preserve">Request becomes 'أعيد للمسجّل' with note listing rejected fields.</w:t>
      </w:r>
    </w:p>
    <w:p>
      <w:pPr>
        <w:numPr>
          <w:ilvl w:val="0"/>
          <w:numId w:val="2654"/>
        </w:numPr>
        <w:pStyle w:val="Compact"/>
      </w:pPr>
      <w:r>
        <w:rPr>
          <w:bCs/>
          <w:b/>
        </w:rPr>
        <w:t xml:space="preserve">Alternative Flows:</w:t>
      </w:r>
      <w:r>
        <w:t xml:space="preserve"> </w:t>
      </w:r>
      <w:r>
        <w:t xml:space="preserve">—</w:t>
      </w:r>
    </w:p>
    <w:p>
      <w:pPr>
        <w:numPr>
          <w:ilvl w:val="0"/>
          <w:numId w:val="2654"/>
        </w:numPr>
        <w:pStyle w:val="Compact"/>
      </w:pPr>
      <w:r>
        <w:rPr>
          <w:bCs/>
          <w:b/>
        </w:rPr>
        <w:t xml:space="preserve">Exception Flows:</w:t>
      </w:r>
      <w:r>
        <w:t xml:space="preserve"> </w:t>
      </w:r>
      <w:r>
        <w:t xml:space="preserve">DB error → toast.</w:t>
      </w:r>
    </w:p>
    <w:p>
      <w:pPr>
        <w:numPr>
          <w:ilvl w:val="0"/>
          <w:numId w:val="2654"/>
        </w:numPr>
        <w:pStyle w:val="Compact"/>
      </w:pPr>
      <w:r>
        <w:rPr>
          <w:bCs/>
          <w:b/>
        </w:rPr>
        <w:t xml:space="preserve">Business Rules:</w:t>
      </w:r>
      <w:r>
        <w:t xml:space="preserve"> </w:t>
      </w:r>
      <w:r>
        <w:t xml:space="preserve">BR-BEN-08, BR-BEN-09</w:t>
      </w:r>
    </w:p>
    <w:p>
      <w:pPr>
        <w:numPr>
          <w:ilvl w:val="0"/>
          <w:numId w:val="2654"/>
        </w:numPr>
        <w:pStyle w:val="Compact"/>
      </w:pPr>
      <w:r>
        <w:rPr>
          <w:bCs/>
          <w:b/>
        </w:rPr>
        <w:t xml:space="preserve">Acceptance Criteria:</w:t>
      </w:r>
    </w:p>
    <w:p>
      <w:pPr>
        <w:numPr>
          <w:ilvl w:val="1"/>
          <w:numId w:val="2656"/>
        </w:numPr>
        <w:pStyle w:val="Compact"/>
      </w:pPr>
      <w:r>
        <w:t xml:space="preserve">Given 'الآيبان' rejected When I finalize Then the status is 'أعيد للمسجّل' and the note reads 'حقول مرفوضة: الآيبان'</w:t>
      </w:r>
    </w:p>
    <w:p>
      <w:pPr>
        <w:numPr>
          <w:ilvl w:val="1"/>
          <w:numId w:val="2656"/>
        </w:numPr>
        <w:pStyle w:val="Compact"/>
      </w:pPr>
      <w:r>
        <w:t xml:space="preserve">Given a returned request Then no partner is created</w:t>
      </w:r>
    </w:p>
    <w:p>
      <w:pPr>
        <w:numPr>
          <w:ilvl w:val="0"/>
          <w:numId w:val="2654"/>
        </w:numPr>
        <w:pStyle w:val="Compact"/>
      </w:pPr>
      <w:r>
        <w:rPr>
          <w:bCs/>
          <w:b/>
        </w:rPr>
        <w:t xml:space="preserve">Required Data:</w:t>
      </w:r>
      <w:r>
        <w:t xml:space="preserve"> </w:t>
      </w:r>
      <w:r>
        <w:t xml:space="preserve">entity_registrations.status, note</w:t>
      </w:r>
    </w:p>
    <w:p>
      <w:pPr>
        <w:numPr>
          <w:ilvl w:val="0"/>
          <w:numId w:val="2654"/>
        </w:numPr>
        <w:pStyle w:val="Compact"/>
      </w:pPr>
      <w:r>
        <w:rPr>
          <w:bCs/>
          <w:b/>
        </w:rPr>
        <w:t xml:space="preserve">Field Validations:</w:t>
      </w:r>
      <w:r>
        <w:t xml:space="preserve"> </w:t>
      </w:r>
      <w:r>
        <w:t xml:space="preserve">N/A</w:t>
      </w:r>
    </w:p>
    <w:p>
      <w:pPr>
        <w:numPr>
          <w:ilvl w:val="0"/>
          <w:numId w:val="2654"/>
        </w:numPr>
        <w:pStyle w:val="Compact"/>
      </w:pPr>
      <w:r>
        <w:rPr>
          <w:bCs/>
          <w:b/>
        </w:rPr>
        <w:t xml:space="preserve">Permissions:</w:t>
      </w:r>
      <w:r>
        <w:t xml:space="preserve"> </w:t>
      </w:r>
      <w:r>
        <w:t xml:space="preserve">admin persona only (UI) [Observed].</w:t>
      </w:r>
    </w:p>
    <w:p>
      <w:pPr>
        <w:numPr>
          <w:ilvl w:val="0"/>
          <w:numId w:val="2654"/>
        </w:numPr>
        <w:pStyle w:val="Compact"/>
      </w:pPr>
      <w:r>
        <w:rPr>
          <w:bCs/>
          <w:b/>
        </w:rPr>
        <w:t xml:space="preserve">Error Handling:</w:t>
      </w:r>
      <w:r>
        <w:t xml:space="preserve"> </w:t>
      </w:r>
      <w:r>
        <w:t xml:space="preserve">Toast.</w:t>
      </w:r>
    </w:p>
    <w:p>
      <w:pPr>
        <w:numPr>
          <w:ilvl w:val="0"/>
          <w:numId w:val="2654"/>
        </w:numPr>
        <w:pStyle w:val="Compact"/>
      </w:pPr>
      <w:r>
        <w:rPr>
          <w:bCs/>
          <w:b/>
        </w:rPr>
        <w:t xml:space="preserve">Dependencies:</w:t>
      </w:r>
      <w:r>
        <w:t xml:space="preserve"> </w:t>
      </w:r>
      <w:r>
        <w:t xml:space="preserve">PTL resubmission; Requirements: FR-BEN-028, FR-BEN-030</w:t>
      </w:r>
    </w:p>
    <w:p>
      <w:pPr>
        <w:numPr>
          <w:ilvl w:val="0"/>
          <w:numId w:val="2654"/>
        </w:numPr>
        <w:pStyle w:val="Compact"/>
      </w:pPr>
      <w:r>
        <w:rPr>
          <w:bCs/>
          <w:b/>
        </w:rPr>
        <w:t xml:space="preserve">Definition of Ready:</w:t>
      </w:r>
    </w:p>
    <w:p>
      <w:pPr>
        <w:numPr>
          <w:ilvl w:val="1"/>
          <w:numId w:val="2657"/>
        </w:numPr>
        <w:pStyle w:val="Compact"/>
      </w:pPr>
      <w:r>
        <w:t xml:space="preserve">☒ Story statement and role defined</w:t>
      </w:r>
    </w:p>
    <w:p>
      <w:pPr>
        <w:numPr>
          <w:ilvl w:val="1"/>
          <w:numId w:val="2657"/>
        </w:numPr>
        <w:pStyle w:val="Compact"/>
      </w:pPr>
      <w:r>
        <w:t xml:space="preserve">☒ Acceptance criteria (Given/When/Then) defined</w:t>
      </w:r>
    </w:p>
    <w:p>
      <w:pPr>
        <w:numPr>
          <w:ilvl w:val="1"/>
          <w:numId w:val="2657"/>
        </w:numPr>
        <w:pStyle w:val="Compact"/>
      </w:pPr>
      <w:r>
        <w:t xml:space="preserve">☒ Business rules identified</w:t>
      </w:r>
    </w:p>
    <w:p>
      <w:pPr>
        <w:numPr>
          <w:ilvl w:val="1"/>
          <w:numId w:val="2657"/>
        </w:numPr>
        <w:pStyle w:val="Compact"/>
      </w:pPr>
      <w:r>
        <w:t xml:space="preserve">☒ Required data identified</w:t>
      </w:r>
    </w:p>
    <w:p>
      <w:pPr>
        <w:numPr>
          <w:ilvl w:val="1"/>
          <w:numId w:val="2657"/>
        </w:numPr>
        <w:pStyle w:val="Compact"/>
      </w:pPr>
      <w:r>
        <w:t xml:space="preserve">☒ UI reference available in prototype</w:t>
      </w:r>
    </w:p>
    <w:p>
      <w:pPr>
        <w:numPr>
          <w:ilvl w:val="1"/>
          <w:numId w:val="2657"/>
        </w:numPr>
        <w:pStyle w:val="Compact"/>
      </w:pPr>
      <w:r>
        <w:t xml:space="preserve">☒ Dependencies identified</w:t>
      </w:r>
    </w:p>
    <w:p>
      <w:pPr>
        <w:numPr>
          <w:ilvl w:val="1"/>
          <w:numId w:val="2657"/>
        </w:numPr>
        <w:pStyle w:val="Compact"/>
      </w:pPr>
      <w:r>
        <w:t xml:space="preserve">☒ Open questions resolved</w:t>
      </w:r>
    </w:p>
    <w:p>
      <w:pPr>
        <w:numPr>
          <w:ilvl w:val="1"/>
          <w:numId w:val="2657"/>
        </w:numPr>
        <w:pStyle w:val="Compact"/>
      </w:pPr>
      <w:r>
        <w:t xml:space="preserve">☐ Permissions confirmed by stakeholders</w:t>
      </w:r>
    </w:p>
    <w:p>
      <w:pPr>
        <w:numPr>
          <w:ilvl w:val="0"/>
          <w:numId w:val="2654"/>
        </w:numPr>
        <w:pStyle w:val="Compact"/>
      </w:pPr>
      <w:r>
        <w:rPr>
          <w:bCs/>
          <w:b/>
        </w:rPr>
        <w:t xml:space="preserve">Suggested Priority:</w:t>
      </w:r>
      <w:r>
        <w:t xml:space="preserve"> </w:t>
      </w:r>
      <w:r>
        <w:t xml:space="preserve">Must</w:t>
      </w:r>
    </w:p>
    <w:p>
      <w:pPr>
        <w:numPr>
          <w:ilvl w:val="0"/>
          <w:numId w:val="2654"/>
        </w:numPr>
        <w:pStyle w:val="Compact"/>
      </w:pPr>
      <w:r>
        <w:rPr>
          <w:bCs/>
          <w:b/>
        </w:rPr>
        <w:t xml:space="preserve">Open Questions:</w:t>
      </w:r>
      <w:r>
        <w:t xml:space="preserve"> </w:t>
      </w:r>
      <w:r>
        <w:t xml:space="preserve">—</w:t>
      </w:r>
    </w:p>
    <w:bookmarkEnd w:id="1031"/>
    <w:bookmarkStart w:id="1032" w:name="us-ben-016"/>
    <w:p>
      <w:pPr>
        <w:pStyle w:val="Heading3"/>
      </w:pPr>
      <w:r>
        <w:t xml:space="preserve">US-BEN-016</w:t>
      </w:r>
    </w:p>
    <w:p>
      <w:pPr>
        <w:numPr>
          <w:ilvl w:val="0"/>
          <w:numId w:val="2658"/>
        </w:numPr>
        <w:pStyle w:val="Compact"/>
      </w:pPr>
      <w:r>
        <w:rPr>
          <w:bCs/>
          <w:b/>
        </w:rPr>
        <w:t xml:space="preserve">Parent Epic:</w:t>
      </w:r>
      <w:r>
        <w:t xml:space="preserve"> </w:t>
      </w:r>
      <w:r>
        <w:t xml:space="preserve">EP-BEN-03 ·</w:t>
      </w:r>
      <w:r>
        <w:t xml:space="preserve"> </w:t>
      </w:r>
      <w:r>
        <w:rPr>
          <w:bCs/>
          <w:b/>
        </w:rPr>
        <w:t xml:space="preserve">Parent Feature:</w:t>
      </w:r>
      <w:r>
        <w:t xml:space="preserve"> </w:t>
      </w:r>
      <w:r>
        <w:t xml:space="preserve">FT-BEN-08 ·</w:t>
      </w:r>
      <w:r>
        <w:t xml:space="preserve"> </w:t>
      </w:r>
      <w:r>
        <w:rPr>
          <w:bCs/>
          <w:b/>
        </w:rPr>
        <w:t xml:space="preserve">User Role:</w:t>
      </w:r>
      <w:r>
        <w:t xml:space="preserve"> </w:t>
      </w:r>
      <w:r>
        <w:t xml:space="preserve">admin</w:t>
      </w:r>
    </w:p>
    <w:p>
      <w:pPr>
        <w:numPr>
          <w:ilvl w:val="0"/>
          <w:numId w:val="2658"/>
        </w:numPr>
        <w:pStyle w:val="Compact"/>
      </w:pPr>
      <w:r>
        <w:rPr>
          <w:bCs/>
          <w:b/>
        </w:rPr>
        <w:t xml:space="preserve">Story:</w:t>
      </w:r>
      <w:r>
        <w:t xml:space="preserve"> </w:t>
      </w:r>
      <w:r>
        <w:t xml:space="preserve">As a platform admin I want delegate-change requests handled as delegation changes on the existing partner, and approved registrations to get their primary delegate, so that no duplicate partners are created and every partner has an accountable delegate.</w:t>
      </w:r>
    </w:p>
    <w:p>
      <w:pPr>
        <w:numPr>
          <w:ilvl w:val="0"/>
          <w:numId w:val="2658"/>
        </w:numPr>
        <w:pStyle w:val="Compact"/>
      </w:pPr>
      <w:r>
        <w:rPr>
          <w:bCs/>
          <w:b/>
        </w:rPr>
        <w:t xml:space="preserve">Preconditions:</w:t>
      </w:r>
      <w:r>
        <w:t xml:space="preserve"> </w:t>
      </w:r>
      <w:r>
        <w:t xml:space="preserve">Request type known.</w:t>
      </w:r>
    </w:p>
    <w:p>
      <w:pPr>
        <w:numPr>
          <w:ilvl w:val="0"/>
          <w:numId w:val="2658"/>
        </w:numPr>
        <w:pStyle w:val="Compact"/>
      </w:pPr>
      <w:r>
        <w:rPr>
          <w:bCs/>
          <w:b/>
        </w:rPr>
        <w:t xml:space="preserve">Main Flow:</w:t>
      </w:r>
    </w:p>
    <w:p>
      <w:pPr>
        <w:numPr>
          <w:ilvl w:val="1"/>
          <w:numId w:val="2659"/>
        </w:numPr>
        <w:pStyle w:val="Compact"/>
      </w:pPr>
      <w:r>
        <w:t xml:space="preserve">Review delegate fields.</w:t>
      </w:r>
    </w:p>
    <w:p>
      <w:pPr>
        <w:numPr>
          <w:ilvl w:val="1"/>
          <w:numId w:val="2659"/>
        </w:numPr>
        <w:pStyle w:val="Compact"/>
      </w:pPr>
      <w:r>
        <w:t xml:space="preserve">Approve.</w:t>
      </w:r>
    </w:p>
    <w:p>
      <w:pPr>
        <w:numPr>
          <w:ilvl w:val="1"/>
          <w:numId w:val="2659"/>
        </w:numPr>
        <w:pStyle w:val="Compact"/>
      </w:pPr>
      <w:r>
        <w:t xml:space="preserve">System transfers/creates the primary delegate membership and logs it.</w:t>
      </w:r>
    </w:p>
    <w:p>
      <w:pPr>
        <w:numPr>
          <w:ilvl w:val="0"/>
          <w:numId w:val="2658"/>
        </w:numPr>
        <w:pStyle w:val="Compact"/>
      </w:pPr>
      <w:r>
        <w:rPr>
          <w:bCs/>
          <w:b/>
        </w:rPr>
        <w:t xml:space="preserve">Alternative Flows:</w:t>
      </w:r>
      <w:r>
        <w:t xml:space="preserve"> </w:t>
      </w:r>
      <w:r>
        <w:t xml:space="preserve">—</w:t>
      </w:r>
    </w:p>
    <w:p>
      <w:pPr>
        <w:numPr>
          <w:ilvl w:val="0"/>
          <w:numId w:val="2658"/>
        </w:numPr>
        <w:pStyle w:val="Compact"/>
      </w:pPr>
      <w:r>
        <w:rPr>
          <w:bCs/>
          <w:b/>
        </w:rPr>
        <w:t xml:space="preserve">Exception Flows:</w:t>
      </w:r>
      <w:r>
        <w:t xml:space="preserve"> </w:t>
      </w:r>
      <w:r>
        <w:t xml:space="preserve">License not found → reject.</w:t>
      </w:r>
    </w:p>
    <w:p>
      <w:pPr>
        <w:numPr>
          <w:ilvl w:val="0"/>
          <w:numId w:val="2658"/>
        </w:numPr>
        <w:pStyle w:val="Compact"/>
      </w:pPr>
      <w:r>
        <w:rPr>
          <w:bCs/>
          <w:b/>
        </w:rPr>
        <w:t xml:space="preserve">Business Rules:</w:t>
      </w:r>
      <w:r>
        <w:t xml:space="preserve"> </w:t>
      </w:r>
      <w:r>
        <w:t xml:space="preserve">BR-BEN-18, BR-BEN-19</w:t>
      </w:r>
    </w:p>
    <w:p>
      <w:pPr>
        <w:numPr>
          <w:ilvl w:val="0"/>
          <w:numId w:val="2658"/>
        </w:numPr>
        <w:pStyle w:val="Compact"/>
      </w:pPr>
      <w:r>
        <w:rPr>
          <w:bCs/>
          <w:b/>
        </w:rPr>
        <w:t xml:space="preserve">Acceptance Criteria:</w:t>
      </w:r>
    </w:p>
    <w:p>
      <w:pPr>
        <w:numPr>
          <w:ilvl w:val="1"/>
          <w:numId w:val="2660"/>
        </w:numPr>
        <w:pStyle w:val="Compact"/>
      </w:pPr>
      <w:r>
        <w:t xml:space="preserve">Given an approved delegate-change request Then the partner count is unchanged and the new delegate is primary</w:t>
      </w:r>
    </w:p>
    <w:p>
      <w:pPr>
        <w:numPr>
          <w:ilvl w:val="1"/>
          <w:numId w:val="2660"/>
        </w:numPr>
        <w:pStyle w:val="Compact"/>
      </w:pPr>
      <w:r>
        <w:t xml:space="preserve">Given an approved new registration Then the delegate is the primary member or has a pending activation invite</w:t>
      </w:r>
    </w:p>
    <w:p>
      <w:pPr>
        <w:numPr>
          <w:ilvl w:val="0"/>
          <w:numId w:val="2658"/>
        </w:numPr>
        <w:pStyle w:val="Compact"/>
      </w:pPr>
      <w:r>
        <w:rPr>
          <w:bCs/>
          <w:b/>
        </w:rPr>
        <w:t xml:space="preserve">Required Data:</w:t>
      </w:r>
      <w:r>
        <w:t xml:space="preserve"> </w:t>
      </w:r>
      <w:r>
        <w:t xml:space="preserve">entity_registrations (+ request type [Recommended]); beneficiary_memberships; delegate_transfers</w:t>
      </w:r>
    </w:p>
    <w:p>
      <w:pPr>
        <w:numPr>
          <w:ilvl w:val="0"/>
          <w:numId w:val="2658"/>
        </w:numPr>
        <w:pStyle w:val="Compact"/>
      </w:pPr>
      <w:r>
        <w:rPr>
          <w:bCs/>
          <w:b/>
        </w:rPr>
        <w:t xml:space="preserve">Field Validations:</w:t>
      </w:r>
      <w:r>
        <w:t xml:space="preserve"> </w:t>
      </w:r>
      <w:r>
        <w:t xml:space="preserve">License must exist for change requests.</w:t>
      </w:r>
    </w:p>
    <w:p>
      <w:pPr>
        <w:numPr>
          <w:ilvl w:val="0"/>
          <w:numId w:val="2658"/>
        </w:numPr>
        <w:pStyle w:val="Compact"/>
      </w:pPr>
      <w:r>
        <w:rPr>
          <w:bCs/>
          <w:b/>
        </w:rPr>
        <w:t xml:space="preserve">Permissions:</w:t>
      </w:r>
      <w:r>
        <w:t xml:space="preserve"> </w:t>
      </w:r>
      <w:r>
        <w:t xml:space="preserve">admin [To Confirm].</w:t>
      </w:r>
    </w:p>
    <w:p>
      <w:pPr>
        <w:numPr>
          <w:ilvl w:val="0"/>
          <w:numId w:val="2658"/>
        </w:numPr>
        <w:pStyle w:val="Compact"/>
      </w:pPr>
      <w:r>
        <w:rPr>
          <w:bCs/>
          <w:b/>
        </w:rPr>
        <w:t xml:space="preserve">Error Handling:</w:t>
      </w:r>
      <w:r>
        <w:t xml:space="preserve"> </w:t>
      </w:r>
      <w:r>
        <w:t xml:space="preserve">Toast.</w:t>
      </w:r>
    </w:p>
    <w:p>
      <w:pPr>
        <w:numPr>
          <w:ilvl w:val="0"/>
          <w:numId w:val="2658"/>
        </w:numPr>
        <w:pStyle w:val="Compact"/>
      </w:pPr>
      <w:r>
        <w:rPr>
          <w:bCs/>
          <w:b/>
        </w:rPr>
        <w:t xml:space="preserve">Dependencies:</w:t>
      </w:r>
      <w:r>
        <w:t xml:space="preserve"> </w:t>
      </w:r>
      <w:r>
        <w:t xml:space="preserve">FT-BEN-11; Requirements: FR-BEN-031</w:t>
      </w:r>
    </w:p>
    <w:p>
      <w:pPr>
        <w:numPr>
          <w:ilvl w:val="0"/>
          <w:numId w:val="2658"/>
        </w:numPr>
        <w:pStyle w:val="Compact"/>
      </w:pPr>
      <w:r>
        <w:rPr>
          <w:bCs/>
          <w:b/>
        </w:rPr>
        <w:t xml:space="preserve">Definition of Ready:</w:t>
      </w:r>
    </w:p>
    <w:p>
      <w:pPr>
        <w:numPr>
          <w:ilvl w:val="1"/>
          <w:numId w:val="2661"/>
        </w:numPr>
        <w:pStyle w:val="Compact"/>
      </w:pPr>
      <w:r>
        <w:t xml:space="preserve">☒ Story statement and role defined</w:t>
      </w:r>
    </w:p>
    <w:p>
      <w:pPr>
        <w:numPr>
          <w:ilvl w:val="1"/>
          <w:numId w:val="2661"/>
        </w:numPr>
        <w:pStyle w:val="Compact"/>
      </w:pPr>
      <w:r>
        <w:t xml:space="preserve">☒ Acceptance criteria (Given/When/Then) defined</w:t>
      </w:r>
    </w:p>
    <w:p>
      <w:pPr>
        <w:numPr>
          <w:ilvl w:val="1"/>
          <w:numId w:val="2661"/>
        </w:numPr>
        <w:pStyle w:val="Compact"/>
      </w:pPr>
      <w:r>
        <w:t xml:space="preserve">☒ Business rules identified</w:t>
      </w:r>
    </w:p>
    <w:p>
      <w:pPr>
        <w:numPr>
          <w:ilvl w:val="1"/>
          <w:numId w:val="2661"/>
        </w:numPr>
        <w:pStyle w:val="Compact"/>
      </w:pPr>
      <w:r>
        <w:t xml:space="preserve">☒ Required data identified</w:t>
      </w:r>
    </w:p>
    <w:p>
      <w:pPr>
        <w:numPr>
          <w:ilvl w:val="1"/>
          <w:numId w:val="2661"/>
        </w:numPr>
        <w:pStyle w:val="Compact"/>
      </w:pPr>
      <w:r>
        <w:t xml:space="preserve">☐ UI reference available in prototype</w:t>
      </w:r>
    </w:p>
    <w:p>
      <w:pPr>
        <w:numPr>
          <w:ilvl w:val="1"/>
          <w:numId w:val="2661"/>
        </w:numPr>
        <w:pStyle w:val="Compact"/>
      </w:pPr>
      <w:r>
        <w:t xml:space="preserve">☒ Dependencies identified</w:t>
      </w:r>
    </w:p>
    <w:p>
      <w:pPr>
        <w:numPr>
          <w:ilvl w:val="1"/>
          <w:numId w:val="2661"/>
        </w:numPr>
        <w:pStyle w:val="Compact"/>
      </w:pPr>
      <w:r>
        <w:t xml:space="preserve">☐ Open questions resolved</w:t>
      </w:r>
    </w:p>
    <w:p>
      <w:pPr>
        <w:numPr>
          <w:ilvl w:val="1"/>
          <w:numId w:val="2661"/>
        </w:numPr>
        <w:pStyle w:val="Compact"/>
      </w:pPr>
      <w:r>
        <w:t xml:space="preserve">☐ Permissions confirmed by stakeholders</w:t>
      </w:r>
    </w:p>
    <w:p>
      <w:pPr>
        <w:numPr>
          <w:ilvl w:val="0"/>
          <w:numId w:val="2658"/>
        </w:numPr>
        <w:pStyle w:val="Compact"/>
      </w:pPr>
      <w:r>
        <w:rPr>
          <w:bCs/>
          <w:b/>
        </w:rPr>
        <w:t xml:space="preserve">Suggested Priority:</w:t>
      </w:r>
      <w:r>
        <w:t xml:space="preserve"> </w:t>
      </w:r>
      <w:r>
        <w:t xml:space="preserve">Must</w:t>
      </w:r>
    </w:p>
    <w:p>
      <w:pPr>
        <w:numPr>
          <w:ilvl w:val="0"/>
          <w:numId w:val="2658"/>
        </w:numPr>
        <w:pStyle w:val="Compact"/>
      </w:pPr>
      <w:r>
        <w:rPr>
          <w:bCs/>
          <w:b/>
        </w:rPr>
        <w:t xml:space="preserve">Open Questions:</w:t>
      </w:r>
      <w:r>
        <w:t xml:space="preserve"> </w:t>
      </w:r>
      <w:r>
        <w:t xml:space="preserve">OQ-BEN-05</w:t>
      </w:r>
    </w:p>
    <w:bookmarkEnd w:id="1032"/>
    <w:bookmarkStart w:id="1033" w:name="us-ben-017"/>
    <w:p>
      <w:pPr>
        <w:pStyle w:val="Heading3"/>
      </w:pPr>
      <w:r>
        <w:t xml:space="preserve">US-BEN-017</w:t>
      </w:r>
    </w:p>
    <w:p>
      <w:pPr>
        <w:numPr>
          <w:ilvl w:val="0"/>
          <w:numId w:val="2662"/>
        </w:numPr>
        <w:pStyle w:val="Compact"/>
      </w:pPr>
      <w:r>
        <w:rPr>
          <w:bCs/>
          <w:b/>
        </w:rPr>
        <w:t xml:space="preserve">Parent Epic:</w:t>
      </w:r>
      <w:r>
        <w:t xml:space="preserve"> </w:t>
      </w:r>
      <w:r>
        <w:t xml:space="preserve">EP-BEN-03 ·</w:t>
      </w:r>
      <w:r>
        <w:t xml:space="preserve"> </w:t>
      </w:r>
      <w:r>
        <w:rPr>
          <w:bCs/>
          <w:b/>
        </w:rPr>
        <w:t xml:space="preserve">Parent Feature:</w:t>
      </w:r>
      <w:r>
        <w:t xml:space="preserve"> </w:t>
      </w:r>
      <w:r>
        <w:t xml:space="preserve">FT-BEN-09 ·</w:t>
      </w:r>
      <w:r>
        <w:t xml:space="preserve"> </w:t>
      </w:r>
      <w:r>
        <w:rPr>
          <w:bCs/>
          <w:b/>
        </w:rPr>
        <w:t xml:space="preserve">User Role:</w:t>
      </w:r>
      <w:r>
        <w:t xml:space="preserve"> </w:t>
      </w:r>
      <w:r>
        <w:t xml:space="preserve">grants_manager</w:t>
      </w:r>
    </w:p>
    <w:p>
      <w:pPr>
        <w:numPr>
          <w:ilvl w:val="0"/>
          <w:numId w:val="2662"/>
        </w:numPr>
        <w:pStyle w:val="Compact"/>
      </w:pPr>
      <w:r>
        <w:rPr>
          <w:bCs/>
          <w:b/>
        </w:rPr>
        <w:t xml:space="preserve">Story:</w:t>
      </w:r>
      <w:r>
        <w:t xml:space="preserve"> </w:t>
      </w:r>
      <w:r>
        <w:t xml:space="preserve">As a grants manager I want to invite a non-activated partner using its verified official email so that its delegate can activate the account.</w:t>
      </w:r>
    </w:p>
    <w:p>
      <w:pPr>
        <w:numPr>
          <w:ilvl w:val="0"/>
          <w:numId w:val="2662"/>
        </w:numPr>
        <w:pStyle w:val="Compact"/>
      </w:pPr>
      <w:r>
        <w:rPr>
          <w:bCs/>
          <w:b/>
        </w:rPr>
        <w:t xml:space="preserve">Preconditions:</w:t>
      </w:r>
      <w:r>
        <w:t xml:space="preserve"> </w:t>
      </w:r>
      <w:r>
        <w:t xml:space="preserve">Partner account_status ≠ active.</w:t>
      </w:r>
    </w:p>
    <w:p>
      <w:pPr>
        <w:numPr>
          <w:ilvl w:val="0"/>
          <w:numId w:val="2662"/>
        </w:numPr>
        <w:pStyle w:val="Compact"/>
      </w:pPr>
      <w:r>
        <w:rPr>
          <w:bCs/>
          <w:b/>
        </w:rPr>
        <w:t xml:space="preserve">Main Flow:</w:t>
      </w:r>
    </w:p>
    <w:p>
      <w:pPr>
        <w:numPr>
          <w:ilvl w:val="1"/>
          <w:numId w:val="2663"/>
        </w:numPr>
        <w:pStyle w:val="Compact"/>
      </w:pPr>
      <w:r>
        <w:t xml:space="preserve">Press 'دعوة للتفعيل' / 'إعادة الدعوة'.</w:t>
      </w:r>
    </w:p>
    <w:p>
      <w:pPr>
        <w:numPr>
          <w:ilvl w:val="1"/>
          <w:numId w:val="2663"/>
        </w:numPr>
        <w:pStyle w:val="Compact"/>
      </w:pPr>
      <w:r>
        <w:t xml:space="preserve">Confirm or edit the prefilled email.</w:t>
      </w:r>
    </w:p>
    <w:p>
      <w:pPr>
        <w:numPr>
          <w:ilvl w:val="1"/>
          <w:numId w:val="2663"/>
        </w:numPr>
        <w:pStyle w:val="Compact"/>
      </w:pPr>
      <w:r>
        <w:t xml:space="preserve">Press send.</w:t>
      </w:r>
    </w:p>
    <w:p>
      <w:pPr>
        <w:numPr>
          <w:ilvl w:val="0"/>
          <w:numId w:val="2662"/>
        </w:numPr>
        <w:pStyle w:val="Compact"/>
      </w:pPr>
      <w:r>
        <w:rPr>
          <w:bCs/>
          <w:b/>
        </w:rPr>
        <w:t xml:space="preserve">Alternative Flows:</w:t>
      </w:r>
      <w:r>
        <w:t xml:space="preserve"> </w:t>
      </w:r>
      <w:r>
        <w:t xml:space="preserve">Re-invite an invited partner.</w:t>
      </w:r>
    </w:p>
    <w:p>
      <w:pPr>
        <w:numPr>
          <w:ilvl w:val="0"/>
          <w:numId w:val="2662"/>
        </w:numPr>
        <w:pStyle w:val="Compact"/>
      </w:pPr>
      <w:r>
        <w:rPr>
          <w:bCs/>
          <w:b/>
        </w:rPr>
        <w:t xml:space="preserve">Exception Flows:</w:t>
      </w:r>
      <w:r>
        <w:t xml:space="preserve"> </w:t>
      </w:r>
      <w:r>
        <w:t xml:space="preserve">Invalid email → browser validation.; DB error → toast.</w:t>
      </w:r>
    </w:p>
    <w:p>
      <w:pPr>
        <w:numPr>
          <w:ilvl w:val="0"/>
          <w:numId w:val="2662"/>
        </w:numPr>
        <w:pStyle w:val="Compact"/>
      </w:pPr>
      <w:r>
        <w:rPr>
          <w:bCs/>
          <w:b/>
        </w:rPr>
        <w:t xml:space="preserve">Business Rules:</w:t>
      </w:r>
      <w:r>
        <w:t xml:space="preserve"> </w:t>
      </w:r>
      <w:r>
        <w:t xml:space="preserve">BR-BEN-21, BR-BEN-22</w:t>
      </w:r>
    </w:p>
    <w:p>
      <w:pPr>
        <w:numPr>
          <w:ilvl w:val="0"/>
          <w:numId w:val="2662"/>
        </w:numPr>
        <w:pStyle w:val="Compact"/>
      </w:pPr>
      <w:r>
        <w:rPr>
          <w:bCs/>
          <w:b/>
        </w:rPr>
        <w:t xml:space="preserve">Acceptance Criteria:</w:t>
      </w:r>
    </w:p>
    <w:p>
      <w:pPr>
        <w:numPr>
          <w:ilvl w:val="1"/>
          <w:numId w:val="2664"/>
        </w:numPr>
        <w:pStyle w:val="Compact"/>
      </w:pPr>
      <w:r>
        <w:t xml:space="preserve">Given an unclaimed partner When I invite Then account status is 'تمت دعوته' and invited_email is stored</w:t>
      </w:r>
    </w:p>
    <w:p>
      <w:pPr>
        <w:numPr>
          <w:ilvl w:val="1"/>
          <w:numId w:val="2664"/>
        </w:numPr>
        <w:pStyle w:val="Compact"/>
      </w:pPr>
      <w:r>
        <w:t xml:space="preserve">Given the invite Then the timeline shows 'دعوة للتفعيل'</w:t>
      </w:r>
    </w:p>
    <w:p>
      <w:pPr>
        <w:numPr>
          <w:ilvl w:val="1"/>
          <w:numId w:val="2664"/>
        </w:numPr>
        <w:pStyle w:val="Compact"/>
      </w:pPr>
      <w:r>
        <w:t xml:space="preserve">Given [Recommended] delivery Then an activation link is emailed</w:t>
      </w:r>
    </w:p>
    <w:p>
      <w:pPr>
        <w:numPr>
          <w:ilvl w:val="0"/>
          <w:numId w:val="2662"/>
        </w:numPr>
        <w:pStyle w:val="Compact"/>
      </w:pPr>
      <w:r>
        <w:rPr>
          <w:bCs/>
          <w:b/>
        </w:rPr>
        <w:t xml:space="preserve">Required Data:</w:t>
      </w:r>
      <w:r>
        <w:t xml:space="preserve"> </w:t>
      </w:r>
      <w:r>
        <w:t xml:space="preserve">beneficiaries (account_status, invited_email, invited_at); beneficiary_events</w:t>
      </w:r>
    </w:p>
    <w:p>
      <w:pPr>
        <w:numPr>
          <w:ilvl w:val="0"/>
          <w:numId w:val="2662"/>
        </w:numPr>
        <w:pStyle w:val="Compact"/>
      </w:pPr>
      <w:r>
        <w:rPr>
          <w:bCs/>
          <w:b/>
        </w:rPr>
        <w:t xml:space="preserve">Field Validations:</w:t>
      </w:r>
      <w:r>
        <w:t xml:space="preserve"> </w:t>
      </w:r>
      <w:r>
        <w:t xml:space="preserve">Email required/format.</w:t>
      </w:r>
    </w:p>
    <w:p>
      <w:pPr>
        <w:numPr>
          <w:ilvl w:val="0"/>
          <w:numId w:val="2662"/>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62"/>
        </w:numPr>
        <w:pStyle w:val="Compact"/>
      </w:pPr>
      <w:r>
        <w:rPr>
          <w:bCs/>
          <w:b/>
        </w:rPr>
        <w:t xml:space="preserve">Error Handling:</w:t>
      </w:r>
      <w:r>
        <w:t xml:space="preserve"> </w:t>
      </w:r>
      <w:r>
        <w:t xml:space="preserve">Toast 'سُجّلت الدعوة (تجريبي — لا يُرسل بريد فعلي)'.</w:t>
      </w:r>
    </w:p>
    <w:p>
      <w:pPr>
        <w:numPr>
          <w:ilvl w:val="0"/>
          <w:numId w:val="2662"/>
        </w:numPr>
        <w:pStyle w:val="Compact"/>
      </w:pPr>
      <w:r>
        <w:rPr>
          <w:bCs/>
          <w:b/>
        </w:rPr>
        <w:t xml:space="preserve">Dependencies:</w:t>
      </w:r>
      <w:r>
        <w:t xml:space="preserve"> </w:t>
      </w:r>
      <w:r>
        <w:t xml:space="preserve">PLT invitation/activation; Requirements: FR-BEN-032, FR-BEN-033, FR-BEN-034</w:t>
      </w:r>
    </w:p>
    <w:p>
      <w:pPr>
        <w:numPr>
          <w:ilvl w:val="0"/>
          <w:numId w:val="2662"/>
        </w:numPr>
        <w:pStyle w:val="Compact"/>
      </w:pPr>
      <w:r>
        <w:rPr>
          <w:bCs/>
          <w:b/>
        </w:rPr>
        <w:t xml:space="preserve">Definition of Ready:</w:t>
      </w:r>
    </w:p>
    <w:p>
      <w:pPr>
        <w:numPr>
          <w:ilvl w:val="1"/>
          <w:numId w:val="2665"/>
        </w:numPr>
        <w:pStyle w:val="Compact"/>
      </w:pPr>
      <w:r>
        <w:t xml:space="preserve">☒ Story statement and role defined</w:t>
      </w:r>
    </w:p>
    <w:p>
      <w:pPr>
        <w:numPr>
          <w:ilvl w:val="1"/>
          <w:numId w:val="2665"/>
        </w:numPr>
        <w:pStyle w:val="Compact"/>
      </w:pPr>
      <w:r>
        <w:t xml:space="preserve">☒ Acceptance criteria (Given/When/Then) defined</w:t>
      </w:r>
    </w:p>
    <w:p>
      <w:pPr>
        <w:numPr>
          <w:ilvl w:val="1"/>
          <w:numId w:val="2665"/>
        </w:numPr>
        <w:pStyle w:val="Compact"/>
      </w:pPr>
      <w:r>
        <w:t xml:space="preserve">☒ Business rules identified</w:t>
      </w:r>
    </w:p>
    <w:p>
      <w:pPr>
        <w:numPr>
          <w:ilvl w:val="1"/>
          <w:numId w:val="2665"/>
        </w:numPr>
        <w:pStyle w:val="Compact"/>
      </w:pPr>
      <w:r>
        <w:t xml:space="preserve">☒ Required data identified</w:t>
      </w:r>
    </w:p>
    <w:p>
      <w:pPr>
        <w:numPr>
          <w:ilvl w:val="1"/>
          <w:numId w:val="2665"/>
        </w:numPr>
        <w:pStyle w:val="Compact"/>
      </w:pPr>
      <w:r>
        <w:t xml:space="preserve">☒ UI reference available in prototype</w:t>
      </w:r>
    </w:p>
    <w:p>
      <w:pPr>
        <w:numPr>
          <w:ilvl w:val="1"/>
          <w:numId w:val="2665"/>
        </w:numPr>
        <w:pStyle w:val="Compact"/>
      </w:pPr>
      <w:r>
        <w:t xml:space="preserve">☒ Dependencies identified</w:t>
      </w:r>
    </w:p>
    <w:p>
      <w:pPr>
        <w:numPr>
          <w:ilvl w:val="1"/>
          <w:numId w:val="2665"/>
        </w:numPr>
        <w:pStyle w:val="Compact"/>
      </w:pPr>
      <w:r>
        <w:t xml:space="preserve">☐ Open questions resolved</w:t>
      </w:r>
    </w:p>
    <w:p>
      <w:pPr>
        <w:numPr>
          <w:ilvl w:val="1"/>
          <w:numId w:val="2665"/>
        </w:numPr>
        <w:pStyle w:val="Compact"/>
      </w:pPr>
      <w:r>
        <w:t xml:space="preserve">☐ Permissions confirmed by stakeholders</w:t>
      </w:r>
    </w:p>
    <w:p>
      <w:pPr>
        <w:numPr>
          <w:ilvl w:val="0"/>
          <w:numId w:val="2662"/>
        </w:numPr>
        <w:pStyle w:val="Compact"/>
      </w:pPr>
      <w:r>
        <w:rPr>
          <w:bCs/>
          <w:b/>
        </w:rPr>
        <w:t xml:space="preserve">Suggested Priority:</w:t>
      </w:r>
      <w:r>
        <w:t xml:space="preserve"> </w:t>
      </w:r>
      <w:r>
        <w:t xml:space="preserve">Should</w:t>
      </w:r>
    </w:p>
    <w:p>
      <w:pPr>
        <w:numPr>
          <w:ilvl w:val="0"/>
          <w:numId w:val="2662"/>
        </w:numPr>
        <w:pStyle w:val="Compact"/>
      </w:pPr>
      <w:r>
        <w:rPr>
          <w:bCs/>
          <w:b/>
        </w:rPr>
        <w:t xml:space="preserve">Open Questions:</w:t>
      </w:r>
      <w:r>
        <w:t xml:space="preserve"> </w:t>
      </w:r>
      <w:r>
        <w:t xml:space="preserve">OQ-BEN-06</w:t>
      </w:r>
    </w:p>
    <w:bookmarkEnd w:id="1033"/>
    <w:bookmarkStart w:id="1034" w:name="us-ben-018"/>
    <w:p>
      <w:pPr>
        <w:pStyle w:val="Heading3"/>
      </w:pPr>
      <w:r>
        <w:t xml:space="preserve">US-BEN-018</w:t>
      </w:r>
    </w:p>
    <w:p>
      <w:pPr>
        <w:numPr>
          <w:ilvl w:val="0"/>
          <w:numId w:val="2666"/>
        </w:numPr>
        <w:pStyle w:val="Compact"/>
      </w:pPr>
      <w:r>
        <w:rPr>
          <w:bCs/>
          <w:b/>
        </w:rPr>
        <w:t xml:space="preserve">Parent Epic:</w:t>
      </w:r>
      <w:r>
        <w:t xml:space="preserve"> </w:t>
      </w:r>
      <w:r>
        <w:t xml:space="preserve">EP-BEN-04 ·</w:t>
      </w:r>
      <w:r>
        <w:t xml:space="preserve"> </w:t>
      </w:r>
      <w:r>
        <w:rPr>
          <w:bCs/>
          <w:b/>
        </w:rPr>
        <w:t xml:space="preserve">Parent Feature:</w:t>
      </w:r>
      <w:r>
        <w:t xml:space="preserve"> </w:t>
      </w:r>
      <w:r>
        <w:t xml:space="preserve">FT-BEN-10 ·</w:t>
      </w:r>
      <w:r>
        <w:t xml:space="preserve"> </w:t>
      </w:r>
      <w:r>
        <w:rPr>
          <w:bCs/>
          <w:b/>
        </w:rPr>
        <w:t xml:space="preserve">User Role:</w:t>
      </w:r>
      <w:r>
        <w:t xml:space="preserve"> </w:t>
      </w:r>
      <w:r>
        <w:t xml:space="preserve">grants_manager</w:t>
      </w:r>
    </w:p>
    <w:p>
      <w:pPr>
        <w:numPr>
          <w:ilvl w:val="0"/>
          <w:numId w:val="2666"/>
        </w:numPr>
        <w:pStyle w:val="Compact"/>
      </w:pPr>
      <w:r>
        <w:rPr>
          <w:bCs/>
          <w:b/>
        </w:rPr>
        <w:t xml:space="preserve">Story:</w:t>
      </w:r>
      <w:r>
        <w:t xml:space="preserve"> </w:t>
      </w:r>
      <w:r>
        <w:t xml:space="preserve">As a grants manager (or the partner's primary delegate) I want to add a team member with a role so that the right people can work on the partner's applications and projects.</w:t>
      </w:r>
    </w:p>
    <w:p>
      <w:pPr>
        <w:numPr>
          <w:ilvl w:val="0"/>
          <w:numId w:val="2666"/>
        </w:numPr>
        <w:pStyle w:val="Compact"/>
      </w:pPr>
      <w:r>
        <w:rPr>
          <w:bCs/>
          <w:b/>
        </w:rPr>
        <w:t xml:space="preserve">Preconditions:</w:t>
      </w:r>
      <w:r>
        <w:t xml:space="preserve"> </w:t>
      </w:r>
      <w:r>
        <w:t xml:space="preserve">Partner exists; donor mode on staff pages, self mode for primary delegate.</w:t>
      </w:r>
    </w:p>
    <w:p>
      <w:pPr>
        <w:numPr>
          <w:ilvl w:val="0"/>
          <w:numId w:val="2666"/>
        </w:numPr>
        <w:pStyle w:val="Compact"/>
      </w:pPr>
      <w:r>
        <w:rPr>
          <w:bCs/>
          <w:b/>
        </w:rPr>
        <w:t xml:space="preserve">Main Flow:</w:t>
      </w:r>
    </w:p>
    <w:p>
      <w:pPr>
        <w:numPr>
          <w:ilvl w:val="1"/>
          <w:numId w:val="2667"/>
        </w:numPr>
        <w:pStyle w:val="Compact"/>
      </w:pPr>
      <w:r>
        <w:t xml:space="preserve">Press 'إضافة عضو'.</w:t>
      </w:r>
    </w:p>
    <w:p>
      <w:pPr>
        <w:numPr>
          <w:ilvl w:val="1"/>
          <w:numId w:val="2667"/>
        </w:numPr>
        <w:pStyle w:val="Compact"/>
      </w:pPr>
      <w:r>
        <w:t xml:space="preserve">Fill name, email, national ID (or use AI assist), choose role.</w:t>
      </w:r>
    </w:p>
    <w:p>
      <w:pPr>
        <w:numPr>
          <w:ilvl w:val="1"/>
          <w:numId w:val="2667"/>
        </w:numPr>
        <w:pStyle w:val="Compact"/>
      </w:pPr>
      <w:r>
        <w:t xml:space="preserve">Press 'إضافة'.</w:t>
      </w:r>
    </w:p>
    <w:p>
      <w:pPr>
        <w:numPr>
          <w:ilvl w:val="0"/>
          <w:numId w:val="2666"/>
        </w:numPr>
        <w:pStyle w:val="Compact"/>
      </w:pPr>
      <w:r>
        <w:rPr>
          <w:bCs/>
          <w:b/>
        </w:rPr>
        <w:t xml:space="preserve">Alternative Flows:</w:t>
      </w:r>
      <w:r>
        <w:t xml:space="preserve"> </w:t>
      </w:r>
      <w:r>
        <w:t xml:space="preserve">Existing persona email → membership added to that persona.</w:t>
      </w:r>
    </w:p>
    <w:p>
      <w:pPr>
        <w:numPr>
          <w:ilvl w:val="0"/>
          <w:numId w:val="2666"/>
        </w:numPr>
        <w:pStyle w:val="Compact"/>
      </w:pPr>
      <w:r>
        <w:rPr>
          <w:bCs/>
          <w:b/>
        </w:rPr>
        <w:t xml:space="preserve">Exception Flows:</w:t>
      </w:r>
      <w:r>
        <w:t xml:space="preserve"> </w:t>
      </w:r>
      <w:r>
        <w:t xml:space="preserve">Invalid national ID → form refuses.; DB error → toast.</w:t>
      </w:r>
    </w:p>
    <w:p>
      <w:pPr>
        <w:numPr>
          <w:ilvl w:val="0"/>
          <w:numId w:val="2666"/>
        </w:numPr>
        <w:pStyle w:val="Compact"/>
      </w:pPr>
      <w:r>
        <w:rPr>
          <w:bCs/>
          <w:b/>
        </w:rPr>
        <w:t xml:space="preserve">Business Rules:</w:t>
      </w:r>
      <w:r>
        <w:t xml:space="preserve"> </w:t>
      </w:r>
      <w:r>
        <w:t xml:space="preserve">BR-BEN-20, BR-BEN-25</w:t>
      </w:r>
    </w:p>
    <w:p>
      <w:pPr>
        <w:numPr>
          <w:ilvl w:val="0"/>
          <w:numId w:val="2666"/>
        </w:numPr>
        <w:pStyle w:val="Compact"/>
      </w:pPr>
      <w:r>
        <w:rPr>
          <w:bCs/>
          <w:b/>
        </w:rPr>
        <w:t xml:space="preserve">Acceptance Criteria:</w:t>
      </w:r>
    </w:p>
    <w:p>
      <w:pPr>
        <w:numPr>
          <w:ilvl w:val="1"/>
          <w:numId w:val="2668"/>
        </w:numPr>
        <w:pStyle w:val="Compact"/>
      </w:pPr>
      <w:r>
        <w:t xml:space="preserve">Given valid data When I add a finance member Then it appears with 'مسؤول مالي'</w:t>
      </w:r>
    </w:p>
    <w:p>
      <w:pPr>
        <w:numPr>
          <w:ilvl w:val="1"/>
          <w:numId w:val="2668"/>
        </w:numPr>
        <w:pStyle w:val="Compact"/>
      </w:pPr>
      <w:r>
        <w:t xml:space="preserve">Given an ID of 9 digits Then the form cannot be submitted</w:t>
      </w:r>
    </w:p>
    <w:p>
      <w:pPr>
        <w:numPr>
          <w:ilvl w:val="0"/>
          <w:numId w:val="2666"/>
        </w:numPr>
        <w:pStyle w:val="Compact"/>
      </w:pPr>
      <w:r>
        <w:rPr>
          <w:bCs/>
          <w:b/>
        </w:rPr>
        <w:t xml:space="preserve">Required Data:</w:t>
      </w:r>
      <w:r>
        <w:t xml:space="preserve"> </w:t>
      </w:r>
      <w:r>
        <w:t xml:space="preserve">personas (name, email, role applicant, beneficiary_id); beneficiary_memberships (role, national_id, active)</w:t>
      </w:r>
    </w:p>
    <w:p>
      <w:pPr>
        <w:numPr>
          <w:ilvl w:val="0"/>
          <w:numId w:val="2666"/>
        </w:numPr>
        <w:pStyle w:val="Compact"/>
      </w:pPr>
      <w:r>
        <w:rPr>
          <w:bCs/>
          <w:b/>
        </w:rPr>
        <w:t xml:space="preserve">Field Validations:</w:t>
      </w:r>
      <w:r>
        <w:t xml:space="preserve"> </w:t>
      </w:r>
      <w:r>
        <w:t xml:space="preserve">nid 10 digits; email format; all required.</w:t>
      </w:r>
    </w:p>
    <w:p>
      <w:pPr>
        <w:numPr>
          <w:ilvl w:val="0"/>
          <w:numId w:val="2666"/>
        </w:numPr>
        <w:pStyle w:val="Compact"/>
      </w:pPr>
      <w:r>
        <w:rPr>
          <w:bCs/>
          <w:b/>
        </w:rPr>
        <w:t xml:space="preserve">Permissions:</w:t>
      </w:r>
      <w:r>
        <w:t xml:space="preserve"> </w:t>
      </w:r>
      <w:r>
        <w:t xml:space="preserve">Staff roles with sidebar access (admin, grants_manager, reviewer) — UI-level only; no server enforcement [Observed]. Final matrix [To Confirm] (OQ-BEN-01). Partner side: primary delegate only.</w:t>
      </w:r>
    </w:p>
    <w:p>
      <w:pPr>
        <w:numPr>
          <w:ilvl w:val="0"/>
          <w:numId w:val="2666"/>
        </w:numPr>
        <w:pStyle w:val="Compact"/>
      </w:pPr>
      <w:r>
        <w:rPr>
          <w:bCs/>
          <w:b/>
        </w:rPr>
        <w:t xml:space="preserve">Error Handling:</w:t>
      </w:r>
      <w:r>
        <w:t xml:space="preserve"> </w:t>
      </w:r>
      <w:r>
        <w:t xml:space="preserve">Toast.</w:t>
      </w:r>
    </w:p>
    <w:p>
      <w:pPr>
        <w:numPr>
          <w:ilvl w:val="0"/>
          <w:numId w:val="2666"/>
        </w:numPr>
        <w:pStyle w:val="Compact"/>
      </w:pPr>
      <w:r>
        <w:rPr>
          <w:bCs/>
          <w:b/>
        </w:rPr>
        <w:t xml:space="preserve">Dependencies:</w:t>
      </w:r>
      <w:r>
        <w:t xml:space="preserve"> </w:t>
      </w:r>
      <w:r>
        <w:t xml:space="preserve">PLT personas; Requirements: FR-BEN-035, FR-BEN-036</w:t>
      </w:r>
    </w:p>
    <w:p>
      <w:pPr>
        <w:numPr>
          <w:ilvl w:val="0"/>
          <w:numId w:val="2666"/>
        </w:numPr>
        <w:pStyle w:val="Compact"/>
      </w:pPr>
      <w:r>
        <w:rPr>
          <w:bCs/>
          <w:b/>
        </w:rPr>
        <w:t xml:space="preserve">Definition of Ready:</w:t>
      </w:r>
    </w:p>
    <w:p>
      <w:pPr>
        <w:numPr>
          <w:ilvl w:val="1"/>
          <w:numId w:val="2669"/>
        </w:numPr>
        <w:pStyle w:val="Compact"/>
      </w:pPr>
      <w:r>
        <w:t xml:space="preserve">☒ Story statement and role defined</w:t>
      </w:r>
    </w:p>
    <w:p>
      <w:pPr>
        <w:numPr>
          <w:ilvl w:val="1"/>
          <w:numId w:val="2669"/>
        </w:numPr>
        <w:pStyle w:val="Compact"/>
      </w:pPr>
      <w:r>
        <w:t xml:space="preserve">☒ Acceptance criteria (Given/When/Then) defined</w:t>
      </w:r>
    </w:p>
    <w:p>
      <w:pPr>
        <w:numPr>
          <w:ilvl w:val="1"/>
          <w:numId w:val="2669"/>
        </w:numPr>
        <w:pStyle w:val="Compact"/>
      </w:pPr>
      <w:r>
        <w:t xml:space="preserve">☒ Business rules identified</w:t>
      </w:r>
    </w:p>
    <w:p>
      <w:pPr>
        <w:numPr>
          <w:ilvl w:val="1"/>
          <w:numId w:val="2669"/>
        </w:numPr>
        <w:pStyle w:val="Compact"/>
      </w:pPr>
      <w:r>
        <w:t xml:space="preserve">☒ Required data identified</w:t>
      </w:r>
    </w:p>
    <w:p>
      <w:pPr>
        <w:numPr>
          <w:ilvl w:val="1"/>
          <w:numId w:val="2669"/>
        </w:numPr>
        <w:pStyle w:val="Compact"/>
      </w:pPr>
      <w:r>
        <w:t xml:space="preserve">☒ UI reference available in prototype</w:t>
      </w:r>
    </w:p>
    <w:p>
      <w:pPr>
        <w:numPr>
          <w:ilvl w:val="1"/>
          <w:numId w:val="2669"/>
        </w:numPr>
        <w:pStyle w:val="Compact"/>
      </w:pPr>
      <w:r>
        <w:t xml:space="preserve">☒ Dependencies identified</w:t>
      </w:r>
    </w:p>
    <w:p>
      <w:pPr>
        <w:numPr>
          <w:ilvl w:val="1"/>
          <w:numId w:val="2669"/>
        </w:numPr>
        <w:pStyle w:val="Compact"/>
      </w:pPr>
      <w:r>
        <w:t xml:space="preserve">☐ Open questions resolved</w:t>
      </w:r>
    </w:p>
    <w:p>
      <w:pPr>
        <w:numPr>
          <w:ilvl w:val="1"/>
          <w:numId w:val="2669"/>
        </w:numPr>
        <w:pStyle w:val="Compact"/>
      </w:pPr>
      <w:r>
        <w:t xml:space="preserve">☐ Permissions confirmed by stakeholders</w:t>
      </w:r>
    </w:p>
    <w:p>
      <w:pPr>
        <w:numPr>
          <w:ilvl w:val="0"/>
          <w:numId w:val="2666"/>
        </w:numPr>
        <w:pStyle w:val="Compact"/>
      </w:pPr>
      <w:r>
        <w:rPr>
          <w:bCs/>
          <w:b/>
        </w:rPr>
        <w:t xml:space="preserve">Suggested Priority:</w:t>
      </w:r>
      <w:r>
        <w:t xml:space="preserve"> </w:t>
      </w:r>
      <w:r>
        <w:t xml:space="preserve">Must</w:t>
      </w:r>
    </w:p>
    <w:p>
      <w:pPr>
        <w:numPr>
          <w:ilvl w:val="0"/>
          <w:numId w:val="2666"/>
        </w:numPr>
        <w:pStyle w:val="Compact"/>
      </w:pPr>
      <w:r>
        <w:rPr>
          <w:bCs/>
          <w:b/>
        </w:rPr>
        <w:t xml:space="preserve">Open Questions:</w:t>
      </w:r>
      <w:r>
        <w:t xml:space="preserve"> </w:t>
      </w:r>
      <w:r>
        <w:t xml:space="preserve">OQ-BEN-01</w:t>
      </w:r>
    </w:p>
    <w:bookmarkEnd w:id="1034"/>
    <w:bookmarkStart w:id="1035" w:name="us-ben-019"/>
    <w:p>
      <w:pPr>
        <w:pStyle w:val="Heading3"/>
      </w:pPr>
      <w:r>
        <w:t xml:space="preserve">US-BEN-019</w:t>
      </w:r>
    </w:p>
    <w:p>
      <w:pPr>
        <w:numPr>
          <w:ilvl w:val="0"/>
          <w:numId w:val="2670"/>
        </w:numPr>
        <w:pStyle w:val="Compact"/>
      </w:pPr>
      <w:r>
        <w:rPr>
          <w:bCs/>
          <w:b/>
        </w:rPr>
        <w:t xml:space="preserve">Parent Epic:</w:t>
      </w:r>
      <w:r>
        <w:t xml:space="preserve"> </w:t>
      </w:r>
      <w:r>
        <w:t xml:space="preserve">EP-BEN-04 ·</w:t>
      </w:r>
      <w:r>
        <w:t xml:space="preserve"> </w:t>
      </w:r>
      <w:r>
        <w:rPr>
          <w:bCs/>
          <w:b/>
        </w:rPr>
        <w:t xml:space="preserve">Parent Feature:</w:t>
      </w:r>
      <w:r>
        <w:t xml:space="preserve"> </w:t>
      </w:r>
      <w:r>
        <w:t xml:space="preserve">FT-BEN-10 ·</w:t>
      </w:r>
      <w:r>
        <w:t xml:space="preserve"> </w:t>
      </w:r>
      <w:r>
        <w:rPr>
          <w:bCs/>
          <w:b/>
        </w:rPr>
        <w:t xml:space="preserve">User Role:</w:t>
      </w:r>
      <w:r>
        <w:t xml:space="preserve"> </w:t>
      </w:r>
      <w:r>
        <w:t xml:space="preserve">grants_manager</w:t>
      </w:r>
    </w:p>
    <w:p>
      <w:pPr>
        <w:numPr>
          <w:ilvl w:val="0"/>
          <w:numId w:val="2670"/>
        </w:numPr>
        <w:pStyle w:val="Compact"/>
      </w:pPr>
      <w:r>
        <w:rPr>
          <w:bCs/>
          <w:b/>
        </w:rPr>
        <w:t xml:space="preserve">Story:</w:t>
      </w:r>
      <w:r>
        <w:t xml:space="preserve"> </w:t>
      </w:r>
      <w:r>
        <w:t xml:space="preserve">As a grants manager (or primary delegate) I want to deactivate a team member so that people who left the organization lose access.</w:t>
      </w:r>
    </w:p>
    <w:p>
      <w:pPr>
        <w:numPr>
          <w:ilvl w:val="0"/>
          <w:numId w:val="2670"/>
        </w:numPr>
        <w:pStyle w:val="Compact"/>
      </w:pPr>
      <w:r>
        <w:rPr>
          <w:bCs/>
          <w:b/>
        </w:rPr>
        <w:t xml:space="preserve">Preconditions:</w:t>
      </w:r>
      <w:r>
        <w:t xml:space="preserve"> </w:t>
      </w:r>
      <w:r>
        <w:t xml:space="preserve">Member active and not primary.</w:t>
      </w:r>
    </w:p>
    <w:p>
      <w:pPr>
        <w:numPr>
          <w:ilvl w:val="0"/>
          <w:numId w:val="2670"/>
        </w:numPr>
        <w:pStyle w:val="Compact"/>
      </w:pPr>
      <w:r>
        <w:rPr>
          <w:bCs/>
          <w:b/>
        </w:rPr>
        <w:t xml:space="preserve">Main Flow:</w:t>
      </w:r>
    </w:p>
    <w:p>
      <w:pPr>
        <w:numPr>
          <w:ilvl w:val="1"/>
          <w:numId w:val="2671"/>
        </w:numPr>
        <w:pStyle w:val="Compact"/>
      </w:pPr>
      <w:r>
        <w:t xml:space="preserve">Press the deactivate icon on the member.</w:t>
      </w:r>
    </w:p>
    <w:p>
      <w:pPr>
        <w:numPr>
          <w:ilvl w:val="0"/>
          <w:numId w:val="2670"/>
        </w:numPr>
        <w:pStyle w:val="Compact"/>
      </w:pPr>
      <w:r>
        <w:rPr>
          <w:bCs/>
          <w:b/>
        </w:rPr>
        <w:t xml:space="preserve">Alternative Flows:</w:t>
      </w:r>
      <w:r>
        <w:t xml:space="preserve"> </w:t>
      </w:r>
      <w:r>
        <w:t xml:space="preserve">—</w:t>
      </w:r>
    </w:p>
    <w:p>
      <w:pPr>
        <w:numPr>
          <w:ilvl w:val="0"/>
          <w:numId w:val="2670"/>
        </w:numPr>
        <w:pStyle w:val="Compact"/>
      </w:pPr>
      <w:r>
        <w:rPr>
          <w:bCs/>
          <w:b/>
        </w:rPr>
        <w:t xml:space="preserve">Exception Flows:</w:t>
      </w:r>
      <w:r>
        <w:t xml:space="preserve"> </w:t>
      </w:r>
      <w:r>
        <w:t xml:space="preserve">Primary → refused 'لا يمكن إيقاف المفوض الرئيسي قبل نقل التفويض'.</w:t>
      </w:r>
    </w:p>
    <w:p>
      <w:pPr>
        <w:numPr>
          <w:ilvl w:val="0"/>
          <w:numId w:val="2670"/>
        </w:numPr>
        <w:pStyle w:val="Compact"/>
      </w:pPr>
      <w:r>
        <w:rPr>
          <w:bCs/>
          <w:b/>
        </w:rPr>
        <w:t xml:space="preserve">Business Rules:</w:t>
      </w:r>
      <w:r>
        <w:t xml:space="preserve"> </w:t>
      </w:r>
      <w:r>
        <w:t xml:space="preserve">BR-BEN-18</w:t>
      </w:r>
    </w:p>
    <w:p>
      <w:pPr>
        <w:numPr>
          <w:ilvl w:val="0"/>
          <w:numId w:val="2670"/>
        </w:numPr>
        <w:pStyle w:val="Compact"/>
      </w:pPr>
      <w:r>
        <w:rPr>
          <w:bCs/>
          <w:b/>
        </w:rPr>
        <w:t xml:space="preserve">Acceptance Criteria:</w:t>
      </w:r>
    </w:p>
    <w:p>
      <w:pPr>
        <w:numPr>
          <w:ilvl w:val="1"/>
          <w:numId w:val="2672"/>
        </w:numPr>
        <w:pStyle w:val="Compact"/>
      </w:pPr>
      <w:r>
        <w:t xml:space="preserve">Given a project manager member When deactivated Then it shows dimmed with 'موقوف</w:t>
      </w:r>
      <w:r>
        <w:t xml:space="preserve"> </w:t>
      </w:r>
      <w:r>
        <w:t xml:space="preserve">'</w:t>
      </w:r>
    </w:p>
    <w:p>
      <w:pPr>
        <w:numPr>
          <w:ilvl w:val="1"/>
          <w:numId w:val="2672"/>
        </w:numPr>
        <w:pStyle w:val="Compact"/>
      </w:pPr>
      <w:r>
        <w:t xml:space="preserve">Given the primary delegate Then no deactivate control is shown</w:t>
      </w:r>
    </w:p>
    <w:p>
      <w:pPr>
        <w:numPr>
          <w:ilvl w:val="0"/>
          <w:numId w:val="2670"/>
        </w:numPr>
        <w:pStyle w:val="Compact"/>
      </w:pPr>
      <w:r>
        <w:rPr>
          <w:bCs/>
          <w:b/>
        </w:rPr>
        <w:t xml:space="preserve">Required Data:</w:t>
      </w:r>
      <w:r>
        <w:t xml:space="preserve"> </w:t>
      </w:r>
      <w:r>
        <w:t xml:space="preserve">beneficiary_memberships.active, end_at</w:t>
      </w:r>
    </w:p>
    <w:p>
      <w:pPr>
        <w:numPr>
          <w:ilvl w:val="0"/>
          <w:numId w:val="2670"/>
        </w:numPr>
        <w:pStyle w:val="Compact"/>
      </w:pPr>
      <w:r>
        <w:rPr>
          <w:bCs/>
          <w:b/>
        </w:rPr>
        <w:t xml:space="preserve">Field Validations:</w:t>
      </w:r>
      <w:r>
        <w:t xml:space="preserve"> </w:t>
      </w:r>
      <w:r>
        <w:t xml:space="preserve">Not primary.</w:t>
      </w:r>
    </w:p>
    <w:p>
      <w:pPr>
        <w:numPr>
          <w:ilvl w:val="0"/>
          <w:numId w:val="2670"/>
        </w:numPr>
        <w:pStyle w:val="Compact"/>
      </w:pPr>
      <w:r>
        <w:rPr>
          <w:bCs/>
          <w:b/>
        </w:rPr>
        <w:t xml:space="preserve">Permissions:</w:t>
      </w:r>
      <w:r>
        <w:t xml:space="preserve"> </w:t>
      </w:r>
      <w:r>
        <w:t xml:space="preserve">Staff roles with sidebar access (admin, grants_manager, reviewer) — UI-level only; no server enforcement [Observed]. Final matrix [To Confirm] (OQ-BEN-01). Partner side: primary delegate only.</w:t>
      </w:r>
    </w:p>
    <w:p>
      <w:pPr>
        <w:numPr>
          <w:ilvl w:val="0"/>
          <w:numId w:val="2670"/>
        </w:numPr>
        <w:pStyle w:val="Compact"/>
      </w:pPr>
      <w:r>
        <w:rPr>
          <w:bCs/>
          <w:b/>
        </w:rPr>
        <w:t xml:space="preserve">Error Handling:</w:t>
      </w:r>
      <w:r>
        <w:t xml:space="preserve"> </w:t>
      </w:r>
      <w:r>
        <w:t xml:space="preserve">Toast.</w:t>
      </w:r>
    </w:p>
    <w:p>
      <w:pPr>
        <w:numPr>
          <w:ilvl w:val="0"/>
          <w:numId w:val="2670"/>
        </w:numPr>
        <w:pStyle w:val="Compact"/>
      </w:pPr>
      <w:r>
        <w:rPr>
          <w:bCs/>
          <w:b/>
        </w:rPr>
        <w:t xml:space="preserve">Dependencies:</w:t>
      </w:r>
      <w:r>
        <w:t xml:space="preserve"> </w:t>
      </w:r>
      <w:r>
        <w:t xml:space="preserve">—; Requirements: FR-BEN-035, FR-BEN-037</w:t>
      </w:r>
    </w:p>
    <w:p>
      <w:pPr>
        <w:numPr>
          <w:ilvl w:val="0"/>
          <w:numId w:val="2670"/>
        </w:numPr>
        <w:pStyle w:val="Compact"/>
      </w:pPr>
      <w:r>
        <w:rPr>
          <w:bCs/>
          <w:b/>
        </w:rPr>
        <w:t xml:space="preserve">Definition of Ready:</w:t>
      </w:r>
    </w:p>
    <w:p>
      <w:pPr>
        <w:numPr>
          <w:ilvl w:val="1"/>
          <w:numId w:val="2673"/>
        </w:numPr>
        <w:pStyle w:val="Compact"/>
      </w:pPr>
      <w:r>
        <w:t xml:space="preserve">☒ Story statement and role defined</w:t>
      </w:r>
    </w:p>
    <w:p>
      <w:pPr>
        <w:numPr>
          <w:ilvl w:val="1"/>
          <w:numId w:val="2673"/>
        </w:numPr>
        <w:pStyle w:val="Compact"/>
      </w:pPr>
      <w:r>
        <w:t xml:space="preserve">☒ Acceptance criteria (Given/When/Then) defined</w:t>
      </w:r>
    </w:p>
    <w:p>
      <w:pPr>
        <w:numPr>
          <w:ilvl w:val="1"/>
          <w:numId w:val="2673"/>
        </w:numPr>
        <w:pStyle w:val="Compact"/>
      </w:pPr>
      <w:r>
        <w:t xml:space="preserve">☒ Business rules identified</w:t>
      </w:r>
    </w:p>
    <w:p>
      <w:pPr>
        <w:numPr>
          <w:ilvl w:val="1"/>
          <w:numId w:val="2673"/>
        </w:numPr>
        <w:pStyle w:val="Compact"/>
      </w:pPr>
      <w:r>
        <w:t xml:space="preserve">☒ Required data identified</w:t>
      </w:r>
    </w:p>
    <w:p>
      <w:pPr>
        <w:numPr>
          <w:ilvl w:val="1"/>
          <w:numId w:val="2673"/>
        </w:numPr>
        <w:pStyle w:val="Compact"/>
      </w:pPr>
      <w:r>
        <w:t xml:space="preserve">☒ UI reference available in prototype</w:t>
      </w:r>
    </w:p>
    <w:p>
      <w:pPr>
        <w:numPr>
          <w:ilvl w:val="1"/>
          <w:numId w:val="2673"/>
        </w:numPr>
        <w:pStyle w:val="Compact"/>
      </w:pPr>
      <w:r>
        <w:t xml:space="preserve">☒ Dependencies identified</w:t>
      </w:r>
    </w:p>
    <w:p>
      <w:pPr>
        <w:numPr>
          <w:ilvl w:val="1"/>
          <w:numId w:val="2673"/>
        </w:numPr>
        <w:pStyle w:val="Compact"/>
      </w:pPr>
      <w:r>
        <w:t xml:space="preserve">☒ Open questions resolved</w:t>
      </w:r>
    </w:p>
    <w:p>
      <w:pPr>
        <w:numPr>
          <w:ilvl w:val="1"/>
          <w:numId w:val="2673"/>
        </w:numPr>
        <w:pStyle w:val="Compact"/>
      </w:pPr>
      <w:r>
        <w:t xml:space="preserve">☐ Permissions confirmed by stakeholders</w:t>
      </w:r>
    </w:p>
    <w:p>
      <w:pPr>
        <w:numPr>
          <w:ilvl w:val="0"/>
          <w:numId w:val="2670"/>
        </w:numPr>
        <w:pStyle w:val="Compact"/>
      </w:pPr>
      <w:r>
        <w:rPr>
          <w:bCs/>
          <w:b/>
        </w:rPr>
        <w:t xml:space="preserve">Suggested Priority:</w:t>
      </w:r>
      <w:r>
        <w:t xml:space="preserve"> </w:t>
      </w:r>
      <w:r>
        <w:t xml:space="preserve">Must</w:t>
      </w:r>
    </w:p>
    <w:p>
      <w:pPr>
        <w:numPr>
          <w:ilvl w:val="0"/>
          <w:numId w:val="2670"/>
        </w:numPr>
        <w:pStyle w:val="Compact"/>
      </w:pPr>
      <w:r>
        <w:rPr>
          <w:bCs/>
          <w:b/>
        </w:rPr>
        <w:t xml:space="preserve">Open Questions:</w:t>
      </w:r>
      <w:r>
        <w:t xml:space="preserve"> </w:t>
      </w:r>
      <w:r>
        <w:t xml:space="preserve">—</w:t>
      </w:r>
    </w:p>
    <w:bookmarkEnd w:id="1035"/>
    <w:bookmarkStart w:id="1036" w:name="us-ben-020"/>
    <w:p>
      <w:pPr>
        <w:pStyle w:val="Heading3"/>
      </w:pPr>
      <w:r>
        <w:t xml:space="preserve">US-BEN-020</w:t>
      </w:r>
    </w:p>
    <w:p>
      <w:pPr>
        <w:numPr>
          <w:ilvl w:val="0"/>
          <w:numId w:val="2674"/>
        </w:numPr>
        <w:pStyle w:val="Compact"/>
      </w:pPr>
      <w:r>
        <w:rPr>
          <w:bCs/>
          <w:b/>
        </w:rPr>
        <w:t xml:space="preserve">Parent Epic:</w:t>
      </w:r>
      <w:r>
        <w:t xml:space="preserve"> </w:t>
      </w:r>
      <w:r>
        <w:t xml:space="preserve">EP-BEN-04 ·</w:t>
      </w:r>
      <w:r>
        <w:t xml:space="preserve"> </w:t>
      </w:r>
      <w:r>
        <w:rPr>
          <w:bCs/>
          <w:b/>
        </w:rPr>
        <w:t xml:space="preserve">Parent Feature:</w:t>
      </w:r>
      <w:r>
        <w:t xml:space="preserve"> </w:t>
      </w:r>
      <w:r>
        <w:t xml:space="preserve">FT-BEN-11 ·</w:t>
      </w:r>
      <w:r>
        <w:t xml:space="preserve"> </w:t>
      </w:r>
      <w:r>
        <w:rPr>
          <w:bCs/>
          <w:b/>
        </w:rPr>
        <w:t xml:space="preserve">User Role:</w:t>
      </w:r>
      <w:r>
        <w:t xml:space="preserve"> </w:t>
      </w:r>
      <w:r>
        <w:t xml:space="preserve">grants_manager</w:t>
      </w:r>
    </w:p>
    <w:p>
      <w:pPr>
        <w:numPr>
          <w:ilvl w:val="0"/>
          <w:numId w:val="2674"/>
        </w:numPr>
        <w:pStyle w:val="Compact"/>
      </w:pPr>
      <w:r>
        <w:rPr>
          <w:bCs/>
          <w:b/>
        </w:rPr>
        <w:t xml:space="preserve">Story:</w:t>
      </w:r>
      <w:r>
        <w:t xml:space="preserve"> </w:t>
      </w:r>
      <w:r>
        <w:t xml:space="preserve">As a grants manager I want to transfer the primary delegation to another team member on the basis of the partner's letter so that the partner always has one accountable delegate.</w:t>
      </w:r>
    </w:p>
    <w:p>
      <w:pPr>
        <w:numPr>
          <w:ilvl w:val="0"/>
          <w:numId w:val="2674"/>
        </w:numPr>
        <w:pStyle w:val="Compact"/>
      </w:pPr>
      <w:r>
        <w:rPr>
          <w:bCs/>
          <w:b/>
        </w:rPr>
        <w:t xml:space="preserve">Preconditions:</w:t>
      </w:r>
      <w:r>
        <w:t xml:space="preserve"> </w:t>
      </w:r>
      <w:r>
        <w:t xml:space="preserve">At least one active non-primary member.</w:t>
      </w:r>
    </w:p>
    <w:p>
      <w:pPr>
        <w:numPr>
          <w:ilvl w:val="0"/>
          <w:numId w:val="2674"/>
        </w:numPr>
        <w:pStyle w:val="Compact"/>
      </w:pPr>
      <w:r>
        <w:rPr>
          <w:bCs/>
          <w:b/>
        </w:rPr>
        <w:t xml:space="preserve">Main Flow:</w:t>
      </w:r>
    </w:p>
    <w:p>
      <w:pPr>
        <w:numPr>
          <w:ilvl w:val="1"/>
          <w:numId w:val="2675"/>
        </w:numPr>
        <w:pStyle w:val="Compact"/>
      </w:pPr>
      <w:r>
        <w:t xml:space="preserve">Press 'نقل التفويض'.</w:t>
      </w:r>
    </w:p>
    <w:p>
      <w:pPr>
        <w:numPr>
          <w:ilvl w:val="1"/>
          <w:numId w:val="2675"/>
        </w:numPr>
        <w:pStyle w:val="Compact"/>
      </w:pPr>
      <w:r>
        <w:t xml:space="preserve">Choose the new delegate.</w:t>
      </w:r>
    </w:p>
    <w:p>
      <w:pPr>
        <w:numPr>
          <w:ilvl w:val="1"/>
          <w:numId w:val="2675"/>
        </w:numPr>
        <w:pStyle w:val="Compact"/>
      </w:pPr>
      <w:r>
        <w:t xml:space="preserve">Enter reason/letter reference.</w:t>
      </w:r>
    </w:p>
    <w:p>
      <w:pPr>
        <w:numPr>
          <w:ilvl w:val="1"/>
          <w:numId w:val="2675"/>
        </w:numPr>
        <w:pStyle w:val="Compact"/>
      </w:pPr>
      <w:r>
        <w:t xml:space="preserve">Press 'تأكيد النقل'.</w:t>
      </w:r>
    </w:p>
    <w:p>
      <w:pPr>
        <w:numPr>
          <w:ilvl w:val="0"/>
          <w:numId w:val="2674"/>
        </w:numPr>
        <w:pStyle w:val="Compact"/>
      </w:pPr>
      <w:r>
        <w:rPr>
          <w:bCs/>
          <w:b/>
        </w:rPr>
        <w:t xml:space="preserve">Alternative Flows:</w:t>
      </w:r>
      <w:r>
        <w:t xml:space="preserve"> </w:t>
      </w:r>
      <w:r>
        <w:t xml:space="preserve">Partner primary delegate performs it in self mode (method 'self').</w:t>
      </w:r>
    </w:p>
    <w:p>
      <w:pPr>
        <w:numPr>
          <w:ilvl w:val="0"/>
          <w:numId w:val="2674"/>
        </w:numPr>
        <w:pStyle w:val="Compact"/>
      </w:pPr>
      <w:r>
        <w:rPr>
          <w:bCs/>
          <w:b/>
        </w:rPr>
        <w:t xml:space="preserve">Exception Flows:</w:t>
      </w:r>
      <w:r>
        <w:t xml:space="preserve"> </w:t>
      </w:r>
      <w:r>
        <w:t xml:space="preserve">No candidate/reason → 'اختر المفوض الجديد واذكر السبب'.; DB error → toast.</w:t>
      </w:r>
    </w:p>
    <w:p>
      <w:pPr>
        <w:numPr>
          <w:ilvl w:val="0"/>
          <w:numId w:val="2674"/>
        </w:numPr>
        <w:pStyle w:val="Compact"/>
      </w:pPr>
      <w:r>
        <w:rPr>
          <w:bCs/>
          <w:b/>
        </w:rPr>
        <w:t xml:space="preserve">Business Rules:</w:t>
      </w:r>
      <w:r>
        <w:t xml:space="preserve"> </w:t>
      </w:r>
      <w:r>
        <w:t xml:space="preserve">BR-BEN-18, BR-BEN-19</w:t>
      </w:r>
    </w:p>
    <w:p>
      <w:pPr>
        <w:numPr>
          <w:ilvl w:val="0"/>
          <w:numId w:val="2674"/>
        </w:numPr>
        <w:pStyle w:val="Compact"/>
      </w:pPr>
      <w:r>
        <w:rPr>
          <w:bCs/>
          <w:b/>
        </w:rPr>
        <w:t xml:space="preserve">Acceptance Criteria:</w:t>
      </w:r>
    </w:p>
    <w:p>
      <w:pPr>
        <w:numPr>
          <w:ilvl w:val="1"/>
          <w:numId w:val="2676"/>
        </w:numPr>
        <w:pStyle w:val="Compact"/>
      </w:pPr>
      <w:r>
        <w:t xml:space="preserve">Given member X and a reason When I confirm Then X is 'مفوض رئيسي' and the former primary is 'عضو'</w:t>
      </w:r>
    </w:p>
    <w:p>
      <w:pPr>
        <w:numPr>
          <w:ilvl w:val="1"/>
          <w:numId w:val="2676"/>
        </w:numPr>
        <w:pStyle w:val="Compact"/>
      </w:pPr>
      <w:r>
        <w:t xml:space="preserve">Given the transfer Then history shows '… (بقرار من المانح) ·</w:t>
      </w:r>
      <w:r>
        <w:t xml:space="preserve"> </w:t>
      </w:r>
      <w:r>
        <w:t xml:space="preserve">'</w:t>
      </w:r>
    </w:p>
    <w:p>
      <w:pPr>
        <w:numPr>
          <w:ilvl w:val="1"/>
          <w:numId w:val="2676"/>
        </w:numPr>
        <w:pStyle w:val="Compact"/>
      </w:pPr>
      <w:r>
        <w:t xml:space="preserve">Given no candidates Then 'نقل التفويض' is disabled</w:t>
      </w:r>
    </w:p>
    <w:p>
      <w:pPr>
        <w:numPr>
          <w:ilvl w:val="0"/>
          <w:numId w:val="2674"/>
        </w:numPr>
        <w:pStyle w:val="Compact"/>
      </w:pPr>
      <w:r>
        <w:rPr>
          <w:bCs/>
          <w:b/>
        </w:rPr>
        <w:t xml:space="preserve">Required Data:</w:t>
      </w:r>
      <w:r>
        <w:t xml:space="preserve"> </w:t>
      </w:r>
      <w:r>
        <w:t xml:space="preserve">beneficiary_memberships; delegate_transfers (from, to, reason, method); beneficiary_events</w:t>
      </w:r>
    </w:p>
    <w:p>
      <w:pPr>
        <w:numPr>
          <w:ilvl w:val="0"/>
          <w:numId w:val="2674"/>
        </w:numPr>
        <w:pStyle w:val="Compact"/>
      </w:pPr>
      <w:r>
        <w:rPr>
          <w:bCs/>
          <w:b/>
        </w:rPr>
        <w:t xml:space="preserve">Field Validations:</w:t>
      </w:r>
      <w:r>
        <w:t xml:space="preserve"> </w:t>
      </w:r>
      <w:r>
        <w:t xml:space="preserve">Target active, non-primary; reason required.</w:t>
      </w:r>
    </w:p>
    <w:p>
      <w:pPr>
        <w:numPr>
          <w:ilvl w:val="0"/>
          <w:numId w:val="2674"/>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74"/>
        </w:numPr>
        <w:pStyle w:val="Compact"/>
      </w:pPr>
      <w:r>
        <w:rPr>
          <w:bCs/>
          <w:b/>
        </w:rPr>
        <w:t xml:space="preserve">Error Handling:</w:t>
      </w:r>
      <w:r>
        <w:t xml:space="preserve"> </w:t>
      </w:r>
      <w:r>
        <w:t xml:space="preserve">Toast.</w:t>
      </w:r>
    </w:p>
    <w:p>
      <w:pPr>
        <w:numPr>
          <w:ilvl w:val="0"/>
          <w:numId w:val="2674"/>
        </w:numPr>
        <w:pStyle w:val="Compact"/>
      </w:pPr>
      <w:r>
        <w:rPr>
          <w:bCs/>
          <w:b/>
        </w:rPr>
        <w:t xml:space="preserve">Dependencies:</w:t>
      </w:r>
      <w:r>
        <w:t xml:space="preserve"> </w:t>
      </w:r>
      <w:r>
        <w:t xml:space="preserve">FT-BEN-07; Requirements: FR-BEN-038, FR-BEN-039</w:t>
      </w:r>
    </w:p>
    <w:p>
      <w:pPr>
        <w:numPr>
          <w:ilvl w:val="0"/>
          <w:numId w:val="2674"/>
        </w:numPr>
        <w:pStyle w:val="Compact"/>
      </w:pPr>
      <w:r>
        <w:rPr>
          <w:bCs/>
          <w:b/>
        </w:rPr>
        <w:t xml:space="preserve">Definition of Ready:</w:t>
      </w:r>
    </w:p>
    <w:p>
      <w:pPr>
        <w:numPr>
          <w:ilvl w:val="1"/>
          <w:numId w:val="2677"/>
        </w:numPr>
        <w:pStyle w:val="Compact"/>
      </w:pPr>
      <w:r>
        <w:t xml:space="preserve">☒ Story statement and role defined</w:t>
      </w:r>
    </w:p>
    <w:p>
      <w:pPr>
        <w:numPr>
          <w:ilvl w:val="1"/>
          <w:numId w:val="2677"/>
        </w:numPr>
        <w:pStyle w:val="Compact"/>
      </w:pPr>
      <w:r>
        <w:t xml:space="preserve">☒ Acceptance criteria (Given/When/Then) defined</w:t>
      </w:r>
    </w:p>
    <w:p>
      <w:pPr>
        <w:numPr>
          <w:ilvl w:val="1"/>
          <w:numId w:val="2677"/>
        </w:numPr>
        <w:pStyle w:val="Compact"/>
      </w:pPr>
      <w:r>
        <w:t xml:space="preserve">☒ Business rules identified</w:t>
      </w:r>
    </w:p>
    <w:p>
      <w:pPr>
        <w:numPr>
          <w:ilvl w:val="1"/>
          <w:numId w:val="2677"/>
        </w:numPr>
        <w:pStyle w:val="Compact"/>
      </w:pPr>
      <w:r>
        <w:t xml:space="preserve">☒ Required data identified</w:t>
      </w:r>
    </w:p>
    <w:p>
      <w:pPr>
        <w:numPr>
          <w:ilvl w:val="1"/>
          <w:numId w:val="2677"/>
        </w:numPr>
        <w:pStyle w:val="Compact"/>
      </w:pPr>
      <w:r>
        <w:t xml:space="preserve">☒ UI reference available in prototype</w:t>
      </w:r>
    </w:p>
    <w:p>
      <w:pPr>
        <w:numPr>
          <w:ilvl w:val="1"/>
          <w:numId w:val="2677"/>
        </w:numPr>
        <w:pStyle w:val="Compact"/>
      </w:pPr>
      <w:r>
        <w:t xml:space="preserve">☒ Dependencies identified</w:t>
      </w:r>
    </w:p>
    <w:p>
      <w:pPr>
        <w:numPr>
          <w:ilvl w:val="1"/>
          <w:numId w:val="2677"/>
        </w:numPr>
        <w:pStyle w:val="Compact"/>
      </w:pPr>
      <w:r>
        <w:t xml:space="preserve">☐ Open questions resolved</w:t>
      </w:r>
    </w:p>
    <w:p>
      <w:pPr>
        <w:numPr>
          <w:ilvl w:val="1"/>
          <w:numId w:val="2677"/>
        </w:numPr>
        <w:pStyle w:val="Compact"/>
      </w:pPr>
      <w:r>
        <w:t xml:space="preserve">☐ Permissions confirmed by stakeholders</w:t>
      </w:r>
    </w:p>
    <w:p>
      <w:pPr>
        <w:numPr>
          <w:ilvl w:val="0"/>
          <w:numId w:val="2674"/>
        </w:numPr>
        <w:pStyle w:val="Compact"/>
      </w:pPr>
      <w:r>
        <w:rPr>
          <w:bCs/>
          <w:b/>
        </w:rPr>
        <w:t xml:space="preserve">Suggested Priority:</w:t>
      </w:r>
      <w:r>
        <w:t xml:space="preserve"> </w:t>
      </w:r>
      <w:r>
        <w:t xml:space="preserve">Must</w:t>
      </w:r>
    </w:p>
    <w:p>
      <w:pPr>
        <w:numPr>
          <w:ilvl w:val="0"/>
          <w:numId w:val="2674"/>
        </w:numPr>
        <w:pStyle w:val="Compact"/>
      </w:pPr>
      <w:r>
        <w:rPr>
          <w:bCs/>
          <w:b/>
        </w:rPr>
        <w:t xml:space="preserve">Open Questions:</w:t>
      </w:r>
      <w:r>
        <w:t xml:space="preserve"> </w:t>
      </w:r>
      <w:r>
        <w:t xml:space="preserve">OQ-BEN-08</w:t>
      </w:r>
    </w:p>
    <w:bookmarkEnd w:id="1036"/>
    <w:bookmarkStart w:id="1037" w:name="us-ben-021"/>
    <w:p>
      <w:pPr>
        <w:pStyle w:val="Heading3"/>
      </w:pPr>
      <w:r>
        <w:t xml:space="preserve">US-BEN-021</w:t>
      </w:r>
    </w:p>
    <w:p>
      <w:pPr>
        <w:numPr>
          <w:ilvl w:val="0"/>
          <w:numId w:val="2678"/>
        </w:numPr>
        <w:pStyle w:val="Compact"/>
      </w:pPr>
      <w:r>
        <w:rPr>
          <w:bCs/>
          <w:b/>
        </w:rPr>
        <w:t xml:space="preserve">Parent Epic:</w:t>
      </w:r>
      <w:r>
        <w:t xml:space="preserve"> </w:t>
      </w:r>
      <w:r>
        <w:t xml:space="preserve">EP-BEN-05 ·</w:t>
      </w:r>
      <w:r>
        <w:t xml:space="preserve"> </w:t>
      </w:r>
      <w:r>
        <w:rPr>
          <w:bCs/>
          <w:b/>
        </w:rPr>
        <w:t xml:space="preserve">Parent Feature:</w:t>
      </w:r>
      <w:r>
        <w:t xml:space="preserve"> </w:t>
      </w:r>
      <w:r>
        <w:t xml:space="preserve">FT-BEN-12 ·</w:t>
      </w:r>
      <w:r>
        <w:t xml:space="preserve"> </w:t>
      </w:r>
      <w:r>
        <w:rPr>
          <w:bCs/>
          <w:b/>
        </w:rPr>
        <w:t xml:space="preserve">User Role:</w:t>
      </w:r>
      <w:r>
        <w:t xml:space="preserve"> </w:t>
      </w:r>
      <w:r>
        <w:t xml:space="preserve">grants_manager</w:t>
      </w:r>
    </w:p>
    <w:p>
      <w:pPr>
        <w:numPr>
          <w:ilvl w:val="0"/>
          <w:numId w:val="2678"/>
        </w:numPr>
        <w:pStyle w:val="Compact"/>
      </w:pPr>
      <w:r>
        <w:rPr>
          <w:bCs/>
          <w:b/>
        </w:rPr>
        <w:t xml:space="preserve">Story:</w:t>
      </w:r>
      <w:r>
        <w:t xml:space="preserve"> </w:t>
      </w:r>
      <w:r>
        <w:t xml:space="preserve">As a grants manager I want to create and edit named partner groups so that I can target opportunities to a predefined set of partners.</w:t>
      </w:r>
    </w:p>
    <w:p>
      <w:pPr>
        <w:numPr>
          <w:ilvl w:val="0"/>
          <w:numId w:val="2678"/>
        </w:numPr>
        <w:pStyle w:val="Compact"/>
      </w:pPr>
      <w:r>
        <w:rPr>
          <w:bCs/>
          <w:b/>
        </w:rPr>
        <w:t xml:space="preserve">Preconditions:</w:t>
      </w:r>
      <w:r>
        <w:t xml:space="preserve"> </w:t>
      </w:r>
      <w:r>
        <w:t xml:space="preserve">Partners exist.</w:t>
      </w:r>
    </w:p>
    <w:p>
      <w:pPr>
        <w:numPr>
          <w:ilvl w:val="0"/>
          <w:numId w:val="2678"/>
        </w:numPr>
        <w:pStyle w:val="Compact"/>
      </w:pPr>
      <w:r>
        <w:rPr>
          <w:bCs/>
          <w:b/>
        </w:rPr>
        <w:t xml:space="preserve">Main Flow:</w:t>
      </w:r>
    </w:p>
    <w:p>
      <w:pPr>
        <w:numPr>
          <w:ilvl w:val="1"/>
          <w:numId w:val="2679"/>
        </w:numPr>
        <w:pStyle w:val="Compact"/>
      </w:pPr>
      <w:r>
        <w:t xml:space="preserve">Open 'المجموعات'.</w:t>
      </w:r>
    </w:p>
    <w:p>
      <w:pPr>
        <w:numPr>
          <w:ilvl w:val="1"/>
          <w:numId w:val="2679"/>
        </w:numPr>
        <w:pStyle w:val="Compact"/>
      </w:pPr>
      <w:r>
        <w:t xml:space="preserve">Press 'مجموعة جديدة' or edit.</w:t>
      </w:r>
    </w:p>
    <w:p>
      <w:pPr>
        <w:numPr>
          <w:ilvl w:val="1"/>
          <w:numId w:val="2679"/>
        </w:numPr>
        <w:pStyle w:val="Compact"/>
      </w:pPr>
      <w:r>
        <w:t xml:space="preserve">Enter name/description, add/remove partners.</w:t>
      </w:r>
    </w:p>
    <w:p>
      <w:pPr>
        <w:numPr>
          <w:ilvl w:val="1"/>
          <w:numId w:val="2679"/>
        </w:numPr>
        <w:pStyle w:val="Compact"/>
      </w:pPr>
      <w:r>
        <w:t xml:space="preserve">Save.</w:t>
      </w:r>
    </w:p>
    <w:p>
      <w:pPr>
        <w:numPr>
          <w:ilvl w:val="0"/>
          <w:numId w:val="2678"/>
        </w:numPr>
        <w:pStyle w:val="Compact"/>
      </w:pPr>
      <w:r>
        <w:rPr>
          <w:bCs/>
          <w:b/>
        </w:rPr>
        <w:t xml:space="preserve">Alternative Flows:</w:t>
      </w:r>
      <w:r>
        <w:t xml:space="preserve"> </w:t>
      </w:r>
      <w:r>
        <w:t xml:space="preserve">—</w:t>
      </w:r>
    </w:p>
    <w:p>
      <w:pPr>
        <w:numPr>
          <w:ilvl w:val="0"/>
          <w:numId w:val="2678"/>
        </w:numPr>
        <w:pStyle w:val="Compact"/>
      </w:pPr>
      <w:r>
        <w:rPr>
          <w:bCs/>
          <w:b/>
        </w:rPr>
        <w:t xml:space="preserve">Exception Flows:</w:t>
      </w:r>
      <w:r>
        <w:t xml:space="preserve"> </w:t>
      </w:r>
      <w:r>
        <w:t xml:space="preserve">Empty name → 'اسم المجموعة مطلوب'.; DB error → toast.</w:t>
      </w:r>
    </w:p>
    <w:p>
      <w:pPr>
        <w:numPr>
          <w:ilvl w:val="0"/>
          <w:numId w:val="2678"/>
        </w:numPr>
        <w:pStyle w:val="Compact"/>
      </w:pPr>
      <w:r>
        <w:rPr>
          <w:bCs/>
          <w:b/>
        </w:rPr>
        <w:t xml:space="preserve">Business Rules:</w:t>
      </w:r>
      <w:r>
        <w:t xml:space="preserve"> </w:t>
      </w:r>
      <w:r>
        <w:t xml:space="preserve">BR-BEN-23</w:t>
      </w:r>
    </w:p>
    <w:p>
      <w:pPr>
        <w:numPr>
          <w:ilvl w:val="0"/>
          <w:numId w:val="2678"/>
        </w:numPr>
        <w:pStyle w:val="Compact"/>
      </w:pPr>
      <w:r>
        <w:rPr>
          <w:bCs/>
          <w:b/>
        </w:rPr>
        <w:t xml:space="preserve">Acceptance Criteria:</w:t>
      </w:r>
    </w:p>
    <w:p>
      <w:pPr>
        <w:numPr>
          <w:ilvl w:val="1"/>
          <w:numId w:val="2680"/>
        </w:numPr>
        <w:pStyle w:val="Compact"/>
      </w:pPr>
      <w:r>
        <w:t xml:space="preserve">Given a name and 3 partners When saved Then a card shows '3 جهة'</w:t>
      </w:r>
    </w:p>
    <w:p>
      <w:pPr>
        <w:numPr>
          <w:ilvl w:val="1"/>
          <w:numId w:val="2680"/>
        </w:numPr>
        <w:pStyle w:val="Compact"/>
      </w:pPr>
      <w:r>
        <w:t xml:space="preserve">Given a group used by an opportunity When I add a partner Then that partner becomes eligible for the opportunity</w:t>
      </w:r>
    </w:p>
    <w:p>
      <w:pPr>
        <w:numPr>
          <w:ilvl w:val="0"/>
          <w:numId w:val="2678"/>
        </w:numPr>
        <w:pStyle w:val="Compact"/>
      </w:pPr>
      <w:r>
        <w:rPr>
          <w:bCs/>
          <w:b/>
        </w:rPr>
        <w:t xml:space="preserve">Required Data:</w:t>
      </w:r>
      <w:r>
        <w:t xml:space="preserve"> </w:t>
      </w:r>
      <w:r>
        <w:t xml:space="preserve">partner_groups (name, description, member_ids uuid[]); grant_programs.target_group_ids</w:t>
      </w:r>
    </w:p>
    <w:p>
      <w:pPr>
        <w:numPr>
          <w:ilvl w:val="0"/>
          <w:numId w:val="2678"/>
        </w:numPr>
        <w:pStyle w:val="Compact"/>
      </w:pPr>
      <w:r>
        <w:rPr>
          <w:bCs/>
          <w:b/>
        </w:rPr>
        <w:t xml:space="preserve">Field Validations:</w:t>
      </w:r>
      <w:r>
        <w:t xml:space="preserve"> </w:t>
      </w:r>
      <w:r>
        <w:t xml:space="preserve">Name required.</w:t>
      </w:r>
    </w:p>
    <w:p>
      <w:pPr>
        <w:numPr>
          <w:ilvl w:val="0"/>
          <w:numId w:val="2678"/>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78"/>
        </w:numPr>
        <w:pStyle w:val="Compact"/>
      </w:pPr>
      <w:r>
        <w:rPr>
          <w:bCs/>
          <w:b/>
        </w:rPr>
        <w:t xml:space="preserve">Error Handling:</w:t>
      </w:r>
      <w:r>
        <w:t xml:space="preserve"> </w:t>
      </w:r>
      <w:r>
        <w:t xml:space="preserve">Toast.</w:t>
      </w:r>
    </w:p>
    <w:p>
      <w:pPr>
        <w:numPr>
          <w:ilvl w:val="0"/>
          <w:numId w:val="2678"/>
        </w:numPr>
        <w:pStyle w:val="Compact"/>
      </w:pPr>
      <w:r>
        <w:rPr>
          <w:bCs/>
          <w:b/>
        </w:rPr>
        <w:t xml:space="preserve">Dependencies:</w:t>
      </w:r>
      <w:r>
        <w:t xml:space="preserve"> </w:t>
      </w:r>
      <w:r>
        <w:t xml:space="preserve">PRG targeting; Requirements: FR-BEN-040, FR-BEN-041</w:t>
      </w:r>
    </w:p>
    <w:p>
      <w:pPr>
        <w:numPr>
          <w:ilvl w:val="0"/>
          <w:numId w:val="2678"/>
        </w:numPr>
        <w:pStyle w:val="Compact"/>
      </w:pPr>
      <w:r>
        <w:rPr>
          <w:bCs/>
          <w:b/>
        </w:rPr>
        <w:t xml:space="preserve">Definition of Ready:</w:t>
      </w:r>
    </w:p>
    <w:p>
      <w:pPr>
        <w:numPr>
          <w:ilvl w:val="1"/>
          <w:numId w:val="2681"/>
        </w:numPr>
        <w:pStyle w:val="Compact"/>
      </w:pPr>
      <w:r>
        <w:t xml:space="preserve">☒ Story statement and role defined</w:t>
      </w:r>
    </w:p>
    <w:p>
      <w:pPr>
        <w:numPr>
          <w:ilvl w:val="1"/>
          <w:numId w:val="2681"/>
        </w:numPr>
        <w:pStyle w:val="Compact"/>
      </w:pPr>
      <w:r>
        <w:t xml:space="preserve">☒ Acceptance criteria (Given/When/Then) defined</w:t>
      </w:r>
    </w:p>
    <w:p>
      <w:pPr>
        <w:numPr>
          <w:ilvl w:val="1"/>
          <w:numId w:val="2681"/>
        </w:numPr>
        <w:pStyle w:val="Compact"/>
      </w:pPr>
      <w:r>
        <w:t xml:space="preserve">☒ Business rules identified</w:t>
      </w:r>
    </w:p>
    <w:p>
      <w:pPr>
        <w:numPr>
          <w:ilvl w:val="1"/>
          <w:numId w:val="2681"/>
        </w:numPr>
        <w:pStyle w:val="Compact"/>
      </w:pPr>
      <w:r>
        <w:t xml:space="preserve">☒ Required data identified</w:t>
      </w:r>
    </w:p>
    <w:p>
      <w:pPr>
        <w:numPr>
          <w:ilvl w:val="1"/>
          <w:numId w:val="2681"/>
        </w:numPr>
        <w:pStyle w:val="Compact"/>
      </w:pPr>
      <w:r>
        <w:t xml:space="preserve">☒ UI reference available in prototype</w:t>
      </w:r>
    </w:p>
    <w:p>
      <w:pPr>
        <w:numPr>
          <w:ilvl w:val="1"/>
          <w:numId w:val="2681"/>
        </w:numPr>
        <w:pStyle w:val="Compact"/>
      </w:pPr>
      <w:r>
        <w:t xml:space="preserve">☒ Dependencies identified</w:t>
      </w:r>
    </w:p>
    <w:p>
      <w:pPr>
        <w:numPr>
          <w:ilvl w:val="1"/>
          <w:numId w:val="2681"/>
        </w:numPr>
        <w:pStyle w:val="Compact"/>
      </w:pPr>
      <w:r>
        <w:t xml:space="preserve">☐ Open questions resolved</w:t>
      </w:r>
    </w:p>
    <w:p>
      <w:pPr>
        <w:numPr>
          <w:ilvl w:val="1"/>
          <w:numId w:val="2681"/>
        </w:numPr>
        <w:pStyle w:val="Compact"/>
      </w:pPr>
      <w:r>
        <w:t xml:space="preserve">☐ Permissions confirmed by stakeholders</w:t>
      </w:r>
    </w:p>
    <w:p>
      <w:pPr>
        <w:numPr>
          <w:ilvl w:val="0"/>
          <w:numId w:val="2678"/>
        </w:numPr>
        <w:pStyle w:val="Compact"/>
      </w:pPr>
      <w:r>
        <w:rPr>
          <w:bCs/>
          <w:b/>
        </w:rPr>
        <w:t xml:space="preserve">Suggested Priority:</w:t>
      </w:r>
      <w:r>
        <w:t xml:space="preserve"> </w:t>
      </w:r>
      <w:r>
        <w:t xml:space="preserve">Should</w:t>
      </w:r>
    </w:p>
    <w:p>
      <w:pPr>
        <w:numPr>
          <w:ilvl w:val="0"/>
          <w:numId w:val="2678"/>
        </w:numPr>
        <w:pStyle w:val="Compact"/>
      </w:pPr>
      <w:r>
        <w:rPr>
          <w:bCs/>
          <w:b/>
        </w:rPr>
        <w:t xml:space="preserve">Open Questions:</w:t>
      </w:r>
      <w:r>
        <w:t xml:space="preserve"> </w:t>
      </w:r>
      <w:r>
        <w:t xml:space="preserve">OQ-BEN-09</w:t>
      </w:r>
    </w:p>
    <w:bookmarkEnd w:id="1037"/>
    <w:bookmarkStart w:id="1038" w:name="us-ben-022"/>
    <w:p>
      <w:pPr>
        <w:pStyle w:val="Heading3"/>
      </w:pPr>
      <w:r>
        <w:t xml:space="preserve">US-BEN-022</w:t>
      </w:r>
    </w:p>
    <w:p>
      <w:pPr>
        <w:numPr>
          <w:ilvl w:val="0"/>
          <w:numId w:val="2682"/>
        </w:numPr>
        <w:pStyle w:val="Compact"/>
      </w:pPr>
      <w:r>
        <w:rPr>
          <w:bCs/>
          <w:b/>
        </w:rPr>
        <w:t xml:space="preserve">Parent Epic:</w:t>
      </w:r>
      <w:r>
        <w:t xml:space="preserve"> </w:t>
      </w:r>
      <w:r>
        <w:t xml:space="preserve">EP-BEN-05 ·</w:t>
      </w:r>
      <w:r>
        <w:t xml:space="preserve"> </w:t>
      </w:r>
      <w:r>
        <w:rPr>
          <w:bCs/>
          <w:b/>
        </w:rPr>
        <w:t xml:space="preserve">Parent Feature:</w:t>
      </w:r>
      <w:r>
        <w:t xml:space="preserve"> </w:t>
      </w:r>
      <w:r>
        <w:t xml:space="preserve">FT-BEN-12 ·</w:t>
      </w:r>
      <w:r>
        <w:t xml:space="preserve"> </w:t>
      </w:r>
      <w:r>
        <w:rPr>
          <w:bCs/>
          <w:b/>
        </w:rPr>
        <w:t xml:space="preserve">User Role:</w:t>
      </w:r>
      <w:r>
        <w:t xml:space="preserve"> </w:t>
      </w:r>
      <w:r>
        <w:t xml:space="preserve">grants_manager</w:t>
      </w:r>
    </w:p>
    <w:p>
      <w:pPr>
        <w:numPr>
          <w:ilvl w:val="0"/>
          <w:numId w:val="2682"/>
        </w:numPr>
        <w:pStyle w:val="Compact"/>
      </w:pPr>
      <w:r>
        <w:rPr>
          <w:bCs/>
          <w:b/>
        </w:rPr>
        <w:t xml:space="preserve">Story:</w:t>
      </w:r>
      <w:r>
        <w:t xml:space="preserve"> </w:t>
      </w:r>
      <w:r>
        <w:t xml:space="preserve">As a grants manager I want to delete an obsolete partner group, warned if opportunities use it, so that targeting is not silently changed.</w:t>
      </w:r>
    </w:p>
    <w:p>
      <w:pPr>
        <w:numPr>
          <w:ilvl w:val="0"/>
          <w:numId w:val="2682"/>
        </w:numPr>
        <w:pStyle w:val="Compact"/>
      </w:pPr>
      <w:r>
        <w:rPr>
          <w:bCs/>
          <w:b/>
        </w:rPr>
        <w:t xml:space="preserve">Preconditions:</w:t>
      </w:r>
      <w:r>
        <w:t xml:space="preserve"> </w:t>
      </w:r>
      <w:r>
        <w:t xml:space="preserve">Group exists.</w:t>
      </w:r>
    </w:p>
    <w:p>
      <w:pPr>
        <w:numPr>
          <w:ilvl w:val="0"/>
          <w:numId w:val="2682"/>
        </w:numPr>
        <w:pStyle w:val="Compact"/>
      </w:pPr>
      <w:r>
        <w:rPr>
          <w:bCs/>
          <w:b/>
        </w:rPr>
        <w:t xml:space="preserve">Main Flow:</w:t>
      </w:r>
    </w:p>
    <w:p>
      <w:pPr>
        <w:numPr>
          <w:ilvl w:val="1"/>
          <w:numId w:val="2683"/>
        </w:numPr>
        <w:pStyle w:val="Compact"/>
      </w:pPr>
      <w:r>
        <w:t xml:space="preserve">Press the trash icon.</w:t>
      </w:r>
    </w:p>
    <w:p>
      <w:pPr>
        <w:numPr>
          <w:ilvl w:val="1"/>
          <w:numId w:val="2683"/>
        </w:numPr>
        <w:pStyle w:val="Compact"/>
      </w:pPr>
      <w:r>
        <w:t xml:space="preserve">Confirm.</w:t>
      </w:r>
    </w:p>
    <w:p>
      <w:pPr>
        <w:numPr>
          <w:ilvl w:val="0"/>
          <w:numId w:val="2682"/>
        </w:numPr>
        <w:pStyle w:val="Compact"/>
      </w:pPr>
      <w:r>
        <w:rPr>
          <w:bCs/>
          <w:b/>
        </w:rPr>
        <w:t xml:space="preserve">Alternative Flows:</w:t>
      </w:r>
      <w:r>
        <w:t xml:space="preserve"> </w:t>
      </w:r>
      <w:r>
        <w:t xml:space="preserve">Cancel.</w:t>
      </w:r>
    </w:p>
    <w:p>
      <w:pPr>
        <w:numPr>
          <w:ilvl w:val="0"/>
          <w:numId w:val="2682"/>
        </w:numPr>
        <w:pStyle w:val="Compact"/>
      </w:pPr>
      <w:r>
        <w:rPr>
          <w:bCs/>
          <w:b/>
        </w:rPr>
        <w:t xml:space="preserve">Exception Flows:</w:t>
      </w:r>
      <w:r>
        <w:t xml:space="preserve"> </w:t>
      </w:r>
      <w:r>
        <w:t xml:space="preserve">DB error → toast.</w:t>
      </w:r>
    </w:p>
    <w:p>
      <w:pPr>
        <w:numPr>
          <w:ilvl w:val="0"/>
          <w:numId w:val="2682"/>
        </w:numPr>
        <w:pStyle w:val="Compact"/>
      </w:pPr>
      <w:r>
        <w:rPr>
          <w:bCs/>
          <w:b/>
        </w:rPr>
        <w:t xml:space="preserve">Business Rules:</w:t>
      </w:r>
      <w:r>
        <w:t xml:space="preserve"> </w:t>
      </w:r>
      <w:r>
        <w:t xml:space="preserve">BR-BEN-23</w:t>
      </w:r>
    </w:p>
    <w:p>
      <w:pPr>
        <w:numPr>
          <w:ilvl w:val="0"/>
          <w:numId w:val="2682"/>
        </w:numPr>
        <w:pStyle w:val="Compact"/>
      </w:pPr>
      <w:r>
        <w:rPr>
          <w:bCs/>
          <w:b/>
        </w:rPr>
        <w:t xml:space="preserve">Acceptance Criteria:</w:t>
      </w:r>
    </w:p>
    <w:p>
      <w:pPr>
        <w:numPr>
          <w:ilvl w:val="1"/>
          <w:numId w:val="2684"/>
        </w:numPr>
        <w:pStyle w:val="Compact"/>
      </w:pPr>
      <w:r>
        <w:t xml:space="preserve">Given confirmation When I delete Then the card disappears</w:t>
      </w:r>
    </w:p>
    <w:p>
      <w:pPr>
        <w:numPr>
          <w:ilvl w:val="1"/>
          <w:numId w:val="2684"/>
        </w:numPr>
        <w:pStyle w:val="Compact"/>
      </w:pPr>
      <w:r>
        <w:t xml:space="preserve">Given a group used by 2 opportunities [Recommended] Then the confirmation states it is used by 2 opportunities</w:t>
      </w:r>
    </w:p>
    <w:p>
      <w:pPr>
        <w:numPr>
          <w:ilvl w:val="0"/>
          <w:numId w:val="2682"/>
        </w:numPr>
        <w:pStyle w:val="Compact"/>
      </w:pPr>
      <w:r>
        <w:rPr>
          <w:bCs/>
          <w:b/>
        </w:rPr>
        <w:t xml:space="preserve">Required Data:</w:t>
      </w:r>
      <w:r>
        <w:t xml:space="preserve"> </w:t>
      </w:r>
      <w:r>
        <w:t xml:space="preserve">partner_groups; grant_programs.target_group_ids</w:t>
      </w:r>
    </w:p>
    <w:p>
      <w:pPr>
        <w:numPr>
          <w:ilvl w:val="0"/>
          <w:numId w:val="2682"/>
        </w:numPr>
        <w:pStyle w:val="Compact"/>
      </w:pPr>
      <w:r>
        <w:rPr>
          <w:bCs/>
          <w:b/>
        </w:rPr>
        <w:t xml:space="preserve">Field Validations:</w:t>
      </w:r>
      <w:r>
        <w:t xml:space="preserve"> </w:t>
      </w:r>
      <w:r>
        <w:t xml:space="preserve">N/A</w:t>
      </w:r>
    </w:p>
    <w:p>
      <w:pPr>
        <w:numPr>
          <w:ilvl w:val="0"/>
          <w:numId w:val="2682"/>
        </w:numPr>
        <w:pStyle w:val="Compact"/>
      </w:pPr>
      <w:r>
        <w:rPr>
          <w:bCs/>
          <w:b/>
        </w:rPr>
        <w:t xml:space="preserve">Permissions:</w:t>
      </w:r>
      <w:r>
        <w:t xml:space="preserve"> </w:t>
      </w:r>
      <w:r>
        <w:t xml:space="preserve">Staff roles with sidebar access (admin, grants_manager, reviewer) — UI-level only; no server enforcement [Observed]. Final matrix [To Confirm] (OQ-BEN-01).</w:t>
      </w:r>
    </w:p>
    <w:p>
      <w:pPr>
        <w:numPr>
          <w:ilvl w:val="0"/>
          <w:numId w:val="2682"/>
        </w:numPr>
        <w:pStyle w:val="Compact"/>
      </w:pPr>
      <w:r>
        <w:rPr>
          <w:bCs/>
          <w:b/>
        </w:rPr>
        <w:t xml:space="preserve">Error Handling:</w:t>
      </w:r>
      <w:r>
        <w:t xml:space="preserve"> </w:t>
      </w:r>
      <w:r>
        <w:t xml:space="preserve">Toast.</w:t>
      </w:r>
    </w:p>
    <w:p>
      <w:pPr>
        <w:numPr>
          <w:ilvl w:val="0"/>
          <w:numId w:val="2682"/>
        </w:numPr>
        <w:pStyle w:val="Compact"/>
      </w:pPr>
      <w:r>
        <w:rPr>
          <w:bCs/>
          <w:b/>
        </w:rPr>
        <w:t xml:space="preserve">Dependencies:</w:t>
      </w:r>
      <w:r>
        <w:t xml:space="preserve"> </w:t>
      </w:r>
      <w:r>
        <w:t xml:space="preserve">PRG; Requirements: FR-BEN-042</w:t>
      </w:r>
    </w:p>
    <w:p>
      <w:pPr>
        <w:numPr>
          <w:ilvl w:val="0"/>
          <w:numId w:val="2682"/>
        </w:numPr>
        <w:pStyle w:val="Compact"/>
      </w:pPr>
      <w:r>
        <w:rPr>
          <w:bCs/>
          <w:b/>
        </w:rPr>
        <w:t xml:space="preserve">Definition of Ready:</w:t>
      </w:r>
    </w:p>
    <w:p>
      <w:pPr>
        <w:numPr>
          <w:ilvl w:val="1"/>
          <w:numId w:val="2685"/>
        </w:numPr>
        <w:pStyle w:val="Compact"/>
      </w:pPr>
      <w:r>
        <w:t xml:space="preserve">☒ Story statement and role defined</w:t>
      </w:r>
    </w:p>
    <w:p>
      <w:pPr>
        <w:numPr>
          <w:ilvl w:val="1"/>
          <w:numId w:val="2685"/>
        </w:numPr>
        <w:pStyle w:val="Compact"/>
      </w:pPr>
      <w:r>
        <w:t xml:space="preserve">☒ Acceptance criteria (Given/When/Then) defined</w:t>
      </w:r>
    </w:p>
    <w:p>
      <w:pPr>
        <w:numPr>
          <w:ilvl w:val="1"/>
          <w:numId w:val="2685"/>
        </w:numPr>
        <w:pStyle w:val="Compact"/>
      </w:pPr>
      <w:r>
        <w:t xml:space="preserve">☒ Business rules identified</w:t>
      </w:r>
    </w:p>
    <w:p>
      <w:pPr>
        <w:numPr>
          <w:ilvl w:val="1"/>
          <w:numId w:val="2685"/>
        </w:numPr>
        <w:pStyle w:val="Compact"/>
      </w:pPr>
      <w:r>
        <w:t xml:space="preserve">☒ Required data identified</w:t>
      </w:r>
    </w:p>
    <w:p>
      <w:pPr>
        <w:numPr>
          <w:ilvl w:val="1"/>
          <w:numId w:val="2685"/>
        </w:numPr>
        <w:pStyle w:val="Compact"/>
      </w:pPr>
      <w:r>
        <w:t xml:space="preserve">☒ UI reference available in prototype</w:t>
      </w:r>
    </w:p>
    <w:p>
      <w:pPr>
        <w:numPr>
          <w:ilvl w:val="1"/>
          <w:numId w:val="2685"/>
        </w:numPr>
        <w:pStyle w:val="Compact"/>
      </w:pPr>
      <w:r>
        <w:t xml:space="preserve">☒ Dependencies identified</w:t>
      </w:r>
    </w:p>
    <w:p>
      <w:pPr>
        <w:numPr>
          <w:ilvl w:val="1"/>
          <w:numId w:val="2685"/>
        </w:numPr>
        <w:pStyle w:val="Compact"/>
      </w:pPr>
      <w:r>
        <w:t xml:space="preserve">☐ Open questions resolved</w:t>
      </w:r>
    </w:p>
    <w:p>
      <w:pPr>
        <w:numPr>
          <w:ilvl w:val="1"/>
          <w:numId w:val="2685"/>
        </w:numPr>
        <w:pStyle w:val="Compact"/>
      </w:pPr>
      <w:r>
        <w:t xml:space="preserve">☐ Permissions confirmed by stakeholders</w:t>
      </w:r>
    </w:p>
    <w:p>
      <w:pPr>
        <w:numPr>
          <w:ilvl w:val="0"/>
          <w:numId w:val="2682"/>
        </w:numPr>
        <w:pStyle w:val="Compact"/>
      </w:pPr>
      <w:r>
        <w:rPr>
          <w:bCs/>
          <w:b/>
        </w:rPr>
        <w:t xml:space="preserve">Suggested Priority:</w:t>
      </w:r>
      <w:r>
        <w:t xml:space="preserve"> </w:t>
      </w:r>
      <w:r>
        <w:t xml:space="preserve">Should</w:t>
      </w:r>
    </w:p>
    <w:p>
      <w:pPr>
        <w:numPr>
          <w:ilvl w:val="0"/>
          <w:numId w:val="2682"/>
        </w:numPr>
        <w:pStyle w:val="Compact"/>
      </w:pPr>
      <w:r>
        <w:rPr>
          <w:bCs/>
          <w:b/>
        </w:rPr>
        <w:t xml:space="preserve">Open Questions:</w:t>
      </w:r>
      <w:r>
        <w:t xml:space="preserve"> </w:t>
      </w:r>
      <w:r>
        <w:t xml:space="preserve">OQ-BEN-09</w:t>
      </w:r>
    </w:p>
    <w:bookmarkEnd w:id="1038"/>
    <w:bookmarkStart w:id="1039" w:name="us-ben-023"/>
    <w:p>
      <w:pPr>
        <w:pStyle w:val="Heading3"/>
      </w:pPr>
      <w:r>
        <w:t xml:space="preserve">US-BEN-023</w:t>
      </w:r>
    </w:p>
    <w:p>
      <w:pPr>
        <w:numPr>
          <w:ilvl w:val="0"/>
          <w:numId w:val="2686"/>
        </w:numPr>
        <w:pStyle w:val="Compact"/>
      </w:pPr>
      <w:r>
        <w:rPr>
          <w:bCs/>
          <w:b/>
        </w:rPr>
        <w:t xml:space="preserve">Parent Epic:</w:t>
      </w:r>
      <w:r>
        <w:t xml:space="preserve"> </w:t>
      </w:r>
      <w:r>
        <w:t xml:space="preserve">EP-BEN-06 ·</w:t>
      </w:r>
      <w:r>
        <w:t xml:space="preserve"> </w:t>
      </w:r>
      <w:r>
        <w:rPr>
          <w:bCs/>
          <w:b/>
        </w:rPr>
        <w:t xml:space="preserve">Parent Feature:</w:t>
      </w:r>
      <w:r>
        <w:t xml:space="preserve"> </w:t>
      </w:r>
      <w:r>
        <w:t xml:space="preserve">FT-BEN-13 ·</w:t>
      </w:r>
      <w:r>
        <w:t xml:space="preserve"> </w:t>
      </w:r>
      <w:r>
        <w:rPr>
          <w:bCs/>
          <w:b/>
        </w:rPr>
        <w:t xml:space="preserve">User Role:</w:t>
      </w:r>
      <w:r>
        <w:t xml:space="preserve"> </w:t>
      </w:r>
      <w:r>
        <w:t xml:space="preserve">applicant</w:t>
      </w:r>
    </w:p>
    <w:p>
      <w:pPr>
        <w:numPr>
          <w:ilvl w:val="0"/>
          <w:numId w:val="2686"/>
        </w:numPr>
        <w:pStyle w:val="Compact"/>
      </w:pPr>
      <w:r>
        <w:rPr>
          <w:bCs/>
          <w:b/>
        </w:rPr>
        <w:t xml:space="preserve">Story:</w:t>
      </w:r>
      <w:r>
        <w:t xml:space="preserve"> </w:t>
      </w:r>
      <w:r>
        <w:t xml:space="preserve">As a partner's primary delegate I want to update our contact and location data myself, verifying new phone/email by code, so that the donor can reach us without waiting for approval.</w:t>
      </w:r>
    </w:p>
    <w:p>
      <w:pPr>
        <w:numPr>
          <w:ilvl w:val="0"/>
          <w:numId w:val="2686"/>
        </w:numPr>
        <w:pStyle w:val="Compact"/>
      </w:pPr>
      <w:r>
        <w:rPr>
          <w:bCs/>
          <w:b/>
        </w:rPr>
        <w:t xml:space="preserve">Preconditions:</w:t>
      </w:r>
      <w:r>
        <w:t xml:space="preserve"> </w:t>
      </w:r>
      <w:r>
        <w:t xml:space="preserve">Primary delegate in the portal.</w:t>
      </w:r>
    </w:p>
    <w:p>
      <w:pPr>
        <w:numPr>
          <w:ilvl w:val="0"/>
          <w:numId w:val="2686"/>
        </w:numPr>
        <w:pStyle w:val="Compact"/>
      </w:pPr>
      <w:r>
        <w:rPr>
          <w:bCs/>
          <w:b/>
        </w:rPr>
        <w:t xml:space="preserve">Main Flow:</w:t>
      </w:r>
    </w:p>
    <w:p>
      <w:pPr>
        <w:numPr>
          <w:ilvl w:val="1"/>
          <w:numId w:val="2687"/>
        </w:numPr>
        <w:pStyle w:val="Compact"/>
      </w:pPr>
      <w:r>
        <w:t xml:space="preserve">Press 'تعديل'.</w:t>
      </w:r>
    </w:p>
    <w:p>
      <w:pPr>
        <w:numPr>
          <w:ilvl w:val="1"/>
          <w:numId w:val="2687"/>
        </w:numPr>
        <w:pStyle w:val="Compact"/>
      </w:pPr>
      <w:r>
        <w:t xml:space="preserve">Change fields; send and enter OTP for changed phone/email.</w:t>
      </w:r>
    </w:p>
    <w:p>
      <w:pPr>
        <w:numPr>
          <w:ilvl w:val="1"/>
          <w:numId w:val="2687"/>
        </w:numPr>
        <w:pStyle w:val="Compact"/>
      </w:pPr>
      <w:r>
        <w:t xml:space="preserve">Press 'حفظ'.</w:t>
      </w:r>
    </w:p>
    <w:p>
      <w:pPr>
        <w:numPr>
          <w:ilvl w:val="0"/>
          <w:numId w:val="2686"/>
        </w:numPr>
        <w:pStyle w:val="Compact"/>
      </w:pPr>
      <w:r>
        <w:rPr>
          <w:bCs/>
          <w:b/>
        </w:rPr>
        <w:t xml:space="preserve">Alternative Flows:</w:t>
      </w:r>
      <w:r>
        <w:t xml:space="preserve"> </w:t>
      </w:r>
      <w:r>
        <w:t xml:space="preserve">No change → closes edit.</w:t>
      </w:r>
    </w:p>
    <w:p>
      <w:pPr>
        <w:numPr>
          <w:ilvl w:val="0"/>
          <w:numId w:val="2686"/>
        </w:numPr>
        <w:pStyle w:val="Compact"/>
      </w:pPr>
      <w:r>
        <w:rPr>
          <w:bCs/>
          <w:b/>
        </w:rPr>
        <w:t xml:space="preserve">Exception Flows:</w:t>
      </w:r>
      <w:r>
        <w:t xml:space="preserve"> </w:t>
      </w:r>
      <w:r>
        <w:t xml:space="preserve">Unverified phone/email → 'وثّق الجوال والبريد برمز التحقق قبل الحفظ'.; DB error → toast.</w:t>
      </w:r>
    </w:p>
    <w:p>
      <w:pPr>
        <w:numPr>
          <w:ilvl w:val="0"/>
          <w:numId w:val="2686"/>
        </w:numPr>
        <w:pStyle w:val="Compact"/>
      </w:pPr>
      <w:r>
        <w:rPr>
          <w:bCs/>
          <w:b/>
        </w:rPr>
        <w:t xml:space="preserve">Business Rules:</w:t>
      </w:r>
      <w:r>
        <w:t xml:space="preserve"> </w:t>
      </w:r>
      <w:r>
        <w:t xml:space="preserve">BR-BEN-24, BR-BEN-25</w:t>
      </w:r>
    </w:p>
    <w:p>
      <w:pPr>
        <w:numPr>
          <w:ilvl w:val="0"/>
          <w:numId w:val="2686"/>
        </w:numPr>
        <w:pStyle w:val="Compact"/>
      </w:pPr>
      <w:r>
        <w:rPr>
          <w:bCs/>
          <w:b/>
        </w:rPr>
        <w:t xml:space="preserve">Acceptance Criteria:</w:t>
      </w:r>
    </w:p>
    <w:p>
      <w:pPr>
        <w:numPr>
          <w:ilvl w:val="1"/>
          <w:numId w:val="2688"/>
        </w:numPr>
        <w:pStyle w:val="Compact"/>
      </w:pPr>
      <w:r>
        <w:t xml:space="preserve">Given a new phone not verified When I save Then saving is refused</w:t>
      </w:r>
    </w:p>
    <w:p>
      <w:pPr>
        <w:numPr>
          <w:ilvl w:val="1"/>
          <w:numId w:val="2688"/>
        </w:numPr>
        <w:pStyle w:val="Compact"/>
      </w:pPr>
      <w:r>
        <w:t xml:space="preserve">Given verified changes When I save Then 'حُفظت بيانات التواصل' and a 'تحديث بيانات التواصل' event lists old and new values</w:t>
      </w:r>
    </w:p>
    <w:p>
      <w:pPr>
        <w:numPr>
          <w:ilvl w:val="0"/>
          <w:numId w:val="2686"/>
        </w:numPr>
        <w:pStyle w:val="Compact"/>
      </w:pPr>
      <w:r>
        <w:rPr>
          <w:bCs/>
          <w:b/>
        </w:rPr>
        <w:t xml:space="preserve">Required Data:</w:t>
      </w:r>
      <w:r>
        <w:t xml:space="preserve"> </w:t>
      </w:r>
      <w:r>
        <w:t xml:space="preserve">beneficiaries (phone, email, region, city, governorate); beneficiary_events</w:t>
      </w:r>
    </w:p>
    <w:p>
      <w:pPr>
        <w:numPr>
          <w:ilvl w:val="0"/>
          <w:numId w:val="2686"/>
        </w:numPr>
        <w:pStyle w:val="Compact"/>
      </w:pPr>
      <w:r>
        <w:rPr>
          <w:bCs/>
          <w:b/>
        </w:rPr>
        <w:t xml:space="preserve">Field Validations:</w:t>
      </w:r>
      <w:r>
        <w:t xml:space="preserve"> </w:t>
      </w:r>
      <w:r>
        <w:t xml:space="preserve">Phone/email required; OTP must match.</w:t>
      </w:r>
    </w:p>
    <w:p>
      <w:pPr>
        <w:numPr>
          <w:ilvl w:val="0"/>
          <w:numId w:val="2686"/>
        </w:numPr>
        <w:pStyle w:val="Compact"/>
      </w:pPr>
      <w:r>
        <w:rPr>
          <w:bCs/>
          <w:b/>
        </w:rPr>
        <w:t xml:space="preserve">Permissions:</w:t>
      </w:r>
      <w:r>
        <w:t xml:space="preserve"> </w:t>
      </w:r>
      <w:r>
        <w:t xml:space="preserve">Primary delegate only (UI) [Observed].</w:t>
      </w:r>
    </w:p>
    <w:p>
      <w:pPr>
        <w:numPr>
          <w:ilvl w:val="0"/>
          <w:numId w:val="2686"/>
        </w:numPr>
        <w:pStyle w:val="Compact"/>
      </w:pPr>
      <w:r>
        <w:rPr>
          <w:bCs/>
          <w:b/>
        </w:rPr>
        <w:t xml:space="preserve">Error Handling:</w:t>
      </w:r>
      <w:r>
        <w:t xml:space="preserve"> </w:t>
      </w:r>
      <w:r>
        <w:t xml:space="preserve">Toast.</w:t>
      </w:r>
    </w:p>
    <w:p>
      <w:pPr>
        <w:numPr>
          <w:ilvl w:val="0"/>
          <w:numId w:val="2686"/>
        </w:numPr>
        <w:pStyle w:val="Compact"/>
      </w:pPr>
      <w:r>
        <w:rPr>
          <w:bCs/>
          <w:b/>
        </w:rPr>
        <w:t xml:space="preserve">Dependencies:</w:t>
      </w:r>
      <w:r>
        <w:t xml:space="preserve"> </w:t>
      </w:r>
      <w:r>
        <w:t xml:space="preserve">PTL portal; OtpVerifiedInput; Requirements: FR-BEN-044</w:t>
      </w:r>
    </w:p>
    <w:p>
      <w:pPr>
        <w:numPr>
          <w:ilvl w:val="0"/>
          <w:numId w:val="2686"/>
        </w:numPr>
        <w:pStyle w:val="Compact"/>
      </w:pPr>
      <w:r>
        <w:rPr>
          <w:bCs/>
          <w:b/>
        </w:rPr>
        <w:t xml:space="preserve">Definition of Ready:</w:t>
      </w:r>
    </w:p>
    <w:p>
      <w:pPr>
        <w:numPr>
          <w:ilvl w:val="1"/>
          <w:numId w:val="2689"/>
        </w:numPr>
        <w:pStyle w:val="Compact"/>
      </w:pPr>
      <w:r>
        <w:t xml:space="preserve">☒ Story statement and role defined</w:t>
      </w:r>
    </w:p>
    <w:p>
      <w:pPr>
        <w:numPr>
          <w:ilvl w:val="1"/>
          <w:numId w:val="2689"/>
        </w:numPr>
        <w:pStyle w:val="Compact"/>
      </w:pPr>
      <w:r>
        <w:t xml:space="preserve">☒ Acceptance criteria (Given/When/Then) defined</w:t>
      </w:r>
    </w:p>
    <w:p>
      <w:pPr>
        <w:numPr>
          <w:ilvl w:val="1"/>
          <w:numId w:val="2689"/>
        </w:numPr>
        <w:pStyle w:val="Compact"/>
      </w:pPr>
      <w:r>
        <w:t xml:space="preserve">☒ Business rules identified</w:t>
      </w:r>
    </w:p>
    <w:p>
      <w:pPr>
        <w:numPr>
          <w:ilvl w:val="1"/>
          <w:numId w:val="2689"/>
        </w:numPr>
        <w:pStyle w:val="Compact"/>
      </w:pPr>
      <w:r>
        <w:t xml:space="preserve">☒ Required data identified</w:t>
      </w:r>
    </w:p>
    <w:p>
      <w:pPr>
        <w:numPr>
          <w:ilvl w:val="1"/>
          <w:numId w:val="2689"/>
        </w:numPr>
        <w:pStyle w:val="Compact"/>
      </w:pPr>
      <w:r>
        <w:t xml:space="preserve">☒ UI reference available in prototype</w:t>
      </w:r>
    </w:p>
    <w:p>
      <w:pPr>
        <w:numPr>
          <w:ilvl w:val="1"/>
          <w:numId w:val="2689"/>
        </w:numPr>
        <w:pStyle w:val="Compact"/>
      </w:pPr>
      <w:r>
        <w:t xml:space="preserve">☒ Dependencies identified</w:t>
      </w:r>
    </w:p>
    <w:p>
      <w:pPr>
        <w:numPr>
          <w:ilvl w:val="1"/>
          <w:numId w:val="2689"/>
        </w:numPr>
        <w:pStyle w:val="Compact"/>
      </w:pPr>
      <w:r>
        <w:t xml:space="preserve">☒ Open questions resolved</w:t>
      </w:r>
    </w:p>
    <w:p>
      <w:pPr>
        <w:numPr>
          <w:ilvl w:val="1"/>
          <w:numId w:val="2689"/>
        </w:numPr>
        <w:pStyle w:val="Compact"/>
      </w:pPr>
      <w:r>
        <w:t xml:space="preserve">☐ Permissions confirmed by stakeholders</w:t>
      </w:r>
    </w:p>
    <w:p>
      <w:pPr>
        <w:numPr>
          <w:ilvl w:val="0"/>
          <w:numId w:val="2686"/>
        </w:numPr>
        <w:pStyle w:val="Compact"/>
      </w:pPr>
      <w:r>
        <w:rPr>
          <w:bCs/>
          <w:b/>
        </w:rPr>
        <w:t xml:space="preserve">Suggested Priority:</w:t>
      </w:r>
      <w:r>
        <w:t xml:space="preserve"> </w:t>
      </w:r>
      <w:r>
        <w:t xml:space="preserve">Should</w:t>
      </w:r>
    </w:p>
    <w:p>
      <w:pPr>
        <w:numPr>
          <w:ilvl w:val="0"/>
          <w:numId w:val="2686"/>
        </w:numPr>
        <w:pStyle w:val="Compact"/>
      </w:pPr>
      <w:r>
        <w:rPr>
          <w:bCs/>
          <w:b/>
        </w:rPr>
        <w:t xml:space="preserve">Open Questions:</w:t>
      </w:r>
      <w:r>
        <w:t xml:space="preserve"> </w:t>
      </w:r>
      <w:r>
        <w:t xml:space="preserve">—</w:t>
      </w:r>
    </w:p>
    <w:bookmarkEnd w:id="1039"/>
    <w:bookmarkStart w:id="1040" w:name="us-ben-024"/>
    <w:p>
      <w:pPr>
        <w:pStyle w:val="Heading3"/>
      </w:pPr>
      <w:r>
        <w:t xml:space="preserve">US-BEN-024</w:t>
      </w:r>
    </w:p>
    <w:p>
      <w:pPr>
        <w:numPr>
          <w:ilvl w:val="0"/>
          <w:numId w:val="2690"/>
        </w:numPr>
        <w:pStyle w:val="Compact"/>
      </w:pPr>
      <w:r>
        <w:rPr>
          <w:bCs/>
          <w:b/>
        </w:rPr>
        <w:t xml:space="preserve">Parent Epic:</w:t>
      </w:r>
      <w:r>
        <w:t xml:space="preserve"> </w:t>
      </w:r>
      <w:r>
        <w:t xml:space="preserve">EP-BEN-06 ·</w:t>
      </w:r>
      <w:r>
        <w:t xml:space="preserve"> </w:t>
      </w:r>
      <w:r>
        <w:rPr>
          <w:bCs/>
          <w:b/>
        </w:rPr>
        <w:t xml:space="preserve">Parent Feature:</w:t>
      </w:r>
      <w:r>
        <w:t xml:space="preserve"> </w:t>
      </w:r>
      <w:r>
        <w:t xml:space="preserve">FT-BEN-13 ·</w:t>
      </w:r>
      <w:r>
        <w:t xml:space="preserve"> </w:t>
      </w:r>
      <w:r>
        <w:rPr>
          <w:bCs/>
          <w:b/>
        </w:rPr>
        <w:t xml:space="preserve">User Role:</w:t>
      </w:r>
      <w:r>
        <w:t xml:space="preserve"> </w:t>
      </w:r>
      <w:r>
        <w:t xml:space="preserve">applicant</w:t>
      </w:r>
    </w:p>
    <w:p>
      <w:pPr>
        <w:numPr>
          <w:ilvl w:val="0"/>
          <w:numId w:val="2690"/>
        </w:numPr>
        <w:pStyle w:val="Compact"/>
      </w:pPr>
      <w:r>
        <w:rPr>
          <w:bCs/>
          <w:b/>
        </w:rPr>
        <w:t xml:space="preserve">Story:</w:t>
      </w:r>
      <w:r>
        <w:t xml:space="preserve"> </w:t>
      </w:r>
      <w:r>
        <w:t xml:space="preserve">As a partner user I want to see our official, bank and team data with clear update paths so that I know what the donor holds and how to change it.</w:t>
      </w:r>
    </w:p>
    <w:p>
      <w:pPr>
        <w:numPr>
          <w:ilvl w:val="0"/>
          <w:numId w:val="2690"/>
        </w:numPr>
        <w:pStyle w:val="Compact"/>
      </w:pPr>
      <w:r>
        <w:rPr>
          <w:bCs/>
          <w:b/>
        </w:rPr>
        <w:t xml:space="preserve">Preconditions:</w:t>
      </w:r>
      <w:r>
        <w:t xml:space="preserve"> </w:t>
      </w:r>
      <w:r>
        <w:t xml:space="preserve">Partner user in the portal.</w:t>
      </w:r>
    </w:p>
    <w:p>
      <w:pPr>
        <w:numPr>
          <w:ilvl w:val="0"/>
          <w:numId w:val="2690"/>
        </w:numPr>
        <w:pStyle w:val="Compact"/>
      </w:pPr>
      <w:r>
        <w:rPr>
          <w:bCs/>
          <w:b/>
        </w:rPr>
        <w:t xml:space="preserve">Main Flow:</w:t>
      </w:r>
    </w:p>
    <w:p>
      <w:pPr>
        <w:numPr>
          <w:ilvl w:val="1"/>
          <w:numId w:val="2691"/>
        </w:numPr>
        <w:pStyle w:val="Compact"/>
      </w:pPr>
      <w:r>
        <w:t xml:space="preserve">Open the profile tab.</w:t>
      </w:r>
    </w:p>
    <w:p>
      <w:pPr>
        <w:numPr>
          <w:ilvl w:val="1"/>
          <w:numId w:val="2691"/>
        </w:numPr>
        <w:pStyle w:val="Compact"/>
      </w:pPr>
      <w:r>
        <w:t xml:space="preserve">View official data, bank data and team.</w:t>
      </w:r>
    </w:p>
    <w:p>
      <w:pPr>
        <w:numPr>
          <w:ilvl w:val="1"/>
          <w:numId w:val="2691"/>
        </w:numPr>
        <w:pStyle w:val="Compact"/>
      </w:pPr>
      <w:r>
        <w:t xml:space="preserve">Primary delegate: use 'تحديث الترخيص' or 'تحديث الحساب / شهادة الآيبان'.</w:t>
      </w:r>
    </w:p>
    <w:p>
      <w:pPr>
        <w:numPr>
          <w:ilvl w:val="0"/>
          <w:numId w:val="2690"/>
        </w:numPr>
        <w:pStyle w:val="Compact"/>
      </w:pPr>
      <w:r>
        <w:rPr>
          <w:bCs/>
          <w:b/>
        </w:rPr>
        <w:t xml:space="preserve">Alternative Flows:</w:t>
      </w:r>
      <w:r>
        <w:t xml:space="preserve"> </w:t>
      </w:r>
      <w:r>
        <w:t xml:space="preserve">—</w:t>
      </w:r>
    </w:p>
    <w:p>
      <w:pPr>
        <w:numPr>
          <w:ilvl w:val="0"/>
          <w:numId w:val="2690"/>
        </w:numPr>
        <w:pStyle w:val="Compact"/>
      </w:pPr>
      <w:r>
        <w:rPr>
          <w:bCs/>
          <w:b/>
        </w:rPr>
        <w:t xml:space="preserve">Exception Flows:</w:t>
      </w:r>
      <w:r>
        <w:t xml:space="preserve"> </w:t>
      </w:r>
      <w:r>
        <w:t xml:space="preserve">N/A</w:t>
      </w:r>
    </w:p>
    <w:p>
      <w:pPr>
        <w:numPr>
          <w:ilvl w:val="0"/>
          <w:numId w:val="2690"/>
        </w:numPr>
        <w:pStyle w:val="Compact"/>
      </w:pPr>
      <w:r>
        <w:rPr>
          <w:bCs/>
          <w:b/>
        </w:rPr>
        <w:t xml:space="preserve">Business Rules:</w:t>
      </w:r>
      <w:r>
        <w:t xml:space="preserve"> </w:t>
      </w:r>
      <w:r>
        <w:t xml:space="preserve">BR-BEN-13, BR-BEN-25</w:t>
      </w:r>
    </w:p>
    <w:p>
      <w:pPr>
        <w:numPr>
          <w:ilvl w:val="0"/>
          <w:numId w:val="2690"/>
        </w:numPr>
        <w:pStyle w:val="Compact"/>
      </w:pPr>
      <w:r>
        <w:rPr>
          <w:bCs/>
          <w:b/>
        </w:rPr>
        <w:t xml:space="preserve">Acceptance Criteria:</w:t>
      </w:r>
    </w:p>
    <w:p>
      <w:pPr>
        <w:numPr>
          <w:ilvl w:val="1"/>
          <w:numId w:val="2692"/>
        </w:numPr>
        <w:pStyle w:val="Compact"/>
      </w:pPr>
      <w:r>
        <w:t xml:space="preserve">Given a non-primary member Then update and edit buttons are hidden</w:t>
      </w:r>
    </w:p>
    <w:p>
      <w:pPr>
        <w:numPr>
          <w:ilvl w:val="1"/>
          <w:numId w:val="2692"/>
        </w:numPr>
        <w:pStyle w:val="Compact"/>
      </w:pPr>
      <w:r>
        <w:t xml:space="preserve">Given the bank status is rejected Then the pill shows 'مرفوض'</w:t>
      </w:r>
    </w:p>
    <w:p>
      <w:pPr>
        <w:numPr>
          <w:ilvl w:val="0"/>
          <w:numId w:val="2690"/>
        </w:numPr>
        <w:pStyle w:val="Compact"/>
      </w:pPr>
      <w:r>
        <w:rPr>
          <w:bCs/>
          <w:b/>
        </w:rPr>
        <w:t xml:space="preserve">Required Data:</w:t>
      </w:r>
      <w:r>
        <w:t xml:space="preserve"> </w:t>
      </w:r>
      <w:r>
        <w:t xml:space="preserve">beneficiaries; beneficiary_memberships</w:t>
      </w:r>
    </w:p>
    <w:p>
      <w:pPr>
        <w:numPr>
          <w:ilvl w:val="0"/>
          <w:numId w:val="2690"/>
        </w:numPr>
        <w:pStyle w:val="Compact"/>
      </w:pPr>
      <w:r>
        <w:rPr>
          <w:bCs/>
          <w:b/>
        </w:rPr>
        <w:t xml:space="preserve">Field Validations:</w:t>
      </w:r>
      <w:r>
        <w:t xml:space="preserve"> </w:t>
      </w:r>
      <w:r>
        <w:t xml:space="preserve">N/A</w:t>
      </w:r>
    </w:p>
    <w:p>
      <w:pPr>
        <w:numPr>
          <w:ilvl w:val="0"/>
          <w:numId w:val="2690"/>
        </w:numPr>
        <w:pStyle w:val="Compact"/>
      </w:pPr>
      <w:r>
        <w:rPr>
          <w:bCs/>
          <w:b/>
        </w:rPr>
        <w:t xml:space="preserve">Permissions:</w:t>
      </w:r>
      <w:r>
        <w:t xml:space="preserve"> </w:t>
      </w:r>
      <w:r>
        <w:t xml:space="preserve">Any partner member views; primary delegate acts (UI) [Observed].</w:t>
      </w:r>
    </w:p>
    <w:p>
      <w:pPr>
        <w:numPr>
          <w:ilvl w:val="0"/>
          <w:numId w:val="2690"/>
        </w:numPr>
        <w:pStyle w:val="Compact"/>
      </w:pPr>
      <w:r>
        <w:rPr>
          <w:bCs/>
          <w:b/>
        </w:rPr>
        <w:t xml:space="preserve">Error Handling:</w:t>
      </w:r>
      <w:r>
        <w:t xml:space="preserve"> </w:t>
      </w:r>
      <w:r>
        <w:t xml:space="preserve">N/A</w:t>
      </w:r>
    </w:p>
    <w:p>
      <w:pPr>
        <w:numPr>
          <w:ilvl w:val="0"/>
          <w:numId w:val="2690"/>
        </w:numPr>
        <w:pStyle w:val="Compact"/>
      </w:pPr>
      <w:r>
        <w:rPr>
          <w:bCs/>
          <w:b/>
        </w:rPr>
        <w:t xml:space="preserve">Dependencies:</w:t>
      </w:r>
      <w:r>
        <w:t xml:space="preserve"> </w:t>
      </w:r>
      <w:r>
        <w:t xml:space="preserve">PTL; Requirements: FR-BEN-043, FR-BEN-045</w:t>
      </w:r>
    </w:p>
    <w:p>
      <w:pPr>
        <w:numPr>
          <w:ilvl w:val="0"/>
          <w:numId w:val="2690"/>
        </w:numPr>
        <w:pStyle w:val="Compact"/>
      </w:pPr>
      <w:r>
        <w:rPr>
          <w:bCs/>
          <w:b/>
        </w:rPr>
        <w:t xml:space="preserve">Definition of Ready:</w:t>
      </w:r>
    </w:p>
    <w:p>
      <w:pPr>
        <w:numPr>
          <w:ilvl w:val="1"/>
          <w:numId w:val="2693"/>
        </w:numPr>
        <w:pStyle w:val="Compact"/>
      </w:pPr>
      <w:r>
        <w:t xml:space="preserve">☒ Story statement and role defined</w:t>
      </w:r>
    </w:p>
    <w:p>
      <w:pPr>
        <w:numPr>
          <w:ilvl w:val="1"/>
          <w:numId w:val="2693"/>
        </w:numPr>
        <w:pStyle w:val="Compact"/>
      </w:pPr>
      <w:r>
        <w:t xml:space="preserve">☒ Acceptance criteria (Given/When/Then) defined</w:t>
      </w:r>
    </w:p>
    <w:p>
      <w:pPr>
        <w:numPr>
          <w:ilvl w:val="1"/>
          <w:numId w:val="2693"/>
        </w:numPr>
        <w:pStyle w:val="Compact"/>
      </w:pPr>
      <w:r>
        <w:t xml:space="preserve">☒ Business rules identified</w:t>
      </w:r>
    </w:p>
    <w:p>
      <w:pPr>
        <w:numPr>
          <w:ilvl w:val="1"/>
          <w:numId w:val="2693"/>
        </w:numPr>
        <w:pStyle w:val="Compact"/>
      </w:pPr>
      <w:r>
        <w:t xml:space="preserve">☒ Required data identified</w:t>
      </w:r>
    </w:p>
    <w:p>
      <w:pPr>
        <w:numPr>
          <w:ilvl w:val="1"/>
          <w:numId w:val="2693"/>
        </w:numPr>
        <w:pStyle w:val="Compact"/>
      </w:pPr>
      <w:r>
        <w:t xml:space="preserve">☒ UI reference available in prototype</w:t>
      </w:r>
    </w:p>
    <w:p>
      <w:pPr>
        <w:numPr>
          <w:ilvl w:val="1"/>
          <w:numId w:val="2693"/>
        </w:numPr>
        <w:pStyle w:val="Compact"/>
      </w:pPr>
      <w:r>
        <w:t xml:space="preserve">☒ Dependencies identified</w:t>
      </w:r>
    </w:p>
    <w:p>
      <w:pPr>
        <w:numPr>
          <w:ilvl w:val="1"/>
          <w:numId w:val="2693"/>
        </w:numPr>
        <w:pStyle w:val="Compact"/>
      </w:pPr>
      <w:r>
        <w:t xml:space="preserve">☒ Open questions resolved</w:t>
      </w:r>
    </w:p>
    <w:p>
      <w:pPr>
        <w:numPr>
          <w:ilvl w:val="1"/>
          <w:numId w:val="2693"/>
        </w:numPr>
        <w:pStyle w:val="Compact"/>
      </w:pPr>
      <w:r>
        <w:t xml:space="preserve">☐ Permissions confirmed by stakeholders</w:t>
      </w:r>
    </w:p>
    <w:p>
      <w:pPr>
        <w:numPr>
          <w:ilvl w:val="0"/>
          <w:numId w:val="2690"/>
        </w:numPr>
        <w:pStyle w:val="Compact"/>
      </w:pPr>
      <w:r>
        <w:rPr>
          <w:bCs/>
          <w:b/>
        </w:rPr>
        <w:t xml:space="preserve">Suggested Priority:</w:t>
      </w:r>
      <w:r>
        <w:t xml:space="preserve"> </w:t>
      </w:r>
      <w:r>
        <w:t xml:space="preserve">Should</w:t>
      </w:r>
    </w:p>
    <w:p>
      <w:pPr>
        <w:numPr>
          <w:ilvl w:val="0"/>
          <w:numId w:val="2690"/>
        </w:numPr>
        <w:pStyle w:val="Compact"/>
      </w:pPr>
      <w:r>
        <w:rPr>
          <w:bCs/>
          <w:b/>
        </w:rPr>
        <w:t xml:space="preserve">Open Questions:</w:t>
      </w:r>
      <w:r>
        <w:t xml:space="preserve"> </w:t>
      </w:r>
      <w:r>
        <w:t xml:space="preserve">—</w:t>
      </w:r>
    </w:p>
    <w:bookmarkEnd w:id="1040"/>
    <w:bookmarkEnd w:id="1041"/>
    <w:bookmarkStart w:id="1042" w:name="Xcde4fd88ae44f60fb3f547ca5f8280840cc505d"/>
    <w:p>
      <w:pPr>
        <w:pStyle w:val="Heading2"/>
      </w:pPr>
      <w:r>
        <w:t xml:space="preserve">13. Issues, Inconsistencies &amp; Prototype Gaps</w:t>
      </w:r>
    </w:p>
    <w:tbl>
      <w:tblPr>
        <w:tblStyle w:val="Table"/>
        <w:tblW w:type="dxa" w:w="9865"/>
        <w:jc w:val="start"/>
        <w:tblLayout w:type="fixed"/>
        <w:tblLook w:firstRow="1" w:lastRow="0" w:firstColumn="0" w:lastColumn="0" w:noHBand="0" w:noVBand="0" w:val="0020"/>
      </w:tblPr>
      <w:tblGrid>
        <w:gridCol w:w="683"/>
        <w:gridCol w:w="2714"/>
        <w:gridCol w:w="2714"/>
        <w:gridCol w:w="1040"/>
        <w:gridCol w:w="2714"/>
      </w:tblGrid>
      <w:tr>
        <w:trPr>
          <w:tblHeader w:val="true"/>
        </w:trPr>
        <w:tc>
          <w:tcPr>
            <w:tcW w:w="683" w:type="dxa"/>
          </w:tcPr>
          <w:p>
            <w:pPr>
              <w:pStyle w:val="Compact"/>
              <w:jc w:val="left"/>
            </w:pPr>
            <w:r>
              <w:rPr>
                <w:sz w:val="17"/>
              </w:rPr>
              <w:t xml:space="preserve">ISS ID</w:t>
            </w:r>
          </w:p>
        </w:tc>
        <w:tc>
          <w:tcPr>
            <w:tcW w:w="2714" w:type="dxa"/>
          </w:tcPr>
          <w:p>
            <w:pPr>
              <w:pStyle w:val="Compact"/>
              <w:jc w:val="left"/>
            </w:pPr>
            <w:r>
              <w:rPr>
                <w:sz w:val="17"/>
              </w:rPr>
              <w:t xml:space="preserve">Description</w:t>
            </w:r>
          </w:p>
        </w:tc>
        <w:tc>
          <w:tcPr>
            <w:tcW w:w="2714" w:type="dxa"/>
          </w:tcPr>
          <w:p>
            <w:pPr>
              <w:pStyle w:val="Compact"/>
              <w:jc w:val="left"/>
            </w:pPr>
            <w:r>
              <w:rPr>
                <w:sz w:val="17"/>
              </w:rPr>
              <w:t xml:space="preserve">Location</w:t>
            </w:r>
          </w:p>
        </w:tc>
        <w:tc>
          <w:tcPr>
            <w:tcW w:w="1040" w:type="dxa"/>
          </w:tcPr>
          <w:p>
            <w:pPr>
              <w:pStyle w:val="Compact"/>
              <w:jc w:val="left"/>
            </w:pPr>
            <w:r>
              <w:rPr>
                <w:sz w:val="17"/>
              </w:rPr>
              <w:t xml:space="preserve">Severity (High/Med/Low)</w:t>
            </w:r>
          </w:p>
        </w:tc>
        <w:tc>
          <w:tcPr>
            <w:tcW w:w="2714" w:type="dxa"/>
          </w:tcPr>
          <w:p>
            <w:pPr>
              <w:pStyle w:val="Compact"/>
              <w:jc w:val="left"/>
            </w:pPr>
            <w:r>
              <w:rPr>
                <w:sz w:val="17"/>
              </w:rPr>
              <w:t xml:space="preserve">Recommendation</w:t>
            </w:r>
          </w:p>
        </w:tc>
      </w:tr>
      <w:tr>
        <w:tc>
          <w:tcPr>
            <w:tcW w:w="683" w:type="dxa"/>
          </w:tcPr>
          <w:p>
            <w:pPr>
              <w:pStyle w:val="Compact"/>
              <w:jc w:val="left"/>
            </w:pPr>
            <w:r>
              <w:rPr>
                <w:sz w:val="17"/>
              </w:rPr>
              <w:t xml:space="preserve">ISS-BEN-01</w:t>
            </w:r>
          </w:p>
        </w:tc>
        <w:tc>
          <w:tcPr>
            <w:tcW w:w="2714" w:type="dxa"/>
          </w:tcPr>
          <w:p>
            <w:pPr>
              <w:pStyle w:val="Compact"/>
              <w:jc w:val="left"/>
            </w:pPr>
            <w:r>
              <w:rPr>
                <w:sz w:val="17"/>
              </w:rPr>
              <w:t xml:space="preserve">No role enforcement on partner decisions: any persona reaching /beneficiaries (sidebar shows it to reviewer too) can confirm/block, verify/reject bank accounts, invite, and manage team/delegation; RLS allows any signed-in user; personas are switched on one shared demo account.</w:t>
            </w:r>
          </w:p>
        </w:tc>
        <w:tc>
          <w:tcPr>
            <w:tcW w:w="2714" w:type="dxa"/>
          </w:tcPr>
          <w:p>
            <w:pPr>
              <w:pStyle w:val="Compact"/>
              <w:jc w:val="left"/>
            </w:pPr>
            <w:r>
              <w:rPr>
                <w:sz w:val="17"/>
              </w:rPr>
              <w:t xml:space="preserve">beneficiaries.$id.tsx:95-99,171-174,192; AppShell.tsx:55; migration 20261006140739</w:t>
            </w:r>
          </w:p>
        </w:tc>
        <w:tc>
          <w:tcPr>
            <w:tcW w:w="1040" w:type="dxa"/>
          </w:tcPr>
          <w:p>
            <w:pPr>
              <w:pStyle w:val="Compact"/>
              <w:jc w:val="left"/>
            </w:pPr>
            <w:r>
              <w:rPr>
                <w:sz w:val="17"/>
              </w:rPr>
              <w:t xml:space="preserve">High</w:t>
            </w:r>
          </w:p>
        </w:tc>
        <w:tc>
          <w:tcPr>
            <w:tcW w:w="2714" w:type="dxa"/>
          </w:tcPr>
          <w:p>
            <w:pPr>
              <w:pStyle w:val="Compact"/>
              <w:jc w:val="left"/>
            </w:pPr>
            <w:r>
              <w:rPr>
                <w:sz w:val="17"/>
              </w:rPr>
              <w:t xml:space="preserve">Define a permission matrix (OQ-BEN-01) and enforce it server-side (RLS / server functions) with per-user authentication.</w:t>
            </w:r>
          </w:p>
        </w:tc>
      </w:tr>
      <w:tr>
        <w:tc>
          <w:tcPr>
            <w:tcW w:w="683" w:type="dxa"/>
          </w:tcPr>
          <w:p>
            <w:pPr>
              <w:pStyle w:val="Compact"/>
              <w:jc w:val="left"/>
            </w:pPr>
            <w:r>
              <w:rPr>
                <w:sz w:val="17"/>
              </w:rPr>
              <w:t xml:space="preserve">ISS-BEN-02</w:t>
            </w:r>
          </w:p>
        </w:tc>
        <w:tc>
          <w:tcPr>
            <w:tcW w:w="2714" w:type="dxa"/>
          </w:tcPr>
          <w:p>
            <w:pPr>
              <w:pStyle w:val="Compact"/>
              <w:jc w:val="left"/>
            </w:pPr>
            <w:r>
              <w:rPr>
                <w:sz w:val="17"/>
              </w:rPr>
              <w:t xml:space="preserve">Direct "إضافة جهة" creates partners without registration approval, without license-number uniqueness, IBAN format validation or any beneficiary_events entry — contradicts the 'partners created only on admin approval' decision and the attributable-actions rule.</w:t>
            </w:r>
          </w:p>
        </w:tc>
        <w:tc>
          <w:tcPr>
            <w:tcW w:w="2714" w:type="dxa"/>
          </w:tcPr>
          <w:p>
            <w:pPr>
              <w:pStyle w:val="Compact"/>
              <w:jc w:val="left"/>
            </w:pPr>
            <w:r>
              <w:rPr>
                <w:sz w:val="17"/>
              </w:rPr>
              <w:t xml:space="preserve">beneficiaries.index.tsx:55-67</w:t>
            </w:r>
          </w:p>
        </w:tc>
        <w:tc>
          <w:tcPr>
            <w:tcW w:w="1040" w:type="dxa"/>
          </w:tcPr>
          <w:p>
            <w:pPr>
              <w:pStyle w:val="Compact"/>
              <w:jc w:val="left"/>
            </w:pPr>
            <w:r>
              <w:rPr>
                <w:sz w:val="17"/>
              </w:rPr>
              <w:t xml:space="preserve">High</w:t>
            </w:r>
          </w:p>
        </w:tc>
        <w:tc>
          <w:tcPr>
            <w:tcW w:w="2714" w:type="dxa"/>
          </w:tcPr>
          <w:p>
            <w:pPr>
              <w:pStyle w:val="Compact"/>
              <w:jc w:val="left"/>
            </w:pPr>
            <w:r>
              <w:rPr>
                <w:sz w:val="17"/>
              </w:rPr>
              <w:t xml:space="preserve">Remove or restrict direct creation (e.g. admin-only, logged, with duplicate-license check), or route it through entity_registrations.</w:t>
            </w:r>
          </w:p>
        </w:tc>
      </w:tr>
      <w:tr>
        <w:tc>
          <w:tcPr>
            <w:tcW w:w="683" w:type="dxa"/>
          </w:tcPr>
          <w:p>
            <w:pPr>
              <w:pStyle w:val="Compact"/>
              <w:jc w:val="left"/>
            </w:pPr>
            <w:r>
              <w:rPr>
                <w:sz w:val="17"/>
              </w:rPr>
              <w:t xml:space="preserve">ISS-BEN-03</w:t>
            </w:r>
          </w:p>
        </w:tc>
        <w:tc>
          <w:tcPr>
            <w:tcW w:w="2714" w:type="dxa"/>
          </w:tcPr>
          <w:p>
            <w:pPr>
              <w:pStyle w:val="Compact"/>
              <w:jc w:val="left"/>
            </w:pPr>
            <w:r>
              <w:rPr>
                <w:sz w:val="17"/>
              </w:rPr>
              <w:t xml:space="preserve">Delegate-change requests (submitDelegateChangeRequest) are stored in entity_registrations and finalized by the same finalizeRegistration, which inserts a NEW beneficiaries row for an already-registered license — creating a duplicate partner while the delegate is never changed.</w:t>
            </w:r>
          </w:p>
        </w:tc>
        <w:tc>
          <w:tcPr>
            <w:tcW w:w="2714" w:type="dxa"/>
          </w:tcPr>
          <w:p>
            <w:pPr>
              <w:pStyle w:val="Compact"/>
              <w:jc w:val="left"/>
            </w:pPr>
            <w:r>
              <w:rPr>
                <w:sz w:val="17"/>
              </w:rPr>
              <w:t xml:space="preserve">registrations.ts:84-97,104-123; RegistrationReview.tsx</w:t>
            </w:r>
          </w:p>
        </w:tc>
        <w:tc>
          <w:tcPr>
            <w:tcW w:w="1040" w:type="dxa"/>
          </w:tcPr>
          <w:p>
            <w:pPr>
              <w:pStyle w:val="Compact"/>
              <w:jc w:val="left"/>
            </w:pPr>
            <w:r>
              <w:rPr>
                <w:sz w:val="17"/>
              </w:rPr>
              <w:t xml:space="preserve">High</w:t>
            </w:r>
          </w:p>
        </w:tc>
        <w:tc>
          <w:tcPr>
            <w:tcW w:w="2714" w:type="dxa"/>
          </w:tcPr>
          <w:p>
            <w:pPr>
              <w:pStyle w:val="Compact"/>
              <w:jc w:val="left"/>
            </w:pPr>
            <w:r>
              <w:rPr>
                <w:sz w:val="17"/>
              </w:rPr>
              <w:t xml:space="preserve">Add a request type to entity_registrations and a dedicated finalize path that performs a delegate transfer on the existing partner.</w:t>
            </w:r>
          </w:p>
        </w:tc>
      </w:tr>
      <w:tr>
        <w:tc>
          <w:tcPr>
            <w:tcW w:w="683" w:type="dxa"/>
          </w:tcPr>
          <w:p>
            <w:pPr>
              <w:pStyle w:val="Compact"/>
              <w:jc w:val="left"/>
            </w:pPr>
            <w:r>
              <w:rPr>
                <w:sz w:val="17"/>
              </w:rPr>
              <w:t xml:space="preserve">ISS-BEN-04</w:t>
            </w:r>
          </w:p>
        </w:tc>
        <w:tc>
          <w:tcPr>
            <w:tcW w:w="2714" w:type="dxa"/>
          </w:tcPr>
          <w:p>
            <w:pPr>
              <w:pStyle w:val="Compact"/>
              <w:jc w:val="left"/>
            </w:pPr>
            <w:r>
              <w:rPr>
                <w:sz w:val="17"/>
              </w:rPr>
              <w:t xml:space="preserve">Registration approval ignores the delegate fields (delegate_name, delegate_id, delegate_mobile): no persona or primary membership is created, so the approved partner has no delegate and remains account_status 'unclaimed'.</w:t>
            </w:r>
          </w:p>
        </w:tc>
        <w:tc>
          <w:tcPr>
            <w:tcW w:w="2714" w:type="dxa"/>
          </w:tcPr>
          <w:p>
            <w:pPr>
              <w:pStyle w:val="Compact"/>
              <w:jc w:val="left"/>
            </w:pPr>
            <w:r>
              <w:rPr>
                <w:sz w:val="17"/>
              </w:rPr>
              <w:t xml:space="preserve">registrations.ts:113-118</w:t>
            </w:r>
          </w:p>
        </w:tc>
        <w:tc>
          <w:tcPr>
            <w:tcW w:w="1040" w:type="dxa"/>
          </w:tcPr>
          <w:p>
            <w:pPr>
              <w:pStyle w:val="Compact"/>
              <w:jc w:val="left"/>
            </w:pPr>
            <w:r>
              <w:rPr>
                <w:sz w:val="17"/>
              </w:rPr>
              <w:t xml:space="preserve">High</w:t>
            </w:r>
          </w:p>
        </w:tc>
        <w:tc>
          <w:tcPr>
            <w:tcW w:w="2714" w:type="dxa"/>
          </w:tcPr>
          <w:p>
            <w:pPr>
              <w:pStyle w:val="Compact"/>
              <w:jc w:val="left"/>
            </w:pPr>
            <w:r>
              <w:rPr>
                <w:sz w:val="17"/>
              </w:rPr>
              <w:t xml:space="preserve">On approval create (or invite) the primary delegate membership from verified delegate data, or define the activation path explicitly.</w:t>
            </w:r>
          </w:p>
        </w:tc>
      </w:tr>
      <w:tr>
        <w:tc>
          <w:tcPr>
            <w:tcW w:w="683" w:type="dxa"/>
          </w:tcPr>
          <w:p>
            <w:pPr>
              <w:pStyle w:val="Compact"/>
              <w:jc w:val="left"/>
            </w:pPr>
            <w:r>
              <w:rPr>
                <w:sz w:val="17"/>
              </w:rPr>
              <w:t xml:space="preserve">ISS-BEN-05</w:t>
            </w:r>
          </w:p>
        </w:tc>
        <w:tc>
          <w:tcPr>
            <w:tcW w:w="2714" w:type="dxa"/>
          </w:tcPr>
          <w:p>
            <w:pPr>
              <w:pStyle w:val="Compact"/>
              <w:jc w:val="left"/>
            </w:pPr>
            <w:r>
              <w:rPr>
                <w:sz w:val="17"/>
              </w:rPr>
              <w:t xml:space="preserve">Registration approval logs a 'status' event with after_value 'active' but the partner row is inserted without status, so the DB default 'pending' applies — the audit log disagrees with the record.</w:t>
            </w:r>
          </w:p>
        </w:tc>
        <w:tc>
          <w:tcPr>
            <w:tcW w:w="2714" w:type="dxa"/>
          </w:tcPr>
          <w:p>
            <w:pPr>
              <w:pStyle w:val="Compact"/>
              <w:jc w:val="left"/>
            </w:pPr>
            <w:r>
              <w:rPr>
                <w:sz w:val="17"/>
              </w:rPr>
              <w:t xml:space="preserve">registrations.ts:114-121; migration 20261004093306 (status DEFAULT 'pending')</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Set the intended status explicitly at insert and log the actual value.</w:t>
            </w:r>
          </w:p>
        </w:tc>
      </w:tr>
      <w:tr>
        <w:tc>
          <w:tcPr>
            <w:tcW w:w="683" w:type="dxa"/>
          </w:tcPr>
          <w:p>
            <w:pPr>
              <w:pStyle w:val="Compact"/>
              <w:jc w:val="left"/>
            </w:pPr>
            <w:r>
              <w:rPr>
                <w:sz w:val="17"/>
              </w:rPr>
              <w:t xml:space="preserve">ISS-BEN-06</w:t>
            </w:r>
          </w:p>
        </w:tc>
        <w:tc>
          <w:tcPr>
            <w:tcW w:w="2714" w:type="dxa"/>
          </w:tcPr>
          <w:p>
            <w:pPr>
              <w:pStyle w:val="Compact"/>
              <w:jc w:val="left"/>
            </w:pPr>
            <w:r>
              <w:rPr>
                <w:sz w:val="17"/>
              </w:rPr>
              <w:t xml:space="preserve">'invited' and 'delegate_transfer' events are logged without actor_id, so these actions are not attributable (contradicts AGENTS.md).</w:t>
            </w:r>
          </w:p>
        </w:tc>
        <w:tc>
          <w:tcPr>
            <w:tcW w:w="2714" w:type="dxa"/>
          </w:tcPr>
          <w:p>
            <w:pPr>
              <w:pStyle w:val="Compact"/>
              <w:jc w:val="left"/>
            </w:pPr>
            <w:r>
              <w:rPr>
                <w:sz w:val="17"/>
              </w:rPr>
              <w:t xml:space="preserve">memberships.ts:100,106</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Pass the acting persona to inviteEntity / transferPrimary and require actor_id on beneficiary_events.</w:t>
            </w:r>
          </w:p>
        </w:tc>
      </w:tr>
      <w:tr>
        <w:tc>
          <w:tcPr>
            <w:tcW w:w="683" w:type="dxa"/>
          </w:tcPr>
          <w:p>
            <w:pPr>
              <w:pStyle w:val="Compact"/>
              <w:jc w:val="left"/>
            </w:pPr>
            <w:r>
              <w:rPr>
                <w:sz w:val="17"/>
              </w:rPr>
              <w:t xml:space="preserve">ISS-BEN-07</w:t>
            </w:r>
          </w:p>
        </w:tc>
        <w:tc>
          <w:tcPr>
            <w:tcW w:w="2714" w:type="dxa"/>
          </w:tcPr>
          <w:p>
            <w:pPr>
              <w:pStyle w:val="Compact"/>
              <w:jc w:val="left"/>
            </w:pPr>
            <w:r>
              <w:rPr>
                <w:sz w:val="17"/>
              </w:rPr>
              <w:t xml:space="preserve">Team member additions and deactivations are not written to beneficiary_events (only delegate transfers are).</w:t>
            </w:r>
          </w:p>
        </w:tc>
        <w:tc>
          <w:tcPr>
            <w:tcW w:w="2714" w:type="dxa"/>
          </w:tcPr>
          <w:p>
            <w:pPr>
              <w:pStyle w:val="Compact"/>
              <w:jc w:val="left"/>
            </w:pPr>
            <w:r>
              <w:rPr>
                <w:sz w:val="17"/>
              </w:rPr>
              <w:t xml:space="preserve">memberships.ts:61-84</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Log member_added / member_deactivated events with actor.</w:t>
            </w:r>
          </w:p>
        </w:tc>
      </w:tr>
      <w:tr>
        <w:tc>
          <w:tcPr>
            <w:tcW w:w="683" w:type="dxa"/>
          </w:tcPr>
          <w:p>
            <w:pPr>
              <w:pStyle w:val="Compact"/>
              <w:jc w:val="left"/>
            </w:pPr>
            <w:r>
              <w:rPr>
                <w:sz w:val="17"/>
              </w:rPr>
              <w:t xml:space="preserve">ISS-BEN-08</w:t>
            </w:r>
          </w:p>
        </w:tc>
        <w:tc>
          <w:tcPr>
            <w:tcW w:w="2714" w:type="dxa"/>
          </w:tcPr>
          <w:p>
            <w:pPr>
              <w:pStyle w:val="Compact"/>
              <w:jc w:val="left"/>
            </w:pPr>
            <w:r>
              <w:rPr>
                <w:sz w:val="17"/>
              </w:rPr>
              <w:t xml:space="preserve">"حظر" blocks immediately with no confirmation and no reason; there is no explicit unblock (only "تأكيد الجهة") and no way to set 'pending', 'active' or 'rejected'. Effects of 'blocked' on applications/payments are not implemented in this module.</w:t>
            </w:r>
          </w:p>
        </w:tc>
        <w:tc>
          <w:tcPr>
            <w:tcW w:w="2714" w:type="dxa"/>
          </w:tcPr>
          <w:p>
            <w:pPr>
              <w:pStyle w:val="Compact"/>
              <w:jc w:val="left"/>
            </w:pPr>
            <w:r>
              <w:rPr>
                <w:sz w:val="17"/>
              </w:rPr>
              <w:t xml:space="preserve">beneficiaries.$id.tsx:97-98</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Add confirmation + mandatory reason for block/unblock; define the full entity status machine and downstream effects (OQ-BEN-03).</w:t>
            </w:r>
          </w:p>
        </w:tc>
      </w:tr>
      <w:tr>
        <w:tc>
          <w:tcPr>
            <w:tcW w:w="683" w:type="dxa"/>
          </w:tcPr>
          <w:p>
            <w:pPr>
              <w:pStyle w:val="Compact"/>
              <w:jc w:val="left"/>
            </w:pPr>
            <w:r>
              <w:rPr>
                <w:sz w:val="17"/>
              </w:rPr>
              <w:t xml:space="preserve">ISS-BEN-09</w:t>
            </w:r>
          </w:p>
        </w:tc>
        <w:tc>
          <w:tcPr>
            <w:tcW w:w="2714" w:type="dxa"/>
          </w:tcPr>
          <w:p>
            <w:pPr>
              <w:pStyle w:val="Compact"/>
              <w:jc w:val="left"/>
            </w:pPr>
            <w:r>
              <w:rPr>
                <w:sz w:val="17"/>
              </w:rPr>
              <w:t xml:space="preserve">Multi-step writes are not atomic and audit inserts ignore errors (finalizeRegistration, transferPrimary, decideUpdate, verifyBank/rejectBank + logEvent). A partial failure can leave e.g. two primaries, none, or an unlogged decision.</w:t>
            </w:r>
          </w:p>
        </w:tc>
        <w:tc>
          <w:tcPr>
            <w:tcW w:w="2714" w:type="dxa"/>
          </w:tcPr>
          <w:p>
            <w:pPr>
              <w:pStyle w:val="Compact"/>
              <w:jc w:val="left"/>
            </w:pPr>
            <w:r>
              <w:rPr>
                <w:sz w:val="17"/>
              </w:rPr>
              <w:t xml:space="preserve">registrations.ts:113-121; memberships.ts:87-101; entityUpdates.ts:40-50; beneficiaryActions.ts:24-29</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Move each decision into a single DB transaction (RPC/server function) including the audit row.</w:t>
            </w:r>
          </w:p>
        </w:tc>
      </w:tr>
      <w:tr>
        <w:tc>
          <w:tcPr>
            <w:tcW w:w="683" w:type="dxa"/>
          </w:tcPr>
          <w:p>
            <w:pPr>
              <w:pStyle w:val="Compact"/>
              <w:jc w:val="left"/>
            </w:pPr>
            <w:r>
              <w:rPr>
                <w:sz w:val="17"/>
              </w:rPr>
              <w:t xml:space="preserve">ISS-BEN-10</w:t>
            </w:r>
          </w:p>
        </w:tc>
        <w:tc>
          <w:tcPr>
            <w:tcW w:w="2714" w:type="dxa"/>
          </w:tcPr>
          <w:p>
            <w:pPr>
              <w:pStyle w:val="Compact"/>
              <w:jc w:val="left"/>
            </w:pPr>
            <w:r>
              <w:rPr>
                <w:sz w:val="17"/>
              </w:rPr>
              <w:t xml:space="preserve">decideUpdate does not re-check that the request is still in 'review' (double decision possible from two sessions); a request stays in 'checking' forever if AI processing fails after insert.</w:t>
            </w:r>
          </w:p>
        </w:tc>
        <w:tc>
          <w:tcPr>
            <w:tcW w:w="2714" w:type="dxa"/>
          </w:tcPr>
          <w:p>
            <w:pPr>
              <w:pStyle w:val="Compact"/>
              <w:jc w:val="left"/>
            </w:pPr>
            <w:r>
              <w:rPr>
                <w:sz w:val="17"/>
              </w:rPr>
              <w:t xml:space="preserve">entityUpdates.ts:40-50; LicenseUpdate.tsx:41-42</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Guard updates with status='review'; add a retry/timeout for 'checking' requests.</w:t>
            </w:r>
          </w:p>
        </w:tc>
      </w:tr>
      <w:tr>
        <w:tc>
          <w:tcPr>
            <w:tcW w:w="683" w:type="dxa"/>
          </w:tcPr>
          <w:p>
            <w:pPr>
              <w:pStyle w:val="Compact"/>
              <w:jc w:val="left"/>
            </w:pPr>
            <w:r>
              <w:rPr>
                <w:sz w:val="17"/>
              </w:rPr>
              <w:t xml:space="preserve">ISS-BEN-11</w:t>
            </w:r>
          </w:p>
        </w:tc>
        <w:tc>
          <w:tcPr>
            <w:tcW w:w="2714" w:type="dxa"/>
          </w:tcPr>
          <w:p>
            <w:pPr>
              <w:pStyle w:val="Compact"/>
              <w:jc w:val="left"/>
            </w:pPr>
            <w:r>
              <w:rPr>
                <w:sz w:val="17"/>
              </w:rPr>
              <w:t xml:space="preserve">Region values are inconsistent: registry demo data and tenant-2 seed use 'الرياض' while REGIONS uses 'منطقة الرياض'; registration region is free text, so region filter misses such partners.</w:t>
            </w:r>
          </w:p>
        </w:tc>
        <w:tc>
          <w:tcPr>
            <w:tcW w:w="2714" w:type="dxa"/>
          </w:tcPr>
          <w:p>
            <w:pPr>
              <w:pStyle w:val="Compact"/>
              <w:jc w:val="left"/>
            </w:pPr>
            <w:r>
              <w:rPr>
                <w:sz w:val="17"/>
              </w:rPr>
              <w:t xml:space="preserve">registrations.ts:29-30; data.ts:274; migration 20261004104437:45</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Use a controlled region list in registration and normalize existing data.</w:t>
            </w:r>
          </w:p>
        </w:tc>
      </w:tr>
      <w:tr>
        <w:tc>
          <w:tcPr>
            <w:tcW w:w="683" w:type="dxa"/>
          </w:tcPr>
          <w:p>
            <w:pPr>
              <w:pStyle w:val="Compact"/>
              <w:jc w:val="left"/>
            </w:pPr>
            <w:r>
              <w:rPr>
                <w:sz w:val="17"/>
              </w:rPr>
              <w:t xml:space="preserve">ISS-BEN-12</w:t>
            </w:r>
          </w:p>
        </w:tc>
        <w:tc>
          <w:tcPr>
            <w:tcW w:w="2714" w:type="dxa"/>
          </w:tcPr>
          <w:p>
            <w:pPr>
              <w:pStyle w:val="Compact"/>
              <w:jc w:val="left"/>
            </w:pPr>
            <w:r>
              <w:rPr>
                <w:sz w:val="17"/>
              </w:rPr>
              <w:t xml:space="preserve">Directory KPI cards count only 'confirmed' and 'pending'; 'active' and 'blocked' partners have no card and cannot be filtered by status (only via KPI cards).</w:t>
            </w:r>
          </w:p>
        </w:tc>
        <w:tc>
          <w:tcPr>
            <w:tcW w:w="2714" w:type="dxa"/>
          </w:tcPr>
          <w:p>
            <w:pPr>
              <w:pStyle w:val="Compact"/>
              <w:jc w:val="left"/>
            </w:pPr>
            <w:r>
              <w:rPr>
                <w:sz w:val="17"/>
              </w:rPr>
              <w:t xml:space="preserve">beneficiaries.index.tsx:121-126</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Add a status filter covering all status values and align KPIs with the agreed status model.</w:t>
            </w:r>
          </w:p>
        </w:tc>
      </w:tr>
      <w:tr>
        <w:tc>
          <w:tcPr>
            <w:tcW w:w="683" w:type="dxa"/>
          </w:tcPr>
          <w:p>
            <w:pPr>
              <w:pStyle w:val="Compact"/>
              <w:jc w:val="left"/>
            </w:pPr>
            <w:r>
              <w:rPr>
                <w:sz w:val="17"/>
              </w:rPr>
              <w:t xml:space="preserve">ISS-BEN-13</w:t>
            </w:r>
          </w:p>
        </w:tc>
        <w:tc>
          <w:tcPr>
            <w:tcW w:w="2714" w:type="dxa"/>
          </w:tcPr>
          <w:p>
            <w:pPr>
              <w:pStyle w:val="Compact"/>
              <w:jc w:val="left"/>
            </w:pPr>
            <w:r>
              <w:rPr>
                <w:sz w:val="17"/>
              </w:rPr>
              <w:t xml:space="preserve">Deleting a partner group does not check or clean up grant_programs.target_group_ids (dangling IDs, silently changes targeting); group changes are not audited; blocked partners can be group members.</w:t>
            </w:r>
          </w:p>
        </w:tc>
        <w:tc>
          <w:tcPr>
            <w:tcW w:w="2714" w:type="dxa"/>
          </w:tcPr>
          <w:p>
            <w:pPr>
              <w:pStyle w:val="Compact"/>
              <w:jc w:val="left"/>
            </w:pPr>
            <w:r>
              <w:rPr>
                <w:sz w:val="17"/>
              </w:rPr>
              <w:t xml:space="preserve">PartnerGroups.tsx:34-39,41,94-97</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Block or warn on delete when used; log group changes; exclude blocked partners or flag them.</w:t>
            </w:r>
          </w:p>
        </w:tc>
      </w:tr>
      <w:tr>
        <w:tc>
          <w:tcPr>
            <w:tcW w:w="683" w:type="dxa"/>
          </w:tcPr>
          <w:p>
            <w:pPr>
              <w:pStyle w:val="Compact"/>
              <w:jc w:val="left"/>
            </w:pPr>
            <w:r>
              <w:rPr>
                <w:sz w:val="17"/>
              </w:rPr>
              <w:t xml:space="preserve">ISS-BEN-14</w:t>
            </w:r>
          </w:p>
        </w:tc>
        <w:tc>
          <w:tcPr>
            <w:tcW w:w="2714" w:type="dxa"/>
          </w:tcPr>
          <w:p>
            <w:pPr>
              <w:pStyle w:val="Compact"/>
              <w:jc w:val="left"/>
            </w:pPr>
            <w:r>
              <w:rPr>
                <w:sz w:val="17"/>
              </w:rPr>
              <w:t xml:space="preserve">Every team member is shown as "هوية موثقة (تجريبي)" regardless of any check; Nafath identity verification is not integrated.</w:t>
            </w:r>
          </w:p>
        </w:tc>
        <w:tc>
          <w:tcPr>
            <w:tcW w:w="2714" w:type="dxa"/>
          </w:tcPr>
          <w:p>
            <w:pPr>
              <w:pStyle w:val="Compact"/>
              <w:jc w:val="left"/>
            </w:pPr>
            <w:r>
              <w:rPr>
                <w:sz w:val="17"/>
              </w:rPr>
              <w:t xml:space="preserve">BeneficiaryTeam.tsx:82,116; memberships.ts:33 (verified_via)</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Integrate identity verification and display the real verified_via value.</w:t>
            </w:r>
          </w:p>
        </w:tc>
      </w:tr>
      <w:tr>
        <w:tc>
          <w:tcPr>
            <w:tcW w:w="683" w:type="dxa"/>
          </w:tcPr>
          <w:p>
            <w:pPr>
              <w:pStyle w:val="Compact"/>
              <w:jc w:val="left"/>
            </w:pPr>
            <w:r>
              <w:rPr>
                <w:sz w:val="17"/>
              </w:rPr>
              <w:t xml:space="preserve">ISS-BEN-15</w:t>
            </w:r>
          </w:p>
        </w:tc>
        <w:tc>
          <w:tcPr>
            <w:tcW w:w="2714" w:type="dxa"/>
          </w:tcPr>
          <w:p>
            <w:pPr>
              <w:pStyle w:val="Compact"/>
              <w:jc w:val="left"/>
            </w:pPr>
            <w:r>
              <w:rPr>
                <w:sz w:val="17"/>
              </w:rPr>
              <w:t xml:space="preserve">Staff "دعوة للتفعيل" only sets a flag: no email and no token are produced; activation in the prototype happens only through program invitations (/invite/$token).</w:t>
            </w:r>
          </w:p>
        </w:tc>
        <w:tc>
          <w:tcPr>
            <w:tcW w:w="2714" w:type="dxa"/>
          </w:tcPr>
          <w:p>
            <w:pPr>
              <w:pStyle w:val="Compact"/>
              <w:jc w:val="left"/>
            </w:pPr>
            <w:r>
              <w:rPr>
                <w:sz w:val="17"/>
              </w:rPr>
              <w:t xml:space="preserve">memberships.ts:103-107; invite.$token.tsx:50</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Generate an activation token/email for account invitations, or clarify that activation is tied to program invitations (OQ-BEN-06).</w:t>
            </w:r>
          </w:p>
        </w:tc>
      </w:tr>
      <w:tr>
        <w:tc>
          <w:tcPr>
            <w:tcW w:w="683" w:type="dxa"/>
          </w:tcPr>
          <w:p>
            <w:pPr>
              <w:pStyle w:val="Compact"/>
              <w:jc w:val="left"/>
            </w:pPr>
            <w:r>
              <w:rPr>
                <w:sz w:val="17"/>
              </w:rPr>
              <w:t xml:space="preserve">ISS-BEN-16</w:t>
            </w:r>
          </w:p>
        </w:tc>
        <w:tc>
          <w:tcPr>
            <w:tcW w:w="2714" w:type="dxa"/>
          </w:tcPr>
          <w:p>
            <w:pPr>
              <w:pStyle w:val="Compact"/>
              <w:jc w:val="left"/>
            </w:pPr>
            <w:r>
              <w:rPr>
                <w:sz w:val="17"/>
              </w:rPr>
              <w:t xml:space="preserve">Registration list shows all requests (pending, approved, returned) with no filter/search; created partners use the constant TENANT_ID rather than the registration's tenant_id.</w:t>
            </w:r>
          </w:p>
        </w:tc>
        <w:tc>
          <w:tcPr>
            <w:tcW w:w="2714" w:type="dxa"/>
          </w:tcPr>
          <w:p>
            <w:pPr>
              <w:pStyle w:val="Compact"/>
              <w:jc w:val="left"/>
            </w:pPr>
            <w:r>
              <w:rPr>
                <w:sz w:val="17"/>
              </w:rPr>
              <w:t xml:space="preserve">RegistrationReview.tsx:21-26; registrations.ts:115</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Default to pending, add status filter; use reg.tenant_id.</w:t>
            </w:r>
          </w:p>
        </w:tc>
      </w:tr>
      <w:tr>
        <w:tc>
          <w:tcPr>
            <w:tcW w:w="683" w:type="dxa"/>
          </w:tcPr>
          <w:p>
            <w:pPr>
              <w:pStyle w:val="Compact"/>
              <w:jc w:val="left"/>
            </w:pPr>
            <w:r>
              <w:rPr>
                <w:sz w:val="17"/>
              </w:rPr>
              <w:t xml:space="preserve">ISS-BEN-17</w:t>
            </w:r>
          </w:p>
        </w:tc>
        <w:tc>
          <w:tcPr>
            <w:tcW w:w="2714" w:type="dxa"/>
          </w:tcPr>
          <w:p>
            <w:pPr>
              <w:pStyle w:val="Compact"/>
              <w:jc w:val="left"/>
            </w:pPr>
            <w:r>
              <w:rPr>
                <w:sz w:val="17"/>
              </w:rPr>
              <w:t xml:space="preserve">Bank verification has no evidence requirement (verification is allowed with no IBAN certificate) and no segregation of duties.</w:t>
            </w:r>
          </w:p>
        </w:tc>
        <w:tc>
          <w:tcPr>
            <w:tcW w:w="2714" w:type="dxa"/>
          </w:tcPr>
          <w:p>
            <w:pPr>
              <w:pStyle w:val="Compact"/>
              <w:jc w:val="left"/>
            </w:pPr>
            <w:r>
              <w:rPr>
                <w:sz w:val="17"/>
              </w:rPr>
              <w:t xml:space="preserve">beneficiaries.$id.tsx:172; beneficiaryActions.ts:42-46</w:t>
            </w:r>
          </w:p>
        </w:tc>
        <w:tc>
          <w:tcPr>
            <w:tcW w:w="1040" w:type="dxa"/>
          </w:tcPr>
          <w:p>
            <w:pPr>
              <w:pStyle w:val="Compact"/>
              <w:jc w:val="left"/>
            </w:pPr>
            <w:r>
              <w:rPr>
                <w:sz w:val="17"/>
              </w:rPr>
              <w:t xml:space="preserve">Medium</w:t>
            </w:r>
          </w:p>
        </w:tc>
        <w:tc>
          <w:tcPr>
            <w:tcW w:w="2714" w:type="dxa"/>
          </w:tcPr>
          <w:p>
            <w:pPr>
              <w:pStyle w:val="Compact"/>
              <w:jc w:val="left"/>
            </w:pPr>
            <w:r>
              <w:rPr>
                <w:sz w:val="17"/>
              </w:rPr>
              <w:t xml:space="preserve">Require an IBAN certificate before verification; consider four-eyes for bank changes (OQ-BEN-04).</w:t>
            </w:r>
          </w:p>
        </w:tc>
      </w:tr>
      <w:tr>
        <w:tc>
          <w:tcPr>
            <w:tcW w:w="683" w:type="dxa"/>
          </w:tcPr>
          <w:p>
            <w:pPr>
              <w:pStyle w:val="Compact"/>
              <w:jc w:val="left"/>
            </w:pPr>
            <w:r>
              <w:rPr>
                <w:sz w:val="17"/>
              </w:rPr>
              <w:t xml:space="preserve">ISS-BEN-18</w:t>
            </w:r>
          </w:p>
        </w:tc>
        <w:tc>
          <w:tcPr>
            <w:tcW w:w="2714" w:type="dxa"/>
          </w:tcPr>
          <w:p>
            <w:pPr>
              <w:pStyle w:val="Compact"/>
              <w:jc w:val="left"/>
            </w:pPr>
            <w:r>
              <w:rPr>
                <w:sz w:val="17"/>
              </w:rPr>
              <w:t xml:space="preserve">addTeamMember reuses any persona with the same email (including staff personas) and the 10-digit national ID is validated only by an HTML pattern.</w:t>
            </w:r>
          </w:p>
        </w:tc>
        <w:tc>
          <w:tcPr>
            <w:tcW w:w="2714" w:type="dxa"/>
          </w:tcPr>
          <w:p>
            <w:pPr>
              <w:pStyle w:val="Compact"/>
              <w:jc w:val="left"/>
            </w:pPr>
            <w:r>
              <w:rPr>
                <w:sz w:val="17"/>
              </w:rPr>
              <w:t xml:space="preserve">memberships.ts:62-77; BeneficiaryTeam.tsx:116</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Restrict reuse to applicant personas and validate national ID server-side.</w:t>
            </w:r>
          </w:p>
        </w:tc>
      </w:tr>
      <w:tr>
        <w:tc>
          <w:tcPr>
            <w:tcW w:w="683" w:type="dxa"/>
          </w:tcPr>
          <w:p>
            <w:pPr>
              <w:pStyle w:val="Compact"/>
              <w:jc w:val="left"/>
            </w:pPr>
            <w:r>
              <w:rPr>
                <w:sz w:val="17"/>
              </w:rPr>
              <w:t xml:space="preserve">ISS-BEN-19</w:t>
            </w:r>
          </w:p>
        </w:tc>
        <w:tc>
          <w:tcPr>
            <w:tcW w:w="2714" w:type="dxa"/>
          </w:tcPr>
          <w:p>
            <w:pPr>
              <w:pStyle w:val="Compact"/>
              <w:jc w:val="left"/>
            </w:pPr>
            <w:r>
              <w:rPr>
                <w:sz w:val="17"/>
              </w:rPr>
              <w:t xml:space="preserve">Delegate transfer demotes the previous primary to role 'member', losing any functional role; when no primary exists, from is null.</w:t>
            </w:r>
          </w:p>
        </w:tc>
        <w:tc>
          <w:tcPr>
            <w:tcW w:w="2714" w:type="dxa"/>
          </w:tcPr>
          <w:p>
            <w:pPr>
              <w:pStyle w:val="Compact"/>
              <w:jc w:val="left"/>
            </w:pPr>
            <w:r>
              <w:rPr>
                <w:sz w:val="17"/>
              </w:rPr>
              <w:t xml:space="preserve">memberships.ts:90</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Confirm desired post-transfer role (OQ-BEN-08).</w:t>
            </w:r>
          </w:p>
        </w:tc>
      </w:tr>
      <w:tr>
        <w:tc>
          <w:tcPr>
            <w:tcW w:w="683" w:type="dxa"/>
          </w:tcPr>
          <w:p>
            <w:pPr>
              <w:pStyle w:val="Compact"/>
              <w:jc w:val="left"/>
            </w:pPr>
            <w:r>
              <w:rPr>
                <w:sz w:val="17"/>
              </w:rPr>
              <w:t xml:space="preserve">ISS-BEN-20</w:t>
            </w:r>
          </w:p>
        </w:tc>
        <w:tc>
          <w:tcPr>
            <w:tcW w:w="2714" w:type="dxa"/>
          </w:tcPr>
          <w:p>
            <w:pPr>
              <w:pStyle w:val="Compact"/>
              <w:jc w:val="left"/>
            </w:pPr>
            <w:r>
              <w:rPr>
                <w:sz w:val="17"/>
              </w:rPr>
              <w:t xml:space="preserve">Tables entity_registrations and entity_update_requests have no migration in the repository (only generated types), so their constraints, defaults (e.g. initial 'checking'/'pending') and policies could not be verified.</w:t>
            </w:r>
          </w:p>
        </w:tc>
        <w:tc>
          <w:tcPr>
            <w:tcW w:w="2714" w:type="dxa"/>
          </w:tcPr>
          <w:p>
            <w:pPr>
              <w:pStyle w:val="Compact"/>
              <w:jc w:val="left"/>
            </w:pPr>
            <w:r>
              <w:rPr>
                <w:sz w:val="17"/>
              </w:rPr>
              <w:t xml:space="preserve">src/integrations/supabase/types.ts; supabase/migrations</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Add the missing migrations to source control.</w:t>
            </w:r>
          </w:p>
        </w:tc>
      </w:tr>
      <w:tr>
        <w:tc>
          <w:tcPr>
            <w:tcW w:w="683" w:type="dxa"/>
          </w:tcPr>
          <w:p>
            <w:pPr>
              <w:pStyle w:val="Compact"/>
              <w:jc w:val="left"/>
            </w:pPr>
            <w:r>
              <w:rPr>
                <w:sz w:val="17"/>
              </w:rPr>
              <w:t xml:space="preserve">ISS-BEN-21</w:t>
            </w:r>
          </w:p>
        </w:tc>
        <w:tc>
          <w:tcPr>
            <w:tcW w:w="2714" w:type="dxa"/>
          </w:tcPr>
          <w:p>
            <w:pPr>
              <w:pStyle w:val="Compact"/>
              <w:jc w:val="left"/>
            </w:pPr>
            <w:r>
              <w:rPr>
                <w:sz w:val="17"/>
              </w:rPr>
              <w:t xml:space="preserve">A 'returned' registration shows the note only on the admin card; no notification or resubmission flow is visible from the staff side.</w:t>
            </w:r>
          </w:p>
        </w:tc>
        <w:tc>
          <w:tcPr>
            <w:tcW w:w="2714" w:type="dxa"/>
          </w:tcPr>
          <w:p>
            <w:pPr>
              <w:pStyle w:val="Compact"/>
              <w:jc w:val="left"/>
            </w:pPr>
            <w:r>
              <w:rPr>
                <w:sz w:val="17"/>
              </w:rPr>
              <w:t xml:space="preserve">registrations.ts:108-111; RegistrationReview.tsx:73</w:t>
            </w:r>
          </w:p>
        </w:tc>
        <w:tc>
          <w:tcPr>
            <w:tcW w:w="1040" w:type="dxa"/>
          </w:tcPr>
          <w:p>
            <w:pPr>
              <w:pStyle w:val="Compact"/>
              <w:jc w:val="left"/>
            </w:pPr>
            <w:r>
              <w:rPr>
                <w:sz w:val="17"/>
              </w:rPr>
              <w:t xml:space="preserve">Low</w:t>
            </w:r>
          </w:p>
        </w:tc>
        <w:tc>
          <w:tcPr>
            <w:tcW w:w="2714" w:type="dxa"/>
          </w:tcPr>
          <w:p>
            <w:pPr>
              <w:pStyle w:val="Compact"/>
              <w:jc w:val="left"/>
            </w:pPr>
            <w:r>
              <w:rPr>
                <w:sz w:val="17"/>
              </w:rPr>
              <w:t xml:space="preserve">Define partner notification and resubmission (see module PTL).</w:t>
            </w:r>
          </w:p>
        </w:tc>
      </w:tr>
    </w:tbl>
    <w:bookmarkEnd w:id="1042"/>
    <w:bookmarkStart w:id="1045" w:name="Xce0782ee0d6247582bfa36904e2f10d98231475"/>
    <w:p>
      <w:pPr>
        <w:pStyle w:val="Heading2"/>
      </w:pPr>
      <w:r>
        <w:t xml:space="preserve">14. Open Questions &amp; Assumptions</w:t>
      </w:r>
    </w:p>
    <w:bookmarkStart w:id="1043" w:name="open-questions-5"/>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OQ ID</w:t>
            </w:r>
          </w:p>
        </w:tc>
        <w:tc>
          <w:tcPr>
            <w:tcW w:w="4583" w:type="dxa"/>
          </w:tcPr>
          <w:p>
            <w:pPr>
              <w:pStyle w:val="Compact"/>
              <w:jc w:val="left"/>
            </w:pPr>
            <w:r>
              <w:rPr>
                <w:sz w:val="17"/>
              </w:rPr>
              <w:t xml:space="preserve">Question</w:t>
            </w:r>
          </w:p>
        </w:tc>
        <w:tc>
          <w:tcPr>
            <w:tcW w:w="4583" w:type="dxa"/>
          </w:tcPr>
          <w:p>
            <w:pPr>
              <w:pStyle w:val="Compact"/>
              <w:jc w:val="left"/>
            </w:pPr>
            <w:r>
              <w:rPr>
                <w:sz w:val="17"/>
              </w:rPr>
              <w:t xml:space="preserve">Related</w:t>
            </w:r>
          </w:p>
        </w:tc>
      </w:tr>
      <w:tr>
        <w:tc>
          <w:tcPr>
            <w:tcW w:w="699" w:type="dxa"/>
          </w:tcPr>
          <w:p>
            <w:pPr>
              <w:pStyle w:val="Compact"/>
              <w:jc w:val="left"/>
            </w:pPr>
            <w:r>
              <w:rPr>
                <w:sz w:val="17"/>
              </w:rPr>
              <w:t xml:space="preserve">OQ-BEN-01</w:t>
            </w:r>
          </w:p>
        </w:tc>
        <w:tc>
          <w:tcPr>
            <w:tcW w:w="4583" w:type="dxa"/>
          </w:tcPr>
          <w:p>
            <w:pPr>
              <w:pStyle w:val="Compact"/>
              <w:jc w:val="left"/>
            </w:pPr>
            <w:r>
              <w:rPr>
                <w:sz w:val="17"/>
              </w:rPr>
              <w:t xml:space="preserve">Which staff roles may confirm/block partners, verify/reject bank accounts, review license updates, invite partners, manage partner teams and transfer delegation? (reviewer currently has full access via sidebar)</w:t>
            </w:r>
          </w:p>
        </w:tc>
        <w:tc>
          <w:tcPr>
            <w:tcW w:w="4583" w:type="dxa"/>
          </w:tcPr>
          <w:p>
            <w:pPr>
              <w:pStyle w:val="Compact"/>
              <w:jc w:val="left"/>
            </w:pPr>
            <w:r>
              <w:rPr>
                <w:sz w:val="17"/>
              </w:rPr>
              <w:t xml:space="preserve">FT-BEN-04, FT-BEN-05, FT-BEN-06, FT-BEN-10, FT-BEN-11, ISS-BEN-01</w:t>
            </w:r>
          </w:p>
        </w:tc>
      </w:tr>
      <w:tr>
        <w:tc>
          <w:tcPr>
            <w:tcW w:w="699" w:type="dxa"/>
          </w:tcPr>
          <w:p>
            <w:pPr>
              <w:pStyle w:val="Compact"/>
              <w:jc w:val="left"/>
            </w:pPr>
            <w:r>
              <w:rPr>
                <w:sz w:val="17"/>
              </w:rPr>
              <w:t xml:space="preserve">OQ-BEN-02</w:t>
            </w:r>
          </w:p>
        </w:tc>
        <w:tc>
          <w:tcPr>
            <w:tcW w:w="4583" w:type="dxa"/>
          </w:tcPr>
          <w:p>
            <w:pPr>
              <w:pStyle w:val="Compact"/>
              <w:jc w:val="left"/>
            </w:pPr>
            <w:r>
              <w:rPr>
                <w:sz w:val="17"/>
              </w:rPr>
              <w:t xml:space="preserve">Should direct staff creation of partners be allowed at all? If yes, for which role and with what verification?</w:t>
            </w:r>
          </w:p>
        </w:tc>
        <w:tc>
          <w:tcPr>
            <w:tcW w:w="4583" w:type="dxa"/>
          </w:tcPr>
          <w:p>
            <w:pPr>
              <w:pStyle w:val="Compact"/>
              <w:jc w:val="left"/>
            </w:pPr>
            <w:r>
              <w:rPr>
                <w:sz w:val="17"/>
              </w:rPr>
              <w:t xml:space="preserve">FT-BEN-02, ISS-BEN-02, BR-BEN-07</w:t>
            </w:r>
          </w:p>
        </w:tc>
      </w:tr>
      <w:tr>
        <w:tc>
          <w:tcPr>
            <w:tcW w:w="699" w:type="dxa"/>
          </w:tcPr>
          <w:p>
            <w:pPr>
              <w:pStyle w:val="Compact"/>
              <w:jc w:val="left"/>
            </w:pPr>
            <w:r>
              <w:rPr>
                <w:sz w:val="17"/>
              </w:rPr>
              <w:t xml:space="preserve">OQ-BEN-03</w:t>
            </w:r>
          </w:p>
        </w:tc>
        <w:tc>
          <w:tcPr>
            <w:tcW w:w="4583" w:type="dxa"/>
          </w:tcPr>
          <w:p>
            <w:pPr>
              <w:pStyle w:val="Compact"/>
              <w:jc w:val="left"/>
            </w:pPr>
            <w:r>
              <w:rPr>
                <w:sz w:val="17"/>
              </w:rPr>
              <w:t xml:space="preserve">What is the authoritative entity status model (pending / active / confirmed / blocked / rejected), its transitions, and the effect of 'blocked' on applications, contracts and payments?</w:t>
            </w:r>
          </w:p>
        </w:tc>
        <w:tc>
          <w:tcPr>
            <w:tcW w:w="4583" w:type="dxa"/>
          </w:tcPr>
          <w:p>
            <w:pPr>
              <w:pStyle w:val="Compact"/>
              <w:jc w:val="left"/>
            </w:pPr>
            <w:r>
              <w:rPr>
                <w:sz w:val="17"/>
              </w:rPr>
              <w:t xml:space="preserve">FT-BEN-04, ISS-BEN-08</w:t>
            </w:r>
          </w:p>
        </w:tc>
      </w:tr>
      <w:tr>
        <w:tc>
          <w:tcPr>
            <w:tcW w:w="699" w:type="dxa"/>
          </w:tcPr>
          <w:p>
            <w:pPr>
              <w:pStyle w:val="Compact"/>
              <w:jc w:val="left"/>
            </w:pPr>
            <w:r>
              <w:rPr>
                <w:sz w:val="17"/>
              </w:rPr>
              <w:t xml:space="preserve">OQ-BEN-04</w:t>
            </w:r>
          </w:p>
        </w:tc>
        <w:tc>
          <w:tcPr>
            <w:tcW w:w="4583" w:type="dxa"/>
          </w:tcPr>
          <w:p>
            <w:pPr>
              <w:pStyle w:val="Compact"/>
              <w:jc w:val="left"/>
            </w:pPr>
            <w:r>
              <w:rPr>
                <w:sz w:val="17"/>
              </w:rPr>
              <w:t xml:space="preserve">Must bank verification require an IBAN certificate and/or a second approver? Is an external bank/IBAN-ownership check expected?</w:t>
            </w:r>
          </w:p>
        </w:tc>
        <w:tc>
          <w:tcPr>
            <w:tcW w:w="4583" w:type="dxa"/>
          </w:tcPr>
          <w:p>
            <w:pPr>
              <w:pStyle w:val="Compact"/>
              <w:jc w:val="left"/>
            </w:pPr>
            <w:r>
              <w:rPr>
                <w:sz w:val="17"/>
              </w:rPr>
              <w:t xml:space="preserve">FT-BEN-05, ISS-BEN-17</w:t>
            </w:r>
          </w:p>
        </w:tc>
      </w:tr>
      <w:tr>
        <w:tc>
          <w:tcPr>
            <w:tcW w:w="699" w:type="dxa"/>
          </w:tcPr>
          <w:p>
            <w:pPr>
              <w:pStyle w:val="Compact"/>
              <w:jc w:val="left"/>
            </w:pPr>
            <w:r>
              <w:rPr>
                <w:sz w:val="17"/>
              </w:rPr>
              <w:t xml:space="preserve">OQ-BEN-05</w:t>
            </w:r>
          </w:p>
        </w:tc>
        <w:tc>
          <w:tcPr>
            <w:tcW w:w="4583" w:type="dxa"/>
          </w:tcPr>
          <w:p>
            <w:pPr>
              <w:pStyle w:val="Compact"/>
              <w:jc w:val="left"/>
            </w:pPr>
            <w:r>
              <w:rPr>
                <w:sz w:val="17"/>
              </w:rPr>
              <w:t xml:space="preserve">What should registration approval create: partner only, or partner + primary delegate membership + activation invite? Which status/account_status should the new partner get?</w:t>
            </w:r>
          </w:p>
        </w:tc>
        <w:tc>
          <w:tcPr>
            <w:tcW w:w="4583" w:type="dxa"/>
          </w:tcPr>
          <w:p>
            <w:pPr>
              <w:pStyle w:val="Compact"/>
              <w:jc w:val="left"/>
            </w:pPr>
            <w:r>
              <w:rPr>
                <w:sz w:val="17"/>
              </w:rPr>
              <w:t xml:space="preserve">FT-BEN-08, ISS-BEN-04, ISS-BEN-05</w:t>
            </w:r>
          </w:p>
        </w:tc>
      </w:tr>
      <w:tr>
        <w:tc>
          <w:tcPr>
            <w:tcW w:w="699" w:type="dxa"/>
          </w:tcPr>
          <w:p>
            <w:pPr>
              <w:pStyle w:val="Compact"/>
              <w:jc w:val="left"/>
            </w:pPr>
            <w:r>
              <w:rPr>
                <w:sz w:val="17"/>
              </w:rPr>
              <w:t xml:space="preserve">OQ-BEN-06</w:t>
            </w:r>
          </w:p>
        </w:tc>
        <w:tc>
          <w:tcPr>
            <w:tcW w:w="4583" w:type="dxa"/>
          </w:tcPr>
          <w:p>
            <w:pPr>
              <w:pStyle w:val="Compact"/>
              <w:jc w:val="left"/>
            </w:pPr>
            <w:r>
              <w:rPr>
                <w:sz w:val="17"/>
              </w:rPr>
              <w:t xml:space="preserve">How is a partner account activated after a staff invitation (email with token, Nafath)? Is account activation separate from program invitations?</w:t>
            </w:r>
          </w:p>
        </w:tc>
        <w:tc>
          <w:tcPr>
            <w:tcW w:w="4583" w:type="dxa"/>
          </w:tcPr>
          <w:p>
            <w:pPr>
              <w:pStyle w:val="Compact"/>
              <w:jc w:val="left"/>
            </w:pPr>
            <w:r>
              <w:rPr>
                <w:sz w:val="17"/>
              </w:rPr>
              <w:t xml:space="preserve">FT-BEN-09, ISS-BEN-15</w:t>
            </w:r>
          </w:p>
        </w:tc>
      </w:tr>
      <w:tr>
        <w:tc>
          <w:tcPr>
            <w:tcW w:w="699" w:type="dxa"/>
          </w:tcPr>
          <w:p>
            <w:pPr>
              <w:pStyle w:val="Compact"/>
              <w:jc w:val="left"/>
            </w:pPr>
            <w:r>
              <w:rPr>
                <w:sz w:val="17"/>
              </w:rPr>
              <w:t xml:space="preserve">OQ-BEN-07</w:t>
            </w:r>
          </w:p>
        </w:tc>
        <w:tc>
          <w:tcPr>
            <w:tcW w:w="4583" w:type="dxa"/>
          </w:tcPr>
          <w:p>
            <w:pPr>
              <w:pStyle w:val="Compact"/>
              <w:jc w:val="left"/>
            </w:pPr>
            <w:r>
              <w:rPr>
                <w:sz w:val="17"/>
              </w:rPr>
              <w:t xml:space="preserve">Who should receive license manual-review tasks (first admin only, a role queue, grants managers)? Is the 2-day due date the agreed SLA?</w:t>
            </w:r>
          </w:p>
        </w:tc>
        <w:tc>
          <w:tcPr>
            <w:tcW w:w="4583" w:type="dxa"/>
          </w:tcPr>
          <w:p>
            <w:pPr>
              <w:pStyle w:val="Compact"/>
              <w:jc w:val="left"/>
            </w:pPr>
            <w:r>
              <w:rPr>
                <w:sz w:val="17"/>
              </w:rPr>
              <w:t xml:space="preserve">FT-BEN-06, BR-BEN-14</w:t>
            </w:r>
          </w:p>
        </w:tc>
      </w:tr>
      <w:tr>
        <w:tc>
          <w:tcPr>
            <w:tcW w:w="699" w:type="dxa"/>
          </w:tcPr>
          <w:p>
            <w:pPr>
              <w:pStyle w:val="Compact"/>
              <w:jc w:val="left"/>
            </w:pPr>
            <w:r>
              <w:rPr>
                <w:sz w:val="17"/>
              </w:rPr>
              <w:t xml:space="preserve">OQ-BEN-08</w:t>
            </w:r>
          </w:p>
        </w:tc>
        <w:tc>
          <w:tcPr>
            <w:tcW w:w="4583" w:type="dxa"/>
          </w:tcPr>
          <w:p>
            <w:pPr>
              <w:pStyle w:val="Compact"/>
              <w:jc w:val="left"/>
            </w:pPr>
            <w:r>
              <w:rPr>
                <w:sz w:val="17"/>
              </w:rPr>
              <w:t xml:space="preserve">After a delegate transfer, what role should the former primary keep? Must the transfer by staff require an uploaded letter rather than free text?</w:t>
            </w:r>
          </w:p>
        </w:tc>
        <w:tc>
          <w:tcPr>
            <w:tcW w:w="4583" w:type="dxa"/>
          </w:tcPr>
          <w:p>
            <w:pPr>
              <w:pStyle w:val="Compact"/>
              <w:jc w:val="left"/>
            </w:pPr>
            <w:r>
              <w:rPr>
                <w:sz w:val="17"/>
              </w:rPr>
              <w:t xml:space="preserve">FT-BEN-11, ISS-BEN-19</w:t>
            </w:r>
          </w:p>
        </w:tc>
      </w:tr>
      <w:tr>
        <w:tc>
          <w:tcPr>
            <w:tcW w:w="699" w:type="dxa"/>
          </w:tcPr>
          <w:p>
            <w:pPr>
              <w:pStyle w:val="Compact"/>
              <w:jc w:val="left"/>
            </w:pPr>
            <w:r>
              <w:rPr>
                <w:sz w:val="17"/>
              </w:rPr>
              <w:t xml:space="preserve">OQ-BEN-09</w:t>
            </w:r>
          </w:p>
        </w:tc>
        <w:tc>
          <w:tcPr>
            <w:tcW w:w="4583" w:type="dxa"/>
          </w:tcPr>
          <w:p>
            <w:pPr>
              <w:pStyle w:val="Compact"/>
              <w:jc w:val="left"/>
            </w:pPr>
            <w:r>
              <w:rPr>
                <w:sz w:val="17"/>
              </w:rPr>
              <w:t xml:space="preserve">Can partner groups include blocked/unverified partners, and what happens to opportunities when a group is deleted?</w:t>
            </w:r>
          </w:p>
        </w:tc>
        <w:tc>
          <w:tcPr>
            <w:tcW w:w="4583" w:type="dxa"/>
          </w:tcPr>
          <w:p>
            <w:pPr>
              <w:pStyle w:val="Compact"/>
              <w:jc w:val="left"/>
            </w:pPr>
            <w:r>
              <w:rPr>
                <w:sz w:val="17"/>
              </w:rPr>
              <w:t xml:space="preserve">FT-BEN-12, ISS-BEN-13</w:t>
            </w:r>
          </w:p>
        </w:tc>
      </w:tr>
      <w:tr>
        <w:tc>
          <w:tcPr>
            <w:tcW w:w="699" w:type="dxa"/>
          </w:tcPr>
          <w:p>
            <w:pPr>
              <w:pStyle w:val="Compact"/>
              <w:jc w:val="left"/>
            </w:pPr>
            <w:r>
              <w:rPr>
                <w:sz w:val="17"/>
              </w:rPr>
              <w:t xml:space="preserve">OQ-BEN-10</w:t>
            </w:r>
          </w:p>
        </w:tc>
        <w:tc>
          <w:tcPr>
            <w:tcW w:w="4583" w:type="dxa"/>
          </w:tcPr>
          <w:p>
            <w:pPr>
              <w:pStyle w:val="Compact"/>
              <w:jc w:val="left"/>
            </w:pPr>
            <w:r>
              <w:rPr>
                <w:sz w:val="17"/>
              </w:rPr>
              <w:t xml:space="preserve">Is the National Center registry (NCNP) integration in scope for production, and which fields are authoritative from it?</w:t>
            </w:r>
          </w:p>
        </w:tc>
        <w:tc>
          <w:tcPr>
            <w:tcW w:w="4583" w:type="dxa"/>
          </w:tcPr>
          <w:p>
            <w:pPr>
              <w:pStyle w:val="Compact"/>
              <w:jc w:val="left"/>
            </w:pPr>
            <w:r>
              <w:rPr>
                <w:sz w:val="17"/>
              </w:rPr>
              <w:t xml:space="preserve">FT-BEN-08, BR-BEN-11</w:t>
            </w:r>
          </w:p>
        </w:tc>
      </w:tr>
      <w:tr>
        <w:tc>
          <w:tcPr>
            <w:tcW w:w="699" w:type="dxa"/>
          </w:tcPr>
          <w:p>
            <w:pPr>
              <w:pStyle w:val="Compact"/>
              <w:jc w:val="left"/>
            </w:pPr>
            <w:r>
              <w:rPr>
                <w:sz w:val="17"/>
              </w:rPr>
              <w:t xml:space="preserve">OQ-BEN-11</w:t>
            </w:r>
          </w:p>
        </w:tc>
        <w:tc>
          <w:tcPr>
            <w:tcW w:w="4583" w:type="dxa"/>
          </w:tcPr>
          <w:p>
            <w:pPr>
              <w:pStyle w:val="Compact"/>
              <w:jc w:val="left"/>
            </w:pPr>
            <w:r>
              <w:rPr>
                <w:sz w:val="17"/>
              </w:rPr>
              <w:t xml:space="preserve">Retention and visibility of beneficiary_events: should partners see their own audit log? Is a reason mandatory for every staff decision?</w:t>
            </w:r>
          </w:p>
        </w:tc>
        <w:tc>
          <w:tcPr>
            <w:tcW w:w="4583" w:type="dxa"/>
          </w:tcPr>
          <w:p>
            <w:pPr>
              <w:pStyle w:val="Compact"/>
              <w:jc w:val="left"/>
            </w:pPr>
            <w:r>
              <w:rPr>
                <w:sz w:val="17"/>
              </w:rPr>
              <w:t xml:space="preserve">FT-BEN-07</w:t>
            </w:r>
          </w:p>
        </w:tc>
      </w:tr>
      <w:tr>
        <w:tc>
          <w:tcPr>
            <w:tcW w:w="699" w:type="dxa"/>
          </w:tcPr>
          <w:p>
            <w:pPr>
              <w:pStyle w:val="Compact"/>
              <w:jc w:val="left"/>
            </w:pPr>
            <w:r>
              <w:rPr>
                <w:sz w:val="17"/>
              </w:rPr>
              <w:t xml:space="preserve">OQ-BEN-12</w:t>
            </w:r>
          </w:p>
        </w:tc>
        <w:tc>
          <w:tcPr>
            <w:tcW w:w="4583" w:type="dxa"/>
          </w:tcPr>
          <w:p>
            <w:pPr>
              <w:pStyle w:val="Compact"/>
              <w:jc w:val="left"/>
            </w:pPr>
            <w:r>
              <w:rPr>
                <w:sz w:val="17"/>
              </w:rPr>
              <w:t xml:space="preserve">Business value / KPIs for partner management (e.g. time to verify a partner, % verified bank accounts) — not evident in the prototype.</w:t>
            </w:r>
          </w:p>
        </w:tc>
        <w:tc>
          <w:tcPr>
            <w:tcW w:w="4583" w:type="dxa"/>
          </w:tcPr>
          <w:p>
            <w:pPr>
              <w:pStyle w:val="Compact"/>
              <w:jc w:val="left"/>
            </w:pPr>
            <w:r>
              <w:rPr>
                <w:sz w:val="17"/>
              </w:rPr>
              <w:t xml:space="preserve">EP-BEN-01, EP-BEN-02</w:t>
            </w:r>
          </w:p>
        </w:tc>
      </w:tr>
    </w:tbl>
    <w:bookmarkEnd w:id="1043"/>
    <w:bookmarkStart w:id="1044" w:name="assumptions-5"/>
    <w:p>
      <w:pPr>
        <w:pStyle w:val="Heading3"/>
      </w:pPr>
      <w:r>
        <w:t xml:space="preserve">Assumptions</w:t>
      </w:r>
    </w:p>
    <w:p>
      <w:pPr>
        <w:numPr>
          <w:ilvl w:val="0"/>
          <w:numId w:val="2694"/>
        </w:numPr>
        <w:pStyle w:val="Compact"/>
      </w:pPr>
      <w:r>
        <w:t xml:space="preserve">A1 [Inferred] The staff "partner" is the same entity as the partner-side "جمعية" (association) and the data term "beneficiary"; the UI uses «الجهات الشريكة».</w:t>
      </w:r>
    </w:p>
    <w:p>
      <w:pPr>
        <w:numPr>
          <w:ilvl w:val="0"/>
          <w:numId w:val="2694"/>
        </w:numPr>
        <w:pStyle w:val="Compact"/>
      </w:pPr>
      <w:r>
        <w:t xml:space="preserve">A2 [Inferred]</w:t>
      </w:r>
      <w:r>
        <w:t xml:space="preserve"> </w:t>
      </w:r>
      <w:r>
        <w:rPr>
          <w:rStyle w:val="VerbatimChar"/>
        </w:rPr>
        <w:t xml:space="preserve">entity_update_requests.status</w:t>
      </w:r>
      <w:r>
        <w:t xml:space="preserve"> </w:t>
      </w:r>
      <w:r>
        <w:t xml:space="preserve">starts at</w:t>
      </w:r>
      <w:r>
        <w:t xml:space="preserve"> </w:t>
      </w:r>
      <w:r>
        <w:rPr>
          <w:rStyle w:val="VerbatimChar"/>
        </w:rPr>
        <w:t xml:space="preserve">checking</w:t>
      </w:r>
      <w:r>
        <w:t xml:space="preserve"> </w:t>
      </w:r>
      <w:r>
        <w:t xml:space="preserve">(first key of UPDATE_STATUS; no migration available).</w:t>
      </w:r>
    </w:p>
    <w:p>
      <w:pPr>
        <w:numPr>
          <w:ilvl w:val="0"/>
          <w:numId w:val="2694"/>
        </w:numPr>
        <w:pStyle w:val="Compact"/>
      </w:pPr>
      <w:r>
        <w:t xml:space="preserve">A3 [Inferred]</w:t>
      </w:r>
      <w:r>
        <w:t xml:space="preserve"> </w:t>
      </w:r>
      <w:r>
        <w:rPr>
          <w:rStyle w:val="VerbatimChar"/>
        </w:rPr>
        <w:t xml:space="preserve">verified_via</w:t>
      </w:r>
      <w:r>
        <w:t xml:space="preserve"> </w:t>
      </w:r>
      <w:r>
        <w:t xml:space="preserve">and</w:t>
      </w:r>
      <w:r>
        <w:t xml:space="preserve"> </w:t>
      </w:r>
      <w:r>
        <w:rPr>
          <w:rStyle w:val="VerbatimChar"/>
        </w:rPr>
        <w:t xml:space="preserve">hub_synced_at</w:t>
      </w:r>
      <w:r>
        <w:t xml:space="preserve"> </w:t>
      </w:r>
      <w:r>
        <w:t xml:space="preserve">are reserved for future identity verification / registry sync; not used by BEN UI.</w:t>
      </w:r>
    </w:p>
    <w:p>
      <w:pPr>
        <w:numPr>
          <w:ilvl w:val="0"/>
          <w:numId w:val="2694"/>
        </w:numPr>
        <w:pStyle w:val="Compact"/>
      </w:pPr>
      <w:r>
        <w:t xml:space="preserve">A4 [To Confirm] Blocking a partner is intended to prevent new applications and payments; not implemented in BEN code.</w:t>
      </w:r>
    </w:p>
    <w:p>
      <w:pPr>
        <w:numPr>
          <w:ilvl w:val="0"/>
          <w:numId w:val="2694"/>
        </w:numPr>
        <w:pStyle w:val="Compact"/>
      </w:pPr>
      <w:r>
        <w:t xml:space="preserve">A5 [Observed] Demo-only behaviours (no email, on-screen OTP, simulated registry, "هوية موثقة (تجريبي)") are placeholders for production integrations (email/SMS, Nafath, NCNP).</w:t>
      </w:r>
    </w:p>
    <w:p>
      <w:r>
        <w:pict>
          <v:rect style="width:0;height:1.5pt" o:hralign="center" o:hrstd="t" o:hr="t"/>
        </w:pict>
      </w:r>
    </w:p>
    <w:bookmarkEnd w:id="1044"/>
    <w:bookmarkEnd w:id="1045"/>
    <w:bookmarkEnd w:id="1046"/>
    <w:bookmarkStart w:id="1233" w:name="rev--application-review--decision"/>
    <w:p>
      <w:pPr>
        <w:pStyle w:val="Heading1"/>
      </w:pPr>
      <w:r>
        <w:t xml:space="preserve">REV — Application Review &amp; Decision</w:t>
      </w:r>
    </w:p>
    <w:bookmarkStart w:id="1047" w:name="Xd09079dd8fca65306237060f7e1579eccc83228"/>
    <w:p>
      <w:pPr>
        <w:pStyle w:val="Heading2"/>
      </w:pPr>
      <w:r>
        <w:t xml:space="preserve">1. Scope &amp; Coverage</w:t>
      </w:r>
    </w:p>
    <w:p>
      <w:pPr>
        <w:pStyle w:val="FirstParagraph"/>
      </w:pPr>
      <w:r>
        <w:rPr>
          <w:bCs/>
          <w:b/>
        </w:rPr>
        <w:t xml:space="preserve">Module purpose.</w:t>
      </w:r>
      <w:r>
        <w:t xml:space="preserve"> </w:t>
      </w:r>
      <w:r>
        <w:t xml:space="preserve">The core grant workflow after an applicant submits: queueing, studying and deciding grant applications through a three-stage approval workflow (Reception → Study → Approval), committee decisions by minute, AI-assisted evaluation, staff adjustments (numeric proposals, relocation, merge/unmerge), application-stage co-funding and indicator commitments, and the hand-over of approved applications to contracts/projects (the contract and project lifecycle itself is in</w:t>
      </w:r>
      <w:r>
        <w:t xml:space="preserve"> </w:t>
      </w:r>
      <w:r>
        <w:rPr>
          <w:bCs/>
          <w:b/>
        </w:rPr>
        <w:t xml:space="preserve">PRJ</w:t>
      </w:r>
      <w:r>
        <w:t xml:space="preserve">, payments in</w:t>
      </w:r>
      <w:r>
        <w:t xml:space="preserve"> </w:t>
      </w:r>
      <w:r>
        <w:rPr>
          <w:bCs/>
          <w:b/>
        </w:rPr>
        <w:t xml:space="preserve">FIN</w:t>
      </w:r>
      <w:r>
        <w:t xml:space="preserve">).</w:t>
      </w:r>
    </w:p>
    <w:p>
      <w:pPr>
        <w:pStyle w:val="BodyText"/>
      </w:pPr>
      <w:r>
        <w:rPr>
          <w:bCs/>
          <w:b/>
        </w:rPr>
        <w:t xml:space="preserve">Files analysed (source of truth,</w:t>
      </w:r>
      <w:r>
        <w:rPr>
          <w:bCs/>
          <w:b/>
        </w:rPr>
        <w:t xml:space="preserve"> </w:t>
      </w:r>
      <w:r>
        <w:rPr>
          <w:rStyle w:val="VerbatimChar"/>
          <w:bCs/>
          <w:b/>
        </w:rPr>
        <w:t xml:space="preserve">/home/user/manih</w:t>
      </w:r>
      <w:r>
        <w:rPr>
          <w:bCs/>
          <w:b/>
        </w:rPr>
        <w:t xml:space="preserve">):</w:t>
      </w:r>
    </w:p>
    <w:tbl>
      <w:tblPr>
        <w:tblStyle w:val="Table"/>
        <w:tblW w:type="dxa" w:w="9865"/>
        <w:jc w:val="start"/>
        <w:tblLayout w:type="fixed"/>
        <w:tblLook w:firstRow="1" w:lastRow="0" w:firstColumn="0" w:lastColumn="0" w:noHBand="0" w:noVBand="0" w:val="0020"/>
      </w:tblPr>
      <w:tblGrid>
        <w:gridCol w:w="2818"/>
        <w:gridCol w:w="7047"/>
      </w:tblGrid>
      <w:tr>
        <w:trPr>
          <w:tblHeader w:val="true"/>
        </w:trPr>
        <w:tc>
          <w:tcPr>
            <w:tcW w:w="2818" w:type="dxa"/>
          </w:tcPr>
          <w:p>
            <w:pPr>
              <w:pStyle w:val="Compact"/>
              <w:jc w:val="left"/>
            </w:pPr>
            <w:r>
              <w:rPr>
                <w:sz w:val="17"/>
              </w:rPr>
              <w:t xml:space="preserve">Area</w:t>
            </w:r>
          </w:p>
        </w:tc>
        <w:tc>
          <w:tcPr>
            <w:tcW w:w="7047" w:type="dxa"/>
          </w:tcPr>
          <w:p>
            <w:pPr>
              <w:pStyle w:val="Compact"/>
              <w:jc w:val="left"/>
            </w:pPr>
            <w:r>
              <w:rPr>
                <w:sz w:val="17"/>
              </w:rPr>
              <w:t xml:space="preserve">Files</w:t>
            </w:r>
          </w:p>
        </w:tc>
      </w:tr>
      <w:tr>
        <w:tc>
          <w:tcPr>
            <w:tcW w:w="2818" w:type="dxa"/>
          </w:tcPr>
          <w:p>
            <w:pPr>
              <w:pStyle w:val="Compact"/>
              <w:jc w:val="left"/>
            </w:pPr>
            <w:r>
              <w:rPr>
                <w:sz w:val="17"/>
              </w:rPr>
              <w:t xml:space="preserve">Routes</w:t>
            </w:r>
          </w:p>
        </w:tc>
        <w:tc>
          <w:tcPr>
            <w:tcW w:w="7047" w:type="dxa"/>
          </w:tcPr>
          <w:p>
            <w:pPr>
              <w:pStyle w:val="Compact"/>
              <w:jc w:val="left"/>
            </w:pPr>
            <w:r>
              <w:rPr>
                <w:rStyle w:val="VerbatimChar"/>
                <w:sz w:val="17"/>
              </w:rPr>
              <w:t xml:space="preserve">src/routes/reviewer.tsx</w:t>
            </w:r>
            <w:r>
              <w:rPr>
                <w:sz w:val="17"/>
              </w:rPr>
              <w:t xml:space="preserve"> </w:t>
            </w:r>
            <w:r>
              <w:rPr>
                <w:sz w:val="17"/>
              </w:rPr>
              <w:t xml:space="preserve">(outlet),</w:t>
            </w:r>
            <w:r>
              <w:rPr>
                <w:sz w:val="17"/>
              </w:rPr>
              <w:t xml:space="preserve"> </w:t>
            </w:r>
            <w:r>
              <w:rPr>
                <w:rStyle w:val="VerbatimChar"/>
                <w:sz w:val="17"/>
              </w:rPr>
              <w:t xml:space="preserve">src/routes/reviewer.index.tsx</w:t>
            </w:r>
            <w:r>
              <w:rPr>
                <w:sz w:val="17"/>
              </w:rPr>
              <w:t xml:space="preserve"> </w:t>
            </w:r>
            <w:r>
              <w:rPr>
                <w:sz w:val="17"/>
              </w:rPr>
              <w:t xml:space="preserve">(list),</w:t>
            </w:r>
            <w:r>
              <w:rPr>
                <w:sz w:val="17"/>
              </w:rPr>
              <w:t xml:space="preserve"> </w:t>
            </w:r>
            <w:r>
              <w:rPr>
                <w:rStyle w:val="VerbatimChar"/>
                <w:sz w:val="17"/>
              </w:rPr>
              <w:t xml:space="preserve">src/routes/reviewer.$id.tsx</w:t>
            </w:r>
            <w:r>
              <w:rPr>
                <w:sz w:val="17"/>
              </w:rPr>
              <w:t xml:space="preserve"> </w:t>
            </w:r>
            <w:r>
              <w:rPr>
                <w:sz w:val="17"/>
              </w:rPr>
              <w:t xml:space="preserve">(detail, evaluation panel, approval chain)</w:t>
            </w:r>
          </w:p>
        </w:tc>
      </w:tr>
      <w:tr>
        <w:tc>
          <w:tcPr>
            <w:tcW w:w="2818" w:type="dxa"/>
          </w:tcPr>
          <w:p>
            <w:pPr>
              <w:pStyle w:val="Compact"/>
              <w:jc w:val="left"/>
            </w:pPr>
            <w:r>
              <w:rPr>
                <w:sz w:val="17"/>
              </w:rPr>
              <w:t xml:space="preserve">Workflow library</w:t>
            </w:r>
          </w:p>
        </w:tc>
        <w:tc>
          <w:tcPr>
            <w:tcW w:w="7047" w:type="dxa"/>
          </w:tcPr>
          <w:p>
            <w:pPr>
              <w:pStyle w:val="Compact"/>
              <w:jc w:val="left"/>
            </w:pPr>
            <w:r>
              <w:rPr>
                <w:rStyle w:val="VerbatimChar"/>
                <w:sz w:val="17"/>
              </w:rPr>
              <w:t xml:space="preserve">src/lib/workflow.ts</w:t>
            </w:r>
            <w:r>
              <w:rPr>
                <w:sz w:val="17"/>
              </w:rPr>
              <w:t xml:space="preserve"> </w:t>
            </w:r>
            <w:r>
              <w:rPr>
                <w:sz w:val="17"/>
              </w:rPr>
              <w:t xml:space="preserve">(all transitions, snapshot, transfer, merge/unmerge, proposals, relocation),</w:t>
            </w:r>
            <w:r>
              <w:rPr>
                <w:sz w:val="17"/>
              </w:rPr>
              <w:t xml:space="preserve"> </w:t>
            </w:r>
            <w:r>
              <w:rPr>
                <w:rStyle w:val="VerbatimChar"/>
                <w:sz w:val="17"/>
              </w:rPr>
              <w:t xml:space="preserve">src/lib/minutes.ts</w:t>
            </w:r>
            <w:r>
              <w:rPr>
                <w:sz w:val="17"/>
              </w:rPr>
              <w:t xml:space="preserve"> </w:t>
            </w:r>
            <w:r>
              <w:rPr>
                <w:sz w:val="17"/>
              </w:rPr>
              <w:t xml:space="preserve">(committee bulk decisions)</w:t>
            </w:r>
          </w:p>
        </w:tc>
      </w:tr>
      <w:tr>
        <w:tc>
          <w:tcPr>
            <w:tcW w:w="2818" w:type="dxa"/>
          </w:tcPr>
          <w:p>
            <w:pPr>
              <w:pStyle w:val="Compact"/>
              <w:jc w:val="left"/>
            </w:pPr>
            <w:r>
              <w:rPr>
                <w:sz w:val="17"/>
              </w:rPr>
              <w:t xml:space="preserve">AI</w:t>
            </w:r>
          </w:p>
        </w:tc>
        <w:tc>
          <w:tcPr>
            <w:tcW w:w="7047" w:type="dxa"/>
          </w:tcPr>
          <w:p>
            <w:pPr>
              <w:pStyle w:val="Compact"/>
              <w:jc w:val="left"/>
            </w:pPr>
            <w:r>
              <w:rPr>
                <w:rStyle w:val="VerbatimChar"/>
                <w:sz w:val="17"/>
              </w:rPr>
              <w:t xml:space="preserve">src/components/AiScore.tsx</w:t>
            </w:r>
            <w:r>
              <w:rPr>
                <w:sz w:val="17"/>
              </w:rPr>
              <w:t xml:space="preserve">,</w:t>
            </w:r>
            <w:r>
              <w:rPr>
                <w:sz w:val="17"/>
              </w:rPr>
              <w:t xml:space="preserve"> </w:t>
            </w:r>
            <w:r>
              <w:rPr>
                <w:rStyle w:val="VerbatimChar"/>
                <w:sz w:val="17"/>
              </w:rPr>
              <w:t xml:space="preserve">src/routes/api/public/ai-report.ts</w:t>
            </w:r>
            <w:r>
              <w:rPr>
                <w:sz w:val="17"/>
              </w:rPr>
              <w:t xml:space="preserve"> </w:t>
            </w:r>
            <w:r>
              <w:rPr>
                <w:sz w:val="17"/>
              </w:rPr>
              <w:t xml:space="preserve">(agent intake),</w:t>
            </w:r>
            <w:r>
              <w:rPr>
                <w:sz w:val="17"/>
              </w:rPr>
              <w:t xml:space="preserve"> </w:t>
            </w:r>
            <w:r>
              <w:rPr>
                <w:rStyle w:val="VerbatimChar"/>
                <w:sz w:val="17"/>
              </w:rPr>
              <w:t xml:space="preserve">src/components/CompareApplications.tsx</w:t>
            </w:r>
            <w:r>
              <w:rPr>
                <w:sz w:val="17"/>
              </w:rPr>
              <w:t xml:space="preserve">,</w:t>
            </w:r>
            <w:r>
              <w:rPr>
                <w:sz w:val="17"/>
              </w:rPr>
              <w:t xml:space="preserve"> </w:t>
            </w:r>
            <w:r>
              <w:rPr>
                <w:rStyle w:val="VerbatimChar"/>
                <w:sz w:val="17"/>
              </w:rPr>
              <w:t xml:space="preserve">src/lib/docAi.functions.ts</w:t>
            </w:r>
            <w:r>
              <w:rPr>
                <w:sz w:val="17"/>
              </w:rPr>
              <w:t xml:space="preserve">,</w:t>
            </w:r>
            <w:r>
              <w:rPr>
                <w:sz w:val="17"/>
              </w:rPr>
              <w:t xml:space="preserve"> </w:t>
            </w:r>
            <w:r>
              <w:rPr>
                <w:rStyle w:val="VerbatimChar"/>
                <w:sz w:val="17"/>
              </w:rPr>
              <w:t xml:space="preserve">src/components/DocAiCheck.tsx</w:t>
            </w:r>
            <w:r>
              <w:rPr>
                <w:sz w:val="17"/>
              </w:rPr>
              <w:t xml:space="preserve">,</w:t>
            </w:r>
            <w:r>
              <w:rPr>
                <w:sz w:val="17"/>
              </w:rPr>
              <w:t xml:space="preserve"> </w:t>
            </w:r>
            <w:r>
              <w:rPr>
                <w:rStyle w:val="VerbatimChar"/>
                <w:sz w:val="17"/>
              </w:rPr>
              <w:t xml:space="preserve">src/lib/attachmentAi.functions.ts</w:t>
            </w:r>
          </w:p>
        </w:tc>
      </w:tr>
      <w:tr>
        <w:tc>
          <w:tcPr>
            <w:tcW w:w="2818" w:type="dxa"/>
          </w:tcPr>
          <w:p>
            <w:pPr>
              <w:pStyle w:val="Compact"/>
              <w:jc w:val="left"/>
            </w:pPr>
            <w:r>
              <w:rPr>
                <w:sz w:val="17"/>
              </w:rPr>
              <w:t xml:space="preserve">Adjustments</w:t>
            </w:r>
          </w:p>
        </w:tc>
        <w:tc>
          <w:tcPr>
            <w:tcW w:w="7047" w:type="dxa"/>
          </w:tcPr>
          <w:p>
            <w:pPr>
              <w:pStyle w:val="Compact"/>
              <w:jc w:val="left"/>
            </w:pPr>
            <w:r>
              <w:rPr>
                <w:rStyle w:val="VerbatimChar"/>
                <w:sz w:val="17"/>
              </w:rPr>
              <w:t xml:space="preserve">src/components/ApplicationEdits.tsx</w:t>
            </w:r>
            <w:r>
              <w:rPr>
                <w:sz w:val="17"/>
              </w:rPr>
              <w:t xml:space="preserve">,</w:t>
            </w:r>
            <w:r>
              <w:rPr>
                <w:sz w:val="17"/>
              </w:rPr>
              <w:t xml:space="preserve"> </w:t>
            </w:r>
            <w:r>
              <w:rPr>
                <w:rStyle w:val="VerbatimChar"/>
                <w:sz w:val="17"/>
              </w:rPr>
              <w:t xml:space="preserve">src/components/MergeApplications.tsx</w:t>
            </w:r>
          </w:p>
        </w:tc>
      </w:tr>
      <w:tr>
        <w:tc>
          <w:tcPr>
            <w:tcW w:w="2818" w:type="dxa"/>
          </w:tcPr>
          <w:p>
            <w:pPr>
              <w:pStyle w:val="Compact"/>
              <w:jc w:val="left"/>
            </w:pPr>
            <w:r>
              <w:rPr>
                <w:sz w:val="17"/>
              </w:rPr>
              <w:t xml:space="preserve">Committee</w:t>
            </w:r>
          </w:p>
        </w:tc>
        <w:tc>
          <w:tcPr>
            <w:tcW w:w="7047" w:type="dxa"/>
          </w:tcPr>
          <w:p>
            <w:pPr>
              <w:pStyle w:val="Compact"/>
              <w:jc w:val="left"/>
            </w:pPr>
            <w:r>
              <w:rPr>
                <w:rStyle w:val="VerbatimChar"/>
                <w:sz w:val="17"/>
              </w:rPr>
              <w:t xml:space="preserve">src/components/MinuteDialog.tsx</w:t>
            </w:r>
            <w:r>
              <w:rPr>
                <w:sz w:val="17"/>
              </w:rPr>
              <w:t xml:space="preserve">,</w:t>
            </w:r>
            <w:r>
              <w:rPr>
                <w:sz w:val="17"/>
              </w:rPr>
              <w:t xml:space="preserve"> </w:t>
            </w:r>
            <w:r>
              <w:rPr>
                <w:rStyle w:val="VerbatimChar"/>
                <w:sz w:val="17"/>
              </w:rPr>
              <w:t xml:space="preserve">src/lib/minutes.ts</w:t>
            </w:r>
            <w:r>
              <w:rPr>
                <w:sz w:val="17"/>
              </w:rPr>
              <w:t xml:space="preserve">; selection UI in</w:t>
            </w:r>
            <w:r>
              <w:rPr>
                <w:sz w:val="17"/>
              </w:rPr>
              <w:t xml:space="preserve"> </w:t>
            </w:r>
            <w:r>
              <w:rPr>
                <w:rStyle w:val="VerbatimChar"/>
                <w:sz w:val="17"/>
              </w:rPr>
              <w:t xml:space="preserve">src/routes/tasks.tsx:306-326,390</w:t>
            </w:r>
            <w:r>
              <w:rPr>
                <w:sz w:val="17"/>
              </w:rPr>
              <w:t xml:space="preserve"> </w:t>
            </w:r>
            <w:r>
              <w:rPr>
                <w:sz w:val="17"/>
              </w:rPr>
              <w:t xml:space="preserve">(TSK)</w:t>
            </w:r>
          </w:p>
        </w:tc>
      </w:tr>
      <w:tr>
        <w:tc>
          <w:tcPr>
            <w:tcW w:w="2818" w:type="dxa"/>
          </w:tcPr>
          <w:p>
            <w:pPr>
              <w:pStyle w:val="Compact"/>
              <w:jc w:val="left"/>
            </w:pPr>
            <w:r>
              <w:rPr>
                <w:sz w:val="17"/>
              </w:rPr>
              <w:t xml:space="preserve">Evidence</w:t>
            </w:r>
          </w:p>
        </w:tc>
        <w:tc>
          <w:tcPr>
            <w:tcW w:w="7047" w:type="dxa"/>
          </w:tcPr>
          <w:p>
            <w:pPr>
              <w:pStyle w:val="Compact"/>
              <w:jc w:val="left"/>
            </w:pPr>
            <w:r>
              <w:rPr>
                <w:rStyle w:val="VerbatimChar"/>
                <w:sz w:val="17"/>
              </w:rPr>
              <w:t xml:space="preserve">src/lib/attachments.ts</w:t>
            </w:r>
            <w:r>
              <w:rPr>
                <w:sz w:val="17"/>
              </w:rPr>
              <w:t xml:space="preserve">,</w:t>
            </w:r>
            <w:r>
              <w:rPr>
                <w:sz w:val="17"/>
              </w:rPr>
              <w:t xml:space="preserve"> </w:t>
            </w:r>
            <w:r>
              <w:rPr>
                <w:rStyle w:val="VerbatimChar"/>
                <w:sz w:val="17"/>
              </w:rPr>
              <w:t xml:space="preserve">src/components/FileSlots.tsx</w:t>
            </w:r>
          </w:p>
        </w:tc>
      </w:tr>
      <w:tr>
        <w:tc>
          <w:tcPr>
            <w:tcW w:w="2818" w:type="dxa"/>
          </w:tcPr>
          <w:p>
            <w:pPr>
              <w:pStyle w:val="Compact"/>
              <w:jc w:val="left"/>
            </w:pPr>
            <w:r>
              <w:rPr>
                <w:sz w:val="17"/>
              </w:rPr>
              <w:t xml:space="preserve">Funding &amp; indicators</w:t>
            </w:r>
          </w:p>
        </w:tc>
        <w:tc>
          <w:tcPr>
            <w:tcW w:w="7047" w:type="dxa"/>
          </w:tcPr>
          <w:p>
            <w:pPr>
              <w:pStyle w:val="Compact"/>
              <w:jc w:val="left"/>
            </w:pPr>
            <w:r>
              <w:rPr>
                <w:rStyle w:val="VerbatimChar"/>
                <w:sz w:val="17"/>
              </w:rPr>
              <w:t xml:space="preserve">src/components/CoFunding.tsx</w:t>
            </w:r>
            <w:r>
              <w:rPr>
                <w:sz w:val="17"/>
              </w:rPr>
              <w:t xml:space="preserve">,</w:t>
            </w:r>
            <w:r>
              <w:rPr>
                <w:sz w:val="17"/>
              </w:rPr>
              <w:t xml:space="preserve"> </w:t>
            </w:r>
            <w:r>
              <w:rPr>
                <w:rStyle w:val="VerbatimChar"/>
                <w:sz w:val="17"/>
              </w:rPr>
              <w:t xml:space="preserve">src/components/Indicators.tsx</w:t>
            </w:r>
            <w:r>
              <w:rPr>
                <w:sz w:val="17"/>
              </w:rPr>
              <w:t xml:space="preserve"> </w:t>
            </w:r>
            <w:r>
              <w:rPr>
                <w:sz w:val="17"/>
              </w:rPr>
              <w:t xml:space="preserve">(application-stage linking)</w:t>
            </w:r>
          </w:p>
        </w:tc>
      </w:tr>
      <w:tr>
        <w:tc>
          <w:tcPr>
            <w:tcW w:w="2818" w:type="dxa"/>
          </w:tcPr>
          <w:p>
            <w:pPr>
              <w:pStyle w:val="Compact"/>
              <w:jc w:val="left"/>
            </w:pPr>
            <w:r>
              <w:rPr>
                <w:sz w:val="17"/>
              </w:rPr>
              <w:t xml:space="preserve">Eligibility</w:t>
            </w:r>
          </w:p>
        </w:tc>
        <w:tc>
          <w:tcPr>
            <w:tcW w:w="7047" w:type="dxa"/>
          </w:tcPr>
          <w:p>
            <w:pPr>
              <w:pStyle w:val="Compact"/>
              <w:jc w:val="left"/>
            </w:pPr>
            <w:r>
              <w:rPr>
                <w:rStyle w:val="VerbatimChar"/>
                <w:sz w:val="17"/>
              </w:rPr>
              <w:t xml:space="preserve">src/lib/eligibility.ts</w:t>
            </w:r>
            <w:r>
              <w:rPr>
                <w:sz w:val="17"/>
              </w:rPr>
              <w:t xml:space="preserve"> </w:t>
            </w:r>
            <w:r>
              <w:rPr>
                <w:sz w:val="17"/>
              </w:rPr>
              <w:t xml:space="preserve">(review side — see finding ISS-REV-18)</w:t>
            </w:r>
          </w:p>
        </w:tc>
      </w:tr>
      <w:tr>
        <w:tc>
          <w:tcPr>
            <w:tcW w:w="2818" w:type="dxa"/>
          </w:tcPr>
          <w:p>
            <w:pPr>
              <w:pStyle w:val="Compact"/>
              <w:jc w:val="left"/>
            </w:pPr>
            <w:r>
              <w:rPr>
                <w:sz w:val="17"/>
              </w:rPr>
              <w:t xml:space="preserve">Context read (not owned)</w:t>
            </w:r>
          </w:p>
        </w:tc>
        <w:tc>
          <w:tcPr>
            <w:tcW w:w="7047" w:type="dxa"/>
          </w:tcPr>
          <w:p>
            <w:pPr>
              <w:pStyle w:val="Compact"/>
              <w:jc w:val="left"/>
            </w:pPr>
            <w:r>
              <w:rPr>
                <w:rStyle w:val="VerbatimChar"/>
                <w:sz w:val="17"/>
              </w:rPr>
              <w:t xml:space="preserve">src/lib/data.ts</w:t>
            </w:r>
            <w:r>
              <w:rPr>
                <w:sz w:val="17"/>
              </w:rPr>
              <w:t xml:space="preserve"> </w:t>
            </w:r>
            <w:r>
              <w:rPr>
                <w:sz w:val="17"/>
              </w:rPr>
              <w:t xml:space="preserve">(types, labels, CLOSE_REASONS),</w:t>
            </w:r>
            <w:r>
              <w:rPr>
                <w:sz w:val="17"/>
              </w:rPr>
              <w:t xml:space="preserve"> </w:t>
            </w:r>
            <w:r>
              <w:rPr>
                <w:rStyle w:val="VerbatimChar"/>
                <w:sz w:val="17"/>
              </w:rPr>
              <w:t xml:space="preserve">src/lib/tasks.ts</w:t>
            </w:r>
            <w:r>
              <w:rPr>
                <w:sz w:val="17"/>
              </w:rPr>
              <w:t xml:space="preserve"> </w:t>
            </w:r>
            <w:r>
              <w:rPr>
                <w:sz w:val="17"/>
              </w:rPr>
              <w:t xml:space="preserve">(derived application tasks),</w:t>
            </w:r>
            <w:r>
              <w:rPr>
                <w:sz w:val="17"/>
              </w:rPr>
              <w:t xml:space="preserve"> </w:t>
            </w:r>
            <w:r>
              <w:rPr>
                <w:rStyle w:val="VerbatimChar"/>
                <w:sz w:val="17"/>
              </w:rPr>
              <w:t xml:space="preserve">src/routes/portal.tsx</w:t>
            </w:r>
            <w:r>
              <w:rPr>
                <w:sz w:val="17"/>
              </w:rPr>
              <w:t xml:space="preserve"> </w:t>
            </w:r>
            <w:r>
              <w:rPr>
                <w:sz w:val="17"/>
              </w:rPr>
              <w:t xml:space="preserve">(submit, resubmit, proposal response),</w:t>
            </w:r>
            <w:r>
              <w:rPr>
                <w:sz w:val="17"/>
              </w:rPr>
              <w:t xml:space="preserve"> </w:t>
            </w:r>
            <w:r>
              <w:rPr>
                <w:rStyle w:val="VerbatimChar"/>
                <w:sz w:val="17"/>
              </w:rPr>
              <w:t xml:space="preserve">src/lib/rfp.ts</w:t>
            </w:r>
            <w:r>
              <w:rPr>
                <w:sz w:val="17"/>
              </w:rPr>
              <w:t xml:space="preserve"> </w:t>
            </w:r>
            <w:r>
              <w:rPr>
                <w:sz w:val="17"/>
              </w:rPr>
              <w:t xml:space="preserve">(award),</w:t>
            </w:r>
            <w:r>
              <w:rPr>
                <w:sz w:val="17"/>
              </w:rPr>
              <w:t xml:space="preserve"> </w:t>
            </w:r>
            <w:r>
              <w:rPr>
                <w:rStyle w:val="VerbatimChar"/>
                <w:sz w:val="17"/>
              </w:rPr>
              <w:t xml:space="preserve">src/components/BoqSchedule.tsx</w:t>
            </w:r>
            <w:r>
              <w:rPr>
                <w:sz w:val="17"/>
              </w:rPr>
              <w:t xml:space="preserve"> </w:t>
            </w:r>
            <w:r>
              <w:rPr>
                <w:sz w:val="17"/>
              </w:rPr>
              <w:t xml:space="preserve">(TransferDialog, ContractCard),</w:t>
            </w:r>
            <w:r>
              <w:rPr>
                <w:sz w:val="17"/>
              </w:rPr>
              <w:t xml:space="preserve"> </w:t>
            </w:r>
            <w:r>
              <w:rPr>
                <w:rStyle w:val="VerbatimChar"/>
                <w:sz w:val="17"/>
              </w:rPr>
              <w:t xml:space="preserve">src/lib/stageStats.ts</w:t>
            </w:r>
            <w:r>
              <w:rPr>
                <w:sz w:val="17"/>
              </w:rPr>
              <w:t xml:space="preserve">,</w:t>
            </w:r>
            <w:r>
              <w:rPr>
                <w:sz w:val="17"/>
              </w:rPr>
              <w:t xml:space="preserve"> </w:t>
            </w:r>
            <w:r>
              <w:rPr>
                <w:rStyle w:val="VerbatimChar"/>
                <w:sz w:val="17"/>
              </w:rPr>
              <w:t xml:space="preserve">src/components/common.tsx</w:t>
            </w:r>
            <w:r>
              <w:rPr>
                <w:sz w:val="17"/>
              </w:rPr>
              <w:t xml:space="preserve"> </w:t>
            </w:r>
            <w:r>
              <w:rPr>
                <w:sz w:val="17"/>
              </w:rPr>
              <w:t xml:space="preserve">(StageTracker),</w:t>
            </w:r>
            <w:r>
              <w:rPr>
                <w:sz w:val="17"/>
              </w:rPr>
              <w:t xml:space="preserve"> </w:t>
            </w:r>
            <w:r>
              <w:rPr>
                <w:rStyle w:val="VerbatimChar"/>
                <w:sz w:val="17"/>
              </w:rPr>
              <w:t xml:space="preserve">src/integrations/supabase/types.ts</w:t>
            </w:r>
            <w:r>
              <w:rPr>
                <w:sz w:val="17"/>
              </w:rPr>
              <w:t xml:space="preserve">,</w:t>
            </w:r>
            <w:r>
              <w:rPr>
                <w:sz w:val="17"/>
              </w:rPr>
              <w:t xml:space="preserve"> </w:t>
            </w:r>
            <w:r>
              <w:rPr>
                <w:rStyle w:val="VerbatimChar"/>
                <w:sz w:val="17"/>
              </w:rPr>
              <w:t xml:space="preserve">supabase/migrations/*.sql</w:t>
            </w:r>
          </w:p>
        </w:tc>
      </w:tr>
    </w:tbl>
    <w:p>
      <w:pPr>
        <w:pStyle w:val="BodyText"/>
      </w:pPr>
      <w:r>
        <w:rPr>
          <w:bCs/>
          <w:b/>
        </w:rPr>
        <w:t xml:space="preserve">Coverage notes &amp; limitations</w:t>
      </w:r>
    </w:p>
    <w:p>
      <w:pPr>
        <w:numPr>
          <w:ilvl w:val="0"/>
          <w:numId w:val="2695"/>
        </w:numPr>
        <w:pStyle w:val="Compact"/>
      </w:pPr>
      <w:r>
        <w:t xml:space="preserve">Analysis is from source code only; the live demo was not inspected. Arabic UI labels are quoted verbatim.</w:t>
      </w:r>
    </w:p>
    <w:p>
      <w:pPr>
        <w:numPr>
          <w:ilvl w:val="0"/>
          <w:numId w:val="2695"/>
        </w:numPr>
        <w:pStyle w:val="Compact"/>
      </w:pPr>
      <w:r>
        <w:t xml:space="preserve">Personas are switched on one shared demo account; every permission described is</w:t>
      </w:r>
      <w:r>
        <w:t xml:space="preserve"> </w:t>
      </w:r>
      <w:r>
        <w:rPr>
          <w:bCs/>
          <w:b/>
        </w:rPr>
        <w:t xml:space="preserve">UI-level only</w:t>
      </w:r>
      <w:r>
        <w:t xml:space="preserve"> </w:t>
      </w:r>
      <w:r>
        <w:t xml:space="preserve">unless stated. All relevant tables have open RLS policies (</w:t>
      </w:r>
      <w:r>
        <w:rPr>
          <w:rStyle w:val="VerbatimChar"/>
        </w:rPr>
        <w:t xml:space="preserve">poc_open_*</w:t>
      </w:r>
      <w:r>
        <w:t xml:space="preserve">,</w:t>
      </w:r>
      <w:r>
        <w:t xml:space="preserve"> </w:t>
      </w:r>
      <w:r>
        <w:rPr>
          <w:rStyle w:val="VerbatimChar"/>
        </w:rPr>
        <w:t xml:space="preserve">FOR ALL USING (true)</w:t>
      </w:r>
      <w:r>
        <w:t xml:space="preserve">), so any signed-in user can perform any write (AGENTS.md; migrations).</w:t>
      </w:r>
    </w:p>
    <w:p>
      <w:pPr>
        <w:numPr>
          <w:ilvl w:val="0"/>
          <w:numId w:val="2695"/>
        </w:numPr>
        <w:pStyle w:val="Compact"/>
      </w:pPr>
      <w:r>
        <w:t xml:space="preserve">The migration history is incomplete relative to</w:t>
      </w:r>
      <w:r>
        <w:t xml:space="preserve"> </w:t>
      </w:r>
      <w:r>
        <w:rPr>
          <w:rStyle w:val="VerbatimChar"/>
        </w:rPr>
        <w:t xml:space="preserve">types.ts</w:t>
      </w:r>
      <w:r>
        <w:t xml:space="preserve">: the original</w:t>
      </w:r>
      <w:r>
        <w:t xml:space="preserve"> </w:t>
      </w:r>
      <w:r>
        <w:rPr>
          <w:rStyle w:val="VerbatimChar"/>
        </w:rPr>
        <w:t xml:space="preserve">application_status</w:t>
      </w:r>
      <w:r>
        <w:t xml:space="preserve"> </w:t>
      </w:r>
      <w:r>
        <w:t xml:space="preserve">enum (</w:t>
      </w:r>
      <w:r>
        <w:rPr>
          <w:rStyle w:val="VerbatimChar"/>
        </w:rPr>
        <w:t xml:space="preserve">submitted/under_review/approved/rejected</w:t>
      </w:r>
      <w:r>
        <w:t xml:space="preserve">) was later replaced by a text column (</w:t>
      </w:r>
      <w:r>
        <w:rPr>
          <w:rStyle w:val="VerbatimChar"/>
        </w:rPr>
        <w:t xml:space="preserve">types.ts</w:t>
      </w:r>
      <w:r>
        <w:t xml:space="preserve"> </w:t>
      </w:r>
      <w:r>
        <w:t xml:space="preserve">shows</w:t>
      </w:r>
      <w:r>
        <w:t xml:space="preserve"> </w:t>
      </w:r>
      <w:r>
        <w:rPr>
          <w:rStyle w:val="VerbatimChar"/>
        </w:rPr>
        <w:t xml:space="preserve">status: string</w:t>
      </w:r>
      <w:r>
        <w:t xml:space="preserve">); columns such as</w:t>
      </w:r>
      <w:r>
        <w:t xml:space="preserve"> </w:t>
      </w:r>
      <w:r>
        <w:rPr>
          <w:rStyle w:val="VerbatimChar"/>
        </w:rPr>
        <w:t xml:space="preserve">merge_parts</w:t>
      </w:r>
      <w:r>
        <w:t xml:space="preserve">,</w:t>
      </w:r>
      <w:r>
        <w:t xml:space="preserve"> </w:t>
      </w:r>
      <w:r>
        <w:rPr>
          <w:rStyle w:val="VerbatimChar"/>
        </w:rPr>
        <w:t xml:space="preserve">proposed_changes</w:t>
      </w:r>
      <w:r>
        <w:t xml:space="preserve">,</w:t>
      </w:r>
      <w:r>
        <w:t xml:space="preserve"> </w:t>
      </w:r>
      <w:r>
        <w:rPr>
          <w:rStyle w:val="VerbatimChar"/>
        </w:rPr>
        <w:t xml:space="preserve">external_ai_*</w:t>
      </w:r>
      <w:r>
        <w:t xml:space="preserve">,</w:t>
      </w:r>
      <w:r>
        <w:t xml:space="preserve"> </w:t>
      </w:r>
      <w:r>
        <w:rPr>
          <w:rStyle w:val="VerbatimChar"/>
        </w:rPr>
        <w:t xml:space="preserve">co_fundings</w:t>
      </w:r>
      <w:r>
        <w:t xml:space="preserve">,</w:t>
      </w:r>
      <w:r>
        <w:t xml:space="preserve"> </w:t>
      </w:r>
      <w:r>
        <w:rPr>
          <w:rStyle w:val="VerbatimChar"/>
        </w:rPr>
        <w:t xml:space="preserve">project_indicators</w:t>
      </w:r>
      <w:r>
        <w:t xml:space="preserve">,</w:t>
      </w:r>
      <w:r>
        <w:t xml:space="preserve"> </w:t>
      </w:r>
      <w:r>
        <w:rPr>
          <w:rStyle w:val="VerbatimChar"/>
        </w:rPr>
        <w:t xml:space="preserve">attachment_files</w:t>
      </w:r>
      <w:r>
        <w:t xml:space="preserve"> </w:t>
      </w:r>
      <w:r>
        <w:t xml:space="preserve">appear in</w:t>
      </w:r>
      <w:r>
        <w:t xml:space="preserve"> </w:t>
      </w:r>
      <w:r>
        <w:rPr>
          <w:rStyle w:val="VerbatimChar"/>
        </w:rPr>
        <w:t xml:space="preserve">types.ts</w:t>
      </w:r>
      <w:r>
        <w:t xml:space="preserve"> </w:t>
      </w:r>
      <w:r>
        <w:t xml:space="preserve">but their DDL is not in</w:t>
      </w:r>
      <w:r>
        <w:t xml:space="preserve"> </w:t>
      </w:r>
      <w:r>
        <w:rPr>
          <w:rStyle w:val="VerbatimChar"/>
        </w:rPr>
        <w:t xml:space="preserve">supabase/migrations</w:t>
      </w:r>
      <w:r>
        <w:t xml:space="preserve">. Data definitions below are therefore taken from</w:t>
      </w:r>
      <w:r>
        <w:t xml:space="preserve"> </w:t>
      </w:r>
      <w:r>
        <w:rPr>
          <w:rStyle w:val="VerbatimChar"/>
        </w:rPr>
        <w:t xml:space="preserve">types.ts</w:t>
      </w:r>
      <w:r>
        <w:t xml:space="preserve"> </w:t>
      </w:r>
      <w:r>
        <w:t xml:space="preserve">+ code.</w:t>
      </w:r>
    </w:p>
    <w:p>
      <w:pPr>
        <w:numPr>
          <w:ilvl w:val="0"/>
          <w:numId w:val="2695"/>
        </w:numPr>
        <w:pStyle w:val="Compact"/>
      </w:pPr>
      <w:r>
        <w:t xml:space="preserve">BOQ/payment-schedule editing (</w:t>
      </w:r>
      <w:r>
        <w:rPr>
          <w:rStyle w:val="VerbatimChar"/>
        </w:rPr>
        <w:t xml:space="preserve">BoqSchedule</w:t>
      </w:r>
      <w:r>
        <w:t xml:space="preserve">) and plan allocations (</w:t>
      </w:r>
      <w:r>
        <w:rPr>
          <w:rStyle w:val="VerbatimChar"/>
        </w:rPr>
        <w:t xml:space="preserve">ProjectAllocations</w:t>
      </w:r>
      <w:r>
        <w:t xml:space="preserve">) are rendered on the review page but belong to</w:t>
      </w:r>
      <w:r>
        <w:t xml:space="preserve"> </w:t>
      </w:r>
      <w:r>
        <w:rPr>
          <w:bCs/>
          <w:b/>
        </w:rPr>
        <w:t xml:space="preserve">PRJ</w:t>
      </w:r>
      <w:r>
        <w:t xml:space="preserve">; they are referenced only.</w:t>
      </w:r>
    </w:p>
    <w:p>
      <w:pPr>
        <w:numPr>
          <w:ilvl w:val="0"/>
          <w:numId w:val="2695"/>
        </w:numPr>
        <w:pStyle w:val="Compact"/>
      </w:pPr>
      <w:r>
        <w:rPr>
          <w:rStyle w:val="VerbatimChar"/>
        </w:rPr>
        <w:t xml:space="preserve">src/components/FileSlots.tsx</w:t>
      </w:r>
      <w:r>
        <w:t xml:space="preserve"> </w:t>
      </w:r>
      <w:r>
        <w:t xml:space="preserve">and</w:t>
      </w:r>
      <w:r>
        <w:t xml:space="preserve"> </w:t>
      </w:r>
      <w:r>
        <w:rPr>
          <w:rStyle w:val="VerbatimChar"/>
        </w:rPr>
        <w:t xml:space="preserve">src/lib/attachmentAi.functions.ts</w:t>
      </w:r>
      <w:r>
        <w:t xml:space="preserve"> </w:t>
      </w:r>
      <w:r>
        <w:t xml:space="preserve">are shared components owned here but</w:t>
      </w:r>
      <w:r>
        <w:t xml:space="preserve"> </w:t>
      </w:r>
      <w:r>
        <w:rPr>
          <w:bCs/>
          <w:b/>
        </w:rPr>
        <w:t xml:space="preserve">used only by PRJ (activities) and FIN (payments)</w:t>
      </w:r>
      <w:r>
        <w:t xml:space="preserve">; applications themselves still use the legacy</w:t>
      </w:r>
      <w:r>
        <w:t xml:space="preserve"> </w:t>
      </w:r>
      <w:r>
        <w:rPr>
          <w:rStyle w:val="VerbatimChar"/>
        </w:rPr>
        <w:t xml:space="preserve">attachments</w:t>
      </w:r>
      <w:r>
        <w:t xml:space="preserve"> </w:t>
      </w:r>
      <w:r>
        <w:t xml:space="preserve">table.</w:t>
      </w:r>
    </w:p>
    <w:bookmarkEnd w:id="1047"/>
    <w:bookmarkStart w:id="1048" w:name="X59996b76389dc65c5cc31dfd6e8de51530848dc"/>
    <w:p>
      <w:pPr>
        <w:pStyle w:val="Heading2"/>
      </w:pPr>
      <w:r>
        <w:t xml:space="preserve">2. Screen Inventory</w:t>
      </w:r>
    </w:p>
    <w:tbl>
      <w:tblPr>
        <w:tblStyle w:val="Table"/>
        <w:tblW w:type="dxa" w:w="9862"/>
        <w:jc w:val="start"/>
        <w:tblLayout w:type="fixed"/>
        <w:tblLook w:firstRow="1" w:lastRow="0" w:firstColumn="0" w:lastColumn="0" w:noHBand="0" w:noVBand="0" w:val="0020"/>
      </w:tblPr>
      <w:tblGrid>
        <w:gridCol w:w="670"/>
        <w:gridCol w:w="1558"/>
        <w:gridCol w:w="1402"/>
        <w:gridCol w:w="1558"/>
        <w:gridCol w:w="1558"/>
        <w:gridCol w:w="1558"/>
        <w:gridCol w:w="1558"/>
      </w:tblGrid>
      <w:tr>
        <w:trPr>
          <w:tblHeader w:val="true"/>
        </w:trPr>
        <w:tc>
          <w:tcPr>
            <w:tcW w:w="670" w:type="dxa"/>
          </w:tcPr>
          <w:p>
            <w:pPr>
              <w:pStyle w:val="Compact"/>
              <w:jc w:val="left"/>
            </w:pPr>
            <w:r>
              <w:rPr>
                <w:sz w:val="17"/>
              </w:rPr>
              <w:t xml:space="preserve">Screen ID</w:t>
            </w:r>
          </w:p>
        </w:tc>
        <w:tc>
          <w:tcPr>
            <w:tcW w:w="1558" w:type="dxa"/>
          </w:tcPr>
          <w:p>
            <w:pPr>
              <w:pStyle w:val="Compact"/>
              <w:jc w:val="left"/>
            </w:pPr>
            <w:r>
              <w:rPr>
                <w:sz w:val="17"/>
              </w:rPr>
              <w:t xml:space="preserve">Name (EN + Arabic label)</w:t>
            </w:r>
          </w:p>
        </w:tc>
        <w:tc>
          <w:tcPr>
            <w:tcW w:w="1402" w:type="dxa"/>
          </w:tcPr>
          <w:p>
            <w:pPr>
              <w:pStyle w:val="Compact"/>
              <w:jc w:val="left"/>
            </w:pPr>
            <w:r>
              <w:rPr>
                <w:sz w:val="17"/>
              </w:rPr>
              <w:t xml:space="preserve">Route / Component</w:t>
            </w:r>
          </w:p>
        </w:tc>
        <w:tc>
          <w:tcPr>
            <w:tcW w:w="1558" w:type="dxa"/>
          </w:tcPr>
          <w:p>
            <w:pPr>
              <w:pStyle w:val="Compact"/>
              <w:jc w:val="left"/>
            </w:pPr>
            <w:r>
              <w:rPr>
                <w:sz w:val="17"/>
              </w:rPr>
              <w:t xml:space="preserve">Roles</w:t>
            </w:r>
          </w:p>
        </w:tc>
        <w:tc>
          <w:tcPr>
            <w:tcW w:w="1558" w:type="dxa"/>
          </w:tcPr>
          <w:p>
            <w:pPr>
              <w:pStyle w:val="Compact"/>
              <w:jc w:val="left"/>
            </w:pPr>
            <w:r>
              <w:rPr>
                <w:sz w:val="17"/>
              </w:rPr>
              <w:t xml:space="preserve">Purpose</w:t>
            </w:r>
          </w:p>
        </w:tc>
        <w:tc>
          <w:tcPr>
            <w:tcW w:w="1558" w:type="dxa"/>
          </w:tcPr>
          <w:p>
            <w:pPr>
              <w:pStyle w:val="Compact"/>
              <w:jc w:val="left"/>
            </w:pPr>
            <w:r>
              <w:rPr>
                <w:sz w:val="17"/>
              </w:rPr>
              <w:t xml:space="preserve">Entry points</w:t>
            </w:r>
          </w:p>
        </w:tc>
        <w:tc>
          <w:tcPr>
            <w:tcW w:w="1558" w:type="dxa"/>
          </w:tcPr>
          <w:p>
            <w:pPr>
              <w:pStyle w:val="Compact"/>
              <w:jc w:val="left"/>
            </w:pPr>
            <w:r>
              <w:rPr>
                <w:sz w:val="17"/>
              </w:rPr>
              <w:t xml:space="preserve">Exits / Navigates to</w:t>
            </w:r>
          </w:p>
        </w:tc>
      </w:tr>
      <w:tr>
        <w:tc>
          <w:tcPr>
            <w:tcW w:w="670" w:type="dxa"/>
          </w:tcPr>
          <w:p>
            <w:pPr>
              <w:pStyle w:val="Compact"/>
              <w:jc w:val="left"/>
            </w:pPr>
            <w:r>
              <w:rPr>
                <w:sz w:val="17"/>
              </w:rPr>
              <w:t xml:space="preserve">SCR-REV-01</w:t>
            </w:r>
          </w:p>
        </w:tc>
        <w:tc>
          <w:tcPr>
            <w:tcW w:w="1558" w:type="dxa"/>
          </w:tcPr>
          <w:p>
            <w:pPr>
              <w:pStyle w:val="Compact"/>
              <w:jc w:val="left"/>
            </w:pPr>
            <w:r>
              <w:rPr>
                <w:sz w:val="17"/>
              </w:rPr>
              <w:t xml:space="preserve">Grant Applications List («طلبات المنح»)</w:t>
            </w:r>
          </w:p>
        </w:tc>
        <w:tc>
          <w:tcPr>
            <w:tcW w:w="1402" w:type="dxa"/>
          </w:tcPr>
          <w:p>
            <w:pPr>
              <w:pStyle w:val="Compact"/>
              <w:jc w:val="left"/>
            </w:pPr>
            <w:r>
              <w:rPr>
                <w:sz w:val="17"/>
              </w:rPr>
              <w:t xml:space="preserve">/reviewer (routes/reviewer.index.tsx)</w:t>
            </w:r>
          </w:p>
        </w:tc>
        <w:tc>
          <w:tcPr>
            <w:tcW w:w="1558" w:type="dxa"/>
          </w:tcPr>
          <w:p>
            <w:pPr>
              <w:pStyle w:val="Compact"/>
              <w:jc w:val="left"/>
            </w:pPr>
            <w:r>
              <w:rPr>
                <w:sz w:val="17"/>
              </w:rPr>
              <w:t xml:space="preserve">reviewer, committee_secretary, grants_manager, ceo, admin</w:t>
            </w:r>
          </w:p>
        </w:tc>
        <w:tc>
          <w:tcPr>
            <w:tcW w:w="1558" w:type="dxa"/>
          </w:tcPr>
          <w:p>
            <w:pPr>
              <w:pStyle w:val="Compact"/>
              <w:jc w:val="left"/>
            </w:pPr>
            <w:r>
              <w:rPr>
                <w:sz w:val="17"/>
              </w:rPr>
              <w:t xml:space="preserve">Cross-program queue of all applications with stage, status, AI score and filters.</w:t>
            </w:r>
          </w:p>
        </w:tc>
        <w:tc>
          <w:tcPr>
            <w:tcW w:w="1558" w:type="dxa"/>
          </w:tcPr>
          <w:p>
            <w:pPr>
              <w:pStyle w:val="Compact"/>
              <w:jc w:val="left"/>
            </w:pPr>
            <w:r>
              <w:rPr>
                <w:sz w:val="17"/>
              </w:rPr>
              <w:t xml:space="preserve">Sidebar «طلبات المنح»; GRANTS_TABS «الطلبات»; global search (PLT)</w:t>
            </w:r>
          </w:p>
        </w:tc>
        <w:tc>
          <w:tcPr>
            <w:tcW w:w="1558" w:type="dxa"/>
          </w:tcPr>
          <w:p>
            <w:pPr>
              <w:pStyle w:val="Compact"/>
              <w:jc w:val="left"/>
            </w:pPr>
            <w:r>
              <w:rPr>
                <w:sz w:val="17"/>
              </w:rPr>
              <w:t xml:space="preserve">SCR-REV-02 (row/title click); /beneficiaries/$id (partner link, see BEN)</w:t>
            </w:r>
          </w:p>
        </w:tc>
      </w:tr>
      <w:tr>
        <w:tc>
          <w:tcPr>
            <w:tcW w:w="670" w:type="dxa"/>
          </w:tcPr>
          <w:p>
            <w:pPr>
              <w:pStyle w:val="Compact"/>
              <w:jc w:val="left"/>
            </w:pPr>
            <w:r>
              <w:rPr>
                <w:sz w:val="17"/>
              </w:rPr>
              <w:t xml:space="preserve">SCR-REV-02</w:t>
            </w:r>
          </w:p>
        </w:tc>
        <w:tc>
          <w:tcPr>
            <w:tcW w:w="1558" w:type="dxa"/>
          </w:tcPr>
          <w:p>
            <w:pPr>
              <w:pStyle w:val="Compact"/>
              <w:jc w:val="left"/>
            </w:pPr>
            <w:r>
              <w:rPr>
                <w:sz w:val="17"/>
              </w:rPr>
              <w:t xml:space="preserve">Application Detail &amp; Decision Workspace («تفاصيل طلب منحة»)</w:t>
            </w:r>
          </w:p>
        </w:tc>
        <w:tc>
          <w:tcPr>
            <w:tcW w:w="1402" w:type="dxa"/>
          </w:tcPr>
          <w:p>
            <w:pPr>
              <w:pStyle w:val="Compact"/>
              <w:jc w:val="left"/>
            </w:pPr>
            <w:r>
              <w:rPr>
                <w:sz w:val="17"/>
              </w:rPr>
              <w:t xml:space="preserve">/reviewer/$id (routes/reviewer.$id.tsx)</w:t>
            </w:r>
          </w:p>
        </w:tc>
        <w:tc>
          <w:tcPr>
            <w:tcW w:w="1558" w:type="dxa"/>
          </w:tcPr>
          <w:p>
            <w:pPr>
              <w:pStyle w:val="Compact"/>
              <w:jc w:val="left"/>
            </w:pPr>
            <w:r>
              <w:rPr>
                <w:sz w:val="17"/>
              </w:rPr>
              <w:t xml:space="preserve">reviewer, committee_secretary, grants_manager, ceo, admin, finance*, project_manager*</w:t>
            </w:r>
          </w:p>
        </w:tc>
        <w:tc>
          <w:tcPr>
            <w:tcW w:w="1558" w:type="dxa"/>
          </w:tcPr>
          <w:p>
            <w:pPr>
              <w:pStyle w:val="Compact"/>
              <w:jc w:val="left"/>
            </w:pPr>
            <w:r>
              <w:rPr>
                <w:sz w:val="17"/>
              </w:rPr>
              <w:t xml:space="preserve">Full dossier, AI study, funding/indicators, stage decision panel, partner card, attachments, approval chain and history.</w:t>
            </w:r>
          </w:p>
        </w:tc>
        <w:tc>
          <w:tcPr>
            <w:tcW w:w="1558" w:type="dxa"/>
          </w:tcPr>
          <w:p>
            <w:pPr>
              <w:pStyle w:val="Compact"/>
              <w:jc w:val="left"/>
            </w:pPr>
            <w:r>
              <w:rPr>
                <w:sz w:val="17"/>
              </w:rPr>
              <w:t xml:space="preserve">SCR-REV-01; Tasks (TSK) application cards; merge-part links; MergedInto banner</w:t>
            </w:r>
          </w:p>
        </w:tc>
        <w:tc>
          <w:tcPr>
            <w:tcW w:w="1558" w:type="dxa"/>
          </w:tcPr>
          <w:p>
            <w:pPr>
              <w:pStyle w:val="Compact"/>
              <w:jc w:val="left"/>
            </w:pPr>
            <w:r>
              <w:rPr>
                <w:sz w:val="17"/>
              </w:rPr>
              <w:t xml:space="preserve">/projects/$id after transfer (PRJ); /beneficiaries/$id (BEN); other /reviewer/$id (merge parts); /reviewer back link</w:t>
            </w:r>
          </w:p>
        </w:tc>
      </w:tr>
      <w:tr>
        <w:tc>
          <w:tcPr>
            <w:tcW w:w="670" w:type="dxa"/>
          </w:tcPr>
          <w:p>
            <w:pPr>
              <w:pStyle w:val="Compact"/>
              <w:jc w:val="left"/>
            </w:pPr>
            <w:r>
              <w:rPr>
                <w:sz w:val="17"/>
              </w:rPr>
              <w:t xml:space="preserve">SCR-REV-03</w:t>
            </w:r>
          </w:p>
        </w:tc>
        <w:tc>
          <w:tcPr>
            <w:tcW w:w="1558" w:type="dxa"/>
          </w:tcPr>
          <w:p>
            <w:pPr>
              <w:pStyle w:val="Compact"/>
              <w:jc w:val="left"/>
            </w:pPr>
            <w:r>
              <w:rPr>
                <w:sz w:val="17"/>
              </w:rPr>
              <w:t xml:space="preserve">Decision Dialog (Reject / Return for Edit / Note / AI Feedback) («رفض الطلب / إرجاع للتعديل / إضافة ملاحظة / تغذية راجعة للوكيل»)</w:t>
            </w:r>
          </w:p>
        </w:tc>
        <w:tc>
          <w:tcPr>
            <w:tcW w:w="1402" w:type="dxa"/>
          </w:tcPr>
          <w:p>
            <w:pPr>
              <w:pStyle w:val="Compact"/>
              <w:jc w:val="left"/>
            </w:pPr>
            <w:r>
              <w:rPr>
                <w:sz w:val="17"/>
              </w:rPr>
              <w:t xml:space="preserve">Dialog in reviewer.$id.tsx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Single dialog whose mode selects the action and required inputs.</w:t>
            </w:r>
          </w:p>
        </w:tc>
        <w:tc>
          <w:tcPr>
            <w:tcW w:w="1558" w:type="dxa"/>
          </w:tcPr>
          <w:p>
            <w:pPr>
              <w:pStyle w:val="Compact"/>
              <w:jc w:val="left"/>
            </w:pPr>
            <w:r>
              <w:rPr>
                <w:sz w:val="17"/>
              </w:rPr>
              <w:t xml:space="preserve">Decision card / sticky bar / post-decision action card / AI card buttons</w:t>
            </w:r>
          </w:p>
        </w:tc>
        <w:tc>
          <w:tcPr>
            <w:tcW w:w="1558" w:type="dxa"/>
          </w:tcPr>
          <w:p>
            <w:pPr>
              <w:pStyle w:val="Compact"/>
              <w:jc w:val="left"/>
            </w:pPr>
            <w:r>
              <w:rPr>
                <w:sz w:val="17"/>
              </w:rPr>
              <w:t xml:space="preserve">Back to SCR-REV-02 (refreshed)</w:t>
            </w:r>
          </w:p>
        </w:tc>
      </w:tr>
      <w:tr>
        <w:tc>
          <w:tcPr>
            <w:tcW w:w="670" w:type="dxa"/>
          </w:tcPr>
          <w:p>
            <w:pPr>
              <w:pStyle w:val="Compact"/>
              <w:jc w:val="left"/>
            </w:pPr>
            <w:r>
              <w:rPr>
                <w:sz w:val="17"/>
              </w:rPr>
              <w:t xml:space="preserve">SCR-REV-04</w:t>
            </w:r>
          </w:p>
        </w:tc>
        <w:tc>
          <w:tcPr>
            <w:tcW w:w="1558" w:type="dxa"/>
          </w:tcPr>
          <w:p>
            <w:pPr>
              <w:pStyle w:val="Compact"/>
              <w:jc w:val="left"/>
            </w:pPr>
            <w:r>
              <w:rPr>
                <w:sz w:val="17"/>
              </w:rPr>
              <w:t xml:space="preserve">AI Agent Report Dialog («تقرير وكيل التقييم»)</w:t>
            </w:r>
          </w:p>
        </w:tc>
        <w:tc>
          <w:tcPr>
            <w:tcW w:w="1402" w:type="dxa"/>
          </w:tcPr>
          <w:p>
            <w:pPr>
              <w:pStyle w:val="Compact"/>
              <w:jc w:val="left"/>
            </w:pPr>
            <w:r>
              <w:rPr>
                <w:sz w:val="17"/>
              </w:rPr>
              <w:t xml:space="preserve">AiReportCard dialog (components/AiScore.tsx)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Detailed external-agent evaluation: conditions, strengths, risks, criteria table, markdown report.</w:t>
            </w:r>
          </w:p>
        </w:tc>
        <w:tc>
          <w:tcPr>
            <w:tcW w:w="1558" w:type="dxa"/>
          </w:tcPr>
          <w:p>
            <w:pPr>
              <w:pStyle w:val="Compact"/>
              <w:jc w:val="left"/>
            </w:pPr>
            <w:r>
              <w:rPr>
                <w:sz w:val="17"/>
              </w:rPr>
              <w:t xml:space="preserve">«عرض التقرير التفصيلي ودراسة المعايير» on SCR-REV-02</w:t>
            </w:r>
          </w:p>
        </w:tc>
        <w:tc>
          <w:tcPr>
            <w:tcW w:w="1558" w:type="dxa"/>
          </w:tcPr>
          <w:p>
            <w:pPr>
              <w:pStyle w:val="Compact"/>
              <w:jc w:val="left"/>
            </w:pPr>
            <w:r>
              <w:rPr>
                <w:sz w:val="17"/>
              </w:rPr>
              <w:t xml:space="preserve">Close</w:t>
            </w:r>
          </w:p>
        </w:tc>
      </w:tr>
      <w:tr>
        <w:tc>
          <w:tcPr>
            <w:tcW w:w="670" w:type="dxa"/>
          </w:tcPr>
          <w:p>
            <w:pPr>
              <w:pStyle w:val="Compact"/>
              <w:jc w:val="left"/>
            </w:pPr>
            <w:r>
              <w:rPr>
                <w:sz w:val="17"/>
              </w:rPr>
              <w:t xml:space="preserve">SCR-REV-05</w:t>
            </w:r>
          </w:p>
        </w:tc>
        <w:tc>
          <w:tcPr>
            <w:tcW w:w="1558" w:type="dxa"/>
          </w:tcPr>
          <w:p>
            <w:pPr>
              <w:pStyle w:val="Compact"/>
              <w:jc w:val="left"/>
            </w:pPr>
            <w:r>
              <w:rPr>
                <w:sz w:val="17"/>
              </w:rPr>
              <w:t xml:space="preserve">Compare Applications Dialog («مقارنة الطلب»)</w:t>
            </w:r>
          </w:p>
        </w:tc>
        <w:tc>
          <w:tcPr>
            <w:tcW w:w="1402" w:type="dxa"/>
          </w:tcPr>
          <w:p>
            <w:pPr>
              <w:pStyle w:val="Compact"/>
              <w:jc w:val="left"/>
            </w:pPr>
            <w:r>
              <w:rPr>
                <w:sz w:val="17"/>
              </w:rPr>
              <w:t xml:space="preserve">components/CompareApplications.tsx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Side-by-side comparison with another application of the same program and a disagreement list.</w:t>
            </w:r>
          </w:p>
        </w:tc>
        <w:tc>
          <w:tcPr>
            <w:tcW w:w="1558" w:type="dxa"/>
          </w:tcPr>
          <w:p>
            <w:pPr>
              <w:pStyle w:val="Compact"/>
              <w:jc w:val="left"/>
            </w:pPr>
            <w:r>
              <w:rPr>
                <w:sz w:val="17"/>
              </w:rPr>
              <w:t xml:space="preserve">«مقارنة بطلب آخر» on SCR-REV-02</w:t>
            </w:r>
          </w:p>
        </w:tc>
        <w:tc>
          <w:tcPr>
            <w:tcW w:w="1558" w:type="dxa"/>
          </w:tcPr>
          <w:p>
            <w:pPr>
              <w:pStyle w:val="Compact"/>
              <w:jc w:val="left"/>
            </w:pPr>
            <w:r>
              <w:rPr>
                <w:sz w:val="17"/>
              </w:rPr>
              <w:t xml:space="preserve">Close</w:t>
            </w:r>
          </w:p>
        </w:tc>
      </w:tr>
      <w:tr>
        <w:tc>
          <w:tcPr>
            <w:tcW w:w="670" w:type="dxa"/>
          </w:tcPr>
          <w:p>
            <w:pPr>
              <w:pStyle w:val="Compact"/>
              <w:jc w:val="left"/>
            </w:pPr>
            <w:r>
              <w:rPr>
                <w:sz w:val="17"/>
              </w:rPr>
              <w:t xml:space="preserve">SCR-REV-06</w:t>
            </w:r>
          </w:p>
        </w:tc>
        <w:tc>
          <w:tcPr>
            <w:tcW w:w="1558" w:type="dxa"/>
          </w:tcPr>
          <w:p>
            <w:pPr>
              <w:pStyle w:val="Compact"/>
              <w:jc w:val="left"/>
            </w:pPr>
            <w:r>
              <w:rPr>
                <w:sz w:val="17"/>
              </w:rPr>
              <w:t xml:space="preserve">Merge Applications Dialog («دمج الطلبات في طلب موحد»)</w:t>
            </w:r>
          </w:p>
        </w:tc>
        <w:tc>
          <w:tcPr>
            <w:tcW w:w="1402" w:type="dxa"/>
          </w:tcPr>
          <w:p>
            <w:pPr>
              <w:pStyle w:val="Compact"/>
              <w:jc w:val="left"/>
            </w:pPr>
            <w:r>
              <w:rPr>
                <w:sz w:val="17"/>
              </w:rPr>
              <w:t xml:space="preserve">MergeButton (components/MergeApplications.tsx)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Select same-partner requests to merge into the current one, pick program/plan item, confirm stage impact.</w:t>
            </w:r>
          </w:p>
        </w:tc>
        <w:tc>
          <w:tcPr>
            <w:tcW w:w="1558" w:type="dxa"/>
          </w:tcPr>
          <w:p>
            <w:pPr>
              <w:pStyle w:val="Compact"/>
              <w:jc w:val="left"/>
            </w:pPr>
            <w:r>
              <w:rPr>
                <w:sz w:val="17"/>
              </w:rPr>
              <w:t xml:space="preserve">«دمج مع طلب آخر لنفس الجهة» on SCR-REV-02</w:t>
            </w:r>
          </w:p>
        </w:tc>
        <w:tc>
          <w:tcPr>
            <w:tcW w:w="1558" w:type="dxa"/>
          </w:tcPr>
          <w:p>
            <w:pPr>
              <w:pStyle w:val="Compact"/>
              <w:jc w:val="left"/>
            </w:pPr>
            <w:r>
              <w:rPr>
                <w:sz w:val="17"/>
              </w:rPr>
              <w:t xml:space="preserve">SCR-REV-02 refreshed</w:t>
            </w:r>
          </w:p>
        </w:tc>
      </w:tr>
      <w:tr>
        <w:tc>
          <w:tcPr>
            <w:tcW w:w="670" w:type="dxa"/>
          </w:tcPr>
          <w:p>
            <w:pPr>
              <w:pStyle w:val="Compact"/>
              <w:jc w:val="left"/>
            </w:pPr>
            <w:r>
              <w:rPr>
                <w:sz w:val="17"/>
              </w:rPr>
              <w:t xml:space="preserve">SCR-REV-07</w:t>
            </w:r>
          </w:p>
        </w:tc>
        <w:tc>
          <w:tcPr>
            <w:tcW w:w="1558" w:type="dxa"/>
          </w:tcPr>
          <w:p>
            <w:pPr>
              <w:pStyle w:val="Compact"/>
              <w:jc w:val="left"/>
            </w:pPr>
            <w:r>
              <w:rPr>
                <w:sz w:val="17"/>
              </w:rPr>
              <w:t xml:space="preserve">Unmerge Dialog («فك الدمج»)</w:t>
            </w:r>
          </w:p>
        </w:tc>
        <w:tc>
          <w:tcPr>
            <w:tcW w:w="1402" w:type="dxa"/>
          </w:tcPr>
          <w:p>
            <w:pPr>
              <w:pStyle w:val="Compact"/>
              <w:jc w:val="left"/>
            </w:pPr>
            <w:r>
              <w:rPr>
                <w:sz w:val="17"/>
              </w:rPr>
              <w:t xml:space="preserve">UnmergeButton (components/MergeApplications.tsx)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Restore original requests and delete an unsigned contract/projects.</w:t>
            </w:r>
          </w:p>
        </w:tc>
        <w:tc>
          <w:tcPr>
            <w:tcW w:w="1558" w:type="dxa"/>
          </w:tcPr>
          <w:p>
            <w:pPr>
              <w:pStyle w:val="Compact"/>
              <w:jc w:val="left"/>
            </w:pPr>
            <w:r>
              <w:rPr>
                <w:sz w:val="17"/>
              </w:rPr>
              <w:t xml:space="preserve">«فك الدمج» on a merged request</w:t>
            </w:r>
          </w:p>
        </w:tc>
        <w:tc>
          <w:tcPr>
            <w:tcW w:w="1558" w:type="dxa"/>
          </w:tcPr>
          <w:p>
            <w:pPr>
              <w:pStyle w:val="Compact"/>
              <w:jc w:val="left"/>
            </w:pPr>
            <w:r>
              <w:rPr>
                <w:sz w:val="17"/>
              </w:rPr>
              <w:t xml:space="preserve">SCR-REV-02 refreshed</w:t>
            </w:r>
          </w:p>
        </w:tc>
      </w:tr>
      <w:tr>
        <w:tc>
          <w:tcPr>
            <w:tcW w:w="670" w:type="dxa"/>
          </w:tcPr>
          <w:p>
            <w:pPr>
              <w:pStyle w:val="Compact"/>
              <w:jc w:val="left"/>
            </w:pPr>
            <w:r>
              <w:rPr>
                <w:sz w:val="17"/>
              </w:rPr>
              <w:t xml:space="preserve">SCR-REV-08</w:t>
            </w:r>
          </w:p>
        </w:tc>
        <w:tc>
          <w:tcPr>
            <w:tcW w:w="1558" w:type="dxa"/>
          </w:tcPr>
          <w:p>
            <w:pPr>
              <w:pStyle w:val="Compact"/>
              <w:jc w:val="left"/>
            </w:pPr>
            <w:r>
              <w:rPr>
                <w:sz w:val="17"/>
              </w:rPr>
              <w:t xml:space="preserve">Propose Numeric Changes Dialog («تعديل أرقام الطلب»)</w:t>
            </w:r>
          </w:p>
        </w:tc>
        <w:tc>
          <w:tcPr>
            <w:tcW w:w="1402" w:type="dxa"/>
          </w:tcPr>
          <w:p>
            <w:pPr>
              <w:pStyle w:val="Compact"/>
              <w:jc w:val="left"/>
            </w:pPr>
            <w:r>
              <w:rPr>
                <w:sz w:val="17"/>
              </w:rPr>
              <w:t xml:space="preserve">ProposeNumbersButton (components/ApplicationEdits.tsx)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Propose new amount/duration or product quantities for partner acceptance.</w:t>
            </w:r>
          </w:p>
        </w:tc>
        <w:tc>
          <w:tcPr>
            <w:tcW w:w="1558" w:type="dxa"/>
          </w:tcPr>
          <w:p>
            <w:pPr>
              <w:pStyle w:val="Compact"/>
              <w:jc w:val="left"/>
            </w:pPr>
            <w:r>
              <w:rPr>
                <w:sz w:val="17"/>
              </w:rPr>
              <w:t xml:space="preserve">«تعديل الأرقام» inside the Return-for-Edit dialog (SCR-REV-03) when status=pending</w:t>
            </w:r>
          </w:p>
        </w:tc>
        <w:tc>
          <w:tcPr>
            <w:tcW w:w="1558" w:type="dxa"/>
          </w:tcPr>
          <w:p>
            <w:pPr>
              <w:pStyle w:val="Compact"/>
              <w:jc w:val="left"/>
            </w:pPr>
            <w:r>
              <w:rPr>
                <w:sz w:val="17"/>
              </w:rPr>
              <w:t xml:space="preserve">SCR-REV-02 refreshed; partner portal banner (PTL)</w:t>
            </w:r>
          </w:p>
        </w:tc>
      </w:tr>
      <w:tr>
        <w:tc>
          <w:tcPr>
            <w:tcW w:w="670" w:type="dxa"/>
          </w:tcPr>
          <w:p>
            <w:pPr>
              <w:pStyle w:val="Compact"/>
              <w:jc w:val="left"/>
            </w:pPr>
            <w:r>
              <w:rPr>
                <w:sz w:val="17"/>
              </w:rPr>
              <w:t xml:space="preserve">SCR-REV-09</w:t>
            </w:r>
          </w:p>
        </w:tc>
        <w:tc>
          <w:tcPr>
            <w:tcW w:w="1558" w:type="dxa"/>
          </w:tcPr>
          <w:p>
            <w:pPr>
              <w:pStyle w:val="Compact"/>
              <w:jc w:val="left"/>
            </w:pPr>
            <w:r>
              <w:rPr>
                <w:sz w:val="17"/>
              </w:rPr>
              <w:t xml:space="preserve">Initiative Relocation Dialog («إعادة تسكين الطلب»)</w:t>
            </w:r>
          </w:p>
        </w:tc>
        <w:tc>
          <w:tcPr>
            <w:tcW w:w="1402" w:type="dxa"/>
          </w:tcPr>
          <w:p>
            <w:pPr>
              <w:pStyle w:val="Compact"/>
              <w:jc w:val="left"/>
            </w:pPr>
            <w:r>
              <w:rPr>
                <w:sz w:val="17"/>
              </w:rPr>
              <w:t xml:space="preserve">InitiativeField (components/ApplicationEdits.tsx)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Move the application to another initiative/plan item with a logged reason.</w:t>
            </w:r>
          </w:p>
        </w:tc>
        <w:tc>
          <w:tcPr>
            <w:tcW w:w="1558" w:type="dxa"/>
          </w:tcPr>
          <w:p>
            <w:pPr>
              <w:pStyle w:val="Compact"/>
              <w:jc w:val="left"/>
            </w:pPr>
            <w:r>
              <w:rPr>
                <w:sz w:val="17"/>
              </w:rPr>
              <w:t xml:space="preserve">«إعادة تسكين» in the Project card of SCR-REV-02</w:t>
            </w:r>
          </w:p>
        </w:tc>
        <w:tc>
          <w:tcPr>
            <w:tcW w:w="1558" w:type="dxa"/>
          </w:tcPr>
          <w:p>
            <w:pPr>
              <w:pStyle w:val="Compact"/>
              <w:jc w:val="left"/>
            </w:pPr>
            <w:r>
              <w:rPr>
                <w:sz w:val="17"/>
              </w:rPr>
              <w:t xml:space="preserve">SCR-REV-02 refreshed</w:t>
            </w:r>
          </w:p>
        </w:tc>
      </w:tr>
      <w:tr>
        <w:tc>
          <w:tcPr>
            <w:tcW w:w="670" w:type="dxa"/>
          </w:tcPr>
          <w:p>
            <w:pPr>
              <w:pStyle w:val="Compact"/>
              <w:jc w:val="left"/>
            </w:pPr>
            <w:r>
              <w:rPr>
                <w:sz w:val="17"/>
              </w:rPr>
              <w:t xml:space="preserve">SCR-REV-10</w:t>
            </w:r>
          </w:p>
        </w:tc>
        <w:tc>
          <w:tcPr>
            <w:tcW w:w="1558" w:type="dxa"/>
          </w:tcPr>
          <w:p>
            <w:pPr>
              <w:pStyle w:val="Compact"/>
              <w:jc w:val="left"/>
            </w:pPr>
            <w:r>
              <w:rPr>
                <w:sz w:val="17"/>
              </w:rPr>
              <w:t xml:space="preserve">Transfer to Contract &amp; Projects Dialog («اعتماد العقد وترحيله إلى مشاريع»)</w:t>
            </w:r>
          </w:p>
        </w:tc>
        <w:tc>
          <w:tcPr>
            <w:tcW w:w="1402" w:type="dxa"/>
          </w:tcPr>
          <w:p>
            <w:pPr>
              <w:pStyle w:val="Compact"/>
              <w:jc w:val="left"/>
            </w:pPr>
            <w:r>
              <w:rPr>
                <w:sz w:val="17"/>
              </w:rPr>
              <w:t xml:space="preserve">TransferDialog (components/BoqSchedule.tsx)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Approve contract and transfer an approved application into one or several projects (BOQ split).</w:t>
            </w:r>
          </w:p>
        </w:tc>
        <w:tc>
          <w:tcPr>
            <w:tcW w:w="1558" w:type="dxa"/>
          </w:tcPr>
          <w:p>
            <w:pPr>
              <w:pStyle w:val="Compact"/>
              <w:jc w:val="left"/>
            </w:pPr>
            <w:r>
              <w:rPr>
                <w:sz w:val="17"/>
              </w:rPr>
              <w:t xml:space="preserve">«اعتماد العقد وترحيله» in the post-decision action card</w:t>
            </w:r>
          </w:p>
        </w:tc>
        <w:tc>
          <w:tcPr>
            <w:tcW w:w="1558" w:type="dxa"/>
          </w:tcPr>
          <w:p>
            <w:pPr>
              <w:pStyle w:val="Compact"/>
              <w:jc w:val="left"/>
            </w:pPr>
            <w:r>
              <w:rPr>
                <w:sz w:val="17"/>
              </w:rPr>
              <w:t xml:space="preserve">/projects/$id of the first project (PRJ)</w:t>
            </w:r>
          </w:p>
        </w:tc>
      </w:tr>
      <w:tr>
        <w:tc>
          <w:tcPr>
            <w:tcW w:w="670" w:type="dxa"/>
          </w:tcPr>
          <w:p>
            <w:pPr>
              <w:pStyle w:val="Compact"/>
              <w:jc w:val="left"/>
            </w:pPr>
            <w:r>
              <w:rPr>
                <w:sz w:val="17"/>
              </w:rPr>
              <w:t xml:space="preserve">SCR-REV-11</w:t>
            </w:r>
          </w:p>
        </w:tc>
        <w:tc>
          <w:tcPr>
            <w:tcW w:w="1558" w:type="dxa"/>
          </w:tcPr>
          <w:p>
            <w:pPr>
              <w:pStyle w:val="Compact"/>
              <w:jc w:val="left"/>
            </w:pPr>
            <w:r>
              <w:rPr>
                <w:sz w:val="17"/>
              </w:rPr>
              <w:t xml:space="preserve">Add Co-funder / Funding Condition Dialog («اعتماد مشروط بمساهمة مانح آخر»)</w:t>
            </w:r>
          </w:p>
        </w:tc>
        <w:tc>
          <w:tcPr>
            <w:tcW w:w="1402" w:type="dxa"/>
          </w:tcPr>
          <w:p>
            <w:pPr>
              <w:pStyle w:val="Compact"/>
              <w:jc w:val="left"/>
            </w:pPr>
            <w:r>
              <w:rPr>
                <w:sz w:val="17"/>
              </w:rPr>
              <w:t xml:space="preserve">AddDialog (components/CoFunding.tsx)</w:t>
            </w:r>
          </w:p>
        </w:tc>
        <w:tc>
          <w:tcPr>
            <w:tcW w:w="1558" w:type="dxa"/>
          </w:tcPr>
          <w:p>
            <w:pPr>
              <w:pStyle w:val="Compact"/>
              <w:jc w:val="left"/>
            </w:pPr>
            <w:r>
              <w:rPr>
                <w:sz w:val="17"/>
              </w:rPr>
              <w:t xml:space="preserve">staff (non-applicant)</w:t>
            </w:r>
          </w:p>
        </w:tc>
        <w:tc>
          <w:tcPr>
            <w:tcW w:w="1558" w:type="dxa"/>
          </w:tcPr>
          <w:p>
            <w:pPr>
              <w:pStyle w:val="Compact"/>
              <w:jc w:val="left"/>
            </w:pPr>
            <w:r>
              <w:rPr>
                <w:sz w:val="17"/>
              </w:rPr>
              <w:t xml:space="preserve">Register a co-funder contribution or an approval condition on the application.</w:t>
            </w:r>
          </w:p>
        </w:tc>
        <w:tc>
          <w:tcPr>
            <w:tcW w:w="1558" w:type="dxa"/>
          </w:tcPr>
          <w:p>
            <w:pPr>
              <w:pStyle w:val="Compact"/>
              <w:jc w:val="left"/>
            </w:pPr>
            <w:r>
              <w:rPr>
                <w:sz w:val="17"/>
              </w:rPr>
              <w:t xml:space="preserve">«إضافة مانح شريك أو شرط مساهمة» in decision card</w:t>
            </w:r>
          </w:p>
        </w:tc>
        <w:tc>
          <w:tcPr>
            <w:tcW w:w="1558" w:type="dxa"/>
          </w:tcPr>
          <w:p>
            <w:pPr>
              <w:pStyle w:val="Compact"/>
              <w:jc w:val="left"/>
            </w:pPr>
            <w:r>
              <w:rPr>
                <w:sz w:val="17"/>
              </w:rPr>
              <w:t xml:space="preserve">SCR-REV-02 refreshed</w:t>
            </w:r>
          </w:p>
        </w:tc>
      </w:tr>
      <w:tr>
        <w:tc>
          <w:tcPr>
            <w:tcW w:w="670" w:type="dxa"/>
          </w:tcPr>
          <w:p>
            <w:pPr>
              <w:pStyle w:val="Compact"/>
              <w:jc w:val="left"/>
            </w:pPr>
            <w:r>
              <w:rPr>
                <w:sz w:val="17"/>
              </w:rPr>
              <w:t xml:space="preserve">SCR-REV-12</w:t>
            </w:r>
          </w:p>
        </w:tc>
        <w:tc>
          <w:tcPr>
            <w:tcW w:w="1558" w:type="dxa"/>
          </w:tcPr>
          <w:p>
            <w:pPr>
              <w:pStyle w:val="Compact"/>
              <w:jc w:val="left"/>
            </w:pPr>
            <w:r>
              <w:rPr>
                <w:sz w:val="17"/>
              </w:rPr>
              <w:t xml:space="preserve">Committee Minute Bulk Decision Dialog («قرار بمحضر واحد»)</w:t>
            </w:r>
          </w:p>
        </w:tc>
        <w:tc>
          <w:tcPr>
            <w:tcW w:w="1402" w:type="dxa"/>
          </w:tcPr>
          <w:p>
            <w:pPr>
              <w:pStyle w:val="Compact"/>
              <w:jc w:val="left"/>
            </w:pPr>
            <w:r>
              <w:rPr>
                <w:sz w:val="17"/>
              </w:rPr>
              <w:t xml:space="preserve">components/MinuteDialog.tsx (opened from /tasks)</w:t>
            </w:r>
          </w:p>
        </w:tc>
        <w:tc>
          <w:tcPr>
            <w:tcW w:w="1558" w:type="dxa"/>
          </w:tcPr>
          <w:p>
            <w:pPr>
              <w:pStyle w:val="Compact"/>
              <w:jc w:val="left"/>
            </w:pPr>
            <w:r>
              <w:rPr>
                <w:sz w:val="17"/>
              </w:rPr>
              <w:t xml:space="preserve">committee_secretary</w:t>
            </w:r>
          </w:p>
        </w:tc>
        <w:tc>
          <w:tcPr>
            <w:tcW w:w="1558" w:type="dxa"/>
          </w:tcPr>
          <w:p>
            <w:pPr>
              <w:pStyle w:val="Compact"/>
              <w:jc w:val="left"/>
            </w:pPr>
            <w:r>
              <w:rPr>
                <w:sz w:val="17"/>
              </w:rPr>
              <w:t xml:space="preserve">Apply one committee decision (approve/reject/return) to many same-stage applications with one minute document.</w:t>
            </w:r>
          </w:p>
        </w:tc>
        <w:tc>
          <w:tcPr>
            <w:tcW w:w="1558" w:type="dxa"/>
          </w:tcPr>
          <w:p>
            <w:pPr>
              <w:pStyle w:val="Compact"/>
              <w:jc w:val="left"/>
            </w:pPr>
            <w:r>
              <w:rPr>
                <w:sz w:val="17"/>
              </w:rPr>
              <w:t xml:space="preserve">Tasks page «قرار بمحضر» after selecting committee items (see TSK)</w:t>
            </w:r>
          </w:p>
        </w:tc>
        <w:tc>
          <w:tcPr>
            <w:tcW w:w="1558" w:type="dxa"/>
          </w:tcPr>
          <w:p>
            <w:pPr>
              <w:pStyle w:val="Compact"/>
              <w:jc w:val="left"/>
            </w:pPr>
            <w:r>
              <w:rPr>
                <w:sz w:val="17"/>
              </w:rPr>
              <w:t xml:space="preserve">Tasks page refreshed; per-item failure list</w:t>
            </w:r>
          </w:p>
        </w:tc>
      </w:tr>
    </w:tbl>
    <w:p>
      <w:pPr>
        <w:pStyle w:val="BodyText"/>
      </w:pPr>
      <w:r>
        <w:rPr>
          <w:rStyle w:val="VerbatimChar"/>
        </w:rPr>
        <w:t xml:space="preserve">*</w:t>
      </w:r>
      <w:r>
        <w:t xml:space="preserve"> </w:t>
      </w:r>
      <w:r>
        <w:t xml:space="preserve">finance / project_manager do not have the menu entry but can open</w:t>
      </w:r>
      <w:r>
        <w:t xml:space="preserve"> </w:t>
      </w:r>
      <w:r>
        <w:rPr>
          <w:rStyle w:val="VerbatimChar"/>
        </w:rPr>
        <w:t xml:space="preserve">/reviewer/$id</w:t>
      </w:r>
      <w:r>
        <w:t xml:space="preserve"> </w:t>
      </w:r>
      <w:r>
        <w:t xml:space="preserve">by URL and, being non-applicant personas, see decision controls (ISS-REV-01).</w:t>
      </w:r>
    </w:p>
    <w:bookmarkEnd w:id="1048"/>
    <w:bookmarkStart w:id="1061" w:name="X3fb210778173136d432d67e376d8c31d620aab5"/>
    <w:p>
      <w:pPr>
        <w:pStyle w:val="Heading2"/>
      </w:pPr>
      <w:r>
        <w:t xml:space="preserve">3. Screen Details</w:t>
      </w:r>
    </w:p>
    <w:bookmarkStart w:id="1049" w:name="X5953eb9e309a129e6e3c6e0abf339ccd51af1ad"/>
    <w:p>
      <w:pPr>
        <w:pStyle w:val="Heading3"/>
      </w:pPr>
      <w:r>
        <w:t xml:space="preserve">SCR-REV-01 — Grant Applications List («طلبات المنح»)</w:t>
      </w:r>
    </w:p>
    <w:p>
      <w:pPr>
        <w:numPr>
          <w:ilvl w:val="0"/>
          <w:numId w:val="2696"/>
        </w:numPr>
        <w:pStyle w:val="Compact"/>
      </w:pPr>
      <w:r>
        <w:rPr>
          <w:bCs/>
          <w:b/>
        </w:rPr>
        <w:t xml:space="preserve">Header</w:t>
      </w:r>
      <w:r>
        <w:t xml:space="preserve">: title «طلبات المنح», description «كل الطلبات عبر فرص المنح ومراحل سير الإجراء», action «تصدير Excel» (CSV). [Observed]</w:t>
      </w:r>
      <w:r>
        <w:t xml:space="preserve"> </w:t>
      </w:r>
      <w:r>
        <w:rPr>
          <w:rStyle w:val="VerbatimChar"/>
        </w:rPr>
        <w:t xml:space="preserve">reviewer.index.tsx:131-139</w:t>
      </w:r>
    </w:p>
    <w:p>
      <w:pPr>
        <w:numPr>
          <w:ilvl w:val="0"/>
          <w:numId w:val="2696"/>
        </w:numPr>
        <w:pStyle w:val="Compact"/>
      </w:pPr>
      <w:r>
        <w:rPr>
          <w:bCs/>
          <w:b/>
        </w:rPr>
        <w:t xml:space="preserve">Section tabs</w:t>
      </w:r>
      <w:r>
        <w:t xml:space="preserve"> </w:t>
      </w:r>
      <w:r>
        <w:t xml:space="preserve">(GRANTS_TABS): الطلبات · فرص المنح · منتجات المنح · محركات سير الإجراء (other tabs belong to PRG). [Observed]</w:t>
      </w:r>
      <w:r>
        <w:t xml:space="preserve"> </w:t>
      </w:r>
      <w:r>
        <w:rPr>
          <w:rStyle w:val="VerbatimChar"/>
        </w:rPr>
        <w:t xml:space="preserve">SectionTabs.tsx:22</w:t>
      </w:r>
    </w:p>
    <w:p>
      <w:pPr>
        <w:numPr>
          <w:ilvl w:val="0"/>
          <w:numId w:val="2696"/>
        </w:numPr>
        <w:pStyle w:val="Compact"/>
      </w:pPr>
      <w:r>
        <w:rPr>
          <w:bCs/>
          <w:b/>
        </w:rPr>
        <w:t xml:space="preserve">Stat cards</w:t>
      </w:r>
      <w:r>
        <w:t xml:space="preserve"> </w:t>
      </w:r>
      <w:r>
        <w:t xml:space="preserve">(clickable status filters): إجمالي الطلبات · قيد الانتظار · معتمدة · مغلقة (= closed + awaiting_apology + cancelled). [Observed]</w:t>
      </w:r>
      <w:r>
        <w:t xml:space="preserve"> </w:t>
      </w:r>
      <w:r>
        <w:rPr>
          <w:rStyle w:val="VerbatimChar"/>
        </w:rPr>
        <w:t xml:space="preserve">:141-146</w:t>
      </w:r>
    </w:p>
    <w:p>
      <w:pPr>
        <w:numPr>
          <w:ilvl w:val="0"/>
          <w:numId w:val="2696"/>
        </w:numPr>
        <w:pStyle w:val="Compact"/>
      </w:pPr>
      <w:r>
        <w:rPr>
          <w:bCs/>
          <w:b/>
        </w:rPr>
        <w:t xml:space="preserve">Filter bar</w:t>
      </w:r>
      <w:r>
        <w:t xml:space="preserve">: search «بحث برقم الطلب أو المشروع أو الجهة»; stage select (كل المراحل / 1-3 by STAGE_NAMES); status select (كل الحالات / المغلقة (كلها) / each status); column chooser «الأعمدة»; Save-view button; «More filters» with الفرصة, النوع (مشروع/منتجات/مشروع مطروح), المنطقة, نوع الحساب, each shown as a removable chip. [Observed]</w:t>
      </w:r>
      <w:r>
        <w:t xml:space="preserve"> </w:t>
      </w:r>
      <w:r>
        <w:rPr>
          <w:rStyle w:val="VerbatimChar"/>
        </w:rPr>
        <w:t xml:space="preserve">:148-219</w:t>
      </w:r>
    </w:p>
    <w:p>
      <w:pPr>
        <w:numPr>
          <w:ilvl w:val="0"/>
          <w:numId w:val="2696"/>
        </w:numPr>
        <w:pStyle w:val="Compact"/>
      </w:pPr>
      <w:r>
        <w:rPr>
          <w:bCs/>
          <w:b/>
        </w:rPr>
        <w:t xml:space="preserve">Table columns</w:t>
      </w:r>
      <w:r>
        <w:t xml:space="preserve">: المشروع (title link + ref), الجهة (link to partner), المرحلة (stage label, sub-status, red «متأخر» if pending &gt; 3 days), الحالة (pill), التقييم (AI badge), القيمة, الفرصة (hidden by default), تاريخ الإضافة (hidden by default). Whole row navigates to detail except inner links/buttons. [Observed]</w:t>
      </w:r>
      <w:r>
        <w:t xml:space="preserve"> </w:t>
      </w:r>
      <w:r>
        <w:rPr>
          <w:rStyle w:val="VerbatimChar"/>
        </w:rPr>
        <w:t xml:space="preserve">:60-86,229-233</w:t>
      </w:r>
    </w:p>
    <w:p>
      <w:pPr>
        <w:numPr>
          <w:ilvl w:val="0"/>
          <w:numId w:val="2696"/>
        </w:numPr>
        <w:pStyle w:val="Compact"/>
      </w:pPr>
      <w:r>
        <w:rPr>
          <w:bCs/>
          <w:b/>
        </w:rPr>
        <w:t xml:space="preserve">States</w:t>
      </w:r>
      <w:r>
        <w:t xml:space="preserve">: empty → «لا توجد طلبات مطابقة» [Observed]</w:t>
      </w:r>
      <w:r>
        <w:t xml:space="preserve"> </w:t>
      </w:r>
      <w:r>
        <w:rPr>
          <w:rStyle w:val="VerbatimChar"/>
        </w:rPr>
        <w:t xml:space="preserve">:234-236</w:t>
      </w:r>
      <w:r>
        <w:t xml:space="preserve">; no loading skeleton or error state (list renders empty while loading) [Inferred].</w:t>
      </w:r>
    </w:p>
    <w:p>
      <w:pPr>
        <w:numPr>
          <w:ilvl w:val="0"/>
          <w:numId w:val="2696"/>
        </w:numPr>
        <w:pStyle w:val="Compact"/>
      </w:pPr>
      <w:r>
        <w:rPr>
          <w:bCs/>
          <w:b/>
        </w:rPr>
        <w:t xml:space="preserve">Persistence</w:t>
      </w:r>
      <w:r>
        <w:t xml:space="preserve">: filters + hidden columns saved explicitly per user under</w:t>
      </w:r>
      <w:r>
        <w:t xml:space="preserve"> </w:t>
      </w:r>
      <w:r>
        <w:rPr>
          <w:rStyle w:val="VerbatimChar"/>
        </w:rPr>
        <w:t xml:space="preserve">applications.v2</w:t>
      </w:r>
      <w:r>
        <w:t xml:space="preserve">; search not saved. [Observed]</w:t>
      </w:r>
      <w:r>
        <w:t xml:space="preserve"> </w:t>
      </w:r>
      <w:r>
        <w:rPr>
          <w:rStyle w:val="VerbatimChar"/>
        </w:rPr>
        <w:t xml:space="preserve">:51</w:t>
      </w:r>
    </w:p>
    <w:bookmarkEnd w:id="1049"/>
    <w:bookmarkStart w:id="1050" w:name="Xda330d2333e34ae9b6dd8fb5146d6ebdc0f07f8"/>
    <w:p>
      <w:pPr>
        <w:pStyle w:val="Heading3"/>
      </w:pPr>
      <w:r>
        <w:t xml:space="preserve">SCR-REV-02 — Application Detail &amp; Decision Workspace («تفاصيل طلب منحة»)</w:t>
      </w:r>
    </w:p>
    <w:p>
      <w:pPr>
        <w:pStyle w:val="FirstParagraph"/>
      </w:pPr>
      <w:r>
        <w:t xml:space="preserve">Loading shows</w:t>
      </w:r>
      <w:r>
        <w:t xml:space="preserve"> </w:t>
      </w:r>
      <w:r>
        <w:rPr>
          <w:rStyle w:val="VerbatimChar"/>
        </w:rPr>
        <w:t xml:space="preserve">PageSkeleton</w:t>
      </w:r>
      <w:r>
        <w:t xml:space="preserve"> </w:t>
      </w:r>
      <w:r>
        <w:t xml:space="preserve">[Observed]</w:t>
      </w:r>
      <w:r>
        <w:t xml:space="preserve"> </w:t>
      </w:r>
      <w:r>
        <w:rPr>
          <w:rStyle w:val="VerbatimChar"/>
        </w:rPr>
        <w:t xml:space="preserve">:121</w:t>
      </w:r>
      <w:r>
        <w:t xml:space="preserve">. Data loaded in parallel: application (+program title/pass_score/form_id, applicant), partner, workflow_stages, evaluation_criteria, form fields (library form or legacy), status history (+persona names), product items, evaluations, attachments, partner's projects. [Observed]</w:t>
      </w:r>
      <w:r>
        <w:t xml:space="preserve"> </w:t>
      </w:r>
      <w:r>
        <w:rPr>
          <w:rStyle w:val="VerbatimChar"/>
        </w:rPr>
        <w:t xml:space="preserve">:71-105</w:t>
      </w:r>
    </w:p>
    <w:p>
      <w:pPr>
        <w:pStyle w:val="BodyText"/>
      </w:pPr>
      <w:r>
        <w:t xml:space="preserve">Sections (top to bottom):</w:t>
      </w:r>
    </w:p>
    <w:p>
      <w:pPr>
        <w:numPr>
          <w:ilvl w:val="0"/>
          <w:numId w:val="2697"/>
        </w:numPr>
        <w:pStyle w:val="Compact"/>
      </w:pPr>
      <w:r>
        <w:rPr>
          <w:bCs/>
          <w:b/>
        </w:rPr>
        <w:t xml:space="preserve">Back link</w:t>
      </w:r>
      <w:r>
        <w:t xml:space="preserve"> </w:t>
      </w:r>
      <w:r>
        <w:t xml:space="preserve">«طلبات المنح». [Observed]</w:t>
      </w:r>
      <w:r>
        <w:t xml:space="preserve"> </w:t>
      </w:r>
      <w:r>
        <w:rPr>
          <w:rStyle w:val="VerbatimChar"/>
        </w:rPr>
        <w:t xml:space="preserve">:168-170</w:t>
      </w:r>
    </w:p>
    <w:p>
      <w:pPr>
        <w:numPr>
          <w:ilvl w:val="0"/>
          <w:numId w:val="2697"/>
        </w:numPr>
        <w:pStyle w:val="Compact"/>
      </w:pPr>
      <w:r>
        <w:rPr>
          <w:bCs/>
          <w:b/>
        </w:rPr>
        <w:t xml:space="preserve">Header card</w:t>
      </w:r>
      <w:r>
        <w:t xml:space="preserve">: title + AiScoreBadge + IneligibleBadge, status pill, ref/opportunity/partner, StageTracker (استقبال/دراسة/اعتماد), current stage name + stage sub-status + SLA clock («x من y أيام» or red «متأخر n أيام (المستهدف y)»), requested amount. [Observed]</w:t>
      </w:r>
      <w:r>
        <w:t xml:space="preserve"> </w:t>
      </w:r>
      <w:r>
        <w:rPr>
          <w:rStyle w:val="VerbatimChar"/>
        </w:rPr>
        <w:t xml:space="preserve">:173-203</w:t>
      </w:r>
    </w:p>
    <w:p>
      <w:pPr>
        <w:numPr>
          <w:ilvl w:val="0"/>
          <w:numId w:val="2697"/>
        </w:numPr>
        <w:pStyle w:val="Compact"/>
      </w:pPr>
      <w:r>
        <w:rPr>
          <w:bCs/>
          <w:b/>
        </w:rPr>
        <w:t xml:space="preserve">Post-decision action card</w:t>
      </w:r>
      <w:r>
        <w:t xml:space="preserve"> </w:t>
      </w:r>
      <w:r>
        <w:t xml:space="preserve">(staff only; shown when closed/awaiting_apology/cancelled, or approved &amp; not transferred &amp; no products, or approved product awaiting delivery): «إعادة فتح الطلب», «اعتماد العقد وترحيله» (SCR-REV-10), «تسجيل تسليم المنتجات», «ملاحظة». [Observed]</w:t>
      </w:r>
      <w:r>
        <w:t xml:space="preserve"> </w:t>
      </w:r>
      <w:r>
        <w:rPr>
          <w:rStyle w:val="VerbatimChar"/>
        </w:rPr>
        <w:t xml:space="preserve">:206-230</w:t>
      </w:r>
    </w:p>
    <w:p>
      <w:pPr>
        <w:numPr>
          <w:ilvl w:val="0"/>
          <w:numId w:val="2697"/>
        </w:numPr>
        <w:pStyle w:val="Compact"/>
      </w:pPr>
      <w:r>
        <w:rPr>
          <w:bCs/>
          <w:b/>
        </w:rPr>
        <w:t xml:space="preserve">Project card «المشروع»</w:t>
      </w:r>
      <w:r>
        <w:t xml:space="preserve">: description; duration, region, total beneficiaries, opportunity; product table (product, unit price, quantity, delivered, total) with fulfillment pill; «المبادرة» with «إعادة تسكين» (SCR-REV-09); expander «تفاصيل إضافية» with target groups and dynamic form answers. [Observed]</w:t>
      </w:r>
      <w:r>
        <w:t xml:space="preserve"> </w:t>
      </w:r>
      <w:r>
        <w:rPr>
          <w:rStyle w:val="VerbatimChar"/>
        </w:rPr>
        <w:t xml:space="preserve">:234-293</w:t>
      </w:r>
    </w:p>
    <w:p>
      <w:pPr>
        <w:numPr>
          <w:ilvl w:val="0"/>
          <w:numId w:val="2697"/>
        </w:numPr>
        <w:pStyle w:val="Compact"/>
      </w:pPr>
      <w:r>
        <w:rPr>
          <w:bCs/>
          <w:b/>
        </w:rPr>
        <w:t xml:space="preserve">Study card «دراسة وتقييم الطلب»</w:t>
      </w:r>
      <w:r>
        <w:t xml:space="preserve">: «تقييم وكيل المنح الذكي» (AiReportCard: badge, ineligible, last update, recommendation, summary, «عرض التقرير التفصيلي…» → SCR-REV-04); BOQ &amp; payment schedule editor (PRJ component, editable by staff until transferred); «مقارنة بطلب آخر» (SCR-REV-05); amber disagreement banner; «تغذية راجعة للوكيل» (SCR-REV-03 mode ai). [Observed]</w:t>
      </w:r>
      <w:r>
        <w:t xml:space="preserve"> </w:t>
      </w:r>
      <w:r>
        <w:rPr>
          <w:rStyle w:val="VerbatimChar"/>
        </w:rPr>
        <w:t xml:space="preserve">:295-325</w:t>
      </w:r>
    </w:p>
    <w:p>
      <w:pPr>
        <w:numPr>
          <w:ilvl w:val="0"/>
          <w:numId w:val="2697"/>
        </w:numPr>
        <w:pStyle w:val="Compact"/>
      </w:pPr>
      <w:r>
        <w:rPr>
          <w:bCs/>
          <w:b/>
        </w:rPr>
        <w:t xml:space="preserve">Merge area</w:t>
      </w:r>
      <w:r>
        <w:t xml:space="preserve">: MergedInto banner, MergeParts list, «فك الدمج» (SCR-REV-07), «دمج مع طلب آخر لنفس الجهة» (SCR-REV-06; staff, not transferred, pending/approved). [Observed]</w:t>
      </w:r>
      <w:r>
        <w:t xml:space="preserve"> </w:t>
      </w:r>
      <w:r>
        <w:rPr>
          <w:rStyle w:val="VerbatimChar"/>
        </w:rPr>
        <w:t xml:space="preserve">:327-332</w:t>
      </w:r>
    </w:p>
    <w:p>
      <w:pPr>
        <w:numPr>
          <w:ilvl w:val="0"/>
          <w:numId w:val="2697"/>
        </w:numPr>
        <w:pStyle w:val="Compact"/>
      </w:pPr>
      <w:r>
        <w:rPr>
          <w:bCs/>
          <w:b/>
        </w:rPr>
        <w:t xml:space="preserve">Funding &amp; indicators card «التمويل والمؤشرات»</w:t>
      </w:r>
      <w:r>
        <w:t xml:space="preserve"> </w:t>
      </w:r>
      <w:r>
        <w:t xml:space="preserve">(staff, status ≠ closed): plan allocations (PRJ component) and application indicators (link/unlink, FT-REV-17). [Observed]</w:t>
      </w:r>
      <w:r>
        <w:t xml:space="preserve"> </w:t>
      </w:r>
      <w:r>
        <w:rPr>
          <w:rStyle w:val="VerbatimChar"/>
        </w:rPr>
        <w:t xml:space="preserve">:333-346</w:t>
      </w:r>
    </w:p>
    <w:p>
      <w:pPr>
        <w:numPr>
          <w:ilvl w:val="0"/>
          <w:numId w:val="2697"/>
        </w:numPr>
        <w:pStyle w:val="Compact"/>
      </w:pPr>
      <w:r>
        <w:rPr>
          <w:bCs/>
          <w:b/>
        </w:rPr>
        <w:t xml:space="preserve">Decision card «القرار —</w:t>
      </w:r>
      <w:r>
        <w:rPr>
          <w:bCs/>
          <w:b/>
        </w:rPr>
        <w:t xml:space="preserve"> </w:t>
      </w:r>
      <w:r>
        <w:rPr>
          <w:bCs/>
          <w:b/>
        </w:rPr>
        <w:t xml:space="preserve">»</w:t>
      </w:r>
      <w:r>
        <w:t xml:space="preserve"> </w:t>
      </w:r>
      <w:r>
        <w:t xml:space="preserve">(id</w:t>
      </w:r>
      <w:r>
        <w:t xml:space="preserve"> </w:t>
      </w:r>
      <w:r>
        <w:rPr>
          <w:rStyle w:val="VerbatimChar"/>
        </w:rPr>
        <w:t xml:space="preserve">decision</w:t>
      </w:r>
      <w:r>
        <w:t xml:space="preserve">; staff, status pending, stage configured): EvaluationPanel when approval_type=criteria («رأيك كمقيّم», note, «قبول»/«رفض»); action row «اعتماد»/«اعتماد نهائي», «إرجاع للتعديل» (allow_request_edit≠false), «رفض» (allow_close≠false), «تخطي» (allow_skip), «إرجاع للسابقة» (stage&gt;1, allow_return≠false), «ملاحظة»; co-funding panel in condition mode (SCR-REV-11). [Observed]</w:t>
      </w:r>
      <w:r>
        <w:t xml:space="preserve"> </w:t>
      </w:r>
      <w:r>
        <w:rPr>
          <w:rStyle w:val="VerbatimChar"/>
        </w:rPr>
        <w:t xml:space="preserve">:348-371</w:t>
      </w:r>
    </w:p>
    <w:p>
      <w:pPr>
        <w:numPr>
          <w:ilvl w:val="0"/>
          <w:numId w:val="2697"/>
        </w:numPr>
        <w:pStyle w:val="Compact"/>
      </w:pPr>
      <w:r>
        <w:rPr>
          <w:bCs/>
          <w:b/>
        </w:rPr>
        <w:t xml:space="preserve">Partner card «الجهة»</w:t>
      </w:r>
      <w:r>
        <w:t xml:space="preserve">: name link, status and bank pills, running projects; expander «بيانات الجهة الكاملة» (account type, licence, region, city, phone, email, bank, IBAN, previous projects, last grant year, snapshots «عند التقديم»/«عند الاعتماد»). Contract card shown above when transferred (PRJ). [Observed]</w:t>
      </w:r>
      <w:r>
        <w:t xml:space="preserve"> </w:t>
      </w:r>
      <w:r>
        <w:rPr>
          <w:rStyle w:val="VerbatimChar"/>
        </w:rPr>
        <w:t xml:space="preserve">:375-416</w:t>
      </w:r>
    </w:p>
    <w:p>
      <w:pPr>
        <w:numPr>
          <w:ilvl w:val="0"/>
          <w:numId w:val="2697"/>
        </w:numPr>
        <w:pStyle w:val="Compact"/>
      </w:pPr>
      <w:r>
        <w:rPr>
          <w:bCs/>
          <w:b/>
        </w:rPr>
        <w:t xml:space="preserve">Attachments card «المرفقات (n)»</w:t>
      </w:r>
      <w:r>
        <w:t xml:space="preserve">: list (open), «إرفاق ملف» for staff. [Observed]</w:t>
      </w:r>
      <w:r>
        <w:t xml:space="preserve"> </w:t>
      </w:r>
      <w:r>
        <w:rPr>
          <w:rStyle w:val="VerbatimChar"/>
        </w:rPr>
        <w:t xml:space="preserve">:418-437</w:t>
      </w:r>
    </w:p>
    <w:p>
      <w:pPr>
        <w:numPr>
          <w:ilvl w:val="0"/>
          <w:numId w:val="2697"/>
        </w:numPr>
        <w:pStyle w:val="Compact"/>
      </w:pPr>
      <w:r>
        <w:rPr>
          <w:bCs/>
          <w:b/>
        </w:rPr>
        <w:t xml:space="preserve">Approval chain card «سلسلة الموافقة»</w:t>
      </w:r>
      <w:r>
        <w:t xml:space="preserve"> </w:t>
      </w:r>
      <w:r>
        <w:t xml:space="preserve">+ expander «سجل العمليات (n)». [Observed]</w:t>
      </w:r>
      <w:r>
        <w:t xml:space="preserve"> </w:t>
      </w:r>
      <w:r>
        <w:rPr>
          <w:rStyle w:val="VerbatimChar"/>
        </w:rPr>
        <w:t xml:space="preserve">:439-458</w:t>
      </w:r>
    </w:p>
    <w:p>
      <w:pPr>
        <w:numPr>
          <w:ilvl w:val="0"/>
          <w:numId w:val="2697"/>
        </w:numPr>
        <w:pStyle w:val="Compact"/>
      </w:pPr>
      <w:r>
        <w:rPr>
          <w:bCs/>
          <w:b/>
        </w:rPr>
        <w:t xml:space="preserve">Sticky decision bar</w:t>
      </w:r>
      <w:r>
        <w:t xml:space="preserve"> </w:t>
      </w:r>
      <w:r>
        <w:t xml:space="preserve">when the decision card is off-screen. [Observed]</w:t>
      </w:r>
      <w:r>
        <w:t xml:space="preserve"> </w:t>
      </w:r>
      <w:r>
        <w:rPr>
          <w:rStyle w:val="VerbatimChar"/>
        </w:rPr>
        <w:t xml:space="preserve">:502-509</w:t>
      </w:r>
    </w:p>
    <w:p>
      <w:pPr>
        <w:pStyle w:val="FirstParagraph"/>
      </w:pPr>
      <w:r>
        <w:t xml:space="preserve">States: action buttons disabled while</w:t>
      </w:r>
      <w:r>
        <w:t xml:space="preserve"> </w:t>
      </w:r>
      <w:r>
        <w:rPr>
          <w:rStyle w:val="VerbatimChar"/>
        </w:rPr>
        <w:t xml:space="preserve">busy</w:t>
      </w:r>
      <w:r>
        <w:t xml:space="preserve">; success toasts per action; errors: Arabic library messages shown verbatim, otherwise «تعذّر تنفيذ الإجراء، حاول مرة أخرى». [Observed]</w:t>
      </w:r>
      <w:r>
        <w:t xml:space="preserve"> </w:t>
      </w:r>
      <w:r>
        <w:rPr>
          <w:rStyle w:val="VerbatimChar"/>
        </w:rPr>
        <w:t xml:space="preserve">:138-143</w:t>
      </w:r>
    </w:p>
    <w:bookmarkEnd w:id="1050"/>
    <w:bookmarkStart w:id="1051" w:name="X7017bdbe05bcdf26a0a2ec98032ac45f86b0f33"/>
    <w:p>
      <w:pPr>
        <w:pStyle w:val="Heading3"/>
      </w:pPr>
      <w:r>
        <w:t xml:space="preserve">SCR-REV-03 — Decision Dialog (modes: close / edit / note / ai)</w:t>
      </w:r>
    </w:p>
    <w:tbl>
      <w:tblPr>
        <w:tblStyle w:val="Table"/>
        <w:tblW w:type="dxa" w:w="9865"/>
        <w:jc w:val="start"/>
        <w:tblLayout w:type="fixed"/>
        <w:tblLook w:firstRow="1" w:lastRow="0" w:firstColumn="0" w:lastColumn="0" w:noHBand="0" w:noVBand="0" w:val="0020"/>
      </w:tblPr>
      <w:tblGrid>
        <w:gridCol w:w="673"/>
        <w:gridCol w:w="2342"/>
        <w:gridCol w:w="3513"/>
        <w:gridCol w:w="1171"/>
        <w:gridCol w:w="2166"/>
      </w:tblGrid>
      <w:tr>
        <w:trPr>
          <w:tblHeader w:val="true"/>
        </w:trPr>
        <w:tc>
          <w:tcPr>
            <w:tcW w:w="673" w:type="dxa"/>
          </w:tcPr>
          <w:p>
            <w:pPr>
              <w:pStyle w:val="Compact"/>
              <w:jc w:val="left"/>
            </w:pPr>
            <w:r>
              <w:rPr>
                <w:sz w:val="17"/>
              </w:rPr>
              <w:t xml:space="preserve">Mode</w:t>
            </w:r>
          </w:p>
        </w:tc>
        <w:tc>
          <w:tcPr>
            <w:tcW w:w="2342" w:type="dxa"/>
          </w:tcPr>
          <w:p>
            <w:pPr>
              <w:pStyle w:val="Compact"/>
              <w:jc w:val="left"/>
            </w:pPr>
            <w:r>
              <w:rPr>
                <w:sz w:val="17"/>
              </w:rPr>
              <w:t xml:space="preserve">Title</w:t>
            </w:r>
          </w:p>
        </w:tc>
        <w:tc>
          <w:tcPr>
            <w:tcW w:w="3513" w:type="dxa"/>
          </w:tcPr>
          <w:p>
            <w:pPr>
              <w:pStyle w:val="Compact"/>
              <w:jc w:val="left"/>
            </w:pPr>
            <w:r>
              <w:rPr>
                <w:sz w:val="17"/>
              </w:rPr>
              <w:t xml:space="preserve">Inputs</w:t>
            </w:r>
          </w:p>
        </w:tc>
        <w:tc>
          <w:tcPr>
            <w:tcW w:w="1171" w:type="dxa"/>
          </w:tcPr>
          <w:p>
            <w:pPr>
              <w:pStyle w:val="Compact"/>
              <w:jc w:val="left"/>
            </w:pPr>
            <w:r>
              <w:rPr>
                <w:sz w:val="17"/>
              </w:rPr>
              <w:t xml:space="preserve">Confirm enabled when</w:t>
            </w:r>
          </w:p>
        </w:tc>
        <w:tc>
          <w:tcPr>
            <w:tcW w:w="2166" w:type="dxa"/>
          </w:tcPr>
          <w:p>
            <w:pPr>
              <w:pStyle w:val="Compact"/>
              <w:jc w:val="left"/>
            </w:pPr>
            <w:r>
              <w:rPr>
                <w:sz w:val="17"/>
              </w:rPr>
              <w:t xml:space="preserve">Calls</w:t>
            </w:r>
          </w:p>
        </w:tc>
      </w:tr>
      <w:tr>
        <w:tc>
          <w:tcPr>
            <w:tcW w:w="673" w:type="dxa"/>
          </w:tcPr>
          <w:p>
            <w:pPr>
              <w:pStyle w:val="Compact"/>
              <w:jc w:val="left"/>
            </w:pPr>
            <w:r>
              <w:rPr>
                <w:sz w:val="17"/>
              </w:rPr>
              <w:t xml:space="preserve">close</w:t>
            </w:r>
          </w:p>
        </w:tc>
        <w:tc>
          <w:tcPr>
            <w:tcW w:w="2342" w:type="dxa"/>
          </w:tcPr>
          <w:p>
            <w:pPr>
              <w:pStyle w:val="Compact"/>
              <w:jc w:val="left"/>
            </w:pPr>
            <w:r>
              <w:rPr>
                <w:sz w:val="17"/>
              </w:rPr>
              <w:t xml:space="preserve">«رفض الطلب»</w:t>
            </w:r>
          </w:p>
        </w:tc>
        <w:tc>
          <w:tcPr>
            <w:tcW w:w="3513" w:type="dxa"/>
          </w:tcPr>
          <w:p>
            <w:pPr>
              <w:pStyle w:val="Compact"/>
              <w:jc w:val="left"/>
            </w:pPr>
            <w:r>
              <w:rPr>
                <w:sz w:val="17"/>
              </w:rPr>
              <w:t xml:space="preserve">«سبب الإغلاق *» select (CLOSE_REASONS: عدم توفر ميزانية مخصصة / لم يجتز نسبة التقييم / خارج نطاق الفرصة / نقص في المتطلبات / اخرى), «رسالة الاعتذار (اختياري)»</w:t>
            </w:r>
          </w:p>
        </w:tc>
        <w:tc>
          <w:tcPr>
            <w:tcW w:w="1171" w:type="dxa"/>
          </w:tcPr>
          <w:p>
            <w:pPr>
              <w:pStyle w:val="Compact"/>
              <w:jc w:val="left"/>
            </w:pPr>
            <w:r>
              <w:rPr>
                <w:sz w:val="17"/>
              </w:rPr>
              <w:t xml:space="preserve">always</w:t>
            </w:r>
          </w:p>
        </w:tc>
        <w:tc>
          <w:tcPr>
            <w:tcW w:w="2166" w:type="dxa"/>
          </w:tcPr>
          <w:p>
            <w:pPr>
              <w:pStyle w:val="Compact"/>
              <w:jc w:val="left"/>
            </w:pPr>
            <w:r>
              <w:rPr>
                <w:rStyle w:val="VerbatimChar"/>
                <w:sz w:val="17"/>
              </w:rPr>
              <w:t xml:space="preserve">closeApplication(a, by, reason, text)</w:t>
            </w:r>
          </w:p>
        </w:tc>
      </w:tr>
      <w:tr>
        <w:tc>
          <w:tcPr>
            <w:tcW w:w="673" w:type="dxa"/>
          </w:tcPr>
          <w:p>
            <w:pPr>
              <w:pStyle w:val="Compact"/>
              <w:jc w:val="left"/>
            </w:pPr>
            <w:r>
              <w:rPr>
                <w:sz w:val="17"/>
              </w:rPr>
              <w:t xml:space="preserve">edit</w:t>
            </w:r>
          </w:p>
        </w:tc>
        <w:tc>
          <w:tcPr>
            <w:tcW w:w="2342" w:type="dxa"/>
          </w:tcPr>
          <w:p>
            <w:pPr>
              <w:pStyle w:val="Compact"/>
              <w:jc w:val="left"/>
            </w:pPr>
            <w:r>
              <w:rPr>
                <w:sz w:val="17"/>
              </w:rPr>
              <w:t xml:space="preserve">«إرجاع للتعديل إلى مقدم الطلب»</w:t>
            </w:r>
          </w:p>
        </w:tc>
        <w:tc>
          <w:tcPr>
            <w:tcW w:w="3513" w:type="dxa"/>
          </w:tcPr>
          <w:p>
            <w:pPr>
              <w:pStyle w:val="Compact"/>
              <w:jc w:val="left"/>
            </w:pPr>
            <w:r>
              <w:rPr>
                <w:sz w:val="17"/>
              </w:rPr>
              <w:t xml:space="preserve">«النص» (required); inline «تعديل الأرقام» (SCR-REV-08) when status pending</w:t>
            </w:r>
          </w:p>
        </w:tc>
        <w:tc>
          <w:tcPr>
            <w:tcW w:w="1171" w:type="dxa"/>
          </w:tcPr>
          <w:p>
            <w:pPr>
              <w:pStyle w:val="Compact"/>
              <w:jc w:val="left"/>
            </w:pPr>
            <w:r>
              <w:rPr>
                <w:sz w:val="17"/>
              </w:rPr>
              <w:t xml:space="preserve">text non-empty</w:t>
            </w:r>
          </w:p>
        </w:tc>
        <w:tc>
          <w:tcPr>
            <w:tcW w:w="2166" w:type="dxa"/>
          </w:tcPr>
          <w:p>
            <w:pPr>
              <w:pStyle w:val="Compact"/>
              <w:jc w:val="left"/>
            </w:pPr>
            <w:r>
              <w:rPr>
                <w:rStyle w:val="VerbatimChar"/>
                <w:sz w:val="17"/>
              </w:rPr>
              <w:t xml:space="preserve">requestEdit</w:t>
            </w:r>
          </w:p>
        </w:tc>
      </w:tr>
      <w:tr>
        <w:tc>
          <w:tcPr>
            <w:tcW w:w="673" w:type="dxa"/>
          </w:tcPr>
          <w:p>
            <w:pPr>
              <w:pStyle w:val="Compact"/>
              <w:jc w:val="left"/>
            </w:pPr>
            <w:r>
              <w:rPr>
                <w:sz w:val="17"/>
              </w:rPr>
              <w:t xml:space="preserve">note</w:t>
            </w:r>
          </w:p>
        </w:tc>
        <w:tc>
          <w:tcPr>
            <w:tcW w:w="2342" w:type="dxa"/>
          </w:tcPr>
          <w:p>
            <w:pPr>
              <w:pStyle w:val="Compact"/>
              <w:jc w:val="left"/>
            </w:pPr>
            <w:r>
              <w:rPr>
                <w:sz w:val="17"/>
              </w:rPr>
              <w:t xml:space="preserve">«إضافة ملاحظة»</w:t>
            </w:r>
          </w:p>
        </w:tc>
        <w:tc>
          <w:tcPr>
            <w:tcW w:w="3513" w:type="dxa"/>
          </w:tcPr>
          <w:p>
            <w:pPr>
              <w:pStyle w:val="Compact"/>
              <w:jc w:val="left"/>
            </w:pPr>
            <w:r>
              <w:rPr>
                <w:sz w:val="17"/>
              </w:rPr>
              <w:t xml:space="preserve">«النص»</w:t>
            </w:r>
          </w:p>
        </w:tc>
        <w:tc>
          <w:tcPr>
            <w:tcW w:w="1171" w:type="dxa"/>
          </w:tcPr>
          <w:p>
            <w:pPr>
              <w:pStyle w:val="Compact"/>
              <w:jc w:val="left"/>
            </w:pPr>
            <w:r>
              <w:rPr>
                <w:sz w:val="17"/>
              </w:rPr>
              <w:t xml:space="preserve">text non-empty</w:t>
            </w:r>
          </w:p>
        </w:tc>
        <w:tc>
          <w:tcPr>
            <w:tcW w:w="2166" w:type="dxa"/>
          </w:tcPr>
          <w:p>
            <w:pPr>
              <w:pStyle w:val="Compact"/>
              <w:jc w:val="left"/>
            </w:pPr>
            <w:r>
              <w:rPr>
                <w:rStyle w:val="VerbatimChar"/>
                <w:sz w:val="17"/>
              </w:rPr>
              <w:t xml:space="preserve">addNote</w:t>
            </w:r>
          </w:p>
        </w:tc>
      </w:tr>
      <w:tr>
        <w:tc>
          <w:tcPr>
            <w:tcW w:w="673" w:type="dxa"/>
          </w:tcPr>
          <w:p>
            <w:pPr>
              <w:pStyle w:val="Compact"/>
              <w:jc w:val="left"/>
            </w:pPr>
            <w:r>
              <w:rPr>
                <w:sz w:val="17"/>
              </w:rPr>
              <w:t xml:space="preserve">ai</w:t>
            </w:r>
          </w:p>
        </w:tc>
        <w:tc>
          <w:tcPr>
            <w:tcW w:w="2342" w:type="dxa"/>
          </w:tcPr>
          <w:p>
            <w:pPr>
              <w:pStyle w:val="Compact"/>
              <w:jc w:val="left"/>
            </w:pPr>
            <w:r>
              <w:rPr>
                <w:sz w:val="17"/>
              </w:rPr>
              <w:t xml:space="preserve">«تغذية راجعة لوكيل المنح لإعادة التقييم»</w:t>
            </w:r>
          </w:p>
        </w:tc>
        <w:tc>
          <w:tcPr>
            <w:tcW w:w="3513" w:type="dxa"/>
          </w:tcPr>
          <w:p>
            <w:pPr>
              <w:pStyle w:val="Compact"/>
              <w:jc w:val="left"/>
            </w:pPr>
            <w:r>
              <w:rPr>
                <w:sz w:val="17"/>
              </w:rPr>
              <w:t xml:space="preserve">«النص»</w:t>
            </w:r>
          </w:p>
        </w:tc>
        <w:tc>
          <w:tcPr>
            <w:tcW w:w="1171" w:type="dxa"/>
          </w:tcPr>
          <w:p>
            <w:pPr>
              <w:pStyle w:val="Compact"/>
              <w:jc w:val="left"/>
            </w:pPr>
            <w:r>
              <w:rPr>
                <w:sz w:val="17"/>
              </w:rPr>
              <w:t xml:space="preserve">text non-empty</w:t>
            </w:r>
          </w:p>
        </w:tc>
        <w:tc>
          <w:tcPr>
            <w:tcW w:w="2166" w:type="dxa"/>
          </w:tcPr>
          <w:p>
            <w:pPr>
              <w:pStyle w:val="Compact"/>
              <w:jc w:val="left"/>
            </w:pPr>
            <w:r>
              <w:rPr>
                <w:rStyle w:val="VerbatimChar"/>
                <w:sz w:val="17"/>
              </w:rPr>
              <w:t xml:space="preserve">addNote("تغذية راجعة للوكيل: …")</w:t>
            </w:r>
          </w:p>
        </w:tc>
      </w:tr>
    </w:tbl>
    <w:p>
      <w:pPr>
        <w:pStyle w:val="BodyText"/>
      </w:pPr>
      <w:r>
        <w:t xml:space="preserve">[Observed]</w:t>
      </w:r>
      <w:r>
        <w:t xml:space="preserve"> </w:t>
      </w:r>
      <w:r>
        <w:rPr>
          <w:rStyle w:val="VerbatimChar"/>
        </w:rPr>
        <w:t xml:space="preserve">reviewer.$id.tsx:462-501</w:t>
      </w:r>
    </w:p>
    <w:bookmarkEnd w:id="1051"/>
    <w:bookmarkStart w:id="1052" w:name="Xfc85530ee8d404f185c4444e6a0688c125bbdc2"/>
    <w:p>
      <w:pPr>
        <w:pStyle w:val="Heading3"/>
      </w:pPr>
      <w:r>
        <w:t xml:space="preserve">SCR-REV-04 — AI Agent Report Dialog («تقرير وكيل التقييم —</w:t>
      </w:r>
      <w:r>
        <w:t xml:space="preserve"> </w:t>
      </w:r>
      <w:r>
        <w:t xml:space="preserve">»)</w:t>
      </w:r>
    </w:p>
    <w:p>
      <w:pPr>
        <w:pStyle w:val="FirstParagraph"/>
      </w:pPr>
      <w:r>
        <w:t xml:space="preserve">Badge (large, with label), ineligible flag, recommendation; «الشروط» table (icon, name, «إلزامي», note, مستوفى/غير مستوفى/غير قابل للتحقق); lists نقاط القوة / المخاطر / النواقص / أسئلة مقترحة للجنة; «الميزانية والتكلفة» (beneficiaries, cost per beneficiary, per day, budget note); «جدول الدفعات المقترح» (title, %, amount, condition; «اقتراح فقط — يُعتمد عند إنشاء المشروع»); «المبادرة المقترحة» (name, remaining, quote); suggested track («لا ينقله تلقائياً»); policy version; criteria table (المعيار, الوزن, درجة الوكيل /10, الملاحظة); markdown report. [Observed]</w:t>
      </w:r>
      <w:r>
        <w:t xml:space="preserve"> </w:t>
      </w:r>
      <w:r>
        <w:rPr>
          <w:rStyle w:val="VerbatimChar"/>
        </w:rPr>
        <w:t xml:space="preserve">AiScore.tsx:54-165</w:t>
      </w:r>
    </w:p>
    <w:bookmarkEnd w:id="1052"/>
    <w:bookmarkStart w:id="1053" w:name="scr-rev-05--compare-applications-dialog"/>
    <w:p>
      <w:pPr>
        <w:pStyle w:val="Heading3"/>
      </w:pPr>
      <w:r>
        <w:t xml:space="preserve">SCR-REV-05 — Compare Applications Dialog</w:t>
      </w:r>
    </w:p>
    <w:p>
      <w:pPr>
        <w:pStyle w:val="FirstParagraph"/>
      </w:pPr>
      <w:r>
        <w:t xml:space="preserve">Select «اختر الطلب الآخر من نفس المسار…» (same program, newest first, label ref — partner (amount)); comparison table rows: درجة الوكيل, الأهلية, التوصية, المبلغ المطلوب, المدة, المنطقة, المستفيدون, التكلفة للمستفيد, one row per criterion; amber highlight on significant differences; «نقاط الخلاف للمدير (n)» list or «لا توجد فروقات جوهرية بين الطلبين». [Observed]</w:t>
      </w:r>
      <w:r>
        <w:t xml:space="preserve"> </w:t>
      </w:r>
      <w:r>
        <w:rPr>
          <w:rStyle w:val="VerbatimChar"/>
        </w:rPr>
        <w:t xml:space="preserve">CompareApplications.tsx:11-151</w:t>
      </w:r>
    </w:p>
    <w:bookmarkEnd w:id="1053"/>
    <w:bookmarkStart w:id="1054" w:name="X28f11e1d797d9096dfd1c1de69ce00c74c13b38"/>
    <w:p>
      <w:pPr>
        <w:pStyle w:val="Heading3"/>
      </w:pPr>
      <w:r>
        <w:t xml:space="preserve">SCR-REV-06 — Merge Applications Dialog («دمج الطلبات في طلب موحد»)</w:t>
      </w:r>
    </w:p>
    <w:p>
      <w:pPr>
        <w:pStyle w:val="FirstParagraph"/>
      </w:pPr>
      <w:r>
        <w:t xml:space="preserve">Explanation text; loading «جارٍ التحميل…»; empty «لا توجد طلبات أخرى مؤهلة لهذه الجهة»; checkbox list (ref · title, amount · prior-approval text · opportunity); conditional selects «فرصة المنح للطلب الموحد» and «بند الخطة للطلب الموحد»; impact box (target stage or «كل الأجزاء معتمدة نهائياً», amber when lowered, merged value); destructive note listing requests to be closed; second-confirmation box; button «دمج» → «تأكيد الدمج». [Observed]</w:t>
      </w:r>
      <w:r>
        <w:t xml:space="preserve"> </w:t>
      </w:r>
      <w:r>
        <w:rPr>
          <w:rStyle w:val="VerbatimChar"/>
        </w:rPr>
        <w:t xml:space="preserve">MergeApplications.tsx:75-137</w:t>
      </w:r>
    </w:p>
    <w:bookmarkEnd w:id="1054"/>
    <w:bookmarkStart w:id="1055" w:name="scr-rev-07--unmerge-dialog-فك-الدمج"/>
    <w:p>
      <w:pPr>
        <w:pStyle w:val="Heading3"/>
      </w:pPr>
      <w:r>
        <w:t xml:space="preserve">SCR-REV-07 — Unmerge Dialog («فك الدمج»)</w:t>
      </w:r>
    </w:p>
    <w:p>
      <w:pPr>
        <w:pStyle w:val="FirstParagraph"/>
      </w:pPr>
      <w:r>
        <w:t xml:space="preserve">Text listing the parts that will be restored, plus «سيُحذف العقد (بانتظار الإعداد) ومشاريعه.» when a contract exists; destructive button «فك الدمج». Button hidden if any contract status ≠ preparing. [Observed]</w:t>
      </w:r>
      <w:r>
        <w:t xml:space="preserve"> </w:t>
      </w:r>
      <w:r>
        <w:rPr>
          <w:rStyle w:val="VerbatimChar"/>
        </w:rPr>
        <w:t xml:space="preserve">MergeApplications.tsx:140-173</w:t>
      </w:r>
    </w:p>
    <w:bookmarkEnd w:id="1055"/>
    <w:bookmarkStart w:id="1056" w:name="X12f0dfef6a5ec2ed8445268e862116a1919481f"/>
    <w:p>
      <w:pPr>
        <w:pStyle w:val="Heading3"/>
      </w:pPr>
      <w:r>
        <w:t xml:space="preserve">SCR-REV-08 — Propose Numeric Changes Dialog («تعديل أرقام الطلب»)</w:t>
      </w:r>
    </w:p>
    <w:p>
      <w:pPr>
        <w:pStyle w:val="FirstParagraph"/>
      </w:pPr>
      <w:r>
        <w:t xml:space="preserve">Hint «يرجع الطلب للجهة لتوافق على التعديل قبل اعتماده»; product grants: quantity per product (min 0) and «الإجمالي الجديد»; project grants: «القيمة المطلوبة (ر.س)» (AmountInput), «مدة المشروع (أيام)»; «ملاحظة للجهة»; buttons «إلغاء» / «إرسال للجهة». Pending proposal replaces the trigger with badge «تعديل أرقام بانتظار موافقة الجهة». [Observed]</w:t>
      </w:r>
      <w:r>
        <w:t xml:space="preserve"> </w:t>
      </w:r>
      <w:r>
        <w:rPr>
          <w:rStyle w:val="VerbatimChar"/>
        </w:rPr>
        <w:t xml:space="preserve">ApplicationEdits.tsx:49-95</w:t>
      </w:r>
    </w:p>
    <w:bookmarkEnd w:id="1056"/>
    <w:bookmarkStart w:id="1057" w:name="X98dd569c559c24750e8f9feccc80d1f231fa00d"/>
    <w:p>
      <w:pPr>
        <w:pStyle w:val="Heading3"/>
      </w:pPr>
      <w:r>
        <w:t xml:space="preserve">SCR-REV-09 — Initiative Relocation Dialog («إعادة تسكين الطلب»)</w:t>
      </w:r>
    </w:p>
    <w:p>
      <w:pPr>
        <w:pStyle w:val="FirstParagraph"/>
      </w:pPr>
      <w:r>
        <w:t xml:space="preserve">«المبادرة الجديدة» (InitiativeSelect, PLN), «السبب *»; «إلغاء» / «حفظ». Current initiative label or «غير محددة». [Observed]</w:t>
      </w:r>
      <w:r>
        <w:t xml:space="preserve"> </w:t>
      </w:r>
      <w:r>
        <w:rPr>
          <w:rStyle w:val="VerbatimChar"/>
        </w:rPr>
        <w:t xml:space="preserve">ApplicationEdits.tsx:19-46</w:t>
      </w:r>
    </w:p>
    <w:bookmarkEnd w:id="1057"/>
    <w:bookmarkStart w:id="1058" w:name="X76f594a5a50dc07f57f8a2d84bae01f5e6bed82"/>
    <w:p>
      <w:pPr>
        <w:pStyle w:val="Heading3"/>
      </w:pPr>
      <w:r>
        <w:t xml:space="preserve">SCR-REV-10 — Transfer Dialog («اعتماد العقد وترحيله إلى مشاريع»)</w:t>
      </w:r>
    </w:p>
    <w:p>
      <w:pPr>
        <w:pStyle w:val="FirstParagraph"/>
      </w:pPr>
      <w:r>
        <w:t xml:space="preserve">Toggle «مشروع واحد» / «تقسيم إلى عدة مشاريع» (disabled with &lt;2 BOQ items, hint «التقسيم يحتاج جدول كميات من بندين أو أكثر»); in split mode: editable project names (default = largest item), per-project total, «+ مشروع», delete project (&gt;2), item → project select; note «عقد واحد بقيمة … ؛ ميزانية كل مشروع = مجموع بنوده، ويأخذ جدول الدفعات بنفس النسب»; validation «كل مشروع يحتاج بنداً واحداً على الأقل»; button «اعتماد وترحيل». [Observed]</w:t>
      </w:r>
      <w:r>
        <w:t xml:space="preserve"> </w:t>
      </w:r>
      <w:r>
        <w:rPr>
          <w:rStyle w:val="VerbatimChar"/>
        </w:rPr>
        <w:t xml:space="preserve">BoqSchedule.tsx:101-158</w:t>
      </w:r>
    </w:p>
    <w:bookmarkEnd w:id="1058"/>
    <w:bookmarkStart w:id="1059" w:name="scr-rev-11--co-funder--condition-dialog"/>
    <w:p>
      <w:pPr>
        <w:pStyle w:val="Heading3"/>
      </w:pPr>
      <w:r>
        <w:t xml:space="preserve">SCR-REV-11 — Co-funder / Condition Dialog</w:t>
      </w:r>
    </w:p>
    <w:p>
      <w:pPr>
        <w:pStyle w:val="FirstParagraph"/>
      </w:pPr>
      <w:r>
        <w:t xml:space="preserve">Title «اعتماد مشروط بمساهمة مانح آخر» (condition mode); «المانح» (datalist of existing co-funders or new name), «بريد التحديثات (اختياري)», «مبلغ المساهمة», radio «مساهمة مؤكدة» / «شرط اعتماد (بانتظار موافقته)», hint about attaching approval later; «حفظ». Rows on the panel: funder, amount, «شرط (مرحلة n)», «موافقة مثبتة» / «بانتظار الموافقة», «إرفاق الموافقة». [Observed]</w:t>
      </w:r>
      <w:r>
        <w:t xml:space="preserve"> </w:t>
      </w:r>
      <w:r>
        <w:rPr>
          <w:rStyle w:val="VerbatimChar"/>
        </w:rPr>
        <w:t xml:space="preserve">CoFunding.tsx:29-151</w:t>
      </w:r>
    </w:p>
    <w:bookmarkEnd w:id="1059"/>
    <w:bookmarkStart w:id="1060" w:name="X8ea658c008e3ce6749c5892473267fc5dfb7ac9"/>
    <w:p>
      <w:pPr>
        <w:pStyle w:val="Heading3"/>
      </w:pPr>
      <w:r>
        <w:t xml:space="preserve">SCR-REV-12 — Committee Minute Dialog («قرار بمحضر واحد»)</w:t>
      </w:r>
    </w:p>
    <w:p>
      <w:pPr>
        <w:pStyle w:val="FirstParagraph"/>
      </w:pPr>
      <w:r>
        <w:t xml:space="preserve">Description «سيُطبَّق القرار على n طلب ويُرفق المحضر نفسه في سجل كل منها»; «رقم المحضر *», «تاريخ المحضر *» (today), «اسم اللجنة» (prefilled from stage committee_name), «القرار</w:t>
      </w:r>
      <w:r>
        <w:t xml:space="preserve"> </w:t>
      </w:r>
      <w:r>
        <w:rPr>
          <w:iCs/>
          <w:i/>
        </w:rPr>
        <w:t xml:space="preserve">» (اعتماد/رفض/إرجاع; إرجاع hidden for payments), «ملاحظة» (</w:t>
      </w:r>
      <w:r>
        <w:t xml:space="preserve"> </w:t>
      </w:r>
      <w:r>
        <w:t xml:space="preserve">when reject), «مرفق المحضر *» + DocAiCheck; buttons «إلغاء» / «تطبيق على n» (disabled without file or minute no.). Result view: «نجح: x · تعذّر: y» + failure list + «إغلاق». [Observed]</w:t>
      </w:r>
      <w:r>
        <w:t xml:space="preserve"> </w:t>
      </w:r>
      <w:r>
        <w:rPr>
          <w:rStyle w:val="VerbatimChar"/>
        </w:rPr>
        <w:t xml:space="preserve">MinuteDialog.tsx:13-55</w:t>
      </w:r>
    </w:p>
    <w:bookmarkEnd w:id="1060"/>
    <w:bookmarkEnd w:id="1061"/>
    <w:bookmarkStart w:id="1062" w:name="Xdddeb17ec994c55311ab527cb6b9544c0c141bd"/>
    <w:p>
      <w:pPr>
        <w:pStyle w:val="Heading2"/>
      </w:pPr>
      <w:r>
        <w:t xml:space="preserve">4. Interaction Inventory</w:t>
      </w:r>
    </w:p>
    <w:tbl>
      <w:tblPr>
        <w:tblStyle w:val="Table"/>
        <w:tblW w:type="dxa" w:w="9864"/>
        <w:jc w:val="start"/>
        <w:tblLayout w:type="fixed"/>
        <w:tblLook w:firstRow="1" w:lastRow="0" w:firstColumn="0" w:lastColumn="0" w:noHBand="0" w:noVBand="0" w:val="0020"/>
      </w:tblPr>
      <w:tblGrid>
        <w:gridCol w:w="687"/>
        <w:gridCol w:w="885"/>
        <w:gridCol w:w="1351"/>
        <w:gridCol w:w="2795"/>
        <w:gridCol w:w="2795"/>
        <w:gridCol w:w="1351"/>
      </w:tblGrid>
      <w:tr>
        <w:trPr>
          <w:tblHeader w:val="true"/>
        </w:trPr>
        <w:tc>
          <w:tcPr>
            <w:tcW w:w="687" w:type="dxa"/>
          </w:tcPr>
          <w:p>
            <w:pPr>
              <w:pStyle w:val="Compact"/>
              <w:jc w:val="left"/>
            </w:pPr>
            <w:r>
              <w:rPr>
                <w:sz w:val="17"/>
              </w:rPr>
              <w:t xml:space="preserve">INT ID</w:t>
            </w:r>
          </w:p>
        </w:tc>
        <w:tc>
          <w:tcPr>
            <w:tcW w:w="885" w:type="dxa"/>
          </w:tcPr>
          <w:p>
            <w:pPr>
              <w:pStyle w:val="Compact"/>
              <w:jc w:val="left"/>
            </w:pPr>
            <w:r>
              <w:rPr>
                <w:sz w:val="17"/>
              </w:rPr>
              <w:t xml:space="preserve">Screen</w:t>
            </w:r>
          </w:p>
        </w:tc>
        <w:tc>
          <w:tcPr>
            <w:tcW w:w="1351" w:type="dxa"/>
          </w:tcPr>
          <w:p>
            <w:pPr>
              <w:pStyle w:val="Compact"/>
              <w:jc w:val="left"/>
            </w:pPr>
            <w:r>
              <w:rPr>
                <w:sz w:val="17"/>
              </w:rPr>
              <w:t xml:space="preserve">Trigger (control)</w:t>
            </w:r>
          </w:p>
        </w:tc>
        <w:tc>
          <w:tcPr>
            <w:tcW w:w="2795" w:type="dxa"/>
          </w:tcPr>
          <w:p>
            <w:pPr>
              <w:pStyle w:val="Compact"/>
              <w:jc w:val="left"/>
            </w:pPr>
            <w:r>
              <w:rPr>
                <w:sz w:val="17"/>
              </w:rPr>
              <w:t xml:space="preserve">System response</w:t>
            </w:r>
          </w:p>
        </w:tc>
        <w:tc>
          <w:tcPr>
            <w:tcW w:w="2795" w:type="dxa"/>
          </w:tcPr>
          <w:p>
            <w:pPr>
              <w:pStyle w:val="Compact"/>
              <w:jc w:val="left"/>
            </w:pPr>
            <w:r>
              <w:rPr>
                <w:sz w:val="17"/>
              </w:rPr>
              <w:t xml:space="preserve">Data written</w:t>
            </w:r>
          </w:p>
        </w:tc>
        <w:tc>
          <w:tcPr>
            <w:tcW w:w="1351" w:type="dxa"/>
          </w:tcPr>
          <w:p>
            <w:pPr>
              <w:pStyle w:val="Compact"/>
              <w:jc w:val="left"/>
            </w:pPr>
            <w:r>
              <w:rPr>
                <w:sz w:val="17"/>
              </w:rPr>
              <w:t xml:space="preserve">Evidence</w:t>
            </w:r>
          </w:p>
        </w:tc>
      </w:tr>
      <w:tr>
        <w:tc>
          <w:tcPr>
            <w:tcW w:w="687" w:type="dxa"/>
          </w:tcPr>
          <w:p>
            <w:pPr>
              <w:pStyle w:val="Compact"/>
              <w:jc w:val="left"/>
            </w:pPr>
            <w:r>
              <w:rPr>
                <w:sz w:val="17"/>
              </w:rPr>
              <w:t xml:space="preserve">INT-REV-001</w:t>
            </w:r>
          </w:p>
        </w:tc>
        <w:tc>
          <w:tcPr>
            <w:tcW w:w="885" w:type="dxa"/>
          </w:tcPr>
          <w:p>
            <w:pPr>
              <w:pStyle w:val="Compact"/>
              <w:jc w:val="left"/>
            </w:pPr>
            <w:r>
              <w:rPr>
                <w:sz w:val="17"/>
              </w:rPr>
              <w:t xml:space="preserve">SCR-REV-01</w:t>
            </w:r>
          </w:p>
        </w:tc>
        <w:tc>
          <w:tcPr>
            <w:tcW w:w="1351" w:type="dxa"/>
          </w:tcPr>
          <w:p>
            <w:pPr>
              <w:pStyle w:val="Compact"/>
              <w:jc w:val="left"/>
            </w:pPr>
            <w:r>
              <w:rPr>
                <w:sz w:val="17"/>
              </w:rPr>
              <w:t xml:space="preserve">Type in search</w:t>
            </w:r>
          </w:p>
        </w:tc>
        <w:tc>
          <w:tcPr>
            <w:tcW w:w="2795" w:type="dxa"/>
          </w:tcPr>
          <w:p>
            <w:pPr>
              <w:pStyle w:val="Compact"/>
              <w:jc w:val="left"/>
            </w:pPr>
            <w:r>
              <w:rPr>
                <w:sz w:val="17"/>
              </w:rPr>
              <w:t xml:space="preserve">Client-side filter on ref/title/partner</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reviewer.index.tsx:100-103</w:t>
            </w:r>
          </w:p>
        </w:tc>
      </w:tr>
      <w:tr>
        <w:tc>
          <w:tcPr>
            <w:tcW w:w="687" w:type="dxa"/>
          </w:tcPr>
          <w:p>
            <w:pPr>
              <w:pStyle w:val="Compact"/>
              <w:jc w:val="left"/>
            </w:pPr>
            <w:r>
              <w:rPr>
                <w:sz w:val="17"/>
              </w:rPr>
              <w:t xml:space="preserve">INT-REV-002</w:t>
            </w:r>
          </w:p>
        </w:tc>
        <w:tc>
          <w:tcPr>
            <w:tcW w:w="885" w:type="dxa"/>
          </w:tcPr>
          <w:p>
            <w:pPr>
              <w:pStyle w:val="Compact"/>
              <w:jc w:val="left"/>
            </w:pPr>
            <w:r>
              <w:rPr>
                <w:sz w:val="17"/>
              </w:rPr>
              <w:t xml:space="preserve">SCR-REV-01</w:t>
            </w:r>
          </w:p>
        </w:tc>
        <w:tc>
          <w:tcPr>
            <w:tcW w:w="1351" w:type="dxa"/>
          </w:tcPr>
          <w:p>
            <w:pPr>
              <w:pStyle w:val="Compact"/>
              <w:jc w:val="left"/>
            </w:pPr>
            <w:r>
              <w:rPr>
                <w:sz w:val="17"/>
              </w:rPr>
              <w:t xml:space="preserve">Stat card click</w:t>
            </w:r>
          </w:p>
        </w:tc>
        <w:tc>
          <w:tcPr>
            <w:tcW w:w="2795" w:type="dxa"/>
          </w:tcPr>
          <w:p>
            <w:pPr>
              <w:pStyle w:val="Compact"/>
              <w:jc w:val="left"/>
            </w:pPr>
            <w:r>
              <w:rPr>
                <w:sz w:val="17"/>
              </w:rPr>
              <w:t xml:space="preserve">Sets status filter</w:t>
            </w:r>
          </w:p>
        </w:tc>
        <w:tc>
          <w:tcPr>
            <w:tcW w:w="2795" w:type="dxa"/>
          </w:tcPr>
          <w:p>
            <w:pPr>
              <w:pStyle w:val="Compact"/>
              <w:jc w:val="left"/>
            </w:pPr>
            <w:r>
              <w:rPr>
                <w:sz w:val="17"/>
              </w:rPr>
              <w:t xml:space="preserve">user view state</w:t>
            </w:r>
          </w:p>
        </w:tc>
        <w:tc>
          <w:tcPr>
            <w:tcW w:w="1351" w:type="dxa"/>
          </w:tcPr>
          <w:p>
            <w:pPr>
              <w:pStyle w:val="Compact"/>
              <w:jc w:val="left"/>
            </w:pPr>
            <w:r>
              <w:rPr>
                <w:rStyle w:val="VerbatimChar"/>
                <w:sz w:val="17"/>
              </w:rPr>
              <w:t xml:space="preserve">:141-146</w:t>
            </w:r>
          </w:p>
        </w:tc>
      </w:tr>
      <w:tr>
        <w:tc>
          <w:tcPr>
            <w:tcW w:w="687" w:type="dxa"/>
          </w:tcPr>
          <w:p>
            <w:pPr>
              <w:pStyle w:val="Compact"/>
              <w:jc w:val="left"/>
            </w:pPr>
            <w:r>
              <w:rPr>
                <w:sz w:val="17"/>
              </w:rPr>
              <w:t xml:space="preserve">INT-REV-003</w:t>
            </w:r>
          </w:p>
        </w:tc>
        <w:tc>
          <w:tcPr>
            <w:tcW w:w="885" w:type="dxa"/>
          </w:tcPr>
          <w:p>
            <w:pPr>
              <w:pStyle w:val="Compact"/>
              <w:jc w:val="left"/>
            </w:pPr>
            <w:r>
              <w:rPr>
                <w:sz w:val="17"/>
              </w:rPr>
              <w:t xml:space="preserve">SCR-REV-01</w:t>
            </w:r>
          </w:p>
        </w:tc>
        <w:tc>
          <w:tcPr>
            <w:tcW w:w="1351" w:type="dxa"/>
          </w:tcPr>
          <w:p>
            <w:pPr>
              <w:pStyle w:val="Compact"/>
              <w:jc w:val="left"/>
            </w:pPr>
            <w:r>
              <w:rPr>
                <w:sz w:val="17"/>
              </w:rPr>
              <w:t xml:space="preserve">Stage / status / more filters</w:t>
            </w:r>
          </w:p>
        </w:tc>
        <w:tc>
          <w:tcPr>
            <w:tcW w:w="2795" w:type="dxa"/>
          </w:tcPr>
          <w:p>
            <w:pPr>
              <w:pStyle w:val="Compact"/>
              <w:jc w:val="left"/>
            </w:pPr>
            <w:r>
              <w:rPr>
                <w:sz w:val="17"/>
              </w:rPr>
              <w:t xml:space="preserve">Filters rows; chips appear</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:90-115,153-218</w:t>
            </w:r>
          </w:p>
        </w:tc>
      </w:tr>
      <w:tr>
        <w:tc>
          <w:tcPr>
            <w:tcW w:w="687" w:type="dxa"/>
          </w:tcPr>
          <w:p>
            <w:pPr>
              <w:pStyle w:val="Compact"/>
              <w:jc w:val="left"/>
            </w:pPr>
            <w:r>
              <w:rPr>
                <w:sz w:val="17"/>
              </w:rPr>
              <w:t xml:space="preserve">INT-REV-004</w:t>
            </w:r>
          </w:p>
        </w:tc>
        <w:tc>
          <w:tcPr>
            <w:tcW w:w="885" w:type="dxa"/>
          </w:tcPr>
          <w:p>
            <w:pPr>
              <w:pStyle w:val="Compact"/>
              <w:jc w:val="left"/>
            </w:pPr>
            <w:r>
              <w:rPr>
                <w:sz w:val="17"/>
              </w:rPr>
              <w:t xml:space="preserve">SCR-REV-01</w:t>
            </w:r>
          </w:p>
        </w:tc>
        <w:tc>
          <w:tcPr>
            <w:tcW w:w="1351" w:type="dxa"/>
          </w:tcPr>
          <w:p>
            <w:pPr>
              <w:pStyle w:val="Compact"/>
              <w:jc w:val="left"/>
            </w:pPr>
            <w:r>
              <w:rPr>
                <w:sz w:val="17"/>
              </w:rPr>
              <w:t xml:space="preserve">«الأعمدة» checkbox</w:t>
            </w:r>
          </w:p>
        </w:tc>
        <w:tc>
          <w:tcPr>
            <w:tcW w:w="2795" w:type="dxa"/>
          </w:tcPr>
          <w:p>
            <w:pPr>
              <w:pStyle w:val="Compact"/>
              <w:jc w:val="left"/>
            </w:pPr>
            <w:r>
              <w:rPr>
                <w:sz w:val="17"/>
              </w:rPr>
              <w:t xml:space="preserve">Toggles column visibility</w:t>
            </w:r>
          </w:p>
        </w:tc>
        <w:tc>
          <w:tcPr>
            <w:tcW w:w="2795" w:type="dxa"/>
          </w:tcPr>
          <w:p>
            <w:pPr>
              <w:pStyle w:val="Compact"/>
              <w:jc w:val="left"/>
            </w:pPr>
            <w:r>
              <w:rPr>
                <w:sz w:val="17"/>
              </w:rPr>
              <w:t xml:space="preserve">view state</w:t>
            </w:r>
          </w:p>
        </w:tc>
        <w:tc>
          <w:tcPr>
            <w:tcW w:w="1351" w:type="dxa"/>
          </w:tcPr>
          <w:p>
            <w:pPr>
              <w:pStyle w:val="Compact"/>
              <w:jc w:val="left"/>
            </w:pPr>
            <w:r>
              <w:rPr>
                <w:rStyle w:val="VerbatimChar"/>
                <w:sz w:val="17"/>
              </w:rPr>
              <w:t xml:space="preserve">:168-189</w:t>
            </w:r>
          </w:p>
        </w:tc>
      </w:tr>
      <w:tr>
        <w:tc>
          <w:tcPr>
            <w:tcW w:w="687" w:type="dxa"/>
          </w:tcPr>
          <w:p>
            <w:pPr>
              <w:pStyle w:val="Compact"/>
              <w:jc w:val="left"/>
            </w:pPr>
            <w:r>
              <w:rPr>
                <w:sz w:val="17"/>
              </w:rPr>
              <w:t xml:space="preserve">INT-REV-005</w:t>
            </w:r>
          </w:p>
        </w:tc>
        <w:tc>
          <w:tcPr>
            <w:tcW w:w="885" w:type="dxa"/>
          </w:tcPr>
          <w:p>
            <w:pPr>
              <w:pStyle w:val="Compact"/>
              <w:jc w:val="left"/>
            </w:pPr>
            <w:r>
              <w:rPr>
                <w:sz w:val="17"/>
              </w:rPr>
              <w:t xml:space="preserve">SCR-REV-01</w:t>
            </w:r>
          </w:p>
        </w:tc>
        <w:tc>
          <w:tcPr>
            <w:tcW w:w="1351" w:type="dxa"/>
          </w:tcPr>
          <w:p>
            <w:pPr>
              <w:pStyle w:val="Compact"/>
              <w:jc w:val="left"/>
            </w:pPr>
            <w:r>
              <w:rPr>
                <w:sz w:val="17"/>
              </w:rPr>
              <w:t xml:space="preserve">Save view</w:t>
            </w:r>
          </w:p>
        </w:tc>
        <w:tc>
          <w:tcPr>
            <w:tcW w:w="2795" w:type="dxa"/>
          </w:tcPr>
          <w:p>
            <w:pPr>
              <w:pStyle w:val="Compact"/>
              <w:jc w:val="left"/>
            </w:pPr>
            <w:r>
              <w:rPr>
                <w:sz w:val="17"/>
              </w:rPr>
              <w:t xml:space="preserve">Persists filters/columns</w:t>
            </w:r>
          </w:p>
        </w:tc>
        <w:tc>
          <w:tcPr>
            <w:tcW w:w="2795" w:type="dxa"/>
          </w:tcPr>
          <w:p>
            <w:pPr>
              <w:pStyle w:val="Compact"/>
              <w:jc w:val="left"/>
            </w:pPr>
            <w:r>
              <w:rPr>
                <w:rStyle w:val="VerbatimChar"/>
                <w:sz w:val="17"/>
              </w:rPr>
              <w:t xml:space="preserve">user_view_prefs</w:t>
            </w:r>
            <w:r>
              <w:rPr>
                <w:sz w:val="17"/>
              </w:rPr>
              <w:t xml:space="preserve"> </w:t>
            </w:r>
            <w:r>
              <w:rPr>
                <w:sz w:val="17"/>
              </w:rPr>
              <w:t xml:space="preserve">(PLT)</w:t>
            </w:r>
          </w:p>
        </w:tc>
        <w:tc>
          <w:tcPr>
            <w:tcW w:w="1351" w:type="dxa"/>
          </w:tcPr>
          <w:p>
            <w:pPr>
              <w:pStyle w:val="Compact"/>
              <w:jc w:val="left"/>
            </w:pPr>
            <w:r>
              <w:rPr>
                <w:rStyle w:val="VerbatimChar"/>
                <w:sz w:val="17"/>
              </w:rPr>
              <w:t xml:space="preserve">:189</w:t>
            </w:r>
          </w:p>
        </w:tc>
      </w:tr>
      <w:tr>
        <w:tc>
          <w:tcPr>
            <w:tcW w:w="687" w:type="dxa"/>
          </w:tcPr>
          <w:p>
            <w:pPr>
              <w:pStyle w:val="Compact"/>
              <w:jc w:val="left"/>
            </w:pPr>
            <w:r>
              <w:rPr>
                <w:sz w:val="17"/>
              </w:rPr>
              <w:t xml:space="preserve">INT-REV-006</w:t>
            </w:r>
          </w:p>
        </w:tc>
        <w:tc>
          <w:tcPr>
            <w:tcW w:w="885" w:type="dxa"/>
          </w:tcPr>
          <w:p>
            <w:pPr>
              <w:pStyle w:val="Compact"/>
              <w:jc w:val="left"/>
            </w:pPr>
            <w:r>
              <w:rPr>
                <w:sz w:val="17"/>
              </w:rPr>
              <w:t xml:space="preserve">SCR-REV-01</w:t>
            </w:r>
          </w:p>
        </w:tc>
        <w:tc>
          <w:tcPr>
            <w:tcW w:w="1351" w:type="dxa"/>
          </w:tcPr>
          <w:p>
            <w:pPr>
              <w:pStyle w:val="Compact"/>
              <w:jc w:val="left"/>
            </w:pPr>
            <w:r>
              <w:rPr>
                <w:sz w:val="17"/>
              </w:rPr>
              <w:t xml:space="preserve">«تصدير Excel»</w:t>
            </w:r>
          </w:p>
        </w:tc>
        <w:tc>
          <w:tcPr>
            <w:tcW w:w="2795" w:type="dxa"/>
          </w:tcPr>
          <w:p>
            <w:pPr>
              <w:pStyle w:val="Compact"/>
              <w:jc w:val="left"/>
            </w:pPr>
            <w:r>
              <w:rPr>
                <w:sz w:val="17"/>
              </w:rPr>
              <w:t xml:space="preserve">Downloads applications.csv</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:119-127</w:t>
            </w:r>
          </w:p>
        </w:tc>
      </w:tr>
      <w:tr>
        <w:tc>
          <w:tcPr>
            <w:tcW w:w="687" w:type="dxa"/>
          </w:tcPr>
          <w:p>
            <w:pPr>
              <w:pStyle w:val="Compact"/>
              <w:jc w:val="left"/>
            </w:pPr>
            <w:r>
              <w:rPr>
                <w:sz w:val="17"/>
              </w:rPr>
              <w:t xml:space="preserve">INT-REV-007</w:t>
            </w:r>
          </w:p>
        </w:tc>
        <w:tc>
          <w:tcPr>
            <w:tcW w:w="885" w:type="dxa"/>
          </w:tcPr>
          <w:p>
            <w:pPr>
              <w:pStyle w:val="Compact"/>
              <w:jc w:val="left"/>
            </w:pPr>
            <w:r>
              <w:rPr>
                <w:sz w:val="17"/>
              </w:rPr>
              <w:t xml:space="preserve">SCR-REV-01</w:t>
            </w:r>
          </w:p>
        </w:tc>
        <w:tc>
          <w:tcPr>
            <w:tcW w:w="1351" w:type="dxa"/>
          </w:tcPr>
          <w:p>
            <w:pPr>
              <w:pStyle w:val="Compact"/>
              <w:jc w:val="left"/>
            </w:pPr>
            <w:r>
              <w:rPr>
                <w:sz w:val="17"/>
              </w:rPr>
              <w:t xml:space="preserve">Row / title click</w:t>
            </w:r>
          </w:p>
        </w:tc>
        <w:tc>
          <w:tcPr>
            <w:tcW w:w="2795" w:type="dxa"/>
          </w:tcPr>
          <w:p>
            <w:pPr>
              <w:pStyle w:val="Compact"/>
              <w:jc w:val="left"/>
            </w:pPr>
            <w:r>
              <w:rPr>
                <w:sz w:val="17"/>
              </w:rPr>
              <w:t xml:space="preserve">Navigate to /reviewer/$id</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:63,230</w:t>
            </w:r>
          </w:p>
        </w:tc>
      </w:tr>
      <w:tr>
        <w:tc>
          <w:tcPr>
            <w:tcW w:w="687" w:type="dxa"/>
          </w:tcPr>
          <w:p>
            <w:pPr>
              <w:pStyle w:val="Compact"/>
              <w:jc w:val="left"/>
            </w:pPr>
            <w:r>
              <w:rPr>
                <w:sz w:val="17"/>
              </w:rPr>
              <w:t xml:space="preserve">INT-REV-008</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«اعتماد» / «اعتماد نهائي»</w:t>
            </w:r>
          </w:p>
        </w:tc>
        <w:tc>
          <w:tcPr>
            <w:tcW w:w="2795" w:type="dxa"/>
          </w:tcPr>
          <w:p>
            <w:pPr>
              <w:pStyle w:val="Compact"/>
              <w:jc w:val="left"/>
            </w:pPr>
            <w:r>
              <w:rPr>
                <w:sz w:val="17"/>
              </w:rPr>
              <w:t xml:space="preserve">Criteria gate (stage 2), then approveStage</w:t>
            </w:r>
          </w:p>
        </w:tc>
        <w:tc>
          <w:tcPr>
            <w:tcW w:w="2795" w:type="dxa"/>
          </w:tcPr>
          <w:p>
            <w:pPr>
              <w:pStyle w:val="Compact"/>
              <w:jc w:val="left"/>
            </w:pPr>
            <w:r>
              <w:rPr>
                <w:sz w:val="17"/>
              </w:rPr>
              <w:t xml:space="preserve">applications, history, (grant_products)</w:t>
            </w:r>
          </w:p>
        </w:tc>
        <w:tc>
          <w:tcPr>
            <w:tcW w:w="1351" w:type="dxa"/>
          </w:tcPr>
          <w:p>
            <w:pPr>
              <w:pStyle w:val="Compact"/>
              <w:jc w:val="left"/>
            </w:pPr>
            <w:r>
              <w:rPr>
                <w:rStyle w:val="VerbatimChar"/>
                <w:sz w:val="17"/>
              </w:rPr>
              <w:t xml:space="preserve">reviewer.$id.tsx:145-151,358</w:t>
            </w:r>
          </w:p>
        </w:tc>
      </w:tr>
      <w:tr>
        <w:tc>
          <w:tcPr>
            <w:tcW w:w="687" w:type="dxa"/>
          </w:tcPr>
          <w:p>
            <w:pPr>
              <w:pStyle w:val="Compact"/>
              <w:jc w:val="left"/>
            </w:pPr>
            <w:r>
              <w:rPr>
                <w:sz w:val="17"/>
              </w:rPr>
              <w:t xml:space="preserve">INT-REV-009</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«تخطي»</w:t>
            </w:r>
          </w:p>
        </w:tc>
        <w:tc>
          <w:tcPr>
            <w:tcW w:w="2795" w:type="dxa"/>
          </w:tcPr>
          <w:p>
            <w:pPr>
              <w:pStyle w:val="Compact"/>
              <w:jc w:val="left"/>
            </w:pPr>
            <w:r>
              <w:rPr>
                <w:sz w:val="17"/>
              </w:rPr>
              <w:t xml:space="preserve">skipStage</w:t>
            </w:r>
          </w:p>
        </w:tc>
        <w:tc>
          <w:tcPr>
            <w:tcW w:w="2795" w:type="dxa"/>
          </w:tcPr>
          <w:p>
            <w:pPr>
              <w:pStyle w:val="Compact"/>
              <w:jc w:val="left"/>
            </w:pPr>
            <w:r>
              <w:rPr>
                <w:sz w:val="17"/>
              </w:rPr>
              <w:t xml:space="preserve">applications, history</w:t>
            </w:r>
          </w:p>
        </w:tc>
        <w:tc>
          <w:tcPr>
            <w:tcW w:w="1351" w:type="dxa"/>
          </w:tcPr>
          <w:p>
            <w:pPr>
              <w:pStyle w:val="Compact"/>
              <w:jc w:val="left"/>
            </w:pPr>
            <w:r>
              <w:rPr>
                <w:rStyle w:val="VerbatimChar"/>
                <w:sz w:val="17"/>
              </w:rPr>
              <w:t xml:space="preserve">:363</w:t>
            </w:r>
          </w:p>
        </w:tc>
      </w:tr>
      <w:tr>
        <w:tc>
          <w:tcPr>
            <w:tcW w:w="687" w:type="dxa"/>
          </w:tcPr>
          <w:p>
            <w:pPr>
              <w:pStyle w:val="Compact"/>
              <w:jc w:val="left"/>
            </w:pPr>
            <w:r>
              <w:rPr>
                <w:sz w:val="17"/>
              </w:rPr>
              <w:t xml:space="preserve">INT-REV-010</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«إرجاع للسابقة»</w:t>
            </w:r>
          </w:p>
        </w:tc>
        <w:tc>
          <w:tcPr>
            <w:tcW w:w="2795" w:type="dxa"/>
          </w:tcPr>
          <w:p>
            <w:pPr>
              <w:pStyle w:val="Compact"/>
              <w:jc w:val="left"/>
            </w:pPr>
            <w:r>
              <w:rPr>
                <w:sz w:val="17"/>
              </w:rPr>
              <w:t xml:space="preserve">returnStage</w:t>
            </w:r>
          </w:p>
        </w:tc>
        <w:tc>
          <w:tcPr>
            <w:tcW w:w="2795" w:type="dxa"/>
          </w:tcPr>
          <w:p>
            <w:pPr>
              <w:pStyle w:val="Compact"/>
              <w:jc w:val="left"/>
            </w:pPr>
            <w:r>
              <w:rPr>
                <w:sz w:val="17"/>
              </w:rPr>
              <w:t xml:space="preserve">applications, history</w:t>
            </w:r>
          </w:p>
        </w:tc>
        <w:tc>
          <w:tcPr>
            <w:tcW w:w="1351" w:type="dxa"/>
          </w:tcPr>
          <w:p>
            <w:pPr>
              <w:pStyle w:val="Compact"/>
              <w:jc w:val="left"/>
            </w:pPr>
            <w:r>
              <w:rPr>
                <w:rStyle w:val="VerbatimChar"/>
                <w:sz w:val="17"/>
              </w:rPr>
              <w:t xml:space="preserve">:364</w:t>
            </w:r>
          </w:p>
        </w:tc>
      </w:tr>
      <w:tr>
        <w:tc>
          <w:tcPr>
            <w:tcW w:w="687" w:type="dxa"/>
          </w:tcPr>
          <w:p>
            <w:pPr>
              <w:pStyle w:val="Compact"/>
              <w:jc w:val="left"/>
            </w:pPr>
            <w:r>
              <w:rPr>
                <w:sz w:val="17"/>
              </w:rPr>
              <w:t xml:space="preserve">INT-REV-011</w:t>
            </w:r>
          </w:p>
        </w:tc>
        <w:tc>
          <w:tcPr>
            <w:tcW w:w="885" w:type="dxa"/>
          </w:tcPr>
          <w:p>
            <w:pPr>
              <w:pStyle w:val="Compact"/>
              <w:jc w:val="left"/>
            </w:pPr>
            <w:r>
              <w:rPr>
                <w:sz w:val="17"/>
              </w:rPr>
              <w:t xml:space="preserve">SCR-REV-02/03</w:t>
            </w:r>
          </w:p>
        </w:tc>
        <w:tc>
          <w:tcPr>
            <w:tcW w:w="1351" w:type="dxa"/>
          </w:tcPr>
          <w:p>
            <w:pPr>
              <w:pStyle w:val="Compact"/>
              <w:jc w:val="left"/>
            </w:pPr>
            <w:r>
              <w:rPr>
                <w:sz w:val="17"/>
              </w:rPr>
              <w:t xml:space="preserve">«إرجاع للتعديل» → تأكيد</w:t>
            </w:r>
          </w:p>
        </w:tc>
        <w:tc>
          <w:tcPr>
            <w:tcW w:w="2795" w:type="dxa"/>
          </w:tcPr>
          <w:p>
            <w:pPr>
              <w:pStyle w:val="Compact"/>
              <w:jc w:val="left"/>
            </w:pPr>
            <w:r>
              <w:rPr>
                <w:sz w:val="17"/>
              </w:rPr>
              <w:t xml:space="preserve">requestEdit</w:t>
            </w:r>
          </w:p>
        </w:tc>
        <w:tc>
          <w:tcPr>
            <w:tcW w:w="2795" w:type="dxa"/>
          </w:tcPr>
          <w:p>
            <w:pPr>
              <w:pStyle w:val="Compact"/>
              <w:jc w:val="left"/>
            </w:pPr>
            <w:r>
              <w:rPr>
                <w:sz w:val="17"/>
              </w:rPr>
              <w:t xml:space="preserve">applications.stage_status/reviewer_note, history</w:t>
            </w:r>
          </w:p>
        </w:tc>
        <w:tc>
          <w:tcPr>
            <w:tcW w:w="1351" w:type="dxa"/>
          </w:tcPr>
          <w:p>
            <w:pPr>
              <w:pStyle w:val="Compact"/>
              <w:jc w:val="left"/>
            </w:pPr>
            <w:r>
              <w:rPr>
                <w:rStyle w:val="VerbatimChar"/>
                <w:sz w:val="17"/>
              </w:rPr>
              <w:t xml:space="preserve">:361,493</w:t>
            </w:r>
          </w:p>
        </w:tc>
      </w:tr>
      <w:tr>
        <w:tc>
          <w:tcPr>
            <w:tcW w:w="687" w:type="dxa"/>
          </w:tcPr>
          <w:p>
            <w:pPr>
              <w:pStyle w:val="Compact"/>
              <w:jc w:val="left"/>
            </w:pPr>
            <w:r>
              <w:rPr>
                <w:sz w:val="17"/>
              </w:rPr>
              <w:t xml:space="preserve">INT-REV-012</w:t>
            </w:r>
          </w:p>
        </w:tc>
        <w:tc>
          <w:tcPr>
            <w:tcW w:w="885" w:type="dxa"/>
          </w:tcPr>
          <w:p>
            <w:pPr>
              <w:pStyle w:val="Compact"/>
              <w:jc w:val="left"/>
            </w:pPr>
            <w:r>
              <w:rPr>
                <w:sz w:val="17"/>
              </w:rPr>
              <w:t xml:space="preserve">SCR-REV-02/03</w:t>
            </w:r>
          </w:p>
        </w:tc>
        <w:tc>
          <w:tcPr>
            <w:tcW w:w="1351" w:type="dxa"/>
          </w:tcPr>
          <w:p>
            <w:pPr>
              <w:pStyle w:val="Compact"/>
              <w:jc w:val="left"/>
            </w:pPr>
            <w:r>
              <w:rPr>
                <w:sz w:val="17"/>
              </w:rPr>
              <w:t xml:space="preserve">«رفض» → تأكيد</w:t>
            </w:r>
          </w:p>
        </w:tc>
        <w:tc>
          <w:tcPr>
            <w:tcW w:w="2795" w:type="dxa"/>
          </w:tcPr>
          <w:p>
            <w:pPr>
              <w:pStyle w:val="Compact"/>
              <w:jc w:val="left"/>
            </w:pPr>
            <w:r>
              <w:rPr>
                <w:sz w:val="17"/>
              </w:rPr>
              <w:t xml:space="preserve">closeApplication</w:t>
            </w:r>
          </w:p>
        </w:tc>
        <w:tc>
          <w:tcPr>
            <w:tcW w:w="2795" w:type="dxa"/>
          </w:tcPr>
          <w:p>
            <w:pPr>
              <w:pStyle w:val="Compact"/>
              <w:jc w:val="left"/>
            </w:pPr>
            <w:r>
              <w:rPr>
                <w:sz w:val="17"/>
              </w:rPr>
              <w:t xml:space="preserve">applications.status/close_reason, history</w:t>
            </w:r>
          </w:p>
        </w:tc>
        <w:tc>
          <w:tcPr>
            <w:tcW w:w="1351" w:type="dxa"/>
          </w:tcPr>
          <w:p>
            <w:pPr>
              <w:pStyle w:val="Compact"/>
              <w:jc w:val="left"/>
            </w:pPr>
            <w:r>
              <w:rPr>
                <w:rStyle w:val="VerbatimChar"/>
                <w:sz w:val="17"/>
              </w:rPr>
              <w:t xml:space="preserve">:362,492</w:t>
            </w:r>
          </w:p>
        </w:tc>
      </w:tr>
      <w:tr>
        <w:tc>
          <w:tcPr>
            <w:tcW w:w="687" w:type="dxa"/>
          </w:tcPr>
          <w:p>
            <w:pPr>
              <w:pStyle w:val="Compact"/>
              <w:jc w:val="left"/>
            </w:pPr>
            <w:r>
              <w:rPr>
                <w:sz w:val="17"/>
              </w:rPr>
              <w:t xml:space="preserve">INT-REV-013</w:t>
            </w:r>
          </w:p>
        </w:tc>
        <w:tc>
          <w:tcPr>
            <w:tcW w:w="885" w:type="dxa"/>
          </w:tcPr>
          <w:p>
            <w:pPr>
              <w:pStyle w:val="Compact"/>
              <w:jc w:val="left"/>
            </w:pPr>
            <w:r>
              <w:rPr>
                <w:sz w:val="17"/>
              </w:rPr>
              <w:t xml:space="preserve">SCR-REV-02/03</w:t>
            </w:r>
          </w:p>
        </w:tc>
        <w:tc>
          <w:tcPr>
            <w:tcW w:w="1351" w:type="dxa"/>
          </w:tcPr>
          <w:p>
            <w:pPr>
              <w:pStyle w:val="Compact"/>
              <w:jc w:val="left"/>
            </w:pPr>
            <w:r>
              <w:rPr>
                <w:sz w:val="17"/>
              </w:rPr>
              <w:t xml:space="preserve">«ملاحظة» → تأكيد</w:t>
            </w:r>
          </w:p>
        </w:tc>
        <w:tc>
          <w:tcPr>
            <w:tcW w:w="2795" w:type="dxa"/>
          </w:tcPr>
          <w:p>
            <w:pPr>
              <w:pStyle w:val="Compact"/>
              <w:jc w:val="left"/>
            </w:pPr>
            <w:r>
              <w:rPr>
                <w:sz w:val="17"/>
              </w:rPr>
              <w:t xml:space="preserve">addNote</w:t>
            </w:r>
          </w:p>
        </w:tc>
        <w:tc>
          <w:tcPr>
            <w:tcW w:w="2795" w:type="dxa"/>
          </w:tcPr>
          <w:p>
            <w:pPr>
              <w:pStyle w:val="Compact"/>
              <w:jc w:val="left"/>
            </w:pPr>
            <w:r>
              <w:rPr>
                <w:sz w:val="17"/>
              </w:rPr>
              <w:t xml:space="preserve">history</w:t>
            </w:r>
          </w:p>
        </w:tc>
        <w:tc>
          <w:tcPr>
            <w:tcW w:w="1351" w:type="dxa"/>
          </w:tcPr>
          <w:p>
            <w:pPr>
              <w:pStyle w:val="Compact"/>
              <w:jc w:val="left"/>
            </w:pPr>
            <w:r>
              <w:rPr>
                <w:rStyle w:val="VerbatimChar"/>
                <w:sz w:val="17"/>
              </w:rPr>
              <w:t xml:space="preserve">:225,365,495</w:t>
            </w:r>
          </w:p>
        </w:tc>
      </w:tr>
      <w:tr>
        <w:tc>
          <w:tcPr>
            <w:tcW w:w="687" w:type="dxa"/>
          </w:tcPr>
          <w:p>
            <w:pPr>
              <w:pStyle w:val="Compact"/>
              <w:jc w:val="left"/>
            </w:pPr>
            <w:r>
              <w:rPr>
                <w:sz w:val="17"/>
              </w:rPr>
              <w:t xml:space="preserve">INT-REV-014</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«إعادة فتح الطلب»</w:t>
            </w:r>
          </w:p>
        </w:tc>
        <w:tc>
          <w:tcPr>
            <w:tcW w:w="2795" w:type="dxa"/>
          </w:tcPr>
          <w:p>
            <w:pPr>
              <w:pStyle w:val="Compact"/>
              <w:jc w:val="left"/>
            </w:pPr>
            <w:r>
              <w:rPr>
                <w:sz w:val="17"/>
              </w:rPr>
              <w:t xml:space="preserve">reopenApplication</w:t>
            </w:r>
          </w:p>
        </w:tc>
        <w:tc>
          <w:tcPr>
            <w:tcW w:w="2795" w:type="dxa"/>
          </w:tcPr>
          <w:p>
            <w:pPr>
              <w:pStyle w:val="Compact"/>
              <w:jc w:val="left"/>
            </w:pPr>
            <w:r>
              <w:rPr>
                <w:sz w:val="17"/>
              </w:rPr>
              <w:t xml:space="preserve">applications, history</w:t>
            </w:r>
          </w:p>
        </w:tc>
        <w:tc>
          <w:tcPr>
            <w:tcW w:w="1351" w:type="dxa"/>
          </w:tcPr>
          <w:p>
            <w:pPr>
              <w:pStyle w:val="Compact"/>
              <w:jc w:val="left"/>
            </w:pPr>
            <w:r>
              <w:rPr>
                <w:rStyle w:val="VerbatimChar"/>
                <w:sz w:val="17"/>
              </w:rPr>
              <w:t xml:space="preserve">:212</w:t>
            </w:r>
          </w:p>
        </w:tc>
      </w:tr>
      <w:tr>
        <w:tc>
          <w:tcPr>
            <w:tcW w:w="687" w:type="dxa"/>
          </w:tcPr>
          <w:p>
            <w:pPr>
              <w:pStyle w:val="Compact"/>
              <w:jc w:val="left"/>
            </w:pPr>
            <w:r>
              <w:rPr>
                <w:sz w:val="17"/>
              </w:rPr>
              <w:t xml:space="preserve">INT-REV-015</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«قبول» / «رفض» (evaluation)</w:t>
            </w:r>
          </w:p>
        </w:tc>
        <w:tc>
          <w:tcPr>
            <w:tcW w:w="2795" w:type="dxa"/>
          </w:tcPr>
          <w:p>
            <w:pPr>
              <w:pStyle w:val="Compact"/>
              <w:jc w:val="left"/>
            </w:pPr>
            <w:r>
              <w:rPr>
                <w:sz w:val="17"/>
              </w:rPr>
              <w:t xml:space="preserve">Conflict check, upsert evaluation</w:t>
            </w:r>
          </w:p>
        </w:tc>
        <w:tc>
          <w:tcPr>
            <w:tcW w:w="2795" w:type="dxa"/>
          </w:tcPr>
          <w:p>
            <w:pPr>
              <w:pStyle w:val="Compact"/>
              <w:jc w:val="left"/>
            </w:pPr>
            <w:r>
              <w:rPr>
                <w:sz w:val="17"/>
              </w:rPr>
              <w:t xml:space="preserve">evaluations, history(evaluate)</w:t>
            </w:r>
          </w:p>
        </w:tc>
        <w:tc>
          <w:tcPr>
            <w:tcW w:w="1351" w:type="dxa"/>
          </w:tcPr>
          <w:p>
            <w:pPr>
              <w:pStyle w:val="Compact"/>
              <w:jc w:val="left"/>
            </w:pPr>
            <w:r>
              <w:rPr>
                <w:rStyle w:val="VerbatimChar"/>
                <w:sz w:val="17"/>
              </w:rPr>
              <w:t xml:space="preserve">:534-548</w:t>
            </w:r>
          </w:p>
        </w:tc>
      </w:tr>
      <w:tr>
        <w:tc>
          <w:tcPr>
            <w:tcW w:w="687" w:type="dxa"/>
          </w:tcPr>
          <w:p>
            <w:pPr>
              <w:pStyle w:val="Compact"/>
              <w:jc w:val="left"/>
            </w:pPr>
            <w:r>
              <w:rPr>
                <w:sz w:val="17"/>
              </w:rPr>
              <w:t xml:space="preserve">INT-REV-016</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Sticky bar buttons</w:t>
            </w:r>
          </w:p>
        </w:tc>
        <w:tc>
          <w:tcPr>
            <w:tcW w:w="2795" w:type="dxa"/>
          </w:tcPr>
          <w:p>
            <w:pPr>
              <w:pStyle w:val="Compact"/>
              <w:jc w:val="left"/>
            </w:pPr>
            <w:r>
              <w:rPr>
                <w:sz w:val="17"/>
              </w:rPr>
              <w:t xml:space="preserve">Same as INT-008/011/012</w:t>
            </w:r>
          </w:p>
        </w:tc>
        <w:tc>
          <w:tcPr>
            <w:tcW w:w="2795" w:type="dxa"/>
          </w:tcPr>
          <w:p>
            <w:pPr>
              <w:pStyle w:val="Compact"/>
              <w:jc w:val="left"/>
            </w:pPr>
            <w:r>
              <w:rPr>
                <w:sz w:val="17"/>
              </w:rPr>
              <w:t xml:space="preserve">as above</w:t>
            </w:r>
          </w:p>
        </w:tc>
        <w:tc>
          <w:tcPr>
            <w:tcW w:w="1351" w:type="dxa"/>
          </w:tcPr>
          <w:p>
            <w:pPr>
              <w:pStyle w:val="Compact"/>
              <w:jc w:val="left"/>
            </w:pPr>
            <w:r>
              <w:rPr>
                <w:rStyle w:val="VerbatimChar"/>
                <w:sz w:val="17"/>
              </w:rPr>
              <w:t xml:space="preserve">:502-509</w:t>
            </w:r>
          </w:p>
        </w:tc>
      </w:tr>
      <w:tr>
        <w:tc>
          <w:tcPr>
            <w:tcW w:w="687" w:type="dxa"/>
          </w:tcPr>
          <w:p>
            <w:pPr>
              <w:pStyle w:val="Compact"/>
              <w:jc w:val="left"/>
            </w:pPr>
            <w:r>
              <w:rPr>
                <w:sz w:val="17"/>
              </w:rPr>
              <w:t xml:space="preserve">INT-REV-017</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Attachment click</w:t>
            </w:r>
          </w:p>
        </w:tc>
        <w:tc>
          <w:tcPr>
            <w:tcW w:w="2795" w:type="dxa"/>
          </w:tcPr>
          <w:p>
            <w:pPr>
              <w:pStyle w:val="Compact"/>
              <w:jc w:val="left"/>
            </w:pPr>
            <w:r>
              <w:rPr>
                <w:sz w:val="17"/>
              </w:rPr>
              <w:t xml:space="preserve">Open signed URL (300 s)</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:161-164</w:t>
            </w:r>
          </w:p>
        </w:tc>
      </w:tr>
      <w:tr>
        <w:tc>
          <w:tcPr>
            <w:tcW w:w="687" w:type="dxa"/>
          </w:tcPr>
          <w:p>
            <w:pPr>
              <w:pStyle w:val="Compact"/>
              <w:jc w:val="left"/>
            </w:pPr>
            <w:r>
              <w:rPr>
                <w:sz w:val="17"/>
              </w:rPr>
              <w:t xml:space="preserve">INT-REV-018</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«إرفاق ملف»</w:t>
            </w:r>
          </w:p>
        </w:tc>
        <w:tc>
          <w:tcPr>
            <w:tcW w:w="2795" w:type="dxa"/>
          </w:tcPr>
          <w:p>
            <w:pPr>
              <w:pStyle w:val="Compact"/>
              <w:jc w:val="left"/>
            </w:pPr>
            <w:r>
              <w:rPr>
                <w:sz w:val="17"/>
              </w:rPr>
              <w:t xml:space="preserve">Upload to storage + row</w:t>
            </w:r>
          </w:p>
        </w:tc>
        <w:tc>
          <w:tcPr>
            <w:tcW w:w="2795" w:type="dxa"/>
          </w:tcPr>
          <w:p>
            <w:pPr>
              <w:pStyle w:val="Compact"/>
              <w:jc w:val="left"/>
            </w:pPr>
            <w:r>
              <w:rPr>
                <w:sz w:val="17"/>
              </w:rPr>
              <w:t xml:space="preserve">storage, attachments</w:t>
            </w:r>
          </w:p>
        </w:tc>
        <w:tc>
          <w:tcPr>
            <w:tcW w:w="1351" w:type="dxa"/>
          </w:tcPr>
          <w:p>
            <w:pPr>
              <w:pStyle w:val="Compact"/>
              <w:jc w:val="left"/>
            </w:pPr>
            <w:r>
              <w:rPr>
                <w:rStyle w:val="VerbatimChar"/>
                <w:sz w:val="17"/>
              </w:rPr>
              <w:t xml:space="preserve">:153-160</w:t>
            </w:r>
          </w:p>
        </w:tc>
      </w:tr>
      <w:tr>
        <w:tc>
          <w:tcPr>
            <w:tcW w:w="687" w:type="dxa"/>
          </w:tcPr>
          <w:p>
            <w:pPr>
              <w:pStyle w:val="Compact"/>
              <w:jc w:val="left"/>
            </w:pPr>
            <w:r>
              <w:rPr>
                <w:sz w:val="17"/>
              </w:rPr>
              <w:t xml:space="preserve">INT-REV-019</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Approval chain step</w:t>
            </w:r>
          </w:p>
        </w:tc>
        <w:tc>
          <w:tcPr>
            <w:tcW w:w="2795" w:type="dxa"/>
          </w:tcPr>
          <w:p>
            <w:pPr>
              <w:pStyle w:val="Compact"/>
              <w:jc w:val="left"/>
            </w:pPr>
            <w:r>
              <w:rPr>
                <w:sz w:val="17"/>
              </w:rPr>
              <w:t xml:space="preserve">Expand/collapse details</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:614-633</w:t>
            </w:r>
          </w:p>
        </w:tc>
      </w:tr>
      <w:tr>
        <w:tc>
          <w:tcPr>
            <w:tcW w:w="687" w:type="dxa"/>
          </w:tcPr>
          <w:p>
            <w:pPr>
              <w:pStyle w:val="Compact"/>
              <w:jc w:val="left"/>
            </w:pPr>
            <w:r>
              <w:rPr>
                <w:sz w:val="17"/>
              </w:rPr>
              <w:t xml:space="preserve">INT-REV-020</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«سجل العمليات»</w:t>
            </w:r>
          </w:p>
        </w:tc>
        <w:tc>
          <w:tcPr>
            <w:tcW w:w="2795" w:type="dxa"/>
          </w:tcPr>
          <w:p>
            <w:pPr>
              <w:pStyle w:val="Compact"/>
              <w:jc w:val="left"/>
            </w:pPr>
            <w:r>
              <w:rPr>
                <w:sz w:val="17"/>
              </w:rPr>
              <w:t xml:space="preserve">Expand history list</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:443-456</w:t>
            </w:r>
          </w:p>
        </w:tc>
      </w:tr>
      <w:tr>
        <w:tc>
          <w:tcPr>
            <w:tcW w:w="687" w:type="dxa"/>
          </w:tcPr>
          <w:p>
            <w:pPr>
              <w:pStyle w:val="Compact"/>
              <w:jc w:val="left"/>
            </w:pPr>
            <w:r>
              <w:rPr>
                <w:sz w:val="17"/>
              </w:rPr>
              <w:t xml:space="preserve">INT-REV-021</w:t>
            </w:r>
          </w:p>
        </w:tc>
        <w:tc>
          <w:tcPr>
            <w:tcW w:w="885" w:type="dxa"/>
          </w:tcPr>
          <w:p>
            <w:pPr>
              <w:pStyle w:val="Compact"/>
              <w:jc w:val="left"/>
            </w:pPr>
            <w:r>
              <w:rPr>
                <w:sz w:val="17"/>
              </w:rPr>
              <w:t xml:space="preserve">SCR-REV-04</w:t>
            </w:r>
          </w:p>
        </w:tc>
        <w:tc>
          <w:tcPr>
            <w:tcW w:w="1351" w:type="dxa"/>
          </w:tcPr>
          <w:p>
            <w:pPr>
              <w:pStyle w:val="Compact"/>
              <w:jc w:val="left"/>
            </w:pPr>
            <w:r>
              <w:rPr>
                <w:sz w:val="17"/>
              </w:rPr>
              <w:t xml:space="preserve">«عرض التقرير التفصيلي…»</w:t>
            </w:r>
          </w:p>
        </w:tc>
        <w:tc>
          <w:tcPr>
            <w:tcW w:w="2795" w:type="dxa"/>
          </w:tcPr>
          <w:p>
            <w:pPr>
              <w:pStyle w:val="Compact"/>
              <w:jc w:val="left"/>
            </w:pPr>
            <w:r>
              <w:rPr>
                <w:sz w:val="17"/>
              </w:rPr>
              <w:t xml:space="preserve">Open report dialog</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AiScore.tsx:124-128</w:t>
            </w:r>
          </w:p>
        </w:tc>
      </w:tr>
      <w:tr>
        <w:tc>
          <w:tcPr>
            <w:tcW w:w="687" w:type="dxa"/>
          </w:tcPr>
          <w:p>
            <w:pPr>
              <w:pStyle w:val="Compact"/>
              <w:jc w:val="left"/>
            </w:pPr>
            <w:r>
              <w:rPr>
                <w:sz w:val="17"/>
              </w:rPr>
              <w:t xml:space="preserve">INT-REV-022</w:t>
            </w:r>
          </w:p>
        </w:tc>
        <w:tc>
          <w:tcPr>
            <w:tcW w:w="885" w:type="dxa"/>
          </w:tcPr>
          <w:p>
            <w:pPr>
              <w:pStyle w:val="Compact"/>
              <w:jc w:val="left"/>
            </w:pPr>
            <w:r>
              <w:rPr>
                <w:sz w:val="17"/>
              </w:rPr>
              <w:t xml:space="preserve">SCR-REV-03</w:t>
            </w:r>
          </w:p>
        </w:tc>
        <w:tc>
          <w:tcPr>
            <w:tcW w:w="1351" w:type="dxa"/>
          </w:tcPr>
          <w:p>
            <w:pPr>
              <w:pStyle w:val="Compact"/>
              <w:jc w:val="left"/>
            </w:pPr>
            <w:r>
              <w:rPr>
                <w:sz w:val="17"/>
              </w:rPr>
              <w:t xml:space="preserve">«تغذية راجعة للوكيل» → تأكيد</w:t>
            </w:r>
          </w:p>
        </w:tc>
        <w:tc>
          <w:tcPr>
            <w:tcW w:w="2795" w:type="dxa"/>
          </w:tcPr>
          <w:p>
            <w:pPr>
              <w:pStyle w:val="Compact"/>
              <w:jc w:val="left"/>
            </w:pPr>
            <w:r>
              <w:rPr>
                <w:sz w:val="17"/>
              </w:rPr>
              <w:t xml:space="preserve">addNote with prefix</w:t>
            </w:r>
          </w:p>
        </w:tc>
        <w:tc>
          <w:tcPr>
            <w:tcW w:w="2795" w:type="dxa"/>
          </w:tcPr>
          <w:p>
            <w:pPr>
              <w:pStyle w:val="Compact"/>
              <w:jc w:val="left"/>
            </w:pPr>
            <w:r>
              <w:rPr>
                <w:sz w:val="17"/>
              </w:rPr>
              <w:t xml:space="preserve">history</w:t>
            </w:r>
          </w:p>
        </w:tc>
        <w:tc>
          <w:tcPr>
            <w:tcW w:w="1351" w:type="dxa"/>
          </w:tcPr>
          <w:p>
            <w:pPr>
              <w:pStyle w:val="Compact"/>
              <w:jc w:val="left"/>
            </w:pPr>
            <w:r>
              <w:rPr>
                <w:rStyle w:val="VerbatimChar"/>
                <w:sz w:val="17"/>
              </w:rPr>
              <w:t xml:space="preserve">reviewer.$id.tsx:319,494</w:t>
            </w:r>
          </w:p>
        </w:tc>
      </w:tr>
      <w:tr>
        <w:tc>
          <w:tcPr>
            <w:tcW w:w="687" w:type="dxa"/>
          </w:tcPr>
          <w:p>
            <w:pPr>
              <w:pStyle w:val="Compact"/>
              <w:jc w:val="left"/>
            </w:pPr>
            <w:r>
              <w:rPr>
                <w:sz w:val="17"/>
              </w:rPr>
              <w:t xml:space="preserve">INT-REV-023</w:t>
            </w:r>
          </w:p>
        </w:tc>
        <w:tc>
          <w:tcPr>
            <w:tcW w:w="885" w:type="dxa"/>
          </w:tcPr>
          <w:p>
            <w:pPr>
              <w:pStyle w:val="Compact"/>
              <w:jc w:val="left"/>
            </w:pPr>
            <w:r>
              <w:rPr>
                <w:sz w:val="17"/>
              </w:rPr>
              <w:t xml:space="preserve">SCR-REV-05</w:t>
            </w:r>
          </w:p>
        </w:tc>
        <w:tc>
          <w:tcPr>
            <w:tcW w:w="1351" w:type="dxa"/>
          </w:tcPr>
          <w:p>
            <w:pPr>
              <w:pStyle w:val="Compact"/>
              <w:jc w:val="left"/>
            </w:pPr>
            <w:r>
              <w:rPr>
                <w:sz w:val="17"/>
              </w:rPr>
              <w:t xml:space="preserve">«مقارنة بطلب آخر» + select</w:t>
            </w:r>
          </w:p>
        </w:tc>
        <w:tc>
          <w:tcPr>
            <w:tcW w:w="2795" w:type="dxa"/>
          </w:tcPr>
          <w:p>
            <w:pPr>
              <w:pStyle w:val="Compact"/>
              <w:jc w:val="left"/>
            </w:pPr>
            <w:r>
              <w:rPr>
                <w:sz w:val="17"/>
              </w:rPr>
              <w:t xml:space="preserve">Load peers, render comparison</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CompareApplications.tsx:15-27</w:t>
            </w:r>
          </w:p>
        </w:tc>
      </w:tr>
      <w:tr>
        <w:tc>
          <w:tcPr>
            <w:tcW w:w="687" w:type="dxa"/>
          </w:tcPr>
          <w:p>
            <w:pPr>
              <w:pStyle w:val="Compact"/>
              <w:jc w:val="left"/>
            </w:pPr>
            <w:r>
              <w:rPr>
                <w:sz w:val="17"/>
              </w:rPr>
              <w:t xml:space="preserve">INT-REV-024</w:t>
            </w:r>
          </w:p>
        </w:tc>
        <w:tc>
          <w:tcPr>
            <w:tcW w:w="885" w:type="dxa"/>
          </w:tcPr>
          <w:p>
            <w:pPr>
              <w:pStyle w:val="Compact"/>
              <w:jc w:val="left"/>
            </w:pPr>
            <w:r>
              <w:rPr>
                <w:sz w:val="17"/>
              </w:rPr>
              <w:t xml:space="preserve">SCR-REV-06</w:t>
            </w:r>
          </w:p>
        </w:tc>
        <w:tc>
          <w:tcPr>
            <w:tcW w:w="1351" w:type="dxa"/>
          </w:tcPr>
          <w:p>
            <w:pPr>
              <w:pStyle w:val="Compact"/>
              <w:jc w:val="left"/>
            </w:pPr>
            <w:r>
              <w:rPr>
                <w:sz w:val="17"/>
              </w:rPr>
              <w:t xml:space="preserve">«دمج مع طلب آخر…»</w:t>
            </w:r>
          </w:p>
        </w:tc>
        <w:tc>
          <w:tcPr>
            <w:tcW w:w="2795" w:type="dxa"/>
          </w:tcPr>
          <w:p>
            <w:pPr>
              <w:pStyle w:val="Compact"/>
              <w:jc w:val="left"/>
            </w:pPr>
            <w:r>
              <w:rPr>
                <w:sz w:val="17"/>
              </w:rPr>
              <w:t xml:space="preserve">Load eligible candidates</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MergeApplications.tsx:26-44</w:t>
            </w:r>
          </w:p>
        </w:tc>
      </w:tr>
      <w:tr>
        <w:tc>
          <w:tcPr>
            <w:tcW w:w="687" w:type="dxa"/>
          </w:tcPr>
          <w:p>
            <w:pPr>
              <w:pStyle w:val="Compact"/>
              <w:jc w:val="left"/>
            </w:pPr>
            <w:r>
              <w:rPr>
                <w:sz w:val="17"/>
              </w:rPr>
              <w:t xml:space="preserve">INT-REV-025</w:t>
            </w:r>
          </w:p>
        </w:tc>
        <w:tc>
          <w:tcPr>
            <w:tcW w:w="885" w:type="dxa"/>
          </w:tcPr>
          <w:p>
            <w:pPr>
              <w:pStyle w:val="Compact"/>
              <w:jc w:val="left"/>
            </w:pPr>
            <w:r>
              <w:rPr>
                <w:sz w:val="17"/>
              </w:rPr>
              <w:t xml:space="preserve">SCR-REV-06</w:t>
            </w:r>
          </w:p>
        </w:tc>
        <w:tc>
          <w:tcPr>
            <w:tcW w:w="1351" w:type="dxa"/>
          </w:tcPr>
          <w:p>
            <w:pPr>
              <w:pStyle w:val="Compact"/>
              <w:jc w:val="left"/>
            </w:pPr>
            <w:r>
              <w:rPr>
                <w:sz w:val="17"/>
              </w:rPr>
              <w:t xml:space="preserve">«دمج» / «تأكيد الدمج»</w:t>
            </w:r>
          </w:p>
        </w:tc>
        <w:tc>
          <w:tcPr>
            <w:tcW w:w="2795" w:type="dxa"/>
          </w:tcPr>
          <w:p>
            <w:pPr>
              <w:pStyle w:val="Compact"/>
              <w:jc w:val="left"/>
            </w:pPr>
            <w:r>
              <w:rPr>
                <w:sz w:val="17"/>
              </w:rPr>
              <w:t xml:space="preserve">Second confirmation if needed; mergeApplications</w:t>
            </w:r>
          </w:p>
        </w:tc>
        <w:tc>
          <w:tcPr>
            <w:tcW w:w="2795" w:type="dxa"/>
          </w:tcPr>
          <w:p>
            <w:pPr>
              <w:pStyle w:val="Compact"/>
              <w:jc w:val="left"/>
            </w:pPr>
            <w:r>
              <w:rPr>
                <w:sz w:val="17"/>
              </w:rPr>
              <w:t xml:space="preserve">applications (primary + others), project_indicators, co_fundings, project_plan_allocations, history</w:t>
            </w:r>
          </w:p>
        </w:tc>
        <w:tc>
          <w:tcPr>
            <w:tcW w:w="1351" w:type="dxa"/>
          </w:tcPr>
          <w:p>
            <w:pPr>
              <w:pStyle w:val="Compact"/>
              <w:jc w:val="left"/>
            </w:pPr>
            <w:r>
              <w:rPr>
                <w:rStyle w:val="VerbatimChar"/>
                <w:sz w:val="17"/>
              </w:rPr>
              <w:t xml:space="preserve">:59-73</w:t>
            </w:r>
          </w:p>
        </w:tc>
      </w:tr>
      <w:tr>
        <w:tc>
          <w:tcPr>
            <w:tcW w:w="687" w:type="dxa"/>
          </w:tcPr>
          <w:p>
            <w:pPr>
              <w:pStyle w:val="Compact"/>
              <w:jc w:val="left"/>
            </w:pPr>
            <w:r>
              <w:rPr>
                <w:sz w:val="17"/>
              </w:rPr>
              <w:t xml:space="preserve">INT-REV-026</w:t>
            </w:r>
          </w:p>
        </w:tc>
        <w:tc>
          <w:tcPr>
            <w:tcW w:w="885" w:type="dxa"/>
          </w:tcPr>
          <w:p>
            <w:pPr>
              <w:pStyle w:val="Compact"/>
              <w:jc w:val="left"/>
            </w:pPr>
            <w:r>
              <w:rPr>
                <w:sz w:val="17"/>
              </w:rPr>
              <w:t xml:space="preserve">SCR-REV-07</w:t>
            </w:r>
          </w:p>
        </w:tc>
        <w:tc>
          <w:tcPr>
            <w:tcW w:w="1351" w:type="dxa"/>
          </w:tcPr>
          <w:p>
            <w:pPr>
              <w:pStyle w:val="Compact"/>
              <w:jc w:val="left"/>
            </w:pPr>
            <w:r>
              <w:rPr>
                <w:sz w:val="17"/>
              </w:rPr>
              <w:t xml:space="preserve">«فك الدمج»</w:t>
            </w:r>
          </w:p>
        </w:tc>
        <w:tc>
          <w:tcPr>
            <w:tcW w:w="2795" w:type="dxa"/>
          </w:tcPr>
          <w:p>
            <w:pPr>
              <w:pStyle w:val="Compact"/>
              <w:jc w:val="left"/>
            </w:pPr>
            <w:r>
              <w:rPr>
                <w:sz w:val="17"/>
              </w:rPr>
              <w:t xml:space="preserve">unmergeApplications</w:t>
            </w:r>
          </w:p>
        </w:tc>
        <w:tc>
          <w:tcPr>
            <w:tcW w:w="2795" w:type="dxa"/>
          </w:tcPr>
          <w:p>
            <w:pPr>
              <w:pStyle w:val="Compact"/>
              <w:jc w:val="left"/>
            </w:pPr>
            <w:r>
              <w:rPr>
                <w:sz w:val="17"/>
              </w:rPr>
              <w:t xml:space="preserve">deletes contracts/projects/payments/activities/reports; restores applications; history</w:t>
            </w:r>
          </w:p>
        </w:tc>
        <w:tc>
          <w:tcPr>
            <w:tcW w:w="1351" w:type="dxa"/>
          </w:tcPr>
          <w:p>
            <w:pPr>
              <w:pStyle w:val="Compact"/>
              <w:jc w:val="left"/>
            </w:pPr>
            <w:r>
              <w:rPr>
                <w:rStyle w:val="VerbatimChar"/>
                <w:sz w:val="17"/>
              </w:rPr>
              <w:t xml:space="preserve">:152-157</w:t>
            </w:r>
          </w:p>
        </w:tc>
      </w:tr>
      <w:tr>
        <w:tc>
          <w:tcPr>
            <w:tcW w:w="687" w:type="dxa"/>
          </w:tcPr>
          <w:p>
            <w:pPr>
              <w:pStyle w:val="Compact"/>
              <w:jc w:val="left"/>
            </w:pPr>
            <w:r>
              <w:rPr>
                <w:sz w:val="17"/>
              </w:rPr>
              <w:t xml:space="preserve">INT-REV-027</w:t>
            </w:r>
          </w:p>
        </w:tc>
        <w:tc>
          <w:tcPr>
            <w:tcW w:w="885" w:type="dxa"/>
          </w:tcPr>
          <w:p>
            <w:pPr>
              <w:pStyle w:val="Compact"/>
              <w:jc w:val="left"/>
            </w:pPr>
            <w:r>
              <w:rPr>
                <w:sz w:val="17"/>
              </w:rPr>
              <w:t xml:space="preserve">SCR-REV-08</w:t>
            </w:r>
          </w:p>
        </w:tc>
        <w:tc>
          <w:tcPr>
            <w:tcW w:w="1351" w:type="dxa"/>
          </w:tcPr>
          <w:p>
            <w:pPr>
              <w:pStyle w:val="Compact"/>
              <w:jc w:val="left"/>
            </w:pPr>
            <w:r>
              <w:rPr>
                <w:sz w:val="17"/>
              </w:rPr>
              <w:t xml:space="preserve">«إرسال للجهة»</w:t>
            </w:r>
          </w:p>
        </w:tc>
        <w:tc>
          <w:tcPr>
            <w:tcW w:w="2795" w:type="dxa"/>
          </w:tcPr>
          <w:p>
            <w:pPr>
              <w:pStyle w:val="Compact"/>
              <w:jc w:val="left"/>
            </w:pPr>
            <w:r>
              <w:rPr>
                <w:sz w:val="17"/>
              </w:rPr>
              <w:t xml:space="preserve">proposeChanges</w:t>
            </w:r>
          </w:p>
        </w:tc>
        <w:tc>
          <w:tcPr>
            <w:tcW w:w="2795" w:type="dxa"/>
          </w:tcPr>
          <w:p>
            <w:pPr>
              <w:pStyle w:val="Compact"/>
              <w:jc w:val="left"/>
            </w:pPr>
            <w:r>
              <w:rPr>
                <w:sz w:val="17"/>
              </w:rPr>
              <w:t xml:space="preserve">applications.proposed_changes, history</w:t>
            </w:r>
          </w:p>
        </w:tc>
        <w:tc>
          <w:tcPr>
            <w:tcW w:w="1351" w:type="dxa"/>
          </w:tcPr>
          <w:p>
            <w:pPr>
              <w:pStyle w:val="Compact"/>
              <w:jc w:val="left"/>
            </w:pPr>
            <w:r>
              <w:rPr>
                <w:rStyle w:val="VerbatimChar"/>
                <w:sz w:val="17"/>
              </w:rPr>
              <w:t xml:space="preserve">ApplicationEdits.tsx:59-74</w:t>
            </w:r>
          </w:p>
        </w:tc>
      </w:tr>
      <w:tr>
        <w:tc>
          <w:tcPr>
            <w:tcW w:w="687" w:type="dxa"/>
          </w:tcPr>
          <w:p>
            <w:pPr>
              <w:pStyle w:val="Compact"/>
              <w:jc w:val="left"/>
            </w:pPr>
            <w:r>
              <w:rPr>
                <w:sz w:val="17"/>
              </w:rPr>
              <w:t xml:space="preserve">INT-REV-028</w:t>
            </w:r>
          </w:p>
        </w:tc>
        <w:tc>
          <w:tcPr>
            <w:tcW w:w="885" w:type="dxa"/>
          </w:tcPr>
          <w:p>
            <w:pPr>
              <w:pStyle w:val="Compact"/>
              <w:jc w:val="left"/>
            </w:pPr>
            <w:r>
              <w:rPr>
                <w:sz w:val="17"/>
              </w:rPr>
              <w:t xml:space="preserve">SCR-REV-09</w:t>
            </w:r>
          </w:p>
        </w:tc>
        <w:tc>
          <w:tcPr>
            <w:tcW w:w="1351" w:type="dxa"/>
          </w:tcPr>
          <w:p>
            <w:pPr>
              <w:pStyle w:val="Compact"/>
              <w:jc w:val="left"/>
            </w:pPr>
            <w:r>
              <w:rPr>
                <w:sz w:val="17"/>
              </w:rPr>
              <w:t xml:space="preserve">«حفظ»</w:t>
            </w:r>
          </w:p>
        </w:tc>
        <w:tc>
          <w:tcPr>
            <w:tcW w:w="2795" w:type="dxa"/>
          </w:tcPr>
          <w:p>
            <w:pPr>
              <w:pStyle w:val="Compact"/>
              <w:jc w:val="left"/>
            </w:pPr>
            <w:r>
              <w:rPr>
                <w:sz w:val="17"/>
              </w:rPr>
              <w:t xml:space="preserve">relocateApplication</w:t>
            </w:r>
          </w:p>
        </w:tc>
        <w:tc>
          <w:tcPr>
            <w:tcW w:w="2795" w:type="dxa"/>
          </w:tcPr>
          <w:p>
            <w:pPr>
              <w:pStyle w:val="Compact"/>
              <w:jc w:val="left"/>
            </w:pPr>
            <w:r>
              <w:rPr>
                <w:sz w:val="17"/>
              </w:rPr>
              <w:t xml:space="preserve">applications.plan_level_id, history</w:t>
            </w:r>
          </w:p>
        </w:tc>
        <w:tc>
          <w:tcPr>
            <w:tcW w:w="1351" w:type="dxa"/>
          </w:tcPr>
          <w:p>
            <w:pPr>
              <w:pStyle w:val="Compact"/>
              <w:jc w:val="left"/>
            </w:pPr>
            <w:r>
              <w:rPr>
                <w:rStyle w:val="VerbatimChar"/>
                <w:sz w:val="17"/>
              </w:rPr>
              <w:t xml:space="preserve">:27-33</w:t>
            </w:r>
          </w:p>
        </w:tc>
      </w:tr>
      <w:tr>
        <w:tc>
          <w:tcPr>
            <w:tcW w:w="687" w:type="dxa"/>
          </w:tcPr>
          <w:p>
            <w:pPr>
              <w:pStyle w:val="Compact"/>
              <w:jc w:val="left"/>
            </w:pPr>
            <w:r>
              <w:rPr>
                <w:sz w:val="17"/>
              </w:rPr>
              <w:t xml:space="preserve">INT-REV-029</w:t>
            </w:r>
          </w:p>
        </w:tc>
        <w:tc>
          <w:tcPr>
            <w:tcW w:w="885" w:type="dxa"/>
          </w:tcPr>
          <w:p>
            <w:pPr>
              <w:pStyle w:val="Compact"/>
              <w:jc w:val="left"/>
            </w:pPr>
            <w:r>
              <w:rPr>
                <w:sz w:val="17"/>
              </w:rPr>
              <w:t xml:space="preserve">SCR-REV-10</w:t>
            </w:r>
          </w:p>
        </w:tc>
        <w:tc>
          <w:tcPr>
            <w:tcW w:w="1351" w:type="dxa"/>
          </w:tcPr>
          <w:p>
            <w:pPr>
              <w:pStyle w:val="Compact"/>
              <w:jc w:val="left"/>
            </w:pPr>
            <w:r>
              <w:rPr>
                <w:sz w:val="17"/>
              </w:rPr>
              <w:t xml:space="preserve">«اعتماد وترحيل»</w:t>
            </w:r>
          </w:p>
        </w:tc>
        <w:tc>
          <w:tcPr>
            <w:tcW w:w="2795" w:type="dxa"/>
          </w:tcPr>
          <w:p>
            <w:pPr>
              <w:pStyle w:val="Compact"/>
              <w:jc w:val="left"/>
            </w:pPr>
            <w:r>
              <w:rPr>
                <w:sz w:val="17"/>
              </w:rPr>
              <w:t xml:space="preserve">transferApplication; navigate to project</w:t>
            </w:r>
          </w:p>
        </w:tc>
        <w:tc>
          <w:tcPr>
            <w:tcW w:w="2795" w:type="dxa"/>
          </w:tcPr>
          <w:p>
            <w:pPr>
              <w:pStyle w:val="Compact"/>
              <w:jc w:val="left"/>
            </w:pPr>
            <w:r>
              <w:rPr>
                <w:sz w:val="17"/>
              </w:rPr>
              <w:t xml:space="preserve">contracts, projects, payments, co_fundings, project_plan_allocations, project_indicators, applications.transferred, history</w:t>
            </w:r>
          </w:p>
        </w:tc>
        <w:tc>
          <w:tcPr>
            <w:tcW w:w="1351" w:type="dxa"/>
          </w:tcPr>
          <w:p>
            <w:pPr>
              <w:pStyle w:val="Compact"/>
              <w:jc w:val="left"/>
            </w:pPr>
            <w:r>
              <w:rPr>
                <w:rStyle w:val="VerbatimChar"/>
                <w:sz w:val="17"/>
              </w:rPr>
              <w:t xml:space="preserve">reviewer.$id.tsx:217</w:t>
            </w:r>
          </w:p>
        </w:tc>
      </w:tr>
      <w:tr>
        <w:tc>
          <w:tcPr>
            <w:tcW w:w="687" w:type="dxa"/>
          </w:tcPr>
          <w:p>
            <w:pPr>
              <w:pStyle w:val="Compact"/>
              <w:jc w:val="left"/>
            </w:pPr>
            <w:r>
              <w:rPr>
                <w:sz w:val="17"/>
              </w:rPr>
              <w:t xml:space="preserve">INT-REV-030</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«تسجيل تسليم المنتجات»</w:t>
            </w:r>
          </w:p>
        </w:tc>
        <w:tc>
          <w:tcPr>
            <w:tcW w:w="2795" w:type="dxa"/>
          </w:tcPr>
          <w:p>
            <w:pPr>
              <w:pStyle w:val="Compact"/>
              <w:jc w:val="left"/>
            </w:pPr>
            <w:r>
              <w:rPr>
                <w:sz w:val="17"/>
              </w:rPr>
              <w:t xml:space="preserve">deliverApplication</w:t>
            </w:r>
          </w:p>
        </w:tc>
        <w:tc>
          <w:tcPr>
            <w:tcW w:w="2795" w:type="dxa"/>
          </w:tcPr>
          <w:p>
            <w:pPr>
              <w:pStyle w:val="Compact"/>
              <w:jc w:val="left"/>
            </w:pPr>
            <w:r>
              <w:rPr>
                <w:sz w:val="17"/>
              </w:rPr>
              <w:t xml:space="preserve">application_items, applications.fulfillment_status, history</w:t>
            </w:r>
          </w:p>
        </w:tc>
        <w:tc>
          <w:tcPr>
            <w:tcW w:w="1351" w:type="dxa"/>
          </w:tcPr>
          <w:p>
            <w:pPr>
              <w:pStyle w:val="Compact"/>
              <w:jc w:val="left"/>
            </w:pPr>
            <w:r>
              <w:rPr>
                <w:rStyle w:val="VerbatimChar"/>
                <w:sz w:val="17"/>
              </w:rPr>
              <w:t xml:space="preserve">:219-224</w:t>
            </w:r>
          </w:p>
        </w:tc>
      </w:tr>
      <w:tr>
        <w:tc>
          <w:tcPr>
            <w:tcW w:w="687" w:type="dxa"/>
          </w:tcPr>
          <w:p>
            <w:pPr>
              <w:pStyle w:val="Compact"/>
              <w:jc w:val="left"/>
            </w:pPr>
            <w:r>
              <w:rPr>
                <w:sz w:val="17"/>
              </w:rPr>
              <w:t xml:space="preserve">INT-REV-031</w:t>
            </w:r>
          </w:p>
        </w:tc>
        <w:tc>
          <w:tcPr>
            <w:tcW w:w="885" w:type="dxa"/>
          </w:tcPr>
          <w:p>
            <w:pPr>
              <w:pStyle w:val="Compact"/>
              <w:jc w:val="left"/>
            </w:pPr>
            <w:r>
              <w:rPr>
                <w:sz w:val="17"/>
              </w:rPr>
              <w:t xml:space="preserve">SCR-REV-11</w:t>
            </w:r>
          </w:p>
        </w:tc>
        <w:tc>
          <w:tcPr>
            <w:tcW w:w="1351" w:type="dxa"/>
          </w:tcPr>
          <w:p>
            <w:pPr>
              <w:pStyle w:val="Compact"/>
              <w:jc w:val="left"/>
            </w:pPr>
            <w:r>
              <w:rPr>
                <w:sz w:val="17"/>
              </w:rPr>
              <w:t xml:space="preserve">«حفظ»</w:t>
            </w:r>
          </w:p>
        </w:tc>
        <w:tc>
          <w:tcPr>
            <w:tcW w:w="2795" w:type="dxa"/>
          </w:tcPr>
          <w:p>
            <w:pPr>
              <w:pStyle w:val="Compact"/>
              <w:jc w:val="left"/>
            </w:pPr>
            <w:r>
              <w:rPr>
                <w:sz w:val="17"/>
              </w:rPr>
              <w:t xml:space="preserve">Create/update co_funder, insert co_funding, history note if condition</w:t>
            </w:r>
          </w:p>
        </w:tc>
        <w:tc>
          <w:tcPr>
            <w:tcW w:w="2795" w:type="dxa"/>
          </w:tcPr>
          <w:p>
            <w:pPr>
              <w:pStyle w:val="Compact"/>
              <w:jc w:val="left"/>
            </w:pPr>
            <w:r>
              <w:rPr>
                <w:sz w:val="17"/>
              </w:rPr>
              <w:t xml:space="preserve">co_funders, co_fundings, history</w:t>
            </w:r>
          </w:p>
        </w:tc>
        <w:tc>
          <w:tcPr>
            <w:tcW w:w="1351" w:type="dxa"/>
          </w:tcPr>
          <w:p>
            <w:pPr>
              <w:pStyle w:val="Compact"/>
              <w:jc w:val="left"/>
            </w:pPr>
            <w:r>
              <w:rPr>
                <w:rStyle w:val="VerbatimChar"/>
                <w:sz w:val="17"/>
              </w:rPr>
              <w:t xml:space="preserve">CoFunding.tsx:107-126</w:t>
            </w:r>
          </w:p>
        </w:tc>
      </w:tr>
      <w:tr>
        <w:tc>
          <w:tcPr>
            <w:tcW w:w="687" w:type="dxa"/>
          </w:tcPr>
          <w:p>
            <w:pPr>
              <w:pStyle w:val="Compact"/>
              <w:jc w:val="left"/>
            </w:pPr>
            <w:r>
              <w:rPr>
                <w:sz w:val="17"/>
              </w:rPr>
              <w:t xml:space="preserve">INT-REV-032</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«إرفاق الموافقة»</w:t>
            </w:r>
          </w:p>
        </w:tc>
        <w:tc>
          <w:tcPr>
            <w:tcW w:w="2795" w:type="dxa"/>
          </w:tcPr>
          <w:p>
            <w:pPr>
              <w:pStyle w:val="Compact"/>
              <w:jc w:val="left"/>
            </w:pPr>
            <w:r>
              <w:rPr>
                <w:sz w:val="17"/>
              </w:rPr>
              <w:t xml:space="preserve">Upload evidence; confirm row</w:t>
            </w:r>
          </w:p>
        </w:tc>
        <w:tc>
          <w:tcPr>
            <w:tcW w:w="2795" w:type="dxa"/>
          </w:tcPr>
          <w:p>
            <w:pPr>
              <w:pStyle w:val="Compact"/>
              <w:jc w:val="left"/>
            </w:pPr>
            <w:r>
              <w:rPr>
                <w:sz w:val="17"/>
              </w:rPr>
              <w:t xml:space="preserve">storage, co_fundings</w:t>
            </w:r>
          </w:p>
        </w:tc>
        <w:tc>
          <w:tcPr>
            <w:tcW w:w="1351" w:type="dxa"/>
          </w:tcPr>
          <w:p>
            <w:pPr>
              <w:pStyle w:val="Compact"/>
              <w:jc w:val="left"/>
            </w:pPr>
            <w:r>
              <w:rPr>
                <w:rStyle w:val="VerbatimChar"/>
                <w:sz w:val="17"/>
              </w:rPr>
              <w:t xml:space="preserve">:37-44</w:t>
            </w:r>
          </w:p>
        </w:tc>
      </w:tr>
      <w:tr>
        <w:tc>
          <w:tcPr>
            <w:tcW w:w="687" w:type="dxa"/>
          </w:tcPr>
          <w:p>
            <w:pPr>
              <w:pStyle w:val="Compact"/>
              <w:jc w:val="left"/>
            </w:pPr>
            <w:r>
              <w:rPr>
                <w:sz w:val="17"/>
              </w:rPr>
              <w:t xml:space="preserve">INT-REV-033</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Indicator «ربط»</w:t>
            </w:r>
          </w:p>
        </w:tc>
        <w:tc>
          <w:tcPr>
            <w:tcW w:w="2795" w:type="dxa"/>
          </w:tcPr>
          <w:p>
            <w:pPr>
              <w:pStyle w:val="Compact"/>
              <w:jc w:val="left"/>
            </w:pPr>
            <w:r>
              <w:rPr>
                <w:sz w:val="17"/>
              </w:rPr>
              <w:t xml:space="preserve">Remaining check; insert link</w:t>
            </w:r>
          </w:p>
        </w:tc>
        <w:tc>
          <w:tcPr>
            <w:tcW w:w="2795" w:type="dxa"/>
          </w:tcPr>
          <w:p>
            <w:pPr>
              <w:pStyle w:val="Compact"/>
              <w:jc w:val="left"/>
            </w:pPr>
            <w:r>
              <w:rPr>
                <w:sz w:val="17"/>
              </w:rPr>
              <w:t xml:space="preserve">project_indicators</w:t>
            </w:r>
          </w:p>
        </w:tc>
        <w:tc>
          <w:tcPr>
            <w:tcW w:w="1351" w:type="dxa"/>
          </w:tcPr>
          <w:p>
            <w:pPr>
              <w:pStyle w:val="Compact"/>
              <w:jc w:val="left"/>
            </w:pPr>
            <w:r>
              <w:rPr>
                <w:rStyle w:val="VerbatimChar"/>
                <w:sz w:val="17"/>
              </w:rPr>
              <w:t xml:space="preserve">Indicators.tsx:163-175</w:t>
            </w:r>
          </w:p>
        </w:tc>
      </w:tr>
      <w:tr>
        <w:tc>
          <w:tcPr>
            <w:tcW w:w="687" w:type="dxa"/>
          </w:tcPr>
          <w:p>
            <w:pPr>
              <w:pStyle w:val="Compact"/>
              <w:jc w:val="left"/>
            </w:pPr>
            <w:r>
              <w:rPr>
                <w:sz w:val="17"/>
              </w:rPr>
              <w:t xml:space="preserve">INT-REV-034</w:t>
            </w:r>
          </w:p>
        </w:tc>
        <w:tc>
          <w:tcPr>
            <w:tcW w:w="885" w:type="dxa"/>
          </w:tcPr>
          <w:p>
            <w:pPr>
              <w:pStyle w:val="Compact"/>
              <w:jc w:val="left"/>
            </w:pPr>
            <w:r>
              <w:rPr>
                <w:sz w:val="17"/>
              </w:rPr>
              <w:t xml:space="preserve">SCR-REV-02</w:t>
            </w:r>
          </w:p>
        </w:tc>
        <w:tc>
          <w:tcPr>
            <w:tcW w:w="1351" w:type="dxa"/>
          </w:tcPr>
          <w:p>
            <w:pPr>
              <w:pStyle w:val="Compact"/>
              <w:jc w:val="left"/>
            </w:pPr>
            <w:r>
              <w:rPr>
                <w:sz w:val="17"/>
              </w:rPr>
              <w:t xml:space="preserve">Indicator trash</w:t>
            </w:r>
          </w:p>
        </w:tc>
        <w:tc>
          <w:tcPr>
            <w:tcW w:w="2795" w:type="dxa"/>
          </w:tcPr>
          <w:p>
            <w:pPr>
              <w:pStyle w:val="Compact"/>
              <w:jc w:val="left"/>
            </w:pPr>
            <w:r>
              <w:rPr>
                <w:sz w:val="17"/>
              </w:rPr>
              <w:t xml:space="preserve">Delete link</w:t>
            </w:r>
          </w:p>
        </w:tc>
        <w:tc>
          <w:tcPr>
            <w:tcW w:w="2795" w:type="dxa"/>
          </w:tcPr>
          <w:p>
            <w:pPr>
              <w:pStyle w:val="Compact"/>
              <w:jc w:val="left"/>
            </w:pPr>
            <w:r>
              <w:rPr>
                <w:sz w:val="17"/>
              </w:rPr>
              <w:t xml:space="preserve">project_indicators</w:t>
            </w:r>
          </w:p>
        </w:tc>
        <w:tc>
          <w:tcPr>
            <w:tcW w:w="1351" w:type="dxa"/>
          </w:tcPr>
          <w:p>
            <w:pPr>
              <w:pStyle w:val="Compact"/>
              <w:jc w:val="left"/>
            </w:pPr>
            <w:r>
              <w:rPr>
                <w:rStyle w:val="VerbatimChar"/>
                <w:sz w:val="17"/>
              </w:rPr>
              <w:t xml:space="preserve">Indicators.tsx:211</w:t>
            </w:r>
          </w:p>
        </w:tc>
      </w:tr>
      <w:tr>
        <w:tc>
          <w:tcPr>
            <w:tcW w:w="687" w:type="dxa"/>
          </w:tcPr>
          <w:p>
            <w:pPr>
              <w:pStyle w:val="Compact"/>
              <w:jc w:val="left"/>
            </w:pPr>
            <w:r>
              <w:rPr>
                <w:sz w:val="17"/>
              </w:rPr>
              <w:t xml:space="preserve">INT-REV-035</w:t>
            </w:r>
          </w:p>
        </w:tc>
        <w:tc>
          <w:tcPr>
            <w:tcW w:w="885" w:type="dxa"/>
          </w:tcPr>
          <w:p>
            <w:pPr>
              <w:pStyle w:val="Compact"/>
              <w:jc w:val="left"/>
            </w:pPr>
            <w:r>
              <w:rPr>
                <w:sz w:val="17"/>
              </w:rPr>
              <w:t xml:space="preserve">Tasks (TSK)</w:t>
            </w:r>
          </w:p>
        </w:tc>
        <w:tc>
          <w:tcPr>
            <w:tcW w:w="1351" w:type="dxa"/>
          </w:tcPr>
          <w:p>
            <w:pPr>
              <w:pStyle w:val="Compact"/>
              <w:jc w:val="left"/>
            </w:pPr>
            <w:r>
              <w:rPr>
                <w:sz w:val="17"/>
              </w:rPr>
              <w:t xml:space="preserve">Checkbox on committee tasks</w:t>
            </w:r>
          </w:p>
        </w:tc>
        <w:tc>
          <w:tcPr>
            <w:tcW w:w="2795" w:type="dxa"/>
          </w:tcPr>
          <w:p>
            <w:pPr>
              <w:pStyle w:val="Compact"/>
              <w:jc w:val="left"/>
            </w:pPr>
            <w:r>
              <w:rPr>
                <w:sz w:val="17"/>
              </w:rPr>
              <w:t xml:space="preserve">Enable/disable compatible items</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tasks.tsx:306-316</w:t>
            </w:r>
          </w:p>
        </w:tc>
      </w:tr>
      <w:tr>
        <w:tc>
          <w:tcPr>
            <w:tcW w:w="687" w:type="dxa"/>
          </w:tcPr>
          <w:p>
            <w:pPr>
              <w:pStyle w:val="Compact"/>
              <w:jc w:val="left"/>
            </w:pPr>
            <w:r>
              <w:rPr>
                <w:sz w:val="17"/>
              </w:rPr>
              <w:t xml:space="preserve">INT-REV-036</w:t>
            </w:r>
          </w:p>
        </w:tc>
        <w:tc>
          <w:tcPr>
            <w:tcW w:w="885" w:type="dxa"/>
          </w:tcPr>
          <w:p>
            <w:pPr>
              <w:pStyle w:val="Compact"/>
              <w:jc w:val="left"/>
            </w:pPr>
            <w:r>
              <w:rPr>
                <w:sz w:val="17"/>
              </w:rPr>
              <w:t xml:space="preserve">SCR-REV-12</w:t>
            </w:r>
          </w:p>
        </w:tc>
        <w:tc>
          <w:tcPr>
            <w:tcW w:w="1351" w:type="dxa"/>
          </w:tcPr>
          <w:p>
            <w:pPr>
              <w:pStyle w:val="Compact"/>
              <w:jc w:val="left"/>
            </w:pPr>
            <w:r>
              <w:rPr>
                <w:sz w:val="17"/>
              </w:rPr>
              <w:t xml:space="preserve">Pick minute file</w:t>
            </w:r>
          </w:p>
        </w:tc>
        <w:tc>
          <w:tcPr>
            <w:tcW w:w="2795" w:type="dxa"/>
          </w:tcPr>
          <w:p>
            <w:pPr>
              <w:pStyle w:val="Compact"/>
              <w:jc w:val="left"/>
            </w:pPr>
            <w:r>
              <w:rPr>
                <w:sz w:val="17"/>
              </w:rPr>
              <w:t xml:space="preserve">Advisory AI check</w:t>
            </w:r>
          </w:p>
        </w:tc>
        <w:tc>
          <w:tcPr>
            <w:tcW w:w="2795" w:type="dxa"/>
          </w:tcPr>
          <w:p>
            <w:pPr>
              <w:pStyle w:val="Compact"/>
              <w:jc w:val="left"/>
            </w:pPr>
            <w:r>
              <w:rPr>
                <w:sz w:val="17"/>
              </w:rPr>
              <w:t xml:space="preserve">— (server call)</w:t>
            </w:r>
          </w:p>
        </w:tc>
        <w:tc>
          <w:tcPr>
            <w:tcW w:w="1351" w:type="dxa"/>
          </w:tcPr>
          <w:p>
            <w:pPr>
              <w:pStyle w:val="Compact"/>
              <w:jc w:val="left"/>
            </w:pPr>
            <w:r>
              <w:rPr>
                <w:rStyle w:val="VerbatimChar"/>
                <w:sz w:val="17"/>
              </w:rPr>
              <w:t xml:space="preserve">MinuteDialog.tsx:46-50</w:t>
            </w:r>
          </w:p>
        </w:tc>
      </w:tr>
      <w:tr>
        <w:tc>
          <w:tcPr>
            <w:tcW w:w="687" w:type="dxa"/>
          </w:tcPr>
          <w:p>
            <w:pPr>
              <w:pStyle w:val="Compact"/>
              <w:jc w:val="left"/>
            </w:pPr>
            <w:r>
              <w:rPr>
                <w:sz w:val="17"/>
              </w:rPr>
              <w:t xml:space="preserve">INT-REV-037</w:t>
            </w:r>
          </w:p>
        </w:tc>
        <w:tc>
          <w:tcPr>
            <w:tcW w:w="885" w:type="dxa"/>
          </w:tcPr>
          <w:p>
            <w:pPr>
              <w:pStyle w:val="Compact"/>
              <w:jc w:val="left"/>
            </w:pPr>
            <w:r>
              <w:rPr>
                <w:sz w:val="17"/>
              </w:rPr>
              <w:t xml:space="preserve">SCR-REV-12</w:t>
            </w:r>
          </w:p>
        </w:tc>
        <w:tc>
          <w:tcPr>
            <w:tcW w:w="1351" w:type="dxa"/>
          </w:tcPr>
          <w:p>
            <w:pPr>
              <w:pStyle w:val="Compact"/>
              <w:jc w:val="left"/>
            </w:pPr>
            <w:r>
              <w:rPr>
                <w:sz w:val="17"/>
              </w:rPr>
              <w:t xml:space="preserve">«تطبيق على n»</w:t>
            </w:r>
          </w:p>
        </w:tc>
        <w:tc>
          <w:tcPr>
            <w:tcW w:w="2795" w:type="dxa"/>
          </w:tcPr>
          <w:p>
            <w:pPr>
              <w:pStyle w:val="Compact"/>
              <w:jc w:val="left"/>
            </w:pPr>
            <w:r>
              <w:rPr>
                <w:sz w:val="17"/>
              </w:rPr>
              <w:t xml:space="preserve">createMinute + per-item workflow call</w:t>
            </w:r>
          </w:p>
        </w:tc>
        <w:tc>
          <w:tcPr>
            <w:tcW w:w="2795" w:type="dxa"/>
          </w:tcPr>
          <w:p>
            <w:pPr>
              <w:pStyle w:val="Compact"/>
              <w:jc w:val="left"/>
            </w:pPr>
            <w:r>
              <w:rPr>
                <w:sz w:val="17"/>
              </w:rPr>
              <w:t xml:space="preserve">storage, committee_minutes, minute_items, applications, history</w:t>
            </w:r>
          </w:p>
        </w:tc>
        <w:tc>
          <w:tcPr>
            <w:tcW w:w="1351" w:type="dxa"/>
          </w:tcPr>
          <w:p>
            <w:pPr>
              <w:pStyle w:val="Compact"/>
              <w:jc w:val="left"/>
            </w:pPr>
            <w:r>
              <w:rPr>
                <w:rStyle w:val="VerbatimChar"/>
                <w:sz w:val="17"/>
              </w:rPr>
              <w:t xml:space="preserve">minutes.ts:32-52</w:t>
            </w:r>
          </w:p>
        </w:tc>
      </w:tr>
      <w:tr>
        <w:tc>
          <w:tcPr>
            <w:tcW w:w="687" w:type="dxa"/>
          </w:tcPr>
          <w:p>
            <w:pPr>
              <w:pStyle w:val="Compact"/>
              <w:jc w:val="left"/>
            </w:pPr>
            <w:r>
              <w:rPr>
                <w:sz w:val="17"/>
              </w:rPr>
              <w:t xml:space="preserve">INT-REV-038</w:t>
            </w:r>
          </w:p>
        </w:tc>
        <w:tc>
          <w:tcPr>
            <w:tcW w:w="885" w:type="dxa"/>
          </w:tcPr>
          <w:p>
            <w:pPr>
              <w:pStyle w:val="Compact"/>
              <w:jc w:val="left"/>
            </w:pPr>
            <w:r>
              <w:rPr>
                <w:sz w:val="17"/>
              </w:rPr>
              <w:t xml:space="preserve">DocAiCheck</w:t>
            </w:r>
          </w:p>
        </w:tc>
        <w:tc>
          <w:tcPr>
            <w:tcW w:w="1351" w:type="dxa"/>
          </w:tcPr>
          <w:p>
            <w:pPr>
              <w:pStyle w:val="Compact"/>
              <w:jc w:val="left"/>
            </w:pPr>
            <w:r>
              <w:rPr>
                <w:sz w:val="17"/>
              </w:rPr>
              <w:t xml:space="preserve">Re-check icon</w:t>
            </w:r>
          </w:p>
        </w:tc>
        <w:tc>
          <w:tcPr>
            <w:tcW w:w="2795" w:type="dxa"/>
          </w:tcPr>
          <w:p>
            <w:pPr>
              <w:pStyle w:val="Compact"/>
              <w:jc w:val="left"/>
            </w:pPr>
            <w:r>
              <w:rPr>
                <w:sz w:val="17"/>
              </w:rPr>
              <w:t xml:space="preserve">Re-run advisory check</w:t>
            </w:r>
          </w:p>
        </w:tc>
        <w:tc>
          <w:tcPr>
            <w:tcW w:w="2795" w:type="dxa"/>
          </w:tcPr>
          <w:p>
            <w:pPr>
              <w:pStyle w:val="Compact"/>
              <w:jc w:val="left"/>
            </w:pPr>
            <w:r>
              <w:rPr>
                <w:sz w:val="17"/>
              </w:rPr>
              <w:t xml:space="preserve">—</w:t>
            </w:r>
          </w:p>
        </w:tc>
        <w:tc>
          <w:tcPr>
            <w:tcW w:w="1351" w:type="dxa"/>
          </w:tcPr>
          <w:p>
            <w:pPr>
              <w:pStyle w:val="Compact"/>
              <w:jc w:val="left"/>
            </w:pPr>
            <w:r>
              <w:rPr>
                <w:rStyle w:val="VerbatimChar"/>
                <w:sz w:val="17"/>
              </w:rPr>
              <w:t xml:space="preserve">DocAiCheck.tsx:44</w:t>
            </w:r>
          </w:p>
        </w:tc>
      </w:tr>
      <w:tr>
        <w:tc>
          <w:tcPr>
            <w:tcW w:w="687" w:type="dxa"/>
          </w:tcPr>
          <w:p>
            <w:pPr>
              <w:pStyle w:val="Compact"/>
              <w:jc w:val="left"/>
            </w:pPr>
            <w:r>
              <w:rPr>
                <w:sz w:val="17"/>
              </w:rPr>
              <w:t xml:space="preserve">INT-REV-039</w:t>
            </w:r>
          </w:p>
        </w:tc>
        <w:tc>
          <w:tcPr>
            <w:tcW w:w="885" w:type="dxa"/>
          </w:tcPr>
          <w:p>
            <w:pPr>
              <w:pStyle w:val="Compact"/>
              <w:jc w:val="left"/>
            </w:pPr>
            <w:r>
              <w:rPr>
                <w:sz w:val="17"/>
              </w:rPr>
              <w:t xml:space="preserve">FileSlots (PRJ/FIN)</w:t>
            </w:r>
          </w:p>
        </w:tc>
        <w:tc>
          <w:tcPr>
            <w:tcW w:w="1351" w:type="dxa"/>
          </w:tcPr>
          <w:p>
            <w:pPr>
              <w:pStyle w:val="Compact"/>
              <w:jc w:val="left"/>
            </w:pPr>
            <w:r>
              <w:rPr>
                <w:sz w:val="17"/>
              </w:rPr>
              <w:t xml:space="preserve">«إرفاق» in slot</w:t>
            </w:r>
          </w:p>
        </w:tc>
        <w:tc>
          <w:tcPr>
            <w:tcW w:w="2795" w:type="dxa"/>
          </w:tcPr>
          <w:p>
            <w:pPr>
              <w:pStyle w:val="Compact"/>
              <w:jc w:val="left"/>
            </w:pPr>
            <w:r>
              <w:rPr>
                <w:sz w:val="17"/>
              </w:rPr>
              <w:t xml:space="preserve">Upload ≤10MB, insert row, per-file AI check</w:t>
            </w:r>
          </w:p>
        </w:tc>
        <w:tc>
          <w:tcPr>
            <w:tcW w:w="2795" w:type="dxa"/>
          </w:tcPr>
          <w:p>
            <w:pPr>
              <w:pStyle w:val="Compact"/>
              <w:jc w:val="left"/>
            </w:pPr>
            <w:r>
              <w:rPr>
                <w:sz w:val="17"/>
              </w:rPr>
              <w:t xml:space="preserve">storage, attachment_files(.ai_check)</w:t>
            </w:r>
          </w:p>
        </w:tc>
        <w:tc>
          <w:tcPr>
            <w:tcW w:w="1351" w:type="dxa"/>
          </w:tcPr>
          <w:p>
            <w:pPr>
              <w:pStyle w:val="Compact"/>
              <w:jc w:val="left"/>
            </w:pPr>
            <w:r>
              <w:rPr>
                <w:rStyle w:val="VerbatimChar"/>
                <w:sz w:val="17"/>
              </w:rPr>
              <w:t xml:space="preserve">FileSlots.tsx:165-185</w:t>
            </w:r>
          </w:p>
        </w:tc>
      </w:tr>
      <w:tr>
        <w:tc>
          <w:tcPr>
            <w:tcW w:w="687" w:type="dxa"/>
          </w:tcPr>
          <w:p>
            <w:pPr>
              <w:pStyle w:val="Compact"/>
              <w:jc w:val="left"/>
            </w:pPr>
            <w:r>
              <w:rPr>
                <w:sz w:val="17"/>
              </w:rPr>
              <w:t xml:space="preserve">INT-REV-040</w:t>
            </w:r>
          </w:p>
        </w:tc>
        <w:tc>
          <w:tcPr>
            <w:tcW w:w="885" w:type="dxa"/>
          </w:tcPr>
          <w:p>
            <w:pPr>
              <w:pStyle w:val="Compact"/>
              <w:jc w:val="left"/>
            </w:pPr>
            <w:r>
              <w:rPr>
                <w:sz w:val="17"/>
              </w:rPr>
              <w:t xml:space="preserve">FileSlots</w:t>
            </w:r>
          </w:p>
        </w:tc>
        <w:tc>
          <w:tcPr>
            <w:tcW w:w="1351" w:type="dxa"/>
          </w:tcPr>
          <w:p>
            <w:pPr>
              <w:pStyle w:val="Compact"/>
              <w:jc w:val="left"/>
            </w:pPr>
            <w:r>
              <w:rPr>
                <w:sz w:val="17"/>
              </w:rPr>
              <w:t xml:space="preserve">«فحص الخانة كاملة»</w:t>
            </w:r>
          </w:p>
        </w:tc>
        <w:tc>
          <w:tcPr>
            <w:tcW w:w="2795" w:type="dxa"/>
          </w:tcPr>
          <w:p>
            <w:pPr>
              <w:pStyle w:val="Compact"/>
              <w:jc w:val="left"/>
            </w:pPr>
            <w:r>
              <w:rPr>
                <w:sz w:val="17"/>
              </w:rPr>
              <w:t xml:space="preserve">Collective slot AI check</w:t>
            </w:r>
          </w:p>
        </w:tc>
        <w:tc>
          <w:tcPr>
            <w:tcW w:w="2795" w:type="dxa"/>
          </w:tcPr>
          <w:p>
            <w:pPr>
              <w:pStyle w:val="Compact"/>
              <w:jc w:val="left"/>
            </w:pPr>
            <w:r>
              <w:rPr>
                <w:sz w:val="17"/>
              </w:rPr>
              <w:t xml:space="preserve">.evidence_ai</w:t>
            </w:r>
          </w:p>
        </w:tc>
        <w:tc>
          <w:tcPr>
            <w:tcW w:w="1351" w:type="dxa"/>
          </w:tcPr>
          <w:p>
            <w:pPr>
              <w:pStyle w:val="Compact"/>
              <w:jc w:val="left"/>
            </w:pPr>
            <w:r>
              <w:rPr>
                <w:rStyle w:val="VerbatimChar"/>
                <w:sz w:val="17"/>
              </w:rPr>
              <w:t xml:space="preserve">:136-148</w:t>
            </w:r>
          </w:p>
        </w:tc>
      </w:tr>
      <w:tr>
        <w:tc>
          <w:tcPr>
            <w:tcW w:w="687" w:type="dxa"/>
          </w:tcPr>
          <w:p>
            <w:pPr>
              <w:pStyle w:val="Compact"/>
              <w:jc w:val="left"/>
            </w:pPr>
            <w:r>
              <w:rPr>
                <w:sz w:val="17"/>
              </w:rPr>
              <w:t xml:space="preserve">INT-REV-041</w:t>
            </w:r>
          </w:p>
        </w:tc>
        <w:tc>
          <w:tcPr>
            <w:tcW w:w="885" w:type="dxa"/>
          </w:tcPr>
          <w:p>
            <w:pPr>
              <w:pStyle w:val="Compact"/>
              <w:jc w:val="left"/>
            </w:pPr>
            <w:r>
              <w:rPr>
                <w:sz w:val="17"/>
              </w:rPr>
              <w:t xml:space="preserve">FileSlots</w:t>
            </w:r>
          </w:p>
        </w:tc>
        <w:tc>
          <w:tcPr>
            <w:tcW w:w="1351" w:type="dxa"/>
          </w:tcPr>
          <w:p>
            <w:pPr>
              <w:pStyle w:val="Compact"/>
              <w:jc w:val="left"/>
            </w:pPr>
            <w:r>
              <w:rPr>
                <w:sz w:val="17"/>
              </w:rPr>
              <w:t xml:space="preserve">Delete file</w:t>
            </w:r>
          </w:p>
        </w:tc>
        <w:tc>
          <w:tcPr>
            <w:tcW w:w="2795" w:type="dxa"/>
          </w:tcPr>
          <w:p>
            <w:pPr>
              <w:pStyle w:val="Compact"/>
              <w:jc w:val="left"/>
            </w:pPr>
            <w:r>
              <w:rPr>
                <w:sz w:val="17"/>
              </w:rPr>
              <w:t xml:space="preserve">Remove row and object</w:t>
            </w:r>
          </w:p>
        </w:tc>
        <w:tc>
          <w:tcPr>
            <w:tcW w:w="2795" w:type="dxa"/>
          </w:tcPr>
          <w:p>
            <w:pPr>
              <w:pStyle w:val="Compact"/>
              <w:jc w:val="left"/>
            </w:pPr>
            <w:r>
              <w:rPr>
                <w:sz w:val="17"/>
              </w:rPr>
              <w:t xml:space="preserve">attachment_files, storage</w:t>
            </w:r>
          </w:p>
        </w:tc>
        <w:tc>
          <w:tcPr>
            <w:tcW w:w="1351" w:type="dxa"/>
          </w:tcPr>
          <w:p>
            <w:pPr>
              <w:pStyle w:val="Compact"/>
              <w:jc w:val="left"/>
            </w:pPr>
            <w:r>
              <w:rPr>
                <w:rStyle w:val="VerbatimChar"/>
                <w:sz w:val="17"/>
              </w:rPr>
              <w:t xml:space="preserve">:186-190</w:t>
            </w:r>
          </w:p>
        </w:tc>
      </w:tr>
      <w:tr>
        <w:tc>
          <w:tcPr>
            <w:tcW w:w="687" w:type="dxa"/>
          </w:tcPr>
          <w:p>
            <w:pPr>
              <w:pStyle w:val="Compact"/>
              <w:jc w:val="left"/>
            </w:pPr>
            <w:r>
              <w:rPr>
                <w:sz w:val="17"/>
              </w:rPr>
              <w:t xml:space="preserve">INT-REV-042</w:t>
            </w:r>
          </w:p>
        </w:tc>
        <w:tc>
          <w:tcPr>
            <w:tcW w:w="885" w:type="dxa"/>
          </w:tcPr>
          <w:p>
            <w:pPr>
              <w:pStyle w:val="Compact"/>
              <w:jc w:val="left"/>
            </w:pPr>
            <w:r>
              <w:rPr>
                <w:sz w:val="17"/>
              </w:rPr>
              <w:t xml:space="preserve">External agent</w:t>
            </w:r>
          </w:p>
        </w:tc>
        <w:tc>
          <w:tcPr>
            <w:tcW w:w="1351" w:type="dxa"/>
          </w:tcPr>
          <w:p>
            <w:pPr>
              <w:pStyle w:val="Compact"/>
              <w:jc w:val="left"/>
            </w:pPr>
            <w:r>
              <w:rPr>
                <w:sz w:val="17"/>
              </w:rPr>
              <w:t xml:space="preserve">POST /api/public/ai-report</w:t>
            </w:r>
          </w:p>
        </w:tc>
        <w:tc>
          <w:tcPr>
            <w:tcW w:w="2795" w:type="dxa"/>
          </w:tcPr>
          <w:p>
            <w:pPr>
              <w:pStyle w:val="Compact"/>
              <w:jc w:val="left"/>
            </w:pPr>
            <w:r>
              <w:rPr>
                <w:sz w:val="17"/>
              </w:rPr>
              <w:t xml:space="preserve">Validate token/body; update AI fields</w:t>
            </w:r>
          </w:p>
        </w:tc>
        <w:tc>
          <w:tcPr>
            <w:tcW w:w="2795" w:type="dxa"/>
          </w:tcPr>
          <w:p>
            <w:pPr>
              <w:pStyle w:val="Compact"/>
              <w:jc w:val="left"/>
            </w:pPr>
            <w:r>
              <w:rPr>
                <w:sz w:val="17"/>
              </w:rPr>
              <w:t xml:space="preserve">applications.external_ai_*</w:t>
            </w:r>
          </w:p>
        </w:tc>
        <w:tc>
          <w:tcPr>
            <w:tcW w:w="1351" w:type="dxa"/>
          </w:tcPr>
          <w:p>
            <w:pPr>
              <w:pStyle w:val="Compact"/>
              <w:jc w:val="left"/>
            </w:pPr>
            <w:r>
              <w:rPr>
                <w:rStyle w:val="VerbatimChar"/>
                <w:sz w:val="17"/>
              </w:rPr>
              <w:t xml:space="preserve">ai-report.ts:24-45</w:t>
            </w:r>
          </w:p>
        </w:tc>
      </w:tr>
      <w:tr>
        <w:tc>
          <w:tcPr>
            <w:tcW w:w="687" w:type="dxa"/>
          </w:tcPr>
          <w:p>
            <w:pPr>
              <w:pStyle w:val="Compact"/>
              <w:jc w:val="left"/>
            </w:pPr>
            <w:r>
              <w:rPr>
                <w:sz w:val="17"/>
              </w:rPr>
              <w:t xml:space="preserve">INT-REV-043</w:t>
            </w:r>
          </w:p>
        </w:tc>
        <w:tc>
          <w:tcPr>
            <w:tcW w:w="885" w:type="dxa"/>
          </w:tcPr>
          <w:p>
            <w:pPr>
              <w:pStyle w:val="Compact"/>
              <w:jc w:val="left"/>
            </w:pPr>
            <w:r>
              <w:rPr>
                <w:sz w:val="17"/>
              </w:rPr>
              <w:t xml:space="preserve">Portal (PTL)</w:t>
            </w:r>
          </w:p>
        </w:tc>
        <w:tc>
          <w:tcPr>
            <w:tcW w:w="1351" w:type="dxa"/>
          </w:tcPr>
          <w:p>
            <w:pPr>
              <w:pStyle w:val="Compact"/>
              <w:jc w:val="left"/>
            </w:pPr>
            <w:r>
              <w:rPr>
                <w:sz w:val="17"/>
              </w:rPr>
              <w:t xml:space="preserve">«تم التعديل — إعادة الإرسال»</w:t>
            </w:r>
          </w:p>
        </w:tc>
        <w:tc>
          <w:tcPr>
            <w:tcW w:w="2795" w:type="dxa"/>
          </w:tcPr>
          <w:p>
            <w:pPr>
              <w:pStyle w:val="Compact"/>
              <w:jc w:val="left"/>
            </w:pPr>
            <w:r>
              <w:rPr>
                <w:sz w:val="17"/>
              </w:rPr>
              <w:t xml:space="preserve">resubmitEdit</w:t>
            </w:r>
          </w:p>
        </w:tc>
        <w:tc>
          <w:tcPr>
            <w:tcW w:w="2795" w:type="dxa"/>
          </w:tcPr>
          <w:p>
            <w:pPr>
              <w:pStyle w:val="Compact"/>
              <w:jc w:val="left"/>
            </w:pPr>
            <w:r>
              <w:rPr>
                <w:sz w:val="17"/>
              </w:rPr>
              <w:t xml:space="preserve">applications.stage_status, history</w:t>
            </w:r>
          </w:p>
        </w:tc>
        <w:tc>
          <w:tcPr>
            <w:tcW w:w="1351" w:type="dxa"/>
          </w:tcPr>
          <w:p>
            <w:pPr>
              <w:pStyle w:val="Compact"/>
              <w:jc w:val="left"/>
            </w:pPr>
            <w:r>
              <w:rPr>
                <w:rStyle w:val="VerbatimChar"/>
                <w:sz w:val="17"/>
              </w:rPr>
              <w:t xml:space="preserve">portal.tsx:143</w:t>
            </w:r>
          </w:p>
        </w:tc>
      </w:tr>
      <w:tr>
        <w:tc>
          <w:tcPr>
            <w:tcW w:w="687" w:type="dxa"/>
          </w:tcPr>
          <w:p>
            <w:pPr>
              <w:pStyle w:val="Compact"/>
              <w:jc w:val="left"/>
            </w:pPr>
            <w:r>
              <w:rPr>
                <w:sz w:val="17"/>
              </w:rPr>
              <w:t xml:space="preserve">INT-REV-044</w:t>
            </w:r>
          </w:p>
        </w:tc>
        <w:tc>
          <w:tcPr>
            <w:tcW w:w="885" w:type="dxa"/>
          </w:tcPr>
          <w:p>
            <w:pPr>
              <w:pStyle w:val="Compact"/>
              <w:jc w:val="left"/>
            </w:pPr>
            <w:r>
              <w:rPr>
                <w:sz w:val="17"/>
              </w:rPr>
              <w:t xml:space="preserve">Portal (PTL)</w:t>
            </w:r>
          </w:p>
        </w:tc>
        <w:tc>
          <w:tcPr>
            <w:tcW w:w="1351" w:type="dxa"/>
          </w:tcPr>
          <w:p>
            <w:pPr>
              <w:pStyle w:val="Compact"/>
              <w:jc w:val="left"/>
            </w:pPr>
            <w:r>
              <w:rPr>
                <w:sz w:val="17"/>
              </w:rPr>
              <w:t xml:space="preserve">Accept/reject proposal</w:t>
            </w:r>
          </w:p>
        </w:tc>
        <w:tc>
          <w:tcPr>
            <w:tcW w:w="2795" w:type="dxa"/>
          </w:tcPr>
          <w:p>
            <w:pPr>
              <w:pStyle w:val="Compact"/>
              <w:jc w:val="left"/>
            </w:pPr>
            <w:r>
              <w:rPr>
                <w:sz w:val="17"/>
              </w:rPr>
              <w:t xml:space="preserve">respondToProposal</w:t>
            </w:r>
          </w:p>
        </w:tc>
        <w:tc>
          <w:tcPr>
            <w:tcW w:w="2795" w:type="dxa"/>
          </w:tcPr>
          <w:p>
            <w:pPr>
              <w:pStyle w:val="Compact"/>
              <w:jc w:val="left"/>
            </w:pPr>
            <w:r>
              <w:rPr>
                <w:sz w:val="17"/>
              </w:rPr>
              <w:t xml:space="preserve">applications, application_items, history</w:t>
            </w:r>
          </w:p>
        </w:tc>
        <w:tc>
          <w:tcPr>
            <w:tcW w:w="1351" w:type="dxa"/>
          </w:tcPr>
          <w:p>
            <w:pPr>
              <w:pStyle w:val="Compact"/>
              <w:jc w:val="left"/>
            </w:pPr>
            <w:r>
              <w:rPr>
                <w:rStyle w:val="VerbatimChar"/>
                <w:sz w:val="17"/>
              </w:rPr>
              <w:t xml:space="preserve">portal.tsx:442-449</w:t>
            </w:r>
          </w:p>
        </w:tc>
      </w:tr>
    </w:tbl>
    <w:bookmarkEnd w:id="1062"/>
    <w:bookmarkStart w:id="1063" w:name="Xe3738d1f5fc6159f2dafba97368743589fafd5d"/>
    <w:p>
      <w:pPr>
        <w:pStyle w:val="Heading2"/>
      </w:pPr>
      <w:r>
        <w:t xml:space="preserve">5. Shared Components &amp; Dependencies</w:t>
      </w:r>
    </w:p>
    <w:tbl>
      <w:tblPr>
        <w:tblStyle w:val="Table"/>
        <w:tblW w:type="dxa" w:w="9864"/>
        <w:jc w:val="start"/>
        <w:tblLayout w:type="fixed"/>
        <w:tblLook w:firstRow="1" w:lastRow="0" w:firstColumn="0" w:lastColumn="0" w:noHBand="0" w:noVBand="0" w:val="0020"/>
      </w:tblPr>
      <w:tblGrid>
        <w:gridCol w:w="3382"/>
        <w:gridCol w:w="3382"/>
        <w:gridCol w:w="3100"/>
      </w:tblGrid>
      <w:tr>
        <w:trPr>
          <w:tblHeader w:val="true"/>
        </w:trPr>
        <w:tc>
          <w:tcPr>
            <w:tcW w:w="3382" w:type="dxa"/>
          </w:tcPr>
          <w:p>
            <w:pPr>
              <w:pStyle w:val="Compact"/>
              <w:jc w:val="left"/>
            </w:pPr>
            <w:r>
              <w:rPr>
                <w:sz w:val="17"/>
              </w:rPr>
              <w:t xml:space="preserve">Component / lib</w:t>
            </w:r>
          </w:p>
        </w:tc>
        <w:tc>
          <w:tcPr>
            <w:tcW w:w="3382" w:type="dxa"/>
          </w:tcPr>
          <w:p>
            <w:pPr>
              <w:pStyle w:val="Compact"/>
              <w:jc w:val="left"/>
            </w:pPr>
            <w:r>
              <w:rPr>
                <w:sz w:val="17"/>
              </w:rPr>
              <w:t xml:space="preserve">Used by</w:t>
            </w:r>
          </w:p>
        </w:tc>
        <w:tc>
          <w:tcPr>
            <w:tcW w:w="3100" w:type="dxa"/>
          </w:tcPr>
          <w:p>
            <w:pPr>
              <w:pStyle w:val="Compact"/>
              <w:jc w:val="left"/>
            </w:pPr>
            <w:r>
              <w:rPr>
                <w:sz w:val="17"/>
              </w:rPr>
              <w:t xml:space="preserve">Notes</w:t>
            </w:r>
          </w:p>
        </w:tc>
      </w:tr>
      <w:tr>
        <w:tc>
          <w:tcPr>
            <w:tcW w:w="3382" w:type="dxa"/>
          </w:tcPr>
          <w:p>
            <w:pPr>
              <w:pStyle w:val="Compact"/>
              <w:jc w:val="left"/>
            </w:pPr>
            <w:r>
              <w:rPr>
                <w:rStyle w:val="VerbatimChar"/>
                <w:sz w:val="17"/>
              </w:rPr>
              <w:t xml:space="preserve">lib/workflow.ts</w:t>
            </w:r>
          </w:p>
        </w:tc>
        <w:tc>
          <w:tcPr>
            <w:tcW w:w="3382" w:type="dxa"/>
          </w:tcPr>
          <w:p>
            <w:pPr>
              <w:pStyle w:val="Compact"/>
              <w:jc w:val="left"/>
            </w:pPr>
            <w:r>
              <w:rPr>
                <w:sz w:val="17"/>
              </w:rPr>
              <w:t xml:space="preserve">REV detail, Tasks/Focus (TSK), minutes, portal (PTL), rfp (PRG)</w:t>
            </w:r>
          </w:p>
        </w:tc>
        <w:tc>
          <w:tcPr>
            <w:tcW w:w="3100" w:type="dxa"/>
          </w:tcPr>
          <w:p>
            <w:pPr>
              <w:pStyle w:val="Compact"/>
              <w:jc w:val="left"/>
            </w:pPr>
            <w:r>
              <w:rPr>
                <w:sz w:val="17"/>
              </w:rPr>
              <w:t xml:space="preserve">Single source of grant transitions [Observed] AGENTS.md</w:t>
            </w:r>
          </w:p>
        </w:tc>
      </w:tr>
      <w:tr>
        <w:tc>
          <w:tcPr>
            <w:tcW w:w="3382" w:type="dxa"/>
          </w:tcPr>
          <w:p>
            <w:pPr>
              <w:pStyle w:val="Compact"/>
              <w:jc w:val="left"/>
            </w:pPr>
            <w:r>
              <w:rPr>
                <w:rStyle w:val="VerbatimChar"/>
                <w:sz w:val="17"/>
              </w:rPr>
              <w:t xml:space="preserve">lib/minutes.ts</w:t>
            </w:r>
          </w:p>
        </w:tc>
        <w:tc>
          <w:tcPr>
            <w:tcW w:w="3382" w:type="dxa"/>
          </w:tcPr>
          <w:p>
            <w:pPr>
              <w:pStyle w:val="Compact"/>
              <w:jc w:val="left"/>
            </w:pPr>
            <w:r>
              <w:rPr>
                <w:sz w:val="17"/>
              </w:rPr>
              <w:t xml:space="preserve">Tasks (TSK)</w:t>
            </w:r>
          </w:p>
        </w:tc>
        <w:tc>
          <w:tcPr>
            <w:tcW w:w="3100" w:type="dxa"/>
          </w:tcPr>
          <w:p>
            <w:pPr>
              <w:pStyle w:val="Compact"/>
              <w:jc w:val="left"/>
            </w:pPr>
            <w:r>
              <w:rPr>
                <w:sz w:val="17"/>
              </w:rPr>
              <w:t xml:space="preserve">Also</w:t>
            </w:r>
            <w:r>
              <w:rPr>
                <w:sz w:val="17"/>
              </w:rPr>
              <w:t xml:space="preserve"> </w:t>
            </w:r>
            <w:r>
              <w:rPr>
                <w:rStyle w:val="VerbatimChar"/>
                <w:sz w:val="17"/>
              </w:rPr>
              <w:t xml:space="preserve">bulkDecidePayments</w:t>
            </w:r>
            <w:r>
              <w:rPr>
                <w:sz w:val="17"/>
              </w:rPr>
              <w:t xml:space="preserve"> </w:t>
            </w:r>
            <w:r>
              <w:rPr>
                <w:sz w:val="17"/>
              </w:rPr>
              <w:t xml:space="preserve">→</w:t>
            </w:r>
            <w:r>
              <w:rPr>
                <w:sz w:val="17"/>
              </w:rPr>
              <w:t xml:space="preserve"> </w:t>
            </w:r>
            <w:r>
              <w:rPr>
                <w:rStyle w:val="VerbatimChar"/>
                <w:sz w:val="17"/>
              </w:rPr>
              <w:t xml:space="preserve">payments.approvePayment</w:t>
            </w:r>
            <w:r>
              <w:rPr>
                <w:sz w:val="17"/>
              </w:rPr>
              <w:t xml:space="preserve"> </w:t>
            </w:r>
            <w:r>
              <w:rPr>
                <w:sz w:val="17"/>
              </w:rPr>
              <w:t xml:space="preserve">(FIN)</w:t>
            </w:r>
          </w:p>
        </w:tc>
      </w:tr>
      <w:tr>
        <w:tc>
          <w:tcPr>
            <w:tcW w:w="3382" w:type="dxa"/>
          </w:tcPr>
          <w:p>
            <w:pPr>
              <w:pStyle w:val="Compact"/>
              <w:jc w:val="left"/>
            </w:pPr>
            <w:r>
              <w:rPr>
                <w:rStyle w:val="VerbatimChar"/>
                <w:sz w:val="17"/>
              </w:rPr>
              <w:t xml:space="preserve">AiScore.tsx</w:t>
            </w:r>
            <w:r>
              <w:rPr>
                <w:sz w:val="17"/>
              </w:rPr>
              <w:t xml:space="preserve"> </w:t>
            </w:r>
            <w:r>
              <w:rPr>
                <w:sz w:val="17"/>
              </w:rPr>
              <w:t xml:space="preserve">(AiScoreBadge, IneligibleBadge, AiReportCard, aiDetails, failedMandatory)</w:t>
            </w:r>
          </w:p>
        </w:tc>
        <w:tc>
          <w:tcPr>
            <w:tcW w:w="3382" w:type="dxa"/>
          </w:tcPr>
          <w:p>
            <w:pPr>
              <w:pStyle w:val="Compact"/>
              <w:jc w:val="left"/>
            </w:pPr>
            <w:r>
              <w:rPr>
                <w:sz w:val="17"/>
              </w:rPr>
              <w:t xml:space="preserve">list, detail, compare, Tasks info</w:t>
            </w:r>
          </w:p>
        </w:tc>
        <w:tc>
          <w:tcPr>
            <w:tcW w:w="3100" w:type="dxa"/>
          </w:tcPr>
          <w:p>
            <w:pPr>
              <w:pStyle w:val="Compact"/>
            </w:pPr>
          </w:p>
        </w:tc>
      </w:tr>
      <w:tr>
        <w:tc>
          <w:tcPr>
            <w:tcW w:w="3382" w:type="dxa"/>
          </w:tcPr>
          <w:p>
            <w:pPr>
              <w:pStyle w:val="Compact"/>
              <w:jc w:val="left"/>
            </w:pPr>
            <w:r>
              <w:rPr>
                <w:rStyle w:val="VerbatimChar"/>
                <w:sz w:val="17"/>
              </w:rPr>
              <w:t xml:space="preserve">DocAiCheck.tsx</w:t>
            </w:r>
            <w:r>
              <w:rPr>
                <w:sz w:val="17"/>
              </w:rPr>
              <w:t xml:space="preserve"> </w:t>
            </w:r>
            <w:r>
              <w:rPr>
                <w:sz w:val="17"/>
              </w:rPr>
              <w:t xml:space="preserve">/</w:t>
            </w:r>
            <w:r>
              <w:rPr>
                <w:sz w:val="17"/>
              </w:rPr>
              <w:t xml:space="preserve"> </w:t>
            </w:r>
            <w:r>
              <w:rPr>
                <w:rStyle w:val="VerbatimChar"/>
                <w:sz w:val="17"/>
              </w:rPr>
              <w:t xml:space="preserve">docAi.functions.ts</w:t>
            </w:r>
          </w:p>
        </w:tc>
        <w:tc>
          <w:tcPr>
            <w:tcW w:w="3382" w:type="dxa"/>
          </w:tcPr>
          <w:p>
            <w:pPr>
              <w:pStyle w:val="Compact"/>
              <w:jc w:val="left"/>
            </w:pPr>
            <w:r>
              <w:rPr>
                <w:sz w:val="17"/>
              </w:rPr>
              <w:t xml:space="preserve">MinuteDialog (REV), AdjustmentDialog &amp; PlanEditors (PLN), EditSession (CFG/PRG)</w:t>
            </w:r>
          </w:p>
        </w:tc>
        <w:tc>
          <w:tcPr>
            <w:tcW w:w="3100" w:type="dxa"/>
          </w:tcPr>
          <w:p>
            <w:pPr>
              <w:pStyle w:val="Compact"/>
              <w:jc w:val="left"/>
            </w:pPr>
            <w:r>
              <w:rPr>
                <w:sz w:val="17"/>
              </w:rPr>
              <w:t xml:space="preserve">Advisory only</w:t>
            </w:r>
          </w:p>
        </w:tc>
      </w:tr>
      <w:tr>
        <w:tc>
          <w:tcPr>
            <w:tcW w:w="3382" w:type="dxa"/>
          </w:tcPr>
          <w:p>
            <w:pPr>
              <w:pStyle w:val="Compact"/>
              <w:jc w:val="left"/>
            </w:pPr>
            <w:r>
              <w:rPr>
                <w:rStyle w:val="VerbatimChar"/>
                <w:sz w:val="17"/>
              </w:rPr>
              <w:t xml:space="preserve">FileSlots.tsx</w:t>
            </w:r>
            <w:r>
              <w:rPr>
                <w:sz w:val="17"/>
              </w:rPr>
              <w:t xml:space="preserve"> </w:t>
            </w:r>
            <w:r>
              <w:rPr>
                <w:sz w:val="17"/>
              </w:rPr>
              <w:t xml:space="preserve">/</w:t>
            </w:r>
            <w:r>
              <w:rPr>
                <w:sz w:val="17"/>
              </w:rPr>
              <w:t xml:space="preserve"> </w:t>
            </w:r>
            <w:r>
              <w:rPr>
                <w:rStyle w:val="VerbatimChar"/>
                <w:sz w:val="17"/>
              </w:rPr>
              <w:t xml:space="preserve">attachmentAi.functions.ts</w:t>
            </w:r>
            <w:r>
              <w:rPr>
                <w:sz w:val="17"/>
              </w:rPr>
              <w:t xml:space="preserve"> </w:t>
            </w:r>
            <w:r>
              <w:rPr>
                <w:sz w:val="17"/>
              </w:rPr>
              <w:t xml:space="preserve">/</w:t>
            </w:r>
            <w:r>
              <w:rPr>
                <w:sz w:val="17"/>
              </w:rPr>
              <w:t xml:space="preserve"> </w:t>
            </w:r>
            <w:r>
              <w:rPr>
                <w:rStyle w:val="VerbatimChar"/>
                <w:sz w:val="17"/>
              </w:rPr>
              <w:t xml:space="preserve">attachments.ts</w:t>
            </w:r>
          </w:p>
        </w:tc>
        <w:tc>
          <w:tcPr>
            <w:tcW w:w="3382" w:type="dxa"/>
          </w:tcPr>
          <w:p>
            <w:pPr>
              <w:pStyle w:val="Compact"/>
              <w:jc w:val="left"/>
            </w:pPr>
            <w:r>
              <w:rPr>
                <w:sz w:val="17"/>
              </w:rPr>
              <w:t xml:space="preserve">ProjectTree (PRJ), PaymentActions (FIN), payments.ts</w:t>
            </w:r>
            <w:r>
              <w:rPr>
                <w:sz w:val="17"/>
              </w:rPr>
              <w:t xml:space="preserve"> </w:t>
            </w:r>
            <w:r>
              <w:rPr>
                <w:rStyle w:val="VerbatimChar"/>
                <w:sz w:val="17"/>
              </w:rPr>
              <w:t xml:space="preserve">requireSlot</w:t>
            </w:r>
          </w:p>
        </w:tc>
        <w:tc>
          <w:tcPr>
            <w:tcW w:w="3100" w:type="dxa"/>
          </w:tcPr>
          <w:p>
            <w:pPr>
              <w:pStyle w:val="Compact"/>
              <w:jc w:val="left"/>
            </w:pPr>
            <w:r>
              <w:rPr>
                <w:sz w:val="17"/>
              </w:rPr>
              <w:t xml:space="preserve">Owner tables: project_activities, payments</w:t>
            </w:r>
          </w:p>
        </w:tc>
      </w:tr>
      <w:tr>
        <w:tc>
          <w:tcPr>
            <w:tcW w:w="3382" w:type="dxa"/>
          </w:tcPr>
          <w:p>
            <w:pPr>
              <w:pStyle w:val="Compact"/>
              <w:jc w:val="left"/>
            </w:pPr>
            <w:r>
              <w:rPr>
                <w:rStyle w:val="VerbatimChar"/>
                <w:sz w:val="17"/>
              </w:rPr>
              <w:t xml:space="preserve">CoFunding.tsx</w:t>
            </w:r>
          </w:p>
        </w:tc>
        <w:tc>
          <w:tcPr>
            <w:tcW w:w="3382" w:type="dxa"/>
          </w:tcPr>
          <w:p>
            <w:pPr>
              <w:pStyle w:val="Compact"/>
              <w:jc w:val="left"/>
            </w:pPr>
            <w:r>
              <w:rPr>
                <w:sz w:val="17"/>
              </w:rPr>
              <w:t xml:space="preserve">REV (condition mode), projects.$id (PRJ, project mode)</w:t>
            </w:r>
          </w:p>
        </w:tc>
        <w:tc>
          <w:tcPr>
            <w:tcW w:w="3100" w:type="dxa"/>
          </w:tcPr>
          <w:p>
            <w:pPr>
              <w:pStyle w:val="Compact"/>
            </w:pPr>
          </w:p>
        </w:tc>
      </w:tr>
      <w:tr>
        <w:tc>
          <w:tcPr>
            <w:tcW w:w="3382" w:type="dxa"/>
          </w:tcPr>
          <w:p>
            <w:pPr>
              <w:pStyle w:val="Compact"/>
              <w:jc w:val="left"/>
            </w:pPr>
            <w:r>
              <w:rPr>
                <w:rStyle w:val="VerbatimChar"/>
                <w:sz w:val="17"/>
              </w:rPr>
              <w:t xml:space="preserve">Indicators.tsx</w:t>
            </w:r>
            <w:r>
              <w:rPr>
                <w:sz w:val="17"/>
              </w:rPr>
              <w:t xml:space="preserve"> </w:t>
            </w:r>
            <w:r>
              <w:rPr>
                <w:sz w:val="17"/>
              </w:rPr>
              <w:t xml:space="preserve">(</w:t>
            </w:r>
            <w:r>
              <w:rPr>
                <w:rStyle w:val="VerbatimChar"/>
                <w:sz w:val="17"/>
              </w:rPr>
              <w:t xml:space="preserve">ProjectIndicators</w:t>
            </w:r>
            <w:r>
              <w:rPr>
                <w:sz w:val="17"/>
              </w:rPr>
              <w:t xml:space="preserve">,</w:t>
            </w:r>
            <w:r>
              <w:rPr>
                <w:sz w:val="17"/>
              </w:rPr>
              <w:t xml:space="preserve"> </w:t>
            </w:r>
            <w:r>
              <w:rPr>
                <w:rStyle w:val="VerbatimChar"/>
                <w:sz w:val="17"/>
              </w:rPr>
              <w:t xml:space="preserve">LevelIndicators</w:t>
            </w:r>
            <w:r>
              <w:rPr>
                <w:sz w:val="17"/>
              </w:rPr>
              <w:t xml:space="preserve">)</w:t>
            </w:r>
          </w:p>
        </w:tc>
        <w:tc>
          <w:tcPr>
            <w:tcW w:w="3382" w:type="dxa"/>
          </w:tcPr>
          <w:p>
            <w:pPr>
              <w:pStyle w:val="Compact"/>
              <w:jc w:val="left"/>
            </w:pPr>
            <w:r>
              <w:rPr>
                <w:sz w:val="17"/>
              </w:rPr>
              <w:t xml:space="preserve">REV (application mode), PRJ (project mode), PLN (level indicators)</w:t>
            </w:r>
          </w:p>
        </w:tc>
        <w:tc>
          <w:tcPr>
            <w:tcW w:w="3100" w:type="dxa"/>
          </w:tcPr>
          <w:p>
            <w:pPr>
              <w:pStyle w:val="Compact"/>
            </w:pPr>
          </w:p>
        </w:tc>
      </w:tr>
      <w:tr>
        <w:tc>
          <w:tcPr>
            <w:tcW w:w="3382" w:type="dxa"/>
          </w:tcPr>
          <w:p>
            <w:pPr>
              <w:pStyle w:val="Compact"/>
              <w:jc w:val="left"/>
            </w:pPr>
            <w:r>
              <w:rPr>
                <w:rStyle w:val="VerbatimChar"/>
                <w:sz w:val="17"/>
              </w:rPr>
              <w:t xml:space="preserve">ApplicationEdits.tsx</w:t>
            </w:r>
          </w:p>
        </w:tc>
        <w:tc>
          <w:tcPr>
            <w:tcW w:w="3382" w:type="dxa"/>
          </w:tcPr>
          <w:p>
            <w:pPr>
              <w:pStyle w:val="Compact"/>
              <w:jc w:val="left"/>
            </w:pPr>
            <w:r>
              <w:rPr>
                <w:sz w:val="17"/>
              </w:rPr>
              <w:t xml:space="preserve">REV</w:t>
            </w:r>
          </w:p>
        </w:tc>
        <w:tc>
          <w:tcPr>
            <w:tcW w:w="3100" w:type="dxa"/>
          </w:tcPr>
          <w:p>
            <w:pPr>
              <w:pStyle w:val="Compact"/>
              <w:jc w:val="left"/>
            </w:pPr>
            <w:r>
              <w:rPr>
                <w:sz w:val="17"/>
              </w:rPr>
              <w:t xml:space="preserve">Uses</w:t>
            </w:r>
            <w:r>
              <w:rPr>
                <w:sz w:val="17"/>
              </w:rPr>
              <w:t xml:space="preserve"> </w:t>
            </w:r>
            <w:r>
              <w:rPr>
                <w:rStyle w:val="VerbatimChar"/>
                <w:sz w:val="17"/>
              </w:rPr>
              <w:t xml:space="preserve">InitiativeSelect</w:t>
            </w:r>
            <w:r>
              <w:rPr>
                <w:sz w:val="17"/>
              </w:rPr>
              <w:t xml:space="preserve"> </w:t>
            </w:r>
            <w:r>
              <w:rPr>
                <w:sz w:val="17"/>
              </w:rPr>
              <w:t xml:space="preserve">/</w:t>
            </w:r>
            <w:r>
              <w:rPr>
                <w:sz w:val="17"/>
              </w:rPr>
              <w:t xml:space="preserve"> </w:t>
            </w:r>
            <w:r>
              <w:rPr>
                <w:rStyle w:val="VerbatimChar"/>
                <w:sz w:val="17"/>
              </w:rPr>
              <w:t xml:space="preserve">usePlanData</w:t>
            </w:r>
            <w:r>
              <w:rPr>
                <w:sz w:val="17"/>
              </w:rPr>
              <w:t xml:space="preserve"> </w:t>
            </w:r>
            <w:r>
              <w:rPr>
                <w:sz w:val="17"/>
              </w:rPr>
              <w:t xml:space="preserve">(PLN)</w:t>
            </w:r>
          </w:p>
        </w:tc>
      </w:tr>
      <w:tr>
        <w:tc>
          <w:tcPr>
            <w:tcW w:w="3382" w:type="dxa"/>
          </w:tcPr>
          <w:p>
            <w:pPr>
              <w:pStyle w:val="Compact"/>
              <w:jc w:val="left"/>
            </w:pPr>
            <w:r>
              <w:rPr>
                <w:rStyle w:val="VerbatimChar"/>
                <w:sz w:val="17"/>
              </w:rPr>
              <w:t xml:space="preserve">BoqSchedule.tsx</w:t>
            </w:r>
            <w:r>
              <w:rPr>
                <w:sz w:val="17"/>
              </w:rPr>
              <w:t xml:space="preserve"> </w:t>
            </w:r>
            <w:r>
              <w:rPr>
                <w:sz w:val="17"/>
              </w:rPr>
              <w:t xml:space="preserve">(BoqSchedule, TransferDialog, ContractCard),</w:t>
            </w:r>
            <w:r>
              <w:rPr>
                <w:sz w:val="17"/>
              </w:rPr>
              <w:t xml:space="preserve"> </w:t>
            </w:r>
            <w:r>
              <w:rPr>
                <w:rStyle w:val="VerbatimChar"/>
                <w:sz w:val="17"/>
              </w:rPr>
              <w:t xml:space="preserve">ProjectAllocations.tsx</w:t>
            </w:r>
          </w:p>
        </w:tc>
        <w:tc>
          <w:tcPr>
            <w:tcW w:w="3382" w:type="dxa"/>
          </w:tcPr>
          <w:p>
            <w:pPr>
              <w:pStyle w:val="Compact"/>
              <w:jc w:val="left"/>
            </w:pPr>
            <w:r>
              <w:rPr>
                <w:sz w:val="17"/>
              </w:rPr>
              <w:t xml:space="preserve">REV page</w:t>
            </w:r>
          </w:p>
        </w:tc>
        <w:tc>
          <w:tcPr>
            <w:tcW w:w="3100" w:type="dxa"/>
          </w:tcPr>
          <w:p>
            <w:pPr>
              <w:pStyle w:val="Compact"/>
              <w:jc w:val="left"/>
            </w:pPr>
            <w:r>
              <w:rPr>
                <w:sz w:val="17"/>
              </w:rPr>
              <w:t xml:space="preserve">Owned by PRJ</w:t>
            </w:r>
          </w:p>
        </w:tc>
      </w:tr>
      <w:tr>
        <w:tc>
          <w:tcPr>
            <w:tcW w:w="3382" w:type="dxa"/>
          </w:tcPr>
          <w:p>
            <w:pPr>
              <w:pStyle w:val="Compact"/>
              <w:jc w:val="left"/>
            </w:pPr>
            <w:r>
              <w:rPr>
                <w:rStyle w:val="VerbatimChar"/>
                <w:sz w:val="17"/>
              </w:rPr>
              <w:t xml:space="preserve">lib/eligibility.ts</w:t>
            </w:r>
          </w:p>
        </w:tc>
        <w:tc>
          <w:tcPr>
            <w:tcW w:w="3382" w:type="dxa"/>
          </w:tcPr>
          <w:p>
            <w:pPr>
              <w:pStyle w:val="Compact"/>
              <w:jc w:val="left"/>
            </w:pPr>
            <w:r>
              <w:rPr>
                <w:sz w:val="17"/>
              </w:rPr>
              <w:t xml:space="preserve">Portal (PTL) only</w:t>
            </w:r>
          </w:p>
        </w:tc>
        <w:tc>
          <w:tcPr>
            <w:tcW w:w="3100" w:type="dxa"/>
          </w:tcPr>
          <w:p>
            <w:pPr>
              <w:pStyle w:val="Compact"/>
              <w:jc w:val="left"/>
            </w:pPr>
            <w:r>
              <w:rPr>
                <w:sz w:val="17"/>
              </w:rPr>
              <w:t xml:space="preserve">Not called on review side (ISS-REV-18)</w:t>
            </w:r>
          </w:p>
        </w:tc>
      </w:tr>
      <w:tr>
        <w:tc>
          <w:tcPr>
            <w:tcW w:w="3382" w:type="dxa"/>
          </w:tcPr>
          <w:p>
            <w:pPr>
              <w:pStyle w:val="Compact"/>
              <w:jc w:val="left"/>
            </w:pPr>
            <w:r>
              <w:rPr>
                <w:rStyle w:val="VerbatimChar"/>
                <w:sz w:val="17"/>
              </w:rPr>
              <w:t xml:space="preserve">lib/tasks.ts</w:t>
            </w:r>
            <w:r>
              <w:rPr>
                <w:sz w:val="17"/>
              </w:rPr>
              <w:t xml:space="preserve">,</w:t>
            </w:r>
            <w:r>
              <w:rPr>
                <w:sz w:val="17"/>
              </w:rPr>
              <w:t xml:space="preserve"> </w:t>
            </w:r>
            <w:r>
              <w:rPr>
                <w:rStyle w:val="VerbatimChar"/>
                <w:sz w:val="17"/>
              </w:rPr>
              <w:t xml:space="preserve">routes/tasks.tsx</w:t>
            </w:r>
          </w:p>
        </w:tc>
        <w:tc>
          <w:tcPr>
            <w:tcW w:w="3382" w:type="dxa"/>
          </w:tcPr>
          <w:p>
            <w:pPr>
              <w:pStyle w:val="Compact"/>
              <w:jc w:val="left"/>
            </w:pPr>
            <w:r>
              <w:rPr>
                <w:sz w:val="17"/>
              </w:rPr>
              <w:t xml:space="preserve">TSK</w:t>
            </w:r>
          </w:p>
        </w:tc>
        <w:tc>
          <w:tcPr>
            <w:tcW w:w="3100" w:type="dxa"/>
          </w:tcPr>
          <w:p>
            <w:pPr>
              <w:pStyle w:val="Compact"/>
              <w:jc w:val="left"/>
            </w:pPr>
            <w:r>
              <w:rPr>
                <w:sz w:val="17"/>
              </w:rPr>
              <w:t xml:space="preserve">Derives application tasks; hosts minute selection</w:t>
            </w:r>
          </w:p>
        </w:tc>
      </w:tr>
      <w:tr>
        <w:tc>
          <w:tcPr>
            <w:tcW w:w="3382" w:type="dxa"/>
          </w:tcPr>
          <w:p>
            <w:pPr>
              <w:pStyle w:val="Compact"/>
              <w:jc w:val="left"/>
            </w:pPr>
            <w:r>
              <w:rPr>
                <w:rStyle w:val="VerbatimChar"/>
                <w:sz w:val="17"/>
              </w:rPr>
              <w:t xml:space="preserve">lib/stageStats.ts</w:t>
            </w:r>
          </w:p>
        </w:tc>
        <w:tc>
          <w:tcPr>
            <w:tcW w:w="3382" w:type="dxa"/>
          </w:tcPr>
          <w:p>
            <w:pPr>
              <w:pStyle w:val="Compact"/>
              <w:jc w:val="left"/>
            </w:pPr>
            <w:r>
              <w:rPr>
                <w:sz w:val="17"/>
              </w:rPr>
              <w:t xml:space="preserve">analytics/engine pages</w:t>
            </w:r>
          </w:p>
        </w:tc>
        <w:tc>
          <w:tcPr>
            <w:tcW w:w="3100" w:type="dxa"/>
          </w:tcPr>
          <w:p>
            <w:pPr>
              <w:pStyle w:val="Compact"/>
              <w:jc w:val="left"/>
            </w:pPr>
            <w:r>
              <w:rPr>
                <w:sz w:val="17"/>
              </w:rPr>
              <w:t xml:space="preserve">Reads application_status_history</w:t>
            </w:r>
          </w:p>
        </w:tc>
      </w:tr>
      <w:tr>
        <w:tc>
          <w:tcPr>
            <w:tcW w:w="3382" w:type="dxa"/>
          </w:tcPr>
          <w:p>
            <w:pPr>
              <w:pStyle w:val="Compact"/>
              <w:jc w:val="left"/>
            </w:pPr>
            <w:r>
              <w:rPr>
                <w:sz w:val="17"/>
              </w:rPr>
              <w:t xml:space="preserve">External</w:t>
            </w:r>
          </w:p>
        </w:tc>
        <w:tc>
          <w:tcPr>
            <w:tcW w:w="3382" w:type="dxa"/>
          </w:tcPr>
          <w:p>
            <w:pPr>
              <w:pStyle w:val="Compact"/>
              <w:jc w:val="left"/>
            </w:pPr>
            <w:r>
              <w:rPr>
                <w:sz w:val="17"/>
              </w:rPr>
              <w:t xml:space="preserve">Claude/AI provider via</w:t>
            </w:r>
            <w:r>
              <w:rPr>
                <w:sz w:val="17"/>
              </w:rPr>
              <w:t xml:space="preserve"> </w:t>
            </w:r>
            <w:r>
              <w:rPr>
                <w:rStyle w:val="VerbatimChar"/>
                <w:sz w:val="17"/>
              </w:rPr>
              <w:t xml:space="preserve">projectAi.server</w:t>
            </w:r>
            <w:r>
              <w:rPr>
                <w:sz w:val="17"/>
              </w:rPr>
              <w:t xml:space="preserve"> </w:t>
            </w:r>
            <w:r>
              <w:rPr>
                <w:sz w:val="17"/>
              </w:rPr>
              <w:t xml:space="preserve">(checkSlotFile/checkSlotFiles), external grants agent (bearer</w:t>
            </w:r>
            <w:r>
              <w:rPr>
                <w:sz w:val="17"/>
              </w:rPr>
              <w:t xml:space="preserve"> </w:t>
            </w:r>
            <w:r>
              <w:rPr>
                <w:rStyle w:val="VerbatimChar"/>
                <w:sz w:val="17"/>
              </w:rPr>
              <w:t xml:space="preserve">AI_AGENT_TOKEN</w:t>
            </w:r>
            <w:r>
              <w:rPr>
                <w:sz w:val="17"/>
              </w:rPr>
              <w:t xml:space="preserve">), Supabase Storage bucket</w:t>
            </w:r>
            <w:r>
              <w:rPr>
                <w:sz w:val="17"/>
              </w:rPr>
              <w:t xml:space="preserve"> </w:t>
            </w:r>
            <w:r>
              <w:rPr>
                <w:rStyle w:val="VerbatimChar"/>
                <w:sz w:val="17"/>
              </w:rPr>
              <w:t xml:space="preserve">attachments</w:t>
            </w:r>
          </w:p>
        </w:tc>
        <w:tc>
          <w:tcPr>
            <w:tcW w:w="3100" w:type="dxa"/>
          </w:tcPr>
          <w:p>
            <w:pPr>
              <w:pStyle w:val="Compact"/>
            </w:pPr>
          </w:p>
        </w:tc>
      </w:tr>
    </w:tbl>
    <w:bookmarkEnd w:id="1063"/>
    <w:bookmarkStart w:id="1092" w:name="X84a0ff4d1940c145898f50198927ec902f34437"/>
    <w:p>
      <w:pPr>
        <w:pStyle w:val="Heading2"/>
      </w:pPr>
      <w:r>
        <w:t xml:space="preserve">6. Business Process Workflows</w:t>
      </w:r>
    </w:p>
    <w:bookmarkStart w:id="1067" w:name="X1b4589585fca9e82427281e9c7ea76510eba244"/>
    <w:p>
      <w:pPr>
        <w:pStyle w:val="Heading3"/>
      </w:pPr>
      <w:r>
        <w:t xml:space="preserve">6.1 Application status state machine</w:t>
      </w:r>
    </w:p>
    <w:p>
      <w:pPr>
        <w:pStyle w:val="FirstParagraph"/>
      </w:pPr>
      <w:r>
        <w:t xml:space="preserve">The application state is the combination of</w:t>
      </w:r>
      <w:r>
        <w:t xml:space="preserve"> </w:t>
      </w:r>
      <w:r>
        <w:rPr>
          <w:rStyle w:val="VerbatimChar"/>
        </w:rPr>
        <w:t xml:space="preserve">applications.status</w:t>
      </w:r>
      <w:r>
        <w:t xml:space="preserve"> </w:t>
      </w:r>
      <w:r>
        <w:t xml:space="preserve">(pending · approved · closed · awaiting_apology · cancelled),</w:t>
      </w:r>
      <w:r>
        <w:t xml:space="preserve"> </w:t>
      </w:r>
      <w:r>
        <w:rPr>
          <w:rStyle w:val="VerbatimChar"/>
        </w:rPr>
        <w:t xml:space="preserve">current_stage</w:t>
      </w:r>
      <w:r>
        <w:t xml:space="preserve"> </w:t>
      </w:r>
      <w:r>
        <w:t xml:space="preserve">(1-3 or null),</w:t>
      </w:r>
      <w:r>
        <w:t xml:space="preserve"> </w:t>
      </w:r>
      <w:r>
        <w:rPr>
          <w:rStyle w:val="VerbatimChar"/>
        </w:rPr>
        <w:t xml:space="preserve">stage_status</w:t>
      </w:r>
      <w:r>
        <w:t xml:space="preserve"> </w:t>
      </w:r>
      <w:r>
        <w:t xml:space="preserve">(received · needs_edit · approved · closed; also defined but unused: waiting, in_progress, in_approval) plus the flags</w:t>
      </w:r>
      <w:r>
        <w:t xml:space="preserve"> </w:t>
      </w:r>
      <w:r>
        <w:rPr>
          <w:rStyle w:val="VerbatimChar"/>
        </w:rPr>
        <w:t xml:space="preserve">transferred</w:t>
      </w:r>
      <w:r>
        <w:t xml:space="preserve">,</w:t>
      </w:r>
      <w:r>
        <w:t xml:space="preserve"> </w:t>
      </w:r>
      <w:r>
        <w:rPr>
          <w:rStyle w:val="VerbatimChar"/>
        </w:rPr>
        <w:t xml:space="preserve">merged_into</w:t>
      </w:r>
      <w:r>
        <w:t xml:space="preserve">,</w:t>
      </w:r>
      <w:r>
        <w:t xml:space="preserve"> </w:t>
      </w:r>
      <w:r>
        <w:rPr>
          <w:rStyle w:val="VerbatimChar"/>
        </w:rPr>
        <w:t xml:space="preserve">fulfillment_status</w:t>
      </w:r>
      <w:r>
        <w:t xml:space="preserve"> </w:t>
      </w:r>
      <w:r>
        <w:t xml:space="preserve">and</w:t>
      </w:r>
      <w:r>
        <w:t xml:space="preserve"> </w:t>
      </w:r>
      <w:r>
        <w:rPr>
          <w:rStyle w:val="VerbatimChar"/>
        </w:rPr>
        <w:t xml:space="preserve">proposed_changes</w:t>
      </w:r>
      <w:r>
        <w:t xml:space="preserve">.</w:t>
      </w:r>
    </w:p>
    <w:p>
      <w:pPr>
        <w:pStyle w:val="BodyText"/>
      </w:pPr>
      <w:r>
        <w:drawing>
          <wp:inline>
            <wp:extent cx="5334000" cy="2142849"/>
            <wp:effectExtent b="0" l="0" r="0" t="0"/>
            <wp:docPr descr="" title="" id="1065" name="Picture"/>
            <a:graphic>
              <a:graphicData uri="http://schemas.openxmlformats.org/drawingml/2006/picture">
                <pic:pic>
                  <pic:nvPicPr>
                    <pic:cNvPr descr="img/d36.png" id="1066" name="Picture"/>
                    <pic:cNvPicPr>
                      <a:picLocks noChangeArrowheads="1" noChangeAspect="1"/>
                    </pic:cNvPicPr>
                  </pic:nvPicPr>
                  <pic:blipFill>
                    <a:blip r:embed="rId1064"/>
                    <a:stretch>
                      <a:fillRect/>
                    </a:stretch>
                  </pic:blipFill>
                  <pic:spPr bwMode="auto">
                    <a:xfrm>
                      <a:off x="0" y="0"/>
                      <a:ext cx="5334000" cy="2142849"/>
                    </a:xfrm>
                    <a:prstGeom prst="rect">
                      <a:avLst/>
                    </a:prstGeom>
                    <a:noFill/>
                    <a:ln w="9525">
                      <a:noFill/>
                      <a:headEnd/>
                      <a:tailEnd/>
                    </a:ln>
                  </pic:spPr>
                </pic:pic>
              </a:graphicData>
            </a:graphic>
          </wp:inline>
        </w:drawing>
      </w:r>
    </w:p>
    <w:p>
      <w:pPr>
        <w:pStyle w:val="BodyText"/>
      </w:pPr>
      <w:r>
        <w:t xml:space="preserve">Notes on the diagram:</w:t>
      </w:r>
      <w:r>
        <w:t xml:space="preserve"> </w:t>
      </w:r>
      <w:r>
        <w:rPr>
          <w:rStyle w:val="VerbatimChar"/>
        </w:rPr>
        <w:t xml:space="preserve">reopen</w:t>
      </w:r>
      <w:r>
        <w:t xml:space="preserve">,</w:t>
      </w:r>
      <w:r>
        <w:t xml:space="preserve"> </w:t>
      </w:r>
      <w:r>
        <w:rPr>
          <w:rStyle w:val="VerbatimChar"/>
        </w:rPr>
        <w:t xml:space="preserve">resubmit</w:t>
      </w:r>
      <w:r>
        <w:t xml:space="preserve">,</w:t>
      </w:r>
      <w:r>
        <w:t xml:space="preserve"> </w:t>
      </w:r>
      <w:r>
        <w:rPr>
          <w:rStyle w:val="VerbatimChar"/>
        </w:rPr>
        <w:t xml:space="preserve">return</w:t>
      </w:r>
      <w:r>
        <w:t xml:space="preserve"> </w:t>
      </w:r>
      <w:r>
        <w:t xml:space="preserve">and merge targets land on the</w:t>
      </w:r>
      <w:r>
        <w:t xml:space="preserve"> </w:t>
      </w:r>
      <w:r>
        <w:rPr>
          <w:iCs/>
          <w:i/>
        </w:rPr>
        <w:t xml:space="preserve">recorded</w:t>
      </w:r>
      <w:r>
        <w:t xml:space="preserve"> </w:t>
      </w:r>
      <w:r>
        <w:t xml:space="preserve">stage (drawn to S1 for readability).</w:t>
      </w:r>
      <w:r>
        <w:t xml:space="preserve"> </w:t>
      </w:r>
      <w:r>
        <w:rPr>
          <w:rStyle w:val="VerbatimChar"/>
        </w:rPr>
        <w:t xml:space="preserve">*</w:t>
      </w:r>
      <w:r>
        <w:t xml:space="preserve"> </w:t>
      </w:r>
      <w:r>
        <w:t xml:space="preserve">the pass-score guard is applied only from the detail page (ISS-REV-02). From any pending stage a merge as</w:t>
      </w:r>
      <w:r>
        <w:t xml:space="preserve"> </w:t>
      </w:r>
      <w:r>
        <w:rPr>
          <w:bCs/>
          <w:b/>
        </w:rPr>
        <w:t xml:space="preserve">primary</w:t>
      </w:r>
      <w:r>
        <w:t xml:space="preserve"> </w:t>
      </w:r>
      <w:r>
        <w:t xml:space="preserve">sets the merged request to</w:t>
      </w:r>
      <w:r>
        <w:t xml:space="preserve"> </w:t>
      </w:r>
      <w:r>
        <w:rPr>
          <w:rStyle w:val="VerbatimChar"/>
        </w:rPr>
        <w:t xml:space="preserve">min(prior approved stage)+1</w:t>
      </w:r>
      <w:r>
        <w:t xml:space="preserve">.</w:t>
      </w:r>
    </w:p>
    <w:bookmarkEnd w:id="1067"/>
    <w:bookmarkStart w:id="1068" w:name="Xd4b30c4b08bf154c154f3c8b505d031aa31e711"/>
    <w:p>
      <w:pPr>
        <w:pStyle w:val="Heading3"/>
      </w:pPr>
      <w:r>
        <w:t xml:space="preserve">6.2 Transition table (from</w:t>
      </w:r>
      <w:r>
        <w:t xml:space="preserve"> </w:t>
      </w:r>
      <w:r>
        <w:rPr>
          <w:rStyle w:val="VerbatimChar"/>
        </w:rPr>
        <w:t xml:space="preserve">src/lib/workflow.ts</w:t>
      </w:r>
      <w:r>
        <w:t xml:space="preserve"> </w:t>
      </w:r>
      <w:r>
        <w:t xml:space="preserve">unless stated)</w:t>
      </w:r>
    </w:p>
    <w:tbl>
      <w:tblPr>
        <w:tblStyle w:val="Table"/>
        <w:tblW w:type="dxa" w:w="9861"/>
        <w:jc w:val="start"/>
        <w:tblLayout w:type="fixed"/>
        <w:tblLook w:firstRow="1" w:lastRow="0" w:firstColumn="0" w:lastColumn="0" w:noHBand="0" w:noVBand="0" w:val="0020"/>
      </w:tblPr>
      <w:tblGrid>
        <w:gridCol w:w="659"/>
        <w:gridCol w:w="1358"/>
        <w:gridCol w:w="1192"/>
        <w:gridCol w:w="1663"/>
        <w:gridCol w:w="1663"/>
        <w:gridCol w:w="1663"/>
        <w:gridCol w:w="1663"/>
      </w:tblGrid>
      <w:tr>
        <w:trPr>
          <w:tblHeader w:val="true"/>
        </w:trPr>
        <w:tc>
          <w:tcPr>
            <w:tcW w:w="659" w:type="dxa"/>
          </w:tcPr>
          <w:p>
            <w:pPr>
              <w:pStyle w:val="Compact"/>
              <w:jc w:val="left"/>
            </w:pPr>
            <w:r>
              <w:rPr>
                <w:sz w:val="17"/>
              </w:rPr>
              <w:t xml:space="preserve">#</w:t>
            </w:r>
          </w:p>
        </w:tc>
        <w:tc>
          <w:tcPr>
            <w:tcW w:w="1358" w:type="dxa"/>
          </w:tcPr>
          <w:p>
            <w:pPr>
              <w:pStyle w:val="Compact"/>
              <w:jc w:val="left"/>
            </w:pPr>
            <w:r>
              <w:rPr>
                <w:sz w:val="17"/>
              </w:rPr>
              <w:t xml:space="preserve">Transition (history</w:t>
            </w:r>
            <w:r>
              <w:rPr>
                <w:sz w:val="17"/>
              </w:rPr>
              <w:t xml:space="preserve"> </w:t>
            </w:r>
            <w:r>
              <w:rPr>
                <w:rStyle w:val="VerbatimChar"/>
                <w:sz w:val="17"/>
              </w:rPr>
              <w:t xml:space="preserve">action</w:t>
            </w:r>
            <w:r>
              <w:rPr>
                <w:sz w:val="17"/>
              </w:rPr>
              <w:t xml:space="preserve">)</w:t>
            </w:r>
          </w:p>
        </w:tc>
        <w:tc>
          <w:tcPr>
            <w:tcW w:w="1192" w:type="dxa"/>
          </w:tcPr>
          <w:p>
            <w:pPr>
              <w:pStyle w:val="Compact"/>
              <w:jc w:val="left"/>
            </w:pPr>
            <w:r>
              <w:rPr>
                <w:sz w:val="17"/>
              </w:rPr>
              <w:t xml:space="preserve">Function</w:t>
            </w:r>
          </w:p>
        </w:tc>
        <w:tc>
          <w:tcPr>
            <w:tcW w:w="1663" w:type="dxa"/>
          </w:tcPr>
          <w:p>
            <w:pPr>
              <w:pStyle w:val="Compact"/>
              <w:jc w:val="left"/>
            </w:pPr>
            <w:r>
              <w:rPr>
                <w:sz w:val="17"/>
              </w:rPr>
              <w:t xml:space="preserve">From → To (status / stage / stage_status)</w:t>
            </w:r>
          </w:p>
        </w:tc>
        <w:tc>
          <w:tcPr>
            <w:tcW w:w="1663" w:type="dxa"/>
          </w:tcPr>
          <w:p>
            <w:pPr>
              <w:pStyle w:val="Compact"/>
              <w:jc w:val="left"/>
            </w:pPr>
            <w:r>
              <w:rPr>
                <w:sz w:val="17"/>
              </w:rPr>
              <w:t xml:space="preserve">Guards (UI = page condition; LIB = enforced in function)</w:t>
            </w:r>
          </w:p>
        </w:tc>
        <w:tc>
          <w:tcPr>
            <w:tcW w:w="1663" w:type="dxa"/>
          </w:tcPr>
          <w:p>
            <w:pPr>
              <w:pStyle w:val="Compact"/>
              <w:jc w:val="left"/>
            </w:pPr>
            <w:r>
              <w:rPr>
                <w:sz w:val="17"/>
              </w:rPr>
              <w:t xml:space="preserve">Actor (as implemented)</w:t>
            </w:r>
          </w:p>
        </w:tc>
        <w:tc>
          <w:tcPr>
            <w:tcW w:w="1663" w:type="dxa"/>
          </w:tcPr>
          <w:p>
            <w:pPr>
              <w:pStyle w:val="Compact"/>
              <w:jc w:val="left"/>
            </w:pPr>
            <w:r>
              <w:rPr>
                <w:sz w:val="17"/>
              </w:rPr>
              <w:t xml:space="preserve">Extra writes</w:t>
            </w:r>
          </w:p>
        </w:tc>
      </w:tr>
      <w:tr>
        <w:tc>
          <w:tcPr>
            <w:tcW w:w="659" w:type="dxa"/>
          </w:tcPr>
          <w:p>
            <w:pPr>
              <w:pStyle w:val="Compact"/>
              <w:jc w:val="left"/>
            </w:pPr>
            <w:r>
              <w:rPr>
                <w:sz w:val="17"/>
              </w:rPr>
              <w:t xml:space="preserve">T1</w:t>
            </w:r>
          </w:p>
        </w:tc>
        <w:tc>
          <w:tcPr>
            <w:tcW w:w="1358" w:type="dxa"/>
          </w:tcPr>
          <w:p>
            <w:pPr>
              <w:pStyle w:val="Compact"/>
              <w:jc w:val="left"/>
            </w:pPr>
            <w:r>
              <w:rPr>
                <w:sz w:val="17"/>
              </w:rPr>
              <w:t xml:space="preserve">submit</w:t>
            </w:r>
          </w:p>
        </w:tc>
        <w:tc>
          <w:tcPr>
            <w:tcW w:w="1192" w:type="dxa"/>
          </w:tcPr>
          <w:p>
            <w:pPr>
              <w:pStyle w:val="Compact"/>
              <w:jc w:val="left"/>
            </w:pPr>
            <w:r>
              <w:rPr>
                <w:sz w:val="17"/>
              </w:rPr>
              <w:t xml:space="preserve">portal insert (</w:t>
            </w:r>
            <w:r>
              <w:rPr>
                <w:rStyle w:val="VerbatimChar"/>
                <w:sz w:val="17"/>
              </w:rPr>
              <w:t xml:space="preserve">portal.tsx:303-320</w:t>
            </w:r>
            <w:r>
              <w:rPr>
                <w:sz w:val="17"/>
              </w:rPr>
              <w:t xml:space="preserve">, PTL)</w:t>
            </w:r>
          </w:p>
        </w:tc>
        <w:tc>
          <w:tcPr>
            <w:tcW w:w="1663" w:type="dxa"/>
          </w:tcPr>
          <w:p>
            <w:pPr>
              <w:pStyle w:val="Compact"/>
              <w:jc w:val="left"/>
            </w:pPr>
            <w:r>
              <w:rPr>
                <w:sz w:val="17"/>
              </w:rPr>
              <w:t xml:space="preserve">— → pending / 1 / received</w:t>
            </w:r>
          </w:p>
        </w:tc>
        <w:tc>
          <w:tcPr>
            <w:tcW w:w="1663" w:type="dxa"/>
          </w:tcPr>
          <w:p>
            <w:pPr>
              <w:pStyle w:val="Compact"/>
              <w:jc w:val="left"/>
            </w:pPr>
            <w:r>
              <w:rPr>
                <w:sz w:val="17"/>
              </w:rPr>
              <w:t xml:space="preserve">Required fields, eligibility &amp; quotas in portal (PTL)</w:t>
            </w:r>
          </w:p>
        </w:tc>
        <w:tc>
          <w:tcPr>
            <w:tcW w:w="1663" w:type="dxa"/>
          </w:tcPr>
          <w:p>
            <w:pPr>
              <w:pStyle w:val="Compact"/>
              <w:jc w:val="left"/>
            </w:pPr>
            <w:r>
              <w:rPr>
                <w:sz w:val="17"/>
              </w:rPr>
              <w:t xml:space="preserve">applicant</w:t>
            </w:r>
          </w:p>
        </w:tc>
        <w:tc>
          <w:tcPr>
            <w:tcW w:w="1663" w:type="dxa"/>
          </w:tcPr>
          <w:p>
            <w:pPr>
              <w:pStyle w:val="Compact"/>
              <w:jc w:val="left"/>
            </w:pPr>
            <w:r>
              <w:rPr>
                <w:sz w:val="17"/>
              </w:rPr>
              <w:t xml:space="preserve">snapshot.submitted; attachments; history stage 1</w:t>
            </w:r>
          </w:p>
        </w:tc>
      </w:tr>
      <w:tr>
        <w:tc>
          <w:tcPr>
            <w:tcW w:w="659" w:type="dxa"/>
          </w:tcPr>
          <w:p>
            <w:pPr>
              <w:pStyle w:val="Compact"/>
              <w:jc w:val="left"/>
            </w:pPr>
            <w:r>
              <w:rPr>
                <w:sz w:val="17"/>
              </w:rPr>
              <w:t xml:space="preserve">T2</w:t>
            </w:r>
          </w:p>
        </w:tc>
        <w:tc>
          <w:tcPr>
            <w:tcW w:w="1358" w:type="dxa"/>
          </w:tcPr>
          <w:p>
            <w:pPr>
              <w:pStyle w:val="Compact"/>
              <w:jc w:val="left"/>
            </w:pPr>
            <w:r>
              <w:rPr>
                <w:sz w:val="17"/>
              </w:rPr>
              <w:t xml:space="preserve">receive</w:t>
            </w:r>
          </w:p>
        </w:tc>
        <w:tc>
          <w:tcPr>
            <w:tcW w:w="1192" w:type="dxa"/>
          </w:tcPr>
          <w:p>
            <w:pPr>
              <w:pStyle w:val="Compact"/>
              <w:jc w:val="left"/>
            </w:pPr>
            <w:r>
              <w:rPr>
                <w:rStyle w:val="VerbatimChar"/>
                <w:sz w:val="17"/>
              </w:rPr>
              <w:t xml:space="preserve">receiveApplication</w:t>
            </w:r>
            <w:r>
              <w:rPr>
                <w:sz w:val="17"/>
              </w:rPr>
              <w:t xml:space="preserve"> </w:t>
            </w:r>
            <w:r>
              <w:rPr>
                <w:sz w:val="17"/>
              </w:rPr>
              <w:t xml:space="preserve">(40-43)</w:t>
            </w:r>
          </w:p>
        </w:tc>
        <w:tc>
          <w:tcPr>
            <w:tcW w:w="1663" w:type="dxa"/>
          </w:tcPr>
          <w:p>
            <w:pPr>
              <w:pStyle w:val="Compact"/>
              <w:jc w:val="left"/>
            </w:pPr>
            <w:r>
              <w:rPr>
                <w:sz w:val="17"/>
              </w:rPr>
              <w:t xml:space="preserve">stage_status → received</w:t>
            </w:r>
          </w:p>
        </w:tc>
        <w:tc>
          <w:tcPr>
            <w:tcW w:w="1663" w:type="dxa"/>
          </w:tcPr>
          <w:p>
            <w:pPr>
              <w:pStyle w:val="Compact"/>
              <w:jc w:val="left"/>
            </w:pPr>
            <w:r>
              <w:rPr>
                <w:sz w:val="17"/>
              </w:rPr>
              <w:t xml:space="preserve">none —</w:t>
            </w:r>
            <w:r>
              <w:rPr>
                <w:sz w:val="17"/>
              </w:rPr>
              <w:t xml:space="preserve"> </w:t>
            </w:r>
            <w:r>
              <w:rPr>
                <w:bCs/>
                <w:b/>
                <w:sz w:val="17"/>
              </w:rPr>
              <w:t xml:space="preserve">never called</w:t>
            </w:r>
            <w:r>
              <w:rPr>
                <w:sz w:val="17"/>
              </w:rPr>
              <w:t xml:space="preserve"> </w:t>
            </w:r>
            <w:r>
              <w:rPr>
                <w:sz w:val="17"/>
              </w:rPr>
              <w:t xml:space="preserve">(ISS-REV-12)</w:t>
            </w:r>
          </w:p>
        </w:tc>
        <w:tc>
          <w:tcPr>
            <w:tcW w:w="1663" w:type="dxa"/>
          </w:tcPr>
          <w:p>
            <w:pPr>
              <w:pStyle w:val="Compact"/>
              <w:jc w:val="left"/>
            </w:pPr>
            <w:r>
              <w:rPr>
                <w:sz w:val="17"/>
              </w:rPr>
              <w:t xml:space="preserve">—</w:t>
            </w:r>
          </w:p>
        </w:tc>
        <w:tc>
          <w:tcPr>
            <w:tcW w:w="1663" w:type="dxa"/>
          </w:tcPr>
          <w:p>
            <w:pPr>
              <w:pStyle w:val="Compact"/>
              <w:jc w:val="left"/>
            </w:pPr>
            <w:r>
              <w:rPr>
                <w:sz w:val="17"/>
              </w:rPr>
              <w:t xml:space="preserve">history</w:t>
            </w:r>
          </w:p>
        </w:tc>
      </w:tr>
      <w:tr>
        <w:tc>
          <w:tcPr>
            <w:tcW w:w="659" w:type="dxa"/>
          </w:tcPr>
          <w:p>
            <w:pPr>
              <w:pStyle w:val="Compact"/>
              <w:jc w:val="left"/>
            </w:pPr>
            <w:r>
              <w:rPr>
                <w:sz w:val="17"/>
              </w:rPr>
              <w:t xml:space="preserve">T3</w:t>
            </w:r>
          </w:p>
        </w:tc>
        <w:tc>
          <w:tcPr>
            <w:tcW w:w="1358" w:type="dxa"/>
          </w:tcPr>
          <w:p>
            <w:pPr>
              <w:pStyle w:val="Compact"/>
              <w:jc w:val="left"/>
            </w:pPr>
            <w:r>
              <w:rPr>
                <w:sz w:val="17"/>
              </w:rPr>
              <w:t xml:space="preserve">approve_stage</w:t>
            </w:r>
          </w:p>
        </w:tc>
        <w:tc>
          <w:tcPr>
            <w:tcW w:w="1192" w:type="dxa"/>
          </w:tcPr>
          <w:p>
            <w:pPr>
              <w:pStyle w:val="Compact"/>
              <w:jc w:val="left"/>
            </w:pPr>
            <w:r>
              <w:rPr>
                <w:rStyle w:val="VerbatimChar"/>
                <w:sz w:val="17"/>
              </w:rPr>
              <w:t xml:space="preserve">approveStage</w:t>
            </w:r>
            <w:r>
              <w:rPr>
                <w:sz w:val="17"/>
              </w:rPr>
              <w:t xml:space="preserve"> </w:t>
            </w:r>
            <w:r>
              <w:rPr>
                <w:sz w:val="17"/>
              </w:rPr>
              <w:t xml:space="preserve">(45-81)</w:t>
            </w:r>
          </w:p>
        </w:tc>
        <w:tc>
          <w:tcPr>
            <w:tcW w:w="1663" w:type="dxa"/>
          </w:tcPr>
          <w:p>
            <w:pPr>
              <w:pStyle w:val="Compact"/>
              <w:jc w:val="left"/>
            </w:pPr>
            <w:r>
              <w:rPr>
                <w:sz w:val="17"/>
              </w:rPr>
              <w:t xml:space="preserve">pending / n&lt;3 / * → pending / n+1 / received</w:t>
            </w:r>
          </w:p>
        </w:tc>
        <w:tc>
          <w:tcPr>
            <w:tcW w:w="1663" w:type="dxa"/>
          </w:tcPr>
          <w:p>
            <w:pPr>
              <w:pStyle w:val="Compact"/>
              <w:jc w:val="left"/>
            </w:pPr>
            <w:r>
              <w:rPr>
                <w:sz w:val="17"/>
              </w:rPr>
              <w:t xml:space="preserve">UI: staff, status pending, stage configured; stage 2 + approval_type criteria ⇒ AI score present and ≥ pass_score (</w:t>
            </w:r>
            <w:r>
              <w:rPr>
                <w:rStyle w:val="VerbatimChar"/>
                <w:sz w:val="17"/>
              </w:rPr>
              <w:t xml:space="preserve">reviewer.$id.tsx:145-149</w:t>
            </w:r>
            <w:r>
              <w:rPr>
                <w:sz w:val="17"/>
              </w:rPr>
              <w:t xml:space="preserve">)</w:t>
            </w:r>
          </w:p>
        </w:tc>
        <w:tc>
          <w:tcPr>
            <w:tcW w:w="1663" w:type="dxa"/>
          </w:tcPr>
          <w:p>
            <w:pPr>
              <w:pStyle w:val="Compact"/>
              <w:jc w:val="left"/>
            </w:pPr>
            <w:r>
              <w:rPr>
                <w:sz w:val="17"/>
              </w:rPr>
              <w:t xml:space="preserve">Any non-applicant persona (detail); stage supervisors/secretary/admin/grants_manager (Tasks, Focus); stage secretary (minute)</w:t>
            </w:r>
          </w:p>
        </w:tc>
        <w:tc>
          <w:tcPr>
            <w:tcW w:w="1663" w:type="dxa"/>
          </w:tcPr>
          <w:p>
            <w:pPr>
              <w:pStyle w:val="Compact"/>
              <w:jc w:val="left"/>
            </w:pPr>
            <w:r>
              <w:rPr>
                <w:sz w:val="17"/>
              </w:rPr>
              <w:t xml:space="preserve">stage_entered_at=now; history(status pending, stage=n, minute_id)</w:t>
            </w:r>
          </w:p>
        </w:tc>
      </w:tr>
      <w:tr>
        <w:tc>
          <w:tcPr>
            <w:tcW w:w="659" w:type="dxa"/>
          </w:tcPr>
          <w:p>
            <w:pPr>
              <w:pStyle w:val="Compact"/>
              <w:jc w:val="left"/>
            </w:pPr>
            <w:r>
              <w:rPr>
                <w:sz w:val="17"/>
              </w:rPr>
              <w:t xml:space="preserve">T4</w:t>
            </w:r>
          </w:p>
        </w:tc>
        <w:tc>
          <w:tcPr>
            <w:tcW w:w="1358" w:type="dxa"/>
          </w:tcPr>
          <w:p>
            <w:pPr>
              <w:pStyle w:val="Compact"/>
              <w:jc w:val="left"/>
            </w:pPr>
            <w:r>
              <w:rPr>
                <w:sz w:val="17"/>
              </w:rPr>
              <w:t xml:space="preserve">approve_stage (final)</w:t>
            </w:r>
          </w:p>
        </w:tc>
        <w:tc>
          <w:tcPr>
            <w:tcW w:w="1192" w:type="dxa"/>
          </w:tcPr>
          <w:p>
            <w:pPr>
              <w:pStyle w:val="Compact"/>
              <w:jc w:val="left"/>
            </w:pPr>
            <w:r>
              <w:rPr>
                <w:rStyle w:val="VerbatimChar"/>
                <w:sz w:val="17"/>
              </w:rPr>
              <w:t xml:space="preserve">approveStage</w:t>
            </w:r>
          </w:p>
        </w:tc>
        <w:tc>
          <w:tcPr>
            <w:tcW w:w="1663" w:type="dxa"/>
          </w:tcPr>
          <w:p>
            <w:pPr>
              <w:pStyle w:val="Compact"/>
              <w:jc w:val="left"/>
            </w:pPr>
            <w:r>
              <w:rPr>
                <w:sz w:val="17"/>
              </w:rPr>
              <w:t xml:space="preserve">pending / 3 → approved / null / approved</w:t>
            </w:r>
          </w:p>
        </w:tc>
        <w:tc>
          <w:tcPr>
            <w:tcW w:w="1663" w:type="dxa"/>
          </w:tcPr>
          <w:p>
            <w:pPr>
              <w:pStyle w:val="Compact"/>
              <w:jc w:val="left"/>
            </w:pPr>
            <w:r>
              <w:rPr>
                <w:sz w:val="17"/>
              </w:rPr>
              <w:t xml:space="preserve">as T3</w:t>
            </w:r>
          </w:p>
        </w:tc>
        <w:tc>
          <w:tcPr>
            <w:tcW w:w="1663" w:type="dxa"/>
          </w:tcPr>
          <w:p>
            <w:pPr>
              <w:pStyle w:val="Compact"/>
              <w:jc w:val="left"/>
            </w:pPr>
            <w:r>
              <w:rPr>
                <w:sz w:val="17"/>
              </w:rPr>
              <w:t xml:space="preserve">as T3</w:t>
            </w:r>
          </w:p>
        </w:tc>
        <w:tc>
          <w:tcPr>
            <w:tcW w:w="1663" w:type="dxa"/>
          </w:tcPr>
          <w:p>
            <w:pPr>
              <w:pStyle w:val="Compact"/>
              <w:jc w:val="left"/>
            </w:pPr>
            <w:r>
              <w:rPr>
                <w:sz w:val="17"/>
              </w:rPr>
              <w:t xml:space="preserve">snapshot.approved; product: stock −qty (floor 0), fulfillment pending_delivery; history(status approved, stage 3)</w:t>
            </w:r>
          </w:p>
        </w:tc>
      </w:tr>
      <w:tr>
        <w:tc>
          <w:tcPr>
            <w:tcW w:w="659" w:type="dxa"/>
          </w:tcPr>
          <w:p>
            <w:pPr>
              <w:pStyle w:val="Compact"/>
              <w:jc w:val="left"/>
            </w:pPr>
            <w:r>
              <w:rPr>
                <w:sz w:val="17"/>
              </w:rPr>
              <w:t xml:space="preserve">T5</w:t>
            </w:r>
          </w:p>
        </w:tc>
        <w:tc>
          <w:tcPr>
            <w:tcW w:w="1358" w:type="dxa"/>
          </w:tcPr>
          <w:p>
            <w:pPr>
              <w:pStyle w:val="Compact"/>
              <w:jc w:val="left"/>
            </w:pPr>
            <w:r>
              <w:rPr>
                <w:sz w:val="17"/>
              </w:rPr>
              <w:t xml:space="preserve">skip</w:t>
            </w:r>
          </w:p>
        </w:tc>
        <w:tc>
          <w:tcPr>
            <w:tcW w:w="1192" w:type="dxa"/>
          </w:tcPr>
          <w:p>
            <w:pPr>
              <w:pStyle w:val="Compact"/>
              <w:jc w:val="left"/>
            </w:pPr>
            <w:r>
              <w:rPr>
                <w:rStyle w:val="VerbatimChar"/>
                <w:sz w:val="17"/>
              </w:rPr>
              <w:t xml:space="preserve">skipStage</w:t>
            </w:r>
            <w:r>
              <w:rPr>
                <w:sz w:val="17"/>
              </w:rPr>
              <w:t xml:space="preserve"> </w:t>
            </w:r>
            <w:r>
              <w:rPr>
                <w:sz w:val="17"/>
              </w:rPr>
              <w:t xml:space="preserve">(84-89)</w:t>
            </w:r>
          </w:p>
        </w:tc>
        <w:tc>
          <w:tcPr>
            <w:tcW w:w="1663" w:type="dxa"/>
          </w:tcPr>
          <w:p>
            <w:pPr>
              <w:pStyle w:val="Compact"/>
              <w:jc w:val="left"/>
            </w:pPr>
            <w:r>
              <w:rPr>
                <w:sz w:val="17"/>
              </w:rPr>
              <w:t xml:space="preserve">as T3 (stage 3 ⇒ T4 with note «تخطي مرحلة الاعتماد», logged as approve_stage)</w:t>
            </w:r>
          </w:p>
        </w:tc>
        <w:tc>
          <w:tcPr>
            <w:tcW w:w="1663" w:type="dxa"/>
          </w:tcPr>
          <w:p>
            <w:pPr>
              <w:pStyle w:val="Compact"/>
              <w:jc w:val="left"/>
            </w:pPr>
            <w:r>
              <w:rPr>
                <w:sz w:val="17"/>
              </w:rPr>
              <w:t xml:space="preserve">UI: stage.allow_skip</w:t>
            </w:r>
          </w:p>
        </w:tc>
        <w:tc>
          <w:tcPr>
            <w:tcW w:w="1663" w:type="dxa"/>
          </w:tcPr>
          <w:p>
            <w:pPr>
              <w:pStyle w:val="Compact"/>
              <w:jc w:val="left"/>
            </w:pPr>
            <w:r>
              <w:rPr>
                <w:sz w:val="17"/>
              </w:rPr>
              <w:t xml:space="preserve">staff (detail)</w:t>
            </w:r>
          </w:p>
        </w:tc>
        <w:tc>
          <w:tcPr>
            <w:tcW w:w="1663" w:type="dxa"/>
          </w:tcPr>
          <w:p>
            <w:pPr>
              <w:pStyle w:val="Compact"/>
              <w:jc w:val="left"/>
            </w:pPr>
            <w:r>
              <w:rPr>
                <w:sz w:val="17"/>
              </w:rPr>
              <w:t xml:space="preserve">history</w:t>
            </w:r>
          </w:p>
        </w:tc>
      </w:tr>
      <w:tr>
        <w:tc>
          <w:tcPr>
            <w:tcW w:w="659" w:type="dxa"/>
          </w:tcPr>
          <w:p>
            <w:pPr>
              <w:pStyle w:val="Compact"/>
              <w:jc w:val="left"/>
            </w:pPr>
            <w:r>
              <w:rPr>
                <w:sz w:val="17"/>
              </w:rPr>
              <w:t xml:space="preserve">T6</w:t>
            </w:r>
          </w:p>
        </w:tc>
        <w:tc>
          <w:tcPr>
            <w:tcW w:w="1358" w:type="dxa"/>
          </w:tcPr>
          <w:p>
            <w:pPr>
              <w:pStyle w:val="Compact"/>
              <w:jc w:val="left"/>
            </w:pPr>
            <w:r>
              <w:rPr>
                <w:sz w:val="17"/>
              </w:rPr>
              <w:t xml:space="preserve">return</w:t>
            </w:r>
          </w:p>
        </w:tc>
        <w:tc>
          <w:tcPr>
            <w:tcW w:w="1192" w:type="dxa"/>
          </w:tcPr>
          <w:p>
            <w:pPr>
              <w:pStyle w:val="Compact"/>
              <w:jc w:val="left"/>
            </w:pPr>
            <w:r>
              <w:rPr>
                <w:rStyle w:val="VerbatimChar"/>
                <w:sz w:val="17"/>
              </w:rPr>
              <w:t xml:space="preserve">returnStage</w:t>
            </w:r>
            <w:r>
              <w:rPr>
                <w:sz w:val="17"/>
              </w:rPr>
              <w:t xml:space="preserve"> </w:t>
            </w:r>
            <w:r>
              <w:rPr>
                <w:sz w:val="17"/>
              </w:rPr>
              <w:t xml:space="preserve">(91-100)</w:t>
            </w:r>
          </w:p>
        </w:tc>
        <w:tc>
          <w:tcPr>
            <w:tcW w:w="1663" w:type="dxa"/>
          </w:tcPr>
          <w:p>
            <w:pPr>
              <w:pStyle w:val="Compact"/>
              <w:jc w:val="left"/>
            </w:pPr>
            <w:r>
              <w:rPr>
                <w:sz w:val="17"/>
              </w:rPr>
              <w:t xml:space="preserve">pending / n → pending / max(1,n−1) / received</w:t>
            </w:r>
          </w:p>
        </w:tc>
        <w:tc>
          <w:tcPr>
            <w:tcW w:w="1663" w:type="dxa"/>
          </w:tcPr>
          <w:p>
            <w:pPr>
              <w:pStyle w:val="Compact"/>
              <w:jc w:val="left"/>
            </w:pPr>
            <w:r>
              <w:rPr>
                <w:sz w:val="17"/>
              </w:rPr>
              <w:t xml:space="preserve">UI: stage&gt;1, allow_return≠false (detail); Tasks/minute: no stage&gt;1 check (at stage 1 stays 1)</w:t>
            </w:r>
          </w:p>
        </w:tc>
        <w:tc>
          <w:tcPr>
            <w:tcW w:w="1663" w:type="dxa"/>
          </w:tcPr>
          <w:p>
            <w:pPr>
              <w:pStyle w:val="Compact"/>
              <w:jc w:val="left"/>
            </w:pPr>
            <w:r>
              <w:rPr>
                <w:sz w:val="17"/>
              </w:rPr>
              <w:t xml:space="preserve">staff, Tasks, minute</w:t>
            </w:r>
          </w:p>
        </w:tc>
        <w:tc>
          <w:tcPr>
            <w:tcW w:w="1663" w:type="dxa"/>
          </w:tcPr>
          <w:p>
            <w:pPr>
              <w:pStyle w:val="Compact"/>
              <w:jc w:val="left"/>
            </w:pPr>
            <w:r>
              <w:rPr>
                <w:sz w:val="17"/>
              </w:rPr>
              <w:t xml:space="preserve">history(stage=n)</w:t>
            </w:r>
          </w:p>
        </w:tc>
      </w:tr>
      <w:tr>
        <w:tc>
          <w:tcPr>
            <w:tcW w:w="659" w:type="dxa"/>
          </w:tcPr>
          <w:p>
            <w:pPr>
              <w:pStyle w:val="Compact"/>
              <w:jc w:val="left"/>
            </w:pPr>
            <w:r>
              <w:rPr>
                <w:sz w:val="17"/>
              </w:rPr>
              <w:t xml:space="preserve">T7</w:t>
            </w:r>
          </w:p>
        </w:tc>
        <w:tc>
          <w:tcPr>
            <w:tcW w:w="1358" w:type="dxa"/>
          </w:tcPr>
          <w:p>
            <w:pPr>
              <w:pStyle w:val="Compact"/>
              <w:jc w:val="left"/>
            </w:pPr>
            <w:r>
              <w:rPr>
                <w:sz w:val="17"/>
              </w:rPr>
              <w:t xml:space="preserve">request_edit</w:t>
            </w:r>
          </w:p>
        </w:tc>
        <w:tc>
          <w:tcPr>
            <w:tcW w:w="1192" w:type="dxa"/>
          </w:tcPr>
          <w:p>
            <w:pPr>
              <w:pStyle w:val="Compact"/>
              <w:jc w:val="left"/>
            </w:pPr>
            <w:r>
              <w:rPr>
                <w:rStyle w:val="VerbatimChar"/>
                <w:sz w:val="17"/>
              </w:rPr>
              <w:t xml:space="preserve">requestEdit</w:t>
            </w:r>
            <w:r>
              <w:rPr>
                <w:sz w:val="17"/>
              </w:rPr>
              <w:t xml:space="preserve"> </w:t>
            </w:r>
            <w:r>
              <w:rPr>
                <w:sz w:val="17"/>
              </w:rPr>
              <w:t xml:space="preserve">(125-128)</w:t>
            </w:r>
          </w:p>
        </w:tc>
        <w:tc>
          <w:tcPr>
            <w:tcW w:w="1663" w:type="dxa"/>
          </w:tcPr>
          <w:p>
            <w:pPr>
              <w:pStyle w:val="Compact"/>
              <w:jc w:val="left"/>
            </w:pPr>
            <w:r>
              <w:rPr>
                <w:sz w:val="17"/>
              </w:rPr>
              <w:t xml:space="preserve">stage_status → needs_edit (status/stage unchanged)</w:t>
            </w:r>
          </w:p>
        </w:tc>
        <w:tc>
          <w:tcPr>
            <w:tcW w:w="1663" w:type="dxa"/>
          </w:tcPr>
          <w:p>
            <w:pPr>
              <w:pStyle w:val="Compact"/>
              <w:jc w:val="left"/>
            </w:pPr>
            <w:r>
              <w:rPr>
                <w:sz w:val="17"/>
              </w:rPr>
              <w:t xml:space="preserve">UI: allow_request_edit≠false; note required</w:t>
            </w:r>
          </w:p>
        </w:tc>
        <w:tc>
          <w:tcPr>
            <w:tcW w:w="1663" w:type="dxa"/>
          </w:tcPr>
          <w:p>
            <w:pPr>
              <w:pStyle w:val="Compact"/>
              <w:jc w:val="left"/>
            </w:pPr>
            <w:r>
              <w:rPr>
                <w:sz w:val="17"/>
              </w:rPr>
              <w:t xml:space="preserve">staff</w:t>
            </w:r>
          </w:p>
        </w:tc>
        <w:tc>
          <w:tcPr>
            <w:tcW w:w="1663" w:type="dxa"/>
          </w:tcPr>
          <w:p>
            <w:pPr>
              <w:pStyle w:val="Compact"/>
              <w:jc w:val="left"/>
            </w:pPr>
            <w:r>
              <w:rPr>
                <w:sz w:val="17"/>
              </w:rPr>
              <w:t xml:space="preserve">reviewer_note</w:t>
            </w:r>
          </w:p>
        </w:tc>
      </w:tr>
      <w:tr>
        <w:tc>
          <w:tcPr>
            <w:tcW w:w="659" w:type="dxa"/>
          </w:tcPr>
          <w:p>
            <w:pPr>
              <w:pStyle w:val="Compact"/>
              <w:jc w:val="left"/>
            </w:pPr>
            <w:r>
              <w:rPr>
                <w:sz w:val="17"/>
              </w:rPr>
              <w:t xml:space="preserve">T8</w:t>
            </w:r>
          </w:p>
        </w:tc>
        <w:tc>
          <w:tcPr>
            <w:tcW w:w="1358" w:type="dxa"/>
          </w:tcPr>
          <w:p>
            <w:pPr>
              <w:pStyle w:val="Compact"/>
              <w:jc w:val="left"/>
            </w:pPr>
            <w:r>
              <w:rPr>
                <w:sz w:val="17"/>
              </w:rPr>
              <w:t xml:space="preserve">resubmit</w:t>
            </w:r>
          </w:p>
        </w:tc>
        <w:tc>
          <w:tcPr>
            <w:tcW w:w="1192" w:type="dxa"/>
          </w:tcPr>
          <w:p>
            <w:pPr>
              <w:pStyle w:val="Compact"/>
              <w:jc w:val="left"/>
            </w:pPr>
            <w:r>
              <w:rPr>
                <w:rStyle w:val="VerbatimChar"/>
                <w:sz w:val="17"/>
              </w:rPr>
              <w:t xml:space="preserve">resubmitEdit</w:t>
            </w:r>
            <w:r>
              <w:rPr>
                <w:sz w:val="17"/>
              </w:rPr>
              <w:t xml:space="preserve"> </w:t>
            </w:r>
            <w:r>
              <w:rPr>
                <w:sz w:val="17"/>
              </w:rPr>
              <w:t xml:space="preserve">(130-133)</w:t>
            </w:r>
          </w:p>
        </w:tc>
        <w:tc>
          <w:tcPr>
            <w:tcW w:w="1663" w:type="dxa"/>
          </w:tcPr>
          <w:p>
            <w:pPr>
              <w:pStyle w:val="Compact"/>
              <w:jc w:val="left"/>
            </w:pPr>
            <w:r>
              <w:rPr>
                <w:sz w:val="17"/>
              </w:rPr>
              <w:t xml:space="preserve">needs_edit → received</w:t>
            </w:r>
          </w:p>
        </w:tc>
        <w:tc>
          <w:tcPr>
            <w:tcW w:w="1663" w:type="dxa"/>
          </w:tcPr>
          <w:p>
            <w:pPr>
              <w:pStyle w:val="Compact"/>
              <w:jc w:val="left"/>
            </w:pPr>
            <w:r>
              <w:rPr>
                <w:sz w:val="17"/>
              </w:rPr>
              <w:t xml:space="preserve">UI (portal): status pending &amp; needs_edit</w:t>
            </w:r>
          </w:p>
        </w:tc>
        <w:tc>
          <w:tcPr>
            <w:tcW w:w="1663" w:type="dxa"/>
          </w:tcPr>
          <w:p>
            <w:pPr>
              <w:pStyle w:val="Compact"/>
              <w:jc w:val="left"/>
            </w:pPr>
            <w:r>
              <w:rPr>
                <w:sz w:val="17"/>
              </w:rPr>
              <w:t xml:space="preserve">applicant</w:t>
            </w:r>
          </w:p>
        </w:tc>
        <w:tc>
          <w:tcPr>
            <w:tcW w:w="1663" w:type="dxa"/>
          </w:tcPr>
          <w:p>
            <w:pPr>
              <w:pStyle w:val="Compact"/>
              <w:jc w:val="left"/>
            </w:pPr>
            <w:r>
              <w:rPr>
                <w:sz w:val="17"/>
              </w:rPr>
              <w:t xml:space="preserve">history</w:t>
            </w:r>
          </w:p>
        </w:tc>
      </w:tr>
      <w:tr>
        <w:tc>
          <w:tcPr>
            <w:tcW w:w="659" w:type="dxa"/>
          </w:tcPr>
          <w:p>
            <w:pPr>
              <w:pStyle w:val="Compact"/>
              <w:jc w:val="left"/>
            </w:pPr>
            <w:r>
              <w:rPr>
                <w:sz w:val="17"/>
              </w:rPr>
              <w:t xml:space="preserve">T9</w:t>
            </w:r>
          </w:p>
        </w:tc>
        <w:tc>
          <w:tcPr>
            <w:tcW w:w="1358" w:type="dxa"/>
          </w:tcPr>
          <w:p>
            <w:pPr>
              <w:pStyle w:val="Compact"/>
              <w:jc w:val="left"/>
            </w:pPr>
            <w:r>
              <w:rPr>
                <w:sz w:val="17"/>
              </w:rPr>
              <w:t xml:space="preserve">close</w:t>
            </w:r>
          </w:p>
        </w:tc>
        <w:tc>
          <w:tcPr>
            <w:tcW w:w="1192" w:type="dxa"/>
          </w:tcPr>
          <w:p>
            <w:pPr>
              <w:pStyle w:val="Compact"/>
              <w:jc w:val="left"/>
            </w:pPr>
            <w:r>
              <w:rPr>
                <w:rStyle w:val="VerbatimChar"/>
                <w:sz w:val="17"/>
              </w:rPr>
              <w:t xml:space="preserve">closeApplication</w:t>
            </w:r>
            <w:r>
              <w:rPr>
                <w:sz w:val="17"/>
              </w:rPr>
              <w:t xml:space="preserve"> </w:t>
            </w:r>
            <w:r>
              <w:rPr>
                <w:sz w:val="17"/>
              </w:rPr>
              <w:t xml:space="preserve">(102-112)</w:t>
            </w:r>
          </w:p>
        </w:tc>
        <w:tc>
          <w:tcPr>
            <w:tcW w:w="1663" w:type="dxa"/>
          </w:tcPr>
          <w:p>
            <w:pPr>
              <w:pStyle w:val="Compact"/>
              <w:jc w:val="left"/>
            </w:pPr>
            <w:r>
              <w:rPr>
                <w:sz w:val="17"/>
              </w:rPr>
              <w:t xml:space="preserve">pending → closed or awaiting_apology (if apology) / stage kept / closed</w:t>
            </w:r>
          </w:p>
        </w:tc>
        <w:tc>
          <w:tcPr>
            <w:tcW w:w="1663" w:type="dxa"/>
          </w:tcPr>
          <w:p>
            <w:pPr>
              <w:pStyle w:val="Compact"/>
              <w:jc w:val="left"/>
            </w:pPr>
            <w:r>
              <w:rPr>
                <w:sz w:val="17"/>
              </w:rPr>
              <w:t xml:space="preserve">UI: allow_close≠false (detail); reason from CLOSE_REASONS; Tasks/minute: note used as reason</w:t>
            </w:r>
          </w:p>
        </w:tc>
        <w:tc>
          <w:tcPr>
            <w:tcW w:w="1663" w:type="dxa"/>
          </w:tcPr>
          <w:p>
            <w:pPr>
              <w:pStyle w:val="Compact"/>
              <w:jc w:val="left"/>
            </w:pPr>
            <w:r>
              <w:rPr>
                <w:sz w:val="17"/>
              </w:rPr>
              <w:t xml:space="preserve">staff, Tasks, minute</w:t>
            </w:r>
          </w:p>
        </w:tc>
        <w:tc>
          <w:tcPr>
            <w:tcW w:w="1663" w:type="dxa"/>
          </w:tcPr>
          <w:p>
            <w:pPr>
              <w:pStyle w:val="Compact"/>
              <w:jc w:val="left"/>
            </w:pPr>
            <w:r>
              <w:rPr>
                <w:sz w:val="17"/>
              </w:rPr>
              <w:t xml:space="preserve">close_reason; history note «reason — apology»</w:t>
            </w:r>
          </w:p>
        </w:tc>
      </w:tr>
      <w:tr>
        <w:tc>
          <w:tcPr>
            <w:tcW w:w="659" w:type="dxa"/>
          </w:tcPr>
          <w:p>
            <w:pPr>
              <w:pStyle w:val="Compact"/>
              <w:jc w:val="left"/>
            </w:pPr>
            <w:r>
              <w:rPr>
                <w:sz w:val="17"/>
              </w:rPr>
              <w:t xml:space="preserve">T10</w:t>
            </w:r>
          </w:p>
        </w:tc>
        <w:tc>
          <w:tcPr>
            <w:tcW w:w="1358" w:type="dxa"/>
          </w:tcPr>
          <w:p>
            <w:pPr>
              <w:pStyle w:val="Compact"/>
              <w:jc w:val="left"/>
            </w:pPr>
            <w:r>
              <w:rPr>
                <w:sz w:val="17"/>
              </w:rPr>
              <w:t xml:space="preserve">reopen</w:t>
            </w:r>
          </w:p>
        </w:tc>
        <w:tc>
          <w:tcPr>
            <w:tcW w:w="1192" w:type="dxa"/>
          </w:tcPr>
          <w:p>
            <w:pPr>
              <w:pStyle w:val="Compact"/>
              <w:jc w:val="left"/>
            </w:pPr>
            <w:r>
              <w:rPr>
                <w:rStyle w:val="VerbatimChar"/>
                <w:sz w:val="17"/>
              </w:rPr>
              <w:t xml:space="preserve">reopenApplication</w:t>
            </w:r>
            <w:r>
              <w:rPr>
                <w:sz w:val="17"/>
              </w:rPr>
              <w:t xml:space="preserve"> </w:t>
            </w:r>
            <w:r>
              <w:rPr>
                <w:sz w:val="17"/>
              </w:rPr>
              <w:t xml:space="preserve">(114-123)</w:t>
            </w:r>
          </w:p>
        </w:tc>
        <w:tc>
          <w:tcPr>
            <w:tcW w:w="1663" w:type="dxa"/>
          </w:tcPr>
          <w:p>
            <w:pPr>
              <w:pStyle w:val="Compact"/>
              <w:jc w:val="left"/>
            </w:pPr>
            <w:r>
              <w:rPr>
                <w:sz w:val="17"/>
              </w:rPr>
              <w:t xml:space="preserve">closed/awaiting_apology/cancelled → pending / same or 1 / received</w:t>
            </w:r>
          </w:p>
        </w:tc>
        <w:tc>
          <w:tcPr>
            <w:tcW w:w="1663" w:type="dxa"/>
          </w:tcPr>
          <w:p>
            <w:pPr>
              <w:pStyle w:val="Compact"/>
              <w:jc w:val="left"/>
            </w:pPr>
            <w:r>
              <w:rPr>
                <w:sz w:val="17"/>
              </w:rPr>
              <w:t xml:space="preserve">UI only: status in those three;</w:t>
            </w:r>
            <w:r>
              <w:rPr>
                <w:sz w:val="17"/>
              </w:rPr>
              <w:t xml:space="preserve"> </w:t>
            </w:r>
            <w:r>
              <w:rPr>
                <w:bCs/>
                <w:b/>
                <w:sz w:val="17"/>
              </w:rPr>
              <w:t xml:space="preserve">no merged_into check</w:t>
            </w:r>
            <w:r>
              <w:rPr>
                <w:sz w:val="17"/>
              </w:rPr>
              <w:t xml:space="preserve"> </w:t>
            </w:r>
            <w:r>
              <w:rPr>
                <w:sz w:val="17"/>
              </w:rPr>
              <w:t xml:space="preserve">(ISS-REV-07)</w:t>
            </w:r>
          </w:p>
        </w:tc>
        <w:tc>
          <w:tcPr>
            <w:tcW w:w="1663" w:type="dxa"/>
          </w:tcPr>
          <w:p>
            <w:pPr>
              <w:pStyle w:val="Compact"/>
              <w:jc w:val="left"/>
            </w:pPr>
            <w:r>
              <w:rPr>
                <w:sz w:val="17"/>
              </w:rPr>
              <w:t xml:space="preserve">staff</w:t>
            </w:r>
          </w:p>
        </w:tc>
        <w:tc>
          <w:tcPr>
            <w:tcW w:w="1663" w:type="dxa"/>
          </w:tcPr>
          <w:p>
            <w:pPr>
              <w:pStyle w:val="Compact"/>
              <w:jc w:val="left"/>
            </w:pPr>
            <w:r>
              <w:rPr>
                <w:sz w:val="17"/>
              </w:rPr>
              <w:t xml:space="preserve">close_reason=null; stage_entered_at</w:t>
            </w:r>
          </w:p>
        </w:tc>
      </w:tr>
      <w:tr>
        <w:tc>
          <w:tcPr>
            <w:tcW w:w="659" w:type="dxa"/>
          </w:tcPr>
          <w:p>
            <w:pPr>
              <w:pStyle w:val="Compact"/>
              <w:jc w:val="left"/>
            </w:pPr>
            <w:r>
              <w:rPr>
                <w:sz w:val="17"/>
              </w:rPr>
              <w:t xml:space="preserve">T11</w:t>
            </w:r>
          </w:p>
        </w:tc>
        <w:tc>
          <w:tcPr>
            <w:tcW w:w="1358" w:type="dxa"/>
          </w:tcPr>
          <w:p>
            <w:pPr>
              <w:pStyle w:val="Compact"/>
              <w:jc w:val="left"/>
            </w:pPr>
            <w:r>
              <w:rPr>
                <w:sz w:val="17"/>
              </w:rPr>
              <w:t xml:space="preserve">note / evaluate</w:t>
            </w:r>
          </w:p>
        </w:tc>
        <w:tc>
          <w:tcPr>
            <w:tcW w:w="1192" w:type="dxa"/>
          </w:tcPr>
          <w:p>
            <w:pPr>
              <w:pStyle w:val="Compact"/>
              <w:jc w:val="left"/>
            </w:pPr>
            <w:r>
              <w:rPr>
                <w:rStyle w:val="VerbatimChar"/>
                <w:sz w:val="17"/>
              </w:rPr>
              <w:t xml:space="preserve">addNote</w:t>
            </w:r>
            <w:r>
              <w:rPr>
                <w:sz w:val="17"/>
              </w:rPr>
              <w:t xml:space="preserve">; EvaluationPanel</w:t>
            </w:r>
          </w:p>
        </w:tc>
        <w:tc>
          <w:tcPr>
            <w:tcW w:w="1663" w:type="dxa"/>
          </w:tcPr>
          <w:p>
            <w:pPr>
              <w:pStyle w:val="Compact"/>
              <w:jc w:val="left"/>
            </w:pPr>
            <w:r>
              <w:rPr>
                <w:sz w:val="17"/>
              </w:rPr>
              <w:t xml:space="preserve">no state change</w:t>
            </w:r>
          </w:p>
        </w:tc>
        <w:tc>
          <w:tcPr>
            <w:tcW w:w="1663" w:type="dxa"/>
          </w:tcPr>
          <w:p>
            <w:pPr>
              <w:pStyle w:val="Compact"/>
              <w:jc w:val="left"/>
            </w:pPr>
            <w:r>
              <w:rPr>
                <w:sz w:val="17"/>
              </w:rPr>
              <w:t xml:space="preserve">note non-empty; evaluation conflict needs comment</w:t>
            </w:r>
          </w:p>
        </w:tc>
        <w:tc>
          <w:tcPr>
            <w:tcW w:w="1663" w:type="dxa"/>
          </w:tcPr>
          <w:p>
            <w:pPr>
              <w:pStyle w:val="Compact"/>
              <w:jc w:val="left"/>
            </w:pPr>
            <w:r>
              <w:rPr>
                <w:sz w:val="17"/>
              </w:rPr>
              <w:t xml:space="preserve">staff</w:t>
            </w:r>
          </w:p>
        </w:tc>
        <w:tc>
          <w:tcPr>
            <w:tcW w:w="1663" w:type="dxa"/>
          </w:tcPr>
          <w:p>
            <w:pPr>
              <w:pStyle w:val="Compact"/>
              <w:jc w:val="left"/>
            </w:pPr>
            <w:r>
              <w:rPr>
                <w:sz w:val="17"/>
              </w:rPr>
              <w:t xml:space="preserve">evaluations (evaluate)</w:t>
            </w:r>
          </w:p>
        </w:tc>
      </w:tr>
      <w:tr>
        <w:tc>
          <w:tcPr>
            <w:tcW w:w="659" w:type="dxa"/>
          </w:tcPr>
          <w:p>
            <w:pPr>
              <w:pStyle w:val="Compact"/>
              <w:jc w:val="left"/>
            </w:pPr>
            <w:r>
              <w:rPr>
                <w:sz w:val="17"/>
              </w:rPr>
              <w:t xml:space="preserve">T12</w:t>
            </w:r>
          </w:p>
        </w:tc>
        <w:tc>
          <w:tcPr>
            <w:tcW w:w="1358" w:type="dxa"/>
          </w:tcPr>
          <w:p>
            <w:pPr>
              <w:pStyle w:val="Compact"/>
              <w:jc w:val="left"/>
            </w:pPr>
            <w:r>
              <w:rPr>
                <w:sz w:val="17"/>
              </w:rPr>
              <w:t xml:space="preserve">propose_changes / accept_changes / reject_changes</w:t>
            </w:r>
          </w:p>
        </w:tc>
        <w:tc>
          <w:tcPr>
            <w:tcW w:w="1192" w:type="dxa"/>
          </w:tcPr>
          <w:p>
            <w:pPr>
              <w:pStyle w:val="Compact"/>
              <w:jc w:val="left"/>
            </w:pPr>
            <w:r>
              <w:rPr>
                <w:rStyle w:val="VerbatimChar"/>
                <w:sz w:val="17"/>
              </w:rPr>
              <w:t xml:space="preserve">proposeChanges</w:t>
            </w:r>
            <w:r>
              <w:rPr>
                <w:sz w:val="17"/>
              </w:rPr>
              <w:t xml:space="preserve">,</w:t>
            </w:r>
            <w:r>
              <w:rPr>
                <w:sz w:val="17"/>
              </w:rPr>
              <w:t xml:space="preserve"> </w:t>
            </w:r>
            <w:r>
              <w:rPr>
                <w:rStyle w:val="VerbatimChar"/>
                <w:sz w:val="17"/>
              </w:rPr>
              <w:t xml:space="preserve">respondToProposal</w:t>
            </w:r>
            <w:r>
              <w:rPr>
                <w:sz w:val="17"/>
              </w:rPr>
              <w:t xml:space="preserve"> </w:t>
            </w:r>
            <w:r>
              <w:rPr>
                <w:sz w:val="17"/>
              </w:rPr>
              <w:t xml:space="preserve">(249-269)</w:t>
            </w:r>
          </w:p>
        </w:tc>
        <w:tc>
          <w:tcPr>
            <w:tcW w:w="1663" w:type="dxa"/>
          </w:tcPr>
          <w:p>
            <w:pPr>
              <w:pStyle w:val="Compact"/>
              <w:jc w:val="left"/>
            </w:pPr>
            <w:r>
              <w:rPr>
                <w:sz w:val="17"/>
              </w:rPr>
              <w:t xml:space="preserve">no status change; proposed_changes set/cleared; on accept amount/duration/item qty applied</w:t>
            </w:r>
          </w:p>
        </w:tc>
        <w:tc>
          <w:tcPr>
            <w:tcW w:w="1663" w:type="dxa"/>
          </w:tcPr>
          <w:p>
            <w:pPr>
              <w:pStyle w:val="Compact"/>
              <w:jc w:val="left"/>
            </w:pPr>
            <w:r>
              <w:rPr>
                <w:sz w:val="17"/>
              </w:rPr>
              <w:t xml:space="preserve">UI: status pending (inside edit dialog), one pending proposal; LIB: proposal must exist to respond</w:t>
            </w:r>
          </w:p>
        </w:tc>
        <w:tc>
          <w:tcPr>
            <w:tcW w:w="1663" w:type="dxa"/>
          </w:tcPr>
          <w:p>
            <w:pPr>
              <w:pStyle w:val="Compact"/>
              <w:jc w:val="left"/>
            </w:pPr>
            <w:r>
              <w:rPr>
                <w:sz w:val="17"/>
              </w:rPr>
              <w:t xml:space="preserve">staff / applicant</w:t>
            </w:r>
          </w:p>
        </w:tc>
        <w:tc>
          <w:tcPr>
            <w:tcW w:w="1663" w:type="dxa"/>
          </w:tcPr>
          <w:p>
            <w:pPr>
              <w:pStyle w:val="Compact"/>
              <w:jc w:val="left"/>
            </w:pPr>
            <w:r>
              <w:rPr>
                <w:sz w:val="17"/>
              </w:rPr>
              <w:t xml:space="preserve">application_items.quantity</w:t>
            </w:r>
          </w:p>
        </w:tc>
      </w:tr>
      <w:tr>
        <w:tc>
          <w:tcPr>
            <w:tcW w:w="659" w:type="dxa"/>
          </w:tcPr>
          <w:p>
            <w:pPr>
              <w:pStyle w:val="Compact"/>
              <w:jc w:val="left"/>
            </w:pPr>
            <w:r>
              <w:rPr>
                <w:sz w:val="17"/>
              </w:rPr>
              <w:t xml:space="preserve">T13</w:t>
            </w:r>
          </w:p>
        </w:tc>
        <w:tc>
          <w:tcPr>
            <w:tcW w:w="1358" w:type="dxa"/>
          </w:tcPr>
          <w:p>
            <w:pPr>
              <w:pStyle w:val="Compact"/>
              <w:jc w:val="left"/>
            </w:pPr>
            <w:r>
              <w:rPr>
                <w:sz w:val="17"/>
              </w:rPr>
              <w:t xml:space="preserve">relocate</w:t>
            </w:r>
          </w:p>
        </w:tc>
        <w:tc>
          <w:tcPr>
            <w:tcW w:w="1192" w:type="dxa"/>
          </w:tcPr>
          <w:p>
            <w:pPr>
              <w:pStyle w:val="Compact"/>
              <w:jc w:val="left"/>
            </w:pPr>
            <w:r>
              <w:rPr>
                <w:rStyle w:val="VerbatimChar"/>
                <w:sz w:val="17"/>
              </w:rPr>
              <w:t xml:space="preserve">relocateApplication</w:t>
            </w:r>
            <w:r>
              <w:rPr>
                <w:sz w:val="17"/>
              </w:rPr>
              <w:t xml:space="preserve"> </w:t>
            </w:r>
            <w:r>
              <w:rPr>
                <w:sz w:val="17"/>
              </w:rPr>
              <w:t xml:space="preserve">(271-274)</w:t>
            </w:r>
          </w:p>
        </w:tc>
        <w:tc>
          <w:tcPr>
            <w:tcW w:w="1663" w:type="dxa"/>
          </w:tcPr>
          <w:p>
            <w:pPr>
              <w:pStyle w:val="Compact"/>
              <w:jc w:val="left"/>
            </w:pPr>
            <w:r>
              <w:rPr>
                <w:sz w:val="17"/>
              </w:rPr>
              <w:t xml:space="preserve">plan_level_id changed</w:t>
            </w:r>
          </w:p>
        </w:tc>
        <w:tc>
          <w:tcPr>
            <w:tcW w:w="1663" w:type="dxa"/>
          </w:tcPr>
          <w:p>
            <w:pPr>
              <w:pStyle w:val="Compact"/>
              <w:jc w:val="left"/>
            </w:pPr>
            <w:r>
              <w:rPr>
                <w:sz w:val="17"/>
              </w:rPr>
              <w:t xml:space="preserve">UI: different initiative + reason</w:t>
            </w:r>
          </w:p>
        </w:tc>
        <w:tc>
          <w:tcPr>
            <w:tcW w:w="1663" w:type="dxa"/>
          </w:tcPr>
          <w:p>
            <w:pPr>
              <w:pStyle w:val="Compact"/>
              <w:jc w:val="left"/>
            </w:pPr>
            <w:r>
              <w:rPr>
                <w:sz w:val="17"/>
              </w:rPr>
              <w:t xml:space="preserve">staff</w:t>
            </w:r>
          </w:p>
        </w:tc>
        <w:tc>
          <w:tcPr>
            <w:tcW w:w="1663" w:type="dxa"/>
          </w:tcPr>
          <w:p>
            <w:pPr>
              <w:pStyle w:val="Compact"/>
              <w:jc w:val="left"/>
            </w:pPr>
            <w:r>
              <w:rPr>
                <w:sz w:val="17"/>
              </w:rPr>
              <w:t xml:space="preserve">—</w:t>
            </w:r>
          </w:p>
        </w:tc>
      </w:tr>
      <w:tr>
        <w:tc>
          <w:tcPr>
            <w:tcW w:w="659" w:type="dxa"/>
          </w:tcPr>
          <w:p>
            <w:pPr>
              <w:pStyle w:val="Compact"/>
              <w:jc w:val="left"/>
            </w:pPr>
            <w:r>
              <w:rPr>
                <w:sz w:val="17"/>
              </w:rPr>
              <w:t xml:space="preserve">T14</w:t>
            </w:r>
          </w:p>
        </w:tc>
        <w:tc>
          <w:tcPr>
            <w:tcW w:w="1358" w:type="dxa"/>
          </w:tcPr>
          <w:p>
            <w:pPr>
              <w:pStyle w:val="Compact"/>
              <w:jc w:val="left"/>
            </w:pPr>
            <w:r>
              <w:rPr>
                <w:sz w:val="17"/>
              </w:rPr>
              <w:t xml:space="preserve">merge (primary)</w:t>
            </w:r>
          </w:p>
        </w:tc>
        <w:tc>
          <w:tcPr>
            <w:tcW w:w="1192" w:type="dxa"/>
          </w:tcPr>
          <w:p>
            <w:pPr>
              <w:pStyle w:val="Compact"/>
              <w:jc w:val="left"/>
            </w:pPr>
            <w:r>
              <w:rPr>
                <w:rStyle w:val="VerbatimChar"/>
                <w:sz w:val="17"/>
              </w:rPr>
              <w:t xml:space="preserve">mergeApplications</w:t>
            </w:r>
            <w:r>
              <w:rPr>
                <w:sz w:val="17"/>
              </w:rPr>
              <w:t xml:space="preserve"> </w:t>
            </w:r>
            <w:r>
              <w:rPr>
                <w:sz w:val="17"/>
              </w:rPr>
              <w:t xml:space="preserve">(289-338)</w:t>
            </w:r>
          </w:p>
        </w:tc>
        <w:tc>
          <w:tcPr>
            <w:tcW w:w="1663" w:type="dxa"/>
          </w:tcPr>
          <w:p>
            <w:pPr>
              <w:pStyle w:val="Compact"/>
              <w:jc w:val="left"/>
            </w:pPr>
            <w:r>
              <w:rPr>
                <w:sz w:val="17"/>
              </w:rPr>
              <w:t xml:space="preserve">pending or approved → approved (all parts final) or pending / min prior+1 / received</w:t>
            </w:r>
          </w:p>
        </w:tc>
        <w:tc>
          <w:tcPr>
            <w:tcW w:w="1663" w:type="dxa"/>
          </w:tcPr>
          <w:p>
            <w:pPr>
              <w:pStyle w:val="Compact"/>
              <w:jc w:val="left"/>
            </w:pPr>
            <w:r>
              <w:rPr>
                <w:sz w:val="17"/>
              </w:rPr>
              <w:t xml:space="preserve">LIB: same beneficiary; each part not transferred and status pending/approved. UI: same kind, merged_into null, program/plan choice, 2nd confirmation when lowering an approved request</w:t>
            </w:r>
          </w:p>
        </w:tc>
        <w:tc>
          <w:tcPr>
            <w:tcW w:w="1663" w:type="dxa"/>
          </w:tcPr>
          <w:p>
            <w:pPr>
              <w:pStyle w:val="Compact"/>
              <w:jc w:val="left"/>
            </w:pPr>
            <w:r>
              <w:rPr>
                <w:sz w:val="17"/>
              </w:rPr>
              <w:t xml:space="preserve">staff</w:t>
            </w:r>
          </w:p>
        </w:tc>
        <w:tc>
          <w:tcPr>
            <w:tcW w:w="1663" w:type="dxa"/>
          </w:tcPr>
          <w:p>
            <w:pPr>
              <w:pStyle w:val="Compact"/>
              <w:jc w:val="left"/>
            </w:pPr>
            <w:r>
              <w:rPr>
                <w:sz w:val="17"/>
              </w:rPr>
              <w:t xml:space="preserve">requested_amount, boq, payment_schedule, merge_parts, program_id?, plan_level_id?</w:t>
            </w:r>
          </w:p>
        </w:tc>
      </w:tr>
      <w:tr>
        <w:tc>
          <w:tcPr>
            <w:tcW w:w="659" w:type="dxa"/>
          </w:tcPr>
          <w:p>
            <w:pPr>
              <w:pStyle w:val="Compact"/>
              <w:jc w:val="left"/>
            </w:pPr>
            <w:r>
              <w:rPr>
                <w:sz w:val="17"/>
              </w:rPr>
              <w:t xml:space="preserve">T15</w:t>
            </w:r>
          </w:p>
        </w:tc>
        <w:tc>
          <w:tcPr>
            <w:tcW w:w="1358" w:type="dxa"/>
          </w:tcPr>
          <w:p>
            <w:pPr>
              <w:pStyle w:val="Compact"/>
              <w:jc w:val="left"/>
            </w:pPr>
            <w:r>
              <w:rPr>
                <w:sz w:val="17"/>
              </w:rPr>
              <w:t xml:space="preserve">merge (absorbed)</w:t>
            </w:r>
          </w:p>
        </w:tc>
        <w:tc>
          <w:tcPr>
            <w:tcW w:w="1192" w:type="dxa"/>
          </w:tcPr>
          <w:p>
            <w:pPr>
              <w:pStyle w:val="Compact"/>
              <w:jc w:val="left"/>
            </w:pPr>
            <w:r>
              <w:rPr>
                <w:rStyle w:val="VerbatimChar"/>
                <w:sz w:val="17"/>
              </w:rPr>
              <w:t xml:space="preserve">mergeApplications</w:t>
            </w:r>
          </w:p>
        </w:tc>
        <w:tc>
          <w:tcPr>
            <w:tcW w:w="1663" w:type="dxa"/>
          </w:tcPr>
          <w:p>
            <w:pPr>
              <w:pStyle w:val="Compact"/>
              <w:jc w:val="left"/>
            </w:pPr>
            <w:r>
              <w:rPr>
                <w:sz w:val="17"/>
              </w:rPr>
              <w:t xml:space="preserve">pending or approved → closed / null / closed; merged_into=primary</w:t>
            </w:r>
          </w:p>
        </w:tc>
        <w:tc>
          <w:tcPr>
            <w:tcW w:w="1663" w:type="dxa"/>
          </w:tcPr>
          <w:p>
            <w:pPr>
              <w:pStyle w:val="Compact"/>
              <w:jc w:val="left"/>
            </w:pPr>
            <w:r>
              <w:rPr>
                <w:sz w:val="17"/>
              </w:rPr>
              <w:t xml:space="preserve">as T14</w:t>
            </w:r>
          </w:p>
        </w:tc>
        <w:tc>
          <w:tcPr>
            <w:tcW w:w="1663" w:type="dxa"/>
          </w:tcPr>
          <w:p>
            <w:pPr>
              <w:pStyle w:val="Compact"/>
              <w:jc w:val="left"/>
            </w:pPr>
            <w:r>
              <w:rPr>
                <w:sz w:val="17"/>
              </w:rPr>
              <w:t xml:space="preserve">staff</w:t>
            </w:r>
          </w:p>
        </w:tc>
        <w:tc>
          <w:tcPr>
            <w:tcW w:w="1663" w:type="dxa"/>
          </w:tcPr>
          <w:p>
            <w:pPr>
              <w:pStyle w:val="Compact"/>
              <w:jc w:val="left"/>
            </w:pPr>
            <w:r>
              <w:rPr>
                <w:sz w:val="17"/>
              </w:rPr>
              <w:t xml:space="preserve">moves project_indicators, co_fundings, project_plan_allocations to primary</w:t>
            </w:r>
          </w:p>
        </w:tc>
      </w:tr>
      <w:tr>
        <w:tc>
          <w:tcPr>
            <w:tcW w:w="659" w:type="dxa"/>
          </w:tcPr>
          <w:p>
            <w:pPr>
              <w:pStyle w:val="Compact"/>
              <w:jc w:val="left"/>
            </w:pPr>
            <w:r>
              <w:rPr>
                <w:sz w:val="17"/>
              </w:rPr>
              <w:t xml:space="preserve">T16</w:t>
            </w:r>
          </w:p>
        </w:tc>
        <w:tc>
          <w:tcPr>
            <w:tcW w:w="1358" w:type="dxa"/>
          </w:tcPr>
          <w:p>
            <w:pPr>
              <w:pStyle w:val="Compact"/>
              <w:jc w:val="left"/>
            </w:pPr>
            <w:r>
              <w:rPr>
                <w:sz w:val="17"/>
              </w:rPr>
              <w:t xml:space="preserve">unmerge</w:t>
            </w:r>
          </w:p>
        </w:tc>
        <w:tc>
          <w:tcPr>
            <w:tcW w:w="1192" w:type="dxa"/>
          </w:tcPr>
          <w:p>
            <w:pPr>
              <w:pStyle w:val="Compact"/>
              <w:jc w:val="left"/>
            </w:pPr>
            <w:r>
              <w:rPr>
                <w:rStyle w:val="VerbatimChar"/>
                <w:sz w:val="17"/>
              </w:rPr>
              <w:t xml:space="preserve">unmergeApplications</w:t>
            </w:r>
            <w:r>
              <w:rPr>
                <w:sz w:val="17"/>
              </w:rPr>
              <w:t xml:space="preserve"> </w:t>
            </w:r>
            <w:r>
              <w:rPr>
                <w:sz w:val="17"/>
              </w:rPr>
              <w:t xml:space="preserve">(342-367)</w:t>
            </w:r>
          </w:p>
        </w:tc>
        <w:tc>
          <w:tcPr>
            <w:tcW w:w="1663" w:type="dxa"/>
          </w:tcPr>
          <w:p>
            <w:pPr>
              <w:pStyle w:val="Compact"/>
              <w:jc w:val="left"/>
            </w:pPr>
            <w:r>
              <w:rPr>
                <w:sz w:val="17"/>
              </w:rPr>
              <w:t xml:space="preserve">merged primary &amp; parts → original stored values; merged_into=null; transferred=false</w:t>
            </w:r>
          </w:p>
        </w:tc>
        <w:tc>
          <w:tcPr>
            <w:tcW w:w="1663" w:type="dxa"/>
          </w:tcPr>
          <w:p>
            <w:pPr>
              <w:pStyle w:val="Compact"/>
              <w:jc w:val="left"/>
            </w:pPr>
            <w:r>
              <w:rPr>
                <w:sz w:val="17"/>
              </w:rPr>
              <w:t xml:space="preserve">LIB: merge_parts non-empty; all contracts preparing. UI hides otherwise</w:t>
            </w:r>
          </w:p>
        </w:tc>
        <w:tc>
          <w:tcPr>
            <w:tcW w:w="1663" w:type="dxa"/>
          </w:tcPr>
          <w:p>
            <w:pPr>
              <w:pStyle w:val="Compact"/>
              <w:jc w:val="left"/>
            </w:pPr>
            <w:r>
              <w:rPr>
                <w:sz w:val="17"/>
              </w:rPr>
              <w:t xml:space="preserve">staff</w:t>
            </w:r>
          </w:p>
        </w:tc>
        <w:tc>
          <w:tcPr>
            <w:tcW w:w="1663" w:type="dxa"/>
          </w:tcPr>
          <w:p>
            <w:pPr>
              <w:pStyle w:val="Compact"/>
              <w:jc w:val="left"/>
            </w:pPr>
            <w:r>
              <w:rPr>
                <w:sz w:val="17"/>
              </w:rPr>
              <w:t xml:space="preserve">deletes payments, project_reports, project_activities, projects, contracts; restores moved rows</w:t>
            </w:r>
          </w:p>
        </w:tc>
      </w:tr>
      <w:tr>
        <w:tc>
          <w:tcPr>
            <w:tcW w:w="659" w:type="dxa"/>
          </w:tcPr>
          <w:p>
            <w:pPr>
              <w:pStyle w:val="Compact"/>
              <w:jc w:val="left"/>
            </w:pPr>
            <w:r>
              <w:rPr>
                <w:sz w:val="17"/>
              </w:rPr>
              <w:t xml:space="preserve">T17</w:t>
            </w:r>
          </w:p>
        </w:tc>
        <w:tc>
          <w:tcPr>
            <w:tcW w:w="1358" w:type="dxa"/>
          </w:tcPr>
          <w:p>
            <w:pPr>
              <w:pStyle w:val="Compact"/>
              <w:jc w:val="left"/>
            </w:pPr>
            <w:r>
              <w:rPr>
                <w:sz w:val="17"/>
              </w:rPr>
              <w:t xml:space="preserve">transfer</w:t>
            </w:r>
          </w:p>
        </w:tc>
        <w:tc>
          <w:tcPr>
            <w:tcW w:w="1192" w:type="dxa"/>
          </w:tcPr>
          <w:p>
            <w:pPr>
              <w:pStyle w:val="Compact"/>
              <w:jc w:val="left"/>
            </w:pPr>
            <w:r>
              <w:rPr>
                <w:rStyle w:val="VerbatimChar"/>
                <w:sz w:val="17"/>
              </w:rPr>
              <w:t xml:space="preserve">transferApplication</w:t>
            </w:r>
            <w:r>
              <w:rPr>
                <w:sz w:val="17"/>
              </w:rPr>
              <w:t xml:space="preserve"> </w:t>
            </w:r>
            <w:r>
              <w:rPr>
                <w:sz w:val="17"/>
              </w:rPr>
              <w:t xml:space="preserve">(140-205)</w:t>
            </w:r>
          </w:p>
        </w:tc>
        <w:tc>
          <w:tcPr>
            <w:tcW w:w="1663" w:type="dxa"/>
          </w:tcPr>
          <w:p>
            <w:pPr>
              <w:pStyle w:val="Compact"/>
              <w:jc w:val="left"/>
            </w:pPr>
            <w:r>
              <w:rPr>
                <w:sz w:val="17"/>
              </w:rPr>
              <w:t xml:space="preserve">approved → approved + transferred=true</w:t>
            </w:r>
          </w:p>
        </w:tc>
        <w:tc>
          <w:tcPr>
            <w:tcW w:w="1663" w:type="dxa"/>
          </w:tcPr>
          <w:p>
            <w:pPr>
              <w:pStyle w:val="Compact"/>
              <w:jc w:val="left"/>
            </w:pPr>
            <w:r>
              <w:rPr>
                <w:sz w:val="17"/>
              </w:rPr>
              <w:t xml:space="preserve">UI: approved, not transferred, no product items; LIB: plan not budget_locked (no status check in LIB)</w:t>
            </w:r>
          </w:p>
        </w:tc>
        <w:tc>
          <w:tcPr>
            <w:tcW w:w="1663" w:type="dxa"/>
          </w:tcPr>
          <w:p>
            <w:pPr>
              <w:pStyle w:val="Compact"/>
              <w:jc w:val="left"/>
            </w:pPr>
            <w:r>
              <w:rPr>
                <w:sz w:val="17"/>
              </w:rPr>
              <w:t xml:space="preserve">staff (detail);</w:t>
            </w:r>
            <w:r>
              <w:rPr>
                <w:sz w:val="17"/>
              </w:rPr>
              <w:t xml:space="preserve"> </w:t>
            </w:r>
            <w:r>
              <w:rPr>
                <w:rStyle w:val="VerbatimChar"/>
                <w:sz w:val="17"/>
              </w:rPr>
              <w:t xml:space="preserve">rfp.awardOffer</w:t>
            </w:r>
            <w:r>
              <w:rPr>
                <w:sz w:val="17"/>
              </w:rPr>
              <w:t xml:space="preserve"> </w:t>
            </w:r>
            <w:r>
              <w:rPr>
                <w:sz w:val="17"/>
              </w:rPr>
              <w:t xml:space="preserve">(PRG)</w:t>
            </w:r>
          </w:p>
        </w:tc>
        <w:tc>
          <w:tcPr>
            <w:tcW w:w="1663" w:type="dxa"/>
          </w:tcPr>
          <w:p>
            <w:pPr>
              <w:pStyle w:val="Compact"/>
              <w:jc w:val="left"/>
            </w:pPr>
            <w:r>
              <w:rPr>
                <w:sz w:val="17"/>
              </w:rPr>
              <w:t xml:space="preserve">contract (preparing), projects (planning), payments, moves co_fundings/allocations/indicators to first project, rfp seed plan</w:t>
            </w:r>
          </w:p>
        </w:tc>
      </w:tr>
      <w:tr>
        <w:tc>
          <w:tcPr>
            <w:tcW w:w="659" w:type="dxa"/>
          </w:tcPr>
          <w:p>
            <w:pPr>
              <w:pStyle w:val="Compact"/>
              <w:jc w:val="left"/>
            </w:pPr>
            <w:r>
              <w:rPr>
                <w:sz w:val="17"/>
              </w:rPr>
              <w:t xml:space="preserve">T18</w:t>
            </w:r>
          </w:p>
        </w:tc>
        <w:tc>
          <w:tcPr>
            <w:tcW w:w="1358" w:type="dxa"/>
          </w:tcPr>
          <w:p>
            <w:pPr>
              <w:pStyle w:val="Compact"/>
              <w:jc w:val="left"/>
            </w:pPr>
            <w:r>
              <w:rPr>
                <w:sz w:val="17"/>
              </w:rPr>
              <w:t xml:space="preserve">deliver</w:t>
            </w:r>
          </w:p>
        </w:tc>
        <w:tc>
          <w:tcPr>
            <w:tcW w:w="1192" w:type="dxa"/>
          </w:tcPr>
          <w:p>
            <w:pPr>
              <w:pStyle w:val="Compact"/>
              <w:jc w:val="left"/>
            </w:pPr>
            <w:r>
              <w:rPr>
                <w:rStyle w:val="VerbatimChar"/>
                <w:sz w:val="17"/>
              </w:rPr>
              <w:t xml:space="preserve">deliverApplication</w:t>
            </w:r>
            <w:r>
              <w:rPr>
                <w:sz w:val="17"/>
              </w:rPr>
              <w:t xml:space="preserve"> </w:t>
            </w:r>
            <w:r>
              <w:rPr>
                <w:sz w:val="17"/>
              </w:rPr>
              <w:t xml:space="preserve">(208-218)</w:t>
            </w:r>
          </w:p>
        </w:tc>
        <w:tc>
          <w:tcPr>
            <w:tcW w:w="1663" w:type="dxa"/>
          </w:tcPr>
          <w:p>
            <w:pPr>
              <w:pStyle w:val="Compact"/>
              <w:jc w:val="left"/>
            </w:pPr>
            <w:r>
              <w:rPr>
                <w:sz w:val="17"/>
              </w:rPr>
              <w:t xml:space="preserve">fulfillment pending_delivery → delivered</w:t>
            </w:r>
          </w:p>
        </w:tc>
        <w:tc>
          <w:tcPr>
            <w:tcW w:w="1663" w:type="dxa"/>
          </w:tcPr>
          <w:p>
            <w:pPr>
              <w:pStyle w:val="Compact"/>
              <w:jc w:val="left"/>
            </w:pPr>
            <w:r>
              <w:rPr>
                <w:sz w:val="17"/>
              </w:rPr>
              <w:t xml:space="preserve">UI: approved &amp; items &amp; pending_delivery</w:t>
            </w:r>
          </w:p>
        </w:tc>
        <w:tc>
          <w:tcPr>
            <w:tcW w:w="1663" w:type="dxa"/>
          </w:tcPr>
          <w:p>
            <w:pPr>
              <w:pStyle w:val="Compact"/>
              <w:jc w:val="left"/>
            </w:pPr>
            <w:r>
              <w:rPr>
                <w:sz w:val="17"/>
              </w:rPr>
              <w:t xml:space="preserve">staff</w:t>
            </w:r>
          </w:p>
        </w:tc>
        <w:tc>
          <w:tcPr>
            <w:tcW w:w="1663" w:type="dxa"/>
          </w:tcPr>
          <w:p>
            <w:pPr>
              <w:pStyle w:val="Compact"/>
              <w:jc w:val="left"/>
            </w:pPr>
            <w:r>
              <w:rPr>
                <w:sz w:val="17"/>
              </w:rPr>
              <w:t xml:space="preserve">application_items.delivered_quantity</w:t>
            </w:r>
          </w:p>
        </w:tc>
      </w:tr>
      <w:tr>
        <w:tc>
          <w:tcPr>
            <w:tcW w:w="659" w:type="dxa"/>
          </w:tcPr>
          <w:p>
            <w:pPr>
              <w:pStyle w:val="Compact"/>
              <w:jc w:val="left"/>
            </w:pPr>
            <w:r>
              <w:rPr>
                <w:sz w:val="17"/>
              </w:rPr>
              <w:t xml:space="preserve">T19</w:t>
            </w:r>
          </w:p>
        </w:tc>
        <w:tc>
          <w:tcPr>
            <w:tcW w:w="1358" w:type="dxa"/>
          </w:tcPr>
          <w:p>
            <w:pPr>
              <w:pStyle w:val="Compact"/>
              <w:jc w:val="left"/>
            </w:pPr>
            <w:r>
              <w:rPr>
                <w:sz w:val="17"/>
              </w:rPr>
              <w:t xml:space="preserve">award</w:t>
            </w:r>
          </w:p>
        </w:tc>
        <w:tc>
          <w:tcPr>
            <w:tcW w:w="1192" w:type="dxa"/>
          </w:tcPr>
          <w:p>
            <w:pPr>
              <w:pStyle w:val="Compact"/>
              <w:jc w:val="left"/>
            </w:pPr>
            <w:r>
              <w:rPr>
                <w:rStyle w:val="VerbatimChar"/>
                <w:sz w:val="17"/>
              </w:rPr>
              <w:t xml:space="preserve">rfp.awardOffer</w:t>
            </w:r>
            <w:r>
              <w:rPr>
                <w:sz w:val="17"/>
              </w:rPr>
              <w:t xml:space="preserve"> </w:t>
            </w:r>
            <w:r>
              <w:rPr>
                <w:sz w:val="17"/>
              </w:rPr>
              <w:t xml:space="preserve">(rfp.ts:54-62, PRG)</w:t>
            </w:r>
          </w:p>
        </w:tc>
        <w:tc>
          <w:tcPr>
            <w:tcW w:w="1663" w:type="dxa"/>
          </w:tcPr>
          <w:p>
            <w:pPr>
              <w:pStyle w:val="Compact"/>
              <w:jc w:val="left"/>
            </w:pPr>
            <w:r>
              <w:rPr>
                <w:sz w:val="17"/>
              </w:rPr>
              <w:t xml:space="preserve">winner pending → approved (award_status awarded) then T17; other pending offers → closed (not_awarded)</w:t>
            </w:r>
          </w:p>
        </w:tc>
        <w:tc>
          <w:tcPr>
            <w:tcW w:w="1663" w:type="dxa"/>
          </w:tcPr>
          <w:p>
            <w:pPr>
              <w:pStyle w:val="Compact"/>
              <w:jc w:val="left"/>
            </w:pPr>
            <w:r>
              <w:rPr>
                <w:sz w:val="17"/>
              </w:rPr>
              <w:t xml:space="preserve">—</w:t>
            </w:r>
          </w:p>
        </w:tc>
        <w:tc>
          <w:tcPr>
            <w:tcW w:w="1663" w:type="dxa"/>
          </w:tcPr>
          <w:p>
            <w:pPr>
              <w:pStyle w:val="Compact"/>
              <w:jc w:val="left"/>
            </w:pPr>
            <w:r>
              <w:rPr>
                <w:sz w:val="17"/>
              </w:rPr>
              <w:t xml:space="preserve">staff (PRG page)</w:t>
            </w:r>
          </w:p>
        </w:tc>
        <w:tc>
          <w:tcPr>
            <w:tcW w:w="1663" w:type="dxa"/>
          </w:tcPr>
          <w:p>
            <w:pPr>
              <w:pStyle w:val="Compact"/>
              <w:jc w:val="left"/>
            </w:pPr>
            <w:r>
              <w:rPr>
                <w:sz w:val="17"/>
              </w:rPr>
              <w:t xml:space="preserve">auto-apology close_reason</w:t>
            </w:r>
          </w:p>
        </w:tc>
      </w:tr>
    </w:tbl>
    <w:bookmarkEnd w:id="1068"/>
    <w:bookmarkStart w:id="1075" w:name="X69dd4f62fee53afa33cec5457ba8bf8962065f8"/>
    <w:p>
      <w:pPr>
        <w:pStyle w:val="Heading3"/>
      </w:pPr>
      <w:r>
        <w:t xml:space="preserve">6.3</w:t>
      </w:r>
      <w:r>
        <w:t xml:space="preserve"> </w:t>
      </w:r>
      <w:r>
        <w:rPr>
          <w:rStyle w:val="VerbatimChar"/>
        </w:rPr>
        <w:t xml:space="preserve">stage_status</w:t>
      </w:r>
      <w:r>
        <w:t xml:space="preserve"> </w:t>
      </w:r>
      <w:r>
        <w:t xml:space="preserve">and fulfillment sub-states</w:t>
      </w:r>
    </w:p>
    <w:p>
      <w:pPr>
        <w:pStyle w:val="FirstParagraph"/>
      </w:pPr>
      <w:r>
        <w:drawing>
          <wp:inline>
            <wp:extent cx="5334000" cy="2884647"/>
            <wp:effectExtent b="0" l="0" r="0" t="0"/>
            <wp:docPr descr="" title="" id="1070" name="Picture"/>
            <a:graphic>
              <a:graphicData uri="http://schemas.openxmlformats.org/drawingml/2006/picture">
                <pic:pic>
                  <pic:nvPicPr>
                    <pic:cNvPr descr="img/d37.png" id="1071" name="Picture"/>
                    <pic:cNvPicPr>
                      <a:picLocks noChangeArrowheads="1" noChangeAspect="1"/>
                    </pic:cNvPicPr>
                  </pic:nvPicPr>
                  <pic:blipFill>
                    <a:blip r:embed="rId1069"/>
                    <a:stretch>
                      <a:fillRect/>
                    </a:stretch>
                  </pic:blipFill>
                  <pic:spPr bwMode="auto">
                    <a:xfrm>
                      <a:off x="0" y="0"/>
                      <a:ext cx="5334000" cy="2884647"/>
                    </a:xfrm>
                    <a:prstGeom prst="rect">
                      <a:avLst/>
                    </a:prstGeom>
                    <a:noFill/>
                    <a:ln w="9525">
                      <a:noFill/>
                      <a:headEnd/>
                      <a:tailEnd/>
                    </a:ln>
                  </pic:spPr>
                </pic:pic>
              </a:graphicData>
            </a:graphic>
          </wp:inline>
        </w:drawing>
      </w:r>
    </w:p>
    <w:p>
      <w:pPr>
        <w:pStyle w:val="BodyText"/>
      </w:pPr>
      <w:r>
        <w:drawing>
          <wp:inline>
            <wp:extent cx="2057400" cy="3543300"/>
            <wp:effectExtent b="0" l="0" r="0" t="0"/>
            <wp:docPr descr="" title="" id="1073" name="Picture"/>
            <a:graphic>
              <a:graphicData uri="http://schemas.openxmlformats.org/drawingml/2006/picture">
                <pic:pic>
                  <pic:nvPicPr>
                    <pic:cNvPr descr="img/d38.png" id="1074" name="Picture"/>
                    <pic:cNvPicPr>
                      <a:picLocks noChangeArrowheads="1" noChangeAspect="1"/>
                    </pic:cNvPicPr>
                  </pic:nvPicPr>
                  <pic:blipFill>
                    <a:blip r:embed="rId1072"/>
                    <a:stretch>
                      <a:fillRect/>
                    </a:stretch>
                  </pic:blipFill>
                  <pic:spPr bwMode="auto">
                    <a:xfrm>
                      <a:off x="0" y="0"/>
                      <a:ext cx="2057400" cy="3543300"/>
                    </a:xfrm>
                    <a:prstGeom prst="rect">
                      <a:avLst/>
                    </a:prstGeom>
                    <a:noFill/>
                    <a:ln w="9525">
                      <a:noFill/>
                      <a:headEnd/>
                      <a:tailEnd/>
                    </a:ln>
                  </pic:spPr>
                </pic:pic>
              </a:graphicData>
            </a:graphic>
          </wp:inline>
        </w:drawing>
      </w:r>
    </w:p>
    <w:bookmarkEnd w:id="1075"/>
    <w:bookmarkStart w:id="1079" w:name="X806fb20d4955237686bc34a09ca3b2357a1c278"/>
    <w:p>
      <w:pPr>
        <w:pStyle w:val="Heading3"/>
      </w:pPr>
      <w:r>
        <w:t xml:space="preserve">6.4 Committee bulk decision (one minute)</w:t>
      </w:r>
    </w:p>
    <w:p>
      <w:pPr>
        <w:pStyle w:val="FirstParagraph"/>
      </w:pPr>
      <w:r>
        <w:drawing>
          <wp:inline>
            <wp:extent cx="2688336" cy="7773250"/>
            <wp:effectExtent b="0" l="0" r="0" t="0"/>
            <wp:docPr descr="" title="" id="1077" name="Picture"/>
            <a:graphic>
              <a:graphicData uri="http://schemas.openxmlformats.org/drawingml/2006/picture">
                <pic:pic>
                  <pic:nvPicPr>
                    <pic:cNvPr descr="img/d39.png" id="1078" name="Picture"/>
                    <pic:cNvPicPr>
                      <a:picLocks noChangeArrowheads="1" noChangeAspect="1"/>
                    </pic:cNvPicPr>
                  </pic:nvPicPr>
                  <pic:blipFill>
                    <a:blip r:embed="rId1076"/>
                    <a:stretch>
                      <a:fillRect/>
                    </a:stretch>
                  </pic:blipFill>
                  <pic:spPr bwMode="auto">
                    <a:xfrm>
                      <a:off x="0" y="0"/>
                      <a:ext cx="2688336" cy="7773250"/>
                    </a:xfrm>
                    <a:prstGeom prst="rect">
                      <a:avLst/>
                    </a:prstGeom>
                    <a:noFill/>
                    <a:ln w="9525">
                      <a:noFill/>
                      <a:headEnd/>
                      <a:tailEnd/>
                    </a:ln>
                  </pic:spPr>
                </pic:pic>
              </a:graphicData>
            </a:graphic>
          </wp:inline>
        </w:drawing>
      </w:r>
    </w:p>
    <w:bookmarkEnd w:id="1079"/>
    <w:bookmarkStart w:id="1083" w:name="Xbcd848dd630be6e6a25c2cf9dc786b192ed5489"/>
    <w:p>
      <w:pPr>
        <w:pStyle w:val="Heading3"/>
      </w:pPr>
      <w:r>
        <w:t xml:space="preserve">6.5 Merge &amp; unmerge</w:t>
      </w:r>
    </w:p>
    <w:p>
      <w:pPr>
        <w:pStyle w:val="FirstParagraph"/>
      </w:pPr>
      <w:r>
        <w:drawing>
          <wp:inline>
            <wp:extent cx="3383280" cy="7767298"/>
            <wp:effectExtent b="0" l="0" r="0" t="0"/>
            <wp:docPr descr="" title="" id="1081" name="Picture"/>
            <a:graphic>
              <a:graphicData uri="http://schemas.openxmlformats.org/drawingml/2006/picture">
                <pic:pic>
                  <pic:nvPicPr>
                    <pic:cNvPr descr="img/d40.png" id="1082" name="Picture"/>
                    <pic:cNvPicPr>
                      <a:picLocks noChangeArrowheads="1" noChangeAspect="1"/>
                    </pic:cNvPicPr>
                  </pic:nvPicPr>
                  <pic:blipFill>
                    <a:blip r:embed="rId1080"/>
                    <a:stretch>
                      <a:fillRect/>
                    </a:stretch>
                  </pic:blipFill>
                  <pic:spPr bwMode="auto">
                    <a:xfrm>
                      <a:off x="0" y="0"/>
                      <a:ext cx="3383280" cy="7767298"/>
                    </a:xfrm>
                    <a:prstGeom prst="rect">
                      <a:avLst/>
                    </a:prstGeom>
                    <a:noFill/>
                    <a:ln w="9525">
                      <a:noFill/>
                      <a:headEnd/>
                      <a:tailEnd/>
                    </a:ln>
                  </pic:spPr>
                </pic:pic>
              </a:graphicData>
            </a:graphic>
          </wp:inline>
        </w:drawing>
      </w:r>
    </w:p>
    <w:bookmarkEnd w:id="1083"/>
    <w:bookmarkStart w:id="1087" w:name="X8453b8e8f5e0948ad387dc0988bf53d55ff27dc"/>
    <w:p>
      <w:pPr>
        <w:pStyle w:val="Heading3"/>
      </w:pPr>
      <w:r>
        <w:t xml:space="preserve">6.6 Transfer to contract &amp; projects (hand-over to PRJ/FIN)</w:t>
      </w:r>
    </w:p>
    <w:p>
      <w:pPr>
        <w:pStyle w:val="FirstParagraph"/>
      </w:pPr>
      <w:r>
        <w:drawing>
          <wp:inline>
            <wp:extent cx="5334000" cy="443215"/>
            <wp:effectExtent b="0" l="0" r="0" t="0"/>
            <wp:docPr descr="" title="" id="1085" name="Picture"/>
            <a:graphic>
              <a:graphicData uri="http://schemas.openxmlformats.org/drawingml/2006/picture">
                <pic:pic>
                  <pic:nvPicPr>
                    <pic:cNvPr descr="img/d41.png" id="1086" name="Picture"/>
                    <pic:cNvPicPr>
                      <a:picLocks noChangeArrowheads="1" noChangeAspect="1"/>
                    </pic:cNvPicPr>
                  </pic:nvPicPr>
                  <pic:blipFill>
                    <a:blip r:embed="rId1084"/>
                    <a:stretch>
                      <a:fillRect/>
                    </a:stretch>
                  </pic:blipFill>
                  <pic:spPr bwMode="auto">
                    <a:xfrm>
                      <a:off x="0" y="0"/>
                      <a:ext cx="5334000" cy="443215"/>
                    </a:xfrm>
                    <a:prstGeom prst="rect">
                      <a:avLst/>
                    </a:prstGeom>
                    <a:noFill/>
                    <a:ln w="9525">
                      <a:noFill/>
                      <a:headEnd/>
                      <a:tailEnd/>
                    </a:ln>
                  </pic:spPr>
                </pic:pic>
              </a:graphicData>
            </a:graphic>
          </wp:inline>
        </w:drawing>
      </w:r>
    </w:p>
    <w:bookmarkEnd w:id="1087"/>
    <w:bookmarkStart w:id="1091" w:name="X8332bf6841ed06a08aea7a69e7e529c6e0eeca6"/>
    <w:p>
      <w:pPr>
        <w:pStyle w:val="Heading3"/>
      </w:pPr>
      <w:r>
        <w:t xml:space="preserve">6.7 Staff numeric proposal ↔ partner acceptance</w:t>
      </w:r>
    </w:p>
    <w:p>
      <w:pPr>
        <w:pStyle w:val="FirstParagraph"/>
      </w:pPr>
      <w:r>
        <w:drawing>
          <wp:inline>
            <wp:extent cx="5334000" cy="3441472"/>
            <wp:effectExtent b="0" l="0" r="0" t="0"/>
            <wp:docPr descr="" title="" id="1089" name="Picture"/>
            <a:graphic>
              <a:graphicData uri="http://schemas.openxmlformats.org/drawingml/2006/picture">
                <pic:pic>
                  <pic:nvPicPr>
                    <pic:cNvPr descr="img/d42.png" id="1090" name="Picture"/>
                    <pic:cNvPicPr>
                      <a:picLocks noChangeArrowheads="1" noChangeAspect="1"/>
                    </pic:cNvPicPr>
                  </pic:nvPicPr>
                  <pic:blipFill>
                    <a:blip r:embed="rId1088"/>
                    <a:stretch>
                      <a:fillRect/>
                    </a:stretch>
                  </pic:blipFill>
                  <pic:spPr bwMode="auto">
                    <a:xfrm>
                      <a:off x="0" y="0"/>
                      <a:ext cx="5334000" cy="3441472"/>
                    </a:xfrm>
                    <a:prstGeom prst="rect">
                      <a:avLst/>
                    </a:prstGeom>
                    <a:noFill/>
                    <a:ln w="9525">
                      <a:noFill/>
                      <a:headEnd/>
                      <a:tailEnd/>
                    </a:ln>
                  </pic:spPr>
                </pic:pic>
              </a:graphicData>
            </a:graphic>
          </wp:inline>
        </w:drawing>
      </w:r>
    </w:p>
    <w:bookmarkEnd w:id="1091"/>
    <w:bookmarkEnd w:id="1092"/>
    <w:bookmarkStart w:id="1093" w:name="X0809fd67e585ce36ffa09005edc3e7903dcddc6"/>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BR-REV-01</w:t>
            </w:r>
          </w:p>
        </w:tc>
        <w:tc>
          <w:tcPr>
            <w:tcW w:w="4583" w:type="dxa"/>
          </w:tcPr>
          <w:p>
            <w:pPr>
              <w:pStyle w:val="Compact"/>
              <w:jc w:val="left"/>
            </w:pPr>
            <w:r>
              <w:rPr>
                <w:sz w:val="17"/>
              </w:rPr>
              <w:t xml:space="preserve">Application status/stage transitions are executed only by functions in lib/workflow.ts (and rfp.awardOffer); pages hold no transition rules.</w:t>
            </w:r>
          </w:p>
        </w:tc>
        <w:tc>
          <w:tcPr>
            <w:tcW w:w="4583" w:type="dxa"/>
          </w:tcPr>
          <w:p>
            <w:pPr>
              <w:pStyle w:val="Compact"/>
              <w:jc w:val="left"/>
            </w:pPr>
            <w:r>
              <w:rPr>
                <w:sz w:val="17"/>
              </w:rPr>
              <w:t xml:space="preserve">[Observed] AGENTS.md; src/lib/workflow.ts</w:t>
            </w:r>
          </w:p>
        </w:tc>
      </w:tr>
      <w:tr>
        <w:tc>
          <w:tcPr>
            <w:tcW w:w="699" w:type="dxa"/>
          </w:tcPr>
          <w:p>
            <w:pPr>
              <w:pStyle w:val="Compact"/>
              <w:jc w:val="left"/>
            </w:pPr>
            <w:r>
              <w:rPr>
                <w:sz w:val="17"/>
              </w:rPr>
              <w:t xml:space="preserve">BR-REV-02</w:t>
            </w:r>
          </w:p>
        </w:tc>
        <w:tc>
          <w:tcPr>
            <w:tcW w:w="4583" w:type="dxa"/>
          </w:tcPr>
          <w:p>
            <w:pPr>
              <w:pStyle w:val="Compact"/>
              <w:jc w:val="left"/>
            </w:pPr>
            <w:r>
              <w:rPr>
                <w:sz w:val="17"/>
              </w:rPr>
              <w:t xml:space="preserve">The review lifecycle has three fixed stages: 1 «استقبال الطلبات», 2 «دراسة الطلبات», 3 «اعتماد الطلبات»; approving at stage ≥3 is final approval.</w:t>
            </w:r>
          </w:p>
        </w:tc>
        <w:tc>
          <w:tcPr>
            <w:tcW w:w="4583" w:type="dxa"/>
          </w:tcPr>
          <w:p>
            <w:pPr>
              <w:pStyle w:val="Compact"/>
              <w:jc w:val="left"/>
            </w:pPr>
            <w:r>
              <w:rPr>
                <w:sz w:val="17"/>
              </w:rPr>
              <w:t xml:space="preserve">[Observed] src/lib/data.ts:246-250; src/lib/workflow.ts:47</w:t>
            </w:r>
          </w:p>
        </w:tc>
      </w:tr>
      <w:tr>
        <w:tc>
          <w:tcPr>
            <w:tcW w:w="699" w:type="dxa"/>
          </w:tcPr>
          <w:p>
            <w:pPr>
              <w:pStyle w:val="Compact"/>
              <w:jc w:val="left"/>
            </w:pPr>
            <w:r>
              <w:rPr>
                <w:sz w:val="17"/>
              </w:rPr>
              <w:t xml:space="preserve">BR-REV-03</w:t>
            </w:r>
          </w:p>
        </w:tc>
        <w:tc>
          <w:tcPr>
            <w:tcW w:w="4583" w:type="dxa"/>
          </w:tcPr>
          <w:p>
            <w:pPr>
              <w:pStyle w:val="Compact"/>
              <w:jc w:val="left"/>
            </w:pPr>
            <w:r>
              <w:rPr>
                <w:sz w:val="17"/>
              </w:rPr>
              <w:t xml:space="preserve">Final approval sets status=approved, current_stage=null, stage_status=approved and freezes snapshot.approved.</w:t>
            </w:r>
          </w:p>
        </w:tc>
        <w:tc>
          <w:tcPr>
            <w:tcW w:w="4583" w:type="dxa"/>
          </w:tcPr>
          <w:p>
            <w:pPr>
              <w:pStyle w:val="Compact"/>
              <w:jc w:val="left"/>
            </w:pPr>
            <w:r>
              <w:rPr>
                <w:sz w:val="17"/>
              </w:rPr>
              <w:t xml:space="preserve">[Observed] src/lib/workflow.ts:64-72</w:t>
            </w:r>
          </w:p>
        </w:tc>
      </w:tr>
      <w:tr>
        <w:tc>
          <w:tcPr>
            <w:tcW w:w="699" w:type="dxa"/>
          </w:tcPr>
          <w:p>
            <w:pPr>
              <w:pStyle w:val="Compact"/>
              <w:jc w:val="left"/>
            </w:pPr>
            <w:r>
              <w:rPr>
                <w:sz w:val="17"/>
              </w:rPr>
              <w:t xml:space="preserve">BR-REV-04</w:t>
            </w:r>
          </w:p>
        </w:tc>
        <w:tc>
          <w:tcPr>
            <w:tcW w:w="4583" w:type="dxa"/>
          </w:tcPr>
          <w:p>
            <w:pPr>
              <w:pStyle w:val="Compact"/>
              <w:jc w:val="left"/>
            </w:pPr>
            <w:r>
              <w:rPr>
                <w:sz w:val="17"/>
              </w:rPr>
              <w:t xml:space="preserve">Return moves to the previous stage (never below 1), is not offered at stage 1 and only when the stage's allow_return is not false.</w:t>
            </w:r>
          </w:p>
        </w:tc>
        <w:tc>
          <w:tcPr>
            <w:tcW w:w="4583" w:type="dxa"/>
          </w:tcPr>
          <w:p>
            <w:pPr>
              <w:pStyle w:val="Compact"/>
              <w:jc w:val="left"/>
            </w:pPr>
            <w:r>
              <w:rPr>
                <w:sz w:val="17"/>
              </w:rPr>
              <w:t xml:space="preserve">[Observed] src/lib/workflow.ts:91-100; reviewer.$id.tsx:364</w:t>
            </w:r>
          </w:p>
        </w:tc>
      </w:tr>
      <w:tr>
        <w:tc>
          <w:tcPr>
            <w:tcW w:w="699" w:type="dxa"/>
          </w:tcPr>
          <w:p>
            <w:pPr>
              <w:pStyle w:val="Compact"/>
              <w:jc w:val="left"/>
            </w:pPr>
            <w:r>
              <w:rPr>
                <w:sz w:val="17"/>
              </w:rPr>
              <w:t xml:space="preserve">BR-REV-05</w:t>
            </w:r>
          </w:p>
        </w:tc>
        <w:tc>
          <w:tcPr>
            <w:tcW w:w="4583" w:type="dxa"/>
          </w:tcPr>
          <w:p>
            <w:pPr>
              <w:pStyle w:val="Compact"/>
              <w:jc w:val="left"/>
            </w:pPr>
            <w:r>
              <w:rPr>
                <w:sz w:val="17"/>
              </w:rPr>
              <w:t xml:space="preserve">A stage can be skipped only if allow_skip is true; skipping stage 3 equals final approval.</w:t>
            </w:r>
          </w:p>
        </w:tc>
        <w:tc>
          <w:tcPr>
            <w:tcW w:w="4583" w:type="dxa"/>
          </w:tcPr>
          <w:p>
            <w:pPr>
              <w:pStyle w:val="Compact"/>
              <w:jc w:val="left"/>
            </w:pPr>
            <w:r>
              <w:rPr>
                <w:sz w:val="17"/>
              </w:rPr>
              <w:t xml:space="preserve">[Observed] src/lib/workflow.ts:84-89; reviewer.$id.tsx:363</w:t>
            </w:r>
          </w:p>
        </w:tc>
      </w:tr>
      <w:tr>
        <w:tc>
          <w:tcPr>
            <w:tcW w:w="699" w:type="dxa"/>
          </w:tcPr>
          <w:p>
            <w:pPr>
              <w:pStyle w:val="Compact"/>
              <w:jc w:val="left"/>
            </w:pPr>
            <w:r>
              <w:rPr>
                <w:sz w:val="17"/>
              </w:rPr>
              <w:t xml:space="preserve">BR-REV-06</w:t>
            </w:r>
          </w:p>
        </w:tc>
        <w:tc>
          <w:tcPr>
            <w:tcW w:w="4583" w:type="dxa"/>
          </w:tcPr>
          <w:p>
            <w:pPr>
              <w:pStyle w:val="Compact"/>
              <w:jc w:val="left"/>
            </w:pPr>
            <w:r>
              <w:rPr>
                <w:sz w:val="17"/>
              </w:rPr>
              <w:t xml:space="preserve">Rejection requires a reason from CLOSE_REASONS; an apology text sets status awaiting_apology, otherwise closed; current_stage is preserved.</w:t>
            </w:r>
          </w:p>
        </w:tc>
        <w:tc>
          <w:tcPr>
            <w:tcW w:w="4583" w:type="dxa"/>
          </w:tcPr>
          <w:p>
            <w:pPr>
              <w:pStyle w:val="Compact"/>
              <w:jc w:val="left"/>
            </w:pPr>
            <w:r>
              <w:rPr>
                <w:sz w:val="17"/>
              </w:rPr>
              <w:t xml:space="preserve">[Observed] src/lib/workflow.ts:102-112; src/lib/data.ts:315-321</w:t>
            </w:r>
          </w:p>
        </w:tc>
      </w:tr>
      <w:tr>
        <w:tc>
          <w:tcPr>
            <w:tcW w:w="699" w:type="dxa"/>
          </w:tcPr>
          <w:p>
            <w:pPr>
              <w:pStyle w:val="Compact"/>
              <w:jc w:val="left"/>
            </w:pPr>
            <w:r>
              <w:rPr>
                <w:sz w:val="17"/>
              </w:rPr>
              <w:t xml:space="preserve">BR-REV-07</w:t>
            </w:r>
          </w:p>
        </w:tc>
        <w:tc>
          <w:tcPr>
            <w:tcW w:w="4583" w:type="dxa"/>
          </w:tcPr>
          <w:p>
            <w:pPr>
              <w:pStyle w:val="Compact"/>
              <w:jc w:val="left"/>
            </w:pPr>
            <w:r>
              <w:rPr>
                <w:sz w:val="17"/>
              </w:rPr>
              <w:t xml:space="preserve">Return-for-edit requires a note and keeps status and stage; only stage_status becomes needs_edit until the applicant resubmits.</w:t>
            </w:r>
          </w:p>
        </w:tc>
        <w:tc>
          <w:tcPr>
            <w:tcW w:w="4583" w:type="dxa"/>
          </w:tcPr>
          <w:p>
            <w:pPr>
              <w:pStyle w:val="Compact"/>
              <w:jc w:val="left"/>
            </w:pPr>
            <w:r>
              <w:rPr>
                <w:sz w:val="17"/>
              </w:rPr>
              <w:t xml:space="preserve">[Observed] src/lib/workflow.ts:125-133</w:t>
            </w:r>
          </w:p>
        </w:tc>
      </w:tr>
      <w:tr>
        <w:tc>
          <w:tcPr>
            <w:tcW w:w="699" w:type="dxa"/>
          </w:tcPr>
          <w:p>
            <w:pPr>
              <w:pStyle w:val="Compact"/>
              <w:jc w:val="left"/>
            </w:pPr>
            <w:r>
              <w:rPr>
                <w:sz w:val="17"/>
              </w:rPr>
              <w:t xml:space="preserve">BR-REV-08</w:t>
            </w:r>
          </w:p>
        </w:tc>
        <w:tc>
          <w:tcPr>
            <w:tcW w:w="4583" w:type="dxa"/>
          </w:tcPr>
          <w:p>
            <w:pPr>
              <w:pStyle w:val="Compact"/>
              <w:jc w:val="left"/>
            </w:pPr>
            <w:r>
              <w:rPr>
                <w:sz w:val="17"/>
              </w:rPr>
              <w:t xml:space="preserve">Only closed, awaiting_apology or cancelled applications can be reopened; they return to pending at their last stage (or 1).</w:t>
            </w:r>
          </w:p>
        </w:tc>
        <w:tc>
          <w:tcPr>
            <w:tcW w:w="4583" w:type="dxa"/>
          </w:tcPr>
          <w:p>
            <w:pPr>
              <w:pStyle w:val="Compact"/>
              <w:jc w:val="left"/>
            </w:pPr>
            <w:r>
              <w:rPr>
                <w:sz w:val="17"/>
              </w:rPr>
              <w:t xml:space="preserve">[Observed] src/lib/workflow.ts:114-123; reviewer.$id.tsx:206-215</w:t>
            </w:r>
          </w:p>
        </w:tc>
      </w:tr>
      <w:tr>
        <w:tc>
          <w:tcPr>
            <w:tcW w:w="699" w:type="dxa"/>
          </w:tcPr>
          <w:p>
            <w:pPr>
              <w:pStyle w:val="Compact"/>
              <w:jc w:val="left"/>
            </w:pPr>
            <w:r>
              <w:rPr>
                <w:sz w:val="17"/>
              </w:rPr>
              <w:t xml:space="preserve">BR-REV-09</w:t>
            </w:r>
          </w:p>
        </w:tc>
        <w:tc>
          <w:tcPr>
            <w:tcW w:w="4583" w:type="dxa"/>
          </w:tcPr>
          <w:p>
            <w:pPr>
              <w:pStyle w:val="Compact"/>
              <w:jc w:val="left"/>
            </w:pPr>
            <w:r>
              <w:rPr>
                <w:sz w:val="17"/>
              </w:rPr>
              <w:t xml:space="preserve">On the detail page, stage-2 approval of a criteria stage requires an AI score ≥ the opportunity pass score (default 80).</w:t>
            </w:r>
          </w:p>
        </w:tc>
        <w:tc>
          <w:tcPr>
            <w:tcW w:w="4583" w:type="dxa"/>
          </w:tcPr>
          <w:p>
            <w:pPr>
              <w:pStyle w:val="Compact"/>
              <w:jc w:val="left"/>
            </w:pPr>
            <w:r>
              <w:rPr>
                <w:sz w:val="17"/>
              </w:rPr>
              <w:t xml:space="preserve">[Observed] reviewer.$id.tsx:145-149</w:t>
            </w:r>
          </w:p>
        </w:tc>
      </w:tr>
      <w:tr>
        <w:tc>
          <w:tcPr>
            <w:tcW w:w="699" w:type="dxa"/>
          </w:tcPr>
          <w:p>
            <w:pPr>
              <w:pStyle w:val="Compact"/>
              <w:jc w:val="left"/>
            </w:pPr>
            <w:r>
              <w:rPr>
                <w:sz w:val="17"/>
              </w:rPr>
              <w:t xml:space="preserve">BR-REV-10</w:t>
            </w:r>
          </w:p>
        </w:tc>
        <w:tc>
          <w:tcPr>
            <w:tcW w:w="4583" w:type="dxa"/>
          </w:tcPr>
          <w:p>
            <w:pPr>
              <w:pStyle w:val="Compact"/>
              <w:jc w:val="left"/>
            </w:pPr>
            <w:r>
              <w:rPr>
                <w:sz w:val="17"/>
              </w:rPr>
              <w:t xml:space="preserve">A reviewer decision contradicting the AI recommendation (score vs pass score) requires a justification note.</w:t>
            </w:r>
          </w:p>
        </w:tc>
        <w:tc>
          <w:tcPr>
            <w:tcW w:w="4583" w:type="dxa"/>
          </w:tcPr>
          <w:p>
            <w:pPr>
              <w:pStyle w:val="Compact"/>
              <w:jc w:val="left"/>
            </w:pPr>
            <w:r>
              <w:rPr>
                <w:sz w:val="17"/>
              </w:rPr>
              <w:t xml:space="preserve">[Observed] reviewer.$id.tsx:534-536</w:t>
            </w:r>
          </w:p>
        </w:tc>
      </w:tr>
      <w:tr>
        <w:tc>
          <w:tcPr>
            <w:tcW w:w="699" w:type="dxa"/>
          </w:tcPr>
          <w:p>
            <w:pPr>
              <w:pStyle w:val="Compact"/>
              <w:jc w:val="left"/>
            </w:pPr>
            <w:r>
              <w:rPr>
                <w:sz w:val="17"/>
              </w:rPr>
              <w:t xml:space="preserve">BR-REV-11</w:t>
            </w:r>
          </w:p>
        </w:tc>
        <w:tc>
          <w:tcPr>
            <w:tcW w:w="4583" w:type="dxa"/>
          </w:tcPr>
          <w:p>
            <w:pPr>
              <w:pStyle w:val="Compact"/>
              <w:jc w:val="left"/>
            </w:pPr>
            <w:r>
              <w:rPr>
                <w:sz w:val="17"/>
              </w:rPr>
              <w:t xml:space="preserve">One evaluation per reviewer per application (unique application_id+reviewer_id; upsert).</w:t>
            </w:r>
          </w:p>
        </w:tc>
        <w:tc>
          <w:tcPr>
            <w:tcW w:w="4583" w:type="dxa"/>
          </w:tcPr>
          <w:p>
            <w:pPr>
              <w:pStyle w:val="Compact"/>
              <w:jc w:val="left"/>
            </w:pPr>
            <w:r>
              <w:rPr>
                <w:sz w:val="17"/>
              </w:rPr>
              <w:t xml:space="preserve">[Observed] supabase/migrations/20261004093306…sql:88-95; reviewer.$id.tsx:537-540</w:t>
            </w:r>
          </w:p>
        </w:tc>
      </w:tr>
      <w:tr>
        <w:tc>
          <w:tcPr>
            <w:tcW w:w="699" w:type="dxa"/>
          </w:tcPr>
          <w:p>
            <w:pPr>
              <w:pStyle w:val="Compact"/>
              <w:jc w:val="left"/>
            </w:pPr>
            <w:r>
              <w:rPr>
                <w:sz w:val="17"/>
              </w:rPr>
              <w:t xml:space="preserve">BR-REV-12</w:t>
            </w:r>
          </w:p>
        </w:tc>
        <w:tc>
          <w:tcPr>
            <w:tcW w:w="4583" w:type="dxa"/>
          </w:tcPr>
          <w:p>
            <w:pPr>
              <w:pStyle w:val="Compact"/>
              <w:jc w:val="left"/>
            </w:pPr>
            <w:r>
              <w:rPr>
                <w:sz w:val="17"/>
              </w:rPr>
              <w:t xml:space="preserve">Every workflow action writes an application_status_history row with actor, stage, action, note and optional minute.</w:t>
            </w:r>
          </w:p>
        </w:tc>
        <w:tc>
          <w:tcPr>
            <w:tcW w:w="4583" w:type="dxa"/>
          </w:tcPr>
          <w:p>
            <w:pPr>
              <w:pStyle w:val="Compact"/>
              <w:jc w:val="left"/>
            </w:pPr>
            <w:r>
              <w:rPr>
                <w:sz w:val="17"/>
              </w:rPr>
              <w:t xml:space="preserve">[Observed] src/lib/workflow.ts:12-30</w:t>
            </w:r>
          </w:p>
        </w:tc>
      </w:tr>
      <w:tr>
        <w:tc>
          <w:tcPr>
            <w:tcW w:w="699" w:type="dxa"/>
          </w:tcPr>
          <w:p>
            <w:pPr>
              <w:pStyle w:val="Compact"/>
              <w:jc w:val="left"/>
            </w:pPr>
            <w:r>
              <w:rPr>
                <w:sz w:val="17"/>
              </w:rPr>
              <w:t xml:space="preserve">BR-REV-13</w:t>
            </w:r>
          </w:p>
        </w:tc>
        <w:tc>
          <w:tcPr>
            <w:tcW w:w="4583" w:type="dxa"/>
          </w:tcPr>
          <w:p>
            <w:pPr>
              <w:pStyle w:val="Compact"/>
              <w:jc w:val="left"/>
            </w:pPr>
            <w:r>
              <w:rPr>
                <w:sz w:val="17"/>
              </w:rPr>
              <w:t xml:space="preserve">An application is late when days in the current stage exceed the stage's sla_days (detail/chain/tasks); the list uses a fixed 3-day threshold.</w:t>
            </w:r>
          </w:p>
        </w:tc>
        <w:tc>
          <w:tcPr>
            <w:tcW w:w="4583" w:type="dxa"/>
          </w:tcPr>
          <w:p>
            <w:pPr>
              <w:pStyle w:val="Compact"/>
              <w:jc w:val="left"/>
            </w:pPr>
            <w:r>
              <w:rPr>
                <w:sz w:val="17"/>
              </w:rPr>
              <w:t xml:space="preserve">[Observed] reviewer.$id.tsx:191-192; reviewer.index.tsx:75; tasks.ts:103-104</w:t>
            </w:r>
          </w:p>
        </w:tc>
      </w:tr>
      <w:tr>
        <w:tc>
          <w:tcPr>
            <w:tcW w:w="699" w:type="dxa"/>
          </w:tcPr>
          <w:p>
            <w:pPr>
              <w:pStyle w:val="Compact"/>
              <w:jc w:val="left"/>
            </w:pPr>
            <w:r>
              <w:rPr>
                <w:sz w:val="17"/>
              </w:rPr>
              <w:t xml:space="preserve">BR-REV-14</w:t>
            </w:r>
          </w:p>
        </w:tc>
        <w:tc>
          <w:tcPr>
            <w:tcW w:w="4583" w:type="dxa"/>
          </w:tcPr>
          <w:p>
            <w:pPr>
              <w:pStyle w:val="Compact"/>
              <w:jc w:val="left"/>
            </w:pPr>
            <w:r>
              <w:rPr>
                <w:sz w:val="17"/>
              </w:rPr>
              <w:t xml:space="preserve">External AI output is advisory: colour/label come from the agent; an unmet mandatory condition flags «غير مؤهل» without changing the score; suggested track is never applied automatically.</w:t>
            </w:r>
          </w:p>
        </w:tc>
        <w:tc>
          <w:tcPr>
            <w:tcW w:w="4583" w:type="dxa"/>
          </w:tcPr>
          <w:p>
            <w:pPr>
              <w:pStyle w:val="Compact"/>
              <w:jc w:val="left"/>
            </w:pPr>
            <w:r>
              <w:rPr>
                <w:sz w:val="17"/>
              </w:rPr>
              <w:t xml:space="preserve">[Observed] src/components/AiScore.tsx:9,40-47,99; AGENTS.md</w:t>
            </w:r>
          </w:p>
        </w:tc>
      </w:tr>
      <w:tr>
        <w:tc>
          <w:tcPr>
            <w:tcW w:w="699" w:type="dxa"/>
          </w:tcPr>
          <w:p>
            <w:pPr>
              <w:pStyle w:val="Compact"/>
              <w:jc w:val="left"/>
            </w:pPr>
            <w:r>
              <w:rPr>
                <w:sz w:val="17"/>
              </w:rPr>
              <w:t xml:space="preserve">BR-REV-15</w:t>
            </w:r>
          </w:p>
        </w:tc>
        <w:tc>
          <w:tcPr>
            <w:tcW w:w="4583" w:type="dxa"/>
          </w:tcPr>
          <w:p>
            <w:pPr>
              <w:pStyle w:val="Compact"/>
              <w:jc w:val="left"/>
            </w:pPr>
            <w:r>
              <w:rPr>
                <w:sz w:val="17"/>
              </w:rPr>
              <w:t xml:space="preserve">AI document checks are advisory only and never block a slot, a save or a workflow action; any uploaded file satisfies its slot.</w:t>
            </w:r>
          </w:p>
        </w:tc>
        <w:tc>
          <w:tcPr>
            <w:tcW w:w="4583" w:type="dxa"/>
          </w:tcPr>
          <w:p>
            <w:pPr>
              <w:pStyle w:val="Compact"/>
              <w:jc w:val="left"/>
            </w:pPr>
            <w:r>
              <w:rPr>
                <w:sz w:val="17"/>
              </w:rPr>
              <w:t xml:space="preserve">[Observed] src/lib/attachments.ts:3-12; DocAiCheck.tsx:47</w:t>
            </w:r>
          </w:p>
        </w:tc>
      </w:tr>
      <w:tr>
        <w:tc>
          <w:tcPr>
            <w:tcW w:w="699" w:type="dxa"/>
          </w:tcPr>
          <w:p>
            <w:pPr>
              <w:pStyle w:val="Compact"/>
              <w:jc w:val="left"/>
            </w:pPr>
            <w:r>
              <w:rPr>
                <w:sz w:val="17"/>
              </w:rPr>
              <w:t xml:space="preserve">BR-REV-16</w:t>
            </w:r>
          </w:p>
        </w:tc>
        <w:tc>
          <w:tcPr>
            <w:tcW w:w="4583" w:type="dxa"/>
          </w:tcPr>
          <w:p>
            <w:pPr>
              <w:pStyle w:val="Compact"/>
              <w:jc w:val="left"/>
            </w:pPr>
            <w:r>
              <w:rPr>
                <w:sz w:val="17"/>
              </w:rPr>
              <w:t xml:space="preserve">Committee bulk decisions: only the stage secretary can select; all items must share committee and stage; minute number, date and file (pdf/doc/docx/xls/xlsx/png/jpg/jpeg ≤10MB) are mandatory; reject requires a note.</w:t>
            </w:r>
          </w:p>
        </w:tc>
        <w:tc>
          <w:tcPr>
            <w:tcW w:w="4583" w:type="dxa"/>
          </w:tcPr>
          <w:p>
            <w:pPr>
              <w:pStyle w:val="Compact"/>
              <w:jc w:val="left"/>
            </w:pPr>
            <w:r>
              <w:rPr>
                <w:sz w:val="17"/>
              </w:rPr>
              <w:t xml:space="preserve">[Observed] tasks.tsx:308-314; minutes.ts:9,15-20,33-35</w:t>
            </w:r>
          </w:p>
        </w:tc>
      </w:tr>
      <w:tr>
        <w:tc>
          <w:tcPr>
            <w:tcW w:w="699" w:type="dxa"/>
          </w:tcPr>
          <w:p>
            <w:pPr>
              <w:pStyle w:val="Compact"/>
              <w:jc w:val="left"/>
            </w:pPr>
            <w:r>
              <w:rPr>
                <w:sz w:val="17"/>
              </w:rPr>
              <w:t xml:space="preserve">BR-REV-17</w:t>
            </w:r>
          </w:p>
        </w:tc>
        <w:tc>
          <w:tcPr>
            <w:tcW w:w="4583" w:type="dxa"/>
          </w:tcPr>
          <w:p>
            <w:pPr>
              <w:pStyle w:val="Compact"/>
              <w:jc w:val="left"/>
            </w:pPr>
            <w:r>
              <w:rPr>
                <w:sz w:val="17"/>
              </w:rPr>
              <w:t xml:space="preserve">One minute document per bulk decision; each item reuses the single-item workflow function and is linked via minute_items and history.minute_id.</w:t>
            </w:r>
          </w:p>
        </w:tc>
        <w:tc>
          <w:tcPr>
            <w:tcW w:w="4583" w:type="dxa"/>
          </w:tcPr>
          <w:p>
            <w:pPr>
              <w:pStyle w:val="Compact"/>
              <w:jc w:val="left"/>
            </w:pPr>
            <w:r>
              <w:rPr>
                <w:sz w:val="17"/>
              </w:rPr>
              <w:t xml:space="preserve">[Observed] AGENTS.md; minutes.ts:32-52</w:t>
            </w:r>
          </w:p>
        </w:tc>
      </w:tr>
      <w:tr>
        <w:tc>
          <w:tcPr>
            <w:tcW w:w="699" w:type="dxa"/>
          </w:tcPr>
          <w:p>
            <w:pPr>
              <w:pStyle w:val="Compact"/>
              <w:jc w:val="left"/>
            </w:pPr>
            <w:r>
              <w:rPr>
                <w:sz w:val="17"/>
              </w:rPr>
              <w:t xml:space="preserve">BR-REV-18</w:t>
            </w:r>
          </w:p>
        </w:tc>
        <w:tc>
          <w:tcPr>
            <w:tcW w:w="4583" w:type="dxa"/>
          </w:tcPr>
          <w:p>
            <w:pPr>
              <w:pStyle w:val="Compact"/>
              <w:jc w:val="left"/>
            </w:pPr>
            <w:r>
              <w:rPr>
                <w:sz w:val="17"/>
              </w:rPr>
              <w:t xml:space="preserve">Bulk payment minutes allow only approve/reject (no return).</w:t>
            </w:r>
          </w:p>
        </w:tc>
        <w:tc>
          <w:tcPr>
            <w:tcW w:w="4583" w:type="dxa"/>
          </w:tcPr>
          <w:p>
            <w:pPr>
              <w:pStyle w:val="Compact"/>
              <w:jc w:val="left"/>
            </w:pPr>
            <w:r>
              <w:rPr>
                <w:sz w:val="17"/>
              </w:rPr>
              <w:t xml:space="preserve">[Observed] minutes.ts:55 (see FIN)</w:t>
            </w:r>
          </w:p>
        </w:tc>
      </w:tr>
      <w:tr>
        <w:tc>
          <w:tcPr>
            <w:tcW w:w="699" w:type="dxa"/>
          </w:tcPr>
          <w:p>
            <w:pPr>
              <w:pStyle w:val="Compact"/>
              <w:jc w:val="left"/>
            </w:pPr>
            <w:r>
              <w:rPr>
                <w:sz w:val="17"/>
              </w:rPr>
              <w:t xml:space="preserve">BR-REV-19</w:t>
            </w:r>
          </w:p>
        </w:tc>
        <w:tc>
          <w:tcPr>
            <w:tcW w:w="4583" w:type="dxa"/>
          </w:tcPr>
          <w:p>
            <w:pPr>
              <w:pStyle w:val="Compact"/>
              <w:jc w:val="left"/>
            </w:pPr>
            <w:r>
              <w:rPr>
                <w:sz w:val="17"/>
              </w:rPr>
              <w:t xml:space="preserve">Staff numeric edits are stored as a single pending proposal and applied only after the partner accepts.</w:t>
            </w:r>
          </w:p>
        </w:tc>
        <w:tc>
          <w:tcPr>
            <w:tcW w:w="4583" w:type="dxa"/>
          </w:tcPr>
          <w:p>
            <w:pPr>
              <w:pStyle w:val="Compact"/>
              <w:jc w:val="left"/>
            </w:pPr>
            <w:r>
              <w:rPr>
                <w:sz w:val="17"/>
              </w:rPr>
              <w:t xml:space="preserve">[Observed] AGENTS.md; workflow.ts:239-269; ApplicationEdits.tsx:75</w:t>
            </w:r>
          </w:p>
        </w:tc>
      </w:tr>
      <w:tr>
        <w:tc>
          <w:tcPr>
            <w:tcW w:w="699" w:type="dxa"/>
          </w:tcPr>
          <w:p>
            <w:pPr>
              <w:pStyle w:val="Compact"/>
              <w:jc w:val="left"/>
            </w:pPr>
            <w:r>
              <w:rPr>
                <w:sz w:val="17"/>
              </w:rPr>
              <w:t xml:space="preserve">BR-REV-20</w:t>
            </w:r>
          </w:p>
        </w:tc>
        <w:tc>
          <w:tcPr>
            <w:tcW w:w="4583" w:type="dxa"/>
          </w:tcPr>
          <w:p>
            <w:pPr>
              <w:pStyle w:val="Compact"/>
              <w:jc w:val="left"/>
            </w:pPr>
            <w:r>
              <w:rPr>
                <w:sz w:val="17"/>
              </w:rPr>
              <w:t xml:space="preserve">For product grants, proposed amount = Σ(quantity × unit price) and duration is not editable.</w:t>
            </w:r>
          </w:p>
        </w:tc>
        <w:tc>
          <w:tcPr>
            <w:tcW w:w="4583" w:type="dxa"/>
          </w:tcPr>
          <w:p>
            <w:pPr>
              <w:pStyle w:val="Compact"/>
              <w:jc w:val="left"/>
            </w:pPr>
            <w:r>
              <w:rPr>
                <w:sz w:val="17"/>
              </w:rPr>
              <w:t xml:space="preserve">[Observed] ApplicationEdits.tsx:58-66</w:t>
            </w:r>
          </w:p>
        </w:tc>
      </w:tr>
      <w:tr>
        <w:tc>
          <w:tcPr>
            <w:tcW w:w="699" w:type="dxa"/>
          </w:tcPr>
          <w:p>
            <w:pPr>
              <w:pStyle w:val="Compact"/>
              <w:jc w:val="left"/>
            </w:pPr>
            <w:r>
              <w:rPr>
                <w:sz w:val="17"/>
              </w:rPr>
              <w:t xml:space="preserve">BR-REV-21</w:t>
            </w:r>
          </w:p>
        </w:tc>
        <w:tc>
          <w:tcPr>
            <w:tcW w:w="4583" w:type="dxa"/>
          </w:tcPr>
          <w:p>
            <w:pPr>
              <w:pStyle w:val="Compact"/>
              <w:jc w:val="left"/>
            </w:pPr>
            <w:r>
              <w:rPr>
                <w:sz w:val="17"/>
              </w:rPr>
              <w:t xml:space="preserve">Relocation requires a different initiative and a reason.</w:t>
            </w:r>
          </w:p>
        </w:tc>
        <w:tc>
          <w:tcPr>
            <w:tcW w:w="4583" w:type="dxa"/>
          </w:tcPr>
          <w:p>
            <w:pPr>
              <w:pStyle w:val="Compact"/>
              <w:jc w:val="left"/>
            </w:pPr>
            <w:r>
              <w:rPr>
                <w:sz w:val="17"/>
              </w:rPr>
              <w:t xml:space="preserve">[Observed] ApplicationEdits.tsx:28-29</w:t>
            </w:r>
          </w:p>
        </w:tc>
      </w:tr>
      <w:tr>
        <w:tc>
          <w:tcPr>
            <w:tcW w:w="699" w:type="dxa"/>
          </w:tcPr>
          <w:p>
            <w:pPr>
              <w:pStyle w:val="Compact"/>
              <w:jc w:val="left"/>
            </w:pPr>
            <w:r>
              <w:rPr>
                <w:sz w:val="17"/>
              </w:rPr>
              <w:t xml:space="preserve">BR-REV-22</w:t>
            </w:r>
          </w:p>
        </w:tc>
        <w:tc>
          <w:tcPr>
            <w:tcW w:w="4583" w:type="dxa"/>
          </w:tcPr>
          <w:p>
            <w:pPr>
              <w:pStyle w:val="Compact"/>
              <w:jc w:val="left"/>
            </w:pPr>
            <w:r>
              <w:rPr>
                <w:sz w:val="17"/>
              </w:rPr>
              <w:t xml:space="preserve">Merge candidates: same partner, same grant kind, status pending or approved, not transferred, not merged into another request.</w:t>
            </w:r>
          </w:p>
        </w:tc>
        <w:tc>
          <w:tcPr>
            <w:tcW w:w="4583" w:type="dxa"/>
          </w:tcPr>
          <w:p>
            <w:pPr>
              <w:pStyle w:val="Compact"/>
              <w:jc w:val="left"/>
            </w:pPr>
            <w:r>
              <w:rPr>
                <w:sz w:val="17"/>
              </w:rPr>
              <w:t xml:space="preserve">[Observed] MergeApplications.tsx:33-39; workflow.ts:291-294</w:t>
            </w:r>
          </w:p>
        </w:tc>
      </w:tr>
      <w:tr>
        <w:tc>
          <w:tcPr>
            <w:tcW w:w="699" w:type="dxa"/>
          </w:tcPr>
          <w:p>
            <w:pPr>
              <w:pStyle w:val="Compact"/>
              <w:jc w:val="left"/>
            </w:pPr>
            <w:r>
              <w:rPr>
                <w:sz w:val="17"/>
              </w:rPr>
              <w:t xml:space="preserve">BR-REV-23</w:t>
            </w:r>
          </w:p>
        </w:tc>
        <w:tc>
          <w:tcPr>
            <w:tcW w:w="4583" w:type="dxa"/>
          </w:tcPr>
          <w:p>
            <w:pPr>
              <w:pStyle w:val="Compact"/>
              <w:jc w:val="left"/>
            </w:pPr>
            <w:r>
              <w:rPr>
                <w:sz w:val="17"/>
              </w:rPr>
              <w:t xml:space="preserve">A merged request restarts at (lowest prior approved stage + 1); it stays approved only if every part was finally approved.</w:t>
            </w:r>
          </w:p>
        </w:tc>
        <w:tc>
          <w:tcPr>
            <w:tcW w:w="4583" w:type="dxa"/>
          </w:tcPr>
          <w:p>
            <w:pPr>
              <w:pStyle w:val="Compact"/>
              <w:jc w:val="left"/>
            </w:pPr>
            <w:r>
              <w:rPr>
                <w:sz w:val="17"/>
              </w:rPr>
              <w:t xml:space="preserve">[Observed] workflow.ts:283-285,309,323-326</w:t>
            </w:r>
          </w:p>
        </w:tc>
      </w:tr>
      <w:tr>
        <w:tc>
          <w:tcPr>
            <w:tcW w:w="699" w:type="dxa"/>
          </w:tcPr>
          <w:p>
            <w:pPr>
              <w:pStyle w:val="Compact"/>
              <w:jc w:val="left"/>
            </w:pPr>
            <w:r>
              <w:rPr>
                <w:sz w:val="17"/>
              </w:rPr>
              <w:t xml:space="preserve">BR-REV-24</w:t>
            </w:r>
          </w:p>
        </w:tc>
        <w:tc>
          <w:tcPr>
            <w:tcW w:w="4583" w:type="dxa"/>
          </w:tcPr>
          <w:p>
            <w:pPr>
              <w:pStyle w:val="Compact"/>
              <w:jc w:val="left"/>
            </w:pPr>
            <w:r>
              <w:rPr>
                <w:sz w:val="17"/>
              </w:rPr>
              <w:t xml:space="preserve">Merging that lowers a finally approved request requires a second confirmation.</w:t>
            </w:r>
          </w:p>
        </w:tc>
        <w:tc>
          <w:tcPr>
            <w:tcW w:w="4583" w:type="dxa"/>
          </w:tcPr>
          <w:p>
            <w:pPr>
              <w:pStyle w:val="Compact"/>
              <w:jc w:val="left"/>
            </w:pPr>
            <w:r>
              <w:rPr>
                <w:sz w:val="17"/>
              </w:rPr>
              <w:t xml:space="preserve">[Observed] MergeApplications.tsx:54,60,126-130</w:t>
            </w:r>
          </w:p>
        </w:tc>
      </w:tr>
      <w:tr>
        <w:tc>
          <w:tcPr>
            <w:tcW w:w="699" w:type="dxa"/>
          </w:tcPr>
          <w:p>
            <w:pPr>
              <w:pStyle w:val="Compact"/>
              <w:jc w:val="left"/>
            </w:pPr>
            <w:r>
              <w:rPr>
                <w:sz w:val="17"/>
              </w:rPr>
              <w:t xml:space="preserve">BR-REV-25</w:t>
            </w:r>
          </w:p>
        </w:tc>
        <w:tc>
          <w:tcPr>
            <w:tcW w:w="4583" w:type="dxa"/>
          </w:tcPr>
          <w:p>
            <w:pPr>
              <w:pStyle w:val="Compact"/>
              <w:jc w:val="left"/>
            </w:pPr>
            <w:r>
              <w:rPr>
                <w:sz w:val="17"/>
              </w:rPr>
              <w:t xml:space="preserve">Unmerge is allowed only before a contract exists or while all its contracts are «preparing»; it deletes those contracts and their projects, payments, activities and reports.</w:t>
            </w:r>
          </w:p>
        </w:tc>
        <w:tc>
          <w:tcPr>
            <w:tcW w:w="4583" w:type="dxa"/>
          </w:tcPr>
          <w:p>
            <w:pPr>
              <w:pStyle w:val="Compact"/>
              <w:jc w:val="left"/>
            </w:pPr>
            <w:r>
              <w:rPr>
                <w:sz w:val="17"/>
              </w:rPr>
              <w:t xml:space="preserve">[Observed] workflow.ts:340-357</w:t>
            </w:r>
          </w:p>
        </w:tc>
      </w:tr>
      <w:tr>
        <w:tc>
          <w:tcPr>
            <w:tcW w:w="699" w:type="dxa"/>
          </w:tcPr>
          <w:p>
            <w:pPr>
              <w:pStyle w:val="Compact"/>
              <w:jc w:val="left"/>
            </w:pPr>
            <w:r>
              <w:rPr>
                <w:sz w:val="17"/>
              </w:rPr>
              <w:t xml:space="preserve">BR-REV-26</w:t>
            </w:r>
          </w:p>
        </w:tc>
        <w:tc>
          <w:tcPr>
            <w:tcW w:w="4583" w:type="dxa"/>
          </w:tcPr>
          <w:p>
            <w:pPr>
              <w:pStyle w:val="Compact"/>
              <w:jc w:val="left"/>
            </w:pPr>
            <w:r>
              <w:rPr>
                <w:sz w:val="17"/>
              </w:rPr>
              <w:t xml:space="preserve">When merged parts differ in opportunity or plan item, the user must pick the merged request's opportunity/plan item.</w:t>
            </w:r>
          </w:p>
        </w:tc>
        <w:tc>
          <w:tcPr>
            <w:tcW w:w="4583" w:type="dxa"/>
          </w:tcPr>
          <w:p>
            <w:pPr>
              <w:pStyle w:val="Compact"/>
              <w:jc w:val="left"/>
            </w:pPr>
            <w:r>
              <w:rPr>
                <w:sz w:val="17"/>
              </w:rPr>
              <w:t xml:space="preserve">[Observed] MergeApplications.tsx:50,56</w:t>
            </w:r>
          </w:p>
        </w:tc>
      </w:tr>
      <w:tr>
        <w:tc>
          <w:tcPr>
            <w:tcW w:w="699" w:type="dxa"/>
          </w:tcPr>
          <w:p>
            <w:pPr>
              <w:pStyle w:val="Compact"/>
              <w:jc w:val="left"/>
            </w:pPr>
            <w:r>
              <w:rPr>
                <w:sz w:val="17"/>
              </w:rPr>
              <w:t xml:space="preserve">BR-REV-27</w:t>
            </w:r>
          </w:p>
        </w:tc>
        <w:tc>
          <w:tcPr>
            <w:tcW w:w="4583" w:type="dxa"/>
          </w:tcPr>
          <w:p>
            <w:pPr>
              <w:pStyle w:val="Compact"/>
              <w:jc w:val="left"/>
            </w:pPr>
            <w:r>
              <w:rPr>
                <w:sz w:val="17"/>
              </w:rPr>
              <w:t xml:space="preserve">A co-funding condition is tied to the stage at which it was added and becomes confirmed only when donor approval evidence is attached.</w:t>
            </w:r>
          </w:p>
        </w:tc>
        <w:tc>
          <w:tcPr>
            <w:tcW w:w="4583" w:type="dxa"/>
          </w:tcPr>
          <w:p>
            <w:pPr>
              <w:pStyle w:val="Compact"/>
              <w:jc w:val="left"/>
            </w:pPr>
            <w:r>
              <w:rPr>
                <w:sz w:val="17"/>
              </w:rPr>
              <w:t xml:space="preserve">[Observed] CoFunding.tsx:37-44,117</w:t>
            </w:r>
          </w:p>
        </w:tc>
      </w:tr>
      <w:tr>
        <w:tc>
          <w:tcPr>
            <w:tcW w:w="699" w:type="dxa"/>
          </w:tcPr>
          <w:p>
            <w:pPr>
              <w:pStyle w:val="Compact"/>
              <w:jc w:val="left"/>
            </w:pPr>
            <w:r>
              <w:rPr>
                <w:sz w:val="17"/>
              </w:rPr>
              <w:t xml:space="preserve">BR-REV-28</w:t>
            </w:r>
          </w:p>
        </w:tc>
        <w:tc>
          <w:tcPr>
            <w:tcW w:w="4583" w:type="dxa"/>
          </w:tcPr>
          <w:p>
            <w:pPr>
              <w:pStyle w:val="Compact"/>
              <w:jc w:val="left"/>
            </w:pPr>
            <w:r>
              <w:rPr>
                <w:sz w:val="17"/>
              </w:rPr>
              <w:t xml:space="preserve">Indicators are linked only at application stage; a quantitative link cannot exceed the indicator's remaining target; milestone links have target 1.</w:t>
            </w:r>
          </w:p>
        </w:tc>
        <w:tc>
          <w:tcPr>
            <w:tcW w:w="4583" w:type="dxa"/>
          </w:tcPr>
          <w:p>
            <w:pPr>
              <w:pStyle w:val="Compact"/>
              <w:jc w:val="left"/>
            </w:pPr>
            <w:r>
              <w:rPr>
                <w:sz w:val="17"/>
              </w:rPr>
              <w:t xml:space="preserve">[Observed] Indicators.tsx:163-171; AGENTS.md</w:t>
            </w:r>
          </w:p>
        </w:tc>
      </w:tr>
      <w:tr>
        <w:tc>
          <w:tcPr>
            <w:tcW w:w="699" w:type="dxa"/>
          </w:tcPr>
          <w:p>
            <w:pPr>
              <w:pStyle w:val="Compact"/>
              <w:jc w:val="left"/>
            </w:pPr>
            <w:r>
              <w:rPr>
                <w:sz w:val="17"/>
              </w:rPr>
              <w:t xml:space="preserve">BR-REV-29</w:t>
            </w:r>
          </w:p>
        </w:tc>
        <w:tc>
          <w:tcPr>
            <w:tcW w:w="4583" w:type="dxa"/>
          </w:tcPr>
          <w:p>
            <w:pPr>
              <w:pStyle w:val="Compact"/>
              <w:jc w:val="left"/>
            </w:pPr>
            <w:r>
              <w:rPr>
                <w:sz w:val="17"/>
              </w:rPr>
              <w:t xml:space="preserve">Transfer is available only for approved, non-transferred applications without product lines; one contract per application.</w:t>
            </w:r>
          </w:p>
        </w:tc>
        <w:tc>
          <w:tcPr>
            <w:tcW w:w="4583" w:type="dxa"/>
          </w:tcPr>
          <w:p>
            <w:pPr>
              <w:pStyle w:val="Compact"/>
              <w:jc w:val="left"/>
            </w:pPr>
            <w:r>
              <w:rPr>
                <w:sz w:val="17"/>
              </w:rPr>
              <w:t xml:space="preserve">[Observed] reviewer.$id.tsx:216; workflow.ts:160-168; AGENTS.md</w:t>
            </w:r>
          </w:p>
        </w:tc>
      </w:tr>
      <w:tr>
        <w:tc>
          <w:tcPr>
            <w:tcW w:w="699" w:type="dxa"/>
          </w:tcPr>
          <w:p>
            <w:pPr>
              <w:pStyle w:val="Compact"/>
              <w:jc w:val="left"/>
            </w:pPr>
            <w:r>
              <w:rPr>
                <w:sz w:val="17"/>
              </w:rPr>
              <w:t xml:space="preserve">BR-REV-30</w:t>
            </w:r>
          </w:p>
        </w:tc>
        <w:tc>
          <w:tcPr>
            <w:tcW w:w="4583" w:type="dxa"/>
          </w:tcPr>
          <w:p>
            <w:pPr>
              <w:pStyle w:val="Compact"/>
              <w:jc w:val="left"/>
            </w:pPr>
            <w:r>
              <w:rPr>
                <w:sz w:val="17"/>
              </w:rPr>
              <w:t xml:space="preserve">Transfer is refused when the target plan is budget-locked.</w:t>
            </w:r>
          </w:p>
        </w:tc>
        <w:tc>
          <w:tcPr>
            <w:tcW w:w="4583" w:type="dxa"/>
          </w:tcPr>
          <w:p>
            <w:pPr>
              <w:pStyle w:val="Compact"/>
              <w:jc w:val="left"/>
            </w:pPr>
            <w:r>
              <w:rPr>
                <w:sz w:val="17"/>
              </w:rPr>
              <w:t xml:space="preserve">[Observed] workflow.ts:154-158</w:t>
            </w:r>
          </w:p>
        </w:tc>
      </w:tr>
      <w:tr>
        <w:tc>
          <w:tcPr>
            <w:tcW w:w="699" w:type="dxa"/>
          </w:tcPr>
          <w:p>
            <w:pPr>
              <w:pStyle w:val="Compact"/>
              <w:jc w:val="left"/>
            </w:pPr>
            <w:r>
              <w:rPr>
                <w:sz w:val="17"/>
              </w:rPr>
              <w:t xml:space="preserve">BR-REV-31</w:t>
            </w:r>
          </w:p>
        </w:tc>
        <w:tc>
          <w:tcPr>
            <w:tcW w:w="4583" w:type="dxa"/>
          </w:tcPr>
          <w:p>
            <w:pPr>
              <w:pStyle w:val="Compact"/>
              <w:jc w:val="left"/>
            </w:pPr>
            <w:r>
              <w:rPr>
                <w:sz w:val="17"/>
              </w:rPr>
              <w:t xml:space="preserve">Project manager defaults: explicit → opportunity default_manager_id → first project_manager persona.</w:t>
            </w:r>
          </w:p>
        </w:tc>
        <w:tc>
          <w:tcPr>
            <w:tcW w:w="4583" w:type="dxa"/>
          </w:tcPr>
          <w:p>
            <w:pPr>
              <w:pStyle w:val="Compact"/>
              <w:jc w:val="left"/>
            </w:pPr>
            <w:r>
              <w:rPr>
                <w:sz w:val="17"/>
              </w:rPr>
              <w:t xml:space="preserve">[Observed] workflow.ts:147-151</w:t>
            </w:r>
          </w:p>
        </w:tc>
      </w:tr>
      <w:tr>
        <w:tc>
          <w:tcPr>
            <w:tcW w:w="699" w:type="dxa"/>
          </w:tcPr>
          <w:p>
            <w:pPr>
              <w:pStyle w:val="Compact"/>
              <w:jc w:val="left"/>
            </w:pPr>
            <w:r>
              <w:rPr>
                <w:sz w:val="17"/>
              </w:rPr>
              <w:t xml:space="preserve">BR-REV-32</w:t>
            </w:r>
          </w:p>
        </w:tc>
        <w:tc>
          <w:tcPr>
            <w:tcW w:w="4583" w:type="dxa"/>
          </w:tcPr>
          <w:p>
            <w:pPr>
              <w:pStyle w:val="Compact"/>
              <w:jc w:val="left"/>
            </w:pPr>
            <w:r>
              <w:rPr>
                <w:sz w:val="17"/>
              </w:rPr>
              <w:t xml:space="preserve">On split transfer each project's budget = sum of its BOQ items and payments follow the schedule percentages; RFP opportunities get the pre-defined RFP plan instead of schedule payments.</w:t>
            </w:r>
          </w:p>
        </w:tc>
        <w:tc>
          <w:tcPr>
            <w:tcW w:w="4583" w:type="dxa"/>
          </w:tcPr>
          <w:p>
            <w:pPr>
              <w:pStyle w:val="Compact"/>
              <w:jc w:val="left"/>
            </w:pPr>
            <w:r>
              <w:rPr>
                <w:sz w:val="17"/>
              </w:rPr>
              <w:t xml:space="preserve">[Observed] workflow.ts:172-201; BoqSchedule.tsx:149</w:t>
            </w:r>
          </w:p>
        </w:tc>
      </w:tr>
      <w:tr>
        <w:tc>
          <w:tcPr>
            <w:tcW w:w="699" w:type="dxa"/>
          </w:tcPr>
          <w:p>
            <w:pPr>
              <w:pStyle w:val="Compact"/>
              <w:jc w:val="left"/>
            </w:pPr>
            <w:r>
              <w:rPr>
                <w:sz w:val="17"/>
              </w:rPr>
              <w:t xml:space="preserve">BR-REV-33</w:t>
            </w:r>
          </w:p>
        </w:tc>
        <w:tc>
          <w:tcPr>
            <w:tcW w:w="4583" w:type="dxa"/>
          </w:tcPr>
          <w:p>
            <w:pPr>
              <w:pStyle w:val="Compact"/>
              <w:jc w:val="left"/>
            </w:pPr>
            <w:r>
              <w:rPr>
                <w:sz w:val="17"/>
              </w:rPr>
              <w:t xml:space="preserve">Final approval of a product application deducts stock (not below 0) and sets fulfillment pending_delivery.</w:t>
            </w:r>
          </w:p>
        </w:tc>
        <w:tc>
          <w:tcPr>
            <w:tcW w:w="4583" w:type="dxa"/>
          </w:tcPr>
          <w:p>
            <w:pPr>
              <w:pStyle w:val="Compact"/>
              <w:jc w:val="left"/>
            </w:pPr>
            <w:r>
              <w:rPr>
                <w:sz w:val="17"/>
              </w:rPr>
              <w:t xml:space="preserve">[Observed] workflow.ts:48-69</w:t>
            </w:r>
          </w:p>
        </w:tc>
      </w:tr>
      <w:tr>
        <w:tc>
          <w:tcPr>
            <w:tcW w:w="699" w:type="dxa"/>
          </w:tcPr>
          <w:p>
            <w:pPr>
              <w:pStyle w:val="Compact"/>
              <w:jc w:val="left"/>
            </w:pPr>
            <w:r>
              <w:rPr>
                <w:sz w:val="17"/>
              </w:rPr>
              <w:t xml:space="preserve">BR-REV-34</w:t>
            </w:r>
          </w:p>
        </w:tc>
        <w:tc>
          <w:tcPr>
            <w:tcW w:w="4583" w:type="dxa"/>
          </w:tcPr>
          <w:p>
            <w:pPr>
              <w:pStyle w:val="Compact"/>
              <w:jc w:val="left"/>
            </w:pPr>
            <w:r>
              <w:rPr>
                <w:sz w:val="17"/>
              </w:rPr>
              <w:t xml:space="preserve">Delivery marks all requested quantities as delivered.</w:t>
            </w:r>
          </w:p>
        </w:tc>
        <w:tc>
          <w:tcPr>
            <w:tcW w:w="4583" w:type="dxa"/>
          </w:tcPr>
          <w:p>
            <w:pPr>
              <w:pStyle w:val="Compact"/>
              <w:jc w:val="left"/>
            </w:pPr>
            <w:r>
              <w:rPr>
                <w:sz w:val="17"/>
              </w:rPr>
              <w:t xml:space="preserve">[Observed] workflow.ts:208-218</w:t>
            </w:r>
          </w:p>
        </w:tc>
      </w:tr>
      <w:tr>
        <w:tc>
          <w:tcPr>
            <w:tcW w:w="699" w:type="dxa"/>
          </w:tcPr>
          <w:p>
            <w:pPr>
              <w:pStyle w:val="Compact"/>
              <w:jc w:val="left"/>
            </w:pPr>
            <w:r>
              <w:rPr>
                <w:sz w:val="17"/>
              </w:rPr>
              <w:t xml:space="preserve">BR-REV-35</w:t>
            </w:r>
          </w:p>
        </w:tc>
        <w:tc>
          <w:tcPr>
            <w:tcW w:w="4583" w:type="dxa"/>
          </w:tcPr>
          <w:p>
            <w:pPr>
              <w:pStyle w:val="Compact"/>
              <w:jc w:val="left"/>
            </w:pPr>
            <w:r>
              <w:rPr>
                <w:sz w:val="17"/>
              </w:rPr>
              <w:t xml:space="preserve">Partner/opportunity snapshots are frozen at submission and final approval.</w:t>
            </w:r>
          </w:p>
        </w:tc>
        <w:tc>
          <w:tcPr>
            <w:tcW w:w="4583" w:type="dxa"/>
          </w:tcPr>
          <w:p>
            <w:pPr>
              <w:pStyle w:val="Compact"/>
              <w:jc w:val="left"/>
            </w:pPr>
            <w:r>
              <w:rPr>
                <w:sz w:val="17"/>
              </w:rPr>
              <w:t xml:space="preserve">[Observed] workflow.ts:4-10,70; portal.tsx:315</w:t>
            </w:r>
          </w:p>
        </w:tc>
      </w:tr>
      <w:tr>
        <w:tc>
          <w:tcPr>
            <w:tcW w:w="699" w:type="dxa"/>
          </w:tcPr>
          <w:p>
            <w:pPr>
              <w:pStyle w:val="Compact"/>
              <w:jc w:val="left"/>
            </w:pPr>
            <w:r>
              <w:rPr>
                <w:sz w:val="17"/>
              </w:rPr>
              <w:t xml:space="preserve">BR-REV-36</w:t>
            </w:r>
          </w:p>
        </w:tc>
        <w:tc>
          <w:tcPr>
            <w:tcW w:w="4583" w:type="dxa"/>
          </w:tcPr>
          <w:p>
            <w:pPr>
              <w:pStyle w:val="Compact"/>
              <w:jc w:val="left"/>
            </w:pPr>
            <w:r>
              <w:rPr>
                <w:sz w:val="17"/>
              </w:rPr>
              <w:t xml:space="preserve">Application tasks are derived for pending applications not awaiting edits, assigned to stage supervisors/secretary, admin and grants managers.</w:t>
            </w:r>
          </w:p>
        </w:tc>
        <w:tc>
          <w:tcPr>
            <w:tcW w:w="4583" w:type="dxa"/>
          </w:tcPr>
          <w:p>
            <w:pPr>
              <w:pStyle w:val="Compact"/>
              <w:jc w:val="left"/>
            </w:pPr>
            <w:r>
              <w:rPr>
                <w:sz w:val="17"/>
              </w:rPr>
              <w:t xml:space="preserve">[Observed] tasks.ts:98-107 (see TSK)</w:t>
            </w:r>
          </w:p>
        </w:tc>
      </w:tr>
      <w:tr>
        <w:tc>
          <w:tcPr>
            <w:tcW w:w="699" w:type="dxa"/>
          </w:tcPr>
          <w:p>
            <w:pPr>
              <w:pStyle w:val="Compact"/>
              <w:jc w:val="left"/>
            </w:pPr>
            <w:r>
              <w:rPr>
                <w:sz w:val="17"/>
              </w:rPr>
              <w:t xml:space="preserve">BR-REV-37</w:t>
            </w:r>
          </w:p>
        </w:tc>
        <w:tc>
          <w:tcPr>
            <w:tcW w:w="4583" w:type="dxa"/>
          </w:tcPr>
          <w:p>
            <w:pPr>
              <w:pStyle w:val="Compact"/>
              <w:jc w:val="left"/>
            </w:pPr>
            <w:r>
              <w:rPr>
                <w:sz w:val="17"/>
              </w:rPr>
              <w:t xml:space="preserve">Decision controls are shown to any non-applicant persona; there is no server-side role or stage-supervisor enforcement in the prototype.</w:t>
            </w:r>
          </w:p>
        </w:tc>
        <w:tc>
          <w:tcPr>
            <w:tcW w:w="4583" w:type="dxa"/>
          </w:tcPr>
          <w:p>
            <w:pPr>
              <w:pStyle w:val="Compact"/>
              <w:jc w:val="left"/>
            </w:pPr>
            <w:r>
              <w:rPr>
                <w:sz w:val="17"/>
              </w:rPr>
              <w:t xml:space="preserve">[Observed] reviewer.$id.tsx:124; AGENTS.md (open RLS)</w:t>
            </w:r>
          </w:p>
        </w:tc>
      </w:tr>
      <w:tr>
        <w:tc>
          <w:tcPr>
            <w:tcW w:w="699" w:type="dxa"/>
          </w:tcPr>
          <w:p>
            <w:pPr>
              <w:pStyle w:val="Compact"/>
              <w:jc w:val="left"/>
            </w:pPr>
            <w:r>
              <w:rPr>
                <w:sz w:val="17"/>
              </w:rPr>
              <w:t xml:space="preserve">BR-REV-38</w:t>
            </w:r>
          </w:p>
        </w:tc>
        <w:tc>
          <w:tcPr>
            <w:tcW w:w="4583" w:type="dxa"/>
          </w:tcPr>
          <w:p>
            <w:pPr>
              <w:pStyle w:val="Compact"/>
              <w:jc w:val="left"/>
            </w:pPr>
            <w:r>
              <w:rPr>
                <w:sz w:val="17"/>
              </w:rPr>
              <w:t xml:space="preserve">Absorbed requests are closed with reason «مُدمج ضمن الطلب</w:t>
            </w:r>
            <w:r>
              <w:rPr>
                <w:sz w:val="17"/>
              </w:rPr>
              <w:t xml:space="preserve"> </w:t>
            </w:r>
            <w:r>
              <w:rPr>
                <w:sz w:val="17"/>
              </w:rPr>
              <w:t xml:space="preserve">» and link to the merged request.</w:t>
            </w:r>
          </w:p>
        </w:tc>
        <w:tc>
          <w:tcPr>
            <w:tcW w:w="4583" w:type="dxa"/>
          </w:tcPr>
          <w:p>
            <w:pPr>
              <w:pStyle w:val="Compact"/>
              <w:jc w:val="left"/>
            </w:pPr>
            <w:r>
              <w:rPr>
                <w:sz w:val="17"/>
              </w:rPr>
              <w:t xml:space="preserve">[Observed] workflow.ts:332; MergeApplications.tsx:199-207</w:t>
            </w:r>
          </w:p>
        </w:tc>
      </w:tr>
      <w:tr>
        <w:tc>
          <w:tcPr>
            <w:tcW w:w="699" w:type="dxa"/>
          </w:tcPr>
          <w:p>
            <w:pPr>
              <w:pStyle w:val="Compact"/>
              <w:jc w:val="left"/>
            </w:pPr>
            <w:r>
              <w:rPr>
                <w:sz w:val="17"/>
              </w:rPr>
              <w:t xml:space="preserve">BR-REV-39</w:t>
            </w:r>
          </w:p>
        </w:tc>
        <w:tc>
          <w:tcPr>
            <w:tcW w:w="4583" w:type="dxa"/>
          </w:tcPr>
          <w:p>
            <w:pPr>
              <w:pStyle w:val="Compact"/>
              <w:jc w:val="left"/>
            </w:pPr>
            <w:r>
              <w:rPr>
                <w:sz w:val="17"/>
              </w:rPr>
              <w:t xml:space="preserve">RFP award approves the winning offer, closes other pending offers with an automatic apology and transfers the winner.</w:t>
            </w:r>
          </w:p>
        </w:tc>
        <w:tc>
          <w:tcPr>
            <w:tcW w:w="4583" w:type="dxa"/>
          </w:tcPr>
          <w:p>
            <w:pPr>
              <w:pStyle w:val="Compact"/>
              <w:jc w:val="left"/>
            </w:pPr>
            <w:r>
              <w:rPr>
                <w:sz w:val="17"/>
              </w:rPr>
              <w:t xml:space="preserve">[Observed] src/lib/rfp.ts:54-62 (see PRG)</w:t>
            </w:r>
          </w:p>
        </w:tc>
      </w:tr>
    </w:tbl>
    <w:bookmarkEnd w:id="1093"/>
    <w:bookmarkStart w:id="1104" w:name="Xfa2a23f584371d37235f259c74edf18f5c3f4d1"/>
    <w:p>
      <w:pPr>
        <w:pStyle w:val="Heading2"/>
      </w:pPr>
      <w:r>
        <w:t xml:space="preserve">8. Data Requirements</w:t>
      </w:r>
    </w:p>
    <w:bookmarkStart w:id="1094" w:name="Xcac7e859eef1a257a10e2aec194c4ffb2572f88"/>
    <w:p>
      <w:pPr>
        <w:pStyle w:val="Heading3"/>
      </w:pPr>
      <w:r>
        <w:t xml:space="preserve">applications (owned jointly with PTL; REV-relevant fields)</w:t>
      </w:r>
    </w:p>
    <w:tbl>
      <w:tblPr>
        <w:tblStyle w:val="Table"/>
        <w:tblW w:type="dxa" w:w="9864"/>
        <w:jc w:val="start"/>
        <w:tblLayout w:type="fixed"/>
        <w:tblLook w:firstRow="1" w:lastRow="0" w:firstColumn="0" w:lastColumn="0" w:noHBand="0" w:noVBand="0" w:val="0020"/>
      </w:tblPr>
      <w:tblGrid>
        <w:gridCol w:w="3770"/>
        <w:gridCol w:w="816"/>
        <w:gridCol w:w="1508"/>
        <w:gridCol w:w="3770"/>
      </w:tblGrid>
      <w:tr>
        <w:trPr>
          <w:tblHeader w:val="true"/>
        </w:trPr>
        <w:tc>
          <w:tcPr>
            <w:tcW w:w="3770" w:type="dxa"/>
          </w:tcPr>
          <w:p>
            <w:pPr>
              <w:pStyle w:val="Compact"/>
              <w:jc w:val="left"/>
            </w:pPr>
            <w:r>
              <w:rPr>
                <w:sz w:val="17"/>
              </w:rPr>
              <w:t xml:space="preserve">Field</w:t>
            </w:r>
          </w:p>
        </w:tc>
        <w:tc>
          <w:tcPr>
            <w:tcW w:w="816" w:type="dxa"/>
          </w:tcPr>
          <w:p>
            <w:pPr>
              <w:pStyle w:val="Compact"/>
              <w:jc w:val="left"/>
            </w:pPr>
            <w:r>
              <w:rPr>
                <w:sz w:val="17"/>
              </w:rPr>
              <w:t xml:space="preserve">Type</w:t>
            </w:r>
          </w:p>
        </w:tc>
        <w:tc>
          <w:tcPr>
            <w:tcW w:w="1508" w:type="dxa"/>
          </w:tcPr>
          <w:p>
            <w:pPr>
              <w:pStyle w:val="Compact"/>
              <w:jc w:val="left"/>
            </w:pPr>
            <w:r>
              <w:rPr>
                <w:sz w:val="17"/>
              </w:rPr>
              <w:t xml:space="preserve">Req.</w:t>
            </w:r>
          </w:p>
        </w:tc>
        <w:tc>
          <w:tcPr>
            <w:tcW w:w="3770" w:type="dxa"/>
          </w:tcPr>
          <w:p>
            <w:pPr>
              <w:pStyle w:val="Compact"/>
              <w:jc w:val="left"/>
            </w:pPr>
            <w:r>
              <w:rPr>
                <w:sz w:val="17"/>
              </w:rPr>
              <w:t xml:space="preserve">Meaning</w:t>
            </w:r>
          </w:p>
        </w:tc>
      </w:tr>
      <w:tr>
        <w:tc>
          <w:tcPr>
            <w:tcW w:w="3770" w:type="dxa"/>
          </w:tcPr>
          <w:p>
            <w:pPr>
              <w:pStyle w:val="Compact"/>
              <w:jc w:val="left"/>
            </w:pPr>
            <w:r>
              <w:rPr>
                <w:sz w:val="17"/>
              </w:rPr>
              <w:t xml:space="preserve">id, tenant_id, program_id, applicant_id, beneficiary_id</w:t>
            </w:r>
          </w:p>
        </w:tc>
        <w:tc>
          <w:tcPr>
            <w:tcW w:w="816" w:type="dxa"/>
          </w:tcPr>
          <w:p>
            <w:pPr>
              <w:pStyle w:val="Compact"/>
              <w:jc w:val="left"/>
            </w:pPr>
            <w:r>
              <w:rPr>
                <w:sz w:val="17"/>
              </w:rPr>
              <w:t xml:space="preserve">uuid</w:t>
            </w:r>
          </w:p>
        </w:tc>
        <w:tc>
          <w:tcPr>
            <w:tcW w:w="1508" w:type="dxa"/>
          </w:tcPr>
          <w:p>
            <w:pPr>
              <w:pStyle w:val="Compact"/>
              <w:jc w:val="left"/>
            </w:pPr>
            <w:r>
              <w:rPr>
                <w:sz w:val="17"/>
              </w:rPr>
              <w:t xml:space="preserve">Y (beneficiary nullable)</w:t>
            </w:r>
          </w:p>
        </w:tc>
        <w:tc>
          <w:tcPr>
            <w:tcW w:w="3770" w:type="dxa"/>
          </w:tcPr>
          <w:p>
            <w:pPr>
              <w:pStyle w:val="Compact"/>
              <w:jc w:val="left"/>
            </w:pPr>
            <w:r>
              <w:rPr>
                <w:sz w:val="17"/>
              </w:rPr>
              <w:t xml:space="preserve">Keys; program = grant opportunity (PRG), beneficiary = partner (BEN)</w:t>
            </w:r>
          </w:p>
        </w:tc>
      </w:tr>
      <w:tr>
        <w:tc>
          <w:tcPr>
            <w:tcW w:w="3770" w:type="dxa"/>
          </w:tcPr>
          <w:p>
            <w:pPr>
              <w:pStyle w:val="Compact"/>
              <w:jc w:val="left"/>
            </w:pPr>
            <w:r>
              <w:rPr>
                <w:sz w:val="17"/>
              </w:rPr>
              <w:t xml:space="preserve">ref_no</w:t>
            </w:r>
          </w:p>
        </w:tc>
        <w:tc>
          <w:tcPr>
            <w:tcW w:w="816" w:type="dxa"/>
          </w:tcPr>
          <w:p>
            <w:pPr>
              <w:pStyle w:val="Compact"/>
              <w:jc w:val="left"/>
            </w:pPr>
            <w:r>
              <w:rPr>
                <w:sz w:val="17"/>
              </w:rPr>
              <w:t xml:space="preserve">text</w:t>
            </w:r>
          </w:p>
        </w:tc>
        <w:tc>
          <w:tcPr>
            <w:tcW w:w="1508" w:type="dxa"/>
          </w:tcPr>
          <w:p>
            <w:pPr>
              <w:pStyle w:val="Compact"/>
              <w:jc w:val="left"/>
            </w:pPr>
            <w:r>
              <w:rPr>
                <w:sz w:val="17"/>
              </w:rPr>
              <w:t xml:space="preserve">auto</w:t>
            </w:r>
          </w:p>
        </w:tc>
        <w:tc>
          <w:tcPr>
            <w:tcW w:w="3770" w:type="dxa"/>
          </w:tcPr>
          <w:p>
            <w:pPr>
              <w:pStyle w:val="Compact"/>
              <w:jc w:val="left"/>
            </w:pPr>
            <w:r>
              <w:rPr>
                <w:rStyle w:val="VerbatimChar"/>
                <w:sz w:val="17"/>
              </w:rPr>
              <w:t xml:space="preserve">REQ</w:t>
            </w:r>
            <w:r>
              <w:rPr>
                <w:sz w:val="17"/>
              </w:rPr>
              <w:t xml:space="preserve"> </w:t>
            </w:r>
            <w:r>
              <w:rPr>
                <w:sz w:val="17"/>
              </w:rPr>
              <w:t xml:space="preserve">+ YYMM + 5-digit sequence (trigger</w:t>
            </w:r>
            <w:r>
              <w:rPr>
                <w:sz w:val="17"/>
              </w:rPr>
              <w:t xml:space="preserve"> </w:t>
            </w:r>
            <w:r>
              <w:rPr>
                <w:rStyle w:val="VerbatimChar"/>
                <w:sz w:val="17"/>
              </w:rPr>
              <w:t xml:space="preserve">set_ref_no</w:t>
            </w:r>
            <w:r>
              <w:rPr>
                <w:sz w:val="17"/>
              </w:rPr>
              <w:t xml:space="preserve">)</w:t>
            </w:r>
          </w:p>
        </w:tc>
      </w:tr>
      <w:tr>
        <w:tc>
          <w:tcPr>
            <w:tcW w:w="3770" w:type="dxa"/>
          </w:tcPr>
          <w:p>
            <w:pPr>
              <w:pStyle w:val="Compact"/>
              <w:jc w:val="left"/>
            </w:pPr>
            <w:r>
              <w:rPr>
                <w:sz w:val="17"/>
              </w:rPr>
              <w:t xml:space="preserve">project_title, project_description</w:t>
            </w:r>
          </w:p>
        </w:tc>
        <w:tc>
          <w:tcPr>
            <w:tcW w:w="816" w:type="dxa"/>
          </w:tcPr>
          <w:p>
            <w:pPr>
              <w:pStyle w:val="Compact"/>
              <w:jc w:val="left"/>
            </w:pPr>
            <w:r>
              <w:rPr>
                <w:sz w:val="17"/>
              </w:rPr>
              <w:t xml:space="preserve">text</w:t>
            </w:r>
          </w:p>
        </w:tc>
        <w:tc>
          <w:tcPr>
            <w:tcW w:w="1508" w:type="dxa"/>
          </w:tcPr>
          <w:p>
            <w:pPr>
              <w:pStyle w:val="Compact"/>
              <w:jc w:val="left"/>
            </w:pPr>
            <w:r>
              <w:rPr>
                <w:sz w:val="17"/>
              </w:rPr>
              <w:t xml:space="preserve">title Y</w:t>
            </w:r>
          </w:p>
        </w:tc>
        <w:tc>
          <w:tcPr>
            <w:tcW w:w="3770" w:type="dxa"/>
          </w:tcPr>
          <w:p>
            <w:pPr>
              <w:pStyle w:val="Compact"/>
              <w:jc w:val="left"/>
            </w:pPr>
            <w:r>
              <w:rPr>
                <w:sz w:val="17"/>
              </w:rPr>
              <w:t xml:space="preserve">Project identity</w:t>
            </w:r>
          </w:p>
        </w:tc>
      </w:tr>
      <w:tr>
        <w:tc>
          <w:tcPr>
            <w:tcW w:w="3770" w:type="dxa"/>
          </w:tcPr>
          <w:p>
            <w:pPr>
              <w:pStyle w:val="Compact"/>
              <w:jc w:val="left"/>
            </w:pPr>
            <w:r>
              <w:rPr>
                <w:sz w:val="17"/>
              </w:rPr>
              <w:t xml:space="preserve">requested_amount</w:t>
            </w:r>
          </w:p>
        </w:tc>
        <w:tc>
          <w:tcPr>
            <w:tcW w:w="816" w:type="dxa"/>
          </w:tcPr>
          <w:p>
            <w:pPr>
              <w:pStyle w:val="Compact"/>
              <w:jc w:val="left"/>
            </w:pPr>
            <w:r>
              <w:rPr>
                <w:sz w:val="17"/>
              </w:rPr>
              <w:t xml:space="preserve">numeric(14,2)</w:t>
            </w:r>
          </w:p>
        </w:tc>
        <w:tc>
          <w:tcPr>
            <w:tcW w:w="1508" w:type="dxa"/>
          </w:tcPr>
          <w:p>
            <w:pPr>
              <w:pStyle w:val="Compact"/>
              <w:jc w:val="left"/>
            </w:pPr>
            <w:r>
              <w:rPr>
                <w:sz w:val="17"/>
              </w:rPr>
              <w:t xml:space="preserve">Y</w:t>
            </w:r>
          </w:p>
        </w:tc>
        <w:tc>
          <w:tcPr>
            <w:tcW w:w="3770" w:type="dxa"/>
          </w:tcPr>
          <w:p>
            <w:pPr>
              <w:pStyle w:val="Compact"/>
              <w:jc w:val="left"/>
            </w:pPr>
            <w:r>
              <w:rPr>
                <w:sz w:val="17"/>
              </w:rPr>
              <w:t xml:space="preserve">Amount requested / merged sum / accepted proposal</w:t>
            </w:r>
          </w:p>
        </w:tc>
      </w:tr>
      <w:tr>
        <w:tc>
          <w:tcPr>
            <w:tcW w:w="3770" w:type="dxa"/>
          </w:tcPr>
          <w:p>
            <w:pPr>
              <w:pStyle w:val="Compact"/>
              <w:jc w:val="left"/>
            </w:pPr>
            <w:r>
              <w:rPr>
                <w:sz w:val="17"/>
              </w:rPr>
              <w:t xml:space="preserve">duration_days, region, target_groups (jsonb), answers (jsonb)</w:t>
            </w:r>
          </w:p>
        </w:tc>
        <w:tc>
          <w:tcPr>
            <w:tcW w:w="816" w:type="dxa"/>
          </w:tcPr>
          <w:p>
            <w:pPr>
              <w:pStyle w:val="Compact"/>
            </w:pPr>
          </w:p>
        </w:tc>
        <w:tc>
          <w:tcPr>
            <w:tcW w:w="1508" w:type="dxa"/>
          </w:tcPr>
          <w:p>
            <w:pPr>
              <w:pStyle w:val="Compact"/>
              <w:jc w:val="left"/>
            </w:pPr>
            <w:r>
              <w:rPr>
                <w:sz w:val="17"/>
              </w:rPr>
              <w:t xml:space="preserve">N</w:t>
            </w:r>
          </w:p>
        </w:tc>
        <w:tc>
          <w:tcPr>
            <w:tcW w:w="3770" w:type="dxa"/>
          </w:tcPr>
          <w:p>
            <w:pPr>
              <w:pStyle w:val="Compact"/>
              <w:jc w:val="left"/>
            </w:pPr>
            <w:r>
              <w:rPr>
                <w:sz w:val="17"/>
              </w:rPr>
              <w:t xml:space="preserve">Dossier data; answers keyed by form field id</w:t>
            </w:r>
          </w:p>
        </w:tc>
      </w:tr>
      <w:tr>
        <w:tc>
          <w:tcPr>
            <w:tcW w:w="3770" w:type="dxa"/>
          </w:tcPr>
          <w:p>
            <w:pPr>
              <w:pStyle w:val="Compact"/>
              <w:jc w:val="left"/>
            </w:pPr>
            <w:r>
              <w:rPr>
                <w:sz w:val="17"/>
              </w:rPr>
              <w:t xml:space="preserve">status</w:t>
            </w:r>
          </w:p>
        </w:tc>
        <w:tc>
          <w:tcPr>
            <w:tcW w:w="816" w:type="dxa"/>
          </w:tcPr>
          <w:p>
            <w:pPr>
              <w:pStyle w:val="Compact"/>
              <w:jc w:val="left"/>
            </w:pPr>
            <w:r>
              <w:rPr>
                <w:sz w:val="17"/>
              </w:rPr>
              <w:t xml:space="preserve">text</w:t>
            </w:r>
          </w:p>
        </w:tc>
        <w:tc>
          <w:tcPr>
            <w:tcW w:w="1508" w:type="dxa"/>
          </w:tcPr>
          <w:p>
            <w:pPr>
              <w:pStyle w:val="Compact"/>
              <w:jc w:val="left"/>
            </w:pPr>
            <w:r>
              <w:rPr>
                <w:sz w:val="17"/>
              </w:rPr>
              <w:t xml:space="preserve">Y</w:t>
            </w:r>
          </w:p>
        </w:tc>
        <w:tc>
          <w:tcPr>
            <w:tcW w:w="3770" w:type="dxa"/>
          </w:tcPr>
          <w:p>
            <w:pPr>
              <w:pStyle w:val="Compact"/>
              <w:jc w:val="left"/>
            </w:pPr>
            <w:r>
              <w:rPr>
                <w:sz w:val="17"/>
              </w:rPr>
              <w:t xml:space="preserve">pending · approved · closed · awaiting_apology · cancelled</w:t>
            </w:r>
          </w:p>
        </w:tc>
      </w:tr>
      <w:tr>
        <w:tc>
          <w:tcPr>
            <w:tcW w:w="3770" w:type="dxa"/>
          </w:tcPr>
          <w:p>
            <w:pPr>
              <w:pStyle w:val="Compact"/>
              <w:jc w:val="left"/>
            </w:pPr>
            <w:r>
              <w:rPr>
                <w:sz w:val="17"/>
              </w:rPr>
              <w:t xml:space="preserve">current_stage</w:t>
            </w:r>
          </w:p>
        </w:tc>
        <w:tc>
          <w:tcPr>
            <w:tcW w:w="816" w:type="dxa"/>
          </w:tcPr>
          <w:p>
            <w:pPr>
              <w:pStyle w:val="Compact"/>
              <w:jc w:val="left"/>
            </w:pPr>
            <w:r>
              <w:rPr>
                <w:sz w:val="17"/>
              </w:rPr>
              <w:t xml:space="preserve">int</w:t>
            </w:r>
          </w:p>
        </w:tc>
        <w:tc>
          <w:tcPr>
            <w:tcW w:w="1508" w:type="dxa"/>
          </w:tcPr>
          <w:p>
            <w:pPr>
              <w:pStyle w:val="Compact"/>
              <w:jc w:val="left"/>
            </w:pPr>
            <w:r>
              <w:rPr>
                <w:sz w:val="17"/>
              </w:rPr>
              <w:t xml:space="preserve">N</w:t>
            </w:r>
          </w:p>
        </w:tc>
        <w:tc>
          <w:tcPr>
            <w:tcW w:w="3770" w:type="dxa"/>
          </w:tcPr>
          <w:p>
            <w:pPr>
              <w:pStyle w:val="Compact"/>
              <w:jc w:val="left"/>
            </w:pPr>
            <w:r>
              <w:rPr>
                <w:sz w:val="17"/>
              </w:rPr>
              <w:t xml:space="preserve">1-3 while pending; null when approved/merged-away</w:t>
            </w:r>
          </w:p>
        </w:tc>
      </w:tr>
      <w:tr>
        <w:tc>
          <w:tcPr>
            <w:tcW w:w="3770" w:type="dxa"/>
          </w:tcPr>
          <w:p>
            <w:pPr>
              <w:pStyle w:val="Compact"/>
              <w:jc w:val="left"/>
            </w:pPr>
            <w:r>
              <w:rPr>
                <w:sz w:val="17"/>
              </w:rPr>
              <w:t xml:space="preserve">stage_status</w:t>
            </w:r>
          </w:p>
        </w:tc>
        <w:tc>
          <w:tcPr>
            <w:tcW w:w="816" w:type="dxa"/>
          </w:tcPr>
          <w:p>
            <w:pPr>
              <w:pStyle w:val="Compact"/>
              <w:jc w:val="left"/>
            </w:pPr>
            <w:r>
              <w:rPr>
                <w:sz w:val="17"/>
              </w:rPr>
              <w:t xml:space="preserve">text</w:t>
            </w:r>
          </w:p>
        </w:tc>
        <w:tc>
          <w:tcPr>
            <w:tcW w:w="1508" w:type="dxa"/>
          </w:tcPr>
          <w:p>
            <w:pPr>
              <w:pStyle w:val="Compact"/>
              <w:jc w:val="left"/>
            </w:pPr>
            <w:r>
              <w:rPr>
                <w:sz w:val="17"/>
              </w:rPr>
              <w:t xml:space="preserve">Y</w:t>
            </w:r>
          </w:p>
        </w:tc>
        <w:tc>
          <w:tcPr>
            <w:tcW w:w="3770" w:type="dxa"/>
          </w:tcPr>
          <w:p>
            <w:pPr>
              <w:pStyle w:val="Compact"/>
              <w:jc w:val="left"/>
            </w:pPr>
            <w:r>
              <w:rPr>
                <w:sz w:val="17"/>
              </w:rPr>
              <w:t xml:space="preserve">received · needs_edit · approved · closed (waiting/in_progress/in_approval unused)</w:t>
            </w:r>
          </w:p>
        </w:tc>
      </w:tr>
      <w:tr>
        <w:tc>
          <w:tcPr>
            <w:tcW w:w="3770" w:type="dxa"/>
          </w:tcPr>
          <w:p>
            <w:pPr>
              <w:pStyle w:val="Compact"/>
              <w:jc w:val="left"/>
            </w:pPr>
            <w:r>
              <w:rPr>
                <w:sz w:val="17"/>
              </w:rPr>
              <w:t xml:space="preserve">stage_entered_at</w:t>
            </w:r>
          </w:p>
        </w:tc>
        <w:tc>
          <w:tcPr>
            <w:tcW w:w="816" w:type="dxa"/>
          </w:tcPr>
          <w:p>
            <w:pPr>
              <w:pStyle w:val="Compact"/>
              <w:jc w:val="left"/>
            </w:pPr>
            <w:r>
              <w:rPr>
                <w:sz w:val="17"/>
              </w:rPr>
              <w:t xml:space="preserve">timestamptz</w:t>
            </w:r>
          </w:p>
        </w:tc>
        <w:tc>
          <w:tcPr>
            <w:tcW w:w="1508" w:type="dxa"/>
          </w:tcPr>
          <w:p>
            <w:pPr>
              <w:pStyle w:val="Compact"/>
              <w:jc w:val="left"/>
            </w:pPr>
            <w:r>
              <w:rPr>
                <w:sz w:val="17"/>
              </w:rPr>
              <w:t xml:space="preserve">Y</w:t>
            </w:r>
          </w:p>
        </w:tc>
        <w:tc>
          <w:tcPr>
            <w:tcW w:w="3770" w:type="dxa"/>
          </w:tcPr>
          <w:p>
            <w:pPr>
              <w:pStyle w:val="Compact"/>
              <w:jc w:val="left"/>
            </w:pPr>
            <w:r>
              <w:rPr>
                <w:sz w:val="17"/>
              </w:rPr>
              <w:t xml:space="preserve">Stage SLA clock start</w:t>
            </w:r>
          </w:p>
        </w:tc>
      </w:tr>
      <w:tr>
        <w:tc>
          <w:tcPr>
            <w:tcW w:w="3770" w:type="dxa"/>
          </w:tcPr>
          <w:p>
            <w:pPr>
              <w:pStyle w:val="Compact"/>
              <w:jc w:val="left"/>
            </w:pPr>
            <w:r>
              <w:rPr>
                <w:sz w:val="17"/>
              </w:rPr>
              <w:t xml:space="preserve">reviewer_note</w:t>
            </w:r>
          </w:p>
        </w:tc>
        <w:tc>
          <w:tcPr>
            <w:tcW w:w="816" w:type="dxa"/>
          </w:tcPr>
          <w:p>
            <w:pPr>
              <w:pStyle w:val="Compact"/>
              <w:jc w:val="left"/>
            </w:pPr>
            <w:r>
              <w:rPr>
                <w:sz w:val="17"/>
              </w:rPr>
              <w:t xml:space="preserve">text</w:t>
            </w:r>
          </w:p>
        </w:tc>
        <w:tc>
          <w:tcPr>
            <w:tcW w:w="1508" w:type="dxa"/>
          </w:tcPr>
          <w:p>
            <w:pPr>
              <w:pStyle w:val="Compact"/>
              <w:jc w:val="left"/>
            </w:pPr>
            <w:r>
              <w:rPr>
                <w:sz w:val="17"/>
              </w:rPr>
              <w:t xml:space="preserve">N</w:t>
            </w:r>
          </w:p>
        </w:tc>
        <w:tc>
          <w:tcPr>
            <w:tcW w:w="3770" w:type="dxa"/>
          </w:tcPr>
          <w:p>
            <w:pPr>
              <w:pStyle w:val="Compact"/>
              <w:jc w:val="left"/>
            </w:pPr>
            <w:r>
              <w:rPr>
                <w:sz w:val="17"/>
              </w:rPr>
              <w:t xml:space="preserve">Last request-edit note</w:t>
            </w:r>
          </w:p>
        </w:tc>
      </w:tr>
      <w:tr>
        <w:tc>
          <w:tcPr>
            <w:tcW w:w="3770" w:type="dxa"/>
          </w:tcPr>
          <w:p>
            <w:pPr>
              <w:pStyle w:val="Compact"/>
              <w:jc w:val="left"/>
            </w:pPr>
            <w:r>
              <w:rPr>
                <w:sz w:val="17"/>
              </w:rPr>
              <w:t xml:space="preserve">close_reason</w:t>
            </w:r>
          </w:p>
        </w:tc>
        <w:tc>
          <w:tcPr>
            <w:tcW w:w="816" w:type="dxa"/>
          </w:tcPr>
          <w:p>
            <w:pPr>
              <w:pStyle w:val="Compact"/>
              <w:jc w:val="left"/>
            </w:pPr>
            <w:r>
              <w:rPr>
                <w:sz w:val="17"/>
              </w:rPr>
              <w:t xml:space="preserve">text</w:t>
            </w:r>
          </w:p>
        </w:tc>
        <w:tc>
          <w:tcPr>
            <w:tcW w:w="1508" w:type="dxa"/>
          </w:tcPr>
          <w:p>
            <w:pPr>
              <w:pStyle w:val="Compact"/>
              <w:jc w:val="left"/>
            </w:pPr>
            <w:r>
              <w:rPr>
                <w:sz w:val="17"/>
              </w:rPr>
              <w:t xml:space="preserve">N</w:t>
            </w:r>
          </w:p>
        </w:tc>
        <w:tc>
          <w:tcPr>
            <w:tcW w:w="3770" w:type="dxa"/>
          </w:tcPr>
          <w:p>
            <w:pPr>
              <w:pStyle w:val="Compact"/>
              <w:jc w:val="left"/>
            </w:pPr>
            <w:r>
              <w:rPr>
                <w:sz w:val="17"/>
              </w:rPr>
              <w:t xml:space="preserve">Reason on close/merge; cleared on reopen</w:t>
            </w:r>
          </w:p>
        </w:tc>
      </w:tr>
      <w:tr>
        <w:tc>
          <w:tcPr>
            <w:tcW w:w="3770" w:type="dxa"/>
          </w:tcPr>
          <w:p>
            <w:pPr>
              <w:pStyle w:val="Compact"/>
              <w:jc w:val="left"/>
            </w:pPr>
            <w:r>
              <w:rPr>
                <w:sz w:val="17"/>
              </w:rPr>
              <w:t xml:space="preserve">transferred</w:t>
            </w:r>
          </w:p>
        </w:tc>
        <w:tc>
          <w:tcPr>
            <w:tcW w:w="816" w:type="dxa"/>
          </w:tcPr>
          <w:p>
            <w:pPr>
              <w:pStyle w:val="Compact"/>
              <w:jc w:val="left"/>
            </w:pPr>
            <w:r>
              <w:rPr>
                <w:sz w:val="17"/>
              </w:rPr>
              <w:t xml:space="preserve">boolean</w:t>
            </w:r>
          </w:p>
        </w:tc>
        <w:tc>
          <w:tcPr>
            <w:tcW w:w="1508" w:type="dxa"/>
          </w:tcPr>
          <w:p>
            <w:pPr>
              <w:pStyle w:val="Compact"/>
              <w:jc w:val="left"/>
            </w:pPr>
            <w:r>
              <w:rPr>
                <w:sz w:val="17"/>
              </w:rPr>
              <w:t xml:space="preserve">Y</w:t>
            </w:r>
          </w:p>
        </w:tc>
        <w:tc>
          <w:tcPr>
            <w:tcW w:w="3770" w:type="dxa"/>
          </w:tcPr>
          <w:p>
            <w:pPr>
              <w:pStyle w:val="Compact"/>
              <w:jc w:val="left"/>
            </w:pPr>
            <w:r>
              <w:rPr>
                <w:sz w:val="17"/>
              </w:rPr>
              <w:t xml:space="preserve">Set by transfer; reset by unmerge</w:t>
            </w:r>
          </w:p>
        </w:tc>
      </w:tr>
      <w:tr>
        <w:tc>
          <w:tcPr>
            <w:tcW w:w="3770" w:type="dxa"/>
          </w:tcPr>
          <w:p>
            <w:pPr>
              <w:pStyle w:val="Compact"/>
              <w:jc w:val="left"/>
            </w:pPr>
            <w:r>
              <w:rPr>
                <w:sz w:val="17"/>
              </w:rPr>
              <w:t xml:space="preserve">plan_level_id</w:t>
            </w:r>
          </w:p>
        </w:tc>
        <w:tc>
          <w:tcPr>
            <w:tcW w:w="816" w:type="dxa"/>
          </w:tcPr>
          <w:p>
            <w:pPr>
              <w:pStyle w:val="Compact"/>
              <w:jc w:val="left"/>
            </w:pPr>
            <w:r>
              <w:rPr>
                <w:sz w:val="17"/>
              </w:rPr>
              <w:t xml:space="preserve">uuid</w:t>
            </w:r>
          </w:p>
        </w:tc>
        <w:tc>
          <w:tcPr>
            <w:tcW w:w="1508" w:type="dxa"/>
          </w:tcPr>
          <w:p>
            <w:pPr>
              <w:pStyle w:val="Compact"/>
              <w:jc w:val="left"/>
            </w:pPr>
            <w:r>
              <w:rPr>
                <w:sz w:val="17"/>
              </w:rPr>
              <w:t xml:space="preserve">N</w:t>
            </w:r>
          </w:p>
        </w:tc>
        <w:tc>
          <w:tcPr>
            <w:tcW w:w="3770" w:type="dxa"/>
          </w:tcPr>
          <w:p>
            <w:pPr>
              <w:pStyle w:val="Compact"/>
              <w:jc w:val="left"/>
            </w:pPr>
            <w:r>
              <w:rPr>
                <w:sz w:val="17"/>
              </w:rPr>
              <w:t xml:space="preserve">Initiative / plan item (PLN)</w:t>
            </w:r>
          </w:p>
        </w:tc>
      </w:tr>
      <w:tr>
        <w:tc>
          <w:tcPr>
            <w:tcW w:w="3770" w:type="dxa"/>
          </w:tcPr>
          <w:p>
            <w:pPr>
              <w:pStyle w:val="Compact"/>
              <w:jc w:val="left"/>
            </w:pPr>
            <w:r>
              <w:rPr>
                <w:sz w:val="17"/>
              </w:rPr>
              <w:t xml:space="preserve">boq, payment_schedule</w:t>
            </w:r>
          </w:p>
        </w:tc>
        <w:tc>
          <w:tcPr>
            <w:tcW w:w="816" w:type="dxa"/>
          </w:tcPr>
          <w:p>
            <w:pPr>
              <w:pStyle w:val="Compact"/>
              <w:jc w:val="left"/>
            </w:pPr>
            <w:r>
              <w:rPr>
                <w:sz w:val="17"/>
              </w:rPr>
              <w:t xml:space="preserve">jsonb</w:t>
            </w:r>
          </w:p>
        </w:tc>
        <w:tc>
          <w:tcPr>
            <w:tcW w:w="1508" w:type="dxa"/>
          </w:tcPr>
          <w:p>
            <w:pPr>
              <w:pStyle w:val="Compact"/>
              <w:jc w:val="left"/>
            </w:pPr>
            <w:r>
              <w:rPr>
                <w:sz w:val="17"/>
              </w:rPr>
              <w:t xml:space="preserve">N</w:t>
            </w:r>
          </w:p>
        </w:tc>
        <w:tc>
          <w:tcPr>
            <w:tcW w:w="3770" w:type="dxa"/>
          </w:tcPr>
          <w:p>
            <w:pPr>
              <w:pStyle w:val="Compact"/>
              <w:jc w:val="left"/>
            </w:pPr>
            <w:r>
              <w:rPr>
                <w:sz w:val="17"/>
              </w:rPr>
              <w:t xml:space="preserve">BOQ items {id,title,qty,unit_cost}; schedule {title,percent,due_days} (PRJ editor)</w:t>
            </w:r>
          </w:p>
        </w:tc>
      </w:tr>
      <w:tr>
        <w:tc>
          <w:tcPr>
            <w:tcW w:w="3770" w:type="dxa"/>
          </w:tcPr>
          <w:p>
            <w:pPr>
              <w:pStyle w:val="Compact"/>
              <w:jc w:val="left"/>
            </w:pPr>
            <w:r>
              <w:rPr>
                <w:sz w:val="17"/>
              </w:rPr>
              <w:t xml:space="preserve">proposed_changes</w:t>
            </w:r>
          </w:p>
        </w:tc>
        <w:tc>
          <w:tcPr>
            <w:tcW w:w="816" w:type="dxa"/>
          </w:tcPr>
          <w:p>
            <w:pPr>
              <w:pStyle w:val="Compact"/>
              <w:jc w:val="left"/>
            </w:pPr>
            <w:r>
              <w:rPr>
                <w:sz w:val="17"/>
              </w:rPr>
              <w:t xml:space="preserve">jsonb</w:t>
            </w:r>
          </w:p>
        </w:tc>
        <w:tc>
          <w:tcPr>
            <w:tcW w:w="1508" w:type="dxa"/>
          </w:tcPr>
          <w:p>
            <w:pPr>
              <w:pStyle w:val="Compact"/>
              <w:jc w:val="left"/>
            </w:pPr>
            <w:r>
              <w:rPr>
                <w:sz w:val="17"/>
              </w:rPr>
              <w:t xml:space="preserve">N</w:t>
            </w:r>
          </w:p>
        </w:tc>
        <w:tc>
          <w:tcPr>
            <w:tcW w:w="3770" w:type="dxa"/>
          </w:tcPr>
          <w:p>
            <w:pPr>
              <w:pStyle w:val="Compact"/>
              <w:jc w:val="left"/>
            </w:pPr>
            <w:r>
              <w:rPr>
                <w:sz w:val="17"/>
              </w:rPr>
              <w:t xml:space="preserve">{requested_amount?, duration_days?, items?, before, note?, by, at}</w:t>
            </w:r>
          </w:p>
        </w:tc>
      </w:tr>
      <w:tr>
        <w:tc>
          <w:tcPr>
            <w:tcW w:w="3770" w:type="dxa"/>
          </w:tcPr>
          <w:p>
            <w:pPr>
              <w:pStyle w:val="Compact"/>
              <w:jc w:val="left"/>
            </w:pPr>
            <w:r>
              <w:rPr>
                <w:sz w:val="17"/>
              </w:rPr>
              <w:t xml:space="preserve">merge_parts</w:t>
            </w:r>
          </w:p>
        </w:tc>
        <w:tc>
          <w:tcPr>
            <w:tcW w:w="816" w:type="dxa"/>
          </w:tcPr>
          <w:p>
            <w:pPr>
              <w:pStyle w:val="Compact"/>
              <w:jc w:val="left"/>
            </w:pPr>
            <w:r>
              <w:rPr>
                <w:sz w:val="17"/>
              </w:rPr>
              <w:t xml:space="preserve">jsonb</w:t>
            </w:r>
          </w:p>
        </w:tc>
        <w:tc>
          <w:tcPr>
            <w:tcW w:w="1508" w:type="dxa"/>
          </w:tcPr>
          <w:p>
            <w:pPr>
              <w:pStyle w:val="Compact"/>
              <w:jc w:val="left"/>
            </w:pPr>
            <w:r>
              <w:rPr>
                <w:sz w:val="17"/>
              </w:rPr>
              <w:t xml:space="preserve">N</w:t>
            </w:r>
          </w:p>
        </w:tc>
        <w:tc>
          <w:tcPr>
            <w:tcW w:w="3770" w:type="dxa"/>
          </w:tcPr>
          <w:p>
            <w:pPr>
              <w:pStyle w:val="Compact"/>
              <w:jc w:val="left"/>
            </w:pPr>
            <w:r>
              <w:rPr>
                <w:sz w:val="17"/>
              </w:rPr>
              <w:t xml:space="preserve">[{id, ref_no, title, amount, prior_stage, orig, rows}] on merged primary</w:t>
            </w:r>
          </w:p>
        </w:tc>
      </w:tr>
      <w:tr>
        <w:tc>
          <w:tcPr>
            <w:tcW w:w="3770" w:type="dxa"/>
          </w:tcPr>
          <w:p>
            <w:pPr>
              <w:pStyle w:val="Compact"/>
              <w:jc w:val="left"/>
            </w:pPr>
            <w:r>
              <w:rPr>
                <w:sz w:val="17"/>
              </w:rPr>
              <w:t xml:space="preserve">merged_into</w:t>
            </w:r>
          </w:p>
        </w:tc>
        <w:tc>
          <w:tcPr>
            <w:tcW w:w="816" w:type="dxa"/>
          </w:tcPr>
          <w:p>
            <w:pPr>
              <w:pStyle w:val="Compact"/>
              <w:jc w:val="left"/>
            </w:pPr>
            <w:r>
              <w:rPr>
                <w:sz w:val="17"/>
              </w:rPr>
              <w:t xml:space="preserve">uuid</w:t>
            </w:r>
          </w:p>
        </w:tc>
        <w:tc>
          <w:tcPr>
            <w:tcW w:w="1508" w:type="dxa"/>
          </w:tcPr>
          <w:p>
            <w:pPr>
              <w:pStyle w:val="Compact"/>
              <w:jc w:val="left"/>
            </w:pPr>
            <w:r>
              <w:rPr>
                <w:sz w:val="17"/>
              </w:rPr>
              <w:t xml:space="preserve">N</w:t>
            </w:r>
          </w:p>
        </w:tc>
        <w:tc>
          <w:tcPr>
            <w:tcW w:w="3770" w:type="dxa"/>
          </w:tcPr>
          <w:p>
            <w:pPr>
              <w:pStyle w:val="Compact"/>
              <w:jc w:val="left"/>
            </w:pPr>
            <w:r>
              <w:rPr>
                <w:sz w:val="17"/>
              </w:rPr>
              <w:t xml:space="preserve">Primary that absorbed this request</w:t>
            </w:r>
          </w:p>
        </w:tc>
      </w:tr>
      <w:tr>
        <w:tc>
          <w:tcPr>
            <w:tcW w:w="3770" w:type="dxa"/>
          </w:tcPr>
          <w:p>
            <w:pPr>
              <w:pStyle w:val="Compact"/>
              <w:jc w:val="left"/>
            </w:pPr>
            <w:r>
              <w:rPr>
                <w:sz w:val="17"/>
              </w:rPr>
              <w:t xml:space="preserve">snapshot</w:t>
            </w:r>
          </w:p>
        </w:tc>
        <w:tc>
          <w:tcPr>
            <w:tcW w:w="816" w:type="dxa"/>
          </w:tcPr>
          <w:p>
            <w:pPr>
              <w:pStyle w:val="Compact"/>
              <w:jc w:val="left"/>
            </w:pPr>
            <w:r>
              <w:rPr>
                <w:sz w:val="17"/>
              </w:rPr>
              <w:t xml:space="preserve">jsonb</w:t>
            </w:r>
          </w:p>
        </w:tc>
        <w:tc>
          <w:tcPr>
            <w:tcW w:w="1508" w:type="dxa"/>
          </w:tcPr>
          <w:p>
            <w:pPr>
              <w:pStyle w:val="Compact"/>
              <w:jc w:val="left"/>
            </w:pPr>
            <w:r>
              <w:rPr>
                <w:sz w:val="17"/>
              </w:rPr>
              <w:t xml:space="preserve">Y</w:t>
            </w:r>
          </w:p>
        </w:tc>
        <w:tc>
          <w:tcPr>
            <w:tcW w:w="3770" w:type="dxa"/>
          </w:tcPr>
          <w:p>
            <w:pPr>
              <w:pStyle w:val="Compact"/>
              <w:jc w:val="left"/>
            </w:pPr>
            <w:r>
              <w:rPr>
                <w:sz w:val="17"/>
              </w:rPr>
              <w:t xml:space="preserve">{submitted?, approved?} each {at, beneficiary{…}, program{title, pass_score, has_contract}, requested_amount}</w:t>
            </w:r>
          </w:p>
        </w:tc>
      </w:tr>
      <w:tr>
        <w:tc>
          <w:tcPr>
            <w:tcW w:w="3770" w:type="dxa"/>
          </w:tcPr>
          <w:p>
            <w:pPr>
              <w:pStyle w:val="Compact"/>
              <w:jc w:val="left"/>
            </w:pPr>
            <w:r>
              <w:rPr>
                <w:sz w:val="17"/>
              </w:rPr>
              <w:t xml:space="preserve">fulfillment_status</w:t>
            </w:r>
          </w:p>
        </w:tc>
        <w:tc>
          <w:tcPr>
            <w:tcW w:w="816" w:type="dxa"/>
          </w:tcPr>
          <w:p>
            <w:pPr>
              <w:pStyle w:val="Compact"/>
              <w:jc w:val="left"/>
            </w:pPr>
            <w:r>
              <w:rPr>
                <w:sz w:val="17"/>
              </w:rPr>
              <w:t xml:space="preserve">text</w:t>
            </w:r>
          </w:p>
        </w:tc>
        <w:tc>
          <w:tcPr>
            <w:tcW w:w="1508" w:type="dxa"/>
          </w:tcPr>
          <w:p>
            <w:pPr>
              <w:pStyle w:val="Compact"/>
              <w:jc w:val="left"/>
            </w:pPr>
            <w:r>
              <w:rPr>
                <w:sz w:val="17"/>
              </w:rPr>
              <w:t xml:space="preserve">Y</w:t>
            </w:r>
          </w:p>
        </w:tc>
        <w:tc>
          <w:tcPr>
            <w:tcW w:w="3770" w:type="dxa"/>
          </w:tcPr>
          <w:p>
            <w:pPr>
              <w:pStyle w:val="Compact"/>
              <w:jc w:val="left"/>
            </w:pPr>
            <w:r>
              <w:rPr>
                <w:sz w:val="17"/>
              </w:rPr>
              <w:t xml:space="preserve">none · pending_delivery · delivered (product grants)</w:t>
            </w:r>
          </w:p>
        </w:tc>
      </w:tr>
      <w:tr>
        <w:tc>
          <w:tcPr>
            <w:tcW w:w="3770" w:type="dxa"/>
          </w:tcPr>
          <w:p>
            <w:pPr>
              <w:pStyle w:val="Compact"/>
              <w:jc w:val="left"/>
            </w:pPr>
            <w:r>
              <w:rPr>
                <w:sz w:val="17"/>
              </w:rPr>
              <w:t xml:space="preserve">external_ai_score (0-100), _color, _label, _summary, _report, _recommendation, _criteria (jsonb), _details (jsonb), _at</w:t>
            </w:r>
          </w:p>
        </w:tc>
        <w:tc>
          <w:tcPr>
            <w:tcW w:w="816" w:type="dxa"/>
          </w:tcPr>
          <w:p>
            <w:pPr>
              <w:pStyle w:val="Compact"/>
            </w:pPr>
          </w:p>
        </w:tc>
        <w:tc>
          <w:tcPr>
            <w:tcW w:w="1508" w:type="dxa"/>
          </w:tcPr>
          <w:p>
            <w:pPr>
              <w:pStyle w:val="Compact"/>
              <w:jc w:val="left"/>
            </w:pPr>
            <w:r>
              <w:rPr>
                <w:sz w:val="17"/>
              </w:rPr>
              <w:t xml:space="preserve">N</w:t>
            </w:r>
          </w:p>
        </w:tc>
        <w:tc>
          <w:tcPr>
            <w:tcW w:w="3770" w:type="dxa"/>
          </w:tcPr>
          <w:p>
            <w:pPr>
              <w:pStyle w:val="Compact"/>
              <w:jc w:val="left"/>
            </w:pPr>
            <w:r>
              <w:rPr>
                <w:sz w:val="17"/>
              </w:rPr>
              <w:t xml:space="preserve">External agent output</w:t>
            </w:r>
          </w:p>
        </w:tc>
      </w:tr>
      <w:tr>
        <w:tc>
          <w:tcPr>
            <w:tcW w:w="3770" w:type="dxa"/>
          </w:tcPr>
          <w:p>
            <w:pPr>
              <w:pStyle w:val="Compact"/>
              <w:jc w:val="left"/>
            </w:pPr>
            <w:r>
              <w:rPr>
                <w:sz w:val="17"/>
              </w:rPr>
              <w:t xml:space="preserve">award_status, technical_offer</w:t>
            </w:r>
          </w:p>
        </w:tc>
        <w:tc>
          <w:tcPr>
            <w:tcW w:w="816" w:type="dxa"/>
          </w:tcPr>
          <w:p>
            <w:pPr>
              <w:pStyle w:val="Compact"/>
              <w:jc w:val="left"/>
            </w:pPr>
            <w:r>
              <w:rPr>
                <w:sz w:val="17"/>
              </w:rPr>
              <w:t xml:space="preserve">text</w:t>
            </w:r>
          </w:p>
        </w:tc>
        <w:tc>
          <w:tcPr>
            <w:tcW w:w="1508" w:type="dxa"/>
          </w:tcPr>
          <w:p>
            <w:pPr>
              <w:pStyle w:val="Compact"/>
              <w:jc w:val="left"/>
            </w:pPr>
            <w:r>
              <w:rPr>
                <w:sz w:val="17"/>
              </w:rPr>
              <w:t xml:space="preserve">N</w:t>
            </w:r>
          </w:p>
        </w:tc>
        <w:tc>
          <w:tcPr>
            <w:tcW w:w="3770" w:type="dxa"/>
          </w:tcPr>
          <w:p>
            <w:pPr>
              <w:pStyle w:val="Compact"/>
              <w:jc w:val="left"/>
            </w:pPr>
            <w:r>
              <w:rPr>
                <w:sz w:val="17"/>
              </w:rPr>
              <w:t xml:space="preserve">RFP offers (PRG)</w:t>
            </w:r>
          </w:p>
        </w:tc>
      </w:tr>
    </w:tbl>
    <w:bookmarkEnd w:id="1094"/>
    <w:bookmarkStart w:id="1095" w:name="application_status_history-1"/>
    <w:p>
      <w:pPr>
        <w:pStyle w:val="Heading3"/>
      </w:pPr>
      <w:r>
        <w:t xml:space="preserve">application_status_history</w:t>
      </w:r>
    </w:p>
    <w:tbl>
      <w:tblPr>
        <w:tblStyle w:val="Table"/>
        <w:tblW w:type="dxa" w:w="9864"/>
        <w:jc w:val="start"/>
        <w:tblLayout w:type="fixed"/>
        <w:tblLook w:firstRow="1" w:lastRow="0" w:firstColumn="0" w:lastColumn="0" w:noHBand="0" w:noVBand="0" w:val="0020"/>
      </w:tblPr>
      <w:tblGrid>
        <w:gridCol w:w="1169"/>
        <w:gridCol w:w="3007"/>
        <w:gridCol w:w="675"/>
        <w:gridCol w:w="5013"/>
      </w:tblGrid>
      <w:tr>
        <w:trPr>
          <w:tblHeader w:val="true"/>
        </w:trPr>
        <w:tc>
          <w:tcPr>
            <w:tcW w:w="1169" w:type="dxa"/>
          </w:tcPr>
          <w:p>
            <w:pPr>
              <w:pStyle w:val="Compact"/>
              <w:jc w:val="left"/>
            </w:pPr>
            <w:r>
              <w:rPr>
                <w:sz w:val="17"/>
              </w:rPr>
              <w:t xml:space="preserve">Field</w:t>
            </w:r>
          </w:p>
        </w:tc>
        <w:tc>
          <w:tcPr>
            <w:tcW w:w="3007" w:type="dxa"/>
          </w:tcPr>
          <w:p>
            <w:pPr>
              <w:pStyle w:val="Compact"/>
              <w:jc w:val="left"/>
            </w:pPr>
            <w:r>
              <w:rPr>
                <w:sz w:val="17"/>
              </w:rPr>
              <w:t xml:space="preserve">Type</w:t>
            </w:r>
          </w:p>
        </w:tc>
        <w:tc>
          <w:tcPr>
            <w:tcW w:w="675" w:type="dxa"/>
          </w:tcPr>
          <w:p>
            <w:pPr>
              <w:pStyle w:val="Compact"/>
              <w:jc w:val="left"/>
            </w:pPr>
            <w:r>
              <w:rPr>
                <w:sz w:val="17"/>
              </w:rPr>
              <w:t xml:space="preserve">Req.</w:t>
            </w:r>
          </w:p>
        </w:tc>
        <w:tc>
          <w:tcPr>
            <w:tcW w:w="5013" w:type="dxa"/>
          </w:tcPr>
          <w:p>
            <w:pPr>
              <w:pStyle w:val="Compact"/>
              <w:jc w:val="left"/>
            </w:pPr>
            <w:r>
              <w:rPr>
                <w:sz w:val="17"/>
              </w:rPr>
              <w:t xml:space="preserve">Meaning</w:t>
            </w:r>
          </w:p>
        </w:tc>
      </w:tr>
      <w:tr>
        <w:tc>
          <w:tcPr>
            <w:tcW w:w="1169" w:type="dxa"/>
          </w:tcPr>
          <w:p>
            <w:pPr>
              <w:pStyle w:val="Compact"/>
              <w:jc w:val="left"/>
            </w:pPr>
            <w:r>
              <w:rPr>
                <w:sz w:val="17"/>
              </w:rPr>
              <w:t xml:space="preserve">id</w:t>
            </w:r>
          </w:p>
        </w:tc>
        <w:tc>
          <w:tcPr>
            <w:tcW w:w="3007" w:type="dxa"/>
          </w:tcPr>
          <w:p>
            <w:pPr>
              <w:pStyle w:val="Compact"/>
              <w:jc w:val="left"/>
            </w:pPr>
            <w:r>
              <w:rPr>
                <w:sz w:val="17"/>
              </w:rPr>
              <w:t xml:space="preserve">uuid</w:t>
            </w:r>
          </w:p>
        </w:tc>
        <w:tc>
          <w:tcPr>
            <w:tcW w:w="675" w:type="dxa"/>
          </w:tcPr>
          <w:p>
            <w:pPr>
              <w:pStyle w:val="Compact"/>
              <w:jc w:val="left"/>
            </w:pPr>
            <w:r>
              <w:rPr>
                <w:sz w:val="17"/>
              </w:rPr>
              <w:t xml:space="preserve">Y</w:t>
            </w:r>
          </w:p>
        </w:tc>
        <w:tc>
          <w:tcPr>
            <w:tcW w:w="5013" w:type="dxa"/>
          </w:tcPr>
          <w:p>
            <w:pPr>
              <w:pStyle w:val="Compact"/>
            </w:pPr>
          </w:p>
        </w:tc>
      </w:tr>
      <w:tr>
        <w:tc>
          <w:tcPr>
            <w:tcW w:w="1169" w:type="dxa"/>
          </w:tcPr>
          <w:p>
            <w:pPr>
              <w:pStyle w:val="Compact"/>
              <w:jc w:val="left"/>
            </w:pPr>
            <w:r>
              <w:rPr>
                <w:sz w:val="17"/>
              </w:rPr>
              <w:t xml:space="preserve">application_id</w:t>
            </w:r>
          </w:p>
        </w:tc>
        <w:tc>
          <w:tcPr>
            <w:tcW w:w="3007" w:type="dxa"/>
          </w:tcPr>
          <w:p>
            <w:pPr>
              <w:pStyle w:val="Compact"/>
              <w:jc w:val="left"/>
            </w:pPr>
            <w:r>
              <w:rPr>
                <w:sz w:val="17"/>
              </w:rPr>
              <w:t xml:space="preserve">uuid FK→applications (cascade)</w:t>
            </w:r>
          </w:p>
        </w:tc>
        <w:tc>
          <w:tcPr>
            <w:tcW w:w="675" w:type="dxa"/>
          </w:tcPr>
          <w:p>
            <w:pPr>
              <w:pStyle w:val="Compact"/>
              <w:jc w:val="left"/>
            </w:pPr>
            <w:r>
              <w:rPr>
                <w:sz w:val="17"/>
              </w:rPr>
              <w:t xml:space="preserve">Y</w:t>
            </w:r>
          </w:p>
        </w:tc>
        <w:tc>
          <w:tcPr>
            <w:tcW w:w="5013" w:type="dxa"/>
          </w:tcPr>
          <w:p>
            <w:pPr>
              <w:pStyle w:val="Compact"/>
            </w:pPr>
          </w:p>
        </w:tc>
      </w:tr>
      <w:tr>
        <w:tc>
          <w:tcPr>
            <w:tcW w:w="1169" w:type="dxa"/>
          </w:tcPr>
          <w:p>
            <w:pPr>
              <w:pStyle w:val="Compact"/>
              <w:jc w:val="left"/>
            </w:pPr>
            <w:r>
              <w:rPr>
                <w:sz w:val="17"/>
              </w:rPr>
              <w:t xml:space="preserve">status</w:t>
            </w:r>
          </w:p>
        </w:tc>
        <w:tc>
          <w:tcPr>
            <w:tcW w:w="3007" w:type="dxa"/>
          </w:tcPr>
          <w:p>
            <w:pPr>
              <w:pStyle w:val="Compact"/>
              <w:jc w:val="left"/>
            </w:pPr>
            <w:r>
              <w:rPr>
                <w:sz w:val="17"/>
              </w:rPr>
              <w:t xml:space="preserve">text</w:t>
            </w:r>
          </w:p>
        </w:tc>
        <w:tc>
          <w:tcPr>
            <w:tcW w:w="675" w:type="dxa"/>
          </w:tcPr>
          <w:p>
            <w:pPr>
              <w:pStyle w:val="Compact"/>
              <w:jc w:val="left"/>
            </w:pPr>
            <w:r>
              <w:rPr>
                <w:sz w:val="17"/>
              </w:rPr>
              <w:t xml:space="preserve">Y</w:t>
            </w:r>
          </w:p>
        </w:tc>
        <w:tc>
          <w:tcPr>
            <w:tcW w:w="5013" w:type="dxa"/>
          </w:tcPr>
          <w:p>
            <w:pPr>
              <w:pStyle w:val="Compact"/>
              <w:jc w:val="left"/>
            </w:pPr>
            <w:r>
              <w:rPr>
                <w:sz w:val="17"/>
              </w:rPr>
              <w:t xml:space="preserve">Status after (or during) the action</w:t>
            </w:r>
          </w:p>
        </w:tc>
      </w:tr>
      <w:tr>
        <w:tc>
          <w:tcPr>
            <w:tcW w:w="1169" w:type="dxa"/>
          </w:tcPr>
          <w:p>
            <w:pPr>
              <w:pStyle w:val="Compact"/>
              <w:jc w:val="left"/>
            </w:pPr>
            <w:r>
              <w:rPr>
                <w:sz w:val="17"/>
              </w:rPr>
              <w:t xml:space="preserve">stage</w:t>
            </w:r>
          </w:p>
        </w:tc>
        <w:tc>
          <w:tcPr>
            <w:tcW w:w="3007" w:type="dxa"/>
          </w:tcPr>
          <w:p>
            <w:pPr>
              <w:pStyle w:val="Compact"/>
              <w:jc w:val="left"/>
            </w:pPr>
            <w:r>
              <w:rPr>
                <w:sz w:val="17"/>
              </w:rPr>
              <w:t xml:space="preserve">int</w:t>
            </w:r>
          </w:p>
        </w:tc>
        <w:tc>
          <w:tcPr>
            <w:tcW w:w="675" w:type="dxa"/>
          </w:tcPr>
          <w:p>
            <w:pPr>
              <w:pStyle w:val="Compact"/>
              <w:jc w:val="left"/>
            </w:pPr>
            <w:r>
              <w:rPr>
                <w:sz w:val="17"/>
              </w:rPr>
              <w:t xml:space="preserve">N</w:t>
            </w:r>
          </w:p>
        </w:tc>
        <w:tc>
          <w:tcPr>
            <w:tcW w:w="5013" w:type="dxa"/>
          </w:tcPr>
          <w:p>
            <w:pPr>
              <w:pStyle w:val="Compact"/>
              <w:jc w:val="left"/>
            </w:pPr>
            <w:r>
              <w:rPr>
                <w:sz w:val="17"/>
              </w:rPr>
              <w:t xml:space="preserve">Stage the action applied to (from-stage for approve/return)</w:t>
            </w:r>
          </w:p>
        </w:tc>
      </w:tr>
      <w:tr>
        <w:tc>
          <w:tcPr>
            <w:tcW w:w="1169" w:type="dxa"/>
          </w:tcPr>
          <w:p>
            <w:pPr>
              <w:pStyle w:val="Compact"/>
              <w:jc w:val="left"/>
            </w:pPr>
            <w:r>
              <w:rPr>
                <w:sz w:val="17"/>
              </w:rPr>
              <w:t xml:space="preserve">action</w:t>
            </w:r>
          </w:p>
        </w:tc>
        <w:tc>
          <w:tcPr>
            <w:tcW w:w="3007" w:type="dxa"/>
          </w:tcPr>
          <w:p>
            <w:pPr>
              <w:pStyle w:val="Compact"/>
              <w:jc w:val="left"/>
            </w:pPr>
            <w:r>
              <w:rPr>
                <w:sz w:val="17"/>
              </w:rPr>
              <w:t xml:space="preserve">text</w:t>
            </w:r>
          </w:p>
        </w:tc>
        <w:tc>
          <w:tcPr>
            <w:tcW w:w="675" w:type="dxa"/>
          </w:tcPr>
          <w:p>
            <w:pPr>
              <w:pStyle w:val="Compact"/>
              <w:jc w:val="left"/>
            </w:pPr>
            <w:r>
              <w:rPr>
                <w:sz w:val="17"/>
              </w:rPr>
              <w:t xml:space="preserve">N</w:t>
            </w:r>
          </w:p>
        </w:tc>
        <w:tc>
          <w:tcPr>
            <w:tcW w:w="5013" w:type="dxa"/>
          </w:tcPr>
          <w:p>
            <w:pPr>
              <w:pStyle w:val="Compact"/>
              <w:jc w:val="left"/>
            </w:pPr>
            <w:r>
              <w:rPr>
                <w:sz w:val="17"/>
              </w:rPr>
              <w:t xml:space="preserve">submit, receive, approve_stage, skip, return, close, reopen, request_edit, resubmit, note, evaluate, transfer, deliver, merge, unmerge, propose_changes, accept_changes, reject_changes, relocate, award</w:t>
            </w:r>
          </w:p>
        </w:tc>
      </w:tr>
      <w:tr>
        <w:tc>
          <w:tcPr>
            <w:tcW w:w="1169" w:type="dxa"/>
          </w:tcPr>
          <w:p>
            <w:pPr>
              <w:pStyle w:val="Compact"/>
              <w:jc w:val="left"/>
            </w:pPr>
            <w:r>
              <w:rPr>
                <w:sz w:val="17"/>
              </w:rPr>
              <w:t xml:space="preserve">note</w:t>
            </w:r>
          </w:p>
        </w:tc>
        <w:tc>
          <w:tcPr>
            <w:tcW w:w="3007" w:type="dxa"/>
          </w:tcPr>
          <w:p>
            <w:pPr>
              <w:pStyle w:val="Compact"/>
              <w:jc w:val="left"/>
            </w:pPr>
            <w:r>
              <w:rPr>
                <w:sz w:val="17"/>
              </w:rPr>
              <w:t xml:space="preserve">text</w:t>
            </w:r>
          </w:p>
        </w:tc>
        <w:tc>
          <w:tcPr>
            <w:tcW w:w="675" w:type="dxa"/>
          </w:tcPr>
          <w:p>
            <w:pPr>
              <w:pStyle w:val="Compact"/>
              <w:jc w:val="left"/>
            </w:pPr>
            <w:r>
              <w:rPr>
                <w:sz w:val="17"/>
              </w:rPr>
              <w:t xml:space="preserve">N</w:t>
            </w:r>
          </w:p>
        </w:tc>
        <w:tc>
          <w:tcPr>
            <w:tcW w:w="5013" w:type="dxa"/>
          </w:tcPr>
          <w:p>
            <w:pPr>
              <w:pStyle w:val="Compact"/>
              <w:jc w:val="left"/>
            </w:pPr>
            <w:r>
              <w:rPr>
                <w:sz w:val="17"/>
              </w:rPr>
              <w:t xml:space="preserve">Free text / generated message</w:t>
            </w:r>
          </w:p>
        </w:tc>
      </w:tr>
      <w:tr>
        <w:tc>
          <w:tcPr>
            <w:tcW w:w="1169" w:type="dxa"/>
          </w:tcPr>
          <w:p>
            <w:pPr>
              <w:pStyle w:val="Compact"/>
              <w:jc w:val="left"/>
            </w:pPr>
            <w:r>
              <w:rPr>
                <w:sz w:val="17"/>
              </w:rPr>
              <w:t xml:space="preserve">changed_by</w:t>
            </w:r>
          </w:p>
        </w:tc>
        <w:tc>
          <w:tcPr>
            <w:tcW w:w="3007" w:type="dxa"/>
          </w:tcPr>
          <w:p>
            <w:pPr>
              <w:pStyle w:val="Compact"/>
              <w:jc w:val="left"/>
            </w:pPr>
            <w:r>
              <w:rPr>
                <w:sz w:val="17"/>
              </w:rPr>
              <w:t xml:space="preserve">uuid FK→personas</w:t>
            </w:r>
          </w:p>
        </w:tc>
        <w:tc>
          <w:tcPr>
            <w:tcW w:w="675" w:type="dxa"/>
          </w:tcPr>
          <w:p>
            <w:pPr>
              <w:pStyle w:val="Compact"/>
              <w:jc w:val="left"/>
            </w:pPr>
            <w:r>
              <w:rPr>
                <w:sz w:val="17"/>
              </w:rPr>
              <w:t xml:space="preserve">N</w:t>
            </w:r>
          </w:p>
        </w:tc>
        <w:tc>
          <w:tcPr>
            <w:tcW w:w="5013" w:type="dxa"/>
          </w:tcPr>
          <w:p>
            <w:pPr>
              <w:pStyle w:val="Compact"/>
              <w:jc w:val="left"/>
            </w:pPr>
            <w:r>
              <w:rPr>
                <w:sz w:val="17"/>
              </w:rPr>
              <w:t xml:space="preserve">Actor persona</w:t>
            </w:r>
          </w:p>
        </w:tc>
      </w:tr>
      <w:tr>
        <w:tc>
          <w:tcPr>
            <w:tcW w:w="1169" w:type="dxa"/>
          </w:tcPr>
          <w:p>
            <w:pPr>
              <w:pStyle w:val="Compact"/>
              <w:jc w:val="left"/>
            </w:pPr>
            <w:r>
              <w:rPr>
                <w:sz w:val="17"/>
              </w:rPr>
              <w:t xml:space="preserve">minute_id</w:t>
            </w:r>
          </w:p>
        </w:tc>
        <w:tc>
          <w:tcPr>
            <w:tcW w:w="3007" w:type="dxa"/>
          </w:tcPr>
          <w:p>
            <w:pPr>
              <w:pStyle w:val="Compact"/>
              <w:jc w:val="left"/>
            </w:pPr>
            <w:r>
              <w:rPr>
                <w:sz w:val="17"/>
              </w:rPr>
              <w:t xml:space="preserve">uuid FK→committee_minutes (set null)</w:t>
            </w:r>
          </w:p>
        </w:tc>
        <w:tc>
          <w:tcPr>
            <w:tcW w:w="675" w:type="dxa"/>
          </w:tcPr>
          <w:p>
            <w:pPr>
              <w:pStyle w:val="Compact"/>
              <w:jc w:val="left"/>
            </w:pPr>
            <w:r>
              <w:rPr>
                <w:sz w:val="17"/>
              </w:rPr>
              <w:t xml:space="preserve">N</w:t>
            </w:r>
          </w:p>
        </w:tc>
        <w:tc>
          <w:tcPr>
            <w:tcW w:w="5013" w:type="dxa"/>
          </w:tcPr>
          <w:p>
            <w:pPr>
              <w:pStyle w:val="Compact"/>
              <w:jc w:val="left"/>
            </w:pPr>
            <w:r>
              <w:rPr>
                <w:sz w:val="17"/>
              </w:rPr>
              <w:t xml:space="preserve">Committee minute behind the decision</w:t>
            </w:r>
          </w:p>
        </w:tc>
      </w:tr>
      <w:tr>
        <w:tc>
          <w:tcPr>
            <w:tcW w:w="1169" w:type="dxa"/>
          </w:tcPr>
          <w:p>
            <w:pPr>
              <w:pStyle w:val="Compact"/>
              <w:jc w:val="left"/>
            </w:pPr>
            <w:r>
              <w:rPr>
                <w:sz w:val="17"/>
              </w:rPr>
              <w:t xml:space="preserve">created_at</w:t>
            </w:r>
          </w:p>
        </w:tc>
        <w:tc>
          <w:tcPr>
            <w:tcW w:w="3007" w:type="dxa"/>
          </w:tcPr>
          <w:p>
            <w:pPr>
              <w:pStyle w:val="Compact"/>
              <w:jc w:val="left"/>
            </w:pPr>
            <w:r>
              <w:rPr>
                <w:sz w:val="17"/>
              </w:rPr>
              <w:t xml:space="preserve">timestamptz</w:t>
            </w:r>
          </w:p>
        </w:tc>
        <w:tc>
          <w:tcPr>
            <w:tcW w:w="675" w:type="dxa"/>
          </w:tcPr>
          <w:p>
            <w:pPr>
              <w:pStyle w:val="Compact"/>
              <w:jc w:val="left"/>
            </w:pPr>
            <w:r>
              <w:rPr>
                <w:sz w:val="17"/>
              </w:rPr>
              <w:t xml:space="preserve">Y</w:t>
            </w:r>
          </w:p>
        </w:tc>
        <w:tc>
          <w:tcPr>
            <w:tcW w:w="5013" w:type="dxa"/>
          </w:tcPr>
          <w:p>
            <w:pPr>
              <w:pStyle w:val="Compact"/>
            </w:pPr>
          </w:p>
        </w:tc>
      </w:tr>
    </w:tbl>
    <w:p>
      <w:pPr>
        <w:pStyle w:val="BodyText"/>
      </w:pPr>
      <w:r>
        <w:t xml:space="preserve">Lifecycle: append-only by convention (no update/delete in code); used by approval chain, stage stats (</w:t>
      </w:r>
      <w:r>
        <w:rPr>
          <w:rStyle w:val="VerbatimChar"/>
        </w:rPr>
        <w:t xml:space="preserve">stageStats.ts</w:t>
      </w:r>
      <w:r>
        <w:t xml:space="preserve">) and audit.</w:t>
      </w:r>
    </w:p>
    <w:bookmarkEnd w:id="1095"/>
    <w:bookmarkStart w:id="1096" w:name="evaluations"/>
    <w:p>
      <w:pPr>
        <w:pStyle w:val="Heading3"/>
      </w:pPr>
      <w:r>
        <w:t xml:space="preserve">evaluations</w:t>
      </w:r>
    </w:p>
    <w:tbl>
      <w:tblPr>
        <w:tblStyle w:val="Table"/>
        <w:tblW w:type="dxa" w:w="9864"/>
        <w:jc w:val="start"/>
        <w:tblLayout w:type="fixed"/>
        <w:tblLook w:firstRow="1" w:lastRow="0" w:firstColumn="0" w:lastColumn="0" w:noHBand="0" w:noVBand="0" w:val="0020"/>
      </w:tblPr>
      <w:tblGrid>
        <w:gridCol w:w="2638"/>
        <w:gridCol w:w="683"/>
        <w:gridCol w:w="679"/>
        <w:gridCol w:w="5864"/>
      </w:tblGrid>
      <w:tr>
        <w:trPr>
          <w:tblHeader w:val="true"/>
        </w:trPr>
        <w:tc>
          <w:tcPr>
            <w:tcW w:w="2638" w:type="dxa"/>
          </w:tcPr>
          <w:p>
            <w:pPr>
              <w:pStyle w:val="Compact"/>
              <w:jc w:val="left"/>
            </w:pPr>
            <w:r>
              <w:rPr>
                <w:sz w:val="17"/>
              </w:rPr>
              <w:t xml:space="preserve">Field</w:t>
            </w:r>
          </w:p>
        </w:tc>
        <w:tc>
          <w:tcPr>
            <w:tcW w:w="683" w:type="dxa"/>
          </w:tcPr>
          <w:p>
            <w:pPr>
              <w:pStyle w:val="Compact"/>
              <w:jc w:val="left"/>
            </w:pPr>
            <w:r>
              <w:rPr>
                <w:sz w:val="17"/>
              </w:rPr>
              <w:t xml:space="preserve">Type</w:t>
            </w:r>
          </w:p>
        </w:tc>
        <w:tc>
          <w:tcPr>
            <w:tcW w:w="679" w:type="dxa"/>
          </w:tcPr>
          <w:p>
            <w:pPr>
              <w:pStyle w:val="Compact"/>
              <w:jc w:val="left"/>
            </w:pPr>
            <w:r>
              <w:rPr>
                <w:sz w:val="17"/>
              </w:rPr>
              <w:t xml:space="preserve">Req.</w:t>
            </w:r>
          </w:p>
        </w:tc>
        <w:tc>
          <w:tcPr>
            <w:tcW w:w="5864" w:type="dxa"/>
          </w:tcPr>
          <w:p>
            <w:pPr>
              <w:pStyle w:val="Compact"/>
              <w:jc w:val="left"/>
            </w:pPr>
            <w:r>
              <w:rPr>
                <w:sz w:val="17"/>
              </w:rPr>
              <w:t xml:space="preserve">Meaning</w:t>
            </w:r>
          </w:p>
        </w:tc>
      </w:tr>
      <w:tr>
        <w:tc>
          <w:tcPr>
            <w:tcW w:w="2638" w:type="dxa"/>
          </w:tcPr>
          <w:p>
            <w:pPr>
              <w:pStyle w:val="Compact"/>
              <w:jc w:val="left"/>
            </w:pPr>
            <w:r>
              <w:rPr>
                <w:sz w:val="17"/>
              </w:rPr>
              <w:t xml:space="preserve">application_id, reviewer_id</w:t>
            </w:r>
          </w:p>
        </w:tc>
        <w:tc>
          <w:tcPr>
            <w:tcW w:w="683" w:type="dxa"/>
          </w:tcPr>
          <w:p>
            <w:pPr>
              <w:pStyle w:val="Compact"/>
              <w:jc w:val="left"/>
            </w:pPr>
            <w:r>
              <w:rPr>
                <w:sz w:val="17"/>
              </w:rPr>
              <w:t xml:space="preserve">uuid</w:t>
            </w:r>
          </w:p>
        </w:tc>
        <w:tc>
          <w:tcPr>
            <w:tcW w:w="679" w:type="dxa"/>
          </w:tcPr>
          <w:p>
            <w:pPr>
              <w:pStyle w:val="Compact"/>
              <w:jc w:val="left"/>
            </w:pPr>
            <w:r>
              <w:rPr>
                <w:sz w:val="17"/>
              </w:rPr>
              <w:t xml:space="preserve">Y</w:t>
            </w:r>
          </w:p>
        </w:tc>
        <w:tc>
          <w:tcPr>
            <w:tcW w:w="5864" w:type="dxa"/>
          </w:tcPr>
          <w:p>
            <w:pPr>
              <w:pStyle w:val="Compact"/>
              <w:jc w:val="left"/>
            </w:pPr>
            <w:r>
              <w:rPr>
                <w:sz w:val="17"/>
              </w:rPr>
              <w:t xml:space="preserve">UNIQUE pair</w:t>
            </w:r>
          </w:p>
        </w:tc>
      </w:tr>
      <w:tr>
        <w:tc>
          <w:tcPr>
            <w:tcW w:w="2638" w:type="dxa"/>
          </w:tcPr>
          <w:p>
            <w:pPr>
              <w:pStyle w:val="Compact"/>
              <w:jc w:val="left"/>
            </w:pPr>
            <w:r>
              <w:rPr>
                <w:sz w:val="17"/>
              </w:rPr>
              <w:t xml:space="preserve">scores</w:t>
            </w:r>
          </w:p>
        </w:tc>
        <w:tc>
          <w:tcPr>
            <w:tcW w:w="683" w:type="dxa"/>
          </w:tcPr>
          <w:p>
            <w:pPr>
              <w:pStyle w:val="Compact"/>
              <w:jc w:val="left"/>
            </w:pPr>
            <w:r>
              <w:rPr>
                <w:sz w:val="17"/>
              </w:rPr>
              <w:t xml:space="preserve">jsonb</w:t>
            </w:r>
          </w:p>
        </w:tc>
        <w:tc>
          <w:tcPr>
            <w:tcW w:w="679" w:type="dxa"/>
          </w:tcPr>
          <w:p>
            <w:pPr>
              <w:pStyle w:val="Compact"/>
              <w:jc w:val="left"/>
            </w:pPr>
            <w:r>
              <w:rPr>
                <w:sz w:val="17"/>
              </w:rPr>
              <w:t xml:space="preserve">Y</w:t>
            </w:r>
          </w:p>
        </w:tc>
        <w:tc>
          <w:tcPr>
            <w:tcW w:w="5864" w:type="dxa"/>
          </w:tcPr>
          <w:p>
            <w:pPr>
              <w:pStyle w:val="Compact"/>
              <w:jc w:val="left"/>
            </w:pPr>
            <w:r>
              <w:rPr>
                <w:rStyle w:val="VerbatimChar"/>
                <w:sz w:val="17"/>
              </w:rPr>
              <w:t xml:space="preserve">{decision: "accept" or "reject"}</w:t>
            </w:r>
            <w:r>
              <w:rPr>
                <w:sz w:val="17"/>
              </w:rPr>
              <w:t xml:space="preserve"> </w:t>
            </w:r>
            <w:r>
              <w:rPr>
                <w:sz w:val="17"/>
              </w:rPr>
              <w:t xml:space="preserve">(legacy rows hold criterion scores)</w:t>
            </w:r>
          </w:p>
        </w:tc>
      </w:tr>
      <w:tr>
        <w:tc>
          <w:tcPr>
            <w:tcW w:w="2638" w:type="dxa"/>
          </w:tcPr>
          <w:p>
            <w:pPr>
              <w:pStyle w:val="Compact"/>
              <w:jc w:val="left"/>
            </w:pPr>
            <w:r>
              <w:rPr>
                <w:sz w:val="17"/>
              </w:rPr>
              <w:t xml:space="preserve">total</w:t>
            </w:r>
          </w:p>
        </w:tc>
        <w:tc>
          <w:tcPr>
            <w:tcW w:w="683" w:type="dxa"/>
          </w:tcPr>
          <w:p>
            <w:pPr>
              <w:pStyle w:val="Compact"/>
              <w:jc w:val="left"/>
            </w:pPr>
            <w:r>
              <w:rPr>
                <w:sz w:val="17"/>
              </w:rPr>
              <w:t xml:space="preserve">numeric</w:t>
            </w:r>
          </w:p>
        </w:tc>
        <w:tc>
          <w:tcPr>
            <w:tcW w:w="679" w:type="dxa"/>
          </w:tcPr>
          <w:p>
            <w:pPr>
              <w:pStyle w:val="Compact"/>
              <w:jc w:val="left"/>
            </w:pPr>
            <w:r>
              <w:rPr>
                <w:sz w:val="17"/>
              </w:rPr>
              <w:t xml:space="preserve">Y</w:t>
            </w:r>
          </w:p>
        </w:tc>
        <w:tc>
          <w:tcPr>
            <w:tcW w:w="5864" w:type="dxa"/>
          </w:tcPr>
          <w:p>
            <w:pPr>
              <w:pStyle w:val="Compact"/>
              <w:jc w:val="left"/>
            </w:pPr>
            <w:r>
              <w:rPr>
                <w:sz w:val="17"/>
              </w:rPr>
              <w:t xml:space="preserve">100 accept / 0 reject (legacy: weighted score)</w:t>
            </w:r>
          </w:p>
        </w:tc>
      </w:tr>
      <w:tr>
        <w:tc>
          <w:tcPr>
            <w:tcW w:w="2638" w:type="dxa"/>
          </w:tcPr>
          <w:p>
            <w:pPr>
              <w:pStyle w:val="Compact"/>
              <w:jc w:val="left"/>
            </w:pPr>
            <w:r>
              <w:rPr>
                <w:sz w:val="17"/>
              </w:rPr>
              <w:t xml:space="preserve">comment</w:t>
            </w:r>
          </w:p>
        </w:tc>
        <w:tc>
          <w:tcPr>
            <w:tcW w:w="683" w:type="dxa"/>
          </w:tcPr>
          <w:p>
            <w:pPr>
              <w:pStyle w:val="Compact"/>
              <w:jc w:val="left"/>
            </w:pPr>
            <w:r>
              <w:rPr>
                <w:sz w:val="17"/>
              </w:rPr>
              <w:t xml:space="preserve">text</w:t>
            </w:r>
          </w:p>
        </w:tc>
        <w:tc>
          <w:tcPr>
            <w:tcW w:w="679" w:type="dxa"/>
          </w:tcPr>
          <w:p>
            <w:pPr>
              <w:pStyle w:val="Compact"/>
              <w:jc w:val="left"/>
            </w:pPr>
            <w:r>
              <w:rPr>
                <w:sz w:val="17"/>
              </w:rPr>
              <w:t xml:space="preserve">N</w:t>
            </w:r>
          </w:p>
        </w:tc>
        <w:tc>
          <w:tcPr>
            <w:tcW w:w="5864" w:type="dxa"/>
          </w:tcPr>
          <w:p>
            <w:pPr>
              <w:pStyle w:val="Compact"/>
              <w:jc w:val="left"/>
            </w:pPr>
            <w:r>
              <w:rPr>
                <w:sz w:val="17"/>
              </w:rPr>
              <w:t xml:space="preserve">Justification</w:t>
            </w:r>
          </w:p>
        </w:tc>
      </w:tr>
    </w:tbl>
    <w:bookmarkEnd w:id="1096"/>
    <w:bookmarkStart w:id="1097" w:name="attachments-legacy-application-files"/>
    <w:p>
      <w:pPr>
        <w:pStyle w:val="Heading3"/>
      </w:pPr>
      <w:r>
        <w:t xml:space="preserve">attachments (legacy application files)</w:t>
      </w:r>
    </w:p>
    <w:p>
      <w:pPr>
        <w:pStyle w:val="FirstParagraph"/>
      </w:pPr>
      <w:r>
        <w:t xml:space="preserve">id, application_id (FK cascade), project_id, name, path (storage key</w:t>
      </w:r>
      <w:r>
        <w:t xml:space="preserve"> </w:t>
      </w:r>
      <w:r>
        <w:rPr>
          <w:rStyle w:val="VerbatimChar"/>
        </w:rPr>
        <w:t xml:space="preserve">&lt;app_id&gt;/&lt;ts&gt;-&lt;name&gt;</w:t>
      </w:r>
      <w:r>
        <w:t xml:space="preserve">), stage, uploaded_by, created_at.</w:t>
      </w:r>
    </w:p>
    <w:bookmarkEnd w:id="1097"/>
    <w:bookmarkStart w:id="1098" w:name="attachment_files-fileslots--shared"/>
    <w:p>
      <w:pPr>
        <w:pStyle w:val="Heading3"/>
      </w:pPr>
      <w:r>
        <w:t xml:space="preserve">attachment_files (FileSlots — shared)</w:t>
      </w:r>
    </w:p>
    <w:p>
      <w:pPr>
        <w:pStyle w:val="FirstParagraph"/>
      </w:pPr>
      <w:r>
        <w:t xml:space="preserve">id, owner_type (</w:t>
      </w:r>
      <w:r>
        <w:rPr>
          <w:rStyle w:val="VerbatimChar"/>
        </w:rPr>
        <w:t xml:space="preserve">activity</w:t>
      </w:r>
      <w:r>
        <w:t xml:space="preserve"> </w:t>
      </w:r>
      <w:r>
        <w:t xml:space="preserve">or</w:t>
      </w:r>
      <w:r>
        <w:t xml:space="preserve"> </w:t>
      </w:r>
      <w:r>
        <w:rPr>
          <w:rStyle w:val="VerbatimChar"/>
        </w:rPr>
        <w:t xml:space="preserve">payment</w:t>
      </w:r>
      <w:r>
        <w:t xml:space="preserve">), owner_id, slot (required-document name or «مرفقات أخرى»), name, path, uploaded_by, ai_check jsonb {verdict pass, warn, fail, skip or error, score, summary, issues[], checked_at}, created_at. Collective slot opinions stored on owner</w:t>
      </w:r>
      <w:r>
        <w:t xml:space="preserve"> </w:t>
      </w:r>
      <w:r>
        <w:rPr>
          <w:rStyle w:val="VerbatimChar"/>
        </w:rPr>
        <w:t xml:space="preserve">evidence_ai</w:t>
      </w:r>
      <w:r>
        <w:t xml:space="preserve"> </w:t>
      </w:r>
      <w:r>
        <w:t xml:space="preserve">map.</w:t>
      </w:r>
    </w:p>
    <w:bookmarkEnd w:id="1098"/>
    <w:bookmarkStart w:id="1099" w:name="committee_minutes--minute_items"/>
    <w:p>
      <w:pPr>
        <w:pStyle w:val="Heading3"/>
      </w:pPr>
      <w:r>
        <w:t xml:space="preserve">committee_minutes / minute_items</w:t>
      </w:r>
    </w:p>
    <w:p>
      <w:pPr>
        <w:numPr>
          <w:ilvl w:val="0"/>
          <w:numId w:val="2698"/>
        </w:numPr>
        <w:pStyle w:val="Compact"/>
      </w:pPr>
      <w:r>
        <w:t xml:space="preserve">committee_minutes: id, tenant_id, minute_no (Y), minute_date (Y), committee_name, decision (approve, reject or return; Y), note, evidence_name (Y), evidence_path (Y,</w:t>
      </w:r>
      <w:r>
        <w:t xml:space="preserve"> </w:t>
      </w:r>
      <w:r>
        <w:rPr>
          <w:rStyle w:val="VerbatimChar"/>
        </w:rPr>
        <w:t xml:space="preserve">committee-minutes/&lt;uuid&gt;/&lt;file&gt;</w:t>
      </w:r>
      <w:r>
        <w:t xml:space="preserve">), created_by, created_at.</w:t>
      </w:r>
    </w:p>
    <w:p>
      <w:pPr>
        <w:numPr>
          <w:ilvl w:val="0"/>
          <w:numId w:val="2698"/>
        </w:numPr>
        <w:pStyle w:val="Compact"/>
      </w:pPr>
      <w:r>
        <w:t xml:space="preserve">minute_items: id, minute_id (FK cascade, Y), application_id or payment_id, ok (bool, default true), error, created_at.</w:t>
      </w:r>
    </w:p>
    <w:bookmarkEnd w:id="1099"/>
    <w:bookmarkStart w:id="1100" w:name="co_funders--co_fundings"/>
    <w:p>
      <w:pPr>
        <w:pStyle w:val="Heading3"/>
      </w:pPr>
      <w:r>
        <w:t xml:space="preserve">co_funders / co_fundings</w:t>
      </w:r>
    </w:p>
    <w:p>
      <w:pPr>
        <w:numPr>
          <w:ilvl w:val="0"/>
          <w:numId w:val="2699"/>
        </w:numPr>
        <w:pStyle w:val="Compact"/>
      </w:pPr>
      <w:r>
        <w:t xml:space="preserve">co_funders: id, tenant_id, name, email, created_at (reused by name match).</w:t>
      </w:r>
    </w:p>
    <w:p>
      <w:pPr>
        <w:numPr>
          <w:ilvl w:val="0"/>
          <w:numId w:val="2699"/>
        </w:numPr>
        <w:pStyle w:val="Compact"/>
      </w:pPr>
      <w:r>
        <w:t xml:space="preserve">co_fundings: id, application_id and/or project_id, funder_id, amount, is_condition, stage (when condition), status (pending default [Inferred] → confirmed), evidence_name/path, note, created_by. Moved to project on transfer; to primary on merge.</w:t>
      </w:r>
    </w:p>
    <w:bookmarkEnd w:id="1100"/>
    <w:bookmarkStart w:id="1101" w:name="project_indicators-application-stage"/>
    <w:p>
      <w:pPr>
        <w:pStyle w:val="Heading3"/>
      </w:pPr>
      <w:r>
        <w:t xml:space="preserve">project_indicators (application stage)</w:t>
      </w:r>
    </w:p>
    <w:p>
      <w:pPr>
        <w:pStyle w:val="FirstParagraph"/>
      </w:pPr>
      <w:r>
        <w:t xml:space="preserve">id, application_id, project_id (null until transfer), indicator_id → plan_indicators, target, achieved, created_at.</w:t>
      </w:r>
    </w:p>
    <w:bookmarkEnd w:id="1101"/>
    <w:bookmarkStart w:id="1102" w:name="application_items-product-grants"/>
    <w:p>
      <w:pPr>
        <w:pStyle w:val="Heading3"/>
      </w:pPr>
      <w:r>
        <w:t xml:space="preserve">application_items (product grants)</w:t>
      </w:r>
    </w:p>
    <w:p>
      <w:pPr>
        <w:pStyle w:val="FirstParagraph"/>
      </w:pPr>
      <w:r>
        <w:t xml:space="preserve">id, application_id, product_id → grant_products, quantity, delivered_quantity.</w:t>
      </w:r>
    </w:p>
    <w:bookmarkEnd w:id="1102"/>
    <w:bookmarkStart w:id="1103" w:name="referenced-entities-other-modules"/>
    <w:p>
      <w:pPr>
        <w:pStyle w:val="Heading3"/>
      </w:pPr>
      <w:r>
        <w:t xml:space="preserve">Referenced entities (other modules)</w:t>
      </w:r>
    </w:p>
    <w:p>
      <w:pPr>
        <w:pStyle w:val="FirstParagraph"/>
      </w:pPr>
      <w:r>
        <w:t xml:space="preserve">workflow_stages &amp; evaluation_criteria (PRG), grant_programs (PRG: pass_score, has_contract, kind, default_manager_id, default_plan_level_id, form_id), beneficiaries (BEN), plan_levels/plans/plan_indicators/project_plan_allocations (PLN/PRJ), contracts/projects/payments/project_activities/project_reports (PRJ/FIN).</w:t>
      </w:r>
    </w:p>
    <w:bookmarkEnd w:id="1103"/>
    <w:bookmarkEnd w:id="1104"/>
    <w:bookmarkStart w:id="1105" w:name="X13c6c451d86c8232d61ed7d2f5531b9ff123e31"/>
    <w:p>
      <w:pPr>
        <w:pStyle w:val="Heading2"/>
      </w:pPr>
      <w:r>
        <w:t xml:space="preserve">9. Product Structure</w:t>
      </w:r>
    </w:p>
    <w:p>
      <w:pPr>
        <w:numPr>
          <w:ilvl w:val="0"/>
          <w:numId w:val="2700"/>
        </w:numPr>
        <w:pStyle w:val="Compact"/>
      </w:pPr>
      <w:r>
        <w:rPr>
          <w:bCs/>
          <w:b/>
        </w:rPr>
        <w:t xml:space="preserve">EP-REV-01 — Review Queue &amp; Application Dossier</w:t>
      </w:r>
      <w:r>
        <w:t xml:space="preserve">: List, detail workspace, attachments, approval chain and audit history for grant applications.</w:t>
      </w:r>
    </w:p>
    <w:p>
      <w:pPr>
        <w:numPr>
          <w:ilvl w:val="1"/>
          <w:numId w:val="2701"/>
        </w:numPr>
        <w:pStyle w:val="Compact"/>
      </w:pPr>
      <w:r>
        <w:t xml:space="preserve">FT-REV-01 — Applications List &amp; Filtering (Must)</w:t>
      </w:r>
    </w:p>
    <w:p>
      <w:pPr>
        <w:numPr>
          <w:ilvl w:val="1"/>
          <w:numId w:val="2701"/>
        </w:numPr>
        <w:pStyle w:val="Compact"/>
      </w:pPr>
      <w:r>
        <w:t xml:space="preserve">FT-REV-02 — Application Detail Workspace (Must)</w:t>
      </w:r>
    </w:p>
    <w:p>
      <w:pPr>
        <w:numPr>
          <w:ilvl w:val="1"/>
          <w:numId w:val="2701"/>
        </w:numPr>
        <w:pStyle w:val="Compact"/>
      </w:pPr>
      <w:r>
        <w:t xml:space="preserve">FT-REV-03 — Application Attachments (Should)</w:t>
      </w:r>
    </w:p>
    <w:p>
      <w:pPr>
        <w:numPr>
          <w:ilvl w:val="1"/>
          <w:numId w:val="2701"/>
        </w:numPr>
        <w:pStyle w:val="Compact"/>
      </w:pPr>
      <w:r>
        <w:t xml:space="preserve">FT-REV-04 — Approval Chain &amp; Audit History (Must)</w:t>
      </w:r>
    </w:p>
    <w:p>
      <w:pPr>
        <w:numPr>
          <w:ilvl w:val="0"/>
          <w:numId w:val="2700"/>
        </w:numPr>
        <w:pStyle w:val="Compact"/>
      </w:pPr>
      <w:r>
        <w:rPr>
          <w:bCs/>
          <w:b/>
        </w:rPr>
        <w:t xml:space="preserve">EP-REV-02 — Stage Workflow &amp; Decisions</w:t>
      </w:r>
      <w:r>
        <w:t xml:space="preserve">: Application status state machine: approve, skip, return, request edit, reject/close, reopen, evaluations and pass-score gate.</w:t>
      </w:r>
    </w:p>
    <w:p>
      <w:pPr>
        <w:numPr>
          <w:ilvl w:val="1"/>
          <w:numId w:val="2702"/>
        </w:numPr>
        <w:pStyle w:val="Compact"/>
      </w:pPr>
      <w:r>
        <w:t xml:space="preserve">FT-REV-05 — Stage Transitions (Approve, Skip, Return) (Must)</w:t>
      </w:r>
    </w:p>
    <w:p>
      <w:pPr>
        <w:numPr>
          <w:ilvl w:val="1"/>
          <w:numId w:val="2702"/>
        </w:numPr>
        <w:pStyle w:val="Compact"/>
      </w:pPr>
      <w:r>
        <w:t xml:space="preserve">FT-REV-06 — Request Edit &amp; Resubmission (Must)</w:t>
      </w:r>
    </w:p>
    <w:p>
      <w:pPr>
        <w:numPr>
          <w:ilvl w:val="1"/>
          <w:numId w:val="2702"/>
        </w:numPr>
        <w:pStyle w:val="Compact"/>
      </w:pPr>
      <w:r>
        <w:t xml:space="preserve">FT-REV-07 — Reject / Close &amp; Reopen (Must)</w:t>
      </w:r>
    </w:p>
    <w:p>
      <w:pPr>
        <w:numPr>
          <w:ilvl w:val="1"/>
          <w:numId w:val="2702"/>
        </w:numPr>
        <w:pStyle w:val="Compact"/>
      </w:pPr>
      <w:r>
        <w:t xml:space="preserve">FT-REV-08 — Reviewer Evaluations &amp; Pass-Score Gate (Must)</w:t>
      </w:r>
    </w:p>
    <w:p>
      <w:pPr>
        <w:numPr>
          <w:ilvl w:val="0"/>
          <w:numId w:val="2700"/>
        </w:numPr>
        <w:pStyle w:val="Compact"/>
      </w:pPr>
      <w:r>
        <w:rPr>
          <w:bCs/>
          <w:b/>
        </w:rPr>
        <w:t xml:space="preserve">EP-REV-03 — AI-Assisted Evaluation</w:t>
      </w:r>
      <w:r>
        <w:t xml:space="preserve">: External AI agent report, eligibility flag, comparison and advisory AI checks of documents.</w:t>
      </w:r>
    </w:p>
    <w:p>
      <w:pPr>
        <w:numPr>
          <w:ilvl w:val="1"/>
          <w:numId w:val="2703"/>
        </w:numPr>
        <w:pStyle w:val="Compact"/>
      </w:pPr>
      <w:r>
        <w:t xml:space="preserve">FT-REV-09 — External AI Evaluation Report (Should)</w:t>
      </w:r>
    </w:p>
    <w:p>
      <w:pPr>
        <w:numPr>
          <w:ilvl w:val="1"/>
          <w:numId w:val="2703"/>
        </w:numPr>
        <w:pStyle w:val="Compact"/>
      </w:pPr>
      <w:r>
        <w:t xml:space="preserve">FT-REV-10 — Compare Applications (Could)</w:t>
      </w:r>
    </w:p>
    <w:p>
      <w:pPr>
        <w:numPr>
          <w:ilvl w:val="1"/>
          <w:numId w:val="2703"/>
        </w:numPr>
        <w:pStyle w:val="Compact"/>
      </w:pPr>
      <w:r>
        <w:t xml:space="preserve">FT-REV-11 — Advisory AI Document Checks (Should)</w:t>
      </w:r>
    </w:p>
    <w:p>
      <w:pPr>
        <w:numPr>
          <w:ilvl w:val="0"/>
          <w:numId w:val="2700"/>
        </w:numPr>
        <w:pStyle w:val="Compact"/>
      </w:pPr>
      <w:r>
        <w:rPr>
          <w:bCs/>
          <w:b/>
        </w:rPr>
        <w:t xml:space="preserve">EP-REV-04 — Committee Bulk Decisions</w:t>
      </w:r>
      <w:r>
        <w:t xml:space="preserve">: One committee minute applied to many same-stage applications with full traceability.</w:t>
      </w:r>
    </w:p>
    <w:p>
      <w:pPr>
        <w:numPr>
          <w:ilvl w:val="1"/>
          <w:numId w:val="2704"/>
        </w:numPr>
        <w:pStyle w:val="Compact"/>
      </w:pPr>
      <w:r>
        <w:t xml:space="preserve">FT-REV-12 — Committee Minute Bulk Decision (Must)</w:t>
      </w:r>
    </w:p>
    <w:p>
      <w:pPr>
        <w:numPr>
          <w:ilvl w:val="0"/>
          <w:numId w:val="2700"/>
        </w:numPr>
        <w:pStyle w:val="Compact"/>
      </w:pPr>
      <w:r>
        <w:rPr>
          <w:bCs/>
          <w:b/>
        </w:rPr>
        <w:t xml:space="preserve">EP-REV-05 — Application Adjustments</w:t>
      </w:r>
      <w:r>
        <w:t xml:space="preserve">: Staff-proposed numeric changes with partner acceptance, initiative relocation, merge and unmerge.</w:t>
      </w:r>
    </w:p>
    <w:p>
      <w:pPr>
        <w:numPr>
          <w:ilvl w:val="1"/>
          <w:numId w:val="2705"/>
        </w:numPr>
        <w:pStyle w:val="Compact"/>
      </w:pPr>
      <w:r>
        <w:t xml:space="preserve">FT-REV-13 — Staff-Proposed Numeric Changes (Should)</w:t>
      </w:r>
    </w:p>
    <w:p>
      <w:pPr>
        <w:numPr>
          <w:ilvl w:val="1"/>
          <w:numId w:val="2705"/>
        </w:numPr>
        <w:pStyle w:val="Compact"/>
      </w:pPr>
      <w:r>
        <w:t xml:space="preserve">FT-REV-14 — Initiative Relocation (Should)</w:t>
      </w:r>
    </w:p>
    <w:p>
      <w:pPr>
        <w:numPr>
          <w:ilvl w:val="1"/>
          <w:numId w:val="2705"/>
        </w:numPr>
        <w:pStyle w:val="Compact"/>
      </w:pPr>
      <w:r>
        <w:t xml:space="preserve">FT-REV-15 — Merge &amp; Unmerge Applications (Should)</w:t>
      </w:r>
    </w:p>
    <w:p>
      <w:pPr>
        <w:numPr>
          <w:ilvl w:val="0"/>
          <w:numId w:val="2700"/>
        </w:numPr>
        <w:pStyle w:val="Compact"/>
      </w:pPr>
      <w:r>
        <w:rPr>
          <w:bCs/>
          <w:b/>
        </w:rPr>
        <w:t xml:space="preserve">EP-REV-06 — Funding Conditions &amp; Indicators at Application Stage</w:t>
      </w:r>
      <w:r>
        <w:t xml:space="preserve">: Co-funders/conditional approval and plan-indicator linking before transfer.</w:t>
      </w:r>
    </w:p>
    <w:p>
      <w:pPr>
        <w:numPr>
          <w:ilvl w:val="1"/>
          <w:numId w:val="2706"/>
        </w:numPr>
        <w:pStyle w:val="Compact"/>
      </w:pPr>
      <w:r>
        <w:t xml:space="preserve">FT-REV-16 — Co-funding &amp; Conditional Approval (Could)</w:t>
      </w:r>
    </w:p>
    <w:p>
      <w:pPr>
        <w:numPr>
          <w:ilvl w:val="1"/>
          <w:numId w:val="2706"/>
        </w:numPr>
        <w:pStyle w:val="Compact"/>
      </w:pPr>
      <w:r>
        <w:t xml:space="preserve">FT-REV-17 — Application Indicator Linking (Should)</w:t>
      </w:r>
    </w:p>
    <w:p>
      <w:pPr>
        <w:numPr>
          <w:ilvl w:val="0"/>
          <w:numId w:val="2700"/>
        </w:numPr>
        <w:pStyle w:val="Compact"/>
      </w:pPr>
      <w:r>
        <w:rPr>
          <w:bCs/>
          <w:b/>
        </w:rPr>
        <w:t xml:space="preserve">EP-REV-07 — Post-Approval Handover</w:t>
      </w:r>
      <w:r>
        <w:t xml:space="preserve">: Transfer to contract/projects, product-grant delivery and decision snapshots.</w:t>
      </w:r>
    </w:p>
    <w:p>
      <w:pPr>
        <w:numPr>
          <w:ilvl w:val="1"/>
          <w:numId w:val="2707"/>
        </w:numPr>
        <w:pStyle w:val="Compact"/>
      </w:pPr>
      <w:r>
        <w:t xml:space="preserve">FT-REV-18 — Transfer to Contract &amp; Projects (Must)</w:t>
      </w:r>
    </w:p>
    <w:p>
      <w:pPr>
        <w:numPr>
          <w:ilvl w:val="1"/>
          <w:numId w:val="2707"/>
        </w:numPr>
        <w:pStyle w:val="Compact"/>
      </w:pPr>
      <w:r>
        <w:t xml:space="preserve">FT-REV-19 — Product Grant Approval &amp; Delivery (Should)</w:t>
      </w:r>
    </w:p>
    <w:p>
      <w:pPr>
        <w:numPr>
          <w:ilvl w:val="1"/>
          <w:numId w:val="2707"/>
        </w:numPr>
        <w:pStyle w:val="Compact"/>
      </w:pPr>
      <w:r>
        <w:t xml:space="preserve">FT-REV-20 — Decision Snapshots (Should)</w:t>
      </w:r>
    </w:p>
    <w:bookmarkEnd w:id="1105"/>
    <w:bookmarkStart w:id="1126" w:name="X358f615c08b02147a8e7e960fe72e646db54650"/>
    <w:p>
      <w:pPr>
        <w:pStyle w:val="Heading2"/>
      </w:pPr>
      <w:r>
        <w:t xml:space="preserve">10. Features</w:t>
      </w:r>
    </w:p>
    <w:bookmarkStart w:id="1106" w:name="ft-rev-01--applications-list--filtering"/>
    <w:p>
      <w:pPr>
        <w:pStyle w:val="Heading3"/>
      </w:pPr>
      <w:r>
        <w:t xml:space="preserve">FT-REV-01 — Applications List &amp; Filtering</w:t>
      </w:r>
    </w:p>
    <w:p>
      <w:pPr>
        <w:numPr>
          <w:ilvl w:val="0"/>
          <w:numId w:val="2708"/>
        </w:numPr>
        <w:pStyle w:val="Compact"/>
      </w:pPr>
      <w:r>
        <w:rPr>
          <w:bCs/>
          <w:b/>
        </w:rPr>
        <w:t xml:space="preserve">Feature ID</w:t>
      </w:r>
      <w:r>
        <w:t xml:space="preserve">: FT-REV-01 (Epic EP-REV-01)</w:t>
      </w:r>
    </w:p>
    <w:p>
      <w:pPr>
        <w:numPr>
          <w:ilvl w:val="0"/>
          <w:numId w:val="2708"/>
        </w:numPr>
        <w:pStyle w:val="Compact"/>
      </w:pPr>
      <w:r>
        <w:rPr>
          <w:bCs/>
          <w:b/>
        </w:rPr>
        <w:t xml:space="preserve">Name</w:t>
      </w:r>
      <w:r>
        <w:t xml:space="preserve">: Applications List &amp; Filtering</w:t>
      </w:r>
    </w:p>
    <w:p>
      <w:pPr>
        <w:numPr>
          <w:ilvl w:val="0"/>
          <w:numId w:val="2708"/>
        </w:numPr>
        <w:pStyle w:val="Compact"/>
      </w:pPr>
      <w:r>
        <w:rPr>
          <w:bCs/>
          <w:b/>
        </w:rPr>
        <w:t xml:space="preserve">Description</w:t>
      </w:r>
      <w:r>
        <w:t xml:space="preserve">: Tabular list of all applications in the tenant with configurable columns, stat cards, search, stage/status filters, extra filters (opportunity, kind, region, account type), saved view and CSV export.</w:t>
      </w:r>
    </w:p>
    <w:p>
      <w:pPr>
        <w:numPr>
          <w:ilvl w:val="0"/>
          <w:numId w:val="2708"/>
        </w:numPr>
        <w:pStyle w:val="Compact"/>
      </w:pPr>
      <w:r>
        <w:rPr>
          <w:bCs/>
          <w:b/>
        </w:rPr>
        <w:t xml:space="preserve">Business Objective</w:t>
      </w:r>
      <w:r>
        <w:t xml:space="preserve">: Give grants staff one queue to locate and prioritise applications across opportunities.</w:t>
      </w:r>
    </w:p>
    <w:p>
      <w:pPr>
        <w:numPr>
          <w:ilvl w:val="0"/>
          <w:numId w:val="2708"/>
        </w:numPr>
        <w:pStyle w:val="Compact"/>
      </w:pPr>
      <w:r>
        <w:rPr>
          <w:bCs/>
          <w:b/>
        </w:rPr>
        <w:t xml:space="preserve">Expected Business Value</w:t>
      </w:r>
      <w:r>
        <w:t xml:space="preserve">: [To Confirm] Faster triage and visibility of backlog/late items (inferred from late flag and stat cards).</w:t>
      </w:r>
    </w:p>
    <w:p>
      <w:pPr>
        <w:numPr>
          <w:ilvl w:val="0"/>
          <w:numId w:val="2708"/>
        </w:numPr>
        <w:pStyle w:val="Compact"/>
      </w:pPr>
      <w:r>
        <w:rPr>
          <w:bCs/>
          <w:b/>
        </w:rPr>
        <w:t xml:space="preserve">Primary User Roles</w:t>
      </w:r>
      <w:r>
        <w:t xml:space="preserve">: reviewer, committee_secretary, grants_manager, ceo, admin</w:t>
      </w:r>
    </w:p>
    <w:p>
      <w:pPr>
        <w:numPr>
          <w:ilvl w:val="0"/>
          <w:numId w:val="2708"/>
        </w:numPr>
        <w:pStyle w:val="Compact"/>
      </w:pPr>
      <w:r>
        <w:rPr>
          <w:bCs/>
          <w:b/>
        </w:rPr>
        <w:t xml:space="preserve">Scope</w:t>
      </w:r>
      <w:r>
        <w:t xml:space="preserve">: Read-only list, filters, column visibility, saved view, CSV export, navigation to detail.</w:t>
      </w:r>
    </w:p>
    <w:p>
      <w:pPr>
        <w:numPr>
          <w:ilvl w:val="0"/>
          <w:numId w:val="2708"/>
        </w:numPr>
        <w:pStyle w:val="Compact"/>
      </w:pPr>
      <w:r>
        <w:rPr>
          <w:bCs/>
          <w:b/>
        </w:rPr>
        <w:t xml:space="preserve">Out of Scope</w:t>
      </w:r>
      <w:r>
        <w:t xml:space="preserve">: Bulk actions from the list (bulk decisions live in Tasks, see TSK); server-side paging.</w:t>
      </w:r>
    </w:p>
    <w:p>
      <w:pPr>
        <w:numPr>
          <w:ilvl w:val="0"/>
          <w:numId w:val="2708"/>
        </w:numPr>
        <w:pStyle w:val="Compact"/>
      </w:pPr>
      <w:r>
        <w:rPr>
          <w:bCs/>
          <w:b/>
        </w:rPr>
        <w:t xml:space="preserve">Functional Requirements</w:t>
      </w:r>
      <w:r>
        <w:t xml:space="preserve">: FR-REV-001, FR-REV-002, FR-REV-003, FR-REV-004, FR-REV-005</w:t>
      </w:r>
    </w:p>
    <w:p>
      <w:pPr>
        <w:numPr>
          <w:ilvl w:val="0"/>
          <w:numId w:val="2708"/>
        </w:numPr>
        <w:pStyle w:val="Compact"/>
      </w:pPr>
      <w:r>
        <w:rPr>
          <w:bCs/>
          <w:b/>
        </w:rPr>
        <w:t xml:space="preserve">Business Rules</w:t>
      </w:r>
      <w:r>
        <w:t xml:space="preserve">: BR-REV-13</w:t>
      </w:r>
    </w:p>
    <w:p>
      <w:pPr>
        <w:numPr>
          <w:ilvl w:val="0"/>
          <w:numId w:val="2708"/>
        </w:numPr>
        <w:pStyle w:val="Compact"/>
      </w:pPr>
      <w:r>
        <w:rPr>
          <w:bCs/>
          <w:b/>
        </w:rPr>
        <w:t xml:space="preserve">Dependencies</w:t>
      </w:r>
      <w:r>
        <w:t xml:space="preserve">: PLT saved views (useSavedView); lib/queries.useApplications; FilterBar</w:t>
      </w:r>
    </w:p>
    <w:p>
      <w:pPr>
        <w:numPr>
          <w:ilvl w:val="0"/>
          <w:numId w:val="2708"/>
        </w:numPr>
        <w:pStyle w:val="Compact"/>
      </w:pPr>
      <w:r>
        <w:rPr>
          <w:bCs/>
          <w:b/>
        </w:rPr>
        <w:t xml:space="preserve">Related Screens</w:t>
      </w:r>
      <w:r>
        <w:t xml:space="preserve">: SCR-REV-01</w:t>
      </w:r>
    </w:p>
    <w:p>
      <w:pPr>
        <w:numPr>
          <w:ilvl w:val="0"/>
          <w:numId w:val="2708"/>
        </w:numPr>
        <w:pStyle w:val="Compact"/>
      </w:pPr>
      <w:r>
        <w:rPr>
          <w:bCs/>
          <w:b/>
        </w:rPr>
        <w:t xml:space="preserve">User Stories</w:t>
      </w:r>
      <w:r>
        <w:t xml:space="preserve">: US-REV-001, US-REV-002</w:t>
      </w:r>
    </w:p>
    <w:p>
      <w:pPr>
        <w:numPr>
          <w:ilvl w:val="0"/>
          <w:numId w:val="2708"/>
        </w:numPr>
        <w:pStyle w:val="Compact"/>
      </w:pPr>
      <w:r>
        <w:rPr>
          <w:bCs/>
          <w:b/>
        </w:rPr>
        <w:t xml:space="preserve">Acceptance Criteria</w:t>
      </w:r>
      <w:r>
        <w:t xml:space="preserve">:</w:t>
      </w:r>
    </w:p>
    <w:p>
      <w:pPr>
        <w:numPr>
          <w:ilvl w:val="1"/>
          <w:numId w:val="2709"/>
        </w:numPr>
        <w:pStyle w:val="Compact"/>
      </w:pPr>
      <w:r>
        <w:t xml:space="preserve">List shows every tenant application with project/ref, partner, stage, status, AI score, amount (opportunity and date columns hidden by default).</w:t>
      </w:r>
    </w:p>
    <w:p>
      <w:pPr>
        <w:numPr>
          <w:ilvl w:val="1"/>
          <w:numId w:val="2709"/>
        </w:numPr>
        <w:pStyle w:val="Compact"/>
      </w:pPr>
      <w:r>
        <w:t xml:space="preserve">Clicking a stat card filters by that status; «مغلقة» covers closed, awaiting_apology and cancelled.</w:t>
      </w:r>
    </w:p>
    <w:p>
      <w:pPr>
        <w:numPr>
          <w:ilvl w:val="1"/>
          <w:numId w:val="2709"/>
        </w:numPr>
        <w:pStyle w:val="Compact"/>
      </w:pPr>
      <w:r>
        <w:t xml:space="preserve">Export produces a CSV of the currently filtered rows with 8 columns.</w:t>
      </w:r>
    </w:p>
    <w:p>
      <w:pPr>
        <w:numPr>
          <w:ilvl w:val="0"/>
          <w:numId w:val="2708"/>
        </w:numPr>
        <w:pStyle w:val="Compact"/>
      </w:pPr>
      <w:r>
        <w:rPr>
          <w:bCs/>
          <w:b/>
        </w:rPr>
        <w:t xml:space="preserve">Open Questions</w:t>
      </w:r>
      <w:r>
        <w:t xml:space="preserve">: OQ-REV-13</w:t>
      </w:r>
    </w:p>
    <w:p>
      <w:pPr>
        <w:numPr>
          <w:ilvl w:val="0"/>
          <w:numId w:val="2708"/>
        </w:numPr>
        <w:pStyle w:val="Compact"/>
      </w:pPr>
      <w:r>
        <w:rPr>
          <w:bCs/>
          <w:b/>
        </w:rPr>
        <w:t xml:space="preserve">Assumptions</w:t>
      </w:r>
      <w:r>
        <w:t xml:space="preserve">: Data volume is small enough for client-side filtering (prototype loads all rows).</w:t>
      </w:r>
    </w:p>
    <w:p>
      <w:pPr>
        <w:numPr>
          <w:ilvl w:val="0"/>
          <w:numId w:val="2708"/>
        </w:numPr>
        <w:pStyle w:val="Compact"/>
      </w:pPr>
      <w:r>
        <w:rPr>
          <w:bCs/>
          <w:b/>
        </w:rPr>
        <w:t xml:space="preserve">Priority Recommendation (MoSCoW)</w:t>
      </w:r>
      <w:r>
        <w:t xml:space="preserve">: Must</w:t>
      </w:r>
    </w:p>
    <w:bookmarkEnd w:id="1106"/>
    <w:bookmarkStart w:id="1107" w:name="ft-rev-02--application-detail-workspace"/>
    <w:p>
      <w:pPr>
        <w:pStyle w:val="Heading3"/>
      </w:pPr>
      <w:r>
        <w:t xml:space="preserve">FT-REV-02 — Application Detail Workspace</w:t>
      </w:r>
    </w:p>
    <w:p>
      <w:pPr>
        <w:numPr>
          <w:ilvl w:val="0"/>
          <w:numId w:val="2710"/>
        </w:numPr>
        <w:pStyle w:val="Compact"/>
      </w:pPr>
      <w:r>
        <w:rPr>
          <w:bCs/>
          <w:b/>
        </w:rPr>
        <w:t xml:space="preserve">Feature ID</w:t>
      </w:r>
      <w:r>
        <w:t xml:space="preserve">: FT-REV-02 (Epic EP-REV-01)</w:t>
      </w:r>
    </w:p>
    <w:p>
      <w:pPr>
        <w:numPr>
          <w:ilvl w:val="0"/>
          <w:numId w:val="2710"/>
        </w:numPr>
        <w:pStyle w:val="Compact"/>
      </w:pPr>
      <w:r>
        <w:rPr>
          <w:bCs/>
          <w:b/>
        </w:rPr>
        <w:t xml:space="preserve">Name</w:t>
      </w:r>
      <w:r>
        <w:t xml:space="preserve">: Application Detail Workspace</w:t>
      </w:r>
    </w:p>
    <w:p>
      <w:pPr>
        <w:numPr>
          <w:ilvl w:val="0"/>
          <w:numId w:val="2710"/>
        </w:numPr>
        <w:pStyle w:val="Compact"/>
      </w:pPr>
      <w:r>
        <w:rPr>
          <w:bCs/>
          <w:b/>
        </w:rPr>
        <w:t xml:space="preserve">Description</w:t>
      </w:r>
      <w:r>
        <w:t xml:space="preserve">: Single page combining header (status, stage tracker, SLA), project data incl. dynamic form answers and product lines, partner card, sticky decision bar.</w:t>
      </w:r>
    </w:p>
    <w:p>
      <w:pPr>
        <w:numPr>
          <w:ilvl w:val="0"/>
          <w:numId w:val="2710"/>
        </w:numPr>
        <w:pStyle w:val="Compact"/>
      </w:pPr>
      <w:r>
        <w:rPr>
          <w:bCs/>
          <w:b/>
        </w:rPr>
        <w:t xml:space="preserve">Business Objective</w:t>
      </w:r>
      <w:r>
        <w:t xml:space="preserve">: Provide everything a decision-maker needs on one page.</w:t>
      </w:r>
    </w:p>
    <w:p>
      <w:pPr>
        <w:numPr>
          <w:ilvl w:val="0"/>
          <w:numId w:val="2710"/>
        </w:numPr>
        <w:pStyle w:val="Compact"/>
      </w:pPr>
      <w:r>
        <w:rPr>
          <w:bCs/>
          <w:b/>
        </w:rPr>
        <w:t xml:space="preserve">Expected Business Value</w:t>
      </w:r>
      <w:r>
        <w:t xml:space="preserve">: [To Confirm] Fewer context switches per decision.</w:t>
      </w:r>
    </w:p>
    <w:p>
      <w:pPr>
        <w:numPr>
          <w:ilvl w:val="0"/>
          <w:numId w:val="2710"/>
        </w:numPr>
        <w:pStyle w:val="Compact"/>
      </w:pPr>
      <w:r>
        <w:rPr>
          <w:bCs/>
          <w:b/>
        </w:rPr>
        <w:t xml:space="preserve">Primary User Roles</w:t>
      </w:r>
      <w:r>
        <w:t xml:space="preserve">: reviewer, committee_secretary, grants_manager, ceo, admin</w:t>
      </w:r>
    </w:p>
    <w:p>
      <w:pPr>
        <w:numPr>
          <w:ilvl w:val="0"/>
          <w:numId w:val="2710"/>
        </w:numPr>
        <w:pStyle w:val="Compact"/>
      </w:pPr>
      <w:r>
        <w:rPr>
          <w:bCs/>
          <w:b/>
        </w:rPr>
        <w:t xml:space="preserve">Scope</w:t>
      </w:r>
      <w:r>
        <w:t xml:space="preserve">: Read views of application, partner, product items, initiative, form answers, SLA indicator.</w:t>
      </w:r>
    </w:p>
    <w:p>
      <w:pPr>
        <w:numPr>
          <w:ilvl w:val="0"/>
          <w:numId w:val="2710"/>
        </w:numPr>
        <w:pStyle w:val="Compact"/>
      </w:pPr>
      <w:r>
        <w:rPr>
          <w:bCs/>
          <w:b/>
        </w:rPr>
        <w:t xml:space="preserve">Out of Scope</w:t>
      </w:r>
      <w:r>
        <w:t xml:space="preserve">: Editing of applicant-entered free-text answers (not supported).</w:t>
      </w:r>
    </w:p>
    <w:p>
      <w:pPr>
        <w:numPr>
          <w:ilvl w:val="0"/>
          <w:numId w:val="2710"/>
        </w:numPr>
        <w:pStyle w:val="Compact"/>
      </w:pPr>
      <w:r>
        <w:rPr>
          <w:bCs/>
          <w:b/>
        </w:rPr>
        <w:t xml:space="preserve">Functional Requirements</w:t>
      </w:r>
      <w:r>
        <w:t xml:space="preserve">: FR-REV-006, FR-REV-007, FR-REV-008, FR-REV-009</w:t>
      </w:r>
    </w:p>
    <w:p>
      <w:pPr>
        <w:numPr>
          <w:ilvl w:val="0"/>
          <w:numId w:val="2710"/>
        </w:numPr>
        <w:pStyle w:val="Compact"/>
      </w:pPr>
      <w:r>
        <w:rPr>
          <w:bCs/>
          <w:b/>
        </w:rPr>
        <w:t xml:space="preserve">Business Rules</w:t>
      </w:r>
      <w:r>
        <w:t xml:space="preserve">: BR-REV-13</w:t>
      </w:r>
    </w:p>
    <w:p>
      <w:pPr>
        <w:numPr>
          <w:ilvl w:val="0"/>
          <w:numId w:val="2710"/>
        </w:numPr>
        <w:pStyle w:val="Compact"/>
      </w:pPr>
      <w:r>
        <w:rPr>
          <w:bCs/>
          <w:b/>
        </w:rPr>
        <w:t xml:space="preserve">Dependencies</w:t>
      </w:r>
      <w:r>
        <w:t xml:space="preserve">: PRG (workflow_stages, form library); BEN (beneficiary data); PLN (initiative labels)</w:t>
      </w:r>
    </w:p>
    <w:p>
      <w:pPr>
        <w:numPr>
          <w:ilvl w:val="0"/>
          <w:numId w:val="2710"/>
        </w:numPr>
        <w:pStyle w:val="Compact"/>
      </w:pPr>
      <w:r>
        <w:rPr>
          <w:bCs/>
          <w:b/>
        </w:rPr>
        <w:t xml:space="preserve">Related Screens</w:t>
      </w:r>
      <w:r>
        <w:t xml:space="preserve">: SCR-REV-02</w:t>
      </w:r>
    </w:p>
    <w:p>
      <w:pPr>
        <w:numPr>
          <w:ilvl w:val="0"/>
          <w:numId w:val="2710"/>
        </w:numPr>
        <w:pStyle w:val="Compact"/>
      </w:pPr>
      <w:r>
        <w:rPr>
          <w:bCs/>
          <w:b/>
        </w:rPr>
        <w:t xml:space="preserve">User Stories</w:t>
      </w:r>
      <w:r>
        <w:t xml:space="preserve">: US-REV-003</w:t>
      </w:r>
    </w:p>
    <w:p>
      <w:pPr>
        <w:numPr>
          <w:ilvl w:val="0"/>
          <w:numId w:val="2710"/>
        </w:numPr>
        <w:pStyle w:val="Compact"/>
      </w:pPr>
      <w:r>
        <w:rPr>
          <w:bCs/>
          <w:b/>
        </w:rPr>
        <w:t xml:space="preserve">Acceptance Criteria</w:t>
      </w:r>
      <w:r>
        <w:t xml:space="preserve">:</w:t>
      </w:r>
    </w:p>
    <w:p>
      <w:pPr>
        <w:numPr>
          <w:ilvl w:val="1"/>
          <w:numId w:val="2711"/>
        </w:numPr>
        <w:pStyle w:val="Compact"/>
      </w:pPr>
      <w:r>
        <w:t xml:space="preserve">Header shows SLA as «x من y أيام» or «متأخر n أيام» based on the current stage's sla_days.</w:t>
      </w:r>
    </w:p>
    <w:p>
      <w:pPr>
        <w:numPr>
          <w:ilvl w:val="1"/>
          <w:numId w:val="2711"/>
        </w:numPr>
        <w:pStyle w:val="Compact"/>
      </w:pPr>
      <w:r>
        <w:t xml:space="preserve">Dynamic answers use the opportunity's form (form_id) and fall back to legacy program fields.</w:t>
      </w:r>
    </w:p>
    <w:p>
      <w:pPr>
        <w:numPr>
          <w:ilvl w:val="0"/>
          <w:numId w:val="2710"/>
        </w:numPr>
        <w:pStyle w:val="Compact"/>
      </w:pPr>
      <w:r>
        <w:rPr>
          <w:bCs/>
          <w:b/>
        </w:rPr>
        <w:t xml:space="preserve">Open Questions</w:t>
      </w:r>
      <w:r>
        <w:t xml:space="preserve">: OQ-REV-13</w:t>
      </w:r>
    </w:p>
    <w:p>
      <w:pPr>
        <w:numPr>
          <w:ilvl w:val="0"/>
          <w:numId w:val="2710"/>
        </w:numPr>
        <w:pStyle w:val="Compact"/>
      </w:pPr>
      <w:r>
        <w:rPr>
          <w:bCs/>
          <w:b/>
        </w:rPr>
        <w:t xml:space="preserve">Assumptions</w:t>
      </w:r>
      <w:r>
        <w:t xml:space="preserve">: —</w:t>
      </w:r>
    </w:p>
    <w:p>
      <w:pPr>
        <w:numPr>
          <w:ilvl w:val="0"/>
          <w:numId w:val="2710"/>
        </w:numPr>
        <w:pStyle w:val="Compact"/>
      </w:pPr>
      <w:r>
        <w:rPr>
          <w:bCs/>
          <w:b/>
        </w:rPr>
        <w:t xml:space="preserve">Priority Recommendation (MoSCoW)</w:t>
      </w:r>
      <w:r>
        <w:t xml:space="preserve">: Must</w:t>
      </w:r>
    </w:p>
    <w:bookmarkEnd w:id="1107"/>
    <w:bookmarkStart w:id="1108" w:name="ft-rev-03--application-attachments"/>
    <w:p>
      <w:pPr>
        <w:pStyle w:val="Heading3"/>
      </w:pPr>
      <w:r>
        <w:t xml:space="preserve">FT-REV-03 — Application Attachments</w:t>
      </w:r>
    </w:p>
    <w:p>
      <w:pPr>
        <w:numPr>
          <w:ilvl w:val="0"/>
          <w:numId w:val="2712"/>
        </w:numPr>
        <w:pStyle w:val="Compact"/>
      </w:pPr>
      <w:r>
        <w:rPr>
          <w:bCs/>
          <w:b/>
        </w:rPr>
        <w:t xml:space="preserve">Feature ID</w:t>
      </w:r>
      <w:r>
        <w:t xml:space="preserve">: FT-REV-03 (Epic EP-REV-01)</w:t>
      </w:r>
    </w:p>
    <w:p>
      <w:pPr>
        <w:numPr>
          <w:ilvl w:val="0"/>
          <w:numId w:val="2712"/>
        </w:numPr>
        <w:pStyle w:val="Compact"/>
      </w:pPr>
      <w:r>
        <w:rPr>
          <w:bCs/>
          <w:b/>
        </w:rPr>
        <w:t xml:space="preserve">Name</w:t>
      </w:r>
      <w:r>
        <w:t xml:space="preserve">: Application Attachments</w:t>
      </w:r>
    </w:p>
    <w:p>
      <w:pPr>
        <w:numPr>
          <w:ilvl w:val="0"/>
          <w:numId w:val="2712"/>
        </w:numPr>
        <w:pStyle w:val="Compact"/>
      </w:pPr>
      <w:r>
        <w:rPr>
          <w:bCs/>
          <w:b/>
        </w:rPr>
        <w:t xml:space="preserve">Description</w:t>
      </w:r>
      <w:r>
        <w:t xml:space="preserve">: List and upload of application files (legacy attachments table) tagged with the stage at upload; files open through 5-minute signed URLs.</w:t>
      </w:r>
    </w:p>
    <w:p>
      <w:pPr>
        <w:numPr>
          <w:ilvl w:val="0"/>
          <w:numId w:val="2712"/>
        </w:numPr>
        <w:pStyle w:val="Compact"/>
      </w:pPr>
      <w:r>
        <w:rPr>
          <w:bCs/>
          <w:b/>
        </w:rPr>
        <w:t xml:space="preserve">Business Objective</w:t>
      </w:r>
      <w:r>
        <w:t xml:space="preserve">: Keep supporting documents with the application.</w:t>
      </w:r>
    </w:p>
    <w:p>
      <w:pPr>
        <w:numPr>
          <w:ilvl w:val="0"/>
          <w:numId w:val="2712"/>
        </w:numPr>
        <w:pStyle w:val="Compact"/>
      </w:pPr>
      <w:r>
        <w:rPr>
          <w:bCs/>
          <w:b/>
        </w:rPr>
        <w:t xml:space="preserve">Expected Business Value</w:t>
      </w:r>
      <w:r>
        <w:t xml:space="preserve">: [To Confirm]</w:t>
      </w:r>
    </w:p>
    <w:p>
      <w:pPr>
        <w:numPr>
          <w:ilvl w:val="0"/>
          <w:numId w:val="2712"/>
        </w:numPr>
        <w:pStyle w:val="Compact"/>
      </w:pPr>
      <w:r>
        <w:rPr>
          <w:bCs/>
          <w:b/>
        </w:rPr>
        <w:t xml:space="preserve">Primary User Roles</w:t>
      </w:r>
      <w:r>
        <w:t xml:space="preserve">: staff (non-applicant)</w:t>
      </w:r>
    </w:p>
    <w:p>
      <w:pPr>
        <w:numPr>
          <w:ilvl w:val="0"/>
          <w:numId w:val="2712"/>
        </w:numPr>
        <w:pStyle w:val="Compact"/>
      </w:pPr>
      <w:r>
        <w:rPr>
          <w:bCs/>
          <w:b/>
        </w:rPr>
        <w:t xml:space="preserve">Scope</w:t>
      </w:r>
      <w:r>
        <w:t xml:space="preserve">: List, open, upload (staff).</w:t>
      </w:r>
    </w:p>
    <w:p>
      <w:pPr>
        <w:numPr>
          <w:ilvl w:val="0"/>
          <w:numId w:val="2712"/>
        </w:numPr>
        <w:pStyle w:val="Compact"/>
      </w:pPr>
      <w:r>
        <w:rPr>
          <w:bCs/>
          <w:b/>
        </w:rPr>
        <w:t xml:space="preserve">Out of Scope</w:t>
      </w:r>
      <w:r>
        <w:t xml:space="preserve">: Deletion, slots per required document, AI check (not wired for applications).</w:t>
      </w:r>
    </w:p>
    <w:p>
      <w:pPr>
        <w:numPr>
          <w:ilvl w:val="0"/>
          <w:numId w:val="2712"/>
        </w:numPr>
        <w:pStyle w:val="Compact"/>
      </w:pPr>
      <w:r>
        <w:rPr>
          <w:bCs/>
          <w:b/>
        </w:rPr>
        <w:t xml:space="preserve">Functional Requirements</w:t>
      </w:r>
      <w:r>
        <w:t xml:space="preserve">: FR-REV-010, FR-REV-011</w:t>
      </w:r>
    </w:p>
    <w:p>
      <w:pPr>
        <w:numPr>
          <w:ilvl w:val="0"/>
          <w:numId w:val="2712"/>
        </w:numPr>
        <w:pStyle w:val="Compact"/>
      </w:pPr>
      <w:r>
        <w:rPr>
          <w:bCs/>
          <w:b/>
        </w:rPr>
        <w:t xml:space="preserve">Business Rules</w:t>
      </w:r>
      <w:r>
        <w:t xml:space="preserve">: —</w:t>
      </w:r>
    </w:p>
    <w:p>
      <w:pPr>
        <w:numPr>
          <w:ilvl w:val="0"/>
          <w:numId w:val="2712"/>
        </w:numPr>
        <w:pStyle w:val="Compact"/>
      </w:pPr>
      <w:r>
        <w:rPr>
          <w:bCs/>
          <w:b/>
        </w:rPr>
        <w:t xml:space="preserve">Dependencies</w:t>
      </w:r>
      <w:r>
        <w:t xml:space="preserve">: Supabase storage bucket «attachments»</w:t>
      </w:r>
    </w:p>
    <w:p>
      <w:pPr>
        <w:numPr>
          <w:ilvl w:val="0"/>
          <w:numId w:val="2712"/>
        </w:numPr>
        <w:pStyle w:val="Compact"/>
      </w:pPr>
      <w:r>
        <w:rPr>
          <w:bCs/>
          <w:b/>
        </w:rPr>
        <w:t xml:space="preserve">Related Screens</w:t>
      </w:r>
      <w:r>
        <w:t xml:space="preserve">: SCR-REV-02</w:t>
      </w:r>
    </w:p>
    <w:p>
      <w:pPr>
        <w:numPr>
          <w:ilvl w:val="0"/>
          <w:numId w:val="2712"/>
        </w:numPr>
        <w:pStyle w:val="Compact"/>
      </w:pPr>
      <w:r>
        <w:rPr>
          <w:bCs/>
          <w:b/>
        </w:rPr>
        <w:t xml:space="preserve">User Stories</w:t>
      </w:r>
      <w:r>
        <w:t xml:space="preserve">: US-REV-004</w:t>
      </w:r>
    </w:p>
    <w:p>
      <w:pPr>
        <w:numPr>
          <w:ilvl w:val="0"/>
          <w:numId w:val="2712"/>
        </w:numPr>
        <w:pStyle w:val="Compact"/>
      </w:pPr>
      <w:r>
        <w:rPr>
          <w:bCs/>
          <w:b/>
        </w:rPr>
        <w:t xml:space="preserve">Acceptance Criteria</w:t>
      </w:r>
      <w:r>
        <w:t xml:space="preserve">:</w:t>
      </w:r>
    </w:p>
    <w:p>
      <w:pPr>
        <w:numPr>
          <w:ilvl w:val="1"/>
          <w:numId w:val="2713"/>
        </w:numPr>
        <w:pStyle w:val="Compact"/>
      </w:pPr>
      <w:r>
        <w:t xml:space="preserve">Uploaded file appears with stage tag «م</w:t>
      </w:r>
      <w:r>
        <w:t xml:space="preserve">».</w:t>
      </w:r>
    </w:p>
    <w:p>
      <w:pPr>
        <w:numPr>
          <w:ilvl w:val="1"/>
          <w:numId w:val="2713"/>
        </w:numPr>
        <w:pStyle w:val="Compact"/>
      </w:pPr>
      <w:r>
        <w:t xml:space="preserve">Only staff see the «إرفاق ملف» control.</w:t>
      </w:r>
    </w:p>
    <w:p>
      <w:pPr>
        <w:numPr>
          <w:ilvl w:val="0"/>
          <w:numId w:val="2712"/>
        </w:numPr>
        <w:pStyle w:val="Compact"/>
      </w:pPr>
      <w:r>
        <w:rPr>
          <w:bCs/>
          <w:b/>
        </w:rPr>
        <w:t xml:space="preserve">Open Questions</w:t>
      </w:r>
      <w:r>
        <w:t xml:space="preserve">: —</w:t>
      </w:r>
    </w:p>
    <w:p>
      <w:pPr>
        <w:numPr>
          <w:ilvl w:val="0"/>
          <w:numId w:val="2712"/>
        </w:numPr>
        <w:pStyle w:val="Compact"/>
      </w:pPr>
      <w:r>
        <w:rPr>
          <w:bCs/>
          <w:b/>
        </w:rPr>
        <w:t xml:space="preserve">Assumptions</w:t>
      </w:r>
      <w:r>
        <w:t xml:space="preserve">: Partner files uploaded at submission are stored in the same table (PTL).</w:t>
      </w:r>
    </w:p>
    <w:p>
      <w:pPr>
        <w:numPr>
          <w:ilvl w:val="0"/>
          <w:numId w:val="2712"/>
        </w:numPr>
        <w:pStyle w:val="Compact"/>
      </w:pPr>
      <w:r>
        <w:rPr>
          <w:bCs/>
          <w:b/>
        </w:rPr>
        <w:t xml:space="preserve">Priority Recommendation (MoSCoW)</w:t>
      </w:r>
      <w:r>
        <w:t xml:space="preserve">: Should</w:t>
      </w:r>
    </w:p>
    <w:bookmarkEnd w:id="1108"/>
    <w:bookmarkStart w:id="1109" w:name="ft-rev-04--approval-chain--audit-history"/>
    <w:p>
      <w:pPr>
        <w:pStyle w:val="Heading3"/>
      </w:pPr>
      <w:r>
        <w:t xml:space="preserve">FT-REV-04 — Approval Chain &amp; Audit History</w:t>
      </w:r>
    </w:p>
    <w:p>
      <w:pPr>
        <w:numPr>
          <w:ilvl w:val="0"/>
          <w:numId w:val="2714"/>
        </w:numPr>
        <w:pStyle w:val="Compact"/>
      </w:pPr>
      <w:r>
        <w:rPr>
          <w:bCs/>
          <w:b/>
        </w:rPr>
        <w:t xml:space="preserve">Feature ID</w:t>
      </w:r>
      <w:r>
        <w:t xml:space="preserve">: FT-REV-04 (Epic EP-REV-01)</w:t>
      </w:r>
    </w:p>
    <w:p>
      <w:pPr>
        <w:numPr>
          <w:ilvl w:val="0"/>
          <w:numId w:val="2714"/>
        </w:numPr>
        <w:pStyle w:val="Compact"/>
      </w:pPr>
      <w:r>
        <w:rPr>
          <w:bCs/>
          <w:b/>
        </w:rPr>
        <w:t xml:space="preserve">Name</w:t>
      </w:r>
      <w:r>
        <w:t xml:space="preserve">: Approval Chain &amp; Audit History</w:t>
      </w:r>
    </w:p>
    <w:p>
      <w:pPr>
        <w:numPr>
          <w:ilvl w:val="0"/>
          <w:numId w:val="2714"/>
        </w:numPr>
        <w:pStyle w:val="Compact"/>
      </w:pPr>
      <w:r>
        <w:rPr>
          <w:bCs/>
          <w:b/>
        </w:rPr>
        <w:t xml:space="preserve">Description</w:t>
      </w:r>
      <w:r>
        <w:t xml:space="preserve">: Every workflow action is appended to application_status_history; the page shows a per-stage approval chain with durations vs SLA and a full operations log.</w:t>
      </w:r>
    </w:p>
    <w:p>
      <w:pPr>
        <w:numPr>
          <w:ilvl w:val="0"/>
          <w:numId w:val="2714"/>
        </w:numPr>
        <w:pStyle w:val="Compact"/>
      </w:pPr>
      <w:r>
        <w:rPr>
          <w:bCs/>
          <w:b/>
        </w:rPr>
        <w:t xml:space="preserve">Business Objective</w:t>
      </w:r>
      <w:r>
        <w:t xml:space="preserve">: Auditability of every decision and its actor.</w:t>
      </w:r>
    </w:p>
    <w:p>
      <w:pPr>
        <w:numPr>
          <w:ilvl w:val="0"/>
          <w:numId w:val="2714"/>
        </w:numPr>
        <w:pStyle w:val="Compact"/>
      </w:pPr>
      <w:r>
        <w:rPr>
          <w:bCs/>
          <w:b/>
        </w:rPr>
        <w:t xml:space="preserve">Expected Business Value</w:t>
      </w:r>
      <w:r>
        <w:t xml:space="preserve">: Every action attributable (AGENTS.md).</w:t>
      </w:r>
    </w:p>
    <w:p>
      <w:pPr>
        <w:numPr>
          <w:ilvl w:val="0"/>
          <w:numId w:val="2714"/>
        </w:numPr>
        <w:pStyle w:val="Compact"/>
      </w:pPr>
      <w:r>
        <w:rPr>
          <w:bCs/>
          <w:b/>
        </w:rPr>
        <w:t xml:space="preserve">Primary User Roles</w:t>
      </w:r>
      <w:r>
        <w:t xml:space="preserve">: staff (non-applicant)</w:t>
      </w:r>
    </w:p>
    <w:p>
      <w:pPr>
        <w:numPr>
          <w:ilvl w:val="0"/>
          <w:numId w:val="2714"/>
        </w:numPr>
        <w:pStyle w:val="Compact"/>
      </w:pPr>
      <w:r>
        <w:rPr>
          <w:bCs/>
          <w:b/>
        </w:rPr>
        <w:t xml:space="preserve">Scope</w:t>
      </w:r>
      <w:r>
        <w:t xml:space="preserve">: History writes in workflow.ts, chain computation, log rendering.</w:t>
      </w:r>
    </w:p>
    <w:p>
      <w:pPr>
        <w:numPr>
          <w:ilvl w:val="0"/>
          <w:numId w:val="2714"/>
        </w:numPr>
        <w:pStyle w:val="Compact"/>
      </w:pPr>
      <w:r>
        <w:rPr>
          <w:bCs/>
          <w:b/>
        </w:rPr>
        <w:t xml:space="preserve">Out of Scope</w:t>
      </w:r>
      <w:r>
        <w:t xml:space="preserve">: Editing/deleting history.</w:t>
      </w:r>
    </w:p>
    <w:p>
      <w:pPr>
        <w:numPr>
          <w:ilvl w:val="0"/>
          <w:numId w:val="2714"/>
        </w:numPr>
        <w:pStyle w:val="Compact"/>
      </w:pPr>
      <w:r>
        <w:rPr>
          <w:bCs/>
          <w:b/>
        </w:rPr>
        <w:t xml:space="preserve">Functional Requirements</w:t>
      </w:r>
      <w:r>
        <w:t xml:space="preserve">: FR-REV-012, FR-REV-013, FR-REV-014</w:t>
      </w:r>
    </w:p>
    <w:p>
      <w:pPr>
        <w:numPr>
          <w:ilvl w:val="0"/>
          <w:numId w:val="2714"/>
        </w:numPr>
        <w:pStyle w:val="Compact"/>
      </w:pPr>
      <w:r>
        <w:rPr>
          <w:bCs/>
          <w:b/>
        </w:rPr>
        <w:t xml:space="preserve">Business Rules</w:t>
      </w:r>
      <w:r>
        <w:t xml:space="preserve">: BR-REV-12</w:t>
      </w:r>
    </w:p>
    <w:p>
      <w:pPr>
        <w:numPr>
          <w:ilvl w:val="0"/>
          <w:numId w:val="2714"/>
        </w:numPr>
        <w:pStyle w:val="Compact"/>
      </w:pPr>
      <w:r>
        <w:rPr>
          <w:bCs/>
          <w:b/>
        </w:rPr>
        <w:t xml:space="preserve">Dependencies</w:t>
      </w:r>
      <w:r>
        <w:t xml:space="preserve">: lib/stageStats.ts (analytics, see FIN/PLT dashboards)</w:t>
      </w:r>
    </w:p>
    <w:p>
      <w:pPr>
        <w:numPr>
          <w:ilvl w:val="0"/>
          <w:numId w:val="2714"/>
        </w:numPr>
        <w:pStyle w:val="Compact"/>
      </w:pPr>
      <w:r>
        <w:rPr>
          <w:bCs/>
          <w:b/>
        </w:rPr>
        <w:t xml:space="preserve">Related Screens</w:t>
      </w:r>
      <w:r>
        <w:t xml:space="preserve">: SCR-REV-02</w:t>
      </w:r>
    </w:p>
    <w:p>
      <w:pPr>
        <w:numPr>
          <w:ilvl w:val="0"/>
          <w:numId w:val="2714"/>
        </w:numPr>
        <w:pStyle w:val="Compact"/>
      </w:pPr>
      <w:r>
        <w:rPr>
          <w:bCs/>
          <w:b/>
        </w:rPr>
        <w:t xml:space="preserve">User Stories</w:t>
      </w:r>
      <w:r>
        <w:t xml:space="preserve">: US-REV-005</w:t>
      </w:r>
    </w:p>
    <w:p>
      <w:pPr>
        <w:numPr>
          <w:ilvl w:val="0"/>
          <w:numId w:val="2714"/>
        </w:numPr>
        <w:pStyle w:val="Compact"/>
      </w:pPr>
      <w:r>
        <w:rPr>
          <w:bCs/>
          <w:b/>
        </w:rPr>
        <w:t xml:space="preserve">Acceptance Criteria</w:t>
      </w:r>
      <w:r>
        <w:t xml:space="preserve">:</w:t>
      </w:r>
    </w:p>
    <w:p>
      <w:pPr>
        <w:numPr>
          <w:ilvl w:val="1"/>
          <w:numId w:val="2715"/>
        </w:numPr>
        <w:pStyle w:val="Compact"/>
      </w:pPr>
      <w:r>
        <w:t xml:space="preserve">Each workflow function inserts exactly one history row per affected application with changed_by.</w:t>
      </w:r>
    </w:p>
    <w:p>
      <w:pPr>
        <w:numPr>
          <w:ilvl w:val="1"/>
          <w:numId w:val="2715"/>
        </w:numPr>
        <w:pStyle w:val="Compact"/>
      </w:pPr>
      <w:r>
        <w:t xml:space="preserve">Chain step shows «استغرقت … · متأخرة n يوم» when the stage exceeded its SLA.</w:t>
      </w:r>
    </w:p>
    <w:p>
      <w:pPr>
        <w:numPr>
          <w:ilvl w:val="0"/>
          <w:numId w:val="2714"/>
        </w:numPr>
        <w:pStyle w:val="Compact"/>
      </w:pPr>
      <w:r>
        <w:rPr>
          <w:bCs/>
          <w:b/>
        </w:rPr>
        <w:t xml:space="preserve">Open Questions</w:t>
      </w:r>
      <w:r>
        <w:t xml:space="preserve">: —</w:t>
      </w:r>
    </w:p>
    <w:p>
      <w:pPr>
        <w:numPr>
          <w:ilvl w:val="0"/>
          <w:numId w:val="2714"/>
        </w:numPr>
        <w:pStyle w:val="Compact"/>
      </w:pPr>
      <w:r>
        <w:rPr>
          <w:bCs/>
          <w:b/>
        </w:rPr>
        <w:t xml:space="preserve">Assumptions</w:t>
      </w:r>
      <w:r>
        <w:t xml:space="preserve">: —</w:t>
      </w:r>
    </w:p>
    <w:p>
      <w:pPr>
        <w:numPr>
          <w:ilvl w:val="0"/>
          <w:numId w:val="2714"/>
        </w:numPr>
        <w:pStyle w:val="Compact"/>
      </w:pPr>
      <w:r>
        <w:rPr>
          <w:bCs/>
          <w:b/>
        </w:rPr>
        <w:t xml:space="preserve">Priority Recommendation (MoSCoW)</w:t>
      </w:r>
      <w:r>
        <w:t xml:space="preserve">: Must</w:t>
      </w:r>
    </w:p>
    <w:bookmarkEnd w:id="1109"/>
    <w:bookmarkStart w:id="1110" w:name="X87d1e3355b6a6cad769a4618be7d12ac63efcb2"/>
    <w:p>
      <w:pPr>
        <w:pStyle w:val="Heading3"/>
      </w:pPr>
      <w:r>
        <w:t xml:space="preserve">FT-REV-05 — Stage Transitions (Approve, Skip, Return)</w:t>
      </w:r>
    </w:p>
    <w:p>
      <w:pPr>
        <w:numPr>
          <w:ilvl w:val="0"/>
          <w:numId w:val="2716"/>
        </w:numPr>
        <w:pStyle w:val="Compact"/>
      </w:pPr>
      <w:r>
        <w:rPr>
          <w:bCs/>
          <w:b/>
        </w:rPr>
        <w:t xml:space="preserve">Feature ID</w:t>
      </w:r>
      <w:r>
        <w:t xml:space="preserve">: FT-REV-05 (Epic EP-REV-02)</w:t>
      </w:r>
    </w:p>
    <w:p>
      <w:pPr>
        <w:numPr>
          <w:ilvl w:val="0"/>
          <w:numId w:val="2716"/>
        </w:numPr>
        <w:pStyle w:val="Compact"/>
      </w:pPr>
      <w:r>
        <w:rPr>
          <w:bCs/>
          <w:b/>
        </w:rPr>
        <w:t xml:space="preserve">Name</w:t>
      </w:r>
      <w:r>
        <w:t xml:space="preserve">: Stage Transitions (Approve, Skip, Return)</w:t>
      </w:r>
    </w:p>
    <w:p>
      <w:pPr>
        <w:numPr>
          <w:ilvl w:val="0"/>
          <w:numId w:val="2716"/>
        </w:numPr>
        <w:pStyle w:val="Compact"/>
      </w:pPr>
      <w:r>
        <w:rPr>
          <w:bCs/>
          <w:b/>
        </w:rPr>
        <w:t xml:space="preserve">Description</w:t>
      </w:r>
      <w:r>
        <w:t xml:space="preserve">: Advance an application through its 3-stage workflow, skip a stage when allowed, or return it to the previous stage, honouring per-stage flags.</w:t>
      </w:r>
    </w:p>
    <w:p>
      <w:pPr>
        <w:numPr>
          <w:ilvl w:val="0"/>
          <w:numId w:val="2716"/>
        </w:numPr>
        <w:pStyle w:val="Compact"/>
      </w:pPr>
      <w:r>
        <w:rPr>
          <w:bCs/>
          <w:b/>
        </w:rPr>
        <w:t xml:space="preserve">Business Objective</w:t>
      </w:r>
      <w:r>
        <w:t xml:space="preserve">: Controlled, configurable progression of applications.</w:t>
      </w:r>
    </w:p>
    <w:p>
      <w:pPr>
        <w:numPr>
          <w:ilvl w:val="0"/>
          <w:numId w:val="2716"/>
        </w:numPr>
        <w:pStyle w:val="Compact"/>
      </w:pPr>
      <w:r>
        <w:rPr>
          <w:bCs/>
          <w:b/>
        </w:rPr>
        <w:t xml:space="preserve">Expected Business Value</w:t>
      </w:r>
      <w:r>
        <w:t xml:space="preserve">: [To Confirm]</w:t>
      </w:r>
    </w:p>
    <w:p>
      <w:pPr>
        <w:numPr>
          <w:ilvl w:val="0"/>
          <w:numId w:val="2716"/>
        </w:numPr>
        <w:pStyle w:val="Compact"/>
      </w:pPr>
      <w:r>
        <w:rPr>
          <w:bCs/>
          <w:b/>
        </w:rPr>
        <w:t xml:space="preserve">Primary User Roles</w:t>
      </w:r>
      <w:r>
        <w:t xml:space="preserve">: reviewer, committee_secretary, grants_manager, admin</w:t>
      </w:r>
    </w:p>
    <w:p>
      <w:pPr>
        <w:numPr>
          <w:ilvl w:val="0"/>
          <w:numId w:val="2716"/>
        </w:numPr>
        <w:pStyle w:val="Compact"/>
      </w:pPr>
      <w:r>
        <w:rPr>
          <w:bCs/>
          <w:b/>
        </w:rPr>
        <w:t xml:space="preserve">Scope</w:t>
      </w:r>
      <w:r>
        <w:t xml:space="preserve">: approveStage, skipStage, returnStage, decision-card visibility, notes.</w:t>
      </w:r>
    </w:p>
    <w:p>
      <w:pPr>
        <w:numPr>
          <w:ilvl w:val="0"/>
          <w:numId w:val="2716"/>
        </w:numPr>
        <w:pStyle w:val="Compact"/>
      </w:pPr>
      <w:r>
        <w:rPr>
          <w:bCs/>
          <w:b/>
        </w:rPr>
        <w:t xml:space="preserve">Out of Scope</w:t>
      </w:r>
      <w:r>
        <w:t xml:space="preserve">: Per-user authorisation (only UI-level in prototype); parallel stages.</w:t>
      </w:r>
    </w:p>
    <w:p>
      <w:pPr>
        <w:numPr>
          <w:ilvl w:val="0"/>
          <w:numId w:val="2716"/>
        </w:numPr>
        <w:pStyle w:val="Compact"/>
      </w:pPr>
      <w:r>
        <w:rPr>
          <w:bCs/>
          <w:b/>
        </w:rPr>
        <w:t xml:space="preserve">Functional Requirements</w:t>
      </w:r>
      <w:r>
        <w:t xml:space="preserve">: FR-REV-015, FR-REV-016, FR-REV-017, FR-REV-018, FR-REV-019, FR-REV-020, FR-REV-071, FR-REV-072</w:t>
      </w:r>
    </w:p>
    <w:p>
      <w:pPr>
        <w:numPr>
          <w:ilvl w:val="0"/>
          <w:numId w:val="2716"/>
        </w:numPr>
        <w:pStyle w:val="Compact"/>
      </w:pPr>
      <w:r>
        <w:rPr>
          <w:bCs/>
          <w:b/>
        </w:rPr>
        <w:t xml:space="preserve">Business Rules</w:t>
      </w:r>
      <w:r>
        <w:t xml:space="preserve">: BR-REV-01, BR-REV-02, BR-REV-03, BR-REV-12, BR-REV-04, BR-REV-05, BR-REV-36, BR-REV-37</w:t>
      </w:r>
    </w:p>
    <w:p>
      <w:pPr>
        <w:numPr>
          <w:ilvl w:val="0"/>
          <w:numId w:val="2716"/>
        </w:numPr>
        <w:pStyle w:val="Compact"/>
      </w:pPr>
      <w:r>
        <w:rPr>
          <w:bCs/>
          <w:b/>
        </w:rPr>
        <w:t xml:space="preserve">Dependencies</w:t>
      </w:r>
      <w:r>
        <w:t xml:space="preserve">: PRG workflow_stages (allow_* flags, sla_days)</w:t>
      </w:r>
    </w:p>
    <w:p>
      <w:pPr>
        <w:numPr>
          <w:ilvl w:val="0"/>
          <w:numId w:val="2716"/>
        </w:numPr>
        <w:pStyle w:val="Compact"/>
      </w:pPr>
      <w:r>
        <w:rPr>
          <w:bCs/>
          <w:b/>
        </w:rPr>
        <w:t xml:space="preserve">Related Screens</w:t>
      </w:r>
      <w:r>
        <w:t xml:space="preserve">: SCR-REV-02</w:t>
      </w:r>
    </w:p>
    <w:p>
      <w:pPr>
        <w:numPr>
          <w:ilvl w:val="0"/>
          <w:numId w:val="2716"/>
        </w:numPr>
        <w:pStyle w:val="Compact"/>
      </w:pPr>
      <w:r>
        <w:rPr>
          <w:bCs/>
          <w:b/>
        </w:rPr>
        <w:t xml:space="preserve">User Stories</w:t>
      </w:r>
      <w:r>
        <w:t xml:space="preserve">: US-REV-006, US-REV-007</w:t>
      </w:r>
    </w:p>
    <w:p>
      <w:pPr>
        <w:numPr>
          <w:ilvl w:val="0"/>
          <w:numId w:val="2716"/>
        </w:numPr>
        <w:pStyle w:val="Compact"/>
      </w:pPr>
      <w:r>
        <w:rPr>
          <w:bCs/>
          <w:b/>
        </w:rPr>
        <w:t xml:space="preserve">Acceptance Criteria</w:t>
      </w:r>
      <w:r>
        <w:t xml:space="preserve">:</w:t>
      </w:r>
    </w:p>
    <w:p>
      <w:pPr>
        <w:numPr>
          <w:ilvl w:val="1"/>
          <w:numId w:val="2717"/>
        </w:numPr>
        <w:pStyle w:val="Compact"/>
      </w:pPr>
      <w:r>
        <w:t xml:space="preserve">Approving stage 1 or 2 moves the application to the next stage with stage_status «received».</w:t>
      </w:r>
    </w:p>
    <w:p>
      <w:pPr>
        <w:numPr>
          <w:ilvl w:val="1"/>
          <w:numId w:val="2717"/>
        </w:numPr>
        <w:pStyle w:val="Compact"/>
      </w:pPr>
      <w:r>
        <w:t xml:space="preserve">Approving stage 3 sets status «approved» and current_stage null.</w:t>
      </w:r>
    </w:p>
    <w:p>
      <w:pPr>
        <w:numPr>
          <w:ilvl w:val="1"/>
          <w:numId w:val="2717"/>
        </w:numPr>
        <w:pStyle w:val="Compact"/>
      </w:pPr>
      <w:r>
        <w:t xml:space="preserve">«إرجاع للسابقة» is hidden at stage 1 and when allow_return=false.</w:t>
      </w:r>
    </w:p>
    <w:p>
      <w:pPr>
        <w:numPr>
          <w:ilvl w:val="0"/>
          <w:numId w:val="2716"/>
        </w:numPr>
        <w:pStyle w:val="Compact"/>
      </w:pPr>
      <w:r>
        <w:rPr>
          <w:bCs/>
          <w:b/>
        </w:rPr>
        <w:t xml:space="preserve">Open Questions</w:t>
      </w:r>
      <w:r>
        <w:t xml:space="preserve">: OQ-REV-01, OQ-REV-04, OQ-REV-05</w:t>
      </w:r>
    </w:p>
    <w:p>
      <w:pPr>
        <w:numPr>
          <w:ilvl w:val="0"/>
          <w:numId w:val="2716"/>
        </w:numPr>
        <w:pStyle w:val="Compact"/>
      </w:pPr>
      <w:r>
        <w:rPr>
          <w:bCs/>
          <w:b/>
        </w:rPr>
        <w:t xml:space="preserve">Assumptions</w:t>
      </w:r>
      <w:r>
        <w:t xml:space="preserve">: Workflow always has 3 stages.</w:t>
      </w:r>
    </w:p>
    <w:p>
      <w:pPr>
        <w:numPr>
          <w:ilvl w:val="0"/>
          <w:numId w:val="2716"/>
        </w:numPr>
        <w:pStyle w:val="Compact"/>
      </w:pPr>
      <w:r>
        <w:rPr>
          <w:bCs/>
          <w:b/>
        </w:rPr>
        <w:t xml:space="preserve">Priority Recommendation (MoSCoW)</w:t>
      </w:r>
      <w:r>
        <w:t xml:space="preserve">: Must</w:t>
      </w:r>
    </w:p>
    <w:bookmarkEnd w:id="1110"/>
    <w:bookmarkStart w:id="1111" w:name="ft-rev-06--request-edit--resubmission"/>
    <w:p>
      <w:pPr>
        <w:pStyle w:val="Heading3"/>
      </w:pPr>
      <w:r>
        <w:t xml:space="preserve">FT-REV-06 — Request Edit &amp; Resubmission</w:t>
      </w:r>
    </w:p>
    <w:p>
      <w:pPr>
        <w:numPr>
          <w:ilvl w:val="0"/>
          <w:numId w:val="2718"/>
        </w:numPr>
        <w:pStyle w:val="Compact"/>
      </w:pPr>
      <w:r>
        <w:rPr>
          <w:bCs/>
          <w:b/>
        </w:rPr>
        <w:t xml:space="preserve">Feature ID</w:t>
      </w:r>
      <w:r>
        <w:t xml:space="preserve">: FT-REV-06 (Epic EP-REV-02)</w:t>
      </w:r>
    </w:p>
    <w:p>
      <w:pPr>
        <w:numPr>
          <w:ilvl w:val="0"/>
          <w:numId w:val="2718"/>
        </w:numPr>
        <w:pStyle w:val="Compact"/>
      </w:pPr>
      <w:r>
        <w:rPr>
          <w:bCs/>
          <w:b/>
        </w:rPr>
        <w:t xml:space="preserve">Name</w:t>
      </w:r>
      <w:r>
        <w:t xml:space="preserve">: Request Edit &amp; Resubmission</w:t>
      </w:r>
    </w:p>
    <w:p>
      <w:pPr>
        <w:numPr>
          <w:ilvl w:val="0"/>
          <w:numId w:val="2718"/>
        </w:numPr>
        <w:pStyle w:val="Compact"/>
      </w:pPr>
      <w:r>
        <w:rPr>
          <w:bCs/>
          <w:b/>
        </w:rPr>
        <w:t xml:space="preserve">Description</w:t>
      </w:r>
      <w:r>
        <w:t xml:space="preserve">: Return an application to the partner for edits with a mandatory note; the partner resubmits from the portal.</w:t>
      </w:r>
    </w:p>
    <w:p>
      <w:pPr>
        <w:numPr>
          <w:ilvl w:val="0"/>
          <w:numId w:val="2718"/>
        </w:numPr>
        <w:pStyle w:val="Compact"/>
      </w:pPr>
      <w:r>
        <w:rPr>
          <w:bCs/>
          <w:b/>
        </w:rPr>
        <w:t xml:space="preserve">Business Objective</w:t>
      </w:r>
      <w:r>
        <w:t xml:space="preserve">: Fix incomplete applications without rejecting them.</w:t>
      </w:r>
    </w:p>
    <w:p>
      <w:pPr>
        <w:numPr>
          <w:ilvl w:val="0"/>
          <w:numId w:val="2718"/>
        </w:numPr>
        <w:pStyle w:val="Compact"/>
      </w:pPr>
      <w:r>
        <w:rPr>
          <w:bCs/>
          <w:b/>
        </w:rPr>
        <w:t xml:space="preserve">Expected Business Value</w:t>
      </w:r>
      <w:r>
        <w:t xml:space="preserve">: [To Confirm]</w:t>
      </w:r>
    </w:p>
    <w:p>
      <w:pPr>
        <w:numPr>
          <w:ilvl w:val="0"/>
          <w:numId w:val="2718"/>
        </w:numPr>
        <w:pStyle w:val="Compact"/>
      </w:pPr>
      <w:r>
        <w:rPr>
          <w:bCs/>
          <w:b/>
        </w:rPr>
        <w:t xml:space="preserve">Primary User Roles</w:t>
      </w:r>
      <w:r>
        <w:t xml:space="preserve">: reviewer, grants_manager, applicant</w:t>
      </w:r>
    </w:p>
    <w:p>
      <w:pPr>
        <w:numPr>
          <w:ilvl w:val="0"/>
          <w:numId w:val="2718"/>
        </w:numPr>
        <w:pStyle w:val="Compact"/>
      </w:pPr>
      <w:r>
        <w:rPr>
          <w:bCs/>
          <w:b/>
        </w:rPr>
        <w:t xml:space="preserve">Scope</w:t>
      </w:r>
      <w:r>
        <w:t xml:space="preserve">: requestEdit, resubmitEdit, task suppression while awaiting edit.</w:t>
      </w:r>
    </w:p>
    <w:p>
      <w:pPr>
        <w:numPr>
          <w:ilvl w:val="0"/>
          <w:numId w:val="2718"/>
        </w:numPr>
        <w:pStyle w:val="Compact"/>
      </w:pPr>
      <w:r>
        <w:rPr>
          <w:bCs/>
          <w:b/>
        </w:rPr>
        <w:t xml:space="preserve">Out of Scope</w:t>
      </w:r>
      <w:r>
        <w:t xml:space="preserve">: Field-level edit form for the partner (PTL scope).</w:t>
      </w:r>
    </w:p>
    <w:p>
      <w:pPr>
        <w:numPr>
          <w:ilvl w:val="0"/>
          <w:numId w:val="2718"/>
        </w:numPr>
        <w:pStyle w:val="Compact"/>
      </w:pPr>
      <w:r>
        <w:rPr>
          <w:bCs/>
          <w:b/>
        </w:rPr>
        <w:t xml:space="preserve">Functional Requirements</w:t>
      </w:r>
      <w:r>
        <w:t xml:space="preserve">: FR-REV-021, FR-REV-022, FR-REV-023</w:t>
      </w:r>
    </w:p>
    <w:p>
      <w:pPr>
        <w:numPr>
          <w:ilvl w:val="0"/>
          <w:numId w:val="2718"/>
        </w:numPr>
        <w:pStyle w:val="Compact"/>
      </w:pPr>
      <w:r>
        <w:rPr>
          <w:bCs/>
          <w:b/>
        </w:rPr>
        <w:t xml:space="preserve">Business Rules</w:t>
      </w:r>
      <w:r>
        <w:t xml:space="preserve">: BR-REV-07</w:t>
      </w:r>
    </w:p>
    <w:p>
      <w:pPr>
        <w:numPr>
          <w:ilvl w:val="0"/>
          <w:numId w:val="2718"/>
        </w:numPr>
        <w:pStyle w:val="Compact"/>
      </w:pPr>
      <w:r>
        <w:rPr>
          <w:bCs/>
          <w:b/>
        </w:rPr>
        <w:t xml:space="preserve">Dependencies</w:t>
      </w:r>
      <w:r>
        <w:t xml:space="preserve">: PTL portal banner</w:t>
      </w:r>
    </w:p>
    <w:p>
      <w:pPr>
        <w:numPr>
          <w:ilvl w:val="0"/>
          <w:numId w:val="2718"/>
        </w:numPr>
        <w:pStyle w:val="Compact"/>
      </w:pPr>
      <w:r>
        <w:rPr>
          <w:bCs/>
          <w:b/>
        </w:rPr>
        <w:t xml:space="preserve">Related Screens</w:t>
      </w:r>
      <w:r>
        <w:t xml:space="preserve">: SCR-REV-02, SCR-REV-03</w:t>
      </w:r>
    </w:p>
    <w:p>
      <w:pPr>
        <w:numPr>
          <w:ilvl w:val="0"/>
          <w:numId w:val="2718"/>
        </w:numPr>
        <w:pStyle w:val="Compact"/>
      </w:pPr>
      <w:r>
        <w:rPr>
          <w:bCs/>
          <w:b/>
        </w:rPr>
        <w:t xml:space="preserve">User Stories</w:t>
      </w:r>
      <w:r>
        <w:t xml:space="preserve">: US-REV-008</w:t>
      </w:r>
    </w:p>
    <w:p>
      <w:pPr>
        <w:numPr>
          <w:ilvl w:val="0"/>
          <w:numId w:val="2718"/>
        </w:numPr>
        <w:pStyle w:val="Compact"/>
      </w:pPr>
      <w:r>
        <w:rPr>
          <w:bCs/>
          <w:b/>
        </w:rPr>
        <w:t xml:space="preserve">Acceptance Criteria</w:t>
      </w:r>
      <w:r>
        <w:t xml:space="preserve">:</w:t>
      </w:r>
    </w:p>
    <w:p>
      <w:pPr>
        <w:numPr>
          <w:ilvl w:val="1"/>
          <w:numId w:val="2719"/>
        </w:numPr>
        <w:pStyle w:val="Compact"/>
      </w:pPr>
      <w:r>
        <w:t xml:space="preserve">Confirm is disabled until the note is non-empty.</w:t>
      </w:r>
    </w:p>
    <w:p>
      <w:pPr>
        <w:numPr>
          <w:ilvl w:val="1"/>
          <w:numId w:val="2719"/>
        </w:numPr>
        <w:pStyle w:val="Compact"/>
      </w:pPr>
      <w:r>
        <w:t xml:space="preserve">After resubmission stage_status returns to «received» and the task reappears.</w:t>
      </w:r>
    </w:p>
    <w:p>
      <w:pPr>
        <w:numPr>
          <w:ilvl w:val="0"/>
          <w:numId w:val="2718"/>
        </w:numPr>
        <w:pStyle w:val="Compact"/>
      </w:pPr>
      <w:r>
        <w:rPr>
          <w:bCs/>
          <w:b/>
        </w:rPr>
        <w:t xml:space="preserve">Open Questions</w:t>
      </w:r>
      <w:r>
        <w:t xml:space="preserve">: OQ-REV-04</w:t>
      </w:r>
    </w:p>
    <w:p>
      <w:pPr>
        <w:numPr>
          <w:ilvl w:val="0"/>
          <w:numId w:val="2718"/>
        </w:numPr>
        <w:pStyle w:val="Compact"/>
      </w:pPr>
      <w:r>
        <w:rPr>
          <w:bCs/>
          <w:b/>
        </w:rPr>
        <w:t xml:space="preserve">Assumptions</w:t>
      </w:r>
      <w:r>
        <w:t xml:space="preserve">: —</w:t>
      </w:r>
    </w:p>
    <w:p>
      <w:pPr>
        <w:numPr>
          <w:ilvl w:val="0"/>
          <w:numId w:val="2718"/>
        </w:numPr>
        <w:pStyle w:val="Compact"/>
      </w:pPr>
      <w:r>
        <w:rPr>
          <w:bCs/>
          <w:b/>
        </w:rPr>
        <w:t xml:space="preserve">Priority Recommendation (MoSCoW)</w:t>
      </w:r>
      <w:r>
        <w:t xml:space="preserve">: Must</w:t>
      </w:r>
    </w:p>
    <w:bookmarkEnd w:id="1111"/>
    <w:bookmarkStart w:id="1112" w:name="ft-rev-07--reject--close--reopen"/>
    <w:p>
      <w:pPr>
        <w:pStyle w:val="Heading3"/>
      </w:pPr>
      <w:r>
        <w:t xml:space="preserve">FT-REV-07 — Reject / Close &amp; Reopen</w:t>
      </w:r>
    </w:p>
    <w:p>
      <w:pPr>
        <w:numPr>
          <w:ilvl w:val="0"/>
          <w:numId w:val="2720"/>
        </w:numPr>
        <w:pStyle w:val="Compact"/>
      </w:pPr>
      <w:r>
        <w:rPr>
          <w:bCs/>
          <w:b/>
        </w:rPr>
        <w:t xml:space="preserve">Feature ID</w:t>
      </w:r>
      <w:r>
        <w:t xml:space="preserve">: FT-REV-07 (Epic EP-REV-02)</w:t>
      </w:r>
    </w:p>
    <w:p>
      <w:pPr>
        <w:numPr>
          <w:ilvl w:val="0"/>
          <w:numId w:val="2720"/>
        </w:numPr>
        <w:pStyle w:val="Compact"/>
      </w:pPr>
      <w:r>
        <w:rPr>
          <w:bCs/>
          <w:b/>
        </w:rPr>
        <w:t xml:space="preserve">Name</w:t>
      </w:r>
      <w:r>
        <w:t xml:space="preserve">: Reject / Close &amp; Reopen</w:t>
      </w:r>
    </w:p>
    <w:p>
      <w:pPr>
        <w:numPr>
          <w:ilvl w:val="0"/>
          <w:numId w:val="2720"/>
        </w:numPr>
        <w:pStyle w:val="Compact"/>
      </w:pPr>
      <w:r>
        <w:rPr>
          <w:bCs/>
          <w:b/>
        </w:rPr>
        <w:t xml:space="preserve">Description</w:t>
      </w:r>
      <w:r>
        <w:t xml:space="preserve">: Reject with a reason from a fixed list and an optional apology message; reopen closed requests back to their stage.</w:t>
      </w:r>
    </w:p>
    <w:p>
      <w:pPr>
        <w:numPr>
          <w:ilvl w:val="0"/>
          <w:numId w:val="2720"/>
        </w:numPr>
        <w:pStyle w:val="Compact"/>
      </w:pPr>
      <w:r>
        <w:rPr>
          <w:bCs/>
          <w:b/>
        </w:rPr>
        <w:t xml:space="preserve">Business Objective</w:t>
      </w:r>
      <w:r>
        <w:t xml:space="preserve">: Formal closure with recorded reason; reversible mistakes.</w:t>
      </w:r>
    </w:p>
    <w:p>
      <w:pPr>
        <w:numPr>
          <w:ilvl w:val="0"/>
          <w:numId w:val="2720"/>
        </w:numPr>
        <w:pStyle w:val="Compact"/>
      </w:pPr>
      <w:r>
        <w:rPr>
          <w:bCs/>
          <w:b/>
        </w:rPr>
        <w:t xml:space="preserve">Expected Business Value</w:t>
      </w:r>
      <w:r>
        <w:t xml:space="preserve">: [To Confirm]</w:t>
      </w:r>
    </w:p>
    <w:p>
      <w:pPr>
        <w:numPr>
          <w:ilvl w:val="0"/>
          <w:numId w:val="2720"/>
        </w:numPr>
        <w:pStyle w:val="Compact"/>
      </w:pPr>
      <w:r>
        <w:rPr>
          <w:bCs/>
          <w:b/>
        </w:rPr>
        <w:t xml:space="preserve">Primary User Roles</w:t>
      </w:r>
      <w:r>
        <w:t xml:space="preserve">: reviewer, grants_manager, admin</w:t>
      </w:r>
    </w:p>
    <w:p>
      <w:pPr>
        <w:numPr>
          <w:ilvl w:val="0"/>
          <w:numId w:val="2720"/>
        </w:numPr>
        <w:pStyle w:val="Compact"/>
      </w:pPr>
      <w:r>
        <w:rPr>
          <w:bCs/>
          <w:b/>
        </w:rPr>
        <w:t xml:space="preserve">Scope</w:t>
      </w:r>
      <w:r>
        <w:t xml:space="preserve">: closeApplication, reopenApplication.</w:t>
      </w:r>
    </w:p>
    <w:p>
      <w:pPr>
        <w:numPr>
          <w:ilvl w:val="0"/>
          <w:numId w:val="2720"/>
        </w:numPr>
        <w:pStyle w:val="Compact"/>
      </w:pPr>
      <w:r>
        <w:rPr>
          <w:bCs/>
          <w:b/>
        </w:rPr>
        <w:t xml:space="preserve">Out of Scope</w:t>
      </w:r>
      <w:r>
        <w:t xml:space="preserve">: Sending the apology letter (no channel implemented).</w:t>
      </w:r>
    </w:p>
    <w:p>
      <w:pPr>
        <w:numPr>
          <w:ilvl w:val="0"/>
          <w:numId w:val="2720"/>
        </w:numPr>
        <w:pStyle w:val="Compact"/>
      </w:pPr>
      <w:r>
        <w:rPr>
          <w:bCs/>
          <w:b/>
        </w:rPr>
        <w:t xml:space="preserve">Functional Requirements</w:t>
      </w:r>
      <w:r>
        <w:t xml:space="preserve">: FR-REV-024, FR-REV-025</w:t>
      </w:r>
    </w:p>
    <w:p>
      <w:pPr>
        <w:numPr>
          <w:ilvl w:val="0"/>
          <w:numId w:val="2720"/>
        </w:numPr>
        <w:pStyle w:val="Compact"/>
      </w:pPr>
      <w:r>
        <w:rPr>
          <w:bCs/>
          <w:b/>
        </w:rPr>
        <w:t xml:space="preserve">Business Rules</w:t>
      </w:r>
      <w:r>
        <w:t xml:space="preserve">: BR-REV-06, BR-REV-08</w:t>
      </w:r>
    </w:p>
    <w:p>
      <w:pPr>
        <w:numPr>
          <w:ilvl w:val="0"/>
          <w:numId w:val="2720"/>
        </w:numPr>
        <w:pStyle w:val="Compact"/>
      </w:pPr>
      <w:r>
        <w:rPr>
          <w:bCs/>
          <w:b/>
        </w:rPr>
        <w:t xml:space="preserve">Dependencies</w:t>
      </w:r>
      <w:r>
        <w:t xml:space="preserve">: data.CLOSE_REASONS</w:t>
      </w:r>
    </w:p>
    <w:p>
      <w:pPr>
        <w:numPr>
          <w:ilvl w:val="0"/>
          <w:numId w:val="2720"/>
        </w:numPr>
        <w:pStyle w:val="Compact"/>
      </w:pPr>
      <w:r>
        <w:rPr>
          <w:bCs/>
          <w:b/>
        </w:rPr>
        <w:t xml:space="preserve">Related Screens</w:t>
      </w:r>
      <w:r>
        <w:t xml:space="preserve">: SCR-REV-02, SCR-REV-03</w:t>
      </w:r>
    </w:p>
    <w:p>
      <w:pPr>
        <w:numPr>
          <w:ilvl w:val="0"/>
          <w:numId w:val="2720"/>
        </w:numPr>
        <w:pStyle w:val="Compact"/>
      </w:pPr>
      <w:r>
        <w:rPr>
          <w:bCs/>
          <w:b/>
        </w:rPr>
        <w:t xml:space="preserve">User Stories</w:t>
      </w:r>
      <w:r>
        <w:t xml:space="preserve">: US-REV-009, US-REV-010</w:t>
      </w:r>
    </w:p>
    <w:p>
      <w:pPr>
        <w:numPr>
          <w:ilvl w:val="0"/>
          <w:numId w:val="2720"/>
        </w:numPr>
        <w:pStyle w:val="Compact"/>
      </w:pPr>
      <w:r>
        <w:rPr>
          <w:bCs/>
          <w:b/>
        </w:rPr>
        <w:t xml:space="preserve">Acceptance Criteria</w:t>
      </w:r>
      <w:r>
        <w:t xml:space="preserve">:</w:t>
      </w:r>
    </w:p>
    <w:p>
      <w:pPr>
        <w:numPr>
          <w:ilvl w:val="1"/>
          <w:numId w:val="2721"/>
        </w:numPr>
        <w:pStyle w:val="Compact"/>
      </w:pPr>
      <w:r>
        <w:t xml:space="preserve">Reject with apology text → status «awaiting_apology»; without → «closed».</w:t>
      </w:r>
    </w:p>
    <w:p>
      <w:pPr>
        <w:numPr>
          <w:ilvl w:val="1"/>
          <w:numId w:val="2721"/>
        </w:numPr>
        <w:pStyle w:val="Compact"/>
      </w:pPr>
      <w:r>
        <w:t xml:space="preserve">Reopen sets status pending and clears close_reason.</w:t>
      </w:r>
    </w:p>
    <w:p>
      <w:pPr>
        <w:numPr>
          <w:ilvl w:val="0"/>
          <w:numId w:val="2720"/>
        </w:numPr>
        <w:pStyle w:val="Compact"/>
      </w:pPr>
      <w:r>
        <w:rPr>
          <w:bCs/>
          <w:b/>
        </w:rPr>
        <w:t xml:space="preserve">Open Questions</w:t>
      </w:r>
      <w:r>
        <w:t xml:space="preserve">: OQ-REV-03, OQ-REV-15</w:t>
      </w:r>
    </w:p>
    <w:p>
      <w:pPr>
        <w:numPr>
          <w:ilvl w:val="0"/>
          <w:numId w:val="2720"/>
        </w:numPr>
        <w:pStyle w:val="Compact"/>
      </w:pPr>
      <w:r>
        <w:rPr>
          <w:bCs/>
          <w:b/>
        </w:rPr>
        <w:t xml:space="preserve">Assumptions</w:t>
      </w:r>
      <w:r>
        <w:t xml:space="preserve">: —</w:t>
      </w:r>
    </w:p>
    <w:p>
      <w:pPr>
        <w:numPr>
          <w:ilvl w:val="0"/>
          <w:numId w:val="2720"/>
        </w:numPr>
        <w:pStyle w:val="Compact"/>
      </w:pPr>
      <w:r>
        <w:rPr>
          <w:bCs/>
          <w:b/>
        </w:rPr>
        <w:t xml:space="preserve">Priority Recommendation (MoSCoW)</w:t>
      </w:r>
      <w:r>
        <w:t xml:space="preserve">: Must</w:t>
      </w:r>
    </w:p>
    <w:bookmarkEnd w:id="1112"/>
    <w:bookmarkStart w:id="1113" w:name="X9fb6d17137fd6f73274097ebcedaec2c964baac"/>
    <w:p>
      <w:pPr>
        <w:pStyle w:val="Heading3"/>
      </w:pPr>
      <w:r>
        <w:t xml:space="preserve">FT-REV-08 — Reviewer Evaluations &amp; Pass-Score Gate</w:t>
      </w:r>
    </w:p>
    <w:p>
      <w:pPr>
        <w:numPr>
          <w:ilvl w:val="0"/>
          <w:numId w:val="2722"/>
        </w:numPr>
        <w:pStyle w:val="Compact"/>
      </w:pPr>
      <w:r>
        <w:rPr>
          <w:bCs/>
          <w:b/>
        </w:rPr>
        <w:t xml:space="preserve">Feature ID</w:t>
      </w:r>
      <w:r>
        <w:t xml:space="preserve">: FT-REV-08 (Epic EP-REV-02)</w:t>
      </w:r>
    </w:p>
    <w:p>
      <w:pPr>
        <w:numPr>
          <w:ilvl w:val="0"/>
          <w:numId w:val="2722"/>
        </w:numPr>
        <w:pStyle w:val="Compact"/>
      </w:pPr>
      <w:r>
        <w:rPr>
          <w:bCs/>
          <w:b/>
        </w:rPr>
        <w:t xml:space="preserve">Name</w:t>
      </w:r>
      <w:r>
        <w:t xml:space="preserve">: Reviewer Evaluations &amp; Pass-Score Gate</w:t>
      </w:r>
    </w:p>
    <w:p>
      <w:pPr>
        <w:numPr>
          <w:ilvl w:val="0"/>
          <w:numId w:val="2722"/>
        </w:numPr>
        <w:pStyle w:val="Compact"/>
      </w:pPr>
      <w:r>
        <w:rPr>
          <w:bCs/>
          <w:b/>
        </w:rPr>
        <w:t xml:space="preserve">Description</w:t>
      </w:r>
      <w:r>
        <w:t xml:space="preserve">: On criteria-type stages each staff persona records accept/reject with a note (mandatory when contradicting the AI); approval of stage 2 is blocked when the AI score is missing or below the pass score.</w:t>
      </w:r>
    </w:p>
    <w:p>
      <w:pPr>
        <w:numPr>
          <w:ilvl w:val="0"/>
          <w:numId w:val="2722"/>
        </w:numPr>
        <w:pStyle w:val="Compact"/>
      </w:pPr>
      <w:r>
        <w:rPr>
          <w:bCs/>
          <w:b/>
        </w:rPr>
        <w:t xml:space="preserve">Business Objective</w:t>
      </w:r>
      <w:r>
        <w:t xml:space="preserve">: Ensure study-stage approvals meet the opportunity pass score.</w:t>
      </w:r>
    </w:p>
    <w:p>
      <w:pPr>
        <w:numPr>
          <w:ilvl w:val="0"/>
          <w:numId w:val="2722"/>
        </w:numPr>
        <w:pStyle w:val="Compact"/>
      </w:pPr>
      <w:r>
        <w:rPr>
          <w:bCs/>
          <w:b/>
        </w:rPr>
        <w:t xml:space="preserve">Expected Business Value</w:t>
      </w:r>
      <w:r>
        <w:t xml:space="preserve">: [To Confirm]</w:t>
      </w:r>
    </w:p>
    <w:p>
      <w:pPr>
        <w:numPr>
          <w:ilvl w:val="0"/>
          <w:numId w:val="2722"/>
        </w:numPr>
        <w:pStyle w:val="Compact"/>
      </w:pPr>
      <w:r>
        <w:rPr>
          <w:bCs/>
          <w:b/>
        </w:rPr>
        <w:t xml:space="preserve">Primary User Roles</w:t>
      </w:r>
      <w:r>
        <w:t xml:space="preserve">: reviewer, grants_manager</w:t>
      </w:r>
    </w:p>
    <w:p>
      <w:pPr>
        <w:numPr>
          <w:ilvl w:val="0"/>
          <w:numId w:val="2722"/>
        </w:numPr>
        <w:pStyle w:val="Compact"/>
      </w:pPr>
      <w:r>
        <w:rPr>
          <w:bCs/>
          <w:b/>
        </w:rPr>
        <w:t xml:space="preserve">Scope</w:t>
      </w:r>
      <w:r>
        <w:t xml:space="preserve">: EvaluationPanel, evalDecision, disagreement banner, approve guard.</w:t>
      </w:r>
    </w:p>
    <w:p>
      <w:pPr>
        <w:numPr>
          <w:ilvl w:val="0"/>
          <w:numId w:val="2722"/>
        </w:numPr>
        <w:pStyle w:val="Compact"/>
      </w:pPr>
      <w:r>
        <w:rPr>
          <w:bCs/>
          <w:b/>
        </w:rPr>
        <w:t xml:space="preserve">Out of Scope</w:t>
      </w:r>
      <w:r>
        <w:t xml:space="preserve">: Weighted human scoring per criterion (legacy rows only).</w:t>
      </w:r>
    </w:p>
    <w:p>
      <w:pPr>
        <w:numPr>
          <w:ilvl w:val="0"/>
          <w:numId w:val="2722"/>
        </w:numPr>
        <w:pStyle w:val="Compact"/>
      </w:pPr>
      <w:r>
        <w:rPr>
          <w:bCs/>
          <w:b/>
        </w:rPr>
        <w:t xml:space="preserve">Functional Requirements</w:t>
      </w:r>
      <w:r>
        <w:t xml:space="preserve">: FR-REV-026, FR-REV-027, FR-REV-028, FR-REV-029</w:t>
      </w:r>
    </w:p>
    <w:p>
      <w:pPr>
        <w:numPr>
          <w:ilvl w:val="0"/>
          <w:numId w:val="2722"/>
        </w:numPr>
        <w:pStyle w:val="Compact"/>
      </w:pPr>
      <w:r>
        <w:rPr>
          <w:bCs/>
          <w:b/>
        </w:rPr>
        <w:t xml:space="preserve">Business Rules</w:t>
      </w:r>
      <w:r>
        <w:t xml:space="preserve">: BR-REV-10, BR-REV-11, BR-REV-09</w:t>
      </w:r>
    </w:p>
    <w:p>
      <w:pPr>
        <w:numPr>
          <w:ilvl w:val="0"/>
          <w:numId w:val="2722"/>
        </w:numPr>
        <w:pStyle w:val="Compact"/>
      </w:pPr>
      <w:r>
        <w:rPr>
          <w:bCs/>
          <w:b/>
        </w:rPr>
        <w:t xml:space="preserve">Dependencies</w:t>
      </w:r>
      <w:r>
        <w:t xml:space="preserve">: PRG pass_score, evaluation_criteria; FT-REV-09</w:t>
      </w:r>
    </w:p>
    <w:p>
      <w:pPr>
        <w:numPr>
          <w:ilvl w:val="0"/>
          <w:numId w:val="2722"/>
        </w:numPr>
        <w:pStyle w:val="Compact"/>
      </w:pPr>
      <w:r>
        <w:rPr>
          <w:bCs/>
          <w:b/>
        </w:rPr>
        <w:t xml:space="preserve">Related Screens</w:t>
      </w:r>
      <w:r>
        <w:t xml:space="preserve">: SCR-REV-02</w:t>
      </w:r>
    </w:p>
    <w:p>
      <w:pPr>
        <w:numPr>
          <w:ilvl w:val="0"/>
          <w:numId w:val="2722"/>
        </w:numPr>
        <w:pStyle w:val="Compact"/>
      </w:pPr>
      <w:r>
        <w:rPr>
          <w:bCs/>
          <w:b/>
        </w:rPr>
        <w:t xml:space="preserve">User Stories</w:t>
      </w:r>
      <w:r>
        <w:t xml:space="preserve">: US-REV-011, US-REV-012</w:t>
      </w:r>
    </w:p>
    <w:p>
      <w:pPr>
        <w:numPr>
          <w:ilvl w:val="0"/>
          <w:numId w:val="2722"/>
        </w:numPr>
        <w:pStyle w:val="Compact"/>
      </w:pPr>
      <w:r>
        <w:rPr>
          <w:bCs/>
          <w:b/>
        </w:rPr>
        <w:t xml:space="preserve">Acceptance Criteria</w:t>
      </w:r>
      <w:r>
        <w:t xml:space="preserve">:</w:t>
      </w:r>
    </w:p>
    <w:p>
      <w:pPr>
        <w:numPr>
          <w:ilvl w:val="1"/>
          <w:numId w:val="2723"/>
        </w:numPr>
        <w:pStyle w:val="Compact"/>
      </w:pPr>
      <w:r>
        <w:t xml:space="preserve">A reviewer saving «رفض» while the AI score ≥ pass score without a note gets an error.</w:t>
      </w:r>
    </w:p>
    <w:p>
      <w:pPr>
        <w:numPr>
          <w:ilvl w:val="1"/>
          <w:numId w:val="2723"/>
        </w:numPr>
        <w:pStyle w:val="Compact"/>
      </w:pPr>
      <w:r>
        <w:t xml:space="preserve">Approve at stage 2 (criteria) with AI score 70 and pass score 80 shows «متوسط التقييم 70.0% أقل من نسبة الاجتياز 80%».</w:t>
      </w:r>
    </w:p>
    <w:p>
      <w:pPr>
        <w:numPr>
          <w:ilvl w:val="0"/>
          <w:numId w:val="2722"/>
        </w:numPr>
        <w:pStyle w:val="Compact"/>
      </w:pPr>
      <w:r>
        <w:rPr>
          <w:bCs/>
          <w:b/>
        </w:rPr>
        <w:t xml:space="preserve">Open Questions</w:t>
      </w:r>
      <w:r>
        <w:t xml:space="preserve">: OQ-REV-02</w:t>
      </w:r>
    </w:p>
    <w:p>
      <w:pPr>
        <w:numPr>
          <w:ilvl w:val="0"/>
          <w:numId w:val="2722"/>
        </w:numPr>
        <w:pStyle w:val="Compact"/>
      </w:pPr>
      <w:r>
        <w:rPr>
          <w:bCs/>
          <w:b/>
        </w:rPr>
        <w:t xml:space="preserve">Assumptions</w:t>
      </w:r>
      <w:r>
        <w:t xml:space="preserve">: —</w:t>
      </w:r>
    </w:p>
    <w:p>
      <w:pPr>
        <w:numPr>
          <w:ilvl w:val="0"/>
          <w:numId w:val="2722"/>
        </w:numPr>
        <w:pStyle w:val="Compact"/>
      </w:pPr>
      <w:r>
        <w:rPr>
          <w:bCs/>
          <w:b/>
        </w:rPr>
        <w:t xml:space="preserve">Priority Recommendation (MoSCoW)</w:t>
      </w:r>
      <w:r>
        <w:t xml:space="preserve">: Must</w:t>
      </w:r>
    </w:p>
    <w:bookmarkEnd w:id="1113"/>
    <w:bookmarkStart w:id="1114" w:name="ft-rev-09--external-ai-evaluation-report"/>
    <w:p>
      <w:pPr>
        <w:pStyle w:val="Heading3"/>
      </w:pPr>
      <w:r>
        <w:t xml:space="preserve">FT-REV-09 — External AI Evaluation Report</w:t>
      </w:r>
    </w:p>
    <w:p>
      <w:pPr>
        <w:numPr>
          <w:ilvl w:val="0"/>
          <w:numId w:val="2724"/>
        </w:numPr>
        <w:pStyle w:val="Compact"/>
      </w:pPr>
      <w:r>
        <w:rPr>
          <w:bCs/>
          <w:b/>
        </w:rPr>
        <w:t xml:space="preserve">Feature ID</w:t>
      </w:r>
      <w:r>
        <w:t xml:space="preserve">: FT-REV-09 (Epic EP-REV-03)</w:t>
      </w:r>
    </w:p>
    <w:p>
      <w:pPr>
        <w:numPr>
          <w:ilvl w:val="0"/>
          <w:numId w:val="2724"/>
        </w:numPr>
        <w:pStyle w:val="Compact"/>
      </w:pPr>
      <w:r>
        <w:rPr>
          <w:bCs/>
          <w:b/>
        </w:rPr>
        <w:t xml:space="preserve">Name</w:t>
      </w:r>
      <w:r>
        <w:t xml:space="preserve">: External AI Evaluation Report</w:t>
      </w:r>
    </w:p>
    <w:p>
      <w:pPr>
        <w:numPr>
          <w:ilvl w:val="0"/>
          <w:numId w:val="2724"/>
        </w:numPr>
        <w:pStyle w:val="Compact"/>
      </w:pPr>
      <w:r>
        <w:rPr>
          <w:bCs/>
          <w:b/>
        </w:rPr>
        <w:t xml:space="preserve">Description</w:t>
      </w:r>
      <w:r>
        <w:t xml:space="preserve">: Results posted by the client's external grants agent are stored on applications.external_ai_* and shown as a coloured score badge, a «not eligible» flag, a detailed report dialog and a feedback note.</w:t>
      </w:r>
    </w:p>
    <w:p>
      <w:pPr>
        <w:numPr>
          <w:ilvl w:val="0"/>
          <w:numId w:val="2724"/>
        </w:numPr>
        <w:pStyle w:val="Compact"/>
      </w:pPr>
      <w:r>
        <w:rPr>
          <w:bCs/>
          <w:b/>
        </w:rPr>
        <w:t xml:space="preserve">Business Objective</w:t>
      </w:r>
      <w:r>
        <w:t xml:space="preserve">: Decision support with explainable AI output.</w:t>
      </w:r>
    </w:p>
    <w:p>
      <w:pPr>
        <w:numPr>
          <w:ilvl w:val="0"/>
          <w:numId w:val="2724"/>
        </w:numPr>
        <w:pStyle w:val="Compact"/>
      </w:pPr>
      <w:r>
        <w:rPr>
          <w:bCs/>
          <w:b/>
        </w:rPr>
        <w:t xml:space="preserve">Expected Business Value</w:t>
      </w:r>
      <w:r>
        <w:t xml:space="preserve">: [To Confirm]</w:t>
      </w:r>
    </w:p>
    <w:p>
      <w:pPr>
        <w:numPr>
          <w:ilvl w:val="0"/>
          <w:numId w:val="2724"/>
        </w:numPr>
        <w:pStyle w:val="Compact"/>
      </w:pPr>
      <w:r>
        <w:rPr>
          <w:bCs/>
          <w:b/>
        </w:rPr>
        <w:t xml:space="preserve">Primary User Roles</w:t>
      </w:r>
      <w:r>
        <w:t xml:space="preserve">: reviewer, grants_manager, ceo</w:t>
      </w:r>
    </w:p>
    <w:p>
      <w:pPr>
        <w:numPr>
          <w:ilvl w:val="0"/>
          <w:numId w:val="2724"/>
        </w:numPr>
        <w:pStyle w:val="Compact"/>
      </w:pPr>
      <w:r>
        <w:rPr>
          <w:bCs/>
          <w:b/>
        </w:rPr>
        <w:t xml:space="preserve">Scope</w:t>
      </w:r>
      <w:r>
        <w:t xml:space="preserve">: /api/public/ai-report intake, badge, report dialog, ineligible flag, feedback note, recommended eligibility re-check.</w:t>
      </w:r>
    </w:p>
    <w:p>
      <w:pPr>
        <w:numPr>
          <w:ilvl w:val="0"/>
          <w:numId w:val="2724"/>
        </w:numPr>
        <w:pStyle w:val="Compact"/>
      </w:pPr>
      <w:r>
        <w:rPr>
          <w:bCs/>
          <w:b/>
        </w:rPr>
        <w:t xml:space="preserve">Out of Scope</w:t>
      </w:r>
      <w:r>
        <w:t xml:space="preserve">: Running the agent (external).</w:t>
      </w:r>
    </w:p>
    <w:p>
      <w:pPr>
        <w:numPr>
          <w:ilvl w:val="0"/>
          <w:numId w:val="2724"/>
        </w:numPr>
        <w:pStyle w:val="Compact"/>
      </w:pPr>
      <w:r>
        <w:rPr>
          <w:bCs/>
          <w:b/>
        </w:rPr>
        <w:t xml:space="preserve">Functional Requirements</w:t>
      </w:r>
      <w:r>
        <w:t xml:space="preserve">: FR-REV-030, FR-REV-031, FR-REV-032, FR-REV-033, FR-REV-034, FR-REV-035</w:t>
      </w:r>
    </w:p>
    <w:p>
      <w:pPr>
        <w:numPr>
          <w:ilvl w:val="0"/>
          <w:numId w:val="2724"/>
        </w:numPr>
        <w:pStyle w:val="Compact"/>
      </w:pPr>
      <w:r>
        <w:rPr>
          <w:bCs/>
          <w:b/>
        </w:rPr>
        <w:t xml:space="preserve">Business Rules</w:t>
      </w:r>
      <w:r>
        <w:t xml:space="preserve">: BR-REV-14</w:t>
      </w:r>
    </w:p>
    <w:p>
      <w:pPr>
        <w:numPr>
          <w:ilvl w:val="0"/>
          <w:numId w:val="2724"/>
        </w:numPr>
        <w:pStyle w:val="Compact"/>
      </w:pPr>
      <w:r>
        <w:rPr>
          <w:bCs/>
          <w:b/>
        </w:rPr>
        <w:t xml:space="preserve">Dependencies</w:t>
      </w:r>
      <w:r>
        <w:t xml:space="preserve">: AI_AGENT_TOKEN; evaluation_criteria (PRG)</w:t>
      </w:r>
    </w:p>
    <w:p>
      <w:pPr>
        <w:numPr>
          <w:ilvl w:val="0"/>
          <w:numId w:val="2724"/>
        </w:numPr>
        <w:pStyle w:val="Compact"/>
      </w:pPr>
      <w:r>
        <w:rPr>
          <w:bCs/>
          <w:b/>
        </w:rPr>
        <w:t xml:space="preserve">Related Screens</w:t>
      </w:r>
      <w:r>
        <w:t xml:space="preserve">: SCR-REV-02, SCR-REV-04</w:t>
      </w:r>
    </w:p>
    <w:p>
      <w:pPr>
        <w:numPr>
          <w:ilvl w:val="0"/>
          <w:numId w:val="2724"/>
        </w:numPr>
        <w:pStyle w:val="Compact"/>
      </w:pPr>
      <w:r>
        <w:rPr>
          <w:bCs/>
          <w:b/>
        </w:rPr>
        <w:t xml:space="preserve">User Stories</w:t>
      </w:r>
      <w:r>
        <w:t xml:space="preserve">: US-REV-013, US-REV-014</w:t>
      </w:r>
    </w:p>
    <w:p>
      <w:pPr>
        <w:numPr>
          <w:ilvl w:val="0"/>
          <w:numId w:val="2724"/>
        </w:numPr>
        <w:pStyle w:val="Compact"/>
      </w:pPr>
      <w:r>
        <w:rPr>
          <w:bCs/>
          <w:b/>
        </w:rPr>
        <w:t xml:space="preserve">Acceptance Criteria</w:t>
      </w:r>
      <w:r>
        <w:t xml:space="preserve">:</w:t>
      </w:r>
    </w:p>
    <w:p>
      <w:pPr>
        <w:numPr>
          <w:ilvl w:val="1"/>
          <w:numId w:val="2725"/>
        </w:numPr>
        <w:pStyle w:val="Compact"/>
      </w:pPr>
      <w:r>
        <w:t xml:space="preserve">POST with valid bearer and ref_no updates the application and returns {ok:true}.</w:t>
      </w:r>
    </w:p>
    <w:p>
      <w:pPr>
        <w:numPr>
          <w:ilvl w:val="1"/>
          <w:numId w:val="2725"/>
        </w:numPr>
        <w:pStyle w:val="Compact"/>
      </w:pPr>
      <w:r>
        <w:t xml:space="preserve">Any mandatory condition with status unmet shows «غير مؤهل» without altering the score.</w:t>
      </w:r>
    </w:p>
    <w:p>
      <w:pPr>
        <w:numPr>
          <w:ilvl w:val="0"/>
          <w:numId w:val="2724"/>
        </w:numPr>
        <w:pStyle w:val="Compact"/>
      </w:pPr>
      <w:r>
        <w:rPr>
          <w:bCs/>
          <w:b/>
        </w:rPr>
        <w:t xml:space="preserve">Open Questions</w:t>
      </w:r>
      <w:r>
        <w:t xml:space="preserve">: OQ-REV-10, OQ-REV-12</w:t>
      </w:r>
    </w:p>
    <w:p>
      <w:pPr>
        <w:numPr>
          <w:ilvl w:val="0"/>
          <w:numId w:val="2724"/>
        </w:numPr>
        <w:pStyle w:val="Compact"/>
      </w:pPr>
      <w:r>
        <w:rPr>
          <w:bCs/>
          <w:b/>
        </w:rPr>
        <w:t xml:space="preserve">Assumptions</w:t>
      </w:r>
      <w:r>
        <w:t xml:space="preserve">: Thresholds/colours vary per organisation, hence supplied by the agent.</w:t>
      </w:r>
    </w:p>
    <w:p>
      <w:pPr>
        <w:numPr>
          <w:ilvl w:val="0"/>
          <w:numId w:val="2724"/>
        </w:numPr>
        <w:pStyle w:val="Compact"/>
      </w:pPr>
      <w:r>
        <w:rPr>
          <w:bCs/>
          <w:b/>
        </w:rPr>
        <w:t xml:space="preserve">Priority Recommendation (MoSCoW)</w:t>
      </w:r>
      <w:r>
        <w:t xml:space="preserve">: Should</w:t>
      </w:r>
    </w:p>
    <w:bookmarkEnd w:id="1114"/>
    <w:bookmarkStart w:id="1115" w:name="ft-rev-10--compare-applications"/>
    <w:p>
      <w:pPr>
        <w:pStyle w:val="Heading3"/>
      </w:pPr>
      <w:r>
        <w:t xml:space="preserve">FT-REV-10 — Compare Applications</w:t>
      </w:r>
    </w:p>
    <w:p>
      <w:pPr>
        <w:numPr>
          <w:ilvl w:val="0"/>
          <w:numId w:val="2726"/>
        </w:numPr>
        <w:pStyle w:val="Compact"/>
      </w:pPr>
      <w:r>
        <w:rPr>
          <w:bCs/>
          <w:b/>
        </w:rPr>
        <w:t xml:space="preserve">Feature ID</w:t>
      </w:r>
      <w:r>
        <w:t xml:space="preserve">: FT-REV-10 (Epic EP-REV-03)</w:t>
      </w:r>
    </w:p>
    <w:p>
      <w:pPr>
        <w:numPr>
          <w:ilvl w:val="0"/>
          <w:numId w:val="2726"/>
        </w:numPr>
        <w:pStyle w:val="Compact"/>
      </w:pPr>
      <w:r>
        <w:rPr>
          <w:bCs/>
          <w:b/>
        </w:rPr>
        <w:t xml:space="preserve">Name</w:t>
      </w:r>
      <w:r>
        <w:t xml:space="preserve">: Compare Applications</w:t>
      </w:r>
    </w:p>
    <w:p>
      <w:pPr>
        <w:numPr>
          <w:ilvl w:val="0"/>
          <w:numId w:val="2726"/>
        </w:numPr>
        <w:pStyle w:val="Compact"/>
      </w:pPr>
      <w:r>
        <w:rPr>
          <w:bCs/>
          <w:b/>
        </w:rPr>
        <w:t xml:space="preserve">Description</w:t>
      </w:r>
      <w:r>
        <w:t xml:space="preserve">: Side-by-side comparison of the current application with another one from the same opportunity, with highlighted gaps and a «نقاط الخلاف للمدير» list.</w:t>
      </w:r>
    </w:p>
    <w:p>
      <w:pPr>
        <w:numPr>
          <w:ilvl w:val="0"/>
          <w:numId w:val="2726"/>
        </w:numPr>
        <w:pStyle w:val="Compact"/>
      </w:pPr>
      <w:r>
        <w:rPr>
          <w:bCs/>
          <w:b/>
        </w:rPr>
        <w:t xml:space="preserve">Business Objective</w:t>
      </w:r>
      <w:r>
        <w:t xml:space="preserve">: Consistency between similar decisions.</w:t>
      </w:r>
    </w:p>
    <w:p>
      <w:pPr>
        <w:numPr>
          <w:ilvl w:val="0"/>
          <w:numId w:val="2726"/>
        </w:numPr>
        <w:pStyle w:val="Compact"/>
      </w:pPr>
      <w:r>
        <w:rPr>
          <w:bCs/>
          <w:b/>
        </w:rPr>
        <w:t xml:space="preserve">Expected Business Value</w:t>
      </w:r>
      <w:r>
        <w:t xml:space="preserve">: [To Confirm]</w:t>
      </w:r>
    </w:p>
    <w:p>
      <w:pPr>
        <w:numPr>
          <w:ilvl w:val="0"/>
          <w:numId w:val="2726"/>
        </w:numPr>
        <w:pStyle w:val="Compact"/>
      </w:pPr>
      <w:r>
        <w:rPr>
          <w:bCs/>
          <w:b/>
        </w:rPr>
        <w:t xml:space="preserve">Primary User Roles</w:t>
      </w:r>
      <w:r>
        <w:t xml:space="preserve">: staff (non-applicant)</w:t>
      </w:r>
    </w:p>
    <w:p>
      <w:pPr>
        <w:numPr>
          <w:ilvl w:val="0"/>
          <w:numId w:val="2726"/>
        </w:numPr>
        <w:pStyle w:val="Compact"/>
      </w:pPr>
      <w:r>
        <w:rPr>
          <w:bCs/>
          <w:b/>
        </w:rPr>
        <w:t xml:space="preserve">Scope</w:t>
      </w:r>
      <w:r>
        <w:t xml:space="preserve">: Peer selection and comparison table.</w:t>
      </w:r>
    </w:p>
    <w:p>
      <w:pPr>
        <w:numPr>
          <w:ilvl w:val="0"/>
          <w:numId w:val="2726"/>
        </w:numPr>
        <w:pStyle w:val="Compact"/>
      </w:pPr>
      <w:r>
        <w:rPr>
          <w:bCs/>
          <w:b/>
        </w:rPr>
        <w:t xml:space="preserve">Out of Scope</w:t>
      </w:r>
      <w:r>
        <w:t xml:space="preserve">: Comparing &gt;2 applications.</w:t>
      </w:r>
    </w:p>
    <w:p>
      <w:pPr>
        <w:numPr>
          <w:ilvl w:val="0"/>
          <w:numId w:val="2726"/>
        </w:numPr>
        <w:pStyle w:val="Compact"/>
      </w:pPr>
      <w:r>
        <w:rPr>
          <w:bCs/>
          <w:b/>
        </w:rPr>
        <w:t xml:space="preserve">Functional Requirements</w:t>
      </w:r>
      <w:r>
        <w:t xml:space="preserve">: FR-REV-036, FR-REV-037</w:t>
      </w:r>
    </w:p>
    <w:p>
      <w:pPr>
        <w:numPr>
          <w:ilvl w:val="0"/>
          <w:numId w:val="2726"/>
        </w:numPr>
        <w:pStyle w:val="Compact"/>
      </w:pPr>
      <w:r>
        <w:rPr>
          <w:bCs/>
          <w:b/>
        </w:rPr>
        <w:t xml:space="preserve">Business Rules</w:t>
      </w:r>
      <w:r>
        <w:t xml:space="preserve">: —</w:t>
      </w:r>
    </w:p>
    <w:p>
      <w:pPr>
        <w:numPr>
          <w:ilvl w:val="0"/>
          <w:numId w:val="2726"/>
        </w:numPr>
        <w:pStyle w:val="Compact"/>
      </w:pPr>
      <w:r>
        <w:rPr>
          <w:bCs/>
          <w:b/>
        </w:rPr>
        <w:t xml:space="preserve">Dependencies</w:t>
      </w:r>
      <w:r>
        <w:t xml:space="preserve">: FT-REV-09 data</w:t>
      </w:r>
    </w:p>
    <w:p>
      <w:pPr>
        <w:numPr>
          <w:ilvl w:val="0"/>
          <w:numId w:val="2726"/>
        </w:numPr>
        <w:pStyle w:val="Compact"/>
      </w:pPr>
      <w:r>
        <w:rPr>
          <w:bCs/>
          <w:b/>
        </w:rPr>
        <w:t xml:space="preserve">Related Screens</w:t>
      </w:r>
      <w:r>
        <w:t xml:space="preserve">: SCR-REV-05</w:t>
      </w:r>
    </w:p>
    <w:p>
      <w:pPr>
        <w:numPr>
          <w:ilvl w:val="0"/>
          <w:numId w:val="2726"/>
        </w:numPr>
        <w:pStyle w:val="Compact"/>
      </w:pPr>
      <w:r>
        <w:rPr>
          <w:bCs/>
          <w:b/>
        </w:rPr>
        <w:t xml:space="preserve">User Stories</w:t>
      </w:r>
      <w:r>
        <w:t xml:space="preserve">: US-REV-015</w:t>
      </w:r>
    </w:p>
    <w:p>
      <w:pPr>
        <w:numPr>
          <w:ilvl w:val="0"/>
          <w:numId w:val="2726"/>
        </w:numPr>
        <w:pStyle w:val="Compact"/>
      </w:pPr>
      <w:r>
        <w:rPr>
          <w:bCs/>
          <w:b/>
        </w:rPr>
        <w:t xml:space="preserve">Acceptance Criteria</w:t>
      </w:r>
      <w:r>
        <w:t xml:space="preserve">:</w:t>
      </w:r>
    </w:p>
    <w:p>
      <w:pPr>
        <w:numPr>
          <w:ilvl w:val="1"/>
          <w:numId w:val="2727"/>
        </w:numPr>
        <w:pStyle w:val="Compact"/>
      </w:pPr>
      <w:r>
        <w:t xml:space="preserve">Only applications with the same program_id are listed.</w:t>
      </w:r>
    </w:p>
    <w:p>
      <w:pPr>
        <w:numPr>
          <w:ilvl w:val="1"/>
          <w:numId w:val="2727"/>
        </w:numPr>
        <w:pStyle w:val="Compact"/>
      </w:pPr>
      <w:r>
        <w:t xml:space="preserve">Score gap ≥15 points is listed as a disagreement.</w:t>
      </w:r>
    </w:p>
    <w:p>
      <w:pPr>
        <w:numPr>
          <w:ilvl w:val="0"/>
          <w:numId w:val="2726"/>
        </w:numPr>
        <w:pStyle w:val="Compact"/>
      </w:pPr>
      <w:r>
        <w:rPr>
          <w:bCs/>
          <w:b/>
        </w:rPr>
        <w:t xml:space="preserve">Open Questions</w:t>
      </w:r>
      <w:r>
        <w:t xml:space="preserve">: —</w:t>
      </w:r>
    </w:p>
    <w:p>
      <w:pPr>
        <w:numPr>
          <w:ilvl w:val="0"/>
          <w:numId w:val="2726"/>
        </w:numPr>
        <w:pStyle w:val="Compact"/>
      </w:pPr>
      <w:r>
        <w:rPr>
          <w:bCs/>
          <w:b/>
        </w:rPr>
        <w:t xml:space="preserve">Assumptions</w:t>
      </w:r>
      <w:r>
        <w:t xml:space="preserve">: —</w:t>
      </w:r>
    </w:p>
    <w:p>
      <w:pPr>
        <w:numPr>
          <w:ilvl w:val="0"/>
          <w:numId w:val="2726"/>
        </w:numPr>
        <w:pStyle w:val="Compact"/>
      </w:pPr>
      <w:r>
        <w:rPr>
          <w:bCs/>
          <w:b/>
        </w:rPr>
        <w:t xml:space="preserve">Priority Recommendation (MoSCoW)</w:t>
      </w:r>
      <w:r>
        <w:t xml:space="preserve">: Could</w:t>
      </w:r>
    </w:p>
    <w:bookmarkEnd w:id="1115"/>
    <w:bookmarkStart w:id="1116" w:name="ft-rev-11--advisory-ai-document-checks"/>
    <w:p>
      <w:pPr>
        <w:pStyle w:val="Heading3"/>
      </w:pPr>
      <w:r>
        <w:t xml:space="preserve">FT-REV-11 — Advisory AI Document Checks</w:t>
      </w:r>
    </w:p>
    <w:p>
      <w:pPr>
        <w:numPr>
          <w:ilvl w:val="0"/>
          <w:numId w:val="2728"/>
        </w:numPr>
        <w:pStyle w:val="Compact"/>
      </w:pPr>
      <w:r>
        <w:rPr>
          <w:bCs/>
          <w:b/>
        </w:rPr>
        <w:t xml:space="preserve">Feature ID</w:t>
      </w:r>
      <w:r>
        <w:t xml:space="preserve">: FT-REV-11 (Epic EP-REV-03)</w:t>
      </w:r>
    </w:p>
    <w:p>
      <w:pPr>
        <w:numPr>
          <w:ilvl w:val="0"/>
          <w:numId w:val="2728"/>
        </w:numPr>
        <w:pStyle w:val="Compact"/>
      </w:pPr>
      <w:r>
        <w:rPr>
          <w:bCs/>
          <w:b/>
        </w:rPr>
        <w:t xml:space="preserve">Name</w:t>
      </w:r>
      <w:r>
        <w:t xml:space="preserve">: Advisory AI Document Checks</w:t>
      </w:r>
    </w:p>
    <w:p>
      <w:pPr>
        <w:numPr>
          <w:ilvl w:val="0"/>
          <w:numId w:val="2728"/>
        </w:numPr>
        <w:pStyle w:val="Compact"/>
      </w:pPr>
      <w:r>
        <w:rPr>
          <w:bCs/>
          <w:b/>
        </w:rPr>
        <w:t xml:space="preserve">Description</w:t>
      </w:r>
      <w:r>
        <w:t xml:space="preserve">: Shared advisory checks: DocAiCheck for official documents (e.g. committee minutes) and FileSlots per-file/per-slot checks stored on attachment_files; never block.</w:t>
      </w:r>
    </w:p>
    <w:p>
      <w:pPr>
        <w:numPr>
          <w:ilvl w:val="0"/>
          <w:numId w:val="2728"/>
        </w:numPr>
        <w:pStyle w:val="Compact"/>
      </w:pPr>
      <w:r>
        <w:rPr>
          <w:bCs/>
          <w:b/>
        </w:rPr>
        <w:t xml:space="preserve">Business Objective</w:t>
      </w:r>
      <w:r>
        <w:t xml:space="preserve">: Early warning on wrong or mismatched documents.</w:t>
      </w:r>
    </w:p>
    <w:p>
      <w:pPr>
        <w:numPr>
          <w:ilvl w:val="0"/>
          <w:numId w:val="2728"/>
        </w:numPr>
        <w:pStyle w:val="Compact"/>
      </w:pPr>
      <w:r>
        <w:rPr>
          <w:bCs/>
          <w:b/>
        </w:rPr>
        <w:t xml:space="preserve">Expected Business Value</w:t>
      </w:r>
      <w:r>
        <w:t xml:space="preserve">: [To Confirm]</w:t>
      </w:r>
    </w:p>
    <w:p>
      <w:pPr>
        <w:numPr>
          <w:ilvl w:val="0"/>
          <w:numId w:val="2728"/>
        </w:numPr>
        <w:pStyle w:val="Compact"/>
      </w:pPr>
      <w:r>
        <w:rPr>
          <w:bCs/>
          <w:b/>
        </w:rPr>
        <w:t xml:space="preserve">Primary User Roles</w:t>
      </w:r>
      <w:r>
        <w:t xml:space="preserve">: committee_secretary, finance, project_manager</w:t>
      </w:r>
    </w:p>
    <w:p>
      <w:pPr>
        <w:numPr>
          <w:ilvl w:val="0"/>
          <w:numId w:val="2728"/>
        </w:numPr>
        <w:pStyle w:val="Compact"/>
      </w:pPr>
      <w:r>
        <w:rPr>
          <w:bCs/>
          <w:b/>
        </w:rPr>
        <w:t xml:space="preserve">Scope</w:t>
      </w:r>
      <w:r>
        <w:t xml:space="preserve">: DocAiCheck, checkOfficialDoc, FileSlots, checkAttachment, checkSlotAttachments, confirmIfFlagged, requireSlot.</w:t>
      </w:r>
    </w:p>
    <w:p>
      <w:pPr>
        <w:numPr>
          <w:ilvl w:val="0"/>
          <w:numId w:val="2728"/>
        </w:numPr>
        <w:pStyle w:val="Compact"/>
      </w:pPr>
      <w:r>
        <w:rPr>
          <w:bCs/>
          <w:b/>
        </w:rPr>
        <w:t xml:space="preserve">Out of Scope</w:t>
      </w:r>
      <w:r>
        <w:t xml:space="preserve">: Use on application attachments (not wired).</w:t>
      </w:r>
    </w:p>
    <w:p>
      <w:pPr>
        <w:numPr>
          <w:ilvl w:val="0"/>
          <w:numId w:val="2728"/>
        </w:numPr>
        <w:pStyle w:val="Compact"/>
      </w:pPr>
      <w:r>
        <w:rPr>
          <w:bCs/>
          <w:b/>
        </w:rPr>
        <w:t xml:space="preserve">Functional Requirements</w:t>
      </w:r>
      <w:r>
        <w:t xml:space="preserve">: FR-REV-038, FR-REV-039, FR-REV-040</w:t>
      </w:r>
    </w:p>
    <w:p>
      <w:pPr>
        <w:numPr>
          <w:ilvl w:val="0"/>
          <w:numId w:val="2728"/>
        </w:numPr>
        <w:pStyle w:val="Compact"/>
      </w:pPr>
      <w:r>
        <w:rPr>
          <w:bCs/>
          <w:b/>
        </w:rPr>
        <w:t xml:space="preserve">Business Rules</w:t>
      </w:r>
      <w:r>
        <w:t xml:space="preserve">: BR-REV-15</w:t>
      </w:r>
    </w:p>
    <w:p>
      <w:pPr>
        <w:numPr>
          <w:ilvl w:val="0"/>
          <w:numId w:val="2728"/>
        </w:numPr>
        <w:pStyle w:val="Compact"/>
      </w:pPr>
      <w:r>
        <w:rPr>
          <w:bCs/>
          <w:b/>
        </w:rPr>
        <w:t xml:space="preserve">Dependencies</w:t>
      </w:r>
      <w:r>
        <w:t xml:space="preserve">: projectAi.server checkSlotFile/checkSlotFiles (AI provider); PRJ/FIN usages</w:t>
      </w:r>
    </w:p>
    <w:p>
      <w:pPr>
        <w:numPr>
          <w:ilvl w:val="0"/>
          <w:numId w:val="2728"/>
        </w:numPr>
        <w:pStyle w:val="Compact"/>
      </w:pPr>
      <w:r>
        <w:rPr>
          <w:bCs/>
          <w:b/>
        </w:rPr>
        <w:t xml:space="preserve">Related Screens</w:t>
      </w:r>
      <w:r>
        <w:t xml:space="preserve">: SCR-REV-12</w:t>
      </w:r>
    </w:p>
    <w:p>
      <w:pPr>
        <w:numPr>
          <w:ilvl w:val="0"/>
          <w:numId w:val="2728"/>
        </w:numPr>
        <w:pStyle w:val="Compact"/>
      </w:pPr>
      <w:r>
        <w:rPr>
          <w:bCs/>
          <w:b/>
        </w:rPr>
        <w:t xml:space="preserve">User Stories</w:t>
      </w:r>
      <w:r>
        <w:t xml:space="preserve">: US-REV-016</w:t>
      </w:r>
    </w:p>
    <w:p>
      <w:pPr>
        <w:numPr>
          <w:ilvl w:val="0"/>
          <w:numId w:val="2728"/>
        </w:numPr>
        <w:pStyle w:val="Compact"/>
      </w:pPr>
      <w:r>
        <w:rPr>
          <w:bCs/>
          <w:b/>
        </w:rPr>
        <w:t xml:space="preserve">Acceptance Criteria</w:t>
      </w:r>
      <w:r>
        <w:t xml:space="preserve">:</w:t>
      </w:r>
    </w:p>
    <w:p>
      <w:pPr>
        <w:numPr>
          <w:ilvl w:val="1"/>
          <w:numId w:val="2729"/>
        </w:numPr>
        <w:pStyle w:val="Compact"/>
      </w:pPr>
      <w:r>
        <w:t xml:space="preserve">A «fail» verdict shows «غير مطابق» but the save/approve button stays enabled.</w:t>
      </w:r>
    </w:p>
    <w:p>
      <w:pPr>
        <w:numPr>
          <w:ilvl w:val="1"/>
          <w:numId w:val="2729"/>
        </w:numPr>
        <w:pStyle w:val="Compact"/>
      </w:pPr>
      <w:r>
        <w:t xml:space="preserve">Unsupported types show «نوع الملف غير مدعوم للفحص الذكي».</w:t>
      </w:r>
    </w:p>
    <w:p>
      <w:pPr>
        <w:numPr>
          <w:ilvl w:val="0"/>
          <w:numId w:val="2728"/>
        </w:numPr>
        <w:pStyle w:val="Compact"/>
      </w:pPr>
      <w:r>
        <w:rPr>
          <w:bCs/>
          <w:b/>
        </w:rPr>
        <w:t xml:space="preserve">Open Questions</w:t>
      </w:r>
      <w:r>
        <w:t xml:space="preserve">: —</w:t>
      </w:r>
    </w:p>
    <w:p>
      <w:pPr>
        <w:numPr>
          <w:ilvl w:val="0"/>
          <w:numId w:val="2728"/>
        </w:numPr>
        <w:pStyle w:val="Compact"/>
      </w:pPr>
      <w:r>
        <w:rPr>
          <w:bCs/>
          <w:b/>
        </w:rPr>
        <w:t xml:space="preserve">Assumptions</w:t>
      </w:r>
      <w:r>
        <w:t xml:space="preserve">: —</w:t>
      </w:r>
    </w:p>
    <w:p>
      <w:pPr>
        <w:numPr>
          <w:ilvl w:val="0"/>
          <w:numId w:val="2728"/>
        </w:numPr>
        <w:pStyle w:val="Compact"/>
      </w:pPr>
      <w:r>
        <w:rPr>
          <w:bCs/>
          <w:b/>
        </w:rPr>
        <w:t xml:space="preserve">Priority Recommendation (MoSCoW)</w:t>
      </w:r>
      <w:r>
        <w:t xml:space="preserve">: Should</w:t>
      </w:r>
    </w:p>
    <w:bookmarkEnd w:id="1116"/>
    <w:bookmarkStart w:id="1117" w:name="Xca3f6c2c238b005fa62ef11915a0c1eaa4c4a65"/>
    <w:p>
      <w:pPr>
        <w:pStyle w:val="Heading3"/>
      </w:pPr>
      <w:r>
        <w:t xml:space="preserve">FT-REV-12 — Committee Minute Bulk Decision</w:t>
      </w:r>
    </w:p>
    <w:p>
      <w:pPr>
        <w:numPr>
          <w:ilvl w:val="0"/>
          <w:numId w:val="2730"/>
        </w:numPr>
        <w:pStyle w:val="Compact"/>
      </w:pPr>
      <w:r>
        <w:rPr>
          <w:bCs/>
          <w:b/>
        </w:rPr>
        <w:t xml:space="preserve">Feature ID</w:t>
      </w:r>
      <w:r>
        <w:t xml:space="preserve">: FT-REV-12 (Epic EP-REV-04)</w:t>
      </w:r>
    </w:p>
    <w:p>
      <w:pPr>
        <w:numPr>
          <w:ilvl w:val="0"/>
          <w:numId w:val="2730"/>
        </w:numPr>
        <w:pStyle w:val="Compact"/>
      </w:pPr>
      <w:r>
        <w:rPr>
          <w:bCs/>
          <w:b/>
        </w:rPr>
        <w:t xml:space="preserve">Name</w:t>
      </w:r>
      <w:r>
        <w:t xml:space="preserve">: Committee Minute Bulk Decision</w:t>
      </w:r>
    </w:p>
    <w:p>
      <w:pPr>
        <w:numPr>
          <w:ilvl w:val="0"/>
          <w:numId w:val="2730"/>
        </w:numPr>
        <w:pStyle w:val="Compact"/>
      </w:pPr>
      <w:r>
        <w:rPr>
          <w:bCs/>
          <w:b/>
        </w:rPr>
        <w:t xml:space="preserve">Description</w:t>
      </w:r>
      <w:r>
        <w:t xml:space="preserve">: Committee secretary selects same-committee/same-stage application tasks, uploads one minute and applies approve/reject/return to all, with per-item results.</w:t>
      </w:r>
    </w:p>
    <w:p>
      <w:pPr>
        <w:numPr>
          <w:ilvl w:val="0"/>
          <w:numId w:val="2730"/>
        </w:numPr>
        <w:pStyle w:val="Compact"/>
      </w:pPr>
      <w:r>
        <w:rPr>
          <w:bCs/>
          <w:b/>
        </w:rPr>
        <w:t xml:space="preserve">Business Objective</w:t>
      </w:r>
      <w:r>
        <w:t xml:space="preserve">: Record committee decisions once with evidence and apply them consistently.</w:t>
      </w:r>
    </w:p>
    <w:p>
      <w:pPr>
        <w:numPr>
          <w:ilvl w:val="0"/>
          <w:numId w:val="2730"/>
        </w:numPr>
        <w:pStyle w:val="Compact"/>
      </w:pPr>
      <w:r>
        <w:rPr>
          <w:bCs/>
          <w:b/>
        </w:rPr>
        <w:t xml:space="preserve">Expected Business Value</w:t>
      </w:r>
      <w:r>
        <w:t xml:space="preserve">: Single minute document per decision (AGENTS.md).</w:t>
      </w:r>
    </w:p>
    <w:p>
      <w:pPr>
        <w:numPr>
          <w:ilvl w:val="0"/>
          <w:numId w:val="2730"/>
        </w:numPr>
        <w:pStyle w:val="Compact"/>
      </w:pPr>
      <w:r>
        <w:rPr>
          <w:bCs/>
          <w:b/>
        </w:rPr>
        <w:t xml:space="preserve">Primary User Roles</w:t>
      </w:r>
      <w:r>
        <w:t xml:space="preserve">: committee_secretary</w:t>
      </w:r>
    </w:p>
    <w:p>
      <w:pPr>
        <w:numPr>
          <w:ilvl w:val="0"/>
          <w:numId w:val="2730"/>
        </w:numPr>
        <w:pStyle w:val="Compact"/>
      </w:pPr>
      <w:r>
        <w:rPr>
          <w:bCs/>
          <w:b/>
        </w:rPr>
        <w:t xml:space="preserve">Scope</w:t>
      </w:r>
      <w:r>
        <w:t xml:space="preserve">: Selection constraints, MinuteDialog, createMinute, bulkDecideApplications, minute_items.</w:t>
      </w:r>
    </w:p>
    <w:p>
      <w:pPr>
        <w:numPr>
          <w:ilvl w:val="0"/>
          <w:numId w:val="2730"/>
        </w:numPr>
        <w:pStyle w:val="Compact"/>
      </w:pPr>
      <w:r>
        <w:rPr>
          <w:bCs/>
          <w:b/>
        </w:rPr>
        <w:t xml:space="preserve">Out of Scope</w:t>
      </w:r>
      <w:r>
        <w:t xml:space="preserve">: Bulk payments (see FIN); committee meeting scheduling (TSK manual meetings).</w:t>
      </w:r>
    </w:p>
    <w:p>
      <w:pPr>
        <w:numPr>
          <w:ilvl w:val="0"/>
          <w:numId w:val="2730"/>
        </w:numPr>
        <w:pStyle w:val="Compact"/>
      </w:pPr>
      <w:r>
        <w:rPr>
          <w:bCs/>
          <w:b/>
        </w:rPr>
        <w:t xml:space="preserve">Functional Requirements</w:t>
      </w:r>
      <w:r>
        <w:t xml:space="preserve">: FR-REV-041, FR-REV-042, FR-REV-043, FR-REV-044</w:t>
      </w:r>
    </w:p>
    <w:p>
      <w:pPr>
        <w:numPr>
          <w:ilvl w:val="0"/>
          <w:numId w:val="2730"/>
        </w:numPr>
        <w:pStyle w:val="Compact"/>
      </w:pPr>
      <w:r>
        <w:rPr>
          <w:bCs/>
          <w:b/>
        </w:rPr>
        <w:t xml:space="preserve">Business Rules</w:t>
      </w:r>
      <w:r>
        <w:t xml:space="preserve">: BR-REV-16, BR-REV-17, BR-REV-18</w:t>
      </w:r>
    </w:p>
    <w:p>
      <w:pPr>
        <w:numPr>
          <w:ilvl w:val="0"/>
          <w:numId w:val="2730"/>
        </w:numPr>
        <w:pStyle w:val="Compact"/>
      </w:pPr>
      <w:r>
        <w:rPr>
          <w:bCs/>
          <w:b/>
        </w:rPr>
        <w:t xml:space="preserve">Dependencies</w:t>
      </w:r>
      <w:r>
        <w:t xml:space="preserve">: TSK selection UI; workflow approve/return/close</w:t>
      </w:r>
    </w:p>
    <w:p>
      <w:pPr>
        <w:numPr>
          <w:ilvl w:val="0"/>
          <w:numId w:val="2730"/>
        </w:numPr>
        <w:pStyle w:val="Compact"/>
      </w:pPr>
      <w:r>
        <w:rPr>
          <w:bCs/>
          <w:b/>
        </w:rPr>
        <w:t xml:space="preserve">Related Screens</w:t>
      </w:r>
      <w:r>
        <w:t xml:space="preserve">: SCR-REV-12</w:t>
      </w:r>
    </w:p>
    <w:p>
      <w:pPr>
        <w:numPr>
          <w:ilvl w:val="0"/>
          <w:numId w:val="2730"/>
        </w:numPr>
        <w:pStyle w:val="Compact"/>
      </w:pPr>
      <w:r>
        <w:rPr>
          <w:bCs/>
          <w:b/>
        </w:rPr>
        <w:t xml:space="preserve">User Stories</w:t>
      </w:r>
      <w:r>
        <w:t xml:space="preserve">: US-REV-017, US-REV-018</w:t>
      </w:r>
    </w:p>
    <w:p>
      <w:pPr>
        <w:numPr>
          <w:ilvl w:val="0"/>
          <w:numId w:val="2730"/>
        </w:numPr>
        <w:pStyle w:val="Compact"/>
      </w:pPr>
      <w:r>
        <w:rPr>
          <w:bCs/>
          <w:b/>
        </w:rPr>
        <w:t xml:space="preserve">Acceptance Criteria</w:t>
      </w:r>
      <w:r>
        <w:t xml:space="preserve">:</w:t>
      </w:r>
    </w:p>
    <w:p>
      <w:pPr>
        <w:numPr>
          <w:ilvl w:val="1"/>
          <w:numId w:val="2731"/>
        </w:numPr>
        <w:pStyle w:val="Compact"/>
      </w:pPr>
      <w:r>
        <w:t xml:space="preserve">Apply is disabled until a minute number and file are provided.</w:t>
      </w:r>
    </w:p>
    <w:p>
      <w:pPr>
        <w:numPr>
          <w:ilvl w:val="1"/>
          <w:numId w:val="2731"/>
        </w:numPr>
        <w:pStyle w:val="Compact"/>
      </w:pPr>
      <w:r>
        <w:t xml:space="preserve">Every successfully decided application gets a history row with minute_id and a minute_items row ok=true.</w:t>
      </w:r>
    </w:p>
    <w:p>
      <w:pPr>
        <w:numPr>
          <w:ilvl w:val="0"/>
          <w:numId w:val="2730"/>
        </w:numPr>
        <w:pStyle w:val="Compact"/>
      </w:pPr>
      <w:r>
        <w:rPr>
          <w:bCs/>
          <w:b/>
        </w:rPr>
        <w:t xml:space="preserve">Open Questions</w:t>
      </w:r>
      <w:r>
        <w:t xml:space="preserve">: OQ-REV-06</w:t>
      </w:r>
    </w:p>
    <w:p>
      <w:pPr>
        <w:numPr>
          <w:ilvl w:val="0"/>
          <w:numId w:val="2730"/>
        </w:numPr>
        <w:pStyle w:val="Compact"/>
      </w:pPr>
      <w:r>
        <w:rPr>
          <w:bCs/>
          <w:b/>
        </w:rPr>
        <w:t xml:space="preserve">Assumptions</w:t>
      </w:r>
      <w:r>
        <w:t xml:space="preserve">: —</w:t>
      </w:r>
    </w:p>
    <w:p>
      <w:pPr>
        <w:numPr>
          <w:ilvl w:val="0"/>
          <w:numId w:val="2730"/>
        </w:numPr>
        <w:pStyle w:val="Compact"/>
      </w:pPr>
      <w:r>
        <w:rPr>
          <w:bCs/>
          <w:b/>
        </w:rPr>
        <w:t xml:space="preserve">Priority Recommendation (MoSCoW)</w:t>
      </w:r>
      <w:r>
        <w:t xml:space="preserve">: Must</w:t>
      </w:r>
    </w:p>
    <w:bookmarkEnd w:id="1117"/>
    <w:bookmarkStart w:id="1118" w:name="Xa59159951631491321440bcd1ee1c673c7356bb"/>
    <w:p>
      <w:pPr>
        <w:pStyle w:val="Heading3"/>
      </w:pPr>
      <w:r>
        <w:t xml:space="preserve">FT-REV-13 — Staff-Proposed Numeric Changes</w:t>
      </w:r>
    </w:p>
    <w:p>
      <w:pPr>
        <w:numPr>
          <w:ilvl w:val="0"/>
          <w:numId w:val="2732"/>
        </w:numPr>
        <w:pStyle w:val="Compact"/>
      </w:pPr>
      <w:r>
        <w:rPr>
          <w:bCs/>
          <w:b/>
        </w:rPr>
        <w:t xml:space="preserve">Feature ID</w:t>
      </w:r>
      <w:r>
        <w:t xml:space="preserve">: FT-REV-13 (Epic EP-REV-05)</w:t>
      </w:r>
    </w:p>
    <w:p>
      <w:pPr>
        <w:numPr>
          <w:ilvl w:val="0"/>
          <w:numId w:val="2732"/>
        </w:numPr>
        <w:pStyle w:val="Compact"/>
      </w:pPr>
      <w:r>
        <w:rPr>
          <w:bCs/>
          <w:b/>
        </w:rPr>
        <w:t xml:space="preserve">Name</w:t>
      </w:r>
      <w:r>
        <w:t xml:space="preserve">: Staff-Proposed Numeric Changes</w:t>
      </w:r>
    </w:p>
    <w:p>
      <w:pPr>
        <w:numPr>
          <w:ilvl w:val="0"/>
          <w:numId w:val="2732"/>
        </w:numPr>
        <w:pStyle w:val="Compact"/>
      </w:pPr>
      <w:r>
        <w:rPr>
          <w:bCs/>
          <w:b/>
        </w:rPr>
        <w:t xml:space="preserve">Description</w:t>
      </w:r>
      <w:r>
        <w:t xml:space="preserve">: Staff propose new amount/duration (or product quantities); values apply only after the partner accepts in the portal.</w:t>
      </w:r>
    </w:p>
    <w:p>
      <w:pPr>
        <w:numPr>
          <w:ilvl w:val="0"/>
          <w:numId w:val="2732"/>
        </w:numPr>
        <w:pStyle w:val="Compact"/>
      </w:pPr>
      <w:r>
        <w:rPr>
          <w:bCs/>
          <w:b/>
        </w:rPr>
        <w:t xml:space="preserve">Business Objective</w:t>
      </w:r>
      <w:r>
        <w:t xml:space="preserve">: Negotiate figures transparently with partner consent.</w:t>
      </w:r>
    </w:p>
    <w:p>
      <w:pPr>
        <w:numPr>
          <w:ilvl w:val="0"/>
          <w:numId w:val="2732"/>
        </w:numPr>
        <w:pStyle w:val="Compact"/>
      </w:pPr>
      <w:r>
        <w:rPr>
          <w:bCs/>
          <w:b/>
        </w:rPr>
        <w:t xml:space="preserve">Expected Business Value</w:t>
      </w:r>
      <w:r>
        <w:t xml:space="preserve">: Staff numeric edits wait for partner acceptance (AGENTS.md).</w:t>
      </w:r>
    </w:p>
    <w:p>
      <w:pPr>
        <w:numPr>
          <w:ilvl w:val="0"/>
          <w:numId w:val="2732"/>
        </w:numPr>
        <w:pStyle w:val="Compact"/>
      </w:pPr>
      <w:r>
        <w:rPr>
          <w:bCs/>
          <w:b/>
        </w:rPr>
        <w:t xml:space="preserve">Primary User Roles</w:t>
      </w:r>
      <w:r>
        <w:t xml:space="preserve">: reviewer, grants_manager, applicant</w:t>
      </w:r>
    </w:p>
    <w:p>
      <w:pPr>
        <w:numPr>
          <w:ilvl w:val="0"/>
          <w:numId w:val="2732"/>
        </w:numPr>
        <w:pStyle w:val="Compact"/>
      </w:pPr>
      <w:r>
        <w:rPr>
          <w:bCs/>
          <w:b/>
        </w:rPr>
        <w:t xml:space="preserve">Scope</w:t>
      </w:r>
      <w:r>
        <w:t xml:space="preserve">: proposeChanges, respondToProposal, pending badge.</w:t>
      </w:r>
    </w:p>
    <w:p>
      <w:pPr>
        <w:numPr>
          <w:ilvl w:val="0"/>
          <w:numId w:val="2732"/>
        </w:numPr>
        <w:pStyle w:val="Compact"/>
      </w:pPr>
      <w:r>
        <w:rPr>
          <w:bCs/>
          <w:b/>
        </w:rPr>
        <w:t xml:space="preserve">Out of Scope</w:t>
      </w:r>
      <w:r>
        <w:t xml:space="preserve">: Editing BOQ/payment schedule via proposal.</w:t>
      </w:r>
    </w:p>
    <w:p>
      <w:pPr>
        <w:numPr>
          <w:ilvl w:val="0"/>
          <w:numId w:val="2732"/>
        </w:numPr>
        <w:pStyle w:val="Compact"/>
      </w:pPr>
      <w:r>
        <w:rPr>
          <w:bCs/>
          <w:b/>
        </w:rPr>
        <w:t xml:space="preserve">Functional Requirements</w:t>
      </w:r>
      <w:r>
        <w:t xml:space="preserve">: FR-REV-045, FR-REV-046, FR-REV-047, FR-REV-048</w:t>
      </w:r>
    </w:p>
    <w:p>
      <w:pPr>
        <w:numPr>
          <w:ilvl w:val="0"/>
          <w:numId w:val="2732"/>
        </w:numPr>
        <w:pStyle w:val="Compact"/>
      </w:pPr>
      <w:r>
        <w:rPr>
          <w:bCs/>
          <w:b/>
        </w:rPr>
        <w:t xml:space="preserve">Business Rules</w:t>
      </w:r>
      <w:r>
        <w:t xml:space="preserve">: BR-REV-19, BR-REV-20</w:t>
      </w:r>
    </w:p>
    <w:p>
      <w:pPr>
        <w:numPr>
          <w:ilvl w:val="0"/>
          <w:numId w:val="2732"/>
        </w:numPr>
        <w:pStyle w:val="Compact"/>
      </w:pPr>
      <w:r>
        <w:rPr>
          <w:bCs/>
          <w:b/>
        </w:rPr>
        <w:t xml:space="preserve">Dependencies</w:t>
      </w:r>
      <w:r>
        <w:t xml:space="preserve">: PTL ProposalBanner</w:t>
      </w:r>
    </w:p>
    <w:p>
      <w:pPr>
        <w:numPr>
          <w:ilvl w:val="0"/>
          <w:numId w:val="2732"/>
        </w:numPr>
        <w:pStyle w:val="Compact"/>
      </w:pPr>
      <w:r>
        <w:rPr>
          <w:bCs/>
          <w:b/>
        </w:rPr>
        <w:t xml:space="preserve">Related Screens</w:t>
      </w:r>
      <w:r>
        <w:t xml:space="preserve">: SCR-REV-08</w:t>
      </w:r>
    </w:p>
    <w:p>
      <w:pPr>
        <w:numPr>
          <w:ilvl w:val="0"/>
          <w:numId w:val="2732"/>
        </w:numPr>
        <w:pStyle w:val="Compact"/>
      </w:pPr>
      <w:r>
        <w:rPr>
          <w:bCs/>
          <w:b/>
        </w:rPr>
        <w:t xml:space="preserve">User Stories</w:t>
      </w:r>
      <w:r>
        <w:t xml:space="preserve">: US-REV-019, US-REV-020</w:t>
      </w:r>
    </w:p>
    <w:p>
      <w:pPr>
        <w:numPr>
          <w:ilvl w:val="0"/>
          <w:numId w:val="2732"/>
        </w:numPr>
        <w:pStyle w:val="Compact"/>
      </w:pPr>
      <w:r>
        <w:rPr>
          <w:bCs/>
          <w:b/>
        </w:rPr>
        <w:t xml:space="preserve">Acceptance Criteria</w:t>
      </w:r>
      <w:r>
        <w:t xml:space="preserve">:</w:t>
      </w:r>
    </w:p>
    <w:p>
      <w:pPr>
        <w:numPr>
          <w:ilvl w:val="1"/>
          <w:numId w:val="2733"/>
        </w:numPr>
        <w:pStyle w:val="Compact"/>
      </w:pPr>
      <w:r>
        <w:t xml:space="preserve">Submitting with no changed number shows «لم تغيّر أي رقم».</w:t>
      </w:r>
    </w:p>
    <w:p>
      <w:pPr>
        <w:numPr>
          <w:ilvl w:val="1"/>
          <w:numId w:val="2733"/>
        </w:numPr>
        <w:pStyle w:val="Compact"/>
      </w:pPr>
      <w:r>
        <w:t xml:space="preserve">While a proposal is pending the button is replaced by «تعديل أرقام بانتظار موافقة الجهة».</w:t>
      </w:r>
    </w:p>
    <w:p>
      <w:pPr>
        <w:numPr>
          <w:ilvl w:val="0"/>
          <w:numId w:val="2732"/>
        </w:numPr>
        <w:pStyle w:val="Compact"/>
      </w:pPr>
      <w:r>
        <w:rPr>
          <w:bCs/>
          <w:b/>
        </w:rPr>
        <w:t xml:space="preserve">Open Questions</w:t>
      </w:r>
      <w:r>
        <w:t xml:space="preserve">: OQ-REV-04</w:t>
      </w:r>
    </w:p>
    <w:p>
      <w:pPr>
        <w:numPr>
          <w:ilvl w:val="0"/>
          <w:numId w:val="2732"/>
        </w:numPr>
        <w:pStyle w:val="Compact"/>
      </w:pPr>
      <w:r>
        <w:rPr>
          <w:bCs/>
          <w:b/>
        </w:rPr>
        <w:t xml:space="preserve">Assumptions</w:t>
      </w:r>
      <w:r>
        <w:t xml:space="preserve">: —</w:t>
      </w:r>
    </w:p>
    <w:p>
      <w:pPr>
        <w:numPr>
          <w:ilvl w:val="0"/>
          <w:numId w:val="2732"/>
        </w:numPr>
        <w:pStyle w:val="Compact"/>
      </w:pPr>
      <w:r>
        <w:rPr>
          <w:bCs/>
          <w:b/>
        </w:rPr>
        <w:t xml:space="preserve">Priority Recommendation (MoSCoW)</w:t>
      </w:r>
      <w:r>
        <w:t xml:space="preserve">: Should</w:t>
      </w:r>
    </w:p>
    <w:bookmarkEnd w:id="1118"/>
    <w:bookmarkStart w:id="1119" w:name="ft-rev-14--initiative-relocation"/>
    <w:p>
      <w:pPr>
        <w:pStyle w:val="Heading3"/>
      </w:pPr>
      <w:r>
        <w:t xml:space="preserve">FT-REV-14 — Initiative Relocation</w:t>
      </w:r>
    </w:p>
    <w:p>
      <w:pPr>
        <w:numPr>
          <w:ilvl w:val="0"/>
          <w:numId w:val="2734"/>
        </w:numPr>
        <w:pStyle w:val="Compact"/>
      </w:pPr>
      <w:r>
        <w:rPr>
          <w:bCs/>
          <w:b/>
        </w:rPr>
        <w:t xml:space="preserve">Feature ID</w:t>
      </w:r>
      <w:r>
        <w:t xml:space="preserve">: FT-REV-14 (Epic EP-REV-05)</w:t>
      </w:r>
    </w:p>
    <w:p>
      <w:pPr>
        <w:numPr>
          <w:ilvl w:val="0"/>
          <w:numId w:val="2734"/>
        </w:numPr>
        <w:pStyle w:val="Compact"/>
      </w:pPr>
      <w:r>
        <w:rPr>
          <w:bCs/>
          <w:b/>
        </w:rPr>
        <w:t xml:space="preserve">Name</w:t>
      </w:r>
      <w:r>
        <w:t xml:space="preserve">: Initiative Relocation</w:t>
      </w:r>
    </w:p>
    <w:p>
      <w:pPr>
        <w:numPr>
          <w:ilvl w:val="0"/>
          <w:numId w:val="2734"/>
        </w:numPr>
        <w:pStyle w:val="Compact"/>
      </w:pPr>
      <w:r>
        <w:rPr>
          <w:bCs/>
          <w:b/>
        </w:rPr>
        <w:t xml:space="preserve">Description</w:t>
      </w:r>
      <w:r>
        <w:t xml:space="preserve">: Staff move an application to a different initiative (plan level) with a mandatory reason recorded in history.</w:t>
      </w:r>
    </w:p>
    <w:p>
      <w:pPr>
        <w:numPr>
          <w:ilvl w:val="0"/>
          <w:numId w:val="2734"/>
        </w:numPr>
        <w:pStyle w:val="Compact"/>
      </w:pPr>
      <w:r>
        <w:rPr>
          <w:bCs/>
          <w:b/>
        </w:rPr>
        <w:t xml:space="preserve">Business Objective</w:t>
      </w:r>
      <w:r>
        <w:t xml:space="preserve">: Correct plan placement while keeping an audit trail.</w:t>
      </w:r>
    </w:p>
    <w:p>
      <w:pPr>
        <w:numPr>
          <w:ilvl w:val="0"/>
          <w:numId w:val="2734"/>
        </w:numPr>
        <w:pStyle w:val="Compact"/>
      </w:pPr>
      <w:r>
        <w:rPr>
          <w:bCs/>
          <w:b/>
        </w:rPr>
        <w:t xml:space="preserve">Expected Business Value</w:t>
      </w:r>
      <w:r>
        <w:t xml:space="preserve">: [To Confirm]</w:t>
      </w:r>
    </w:p>
    <w:p>
      <w:pPr>
        <w:numPr>
          <w:ilvl w:val="0"/>
          <w:numId w:val="2734"/>
        </w:numPr>
        <w:pStyle w:val="Compact"/>
      </w:pPr>
      <w:r>
        <w:rPr>
          <w:bCs/>
          <w:b/>
        </w:rPr>
        <w:t xml:space="preserve">Primary User Roles</w:t>
      </w:r>
      <w:r>
        <w:t xml:space="preserve">: grants_manager, reviewer</w:t>
      </w:r>
    </w:p>
    <w:p>
      <w:pPr>
        <w:numPr>
          <w:ilvl w:val="0"/>
          <w:numId w:val="2734"/>
        </w:numPr>
        <w:pStyle w:val="Compact"/>
      </w:pPr>
      <w:r>
        <w:rPr>
          <w:bCs/>
          <w:b/>
        </w:rPr>
        <w:t xml:space="preserve">Scope</w:t>
      </w:r>
      <w:r>
        <w:t xml:space="preserve">: InitiativeField, relocateApplication.</w:t>
      </w:r>
    </w:p>
    <w:p>
      <w:pPr>
        <w:numPr>
          <w:ilvl w:val="0"/>
          <w:numId w:val="2734"/>
        </w:numPr>
        <w:pStyle w:val="Compact"/>
      </w:pPr>
      <w:r>
        <w:rPr>
          <w:bCs/>
          <w:b/>
        </w:rPr>
        <w:t xml:space="preserve">Out of Scope</w:t>
      </w:r>
      <w:r>
        <w:t xml:space="preserve">: Budget availability check on target initiative (not implemented).</w:t>
      </w:r>
    </w:p>
    <w:p>
      <w:pPr>
        <w:numPr>
          <w:ilvl w:val="0"/>
          <w:numId w:val="2734"/>
        </w:numPr>
        <w:pStyle w:val="Compact"/>
      </w:pPr>
      <w:r>
        <w:rPr>
          <w:bCs/>
          <w:b/>
        </w:rPr>
        <w:t xml:space="preserve">Functional Requirements</w:t>
      </w:r>
      <w:r>
        <w:t xml:space="preserve">: FR-REV-049</w:t>
      </w:r>
    </w:p>
    <w:p>
      <w:pPr>
        <w:numPr>
          <w:ilvl w:val="0"/>
          <w:numId w:val="2734"/>
        </w:numPr>
        <w:pStyle w:val="Compact"/>
      </w:pPr>
      <w:r>
        <w:rPr>
          <w:bCs/>
          <w:b/>
        </w:rPr>
        <w:t xml:space="preserve">Business Rules</w:t>
      </w:r>
      <w:r>
        <w:t xml:space="preserve">: BR-REV-21</w:t>
      </w:r>
    </w:p>
    <w:p>
      <w:pPr>
        <w:numPr>
          <w:ilvl w:val="0"/>
          <w:numId w:val="2734"/>
        </w:numPr>
        <w:pStyle w:val="Compact"/>
      </w:pPr>
      <w:r>
        <w:rPr>
          <w:bCs/>
          <w:b/>
        </w:rPr>
        <w:t xml:space="preserve">Dependencies</w:t>
      </w:r>
      <w:r>
        <w:t xml:space="preserve">: PLN plan levels</w:t>
      </w:r>
    </w:p>
    <w:p>
      <w:pPr>
        <w:numPr>
          <w:ilvl w:val="0"/>
          <w:numId w:val="2734"/>
        </w:numPr>
        <w:pStyle w:val="Compact"/>
      </w:pPr>
      <w:r>
        <w:rPr>
          <w:bCs/>
          <w:b/>
        </w:rPr>
        <w:t xml:space="preserve">Related Screens</w:t>
      </w:r>
      <w:r>
        <w:t xml:space="preserve">: SCR-REV-09</w:t>
      </w:r>
    </w:p>
    <w:p>
      <w:pPr>
        <w:numPr>
          <w:ilvl w:val="0"/>
          <w:numId w:val="2734"/>
        </w:numPr>
        <w:pStyle w:val="Compact"/>
      </w:pPr>
      <w:r>
        <w:rPr>
          <w:bCs/>
          <w:b/>
        </w:rPr>
        <w:t xml:space="preserve">User Stories</w:t>
      </w:r>
      <w:r>
        <w:t xml:space="preserve">: US-REV-021</w:t>
      </w:r>
    </w:p>
    <w:p>
      <w:pPr>
        <w:numPr>
          <w:ilvl w:val="0"/>
          <w:numId w:val="2734"/>
        </w:numPr>
        <w:pStyle w:val="Compact"/>
      </w:pPr>
      <w:r>
        <w:rPr>
          <w:bCs/>
          <w:b/>
        </w:rPr>
        <w:t xml:space="preserve">Acceptance Criteria</w:t>
      </w:r>
      <w:r>
        <w:t xml:space="preserve">:</w:t>
      </w:r>
    </w:p>
    <w:p>
      <w:pPr>
        <w:numPr>
          <w:ilvl w:val="1"/>
          <w:numId w:val="2735"/>
        </w:numPr>
        <w:pStyle w:val="Compact"/>
      </w:pPr>
      <w:r>
        <w:t xml:space="preserve">Saving with the same initiative shows «اختر مبادرة مختلفة».</w:t>
      </w:r>
    </w:p>
    <w:p>
      <w:pPr>
        <w:numPr>
          <w:ilvl w:val="1"/>
          <w:numId w:val="2735"/>
        </w:numPr>
        <w:pStyle w:val="Compact"/>
      </w:pPr>
      <w:r>
        <w:t xml:space="preserve">A «relocate» history row contains the reason.</w:t>
      </w:r>
    </w:p>
    <w:p>
      <w:pPr>
        <w:numPr>
          <w:ilvl w:val="0"/>
          <w:numId w:val="2734"/>
        </w:numPr>
        <w:pStyle w:val="Compact"/>
      </w:pPr>
      <w:r>
        <w:rPr>
          <w:bCs/>
          <w:b/>
        </w:rPr>
        <w:t xml:space="preserve">Open Questions</w:t>
      </w:r>
      <w:r>
        <w:t xml:space="preserve">: OQ-REV-09</w:t>
      </w:r>
    </w:p>
    <w:p>
      <w:pPr>
        <w:numPr>
          <w:ilvl w:val="0"/>
          <w:numId w:val="2734"/>
        </w:numPr>
        <w:pStyle w:val="Compact"/>
      </w:pPr>
      <w:r>
        <w:rPr>
          <w:bCs/>
          <w:b/>
        </w:rPr>
        <w:t xml:space="preserve">Assumptions</w:t>
      </w:r>
      <w:r>
        <w:t xml:space="preserve">: —</w:t>
      </w:r>
    </w:p>
    <w:p>
      <w:pPr>
        <w:numPr>
          <w:ilvl w:val="0"/>
          <w:numId w:val="2734"/>
        </w:numPr>
        <w:pStyle w:val="Compact"/>
      </w:pPr>
      <w:r>
        <w:rPr>
          <w:bCs/>
          <w:b/>
        </w:rPr>
        <w:t xml:space="preserve">Priority Recommendation (MoSCoW)</w:t>
      </w:r>
      <w:r>
        <w:t xml:space="preserve">: Should</w:t>
      </w:r>
    </w:p>
    <w:bookmarkEnd w:id="1119"/>
    <w:bookmarkStart w:id="1120" w:name="ft-rev-15--merge--unmerge-applications"/>
    <w:p>
      <w:pPr>
        <w:pStyle w:val="Heading3"/>
      </w:pPr>
      <w:r>
        <w:t xml:space="preserve">FT-REV-15 — Merge &amp; Unmerge Applications</w:t>
      </w:r>
    </w:p>
    <w:p>
      <w:pPr>
        <w:numPr>
          <w:ilvl w:val="0"/>
          <w:numId w:val="2736"/>
        </w:numPr>
        <w:pStyle w:val="Compact"/>
      </w:pPr>
      <w:r>
        <w:rPr>
          <w:bCs/>
          <w:b/>
        </w:rPr>
        <w:t xml:space="preserve">Feature ID</w:t>
      </w:r>
      <w:r>
        <w:t xml:space="preserve">: FT-REV-15 (Epic EP-REV-05)</w:t>
      </w:r>
    </w:p>
    <w:p>
      <w:pPr>
        <w:numPr>
          <w:ilvl w:val="0"/>
          <w:numId w:val="2736"/>
        </w:numPr>
        <w:pStyle w:val="Compact"/>
      </w:pPr>
      <w:r>
        <w:rPr>
          <w:bCs/>
          <w:b/>
        </w:rPr>
        <w:t xml:space="preserve">Name</w:t>
      </w:r>
      <w:r>
        <w:t xml:space="preserve">: Merge &amp; Unmerge Applications</w:t>
      </w:r>
    </w:p>
    <w:p>
      <w:pPr>
        <w:numPr>
          <w:ilvl w:val="0"/>
          <w:numId w:val="2736"/>
        </w:numPr>
        <w:pStyle w:val="Compact"/>
      </w:pPr>
      <w:r>
        <w:rPr>
          <w:bCs/>
          <w:b/>
        </w:rPr>
        <w:t xml:space="preserve">Description</w:t>
      </w:r>
      <w:r>
        <w:t xml:space="preserve">: Merge pending/approved requests of the same partner and grant kind into one request (one future contract) restarting at the lowest prior approved stage; unmerge restores originals while the contract is still «preparing».</w:t>
      </w:r>
    </w:p>
    <w:p>
      <w:pPr>
        <w:numPr>
          <w:ilvl w:val="0"/>
          <w:numId w:val="2736"/>
        </w:numPr>
        <w:pStyle w:val="Compact"/>
      </w:pPr>
      <w:r>
        <w:rPr>
          <w:bCs/>
          <w:b/>
        </w:rPr>
        <w:t xml:space="preserve">Business Objective</w:t>
      </w:r>
      <w:r>
        <w:t xml:space="preserve">: One contract per partner bundle without losing prior approvals.</w:t>
      </w:r>
    </w:p>
    <w:p>
      <w:pPr>
        <w:numPr>
          <w:ilvl w:val="0"/>
          <w:numId w:val="2736"/>
        </w:numPr>
        <w:pStyle w:val="Compact"/>
      </w:pPr>
      <w:r>
        <w:rPr>
          <w:bCs/>
          <w:b/>
        </w:rPr>
        <w:t xml:space="preserve">Expected Business Value</w:t>
      </w:r>
      <w:r>
        <w:t xml:space="preserve">: [To Confirm]</w:t>
      </w:r>
    </w:p>
    <w:p>
      <w:pPr>
        <w:numPr>
          <w:ilvl w:val="0"/>
          <w:numId w:val="2736"/>
        </w:numPr>
        <w:pStyle w:val="Compact"/>
      </w:pPr>
      <w:r>
        <w:rPr>
          <w:bCs/>
          <w:b/>
        </w:rPr>
        <w:t xml:space="preserve">Primary User Roles</w:t>
      </w:r>
      <w:r>
        <w:t xml:space="preserve">: grants_manager, reviewer</w:t>
      </w:r>
    </w:p>
    <w:p>
      <w:pPr>
        <w:numPr>
          <w:ilvl w:val="0"/>
          <w:numId w:val="2736"/>
        </w:numPr>
        <w:pStyle w:val="Compact"/>
      </w:pPr>
      <w:r>
        <w:rPr>
          <w:bCs/>
          <w:b/>
        </w:rPr>
        <w:t xml:space="preserve">Scope</w:t>
      </w:r>
      <w:r>
        <w:t xml:space="preserve">: MergeButton, mergeApplications, MergeParts, MergedInto, UnmergeButton, unmergeApplications.</w:t>
      </w:r>
    </w:p>
    <w:p>
      <w:pPr>
        <w:numPr>
          <w:ilvl w:val="0"/>
          <w:numId w:val="2736"/>
        </w:numPr>
        <w:pStyle w:val="Compact"/>
      </w:pPr>
      <w:r>
        <w:rPr>
          <w:bCs/>
          <w:b/>
        </w:rPr>
        <w:t xml:space="preserve">Out of Scope</w:t>
      </w:r>
      <w:r>
        <w:t xml:space="preserve">: Merging across partners; partial unmerge.</w:t>
      </w:r>
    </w:p>
    <w:p>
      <w:pPr>
        <w:numPr>
          <w:ilvl w:val="0"/>
          <w:numId w:val="2736"/>
        </w:numPr>
        <w:pStyle w:val="Compact"/>
      </w:pPr>
      <w:r>
        <w:rPr>
          <w:bCs/>
          <w:b/>
        </w:rPr>
        <w:t xml:space="preserve">Functional Requirements</w:t>
      </w:r>
      <w:r>
        <w:t xml:space="preserve">: FR-REV-050, FR-REV-051, FR-REV-052, FR-REV-053, FR-REV-054, FR-REV-055, FR-REV-056</w:t>
      </w:r>
    </w:p>
    <w:p>
      <w:pPr>
        <w:numPr>
          <w:ilvl w:val="0"/>
          <w:numId w:val="2736"/>
        </w:numPr>
        <w:pStyle w:val="Compact"/>
      </w:pPr>
      <w:r>
        <w:rPr>
          <w:bCs/>
          <w:b/>
        </w:rPr>
        <w:t xml:space="preserve">Business Rules</w:t>
      </w:r>
      <w:r>
        <w:t xml:space="preserve">: BR-REV-22, BR-REV-23, BR-REV-24, BR-REV-26, BR-REV-38, BR-REV-25</w:t>
      </w:r>
    </w:p>
    <w:p>
      <w:pPr>
        <w:numPr>
          <w:ilvl w:val="0"/>
          <w:numId w:val="2736"/>
        </w:numPr>
        <w:pStyle w:val="Compact"/>
      </w:pPr>
      <w:r>
        <w:rPr>
          <w:bCs/>
          <w:b/>
        </w:rPr>
        <w:t xml:space="preserve">Dependencies</w:t>
      </w:r>
      <w:r>
        <w:t xml:space="preserve">: PRJ contracts/projects (deletion on unmerge)</w:t>
      </w:r>
    </w:p>
    <w:p>
      <w:pPr>
        <w:numPr>
          <w:ilvl w:val="0"/>
          <w:numId w:val="2736"/>
        </w:numPr>
        <w:pStyle w:val="Compact"/>
      </w:pPr>
      <w:r>
        <w:rPr>
          <w:bCs/>
          <w:b/>
        </w:rPr>
        <w:t xml:space="preserve">Related Screens</w:t>
      </w:r>
      <w:r>
        <w:t xml:space="preserve">: SCR-REV-06, SCR-REV-07</w:t>
      </w:r>
    </w:p>
    <w:p>
      <w:pPr>
        <w:numPr>
          <w:ilvl w:val="0"/>
          <w:numId w:val="2736"/>
        </w:numPr>
        <w:pStyle w:val="Compact"/>
      </w:pPr>
      <w:r>
        <w:rPr>
          <w:bCs/>
          <w:b/>
        </w:rPr>
        <w:t xml:space="preserve">User Stories</w:t>
      </w:r>
      <w:r>
        <w:t xml:space="preserve">: US-REV-022, US-REV-023</w:t>
      </w:r>
    </w:p>
    <w:p>
      <w:pPr>
        <w:numPr>
          <w:ilvl w:val="0"/>
          <w:numId w:val="2736"/>
        </w:numPr>
        <w:pStyle w:val="Compact"/>
      </w:pPr>
      <w:r>
        <w:rPr>
          <w:bCs/>
          <w:b/>
        </w:rPr>
        <w:t xml:space="preserve">Acceptance Criteria</w:t>
      </w:r>
      <w:r>
        <w:t xml:space="preserve">:</w:t>
      </w:r>
    </w:p>
    <w:p>
      <w:pPr>
        <w:numPr>
          <w:ilvl w:val="1"/>
          <w:numId w:val="2737"/>
        </w:numPr>
        <w:pStyle w:val="Compact"/>
      </w:pPr>
      <w:r>
        <w:t xml:space="preserve">Merging an approved request with one at stage 2 (prior 1) sets the result to stage 2 after a second confirmation.</w:t>
      </w:r>
    </w:p>
    <w:p>
      <w:pPr>
        <w:numPr>
          <w:ilvl w:val="1"/>
          <w:numId w:val="2737"/>
        </w:numPr>
        <w:pStyle w:val="Compact"/>
      </w:pPr>
      <w:r>
        <w:t xml:space="preserve">Unmerge is hidden once any contract of the request is past «preparing».</w:t>
      </w:r>
    </w:p>
    <w:p>
      <w:pPr>
        <w:numPr>
          <w:ilvl w:val="0"/>
          <w:numId w:val="2736"/>
        </w:numPr>
        <w:pStyle w:val="Compact"/>
      </w:pPr>
      <w:r>
        <w:rPr>
          <w:bCs/>
          <w:b/>
        </w:rPr>
        <w:t xml:space="preserve">Open Questions</w:t>
      </w:r>
      <w:r>
        <w:t xml:space="preserve">: OQ-REV-07</w:t>
      </w:r>
    </w:p>
    <w:p>
      <w:pPr>
        <w:numPr>
          <w:ilvl w:val="0"/>
          <w:numId w:val="2736"/>
        </w:numPr>
        <w:pStyle w:val="Compact"/>
      </w:pPr>
      <w:r>
        <w:rPr>
          <w:bCs/>
          <w:b/>
        </w:rPr>
        <w:t xml:space="preserve">Assumptions</w:t>
      </w:r>
      <w:r>
        <w:t xml:space="preserve">: —</w:t>
      </w:r>
    </w:p>
    <w:p>
      <w:pPr>
        <w:numPr>
          <w:ilvl w:val="0"/>
          <w:numId w:val="2736"/>
        </w:numPr>
        <w:pStyle w:val="Compact"/>
      </w:pPr>
      <w:r>
        <w:rPr>
          <w:bCs/>
          <w:b/>
        </w:rPr>
        <w:t xml:space="preserve">Priority Recommendation (MoSCoW)</w:t>
      </w:r>
      <w:r>
        <w:t xml:space="preserve">: Should</w:t>
      </w:r>
    </w:p>
    <w:bookmarkEnd w:id="1120"/>
    <w:bookmarkStart w:id="1121" w:name="X5198fadbeeb60645642e487d9d1c051587effc0"/>
    <w:p>
      <w:pPr>
        <w:pStyle w:val="Heading3"/>
      </w:pPr>
      <w:r>
        <w:t xml:space="preserve">FT-REV-16 — Co-funding &amp; Conditional Approval</w:t>
      </w:r>
    </w:p>
    <w:p>
      <w:pPr>
        <w:numPr>
          <w:ilvl w:val="0"/>
          <w:numId w:val="2738"/>
        </w:numPr>
        <w:pStyle w:val="Compact"/>
      </w:pPr>
      <w:r>
        <w:rPr>
          <w:bCs/>
          <w:b/>
        </w:rPr>
        <w:t xml:space="preserve">Feature ID</w:t>
      </w:r>
      <w:r>
        <w:t xml:space="preserve">: FT-REV-16 (Epic EP-REV-06)</w:t>
      </w:r>
    </w:p>
    <w:p>
      <w:pPr>
        <w:numPr>
          <w:ilvl w:val="0"/>
          <w:numId w:val="2738"/>
        </w:numPr>
        <w:pStyle w:val="Compact"/>
      </w:pPr>
      <w:r>
        <w:rPr>
          <w:bCs/>
          <w:b/>
        </w:rPr>
        <w:t xml:space="preserve">Name</w:t>
      </w:r>
      <w:r>
        <w:t xml:space="preserve">: Co-funding &amp; Conditional Approval</w:t>
      </w:r>
    </w:p>
    <w:p>
      <w:pPr>
        <w:numPr>
          <w:ilvl w:val="0"/>
          <w:numId w:val="2738"/>
        </w:numPr>
        <w:pStyle w:val="Compact"/>
      </w:pPr>
      <w:r>
        <w:rPr>
          <w:bCs/>
          <w:b/>
        </w:rPr>
        <w:t xml:space="preserve">Description</w:t>
      </w:r>
      <w:r>
        <w:t xml:space="preserve">: Register co-funders (new or existing) with contribution amounts, either confirmed or as approval conditions tied to the current stage; attach donor approval evidence to confirm.</w:t>
      </w:r>
    </w:p>
    <w:p>
      <w:pPr>
        <w:numPr>
          <w:ilvl w:val="0"/>
          <w:numId w:val="2738"/>
        </w:numPr>
        <w:pStyle w:val="Compact"/>
      </w:pPr>
      <w:r>
        <w:rPr>
          <w:bCs/>
          <w:b/>
        </w:rPr>
        <w:t xml:space="preserve">Business Objective</w:t>
      </w:r>
      <w:r>
        <w:t xml:space="preserve">: Track multi-funder deals and conditions.</w:t>
      </w:r>
    </w:p>
    <w:p>
      <w:pPr>
        <w:numPr>
          <w:ilvl w:val="0"/>
          <w:numId w:val="2738"/>
        </w:numPr>
        <w:pStyle w:val="Compact"/>
      </w:pPr>
      <w:r>
        <w:rPr>
          <w:bCs/>
          <w:b/>
        </w:rPr>
        <w:t xml:space="preserve">Expected Business Value</w:t>
      </w:r>
      <w:r>
        <w:t xml:space="preserve">: [To Confirm]</w:t>
      </w:r>
    </w:p>
    <w:p>
      <w:pPr>
        <w:numPr>
          <w:ilvl w:val="0"/>
          <w:numId w:val="2738"/>
        </w:numPr>
        <w:pStyle w:val="Compact"/>
      </w:pPr>
      <w:r>
        <w:rPr>
          <w:bCs/>
          <w:b/>
        </w:rPr>
        <w:t xml:space="preserve">Primary User Roles</w:t>
      </w:r>
      <w:r>
        <w:t xml:space="preserve">: grants_manager, reviewer</w:t>
      </w:r>
    </w:p>
    <w:p>
      <w:pPr>
        <w:numPr>
          <w:ilvl w:val="0"/>
          <w:numId w:val="2738"/>
        </w:numPr>
        <w:pStyle w:val="Compact"/>
      </w:pPr>
      <w:r>
        <w:rPr>
          <w:bCs/>
          <w:b/>
        </w:rPr>
        <w:t xml:space="preserve">Scope</w:t>
      </w:r>
      <w:r>
        <w:t xml:space="preserve">: CoFundingPanel (condition mode), AddDialog, evidence attach.</w:t>
      </w:r>
    </w:p>
    <w:p>
      <w:pPr>
        <w:numPr>
          <w:ilvl w:val="0"/>
          <w:numId w:val="2738"/>
        </w:numPr>
        <w:pStyle w:val="Compact"/>
      </w:pPr>
      <w:r>
        <w:rPr>
          <w:bCs/>
          <w:b/>
        </w:rPr>
        <w:t xml:space="preserve">Out of Scope</w:t>
      </w:r>
      <w:r>
        <w:t xml:space="preserve">: Project-mode co-funding updates (PRJ).</w:t>
      </w:r>
    </w:p>
    <w:p>
      <w:pPr>
        <w:numPr>
          <w:ilvl w:val="0"/>
          <w:numId w:val="2738"/>
        </w:numPr>
        <w:pStyle w:val="Compact"/>
      </w:pPr>
      <w:r>
        <w:rPr>
          <w:bCs/>
          <w:b/>
        </w:rPr>
        <w:t xml:space="preserve">Functional Requirements</w:t>
      </w:r>
      <w:r>
        <w:t xml:space="preserve">: FR-REV-057, FR-REV-058, FR-REV-059</w:t>
      </w:r>
    </w:p>
    <w:p>
      <w:pPr>
        <w:numPr>
          <w:ilvl w:val="0"/>
          <w:numId w:val="2738"/>
        </w:numPr>
        <w:pStyle w:val="Compact"/>
      </w:pPr>
      <w:r>
        <w:rPr>
          <w:bCs/>
          <w:b/>
        </w:rPr>
        <w:t xml:space="preserve">Business Rules</w:t>
      </w:r>
      <w:r>
        <w:t xml:space="preserve">: BR-REV-27</w:t>
      </w:r>
    </w:p>
    <w:p>
      <w:pPr>
        <w:numPr>
          <w:ilvl w:val="0"/>
          <w:numId w:val="2738"/>
        </w:numPr>
        <w:pStyle w:val="Compact"/>
      </w:pPr>
      <w:r>
        <w:rPr>
          <w:bCs/>
          <w:b/>
        </w:rPr>
        <w:t xml:space="preserve">Dependencies</w:t>
      </w:r>
      <w:r>
        <w:t xml:space="preserve">: co_funders, co_fundings; transferApplication moves rows (FT-REV-18)</w:t>
      </w:r>
    </w:p>
    <w:p>
      <w:pPr>
        <w:numPr>
          <w:ilvl w:val="0"/>
          <w:numId w:val="2738"/>
        </w:numPr>
        <w:pStyle w:val="Compact"/>
      </w:pPr>
      <w:r>
        <w:rPr>
          <w:bCs/>
          <w:b/>
        </w:rPr>
        <w:t xml:space="preserve">Related Screens</w:t>
      </w:r>
      <w:r>
        <w:t xml:space="preserve">: SCR-REV-02, SCR-REV-11</w:t>
      </w:r>
    </w:p>
    <w:p>
      <w:pPr>
        <w:numPr>
          <w:ilvl w:val="0"/>
          <w:numId w:val="2738"/>
        </w:numPr>
        <w:pStyle w:val="Compact"/>
      </w:pPr>
      <w:r>
        <w:rPr>
          <w:bCs/>
          <w:b/>
        </w:rPr>
        <w:t xml:space="preserve">User Stories</w:t>
      </w:r>
      <w:r>
        <w:t xml:space="preserve">: US-REV-024</w:t>
      </w:r>
    </w:p>
    <w:p>
      <w:pPr>
        <w:numPr>
          <w:ilvl w:val="0"/>
          <w:numId w:val="2738"/>
        </w:numPr>
        <w:pStyle w:val="Compact"/>
      </w:pPr>
      <w:r>
        <w:rPr>
          <w:bCs/>
          <w:b/>
        </w:rPr>
        <w:t xml:space="preserve">Acceptance Criteria</w:t>
      </w:r>
      <w:r>
        <w:t xml:space="preserve">:</w:t>
      </w:r>
    </w:p>
    <w:p>
      <w:pPr>
        <w:numPr>
          <w:ilvl w:val="1"/>
          <w:numId w:val="2739"/>
        </w:numPr>
        <w:pStyle w:val="Compact"/>
      </w:pPr>
      <w:r>
        <w:t xml:space="preserve">Adding a condition writes a history note «اعتماد مشروط بمساهمة …».</w:t>
      </w:r>
    </w:p>
    <w:p>
      <w:pPr>
        <w:numPr>
          <w:ilvl w:val="1"/>
          <w:numId w:val="2739"/>
        </w:numPr>
        <w:pStyle w:val="Compact"/>
      </w:pPr>
      <w:r>
        <w:t xml:space="preserve">Attaching evidence switches the row to «موافقة مثبتة».</w:t>
      </w:r>
    </w:p>
    <w:p>
      <w:pPr>
        <w:numPr>
          <w:ilvl w:val="0"/>
          <w:numId w:val="2738"/>
        </w:numPr>
        <w:pStyle w:val="Compact"/>
      </w:pPr>
      <w:r>
        <w:rPr>
          <w:bCs/>
          <w:b/>
        </w:rPr>
        <w:t xml:space="preserve">Open Questions</w:t>
      </w:r>
      <w:r>
        <w:t xml:space="preserve">: OQ-REV-04</w:t>
      </w:r>
    </w:p>
    <w:p>
      <w:pPr>
        <w:numPr>
          <w:ilvl w:val="0"/>
          <w:numId w:val="2738"/>
        </w:numPr>
        <w:pStyle w:val="Compact"/>
      </w:pPr>
      <w:r>
        <w:rPr>
          <w:bCs/>
          <w:b/>
        </w:rPr>
        <w:t xml:space="preserve">Assumptions</w:t>
      </w:r>
      <w:r>
        <w:t xml:space="preserve">: —</w:t>
      </w:r>
    </w:p>
    <w:p>
      <w:pPr>
        <w:numPr>
          <w:ilvl w:val="0"/>
          <w:numId w:val="2738"/>
        </w:numPr>
        <w:pStyle w:val="Compact"/>
      </w:pPr>
      <w:r>
        <w:rPr>
          <w:bCs/>
          <w:b/>
        </w:rPr>
        <w:t xml:space="preserve">Priority Recommendation (MoSCoW)</w:t>
      </w:r>
      <w:r>
        <w:t xml:space="preserve">: Could</w:t>
      </w:r>
    </w:p>
    <w:bookmarkEnd w:id="1121"/>
    <w:bookmarkStart w:id="1122" w:name="ft-rev-17--application-indicator-linking"/>
    <w:p>
      <w:pPr>
        <w:pStyle w:val="Heading3"/>
      </w:pPr>
      <w:r>
        <w:t xml:space="preserve">FT-REV-17 — Application Indicator Linking</w:t>
      </w:r>
    </w:p>
    <w:p>
      <w:pPr>
        <w:numPr>
          <w:ilvl w:val="0"/>
          <w:numId w:val="2740"/>
        </w:numPr>
        <w:pStyle w:val="Compact"/>
      </w:pPr>
      <w:r>
        <w:rPr>
          <w:bCs/>
          <w:b/>
        </w:rPr>
        <w:t xml:space="preserve">Feature ID</w:t>
      </w:r>
      <w:r>
        <w:t xml:space="preserve">: FT-REV-17 (Epic EP-REV-06)</w:t>
      </w:r>
    </w:p>
    <w:p>
      <w:pPr>
        <w:numPr>
          <w:ilvl w:val="0"/>
          <w:numId w:val="2740"/>
        </w:numPr>
        <w:pStyle w:val="Compact"/>
      </w:pPr>
      <w:r>
        <w:rPr>
          <w:bCs/>
          <w:b/>
        </w:rPr>
        <w:t xml:space="preserve">Name</w:t>
      </w:r>
      <w:r>
        <w:t xml:space="preserve">: Application Indicator Linking</w:t>
      </w:r>
    </w:p>
    <w:p>
      <w:pPr>
        <w:numPr>
          <w:ilvl w:val="0"/>
          <w:numId w:val="2740"/>
        </w:numPr>
        <w:pStyle w:val="Compact"/>
      </w:pPr>
      <w:r>
        <w:rPr>
          <w:bCs/>
          <w:b/>
        </w:rPr>
        <w:t xml:space="preserve">Description</w:t>
      </w:r>
      <w:r>
        <w:t xml:space="preserve">: Staff link plan indicators (quantitative or milestone) to the application with a required quantity, capped by the indicator's remaining target; links move to the project on transfer.</w:t>
      </w:r>
    </w:p>
    <w:p>
      <w:pPr>
        <w:numPr>
          <w:ilvl w:val="0"/>
          <w:numId w:val="2740"/>
        </w:numPr>
        <w:pStyle w:val="Compact"/>
      </w:pPr>
      <w:r>
        <w:rPr>
          <w:bCs/>
          <w:b/>
        </w:rPr>
        <w:t xml:space="preserve">Business Objective</w:t>
      </w:r>
      <w:r>
        <w:t xml:space="preserve">: Commit measurable outcomes before contracting.</w:t>
      </w:r>
    </w:p>
    <w:p>
      <w:pPr>
        <w:numPr>
          <w:ilvl w:val="0"/>
          <w:numId w:val="2740"/>
        </w:numPr>
        <w:pStyle w:val="Compact"/>
      </w:pPr>
      <w:r>
        <w:rPr>
          <w:bCs/>
          <w:b/>
        </w:rPr>
        <w:t xml:space="preserve">Expected Business Value</w:t>
      </w:r>
      <w:r>
        <w:t xml:space="preserve">: Indicators link only at application stage (AGENTS.md).</w:t>
      </w:r>
    </w:p>
    <w:p>
      <w:pPr>
        <w:numPr>
          <w:ilvl w:val="0"/>
          <w:numId w:val="2740"/>
        </w:numPr>
        <w:pStyle w:val="Compact"/>
      </w:pPr>
      <w:r>
        <w:rPr>
          <w:bCs/>
          <w:b/>
        </w:rPr>
        <w:t xml:space="preserve">Primary User Roles</w:t>
      </w:r>
      <w:r>
        <w:t xml:space="preserve">: grants_manager, reviewer</w:t>
      </w:r>
    </w:p>
    <w:p>
      <w:pPr>
        <w:numPr>
          <w:ilvl w:val="0"/>
          <w:numId w:val="2740"/>
        </w:numPr>
        <w:pStyle w:val="Compact"/>
      </w:pPr>
      <w:r>
        <w:rPr>
          <w:bCs/>
          <w:b/>
        </w:rPr>
        <w:t xml:space="preserve">Scope</w:t>
      </w:r>
      <w:r>
        <w:t xml:space="preserve">: ProjectIndicators (application mode).</w:t>
      </w:r>
    </w:p>
    <w:p>
      <w:pPr>
        <w:numPr>
          <w:ilvl w:val="0"/>
          <w:numId w:val="2740"/>
        </w:numPr>
        <w:pStyle w:val="Compact"/>
      </w:pPr>
      <w:r>
        <w:rPr>
          <w:bCs/>
          <w:b/>
        </w:rPr>
        <w:t xml:space="preserve">Out of Scope</w:t>
      </w:r>
      <w:r>
        <w:t xml:space="preserve">: Distribution to activities and achievement (PRJ).</w:t>
      </w:r>
    </w:p>
    <w:p>
      <w:pPr>
        <w:numPr>
          <w:ilvl w:val="0"/>
          <w:numId w:val="2740"/>
        </w:numPr>
        <w:pStyle w:val="Compact"/>
      </w:pPr>
      <w:r>
        <w:rPr>
          <w:bCs/>
          <w:b/>
        </w:rPr>
        <w:t xml:space="preserve">Functional Requirements</w:t>
      </w:r>
      <w:r>
        <w:t xml:space="preserve">: FR-REV-060, FR-REV-061, FR-REV-062</w:t>
      </w:r>
    </w:p>
    <w:p>
      <w:pPr>
        <w:numPr>
          <w:ilvl w:val="0"/>
          <w:numId w:val="2740"/>
        </w:numPr>
        <w:pStyle w:val="Compact"/>
      </w:pPr>
      <w:r>
        <w:rPr>
          <w:bCs/>
          <w:b/>
        </w:rPr>
        <w:t xml:space="preserve">Business Rules</w:t>
      </w:r>
      <w:r>
        <w:t xml:space="preserve">: BR-REV-28</w:t>
      </w:r>
    </w:p>
    <w:p>
      <w:pPr>
        <w:numPr>
          <w:ilvl w:val="0"/>
          <w:numId w:val="2740"/>
        </w:numPr>
        <w:pStyle w:val="Compact"/>
      </w:pPr>
      <w:r>
        <w:rPr>
          <w:bCs/>
          <w:b/>
        </w:rPr>
        <w:t xml:space="preserve">Dependencies</w:t>
      </w:r>
      <w:r>
        <w:t xml:space="preserve">: PLN plan_indicators</w:t>
      </w:r>
    </w:p>
    <w:p>
      <w:pPr>
        <w:numPr>
          <w:ilvl w:val="0"/>
          <w:numId w:val="2740"/>
        </w:numPr>
        <w:pStyle w:val="Compact"/>
      </w:pPr>
      <w:r>
        <w:rPr>
          <w:bCs/>
          <w:b/>
        </w:rPr>
        <w:t xml:space="preserve">Related Screens</w:t>
      </w:r>
      <w:r>
        <w:t xml:space="preserve">: SCR-REV-02</w:t>
      </w:r>
    </w:p>
    <w:p>
      <w:pPr>
        <w:numPr>
          <w:ilvl w:val="0"/>
          <w:numId w:val="2740"/>
        </w:numPr>
        <w:pStyle w:val="Compact"/>
      </w:pPr>
      <w:r>
        <w:rPr>
          <w:bCs/>
          <w:b/>
        </w:rPr>
        <w:t xml:space="preserve">User Stories</w:t>
      </w:r>
      <w:r>
        <w:t xml:space="preserve">: US-REV-025</w:t>
      </w:r>
    </w:p>
    <w:p>
      <w:pPr>
        <w:numPr>
          <w:ilvl w:val="0"/>
          <w:numId w:val="2740"/>
        </w:numPr>
        <w:pStyle w:val="Compact"/>
      </w:pPr>
      <w:r>
        <w:rPr>
          <w:bCs/>
          <w:b/>
        </w:rPr>
        <w:t xml:space="preserve">Acceptance Criteria</w:t>
      </w:r>
      <w:r>
        <w:t xml:space="preserve">:</w:t>
      </w:r>
    </w:p>
    <w:p>
      <w:pPr>
        <w:numPr>
          <w:ilvl w:val="1"/>
          <w:numId w:val="2741"/>
        </w:numPr>
        <w:pStyle w:val="Compact"/>
      </w:pPr>
      <w:r>
        <w:t xml:space="preserve">Linking more than the remaining target shows «المتبقي من المؤشر … فقط — خفّض العدد المطلوب».</w:t>
      </w:r>
    </w:p>
    <w:p>
      <w:pPr>
        <w:numPr>
          <w:ilvl w:val="1"/>
          <w:numId w:val="2741"/>
        </w:numPr>
        <w:pStyle w:val="Compact"/>
      </w:pPr>
      <w:r>
        <w:t xml:space="preserve">Milestone indicators link with target 1 and no quantity input.</w:t>
      </w:r>
    </w:p>
    <w:p>
      <w:pPr>
        <w:numPr>
          <w:ilvl w:val="0"/>
          <w:numId w:val="2740"/>
        </w:numPr>
        <w:pStyle w:val="Compact"/>
      </w:pPr>
      <w:r>
        <w:rPr>
          <w:bCs/>
          <w:b/>
        </w:rPr>
        <w:t xml:space="preserve">Open Questions</w:t>
      </w:r>
      <w:r>
        <w:t xml:space="preserve">: —</w:t>
      </w:r>
    </w:p>
    <w:p>
      <w:pPr>
        <w:numPr>
          <w:ilvl w:val="0"/>
          <w:numId w:val="2740"/>
        </w:numPr>
        <w:pStyle w:val="Compact"/>
      </w:pPr>
      <w:r>
        <w:rPr>
          <w:bCs/>
          <w:b/>
        </w:rPr>
        <w:t xml:space="preserve">Assumptions</w:t>
      </w:r>
      <w:r>
        <w:t xml:space="preserve">: —</w:t>
      </w:r>
    </w:p>
    <w:p>
      <w:pPr>
        <w:numPr>
          <w:ilvl w:val="0"/>
          <w:numId w:val="2740"/>
        </w:numPr>
        <w:pStyle w:val="Compact"/>
      </w:pPr>
      <w:r>
        <w:rPr>
          <w:bCs/>
          <w:b/>
        </w:rPr>
        <w:t xml:space="preserve">Priority Recommendation (MoSCoW)</w:t>
      </w:r>
      <w:r>
        <w:t xml:space="preserve">: Should</w:t>
      </w:r>
    </w:p>
    <w:bookmarkEnd w:id="1122"/>
    <w:bookmarkStart w:id="1123" w:name="X80ab9f10bd346fa1d529985e6c0963fffb40f52"/>
    <w:p>
      <w:pPr>
        <w:pStyle w:val="Heading3"/>
      </w:pPr>
      <w:r>
        <w:t xml:space="preserve">FT-REV-18 — Transfer to Contract &amp; Projects</w:t>
      </w:r>
    </w:p>
    <w:p>
      <w:pPr>
        <w:numPr>
          <w:ilvl w:val="0"/>
          <w:numId w:val="2742"/>
        </w:numPr>
        <w:pStyle w:val="Compact"/>
      </w:pPr>
      <w:r>
        <w:rPr>
          <w:bCs/>
          <w:b/>
        </w:rPr>
        <w:t xml:space="preserve">Feature ID</w:t>
      </w:r>
      <w:r>
        <w:t xml:space="preserve">: FT-REV-18 (Epic EP-REV-07)</w:t>
      </w:r>
    </w:p>
    <w:p>
      <w:pPr>
        <w:numPr>
          <w:ilvl w:val="0"/>
          <w:numId w:val="2742"/>
        </w:numPr>
        <w:pStyle w:val="Compact"/>
      </w:pPr>
      <w:r>
        <w:rPr>
          <w:bCs/>
          <w:b/>
        </w:rPr>
        <w:t xml:space="preserve">Name</w:t>
      </w:r>
      <w:r>
        <w:t xml:space="preserve">: Transfer to Contract &amp; Projects</w:t>
      </w:r>
    </w:p>
    <w:p>
      <w:pPr>
        <w:numPr>
          <w:ilvl w:val="0"/>
          <w:numId w:val="2742"/>
        </w:numPr>
        <w:pStyle w:val="Compact"/>
      </w:pPr>
      <w:r>
        <w:rPr>
          <w:bCs/>
          <w:b/>
        </w:rPr>
        <w:t xml:space="preserve">Description</w:t>
      </w:r>
      <w:r>
        <w:t xml:space="preserve">: Convert an approved project-type application into one contract (status preparing) and one or several projects (BOQ split), seed payments from the payment schedule, move co-funding/allocations/indicators.</w:t>
      </w:r>
    </w:p>
    <w:p>
      <w:pPr>
        <w:numPr>
          <w:ilvl w:val="0"/>
          <w:numId w:val="2742"/>
        </w:numPr>
        <w:pStyle w:val="Compact"/>
      </w:pPr>
      <w:r>
        <w:rPr>
          <w:bCs/>
          <w:b/>
        </w:rPr>
        <w:t xml:space="preserve">Business Objective</w:t>
      </w:r>
      <w:r>
        <w:t xml:space="preserve">: Hand over approved grants to execution.</w:t>
      </w:r>
    </w:p>
    <w:p>
      <w:pPr>
        <w:numPr>
          <w:ilvl w:val="0"/>
          <w:numId w:val="2742"/>
        </w:numPr>
        <w:pStyle w:val="Compact"/>
      </w:pPr>
      <w:r>
        <w:rPr>
          <w:bCs/>
          <w:b/>
        </w:rPr>
        <w:t xml:space="preserve">Expected Business Value</w:t>
      </w:r>
      <w:r>
        <w:t xml:space="preserve">: One contract per approved application (AGENTS.md).</w:t>
      </w:r>
    </w:p>
    <w:p>
      <w:pPr>
        <w:numPr>
          <w:ilvl w:val="0"/>
          <w:numId w:val="2742"/>
        </w:numPr>
        <w:pStyle w:val="Compact"/>
      </w:pPr>
      <w:r>
        <w:rPr>
          <w:bCs/>
          <w:b/>
        </w:rPr>
        <w:t xml:space="preserve">Primary User Roles</w:t>
      </w:r>
      <w:r>
        <w:t xml:space="preserve">: grants_manager, admin</w:t>
      </w:r>
    </w:p>
    <w:p>
      <w:pPr>
        <w:numPr>
          <w:ilvl w:val="0"/>
          <w:numId w:val="2742"/>
        </w:numPr>
        <w:pStyle w:val="Compact"/>
      </w:pPr>
      <w:r>
        <w:rPr>
          <w:bCs/>
          <w:b/>
        </w:rPr>
        <w:t xml:space="preserve">Scope</w:t>
      </w:r>
      <w:r>
        <w:t xml:space="preserve">: TransferDialog trigger, transferApplication.</w:t>
      </w:r>
    </w:p>
    <w:p>
      <w:pPr>
        <w:numPr>
          <w:ilvl w:val="0"/>
          <w:numId w:val="2742"/>
        </w:numPr>
        <w:pStyle w:val="Compact"/>
      </w:pPr>
      <w:r>
        <w:rPr>
          <w:bCs/>
          <w:b/>
        </w:rPr>
        <w:t xml:space="preserve">Out of Scope</w:t>
      </w:r>
      <w:r>
        <w:t xml:space="preserve">: Contract lifecycle, project planning and payments (PRJ, FIN).</w:t>
      </w:r>
    </w:p>
    <w:p>
      <w:pPr>
        <w:numPr>
          <w:ilvl w:val="0"/>
          <w:numId w:val="2742"/>
        </w:numPr>
        <w:pStyle w:val="Compact"/>
      </w:pPr>
      <w:r>
        <w:rPr>
          <w:bCs/>
          <w:b/>
        </w:rPr>
        <w:t xml:space="preserve">Functional Requirements</w:t>
      </w:r>
      <w:r>
        <w:t xml:space="preserve">: FR-REV-063, FR-REV-064, FR-REV-065, FR-REV-066</w:t>
      </w:r>
    </w:p>
    <w:p>
      <w:pPr>
        <w:numPr>
          <w:ilvl w:val="0"/>
          <w:numId w:val="2742"/>
        </w:numPr>
        <w:pStyle w:val="Compact"/>
      </w:pPr>
      <w:r>
        <w:rPr>
          <w:bCs/>
          <w:b/>
        </w:rPr>
        <w:t xml:space="preserve">Business Rules</w:t>
      </w:r>
      <w:r>
        <w:t xml:space="preserve">: BR-REV-29, BR-REV-30, BR-REV-31, BR-REV-32, BR-REV-39</w:t>
      </w:r>
    </w:p>
    <w:p>
      <w:pPr>
        <w:numPr>
          <w:ilvl w:val="0"/>
          <w:numId w:val="2742"/>
        </w:numPr>
        <w:pStyle w:val="Compact"/>
      </w:pPr>
      <w:r>
        <w:rPr>
          <w:bCs/>
          <w:b/>
        </w:rPr>
        <w:t xml:space="preserve">Dependencies</w:t>
      </w:r>
      <w:r>
        <w:t xml:space="preserve">: PRJ contracts/projects; FIN payments; PLN budget lock; PRG program defaults</w:t>
      </w:r>
    </w:p>
    <w:p>
      <w:pPr>
        <w:numPr>
          <w:ilvl w:val="0"/>
          <w:numId w:val="2742"/>
        </w:numPr>
        <w:pStyle w:val="Compact"/>
      </w:pPr>
      <w:r>
        <w:rPr>
          <w:bCs/>
          <w:b/>
        </w:rPr>
        <w:t xml:space="preserve">Related Screens</w:t>
      </w:r>
      <w:r>
        <w:t xml:space="preserve">: SCR-REV-10</w:t>
      </w:r>
    </w:p>
    <w:p>
      <w:pPr>
        <w:numPr>
          <w:ilvl w:val="0"/>
          <w:numId w:val="2742"/>
        </w:numPr>
        <w:pStyle w:val="Compact"/>
      </w:pPr>
      <w:r>
        <w:rPr>
          <w:bCs/>
          <w:b/>
        </w:rPr>
        <w:t xml:space="preserve">User Stories</w:t>
      </w:r>
      <w:r>
        <w:t xml:space="preserve">: US-REV-026</w:t>
      </w:r>
    </w:p>
    <w:p>
      <w:pPr>
        <w:numPr>
          <w:ilvl w:val="0"/>
          <w:numId w:val="2742"/>
        </w:numPr>
        <w:pStyle w:val="Compact"/>
      </w:pPr>
      <w:r>
        <w:rPr>
          <w:bCs/>
          <w:b/>
        </w:rPr>
        <w:t xml:space="preserve">Acceptance Criteria</w:t>
      </w:r>
      <w:r>
        <w:t xml:space="preserve">:</w:t>
      </w:r>
    </w:p>
    <w:p>
      <w:pPr>
        <w:numPr>
          <w:ilvl w:val="1"/>
          <w:numId w:val="2743"/>
        </w:numPr>
        <w:pStyle w:val="Compact"/>
      </w:pPr>
      <w:r>
        <w:t xml:space="preserve">Transfer is blocked with «ميزانية «X» مقفلة …» when the plan is budget_locked.</w:t>
      </w:r>
    </w:p>
    <w:p>
      <w:pPr>
        <w:numPr>
          <w:ilvl w:val="1"/>
          <w:numId w:val="2743"/>
        </w:numPr>
        <w:pStyle w:val="Compact"/>
      </w:pPr>
      <w:r>
        <w:t xml:space="preserve">After success the user lands on the first project page and the application shows the contract card.</w:t>
      </w:r>
    </w:p>
    <w:p>
      <w:pPr>
        <w:numPr>
          <w:ilvl w:val="0"/>
          <w:numId w:val="2742"/>
        </w:numPr>
        <w:pStyle w:val="Compact"/>
      </w:pPr>
      <w:r>
        <w:rPr>
          <w:bCs/>
          <w:b/>
        </w:rPr>
        <w:t xml:space="preserve">Open Questions</w:t>
      </w:r>
      <w:r>
        <w:t xml:space="preserve">: OQ-REV-08, OQ-REV-11</w:t>
      </w:r>
    </w:p>
    <w:p>
      <w:pPr>
        <w:numPr>
          <w:ilvl w:val="0"/>
          <w:numId w:val="2742"/>
        </w:numPr>
        <w:pStyle w:val="Compact"/>
      </w:pPr>
      <w:r>
        <w:rPr>
          <w:bCs/>
          <w:b/>
        </w:rPr>
        <w:t xml:space="preserve">Assumptions</w:t>
      </w:r>
      <w:r>
        <w:t xml:space="preserve">: —</w:t>
      </w:r>
    </w:p>
    <w:p>
      <w:pPr>
        <w:numPr>
          <w:ilvl w:val="0"/>
          <w:numId w:val="2742"/>
        </w:numPr>
        <w:pStyle w:val="Compact"/>
      </w:pPr>
      <w:r>
        <w:rPr>
          <w:bCs/>
          <w:b/>
        </w:rPr>
        <w:t xml:space="preserve">Priority Recommendation (MoSCoW)</w:t>
      </w:r>
      <w:r>
        <w:t xml:space="preserve">: Must</w:t>
      </w:r>
    </w:p>
    <w:bookmarkEnd w:id="1123"/>
    <w:bookmarkStart w:id="1124" w:name="X1750b113b5dd18ffc395431fdb9bda667e98de1"/>
    <w:p>
      <w:pPr>
        <w:pStyle w:val="Heading3"/>
      </w:pPr>
      <w:r>
        <w:t xml:space="preserve">FT-REV-19 — Product Grant Approval &amp; Delivery</w:t>
      </w:r>
    </w:p>
    <w:p>
      <w:pPr>
        <w:numPr>
          <w:ilvl w:val="0"/>
          <w:numId w:val="2744"/>
        </w:numPr>
        <w:pStyle w:val="Compact"/>
      </w:pPr>
      <w:r>
        <w:rPr>
          <w:bCs/>
          <w:b/>
        </w:rPr>
        <w:t xml:space="preserve">Feature ID</w:t>
      </w:r>
      <w:r>
        <w:t xml:space="preserve">: FT-REV-19 (Epic EP-REV-07)</w:t>
      </w:r>
    </w:p>
    <w:p>
      <w:pPr>
        <w:numPr>
          <w:ilvl w:val="0"/>
          <w:numId w:val="2744"/>
        </w:numPr>
        <w:pStyle w:val="Compact"/>
      </w:pPr>
      <w:r>
        <w:rPr>
          <w:bCs/>
          <w:b/>
        </w:rPr>
        <w:t xml:space="preserve">Name</w:t>
      </w:r>
      <w:r>
        <w:t xml:space="preserve">: Product Grant Approval &amp; Delivery</w:t>
      </w:r>
    </w:p>
    <w:p>
      <w:pPr>
        <w:numPr>
          <w:ilvl w:val="0"/>
          <w:numId w:val="2744"/>
        </w:numPr>
        <w:pStyle w:val="Compact"/>
      </w:pPr>
      <w:r>
        <w:rPr>
          <w:bCs/>
          <w:b/>
        </w:rPr>
        <w:t xml:space="preserve">Description</w:t>
      </w:r>
      <w:r>
        <w:t xml:space="preserve">: Final approval of product applications reserves stock and sets fulfillment to pending_delivery; staff record delivery afterwards.</w:t>
      </w:r>
    </w:p>
    <w:p>
      <w:pPr>
        <w:numPr>
          <w:ilvl w:val="0"/>
          <w:numId w:val="2744"/>
        </w:numPr>
        <w:pStyle w:val="Compact"/>
      </w:pPr>
      <w:r>
        <w:rPr>
          <w:bCs/>
          <w:b/>
        </w:rPr>
        <w:t xml:space="preserve">Business Objective</w:t>
      </w:r>
      <w:r>
        <w:t xml:space="preserve">: Track in-kind grants to delivery.</w:t>
      </w:r>
    </w:p>
    <w:p>
      <w:pPr>
        <w:numPr>
          <w:ilvl w:val="0"/>
          <w:numId w:val="2744"/>
        </w:numPr>
        <w:pStyle w:val="Compact"/>
      </w:pPr>
      <w:r>
        <w:rPr>
          <w:bCs/>
          <w:b/>
        </w:rPr>
        <w:t xml:space="preserve">Expected Business Value</w:t>
      </w:r>
      <w:r>
        <w:t xml:space="preserve">: [To Confirm]</w:t>
      </w:r>
    </w:p>
    <w:p>
      <w:pPr>
        <w:numPr>
          <w:ilvl w:val="0"/>
          <w:numId w:val="2744"/>
        </w:numPr>
        <w:pStyle w:val="Compact"/>
      </w:pPr>
      <w:r>
        <w:rPr>
          <w:bCs/>
          <w:b/>
        </w:rPr>
        <w:t xml:space="preserve">Primary User Roles</w:t>
      </w:r>
      <w:r>
        <w:t xml:space="preserve">: grants_manager, admin</w:t>
      </w:r>
    </w:p>
    <w:p>
      <w:pPr>
        <w:numPr>
          <w:ilvl w:val="0"/>
          <w:numId w:val="2744"/>
        </w:numPr>
        <w:pStyle w:val="Compact"/>
      </w:pPr>
      <w:r>
        <w:rPr>
          <w:bCs/>
          <w:b/>
        </w:rPr>
        <w:t xml:space="preserve">Scope</w:t>
      </w:r>
      <w:r>
        <w:t xml:space="preserve">: approveStage product branch, deliverApplication.</w:t>
      </w:r>
    </w:p>
    <w:p>
      <w:pPr>
        <w:numPr>
          <w:ilvl w:val="0"/>
          <w:numId w:val="2744"/>
        </w:numPr>
        <w:pStyle w:val="Compact"/>
      </w:pPr>
      <w:r>
        <w:rPr>
          <w:bCs/>
          <w:b/>
        </w:rPr>
        <w:t xml:space="preserve">Out of Scope</w:t>
      </w:r>
      <w:r>
        <w:t xml:space="preserve">: Partial deliveries.</w:t>
      </w:r>
    </w:p>
    <w:p>
      <w:pPr>
        <w:numPr>
          <w:ilvl w:val="0"/>
          <w:numId w:val="2744"/>
        </w:numPr>
        <w:pStyle w:val="Compact"/>
      </w:pPr>
      <w:r>
        <w:rPr>
          <w:bCs/>
          <w:b/>
        </w:rPr>
        <w:t xml:space="preserve">Functional Requirements</w:t>
      </w:r>
      <w:r>
        <w:t xml:space="preserve">: FR-REV-067, FR-REV-068</w:t>
      </w:r>
    </w:p>
    <w:p>
      <w:pPr>
        <w:numPr>
          <w:ilvl w:val="0"/>
          <w:numId w:val="2744"/>
        </w:numPr>
        <w:pStyle w:val="Compact"/>
      </w:pPr>
      <w:r>
        <w:rPr>
          <w:bCs/>
          <w:b/>
        </w:rPr>
        <w:t xml:space="preserve">Business Rules</w:t>
      </w:r>
      <w:r>
        <w:t xml:space="preserve">: BR-REV-33, BR-REV-34</w:t>
      </w:r>
    </w:p>
    <w:p>
      <w:pPr>
        <w:numPr>
          <w:ilvl w:val="0"/>
          <w:numId w:val="2744"/>
        </w:numPr>
        <w:pStyle w:val="Compact"/>
      </w:pPr>
      <w:r>
        <w:rPr>
          <w:bCs/>
          <w:b/>
        </w:rPr>
        <w:t xml:space="preserve">Dependencies</w:t>
      </w:r>
      <w:r>
        <w:t xml:space="preserve">: PRG grant_products</w:t>
      </w:r>
    </w:p>
    <w:p>
      <w:pPr>
        <w:numPr>
          <w:ilvl w:val="0"/>
          <w:numId w:val="2744"/>
        </w:numPr>
        <w:pStyle w:val="Compact"/>
      </w:pPr>
      <w:r>
        <w:rPr>
          <w:bCs/>
          <w:b/>
        </w:rPr>
        <w:t xml:space="preserve">Related Screens</w:t>
      </w:r>
      <w:r>
        <w:t xml:space="preserve">: SCR-REV-02</w:t>
      </w:r>
    </w:p>
    <w:p>
      <w:pPr>
        <w:numPr>
          <w:ilvl w:val="0"/>
          <w:numId w:val="2744"/>
        </w:numPr>
        <w:pStyle w:val="Compact"/>
      </w:pPr>
      <w:r>
        <w:rPr>
          <w:bCs/>
          <w:b/>
        </w:rPr>
        <w:t xml:space="preserve">User Stories</w:t>
      </w:r>
      <w:r>
        <w:t xml:space="preserve">: US-REV-027</w:t>
      </w:r>
    </w:p>
    <w:p>
      <w:pPr>
        <w:numPr>
          <w:ilvl w:val="0"/>
          <w:numId w:val="2744"/>
        </w:numPr>
        <w:pStyle w:val="Compact"/>
      </w:pPr>
      <w:r>
        <w:rPr>
          <w:bCs/>
          <w:b/>
        </w:rPr>
        <w:t xml:space="preserve">Acceptance Criteria</w:t>
      </w:r>
      <w:r>
        <w:t xml:space="preserve">:</w:t>
      </w:r>
    </w:p>
    <w:p>
      <w:pPr>
        <w:numPr>
          <w:ilvl w:val="1"/>
          <w:numId w:val="2745"/>
        </w:numPr>
        <w:pStyle w:val="Compact"/>
      </w:pPr>
      <w:r>
        <w:t xml:space="preserve">Final approval reduces grant_products.quantity_available by each line quantity (not below 0).</w:t>
      </w:r>
    </w:p>
    <w:p>
      <w:pPr>
        <w:numPr>
          <w:ilvl w:val="1"/>
          <w:numId w:val="2745"/>
        </w:numPr>
        <w:pStyle w:val="Compact"/>
      </w:pPr>
      <w:r>
        <w:t xml:space="preserve">Delivery sets every delivered_quantity = quantity and fulfillment «delivered».</w:t>
      </w:r>
    </w:p>
    <w:p>
      <w:pPr>
        <w:numPr>
          <w:ilvl w:val="0"/>
          <w:numId w:val="2744"/>
        </w:numPr>
        <w:pStyle w:val="Compact"/>
      </w:pPr>
      <w:r>
        <w:rPr>
          <w:bCs/>
          <w:b/>
        </w:rPr>
        <w:t xml:space="preserve">Open Questions</w:t>
      </w:r>
      <w:r>
        <w:t xml:space="preserve">: OQ-REV-07</w:t>
      </w:r>
    </w:p>
    <w:p>
      <w:pPr>
        <w:numPr>
          <w:ilvl w:val="0"/>
          <w:numId w:val="2744"/>
        </w:numPr>
        <w:pStyle w:val="Compact"/>
      </w:pPr>
      <w:r>
        <w:rPr>
          <w:bCs/>
          <w:b/>
        </w:rPr>
        <w:t xml:space="preserve">Assumptions</w:t>
      </w:r>
      <w:r>
        <w:t xml:space="preserve">: —</w:t>
      </w:r>
    </w:p>
    <w:p>
      <w:pPr>
        <w:numPr>
          <w:ilvl w:val="0"/>
          <w:numId w:val="2744"/>
        </w:numPr>
        <w:pStyle w:val="Compact"/>
      </w:pPr>
      <w:r>
        <w:rPr>
          <w:bCs/>
          <w:b/>
        </w:rPr>
        <w:t xml:space="preserve">Priority Recommendation (MoSCoW)</w:t>
      </w:r>
      <w:r>
        <w:t xml:space="preserve">: Should</w:t>
      </w:r>
    </w:p>
    <w:bookmarkEnd w:id="1124"/>
    <w:bookmarkStart w:id="1125" w:name="ft-rev-20--decision-snapshots"/>
    <w:p>
      <w:pPr>
        <w:pStyle w:val="Heading3"/>
      </w:pPr>
      <w:r>
        <w:t xml:space="preserve">FT-REV-20 — Decision Snapshots</w:t>
      </w:r>
    </w:p>
    <w:p>
      <w:pPr>
        <w:numPr>
          <w:ilvl w:val="0"/>
          <w:numId w:val="2746"/>
        </w:numPr>
        <w:pStyle w:val="Compact"/>
      </w:pPr>
      <w:r>
        <w:rPr>
          <w:bCs/>
          <w:b/>
        </w:rPr>
        <w:t xml:space="preserve">Feature ID</w:t>
      </w:r>
      <w:r>
        <w:t xml:space="preserve">: FT-REV-20 (Epic EP-REV-07)</w:t>
      </w:r>
    </w:p>
    <w:p>
      <w:pPr>
        <w:numPr>
          <w:ilvl w:val="0"/>
          <w:numId w:val="2746"/>
        </w:numPr>
        <w:pStyle w:val="Compact"/>
      </w:pPr>
      <w:r>
        <w:rPr>
          <w:bCs/>
          <w:b/>
        </w:rPr>
        <w:t xml:space="preserve">Name</w:t>
      </w:r>
      <w:r>
        <w:t xml:space="preserve">: Decision Snapshots</w:t>
      </w:r>
    </w:p>
    <w:p>
      <w:pPr>
        <w:numPr>
          <w:ilvl w:val="0"/>
          <w:numId w:val="2746"/>
        </w:numPr>
        <w:pStyle w:val="Compact"/>
      </w:pPr>
      <w:r>
        <w:rPr>
          <w:bCs/>
          <w:b/>
        </w:rPr>
        <w:t xml:space="preserve">Description</w:t>
      </w:r>
      <w:r>
        <w:t xml:space="preserve">: Freeze partner and opportunity data at submission and at final approval in applications.snapshot and show them on the partner card.</w:t>
      </w:r>
    </w:p>
    <w:p>
      <w:pPr>
        <w:numPr>
          <w:ilvl w:val="0"/>
          <w:numId w:val="2746"/>
        </w:numPr>
        <w:pStyle w:val="Compact"/>
      </w:pPr>
      <w:r>
        <w:rPr>
          <w:bCs/>
          <w:b/>
        </w:rPr>
        <w:t xml:space="preserve">Business Objective</w:t>
      </w:r>
      <w:r>
        <w:t xml:space="preserve">: Decisions remain auditable even if master data changes.</w:t>
      </w:r>
    </w:p>
    <w:p>
      <w:pPr>
        <w:numPr>
          <w:ilvl w:val="0"/>
          <w:numId w:val="2746"/>
        </w:numPr>
        <w:pStyle w:val="Compact"/>
      </w:pPr>
      <w:r>
        <w:rPr>
          <w:bCs/>
          <w:b/>
        </w:rPr>
        <w:t xml:space="preserve">Expected Business Value</w:t>
      </w:r>
      <w:r>
        <w:t xml:space="preserve">: applications.snapshot freezes data (AGENTS.md).</w:t>
      </w:r>
    </w:p>
    <w:p>
      <w:pPr>
        <w:numPr>
          <w:ilvl w:val="0"/>
          <w:numId w:val="2746"/>
        </w:numPr>
        <w:pStyle w:val="Compact"/>
      </w:pPr>
      <w:r>
        <w:rPr>
          <w:bCs/>
          <w:b/>
        </w:rPr>
        <w:t xml:space="preserve">Primary User Roles</w:t>
      </w:r>
      <w:r>
        <w:t xml:space="preserve">: staff (non-applicant)</w:t>
      </w:r>
    </w:p>
    <w:p>
      <w:pPr>
        <w:numPr>
          <w:ilvl w:val="0"/>
          <w:numId w:val="2746"/>
        </w:numPr>
        <w:pStyle w:val="Compact"/>
      </w:pPr>
      <w:r>
        <w:rPr>
          <w:bCs/>
          <w:b/>
        </w:rPr>
        <w:t xml:space="preserve">Scope</w:t>
      </w:r>
      <w:r>
        <w:t xml:space="preserve">: buildSnapshot, snapshot display.</w:t>
      </w:r>
    </w:p>
    <w:p>
      <w:pPr>
        <w:numPr>
          <w:ilvl w:val="0"/>
          <w:numId w:val="2746"/>
        </w:numPr>
        <w:pStyle w:val="Compact"/>
      </w:pPr>
      <w:r>
        <w:rPr>
          <w:bCs/>
          <w:b/>
        </w:rPr>
        <w:t xml:space="preserve">Out of Scope</w:t>
      </w:r>
      <w:r>
        <w:t xml:space="preserve">: Snapshots for other events.</w:t>
      </w:r>
    </w:p>
    <w:p>
      <w:pPr>
        <w:numPr>
          <w:ilvl w:val="0"/>
          <w:numId w:val="2746"/>
        </w:numPr>
        <w:pStyle w:val="Compact"/>
      </w:pPr>
      <w:r>
        <w:rPr>
          <w:bCs/>
          <w:b/>
        </w:rPr>
        <w:t xml:space="preserve">Functional Requirements</w:t>
      </w:r>
      <w:r>
        <w:t xml:space="preserve">: FR-REV-069, FR-REV-070</w:t>
      </w:r>
    </w:p>
    <w:p>
      <w:pPr>
        <w:numPr>
          <w:ilvl w:val="0"/>
          <w:numId w:val="2746"/>
        </w:numPr>
        <w:pStyle w:val="Compact"/>
      </w:pPr>
      <w:r>
        <w:rPr>
          <w:bCs/>
          <w:b/>
        </w:rPr>
        <w:t xml:space="preserve">Business Rules</w:t>
      </w:r>
      <w:r>
        <w:t xml:space="preserve">: BR-REV-35</w:t>
      </w:r>
    </w:p>
    <w:p>
      <w:pPr>
        <w:numPr>
          <w:ilvl w:val="0"/>
          <w:numId w:val="2746"/>
        </w:numPr>
        <w:pStyle w:val="Compact"/>
      </w:pPr>
      <w:r>
        <w:rPr>
          <w:bCs/>
          <w:b/>
        </w:rPr>
        <w:t xml:space="preserve">Dependencies</w:t>
      </w:r>
      <w:r>
        <w:t xml:space="preserve">: PTL submit</w:t>
      </w:r>
    </w:p>
    <w:p>
      <w:pPr>
        <w:numPr>
          <w:ilvl w:val="0"/>
          <w:numId w:val="2746"/>
        </w:numPr>
        <w:pStyle w:val="Compact"/>
      </w:pPr>
      <w:r>
        <w:rPr>
          <w:bCs/>
          <w:b/>
        </w:rPr>
        <w:t xml:space="preserve">Related Screens</w:t>
      </w:r>
      <w:r>
        <w:t xml:space="preserve">: SCR-REV-02</w:t>
      </w:r>
    </w:p>
    <w:p>
      <w:pPr>
        <w:numPr>
          <w:ilvl w:val="0"/>
          <w:numId w:val="2746"/>
        </w:numPr>
        <w:pStyle w:val="Compact"/>
      </w:pPr>
      <w:r>
        <w:rPr>
          <w:bCs/>
          <w:b/>
        </w:rPr>
        <w:t xml:space="preserve">User Stories</w:t>
      </w:r>
      <w:r>
        <w:t xml:space="preserve">: US-REV-028</w:t>
      </w:r>
    </w:p>
    <w:p>
      <w:pPr>
        <w:numPr>
          <w:ilvl w:val="0"/>
          <w:numId w:val="2746"/>
        </w:numPr>
        <w:pStyle w:val="Compact"/>
      </w:pPr>
      <w:r>
        <w:rPr>
          <w:bCs/>
          <w:b/>
        </w:rPr>
        <w:t xml:space="preserve">Acceptance Criteria</w:t>
      </w:r>
      <w:r>
        <w:t xml:space="preserve">:</w:t>
      </w:r>
    </w:p>
    <w:p>
      <w:pPr>
        <w:numPr>
          <w:ilvl w:val="1"/>
          <w:numId w:val="2747"/>
        </w:numPr>
        <w:pStyle w:val="Compact"/>
      </w:pPr>
      <w:r>
        <w:t xml:space="preserve">After final approval snapshot.approved exists with timestamp, partner bank status and pass score.</w:t>
      </w:r>
    </w:p>
    <w:p>
      <w:pPr>
        <w:numPr>
          <w:ilvl w:val="1"/>
          <w:numId w:val="2747"/>
        </w:numPr>
        <w:pStyle w:val="Compact"/>
      </w:pPr>
      <w:r>
        <w:t xml:space="preserve">Partner card shows «عند التقديم» and «عند الاعتماد» blocks when present.</w:t>
      </w:r>
    </w:p>
    <w:p>
      <w:pPr>
        <w:numPr>
          <w:ilvl w:val="0"/>
          <w:numId w:val="2746"/>
        </w:numPr>
        <w:pStyle w:val="Compact"/>
      </w:pPr>
      <w:r>
        <w:rPr>
          <w:bCs/>
          <w:b/>
        </w:rPr>
        <w:t xml:space="preserve">Open Questions</w:t>
      </w:r>
      <w:r>
        <w:t xml:space="preserve">: —</w:t>
      </w:r>
    </w:p>
    <w:p>
      <w:pPr>
        <w:numPr>
          <w:ilvl w:val="0"/>
          <w:numId w:val="2746"/>
        </w:numPr>
        <w:pStyle w:val="Compact"/>
      </w:pPr>
      <w:r>
        <w:rPr>
          <w:bCs/>
          <w:b/>
        </w:rPr>
        <w:t xml:space="preserve">Assumptions</w:t>
      </w:r>
      <w:r>
        <w:t xml:space="preserve">: —</w:t>
      </w:r>
    </w:p>
    <w:p>
      <w:pPr>
        <w:numPr>
          <w:ilvl w:val="0"/>
          <w:numId w:val="2746"/>
        </w:numPr>
        <w:pStyle w:val="Compact"/>
      </w:pPr>
      <w:r>
        <w:rPr>
          <w:bCs/>
          <w:b/>
        </w:rPr>
        <w:t xml:space="preserve">Priority Recommendation (MoSCoW)</w:t>
      </w:r>
      <w:r>
        <w:t xml:space="preserve">: Should</w:t>
      </w:r>
    </w:p>
    <w:bookmarkEnd w:id="1125"/>
    <w:bookmarkEnd w:id="1126"/>
    <w:bookmarkStart w:id="1199" w:name="X0c45857811a28d0c2356935003809a05cc62b56"/>
    <w:p>
      <w:pPr>
        <w:pStyle w:val="Heading2"/>
      </w:pPr>
      <w:r>
        <w:t xml:space="preserve">11. Functional Requirements</w:t>
      </w:r>
    </w:p>
    <w:bookmarkStart w:id="1127" w:name="fr-rev-001"/>
    <w:p>
      <w:pPr>
        <w:pStyle w:val="Heading3"/>
      </w:pPr>
      <w:r>
        <w:t xml:space="preserve">FR-REV-001</w:t>
      </w:r>
    </w:p>
    <w:p>
      <w:pPr>
        <w:numPr>
          <w:ilvl w:val="0"/>
          <w:numId w:val="2748"/>
        </w:numPr>
        <w:pStyle w:val="Compact"/>
      </w:pPr>
      <w:r>
        <w:rPr>
          <w:bCs/>
          <w:b/>
        </w:rPr>
        <w:t xml:space="preserve">Statement</w:t>
      </w:r>
      <w:r>
        <w:t xml:space="preserve">: The system shall list all applications of the tenant with columns project title + reference, partner, stage (+sub-status and late flag), status, AI score, requested amount, opportunity and date added.</w:t>
      </w:r>
    </w:p>
    <w:p>
      <w:pPr>
        <w:numPr>
          <w:ilvl w:val="0"/>
          <w:numId w:val="2748"/>
        </w:numPr>
        <w:pStyle w:val="Compact"/>
      </w:pPr>
      <w:r>
        <w:rPr>
          <w:bCs/>
          <w:b/>
        </w:rPr>
        <w:t xml:space="preserve">Description</w:t>
      </w:r>
      <w:r>
        <w:t xml:space="preserve">: Columns rendered by a column config; stage text uses stageLabel() (status label for non-pending).</w:t>
      </w:r>
    </w:p>
    <w:p>
      <w:pPr>
        <w:numPr>
          <w:ilvl w:val="0"/>
          <w:numId w:val="2748"/>
        </w:numPr>
        <w:pStyle w:val="Compact"/>
      </w:pPr>
      <w:r>
        <w:rPr>
          <w:bCs/>
          <w:b/>
        </w:rPr>
        <w:t xml:space="preserve">Type</w:t>
      </w:r>
      <w:r>
        <w:t xml:space="preserve">: UI</w:t>
      </w:r>
    </w:p>
    <w:p>
      <w:pPr>
        <w:numPr>
          <w:ilvl w:val="0"/>
          <w:numId w:val="2748"/>
        </w:numPr>
        <w:pStyle w:val="Compact"/>
      </w:pPr>
      <w:r>
        <w:rPr>
          <w:bCs/>
          <w:b/>
        </w:rPr>
        <w:t xml:space="preserve">Source/Prototype reference</w:t>
      </w:r>
      <w:r>
        <w:t xml:space="preserve">:</w:t>
      </w:r>
      <w:r>
        <w:t xml:space="preserve"> </w:t>
      </w:r>
      <w:r>
        <w:rPr>
          <w:rStyle w:val="VerbatimChar"/>
        </w:rPr>
        <w:t xml:space="preserve">src/routes/reviewer.index.tsx:60-86</w:t>
      </w:r>
    </w:p>
    <w:p>
      <w:pPr>
        <w:numPr>
          <w:ilvl w:val="0"/>
          <w:numId w:val="2748"/>
        </w:numPr>
        <w:pStyle w:val="Compact"/>
      </w:pPr>
      <w:r>
        <w:rPr>
          <w:bCs/>
          <w:b/>
        </w:rPr>
        <w:t xml:space="preserve">Related Feature</w:t>
      </w:r>
      <w:r>
        <w:t xml:space="preserve">: FT-REV-01</w:t>
      </w:r>
    </w:p>
    <w:p>
      <w:pPr>
        <w:numPr>
          <w:ilvl w:val="0"/>
          <w:numId w:val="2748"/>
        </w:numPr>
        <w:pStyle w:val="Compact"/>
      </w:pPr>
      <w:r>
        <w:rPr>
          <w:bCs/>
          <w:b/>
        </w:rPr>
        <w:t xml:space="preserve">Related Story</w:t>
      </w:r>
      <w:r>
        <w:t xml:space="preserve">: US-REV-001</w:t>
      </w:r>
    </w:p>
    <w:p>
      <w:pPr>
        <w:numPr>
          <w:ilvl w:val="0"/>
          <w:numId w:val="2748"/>
        </w:numPr>
        <w:pStyle w:val="Compact"/>
      </w:pPr>
      <w:r>
        <w:rPr>
          <w:bCs/>
          <w:b/>
        </w:rPr>
        <w:t xml:space="preserve">Priority</w:t>
      </w:r>
      <w:r>
        <w:t xml:space="preserve">: Must</w:t>
      </w:r>
    </w:p>
    <w:p>
      <w:pPr>
        <w:numPr>
          <w:ilvl w:val="0"/>
          <w:numId w:val="2748"/>
        </w:numPr>
        <w:pStyle w:val="Compact"/>
      </w:pPr>
      <w:r>
        <w:rPr>
          <w:bCs/>
          <w:b/>
        </w:rPr>
        <w:t xml:space="preserve">Dependencies</w:t>
      </w:r>
      <w:r>
        <w:t xml:space="preserve">: useApplications</w:t>
      </w:r>
    </w:p>
    <w:p>
      <w:pPr>
        <w:numPr>
          <w:ilvl w:val="0"/>
          <w:numId w:val="2748"/>
        </w:numPr>
        <w:pStyle w:val="Compact"/>
      </w:pPr>
      <w:r>
        <w:rPr>
          <w:bCs/>
          <w:b/>
        </w:rPr>
        <w:t xml:space="preserve">Acceptance Criteria</w:t>
      </w:r>
      <w:r>
        <w:t xml:space="preserve">:</w:t>
      </w:r>
    </w:p>
    <w:p>
      <w:pPr>
        <w:numPr>
          <w:ilvl w:val="1"/>
          <w:numId w:val="2749"/>
        </w:numPr>
        <w:pStyle w:val="Compact"/>
      </w:pPr>
      <w:r>
        <w:t xml:space="preserve">Opportunity and date columns are hidden by default (saved view default hidden=[program,date]).</w:t>
      </w:r>
    </w:p>
    <w:p>
      <w:pPr>
        <w:numPr>
          <w:ilvl w:val="1"/>
          <w:numId w:val="2749"/>
        </w:numPr>
        <w:pStyle w:val="Compact"/>
      </w:pPr>
      <w:r>
        <w:t xml:space="preserve">A pending application whose stage_entered_at is more than 3 days old shows «متأخر».</w:t>
      </w:r>
    </w:p>
    <w:p>
      <w:pPr>
        <w:numPr>
          <w:ilvl w:val="0"/>
          <w:numId w:val="2748"/>
        </w:numPr>
        <w:pStyle w:val="Compact"/>
      </w:pPr>
      <w:r>
        <w:rPr>
          <w:bCs/>
          <w:b/>
        </w:rPr>
        <w:t xml:space="preserve">Validation Rules</w:t>
      </w:r>
      <w:r>
        <w:t xml:space="preserve">: —</w:t>
      </w:r>
    </w:p>
    <w:p>
      <w:pPr>
        <w:numPr>
          <w:ilvl w:val="0"/>
          <w:numId w:val="2748"/>
        </w:numPr>
        <w:pStyle w:val="Compact"/>
      </w:pPr>
      <w:r>
        <w:rPr>
          <w:bCs/>
          <w:b/>
        </w:rPr>
        <w:t xml:space="preserve">Exceptions &amp; Alternative Flows</w:t>
      </w:r>
      <w:r>
        <w:t xml:space="preserve">: —</w:t>
      </w:r>
    </w:p>
    <w:p>
      <w:pPr>
        <w:numPr>
          <w:ilvl w:val="0"/>
          <w:numId w:val="2748"/>
        </w:numPr>
        <w:pStyle w:val="Compact"/>
      </w:pPr>
      <w:r>
        <w:rPr>
          <w:bCs/>
          <w:b/>
        </w:rPr>
        <w:t xml:space="preserve">Open Questions</w:t>
      </w:r>
      <w:r>
        <w:t xml:space="preserve">: —</w:t>
      </w:r>
    </w:p>
    <w:p>
      <w:pPr>
        <w:numPr>
          <w:ilvl w:val="0"/>
          <w:numId w:val="2748"/>
        </w:numPr>
        <w:pStyle w:val="Compact"/>
      </w:pPr>
      <w:r>
        <w:rPr>
          <w:bCs/>
          <w:b/>
        </w:rPr>
        <w:t xml:space="preserve">Evidence label</w:t>
      </w:r>
      <w:r>
        <w:t xml:space="preserve">: [Observed]</w:t>
      </w:r>
    </w:p>
    <w:bookmarkEnd w:id="1127"/>
    <w:bookmarkStart w:id="1128" w:name="fr-rev-002"/>
    <w:p>
      <w:pPr>
        <w:pStyle w:val="Heading3"/>
      </w:pPr>
      <w:r>
        <w:t xml:space="preserve">FR-REV-002</w:t>
      </w:r>
    </w:p>
    <w:p>
      <w:pPr>
        <w:numPr>
          <w:ilvl w:val="0"/>
          <w:numId w:val="2750"/>
        </w:numPr>
        <w:pStyle w:val="Compact"/>
      </w:pPr>
      <w:r>
        <w:rPr>
          <w:bCs/>
          <w:b/>
        </w:rPr>
        <w:t xml:space="preserve">Statement</w:t>
      </w:r>
      <w:r>
        <w:t xml:space="preserve">: The system shall filter the list by free-text (ref/title/partner), stage (1-3), status (incl. «المغلقة (كلها)»), opportunity, grant kind, region and partner account type, showing active extra filters as removable chips.</w:t>
      </w:r>
    </w:p>
    <w:p>
      <w:pPr>
        <w:numPr>
          <w:ilvl w:val="0"/>
          <w:numId w:val="2750"/>
        </w:numPr>
        <w:pStyle w:val="Compact"/>
      </w:pPr>
      <w:r>
        <w:rPr>
          <w:bCs/>
          <w:b/>
        </w:rPr>
        <w:t xml:space="preserve">Description</w:t>
      </w:r>
      <w:r>
        <w:t xml:space="preserve">: The system shall filter the list by free-text (ref/title/partner), stage (1-3), status (incl. «المغلقة (كلها)»), opportunity, grant kind, region and partner account type, showing active extra filters as removable chips.</w:t>
      </w:r>
    </w:p>
    <w:p>
      <w:pPr>
        <w:numPr>
          <w:ilvl w:val="0"/>
          <w:numId w:val="2750"/>
        </w:numPr>
        <w:pStyle w:val="Compact"/>
      </w:pPr>
      <w:r>
        <w:rPr>
          <w:bCs/>
          <w:b/>
        </w:rPr>
        <w:t xml:space="preserve">Type</w:t>
      </w:r>
      <w:r>
        <w:t xml:space="preserve">: Functional</w:t>
      </w:r>
    </w:p>
    <w:p>
      <w:pPr>
        <w:numPr>
          <w:ilvl w:val="0"/>
          <w:numId w:val="2750"/>
        </w:numPr>
        <w:pStyle w:val="Compact"/>
      </w:pPr>
      <w:r>
        <w:rPr>
          <w:bCs/>
          <w:b/>
        </w:rPr>
        <w:t xml:space="preserve">Source/Prototype reference</w:t>
      </w:r>
      <w:r>
        <w:t xml:space="preserve">:</w:t>
      </w:r>
      <w:r>
        <w:t xml:space="preserve"> </w:t>
      </w:r>
      <w:r>
        <w:rPr>
          <w:rStyle w:val="VerbatimChar"/>
        </w:rPr>
        <w:t xml:space="preserve">src/routes/reviewer.index.tsx:90-120,148-218</w:t>
      </w:r>
    </w:p>
    <w:p>
      <w:pPr>
        <w:numPr>
          <w:ilvl w:val="0"/>
          <w:numId w:val="2750"/>
        </w:numPr>
        <w:pStyle w:val="Compact"/>
      </w:pPr>
      <w:r>
        <w:rPr>
          <w:bCs/>
          <w:b/>
        </w:rPr>
        <w:t xml:space="preserve">Related Feature</w:t>
      </w:r>
      <w:r>
        <w:t xml:space="preserve">: FT-REV-01</w:t>
      </w:r>
    </w:p>
    <w:p>
      <w:pPr>
        <w:numPr>
          <w:ilvl w:val="0"/>
          <w:numId w:val="2750"/>
        </w:numPr>
        <w:pStyle w:val="Compact"/>
      </w:pPr>
      <w:r>
        <w:rPr>
          <w:bCs/>
          <w:b/>
        </w:rPr>
        <w:t xml:space="preserve">Related Story</w:t>
      </w:r>
      <w:r>
        <w:t xml:space="preserve">: US-REV-001</w:t>
      </w:r>
    </w:p>
    <w:p>
      <w:pPr>
        <w:numPr>
          <w:ilvl w:val="0"/>
          <w:numId w:val="2750"/>
        </w:numPr>
        <w:pStyle w:val="Compact"/>
      </w:pPr>
      <w:r>
        <w:rPr>
          <w:bCs/>
          <w:b/>
        </w:rPr>
        <w:t xml:space="preserve">Priority</w:t>
      </w:r>
      <w:r>
        <w:t xml:space="preserve">: Must</w:t>
      </w:r>
    </w:p>
    <w:p>
      <w:pPr>
        <w:numPr>
          <w:ilvl w:val="0"/>
          <w:numId w:val="2750"/>
        </w:numPr>
        <w:pStyle w:val="Compact"/>
      </w:pPr>
      <w:r>
        <w:rPr>
          <w:bCs/>
          <w:b/>
        </w:rPr>
        <w:t xml:space="preserve">Dependencies</w:t>
      </w:r>
      <w:r>
        <w:t xml:space="preserve">: —</w:t>
      </w:r>
    </w:p>
    <w:p>
      <w:pPr>
        <w:numPr>
          <w:ilvl w:val="0"/>
          <w:numId w:val="2750"/>
        </w:numPr>
        <w:pStyle w:val="Compact"/>
      </w:pPr>
      <w:r>
        <w:rPr>
          <w:bCs/>
          <w:b/>
        </w:rPr>
        <w:t xml:space="preserve">Acceptance Criteria</w:t>
      </w:r>
      <w:r>
        <w:t xml:space="preserve">:</w:t>
      </w:r>
    </w:p>
    <w:p>
      <w:pPr>
        <w:numPr>
          <w:ilvl w:val="1"/>
          <w:numId w:val="2751"/>
        </w:numPr>
        <w:pStyle w:val="Compact"/>
      </w:pPr>
      <w:r>
        <w:t xml:space="preserve">Selecting «المغلقة (كلها)» shows closed, awaiting_apology and cancelled.</w:t>
      </w:r>
    </w:p>
    <w:p>
      <w:pPr>
        <w:numPr>
          <w:ilvl w:val="1"/>
          <w:numId w:val="2751"/>
        </w:numPr>
        <w:pStyle w:val="Compact"/>
      </w:pPr>
      <w:r>
        <w:t xml:space="preserve">Clearing a chip resets that filter to «all».</w:t>
      </w:r>
    </w:p>
    <w:p>
      <w:pPr>
        <w:numPr>
          <w:ilvl w:val="0"/>
          <w:numId w:val="2750"/>
        </w:numPr>
        <w:pStyle w:val="Compact"/>
      </w:pPr>
      <w:r>
        <w:rPr>
          <w:bCs/>
          <w:b/>
        </w:rPr>
        <w:t xml:space="preserve">Validation Rules</w:t>
      </w:r>
      <w:r>
        <w:t xml:space="preserve">: Search is a case-sensitive substring match.</w:t>
      </w:r>
    </w:p>
    <w:p>
      <w:pPr>
        <w:numPr>
          <w:ilvl w:val="0"/>
          <w:numId w:val="2750"/>
        </w:numPr>
        <w:pStyle w:val="Compact"/>
      </w:pPr>
      <w:r>
        <w:rPr>
          <w:bCs/>
          <w:b/>
        </w:rPr>
        <w:t xml:space="preserve">Exceptions &amp; Alternative Flows</w:t>
      </w:r>
      <w:r>
        <w:t xml:space="preserve">: No match → «لا توجد طلبات مطابقة».</w:t>
      </w:r>
    </w:p>
    <w:p>
      <w:pPr>
        <w:numPr>
          <w:ilvl w:val="0"/>
          <w:numId w:val="2750"/>
        </w:numPr>
        <w:pStyle w:val="Compact"/>
      </w:pPr>
      <w:r>
        <w:rPr>
          <w:bCs/>
          <w:b/>
        </w:rPr>
        <w:t xml:space="preserve">Open Questions</w:t>
      </w:r>
      <w:r>
        <w:t xml:space="preserve">: —</w:t>
      </w:r>
    </w:p>
    <w:p>
      <w:pPr>
        <w:numPr>
          <w:ilvl w:val="0"/>
          <w:numId w:val="2750"/>
        </w:numPr>
        <w:pStyle w:val="Compact"/>
      </w:pPr>
      <w:r>
        <w:rPr>
          <w:bCs/>
          <w:b/>
        </w:rPr>
        <w:t xml:space="preserve">Evidence label</w:t>
      </w:r>
      <w:r>
        <w:t xml:space="preserve">: [Observed]</w:t>
      </w:r>
    </w:p>
    <w:bookmarkEnd w:id="1128"/>
    <w:bookmarkStart w:id="1129" w:name="fr-rev-003"/>
    <w:p>
      <w:pPr>
        <w:pStyle w:val="Heading3"/>
      </w:pPr>
      <w:r>
        <w:t xml:space="preserve">FR-REV-003</w:t>
      </w:r>
    </w:p>
    <w:p>
      <w:pPr>
        <w:numPr>
          <w:ilvl w:val="0"/>
          <w:numId w:val="2752"/>
        </w:numPr>
        <w:pStyle w:val="Compact"/>
      </w:pPr>
      <w:r>
        <w:rPr>
          <w:bCs/>
          <w:b/>
        </w:rPr>
        <w:t xml:space="preserve">Statement</w:t>
      </w:r>
      <w:r>
        <w:t xml:space="preserve">: The system shall show stat cards (total, pending, approved, closed) that act as status filters.</w:t>
      </w:r>
    </w:p>
    <w:p>
      <w:pPr>
        <w:numPr>
          <w:ilvl w:val="0"/>
          <w:numId w:val="2752"/>
        </w:numPr>
        <w:pStyle w:val="Compact"/>
      </w:pPr>
      <w:r>
        <w:rPr>
          <w:bCs/>
          <w:b/>
        </w:rPr>
        <w:t xml:space="preserve">Description</w:t>
      </w:r>
      <w:r>
        <w:t xml:space="preserve">: The system shall show stat cards (total, pending, approved, closed) that act as status filters.</w:t>
      </w:r>
    </w:p>
    <w:p>
      <w:pPr>
        <w:numPr>
          <w:ilvl w:val="0"/>
          <w:numId w:val="2752"/>
        </w:numPr>
        <w:pStyle w:val="Compact"/>
      </w:pPr>
      <w:r>
        <w:rPr>
          <w:bCs/>
          <w:b/>
        </w:rPr>
        <w:t xml:space="preserve">Type</w:t>
      </w:r>
      <w:r>
        <w:t xml:space="preserve">: UI</w:t>
      </w:r>
    </w:p>
    <w:p>
      <w:pPr>
        <w:numPr>
          <w:ilvl w:val="0"/>
          <w:numId w:val="2752"/>
        </w:numPr>
        <w:pStyle w:val="Compact"/>
      </w:pPr>
      <w:r>
        <w:rPr>
          <w:bCs/>
          <w:b/>
        </w:rPr>
        <w:t xml:space="preserve">Source/Prototype reference</w:t>
      </w:r>
      <w:r>
        <w:t xml:space="preserve">:</w:t>
      </w:r>
      <w:r>
        <w:t xml:space="preserve"> </w:t>
      </w:r>
      <w:r>
        <w:rPr>
          <w:rStyle w:val="VerbatimChar"/>
        </w:rPr>
        <w:t xml:space="preserve">src/routes/reviewer.index.tsx:117,141-146</w:t>
      </w:r>
    </w:p>
    <w:p>
      <w:pPr>
        <w:numPr>
          <w:ilvl w:val="0"/>
          <w:numId w:val="2752"/>
        </w:numPr>
        <w:pStyle w:val="Compact"/>
      </w:pPr>
      <w:r>
        <w:rPr>
          <w:bCs/>
          <w:b/>
        </w:rPr>
        <w:t xml:space="preserve">Related Feature</w:t>
      </w:r>
      <w:r>
        <w:t xml:space="preserve">: FT-REV-01</w:t>
      </w:r>
    </w:p>
    <w:p>
      <w:pPr>
        <w:numPr>
          <w:ilvl w:val="0"/>
          <w:numId w:val="2752"/>
        </w:numPr>
        <w:pStyle w:val="Compact"/>
      </w:pPr>
      <w:r>
        <w:rPr>
          <w:bCs/>
          <w:b/>
        </w:rPr>
        <w:t xml:space="preserve">Related Story</w:t>
      </w:r>
      <w:r>
        <w:t xml:space="preserve">: US-REV-001</w:t>
      </w:r>
    </w:p>
    <w:p>
      <w:pPr>
        <w:numPr>
          <w:ilvl w:val="0"/>
          <w:numId w:val="2752"/>
        </w:numPr>
        <w:pStyle w:val="Compact"/>
      </w:pPr>
      <w:r>
        <w:rPr>
          <w:bCs/>
          <w:b/>
        </w:rPr>
        <w:t xml:space="preserve">Priority</w:t>
      </w:r>
      <w:r>
        <w:t xml:space="preserve">: Should</w:t>
      </w:r>
    </w:p>
    <w:p>
      <w:pPr>
        <w:numPr>
          <w:ilvl w:val="0"/>
          <w:numId w:val="2752"/>
        </w:numPr>
        <w:pStyle w:val="Compact"/>
      </w:pPr>
      <w:r>
        <w:rPr>
          <w:bCs/>
          <w:b/>
        </w:rPr>
        <w:t xml:space="preserve">Dependencies</w:t>
      </w:r>
      <w:r>
        <w:t xml:space="preserve">: —</w:t>
      </w:r>
    </w:p>
    <w:p>
      <w:pPr>
        <w:numPr>
          <w:ilvl w:val="0"/>
          <w:numId w:val="2752"/>
        </w:numPr>
        <w:pStyle w:val="Compact"/>
      </w:pPr>
      <w:r>
        <w:rPr>
          <w:bCs/>
          <w:b/>
        </w:rPr>
        <w:t xml:space="preserve">Acceptance Criteria</w:t>
      </w:r>
      <w:r>
        <w:t xml:space="preserve">:</w:t>
      </w:r>
    </w:p>
    <w:p>
      <w:pPr>
        <w:numPr>
          <w:ilvl w:val="1"/>
          <w:numId w:val="2753"/>
        </w:numPr>
        <w:pStyle w:val="Compact"/>
      </w:pPr>
      <w:r>
        <w:t xml:space="preserve">Closed card counts closed + awaiting_apology + cancelled.</w:t>
      </w:r>
    </w:p>
    <w:p>
      <w:pPr>
        <w:numPr>
          <w:ilvl w:val="1"/>
          <w:numId w:val="2753"/>
        </w:numPr>
        <w:pStyle w:val="Compact"/>
      </w:pPr>
      <w:r>
        <w:t xml:space="preserve">Active card is highlighted.</w:t>
      </w:r>
    </w:p>
    <w:p>
      <w:pPr>
        <w:numPr>
          <w:ilvl w:val="0"/>
          <w:numId w:val="2752"/>
        </w:numPr>
        <w:pStyle w:val="Compact"/>
      </w:pPr>
      <w:r>
        <w:rPr>
          <w:bCs/>
          <w:b/>
        </w:rPr>
        <w:t xml:space="preserve">Validation Rules</w:t>
      </w:r>
      <w:r>
        <w:t xml:space="preserve">: —</w:t>
      </w:r>
    </w:p>
    <w:p>
      <w:pPr>
        <w:numPr>
          <w:ilvl w:val="0"/>
          <w:numId w:val="2752"/>
        </w:numPr>
        <w:pStyle w:val="Compact"/>
      </w:pPr>
      <w:r>
        <w:rPr>
          <w:bCs/>
          <w:b/>
        </w:rPr>
        <w:t xml:space="preserve">Exceptions &amp; Alternative Flows</w:t>
      </w:r>
      <w:r>
        <w:t xml:space="preserve">: —</w:t>
      </w:r>
    </w:p>
    <w:p>
      <w:pPr>
        <w:numPr>
          <w:ilvl w:val="0"/>
          <w:numId w:val="2752"/>
        </w:numPr>
        <w:pStyle w:val="Compact"/>
      </w:pPr>
      <w:r>
        <w:rPr>
          <w:bCs/>
          <w:b/>
        </w:rPr>
        <w:t xml:space="preserve">Open Questions</w:t>
      </w:r>
      <w:r>
        <w:t xml:space="preserve">: —</w:t>
      </w:r>
    </w:p>
    <w:p>
      <w:pPr>
        <w:numPr>
          <w:ilvl w:val="0"/>
          <w:numId w:val="2752"/>
        </w:numPr>
        <w:pStyle w:val="Compact"/>
      </w:pPr>
      <w:r>
        <w:rPr>
          <w:bCs/>
          <w:b/>
        </w:rPr>
        <w:t xml:space="preserve">Evidence label</w:t>
      </w:r>
      <w:r>
        <w:t xml:space="preserve">: [Observed]</w:t>
      </w:r>
    </w:p>
    <w:bookmarkEnd w:id="1129"/>
    <w:bookmarkStart w:id="1130" w:name="fr-rev-004"/>
    <w:p>
      <w:pPr>
        <w:pStyle w:val="Heading3"/>
      </w:pPr>
      <w:r>
        <w:t xml:space="preserve">FR-REV-004</w:t>
      </w:r>
    </w:p>
    <w:p>
      <w:pPr>
        <w:numPr>
          <w:ilvl w:val="0"/>
          <w:numId w:val="2754"/>
        </w:numPr>
        <w:pStyle w:val="Compact"/>
      </w:pPr>
      <w:r>
        <w:rPr>
          <w:bCs/>
          <w:b/>
        </w:rPr>
        <w:t xml:space="preserve">Statement</w:t>
      </w:r>
      <w:r>
        <w:t xml:space="preserve">: The system shall let users show/hide columns and save filters and column choices as a personal saved view (key applications.v2).</w:t>
      </w:r>
    </w:p>
    <w:p>
      <w:pPr>
        <w:numPr>
          <w:ilvl w:val="0"/>
          <w:numId w:val="2754"/>
        </w:numPr>
        <w:pStyle w:val="Compact"/>
      </w:pPr>
      <w:r>
        <w:rPr>
          <w:bCs/>
          <w:b/>
        </w:rPr>
        <w:t xml:space="preserve">Description</w:t>
      </w:r>
      <w:r>
        <w:t xml:space="preserve">: The system shall let users show/hide columns and save filters and column choices as a personal saved view (key applications.v2).</w:t>
      </w:r>
    </w:p>
    <w:p>
      <w:pPr>
        <w:numPr>
          <w:ilvl w:val="0"/>
          <w:numId w:val="2754"/>
        </w:numPr>
        <w:pStyle w:val="Compact"/>
      </w:pPr>
      <w:r>
        <w:rPr>
          <w:bCs/>
          <w:b/>
        </w:rPr>
        <w:t xml:space="preserve">Type</w:t>
      </w:r>
      <w:r>
        <w:t xml:space="preserve">: Functional</w:t>
      </w:r>
    </w:p>
    <w:p>
      <w:pPr>
        <w:numPr>
          <w:ilvl w:val="0"/>
          <w:numId w:val="2754"/>
        </w:numPr>
        <w:pStyle w:val="Compact"/>
      </w:pPr>
      <w:r>
        <w:rPr>
          <w:bCs/>
          <w:b/>
        </w:rPr>
        <w:t xml:space="preserve">Source/Prototype reference</w:t>
      </w:r>
      <w:r>
        <w:t xml:space="preserve">:</w:t>
      </w:r>
      <w:r>
        <w:t xml:space="preserve"> </w:t>
      </w:r>
      <w:r>
        <w:rPr>
          <w:rStyle w:val="VerbatimChar"/>
        </w:rPr>
        <w:t xml:space="preserve">src/routes/reviewer.index.tsx:51-57,168-189</w:t>
      </w:r>
    </w:p>
    <w:p>
      <w:pPr>
        <w:numPr>
          <w:ilvl w:val="0"/>
          <w:numId w:val="2754"/>
        </w:numPr>
        <w:pStyle w:val="Compact"/>
      </w:pPr>
      <w:r>
        <w:rPr>
          <w:bCs/>
          <w:b/>
        </w:rPr>
        <w:t xml:space="preserve">Related Feature</w:t>
      </w:r>
      <w:r>
        <w:t xml:space="preserve">: FT-REV-01</w:t>
      </w:r>
    </w:p>
    <w:p>
      <w:pPr>
        <w:numPr>
          <w:ilvl w:val="0"/>
          <w:numId w:val="2754"/>
        </w:numPr>
        <w:pStyle w:val="Compact"/>
      </w:pPr>
      <w:r>
        <w:rPr>
          <w:bCs/>
          <w:b/>
        </w:rPr>
        <w:t xml:space="preserve">Related Story</w:t>
      </w:r>
      <w:r>
        <w:t xml:space="preserve">: US-REV-002</w:t>
      </w:r>
    </w:p>
    <w:p>
      <w:pPr>
        <w:numPr>
          <w:ilvl w:val="0"/>
          <w:numId w:val="2754"/>
        </w:numPr>
        <w:pStyle w:val="Compact"/>
      </w:pPr>
      <w:r>
        <w:rPr>
          <w:bCs/>
          <w:b/>
        </w:rPr>
        <w:t xml:space="preserve">Priority</w:t>
      </w:r>
      <w:r>
        <w:t xml:space="preserve">: Could</w:t>
      </w:r>
    </w:p>
    <w:p>
      <w:pPr>
        <w:numPr>
          <w:ilvl w:val="0"/>
          <w:numId w:val="2754"/>
        </w:numPr>
        <w:pStyle w:val="Compact"/>
      </w:pPr>
      <w:r>
        <w:rPr>
          <w:bCs/>
          <w:b/>
        </w:rPr>
        <w:t xml:space="preserve">Dependencies</w:t>
      </w:r>
      <w:r>
        <w:t xml:space="preserve">: PLT saved views</w:t>
      </w:r>
    </w:p>
    <w:p>
      <w:pPr>
        <w:numPr>
          <w:ilvl w:val="0"/>
          <w:numId w:val="2754"/>
        </w:numPr>
        <w:pStyle w:val="Compact"/>
      </w:pPr>
      <w:r>
        <w:rPr>
          <w:bCs/>
          <w:b/>
        </w:rPr>
        <w:t xml:space="preserve">Acceptance Criteria</w:t>
      </w:r>
      <w:r>
        <w:t xml:space="preserve">:</w:t>
      </w:r>
    </w:p>
    <w:p>
      <w:pPr>
        <w:numPr>
          <w:ilvl w:val="1"/>
          <w:numId w:val="2755"/>
        </w:numPr>
        <w:pStyle w:val="Compact"/>
      </w:pPr>
      <w:r>
        <w:t xml:space="preserve">Saved view restores filters on next visit.</w:t>
      </w:r>
    </w:p>
    <w:p>
      <w:pPr>
        <w:numPr>
          <w:ilvl w:val="1"/>
          <w:numId w:val="2755"/>
        </w:numPr>
        <w:pStyle w:val="Compact"/>
      </w:pPr>
      <w:r>
        <w:t xml:space="preserve">Search text is not saved.</w:t>
      </w:r>
    </w:p>
    <w:p>
      <w:pPr>
        <w:numPr>
          <w:ilvl w:val="0"/>
          <w:numId w:val="2754"/>
        </w:numPr>
        <w:pStyle w:val="Compact"/>
      </w:pPr>
      <w:r>
        <w:rPr>
          <w:bCs/>
          <w:b/>
        </w:rPr>
        <w:t xml:space="preserve">Validation Rules</w:t>
      </w:r>
      <w:r>
        <w:t xml:space="preserve">: —</w:t>
      </w:r>
    </w:p>
    <w:p>
      <w:pPr>
        <w:numPr>
          <w:ilvl w:val="0"/>
          <w:numId w:val="2754"/>
        </w:numPr>
        <w:pStyle w:val="Compact"/>
      </w:pPr>
      <w:r>
        <w:rPr>
          <w:bCs/>
          <w:b/>
        </w:rPr>
        <w:t xml:space="preserve">Exceptions &amp; Alternative Flows</w:t>
      </w:r>
      <w:r>
        <w:t xml:space="preserve">: —</w:t>
      </w:r>
    </w:p>
    <w:p>
      <w:pPr>
        <w:numPr>
          <w:ilvl w:val="0"/>
          <w:numId w:val="2754"/>
        </w:numPr>
        <w:pStyle w:val="Compact"/>
      </w:pPr>
      <w:r>
        <w:rPr>
          <w:bCs/>
          <w:b/>
        </w:rPr>
        <w:t xml:space="preserve">Open Questions</w:t>
      </w:r>
      <w:r>
        <w:t xml:space="preserve">: —</w:t>
      </w:r>
    </w:p>
    <w:p>
      <w:pPr>
        <w:numPr>
          <w:ilvl w:val="0"/>
          <w:numId w:val="2754"/>
        </w:numPr>
        <w:pStyle w:val="Compact"/>
      </w:pPr>
      <w:r>
        <w:rPr>
          <w:bCs/>
          <w:b/>
        </w:rPr>
        <w:t xml:space="preserve">Evidence label</w:t>
      </w:r>
      <w:r>
        <w:t xml:space="preserve">: [Observed]</w:t>
      </w:r>
    </w:p>
    <w:bookmarkEnd w:id="1130"/>
    <w:bookmarkStart w:id="1131" w:name="fr-rev-005"/>
    <w:p>
      <w:pPr>
        <w:pStyle w:val="Heading3"/>
      </w:pPr>
      <w:r>
        <w:t xml:space="preserve">FR-REV-005</w:t>
      </w:r>
    </w:p>
    <w:p>
      <w:pPr>
        <w:numPr>
          <w:ilvl w:val="0"/>
          <w:numId w:val="2756"/>
        </w:numPr>
        <w:pStyle w:val="Compact"/>
      </w:pPr>
      <w:r>
        <w:rPr>
          <w:bCs/>
          <w:b/>
        </w:rPr>
        <w:t xml:space="preserve">Statement</w:t>
      </w:r>
      <w:r>
        <w:t xml:space="preserve">: The system shall export the currently filtered applications to applications.csv (ref, project, partner, opportunity, stage, status, requested amount, date).</w:t>
      </w:r>
    </w:p>
    <w:p>
      <w:pPr>
        <w:numPr>
          <w:ilvl w:val="0"/>
          <w:numId w:val="2756"/>
        </w:numPr>
        <w:pStyle w:val="Compact"/>
      </w:pPr>
      <w:r>
        <w:rPr>
          <w:bCs/>
          <w:b/>
        </w:rPr>
        <w:t xml:space="preserve">Description</w:t>
      </w:r>
      <w:r>
        <w:t xml:space="preserve">: The system shall export the currently filtered applications to applications.csv (ref, project, partner, opportunity, stage, status, requested amount, date).</w:t>
      </w:r>
    </w:p>
    <w:p>
      <w:pPr>
        <w:numPr>
          <w:ilvl w:val="0"/>
          <w:numId w:val="2756"/>
        </w:numPr>
        <w:pStyle w:val="Compact"/>
      </w:pPr>
      <w:r>
        <w:rPr>
          <w:bCs/>
          <w:b/>
        </w:rPr>
        <w:t xml:space="preserve">Type</w:t>
      </w:r>
      <w:r>
        <w:t xml:space="preserve">: Reporting</w:t>
      </w:r>
    </w:p>
    <w:p>
      <w:pPr>
        <w:numPr>
          <w:ilvl w:val="0"/>
          <w:numId w:val="2756"/>
        </w:numPr>
        <w:pStyle w:val="Compact"/>
      </w:pPr>
      <w:r>
        <w:rPr>
          <w:bCs/>
          <w:b/>
        </w:rPr>
        <w:t xml:space="preserve">Source/Prototype reference</w:t>
      </w:r>
      <w:r>
        <w:t xml:space="preserve">:</w:t>
      </w:r>
      <w:r>
        <w:t xml:space="preserve"> </w:t>
      </w:r>
      <w:r>
        <w:rPr>
          <w:rStyle w:val="VerbatimChar"/>
        </w:rPr>
        <w:t xml:space="preserve">src/routes/reviewer.index.tsx:119-127</w:t>
      </w:r>
    </w:p>
    <w:p>
      <w:pPr>
        <w:numPr>
          <w:ilvl w:val="0"/>
          <w:numId w:val="2756"/>
        </w:numPr>
        <w:pStyle w:val="Compact"/>
      </w:pPr>
      <w:r>
        <w:rPr>
          <w:bCs/>
          <w:b/>
        </w:rPr>
        <w:t xml:space="preserve">Related Feature</w:t>
      </w:r>
      <w:r>
        <w:t xml:space="preserve">: FT-REV-01</w:t>
      </w:r>
    </w:p>
    <w:p>
      <w:pPr>
        <w:numPr>
          <w:ilvl w:val="0"/>
          <w:numId w:val="2756"/>
        </w:numPr>
        <w:pStyle w:val="Compact"/>
      </w:pPr>
      <w:r>
        <w:rPr>
          <w:bCs/>
          <w:b/>
        </w:rPr>
        <w:t xml:space="preserve">Related Story</w:t>
      </w:r>
      <w:r>
        <w:t xml:space="preserve">: US-REV-002</w:t>
      </w:r>
    </w:p>
    <w:p>
      <w:pPr>
        <w:numPr>
          <w:ilvl w:val="0"/>
          <w:numId w:val="2756"/>
        </w:numPr>
        <w:pStyle w:val="Compact"/>
      </w:pPr>
      <w:r>
        <w:rPr>
          <w:bCs/>
          <w:b/>
        </w:rPr>
        <w:t xml:space="preserve">Priority</w:t>
      </w:r>
      <w:r>
        <w:t xml:space="preserve">: Should</w:t>
      </w:r>
    </w:p>
    <w:p>
      <w:pPr>
        <w:numPr>
          <w:ilvl w:val="0"/>
          <w:numId w:val="2756"/>
        </w:numPr>
        <w:pStyle w:val="Compact"/>
      </w:pPr>
      <w:r>
        <w:rPr>
          <w:bCs/>
          <w:b/>
        </w:rPr>
        <w:t xml:space="preserve">Dependencies</w:t>
      </w:r>
      <w:r>
        <w:t xml:space="preserve">: —</w:t>
      </w:r>
    </w:p>
    <w:p>
      <w:pPr>
        <w:numPr>
          <w:ilvl w:val="0"/>
          <w:numId w:val="2756"/>
        </w:numPr>
        <w:pStyle w:val="Compact"/>
      </w:pPr>
      <w:r>
        <w:rPr>
          <w:bCs/>
          <w:b/>
        </w:rPr>
        <w:t xml:space="preserve">Acceptance Criteria</w:t>
      </w:r>
      <w:r>
        <w:t xml:space="preserve">:</w:t>
      </w:r>
    </w:p>
    <w:p>
      <w:pPr>
        <w:numPr>
          <w:ilvl w:val="1"/>
          <w:numId w:val="2757"/>
        </w:numPr>
        <w:pStyle w:val="Compact"/>
      </w:pPr>
      <w:r>
        <w:t xml:space="preserve">Exported row count equals visible row count.</w:t>
      </w:r>
    </w:p>
    <w:p>
      <w:pPr>
        <w:numPr>
          <w:ilvl w:val="1"/>
          <w:numId w:val="2757"/>
        </w:numPr>
        <w:pStyle w:val="Compact"/>
      </w:pPr>
      <w:r>
        <w:t xml:space="preserve">Stage column shows «—» for applications without current stage.</w:t>
      </w:r>
    </w:p>
    <w:p>
      <w:pPr>
        <w:numPr>
          <w:ilvl w:val="0"/>
          <w:numId w:val="2756"/>
        </w:numPr>
        <w:pStyle w:val="Compact"/>
      </w:pPr>
      <w:r>
        <w:rPr>
          <w:bCs/>
          <w:b/>
        </w:rPr>
        <w:t xml:space="preserve">Validation Rules</w:t>
      </w:r>
      <w:r>
        <w:t xml:space="preserve">: —</w:t>
      </w:r>
    </w:p>
    <w:p>
      <w:pPr>
        <w:numPr>
          <w:ilvl w:val="0"/>
          <w:numId w:val="2756"/>
        </w:numPr>
        <w:pStyle w:val="Compact"/>
      </w:pPr>
      <w:r>
        <w:rPr>
          <w:bCs/>
          <w:b/>
        </w:rPr>
        <w:t xml:space="preserve">Exceptions &amp; Alternative Flows</w:t>
      </w:r>
      <w:r>
        <w:t xml:space="preserve">: —</w:t>
      </w:r>
    </w:p>
    <w:p>
      <w:pPr>
        <w:numPr>
          <w:ilvl w:val="0"/>
          <w:numId w:val="2756"/>
        </w:numPr>
        <w:pStyle w:val="Compact"/>
      </w:pPr>
      <w:r>
        <w:rPr>
          <w:bCs/>
          <w:b/>
        </w:rPr>
        <w:t xml:space="preserve">Open Questions</w:t>
      </w:r>
      <w:r>
        <w:t xml:space="preserve">: —</w:t>
      </w:r>
    </w:p>
    <w:p>
      <w:pPr>
        <w:numPr>
          <w:ilvl w:val="0"/>
          <w:numId w:val="2756"/>
        </w:numPr>
        <w:pStyle w:val="Compact"/>
      </w:pPr>
      <w:r>
        <w:rPr>
          <w:bCs/>
          <w:b/>
        </w:rPr>
        <w:t xml:space="preserve">Evidence label</w:t>
      </w:r>
      <w:r>
        <w:t xml:space="preserve">: [Observed]</w:t>
      </w:r>
    </w:p>
    <w:bookmarkEnd w:id="1131"/>
    <w:bookmarkStart w:id="1132" w:name="fr-rev-006"/>
    <w:p>
      <w:pPr>
        <w:pStyle w:val="Heading3"/>
      </w:pPr>
      <w:r>
        <w:t xml:space="preserve">FR-REV-006</w:t>
      </w:r>
    </w:p>
    <w:p>
      <w:pPr>
        <w:numPr>
          <w:ilvl w:val="0"/>
          <w:numId w:val="2758"/>
        </w:numPr>
        <w:pStyle w:val="Compact"/>
      </w:pPr>
      <w:r>
        <w:rPr>
          <w:bCs/>
          <w:b/>
        </w:rPr>
        <w:t xml:space="preserve">Statement</w:t>
      </w:r>
      <w:r>
        <w:t xml:space="preserve">: The system shall display an application header with title, AI badge, ineligible badge, status, reference, opportunity, partner, 3-step stage tracker, current stage name, stage sub-status, SLA progress and requested amount.</w:t>
      </w:r>
    </w:p>
    <w:p>
      <w:pPr>
        <w:numPr>
          <w:ilvl w:val="0"/>
          <w:numId w:val="2758"/>
        </w:numPr>
        <w:pStyle w:val="Compact"/>
      </w:pPr>
      <w:r>
        <w:rPr>
          <w:bCs/>
          <w:b/>
        </w:rPr>
        <w:t xml:space="preserve">Description</w:t>
      </w:r>
      <w:r>
        <w:t xml:space="preserve">: The system shall display an application header with title, AI badge, ineligible badge, status, reference, opportunity, partner, 3-step stage tracker, current stage name, stage sub-status, SLA progress and requested amount.</w:t>
      </w:r>
    </w:p>
    <w:p>
      <w:pPr>
        <w:numPr>
          <w:ilvl w:val="0"/>
          <w:numId w:val="2758"/>
        </w:numPr>
        <w:pStyle w:val="Compact"/>
      </w:pPr>
      <w:r>
        <w:rPr>
          <w:bCs/>
          <w:b/>
        </w:rPr>
        <w:t xml:space="preserve">Type</w:t>
      </w:r>
      <w:r>
        <w:t xml:space="preserve">: UI</w:t>
      </w:r>
    </w:p>
    <w:p>
      <w:pPr>
        <w:numPr>
          <w:ilvl w:val="0"/>
          <w:numId w:val="2758"/>
        </w:numPr>
        <w:pStyle w:val="Compact"/>
      </w:pPr>
      <w:r>
        <w:rPr>
          <w:bCs/>
          <w:b/>
        </w:rPr>
        <w:t xml:space="preserve">Source/Prototype reference</w:t>
      </w:r>
      <w:r>
        <w:t xml:space="preserve">:</w:t>
      </w:r>
      <w:r>
        <w:t xml:space="preserve"> </w:t>
      </w:r>
      <w:r>
        <w:rPr>
          <w:rStyle w:val="VerbatimChar"/>
        </w:rPr>
        <w:t xml:space="preserve">src/routes/reviewer.$id.tsx:173-203</w:t>
      </w:r>
    </w:p>
    <w:p>
      <w:pPr>
        <w:numPr>
          <w:ilvl w:val="0"/>
          <w:numId w:val="2758"/>
        </w:numPr>
        <w:pStyle w:val="Compact"/>
      </w:pPr>
      <w:r>
        <w:rPr>
          <w:bCs/>
          <w:b/>
        </w:rPr>
        <w:t xml:space="preserve">Related Feature</w:t>
      </w:r>
      <w:r>
        <w:t xml:space="preserve">: FT-REV-02</w:t>
      </w:r>
    </w:p>
    <w:p>
      <w:pPr>
        <w:numPr>
          <w:ilvl w:val="0"/>
          <w:numId w:val="2758"/>
        </w:numPr>
        <w:pStyle w:val="Compact"/>
      </w:pPr>
      <w:r>
        <w:rPr>
          <w:bCs/>
          <w:b/>
        </w:rPr>
        <w:t xml:space="preserve">Related Story</w:t>
      </w:r>
      <w:r>
        <w:t xml:space="preserve">: US-REV-003</w:t>
      </w:r>
    </w:p>
    <w:p>
      <w:pPr>
        <w:numPr>
          <w:ilvl w:val="0"/>
          <w:numId w:val="2758"/>
        </w:numPr>
        <w:pStyle w:val="Compact"/>
      </w:pPr>
      <w:r>
        <w:rPr>
          <w:bCs/>
          <w:b/>
        </w:rPr>
        <w:t xml:space="preserve">Priority</w:t>
      </w:r>
      <w:r>
        <w:t xml:space="preserve">: Must</w:t>
      </w:r>
    </w:p>
    <w:p>
      <w:pPr>
        <w:numPr>
          <w:ilvl w:val="0"/>
          <w:numId w:val="2758"/>
        </w:numPr>
        <w:pStyle w:val="Compact"/>
      </w:pPr>
      <w:r>
        <w:rPr>
          <w:bCs/>
          <w:b/>
        </w:rPr>
        <w:t xml:space="preserve">Dependencies</w:t>
      </w:r>
      <w:r>
        <w:t xml:space="preserve">: —</w:t>
      </w:r>
    </w:p>
    <w:p>
      <w:pPr>
        <w:numPr>
          <w:ilvl w:val="0"/>
          <w:numId w:val="2758"/>
        </w:numPr>
        <w:pStyle w:val="Compact"/>
      </w:pPr>
      <w:r>
        <w:rPr>
          <w:bCs/>
          <w:b/>
        </w:rPr>
        <w:t xml:space="preserve">Acceptance Criteria</w:t>
      </w:r>
      <w:r>
        <w:t xml:space="preserve">:</w:t>
      </w:r>
    </w:p>
    <w:p>
      <w:pPr>
        <w:numPr>
          <w:ilvl w:val="1"/>
          <w:numId w:val="2759"/>
        </w:numPr>
        <w:pStyle w:val="Compact"/>
      </w:pPr>
      <w:r>
        <w:t xml:space="preserve">SLA turns red with «متأخر n أيام (المستهدف s)» when days in stage &gt; stage.sla_days.</w:t>
      </w:r>
    </w:p>
    <w:p>
      <w:pPr>
        <w:numPr>
          <w:ilvl w:val="1"/>
          <w:numId w:val="2759"/>
        </w:numPr>
        <w:pStyle w:val="Compact"/>
      </w:pPr>
      <w:r>
        <w:t xml:space="preserve">Stage line is shown only when status is pending and a stage config exists.</w:t>
      </w:r>
    </w:p>
    <w:p>
      <w:pPr>
        <w:numPr>
          <w:ilvl w:val="0"/>
          <w:numId w:val="2758"/>
        </w:numPr>
        <w:pStyle w:val="Compact"/>
      </w:pPr>
      <w:r>
        <w:rPr>
          <w:bCs/>
          <w:b/>
        </w:rPr>
        <w:t xml:space="preserve">Validation Rules</w:t>
      </w:r>
      <w:r>
        <w:t xml:space="preserve">: —</w:t>
      </w:r>
    </w:p>
    <w:p>
      <w:pPr>
        <w:numPr>
          <w:ilvl w:val="0"/>
          <w:numId w:val="2758"/>
        </w:numPr>
        <w:pStyle w:val="Compact"/>
      </w:pPr>
      <w:r>
        <w:rPr>
          <w:bCs/>
          <w:b/>
        </w:rPr>
        <w:t xml:space="preserve">Exceptions &amp; Alternative Flows</w:t>
      </w:r>
      <w:r>
        <w:t xml:space="preserve">: —</w:t>
      </w:r>
    </w:p>
    <w:p>
      <w:pPr>
        <w:numPr>
          <w:ilvl w:val="0"/>
          <w:numId w:val="2758"/>
        </w:numPr>
        <w:pStyle w:val="Compact"/>
      </w:pPr>
      <w:r>
        <w:rPr>
          <w:bCs/>
          <w:b/>
        </w:rPr>
        <w:t xml:space="preserve">Open Questions</w:t>
      </w:r>
      <w:r>
        <w:t xml:space="preserve">: —</w:t>
      </w:r>
    </w:p>
    <w:p>
      <w:pPr>
        <w:numPr>
          <w:ilvl w:val="0"/>
          <w:numId w:val="2758"/>
        </w:numPr>
        <w:pStyle w:val="Compact"/>
      </w:pPr>
      <w:r>
        <w:rPr>
          <w:bCs/>
          <w:b/>
        </w:rPr>
        <w:t xml:space="preserve">Evidence label</w:t>
      </w:r>
      <w:r>
        <w:t xml:space="preserve">: [Observed]</w:t>
      </w:r>
    </w:p>
    <w:bookmarkEnd w:id="1132"/>
    <w:bookmarkStart w:id="1133" w:name="fr-rev-007"/>
    <w:p>
      <w:pPr>
        <w:pStyle w:val="Heading3"/>
      </w:pPr>
      <w:r>
        <w:t xml:space="preserve">FR-REV-007</w:t>
      </w:r>
    </w:p>
    <w:p>
      <w:pPr>
        <w:numPr>
          <w:ilvl w:val="0"/>
          <w:numId w:val="2760"/>
        </w:numPr>
        <w:pStyle w:val="Compact"/>
      </w:pPr>
      <w:r>
        <w:rPr>
          <w:bCs/>
          <w:b/>
        </w:rPr>
        <w:t xml:space="preserve">Statement</w:t>
      </w:r>
      <w:r>
        <w:t xml:space="preserve">: The system shall display project data: description, duration, region, total beneficiaries, opportunity, initiative, product lines with fulfillment status, target groups and dynamic form answers.</w:t>
      </w:r>
    </w:p>
    <w:p>
      <w:pPr>
        <w:numPr>
          <w:ilvl w:val="0"/>
          <w:numId w:val="2760"/>
        </w:numPr>
        <w:pStyle w:val="Compact"/>
      </w:pPr>
      <w:r>
        <w:rPr>
          <w:bCs/>
          <w:b/>
        </w:rPr>
        <w:t xml:space="preserve">Description</w:t>
      </w:r>
      <w:r>
        <w:t xml:space="preserve">: The system shall display project data: description, duration, region, total beneficiaries, opportunity, initiative, product lines with fulfillment status, target groups and dynamic form answers.</w:t>
      </w:r>
    </w:p>
    <w:p>
      <w:pPr>
        <w:numPr>
          <w:ilvl w:val="0"/>
          <w:numId w:val="2760"/>
        </w:numPr>
        <w:pStyle w:val="Compact"/>
      </w:pPr>
      <w:r>
        <w:rPr>
          <w:bCs/>
          <w:b/>
        </w:rPr>
        <w:t xml:space="preserve">Type</w:t>
      </w:r>
      <w:r>
        <w:t xml:space="preserve">: UI</w:t>
      </w:r>
    </w:p>
    <w:p>
      <w:pPr>
        <w:numPr>
          <w:ilvl w:val="0"/>
          <w:numId w:val="2760"/>
        </w:numPr>
        <w:pStyle w:val="Compact"/>
      </w:pPr>
      <w:r>
        <w:rPr>
          <w:bCs/>
          <w:b/>
        </w:rPr>
        <w:t xml:space="preserve">Source/Prototype reference</w:t>
      </w:r>
      <w:r>
        <w:t xml:space="preserve">:</w:t>
      </w:r>
      <w:r>
        <w:t xml:space="preserve"> </w:t>
      </w:r>
      <w:r>
        <w:rPr>
          <w:rStyle w:val="VerbatimChar"/>
        </w:rPr>
        <w:t xml:space="preserve">src/routes/reviewer.$id.tsx:81-91,234-293</w:t>
      </w:r>
    </w:p>
    <w:p>
      <w:pPr>
        <w:numPr>
          <w:ilvl w:val="0"/>
          <w:numId w:val="2760"/>
        </w:numPr>
        <w:pStyle w:val="Compact"/>
      </w:pPr>
      <w:r>
        <w:rPr>
          <w:bCs/>
          <w:b/>
        </w:rPr>
        <w:t xml:space="preserve">Related Feature</w:t>
      </w:r>
      <w:r>
        <w:t xml:space="preserve">: FT-REV-02</w:t>
      </w:r>
    </w:p>
    <w:p>
      <w:pPr>
        <w:numPr>
          <w:ilvl w:val="0"/>
          <w:numId w:val="2760"/>
        </w:numPr>
        <w:pStyle w:val="Compact"/>
      </w:pPr>
      <w:r>
        <w:rPr>
          <w:bCs/>
          <w:b/>
        </w:rPr>
        <w:t xml:space="preserve">Related Story</w:t>
      </w:r>
      <w:r>
        <w:t xml:space="preserve">: US-REV-003</w:t>
      </w:r>
    </w:p>
    <w:p>
      <w:pPr>
        <w:numPr>
          <w:ilvl w:val="0"/>
          <w:numId w:val="2760"/>
        </w:numPr>
        <w:pStyle w:val="Compact"/>
      </w:pPr>
      <w:r>
        <w:rPr>
          <w:bCs/>
          <w:b/>
        </w:rPr>
        <w:t xml:space="preserve">Priority</w:t>
      </w:r>
      <w:r>
        <w:t xml:space="preserve">: Must</w:t>
      </w:r>
    </w:p>
    <w:p>
      <w:pPr>
        <w:numPr>
          <w:ilvl w:val="0"/>
          <w:numId w:val="2760"/>
        </w:numPr>
        <w:pStyle w:val="Compact"/>
      </w:pPr>
      <w:r>
        <w:rPr>
          <w:bCs/>
          <w:b/>
        </w:rPr>
        <w:t xml:space="preserve">Dependencies</w:t>
      </w:r>
      <w:r>
        <w:t xml:space="preserve">: —</w:t>
      </w:r>
    </w:p>
    <w:p>
      <w:pPr>
        <w:numPr>
          <w:ilvl w:val="0"/>
          <w:numId w:val="2760"/>
        </w:numPr>
        <w:pStyle w:val="Compact"/>
      </w:pPr>
      <w:r>
        <w:rPr>
          <w:bCs/>
          <w:b/>
        </w:rPr>
        <w:t xml:space="preserve">Acceptance Criteria</w:t>
      </w:r>
      <w:r>
        <w:t xml:space="preserve">:</w:t>
      </w:r>
    </w:p>
    <w:p>
      <w:pPr>
        <w:numPr>
          <w:ilvl w:val="1"/>
          <w:numId w:val="2761"/>
        </w:numPr>
        <w:pStyle w:val="Compact"/>
      </w:pPr>
      <w:r>
        <w:t xml:space="preserve">Form fields come from grant_programs.form_id, else legacy form_fields.program_id.</w:t>
      </w:r>
    </w:p>
    <w:p>
      <w:pPr>
        <w:numPr>
          <w:ilvl w:val="1"/>
          <w:numId w:val="2761"/>
        </w:numPr>
        <w:pStyle w:val="Compact"/>
      </w:pPr>
      <w:r>
        <w:t xml:space="preserve">Product table shows unit price, quantity, delivered and line total.</w:t>
      </w:r>
    </w:p>
    <w:p>
      <w:pPr>
        <w:numPr>
          <w:ilvl w:val="0"/>
          <w:numId w:val="2760"/>
        </w:numPr>
        <w:pStyle w:val="Compact"/>
      </w:pPr>
      <w:r>
        <w:rPr>
          <w:bCs/>
          <w:b/>
        </w:rPr>
        <w:t xml:space="preserve">Validation Rules</w:t>
      </w:r>
      <w:r>
        <w:t xml:space="preserve">: —</w:t>
      </w:r>
    </w:p>
    <w:p>
      <w:pPr>
        <w:numPr>
          <w:ilvl w:val="0"/>
          <w:numId w:val="2760"/>
        </w:numPr>
        <w:pStyle w:val="Compact"/>
      </w:pPr>
      <w:r>
        <w:rPr>
          <w:bCs/>
          <w:b/>
        </w:rPr>
        <w:t xml:space="preserve">Exceptions &amp; Alternative Flows</w:t>
      </w:r>
      <w:r>
        <w:t xml:space="preserve">: —</w:t>
      </w:r>
    </w:p>
    <w:p>
      <w:pPr>
        <w:numPr>
          <w:ilvl w:val="0"/>
          <w:numId w:val="2760"/>
        </w:numPr>
        <w:pStyle w:val="Compact"/>
      </w:pPr>
      <w:r>
        <w:rPr>
          <w:bCs/>
          <w:b/>
        </w:rPr>
        <w:t xml:space="preserve">Open Questions</w:t>
      </w:r>
      <w:r>
        <w:t xml:space="preserve">: —</w:t>
      </w:r>
    </w:p>
    <w:p>
      <w:pPr>
        <w:numPr>
          <w:ilvl w:val="0"/>
          <w:numId w:val="2760"/>
        </w:numPr>
        <w:pStyle w:val="Compact"/>
      </w:pPr>
      <w:r>
        <w:rPr>
          <w:bCs/>
          <w:b/>
        </w:rPr>
        <w:t xml:space="preserve">Evidence label</w:t>
      </w:r>
      <w:r>
        <w:t xml:space="preserve">: [Observed]</w:t>
      </w:r>
    </w:p>
    <w:bookmarkEnd w:id="1133"/>
    <w:bookmarkStart w:id="1134" w:name="fr-rev-008"/>
    <w:p>
      <w:pPr>
        <w:pStyle w:val="Heading3"/>
      </w:pPr>
      <w:r>
        <w:t xml:space="preserve">FR-REV-008</w:t>
      </w:r>
    </w:p>
    <w:p>
      <w:pPr>
        <w:numPr>
          <w:ilvl w:val="0"/>
          <w:numId w:val="2762"/>
        </w:numPr>
        <w:pStyle w:val="Compact"/>
      </w:pPr>
      <w:r>
        <w:rPr>
          <w:bCs/>
          <w:b/>
        </w:rPr>
        <w:t xml:space="preserve">Statement</w:t>
      </w:r>
      <w:r>
        <w:t xml:space="preserve">: The system shall display a partner card with status, bank verification status, running projects (count and budget) and on expansion full profile, previous projects and last grant year.</w:t>
      </w:r>
    </w:p>
    <w:p>
      <w:pPr>
        <w:numPr>
          <w:ilvl w:val="0"/>
          <w:numId w:val="2762"/>
        </w:numPr>
        <w:pStyle w:val="Compact"/>
      </w:pPr>
      <w:r>
        <w:rPr>
          <w:bCs/>
          <w:b/>
        </w:rPr>
        <w:t xml:space="preserve">Description</w:t>
      </w:r>
      <w:r>
        <w:t xml:space="preserve">: The system shall display a partner card with status, bank verification status, running projects (count and budget) and on expansion full profile, previous projects and last grant year.</w:t>
      </w:r>
    </w:p>
    <w:p>
      <w:pPr>
        <w:numPr>
          <w:ilvl w:val="0"/>
          <w:numId w:val="2762"/>
        </w:numPr>
        <w:pStyle w:val="Compact"/>
      </w:pPr>
      <w:r>
        <w:rPr>
          <w:bCs/>
          <w:b/>
        </w:rPr>
        <w:t xml:space="preserve">Type</w:t>
      </w:r>
      <w:r>
        <w:t xml:space="preserve">: UI</w:t>
      </w:r>
    </w:p>
    <w:p>
      <w:pPr>
        <w:numPr>
          <w:ilvl w:val="0"/>
          <w:numId w:val="2762"/>
        </w:numPr>
        <w:pStyle w:val="Compact"/>
      </w:pPr>
      <w:r>
        <w:rPr>
          <w:bCs/>
          <w:b/>
        </w:rPr>
        <w:t xml:space="preserve">Source/Prototype reference</w:t>
      </w:r>
      <w:r>
        <w:t xml:space="preserve">:</w:t>
      </w:r>
      <w:r>
        <w:t xml:space="preserve"> </w:t>
      </w:r>
      <w:r>
        <w:rPr>
          <w:rStyle w:val="VerbatimChar"/>
        </w:rPr>
        <w:t xml:space="preserve">src/routes/reviewer.$id.tsx:376-416</w:t>
      </w:r>
    </w:p>
    <w:p>
      <w:pPr>
        <w:numPr>
          <w:ilvl w:val="0"/>
          <w:numId w:val="2762"/>
        </w:numPr>
        <w:pStyle w:val="Compact"/>
      </w:pPr>
      <w:r>
        <w:rPr>
          <w:bCs/>
          <w:b/>
        </w:rPr>
        <w:t xml:space="preserve">Related Feature</w:t>
      </w:r>
      <w:r>
        <w:t xml:space="preserve">: FT-REV-02</w:t>
      </w:r>
    </w:p>
    <w:p>
      <w:pPr>
        <w:numPr>
          <w:ilvl w:val="0"/>
          <w:numId w:val="2762"/>
        </w:numPr>
        <w:pStyle w:val="Compact"/>
      </w:pPr>
      <w:r>
        <w:rPr>
          <w:bCs/>
          <w:b/>
        </w:rPr>
        <w:t xml:space="preserve">Related Story</w:t>
      </w:r>
      <w:r>
        <w:t xml:space="preserve">: US-REV-003</w:t>
      </w:r>
    </w:p>
    <w:p>
      <w:pPr>
        <w:numPr>
          <w:ilvl w:val="0"/>
          <w:numId w:val="2762"/>
        </w:numPr>
        <w:pStyle w:val="Compact"/>
      </w:pPr>
      <w:r>
        <w:rPr>
          <w:bCs/>
          <w:b/>
        </w:rPr>
        <w:t xml:space="preserve">Priority</w:t>
      </w:r>
      <w:r>
        <w:t xml:space="preserve">: Must</w:t>
      </w:r>
    </w:p>
    <w:p>
      <w:pPr>
        <w:numPr>
          <w:ilvl w:val="0"/>
          <w:numId w:val="2762"/>
        </w:numPr>
        <w:pStyle w:val="Compact"/>
      </w:pPr>
      <w:r>
        <w:rPr>
          <w:bCs/>
          <w:b/>
        </w:rPr>
        <w:t xml:space="preserve">Dependencies</w:t>
      </w:r>
      <w:r>
        <w:t xml:space="preserve">: BEN</w:t>
      </w:r>
    </w:p>
    <w:p>
      <w:pPr>
        <w:numPr>
          <w:ilvl w:val="0"/>
          <w:numId w:val="2762"/>
        </w:numPr>
        <w:pStyle w:val="Compact"/>
      </w:pPr>
      <w:r>
        <w:rPr>
          <w:bCs/>
          <w:b/>
        </w:rPr>
        <w:t xml:space="preserve">Acceptance Criteria</w:t>
      </w:r>
      <w:r>
        <w:t xml:space="preserve">:</w:t>
      </w:r>
    </w:p>
    <w:p>
      <w:pPr>
        <w:numPr>
          <w:ilvl w:val="1"/>
          <w:numId w:val="2763"/>
        </w:numPr>
        <w:pStyle w:val="Compact"/>
      </w:pPr>
      <w:r>
        <w:t xml:space="preserve">Running = projects in planning/in_progress; previous = completed/closed.</w:t>
      </w:r>
    </w:p>
    <w:p>
      <w:pPr>
        <w:numPr>
          <w:ilvl w:val="1"/>
          <w:numId w:val="2763"/>
        </w:numPr>
        <w:pStyle w:val="Compact"/>
      </w:pPr>
      <w:r>
        <w:t xml:space="preserve">When no partner is linked «لا توجد جهة مرتبطة» is shown.</w:t>
      </w:r>
    </w:p>
    <w:p>
      <w:pPr>
        <w:numPr>
          <w:ilvl w:val="0"/>
          <w:numId w:val="2762"/>
        </w:numPr>
        <w:pStyle w:val="Compact"/>
      </w:pPr>
      <w:r>
        <w:rPr>
          <w:bCs/>
          <w:b/>
        </w:rPr>
        <w:t xml:space="preserve">Validation Rules</w:t>
      </w:r>
      <w:r>
        <w:t xml:space="preserve">: —</w:t>
      </w:r>
    </w:p>
    <w:p>
      <w:pPr>
        <w:numPr>
          <w:ilvl w:val="0"/>
          <w:numId w:val="2762"/>
        </w:numPr>
        <w:pStyle w:val="Compact"/>
      </w:pPr>
      <w:r>
        <w:rPr>
          <w:bCs/>
          <w:b/>
        </w:rPr>
        <w:t xml:space="preserve">Exceptions &amp; Alternative Flows</w:t>
      </w:r>
      <w:r>
        <w:t xml:space="preserve">: —</w:t>
      </w:r>
    </w:p>
    <w:p>
      <w:pPr>
        <w:numPr>
          <w:ilvl w:val="0"/>
          <w:numId w:val="2762"/>
        </w:numPr>
        <w:pStyle w:val="Compact"/>
      </w:pPr>
      <w:r>
        <w:rPr>
          <w:bCs/>
          <w:b/>
        </w:rPr>
        <w:t xml:space="preserve">Open Questions</w:t>
      </w:r>
      <w:r>
        <w:t xml:space="preserve">: —</w:t>
      </w:r>
    </w:p>
    <w:p>
      <w:pPr>
        <w:numPr>
          <w:ilvl w:val="0"/>
          <w:numId w:val="2762"/>
        </w:numPr>
        <w:pStyle w:val="Compact"/>
      </w:pPr>
      <w:r>
        <w:rPr>
          <w:bCs/>
          <w:b/>
        </w:rPr>
        <w:t xml:space="preserve">Evidence label</w:t>
      </w:r>
      <w:r>
        <w:t xml:space="preserve">: [Observed]</w:t>
      </w:r>
    </w:p>
    <w:bookmarkEnd w:id="1134"/>
    <w:bookmarkStart w:id="1135" w:name="fr-rev-009"/>
    <w:p>
      <w:pPr>
        <w:pStyle w:val="Heading3"/>
      </w:pPr>
      <w:r>
        <w:t xml:space="preserve">FR-REV-009</w:t>
      </w:r>
    </w:p>
    <w:p>
      <w:pPr>
        <w:numPr>
          <w:ilvl w:val="0"/>
          <w:numId w:val="2764"/>
        </w:numPr>
        <w:pStyle w:val="Compact"/>
      </w:pPr>
      <w:r>
        <w:rPr>
          <w:bCs/>
          <w:b/>
        </w:rPr>
        <w:t xml:space="preserve">Statement</w:t>
      </w:r>
      <w:r>
        <w:t xml:space="preserve">: The system shall show a sticky decision bar (approve/return for edit/reject) when the decision card is scrolled out of view.</w:t>
      </w:r>
    </w:p>
    <w:p>
      <w:pPr>
        <w:numPr>
          <w:ilvl w:val="0"/>
          <w:numId w:val="2764"/>
        </w:numPr>
        <w:pStyle w:val="Compact"/>
      </w:pPr>
      <w:r>
        <w:rPr>
          <w:bCs/>
          <w:b/>
        </w:rPr>
        <w:t xml:space="preserve">Description</w:t>
      </w:r>
      <w:r>
        <w:t xml:space="preserve">: The system shall show a sticky decision bar (approve/return for edit/reject) when the decision card is scrolled out of view.</w:t>
      </w:r>
    </w:p>
    <w:p>
      <w:pPr>
        <w:numPr>
          <w:ilvl w:val="0"/>
          <w:numId w:val="2764"/>
        </w:numPr>
        <w:pStyle w:val="Compact"/>
      </w:pPr>
      <w:r>
        <w:rPr>
          <w:bCs/>
          <w:b/>
        </w:rPr>
        <w:t xml:space="preserve">Type</w:t>
      </w:r>
      <w:r>
        <w:t xml:space="preserve">: UI</w:t>
      </w:r>
    </w:p>
    <w:p>
      <w:pPr>
        <w:numPr>
          <w:ilvl w:val="0"/>
          <w:numId w:val="2764"/>
        </w:numPr>
        <w:pStyle w:val="Compact"/>
      </w:pPr>
      <w:r>
        <w:rPr>
          <w:bCs/>
          <w:b/>
        </w:rPr>
        <w:t xml:space="preserve">Source/Prototype reference</w:t>
      </w:r>
      <w:r>
        <w:t xml:space="preserve">:</w:t>
      </w:r>
      <w:r>
        <w:t xml:space="preserve"> </w:t>
      </w:r>
      <w:r>
        <w:rPr>
          <w:rStyle w:val="VerbatimChar"/>
        </w:rPr>
        <w:t xml:space="preserve">src/routes/reviewer.$id.tsx:111-119,502-509</w:t>
      </w:r>
    </w:p>
    <w:p>
      <w:pPr>
        <w:numPr>
          <w:ilvl w:val="0"/>
          <w:numId w:val="2764"/>
        </w:numPr>
        <w:pStyle w:val="Compact"/>
      </w:pPr>
      <w:r>
        <w:rPr>
          <w:bCs/>
          <w:b/>
        </w:rPr>
        <w:t xml:space="preserve">Related Feature</w:t>
      </w:r>
      <w:r>
        <w:t xml:space="preserve">: FT-REV-02</w:t>
      </w:r>
    </w:p>
    <w:p>
      <w:pPr>
        <w:numPr>
          <w:ilvl w:val="0"/>
          <w:numId w:val="2764"/>
        </w:numPr>
        <w:pStyle w:val="Compact"/>
      </w:pPr>
      <w:r>
        <w:rPr>
          <w:bCs/>
          <w:b/>
        </w:rPr>
        <w:t xml:space="preserve">Related Story</w:t>
      </w:r>
      <w:r>
        <w:t xml:space="preserve">: US-REV-003</w:t>
      </w:r>
    </w:p>
    <w:p>
      <w:pPr>
        <w:numPr>
          <w:ilvl w:val="0"/>
          <w:numId w:val="2764"/>
        </w:numPr>
        <w:pStyle w:val="Compact"/>
      </w:pPr>
      <w:r>
        <w:rPr>
          <w:bCs/>
          <w:b/>
        </w:rPr>
        <w:t xml:space="preserve">Priority</w:t>
      </w:r>
      <w:r>
        <w:t xml:space="preserve">: Could</w:t>
      </w:r>
    </w:p>
    <w:p>
      <w:pPr>
        <w:numPr>
          <w:ilvl w:val="0"/>
          <w:numId w:val="2764"/>
        </w:numPr>
        <w:pStyle w:val="Compact"/>
      </w:pPr>
      <w:r>
        <w:rPr>
          <w:bCs/>
          <w:b/>
        </w:rPr>
        <w:t xml:space="preserve">Dependencies</w:t>
      </w:r>
      <w:r>
        <w:t xml:space="preserve">: —</w:t>
      </w:r>
    </w:p>
    <w:p>
      <w:pPr>
        <w:numPr>
          <w:ilvl w:val="0"/>
          <w:numId w:val="2764"/>
        </w:numPr>
        <w:pStyle w:val="Compact"/>
      </w:pPr>
      <w:r>
        <w:rPr>
          <w:bCs/>
          <w:b/>
        </w:rPr>
        <w:t xml:space="preserve">Acceptance Criteria</w:t>
      </w:r>
      <w:r>
        <w:t xml:space="preserve">:</w:t>
      </w:r>
    </w:p>
    <w:p>
      <w:pPr>
        <w:numPr>
          <w:ilvl w:val="1"/>
          <w:numId w:val="2765"/>
        </w:numPr>
        <w:pStyle w:val="Compact"/>
      </w:pPr>
      <w:r>
        <w:t xml:space="preserve">Bar disappears when the decision card is ≥15% visible.</w:t>
      </w:r>
    </w:p>
    <w:p>
      <w:pPr>
        <w:numPr>
          <w:ilvl w:val="1"/>
          <w:numId w:val="2765"/>
        </w:numPr>
        <w:pStyle w:val="Compact"/>
      </w:pPr>
      <w:r>
        <w:t xml:space="preserve">Bar buttons honour the same stage flags as the card.</w:t>
      </w:r>
    </w:p>
    <w:p>
      <w:pPr>
        <w:numPr>
          <w:ilvl w:val="0"/>
          <w:numId w:val="2764"/>
        </w:numPr>
        <w:pStyle w:val="Compact"/>
      </w:pPr>
      <w:r>
        <w:rPr>
          <w:bCs/>
          <w:b/>
        </w:rPr>
        <w:t xml:space="preserve">Validation Rules</w:t>
      </w:r>
      <w:r>
        <w:t xml:space="preserve">: —</w:t>
      </w:r>
    </w:p>
    <w:p>
      <w:pPr>
        <w:numPr>
          <w:ilvl w:val="0"/>
          <w:numId w:val="2764"/>
        </w:numPr>
        <w:pStyle w:val="Compact"/>
      </w:pPr>
      <w:r>
        <w:rPr>
          <w:bCs/>
          <w:b/>
        </w:rPr>
        <w:t xml:space="preserve">Exceptions &amp; Alternative Flows</w:t>
      </w:r>
      <w:r>
        <w:t xml:space="preserve">: —</w:t>
      </w:r>
    </w:p>
    <w:p>
      <w:pPr>
        <w:numPr>
          <w:ilvl w:val="0"/>
          <w:numId w:val="2764"/>
        </w:numPr>
        <w:pStyle w:val="Compact"/>
      </w:pPr>
      <w:r>
        <w:rPr>
          <w:bCs/>
          <w:b/>
        </w:rPr>
        <w:t xml:space="preserve">Open Questions</w:t>
      </w:r>
      <w:r>
        <w:t xml:space="preserve">: —</w:t>
      </w:r>
    </w:p>
    <w:p>
      <w:pPr>
        <w:numPr>
          <w:ilvl w:val="0"/>
          <w:numId w:val="2764"/>
        </w:numPr>
        <w:pStyle w:val="Compact"/>
      </w:pPr>
      <w:r>
        <w:rPr>
          <w:bCs/>
          <w:b/>
        </w:rPr>
        <w:t xml:space="preserve">Evidence label</w:t>
      </w:r>
      <w:r>
        <w:t xml:space="preserve">: [Observed]</w:t>
      </w:r>
    </w:p>
    <w:bookmarkEnd w:id="1135"/>
    <w:bookmarkStart w:id="1136" w:name="fr-rev-010"/>
    <w:p>
      <w:pPr>
        <w:pStyle w:val="Heading3"/>
      </w:pPr>
      <w:r>
        <w:t xml:space="preserve">FR-REV-010</w:t>
      </w:r>
    </w:p>
    <w:p>
      <w:pPr>
        <w:numPr>
          <w:ilvl w:val="0"/>
          <w:numId w:val="2766"/>
        </w:numPr>
        <w:pStyle w:val="Compact"/>
      </w:pPr>
      <w:r>
        <w:rPr>
          <w:bCs/>
          <w:b/>
        </w:rPr>
        <w:t xml:space="preserve">Statement</w:t>
      </w:r>
      <w:r>
        <w:t xml:space="preserve">: The system shall list application attachments with their stage tag and open them via a signed URL valid for 300 seconds.</w:t>
      </w:r>
    </w:p>
    <w:p>
      <w:pPr>
        <w:numPr>
          <w:ilvl w:val="0"/>
          <w:numId w:val="2766"/>
        </w:numPr>
        <w:pStyle w:val="Compact"/>
      </w:pPr>
      <w:r>
        <w:rPr>
          <w:bCs/>
          <w:b/>
        </w:rPr>
        <w:t xml:space="preserve">Description</w:t>
      </w:r>
      <w:r>
        <w:t xml:space="preserve">: The system shall list application attachments with their stage tag and open them via a signed URL valid for 300 seconds.</w:t>
      </w:r>
    </w:p>
    <w:p>
      <w:pPr>
        <w:numPr>
          <w:ilvl w:val="0"/>
          <w:numId w:val="2766"/>
        </w:numPr>
        <w:pStyle w:val="Compact"/>
      </w:pPr>
      <w:r>
        <w:rPr>
          <w:bCs/>
          <w:b/>
        </w:rPr>
        <w:t xml:space="preserve">Type</w:t>
      </w:r>
      <w:r>
        <w:t xml:space="preserve">: Functional</w:t>
      </w:r>
    </w:p>
    <w:p>
      <w:pPr>
        <w:numPr>
          <w:ilvl w:val="0"/>
          <w:numId w:val="2766"/>
        </w:numPr>
        <w:pStyle w:val="Compact"/>
      </w:pPr>
      <w:r>
        <w:rPr>
          <w:bCs/>
          <w:b/>
        </w:rPr>
        <w:t xml:space="preserve">Source/Prototype reference</w:t>
      </w:r>
      <w:r>
        <w:t xml:space="preserve">:</w:t>
      </w:r>
      <w:r>
        <w:t xml:space="preserve"> </w:t>
      </w:r>
      <w:r>
        <w:rPr>
          <w:rStyle w:val="VerbatimChar"/>
        </w:rPr>
        <w:t xml:space="preserve">src/routes/reviewer.$id.tsx:161-164,418-428</w:t>
      </w:r>
    </w:p>
    <w:p>
      <w:pPr>
        <w:numPr>
          <w:ilvl w:val="0"/>
          <w:numId w:val="2766"/>
        </w:numPr>
        <w:pStyle w:val="Compact"/>
      </w:pPr>
      <w:r>
        <w:rPr>
          <w:bCs/>
          <w:b/>
        </w:rPr>
        <w:t xml:space="preserve">Related Feature</w:t>
      </w:r>
      <w:r>
        <w:t xml:space="preserve">: FT-REV-03</w:t>
      </w:r>
    </w:p>
    <w:p>
      <w:pPr>
        <w:numPr>
          <w:ilvl w:val="0"/>
          <w:numId w:val="2766"/>
        </w:numPr>
        <w:pStyle w:val="Compact"/>
      </w:pPr>
      <w:r>
        <w:rPr>
          <w:bCs/>
          <w:b/>
        </w:rPr>
        <w:t xml:space="preserve">Related Story</w:t>
      </w:r>
      <w:r>
        <w:t xml:space="preserve">: US-REV-004</w:t>
      </w:r>
    </w:p>
    <w:p>
      <w:pPr>
        <w:numPr>
          <w:ilvl w:val="0"/>
          <w:numId w:val="2766"/>
        </w:numPr>
        <w:pStyle w:val="Compact"/>
      </w:pPr>
      <w:r>
        <w:rPr>
          <w:bCs/>
          <w:b/>
        </w:rPr>
        <w:t xml:space="preserve">Priority</w:t>
      </w:r>
      <w:r>
        <w:t xml:space="preserve">: Should</w:t>
      </w:r>
    </w:p>
    <w:p>
      <w:pPr>
        <w:numPr>
          <w:ilvl w:val="0"/>
          <w:numId w:val="2766"/>
        </w:numPr>
        <w:pStyle w:val="Compact"/>
      </w:pPr>
      <w:r>
        <w:rPr>
          <w:bCs/>
          <w:b/>
        </w:rPr>
        <w:t xml:space="preserve">Dependencies</w:t>
      </w:r>
      <w:r>
        <w:t xml:space="preserve">: —</w:t>
      </w:r>
    </w:p>
    <w:p>
      <w:pPr>
        <w:numPr>
          <w:ilvl w:val="0"/>
          <w:numId w:val="2766"/>
        </w:numPr>
        <w:pStyle w:val="Compact"/>
      </w:pPr>
      <w:r>
        <w:rPr>
          <w:bCs/>
          <w:b/>
        </w:rPr>
        <w:t xml:space="preserve">Acceptance Criteria</w:t>
      </w:r>
      <w:r>
        <w:t xml:space="preserve">:</w:t>
      </w:r>
    </w:p>
    <w:p>
      <w:pPr>
        <w:numPr>
          <w:ilvl w:val="1"/>
          <w:numId w:val="2767"/>
        </w:numPr>
        <w:pStyle w:val="Compact"/>
      </w:pPr>
      <w:r>
        <w:t xml:space="preserve">Clicking a file opens it in a new tab.</w:t>
      </w:r>
    </w:p>
    <w:p>
      <w:pPr>
        <w:numPr>
          <w:ilvl w:val="1"/>
          <w:numId w:val="2767"/>
        </w:numPr>
        <w:pStyle w:val="Compact"/>
      </w:pPr>
      <w:r>
        <w:t xml:space="preserve">Empty list shows «لا توجد مرفقات».</w:t>
      </w:r>
    </w:p>
    <w:p>
      <w:pPr>
        <w:numPr>
          <w:ilvl w:val="0"/>
          <w:numId w:val="2766"/>
        </w:numPr>
        <w:pStyle w:val="Compact"/>
      </w:pPr>
      <w:r>
        <w:rPr>
          <w:bCs/>
          <w:b/>
        </w:rPr>
        <w:t xml:space="preserve">Validation Rules</w:t>
      </w:r>
      <w:r>
        <w:t xml:space="preserve">: —</w:t>
      </w:r>
    </w:p>
    <w:p>
      <w:pPr>
        <w:numPr>
          <w:ilvl w:val="0"/>
          <w:numId w:val="2766"/>
        </w:numPr>
        <w:pStyle w:val="Compact"/>
      </w:pPr>
      <w:r>
        <w:rPr>
          <w:bCs/>
          <w:b/>
        </w:rPr>
        <w:t xml:space="preserve">Exceptions &amp; Alternative Flows</w:t>
      </w:r>
      <w:r>
        <w:t xml:space="preserve">: —</w:t>
      </w:r>
    </w:p>
    <w:p>
      <w:pPr>
        <w:numPr>
          <w:ilvl w:val="0"/>
          <w:numId w:val="2766"/>
        </w:numPr>
        <w:pStyle w:val="Compact"/>
      </w:pPr>
      <w:r>
        <w:rPr>
          <w:bCs/>
          <w:b/>
        </w:rPr>
        <w:t xml:space="preserve">Open Questions</w:t>
      </w:r>
      <w:r>
        <w:t xml:space="preserve">: —</w:t>
      </w:r>
    </w:p>
    <w:p>
      <w:pPr>
        <w:numPr>
          <w:ilvl w:val="0"/>
          <w:numId w:val="2766"/>
        </w:numPr>
        <w:pStyle w:val="Compact"/>
      </w:pPr>
      <w:r>
        <w:rPr>
          <w:bCs/>
          <w:b/>
        </w:rPr>
        <w:t xml:space="preserve">Evidence label</w:t>
      </w:r>
      <w:r>
        <w:t xml:space="preserve">: [Observed]</w:t>
      </w:r>
    </w:p>
    <w:bookmarkEnd w:id="1136"/>
    <w:bookmarkStart w:id="1137" w:name="fr-rev-011"/>
    <w:p>
      <w:pPr>
        <w:pStyle w:val="Heading3"/>
      </w:pPr>
      <w:r>
        <w:t xml:space="preserve">FR-REV-011</w:t>
      </w:r>
    </w:p>
    <w:p>
      <w:pPr>
        <w:numPr>
          <w:ilvl w:val="0"/>
          <w:numId w:val="2768"/>
        </w:numPr>
        <w:pStyle w:val="Compact"/>
      </w:pPr>
      <w:r>
        <w:rPr>
          <w:bCs/>
          <w:b/>
        </w:rPr>
        <w:t xml:space="preserve">Statement</w:t>
      </w:r>
      <w:r>
        <w:t xml:space="preserve">: The system shall allow staff to upload a file (pdf, doc(x), xls(x), ppt(x), jpg, jpeg, png, gif) stored under &lt;application_id&gt;/ in the attachments bucket and recorded with the current stage and uploader.</w:t>
      </w:r>
    </w:p>
    <w:p>
      <w:pPr>
        <w:numPr>
          <w:ilvl w:val="0"/>
          <w:numId w:val="2768"/>
        </w:numPr>
        <w:pStyle w:val="Compact"/>
      </w:pPr>
      <w:r>
        <w:rPr>
          <w:bCs/>
          <w:b/>
        </w:rPr>
        <w:t xml:space="preserve">Description</w:t>
      </w:r>
      <w:r>
        <w:t xml:space="preserve">: The system shall allow staff to upload a file (pdf, doc(x), xls(x), ppt(x), jpg, jpeg, png, gif) stored under &lt;application_id&gt;/ in the attachments bucket and recorded with the current stage and uploader.</w:t>
      </w:r>
    </w:p>
    <w:p>
      <w:pPr>
        <w:numPr>
          <w:ilvl w:val="0"/>
          <w:numId w:val="2768"/>
        </w:numPr>
        <w:pStyle w:val="Compact"/>
      </w:pPr>
      <w:r>
        <w:rPr>
          <w:bCs/>
          <w:b/>
        </w:rPr>
        <w:t xml:space="preserve">Type</w:t>
      </w:r>
      <w:r>
        <w:t xml:space="preserve">: Functional</w:t>
      </w:r>
    </w:p>
    <w:p>
      <w:pPr>
        <w:numPr>
          <w:ilvl w:val="0"/>
          <w:numId w:val="2768"/>
        </w:numPr>
        <w:pStyle w:val="Compact"/>
      </w:pPr>
      <w:r>
        <w:rPr>
          <w:bCs/>
          <w:b/>
        </w:rPr>
        <w:t xml:space="preserve">Source/Prototype reference</w:t>
      </w:r>
      <w:r>
        <w:t xml:space="preserve">:</w:t>
      </w:r>
      <w:r>
        <w:t xml:space="preserve"> </w:t>
      </w:r>
      <w:r>
        <w:rPr>
          <w:rStyle w:val="VerbatimChar"/>
        </w:rPr>
        <w:t xml:space="preserve">src/routes/reviewer.$id.tsx:153-160,429-434</w:t>
      </w:r>
    </w:p>
    <w:p>
      <w:pPr>
        <w:numPr>
          <w:ilvl w:val="0"/>
          <w:numId w:val="2768"/>
        </w:numPr>
        <w:pStyle w:val="Compact"/>
      </w:pPr>
      <w:r>
        <w:rPr>
          <w:bCs/>
          <w:b/>
        </w:rPr>
        <w:t xml:space="preserve">Related Feature</w:t>
      </w:r>
      <w:r>
        <w:t xml:space="preserve">: FT-REV-03</w:t>
      </w:r>
    </w:p>
    <w:p>
      <w:pPr>
        <w:numPr>
          <w:ilvl w:val="0"/>
          <w:numId w:val="2768"/>
        </w:numPr>
        <w:pStyle w:val="Compact"/>
      </w:pPr>
      <w:r>
        <w:rPr>
          <w:bCs/>
          <w:b/>
        </w:rPr>
        <w:t xml:space="preserve">Related Story</w:t>
      </w:r>
      <w:r>
        <w:t xml:space="preserve">: US-REV-004</w:t>
      </w:r>
    </w:p>
    <w:p>
      <w:pPr>
        <w:numPr>
          <w:ilvl w:val="0"/>
          <w:numId w:val="2768"/>
        </w:numPr>
        <w:pStyle w:val="Compact"/>
      </w:pPr>
      <w:r>
        <w:rPr>
          <w:bCs/>
          <w:b/>
        </w:rPr>
        <w:t xml:space="preserve">Priority</w:t>
      </w:r>
      <w:r>
        <w:t xml:space="preserve">: Should</w:t>
      </w:r>
    </w:p>
    <w:p>
      <w:pPr>
        <w:numPr>
          <w:ilvl w:val="0"/>
          <w:numId w:val="2768"/>
        </w:numPr>
        <w:pStyle w:val="Compact"/>
      </w:pPr>
      <w:r>
        <w:rPr>
          <w:bCs/>
          <w:b/>
        </w:rPr>
        <w:t xml:space="preserve">Dependencies</w:t>
      </w:r>
      <w:r>
        <w:t xml:space="preserve">: —</w:t>
      </w:r>
    </w:p>
    <w:p>
      <w:pPr>
        <w:numPr>
          <w:ilvl w:val="0"/>
          <w:numId w:val="2768"/>
        </w:numPr>
        <w:pStyle w:val="Compact"/>
      </w:pPr>
      <w:r>
        <w:rPr>
          <w:bCs/>
          <w:b/>
        </w:rPr>
        <w:t xml:space="preserve">Acceptance Criteria</w:t>
      </w:r>
      <w:r>
        <w:t xml:space="preserve">:</w:t>
      </w:r>
    </w:p>
    <w:p>
      <w:pPr>
        <w:numPr>
          <w:ilvl w:val="1"/>
          <w:numId w:val="2769"/>
        </w:numPr>
        <w:pStyle w:val="Compact"/>
      </w:pPr>
      <w:r>
        <w:t xml:space="preserve">Successful upload shows «تم رفع المرفق».</w:t>
      </w:r>
    </w:p>
    <w:p>
      <w:pPr>
        <w:numPr>
          <w:ilvl w:val="1"/>
          <w:numId w:val="2769"/>
        </w:numPr>
        <w:pStyle w:val="Compact"/>
      </w:pPr>
      <w:r>
        <w:t xml:space="preserve">Storage error shows «تعذّر الحفظ، حاول مرة أخرى» and no row is inserted.</w:t>
      </w:r>
    </w:p>
    <w:p>
      <w:pPr>
        <w:numPr>
          <w:ilvl w:val="0"/>
          <w:numId w:val="2768"/>
        </w:numPr>
        <w:pStyle w:val="Compact"/>
      </w:pPr>
      <w:r>
        <w:rPr>
          <w:bCs/>
          <w:b/>
        </w:rPr>
        <w:t xml:space="preserve">Validation Rules</w:t>
      </w:r>
      <w:r>
        <w:t xml:space="preserve">: Accept list enforced by the file picker only.</w:t>
      </w:r>
    </w:p>
    <w:p>
      <w:pPr>
        <w:numPr>
          <w:ilvl w:val="0"/>
          <w:numId w:val="2768"/>
        </w:numPr>
        <w:pStyle w:val="Compact"/>
      </w:pPr>
      <w:r>
        <w:rPr>
          <w:bCs/>
          <w:b/>
        </w:rPr>
        <w:t xml:space="preserve">Exceptions &amp; Alternative Flows</w:t>
      </w:r>
      <w:r>
        <w:t xml:space="preserve">: —</w:t>
      </w:r>
    </w:p>
    <w:p>
      <w:pPr>
        <w:numPr>
          <w:ilvl w:val="0"/>
          <w:numId w:val="2768"/>
        </w:numPr>
        <w:pStyle w:val="Compact"/>
      </w:pPr>
      <w:r>
        <w:rPr>
          <w:bCs/>
          <w:b/>
        </w:rPr>
        <w:t xml:space="preserve">Open Questions</w:t>
      </w:r>
      <w:r>
        <w:t xml:space="preserve">: —</w:t>
      </w:r>
    </w:p>
    <w:p>
      <w:pPr>
        <w:numPr>
          <w:ilvl w:val="0"/>
          <w:numId w:val="2768"/>
        </w:numPr>
        <w:pStyle w:val="Compact"/>
      </w:pPr>
      <w:r>
        <w:rPr>
          <w:bCs/>
          <w:b/>
        </w:rPr>
        <w:t xml:space="preserve">Evidence label</w:t>
      </w:r>
      <w:r>
        <w:t xml:space="preserve">: [Observed]</w:t>
      </w:r>
    </w:p>
    <w:bookmarkEnd w:id="1137"/>
    <w:bookmarkStart w:id="1138" w:name="fr-rev-012"/>
    <w:p>
      <w:pPr>
        <w:pStyle w:val="Heading3"/>
      </w:pPr>
      <w:r>
        <w:t xml:space="preserve">FR-REV-012</w:t>
      </w:r>
    </w:p>
    <w:p>
      <w:pPr>
        <w:numPr>
          <w:ilvl w:val="0"/>
          <w:numId w:val="2770"/>
        </w:numPr>
        <w:pStyle w:val="Compact"/>
      </w:pPr>
      <w:r>
        <w:rPr>
          <w:bCs/>
          <w:b/>
        </w:rPr>
        <w:t xml:space="preserve">Statement</w:t>
      </w:r>
      <w:r>
        <w:t xml:space="preserve">: The system shall append an application_status_history row (status, stage, action, note, changed_by, minute_id) for every workflow action.</w:t>
      </w:r>
    </w:p>
    <w:p>
      <w:pPr>
        <w:numPr>
          <w:ilvl w:val="0"/>
          <w:numId w:val="2770"/>
        </w:numPr>
        <w:pStyle w:val="Compact"/>
      </w:pPr>
      <w:r>
        <w:rPr>
          <w:bCs/>
          <w:b/>
        </w:rPr>
        <w:t xml:space="preserve">Description</w:t>
      </w:r>
      <w:r>
        <w:t xml:space="preserve">: The system shall append an application_status_history row (status, stage, action, note, changed_by, minute_id) for every workflow action.</w:t>
      </w:r>
    </w:p>
    <w:p>
      <w:pPr>
        <w:numPr>
          <w:ilvl w:val="0"/>
          <w:numId w:val="2770"/>
        </w:numPr>
        <w:pStyle w:val="Compact"/>
      </w:pPr>
      <w:r>
        <w:rPr>
          <w:bCs/>
          <w:b/>
        </w:rPr>
        <w:t xml:space="preserve">Type</w:t>
      </w:r>
      <w:r>
        <w:t xml:space="preserve">: Data</w:t>
      </w:r>
    </w:p>
    <w:p>
      <w:pPr>
        <w:numPr>
          <w:ilvl w:val="0"/>
          <w:numId w:val="2770"/>
        </w:numPr>
        <w:pStyle w:val="Compact"/>
      </w:pPr>
      <w:r>
        <w:rPr>
          <w:bCs/>
          <w:b/>
        </w:rPr>
        <w:t xml:space="preserve">Source/Prototype reference</w:t>
      </w:r>
      <w:r>
        <w:t xml:space="preserve">:</w:t>
      </w:r>
      <w:r>
        <w:t xml:space="preserve"> </w:t>
      </w:r>
      <w:r>
        <w:rPr>
          <w:rStyle w:val="VerbatimChar"/>
        </w:rPr>
        <w:t xml:space="preserve">src/lib/workflow.ts:12-30</w:t>
      </w:r>
    </w:p>
    <w:p>
      <w:pPr>
        <w:numPr>
          <w:ilvl w:val="0"/>
          <w:numId w:val="2770"/>
        </w:numPr>
        <w:pStyle w:val="Compact"/>
      </w:pPr>
      <w:r>
        <w:rPr>
          <w:bCs/>
          <w:b/>
        </w:rPr>
        <w:t xml:space="preserve">Related Feature</w:t>
      </w:r>
      <w:r>
        <w:t xml:space="preserve">: FT-REV-04</w:t>
      </w:r>
    </w:p>
    <w:p>
      <w:pPr>
        <w:numPr>
          <w:ilvl w:val="0"/>
          <w:numId w:val="2770"/>
        </w:numPr>
        <w:pStyle w:val="Compact"/>
      </w:pPr>
      <w:r>
        <w:rPr>
          <w:bCs/>
          <w:b/>
        </w:rPr>
        <w:t xml:space="preserve">Related Story</w:t>
      </w:r>
      <w:r>
        <w:t xml:space="preserve">: US-REV-005</w:t>
      </w:r>
    </w:p>
    <w:p>
      <w:pPr>
        <w:numPr>
          <w:ilvl w:val="0"/>
          <w:numId w:val="2770"/>
        </w:numPr>
        <w:pStyle w:val="Compact"/>
      </w:pPr>
      <w:r>
        <w:rPr>
          <w:bCs/>
          <w:b/>
        </w:rPr>
        <w:t xml:space="preserve">Priority</w:t>
      </w:r>
      <w:r>
        <w:t xml:space="preserve">: Must</w:t>
      </w:r>
    </w:p>
    <w:p>
      <w:pPr>
        <w:numPr>
          <w:ilvl w:val="0"/>
          <w:numId w:val="2770"/>
        </w:numPr>
        <w:pStyle w:val="Compact"/>
      </w:pPr>
      <w:r>
        <w:rPr>
          <w:bCs/>
          <w:b/>
        </w:rPr>
        <w:t xml:space="preserve">Dependencies</w:t>
      </w:r>
      <w:r>
        <w:t xml:space="preserve">: —</w:t>
      </w:r>
    </w:p>
    <w:p>
      <w:pPr>
        <w:numPr>
          <w:ilvl w:val="0"/>
          <w:numId w:val="2770"/>
        </w:numPr>
        <w:pStyle w:val="Compact"/>
      </w:pPr>
      <w:r>
        <w:rPr>
          <w:bCs/>
          <w:b/>
        </w:rPr>
        <w:t xml:space="preserve">Acceptance Criteria</w:t>
      </w:r>
      <w:r>
        <w:t xml:space="preserve">:</w:t>
      </w:r>
    </w:p>
    <w:p>
      <w:pPr>
        <w:numPr>
          <w:ilvl w:val="1"/>
          <w:numId w:val="2771"/>
        </w:numPr>
        <w:pStyle w:val="Compact"/>
      </w:pPr>
      <w:r>
        <w:t xml:space="preserve">Actions: submit, receive, approve_stage, skip, return, close, reopen, request_edit, resubmit, note, evaluate, transfer, deliver, merge, unmerge, propose_changes, accept_changes, reject_changes, relocate, award.</w:t>
      </w:r>
    </w:p>
    <w:p>
      <w:pPr>
        <w:numPr>
          <w:ilvl w:val="1"/>
          <w:numId w:val="2771"/>
        </w:numPr>
        <w:pStyle w:val="Compact"/>
      </w:pPr>
      <w:r>
        <w:t xml:space="preserve">changed_by is the current persona id.</w:t>
      </w:r>
    </w:p>
    <w:p>
      <w:pPr>
        <w:numPr>
          <w:ilvl w:val="0"/>
          <w:numId w:val="2770"/>
        </w:numPr>
        <w:pStyle w:val="Compact"/>
      </w:pPr>
      <w:r>
        <w:rPr>
          <w:bCs/>
          <w:b/>
        </w:rPr>
        <w:t xml:space="preserve">Validation Rules</w:t>
      </w:r>
      <w:r>
        <w:t xml:space="preserve">: —</w:t>
      </w:r>
    </w:p>
    <w:p>
      <w:pPr>
        <w:numPr>
          <w:ilvl w:val="0"/>
          <w:numId w:val="2770"/>
        </w:numPr>
        <w:pStyle w:val="Compact"/>
      </w:pPr>
      <w:r>
        <w:rPr>
          <w:bCs/>
          <w:b/>
        </w:rPr>
        <w:t xml:space="preserve">Exceptions &amp; Alternative Flows</w:t>
      </w:r>
      <w:r>
        <w:t xml:space="preserve">: —</w:t>
      </w:r>
    </w:p>
    <w:p>
      <w:pPr>
        <w:numPr>
          <w:ilvl w:val="0"/>
          <w:numId w:val="2770"/>
        </w:numPr>
        <w:pStyle w:val="Compact"/>
      </w:pPr>
      <w:r>
        <w:rPr>
          <w:bCs/>
          <w:b/>
        </w:rPr>
        <w:t xml:space="preserve">Open Questions</w:t>
      </w:r>
      <w:r>
        <w:t xml:space="preserve">: —</w:t>
      </w:r>
    </w:p>
    <w:p>
      <w:pPr>
        <w:numPr>
          <w:ilvl w:val="0"/>
          <w:numId w:val="2770"/>
        </w:numPr>
        <w:pStyle w:val="Compact"/>
      </w:pPr>
      <w:r>
        <w:rPr>
          <w:bCs/>
          <w:b/>
        </w:rPr>
        <w:t xml:space="preserve">Evidence label</w:t>
      </w:r>
      <w:r>
        <w:t xml:space="preserve">: [Observed]</w:t>
      </w:r>
    </w:p>
    <w:bookmarkEnd w:id="1138"/>
    <w:bookmarkStart w:id="1139" w:name="fr-rev-013"/>
    <w:p>
      <w:pPr>
        <w:pStyle w:val="Heading3"/>
      </w:pPr>
      <w:r>
        <w:t xml:space="preserve">FR-REV-013</w:t>
      </w:r>
    </w:p>
    <w:p>
      <w:pPr>
        <w:numPr>
          <w:ilvl w:val="0"/>
          <w:numId w:val="2772"/>
        </w:numPr>
        <w:pStyle w:val="Compact"/>
      </w:pPr>
      <w:r>
        <w:rPr>
          <w:bCs/>
          <w:b/>
        </w:rPr>
        <w:t xml:space="preserve">Statement</w:t>
      </w:r>
      <w:r>
        <w:t xml:space="preserve">: The system shall render an approval chain per configured stage showing not started / current sub-status / approved, time taken vs SLA, approver and stage notes.</w:t>
      </w:r>
    </w:p>
    <w:p>
      <w:pPr>
        <w:numPr>
          <w:ilvl w:val="0"/>
          <w:numId w:val="2772"/>
        </w:numPr>
        <w:pStyle w:val="Compact"/>
      </w:pPr>
      <w:r>
        <w:rPr>
          <w:bCs/>
          <w:b/>
        </w:rPr>
        <w:t xml:space="preserve">Description</w:t>
      </w:r>
      <w:r>
        <w:t xml:space="preserve">: The system shall render an approval chain per configured stage showing not started / current sub-status / approved, time taken vs SLA, approver and stage notes.</w:t>
      </w:r>
    </w:p>
    <w:p>
      <w:pPr>
        <w:numPr>
          <w:ilvl w:val="0"/>
          <w:numId w:val="2772"/>
        </w:numPr>
        <w:pStyle w:val="Compact"/>
      </w:pPr>
      <w:r>
        <w:rPr>
          <w:bCs/>
          <w:b/>
        </w:rPr>
        <w:t xml:space="preserve">Type</w:t>
      </w:r>
      <w:r>
        <w:t xml:space="preserve">: UI</w:t>
      </w:r>
    </w:p>
    <w:p>
      <w:pPr>
        <w:numPr>
          <w:ilvl w:val="0"/>
          <w:numId w:val="2772"/>
        </w:numPr>
        <w:pStyle w:val="Compact"/>
      </w:pPr>
      <w:r>
        <w:rPr>
          <w:bCs/>
          <w:b/>
        </w:rPr>
        <w:t xml:space="preserve">Source/Prototype reference</w:t>
      </w:r>
      <w:r>
        <w:t xml:space="preserve">:</w:t>
      </w:r>
      <w:r>
        <w:t xml:space="preserve"> </w:t>
      </w:r>
      <w:r>
        <w:rPr>
          <w:rStyle w:val="VerbatimChar"/>
        </w:rPr>
        <w:t xml:space="preserve">src/routes/reviewer.$id.tsx:567-639</w:t>
      </w:r>
    </w:p>
    <w:p>
      <w:pPr>
        <w:numPr>
          <w:ilvl w:val="0"/>
          <w:numId w:val="2772"/>
        </w:numPr>
        <w:pStyle w:val="Compact"/>
      </w:pPr>
      <w:r>
        <w:rPr>
          <w:bCs/>
          <w:b/>
        </w:rPr>
        <w:t xml:space="preserve">Related Feature</w:t>
      </w:r>
      <w:r>
        <w:t xml:space="preserve">: FT-REV-04</w:t>
      </w:r>
    </w:p>
    <w:p>
      <w:pPr>
        <w:numPr>
          <w:ilvl w:val="0"/>
          <w:numId w:val="2772"/>
        </w:numPr>
        <w:pStyle w:val="Compact"/>
      </w:pPr>
      <w:r>
        <w:rPr>
          <w:bCs/>
          <w:b/>
        </w:rPr>
        <w:t xml:space="preserve">Related Story</w:t>
      </w:r>
      <w:r>
        <w:t xml:space="preserve">: US-REV-005</w:t>
      </w:r>
    </w:p>
    <w:p>
      <w:pPr>
        <w:numPr>
          <w:ilvl w:val="0"/>
          <w:numId w:val="2772"/>
        </w:numPr>
        <w:pStyle w:val="Compact"/>
      </w:pPr>
      <w:r>
        <w:rPr>
          <w:bCs/>
          <w:b/>
        </w:rPr>
        <w:t xml:space="preserve">Priority</w:t>
      </w:r>
      <w:r>
        <w:t xml:space="preserve">: Should</w:t>
      </w:r>
    </w:p>
    <w:p>
      <w:pPr>
        <w:numPr>
          <w:ilvl w:val="0"/>
          <w:numId w:val="2772"/>
        </w:numPr>
        <w:pStyle w:val="Compact"/>
      </w:pPr>
      <w:r>
        <w:rPr>
          <w:bCs/>
          <w:b/>
        </w:rPr>
        <w:t xml:space="preserve">Dependencies</w:t>
      </w:r>
      <w:r>
        <w:t xml:space="preserve">: —</w:t>
      </w:r>
    </w:p>
    <w:p>
      <w:pPr>
        <w:numPr>
          <w:ilvl w:val="0"/>
          <w:numId w:val="2772"/>
        </w:numPr>
        <w:pStyle w:val="Compact"/>
      </w:pPr>
      <w:r>
        <w:rPr>
          <w:bCs/>
          <w:b/>
        </w:rPr>
        <w:t xml:space="preserve">Acceptance Criteria</w:t>
      </w:r>
      <w:r>
        <w:t xml:space="preserve">:</w:t>
      </w:r>
    </w:p>
    <w:p>
      <w:pPr>
        <w:numPr>
          <w:ilvl w:val="1"/>
          <w:numId w:val="2773"/>
        </w:numPr>
        <w:pStyle w:val="Compact"/>
      </w:pPr>
      <w:r>
        <w:t xml:space="preserve">Last visit per stage is reconstructed from submit/approve_stage/skip/return/close events.</w:t>
      </w:r>
    </w:p>
    <w:p>
      <w:pPr>
        <w:numPr>
          <w:ilvl w:val="1"/>
          <w:numId w:val="2773"/>
        </w:numPr>
        <w:pStyle w:val="Compact"/>
      </w:pPr>
      <w:r>
        <w:t xml:space="preserve">Clicking a step toggles its details.</w:t>
      </w:r>
    </w:p>
    <w:p>
      <w:pPr>
        <w:numPr>
          <w:ilvl w:val="0"/>
          <w:numId w:val="2772"/>
        </w:numPr>
        <w:pStyle w:val="Compact"/>
      </w:pPr>
      <w:r>
        <w:rPr>
          <w:bCs/>
          <w:b/>
        </w:rPr>
        <w:t xml:space="preserve">Validation Rules</w:t>
      </w:r>
      <w:r>
        <w:t xml:space="preserve">: —</w:t>
      </w:r>
    </w:p>
    <w:p>
      <w:pPr>
        <w:numPr>
          <w:ilvl w:val="0"/>
          <w:numId w:val="2772"/>
        </w:numPr>
        <w:pStyle w:val="Compact"/>
      </w:pPr>
      <w:r>
        <w:rPr>
          <w:bCs/>
          <w:b/>
        </w:rPr>
        <w:t xml:space="preserve">Exceptions &amp; Alternative Flows</w:t>
      </w:r>
      <w:r>
        <w:t xml:space="preserve">: —</w:t>
      </w:r>
    </w:p>
    <w:p>
      <w:pPr>
        <w:numPr>
          <w:ilvl w:val="0"/>
          <w:numId w:val="2772"/>
        </w:numPr>
        <w:pStyle w:val="Compact"/>
      </w:pPr>
      <w:r>
        <w:rPr>
          <w:bCs/>
          <w:b/>
        </w:rPr>
        <w:t xml:space="preserve">Open Questions</w:t>
      </w:r>
      <w:r>
        <w:t xml:space="preserve">: —</w:t>
      </w:r>
    </w:p>
    <w:p>
      <w:pPr>
        <w:numPr>
          <w:ilvl w:val="0"/>
          <w:numId w:val="2772"/>
        </w:numPr>
        <w:pStyle w:val="Compact"/>
      </w:pPr>
      <w:r>
        <w:rPr>
          <w:bCs/>
          <w:b/>
        </w:rPr>
        <w:t xml:space="preserve">Evidence label</w:t>
      </w:r>
      <w:r>
        <w:t xml:space="preserve">: [Observed]</w:t>
      </w:r>
    </w:p>
    <w:bookmarkEnd w:id="1139"/>
    <w:bookmarkStart w:id="1140" w:name="fr-rev-014"/>
    <w:p>
      <w:pPr>
        <w:pStyle w:val="Heading3"/>
      </w:pPr>
      <w:r>
        <w:t xml:space="preserve">FR-REV-014</w:t>
      </w:r>
    </w:p>
    <w:p>
      <w:pPr>
        <w:numPr>
          <w:ilvl w:val="0"/>
          <w:numId w:val="2774"/>
        </w:numPr>
        <w:pStyle w:val="Compact"/>
      </w:pPr>
      <w:r>
        <w:rPr>
          <w:bCs/>
          <w:b/>
        </w:rPr>
        <w:t xml:space="preserve">Statement</w:t>
      </w:r>
      <w:r>
        <w:t xml:space="preserve">: The system shall show the full operations log (newest first) with action label, stage, note, actor and date.</w:t>
      </w:r>
    </w:p>
    <w:p>
      <w:pPr>
        <w:numPr>
          <w:ilvl w:val="0"/>
          <w:numId w:val="2774"/>
        </w:numPr>
        <w:pStyle w:val="Compact"/>
      </w:pPr>
      <w:r>
        <w:rPr>
          <w:bCs/>
          <w:b/>
        </w:rPr>
        <w:t xml:space="preserve">Description</w:t>
      </w:r>
      <w:r>
        <w:t xml:space="preserve">: The system shall show the full operations log (newest first) with action label, stage, note, actor and date.</w:t>
      </w:r>
    </w:p>
    <w:p>
      <w:pPr>
        <w:numPr>
          <w:ilvl w:val="0"/>
          <w:numId w:val="2774"/>
        </w:numPr>
        <w:pStyle w:val="Compact"/>
      </w:pPr>
      <w:r>
        <w:rPr>
          <w:bCs/>
          <w:b/>
        </w:rPr>
        <w:t xml:space="preserve">Type</w:t>
      </w:r>
      <w:r>
        <w:t xml:space="preserve">: UI</w:t>
      </w:r>
    </w:p>
    <w:p>
      <w:pPr>
        <w:numPr>
          <w:ilvl w:val="0"/>
          <w:numId w:val="2774"/>
        </w:numPr>
        <w:pStyle w:val="Compact"/>
      </w:pPr>
      <w:r>
        <w:rPr>
          <w:bCs/>
          <w:b/>
        </w:rPr>
        <w:t xml:space="preserve">Source/Prototype reference</w:t>
      </w:r>
      <w:r>
        <w:t xml:space="preserve">:</w:t>
      </w:r>
      <w:r>
        <w:t xml:space="preserve"> </w:t>
      </w:r>
      <w:r>
        <w:rPr>
          <w:rStyle w:val="VerbatimChar"/>
        </w:rPr>
        <w:t xml:space="preserve">src/routes/reviewer.$id.tsx:443-456; src/lib/workflow.ts:220-236</w:t>
      </w:r>
    </w:p>
    <w:p>
      <w:pPr>
        <w:numPr>
          <w:ilvl w:val="0"/>
          <w:numId w:val="2774"/>
        </w:numPr>
        <w:pStyle w:val="Compact"/>
      </w:pPr>
      <w:r>
        <w:rPr>
          <w:bCs/>
          <w:b/>
        </w:rPr>
        <w:t xml:space="preserve">Related Feature</w:t>
      </w:r>
      <w:r>
        <w:t xml:space="preserve">: FT-REV-04</w:t>
      </w:r>
    </w:p>
    <w:p>
      <w:pPr>
        <w:numPr>
          <w:ilvl w:val="0"/>
          <w:numId w:val="2774"/>
        </w:numPr>
        <w:pStyle w:val="Compact"/>
      </w:pPr>
      <w:r>
        <w:rPr>
          <w:bCs/>
          <w:b/>
        </w:rPr>
        <w:t xml:space="preserve">Related Story</w:t>
      </w:r>
      <w:r>
        <w:t xml:space="preserve">: US-REV-005</w:t>
      </w:r>
    </w:p>
    <w:p>
      <w:pPr>
        <w:numPr>
          <w:ilvl w:val="0"/>
          <w:numId w:val="2774"/>
        </w:numPr>
        <w:pStyle w:val="Compact"/>
      </w:pPr>
      <w:r>
        <w:rPr>
          <w:bCs/>
          <w:b/>
        </w:rPr>
        <w:t xml:space="preserve">Priority</w:t>
      </w:r>
      <w:r>
        <w:t xml:space="preserve">: Must</w:t>
      </w:r>
    </w:p>
    <w:p>
      <w:pPr>
        <w:numPr>
          <w:ilvl w:val="0"/>
          <w:numId w:val="2774"/>
        </w:numPr>
        <w:pStyle w:val="Compact"/>
      </w:pPr>
      <w:r>
        <w:rPr>
          <w:bCs/>
          <w:b/>
        </w:rPr>
        <w:t xml:space="preserve">Dependencies</w:t>
      </w:r>
      <w:r>
        <w:t xml:space="preserve">: —</w:t>
      </w:r>
    </w:p>
    <w:p>
      <w:pPr>
        <w:numPr>
          <w:ilvl w:val="0"/>
          <w:numId w:val="2774"/>
        </w:numPr>
        <w:pStyle w:val="Compact"/>
      </w:pPr>
      <w:r>
        <w:rPr>
          <w:bCs/>
          <w:b/>
        </w:rPr>
        <w:t xml:space="preserve">Acceptance Criteria</w:t>
      </w:r>
      <w:r>
        <w:t xml:space="preserve">:</w:t>
      </w:r>
    </w:p>
    <w:p>
      <w:pPr>
        <w:numPr>
          <w:ilvl w:val="1"/>
          <w:numId w:val="2775"/>
        </w:numPr>
        <w:pStyle w:val="Compact"/>
      </w:pPr>
      <w:r>
        <w:t xml:space="preserve">Unknown actions fall back to the raw action key.</w:t>
      </w:r>
    </w:p>
    <w:p>
      <w:pPr>
        <w:numPr>
          <w:ilvl w:val="1"/>
          <w:numId w:val="2775"/>
        </w:numPr>
        <w:pStyle w:val="Compact"/>
      </w:pPr>
      <w:r>
        <w:t xml:space="preserve">Count is shown in the expander label.</w:t>
      </w:r>
    </w:p>
    <w:p>
      <w:pPr>
        <w:numPr>
          <w:ilvl w:val="0"/>
          <w:numId w:val="2774"/>
        </w:numPr>
        <w:pStyle w:val="Compact"/>
      </w:pPr>
      <w:r>
        <w:rPr>
          <w:bCs/>
          <w:b/>
        </w:rPr>
        <w:t xml:space="preserve">Validation Rules</w:t>
      </w:r>
      <w:r>
        <w:t xml:space="preserve">: —</w:t>
      </w:r>
    </w:p>
    <w:p>
      <w:pPr>
        <w:numPr>
          <w:ilvl w:val="0"/>
          <w:numId w:val="2774"/>
        </w:numPr>
        <w:pStyle w:val="Compact"/>
      </w:pPr>
      <w:r>
        <w:rPr>
          <w:bCs/>
          <w:b/>
        </w:rPr>
        <w:t xml:space="preserve">Exceptions &amp; Alternative Flows</w:t>
      </w:r>
      <w:r>
        <w:t xml:space="preserve">: —</w:t>
      </w:r>
    </w:p>
    <w:p>
      <w:pPr>
        <w:numPr>
          <w:ilvl w:val="0"/>
          <w:numId w:val="2774"/>
        </w:numPr>
        <w:pStyle w:val="Compact"/>
      </w:pPr>
      <w:r>
        <w:rPr>
          <w:bCs/>
          <w:b/>
        </w:rPr>
        <w:t xml:space="preserve">Open Questions</w:t>
      </w:r>
      <w:r>
        <w:t xml:space="preserve">: —</w:t>
      </w:r>
    </w:p>
    <w:p>
      <w:pPr>
        <w:numPr>
          <w:ilvl w:val="0"/>
          <w:numId w:val="2774"/>
        </w:numPr>
        <w:pStyle w:val="Compact"/>
      </w:pPr>
      <w:r>
        <w:rPr>
          <w:bCs/>
          <w:b/>
        </w:rPr>
        <w:t xml:space="preserve">Evidence label</w:t>
      </w:r>
      <w:r>
        <w:t xml:space="preserve">: [Observed]</w:t>
      </w:r>
    </w:p>
    <w:bookmarkEnd w:id="1140"/>
    <w:bookmarkStart w:id="1141" w:name="fr-rev-015"/>
    <w:p>
      <w:pPr>
        <w:pStyle w:val="Heading3"/>
      </w:pPr>
      <w:r>
        <w:t xml:space="preserve">FR-REV-015</w:t>
      </w:r>
    </w:p>
    <w:p>
      <w:pPr>
        <w:numPr>
          <w:ilvl w:val="0"/>
          <w:numId w:val="2776"/>
        </w:numPr>
        <w:pStyle w:val="Compact"/>
      </w:pPr>
      <w:r>
        <w:rPr>
          <w:bCs/>
          <w:b/>
        </w:rPr>
        <w:t xml:space="preserve">Statement</w:t>
      </w:r>
      <w:r>
        <w:t xml:space="preserve">: The system shall, on approval of stage 1 or 2, increment current_stage, set stage_status=received and stage_entered_at=now, and log approve_stage with the from-stage.</w:t>
      </w:r>
    </w:p>
    <w:p>
      <w:pPr>
        <w:numPr>
          <w:ilvl w:val="0"/>
          <w:numId w:val="2776"/>
        </w:numPr>
        <w:pStyle w:val="Compact"/>
      </w:pPr>
      <w:r>
        <w:rPr>
          <w:bCs/>
          <w:b/>
        </w:rPr>
        <w:t xml:space="preserve">Description</w:t>
      </w:r>
      <w:r>
        <w:t xml:space="preserve">: The system shall, on approval of stage 1 or 2, increment current_stage, set stage_status=received and stage_entered_at=now, and log approve_stage with the from-stage.</w:t>
      </w:r>
    </w:p>
    <w:p>
      <w:pPr>
        <w:numPr>
          <w:ilvl w:val="0"/>
          <w:numId w:val="2776"/>
        </w:numPr>
        <w:pStyle w:val="Compact"/>
      </w:pPr>
      <w:r>
        <w:rPr>
          <w:bCs/>
          <w:b/>
        </w:rPr>
        <w:t xml:space="preserve">Type</w:t>
      </w:r>
      <w:r>
        <w:t xml:space="preserve">: Functional</w:t>
      </w:r>
    </w:p>
    <w:p>
      <w:pPr>
        <w:numPr>
          <w:ilvl w:val="0"/>
          <w:numId w:val="2776"/>
        </w:numPr>
        <w:pStyle w:val="Compact"/>
      </w:pPr>
      <w:r>
        <w:rPr>
          <w:bCs/>
          <w:b/>
        </w:rPr>
        <w:t xml:space="preserve">Source/Prototype reference</w:t>
      </w:r>
      <w:r>
        <w:t xml:space="preserve">:</w:t>
      </w:r>
      <w:r>
        <w:t xml:space="preserve"> </w:t>
      </w:r>
      <w:r>
        <w:rPr>
          <w:rStyle w:val="VerbatimChar"/>
        </w:rPr>
        <w:t xml:space="preserve">src/lib/workflow.ts:73-80</w:t>
      </w:r>
    </w:p>
    <w:p>
      <w:pPr>
        <w:numPr>
          <w:ilvl w:val="0"/>
          <w:numId w:val="2776"/>
        </w:numPr>
        <w:pStyle w:val="Compact"/>
      </w:pPr>
      <w:r>
        <w:rPr>
          <w:bCs/>
          <w:b/>
        </w:rPr>
        <w:t xml:space="preserve">Related Feature</w:t>
      </w:r>
      <w:r>
        <w:t xml:space="preserve">: FT-REV-05</w:t>
      </w:r>
    </w:p>
    <w:p>
      <w:pPr>
        <w:numPr>
          <w:ilvl w:val="0"/>
          <w:numId w:val="2776"/>
        </w:numPr>
        <w:pStyle w:val="Compact"/>
      </w:pPr>
      <w:r>
        <w:rPr>
          <w:bCs/>
          <w:b/>
        </w:rPr>
        <w:t xml:space="preserve">Related Story</w:t>
      </w:r>
      <w:r>
        <w:t xml:space="preserve">: US-REV-006</w:t>
      </w:r>
    </w:p>
    <w:p>
      <w:pPr>
        <w:numPr>
          <w:ilvl w:val="0"/>
          <w:numId w:val="2776"/>
        </w:numPr>
        <w:pStyle w:val="Compact"/>
      </w:pPr>
      <w:r>
        <w:rPr>
          <w:bCs/>
          <w:b/>
        </w:rPr>
        <w:t xml:space="preserve">Priority</w:t>
      </w:r>
      <w:r>
        <w:t xml:space="preserve">: Must</w:t>
      </w:r>
    </w:p>
    <w:p>
      <w:pPr>
        <w:numPr>
          <w:ilvl w:val="0"/>
          <w:numId w:val="2776"/>
        </w:numPr>
        <w:pStyle w:val="Compact"/>
      </w:pPr>
      <w:r>
        <w:rPr>
          <w:bCs/>
          <w:b/>
        </w:rPr>
        <w:t xml:space="preserve">Dependencies</w:t>
      </w:r>
      <w:r>
        <w:t xml:space="preserve">: —</w:t>
      </w:r>
    </w:p>
    <w:p>
      <w:pPr>
        <w:numPr>
          <w:ilvl w:val="0"/>
          <w:numId w:val="2776"/>
        </w:numPr>
        <w:pStyle w:val="Compact"/>
      </w:pPr>
      <w:r>
        <w:rPr>
          <w:bCs/>
          <w:b/>
        </w:rPr>
        <w:t xml:space="preserve">Acceptance Criteria</w:t>
      </w:r>
      <w:r>
        <w:t xml:space="preserve">:</w:t>
      </w:r>
    </w:p>
    <w:p>
      <w:pPr>
        <w:numPr>
          <w:ilvl w:val="1"/>
          <w:numId w:val="2777"/>
        </w:numPr>
        <w:pStyle w:val="Compact"/>
      </w:pPr>
      <w:r>
        <w:t xml:space="preserve">Status remains pending.</w:t>
      </w:r>
    </w:p>
    <w:p>
      <w:pPr>
        <w:numPr>
          <w:ilvl w:val="1"/>
          <w:numId w:val="2777"/>
        </w:numPr>
        <w:pStyle w:val="Compact"/>
      </w:pPr>
      <w:r>
        <w:t xml:space="preserve">Toast «تم اعتماد المرحلة ونقل الطلب للمرحلة التالية».</w:t>
      </w:r>
    </w:p>
    <w:p>
      <w:pPr>
        <w:numPr>
          <w:ilvl w:val="0"/>
          <w:numId w:val="2776"/>
        </w:numPr>
        <w:pStyle w:val="Compact"/>
      </w:pPr>
      <w:r>
        <w:rPr>
          <w:bCs/>
          <w:b/>
        </w:rPr>
        <w:t xml:space="preserve">Validation Rules</w:t>
      </w:r>
      <w:r>
        <w:t xml:space="preserve">: —</w:t>
      </w:r>
    </w:p>
    <w:p>
      <w:pPr>
        <w:numPr>
          <w:ilvl w:val="0"/>
          <w:numId w:val="2776"/>
        </w:numPr>
        <w:pStyle w:val="Compact"/>
      </w:pPr>
      <w:r>
        <w:rPr>
          <w:bCs/>
          <w:b/>
        </w:rPr>
        <w:t xml:space="preserve">Exceptions &amp; Alternative Flows</w:t>
      </w:r>
      <w:r>
        <w:t xml:space="preserve">: —</w:t>
      </w:r>
    </w:p>
    <w:p>
      <w:pPr>
        <w:numPr>
          <w:ilvl w:val="0"/>
          <w:numId w:val="2776"/>
        </w:numPr>
        <w:pStyle w:val="Compact"/>
      </w:pPr>
      <w:r>
        <w:rPr>
          <w:bCs/>
          <w:b/>
        </w:rPr>
        <w:t xml:space="preserve">Open Questions</w:t>
      </w:r>
      <w:r>
        <w:t xml:space="preserve">: —</w:t>
      </w:r>
    </w:p>
    <w:p>
      <w:pPr>
        <w:numPr>
          <w:ilvl w:val="0"/>
          <w:numId w:val="2776"/>
        </w:numPr>
        <w:pStyle w:val="Compact"/>
      </w:pPr>
      <w:r>
        <w:rPr>
          <w:bCs/>
          <w:b/>
        </w:rPr>
        <w:t xml:space="preserve">Evidence label</w:t>
      </w:r>
      <w:r>
        <w:t xml:space="preserve">: [Observed]</w:t>
      </w:r>
    </w:p>
    <w:bookmarkEnd w:id="1141"/>
    <w:bookmarkStart w:id="1142" w:name="fr-rev-016"/>
    <w:p>
      <w:pPr>
        <w:pStyle w:val="Heading3"/>
      </w:pPr>
      <w:r>
        <w:t xml:space="preserve">FR-REV-016</w:t>
      </w:r>
    </w:p>
    <w:p>
      <w:pPr>
        <w:numPr>
          <w:ilvl w:val="0"/>
          <w:numId w:val="2778"/>
        </w:numPr>
        <w:pStyle w:val="Compact"/>
      </w:pPr>
      <w:r>
        <w:rPr>
          <w:bCs/>
          <w:b/>
        </w:rPr>
        <w:t xml:space="preserve">Statement</w:t>
      </w:r>
      <w:r>
        <w:t xml:space="preserve">: The system shall, on approval at stage 3 (final), set status=approved, current_stage=null, stage_status=approved, stage_entered_at=now and store snapshot.approved.</w:t>
      </w:r>
    </w:p>
    <w:p>
      <w:pPr>
        <w:numPr>
          <w:ilvl w:val="0"/>
          <w:numId w:val="2778"/>
        </w:numPr>
        <w:pStyle w:val="Compact"/>
      </w:pPr>
      <w:r>
        <w:rPr>
          <w:bCs/>
          <w:b/>
        </w:rPr>
        <w:t xml:space="preserve">Description</w:t>
      </w:r>
      <w:r>
        <w:t xml:space="preserve">: The system shall, on approval at stage 3 (final), set status=approved, current_stage=null, stage_status=approved, stage_entered_at=now and store snapshot.approved.</w:t>
      </w:r>
    </w:p>
    <w:p>
      <w:pPr>
        <w:numPr>
          <w:ilvl w:val="0"/>
          <w:numId w:val="2778"/>
        </w:numPr>
        <w:pStyle w:val="Compact"/>
      </w:pPr>
      <w:r>
        <w:rPr>
          <w:bCs/>
          <w:b/>
        </w:rPr>
        <w:t xml:space="preserve">Type</w:t>
      </w:r>
      <w:r>
        <w:t xml:space="preserve">: Functional</w:t>
      </w:r>
    </w:p>
    <w:p>
      <w:pPr>
        <w:numPr>
          <w:ilvl w:val="0"/>
          <w:numId w:val="2778"/>
        </w:numPr>
        <w:pStyle w:val="Compact"/>
      </w:pPr>
      <w:r>
        <w:rPr>
          <w:bCs/>
          <w:b/>
        </w:rPr>
        <w:t xml:space="preserve">Source/Prototype reference</w:t>
      </w:r>
      <w:r>
        <w:t xml:space="preserve">:</w:t>
      </w:r>
      <w:r>
        <w:t xml:space="preserve"> </w:t>
      </w:r>
      <w:r>
        <w:rPr>
          <w:rStyle w:val="VerbatimChar"/>
        </w:rPr>
        <w:t xml:space="preserve">src/lib/workflow.ts:45-72</w:t>
      </w:r>
    </w:p>
    <w:p>
      <w:pPr>
        <w:numPr>
          <w:ilvl w:val="0"/>
          <w:numId w:val="2778"/>
        </w:numPr>
        <w:pStyle w:val="Compact"/>
      </w:pPr>
      <w:r>
        <w:rPr>
          <w:bCs/>
          <w:b/>
        </w:rPr>
        <w:t xml:space="preserve">Related Feature</w:t>
      </w:r>
      <w:r>
        <w:t xml:space="preserve">: FT-REV-05</w:t>
      </w:r>
    </w:p>
    <w:p>
      <w:pPr>
        <w:numPr>
          <w:ilvl w:val="0"/>
          <w:numId w:val="2778"/>
        </w:numPr>
        <w:pStyle w:val="Compact"/>
      </w:pPr>
      <w:r>
        <w:rPr>
          <w:bCs/>
          <w:b/>
        </w:rPr>
        <w:t xml:space="preserve">Related Story</w:t>
      </w:r>
      <w:r>
        <w:t xml:space="preserve">: US-REV-006</w:t>
      </w:r>
    </w:p>
    <w:p>
      <w:pPr>
        <w:numPr>
          <w:ilvl w:val="0"/>
          <w:numId w:val="2778"/>
        </w:numPr>
        <w:pStyle w:val="Compact"/>
      </w:pPr>
      <w:r>
        <w:rPr>
          <w:bCs/>
          <w:b/>
        </w:rPr>
        <w:t xml:space="preserve">Priority</w:t>
      </w:r>
      <w:r>
        <w:t xml:space="preserve">: Must</w:t>
      </w:r>
    </w:p>
    <w:p>
      <w:pPr>
        <w:numPr>
          <w:ilvl w:val="0"/>
          <w:numId w:val="2778"/>
        </w:numPr>
        <w:pStyle w:val="Compact"/>
      </w:pPr>
      <w:r>
        <w:rPr>
          <w:bCs/>
          <w:b/>
        </w:rPr>
        <w:t xml:space="preserve">Dependencies</w:t>
      </w:r>
      <w:r>
        <w:t xml:space="preserve">: —</w:t>
      </w:r>
    </w:p>
    <w:p>
      <w:pPr>
        <w:numPr>
          <w:ilvl w:val="0"/>
          <w:numId w:val="2778"/>
        </w:numPr>
        <w:pStyle w:val="Compact"/>
      </w:pPr>
      <w:r>
        <w:rPr>
          <w:bCs/>
          <w:b/>
        </w:rPr>
        <w:t xml:space="preserve">Acceptance Criteria</w:t>
      </w:r>
      <w:r>
        <w:t xml:space="preserve">:</w:t>
      </w:r>
    </w:p>
    <w:p>
      <w:pPr>
        <w:numPr>
          <w:ilvl w:val="1"/>
          <w:numId w:val="2779"/>
        </w:numPr>
        <w:pStyle w:val="Compact"/>
      </w:pPr>
      <w:r>
        <w:t xml:space="preserve">History row status=approved, stage=3, note «اعتماد نهائي للطلب» unless a note is given.</w:t>
      </w:r>
    </w:p>
    <w:p>
      <w:pPr>
        <w:numPr>
          <w:ilvl w:val="1"/>
          <w:numId w:val="2779"/>
        </w:numPr>
        <w:pStyle w:val="Compact"/>
      </w:pPr>
      <w:r>
        <w:t xml:space="preserve">Button label is «اعتماد نهائي» at stage 3.</w:t>
      </w:r>
    </w:p>
    <w:p>
      <w:pPr>
        <w:numPr>
          <w:ilvl w:val="0"/>
          <w:numId w:val="2778"/>
        </w:numPr>
        <w:pStyle w:val="Compact"/>
      </w:pPr>
      <w:r>
        <w:rPr>
          <w:bCs/>
          <w:b/>
        </w:rPr>
        <w:t xml:space="preserve">Validation Rules</w:t>
      </w:r>
      <w:r>
        <w:t xml:space="preserve">: —</w:t>
      </w:r>
    </w:p>
    <w:p>
      <w:pPr>
        <w:numPr>
          <w:ilvl w:val="0"/>
          <w:numId w:val="2778"/>
        </w:numPr>
        <w:pStyle w:val="Compact"/>
      </w:pPr>
      <w:r>
        <w:rPr>
          <w:bCs/>
          <w:b/>
        </w:rPr>
        <w:t xml:space="preserve">Exceptions &amp; Alternative Flows</w:t>
      </w:r>
      <w:r>
        <w:t xml:space="preserve">: —</w:t>
      </w:r>
    </w:p>
    <w:p>
      <w:pPr>
        <w:numPr>
          <w:ilvl w:val="0"/>
          <w:numId w:val="2778"/>
        </w:numPr>
        <w:pStyle w:val="Compact"/>
      </w:pPr>
      <w:r>
        <w:rPr>
          <w:bCs/>
          <w:b/>
        </w:rPr>
        <w:t xml:space="preserve">Open Questions</w:t>
      </w:r>
      <w:r>
        <w:t xml:space="preserve">: —</w:t>
      </w:r>
    </w:p>
    <w:p>
      <w:pPr>
        <w:numPr>
          <w:ilvl w:val="0"/>
          <w:numId w:val="2778"/>
        </w:numPr>
        <w:pStyle w:val="Compact"/>
      </w:pPr>
      <w:r>
        <w:rPr>
          <w:bCs/>
          <w:b/>
        </w:rPr>
        <w:t xml:space="preserve">Evidence label</w:t>
      </w:r>
      <w:r>
        <w:t xml:space="preserve">: [Observed]</w:t>
      </w:r>
    </w:p>
    <w:bookmarkEnd w:id="1142"/>
    <w:bookmarkStart w:id="1143" w:name="fr-rev-017"/>
    <w:p>
      <w:pPr>
        <w:pStyle w:val="Heading3"/>
      </w:pPr>
      <w:r>
        <w:t xml:space="preserve">FR-REV-017</w:t>
      </w:r>
    </w:p>
    <w:p>
      <w:pPr>
        <w:numPr>
          <w:ilvl w:val="0"/>
          <w:numId w:val="2780"/>
        </w:numPr>
        <w:pStyle w:val="Compact"/>
      </w:pPr>
      <w:r>
        <w:rPr>
          <w:bCs/>
          <w:b/>
        </w:rPr>
        <w:t xml:space="preserve">Statement</w:t>
      </w:r>
      <w:r>
        <w:t xml:space="preserve">: The system shall allow skipping the current stage only when the stage config has allow_skip, applying the same transition as approval and logging action skip (stage 3 skip = final approval).</w:t>
      </w:r>
    </w:p>
    <w:p>
      <w:pPr>
        <w:numPr>
          <w:ilvl w:val="0"/>
          <w:numId w:val="2780"/>
        </w:numPr>
        <w:pStyle w:val="Compact"/>
      </w:pPr>
      <w:r>
        <w:rPr>
          <w:bCs/>
          <w:b/>
        </w:rPr>
        <w:t xml:space="preserve">Description</w:t>
      </w:r>
      <w:r>
        <w:t xml:space="preserve">: The system shall allow skipping the current stage only when the stage config has allow_skip, applying the same transition as approval and logging action skip (stage 3 skip = final approval).</w:t>
      </w:r>
    </w:p>
    <w:p>
      <w:pPr>
        <w:numPr>
          <w:ilvl w:val="0"/>
          <w:numId w:val="2780"/>
        </w:numPr>
        <w:pStyle w:val="Compact"/>
      </w:pPr>
      <w:r>
        <w:rPr>
          <w:bCs/>
          <w:b/>
        </w:rPr>
        <w:t xml:space="preserve">Type</w:t>
      </w:r>
      <w:r>
        <w:t xml:space="preserve">: Functional</w:t>
      </w:r>
    </w:p>
    <w:p>
      <w:pPr>
        <w:numPr>
          <w:ilvl w:val="0"/>
          <w:numId w:val="2780"/>
        </w:numPr>
        <w:pStyle w:val="Compact"/>
      </w:pPr>
      <w:r>
        <w:rPr>
          <w:bCs/>
          <w:b/>
        </w:rPr>
        <w:t xml:space="preserve">Source/Prototype reference</w:t>
      </w:r>
      <w:r>
        <w:t xml:space="preserve">:</w:t>
      </w:r>
      <w:r>
        <w:t xml:space="preserve"> </w:t>
      </w:r>
      <w:r>
        <w:rPr>
          <w:rStyle w:val="VerbatimChar"/>
        </w:rPr>
        <w:t xml:space="preserve">src/lib/workflow.ts:84-89; src/routes/reviewer.$id.tsx:363</w:t>
      </w:r>
    </w:p>
    <w:p>
      <w:pPr>
        <w:numPr>
          <w:ilvl w:val="0"/>
          <w:numId w:val="2780"/>
        </w:numPr>
        <w:pStyle w:val="Compact"/>
      </w:pPr>
      <w:r>
        <w:rPr>
          <w:bCs/>
          <w:b/>
        </w:rPr>
        <w:t xml:space="preserve">Related Feature</w:t>
      </w:r>
      <w:r>
        <w:t xml:space="preserve">: FT-REV-05</w:t>
      </w:r>
    </w:p>
    <w:p>
      <w:pPr>
        <w:numPr>
          <w:ilvl w:val="0"/>
          <w:numId w:val="2780"/>
        </w:numPr>
        <w:pStyle w:val="Compact"/>
      </w:pPr>
      <w:r>
        <w:rPr>
          <w:bCs/>
          <w:b/>
        </w:rPr>
        <w:t xml:space="preserve">Related Story</w:t>
      </w:r>
      <w:r>
        <w:t xml:space="preserve">: US-REV-007</w:t>
      </w:r>
    </w:p>
    <w:p>
      <w:pPr>
        <w:numPr>
          <w:ilvl w:val="0"/>
          <w:numId w:val="2780"/>
        </w:numPr>
        <w:pStyle w:val="Compact"/>
      </w:pPr>
      <w:r>
        <w:rPr>
          <w:bCs/>
          <w:b/>
        </w:rPr>
        <w:t xml:space="preserve">Priority</w:t>
      </w:r>
      <w:r>
        <w:t xml:space="preserve">: Could</w:t>
      </w:r>
    </w:p>
    <w:p>
      <w:pPr>
        <w:numPr>
          <w:ilvl w:val="0"/>
          <w:numId w:val="2780"/>
        </w:numPr>
        <w:pStyle w:val="Compact"/>
      </w:pPr>
      <w:r>
        <w:rPr>
          <w:bCs/>
          <w:b/>
        </w:rPr>
        <w:t xml:space="preserve">Dependencies</w:t>
      </w:r>
      <w:r>
        <w:t xml:space="preserve">: —</w:t>
      </w:r>
    </w:p>
    <w:p>
      <w:pPr>
        <w:numPr>
          <w:ilvl w:val="0"/>
          <w:numId w:val="2780"/>
        </w:numPr>
        <w:pStyle w:val="Compact"/>
      </w:pPr>
      <w:r>
        <w:rPr>
          <w:bCs/>
          <w:b/>
        </w:rPr>
        <w:t xml:space="preserve">Acceptance Criteria</w:t>
      </w:r>
      <w:r>
        <w:t xml:space="preserve">:</w:t>
      </w:r>
    </w:p>
    <w:p>
      <w:pPr>
        <w:numPr>
          <w:ilvl w:val="1"/>
          <w:numId w:val="2781"/>
        </w:numPr>
        <w:pStyle w:val="Compact"/>
      </w:pPr>
      <w:r>
        <w:t xml:space="preserve">Skip button absent when allow_skip is false/undefined.</w:t>
      </w:r>
    </w:p>
    <w:p>
      <w:pPr>
        <w:numPr>
          <w:ilvl w:val="1"/>
          <w:numId w:val="2781"/>
        </w:numPr>
        <w:pStyle w:val="Compact"/>
      </w:pPr>
      <w:r>
        <w:t xml:space="preserve">Skip at stage 3 results in status approved with note «تخطي مرحلة الاعتماد».</w:t>
      </w:r>
    </w:p>
    <w:p>
      <w:pPr>
        <w:numPr>
          <w:ilvl w:val="0"/>
          <w:numId w:val="2780"/>
        </w:numPr>
        <w:pStyle w:val="Compact"/>
      </w:pPr>
      <w:r>
        <w:rPr>
          <w:bCs/>
          <w:b/>
        </w:rPr>
        <w:t xml:space="preserve">Validation Rules</w:t>
      </w:r>
      <w:r>
        <w:t xml:space="preserve">: —</w:t>
      </w:r>
    </w:p>
    <w:p>
      <w:pPr>
        <w:numPr>
          <w:ilvl w:val="0"/>
          <w:numId w:val="2780"/>
        </w:numPr>
        <w:pStyle w:val="Compact"/>
      </w:pPr>
      <w:r>
        <w:rPr>
          <w:bCs/>
          <w:b/>
        </w:rPr>
        <w:t xml:space="preserve">Exceptions &amp; Alternative Flows</w:t>
      </w:r>
      <w:r>
        <w:t xml:space="preserve">: —</w:t>
      </w:r>
    </w:p>
    <w:p>
      <w:pPr>
        <w:numPr>
          <w:ilvl w:val="0"/>
          <w:numId w:val="2780"/>
        </w:numPr>
        <w:pStyle w:val="Compact"/>
      </w:pPr>
      <w:r>
        <w:rPr>
          <w:bCs/>
          <w:b/>
        </w:rPr>
        <w:t xml:space="preserve">Open Questions</w:t>
      </w:r>
      <w:r>
        <w:t xml:space="preserve">: —</w:t>
      </w:r>
    </w:p>
    <w:p>
      <w:pPr>
        <w:numPr>
          <w:ilvl w:val="0"/>
          <w:numId w:val="2780"/>
        </w:numPr>
        <w:pStyle w:val="Compact"/>
      </w:pPr>
      <w:r>
        <w:rPr>
          <w:bCs/>
          <w:b/>
        </w:rPr>
        <w:t xml:space="preserve">Evidence label</w:t>
      </w:r>
      <w:r>
        <w:t xml:space="preserve">: [Observed]</w:t>
      </w:r>
    </w:p>
    <w:bookmarkEnd w:id="1143"/>
    <w:bookmarkStart w:id="1144" w:name="fr-rev-018"/>
    <w:p>
      <w:pPr>
        <w:pStyle w:val="Heading3"/>
      </w:pPr>
      <w:r>
        <w:t xml:space="preserve">FR-REV-018</w:t>
      </w:r>
    </w:p>
    <w:p>
      <w:pPr>
        <w:numPr>
          <w:ilvl w:val="0"/>
          <w:numId w:val="2782"/>
        </w:numPr>
        <w:pStyle w:val="Compact"/>
      </w:pPr>
      <w:r>
        <w:rPr>
          <w:bCs/>
          <w:b/>
        </w:rPr>
        <w:t xml:space="preserve">Statement</w:t>
      </w:r>
      <w:r>
        <w:t xml:space="preserve">: The system shall return an application to the previous stage (minimum 1) when current_stage&gt;1 and allow_return is not false, logging action return with the from-stage.</w:t>
      </w:r>
    </w:p>
    <w:p>
      <w:pPr>
        <w:numPr>
          <w:ilvl w:val="0"/>
          <w:numId w:val="2782"/>
        </w:numPr>
        <w:pStyle w:val="Compact"/>
      </w:pPr>
      <w:r>
        <w:rPr>
          <w:bCs/>
          <w:b/>
        </w:rPr>
        <w:t xml:space="preserve">Description</w:t>
      </w:r>
      <w:r>
        <w:t xml:space="preserve">: The system shall return an application to the previous stage (minimum 1) when current_stage&gt;1 and allow_return is not false, logging action return with the from-stage.</w:t>
      </w:r>
    </w:p>
    <w:p>
      <w:pPr>
        <w:numPr>
          <w:ilvl w:val="0"/>
          <w:numId w:val="2782"/>
        </w:numPr>
        <w:pStyle w:val="Compact"/>
      </w:pPr>
      <w:r>
        <w:rPr>
          <w:bCs/>
          <w:b/>
        </w:rPr>
        <w:t xml:space="preserve">Type</w:t>
      </w:r>
      <w:r>
        <w:t xml:space="preserve">: Functional</w:t>
      </w:r>
    </w:p>
    <w:p>
      <w:pPr>
        <w:numPr>
          <w:ilvl w:val="0"/>
          <w:numId w:val="2782"/>
        </w:numPr>
        <w:pStyle w:val="Compact"/>
      </w:pPr>
      <w:r>
        <w:rPr>
          <w:bCs/>
          <w:b/>
        </w:rPr>
        <w:t xml:space="preserve">Source/Prototype reference</w:t>
      </w:r>
      <w:r>
        <w:t xml:space="preserve">:</w:t>
      </w:r>
      <w:r>
        <w:t xml:space="preserve"> </w:t>
      </w:r>
      <w:r>
        <w:rPr>
          <w:rStyle w:val="VerbatimChar"/>
        </w:rPr>
        <w:t xml:space="preserve">src/lib/workflow.ts:91-100; src/routes/reviewer.$id.tsx:364</w:t>
      </w:r>
    </w:p>
    <w:p>
      <w:pPr>
        <w:numPr>
          <w:ilvl w:val="0"/>
          <w:numId w:val="2782"/>
        </w:numPr>
        <w:pStyle w:val="Compact"/>
      </w:pPr>
      <w:r>
        <w:rPr>
          <w:bCs/>
          <w:b/>
        </w:rPr>
        <w:t xml:space="preserve">Related Feature</w:t>
      </w:r>
      <w:r>
        <w:t xml:space="preserve">: FT-REV-05</w:t>
      </w:r>
    </w:p>
    <w:p>
      <w:pPr>
        <w:numPr>
          <w:ilvl w:val="0"/>
          <w:numId w:val="2782"/>
        </w:numPr>
        <w:pStyle w:val="Compact"/>
      </w:pPr>
      <w:r>
        <w:rPr>
          <w:bCs/>
          <w:b/>
        </w:rPr>
        <w:t xml:space="preserve">Related Story</w:t>
      </w:r>
      <w:r>
        <w:t xml:space="preserve">: US-REV-007</w:t>
      </w:r>
    </w:p>
    <w:p>
      <w:pPr>
        <w:numPr>
          <w:ilvl w:val="0"/>
          <w:numId w:val="2782"/>
        </w:numPr>
        <w:pStyle w:val="Compact"/>
      </w:pPr>
      <w:r>
        <w:rPr>
          <w:bCs/>
          <w:b/>
        </w:rPr>
        <w:t xml:space="preserve">Priority</w:t>
      </w:r>
      <w:r>
        <w:t xml:space="preserve">: Must</w:t>
      </w:r>
    </w:p>
    <w:p>
      <w:pPr>
        <w:numPr>
          <w:ilvl w:val="0"/>
          <w:numId w:val="2782"/>
        </w:numPr>
        <w:pStyle w:val="Compact"/>
      </w:pPr>
      <w:r>
        <w:rPr>
          <w:bCs/>
          <w:b/>
        </w:rPr>
        <w:t xml:space="preserve">Dependencies</w:t>
      </w:r>
      <w:r>
        <w:t xml:space="preserve">: —</w:t>
      </w:r>
    </w:p>
    <w:p>
      <w:pPr>
        <w:numPr>
          <w:ilvl w:val="0"/>
          <w:numId w:val="2782"/>
        </w:numPr>
        <w:pStyle w:val="Compact"/>
      </w:pPr>
      <w:r>
        <w:rPr>
          <w:bCs/>
          <w:b/>
        </w:rPr>
        <w:t xml:space="preserve">Acceptance Criteria</w:t>
      </w:r>
      <w:r>
        <w:t xml:space="preserve">:</w:t>
      </w:r>
    </w:p>
    <w:p>
      <w:pPr>
        <w:numPr>
          <w:ilvl w:val="1"/>
          <w:numId w:val="2783"/>
        </w:numPr>
        <w:pStyle w:val="Compact"/>
      </w:pPr>
      <w:r>
        <w:t xml:space="preserve">Return from stage 3 → stage 2 with stage_status received.</w:t>
      </w:r>
    </w:p>
    <w:p>
      <w:pPr>
        <w:numPr>
          <w:ilvl w:val="1"/>
          <w:numId w:val="2783"/>
        </w:numPr>
        <w:pStyle w:val="Compact"/>
      </w:pPr>
      <w:r>
        <w:t xml:space="preserve">Button hidden at stage 1.</w:t>
      </w:r>
    </w:p>
    <w:p>
      <w:pPr>
        <w:numPr>
          <w:ilvl w:val="0"/>
          <w:numId w:val="2782"/>
        </w:numPr>
        <w:pStyle w:val="Compact"/>
      </w:pPr>
      <w:r>
        <w:rPr>
          <w:bCs/>
          <w:b/>
        </w:rPr>
        <w:t xml:space="preserve">Validation Rules</w:t>
      </w:r>
      <w:r>
        <w:t xml:space="preserve">: —</w:t>
      </w:r>
    </w:p>
    <w:p>
      <w:pPr>
        <w:numPr>
          <w:ilvl w:val="0"/>
          <w:numId w:val="2782"/>
        </w:numPr>
        <w:pStyle w:val="Compact"/>
      </w:pPr>
      <w:r>
        <w:rPr>
          <w:bCs/>
          <w:b/>
        </w:rPr>
        <w:t xml:space="preserve">Exceptions &amp; Alternative Flows</w:t>
      </w:r>
      <w:r>
        <w:t xml:space="preserve">: —</w:t>
      </w:r>
    </w:p>
    <w:p>
      <w:pPr>
        <w:numPr>
          <w:ilvl w:val="0"/>
          <w:numId w:val="2782"/>
        </w:numPr>
        <w:pStyle w:val="Compact"/>
      </w:pPr>
      <w:r>
        <w:rPr>
          <w:bCs/>
          <w:b/>
        </w:rPr>
        <w:t xml:space="preserve">Open Questions</w:t>
      </w:r>
      <w:r>
        <w:t xml:space="preserve">: —</w:t>
      </w:r>
    </w:p>
    <w:p>
      <w:pPr>
        <w:numPr>
          <w:ilvl w:val="0"/>
          <w:numId w:val="2782"/>
        </w:numPr>
        <w:pStyle w:val="Compact"/>
      </w:pPr>
      <w:r>
        <w:rPr>
          <w:bCs/>
          <w:b/>
        </w:rPr>
        <w:t xml:space="preserve">Evidence label</w:t>
      </w:r>
      <w:r>
        <w:t xml:space="preserve">: [Observed]</w:t>
      </w:r>
    </w:p>
    <w:bookmarkEnd w:id="1144"/>
    <w:bookmarkStart w:id="1145" w:name="fr-rev-019"/>
    <w:p>
      <w:pPr>
        <w:pStyle w:val="Heading3"/>
      </w:pPr>
      <w:r>
        <w:t xml:space="preserve">FR-REV-019</w:t>
      </w:r>
    </w:p>
    <w:p>
      <w:pPr>
        <w:numPr>
          <w:ilvl w:val="0"/>
          <w:numId w:val="2784"/>
        </w:numPr>
        <w:pStyle w:val="Compact"/>
      </w:pPr>
      <w:r>
        <w:rPr>
          <w:bCs/>
          <w:b/>
        </w:rPr>
        <w:t xml:space="preserve">Statement</w:t>
      </w:r>
      <w:r>
        <w:t xml:space="preserve">: The system shall display the stage decision card only to non-applicant personas, only for pending applications whose current stage exists in workflow_stages, with buttons governed by allow_request_edit, allow_close, allow_skip and allow_return.</w:t>
      </w:r>
    </w:p>
    <w:p>
      <w:pPr>
        <w:numPr>
          <w:ilvl w:val="0"/>
          <w:numId w:val="2784"/>
        </w:numPr>
        <w:pStyle w:val="Compact"/>
      </w:pPr>
      <w:r>
        <w:rPr>
          <w:bCs/>
          <w:b/>
        </w:rPr>
        <w:t xml:space="preserve">Description</w:t>
      </w:r>
      <w:r>
        <w:t xml:space="preserve">: The system shall display the stage decision card only to non-applicant personas, only for pending applications whose current stage exists in workflow_stages, with buttons governed by allow_request_edit, allow_close, allow_skip and allow_return.</w:t>
      </w:r>
    </w:p>
    <w:p>
      <w:pPr>
        <w:numPr>
          <w:ilvl w:val="0"/>
          <w:numId w:val="2784"/>
        </w:numPr>
        <w:pStyle w:val="Compact"/>
      </w:pPr>
      <w:r>
        <w:rPr>
          <w:bCs/>
          <w:b/>
        </w:rPr>
        <w:t xml:space="preserve">Type</w:t>
      </w:r>
      <w:r>
        <w:t xml:space="preserve">: Security</w:t>
      </w:r>
    </w:p>
    <w:p>
      <w:pPr>
        <w:numPr>
          <w:ilvl w:val="0"/>
          <w:numId w:val="2784"/>
        </w:numPr>
        <w:pStyle w:val="Compact"/>
      </w:pPr>
      <w:r>
        <w:rPr>
          <w:bCs/>
          <w:b/>
        </w:rPr>
        <w:t xml:space="preserve">Source/Prototype reference</w:t>
      </w:r>
      <w:r>
        <w:t xml:space="preserve">:</w:t>
      </w:r>
      <w:r>
        <w:t xml:space="preserve"> </w:t>
      </w:r>
      <w:r>
        <w:rPr>
          <w:rStyle w:val="VerbatimChar"/>
        </w:rPr>
        <w:t xml:space="preserve">src/routes/reviewer.$id.tsx:124,348-371</w:t>
      </w:r>
    </w:p>
    <w:p>
      <w:pPr>
        <w:numPr>
          <w:ilvl w:val="0"/>
          <w:numId w:val="2784"/>
        </w:numPr>
        <w:pStyle w:val="Compact"/>
      </w:pPr>
      <w:r>
        <w:rPr>
          <w:bCs/>
          <w:b/>
        </w:rPr>
        <w:t xml:space="preserve">Related Feature</w:t>
      </w:r>
      <w:r>
        <w:t xml:space="preserve">: FT-REV-05</w:t>
      </w:r>
    </w:p>
    <w:p>
      <w:pPr>
        <w:numPr>
          <w:ilvl w:val="0"/>
          <w:numId w:val="2784"/>
        </w:numPr>
        <w:pStyle w:val="Compact"/>
      </w:pPr>
      <w:r>
        <w:rPr>
          <w:bCs/>
          <w:b/>
        </w:rPr>
        <w:t xml:space="preserve">Related Story</w:t>
      </w:r>
      <w:r>
        <w:t xml:space="preserve">: US-REV-006</w:t>
      </w:r>
    </w:p>
    <w:p>
      <w:pPr>
        <w:numPr>
          <w:ilvl w:val="0"/>
          <w:numId w:val="2784"/>
        </w:numPr>
        <w:pStyle w:val="Compact"/>
      </w:pPr>
      <w:r>
        <w:rPr>
          <w:bCs/>
          <w:b/>
        </w:rPr>
        <w:t xml:space="preserve">Priority</w:t>
      </w:r>
      <w:r>
        <w:t xml:space="preserve">: Must</w:t>
      </w:r>
    </w:p>
    <w:p>
      <w:pPr>
        <w:numPr>
          <w:ilvl w:val="0"/>
          <w:numId w:val="2784"/>
        </w:numPr>
        <w:pStyle w:val="Compact"/>
      </w:pPr>
      <w:r>
        <w:rPr>
          <w:bCs/>
          <w:b/>
        </w:rPr>
        <w:t xml:space="preserve">Dependencies</w:t>
      </w:r>
      <w:r>
        <w:t xml:space="preserve">: —</w:t>
      </w:r>
    </w:p>
    <w:p>
      <w:pPr>
        <w:numPr>
          <w:ilvl w:val="0"/>
          <w:numId w:val="2784"/>
        </w:numPr>
        <w:pStyle w:val="Compact"/>
      </w:pPr>
      <w:r>
        <w:rPr>
          <w:bCs/>
          <w:b/>
        </w:rPr>
        <w:t xml:space="preserve">Acceptance Criteria</w:t>
      </w:r>
      <w:r>
        <w:t xml:space="preserve">:</w:t>
      </w:r>
    </w:p>
    <w:p>
      <w:pPr>
        <w:numPr>
          <w:ilvl w:val="1"/>
          <w:numId w:val="2785"/>
        </w:numPr>
        <w:pStyle w:val="Compact"/>
      </w:pPr>
      <w:r>
        <w:t xml:space="preserve">Applicant persona never sees decision controls.</w:t>
      </w:r>
    </w:p>
    <w:p>
      <w:pPr>
        <w:numPr>
          <w:ilvl w:val="1"/>
          <w:numId w:val="2785"/>
        </w:numPr>
        <w:pStyle w:val="Compact"/>
      </w:pPr>
      <w:r>
        <w:t xml:space="preserve">allow_close=false hides «رفض».</w:t>
      </w:r>
    </w:p>
    <w:p>
      <w:pPr>
        <w:numPr>
          <w:ilvl w:val="0"/>
          <w:numId w:val="2784"/>
        </w:numPr>
        <w:pStyle w:val="Compact"/>
      </w:pPr>
      <w:r>
        <w:rPr>
          <w:bCs/>
          <w:b/>
        </w:rPr>
        <w:t xml:space="preserve">Validation Rules</w:t>
      </w:r>
      <w:r>
        <w:t xml:space="preserve">: —</w:t>
      </w:r>
    </w:p>
    <w:p>
      <w:pPr>
        <w:numPr>
          <w:ilvl w:val="0"/>
          <w:numId w:val="2784"/>
        </w:numPr>
        <w:pStyle w:val="Compact"/>
      </w:pPr>
      <w:r>
        <w:rPr>
          <w:bCs/>
          <w:b/>
        </w:rPr>
        <w:t xml:space="preserve">Exceptions &amp; Alternative Flows</w:t>
      </w:r>
      <w:r>
        <w:t xml:space="preserve">: —</w:t>
      </w:r>
    </w:p>
    <w:p>
      <w:pPr>
        <w:numPr>
          <w:ilvl w:val="0"/>
          <w:numId w:val="2784"/>
        </w:numPr>
        <w:pStyle w:val="Compact"/>
      </w:pPr>
      <w:r>
        <w:rPr>
          <w:bCs/>
          <w:b/>
        </w:rPr>
        <w:t xml:space="preserve">Open Questions</w:t>
      </w:r>
      <w:r>
        <w:t xml:space="preserve">: OQ-REV-01</w:t>
      </w:r>
    </w:p>
    <w:p>
      <w:pPr>
        <w:numPr>
          <w:ilvl w:val="0"/>
          <w:numId w:val="2784"/>
        </w:numPr>
        <w:pStyle w:val="Compact"/>
      </w:pPr>
      <w:r>
        <w:rPr>
          <w:bCs/>
          <w:b/>
        </w:rPr>
        <w:t xml:space="preserve">Evidence label</w:t>
      </w:r>
      <w:r>
        <w:t xml:space="preserve">: [Observed]</w:t>
      </w:r>
    </w:p>
    <w:bookmarkEnd w:id="1145"/>
    <w:bookmarkStart w:id="1146" w:name="fr-rev-020"/>
    <w:p>
      <w:pPr>
        <w:pStyle w:val="Heading3"/>
      </w:pPr>
      <w:r>
        <w:t xml:space="preserve">FR-REV-020</w:t>
      </w:r>
    </w:p>
    <w:p>
      <w:pPr>
        <w:numPr>
          <w:ilvl w:val="0"/>
          <w:numId w:val="2786"/>
        </w:numPr>
        <w:pStyle w:val="Compact"/>
      </w:pPr>
      <w:r>
        <w:rPr>
          <w:bCs/>
          <w:b/>
        </w:rPr>
        <w:t xml:space="preserve">Statement</w:t>
      </w:r>
      <w:r>
        <w:t xml:space="preserve">: The system shall let staff add a free-text note to the history at any status.</w:t>
      </w:r>
    </w:p>
    <w:p>
      <w:pPr>
        <w:numPr>
          <w:ilvl w:val="0"/>
          <w:numId w:val="2786"/>
        </w:numPr>
        <w:pStyle w:val="Compact"/>
      </w:pPr>
      <w:r>
        <w:rPr>
          <w:bCs/>
          <w:b/>
        </w:rPr>
        <w:t xml:space="preserve">Description</w:t>
      </w:r>
      <w:r>
        <w:t xml:space="preserve">: The system shall let staff add a free-text note to the history at any status.</w:t>
      </w:r>
    </w:p>
    <w:p>
      <w:pPr>
        <w:numPr>
          <w:ilvl w:val="0"/>
          <w:numId w:val="2786"/>
        </w:numPr>
        <w:pStyle w:val="Compact"/>
      </w:pPr>
      <w:r>
        <w:rPr>
          <w:bCs/>
          <w:b/>
        </w:rPr>
        <w:t xml:space="preserve">Type</w:t>
      </w:r>
      <w:r>
        <w:t xml:space="preserve">: Functional</w:t>
      </w:r>
    </w:p>
    <w:p>
      <w:pPr>
        <w:numPr>
          <w:ilvl w:val="0"/>
          <w:numId w:val="2786"/>
        </w:numPr>
        <w:pStyle w:val="Compact"/>
      </w:pPr>
      <w:r>
        <w:rPr>
          <w:bCs/>
          <w:b/>
        </w:rPr>
        <w:t xml:space="preserve">Source/Prototype reference</w:t>
      </w:r>
      <w:r>
        <w:t xml:space="preserve">:</w:t>
      </w:r>
      <w:r>
        <w:t xml:space="preserve"> </w:t>
      </w:r>
      <w:r>
        <w:rPr>
          <w:rStyle w:val="VerbatimChar"/>
        </w:rPr>
        <w:t xml:space="preserve">src/lib/workflow.ts:135-137; src/routes/reviewer.$id.tsx:225,365,495</w:t>
      </w:r>
    </w:p>
    <w:p>
      <w:pPr>
        <w:numPr>
          <w:ilvl w:val="0"/>
          <w:numId w:val="2786"/>
        </w:numPr>
        <w:pStyle w:val="Compact"/>
      </w:pPr>
      <w:r>
        <w:rPr>
          <w:bCs/>
          <w:b/>
        </w:rPr>
        <w:t xml:space="preserve">Related Feature</w:t>
      </w:r>
      <w:r>
        <w:t xml:space="preserve">: FT-REV-05</w:t>
      </w:r>
    </w:p>
    <w:p>
      <w:pPr>
        <w:numPr>
          <w:ilvl w:val="0"/>
          <w:numId w:val="2786"/>
        </w:numPr>
        <w:pStyle w:val="Compact"/>
      </w:pPr>
      <w:r>
        <w:rPr>
          <w:bCs/>
          <w:b/>
        </w:rPr>
        <w:t xml:space="preserve">Related Story</w:t>
      </w:r>
      <w:r>
        <w:t xml:space="preserve">: US-REV-006</w:t>
      </w:r>
    </w:p>
    <w:p>
      <w:pPr>
        <w:numPr>
          <w:ilvl w:val="0"/>
          <w:numId w:val="2786"/>
        </w:numPr>
        <w:pStyle w:val="Compact"/>
      </w:pPr>
      <w:r>
        <w:rPr>
          <w:bCs/>
          <w:b/>
        </w:rPr>
        <w:t xml:space="preserve">Priority</w:t>
      </w:r>
      <w:r>
        <w:t xml:space="preserve">: Should</w:t>
      </w:r>
    </w:p>
    <w:p>
      <w:pPr>
        <w:numPr>
          <w:ilvl w:val="0"/>
          <w:numId w:val="2786"/>
        </w:numPr>
        <w:pStyle w:val="Compact"/>
      </w:pPr>
      <w:r>
        <w:rPr>
          <w:bCs/>
          <w:b/>
        </w:rPr>
        <w:t xml:space="preserve">Dependencies</w:t>
      </w:r>
      <w:r>
        <w:t xml:space="preserve">: —</w:t>
      </w:r>
    </w:p>
    <w:p>
      <w:pPr>
        <w:numPr>
          <w:ilvl w:val="0"/>
          <w:numId w:val="2786"/>
        </w:numPr>
        <w:pStyle w:val="Compact"/>
      </w:pPr>
      <w:r>
        <w:rPr>
          <w:bCs/>
          <w:b/>
        </w:rPr>
        <w:t xml:space="preserve">Acceptance Criteria</w:t>
      </w:r>
      <w:r>
        <w:t xml:space="preserve">:</w:t>
      </w:r>
    </w:p>
    <w:p>
      <w:pPr>
        <w:numPr>
          <w:ilvl w:val="1"/>
          <w:numId w:val="2787"/>
        </w:numPr>
        <w:pStyle w:val="Compact"/>
      </w:pPr>
      <w:r>
        <w:t xml:space="preserve">Confirm disabled while the note is empty.</w:t>
      </w:r>
    </w:p>
    <w:p>
      <w:pPr>
        <w:numPr>
          <w:ilvl w:val="1"/>
          <w:numId w:val="2787"/>
        </w:numPr>
        <w:pStyle w:val="Compact"/>
      </w:pPr>
      <w:r>
        <w:t xml:space="preserve">History row action=note keeps current status/stage.</w:t>
      </w:r>
    </w:p>
    <w:p>
      <w:pPr>
        <w:numPr>
          <w:ilvl w:val="0"/>
          <w:numId w:val="2786"/>
        </w:numPr>
        <w:pStyle w:val="Compact"/>
      </w:pPr>
      <w:r>
        <w:rPr>
          <w:bCs/>
          <w:b/>
        </w:rPr>
        <w:t xml:space="preserve">Validation Rules</w:t>
      </w:r>
      <w:r>
        <w:t xml:space="preserve">: —</w:t>
      </w:r>
    </w:p>
    <w:p>
      <w:pPr>
        <w:numPr>
          <w:ilvl w:val="0"/>
          <w:numId w:val="2786"/>
        </w:numPr>
        <w:pStyle w:val="Compact"/>
      </w:pPr>
      <w:r>
        <w:rPr>
          <w:bCs/>
          <w:b/>
        </w:rPr>
        <w:t xml:space="preserve">Exceptions &amp; Alternative Flows</w:t>
      </w:r>
      <w:r>
        <w:t xml:space="preserve">: —</w:t>
      </w:r>
    </w:p>
    <w:p>
      <w:pPr>
        <w:numPr>
          <w:ilvl w:val="0"/>
          <w:numId w:val="2786"/>
        </w:numPr>
        <w:pStyle w:val="Compact"/>
      </w:pPr>
      <w:r>
        <w:rPr>
          <w:bCs/>
          <w:b/>
        </w:rPr>
        <w:t xml:space="preserve">Open Questions</w:t>
      </w:r>
      <w:r>
        <w:t xml:space="preserve">: —</w:t>
      </w:r>
    </w:p>
    <w:p>
      <w:pPr>
        <w:numPr>
          <w:ilvl w:val="0"/>
          <w:numId w:val="2786"/>
        </w:numPr>
        <w:pStyle w:val="Compact"/>
      </w:pPr>
      <w:r>
        <w:rPr>
          <w:bCs/>
          <w:b/>
        </w:rPr>
        <w:t xml:space="preserve">Evidence label</w:t>
      </w:r>
      <w:r>
        <w:t xml:space="preserve">: [Observed]</w:t>
      </w:r>
    </w:p>
    <w:bookmarkEnd w:id="1146"/>
    <w:bookmarkStart w:id="1147" w:name="fr-rev-021"/>
    <w:p>
      <w:pPr>
        <w:pStyle w:val="Heading3"/>
      </w:pPr>
      <w:r>
        <w:t xml:space="preserve">FR-REV-021</w:t>
      </w:r>
    </w:p>
    <w:p>
      <w:pPr>
        <w:numPr>
          <w:ilvl w:val="0"/>
          <w:numId w:val="2788"/>
        </w:numPr>
        <w:pStyle w:val="Compact"/>
      </w:pPr>
      <w:r>
        <w:rPr>
          <w:bCs/>
          <w:b/>
        </w:rPr>
        <w:t xml:space="preserve">Statement</w:t>
      </w:r>
      <w:r>
        <w:t xml:space="preserve">: The system shall, on «إرجاع للتعديل», require a note, set stage_status=needs_edit and reviewer_note=note without changing status or stage, and log request_edit.</w:t>
      </w:r>
    </w:p>
    <w:p>
      <w:pPr>
        <w:numPr>
          <w:ilvl w:val="0"/>
          <w:numId w:val="2788"/>
        </w:numPr>
        <w:pStyle w:val="Compact"/>
      </w:pPr>
      <w:r>
        <w:rPr>
          <w:bCs/>
          <w:b/>
        </w:rPr>
        <w:t xml:space="preserve">Description</w:t>
      </w:r>
      <w:r>
        <w:t xml:space="preserve">: The system shall, on «إرجاع للتعديل», require a note, set stage_status=needs_edit and reviewer_note=note without changing status or stage, and log request_edit.</w:t>
      </w:r>
    </w:p>
    <w:p>
      <w:pPr>
        <w:numPr>
          <w:ilvl w:val="0"/>
          <w:numId w:val="2788"/>
        </w:numPr>
        <w:pStyle w:val="Compact"/>
      </w:pPr>
      <w:r>
        <w:rPr>
          <w:bCs/>
          <w:b/>
        </w:rPr>
        <w:t xml:space="preserve">Type</w:t>
      </w:r>
      <w:r>
        <w:t xml:space="preserve">: Functional</w:t>
      </w:r>
    </w:p>
    <w:p>
      <w:pPr>
        <w:numPr>
          <w:ilvl w:val="0"/>
          <w:numId w:val="2788"/>
        </w:numPr>
        <w:pStyle w:val="Compact"/>
      </w:pPr>
      <w:r>
        <w:rPr>
          <w:bCs/>
          <w:b/>
        </w:rPr>
        <w:t xml:space="preserve">Source/Prototype reference</w:t>
      </w:r>
      <w:r>
        <w:t xml:space="preserve">:</w:t>
      </w:r>
      <w:r>
        <w:t xml:space="preserve"> </w:t>
      </w:r>
      <w:r>
        <w:rPr>
          <w:rStyle w:val="VerbatimChar"/>
        </w:rPr>
        <w:t xml:space="preserve">src/lib/workflow.ts:125-128; src/routes/reviewer.$id.tsx:478-493</w:t>
      </w:r>
    </w:p>
    <w:p>
      <w:pPr>
        <w:numPr>
          <w:ilvl w:val="0"/>
          <w:numId w:val="2788"/>
        </w:numPr>
        <w:pStyle w:val="Compact"/>
      </w:pPr>
      <w:r>
        <w:rPr>
          <w:bCs/>
          <w:b/>
        </w:rPr>
        <w:t xml:space="preserve">Related Feature</w:t>
      </w:r>
      <w:r>
        <w:t xml:space="preserve">: FT-REV-06</w:t>
      </w:r>
    </w:p>
    <w:p>
      <w:pPr>
        <w:numPr>
          <w:ilvl w:val="0"/>
          <w:numId w:val="2788"/>
        </w:numPr>
        <w:pStyle w:val="Compact"/>
      </w:pPr>
      <w:r>
        <w:rPr>
          <w:bCs/>
          <w:b/>
        </w:rPr>
        <w:t xml:space="preserve">Related Story</w:t>
      </w:r>
      <w:r>
        <w:t xml:space="preserve">: US-REV-008</w:t>
      </w:r>
    </w:p>
    <w:p>
      <w:pPr>
        <w:numPr>
          <w:ilvl w:val="0"/>
          <w:numId w:val="2788"/>
        </w:numPr>
        <w:pStyle w:val="Compact"/>
      </w:pPr>
      <w:r>
        <w:rPr>
          <w:bCs/>
          <w:b/>
        </w:rPr>
        <w:t xml:space="preserve">Priority</w:t>
      </w:r>
      <w:r>
        <w:t xml:space="preserve">: Must</w:t>
      </w:r>
    </w:p>
    <w:p>
      <w:pPr>
        <w:numPr>
          <w:ilvl w:val="0"/>
          <w:numId w:val="2788"/>
        </w:numPr>
        <w:pStyle w:val="Compact"/>
      </w:pPr>
      <w:r>
        <w:rPr>
          <w:bCs/>
          <w:b/>
        </w:rPr>
        <w:t xml:space="preserve">Dependencies</w:t>
      </w:r>
      <w:r>
        <w:t xml:space="preserve">: PTL</w:t>
      </w:r>
    </w:p>
    <w:p>
      <w:pPr>
        <w:numPr>
          <w:ilvl w:val="0"/>
          <w:numId w:val="2788"/>
        </w:numPr>
        <w:pStyle w:val="Compact"/>
      </w:pPr>
      <w:r>
        <w:rPr>
          <w:bCs/>
          <w:b/>
        </w:rPr>
        <w:t xml:space="preserve">Acceptance Criteria</w:t>
      </w:r>
      <w:r>
        <w:t xml:space="preserve">:</w:t>
      </w:r>
    </w:p>
    <w:p>
      <w:pPr>
        <w:numPr>
          <w:ilvl w:val="1"/>
          <w:numId w:val="2789"/>
        </w:numPr>
        <w:pStyle w:val="Compact"/>
      </w:pPr>
      <w:r>
        <w:t xml:space="preserve">Partner portal shows «مطلوب تعديل:</w:t>
      </w:r>
      <w:r>
        <w:t xml:space="preserve"> </w:t>
      </w:r>
      <w:r>
        <w:t xml:space="preserve">».</w:t>
      </w:r>
    </w:p>
    <w:p>
      <w:pPr>
        <w:numPr>
          <w:ilvl w:val="1"/>
          <w:numId w:val="2789"/>
        </w:numPr>
        <w:pStyle w:val="Compact"/>
      </w:pPr>
      <w:r>
        <w:t xml:space="preserve">Application disappears from staff derived tasks.</w:t>
      </w:r>
    </w:p>
    <w:p>
      <w:pPr>
        <w:numPr>
          <w:ilvl w:val="0"/>
          <w:numId w:val="2788"/>
        </w:numPr>
        <w:pStyle w:val="Compact"/>
      </w:pPr>
      <w:r>
        <w:rPr>
          <w:bCs/>
          <w:b/>
        </w:rPr>
        <w:t xml:space="preserve">Validation Rules</w:t>
      </w:r>
      <w:r>
        <w:t xml:space="preserve">: —</w:t>
      </w:r>
    </w:p>
    <w:p>
      <w:pPr>
        <w:numPr>
          <w:ilvl w:val="0"/>
          <w:numId w:val="2788"/>
        </w:numPr>
        <w:pStyle w:val="Compact"/>
      </w:pPr>
      <w:r>
        <w:rPr>
          <w:bCs/>
          <w:b/>
        </w:rPr>
        <w:t xml:space="preserve">Exceptions &amp; Alternative Flows</w:t>
      </w:r>
      <w:r>
        <w:t xml:space="preserve">: —</w:t>
      </w:r>
    </w:p>
    <w:p>
      <w:pPr>
        <w:numPr>
          <w:ilvl w:val="0"/>
          <w:numId w:val="2788"/>
        </w:numPr>
        <w:pStyle w:val="Compact"/>
      </w:pPr>
      <w:r>
        <w:rPr>
          <w:bCs/>
          <w:b/>
        </w:rPr>
        <w:t xml:space="preserve">Open Questions</w:t>
      </w:r>
      <w:r>
        <w:t xml:space="preserve">: —</w:t>
      </w:r>
    </w:p>
    <w:p>
      <w:pPr>
        <w:numPr>
          <w:ilvl w:val="0"/>
          <w:numId w:val="2788"/>
        </w:numPr>
        <w:pStyle w:val="Compact"/>
      </w:pPr>
      <w:r>
        <w:rPr>
          <w:bCs/>
          <w:b/>
        </w:rPr>
        <w:t xml:space="preserve">Evidence label</w:t>
      </w:r>
      <w:r>
        <w:t xml:space="preserve">: [Observed]</w:t>
      </w:r>
    </w:p>
    <w:bookmarkEnd w:id="1147"/>
    <w:bookmarkStart w:id="1148" w:name="fr-rev-022"/>
    <w:p>
      <w:pPr>
        <w:pStyle w:val="Heading3"/>
      </w:pPr>
      <w:r>
        <w:t xml:space="preserve">FR-REV-022</w:t>
      </w:r>
    </w:p>
    <w:p>
      <w:pPr>
        <w:numPr>
          <w:ilvl w:val="0"/>
          <w:numId w:val="2790"/>
        </w:numPr>
        <w:pStyle w:val="Compact"/>
      </w:pPr>
      <w:r>
        <w:rPr>
          <w:bCs/>
          <w:b/>
        </w:rPr>
        <w:t xml:space="preserve">Statement</w:t>
      </w:r>
      <w:r>
        <w:t xml:space="preserve">: The system shall let the applicant resubmit an application in needs_edit, setting stage_status=received and logging resubmit.</w:t>
      </w:r>
    </w:p>
    <w:p>
      <w:pPr>
        <w:numPr>
          <w:ilvl w:val="0"/>
          <w:numId w:val="2790"/>
        </w:numPr>
        <w:pStyle w:val="Compact"/>
      </w:pPr>
      <w:r>
        <w:rPr>
          <w:bCs/>
          <w:b/>
        </w:rPr>
        <w:t xml:space="preserve">Description</w:t>
      </w:r>
      <w:r>
        <w:t xml:space="preserve">: The system shall let the applicant resubmit an application in needs_edit, setting stage_status=received and logging resubmit.</w:t>
      </w:r>
    </w:p>
    <w:p>
      <w:pPr>
        <w:numPr>
          <w:ilvl w:val="0"/>
          <w:numId w:val="2790"/>
        </w:numPr>
        <w:pStyle w:val="Compact"/>
      </w:pPr>
      <w:r>
        <w:rPr>
          <w:bCs/>
          <w:b/>
        </w:rPr>
        <w:t xml:space="preserve">Type</w:t>
      </w:r>
      <w:r>
        <w:t xml:space="preserve">: Functional</w:t>
      </w:r>
    </w:p>
    <w:p>
      <w:pPr>
        <w:numPr>
          <w:ilvl w:val="0"/>
          <w:numId w:val="2790"/>
        </w:numPr>
        <w:pStyle w:val="Compact"/>
      </w:pPr>
      <w:r>
        <w:rPr>
          <w:bCs/>
          <w:b/>
        </w:rPr>
        <w:t xml:space="preserve">Source/Prototype reference</w:t>
      </w:r>
      <w:r>
        <w:t xml:space="preserve">:</w:t>
      </w:r>
      <w:r>
        <w:t xml:space="preserve"> </w:t>
      </w:r>
      <w:r>
        <w:rPr>
          <w:rStyle w:val="VerbatimChar"/>
        </w:rPr>
        <w:t xml:space="preserve">src/lib/workflow.ts:130-133; src/routes/portal.tsx:141-147</w:t>
      </w:r>
    </w:p>
    <w:p>
      <w:pPr>
        <w:numPr>
          <w:ilvl w:val="0"/>
          <w:numId w:val="2790"/>
        </w:numPr>
        <w:pStyle w:val="Compact"/>
      </w:pPr>
      <w:r>
        <w:rPr>
          <w:bCs/>
          <w:b/>
        </w:rPr>
        <w:t xml:space="preserve">Related Feature</w:t>
      </w:r>
      <w:r>
        <w:t xml:space="preserve">: FT-REV-06</w:t>
      </w:r>
    </w:p>
    <w:p>
      <w:pPr>
        <w:numPr>
          <w:ilvl w:val="0"/>
          <w:numId w:val="2790"/>
        </w:numPr>
        <w:pStyle w:val="Compact"/>
      </w:pPr>
      <w:r>
        <w:rPr>
          <w:bCs/>
          <w:b/>
        </w:rPr>
        <w:t xml:space="preserve">Related Story</w:t>
      </w:r>
      <w:r>
        <w:t xml:space="preserve">: US-REV-008</w:t>
      </w:r>
    </w:p>
    <w:p>
      <w:pPr>
        <w:numPr>
          <w:ilvl w:val="0"/>
          <w:numId w:val="2790"/>
        </w:numPr>
        <w:pStyle w:val="Compact"/>
      </w:pPr>
      <w:r>
        <w:rPr>
          <w:bCs/>
          <w:b/>
        </w:rPr>
        <w:t xml:space="preserve">Priority</w:t>
      </w:r>
      <w:r>
        <w:t xml:space="preserve">: Must</w:t>
      </w:r>
    </w:p>
    <w:p>
      <w:pPr>
        <w:numPr>
          <w:ilvl w:val="0"/>
          <w:numId w:val="2790"/>
        </w:numPr>
        <w:pStyle w:val="Compact"/>
      </w:pPr>
      <w:r>
        <w:rPr>
          <w:bCs/>
          <w:b/>
        </w:rPr>
        <w:t xml:space="preserve">Dependencies</w:t>
      </w:r>
      <w:r>
        <w:t xml:space="preserve">: PTL</w:t>
      </w:r>
    </w:p>
    <w:p>
      <w:pPr>
        <w:numPr>
          <w:ilvl w:val="0"/>
          <w:numId w:val="2790"/>
        </w:numPr>
        <w:pStyle w:val="Compact"/>
      </w:pPr>
      <w:r>
        <w:rPr>
          <w:bCs/>
          <w:b/>
        </w:rPr>
        <w:t xml:space="preserve">Acceptance Criteria</w:t>
      </w:r>
      <w:r>
        <w:t xml:space="preserve">:</w:t>
      </w:r>
    </w:p>
    <w:p>
      <w:pPr>
        <w:numPr>
          <w:ilvl w:val="1"/>
          <w:numId w:val="2791"/>
        </w:numPr>
        <w:pStyle w:val="Compact"/>
      </w:pPr>
      <w:r>
        <w:t xml:space="preserve">Resubmission is available only while status=pending and stage_status=needs_edit.</w:t>
      </w:r>
    </w:p>
    <w:p>
      <w:pPr>
        <w:numPr>
          <w:ilvl w:val="1"/>
          <w:numId w:val="2791"/>
        </w:numPr>
        <w:pStyle w:val="Compact"/>
      </w:pPr>
      <w:r>
        <w:t xml:space="preserve">stage_entered_at is not reset (SLA keeps running).</w:t>
      </w:r>
    </w:p>
    <w:p>
      <w:pPr>
        <w:numPr>
          <w:ilvl w:val="0"/>
          <w:numId w:val="2790"/>
        </w:numPr>
        <w:pStyle w:val="Compact"/>
      </w:pPr>
      <w:r>
        <w:rPr>
          <w:bCs/>
          <w:b/>
        </w:rPr>
        <w:t xml:space="preserve">Validation Rules</w:t>
      </w:r>
      <w:r>
        <w:t xml:space="preserve">: —</w:t>
      </w:r>
    </w:p>
    <w:p>
      <w:pPr>
        <w:numPr>
          <w:ilvl w:val="0"/>
          <w:numId w:val="2790"/>
        </w:numPr>
        <w:pStyle w:val="Compact"/>
      </w:pPr>
      <w:r>
        <w:rPr>
          <w:bCs/>
          <w:b/>
        </w:rPr>
        <w:t xml:space="preserve">Exceptions &amp; Alternative Flows</w:t>
      </w:r>
      <w:r>
        <w:t xml:space="preserve">: —</w:t>
      </w:r>
    </w:p>
    <w:p>
      <w:pPr>
        <w:numPr>
          <w:ilvl w:val="0"/>
          <w:numId w:val="2790"/>
        </w:numPr>
        <w:pStyle w:val="Compact"/>
      </w:pPr>
      <w:r>
        <w:rPr>
          <w:bCs/>
          <w:b/>
        </w:rPr>
        <w:t xml:space="preserve">Open Questions</w:t>
      </w:r>
      <w:r>
        <w:t xml:space="preserve">: —</w:t>
      </w:r>
    </w:p>
    <w:p>
      <w:pPr>
        <w:numPr>
          <w:ilvl w:val="0"/>
          <w:numId w:val="2790"/>
        </w:numPr>
        <w:pStyle w:val="Compact"/>
      </w:pPr>
      <w:r>
        <w:rPr>
          <w:bCs/>
          <w:b/>
        </w:rPr>
        <w:t xml:space="preserve">Evidence label</w:t>
      </w:r>
      <w:r>
        <w:t xml:space="preserve">: [Observed]</w:t>
      </w:r>
    </w:p>
    <w:bookmarkEnd w:id="1148"/>
    <w:bookmarkStart w:id="1149" w:name="fr-rev-023"/>
    <w:p>
      <w:pPr>
        <w:pStyle w:val="Heading3"/>
      </w:pPr>
      <w:r>
        <w:t xml:space="preserve">FR-REV-023</w:t>
      </w:r>
    </w:p>
    <w:p>
      <w:pPr>
        <w:numPr>
          <w:ilvl w:val="0"/>
          <w:numId w:val="2792"/>
        </w:numPr>
        <w:pStyle w:val="Compact"/>
      </w:pPr>
      <w:r>
        <w:rPr>
          <w:bCs/>
          <w:b/>
        </w:rPr>
        <w:t xml:space="preserve">Statement</w:t>
      </w:r>
      <w:r>
        <w:t xml:space="preserve">: The system shall exclude applications awaiting applicant edits from staff derived tasks.</w:t>
      </w:r>
    </w:p>
    <w:p>
      <w:pPr>
        <w:numPr>
          <w:ilvl w:val="0"/>
          <w:numId w:val="2792"/>
        </w:numPr>
        <w:pStyle w:val="Compact"/>
      </w:pPr>
      <w:r>
        <w:rPr>
          <w:bCs/>
          <w:b/>
        </w:rPr>
        <w:t xml:space="preserve">Description</w:t>
      </w:r>
      <w:r>
        <w:t xml:space="preserve">: The system shall exclude applications awaiting applicant edits from staff derived tasks.</w:t>
      </w:r>
    </w:p>
    <w:p>
      <w:pPr>
        <w:numPr>
          <w:ilvl w:val="0"/>
          <w:numId w:val="2792"/>
        </w:numPr>
        <w:pStyle w:val="Compact"/>
      </w:pPr>
      <w:r>
        <w:rPr>
          <w:bCs/>
          <w:b/>
        </w:rPr>
        <w:t xml:space="preserve">Type</w:t>
      </w:r>
      <w:r>
        <w:t xml:space="preserve">: Functional</w:t>
      </w:r>
    </w:p>
    <w:p>
      <w:pPr>
        <w:numPr>
          <w:ilvl w:val="0"/>
          <w:numId w:val="2792"/>
        </w:numPr>
        <w:pStyle w:val="Compact"/>
      </w:pPr>
      <w:r>
        <w:rPr>
          <w:bCs/>
          <w:b/>
        </w:rPr>
        <w:t xml:space="preserve">Source/Prototype reference</w:t>
      </w:r>
      <w:r>
        <w:t xml:space="preserve">:</w:t>
      </w:r>
      <w:r>
        <w:t xml:space="preserve"> </w:t>
      </w:r>
      <w:r>
        <w:rPr>
          <w:rStyle w:val="VerbatimChar"/>
        </w:rPr>
        <w:t xml:space="preserve">src/lib/tasks.ts:100</w:t>
      </w:r>
    </w:p>
    <w:p>
      <w:pPr>
        <w:numPr>
          <w:ilvl w:val="0"/>
          <w:numId w:val="2792"/>
        </w:numPr>
        <w:pStyle w:val="Compact"/>
      </w:pPr>
      <w:r>
        <w:rPr>
          <w:bCs/>
          <w:b/>
        </w:rPr>
        <w:t xml:space="preserve">Related Feature</w:t>
      </w:r>
      <w:r>
        <w:t xml:space="preserve">: FT-REV-06</w:t>
      </w:r>
    </w:p>
    <w:p>
      <w:pPr>
        <w:numPr>
          <w:ilvl w:val="0"/>
          <w:numId w:val="2792"/>
        </w:numPr>
        <w:pStyle w:val="Compact"/>
      </w:pPr>
      <w:r>
        <w:rPr>
          <w:bCs/>
          <w:b/>
        </w:rPr>
        <w:t xml:space="preserve">Related Story</w:t>
      </w:r>
      <w:r>
        <w:t xml:space="preserve">: US-REV-008</w:t>
      </w:r>
    </w:p>
    <w:p>
      <w:pPr>
        <w:numPr>
          <w:ilvl w:val="0"/>
          <w:numId w:val="2792"/>
        </w:numPr>
        <w:pStyle w:val="Compact"/>
      </w:pPr>
      <w:r>
        <w:rPr>
          <w:bCs/>
          <w:b/>
        </w:rPr>
        <w:t xml:space="preserve">Priority</w:t>
      </w:r>
      <w:r>
        <w:t xml:space="preserve">: Should</w:t>
      </w:r>
    </w:p>
    <w:p>
      <w:pPr>
        <w:numPr>
          <w:ilvl w:val="0"/>
          <w:numId w:val="2792"/>
        </w:numPr>
        <w:pStyle w:val="Compact"/>
      </w:pPr>
      <w:r>
        <w:rPr>
          <w:bCs/>
          <w:b/>
        </w:rPr>
        <w:t xml:space="preserve">Dependencies</w:t>
      </w:r>
      <w:r>
        <w:t xml:space="preserve">: TSK</w:t>
      </w:r>
    </w:p>
    <w:p>
      <w:pPr>
        <w:numPr>
          <w:ilvl w:val="0"/>
          <w:numId w:val="2792"/>
        </w:numPr>
        <w:pStyle w:val="Compact"/>
      </w:pPr>
      <w:r>
        <w:rPr>
          <w:bCs/>
          <w:b/>
        </w:rPr>
        <w:t xml:space="preserve">Acceptance Criteria</w:t>
      </w:r>
      <w:r>
        <w:t xml:space="preserve">:</w:t>
      </w:r>
    </w:p>
    <w:p>
      <w:pPr>
        <w:numPr>
          <w:ilvl w:val="1"/>
          <w:numId w:val="2793"/>
        </w:numPr>
        <w:pStyle w:val="Compact"/>
      </w:pPr>
      <w:r>
        <w:t xml:space="preserve">needs_edit applications produce no application task.</w:t>
      </w:r>
    </w:p>
    <w:p>
      <w:pPr>
        <w:numPr>
          <w:ilvl w:val="1"/>
          <w:numId w:val="2793"/>
        </w:numPr>
        <w:pStyle w:val="Compact"/>
      </w:pPr>
      <w:r>
        <w:t xml:space="preserve">After resubmission the task is derived again.</w:t>
      </w:r>
    </w:p>
    <w:p>
      <w:pPr>
        <w:numPr>
          <w:ilvl w:val="0"/>
          <w:numId w:val="2792"/>
        </w:numPr>
        <w:pStyle w:val="Compact"/>
      </w:pPr>
      <w:r>
        <w:rPr>
          <w:bCs/>
          <w:b/>
        </w:rPr>
        <w:t xml:space="preserve">Validation Rules</w:t>
      </w:r>
      <w:r>
        <w:t xml:space="preserve">: —</w:t>
      </w:r>
    </w:p>
    <w:p>
      <w:pPr>
        <w:numPr>
          <w:ilvl w:val="0"/>
          <w:numId w:val="2792"/>
        </w:numPr>
        <w:pStyle w:val="Compact"/>
      </w:pPr>
      <w:r>
        <w:rPr>
          <w:bCs/>
          <w:b/>
        </w:rPr>
        <w:t xml:space="preserve">Exceptions &amp; Alternative Flows</w:t>
      </w:r>
      <w:r>
        <w:t xml:space="preserve">: —</w:t>
      </w:r>
    </w:p>
    <w:p>
      <w:pPr>
        <w:numPr>
          <w:ilvl w:val="0"/>
          <w:numId w:val="2792"/>
        </w:numPr>
        <w:pStyle w:val="Compact"/>
      </w:pPr>
      <w:r>
        <w:rPr>
          <w:bCs/>
          <w:b/>
        </w:rPr>
        <w:t xml:space="preserve">Open Questions</w:t>
      </w:r>
      <w:r>
        <w:t xml:space="preserve">: —</w:t>
      </w:r>
    </w:p>
    <w:p>
      <w:pPr>
        <w:numPr>
          <w:ilvl w:val="0"/>
          <w:numId w:val="2792"/>
        </w:numPr>
        <w:pStyle w:val="Compact"/>
      </w:pPr>
      <w:r>
        <w:rPr>
          <w:bCs/>
          <w:b/>
        </w:rPr>
        <w:t xml:space="preserve">Evidence label</w:t>
      </w:r>
      <w:r>
        <w:t xml:space="preserve">: [Observed]</w:t>
      </w:r>
    </w:p>
    <w:bookmarkEnd w:id="1149"/>
    <w:bookmarkStart w:id="1150" w:name="fr-rev-024"/>
    <w:p>
      <w:pPr>
        <w:pStyle w:val="Heading3"/>
      </w:pPr>
      <w:r>
        <w:t xml:space="preserve">FR-REV-024</w:t>
      </w:r>
    </w:p>
    <w:p>
      <w:pPr>
        <w:numPr>
          <w:ilvl w:val="0"/>
          <w:numId w:val="2794"/>
        </w:numPr>
        <w:pStyle w:val="Compact"/>
      </w:pPr>
      <w:r>
        <w:rPr>
          <w:bCs/>
          <w:b/>
        </w:rPr>
        <w:t xml:space="preserve">Statement</w:t>
      </w:r>
      <w:r>
        <w:t xml:space="preserve">: The system shall reject a pending application with a mandatory reason from CLOSE_REASONS and an optional apology message, setting status awaiting_apology when an apology is entered, otherwise closed; stage_status=closed and close_reason stored.</w:t>
      </w:r>
    </w:p>
    <w:p>
      <w:pPr>
        <w:numPr>
          <w:ilvl w:val="0"/>
          <w:numId w:val="2794"/>
        </w:numPr>
        <w:pStyle w:val="Compact"/>
      </w:pPr>
      <w:r>
        <w:rPr>
          <w:bCs/>
          <w:b/>
        </w:rPr>
        <w:t xml:space="preserve">Description</w:t>
      </w:r>
      <w:r>
        <w:t xml:space="preserve">: The system shall reject a pending application with a mandatory reason from CLOSE_REASONS and an optional apology message, setting status awaiting_apology when an apology is entered, otherwise closed; stage_status=closed and close_reason stored.</w:t>
      </w:r>
    </w:p>
    <w:p>
      <w:pPr>
        <w:numPr>
          <w:ilvl w:val="0"/>
          <w:numId w:val="2794"/>
        </w:numPr>
        <w:pStyle w:val="Compact"/>
      </w:pPr>
      <w:r>
        <w:rPr>
          <w:bCs/>
          <w:b/>
        </w:rPr>
        <w:t xml:space="preserve">Type</w:t>
      </w:r>
      <w:r>
        <w:t xml:space="preserve">: Functional</w:t>
      </w:r>
    </w:p>
    <w:p>
      <w:pPr>
        <w:numPr>
          <w:ilvl w:val="0"/>
          <w:numId w:val="2794"/>
        </w:numPr>
        <w:pStyle w:val="Compact"/>
      </w:pPr>
      <w:r>
        <w:rPr>
          <w:bCs/>
          <w:b/>
        </w:rPr>
        <w:t xml:space="preserve">Source/Prototype reference</w:t>
      </w:r>
      <w:r>
        <w:t xml:space="preserve">:</w:t>
      </w:r>
      <w:r>
        <w:t xml:space="preserve"> </w:t>
      </w:r>
      <w:r>
        <w:rPr>
          <w:rStyle w:val="VerbatimChar"/>
        </w:rPr>
        <w:t xml:space="preserve">src/lib/workflow.ts:102-112; src/routes/reviewer.$id.tsx:469-477,492; src/lib/data.ts:315-321</w:t>
      </w:r>
    </w:p>
    <w:p>
      <w:pPr>
        <w:numPr>
          <w:ilvl w:val="0"/>
          <w:numId w:val="2794"/>
        </w:numPr>
        <w:pStyle w:val="Compact"/>
      </w:pPr>
      <w:r>
        <w:rPr>
          <w:bCs/>
          <w:b/>
        </w:rPr>
        <w:t xml:space="preserve">Related Feature</w:t>
      </w:r>
      <w:r>
        <w:t xml:space="preserve">: FT-REV-07</w:t>
      </w:r>
    </w:p>
    <w:p>
      <w:pPr>
        <w:numPr>
          <w:ilvl w:val="0"/>
          <w:numId w:val="2794"/>
        </w:numPr>
        <w:pStyle w:val="Compact"/>
      </w:pPr>
      <w:r>
        <w:rPr>
          <w:bCs/>
          <w:b/>
        </w:rPr>
        <w:t xml:space="preserve">Related Story</w:t>
      </w:r>
      <w:r>
        <w:t xml:space="preserve">: US-REV-009</w:t>
      </w:r>
    </w:p>
    <w:p>
      <w:pPr>
        <w:numPr>
          <w:ilvl w:val="0"/>
          <w:numId w:val="2794"/>
        </w:numPr>
        <w:pStyle w:val="Compact"/>
      </w:pPr>
      <w:r>
        <w:rPr>
          <w:bCs/>
          <w:b/>
        </w:rPr>
        <w:t xml:space="preserve">Priority</w:t>
      </w:r>
      <w:r>
        <w:t xml:space="preserve">: Must</w:t>
      </w:r>
    </w:p>
    <w:p>
      <w:pPr>
        <w:numPr>
          <w:ilvl w:val="0"/>
          <w:numId w:val="2794"/>
        </w:numPr>
        <w:pStyle w:val="Compact"/>
      </w:pPr>
      <w:r>
        <w:rPr>
          <w:bCs/>
          <w:b/>
        </w:rPr>
        <w:t xml:space="preserve">Dependencies</w:t>
      </w:r>
      <w:r>
        <w:t xml:space="preserve">: —</w:t>
      </w:r>
    </w:p>
    <w:p>
      <w:pPr>
        <w:numPr>
          <w:ilvl w:val="0"/>
          <w:numId w:val="2794"/>
        </w:numPr>
        <w:pStyle w:val="Compact"/>
      </w:pPr>
      <w:r>
        <w:rPr>
          <w:bCs/>
          <w:b/>
        </w:rPr>
        <w:t xml:space="preserve">Acceptance Criteria</w:t>
      </w:r>
      <w:r>
        <w:t xml:space="preserve">:</w:t>
      </w:r>
    </w:p>
    <w:p>
      <w:pPr>
        <w:numPr>
          <w:ilvl w:val="1"/>
          <w:numId w:val="2795"/>
        </w:numPr>
        <w:pStyle w:val="Compact"/>
      </w:pPr>
      <w:r>
        <w:t xml:space="preserve">History note concatenates reason — apology.</w:t>
      </w:r>
    </w:p>
    <w:p>
      <w:pPr>
        <w:numPr>
          <w:ilvl w:val="1"/>
          <w:numId w:val="2795"/>
        </w:numPr>
        <w:pStyle w:val="Compact"/>
      </w:pPr>
      <w:r>
        <w:t xml:space="preserve">current_stage is preserved for reopen.</w:t>
      </w:r>
    </w:p>
    <w:p>
      <w:pPr>
        <w:numPr>
          <w:ilvl w:val="0"/>
          <w:numId w:val="2794"/>
        </w:numPr>
        <w:pStyle w:val="Compact"/>
      </w:pPr>
      <w:r>
        <w:rPr>
          <w:bCs/>
          <w:b/>
        </w:rPr>
        <w:t xml:space="preserve">Validation Rules</w:t>
      </w:r>
      <w:r>
        <w:t xml:space="preserve">: —</w:t>
      </w:r>
    </w:p>
    <w:p>
      <w:pPr>
        <w:numPr>
          <w:ilvl w:val="0"/>
          <w:numId w:val="2794"/>
        </w:numPr>
        <w:pStyle w:val="Compact"/>
      </w:pPr>
      <w:r>
        <w:rPr>
          <w:bCs/>
          <w:b/>
        </w:rPr>
        <w:t xml:space="preserve">Exceptions &amp; Alternative Flows</w:t>
      </w:r>
      <w:r>
        <w:t xml:space="preserve">: —</w:t>
      </w:r>
    </w:p>
    <w:p>
      <w:pPr>
        <w:numPr>
          <w:ilvl w:val="0"/>
          <w:numId w:val="2794"/>
        </w:numPr>
        <w:pStyle w:val="Compact"/>
      </w:pPr>
      <w:r>
        <w:rPr>
          <w:bCs/>
          <w:b/>
        </w:rPr>
        <w:t xml:space="preserve">Open Questions</w:t>
      </w:r>
      <w:r>
        <w:t xml:space="preserve">: —</w:t>
      </w:r>
    </w:p>
    <w:p>
      <w:pPr>
        <w:numPr>
          <w:ilvl w:val="0"/>
          <w:numId w:val="2794"/>
        </w:numPr>
        <w:pStyle w:val="Compact"/>
      </w:pPr>
      <w:r>
        <w:rPr>
          <w:bCs/>
          <w:b/>
        </w:rPr>
        <w:t xml:space="preserve">Evidence label</w:t>
      </w:r>
      <w:r>
        <w:t xml:space="preserve">: [Observed]</w:t>
      </w:r>
    </w:p>
    <w:bookmarkEnd w:id="1150"/>
    <w:bookmarkStart w:id="1151" w:name="fr-rev-025"/>
    <w:p>
      <w:pPr>
        <w:pStyle w:val="Heading3"/>
      </w:pPr>
      <w:r>
        <w:t xml:space="preserve">FR-REV-025</w:t>
      </w:r>
    </w:p>
    <w:p>
      <w:pPr>
        <w:numPr>
          <w:ilvl w:val="0"/>
          <w:numId w:val="2796"/>
        </w:numPr>
        <w:pStyle w:val="Compact"/>
      </w:pPr>
      <w:r>
        <w:rPr>
          <w:bCs/>
          <w:b/>
        </w:rPr>
        <w:t xml:space="preserve">Statement</w:t>
      </w:r>
      <w:r>
        <w:t xml:space="preserve">: The system shall reopen applications in closed, awaiting_apology or cancelled status to pending at their last stage (or 1) with stage_status received, clearing close_reason and resetting stage_entered_at.</w:t>
      </w:r>
    </w:p>
    <w:p>
      <w:pPr>
        <w:numPr>
          <w:ilvl w:val="0"/>
          <w:numId w:val="2796"/>
        </w:numPr>
        <w:pStyle w:val="Compact"/>
      </w:pPr>
      <w:r>
        <w:rPr>
          <w:bCs/>
          <w:b/>
        </w:rPr>
        <w:t xml:space="preserve">Description</w:t>
      </w:r>
      <w:r>
        <w:t xml:space="preserve">: The system shall reopen applications in closed, awaiting_apology or cancelled status to pending at their last stage (or 1) with stage_status received, clearing close_reason and resetting stage_entered_at.</w:t>
      </w:r>
    </w:p>
    <w:p>
      <w:pPr>
        <w:numPr>
          <w:ilvl w:val="0"/>
          <w:numId w:val="2796"/>
        </w:numPr>
        <w:pStyle w:val="Compact"/>
      </w:pPr>
      <w:r>
        <w:rPr>
          <w:bCs/>
          <w:b/>
        </w:rPr>
        <w:t xml:space="preserve">Type</w:t>
      </w:r>
      <w:r>
        <w:t xml:space="preserve">: Functional</w:t>
      </w:r>
    </w:p>
    <w:p>
      <w:pPr>
        <w:numPr>
          <w:ilvl w:val="0"/>
          <w:numId w:val="2796"/>
        </w:numPr>
        <w:pStyle w:val="Compact"/>
      </w:pPr>
      <w:r>
        <w:rPr>
          <w:bCs/>
          <w:b/>
        </w:rPr>
        <w:t xml:space="preserve">Source/Prototype reference</w:t>
      </w:r>
      <w:r>
        <w:t xml:space="preserve">:</w:t>
      </w:r>
      <w:r>
        <w:t xml:space="preserve"> </w:t>
      </w:r>
      <w:r>
        <w:rPr>
          <w:rStyle w:val="VerbatimChar"/>
        </w:rPr>
        <w:t xml:space="preserve">src/lib/workflow.ts:114-123; src/routes/reviewer.$id.tsx:206-215</w:t>
      </w:r>
    </w:p>
    <w:p>
      <w:pPr>
        <w:numPr>
          <w:ilvl w:val="0"/>
          <w:numId w:val="2796"/>
        </w:numPr>
        <w:pStyle w:val="Compact"/>
      </w:pPr>
      <w:r>
        <w:rPr>
          <w:bCs/>
          <w:b/>
        </w:rPr>
        <w:t xml:space="preserve">Related Feature</w:t>
      </w:r>
      <w:r>
        <w:t xml:space="preserve">: FT-REV-07</w:t>
      </w:r>
    </w:p>
    <w:p>
      <w:pPr>
        <w:numPr>
          <w:ilvl w:val="0"/>
          <w:numId w:val="2796"/>
        </w:numPr>
        <w:pStyle w:val="Compact"/>
      </w:pPr>
      <w:r>
        <w:rPr>
          <w:bCs/>
          <w:b/>
        </w:rPr>
        <w:t xml:space="preserve">Related Story</w:t>
      </w:r>
      <w:r>
        <w:t xml:space="preserve">: US-REV-010</w:t>
      </w:r>
    </w:p>
    <w:p>
      <w:pPr>
        <w:numPr>
          <w:ilvl w:val="0"/>
          <w:numId w:val="2796"/>
        </w:numPr>
        <w:pStyle w:val="Compact"/>
      </w:pPr>
      <w:r>
        <w:rPr>
          <w:bCs/>
          <w:b/>
        </w:rPr>
        <w:t xml:space="preserve">Priority</w:t>
      </w:r>
      <w:r>
        <w:t xml:space="preserve">: Should</w:t>
      </w:r>
    </w:p>
    <w:p>
      <w:pPr>
        <w:numPr>
          <w:ilvl w:val="0"/>
          <w:numId w:val="2796"/>
        </w:numPr>
        <w:pStyle w:val="Compact"/>
      </w:pPr>
      <w:r>
        <w:rPr>
          <w:bCs/>
          <w:b/>
        </w:rPr>
        <w:t xml:space="preserve">Dependencies</w:t>
      </w:r>
      <w:r>
        <w:t xml:space="preserve">: —</w:t>
      </w:r>
    </w:p>
    <w:p>
      <w:pPr>
        <w:numPr>
          <w:ilvl w:val="0"/>
          <w:numId w:val="2796"/>
        </w:numPr>
        <w:pStyle w:val="Compact"/>
      </w:pPr>
      <w:r>
        <w:rPr>
          <w:bCs/>
          <w:b/>
        </w:rPr>
        <w:t xml:space="preserve">Acceptance Criteria</w:t>
      </w:r>
      <w:r>
        <w:t xml:space="preserve">:</w:t>
      </w:r>
    </w:p>
    <w:p>
      <w:pPr>
        <w:numPr>
          <w:ilvl w:val="1"/>
          <w:numId w:val="2797"/>
        </w:numPr>
        <w:pStyle w:val="Compact"/>
      </w:pPr>
      <w:r>
        <w:t xml:space="preserve">Reopen button visible only for those statuses and staff.</w:t>
      </w:r>
    </w:p>
    <w:p>
      <w:pPr>
        <w:numPr>
          <w:ilvl w:val="1"/>
          <w:numId w:val="2797"/>
        </w:numPr>
        <w:pStyle w:val="Compact"/>
      </w:pPr>
      <w:r>
        <w:t xml:space="preserve">History action reopen.</w:t>
      </w:r>
    </w:p>
    <w:p>
      <w:pPr>
        <w:numPr>
          <w:ilvl w:val="0"/>
          <w:numId w:val="2796"/>
        </w:numPr>
        <w:pStyle w:val="Compact"/>
      </w:pPr>
      <w:r>
        <w:rPr>
          <w:bCs/>
          <w:b/>
        </w:rPr>
        <w:t xml:space="preserve">Validation Rules</w:t>
      </w:r>
      <w:r>
        <w:t xml:space="preserve">: —</w:t>
      </w:r>
    </w:p>
    <w:p>
      <w:pPr>
        <w:numPr>
          <w:ilvl w:val="0"/>
          <w:numId w:val="2796"/>
        </w:numPr>
        <w:pStyle w:val="Compact"/>
      </w:pPr>
      <w:r>
        <w:rPr>
          <w:bCs/>
          <w:b/>
        </w:rPr>
        <w:t xml:space="preserve">Exceptions &amp; Alternative Flows</w:t>
      </w:r>
      <w:r>
        <w:t xml:space="preserve">: —</w:t>
      </w:r>
    </w:p>
    <w:p>
      <w:pPr>
        <w:numPr>
          <w:ilvl w:val="0"/>
          <w:numId w:val="2796"/>
        </w:numPr>
        <w:pStyle w:val="Compact"/>
      </w:pPr>
      <w:r>
        <w:rPr>
          <w:bCs/>
          <w:b/>
        </w:rPr>
        <w:t xml:space="preserve">Open Questions</w:t>
      </w:r>
      <w:r>
        <w:t xml:space="preserve">: OQ-REV-15</w:t>
      </w:r>
    </w:p>
    <w:p>
      <w:pPr>
        <w:numPr>
          <w:ilvl w:val="0"/>
          <w:numId w:val="2796"/>
        </w:numPr>
        <w:pStyle w:val="Compact"/>
      </w:pPr>
      <w:r>
        <w:rPr>
          <w:bCs/>
          <w:b/>
        </w:rPr>
        <w:t xml:space="preserve">Evidence label</w:t>
      </w:r>
      <w:r>
        <w:t xml:space="preserve">: [Observed]</w:t>
      </w:r>
    </w:p>
    <w:bookmarkEnd w:id="1151"/>
    <w:bookmarkStart w:id="1152" w:name="fr-rev-026"/>
    <w:p>
      <w:pPr>
        <w:pStyle w:val="Heading3"/>
      </w:pPr>
      <w:r>
        <w:t xml:space="preserve">FR-REV-026</w:t>
      </w:r>
    </w:p>
    <w:p>
      <w:pPr>
        <w:numPr>
          <w:ilvl w:val="0"/>
          <w:numId w:val="2798"/>
        </w:numPr>
        <w:pStyle w:val="Compact"/>
      </w:pPr>
      <w:r>
        <w:rPr>
          <w:bCs/>
          <w:b/>
        </w:rPr>
        <w:t xml:space="preserve">Statement</w:t>
      </w:r>
      <w:r>
        <w:t xml:space="preserve">: The system shall show an evaluation panel on stages with approval_type=criteria where each staff persona records one accept/reject decision with an optional comment (upsert on application_id+reviewer_id; total 100/0) and logs evaluate.</w:t>
      </w:r>
    </w:p>
    <w:p>
      <w:pPr>
        <w:numPr>
          <w:ilvl w:val="0"/>
          <w:numId w:val="2798"/>
        </w:numPr>
        <w:pStyle w:val="Compact"/>
      </w:pPr>
      <w:r>
        <w:rPr>
          <w:bCs/>
          <w:b/>
        </w:rPr>
        <w:t xml:space="preserve">Description</w:t>
      </w:r>
      <w:r>
        <w:t xml:space="preserve">: The system shall show an evaluation panel on stages with approval_type=criteria where each staff persona records one accept/reject decision with an optional comment (upsert on application_id+reviewer_id; total 100/0) and logs evaluate.</w:t>
      </w:r>
    </w:p>
    <w:p>
      <w:pPr>
        <w:numPr>
          <w:ilvl w:val="0"/>
          <w:numId w:val="2798"/>
        </w:numPr>
        <w:pStyle w:val="Compact"/>
      </w:pPr>
      <w:r>
        <w:rPr>
          <w:bCs/>
          <w:b/>
        </w:rPr>
        <w:t xml:space="preserve">Type</w:t>
      </w:r>
      <w:r>
        <w:t xml:space="preserve">: Functional</w:t>
      </w:r>
    </w:p>
    <w:p>
      <w:pPr>
        <w:numPr>
          <w:ilvl w:val="0"/>
          <w:numId w:val="2798"/>
        </w:numPr>
        <w:pStyle w:val="Compact"/>
      </w:pPr>
      <w:r>
        <w:rPr>
          <w:bCs/>
          <w:b/>
        </w:rPr>
        <w:t xml:space="preserve">Source/Prototype reference</w:t>
      </w:r>
      <w:r>
        <w:t xml:space="preserve">:</w:t>
      </w:r>
      <w:r>
        <w:t xml:space="preserve"> </w:t>
      </w:r>
      <w:r>
        <w:rPr>
          <w:rStyle w:val="VerbatimChar"/>
        </w:rPr>
        <w:t xml:space="preserve">src/routes/reviewer.$id.tsx:521-565</w:t>
      </w:r>
    </w:p>
    <w:p>
      <w:pPr>
        <w:numPr>
          <w:ilvl w:val="0"/>
          <w:numId w:val="2798"/>
        </w:numPr>
        <w:pStyle w:val="Compact"/>
      </w:pPr>
      <w:r>
        <w:rPr>
          <w:bCs/>
          <w:b/>
        </w:rPr>
        <w:t xml:space="preserve">Related Feature</w:t>
      </w:r>
      <w:r>
        <w:t xml:space="preserve">: FT-REV-08</w:t>
      </w:r>
    </w:p>
    <w:p>
      <w:pPr>
        <w:numPr>
          <w:ilvl w:val="0"/>
          <w:numId w:val="2798"/>
        </w:numPr>
        <w:pStyle w:val="Compact"/>
      </w:pPr>
      <w:r>
        <w:rPr>
          <w:bCs/>
          <w:b/>
        </w:rPr>
        <w:t xml:space="preserve">Related Story</w:t>
      </w:r>
      <w:r>
        <w:t xml:space="preserve">: US-REV-011</w:t>
      </w:r>
    </w:p>
    <w:p>
      <w:pPr>
        <w:numPr>
          <w:ilvl w:val="0"/>
          <w:numId w:val="2798"/>
        </w:numPr>
        <w:pStyle w:val="Compact"/>
      </w:pPr>
      <w:r>
        <w:rPr>
          <w:bCs/>
          <w:b/>
        </w:rPr>
        <w:t xml:space="preserve">Priority</w:t>
      </w:r>
      <w:r>
        <w:t xml:space="preserve">: Must</w:t>
      </w:r>
    </w:p>
    <w:p>
      <w:pPr>
        <w:numPr>
          <w:ilvl w:val="0"/>
          <w:numId w:val="2798"/>
        </w:numPr>
        <w:pStyle w:val="Compact"/>
      </w:pPr>
      <w:r>
        <w:rPr>
          <w:bCs/>
          <w:b/>
        </w:rPr>
        <w:t xml:space="preserve">Dependencies</w:t>
      </w:r>
      <w:r>
        <w:t xml:space="preserve">: —</w:t>
      </w:r>
    </w:p>
    <w:p>
      <w:pPr>
        <w:numPr>
          <w:ilvl w:val="0"/>
          <w:numId w:val="2798"/>
        </w:numPr>
        <w:pStyle w:val="Compact"/>
      </w:pPr>
      <w:r>
        <w:rPr>
          <w:bCs/>
          <w:b/>
        </w:rPr>
        <w:t xml:space="preserve">Acceptance Criteria</w:t>
      </w:r>
      <w:r>
        <w:t xml:space="preserve">:</w:t>
      </w:r>
    </w:p>
    <w:p>
      <w:pPr>
        <w:numPr>
          <w:ilvl w:val="1"/>
          <w:numId w:val="2799"/>
        </w:numPr>
        <w:pStyle w:val="Compact"/>
      </w:pPr>
      <w:r>
        <w:t xml:space="preserve">Second save by the same persona overwrites the first.</w:t>
      </w:r>
    </w:p>
    <w:p>
      <w:pPr>
        <w:numPr>
          <w:ilvl w:val="1"/>
          <w:numId w:val="2799"/>
        </w:numPr>
        <w:pStyle w:val="Compact"/>
      </w:pPr>
      <w:r>
        <w:t xml:space="preserve">Current opinion pill shows «قبول»/«رفض».</w:t>
      </w:r>
    </w:p>
    <w:p>
      <w:pPr>
        <w:numPr>
          <w:ilvl w:val="0"/>
          <w:numId w:val="2798"/>
        </w:numPr>
        <w:pStyle w:val="Compact"/>
      </w:pPr>
      <w:r>
        <w:rPr>
          <w:bCs/>
          <w:b/>
        </w:rPr>
        <w:t xml:space="preserve">Validation Rules</w:t>
      </w:r>
      <w:r>
        <w:t xml:space="preserve">: —</w:t>
      </w:r>
    </w:p>
    <w:p>
      <w:pPr>
        <w:numPr>
          <w:ilvl w:val="0"/>
          <w:numId w:val="2798"/>
        </w:numPr>
        <w:pStyle w:val="Compact"/>
      </w:pPr>
      <w:r>
        <w:rPr>
          <w:bCs/>
          <w:b/>
        </w:rPr>
        <w:t xml:space="preserve">Exceptions &amp; Alternative Flows</w:t>
      </w:r>
      <w:r>
        <w:t xml:space="preserve">: —</w:t>
      </w:r>
    </w:p>
    <w:p>
      <w:pPr>
        <w:numPr>
          <w:ilvl w:val="0"/>
          <w:numId w:val="2798"/>
        </w:numPr>
        <w:pStyle w:val="Compact"/>
      </w:pPr>
      <w:r>
        <w:rPr>
          <w:bCs/>
          <w:b/>
        </w:rPr>
        <w:t xml:space="preserve">Open Questions</w:t>
      </w:r>
      <w:r>
        <w:t xml:space="preserve">: —</w:t>
      </w:r>
    </w:p>
    <w:p>
      <w:pPr>
        <w:numPr>
          <w:ilvl w:val="0"/>
          <w:numId w:val="2798"/>
        </w:numPr>
        <w:pStyle w:val="Compact"/>
      </w:pPr>
      <w:r>
        <w:rPr>
          <w:bCs/>
          <w:b/>
        </w:rPr>
        <w:t xml:space="preserve">Evidence label</w:t>
      </w:r>
      <w:r>
        <w:t xml:space="preserve">: [Observed]</w:t>
      </w:r>
    </w:p>
    <w:bookmarkEnd w:id="1152"/>
    <w:bookmarkStart w:id="1153" w:name="fr-rev-027"/>
    <w:p>
      <w:pPr>
        <w:pStyle w:val="Heading3"/>
      </w:pPr>
      <w:r>
        <w:t xml:space="preserve">FR-REV-027</w:t>
      </w:r>
    </w:p>
    <w:p>
      <w:pPr>
        <w:numPr>
          <w:ilvl w:val="0"/>
          <w:numId w:val="2800"/>
        </w:numPr>
        <w:pStyle w:val="Compact"/>
      </w:pPr>
      <w:r>
        <w:rPr>
          <w:bCs/>
          <w:b/>
        </w:rPr>
        <w:t xml:space="preserve">Statement</w:t>
      </w:r>
      <w:r>
        <w:t xml:space="preserve">: The system shall require a justification comment when a reviewer's decision contradicts the AI recommendation (AI score vs pass score).</w:t>
      </w:r>
    </w:p>
    <w:p>
      <w:pPr>
        <w:numPr>
          <w:ilvl w:val="0"/>
          <w:numId w:val="2800"/>
        </w:numPr>
        <w:pStyle w:val="Compact"/>
      </w:pPr>
      <w:r>
        <w:rPr>
          <w:bCs/>
          <w:b/>
        </w:rPr>
        <w:t xml:space="preserve">Description</w:t>
      </w:r>
      <w:r>
        <w:t xml:space="preserve">: The system shall require a justification comment when a reviewer's decision contradicts the AI recommendation (AI score vs pass score).</w:t>
      </w:r>
    </w:p>
    <w:p>
      <w:pPr>
        <w:numPr>
          <w:ilvl w:val="0"/>
          <w:numId w:val="2800"/>
        </w:numPr>
        <w:pStyle w:val="Compact"/>
      </w:pPr>
      <w:r>
        <w:rPr>
          <w:bCs/>
          <w:b/>
        </w:rPr>
        <w:t xml:space="preserve">Type</w:t>
      </w:r>
      <w:r>
        <w:t xml:space="preserve">: Functional</w:t>
      </w:r>
    </w:p>
    <w:p>
      <w:pPr>
        <w:numPr>
          <w:ilvl w:val="0"/>
          <w:numId w:val="2800"/>
        </w:numPr>
        <w:pStyle w:val="Compact"/>
      </w:pPr>
      <w:r>
        <w:rPr>
          <w:bCs/>
          <w:b/>
        </w:rPr>
        <w:t xml:space="preserve">Source/Prototype reference</w:t>
      </w:r>
      <w:r>
        <w:t xml:space="preserve">:</w:t>
      </w:r>
      <w:r>
        <w:t xml:space="preserve"> </w:t>
      </w:r>
      <w:r>
        <w:rPr>
          <w:rStyle w:val="VerbatimChar"/>
        </w:rPr>
        <w:t xml:space="preserve">src/routes/reviewer.$id.tsx:534-536</w:t>
      </w:r>
    </w:p>
    <w:p>
      <w:pPr>
        <w:numPr>
          <w:ilvl w:val="0"/>
          <w:numId w:val="2800"/>
        </w:numPr>
        <w:pStyle w:val="Compact"/>
      </w:pPr>
      <w:r>
        <w:rPr>
          <w:bCs/>
          <w:b/>
        </w:rPr>
        <w:t xml:space="preserve">Related Feature</w:t>
      </w:r>
      <w:r>
        <w:t xml:space="preserve">: FT-REV-08</w:t>
      </w:r>
    </w:p>
    <w:p>
      <w:pPr>
        <w:numPr>
          <w:ilvl w:val="0"/>
          <w:numId w:val="2800"/>
        </w:numPr>
        <w:pStyle w:val="Compact"/>
      </w:pPr>
      <w:r>
        <w:rPr>
          <w:bCs/>
          <w:b/>
        </w:rPr>
        <w:t xml:space="preserve">Related Story</w:t>
      </w:r>
      <w:r>
        <w:t xml:space="preserve">: US-REV-011</w:t>
      </w:r>
    </w:p>
    <w:p>
      <w:pPr>
        <w:numPr>
          <w:ilvl w:val="0"/>
          <w:numId w:val="2800"/>
        </w:numPr>
        <w:pStyle w:val="Compact"/>
      </w:pPr>
      <w:r>
        <w:rPr>
          <w:bCs/>
          <w:b/>
        </w:rPr>
        <w:t xml:space="preserve">Priority</w:t>
      </w:r>
      <w:r>
        <w:t xml:space="preserve">: Must</w:t>
      </w:r>
    </w:p>
    <w:p>
      <w:pPr>
        <w:numPr>
          <w:ilvl w:val="0"/>
          <w:numId w:val="2800"/>
        </w:numPr>
        <w:pStyle w:val="Compact"/>
      </w:pPr>
      <w:r>
        <w:rPr>
          <w:bCs/>
          <w:b/>
        </w:rPr>
        <w:t xml:space="preserve">Dependencies</w:t>
      </w:r>
      <w:r>
        <w:t xml:space="preserve">: —</w:t>
      </w:r>
    </w:p>
    <w:p>
      <w:pPr>
        <w:numPr>
          <w:ilvl w:val="0"/>
          <w:numId w:val="2800"/>
        </w:numPr>
        <w:pStyle w:val="Compact"/>
      </w:pPr>
      <w:r>
        <w:rPr>
          <w:bCs/>
          <w:b/>
        </w:rPr>
        <w:t xml:space="preserve">Acceptance Criteria</w:t>
      </w:r>
      <w:r>
        <w:t xml:space="preserve">:</w:t>
      </w:r>
    </w:p>
    <w:p>
      <w:pPr>
        <w:numPr>
          <w:ilvl w:val="1"/>
          <w:numId w:val="2801"/>
        </w:numPr>
        <w:pStyle w:val="Compact"/>
      </w:pPr>
      <w:r>
        <w:t xml:space="preserve">Error «قرارك يخالف توصية الوكيل — اكتب المبرر في الملاحظة».</w:t>
      </w:r>
    </w:p>
    <w:p>
      <w:pPr>
        <w:numPr>
          <w:ilvl w:val="1"/>
          <w:numId w:val="2801"/>
        </w:numPr>
        <w:pStyle w:val="Compact"/>
      </w:pPr>
      <w:r>
        <w:t xml:space="preserve">No AI score → no conflict check.</w:t>
      </w:r>
    </w:p>
    <w:p>
      <w:pPr>
        <w:numPr>
          <w:ilvl w:val="0"/>
          <w:numId w:val="2800"/>
        </w:numPr>
        <w:pStyle w:val="Compact"/>
      </w:pPr>
      <w:r>
        <w:rPr>
          <w:bCs/>
          <w:b/>
        </w:rPr>
        <w:t xml:space="preserve">Validation Rules</w:t>
      </w:r>
      <w:r>
        <w:t xml:space="preserve">: —</w:t>
      </w:r>
    </w:p>
    <w:p>
      <w:pPr>
        <w:numPr>
          <w:ilvl w:val="0"/>
          <w:numId w:val="2800"/>
        </w:numPr>
        <w:pStyle w:val="Compact"/>
      </w:pPr>
      <w:r>
        <w:rPr>
          <w:bCs/>
          <w:b/>
        </w:rPr>
        <w:t xml:space="preserve">Exceptions &amp; Alternative Flows</w:t>
      </w:r>
      <w:r>
        <w:t xml:space="preserve">: —</w:t>
      </w:r>
    </w:p>
    <w:p>
      <w:pPr>
        <w:numPr>
          <w:ilvl w:val="0"/>
          <w:numId w:val="2800"/>
        </w:numPr>
        <w:pStyle w:val="Compact"/>
      </w:pPr>
      <w:r>
        <w:rPr>
          <w:bCs/>
          <w:b/>
        </w:rPr>
        <w:t xml:space="preserve">Open Questions</w:t>
      </w:r>
      <w:r>
        <w:t xml:space="preserve">: —</w:t>
      </w:r>
    </w:p>
    <w:p>
      <w:pPr>
        <w:numPr>
          <w:ilvl w:val="0"/>
          <w:numId w:val="2800"/>
        </w:numPr>
        <w:pStyle w:val="Compact"/>
      </w:pPr>
      <w:r>
        <w:rPr>
          <w:bCs/>
          <w:b/>
        </w:rPr>
        <w:t xml:space="preserve">Evidence label</w:t>
      </w:r>
      <w:r>
        <w:t xml:space="preserve">: [Observed]</w:t>
      </w:r>
    </w:p>
    <w:bookmarkEnd w:id="1153"/>
    <w:bookmarkStart w:id="1154" w:name="fr-rev-028"/>
    <w:p>
      <w:pPr>
        <w:pStyle w:val="Heading3"/>
      </w:pPr>
      <w:r>
        <w:t xml:space="preserve">FR-REV-028</w:t>
      </w:r>
    </w:p>
    <w:p>
      <w:pPr>
        <w:numPr>
          <w:ilvl w:val="0"/>
          <w:numId w:val="2802"/>
        </w:numPr>
        <w:pStyle w:val="Compact"/>
      </w:pPr>
      <w:r>
        <w:rPr>
          <w:bCs/>
          <w:b/>
        </w:rPr>
        <w:t xml:space="preserve">Statement</w:t>
      </w:r>
      <w:r>
        <w:t xml:space="preserve">: The system shall warn when n reviewers decided against the AI recommendation.</w:t>
      </w:r>
    </w:p>
    <w:p>
      <w:pPr>
        <w:numPr>
          <w:ilvl w:val="0"/>
          <w:numId w:val="2802"/>
        </w:numPr>
        <w:pStyle w:val="Compact"/>
      </w:pPr>
      <w:r>
        <w:rPr>
          <w:bCs/>
          <w:b/>
        </w:rPr>
        <w:t xml:space="preserve">Description</w:t>
      </w:r>
      <w:r>
        <w:t xml:space="preserve">: The system shall warn when n reviewers decided against the AI recommendation.</w:t>
      </w:r>
    </w:p>
    <w:p>
      <w:pPr>
        <w:numPr>
          <w:ilvl w:val="0"/>
          <w:numId w:val="2802"/>
        </w:numPr>
        <w:pStyle w:val="Compact"/>
      </w:pPr>
      <w:r>
        <w:rPr>
          <w:bCs/>
          <w:b/>
        </w:rPr>
        <w:t xml:space="preserve">Type</w:t>
      </w:r>
      <w:r>
        <w:t xml:space="preserve">: UI</w:t>
      </w:r>
    </w:p>
    <w:p>
      <w:pPr>
        <w:numPr>
          <w:ilvl w:val="0"/>
          <w:numId w:val="2802"/>
        </w:numPr>
        <w:pStyle w:val="Compact"/>
      </w:pPr>
      <w:r>
        <w:rPr>
          <w:bCs/>
          <w:b/>
        </w:rPr>
        <w:t xml:space="preserve">Source/Prototype reference</w:t>
      </w:r>
      <w:r>
        <w:t xml:space="preserve">:</w:t>
      </w:r>
      <w:r>
        <w:t xml:space="preserve"> </w:t>
      </w:r>
      <w:r>
        <w:rPr>
          <w:rStyle w:val="VerbatimChar"/>
        </w:rPr>
        <w:t xml:space="preserve">src/routes/reviewer.$id.tsx:305-316</w:t>
      </w:r>
    </w:p>
    <w:p>
      <w:pPr>
        <w:numPr>
          <w:ilvl w:val="0"/>
          <w:numId w:val="2802"/>
        </w:numPr>
        <w:pStyle w:val="Compact"/>
      </w:pPr>
      <w:r>
        <w:rPr>
          <w:bCs/>
          <w:b/>
        </w:rPr>
        <w:t xml:space="preserve">Related Feature</w:t>
      </w:r>
      <w:r>
        <w:t xml:space="preserve">: FT-REV-08</w:t>
      </w:r>
    </w:p>
    <w:p>
      <w:pPr>
        <w:numPr>
          <w:ilvl w:val="0"/>
          <w:numId w:val="2802"/>
        </w:numPr>
        <w:pStyle w:val="Compact"/>
      </w:pPr>
      <w:r>
        <w:rPr>
          <w:bCs/>
          <w:b/>
        </w:rPr>
        <w:t xml:space="preserve">Related Story</w:t>
      </w:r>
      <w:r>
        <w:t xml:space="preserve">: US-REV-012</w:t>
      </w:r>
    </w:p>
    <w:p>
      <w:pPr>
        <w:numPr>
          <w:ilvl w:val="0"/>
          <w:numId w:val="2802"/>
        </w:numPr>
        <w:pStyle w:val="Compact"/>
      </w:pPr>
      <w:r>
        <w:rPr>
          <w:bCs/>
          <w:b/>
        </w:rPr>
        <w:t xml:space="preserve">Priority</w:t>
      </w:r>
      <w:r>
        <w:t xml:space="preserve">: Should</w:t>
      </w:r>
    </w:p>
    <w:p>
      <w:pPr>
        <w:numPr>
          <w:ilvl w:val="0"/>
          <w:numId w:val="2802"/>
        </w:numPr>
        <w:pStyle w:val="Compact"/>
      </w:pPr>
      <w:r>
        <w:rPr>
          <w:bCs/>
          <w:b/>
        </w:rPr>
        <w:t xml:space="preserve">Dependencies</w:t>
      </w:r>
      <w:r>
        <w:t xml:space="preserve">: —</w:t>
      </w:r>
    </w:p>
    <w:p>
      <w:pPr>
        <w:numPr>
          <w:ilvl w:val="0"/>
          <w:numId w:val="2802"/>
        </w:numPr>
        <w:pStyle w:val="Compact"/>
      </w:pPr>
      <w:r>
        <w:rPr>
          <w:bCs/>
          <w:b/>
        </w:rPr>
        <w:t xml:space="preserve">Acceptance Criteria</w:t>
      </w:r>
      <w:r>
        <w:t xml:space="preserve">:</w:t>
      </w:r>
    </w:p>
    <w:p>
      <w:pPr>
        <w:numPr>
          <w:ilvl w:val="1"/>
          <w:numId w:val="2803"/>
        </w:numPr>
        <w:pStyle w:val="Compact"/>
      </w:pPr>
      <w:r>
        <w:t xml:space="preserve">Banner hidden when no evaluations or no AI score.</w:t>
      </w:r>
    </w:p>
    <w:p>
      <w:pPr>
        <w:numPr>
          <w:ilvl w:val="1"/>
          <w:numId w:val="2803"/>
        </w:numPr>
        <w:pStyle w:val="Compact"/>
      </w:pPr>
      <w:r>
        <w:t xml:space="preserve">Text states count and AI score.</w:t>
      </w:r>
    </w:p>
    <w:p>
      <w:pPr>
        <w:numPr>
          <w:ilvl w:val="0"/>
          <w:numId w:val="2802"/>
        </w:numPr>
        <w:pStyle w:val="Compact"/>
      </w:pPr>
      <w:r>
        <w:rPr>
          <w:bCs/>
          <w:b/>
        </w:rPr>
        <w:t xml:space="preserve">Validation Rules</w:t>
      </w:r>
      <w:r>
        <w:t xml:space="preserve">: —</w:t>
      </w:r>
    </w:p>
    <w:p>
      <w:pPr>
        <w:numPr>
          <w:ilvl w:val="0"/>
          <w:numId w:val="2802"/>
        </w:numPr>
        <w:pStyle w:val="Compact"/>
      </w:pPr>
      <w:r>
        <w:rPr>
          <w:bCs/>
          <w:b/>
        </w:rPr>
        <w:t xml:space="preserve">Exceptions &amp; Alternative Flows</w:t>
      </w:r>
      <w:r>
        <w:t xml:space="preserve">: —</w:t>
      </w:r>
    </w:p>
    <w:p>
      <w:pPr>
        <w:numPr>
          <w:ilvl w:val="0"/>
          <w:numId w:val="2802"/>
        </w:numPr>
        <w:pStyle w:val="Compact"/>
      </w:pPr>
      <w:r>
        <w:rPr>
          <w:bCs/>
          <w:b/>
        </w:rPr>
        <w:t xml:space="preserve">Open Questions</w:t>
      </w:r>
      <w:r>
        <w:t xml:space="preserve">: —</w:t>
      </w:r>
    </w:p>
    <w:p>
      <w:pPr>
        <w:numPr>
          <w:ilvl w:val="0"/>
          <w:numId w:val="2802"/>
        </w:numPr>
        <w:pStyle w:val="Compact"/>
      </w:pPr>
      <w:r>
        <w:rPr>
          <w:bCs/>
          <w:b/>
        </w:rPr>
        <w:t xml:space="preserve">Evidence label</w:t>
      </w:r>
      <w:r>
        <w:t xml:space="preserve">: [Observed]</w:t>
      </w:r>
    </w:p>
    <w:bookmarkEnd w:id="1154"/>
    <w:bookmarkStart w:id="1155" w:name="fr-rev-029"/>
    <w:p>
      <w:pPr>
        <w:pStyle w:val="Heading3"/>
      </w:pPr>
      <w:r>
        <w:t xml:space="preserve">FR-REV-029</w:t>
      </w:r>
    </w:p>
    <w:p>
      <w:pPr>
        <w:numPr>
          <w:ilvl w:val="0"/>
          <w:numId w:val="2804"/>
        </w:numPr>
        <w:pStyle w:val="Compact"/>
      </w:pPr>
      <w:r>
        <w:rPr>
          <w:bCs/>
          <w:b/>
        </w:rPr>
        <w:t xml:space="preserve">Statement</w:t>
      </w:r>
      <w:r>
        <w:t xml:space="preserve">: The system shall block approval at stage 2 when the stage is criteria-based and the AI score is missing or below the opportunity pass score (default 80).</w:t>
      </w:r>
    </w:p>
    <w:p>
      <w:pPr>
        <w:numPr>
          <w:ilvl w:val="0"/>
          <w:numId w:val="2804"/>
        </w:numPr>
        <w:pStyle w:val="Compact"/>
      </w:pPr>
      <w:r>
        <w:rPr>
          <w:bCs/>
          <w:b/>
        </w:rPr>
        <w:t xml:space="preserve">Description</w:t>
      </w:r>
      <w:r>
        <w:t xml:space="preserve">: The system shall block approval at stage 2 when the stage is criteria-based and the AI score is missing or below the opportunity pass score (default 80).</w:t>
      </w:r>
    </w:p>
    <w:p>
      <w:pPr>
        <w:numPr>
          <w:ilvl w:val="0"/>
          <w:numId w:val="2804"/>
        </w:numPr>
        <w:pStyle w:val="Compact"/>
      </w:pPr>
      <w:r>
        <w:rPr>
          <w:bCs/>
          <w:b/>
        </w:rPr>
        <w:t xml:space="preserve">Type</w:t>
      </w:r>
      <w:r>
        <w:t xml:space="preserve">: Functional</w:t>
      </w:r>
    </w:p>
    <w:p>
      <w:pPr>
        <w:numPr>
          <w:ilvl w:val="0"/>
          <w:numId w:val="2804"/>
        </w:numPr>
        <w:pStyle w:val="Compact"/>
      </w:pPr>
      <w:r>
        <w:rPr>
          <w:bCs/>
          <w:b/>
        </w:rPr>
        <w:t xml:space="preserve">Source/Prototype reference</w:t>
      </w:r>
      <w:r>
        <w:t xml:space="preserve">:</w:t>
      </w:r>
      <w:r>
        <w:t xml:space="preserve"> </w:t>
      </w:r>
      <w:r>
        <w:rPr>
          <w:rStyle w:val="VerbatimChar"/>
        </w:rPr>
        <w:t xml:space="preserve">src/routes/reviewer.$id.tsx:145-151</w:t>
      </w:r>
    </w:p>
    <w:p>
      <w:pPr>
        <w:numPr>
          <w:ilvl w:val="0"/>
          <w:numId w:val="2804"/>
        </w:numPr>
        <w:pStyle w:val="Compact"/>
      </w:pPr>
      <w:r>
        <w:rPr>
          <w:bCs/>
          <w:b/>
        </w:rPr>
        <w:t xml:space="preserve">Related Feature</w:t>
      </w:r>
      <w:r>
        <w:t xml:space="preserve">: FT-REV-08</w:t>
      </w:r>
    </w:p>
    <w:p>
      <w:pPr>
        <w:numPr>
          <w:ilvl w:val="0"/>
          <w:numId w:val="2804"/>
        </w:numPr>
        <w:pStyle w:val="Compact"/>
      </w:pPr>
      <w:r>
        <w:rPr>
          <w:bCs/>
          <w:b/>
        </w:rPr>
        <w:t xml:space="preserve">Related Story</w:t>
      </w:r>
      <w:r>
        <w:t xml:space="preserve">: US-REV-012</w:t>
      </w:r>
    </w:p>
    <w:p>
      <w:pPr>
        <w:numPr>
          <w:ilvl w:val="0"/>
          <w:numId w:val="2804"/>
        </w:numPr>
        <w:pStyle w:val="Compact"/>
      </w:pPr>
      <w:r>
        <w:rPr>
          <w:bCs/>
          <w:b/>
        </w:rPr>
        <w:t xml:space="preserve">Priority</w:t>
      </w:r>
      <w:r>
        <w:t xml:space="preserve">: Must</w:t>
      </w:r>
    </w:p>
    <w:p>
      <w:pPr>
        <w:numPr>
          <w:ilvl w:val="0"/>
          <w:numId w:val="2804"/>
        </w:numPr>
        <w:pStyle w:val="Compact"/>
      </w:pPr>
      <w:r>
        <w:rPr>
          <w:bCs/>
          <w:b/>
        </w:rPr>
        <w:t xml:space="preserve">Dependencies</w:t>
      </w:r>
      <w:r>
        <w:t xml:space="preserve">: —</w:t>
      </w:r>
    </w:p>
    <w:p>
      <w:pPr>
        <w:numPr>
          <w:ilvl w:val="0"/>
          <w:numId w:val="2804"/>
        </w:numPr>
        <w:pStyle w:val="Compact"/>
      </w:pPr>
      <w:r>
        <w:rPr>
          <w:bCs/>
          <w:b/>
        </w:rPr>
        <w:t xml:space="preserve">Acceptance Criteria</w:t>
      </w:r>
      <w:r>
        <w:t xml:space="preserve">:</w:t>
      </w:r>
    </w:p>
    <w:p>
      <w:pPr>
        <w:numPr>
          <w:ilvl w:val="1"/>
          <w:numId w:val="2805"/>
        </w:numPr>
        <w:pStyle w:val="Compact"/>
      </w:pPr>
      <w:r>
        <w:t xml:space="preserve">Missing score → «لا يمكن اعتماد مرحلة الدراسة قبل إدخال تقييم واحد على الأقل».</w:t>
      </w:r>
    </w:p>
    <w:p>
      <w:pPr>
        <w:numPr>
          <w:ilvl w:val="1"/>
          <w:numId w:val="2805"/>
        </w:numPr>
        <w:pStyle w:val="Compact"/>
      </w:pPr>
      <w:r>
        <w:t xml:space="preserve">Score below pass → error with both percentages.</w:t>
      </w:r>
    </w:p>
    <w:p>
      <w:pPr>
        <w:numPr>
          <w:ilvl w:val="0"/>
          <w:numId w:val="2804"/>
        </w:numPr>
        <w:pStyle w:val="Compact"/>
      </w:pPr>
      <w:r>
        <w:rPr>
          <w:bCs/>
          <w:b/>
        </w:rPr>
        <w:t xml:space="preserve">Validation Rules</w:t>
      </w:r>
      <w:r>
        <w:t xml:space="preserve">: —</w:t>
      </w:r>
    </w:p>
    <w:p>
      <w:pPr>
        <w:numPr>
          <w:ilvl w:val="0"/>
          <w:numId w:val="2804"/>
        </w:numPr>
        <w:pStyle w:val="Compact"/>
      </w:pPr>
      <w:r>
        <w:rPr>
          <w:bCs/>
          <w:b/>
        </w:rPr>
        <w:t xml:space="preserve">Exceptions &amp; Alternative Flows</w:t>
      </w:r>
      <w:r>
        <w:t xml:space="preserve">: Gate not applied by Tasks quick decision, Focus mode or committee minute (ISS-REV-02).</w:t>
      </w:r>
    </w:p>
    <w:p>
      <w:pPr>
        <w:numPr>
          <w:ilvl w:val="0"/>
          <w:numId w:val="2804"/>
        </w:numPr>
        <w:pStyle w:val="Compact"/>
      </w:pPr>
      <w:r>
        <w:rPr>
          <w:bCs/>
          <w:b/>
        </w:rPr>
        <w:t xml:space="preserve">Open Questions</w:t>
      </w:r>
      <w:r>
        <w:t xml:space="preserve">: OQ-REV-02</w:t>
      </w:r>
    </w:p>
    <w:p>
      <w:pPr>
        <w:numPr>
          <w:ilvl w:val="0"/>
          <w:numId w:val="2804"/>
        </w:numPr>
        <w:pStyle w:val="Compact"/>
      </w:pPr>
      <w:r>
        <w:rPr>
          <w:bCs/>
          <w:b/>
        </w:rPr>
        <w:t xml:space="preserve">Evidence label</w:t>
      </w:r>
      <w:r>
        <w:t xml:space="preserve">: [Observed]</w:t>
      </w:r>
    </w:p>
    <w:bookmarkEnd w:id="1155"/>
    <w:bookmarkStart w:id="1156" w:name="fr-rev-030"/>
    <w:p>
      <w:pPr>
        <w:pStyle w:val="Heading3"/>
      </w:pPr>
      <w:r>
        <w:t xml:space="preserve">FR-REV-030</w:t>
      </w:r>
    </w:p>
    <w:p>
      <w:pPr>
        <w:numPr>
          <w:ilvl w:val="0"/>
          <w:numId w:val="2806"/>
        </w:numPr>
        <w:pStyle w:val="Compact"/>
      </w:pPr>
      <w:r>
        <w:rPr>
          <w:bCs/>
          <w:b/>
        </w:rPr>
        <w:t xml:space="preserve">Statement</w:t>
      </w:r>
      <w:r>
        <w:t xml:space="preserve">: The system shall accept external agent results at POST /api/public/ai-report (Bearer AI_AGENT_TOKEN, timing-safe compare) identifying the application by application_id or ref_no, and store score, colour, label, summary, report, recommendation, criteria and details.</w:t>
      </w:r>
    </w:p>
    <w:p>
      <w:pPr>
        <w:numPr>
          <w:ilvl w:val="0"/>
          <w:numId w:val="2806"/>
        </w:numPr>
        <w:pStyle w:val="Compact"/>
      </w:pPr>
      <w:r>
        <w:rPr>
          <w:bCs/>
          <w:b/>
        </w:rPr>
        <w:t xml:space="preserve">Description</w:t>
      </w:r>
      <w:r>
        <w:t xml:space="preserve">: The system shall accept external agent results at POST /api/public/ai-report (Bearer AI_AGENT_TOKEN, timing-safe compare) identifying the application by application_id or ref_no, and store score, colour, label, summary, report, recommendation, criteria and details.</w:t>
      </w:r>
    </w:p>
    <w:p>
      <w:pPr>
        <w:numPr>
          <w:ilvl w:val="0"/>
          <w:numId w:val="2806"/>
        </w:numPr>
        <w:pStyle w:val="Compact"/>
      </w:pPr>
      <w:r>
        <w:rPr>
          <w:bCs/>
          <w:b/>
        </w:rPr>
        <w:t xml:space="preserve">Type</w:t>
      </w:r>
      <w:r>
        <w:t xml:space="preserve">: Integration</w:t>
      </w:r>
    </w:p>
    <w:p>
      <w:pPr>
        <w:numPr>
          <w:ilvl w:val="0"/>
          <w:numId w:val="2806"/>
        </w:numPr>
        <w:pStyle w:val="Compact"/>
      </w:pPr>
      <w:r>
        <w:rPr>
          <w:bCs/>
          <w:b/>
        </w:rPr>
        <w:t xml:space="preserve">Source/Prototype reference</w:t>
      </w:r>
      <w:r>
        <w:t xml:space="preserve">:</w:t>
      </w:r>
      <w:r>
        <w:t xml:space="preserve"> </w:t>
      </w:r>
      <w:r>
        <w:rPr>
          <w:rStyle w:val="VerbatimChar"/>
        </w:rPr>
        <w:t xml:space="preserve">src/routes/api/public/ai-report.ts:5-45</w:t>
      </w:r>
    </w:p>
    <w:p>
      <w:pPr>
        <w:numPr>
          <w:ilvl w:val="0"/>
          <w:numId w:val="2806"/>
        </w:numPr>
        <w:pStyle w:val="Compact"/>
      </w:pPr>
      <w:r>
        <w:rPr>
          <w:bCs/>
          <w:b/>
        </w:rPr>
        <w:t xml:space="preserve">Related Feature</w:t>
      </w:r>
      <w:r>
        <w:t xml:space="preserve">: FT-REV-09</w:t>
      </w:r>
    </w:p>
    <w:p>
      <w:pPr>
        <w:numPr>
          <w:ilvl w:val="0"/>
          <w:numId w:val="2806"/>
        </w:numPr>
        <w:pStyle w:val="Compact"/>
      </w:pPr>
      <w:r>
        <w:rPr>
          <w:bCs/>
          <w:b/>
        </w:rPr>
        <w:t xml:space="preserve">Related Story</w:t>
      </w:r>
      <w:r>
        <w:t xml:space="preserve">: US-REV-013</w:t>
      </w:r>
    </w:p>
    <w:p>
      <w:pPr>
        <w:numPr>
          <w:ilvl w:val="0"/>
          <w:numId w:val="2806"/>
        </w:numPr>
        <w:pStyle w:val="Compact"/>
      </w:pPr>
      <w:r>
        <w:rPr>
          <w:bCs/>
          <w:b/>
        </w:rPr>
        <w:t xml:space="preserve">Priority</w:t>
      </w:r>
      <w:r>
        <w:t xml:space="preserve">: Must</w:t>
      </w:r>
    </w:p>
    <w:p>
      <w:pPr>
        <w:numPr>
          <w:ilvl w:val="0"/>
          <w:numId w:val="2806"/>
        </w:numPr>
        <w:pStyle w:val="Compact"/>
      </w:pPr>
      <w:r>
        <w:rPr>
          <w:bCs/>
          <w:b/>
        </w:rPr>
        <w:t xml:space="preserve">Dependencies</w:t>
      </w:r>
      <w:r>
        <w:t xml:space="preserve">: —</w:t>
      </w:r>
    </w:p>
    <w:p>
      <w:pPr>
        <w:numPr>
          <w:ilvl w:val="0"/>
          <w:numId w:val="2806"/>
        </w:numPr>
        <w:pStyle w:val="Compact"/>
      </w:pPr>
      <w:r>
        <w:rPr>
          <w:bCs/>
          <w:b/>
        </w:rPr>
        <w:t xml:space="preserve">Acceptance Criteria</w:t>
      </w:r>
      <w:r>
        <w:t xml:space="preserve">:</w:t>
      </w:r>
    </w:p>
    <w:p>
      <w:pPr>
        <w:numPr>
          <w:ilvl w:val="1"/>
          <w:numId w:val="2807"/>
        </w:numPr>
        <w:pStyle w:val="Compact"/>
      </w:pPr>
      <w:r>
        <w:t xml:space="preserve">Missing token config → 503; bad token → 401; invalid body → 400; unknown application → 404.</w:t>
      </w:r>
    </w:p>
    <w:p>
      <w:pPr>
        <w:numPr>
          <w:ilvl w:val="1"/>
          <w:numId w:val="2807"/>
        </w:numPr>
        <w:pStyle w:val="Compact"/>
      </w:pPr>
      <w:r>
        <w:t xml:space="preserve">external_ai_at set to now.</w:t>
      </w:r>
    </w:p>
    <w:p>
      <w:pPr>
        <w:numPr>
          <w:ilvl w:val="0"/>
          <w:numId w:val="2806"/>
        </w:numPr>
        <w:pStyle w:val="Compact"/>
      </w:pPr>
      <w:r>
        <w:rPr>
          <w:bCs/>
          <w:b/>
        </w:rPr>
        <w:t xml:space="preserve">Validation Rules</w:t>
      </w:r>
      <w:r>
        <w:t xml:space="preserve">: score 0-100; colour #RRGGBB; criteria score 0-10, ≤50 rows.</w:t>
      </w:r>
    </w:p>
    <w:p>
      <w:pPr>
        <w:numPr>
          <w:ilvl w:val="0"/>
          <w:numId w:val="2806"/>
        </w:numPr>
        <w:pStyle w:val="Compact"/>
      </w:pPr>
      <w:r>
        <w:rPr>
          <w:bCs/>
          <w:b/>
        </w:rPr>
        <w:t xml:space="preserve">Exceptions &amp; Alternative Flows</w:t>
      </w:r>
      <w:r>
        <w:t xml:space="preserve">: —</w:t>
      </w:r>
    </w:p>
    <w:p>
      <w:pPr>
        <w:numPr>
          <w:ilvl w:val="0"/>
          <w:numId w:val="2806"/>
        </w:numPr>
        <w:pStyle w:val="Compact"/>
      </w:pPr>
      <w:r>
        <w:rPr>
          <w:bCs/>
          <w:b/>
        </w:rPr>
        <w:t xml:space="preserve">Open Questions</w:t>
      </w:r>
      <w:r>
        <w:t xml:space="preserve">: —</w:t>
      </w:r>
    </w:p>
    <w:p>
      <w:pPr>
        <w:numPr>
          <w:ilvl w:val="0"/>
          <w:numId w:val="2806"/>
        </w:numPr>
        <w:pStyle w:val="Compact"/>
      </w:pPr>
      <w:r>
        <w:rPr>
          <w:bCs/>
          <w:b/>
        </w:rPr>
        <w:t xml:space="preserve">Evidence label</w:t>
      </w:r>
      <w:r>
        <w:t xml:space="preserve">: [Observed]</w:t>
      </w:r>
    </w:p>
    <w:bookmarkEnd w:id="1156"/>
    <w:bookmarkStart w:id="1157" w:name="fr-rev-031"/>
    <w:p>
      <w:pPr>
        <w:pStyle w:val="Heading3"/>
      </w:pPr>
      <w:r>
        <w:t xml:space="preserve">FR-REV-031</w:t>
      </w:r>
    </w:p>
    <w:p>
      <w:pPr>
        <w:numPr>
          <w:ilvl w:val="0"/>
          <w:numId w:val="2808"/>
        </w:numPr>
        <w:pStyle w:val="Compact"/>
      </w:pPr>
      <w:r>
        <w:rPr>
          <w:bCs/>
          <w:b/>
        </w:rPr>
        <w:t xml:space="preserve">Statement</w:t>
      </w:r>
      <w:r>
        <w:t xml:space="preserve">: The system shall display the AI score as a badge using the agent-supplied colour and label, and «—» when no score exists.</w:t>
      </w:r>
    </w:p>
    <w:p>
      <w:pPr>
        <w:numPr>
          <w:ilvl w:val="0"/>
          <w:numId w:val="2808"/>
        </w:numPr>
        <w:pStyle w:val="Compact"/>
      </w:pPr>
      <w:r>
        <w:rPr>
          <w:bCs/>
          <w:b/>
        </w:rPr>
        <w:t xml:space="preserve">Description</w:t>
      </w:r>
      <w:r>
        <w:t xml:space="preserve">: The system shall display the AI score as a badge using the agent-supplied colour and label, and «—» when no score exists.</w:t>
      </w:r>
    </w:p>
    <w:p>
      <w:pPr>
        <w:numPr>
          <w:ilvl w:val="0"/>
          <w:numId w:val="2808"/>
        </w:numPr>
        <w:pStyle w:val="Compact"/>
      </w:pPr>
      <w:r>
        <w:rPr>
          <w:bCs/>
          <w:b/>
        </w:rPr>
        <w:t xml:space="preserve">Type</w:t>
      </w:r>
      <w:r>
        <w:t xml:space="preserve">: UI</w:t>
      </w:r>
    </w:p>
    <w:p>
      <w:pPr>
        <w:numPr>
          <w:ilvl w:val="0"/>
          <w:numId w:val="2808"/>
        </w:numPr>
        <w:pStyle w:val="Compact"/>
      </w:pPr>
      <w:r>
        <w:rPr>
          <w:bCs/>
          <w:b/>
        </w:rPr>
        <w:t xml:space="preserve">Source/Prototype reference</w:t>
      </w:r>
      <w:r>
        <w:t xml:space="preserve">:</w:t>
      </w:r>
      <w:r>
        <w:t xml:space="preserve"> </w:t>
      </w:r>
      <w:r>
        <w:rPr>
          <w:rStyle w:val="VerbatimChar"/>
        </w:rPr>
        <w:t xml:space="preserve">src/components/AiScore.tsx:10-21</w:t>
      </w:r>
    </w:p>
    <w:p>
      <w:pPr>
        <w:numPr>
          <w:ilvl w:val="0"/>
          <w:numId w:val="2808"/>
        </w:numPr>
        <w:pStyle w:val="Compact"/>
      </w:pPr>
      <w:r>
        <w:rPr>
          <w:bCs/>
          <w:b/>
        </w:rPr>
        <w:t xml:space="preserve">Related Feature</w:t>
      </w:r>
      <w:r>
        <w:t xml:space="preserve">: FT-REV-09</w:t>
      </w:r>
    </w:p>
    <w:p>
      <w:pPr>
        <w:numPr>
          <w:ilvl w:val="0"/>
          <w:numId w:val="2808"/>
        </w:numPr>
        <w:pStyle w:val="Compact"/>
      </w:pPr>
      <w:r>
        <w:rPr>
          <w:bCs/>
          <w:b/>
        </w:rPr>
        <w:t xml:space="preserve">Related Story</w:t>
      </w:r>
      <w:r>
        <w:t xml:space="preserve">: US-REV-013</w:t>
      </w:r>
    </w:p>
    <w:p>
      <w:pPr>
        <w:numPr>
          <w:ilvl w:val="0"/>
          <w:numId w:val="2808"/>
        </w:numPr>
        <w:pStyle w:val="Compact"/>
      </w:pPr>
      <w:r>
        <w:rPr>
          <w:bCs/>
          <w:b/>
        </w:rPr>
        <w:t xml:space="preserve">Priority</w:t>
      </w:r>
      <w:r>
        <w:t xml:space="preserve">: Must</w:t>
      </w:r>
    </w:p>
    <w:p>
      <w:pPr>
        <w:numPr>
          <w:ilvl w:val="0"/>
          <w:numId w:val="2808"/>
        </w:numPr>
        <w:pStyle w:val="Compact"/>
      </w:pPr>
      <w:r>
        <w:rPr>
          <w:bCs/>
          <w:b/>
        </w:rPr>
        <w:t xml:space="preserve">Dependencies</w:t>
      </w:r>
      <w:r>
        <w:t xml:space="preserve">: —</w:t>
      </w:r>
    </w:p>
    <w:p>
      <w:pPr>
        <w:numPr>
          <w:ilvl w:val="0"/>
          <w:numId w:val="2808"/>
        </w:numPr>
        <w:pStyle w:val="Compact"/>
      </w:pPr>
      <w:r>
        <w:rPr>
          <w:bCs/>
          <w:b/>
        </w:rPr>
        <w:t xml:space="preserve">Acceptance Criteria</w:t>
      </w:r>
      <w:r>
        <w:t xml:space="preserve">:</w:t>
      </w:r>
    </w:p>
    <w:p>
      <w:pPr>
        <w:numPr>
          <w:ilvl w:val="1"/>
          <w:numId w:val="2809"/>
        </w:numPr>
        <w:pStyle w:val="Compact"/>
      </w:pPr>
      <w:r>
        <w:t xml:space="preserve">Score rounded to integer.</w:t>
      </w:r>
    </w:p>
    <w:p>
      <w:pPr>
        <w:numPr>
          <w:ilvl w:val="1"/>
          <w:numId w:val="2809"/>
        </w:numPr>
        <w:pStyle w:val="Compact"/>
      </w:pPr>
      <w:r>
        <w:t xml:space="preserve">Label shown in large variant/tooltip.</w:t>
      </w:r>
    </w:p>
    <w:p>
      <w:pPr>
        <w:numPr>
          <w:ilvl w:val="0"/>
          <w:numId w:val="2808"/>
        </w:numPr>
        <w:pStyle w:val="Compact"/>
      </w:pPr>
      <w:r>
        <w:rPr>
          <w:bCs/>
          <w:b/>
        </w:rPr>
        <w:t xml:space="preserve">Validation Rules</w:t>
      </w:r>
      <w:r>
        <w:t xml:space="preserve">: —</w:t>
      </w:r>
    </w:p>
    <w:p>
      <w:pPr>
        <w:numPr>
          <w:ilvl w:val="0"/>
          <w:numId w:val="2808"/>
        </w:numPr>
        <w:pStyle w:val="Compact"/>
      </w:pPr>
      <w:r>
        <w:rPr>
          <w:bCs/>
          <w:b/>
        </w:rPr>
        <w:t xml:space="preserve">Exceptions &amp; Alternative Flows</w:t>
      </w:r>
      <w:r>
        <w:t xml:space="preserve">: —</w:t>
      </w:r>
    </w:p>
    <w:p>
      <w:pPr>
        <w:numPr>
          <w:ilvl w:val="0"/>
          <w:numId w:val="2808"/>
        </w:numPr>
        <w:pStyle w:val="Compact"/>
      </w:pPr>
      <w:r>
        <w:rPr>
          <w:bCs/>
          <w:b/>
        </w:rPr>
        <w:t xml:space="preserve">Open Questions</w:t>
      </w:r>
      <w:r>
        <w:t xml:space="preserve">: —</w:t>
      </w:r>
    </w:p>
    <w:p>
      <w:pPr>
        <w:numPr>
          <w:ilvl w:val="0"/>
          <w:numId w:val="2808"/>
        </w:numPr>
        <w:pStyle w:val="Compact"/>
      </w:pPr>
      <w:r>
        <w:rPr>
          <w:bCs/>
          <w:b/>
        </w:rPr>
        <w:t xml:space="preserve">Evidence label</w:t>
      </w:r>
      <w:r>
        <w:t xml:space="preserve">: [Observed]</w:t>
      </w:r>
    </w:p>
    <w:bookmarkEnd w:id="1157"/>
    <w:bookmarkStart w:id="1158" w:name="fr-rev-032"/>
    <w:p>
      <w:pPr>
        <w:pStyle w:val="Heading3"/>
      </w:pPr>
      <w:r>
        <w:t xml:space="preserve">FR-REV-032</w:t>
      </w:r>
    </w:p>
    <w:p>
      <w:pPr>
        <w:numPr>
          <w:ilvl w:val="0"/>
          <w:numId w:val="2810"/>
        </w:numPr>
        <w:pStyle w:val="Compact"/>
      </w:pPr>
      <w:r>
        <w:rPr>
          <w:bCs/>
          <w:b/>
        </w:rPr>
        <w:t xml:space="preserve">Statement</w:t>
      </w:r>
      <w:r>
        <w:t xml:space="preserve">: The system shall show a detailed AI report: conditions (met/unmet/unverifiable, mandatory), strengths, risks, gaps, committee questions, cost per beneficiary (and per day), suggested payment schedule, suggested initiative, suggested track, policy version, per-criterion weight/score/note and the markdown report.</w:t>
      </w:r>
    </w:p>
    <w:p>
      <w:pPr>
        <w:numPr>
          <w:ilvl w:val="0"/>
          <w:numId w:val="2810"/>
        </w:numPr>
        <w:pStyle w:val="Compact"/>
      </w:pPr>
      <w:r>
        <w:rPr>
          <w:bCs/>
          <w:b/>
        </w:rPr>
        <w:t xml:space="preserve">Description</w:t>
      </w:r>
      <w:r>
        <w:t xml:space="preserve">: The system shall show a detailed AI report: conditions (met/unmet/unverifiable, mandatory), strengths, risks, gaps, committee questions, cost per beneficiary (and per day), suggested payment schedule, suggested initiative, suggested track, policy version, per-criterion weight/score/note and the markdown report.</w:t>
      </w:r>
    </w:p>
    <w:p>
      <w:pPr>
        <w:numPr>
          <w:ilvl w:val="0"/>
          <w:numId w:val="2810"/>
        </w:numPr>
        <w:pStyle w:val="Compact"/>
      </w:pPr>
      <w:r>
        <w:rPr>
          <w:bCs/>
          <w:b/>
        </w:rPr>
        <w:t xml:space="preserve">Type</w:t>
      </w:r>
      <w:r>
        <w:t xml:space="preserve">: AI</w:t>
      </w:r>
    </w:p>
    <w:p>
      <w:pPr>
        <w:numPr>
          <w:ilvl w:val="0"/>
          <w:numId w:val="2810"/>
        </w:numPr>
        <w:pStyle w:val="Compact"/>
      </w:pPr>
      <w:r>
        <w:rPr>
          <w:bCs/>
          <w:b/>
        </w:rPr>
        <w:t xml:space="preserve">Source/Prototype reference</w:t>
      </w:r>
      <w:r>
        <w:t xml:space="preserve">:</w:t>
      </w:r>
      <w:r>
        <w:t xml:space="preserve"> </w:t>
      </w:r>
      <w:r>
        <w:rPr>
          <w:rStyle w:val="VerbatimChar"/>
        </w:rPr>
        <w:t xml:space="preserve">src/components/AiScore.tsx:54-165</w:t>
      </w:r>
    </w:p>
    <w:p>
      <w:pPr>
        <w:numPr>
          <w:ilvl w:val="0"/>
          <w:numId w:val="2810"/>
        </w:numPr>
        <w:pStyle w:val="Compact"/>
      </w:pPr>
      <w:r>
        <w:rPr>
          <w:bCs/>
          <w:b/>
        </w:rPr>
        <w:t xml:space="preserve">Related Feature</w:t>
      </w:r>
      <w:r>
        <w:t xml:space="preserve">: FT-REV-09</w:t>
      </w:r>
    </w:p>
    <w:p>
      <w:pPr>
        <w:numPr>
          <w:ilvl w:val="0"/>
          <w:numId w:val="2810"/>
        </w:numPr>
        <w:pStyle w:val="Compact"/>
      </w:pPr>
      <w:r>
        <w:rPr>
          <w:bCs/>
          <w:b/>
        </w:rPr>
        <w:t xml:space="preserve">Related Story</w:t>
      </w:r>
      <w:r>
        <w:t xml:space="preserve">: US-REV-013</w:t>
      </w:r>
    </w:p>
    <w:p>
      <w:pPr>
        <w:numPr>
          <w:ilvl w:val="0"/>
          <w:numId w:val="2810"/>
        </w:numPr>
        <w:pStyle w:val="Compact"/>
      </w:pPr>
      <w:r>
        <w:rPr>
          <w:bCs/>
          <w:b/>
        </w:rPr>
        <w:t xml:space="preserve">Priority</w:t>
      </w:r>
      <w:r>
        <w:t xml:space="preserve">: Should</w:t>
      </w:r>
    </w:p>
    <w:p>
      <w:pPr>
        <w:numPr>
          <w:ilvl w:val="0"/>
          <w:numId w:val="2810"/>
        </w:numPr>
        <w:pStyle w:val="Compact"/>
      </w:pPr>
      <w:r>
        <w:rPr>
          <w:bCs/>
          <w:b/>
        </w:rPr>
        <w:t xml:space="preserve">Dependencies</w:t>
      </w:r>
      <w:r>
        <w:t xml:space="preserve">: —</w:t>
      </w:r>
    </w:p>
    <w:p>
      <w:pPr>
        <w:numPr>
          <w:ilvl w:val="0"/>
          <w:numId w:val="2810"/>
        </w:numPr>
        <w:pStyle w:val="Compact"/>
      </w:pPr>
      <w:r>
        <w:rPr>
          <w:bCs/>
          <w:b/>
        </w:rPr>
        <w:t xml:space="preserve">Acceptance Criteria</w:t>
      </w:r>
      <w:r>
        <w:t xml:space="preserve">:</w:t>
      </w:r>
    </w:p>
    <w:p>
      <w:pPr>
        <w:numPr>
          <w:ilvl w:val="1"/>
          <w:numId w:val="2811"/>
        </w:numPr>
        <w:pStyle w:val="Compact"/>
      </w:pPr>
      <w:r>
        <w:t xml:space="preserve">Suggested track is informational («لا ينقله تلقائياً»).</w:t>
      </w:r>
    </w:p>
    <w:p>
      <w:pPr>
        <w:numPr>
          <w:ilvl w:val="1"/>
          <w:numId w:val="2811"/>
        </w:numPr>
        <w:pStyle w:val="Compact"/>
      </w:pPr>
      <w:r>
        <w:t xml:space="preserve">Button shown only when a score, report or criteria exist.</w:t>
      </w:r>
    </w:p>
    <w:p>
      <w:pPr>
        <w:numPr>
          <w:ilvl w:val="0"/>
          <w:numId w:val="2810"/>
        </w:numPr>
        <w:pStyle w:val="Compact"/>
      </w:pPr>
      <w:r>
        <w:rPr>
          <w:bCs/>
          <w:b/>
        </w:rPr>
        <w:t xml:space="preserve">Validation Rules</w:t>
      </w:r>
      <w:r>
        <w:t xml:space="preserve">: —</w:t>
      </w:r>
    </w:p>
    <w:p>
      <w:pPr>
        <w:numPr>
          <w:ilvl w:val="0"/>
          <w:numId w:val="2810"/>
        </w:numPr>
        <w:pStyle w:val="Compact"/>
      </w:pPr>
      <w:r>
        <w:rPr>
          <w:bCs/>
          <w:b/>
        </w:rPr>
        <w:t xml:space="preserve">Exceptions &amp; Alternative Flows</w:t>
      </w:r>
      <w:r>
        <w:t xml:space="preserve">: —</w:t>
      </w:r>
    </w:p>
    <w:p>
      <w:pPr>
        <w:numPr>
          <w:ilvl w:val="0"/>
          <w:numId w:val="2810"/>
        </w:numPr>
        <w:pStyle w:val="Compact"/>
      </w:pPr>
      <w:r>
        <w:rPr>
          <w:bCs/>
          <w:b/>
        </w:rPr>
        <w:t xml:space="preserve">Open Questions</w:t>
      </w:r>
      <w:r>
        <w:t xml:space="preserve">: —</w:t>
      </w:r>
    </w:p>
    <w:p>
      <w:pPr>
        <w:numPr>
          <w:ilvl w:val="0"/>
          <w:numId w:val="2810"/>
        </w:numPr>
        <w:pStyle w:val="Compact"/>
      </w:pPr>
      <w:r>
        <w:rPr>
          <w:bCs/>
          <w:b/>
        </w:rPr>
        <w:t xml:space="preserve">Evidence label</w:t>
      </w:r>
      <w:r>
        <w:t xml:space="preserve">: [Observed]</w:t>
      </w:r>
    </w:p>
    <w:bookmarkEnd w:id="1158"/>
    <w:bookmarkStart w:id="1159" w:name="fr-rev-033"/>
    <w:p>
      <w:pPr>
        <w:pStyle w:val="Heading3"/>
      </w:pPr>
      <w:r>
        <w:t xml:space="preserve">FR-REV-033</w:t>
      </w:r>
    </w:p>
    <w:p>
      <w:pPr>
        <w:numPr>
          <w:ilvl w:val="0"/>
          <w:numId w:val="2812"/>
        </w:numPr>
        <w:pStyle w:val="Compact"/>
      </w:pPr>
      <w:r>
        <w:rPr>
          <w:bCs/>
          <w:b/>
        </w:rPr>
        <w:t xml:space="preserve">Statement</w:t>
      </w:r>
      <w:r>
        <w:t xml:space="preserve">: The system shall flag an application «غير مؤهل» when any mandatory AI condition is unmet, without altering the score.</w:t>
      </w:r>
    </w:p>
    <w:p>
      <w:pPr>
        <w:numPr>
          <w:ilvl w:val="0"/>
          <w:numId w:val="2812"/>
        </w:numPr>
        <w:pStyle w:val="Compact"/>
      </w:pPr>
      <w:r>
        <w:rPr>
          <w:bCs/>
          <w:b/>
        </w:rPr>
        <w:t xml:space="preserve">Description</w:t>
      </w:r>
      <w:r>
        <w:t xml:space="preserve">: The system shall flag an application «غير مؤهل» when any mandatory AI condition is unmet, without altering the score.</w:t>
      </w:r>
    </w:p>
    <w:p>
      <w:pPr>
        <w:numPr>
          <w:ilvl w:val="0"/>
          <w:numId w:val="2812"/>
        </w:numPr>
        <w:pStyle w:val="Compact"/>
      </w:pPr>
      <w:r>
        <w:rPr>
          <w:bCs/>
          <w:b/>
        </w:rPr>
        <w:t xml:space="preserve">Type</w:t>
      </w:r>
      <w:r>
        <w:t xml:space="preserve">: AI</w:t>
      </w:r>
    </w:p>
    <w:p>
      <w:pPr>
        <w:numPr>
          <w:ilvl w:val="0"/>
          <w:numId w:val="2812"/>
        </w:numPr>
        <w:pStyle w:val="Compact"/>
      </w:pPr>
      <w:r>
        <w:rPr>
          <w:bCs/>
          <w:b/>
        </w:rPr>
        <w:t xml:space="preserve">Source/Prototype reference</w:t>
      </w:r>
      <w:r>
        <w:t xml:space="preserve">:</w:t>
      </w:r>
      <w:r>
        <w:t xml:space="preserve"> </w:t>
      </w:r>
      <w:r>
        <w:rPr>
          <w:rStyle w:val="VerbatimChar"/>
        </w:rPr>
        <w:t xml:space="preserve">src/components/AiScore.tsx:40-47</w:t>
      </w:r>
    </w:p>
    <w:p>
      <w:pPr>
        <w:numPr>
          <w:ilvl w:val="0"/>
          <w:numId w:val="2812"/>
        </w:numPr>
        <w:pStyle w:val="Compact"/>
      </w:pPr>
      <w:r>
        <w:rPr>
          <w:bCs/>
          <w:b/>
        </w:rPr>
        <w:t xml:space="preserve">Related Feature</w:t>
      </w:r>
      <w:r>
        <w:t xml:space="preserve">: FT-REV-09</w:t>
      </w:r>
    </w:p>
    <w:p>
      <w:pPr>
        <w:numPr>
          <w:ilvl w:val="0"/>
          <w:numId w:val="2812"/>
        </w:numPr>
        <w:pStyle w:val="Compact"/>
      </w:pPr>
      <w:r>
        <w:rPr>
          <w:bCs/>
          <w:b/>
        </w:rPr>
        <w:t xml:space="preserve">Related Story</w:t>
      </w:r>
      <w:r>
        <w:t xml:space="preserve">: US-REV-013</w:t>
      </w:r>
    </w:p>
    <w:p>
      <w:pPr>
        <w:numPr>
          <w:ilvl w:val="0"/>
          <w:numId w:val="2812"/>
        </w:numPr>
        <w:pStyle w:val="Compact"/>
      </w:pPr>
      <w:r>
        <w:rPr>
          <w:bCs/>
          <w:b/>
        </w:rPr>
        <w:t xml:space="preserve">Priority</w:t>
      </w:r>
      <w:r>
        <w:t xml:space="preserve">: Should</w:t>
      </w:r>
    </w:p>
    <w:p>
      <w:pPr>
        <w:numPr>
          <w:ilvl w:val="0"/>
          <w:numId w:val="2812"/>
        </w:numPr>
        <w:pStyle w:val="Compact"/>
      </w:pPr>
      <w:r>
        <w:rPr>
          <w:bCs/>
          <w:b/>
        </w:rPr>
        <w:t xml:space="preserve">Dependencies</w:t>
      </w:r>
      <w:r>
        <w:t xml:space="preserve">: —</w:t>
      </w:r>
    </w:p>
    <w:p>
      <w:pPr>
        <w:numPr>
          <w:ilvl w:val="0"/>
          <w:numId w:val="2812"/>
        </w:numPr>
        <w:pStyle w:val="Compact"/>
      </w:pPr>
      <w:r>
        <w:rPr>
          <w:bCs/>
          <w:b/>
        </w:rPr>
        <w:t xml:space="preserve">Acceptance Criteria</w:t>
      </w:r>
      <w:r>
        <w:t xml:space="preserve">:</w:t>
      </w:r>
    </w:p>
    <w:p>
      <w:pPr>
        <w:numPr>
          <w:ilvl w:val="1"/>
          <w:numId w:val="2813"/>
        </w:numPr>
        <w:pStyle w:val="Compact"/>
      </w:pPr>
      <w:r>
        <w:t xml:space="preserve">Tooltip lists failed condition names.</w:t>
      </w:r>
    </w:p>
    <w:p>
      <w:pPr>
        <w:numPr>
          <w:ilvl w:val="1"/>
          <w:numId w:val="2813"/>
        </w:numPr>
        <w:pStyle w:val="Compact"/>
      </w:pPr>
      <w:r>
        <w:t xml:space="preserve">Flag appears in header, report and compare.</w:t>
      </w:r>
    </w:p>
    <w:p>
      <w:pPr>
        <w:numPr>
          <w:ilvl w:val="0"/>
          <w:numId w:val="2812"/>
        </w:numPr>
        <w:pStyle w:val="Compact"/>
      </w:pPr>
      <w:r>
        <w:rPr>
          <w:bCs/>
          <w:b/>
        </w:rPr>
        <w:t xml:space="preserve">Validation Rules</w:t>
      </w:r>
      <w:r>
        <w:t xml:space="preserve">: —</w:t>
      </w:r>
    </w:p>
    <w:p>
      <w:pPr>
        <w:numPr>
          <w:ilvl w:val="0"/>
          <w:numId w:val="2812"/>
        </w:numPr>
        <w:pStyle w:val="Compact"/>
      </w:pPr>
      <w:r>
        <w:rPr>
          <w:bCs/>
          <w:b/>
        </w:rPr>
        <w:t xml:space="preserve">Exceptions &amp; Alternative Flows</w:t>
      </w:r>
      <w:r>
        <w:t xml:space="preserve">: —</w:t>
      </w:r>
    </w:p>
    <w:p>
      <w:pPr>
        <w:numPr>
          <w:ilvl w:val="0"/>
          <w:numId w:val="2812"/>
        </w:numPr>
        <w:pStyle w:val="Compact"/>
      </w:pPr>
      <w:r>
        <w:rPr>
          <w:bCs/>
          <w:b/>
        </w:rPr>
        <w:t xml:space="preserve">Open Questions</w:t>
      </w:r>
      <w:r>
        <w:t xml:space="preserve">: —</w:t>
      </w:r>
    </w:p>
    <w:p>
      <w:pPr>
        <w:numPr>
          <w:ilvl w:val="0"/>
          <w:numId w:val="2812"/>
        </w:numPr>
        <w:pStyle w:val="Compact"/>
      </w:pPr>
      <w:r>
        <w:rPr>
          <w:bCs/>
          <w:b/>
        </w:rPr>
        <w:t xml:space="preserve">Evidence label</w:t>
      </w:r>
      <w:r>
        <w:t xml:space="preserve">: [Observed]</w:t>
      </w:r>
    </w:p>
    <w:bookmarkEnd w:id="1159"/>
    <w:bookmarkStart w:id="1160" w:name="fr-rev-034"/>
    <w:p>
      <w:pPr>
        <w:pStyle w:val="Heading3"/>
      </w:pPr>
      <w:r>
        <w:t xml:space="preserve">FR-REV-034</w:t>
      </w:r>
    </w:p>
    <w:p>
      <w:pPr>
        <w:numPr>
          <w:ilvl w:val="0"/>
          <w:numId w:val="2814"/>
        </w:numPr>
        <w:pStyle w:val="Compact"/>
      </w:pPr>
      <w:r>
        <w:rPr>
          <w:bCs/>
          <w:b/>
        </w:rPr>
        <w:t xml:space="preserve">Statement</w:t>
      </w:r>
      <w:r>
        <w:t xml:space="preserve">: The system shall let staff submit feedback for the AI agent, recorded as a history note prefixed «تغذية راجعة للوكيل».</w:t>
      </w:r>
    </w:p>
    <w:p>
      <w:pPr>
        <w:numPr>
          <w:ilvl w:val="0"/>
          <w:numId w:val="2814"/>
        </w:numPr>
        <w:pStyle w:val="Compact"/>
      </w:pPr>
      <w:r>
        <w:rPr>
          <w:bCs/>
          <w:b/>
        </w:rPr>
        <w:t xml:space="preserve">Description</w:t>
      </w:r>
      <w:r>
        <w:t xml:space="preserve">: The system shall let staff submit feedback for the AI agent, recorded as a history note prefixed «تغذية راجعة للوكيل».</w:t>
      </w:r>
    </w:p>
    <w:p>
      <w:pPr>
        <w:numPr>
          <w:ilvl w:val="0"/>
          <w:numId w:val="2814"/>
        </w:numPr>
        <w:pStyle w:val="Compact"/>
      </w:pPr>
      <w:r>
        <w:rPr>
          <w:bCs/>
          <w:b/>
        </w:rPr>
        <w:t xml:space="preserve">Type</w:t>
      </w:r>
      <w:r>
        <w:t xml:space="preserve">: AI</w:t>
      </w:r>
    </w:p>
    <w:p>
      <w:pPr>
        <w:numPr>
          <w:ilvl w:val="0"/>
          <w:numId w:val="2814"/>
        </w:numPr>
        <w:pStyle w:val="Compact"/>
      </w:pPr>
      <w:r>
        <w:rPr>
          <w:bCs/>
          <w:b/>
        </w:rPr>
        <w:t xml:space="preserve">Source/Prototype reference</w:t>
      </w:r>
      <w:r>
        <w:t xml:space="preserve">:</w:t>
      </w:r>
      <w:r>
        <w:t xml:space="preserve"> </w:t>
      </w:r>
      <w:r>
        <w:rPr>
          <w:rStyle w:val="VerbatimChar"/>
        </w:rPr>
        <w:t xml:space="preserve">src/routes/reviewer.$id.tsx:317-323,494</w:t>
      </w:r>
    </w:p>
    <w:p>
      <w:pPr>
        <w:numPr>
          <w:ilvl w:val="0"/>
          <w:numId w:val="2814"/>
        </w:numPr>
        <w:pStyle w:val="Compact"/>
      </w:pPr>
      <w:r>
        <w:rPr>
          <w:bCs/>
          <w:b/>
        </w:rPr>
        <w:t xml:space="preserve">Related Feature</w:t>
      </w:r>
      <w:r>
        <w:t xml:space="preserve">: FT-REV-09</w:t>
      </w:r>
    </w:p>
    <w:p>
      <w:pPr>
        <w:numPr>
          <w:ilvl w:val="0"/>
          <w:numId w:val="2814"/>
        </w:numPr>
        <w:pStyle w:val="Compact"/>
      </w:pPr>
      <w:r>
        <w:rPr>
          <w:bCs/>
          <w:b/>
        </w:rPr>
        <w:t xml:space="preserve">Related Story</w:t>
      </w:r>
      <w:r>
        <w:t xml:space="preserve">: US-REV-014</w:t>
      </w:r>
    </w:p>
    <w:p>
      <w:pPr>
        <w:numPr>
          <w:ilvl w:val="0"/>
          <w:numId w:val="2814"/>
        </w:numPr>
        <w:pStyle w:val="Compact"/>
      </w:pPr>
      <w:r>
        <w:rPr>
          <w:bCs/>
          <w:b/>
        </w:rPr>
        <w:t xml:space="preserve">Priority</w:t>
      </w:r>
      <w:r>
        <w:t xml:space="preserve">: Could</w:t>
      </w:r>
    </w:p>
    <w:p>
      <w:pPr>
        <w:numPr>
          <w:ilvl w:val="0"/>
          <w:numId w:val="2814"/>
        </w:numPr>
        <w:pStyle w:val="Compact"/>
      </w:pPr>
      <w:r>
        <w:rPr>
          <w:bCs/>
          <w:b/>
        </w:rPr>
        <w:t xml:space="preserve">Dependencies</w:t>
      </w:r>
      <w:r>
        <w:t xml:space="preserve">: —</w:t>
      </w:r>
    </w:p>
    <w:p>
      <w:pPr>
        <w:numPr>
          <w:ilvl w:val="0"/>
          <w:numId w:val="2814"/>
        </w:numPr>
        <w:pStyle w:val="Compact"/>
      </w:pPr>
      <w:r>
        <w:rPr>
          <w:bCs/>
          <w:b/>
        </w:rPr>
        <w:t xml:space="preserve">Acceptance Criteria</w:t>
      </w:r>
      <w:r>
        <w:t xml:space="preserve">:</w:t>
      </w:r>
    </w:p>
    <w:p>
      <w:pPr>
        <w:numPr>
          <w:ilvl w:val="1"/>
          <w:numId w:val="2815"/>
        </w:numPr>
        <w:pStyle w:val="Compact"/>
      </w:pPr>
      <w:r>
        <w:t xml:space="preserve">Available only when an AI score exists.</w:t>
      </w:r>
    </w:p>
    <w:p>
      <w:pPr>
        <w:numPr>
          <w:ilvl w:val="1"/>
          <w:numId w:val="2815"/>
        </w:numPr>
        <w:pStyle w:val="Compact"/>
      </w:pPr>
      <w:r>
        <w:t xml:space="preserve">Toast says feedback was sent for re-evaluation.</w:t>
      </w:r>
    </w:p>
    <w:p>
      <w:pPr>
        <w:numPr>
          <w:ilvl w:val="0"/>
          <w:numId w:val="2814"/>
        </w:numPr>
        <w:pStyle w:val="Compact"/>
      </w:pPr>
      <w:r>
        <w:rPr>
          <w:bCs/>
          <w:b/>
        </w:rPr>
        <w:t xml:space="preserve">Validation Rules</w:t>
      </w:r>
      <w:r>
        <w:t xml:space="preserve">: —</w:t>
      </w:r>
    </w:p>
    <w:p>
      <w:pPr>
        <w:numPr>
          <w:ilvl w:val="0"/>
          <w:numId w:val="2814"/>
        </w:numPr>
        <w:pStyle w:val="Compact"/>
      </w:pPr>
      <w:r>
        <w:rPr>
          <w:bCs/>
          <w:b/>
        </w:rPr>
        <w:t xml:space="preserve">Exceptions &amp; Alternative Flows</w:t>
      </w:r>
      <w:r>
        <w:t xml:space="preserve">: No outbound call to the agent exists (ISS-REV-17).</w:t>
      </w:r>
    </w:p>
    <w:p>
      <w:pPr>
        <w:numPr>
          <w:ilvl w:val="0"/>
          <w:numId w:val="2814"/>
        </w:numPr>
        <w:pStyle w:val="Compact"/>
      </w:pPr>
      <w:r>
        <w:rPr>
          <w:bCs/>
          <w:b/>
        </w:rPr>
        <w:t xml:space="preserve">Open Questions</w:t>
      </w:r>
      <w:r>
        <w:t xml:space="preserve">: —</w:t>
      </w:r>
    </w:p>
    <w:p>
      <w:pPr>
        <w:numPr>
          <w:ilvl w:val="0"/>
          <w:numId w:val="2814"/>
        </w:numPr>
        <w:pStyle w:val="Compact"/>
      </w:pPr>
      <w:r>
        <w:rPr>
          <w:bCs/>
          <w:b/>
        </w:rPr>
        <w:t xml:space="preserve">Evidence label</w:t>
      </w:r>
      <w:r>
        <w:t xml:space="preserve">: [Observed]</w:t>
      </w:r>
    </w:p>
    <w:bookmarkEnd w:id="1160"/>
    <w:bookmarkStart w:id="1161" w:name="fr-rev-035"/>
    <w:p>
      <w:pPr>
        <w:pStyle w:val="Heading3"/>
      </w:pPr>
      <w:r>
        <w:t xml:space="preserve">FR-REV-035</w:t>
      </w:r>
    </w:p>
    <w:p>
      <w:pPr>
        <w:numPr>
          <w:ilvl w:val="0"/>
          <w:numId w:val="2816"/>
        </w:numPr>
        <w:pStyle w:val="Compact"/>
      </w:pPr>
      <w:r>
        <w:rPr>
          <w:bCs/>
          <w:b/>
        </w:rPr>
        <w:t xml:space="preserve">Statement</w:t>
      </w:r>
      <w:r>
        <w:t xml:space="preserve">: The system shall evaluate opportunity eligibility rules (checkEligibility) against current partner data on the review page and display reasons.</w:t>
      </w:r>
    </w:p>
    <w:p>
      <w:pPr>
        <w:numPr>
          <w:ilvl w:val="0"/>
          <w:numId w:val="2816"/>
        </w:numPr>
        <w:pStyle w:val="Compact"/>
      </w:pPr>
      <w:r>
        <w:rPr>
          <w:bCs/>
          <w:b/>
        </w:rPr>
        <w:t xml:space="preserve">Description</w:t>
      </w:r>
      <w:r>
        <w:t xml:space="preserve">: The system shall evaluate opportunity eligibility rules (checkEligibility) against current partner data on the review page and display reasons.</w:t>
      </w:r>
    </w:p>
    <w:p>
      <w:pPr>
        <w:numPr>
          <w:ilvl w:val="0"/>
          <w:numId w:val="2816"/>
        </w:numPr>
        <w:pStyle w:val="Compact"/>
      </w:pPr>
      <w:r>
        <w:rPr>
          <w:bCs/>
          <w:b/>
        </w:rPr>
        <w:t xml:space="preserve">Type</w:t>
      </w:r>
      <w:r>
        <w:t xml:space="preserve">: Functional</w:t>
      </w:r>
    </w:p>
    <w:p>
      <w:pPr>
        <w:numPr>
          <w:ilvl w:val="0"/>
          <w:numId w:val="2816"/>
        </w:numPr>
        <w:pStyle w:val="Compact"/>
      </w:pPr>
      <w:r>
        <w:rPr>
          <w:bCs/>
          <w:b/>
        </w:rPr>
        <w:t xml:space="preserve">Source/Prototype reference</w:t>
      </w:r>
      <w:r>
        <w:t xml:space="preserve">:</w:t>
      </w:r>
      <w:r>
        <w:t xml:space="preserve"> </w:t>
      </w:r>
      <w:r>
        <w:rPr>
          <w:rStyle w:val="VerbatimChar"/>
        </w:rPr>
        <w:t xml:space="preserve">src/lib/eligibility.ts:38-58 (used only in portal.tsx:162)</w:t>
      </w:r>
    </w:p>
    <w:p>
      <w:pPr>
        <w:numPr>
          <w:ilvl w:val="0"/>
          <w:numId w:val="2816"/>
        </w:numPr>
        <w:pStyle w:val="Compact"/>
      </w:pPr>
      <w:r>
        <w:rPr>
          <w:bCs/>
          <w:b/>
        </w:rPr>
        <w:t xml:space="preserve">Related Feature</w:t>
      </w:r>
      <w:r>
        <w:t xml:space="preserve">: FT-REV-09</w:t>
      </w:r>
    </w:p>
    <w:p>
      <w:pPr>
        <w:numPr>
          <w:ilvl w:val="0"/>
          <w:numId w:val="2816"/>
        </w:numPr>
        <w:pStyle w:val="Compact"/>
      </w:pPr>
      <w:r>
        <w:rPr>
          <w:bCs/>
          <w:b/>
        </w:rPr>
        <w:t xml:space="preserve">Related Story</w:t>
      </w:r>
      <w:r>
        <w:t xml:space="preserve">: US-REV-013</w:t>
      </w:r>
    </w:p>
    <w:p>
      <w:pPr>
        <w:numPr>
          <w:ilvl w:val="0"/>
          <w:numId w:val="2816"/>
        </w:numPr>
        <w:pStyle w:val="Compact"/>
      </w:pPr>
      <w:r>
        <w:rPr>
          <w:bCs/>
          <w:b/>
        </w:rPr>
        <w:t xml:space="preserve">Priority</w:t>
      </w:r>
      <w:r>
        <w:t xml:space="preserve">: Should</w:t>
      </w:r>
    </w:p>
    <w:p>
      <w:pPr>
        <w:numPr>
          <w:ilvl w:val="0"/>
          <w:numId w:val="2816"/>
        </w:numPr>
        <w:pStyle w:val="Compact"/>
      </w:pPr>
      <w:r>
        <w:rPr>
          <w:bCs/>
          <w:b/>
        </w:rPr>
        <w:t xml:space="preserve">Dependencies</w:t>
      </w:r>
      <w:r>
        <w:t xml:space="preserve">: —</w:t>
      </w:r>
    </w:p>
    <w:p>
      <w:pPr>
        <w:numPr>
          <w:ilvl w:val="0"/>
          <w:numId w:val="2816"/>
        </w:numPr>
        <w:pStyle w:val="Compact"/>
      </w:pPr>
      <w:r>
        <w:rPr>
          <w:bCs/>
          <w:b/>
        </w:rPr>
        <w:t xml:space="preserve">Acceptance Criteria</w:t>
      </w:r>
      <w:r>
        <w:t xml:space="preserve">:</w:t>
      </w:r>
    </w:p>
    <w:p>
      <w:pPr>
        <w:numPr>
          <w:ilvl w:val="1"/>
          <w:numId w:val="2817"/>
        </w:numPr>
        <w:pStyle w:val="Compact"/>
      </w:pPr>
      <w:r>
        <w:t xml:space="preserve">Ineligible partners show rule reasons on SCR-REV-02.</w:t>
      </w:r>
    </w:p>
    <w:p>
      <w:pPr>
        <w:numPr>
          <w:ilvl w:val="1"/>
          <w:numId w:val="2817"/>
        </w:numPr>
        <w:pStyle w:val="Compact"/>
      </w:pPr>
      <w:r>
        <w:t xml:space="preserve">Named/group-targeted partners bypass other rules.</w:t>
      </w:r>
    </w:p>
    <w:p>
      <w:pPr>
        <w:numPr>
          <w:ilvl w:val="0"/>
          <w:numId w:val="2816"/>
        </w:numPr>
        <w:pStyle w:val="Compact"/>
      </w:pPr>
      <w:r>
        <w:rPr>
          <w:bCs/>
          <w:b/>
        </w:rPr>
        <w:t xml:space="preserve">Validation Rules</w:t>
      </w:r>
      <w:r>
        <w:t xml:space="preserve">: —</w:t>
      </w:r>
    </w:p>
    <w:p>
      <w:pPr>
        <w:numPr>
          <w:ilvl w:val="0"/>
          <w:numId w:val="2816"/>
        </w:numPr>
        <w:pStyle w:val="Compact"/>
      </w:pPr>
      <w:r>
        <w:rPr>
          <w:bCs/>
          <w:b/>
        </w:rPr>
        <w:t xml:space="preserve">Exceptions &amp; Alternative Flows</w:t>
      </w:r>
      <w:r>
        <w:t xml:space="preserve">: —</w:t>
      </w:r>
    </w:p>
    <w:p>
      <w:pPr>
        <w:numPr>
          <w:ilvl w:val="0"/>
          <w:numId w:val="2816"/>
        </w:numPr>
        <w:pStyle w:val="Compact"/>
      </w:pPr>
      <w:r>
        <w:rPr>
          <w:bCs/>
          <w:b/>
        </w:rPr>
        <w:t xml:space="preserve">Open Questions</w:t>
      </w:r>
      <w:r>
        <w:t xml:space="preserve">: OQ-REV-10</w:t>
      </w:r>
    </w:p>
    <w:p>
      <w:pPr>
        <w:numPr>
          <w:ilvl w:val="0"/>
          <w:numId w:val="2816"/>
        </w:numPr>
        <w:pStyle w:val="Compact"/>
      </w:pPr>
      <w:r>
        <w:rPr>
          <w:bCs/>
          <w:b/>
        </w:rPr>
        <w:t xml:space="preserve">Evidence label</w:t>
      </w:r>
      <w:r>
        <w:t xml:space="preserve">: [Recommended]</w:t>
      </w:r>
    </w:p>
    <w:bookmarkEnd w:id="1161"/>
    <w:bookmarkStart w:id="1162" w:name="fr-rev-036"/>
    <w:p>
      <w:pPr>
        <w:pStyle w:val="Heading3"/>
      </w:pPr>
      <w:r>
        <w:t xml:space="preserve">FR-REV-036</w:t>
      </w:r>
    </w:p>
    <w:p>
      <w:pPr>
        <w:numPr>
          <w:ilvl w:val="0"/>
          <w:numId w:val="2818"/>
        </w:numPr>
        <w:pStyle w:val="Compact"/>
      </w:pPr>
      <w:r>
        <w:rPr>
          <w:bCs/>
          <w:b/>
        </w:rPr>
        <w:t xml:space="preserve">Statement</w:t>
      </w:r>
      <w:r>
        <w:t xml:space="preserve">: The system shall let staff choose another application from the same opportunity to compare.</w:t>
      </w:r>
    </w:p>
    <w:p>
      <w:pPr>
        <w:numPr>
          <w:ilvl w:val="0"/>
          <w:numId w:val="2818"/>
        </w:numPr>
        <w:pStyle w:val="Compact"/>
      </w:pPr>
      <w:r>
        <w:rPr>
          <w:bCs/>
          <w:b/>
        </w:rPr>
        <w:t xml:space="preserve">Description</w:t>
      </w:r>
      <w:r>
        <w:t xml:space="preserve">: The system shall let staff choose another application from the same opportunity to compare.</w:t>
      </w:r>
    </w:p>
    <w:p>
      <w:pPr>
        <w:numPr>
          <w:ilvl w:val="0"/>
          <w:numId w:val="2818"/>
        </w:numPr>
        <w:pStyle w:val="Compact"/>
      </w:pPr>
      <w:r>
        <w:rPr>
          <w:bCs/>
          <w:b/>
        </w:rPr>
        <w:t xml:space="preserve">Type</w:t>
      </w:r>
      <w:r>
        <w:t xml:space="preserve">: Functional</w:t>
      </w:r>
    </w:p>
    <w:p>
      <w:pPr>
        <w:numPr>
          <w:ilvl w:val="0"/>
          <w:numId w:val="2818"/>
        </w:numPr>
        <w:pStyle w:val="Compact"/>
      </w:pPr>
      <w:r>
        <w:rPr>
          <w:bCs/>
          <w:b/>
        </w:rPr>
        <w:t xml:space="preserve">Source/Prototype reference</w:t>
      </w:r>
      <w:r>
        <w:t xml:space="preserve">:</w:t>
      </w:r>
      <w:r>
        <w:t xml:space="preserve"> </w:t>
      </w:r>
      <w:r>
        <w:rPr>
          <w:rStyle w:val="VerbatimChar"/>
        </w:rPr>
        <w:t xml:space="preserve">src/components/CompareApplications.tsx:11-60</w:t>
      </w:r>
    </w:p>
    <w:p>
      <w:pPr>
        <w:numPr>
          <w:ilvl w:val="0"/>
          <w:numId w:val="2818"/>
        </w:numPr>
        <w:pStyle w:val="Compact"/>
      </w:pPr>
      <w:r>
        <w:rPr>
          <w:bCs/>
          <w:b/>
        </w:rPr>
        <w:t xml:space="preserve">Related Feature</w:t>
      </w:r>
      <w:r>
        <w:t xml:space="preserve">: FT-REV-10</w:t>
      </w:r>
    </w:p>
    <w:p>
      <w:pPr>
        <w:numPr>
          <w:ilvl w:val="0"/>
          <w:numId w:val="2818"/>
        </w:numPr>
        <w:pStyle w:val="Compact"/>
      </w:pPr>
      <w:r>
        <w:rPr>
          <w:bCs/>
          <w:b/>
        </w:rPr>
        <w:t xml:space="preserve">Related Story</w:t>
      </w:r>
      <w:r>
        <w:t xml:space="preserve">: US-REV-015</w:t>
      </w:r>
    </w:p>
    <w:p>
      <w:pPr>
        <w:numPr>
          <w:ilvl w:val="0"/>
          <w:numId w:val="2818"/>
        </w:numPr>
        <w:pStyle w:val="Compact"/>
      </w:pPr>
      <w:r>
        <w:rPr>
          <w:bCs/>
          <w:b/>
        </w:rPr>
        <w:t xml:space="preserve">Priority</w:t>
      </w:r>
      <w:r>
        <w:t xml:space="preserve">: Could</w:t>
      </w:r>
    </w:p>
    <w:p>
      <w:pPr>
        <w:numPr>
          <w:ilvl w:val="0"/>
          <w:numId w:val="2818"/>
        </w:numPr>
        <w:pStyle w:val="Compact"/>
      </w:pPr>
      <w:r>
        <w:rPr>
          <w:bCs/>
          <w:b/>
        </w:rPr>
        <w:t xml:space="preserve">Dependencies</w:t>
      </w:r>
      <w:r>
        <w:t xml:space="preserve">: —</w:t>
      </w:r>
    </w:p>
    <w:p>
      <w:pPr>
        <w:numPr>
          <w:ilvl w:val="0"/>
          <w:numId w:val="2818"/>
        </w:numPr>
        <w:pStyle w:val="Compact"/>
      </w:pPr>
      <w:r>
        <w:rPr>
          <w:bCs/>
          <w:b/>
        </w:rPr>
        <w:t xml:space="preserve">Acceptance Criteria</w:t>
      </w:r>
      <w:r>
        <w:t xml:space="preserve">:</w:t>
      </w:r>
    </w:p>
    <w:p>
      <w:pPr>
        <w:numPr>
          <w:ilvl w:val="1"/>
          <w:numId w:val="2819"/>
        </w:numPr>
        <w:pStyle w:val="Compact"/>
      </w:pPr>
      <w:r>
        <w:t xml:space="preserve">Peers are loaded only when the dialog opens.</w:t>
      </w:r>
    </w:p>
    <w:p>
      <w:pPr>
        <w:numPr>
          <w:ilvl w:val="1"/>
          <w:numId w:val="2819"/>
        </w:numPr>
        <w:pStyle w:val="Compact"/>
      </w:pPr>
      <w:r>
        <w:t xml:space="preserve">Empty → «لا توجد طلبات أخرى في هذا المسار».</w:t>
      </w:r>
    </w:p>
    <w:p>
      <w:pPr>
        <w:numPr>
          <w:ilvl w:val="0"/>
          <w:numId w:val="2818"/>
        </w:numPr>
        <w:pStyle w:val="Compact"/>
      </w:pPr>
      <w:r>
        <w:rPr>
          <w:bCs/>
          <w:b/>
        </w:rPr>
        <w:t xml:space="preserve">Validation Rules</w:t>
      </w:r>
      <w:r>
        <w:t xml:space="preserve">: —</w:t>
      </w:r>
    </w:p>
    <w:p>
      <w:pPr>
        <w:numPr>
          <w:ilvl w:val="0"/>
          <w:numId w:val="2818"/>
        </w:numPr>
        <w:pStyle w:val="Compact"/>
      </w:pPr>
      <w:r>
        <w:rPr>
          <w:bCs/>
          <w:b/>
        </w:rPr>
        <w:t xml:space="preserve">Exceptions &amp; Alternative Flows</w:t>
      </w:r>
      <w:r>
        <w:t xml:space="preserve">: —</w:t>
      </w:r>
    </w:p>
    <w:p>
      <w:pPr>
        <w:numPr>
          <w:ilvl w:val="0"/>
          <w:numId w:val="2818"/>
        </w:numPr>
        <w:pStyle w:val="Compact"/>
      </w:pPr>
      <w:r>
        <w:rPr>
          <w:bCs/>
          <w:b/>
        </w:rPr>
        <w:t xml:space="preserve">Open Questions</w:t>
      </w:r>
      <w:r>
        <w:t xml:space="preserve">: —</w:t>
      </w:r>
    </w:p>
    <w:p>
      <w:pPr>
        <w:numPr>
          <w:ilvl w:val="0"/>
          <w:numId w:val="2818"/>
        </w:numPr>
        <w:pStyle w:val="Compact"/>
      </w:pPr>
      <w:r>
        <w:rPr>
          <w:bCs/>
          <w:b/>
        </w:rPr>
        <w:t xml:space="preserve">Evidence label</w:t>
      </w:r>
      <w:r>
        <w:t xml:space="preserve">: [Observed]</w:t>
      </w:r>
    </w:p>
    <w:bookmarkEnd w:id="1162"/>
    <w:bookmarkStart w:id="1163" w:name="fr-rev-037"/>
    <w:p>
      <w:pPr>
        <w:pStyle w:val="Heading3"/>
      </w:pPr>
      <w:r>
        <w:t xml:space="preserve">FR-REV-037</w:t>
      </w:r>
    </w:p>
    <w:p>
      <w:pPr>
        <w:numPr>
          <w:ilvl w:val="0"/>
          <w:numId w:val="2820"/>
        </w:numPr>
        <w:pStyle w:val="Compact"/>
      </w:pPr>
      <w:r>
        <w:rPr>
          <w:bCs/>
          <w:b/>
        </w:rPr>
        <w:t xml:space="preserve">Statement</w:t>
      </w:r>
      <w:r>
        <w:t xml:space="preserve">: The system shall compare AI score, eligibility, recommendation, amount, duration, region, beneficiaries, cost per beneficiary and each criterion, highlighting and listing disagreements (score gap ≥15, different recommendations, mandatory-fail mismatch, criterion gap ≥3/10, amount ratio ≥2 or ≤0.5, risks on one side only).</w:t>
      </w:r>
    </w:p>
    <w:p>
      <w:pPr>
        <w:numPr>
          <w:ilvl w:val="0"/>
          <w:numId w:val="2820"/>
        </w:numPr>
        <w:pStyle w:val="Compact"/>
      </w:pPr>
      <w:r>
        <w:rPr>
          <w:bCs/>
          <w:b/>
        </w:rPr>
        <w:t xml:space="preserve">Description</w:t>
      </w:r>
      <w:r>
        <w:t xml:space="preserve">: The system shall compare AI score, eligibility, recommendation, amount, duration, region, beneficiaries, cost per beneficiary and each criterion, highlighting and listing disagreements (score gap ≥15, different recommendations, mandatory-fail mismatch, criterion gap ≥3/10, amount ratio ≥2 or ≤0.5, risks on one side only).</w:t>
      </w:r>
    </w:p>
    <w:p>
      <w:pPr>
        <w:numPr>
          <w:ilvl w:val="0"/>
          <w:numId w:val="2820"/>
        </w:numPr>
        <w:pStyle w:val="Compact"/>
      </w:pPr>
      <w:r>
        <w:rPr>
          <w:bCs/>
          <w:b/>
        </w:rPr>
        <w:t xml:space="preserve">Type</w:t>
      </w:r>
      <w:r>
        <w:t xml:space="preserve">: Functional</w:t>
      </w:r>
    </w:p>
    <w:p>
      <w:pPr>
        <w:numPr>
          <w:ilvl w:val="0"/>
          <w:numId w:val="2820"/>
        </w:numPr>
        <w:pStyle w:val="Compact"/>
      </w:pPr>
      <w:r>
        <w:rPr>
          <w:bCs/>
          <w:b/>
        </w:rPr>
        <w:t xml:space="preserve">Source/Prototype reference</w:t>
      </w:r>
      <w:r>
        <w:t xml:space="preserve">:</w:t>
      </w:r>
      <w:r>
        <w:t xml:space="preserve"> </w:t>
      </w:r>
      <w:r>
        <w:rPr>
          <w:rStyle w:val="VerbatimChar"/>
        </w:rPr>
        <w:t xml:space="preserve">src/components/CompareApplications.tsx:72-151</w:t>
      </w:r>
    </w:p>
    <w:p>
      <w:pPr>
        <w:numPr>
          <w:ilvl w:val="0"/>
          <w:numId w:val="2820"/>
        </w:numPr>
        <w:pStyle w:val="Compact"/>
      </w:pPr>
      <w:r>
        <w:rPr>
          <w:bCs/>
          <w:b/>
        </w:rPr>
        <w:t xml:space="preserve">Related Feature</w:t>
      </w:r>
      <w:r>
        <w:t xml:space="preserve">: FT-REV-10</w:t>
      </w:r>
    </w:p>
    <w:p>
      <w:pPr>
        <w:numPr>
          <w:ilvl w:val="0"/>
          <w:numId w:val="2820"/>
        </w:numPr>
        <w:pStyle w:val="Compact"/>
      </w:pPr>
      <w:r>
        <w:rPr>
          <w:bCs/>
          <w:b/>
        </w:rPr>
        <w:t xml:space="preserve">Related Story</w:t>
      </w:r>
      <w:r>
        <w:t xml:space="preserve">: US-REV-015</w:t>
      </w:r>
    </w:p>
    <w:p>
      <w:pPr>
        <w:numPr>
          <w:ilvl w:val="0"/>
          <w:numId w:val="2820"/>
        </w:numPr>
        <w:pStyle w:val="Compact"/>
      </w:pPr>
      <w:r>
        <w:rPr>
          <w:bCs/>
          <w:b/>
        </w:rPr>
        <w:t xml:space="preserve">Priority</w:t>
      </w:r>
      <w:r>
        <w:t xml:space="preserve">: Could</w:t>
      </w:r>
    </w:p>
    <w:p>
      <w:pPr>
        <w:numPr>
          <w:ilvl w:val="0"/>
          <w:numId w:val="2820"/>
        </w:numPr>
        <w:pStyle w:val="Compact"/>
      </w:pPr>
      <w:r>
        <w:rPr>
          <w:bCs/>
          <w:b/>
        </w:rPr>
        <w:t xml:space="preserve">Dependencies</w:t>
      </w:r>
      <w:r>
        <w:t xml:space="preserve">: —</w:t>
      </w:r>
    </w:p>
    <w:p>
      <w:pPr>
        <w:numPr>
          <w:ilvl w:val="0"/>
          <w:numId w:val="2820"/>
        </w:numPr>
        <w:pStyle w:val="Compact"/>
      </w:pPr>
      <w:r>
        <w:rPr>
          <w:bCs/>
          <w:b/>
        </w:rPr>
        <w:t xml:space="preserve">Acceptance Criteria</w:t>
      </w:r>
      <w:r>
        <w:t xml:space="preserve">:</w:t>
      </w:r>
    </w:p>
    <w:p>
      <w:pPr>
        <w:numPr>
          <w:ilvl w:val="1"/>
          <w:numId w:val="2821"/>
        </w:numPr>
        <w:pStyle w:val="Compact"/>
      </w:pPr>
      <w:r>
        <w:t xml:space="preserve">Differing rows have amber background.</w:t>
      </w:r>
    </w:p>
    <w:p>
      <w:pPr>
        <w:numPr>
          <w:ilvl w:val="1"/>
          <w:numId w:val="2821"/>
        </w:numPr>
        <w:pStyle w:val="Compact"/>
      </w:pPr>
      <w:r>
        <w:t xml:space="preserve">No differences → «لا توجد فروقات جوهرية بين الطلبين».</w:t>
      </w:r>
    </w:p>
    <w:p>
      <w:pPr>
        <w:numPr>
          <w:ilvl w:val="0"/>
          <w:numId w:val="2820"/>
        </w:numPr>
        <w:pStyle w:val="Compact"/>
      </w:pPr>
      <w:r>
        <w:rPr>
          <w:bCs/>
          <w:b/>
        </w:rPr>
        <w:t xml:space="preserve">Validation Rules</w:t>
      </w:r>
      <w:r>
        <w:t xml:space="preserve">: —</w:t>
      </w:r>
    </w:p>
    <w:p>
      <w:pPr>
        <w:numPr>
          <w:ilvl w:val="0"/>
          <w:numId w:val="2820"/>
        </w:numPr>
        <w:pStyle w:val="Compact"/>
      </w:pPr>
      <w:r>
        <w:rPr>
          <w:bCs/>
          <w:b/>
        </w:rPr>
        <w:t xml:space="preserve">Exceptions &amp; Alternative Flows</w:t>
      </w:r>
      <w:r>
        <w:t xml:space="preserve">: —</w:t>
      </w:r>
    </w:p>
    <w:p>
      <w:pPr>
        <w:numPr>
          <w:ilvl w:val="0"/>
          <w:numId w:val="2820"/>
        </w:numPr>
        <w:pStyle w:val="Compact"/>
      </w:pPr>
      <w:r>
        <w:rPr>
          <w:bCs/>
          <w:b/>
        </w:rPr>
        <w:t xml:space="preserve">Open Questions</w:t>
      </w:r>
      <w:r>
        <w:t xml:space="preserve">: —</w:t>
      </w:r>
    </w:p>
    <w:p>
      <w:pPr>
        <w:numPr>
          <w:ilvl w:val="0"/>
          <w:numId w:val="2820"/>
        </w:numPr>
        <w:pStyle w:val="Compact"/>
      </w:pPr>
      <w:r>
        <w:rPr>
          <w:bCs/>
          <w:b/>
        </w:rPr>
        <w:t xml:space="preserve">Evidence label</w:t>
      </w:r>
      <w:r>
        <w:t xml:space="preserve">: [Observed]</w:t>
      </w:r>
    </w:p>
    <w:bookmarkEnd w:id="1163"/>
    <w:bookmarkStart w:id="1164" w:name="fr-rev-038"/>
    <w:p>
      <w:pPr>
        <w:pStyle w:val="Heading3"/>
      </w:pPr>
      <w:r>
        <w:t xml:space="preserve">FR-REV-038</w:t>
      </w:r>
    </w:p>
    <w:p>
      <w:pPr>
        <w:numPr>
          <w:ilvl w:val="0"/>
          <w:numId w:val="2822"/>
        </w:numPr>
        <w:pStyle w:val="Compact"/>
      </w:pPr>
      <w:r>
        <w:rPr>
          <w:bCs/>
          <w:b/>
        </w:rPr>
        <w:t xml:space="preserve">Statement</w:t>
      </w:r>
      <w:r>
        <w:t xml:space="preserve">: The system shall run an advisory AI check on a selected official document (pdf/png/jpg/jpeg/webp/txt/csv ≤10MB) with action and context, showing verdict, score, summary and issues with a re-check control, never blocking the save.</w:t>
      </w:r>
    </w:p>
    <w:p>
      <w:pPr>
        <w:numPr>
          <w:ilvl w:val="0"/>
          <w:numId w:val="2822"/>
        </w:numPr>
        <w:pStyle w:val="Compact"/>
      </w:pPr>
      <w:r>
        <w:rPr>
          <w:bCs/>
          <w:b/>
        </w:rPr>
        <w:t xml:space="preserve">Description</w:t>
      </w:r>
      <w:r>
        <w:t xml:space="preserve">: The system shall run an advisory AI check on a selected official document (pdf/png/jpg/jpeg/webp/txt/csv ≤10MB) with action and context, showing verdict, score, summary and issues with a re-check control, never blocking the save.</w:t>
      </w:r>
    </w:p>
    <w:p>
      <w:pPr>
        <w:numPr>
          <w:ilvl w:val="0"/>
          <w:numId w:val="2822"/>
        </w:numPr>
        <w:pStyle w:val="Compact"/>
      </w:pPr>
      <w:r>
        <w:rPr>
          <w:bCs/>
          <w:b/>
        </w:rPr>
        <w:t xml:space="preserve">Type</w:t>
      </w:r>
      <w:r>
        <w:t xml:space="preserve">: AI</w:t>
      </w:r>
    </w:p>
    <w:p>
      <w:pPr>
        <w:numPr>
          <w:ilvl w:val="0"/>
          <w:numId w:val="2822"/>
        </w:numPr>
        <w:pStyle w:val="Compact"/>
      </w:pPr>
      <w:r>
        <w:rPr>
          <w:bCs/>
          <w:b/>
        </w:rPr>
        <w:t xml:space="preserve">Source/Prototype reference</w:t>
      </w:r>
      <w:r>
        <w:t xml:space="preserve">:</w:t>
      </w:r>
      <w:r>
        <w:t xml:space="preserve"> </w:t>
      </w:r>
      <w:r>
        <w:rPr>
          <w:rStyle w:val="VerbatimChar"/>
        </w:rPr>
        <w:t xml:space="preserve">src/components/DocAiCheck.tsx:12-50; src/lib/docAi.functions.ts:7-15</w:t>
      </w:r>
    </w:p>
    <w:p>
      <w:pPr>
        <w:numPr>
          <w:ilvl w:val="0"/>
          <w:numId w:val="2822"/>
        </w:numPr>
        <w:pStyle w:val="Compact"/>
      </w:pPr>
      <w:r>
        <w:rPr>
          <w:bCs/>
          <w:b/>
        </w:rPr>
        <w:t xml:space="preserve">Related Feature</w:t>
      </w:r>
      <w:r>
        <w:t xml:space="preserve">: FT-REV-11</w:t>
      </w:r>
    </w:p>
    <w:p>
      <w:pPr>
        <w:numPr>
          <w:ilvl w:val="0"/>
          <w:numId w:val="2822"/>
        </w:numPr>
        <w:pStyle w:val="Compact"/>
      </w:pPr>
      <w:r>
        <w:rPr>
          <w:bCs/>
          <w:b/>
        </w:rPr>
        <w:t xml:space="preserve">Related Story</w:t>
      </w:r>
      <w:r>
        <w:t xml:space="preserve">: US-REV-016</w:t>
      </w:r>
    </w:p>
    <w:p>
      <w:pPr>
        <w:numPr>
          <w:ilvl w:val="0"/>
          <w:numId w:val="2822"/>
        </w:numPr>
        <w:pStyle w:val="Compact"/>
      </w:pPr>
      <w:r>
        <w:rPr>
          <w:bCs/>
          <w:b/>
        </w:rPr>
        <w:t xml:space="preserve">Priority</w:t>
      </w:r>
      <w:r>
        <w:t xml:space="preserve">: Should</w:t>
      </w:r>
    </w:p>
    <w:p>
      <w:pPr>
        <w:numPr>
          <w:ilvl w:val="0"/>
          <w:numId w:val="2822"/>
        </w:numPr>
        <w:pStyle w:val="Compact"/>
      </w:pPr>
      <w:r>
        <w:rPr>
          <w:bCs/>
          <w:b/>
        </w:rPr>
        <w:t xml:space="preserve">Dependencies</w:t>
      </w:r>
      <w:r>
        <w:t xml:space="preserve">: —</w:t>
      </w:r>
    </w:p>
    <w:p>
      <w:pPr>
        <w:numPr>
          <w:ilvl w:val="0"/>
          <w:numId w:val="2822"/>
        </w:numPr>
        <w:pStyle w:val="Compact"/>
      </w:pPr>
      <w:r>
        <w:rPr>
          <w:bCs/>
          <w:b/>
        </w:rPr>
        <w:t xml:space="preserve">Acceptance Criteria</w:t>
      </w:r>
      <w:r>
        <w:t xml:space="preserve">:</w:t>
      </w:r>
    </w:p>
    <w:p>
      <w:pPr>
        <w:numPr>
          <w:ilvl w:val="1"/>
          <w:numId w:val="2823"/>
        </w:numPr>
        <w:pStyle w:val="Compact"/>
      </w:pPr>
      <w:r>
        <w:t xml:space="preserve">Footer always reads «لا يمنع الحفظ — القرار لك».</w:t>
      </w:r>
    </w:p>
    <w:p>
      <w:pPr>
        <w:numPr>
          <w:ilvl w:val="1"/>
          <w:numId w:val="2823"/>
        </w:numPr>
        <w:pStyle w:val="Compact"/>
      </w:pPr>
      <w:r>
        <w:t xml:space="preserve">Unsupported type/oversize → informational message, no call.</w:t>
      </w:r>
    </w:p>
    <w:p>
      <w:pPr>
        <w:numPr>
          <w:ilvl w:val="0"/>
          <w:numId w:val="2822"/>
        </w:numPr>
        <w:pStyle w:val="Compact"/>
      </w:pPr>
      <w:r>
        <w:rPr>
          <w:bCs/>
          <w:b/>
        </w:rPr>
        <w:t xml:space="preserve">Validation Rules</w:t>
      </w:r>
      <w:r>
        <w:t xml:space="preserve">: —</w:t>
      </w:r>
    </w:p>
    <w:p>
      <w:pPr>
        <w:numPr>
          <w:ilvl w:val="0"/>
          <w:numId w:val="2822"/>
        </w:numPr>
        <w:pStyle w:val="Compact"/>
      </w:pPr>
      <w:r>
        <w:rPr>
          <w:bCs/>
          <w:b/>
        </w:rPr>
        <w:t xml:space="preserve">Exceptions &amp; Alternative Flows</w:t>
      </w:r>
      <w:r>
        <w:t xml:space="preserve">: —</w:t>
      </w:r>
    </w:p>
    <w:p>
      <w:pPr>
        <w:numPr>
          <w:ilvl w:val="0"/>
          <w:numId w:val="2822"/>
        </w:numPr>
        <w:pStyle w:val="Compact"/>
      </w:pPr>
      <w:r>
        <w:rPr>
          <w:bCs/>
          <w:b/>
        </w:rPr>
        <w:t xml:space="preserve">Open Questions</w:t>
      </w:r>
      <w:r>
        <w:t xml:space="preserve">: —</w:t>
      </w:r>
    </w:p>
    <w:p>
      <w:pPr>
        <w:numPr>
          <w:ilvl w:val="0"/>
          <w:numId w:val="2822"/>
        </w:numPr>
        <w:pStyle w:val="Compact"/>
      </w:pPr>
      <w:r>
        <w:rPr>
          <w:bCs/>
          <w:b/>
        </w:rPr>
        <w:t xml:space="preserve">Evidence label</w:t>
      </w:r>
      <w:r>
        <w:t xml:space="preserve">: [Observed]</w:t>
      </w:r>
    </w:p>
    <w:bookmarkEnd w:id="1164"/>
    <w:bookmarkStart w:id="1165" w:name="fr-rev-039"/>
    <w:p>
      <w:pPr>
        <w:pStyle w:val="Heading3"/>
      </w:pPr>
      <w:r>
        <w:t xml:space="preserve">FR-REV-039</w:t>
      </w:r>
    </w:p>
    <w:p>
      <w:pPr>
        <w:numPr>
          <w:ilvl w:val="0"/>
          <w:numId w:val="2824"/>
        </w:numPr>
        <w:pStyle w:val="Compact"/>
      </w:pPr>
      <w:r>
        <w:rPr>
          <w:bCs/>
          <w:b/>
        </w:rPr>
        <w:t xml:space="preserve">Statement</w:t>
      </w:r>
      <w:r>
        <w:t xml:space="preserve">: The system shall provide file slots (one per required document plus «مرفقات أخرى») with multi-file upload ≤10MB, per-file AI check saved to attachment_files.ai_check and optional collective slot check saved to the owner's evidence_ai (activities and payments only).</w:t>
      </w:r>
    </w:p>
    <w:p>
      <w:pPr>
        <w:numPr>
          <w:ilvl w:val="0"/>
          <w:numId w:val="2824"/>
        </w:numPr>
        <w:pStyle w:val="Compact"/>
      </w:pPr>
      <w:r>
        <w:rPr>
          <w:bCs/>
          <w:b/>
        </w:rPr>
        <w:t xml:space="preserve">Description</w:t>
      </w:r>
      <w:r>
        <w:t xml:space="preserve">: The system shall provide file slots (one per required document plus «مرفقات أخرى») with multi-file upload ≤10MB, per-file AI check saved to attachment_files.ai_check and optional collective slot check saved to the owner's evidence_ai (activities and payments only).</w:t>
      </w:r>
    </w:p>
    <w:p>
      <w:pPr>
        <w:numPr>
          <w:ilvl w:val="0"/>
          <w:numId w:val="2824"/>
        </w:numPr>
        <w:pStyle w:val="Compact"/>
      </w:pPr>
      <w:r>
        <w:rPr>
          <w:bCs/>
          <w:b/>
        </w:rPr>
        <w:t xml:space="preserve">Type</w:t>
      </w:r>
      <w:r>
        <w:t xml:space="preserve">: AI</w:t>
      </w:r>
    </w:p>
    <w:p>
      <w:pPr>
        <w:numPr>
          <w:ilvl w:val="0"/>
          <w:numId w:val="2824"/>
        </w:numPr>
        <w:pStyle w:val="Compact"/>
      </w:pPr>
      <w:r>
        <w:rPr>
          <w:bCs/>
          <w:b/>
        </w:rPr>
        <w:t xml:space="preserve">Source/Prototype reference</w:t>
      </w:r>
      <w:r>
        <w:t xml:space="preserve">:</w:t>
      </w:r>
      <w:r>
        <w:t xml:space="preserve"> </w:t>
      </w:r>
      <w:r>
        <w:rPr>
          <w:rStyle w:val="VerbatimChar"/>
        </w:rPr>
        <w:t xml:space="preserve">src/components/FileSlots.tsx:122-238; src/lib/attachmentAi.functions.ts:40-85</w:t>
      </w:r>
    </w:p>
    <w:p>
      <w:pPr>
        <w:numPr>
          <w:ilvl w:val="0"/>
          <w:numId w:val="2824"/>
        </w:numPr>
        <w:pStyle w:val="Compact"/>
      </w:pPr>
      <w:r>
        <w:rPr>
          <w:bCs/>
          <w:b/>
        </w:rPr>
        <w:t xml:space="preserve">Related Feature</w:t>
      </w:r>
      <w:r>
        <w:t xml:space="preserve">: FT-REV-11</w:t>
      </w:r>
    </w:p>
    <w:p>
      <w:pPr>
        <w:numPr>
          <w:ilvl w:val="0"/>
          <w:numId w:val="2824"/>
        </w:numPr>
        <w:pStyle w:val="Compact"/>
      </w:pPr>
      <w:r>
        <w:rPr>
          <w:bCs/>
          <w:b/>
        </w:rPr>
        <w:t xml:space="preserve">Related Story</w:t>
      </w:r>
      <w:r>
        <w:t xml:space="preserve">: US-REV-016</w:t>
      </w:r>
    </w:p>
    <w:p>
      <w:pPr>
        <w:numPr>
          <w:ilvl w:val="0"/>
          <w:numId w:val="2824"/>
        </w:numPr>
        <w:pStyle w:val="Compact"/>
      </w:pPr>
      <w:r>
        <w:rPr>
          <w:bCs/>
          <w:b/>
        </w:rPr>
        <w:t xml:space="preserve">Priority</w:t>
      </w:r>
      <w:r>
        <w:t xml:space="preserve">: Should</w:t>
      </w:r>
    </w:p>
    <w:p>
      <w:pPr>
        <w:numPr>
          <w:ilvl w:val="0"/>
          <w:numId w:val="2824"/>
        </w:numPr>
        <w:pStyle w:val="Compact"/>
      </w:pPr>
      <w:r>
        <w:rPr>
          <w:bCs/>
          <w:b/>
        </w:rPr>
        <w:t xml:space="preserve">Dependencies</w:t>
      </w:r>
      <w:r>
        <w:t xml:space="preserve">: PRJ activities; FIN payments</w:t>
      </w:r>
    </w:p>
    <w:p>
      <w:pPr>
        <w:numPr>
          <w:ilvl w:val="0"/>
          <w:numId w:val="2824"/>
        </w:numPr>
        <w:pStyle w:val="Compact"/>
      </w:pPr>
      <w:r>
        <w:rPr>
          <w:bCs/>
          <w:b/>
        </w:rPr>
        <w:t xml:space="preserve">Acceptance Criteria</w:t>
      </w:r>
      <w:r>
        <w:t xml:space="preserve">:</w:t>
      </w:r>
    </w:p>
    <w:p>
      <w:pPr>
        <w:numPr>
          <w:ilvl w:val="1"/>
          <w:numId w:val="2825"/>
        </w:numPr>
        <w:pStyle w:val="Compact"/>
      </w:pPr>
      <w:r>
        <w:t xml:space="preserve">Any uploaded file satisfies the slot regardless of verdict (fileAccepted=true).</w:t>
      </w:r>
    </w:p>
    <w:p>
      <w:pPr>
        <w:numPr>
          <w:ilvl w:val="1"/>
          <w:numId w:val="2825"/>
        </w:numPr>
        <w:pStyle w:val="Compact"/>
      </w:pPr>
      <w:r>
        <w:t xml:space="preserve">Check failures are stored as verdict «error» requiring manual verification.</w:t>
      </w:r>
    </w:p>
    <w:p>
      <w:pPr>
        <w:numPr>
          <w:ilvl w:val="0"/>
          <w:numId w:val="2824"/>
        </w:numPr>
        <w:pStyle w:val="Compact"/>
      </w:pPr>
      <w:r>
        <w:rPr>
          <w:bCs/>
          <w:b/>
        </w:rPr>
        <w:t xml:space="preserve">Validation Rules</w:t>
      </w:r>
      <w:r>
        <w:t xml:space="preserve">: —</w:t>
      </w:r>
    </w:p>
    <w:p>
      <w:pPr>
        <w:numPr>
          <w:ilvl w:val="0"/>
          <w:numId w:val="2824"/>
        </w:numPr>
        <w:pStyle w:val="Compact"/>
      </w:pPr>
      <w:r>
        <w:rPr>
          <w:bCs/>
          <w:b/>
        </w:rPr>
        <w:t xml:space="preserve">Exceptions &amp; Alternative Flows</w:t>
      </w:r>
      <w:r>
        <w:t xml:space="preserve">: —</w:t>
      </w:r>
    </w:p>
    <w:p>
      <w:pPr>
        <w:numPr>
          <w:ilvl w:val="0"/>
          <w:numId w:val="2824"/>
        </w:numPr>
        <w:pStyle w:val="Compact"/>
      </w:pPr>
      <w:r>
        <w:rPr>
          <w:bCs/>
          <w:b/>
        </w:rPr>
        <w:t xml:space="preserve">Open Questions</w:t>
      </w:r>
      <w:r>
        <w:t xml:space="preserve">: —</w:t>
      </w:r>
    </w:p>
    <w:p>
      <w:pPr>
        <w:numPr>
          <w:ilvl w:val="0"/>
          <w:numId w:val="2824"/>
        </w:numPr>
        <w:pStyle w:val="Compact"/>
      </w:pPr>
      <w:r>
        <w:rPr>
          <w:bCs/>
          <w:b/>
        </w:rPr>
        <w:t xml:space="preserve">Evidence label</w:t>
      </w:r>
      <w:r>
        <w:t xml:space="preserve">: [Observed]</w:t>
      </w:r>
    </w:p>
    <w:bookmarkEnd w:id="1165"/>
    <w:bookmarkStart w:id="1166" w:name="fr-rev-040"/>
    <w:p>
      <w:pPr>
        <w:pStyle w:val="Heading3"/>
      </w:pPr>
      <w:r>
        <w:t xml:space="preserve">FR-REV-040</w:t>
      </w:r>
    </w:p>
    <w:p>
      <w:pPr>
        <w:numPr>
          <w:ilvl w:val="0"/>
          <w:numId w:val="2826"/>
        </w:numPr>
        <w:pStyle w:val="Compact"/>
      </w:pPr>
      <w:r>
        <w:rPr>
          <w:bCs/>
          <w:b/>
        </w:rPr>
        <w:t xml:space="preserve">Statement</w:t>
      </w:r>
      <w:r>
        <w:t xml:space="preserve">: The system shall warn (confirm dialog) before an action when attached files carry an AI «fail» verdict, and require only the presence of a file for mandatory slots.</w:t>
      </w:r>
    </w:p>
    <w:p>
      <w:pPr>
        <w:numPr>
          <w:ilvl w:val="0"/>
          <w:numId w:val="2826"/>
        </w:numPr>
        <w:pStyle w:val="Compact"/>
      </w:pPr>
      <w:r>
        <w:rPr>
          <w:bCs/>
          <w:b/>
        </w:rPr>
        <w:t xml:space="preserve">Description</w:t>
      </w:r>
      <w:r>
        <w:t xml:space="preserve">: The system shall warn (confirm dialog) before an action when attached files carry an AI «fail» verdict, and require only the presence of a file for mandatory slots.</w:t>
      </w:r>
    </w:p>
    <w:p>
      <w:pPr>
        <w:numPr>
          <w:ilvl w:val="0"/>
          <w:numId w:val="2826"/>
        </w:numPr>
        <w:pStyle w:val="Compact"/>
      </w:pPr>
      <w:r>
        <w:rPr>
          <w:bCs/>
          <w:b/>
        </w:rPr>
        <w:t xml:space="preserve">Type</w:t>
      </w:r>
      <w:r>
        <w:t xml:space="preserve">: Functional</w:t>
      </w:r>
    </w:p>
    <w:p>
      <w:pPr>
        <w:numPr>
          <w:ilvl w:val="0"/>
          <w:numId w:val="2826"/>
        </w:numPr>
        <w:pStyle w:val="Compact"/>
      </w:pPr>
      <w:r>
        <w:rPr>
          <w:bCs/>
          <w:b/>
        </w:rPr>
        <w:t xml:space="preserve">Source/Prototype reference</w:t>
      </w:r>
      <w:r>
        <w:t xml:space="preserve">:</w:t>
      </w:r>
      <w:r>
        <w:t xml:space="preserve"> </w:t>
      </w:r>
      <w:r>
        <w:rPr>
          <w:rStyle w:val="VerbatimChar"/>
        </w:rPr>
        <w:t xml:space="preserve">src/components/FileSlots.tsx:46-53; src/lib/attachments.ts:4-12</w:t>
      </w:r>
    </w:p>
    <w:p>
      <w:pPr>
        <w:numPr>
          <w:ilvl w:val="0"/>
          <w:numId w:val="2826"/>
        </w:numPr>
        <w:pStyle w:val="Compact"/>
      </w:pPr>
      <w:r>
        <w:rPr>
          <w:bCs/>
          <w:b/>
        </w:rPr>
        <w:t xml:space="preserve">Related Feature</w:t>
      </w:r>
      <w:r>
        <w:t xml:space="preserve">: FT-REV-11</w:t>
      </w:r>
    </w:p>
    <w:p>
      <w:pPr>
        <w:numPr>
          <w:ilvl w:val="0"/>
          <w:numId w:val="2826"/>
        </w:numPr>
        <w:pStyle w:val="Compact"/>
      </w:pPr>
      <w:r>
        <w:rPr>
          <w:bCs/>
          <w:b/>
        </w:rPr>
        <w:t xml:space="preserve">Related Story</w:t>
      </w:r>
      <w:r>
        <w:t xml:space="preserve">: US-REV-016</w:t>
      </w:r>
    </w:p>
    <w:p>
      <w:pPr>
        <w:numPr>
          <w:ilvl w:val="0"/>
          <w:numId w:val="2826"/>
        </w:numPr>
        <w:pStyle w:val="Compact"/>
      </w:pPr>
      <w:r>
        <w:rPr>
          <w:bCs/>
          <w:b/>
        </w:rPr>
        <w:t xml:space="preserve">Priority</w:t>
      </w:r>
      <w:r>
        <w:t xml:space="preserve">: Should</w:t>
      </w:r>
    </w:p>
    <w:p>
      <w:pPr>
        <w:numPr>
          <w:ilvl w:val="0"/>
          <w:numId w:val="2826"/>
        </w:numPr>
        <w:pStyle w:val="Compact"/>
      </w:pPr>
      <w:r>
        <w:rPr>
          <w:bCs/>
          <w:b/>
        </w:rPr>
        <w:t xml:space="preserve">Dependencies</w:t>
      </w:r>
      <w:r>
        <w:t xml:space="preserve">: —</w:t>
      </w:r>
    </w:p>
    <w:p>
      <w:pPr>
        <w:numPr>
          <w:ilvl w:val="0"/>
          <w:numId w:val="2826"/>
        </w:numPr>
        <w:pStyle w:val="Compact"/>
      </w:pPr>
      <w:r>
        <w:rPr>
          <w:bCs/>
          <w:b/>
        </w:rPr>
        <w:t xml:space="preserve">Acceptance Criteria</w:t>
      </w:r>
      <w:r>
        <w:t xml:space="preserve">:</w:t>
      </w:r>
    </w:p>
    <w:p>
      <w:pPr>
        <w:numPr>
          <w:ilvl w:val="1"/>
          <w:numId w:val="2827"/>
        </w:numPr>
        <w:pStyle w:val="Compact"/>
      </w:pPr>
      <w:r>
        <w:t xml:space="preserve">User can continue after confirm.</w:t>
      </w:r>
    </w:p>
    <w:p>
      <w:pPr>
        <w:numPr>
          <w:ilvl w:val="1"/>
          <w:numId w:val="2827"/>
        </w:numPr>
        <w:pStyle w:val="Compact"/>
      </w:pPr>
      <w:r>
        <w:t xml:space="preserve">Missing slot → «أرفق «slot» أولاً».</w:t>
      </w:r>
    </w:p>
    <w:p>
      <w:pPr>
        <w:numPr>
          <w:ilvl w:val="0"/>
          <w:numId w:val="2826"/>
        </w:numPr>
        <w:pStyle w:val="Compact"/>
      </w:pPr>
      <w:r>
        <w:rPr>
          <w:bCs/>
          <w:b/>
        </w:rPr>
        <w:t xml:space="preserve">Validation Rules</w:t>
      </w:r>
      <w:r>
        <w:t xml:space="preserve">: —</w:t>
      </w:r>
    </w:p>
    <w:p>
      <w:pPr>
        <w:numPr>
          <w:ilvl w:val="0"/>
          <w:numId w:val="2826"/>
        </w:numPr>
        <w:pStyle w:val="Compact"/>
      </w:pPr>
      <w:r>
        <w:rPr>
          <w:bCs/>
          <w:b/>
        </w:rPr>
        <w:t xml:space="preserve">Exceptions &amp; Alternative Flows</w:t>
      </w:r>
      <w:r>
        <w:t xml:space="preserve">: —</w:t>
      </w:r>
    </w:p>
    <w:p>
      <w:pPr>
        <w:numPr>
          <w:ilvl w:val="0"/>
          <w:numId w:val="2826"/>
        </w:numPr>
        <w:pStyle w:val="Compact"/>
      </w:pPr>
      <w:r>
        <w:rPr>
          <w:bCs/>
          <w:b/>
        </w:rPr>
        <w:t xml:space="preserve">Open Questions</w:t>
      </w:r>
      <w:r>
        <w:t xml:space="preserve">: —</w:t>
      </w:r>
    </w:p>
    <w:p>
      <w:pPr>
        <w:numPr>
          <w:ilvl w:val="0"/>
          <w:numId w:val="2826"/>
        </w:numPr>
        <w:pStyle w:val="Compact"/>
      </w:pPr>
      <w:r>
        <w:rPr>
          <w:bCs/>
          <w:b/>
        </w:rPr>
        <w:t xml:space="preserve">Evidence label</w:t>
      </w:r>
      <w:r>
        <w:t xml:space="preserve">: [Observed]</w:t>
      </w:r>
    </w:p>
    <w:bookmarkEnd w:id="1166"/>
    <w:bookmarkStart w:id="1167" w:name="fr-rev-041"/>
    <w:p>
      <w:pPr>
        <w:pStyle w:val="Heading3"/>
      </w:pPr>
      <w:r>
        <w:t xml:space="preserve">FR-REV-041</w:t>
      </w:r>
    </w:p>
    <w:p>
      <w:pPr>
        <w:numPr>
          <w:ilvl w:val="0"/>
          <w:numId w:val="2828"/>
        </w:numPr>
        <w:pStyle w:val="Compact"/>
      </w:pPr>
      <w:r>
        <w:rPr>
          <w:bCs/>
          <w:b/>
        </w:rPr>
        <w:t xml:space="preserve">Statement</w:t>
      </w:r>
      <w:r>
        <w:t xml:space="preserve">: The system shall let a committee secretary multi-select pending application tasks only for committee stages where they are the stage secretary, restricted to the same committee and stage as the first selection.</w:t>
      </w:r>
    </w:p>
    <w:p>
      <w:pPr>
        <w:numPr>
          <w:ilvl w:val="0"/>
          <w:numId w:val="2828"/>
        </w:numPr>
        <w:pStyle w:val="Compact"/>
      </w:pPr>
      <w:r>
        <w:rPr>
          <w:bCs/>
          <w:b/>
        </w:rPr>
        <w:t xml:space="preserve">Description</w:t>
      </w:r>
      <w:r>
        <w:t xml:space="preserve">: The system shall let a committee secretary multi-select pending application tasks only for committee stages where they are the stage secretary, restricted to the same committee and stage as the first selection.</w:t>
      </w:r>
    </w:p>
    <w:p>
      <w:pPr>
        <w:numPr>
          <w:ilvl w:val="0"/>
          <w:numId w:val="2828"/>
        </w:numPr>
        <w:pStyle w:val="Compact"/>
      </w:pPr>
      <w:r>
        <w:rPr>
          <w:bCs/>
          <w:b/>
        </w:rPr>
        <w:t xml:space="preserve">Type</w:t>
      </w:r>
      <w:r>
        <w:t xml:space="preserve">: Functional</w:t>
      </w:r>
    </w:p>
    <w:p>
      <w:pPr>
        <w:numPr>
          <w:ilvl w:val="0"/>
          <w:numId w:val="2828"/>
        </w:numPr>
        <w:pStyle w:val="Compact"/>
      </w:pPr>
      <w:r>
        <w:rPr>
          <w:bCs/>
          <w:b/>
        </w:rPr>
        <w:t xml:space="preserve">Source/Prototype reference</w:t>
      </w:r>
      <w:r>
        <w:t xml:space="preserve">:</w:t>
      </w:r>
      <w:r>
        <w:t xml:space="preserve"> </w:t>
      </w:r>
      <w:r>
        <w:rPr>
          <w:rStyle w:val="VerbatimChar"/>
        </w:rPr>
        <w:t xml:space="preserve">src/routes/tasks.tsx:306-318</w:t>
      </w:r>
    </w:p>
    <w:p>
      <w:pPr>
        <w:numPr>
          <w:ilvl w:val="0"/>
          <w:numId w:val="2828"/>
        </w:numPr>
        <w:pStyle w:val="Compact"/>
      </w:pPr>
      <w:r>
        <w:rPr>
          <w:bCs/>
          <w:b/>
        </w:rPr>
        <w:t xml:space="preserve">Related Feature</w:t>
      </w:r>
      <w:r>
        <w:t xml:space="preserve">: FT-REV-12</w:t>
      </w:r>
    </w:p>
    <w:p>
      <w:pPr>
        <w:numPr>
          <w:ilvl w:val="0"/>
          <w:numId w:val="2828"/>
        </w:numPr>
        <w:pStyle w:val="Compact"/>
      </w:pPr>
      <w:r>
        <w:rPr>
          <w:bCs/>
          <w:b/>
        </w:rPr>
        <w:t xml:space="preserve">Related Story</w:t>
      </w:r>
      <w:r>
        <w:t xml:space="preserve">: US-REV-017</w:t>
      </w:r>
    </w:p>
    <w:p>
      <w:pPr>
        <w:numPr>
          <w:ilvl w:val="0"/>
          <w:numId w:val="2828"/>
        </w:numPr>
        <w:pStyle w:val="Compact"/>
      </w:pPr>
      <w:r>
        <w:rPr>
          <w:bCs/>
          <w:b/>
        </w:rPr>
        <w:t xml:space="preserve">Priority</w:t>
      </w:r>
      <w:r>
        <w:t xml:space="preserve">: Must</w:t>
      </w:r>
    </w:p>
    <w:p>
      <w:pPr>
        <w:numPr>
          <w:ilvl w:val="0"/>
          <w:numId w:val="2828"/>
        </w:numPr>
        <w:pStyle w:val="Compact"/>
      </w:pPr>
      <w:r>
        <w:rPr>
          <w:bCs/>
          <w:b/>
        </w:rPr>
        <w:t xml:space="preserve">Dependencies</w:t>
      </w:r>
      <w:r>
        <w:t xml:space="preserve">: TSK</w:t>
      </w:r>
    </w:p>
    <w:p>
      <w:pPr>
        <w:numPr>
          <w:ilvl w:val="0"/>
          <w:numId w:val="2828"/>
        </w:numPr>
        <w:pStyle w:val="Compact"/>
      </w:pPr>
      <w:r>
        <w:rPr>
          <w:bCs/>
          <w:b/>
        </w:rPr>
        <w:t xml:space="preserve">Acceptance Criteria</w:t>
      </w:r>
      <w:r>
        <w:t xml:space="preserve">:</w:t>
      </w:r>
    </w:p>
    <w:p>
      <w:pPr>
        <w:numPr>
          <w:ilvl w:val="1"/>
          <w:numId w:val="2829"/>
        </w:numPr>
        <w:pStyle w:val="Compact"/>
      </w:pPr>
      <w:r>
        <w:t xml:space="preserve">Checkboxes of non-matching tasks are disabled.</w:t>
      </w:r>
    </w:p>
    <w:p>
      <w:pPr>
        <w:numPr>
          <w:ilvl w:val="1"/>
          <w:numId w:val="2829"/>
        </w:numPr>
        <w:pStyle w:val="Compact"/>
      </w:pPr>
      <w:r>
        <w:t xml:space="preserve">Selection bar shows count and «قرار بمحضر».</w:t>
      </w:r>
    </w:p>
    <w:p>
      <w:pPr>
        <w:numPr>
          <w:ilvl w:val="0"/>
          <w:numId w:val="2828"/>
        </w:numPr>
        <w:pStyle w:val="Compact"/>
      </w:pPr>
      <w:r>
        <w:rPr>
          <w:bCs/>
          <w:b/>
        </w:rPr>
        <w:t xml:space="preserve">Validation Rules</w:t>
      </w:r>
      <w:r>
        <w:t xml:space="preserve">: —</w:t>
      </w:r>
    </w:p>
    <w:p>
      <w:pPr>
        <w:numPr>
          <w:ilvl w:val="0"/>
          <w:numId w:val="2828"/>
        </w:numPr>
        <w:pStyle w:val="Compact"/>
      </w:pPr>
      <w:r>
        <w:rPr>
          <w:bCs/>
          <w:b/>
        </w:rPr>
        <w:t xml:space="preserve">Exceptions &amp; Alternative Flows</w:t>
      </w:r>
      <w:r>
        <w:t xml:space="preserve">: —</w:t>
      </w:r>
    </w:p>
    <w:p>
      <w:pPr>
        <w:numPr>
          <w:ilvl w:val="0"/>
          <w:numId w:val="2828"/>
        </w:numPr>
        <w:pStyle w:val="Compact"/>
      </w:pPr>
      <w:r>
        <w:rPr>
          <w:bCs/>
          <w:b/>
        </w:rPr>
        <w:t xml:space="preserve">Open Questions</w:t>
      </w:r>
      <w:r>
        <w:t xml:space="preserve">: —</w:t>
      </w:r>
    </w:p>
    <w:p>
      <w:pPr>
        <w:numPr>
          <w:ilvl w:val="0"/>
          <w:numId w:val="2828"/>
        </w:numPr>
        <w:pStyle w:val="Compact"/>
      </w:pPr>
      <w:r>
        <w:rPr>
          <w:bCs/>
          <w:b/>
        </w:rPr>
        <w:t xml:space="preserve">Evidence label</w:t>
      </w:r>
      <w:r>
        <w:t xml:space="preserve">: [Observed]</w:t>
      </w:r>
    </w:p>
    <w:bookmarkEnd w:id="1167"/>
    <w:bookmarkStart w:id="1168" w:name="fr-rev-042"/>
    <w:p>
      <w:pPr>
        <w:pStyle w:val="Heading3"/>
      </w:pPr>
      <w:r>
        <w:t xml:space="preserve">FR-REV-042</w:t>
      </w:r>
    </w:p>
    <w:p>
      <w:pPr>
        <w:numPr>
          <w:ilvl w:val="0"/>
          <w:numId w:val="2830"/>
        </w:numPr>
        <w:pStyle w:val="Compact"/>
      </w:pPr>
      <w:r>
        <w:rPr>
          <w:bCs/>
          <w:b/>
        </w:rPr>
        <w:t xml:space="preserve">Statement</w:t>
      </w:r>
      <w:r>
        <w:t xml:space="preserve">: The system shall capture minute number*, minute date* (default today), committee name (prefilled), decision* (approve/reject/return), note (mandatory for reject) and minute file* (pdf/doc/docx/xls/xlsx/png/jpg/jpeg ≤10MB) with an advisory AI check.</w:t>
      </w:r>
    </w:p>
    <w:p>
      <w:pPr>
        <w:numPr>
          <w:ilvl w:val="0"/>
          <w:numId w:val="2830"/>
        </w:numPr>
        <w:pStyle w:val="Compact"/>
      </w:pPr>
      <w:r>
        <w:rPr>
          <w:bCs/>
          <w:b/>
        </w:rPr>
        <w:t xml:space="preserve">Description</w:t>
      </w:r>
      <w:r>
        <w:t xml:space="preserve">: The system shall capture minute number*, minute date* (default today), committee name (prefilled), decision* (approve/reject/return), note (mandatory for reject) and minute file* (pdf/doc/docx/xls/xlsx/png/jpg/jpeg ≤10MB) with an advisory AI check.</w:t>
      </w:r>
    </w:p>
    <w:p>
      <w:pPr>
        <w:numPr>
          <w:ilvl w:val="0"/>
          <w:numId w:val="2830"/>
        </w:numPr>
        <w:pStyle w:val="Compact"/>
      </w:pPr>
      <w:r>
        <w:rPr>
          <w:bCs/>
          <w:b/>
        </w:rPr>
        <w:t xml:space="preserve">Type</w:t>
      </w:r>
      <w:r>
        <w:t xml:space="preserve">: UI</w:t>
      </w:r>
    </w:p>
    <w:p>
      <w:pPr>
        <w:numPr>
          <w:ilvl w:val="0"/>
          <w:numId w:val="2830"/>
        </w:numPr>
        <w:pStyle w:val="Compact"/>
      </w:pPr>
      <w:r>
        <w:rPr>
          <w:bCs/>
          <w:b/>
        </w:rPr>
        <w:t xml:space="preserve">Source/Prototype reference</w:t>
      </w:r>
      <w:r>
        <w:t xml:space="preserve">:</w:t>
      </w:r>
      <w:r>
        <w:t xml:space="preserve"> </w:t>
      </w:r>
      <w:r>
        <w:rPr>
          <w:rStyle w:val="VerbatimChar"/>
        </w:rPr>
        <w:t xml:space="preserve">src/components/MinuteDialog.tsx:13-55; src/lib/minutes.ts:9,15-20</w:t>
      </w:r>
    </w:p>
    <w:p>
      <w:pPr>
        <w:numPr>
          <w:ilvl w:val="0"/>
          <w:numId w:val="2830"/>
        </w:numPr>
        <w:pStyle w:val="Compact"/>
      </w:pPr>
      <w:r>
        <w:rPr>
          <w:bCs/>
          <w:b/>
        </w:rPr>
        <w:t xml:space="preserve">Related Feature</w:t>
      </w:r>
      <w:r>
        <w:t xml:space="preserve">: FT-REV-12</w:t>
      </w:r>
    </w:p>
    <w:p>
      <w:pPr>
        <w:numPr>
          <w:ilvl w:val="0"/>
          <w:numId w:val="2830"/>
        </w:numPr>
        <w:pStyle w:val="Compact"/>
      </w:pPr>
      <w:r>
        <w:rPr>
          <w:bCs/>
          <w:b/>
        </w:rPr>
        <w:t xml:space="preserve">Related Story</w:t>
      </w:r>
      <w:r>
        <w:t xml:space="preserve">: US-REV-018</w:t>
      </w:r>
    </w:p>
    <w:p>
      <w:pPr>
        <w:numPr>
          <w:ilvl w:val="0"/>
          <w:numId w:val="2830"/>
        </w:numPr>
        <w:pStyle w:val="Compact"/>
      </w:pPr>
      <w:r>
        <w:rPr>
          <w:bCs/>
          <w:b/>
        </w:rPr>
        <w:t xml:space="preserve">Priority</w:t>
      </w:r>
      <w:r>
        <w:t xml:space="preserve">: Must</w:t>
      </w:r>
    </w:p>
    <w:p>
      <w:pPr>
        <w:numPr>
          <w:ilvl w:val="0"/>
          <w:numId w:val="2830"/>
        </w:numPr>
        <w:pStyle w:val="Compact"/>
      </w:pPr>
      <w:r>
        <w:rPr>
          <w:bCs/>
          <w:b/>
        </w:rPr>
        <w:t xml:space="preserve">Dependencies</w:t>
      </w:r>
      <w:r>
        <w:t xml:space="preserve">: —</w:t>
      </w:r>
    </w:p>
    <w:p>
      <w:pPr>
        <w:numPr>
          <w:ilvl w:val="0"/>
          <w:numId w:val="2830"/>
        </w:numPr>
        <w:pStyle w:val="Compact"/>
      </w:pPr>
      <w:r>
        <w:rPr>
          <w:bCs/>
          <w:b/>
        </w:rPr>
        <w:t xml:space="preserve">Acceptance Criteria</w:t>
      </w:r>
      <w:r>
        <w:t xml:space="preserve">:</w:t>
      </w:r>
    </w:p>
    <w:p>
      <w:pPr>
        <w:numPr>
          <w:ilvl w:val="1"/>
          <w:numId w:val="2831"/>
        </w:numPr>
        <w:pStyle w:val="Compact"/>
      </w:pPr>
      <w:r>
        <w:t xml:space="preserve">Apply disabled until file and minute number provided.</w:t>
      </w:r>
    </w:p>
    <w:p>
      <w:pPr>
        <w:numPr>
          <w:ilvl w:val="1"/>
          <w:numId w:val="2831"/>
        </w:numPr>
        <w:pStyle w:val="Compact"/>
      </w:pPr>
      <w:r>
        <w:t xml:space="preserve">Wrong type or &gt;10MB → «المرفق يجب أن يكون PDF أو Word أو Excel أو صورة وبحجم لا يتجاوز 10MB».</w:t>
      </w:r>
    </w:p>
    <w:p>
      <w:pPr>
        <w:numPr>
          <w:ilvl w:val="0"/>
          <w:numId w:val="2830"/>
        </w:numPr>
        <w:pStyle w:val="Compact"/>
      </w:pPr>
      <w:r>
        <w:rPr>
          <w:bCs/>
          <w:b/>
        </w:rPr>
        <w:t xml:space="preserve">Validation Rules</w:t>
      </w:r>
      <w:r>
        <w:t xml:space="preserve">: —</w:t>
      </w:r>
    </w:p>
    <w:p>
      <w:pPr>
        <w:numPr>
          <w:ilvl w:val="0"/>
          <w:numId w:val="2830"/>
        </w:numPr>
        <w:pStyle w:val="Compact"/>
      </w:pPr>
      <w:r>
        <w:rPr>
          <w:bCs/>
          <w:b/>
        </w:rPr>
        <w:t xml:space="preserve">Exceptions &amp; Alternative Flows</w:t>
      </w:r>
      <w:r>
        <w:t xml:space="preserve">: —</w:t>
      </w:r>
    </w:p>
    <w:p>
      <w:pPr>
        <w:numPr>
          <w:ilvl w:val="0"/>
          <w:numId w:val="2830"/>
        </w:numPr>
        <w:pStyle w:val="Compact"/>
      </w:pPr>
      <w:r>
        <w:rPr>
          <w:bCs/>
          <w:b/>
        </w:rPr>
        <w:t xml:space="preserve">Open Questions</w:t>
      </w:r>
      <w:r>
        <w:t xml:space="preserve">: —</w:t>
      </w:r>
    </w:p>
    <w:p>
      <w:pPr>
        <w:numPr>
          <w:ilvl w:val="0"/>
          <w:numId w:val="2830"/>
        </w:numPr>
        <w:pStyle w:val="Compact"/>
      </w:pPr>
      <w:r>
        <w:rPr>
          <w:bCs/>
          <w:b/>
        </w:rPr>
        <w:t xml:space="preserve">Evidence label</w:t>
      </w:r>
      <w:r>
        <w:t xml:space="preserve">: [Observed]</w:t>
      </w:r>
    </w:p>
    <w:bookmarkEnd w:id="1168"/>
    <w:bookmarkStart w:id="1169" w:name="fr-rev-043"/>
    <w:p>
      <w:pPr>
        <w:pStyle w:val="Heading3"/>
      </w:pPr>
      <w:r>
        <w:t xml:space="preserve">FR-REV-043</w:t>
      </w:r>
    </w:p>
    <w:p>
      <w:pPr>
        <w:numPr>
          <w:ilvl w:val="0"/>
          <w:numId w:val="2832"/>
        </w:numPr>
        <w:pStyle w:val="Compact"/>
      </w:pPr>
      <w:r>
        <w:rPr>
          <w:bCs/>
          <w:b/>
        </w:rPr>
        <w:t xml:space="preserve">Statement</w:t>
      </w:r>
      <w:r>
        <w:t xml:space="preserve">: The system shall upload the minute once, create one committee_minutes record and apply approveStage/returnStage/closeApplication to each selected application with the minute id and note «محضر</w:t>
      </w:r>
      <w:r>
        <w:t xml:space="preserve"> </w:t>
      </w:r>
      <w:r>
        <w:t xml:space="preserve"> </w:t>
      </w:r>
      <w:r>
        <w:t xml:space="preserve">—</w:t>
      </w:r>
      <w:r>
        <w:t xml:space="preserve"> </w:t>
      </w:r>
      <w:r>
        <w:t xml:space="preserve">», recording a minute_items row per application (ok or error).</w:t>
      </w:r>
    </w:p>
    <w:p>
      <w:pPr>
        <w:numPr>
          <w:ilvl w:val="0"/>
          <w:numId w:val="2832"/>
        </w:numPr>
        <w:pStyle w:val="Compact"/>
      </w:pPr>
      <w:r>
        <w:rPr>
          <w:bCs/>
          <w:b/>
        </w:rPr>
        <w:t xml:space="preserve">Description</w:t>
      </w:r>
      <w:r>
        <w:t xml:space="preserve">: The system shall upload the minute once, create one committee_minutes record and apply approveStage/returnStage/closeApplication to each selected application with the minute id and note «محضر</w:t>
      </w:r>
      <w:r>
        <w:t xml:space="preserve"> </w:t>
      </w:r>
      <w:r>
        <w:t xml:space="preserve"> </w:t>
      </w:r>
      <w:r>
        <w:t xml:space="preserve">—</w:t>
      </w:r>
      <w:r>
        <w:t xml:space="preserve"> </w:t>
      </w:r>
      <w:r>
        <w:t xml:space="preserve">», recording a minute_items row per application (ok or error).</w:t>
      </w:r>
    </w:p>
    <w:p>
      <w:pPr>
        <w:numPr>
          <w:ilvl w:val="0"/>
          <w:numId w:val="2832"/>
        </w:numPr>
        <w:pStyle w:val="Compact"/>
      </w:pPr>
      <w:r>
        <w:rPr>
          <w:bCs/>
          <w:b/>
        </w:rPr>
        <w:t xml:space="preserve">Type</w:t>
      </w:r>
      <w:r>
        <w:t xml:space="preserve">: Functional</w:t>
      </w:r>
    </w:p>
    <w:p>
      <w:pPr>
        <w:numPr>
          <w:ilvl w:val="0"/>
          <w:numId w:val="2832"/>
        </w:numPr>
        <w:pStyle w:val="Compact"/>
      </w:pPr>
      <w:r>
        <w:rPr>
          <w:bCs/>
          <w:b/>
        </w:rPr>
        <w:t xml:space="preserve">Source/Prototype reference</w:t>
      </w:r>
      <w:r>
        <w:t xml:space="preserve">:</w:t>
      </w:r>
      <w:r>
        <w:t xml:space="preserve"> </w:t>
      </w:r>
      <w:r>
        <w:rPr>
          <w:rStyle w:val="VerbatimChar"/>
        </w:rPr>
        <w:t xml:space="preserve">src/lib/minutes.ts:15-52</w:t>
      </w:r>
    </w:p>
    <w:p>
      <w:pPr>
        <w:numPr>
          <w:ilvl w:val="0"/>
          <w:numId w:val="2832"/>
        </w:numPr>
        <w:pStyle w:val="Compact"/>
      </w:pPr>
      <w:r>
        <w:rPr>
          <w:bCs/>
          <w:b/>
        </w:rPr>
        <w:t xml:space="preserve">Related Feature</w:t>
      </w:r>
      <w:r>
        <w:t xml:space="preserve">: FT-REV-12</w:t>
      </w:r>
    </w:p>
    <w:p>
      <w:pPr>
        <w:numPr>
          <w:ilvl w:val="0"/>
          <w:numId w:val="2832"/>
        </w:numPr>
        <w:pStyle w:val="Compact"/>
      </w:pPr>
      <w:r>
        <w:rPr>
          <w:bCs/>
          <w:b/>
        </w:rPr>
        <w:t xml:space="preserve">Related Story</w:t>
      </w:r>
      <w:r>
        <w:t xml:space="preserve">: US-REV-017, US-REV-018</w:t>
      </w:r>
    </w:p>
    <w:p>
      <w:pPr>
        <w:numPr>
          <w:ilvl w:val="0"/>
          <w:numId w:val="2832"/>
        </w:numPr>
        <w:pStyle w:val="Compact"/>
      </w:pPr>
      <w:r>
        <w:rPr>
          <w:bCs/>
          <w:b/>
        </w:rPr>
        <w:t xml:space="preserve">Priority</w:t>
      </w:r>
      <w:r>
        <w:t xml:space="preserve">: Must</w:t>
      </w:r>
    </w:p>
    <w:p>
      <w:pPr>
        <w:numPr>
          <w:ilvl w:val="0"/>
          <w:numId w:val="2832"/>
        </w:numPr>
        <w:pStyle w:val="Compact"/>
      </w:pPr>
      <w:r>
        <w:rPr>
          <w:bCs/>
          <w:b/>
        </w:rPr>
        <w:t xml:space="preserve">Dependencies</w:t>
      </w:r>
      <w:r>
        <w:t xml:space="preserve">: —</w:t>
      </w:r>
    </w:p>
    <w:p>
      <w:pPr>
        <w:numPr>
          <w:ilvl w:val="0"/>
          <w:numId w:val="2832"/>
        </w:numPr>
        <w:pStyle w:val="Compact"/>
      </w:pPr>
      <w:r>
        <w:rPr>
          <w:bCs/>
          <w:b/>
        </w:rPr>
        <w:t xml:space="preserve">Acceptance Criteria</w:t>
      </w:r>
      <w:r>
        <w:t xml:space="preserve">:</w:t>
      </w:r>
    </w:p>
    <w:p>
      <w:pPr>
        <w:numPr>
          <w:ilvl w:val="1"/>
          <w:numId w:val="2833"/>
        </w:numPr>
        <w:pStyle w:val="Compact"/>
      </w:pPr>
      <w:r>
        <w:t xml:space="preserve">All succeed → toast «تم تطبيق القرار على n طلب» and dialog closes.</w:t>
      </w:r>
    </w:p>
    <w:p>
      <w:pPr>
        <w:numPr>
          <w:ilvl w:val="1"/>
          <w:numId w:val="2833"/>
        </w:numPr>
        <w:pStyle w:val="Compact"/>
      </w:pPr>
      <w:r>
        <w:t xml:space="preserve">Partial failure → dialog shows succeeded/failed counts and per-item errors.</w:t>
      </w:r>
    </w:p>
    <w:p>
      <w:pPr>
        <w:numPr>
          <w:ilvl w:val="0"/>
          <w:numId w:val="2832"/>
        </w:numPr>
        <w:pStyle w:val="Compact"/>
      </w:pPr>
      <w:r>
        <w:rPr>
          <w:bCs/>
          <w:b/>
        </w:rPr>
        <w:t xml:space="preserve">Validation Rules</w:t>
      </w:r>
      <w:r>
        <w:t xml:space="preserve">: —</w:t>
      </w:r>
    </w:p>
    <w:p>
      <w:pPr>
        <w:numPr>
          <w:ilvl w:val="0"/>
          <w:numId w:val="2832"/>
        </w:numPr>
        <w:pStyle w:val="Compact"/>
      </w:pPr>
      <w:r>
        <w:rPr>
          <w:bCs/>
          <w:b/>
        </w:rPr>
        <w:t xml:space="preserve">Exceptions &amp; Alternative Flows</w:t>
      </w:r>
      <w:r>
        <w:t xml:space="preserve">: —</w:t>
      </w:r>
    </w:p>
    <w:p>
      <w:pPr>
        <w:numPr>
          <w:ilvl w:val="0"/>
          <w:numId w:val="2832"/>
        </w:numPr>
        <w:pStyle w:val="Compact"/>
      </w:pPr>
      <w:r>
        <w:rPr>
          <w:bCs/>
          <w:b/>
        </w:rPr>
        <w:t xml:space="preserve">Open Questions</w:t>
      </w:r>
      <w:r>
        <w:t xml:space="preserve">: —</w:t>
      </w:r>
    </w:p>
    <w:p>
      <w:pPr>
        <w:numPr>
          <w:ilvl w:val="0"/>
          <w:numId w:val="2832"/>
        </w:numPr>
        <w:pStyle w:val="Compact"/>
      </w:pPr>
      <w:r>
        <w:rPr>
          <w:bCs/>
          <w:b/>
        </w:rPr>
        <w:t xml:space="preserve">Evidence label</w:t>
      </w:r>
      <w:r>
        <w:t xml:space="preserve">: [Observed]</w:t>
      </w:r>
    </w:p>
    <w:bookmarkEnd w:id="1169"/>
    <w:bookmarkStart w:id="1170" w:name="fr-rev-044"/>
    <w:p>
      <w:pPr>
        <w:pStyle w:val="Heading3"/>
      </w:pPr>
      <w:r>
        <w:t xml:space="preserve">FR-REV-044</w:t>
      </w:r>
    </w:p>
    <w:p>
      <w:pPr>
        <w:numPr>
          <w:ilvl w:val="0"/>
          <w:numId w:val="2834"/>
        </w:numPr>
        <w:pStyle w:val="Compact"/>
      </w:pPr>
      <w:r>
        <w:rPr>
          <w:bCs/>
          <w:b/>
        </w:rPr>
        <w:t xml:space="preserve">Statement</w:t>
      </w:r>
      <w:r>
        <w:t xml:space="preserve">: The system shall reject a bulk application decision when selected applications are at different stages, and a reject without note.</w:t>
      </w:r>
    </w:p>
    <w:p>
      <w:pPr>
        <w:numPr>
          <w:ilvl w:val="0"/>
          <w:numId w:val="2834"/>
        </w:numPr>
        <w:pStyle w:val="Compact"/>
      </w:pPr>
      <w:r>
        <w:rPr>
          <w:bCs/>
          <w:b/>
        </w:rPr>
        <w:t xml:space="preserve">Description</w:t>
      </w:r>
      <w:r>
        <w:t xml:space="preserve">: The system shall reject a bulk application decision when selected applications are at different stages, and a reject without note.</w:t>
      </w:r>
    </w:p>
    <w:p>
      <w:pPr>
        <w:numPr>
          <w:ilvl w:val="0"/>
          <w:numId w:val="2834"/>
        </w:numPr>
        <w:pStyle w:val="Compact"/>
      </w:pPr>
      <w:r>
        <w:rPr>
          <w:bCs/>
          <w:b/>
        </w:rPr>
        <w:t xml:space="preserve">Type</w:t>
      </w:r>
      <w:r>
        <w:t xml:space="preserve">: Functional</w:t>
      </w:r>
    </w:p>
    <w:p>
      <w:pPr>
        <w:numPr>
          <w:ilvl w:val="0"/>
          <w:numId w:val="2834"/>
        </w:numPr>
        <w:pStyle w:val="Compact"/>
      </w:pPr>
      <w:r>
        <w:rPr>
          <w:bCs/>
          <w:b/>
        </w:rPr>
        <w:t xml:space="preserve">Source/Prototype reference</w:t>
      </w:r>
      <w:r>
        <w:t xml:space="preserve">:</w:t>
      </w:r>
      <w:r>
        <w:t xml:space="preserve"> </w:t>
      </w:r>
      <w:r>
        <w:rPr>
          <w:rStyle w:val="VerbatimChar"/>
        </w:rPr>
        <w:t xml:space="preserve">src/lib/minutes.ts:33-35</w:t>
      </w:r>
    </w:p>
    <w:p>
      <w:pPr>
        <w:numPr>
          <w:ilvl w:val="0"/>
          <w:numId w:val="2834"/>
        </w:numPr>
        <w:pStyle w:val="Compact"/>
      </w:pPr>
      <w:r>
        <w:rPr>
          <w:bCs/>
          <w:b/>
        </w:rPr>
        <w:t xml:space="preserve">Related Feature</w:t>
      </w:r>
      <w:r>
        <w:t xml:space="preserve">: FT-REV-12</w:t>
      </w:r>
    </w:p>
    <w:p>
      <w:pPr>
        <w:numPr>
          <w:ilvl w:val="0"/>
          <w:numId w:val="2834"/>
        </w:numPr>
        <w:pStyle w:val="Compact"/>
      </w:pPr>
      <w:r>
        <w:rPr>
          <w:bCs/>
          <w:b/>
        </w:rPr>
        <w:t xml:space="preserve">Related Story</w:t>
      </w:r>
      <w:r>
        <w:t xml:space="preserve">: US-REV-017</w:t>
      </w:r>
    </w:p>
    <w:p>
      <w:pPr>
        <w:numPr>
          <w:ilvl w:val="0"/>
          <w:numId w:val="2834"/>
        </w:numPr>
        <w:pStyle w:val="Compact"/>
      </w:pPr>
      <w:r>
        <w:rPr>
          <w:bCs/>
          <w:b/>
        </w:rPr>
        <w:t xml:space="preserve">Priority</w:t>
      </w:r>
      <w:r>
        <w:t xml:space="preserve">: Must</w:t>
      </w:r>
    </w:p>
    <w:p>
      <w:pPr>
        <w:numPr>
          <w:ilvl w:val="0"/>
          <w:numId w:val="2834"/>
        </w:numPr>
        <w:pStyle w:val="Compact"/>
      </w:pPr>
      <w:r>
        <w:rPr>
          <w:bCs/>
          <w:b/>
        </w:rPr>
        <w:t xml:space="preserve">Dependencies</w:t>
      </w:r>
      <w:r>
        <w:t xml:space="preserve">: —</w:t>
      </w:r>
    </w:p>
    <w:p>
      <w:pPr>
        <w:numPr>
          <w:ilvl w:val="0"/>
          <w:numId w:val="2834"/>
        </w:numPr>
        <w:pStyle w:val="Compact"/>
      </w:pPr>
      <w:r>
        <w:rPr>
          <w:bCs/>
          <w:b/>
        </w:rPr>
        <w:t xml:space="preserve">Acceptance Criteria</w:t>
      </w:r>
      <w:r>
        <w:t xml:space="preserve">:</w:t>
      </w:r>
    </w:p>
    <w:p>
      <w:pPr>
        <w:numPr>
          <w:ilvl w:val="1"/>
          <w:numId w:val="2835"/>
        </w:numPr>
        <w:pStyle w:val="Compact"/>
      </w:pPr>
      <w:r>
        <w:t xml:space="preserve">Mixed stages → «اختر طلبات في المرحلة نفسها فقط».</w:t>
      </w:r>
    </w:p>
    <w:p>
      <w:pPr>
        <w:numPr>
          <w:ilvl w:val="1"/>
          <w:numId w:val="2835"/>
        </w:numPr>
        <w:pStyle w:val="Compact"/>
      </w:pPr>
      <w:r>
        <w:t xml:space="preserve">Reject without note → «اكتب سبب الرفض في الملاحظة».</w:t>
      </w:r>
    </w:p>
    <w:p>
      <w:pPr>
        <w:numPr>
          <w:ilvl w:val="0"/>
          <w:numId w:val="2834"/>
        </w:numPr>
        <w:pStyle w:val="Compact"/>
      </w:pPr>
      <w:r>
        <w:rPr>
          <w:bCs/>
          <w:b/>
        </w:rPr>
        <w:t xml:space="preserve">Validation Rules</w:t>
      </w:r>
      <w:r>
        <w:t xml:space="preserve">: —</w:t>
      </w:r>
    </w:p>
    <w:p>
      <w:pPr>
        <w:numPr>
          <w:ilvl w:val="0"/>
          <w:numId w:val="2834"/>
        </w:numPr>
        <w:pStyle w:val="Compact"/>
      </w:pPr>
      <w:r>
        <w:rPr>
          <w:bCs/>
          <w:b/>
        </w:rPr>
        <w:t xml:space="preserve">Exceptions &amp; Alternative Flows</w:t>
      </w:r>
      <w:r>
        <w:t xml:space="preserve">: —</w:t>
      </w:r>
    </w:p>
    <w:p>
      <w:pPr>
        <w:numPr>
          <w:ilvl w:val="0"/>
          <w:numId w:val="2834"/>
        </w:numPr>
        <w:pStyle w:val="Compact"/>
      </w:pPr>
      <w:r>
        <w:rPr>
          <w:bCs/>
          <w:b/>
        </w:rPr>
        <w:t xml:space="preserve">Open Questions</w:t>
      </w:r>
      <w:r>
        <w:t xml:space="preserve">: —</w:t>
      </w:r>
    </w:p>
    <w:p>
      <w:pPr>
        <w:numPr>
          <w:ilvl w:val="0"/>
          <w:numId w:val="2834"/>
        </w:numPr>
        <w:pStyle w:val="Compact"/>
      </w:pPr>
      <w:r>
        <w:rPr>
          <w:bCs/>
          <w:b/>
        </w:rPr>
        <w:t xml:space="preserve">Evidence label</w:t>
      </w:r>
      <w:r>
        <w:t xml:space="preserve">: [Observed]</w:t>
      </w:r>
    </w:p>
    <w:bookmarkEnd w:id="1170"/>
    <w:bookmarkStart w:id="1171" w:name="fr-rev-045"/>
    <w:p>
      <w:pPr>
        <w:pStyle w:val="Heading3"/>
      </w:pPr>
      <w:r>
        <w:t xml:space="preserve">FR-REV-045</w:t>
      </w:r>
    </w:p>
    <w:p>
      <w:pPr>
        <w:numPr>
          <w:ilvl w:val="0"/>
          <w:numId w:val="2836"/>
        </w:numPr>
        <w:pStyle w:val="Compact"/>
      </w:pPr>
      <w:r>
        <w:rPr>
          <w:bCs/>
          <w:b/>
        </w:rPr>
        <w:t xml:space="preserve">Statement</w:t>
      </w:r>
      <w:r>
        <w:t xml:space="preserve">: The system shall let staff propose a new requested amount and duration (project grants) or new item quantities (product grants, amount = Σ qty × unit price) with a note, stored in applications.proposed_changes with before values, author and timestamp, and logged propose_changes.</w:t>
      </w:r>
    </w:p>
    <w:p>
      <w:pPr>
        <w:numPr>
          <w:ilvl w:val="0"/>
          <w:numId w:val="2836"/>
        </w:numPr>
        <w:pStyle w:val="Compact"/>
      </w:pPr>
      <w:r>
        <w:rPr>
          <w:bCs/>
          <w:b/>
        </w:rPr>
        <w:t xml:space="preserve">Description</w:t>
      </w:r>
      <w:r>
        <w:t xml:space="preserve">: The system shall let staff propose a new requested amount and duration (project grants) or new item quantities (product grants, amount = Σ qty × unit price) with a note, stored in applications.proposed_changes with before values, author and timestamp, and logged propose_changes.</w:t>
      </w:r>
    </w:p>
    <w:p>
      <w:pPr>
        <w:numPr>
          <w:ilvl w:val="0"/>
          <w:numId w:val="2836"/>
        </w:numPr>
        <w:pStyle w:val="Compact"/>
      </w:pPr>
      <w:r>
        <w:rPr>
          <w:bCs/>
          <w:b/>
        </w:rPr>
        <w:t xml:space="preserve">Type</w:t>
      </w:r>
      <w:r>
        <w:t xml:space="preserve">: Functional</w:t>
      </w:r>
    </w:p>
    <w:p>
      <w:pPr>
        <w:numPr>
          <w:ilvl w:val="0"/>
          <w:numId w:val="2836"/>
        </w:numPr>
        <w:pStyle w:val="Compact"/>
      </w:pPr>
      <w:r>
        <w:rPr>
          <w:bCs/>
          <w:b/>
        </w:rPr>
        <w:t xml:space="preserve">Source/Prototype reference</w:t>
      </w:r>
      <w:r>
        <w:t xml:space="preserve">:</w:t>
      </w:r>
      <w:r>
        <w:t xml:space="preserve"> </w:t>
      </w:r>
      <w:r>
        <w:rPr>
          <w:rStyle w:val="VerbatimChar"/>
        </w:rPr>
        <w:t xml:space="preserve">src/components/ApplicationEdits.tsx:49-95; src/lib/workflow.ts:239-252</w:t>
      </w:r>
    </w:p>
    <w:p>
      <w:pPr>
        <w:numPr>
          <w:ilvl w:val="0"/>
          <w:numId w:val="2836"/>
        </w:numPr>
        <w:pStyle w:val="Compact"/>
      </w:pPr>
      <w:r>
        <w:rPr>
          <w:bCs/>
          <w:b/>
        </w:rPr>
        <w:t xml:space="preserve">Related Feature</w:t>
      </w:r>
      <w:r>
        <w:t xml:space="preserve">: FT-REV-13</w:t>
      </w:r>
    </w:p>
    <w:p>
      <w:pPr>
        <w:numPr>
          <w:ilvl w:val="0"/>
          <w:numId w:val="2836"/>
        </w:numPr>
        <w:pStyle w:val="Compact"/>
      </w:pPr>
      <w:r>
        <w:rPr>
          <w:bCs/>
          <w:b/>
        </w:rPr>
        <w:t xml:space="preserve">Related Story</w:t>
      </w:r>
      <w:r>
        <w:t xml:space="preserve">: US-REV-019</w:t>
      </w:r>
    </w:p>
    <w:p>
      <w:pPr>
        <w:numPr>
          <w:ilvl w:val="0"/>
          <w:numId w:val="2836"/>
        </w:numPr>
        <w:pStyle w:val="Compact"/>
      </w:pPr>
      <w:r>
        <w:rPr>
          <w:bCs/>
          <w:b/>
        </w:rPr>
        <w:t xml:space="preserve">Priority</w:t>
      </w:r>
      <w:r>
        <w:t xml:space="preserve">: Should</w:t>
      </w:r>
    </w:p>
    <w:p>
      <w:pPr>
        <w:numPr>
          <w:ilvl w:val="0"/>
          <w:numId w:val="2836"/>
        </w:numPr>
        <w:pStyle w:val="Compact"/>
      </w:pPr>
      <w:r>
        <w:rPr>
          <w:bCs/>
          <w:b/>
        </w:rPr>
        <w:t xml:space="preserve">Dependencies</w:t>
      </w:r>
      <w:r>
        <w:t xml:space="preserve">: —</w:t>
      </w:r>
    </w:p>
    <w:p>
      <w:pPr>
        <w:numPr>
          <w:ilvl w:val="0"/>
          <w:numId w:val="2836"/>
        </w:numPr>
        <w:pStyle w:val="Compact"/>
      </w:pPr>
      <w:r>
        <w:rPr>
          <w:bCs/>
          <w:b/>
        </w:rPr>
        <w:t xml:space="preserve">Acceptance Criteria</w:t>
      </w:r>
      <w:r>
        <w:t xml:space="preserve">:</w:t>
      </w:r>
    </w:p>
    <w:p>
      <w:pPr>
        <w:numPr>
          <w:ilvl w:val="1"/>
          <w:numId w:val="2837"/>
        </w:numPr>
        <w:pStyle w:val="Compact"/>
      </w:pPr>
      <w:r>
        <w:t xml:space="preserve">Only changed values are stored.</w:t>
      </w:r>
    </w:p>
    <w:p>
      <w:pPr>
        <w:numPr>
          <w:ilvl w:val="1"/>
          <w:numId w:val="2837"/>
        </w:numPr>
        <w:pStyle w:val="Compact"/>
      </w:pPr>
      <w:r>
        <w:t xml:space="preserve">Duration not editable for product grants.</w:t>
      </w:r>
    </w:p>
    <w:p>
      <w:pPr>
        <w:numPr>
          <w:ilvl w:val="0"/>
          <w:numId w:val="2836"/>
        </w:numPr>
        <w:pStyle w:val="Compact"/>
      </w:pPr>
      <w:r>
        <w:rPr>
          <w:bCs/>
          <w:b/>
        </w:rPr>
        <w:t xml:space="preserve">Validation Rules</w:t>
      </w:r>
      <w:r>
        <w:t xml:space="preserve">: —</w:t>
      </w:r>
    </w:p>
    <w:p>
      <w:pPr>
        <w:numPr>
          <w:ilvl w:val="0"/>
          <w:numId w:val="2836"/>
        </w:numPr>
        <w:pStyle w:val="Compact"/>
      </w:pPr>
      <w:r>
        <w:rPr>
          <w:bCs/>
          <w:b/>
        </w:rPr>
        <w:t xml:space="preserve">Exceptions &amp; Alternative Flows</w:t>
      </w:r>
      <w:r>
        <w:t xml:space="preserve">: —</w:t>
      </w:r>
    </w:p>
    <w:p>
      <w:pPr>
        <w:numPr>
          <w:ilvl w:val="0"/>
          <w:numId w:val="2836"/>
        </w:numPr>
        <w:pStyle w:val="Compact"/>
      </w:pPr>
      <w:r>
        <w:rPr>
          <w:bCs/>
          <w:b/>
        </w:rPr>
        <w:t xml:space="preserve">Open Questions</w:t>
      </w:r>
      <w:r>
        <w:t xml:space="preserve">: —</w:t>
      </w:r>
    </w:p>
    <w:p>
      <w:pPr>
        <w:numPr>
          <w:ilvl w:val="0"/>
          <w:numId w:val="2836"/>
        </w:numPr>
        <w:pStyle w:val="Compact"/>
      </w:pPr>
      <w:r>
        <w:rPr>
          <w:bCs/>
          <w:b/>
        </w:rPr>
        <w:t xml:space="preserve">Evidence label</w:t>
      </w:r>
      <w:r>
        <w:t xml:space="preserve">: [Observed]</w:t>
      </w:r>
    </w:p>
    <w:bookmarkEnd w:id="1171"/>
    <w:bookmarkStart w:id="1172" w:name="fr-rev-046"/>
    <w:p>
      <w:pPr>
        <w:pStyle w:val="Heading3"/>
      </w:pPr>
      <w:r>
        <w:t xml:space="preserve">FR-REV-046</w:t>
      </w:r>
    </w:p>
    <w:p>
      <w:pPr>
        <w:numPr>
          <w:ilvl w:val="0"/>
          <w:numId w:val="2838"/>
        </w:numPr>
        <w:pStyle w:val="Compact"/>
      </w:pPr>
      <w:r>
        <w:rPr>
          <w:bCs/>
          <w:b/>
        </w:rPr>
        <w:t xml:space="preserve">Statement</w:t>
      </w:r>
      <w:r>
        <w:t xml:space="preserve">: The system shall allow only one pending proposal per application and expose the proposal action only from the return-for-edit dialog of pending applications.</w:t>
      </w:r>
    </w:p>
    <w:p>
      <w:pPr>
        <w:numPr>
          <w:ilvl w:val="0"/>
          <w:numId w:val="2838"/>
        </w:numPr>
        <w:pStyle w:val="Compact"/>
      </w:pPr>
      <w:r>
        <w:rPr>
          <w:bCs/>
          <w:b/>
        </w:rPr>
        <w:t xml:space="preserve">Description</w:t>
      </w:r>
      <w:r>
        <w:t xml:space="preserve">: The system shall allow only one pending proposal per application and expose the proposal action only from the return-for-edit dialog of pending applications.</w:t>
      </w:r>
    </w:p>
    <w:p>
      <w:pPr>
        <w:numPr>
          <w:ilvl w:val="0"/>
          <w:numId w:val="2838"/>
        </w:numPr>
        <w:pStyle w:val="Compact"/>
      </w:pPr>
      <w:r>
        <w:rPr>
          <w:bCs/>
          <w:b/>
        </w:rPr>
        <w:t xml:space="preserve">Type</w:t>
      </w:r>
      <w:r>
        <w:t xml:space="preserve">: UI</w:t>
      </w:r>
    </w:p>
    <w:p>
      <w:pPr>
        <w:numPr>
          <w:ilvl w:val="0"/>
          <w:numId w:val="2838"/>
        </w:numPr>
        <w:pStyle w:val="Compact"/>
      </w:pPr>
      <w:r>
        <w:rPr>
          <w:bCs/>
          <w:b/>
        </w:rPr>
        <w:t xml:space="preserve">Source/Prototype reference</w:t>
      </w:r>
      <w:r>
        <w:t xml:space="preserve">:</w:t>
      </w:r>
      <w:r>
        <w:t xml:space="preserve"> </w:t>
      </w:r>
      <w:r>
        <w:rPr>
          <w:rStyle w:val="VerbatimChar"/>
        </w:rPr>
        <w:t xml:space="preserve">src/components/ApplicationEdits.tsx:50,75; src/routes/reviewer.$id.tsx:478-483</w:t>
      </w:r>
    </w:p>
    <w:p>
      <w:pPr>
        <w:numPr>
          <w:ilvl w:val="0"/>
          <w:numId w:val="2838"/>
        </w:numPr>
        <w:pStyle w:val="Compact"/>
      </w:pPr>
      <w:r>
        <w:rPr>
          <w:bCs/>
          <w:b/>
        </w:rPr>
        <w:t xml:space="preserve">Related Feature</w:t>
      </w:r>
      <w:r>
        <w:t xml:space="preserve">: FT-REV-13</w:t>
      </w:r>
    </w:p>
    <w:p>
      <w:pPr>
        <w:numPr>
          <w:ilvl w:val="0"/>
          <w:numId w:val="2838"/>
        </w:numPr>
        <w:pStyle w:val="Compact"/>
      </w:pPr>
      <w:r>
        <w:rPr>
          <w:bCs/>
          <w:b/>
        </w:rPr>
        <w:t xml:space="preserve">Related Story</w:t>
      </w:r>
      <w:r>
        <w:t xml:space="preserve">: US-REV-019</w:t>
      </w:r>
    </w:p>
    <w:p>
      <w:pPr>
        <w:numPr>
          <w:ilvl w:val="0"/>
          <w:numId w:val="2838"/>
        </w:numPr>
        <w:pStyle w:val="Compact"/>
      </w:pPr>
      <w:r>
        <w:rPr>
          <w:bCs/>
          <w:b/>
        </w:rPr>
        <w:t xml:space="preserve">Priority</w:t>
      </w:r>
      <w:r>
        <w:t xml:space="preserve">: Should</w:t>
      </w:r>
    </w:p>
    <w:p>
      <w:pPr>
        <w:numPr>
          <w:ilvl w:val="0"/>
          <w:numId w:val="2838"/>
        </w:numPr>
        <w:pStyle w:val="Compact"/>
      </w:pPr>
      <w:r>
        <w:rPr>
          <w:bCs/>
          <w:b/>
        </w:rPr>
        <w:t xml:space="preserve">Dependencies</w:t>
      </w:r>
      <w:r>
        <w:t xml:space="preserve">: —</w:t>
      </w:r>
    </w:p>
    <w:p>
      <w:pPr>
        <w:numPr>
          <w:ilvl w:val="0"/>
          <w:numId w:val="2838"/>
        </w:numPr>
        <w:pStyle w:val="Compact"/>
      </w:pPr>
      <w:r>
        <w:rPr>
          <w:bCs/>
          <w:b/>
        </w:rPr>
        <w:t xml:space="preserve">Acceptance Criteria</w:t>
      </w:r>
      <w:r>
        <w:t xml:space="preserve">:</w:t>
      </w:r>
    </w:p>
    <w:p>
      <w:pPr>
        <w:numPr>
          <w:ilvl w:val="1"/>
          <w:numId w:val="2839"/>
        </w:numPr>
        <w:pStyle w:val="Compact"/>
      </w:pPr>
      <w:r>
        <w:t xml:space="preserve">Pending proposal shows badge instead of button.</w:t>
      </w:r>
    </w:p>
    <w:p>
      <w:pPr>
        <w:numPr>
          <w:ilvl w:val="1"/>
          <w:numId w:val="2839"/>
        </w:numPr>
        <w:pStyle w:val="Compact"/>
      </w:pPr>
      <w:r>
        <w:t xml:space="preserve">Not available for approved applications.</w:t>
      </w:r>
    </w:p>
    <w:p>
      <w:pPr>
        <w:numPr>
          <w:ilvl w:val="0"/>
          <w:numId w:val="2838"/>
        </w:numPr>
        <w:pStyle w:val="Compact"/>
      </w:pPr>
      <w:r>
        <w:rPr>
          <w:bCs/>
          <w:b/>
        </w:rPr>
        <w:t xml:space="preserve">Validation Rules</w:t>
      </w:r>
      <w:r>
        <w:t xml:space="preserve">: —</w:t>
      </w:r>
    </w:p>
    <w:p>
      <w:pPr>
        <w:numPr>
          <w:ilvl w:val="0"/>
          <w:numId w:val="2838"/>
        </w:numPr>
        <w:pStyle w:val="Compact"/>
      </w:pPr>
      <w:r>
        <w:rPr>
          <w:bCs/>
          <w:b/>
        </w:rPr>
        <w:t xml:space="preserve">Exceptions &amp; Alternative Flows</w:t>
      </w:r>
      <w:r>
        <w:t xml:space="preserve">: —</w:t>
      </w:r>
    </w:p>
    <w:p>
      <w:pPr>
        <w:numPr>
          <w:ilvl w:val="0"/>
          <w:numId w:val="2838"/>
        </w:numPr>
        <w:pStyle w:val="Compact"/>
      </w:pPr>
      <w:r>
        <w:rPr>
          <w:bCs/>
          <w:b/>
        </w:rPr>
        <w:t xml:space="preserve">Open Questions</w:t>
      </w:r>
      <w:r>
        <w:t xml:space="preserve">: —</w:t>
      </w:r>
    </w:p>
    <w:p>
      <w:pPr>
        <w:numPr>
          <w:ilvl w:val="0"/>
          <w:numId w:val="2838"/>
        </w:numPr>
        <w:pStyle w:val="Compact"/>
      </w:pPr>
      <w:r>
        <w:rPr>
          <w:bCs/>
          <w:b/>
        </w:rPr>
        <w:t xml:space="preserve">Evidence label</w:t>
      </w:r>
      <w:r>
        <w:t xml:space="preserve">: [Observed]</w:t>
      </w:r>
    </w:p>
    <w:bookmarkEnd w:id="1172"/>
    <w:bookmarkStart w:id="1173" w:name="fr-rev-047"/>
    <w:p>
      <w:pPr>
        <w:pStyle w:val="Heading3"/>
      </w:pPr>
      <w:r>
        <w:t xml:space="preserve">FR-REV-047</w:t>
      </w:r>
    </w:p>
    <w:p>
      <w:pPr>
        <w:numPr>
          <w:ilvl w:val="0"/>
          <w:numId w:val="2840"/>
        </w:numPr>
        <w:pStyle w:val="Compact"/>
      </w:pPr>
      <w:r>
        <w:rPr>
          <w:bCs/>
          <w:b/>
        </w:rPr>
        <w:t xml:space="preserve">Statement</w:t>
      </w:r>
      <w:r>
        <w:t xml:space="preserve">: The system shall reject a proposal in which no number changed.</w:t>
      </w:r>
    </w:p>
    <w:p>
      <w:pPr>
        <w:numPr>
          <w:ilvl w:val="0"/>
          <w:numId w:val="2840"/>
        </w:numPr>
        <w:pStyle w:val="Compact"/>
      </w:pPr>
      <w:r>
        <w:rPr>
          <w:bCs/>
          <w:b/>
        </w:rPr>
        <w:t xml:space="preserve">Description</w:t>
      </w:r>
      <w:r>
        <w:t xml:space="preserve">: The system shall reject a proposal in which no number changed.</w:t>
      </w:r>
    </w:p>
    <w:p>
      <w:pPr>
        <w:numPr>
          <w:ilvl w:val="0"/>
          <w:numId w:val="2840"/>
        </w:numPr>
        <w:pStyle w:val="Compact"/>
      </w:pPr>
      <w:r>
        <w:rPr>
          <w:bCs/>
          <w:b/>
        </w:rPr>
        <w:t xml:space="preserve">Type</w:t>
      </w:r>
      <w:r>
        <w:t xml:space="preserve">: Functional</w:t>
      </w:r>
    </w:p>
    <w:p>
      <w:pPr>
        <w:numPr>
          <w:ilvl w:val="0"/>
          <w:numId w:val="2840"/>
        </w:numPr>
        <w:pStyle w:val="Compact"/>
      </w:pPr>
      <w:r>
        <w:rPr>
          <w:bCs/>
          <w:b/>
        </w:rPr>
        <w:t xml:space="preserve">Source/Prototype reference</w:t>
      </w:r>
      <w:r>
        <w:t xml:space="preserve">:</w:t>
      </w:r>
      <w:r>
        <w:t xml:space="preserve"> </w:t>
      </w:r>
      <w:r>
        <w:rPr>
          <w:rStyle w:val="VerbatimChar"/>
        </w:rPr>
        <w:t xml:space="preserve">src/components/ApplicationEdits.tsx:70</w:t>
      </w:r>
    </w:p>
    <w:p>
      <w:pPr>
        <w:numPr>
          <w:ilvl w:val="0"/>
          <w:numId w:val="2840"/>
        </w:numPr>
        <w:pStyle w:val="Compact"/>
      </w:pPr>
      <w:r>
        <w:rPr>
          <w:bCs/>
          <w:b/>
        </w:rPr>
        <w:t xml:space="preserve">Related Feature</w:t>
      </w:r>
      <w:r>
        <w:t xml:space="preserve">: FT-REV-13</w:t>
      </w:r>
    </w:p>
    <w:p>
      <w:pPr>
        <w:numPr>
          <w:ilvl w:val="0"/>
          <w:numId w:val="2840"/>
        </w:numPr>
        <w:pStyle w:val="Compact"/>
      </w:pPr>
      <w:r>
        <w:rPr>
          <w:bCs/>
          <w:b/>
        </w:rPr>
        <w:t xml:space="preserve">Related Story</w:t>
      </w:r>
      <w:r>
        <w:t xml:space="preserve">: US-REV-019</w:t>
      </w:r>
    </w:p>
    <w:p>
      <w:pPr>
        <w:numPr>
          <w:ilvl w:val="0"/>
          <w:numId w:val="2840"/>
        </w:numPr>
        <w:pStyle w:val="Compact"/>
      </w:pPr>
      <w:r>
        <w:rPr>
          <w:bCs/>
          <w:b/>
        </w:rPr>
        <w:t xml:space="preserve">Priority</w:t>
      </w:r>
      <w:r>
        <w:t xml:space="preserve">: Should</w:t>
      </w:r>
    </w:p>
    <w:p>
      <w:pPr>
        <w:numPr>
          <w:ilvl w:val="0"/>
          <w:numId w:val="2840"/>
        </w:numPr>
        <w:pStyle w:val="Compact"/>
      </w:pPr>
      <w:r>
        <w:rPr>
          <w:bCs/>
          <w:b/>
        </w:rPr>
        <w:t xml:space="preserve">Dependencies</w:t>
      </w:r>
      <w:r>
        <w:t xml:space="preserve">: —</w:t>
      </w:r>
    </w:p>
    <w:p>
      <w:pPr>
        <w:numPr>
          <w:ilvl w:val="0"/>
          <w:numId w:val="2840"/>
        </w:numPr>
        <w:pStyle w:val="Compact"/>
      </w:pPr>
      <w:r>
        <w:rPr>
          <w:bCs/>
          <w:b/>
        </w:rPr>
        <w:t xml:space="preserve">Acceptance Criteria</w:t>
      </w:r>
      <w:r>
        <w:t xml:space="preserve">:</w:t>
      </w:r>
    </w:p>
    <w:p>
      <w:pPr>
        <w:numPr>
          <w:ilvl w:val="1"/>
          <w:numId w:val="2841"/>
        </w:numPr>
        <w:pStyle w:val="Compact"/>
      </w:pPr>
      <w:r>
        <w:t xml:space="preserve">Error «لم تغيّر أي رقم».</w:t>
      </w:r>
    </w:p>
    <w:p>
      <w:pPr>
        <w:numPr>
          <w:ilvl w:val="1"/>
          <w:numId w:val="2841"/>
        </w:numPr>
        <w:pStyle w:val="Compact"/>
      </w:pPr>
      <w:r>
        <w:t xml:space="preserve">No history row written.</w:t>
      </w:r>
    </w:p>
    <w:p>
      <w:pPr>
        <w:numPr>
          <w:ilvl w:val="0"/>
          <w:numId w:val="2840"/>
        </w:numPr>
        <w:pStyle w:val="Compact"/>
      </w:pPr>
      <w:r>
        <w:rPr>
          <w:bCs/>
          <w:b/>
        </w:rPr>
        <w:t xml:space="preserve">Validation Rules</w:t>
      </w:r>
      <w:r>
        <w:t xml:space="preserve">: —</w:t>
      </w:r>
    </w:p>
    <w:p>
      <w:pPr>
        <w:numPr>
          <w:ilvl w:val="0"/>
          <w:numId w:val="2840"/>
        </w:numPr>
        <w:pStyle w:val="Compact"/>
      </w:pPr>
      <w:r>
        <w:rPr>
          <w:bCs/>
          <w:b/>
        </w:rPr>
        <w:t xml:space="preserve">Exceptions &amp; Alternative Flows</w:t>
      </w:r>
      <w:r>
        <w:t xml:space="preserve">: —</w:t>
      </w:r>
    </w:p>
    <w:p>
      <w:pPr>
        <w:numPr>
          <w:ilvl w:val="0"/>
          <w:numId w:val="2840"/>
        </w:numPr>
        <w:pStyle w:val="Compact"/>
      </w:pPr>
      <w:r>
        <w:rPr>
          <w:bCs/>
          <w:b/>
        </w:rPr>
        <w:t xml:space="preserve">Open Questions</w:t>
      </w:r>
      <w:r>
        <w:t xml:space="preserve">: —</w:t>
      </w:r>
    </w:p>
    <w:p>
      <w:pPr>
        <w:numPr>
          <w:ilvl w:val="0"/>
          <w:numId w:val="2840"/>
        </w:numPr>
        <w:pStyle w:val="Compact"/>
      </w:pPr>
      <w:r>
        <w:rPr>
          <w:bCs/>
          <w:b/>
        </w:rPr>
        <w:t xml:space="preserve">Evidence label</w:t>
      </w:r>
      <w:r>
        <w:t xml:space="preserve">: [Observed]</w:t>
      </w:r>
    </w:p>
    <w:bookmarkEnd w:id="1173"/>
    <w:bookmarkStart w:id="1174" w:name="fr-rev-048"/>
    <w:p>
      <w:pPr>
        <w:pStyle w:val="Heading3"/>
      </w:pPr>
      <w:r>
        <w:t xml:space="preserve">FR-REV-048</w:t>
      </w:r>
    </w:p>
    <w:p>
      <w:pPr>
        <w:numPr>
          <w:ilvl w:val="0"/>
          <w:numId w:val="2842"/>
        </w:numPr>
        <w:pStyle w:val="Compact"/>
      </w:pPr>
      <w:r>
        <w:rPr>
          <w:bCs/>
          <w:b/>
        </w:rPr>
        <w:t xml:space="preserve">Statement</w:t>
      </w:r>
      <w:r>
        <w:t xml:space="preserve">: The system shall let the partner accept (apply amount, duration, item quantities and clear the proposal) or reject with a note (clear proposal), logging accept_changes or reject_changes.</w:t>
      </w:r>
    </w:p>
    <w:p>
      <w:pPr>
        <w:numPr>
          <w:ilvl w:val="0"/>
          <w:numId w:val="2842"/>
        </w:numPr>
        <w:pStyle w:val="Compact"/>
      </w:pPr>
      <w:r>
        <w:rPr>
          <w:bCs/>
          <w:b/>
        </w:rPr>
        <w:t xml:space="preserve">Description</w:t>
      </w:r>
      <w:r>
        <w:t xml:space="preserve">: The system shall let the partner accept (apply amount, duration, item quantities and clear the proposal) or reject with a note (clear proposal), logging accept_changes or reject_changes.</w:t>
      </w:r>
    </w:p>
    <w:p>
      <w:pPr>
        <w:numPr>
          <w:ilvl w:val="0"/>
          <w:numId w:val="2842"/>
        </w:numPr>
        <w:pStyle w:val="Compact"/>
      </w:pPr>
      <w:r>
        <w:rPr>
          <w:bCs/>
          <w:b/>
        </w:rPr>
        <w:t xml:space="preserve">Type</w:t>
      </w:r>
      <w:r>
        <w:t xml:space="preserve">: Functional</w:t>
      </w:r>
    </w:p>
    <w:p>
      <w:pPr>
        <w:numPr>
          <w:ilvl w:val="0"/>
          <w:numId w:val="2842"/>
        </w:numPr>
        <w:pStyle w:val="Compact"/>
      </w:pPr>
      <w:r>
        <w:rPr>
          <w:bCs/>
          <w:b/>
        </w:rPr>
        <w:t xml:space="preserve">Source/Prototype reference</w:t>
      </w:r>
      <w:r>
        <w:t xml:space="preserve">:</w:t>
      </w:r>
      <w:r>
        <w:t xml:space="preserve"> </w:t>
      </w:r>
      <w:r>
        <w:rPr>
          <w:rStyle w:val="VerbatimChar"/>
        </w:rPr>
        <w:t xml:space="preserve">src/lib/workflow.ts:254-269; src/routes/portal.tsx:442-449</w:t>
      </w:r>
    </w:p>
    <w:p>
      <w:pPr>
        <w:numPr>
          <w:ilvl w:val="0"/>
          <w:numId w:val="2842"/>
        </w:numPr>
        <w:pStyle w:val="Compact"/>
      </w:pPr>
      <w:r>
        <w:rPr>
          <w:bCs/>
          <w:b/>
        </w:rPr>
        <w:t xml:space="preserve">Related Feature</w:t>
      </w:r>
      <w:r>
        <w:t xml:space="preserve">: FT-REV-13</w:t>
      </w:r>
    </w:p>
    <w:p>
      <w:pPr>
        <w:numPr>
          <w:ilvl w:val="0"/>
          <w:numId w:val="2842"/>
        </w:numPr>
        <w:pStyle w:val="Compact"/>
      </w:pPr>
      <w:r>
        <w:rPr>
          <w:bCs/>
          <w:b/>
        </w:rPr>
        <w:t xml:space="preserve">Related Story</w:t>
      </w:r>
      <w:r>
        <w:t xml:space="preserve">: US-REV-020</w:t>
      </w:r>
    </w:p>
    <w:p>
      <w:pPr>
        <w:numPr>
          <w:ilvl w:val="0"/>
          <w:numId w:val="2842"/>
        </w:numPr>
        <w:pStyle w:val="Compact"/>
      </w:pPr>
      <w:r>
        <w:rPr>
          <w:bCs/>
          <w:b/>
        </w:rPr>
        <w:t xml:space="preserve">Priority</w:t>
      </w:r>
      <w:r>
        <w:t xml:space="preserve">: Should</w:t>
      </w:r>
    </w:p>
    <w:p>
      <w:pPr>
        <w:numPr>
          <w:ilvl w:val="0"/>
          <w:numId w:val="2842"/>
        </w:numPr>
        <w:pStyle w:val="Compact"/>
      </w:pPr>
      <w:r>
        <w:rPr>
          <w:bCs/>
          <w:b/>
        </w:rPr>
        <w:t xml:space="preserve">Dependencies</w:t>
      </w:r>
      <w:r>
        <w:t xml:space="preserve">: PTL</w:t>
      </w:r>
    </w:p>
    <w:p>
      <w:pPr>
        <w:numPr>
          <w:ilvl w:val="0"/>
          <w:numId w:val="2842"/>
        </w:numPr>
        <w:pStyle w:val="Compact"/>
      </w:pPr>
      <w:r>
        <w:rPr>
          <w:bCs/>
          <w:b/>
        </w:rPr>
        <w:t xml:space="preserve">Acceptance Criteria</w:t>
      </w:r>
      <w:r>
        <w:t xml:space="preserve">:</w:t>
      </w:r>
    </w:p>
    <w:p>
      <w:pPr>
        <w:numPr>
          <w:ilvl w:val="1"/>
          <w:numId w:val="2843"/>
        </w:numPr>
        <w:pStyle w:val="Compact"/>
      </w:pPr>
      <w:r>
        <w:t xml:space="preserve">Accept updates application_items.quantity per proposed item.</w:t>
      </w:r>
    </w:p>
    <w:p>
      <w:pPr>
        <w:numPr>
          <w:ilvl w:val="1"/>
          <w:numId w:val="2843"/>
        </w:numPr>
        <w:pStyle w:val="Compact"/>
      </w:pPr>
      <w:r>
        <w:t xml:space="preserve">No proposal → «لا يوجد تعديل مقترح».</w:t>
      </w:r>
    </w:p>
    <w:p>
      <w:pPr>
        <w:numPr>
          <w:ilvl w:val="0"/>
          <w:numId w:val="2842"/>
        </w:numPr>
        <w:pStyle w:val="Compact"/>
      </w:pPr>
      <w:r>
        <w:rPr>
          <w:bCs/>
          <w:b/>
        </w:rPr>
        <w:t xml:space="preserve">Validation Rules</w:t>
      </w:r>
      <w:r>
        <w:t xml:space="preserve">: —</w:t>
      </w:r>
    </w:p>
    <w:p>
      <w:pPr>
        <w:numPr>
          <w:ilvl w:val="0"/>
          <w:numId w:val="2842"/>
        </w:numPr>
        <w:pStyle w:val="Compact"/>
      </w:pPr>
      <w:r>
        <w:rPr>
          <w:bCs/>
          <w:b/>
        </w:rPr>
        <w:t xml:space="preserve">Exceptions &amp; Alternative Flows</w:t>
      </w:r>
      <w:r>
        <w:t xml:space="preserve">: —</w:t>
      </w:r>
    </w:p>
    <w:p>
      <w:pPr>
        <w:numPr>
          <w:ilvl w:val="0"/>
          <w:numId w:val="2842"/>
        </w:numPr>
        <w:pStyle w:val="Compact"/>
      </w:pPr>
      <w:r>
        <w:rPr>
          <w:bCs/>
          <w:b/>
        </w:rPr>
        <w:t xml:space="preserve">Open Questions</w:t>
      </w:r>
      <w:r>
        <w:t xml:space="preserve">: —</w:t>
      </w:r>
    </w:p>
    <w:p>
      <w:pPr>
        <w:numPr>
          <w:ilvl w:val="0"/>
          <w:numId w:val="2842"/>
        </w:numPr>
        <w:pStyle w:val="Compact"/>
      </w:pPr>
      <w:r>
        <w:rPr>
          <w:bCs/>
          <w:b/>
        </w:rPr>
        <w:t xml:space="preserve">Evidence label</w:t>
      </w:r>
      <w:r>
        <w:t xml:space="preserve">: [Observed]</w:t>
      </w:r>
    </w:p>
    <w:bookmarkEnd w:id="1174"/>
    <w:bookmarkStart w:id="1175" w:name="fr-rev-049"/>
    <w:p>
      <w:pPr>
        <w:pStyle w:val="Heading3"/>
      </w:pPr>
      <w:r>
        <w:t xml:space="preserve">FR-REV-049</w:t>
      </w:r>
    </w:p>
    <w:p>
      <w:pPr>
        <w:numPr>
          <w:ilvl w:val="0"/>
          <w:numId w:val="2844"/>
        </w:numPr>
        <w:pStyle w:val="Compact"/>
      </w:pPr>
      <w:r>
        <w:rPr>
          <w:bCs/>
          <w:b/>
        </w:rPr>
        <w:t xml:space="preserve">Statement</w:t>
      </w:r>
      <w:r>
        <w:t xml:space="preserve">: The system shall let staff relocate an application to a different initiative with a mandatory reason, updating plan_level_id and logging relocate.</w:t>
      </w:r>
    </w:p>
    <w:p>
      <w:pPr>
        <w:numPr>
          <w:ilvl w:val="0"/>
          <w:numId w:val="2844"/>
        </w:numPr>
        <w:pStyle w:val="Compact"/>
      </w:pPr>
      <w:r>
        <w:rPr>
          <w:bCs/>
          <w:b/>
        </w:rPr>
        <w:t xml:space="preserve">Description</w:t>
      </w:r>
      <w:r>
        <w:t xml:space="preserve">: The system shall let staff relocate an application to a different initiative with a mandatory reason, updating plan_level_id and logging relocate.</w:t>
      </w:r>
    </w:p>
    <w:p>
      <w:pPr>
        <w:numPr>
          <w:ilvl w:val="0"/>
          <w:numId w:val="2844"/>
        </w:numPr>
        <w:pStyle w:val="Compact"/>
      </w:pPr>
      <w:r>
        <w:rPr>
          <w:bCs/>
          <w:b/>
        </w:rPr>
        <w:t xml:space="preserve">Type</w:t>
      </w:r>
      <w:r>
        <w:t xml:space="preserve">: Functional</w:t>
      </w:r>
    </w:p>
    <w:p>
      <w:pPr>
        <w:numPr>
          <w:ilvl w:val="0"/>
          <w:numId w:val="2844"/>
        </w:numPr>
        <w:pStyle w:val="Compact"/>
      </w:pPr>
      <w:r>
        <w:rPr>
          <w:bCs/>
          <w:b/>
        </w:rPr>
        <w:t xml:space="preserve">Source/Prototype reference</w:t>
      </w:r>
      <w:r>
        <w:t xml:space="preserve">:</w:t>
      </w:r>
      <w:r>
        <w:t xml:space="preserve"> </w:t>
      </w:r>
      <w:r>
        <w:rPr>
          <w:rStyle w:val="VerbatimChar"/>
        </w:rPr>
        <w:t xml:space="preserve">src/components/ApplicationEdits.tsx:19-46; src/lib/workflow.ts:271-274</w:t>
      </w:r>
    </w:p>
    <w:p>
      <w:pPr>
        <w:numPr>
          <w:ilvl w:val="0"/>
          <w:numId w:val="2844"/>
        </w:numPr>
        <w:pStyle w:val="Compact"/>
      </w:pPr>
      <w:r>
        <w:rPr>
          <w:bCs/>
          <w:b/>
        </w:rPr>
        <w:t xml:space="preserve">Related Feature</w:t>
      </w:r>
      <w:r>
        <w:t xml:space="preserve">: FT-REV-14</w:t>
      </w:r>
    </w:p>
    <w:p>
      <w:pPr>
        <w:numPr>
          <w:ilvl w:val="0"/>
          <w:numId w:val="2844"/>
        </w:numPr>
        <w:pStyle w:val="Compact"/>
      </w:pPr>
      <w:r>
        <w:rPr>
          <w:bCs/>
          <w:b/>
        </w:rPr>
        <w:t xml:space="preserve">Related Story</w:t>
      </w:r>
      <w:r>
        <w:t xml:space="preserve">: US-REV-021</w:t>
      </w:r>
    </w:p>
    <w:p>
      <w:pPr>
        <w:numPr>
          <w:ilvl w:val="0"/>
          <w:numId w:val="2844"/>
        </w:numPr>
        <w:pStyle w:val="Compact"/>
      </w:pPr>
      <w:r>
        <w:rPr>
          <w:bCs/>
          <w:b/>
        </w:rPr>
        <w:t xml:space="preserve">Priority</w:t>
      </w:r>
      <w:r>
        <w:t xml:space="preserve">: Should</w:t>
      </w:r>
    </w:p>
    <w:p>
      <w:pPr>
        <w:numPr>
          <w:ilvl w:val="0"/>
          <w:numId w:val="2844"/>
        </w:numPr>
        <w:pStyle w:val="Compact"/>
      </w:pPr>
      <w:r>
        <w:rPr>
          <w:bCs/>
          <w:b/>
        </w:rPr>
        <w:t xml:space="preserve">Dependencies</w:t>
      </w:r>
      <w:r>
        <w:t xml:space="preserve">: —</w:t>
      </w:r>
    </w:p>
    <w:p>
      <w:pPr>
        <w:numPr>
          <w:ilvl w:val="0"/>
          <w:numId w:val="2844"/>
        </w:numPr>
        <w:pStyle w:val="Compact"/>
      </w:pPr>
      <w:r>
        <w:rPr>
          <w:bCs/>
          <w:b/>
        </w:rPr>
        <w:t xml:space="preserve">Acceptance Criteria</w:t>
      </w:r>
      <w:r>
        <w:t xml:space="preserve">:</w:t>
      </w:r>
    </w:p>
    <w:p>
      <w:pPr>
        <w:numPr>
          <w:ilvl w:val="1"/>
          <w:numId w:val="2845"/>
        </w:numPr>
        <w:pStyle w:val="Compact"/>
      </w:pPr>
      <w:r>
        <w:t xml:space="preserve">Same initiative → «اختر مبادرة مختلفة».</w:t>
      </w:r>
    </w:p>
    <w:p>
      <w:pPr>
        <w:numPr>
          <w:ilvl w:val="1"/>
          <w:numId w:val="2845"/>
        </w:numPr>
        <w:pStyle w:val="Compact"/>
      </w:pPr>
      <w:r>
        <w:t xml:space="preserve">Empty reason → «اكتب سبب إعادة التسكين».</w:t>
      </w:r>
    </w:p>
    <w:p>
      <w:pPr>
        <w:numPr>
          <w:ilvl w:val="0"/>
          <w:numId w:val="2844"/>
        </w:numPr>
        <w:pStyle w:val="Compact"/>
      </w:pPr>
      <w:r>
        <w:rPr>
          <w:bCs/>
          <w:b/>
        </w:rPr>
        <w:t xml:space="preserve">Validation Rules</w:t>
      </w:r>
      <w:r>
        <w:t xml:space="preserve">: —</w:t>
      </w:r>
    </w:p>
    <w:p>
      <w:pPr>
        <w:numPr>
          <w:ilvl w:val="0"/>
          <w:numId w:val="2844"/>
        </w:numPr>
        <w:pStyle w:val="Compact"/>
      </w:pPr>
      <w:r>
        <w:rPr>
          <w:bCs/>
          <w:b/>
        </w:rPr>
        <w:t xml:space="preserve">Exceptions &amp; Alternative Flows</w:t>
      </w:r>
      <w:r>
        <w:t xml:space="preserve">: —</w:t>
      </w:r>
    </w:p>
    <w:p>
      <w:pPr>
        <w:numPr>
          <w:ilvl w:val="0"/>
          <w:numId w:val="2844"/>
        </w:numPr>
        <w:pStyle w:val="Compact"/>
      </w:pPr>
      <w:r>
        <w:rPr>
          <w:bCs/>
          <w:b/>
        </w:rPr>
        <w:t xml:space="preserve">Open Questions</w:t>
      </w:r>
      <w:r>
        <w:t xml:space="preserve">: OQ-REV-09</w:t>
      </w:r>
    </w:p>
    <w:p>
      <w:pPr>
        <w:numPr>
          <w:ilvl w:val="0"/>
          <w:numId w:val="2844"/>
        </w:numPr>
        <w:pStyle w:val="Compact"/>
      </w:pPr>
      <w:r>
        <w:rPr>
          <w:bCs/>
          <w:b/>
        </w:rPr>
        <w:t xml:space="preserve">Evidence label</w:t>
      </w:r>
      <w:r>
        <w:t xml:space="preserve">: [Observed]</w:t>
      </w:r>
    </w:p>
    <w:bookmarkEnd w:id="1175"/>
    <w:bookmarkStart w:id="1176" w:name="fr-rev-050"/>
    <w:p>
      <w:pPr>
        <w:pStyle w:val="Heading3"/>
      </w:pPr>
      <w:r>
        <w:t xml:space="preserve">FR-REV-050</w:t>
      </w:r>
    </w:p>
    <w:p>
      <w:pPr>
        <w:numPr>
          <w:ilvl w:val="0"/>
          <w:numId w:val="2846"/>
        </w:numPr>
        <w:pStyle w:val="Compact"/>
      </w:pPr>
      <w:r>
        <w:rPr>
          <w:bCs/>
          <w:b/>
        </w:rPr>
        <w:t xml:space="preserve">Statement</w:t>
      </w:r>
      <w:r>
        <w:t xml:space="preserve">: The system shall offer as merge candidates only other applications of the same partner, status pending or approved, not transferred, not already merged into another, and of the same grant kind.</w:t>
      </w:r>
    </w:p>
    <w:p>
      <w:pPr>
        <w:numPr>
          <w:ilvl w:val="0"/>
          <w:numId w:val="2846"/>
        </w:numPr>
        <w:pStyle w:val="Compact"/>
      </w:pPr>
      <w:r>
        <w:rPr>
          <w:bCs/>
          <w:b/>
        </w:rPr>
        <w:t xml:space="preserve">Description</w:t>
      </w:r>
      <w:r>
        <w:t xml:space="preserve">: The system shall offer as merge candidates only other applications of the same partner, status pending or approved, not transferred, not already merged into another, and of the same grant kind.</w:t>
      </w:r>
    </w:p>
    <w:p>
      <w:pPr>
        <w:numPr>
          <w:ilvl w:val="0"/>
          <w:numId w:val="2846"/>
        </w:numPr>
        <w:pStyle w:val="Compact"/>
      </w:pPr>
      <w:r>
        <w:rPr>
          <w:bCs/>
          <w:b/>
        </w:rPr>
        <w:t xml:space="preserve">Type</w:t>
      </w:r>
      <w:r>
        <w:t xml:space="preserve">: Functional</w:t>
      </w:r>
    </w:p>
    <w:p>
      <w:pPr>
        <w:numPr>
          <w:ilvl w:val="0"/>
          <w:numId w:val="2846"/>
        </w:numPr>
        <w:pStyle w:val="Compact"/>
      </w:pPr>
      <w:r>
        <w:rPr>
          <w:bCs/>
          <w:b/>
        </w:rPr>
        <w:t xml:space="preserve">Source/Prototype reference</w:t>
      </w:r>
      <w:r>
        <w:t xml:space="preserve">:</w:t>
      </w:r>
      <w:r>
        <w:t xml:space="preserve"> </w:t>
      </w:r>
      <w:r>
        <w:rPr>
          <w:rStyle w:val="VerbatimChar"/>
        </w:rPr>
        <w:t xml:space="preserve">src/components/MergeApplications.tsx:26-44; src/lib/workflow.ts:291-294</w:t>
      </w:r>
    </w:p>
    <w:p>
      <w:pPr>
        <w:numPr>
          <w:ilvl w:val="0"/>
          <w:numId w:val="2846"/>
        </w:numPr>
        <w:pStyle w:val="Compact"/>
      </w:pPr>
      <w:r>
        <w:rPr>
          <w:bCs/>
          <w:b/>
        </w:rPr>
        <w:t xml:space="preserve">Related Feature</w:t>
      </w:r>
      <w:r>
        <w:t xml:space="preserve">: FT-REV-15</w:t>
      </w:r>
    </w:p>
    <w:p>
      <w:pPr>
        <w:numPr>
          <w:ilvl w:val="0"/>
          <w:numId w:val="2846"/>
        </w:numPr>
        <w:pStyle w:val="Compact"/>
      </w:pPr>
      <w:r>
        <w:rPr>
          <w:bCs/>
          <w:b/>
        </w:rPr>
        <w:t xml:space="preserve">Related Story</w:t>
      </w:r>
      <w:r>
        <w:t xml:space="preserve">: US-REV-022</w:t>
      </w:r>
    </w:p>
    <w:p>
      <w:pPr>
        <w:numPr>
          <w:ilvl w:val="0"/>
          <w:numId w:val="2846"/>
        </w:numPr>
        <w:pStyle w:val="Compact"/>
      </w:pPr>
      <w:r>
        <w:rPr>
          <w:bCs/>
          <w:b/>
        </w:rPr>
        <w:t xml:space="preserve">Priority</w:t>
      </w:r>
      <w:r>
        <w:t xml:space="preserve">: Should</w:t>
      </w:r>
    </w:p>
    <w:p>
      <w:pPr>
        <w:numPr>
          <w:ilvl w:val="0"/>
          <w:numId w:val="2846"/>
        </w:numPr>
        <w:pStyle w:val="Compact"/>
      </w:pPr>
      <w:r>
        <w:rPr>
          <w:bCs/>
          <w:b/>
        </w:rPr>
        <w:t xml:space="preserve">Dependencies</w:t>
      </w:r>
      <w:r>
        <w:t xml:space="preserve">: —</w:t>
      </w:r>
    </w:p>
    <w:p>
      <w:pPr>
        <w:numPr>
          <w:ilvl w:val="0"/>
          <w:numId w:val="2846"/>
        </w:numPr>
        <w:pStyle w:val="Compact"/>
      </w:pPr>
      <w:r>
        <w:rPr>
          <w:bCs/>
          <w:b/>
        </w:rPr>
        <w:t xml:space="preserve">Acceptance Criteria</w:t>
      </w:r>
      <w:r>
        <w:t xml:space="preserve">:</w:t>
      </w:r>
    </w:p>
    <w:p>
      <w:pPr>
        <w:numPr>
          <w:ilvl w:val="1"/>
          <w:numId w:val="2847"/>
        </w:numPr>
        <w:pStyle w:val="Compact"/>
      </w:pPr>
      <w:r>
        <w:t xml:space="preserve">Different partner/status/transferred → library error «الطلب X غير مؤهل للدمج» or «الطلبات لجهات مختلفة».</w:t>
      </w:r>
    </w:p>
    <w:p>
      <w:pPr>
        <w:numPr>
          <w:ilvl w:val="1"/>
          <w:numId w:val="2847"/>
        </w:numPr>
        <w:pStyle w:val="Compact"/>
      </w:pPr>
      <w:r>
        <w:t xml:space="preserve">No candidates → «لا توجد طلبات أخرى مؤهلة لهذه الجهة».</w:t>
      </w:r>
    </w:p>
    <w:p>
      <w:pPr>
        <w:numPr>
          <w:ilvl w:val="0"/>
          <w:numId w:val="2846"/>
        </w:numPr>
        <w:pStyle w:val="Compact"/>
      </w:pPr>
      <w:r>
        <w:rPr>
          <w:bCs/>
          <w:b/>
        </w:rPr>
        <w:t xml:space="preserve">Validation Rules</w:t>
      </w:r>
      <w:r>
        <w:t xml:space="preserve">: —</w:t>
      </w:r>
    </w:p>
    <w:p>
      <w:pPr>
        <w:numPr>
          <w:ilvl w:val="0"/>
          <w:numId w:val="2846"/>
        </w:numPr>
        <w:pStyle w:val="Compact"/>
      </w:pPr>
      <w:r>
        <w:rPr>
          <w:bCs/>
          <w:b/>
        </w:rPr>
        <w:t xml:space="preserve">Exceptions &amp; Alternative Flows</w:t>
      </w:r>
      <w:r>
        <w:t xml:space="preserve">: —</w:t>
      </w:r>
    </w:p>
    <w:p>
      <w:pPr>
        <w:numPr>
          <w:ilvl w:val="0"/>
          <w:numId w:val="2846"/>
        </w:numPr>
        <w:pStyle w:val="Compact"/>
      </w:pPr>
      <w:r>
        <w:rPr>
          <w:bCs/>
          <w:b/>
        </w:rPr>
        <w:t xml:space="preserve">Open Questions</w:t>
      </w:r>
      <w:r>
        <w:t xml:space="preserve">: —</w:t>
      </w:r>
    </w:p>
    <w:p>
      <w:pPr>
        <w:numPr>
          <w:ilvl w:val="0"/>
          <w:numId w:val="2846"/>
        </w:numPr>
        <w:pStyle w:val="Compact"/>
      </w:pPr>
      <w:r>
        <w:rPr>
          <w:bCs/>
          <w:b/>
        </w:rPr>
        <w:t xml:space="preserve">Evidence label</w:t>
      </w:r>
      <w:r>
        <w:t xml:space="preserve">: [Observed]</w:t>
      </w:r>
    </w:p>
    <w:bookmarkEnd w:id="1176"/>
    <w:bookmarkStart w:id="1177" w:name="fr-rev-051"/>
    <w:p>
      <w:pPr>
        <w:pStyle w:val="Heading3"/>
      </w:pPr>
      <w:r>
        <w:t xml:space="preserve">FR-REV-051</w:t>
      </w:r>
    </w:p>
    <w:p>
      <w:pPr>
        <w:numPr>
          <w:ilvl w:val="0"/>
          <w:numId w:val="2848"/>
        </w:numPr>
        <w:pStyle w:val="Compact"/>
      </w:pPr>
      <w:r>
        <w:rPr>
          <w:bCs/>
          <w:b/>
        </w:rPr>
        <w:t xml:space="preserve">Statement</w:t>
      </w:r>
      <w:r>
        <w:t xml:space="preserve">: The system shall require choosing the target opportunity and/or plan item when the selected requests differ in them.</w:t>
      </w:r>
    </w:p>
    <w:p>
      <w:pPr>
        <w:numPr>
          <w:ilvl w:val="0"/>
          <w:numId w:val="2848"/>
        </w:numPr>
        <w:pStyle w:val="Compact"/>
      </w:pPr>
      <w:r>
        <w:rPr>
          <w:bCs/>
          <w:b/>
        </w:rPr>
        <w:t xml:space="preserve">Description</w:t>
      </w:r>
      <w:r>
        <w:t xml:space="preserve">: The system shall require choosing the target opportunity and/or plan item when the selected requests differ in them.</w:t>
      </w:r>
    </w:p>
    <w:p>
      <w:pPr>
        <w:numPr>
          <w:ilvl w:val="0"/>
          <w:numId w:val="2848"/>
        </w:numPr>
        <w:pStyle w:val="Compact"/>
      </w:pPr>
      <w:r>
        <w:rPr>
          <w:bCs/>
          <w:b/>
        </w:rPr>
        <w:t xml:space="preserve">Type</w:t>
      </w:r>
      <w:r>
        <w:t xml:space="preserve">: UI</w:t>
      </w:r>
    </w:p>
    <w:p>
      <w:pPr>
        <w:numPr>
          <w:ilvl w:val="0"/>
          <w:numId w:val="2848"/>
        </w:numPr>
        <w:pStyle w:val="Compact"/>
      </w:pPr>
      <w:r>
        <w:rPr>
          <w:bCs/>
          <w:b/>
        </w:rPr>
        <w:t xml:space="preserve">Source/Prototype reference</w:t>
      </w:r>
      <w:r>
        <w:t xml:space="preserve">:</w:t>
      </w:r>
      <w:r>
        <w:t xml:space="preserve"> </w:t>
      </w:r>
      <w:r>
        <w:rPr>
          <w:rStyle w:val="VerbatimChar"/>
        </w:rPr>
        <w:t xml:space="preserve">src/components/MergeApplications.tsx:48-56,94-111</w:t>
      </w:r>
    </w:p>
    <w:p>
      <w:pPr>
        <w:numPr>
          <w:ilvl w:val="0"/>
          <w:numId w:val="2848"/>
        </w:numPr>
        <w:pStyle w:val="Compact"/>
      </w:pPr>
      <w:r>
        <w:rPr>
          <w:bCs/>
          <w:b/>
        </w:rPr>
        <w:t xml:space="preserve">Related Feature</w:t>
      </w:r>
      <w:r>
        <w:t xml:space="preserve">: FT-REV-15</w:t>
      </w:r>
    </w:p>
    <w:p>
      <w:pPr>
        <w:numPr>
          <w:ilvl w:val="0"/>
          <w:numId w:val="2848"/>
        </w:numPr>
        <w:pStyle w:val="Compact"/>
      </w:pPr>
      <w:r>
        <w:rPr>
          <w:bCs/>
          <w:b/>
        </w:rPr>
        <w:t xml:space="preserve">Related Story</w:t>
      </w:r>
      <w:r>
        <w:t xml:space="preserve">: US-REV-022</w:t>
      </w:r>
    </w:p>
    <w:p>
      <w:pPr>
        <w:numPr>
          <w:ilvl w:val="0"/>
          <w:numId w:val="2848"/>
        </w:numPr>
        <w:pStyle w:val="Compact"/>
      </w:pPr>
      <w:r>
        <w:rPr>
          <w:bCs/>
          <w:b/>
        </w:rPr>
        <w:t xml:space="preserve">Priority</w:t>
      </w:r>
      <w:r>
        <w:t xml:space="preserve">: Should</w:t>
      </w:r>
    </w:p>
    <w:p>
      <w:pPr>
        <w:numPr>
          <w:ilvl w:val="0"/>
          <w:numId w:val="2848"/>
        </w:numPr>
        <w:pStyle w:val="Compact"/>
      </w:pPr>
      <w:r>
        <w:rPr>
          <w:bCs/>
          <w:b/>
        </w:rPr>
        <w:t xml:space="preserve">Dependencies</w:t>
      </w:r>
      <w:r>
        <w:t xml:space="preserve">: —</w:t>
      </w:r>
    </w:p>
    <w:p>
      <w:pPr>
        <w:numPr>
          <w:ilvl w:val="0"/>
          <w:numId w:val="2848"/>
        </w:numPr>
        <w:pStyle w:val="Compact"/>
      </w:pPr>
      <w:r>
        <w:rPr>
          <w:bCs/>
          <w:b/>
        </w:rPr>
        <w:t xml:space="preserve">Acceptance Criteria</w:t>
      </w:r>
      <w:r>
        <w:t xml:space="preserve">:</w:t>
      </w:r>
    </w:p>
    <w:p>
      <w:pPr>
        <w:numPr>
          <w:ilvl w:val="1"/>
          <w:numId w:val="2849"/>
        </w:numPr>
        <w:pStyle w:val="Compact"/>
      </w:pPr>
      <w:r>
        <w:t xml:space="preserve">Merge button disabled until required choices are made.</w:t>
      </w:r>
    </w:p>
    <w:p>
      <w:pPr>
        <w:numPr>
          <w:ilvl w:val="1"/>
          <w:numId w:val="2849"/>
        </w:numPr>
        <w:pStyle w:val="Compact"/>
      </w:pPr>
      <w:r>
        <w:t xml:space="preserve">«بدون بند» is a valid plan-item choice.</w:t>
      </w:r>
    </w:p>
    <w:p>
      <w:pPr>
        <w:numPr>
          <w:ilvl w:val="0"/>
          <w:numId w:val="2848"/>
        </w:numPr>
        <w:pStyle w:val="Compact"/>
      </w:pPr>
      <w:r>
        <w:rPr>
          <w:bCs/>
          <w:b/>
        </w:rPr>
        <w:t xml:space="preserve">Validation Rules</w:t>
      </w:r>
      <w:r>
        <w:t xml:space="preserve">: —</w:t>
      </w:r>
    </w:p>
    <w:p>
      <w:pPr>
        <w:numPr>
          <w:ilvl w:val="0"/>
          <w:numId w:val="2848"/>
        </w:numPr>
        <w:pStyle w:val="Compact"/>
      </w:pPr>
      <w:r>
        <w:rPr>
          <w:bCs/>
          <w:b/>
        </w:rPr>
        <w:t xml:space="preserve">Exceptions &amp; Alternative Flows</w:t>
      </w:r>
      <w:r>
        <w:t xml:space="preserve">: —</w:t>
      </w:r>
    </w:p>
    <w:p>
      <w:pPr>
        <w:numPr>
          <w:ilvl w:val="0"/>
          <w:numId w:val="2848"/>
        </w:numPr>
        <w:pStyle w:val="Compact"/>
      </w:pPr>
      <w:r>
        <w:rPr>
          <w:bCs/>
          <w:b/>
        </w:rPr>
        <w:t xml:space="preserve">Open Questions</w:t>
      </w:r>
      <w:r>
        <w:t xml:space="preserve">: —</w:t>
      </w:r>
    </w:p>
    <w:p>
      <w:pPr>
        <w:numPr>
          <w:ilvl w:val="0"/>
          <w:numId w:val="2848"/>
        </w:numPr>
        <w:pStyle w:val="Compact"/>
      </w:pPr>
      <w:r>
        <w:rPr>
          <w:bCs/>
          <w:b/>
        </w:rPr>
        <w:t xml:space="preserve">Evidence label</w:t>
      </w:r>
      <w:r>
        <w:t xml:space="preserve">: [Observed]</w:t>
      </w:r>
    </w:p>
    <w:bookmarkEnd w:id="1177"/>
    <w:bookmarkStart w:id="1178" w:name="fr-rev-052"/>
    <w:p>
      <w:pPr>
        <w:pStyle w:val="Heading3"/>
      </w:pPr>
      <w:r>
        <w:t xml:space="preserve">FR-REV-052</w:t>
      </w:r>
    </w:p>
    <w:p>
      <w:pPr>
        <w:numPr>
          <w:ilvl w:val="0"/>
          <w:numId w:val="2850"/>
        </w:numPr>
        <w:pStyle w:val="Compact"/>
      </w:pPr>
      <w:r>
        <w:rPr>
          <w:bCs/>
          <w:b/>
        </w:rPr>
        <w:t xml:space="preserve">Statement</w:t>
      </w:r>
      <w:r>
        <w:t xml:space="preserve">: The system shall build the merged request: amount = sum, BOQ = concatenation with «[ref]» prefixes and new ids, first non-empty payment schedule, merge_parts with each part's prior approved stage, original values and moved row ids; status/stage = approved if all parts were finally approved, otherwise pending at (lowest prior approved stage + 1) with stage_status received.</w:t>
      </w:r>
    </w:p>
    <w:p>
      <w:pPr>
        <w:numPr>
          <w:ilvl w:val="0"/>
          <w:numId w:val="2850"/>
        </w:numPr>
        <w:pStyle w:val="Compact"/>
      </w:pPr>
      <w:r>
        <w:rPr>
          <w:bCs/>
          <w:b/>
        </w:rPr>
        <w:t xml:space="preserve">Description</w:t>
      </w:r>
      <w:r>
        <w:t xml:space="preserve">: The system shall build the merged request: amount = sum, BOQ = concatenation with «[ref]» prefixes and new ids, first non-empty payment schedule, merge_parts with each part's prior approved stage, original values and moved row ids; status/stage = approved if all parts were finally approved, otherwise pending at (lowest prior approved stage + 1) with stage_status received.</w:t>
      </w:r>
    </w:p>
    <w:p>
      <w:pPr>
        <w:numPr>
          <w:ilvl w:val="0"/>
          <w:numId w:val="2850"/>
        </w:numPr>
        <w:pStyle w:val="Compact"/>
      </w:pPr>
      <w:r>
        <w:rPr>
          <w:bCs/>
          <w:b/>
        </w:rPr>
        <w:t xml:space="preserve">Type</w:t>
      </w:r>
      <w:r>
        <w:t xml:space="preserve">: Functional</w:t>
      </w:r>
    </w:p>
    <w:p>
      <w:pPr>
        <w:numPr>
          <w:ilvl w:val="0"/>
          <w:numId w:val="2850"/>
        </w:numPr>
        <w:pStyle w:val="Compact"/>
      </w:pPr>
      <w:r>
        <w:rPr>
          <w:bCs/>
          <w:b/>
        </w:rPr>
        <w:t xml:space="preserve">Source/Prototype reference</w:t>
      </w:r>
      <w:r>
        <w:t xml:space="preserve">:</w:t>
      </w:r>
      <w:r>
        <w:t xml:space="preserve"> </w:t>
      </w:r>
      <w:r>
        <w:rPr>
          <w:rStyle w:val="VerbatimChar"/>
        </w:rPr>
        <w:t xml:space="preserve">src/lib/workflow.ts:283-327</w:t>
      </w:r>
    </w:p>
    <w:p>
      <w:pPr>
        <w:numPr>
          <w:ilvl w:val="0"/>
          <w:numId w:val="2850"/>
        </w:numPr>
        <w:pStyle w:val="Compact"/>
      </w:pPr>
      <w:r>
        <w:rPr>
          <w:bCs/>
          <w:b/>
        </w:rPr>
        <w:t xml:space="preserve">Related Feature</w:t>
      </w:r>
      <w:r>
        <w:t xml:space="preserve">: FT-REV-15</w:t>
      </w:r>
    </w:p>
    <w:p>
      <w:pPr>
        <w:numPr>
          <w:ilvl w:val="0"/>
          <w:numId w:val="2850"/>
        </w:numPr>
        <w:pStyle w:val="Compact"/>
      </w:pPr>
      <w:r>
        <w:rPr>
          <w:bCs/>
          <w:b/>
        </w:rPr>
        <w:t xml:space="preserve">Related Story</w:t>
      </w:r>
      <w:r>
        <w:t xml:space="preserve">: US-REV-022</w:t>
      </w:r>
    </w:p>
    <w:p>
      <w:pPr>
        <w:numPr>
          <w:ilvl w:val="0"/>
          <w:numId w:val="2850"/>
        </w:numPr>
        <w:pStyle w:val="Compact"/>
      </w:pPr>
      <w:r>
        <w:rPr>
          <w:bCs/>
          <w:b/>
        </w:rPr>
        <w:t xml:space="preserve">Priority</w:t>
      </w:r>
      <w:r>
        <w:t xml:space="preserve">: Should</w:t>
      </w:r>
    </w:p>
    <w:p>
      <w:pPr>
        <w:numPr>
          <w:ilvl w:val="0"/>
          <w:numId w:val="2850"/>
        </w:numPr>
        <w:pStyle w:val="Compact"/>
      </w:pPr>
      <w:r>
        <w:rPr>
          <w:bCs/>
          <w:b/>
        </w:rPr>
        <w:t xml:space="preserve">Dependencies</w:t>
      </w:r>
      <w:r>
        <w:t xml:space="preserve">: —</w:t>
      </w:r>
    </w:p>
    <w:p>
      <w:pPr>
        <w:numPr>
          <w:ilvl w:val="0"/>
          <w:numId w:val="2850"/>
        </w:numPr>
        <w:pStyle w:val="Compact"/>
      </w:pPr>
      <w:r>
        <w:rPr>
          <w:bCs/>
          <w:b/>
        </w:rPr>
        <w:t xml:space="preserve">Acceptance Criteria</w:t>
      </w:r>
      <w:r>
        <w:t xml:space="preserve">:</w:t>
      </w:r>
    </w:p>
    <w:p>
      <w:pPr>
        <w:numPr>
          <w:ilvl w:val="1"/>
          <w:numId w:val="2851"/>
        </w:numPr>
        <w:pStyle w:val="Compact"/>
      </w:pPr>
      <w:r>
        <w:t xml:space="preserve">Approved (3) + part at stage 2 (prior 1) → pending at stage 2.</w:t>
      </w:r>
    </w:p>
    <w:p>
      <w:pPr>
        <w:numPr>
          <w:ilvl w:val="1"/>
          <w:numId w:val="2851"/>
        </w:numPr>
        <w:pStyle w:val="Compact"/>
      </w:pPr>
      <w:r>
        <w:t xml:space="preserve">Nested merges keep earlier merge_parts.</w:t>
      </w:r>
    </w:p>
    <w:p>
      <w:pPr>
        <w:numPr>
          <w:ilvl w:val="0"/>
          <w:numId w:val="2850"/>
        </w:numPr>
        <w:pStyle w:val="Compact"/>
      </w:pPr>
      <w:r>
        <w:rPr>
          <w:bCs/>
          <w:b/>
        </w:rPr>
        <w:t xml:space="preserve">Validation Rules</w:t>
      </w:r>
      <w:r>
        <w:t xml:space="preserve">: —</w:t>
      </w:r>
    </w:p>
    <w:p>
      <w:pPr>
        <w:numPr>
          <w:ilvl w:val="0"/>
          <w:numId w:val="2850"/>
        </w:numPr>
        <w:pStyle w:val="Compact"/>
      </w:pPr>
      <w:r>
        <w:rPr>
          <w:bCs/>
          <w:b/>
        </w:rPr>
        <w:t xml:space="preserve">Exceptions &amp; Alternative Flows</w:t>
      </w:r>
      <w:r>
        <w:t xml:space="preserve">: —</w:t>
      </w:r>
    </w:p>
    <w:p>
      <w:pPr>
        <w:numPr>
          <w:ilvl w:val="0"/>
          <w:numId w:val="2850"/>
        </w:numPr>
        <w:pStyle w:val="Compact"/>
      </w:pPr>
      <w:r>
        <w:rPr>
          <w:bCs/>
          <w:b/>
        </w:rPr>
        <w:t xml:space="preserve">Open Questions</w:t>
      </w:r>
      <w:r>
        <w:t xml:space="preserve">: —</w:t>
      </w:r>
    </w:p>
    <w:p>
      <w:pPr>
        <w:numPr>
          <w:ilvl w:val="0"/>
          <w:numId w:val="2850"/>
        </w:numPr>
        <w:pStyle w:val="Compact"/>
      </w:pPr>
      <w:r>
        <w:rPr>
          <w:bCs/>
          <w:b/>
        </w:rPr>
        <w:t xml:space="preserve">Evidence label</w:t>
      </w:r>
      <w:r>
        <w:t xml:space="preserve">: [Observed]</w:t>
      </w:r>
    </w:p>
    <w:bookmarkEnd w:id="1178"/>
    <w:bookmarkStart w:id="1179" w:name="fr-rev-053"/>
    <w:p>
      <w:pPr>
        <w:pStyle w:val="Heading3"/>
      </w:pPr>
      <w:r>
        <w:t xml:space="preserve">FR-REV-053</w:t>
      </w:r>
    </w:p>
    <w:p>
      <w:pPr>
        <w:numPr>
          <w:ilvl w:val="0"/>
          <w:numId w:val="2852"/>
        </w:numPr>
        <w:pStyle w:val="Compact"/>
      </w:pPr>
      <w:r>
        <w:rPr>
          <w:bCs/>
          <w:b/>
        </w:rPr>
        <w:t xml:space="preserve">Statement</w:t>
      </w:r>
      <w:r>
        <w:t xml:space="preserve">: The system shall close each absorbed request (status closed, merged_into, close_reason «مُدمج ضمن الطلب</w:t>
      </w:r>
      <w:r>
        <w:t xml:space="preserve"> </w:t>
      </w:r>
      <w:r>
        <w:t xml:space="preserve">»), move its project_indicators, co_fundings and project_plan_allocations to the primary, and log merge on all affected requests.</w:t>
      </w:r>
    </w:p>
    <w:p>
      <w:pPr>
        <w:numPr>
          <w:ilvl w:val="0"/>
          <w:numId w:val="2852"/>
        </w:numPr>
        <w:pStyle w:val="Compact"/>
      </w:pPr>
      <w:r>
        <w:rPr>
          <w:bCs/>
          <w:b/>
        </w:rPr>
        <w:t xml:space="preserve">Description</w:t>
      </w:r>
      <w:r>
        <w:t xml:space="preserve">: The system shall close each absorbed request (status closed, merged_into, close_reason «مُدمج ضمن الطلب</w:t>
      </w:r>
      <w:r>
        <w:t xml:space="preserve"> </w:t>
      </w:r>
      <w:r>
        <w:t xml:space="preserve">»), move its project_indicators, co_fundings and project_plan_allocations to the primary, and log merge on all affected requests.</w:t>
      </w:r>
    </w:p>
    <w:p>
      <w:pPr>
        <w:numPr>
          <w:ilvl w:val="0"/>
          <w:numId w:val="2852"/>
        </w:numPr>
        <w:pStyle w:val="Compact"/>
      </w:pPr>
      <w:r>
        <w:rPr>
          <w:bCs/>
          <w:b/>
        </w:rPr>
        <w:t xml:space="preserve">Type</w:t>
      </w:r>
      <w:r>
        <w:t xml:space="preserve">: Data</w:t>
      </w:r>
    </w:p>
    <w:p>
      <w:pPr>
        <w:numPr>
          <w:ilvl w:val="0"/>
          <w:numId w:val="2852"/>
        </w:numPr>
        <w:pStyle w:val="Compact"/>
      </w:pPr>
      <w:r>
        <w:rPr>
          <w:bCs/>
          <w:b/>
        </w:rPr>
        <w:t xml:space="preserve">Source/Prototype reference</w:t>
      </w:r>
      <w:r>
        <w:t xml:space="preserve">:</w:t>
      </w:r>
      <w:r>
        <w:t xml:space="preserve"> </w:t>
      </w:r>
      <w:r>
        <w:rPr>
          <w:rStyle w:val="VerbatimChar"/>
        </w:rPr>
        <w:t xml:space="preserve">src/lib/workflow.ts:328-336</w:t>
      </w:r>
    </w:p>
    <w:p>
      <w:pPr>
        <w:numPr>
          <w:ilvl w:val="0"/>
          <w:numId w:val="2852"/>
        </w:numPr>
        <w:pStyle w:val="Compact"/>
      </w:pPr>
      <w:r>
        <w:rPr>
          <w:bCs/>
          <w:b/>
        </w:rPr>
        <w:t xml:space="preserve">Related Feature</w:t>
      </w:r>
      <w:r>
        <w:t xml:space="preserve">: FT-REV-15</w:t>
      </w:r>
    </w:p>
    <w:p>
      <w:pPr>
        <w:numPr>
          <w:ilvl w:val="0"/>
          <w:numId w:val="2852"/>
        </w:numPr>
        <w:pStyle w:val="Compact"/>
      </w:pPr>
      <w:r>
        <w:rPr>
          <w:bCs/>
          <w:b/>
        </w:rPr>
        <w:t xml:space="preserve">Related Story</w:t>
      </w:r>
      <w:r>
        <w:t xml:space="preserve">: US-REV-022</w:t>
      </w:r>
    </w:p>
    <w:p>
      <w:pPr>
        <w:numPr>
          <w:ilvl w:val="0"/>
          <w:numId w:val="2852"/>
        </w:numPr>
        <w:pStyle w:val="Compact"/>
      </w:pPr>
      <w:r>
        <w:rPr>
          <w:bCs/>
          <w:b/>
        </w:rPr>
        <w:t xml:space="preserve">Priority</w:t>
      </w:r>
      <w:r>
        <w:t xml:space="preserve">: Should</w:t>
      </w:r>
    </w:p>
    <w:p>
      <w:pPr>
        <w:numPr>
          <w:ilvl w:val="0"/>
          <w:numId w:val="2852"/>
        </w:numPr>
        <w:pStyle w:val="Compact"/>
      </w:pPr>
      <w:r>
        <w:rPr>
          <w:bCs/>
          <w:b/>
        </w:rPr>
        <w:t xml:space="preserve">Dependencies</w:t>
      </w:r>
      <w:r>
        <w:t xml:space="preserve">: —</w:t>
      </w:r>
    </w:p>
    <w:p>
      <w:pPr>
        <w:numPr>
          <w:ilvl w:val="0"/>
          <w:numId w:val="2852"/>
        </w:numPr>
        <w:pStyle w:val="Compact"/>
      </w:pPr>
      <w:r>
        <w:rPr>
          <w:bCs/>
          <w:b/>
        </w:rPr>
        <w:t xml:space="preserve">Acceptance Criteria</w:t>
      </w:r>
      <w:r>
        <w:t xml:space="preserve">:</w:t>
      </w:r>
    </w:p>
    <w:p>
      <w:pPr>
        <w:numPr>
          <w:ilvl w:val="1"/>
          <w:numId w:val="2853"/>
        </w:numPr>
        <w:pStyle w:val="Compact"/>
      </w:pPr>
      <w:r>
        <w:t xml:space="preserve">Absorbed request shows a banner linking to the merged request.</w:t>
      </w:r>
    </w:p>
    <w:p>
      <w:pPr>
        <w:numPr>
          <w:ilvl w:val="1"/>
          <w:numId w:val="2853"/>
        </w:numPr>
        <w:pStyle w:val="Compact"/>
      </w:pPr>
      <w:r>
        <w:t xml:space="preserve">Primary log explains the stage it was set to.</w:t>
      </w:r>
    </w:p>
    <w:p>
      <w:pPr>
        <w:numPr>
          <w:ilvl w:val="0"/>
          <w:numId w:val="2852"/>
        </w:numPr>
        <w:pStyle w:val="Compact"/>
      </w:pPr>
      <w:r>
        <w:rPr>
          <w:bCs/>
          <w:b/>
        </w:rPr>
        <w:t xml:space="preserve">Validation Rules</w:t>
      </w:r>
      <w:r>
        <w:t xml:space="preserve">: —</w:t>
      </w:r>
    </w:p>
    <w:p>
      <w:pPr>
        <w:numPr>
          <w:ilvl w:val="0"/>
          <w:numId w:val="2852"/>
        </w:numPr>
        <w:pStyle w:val="Compact"/>
      </w:pPr>
      <w:r>
        <w:rPr>
          <w:bCs/>
          <w:b/>
        </w:rPr>
        <w:t xml:space="preserve">Exceptions &amp; Alternative Flows</w:t>
      </w:r>
      <w:r>
        <w:t xml:space="preserve">: —</w:t>
      </w:r>
    </w:p>
    <w:p>
      <w:pPr>
        <w:numPr>
          <w:ilvl w:val="0"/>
          <w:numId w:val="2852"/>
        </w:numPr>
        <w:pStyle w:val="Compact"/>
      </w:pPr>
      <w:r>
        <w:rPr>
          <w:bCs/>
          <w:b/>
        </w:rPr>
        <w:t xml:space="preserve">Open Questions</w:t>
      </w:r>
      <w:r>
        <w:t xml:space="preserve">: —</w:t>
      </w:r>
    </w:p>
    <w:p>
      <w:pPr>
        <w:numPr>
          <w:ilvl w:val="0"/>
          <w:numId w:val="2852"/>
        </w:numPr>
        <w:pStyle w:val="Compact"/>
      </w:pPr>
      <w:r>
        <w:rPr>
          <w:bCs/>
          <w:b/>
        </w:rPr>
        <w:t xml:space="preserve">Evidence label</w:t>
      </w:r>
      <w:r>
        <w:t xml:space="preserve">: [Observed]</w:t>
      </w:r>
    </w:p>
    <w:bookmarkEnd w:id="1179"/>
    <w:bookmarkStart w:id="1180" w:name="fr-rev-054"/>
    <w:p>
      <w:pPr>
        <w:pStyle w:val="Heading3"/>
      </w:pPr>
      <w:r>
        <w:t xml:space="preserve">FR-REV-054</w:t>
      </w:r>
    </w:p>
    <w:p>
      <w:pPr>
        <w:numPr>
          <w:ilvl w:val="0"/>
          <w:numId w:val="2854"/>
        </w:numPr>
        <w:pStyle w:val="Compact"/>
      </w:pPr>
      <w:r>
        <w:rPr>
          <w:bCs/>
          <w:b/>
        </w:rPr>
        <w:t xml:space="preserve">Statement</w:t>
      </w:r>
      <w:r>
        <w:t xml:space="preserve">: The system shall require a second explicit confirmation when merging would move a finally approved request back into review.</w:t>
      </w:r>
    </w:p>
    <w:p>
      <w:pPr>
        <w:numPr>
          <w:ilvl w:val="0"/>
          <w:numId w:val="2854"/>
        </w:numPr>
        <w:pStyle w:val="Compact"/>
      </w:pPr>
      <w:r>
        <w:rPr>
          <w:bCs/>
          <w:b/>
        </w:rPr>
        <w:t xml:space="preserve">Description</w:t>
      </w:r>
      <w:r>
        <w:t xml:space="preserve">: The system shall require a second explicit confirmation when merging would move a finally approved request back into review.</w:t>
      </w:r>
    </w:p>
    <w:p>
      <w:pPr>
        <w:numPr>
          <w:ilvl w:val="0"/>
          <w:numId w:val="2854"/>
        </w:numPr>
        <w:pStyle w:val="Compact"/>
      </w:pPr>
      <w:r>
        <w:rPr>
          <w:bCs/>
          <w:b/>
        </w:rPr>
        <w:t xml:space="preserve">Type</w:t>
      </w:r>
      <w:r>
        <w:t xml:space="preserve">: UI</w:t>
      </w:r>
    </w:p>
    <w:p>
      <w:pPr>
        <w:numPr>
          <w:ilvl w:val="0"/>
          <w:numId w:val="2854"/>
        </w:numPr>
        <w:pStyle w:val="Compact"/>
      </w:pPr>
      <w:r>
        <w:rPr>
          <w:bCs/>
          <w:b/>
        </w:rPr>
        <w:t xml:space="preserve">Source/Prototype reference</w:t>
      </w:r>
      <w:r>
        <w:t xml:space="preserve">:</w:t>
      </w:r>
      <w:r>
        <w:t xml:space="preserve"> </w:t>
      </w:r>
      <w:r>
        <w:rPr>
          <w:rStyle w:val="VerbatimChar"/>
        </w:rPr>
        <w:t xml:space="preserve">src/components/MergeApplications.tsx:54,60,126-132</w:t>
      </w:r>
    </w:p>
    <w:p>
      <w:pPr>
        <w:numPr>
          <w:ilvl w:val="0"/>
          <w:numId w:val="2854"/>
        </w:numPr>
        <w:pStyle w:val="Compact"/>
      </w:pPr>
      <w:r>
        <w:rPr>
          <w:bCs/>
          <w:b/>
        </w:rPr>
        <w:t xml:space="preserve">Related Feature</w:t>
      </w:r>
      <w:r>
        <w:t xml:space="preserve">: FT-REV-15</w:t>
      </w:r>
    </w:p>
    <w:p>
      <w:pPr>
        <w:numPr>
          <w:ilvl w:val="0"/>
          <w:numId w:val="2854"/>
        </w:numPr>
        <w:pStyle w:val="Compact"/>
      </w:pPr>
      <w:r>
        <w:rPr>
          <w:bCs/>
          <w:b/>
        </w:rPr>
        <w:t xml:space="preserve">Related Story</w:t>
      </w:r>
      <w:r>
        <w:t xml:space="preserve">: US-REV-022</w:t>
      </w:r>
    </w:p>
    <w:p>
      <w:pPr>
        <w:numPr>
          <w:ilvl w:val="0"/>
          <w:numId w:val="2854"/>
        </w:numPr>
        <w:pStyle w:val="Compact"/>
      </w:pPr>
      <w:r>
        <w:rPr>
          <w:bCs/>
          <w:b/>
        </w:rPr>
        <w:t xml:space="preserve">Priority</w:t>
      </w:r>
      <w:r>
        <w:t xml:space="preserve">: Should</w:t>
      </w:r>
    </w:p>
    <w:p>
      <w:pPr>
        <w:numPr>
          <w:ilvl w:val="0"/>
          <w:numId w:val="2854"/>
        </w:numPr>
        <w:pStyle w:val="Compact"/>
      </w:pPr>
      <w:r>
        <w:rPr>
          <w:bCs/>
          <w:b/>
        </w:rPr>
        <w:t xml:space="preserve">Dependencies</w:t>
      </w:r>
      <w:r>
        <w:t xml:space="preserve">: —</w:t>
      </w:r>
    </w:p>
    <w:p>
      <w:pPr>
        <w:numPr>
          <w:ilvl w:val="0"/>
          <w:numId w:val="2854"/>
        </w:numPr>
        <w:pStyle w:val="Compact"/>
      </w:pPr>
      <w:r>
        <w:rPr>
          <w:bCs/>
          <w:b/>
        </w:rPr>
        <w:t xml:space="preserve">Acceptance Criteria</w:t>
      </w:r>
      <w:r>
        <w:t xml:space="preserve">:</w:t>
      </w:r>
    </w:p>
    <w:p>
      <w:pPr>
        <w:numPr>
          <w:ilvl w:val="1"/>
          <w:numId w:val="2855"/>
        </w:numPr>
        <w:pStyle w:val="Compact"/>
      </w:pPr>
      <w:r>
        <w:t xml:space="preserve">First click shows the destructive warning; second click merges.</w:t>
      </w:r>
    </w:p>
    <w:p>
      <w:pPr>
        <w:numPr>
          <w:ilvl w:val="1"/>
          <w:numId w:val="2855"/>
        </w:numPr>
        <w:pStyle w:val="Compact"/>
      </w:pPr>
      <w:r>
        <w:t xml:space="preserve">Changing the selection resets the confirmation.</w:t>
      </w:r>
    </w:p>
    <w:p>
      <w:pPr>
        <w:numPr>
          <w:ilvl w:val="0"/>
          <w:numId w:val="2854"/>
        </w:numPr>
        <w:pStyle w:val="Compact"/>
      </w:pPr>
      <w:r>
        <w:rPr>
          <w:bCs/>
          <w:b/>
        </w:rPr>
        <w:t xml:space="preserve">Validation Rules</w:t>
      </w:r>
      <w:r>
        <w:t xml:space="preserve">: —</w:t>
      </w:r>
    </w:p>
    <w:p>
      <w:pPr>
        <w:numPr>
          <w:ilvl w:val="0"/>
          <w:numId w:val="2854"/>
        </w:numPr>
        <w:pStyle w:val="Compact"/>
      </w:pPr>
      <w:r>
        <w:rPr>
          <w:bCs/>
          <w:b/>
        </w:rPr>
        <w:t xml:space="preserve">Exceptions &amp; Alternative Flows</w:t>
      </w:r>
      <w:r>
        <w:t xml:space="preserve">: —</w:t>
      </w:r>
    </w:p>
    <w:p>
      <w:pPr>
        <w:numPr>
          <w:ilvl w:val="0"/>
          <w:numId w:val="2854"/>
        </w:numPr>
        <w:pStyle w:val="Compact"/>
      </w:pPr>
      <w:r>
        <w:rPr>
          <w:bCs/>
          <w:b/>
        </w:rPr>
        <w:t xml:space="preserve">Open Questions</w:t>
      </w:r>
      <w:r>
        <w:t xml:space="preserve">: —</w:t>
      </w:r>
    </w:p>
    <w:p>
      <w:pPr>
        <w:numPr>
          <w:ilvl w:val="0"/>
          <w:numId w:val="2854"/>
        </w:numPr>
        <w:pStyle w:val="Compact"/>
      </w:pPr>
      <w:r>
        <w:rPr>
          <w:bCs/>
          <w:b/>
        </w:rPr>
        <w:t xml:space="preserve">Evidence label</w:t>
      </w:r>
      <w:r>
        <w:t xml:space="preserve">: [Observed]</w:t>
      </w:r>
    </w:p>
    <w:bookmarkEnd w:id="1180"/>
    <w:bookmarkStart w:id="1181" w:name="fr-rev-055"/>
    <w:p>
      <w:pPr>
        <w:pStyle w:val="Heading3"/>
      </w:pPr>
      <w:r>
        <w:t xml:space="preserve">FR-REV-055</w:t>
      </w:r>
    </w:p>
    <w:p>
      <w:pPr>
        <w:numPr>
          <w:ilvl w:val="0"/>
          <w:numId w:val="2856"/>
        </w:numPr>
        <w:pStyle w:val="Compact"/>
      </w:pPr>
      <w:r>
        <w:rPr>
          <w:bCs/>
          <w:b/>
        </w:rPr>
        <w:t xml:space="preserve">Statement</w:t>
      </w:r>
      <w:r>
        <w:t xml:space="preserve">: The system shall list merge parts with a «سبق اعتماده حتى المرحلة n» badge while the merged stage has not passed the part's prior approval.</w:t>
      </w:r>
    </w:p>
    <w:p>
      <w:pPr>
        <w:numPr>
          <w:ilvl w:val="0"/>
          <w:numId w:val="2856"/>
        </w:numPr>
        <w:pStyle w:val="Compact"/>
      </w:pPr>
      <w:r>
        <w:rPr>
          <w:bCs/>
          <w:b/>
        </w:rPr>
        <w:t xml:space="preserve">Description</w:t>
      </w:r>
      <w:r>
        <w:t xml:space="preserve">: The system shall list merge parts with a «سبق اعتماده حتى المرحلة n» badge while the merged stage has not passed the part's prior approval.</w:t>
      </w:r>
    </w:p>
    <w:p>
      <w:pPr>
        <w:numPr>
          <w:ilvl w:val="0"/>
          <w:numId w:val="2856"/>
        </w:numPr>
        <w:pStyle w:val="Compact"/>
      </w:pPr>
      <w:r>
        <w:rPr>
          <w:bCs/>
          <w:b/>
        </w:rPr>
        <w:t xml:space="preserve">Type</w:t>
      </w:r>
      <w:r>
        <w:t xml:space="preserve">: UI</w:t>
      </w:r>
    </w:p>
    <w:p>
      <w:pPr>
        <w:numPr>
          <w:ilvl w:val="0"/>
          <w:numId w:val="2856"/>
        </w:numPr>
        <w:pStyle w:val="Compact"/>
      </w:pPr>
      <w:r>
        <w:rPr>
          <w:bCs/>
          <w:b/>
        </w:rPr>
        <w:t xml:space="preserve">Source/Prototype reference</w:t>
      </w:r>
      <w:r>
        <w:t xml:space="preserve">:</w:t>
      </w:r>
      <w:r>
        <w:t xml:space="preserve"> </w:t>
      </w:r>
      <w:r>
        <w:rPr>
          <w:rStyle w:val="VerbatimChar"/>
        </w:rPr>
        <w:t xml:space="preserve">src/components/MergeApplications.tsx:176-196</w:t>
      </w:r>
    </w:p>
    <w:p>
      <w:pPr>
        <w:numPr>
          <w:ilvl w:val="0"/>
          <w:numId w:val="2856"/>
        </w:numPr>
        <w:pStyle w:val="Compact"/>
      </w:pPr>
      <w:r>
        <w:rPr>
          <w:bCs/>
          <w:b/>
        </w:rPr>
        <w:t xml:space="preserve">Related Feature</w:t>
      </w:r>
      <w:r>
        <w:t xml:space="preserve">: FT-REV-15</w:t>
      </w:r>
    </w:p>
    <w:p>
      <w:pPr>
        <w:numPr>
          <w:ilvl w:val="0"/>
          <w:numId w:val="2856"/>
        </w:numPr>
        <w:pStyle w:val="Compact"/>
      </w:pPr>
      <w:r>
        <w:rPr>
          <w:bCs/>
          <w:b/>
        </w:rPr>
        <w:t xml:space="preserve">Related Story</w:t>
      </w:r>
      <w:r>
        <w:t xml:space="preserve">: US-REV-022</w:t>
      </w:r>
    </w:p>
    <w:p>
      <w:pPr>
        <w:numPr>
          <w:ilvl w:val="0"/>
          <w:numId w:val="2856"/>
        </w:numPr>
        <w:pStyle w:val="Compact"/>
      </w:pPr>
      <w:r>
        <w:rPr>
          <w:bCs/>
          <w:b/>
        </w:rPr>
        <w:t xml:space="preserve">Priority</w:t>
      </w:r>
      <w:r>
        <w:t xml:space="preserve">: Could</w:t>
      </w:r>
    </w:p>
    <w:p>
      <w:pPr>
        <w:numPr>
          <w:ilvl w:val="0"/>
          <w:numId w:val="2856"/>
        </w:numPr>
        <w:pStyle w:val="Compact"/>
      </w:pPr>
      <w:r>
        <w:rPr>
          <w:bCs/>
          <w:b/>
        </w:rPr>
        <w:t xml:space="preserve">Dependencies</w:t>
      </w:r>
      <w:r>
        <w:t xml:space="preserve">: —</w:t>
      </w:r>
    </w:p>
    <w:p>
      <w:pPr>
        <w:numPr>
          <w:ilvl w:val="0"/>
          <w:numId w:val="2856"/>
        </w:numPr>
        <w:pStyle w:val="Compact"/>
      </w:pPr>
      <w:r>
        <w:rPr>
          <w:bCs/>
          <w:b/>
        </w:rPr>
        <w:t xml:space="preserve">Acceptance Criteria</w:t>
      </w:r>
      <w:r>
        <w:t xml:space="preserve">:</w:t>
      </w:r>
    </w:p>
    <w:p>
      <w:pPr>
        <w:numPr>
          <w:ilvl w:val="1"/>
          <w:numId w:val="2857"/>
        </w:numPr>
        <w:pStyle w:val="Compact"/>
      </w:pPr>
      <w:r>
        <w:t xml:space="preserve">Badge disappears once current stage &gt; prior stage.</w:t>
      </w:r>
    </w:p>
    <w:p>
      <w:pPr>
        <w:numPr>
          <w:ilvl w:val="1"/>
          <w:numId w:val="2857"/>
        </w:numPr>
        <w:pStyle w:val="Compact"/>
      </w:pPr>
      <w:r>
        <w:t xml:space="preserve">Each part links to its original request.</w:t>
      </w:r>
    </w:p>
    <w:p>
      <w:pPr>
        <w:numPr>
          <w:ilvl w:val="0"/>
          <w:numId w:val="2856"/>
        </w:numPr>
        <w:pStyle w:val="Compact"/>
      </w:pPr>
      <w:r>
        <w:rPr>
          <w:bCs/>
          <w:b/>
        </w:rPr>
        <w:t xml:space="preserve">Validation Rules</w:t>
      </w:r>
      <w:r>
        <w:t xml:space="preserve">: —</w:t>
      </w:r>
    </w:p>
    <w:p>
      <w:pPr>
        <w:numPr>
          <w:ilvl w:val="0"/>
          <w:numId w:val="2856"/>
        </w:numPr>
        <w:pStyle w:val="Compact"/>
      </w:pPr>
      <w:r>
        <w:rPr>
          <w:bCs/>
          <w:b/>
        </w:rPr>
        <w:t xml:space="preserve">Exceptions &amp; Alternative Flows</w:t>
      </w:r>
      <w:r>
        <w:t xml:space="preserve">: —</w:t>
      </w:r>
    </w:p>
    <w:p>
      <w:pPr>
        <w:numPr>
          <w:ilvl w:val="0"/>
          <w:numId w:val="2856"/>
        </w:numPr>
        <w:pStyle w:val="Compact"/>
      </w:pPr>
      <w:r>
        <w:rPr>
          <w:bCs/>
          <w:b/>
        </w:rPr>
        <w:t xml:space="preserve">Open Questions</w:t>
      </w:r>
      <w:r>
        <w:t xml:space="preserve">: —</w:t>
      </w:r>
    </w:p>
    <w:p>
      <w:pPr>
        <w:numPr>
          <w:ilvl w:val="0"/>
          <w:numId w:val="2856"/>
        </w:numPr>
        <w:pStyle w:val="Compact"/>
      </w:pPr>
      <w:r>
        <w:rPr>
          <w:bCs/>
          <w:b/>
        </w:rPr>
        <w:t xml:space="preserve">Evidence label</w:t>
      </w:r>
      <w:r>
        <w:t xml:space="preserve">: [Observed]</w:t>
      </w:r>
    </w:p>
    <w:bookmarkEnd w:id="1181"/>
    <w:bookmarkStart w:id="1182" w:name="fr-rev-056"/>
    <w:p>
      <w:pPr>
        <w:pStyle w:val="Heading3"/>
      </w:pPr>
      <w:r>
        <w:t xml:space="preserve">FR-REV-056</w:t>
      </w:r>
    </w:p>
    <w:p>
      <w:pPr>
        <w:numPr>
          <w:ilvl w:val="0"/>
          <w:numId w:val="2858"/>
        </w:numPr>
        <w:pStyle w:val="Compact"/>
      </w:pPr>
      <w:r>
        <w:rPr>
          <w:bCs/>
          <w:b/>
        </w:rPr>
        <w:t xml:space="preserve">Statement</w:t>
      </w:r>
      <w:r>
        <w:t xml:space="preserve">: The system shall unmerge a merged request only when it has no contract or all its contracts are «preparing», deleting its payments, project reports, activities, projects and contracts, returning moved rows and restoring each part's original values with merged_into cleared and transferred=false, logging unmerge.</w:t>
      </w:r>
    </w:p>
    <w:p>
      <w:pPr>
        <w:numPr>
          <w:ilvl w:val="0"/>
          <w:numId w:val="2858"/>
        </w:numPr>
        <w:pStyle w:val="Compact"/>
      </w:pPr>
      <w:r>
        <w:rPr>
          <w:bCs/>
          <w:b/>
        </w:rPr>
        <w:t xml:space="preserve">Description</w:t>
      </w:r>
      <w:r>
        <w:t xml:space="preserve">: The system shall unmerge a merged request only when it has no contract or all its contracts are «preparing», deleting its payments, project reports, activities, projects and contracts, returning moved rows and restoring each part's original values with merged_into cleared and transferred=false, logging unmerge.</w:t>
      </w:r>
    </w:p>
    <w:p>
      <w:pPr>
        <w:numPr>
          <w:ilvl w:val="0"/>
          <w:numId w:val="2858"/>
        </w:numPr>
        <w:pStyle w:val="Compact"/>
      </w:pPr>
      <w:r>
        <w:rPr>
          <w:bCs/>
          <w:b/>
        </w:rPr>
        <w:t xml:space="preserve">Type</w:t>
      </w:r>
      <w:r>
        <w:t xml:space="preserve">: Functional</w:t>
      </w:r>
    </w:p>
    <w:p>
      <w:pPr>
        <w:numPr>
          <w:ilvl w:val="0"/>
          <w:numId w:val="2858"/>
        </w:numPr>
        <w:pStyle w:val="Compact"/>
      </w:pPr>
      <w:r>
        <w:rPr>
          <w:bCs/>
          <w:b/>
        </w:rPr>
        <w:t xml:space="preserve">Source/Prototype reference</w:t>
      </w:r>
      <w:r>
        <w:t xml:space="preserve">:</w:t>
      </w:r>
      <w:r>
        <w:t xml:space="preserve"> </w:t>
      </w:r>
      <w:r>
        <w:rPr>
          <w:rStyle w:val="VerbatimChar"/>
        </w:rPr>
        <w:t xml:space="preserve">src/lib/workflow.ts:340-367; src/components/MergeApplications.tsx:140-173</w:t>
      </w:r>
    </w:p>
    <w:p>
      <w:pPr>
        <w:numPr>
          <w:ilvl w:val="0"/>
          <w:numId w:val="2858"/>
        </w:numPr>
        <w:pStyle w:val="Compact"/>
      </w:pPr>
      <w:r>
        <w:rPr>
          <w:bCs/>
          <w:b/>
        </w:rPr>
        <w:t xml:space="preserve">Related Feature</w:t>
      </w:r>
      <w:r>
        <w:t xml:space="preserve">: FT-REV-15</w:t>
      </w:r>
    </w:p>
    <w:p>
      <w:pPr>
        <w:numPr>
          <w:ilvl w:val="0"/>
          <w:numId w:val="2858"/>
        </w:numPr>
        <w:pStyle w:val="Compact"/>
      </w:pPr>
      <w:r>
        <w:rPr>
          <w:bCs/>
          <w:b/>
        </w:rPr>
        <w:t xml:space="preserve">Related Story</w:t>
      </w:r>
      <w:r>
        <w:t xml:space="preserve">: US-REV-023</w:t>
      </w:r>
    </w:p>
    <w:p>
      <w:pPr>
        <w:numPr>
          <w:ilvl w:val="0"/>
          <w:numId w:val="2858"/>
        </w:numPr>
        <w:pStyle w:val="Compact"/>
      </w:pPr>
      <w:r>
        <w:rPr>
          <w:bCs/>
          <w:b/>
        </w:rPr>
        <w:t xml:space="preserve">Priority</w:t>
      </w:r>
      <w:r>
        <w:t xml:space="preserve">: Should</w:t>
      </w:r>
    </w:p>
    <w:p>
      <w:pPr>
        <w:numPr>
          <w:ilvl w:val="0"/>
          <w:numId w:val="2858"/>
        </w:numPr>
        <w:pStyle w:val="Compact"/>
      </w:pPr>
      <w:r>
        <w:rPr>
          <w:bCs/>
          <w:b/>
        </w:rPr>
        <w:t xml:space="preserve">Dependencies</w:t>
      </w:r>
      <w:r>
        <w:t xml:space="preserve">: —</w:t>
      </w:r>
    </w:p>
    <w:p>
      <w:pPr>
        <w:numPr>
          <w:ilvl w:val="0"/>
          <w:numId w:val="2858"/>
        </w:numPr>
        <w:pStyle w:val="Compact"/>
      </w:pPr>
      <w:r>
        <w:rPr>
          <w:bCs/>
          <w:b/>
        </w:rPr>
        <w:t xml:space="preserve">Acceptance Criteria</w:t>
      </w:r>
      <w:r>
        <w:t xml:space="preserve">:</w:t>
      </w:r>
    </w:p>
    <w:p>
      <w:pPr>
        <w:numPr>
          <w:ilvl w:val="1"/>
          <w:numId w:val="2859"/>
        </w:numPr>
        <w:pStyle w:val="Compact"/>
      </w:pPr>
      <w:r>
        <w:t xml:space="preserve">Button hidden when any contract is past preparing; library also throws «لا يمكن فك الدمج بعد تجاوز العقد حالة «بانتظار الإعداد»».</w:t>
      </w:r>
    </w:p>
    <w:p>
      <w:pPr>
        <w:numPr>
          <w:ilvl w:val="1"/>
          <w:numId w:val="2859"/>
        </w:numPr>
        <w:pStyle w:val="Compact"/>
      </w:pPr>
      <w:r>
        <w:t xml:space="preserve">Dialog warns that the preparing contract and its projects will be deleted.</w:t>
      </w:r>
    </w:p>
    <w:p>
      <w:pPr>
        <w:numPr>
          <w:ilvl w:val="0"/>
          <w:numId w:val="2858"/>
        </w:numPr>
        <w:pStyle w:val="Compact"/>
      </w:pPr>
      <w:r>
        <w:rPr>
          <w:bCs/>
          <w:b/>
        </w:rPr>
        <w:t xml:space="preserve">Validation Rules</w:t>
      </w:r>
      <w:r>
        <w:t xml:space="preserve">: —</w:t>
      </w:r>
    </w:p>
    <w:p>
      <w:pPr>
        <w:numPr>
          <w:ilvl w:val="0"/>
          <w:numId w:val="2858"/>
        </w:numPr>
        <w:pStyle w:val="Compact"/>
      </w:pPr>
      <w:r>
        <w:rPr>
          <w:bCs/>
          <w:b/>
        </w:rPr>
        <w:t xml:space="preserve">Exceptions &amp; Alternative Flows</w:t>
      </w:r>
      <w:r>
        <w:t xml:space="preserve">: —</w:t>
      </w:r>
    </w:p>
    <w:p>
      <w:pPr>
        <w:numPr>
          <w:ilvl w:val="0"/>
          <w:numId w:val="2858"/>
        </w:numPr>
        <w:pStyle w:val="Compact"/>
      </w:pPr>
      <w:r>
        <w:rPr>
          <w:bCs/>
          <w:b/>
        </w:rPr>
        <w:t xml:space="preserve">Open Questions</w:t>
      </w:r>
      <w:r>
        <w:t xml:space="preserve">: —</w:t>
      </w:r>
    </w:p>
    <w:p>
      <w:pPr>
        <w:numPr>
          <w:ilvl w:val="0"/>
          <w:numId w:val="2858"/>
        </w:numPr>
        <w:pStyle w:val="Compact"/>
      </w:pPr>
      <w:r>
        <w:rPr>
          <w:bCs/>
          <w:b/>
        </w:rPr>
        <w:t xml:space="preserve">Evidence label</w:t>
      </w:r>
      <w:r>
        <w:t xml:space="preserve">: [Observed]</w:t>
      </w:r>
    </w:p>
    <w:bookmarkEnd w:id="1182"/>
    <w:bookmarkStart w:id="1183" w:name="fr-rev-057"/>
    <w:p>
      <w:pPr>
        <w:pStyle w:val="Heading3"/>
      </w:pPr>
      <w:r>
        <w:t xml:space="preserve">FR-REV-057</w:t>
      </w:r>
    </w:p>
    <w:p>
      <w:pPr>
        <w:numPr>
          <w:ilvl w:val="0"/>
          <w:numId w:val="2860"/>
        </w:numPr>
        <w:pStyle w:val="Compact"/>
      </w:pPr>
      <w:r>
        <w:rPr>
          <w:bCs/>
          <w:b/>
        </w:rPr>
        <w:t xml:space="preserve">Statement</w:t>
      </w:r>
      <w:r>
        <w:t xml:space="preserve">: The system shall let staff add a co-funder (pick existing by name or create with optional email) and contribution amount as a confirmed contribution or as an approval condition linked to the current stage.</w:t>
      </w:r>
    </w:p>
    <w:p>
      <w:pPr>
        <w:numPr>
          <w:ilvl w:val="0"/>
          <w:numId w:val="2860"/>
        </w:numPr>
        <w:pStyle w:val="Compact"/>
      </w:pPr>
      <w:r>
        <w:rPr>
          <w:bCs/>
          <w:b/>
        </w:rPr>
        <w:t xml:space="preserve">Description</w:t>
      </w:r>
      <w:r>
        <w:t xml:space="preserve">: The system shall let staff add a co-funder (pick existing by name or create with optional email) and contribution amount as a confirmed contribution or as an approval condition linked to the current stage.</w:t>
      </w:r>
    </w:p>
    <w:p>
      <w:pPr>
        <w:numPr>
          <w:ilvl w:val="0"/>
          <w:numId w:val="2860"/>
        </w:numPr>
        <w:pStyle w:val="Compact"/>
      </w:pPr>
      <w:r>
        <w:rPr>
          <w:bCs/>
          <w:b/>
        </w:rPr>
        <w:t xml:space="preserve">Type</w:t>
      </w:r>
      <w:r>
        <w:t xml:space="preserve">: Functional</w:t>
      </w:r>
    </w:p>
    <w:p>
      <w:pPr>
        <w:numPr>
          <w:ilvl w:val="0"/>
          <w:numId w:val="2860"/>
        </w:numPr>
        <w:pStyle w:val="Compact"/>
      </w:pPr>
      <w:r>
        <w:rPr>
          <w:bCs/>
          <w:b/>
        </w:rPr>
        <w:t xml:space="preserve">Source/Prototype reference</w:t>
      </w:r>
      <w:r>
        <w:t xml:space="preserve">:</w:t>
      </w:r>
      <w:r>
        <w:t xml:space="preserve"> </w:t>
      </w:r>
      <w:r>
        <w:rPr>
          <w:rStyle w:val="VerbatimChar"/>
        </w:rPr>
        <w:t xml:space="preserve">src/components/CoFunding.tsx:94-151</w:t>
      </w:r>
    </w:p>
    <w:p>
      <w:pPr>
        <w:numPr>
          <w:ilvl w:val="0"/>
          <w:numId w:val="2860"/>
        </w:numPr>
        <w:pStyle w:val="Compact"/>
      </w:pPr>
      <w:r>
        <w:rPr>
          <w:bCs/>
          <w:b/>
        </w:rPr>
        <w:t xml:space="preserve">Related Feature</w:t>
      </w:r>
      <w:r>
        <w:t xml:space="preserve">: FT-REV-16</w:t>
      </w:r>
    </w:p>
    <w:p>
      <w:pPr>
        <w:numPr>
          <w:ilvl w:val="0"/>
          <w:numId w:val="2860"/>
        </w:numPr>
        <w:pStyle w:val="Compact"/>
      </w:pPr>
      <w:r>
        <w:rPr>
          <w:bCs/>
          <w:b/>
        </w:rPr>
        <w:t xml:space="preserve">Related Story</w:t>
      </w:r>
      <w:r>
        <w:t xml:space="preserve">: US-REV-024</w:t>
      </w:r>
    </w:p>
    <w:p>
      <w:pPr>
        <w:numPr>
          <w:ilvl w:val="0"/>
          <w:numId w:val="2860"/>
        </w:numPr>
        <w:pStyle w:val="Compact"/>
      </w:pPr>
      <w:r>
        <w:rPr>
          <w:bCs/>
          <w:b/>
        </w:rPr>
        <w:t xml:space="preserve">Priority</w:t>
      </w:r>
      <w:r>
        <w:t xml:space="preserve">: Could</w:t>
      </w:r>
    </w:p>
    <w:p>
      <w:pPr>
        <w:numPr>
          <w:ilvl w:val="0"/>
          <w:numId w:val="2860"/>
        </w:numPr>
        <w:pStyle w:val="Compact"/>
      </w:pPr>
      <w:r>
        <w:rPr>
          <w:bCs/>
          <w:b/>
        </w:rPr>
        <w:t xml:space="preserve">Dependencies</w:t>
      </w:r>
      <w:r>
        <w:t xml:space="preserve">: —</w:t>
      </w:r>
    </w:p>
    <w:p>
      <w:pPr>
        <w:numPr>
          <w:ilvl w:val="0"/>
          <w:numId w:val="2860"/>
        </w:numPr>
        <w:pStyle w:val="Compact"/>
      </w:pPr>
      <w:r>
        <w:rPr>
          <w:bCs/>
          <w:b/>
        </w:rPr>
        <w:t xml:space="preserve">Acceptance Criteria</w:t>
      </w:r>
      <w:r>
        <w:t xml:space="preserve">:</w:t>
      </w:r>
    </w:p>
    <w:p>
      <w:pPr>
        <w:numPr>
          <w:ilvl w:val="1"/>
          <w:numId w:val="2861"/>
        </w:numPr>
        <w:pStyle w:val="Compact"/>
      </w:pPr>
      <w:r>
        <w:t xml:space="preserve">Empty name or amount ≤0 → «أدخل اسم المانح والمبلغ».</w:t>
      </w:r>
    </w:p>
    <w:p>
      <w:pPr>
        <w:numPr>
          <w:ilvl w:val="1"/>
          <w:numId w:val="2861"/>
        </w:numPr>
        <w:pStyle w:val="Compact"/>
      </w:pPr>
      <w:r>
        <w:t xml:space="preserve">Condition adds history note «اعتماد مشروط بمساهمة</w:t>
      </w:r>
      <w:r>
        <w:t xml:space="preserve"> </w:t>
      </w:r>
      <w:r>
        <w:t xml:space="preserve"> </w:t>
      </w:r>
      <w:r>
        <w:t xml:space="preserve">بمبلغ</w:t>
      </w:r>
      <w:r>
        <w:t xml:space="preserve"> </w:t>
      </w:r>
      <w:r>
        <w:t xml:space="preserve">».</w:t>
      </w:r>
    </w:p>
    <w:p>
      <w:pPr>
        <w:numPr>
          <w:ilvl w:val="0"/>
          <w:numId w:val="2860"/>
        </w:numPr>
        <w:pStyle w:val="Compact"/>
      </w:pPr>
      <w:r>
        <w:rPr>
          <w:bCs/>
          <w:b/>
        </w:rPr>
        <w:t xml:space="preserve">Validation Rules</w:t>
      </w:r>
      <w:r>
        <w:t xml:space="preserve">: —</w:t>
      </w:r>
    </w:p>
    <w:p>
      <w:pPr>
        <w:numPr>
          <w:ilvl w:val="0"/>
          <w:numId w:val="2860"/>
        </w:numPr>
        <w:pStyle w:val="Compact"/>
      </w:pPr>
      <w:r>
        <w:rPr>
          <w:bCs/>
          <w:b/>
        </w:rPr>
        <w:t xml:space="preserve">Exceptions &amp; Alternative Flows</w:t>
      </w:r>
      <w:r>
        <w:t xml:space="preserve">: —</w:t>
      </w:r>
    </w:p>
    <w:p>
      <w:pPr>
        <w:numPr>
          <w:ilvl w:val="0"/>
          <w:numId w:val="2860"/>
        </w:numPr>
        <w:pStyle w:val="Compact"/>
      </w:pPr>
      <w:r>
        <w:rPr>
          <w:bCs/>
          <w:b/>
        </w:rPr>
        <w:t xml:space="preserve">Open Questions</w:t>
      </w:r>
      <w:r>
        <w:t xml:space="preserve">: —</w:t>
      </w:r>
    </w:p>
    <w:p>
      <w:pPr>
        <w:numPr>
          <w:ilvl w:val="0"/>
          <w:numId w:val="2860"/>
        </w:numPr>
        <w:pStyle w:val="Compact"/>
      </w:pPr>
      <w:r>
        <w:rPr>
          <w:bCs/>
          <w:b/>
        </w:rPr>
        <w:t xml:space="preserve">Evidence label</w:t>
      </w:r>
      <w:r>
        <w:t xml:space="preserve">: [Observed]</w:t>
      </w:r>
    </w:p>
    <w:bookmarkEnd w:id="1183"/>
    <w:bookmarkStart w:id="1184" w:name="fr-rev-058"/>
    <w:p>
      <w:pPr>
        <w:pStyle w:val="Heading3"/>
      </w:pPr>
      <w:r>
        <w:t xml:space="preserve">FR-REV-058</w:t>
      </w:r>
    </w:p>
    <w:p>
      <w:pPr>
        <w:numPr>
          <w:ilvl w:val="0"/>
          <w:numId w:val="2862"/>
        </w:numPr>
        <w:pStyle w:val="Compact"/>
      </w:pPr>
      <w:r>
        <w:rPr>
          <w:bCs/>
          <w:b/>
        </w:rPr>
        <w:t xml:space="preserve">Statement</w:t>
      </w:r>
      <w:r>
        <w:t xml:space="preserve">: The system shall let staff attach the donor's approval evidence to a pending co-funding row, marking it confirmed, and open it later via signed URL.</w:t>
      </w:r>
    </w:p>
    <w:p>
      <w:pPr>
        <w:numPr>
          <w:ilvl w:val="0"/>
          <w:numId w:val="2862"/>
        </w:numPr>
        <w:pStyle w:val="Compact"/>
      </w:pPr>
      <w:r>
        <w:rPr>
          <w:bCs/>
          <w:b/>
        </w:rPr>
        <w:t xml:space="preserve">Description</w:t>
      </w:r>
      <w:r>
        <w:t xml:space="preserve">: The system shall let staff attach the donor's approval evidence to a pending co-funding row, marking it confirmed, and open it later via signed URL.</w:t>
      </w:r>
    </w:p>
    <w:p>
      <w:pPr>
        <w:numPr>
          <w:ilvl w:val="0"/>
          <w:numId w:val="2862"/>
        </w:numPr>
        <w:pStyle w:val="Compact"/>
      </w:pPr>
      <w:r>
        <w:rPr>
          <w:bCs/>
          <w:b/>
        </w:rPr>
        <w:t xml:space="preserve">Type</w:t>
      </w:r>
      <w:r>
        <w:t xml:space="preserve">: Functional</w:t>
      </w:r>
    </w:p>
    <w:p>
      <w:pPr>
        <w:numPr>
          <w:ilvl w:val="0"/>
          <w:numId w:val="2862"/>
        </w:numPr>
        <w:pStyle w:val="Compact"/>
      </w:pPr>
      <w:r>
        <w:rPr>
          <w:bCs/>
          <w:b/>
        </w:rPr>
        <w:t xml:space="preserve">Source/Prototype reference</w:t>
      </w:r>
      <w:r>
        <w:t xml:space="preserve">:</w:t>
      </w:r>
      <w:r>
        <w:t xml:space="preserve"> </w:t>
      </w:r>
      <w:r>
        <w:rPr>
          <w:rStyle w:val="VerbatimChar"/>
        </w:rPr>
        <w:t xml:space="preserve">src/components/CoFunding.tsx:37-48,63-83</w:t>
      </w:r>
    </w:p>
    <w:p>
      <w:pPr>
        <w:numPr>
          <w:ilvl w:val="0"/>
          <w:numId w:val="2862"/>
        </w:numPr>
        <w:pStyle w:val="Compact"/>
      </w:pPr>
      <w:r>
        <w:rPr>
          <w:bCs/>
          <w:b/>
        </w:rPr>
        <w:t xml:space="preserve">Related Feature</w:t>
      </w:r>
      <w:r>
        <w:t xml:space="preserve">: FT-REV-16</w:t>
      </w:r>
    </w:p>
    <w:p>
      <w:pPr>
        <w:numPr>
          <w:ilvl w:val="0"/>
          <w:numId w:val="2862"/>
        </w:numPr>
        <w:pStyle w:val="Compact"/>
      </w:pPr>
      <w:r>
        <w:rPr>
          <w:bCs/>
          <w:b/>
        </w:rPr>
        <w:t xml:space="preserve">Related Story</w:t>
      </w:r>
      <w:r>
        <w:t xml:space="preserve">: US-REV-024</w:t>
      </w:r>
    </w:p>
    <w:p>
      <w:pPr>
        <w:numPr>
          <w:ilvl w:val="0"/>
          <w:numId w:val="2862"/>
        </w:numPr>
        <w:pStyle w:val="Compact"/>
      </w:pPr>
      <w:r>
        <w:rPr>
          <w:bCs/>
          <w:b/>
        </w:rPr>
        <w:t xml:space="preserve">Priority</w:t>
      </w:r>
      <w:r>
        <w:t xml:space="preserve">: Could</w:t>
      </w:r>
    </w:p>
    <w:p>
      <w:pPr>
        <w:numPr>
          <w:ilvl w:val="0"/>
          <w:numId w:val="2862"/>
        </w:numPr>
        <w:pStyle w:val="Compact"/>
      </w:pPr>
      <w:r>
        <w:rPr>
          <w:bCs/>
          <w:b/>
        </w:rPr>
        <w:t xml:space="preserve">Dependencies</w:t>
      </w:r>
      <w:r>
        <w:t xml:space="preserve">: —</w:t>
      </w:r>
    </w:p>
    <w:p>
      <w:pPr>
        <w:numPr>
          <w:ilvl w:val="0"/>
          <w:numId w:val="2862"/>
        </w:numPr>
        <w:pStyle w:val="Compact"/>
      </w:pPr>
      <w:r>
        <w:rPr>
          <w:bCs/>
          <w:b/>
        </w:rPr>
        <w:t xml:space="preserve">Acceptance Criteria</w:t>
      </w:r>
      <w:r>
        <w:t xml:space="preserve">:</w:t>
      </w:r>
    </w:p>
    <w:p>
      <w:pPr>
        <w:numPr>
          <w:ilvl w:val="1"/>
          <w:numId w:val="2863"/>
        </w:numPr>
        <w:pStyle w:val="Compact"/>
      </w:pPr>
      <w:r>
        <w:t xml:space="preserve">Row shows «موافقة مثبتة» after upload.</w:t>
      </w:r>
    </w:p>
    <w:p>
      <w:pPr>
        <w:numPr>
          <w:ilvl w:val="1"/>
          <w:numId w:val="2863"/>
        </w:numPr>
        <w:pStyle w:val="Compact"/>
      </w:pPr>
      <w:r>
        <w:t xml:space="preserve">Upload error shown as toast.</w:t>
      </w:r>
    </w:p>
    <w:p>
      <w:pPr>
        <w:numPr>
          <w:ilvl w:val="0"/>
          <w:numId w:val="2862"/>
        </w:numPr>
        <w:pStyle w:val="Compact"/>
      </w:pPr>
      <w:r>
        <w:rPr>
          <w:bCs/>
          <w:b/>
        </w:rPr>
        <w:t xml:space="preserve">Validation Rules</w:t>
      </w:r>
      <w:r>
        <w:t xml:space="preserve">: —</w:t>
      </w:r>
    </w:p>
    <w:p>
      <w:pPr>
        <w:numPr>
          <w:ilvl w:val="0"/>
          <w:numId w:val="2862"/>
        </w:numPr>
        <w:pStyle w:val="Compact"/>
      </w:pPr>
      <w:r>
        <w:rPr>
          <w:bCs/>
          <w:b/>
        </w:rPr>
        <w:t xml:space="preserve">Exceptions &amp; Alternative Flows</w:t>
      </w:r>
      <w:r>
        <w:t xml:space="preserve">: —</w:t>
      </w:r>
    </w:p>
    <w:p>
      <w:pPr>
        <w:numPr>
          <w:ilvl w:val="0"/>
          <w:numId w:val="2862"/>
        </w:numPr>
        <w:pStyle w:val="Compact"/>
      </w:pPr>
      <w:r>
        <w:rPr>
          <w:bCs/>
          <w:b/>
        </w:rPr>
        <w:t xml:space="preserve">Open Questions</w:t>
      </w:r>
      <w:r>
        <w:t xml:space="preserve">: —</w:t>
      </w:r>
    </w:p>
    <w:p>
      <w:pPr>
        <w:numPr>
          <w:ilvl w:val="0"/>
          <w:numId w:val="2862"/>
        </w:numPr>
        <w:pStyle w:val="Compact"/>
      </w:pPr>
      <w:r>
        <w:rPr>
          <w:bCs/>
          <w:b/>
        </w:rPr>
        <w:t xml:space="preserve">Evidence label</w:t>
      </w:r>
      <w:r>
        <w:t xml:space="preserve">: [Observed]</w:t>
      </w:r>
    </w:p>
    <w:bookmarkEnd w:id="1184"/>
    <w:bookmarkStart w:id="1185" w:name="fr-rev-059"/>
    <w:p>
      <w:pPr>
        <w:pStyle w:val="Heading3"/>
      </w:pPr>
      <w:r>
        <w:t xml:space="preserve">FR-REV-059</w:t>
      </w:r>
    </w:p>
    <w:p>
      <w:pPr>
        <w:numPr>
          <w:ilvl w:val="0"/>
          <w:numId w:val="2864"/>
        </w:numPr>
        <w:pStyle w:val="Compact"/>
      </w:pPr>
      <w:r>
        <w:rPr>
          <w:bCs/>
          <w:b/>
        </w:rPr>
        <w:t xml:space="preserve">Statement</w:t>
      </w:r>
      <w:r>
        <w:t xml:space="preserve">: The system shall block final approval (and transfer) while any co-funding approval condition is unconfirmed.</w:t>
      </w:r>
    </w:p>
    <w:p>
      <w:pPr>
        <w:numPr>
          <w:ilvl w:val="0"/>
          <w:numId w:val="2864"/>
        </w:numPr>
        <w:pStyle w:val="Compact"/>
      </w:pPr>
      <w:r>
        <w:rPr>
          <w:bCs/>
          <w:b/>
        </w:rPr>
        <w:t xml:space="preserve">Description</w:t>
      </w:r>
      <w:r>
        <w:t xml:space="preserve">: The system shall block final approval (and transfer) while any co-funding approval condition is unconfirmed.</w:t>
      </w:r>
    </w:p>
    <w:p>
      <w:pPr>
        <w:numPr>
          <w:ilvl w:val="0"/>
          <w:numId w:val="2864"/>
        </w:numPr>
        <w:pStyle w:val="Compact"/>
      </w:pPr>
      <w:r>
        <w:rPr>
          <w:bCs/>
          <w:b/>
        </w:rPr>
        <w:t xml:space="preserve">Type</w:t>
      </w:r>
      <w:r>
        <w:t xml:space="preserve">: Functional</w:t>
      </w:r>
    </w:p>
    <w:p>
      <w:pPr>
        <w:numPr>
          <w:ilvl w:val="0"/>
          <w:numId w:val="2864"/>
        </w:numPr>
        <w:pStyle w:val="Compact"/>
      </w:pPr>
      <w:r>
        <w:rPr>
          <w:bCs/>
          <w:b/>
        </w:rPr>
        <w:t xml:space="preserve">Source/Prototype reference</w:t>
      </w:r>
      <w:r>
        <w:t xml:space="preserve">:</w:t>
      </w:r>
      <w:r>
        <w:t xml:space="preserve"> </w:t>
      </w:r>
      <w:r>
        <w:rPr>
          <w:rStyle w:val="VerbatimChar"/>
        </w:rPr>
        <w:t xml:space="preserve">src/components/CoFunding.tsx:27 (pendingConditions defined but unused)</w:t>
      </w:r>
    </w:p>
    <w:p>
      <w:pPr>
        <w:numPr>
          <w:ilvl w:val="0"/>
          <w:numId w:val="2864"/>
        </w:numPr>
        <w:pStyle w:val="Compact"/>
      </w:pPr>
      <w:r>
        <w:rPr>
          <w:bCs/>
          <w:b/>
        </w:rPr>
        <w:t xml:space="preserve">Related Feature</w:t>
      </w:r>
      <w:r>
        <w:t xml:space="preserve">: FT-REV-16</w:t>
      </w:r>
    </w:p>
    <w:p>
      <w:pPr>
        <w:numPr>
          <w:ilvl w:val="0"/>
          <w:numId w:val="2864"/>
        </w:numPr>
        <w:pStyle w:val="Compact"/>
      </w:pPr>
      <w:r>
        <w:rPr>
          <w:bCs/>
          <w:b/>
        </w:rPr>
        <w:t xml:space="preserve">Related Story</w:t>
      </w:r>
      <w:r>
        <w:t xml:space="preserve">: US-REV-024</w:t>
      </w:r>
    </w:p>
    <w:p>
      <w:pPr>
        <w:numPr>
          <w:ilvl w:val="0"/>
          <w:numId w:val="2864"/>
        </w:numPr>
        <w:pStyle w:val="Compact"/>
      </w:pPr>
      <w:r>
        <w:rPr>
          <w:bCs/>
          <w:b/>
        </w:rPr>
        <w:t xml:space="preserve">Priority</w:t>
      </w:r>
      <w:r>
        <w:t xml:space="preserve">: Should</w:t>
      </w:r>
    </w:p>
    <w:p>
      <w:pPr>
        <w:numPr>
          <w:ilvl w:val="0"/>
          <w:numId w:val="2864"/>
        </w:numPr>
        <w:pStyle w:val="Compact"/>
      </w:pPr>
      <w:r>
        <w:rPr>
          <w:bCs/>
          <w:b/>
        </w:rPr>
        <w:t xml:space="preserve">Dependencies</w:t>
      </w:r>
      <w:r>
        <w:t xml:space="preserve">: —</w:t>
      </w:r>
    </w:p>
    <w:p>
      <w:pPr>
        <w:numPr>
          <w:ilvl w:val="0"/>
          <w:numId w:val="2864"/>
        </w:numPr>
        <w:pStyle w:val="Compact"/>
      </w:pPr>
      <w:r>
        <w:rPr>
          <w:bCs/>
          <w:b/>
        </w:rPr>
        <w:t xml:space="preserve">Acceptance Criteria</w:t>
      </w:r>
      <w:r>
        <w:t xml:space="preserve">:</w:t>
      </w:r>
    </w:p>
    <w:p>
      <w:pPr>
        <w:numPr>
          <w:ilvl w:val="1"/>
          <w:numId w:val="2865"/>
        </w:numPr>
        <w:pStyle w:val="Compact"/>
      </w:pPr>
      <w:r>
        <w:t xml:space="preserve">Approve shows the pending conditions list.</w:t>
      </w:r>
    </w:p>
    <w:p>
      <w:pPr>
        <w:numPr>
          <w:ilvl w:val="1"/>
          <w:numId w:val="2865"/>
        </w:numPr>
        <w:pStyle w:val="Compact"/>
      </w:pPr>
      <w:r>
        <w:t xml:space="preserve">Confirmed conditions do not block.</w:t>
      </w:r>
    </w:p>
    <w:p>
      <w:pPr>
        <w:numPr>
          <w:ilvl w:val="0"/>
          <w:numId w:val="2864"/>
        </w:numPr>
        <w:pStyle w:val="Compact"/>
      </w:pPr>
      <w:r>
        <w:rPr>
          <w:bCs/>
          <w:b/>
        </w:rPr>
        <w:t xml:space="preserve">Validation Rules</w:t>
      </w:r>
      <w:r>
        <w:t xml:space="preserve">: —</w:t>
      </w:r>
    </w:p>
    <w:p>
      <w:pPr>
        <w:numPr>
          <w:ilvl w:val="0"/>
          <w:numId w:val="2864"/>
        </w:numPr>
        <w:pStyle w:val="Compact"/>
      </w:pPr>
      <w:r>
        <w:rPr>
          <w:bCs/>
          <w:b/>
        </w:rPr>
        <w:t xml:space="preserve">Exceptions &amp; Alternative Flows</w:t>
      </w:r>
      <w:r>
        <w:t xml:space="preserve">: —</w:t>
      </w:r>
    </w:p>
    <w:p>
      <w:pPr>
        <w:numPr>
          <w:ilvl w:val="0"/>
          <w:numId w:val="2864"/>
        </w:numPr>
        <w:pStyle w:val="Compact"/>
      </w:pPr>
      <w:r>
        <w:rPr>
          <w:bCs/>
          <w:b/>
        </w:rPr>
        <w:t xml:space="preserve">Open Questions</w:t>
      </w:r>
      <w:r>
        <w:t xml:space="preserve">: OQ-REV-04</w:t>
      </w:r>
    </w:p>
    <w:p>
      <w:pPr>
        <w:numPr>
          <w:ilvl w:val="0"/>
          <w:numId w:val="2864"/>
        </w:numPr>
        <w:pStyle w:val="Compact"/>
      </w:pPr>
      <w:r>
        <w:rPr>
          <w:bCs/>
          <w:b/>
        </w:rPr>
        <w:t xml:space="preserve">Evidence label</w:t>
      </w:r>
      <w:r>
        <w:t xml:space="preserve">: [Recommended]</w:t>
      </w:r>
    </w:p>
    <w:bookmarkEnd w:id="1185"/>
    <w:bookmarkStart w:id="1186" w:name="fr-rev-060"/>
    <w:p>
      <w:pPr>
        <w:pStyle w:val="Heading3"/>
      </w:pPr>
      <w:r>
        <w:t xml:space="preserve">FR-REV-060</w:t>
      </w:r>
    </w:p>
    <w:p>
      <w:pPr>
        <w:numPr>
          <w:ilvl w:val="0"/>
          <w:numId w:val="2866"/>
        </w:numPr>
        <w:pStyle w:val="Compact"/>
      </w:pPr>
      <w:r>
        <w:rPr>
          <w:bCs/>
          <w:b/>
        </w:rPr>
        <w:t xml:space="preserve">Statement</w:t>
      </w:r>
      <w:r>
        <w:t xml:space="preserve">: The system shall let staff link any plan indicator to the application with a required quantity (milestones fixed at 1).</w:t>
      </w:r>
    </w:p>
    <w:p>
      <w:pPr>
        <w:numPr>
          <w:ilvl w:val="0"/>
          <w:numId w:val="2866"/>
        </w:numPr>
        <w:pStyle w:val="Compact"/>
      </w:pPr>
      <w:r>
        <w:rPr>
          <w:bCs/>
          <w:b/>
        </w:rPr>
        <w:t xml:space="preserve">Description</w:t>
      </w:r>
      <w:r>
        <w:t xml:space="preserve">: The system shall let staff link any plan indicator to the application with a required quantity (milestones fixed at 1).</w:t>
      </w:r>
    </w:p>
    <w:p>
      <w:pPr>
        <w:numPr>
          <w:ilvl w:val="0"/>
          <w:numId w:val="2866"/>
        </w:numPr>
        <w:pStyle w:val="Compact"/>
      </w:pPr>
      <w:r>
        <w:rPr>
          <w:bCs/>
          <w:b/>
        </w:rPr>
        <w:t xml:space="preserve">Type</w:t>
      </w:r>
      <w:r>
        <w:t xml:space="preserve">: Functional</w:t>
      </w:r>
    </w:p>
    <w:p>
      <w:pPr>
        <w:numPr>
          <w:ilvl w:val="0"/>
          <w:numId w:val="2866"/>
        </w:numPr>
        <w:pStyle w:val="Compact"/>
      </w:pPr>
      <w:r>
        <w:rPr>
          <w:bCs/>
          <w:b/>
        </w:rPr>
        <w:t xml:space="preserve">Source/Prototype reference</w:t>
      </w:r>
      <w:r>
        <w:t xml:space="preserve">:</w:t>
      </w:r>
      <w:r>
        <w:t xml:space="preserve"> </w:t>
      </w:r>
      <w:r>
        <w:rPr>
          <w:rStyle w:val="VerbatimChar"/>
        </w:rPr>
        <w:t xml:space="preserve">src/components/Indicators.tsx:163-175,242-256</w:t>
      </w:r>
    </w:p>
    <w:p>
      <w:pPr>
        <w:numPr>
          <w:ilvl w:val="0"/>
          <w:numId w:val="2866"/>
        </w:numPr>
        <w:pStyle w:val="Compact"/>
      </w:pPr>
      <w:r>
        <w:rPr>
          <w:bCs/>
          <w:b/>
        </w:rPr>
        <w:t xml:space="preserve">Related Feature</w:t>
      </w:r>
      <w:r>
        <w:t xml:space="preserve">: FT-REV-17</w:t>
      </w:r>
    </w:p>
    <w:p>
      <w:pPr>
        <w:numPr>
          <w:ilvl w:val="0"/>
          <w:numId w:val="2866"/>
        </w:numPr>
        <w:pStyle w:val="Compact"/>
      </w:pPr>
      <w:r>
        <w:rPr>
          <w:bCs/>
          <w:b/>
        </w:rPr>
        <w:t xml:space="preserve">Related Story</w:t>
      </w:r>
      <w:r>
        <w:t xml:space="preserve">: US-REV-025</w:t>
      </w:r>
    </w:p>
    <w:p>
      <w:pPr>
        <w:numPr>
          <w:ilvl w:val="0"/>
          <w:numId w:val="2866"/>
        </w:numPr>
        <w:pStyle w:val="Compact"/>
      </w:pPr>
      <w:r>
        <w:rPr>
          <w:bCs/>
          <w:b/>
        </w:rPr>
        <w:t xml:space="preserve">Priority</w:t>
      </w:r>
      <w:r>
        <w:t xml:space="preserve">: Should</w:t>
      </w:r>
    </w:p>
    <w:p>
      <w:pPr>
        <w:numPr>
          <w:ilvl w:val="0"/>
          <w:numId w:val="2866"/>
        </w:numPr>
        <w:pStyle w:val="Compact"/>
      </w:pPr>
      <w:r>
        <w:rPr>
          <w:bCs/>
          <w:b/>
        </w:rPr>
        <w:t xml:space="preserve">Dependencies</w:t>
      </w:r>
      <w:r>
        <w:t xml:space="preserve">: —</w:t>
      </w:r>
    </w:p>
    <w:p>
      <w:pPr>
        <w:numPr>
          <w:ilvl w:val="0"/>
          <w:numId w:val="2866"/>
        </w:numPr>
        <w:pStyle w:val="Compact"/>
      </w:pPr>
      <w:r>
        <w:rPr>
          <w:bCs/>
          <w:b/>
        </w:rPr>
        <w:t xml:space="preserve">Acceptance Criteria</w:t>
      </w:r>
      <w:r>
        <w:t xml:space="preserve">:</w:t>
      </w:r>
    </w:p>
    <w:p>
      <w:pPr>
        <w:numPr>
          <w:ilvl w:val="1"/>
          <w:numId w:val="2867"/>
        </w:numPr>
        <w:pStyle w:val="Compact"/>
      </w:pPr>
      <w:r>
        <w:t xml:space="preserve">Indicator list shows remaining/target and the initiative name.</w:t>
      </w:r>
    </w:p>
    <w:p>
      <w:pPr>
        <w:numPr>
          <w:ilvl w:val="1"/>
          <w:numId w:val="2867"/>
        </w:numPr>
        <w:pStyle w:val="Compact"/>
      </w:pPr>
      <w:r>
        <w:t xml:space="preserve">Missing pick/quantity → «اختر المؤشر وحدد العدد المطلوب».</w:t>
      </w:r>
    </w:p>
    <w:p>
      <w:pPr>
        <w:numPr>
          <w:ilvl w:val="0"/>
          <w:numId w:val="2866"/>
        </w:numPr>
        <w:pStyle w:val="Compact"/>
      </w:pPr>
      <w:r>
        <w:rPr>
          <w:bCs/>
          <w:b/>
        </w:rPr>
        <w:t xml:space="preserve">Validation Rules</w:t>
      </w:r>
      <w:r>
        <w:t xml:space="preserve">: —</w:t>
      </w:r>
    </w:p>
    <w:p>
      <w:pPr>
        <w:numPr>
          <w:ilvl w:val="0"/>
          <w:numId w:val="2866"/>
        </w:numPr>
        <w:pStyle w:val="Compact"/>
      </w:pPr>
      <w:r>
        <w:rPr>
          <w:bCs/>
          <w:b/>
        </w:rPr>
        <w:t xml:space="preserve">Exceptions &amp; Alternative Flows</w:t>
      </w:r>
      <w:r>
        <w:t xml:space="preserve">: —</w:t>
      </w:r>
    </w:p>
    <w:p>
      <w:pPr>
        <w:numPr>
          <w:ilvl w:val="0"/>
          <w:numId w:val="2866"/>
        </w:numPr>
        <w:pStyle w:val="Compact"/>
      </w:pPr>
      <w:r>
        <w:rPr>
          <w:bCs/>
          <w:b/>
        </w:rPr>
        <w:t xml:space="preserve">Open Questions</w:t>
      </w:r>
      <w:r>
        <w:t xml:space="preserve">: —</w:t>
      </w:r>
    </w:p>
    <w:p>
      <w:pPr>
        <w:numPr>
          <w:ilvl w:val="0"/>
          <w:numId w:val="2866"/>
        </w:numPr>
        <w:pStyle w:val="Compact"/>
      </w:pPr>
      <w:r>
        <w:rPr>
          <w:bCs/>
          <w:b/>
        </w:rPr>
        <w:t xml:space="preserve">Evidence label</w:t>
      </w:r>
      <w:r>
        <w:t xml:space="preserve">: [Observed]</w:t>
      </w:r>
    </w:p>
    <w:bookmarkEnd w:id="1186"/>
    <w:bookmarkStart w:id="1187" w:name="fr-rev-061"/>
    <w:p>
      <w:pPr>
        <w:pStyle w:val="Heading3"/>
      </w:pPr>
      <w:r>
        <w:t xml:space="preserve">FR-REV-061</w:t>
      </w:r>
    </w:p>
    <w:p>
      <w:pPr>
        <w:numPr>
          <w:ilvl w:val="0"/>
          <w:numId w:val="2868"/>
        </w:numPr>
        <w:pStyle w:val="Compact"/>
      </w:pPr>
      <w:r>
        <w:rPr>
          <w:bCs/>
          <w:b/>
        </w:rPr>
        <w:t xml:space="preserve">Statement</w:t>
      </w:r>
      <w:r>
        <w:t xml:space="preserve">: The system shall prevent linking a quantitative indicator beyond its remaining target (target minus all links), disabling exhausted indicators.</w:t>
      </w:r>
    </w:p>
    <w:p>
      <w:pPr>
        <w:numPr>
          <w:ilvl w:val="0"/>
          <w:numId w:val="2868"/>
        </w:numPr>
        <w:pStyle w:val="Compact"/>
      </w:pPr>
      <w:r>
        <w:rPr>
          <w:bCs/>
          <w:b/>
        </w:rPr>
        <w:t xml:space="preserve">Description</w:t>
      </w:r>
      <w:r>
        <w:t xml:space="preserve">: The system shall prevent linking a quantitative indicator beyond its remaining target (target minus all links), disabling exhausted indicators.</w:t>
      </w:r>
    </w:p>
    <w:p>
      <w:pPr>
        <w:numPr>
          <w:ilvl w:val="0"/>
          <w:numId w:val="2868"/>
        </w:numPr>
        <w:pStyle w:val="Compact"/>
      </w:pPr>
      <w:r>
        <w:rPr>
          <w:bCs/>
          <w:b/>
        </w:rPr>
        <w:t xml:space="preserve">Type</w:t>
      </w:r>
      <w:r>
        <w:t xml:space="preserve">: Functional</w:t>
      </w:r>
    </w:p>
    <w:p>
      <w:pPr>
        <w:numPr>
          <w:ilvl w:val="0"/>
          <w:numId w:val="2868"/>
        </w:numPr>
        <w:pStyle w:val="Compact"/>
      </w:pPr>
      <w:r>
        <w:rPr>
          <w:bCs/>
          <w:b/>
        </w:rPr>
        <w:t xml:space="preserve">Source/Prototype reference</w:t>
      </w:r>
      <w:r>
        <w:t xml:space="preserve">:</w:t>
      </w:r>
      <w:r>
        <w:t xml:space="preserve"> </w:t>
      </w:r>
      <w:r>
        <w:rPr>
          <w:rStyle w:val="VerbatimChar"/>
        </w:rPr>
        <w:t xml:space="preserve">src/components/Indicators.tsx:167-171,246-249</w:t>
      </w:r>
    </w:p>
    <w:p>
      <w:pPr>
        <w:numPr>
          <w:ilvl w:val="0"/>
          <w:numId w:val="2868"/>
        </w:numPr>
        <w:pStyle w:val="Compact"/>
      </w:pPr>
      <w:r>
        <w:rPr>
          <w:bCs/>
          <w:b/>
        </w:rPr>
        <w:t xml:space="preserve">Related Feature</w:t>
      </w:r>
      <w:r>
        <w:t xml:space="preserve">: FT-REV-17</w:t>
      </w:r>
    </w:p>
    <w:p>
      <w:pPr>
        <w:numPr>
          <w:ilvl w:val="0"/>
          <w:numId w:val="2868"/>
        </w:numPr>
        <w:pStyle w:val="Compact"/>
      </w:pPr>
      <w:r>
        <w:rPr>
          <w:bCs/>
          <w:b/>
        </w:rPr>
        <w:t xml:space="preserve">Related Story</w:t>
      </w:r>
      <w:r>
        <w:t xml:space="preserve">: US-REV-025</w:t>
      </w:r>
    </w:p>
    <w:p>
      <w:pPr>
        <w:numPr>
          <w:ilvl w:val="0"/>
          <w:numId w:val="2868"/>
        </w:numPr>
        <w:pStyle w:val="Compact"/>
      </w:pPr>
      <w:r>
        <w:rPr>
          <w:bCs/>
          <w:b/>
        </w:rPr>
        <w:t xml:space="preserve">Priority</w:t>
      </w:r>
      <w:r>
        <w:t xml:space="preserve">: Should</w:t>
      </w:r>
    </w:p>
    <w:p>
      <w:pPr>
        <w:numPr>
          <w:ilvl w:val="0"/>
          <w:numId w:val="2868"/>
        </w:numPr>
        <w:pStyle w:val="Compact"/>
      </w:pPr>
      <w:r>
        <w:rPr>
          <w:bCs/>
          <w:b/>
        </w:rPr>
        <w:t xml:space="preserve">Dependencies</w:t>
      </w:r>
      <w:r>
        <w:t xml:space="preserve">: —</w:t>
      </w:r>
    </w:p>
    <w:p>
      <w:pPr>
        <w:numPr>
          <w:ilvl w:val="0"/>
          <w:numId w:val="2868"/>
        </w:numPr>
        <w:pStyle w:val="Compact"/>
      </w:pPr>
      <w:r>
        <w:rPr>
          <w:bCs/>
          <w:b/>
        </w:rPr>
        <w:t xml:space="preserve">Acceptance Criteria</w:t>
      </w:r>
      <w:r>
        <w:t xml:space="preserve">:</w:t>
      </w:r>
    </w:p>
    <w:p>
      <w:pPr>
        <w:numPr>
          <w:ilvl w:val="1"/>
          <w:numId w:val="2869"/>
        </w:numPr>
        <w:pStyle w:val="Compact"/>
      </w:pPr>
      <w:r>
        <w:t xml:space="preserve">Exhausted → «المؤشر استنفد مستهدفه …».</w:t>
      </w:r>
    </w:p>
    <w:p>
      <w:pPr>
        <w:numPr>
          <w:ilvl w:val="1"/>
          <w:numId w:val="2869"/>
        </w:numPr>
        <w:pStyle w:val="Compact"/>
      </w:pPr>
      <w:r>
        <w:t xml:space="preserve">Over remaining → «المتبقي من المؤشر … فقط».</w:t>
      </w:r>
    </w:p>
    <w:p>
      <w:pPr>
        <w:numPr>
          <w:ilvl w:val="0"/>
          <w:numId w:val="2868"/>
        </w:numPr>
        <w:pStyle w:val="Compact"/>
      </w:pPr>
      <w:r>
        <w:rPr>
          <w:bCs/>
          <w:b/>
        </w:rPr>
        <w:t xml:space="preserve">Validation Rules</w:t>
      </w:r>
      <w:r>
        <w:t xml:space="preserve">: —</w:t>
      </w:r>
    </w:p>
    <w:p>
      <w:pPr>
        <w:numPr>
          <w:ilvl w:val="0"/>
          <w:numId w:val="2868"/>
        </w:numPr>
        <w:pStyle w:val="Compact"/>
      </w:pPr>
      <w:r>
        <w:rPr>
          <w:bCs/>
          <w:b/>
        </w:rPr>
        <w:t xml:space="preserve">Exceptions &amp; Alternative Flows</w:t>
      </w:r>
      <w:r>
        <w:t xml:space="preserve">: —</w:t>
      </w:r>
    </w:p>
    <w:p>
      <w:pPr>
        <w:numPr>
          <w:ilvl w:val="0"/>
          <w:numId w:val="2868"/>
        </w:numPr>
        <w:pStyle w:val="Compact"/>
      </w:pPr>
      <w:r>
        <w:rPr>
          <w:bCs/>
          <w:b/>
        </w:rPr>
        <w:t xml:space="preserve">Open Questions</w:t>
      </w:r>
      <w:r>
        <w:t xml:space="preserve">: —</w:t>
      </w:r>
    </w:p>
    <w:p>
      <w:pPr>
        <w:numPr>
          <w:ilvl w:val="0"/>
          <w:numId w:val="2868"/>
        </w:numPr>
        <w:pStyle w:val="Compact"/>
      </w:pPr>
      <w:r>
        <w:rPr>
          <w:bCs/>
          <w:b/>
        </w:rPr>
        <w:t xml:space="preserve">Evidence label</w:t>
      </w:r>
      <w:r>
        <w:t xml:space="preserve">: [Observed]</w:t>
      </w:r>
    </w:p>
    <w:bookmarkEnd w:id="1187"/>
    <w:bookmarkStart w:id="1188" w:name="fr-rev-062"/>
    <w:p>
      <w:pPr>
        <w:pStyle w:val="Heading3"/>
      </w:pPr>
      <w:r>
        <w:t xml:space="preserve">FR-REV-062</w:t>
      </w:r>
    </w:p>
    <w:p>
      <w:pPr>
        <w:numPr>
          <w:ilvl w:val="0"/>
          <w:numId w:val="2870"/>
        </w:numPr>
        <w:pStyle w:val="Compact"/>
      </w:pPr>
      <w:r>
        <w:rPr>
          <w:bCs/>
          <w:b/>
        </w:rPr>
        <w:t xml:space="preserve">Statement</w:t>
      </w:r>
      <w:r>
        <w:t xml:space="preserve">: The system shall let staff unlink an indicator at application stage and hide the funding &amp; indicators card for closed applications.</w:t>
      </w:r>
    </w:p>
    <w:p>
      <w:pPr>
        <w:numPr>
          <w:ilvl w:val="0"/>
          <w:numId w:val="2870"/>
        </w:numPr>
        <w:pStyle w:val="Compact"/>
      </w:pPr>
      <w:r>
        <w:rPr>
          <w:bCs/>
          <w:b/>
        </w:rPr>
        <w:t xml:space="preserve">Description</w:t>
      </w:r>
      <w:r>
        <w:t xml:space="preserve">: The system shall let staff unlink an indicator at application stage and hide the funding &amp; indicators card for closed applications.</w:t>
      </w:r>
    </w:p>
    <w:p>
      <w:pPr>
        <w:numPr>
          <w:ilvl w:val="0"/>
          <w:numId w:val="2870"/>
        </w:numPr>
        <w:pStyle w:val="Compact"/>
      </w:pPr>
      <w:r>
        <w:rPr>
          <w:bCs/>
          <w:b/>
        </w:rPr>
        <w:t xml:space="preserve">Type</w:t>
      </w:r>
      <w:r>
        <w:t xml:space="preserve">: Functional</w:t>
      </w:r>
    </w:p>
    <w:p>
      <w:pPr>
        <w:numPr>
          <w:ilvl w:val="0"/>
          <w:numId w:val="2870"/>
        </w:numPr>
        <w:pStyle w:val="Compact"/>
      </w:pPr>
      <w:r>
        <w:rPr>
          <w:bCs/>
          <w:b/>
        </w:rPr>
        <w:t xml:space="preserve">Source/Prototype reference</w:t>
      </w:r>
      <w:r>
        <w:t xml:space="preserve">:</w:t>
      </w:r>
      <w:r>
        <w:t xml:space="preserve"> </w:t>
      </w:r>
      <w:r>
        <w:rPr>
          <w:rStyle w:val="VerbatimChar"/>
        </w:rPr>
        <w:t xml:space="preserve">src/components/Indicators.tsx:211; src/routes/reviewer.$id.tsx:333</w:t>
      </w:r>
    </w:p>
    <w:p>
      <w:pPr>
        <w:numPr>
          <w:ilvl w:val="0"/>
          <w:numId w:val="2870"/>
        </w:numPr>
        <w:pStyle w:val="Compact"/>
      </w:pPr>
      <w:r>
        <w:rPr>
          <w:bCs/>
          <w:b/>
        </w:rPr>
        <w:t xml:space="preserve">Related Feature</w:t>
      </w:r>
      <w:r>
        <w:t xml:space="preserve">: FT-REV-17</w:t>
      </w:r>
    </w:p>
    <w:p>
      <w:pPr>
        <w:numPr>
          <w:ilvl w:val="0"/>
          <w:numId w:val="2870"/>
        </w:numPr>
        <w:pStyle w:val="Compact"/>
      </w:pPr>
      <w:r>
        <w:rPr>
          <w:bCs/>
          <w:b/>
        </w:rPr>
        <w:t xml:space="preserve">Related Story</w:t>
      </w:r>
      <w:r>
        <w:t xml:space="preserve">: US-REV-025</w:t>
      </w:r>
    </w:p>
    <w:p>
      <w:pPr>
        <w:numPr>
          <w:ilvl w:val="0"/>
          <w:numId w:val="2870"/>
        </w:numPr>
        <w:pStyle w:val="Compact"/>
      </w:pPr>
      <w:r>
        <w:rPr>
          <w:bCs/>
          <w:b/>
        </w:rPr>
        <w:t xml:space="preserve">Priority</w:t>
      </w:r>
      <w:r>
        <w:t xml:space="preserve">: Should</w:t>
      </w:r>
    </w:p>
    <w:p>
      <w:pPr>
        <w:numPr>
          <w:ilvl w:val="0"/>
          <w:numId w:val="2870"/>
        </w:numPr>
        <w:pStyle w:val="Compact"/>
      </w:pPr>
      <w:r>
        <w:rPr>
          <w:bCs/>
          <w:b/>
        </w:rPr>
        <w:t xml:space="preserve">Dependencies</w:t>
      </w:r>
      <w:r>
        <w:t xml:space="preserve">: —</w:t>
      </w:r>
    </w:p>
    <w:p>
      <w:pPr>
        <w:numPr>
          <w:ilvl w:val="0"/>
          <w:numId w:val="2870"/>
        </w:numPr>
        <w:pStyle w:val="Compact"/>
      </w:pPr>
      <w:r>
        <w:rPr>
          <w:bCs/>
          <w:b/>
        </w:rPr>
        <w:t xml:space="preserve">Acceptance Criteria</w:t>
      </w:r>
      <w:r>
        <w:t xml:space="preserve">:</w:t>
      </w:r>
    </w:p>
    <w:p>
      <w:pPr>
        <w:numPr>
          <w:ilvl w:val="1"/>
          <w:numId w:val="2871"/>
        </w:numPr>
        <w:pStyle w:val="Compact"/>
      </w:pPr>
      <w:r>
        <w:t xml:space="preserve">Unlink deletes the project_indicators row.</w:t>
      </w:r>
    </w:p>
    <w:p>
      <w:pPr>
        <w:numPr>
          <w:ilvl w:val="1"/>
          <w:numId w:val="2871"/>
        </w:numPr>
        <w:pStyle w:val="Compact"/>
      </w:pPr>
      <w:r>
        <w:t xml:space="preserve">Card absent when status=closed.</w:t>
      </w:r>
    </w:p>
    <w:p>
      <w:pPr>
        <w:numPr>
          <w:ilvl w:val="0"/>
          <w:numId w:val="2870"/>
        </w:numPr>
        <w:pStyle w:val="Compact"/>
      </w:pPr>
      <w:r>
        <w:rPr>
          <w:bCs/>
          <w:b/>
        </w:rPr>
        <w:t xml:space="preserve">Validation Rules</w:t>
      </w:r>
      <w:r>
        <w:t xml:space="preserve">: —</w:t>
      </w:r>
    </w:p>
    <w:p>
      <w:pPr>
        <w:numPr>
          <w:ilvl w:val="0"/>
          <w:numId w:val="2870"/>
        </w:numPr>
        <w:pStyle w:val="Compact"/>
      </w:pPr>
      <w:r>
        <w:rPr>
          <w:bCs/>
          <w:b/>
        </w:rPr>
        <w:t xml:space="preserve">Exceptions &amp; Alternative Flows</w:t>
      </w:r>
      <w:r>
        <w:t xml:space="preserve">: —</w:t>
      </w:r>
    </w:p>
    <w:p>
      <w:pPr>
        <w:numPr>
          <w:ilvl w:val="0"/>
          <w:numId w:val="2870"/>
        </w:numPr>
        <w:pStyle w:val="Compact"/>
      </w:pPr>
      <w:r>
        <w:rPr>
          <w:bCs/>
          <w:b/>
        </w:rPr>
        <w:t xml:space="preserve">Open Questions</w:t>
      </w:r>
      <w:r>
        <w:t xml:space="preserve">: —</w:t>
      </w:r>
    </w:p>
    <w:p>
      <w:pPr>
        <w:numPr>
          <w:ilvl w:val="0"/>
          <w:numId w:val="2870"/>
        </w:numPr>
        <w:pStyle w:val="Compact"/>
      </w:pPr>
      <w:r>
        <w:rPr>
          <w:bCs/>
          <w:b/>
        </w:rPr>
        <w:t xml:space="preserve">Evidence label</w:t>
      </w:r>
      <w:r>
        <w:t xml:space="preserve">: [Observed]</w:t>
      </w:r>
    </w:p>
    <w:bookmarkEnd w:id="1188"/>
    <w:bookmarkStart w:id="1189" w:name="fr-rev-063"/>
    <w:p>
      <w:pPr>
        <w:pStyle w:val="Heading3"/>
      </w:pPr>
      <w:r>
        <w:t xml:space="preserve">FR-REV-063</w:t>
      </w:r>
    </w:p>
    <w:p>
      <w:pPr>
        <w:numPr>
          <w:ilvl w:val="0"/>
          <w:numId w:val="2872"/>
        </w:numPr>
        <w:pStyle w:val="Compact"/>
      </w:pPr>
      <w:r>
        <w:rPr>
          <w:bCs/>
          <w:b/>
        </w:rPr>
        <w:t xml:space="preserve">Statement</w:t>
      </w:r>
      <w:r>
        <w:t xml:space="preserve">: The system shall offer «اعتماد العقد وترحيله» for approved, non-transferred, non-product applications, optionally splitting BOQ items (≥2) into several named projects, then navigate to the first project.</w:t>
      </w:r>
    </w:p>
    <w:p>
      <w:pPr>
        <w:numPr>
          <w:ilvl w:val="0"/>
          <w:numId w:val="2872"/>
        </w:numPr>
        <w:pStyle w:val="Compact"/>
      </w:pPr>
      <w:r>
        <w:rPr>
          <w:bCs/>
          <w:b/>
        </w:rPr>
        <w:t xml:space="preserve">Description</w:t>
      </w:r>
      <w:r>
        <w:t xml:space="preserve">: The system shall offer «اعتماد العقد وترحيله» for approved, non-transferred, non-product applications, optionally splitting BOQ items (≥2) into several named projects, then navigate to the first project.</w:t>
      </w:r>
    </w:p>
    <w:p>
      <w:pPr>
        <w:numPr>
          <w:ilvl w:val="0"/>
          <w:numId w:val="2872"/>
        </w:numPr>
        <w:pStyle w:val="Compact"/>
      </w:pPr>
      <w:r>
        <w:rPr>
          <w:bCs/>
          <w:b/>
        </w:rPr>
        <w:t xml:space="preserve">Type</w:t>
      </w:r>
      <w:r>
        <w:t xml:space="preserve">: Functional</w:t>
      </w:r>
    </w:p>
    <w:p>
      <w:pPr>
        <w:numPr>
          <w:ilvl w:val="0"/>
          <w:numId w:val="2872"/>
        </w:numPr>
        <w:pStyle w:val="Compact"/>
      </w:pPr>
      <w:r>
        <w:rPr>
          <w:bCs/>
          <w:b/>
        </w:rPr>
        <w:t xml:space="preserve">Source/Prototype reference</w:t>
      </w:r>
      <w:r>
        <w:t xml:space="preserve">:</w:t>
      </w:r>
      <w:r>
        <w:t xml:space="preserve"> </w:t>
      </w:r>
      <w:r>
        <w:rPr>
          <w:rStyle w:val="VerbatimChar"/>
        </w:rPr>
        <w:t xml:space="preserve">src/routes/reviewer.$id.tsx:216-217; src/components/BoqSchedule.tsx:101-158</w:t>
      </w:r>
    </w:p>
    <w:p>
      <w:pPr>
        <w:numPr>
          <w:ilvl w:val="0"/>
          <w:numId w:val="2872"/>
        </w:numPr>
        <w:pStyle w:val="Compact"/>
      </w:pPr>
      <w:r>
        <w:rPr>
          <w:bCs/>
          <w:b/>
        </w:rPr>
        <w:t xml:space="preserve">Related Feature</w:t>
      </w:r>
      <w:r>
        <w:t xml:space="preserve">: FT-REV-18</w:t>
      </w:r>
    </w:p>
    <w:p>
      <w:pPr>
        <w:numPr>
          <w:ilvl w:val="0"/>
          <w:numId w:val="2872"/>
        </w:numPr>
        <w:pStyle w:val="Compact"/>
      </w:pPr>
      <w:r>
        <w:rPr>
          <w:bCs/>
          <w:b/>
        </w:rPr>
        <w:t xml:space="preserve">Related Story</w:t>
      </w:r>
      <w:r>
        <w:t xml:space="preserve">: US-REV-026</w:t>
      </w:r>
    </w:p>
    <w:p>
      <w:pPr>
        <w:numPr>
          <w:ilvl w:val="0"/>
          <w:numId w:val="2872"/>
        </w:numPr>
        <w:pStyle w:val="Compact"/>
      </w:pPr>
      <w:r>
        <w:rPr>
          <w:bCs/>
          <w:b/>
        </w:rPr>
        <w:t xml:space="preserve">Priority</w:t>
      </w:r>
      <w:r>
        <w:t xml:space="preserve">: Must</w:t>
      </w:r>
    </w:p>
    <w:p>
      <w:pPr>
        <w:numPr>
          <w:ilvl w:val="0"/>
          <w:numId w:val="2872"/>
        </w:numPr>
        <w:pStyle w:val="Compact"/>
      </w:pPr>
      <w:r>
        <w:rPr>
          <w:bCs/>
          <w:b/>
        </w:rPr>
        <w:t xml:space="preserve">Dependencies</w:t>
      </w:r>
      <w:r>
        <w:t xml:space="preserve">: —</w:t>
      </w:r>
    </w:p>
    <w:p>
      <w:pPr>
        <w:numPr>
          <w:ilvl w:val="0"/>
          <w:numId w:val="2872"/>
        </w:numPr>
        <w:pStyle w:val="Compact"/>
      </w:pPr>
      <w:r>
        <w:rPr>
          <w:bCs/>
          <w:b/>
        </w:rPr>
        <w:t xml:space="preserve">Acceptance Criteria</w:t>
      </w:r>
      <w:r>
        <w:t xml:space="preserve">:</w:t>
      </w:r>
    </w:p>
    <w:p>
      <w:pPr>
        <w:numPr>
          <w:ilvl w:val="1"/>
          <w:numId w:val="2873"/>
        </w:numPr>
        <w:pStyle w:val="Compact"/>
      </w:pPr>
      <w:r>
        <w:t xml:space="preserve">Split requires every project to have ≥1 item.</w:t>
      </w:r>
    </w:p>
    <w:p>
      <w:pPr>
        <w:numPr>
          <w:ilvl w:val="1"/>
          <w:numId w:val="2873"/>
        </w:numPr>
        <w:pStyle w:val="Compact"/>
      </w:pPr>
      <w:r>
        <w:t xml:space="preserve">Single project is the default.</w:t>
      </w:r>
    </w:p>
    <w:p>
      <w:pPr>
        <w:numPr>
          <w:ilvl w:val="0"/>
          <w:numId w:val="2872"/>
        </w:numPr>
        <w:pStyle w:val="Compact"/>
      </w:pPr>
      <w:r>
        <w:rPr>
          <w:bCs/>
          <w:b/>
        </w:rPr>
        <w:t xml:space="preserve">Validation Rules</w:t>
      </w:r>
      <w:r>
        <w:t xml:space="preserve">: —</w:t>
      </w:r>
    </w:p>
    <w:p>
      <w:pPr>
        <w:numPr>
          <w:ilvl w:val="0"/>
          <w:numId w:val="2872"/>
        </w:numPr>
        <w:pStyle w:val="Compact"/>
      </w:pPr>
      <w:r>
        <w:rPr>
          <w:bCs/>
          <w:b/>
        </w:rPr>
        <w:t xml:space="preserve">Exceptions &amp; Alternative Flows</w:t>
      </w:r>
      <w:r>
        <w:t xml:space="preserve">: —</w:t>
      </w:r>
    </w:p>
    <w:p>
      <w:pPr>
        <w:numPr>
          <w:ilvl w:val="0"/>
          <w:numId w:val="2872"/>
        </w:numPr>
        <w:pStyle w:val="Compact"/>
      </w:pPr>
      <w:r>
        <w:rPr>
          <w:bCs/>
          <w:b/>
        </w:rPr>
        <w:t xml:space="preserve">Open Questions</w:t>
      </w:r>
      <w:r>
        <w:t xml:space="preserve">: —</w:t>
      </w:r>
    </w:p>
    <w:p>
      <w:pPr>
        <w:numPr>
          <w:ilvl w:val="0"/>
          <w:numId w:val="2872"/>
        </w:numPr>
        <w:pStyle w:val="Compact"/>
      </w:pPr>
      <w:r>
        <w:rPr>
          <w:bCs/>
          <w:b/>
        </w:rPr>
        <w:t xml:space="preserve">Evidence label</w:t>
      </w:r>
      <w:r>
        <w:t xml:space="preserve">: [Observed]</w:t>
      </w:r>
    </w:p>
    <w:bookmarkEnd w:id="1189"/>
    <w:bookmarkStart w:id="1190" w:name="fr-rev-064"/>
    <w:p>
      <w:pPr>
        <w:pStyle w:val="Heading3"/>
      </w:pPr>
      <w:r>
        <w:t xml:space="preserve">FR-REV-064</w:t>
      </w:r>
    </w:p>
    <w:p>
      <w:pPr>
        <w:numPr>
          <w:ilvl w:val="0"/>
          <w:numId w:val="2874"/>
        </w:numPr>
        <w:pStyle w:val="Compact"/>
      </w:pPr>
      <w:r>
        <w:rPr>
          <w:bCs/>
          <w:b/>
        </w:rPr>
        <w:t xml:space="preserve">Statement</w:t>
      </w:r>
      <w:r>
        <w:t xml:space="preserve">: The system shall resolve the project manager (explicit → program default → first project_manager persona), contract need (explicit → program has_contract → true) and plan level (explicit → application → program default), and refuse transfer when the plan is budget-locked.</w:t>
      </w:r>
    </w:p>
    <w:p>
      <w:pPr>
        <w:numPr>
          <w:ilvl w:val="0"/>
          <w:numId w:val="2874"/>
        </w:numPr>
        <w:pStyle w:val="Compact"/>
      </w:pPr>
      <w:r>
        <w:rPr>
          <w:bCs/>
          <w:b/>
        </w:rPr>
        <w:t xml:space="preserve">Description</w:t>
      </w:r>
      <w:r>
        <w:t xml:space="preserve">: The system shall resolve the project manager (explicit → program default → first project_manager persona), contract need (explicit → program has_contract → true) and plan level (explicit → application → program default), and refuse transfer when the plan is budget-locked.</w:t>
      </w:r>
    </w:p>
    <w:p>
      <w:pPr>
        <w:numPr>
          <w:ilvl w:val="0"/>
          <w:numId w:val="2874"/>
        </w:numPr>
        <w:pStyle w:val="Compact"/>
      </w:pPr>
      <w:r>
        <w:rPr>
          <w:bCs/>
          <w:b/>
        </w:rPr>
        <w:t xml:space="preserve">Type</w:t>
      </w:r>
      <w:r>
        <w:t xml:space="preserve">: Functional</w:t>
      </w:r>
    </w:p>
    <w:p>
      <w:pPr>
        <w:numPr>
          <w:ilvl w:val="0"/>
          <w:numId w:val="2874"/>
        </w:numPr>
        <w:pStyle w:val="Compact"/>
      </w:pPr>
      <w:r>
        <w:rPr>
          <w:bCs/>
          <w:b/>
        </w:rPr>
        <w:t xml:space="preserve">Source/Prototype reference</w:t>
      </w:r>
      <w:r>
        <w:t xml:space="preserve">:</w:t>
      </w:r>
      <w:r>
        <w:t xml:space="preserve"> </w:t>
      </w:r>
      <w:r>
        <w:rPr>
          <w:rStyle w:val="VerbatimChar"/>
        </w:rPr>
        <w:t xml:space="preserve">src/lib/workflow.ts:145-158</w:t>
      </w:r>
    </w:p>
    <w:p>
      <w:pPr>
        <w:numPr>
          <w:ilvl w:val="0"/>
          <w:numId w:val="2874"/>
        </w:numPr>
        <w:pStyle w:val="Compact"/>
      </w:pPr>
      <w:r>
        <w:rPr>
          <w:bCs/>
          <w:b/>
        </w:rPr>
        <w:t xml:space="preserve">Related Feature</w:t>
      </w:r>
      <w:r>
        <w:t xml:space="preserve">: FT-REV-18</w:t>
      </w:r>
    </w:p>
    <w:p>
      <w:pPr>
        <w:numPr>
          <w:ilvl w:val="0"/>
          <w:numId w:val="2874"/>
        </w:numPr>
        <w:pStyle w:val="Compact"/>
      </w:pPr>
      <w:r>
        <w:rPr>
          <w:bCs/>
          <w:b/>
        </w:rPr>
        <w:t xml:space="preserve">Related Story</w:t>
      </w:r>
      <w:r>
        <w:t xml:space="preserve">: US-REV-026</w:t>
      </w:r>
    </w:p>
    <w:p>
      <w:pPr>
        <w:numPr>
          <w:ilvl w:val="0"/>
          <w:numId w:val="2874"/>
        </w:numPr>
        <w:pStyle w:val="Compact"/>
      </w:pPr>
      <w:r>
        <w:rPr>
          <w:bCs/>
          <w:b/>
        </w:rPr>
        <w:t xml:space="preserve">Priority</w:t>
      </w:r>
      <w:r>
        <w:t xml:space="preserve">: Must</w:t>
      </w:r>
    </w:p>
    <w:p>
      <w:pPr>
        <w:numPr>
          <w:ilvl w:val="0"/>
          <w:numId w:val="2874"/>
        </w:numPr>
        <w:pStyle w:val="Compact"/>
      </w:pPr>
      <w:r>
        <w:rPr>
          <w:bCs/>
          <w:b/>
        </w:rPr>
        <w:t xml:space="preserve">Dependencies</w:t>
      </w:r>
      <w:r>
        <w:t xml:space="preserve">: —</w:t>
      </w:r>
    </w:p>
    <w:p>
      <w:pPr>
        <w:numPr>
          <w:ilvl w:val="0"/>
          <w:numId w:val="2874"/>
        </w:numPr>
        <w:pStyle w:val="Compact"/>
      </w:pPr>
      <w:r>
        <w:rPr>
          <w:bCs/>
          <w:b/>
        </w:rPr>
        <w:t xml:space="preserve">Acceptance Criteria</w:t>
      </w:r>
      <w:r>
        <w:t xml:space="preserve">:</w:t>
      </w:r>
    </w:p>
    <w:p>
      <w:pPr>
        <w:numPr>
          <w:ilvl w:val="1"/>
          <w:numId w:val="2875"/>
        </w:numPr>
        <w:pStyle w:val="Compact"/>
      </w:pPr>
      <w:r>
        <w:t xml:space="preserve">Locked plan → «ميزانية «name» مقفلة — لا يمكن اعتماد مشاريع جديدة منها».</w:t>
      </w:r>
    </w:p>
    <w:p>
      <w:pPr>
        <w:numPr>
          <w:ilvl w:val="1"/>
          <w:numId w:val="2875"/>
        </w:numPr>
        <w:pStyle w:val="Compact"/>
      </w:pPr>
      <w:r>
        <w:t xml:space="preserve">No PM persona → manager_id null.</w:t>
      </w:r>
    </w:p>
    <w:p>
      <w:pPr>
        <w:numPr>
          <w:ilvl w:val="0"/>
          <w:numId w:val="2874"/>
        </w:numPr>
        <w:pStyle w:val="Compact"/>
      </w:pPr>
      <w:r>
        <w:rPr>
          <w:bCs/>
          <w:b/>
        </w:rPr>
        <w:t xml:space="preserve">Validation Rules</w:t>
      </w:r>
      <w:r>
        <w:t xml:space="preserve">: —</w:t>
      </w:r>
    </w:p>
    <w:p>
      <w:pPr>
        <w:numPr>
          <w:ilvl w:val="0"/>
          <w:numId w:val="2874"/>
        </w:numPr>
        <w:pStyle w:val="Compact"/>
      </w:pPr>
      <w:r>
        <w:rPr>
          <w:bCs/>
          <w:b/>
        </w:rPr>
        <w:t xml:space="preserve">Exceptions &amp; Alternative Flows</w:t>
      </w:r>
      <w:r>
        <w:t xml:space="preserve">: —</w:t>
      </w:r>
    </w:p>
    <w:p>
      <w:pPr>
        <w:numPr>
          <w:ilvl w:val="0"/>
          <w:numId w:val="2874"/>
        </w:numPr>
        <w:pStyle w:val="Compact"/>
      </w:pPr>
      <w:r>
        <w:rPr>
          <w:bCs/>
          <w:b/>
        </w:rPr>
        <w:t xml:space="preserve">Open Questions</w:t>
      </w:r>
      <w:r>
        <w:t xml:space="preserve">: —</w:t>
      </w:r>
    </w:p>
    <w:p>
      <w:pPr>
        <w:numPr>
          <w:ilvl w:val="0"/>
          <w:numId w:val="2874"/>
        </w:numPr>
        <w:pStyle w:val="Compact"/>
      </w:pPr>
      <w:r>
        <w:rPr>
          <w:bCs/>
          <w:b/>
        </w:rPr>
        <w:t xml:space="preserve">Evidence label</w:t>
      </w:r>
      <w:r>
        <w:t xml:space="preserve">: [Observed]</w:t>
      </w:r>
    </w:p>
    <w:bookmarkEnd w:id="1190"/>
    <w:bookmarkStart w:id="1191" w:name="fr-rev-065"/>
    <w:p>
      <w:pPr>
        <w:pStyle w:val="Heading3"/>
      </w:pPr>
      <w:r>
        <w:t xml:space="preserve">FR-REV-065</w:t>
      </w:r>
    </w:p>
    <w:p>
      <w:pPr>
        <w:numPr>
          <w:ilvl w:val="0"/>
          <w:numId w:val="2876"/>
        </w:numPr>
        <w:pStyle w:val="Compact"/>
      </w:pPr>
      <w:r>
        <w:rPr>
          <w:bCs/>
          <w:b/>
        </w:rPr>
        <w:t xml:space="preserve">Statement</w:t>
      </w:r>
      <w:r>
        <w:t xml:space="preserve">: The system shall create one contract (status preparing, amount = requested) when required, and per part a project (status planning, budget = part item sum or requested amount, start today, end = today + duration) and payments from the payment schedule percentages (not for RFP programs, which get the RFP plan seeded).</w:t>
      </w:r>
    </w:p>
    <w:p>
      <w:pPr>
        <w:numPr>
          <w:ilvl w:val="0"/>
          <w:numId w:val="2876"/>
        </w:numPr>
        <w:pStyle w:val="Compact"/>
      </w:pPr>
      <w:r>
        <w:rPr>
          <w:bCs/>
          <w:b/>
        </w:rPr>
        <w:t xml:space="preserve">Description</w:t>
      </w:r>
      <w:r>
        <w:t xml:space="preserve">: The system shall create one contract (status preparing, amount = requested) when required, and per part a project (status planning, budget = part item sum or requested amount, start today, end = today + duration) and payments from the payment schedule percentages (not for RFP programs, which get the RFP plan seeded).</w:t>
      </w:r>
    </w:p>
    <w:p>
      <w:pPr>
        <w:numPr>
          <w:ilvl w:val="0"/>
          <w:numId w:val="2876"/>
        </w:numPr>
        <w:pStyle w:val="Compact"/>
      </w:pPr>
      <w:r>
        <w:rPr>
          <w:bCs/>
          <w:b/>
        </w:rPr>
        <w:t xml:space="preserve">Type</w:t>
      </w:r>
      <w:r>
        <w:t xml:space="preserve">: Integration</w:t>
      </w:r>
    </w:p>
    <w:p>
      <w:pPr>
        <w:numPr>
          <w:ilvl w:val="0"/>
          <w:numId w:val="2876"/>
        </w:numPr>
        <w:pStyle w:val="Compact"/>
      </w:pPr>
      <w:r>
        <w:rPr>
          <w:bCs/>
          <w:b/>
        </w:rPr>
        <w:t xml:space="preserve">Source/Prototype reference</w:t>
      </w:r>
      <w:r>
        <w:t xml:space="preserve">:</w:t>
      </w:r>
      <w:r>
        <w:t xml:space="preserve"> </w:t>
      </w:r>
      <w:r>
        <w:rPr>
          <w:rStyle w:val="VerbatimChar"/>
        </w:rPr>
        <w:t xml:space="preserve">src/lib/workflow.ts:159-201</w:t>
      </w:r>
    </w:p>
    <w:p>
      <w:pPr>
        <w:numPr>
          <w:ilvl w:val="0"/>
          <w:numId w:val="2876"/>
        </w:numPr>
        <w:pStyle w:val="Compact"/>
      </w:pPr>
      <w:r>
        <w:rPr>
          <w:bCs/>
          <w:b/>
        </w:rPr>
        <w:t xml:space="preserve">Related Feature</w:t>
      </w:r>
      <w:r>
        <w:t xml:space="preserve">: FT-REV-18</w:t>
      </w:r>
    </w:p>
    <w:p>
      <w:pPr>
        <w:numPr>
          <w:ilvl w:val="0"/>
          <w:numId w:val="2876"/>
        </w:numPr>
        <w:pStyle w:val="Compact"/>
      </w:pPr>
      <w:r>
        <w:rPr>
          <w:bCs/>
          <w:b/>
        </w:rPr>
        <w:t xml:space="preserve">Related Story</w:t>
      </w:r>
      <w:r>
        <w:t xml:space="preserve">: US-REV-026</w:t>
      </w:r>
    </w:p>
    <w:p>
      <w:pPr>
        <w:numPr>
          <w:ilvl w:val="0"/>
          <w:numId w:val="2876"/>
        </w:numPr>
        <w:pStyle w:val="Compact"/>
      </w:pPr>
      <w:r>
        <w:rPr>
          <w:bCs/>
          <w:b/>
        </w:rPr>
        <w:t xml:space="preserve">Priority</w:t>
      </w:r>
      <w:r>
        <w:t xml:space="preserve">: Must</w:t>
      </w:r>
    </w:p>
    <w:p>
      <w:pPr>
        <w:numPr>
          <w:ilvl w:val="0"/>
          <w:numId w:val="2876"/>
        </w:numPr>
        <w:pStyle w:val="Compact"/>
      </w:pPr>
      <w:r>
        <w:rPr>
          <w:bCs/>
          <w:b/>
        </w:rPr>
        <w:t xml:space="preserve">Dependencies</w:t>
      </w:r>
      <w:r>
        <w:t xml:space="preserve">: PRJ; FIN</w:t>
      </w:r>
    </w:p>
    <w:p>
      <w:pPr>
        <w:numPr>
          <w:ilvl w:val="0"/>
          <w:numId w:val="2876"/>
        </w:numPr>
        <w:pStyle w:val="Compact"/>
      </w:pPr>
      <w:r>
        <w:rPr>
          <w:bCs/>
          <w:b/>
        </w:rPr>
        <w:t xml:space="preserve">Acceptance Criteria</w:t>
      </w:r>
      <w:r>
        <w:t xml:space="preserve">:</w:t>
      </w:r>
    </w:p>
    <w:p>
      <w:pPr>
        <w:numPr>
          <w:ilvl w:val="1"/>
          <w:numId w:val="2877"/>
        </w:numPr>
        <w:pStyle w:val="Compact"/>
      </w:pPr>
      <w:r>
        <w:t xml:space="preserve">Payment amount = round(budget × percent / 100); due = today + due_days.</w:t>
      </w:r>
    </w:p>
    <w:p>
      <w:pPr>
        <w:numPr>
          <w:ilvl w:val="1"/>
          <w:numId w:val="2877"/>
        </w:numPr>
        <w:pStyle w:val="Compact"/>
      </w:pPr>
      <w:r>
        <w:t xml:space="preserve">RFP opportunity → seedRfpPlan called.</w:t>
      </w:r>
    </w:p>
    <w:p>
      <w:pPr>
        <w:numPr>
          <w:ilvl w:val="0"/>
          <w:numId w:val="2876"/>
        </w:numPr>
        <w:pStyle w:val="Compact"/>
      </w:pPr>
      <w:r>
        <w:rPr>
          <w:bCs/>
          <w:b/>
        </w:rPr>
        <w:t xml:space="preserve">Validation Rules</w:t>
      </w:r>
      <w:r>
        <w:t xml:space="preserve">: —</w:t>
      </w:r>
    </w:p>
    <w:p>
      <w:pPr>
        <w:numPr>
          <w:ilvl w:val="0"/>
          <w:numId w:val="2876"/>
        </w:numPr>
        <w:pStyle w:val="Compact"/>
      </w:pPr>
      <w:r>
        <w:rPr>
          <w:bCs/>
          <w:b/>
        </w:rPr>
        <w:t xml:space="preserve">Exceptions &amp; Alternative Flows</w:t>
      </w:r>
      <w:r>
        <w:t xml:space="preserve">: —</w:t>
      </w:r>
    </w:p>
    <w:p>
      <w:pPr>
        <w:numPr>
          <w:ilvl w:val="0"/>
          <w:numId w:val="2876"/>
        </w:numPr>
        <w:pStyle w:val="Compact"/>
      </w:pPr>
      <w:r>
        <w:rPr>
          <w:bCs/>
          <w:b/>
        </w:rPr>
        <w:t xml:space="preserve">Open Questions</w:t>
      </w:r>
      <w:r>
        <w:t xml:space="preserve">: —</w:t>
      </w:r>
    </w:p>
    <w:p>
      <w:pPr>
        <w:numPr>
          <w:ilvl w:val="0"/>
          <w:numId w:val="2876"/>
        </w:numPr>
        <w:pStyle w:val="Compact"/>
      </w:pPr>
      <w:r>
        <w:rPr>
          <w:bCs/>
          <w:b/>
        </w:rPr>
        <w:t xml:space="preserve">Evidence label</w:t>
      </w:r>
      <w:r>
        <w:t xml:space="preserve">: [Observed]</w:t>
      </w:r>
    </w:p>
    <w:bookmarkEnd w:id="1191"/>
    <w:bookmarkStart w:id="1192" w:name="fr-rev-066"/>
    <w:p>
      <w:pPr>
        <w:pStyle w:val="Heading3"/>
      </w:pPr>
      <w:r>
        <w:t xml:space="preserve">FR-REV-066</w:t>
      </w:r>
    </w:p>
    <w:p>
      <w:pPr>
        <w:numPr>
          <w:ilvl w:val="0"/>
          <w:numId w:val="2878"/>
        </w:numPr>
        <w:pStyle w:val="Compact"/>
      </w:pPr>
      <w:r>
        <w:rPr>
          <w:bCs/>
          <w:b/>
        </w:rPr>
        <w:t xml:space="preserve">Statement</w:t>
      </w:r>
      <w:r>
        <w:t xml:space="preserve">: The system shall move co_fundings, project_plan_allocations and project_indicators of the application to the (first) project, set applications.transferred=true (and plan_level_id) and log transfer with contract/project references.</w:t>
      </w:r>
    </w:p>
    <w:p>
      <w:pPr>
        <w:numPr>
          <w:ilvl w:val="0"/>
          <w:numId w:val="2878"/>
        </w:numPr>
        <w:pStyle w:val="Compact"/>
      </w:pPr>
      <w:r>
        <w:rPr>
          <w:bCs/>
          <w:b/>
        </w:rPr>
        <w:t xml:space="preserve">Description</w:t>
      </w:r>
      <w:r>
        <w:t xml:space="preserve">: The system shall move co_fundings, project_plan_allocations and project_indicators of the application to the (first) project, set applications.transferred=true (and plan_level_id) and log transfer with contract/project references.</w:t>
      </w:r>
    </w:p>
    <w:p>
      <w:pPr>
        <w:numPr>
          <w:ilvl w:val="0"/>
          <w:numId w:val="2878"/>
        </w:numPr>
        <w:pStyle w:val="Compact"/>
      </w:pPr>
      <w:r>
        <w:rPr>
          <w:bCs/>
          <w:b/>
        </w:rPr>
        <w:t xml:space="preserve">Type</w:t>
      </w:r>
      <w:r>
        <w:t xml:space="preserve">: Data</w:t>
      </w:r>
    </w:p>
    <w:p>
      <w:pPr>
        <w:numPr>
          <w:ilvl w:val="0"/>
          <w:numId w:val="2878"/>
        </w:numPr>
        <w:pStyle w:val="Compact"/>
      </w:pPr>
      <w:r>
        <w:rPr>
          <w:bCs/>
          <w:b/>
        </w:rPr>
        <w:t xml:space="preserve">Source/Prototype reference</w:t>
      </w:r>
      <w:r>
        <w:t xml:space="preserve">:</w:t>
      </w:r>
      <w:r>
        <w:t xml:space="preserve"> </w:t>
      </w:r>
      <w:r>
        <w:rPr>
          <w:rStyle w:val="VerbatimChar"/>
        </w:rPr>
        <w:t xml:space="preserve">src/lib/workflow.ts:194-204</w:t>
      </w:r>
    </w:p>
    <w:p>
      <w:pPr>
        <w:numPr>
          <w:ilvl w:val="0"/>
          <w:numId w:val="2878"/>
        </w:numPr>
        <w:pStyle w:val="Compact"/>
      </w:pPr>
      <w:r>
        <w:rPr>
          <w:bCs/>
          <w:b/>
        </w:rPr>
        <w:t xml:space="preserve">Related Feature</w:t>
      </w:r>
      <w:r>
        <w:t xml:space="preserve">: FT-REV-18</w:t>
      </w:r>
    </w:p>
    <w:p>
      <w:pPr>
        <w:numPr>
          <w:ilvl w:val="0"/>
          <w:numId w:val="2878"/>
        </w:numPr>
        <w:pStyle w:val="Compact"/>
      </w:pPr>
      <w:r>
        <w:rPr>
          <w:bCs/>
          <w:b/>
        </w:rPr>
        <w:t xml:space="preserve">Related Story</w:t>
      </w:r>
      <w:r>
        <w:t xml:space="preserve">: US-REV-026</w:t>
      </w:r>
    </w:p>
    <w:p>
      <w:pPr>
        <w:numPr>
          <w:ilvl w:val="0"/>
          <w:numId w:val="2878"/>
        </w:numPr>
        <w:pStyle w:val="Compact"/>
      </w:pPr>
      <w:r>
        <w:rPr>
          <w:bCs/>
          <w:b/>
        </w:rPr>
        <w:t xml:space="preserve">Priority</w:t>
      </w:r>
      <w:r>
        <w:t xml:space="preserve">: Must</w:t>
      </w:r>
    </w:p>
    <w:p>
      <w:pPr>
        <w:numPr>
          <w:ilvl w:val="0"/>
          <w:numId w:val="2878"/>
        </w:numPr>
        <w:pStyle w:val="Compact"/>
      </w:pPr>
      <w:r>
        <w:rPr>
          <w:bCs/>
          <w:b/>
        </w:rPr>
        <w:t xml:space="preserve">Dependencies</w:t>
      </w:r>
      <w:r>
        <w:t xml:space="preserve">: —</w:t>
      </w:r>
    </w:p>
    <w:p>
      <w:pPr>
        <w:numPr>
          <w:ilvl w:val="0"/>
          <w:numId w:val="2878"/>
        </w:numPr>
        <w:pStyle w:val="Compact"/>
      </w:pPr>
      <w:r>
        <w:rPr>
          <w:bCs/>
          <w:b/>
        </w:rPr>
        <w:t xml:space="preserve">Acceptance Criteria</w:t>
      </w:r>
      <w:r>
        <w:t xml:space="preserve">:</w:t>
      </w:r>
    </w:p>
    <w:p>
      <w:pPr>
        <w:numPr>
          <w:ilvl w:val="1"/>
          <w:numId w:val="2879"/>
        </w:numPr>
        <w:pStyle w:val="Compact"/>
      </w:pPr>
      <w:r>
        <w:t xml:space="preserve">History note «ترحيل إلى عقد … ومشروع …» or «(بدون عقد)».</w:t>
      </w:r>
    </w:p>
    <w:p>
      <w:pPr>
        <w:numPr>
          <w:ilvl w:val="1"/>
          <w:numId w:val="2879"/>
        </w:numPr>
        <w:pStyle w:val="Compact"/>
      </w:pPr>
      <w:r>
        <w:t xml:space="preserve">Transfer action disappears after success.</w:t>
      </w:r>
    </w:p>
    <w:p>
      <w:pPr>
        <w:numPr>
          <w:ilvl w:val="0"/>
          <w:numId w:val="2878"/>
        </w:numPr>
        <w:pStyle w:val="Compact"/>
      </w:pPr>
      <w:r>
        <w:rPr>
          <w:bCs/>
          <w:b/>
        </w:rPr>
        <w:t xml:space="preserve">Validation Rules</w:t>
      </w:r>
      <w:r>
        <w:t xml:space="preserve">: —</w:t>
      </w:r>
    </w:p>
    <w:p>
      <w:pPr>
        <w:numPr>
          <w:ilvl w:val="0"/>
          <w:numId w:val="2878"/>
        </w:numPr>
        <w:pStyle w:val="Compact"/>
      </w:pPr>
      <w:r>
        <w:rPr>
          <w:bCs/>
          <w:b/>
        </w:rPr>
        <w:t xml:space="preserve">Exceptions &amp; Alternative Flows</w:t>
      </w:r>
      <w:r>
        <w:t xml:space="preserve">: —</w:t>
      </w:r>
    </w:p>
    <w:p>
      <w:pPr>
        <w:numPr>
          <w:ilvl w:val="0"/>
          <w:numId w:val="2878"/>
        </w:numPr>
        <w:pStyle w:val="Compact"/>
      </w:pPr>
      <w:r>
        <w:rPr>
          <w:bCs/>
          <w:b/>
        </w:rPr>
        <w:t xml:space="preserve">Open Questions</w:t>
      </w:r>
      <w:r>
        <w:t xml:space="preserve">: —</w:t>
      </w:r>
    </w:p>
    <w:p>
      <w:pPr>
        <w:numPr>
          <w:ilvl w:val="0"/>
          <w:numId w:val="2878"/>
        </w:numPr>
        <w:pStyle w:val="Compact"/>
      </w:pPr>
      <w:r>
        <w:rPr>
          <w:bCs/>
          <w:b/>
        </w:rPr>
        <w:t xml:space="preserve">Evidence label</w:t>
      </w:r>
      <w:r>
        <w:t xml:space="preserve">: [Observed]</w:t>
      </w:r>
    </w:p>
    <w:bookmarkEnd w:id="1192"/>
    <w:bookmarkStart w:id="1193" w:name="fr-rev-067"/>
    <w:p>
      <w:pPr>
        <w:pStyle w:val="Heading3"/>
      </w:pPr>
      <w:r>
        <w:t xml:space="preserve">FR-REV-067</w:t>
      </w:r>
    </w:p>
    <w:p>
      <w:pPr>
        <w:numPr>
          <w:ilvl w:val="0"/>
          <w:numId w:val="2880"/>
        </w:numPr>
        <w:pStyle w:val="Compact"/>
      </w:pPr>
      <w:r>
        <w:rPr>
          <w:bCs/>
          <w:b/>
        </w:rPr>
        <w:t xml:space="preserve">Statement</w:t>
      </w:r>
      <w:r>
        <w:t xml:space="preserve">: The system shall, on final approval of an application with product lines, decrease each product's quantity_available by the line quantity (floor 0) and set fulfillment_status=pending_delivery.</w:t>
      </w:r>
    </w:p>
    <w:p>
      <w:pPr>
        <w:numPr>
          <w:ilvl w:val="0"/>
          <w:numId w:val="2880"/>
        </w:numPr>
        <w:pStyle w:val="Compact"/>
      </w:pPr>
      <w:r>
        <w:rPr>
          <w:bCs/>
          <w:b/>
        </w:rPr>
        <w:t xml:space="preserve">Description</w:t>
      </w:r>
      <w:r>
        <w:t xml:space="preserve">: The system shall, on final approval of an application with product lines, decrease each product's quantity_available by the line quantity (floor 0) and set fulfillment_status=pending_delivery.</w:t>
      </w:r>
    </w:p>
    <w:p>
      <w:pPr>
        <w:numPr>
          <w:ilvl w:val="0"/>
          <w:numId w:val="2880"/>
        </w:numPr>
        <w:pStyle w:val="Compact"/>
      </w:pPr>
      <w:r>
        <w:rPr>
          <w:bCs/>
          <w:b/>
        </w:rPr>
        <w:t xml:space="preserve">Type</w:t>
      </w:r>
      <w:r>
        <w:t xml:space="preserve">: Functional</w:t>
      </w:r>
    </w:p>
    <w:p>
      <w:pPr>
        <w:numPr>
          <w:ilvl w:val="0"/>
          <w:numId w:val="2880"/>
        </w:numPr>
        <w:pStyle w:val="Compact"/>
      </w:pPr>
      <w:r>
        <w:rPr>
          <w:bCs/>
          <w:b/>
        </w:rPr>
        <w:t xml:space="preserve">Source/Prototype reference</w:t>
      </w:r>
      <w:r>
        <w:t xml:space="preserve">:</w:t>
      </w:r>
      <w:r>
        <w:t xml:space="preserve"> </w:t>
      </w:r>
      <w:r>
        <w:rPr>
          <w:rStyle w:val="VerbatimChar"/>
        </w:rPr>
        <w:t xml:space="preserve">src/lib/workflow.ts:48-69</w:t>
      </w:r>
    </w:p>
    <w:p>
      <w:pPr>
        <w:numPr>
          <w:ilvl w:val="0"/>
          <w:numId w:val="2880"/>
        </w:numPr>
        <w:pStyle w:val="Compact"/>
      </w:pPr>
      <w:r>
        <w:rPr>
          <w:bCs/>
          <w:b/>
        </w:rPr>
        <w:t xml:space="preserve">Related Feature</w:t>
      </w:r>
      <w:r>
        <w:t xml:space="preserve">: FT-REV-19</w:t>
      </w:r>
    </w:p>
    <w:p>
      <w:pPr>
        <w:numPr>
          <w:ilvl w:val="0"/>
          <w:numId w:val="2880"/>
        </w:numPr>
        <w:pStyle w:val="Compact"/>
      </w:pPr>
      <w:r>
        <w:rPr>
          <w:bCs/>
          <w:b/>
        </w:rPr>
        <w:t xml:space="preserve">Related Story</w:t>
      </w:r>
      <w:r>
        <w:t xml:space="preserve">: US-REV-027</w:t>
      </w:r>
    </w:p>
    <w:p>
      <w:pPr>
        <w:numPr>
          <w:ilvl w:val="0"/>
          <w:numId w:val="2880"/>
        </w:numPr>
        <w:pStyle w:val="Compact"/>
      </w:pPr>
      <w:r>
        <w:rPr>
          <w:bCs/>
          <w:b/>
        </w:rPr>
        <w:t xml:space="preserve">Priority</w:t>
      </w:r>
      <w:r>
        <w:t xml:space="preserve">: Should</w:t>
      </w:r>
    </w:p>
    <w:p>
      <w:pPr>
        <w:numPr>
          <w:ilvl w:val="0"/>
          <w:numId w:val="2880"/>
        </w:numPr>
        <w:pStyle w:val="Compact"/>
      </w:pPr>
      <w:r>
        <w:rPr>
          <w:bCs/>
          <w:b/>
        </w:rPr>
        <w:t xml:space="preserve">Dependencies</w:t>
      </w:r>
      <w:r>
        <w:t xml:space="preserve">: —</w:t>
      </w:r>
    </w:p>
    <w:p>
      <w:pPr>
        <w:numPr>
          <w:ilvl w:val="0"/>
          <w:numId w:val="2880"/>
        </w:numPr>
        <w:pStyle w:val="Compact"/>
      </w:pPr>
      <w:r>
        <w:rPr>
          <w:bCs/>
          <w:b/>
        </w:rPr>
        <w:t xml:space="preserve">Acceptance Criteria</w:t>
      </w:r>
      <w:r>
        <w:t xml:space="preserve">:</w:t>
      </w:r>
    </w:p>
    <w:p>
      <w:pPr>
        <w:numPr>
          <w:ilvl w:val="1"/>
          <w:numId w:val="2881"/>
        </w:numPr>
        <w:pStyle w:val="Compact"/>
      </w:pPr>
      <w:r>
        <w:t xml:space="preserve">Transfer action is not offered for product applications.</w:t>
      </w:r>
    </w:p>
    <w:p>
      <w:pPr>
        <w:numPr>
          <w:ilvl w:val="1"/>
          <w:numId w:val="2881"/>
        </w:numPr>
        <w:pStyle w:val="Compact"/>
      </w:pPr>
      <w:r>
        <w:t xml:space="preserve">Delivery action appears.</w:t>
      </w:r>
    </w:p>
    <w:p>
      <w:pPr>
        <w:numPr>
          <w:ilvl w:val="0"/>
          <w:numId w:val="2880"/>
        </w:numPr>
        <w:pStyle w:val="Compact"/>
      </w:pPr>
      <w:r>
        <w:rPr>
          <w:bCs/>
          <w:b/>
        </w:rPr>
        <w:t xml:space="preserve">Validation Rules</w:t>
      </w:r>
      <w:r>
        <w:t xml:space="preserve">: —</w:t>
      </w:r>
    </w:p>
    <w:p>
      <w:pPr>
        <w:numPr>
          <w:ilvl w:val="0"/>
          <w:numId w:val="2880"/>
        </w:numPr>
        <w:pStyle w:val="Compact"/>
      </w:pPr>
      <w:r>
        <w:rPr>
          <w:bCs/>
          <w:b/>
        </w:rPr>
        <w:t xml:space="preserve">Exceptions &amp; Alternative Flows</w:t>
      </w:r>
      <w:r>
        <w:t xml:space="preserve">: —</w:t>
      </w:r>
    </w:p>
    <w:p>
      <w:pPr>
        <w:numPr>
          <w:ilvl w:val="0"/>
          <w:numId w:val="2880"/>
        </w:numPr>
        <w:pStyle w:val="Compact"/>
      </w:pPr>
      <w:r>
        <w:rPr>
          <w:bCs/>
          <w:b/>
        </w:rPr>
        <w:t xml:space="preserve">Open Questions</w:t>
      </w:r>
      <w:r>
        <w:t xml:space="preserve">: —</w:t>
      </w:r>
    </w:p>
    <w:p>
      <w:pPr>
        <w:numPr>
          <w:ilvl w:val="0"/>
          <w:numId w:val="2880"/>
        </w:numPr>
        <w:pStyle w:val="Compact"/>
      </w:pPr>
      <w:r>
        <w:rPr>
          <w:bCs/>
          <w:b/>
        </w:rPr>
        <w:t xml:space="preserve">Evidence label</w:t>
      </w:r>
      <w:r>
        <w:t xml:space="preserve">: [Observed]</w:t>
      </w:r>
    </w:p>
    <w:bookmarkEnd w:id="1193"/>
    <w:bookmarkStart w:id="1194" w:name="fr-rev-068"/>
    <w:p>
      <w:pPr>
        <w:pStyle w:val="Heading3"/>
      </w:pPr>
      <w:r>
        <w:t xml:space="preserve">FR-REV-068</w:t>
      </w:r>
    </w:p>
    <w:p>
      <w:pPr>
        <w:numPr>
          <w:ilvl w:val="0"/>
          <w:numId w:val="2882"/>
        </w:numPr>
        <w:pStyle w:val="Compact"/>
      </w:pPr>
      <w:r>
        <w:rPr>
          <w:bCs/>
          <w:b/>
        </w:rPr>
        <w:t xml:space="preserve">Statement</w:t>
      </w:r>
      <w:r>
        <w:t xml:space="preserve">: The system shall let staff record delivery of an approved product application, setting delivered_quantity=quantity for all lines and fulfillment_status=delivered, logging deliver.</w:t>
      </w:r>
    </w:p>
    <w:p>
      <w:pPr>
        <w:numPr>
          <w:ilvl w:val="0"/>
          <w:numId w:val="2882"/>
        </w:numPr>
        <w:pStyle w:val="Compact"/>
      </w:pPr>
      <w:r>
        <w:rPr>
          <w:bCs/>
          <w:b/>
        </w:rPr>
        <w:t xml:space="preserve">Description</w:t>
      </w:r>
      <w:r>
        <w:t xml:space="preserve">: The system shall let staff record delivery of an approved product application, setting delivered_quantity=quantity for all lines and fulfillment_status=delivered, logging deliver.</w:t>
      </w:r>
    </w:p>
    <w:p>
      <w:pPr>
        <w:numPr>
          <w:ilvl w:val="0"/>
          <w:numId w:val="2882"/>
        </w:numPr>
        <w:pStyle w:val="Compact"/>
      </w:pPr>
      <w:r>
        <w:rPr>
          <w:bCs/>
          <w:b/>
        </w:rPr>
        <w:t xml:space="preserve">Type</w:t>
      </w:r>
      <w:r>
        <w:t xml:space="preserve">: Functional</w:t>
      </w:r>
    </w:p>
    <w:p>
      <w:pPr>
        <w:numPr>
          <w:ilvl w:val="0"/>
          <w:numId w:val="2882"/>
        </w:numPr>
        <w:pStyle w:val="Compact"/>
      </w:pPr>
      <w:r>
        <w:rPr>
          <w:bCs/>
          <w:b/>
        </w:rPr>
        <w:t xml:space="preserve">Source/Prototype reference</w:t>
      </w:r>
      <w:r>
        <w:t xml:space="preserve">:</w:t>
      </w:r>
      <w:r>
        <w:t xml:space="preserve"> </w:t>
      </w:r>
      <w:r>
        <w:rPr>
          <w:rStyle w:val="VerbatimChar"/>
        </w:rPr>
        <w:t xml:space="preserve">src/lib/workflow.ts:208-218; src/routes/reviewer.$id.tsx:219-224</w:t>
      </w:r>
    </w:p>
    <w:p>
      <w:pPr>
        <w:numPr>
          <w:ilvl w:val="0"/>
          <w:numId w:val="2882"/>
        </w:numPr>
        <w:pStyle w:val="Compact"/>
      </w:pPr>
      <w:r>
        <w:rPr>
          <w:bCs/>
          <w:b/>
        </w:rPr>
        <w:t xml:space="preserve">Related Feature</w:t>
      </w:r>
      <w:r>
        <w:t xml:space="preserve">: FT-REV-19</w:t>
      </w:r>
    </w:p>
    <w:p>
      <w:pPr>
        <w:numPr>
          <w:ilvl w:val="0"/>
          <w:numId w:val="2882"/>
        </w:numPr>
        <w:pStyle w:val="Compact"/>
      </w:pPr>
      <w:r>
        <w:rPr>
          <w:bCs/>
          <w:b/>
        </w:rPr>
        <w:t xml:space="preserve">Related Story</w:t>
      </w:r>
      <w:r>
        <w:t xml:space="preserve">: US-REV-027</w:t>
      </w:r>
    </w:p>
    <w:p>
      <w:pPr>
        <w:numPr>
          <w:ilvl w:val="0"/>
          <w:numId w:val="2882"/>
        </w:numPr>
        <w:pStyle w:val="Compact"/>
      </w:pPr>
      <w:r>
        <w:rPr>
          <w:bCs/>
          <w:b/>
        </w:rPr>
        <w:t xml:space="preserve">Priority</w:t>
      </w:r>
      <w:r>
        <w:t xml:space="preserve">: Should</w:t>
      </w:r>
    </w:p>
    <w:p>
      <w:pPr>
        <w:numPr>
          <w:ilvl w:val="0"/>
          <w:numId w:val="2882"/>
        </w:numPr>
        <w:pStyle w:val="Compact"/>
      </w:pPr>
      <w:r>
        <w:rPr>
          <w:bCs/>
          <w:b/>
        </w:rPr>
        <w:t xml:space="preserve">Dependencies</w:t>
      </w:r>
      <w:r>
        <w:t xml:space="preserve">: —</w:t>
      </w:r>
    </w:p>
    <w:p>
      <w:pPr>
        <w:numPr>
          <w:ilvl w:val="0"/>
          <w:numId w:val="2882"/>
        </w:numPr>
        <w:pStyle w:val="Compact"/>
      </w:pPr>
      <w:r>
        <w:rPr>
          <w:bCs/>
          <w:b/>
        </w:rPr>
        <w:t xml:space="preserve">Acceptance Criteria</w:t>
      </w:r>
      <w:r>
        <w:t xml:space="preserve">:</w:t>
      </w:r>
    </w:p>
    <w:p>
      <w:pPr>
        <w:numPr>
          <w:ilvl w:val="1"/>
          <w:numId w:val="2883"/>
        </w:numPr>
        <w:pStyle w:val="Compact"/>
      </w:pPr>
      <w:r>
        <w:t xml:space="preserve">Button visible only when fulfillment is pending_delivery.</w:t>
      </w:r>
    </w:p>
    <w:p>
      <w:pPr>
        <w:numPr>
          <w:ilvl w:val="1"/>
          <w:numId w:val="2883"/>
        </w:numPr>
        <w:pStyle w:val="Compact"/>
      </w:pPr>
      <w:r>
        <w:t xml:space="preserve">Status pill changes to «تم التسليم».</w:t>
      </w:r>
    </w:p>
    <w:p>
      <w:pPr>
        <w:numPr>
          <w:ilvl w:val="0"/>
          <w:numId w:val="2882"/>
        </w:numPr>
        <w:pStyle w:val="Compact"/>
      </w:pPr>
      <w:r>
        <w:rPr>
          <w:bCs/>
          <w:b/>
        </w:rPr>
        <w:t xml:space="preserve">Validation Rules</w:t>
      </w:r>
      <w:r>
        <w:t xml:space="preserve">: —</w:t>
      </w:r>
    </w:p>
    <w:p>
      <w:pPr>
        <w:numPr>
          <w:ilvl w:val="0"/>
          <w:numId w:val="2882"/>
        </w:numPr>
        <w:pStyle w:val="Compact"/>
      </w:pPr>
      <w:r>
        <w:rPr>
          <w:bCs/>
          <w:b/>
        </w:rPr>
        <w:t xml:space="preserve">Exceptions &amp; Alternative Flows</w:t>
      </w:r>
      <w:r>
        <w:t xml:space="preserve">: —</w:t>
      </w:r>
    </w:p>
    <w:p>
      <w:pPr>
        <w:numPr>
          <w:ilvl w:val="0"/>
          <w:numId w:val="2882"/>
        </w:numPr>
        <w:pStyle w:val="Compact"/>
      </w:pPr>
      <w:r>
        <w:rPr>
          <w:bCs/>
          <w:b/>
        </w:rPr>
        <w:t xml:space="preserve">Open Questions</w:t>
      </w:r>
      <w:r>
        <w:t xml:space="preserve">: —</w:t>
      </w:r>
    </w:p>
    <w:p>
      <w:pPr>
        <w:numPr>
          <w:ilvl w:val="0"/>
          <w:numId w:val="2882"/>
        </w:numPr>
        <w:pStyle w:val="Compact"/>
      </w:pPr>
      <w:r>
        <w:rPr>
          <w:bCs/>
          <w:b/>
        </w:rPr>
        <w:t xml:space="preserve">Evidence label</w:t>
      </w:r>
      <w:r>
        <w:t xml:space="preserve">: [Observed]</w:t>
      </w:r>
    </w:p>
    <w:bookmarkEnd w:id="1194"/>
    <w:bookmarkStart w:id="1195" w:name="fr-rev-069"/>
    <w:p>
      <w:pPr>
        <w:pStyle w:val="Heading3"/>
      </w:pPr>
      <w:r>
        <w:t xml:space="preserve">FR-REV-069</w:t>
      </w:r>
    </w:p>
    <w:p>
      <w:pPr>
        <w:numPr>
          <w:ilvl w:val="0"/>
          <w:numId w:val="2884"/>
        </w:numPr>
        <w:pStyle w:val="Compact"/>
      </w:pPr>
      <w:r>
        <w:rPr>
          <w:bCs/>
          <w:b/>
        </w:rPr>
        <w:t xml:space="preserve">Statement</w:t>
      </w:r>
      <w:r>
        <w:t xml:space="preserve">: The system shall freeze a snapshot (timestamp, partner name/account type/licence/region/city/status/bank/IBAN/bank status, opportunity title/pass score/has_contract, requested amount) at submission and at final approval.</w:t>
      </w:r>
    </w:p>
    <w:p>
      <w:pPr>
        <w:numPr>
          <w:ilvl w:val="0"/>
          <w:numId w:val="2884"/>
        </w:numPr>
        <w:pStyle w:val="Compact"/>
      </w:pPr>
      <w:r>
        <w:rPr>
          <w:bCs/>
          <w:b/>
        </w:rPr>
        <w:t xml:space="preserve">Description</w:t>
      </w:r>
      <w:r>
        <w:t xml:space="preserve">: The system shall freeze a snapshot (timestamp, partner name/account type/licence/region/city/status/bank/IBAN/bank status, opportunity title/pass score/has_contract, requested amount) at submission and at final approval.</w:t>
      </w:r>
    </w:p>
    <w:p>
      <w:pPr>
        <w:numPr>
          <w:ilvl w:val="0"/>
          <w:numId w:val="2884"/>
        </w:numPr>
        <w:pStyle w:val="Compact"/>
      </w:pPr>
      <w:r>
        <w:rPr>
          <w:bCs/>
          <w:b/>
        </w:rPr>
        <w:t xml:space="preserve">Type</w:t>
      </w:r>
      <w:r>
        <w:t xml:space="preserve">: Data</w:t>
      </w:r>
    </w:p>
    <w:p>
      <w:pPr>
        <w:numPr>
          <w:ilvl w:val="0"/>
          <w:numId w:val="2884"/>
        </w:numPr>
        <w:pStyle w:val="Compact"/>
      </w:pPr>
      <w:r>
        <w:rPr>
          <w:bCs/>
          <w:b/>
        </w:rPr>
        <w:t xml:space="preserve">Source/Prototype reference</w:t>
      </w:r>
      <w:r>
        <w:t xml:space="preserve">:</w:t>
      </w:r>
      <w:r>
        <w:t xml:space="preserve"> </w:t>
      </w:r>
      <w:r>
        <w:rPr>
          <w:rStyle w:val="VerbatimChar"/>
        </w:rPr>
        <w:t xml:space="preserve">src/lib/workflow.ts:4-10,70; src/routes/portal.tsx:315</w:t>
      </w:r>
    </w:p>
    <w:p>
      <w:pPr>
        <w:numPr>
          <w:ilvl w:val="0"/>
          <w:numId w:val="2884"/>
        </w:numPr>
        <w:pStyle w:val="Compact"/>
      </w:pPr>
      <w:r>
        <w:rPr>
          <w:bCs/>
          <w:b/>
        </w:rPr>
        <w:t xml:space="preserve">Related Feature</w:t>
      </w:r>
      <w:r>
        <w:t xml:space="preserve">: FT-REV-20</w:t>
      </w:r>
    </w:p>
    <w:p>
      <w:pPr>
        <w:numPr>
          <w:ilvl w:val="0"/>
          <w:numId w:val="2884"/>
        </w:numPr>
        <w:pStyle w:val="Compact"/>
      </w:pPr>
      <w:r>
        <w:rPr>
          <w:bCs/>
          <w:b/>
        </w:rPr>
        <w:t xml:space="preserve">Related Story</w:t>
      </w:r>
      <w:r>
        <w:t xml:space="preserve">: US-REV-028</w:t>
      </w:r>
    </w:p>
    <w:p>
      <w:pPr>
        <w:numPr>
          <w:ilvl w:val="0"/>
          <w:numId w:val="2884"/>
        </w:numPr>
        <w:pStyle w:val="Compact"/>
      </w:pPr>
      <w:r>
        <w:rPr>
          <w:bCs/>
          <w:b/>
        </w:rPr>
        <w:t xml:space="preserve">Priority</w:t>
      </w:r>
      <w:r>
        <w:t xml:space="preserve">: Should</w:t>
      </w:r>
    </w:p>
    <w:p>
      <w:pPr>
        <w:numPr>
          <w:ilvl w:val="0"/>
          <w:numId w:val="2884"/>
        </w:numPr>
        <w:pStyle w:val="Compact"/>
      </w:pPr>
      <w:r>
        <w:rPr>
          <w:bCs/>
          <w:b/>
        </w:rPr>
        <w:t xml:space="preserve">Dependencies</w:t>
      </w:r>
      <w:r>
        <w:t xml:space="preserve">: —</w:t>
      </w:r>
    </w:p>
    <w:p>
      <w:pPr>
        <w:numPr>
          <w:ilvl w:val="0"/>
          <w:numId w:val="2884"/>
        </w:numPr>
        <w:pStyle w:val="Compact"/>
      </w:pPr>
      <w:r>
        <w:rPr>
          <w:bCs/>
          <w:b/>
        </w:rPr>
        <w:t xml:space="preserve">Acceptance Criteria</w:t>
      </w:r>
      <w:r>
        <w:t xml:space="preserve">:</w:t>
      </w:r>
    </w:p>
    <w:p>
      <w:pPr>
        <w:numPr>
          <w:ilvl w:val="1"/>
          <w:numId w:val="2885"/>
        </w:numPr>
        <w:pStyle w:val="Compact"/>
      </w:pPr>
      <w:r>
        <w:t xml:space="preserve">snapshot.submitted set by portal submit.</w:t>
      </w:r>
    </w:p>
    <w:p>
      <w:pPr>
        <w:numPr>
          <w:ilvl w:val="1"/>
          <w:numId w:val="2885"/>
        </w:numPr>
        <w:pStyle w:val="Compact"/>
      </w:pPr>
      <w:r>
        <w:t xml:space="preserve">snapshot.approved set by final approval.</w:t>
      </w:r>
    </w:p>
    <w:p>
      <w:pPr>
        <w:numPr>
          <w:ilvl w:val="0"/>
          <w:numId w:val="2884"/>
        </w:numPr>
        <w:pStyle w:val="Compact"/>
      </w:pPr>
      <w:r>
        <w:rPr>
          <w:bCs/>
          <w:b/>
        </w:rPr>
        <w:t xml:space="preserve">Validation Rules</w:t>
      </w:r>
      <w:r>
        <w:t xml:space="preserve">: —</w:t>
      </w:r>
    </w:p>
    <w:p>
      <w:pPr>
        <w:numPr>
          <w:ilvl w:val="0"/>
          <w:numId w:val="2884"/>
        </w:numPr>
        <w:pStyle w:val="Compact"/>
      </w:pPr>
      <w:r>
        <w:rPr>
          <w:bCs/>
          <w:b/>
        </w:rPr>
        <w:t xml:space="preserve">Exceptions &amp; Alternative Flows</w:t>
      </w:r>
      <w:r>
        <w:t xml:space="preserve">: —</w:t>
      </w:r>
    </w:p>
    <w:p>
      <w:pPr>
        <w:numPr>
          <w:ilvl w:val="0"/>
          <w:numId w:val="2884"/>
        </w:numPr>
        <w:pStyle w:val="Compact"/>
      </w:pPr>
      <w:r>
        <w:rPr>
          <w:bCs/>
          <w:b/>
        </w:rPr>
        <w:t xml:space="preserve">Open Questions</w:t>
      </w:r>
      <w:r>
        <w:t xml:space="preserve">: —</w:t>
      </w:r>
    </w:p>
    <w:p>
      <w:pPr>
        <w:numPr>
          <w:ilvl w:val="0"/>
          <w:numId w:val="2884"/>
        </w:numPr>
        <w:pStyle w:val="Compact"/>
      </w:pPr>
      <w:r>
        <w:rPr>
          <w:bCs/>
          <w:b/>
        </w:rPr>
        <w:t xml:space="preserve">Evidence label</w:t>
      </w:r>
      <w:r>
        <w:t xml:space="preserve">: [Observed]</w:t>
      </w:r>
    </w:p>
    <w:bookmarkEnd w:id="1195"/>
    <w:bookmarkStart w:id="1196" w:name="fr-rev-070"/>
    <w:p>
      <w:pPr>
        <w:pStyle w:val="Heading3"/>
      </w:pPr>
      <w:r>
        <w:t xml:space="preserve">FR-REV-070</w:t>
      </w:r>
    </w:p>
    <w:p>
      <w:pPr>
        <w:numPr>
          <w:ilvl w:val="0"/>
          <w:numId w:val="2886"/>
        </w:numPr>
        <w:pStyle w:val="Compact"/>
      </w:pPr>
      <w:r>
        <w:rPr>
          <w:bCs/>
          <w:b/>
        </w:rPr>
        <w:t xml:space="preserve">Statement</w:t>
      </w:r>
      <w:r>
        <w:t xml:space="preserve">: The system shall display available snapshots (at submission / at approval) in the partner card.</w:t>
      </w:r>
    </w:p>
    <w:p>
      <w:pPr>
        <w:numPr>
          <w:ilvl w:val="0"/>
          <w:numId w:val="2886"/>
        </w:numPr>
        <w:pStyle w:val="Compact"/>
      </w:pPr>
      <w:r>
        <w:rPr>
          <w:bCs/>
          <w:b/>
        </w:rPr>
        <w:t xml:space="preserve">Description</w:t>
      </w:r>
      <w:r>
        <w:t xml:space="preserve">: The system shall display available snapshots (at submission / at approval) in the partner card.</w:t>
      </w:r>
    </w:p>
    <w:p>
      <w:pPr>
        <w:numPr>
          <w:ilvl w:val="0"/>
          <w:numId w:val="2886"/>
        </w:numPr>
        <w:pStyle w:val="Compact"/>
      </w:pPr>
      <w:r>
        <w:rPr>
          <w:bCs/>
          <w:b/>
        </w:rPr>
        <w:t xml:space="preserve">Type</w:t>
      </w:r>
      <w:r>
        <w:t xml:space="preserve">: UI</w:t>
      </w:r>
    </w:p>
    <w:p>
      <w:pPr>
        <w:numPr>
          <w:ilvl w:val="0"/>
          <w:numId w:val="2886"/>
        </w:numPr>
        <w:pStyle w:val="Compact"/>
      </w:pPr>
      <w:r>
        <w:rPr>
          <w:bCs/>
          <w:b/>
        </w:rPr>
        <w:t xml:space="preserve">Source/Prototype reference</w:t>
      </w:r>
      <w:r>
        <w:t xml:space="preserve">:</w:t>
      </w:r>
      <w:r>
        <w:t xml:space="preserve"> </w:t>
      </w:r>
      <w:r>
        <w:rPr>
          <w:rStyle w:val="VerbatimChar"/>
        </w:rPr>
        <w:t xml:space="preserve">src/routes/reviewer.$id.tsx:401-411</w:t>
      </w:r>
    </w:p>
    <w:p>
      <w:pPr>
        <w:numPr>
          <w:ilvl w:val="0"/>
          <w:numId w:val="2886"/>
        </w:numPr>
        <w:pStyle w:val="Compact"/>
      </w:pPr>
      <w:r>
        <w:rPr>
          <w:bCs/>
          <w:b/>
        </w:rPr>
        <w:t xml:space="preserve">Related Feature</w:t>
      </w:r>
      <w:r>
        <w:t xml:space="preserve">: FT-REV-20</w:t>
      </w:r>
    </w:p>
    <w:p>
      <w:pPr>
        <w:numPr>
          <w:ilvl w:val="0"/>
          <w:numId w:val="2886"/>
        </w:numPr>
        <w:pStyle w:val="Compact"/>
      </w:pPr>
      <w:r>
        <w:rPr>
          <w:bCs/>
          <w:b/>
        </w:rPr>
        <w:t xml:space="preserve">Related Story</w:t>
      </w:r>
      <w:r>
        <w:t xml:space="preserve">: US-REV-028</w:t>
      </w:r>
    </w:p>
    <w:p>
      <w:pPr>
        <w:numPr>
          <w:ilvl w:val="0"/>
          <w:numId w:val="2886"/>
        </w:numPr>
        <w:pStyle w:val="Compact"/>
      </w:pPr>
      <w:r>
        <w:rPr>
          <w:bCs/>
          <w:b/>
        </w:rPr>
        <w:t xml:space="preserve">Priority</w:t>
      </w:r>
      <w:r>
        <w:t xml:space="preserve">: Could</w:t>
      </w:r>
    </w:p>
    <w:p>
      <w:pPr>
        <w:numPr>
          <w:ilvl w:val="0"/>
          <w:numId w:val="2886"/>
        </w:numPr>
        <w:pStyle w:val="Compact"/>
      </w:pPr>
      <w:r>
        <w:rPr>
          <w:bCs/>
          <w:b/>
        </w:rPr>
        <w:t xml:space="preserve">Dependencies</w:t>
      </w:r>
      <w:r>
        <w:t xml:space="preserve">: —</w:t>
      </w:r>
    </w:p>
    <w:p>
      <w:pPr>
        <w:numPr>
          <w:ilvl w:val="0"/>
          <w:numId w:val="2886"/>
        </w:numPr>
        <w:pStyle w:val="Compact"/>
      </w:pPr>
      <w:r>
        <w:rPr>
          <w:bCs/>
          <w:b/>
        </w:rPr>
        <w:t xml:space="preserve">Acceptance Criteria</w:t>
      </w:r>
      <w:r>
        <w:t xml:space="preserve">:</w:t>
      </w:r>
    </w:p>
    <w:p>
      <w:pPr>
        <w:numPr>
          <w:ilvl w:val="1"/>
          <w:numId w:val="2887"/>
        </w:numPr>
        <w:pStyle w:val="Compact"/>
      </w:pPr>
      <w:r>
        <w:t xml:space="preserve">Each block shows date, partner status, bank status, pass score, amount.</w:t>
      </w:r>
    </w:p>
    <w:p>
      <w:pPr>
        <w:numPr>
          <w:ilvl w:val="1"/>
          <w:numId w:val="2887"/>
        </w:numPr>
        <w:pStyle w:val="Compact"/>
      </w:pPr>
      <w:r>
        <w:t xml:space="preserve">Missing snapshot → block not rendered.</w:t>
      </w:r>
    </w:p>
    <w:p>
      <w:pPr>
        <w:numPr>
          <w:ilvl w:val="0"/>
          <w:numId w:val="2886"/>
        </w:numPr>
        <w:pStyle w:val="Compact"/>
      </w:pPr>
      <w:r>
        <w:rPr>
          <w:bCs/>
          <w:b/>
        </w:rPr>
        <w:t xml:space="preserve">Validation Rules</w:t>
      </w:r>
      <w:r>
        <w:t xml:space="preserve">: —</w:t>
      </w:r>
    </w:p>
    <w:p>
      <w:pPr>
        <w:numPr>
          <w:ilvl w:val="0"/>
          <w:numId w:val="2886"/>
        </w:numPr>
        <w:pStyle w:val="Compact"/>
      </w:pPr>
      <w:r>
        <w:rPr>
          <w:bCs/>
          <w:b/>
        </w:rPr>
        <w:t xml:space="preserve">Exceptions &amp; Alternative Flows</w:t>
      </w:r>
      <w:r>
        <w:t xml:space="preserve">: —</w:t>
      </w:r>
    </w:p>
    <w:p>
      <w:pPr>
        <w:numPr>
          <w:ilvl w:val="0"/>
          <w:numId w:val="2886"/>
        </w:numPr>
        <w:pStyle w:val="Compact"/>
      </w:pPr>
      <w:r>
        <w:rPr>
          <w:bCs/>
          <w:b/>
        </w:rPr>
        <w:t xml:space="preserve">Open Questions</w:t>
      </w:r>
      <w:r>
        <w:t xml:space="preserve">: —</w:t>
      </w:r>
    </w:p>
    <w:p>
      <w:pPr>
        <w:numPr>
          <w:ilvl w:val="0"/>
          <w:numId w:val="2886"/>
        </w:numPr>
        <w:pStyle w:val="Compact"/>
      </w:pPr>
      <w:r>
        <w:rPr>
          <w:bCs/>
          <w:b/>
        </w:rPr>
        <w:t xml:space="preserve">Evidence label</w:t>
      </w:r>
      <w:r>
        <w:t xml:space="preserve">: [Observed]</w:t>
      </w:r>
    </w:p>
    <w:bookmarkEnd w:id="1196"/>
    <w:bookmarkStart w:id="1197" w:name="fr-rev-071"/>
    <w:p>
      <w:pPr>
        <w:pStyle w:val="Heading3"/>
      </w:pPr>
      <w:r>
        <w:t xml:space="preserve">FR-REV-071</w:t>
      </w:r>
    </w:p>
    <w:p>
      <w:pPr>
        <w:numPr>
          <w:ilvl w:val="0"/>
          <w:numId w:val="2888"/>
        </w:numPr>
        <w:pStyle w:val="Compact"/>
      </w:pPr>
      <w:r>
        <w:rPr>
          <w:bCs/>
          <w:b/>
        </w:rPr>
        <w:t xml:space="preserve">Statement</w:t>
      </w:r>
      <w:r>
        <w:t xml:space="preserve">: The system shall enforce server-side that only the stage's supervisors/secretary (or admin/grants manager) can execute stage transitions.</w:t>
      </w:r>
    </w:p>
    <w:p>
      <w:pPr>
        <w:numPr>
          <w:ilvl w:val="0"/>
          <w:numId w:val="2888"/>
        </w:numPr>
        <w:pStyle w:val="Compact"/>
      </w:pPr>
      <w:r>
        <w:rPr>
          <w:bCs/>
          <w:b/>
        </w:rPr>
        <w:t xml:space="preserve">Description</w:t>
      </w:r>
      <w:r>
        <w:t xml:space="preserve">: The system shall enforce server-side that only the stage's supervisors/secretary (or admin/grants manager) can execute stage transitions.</w:t>
      </w:r>
    </w:p>
    <w:p>
      <w:pPr>
        <w:numPr>
          <w:ilvl w:val="0"/>
          <w:numId w:val="2888"/>
        </w:numPr>
        <w:pStyle w:val="Compact"/>
      </w:pPr>
      <w:r>
        <w:rPr>
          <w:bCs/>
          <w:b/>
        </w:rPr>
        <w:t xml:space="preserve">Type</w:t>
      </w:r>
      <w:r>
        <w:t xml:space="preserve">: Security</w:t>
      </w:r>
    </w:p>
    <w:p>
      <w:pPr>
        <w:numPr>
          <w:ilvl w:val="0"/>
          <w:numId w:val="2888"/>
        </w:numPr>
        <w:pStyle w:val="Compact"/>
      </w:pPr>
      <w:r>
        <w:rPr>
          <w:bCs/>
          <w:b/>
        </w:rPr>
        <w:t xml:space="preserve">Source/Prototype reference</w:t>
      </w:r>
      <w:r>
        <w:t xml:space="preserve">:</w:t>
      </w:r>
      <w:r>
        <w:t xml:space="preserve"> </w:t>
      </w:r>
      <w:r>
        <w:rPr>
          <w:rStyle w:val="VerbatimChar"/>
        </w:rPr>
        <w:t xml:space="preserve">src/lib/tasks.ts:102 (task scoping only); RLS open policies</w:t>
      </w:r>
    </w:p>
    <w:p>
      <w:pPr>
        <w:numPr>
          <w:ilvl w:val="0"/>
          <w:numId w:val="2888"/>
        </w:numPr>
        <w:pStyle w:val="Compact"/>
      </w:pPr>
      <w:r>
        <w:rPr>
          <w:bCs/>
          <w:b/>
        </w:rPr>
        <w:t xml:space="preserve">Related Feature</w:t>
      </w:r>
      <w:r>
        <w:t xml:space="preserve">: FT-REV-05</w:t>
      </w:r>
    </w:p>
    <w:p>
      <w:pPr>
        <w:numPr>
          <w:ilvl w:val="0"/>
          <w:numId w:val="2888"/>
        </w:numPr>
        <w:pStyle w:val="Compact"/>
      </w:pPr>
      <w:r>
        <w:rPr>
          <w:bCs/>
          <w:b/>
        </w:rPr>
        <w:t xml:space="preserve">Related Story</w:t>
      </w:r>
      <w:r>
        <w:t xml:space="preserve">: US-REV-006</w:t>
      </w:r>
    </w:p>
    <w:p>
      <w:pPr>
        <w:numPr>
          <w:ilvl w:val="0"/>
          <w:numId w:val="2888"/>
        </w:numPr>
        <w:pStyle w:val="Compact"/>
      </w:pPr>
      <w:r>
        <w:rPr>
          <w:bCs/>
          <w:b/>
        </w:rPr>
        <w:t xml:space="preserve">Priority</w:t>
      </w:r>
      <w:r>
        <w:t xml:space="preserve">: Must</w:t>
      </w:r>
    </w:p>
    <w:p>
      <w:pPr>
        <w:numPr>
          <w:ilvl w:val="0"/>
          <w:numId w:val="2888"/>
        </w:numPr>
        <w:pStyle w:val="Compact"/>
      </w:pPr>
      <w:r>
        <w:rPr>
          <w:bCs/>
          <w:b/>
        </w:rPr>
        <w:t xml:space="preserve">Dependencies</w:t>
      </w:r>
      <w:r>
        <w:t xml:space="preserve">: —</w:t>
      </w:r>
    </w:p>
    <w:p>
      <w:pPr>
        <w:numPr>
          <w:ilvl w:val="0"/>
          <w:numId w:val="2888"/>
        </w:numPr>
        <w:pStyle w:val="Compact"/>
      </w:pPr>
      <w:r>
        <w:rPr>
          <w:bCs/>
          <w:b/>
        </w:rPr>
        <w:t xml:space="preserve">Acceptance Criteria</w:t>
      </w:r>
      <w:r>
        <w:t xml:space="preserve">:</w:t>
      </w:r>
    </w:p>
    <w:p>
      <w:pPr>
        <w:numPr>
          <w:ilvl w:val="1"/>
          <w:numId w:val="2889"/>
        </w:numPr>
        <w:pStyle w:val="Compact"/>
      </w:pPr>
      <w:r>
        <w:t xml:space="preserve">Unauthorised persona receives an error and no history row.</w:t>
      </w:r>
    </w:p>
    <w:p>
      <w:pPr>
        <w:numPr>
          <w:ilvl w:val="1"/>
          <w:numId w:val="2889"/>
        </w:numPr>
        <w:pStyle w:val="Compact"/>
      </w:pPr>
      <w:r>
        <w:t xml:space="preserve">Authorised supervisor can approve.</w:t>
      </w:r>
    </w:p>
    <w:p>
      <w:pPr>
        <w:numPr>
          <w:ilvl w:val="0"/>
          <w:numId w:val="2888"/>
        </w:numPr>
        <w:pStyle w:val="Compact"/>
      </w:pPr>
      <w:r>
        <w:rPr>
          <w:bCs/>
          <w:b/>
        </w:rPr>
        <w:t xml:space="preserve">Validation Rules</w:t>
      </w:r>
      <w:r>
        <w:t xml:space="preserve">: —</w:t>
      </w:r>
    </w:p>
    <w:p>
      <w:pPr>
        <w:numPr>
          <w:ilvl w:val="0"/>
          <w:numId w:val="2888"/>
        </w:numPr>
        <w:pStyle w:val="Compact"/>
      </w:pPr>
      <w:r>
        <w:rPr>
          <w:bCs/>
          <w:b/>
        </w:rPr>
        <w:t xml:space="preserve">Exceptions &amp; Alternative Flows</w:t>
      </w:r>
      <w:r>
        <w:t xml:space="preserve">: —</w:t>
      </w:r>
    </w:p>
    <w:p>
      <w:pPr>
        <w:numPr>
          <w:ilvl w:val="0"/>
          <w:numId w:val="2888"/>
        </w:numPr>
        <w:pStyle w:val="Compact"/>
      </w:pPr>
      <w:r>
        <w:rPr>
          <w:bCs/>
          <w:b/>
        </w:rPr>
        <w:t xml:space="preserve">Open Questions</w:t>
      </w:r>
      <w:r>
        <w:t xml:space="preserve">: OQ-REV-01</w:t>
      </w:r>
    </w:p>
    <w:p>
      <w:pPr>
        <w:numPr>
          <w:ilvl w:val="0"/>
          <w:numId w:val="2888"/>
        </w:numPr>
        <w:pStyle w:val="Compact"/>
      </w:pPr>
      <w:r>
        <w:rPr>
          <w:bCs/>
          <w:b/>
        </w:rPr>
        <w:t xml:space="preserve">Evidence label</w:t>
      </w:r>
      <w:r>
        <w:t xml:space="preserve">: [Recommended]</w:t>
      </w:r>
    </w:p>
    <w:bookmarkEnd w:id="1197"/>
    <w:bookmarkStart w:id="1198" w:name="fr-rev-072"/>
    <w:p>
      <w:pPr>
        <w:pStyle w:val="Heading3"/>
      </w:pPr>
      <w:r>
        <w:t xml:space="preserve">FR-REV-072</w:t>
      </w:r>
    </w:p>
    <w:p>
      <w:pPr>
        <w:numPr>
          <w:ilvl w:val="0"/>
          <w:numId w:val="2890"/>
        </w:numPr>
        <w:pStyle w:val="Compact"/>
      </w:pPr>
      <w:r>
        <w:rPr>
          <w:bCs/>
          <w:b/>
        </w:rPr>
        <w:t xml:space="preserve">Statement</w:t>
      </w:r>
      <w:r>
        <w:t xml:space="preserve">: The system shall prevent stage approval while the application awaits applicant edits (needs_edit) or a staff proposal awaits partner acceptance, and apply the pass-score gate inside the workflow library for all entry points.</w:t>
      </w:r>
    </w:p>
    <w:p>
      <w:pPr>
        <w:numPr>
          <w:ilvl w:val="0"/>
          <w:numId w:val="2890"/>
        </w:numPr>
        <w:pStyle w:val="Compact"/>
      </w:pPr>
      <w:r>
        <w:rPr>
          <w:bCs/>
          <w:b/>
        </w:rPr>
        <w:t xml:space="preserve">Description</w:t>
      </w:r>
      <w:r>
        <w:t xml:space="preserve">: The system shall prevent stage approval while the application awaits applicant edits (needs_edit) or a staff proposal awaits partner acceptance, and apply the pass-score gate inside the workflow library for all entry points.</w:t>
      </w:r>
    </w:p>
    <w:p>
      <w:pPr>
        <w:numPr>
          <w:ilvl w:val="0"/>
          <w:numId w:val="2890"/>
        </w:numPr>
        <w:pStyle w:val="Compact"/>
      </w:pPr>
      <w:r>
        <w:rPr>
          <w:bCs/>
          <w:b/>
        </w:rPr>
        <w:t xml:space="preserve">Type</w:t>
      </w:r>
      <w:r>
        <w:t xml:space="preserve">: Functional</w:t>
      </w:r>
    </w:p>
    <w:p>
      <w:pPr>
        <w:numPr>
          <w:ilvl w:val="0"/>
          <w:numId w:val="2890"/>
        </w:numPr>
        <w:pStyle w:val="Compact"/>
      </w:pPr>
      <w:r>
        <w:rPr>
          <w:bCs/>
          <w:b/>
        </w:rPr>
        <w:t xml:space="preserve">Source/Prototype reference</w:t>
      </w:r>
      <w:r>
        <w:t xml:space="preserve">:</w:t>
      </w:r>
      <w:r>
        <w:t xml:space="preserve"> </w:t>
      </w:r>
      <w:r>
        <w:rPr>
          <w:rStyle w:val="VerbatimChar"/>
        </w:rPr>
        <w:t xml:space="preserve">src/routes/reviewer.$id.tsx:145-151; src/routes/tasks.tsx:331-347; src/lib/minutes.ts:41</w:t>
      </w:r>
    </w:p>
    <w:p>
      <w:pPr>
        <w:numPr>
          <w:ilvl w:val="0"/>
          <w:numId w:val="2890"/>
        </w:numPr>
        <w:pStyle w:val="Compact"/>
      </w:pPr>
      <w:r>
        <w:rPr>
          <w:bCs/>
          <w:b/>
        </w:rPr>
        <w:t xml:space="preserve">Related Feature</w:t>
      </w:r>
      <w:r>
        <w:t xml:space="preserve">: FT-REV-05</w:t>
      </w:r>
    </w:p>
    <w:p>
      <w:pPr>
        <w:numPr>
          <w:ilvl w:val="0"/>
          <w:numId w:val="2890"/>
        </w:numPr>
        <w:pStyle w:val="Compact"/>
      </w:pPr>
      <w:r>
        <w:rPr>
          <w:bCs/>
          <w:b/>
        </w:rPr>
        <w:t xml:space="preserve">Related Story</w:t>
      </w:r>
      <w:r>
        <w:t xml:space="preserve">: US-REV-006</w:t>
      </w:r>
    </w:p>
    <w:p>
      <w:pPr>
        <w:numPr>
          <w:ilvl w:val="0"/>
          <w:numId w:val="2890"/>
        </w:numPr>
        <w:pStyle w:val="Compact"/>
      </w:pPr>
      <w:r>
        <w:rPr>
          <w:bCs/>
          <w:b/>
        </w:rPr>
        <w:t xml:space="preserve">Priority</w:t>
      </w:r>
      <w:r>
        <w:t xml:space="preserve">: Must</w:t>
      </w:r>
    </w:p>
    <w:p>
      <w:pPr>
        <w:numPr>
          <w:ilvl w:val="0"/>
          <w:numId w:val="2890"/>
        </w:numPr>
        <w:pStyle w:val="Compact"/>
      </w:pPr>
      <w:r>
        <w:rPr>
          <w:bCs/>
          <w:b/>
        </w:rPr>
        <w:t xml:space="preserve">Dependencies</w:t>
      </w:r>
      <w:r>
        <w:t xml:space="preserve">: —</w:t>
      </w:r>
    </w:p>
    <w:p>
      <w:pPr>
        <w:numPr>
          <w:ilvl w:val="0"/>
          <w:numId w:val="2890"/>
        </w:numPr>
        <w:pStyle w:val="Compact"/>
      </w:pPr>
      <w:r>
        <w:rPr>
          <w:bCs/>
          <w:b/>
        </w:rPr>
        <w:t xml:space="preserve">Acceptance Criteria</w:t>
      </w:r>
      <w:r>
        <w:t xml:space="preserve">:</w:t>
      </w:r>
    </w:p>
    <w:p>
      <w:pPr>
        <w:numPr>
          <w:ilvl w:val="1"/>
          <w:numId w:val="2891"/>
        </w:numPr>
        <w:pStyle w:val="Compact"/>
      </w:pPr>
      <w:r>
        <w:t xml:space="preserve">Approve on needs_edit shows an explanatory error.</w:t>
      </w:r>
    </w:p>
    <w:p>
      <w:pPr>
        <w:numPr>
          <w:ilvl w:val="1"/>
          <w:numId w:val="2891"/>
        </w:numPr>
        <w:pStyle w:val="Compact"/>
      </w:pPr>
      <w:r>
        <w:t xml:space="preserve">Committee minute approval below pass score fails per item.</w:t>
      </w:r>
    </w:p>
    <w:p>
      <w:pPr>
        <w:numPr>
          <w:ilvl w:val="0"/>
          <w:numId w:val="2890"/>
        </w:numPr>
        <w:pStyle w:val="Compact"/>
      </w:pPr>
      <w:r>
        <w:rPr>
          <w:bCs/>
          <w:b/>
        </w:rPr>
        <w:t xml:space="preserve">Validation Rules</w:t>
      </w:r>
      <w:r>
        <w:t xml:space="preserve">: —</w:t>
      </w:r>
    </w:p>
    <w:p>
      <w:pPr>
        <w:numPr>
          <w:ilvl w:val="0"/>
          <w:numId w:val="2890"/>
        </w:numPr>
        <w:pStyle w:val="Compact"/>
      </w:pPr>
      <w:r>
        <w:rPr>
          <w:bCs/>
          <w:b/>
        </w:rPr>
        <w:t xml:space="preserve">Exceptions &amp; Alternative Flows</w:t>
      </w:r>
      <w:r>
        <w:t xml:space="preserve">: —</w:t>
      </w:r>
    </w:p>
    <w:p>
      <w:pPr>
        <w:numPr>
          <w:ilvl w:val="0"/>
          <w:numId w:val="2890"/>
        </w:numPr>
        <w:pStyle w:val="Compact"/>
      </w:pPr>
      <w:r>
        <w:rPr>
          <w:bCs/>
          <w:b/>
        </w:rPr>
        <w:t xml:space="preserve">Open Questions</w:t>
      </w:r>
      <w:r>
        <w:t xml:space="preserve">: OQ-REV-02, OQ-REV-04</w:t>
      </w:r>
    </w:p>
    <w:p>
      <w:pPr>
        <w:numPr>
          <w:ilvl w:val="0"/>
          <w:numId w:val="2890"/>
        </w:numPr>
        <w:pStyle w:val="Compact"/>
      </w:pPr>
      <w:r>
        <w:rPr>
          <w:bCs/>
          <w:b/>
        </w:rPr>
        <w:t xml:space="preserve">Evidence label</w:t>
      </w:r>
      <w:r>
        <w:t xml:space="preserve">: [Recommended]</w:t>
      </w:r>
    </w:p>
    <w:bookmarkEnd w:id="1198"/>
    <w:bookmarkEnd w:id="1199"/>
    <w:bookmarkStart w:id="1228" w:name="X9c8e56777fc1e2ebb619553f9884140c3543df0"/>
    <w:p>
      <w:pPr>
        <w:pStyle w:val="Heading2"/>
      </w:pPr>
      <w:r>
        <w:t xml:space="preserve">12. User Stories</w:t>
      </w:r>
    </w:p>
    <w:bookmarkStart w:id="1200" w:name="Xf1bd10d6e77e43a706c810ec5cfbd76a09f1a3f"/>
    <w:p>
      <w:pPr>
        <w:pStyle w:val="Heading3"/>
      </w:pPr>
      <w:r>
        <w:t xml:space="preserve">US-REV-001 — Search and filter all applications by stage, status, opportunity, kind, region and account type</w:t>
      </w:r>
    </w:p>
    <w:p>
      <w:pPr>
        <w:numPr>
          <w:ilvl w:val="0"/>
          <w:numId w:val="2892"/>
        </w:numPr>
        <w:pStyle w:val="Compact"/>
      </w:pPr>
      <w:r>
        <w:rPr>
          <w:bCs/>
          <w:b/>
        </w:rPr>
        <w:t xml:space="preserve">Parent Epic</w:t>
      </w:r>
      <w:r>
        <w:t xml:space="preserve">: EP-REV-01 ·</w:t>
      </w:r>
      <w:r>
        <w:t xml:space="preserve"> </w:t>
      </w:r>
      <w:r>
        <w:rPr>
          <w:bCs/>
          <w:b/>
        </w:rPr>
        <w:t xml:space="preserve">Parent Feature</w:t>
      </w:r>
      <w:r>
        <w:t xml:space="preserve">: FT-REV-01 ·</w:t>
      </w:r>
      <w:r>
        <w:t xml:space="preserve"> </w:t>
      </w:r>
      <w:r>
        <w:rPr>
          <w:bCs/>
          <w:b/>
        </w:rPr>
        <w:t xml:space="preserve">User Role</w:t>
      </w:r>
      <w:r>
        <w:t xml:space="preserve">: Reviewer</w:t>
      </w:r>
    </w:p>
    <w:p>
      <w:pPr>
        <w:numPr>
          <w:ilvl w:val="0"/>
          <w:numId w:val="2892"/>
        </w:numPr>
        <w:pStyle w:val="Compact"/>
      </w:pPr>
      <w:r>
        <w:rPr>
          <w:bCs/>
          <w:b/>
        </w:rPr>
        <w:t xml:space="preserve">Story</w:t>
      </w:r>
      <w:r>
        <w:t xml:space="preserve">: As a reviewer I want to search and filter all applications by stage, status, opportunity, kind, region and account type so that I can find the requests that need my attention.</w:t>
      </w:r>
    </w:p>
    <w:p>
      <w:pPr>
        <w:numPr>
          <w:ilvl w:val="0"/>
          <w:numId w:val="2892"/>
        </w:numPr>
        <w:pStyle w:val="Compact"/>
      </w:pPr>
      <w:r>
        <w:rPr>
          <w:bCs/>
          <w:b/>
        </w:rPr>
        <w:t xml:space="preserve">Related FRs</w:t>
      </w:r>
      <w:r>
        <w:t xml:space="preserve">: FR-REV-001, FR-REV-002, FR-REV-003</w:t>
      </w:r>
    </w:p>
    <w:p>
      <w:pPr>
        <w:numPr>
          <w:ilvl w:val="0"/>
          <w:numId w:val="2892"/>
        </w:numPr>
        <w:pStyle w:val="Compact"/>
      </w:pPr>
      <w:r>
        <w:rPr>
          <w:bCs/>
          <w:b/>
        </w:rPr>
        <w:t xml:space="preserve">Preconditions</w:t>
      </w:r>
      <w:r>
        <w:t xml:space="preserve">:</w:t>
      </w:r>
    </w:p>
    <w:p>
      <w:pPr>
        <w:numPr>
          <w:ilvl w:val="1"/>
          <w:numId w:val="2893"/>
        </w:numPr>
        <w:pStyle w:val="Compact"/>
      </w:pPr>
      <w:r>
        <w:t xml:space="preserve">Persona with access to «طلبات المنح».</w:t>
      </w:r>
    </w:p>
    <w:p>
      <w:pPr>
        <w:numPr>
          <w:ilvl w:val="0"/>
          <w:numId w:val="2892"/>
        </w:numPr>
        <w:pStyle w:val="Compact"/>
      </w:pPr>
      <w:r>
        <w:rPr>
          <w:bCs/>
          <w:b/>
        </w:rPr>
        <w:t xml:space="preserve">Main Flow</w:t>
      </w:r>
      <w:r>
        <w:t xml:space="preserve">:</w:t>
      </w:r>
    </w:p>
    <w:p>
      <w:pPr>
        <w:numPr>
          <w:ilvl w:val="1"/>
          <w:numId w:val="2894"/>
        </w:numPr>
        <w:pStyle w:val="Compact"/>
      </w:pPr>
      <w:r>
        <w:t xml:space="preserve">Open /reviewer.</w:t>
      </w:r>
    </w:p>
    <w:p>
      <w:pPr>
        <w:numPr>
          <w:ilvl w:val="1"/>
          <w:numId w:val="2894"/>
        </w:numPr>
        <w:pStyle w:val="Compact"/>
      </w:pPr>
      <w:r>
        <w:t xml:space="preserve">Use search box or stat cards / selects / «More filters».</w:t>
      </w:r>
    </w:p>
    <w:p>
      <w:pPr>
        <w:numPr>
          <w:ilvl w:val="1"/>
          <w:numId w:val="2894"/>
        </w:numPr>
        <w:pStyle w:val="Compact"/>
      </w:pPr>
      <w:r>
        <w:t xml:space="preserve">Click a row to open details.</w:t>
      </w:r>
    </w:p>
    <w:p>
      <w:pPr>
        <w:numPr>
          <w:ilvl w:val="0"/>
          <w:numId w:val="2892"/>
        </w:numPr>
        <w:pStyle w:val="Compact"/>
      </w:pPr>
      <w:r>
        <w:rPr>
          <w:bCs/>
          <w:b/>
        </w:rPr>
        <w:t xml:space="preserve">Alternative Flows</w:t>
      </w:r>
      <w:r>
        <w:t xml:space="preserve">:</w:t>
      </w:r>
    </w:p>
    <w:p>
      <w:pPr>
        <w:numPr>
          <w:ilvl w:val="1"/>
          <w:numId w:val="2895"/>
        </w:numPr>
        <w:pStyle w:val="Compact"/>
      </w:pPr>
      <w:r>
        <w:t xml:space="preserve">Choose «المغلقة (كلها)» to view all closed variants.</w:t>
      </w:r>
    </w:p>
    <w:p>
      <w:pPr>
        <w:numPr>
          <w:ilvl w:val="1"/>
          <w:numId w:val="2895"/>
        </w:numPr>
        <w:pStyle w:val="Compact"/>
      </w:pPr>
      <w:r>
        <w:t xml:space="preserve">Clear an extra filter via its chip.</w:t>
      </w:r>
    </w:p>
    <w:p>
      <w:pPr>
        <w:numPr>
          <w:ilvl w:val="0"/>
          <w:numId w:val="2892"/>
        </w:numPr>
        <w:pStyle w:val="Compact"/>
      </w:pPr>
      <w:r>
        <w:rPr>
          <w:bCs/>
          <w:b/>
        </w:rPr>
        <w:t xml:space="preserve">Exception Flows</w:t>
      </w:r>
      <w:r>
        <w:t xml:space="preserve">:</w:t>
      </w:r>
    </w:p>
    <w:p>
      <w:pPr>
        <w:numPr>
          <w:ilvl w:val="1"/>
          <w:numId w:val="2896"/>
        </w:numPr>
        <w:pStyle w:val="Compact"/>
      </w:pPr>
      <w:r>
        <w:t xml:space="preserve">No results → «لا توجد طلبات مطابقة».</w:t>
      </w:r>
    </w:p>
    <w:p>
      <w:pPr>
        <w:numPr>
          <w:ilvl w:val="0"/>
          <w:numId w:val="2892"/>
        </w:numPr>
        <w:pStyle w:val="Compact"/>
      </w:pPr>
      <w:r>
        <w:rPr>
          <w:bCs/>
          <w:b/>
        </w:rPr>
        <w:t xml:space="preserve">Business Rules</w:t>
      </w:r>
      <w:r>
        <w:t xml:space="preserve">: BR-REV-13</w:t>
      </w:r>
    </w:p>
    <w:p>
      <w:pPr>
        <w:numPr>
          <w:ilvl w:val="0"/>
          <w:numId w:val="2892"/>
        </w:numPr>
        <w:pStyle w:val="Compact"/>
      </w:pPr>
      <w:r>
        <w:rPr>
          <w:bCs/>
          <w:b/>
        </w:rPr>
        <w:t xml:space="preserve">Acceptance Criteria</w:t>
      </w:r>
      <w:r>
        <w:t xml:space="preserve">:</w:t>
      </w:r>
    </w:p>
    <w:p>
      <w:pPr>
        <w:numPr>
          <w:ilvl w:val="1"/>
          <w:numId w:val="2897"/>
        </w:numPr>
        <w:pStyle w:val="Compact"/>
      </w:pPr>
      <w:r>
        <w:t xml:space="preserve">Given 10 applications of which 3 are pending, When I click «قيد الانتظار», Then exactly the 3 pending applications are listed.</w:t>
      </w:r>
    </w:p>
    <w:p>
      <w:pPr>
        <w:numPr>
          <w:ilvl w:val="1"/>
          <w:numId w:val="2897"/>
        </w:numPr>
        <w:pStyle w:val="Compact"/>
      </w:pPr>
      <w:r>
        <w:t xml:space="preserve">Given a pending application in its stage for 5 days, When the list renders, Then its stage cell shows «متأخر».</w:t>
      </w:r>
    </w:p>
    <w:p>
      <w:pPr>
        <w:numPr>
          <w:ilvl w:val="1"/>
          <w:numId w:val="2897"/>
        </w:numPr>
        <w:pStyle w:val="Compact"/>
      </w:pPr>
      <w:r>
        <w:t xml:space="preserve">Given I type a partner name, When matching, Then rows whose ref, title or partner contain the text remain.</w:t>
      </w:r>
    </w:p>
    <w:p>
      <w:pPr>
        <w:numPr>
          <w:ilvl w:val="0"/>
          <w:numId w:val="2892"/>
        </w:numPr>
        <w:pStyle w:val="Compact"/>
      </w:pPr>
      <w:r>
        <w:rPr>
          <w:bCs/>
          <w:b/>
        </w:rPr>
        <w:t xml:space="preserve">Required Data</w:t>
      </w:r>
      <w:r>
        <w:t xml:space="preserve">: applications; beneficiaries.name/account_type; grant_programs.title/kind</w:t>
      </w:r>
    </w:p>
    <w:p>
      <w:pPr>
        <w:numPr>
          <w:ilvl w:val="0"/>
          <w:numId w:val="2892"/>
        </w:numPr>
        <w:pStyle w:val="Compact"/>
      </w:pPr>
      <w:r>
        <w:rPr>
          <w:bCs/>
          <w:b/>
        </w:rPr>
        <w:t xml:space="preserve">Field Validations</w:t>
      </w:r>
      <w:r>
        <w:t xml:space="preserve">: None (free text).</w:t>
      </w:r>
    </w:p>
    <w:p>
      <w:pPr>
        <w:numPr>
          <w:ilvl w:val="0"/>
          <w:numId w:val="2892"/>
        </w:numPr>
        <w:pStyle w:val="Compact"/>
      </w:pPr>
      <w:r>
        <w:rPr>
          <w:bCs/>
          <w:b/>
        </w:rPr>
        <w:t xml:space="preserve">Permissions</w:t>
      </w:r>
      <w:r>
        <w:t xml:space="preserve">: UI-level: nav for reviewer, committee_secretary, grants_manager, ceo, admin.</w:t>
      </w:r>
    </w:p>
    <w:p>
      <w:pPr>
        <w:numPr>
          <w:ilvl w:val="0"/>
          <w:numId w:val="2892"/>
        </w:numPr>
        <w:pStyle w:val="Compact"/>
      </w:pPr>
      <w:r>
        <w:rPr>
          <w:bCs/>
          <w:b/>
        </w:rPr>
        <w:t xml:space="preserve">Error Handling</w:t>
      </w:r>
      <w:r>
        <w:t xml:space="preserve">: Load failure not handled explicitly (empty list).</w:t>
      </w:r>
    </w:p>
    <w:p>
      <w:pPr>
        <w:numPr>
          <w:ilvl w:val="0"/>
          <w:numId w:val="2892"/>
        </w:numPr>
        <w:pStyle w:val="Compact"/>
      </w:pPr>
      <w:r>
        <w:rPr>
          <w:bCs/>
          <w:b/>
        </w:rPr>
        <w:t xml:space="preserve">Dependencies</w:t>
      </w:r>
      <w:r>
        <w:t xml:space="preserve">: useApplications</w:t>
      </w:r>
    </w:p>
    <w:p>
      <w:pPr>
        <w:numPr>
          <w:ilvl w:val="0"/>
          <w:numId w:val="2892"/>
        </w:numPr>
        <w:pStyle w:val="Compact"/>
      </w:pPr>
      <w:r>
        <w:rPr>
          <w:bCs/>
          <w:b/>
        </w:rPr>
        <w:t xml:space="preserve">Definition of Ready</w:t>
      </w:r>
      <w:r>
        <w:t xml:space="preserve">:</w:t>
      </w:r>
    </w:p>
    <w:p>
      <w:pPr>
        <w:numPr>
          <w:ilvl w:val="1"/>
          <w:numId w:val="2898"/>
        </w:numPr>
        <w:pStyle w:val="Compact"/>
      </w:pPr>
      <w:r>
        <w:t xml:space="preserve">☒ Story statement and acceptance criteria defined</w:t>
      </w:r>
    </w:p>
    <w:p>
      <w:pPr>
        <w:numPr>
          <w:ilvl w:val="1"/>
          <w:numId w:val="2898"/>
        </w:numPr>
        <w:pStyle w:val="Compact"/>
      </w:pPr>
      <w:r>
        <w:t xml:space="preserve">☒ Prototype reference available (source code)</w:t>
      </w:r>
    </w:p>
    <w:p>
      <w:pPr>
        <w:numPr>
          <w:ilvl w:val="1"/>
          <w:numId w:val="2898"/>
        </w:numPr>
        <w:pStyle w:val="Compact"/>
      </w:pPr>
      <w:r>
        <w:t xml:space="preserve">☒ Data fields identified</w:t>
      </w:r>
    </w:p>
    <w:p>
      <w:pPr>
        <w:numPr>
          <w:ilvl w:val="1"/>
          <w:numId w:val="2898"/>
        </w:numPr>
        <w:pStyle w:val="Compact"/>
      </w:pPr>
      <w:r>
        <w:t xml:space="preserve">☒ Dependencies identified</w:t>
      </w:r>
    </w:p>
    <w:p>
      <w:pPr>
        <w:numPr>
          <w:ilvl w:val="1"/>
          <w:numId w:val="2898"/>
        </w:numPr>
        <w:pStyle w:val="Compact"/>
      </w:pPr>
      <w:r>
        <w:t xml:space="preserve">☐ Business value confirmed by stakeholders</w:t>
      </w:r>
    </w:p>
    <w:p>
      <w:pPr>
        <w:numPr>
          <w:ilvl w:val="1"/>
          <w:numId w:val="2898"/>
        </w:numPr>
        <w:pStyle w:val="Compact"/>
      </w:pPr>
      <w:r>
        <w:t xml:space="preserve">☐ Permissions confirmed (prototype enforces UI-level only)</w:t>
      </w:r>
    </w:p>
    <w:p>
      <w:pPr>
        <w:numPr>
          <w:ilvl w:val="1"/>
          <w:numId w:val="2898"/>
        </w:numPr>
        <w:pStyle w:val="Compact"/>
      </w:pPr>
      <w:r>
        <w:t xml:space="preserve">☒ Open questions resolved</w:t>
      </w:r>
    </w:p>
    <w:p>
      <w:pPr>
        <w:numPr>
          <w:ilvl w:val="0"/>
          <w:numId w:val="2892"/>
        </w:numPr>
        <w:pStyle w:val="Compact"/>
      </w:pPr>
      <w:r>
        <w:rPr>
          <w:bCs/>
          <w:b/>
        </w:rPr>
        <w:t xml:space="preserve">Suggested Priority</w:t>
      </w:r>
      <w:r>
        <w:t xml:space="preserve">: Must</w:t>
      </w:r>
    </w:p>
    <w:p>
      <w:pPr>
        <w:numPr>
          <w:ilvl w:val="0"/>
          <w:numId w:val="2892"/>
        </w:numPr>
        <w:pStyle w:val="Compact"/>
      </w:pPr>
      <w:r>
        <w:rPr>
          <w:bCs/>
          <w:b/>
        </w:rPr>
        <w:t xml:space="preserve">Open Questions</w:t>
      </w:r>
      <w:r>
        <w:t xml:space="preserve">: —</w:t>
      </w:r>
    </w:p>
    <w:bookmarkEnd w:id="1200"/>
    <w:bookmarkStart w:id="1201" w:name="Xee14e4b0f8628de1e4b34e96c1cee6bd1d13905"/>
    <w:p>
      <w:pPr>
        <w:pStyle w:val="Heading3"/>
      </w:pPr>
      <w:r>
        <w:t xml:space="preserve">US-REV-002 — Save my column/filter layout and export the filtered list</w:t>
      </w:r>
    </w:p>
    <w:p>
      <w:pPr>
        <w:numPr>
          <w:ilvl w:val="0"/>
          <w:numId w:val="2899"/>
        </w:numPr>
        <w:pStyle w:val="Compact"/>
      </w:pPr>
      <w:r>
        <w:rPr>
          <w:bCs/>
          <w:b/>
        </w:rPr>
        <w:t xml:space="preserve">Parent Epic</w:t>
      </w:r>
      <w:r>
        <w:t xml:space="preserve">: EP-REV-01 ·</w:t>
      </w:r>
      <w:r>
        <w:t xml:space="preserve"> </w:t>
      </w:r>
      <w:r>
        <w:rPr>
          <w:bCs/>
          <w:b/>
        </w:rPr>
        <w:t xml:space="preserve">Parent Feature</w:t>
      </w:r>
      <w:r>
        <w:t xml:space="preserve">: FT-REV-01 ·</w:t>
      </w:r>
      <w:r>
        <w:t xml:space="preserve"> </w:t>
      </w:r>
      <w:r>
        <w:rPr>
          <w:bCs/>
          <w:b/>
        </w:rPr>
        <w:t xml:space="preserve">User Role</w:t>
      </w:r>
      <w:r>
        <w:t xml:space="preserve">: Grants manager</w:t>
      </w:r>
    </w:p>
    <w:p>
      <w:pPr>
        <w:numPr>
          <w:ilvl w:val="0"/>
          <w:numId w:val="2899"/>
        </w:numPr>
        <w:pStyle w:val="Compact"/>
      </w:pPr>
      <w:r>
        <w:rPr>
          <w:bCs/>
          <w:b/>
        </w:rPr>
        <w:t xml:space="preserve">Story</w:t>
      </w:r>
      <w:r>
        <w:t xml:space="preserve">: As a grants manager I want to save my column/filter layout and export the filtered list so that I can reuse my working view and report outside the system.</w:t>
      </w:r>
    </w:p>
    <w:p>
      <w:pPr>
        <w:numPr>
          <w:ilvl w:val="0"/>
          <w:numId w:val="2899"/>
        </w:numPr>
        <w:pStyle w:val="Compact"/>
      </w:pPr>
      <w:r>
        <w:rPr>
          <w:bCs/>
          <w:b/>
        </w:rPr>
        <w:t xml:space="preserve">Related FRs</w:t>
      </w:r>
      <w:r>
        <w:t xml:space="preserve">: FR-REV-004, FR-REV-005</w:t>
      </w:r>
    </w:p>
    <w:p>
      <w:pPr>
        <w:numPr>
          <w:ilvl w:val="0"/>
          <w:numId w:val="2899"/>
        </w:numPr>
        <w:pStyle w:val="Compact"/>
      </w:pPr>
      <w:r>
        <w:rPr>
          <w:bCs/>
          <w:b/>
        </w:rPr>
        <w:t xml:space="preserve">Preconditions</w:t>
      </w:r>
      <w:r>
        <w:t xml:space="preserve">:</w:t>
      </w:r>
    </w:p>
    <w:p>
      <w:pPr>
        <w:numPr>
          <w:ilvl w:val="1"/>
          <w:numId w:val="2900"/>
        </w:numPr>
        <w:pStyle w:val="Compact"/>
      </w:pPr>
      <w:r>
        <w:t xml:space="preserve">List loaded.</w:t>
      </w:r>
    </w:p>
    <w:p>
      <w:pPr>
        <w:numPr>
          <w:ilvl w:val="0"/>
          <w:numId w:val="2899"/>
        </w:numPr>
        <w:pStyle w:val="Compact"/>
      </w:pPr>
      <w:r>
        <w:rPr>
          <w:bCs/>
          <w:b/>
        </w:rPr>
        <w:t xml:space="preserve">Main Flow</w:t>
      </w:r>
      <w:r>
        <w:t xml:space="preserve">:</w:t>
      </w:r>
    </w:p>
    <w:p>
      <w:pPr>
        <w:numPr>
          <w:ilvl w:val="1"/>
          <w:numId w:val="2901"/>
        </w:numPr>
        <w:pStyle w:val="Compact"/>
      </w:pPr>
      <w:r>
        <w:t xml:space="preserve">Toggle columns in «الأعمدة».</w:t>
      </w:r>
    </w:p>
    <w:p>
      <w:pPr>
        <w:numPr>
          <w:ilvl w:val="1"/>
          <w:numId w:val="2901"/>
        </w:numPr>
        <w:pStyle w:val="Compact"/>
      </w:pPr>
      <w:r>
        <w:t xml:space="preserve">Click save view.</w:t>
      </w:r>
    </w:p>
    <w:p>
      <w:pPr>
        <w:numPr>
          <w:ilvl w:val="1"/>
          <w:numId w:val="2901"/>
        </w:numPr>
        <w:pStyle w:val="Compact"/>
      </w:pPr>
      <w:r>
        <w:t xml:space="preserve">Click «تصدير Excel».</w:t>
      </w:r>
    </w:p>
    <w:p>
      <w:pPr>
        <w:numPr>
          <w:ilvl w:val="0"/>
          <w:numId w:val="2899"/>
        </w:numPr>
        <w:pStyle w:val="Compact"/>
      </w:pPr>
      <w:r>
        <w:rPr>
          <w:bCs/>
          <w:b/>
        </w:rPr>
        <w:t xml:space="preserve">Alternative Flows</w:t>
      </w:r>
      <w:r>
        <w:t xml:space="preserve">:</w:t>
      </w:r>
    </w:p>
    <w:p>
      <w:pPr>
        <w:numPr>
          <w:ilvl w:val="1"/>
          <w:numId w:val="2902"/>
        </w:numPr>
        <w:pStyle w:val="Compact"/>
      </w:pPr>
      <w:r>
        <w:t xml:space="preserve">Restore defaults by changing filters.</w:t>
      </w:r>
    </w:p>
    <w:p>
      <w:pPr>
        <w:numPr>
          <w:ilvl w:val="0"/>
          <w:numId w:val="2899"/>
        </w:numPr>
        <w:pStyle w:val="Compact"/>
      </w:pPr>
      <w:r>
        <w:rPr>
          <w:bCs/>
          <w:b/>
        </w:rPr>
        <w:t xml:space="preserve">Exception Flows</w:t>
      </w:r>
      <w:r>
        <w:t xml:space="preserve">:</w:t>
      </w:r>
    </w:p>
    <w:p>
      <w:pPr>
        <w:numPr>
          <w:ilvl w:val="1"/>
          <w:numId w:val="2903"/>
        </w:numPr>
        <w:pStyle w:val="Compact"/>
      </w:pPr>
      <w:r>
        <w:t xml:space="preserve">Saving view fails → handled by PLT saved-view component.</w:t>
      </w:r>
    </w:p>
    <w:p>
      <w:pPr>
        <w:numPr>
          <w:ilvl w:val="0"/>
          <w:numId w:val="2899"/>
        </w:numPr>
        <w:pStyle w:val="Compact"/>
      </w:pPr>
      <w:r>
        <w:rPr>
          <w:bCs/>
          <w:b/>
        </w:rPr>
        <w:t xml:space="preserve">Business Rules</w:t>
      </w:r>
      <w:r>
        <w:t xml:space="preserve">: —</w:t>
      </w:r>
    </w:p>
    <w:p>
      <w:pPr>
        <w:numPr>
          <w:ilvl w:val="0"/>
          <w:numId w:val="2899"/>
        </w:numPr>
        <w:pStyle w:val="Compact"/>
      </w:pPr>
      <w:r>
        <w:rPr>
          <w:bCs/>
          <w:b/>
        </w:rPr>
        <w:t xml:space="preserve">Acceptance Criteria</w:t>
      </w:r>
      <w:r>
        <w:t xml:space="preserve">:</w:t>
      </w:r>
    </w:p>
    <w:p>
      <w:pPr>
        <w:numPr>
          <w:ilvl w:val="1"/>
          <w:numId w:val="2904"/>
        </w:numPr>
        <w:pStyle w:val="Compact"/>
      </w:pPr>
      <w:r>
        <w:t xml:space="preserve">Given I hide «القيمة» and save, When I return later, Then «القيمة» stays hidden.</w:t>
      </w:r>
    </w:p>
    <w:p>
      <w:pPr>
        <w:numPr>
          <w:ilvl w:val="1"/>
          <w:numId w:val="2904"/>
        </w:numPr>
        <w:pStyle w:val="Compact"/>
      </w:pPr>
      <w:r>
        <w:t xml:space="preserve">Given 4 rows are filtered, When I export, Then applications.csv has a header plus 4 rows.</w:t>
      </w:r>
    </w:p>
    <w:p>
      <w:pPr>
        <w:numPr>
          <w:ilvl w:val="0"/>
          <w:numId w:val="2899"/>
        </w:numPr>
        <w:pStyle w:val="Compact"/>
      </w:pPr>
      <w:r>
        <w:rPr>
          <w:bCs/>
          <w:b/>
        </w:rPr>
        <w:t xml:space="preserve">Required Data</w:t>
      </w:r>
      <w:r>
        <w:t xml:space="preserve">: user_view_prefs</w:t>
      </w:r>
    </w:p>
    <w:p>
      <w:pPr>
        <w:numPr>
          <w:ilvl w:val="0"/>
          <w:numId w:val="2899"/>
        </w:numPr>
        <w:pStyle w:val="Compact"/>
      </w:pPr>
      <w:r>
        <w:rPr>
          <w:bCs/>
          <w:b/>
        </w:rPr>
        <w:t xml:space="preserve">Field Validations</w:t>
      </w:r>
      <w:r>
        <w:t xml:space="preserve">: —</w:t>
      </w:r>
    </w:p>
    <w:p>
      <w:pPr>
        <w:numPr>
          <w:ilvl w:val="0"/>
          <w:numId w:val="2899"/>
        </w:numPr>
        <w:pStyle w:val="Compact"/>
      </w:pPr>
      <w:r>
        <w:rPr>
          <w:bCs/>
          <w:b/>
        </w:rPr>
        <w:t xml:space="preserve">Permissions</w:t>
      </w:r>
      <w:r>
        <w:t xml:space="preserve">: Any list user.</w:t>
      </w:r>
    </w:p>
    <w:p>
      <w:pPr>
        <w:numPr>
          <w:ilvl w:val="0"/>
          <w:numId w:val="2899"/>
        </w:numPr>
        <w:pStyle w:val="Compact"/>
      </w:pPr>
      <w:r>
        <w:rPr>
          <w:bCs/>
          <w:b/>
        </w:rPr>
        <w:t xml:space="preserve">Error Handling</w:t>
      </w:r>
      <w:r>
        <w:t xml:space="preserve">: —</w:t>
      </w:r>
    </w:p>
    <w:p>
      <w:pPr>
        <w:numPr>
          <w:ilvl w:val="0"/>
          <w:numId w:val="2899"/>
        </w:numPr>
        <w:pStyle w:val="Compact"/>
      </w:pPr>
      <w:r>
        <w:rPr>
          <w:bCs/>
          <w:b/>
        </w:rPr>
        <w:t xml:space="preserve">Dependencies</w:t>
      </w:r>
      <w:r>
        <w:t xml:space="preserve">: PLT saved views</w:t>
      </w:r>
    </w:p>
    <w:p>
      <w:pPr>
        <w:numPr>
          <w:ilvl w:val="0"/>
          <w:numId w:val="2899"/>
        </w:numPr>
        <w:pStyle w:val="Compact"/>
      </w:pPr>
      <w:r>
        <w:rPr>
          <w:bCs/>
          <w:b/>
        </w:rPr>
        <w:t xml:space="preserve">Definition of Ready</w:t>
      </w:r>
      <w:r>
        <w:t xml:space="preserve">:</w:t>
      </w:r>
    </w:p>
    <w:p>
      <w:pPr>
        <w:numPr>
          <w:ilvl w:val="1"/>
          <w:numId w:val="2905"/>
        </w:numPr>
        <w:pStyle w:val="Compact"/>
      </w:pPr>
      <w:r>
        <w:t xml:space="preserve">☒ Story statement and acceptance criteria defined</w:t>
      </w:r>
    </w:p>
    <w:p>
      <w:pPr>
        <w:numPr>
          <w:ilvl w:val="1"/>
          <w:numId w:val="2905"/>
        </w:numPr>
        <w:pStyle w:val="Compact"/>
      </w:pPr>
      <w:r>
        <w:t xml:space="preserve">☒ Prototype reference available (source code)</w:t>
      </w:r>
    </w:p>
    <w:p>
      <w:pPr>
        <w:numPr>
          <w:ilvl w:val="1"/>
          <w:numId w:val="2905"/>
        </w:numPr>
        <w:pStyle w:val="Compact"/>
      </w:pPr>
      <w:r>
        <w:t xml:space="preserve">☒ Data fields identified</w:t>
      </w:r>
    </w:p>
    <w:p>
      <w:pPr>
        <w:numPr>
          <w:ilvl w:val="1"/>
          <w:numId w:val="2905"/>
        </w:numPr>
        <w:pStyle w:val="Compact"/>
      </w:pPr>
      <w:r>
        <w:t xml:space="preserve">☒ Dependencies identified</w:t>
      </w:r>
    </w:p>
    <w:p>
      <w:pPr>
        <w:numPr>
          <w:ilvl w:val="1"/>
          <w:numId w:val="2905"/>
        </w:numPr>
        <w:pStyle w:val="Compact"/>
      </w:pPr>
      <w:r>
        <w:t xml:space="preserve">☐ Business value confirmed by stakeholders</w:t>
      </w:r>
    </w:p>
    <w:p>
      <w:pPr>
        <w:numPr>
          <w:ilvl w:val="1"/>
          <w:numId w:val="2905"/>
        </w:numPr>
        <w:pStyle w:val="Compact"/>
      </w:pPr>
      <w:r>
        <w:t xml:space="preserve">☐ Permissions confirmed (prototype enforces UI-level only)</w:t>
      </w:r>
    </w:p>
    <w:p>
      <w:pPr>
        <w:numPr>
          <w:ilvl w:val="1"/>
          <w:numId w:val="2905"/>
        </w:numPr>
        <w:pStyle w:val="Compact"/>
      </w:pPr>
      <w:r>
        <w:t xml:space="preserve">☒ Open questions resolved</w:t>
      </w:r>
    </w:p>
    <w:p>
      <w:pPr>
        <w:numPr>
          <w:ilvl w:val="0"/>
          <w:numId w:val="2899"/>
        </w:numPr>
        <w:pStyle w:val="Compact"/>
      </w:pPr>
      <w:r>
        <w:rPr>
          <w:bCs/>
          <w:b/>
        </w:rPr>
        <w:t xml:space="preserve">Suggested Priority</w:t>
      </w:r>
      <w:r>
        <w:t xml:space="preserve">: Could</w:t>
      </w:r>
    </w:p>
    <w:p>
      <w:pPr>
        <w:numPr>
          <w:ilvl w:val="0"/>
          <w:numId w:val="2899"/>
        </w:numPr>
        <w:pStyle w:val="Compact"/>
      </w:pPr>
      <w:r>
        <w:rPr>
          <w:bCs/>
          <w:b/>
        </w:rPr>
        <w:t xml:space="preserve">Open Questions</w:t>
      </w:r>
      <w:r>
        <w:t xml:space="preserve">: —</w:t>
      </w:r>
    </w:p>
    <w:bookmarkEnd w:id="1201"/>
    <w:bookmarkStart w:id="1202" w:name="Xf8e5b8207488abe7bfbab1f8fa3772618d6689f"/>
    <w:p>
      <w:pPr>
        <w:pStyle w:val="Heading3"/>
      </w:pPr>
      <w:r>
        <w:t xml:space="preserve">US-REV-003 — See the full application dossier, partner profile and SLA status on one page</w:t>
      </w:r>
    </w:p>
    <w:p>
      <w:pPr>
        <w:numPr>
          <w:ilvl w:val="0"/>
          <w:numId w:val="2906"/>
        </w:numPr>
        <w:pStyle w:val="Compact"/>
      </w:pPr>
      <w:r>
        <w:rPr>
          <w:bCs/>
          <w:b/>
        </w:rPr>
        <w:t xml:space="preserve">Parent Epic</w:t>
      </w:r>
      <w:r>
        <w:t xml:space="preserve">: EP-REV-01 ·</w:t>
      </w:r>
      <w:r>
        <w:t xml:space="preserve"> </w:t>
      </w:r>
      <w:r>
        <w:rPr>
          <w:bCs/>
          <w:b/>
        </w:rPr>
        <w:t xml:space="preserve">Parent Feature</w:t>
      </w:r>
      <w:r>
        <w:t xml:space="preserve">: FT-REV-02 ·</w:t>
      </w:r>
      <w:r>
        <w:t xml:space="preserve"> </w:t>
      </w:r>
      <w:r>
        <w:rPr>
          <w:bCs/>
          <w:b/>
        </w:rPr>
        <w:t xml:space="preserve">User Role</w:t>
      </w:r>
      <w:r>
        <w:t xml:space="preserve">: Reviewer</w:t>
      </w:r>
    </w:p>
    <w:p>
      <w:pPr>
        <w:numPr>
          <w:ilvl w:val="0"/>
          <w:numId w:val="2906"/>
        </w:numPr>
        <w:pStyle w:val="Compact"/>
      </w:pPr>
      <w:r>
        <w:rPr>
          <w:bCs/>
          <w:b/>
        </w:rPr>
        <w:t xml:space="preserve">Story</w:t>
      </w:r>
      <w:r>
        <w:t xml:space="preserve">: As a reviewer I want to see the full application dossier, partner profile and SLA status on one page so that I can decide without switching screens.</w:t>
      </w:r>
    </w:p>
    <w:p>
      <w:pPr>
        <w:numPr>
          <w:ilvl w:val="0"/>
          <w:numId w:val="2906"/>
        </w:numPr>
        <w:pStyle w:val="Compact"/>
      </w:pPr>
      <w:r>
        <w:rPr>
          <w:bCs/>
          <w:b/>
        </w:rPr>
        <w:t xml:space="preserve">Related FRs</w:t>
      </w:r>
      <w:r>
        <w:t xml:space="preserve">: FR-REV-006, FR-REV-007, FR-REV-008, FR-REV-009</w:t>
      </w:r>
    </w:p>
    <w:p>
      <w:pPr>
        <w:numPr>
          <w:ilvl w:val="0"/>
          <w:numId w:val="2906"/>
        </w:numPr>
        <w:pStyle w:val="Compact"/>
      </w:pPr>
      <w:r>
        <w:rPr>
          <w:bCs/>
          <w:b/>
        </w:rPr>
        <w:t xml:space="preserve">Preconditions</w:t>
      </w:r>
      <w:r>
        <w:t xml:space="preserve">:</w:t>
      </w:r>
    </w:p>
    <w:p>
      <w:pPr>
        <w:numPr>
          <w:ilvl w:val="1"/>
          <w:numId w:val="2907"/>
        </w:numPr>
        <w:pStyle w:val="Compact"/>
      </w:pPr>
      <w:r>
        <w:t xml:space="preserve">Application exists.</w:t>
      </w:r>
    </w:p>
    <w:p>
      <w:pPr>
        <w:numPr>
          <w:ilvl w:val="0"/>
          <w:numId w:val="2906"/>
        </w:numPr>
        <w:pStyle w:val="Compact"/>
      </w:pPr>
      <w:r>
        <w:rPr>
          <w:bCs/>
          <w:b/>
        </w:rPr>
        <w:t xml:space="preserve">Main Flow</w:t>
      </w:r>
      <w:r>
        <w:t xml:space="preserve">:</w:t>
      </w:r>
    </w:p>
    <w:p>
      <w:pPr>
        <w:numPr>
          <w:ilvl w:val="1"/>
          <w:numId w:val="2908"/>
        </w:numPr>
        <w:pStyle w:val="Compact"/>
      </w:pPr>
      <w:r>
        <w:t xml:space="preserve">Open /reviewer/$id.</w:t>
      </w:r>
    </w:p>
    <w:p>
      <w:pPr>
        <w:numPr>
          <w:ilvl w:val="1"/>
          <w:numId w:val="2908"/>
        </w:numPr>
        <w:pStyle w:val="Compact"/>
      </w:pPr>
      <w:r>
        <w:t xml:space="preserve">Read header, project card, AI study, partner card.</w:t>
      </w:r>
    </w:p>
    <w:p>
      <w:pPr>
        <w:numPr>
          <w:ilvl w:val="1"/>
          <w:numId w:val="2908"/>
        </w:numPr>
        <w:pStyle w:val="Compact"/>
      </w:pPr>
      <w:r>
        <w:t xml:space="preserve">Expand «تفاصيل إضافية» / «بيانات الجهة الكاملة».</w:t>
      </w:r>
    </w:p>
    <w:p>
      <w:pPr>
        <w:numPr>
          <w:ilvl w:val="0"/>
          <w:numId w:val="2906"/>
        </w:numPr>
        <w:pStyle w:val="Compact"/>
      </w:pPr>
      <w:r>
        <w:rPr>
          <w:bCs/>
          <w:b/>
        </w:rPr>
        <w:t xml:space="preserve">Alternative Flows</w:t>
      </w:r>
      <w:r>
        <w:t xml:space="preserve">:</w:t>
      </w:r>
    </w:p>
    <w:p>
      <w:pPr>
        <w:numPr>
          <w:ilvl w:val="1"/>
          <w:numId w:val="2909"/>
        </w:numPr>
        <w:pStyle w:val="Compact"/>
      </w:pPr>
      <w:r>
        <w:t xml:space="preserve">Scroll down — sticky decision bar appears.</w:t>
      </w:r>
    </w:p>
    <w:p>
      <w:pPr>
        <w:numPr>
          <w:ilvl w:val="0"/>
          <w:numId w:val="2906"/>
        </w:numPr>
        <w:pStyle w:val="Compact"/>
      </w:pPr>
      <w:r>
        <w:rPr>
          <w:bCs/>
          <w:b/>
        </w:rPr>
        <w:t xml:space="preserve">Exception Flows</w:t>
      </w:r>
      <w:r>
        <w:t xml:space="preserve">:</w:t>
      </w:r>
    </w:p>
    <w:p>
      <w:pPr>
        <w:numPr>
          <w:ilvl w:val="1"/>
          <w:numId w:val="2910"/>
        </w:numPr>
        <w:pStyle w:val="Compact"/>
      </w:pPr>
      <w:r>
        <w:t xml:space="preserve">Loading → skeleton.</w:t>
      </w:r>
    </w:p>
    <w:p>
      <w:pPr>
        <w:numPr>
          <w:ilvl w:val="1"/>
          <w:numId w:val="2910"/>
        </w:numPr>
        <w:pStyle w:val="Compact"/>
      </w:pPr>
      <w:r>
        <w:t xml:space="preserve">Invalid id → query error (no friendly page) [Inferred].</w:t>
      </w:r>
    </w:p>
    <w:p>
      <w:pPr>
        <w:numPr>
          <w:ilvl w:val="0"/>
          <w:numId w:val="2906"/>
        </w:numPr>
        <w:pStyle w:val="Compact"/>
      </w:pPr>
      <w:r>
        <w:rPr>
          <w:bCs/>
          <w:b/>
        </w:rPr>
        <w:t xml:space="preserve">Business Rules</w:t>
      </w:r>
      <w:r>
        <w:t xml:space="preserve">: BR-REV-13</w:t>
      </w:r>
    </w:p>
    <w:p>
      <w:pPr>
        <w:numPr>
          <w:ilvl w:val="0"/>
          <w:numId w:val="2906"/>
        </w:numPr>
        <w:pStyle w:val="Compact"/>
      </w:pPr>
      <w:r>
        <w:rPr>
          <w:bCs/>
          <w:b/>
        </w:rPr>
        <w:t xml:space="preserve">Acceptance Criteria</w:t>
      </w:r>
      <w:r>
        <w:t xml:space="preserve">:</w:t>
      </w:r>
    </w:p>
    <w:p>
      <w:pPr>
        <w:numPr>
          <w:ilvl w:val="1"/>
          <w:numId w:val="2911"/>
        </w:numPr>
        <w:pStyle w:val="Compact"/>
      </w:pPr>
      <w:r>
        <w:t xml:space="preserve">Given the current stage SLA is 5 days and 7 days have passed, When I open the page, Then the header shows «متأخر 2 أيام (المستهدف 5)».</w:t>
      </w:r>
    </w:p>
    <w:p>
      <w:pPr>
        <w:numPr>
          <w:ilvl w:val="1"/>
          <w:numId w:val="2911"/>
        </w:numPr>
        <w:pStyle w:val="Compact"/>
      </w:pPr>
      <w:r>
        <w:t xml:space="preserve">Given the program uses a form from the library, When I expand details, Then answers are labelled with that form's fields.</w:t>
      </w:r>
    </w:p>
    <w:p>
      <w:pPr>
        <w:numPr>
          <w:ilvl w:val="0"/>
          <w:numId w:val="2906"/>
        </w:numPr>
        <w:pStyle w:val="Compact"/>
      </w:pPr>
      <w:r>
        <w:rPr>
          <w:bCs/>
          <w:b/>
        </w:rPr>
        <w:t xml:space="preserve">Required Data</w:t>
      </w:r>
      <w:r>
        <w:t xml:space="preserve">: applications; workflow_stages; form_fields; beneficiaries; projects (prior); application_items</w:t>
      </w:r>
    </w:p>
    <w:p>
      <w:pPr>
        <w:numPr>
          <w:ilvl w:val="0"/>
          <w:numId w:val="2906"/>
        </w:numPr>
        <w:pStyle w:val="Compact"/>
      </w:pPr>
      <w:r>
        <w:rPr>
          <w:bCs/>
          <w:b/>
        </w:rPr>
        <w:t xml:space="preserve">Field Validations</w:t>
      </w:r>
      <w:r>
        <w:t xml:space="preserve">: —</w:t>
      </w:r>
    </w:p>
    <w:p>
      <w:pPr>
        <w:numPr>
          <w:ilvl w:val="0"/>
          <w:numId w:val="2906"/>
        </w:numPr>
        <w:pStyle w:val="Compact"/>
      </w:pPr>
      <w:r>
        <w:rPr>
          <w:bCs/>
          <w:b/>
        </w:rPr>
        <w:t xml:space="preserve">Permissions</w:t>
      </w:r>
      <w:r>
        <w:t xml:space="preserve">: Read for all personas reaching the route.</w:t>
      </w:r>
    </w:p>
    <w:p>
      <w:pPr>
        <w:numPr>
          <w:ilvl w:val="0"/>
          <w:numId w:val="2906"/>
        </w:numPr>
        <w:pStyle w:val="Compact"/>
      </w:pPr>
      <w:r>
        <w:rPr>
          <w:bCs/>
          <w:b/>
        </w:rPr>
        <w:t xml:space="preserve">Error Handling</w:t>
      </w:r>
      <w:r>
        <w:t xml:space="preserve">: Unhandled query error [Inferred].</w:t>
      </w:r>
    </w:p>
    <w:p>
      <w:pPr>
        <w:numPr>
          <w:ilvl w:val="0"/>
          <w:numId w:val="2906"/>
        </w:numPr>
        <w:pStyle w:val="Compact"/>
      </w:pPr>
      <w:r>
        <w:rPr>
          <w:bCs/>
          <w:b/>
        </w:rPr>
        <w:t xml:space="preserve">Dependencies</w:t>
      </w:r>
      <w:r>
        <w:t xml:space="preserve">: PRG; BEN</w:t>
      </w:r>
    </w:p>
    <w:p>
      <w:pPr>
        <w:numPr>
          <w:ilvl w:val="0"/>
          <w:numId w:val="2906"/>
        </w:numPr>
        <w:pStyle w:val="Compact"/>
      </w:pPr>
      <w:r>
        <w:rPr>
          <w:bCs/>
          <w:b/>
        </w:rPr>
        <w:t xml:space="preserve">Definition of Ready</w:t>
      </w:r>
      <w:r>
        <w:t xml:space="preserve">:</w:t>
      </w:r>
    </w:p>
    <w:p>
      <w:pPr>
        <w:numPr>
          <w:ilvl w:val="1"/>
          <w:numId w:val="2912"/>
        </w:numPr>
        <w:pStyle w:val="Compact"/>
      </w:pPr>
      <w:r>
        <w:t xml:space="preserve">☒ Story statement and acceptance criteria defined</w:t>
      </w:r>
    </w:p>
    <w:p>
      <w:pPr>
        <w:numPr>
          <w:ilvl w:val="1"/>
          <w:numId w:val="2912"/>
        </w:numPr>
        <w:pStyle w:val="Compact"/>
      </w:pPr>
      <w:r>
        <w:t xml:space="preserve">☒ Prototype reference available (source code)</w:t>
      </w:r>
    </w:p>
    <w:p>
      <w:pPr>
        <w:numPr>
          <w:ilvl w:val="1"/>
          <w:numId w:val="2912"/>
        </w:numPr>
        <w:pStyle w:val="Compact"/>
      </w:pPr>
      <w:r>
        <w:t xml:space="preserve">☒ Data fields identified</w:t>
      </w:r>
    </w:p>
    <w:p>
      <w:pPr>
        <w:numPr>
          <w:ilvl w:val="1"/>
          <w:numId w:val="2912"/>
        </w:numPr>
        <w:pStyle w:val="Compact"/>
      </w:pPr>
      <w:r>
        <w:t xml:space="preserve">☒ Dependencies identified</w:t>
      </w:r>
    </w:p>
    <w:p>
      <w:pPr>
        <w:numPr>
          <w:ilvl w:val="1"/>
          <w:numId w:val="2912"/>
        </w:numPr>
        <w:pStyle w:val="Compact"/>
      </w:pPr>
      <w:r>
        <w:t xml:space="preserve">☐ Business value confirmed by stakeholders</w:t>
      </w:r>
    </w:p>
    <w:p>
      <w:pPr>
        <w:numPr>
          <w:ilvl w:val="1"/>
          <w:numId w:val="2912"/>
        </w:numPr>
        <w:pStyle w:val="Compact"/>
      </w:pPr>
      <w:r>
        <w:t xml:space="preserve">☐ Permissions confirmed (prototype enforces UI-level only)</w:t>
      </w:r>
    </w:p>
    <w:p>
      <w:pPr>
        <w:numPr>
          <w:ilvl w:val="1"/>
          <w:numId w:val="2912"/>
        </w:numPr>
        <w:pStyle w:val="Compact"/>
      </w:pPr>
      <w:r>
        <w:t xml:space="preserve">☐ Open questions resolved</w:t>
      </w:r>
    </w:p>
    <w:p>
      <w:pPr>
        <w:numPr>
          <w:ilvl w:val="0"/>
          <w:numId w:val="2906"/>
        </w:numPr>
        <w:pStyle w:val="Compact"/>
      </w:pPr>
      <w:r>
        <w:rPr>
          <w:bCs/>
          <w:b/>
        </w:rPr>
        <w:t xml:space="preserve">Suggested Priority</w:t>
      </w:r>
      <w:r>
        <w:t xml:space="preserve">: Must</w:t>
      </w:r>
    </w:p>
    <w:p>
      <w:pPr>
        <w:numPr>
          <w:ilvl w:val="0"/>
          <w:numId w:val="2906"/>
        </w:numPr>
        <w:pStyle w:val="Compact"/>
      </w:pPr>
      <w:r>
        <w:rPr>
          <w:bCs/>
          <w:b/>
        </w:rPr>
        <w:t xml:space="preserve">Open Questions</w:t>
      </w:r>
      <w:r>
        <w:t xml:space="preserve">: OQ-REV-13</w:t>
      </w:r>
    </w:p>
    <w:bookmarkEnd w:id="1202"/>
    <w:bookmarkStart w:id="1203" w:name="X3364751482f5e7af0ad4e7ae8e0a759db0b6fa7"/>
    <w:p>
      <w:pPr>
        <w:pStyle w:val="Heading3"/>
      </w:pPr>
      <w:r>
        <w:t xml:space="preserve">US-REV-004 — Open and add supporting files on an application</w:t>
      </w:r>
    </w:p>
    <w:p>
      <w:pPr>
        <w:numPr>
          <w:ilvl w:val="0"/>
          <w:numId w:val="2913"/>
        </w:numPr>
        <w:pStyle w:val="Compact"/>
      </w:pPr>
      <w:r>
        <w:rPr>
          <w:bCs/>
          <w:b/>
        </w:rPr>
        <w:t xml:space="preserve">Parent Epic</w:t>
      </w:r>
      <w:r>
        <w:t xml:space="preserve">: EP-REV-01 ·</w:t>
      </w:r>
      <w:r>
        <w:t xml:space="preserve"> </w:t>
      </w:r>
      <w:r>
        <w:rPr>
          <w:bCs/>
          <w:b/>
        </w:rPr>
        <w:t xml:space="preserve">Parent Feature</w:t>
      </w:r>
      <w:r>
        <w:t xml:space="preserve">: FT-REV-03 ·</w:t>
      </w:r>
      <w:r>
        <w:t xml:space="preserve"> </w:t>
      </w:r>
      <w:r>
        <w:rPr>
          <w:bCs/>
          <w:b/>
        </w:rPr>
        <w:t xml:space="preserve">User Role</w:t>
      </w:r>
      <w:r>
        <w:t xml:space="preserve">: Reviewer</w:t>
      </w:r>
    </w:p>
    <w:p>
      <w:pPr>
        <w:numPr>
          <w:ilvl w:val="0"/>
          <w:numId w:val="2913"/>
        </w:numPr>
        <w:pStyle w:val="Compact"/>
      </w:pPr>
      <w:r>
        <w:rPr>
          <w:bCs/>
          <w:b/>
        </w:rPr>
        <w:t xml:space="preserve">Story</w:t>
      </w:r>
      <w:r>
        <w:t xml:space="preserve">: As a reviewer I want to open and add supporting files on an application so that evidence collected during review is kept with it.</w:t>
      </w:r>
    </w:p>
    <w:p>
      <w:pPr>
        <w:numPr>
          <w:ilvl w:val="0"/>
          <w:numId w:val="2913"/>
        </w:numPr>
        <w:pStyle w:val="Compact"/>
      </w:pPr>
      <w:r>
        <w:rPr>
          <w:bCs/>
          <w:b/>
        </w:rPr>
        <w:t xml:space="preserve">Related FRs</w:t>
      </w:r>
      <w:r>
        <w:t xml:space="preserve">: FR-REV-010, FR-REV-011</w:t>
      </w:r>
    </w:p>
    <w:p>
      <w:pPr>
        <w:numPr>
          <w:ilvl w:val="0"/>
          <w:numId w:val="2913"/>
        </w:numPr>
        <w:pStyle w:val="Compact"/>
      </w:pPr>
      <w:r>
        <w:rPr>
          <w:bCs/>
          <w:b/>
        </w:rPr>
        <w:t xml:space="preserve">Preconditions</w:t>
      </w:r>
      <w:r>
        <w:t xml:space="preserve">:</w:t>
      </w:r>
    </w:p>
    <w:p>
      <w:pPr>
        <w:numPr>
          <w:ilvl w:val="1"/>
          <w:numId w:val="2914"/>
        </w:numPr>
        <w:pStyle w:val="Compact"/>
      </w:pPr>
      <w:r>
        <w:t xml:space="preserve">Staff persona.</w:t>
      </w:r>
    </w:p>
    <w:p>
      <w:pPr>
        <w:numPr>
          <w:ilvl w:val="0"/>
          <w:numId w:val="2913"/>
        </w:numPr>
        <w:pStyle w:val="Compact"/>
      </w:pPr>
      <w:r>
        <w:rPr>
          <w:bCs/>
          <w:b/>
        </w:rPr>
        <w:t xml:space="preserve">Main Flow</w:t>
      </w:r>
      <w:r>
        <w:t xml:space="preserve">:</w:t>
      </w:r>
    </w:p>
    <w:p>
      <w:pPr>
        <w:numPr>
          <w:ilvl w:val="1"/>
          <w:numId w:val="2915"/>
        </w:numPr>
        <w:pStyle w:val="Compact"/>
      </w:pPr>
      <w:r>
        <w:t xml:space="preserve">Click a file to open (signed URL).</w:t>
      </w:r>
    </w:p>
    <w:p>
      <w:pPr>
        <w:numPr>
          <w:ilvl w:val="1"/>
          <w:numId w:val="2915"/>
        </w:numPr>
        <w:pStyle w:val="Compact"/>
      </w:pPr>
      <w:r>
        <w:t xml:space="preserve">Click «إرفاق ملف», pick a file.</w:t>
      </w:r>
    </w:p>
    <w:p>
      <w:pPr>
        <w:numPr>
          <w:ilvl w:val="0"/>
          <w:numId w:val="2913"/>
        </w:numPr>
        <w:pStyle w:val="Compact"/>
      </w:pPr>
      <w:r>
        <w:rPr>
          <w:bCs/>
          <w:b/>
        </w:rPr>
        <w:t xml:space="preserve">Alternative Flows</w:t>
      </w:r>
      <w:r>
        <w:t xml:space="preserve">:</w:t>
      </w:r>
    </w:p>
    <w:p>
      <w:pPr>
        <w:numPr>
          <w:ilvl w:val="1"/>
          <w:numId w:val="2916"/>
        </w:numPr>
        <w:pStyle w:val="Compact"/>
      </w:pPr>
      <w:r>
        <w:t xml:space="preserve">—</w:t>
      </w:r>
    </w:p>
    <w:p>
      <w:pPr>
        <w:numPr>
          <w:ilvl w:val="0"/>
          <w:numId w:val="2913"/>
        </w:numPr>
        <w:pStyle w:val="Compact"/>
      </w:pPr>
      <w:r>
        <w:rPr>
          <w:bCs/>
          <w:b/>
        </w:rPr>
        <w:t xml:space="preserve">Exception Flows</w:t>
      </w:r>
      <w:r>
        <w:t xml:space="preserve">:</w:t>
      </w:r>
    </w:p>
    <w:p>
      <w:pPr>
        <w:numPr>
          <w:ilvl w:val="1"/>
          <w:numId w:val="2917"/>
        </w:numPr>
        <w:pStyle w:val="Compact"/>
      </w:pPr>
      <w:r>
        <w:t xml:space="preserve">Upload error → «تعذّر الحفظ، حاول مرة أخرى».</w:t>
      </w:r>
    </w:p>
    <w:p>
      <w:pPr>
        <w:numPr>
          <w:ilvl w:val="0"/>
          <w:numId w:val="2913"/>
        </w:numPr>
        <w:pStyle w:val="Compact"/>
      </w:pPr>
      <w:r>
        <w:rPr>
          <w:bCs/>
          <w:b/>
        </w:rPr>
        <w:t xml:space="preserve">Business Rules</w:t>
      </w:r>
      <w:r>
        <w:t xml:space="preserve">: —</w:t>
      </w:r>
    </w:p>
    <w:p>
      <w:pPr>
        <w:numPr>
          <w:ilvl w:val="0"/>
          <w:numId w:val="2913"/>
        </w:numPr>
        <w:pStyle w:val="Compact"/>
      </w:pPr>
      <w:r>
        <w:rPr>
          <w:bCs/>
          <w:b/>
        </w:rPr>
        <w:t xml:space="preserve">Acceptance Criteria</w:t>
      </w:r>
      <w:r>
        <w:t xml:space="preserve">:</w:t>
      </w:r>
    </w:p>
    <w:p>
      <w:pPr>
        <w:numPr>
          <w:ilvl w:val="1"/>
          <w:numId w:val="2918"/>
        </w:numPr>
        <w:pStyle w:val="Compact"/>
      </w:pPr>
      <w:r>
        <w:t xml:space="preserve">Given I upload «study.pdf» at stage 2, When the list refreshes, Then «study.pdf» appears tagged «م2».</w:t>
      </w:r>
    </w:p>
    <w:p>
      <w:pPr>
        <w:numPr>
          <w:ilvl w:val="1"/>
          <w:numId w:val="2918"/>
        </w:numPr>
        <w:pStyle w:val="Compact"/>
      </w:pPr>
      <w:r>
        <w:t xml:space="preserve">Given I am the applicant persona, When I view the page, Then the upload control is not shown.</w:t>
      </w:r>
    </w:p>
    <w:p>
      <w:pPr>
        <w:numPr>
          <w:ilvl w:val="0"/>
          <w:numId w:val="2913"/>
        </w:numPr>
        <w:pStyle w:val="Compact"/>
      </w:pPr>
      <w:r>
        <w:rPr>
          <w:bCs/>
          <w:b/>
        </w:rPr>
        <w:t xml:space="preserve">Required Data</w:t>
      </w:r>
      <w:r>
        <w:t xml:space="preserve">: attachments(application_id,name,path,stage,uploaded_by)</w:t>
      </w:r>
    </w:p>
    <w:p>
      <w:pPr>
        <w:numPr>
          <w:ilvl w:val="0"/>
          <w:numId w:val="2913"/>
        </w:numPr>
        <w:pStyle w:val="Compact"/>
      </w:pPr>
      <w:r>
        <w:rPr>
          <w:bCs/>
          <w:b/>
        </w:rPr>
        <w:t xml:space="preserve">Field Validations</w:t>
      </w:r>
      <w:r>
        <w:t xml:space="preserve">: Extensions per picker accept list.</w:t>
      </w:r>
    </w:p>
    <w:p>
      <w:pPr>
        <w:numPr>
          <w:ilvl w:val="0"/>
          <w:numId w:val="2913"/>
        </w:numPr>
        <w:pStyle w:val="Compact"/>
      </w:pPr>
      <w:r>
        <w:rPr>
          <w:bCs/>
          <w:b/>
        </w:rPr>
        <w:t xml:space="preserve">Permissions</w:t>
      </w:r>
      <w:r>
        <w:t xml:space="preserve">: Upload: non-applicant personas (UI-level).</w:t>
      </w:r>
    </w:p>
    <w:p>
      <w:pPr>
        <w:numPr>
          <w:ilvl w:val="0"/>
          <w:numId w:val="2913"/>
        </w:numPr>
        <w:pStyle w:val="Compact"/>
      </w:pPr>
      <w:r>
        <w:rPr>
          <w:bCs/>
          <w:b/>
        </w:rPr>
        <w:t xml:space="preserve">Error Handling</w:t>
      </w:r>
      <w:r>
        <w:t xml:space="preserve">: Toast on storage error.</w:t>
      </w:r>
    </w:p>
    <w:p>
      <w:pPr>
        <w:numPr>
          <w:ilvl w:val="0"/>
          <w:numId w:val="2913"/>
        </w:numPr>
        <w:pStyle w:val="Compact"/>
      </w:pPr>
      <w:r>
        <w:rPr>
          <w:bCs/>
          <w:b/>
        </w:rPr>
        <w:t xml:space="preserve">Dependencies</w:t>
      </w:r>
      <w:r>
        <w:t xml:space="preserve">: Storage bucket attachments</w:t>
      </w:r>
    </w:p>
    <w:p>
      <w:pPr>
        <w:numPr>
          <w:ilvl w:val="0"/>
          <w:numId w:val="2913"/>
        </w:numPr>
        <w:pStyle w:val="Compact"/>
      </w:pPr>
      <w:r>
        <w:rPr>
          <w:bCs/>
          <w:b/>
        </w:rPr>
        <w:t xml:space="preserve">Definition of Ready</w:t>
      </w:r>
      <w:r>
        <w:t xml:space="preserve">:</w:t>
      </w:r>
    </w:p>
    <w:p>
      <w:pPr>
        <w:numPr>
          <w:ilvl w:val="1"/>
          <w:numId w:val="2919"/>
        </w:numPr>
        <w:pStyle w:val="Compact"/>
      </w:pPr>
      <w:r>
        <w:t xml:space="preserve">☒ Story statement and acceptance criteria defined</w:t>
      </w:r>
    </w:p>
    <w:p>
      <w:pPr>
        <w:numPr>
          <w:ilvl w:val="1"/>
          <w:numId w:val="2919"/>
        </w:numPr>
        <w:pStyle w:val="Compact"/>
      </w:pPr>
      <w:r>
        <w:t xml:space="preserve">☒ Prototype reference available (source code)</w:t>
      </w:r>
    </w:p>
    <w:p>
      <w:pPr>
        <w:numPr>
          <w:ilvl w:val="1"/>
          <w:numId w:val="2919"/>
        </w:numPr>
        <w:pStyle w:val="Compact"/>
      </w:pPr>
      <w:r>
        <w:t xml:space="preserve">☒ Data fields identified</w:t>
      </w:r>
    </w:p>
    <w:p>
      <w:pPr>
        <w:numPr>
          <w:ilvl w:val="1"/>
          <w:numId w:val="2919"/>
        </w:numPr>
        <w:pStyle w:val="Compact"/>
      </w:pPr>
      <w:r>
        <w:t xml:space="preserve">☒ Dependencies identified</w:t>
      </w:r>
    </w:p>
    <w:p>
      <w:pPr>
        <w:numPr>
          <w:ilvl w:val="1"/>
          <w:numId w:val="2919"/>
        </w:numPr>
        <w:pStyle w:val="Compact"/>
      </w:pPr>
      <w:r>
        <w:t xml:space="preserve">☐ Business value confirmed by stakeholders</w:t>
      </w:r>
    </w:p>
    <w:p>
      <w:pPr>
        <w:numPr>
          <w:ilvl w:val="1"/>
          <w:numId w:val="2919"/>
        </w:numPr>
        <w:pStyle w:val="Compact"/>
      </w:pPr>
      <w:r>
        <w:t xml:space="preserve">☐ Permissions confirmed (prototype enforces UI-level only)</w:t>
      </w:r>
    </w:p>
    <w:p>
      <w:pPr>
        <w:numPr>
          <w:ilvl w:val="1"/>
          <w:numId w:val="2919"/>
        </w:numPr>
        <w:pStyle w:val="Compact"/>
      </w:pPr>
      <w:r>
        <w:t xml:space="preserve">☒ Open questions resolved</w:t>
      </w:r>
    </w:p>
    <w:p>
      <w:pPr>
        <w:numPr>
          <w:ilvl w:val="0"/>
          <w:numId w:val="2913"/>
        </w:numPr>
        <w:pStyle w:val="Compact"/>
      </w:pPr>
      <w:r>
        <w:rPr>
          <w:bCs/>
          <w:b/>
        </w:rPr>
        <w:t xml:space="preserve">Suggested Priority</w:t>
      </w:r>
      <w:r>
        <w:t xml:space="preserve">: Should</w:t>
      </w:r>
    </w:p>
    <w:p>
      <w:pPr>
        <w:numPr>
          <w:ilvl w:val="0"/>
          <w:numId w:val="2913"/>
        </w:numPr>
        <w:pStyle w:val="Compact"/>
      </w:pPr>
      <w:r>
        <w:rPr>
          <w:bCs/>
          <w:b/>
        </w:rPr>
        <w:t xml:space="preserve">Open Questions</w:t>
      </w:r>
      <w:r>
        <w:t xml:space="preserve">: —</w:t>
      </w:r>
    </w:p>
    <w:bookmarkEnd w:id="1203"/>
    <w:bookmarkStart w:id="1204" w:name="Xa87d0fa4e12836af2b6b2c9ab11f6f9260364f0"/>
    <w:p>
      <w:pPr>
        <w:pStyle w:val="Heading3"/>
      </w:pPr>
      <w:r>
        <w:t xml:space="preserve">US-REV-005 — See who approved each stage, how long it took versus SLA and every action taken</w:t>
      </w:r>
    </w:p>
    <w:p>
      <w:pPr>
        <w:numPr>
          <w:ilvl w:val="0"/>
          <w:numId w:val="2920"/>
        </w:numPr>
        <w:pStyle w:val="Compact"/>
      </w:pPr>
      <w:r>
        <w:rPr>
          <w:bCs/>
          <w:b/>
        </w:rPr>
        <w:t xml:space="preserve">Parent Epic</w:t>
      </w:r>
      <w:r>
        <w:t xml:space="preserve">: EP-REV-01 ·</w:t>
      </w:r>
      <w:r>
        <w:t xml:space="preserve"> </w:t>
      </w:r>
      <w:r>
        <w:rPr>
          <w:bCs/>
          <w:b/>
        </w:rPr>
        <w:t xml:space="preserve">Parent Feature</w:t>
      </w:r>
      <w:r>
        <w:t xml:space="preserve">: FT-REV-04 ·</w:t>
      </w:r>
      <w:r>
        <w:t xml:space="preserve"> </w:t>
      </w:r>
      <w:r>
        <w:rPr>
          <w:bCs/>
          <w:b/>
        </w:rPr>
        <w:t xml:space="preserve">User Role</w:t>
      </w:r>
      <w:r>
        <w:t xml:space="preserve">: CEO</w:t>
      </w:r>
    </w:p>
    <w:p>
      <w:pPr>
        <w:numPr>
          <w:ilvl w:val="0"/>
          <w:numId w:val="2920"/>
        </w:numPr>
        <w:pStyle w:val="Compact"/>
      </w:pPr>
      <w:r>
        <w:rPr>
          <w:bCs/>
          <w:b/>
        </w:rPr>
        <w:t xml:space="preserve">Story</w:t>
      </w:r>
      <w:r>
        <w:t xml:space="preserve">: As a CEO I want to see who approved each stage, how long it took versus SLA and every action taken so that decisions are auditable.</w:t>
      </w:r>
    </w:p>
    <w:p>
      <w:pPr>
        <w:numPr>
          <w:ilvl w:val="0"/>
          <w:numId w:val="2920"/>
        </w:numPr>
        <w:pStyle w:val="Compact"/>
      </w:pPr>
      <w:r>
        <w:rPr>
          <w:bCs/>
          <w:b/>
        </w:rPr>
        <w:t xml:space="preserve">Related FRs</w:t>
      </w:r>
      <w:r>
        <w:t xml:space="preserve">: FR-REV-012, FR-REV-013, FR-REV-014</w:t>
      </w:r>
    </w:p>
    <w:p>
      <w:pPr>
        <w:numPr>
          <w:ilvl w:val="0"/>
          <w:numId w:val="2920"/>
        </w:numPr>
        <w:pStyle w:val="Compact"/>
      </w:pPr>
      <w:r>
        <w:rPr>
          <w:bCs/>
          <w:b/>
        </w:rPr>
        <w:t xml:space="preserve">Preconditions</w:t>
      </w:r>
      <w:r>
        <w:t xml:space="preserve">:</w:t>
      </w:r>
    </w:p>
    <w:p>
      <w:pPr>
        <w:numPr>
          <w:ilvl w:val="1"/>
          <w:numId w:val="2921"/>
        </w:numPr>
        <w:pStyle w:val="Compact"/>
      </w:pPr>
      <w:r>
        <w:t xml:space="preserve">Application has history.</w:t>
      </w:r>
    </w:p>
    <w:p>
      <w:pPr>
        <w:numPr>
          <w:ilvl w:val="0"/>
          <w:numId w:val="2920"/>
        </w:numPr>
        <w:pStyle w:val="Compact"/>
      </w:pPr>
      <w:r>
        <w:rPr>
          <w:bCs/>
          <w:b/>
        </w:rPr>
        <w:t xml:space="preserve">Main Flow</w:t>
      </w:r>
      <w:r>
        <w:t xml:space="preserve">:</w:t>
      </w:r>
    </w:p>
    <w:p>
      <w:pPr>
        <w:numPr>
          <w:ilvl w:val="1"/>
          <w:numId w:val="2922"/>
        </w:numPr>
        <w:pStyle w:val="Compact"/>
      </w:pPr>
      <w:r>
        <w:t xml:space="preserve">Open approval chain card.</w:t>
      </w:r>
    </w:p>
    <w:p>
      <w:pPr>
        <w:numPr>
          <w:ilvl w:val="1"/>
          <w:numId w:val="2922"/>
        </w:numPr>
        <w:pStyle w:val="Compact"/>
      </w:pPr>
      <w:r>
        <w:t xml:space="preserve">Click a stage to see dates, approver and notes.</w:t>
      </w:r>
    </w:p>
    <w:p>
      <w:pPr>
        <w:numPr>
          <w:ilvl w:val="1"/>
          <w:numId w:val="2922"/>
        </w:numPr>
        <w:pStyle w:val="Compact"/>
      </w:pPr>
      <w:r>
        <w:t xml:space="preserve">Expand «سجل العمليات».</w:t>
      </w:r>
    </w:p>
    <w:p>
      <w:pPr>
        <w:numPr>
          <w:ilvl w:val="0"/>
          <w:numId w:val="2920"/>
        </w:numPr>
        <w:pStyle w:val="Compact"/>
      </w:pPr>
      <w:r>
        <w:rPr>
          <w:bCs/>
          <w:b/>
        </w:rPr>
        <w:t xml:space="preserve">Alternative Flows</w:t>
      </w:r>
      <w:r>
        <w:t xml:space="preserve">:</w:t>
      </w:r>
    </w:p>
    <w:p>
      <w:pPr>
        <w:numPr>
          <w:ilvl w:val="1"/>
          <w:numId w:val="2923"/>
        </w:numPr>
        <w:pStyle w:val="Compact"/>
      </w:pPr>
      <w:r>
        <w:t xml:space="preserve">—</w:t>
      </w:r>
    </w:p>
    <w:p>
      <w:pPr>
        <w:numPr>
          <w:ilvl w:val="0"/>
          <w:numId w:val="2920"/>
        </w:numPr>
        <w:pStyle w:val="Compact"/>
      </w:pPr>
      <w:r>
        <w:rPr>
          <w:bCs/>
          <w:b/>
        </w:rPr>
        <w:t xml:space="preserve">Exception Flows</w:t>
      </w:r>
      <w:r>
        <w:t xml:space="preserve">:</w:t>
      </w:r>
    </w:p>
    <w:p>
      <w:pPr>
        <w:numPr>
          <w:ilvl w:val="1"/>
          <w:numId w:val="2924"/>
        </w:numPr>
        <w:pStyle w:val="Compact"/>
      </w:pPr>
      <w:r>
        <w:t xml:space="preserve">No history → chain shows «لم تبدأ» / targets only.</w:t>
      </w:r>
    </w:p>
    <w:p>
      <w:pPr>
        <w:numPr>
          <w:ilvl w:val="0"/>
          <w:numId w:val="2920"/>
        </w:numPr>
        <w:pStyle w:val="Compact"/>
      </w:pPr>
      <w:r>
        <w:rPr>
          <w:bCs/>
          <w:b/>
        </w:rPr>
        <w:t xml:space="preserve">Business Rules</w:t>
      </w:r>
      <w:r>
        <w:t xml:space="preserve">: BR-REV-12</w:t>
      </w:r>
    </w:p>
    <w:p>
      <w:pPr>
        <w:numPr>
          <w:ilvl w:val="0"/>
          <w:numId w:val="2920"/>
        </w:numPr>
        <w:pStyle w:val="Compact"/>
      </w:pPr>
      <w:r>
        <w:rPr>
          <w:bCs/>
          <w:b/>
        </w:rPr>
        <w:t xml:space="preserve">Acceptance Criteria</w:t>
      </w:r>
      <w:r>
        <w:t xml:space="preserve">:</w:t>
      </w:r>
    </w:p>
    <w:p>
      <w:pPr>
        <w:numPr>
          <w:ilvl w:val="1"/>
          <w:numId w:val="2925"/>
        </w:numPr>
        <w:pStyle w:val="Compact"/>
      </w:pPr>
      <w:r>
        <w:t xml:space="preserve">Given stage 1 was approved 2 days after submission with SLA 3, When I open the chain, Then stage 1 shows «معتمد» and «استغرقت 2 يوم».</w:t>
      </w:r>
    </w:p>
    <w:p>
      <w:pPr>
        <w:numPr>
          <w:ilvl w:val="1"/>
          <w:numId w:val="2925"/>
        </w:numPr>
        <w:pStyle w:val="Compact"/>
      </w:pPr>
      <w:r>
        <w:t xml:space="preserve">Given any workflow action, When it completes, Then a history row with my persona name appears at the top of the log.</w:t>
      </w:r>
    </w:p>
    <w:p>
      <w:pPr>
        <w:numPr>
          <w:ilvl w:val="0"/>
          <w:numId w:val="2920"/>
        </w:numPr>
        <w:pStyle w:val="Compact"/>
      </w:pPr>
      <w:r>
        <w:rPr>
          <w:bCs/>
          <w:b/>
        </w:rPr>
        <w:t xml:space="preserve">Required Data</w:t>
      </w:r>
      <w:r>
        <w:t xml:space="preserve">: application_status_history; personas.name; workflow_stages.sla_days</w:t>
      </w:r>
    </w:p>
    <w:p>
      <w:pPr>
        <w:numPr>
          <w:ilvl w:val="0"/>
          <w:numId w:val="2920"/>
        </w:numPr>
        <w:pStyle w:val="Compact"/>
      </w:pPr>
      <w:r>
        <w:rPr>
          <w:bCs/>
          <w:b/>
        </w:rPr>
        <w:t xml:space="preserve">Field Validations</w:t>
      </w:r>
      <w:r>
        <w:t xml:space="preserve">: —</w:t>
      </w:r>
    </w:p>
    <w:p>
      <w:pPr>
        <w:numPr>
          <w:ilvl w:val="0"/>
          <w:numId w:val="2920"/>
        </w:numPr>
        <w:pStyle w:val="Compact"/>
      </w:pPr>
      <w:r>
        <w:rPr>
          <w:bCs/>
          <w:b/>
        </w:rPr>
        <w:t xml:space="preserve">Permissions</w:t>
      </w:r>
      <w:r>
        <w:t xml:space="preserve">: Read.</w:t>
      </w:r>
    </w:p>
    <w:p>
      <w:pPr>
        <w:numPr>
          <w:ilvl w:val="0"/>
          <w:numId w:val="2920"/>
        </w:numPr>
        <w:pStyle w:val="Compact"/>
      </w:pPr>
      <w:r>
        <w:rPr>
          <w:bCs/>
          <w:b/>
        </w:rPr>
        <w:t xml:space="preserve">Error Handling</w:t>
      </w:r>
      <w:r>
        <w:t xml:space="preserve">: —</w:t>
      </w:r>
    </w:p>
    <w:p>
      <w:pPr>
        <w:numPr>
          <w:ilvl w:val="0"/>
          <w:numId w:val="2920"/>
        </w:numPr>
        <w:pStyle w:val="Compact"/>
      </w:pPr>
      <w:r>
        <w:rPr>
          <w:bCs/>
          <w:b/>
        </w:rPr>
        <w:t xml:space="preserve">Dependencies</w:t>
      </w:r>
      <w:r>
        <w:t xml:space="preserve">: —</w:t>
      </w:r>
    </w:p>
    <w:p>
      <w:pPr>
        <w:numPr>
          <w:ilvl w:val="0"/>
          <w:numId w:val="2920"/>
        </w:numPr>
        <w:pStyle w:val="Compact"/>
      </w:pPr>
      <w:r>
        <w:rPr>
          <w:bCs/>
          <w:b/>
        </w:rPr>
        <w:t xml:space="preserve">Definition of Ready</w:t>
      </w:r>
      <w:r>
        <w:t xml:space="preserve">:</w:t>
      </w:r>
    </w:p>
    <w:p>
      <w:pPr>
        <w:numPr>
          <w:ilvl w:val="1"/>
          <w:numId w:val="2926"/>
        </w:numPr>
        <w:pStyle w:val="Compact"/>
      </w:pPr>
      <w:r>
        <w:t xml:space="preserve">☒ Story statement and acceptance criteria defined</w:t>
      </w:r>
    </w:p>
    <w:p>
      <w:pPr>
        <w:numPr>
          <w:ilvl w:val="1"/>
          <w:numId w:val="2926"/>
        </w:numPr>
        <w:pStyle w:val="Compact"/>
      </w:pPr>
      <w:r>
        <w:t xml:space="preserve">☒ Prototype reference available (source code)</w:t>
      </w:r>
    </w:p>
    <w:p>
      <w:pPr>
        <w:numPr>
          <w:ilvl w:val="1"/>
          <w:numId w:val="2926"/>
        </w:numPr>
        <w:pStyle w:val="Compact"/>
      </w:pPr>
      <w:r>
        <w:t xml:space="preserve">☒ Data fields identified</w:t>
      </w:r>
    </w:p>
    <w:p>
      <w:pPr>
        <w:numPr>
          <w:ilvl w:val="1"/>
          <w:numId w:val="2926"/>
        </w:numPr>
        <w:pStyle w:val="Compact"/>
      </w:pPr>
      <w:r>
        <w:t xml:space="preserve">☒ Dependencies identified</w:t>
      </w:r>
    </w:p>
    <w:p>
      <w:pPr>
        <w:numPr>
          <w:ilvl w:val="1"/>
          <w:numId w:val="2926"/>
        </w:numPr>
        <w:pStyle w:val="Compact"/>
      </w:pPr>
      <w:r>
        <w:t xml:space="preserve">☐ Business value confirmed by stakeholders</w:t>
      </w:r>
    </w:p>
    <w:p>
      <w:pPr>
        <w:numPr>
          <w:ilvl w:val="1"/>
          <w:numId w:val="2926"/>
        </w:numPr>
        <w:pStyle w:val="Compact"/>
      </w:pPr>
      <w:r>
        <w:t xml:space="preserve">☐ Permissions confirmed (prototype enforces UI-level only)</w:t>
      </w:r>
    </w:p>
    <w:p>
      <w:pPr>
        <w:numPr>
          <w:ilvl w:val="1"/>
          <w:numId w:val="2926"/>
        </w:numPr>
        <w:pStyle w:val="Compact"/>
      </w:pPr>
      <w:r>
        <w:t xml:space="preserve">☒ Open questions resolved</w:t>
      </w:r>
    </w:p>
    <w:p>
      <w:pPr>
        <w:numPr>
          <w:ilvl w:val="0"/>
          <w:numId w:val="2920"/>
        </w:numPr>
        <w:pStyle w:val="Compact"/>
      </w:pPr>
      <w:r>
        <w:rPr>
          <w:bCs/>
          <w:b/>
        </w:rPr>
        <w:t xml:space="preserve">Suggested Priority</w:t>
      </w:r>
      <w:r>
        <w:t xml:space="preserve">: Must</w:t>
      </w:r>
    </w:p>
    <w:p>
      <w:pPr>
        <w:numPr>
          <w:ilvl w:val="0"/>
          <w:numId w:val="2920"/>
        </w:numPr>
        <w:pStyle w:val="Compact"/>
      </w:pPr>
      <w:r>
        <w:rPr>
          <w:bCs/>
          <w:b/>
        </w:rPr>
        <w:t xml:space="preserve">Open Questions</w:t>
      </w:r>
      <w:r>
        <w:t xml:space="preserve">: —</w:t>
      </w:r>
    </w:p>
    <w:bookmarkEnd w:id="1204"/>
    <w:bookmarkStart w:id="1205" w:name="us-rev-006--approve-the-current-stage"/>
    <w:p>
      <w:pPr>
        <w:pStyle w:val="Heading3"/>
      </w:pPr>
      <w:r>
        <w:t xml:space="preserve">US-REV-006 — Approve the current stage</w:t>
      </w:r>
    </w:p>
    <w:p>
      <w:pPr>
        <w:numPr>
          <w:ilvl w:val="0"/>
          <w:numId w:val="2927"/>
        </w:numPr>
        <w:pStyle w:val="Compact"/>
      </w:pPr>
      <w:r>
        <w:rPr>
          <w:bCs/>
          <w:b/>
        </w:rPr>
        <w:t xml:space="preserve">Parent Epic</w:t>
      </w:r>
      <w:r>
        <w:t xml:space="preserve">: EP-REV-02 ·</w:t>
      </w:r>
      <w:r>
        <w:t xml:space="preserve"> </w:t>
      </w:r>
      <w:r>
        <w:rPr>
          <w:bCs/>
          <w:b/>
        </w:rPr>
        <w:t xml:space="preserve">Parent Feature</w:t>
      </w:r>
      <w:r>
        <w:t xml:space="preserve">: FT-REV-05 ·</w:t>
      </w:r>
      <w:r>
        <w:t xml:space="preserve"> </w:t>
      </w:r>
      <w:r>
        <w:rPr>
          <w:bCs/>
          <w:b/>
        </w:rPr>
        <w:t xml:space="preserve">User Role</w:t>
      </w:r>
      <w:r>
        <w:t xml:space="preserve">: Stage supervisor (reviewer / grants manager)</w:t>
      </w:r>
    </w:p>
    <w:p>
      <w:pPr>
        <w:numPr>
          <w:ilvl w:val="0"/>
          <w:numId w:val="2927"/>
        </w:numPr>
        <w:pStyle w:val="Compact"/>
      </w:pPr>
      <w:r>
        <w:rPr>
          <w:bCs/>
          <w:b/>
        </w:rPr>
        <w:t xml:space="preserve">Story</w:t>
      </w:r>
      <w:r>
        <w:t xml:space="preserve">: As a stage supervisor I want to approve the current stage so that the application moves to the next stage or is finally approved.</w:t>
      </w:r>
    </w:p>
    <w:p>
      <w:pPr>
        <w:numPr>
          <w:ilvl w:val="0"/>
          <w:numId w:val="2927"/>
        </w:numPr>
        <w:pStyle w:val="Compact"/>
      </w:pPr>
      <w:r>
        <w:rPr>
          <w:bCs/>
          <w:b/>
        </w:rPr>
        <w:t xml:space="preserve">Related FRs</w:t>
      </w:r>
      <w:r>
        <w:t xml:space="preserve">: FR-REV-015, FR-REV-016, FR-REV-019, FR-REV-020, FR-REV-071, FR-REV-072</w:t>
      </w:r>
    </w:p>
    <w:p>
      <w:pPr>
        <w:numPr>
          <w:ilvl w:val="0"/>
          <w:numId w:val="2927"/>
        </w:numPr>
        <w:pStyle w:val="Compact"/>
      </w:pPr>
      <w:r>
        <w:rPr>
          <w:bCs/>
          <w:b/>
        </w:rPr>
        <w:t xml:space="preserve">Preconditions</w:t>
      </w:r>
      <w:r>
        <w:t xml:space="preserve">:</w:t>
      </w:r>
    </w:p>
    <w:p>
      <w:pPr>
        <w:numPr>
          <w:ilvl w:val="1"/>
          <w:numId w:val="2928"/>
        </w:numPr>
        <w:pStyle w:val="Compact"/>
      </w:pPr>
      <w:r>
        <w:t xml:space="preserve">status=pending</w:t>
      </w:r>
    </w:p>
    <w:p>
      <w:pPr>
        <w:numPr>
          <w:ilvl w:val="1"/>
          <w:numId w:val="2928"/>
        </w:numPr>
        <w:pStyle w:val="Compact"/>
      </w:pPr>
      <w:r>
        <w:t xml:space="preserve">current stage configured</w:t>
      </w:r>
    </w:p>
    <w:p>
      <w:pPr>
        <w:numPr>
          <w:ilvl w:val="1"/>
          <w:numId w:val="2928"/>
        </w:numPr>
        <w:pStyle w:val="Compact"/>
      </w:pPr>
      <w:r>
        <w:t xml:space="preserve">non-applicant persona</w:t>
      </w:r>
    </w:p>
    <w:p>
      <w:pPr>
        <w:numPr>
          <w:ilvl w:val="0"/>
          <w:numId w:val="2927"/>
        </w:numPr>
        <w:pStyle w:val="Compact"/>
      </w:pPr>
      <w:r>
        <w:rPr>
          <w:bCs/>
          <w:b/>
        </w:rPr>
        <w:t xml:space="preserve">Main Flow</w:t>
      </w:r>
      <w:r>
        <w:t xml:space="preserve">:</w:t>
      </w:r>
    </w:p>
    <w:p>
      <w:pPr>
        <w:numPr>
          <w:ilvl w:val="1"/>
          <w:numId w:val="2929"/>
        </w:numPr>
        <w:pStyle w:val="Compact"/>
      </w:pPr>
      <w:r>
        <w:t xml:space="preserve">Open decision card «القرار —</w:t>
      </w:r>
      <w:r>
        <w:t xml:space="preserve"> </w:t>
      </w:r>
      <w:r>
        <w:t xml:space="preserve">».</w:t>
      </w:r>
    </w:p>
    <w:p>
      <w:pPr>
        <w:numPr>
          <w:ilvl w:val="1"/>
          <w:numId w:val="2929"/>
        </w:numPr>
        <w:pStyle w:val="Compact"/>
      </w:pPr>
      <w:r>
        <w:t xml:space="preserve">Optionally add note.</w:t>
      </w:r>
    </w:p>
    <w:p>
      <w:pPr>
        <w:numPr>
          <w:ilvl w:val="1"/>
          <w:numId w:val="2929"/>
        </w:numPr>
        <w:pStyle w:val="Compact"/>
      </w:pPr>
      <w:r>
        <w:t xml:space="preserve">Click «اعتماد» / «اعتماد نهائي».</w:t>
      </w:r>
    </w:p>
    <w:p>
      <w:pPr>
        <w:numPr>
          <w:ilvl w:val="1"/>
          <w:numId w:val="2929"/>
        </w:numPr>
        <w:pStyle w:val="Compact"/>
      </w:pPr>
      <w:r>
        <w:t xml:space="preserve">System applies transition and logs it.</w:t>
      </w:r>
    </w:p>
    <w:p>
      <w:pPr>
        <w:numPr>
          <w:ilvl w:val="0"/>
          <w:numId w:val="2927"/>
        </w:numPr>
        <w:pStyle w:val="Compact"/>
      </w:pPr>
      <w:r>
        <w:rPr>
          <w:bCs/>
          <w:b/>
        </w:rPr>
        <w:t xml:space="preserve">Alternative Flows</w:t>
      </w:r>
      <w:r>
        <w:t xml:space="preserve">:</w:t>
      </w:r>
    </w:p>
    <w:p>
      <w:pPr>
        <w:numPr>
          <w:ilvl w:val="1"/>
          <w:numId w:val="2930"/>
        </w:numPr>
        <w:pStyle w:val="Compact"/>
      </w:pPr>
      <w:r>
        <w:t xml:space="preserve">Use sticky bar approve.</w:t>
      </w:r>
    </w:p>
    <w:p>
      <w:pPr>
        <w:numPr>
          <w:ilvl w:val="1"/>
          <w:numId w:val="2930"/>
        </w:numPr>
        <w:pStyle w:val="Compact"/>
      </w:pPr>
      <w:r>
        <w:t xml:space="preserve">Approve from Tasks quick action (TSK).</w:t>
      </w:r>
    </w:p>
    <w:p>
      <w:pPr>
        <w:numPr>
          <w:ilvl w:val="0"/>
          <w:numId w:val="2927"/>
        </w:numPr>
        <w:pStyle w:val="Compact"/>
      </w:pPr>
      <w:r>
        <w:rPr>
          <w:bCs/>
          <w:b/>
        </w:rPr>
        <w:t xml:space="preserve">Exception Flows</w:t>
      </w:r>
      <w:r>
        <w:t xml:space="preserve">:</w:t>
      </w:r>
    </w:p>
    <w:p>
      <w:pPr>
        <w:numPr>
          <w:ilvl w:val="1"/>
          <w:numId w:val="2931"/>
        </w:numPr>
        <w:pStyle w:val="Compact"/>
      </w:pPr>
      <w:r>
        <w:t xml:space="preserve">Criteria gate fails at stage 2 (US-REV-012).</w:t>
      </w:r>
    </w:p>
    <w:p>
      <w:pPr>
        <w:numPr>
          <w:ilvl w:val="1"/>
          <w:numId w:val="2931"/>
        </w:numPr>
        <w:pStyle w:val="Compact"/>
      </w:pPr>
      <w:r>
        <w:t xml:space="preserve">Network error → «تعذّر تنفيذ الإجراء، حاول مرة أخرى».</w:t>
      </w:r>
    </w:p>
    <w:p>
      <w:pPr>
        <w:numPr>
          <w:ilvl w:val="0"/>
          <w:numId w:val="2927"/>
        </w:numPr>
        <w:pStyle w:val="Compact"/>
      </w:pPr>
      <w:r>
        <w:rPr>
          <w:bCs/>
          <w:b/>
        </w:rPr>
        <w:t xml:space="preserve">Business Rules</w:t>
      </w:r>
      <w:r>
        <w:t xml:space="preserve">: BR-REV-01, BR-REV-02, BR-REV-03, BR-REV-12</w:t>
      </w:r>
    </w:p>
    <w:p>
      <w:pPr>
        <w:numPr>
          <w:ilvl w:val="0"/>
          <w:numId w:val="2927"/>
        </w:numPr>
        <w:pStyle w:val="Compact"/>
      </w:pPr>
      <w:r>
        <w:rPr>
          <w:bCs/>
          <w:b/>
        </w:rPr>
        <w:t xml:space="preserve">Acceptance Criteria</w:t>
      </w:r>
      <w:r>
        <w:t xml:space="preserve">:</w:t>
      </w:r>
    </w:p>
    <w:p>
      <w:pPr>
        <w:numPr>
          <w:ilvl w:val="1"/>
          <w:numId w:val="2932"/>
        </w:numPr>
        <w:pStyle w:val="Compact"/>
      </w:pPr>
      <w:r>
        <w:t xml:space="preserve">Given an application at stage 1, When I approve, Then current_stage=2, stage_status=received and a history row approve_stage stage 1 exists.</w:t>
      </w:r>
    </w:p>
    <w:p>
      <w:pPr>
        <w:numPr>
          <w:ilvl w:val="1"/>
          <w:numId w:val="2932"/>
        </w:numPr>
        <w:pStyle w:val="Compact"/>
      </w:pPr>
      <w:r>
        <w:t xml:space="preserve">Given an application at stage 3, When I approve, Then status=approved, current_stage is empty and snapshot.approved is stored.</w:t>
      </w:r>
    </w:p>
    <w:p>
      <w:pPr>
        <w:numPr>
          <w:ilvl w:val="1"/>
          <w:numId w:val="2932"/>
        </w:numPr>
        <w:pStyle w:val="Compact"/>
      </w:pPr>
      <w:r>
        <w:t xml:space="preserve">Given I am the applicant persona, When I open the page, Then no decision card is shown.</w:t>
      </w:r>
    </w:p>
    <w:p>
      <w:pPr>
        <w:numPr>
          <w:ilvl w:val="0"/>
          <w:numId w:val="2927"/>
        </w:numPr>
        <w:pStyle w:val="Compact"/>
      </w:pPr>
      <w:r>
        <w:rPr>
          <w:bCs/>
          <w:b/>
        </w:rPr>
        <w:t xml:space="preserve">Required Data</w:t>
      </w:r>
      <w:r>
        <w:t xml:space="preserve">: applications.status/current_stage/stage_status/stage_entered_at/snapshot; application_status_history</w:t>
      </w:r>
    </w:p>
    <w:p>
      <w:pPr>
        <w:numPr>
          <w:ilvl w:val="0"/>
          <w:numId w:val="2927"/>
        </w:numPr>
        <w:pStyle w:val="Compact"/>
      </w:pPr>
      <w:r>
        <w:rPr>
          <w:bCs/>
          <w:b/>
        </w:rPr>
        <w:t xml:space="preserve">Field Validations</w:t>
      </w:r>
      <w:r>
        <w:t xml:space="preserve">: Stage must exist in workflow_stages for the card to show.</w:t>
      </w:r>
    </w:p>
    <w:p>
      <w:pPr>
        <w:numPr>
          <w:ilvl w:val="0"/>
          <w:numId w:val="2927"/>
        </w:numPr>
        <w:pStyle w:val="Compact"/>
      </w:pPr>
      <w:r>
        <w:rPr>
          <w:bCs/>
          <w:b/>
        </w:rPr>
        <w:t xml:space="preserve">Permissions</w:t>
      </w:r>
      <w:r>
        <w:t xml:space="preserve">: UI: any non-applicant persona (no stage-supervisor enforcement — ISS-REV-01).</w:t>
      </w:r>
    </w:p>
    <w:p>
      <w:pPr>
        <w:numPr>
          <w:ilvl w:val="0"/>
          <w:numId w:val="2927"/>
        </w:numPr>
        <w:pStyle w:val="Compact"/>
      </w:pPr>
      <w:r>
        <w:rPr>
          <w:bCs/>
          <w:b/>
        </w:rPr>
        <w:t xml:space="preserve">Error Handling</w:t>
      </w:r>
      <w:r>
        <w:t xml:space="preserve">: Arabic library errors shown verbatim; others generic.</w:t>
      </w:r>
    </w:p>
    <w:p>
      <w:pPr>
        <w:numPr>
          <w:ilvl w:val="0"/>
          <w:numId w:val="2927"/>
        </w:numPr>
        <w:pStyle w:val="Compact"/>
      </w:pPr>
      <w:r>
        <w:rPr>
          <w:bCs/>
          <w:b/>
        </w:rPr>
        <w:t xml:space="preserve">Dependencies</w:t>
      </w:r>
      <w:r>
        <w:t xml:space="preserve">: PRG workflow_stages</w:t>
      </w:r>
    </w:p>
    <w:p>
      <w:pPr>
        <w:numPr>
          <w:ilvl w:val="0"/>
          <w:numId w:val="2927"/>
        </w:numPr>
        <w:pStyle w:val="Compact"/>
      </w:pPr>
      <w:r>
        <w:rPr>
          <w:bCs/>
          <w:b/>
        </w:rPr>
        <w:t xml:space="preserve">Definition of Ready</w:t>
      </w:r>
      <w:r>
        <w:t xml:space="preserve">:</w:t>
      </w:r>
    </w:p>
    <w:p>
      <w:pPr>
        <w:numPr>
          <w:ilvl w:val="1"/>
          <w:numId w:val="2933"/>
        </w:numPr>
        <w:pStyle w:val="Compact"/>
      </w:pPr>
      <w:r>
        <w:t xml:space="preserve">☒ Story statement and acceptance criteria defined</w:t>
      </w:r>
    </w:p>
    <w:p>
      <w:pPr>
        <w:numPr>
          <w:ilvl w:val="1"/>
          <w:numId w:val="2933"/>
        </w:numPr>
        <w:pStyle w:val="Compact"/>
      </w:pPr>
      <w:r>
        <w:t xml:space="preserve">☒ Prototype reference available (source code)</w:t>
      </w:r>
    </w:p>
    <w:p>
      <w:pPr>
        <w:numPr>
          <w:ilvl w:val="1"/>
          <w:numId w:val="2933"/>
        </w:numPr>
        <w:pStyle w:val="Compact"/>
      </w:pPr>
      <w:r>
        <w:t xml:space="preserve">☒ Data fields identified</w:t>
      </w:r>
    </w:p>
    <w:p>
      <w:pPr>
        <w:numPr>
          <w:ilvl w:val="1"/>
          <w:numId w:val="2933"/>
        </w:numPr>
        <w:pStyle w:val="Compact"/>
      </w:pPr>
      <w:r>
        <w:t xml:space="preserve">☒ Dependencies identified</w:t>
      </w:r>
    </w:p>
    <w:p>
      <w:pPr>
        <w:numPr>
          <w:ilvl w:val="1"/>
          <w:numId w:val="2933"/>
        </w:numPr>
        <w:pStyle w:val="Compact"/>
      </w:pPr>
      <w:r>
        <w:t xml:space="preserve">☐ Business value confirmed by stakeholders</w:t>
      </w:r>
    </w:p>
    <w:p>
      <w:pPr>
        <w:numPr>
          <w:ilvl w:val="1"/>
          <w:numId w:val="2933"/>
        </w:numPr>
        <w:pStyle w:val="Compact"/>
      </w:pPr>
      <w:r>
        <w:t xml:space="preserve">☐ Permissions confirmed (prototype enforces UI-level only)</w:t>
      </w:r>
    </w:p>
    <w:p>
      <w:pPr>
        <w:numPr>
          <w:ilvl w:val="1"/>
          <w:numId w:val="2933"/>
        </w:numPr>
        <w:pStyle w:val="Compact"/>
      </w:pPr>
      <w:r>
        <w:t xml:space="preserve">☐ Open questions resolved</w:t>
      </w:r>
    </w:p>
    <w:p>
      <w:pPr>
        <w:numPr>
          <w:ilvl w:val="0"/>
          <w:numId w:val="2927"/>
        </w:numPr>
        <w:pStyle w:val="Compact"/>
      </w:pPr>
      <w:r>
        <w:rPr>
          <w:bCs/>
          <w:b/>
        </w:rPr>
        <w:t xml:space="preserve">Suggested Priority</w:t>
      </w:r>
      <w:r>
        <w:t xml:space="preserve">: Must</w:t>
      </w:r>
    </w:p>
    <w:p>
      <w:pPr>
        <w:numPr>
          <w:ilvl w:val="0"/>
          <w:numId w:val="2927"/>
        </w:numPr>
        <w:pStyle w:val="Compact"/>
      </w:pPr>
      <w:r>
        <w:rPr>
          <w:bCs/>
          <w:b/>
        </w:rPr>
        <w:t xml:space="preserve">Open Questions</w:t>
      </w:r>
      <w:r>
        <w:t xml:space="preserve">: OQ-REV-01, OQ-REV-05</w:t>
      </w:r>
    </w:p>
    <w:bookmarkEnd w:id="1205"/>
    <w:bookmarkStart w:id="1206" w:name="X86c9aeefc9ddc0ff5576ccc9392434956f73308"/>
    <w:p>
      <w:pPr>
        <w:pStyle w:val="Heading3"/>
      </w:pPr>
      <w:r>
        <w:t xml:space="preserve">US-REV-007 — Skip a stage (when the engine allows it) or send the application back to the previous stage</w:t>
      </w:r>
    </w:p>
    <w:p>
      <w:pPr>
        <w:numPr>
          <w:ilvl w:val="0"/>
          <w:numId w:val="2934"/>
        </w:numPr>
        <w:pStyle w:val="Compact"/>
      </w:pPr>
      <w:r>
        <w:rPr>
          <w:bCs/>
          <w:b/>
        </w:rPr>
        <w:t xml:space="preserve">Parent Epic</w:t>
      </w:r>
      <w:r>
        <w:t xml:space="preserve">: EP-REV-02 ·</w:t>
      </w:r>
      <w:r>
        <w:t xml:space="preserve"> </w:t>
      </w:r>
      <w:r>
        <w:rPr>
          <w:bCs/>
          <w:b/>
        </w:rPr>
        <w:t xml:space="preserve">Parent Feature</w:t>
      </w:r>
      <w:r>
        <w:t xml:space="preserve">: FT-REV-05 ·</w:t>
      </w:r>
      <w:r>
        <w:t xml:space="preserve"> </w:t>
      </w:r>
      <w:r>
        <w:rPr>
          <w:bCs/>
          <w:b/>
        </w:rPr>
        <w:t xml:space="preserve">User Role</w:t>
      </w:r>
      <w:r>
        <w:t xml:space="preserve">: Stage supervisor</w:t>
      </w:r>
    </w:p>
    <w:p>
      <w:pPr>
        <w:numPr>
          <w:ilvl w:val="0"/>
          <w:numId w:val="2934"/>
        </w:numPr>
        <w:pStyle w:val="Compact"/>
      </w:pPr>
      <w:r>
        <w:rPr>
          <w:bCs/>
          <w:b/>
        </w:rPr>
        <w:t xml:space="preserve">Story</w:t>
      </w:r>
      <w:r>
        <w:t xml:space="preserve">: As a stage supervisor I want to skip a stage (when the engine allows it) or send the application back to the previous stage so that the flow adapts to the case.</w:t>
      </w:r>
    </w:p>
    <w:p>
      <w:pPr>
        <w:numPr>
          <w:ilvl w:val="0"/>
          <w:numId w:val="2934"/>
        </w:numPr>
        <w:pStyle w:val="Compact"/>
      </w:pPr>
      <w:r>
        <w:rPr>
          <w:bCs/>
          <w:b/>
        </w:rPr>
        <w:t xml:space="preserve">Related FRs</w:t>
      </w:r>
      <w:r>
        <w:t xml:space="preserve">: FR-REV-017, FR-REV-018</w:t>
      </w:r>
    </w:p>
    <w:p>
      <w:pPr>
        <w:numPr>
          <w:ilvl w:val="0"/>
          <w:numId w:val="2934"/>
        </w:numPr>
        <w:pStyle w:val="Compact"/>
      </w:pPr>
      <w:r>
        <w:rPr>
          <w:bCs/>
          <w:b/>
        </w:rPr>
        <w:t xml:space="preserve">Preconditions</w:t>
      </w:r>
      <w:r>
        <w:t xml:space="preserve">:</w:t>
      </w:r>
    </w:p>
    <w:p>
      <w:pPr>
        <w:numPr>
          <w:ilvl w:val="1"/>
          <w:numId w:val="2935"/>
        </w:numPr>
        <w:pStyle w:val="Compact"/>
      </w:pPr>
      <w:r>
        <w:t xml:space="preserve">status=pending</w:t>
      </w:r>
    </w:p>
    <w:p>
      <w:pPr>
        <w:numPr>
          <w:ilvl w:val="0"/>
          <w:numId w:val="2934"/>
        </w:numPr>
        <w:pStyle w:val="Compact"/>
      </w:pPr>
      <w:r>
        <w:rPr>
          <w:bCs/>
          <w:b/>
        </w:rPr>
        <w:t xml:space="preserve">Main Flow</w:t>
      </w:r>
      <w:r>
        <w:t xml:space="preserve">:</w:t>
      </w:r>
    </w:p>
    <w:p>
      <w:pPr>
        <w:numPr>
          <w:ilvl w:val="1"/>
          <w:numId w:val="2936"/>
        </w:numPr>
        <w:pStyle w:val="Compact"/>
      </w:pPr>
      <w:r>
        <w:t xml:space="preserve">Click «تخطي» (allow_skip) or «إرجاع للسابقة» (stage&gt;1, allow_return≠false).</w:t>
      </w:r>
    </w:p>
    <w:p>
      <w:pPr>
        <w:numPr>
          <w:ilvl w:val="1"/>
          <w:numId w:val="2936"/>
        </w:numPr>
        <w:pStyle w:val="Compact"/>
      </w:pPr>
      <w:r>
        <w:t xml:space="preserve">System updates stage and logs skip/return.</w:t>
      </w:r>
    </w:p>
    <w:p>
      <w:pPr>
        <w:numPr>
          <w:ilvl w:val="0"/>
          <w:numId w:val="2934"/>
        </w:numPr>
        <w:pStyle w:val="Compact"/>
      </w:pPr>
      <w:r>
        <w:rPr>
          <w:bCs/>
          <w:b/>
        </w:rPr>
        <w:t xml:space="preserve">Alternative Flows</w:t>
      </w:r>
      <w:r>
        <w:t xml:space="preserve">:</w:t>
      </w:r>
    </w:p>
    <w:p>
      <w:pPr>
        <w:numPr>
          <w:ilvl w:val="1"/>
          <w:numId w:val="2937"/>
        </w:numPr>
        <w:pStyle w:val="Compact"/>
      </w:pPr>
      <w:r>
        <w:t xml:space="preserve">Skip at stage 3 performs final approval.</w:t>
      </w:r>
    </w:p>
    <w:p>
      <w:pPr>
        <w:numPr>
          <w:ilvl w:val="0"/>
          <w:numId w:val="2934"/>
        </w:numPr>
        <w:pStyle w:val="Compact"/>
      </w:pPr>
      <w:r>
        <w:rPr>
          <w:bCs/>
          <w:b/>
        </w:rPr>
        <w:t xml:space="preserve">Exception Flows</w:t>
      </w:r>
      <w:r>
        <w:t xml:space="preserve">:</w:t>
      </w:r>
    </w:p>
    <w:p>
      <w:pPr>
        <w:numPr>
          <w:ilvl w:val="1"/>
          <w:numId w:val="2938"/>
        </w:numPr>
        <w:pStyle w:val="Compact"/>
      </w:pPr>
      <w:r>
        <w:t xml:space="preserve">Button hidden when flags disallow.</w:t>
      </w:r>
    </w:p>
    <w:p>
      <w:pPr>
        <w:numPr>
          <w:ilvl w:val="0"/>
          <w:numId w:val="2934"/>
        </w:numPr>
        <w:pStyle w:val="Compact"/>
      </w:pPr>
      <w:r>
        <w:rPr>
          <w:bCs/>
          <w:b/>
        </w:rPr>
        <w:t xml:space="preserve">Business Rules</w:t>
      </w:r>
      <w:r>
        <w:t xml:space="preserve">: BR-REV-04, BR-REV-05</w:t>
      </w:r>
    </w:p>
    <w:p>
      <w:pPr>
        <w:numPr>
          <w:ilvl w:val="0"/>
          <w:numId w:val="2934"/>
        </w:numPr>
        <w:pStyle w:val="Compact"/>
      </w:pPr>
      <w:r>
        <w:rPr>
          <w:bCs/>
          <w:b/>
        </w:rPr>
        <w:t xml:space="preserve">Acceptance Criteria</w:t>
      </w:r>
      <w:r>
        <w:t xml:space="preserve">:</w:t>
      </w:r>
    </w:p>
    <w:p>
      <w:pPr>
        <w:numPr>
          <w:ilvl w:val="1"/>
          <w:numId w:val="2939"/>
        </w:numPr>
        <w:pStyle w:val="Compact"/>
      </w:pPr>
      <w:r>
        <w:t xml:space="preserve">Given stage 2 with allow_return true, When I click «إرجاع للسابقة», Then current_stage=1 and history action=return stage=2.</w:t>
      </w:r>
    </w:p>
    <w:p>
      <w:pPr>
        <w:numPr>
          <w:ilvl w:val="1"/>
          <w:numId w:val="2939"/>
        </w:numPr>
        <w:pStyle w:val="Compact"/>
      </w:pPr>
      <w:r>
        <w:t xml:space="preserve">Given a stage with allow_skip false, When I view the decision card, Then no «تخطي» button exists.</w:t>
      </w:r>
    </w:p>
    <w:p>
      <w:pPr>
        <w:numPr>
          <w:ilvl w:val="0"/>
          <w:numId w:val="2934"/>
        </w:numPr>
        <w:pStyle w:val="Compact"/>
      </w:pPr>
      <w:r>
        <w:rPr>
          <w:bCs/>
          <w:b/>
        </w:rPr>
        <w:t xml:space="preserve">Required Data</w:t>
      </w:r>
      <w:r>
        <w:t xml:space="preserve">: workflow_stages.allow_skip/allow_return</w:t>
      </w:r>
    </w:p>
    <w:p>
      <w:pPr>
        <w:numPr>
          <w:ilvl w:val="0"/>
          <w:numId w:val="2934"/>
        </w:numPr>
        <w:pStyle w:val="Compact"/>
      </w:pPr>
      <w:r>
        <w:rPr>
          <w:bCs/>
          <w:b/>
        </w:rPr>
        <w:t xml:space="preserve">Field Validations</w:t>
      </w:r>
      <w:r>
        <w:t xml:space="preserve">: —</w:t>
      </w:r>
    </w:p>
    <w:p>
      <w:pPr>
        <w:numPr>
          <w:ilvl w:val="0"/>
          <w:numId w:val="2934"/>
        </w:numPr>
        <w:pStyle w:val="Compact"/>
      </w:pPr>
      <w:r>
        <w:rPr>
          <w:bCs/>
          <w:b/>
        </w:rPr>
        <w:t xml:space="preserve">Permissions</w:t>
      </w:r>
      <w:r>
        <w:t xml:space="preserve">: As US-REV-006.</w:t>
      </w:r>
    </w:p>
    <w:p>
      <w:pPr>
        <w:numPr>
          <w:ilvl w:val="0"/>
          <w:numId w:val="2934"/>
        </w:numPr>
        <w:pStyle w:val="Compact"/>
      </w:pPr>
      <w:r>
        <w:rPr>
          <w:bCs/>
          <w:b/>
        </w:rPr>
        <w:t xml:space="preserve">Error Handling</w:t>
      </w:r>
      <w:r>
        <w:t xml:space="preserve">: Generic error toast.</w:t>
      </w:r>
    </w:p>
    <w:p>
      <w:pPr>
        <w:numPr>
          <w:ilvl w:val="0"/>
          <w:numId w:val="2934"/>
        </w:numPr>
        <w:pStyle w:val="Compact"/>
      </w:pPr>
      <w:r>
        <w:rPr>
          <w:bCs/>
          <w:b/>
        </w:rPr>
        <w:t xml:space="preserve">Dependencies</w:t>
      </w:r>
      <w:r>
        <w:t xml:space="preserve">: —</w:t>
      </w:r>
    </w:p>
    <w:p>
      <w:pPr>
        <w:numPr>
          <w:ilvl w:val="0"/>
          <w:numId w:val="2934"/>
        </w:numPr>
        <w:pStyle w:val="Compact"/>
      </w:pPr>
      <w:r>
        <w:rPr>
          <w:bCs/>
          <w:b/>
        </w:rPr>
        <w:t xml:space="preserve">Definition of Ready</w:t>
      </w:r>
      <w:r>
        <w:t xml:space="preserve">:</w:t>
      </w:r>
    </w:p>
    <w:p>
      <w:pPr>
        <w:numPr>
          <w:ilvl w:val="1"/>
          <w:numId w:val="2940"/>
        </w:numPr>
        <w:pStyle w:val="Compact"/>
      </w:pPr>
      <w:r>
        <w:t xml:space="preserve">☒ Story statement and acceptance criteria defined</w:t>
      </w:r>
    </w:p>
    <w:p>
      <w:pPr>
        <w:numPr>
          <w:ilvl w:val="1"/>
          <w:numId w:val="2940"/>
        </w:numPr>
        <w:pStyle w:val="Compact"/>
      </w:pPr>
      <w:r>
        <w:t xml:space="preserve">☒ Prototype reference available (source code)</w:t>
      </w:r>
    </w:p>
    <w:p>
      <w:pPr>
        <w:numPr>
          <w:ilvl w:val="1"/>
          <w:numId w:val="2940"/>
        </w:numPr>
        <w:pStyle w:val="Compact"/>
      </w:pPr>
      <w:r>
        <w:t xml:space="preserve">☒ Data fields identified</w:t>
      </w:r>
    </w:p>
    <w:p>
      <w:pPr>
        <w:numPr>
          <w:ilvl w:val="1"/>
          <w:numId w:val="2940"/>
        </w:numPr>
        <w:pStyle w:val="Compact"/>
      </w:pPr>
      <w:r>
        <w:t xml:space="preserve">☒ Dependencies identified</w:t>
      </w:r>
    </w:p>
    <w:p>
      <w:pPr>
        <w:numPr>
          <w:ilvl w:val="1"/>
          <w:numId w:val="2940"/>
        </w:numPr>
        <w:pStyle w:val="Compact"/>
      </w:pPr>
      <w:r>
        <w:t xml:space="preserve">☐ Business value confirmed by stakeholders</w:t>
      </w:r>
    </w:p>
    <w:p>
      <w:pPr>
        <w:numPr>
          <w:ilvl w:val="1"/>
          <w:numId w:val="2940"/>
        </w:numPr>
        <w:pStyle w:val="Compact"/>
      </w:pPr>
      <w:r>
        <w:t xml:space="preserve">☐ Permissions confirmed (prototype enforces UI-level only)</w:t>
      </w:r>
    </w:p>
    <w:p>
      <w:pPr>
        <w:numPr>
          <w:ilvl w:val="1"/>
          <w:numId w:val="2940"/>
        </w:numPr>
        <w:pStyle w:val="Compact"/>
      </w:pPr>
      <w:r>
        <w:t xml:space="preserve">☒ Open questions resolved</w:t>
      </w:r>
    </w:p>
    <w:p>
      <w:pPr>
        <w:numPr>
          <w:ilvl w:val="0"/>
          <w:numId w:val="2934"/>
        </w:numPr>
        <w:pStyle w:val="Compact"/>
      </w:pPr>
      <w:r>
        <w:rPr>
          <w:bCs/>
          <w:b/>
        </w:rPr>
        <w:t xml:space="preserve">Suggested Priority</w:t>
      </w:r>
      <w:r>
        <w:t xml:space="preserve">: Should</w:t>
      </w:r>
    </w:p>
    <w:p>
      <w:pPr>
        <w:numPr>
          <w:ilvl w:val="0"/>
          <w:numId w:val="2934"/>
        </w:numPr>
        <w:pStyle w:val="Compact"/>
      </w:pPr>
      <w:r>
        <w:rPr>
          <w:bCs/>
          <w:b/>
        </w:rPr>
        <w:t xml:space="preserve">Open Questions</w:t>
      </w:r>
      <w:r>
        <w:t xml:space="preserve">: —</w:t>
      </w:r>
    </w:p>
    <w:bookmarkEnd w:id="1206"/>
    <w:bookmarkStart w:id="1207" w:name="X7bc0faf442282af4536599b9b9e93d2701ceb83"/>
    <w:p>
      <w:pPr>
        <w:pStyle w:val="Heading3"/>
      </w:pPr>
      <w:r>
        <w:t xml:space="preserve">US-REV-008 — Return an application to the partner with a note describing required edits</w:t>
      </w:r>
    </w:p>
    <w:p>
      <w:pPr>
        <w:numPr>
          <w:ilvl w:val="0"/>
          <w:numId w:val="2941"/>
        </w:numPr>
        <w:pStyle w:val="Compact"/>
      </w:pPr>
      <w:r>
        <w:rPr>
          <w:bCs/>
          <w:b/>
        </w:rPr>
        <w:t xml:space="preserve">Parent Epic</w:t>
      </w:r>
      <w:r>
        <w:t xml:space="preserve">: EP-REV-02 ·</w:t>
      </w:r>
      <w:r>
        <w:t xml:space="preserve"> </w:t>
      </w:r>
      <w:r>
        <w:rPr>
          <w:bCs/>
          <w:b/>
        </w:rPr>
        <w:t xml:space="preserve">Parent Feature</w:t>
      </w:r>
      <w:r>
        <w:t xml:space="preserve">: FT-REV-06 ·</w:t>
      </w:r>
      <w:r>
        <w:t xml:space="preserve"> </w:t>
      </w:r>
      <w:r>
        <w:rPr>
          <w:bCs/>
          <w:b/>
        </w:rPr>
        <w:t xml:space="preserve">User Role</w:t>
      </w:r>
      <w:r>
        <w:t xml:space="preserve">: Reviewer</w:t>
      </w:r>
    </w:p>
    <w:p>
      <w:pPr>
        <w:numPr>
          <w:ilvl w:val="0"/>
          <w:numId w:val="2941"/>
        </w:numPr>
        <w:pStyle w:val="Compact"/>
      </w:pPr>
      <w:r>
        <w:rPr>
          <w:bCs/>
          <w:b/>
        </w:rPr>
        <w:t xml:space="preserve">Story</w:t>
      </w:r>
      <w:r>
        <w:t xml:space="preserve">: As a reviewer I want to return an application to the partner with a note describing required edits so that they can complete it without rejection.</w:t>
      </w:r>
    </w:p>
    <w:p>
      <w:pPr>
        <w:numPr>
          <w:ilvl w:val="0"/>
          <w:numId w:val="2941"/>
        </w:numPr>
        <w:pStyle w:val="Compact"/>
      </w:pPr>
      <w:r>
        <w:rPr>
          <w:bCs/>
          <w:b/>
        </w:rPr>
        <w:t xml:space="preserve">Related FRs</w:t>
      </w:r>
      <w:r>
        <w:t xml:space="preserve">: FR-REV-021, FR-REV-022, FR-REV-023</w:t>
      </w:r>
    </w:p>
    <w:p>
      <w:pPr>
        <w:numPr>
          <w:ilvl w:val="0"/>
          <w:numId w:val="2941"/>
        </w:numPr>
        <w:pStyle w:val="Compact"/>
      </w:pPr>
      <w:r>
        <w:rPr>
          <w:bCs/>
          <w:b/>
        </w:rPr>
        <w:t xml:space="preserve">Preconditions</w:t>
      </w:r>
      <w:r>
        <w:t xml:space="preserve">:</w:t>
      </w:r>
    </w:p>
    <w:p>
      <w:pPr>
        <w:numPr>
          <w:ilvl w:val="1"/>
          <w:numId w:val="2942"/>
        </w:numPr>
        <w:pStyle w:val="Compact"/>
      </w:pPr>
      <w:r>
        <w:t xml:space="preserve">status=pending</w:t>
      </w:r>
    </w:p>
    <w:p>
      <w:pPr>
        <w:numPr>
          <w:ilvl w:val="1"/>
          <w:numId w:val="2942"/>
        </w:numPr>
        <w:pStyle w:val="Compact"/>
      </w:pPr>
      <w:r>
        <w:t xml:space="preserve">allow_request_edit≠false</w:t>
      </w:r>
    </w:p>
    <w:p>
      <w:pPr>
        <w:numPr>
          <w:ilvl w:val="0"/>
          <w:numId w:val="2941"/>
        </w:numPr>
        <w:pStyle w:val="Compact"/>
      </w:pPr>
      <w:r>
        <w:rPr>
          <w:bCs/>
          <w:b/>
        </w:rPr>
        <w:t xml:space="preserve">Main Flow</w:t>
      </w:r>
      <w:r>
        <w:t xml:space="preserve">:</w:t>
      </w:r>
    </w:p>
    <w:p>
      <w:pPr>
        <w:numPr>
          <w:ilvl w:val="1"/>
          <w:numId w:val="2943"/>
        </w:numPr>
        <w:pStyle w:val="Compact"/>
      </w:pPr>
      <w:r>
        <w:t xml:space="preserve">Click «إرجاع للتعديل».</w:t>
      </w:r>
    </w:p>
    <w:p>
      <w:pPr>
        <w:numPr>
          <w:ilvl w:val="1"/>
          <w:numId w:val="2943"/>
        </w:numPr>
        <w:pStyle w:val="Compact"/>
      </w:pPr>
      <w:r>
        <w:t xml:space="preserve">Write note (required).</w:t>
      </w:r>
    </w:p>
    <w:p>
      <w:pPr>
        <w:numPr>
          <w:ilvl w:val="1"/>
          <w:numId w:val="2943"/>
        </w:numPr>
        <w:pStyle w:val="Compact"/>
      </w:pPr>
      <w:r>
        <w:t xml:space="preserve">Optionally propose numbers (US-REV-019).</w:t>
      </w:r>
    </w:p>
    <w:p>
      <w:pPr>
        <w:numPr>
          <w:ilvl w:val="1"/>
          <w:numId w:val="2943"/>
        </w:numPr>
        <w:pStyle w:val="Compact"/>
      </w:pPr>
      <w:r>
        <w:t xml:space="preserve">Confirm.</w:t>
      </w:r>
    </w:p>
    <w:p>
      <w:pPr>
        <w:numPr>
          <w:ilvl w:val="0"/>
          <w:numId w:val="2941"/>
        </w:numPr>
        <w:pStyle w:val="Compact"/>
      </w:pPr>
      <w:r>
        <w:rPr>
          <w:bCs/>
          <w:b/>
        </w:rPr>
        <w:t xml:space="preserve">Alternative Flows</w:t>
      </w:r>
      <w:r>
        <w:t xml:space="preserve">:</w:t>
      </w:r>
    </w:p>
    <w:p>
      <w:pPr>
        <w:numPr>
          <w:ilvl w:val="1"/>
          <w:numId w:val="2944"/>
        </w:numPr>
        <w:pStyle w:val="Compact"/>
      </w:pPr>
      <w:r>
        <w:t xml:space="preserve">Partner resubmits from portal → stage_status received.</w:t>
      </w:r>
    </w:p>
    <w:p>
      <w:pPr>
        <w:numPr>
          <w:ilvl w:val="0"/>
          <w:numId w:val="2941"/>
        </w:numPr>
        <w:pStyle w:val="Compact"/>
      </w:pPr>
      <w:r>
        <w:rPr>
          <w:bCs/>
          <w:b/>
        </w:rPr>
        <w:t xml:space="preserve">Exception Flows</w:t>
      </w:r>
      <w:r>
        <w:t xml:space="preserve">:</w:t>
      </w:r>
    </w:p>
    <w:p>
      <w:pPr>
        <w:numPr>
          <w:ilvl w:val="1"/>
          <w:numId w:val="2945"/>
        </w:numPr>
        <w:pStyle w:val="Compact"/>
      </w:pPr>
      <w:r>
        <w:t xml:space="preserve">Empty note → confirm disabled.</w:t>
      </w:r>
    </w:p>
    <w:p>
      <w:pPr>
        <w:numPr>
          <w:ilvl w:val="0"/>
          <w:numId w:val="2941"/>
        </w:numPr>
        <w:pStyle w:val="Compact"/>
      </w:pPr>
      <w:r>
        <w:rPr>
          <w:bCs/>
          <w:b/>
        </w:rPr>
        <w:t xml:space="preserve">Business Rules</w:t>
      </w:r>
      <w:r>
        <w:t xml:space="preserve">: BR-REV-07</w:t>
      </w:r>
    </w:p>
    <w:p>
      <w:pPr>
        <w:numPr>
          <w:ilvl w:val="0"/>
          <w:numId w:val="2941"/>
        </w:numPr>
        <w:pStyle w:val="Compact"/>
      </w:pPr>
      <w:r>
        <w:rPr>
          <w:bCs/>
          <w:b/>
        </w:rPr>
        <w:t xml:space="preserve">Acceptance Criteria</w:t>
      </w:r>
      <w:r>
        <w:t xml:space="preserve">:</w:t>
      </w:r>
    </w:p>
    <w:p>
      <w:pPr>
        <w:numPr>
          <w:ilvl w:val="1"/>
          <w:numId w:val="2946"/>
        </w:numPr>
        <w:pStyle w:val="Compact"/>
      </w:pPr>
      <w:r>
        <w:t xml:space="preserve">Given a pending application, When I confirm return-for-edit with note «أرفق الميزانية», Then stage_status=needs_edit and reviewer_note=«أرفق الميزانية».</w:t>
      </w:r>
    </w:p>
    <w:p>
      <w:pPr>
        <w:numPr>
          <w:ilvl w:val="1"/>
          <w:numId w:val="2946"/>
        </w:numPr>
        <w:pStyle w:val="Compact"/>
      </w:pPr>
      <w:r>
        <w:t xml:space="preserve">Given stage_status=needs_edit, When the partner clicks «تم التعديل — إعادة الإرسال», Then stage_status=received and a resubmit history row exists.</w:t>
      </w:r>
    </w:p>
    <w:p>
      <w:pPr>
        <w:numPr>
          <w:ilvl w:val="0"/>
          <w:numId w:val="2941"/>
        </w:numPr>
        <w:pStyle w:val="Compact"/>
      </w:pPr>
      <w:r>
        <w:rPr>
          <w:bCs/>
          <w:b/>
        </w:rPr>
        <w:t xml:space="preserve">Required Data</w:t>
      </w:r>
      <w:r>
        <w:t xml:space="preserve">: applications.stage_status/reviewer_note</w:t>
      </w:r>
    </w:p>
    <w:p>
      <w:pPr>
        <w:numPr>
          <w:ilvl w:val="0"/>
          <w:numId w:val="2941"/>
        </w:numPr>
        <w:pStyle w:val="Compact"/>
      </w:pPr>
      <w:r>
        <w:rPr>
          <w:bCs/>
          <w:b/>
        </w:rPr>
        <w:t xml:space="preserve">Field Validations</w:t>
      </w:r>
      <w:r>
        <w:t xml:space="preserve">: Note non-empty.</w:t>
      </w:r>
    </w:p>
    <w:p>
      <w:pPr>
        <w:numPr>
          <w:ilvl w:val="0"/>
          <w:numId w:val="2941"/>
        </w:numPr>
        <w:pStyle w:val="Compact"/>
      </w:pPr>
      <w:r>
        <w:rPr>
          <w:bCs/>
          <w:b/>
        </w:rPr>
        <w:t xml:space="preserve">Permissions</w:t>
      </w:r>
      <w:r>
        <w:t xml:space="preserve">: Staff (request); applicant (resubmit).</w:t>
      </w:r>
    </w:p>
    <w:p>
      <w:pPr>
        <w:numPr>
          <w:ilvl w:val="0"/>
          <w:numId w:val="2941"/>
        </w:numPr>
        <w:pStyle w:val="Compact"/>
      </w:pPr>
      <w:r>
        <w:rPr>
          <w:bCs/>
          <w:b/>
        </w:rPr>
        <w:t xml:space="preserve">Error Handling</w:t>
      </w:r>
      <w:r>
        <w:t xml:space="preserve">: Generic toast.</w:t>
      </w:r>
    </w:p>
    <w:p>
      <w:pPr>
        <w:numPr>
          <w:ilvl w:val="0"/>
          <w:numId w:val="2941"/>
        </w:numPr>
        <w:pStyle w:val="Compact"/>
      </w:pPr>
      <w:r>
        <w:rPr>
          <w:bCs/>
          <w:b/>
        </w:rPr>
        <w:t xml:space="preserve">Dependencies</w:t>
      </w:r>
      <w:r>
        <w:t xml:space="preserve">: PTL</w:t>
      </w:r>
    </w:p>
    <w:p>
      <w:pPr>
        <w:numPr>
          <w:ilvl w:val="0"/>
          <w:numId w:val="2941"/>
        </w:numPr>
        <w:pStyle w:val="Compact"/>
      </w:pPr>
      <w:r>
        <w:rPr>
          <w:bCs/>
          <w:b/>
        </w:rPr>
        <w:t xml:space="preserve">Definition of Ready</w:t>
      </w:r>
      <w:r>
        <w:t xml:space="preserve">:</w:t>
      </w:r>
    </w:p>
    <w:p>
      <w:pPr>
        <w:numPr>
          <w:ilvl w:val="1"/>
          <w:numId w:val="2947"/>
        </w:numPr>
        <w:pStyle w:val="Compact"/>
      </w:pPr>
      <w:r>
        <w:t xml:space="preserve">☒ Story statement and acceptance criteria defined</w:t>
      </w:r>
    </w:p>
    <w:p>
      <w:pPr>
        <w:numPr>
          <w:ilvl w:val="1"/>
          <w:numId w:val="2947"/>
        </w:numPr>
        <w:pStyle w:val="Compact"/>
      </w:pPr>
      <w:r>
        <w:t xml:space="preserve">☒ Prototype reference available (source code)</w:t>
      </w:r>
    </w:p>
    <w:p>
      <w:pPr>
        <w:numPr>
          <w:ilvl w:val="1"/>
          <w:numId w:val="2947"/>
        </w:numPr>
        <w:pStyle w:val="Compact"/>
      </w:pPr>
      <w:r>
        <w:t xml:space="preserve">☒ Data fields identified</w:t>
      </w:r>
    </w:p>
    <w:p>
      <w:pPr>
        <w:numPr>
          <w:ilvl w:val="1"/>
          <w:numId w:val="2947"/>
        </w:numPr>
        <w:pStyle w:val="Compact"/>
      </w:pPr>
      <w:r>
        <w:t xml:space="preserve">☒ Dependencies identified</w:t>
      </w:r>
    </w:p>
    <w:p>
      <w:pPr>
        <w:numPr>
          <w:ilvl w:val="1"/>
          <w:numId w:val="2947"/>
        </w:numPr>
        <w:pStyle w:val="Compact"/>
      </w:pPr>
      <w:r>
        <w:t xml:space="preserve">☐ Business value confirmed by stakeholders</w:t>
      </w:r>
    </w:p>
    <w:p>
      <w:pPr>
        <w:numPr>
          <w:ilvl w:val="1"/>
          <w:numId w:val="2947"/>
        </w:numPr>
        <w:pStyle w:val="Compact"/>
      </w:pPr>
      <w:r>
        <w:t xml:space="preserve">☐ Permissions confirmed (prototype enforces UI-level only)</w:t>
      </w:r>
    </w:p>
    <w:p>
      <w:pPr>
        <w:numPr>
          <w:ilvl w:val="1"/>
          <w:numId w:val="2947"/>
        </w:numPr>
        <w:pStyle w:val="Compact"/>
      </w:pPr>
      <w:r>
        <w:t xml:space="preserve">☐ Open questions resolved</w:t>
      </w:r>
    </w:p>
    <w:p>
      <w:pPr>
        <w:numPr>
          <w:ilvl w:val="0"/>
          <w:numId w:val="2941"/>
        </w:numPr>
        <w:pStyle w:val="Compact"/>
      </w:pPr>
      <w:r>
        <w:rPr>
          <w:bCs/>
          <w:b/>
        </w:rPr>
        <w:t xml:space="preserve">Suggested Priority</w:t>
      </w:r>
      <w:r>
        <w:t xml:space="preserve">: Must</w:t>
      </w:r>
    </w:p>
    <w:p>
      <w:pPr>
        <w:numPr>
          <w:ilvl w:val="0"/>
          <w:numId w:val="2941"/>
        </w:numPr>
        <w:pStyle w:val="Compact"/>
      </w:pPr>
      <w:r>
        <w:rPr>
          <w:bCs/>
          <w:b/>
        </w:rPr>
        <w:t xml:space="preserve">Open Questions</w:t>
      </w:r>
      <w:r>
        <w:t xml:space="preserve">: OQ-REV-04</w:t>
      </w:r>
    </w:p>
    <w:bookmarkEnd w:id="1207"/>
    <w:bookmarkStart w:id="1208" w:name="X70a668abde215722f5f3c031e0bc281aaabdff8"/>
    <w:p>
      <w:pPr>
        <w:pStyle w:val="Heading3"/>
      </w:pPr>
      <w:r>
        <w:t xml:space="preserve">US-REV-009 — Reject an application with a standard reason and optional apology message</w:t>
      </w:r>
    </w:p>
    <w:p>
      <w:pPr>
        <w:numPr>
          <w:ilvl w:val="0"/>
          <w:numId w:val="2948"/>
        </w:numPr>
        <w:pStyle w:val="Compact"/>
      </w:pPr>
      <w:r>
        <w:rPr>
          <w:bCs/>
          <w:b/>
        </w:rPr>
        <w:t xml:space="preserve">Parent Epic</w:t>
      </w:r>
      <w:r>
        <w:t xml:space="preserve">: EP-REV-02 ·</w:t>
      </w:r>
      <w:r>
        <w:t xml:space="preserve"> </w:t>
      </w:r>
      <w:r>
        <w:rPr>
          <w:bCs/>
          <w:b/>
        </w:rPr>
        <w:t xml:space="preserve">Parent Feature</w:t>
      </w:r>
      <w:r>
        <w:t xml:space="preserve">: FT-REV-07 ·</w:t>
      </w:r>
      <w:r>
        <w:t xml:space="preserve"> </w:t>
      </w:r>
      <w:r>
        <w:rPr>
          <w:bCs/>
          <w:b/>
        </w:rPr>
        <w:t xml:space="preserve">User Role</w:t>
      </w:r>
      <w:r>
        <w:t xml:space="preserve">: Reviewer</w:t>
      </w:r>
    </w:p>
    <w:p>
      <w:pPr>
        <w:numPr>
          <w:ilvl w:val="0"/>
          <w:numId w:val="2948"/>
        </w:numPr>
        <w:pStyle w:val="Compact"/>
      </w:pPr>
      <w:r>
        <w:rPr>
          <w:bCs/>
          <w:b/>
        </w:rPr>
        <w:t xml:space="preserve">Story</w:t>
      </w:r>
      <w:r>
        <w:t xml:space="preserve">: As a reviewer I want to reject an application with a standard reason and optional apology message so that the closure is documented and communicated.</w:t>
      </w:r>
    </w:p>
    <w:p>
      <w:pPr>
        <w:numPr>
          <w:ilvl w:val="0"/>
          <w:numId w:val="2948"/>
        </w:numPr>
        <w:pStyle w:val="Compact"/>
      </w:pPr>
      <w:r>
        <w:rPr>
          <w:bCs/>
          <w:b/>
        </w:rPr>
        <w:t xml:space="preserve">Related FRs</w:t>
      </w:r>
      <w:r>
        <w:t xml:space="preserve">: FR-REV-024</w:t>
      </w:r>
    </w:p>
    <w:p>
      <w:pPr>
        <w:numPr>
          <w:ilvl w:val="0"/>
          <w:numId w:val="2948"/>
        </w:numPr>
        <w:pStyle w:val="Compact"/>
      </w:pPr>
      <w:r>
        <w:rPr>
          <w:bCs/>
          <w:b/>
        </w:rPr>
        <w:t xml:space="preserve">Preconditions</w:t>
      </w:r>
      <w:r>
        <w:t xml:space="preserve">:</w:t>
      </w:r>
    </w:p>
    <w:p>
      <w:pPr>
        <w:numPr>
          <w:ilvl w:val="1"/>
          <w:numId w:val="2949"/>
        </w:numPr>
        <w:pStyle w:val="Compact"/>
      </w:pPr>
      <w:r>
        <w:t xml:space="preserve">status=pending</w:t>
      </w:r>
    </w:p>
    <w:p>
      <w:pPr>
        <w:numPr>
          <w:ilvl w:val="1"/>
          <w:numId w:val="2949"/>
        </w:numPr>
        <w:pStyle w:val="Compact"/>
      </w:pPr>
      <w:r>
        <w:t xml:space="preserve">allow_close≠false</w:t>
      </w:r>
    </w:p>
    <w:p>
      <w:pPr>
        <w:numPr>
          <w:ilvl w:val="0"/>
          <w:numId w:val="2948"/>
        </w:numPr>
        <w:pStyle w:val="Compact"/>
      </w:pPr>
      <w:r>
        <w:rPr>
          <w:bCs/>
          <w:b/>
        </w:rPr>
        <w:t xml:space="preserve">Main Flow</w:t>
      </w:r>
      <w:r>
        <w:t xml:space="preserve">:</w:t>
      </w:r>
    </w:p>
    <w:p>
      <w:pPr>
        <w:numPr>
          <w:ilvl w:val="1"/>
          <w:numId w:val="2950"/>
        </w:numPr>
        <w:pStyle w:val="Compact"/>
      </w:pPr>
      <w:r>
        <w:t xml:space="preserve">Click «رفض».</w:t>
      </w:r>
    </w:p>
    <w:p>
      <w:pPr>
        <w:numPr>
          <w:ilvl w:val="1"/>
          <w:numId w:val="2950"/>
        </w:numPr>
        <w:pStyle w:val="Compact"/>
      </w:pPr>
      <w:r>
        <w:t xml:space="preserve">Select reason (default first).</w:t>
      </w:r>
    </w:p>
    <w:p>
      <w:pPr>
        <w:numPr>
          <w:ilvl w:val="1"/>
          <w:numId w:val="2950"/>
        </w:numPr>
        <w:pStyle w:val="Compact"/>
      </w:pPr>
      <w:r>
        <w:t xml:space="preserve">Optionally type apology.</w:t>
      </w:r>
    </w:p>
    <w:p>
      <w:pPr>
        <w:numPr>
          <w:ilvl w:val="1"/>
          <w:numId w:val="2950"/>
        </w:numPr>
        <w:pStyle w:val="Compact"/>
      </w:pPr>
      <w:r>
        <w:t xml:space="preserve">Confirm.</w:t>
      </w:r>
    </w:p>
    <w:p>
      <w:pPr>
        <w:numPr>
          <w:ilvl w:val="0"/>
          <w:numId w:val="2948"/>
        </w:numPr>
        <w:pStyle w:val="Compact"/>
      </w:pPr>
      <w:r>
        <w:rPr>
          <w:bCs/>
          <w:b/>
        </w:rPr>
        <w:t xml:space="preserve">Alternative Flows</w:t>
      </w:r>
      <w:r>
        <w:t xml:space="preserve">:</w:t>
      </w:r>
    </w:p>
    <w:p>
      <w:pPr>
        <w:numPr>
          <w:ilvl w:val="1"/>
          <w:numId w:val="2951"/>
        </w:numPr>
        <w:pStyle w:val="Compact"/>
      </w:pPr>
      <w:r>
        <w:t xml:space="preserve">Reject via Tasks/committee minute (note used as reason).</w:t>
      </w:r>
    </w:p>
    <w:p>
      <w:pPr>
        <w:numPr>
          <w:ilvl w:val="0"/>
          <w:numId w:val="2948"/>
        </w:numPr>
        <w:pStyle w:val="Compact"/>
      </w:pPr>
      <w:r>
        <w:rPr>
          <w:bCs/>
          <w:b/>
        </w:rPr>
        <w:t xml:space="preserve">Exception Flows</w:t>
      </w:r>
      <w:r>
        <w:t xml:space="preserve">:</w:t>
      </w:r>
    </w:p>
    <w:p>
      <w:pPr>
        <w:numPr>
          <w:ilvl w:val="1"/>
          <w:numId w:val="2952"/>
        </w:numPr>
        <w:pStyle w:val="Compact"/>
      </w:pPr>
      <w:r>
        <w:t xml:space="preserve">Error toast on failure.</w:t>
      </w:r>
    </w:p>
    <w:p>
      <w:pPr>
        <w:numPr>
          <w:ilvl w:val="0"/>
          <w:numId w:val="2948"/>
        </w:numPr>
        <w:pStyle w:val="Compact"/>
      </w:pPr>
      <w:r>
        <w:rPr>
          <w:bCs/>
          <w:b/>
        </w:rPr>
        <w:t xml:space="preserve">Business Rules</w:t>
      </w:r>
      <w:r>
        <w:t xml:space="preserve">: BR-REV-06</w:t>
      </w:r>
    </w:p>
    <w:p>
      <w:pPr>
        <w:numPr>
          <w:ilvl w:val="0"/>
          <w:numId w:val="2948"/>
        </w:numPr>
        <w:pStyle w:val="Compact"/>
      </w:pPr>
      <w:r>
        <w:rPr>
          <w:bCs/>
          <w:b/>
        </w:rPr>
        <w:t xml:space="preserve">Acceptance Criteria</w:t>
      </w:r>
      <w:r>
        <w:t xml:space="preserve">:</w:t>
      </w:r>
    </w:p>
    <w:p>
      <w:pPr>
        <w:numPr>
          <w:ilvl w:val="1"/>
          <w:numId w:val="2953"/>
        </w:numPr>
        <w:pStyle w:val="Compact"/>
      </w:pPr>
      <w:r>
        <w:t xml:space="preserve">Given I reject with reason «خارج نطاق الفرصة» and an apology text, When saved, Then status=awaiting_apology and close_reason=«خارج نطاق الفرصة».</w:t>
      </w:r>
    </w:p>
    <w:p>
      <w:pPr>
        <w:numPr>
          <w:ilvl w:val="1"/>
          <w:numId w:val="2953"/>
        </w:numPr>
        <w:pStyle w:val="Compact"/>
      </w:pPr>
      <w:r>
        <w:t xml:space="preserve">Given I reject without apology, When saved, Then status=closed.</w:t>
      </w:r>
    </w:p>
    <w:p>
      <w:pPr>
        <w:numPr>
          <w:ilvl w:val="0"/>
          <w:numId w:val="2948"/>
        </w:numPr>
        <w:pStyle w:val="Compact"/>
      </w:pPr>
      <w:r>
        <w:rPr>
          <w:bCs/>
          <w:b/>
        </w:rPr>
        <w:t xml:space="preserve">Required Data</w:t>
      </w:r>
      <w:r>
        <w:t xml:space="preserve">: applications.status/stage_status/close_reason</w:t>
      </w:r>
    </w:p>
    <w:p>
      <w:pPr>
        <w:numPr>
          <w:ilvl w:val="0"/>
          <w:numId w:val="2948"/>
        </w:numPr>
        <w:pStyle w:val="Compact"/>
      </w:pPr>
      <w:r>
        <w:rPr>
          <w:bCs/>
          <w:b/>
        </w:rPr>
        <w:t xml:space="preserve">Field Validations</w:t>
      </w:r>
      <w:r>
        <w:t xml:space="preserve">: Reason from CLOSE_REASONS.</w:t>
      </w:r>
    </w:p>
    <w:p>
      <w:pPr>
        <w:numPr>
          <w:ilvl w:val="0"/>
          <w:numId w:val="2948"/>
        </w:numPr>
        <w:pStyle w:val="Compact"/>
      </w:pPr>
      <w:r>
        <w:rPr>
          <w:bCs/>
          <w:b/>
        </w:rPr>
        <w:t xml:space="preserve">Permissions</w:t>
      </w:r>
      <w:r>
        <w:t xml:space="preserve">: Staff.</w:t>
      </w:r>
    </w:p>
    <w:p>
      <w:pPr>
        <w:numPr>
          <w:ilvl w:val="0"/>
          <w:numId w:val="2948"/>
        </w:numPr>
        <w:pStyle w:val="Compact"/>
      </w:pPr>
      <w:r>
        <w:rPr>
          <w:bCs/>
          <w:b/>
        </w:rPr>
        <w:t xml:space="preserve">Error Handling</w:t>
      </w:r>
      <w:r>
        <w:t xml:space="preserve">: —</w:t>
      </w:r>
    </w:p>
    <w:p>
      <w:pPr>
        <w:numPr>
          <w:ilvl w:val="0"/>
          <w:numId w:val="2948"/>
        </w:numPr>
        <w:pStyle w:val="Compact"/>
      </w:pPr>
      <w:r>
        <w:rPr>
          <w:bCs/>
          <w:b/>
        </w:rPr>
        <w:t xml:space="preserve">Dependencies</w:t>
      </w:r>
      <w:r>
        <w:t xml:space="preserve">: —</w:t>
      </w:r>
    </w:p>
    <w:p>
      <w:pPr>
        <w:numPr>
          <w:ilvl w:val="0"/>
          <w:numId w:val="2948"/>
        </w:numPr>
        <w:pStyle w:val="Compact"/>
      </w:pPr>
      <w:r>
        <w:rPr>
          <w:bCs/>
          <w:b/>
        </w:rPr>
        <w:t xml:space="preserve">Definition of Ready</w:t>
      </w:r>
      <w:r>
        <w:t xml:space="preserve">:</w:t>
      </w:r>
    </w:p>
    <w:p>
      <w:pPr>
        <w:numPr>
          <w:ilvl w:val="1"/>
          <w:numId w:val="2954"/>
        </w:numPr>
        <w:pStyle w:val="Compact"/>
      </w:pPr>
      <w:r>
        <w:t xml:space="preserve">☒ Story statement and acceptance criteria defined</w:t>
      </w:r>
    </w:p>
    <w:p>
      <w:pPr>
        <w:numPr>
          <w:ilvl w:val="1"/>
          <w:numId w:val="2954"/>
        </w:numPr>
        <w:pStyle w:val="Compact"/>
      </w:pPr>
      <w:r>
        <w:t xml:space="preserve">☒ Prototype reference available (source code)</w:t>
      </w:r>
    </w:p>
    <w:p>
      <w:pPr>
        <w:numPr>
          <w:ilvl w:val="1"/>
          <w:numId w:val="2954"/>
        </w:numPr>
        <w:pStyle w:val="Compact"/>
      </w:pPr>
      <w:r>
        <w:t xml:space="preserve">☒ Data fields identified</w:t>
      </w:r>
    </w:p>
    <w:p>
      <w:pPr>
        <w:numPr>
          <w:ilvl w:val="1"/>
          <w:numId w:val="2954"/>
        </w:numPr>
        <w:pStyle w:val="Compact"/>
      </w:pPr>
      <w:r>
        <w:t xml:space="preserve">☒ Dependencies identified</w:t>
      </w:r>
    </w:p>
    <w:p>
      <w:pPr>
        <w:numPr>
          <w:ilvl w:val="1"/>
          <w:numId w:val="2954"/>
        </w:numPr>
        <w:pStyle w:val="Compact"/>
      </w:pPr>
      <w:r>
        <w:t xml:space="preserve">☐ Business value confirmed by stakeholders</w:t>
      </w:r>
    </w:p>
    <w:p>
      <w:pPr>
        <w:numPr>
          <w:ilvl w:val="1"/>
          <w:numId w:val="2954"/>
        </w:numPr>
        <w:pStyle w:val="Compact"/>
      </w:pPr>
      <w:r>
        <w:t xml:space="preserve">☐ Permissions confirmed (prototype enforces UI-level only)</w:t>
      </w:r>
    </w:p>
    <w:p>
      <w:pPr>
        <w:numPr>
          <w:ilvl w:val="1"/>
          <w:numId w:val="2954"/>
        </w:numPr>
        <w:pStyle w:val="Compact"/>
      </w:pPr>
      <w:r>
        <w:t xml:space="preserve">☐ Open questions resolved</w:t>
      </w:r>
    </w:p>
    <w:p>
      <w:pPr>
        <w:numPr>
          <w:ilvl w:val="0"/>
          <w:numId w:val="2948"/>
        </w:numPr>
        <w:pStyle w:val="Compact"/>
      </w:pPr>
      <w:r>
        <w:rPr>
          <w:bCs/>
          <w:b/>
        </w:rPr>
        <w:t xml:space="preserve">Suggested Priority</w:t>
      </w:r>
      <w:r>
        <w:t xml:space="preserve">: Must</w:t>
      </w:r>
    </w:p>
    <w:p>
      <w:pPr>
        <w:numPr>
          <w:ilvl w:val="0"/>
          <w:numId w:val="2948"/>
        </w:numPr>
        <w:pStyle w:val="Compact"/>
      </w:pPr>
      <w:r>
        <w:rPr>
          <w:bCs/>
          <w:b/>
        </w:rPr>
        <w:t xml:space="preserve">Open Questions</w:t>
      </w:r>
      <w:r>
        <w:t xml:space="preserve">: OQ-REV-03</w:t>
      </w:r>
    </w:p>
    <w:bookmarkEnd w:id="1208"/>
    <w:bookmarkStart w:id="1209" w:name="us-rev-010--reopen-a-closed-application"/>
    <w:p>
      <w:pPr>
        <w:pStyle w:val="Heading3"/>
      </w:pPr>
      <w:r>
        <w:t xml:space="preserve">US-REV-010 — Reopen a closed application</w:t>
      </w:r>
    </w:p>
    <w:p>
      <w:pPr>
        <w:numPr>
          <w:ilvl w:val="0"/>
          <w:numId w:val="2955"/>
        </w:numPr>
        <w:pStyle w:val="Compact"/>
      </w:pPr>
      <w:r>
        <w:rPr>
          <w:bCs/>
          <w:b/>
        </w:rPr>
        <w:t xml:space="preserve">Parent Epic</w:t>
      </w:r>
      <w:r>
        <w:t xml:space="preserve">: EP-REV-02 ·</w:t>
      </w:r>
      <w:r>
        <w:t xml:space="preserve"> </w:t>
      </w:r>
      <w:r>
        <w:rPr>
          <w:bCs/>
          <w:b/>
        </w:rPr>
        <w:t xml:space="preserve">Parent Feature</w:t>
      </w:r>
      <w:r>
        <w:t xml:space="preserve">: FT-REV-07 ·</w:t>
      </w:r>
      <w:r>
        <w:t xml:space="preserve"> </w:t>
      </w:r>
      <w:r>
        <w:rPr>
          <w:bCs/>
          <w:b/>
        </w:rPr>
        <w:t xml:space="preserve">User Role</w:t>
      </w:r>
      <w:r>
        <w:t xml:space="preserve">: Grants manager</w:t>
      </w:r>
    </w:p>
    <w:p>
      <w:pPr>
        <w:numPr>
          <w:ilvl w:val="0"/>
          <w:numId w:val="2955"/>
        </w:numPr>
        <w:pStyle w:val="Compact"/>
      </w:pPr>
      <w:r>
        <w:rPr>
          <w:bCs/>
          <w:b/>
        </w:rPr>
        <w:t xml:space="preserve">Story</w:t>
      </w:r>
      <w:r>
        <w:t xml:space="preserve">: As a grants manager I want to reopen a closed application so that a wrongful or premature closure can be corrected.</w:t>
      </w:r>
    </w:p>
    <w:p>
      <w:pPr>
        <w:numPr>
          <w:ilvl w:val="0"/>
          <w:numId w:val="2955"/>
        </w:numPr>
        <w:pStyle w:val="Compact"/>
      </w:pPr>
      <w:r>
        <w:rPr>
          <w:bCs/>
          <w:b/>
        </w:rPr>
        <w:t xml:space="preserve">Related FRs</w:t>
      </w:r>
      <w:r>
        <w:t xml:space="preserve">: FR-REV-025</w:t>
      </w:r>
    </w:p>
    <w:p>
      <w:pPr>
        <w:numPr>
          <w:ilvl w:val="0"/>
          <w:numId w:val="2955"/>
        </w:numPr>
        <w:pStyle w:val="Compact"/>
      </w:pPr>
      <w:r>
        <w:rPr>
          <w:bCs/>
          <w:b/>
        </w:rPr>
        <w:t xml:space="preserve">Preconditions</w:t>
      </w:r>
      <w:r>
        <w:t xml:space="preserve">:</w:t>
      </w:r>
    </w:p>
    <w:p>
      <w:pPr>
        <w:numPr>
          <w:ilvl w:val="1"/>
          <w:numId w:val="2956"/>
        </w:numPr>
        <w:pStyle w:val="Compact"/>
      </w:pPr>
      <w:r>
        <w:t xml:space="preserve">status in closed/awaiting_apology/cancelled</w:t>
      </w:r>
    </w:p>
    <w:p>
      <w:pPr>
        <w:numPr>
          <w:ilvl w:val="0"/>
          <w:numId w:val="2955"/>
        </w:numPr>
        <w:pStyle w:val="Compact"/>
      </w:pPr>
      <w:r>
        <w:rPr>
          <w:bCs/>
          <w:b/>
        </w:rPr>
        <w:t xml:space="preserve">Main Flow</w:t>
      </w:r>
      <w:r>
        <w:t xml:space="preserve">:</w:t>
      </w:r>
    </w:p>
    <w:p>
      <w:pPr>
        <w:numPr>
          <w:ilvl w:val="1"/>
          <w:numId w:val="2957"/>
        </w:numPr>
        <w:pStyle w:val="Compact"/>
      </w:pPr>
      <w:r>
        <w:t xml:space="preserve">Click «إعادة فتح الطلب».</w:t>
      </w:r>
    </w:p>
    <w:p>
      <w:pPr>
        <w:numPr>
          <w:ilvl w:val="1"/>
          <w:numId w:val="2957"/>
        </w:numPr>
        <w:pStyle w:val="Compact"/>
      </w:pPr>
      <w:r>
        <w:t xml:space="preserve">System sets pending at the last stage.</w:t>
      </w:r>
    </w:p>
    <w:p>
      <w:pPr>
        <w:numPr>
          <w:ilvl w:val="0"/>
          <w:numId w:val="2955"/>
        </w:numPr>
        <w:pStyle w:val="Compact"/>
      </w:pPr>
      <w:r>
        <w:rPr>
          <w:bCs/>
          <w:b/>
        </w:rPr>
        <w:t xml:space="preserve">Alternative Flows</w:t>
      </w:r>
      <w:r>
        <w:t xml:space="preserve">:</w:t>
      </w:r>
    </w:p>
    <w:p>
      <w:pPr>
        <w:numPr>
          <w:ilvl w:val="1"/>
          <w:numId w:val="2958"/>
        </w:numPr>
        <w:pStyle w:val="Compact"/>
      </w:pPr>
      <w:r>
        <w:t xml:space="preserve">—</w:t>
      </w:r>
    </w:p>
    <w:p>
      <w:pPr>
        <w:numPr>
          <w:ilvl w:val="0"/>
          <w:numId w:val="2955"/>
        </w:numPr>
        <w:pStyle w:val="Compact"/>
      </w:pPr>
      <w:r>
        <w:rPr>
          <w:bCs/>
          <w:b/>
        </w:rPr>
        <w:t xml:space="preserve">Exception Flows</w:t>
      </w:r>
      <w:r>
        <w:t xml:space="preserve">:</w:t>
      </w:r>
    </w:p>
    <w:p>
      <w:pPr>
        <w:numPr>
          <w:ilvl w:val="1"/>
          <w:numId w:val="2959"/>
        </w:numPr>
        <w:pStyle w:val="Compact"/>
      </w:pPr>
      <w:r>
        <w:t xml:space="preserve">Error toast.</w:t>
      </w:r>
    </w:p>
    <w:p>
      <w:pPr>
        <w:numPr>
          <w:ilvl w:val="0"/>
          <w:numId w:val="2955"/>
        </w:numPr>
        <w:pStyle w:val="Compact"/>
      </w:pPr>
      <w:r>
        <w:rPr>
          <w:bCs/>
          <w:b/>
        </w:rPr>
        <w:t xml:space="preserve">Business Rules</w:t>
      </w:r>
      <w:r>
        <w:t xml:space="preserve">: BR-REV-08</w:t>
      </w:r>
    </w:p>
    <w:p>
      <w:pPr>
        <w:numPr>
          <w:ilvl w:val="0"/>
          <w:numId w:val="2955"/>
        </w:numPr>
        <w:pStyle w:val="Compact"/>
      </w:pPr>
      <w:r>
        <w:rPr>
          <w:bCs/>
          <w:b/>
        </w:rPr>
        <w:t xml:space="preserve">Acceptance Criteria</w:t>
      </w:r>
      <w:r>
        <w:t xml:space="preserve">:</w:t>
      </w:r>
    </w:p>
    <w:p>
      <w:pPr>
        <w:numPr>
          <w:ilvl w:val="1"/>
          <w:numId w:val="2960"/>
        </w:numPr>
        <w:pStyle w:val="Compact"/>
      </w:pPr>
      <w:r>
        <w:t xml:space="preserve">Given a request closed at stage 2, When I reopen, Then status=pending, current_stage=2, close_reason empty.</w:t>
      </w:r>
    </w:p>
    <w:p>
      <w:pPr>
        <w:numPr>
          <w:ilvl w:val="1"/>
          <w:numId w:val="2960"/>
        </w:numPr>
        <w:pStyle w:val="Compact"/>
      </w:pPr>
      <w:r>
        <w:t xml:space="preserve">Given an approved request, When I view actions, Then no reopen button exists.</w:t>
      </w:r>
    </w:p>
    <w:p>
      <w:pPr>
        <w:numPr>
          <w:ilvl w:val="0"/>
          <w:numId w:val="2955"/>
        </w:numPr>
        <w:pStyle w:val="Compact"/>
      </w:pPr>
      <w:r>
        <w:rPr>
          <w:bCs/>
          <w:b/>
        </w:rPr>
        <w:t xml:space="preserve">Required Data</w:t>
      </w:r>
      <w:r>
        <w:t xml:space="preserve">: applications</w:t>
      </w:r>
    </w:p>
    <w:p>
      <w:pPr>
        <w:numPr>
          <w:ilvl w:val="0"/>
          <w:numId w:val="2955"/>
        </w:numPr>
        <w:pStyle w:val="Compact"/>
      </w:pPr>
      <w:r>
        <w:rPr>
          <w:bCs/>
          <w:b/>
        </w:rPr>
        <w:t xml:space="preserve">Field Validations</w:t>
      </w:r>
      <w:r>
        <w:t xml:space="preserve">: —</w:t>
      </w:r>
    </w:p>
    <w:p>
      <w:pPr>
        <w:numPr>
          <w:ilvl w:val="0"/>
          <w:numId w:val="2955"/>
        </w:numPr>
        <w:pStyle w:val="Compact"/>
      </w:pPr>
      <w:r>
        <w:rPr>
          <w:bCs/>
          <w:b/>
        </w:rPr>
        <w:t xml:space="preserve">Permissions</w:t>
      </w:r>
      <w:r>
        <w:t xml:space="preserve">: Staff (UI-level).</w:t>
      </w:r>
    </w:p>
    <w:p>
      <w:pPr>
        <w:numPr>
          <w:ilvl w:val="0"/>
          <w:numId w:val="2955"/>
        </w:numPr>
        <w:pStyle w:val="Compact"/>
      </w:pPr>
      <w:r>
        <w:rPr>
          <w:bCs/>
          <w:b/>
        </w:rPr>
        <w:t xml:space="preserve">Error Handling</w:t>
      </w:r>
      <w:r>
        <w:t xml:space="preserve">: —</w:t>
      </w:r>
    </w:p>
    <w:p>
      <w:pPr>
        <w:numPr>
          <w:ilvl w:val="0"/>
          <w:numId w:val="2955"/>
        </w:numPr>
        <w:pStyle w:val="Compact"/>
      </w:pPr>
      <w:r>
        <w:rPr>
          <w:bCs/>
          <w:b/>
        </w:rPr>
        <w:t xml:space="preserve">Dependencies</w:t>
      </w:r>
      <w:r>
        <w:t xml:space="preserve">: —</w:t>
      </w:r>
    </w:p>
    <w:p>
      <w:pPr>
        <w:numPr>
          <w:ilvl w:val="0"/>
          <w:numId w:val="2955"/>
        </w:numPr>
        <w:pStyle w:val="Compact"/>
      </w:pPr>
      <w:r>
        <w:rPr>
          <w:bCs/>
          <w:b/>
        </w:rPr>
        <w:t xml:space="preserve">Definition of Ready</w:t>
      </w:r>
      <w:r>
        <w:t xml:space="preserve">:</w:t>
      </w:r>
    </w:p>
    <w:p>
      <w:pPr>
        <w:numPr>
          <w:ilvl w:val="1"/>
          <w:numId w:val="2961"/>
        </w:numPr>
        <w:pStyle w:val="Compact"/>
      </w:pPr>
      <w:r>
        <w:t xml:space="preserve">☒ Story statement and acceptance criteria defined</w:t>
      </w:r>
    </w:p>
    <w:p>
      <w:pPr>
        <w:numPr>
          <w:ilvl w:val="1"/>
          <w:numId w:val="2961"/>
        </w:numPr>
        <w:pStyle w:val="Compact"/>
      </w:pPr>
      <w:r>
        <w:t xml:space="preserve">☒ Prototype reference available (source code)</w:t>
      </w:r>
    </w:p>
    <w:p>
      <w:pPr>
        <w:numPr>
          <w:ilvl w:val="1"/>
          <w:numId w:val="2961"/>
        </w:numPr>
        <w:pStyle w:val="Compact"/>
      </w:pPr>
      <w:r>
        <w:t xml:space="preserve">☒ Data fields identified</w:t>
      </w:r>
    </w:p>
    <w:p>
      <w:pPr>
        <w:numPr>
          <w:ilvl w:val="1"/>
          <w:numId w:val="2961"/>
        </w:numPr>
        <w:pStyle w:val="Compact"/>
      </w:pPr>
      <w:r>
        <w:t xml:space="preserve">☒ Dependencies identified</w:t>
      </w:r>
    </w:p>
    <w:p>
      <w:pPr>
        <w:numPr>
          <w:ilvl w:val="1"/>
          <w:numId w:val="2961"/>
        </w:numPr>
        <w:pStyle w:val="Compact"/>
      </w:pPr>
      <w:r>
        <w:t xml:space="preserve">☐ Business value confirmed by stakeholders</w:t>
      </w:r>
    </w:p>
    <w:p>
      <w:pPr>
        <w:numPr>
          <w:ilvl w:val="1"/>
          <w:numId w:val="2961"/>
        </w:numPr>
        <w:pStyle w:val="Compact"/>
      </w:pPr>
      <w:r>
        <w:t xml:space="preserve">☐ Permissions confirmed (prototype enforces UI-level only)</w:t>
      </w:r>
    </w:p>
    <w:p>
      <w:pPr>
        <w:numPr>
          <w:ilvl w:val="1"/>
          <w:numId w:val="2961"/>
        </w:numPr>
        <w:pStyle w:val="Compact"/>
      </w:pPr>
      <w:r>
        <w:t xml:space="preserve">☐ Open questions resolved</w:t>
      </w:r>
    </w:p>
    <w:p>
      <w:pPr>
        <w:numPr>
          <w:ilvl w:val="0"/>
          <w:numId w:val="2955"/>
        </w:numPr>
        <w:pStyle w:val="Compact"/>
      </w:pPr>
      <w:r>
        <w:rPr>
          <w:bCs/>
          <w:b/>
        </w:rPr>
        <w:t xml:space="preserve">Suggested Priority</w:t>
      </w:r>
      <w:r>
        <w:t xml:space="preserve">: Should</w:t>
      </w:r>
    </w:p>
    <w:p>
      <w:pPr>
        <w:numPr>
          <w:ilvl w:val="0"/>
          <w:numId w:val="2955"/>
        </w:numPr>
        <w:pStyle w:val="Compact"/>
      </w:pPr>
      <w:r>
        <w:rPr>
          <w:bCs/>
          <w:b/>
        </w:rPr>
        <w:t xml:space="preserve">Open Questions</w:t>
      </w:r>
      <w:r>
        <w:t xml:space="preserve">: OQ-REV-15</w:t>
      </w:r>
    </w:p>
    <w:bookmarkEnd w:id="1209"/>
    <w:bookmarkStart w:id="1210" w:name="Xeefad48d3f344f8ec63f8a36a493baf20c06131"/>
    <w:p>
      <w:pPr>
        <w:pStyle w:val="Heading3"/>
      </w:pPr>
      <w:r>
        <w:t xml:space="preserve">US-REV-011 — Record my accept/reject opinion with a justification</w:t>
      </w:r>
    </w:p>
    <w:p>
      <w:pPr>
        <w:numPr>
          <w:ilvl w:val="0"/>
          <w:numId w:val="2962"/>
        </w:numPr>
        <w:pStyle w:val="Compact"/>
      </w:pPr>
      <w:r>
        <w:rPr>
          <w:bCs/>
          <w:b/>
        </w:rPr>
        <w:t xml:space="preserve">Parent Epic</w:t>
      </w:r>
      <w:r>
        <w:t xml:space="preserve">: EP-REV-02 ·</w:t>
      </w:r>
      <w:r>
        <w:t xml:space="preserve"> </w:t>
      </w:r>
      <w:r>
        <w:rPr>
          <w:bCs/>
          <w:b/>
        </w:rPr>
        <w:t xml:space="preserve">Parent Feature</w:t>
      </w:r>
      <w:r>
        <w:t xml:space="preserve">: FT-REV-08 ·</w:t>
      </w:r>
      <w:r>
        <w:t xml:space="preserve"> </w:t>
      </w:r>
      <w:r>
        <w:rPr>
          <w:bCs/>
          <w:b/>
        </w:rPr>
        <w:t xml:space="preserve">User Role</w:t>
      </w:r>
      <w:r>
        <w:t xml:space="preserve">: Reviewer (study committee member)</w:t>
      </w:r>
    </w:p>
    <w:p>
      <w:pPr>
        <w:numPr>
          <w:ilvl w:val="0"/>
          <w:numId w:val="2962"/>
        </w:numPr>
        <w:pStyle w:val="Compact"/>
      </w:pPr>
      <w:r>
        <w:rPr>
          <w:bCs/>
          <w:b/>
        </w:rPr>
        <w:t xml:space="preserve">Story</w:t>
      </w:r>
      <w:r>
        <w:t xml:space="preserve">: As a reviewer I want to record my accept/reject opinion with a justification so that my assessment is part of the study stage.</w:t>
      </w:r>
    </w:p>
    <w:p>
      <w:pPr>
        <w:numPr>
          <w:ilvl w:val="0"/>
          <w:numId w:val="2962"/>
        </w:numPr>
        <w:pStyle w:val="Compact"/>
      </w:pPr>
      <w:r>
        <w:rPr>
          <w:bCs/>
          <w:b/>
        </w:rPr>
        <w:t xml:space="preserve">Related FRs</w:t>
      </w:r>
      <w:r>
        <w:t xml:space="preserve">: FR-REV-026, FR-REV-027</w:t>
      </w:r>
    </w:p>
    <w:p>
      <w:pPr>
        <w:numPr>
          <w:ilvl w:val="0"/>
          <w:numId w:val="2962"/>
        </w:numPr>
        <w:pStyle w:val="Compact"/>
      </w:pPr>
      <w:r>
        <w:rPr>
          <w:bCs/>
          <w:b/>
        </w:rPr>
        <w:t xml:space="preserve">Preconditions</w:t>
      </w:r>
      <w:r>
        <w:t xml:space="preserve">:</w:t>
      </w:r>
    </w:p>
    <w:p>
      <w:pPr>
        <w:numPr>
          <w:ilvl w:val="1"/>
          <w:numId w:val="2963"/>
        </w:numPr>
        <w:pStyle w:val="Compact"/>
      </w:pPr>
      <w:r>
        <w:t xml:space="preserve">Current stage approval_type=criteria</w:t>
      </w:r>
    </w:p>
    <w:p>
      <w:pPr>
        <w:numPr>
          <w:ilvl w:val="1"/>
          <w:numId w:val="2963"/>
        </w:numPr>
        <w:pStyle w:val="Compact"/>
      </w:pPr>
      <w:r>
        <w:t xml:space="preserve">status=pending</w:t>
      </w:r>
    </w:p>
    <w:p>
      <w:pPr>
        <w:numPr>
          <w:ilvl w:val="0"/>
          <w:numId w:val="2962"/>
        </w:numPr>
        <w:pStyle w:val="Compact"/>
      </w:pPr>
      <w:r>
        <w:rPr>
          <w:bCs/>
          <w:b/>
        </w:rPr>
        <w:t xml:space="preserve">Main Flow</w:t>
      </w:r>
      <w:r>
        <w:t xml:space="preserve">:</w:t>
      </w:r>
    </w:p>
    <w:p>
      <w:pPr>
        <w:numPr>
          <w:ilvl w:val="1"/>
          <w:numId w:val="2964"/>
        </w:numPr>
        <w:pStyle w:val="Compact"/>
      </w:pPr>
      <w:r>
        <w:t xml:space="preserve">Write note.</w:t>
      </w:r>
    </w:p>
    <w:p>
      <w:pPr>
        <w:numPr>
          <w:ilvl w:val="1"/>
          <w:numId w:val="2964"/>
        </w:numPr>
        <w:pStyle w:val="Compact"/>
      </w:pPr>
      <w:r>
        <w:t xml:space="preserve">Click «قبول» or «رفض».</w:t>
      </w:r>
    </w:p>
    <w:p>
      <w:pPr>
        <w:numPr>
          <w:ilvl w:val="1"/>
          <w:numId w:val="2964"/>
        </w:numPr>
        <w:pStyle w:val="Compact"/>
      </w:pPr>
      <w:r>
        <w:t xml:space="preserve">System upserts evaluation and logs evaluate.</w:t>
      </w:r>
    </w:p>
    <w:p>
      <w:pPr>
        <w:numPr>
          <w:ilvl w:val="0"/>
          <w:numId w:val="2962"/>
        </w:numPr>
        <w:pStyle w:val="Compact"/>
      </w:pPr>
      <w:r>
        <w:rPr>
          <w:bCs/>
          <w:b/>
        </w:rPr>
        <w:t xml:space="preserve">Alternative Flows</w:t>
      </w:r>
      <w:r>
        <w:t xml:space="preserve">:</w:t>
      </w:r>
    </w:p>
    <w:p>
      <w:pPr>
        <w:numPr>
          <w:ilvl w:val="1"/>
          <w:numId w:val="2965"/>
        </w:numPr>
        <w:pStyle w:val="Compact"/>
      </w:pPr>
      <w:r>
        <w:t xml:space="preserve">Change opinion later (overwrite).</w:t>
      </w:r>
    </w:p>
    <w:p>
      <w:pPr>
        <w:numPr>
          <w:ilvl w:val="0"/>
          <w:numId w:val="2962"/>
        </w:numPr>
        <w:pStyle w:val="Compact"/>
      </w:pPr>
      <w:r>
        <w:rPr>
          <w:bCs/>
          <w:b/>
        </w:rPr>
        <w:t xml:space="preserve">Exception Flows</w:t>
      </w:r>
      <w:r>
        <w:t xml:space="preserve">:</w:t>
      </w:r>
    </w:p>
    <w:p>
      <w:pPr>
        <w:numPr>
          <w:ilvl w:val="1"/>
          <w:numId w:val="2966"/>
        </w:numPr>
        <w:pStyle w:val="Compact"/>
      </w:pPr>
      <w:r>
        <w:t xml:space="preserve">Conflict with AI without note → error.</w:t>
      </w:r>
    </w:p>
    <w:p>
      <w:pPr>
        <w:numPr>
          <w:ilvl w:val="0"/>
          <w:numId w:val="2962"/>
        </w:numPr>
        <w:pStyle w:val="Compact"/>
      </w:pPr>
      <w:r>
        <w:rPr>
          <w:bCs/>
          <w:b/>
        </w:rPr>
        <w:t xml:space="preserve">Business Rules</w:t>
      </w:r>
      <w:r>
        <w:t xml:space="preserve">: BR-REV-10, BR-REV-11</w:t>
      </w:r>
    </w:p>
    <w:p>
      <w:pPr>
        <w:numPr>
          <w:ilvl w:val="0"/>
          <w:numId w:val="2962"/>
        </w:numPr>
        <w:pStyle w:val="Compact"/>
      </w:pPr>
      <w:r>
        <w:rPr>
          <w:bCs/>
          <w:b/>
        </w:rPr>
        <w:t xml:space="preserve">Acceptance Criteria</w:t>
      </w:r>
      <w:r>
        <w:t xml:space="preserve">:</w:t>
      </w:r>
    </w:p>
    <w:p>
      <w:pPr>
        <w:numPr>
          <w:ilvl w:val="1"/>
          <w:numId w:val="2967"/>
        </w:numPr>
        <w:pStyle w:val="Compact"/>
      </w:pPr>
      <w:r>
        <w:t xml:space="preserve">Given AI score 85 and pass score 80, When I click «رفض» with empty note, Then I see «قرارك يخالف توصية الوكيل — اكتب المبرر في الملاحظة» and nothing is saved.</w:t>
      </w:r>
    </w:p>
    <w:p>
      <w:pPr>
        <w:numPr>
          <w:ilvl w:val="1"/>
          <w:numId w:val="2967"/>
        </w:numPr>
        <w:pStyle w:val="Compact"/>
      </w:pPr>
      <w:r>
        <w:t xml:space="preserve">Given I already accepted, When I reject with a note, Then my single evaluation row now has decision reject.</w:t>
      </w:r>
    </w:p>
    <w:p>
      <w:pPr>
        <w:numPr>
          <w:ilvl w:val="0"/>
          <w:numId w:val="2962"/>
        </w:numPr>
        <w:pStyle w:val="Compact"/>
      </w:pPr>
      <w:r>
        <w:rPr>
          <w:bCs/>
          <w:b/>
        </w:rPr>
        <w:t xml:space="preserve">Required Data</w:t>
      </w:r>
      <w:r>
        <w:t xml:space="preserve">: evaluations(scores.decision,total,comment)</w:t>
      </w:r>
    </w:p>
    <w:p>
      <w:pPr>
        <w:numPr>
          <w:ilvl w:val="0"/>
          <w:numId w:val="2962"/>
        </w:numPr>
        <w:pStyle w:val="Compact"/>
      </w:pPr>
      <w:r>
        <w:rPr>
          <w:bCs/>
          <w:b/>
        </w:rPr>
        <w:t xml:space="preserve">Field Validations</w:t>
      </w:r>
      <w:r>
        <w:t xml:space="preserve">: Note mandatory on conflict.</w:t>
      </w:r>
    </w:p>
    <w:p>
      <w:pPr>
        <w:numPr>
          <w:ilvl w:val="0"/>
          <w:numId w:val="2962"/>
        </w:numPr>
        <w:pStyle w:val="Compact"/>
      </w:pPr>
      <w:r>
        <w:rPr>
          <w:bCs/>
          <w:b/>
        </w:rPr>
        <w:t xml:space="preserve">Permissions</w:t>
      </w:r>
      <w:r>
        <w:t xml:space="preserve">: Any staff persona can evaluate (UI).</w:t>
      </w:r>
    </w:p>
    <w:p>
      <w:pPr>
        <w:numPr>
          <w:ilvl w:val="0"/>
          <w:numId w:val="2962"/>
        </w:numPr>
        <w:pStyle w:val="Compact"/>
      </w:pPr>
      <w:r>
        <w:rPr>
          <w:bCs/>
          <w:b/>
        </w:rPr>
        <w:t xml:space="preserve">Error Handling</w:t>
      </w:r>
      <w:r>
        <w:t xml:space="preserve">: «تعذّر الحفظ، حاول مرة أخرى».</w:t>
      </w:r>
    </w:p>
    <w:p>
      <w:pPr>
        <w:numPr>
          <w:ilvl w:val="0"/>
          <w:numId w:val="2962"/>
        </w:numPr>
        <w:pStyle w:val="Compact"/>
      </w:pPr>
      <w:r>
        <w:rPr>
          <w:bCs/>
          <w:b/>
        </w:rPr>
        <w:t xml:space="preserve">Dependencies</w:t>
      </w:r>
      <w:r>
        <w:t xml:space="preserve">: FT-REV-09</w:t>
      </w:r>
    </w:p>
    <w:p>
      <w:pPr>
        <w:numPr>
          <w:ilvl w:val="0"/>
          <w:numId w:val="2962"/>
        </w:numPr>
        <w:pStyle w:val="Compact"/>
      </w:pPr>
      <w:r>
        <w:rPr>
          <w:bCs/>
          <w:b/>
        </w:rPr>
        <w:t xml:space="preserve">Definition of Ready</w:t>
      </w:r>
      <w:r>
        <w:t xml:space="preserve">:</w:t>
      </w:r>
    </w:p>
    <w:p>
      <w:pPr>
        <w:numPr>
          <w:ilvl w:val="1"/>
          <w:numId w:val="2968"/>
        </w:numPr>
        <w:pStyle w:val="Compact"/>
      </w:pPr>
      <w:r>
        <w:t xml:space="preserve">☒ Story statement and acceptance criteria defined</w:t>
      </w:r>
    </w:p>
    <w:p>
      <w:pPr>
        <w:numPr>
          <w:ilvl w:val="1"/>
          <w:numId w:val="2968"/>
        </w:numPr>
        <w:pStyle w:val="Compact"/>
      </w:pPr>
      <w:r>
        <w:t xml:space="preserve">☒ Prototype reference available (source code)</w:t>
      </w:r>
    </w:p>
    <w:p>
      <w:pPr>
        <w:numPr>
          <w:ilvl w:val="1"/>
          <w:numId w:val="2968"/>
        </w:numPr>
        <w:pStyle w:val="Compact"/>
      </w:pPr>
      <w:r>
        <w:t xml:space="preserve">☒ Data fields identified</w:t>
      </w:r>
    </w:p>
    <w:p>
      <w:pPr>
        <w:numPr>
          <w:ilvl w:val="1"/>
          <w:numId w:val="2968"/>
        </w:numPr>
        <w:pStyle w:val="Compact"/>
      </w:pPr>
      <w:r>
        <w:t xml:space="preserve">☒ Dependencies identified</w:t>
      </w:r>
    </w:p>
    <w:p>
      <w:pPr>
        <w:numPr>
          <w:ilvl w:val="1"/>
          <w:numId w:val="2968"/>
        </w:numPr>
        <w:pStyle w:val="Compact"/>
      </w:pPr>
      <w:r>
        <w:t xml:space="preserve">☐ Business value confirmed by stakeholders</w:t>
      </w:r>
    </w:p>
    <w:p>
      <w:pPr>
        <w:numPr>
          <w:ilvl w:val="1"/>
          <w:numId w:val="2968"/>
        </w:numPr>
        <w:pStyle w:val="Compact"/>
      </w:pPr>
      <w:r>
        <w:t xml:space="preserve">☐ Permissions confirmed (prototype enforces UI-level only)</w:t>
      </w:r>
    </w:p>
    <w:p>
      <w:pPr>
        <w:numPr>
          <w:ilvl w:val="1"/>
          <w:numId w:val="2968"/>
        </w:numPr>
        <w:pStyle w:val="Compact"/>
      </w:pPr>
      <w:r>
        <w:t xml:space="preserve">☐ Open questions resolved</w:t>
      </w:r>
    </w:p>
    <w:p>
      <w:pPr>
        <w:numPr>
          <w:ilvl w:val="0"/>
          <w:numId w:val="2962"/>
        </w:numPr>
        <w:pStyle w:val="Compact"/>
      </w:pPr>
      <w:r>
        <w:rPr>
          <w:bCs/>
          <w:b/>
        </w:rPr>
        <w:t xml:space="preserve">Suggested Priority</w:t>
      </w:r>
      <w:r>
        <w:t xml:space="preserve">: Must</w:t>
      </w:r>
    </w:p>
    <w:p>
      <w:pPr>
        <w:numPr>
          <w:ilvl w:val="0"/>
          <w:numId w:val="2962"/>
        </w:numPr>
        <w:pStyle w:val="Compact"/>
      </w:pPr>
      <w:r>
        <w:rPr>
          <w:bCs/>
          <w:b/>
        </w:rPr>
        <w:t xml:space="preserve">Open Questions</w:t>
      </w:r>
      <w:r>
        <w:t xml:space="preserve">: OQ-REV-02</w:t>
      </w:r>
    </w:p>
    <w:bookmarkEnd w:id="1210"/>
    <w:bookmarkStart w:id="1211" w:name="X402ace5474870d2da8bd721dc07e054d349dbdf"/>
    <w:p>
      <w:pPr>
        <w:pStyle w:val="Heading3"/>
      </w:pPr>
      <w:r>
        <w:t xml:space="preserve">US-REV-012 — The system to stop approval when the evaluation score is missing or below the pass score</w:t>
      </w:r>
    </w:p>
    <w:p>
      <w:pPr>
        <w:numPr>
          <w:ilvl w:val="0"/>
          <w:numId w:val="2969"/>
        </w:numPr>
        <w:pStyle w:val="Compact"/>
      </w:pPr>
      <w:r>
        <w:rPr>
          <w:bCs/>
          <w:b/>
        </w:rPr>
        <w:t xml:space="preserve">Parent Epic</w:t>
      </w:r>
      <w:r>
        <w:t xml:space="preserve">: EP-REV-02 ·</w:t>
      </w:r>
      <w:r>
        <w:t xml:space="preserve"> </w:t>
      </w:r>
      <w:r>
        <w:rPr>
          <w:bCs/>
          <w:b/>
        </w:rPr>
        <w:t xml:space="preserve">Parent Feature</w:t>
      </w:r>
      <w:r>
        <w:t xml:space="preserve">: FT-REV-08 ·</w:t>
      </w:r>
      <w:r>
        <w:t xml:space="preserve"> </w:t>
      </w:r>
      <w:r>
        <w:rPr>
          <w:bCs/>
          <w:b/>
        </w:rPr>
        <w:t xml:space="preserve">User Role</w:t>
      </w:r>
      <w:r>
        <w:t xml:space="preserve">: Study-stage approver</w:t>
      </w:r>
    </w:p>
    <w:p>
      <w:pPr>
        <w:numPr>
          <w:ilvl w:val="0"/>
          <w:numId w:val="2969"/>
        </w:numPr>
        <w:pStyle w:val="Compact"/>
      </w:pPr>
      <w:r>
        <w:rPr>
          <w:bCs/>
          <w:b/>
        </w:rPr>
        <w:t xml:space="preserve">Story</w:t>
      </w:r>
      <w:r>
        <w:t xml:space="preserve">: As a study-stage approver I want the system to stop approval when the evaluation score is missing or below the pass score so that weak applications don't advance by mistake.</w:t>
      </w:r>
    </w:p>
    <w:p>
      <w:pPr>
        <w:numPr>
          <w:ilvl w:val="0"/>
          <w:numId w:val="2969"/>
        </w:numPr>
        <w:pStyle w:val="Compact"/>
      </w:pPr>
      <w:r>
        <w:rPr>
          <w:bCs/>
          <w:b/>
        </w:rPr>
        <w:t xml:space="preserve">Related FRs</w:t>
      </w:r>
      <w:r>
        <w:t xml:space="preserve">: FR-REV-028, FR-REV-029</w:t>
      </w:r>
    </w:p>
    <w:p>
      <w:pPr>
        <w:numPr>
          <w:ilvl w:val="0"/>
          <w:numId w:val="2969"/>
        </w:numPr>
        <w:pStyle w:val="Compact"/>
      </w:pPr>
      <w:r>
        <w:rPr>
          <w:bCs/>
          <w:b/>
        </w:rPr>
        <w:t xml:space="preserve">Preconditions</w:t>
      </w:r>
      <w:r>
        <w:t xml:space="preserve">:</w:t>
      </w:r>
    </w:p>
    <w:p>
      <w:pPr>
        <w:numPr>
          <w:ilvl w:val="1"/>
          <w:numId w:val="2970"/>
        </w:numPr>
        <w:pStyle w:val="Compact"/>
      </w:pPr>
      <w:r>
        <w:t xml:space="preserve">current_stage=2</w:t>
      </w:r>
    </w:p>
    <w:p>
      <w:pPr>
        <w:numPr>
          <w:ilvl w:val="1"/>
          <w:numId w:val="2970"/>
        </w:numPr>
        <w:pStyle w:val="Compact"/>
      </w:pPr>
      <w:r>
        <w:t xml:space="preserve">approval_type=criteria</w:t>
      </w:r>
    </w:p>
    <w:p>
      <w:pPr>
        <w:numPr>
          <w:ilvl w:val="0"/>
          <w:numId w:val="2969"/>
        </w:numPr>
        <w:pStyle w:val="Compact"/>
      </w:pPr>
      <w:r>
        <w:rPr>
          <w:bCs/>
          <w:b/>
        </w:rPr>
        <w:t xml:space="preserve">Main Flow</w:t>
      </w:r>
      <w:r>
        <w:t xml:space="preserve">:</w:t>
      </w:r>
    </w:p>
    <w:p>
      <w:pPr>
        <w:numPr>
          <w:ilvl w:val="1"/>
          <w:numId w:val="2971"/>
        </w:numPr>
        <w:pStyle w:val="Compact"/>
      </w:pPr>
      <w:r>
        <w:t xml:space="preserve">Click «اعتماد».</w:t>
      </w:r>
    </w:p>
    <w:p>
      <w:pPr>
        <w:numPr>
          <w:ilvl w:val="1"/>
          <w:numId w:val="2971"/>
        </w:numPr>
        <w:pStyle w:val="Compact"/>
      </w:pPr>
      <w:r>
        <w:t xml:space="preserve">System checks AI score vs pass score.</w:t>
      </w:r>
    </w:p>
    <w:p>
      <w:pPr>
        <w:numPr>
          <w:ilvl w:val="1"/>
          <w:numId w:val="2971"/>
        </w:numPr>
        <w:pStyle w:val="Compact"/>
      </w:pPr>
      <w:r>
        <w:t xml:space="preserve">Pass → transition (US-REV-006).</w:t>
      </w:r>
    </w:p>
    <w:p>
      <w:pPr>
        <w:numPr>
          <w:ilvl w:val="0"/>
          <w:numId w:val="2969"/>
        </w:numPr>
        <w:pStyle w:val="Compact"/>
      </w:pPr>
      <w:r>
        <w:rPr>
          <w:bCs/>
          <w:b/>
        </w:rPr>
        <w:t xml:space="preserve">Alternative Flows</w:t>
      </w:r>
      <w:r>
        <w:t xml:space="preserve">:</w:t>
      </w:r>
    </w:p>
    <w:p>
      <w:pPr>
        <w:numPr>
          <w:ilvl w:val="1"/>
          <w:numId w:val="2972"/>
        </w:numPr>
        <w:pStyle w:val="Compact"/>
      </w:pPr>
      <w:r>
        <w:t xml:space="preserve">Reviewers' disagreement banner informs before approval.</w:t>
      </w:r>
    </w:p>
    <w:p>
      <w:pPr>
        <w:numPr>
          <w:ilvl w:val="0"/>
          <w:numId w:val="2969"/>
        </w:numPr>
        <w:pStyle w:val="Compact"/>
      </w:pPr>
      <w:r>
        <w:rPr>
          <w:bCs/>
          <w:b/>
        </w:rPr>
        <w:t xml:space="preserve">Exception Flows</w:t>
      </w:r>
      <w:r>
        <w:t xml:space="preserve">:</w:t>
      </w:r>
    </w:p>
    <w:p>
      <w:pPr>
        <w:numPr>
          <w:ilvl w:val="1"/>
          <w:numId w:val="2973"/>
        </w:numPr>
        <w:pStyle w:val="Compact"/>
      </w:pPr>
      <w:r>
        <w:t xml:space="preserve">No score → error.</w:t>
      </w:r>
    </w:p>
    <w:p>
      <w:pPr>
        <w:numPr>
          <w:ilvl w:val="1"/>
          <w:numId w:val="2973"/>
        </w:numPr>
        <w:pStyle w:val="Compact"/>
      </w:pPr>
      <w:r>
        <w:t xml:space="preserve">Score &lt; pass → error with values.</w:t>
      </w:r>
    </w:p>
    <w:p>
      <w:pPr>
        <w:numPr>
          <w:ilvl w:val="0"/>
          <w:numId w:val="2969"/>
        </w:numPr>
        <w:pStyle w:val="Compact"/>
      </w:pPr>
      <w:r>
        <w:rPr>
          <w:bCs/>
          <w:b/>
        </w:rPr>
        <w:t xml:space="preserve">Business Rules</w:t>
      </w:r>
      <w:r>
        <w:t xml:space="preserve">: BR-REV-09</w:t>
      </w:r>
    </w:p>
    <w:p>
      <w:pPr>
        <w:numPr>
          <w:ilvl w:val="0"/>
          <w:numId w:val="2969"/>
        </w:numPr>
        <w:pStyle w:val="Compact"/>
      </w:pPr>
      <w:r>
        <w:rPr>
          <w:bCs/>
          <w:b/>
        </w:rPr>
        <w:t xml:space="preserve">Acceptance Criteria</w:t>
      </w:r>
      <w:r>
        <w:t xml:space="preserve">:</w:t>
      </w:r>
    </w:p>
    <w:p>
      <w:pPr>
        <w:numPr>
          <w:ilvl w:val="1"/>
          <w:numId w:val="2974"/>
        </w:numPr>
        <w:pStyle w:val="Compact"/>
      </w:pPr>
      <w:r>
        <w:t xml:space="preserve">Given no AI score, When I approve stage 2, Then «لا يمكن اعتماد مرحلة الدراسة قبل إدخال تقييم واحد على الأقل» appears and stage stays 2.</w:t>
      </w:r>
    </w:p>
    <w:p>
      <w:pPr>
        <w:numPr>
          <w:ilvl w:val="1"/>
          <w:numId w:val="2974"/>
        </w:numPr>
        <w:pStyle w:val="Compact"/>
      </w:pPr>
      <w:r>
        <w:t xml:space="preserve">Given AI score 82 and pass score 80, When I approve, Then the application moves to stage 3.</w:t>
      </w:r>
    </w:p>
    <w:p>
      <w:pPr>
        <w:numPr>
          <w:ilvl w:val="0"/>
          <w:numId w:val="2969"/>
        </w:numPr>
        <w:pStyle w:val="Compact"/>
      </w:pPr>
      <w:r>
        <w:rPr>
          <w:bCs/>
          <w:b/>
        </w:rPr>
        <w:t xml:space="preserve">Required Data</w:t>
      </w:r>
      <w:r>
        <w:t xml:space="preserve">: external_ai_score; grant_programs.pass_score</w:t>
      </w:r>
    </w:p>
    <w:p>
      <w:pPr>
        <w:numPr>
          <w:ilvl w:val="0"/>
          <w:numId w:val="2969"/>
        </w:numPr>
        <w:pStyle w:val="Compact"/>
      </w:pPr>
      <w:r>
        <w:rPr>
          <w:bCs/>
          <w:b/>
        </w:rPr>
        <w:t xml:space="preserve">Field Validations</w:t>
      </w:r>
      <w:r>
        <w:t xml:space="preserve">: —</w:t>
      </w:r>
    </w:p>
    <w:p>
      <w:pPr>
        <w:numPr>
          <w:ilvl w:val="0"/>
          <w:numId w:val="2969"/>
        </w:numPr>
        <w:pStyle w:val="Compact"/>
      </w:pPr>
      <w:r>
        <w:rPr>
          <w:bCs/>
          <w:b/>
        </w:rPr>
        <w:t xml:space="preserve">Permissions</w:t>
      </w:r>
      <w:r>
        <w:t xml:space="preserve">: Staff.</w:t>
      </w:r>
    </w:p>
    <w:p>
      <w:pPr>
        <w:numPr>
          <w:ilvl w:val="0"/>
          <w:numId w:val="2969"/>
        </w:numPr>
        <w:pStyle w:val="Compact"/>
      </w:pPr>
      <w:r>
        <w:rPr>
          <w:bCs/>
          <w:b/>
        </w:rPr>
        <w:t xml:space="preserve">Error Handling</w:t>
      </w:r>
      <w:r>
        <w:t xml:space="preserve">: —</w:t>
      </w:r>
    </w:p>
    <w:p>
      <w:pPr>
        <w:numPr>
          <w:ilvl w:val="0"/>
          <w:numId w:val="2969"/>
        </w:numPr>
        <w:pStyle w:val="Compact"/>
      </w:pPr>
      <w:r>
        <w:rPr>
          <w:bCs/>
          <w:b/>
        </w:rPr>
        <w:t xml:space="preserve">Dependencies</w:t>
      </w:r>
      <w:r>
        <w:t xml:space="preserve">: —</w:t>
      </w:r>
    </w:p>
    <w:p>
      <w:pPr>
        <w:numPr>
          <w:ilvl w:val="0"/>
          <w:numId w:val="2969"/>
        </w:numPr>
        <w:pStyle w:val="Compact"/>
      </w:pPr>
      <w:r>
        <w:rPr>
          <w:bCs/>
          <w:b/>
        </w:rPr>
        <w:t xml:space="preserve">Definition of Ready</w:t>
      </w:r>
      <w:r>
        <w:t xml:space="preserve">:</w:t>
      </w:r>
    </w:p>
    <w:p>
      <w:pPr>
        <w:numPr>
          <w:ilvl w:val="1"/>
          <w:numId w:val="2975"/>
        </w:numPr>
        <w:pStyle w:val="Compact"/>
      </w:pPr>
      <w:r>
        <w:t xml:space="preserve">☒ Story statement and acceptance criteria defined</w:t>
      </w:r>
    </w:p>
    <w:p>
      <w:pPr>
        <w:numPr>
          <w:ilvl w:val="1"/>
          <w:numId w:val="2975"/>
        </w:numPr>
        <w:pStyle w:val="Compact"/>
      </w:pPr>
      <w:r>
        <w:t xml:space="preserve">☒ Prototype reference available (source code)</w:t>
      </w:r>
    </w:p>
    <w:p>
      <w:pPr>
        <w:numPr>
          <w:ilvl w:val="1"/>
          <w:numId w:val="2975"/>
        </w:numPr>
        <w:pStyle w:val="Compact"/>
      </w:pPr>
      <w:r>
        <w:t xml:space="preserve">☒ Data fields identified</w:t>
      </w:r>
    </w:p>
    <w:p>
      <w:pPr>
        <w:numPr>
          <w:ilvl w:val="1"/>
          <w:numId w:val="2975"/>
        </w:numPr>
        <w:pStyle w:val="Compact"/>
      </w:pPr>
      <w:r>
        <w:t xml:space="preserve">☒ Dependencies identified</w:t>
      </w:r>
    </w:p>
    <w:p>
      <w:pPr>
        <w:numPr>
          <w:ilvl w:val="1"/>
          <w:numId w:val="2975"/>
        </w:numPr>
        <w:pStyle w:val="Compact"/>
      </w:pPr>
      <w:r>
        <w:t xml:space="preserve">☐ Business value confirmed by stakeholders</w:t>
      </w:r>
    </w:p>
    <w:p>
      <w:pPr>
        <w:numPr>
          <w:ilvl w:val="1"/>
          <w:numId w:val="2975"/>
        </w:numPr>
        <w:pStyle w:val="Compact"/>
      </w:pPr>
      <w:r>
        <w:t xml:space="preserve">☐ Permissions confirmed (prototype enforces UI-level only)</w:t>
      </w:r>
    </w:p>
    <w:p>
      <w:pPr>
        <w:numPr>
          <w:ilvl w:val="1"/>
          <w:numId w:val="2975"/>
        </w:numPr>
        <w:pStyle w:val="Compact"/>
      </w:pPr>
      <w:r>
        <w:t xml:space="preserve">☐ Open questions resolved</w:t>
      </w:r>
    </w:p>
    <w:p>
      <w:pPr>
        <w:numPr>
          <w:ilvl w:val="0"/>
          <w:numId w:val="2969"/>
        </w:numPr>
        <w:pStyle w:val="Compact"/>
      </w:pPr>
      <w:r>
        <w:rPr>
          <w:bCs/>
          <w:b/>
        </w:rPr>
        <w:t xml:space="preserve">Suggested Priority</w:t>
      </w:r>
      <w:r>
        <w:t xml:space="preserve">: Must</w:t>
      </w:r>
    </w:p>
    <w:p>
      <w:pPr>
        <w:numPr>
          <w:ilvl w:val="0"/>
          <w:numId w:val="2969"/>
        </w:numPr>
        <w:pStyle w:val="Compact"/>
      </w:pPr>
      <w:r>
        <w:rPr>
          <w:bCs/>
          <w:b/>
        </w:rPr>
        <w:t xml:space="preserve">Open Questions</w:t>
      </w:r>
      <w:r>
        <w:t xml:space="preserve">: OQ-REV-02</w:t>
      </w:r>
    </w:p>
    <w:bookmarkEnd w:id="1211"/>
    <w:bookmarkStart w:id="1212" w:name="Xd0b905a1588223e8627432d1d61ac1da7e2dbe2"/>
    <w:p>
      <w:pPr>
        <w:pStyle w:val="Heading3"/>
      </w:pPr>
      <w:r>
        <w:t xml:space="preserve">US-REV-013 — Read the external AI agent's score, eligibility conditions and detailed report</w:t>
      </w:r>
    </w:p>
    <w:p>
      <w:pPr>
        <w:numPr>
          <w:ilvl w:val="0"/>
          <w:numId w:val="2976"/>
        </w:numPr>
        <w:pStyle w:val="Compact"/>
      </w:pPr>
      <w:r>
        <w:rPr>
          <w:bCs/>
          <w:b/>
        </w:rPr>
        <w:t xml:space="preserve">Parent Epic</w:t>
      </w:r>
      <w:r>
        <w:t xml:space="preserve">: EP-REV-03 ·</w:t>
      </w:r>
      <w:r>
        <w:t xml:space="preserve"> </w:t>
      </w:r>
      <w:r>
        <w:rPr>
          <w:bCs/>
          <w:b/>
        </w:rPr>
        <w:t xml:space="preserve">Parent Feature</w:t>
      </w:r>
      <w:r>
        <w:t xml:space="preserve">: FT-REV-09 ·</w:t>
      </w:r>
      <w:r>
        <w:t xml:space="preserve"> </w:t>
      </w:r>
      <w:r>
        <w:rPr>
          <w:bCs/>
          <w:b/>
        </w:rPr>
        <w:t xml:space="preserve">User Role</w:t>
      </w:r>
      <w:r>
        <w:t xml:space="preserve">: Reviewer</w:t>
      </w:r>
    </w:p>
    <w:p>
      <w:pPr>
        <w:numPr>
          <w:ilvl w:val="0"/>
          <w:numId w:val="2976"/>
        </w:numPr>
        <w:pStyle w:val="Compact"/>
      </w:pPr>
      <w:r>
        <w:rPr>
          <w:bCs/>
          <w:b/>
        </w:rPr>
        <w:t xml:space="preserve">Story</w:t>
      </w:r>
      <w:r>
        <w:t xml:space="preserve">: As a reviewer I want to read the external AI agent's score, eligibility conditions and detailed report so that I can base my study on structured evidence.</w:t>
      </w:r>
    </w:p>
    <w:p>
      <w:pPr>
        <w:numPr>
          <w:ilvl w:val="0"/>
          <w:numId w:val="2976"/>
        </w:numPr>
        <w:pStyle w:val="Compact"/>
      </w:pPr>
      <w:r>
        <w:rPr>
          <w:bCs/>
          <w:b/>
        </w:rPr>
        <w:t xml:space="preserve">Related FRs</w:t>
      </w:r>
      <w:r>
        <w:t xml:space="preserve">: FR-REV-030, FR-REV-031, FR-REV-032, FR-REV-033, FR-REV-035</w:t>
      </w:r>
    </w:p>
    <w:p>
      <w:pPr>
        <w:numPr>
          <w:ilvl w:val="0"/>
          <w:numId w:val="2976"/>
        </w:numPr>
        <w:pStyle w:val="Compact"/>
      </w:pPr>
      <w:r>
        <w:rPr>
          <w:bCs/>
          <w:b/>
        </w:rPr>
        <w:t xml:space="preserve">Preconditions</w:t>
      </w:r>
      <w:r>
        <w:t xml:space="preserve">:</w:t>
      </w:r>
    </w:p>
    <w:p>
      <w:pPr>
        <w:numPr>
          <w:ilvl w:val="1"/>
          <w:numId w:val="2977"/>
        </w:numPr>
        <w:pStyle w:val="Compact"/>
      </w:pPr>
      <w:r>
        <w:t xml:space="preserve">Agent posted a report.</w:t>
      </w:r>
    </w:p>
    <w:p>
      <w:pPr>
        <w:numPr>
          <w:ilvl w:val="0"/>
          <w:numId w:val="2976"/>
        </w:numPr>
        <w:pStyle w:val="Compact"/>
      </w:pPr>
      <w:r>
        <w:rPr>
          <w:bCs/>
          <w:b/>
        </w:rPr>
        <w:t xml:space="preserve">Main Flow</w:t>
      </w:r>
      <w:r>
        <w:t xml:space="preserve">:</w:t>
      </w:r>
    </w:p>
    <w:p>
      <w:pPr>
        <w:numPr>
          <w:ilvl w:val="1"/>
          <w:numId w:val="2978"/>
        </w:numPr>
        <w:pStyle w:val="Compact"/>
      </w:pPr>
      <w:r>
        <w:t xml:space="preserve">See badge and recommendation on the study card.</w:t>
      </w:r>
    </w:p>
    <w:p>
      <w:pPr>
        <w:numPr>
          <w:ilvl w:val="1"/>
          <w:numId w:val="2978"/>
        </w:numPr>
        <w:pStyle w:val="Compact"/>
      </w:pPr>
      <w:r>
        <w:t xml:space="preserve">Open detailed report.</w:t>
      </w:r>
    </w:p>
    <w:p>
      <w:pPr>
        <w:numPr>
          <w:ilvl w:val="1"/>
          <w:numId w:val="2978"/>
        </w:numPr>
        <w:pStyle w:val="Compact"/>
      </w:pPr>
      <w:r>
        <w:t xml:space="preserve">Review conditions, risks, criteria table, markdown.</w:t>
      </w:r>
    </w:p>
    <w:p>
      <w:pPr>
        <w:numPr>
          <w:ilvl w:val="0"/>
          <w:numId w:val="2976"/>
        </w:numPr>
        <w:pStyle w:val="Compact"/>
      </w:pPr>
      <w:r>
        <w:rPr>
          <w:bCs/>
          <w:b/>
        </w:rPr>
        <w:t xml:space="preserve">Alternative Flows</w:t>
      </w:r>
      <w:r>
        <w:t xml:space="preserve">:</w:t>
      </w:r>
    </w:p>
    <w:p>
      <w:pPr>
        <w:numPr>
          <w:ilvl w:val="1"/>
          <w:numId w:val="2979"/>
        </w:numPr>
        <w:pStyle w:val="Compact"/>
      </w:pPr>
      <w:r>
        <w:t xml:space="preserve">No report → «لم يصل تقرير وكيل التقييم بعد».</w:t>
      </w:r>
    </w:p>
    <w:p>
      <w:pPr>
        <w:numPr>
          <w:ilvl w:val="0"/>
          <w:numId w:val="2976"/>
        </w:numPr>
        <w:pStyle w:val="Compact"/>
      </w:pPr>
      <w:r>
        <w:rPr>
          <w:bCs/>
          <w:b/>
        </w:rPr>
        <w:t xml:space="preserve">Exception Flows</w:t>
      </w:r>
      <w:r>
        <w:t xml:space="preserve">:</w:t>
      </w:r>
    </w:p>
    <w:p>
      <w:pPr>
        <w:numPr>
          <w:ilvl w:val="1"/>
          <w:numId w:val="2980"/>
        </w:numPr>
        <w:pStyle w:val="Compact"/>
      </w:pPr>
      <w:r>
        <w:t xml:space="preserve">Agent post rejected (401/400/404).</w:t>
      </w:r>
    </w:p>
    <w:p>
      <w:pPr>
        <w:numPr>
          <w:ilvl w:val="0"/>
          <w:numId w:val="2976"/>
        </w:numPr>
        <w:pStyle w:val="Compact"/>
      </w:pPr>
      <w:r>
        <w:rPr>
          <w:bCs/>
          <w:b/>
        </w:rPr>
        <w:t xml:space="preserve">Business Rules</w:t>
      </w:r>
      <w:r>
        <w:t xml:space="preserve">: BR-REV-14</w:t>
      </w:r>
    </w:p>
    <w:p>
      <w:pPr>
        <w:numPr>
          <w:ilvl w:val="0"/>
          <w:numId w:val="2976"/>
        </w:numPr>
        <w:pStyle w:val="Compact"/>
      </w:pPr>
      <w:r>
        <w:rPr>
          <w:bCs/>
          <w:b/>
        </w:rPr>
        <w:t xml:space="preserve">Acceptance Criteria</w:t>
      </w:r>
      <w:r>
        <w:t xml:space="preserve">:</w:t>
      </w:r>
    </w:p>
    <w:p>
      <w:pPr>
        <w:numPr>
          <w:ilvl w:val="1"/>
          <w:numId w:val="2981"/>
        </w:numPr>
        <w:pStyle w:val="Compact"/>
      </w:pPr>
      <w:r>
        <w:t xml:space="preserve">Given the agent posts score 72 with colour #d97706 for ref REQ…, When I open the application, Then a badge «72» in that colour is shown.</w:t>
      </w:r>
    </w:p>
    <w:p>
      <w:pPr>
        <w:numPr>
          <w:ilvl w:val="1"/>
          <w:numId w:val="2981"/>
        </w:numPr>
        <w:pStyle w:val="Compact"/>
      </w:pPr>
      <w:r>
        <w:t xml:space="preserve">Given a mandatory condition is unmet, When the page renders, Then «غير مؤهل» appears next to the title.</w:t>
      </w:r>
    </w:p>
    <w:p>
      <w:pPr>
        <w:numPr>
          <w:ilvl w:val="0"/>
          <w:numId w:val="2976"/>
        </w:numPr>
        <w:pStyle w:val="Compact"/>
      </w:pPr>
      <w:r>
        <w:rPr>
          <w:bCs/>
          <w:b/>
        </w:rPr>
        <w:t xml:space="preserve">Required Data</w:t>
      </w:r>
      <w:r>
        <w:t xml:space="preserve">: applications.external_ai_*</w:t>
      </w:r>
    </w:p>
    <w:p>
      <w:pPr>
        <w:numPr>
          <w:ilvl w:val="0"/>
          <w:numId w:val="2976"/>
        </w:numPr>
        <w:pStyle w:val="Compact"/>
      </w:pPr>
      <w:r>
        <w:rPr>
          <w:bCs/>
          <w:b/>
        </w:rPr>
        <w:t xml:space="preserve">Field Validations</w:t>
      </w:r>
      <w:r>
        <w:t xml:space="preserve">: Agent payload schema.</w:t>
      </w:r>
    </w:p>
    <w:p>
      <w:pPr>
        <w:numPr>
          <w:ilvl w:val="0"/>
          <w:numId w:val="2976"/>
        </w:numPr>
        <w:pStyle w:val="Compact"/>
      </w:pPr>
      <w:r>
        <w:rPr>
          <w:bCs/>
          <w:b/>
        </w:rPr>
        <w:t xml:space="preserve">Permissions</w:t>
      </w:r>
      <w:r>
        <w:t xml:space="preserve">: Agent: bearer token; read: staff.</w:t>
      </w:r>
    </w:p>
    <w:p>
      <w:pPr>
        <w:numPr>
          <w:ilvl w:val="0"/>
          <w:numId w:val="2976"/>
        </w:numPr>
        <w:pStyle w:val="Compact"/>
      </w:pPr>
      <w:r>
        <w:rPr>
          <w:bCs/>
          <w:b/>
        </w:rPr>
        <w:t xml:space="preserve">Error Handling</w:t>
      </w:r>
      <w:r>
        <w:t xml:space="preserve">: HTTP error codes to agent.</w:t>
      </w:r>
    </w:p>
    <w:p>
      <w:pPr>
        <w:numPr>
          <w:ilvl w:val="0"/>
          <w:numId w:val="2976"/>
        </w:numPr>
        <w:pStyle w:val="Compact"/>
      </w:pPr>
      <w:r>
        <w:rPr>
          <w:bCs/>
          <w:b/>
        </w:rPr>
        <w:t xml:space="preserve">Dependencies</w:t>
      </w:r>
      <w:r>
        <w:t xml:space="preserve">: External agent</w:t>
      </w:r>
    </w:p>
    <w:p>
      <w:pPr>
        <w:numPr>
          <w:ilvl w:val="0"/>
          <w:numId w:val="2976"/>
        </w:numPr>
        <w:pStyle w:val="Compact"/>
      </w:pPr>
      <w:r>
        <w:rPr>
          <w:bCs/>
          <w:b/>
        </w:rPr>
        <w:t xml:space="preserve">Definition of Ready</w:t>
      </w:r>
      <w:r>
        <w:t xml:space="preserve">:</w:t>
      </w:r>
    </w:p>
    <w:p>
      <w:pPr>
        <w:numPr>
          <w:ilvl w:val="1"/>
          <w:numId w:val="2982"/>
        </w:numPr>
        <w:pStyle w:val="Compact"/>
      </w:pPr>
      <w:r>
        <w:t xml:space="preserve">☒ Story statement and acceptance criteria defined</w:t>
      </w:r>
    </w:p>
    <w:p>
      <w:pPr>
        <w:numPr>
          <w:ilvl w:val="1"/>
          <w:numId w:val="2982"/>
        </w:numPr>
        <w:pStyle w:val="Compact"/>
      </w:pPr>
      <w:r>
        <w:t xml:space="preserve">☒ Prototype reference available (source code)</w:t>
      </w:r>
    </w:p>
    <w:p>
      <w:pPr>
        <w:numPr>
          <w:ilvl w:val="1"/>
          <w:numId w:val="2982"/>
        </w:numPr>
        <w:pStyle w:val="Compact"/>
      </w:pPr>
      <w:r>
        <w:t xml:space="preserve">☒ Data fields identified</w:t>
      </w:r>
    </w:p>
    <w:p>
      <w:pPr>
        <w:numPr>
          <w:ilvl w:val="1"/>
          <w:numId w:val="2982"/>
        </w:numPr>
        <w:pStyle w:val="Compact"/>
      </w:pPr>
      <w:r>
        <w:t xml:space="preserve">☒ Dependencies identified</w:t>
      </w:r>
    </w:p>
    <w:p>
      <w:pPr>
        <w:numPr>
          <w:ilvl w:val="1"/>
          <w:numId w:val="2982"/>
        </w:numPr>
        <w:pStyle w:val="Compact"/>
      </w:pPr>
      <w:r>
        <w:t xml:space="preserve">☐ Business value confirmed by stakeholders</w:t>
      </w:r>
    </w:p>
    <w:p>
      <w:pPr>
        <w:numPr>
          <w:ilvl w:val="1"/>
          <w:numId w:val="2982"/>
        </w:numPr>
        <w:pStyle w:val="Compact"/>
      </w:pPr>
      <w:r>
        <w:t xml:space="preserve">☐ Permissions confirmed (prototype enforces UI-level only)</w:t>
      </w:r>
    </w:p>
    <w:p>
      <w:pPr>
        <w:numPr>
          <w:ilvl w:val="1"/>
          <w:numId w:val="2982"/>
        </w:numPr>
        <w:pStyle w:val="Compact"/>
      </w:pPr>
      <w:r>
        <w:t xml:space="preserve">☐ Open questions resolved</w:t>
      </w:r>
    </w:p>
    <w:p>
      <w:pPr>
        <w:numPr>
          <w:ilvl w:val="0"/>
          <w:numId w:val="2976"/>
        </w:numPr>
        <w:pStyle w:val="Compact"/>
      </w:pPr>
      <w:r>
        <w:rPr>
          <w:bCs/>
          <w:b/>
        </w:rPr>
        <w:t xml:space="preserve">Suggested Priority</w:t>
      </w:r>
      <w:r>
        <w:t xml:space="preserve">: Should</w:t>
      </w:r>
    </w:p>
    <w:p>
      <w:pPr>
        <w:numPr>
          <w:ilvl w:val="0"/>
          <w:numId w:val="2976"/>
        </w:numPr>
        <w:pStyle w:val="Compact"/>
      </w:pPr>
      <w:r>
        <w:rPr>
          <w:bCs/>
          <w:b/>
        </w:rPr>
        <w:t xml:space="preserve">Open Questions</w:t>
      </w:r>
      <w:r>
        <w:t xml:space="preserve">: OQ-REV-10</w:t>
      </w:r>
    </w:p>
    <w:bookmarkEnd w:id="1212"/>
    <w:bookmarkStart w:id="1213" w:name="Xe7e42ed21bbb9fd11fde1802cd6e73e3e9cb5c1"/>
    <w:p>
      <w:pPr>
        <w:pStyle w:val="Heading3"/>
      </w:pPr>
      <w:r>
        <w:t xml:space="preserve">US-REV-014 — Send feedback to the AI agent</w:t>
      </w:r>
    </w:p>
    <w:p>
      <w:pPr>
        <w:numPr>
          <w:ilvl w:val="0"/>
          <w:numId w:val="2983"/>
        </w:numPr>
        <w:pStyle w:val="Compact"/>
      </w:pPr>
      <w:r>
        <w:rPr>
          <w:bCs/>
          <w:b/>
        </w:rPr>
        <w:t xml:space="preserve">Parent Epic</w:t>
      </w:r>
      <w:r>
        <w:t xml:space="preserve">: EP-REV-03 ·</w:t>
      </w:r>
      <w:r>
        <w:t xml:space="preserve"> </w:t>
      </w:r>
      <w:r>
        <w:rPr>
          <w:bCs/>
          <w:b/>
        </w:rPr>
        <w:t xml:space="preserve">Parent Feature</w:t>
      </w:r>
      <w:r>
        <w:t xml:space="preserve">: FT-REV-09 ·</w:t>
      </w:r>
      <w:r>
        <w:t xml:space="preserve"> </w:t>
      </w:r>
      <w:r>
        <w:rPr>
          <w:bCs/>
          <w:b/>
        </w:rPr>
        <w:t xml:space="preserve">User Role</w:t>
      </w:r>
      <w:r>
        <w:t xml:space="preserve">: Grants manager</w:t>
      </w:r>
    </w:p>
    <w:p>
      <w:pPr>
        <w:numPr>
          <w:ilvl w:val="0"/>
          <w:numId w:val="2983"/>
        </w:numPr>
        <w:pStyle w:val="Compact"/>
      </w:pPr>
      <w:r>
        <w:rPr>
          <w:bCs/>
          <w:b/>
        </w:rPr>
        <w:t xml:space="preserve">Story</w:t>
      </w:r>
      <w:r>
        <w:t xml:space="preserve">: As a grants manager I want to send feedback to the AI agent so that it can re-evaluate with my remarks.</w:t>
      </w:r>
    </w:p>
    <w:p>
      <w:pPr>
        <w:numPr>
          <w:ilvl w:val="0"/>
          <w:numId w:val="2983"/>
        </w:numPr>
        <w:pStyle w:val="Compact"/>
      </w:pPr>
      <w:r>
        <w:rPr>
          <w:bCs/>
          <w:b/>
        </w:rPr>
        <w:t xml:space="preserve">Related FRs</w:t>
      </w:r>
      <w:r>
        <w:t xml:space="preserve">: FR-REV-034</w:t>
      </w:r>
    </w:p>
    <w:p>
      <w:pPr>
        <w:numPr>
          <w:ilvl w:val="0"/>
          <w:numId w:val="2983"/>
        </w:numPr>
        <w:pStyle w:val="Compact"/>
      </w:pPr>
      <w:r>
        <w:rPr>
          <w:bCs/>
          <w:b/>
        </w:rPr>
        <w:t xml:space="preserve">Preconditions</w:t>
      </w:r>
      <w:r>
        <w:t xml:space="preserve">:</w:t>
      </w:r>
    </w:p>
    <w:p>
      <w:pPr>
        <w:numPr>
          <w:ilvl w:val="1"/>
          <w:numId w:val="2984"/>
        </w:numPr>
        <w:pStyle w:val="Compact"/>
      </w:pPr>
      <w:r>
        <w:t xml:space="preserve">AI score exists</w:t>
      </w:r>
    </w:p>
    <w:p>
      <w:pPr>
        <w:numPr>
          <w:ilvl w:val="0"/>
          <w:numId w:val="2983"/>
        </w:numPr>
        <w:pStyle w:val="Compact"/>
      </w:pPr>
      <w:r>
        <w:rPr>
          <w:bCs/>
          <w:b/>
        </w:rPr>
        <w:t xml:space="preserve">Main Flow</w:t>
      </w:r>
      <w:r>
        <w:t xml:space="preserve">:</w:t>
      </w:r>
    </w:p>
    <w:p>
      <w:pPr>
        <w:numPr>
          <w:ilvl w:val="1"/>
          <w:numId w:val="2985"/>
        </w:numPr>
        <w:pStyle w:val="Compact"/>
      </w:pPr>
      <w:r>
        <w:t xml:space="preserve">Click «تغذية راجعة للوكيل».</w:t>
      </w:r>
    </w:p>
    <w:p>
      <w:pPr>
        <w:numPr>
          <w:ilvl w:val="1"/>
          <w:numId w:val="2985"/>
        </w:numPr>
        <w:pStyle w:val="Compact"/>
      </w:pPr>
      <w:r>
        <w:t xml:space="preserve">Write text.</w:t>
      </w:r>
    </w:p>
    <w:p>
      <w:pPr>
        <w:numPr>
          <w:ilvl w:val="1"/>
          <w:numId w:val="2985"/>
        </w:numPr>
        <w:pStyle w:val="Compact"/>
      </w:pPr>
      <w:r>
        <w:t xml:space="preserve">Confirm.</w:t>
      </w:r>
    </w:p>
    <w:p>
      <w:pPr>
        <w:numPr>
          <w:ilvl w:val="0"/>
          <w:numId w:val="2983"/>
        </w:numPr>
        <w:pStyle w:val="Compact"/>
      </w:pPr>
      <w:r>
        <w:rPr>
          <w:bCs/>
          <w:b/>
        </w:rPr>
        <w:t xml:space="preserve">Alternative Flows</w:t>
      </w:r>
      <w:r>
        <w:t xml:space="preserve">:</w:t>
      </w:r>
    </w:p>
    <w:p>
      <w:pPr>
        <w:numPr>
          <w:ilvl w:val="1"/>
          <w:numId w:val="2986"/>
        </w:numPr>
        <w:pStyle w:val="Compact"/>
      </w:pPr>
      <w:r>
        <w:t xml:space="preserve">—</w:t>
      </w:r>
    </w:p>
    <w:p>
      <w:pPr>
        <w:numPr>
          <w:ilvl w:val="0"/>
          <w:numId w:val="2983"/>
        </w:numPr>
        <w:pStyle w:val="Compact"/>
      </w:pPr>
      <w:r>
        <w:rPr>
          <w:bCs/>
          <w:b/>
        </w:rPr>
        <w:t xml:space="preserve">Exception Flows</w:t>
      </w:r>
      <w:r>
        <w:t xml:space="preserve">:</w:t>
      </w:r>
    </w:p>
    <w:p>
      <w:pPr>
        <w:numPr>
          <w:ilvl w:val="1"/>
          <w:numId w:val="2987"/>
        </w:numPr>
        <w:pStyle w:val="Compact"/>
      </w:pPr>
      <w:r>
        <w:t xml:space="preserve">Empty text → disabled.</w:t>
      </w:r>
    </w:p>
    <w:p>
      <w:pPr>
        <w:numPr>
          <w:ilvl w:val="0"/>
          <w:numId w:val="2983"/>
        </w:numPr>
        <w:pStyle w:val="Compact"/>
      </w:pPr>
      <w:r>
        <w:rPr>
          <w:bCs/>
          <w:b/>
        </w:rPr>
        <w:t xml:space="preserve">Business Rules</w:t>
      </w:r>
      <w:r>
        <w:t xml:space="preserve">: BR-REV-14</w:t>
      </w:r>
    </w:p>
    <w:p>
      <w:pPr>
        <w:numPr>
          <w:ilvl w:val="0"/>
          <w:numId w:val="2983"/>
        </w:numPr>
        <w:pStyle w:val="Compact"/>
      </w:pPr>
      <w:r>
        <w:rPr>
          <w:bCs/>
          <w:b/>
        </w:rPr>
        <w:t xml:space="preserve">Acceptance Criteria</w:t>
      </w:r>
      <w:r>
        <w:t xml:space="preserve">:</w:t>
      </w:r>
    </w:p>
    <w:p>
      <w:pPr>
        <w:numPr>
          <w:ilvl w:val="1"/>
          <w:numId w:val="2988"/>
        </w:numPr>
        <w:pStyle w:val="Compact"/>
      </w:pPr>
      <w:r>
        <w:t xml:space="preserve">Given an AI-scored application, When I submit feedback «راجع الميزانية», Then the log shows a note «تغذية راجعة للوكيل: راجع الميزانية».</w:t>
      </w:r>
    </w:p>
    <w:p>
      <w:pPr>
        <w:numPr>
          <w:ilvl w:val="1"/>
          <w:numId w:val="2988"/>
        </w:numPr>
        <w:pStyle w:val="Compact"/>
      </w:pPr>
      <w:r>
        <w:t xml:space="preserve">Given no AI score, When I view the study card, Then the feedback button is hidden.</w:t>
      </w:r>
    </w:p>
    <w:p>
      <w:pPr>
        <w:numPr>
          <w:ilvl w:val="0"/>
          <w:numId w:val="2983"/>
        </w:numPr>
        <w:pStyle w:val="Compact"/>
      </w:pPr>
      <w:r>
        <w:rPr>
          <w:bCs/>
          <w:b/>
        </w:rPr>
        <w:t xml:space="preserve">Required Data</w:t>
      </w:r>
      <w:r>
        <w:t xml:space="preserve">: application_status_history</w:t>
      </w:r>
    </w:p>
    <w:p>
      <w:pPr>
        <w:numPr>
          <w:ilvl w:val="0"/>
          <w:numId w:val="2983"/>
        </w:numPr>
        <w:pStyle w:val="Compact"/>
      </w:pPr>
      <w:r>
        <w:rPr>
          <w:bCs/>
          <w:b/>
        </w:rPr>
        <w:t xml:space="preserve">Field Validations</w:t>
      </w:r>
      <w:r>
        <w:t xml:space="preserve">: Non-empty.</w:t>
      </w:r>
    </w:p>
    <w:p>
      <w:pPr>
        <w:numPr>
          <w:ilvl w:val="0"/>
          <w:numId w:val="2983"/>
        </w:numPr>
        <w:pStyle w:val="Compact"/>
      </w:pPr>
      <w:r>
        <w:rPr>
          <w:bCs/>
          <w:b/>
        </w:rPr>
        <w:t xml:space="preserve">Permissions</w:t>
      </w:r>
      <w:r>
        <w:t xml:space="preserve">: Staff.</w:t>
      </w:r>
    </w:p>
    <w:p>
      <w:pPr>
        <w:numPr>
          <w:ilvl w:val="0"/>
          <w:numId w:val="2983"/>
        </w:numPr>
        <w:pStyle w:val="Compact"/>
      </w:pPr>
      <w:r>
        <w:rPr>
          <w:bCs/>
          <w:b/>
        </w:rPr>
        <w:t xml:space="preserve">Error Handling</w:t>
      </w:r>
      <w:r>
        <w:t xml:space="preserve">: —</w:t>
      </w:r>
    </w:p>
    <w:p>
      <w:pPr>
        <w:numPr>
          <w:ilvl w:val="0"/>
          <w:numId w:val="2983"/>
        </w:numPr>
        <w:pStyle w:val="Compact"/>
      </w:pPr>
      <w:r>
        <w:rPr>
          <w:bCs/>
          <w:b/>
        </w:rPr>
        <w:t xml:space="preserve">Dependencies</w:t>
      </w:r>
      <w:r>
        <w:t xml:space="preserve">: (Recommended) agent callback API</w:t>
      </w:r>
    </w:p>
    <w:p>
      <w:pPr>
        <w:numPr>
          <w:ilvl w:val="0"/>
          <w:numId w:val="2983"/>
        </w:numPr>
        <w:pStyle w:val="Compact"/>
      </w:pPr>
      <w:r>
        <w:rPr>
          <w:bCs/>
          <w:b/>
        </w:rPr>
        <w:t xml:space="preserve">Definition of Ready</w:t>
      </w:r>
      <w:r>
        <w:t xml:space="preserve">:</w:t>
      </w:r>
    </w:p>
    <w:p>
      <w:pPr>
        <w:numPr>
          <w:ilvl w:val="1"/>
          <w:numId w:val="2989"/>
        </w:numPr>
        <w:pStyle w:val="Compact"/>
      </w:pPr>
      <w:r>
        <w:t xml:space="preserve">☒ Story statement and acceptance criteria defined</w:t>
      </w:r>
    </w:p>
    <w:p>
      <w:pPr>
        <w:numPr>
          <w:ilvl w:val="1"/>
          <w:numId w:val="2989"/>
        </w:numPr>
        <w:pStyle w:val="Compact"/>
      </w:pPr>
      <w:r>
        <w:t xml:space="preserve">☒ Prototype reference available (source code)</w:t>
      </w:r>
    </w:p>
    <w:p>
      <w:pPr>
        <w:numPr>
          <w:ilvl w:val="1"/>
          <w:numId w:val="2989"/>
        </w:numPr>
        <w:pStyle w:val="Compact"/>
      </w:pPr>
      <w:r>
        <w:t xml:space="preserve">☒ Data fields identified</w:t>
      </w:r>
    </w:p>
    <w:p>
      <w:pPr>
        <w:numPr>
          <w:ilvl w:val="1"/>
          <w:numId w:val="2989"/>
        </w:numPr>
        <w:pStyle w:val="Compact"/>
      </w:pPr>
      <w:r>
        <w:t xml:space="preserve">☒ Dependencies identified</w:t>
      </w:r>
    </w:p>
    <w:p>
      <w:pPr>
        <w:numPr>
          <w:ilvl w:val="1"/>
          <w:numId w:val="2989"/>
        </w:numPr>
        <w:pStyle w:val="Compact"/>
      </w:pPr>
      <w:r>
        <w:t xml:space="preserve">☐ Business value confirmed by stakeholders</w:t>
      </w:r>
    </w:p>
    <w:p>
      <w:pPr>
        <w:numPr>
          <w:ilvl w:val="1"/>
          <w:numId w:val="2989"/>
        </w:numPr>
        <w:pStyle w:val="Compact"/>
      </w:pPr>
      <w:r>
        <w:t xml:space="preserve">☐ Permissions confirmed (prototype enforces UI-level only)</w:t>
      </w:r>
    </w:p>
    <w:p>
      <w:pPr>
        <w:numPr>
          <w:ilvl w:val="1"/>
          <w:numId w:val="2989"/>
        </w:numPr>
        <w:pStyle w:val="Compact"/>
      </w:pPr>
      <w:r>
        <w:t xml:space="preserve">☐ Open questions resolved</w:t>
      </w:r>
    </w:p>
    <w:p>
      <w:pPr>
        <w:numPr>
          <w:ilvl w:val="0"/>
          <w:numId w:val="2983"/>
        </w:numPr>
        <w:pStyle w:val="Compact"/>
      </w:pPr>
      <w:r>
        <w:rPr>
          <w:bCs/>
          <w:b/>
        </w:rPr>
        <w:t xml:space="preserve">Suggested Priority</w:t>
      </w:r>
      <w:r>
        <w:t xml:space="preserve">: Could</w:t>
      </w:r>
    </w:p>
    <w:p>
      <w:pPr>
        <w:numPr>
          <w:ilvl w:val="0"/>
          <w:numId w:val="2983"/>
        </w:numPr>
        <w:pStyle w:val="Compact"/>
      </w:pPr>
      <w:r>
        <w:rPr>
          <w:bCs/>
          <w:b/>
        </w:rPr>
        <w:t xml:space="preserve">Open Questions</w:t>
      </w:r>
      <w:r>
        <w:t xml:space="preserve">: OQ-REV-12</w:t>
      </w:r>
    </w:p>
    <w:bookmarkEnd w:id="1213"/>
    <w:bookmarkStart w:id="1214" w:name="Xe163061666f274bb1c59359aa700466cb533f29"/>
    <w:p>
      <w:pPr>
        <w:pStyle w:val="Heading3"/>
      </w:pPr>
      <w:r>
        <w:t xml:space="preserve">US-REV-015 — Compare an application with another in the same opportunity</w:t>
      </w:r>
    </w:p>
    <w:p>
      <w:pPr>
        <w:numPr>
          <w:ilvl w:val="0"/>
          <w:numId w:val="2990"/>
        </w:numPr>
        <w:pStyle w:val="Compact"/>
      </w:pPr>
      <w:r>
        <w:rPr>
          <w:bCs/>
          <w:b/>
        </w:rPr>
        <w:t xml:space="preserve">Parent Epic</w:t>
      </w:r>
      <w:r>
        <w:t xml:space="preserve">: EP-REV-03 ·</w:t>
      </w:r>
      <w:r>
        <w:t xml:space="preserve"> </w:t>
      </w:r>
      <w:r>
        <w:rPr>
          <w:bCs/>
          <w:b/>
        </w:rPr>
        <w:t xml:space="preserve">Parent Feature</w:t>
      </w:r>
      <w:r>
        <w:t xml:space="preserve">: FT-REV-10 ·</w:t>
      </w:r>
      <w:r>
        <w:t xml:space="preserve"> </w:t>
      </w:r>
      <w:r>
        <w:rPr>
          <w:bCs/>
          <w:b/>
        </w:rPr>
        <w:t xml:space="preserve">User Role</w:t>
      </w:r>
      <w:r>
        <w:t xml:space="preserve">: Grants manager</w:t>
      </w:r>
    </w:p>
    <w:p>
      <w:pPr>
        <w:numPr>
          <w:ilvl w:val="0"/>
          <w:numId w:val="2990"/>
        </w:numPr>
        <w:pStyle w:val="Compact"/>
      </w:pPr>
      <w:r>
        <w:rPr>
          <w:bCs/>
          <w:b/>
        </w:rPr>
        <w:t xml:space="preserve">Story</w:t>
      </w:r>
      <w:r>
        <w:t xml:space="preserve">: As a grants manager I want to compare an application with another in the same opportunity so that I can spot inconsistent scoring or pricing.</w:t>
      </w:r>
    </w:p>
    <w:p>
      <w:pPr>
        <w:numPr>
          <w:ilvl w:val="0"/>
          <w:numId w:val="2990"/>
        </w:numPr>
        <w:pStyle w:val="Compact"/>
      </w:pPr>
      <w:r>
        <w:rPr>
          <w:bCs/>
          <w:b/>
        </w:rPr>
        <w:t xml:space="preserve">Related FRs</w:t>
      </w:r>
      <w:r>
        <w:t xml:space="preserve">: FR-REV-036, FR-REV-037</w:t>
      </w:r>
    </w:p>
    <w:p>
      <w:pPr>
        <w:numPr>
          <w:ilvl w:val="0"/>
          <w:numId w:val="2990"/>
        </w:numPr>
        <w:pStyle w:val="Compact"/>
      </w:pPr>
      <w:r>
        <w:rPr>
          <w:bCs/>
          <w:b/>
        </w:rPr>
        <w:t xml:space="preserve">Preconditions</w:t>
      </w:r>
      <w:r>
        <w:t xml:space="preserve">:</w:t>
      </w:r>
    </w:p>
    <w:p>
      <w:pPr>
        <w:numPr>
          <w:ilvl w:val="1"/>
          <w:numId w:val="2991"/>
        </w:numPr>
        <w:pStyle w:val="Compact"/>
      </w:pPr>
      <w:r>
        <w:t xml:space="preserve">Staff persona.</w:t>
      </w:r>
    </w:p>
    <w:p>
      <w:pPr>
        <w:numPr>
          <w:ilvl w:val="0"/>
          <w:numId w:val="2990"/>
        </w:numPr>
        <w:pStyle w:val="Compact"/>
      </w:pPr>
      <w:r>
        <w:rPr>
          <w:bCs/>
          <w:b/>
        </w:rPr>
        <w:t xml:space="preserve">Main Flow</w:t>
      </w:r>
      <w:r>
        <w:t xml:space="preserve">:</w:t>
      </w:r>
    </w:p>
    <w:p>
      <w:pPr>
        <w:numPr>
          <w:ilvl w:val="1"/>
          <w:numId w:val="2992"/>
        </w:numPr>
        <w:pStyle w:val="Compact"/>
      </w:pPr>
      <w:r>
        <w:t xml:space="preserve">Click «مقارنة بطلب آخر».</w:t>
      </w:r>
    </w:p>
    <w:p>
      <w:pPr>
        <w:numPr>
          <w:ilvl w:val="1"/>
          <w:numId w:val="2992"/>
        </w:numPr>
        <w:pStyle w:val="Compact"/>
      </w:pPr>
      <w:r>
        <w:t xml:space="preserve">Pick a peer.</w:t>
      </w:r>
    </w:p>
    <w:p>
      <w:pPr>
        <w:numPr>
          <w:ilvl w:val="1"/>
          <w:numId w:val="2992"/>
        </w:numPr>
        <w:pStyle w:val="Compact"/>
      </w:pPr>
      <w:r>
        <w:t xml:space="preserve">Read table and «نقاط الخلاف للمدير».</w:t>
      </w:r>
    </w:p>
    <w:p>
      <w:pPr>
        <w:numPr>
          <w:ilvl w:val="0"/>
          <w:numId w:val="2990"/>
        </w:numPr>
        <w:pStyle w:val="Compact"/>
      </w:pPr>
      <w:r>
        <w:rPr>
          <w:bCs/>
          <w:b/>
        </w:rPr>
        <w:t xml:space="preserve">Alternative Flows</w:t>
      </w:r>
      <w:r>
        <w:t xml:space="preserve">:</w:t>
      </w:r>
    </w:p>
    <w:p>
      <w:pPr>
        <w:numPr>
          <w:ilvl w:val="1"/>
          <w:numId w:val="2993"/>
        </w:numPr>
        <w:pStyle w:val="Compact"/>
      </w:pPr>
      <w:r>
        <w:t xml:space="preserve">—</w:t>
      </w:r>
    </w:p>
    <w:p>
      <w:pPr>
        <w:numPr>
          <w:ilvl w:val="0"/>
          <w:numId w:val="2990"/>
        </w:numPr>
        <w:pStyle w:val="Compact"/>
      </w:pPr>
      <w:r>
        <w:rPr>
          <w:bCs/>
          <w:b/>
        </w:rPr>
        <w:t xml:space="preserve">Exception Flows</w:t>
      </w:r>
      <w:r>
        <w:t xml:space="preserve">:</w:t>
      </w:r>
    </w:p>
    <w:p>
      <w:pPr>
        <w:numPr>
          <w:ilvl w:val="1"/>
          <w:numId w:val="2994"/>
        </w:numPr>
        <w:pStyle w:val="Compact"/>
      </w:pPr>
      <w:r>
        <w:t xml:space="preserve">No peers → disabled option.</w:t>
      </w:r>
    </w:p>
    <w:p>
      <w:pPr>
        <w:numPr>
          <w:ilvl w:val="0"/>
          <w:numId w:val="2990"/>
        </w:numPr>
        <w:pStyle w:val="Compact"/>
      </w:pPr>
      <w:r>
        <w:rPr>
          <w:bCs/>
          <w:b/>
        </w:rPr>
        <w:t xml:space="preserve">Business Rules</w:t>
      </w:r>
      <w:r>
        <w:t xml:space="preserve">: —</w:t>
      </w:r>
    </w:p>
    <w:p>
      <w:pPr>
        <w:numPr>
          <w:ilvl w:val="0"/>
          <w:numId w:val="2990"/>
        </w:numPr>
        <w:pStyle w:val="Compact"/>
      </w:pPr>
      <w:r>
        <w:rPr>
          <w:bCs/>
          <w:b/>
        </w:rPr>
        <w:t xml:space="preserve">Acceptance Criteria</w:t>
      </w:r>
      <w:r>
        <w:t xml:space="preserve">:</w:t>
      </w:r>
    </w:p>
    <w:p>
      <w:pPr>
        <w:numPr>
          <w:ilvl w:val="1"/>
          <w:numId w:val="2995"/>
        </w:numPr>
        <w:pStyle w:val="Compact"/>
      </w:pPr>
      <w:r>
        <w:t xml:space="preserve">Given two applications scored 90 and 70, When compared, Then «فجوة كبيرة في الدرجة الإجمالية (90 مقابل 70)» is listed.</w:t>
      </w:r>
    </w:p>
    <w:p>
      <w:pPr>
        <w:numPr>
          <w:ilvl w:val="1"/>
          <w:numId w:val="2995"/>
        </w:numPr>
        <w:pStyle w:val="Compact"/>
      </w:pPr>
      <w:r>
        <w:t xml:space="preserve">Given amounts 100,000 and 300,000, When compared, Then an amount-difference item is listed.</w:t>
      </w:r>
    </w:p>
    <w:p>
      <w:pPr>
        <w:numPr>
          <w:ilvl w:val="0"/>
          <w:numId w:val="2990"/>
        </w:numPr>
        <w:pStyle w:val="Compact"/>
      </w:pPr>
      <w:r>
        <w:rPr>
          <w:bCs/>
          <w:b/>
        </w:rPr>
        <w:t xml:space="preserve">Required Data</w:t>
      </w:r>
      <w:r>
        <w:t xml:space="preserve">: applications.external_ai_*; evaluation_criteria</w:t>
      </w:r>
    </w:p>
    <w:p>
      <w:pPr>
        <w:numPr>
          <w:ilvl w:val="0"/>
          <w:numId w:val="2990"/>
        </w:numPr>
        <w:pStyle w:val="Compact"/>
      </w:pPr>
      <w:r>
        <w:rPr>
          <w:bCs/>
          <w:b/>
        </w:rPr>
        <w:t xml:space="preserve">Field Validations</w:t>
      </w:r>
      <w:r>
        <w:t xml:space="preserve">: —</w:t>
      </w:r>
    </w:p>
    <w:p>
      <w:pPr>
        <w:numPr>
          <w:ilvl w:val="0"/>
          <w:numId w:val="2990"/>
        </w:numPr>
        <w:pStyle w:val="Compact"/>
      </w:pPr>
      <w:r>
        <w:rPr>
          <w:bCs/>
          <w:b/>
        </w:rPr>
        <w:t xml:space="preserve">Permissions</w:t>
      </w:r>
      <w:r>
        <w:t xml:space="preserve">: Staff.</w:t>
      </w:r>
    </w:p>
    <w:p>
      <w:pPr>
        <w:numPr>
          <w:ilvl w:val="0"/>
          <w:numId w:val="2990"/>
        </w:numPr>
        <w:pStyle w:val="Compact"/>
      </w:pPr>
      <w:r>
        <w:rPr>
          <w:bCs/>
          <w:b/>
        </w:rPr>
        <w:t xml:space="preserve">Error Handling</w:t>
      </w:r>
      <w:r>
        <w:t xml:space="preserve">: —</w:t>
      </w:r>
    </w:p>
    <w:p>
      <w:pPr>
        <w:numPr>
          <w:ilvl w:val="0"/>
          <w:numId w:val="2990"/>
        </w:numPr>
        <w:pStyle w:val="Compact"/>
      </w:pPr>
      <w:r>
        <w:rPr>
          <w:bCs/>
          <w:b/>
        </w:rPr>
        <w:t xml:space="preserve">Dependencies</w:t>
      </w:r>
      <w:r>
        <w:t xml:space="preserve">: —</w:t>
      </w:r>
    </w:p>
    <w:p>
      <w:pPr>
        <w:numPr>
          <w:ilvl w:val="0"/>
          <w:numId w:val="2990"/>
        </w:numPr>
        <w:pStyle w:val="Compact"/>
      </w:pPr>
      <w:r>
        <w:rPr>
          <w:bCs/>
          <w:b/>
        </w:rPr>
        <w:t xml:space="preserve">Definition of Ready</w:t>
      </w:r>
      <w:r>
        <w:t xml:space="preserve">:</w:t>
      </w:r>
    </w:p>
    <w:p>
      <w:pPr>
        <w:numPr>
          <w:ilvl w:val="1"/>
          <w:numId w:val="2996"/>
        </w:numPr>
        <w:pStyle w:val="Compact"/>
      </w:pPr>
      <w:r>
        <w:t xml:space="preserve">☒ Story statement and acceptance criteria defined</w:t>
      </w:r>
    </w:p>
    <w:p>
      <w:pPr>
        <w:numPr>
          <w:ilvl w:val="1"/>
          <w:numId w:val="2996"/>
        </w:numPr>
        <w:pStyle w:val="Compact"/>
      </w:pPr>
      <w:r>
        <w:t xml:space="preserve">☒ Prototype reference available (source code)</w:t>
      </w:r>
    </w:p>
    <w:p>
      <w:pPr>
        <w:numPr>
          <w:ilvl w:val="1"/>
          <w:numId w:val="2996"/>
        </w:numPr>
        <w:pStyle w:val="Compact"/>
      </w:pPr>
      <w:r>
        <w:t xml:space="preserve">☒ Data fields identified</w:t>
      </w:r>
    </w:p>
    <w:p>
      <w:pPr>
        <w:numPr>
          <w:ilvl w:val="1"/>
          <w:numId w:val="2996"/>
        </w:numPr>
        <w:pStyle w:val="Compact"/>
      </w:pPr>
      <w:r>
        <w:t xml:space="preserve">☒ Dependencies identified</w:t>
      </w:r>
    </w:p>
    <w:p>
      <w:pPr>
        <w:numPr>
          <w:ilvl w:val="1"/>
          <w:numId w:val="2996"/>
        </w:numPr>
        <w:pStyle w:val="Compact"/>
      </w:pPr>
      <w:r>
        <w:t xml:space="preserve">☐ Business value confirmed by stakeholders</w:t>
      </w:r>
    </w:p>
    <w:p>
      <w:pPr>
        <w:numPr>
          <w:ilvl w:val="1"/>
          <w:numId w:val="2996"/>
        </w:numPr>
        <w:pStyle w:val="Compact"/>
      </w:pPr>
      <w:r>
        <w:t xml:space="preserve">☐ Permissions confirmed (prototype enforces UI-level only)</w:t>
      </w:r>
    </w:p>
    <w:p>
      <w:pPr>
        <w:numPr>
          <w:ilvl w:val="1"/>
          <w:numId w:val="2996"/>
        </w:numPr>
        <w:pStyle w:val="Compact"/>
      </w:pPr>
      <w:r>
        <w:t xml:space="preserve">☒ Open questions resolved</w:t>
      </w:r>
    </w:p>
    <w:p>
      <w:pPr>
        <w:numPr>
          <w:ilvl w:val="0"/>
          <w:numId w:val="2990"/>
        </w:numPr>
        <w:pStyle w:val="Compact"/>
      </w:pPr>
      <w:r>
        <w:rPr>
          <w:bCs/>
          <w:b/>
        </w:rPr>
        <w:t xml:space="preserve">Suggested Priority</w:t>
      </w:r>
      <w:r>
        <w:t xml:space="preserve">: Could</w:t>
      </w:r>
    </w:p>
    <w:p>
      <w:pPr>
        <w:numPr>
          <w:ilvl w:val="0"/>
          <w:numId w:val="2990"/>
        </w:numPr>
        <w:pStyle w:val="Compact"/>
      </w:pPr>
      <w:r>
        <w:rPr>
          <w:bCs/>
          <w:b/>
        </w:rPr>
        <w:t xml:space="preserve">Open Questions</w:t>
      </w:r>
      <w:r>
        <w:t xml:space="preserve">: —</w:t>
      </w:r>
    </w:p>
    <w:bookmarkEnd w:id="1214"/>
    <w:bookmarkStart w:id="1215" w:name="Xe79fdcd25cf2872fd6d3535f379f44ad376d18a"/>
    <w:p>
      <w:pPr>
        <w:pStyle w:val="Heading3"/>
      </w:pPr>
      <w:r>
        <w:t xml:space="preserve">US-REV-016 — An advisory AI opinion on the document I attach</w:t>
      </w:r>
    </w:p>
    <w:p>
      <w:pPr>
        <w:numPr>
          <w:ilvl w:val="0"/>
          <w:numId w:val="2997"/>
        </w:numPr>
        <w:pStyle w:val="Compact"/>
      </w:pPr>
      <w:r>
        <w:rPr>
          <w:bCs/>
          <w:b/>
        </w:rPr>
        <w:t xml:space="preserve">Parent Epic</w:t>
      </w:r>
      <w:r>
        <w:t xml:space="preserve">: EP-REV-03 ·</w:t>
      </w:r>
      <w:r>
        <w:t xml:space="preserve"> </w:t>
      </w:r>
      <w:r>
        <w:rPr>
          <w:bCs/>
          <w:b/>
        </w:rPr>
        <w:t xml:space="preserve">Parent Feature</w:t>
      </w:r>
      <w:r>
        <w:t xml:space="preserve">: FT-REV-11 ·</w:t>
      </w:r>
      <w:r>
        <w:t xml:space="preserve"> </w:t>
      </w:r>
      <w:r>
        <w:rPr>
          <w:bCs/>
          <w:b/>
        </w:rPr>
        <w:t xml:space="preserve">User Role</w:t>
      </w:r>
      <w:r>
        <w:t xml:space="preserve">: Committee secretary</w:t>
      </w:r>
    </w:p>
    <w:p>
      <w:pPr>
        <w:numPr>
          <w:ilvl w:val="0"/>
          <w:numId w:val="2997"/>
        </w:numPr>
        <w:pStyle w:val="Compact"/>
      </w:pPr>
      <w:r>
        <w:rPr>
          <w:bCs/>
          <w:b/>
        </w:rPr>
        <w:t xml:space="preserve">Story</w:t>
      </w:r>
      <w:r>
        <w:t xml:space="preserve">: As a committee secretary I want an advisory AI opinion on the document I attach so that I notice a wrong or mismatched file before saving, without being blocked.</w:t>
      </w:r>
    </w:p>
    <w:p>
      <w:pPr>
        <w:numPr>
          <w:ilvl w:val="0"/>
          <w:numId w:val="2997"/>
        </w:numPr>
        <w:pStyle w:val="Compact"/>
      </w:pPr>
      <w:r>
        <w:rPr>
          <w:bCs/>
          <w:b/>
        </w:rPr>
        <w:t xml:space="preserve">Related FRs</w:t>
      </w:r>
      <w:r>
        <w:t xml:space="preserve">: FR-REV-038, FR-REV-039, FR-REV-040</w:t>
      </w:r>
    </w:p>
    <w:p>
      <w:pPr>
        <w:numPr>
          <w:ilvl w:val="0"/>
          <w:numId w:val="2997"/>
        </w:numPr>
        <w:pStyle w:val="Compact"/>
      </w:pPr>
      <w:r>
        <w:rPr>
          <w:bCs/>
          <w:b/>
        </w:rPr>
        <w:t xml:space="preserve">Preconditions</w:t>
      </w:r>
      <w:r>
        <w:t xml:space="preserve">:</w:t>
      </w:r>
    </w:p>
    <w:p>
      <w:pPr>
        <w:numPr>
          <w:ilvl w:val="1"/>
          <w:numId w:val="2998"/>
        </w:numPr>
        <w:pStyle w:val="Compact"/>
      </w:pPr>
      <w:r>
        <w:t xml:space="preserve">A file is picked in a dialog that embeds DocAiCheck or FileSlots.</w:t>
      </w:r>
    </w:p>
    <w:p>
      <w:pPr>
        <w:numPr>
          <w:ilvl w:val="0"/>
          <w:numId w:val="2997"/>
        </w:numPr>
        <w:pStyle w:val="Compact"/>
      </w:pPr>
      <w:r>
        <w:rPr>
          <w:bCs/>
          <w:b/>
        </w:rPr>
        <w:t xml:space="preserve">Main Flow</w:t>
      </w:r>
      <w:r>
        <w:t xml:space="preserve">:</w:t>
      </w:r>
    </w:p>
    <w:p>
      <w:pPr>
        <w:numPr>
          <w:ilvl w:val="1"/>
          <w:numId w:val="2999"/>
        </w:numPr>
        <w:pStyle w:val="Compact"/>
      </w:pPr>
      <w:r>
        <w:t xml:space="preserve">Pick file.</w:t>
      </w:r>
    </w:p>
    <w:p>
      <w:pPr>
        <w:numPr>
          <w:ilvl w:val="1"/>
          <w:numId w:val="2999"/>
        </w:numPr>
        <w:pStyle w:val="Compact"/>
      </w:pPr>
      <w:r>
        <w:t xml:space="preserve">System sends it for advisory check.</w:t>
      </w:r>
    </w:p>
    <w:p>
      <w:pPr>
        <w:numPr>
          <w:ilvl w:val="1"/>
          <w:numId w:val="2999"/>
        </w:numPr>
        <w:pStyle w:val="Compact"/>
      </w:pPr>
      <w:r>
        <w:t xml:space="preserve">Verdict, score, summary and issues displayed.</w:t>
      </w:r>
    </w:p>
    <w:p>
      <w:pPr>
        <w:numPr>
          <w:ilvl w:val="1"/>
          <w:numId w:val="2999"/>
        </w:numPr>
        <w:pStyle w:val="Compact"/>
      </w:pPr>
      <w:r>
        <w:t xml:space="preserve">User proceeds regardless.</w:t>
      </w:r>
    </w:p>
    <w:p>
      <w:pPr>
        <w:numPr>
          <w:ilvl w:val="0"/>
          <w:numId w:val="2997"/>
        </w:numPr>
        <w:pStyle w:val="Compact"/>
      </w:pPr>
      <w:r>
        <w:rPr>
          <w:bCs/>
          <w:b/>
        </w:rPr>
        <w:t xml:space="preserve">Alternative Flows</w:t>
      </w:r>
      <w:r>
        <w:t xml:space="preserve">:</w:t>
      </w:r>
    </w:p>
    <w:p>
      <w:pPr>
        <w:numPr>
          <w:ilvl w:val="1"/>
          <w:numId w:val="3000"/>
        </w:numPr>
        <w:pStyle w:val="Compact"/>
      </w:pPr>
      <w:r>
        <w:t xml:space="preserve">Re-run check.</w:t>
      </w:r>
    </w:p>
    <w:p>
      <w:pPr>
        <w:numPr>
          <w:ilvl w:val="1"/>
          <w:numId w:val="3000"/>
        </w:numPr>
        <w:pStyle w:val="Compact"/>
      </w:pPr>
      <w:r>
        <w:t xml:space="preserve">Collective slot check for ≥2 files (activities/payments).</w:t>
      </w:r>
    </w:p>
    <w:p>
      <w:pPr>
        <w:numPr>
          <w:ilvl w:val="0"/>
          <w:numId w:val="2997"/>
        </w:numPr>
        <w:pStyle w:val="Compact"/>
      </w:pPr>
      <w:r>
        <w:rPr>
          <w:bCs/>
          <w:b/>
        </w:rPr>
        <w:t xml:space="preserve">Exception Flows</w:t>
      </w:r>
      <w:r>
        <w:t xml:space="preserve">:</w:t>
      </w:r>
    </w:p>
    <w:p>
      <w:pPr>
        <w:numPr>
          <w:ilvl w:val="1"/>
          <w:numId w:val="3001"/>
        </w:numPr>
        <w:pStyle w:val="Compact"/>
      </w:pPr>
      <w:r>
        <w:t xml:space="preserve">Unsupported type/oversize → message.</w:t>
      </w:r>
    </w:p>
    <w:p>
      <w:pPr>
        <w:numPr>
          <w:ilvl w:val="1"/>
          <w:numId w:val="3001"/>
        </w:numPr>
        <w:pStyle w:val="Compact"/>
      </w:pPr>
      <w:r>
        <w:t xml:space="preserve">Check error → «تعذر الفحص الذكي» / verdict error.</w:t>
      </w:r>
    </w:p>
    <w:p>
      <w:pPr>
        <w:numPr>
          <w:ilvl w:val="0"/>
          <w:numId w:val="2997"/>
        </w:numPr>
        <w:pStyle w:val="Compact"/>
      </w:pPr>
      <w:r>
        <w:rPr>
          <w:bCs/>
          <w:b/>
        </w:rPr>
        <w:t xml:space="preserve">Business Rules</w:t>
      </w:r>
      <w:r>
        <w:t xml:space="preserve">: BR-REV-15</w:t>
      </w:r>
    </w:p>
    <w:p>
      <w:pPr>
        <w:numPr>
          <w:ilvl w:val="0"/>
          <w:numId w:val="2997"/>
        </w:numPr>
        <w:pStyle w:val="Compact"/>
      </w:pPr>
      <w:r>
        <w:rPr>
          <w:bCs/>
          <w:b/>
        </w:rPr>
        <w:t xml:space="preserve">Acceptance Criteria</w:t>
      </w:r>
      <w:r>
        <w:t xml:space="preserve">:</w:t>
      </w:r>
    </w:p>
    <w:p>
      <w:pPr>
        <w:numPr>
          <w:ilvl w:val="1"/>
          <w:numId w:val="3002"/>
        </w:numPr>
        <w:pStyle w:val="Compact"/>
      </w:pPr>
      <w:r>
        <w:t xml:space="preserve">Given I pick a PDF minute, When the check returns «fail», Then «غير مطابق» is shown and «تطبيق على n» remains enabled.</w:t>
      </w:r>
    </w:p>
    <w:p>
      <w:pPr>
        <w:numPr>
          <w:ilvl w:val="1"/>
          <w:numId w:val="3002"/>
        </w:numPr>
        <w:pStyle w:val="Compact"/>
      </w:pPr>
      <w:r>
        <w:t xml:space="preserve">Given I pick a .docx, When the check would run, Then «نوع الملف غير مدعوم للفحص الذكي» is shown and no request is made.</w:t>
      </w:r>
    </w:p>
    <w:p>
      <w:pPr>
        <w:numPr>
          <w:ilvl w:val="0"/>
          <w:numId w:val="2997"/>
        </w:numPr>
        <w:pStyle w:val="Compact"/>
      </w:pPr>
      <w:r>
        <w:rPr>
          <w:bCs/>
          <w:b/>
        </w:rPr>
        <w:t xml:space="preserve">Required Data</w:t>
      </w:r>
      <w:r>
        <w:t xml:space="preserve">: attachment_files.ai_check;</w:t>
      </w:r>
      <w:r>
        <w:t xml:space="preserve"> </w:t>
      </w:r>
      <w:r>
        <w:t xml:space="preserve">.evidence_ai</w:t>
      </w:r>
    </w:p>
    <w:p>
      <w:pPr>
        <w:numPr>
          <w:ilvl w:val="0"/>
          <w:numId w:val="2997"/>
        </w:numPr>
        <w:pStyle w:val="Compact"/>
      </w:pPr>
      <w:r>
        <w:rPr>
          <w:bCs/>
          <w:b/>
        </w:rPr>
        <w:t xml:space="preserve">Field Validations</w:t>
      </w:r>
      <w:r>
        <w:t xml:space="preserve">: ≤10MB per file; ≤20MB per slot.</w:t>
      </w:r>
    </w:p>
    <w:p>
      <w:pPr>
        <w:numPr>
          <w:ilvl w:val="0"/>
          <w:numId w:val="2997"/>
        </w:numPr>
        <w:pStyle w:val="Compact"/>
      </w:pPr>
      <w:r>
        <w:rPr>
          <w:bCs/>
          <w:b/>
        </w:rPr>
        <w:t xml:space="preserve">Permissions</w:t>
      </w:r>
      <w:r>
        <w:t xml:space="preserve">: Authenticated server function (requireSupabaseAuth).</w:t>
      </w:r>
    </w:p>
    <w:p>
      <w:pPr>
        <w:numPr>
          <w:ilvl w:val="0"/>
          <w:numId w:val="2997"/>
        </w:numPr>
        <w:pStyle w:val="Compact"/>
      </w:pPr>
      <w:r>
        <w:rPr>
          <w:bCs/>
          <w:b/>
        </w:rPr>
        <w:t xml:space="preserve">Error Handling</w:t>
      </w:r>
      <w:r>
        <w:t xml:space="preserve">: Errors non-blocking.</w:t>
      </w:r>
    </w:p>
    <w:p>
      <w:pPr>
        <w:numPr>
          <w:ilvl w:val="0"/>
          <w:numId w:val="2997"/>
        </w:numPr>
        <w:pStyle w:val="Compact"/>
      </w:pPr>
      <w:r>
        <w:rPr>
          <w:bCs/>
          <w:b/>
        </w:rPr>
        <w:t xml:space="preserve">Dependencies</w:t>
      </w:r>
      <w:r>
        <w:t xml:space="preserve">: AI provider via projectAi.server</w:t>
      </w:r>
    </w:p>
    <w:p>
      <w:pPr>
        <w:numPr>
          <w:ilvl w:val="0"/>
          <w:numId w:val="2997"/>
        </w:numPr>
        <w:pStyle w:val="Compact"/>
      </w:pPr>
      <w:r>
        <w:rPr>
          <w:bCs/>
          <w:b/>
        </w:rPr>
        <w:t xml:space="preserve">Definition of Ready</w:t>
      </w:r>
      <w:r>
        <w:t xml:space="preserve">:</w:t>
      </w:r>
    </w:p>
    <w:p>
      <w:pPr>
        <w:numPr>
          <w:ilvl w:val="1"/>
          <w:numId w:val="3003"/>
        </w:numPr>
        <w:pStyle w:val="Compact"/>
      </w:pPr>
      <w:r>
        <w:t xml:space="preserve">☒ Story statement and acceptance criteria defined</w:t>
      </w:r>
    </w:p>
    <w:p>
      <w:pPr>
        <w:numPr>
          <w:ilvl w:val="1"/>
          <w:numId w:val="3003"/>
        </w:numPr>
        <w:pStyle w:val="Compact"/>
      </w:pPr>
      <w:r>
        <w:t xml:space="preserve">☒ Prototype reference available (source code)</w:t>
      </w:r>
    </w:p>
    <w:p>
      <w:pPr>
        <w:numPr>
          <w:ilvl w:val="1"/>
          <w:numId w:val="3003"/>
        </w:numPr>
        <w:pStyle w:val="Compact"/>
      </w:pPr>
      <w:r>
        <w:t xml:space="preserve">☒ Data fields identified</w:t>
      </w:r>
    </w:p>
    <w:p>
      <w:pPr>
        <w:numPr>
          <w:ilvl w:val="1"/>
          <w:numId w:val="3003"/>
        </w:numPr>
        <w:pStyle w:val="Compact"/>
      </w:pPr>
      <w:r>
        <w:t xml:space="preserve">☒ Dependencies identified</w:t>
      </w:r>
    </w:p>
    <w:p>
      <w:pPr>
        <w:numPr>
          <w:ilvl w:val="1"/>
          <w:numId w:val="3003"/>
        </w:numPr>
        <w:pStyle w:val="Compact"/>
      </w:pPr>
      <w:r>
        <w:t xml:space="preserve">☐ Business value confirmed by stakeholders</w:t>
      </w:r>
    </w:p>
    <w:p>
      <w:pPr>
        <w:numPr>
          <w:ilvl w:val="1"/>
          <w:numId w:val="3003"/>
        </w:numPr>
        <w:pStyle w:val="Compact"/>
      </w:pPr>
      <w:r>
        <w:t xml:space="preserve">☐ Permissions confirmed (prototype enforces UI-level only)</w:t>
      </w:r>
    </w:p>
    <w:p>
      <w:pPr>
        <w:numPr>
          <w:ilvl w:val="1"/>
          <w:numId w:val="3003"/>
        </w:numPr>
        <w:pStyle w:val="Compact"/>
      </w:pPr>
      <w:r>
        <w:t xml:space="preserve">☒ Open questions resolved</w:t>
      </w:r>
    </w:p>
    <w:p>
      <w:pPr>
        <w:numPr>
          <w:ilvl w:val="0"/>
          <w:numId w:val="2997"/>
        </w:numPr>
        <w:pStyle w:val="Compact"/>
      </w:pPr>
      <w:r>
        <w:rPr>
          <w:bCs/>
          <w:b/>
        </w:rPr>
        <w:t xml:space="preserve">Suggested Priority</w:t>
      </w:r>
      <w:r>
        <w:t xml:space="preserve">: Should</w:t>
      </w:r>
    </w:p>
    <w:p>
      <w:pPr>
        <w:numPr>
          <w:ilvl w:val="0"/>
          <w:numId w:val="2997"/>
        </w:numPr>
        <w:pStyle w:val="Compact"/>
      </w:pPr>
      <w:r>
        <w:rPr>
          <w:bCs/>
          <w:b/>
        </w:rPr>
        <w:t xml:space="preserve">Open Questions</w:t>
      </w:r>
      <w:r>
        <w:t xml:space="preserve">: —</w:t>
      </w:r>
    </w:p>
    <w:bookmarkEnd w:id="1215"/>
    <w:bookmarkStart w:id="1216" w:name="Xf43e444dcc5d8f659db5e95df23264fecc5824b"/>
    <w:p>
      <w:pPr>
        <w:pStyle w:val="Heading3"/>
      </w:pPr>
      <w:r>
        <w:t xml:space="preserve">US-REV-017 — Select several applications awaiting my committee at the same stage and apply one decision</w:t>
      </w:r>
    </w:p>
    <w:p>
      <w:pPr>
        <w:numPr>
          <w:ilvl w:val="0"/>
          <w:numId w:val="3004"/>
        </w:numPr>
        <w:pStyle w:val="Compact"/>
      </w:pPr>
      <w:r>
        <w:rPr>
          <w:bCs/>
          <w:b/>
        </w:rPr>
        <w:t xml:space="preserve">Parent Epic</w:t>
      </w:r>
      <w:r>
        <w:t xml:space="preserve">: EP-REV-04 ·</w:t>
      </w:r>
      <w:r>
        <w:t xml:space="preserve"> </w:t>
      </w:r>
      <w:r>
        <w:rPr>
          <w:bCs/>
          <w:b/>
        </w:rPr>
        <w:t xml:space="preserve">Parent Feature</w:t>
      </w:r>
      <w:r>
        <w:t xml:space="preserve">: FT-REV-12 ·</w:t>
      </w:r>
      <w:r>
        <w:t xml:space="preserve"> </w:t>
      </w:r>
      <w:r>
        <w:rPr>
          <w:bCs/>
          <w:b/>
        </w:rPr>
        <w:t xml:space="preserve">User Role</w:t>
      </w:r>
      <w:r>
        <w:t xml:space="preserve">: Committee secretary</w:t>
      </w:r>
    </w:p>
    <w:p>
      <w:pPr>
        <w:numPr>
          <w:ilvl w:val="0"/>
          <w:numId w:val="3004"/>
        </w:numPr>
        <w:pStyle w:val="Compact"/>
      </w:pPr>
      <w:r>
        <w:rPr>
          <w:bCs/>
          <w:b/>
        </w:rPr>
        <w:t xml:space="preserve">Story</w:t>
      </w:r>
      <w:r>
        <w:t xml:space="preserve">: As a committee secretary I want to select several applications awaiting my committee at the same stage and apply one decision so that a meeting's outcome is recorded at once.</w:t>
      </w:r>
    </w:p>
    <w:p>
      <w:pPr>
        <w:numPr>
          <w:ilvl w:val="0"/>
          <w:numId w:val="3004"/>
        </w:numPr>
        <w:pStyle w:val="Compact"/>
      </w:pPr>
      <w:r>
        <w:rPr>
          <w:bCs/>
          <w:b/>
        </w:rPr>
        <w:t xml:space="preserve">Related FRs</w:t>
      </w:r>
      <w:r>
        <w:t xml:space="preserve">: FR-REV-041, FR-REV-043, FR-REV-044</w:t>
      </w:r>
    </w:p>
    <w:p>
      <w:pPr>
        <w:numPr>
          <w:ilvl w:val="0"/>
          <w:numId w:val="3004"/>
        </w:numPr>
        <w:pStyle w:val="Compact"/>
      </w:pPr>
      <w:r>
        <w:rPr>
          <w:bCs/>
          <w:b/>
        </w:rPr>
        <w:t xml:space="preserve">Preconditions</w:t>
      </w:r>
      <w:r>
        <w:t xml:space="preserve">:</w:t>
      </w:r>
    </w:p>
    <w:p>
      <w:pPr>
        <w:numPr>
          <w:ilvl w:val="1"/>
          <w:numId w:val="3005"/>
        </w:numPr>
        <w:pStyle w:val="Compact"/>
      </w:pPr>
      <w:r>
        <w:t xml:space="preserve">Applications at a committee stage where I am secretary.</w:t>
      </w:r>
    </w:p>
    <w:p>
      <w:pPr>
        <w:numPr>
          <w:ilvl w:val="1"/>
          <w:numId w:val="3005"/>
        </w:numPr>
        <w:pStyle w:val="Compact"/>
      </w:pPr>
      <w:r>
        <w:t xml:space="preserve">Tasks page.</w:t>
      </w:r>
    </w:p>
    <w:p>
      <w:pPr>
        <w:numPr>
          <w:ilvl w:val="0"/>
          <w:numId w:val="3004"/>
        </w:numPr>
        <w:pStyle w:val="Compact"/>
      </w:pPr>
      <w:r>
        <w:rPr>
          <w:bCs/>
          <w:b/>
        </w:rPr>
        <w:t xml:space="preserve">Main Flow</w:t>
      </w:r>
      <w:r>
        <w:t xml:space="preserve">:</w:t>
      </w:r>
    </w:p>
    <w:p>
      <w:pPr>
        <w:numPr>
          <w:ilvl w:val="1"/>
          <w:numId w:val="3006"/>
        </w:numPr>
        <w:pStyle w:val="Compact"/>
      </w:pPr>
      <w:r>
        <w:t xml:space="preserve">Tick application tasks (same committee+stage).</w:t>
      </w:r>
    </w:p>
    <w:p>
      <w:pPr>
        <w:numPr>
          <w:ilvl w:val="1"/>
          <w:numId w:val="3006"/>
        </w:numPr>
        <w:pStyle w:val="Compact"/>
      </w:pPr>
      <w:r>
        <w:t xml:space="preserve">Click «قرار بمحضر».</w:t>
      </w:r>
    </w:p>
    <w:p>
      <w:pPr>
        <w:numPr>
          <w:ilvl w:val="1"/>
          <w:numId w:val="3006"/>
        </w:numPr>
        <w:pStyle w:val="Compact"/>
      </w:pPr>
      <w:r>
        <w:t xml:space="preserve">Choose decision and fill minute.</w:t>
      </w:r>
    </w:p>
    <w:p>
      <w:pPr>
        <w:numPr>
          <w:ilvl w:val="1"/>
          <w:numId w:val="3006"/>
        </w:numPr>
        <w:pStyle w:val="Compact"/>
      </w:pPr>
      <w:r>
        <w:t xml:space="preserve">Click «تطبيق على n».</w:t>
      </w:r>
    </w:p>
    <w:p>
      <w:pPr>
        <w:numPr>
          <w:ilvl w:val="0"/>
          <w:numId w:val="3004"/>
        </w:numPr>
        <w:pStyle w:val="Compact"/>
      </w:pPr>
      <w:r>
        <w:rPr>
          <w:bCs/>
          <w:b/>
        </w:rPr>
        <w:t xml:space="preserve">Alternative Flows</w:t>
      </w:r>
      <w:r>
        <w:t xml:space="preserve">:</w:t>
      </w:r>
    </w:p>
    <w:p>
      <w:pPr>
        <w:numPr>
          <w:ilvl w:val="1"/>
          <w:numId w:val="3007"/>
        </w:numPr>
        <w:pStyle w:val="Compact"/>
      </w:pPr>
      <w:r>
        <w:t xml:space="preserve">Return decision sends all back one stage.</w:t>
      </w:r>
    </w:p>
    <w:p>
      <w:pPr>
        <w:numPr>
          <w:ilvl w:val="1"/>
          <w:numId w:val="3007"/>
        </w:numPr>
        <w:pStyle w:val="Compact"/>
      </w:pPr>
      <w:r>
        <w:t xml:space="preserve">Reject requires note used as close reason.</w:t>
      </w:r>
    </w:p>
    <w:p>
      <w:pPr>
        <w:numPr>
          <w:ilvl w:val="0"/>
          <w:numId w:val="3004"/>
        </w:numPr>
        <w:pStyle w:val="Compact"/>
      </w:pPr>
      <w:r>
        <w:rPr>
          <w:bCs/>
          <w:b/>
        </w:rPr>
        <w:t xml:space="preserve">Exception Flows</w:t>
      </w:r>
      <w:r>
        <w:t xml:space="preserve">:</w:t>
      </w:r>
    </w:p>
    <w:p>
      <w:pPr>
        <w:numPr>
          <w:ilvl w:val="1"/>
          <w:numId w:val="3008"/>
        </w:numPr>
        <w:pStyle w:val="Compact"/>
      </w:pPr>
      <w:r>
        <w:t xml:space="preserve">Mixed stages → error.</w:t>
      </w:r>
    </w:p>
    <w:p>
      <w:pPr>
        <w:numPr>
          <w:ilvl w:val="1"/>
          <w:numId w:val="3008"/>
        </w:numPr>
        <w:pStyle w:val="Compact"/>
      </w:pPr>
      <w:r>
        <w:t xml:space="preserve">Some items fail → result list.</w:t>
      </w:r>
    </w:p>
    <w:p>
      <w:pPr>
        <w:numPr>
          <w:ilvl w:val="0"/>
          <w:numId w:val="3004"/>
        </w:numPr>
        <w:pStyle w:val="Compact"/>
      </w:pPr>
      <w:r>
        <w:rPr>
          <w:bCs/>
          <w:b/>
        </w:rPr>
        <w:t xml:space="preserve">Business Rules</w:t>
      </w:r>
      <w:r>
        <w:t xml:space="preserve">: BR-REV-16, BR-REV-17</w:t>
      </w:r>
    </w:p>
    <w:p>
      <w:pPr>
        <w:numPr>
          <w:ilvl w:val="0"/>
          <w:numId w:val="3004"/>
        </w:numPr>
        <w:pStyle w:val="Compact"/>
      </w:pPr>
      <w:r>
        <w:rPr>
          <w:bCs/>
          <w:b/>
        </w:rPr>
        <w:t xml:space="preserve">Acceptance Criteria</w:t>
      </w:r>
      <w:r>
        <w:t xml:space="preserve">:</w:t>
      </w:r>
    </w:p>
    <w:p>
      <w:pPr>
        <w:numPr>
          <w:ilvl w:val="1"/>
          <w:numId w:val="3009"/>
        </w:numPr>
        <w:pStyle w:val="Compact"/>
      </w:pPr>
      <w:r>
        <w:t xml:space="preserve">Given 3 committee applications at stage 3, When I apply «اعتماد» with minute 12/1447, Then all 3 become approved and each history row references the minute.</w:t>
      </w:r>
    </w:p>
    <w:p>
      <w:pPr>
        <w:numPr>
          <w:ilvl w:val="1"/>
          <w:numId w:val="3009"/>
        </w:numPr>
        <w:pStyle w:val="Compact"/>
      </w:pPr>
      <w:r>
        <w:t xml:space="preserve">Given one selected application was already decided elsewhere and fails, When I apply, Then the dialog shows «نجح: 2 · تعذّر: 1» with the error.</w:t>
      </w:r>
    </w:p>
    <w:p>
      <w:pPr>
        <w:numPr>
          <w:ilvl w:val="0"/>
          <w:numId w:val="3004"/>
        </w:numPr>
        <w:pStyle w:val="Compact"/>
      </w:pPr>
      <w:r>
        <w:rPr>
          <w:bCs/>
          <w:b/>
        </w:rPr>
        <w:t xml:space="preserve">Required Data</w:t>
      </w:r>
      <w:r>
        <w:t xml:space="preserve">: committee_minutes; minute_items; application_status_history.minute_id</w:t>
      </w:r>
    </w:p>
    <w:p>
      <w:pPr>
        <w:numPr>
          <w:ilvl w:val="0"/>
          <w:numId w:val="3004"/>
        </w:numPr>
        <w:pStyle w:val="Compact"/>
      </w:pPr>
      <w:r>
        <w:rPr>
          <w:bCs/>
          <w:b/>
        </w:rPr>
        <w:t xml:space="preserve">Field Validations</w:t>
      </w:r>
      <w:r>
        <w:t xml:space="preserve">: Same stage; note for reject.</w:t>
      </w:r>
    </w:p>
    <w:p>
      <w:pPr>
        <w:numPr>
          <w:ilvl w:val="0"/>
          <w:numId w:val="3004"/>
        </w:numPr>
        <w:pStyle w:val="Compact"/>
      </w:pPr>
      <w:r>
        <w:rPr>
          <w:bCs/>
          <w:b/>
        </w:rPr>
        <w:t xml:space="preserve">Permissions</w:t>
      </w:r>
      <w:r>
        <w:t xml:space="preserve">: Secretary of the stage (UI-level selection).</w:t>
      </w:r>
    </w:p>
    <w:p>
      <w:pPr>
        <w:numPr>
          <w:ilvl w:val="0"/>
          <w:numId w:val="3004"/>
        </w:numPr>
        <w:pStyle w:val="Compact"/>
      </w:pPr>
      <w:r>
        <w:rPr>
          <w:bCs/>
          <w:b/>
        </w:rPr>
        <w:t xml:space="preserve">Error Handling</w:t>
      </w:r>
      <w:r>
        <w:t xml:space="preserve">: Per-item error capture.</w:t>
      </w:r>
    </w:p>
    <w:p>
      <w:pPr>
        <w:numPr>
          <w:ilvl w:val="0"/>
          <w:numId w:val="3004"/>
        </w:numPr>
        <w:pStyle w:val="Compact"/>
      </w:pPr>
      <w:r>
        <w:rPr>
          <w:bCs/>
          <w:b/>
        </w:rPr>
        <w:t xml:space="preserve">Dependencies</w:t>
      </w:r>
      <w:r>
        <w:t xml:space="preserve">: TSK; FT-REV-05</w:t>
      </w:r>
    </w:p>
    <w:p>
      <w:pPr>
        <w:numPr>
          <w:ilvl w:val="0"/>
          <w:numId w:val="3004"/>
        </w:numPr>
        <w:pStyle w:val="Compact"/>
      </w:pPr>
      <w:r>
        <w:rPr>
          <w:bCs/>
          <w:b/>
        </w:rPr>
        <w:t xml:space="preserve">Definition of Ready</w:t>
      </w:r>
      <w:r>
        <w:t xml:space="preserve">:</w:t>
      </w:r>
    </w:p>
    <w:p>
      <w:pPr>
        <w:numPr>
          <w:ilvl w:val="1"/>
          <w:numId w:val="3010"/>
        </w:numPr>
        <w:pStyle w:val="Compact"/>
      </w:pPr>
      <w:r>
        <w:t xml:space="preserve">☒ Story statement and acceptance criteria defined</w:t>
      </w:r>
    </w:p>
    <w:p>
      <w:pPr>
        <w:numPr>
          <w:ilvl w:val="1"/>
          <w:numId w:val="3010"/>
        </w:numPr>
        <w:pStyle w:val="Compact"/>
      </w:pPr>
      <w:r>
        <w:t xml:space="preserve">☒ Prototype reference available (source code)</w:t>
      </w:r>
    </w:p>
    <w:p>
      <w:pPr>
        <w:numPr>
          <w:ilvl w:val="1"/>
          <w:numId w:val="3010"/>
        </w:numPr>
        <w:pStyle w:val="Compact"/>
      </w:pPr>
      <w:r>
        <w:t xml:space="preserve">☒ Data fields identified</w:t>
      </w:r>
    </w:p>
    <w:p>
      <w:pPr>
        <w:numPr>
          <w:ilvl w:val="1"/>
          <w:numId w:val="3010"/>
        </w:numPr>
        <w:pStyle w:val="Compact"/>
      </w:pPr>
      <w:r>
        <w:t xml:space="preserve">☒ Dependencies identified</w:t>
      </w:r>
    </w:p>
    <w:p>
      <w:pPr>
        <w:numPr>
          <w:ilvl w:val="1"/>
          <w:numId w:val="3010"/>
        </w:numPr>
        <w:pStyle w:val="Compact"/>
      </w:pPr>
      <w:r>
        <w:t xml:space="preserve">☐ Business value confirmed by stakeholders</w:t>
      </w:r>
    </w:p>
    <w:p>
      <w:pPr>
        <w:numPr>
          <w:ilvl w:val="1"/>
          <w:numId w:val="3010"/>
        </w:numPr>
        <w:pStyle w:val="Compact"/>
      </w:pPr>
      <w:r>
        <w:t xml:space="preserve">☐ Permissions confirmed (prototype enforces UI-level only)</w:t>
      </w:r>
    </w:p>
    <w:p>
      <w:pPr>
        <w:numPr>
          <w:ilvl w:val="1"/>
          <w:numId w:val="3010"/>
        </w:numPr>
        <w:pStyle w:val="Compact"/>
      </w:pPr>
      <w:r>
        <w:t xml:space="preserve">☐ Open questions resolved</w:t>
      </w:r>
    </w:p>
    <w:p>
      <w:pPr>
        <w:numPr>
          <w:ilvl w:val="0"/>
          <w:numId w:val="3004"/>
        </w:numPr>
        <w:pStyle w:val="Compact"/>
      </w:pPr>
      <w:r>
        <w:rPr>
          <w:bCs/>
          <w:b/>
        </w:rPr>
        <w:t xml:space="preserve">Suggested Priority</w:t>
      </w:r>
      <w:r>
        <w:t xml:space="preserve">: Must</w:t>
      </w:r>
    </w:p>
    <w:p>
      <w:pPr>
        <w:numPr>
          <w:ilvl w:val="0"/>
          <w:numId w:val="3004"/>
        </w:numPr>
        <w:pStyle w:val="Compact"/>
      </w:pPr>
      <w:r>
        <w:rPr>
          <w:bCs/>
          <w:b/>
        </w:rPr>
        <w:t xml:space="preserve">Open Questions</w:t>
      </w:r>
      <w:r>
        <w:t xml:space="preserve">: OQ-REV-06</w:t>
      </w:r>
    </w:p>
    <w:bookmarkEnd w:id="1216"/>
    <w:bookmarkStart w:id="1217" w:name="Xa3759c326ed23036d3a8d7c3a801ae0c30cd176"/>
    <w:p>
      <w:pPr>
        <w:pStyle w:val="Heading3"/>
      </w:pPr>
      <w:r>
        <w:t xml:space="preserve">US-REV-018 — The minute number, date, committee and signed minute file stored once and linked to every decided item</w:t>
      </w:r>
    </w:p>
    <w:p>
      <w:pPr>
        <w:numPr>
          <w:ilvl w:val="0"/>
          <w:numId w:val="3011"/>
        </w:numPr>
        <w:pStyle w:val="Compact"/>
      </w:pPr>
      <w:r>
        <w:rPr>
          <w:bCs/>
          <w:b/>
        </w:rPr>
        <w:t xml:space="preserve">Parent Epic</w:t>
      </w:r>
      <w:r>
        <w:t xml:space="preserve">: EP-REV-04 ·</w:t>
      </w:r>
      <w:r>
        <w:t xml:space="preserve"> </w:t>
      </w:r>
      <w:r>
        <w:rPr>
          <w:bCs/>
          <w:b/>
        </w:rPr>
        <w:t xml:space="preserve">Parent Feature</w:t>
      </w:r>
      <w:r>
        <w:t xml:space="preserve">: FT-REV-12 ·</w:t>
      </w:r>
      <w:r>
        <w:t xml:space="preserve"> </w:t>
      </w:r>
      <w:r>
        <w:rPr>
          <w:bCs/>
          <w:b/>
        </w:rPr>
        <w:t xml:space="preserve">User Role</w:t>
      </w:r>
      <w:r>
        <w:t xml:space="preserve">: Committee secretary</w:t>
      </w:r>
    </w:p>
    <w:p>
      <w:pPr>
        <w:numPr>
          <w:ilvl w:val="0"/>
          <w:numId w:val="3011"/>
        </w:numPr>
        <w:pStyle w:val="Compact"/>
      </w:pPr>
      <w:r>
        <w:rPr>
          <w:bCs/>
          <w:b/>
        </w:rPr>
        <w:t xml:space="preserve">Story</w:t>
      </w:r>
      <w:r>
        <w:t xml:space="preserve">: As a committee secretary I want the minute number, date, committee and signed minute file stored once and linked to every decided item so that any decision can be traced to its minute.</w:t>
      </w:r>
    </w:p>
    <w:p>
      <w:pPr>
        <w:numPr>
          <w:ilvl w:val="0"/>
          <w:numId w:val="3011"/>
        </w:numPr>
        <w:pStyle w:val="Compact"/>
      </w:pPr>
      <w:r>
        <w:rPr>
          <w:bCs/>
          <w:b/>
        </w:rPr>
        <w:t xml:space="preserve">Related FRs</w:t>
      </w:r>
      <w:r>
        <w:t xml:space="preserve">: FR-REV-042, FR-REV-043</w:t>
      </w:r>
    </w:p>
    <w:p>
      <w:pPr>
        <w:numPr>
          <w:ilvl w:val="0"/>
          <w:numId w:val="3011"/>
        </w:numPr>
        <w:pStyle w:val="Compact"/>
      </w:pPr>
      <w:r>
        <w:rPr>
          <w:bCs/>
          <w:b/>
        </w:rPr>
        <w:t xml:space="preserve">Preconditions</w:t>
      </w:r>
      <w:r>
        <w:t xml:space="preserve">:</w:t>
      </w:r>
    </w:p>
    <w:p>
      <w:pPr>
        <w:numPr>
          <w:ilvl w:val="1"/>
          <w:numId w:val="3012"/>
        </w:numPr>
        <w:pStyle w:val="Compact"/>
      </w:pPr>
      <w:r>
        <w:t xml:space="preserve">Minute dialog open.</w:t>
      </w:r>
    </w:p>
    <w:p>
      <w:pPr>
        <w:numPr>
          <w:ilvl w:val="0"/>
          <w:numId w:val="3011"/>
        </w:numPr>
        <w:pStyle w:val="Compact"/>
      </w:pPr>
      <w:r>
        <w:rPr>
          <w:bCs/>
          <w:b/>
        </w:rPr>
        <w:t xml:space="preserve">Main Flow</w:t>
      </w:r>
      <w:r>
        <w:t xml:space="preserve">:</w:t>
      </w:r>
    </w:p>
    <w:p>
      <w:pPr>
        <w:numPr>
          <w:ilvl w:val="1"/>
          <w:numId w:val="3013"/>
        </w:numPr>
        <w:pStyle w:val="Compact"/>
      </w:pPr>
      <w:r>
        <w:t xml:space="preserve">Enter minute no., date, committee name.</w:t>
      </w:r>
    </w:p>
    <w:p>
      <w:pPr>
        <w:numPr>
          <w:ilvl w:val="1"/>
          <w:numId w:val="3013"/>
        </w:numPr>
        <w:pStyle w:val="Compact"/>
      </w:pPr>
      <w:r>
        <w:t xml:space="preserve">Attach minute file (advisory AI check shown).</w:t>
      </w:r>
    </w:p>
    <w:p>
      <w:pPr>
        <w:numPr>
          <w:ilvl w:val="1"/>
          <w:numId w:val="3013"/>
        </w:numPr>
        <w:pStyle w:val="Compact"/>
      </w:pPr>
      <w:r>
        <w:t xml:space="preserve">Apply.</w:t>
      </w:r>
    </w:p>
    <w:p>
      <w:pPr>
        <w:numPr>
          <w:ilvl w:val="0"/>
          <w:numId w:val="3011"/>
        </w:numPr>
        <w:pStyle w:val="Compact"/>
      </w:pPr>
      <w:r>
        <w:rPr>
          <w:bCs/>
          <w:b/>
        </w:rPr>
        <w:t xml:space="preserve">Alternative Flows</w:t>
      </w:r>
      <w:r>
        <w:t xml:space="preserve">:</w:t>
      </w:r>
    </w:p>
    <w:p>
      <w:pPr>
        <w:numPr>
          <w:ilvl w:val="1"/>
          <w:numId w:val="3014"/>
        </w:numPr>
        <w:pStyle w:val="Compact"/>
      </w:pPr>
      <w:r>
        <w:t xml:space="preserve">Committee name prefilled from stage config.</w:t>
      </w:r>
    </w:p>
    <w:p>
      <w:pPr>
        <w:numPr>
          <w:ilvl w:val="0"/>
          <w:numId w:val="3011"/>
        </w:numPr>
        <w:pStyle w:val="Compact"/>
      </w:pPr>
      <w:r>
        <w:rPr>
          <w:bCs/>
          <w:b/>
        </w:rPr>
        <w:t xml:space="preserve">Exception Flows</w:t>
      </w:r>
      <w:r>
        <w:t xml:space="preserve">:</w:t>
      </w:r>
    </w:p>
    <w:p>
      <w:pPr>
        <w:numPr>
          <w:ilvl w:val="1"/>
          <w:numId w:val="3015"/>
        </w:numPr>
        <w:pStyle w:val="Compact"/>
      </w:pPr>
      <w:r>
        <w:t xml:space="preserve">Missing no./file → button disabled.</w:t>
      </w:r>
    </w:p>
    <w:p>
      <w:pPr>
        <w:numPr>
          <w:ilvl w:val="1"/>
          <w:numId w:val="3015"/>
        </w:numPr>
        <w:pStyle w:val="Compact"/>
      </w:pPr>
      <w:r>
        <w:t xml:space="preserve">Bad type/size → error.</w:t>
      </w:r>
    </w:p>
    <w:p>
      <w:pPr>
        <w:numPr>
          <w:ilvl w:val="1"/>
          <w:numId w:val="3015"/>
        </w:numPr>
        <w:pStyle w:val="Compact"/>
      </w:pPr>
      <w:r>
        <w:t xml:space="preserve">DB insert fails → uploaded file removed.</w:t>
      </w:r>
    </w:p>
    <w:p>
      <w:pPr>
        <w:numPr>
          <w:ilvl w:val="0"/>
          <w:numId w:val="3011"/>
        </w:numPr>
        <w:pStyle w:val="Compact"/>
      </w:pPr>
      <w:r>
        <w:rPr>
          <w:bCs/>
          <w:b/>
        </w:rPr>
        <w:t xml:space="preserve">Business Rules</w:t>
      </w:r>
      <w:r>
        <w:t xml:space="preserve">: BR-REV-16, BR-REV-17</w:t>
      </w:r>
    </w:p>
    <w:p>
      <w:pPr>
        <w:numPr>
          <w:ilvl w:val="0"/>
          <w:numId w:val="3011"/>
        </w:numPr>
        <w:pStyle w:val="Compact"/>
      </w:pPr>
      <w:r>
        <w:rPr>
          <w:bCs/>
          <w:b/>
        </w:rPr>
        <w:t xml:space="preserve">Acceptance Criteria</w:t>
      </w:r>
      <w:r>
        <w:t xml:space="preserve">:</w:t>
      </w:r>
    </w:p>
    <w:p>
      <w:pPr>
        <w:numPr>
          <w:ilvl w:val="1"/>
          <w:numId w:val="3016"/>
        </w:numPr>
        <w:pStyle w:val="Compact"/>
      </w:pPr>
      <w:r>
        <w:t xml:space="preserve">Given a 12MB PDF, When I apply, Then «المرفق يجب أن يكون PDF أو Word أو Excel أو صورة وبحجم لا يتجاوز 10MB» is shown and nothing is decided.</w:t>
      </w:r>
    </w:p>
    <w:p>
      <w:pPr>
        <w:numPr>
          <w:ilvl w:val="1"/>
          <w:numId w:val="3016"/>
        </w:numPr>
        <w:pStyle w:val="Compact"/>
      </w:pPr>
      <w:r>
        <w:t xml:space="preserve">Given a valid minute, When applied to 4 items, Then one committee_minutes row and 4 minute_items rows exist.</w:t>
      </w:r>
    </w:p>
    <w:p>
      <w:pPr>
        <w:numPr>
          <w:ilvl w:val="0"/>
          <w:numId w:val="3011"/>
        </w:numPr>
        <w:pStyle w:val="Compact"/>
      </w:pPr>
      <w:r>
        <w:rPr>
          <w:bCs/>
          <w:b/>
        </w:rPr>
        <w:t xml:space="preserve">Required Data</w:t>
      </w:r>
      <w:r>
        <w:t xml:space="preserve">: committee_minutes(minute_no,minute_date,committee_name,decision,note,evidence_name,evidence_path,created_by)</w:t>
      </w:r>
    </w:p>
    <w:p>
      <w:pPr>
        <w:numPr>
          <w:ilvl w:val="0"/>
          <w:numId w:val="3011"/>
        </w:numPr>
        <w:pStyle w:val="Compact"/>
      </w:pPr>
      <w:r>
        <w:rPr>
          <w:bCs/>
          <w:b/>
        </w:rPr>
        <w:t xml:space="preserve">Field Validations</w:t>
      </w:r>
      <w:r>
        <w:t xml:space="preserve">: Required: minute_no, minute_date, file.</w:t>
      </w:r>
    </w:p>
    <w:p>
      <w:pPr>
        <w:numPr>
          <w:ilvl w:val="0"/>
          <w:numId w:val="3011"/>
        </w:numPr>
        <w:pStyle w:val="Compact"/>
      </w:pPr>
      <w:r>
        <w:rPr>
          <w:bCs/>
          <w:b/>
        </w:rPr>
        <w:t xml:space="preserve">Permissions</w:t>
      </w:r>
      <w:r>
        <w:t xml:space="preserve">: Secretary.</w:t>
      </w:r>
    </w:p>
    <w:p>
      <w:pPr>
        <w:numPr>
          <w:ilvl w:val="0"/>
          <w:numId w:val="3011"/>
        </w:numPr>
        <w:pStyle w:val="Compact"/>
      </w:pPr>
      <w:r>
        <w:rPr>
          <w:bCs/>
          <w:b/>
        </w:rPr>
        <w:t xml:space="preserve">Error Handling</w:t>
      </w:r>
      <w:r>
        <w:t xml:space="preserve">: Storage cleanup on insert failure.</w:t>
      </w:r>
    </w:p>
    <w:p>
      <w:pPr>
        <w:numPr>
          <w:ilvl w:val="0"/>
          <w:numId w:val="3011"/>
        </w:numPr>
        <w:pStyle w:val="Compact"/>
      </w:pPr>
      <w:r>
        <w:rPr>
          <w:bCs/>
          <w:b/>
        </w:rPr>
        <w:t xml:space="preserve">Dependencies</w:t>
      </w:r>
      <w:r>
        <w:t xml:space="preserve">: FT-REV-11</w:t>
      </w:r>
    </w:p>
    <w:p>
      <w:pPr>
        <w:numPr>
          <w:ilvl w:val="0"/>
          <w:numId w:val="3011"/>
        </w:numPr>
        <w:pStyle w:val="Compact"/>
      </w:pPr>
      <w:r>
        <w:rPr>
          <w:bCs/>
          <w:b/>
        </w:rPr>
        <w:t xml:space="preserve">Definition of Ready</w:t>
      </w:r>
      <w:r>
        <w:t xml:space="preserve">:</w:t>
      </w:r>
    </w:p>
    <w:p>
      <w:pPr>
        <w:numPr>
          <w:ilvl w:val="1"/>
          <w:numId w:val="3017"/>
        </w:numPr>
        <w:pStyle w:val="Compact"/>
      </w:pPr>
      <w:r>
        <w:t xml:space="preserve">☒ Story statement and acceptance criteria defined</w:t>
      </w:r>
    </w:p>
    <w:p>
      <w:pPr>
        <w:numPr>
          <w:ilvl w:val="1"/>
          <w:numId w:val="3017"/>
        </w:numPr>
        <w:pStyle w:val="Compact"/>
      </w:pPr>
      <w:r>
        <w:t xml:space="preserve">☒ Prototype reference available (source code)</w:t>
      </w:r>
    </w:p>
    <w:p>
      <w:pPr>
        <w:numPr>
          <w:ilvl w:val="1"/>
          <w:numId w:val="3017"/>
        </w:numPr>
        <w:pStyle w:val="Compact"/>
      </w:pPr>
      <w:r>
        <w:t xml:space="preserve">☒ Data fields identified</w:t>
      </w:r>
    </w:p>
    <w:p>
      <w:pPr>
        <w:numPr>
          <w:ilvl w:val="1"/>
          <w:numId w:val="3017"/>
        </w:numPr>
        <w:pStyle w:val="Compact"/>
      </w:pPr>
      <w:r>
        <w:t xml:space="preserve">☒ Dependencies identified</w:t>
      </w:r>
    </w:p>
    <w:p>
      <w:pPr>
        <w:numPr>
          <w:ilvl w:val="1"/>
          <w:numId w:val="3017"/>
        </w:numPr>
        <w:pStyle w:val="Compact"/>
      </w:pPr>
      <w:r>
        <w:t xml:space="preserve">☐ Business value confirmed by stakeholders</w:t>
      </w:r>
    </w:p>
    <w:p>
      <w:pPr>
        <w:numPr>
          <w:ilvl w:val="1"/>
          <w:numId w:val="3017"/>
        </w:numPr>
        <w:pStyle w:val="Compact"/>
      </w:pPr>
      <w:r>
        <w:t xml:space="preserve">☐ Permissions confirmed (prototype enforces UI-level only)</w:t>
      </w:r>
    </w:p>
    <w:p>
      <w:pPr>
        <w:numPr>
          <w:ilvl w:val="1"/>
          <w:numId w:val="3017"/>
        </w:numPr>
        <w:pStyle w:val="Compact"/>
      </w:pPr>
      <w:r>
        <w:t xml:space="preserve">☒ Open questions resolved</w:t>
      </w:r>
    </w:p>
    <w:p>
      <w:pPr>
        <w:numPr>
          <w:ilvl w:val="0"/>
          <w:numId w:val="3011"/>
        </w:numPr>
        <w:pStyle w:val="Compact"/>
      </w:pPr>
      <w:r>
        <w:rPr>
          <w:bCs/>
          <w:b/>
        </w:rPr>
        <w:t xml:space="preserve">Suggested Priority</w:t>
      </w:r>
      <w:r>
        <w:t xml:space="preserve">: Must</w:t>
      </w:r>
    </w:p>
    <w:p>
      <w:pPr>
        <w:numPr>
          <w:ilvl w:val="0"/>
          <w:numId w:val="3011"/>
        </w:numPr>
        <w:pStyle w:val="Compact"/>
      </w:pPr>
      <w:r>
        <w:rPr>
          <w:bCs/>
          <w:b/>
        </w:rPr>
        <w:t xml:space="preserve">Open Questions</w:t>
      </w:r>
      <w:r>
        <w:t xml:space="preserve">: —</w:t>
      </w:r>
    </w:p>
    <w:bookmarkEnd w:id="1217"/>
    <w:bookmarkStart w:id="1218" w:name="Xf3a1ef664b05c73fbf414c27763ee6930508620"/>
    <w:p>
      <w:pPr>
        <w:pStyle w:val="Heading3"/>
      </w:pPr>
      <w:r>
        <w:t xml:space="preserve">US-REV-019 — Propose adjusted amount, duration or product quantities</w:t>
      </w:r>
    </w:p>
    <w:p>
      <w:pPr>
        <w:numPr>
          <w:ilvl w:val="0"/>
          <w:numId w:val="3018"/>
        </w:numPr>
        <w:pStyle w:val="Compact"/>
      </w:pPr>
      <w:r>
        <w:rPr>
          <w:bCs/>
          <w:b/>
        </w:rPr>
        <w:t xml:space="preserve">Parent Epic</w:t>
      </w:r>
      <w:r>
        <w:t xml:space="preserve">: EP-REV-05 ·</w:t>
      </w:r>
      <w:r>
        <w:t xml:space="preserve"> </w:t>
      </w:r>
      <w:r>
        <w:rPr>
          <w:bCs/>
          <w:b/>
        </w:rPr>
        <w:t xml:space="preserve">Parent Feature</w:t>
      </w:r>
      <w:r>
        <w:t xml:space="preserve">: FT-REV-13 ·</w:t>
      </w:r>
      <w:r>
        <w:t xml:space="preserve"> </w:t>
      </w:r>
      <w:r>
        <w:rPr>
          <w:bCs/>
          <w:b/>
        </w:rPr>
        <w:t xml:space="preserve">User Role</w:t>
      </w:r>
      <w:r>
        <w:t xml:space="preserve">: Reviewer</w:t>
      </w:r>
    </w:p>
    <w:p>
      <w:pPr>
        <w:numPr>
          <w:ilvl w:val="0"/>
          <w:numId w:val="3018"/>
        </w:numPr>
        <w:pStyle w:val="Compact"/>
      </w:pPr>
      <w:r>
        <w:rPr>
          <w:bCs/>
          <w:b/>
        </w:rPr>
        <w:t xml:space="preserve">Story</w:t>
      </w:r>
      <w:r>
        <w:t xml:space="preserve">: As a reviewer I want to propose adjusted amount, duration or product quantities so that the partner can accept the revised figures before approval.</w:t>
      </w:r>
    </w:p>
    <w:p>
      <w:pPr>
        <w:numPr>
          <w:ilvl w:val="0"/>
          <w:numId w:val="3018"/>
        </w:numPr>
        <w:pStyle w:val="Compact"/>
      </w:pPr>
      <w:r>
        <w:rPr>
          <w:bCs/>
          <w:b/>
        </w:rPr>
        <w:t xml:space="preserve">Related FRs</w:t>
      </w:r>
      <w:r>
        <w:t xml:space="preserve">: FR-REV-045, FR-REV-046, FR-REV-047</w:t>
      </w:r>
    </w:p>
    <w:p>
      <w:pPr>
        <w:numPr>
          <w:ilvl w:val="0"/>
          <w:numId w:val="3018"/>
        </w:numPr>
        <w:pStyle w:val="Compact"/>
      </w:pPr>
      <w:r>
        <w:rPr>
          <w:bCs/>
          <w:b/>
        </w:rPr>
        <w:t xml:space="preserve">Preconditions</w:t>
      </w:r>
      <w:r>
        <w:t xml:space="preserve">:</w:t>
      </w:r>
    </w:p>
    <w:p>
      <w:pPr>
        <w:numPr>
          <w:ilvl w:val="1"/>
          <w:numId w:val="3019"/>
        </w:numPr>
        <w:pStyle w:val="Compact"/>
      </w:pPr>
      <w:r>
        <w:t xml:space="preserve">status=pending</w:t>
      </w:r>
    </w:p>
    <w:p>
      <w:pPr>
        <w:numPr>
          <w:ilvl w:val="1"/>
          <w:numId w:val="3019"/>
        </w:numPr>
        <w:pStyle w:val="Compact"/>
      </w:pPr>
      <w:r>
        <w:t xml:space="preserve">No pending proposal.</w:t>
      </w:r>
    </w:p>
    <w:p>
      <w:pPr>
        <w:numPr>
          <w:ilvl w:val="0"/>
          <w:numId w:val="3018"/>
        </w:numPr>
        <w:pStyle w:val="Compact"/>
      </w:pPr>
      <w:r>
        <w:rPr>
          <w:bCs/>
          <w:b/>
        </w:rPr>
        <w:t xml:space="preserve">Main Flow</w:t>
      </w:r>
      <w:r>
        <w:t xml:space="preserve">:</w:t>
      </w:r>
    </w:p>
    <w:p>
      <w:pPr>
        <w:numPr>
          <w:ilvl w:val="1"/>
          <w:numId w:val="3020"/>
        </w:numPr>
        <w:pStyle w:val="Compact"/>
      </w:pPr>
      <w:r>
        <w:t xml:space="preserve">Open «إرجاع للتعديل».</w:t>
      </w:r>
    </w:p>
    <w:p>
      <w:pPr>
        <w:numPr>
          <w:ilvl w:val="1"/>
          <w:numId w:val="3020"/>
        </w:numPr>
        <w:pStyle w:val="Compact"/>
      </w:pPr>
      <w:r>
        <w:t xml:space="preserve">Click «تعديل الأرقام».</w:t>
      </w:r>
    </w:p>
    <w:p>
      <w:pPr>
        <w:numPr>
          <w:ilvl w:val="1"/>
          <w:numId w:val="3020"/>
        </w:numPr>
        <w:pStyle w:val="Compact"/>
      </w:pPr>
      <w:r>
        <w:t xml:space="preserve">Change values, add note.</w:t>
      </w:r>
    </w:p>
    <w:p>
      <w:pPr>
        <w:numPr>
          <w:ilvl w:val="1"/>
          <w:numId w:val="3020"/>
        </w:numPr>
        <w:pStyle w:val="Compact"/>
      </w:pPr>
      <w:r>
        <w:t xml:space="preserve">Click «إرسال للجهة».</w:t>
      </w:r>
    </w:p>
    <w:p>
      <w:pPr>
        <w:numPr>
          <w:ilvl w:val="0"/>
          <w:numId w:val="3018"/>
        </w:numPr>
        <w:pStyle w:val="Compact"/>
      </w:pPr>
      <w:r>
        <w:rPr>
          <w:bCs/>
          <w:b/>
        </w:rPr>
        <w:t xml:space="preserve">Alternative Flows</w:t>
      </w:r>
      <w:r>
        <w:t xml:space="preserve">:</w:t>
      </w:r>
    </w:p>
    <w:p>
      <w:pPr>
        <w:numPr>
          <w:ilvl w:val="1"/>
          <w:numId w:val="3021"/>
        </w:numPr>
        <w:pStyle w:val="Compact"/>
      </w:pPr>
      <w:r>
        <w:t xml:space="preserve">Product grant: edit quantities; total recalculated.</w:t>
      </w:r>
    </w:p>
    <w:p>
      <w:pPr>
        <w:numPr>
          <w:ilvl w:val="0"/>
          <w:numId w:val="3018"/>
        </w:numPr>
        <w:pStyle w:val="Compact"/>
      </w:pPr>
      <w:r>
        <w:rPr>
          <w:bCs/>
          <w:b/>
        </w:rPr>
        <w:t xml:space="preserve">Exception Flows</w:t>
      </w:r>
      <w:r>
        <w:t xml:space="preserve">:</w:t>
      </w:r>
    </w:p>
    <w:p>
      <w:pPr>
        <w:numPr>
          <w:ilvl w:val="1"/>
          <w:numId w:val="3022"/>
        </w:numPr>
        <w:pStyle w:val="Compact"/>
      </w:pPr>
      <w:r>
        <w:t xml:space="preserve">No change → «لم تغيّر أي رقم».</w:t>
      </w:r>
    </w:p>
    <w:p>
      <w:pPr>
        <w:numPr>
          <w:ilvl w:val="0"/>
          <w:numId w:val="3018"/>
        </w:numPr>
        <w:pStyle w:val="Compact"/>
      </w:pPr>
      <w:r>
        <w:rPr>
          <w:bCs/>
          <w:b/>
        </w:rPr>
        <w:t xml:space="preserve">Business Rules</w:t>
      </w:r>
      <w:r>
        <w:t xml:space="preserve">: BR-REV-19, BR-REV-20</w:t>
      </w:r>
    </w:p>
    <w:p>
      <w:pPr>
        <w:numPr>
          <w:ilvl w:val="0"/>
          <w:numId w:val="3018"/>
        </w:numPr>
        <w:pStyle w:val="Compact"/>
      </w:pPr>
      <w:r>
        <w:rPr>
          <w:bCs/>
          <w:b/>
        </w:rPr>
        <w:t xml:space="preserve">Acceptance Criteria</w:t>
      </w:r>
      <w:r>
        <w:t xml:space="preserve">:</w:t>
      </w:r>
    </w:p>
    <w:p>
      <w:pPr>
        <w:numPr>
          <w:ilvl w:val="1"/>
          <w:numId w:val="3023"/>
        </w:numPr>
        <w:pStyle w:val="Compact"/>
      </w:pPr>
      <w:r>
        <w:t xml:space="preserve">Given requested 500,000, When I propose 400,000, Then proposed_changes.requested_amount=400000 and before.requested_amount=500000.</w:t>
      </w:r>
    </w:p>
    <w:p>
      <w:pPr>
        <w:numPr>
          <w:ilvl w:val="1"/>
          <w:numId w:val="3023"/>
        </w:numPr>
        <w:pStyle w:val="Compact"/>
      </w:pPr>
      <w:r>
        <w:t xml:space="preserve">Given a pending proposal, When I open the edit dialog, Then I see «تعديل أرقام بانتظار موافقة الجهة» instead of the button.</w:t>
      </w:r>
    </w:p>
    <w:p>
      <w:pPr>
        <w:numPr>
          <w:ilvl w:val="0"/>
          <w:numId w:val="3018"/>
        </w:numPr>
        <w:pStyle w:val="Compact"/>
      </w:pPr>
      <w:r>
        <w:rPr>
          <w:bCs/>
          <w:b/>
        </w:rPr>
        <w:t xml:space="preserve">Required Data</w:t>
      </w:r>
      <w:r>
        <w:t xml:space="preserve">: applications.proposed_changes</w:t>
      </w:r>
    </w:p>
    <w:p>
      <w:pPr>
        <w:numPr>
          <w:ilvl w:val="0"/>
          <w:numId w:val="3018"/>
        </w:numPr>
        <w:pStyle w:val="Compact"/>
      </w:pPr>
      <w:r>
        <w:rPr>
          <w:bCs/>
          <w:b/>
        </w:rPr>
        <w:t xml:space="preserve">Field Validations</w:t>
      </w:r>
      <w:r>
        <w:t xml:space="preserve">: Amount via AmountInput; quantities ≥0.</w:t>
      </w:r>
    </w:p>
    <w:p>
      <w:pPr>
        <w:numPr>
          <w:ilvl w:val="0"/>
          <w:numId w:val="3018"/>
        </w:numPr>
        <w:pStyle w:val="Compact"/>
      </w:pPr>
      <w:r>
        <w:rPr>
          <w:bCs/>
          <w:b/>
        </w:rPr>
        <w:t xml:space="preserve">Permissions</w:t>
      </w:r>
      <w:r>
        <w:t xml:space="preserve">: Staff.</w:t>
      </w:r>
    </w:p>
    <w:p>
      <w:pPr>
        <w:numPr>
          <w:ilvl w:val="0"/>
          <w:numId w:val="3018"/>
        </w:numPr>
        <w:pStyle w:val="Compact"/>
      </w:pPr>
      <w:r>
        <w:rPr>
          <w:bCs/>
          <w:b/>
        </w:rPr>
        <w:t xml:space="preserve">Error Handling</w:t>
      </w:r>
      <w:r>
        <w:t xml:space="preserve">: Toast with library message.</w:t>
      </w:r>
    </w:p>
    <w:p>
      <w:pPr>
        <w:numPr>
          <w:ilvl w:val="0"/>
          <w:numId w:val="3018"/>
        </w:numPr>
        <w:pStyle w:val="Compact"/>
      </w:pPr>
      <w:r>
        <w:rPr>
          <w:bCs/>
          <w:b/>
        </w:rPr>
        <w:t xml:space="preserve">Dependencies</w:t>
      </w:r>
      <w:r>
        <w:t xml:space="preserve">: PTL</w:t>
      </w:r>
    </w:p>
    <w:p>
      <w:pPr>
        <w:numPr>
          <w:ilvl w:val="0"/>
          <w:numId w:val="3018"/>
        </w:numPr>
        <w:pStyle w:val="Compact"/>
      </w:pPr>
      <w:r>
        <w:rPr>
          <w:bCs/>
          <w:b/>
        </w:rPr>
        <w:t xml:space="preserve">Definition of Ready</w:t>
      </w:r>
      <w:r>
        <w:t xml:space="preserve">:</w:t>
      </w:r>
    </w:p>
    <w:p>
      <w:pPr>
        <w:numPr>
          <w:ilvl w:val="1"/>
          <w:numId w:val="3024"/>
        </w:numPr>
        <w:pStyle w:val="Compact"/>
      </w:pPr>
      <w:r>
        <w:t xml:space="preserve">☒ Story statement and acceptance criteria defined</w:t>
      </w:r>
    </w:p>
    <w:p>
      <w:pPr>
        <w:numPr>
          <w:ilvl w:val="1"/>
          <w:numId w:val="3024"/>
        </w:numPr>
        <w:pStyle w:val="Compact"/>
      </w:pPr>
      <w:r>
        <w:t xml:space="preserve">☒ Prototype reference available (source code)</w:t>
      </w:r>
    </w:p>
    <w:p>
      <w:pPr>
        <w:numPr>
          <w:ilvl w:val="1"/>
          <w:numId w:val="3024"/>
        </w:numPr>
        <w:pStyle w:val="Compact"/>
      </w:pPr>
      <w:r>
        <w:t xml:space="preserve">☒ Data fields identified</w:t>
      </w:r>
    </w:p>
    <w:p>
      <w:pPr>
        <w:numPr>
          <w:ilvl w:val="1"/>
          <w:numId w:val="3024"/>
        </w:numPr>
        <w:pStyle w:val="Compact"/>
      </w:pPr>
      <w:r>
        <w:t xml:space="preserve">☒ Dependencies identified</w:t>
      </w:r>
    </w:p>
    <w:p>
      <w:pPr>
        <w:numPr>
          <w:ilvl w:val="1"/>
          <w:numId w:val="3024"/>
        </w:numPr>
        <w:pStyle w:val="Compact"/>
      </w:pPr>
      <w:r>
        <w:t xml:space="preserve">☐ Business value confirmed by stakeholders</w:t>
      </w:r>
    </w:p>
    <w:p>
      <w:pPr>
        <w:numPr>
          <w:ilvl w:val="1"/>
          <w:numId w:val="3024"/>
        </w:numPr>
        <w:pStyle w:val="Compact"/>
      </w:pPr>
      <w:r>
        <w:t xml:space="preserve">☐ Permissions confirmed (prototype enforces UI-level only)</w:t>
      </w:r>
    </w:p>
    <w:p>
      <w:pPr>
        <w:numPr>
          <w:ilvl w:val="1"/>
          <w:numId w:val="3024"/>
        </w:numPr>
        <w:pStyle w:val="Compact"/>
      </w:pPr>
      <w:r>
        <w:t xml:space="preserve">☐ Open questions resolved</w:t>
      </w:r>
    </w:p>
    <w:p>
      <w:pPr>
        <w:numPr>
          <w:ilvl w:val="0"/>
          <w:numId w:val="3018"/>
        </w:numPr>
        <w:pStyle w:val="Compact"/>
      </w:pPr>
      <w:r>
        <w:rPr>
          <w:bCs/>
          <w:b/>
        </w:rPr>
        <w:t xml:space="preserve">Suggested Priority</w:t>
      </w:r>
      <w:r>
        <w:t xml:space="preserve">: Should</w:t>
      </w:r>
    </w:p>
    <w:p>
      <w:pPr>
        <w:numPr>
          <w:ilvl w:val="0"/>
          <w:numId w:val="3018"/>
        </w:numPr>
        <w:pStyle w:val="Compact"/>
      </w:pPr>
      <w:r>
        <w:rPr>
          <w:bCs/>
          <w:b/>
        </w:rPr>
        <w:t xml:space="preserve">Open Questions</w:t>
      </w:r>
      <w:r>
        <w:t xml:space="preserve">: OQ-REV-04</w:t>
      </w:r>
    </w:p>
    <w:bookmarkEnd w:id="1218"/>
    <w:bookmarkStart w:id="1219" w:name="Xad5ae3c497ef1a88570098953ae33388e803dd9"/>
    <w:p>
      <w:pPr>
        <w:pStyle w:val="Heading3"/>
      </w:pPr>
      <w:r>
        <w:t xml:space="preserve">US-REV-020 — Accept or object to the figures proposed by the grant staff</w:t>
      </w:r>
    </w:p>
    <w:p>
      <w:pPr>
        <w:numPr>
          <w:ilvl w:val="0"/>
          <w:numId w:val="3025"/>
        </w:numPr>
        <w:pStyle w:val="Compact"/>
      </w:pPr>
      <w:r>
        <w:rPr>
          <w:bCs/>
          <w:b/>
        </w:rPr>
        <w:t xml:space="preserve">Parent Epic</w:t>
      </w:r>
      <w:r>
        <w:t xml:space="preserve">: EP-REV-05 ·</w:t>
      </w:r>
      <w:r>
        <w:t xml:space="preserve"> </w:t>
      </w:r>
      <w:r>
        <w:rPr>
          <w:bCs/>
          <w:b/>
        </w:rPr>
        <w:t xml:space="preserve">Parent Feature</w:t>
      </w:r>
      <w:r>
        <w:t xml:space="preserve">: FT-REV-13 ·</w:t>
      </w:r>
      <w:r>
        <w:t xml:space="preserve"> </w:t>
      </w:r>
      <w:r>
        <w:rPr>
          <w:bCs/>
          <w:b/>
        </w:rPr>
        <w:t xml:space="preserve">User Role</w:t>
      </w:r>
      <w:r>
        <w:t xml:space="preserve">: Applicant (partner)</w:t>
      </w:r>
    </w:p>
    <w:p>
      <w:pPr>
        <w:numPr>
          <w:ilvl w:val="0"/>
          <w:numId w:val="3025"/>
        </w:numPr>
        <w:pStyle w:val="Compact"/>
      </w:pPr>
      <w:r>
        <w:rPr>
          <w:bCs/>
          <w:b/>
        </w:rPr>
        <w:t xml:space="preserve">Story</w:t>
      </w:r>
      <w:r>
        <w:t xml:space="preserve">: As a partner I want to accept or object to the figures proposed by the grant staff so that changes to my request only apply with my consent.</w:t>
      </w:r>
    </w:p>
    <w:p>
      <w:pPr>
        <w:numPr>
          <w:ilvl w:val="0"/>
          <w:numId w:val="3025"/>
        </w:numPr>
        <w:pStyle w:val="Compact"/>
      </w:pPr>
      <w:r>
        <w:rPr>
          <w:bCs/>
          <w:b/>
        </w:rPr>
        <w:t xml:space="preserve">Related FRs</w:t>
      </w:r>
      <w:r>
        <w:t xml:space="preserve">: FR-REV-048</w:t>
      </w:r>
    </w:p>
    <w:p>
      <w:pPr>
        <w:numPr>
          <w:ilvl w:val="0"/>
          <w:numId w:val="3025"/>
        </w:numPr>
        <w:pStyle w:val="Compact"/>
      </w:pPr>
      <w:r>
        <w:rPr>
          <w:bCs/>
          <w:b/>
        </w:rPr>
        <w:t xml:space="preserve">Preconditions</w:t>
      </w:r>
      <w:r>
        <w:t xml:space="preserve">:</w:t>
      </w:r>
    </w:p>
    <w:p>
      <w:pPr>
        <w:numPr>
          <w:ilvl w:val="1"/>
          <w:numId w:val="3026"/>
        </w:numPr>
        <w:pStyle w:val="Compact"/>
      </w:pPr>
      <w:r>
        <w:t xml:space="preserve">proposed_changes present.</w:t>
      </w:r>
    </w:p>
    <w:p>
      <w:pPr>
        <w:numPr>
          <w:ilvl w:val="0"/>
          <w:numId w:val="3025"/>
        </w:numPr>
        <w:pStyle w:val="Compact"/>
      </w:pPr>
      <w:r>
        <w:rPr>
          <w:bCs/>
          <w:b/>
        </w:rPr>
        <w:t xml:space="preserve">Main Flow</w:t>
      </w:r>
      <w:r>
        <w:t xml:space="preserve">:</w:t>
      </w:r>
    </w:p>
    <w:p>
      <w:pPr>
        <w:numPr>
          <w:ilvl w:val="1"/>
          <w:numId w:val="3027"/>
        </w:numPr>
        <w:pStyle w:val="Compact"/>
      </w:pPr>
      <w:r>
        <w:t xml:space="preserve">See proposal banner in portal.</w:t>
      </w:r>
    </w:p>
    <w:p>
      <w:pPr>
        <w:numPr>
          <w:ilvl w:val="1"/>
          <w:numId w:val="3027"/>
        </w:numPr>
        <w:pStyle w:val="Compact"/>
      </w:pPr>
      <w:r>
        <w:t xml:space="preserve">Accept or reject with note.</w:t>
      </w:r>
    </w:p>
    <w:p>
      <w:pPr>
        <w:numPr>
          <w:ilvl w:val="0"/>
          <w:numId w:val="3025"/>
        </w:numPr>
        <w:pStyle w:val="Compact"/>
      </w:pPr>
      <w:r>
        <w:rPr>
          <w:bCs/>
          <w:b/>
        </w:rPr>
        <w:t xml:space="preserve">Alternative Flows</w:t>
      </w:r>
      <w:r>
        <w:t xml:space="preserve">:</w:t>
      </w:r>
    </w:p>
    <w:p>
      <w:pPr>
        <w:numPr>
          <w:ilvl w:val="1"/>
          <w:numId w:val="3028"/>
        </w:numPr>
        <w:pStyle w:val="Compact"/>
      </w:pPr>
      <w:r>
        <w:t xml:space="preserve">—</w:t>
      </w:r>
    </w:p>
    <w:p>
      <w:pPr>
        <w:numPr>
          <w:ilvl w:val="0"/>
          <w:numId w:val="3025"/>
        </w:numPr>
        <w:pStyle w:val="Compact"/>
      </w:pPr>
      <w:r>
        <w:rPr>
          <w:bCs/>
          <w:b/>
        </w:rPr>
        <w:t xml:space="preserve">Exception Flows</w:t>
      </w:r>
      <w:r>
        <w:t xml:space="preserve">:</w:t>
      </w:r>
    </w:p>
    <w:p>
      <w:pPr>
        <w:numPr>
          <w:ilvl w:val="1"/>
          <w:numId w:val="3029"/>
        </w:numPr>
        <w:pStyle w:val="Compact"/>
      </w:pPr>
      <w:r>
        <w:t xml:space="preserve">Proposal already cleared → «لا يوجد تعديل مقترح».</w:t>
      </w:r>
    </w:p>
    <w:p>
      <w:pPr>
        <w:numPr>
          <w:ilvl w:val="0"/>
          <w:numId w:val="3025"/>
        </w:numPr>
        <w:pStyle w:val="Compact"/>
      </w:pPr>
      <w:r>
        <w:rPr>
          <w:bCs/>
          <w:b/>
        </w:rPr>
        <w:t xml:space="preserve">Business Rules</w:t>
      </w:r>
      <w:r>
        <w:t xml:space="preserve">: BR-REV-19</w:t>
      </w:r>
    </w:p>
    <w:p>
      <w:pPr>
        <w:numPr>
          <w:ilvl w:val="0"/>
          <w:numId w:val="3025"/>
        </w:numPr>
        <w:pStyle w:val="Compact"/>
      </w:pPr>
      <w:r>
        <w:rPr>
          <w:bCs/>
          <w:b/>
        </w:rPr>
        <w:t xml:space="preserve">Acceptance Criteria</w:t>
      </w:r>
      <w:r>
        <w:t xml:space="preserve">:</w:t>
      </w:r>
    </w:p>
    <w:p>
      <w:pPr>
        <w:numPr>
          <w:ilvl w:val="1"/>
          <w:numId w:val="3030"/>
        </w:numPr>
        <w:pStyle w:val="Compact"/>
      </w:pPr>
      <w:r>
        <w:t xml:space="preserve">Given a proposal of 400,000, When I accept, Then requested_amount=400000 and proposed_changes is empty.</w:t>
      </w:r>
    </w:p>
    <w:p>
      <w:pPr>
        <w:numPr>
          <w:ilvl w:val="1"/>
          <w:numId w:val="3030"/>
        </w:numPr>
        <w:pStyle w:val="Compact"/>
      </w:pPr>
      <w:r>
        <w:t xml:space="preserve">Given a proposal, When I reject with note «المبلغ لا يكفي», Then values stay and a reject_changes history row contains the note.</w:t>
      </w:r>
    </w:p>
    <w:p>
      <w:pPr>
        <w:numPr>
          <w:ilvl w:val="0"/>
          <w:numId w:val="3025"/>
        </w:numPr>
        <w:pStyle w:val="Compact"/>
      </w:pPr>
      <w:r>
        <w:rPr>
          <w:bCs/>
          <w:b/>
        </w:rPr>
        <w:t xml:space="preserve">Required Data</w:t>
      </w:r>
      <w:r>
        <w:t xml:space="preserve">: applications; application_items.quantity</w:t>
      </w:r>
    </w:p>
    <w:p>
      <w:pPr>
        <w:numPr>
          <w:ilvl w:val="0"/>
          <w:numId w:val="3025"/>
        </w:numPr>
        <w:pStyle w:val="Compact"/>
      </w:pPr>
      <w:r>
        <w:rPr>
          <w:bCs/>
          <w:b/>
        </w:rPr>
        <w:t xml:space="preserve">Field Validations</w:t>
      </w:r>
      <w:r>
        <w:t xml:space="preserve">: —</w:t>
      </w:r>
    </w:p>
    <w:p>
      <w:pPr>
        <w:numPr>
          <w:ilvl w:val="0"/>
          <w:numId w:val="3025"/>
        </w:numPr>
        <w:pStyle w:val="Compact"/>
      </w:pPr>
      <w:r>
        <w:rPr>
          <w:bCs/>
          <w:b/>
        </w:rPr>
        <w:t xml:space="preserve">Permissions</w:t>
      </w:r>
      <w:r>
        <w:t xml:space="preserve">: Applicant (portal, see PTL).</w:t>
      </w:r>
    </w:p>
    <w:p>
      <w:pPr>
        <w:numPr>
          <w:ilvl w:val="0"/>
          <w:numId w:val="3025"/>
        </w:numPr>
        <w:pStyle w:val="Compact"/>
      </w:pPr>
      <w:r>
        <w:rPr>
          <w:bCs/>
          <w:b/>
        </w:rPr>
        <w:t xml:space="preserve">Error Handling</w:t>
      </w:r>
      <w:r>
        <w:t xml:space="preserve">: Toast.</w:t>
      </w:r>
    </w:p>
    <w:p>
      <w:pPr>
        <w:numPr>
          <w:ilvl w:val="0"/>
          <w:numId w:val="3025"/>
        </w:numPr>
        <w:pStyle w:val="Compact"/>
      </w:pPr>
      <w:r>
        <w:rPr>
          <w:bCs/>
          <w:b/>
        </w:rPr>
        <w:t xml:space="preserve">Dependencies</w:t>
      </w:r>
      <w:r>
        <w:t xml:space="preserve">: PTL</w:t>
      </w:r>
    </w:p>
    <w:p>
      <w:pPr>
        <w:numPr>
          <w:ilvl w:val="0"/>
          <w:numId w:val="3025"/>
        </w:numPr>
        <w:pStyle w:val="Compact"/>
      </w:pPr>
      <w:r>
        <w:rPr>
          <w:bCs/>
          <w:b/>
        </w:rPr>
        <w:t xml:space="preserve">Definition of Ready</w:t>
      </w:r>
      <w:r>
        <w:t xml:space="preserve">:</w:t>
      </w:r>
    </w:p>
    <w:p>
      <w:pPr>
        <w:numPr>
          <w:ilvl w:val="1"/>
          <w:numId w:val="3031"/>
        </w:numPr>
        <w:pStyle w:val="Compact"/>
      </w:pPr>
      <w:r>
        <w:t xml:space="preserve">☒ Story statement and acceptance criteria defined</w:t>
      </w:r>
    </w:p>
    <w:p>
      <w:pPr>
        <w:numPr>
          <w:ilvl w:val="1"/>
          <w:numId w:val="3031"/>
        </w:numPr>
        <w:pStyle w:val="Compact"/>
      </w:pPr>
      <w:r>
        <w:t xml:space="preserve">☒ Prototype reference available (source code)</w:t>
      </w:r>
    </w:p>
    <w:p>
      <w:pPr>
        <w:numPr>
          <w:ilvl w:val="1"/>
          <w:numId w:val="3031"/>
        </w:numPr>
        <w:pStyle w:val="Compact"/>
      </w:pPr>
      <w:r>
        <w:t xml:space="preserve">☒ Data fields identified</w:t>
      </w:r>
    </w:p>
    <w:p>
      <w:pPr>
        <w:numPr>
          <w:ilvl w:val="1"/>
          <w:numId w:val="3031"/>
        </w:numPr>
        <w:pStyle w:val="Compact"/>
      </w:pPr>
      <w:r>
        <w:t xml:space="preserve">☒ Dependencies identified</w:t>
      </w:r>
    </w:p>
    <w:p>
      <w:pPr>
        <w:numPr>
          <w:ilvl w:val="1"/>
          <w:numId w:val="3031"/>
        </w:numPr>
        <w:pStyle w:val="Compact"/>
      </w:pPr>
      <w:r>
        <w:t xml:space="preserve">☐ Business value confirmed by stakeholders</w:t>
      </w:r>
    </w:p>
    <w:p>
      <w:pPr>
        <w:numPr>
          <w:ilvl w:val="1"/>
          <w:numId w:val="3031"/>
        </w:numPr>
        <w:pStyle w:val="Compact"/>
      </w:pPr>
      <w:r>
        <w:t xml:space="preserve">☐ Permissions confirmed (prototype enforces UI-level only)</w:t>
      </w:r>
    </w:p>
    <w:p>
      <w:pPr>
        <w:numPr>
          <w:ilvl w:val="1"/>
          <w:numId w:val="3031"/>
        </w:numPr>
        <w:pStyle w:val="Compact"/>
      </w:pPr>
      <w:r>
        <w:t xml:space="preserve">☒ Open questions resolved</w:t>
      </w:r>
    </w:p>
    <w:p>
      <w:pPr>
        <w:numPr>
          <w:ilvl w:val="0"/>
          <w:numId w:val="3025"/>
        </w:numPr>
        <w:pStyle w:val="Compact"/>
      </w:pPr>
      <w:r>
        <w:rPr>
          <w:bCs/>
          <w:b/>
        </w:rPr>
        <w:t xml:space="preserve">Suggested Priority</w:t>
      </w:r>
      <w:r>
        <w:t xml:space="preserve">: Should</w:t>
      </w:r>
    </w:p>
    <w:p>
      <w:pPr>
        <w:numPr>
          <w:ilvl w:val="0"/>
          <w:numId w:val="3025"/>
        </w:numPr>
        <w:pStyle w:val="Compact"/>
      </w:pPr>
      <w:r>
        <w:rPr>
          <w:bCs/>
          <w:b/>
        </w:rPr>
        <w:t xml:space="preserve">Open Questions</w:t>
      </w:r>
      <w:r>
        <w:t xml:space="preserve">: —</w:t>
      </w:r>
    </w:p>
    <w:bookmarkEnd w:id="1219"/>
    <w:bookmarkStart w:id="1220" w:name="Xfa745fe18de89c9ba935ad5464b24e7ac61ba1a"/>
    <w:p>
      <w:pPr>
        <w:pStyle w:val="Heading3"/>
      </w:pPr>
      <w:r>
        <w:t xml:space="preserve">US-REV-021 — Relocate an application to a different initiative with a reason</w:t>
      </w:r>
    </w:p>
    <w:p>
      <w:pPr>
        <w:numPr>
          <w:ilvl w:val="0"/>
          <w:numId w:val="3032"/>
        </w:numPr>
        <w:pStyle w:val="Compact"/>
      </w:pPr>
      <w:r>
        <w:rPr>
          <w:bCs/>
          <w:b/>
        </w:rPr>
        <w:t xml:space="preserve">Parent Epic</w:t>
      </w:r>
      <w:r>
        <w:t xml:space="preserve">: EP-REV-05 ·</w:t>
      </w:r>
      <w:r>
        <w:t xml:space="preserve"> </w:t>
      </w:r>
      <w:r>
        <w:rPr>
          <w:bCs/>
          <w:b/>
        </w:rPr>
        <w:t xml:space="preserve">Parent Feature</w:t>
      </w:r>
      <w:r>
        <w:t xml:space="preserve">: FT-REV-14 ·</w:t>
      </w:r>
      <w:r>
        <w:t xml:space="preserve"> </w:t>
      </w:r>
      <w:r>
        <w:rPr>
          <w:bCs/>
          <w:b/>
        </w:rPr>
        <w:t xml:space="preserve">User Role</w:t>
      </w:r>
      <w:r>
        <w:t xml:space="preserve">: Grants manager</w:t>
      </w:r>
    </w:p>
    <w:p>
      <w:pPr>
        <w:numPr>
          <w:ilvl w:val="0"/>
          <w:numId w:val="3032"/>
        </w:numPr>
        <w:pStyle w:val="Compact"/>
      </w:pPr>
      <w:r>
        <w:rPr>
          <w:bCs/>
          <w:b/>
        </w:rPr>
        <w:t xml:space="preserve">Story</w:t>
      </w:r>
      <w:r>
        <w:t xml:space="preserve">: As a grants manager I want to relocate an application to a different initiative with a reason so that plan consumption is attributed correctly.</w:t>
      </w:r>
    </w:p>
    <w:p>
      <w:pPr>
        <w:numPr>
          <w:ilvl w:val="0"/>
          <w:numId w:val="3032"/>
        </w:numPr>
        <w:pStyle w:val="Compact"/>
      </w:pPr>
      <w:r>
        <w:rPr>
          <w:bCs/>
          <w:b/>
        </w:rPr>
        <w:t xml:space="preserve">Related FRs</w:t>
      </w:r>
      <w:r>
        <w:t xml:space="preserve">: FR-REV-049</w:t>
      </w:r>
    </w:p>
    <w:p>
      <w:pPr>
        <w:numPr>
          <w:ilvl w:val="0"/>
          <w:numId w:val="3032"/>
        </w:numPr>
        <w:pStyle w:val="Compact"/>
      </w:pPr>
      <w:r>
        <w:rPr>
          <w:bCs/>
          <w:b/>
        </w:rPr>
        <w:t xml:space="preserve">Preconditions</w:t>
      </w:r>
      <w:r>
        <w:t xml:space="preserve">:</w:t>
      </w:r>
    </w:p>
    <w:p>
      <w:pPr>
        <w:numPr>
          <w:ilvl w:val="1"/>
          <w:numId w:val="3033"/>
        </w:numPr>
        <w:pStyle w:val="Compact"/>
      </w:pPr>
      <w:r>
        <w:t xml:space="preserve">Staff persona.</w:t>
      </w:r>
    </w:p>
    <w:p>
      <w:pPr>
        <w:numPr>
          <w:ilvl w:val="0"/>
          <w:numId w:val="3032"/>
        </w:numPr>
        <w:pStyle w:val="Compact"/>
      </w:pPr>
      <w:r>
        <w:rPr>
          <w:bCs/>
          <w:b/>
        </w:rPr>
        <w:t xml:space="preserve">Main Flow</w:t>
      </w:r>
      <w:r>
        <w:t xml:space="preserve">:</w:t>
      </w:r>
    </w:p>
    <w:p>
      <w:pPr>
        <w:numPr>
          <w:ilvl w:val="1"/>
          <w:numId w:val="3034"/>
        </w:numPr>
        <w:pStyle w:val="Compact"/>
      </w:pPr>
      <w:r>
        <w:t xml:space="preserve">Click «إعادة تسكين».</w:t>
      </w:r>
    </w:p>
    <w:p>
      <w:pPr>
        <w:numPr>
          <w:ilvl w:val="1"/>
          <w:numId w:val="3034"/>
        </w:numPr>
        <w:pStyle w:val="Compact"/>
      </w:pPr>
      <w:r>
        <w:t xml:space="preserve">Select initiative.</w:t>
      </w:r>
    </w:p>
    <w:p>
      <w:pPr>
        <w:numPr>
          <w:ilvl w:val="1"/>
          <w:numId w:val="3034"/>
        </w:numPr>
        <w:pStyle w:val="Compact"/>
      </w:pPr>
      <w:r>
        <w:t xml:space="preserve">Enter reason.</w:t>
      </w:r>
    </w:p>
    <w:p>
      <w:pPr>
        <w:numPr>
          <w:ilvl w:val="1"/>
          <w:numId w:val="3034"/>
        </w:numPr>
        <w:pStyle w:val="Compact"/>
      </w:pPr>
      <w:r>
        <w:t xml:space="preserve">Save.</w:t>
      </w:r>
    </w:p>
    <w:p>
      <w:pPr>
        <w:numPr>
          <w:ilvl w:val="0"/>
          <w:numId w:val="3032"/>
        </w:numPr>
        <w:pStyle w:val="Compact"/>
      </w:pPr>
      <w:r>
        <w:rPr>
          <w:bCs/>
          <w:b/>
        </w:rPr>
        <w:t xml:space="preserve">Alternative Flows</w:t>
      </w:r>
      <w:r>
        <w:t xml:space="preserve">:</w:t>
      </w:r>
    </w:p>
    <w:p>
      <w:pPr>
        <w:numPr>
          <w:ilvl w:val="1"/>
          <w:numId w:val="3035"/>
        </w:numPr>
        <w:pStyle w:val="Compact"/>
      </w:pPr>
      <w:r>
        <w:t xml:space="preserve">—</w:t>
      </w:r>
    </w:p>
    <w:p>
      <w:pPr>
        <w:numPr>
          <w:ilvl w:val="0"/>
          <w:numId w:val="3032"/>
        </w:numPr>
        <w:pStyle w:val="Compact"/>
      </w:pPr>
      <w:r>
        <w:rPr>
          <w:bCs/>
          <w:b/>
        </w:rPr>
        <w:t xml:space="preserve">Exception Flows</w:t>
      </w:r>
      <w:r>
        <w:t xml:space="preserve">:</w:t>
      </w:r>
    </w:p>
    <w:p>
      <w:pPr>
        <w:numPr>
          <w:ilvl w:val="1"/>
          <w:numId w:val="3036"/>
        </w:numPr>
        <w:pStyle w:val="Compact"/>
      </w:pPr>
      <w:r>
        <w:t xml:space="preserve">Same initiative / empty reason → error.</w:t>
      </w:r>
    </w:p>
    <w:p>
      <w:pPr>
        <w:numPr>
          <w:ilvl w:val="0"/>
          <w:numId w:val="3032"/>
        </w:numPr>
        <w:pStyle w:val="Compact"/>
      </w:pPr>
      <w:r>
        <w:rPr>
          <w:bCs/>
          <w:b/>
        </w:rPr>
        <w:t xml:space="preserve">Business Rules</w:t>
      </w:r>
      <w:r>
        <w:t xml:space="preserve">: BR-REV-21</w:t>
      </w:r>
    </w:p>
    <w:p>
      <w:pPr>
        <w:numPr>
          <w:ilvl w:val="0"/>
          <w:numId w:val="3032"/>
        </w:numPr>
        <w:pStyle w:val="Compact"/>
      </w:pPr>
      <w:r>
        <w:rPr>
          <w:bCs/>
          <w:b/>
        </w:rPr>
        <w:t xml:space="preserve">Acceptance Criteria</w:t>
      </w:r>
      <w:r>
        <w:t xml:space="preserve">:</w:t>
      </w:r>
    </w:p>
    <w:p>
      <w:pPr>
        <w:numPr>
          <w:ilvl w:val="1"/>
          <w:numId w:val="3037"/>
        </w:numPr>
        <w:pStyle w:val="Compact"/>
      </w:pPr>
      <w:r>
        <w:t xml:space="preserve">Given initiative A, When I relocate to B with reason, Then plan_level_id=B and a relocate history row includes the reason.</w:t>
      </w:r>
    </w:p>
    <w:p>
      <w:pPr>
        <w:numPr>
          <w:ilvl w:val="1"/>
          <w:numId w:val="3037"/>
        </w:numPr>
        <w:pStyle w:val="Compact"/>
      </w:pPr>
      <w:r>
        <w:t xml:space="preserve">Given I select A again, When saving, Then «اختر مبادرة مختلفة» is shown.</w:t>
      </w:r>
    </w:p>
    <w:p>
      <w:pPr>
        <w:numPr>
          <w:ilvl w:val="0"/>
          <w:numId w:val="3032"/>
        </w:numPr>
        <w:pStyle w:val="Compact"/>
      </w:pPr>
      <w:r>
        <w:rPr>
          <w:bCs/>
          <w:b/>
        </w:rPr>
        <w:t xml:space="preserve">Required Data</w:t>
      </w:r>
      <w:r>
        <w:t xml:space="preserve">: applications.plan_level_id</w:t>
      </w:r>
    </w:p>
    <w:p>
      <w:pPr>
        <w:numPr>
          <w:ilvl w:val="0"/>
          <w:numId w:val="3032"/>
        </w:numPr>
        <w:pStyle w:val="Compact"/>
      </w:pPr>
      <w:r>
        <w:rPr>
          <w:bCs/>
          <w:b/>
        </w:rPr>
        <w:t xml:space="preserve">Field Validations</w:t>
      </w:r>
      <w:r>
        <w:t xml:space="preserve">: Reason required.</w:t>
      </w:r>
    </w:p>
    <w:p>
      <w:pPr>
        <w:numPr>
          <w:ilvl w:val="0"/>
          <w:numId w:val="3032"/>
        </w:numPr>
        <w:pStyle w:val="Compact"/>
      </w:pPr>
      <w:r>
        <w:rPr>
          <w:bCs/>
          <w:b/>
        </w:rPr>
        <w:t xml:space="preserve">Permissions</w:t>
      </w:r>
      <w:r>
        <w:t xml:space="preserve">: Staff.</w:t>
      </w:r>
    </w:p>
    <w:p>
      <w:pPr>
        <w:numPr>
          <w:ilvl w:val="0"/>
          <w:numId w:val="3032"/>
        </w:numPr>
        <w:pStyle w:val="Compact"/>
      </w:pPr>
      <w:r>
        <w:rPr>
          <w:bCs/>
          <w:b/>
        </w:rPr>
        <w:t xml:space="preserve">Error Handling</w:t>
      </w:r>
      <w:r>
        <w:t xml:space="preserve">: —</w:t>
      </w:r>
    </w:p>
    <w:p>
      <w:pPr>
        <w:numPr>
          <w:ilvl w:val="0"/>
          <w:numId w:val="3032"/>
        </w:numPr>
        <w:pStyle w:val="Compact"/>
      </w:pPr>
      <w:r>
        <w:rPr>
          <w:bCs/>
          <w:b/>
        </w:rPr>
        <w:t xml:space="preserve">Dependencies</w:t>
      </w:r>
      <w:r>
        <w:t xml:space="preserve">: PLN</w:t>
      </w:r>
    </w:p>
    <w:p>
      <w:pPr>
        <w:numPr>
          <w:ilvl w:val="0"/>
          <w:numId w:val="3032"/>
        </w:numPr>
        <w:pStyle w:val="Compact"/>
      </w:pPr>
      <w:r>
        <w:rPr>
          <w:bCs/>
          <w:b/>
        </w:rPr>
        <w:t xml:space="preserve">Definition of Ready</w:t>
      </w:r>
      <w:r>
        <w:t xml:space="preserve">:</w:t>
      </w:r>
    </w:p>
    <w:p>
      <w:pPr>
        <w:numPr>
          <w:ilvl w:val="1"/>
          <w:numId w:val="3038"/>
        </w:numPr>
        <w:pStyle w:val="Compact"/>
      </w:pPr>
      <w:r>
        <w:t xml:space="preserve">☒ Story statement and acceptance criteria defined</w:t>
      </w:r>
    </w:p>
    <w:p>
      <w:pPr>
        <w:numPr>
          <w:ilvl w:val="1"/>
          <w:numId w:val="3038"/>
        </w:numPr>
        <w:pStyle w:val="Compact"/>
      </w:pPr>
      <w:r>
        <w:t xml:space="preserve">☒ Prototype reference available (source code)</w:t>
      </w:r>
    </w:p>
    <w:p>
      <w:pPr>
        <w:numPr>
          <w:ilvl w:val="1"/>
          <w:numId w:val="3038"/>
        </w:numPr>
        <w:pStyle w:val="Compact"/>
      </w:pPr>
      <w:r>
        <w:t xml:space="preserve">☒ Data fields identified</w:t>
      </w:r>
    </w:p>
    <w:p>
      <w:pPr>
        <w:numPr>
          <w:ilvl w:val="1"/>
          <w:numId w:val="3038"/>
        </w:numPr>
        <w:pStyle w:val="Compact"/>
      </w:pPr>
      <w:r>
        <w:t xml:space="preserve">☒ Dependencies identified</w:t>
      </w:r>
    </w:p>
    <w:p>
      <w:pPr>
        <w:numPr>
          <w:ilvl w:val="1"/>
          <w:numId w:val="3038"/>
        </w:numPr>
        <w:pStyle w:val="Compact"/>
      </w:pPr>
      <w:r>
        <w:t xml:space="preserve">☐ Business value confirmed by stakeholders</w:t>
      </w:r>
    </w:p>
    <w:p>
      <w:pPr>
        <w:numPr>
          <w:ilvl w:val="1"/>
          <w:numId w:val="3038"/>
        </w:numPr>
        <w:pStyle w:val="Compact"/>
      </w:pPr>
      <w:r>
        <w:t xml:space="preserve">☐ Permissions confirmed (prototype enforces UI-level only)</w:t>
      </w:r>
    </w:p>
    <w:p>
      <w:pPr>
        <w:numPr>
          <w:ilvl w:val="1"/>
          <w:numId w:val="3038"/>
        </w:numPr>
        <w:pStyle w:val="Compact"/>
      </w:pPr>
      <w:r>
        <w:t xml:space="preserve">☐ Open questions resolved</w:t>
      </w:r>
    </w:p>
    <w:p>
      <w:pPr>
        <w:numPr>
          <w:ilvl w:val="0"/>
          <w:numId w:val="3032"/>
        </w:numPr>
        <w:pStyle w:val="Compact"/>
      </w:pPr>
      <w:r>
        <w:rPr>
          <w:bCs/>
          <w:b/>
        </w:rPr>
        <w:t xml:space="preserve">Suggested Priority</w:t>
      </w:r>
      <w:r>
        <w:t xml:space="preserve">: Should</w:t>
      </w:r>
    </w:p>
    <w:p>
      <w:pPr>
        <w:numPr>
          <w:ilvl w:val="0"/>
          <w:numId w:val="3032"/>
        </w:numPr>
        <w:pStyle w:val="Compact"/>
      </w:pPr>
      <w:r>
        <w:rPr>
          <w:bCs/>
          <w:b/>
        </w:rPr>
        <w:t xml:space="preserve">Open Questions</w:t>
      </w:r>
      <w:r>
        <w:t xml:space="preserve">: OQ-REV-09</w:t>
      </w:r>
    </w:p>
    <w:bookmarkEnd w:id="1220"/>
    <w:bookmarkStart w:id="1221" w:name="X201a5eb6d2cd000fa10a230aae8f2306c810370"/>
    <w:p>
      <w:pPr>
        <w:pStyle w:val="Heading3"/>
      </w:pPr>
      <w:r>
        <w:t xml:space="preserve">US-REV-022 — Merge several eligible requests of the same partner into one request</w:t>
      </w:r>
    </w:p>
    <w:p>
      <w:pPr>
        <w:numPr>
          <w:ilvl w:val="0"/>
          <w:numId w:val="3039"/>
        </w:numPr>
        <w:pStyle w:val="Compact"/>
      </w:pPr>
      <w:r>
        <w:rPr>
          <w:bCs/>
          <w:b/>
        </w:rPr>
        <w:t xml:space="preserve">Parent Epic</w:t>
      </w:r>
      <w:r>
        <w:t xml:space="preserve">: EP-REV-05 ·</w:t>
      </w:r>
      <w:r>
        <w:t xml:space="preserve"> </w:t>
      </w:r>
      <w:r>
        <w:rPr>
          <w:bCs/>
          <w:b/>
        </w:rPr>
        <w:t xml:space="preserve">Parent Feature</w:t>
      </w:r>
      <w:r>
        <w:t xml:space="preserve">: FT-REV-15 ·</w:t>
      </w:r>
      <w:r>
        <w:t xml:space="preserve"> </w:t>
      </w:r>
      <w:r>
        <w:rPr>
          <w:bCs/>
          <w:b/>
        </w:rPr>
        <w:t xml:space="preserve">User Role</w:t>
      </w:r>
      <w:r>
        <w:t xml:space="preserve">: Grants manager</w:t>
      </w:r>
    </w:p>
    <w:p>
      <w:pPr>
        <w:numPr>
          <w:ilvl w:val="0"/>
          <w:numId w:val="3039"/>
        </w:numPr>
        <w:pStyle w:val="Compact"/>
      </w:pPr>
      <w:r>
        <w:rPr>
          <w:bCs/>
          <w:b/>
        </w:rPr>
        <w:t xml:space="preserve">Story</w:t>
      </w:r>
      <w:r>
        <w:t xml:space="preserve">: As a grants manager I want to merge several eligible requests of the same partner into one request so that they are contracted once while prior approvals stay visible.</w:t>
      </w:r>
    </w:p>
    <w:p>
      <w:pPr>
        <w:numPr>
          <w:ilvl w:val="0"/>
          <w:numId w:val="3039"/>
        </w:numPr>
        <w:pStyle w:val="Compact"/>
      </w:pPr>
      <w:r>
        <w:rPr>
          <w:bCs/>
          <w:b/>
        </w:rPr>
        <w:t xml:space="preserve">Related FRs</w:t>
      </w:r>
      <w:r>
        <w:t xml:space="preserve">: FR-REV-050, FR-REV-051, FR-REV-052, FR-REV-053, FR-REV-054, FR-REV-055</w:t>
      </w:r>
    </w:p>
    <w:p>
      <w:pPr>
        <w:numPr>
          <w:ilvl w:val="0"/>
          <w:numId w:val="3039"/>
        </w:numPr>
        <w:pStyle w:val="Compact"/>
      </w:pPr>
      <w:r>
        <w:rPr>
          <w:bCs/>
          <w:b/>
        </w:rPr>
        <w:t xml:space="preserve">Preconditions</w:t>
      </w:r>
      <w:r>
        <w:t xml:space="preserve">:</w:t>
      </w:r>
    </w:p>
    <w:p>
      <w:pPr>
        <w:numPr>
          <w:ilvl w:val="1"/>
          <w:numId w:val="3040"/>
        </w:numPr>
        <w:pStyle w:val="Compact"/>
      </w:pPr>
      <w:r>
        <w:t xml:space="preserve">Primary not transferred; status pending/approved.</w:t>
      </w:r>
    </w:p>
    <w:p>
      <w:pPr>
        <w:numPr>
          <w:ilvl w:val="0"/>
          <w:numId w:val="3039"/>
        </w:numPr>
        <w:pStyle w:val="Compact"/>
      </w:pPr>
      <w:r>
        <w:rPr>
          <w:bCs/>
          <w:b/>
        </w:rPr>
        <w:t xml:space="preserve">Main Flow</w:t>
      </w:r>
      <w:r>
        <w:t xml:space="preserve">:</w:t>
      </w:r>
    </w:p>
    <w:p>
      <w:pPr>
        <w:numPr>
          <w:ilvl w:val="1"/>
          <w:numId w:val="3041"/>
        </w:numPr>
        <w:pStyle w:val="Compact"/>
      </w:pPr>
      <w:r>
        <w:t xml:space="preserve">Click «دمج مع طلب آخر لنفس الجهة».</w:t>
      </w:r>
    </w:p>
    <w:p>
      <w:pPr>
        <w:numPr>
          <w:ilvl w:val="1"/>
          <w:numId w:val="3041"/>
        </w:numPr>
        <w:pStyle w:val="Compact"/>
      </w:pPr>
      <w:r>
        <w:t xml:space="preserve">Tick candidates.</w:t>
      </w:r>
    </w:p>
    <w:p>
      <w:pPr>
        <w:numPr>
          <w:ilvl w:val="1"/>
          <w:numId w:val="3041"/>
        </w:numPr>
        <w:pStyle w:val="Compact"/>
      </w:pPr>
      <w:r>
        <w:t xml:space="preserve">Choose opportunity/plan item if they differ.</w:t>
      </w:r>
    </w:p>
    <w:p>
      <w:pPr>
        <w:numPr>
          <w:ilvl w:val="1"/>
          <w:numId w:val="3041"/>
        </w:numPr>
        <w:pStyle w:val="Compact"/>
      </w:pPr>
      <w:r>
        <w:t xml:space="preserve">Review target stage and impact.</w:t>
      </w:r>
    </w:p>
    <w:p>
      <w:pPr>
        <w:numPr>
          <w:ilvl w:val="1"/>
          <w:numId w:val="3041"/>
        </w:numPr>
        <w:pStyle w:val="Compact"/>
      </w:pPr>
      <w:r>
        <w:t xml:space="preserve">Click «دمج» (and confirm again if an approved request is lowered).</w:t>
      </w:r>
    </w:p>
    <w:p>
      <w:pPr>
        <w:numPr>
          <w:ilvl w:val="0"/>
          <w:numId w:val="3039"/>
        </w:numPr>
        <w:pStyle w:val="Compact"/>
      </w:pPr>
      <w:r>
        <w:rPr>
          <w:bCs/>
          <w:b/>
        </w:rPr>
        <w:t xml:space="preserve">Alternative Flows</w:t>
      </w:r>
      <w:r>
        <w:t xml:space="preserve">:</w:t>
      </w:r>
    </w:p>
    <w:p>
      <w:pPr>
        <w:numPr>
          <w:ilvl w:val="1"/>
          <w:numId w:val="3042"/>
        </w:numPr>
        <w:pStyle w:val="Compact"/>
      </w:pPr>
      <w:r>
        <w:t xml:space="preserve">All parts approved → stays approved.</w:t>
      </w:r>
    </w:p>
    <w:p>
      <w:pPr>
        <w:numPr>
          <w:ilvl w:val="0"/>
          <w:numId w:val="3039"/>
        </w:numPr>
        <w:pStyle w:val="Compact"/>
      </w:pPr>
      <w:r>
        <w:rPr>
          <w:bCs/>
          <w:b/>
        </w:rPr>
        <w:t xml:space="preserve">Exception Flows</w:t>
      </w:r>
      <w:r>
        <w:t xml:space="preserve">:</w:t>
      </w:r>
    </w:p>
    <w:p>
      <w:pPr>
        <w:numPr>
          <w:ilvl w:val="1"/>
          <w:numId w:val="3043"/>
        </w:numPr>
        <w:pStyle w:val="Compact"/>
      </w:pPr>
      <w:r>
        <w:t xml:space="preserve">Ineligible part → error message.</w:t>
      </w:r>
    </w:p>
    <w:p>
      <w:pPr>
        <w:numPr>
          <w:ilvl w:val="1"/>
          <w:numId w:val="3043"/>
        </w:numPr>
        <w:pStyle w:val="Compact"/>
      </w:pPr>
      <w:r>
        <w:t xml:space="preserve">Different partners → «الطلبات لجهات مختلفة».</w:t>
      </w:r>
    </w:p>
    <w:p>
      <w:pPr>
        <w:numPr>
          <w:ilvl w:val="0"/>
          <w:numId w:val="3039"/>
        </w:numPr>
        <w:pStyle w:val="Compact"/>
      </w:pPr>
      <w:r>
        <w:rPr>
          <w:bCs/>
          <w:b/>
        </w:rPr>
        <w:t xml:space="preserve">Business Rules</w:t>
      </w:r>
      <w:r>
        <w:t xml:space="preserve">: BR-REV-22, BR-REV-23, BR-REV-24, BR-REV-26, BR-REV-38</w:t>
      </w:r>
    </w:p>
    <w:p>
      <w:pPr>
        <w:numPr>
          <w:ilvl w:val="0"/>
          <w:numId w:val="3039"/>
        </w:numPr>
        <w:pStyle w:val="Compact"/>
      </w:pPr>
      <w:r>
        <w:rPr>
          <w:bCs/>
          <w:b/>
        </w:rPr>
        <w:t xml:space="preserve">Acceptance Criteria</w:t>
      </w:r>
      <w:r>
        <w:t xml:space="preserve">:</w:t>
      </w:r>
    </w:p>
    <w:p>
      <w:pPr>
        <w:numPr>
          <w:ilvl w:val="1"/>
          <w:numId w:val="3044"/>
        </w:numPr>
        <w:pStyle w:val="Compact"/>
      </w:pPr>
      <w:r>
        <w:t xml:space="preserve">Given an approved request and a candidate at stage 2, When I merge and confirm twice, Then the primary is pending at stage 2 with amount = sum and the candidate is closed with merged_into set.</w:t>
      </w:r>
    </w:p>
    <w:p>
      <w:pPr>
        <w:numPr>
          <w:ilvl w:val="1"/>
          <w:numId w:val="3044"/>
        </w:numPr>
        <w:pStyle w:val="Compact"/>
      </w:pPr>
      <w:r>
        <w:t xml:space="preserve">Given candidates from two opportunities, When I have not chosen the opportunity, Then «دمج» is disabled.</w:t>
      </w:r>
    </w:p>
    <w:p>
      <w:pPr>
        <w:numPr>
          <w:ilvl w:val="0"/>
          <w:numId w:val="3039"/>
        </w:numPr>
        <w:pStyle w:val="Compact"/>
      </w:pPr>
      <w:r>
        <w:rPr>
          <w:bCs/>
          <w:b/>
        </w:rPr>
        <w:t xml:space="preserve">Required Data</w:t>
      </w:r>
      <w:r>
        <w:t xml:space="preserve">: applications.merge_parts/merged_into/boq/payment_schedule; project_indicators; co_fundings; project_plan_allocations</w:t>
      </w:r>
    </w:p>
    <w:p>
      <w:pPr>
        <w:numPr>
          <w:ilvl w:val="0"/>
          <w:numId w:val="3039"/>
        </w:numPr>
        <w:pStyle w:val="Compact"/>
      </w:pPr>
      <w:r>
        <w:rPr>
          <w:bCs/>
          <w:b/>
        </w:rPr>
        <w:t xml:space="preserve">Field Validations</w:t>
      </w:r>
      <w:r>
        <w:t xml:space="preserve">: Same partner/kind/status.</w:t>
      </w:r>
    </w:p>
    <w:p>
      <w:pPr>
        <w:numPr>
          <w:ilvl w:val="0"/>
          <w:numId w:val="3039"/>
        </w:numPr>
        <w:pStyle w:val="Compact"/>
      </w:pPr>
      <w:r>
        <w:rPr>
          <w:bCs/>
          <w:b/>
        </w:rPr>
        <w:t xml:space="preserve">Permissions</w:t>
      </w:r>
      <w:r>
        <w:t xml:space="preserve">: Staff.</w:t>
      </w:r>
    </w:p>
    <w:p>
      <w:pPr>
        <w:numPr>
          <w:ilvl w:val="0"/>
          <w:numId w:val="3039"/>
        </w:numPr>
        <w:pStyle w:val="Compact"/>
      </w:pPr>
      <w:r>
        <w:rPr>
          <w:bCs/>
          <w:b/>
        </w:rPr>
        <w:t xml:space="preserve">Error Handling</w:t>
      </w:r>
      <w:r>
        <w:t xml:space="preserve">: Arabic error toasts.</w:t>
      </w:r>
    </w:p>
    <w:p>
      <w:pPr>
        <w:numPr>
          <w:ilvl w:val="0"/>
          <w:numId w:val="3039"/>
        </w:numPr>
        <w:pStyle w:val="Compact"/>
      </w:pPr>
      <w:r>
        <w:rPr>
          <w:bCs/>
          <w:b/>
        </w:rPr>
        <w:t xml:space="preserve">Dependencies</w:t>
      </w:r>
      <w:r>
        <w:t xml:space="preserve">: FT-REV-05</w:t>
      </w:r>
    </w:p>
    <w:p>
      <w:pPr>
        <w:numPr>
          <w:ilvl w:val="0"/>
          <w:numId w:val="3039"/>
        </w:numPr>
        <w:pStyle w:val="Compact"/>
      </w:pPr>
      <w:r>
        <w:rPr>
          <w:bCs/>
          <w:b/>
        </w:rPr>
        <w:t xml:space="preserve">Definition of Ready</w:t>
      </w:r>
      <w:r>
        <w:t xml:space="preserve">:</w:t>
      </w:r>
    </w:p>
    <w:p>
      <w:pPr>
        <w:numPr>
          <w:ilvl w:val="1"/>
          <w:numId w:val="3045"/>
        </w:numPr>
        <w:pStyle w:val="Compact"/>
      </w:pPr>
      <w:r>
        <w:t xml:space="preserve">☒ Story statement and acceptance criteria defined</w:t>
      </w:r>
    </w:p>
    <w:p>
      <w:pPr>
        <w:numPr>
          <w:ilvl w:val="1"/>
          <w:numId w:val="3045"/>
        </w:numPr>
        <w:pStyle w:val="Compact"/>
      </w:pPr>
      <w:r>
        <w:t xml:space="preserve">☒ Prototype reference available (source code)</w:t>
      </w:r>
    </w:p>
    <w:p>
      <w:pPr>
        <w:numPr>
          <w:ilvl w:val="1"/>
          <w:numId w:val="3045"/>
        </w:numPr>
        <w:pStyle w:val="Compact"/>
      </w:pPr>
      <w:r>
        <w:t xml:space="preserve">☒ Data fields identified</w:t>
      </w:r>
    </w:p>
    <w:p>
      <w:pPr>
        <w:numPr>
          <w:ilvl w:val="1"/>
          <w:numId w:val="3045"/>
        </w:numPr>
        <w:pStyle w:val="Compact"/>
      </w:pPr>
      <w:r>
        <w:t xml:space="preserve">☒ Dependencies identified</w:t>
      </w:r>
    </w:p>
    <w:p>
      <w:pPr>
        <w:numPr>
          <w:ilvl w:val="1"/>
          <w:numId w:val="3045"/>
        </w:numPr>
        <w:pStyle w:val="Compact"/>
      </w:pPr>
      <w:r>
        <w:t xml:space="preserve">☐ Business value confirmed by stakeholders</w:t>
      </w:r>
    </w:p>
    <w:p>
      <w:pPr>
        <w:numPr>
          <w:ilvl w:val="1"/>
          <w:numId w:val="3045"/>
        </w:numPr>
        <w:pStyle w:val="Compact"/>
      </w:pPr>
      <w:r>
        <w:t xml:space="preserve">☐ Permissions confirmed (prototype enforces UI-level only)</w:t>
      </w:r>
    </w:p>
    <w:p>
      <w:pPr>
        <w:numPr>
          <w:ilvl w:val="1"/>
          <w:numId w:val="3045"/>
        </w:numPr>
        <w:pStyle w:val="Compact"/>
      </w:pPr>
      <w:r>
        <w:t xml:space="preserve">☐ Open questions resolved</w:t>
      </w:r>
    </w:p>
    <w:p>
      <w:pPr>
        <w:numPr>
          <w:ilvl w:val="0"/>
          <w:numId w:val="3039"/>
        </w:numPr>
        <w:pStyle w:val="Compact"/>
      </w:pPr>
      <w:r>
        <w:rPr>
          <w:bCs/>
          <w:b/>
        </w:rPr>
        <w:t xml:space="preserve">Suggested Priority</w:t>
      </w:r>
      <w:r>
        <w:t xml:space="preserve">: Should</w:t>
      </w:r>
    </w:p>
    <w:p>
      <w:pPr>
        <w:numPr>
          <w:ilvl w:val="0"/>
          <w:numId w:val="3039"/>
        </w:numPr>
        <w:pStyle w:val="Compact"/>
      </w:pPr>
      <w:r>
        <w:rPr>
          <w:bCs/>
          <w:b/>
        </w:rPr>
        <w:t xml:space="preserve">Open Questions</w:t>
      </w:r>
      <w:r>
        <w:t xml:space="preserve">: OQ-REV-07</w:t>
      </w:r>
    </w:p>
    <w:bookmarkEnd w:id="1221"/>
    <w:bookmarkStart w:id="1222" w:name="X36c238224fbef4b85415cb0c715a907cf8737a0"/>
    <w:p>
      <w:pPr>
        <w:pStyle w:val="Heading3"/>
      </w:pPr>
      <w:r>
        <w:t xml:space="preserve">US-REV-023 — Undo a merge while the contract is still being prepared</w:t>
      </w:r>
    </w:p>
    <w:p>
      <w:pPr>
        <w:numPr>
          <w:ilvl w:val="0"/>
          <w:numId w:val="3046"/>
        </w:numPr>
        <w:pStyle w:val="Compact"/>
      </w:pPr>
      <w:r>
        <w:rPr>
          <w:bCs/>
          <w:b/>
        </w:rPr>
        <w:t xml:space="preserve">Parent Epic</w:t>
      </w:r>
      <w:r>
        <w:t xml:space="preserve">: EP-REV-05 ·</w:t>
      </w:r>
      <w:r>
        <w:t xml:space="preserve"> </w:t>
      </w:r>
      <w:r>
        <w:rPr>
          <w:bCs/>
          <w:b/>
        </w:rPr>
        <w:t xml:space="preserve">Parent Feature</w:t>
      </w:r>
      <w:r>
        <w:t xml:space="preserve">: FT-REV-15 ·</w:t>
      </w:r>
      <w:r>
        <w:t xml:space="preserve"> </w:t>
      </w:r>
      <w:r>
        <w:rPr>
          <w:bCs/>
          <w:b/>
        </w:rPr>
        <w:t xml:space="preserve">User Role</w:t>
      </w:r>
      <w:r>
        <w:t xml:space="preserve">: Grants manager</w:t>
      </w:r>
    </w:p>
    <w:p>
      <w:pPr>
        <w:numPr>
          <w:ilvl w:val="0"/>
          <w:numId w:val="3046"/>
        </w:numPr>
        <w:pStyle w:val="Compact"/>
      </w:pPr>
      <w:r>
        <w:rPr>
          <w:bCs/>
          <w:b/>
        </w:rPr>
        <w:t xml:space="preserve">Story</w:t>
      </w:r>
      <w:r>
        <w:t xml:space="preserve">: As a grants manager I want to undo a merge while the contract is still being prepared so that wrongly merged requests regain their original state.</w:t>
      </w:r>
    </w:p>
    <w:p>
      <w:pPr>
        <w:numPr>
          <w:ilvl w:val="0"/>
          <w:numId w:val="3046"/>
        </w:numPr>
        <w:pStyle w:val="Compact"/>
      </w:pPr>
      <w:r>
        <w:rPr>
          <w:bCs/>
          <w:b/>
        </w:rPr>
        <w:t xml:space="preserve">Related FRs</w:t>
      </w:r>
      <w:r>
        <w:t xml:space="preserve">: FR-REV-056</w:t>
      </w:r>
    </w:p>
    <w:p>
      <w:pPr>
        <w:numPr>
          <w:ilvl w:val="0"/>
          <w:numId w:val="3046"/>
        </w:numPr>
        <w:pStyle w:val="Compact"/>
      </w:pPr>
      <w:r>
        <w:rPr>
          <w:bCs/>
          <w:b/>
        </w:rPr>
        <w:t xml:space="preserve">Preconditions</w:t>
      </w:r>
      <w:r>
        <w:t xml:space="preserve">:</w:t>
      </w:r>
    </w:p>
    <w:p>
      <w:pPr>
        <w:numPr>
          <w:ilvl w:val="1"/>
          <w:numId w:val="3047"/>
        </w:numPr>
        <w:pStyle w:val="Compact"/>
      </w:pPr>
      <w:r>
        <w:t xml:space="preserve">merge_parts present</w:t>
      </w:r>
    </w:p>
    <w:p>
      <w:pPr>
        <w:numPr>
          <w:ilvl w:val="1"/>
          <w:numId w:val="3047"/>
        </w:numPr>
        <w:pStyle w:val="Compact"/>
      </w:pPr>
      <w:r>
        <w:t xml:space="preserve">No contract or contract status preparing.</w:t>
      </w:r>
    </w:p>
    <w:p>
      <w:pPr>
        <w:numPr>
          <w:ilvl w:val="0"/>
          <w:numId w:val="3046"/>
        </w:numPr>
        <w:pStyle w:val="Compact"/>
      </w:pPr>
      <w:r>
        <w:rPr>
          <w:bCs/>
          <w:b/>
        </w:rPr>
        <w:t xml:space="preserve">Main Flow</w:t>
      </w:r>
      <w:r>
        <w:t xml:space="preserve">:</w:t>
      </w:r>
    </w:p>
    <w:p>
      <w:pPr>
        <w:numPr>
          <w:ilvl w:val="1"/>
          <w:numId w:val="3048"/>
        </w:numPr>
        <w:pStyle w:val="Compact"/>
      </w:pPr>
      <w:r>
        <w:t xml:space="preserve">Click «فك الدمج».</w:t>
      </w:r>
    </w:p>
    <w:p>
      <w:pPr>
        <w:numPr>
          <w:ilvl w:val="1"/>
          <w:numId w:val="3048"/>
        </w:numPr>
        <w:pStyle w:val="Compact"/>
      </w:pPr>
      <w:r>
        <w:t xml:space="preserve">Read warning.</w:t>
      </w:r>
    </w:p>
    <w:p>
      <w:pPr>
        <w:numPr>
          <w:ilvl w:val="1"/>
          <w:numId w:val="3048"/>
        </w:numPr>
        <w:pStyle w:val="Compact"/>
      </w:pPr>
      <w:r>
        <w:t xml:space="preserve">Confirm.</w:t>
      </w:r>
    </w:p>
    <w:p>
      <w:pPr>
        <w:numPr>
          <w:ilvl w:val="0"/>
          <w:numId w:val="3046"/>
        </w:numPr>
        <w:pStyle w:val="Compact"/>
      </w:pPr>
      <w:r>
        <w:rPr>
          <w:bCs/>
          <w:b/>
        </w:rPr>
        <w:t xml:space="preserve">Alternative Flows</w:t>
      </w:r>
      <w:r>
        <w:t xml:space="preserve">:</w:t>
      </w:r>
    </w:p>
    <w:p>
      <w:pPr>
        <w:numPr>
          <w:ilvl w:val="1"/>
          <w:numId w:val="3049"/>
        </w:numPr>
        <w:pStyle w:val="Compact"/>
      </w:pPr>
      <w:r>
        <w:t xml:space="preserve">—</w:t>
      </w:r>
    </w:p>
    <w:p>
      <w:pPr>
        <w:numPr>
          <w:ilvl w:val="0"/>
          <w:numId w:val="3046"/>
        </w:numPr>
        <w:pStyle w:val="Compact"/>
      </w:pPr>
      <w:r>
        <w:rPr>
          <w:bCs/>
          <w:b/>
        </w:rPr>
        <w:t xml:space="preserve">Exception Flows</w:t>
      </w:r>
      <w:r>
        <w:t xml:space="preserve">:</w:t>
      </w:r>
    </w:p>
    <w:p>
      <w:pPr>
        <w:numPr>
          <w:ilvl w:val="1"/>
          <w:numId w:val="3050"/>
        </w:numPr>
        <w:pStyle w:val="Compact"/>
      </w:pPr>
      <w:r>
        <w:t xml:space="preserve">Contract past preparing → button hidden / error.</w:t>
      </w:r>
    </w:p>
    <w:p>
      <w:pPr>
        <w:numPr>
          <w:ilvl w:val="0"/>
          <w:numId w:val="3046"/>
        </w:numPr>
        <w:pStyle w:val="Compact"/>
      </w:pPr>
      <w:r>
        <w:rPr>
          <w:bCs/>
          <w:b/>
        </w:rPr>
        <w:t xml:space="preserve">Business Rules</w:t>
      </w:r>
      <w:r>
        <w:t xml:space="preserve">: BR-REV-25</w:t>
      </w:r>
    </w:p>
    <w:p>
      <w:pPr>
        <w:numPr>
          <w:ilvl w:val="0"/>
          <w:numId w:val="3046"/>
        </w:numPr>
        <w:pStyle w:val="Compact"/>
      </w:pPr>
      <w:r>
        <w:rPr>
          <w:bCs/>
          <w:b/>
        </w:rPr>
        <w:t xml:space="preserve">Acceptance Criteria</w:t>
      </w:r>
      <w:r>
        <w:t xml:space="preserve">:</w:t>
      </w:r>
    </w:p>
    <w:p>
      <w:pPr>
        <w:numPr>
          <w:ilvl w:val="1"/>
          <w:numId w:val="3051"/>
        </w:numPr>
        <w:pStyle w:val="Compact"/>
      </w:pPr>
      <w:r>
        <w:t xml:space="preserve">Given a merged request with a preparing contract and 1 project, When I unmerge, Then the contract, project and its payments are deleted and each part regains its original status and stage.</w:t>
      </w:r>
    </w:p>
    <w:p>
      <w:pPr>
        <w:numPr>
          <w:ilvl w:val="1"/>
          <w:numId w:val="3051"/>
        </w:numPr>
        <w:pStyle w:val="Compact"/>
      </w:pPr>
      <w:r>
        <w:t xml:space="preserve">Given the contract is «بانتظار التوقيع», When I view the request, Then no «فك الدمج» button is shown.</w:t>
      </w:r>
    </w:p>
    <w:p>
      <w:pPr>
        <w:numPr>
          <w:ilvl w:val="0"/>
          <w:numId w:val="3046"/>
        </w:numPr>
        <w:pStyle w:val="Compact"/>
      </w:pPr>
      <w:r>
        <w:rPr>
          <w:bCs/>
          <w:b/>
        </w:rPr>
        <w:t xml:space="preserve">Required Data</w:t>
      </w:r>
      <w:r>
        <w:t xml:space="preserve">: contracts; projects; payments; project_activities; project_reports</w:t>
      </w:r>
    </w:p>
    <w:p>
      <w:pPr>
        <w:numPr>
          <w:ilvl w:val="0"/>
          <w:numId w:val="3046"/>
        </w:numPr>
        <w:pStyle w:val="Compact"/>
      </w:pPr>
      <w:r>
        <w:rPr>
          <w:bCs/>
          <w:b/>
        </w:rPr>
        <w:t xml:space="preserve">Field Validations</w:t>
      </w:r>
      <w:r>
        <w:t xml:space="preserve">: —</w:t>
      </w:r>
    </w:p>
    <w:p>
      <w:pPr>
        <w:numPr>
          <w:ilvl w:val="0"/>
          <w:numId w:val="3046"/>
        </w:numPr>
        <w:pStyle w:val="Compact"/>
      </w:pPr>
      <w:r>
        <w:rPr>
          <w:bCs/>
          <w:b/>
        </w:rPr>
        <w:t xml:space="preserve">Permissions</w:t>
      </w:r>
      <w:r>
        <w:t xml:space="preserve">: Staff.</w:t>
      </w:r>
    </w:p>
    <w:p>
      <w:pPr>
        <w:numPr>
          <w:ilvl w:val="0"/>
          <w:numId w:val="3046"/>
        </w:numPr>
        <w:pStyle w:val="Compact"/>
      </w:pPr>
      <w:r>
        <w:rPr>
          <w:bCs/>
          <w:b/>
        </w:rPr>
        <w:t xml:space="preserve">Error Handling</w:t>
      </w:r>
      <w:r>
        <w:t xml:space="preserve">: Toast «تعذّر فك الدمج».</w:t>
      </w:r>
    </w:p>
    <w:p>
      <w:pPr>
        <w:numPr>
          <w:ilvl w:val="0"/>
          <w:numId w:val="3046"/>
        </w:numPr>
        <w:pStyle w:val="Compact"/>
      </w:pPr>
      <w:r>
        <w:rPr>
          <w:bCs/>
          <w:b/>
        </w:rPr>
        <w:t xml:space="preserve">Dependencies</w:t>
      </w:r>
      <w:r>
        <w:t xml:space="preserve">: PRJ</w:t>
      </w:r>
    </w:p>
    <w:p>
      <w:pPr>
        <w:numPr>
          <w:ilvl w:val="0"/>
          <w:numId w:val="3046"/>
        </w:numPr>
        <w:pStyle w:val="Compact"/>
      </w:pPr>
      <w:r>
        <w:rPr>
          <w:bCs/>
          <w:b/>
        </w:rPr>
        <w:t xml:space="preserve">Definition of Ready</w:t>
      </w:r>
      <w:r>
        <w:t xml:space="preserve">:</w:t>
      </w:r>
    </w:p>
    <w:p>
      <w:pPr>
        <w:numPr>
          <w:ilvl w:val="1"/>
          <w:numId w:val="3052"/>
        </w:numPr>
        <w:pStyle w:val="Compact"/>
      </w:pPr>
      <w:r>
        <w:t xml:space="preserve">☒ Story statement and acceptance criteria defined</w:t>
      </w:r>
    </w:p>
    <w:p>
      <w:pPr>
        <w:numPr>
          <w:ilvl w:val="1"/>
          <w:numId w:val="3052"/>
        </w:numPr>
        <w:pStyle w:val="Compact"/>
      </w:pPr>
      <w:r>
        <w:t xml:space="preserve">☒ Prototype reference available (source code)</w:t>
      </w:r>
    </w:p>
    <w:p>
      <w:pPr>
        <w:numPr>
          <w:ilvl w:val="1"/>
          <w:numId w:val="3052"/>
        </w:numPr>
        <w:pStyle w:val="Compact"/>
      </w:pPr>
      <w:r>
        <w:t xml:space="preserve">☒ Data fields identified</w:t>
      </w:r>
    </w:p>
    <w:p>
      <w:pPr>
        <w:numPr>
          <w:ilvl w:val="1"/>
          <w:numId w:val="3052"/>
        </w:numPr>
        <w:pStyle w:val="Compact"/>
      </w:pPr>
      <w:r>
        <w:t xml:space="preserve">☒ Dependencies identified</w:t>
      </w:r>
    </w:p>
    <w:p>
      <w:pPr>
        <w:numPr>
          <w:ilvl w:val="1"/>
          <w:numId w:val="3052"/>
        </w:numPr>
        <w:pStyle w:val="Compact"/>
      </w:pPr>
      <w:r>
        <w:t xml:space="preserve">☐ Business value confirmed by stakeholders</w:t>
      </w:r>
    </w:p>
    <w:p>
      <w:pPr>
        <w:numPr>
          <w:ilvl w:val="1"/>
          <w:numId w:val="3052"/>
        </w:numPr>
        <w:pStyle w:val="Compact"/>
      </w:pPr>
      <w:r>
        <w:t xml:space="preserve">☐ Permissions confirmed (prototype enforces UI-level only)</w:t>
      </w:r>
    </w:p>
    <w:p>
      <w:pPr>
        <w:numPr>
          <w:ilvl w:val="1"/>
          <w:numId w:val="3052"/>
        </w:numPr>
        <w:pStyle w:val="Compact"/>
      </w:pPr>
      <w:r>
        <w:t xml:space="preserve">☒ Open questions resolved</w:t>
      </w:r>
    </w:p>
    <w:p>
      <w:pPr>
        <w:numPr>
          <w:ilvl w:val="0"/>
          <w:numId w:val="3046"/>
        </w:numPr>
        <w:pStyle w:val="Compact"/>
      </w:pPr>
      <w:r>
        <w:rPr>
          <w:bCs/>
          <w:b/>
        </w:rPr>
        <w:t xml:space="preserve">Suggested Priority</w:t>
      </w:r>
      <w:r>
        <w:t xml:space="preserve">: Should</w:t>
      </w:r>
    </w:p>
    <w:p>
      <w:pPr>
        <w:numPr>
          <w:ilvl w:val="0"/>
          <w:numId w:val="3046"/>
        </w:numPr>
        <w:pStyle w:val="Compact"/>
      </w:pPr>
      <w:r>
        <w:rPr>
          <w:bCs/>
          <w:b/>
        </w:rPr>
        <w:t xml:space="preserve">Open Questions</w:t>
      </w:r>
      <w:r>
        <w:t xml:space="preserve">: —</w:t>
      </w:r>
    </w:p>
    <w:bookmarkEnd w:id="1222"/>
    <w:bookmarkStart w:id="1223" w:name="Xa9bcb968e64d5ed0c06561abc153eab2c03df45"/>
    <w:p>
      <w:pPr>
        <w:pStyle w:val="Heading3"/>
      </w:pPr>
      <w:r>
        <w:t xml:space="preserve">US-REV-024 — Register a co-funder's contribution, optionally as an approval condition, and attach their approval</w:t>
      </w:r>
    </w:p>
    <w:p>
      <w:pPr>
        <w:numPr>
          <w:ilvl w:val="0"/>
          <w:numId w:val="3053"/>
        </w:numPr>
        <w:pStyle w:val="Compact"/>
      </w:pPr>
      <w:r>
        <w:rPr>
          <w:bCs/>
          <w:b/>
        </w:rPr>
        <w:t xml:space="preserve">Parent Epic</w:t>
      </w:r>
      <w:r>
        <w:t xml:space="preserve">: EP-REV-06 ·</w:t>
      </w:r>
      <w:r>
        <w:t xml:space="preserve"> </w:t>
      </w:r>
      <w:r>
        <w:rPr>
          <w:bCs/>
          <w:b/>
        </w:rPr>
        <w:t xml:space="preserve">Parent Feature</w:t>
      </w:r>
      <w:r>
        <w:t xml:space="preserve">: FT-REV-16 ·</w:t>
      </w:r>
      <w:r>
        <w:t xml:space="preserve"> </w:t>
      </w:r>
      <w:r>
        <w:rPr>
          <w:bCs/>
          <w:b/>
        </w:rPr>
        <w:t xml:space="preserve">User Role</w:t>
      </w:r>
      <w:r>
        <w:t xml:space="preserve">: Grants manager</w:t>
      </w:r>
    </w:p>
    <w:p>
      <w:pPr>
        <w:numPr>
          <w:ilvl w:val="0"/>
          <w:numId w:val="3053"/>
        </w:numPr>
        <w:pStyle w:val="Compact"/>
      </w:pPr>
      <w:r>
        <w:rPr>
          <w:bCs/>
          <w:b/>
        </w:rPr>
        <w:t xml:space="preserve">Story</w:t>
      </w:r>
      <w:r>
        <w:t xml:space="preserve">: As a grants manager I want to register a co-funder's contribution, optionally as an approval condition, and attach their approval so that joint funding is tracked.</w:t>
      </w:r>
    </w:p>
    <w:p>
      <w:pPr>
        <w:numPr>
          <w:ilvl w:val="0"/>
          <w:numId w:val="3053"/>
        </w:numPr>
        <w:pStyle w:val="Compact"/>
      </w:pPr>
      <w:r>
        <w:rPr>
          <w:bCs/>
          <w:b/>
        </w:rPr>
        <w:t xml:space="preserve">Related FRs</w:t>
      </w:r>
      <w:r>
        <w:t xml:space="preserve">: FR-REV-057, FR-REV-058, FR-REV-059</w:t>
      </w:r>
    </w:p>
    <w:p>
      <w:pPr>
        <w:numPr>
          <w:ilvl w:val="0"/>
          <w:numId w:val="3053"/>
        </w:numPr>
        <w:pStyle w:val="Compact"/>
      </w:pPr>
      <w:r>
        <w:rPr>
          <w:bCs/>
          <w:b/>
        </w:rPr>
        <w:t xml:space="preserve">Preconditions</w:t>
      </w:r>
      <w:r>
        <w:t xml:space="preserve">:</w:t>
      </w:r>
    </w:p>
    <w:p>
      <w:pPr>
        <w:numPr>
          <w:ilvl w:val="1"/>
          <w:numId w:val="3054"/>
        </w:numPr>
        <w:pStyle w:val="Compact"/>
      </w:pPr>
      <w:r>
        <w:t xml:space="preserve">Pending application decision card.</w:t>
      </w:r>
    </w:p>
    <w:p>
      <w:pPr>
        <w:numPr>
          <w:ilvl w:val="0"/>
          <w:numId w:val="3053"/>
        </w:numPr>
        <w:pStyle w:val="Compact"/>
      </w:pPr>
      <w:r>
        <w:rPr>
          <w:bCs/>
          <w:b/>
        </w:rPr>
        <w:t xml:space="preserve">Main Flow</w:t>
      </w:r>
      <w:r>
        <w:t xml:space="preserve">:</w:t>
      </w:r>
    </w:p>
    <w:p>
      <w:pPr>
        <w:numPr>
          <w:ilvl w:val="1"/>
          <w:numId w:val="3055"/>
        </w:numPr>
        <w:pStyle w:val="Compact"/>
      </w:pPr>
      <w:r>
        <w:t xml:space="preserve">Click «إضافة مانح شريك أو شرط مساهمة».</w:t>
      </w:r>
    </w:p>
    <w:p>
      <w:pPr>
        <w:numPr>
          <w:ilvl w:val="1"/>
          <w:numId w:val="3055"/>
        </w:numPr>
        <w:pStyle w:val="Compact"/>
      </w:pPr>
      <w:r>
        <w:t xml:space="preserve">Choose/enter funder, email, amount, condition or confirmed.</w:t>
      </w:r>
    </w:p>
    <w:p>
      <w:pPr>
        <w:numPr>
          <w:ilvl w:val="1"/>
          <w:numId w:val="3055"/>
        </w:numPr>
        <w:pStyle w:val="Compact"/>
      </w:pPr>
      <w:r>
        <w:t xml:space="preserve">Save.</w:t>
      </w:r>
    </w:p>
    <w:p>
      <w:pPr>
        <w:numPr>
          <w:ilvl w:val="1"/>
          <w:numId w:val="3055"/>
        </w:numPr>
        <w:pStyle w:val="Compact"/>
      </w:pPr>
      <w:r>
        <w:t xml:space="preserve">Later attach approval evidence.</w:t>
      </w:r>
    </w:p>
    <w:p>
      <w:pPr>
        <w:numPr>
          <w:ilvl w:val="0"/>
          <w:numId w:val="3053"/>
        </w:numPr>
        <w:pStyle w:val="Compact"/>
      </w:pPr>
      <w:r>
        <w:rPr>
          <w:bCs/>
          <w:b/>
        </w:rPr>
        <w:t xml:space="preserve">Alternative Flows</w:t>
      </w:r>
      <w:r>
        <w:t xml:space="preserve">:</w:t>
      </w:r>
    </w:p>
    <w:p>
      <w:pPr>
        <w:numPr>
          <w:ilvl w:val="1"/>
          <w:numId w:val="3056"/>
        </w:numPr>
        <w:pStyle w:val="Compact"/>
      </w:pPr>
      <w:r>
        <w:t xml:space="preserve">Existing funder email updated if changed.</w:t>
      </w:r>
    </w:p>
    <w:p>
      <w:pPr>
        <w:numPr>
          <w:ilvl w:val="0"/>
          <w:numId w:val="3053"/>
        </w:numPr>
        <w:pStyle w:val="Compact"/>
      </w:pPr>
      <w:r>
        <w:rPr>
          <w:bCs/>
          <w:b/>
        </w:rPr>
        <w:t xml:space="preserve">Exception Flows</w:t>
      </w:r>
      <w:r>
        <w:t xml:space="preserve">:</w:t>
      </w:r>
    </w:p>
    <w:p>
      <w:pPr>
        <w:numPr>
          <w:ilvl w:val="1"/>
          <w:numId w:val="3057"/>
        </w:numPr>
        <w:pStyle w:val="Compact"/>
      </w:pPr>
      <w:r>
        <w:t xml:space="preserve">Missing name/amount → error.</w:t>
      </w:r>
    </w:p>
    <w:p>
      <w:pPr>
        <w:numPr>
          <w:ilvl w:val="0"/>
          <w:numId w:val="3053"/>
        </w:numPr>
        <w:pStyle w:val="Compact"/>
      </w:pPr>
      <w:r>
        <w:rPr>
          <w:bCs/>
          <w:b/>
        </w:rPr>
        <w:t xml:space="preserve">Business Rules</w:t>
      </w:r>
      <w:r>
        <w:t xml:space="preserve">: BR-REV-27</w:t>
      </w:r>
    </w:p>
    <w:p>
      <w:pPr>
        <w:numPr>
          <w:ilvl w:val="0"/>
          <w:numId w:val="3053"/>
        </w:numPr>
        <w:pStyle w:val="Compact"/>
      </w:pPr>
      <w:r>
        <w:rPr>
          <w:bCs/>
          <w:b/>
        </w:rPr>
        <w:t xml:space="preserve">Acceptance Criteria</w:t>
      </w:r>
      <w:r>
        <w:t xml:space="preserve">:</w:t>
      </w:r>
    </w:p>
    <w:p>
      <w:pPr>
        <w:numPr>
          <w:ilvl w:val="1"/>
          <w:numId w:val="3058"/>
        </w:numPr>
        <w:pStyle w:val="Compact"/>
      </w:pPr>
      <w:r>
        <w:t xml:space="preserve">Given I add funder «صندوق X» 100,000 as condition at stage 3, When saved, Then a co_fundings row is_condition=true stage=3 and a history note exist.</w:t>
      </w:r>
    </w:p>
    <w:p>
      <w:pPr>
        <w:numPr>
          <w:ilvl w:val="1"/>
          <w:numId w:val="3058"/>
        </w:numPr>
        <w:pStyle w:val="Compact"/>
      </w:pPr>
      <w:r>
        <w:t xml:space="preserve">Given a pending condition, When I attach the approval letter, Then the row status is confirmed.</w:t>
      </w:r>
    </w:p>
    <w:p>
      <w:pPr>
        <w:numPr>
          <w:ilvl w:val="0"/>
          <w:numId w:val="3053"/>
        </w:numPr>
        <w:pStyle w:val="Compact"/>
      </w:pPr>
      <w:r>
        <w:rPr>
          <w:bCs/>
          <w:b/>
        </w:rPr>
        <w:t xml:space="preserve">Required Data</w:t>
      </w:r>
      <w:r>
        <w:t xml:space="preserve">: co_funders; co_fundings</w:t>
      </w:r>
    </w:p>
    <w:p>
      <w:pPr>
        <w:numPr>
          <w:ilvl w:val="0"/>
          <w:numId w:val="3053"/>
        </w:numPr>
        <w:pStyle w:val="Compact"/>
      </w:pPr>
      <w:r>
        <w:rPr>
          <w:bCs/>
          <w:b/>
        </w:rPr>
        <w:t xml:space="preserve">Field Validations</w:t>
      </w:r>
      <w:r>
        <w:t xml:space="preserve">: Amount &gt; 0.</w:t>
      </w:r>
    </w:p>
    <w:p>
      <w:pPr>
        <w:numPr>
          <w:ilvl w:val="0"/>
          <w:numId w:val="3053"/>
        </w:numPr>
        <w:pStyle w:val="Compact"/>
      </w:pPr>
      <w:r>
        <w:rPr>
          <w:bCs/>
          <w:b/>
        </w:rPr>
        <w:t xml:space="preserve">Permissions</w:t>
      </w:r>
      <w:r>
        <w:t xml:space="preserve">: Staff.</w:t>
      </w:r>
    </w:p>
    <w:p>
      <w:pPr>
        <w:numPr>
          <w:ilvl w:val="0"/>
          <w:numId w:val="3053"/>
        </w:numPr>
        <w:pStyle w:val="Compact"/>
      </w:pPr>
      <w:r>
        <w:rPr>
          <w:bCs/>
          <w:b/>
        </w:rPr>
        <w:t xml:space="preserve">Error Handling</w:t>
      </w:r>
      <w:r>
        <w:t xml:space="preserve">: Toast.</w:t>
      </w:r>
    </w:p>
    <w:p>
      <w:pPr>
        <w:numPr>
          <w:ilvl w:val="0"/>
          <w:numId w:val="3053"/>
        </w:numPr>
        <w:pStyle w:val="Compact"/>
      </w:pPr>
      <w:r>
        <w:rPr>
          <w:bCs/>
          <w:b/>
        </w:rPr>
        <w:t xml:space="preserve">Dependencies</w:t>
      </w:r>
      <w:r>
        <w:t xml:space="preserve">: FT-REV-18</w:t>
      </w:r>
    </w:p>
    <w:p>
      <w:pPr>
        <w:numPr>
          <w:ilvl w:val="0"/>
          <w:numId w:val="3053"/>
        </w:numPr>
        <w:pStyle w:val="Compact"/>
      </w:pPr>
      <w:r>
        <w:rPr>
          <w:bCs/>
          <w:b/>
        </w:rPr>
        <w:t xml:space="preserve">Definition of Ready</w:t>
      </w:r>
      <w:r>
        <w:t xml:space="preserve">:</w:t>
      </w:r>
    </w:p>
    <w:p>
      <w:pPr>
        <w:numPr>
          <w:ilvl w:val="1"/>
          <w:numId w:val="3059"/>
        </w:numPr>
        <w:pStyle w:val="Compact"/>
      </w:pPr>
      <w:r>
        <w:t xml:space="preserve">☒ Story statement and acceptance criteria defined</w:t>
      </w:r>
    </w:p>
    <w:p>
      <w:pPr>
        <w:numPr>
          <w:ilvl w:val="1"/>
          <w:numId w:val="3059"/>
        </w:numPr>
        <w:pStyle w:val="Compact"/>
      </w:pPr>
      <w:r>
        <w:t xml:space="preserve">☒ Prototype reference available (source code)</w:t>
      </w:r>
    </w:p>
    <w:p>
      <w:pPr>
        <w:numPr>
          <w:ilvl w:val="1"/>
          <w:numId w:val="3059"/>
        </w:numPr>
        <w:pStyle w:val="Compact"/>
      </w:pPr>
      <w:r>
        <w:t xml:space="preserve">☒ Data fields identified</w:t>
      </w:r>
    </w:p>
    <w:p>
      <w:pPr>
        <w:numPr>
          <w:ilvl w:val="1"/>
          <w:numId w:val="3059"/>
        </w:numPr>
        <w:pStyle w:val="Compact"/>
      </w:pPr>
      <w:r>
        <w:t xml:space="preserve">☒ Dependencies identified</w:t>
      </w:r>
    </w:p>
    <w:p>
      <w:pPr>
        <w:numPr>
          <w:ilvl w:val="1"/>
          <w:numId w:val="3059"/>
        </w:numPr>
        <w:pStyle w:val="Compact"/>
      </w:pPr>
      <w:r>
        <w:t xml:space="preserve">☐ Business value confirmed by stakeholders</w:t>
      </w:r>
    </w:p>
    <w:p>
      <w:pPr>
        <w:numPr>
          <w:ilvl w:val="1"/>
          <w:numId w:val="3059"/>
        </w:numPr>
        <w:pStyle w:val="Compact"/>
      </w:pPr>
      <w:r>
        <w:t xml:space="preserve">☐ Permissions confirmed (prototype enforces UI-level only)</w:t>
      </w:r>
    </w:p>
    <w:p>
      <w:pPr>
        <w:numPr>
          <w:ilvl w:val="1"/>
          <w:numId w:val="3059"/>
        </w:numPr>
        <w:pStyle w:val="Compact"/>
      </w:pPr>
      <w:r>
        <w:t xml:space="preserve">☐ Open questions resolved</w:t>
      </w:r>
    </w:p>
    <w:p>
      <w:pPr>
        <w:numPr>
          <w:ilvl w:val="0"/>
          <w:numId w:val="3053"/>
        </w:numPr>
        <w:pStyle w:val="Compact"/>
      </w:pPr>
      <w:r>
        <w:rPr>
          <w:bCs/>
          <w:b/>
        </w:rPr>
        <w:t xml:space="preserve">Suggested Priority</w:t>
      </w:r>
      <w:r>
        <w:t xml:space="preserve">: Could</w:t>
      </w:r>
    </w:p>
    <w:p>
      <w:pPr>
        <w:numPr>
          <w:ilvl w:val="0"/>
          <w:numId w:val="3053"/>
        </w:numPr>
        <w:pStyle w:val="Compact"/>
      </w:pPr>
      <w:r>
        <w:rPr>
          <w:bCs/>
          <w:b/>
        </w:rPr>
        <w:t xml:space="preserve">Open Questions</w:t>
      </w:r>
      <w:r>
        <w:t xml:space="preserve">: OQ-REV-04</w:t>
      </w:r>
    </w:p>
    <w:bookmarkEnd w:id="1223"/>
    <w:bookmarkStart w:id="1224" w:name="Xa7456c98acca50f7bad1710d353de2774051a24"/>
    <w:p>
      <w:pPr>
        <w:pStyle w:val="Heading3"/>
      </w:pPr>
      <w:r>
        <w:t xml:space="preserve">US-REV-025 — Link plan indicators with required quantities to the application</w:t>
      </w:r>
    </w:p>
    <w:p>
      <w:pPr>
        <w:numPr>
          <w:ilvl w:val="0"/>
          <w:numId w:val="3060"/>
        </w:numPr>
        <w:pStyle w:val="Compact"/>
      </w:pPr>
      <w:r>
        <w:rPr>
          <w:bCs/>
          <w:b/>
        </w:rPr>
        <w:t xml:space="preserve">Parent Epic</w:t>
      </w:r>
      <w:r>
        <w:t xml:space="preserve">: EP-REV-06 ·</w:t>
      </w:r>
      <w:r>
        <w:t xml:space="preserve"> </w:t>
      </w:r>
      <w:r>
        <w:rPr>
          <w:bCs/>
          <w:b/>
        </w:rPr>
        <w:t xml:space="preserve">Parent Feature</w:t>
      </w:r>
      <w:r>
        <w:t xml:space="preserve">: FT-REV-17 ·</w:t>
      </w:r>
      <w:r>
        <w:t xml:space="preserve"> </w:t>
      </w:r>
      <w:r>
        <w:rPr>
          <w:bCs/>
          <w:b/>
        </w:rPr>
        <w:t xml:space="preserve">User Role</w:t>
      </w:r>
      <w:r>
        <w:t xml:space="preserve">: Grants manager</w:t>
      </w:r>
    </w:p>
    <w:p>
      <w:pPr>
        <w:numPr>
          <w:ilvl w:val="0"/>
          <w:numId w:val="3060"/>
        </w:numPr>
        <w:pStyle w:val="Compact"/>
      </w:pPr>
      <w:r>
        <w:rPr>
          <w:bCs/>
          <w:b/>
        </w:rPr>
        <w:t xml:space="preserve">Story</w:t>
      </w:r>
      <w:r>
        <w:t xml:space="preserve">: As a grants manager I want to link plan indicators with required quantities to the application so that the resulting project inherits measurable commitments.</w:t>
      </w:r>
    </w:p>
    <w:p>
      <w:pPr>
        <w:numPr>
          <w:ilvl w:val="0"/>
          <w:numId w:val="3060"/>
        </w:numPr>
        <w:pStyle w:val="Compact"/>
      </w:pPr>
      <w:r>
        <w:rPr>
          <w:bCs/>
          <w:b/>
        </w:rPr>
        <w:t xml:space="preserve">Related FRs</w:t>
      </w:r>
      <w:r>
        <w:t xml:space="preserve">: FR-REV-060, FR-REV-061, FR-REV-062</w:t>
      </w:r>
    </w:p>
    <w:p>
      <w:pPr>
        <w:numPr>
          <w:ilvl w:val="0"/>
          <w:numId w:val="3060"/>
        </w:numPr>
        <w:pStyle w:val="Compact"/>
      </w:pPr>
      <w:r>
        <w:rPr>
          <w:bCs/>
          <w:b/>
        </w:rPr>
        <w:t xml:space="preserve">Preconditions</w:t>
      </w:r>
      <w:r>
        <w:t xml:space="preserve">:</w:t>
      </w:r>
    </w:p>
    <w:p>
      <w:pPr>
        <w:numPr>
          <w:ilvl w:val="1"/>
          <w:numId w:val="3061"/>
        </w:numPr>
        <w:pStyle w:val="Compact"/>
      </w:pPr>
      <w:r>
        <w:t xml:space="preserve">Application not closed.</w:t>
      </w:r>
    </w:p>
    <w:p>
      <w:pPr>
        <w:numPr>
          <w:ilvl w:val="0"/>
          <w:numId w:val="3060"/>
        </w:numPr>
        <w:pStyle w:val="Compact"/>
      </w:pPr>
      <w:r>
        <w:rPr>
          <w:bCs/>
          <w:b/>
        </w:rPr>
        <w:t xml:space="preserve">Main Flow</w:t>
      </w:r>
      <w:r>
        <w:t xml:space="preserve">:</w:t>
      </w:r>
    </w:p>
    <w:p>
      <w:pPr>
        <w:numPr>
          <w:ilvl w:val="1"/>
          <w:numId w:val="3062"/>
        </w:numPr>
        <w:pStyle w:val="Compact"/>
      </w:pPr>
      <w:r>
        <w:t xml:space="preserve">Pick an indicator (shows remaining).</w:t>
      </w:r>
    </w:p>
    <w:p>
      <w:pPr>
        <w:numPr>
          <w:ilvl w:val="1"/>
          <w:numId w:val="3062"/>
        </w:numPr>
        <w:pStyle w:val="Compact"/>
      </w:pPr>
      <w:r>
        <w:t xml:space="preserve">Enter quantity (not for milestones).</w:t>
      </w:r>
    </w:p>
    <w:p>
      <w:pPr>
        <w:numPr>
          <w:ilvl w:val="1"/>
          <w:numId w:val="3062"/>
        </w:numPr>
        <w:pStyle w:val="Compact"/>
      </w:pPr>
      <w:r>
        <w:t xml:space="preserve">Click «ربط».</w:t>
      </w:r>
    </w:p>
    <w:p>
      <w:pPr>
        <w:numPr>
          <w:ilvl w:val="0"/>
          <w:numId w:val="3060"/>
        </w:numPr>
        <w:pStyle w:val="Compact"/>
      </w:pPr>
      <w:r>
        <w:rPr>
          <w:bCs/>
          <w:b/>
        </w:rPr>
        <w:t xml:space="preserve">Alternative Flows</w:t>
      </w:r>
      <w:r>
        <w:t xml:space="preserve">:</w:t>
      </w:r>
    </w:p>
    <w:p>
      <w:pPr>
        <w:numPr>
          <w:ilvl w:val="1"/>
          <w:numId w:val="3063"/>
        </w:numPr>
        <w:pStyle w:val="Compact"/>
      </w:pPr>
      <w:r>
        <w:t xml:space="preserve">Unlink with trash icon.</w:t>
      </w:r>
    </w:p>
    <w:p>
      <w:pPr>
        <w:numPr>
          <w:ilvl w:val="0"/>
          <w:numId w:val="3060"/>
        </w:numPr>
        <w:pStyle w:val="Compact"/>
      </w:pPr>
      <w:r>
        <w:rPr>
          <w:bCs/>
          <w:b/>
        </w:rPr>
        <w:t xml:space="preserve">Exception Flows</w:t>
      </w:r>
      <w:r>
        <w:t xml:space="preserve">:</w:t>
      </w:r>
    </w:p>
    <w:p>
      <w:pPr>
        <w:numPr>
          <w:ilvl w:val="1"/>
          <w:numId w:val="3064"/>
        </w:numPr>
        <w:pStyle w:val="Compact"/>
      </w:pPr>
      <w:r>
        <w:t xml:space="preserve">Exceeds remaining → error.</w:t>
      </w:r>
    </w:p>
    <w:p>
      <w:pPr>
        <w:numPr>
          <w:ilvl w:val="0"/>
          <w:numId w:val="3060"/>
        </w:numPr>
        <w:pStyle w:val="Compact"/>
      </w:pPr>
      <w:r>
        <w:rPr>
          <w:bCs/>
          <w:b/>
        </w:rPr>
        <w:t xml:space="preserve">Business Rules</w:t>
      </w:r>
      <w:r>
        <w:t xml:space="preserve">: BR-REV-28</w:t>
      </w:r>
    </w:p>
    <w:p>
      <w:pPr>
        <w:numPr>
          <w:ilvl w:val="0"/>
          <w:numId w:val="3060"/>
        </w:numPr>
        <w:pStyle w:val="Compact"/>
      </w:pPr>
      <w:r>
        <w:rPr>
          <w:bCs/>
          <w:b/>
        </w:rPr>
        <w:t xml:space="preserve">Acceptance Criteria</w:t>
      </w:r>
      <w:r>
        <w:t xml:space="preserve">:</w:t>
      </w:r>
    </w:p>
    <w:p>
      <w:pPr>
        <w:numPr>
          <w:ilvl w:val="1"/>
          <w:numId w:val="3065"/>
        </w:numPr>
        <w:pStyle w:val="Compact"/>
      </w:pPr>
      <w:r>
        <w:t xml:space="preserve">Given indicator target 1000 with 800 already linked, When I link 300, Then «المتبقي من المؤشر 200 … فقط — خفّض العدد المطلوب» is shown.</w:t>
      </w:r>
    </w:p>
    <w:p>
      <w:pPr>
        <w:numPr>
          <w:ilvl w:val="1"/>
          <w:numId w:val="3065"/>
        </w:numPr>
        <w:pStyle w:val="Compact"/>
      </w:pPr>
      <w:r>
        <w:t xml:space="preserve">Given a milestone indicator, When I link it, Then target=1 is stored.</w:t>
      </w:r>
    </w:p>
    <w:p>
      <w:pPr>
        <w:numPr>
          <w:ilvl w:val="0"/>
          <w:numId w:val="3060"/>
        </w:numPr>
        <w:pStyle w:val="Compact"/>
      </w:pPr>
      <w:r>
        <w:rPr>
          <w:bCs/>
          <w:b/>
        </w:rPr>
        <w:t xml:space="preserve">Required Data</w:t>
      </w:r>
      <w:r>
        <w:t xml:space="preserve">: project_indicators(application_id,indicator_id,target); plan_indicators</w:t>
      </w:r>
    </w:p>
    <w:p>
      <w:pPr>
        <w:numPr>
          <w:ilvl w:val="0"/>
          <w:numId w:val="3060"/>
        </w:numPr>
        <w:pStyle w:val="Compact"/>
      </w:pPr>
      <w:r>
        <w:rPr>
          <w:bCs/>
          <w:b/>
        </w:rPr>
        <w:t xml:space="preserve">Field Validations</w:t>
      </w:r>
      <w:r>
        <w:t xml:space="preserve">: Quantity &gt; 0 and ≤ remaining.</w:t>
      </w:r>
    </w:p>
    <w:p>
      <w:pPr>
        <w:numPr>
          <w:ilvl w:val="0"/>
          <w:numId w:val="3060"/>
        </w:numPr>
        <w:pStyle w:val="Compact"/>
      </w:pPr>
      <w:r>
        <w:rPr>
          <w:bCs/>
          <w:b/>
        </w:rPr>
        <w:t xml:space="preserve">Permissions</w:t>
      </w:r>
      <w:r>
        <w:t xml:space="preserve">: Staff.</w:t>
      </w:r>
    </w:p>
    <w:p>
      <w:pPr>
        <w:numPr>
          <w:ilvl w:val="0"/>
          <w:numId w:val="3060"/>
        </w:numPr>
        <w:pStyle w:val="Compact"/>
      </w:pPr>
      <w:r>
        <w:rPr>
          <w:bCs/>
          <w:b/>
        </w:rPr>
        <w:t xml:space="preserve">Error Handling</w:t>
      </w:r>
      <w:r>
        <w:t xml:space="preserve">: «تعذّر الحفظ، حاول مرة أخرى».</w:t>
      </w:r>
    </w:p>
    <w:p>
      <w:pPr>
        <w:numPr>
          <w:ilvl w:val="0"/>
          <w:numId w:val="3060"/>
        </w:numPr>
        <w:pStyle w:val="Compact"/>
      </w:pPr>
      <w:r>
        <w:rPr>
          <w:bCs/>
          <w:b/>
        </w:rPr>
        <w:t xml:space="preserve">Dependencies</w:t>
      </w:r>
      <w:r>
        <w:t xml:space="preserve">: PLN</w:t>
      </w:r>
    </w:p>
    <w:p>
      <w:pPr>
        <w:numPr>
          <w:ilvl w:val="0"/>
          <w:numId w:val="3060"/>
        </w:numPr>
        <w:pStyle w:val="Compact"/>
      </w:pPr>
      <w:r>
        <w:rPr>
          <w:bCs/>
          <w:b/>
        </w:rPr>
        <w:t xml:space="preserve">Definition of Ready</w:t>
      </w:r>
      <w:r>
        <w:t xml:space="preserve">:</w:t>
      </w:r>
    </w:p>
    <w:p>
      <w:pPr>
        <w:numPr>
          <w:ilvl w:val="1"/>
          <w:numId w:val="3066"/>
        </w:numPr>
        <w:pStyle w:val="Compact"/>
      </w:pPr>
      <w:r>
        <w:t xml:space="preserve">☒ Story statement and acceptance criteria defined</w:t>
      </w:r>
    </w:p>
    <w:p>
      <w:pPr>
        <w:numPr>
          <w:ilvl w:val="1"/>
          <w:numId w:val="3066"/>
        </w:numPr>
        <w:pStyle w:val="Compact"/>
      </w:pPr>
      <w:r>
        <w:t xml:space="preserve">☒ Prototype reference available (source code)</w:t>
      </w:r>
    </w:p>
    <w:p>
      <w:pPr>
        <w:numPr>
          <w:ilvl w:val="1"/>
          <w:numId w:val="3066"/>
        </w:numPr>
        <w:pStyle w:val="Compact"/>
      </w:pPr>
      <w:r>
        <w:t xml:space="preserve">☒ Data fields identified</w:t>
      </w:r>
    </w:p>
    <w:p>
      <w:pPr>
        <w:numPr>
          <w:ilvl w:val="1"/>
          <w:numId w:val="3066"/>
        </w:numPr>
        <w:pStyle w:val="Compact"/>
      </w:pPr>
      <w:r>
        <w:t xml:space="preserve">☒ Dependencies identified</w:t>
      </w:r>
    </w:p>
    <w:p>
      <w:pPr>
        <w:numPr>
          <w:ilvl w:val="1"/>
          <w:numId w:val="3066"/>
        </w:numPr>
        <w:pStyle w:val="Compact"/>
      </w:pPr>
      <w:r>
        <w:t xml:space="preserve">☐ Business value confirmed by stakeholders</w:t>
      </w:r>
    </w:p>
    <w:p>
      <w:pPr>
        <w:numPr>
          <w:ilvl w:val="1"/>
          <w:numId w:val="3066"/>
        </w:numPr>
        <w:pStyle w:val="Compact"/>
      </w:pPr>
      <w:r>
        <w:t xml:space="preserve">☐ Permissions confirmed (prototype enforces UI-level only)</w:t>
      </w:r>
    </w:p>
    <w:p>
      <w:pPr>
        <w:numPr>
          <w:ilvl w:val="1"/>
          <w:numId w:val="3066"/>
        </w:numPr>
        <w:pStyle w:val="Compact"/>
      </w:pPr>
      <w:r>
        <w:t xml:space="preserve">☒ Open questions resolved</w:t>
      </w:r>
    </w:p>
    <w:p>
      <w:pPr>
        <w:numPr>
          <w:ilvl w:val="0"/>
          <w:numId w:val="3060"/>
        </w:numPr>
        <w:pStyle w:val="Compact"/>
      </w:pPr>
      <w:r>
        <w:rPr>
          <w:bCs/>
          <w:b/>
        </w:rPr>
        <w:t xml:space="preserve">Suggested Priority</w:t>
      </w:r>
      <w:r>
        <w:t xml:space="preserve">: Should</w:t>
      </w:r>
    </w:p>
    <w:p>
      <w:pPr>
        <w:numPr>
          <w:ilvl w:val="0"/>
          <w:numId w:val="3060"/>
        </w:numPr>
        <w:pStyle w:val="Compact"/>
      </w:pPr>
      <w:r>
        <w:rPr>
          <w:bCs/>
          <w:b/>
        </w:rPr>
        <w:t xml:space="preserve">Open Questions</w:t>
      </w:r>
      <w:r>
        <w:t xml:space="preserve">: —</w:t>
      </w:r>
    </w:p>
    <w:bookmarkEnd w:id="1224"/>
    <w:bookmarkStart w:id="1225" w:name="Xfcab0ef4c749f874998227e3b1ad04793ea6c9e"/>
    <w:p>
      <w:pPr>
        <w:pStyle w:val="Heading3"/>
      </w:pPr>
      <w:r>
        <w:t xml:space="preserve">US-REV-026 — Approve the contract and transfer an approved application into one or more projects</w:t>
      </w:r>
    </w:p>
    <w:p>
      <w:pPr>
        <w:numPr>
          <w:ilvl w:val="0"/>
          <w:numId w:val="3067"/>
        </w:numPr>
        <w:pStyle w:val="Compact"/>
      </w:pPr>
      <w:r>
        <w:rPr>
          <w:bCs/>
          <w:b/>
        </w:rPr>
        <w:t xml:space="preserve">Parent Epic</w:t>
      </w:r>
      <w:r>
        <w:t xml:space="preserve">: EP-REV-07 ·</w:t>
      </w:r>
      <w:r>
        <w:t xml:space="preserve"> </w:t>
      </w:r>
      <w:r>
        <w:rPr>
          <w:bCs/>
          <w:b/>
        </w:rPr>
        <w:t xml:space="preserve">Parent Feature</w:t>
      </w:r>
      <w:r>
        <w:t xml:space="preserve">: FT-REV-18 ·</w:t>
      </w:r>
      <w:r>
        <w:t xml:space="preserve"> </w:t>
      </w:r>
      <w:r>
        <w:rPr>
          <w:bCs/>
          <w:b/>
        </w:rPr>
        <w:t xml:space="preserve">User Role</w:t>
      </w:r>
      <w:r>
        <w:t xml:space="preserve">: Grants manager</w:t>
      </w:r>
    </w:p>
    <w:p>
      <w:pPr>
        <w:numPr>
          <w:ilvl w:val="0"/>
          <w:numId w:val="3067"/>
        </w:numPr>
        <w:pStyle w:val="Compact"/>
      </w:pPr>
      <w:r>
        <w:rPr>
          <w:bCs/>
          <w:b/>
        </w:rPr>
        <w:t xml:space="preserve">Story</w:t>
      </w:r>
      <w:r>
        <w:t xml:space="preserve">: As a grants manager I want to approve the contract and transfer an approved application into one or more projects so that execution can start.</w:t>
      </w:r>
    </w:p>
    <w:p>
      <w:pPr>
        <w:numPr>
          <w:ilvl w:val="0"/>
          <w:numId w:val="3067"/>
        </w:numPr>
        <w:pStyle w:val="Compact"/>
      </w:pPr>
      <w:r>
        <w:rPr>
          <w:bCs/>
          <w:b/>
        </w:rPr>
        <w:t xml:space="preserve">Related FRs</w:t>
      </w:r>
      <w:r>
        <w:t xml:space="preserve">: FR-REV-063, FR-REV-064, FR-REV-065, FR-REV-066</w:t>
      </w:r>
    </w:p>
    <w:p>
      <w:pPr>
        <w:numPr>
          <w:ilvl w:val="0"/>
          <w:numId w:val="3067"/>
        </w:numPr>
        <w:pStyle w:val="Compact"/>
      </w:pPr>
      <w:r>
        <w:rPr>
          <w:bCs/>
          <w:b/>
        </w:rPr>
        <w:t xml:space="preserve">Preconditions</w:t>
      </w:r>
      <w:r>
        <w:t xml:space="preserve">:</w:t>
      </w:r>
    </w:p>
    <w:p>
      <w:pPr>
        <w:numPr>
          <w:ilvl w:val="1"/>
          <w:numId w:val="3068"/>
        </w:numPr>
        <w:pStyle w:val="Compact"/>
      </w:pPr>
      <w:r>
        <w:t xml:space="preserve">status=approved</w:t>
      </w:r>
    </w:p>
    <w:p>
      <w:pPr>
        <w:numPr>
          <w:ilvl w:val="1"/>
          <w:numId w:val="3068"/>
        </w:numPr>
        <w:pStyle w:val="Compact"/>
      </w:pPr>
      <w:r>
        <w:t xml:space="preserve">transferred=false</w:t>
      </w:r>
    </w:p>
    <w:p>
      <w:pPr>
        <w:numPr>
          <w:ilvl w:val="1"/>
          <w:numId w:val="3068"/>
        </w:numPr>
        <w:pStyle w:val="Compact"/>
      </w:pPr>
      <w:r>
        <w:t xml:space="preserve">no product lines</w:t>
      </w:r>
    </w:p>
    <w:p>
      <w:pPr>
        <w:numPr>
          <w:ilvl w:val="0"/>
          <w:numId w:val="3067"/>
        </w:numPr>
        <w:pStyle w:val="Compact"/>
      </w:pPr>
      <w:r>
        <w:rPr>
          <w:bCs/>
          <w:b/>
        </w:rPr>
        <w:t xml:space="preserve">Main Flow</w:t>
      </w:r>
      <w:r>
        <w:t xml:space="preserve">:</w:t>
      </w:r>
    </w:p>
    <w:p>
      <w:pPr>
        <w:numPr>
          <w:ilvl w:val="1"/>
          <w:numId w:val="3069"/>
        </w:numPr>
        <w:pStyle w:val="Compact"/>
      </w:pPr>
      <w:r>
        <w:t xml:space="preserve">Click «اعتماد العقد وترحيله».</w:t>
      </w:r>
    </w:p>
    <w:p>
      <w:pPr>
        <w:numPr>
          <w:ilvl w:val="1"/>
          <w:numId w:val="3069"/>
        </w:numPr>
        <w:pStyle w:val="Compact"/>
      </w:pPr>
      <w:r>
        <w:t xml:space="preserve">Choose single project or split BOQ items into named projects.</w:t>
      </w:r>
    </w:p>
    <w:p>
      <w:pPr>
        <w:numPr>
          <w:ilvl w:val="1"/>
          <w:numId w:val="3069"/>
        </w:numPr>
        <w:pStyle w:val="Compact"/>
      </w:pPr>
      <w:r>
        <w:t xml:space="preserve">Click «اعتماد وترحيل».</w:t>
      </w:r>
    </w:p>
    <w:p>
      <w:pPr>
        <w:numPr>
          <w:ilvl w:val="1"/>
          <w:numId w:val="3069"/>
        </w:numPr>
        <w:pStyle w:val="Compact"/>
      </w:pPr>
      <w:r>
        <w:t xml:space="preserve">System creates contract/projects/payments, moves links, navigates to project.</w:t>
      </w:r>
    </w:p>
    <w:p>
      <w:pPr>
        <w:numPr>
          <w:ilvl w:val="0"/>
          <w:numId w:val="3067"/>
        </w:numPr>
        <w:pStyle w:val="Compact"/>
      </w:pPr>
      <w:r>
        <w:rPr>
          <w:bCs/>
          <w:b/>
        </w:rPr>
        <w:t xml:space="preserve">Alternative Flows</w:t>
      </w:r>
      <w:r>
        <w:t xml:space="preserve">:</w:t>
      </w:r>
    </w:p>
    <w:p>
      <w:pPr>
        <w:numPr>
          <w:ilvl w:val="1"/>
          <w:numId w:val="3070"/>
        </w:numPr>
        <w:pStyle w:val="Compact"/>
      </w:pPr>
      <w:r>
        <w:t xml:space="preserve">Program without contract → project only.</w:t>
      </w:r>
    </w:p>
    <w:p>
      <w:pPr>
        <w:numPr>
          <w:ilvl w:val="1"/>
          <w:numId w:val="3070"/>
        </w:numPr>
        <w:pStyle w:val="Compact"/>
      </w:pPr>
      <w:r>
        <w:t xml:space="preserve">RFP award path (PRG) calls the same transfer.</w:t>
      </w:r>
    </w:p>
    <w:p>
      <w:pPr>
        <w:numPr>
          <w:ilvl w:val="0"/>
          <w:numId w:val="3067"/>
        </w:numPr>
        <w:pStyle w:val="Compact"/>
      </w:pPr>
      <w:r>
        <w:rPr>
          <w:bCs/>
          <w:b/>
        </w:rPr>
        <w:t xml:space="preserve">Exception Flows</w:t>
      </w:r>
      <w:r>
        <w:t xml:space="preserve">:</w:t>
      </w:r>
    </w:p>
    <w:p>
      <w:pPr>
        <w:numPr>
          <w:ilvl w:val="1"/>
          <w:numId w:val="3071"/>
        </w:numPr>
        <w:pStyle w:val="Compact"/>
      </w:pPr>
      <w:r>
        <w:t xml:space="preserve">Budget-locked plan → error.</w:t>
      </w:r>
    </w:p>
    <w:p>
      <w:pPr>
        <w:numPr>
          <w:ilvl w:val="1"/>
          <w:numId w:val="3071"/>
        </w:numPr>
        <w:pStyle w:val="Compact"/>
      </w:pPr>
      <w:r>
        <w:t xml:space="preserve">Split with empty project → button disabled.</w:t>
      </w:r>
    </w:p>
    <w:p>
      <w:pPr>
        <w:numPr>
          <w:ilvl w:val="0"/>
          <w:numId w:val="3067"/>
        </w:numPr>
        <w:pStyle w:val="Compact"/>
      </w:pPr>
      <w:r>
        <w:rPr>
          <w:bCs/>
          <w:b/>
        </w:rPr>
        <w:t xml:space="preserve">Business Rules</w:t>
      </w:r>
      <w:r>
        <w:t xml:space="preserve">: BR-REV-29, BR-REV-30, BR-REV-31, BR-REV-32</w:t>
      </w:r>
    </w:p>
    <w:p>
      <w:pPr>
        <w:numPr>
          <w:ilvl w:val="0"/>
          <w:numId w:val="3067"/>
        </w:numPr>
        <w:pStyle w:val="Compact"/>
      </w:pPr>
      <w:r>
        <w:rPr>
          <w:bCs/>
          <w:b/>
        </w:rPr>
        <w:t xml:space="preserve">Acceptance Criteria</w:t>
      </w:r>
      <w:r>
        <w:t xml:space="preserve">:</w:t>
      </w:r>
    </w:p>
    <w:p>
      <w:pPr>
        <w:numPr>
          <w:ilvl w:val="1"/>
          <w:numId w:val="3072"/>
        </w:numPr>
        <w:pStyle w:val="Compact"/>
      </w:pPr>
      <w:r>
        <w:t xml:space="preserve">Given an approved application of 300,000 with a 3-row schedule (30/40/30), When I transfer as one project, Then one contract (preparing), one project (planning, budget 300,000) and payments 90,000/120,000/90,000 exist.</w:t>
      </w:r>
    </w:p>
    <w:p>
      <w:pPr>
        <w:numPr>
          <w:ilvl w:val="1"/>
          <w:numId w:val="3072"/>
        </w:numPr>
        <w:pStyle w:val="Compact"/>
      </w:pPr>
      <w:r>
        <w:t xml:space="preserve">Given the plan is budget-locked, When I transfer, Then the error message names the plan and nothing is created.</w:t>
      </w:r>
    </w:p>
    <w:p>
      <w:pPr>
        <w:numPr>
          <w:ilvl w:val="0"/>
          <w:numId w:val="3067"/>
        </w:numPr>
        <w:pStyle w:val="Compact"/>
      </w:pPr>
      <w:r>
        <w:rPr>
          <w:bCs/>
          <w:b/>
        </w:rPr>
        <w:t xml:space="preserve">Required Data</w:t>
      </w:r>
      <w:r>
        <w:t xml:space="preserve">: contracts; projects; payments; applications.transferred</w:t>
      </w:r>
    </w:p>
    <w:p>
      <w:pPr>
        <w:numPr>
          <w:ilvl w:val="0"/>
          <w:numId w:val="3067"/>
        </w:numPr>
        <w:pStyle w:val="Compact"/>
      </w:pPr>
      <w:r>
        <w:rPr>
          <w:bCs/>
          <w:b/>
        </w:rPr>
        <w:t xml:space="preserve">Field Validations</w:t>
      </w:r>
      <w:r>
        <w:t xml:space="preserve">: Each split part ≥1 BOQ item.</w:t>
      </w:r>
    </w:p>
    <w:p>
      <w:pPr>
        <w:numPr>
          <w:ilvl w:val="0"/>
          <w:numId w:val="3067"/>
        </w:numPr>
        <w:pStyle w:val="Compact"/>
      </w:pPr>
      <w:r>
        <w:rPr>
          <w:bCs/>
          <w:b/>
        </w:rPr>
        <w:t xml:space="preserve">Permissions</w:t>
      </w:r>
      <w:r>
        <w:t xml:space="preserve">: Staff (UI-level).</w:t>
      </w:r>
    </w:p>
    <w:p>
      <w:pPr>
        <w:numPr>
          <w:ilvl w:val="0"/>
          <w:numId w:val="3067"/>
        </w:numPr>
        <w:pStyle w:val="Compact"/>
      </w:pPr>
      <w:r>
        <w:rPr>
          <w:bCs/>
          <w:b/>
        </w:rPr>
        <w:t xml:space="preserve">Error Handling</w:t>
      </w:r>
      <w:r>
        <w:t xml:space="preserve">: Arabic error toast; partial writes possible (ISS-REV-24).</w:t>
      </w:r>
    </w:p>
    <w:p>
      <w:pPr>
        <w:numPr>
          <w:ilvl w:val="0"/>
          <w:numId w:val="3067"/>
        </w:numPr>
        <w:pStyle w:val="Compact"/>
      </w:pPr>
      <w:r>
        <w:rPr>
          <w:bCs/>
          <w:b/>
        </w:rPr>
        <w:t xml:space="preserve">Dependencies</w:t>
      </w:r>
      <w:r>
        <w:t xml:space="preserve">: PRJ; FIN; PLN</w:t>
      </w:r>
    </w:p>
    <w:p>
      <w:pPr>
        <w:numPr>
          <w:ilvl w:val="0"/>
          <w:numId w:val="3067"/>
        </w:numPr>
        <w:pStyle w:val="Compact"/>
      </w:pPr>
      <w:r>
        <w:rPr>
          <w:bCs/>
          <w:b/>
        </w:rPr>
        <w:t xml:space="preserve">Definition of Ready</w:t>
      </w:r>
      <w:r>
        <w:t xml:space="preserve">:</w:t>
      </w:r>
    </w:p>
    <w:p>
      <w:pPr>
        <w:numPr>
          <w:ilvl w:val="1"/>
          <w:numId w:val="3073"/>
        </w:numPr>
        <w:pStyle w:val="Compact"/>
      </w:pPr>
      <w:r>
        <w:t xml:space="preserve">☒ Story statement and acceptance criteria defined</w:t>
      </w:r>
    </w:p>
    <w:p>
      <w:pPr>
        <w:numPr>
          <w:ilvl w:val="1"/>
          <w:numId w:val="3073"/>
        </w:numPr>
        <w:pStyle w:val="Compact"/>
      </w:pPr>
      <w:r>
        <w:t xml:space="preserve">☒ Prototype reference available (source code)</w:t>
      </w:r>
    </w:p>
    <w:p>
      <w:pPr>
        <w:numPr>
          <w:ilvl w:val="1"/>
          <w:numId w:val="3073"/>
        </w:numPr>
        <w:pStyle w:val="Compact"/>
      </w:pPr>
      <w:r>
        <w:t xml:space="preserve">☒ Data fields identified</w:t>
      </w:r>
    </w:p>
    <w:p>
      <w:pPr>
        <w:numPr>
          <w:ilvl w:val="1"/>
          <w:numId w:val="3073"/>
        </w:numPr>
        <w:pStyle w:val="Compact"/>
      </w:pPr>
      <w:r>
        <w:t xml:space="preserve">☒ Dependencies identified</w:t>
      </w:r>
    </w:p>
    <w:p>
      <w:pPr>
        <w:numPr>
          <w:ilvl w:val="1"/>
          <w:numId w:val="3073"/>
        </w:numPr>
        <w:pStyle w:val="Compact"/>
      </w:pPr>
      <w:r>
        <w:t xml:space="preserve">☐ Business value confirmed by stakeholders</w:t>
      </w:r>
    </w:p>
    <w:p>
      <w:pPr>
        <w:numPr>
          <w:ilvl w:val="1"/>
          <w:numId w:val="3073"/>
        </w:numPr>
        <w:pStyle w:val="Compact"/>
      </w:pPr>
      <w:r>
        <w:t xml:space="preserve">☐ Permissions confirmed (prototype enforces UI-level only)</w:t>
      </w:r>
    </w:p>
    <w:p>
      <w:pPr>
        <w:numPr>
          <w:ilvl w:val="1"/>
          <w:numId w:val="3073"/>
        </w:numPr>
        <w:pStyle w:val="Compact"/>
      </w:pPr>
      <w:r>
        <w:t xml:space="preserve">☐ Open questions resolved</w:t>
      </w:r>
    </w:p>
    <w:p>
      <w:pPr>
        <w:numPr>
          <w:ilvl w:val="0"/>
          <w:numId w:val="3067"/>
        </w:numPr>
        <w:pStyle w:val="Compact"/>
      </w:pPr>
      <w:r>
        <w:rPr>
          <w:bCs/>
          <w:b/>
        </w:rPr>
        <w:t xml:space="preserve">Suggested Priority</w:t>
      </w:r>
      <w:r>
        <w:t xml:space="preserve">: Must</w:t>
      </w:r>
    </w:p>
    <w:p>
      <w:pPr>
        <w:numPr>
          <w:ilvl w:val="0"/>
          <w:numId w:val="3067"/>
        </w:numPr>
        <w:pStyle w:val="Compact"/>
      </w:pPr>
      <w:r>
        <w:rPr>
          <w:bCs/>
          <w:b/>
        </w:rPr>
        <w:t xml:space="preserve">Open Questions</w:t>
      </w:r>
      <w:r>
        <w:t xml:space="preserve">: OQ-REV-08, OQ-REV-11</w:t>
      </w:r>
    </w:p>
    <w:bookmarkEnd w:id="1225"/>
    <w:bookmarkStart w:id="1226" w:name="Xe989a8bbee94f1ebf6fb3b3e383626ba7957677"/>
    <w:p>
      <w:pPr>
        <w:pStyle w:val="Heading3"/>
      </w:pPr>
      <w:r>
        <w:t xml:space="preserve">US-REV-027 — Final approval of a product request to reserve stock and then record delivery</w:t>
      </w:r>
    </w:p>
    <w:p>
      <w:pPr>
        <w:numPr>
          <w:ilvl w:val="0"/>
          <w:numId w:val="3074"/>
        </w:numPr>
        <w:pStyle w:val="Compact"/>
      </w:pPr>
      <w:r>
        <w:rPr>
          <w:bCs/>
          <w:b/>
        </w:rPr>
        <w:t xml:space="preserve">Parent Epic</w:t>
      </w:r>
      <w:r>
        <w:t xml:space="preserve">: EP-REV-07 ·</w:t>
      </w:r>
      <w:r>
        <w:t xml:space="preserve"> </w:t>
      </w:r>
      <w:r>
        <w:rPr>
          <w:bCs/>
          <w:b/>
        </w:rPr>
        <w:t xml:space="preserve">Parent Feature</w:t>
      </w:r>
      <w:r>
        <w:t xml:space="preserve">: FT-REV-19 ·</w:t>
      </w:r>
      <w:r>
        <w:t xml:space="preserve"> </w:t>
      </w:r>
      <w:r>
        <w:rPr>
          <w:bCs/>
          <w:b/>
        </w:rPr>
        <w:t xml:space="preserve">User Role</w:t>
      </w:r>
      <w:r>
        <w:t xml:space="preserve">: Grants manager</w:t>
      </w:r>
    </w:p>
    <w:p>
      <w:pPr>
        <w:numPr>
          <w:ilvl w:val="0"/>
          <w:numId w:val="3074"/>
        </w:numPr>
        <w:pStyle w:val="Compact"/>
      </w:pPr>
      <w:r>
        <w:rPr>
          <w:bCs/>
          <w:b/>
        </w:rPr>
        <w:t xml:space="preserve">Story</w:t>
      </w:r>
      <w:r>
        <w:t xml:space="preserve">: As a grants manager I want final approval of a product request to reserve stock and then record delivery so that in-kind grants are tracked to handover.</w:t>
      </w:r>
    </w:p>
    <w:p>
      <w:pPr>
        <w:numPr>
          <w:ilvl w:val="0"/>
          <w:numId w:val="3074"/>
        </w:numPr>
        <w:pStyle w:val="Compact"/>
      </w:pPr>
      <w:r>
        <w:rPr>
          <w:bCs/>
          <w:b/>
        </w:rPr>
        <w:t xml:space="preserve">Related FRs</w:t>
      </w:r>
      <w:r>
        <w:t xml:space="preserve">: FR-REV-067, FR-REV-068</w:t>
      </w:r>
    </w:p>
    <w:p>
      <w:pPr>
        <w:numPr>
          <w:ilvl w:val="0"/>
          <w:numId w:val="3074"/>
        </w:numPr>
        <w:pStyle w:val="Compact"/>
      </w:pPr>
      <w:r>
        <w:rPr>
          <w:bCs/>
          <w:b/>
        </w:rPr>
        <w:t xml:space="preserve">Preconditions</w:t>
      </w:r>
      <w:r>
        <w:t xml:space="preserve">:</w:t>
      </w:r>
    </w:p>
    <w:p>
      <w:pPr>
        <w:numPr>
          <w:ilvl w:val="1"/>
          <w:numId w:val="3075"/>
        </w:numPr>
        <w:pStyle w:val="Compact"/>
      </w:pPr>
      <w:r>
        <w:t xml:space="preserve">Product application at stage 3.</w:t>
      </w:r>
    </w:p>
    <w:p>
      <w:pPr>
        <w:numPr>
          <w:ilvl w:val="0"/>
          <w:numId w:val="3074"/>
        </w:numPr>
        <w:pStyle w:val="Compact"/>
      </w:pPr>
      <w:r>
        <w:rPr>
          <w:bCs/>
          <w:b/>
        </w:rPr>
        <w:t xml:space="preserve">Main Flow</w:t>
      </w:r>
      <w:r>
        <w:t xml:space="preserve">:</w:t>
      </w:r>
    </w:p>
    <w:p>
      <w:pPr>
        <w:numPr>
          <w:ilvl w:val="1"/>
          <w:numId w:val="3076"/>
        </w:numPr>
        <w:pStyle w:val="Compact"/>
      </w:pPr>
      <w:r>
        <w:t xml:space="preserve">Final approve → stock deducted, fulfillment pending_delivery.</w:t>
      </w:r>
    </w:p>
    <w:p>
      <w:pPr>
        <w:numPr>
          <w:ilvl w:val="1"/>
          <w:numId w:val="3076"/>
        </w:numPr>
        <w:pStyle w:val="Compact"/>
      </w:pPr>
      <w:r>
        <w:t xml:space="preserve">Click «تسجيل تسليم المنتجات».</w:t>
      </w:r>
    </w:p>
    <w:p>
      <w:pPr>
        <w:numPr>
          <w:ilvl w:val="0"/>
          <w:numId w:val="3074"/>
        </w:numPr>
        <w:pStyle w:val="Compact"/>
      </w:pPr>
      <w:r>
        <w:rPr>
          <w:bCs/>
          <w:b/>
        </w:rPr>
        <w:t xml:space="preserve">Alternative Flows</w:t>
      </w:r>
      <w:r>
        <w:t xml:space="preserve">:</w:t>
      </w:r>
    </w:p>
    <w:p>
      <w:pPr>
        <w:numPr>
          <w:ilvl w:val="1"/>
          <w:numId w:val="3077"/>
        </w:numPr>
        <w:pStyle w:val="Compact"/>
      </w:pPr>
      <w:r>
        <w:t xml:space="preserve">—</w:t>
      </w:r>
    </w:p>
    <w:p>
      <w:pPr>
        <w:numPr>
          <w:ilvl w:val="0"/>
          <w:numId w:val="3074"/>
        </w:numPr>
        <w:pStyle w:val="Compact"/>
      </w:pPr>
      <w:r>
        <w:rPr>
          <w:bCs/>
          <w:b/>
        </w:rPr>
        <w:t xml:space="preserve">Exception Flows</w:t>
      </w:r>
      <w:r>
        <w:t xml:space="preserve">:</w:t>
      </w:r>
    </w:p>
    <w:p>
      <w:pPr>
        <w:numPr>
          <w:ilvl w:val="1"/>
          <w:numId w:val="3078"/>
        </w:numPr>
        <w:pStyle w:val="Compact"/>
      </w:pPr>
      <w:r>
        <w:t xml:space="preserve">Stock insufficient → clamped to 0 silently (ISS-REV-05).</w:t>
      </w:r>
    </w:p>
    <w:p>
      <w:pPr>
        <w:numPr>
          <w:ilvl w:val="0"/>
          <w:numId w:val="3074"/>
        </w:numPr>
        <w:pStyle w:val="Compact"/>
      </w:pPr>
      <w:r>
        <w:rPr>
          <w:bCs/>
          <w:b/>
        </w:rPr>
        <w:t xml:space="preserve">Business Rules</w:t>
      </w:r>
      <w:r>
        <w:t xml:space="preserve">: BR-REV-33, BR-REV-34</w:t>
      </w:r>
    </w:p>
    <w:p>
      <w:pPr>
        <w:numPr>
          <w:ilvl w:val="0"/>
          <w:numId w:val="3074"/>
        </w:numPr>
        <w:pStyle w:val="Compact"/>
      </w:pPr>
      <w:r>
        <w:rPr>
          <w:bCs/>
          <w:b/>
        </w:rPr>
        <w:t xml:space="preserve">Acceptance Criteria</w:t>
      </w:r>
      <w:r>
        <w:t xml:space="preserve">:</w:t>
      </w:r>
    </w:p>
    <w:p>
      <w:pPr>
        <w:numPr>
          <w:ilvl w:val="1"/>
          <w:numId w:val="3079"/>
        </w:numPr>
        <w:pStyle w:val="Compact"/>
      </w:pPr>
      <w:r>
        <w:t xml:space="preserve">Given stock 50 and a line of 20, When final approval completes, Then quantity_available=30 and fulfillment=pending_delivery.</w:t>
      </w:r>
    </w:p>
    <w:p>
      <w:pPr>
        <w:numPr>
          <w:ilvl w:val="1"/>
          <w:numId w:val="3079"/>
        </w:numPr>
        <w:pStyle w:val="Compact"/>
      </w:pPr>
      <w:r>
        <w:t xml:space="preserve">Given pending_delivery, When I record delivery, Then delivered quantities equal requested and the pill shows «تم التسليم».</w:t>
      </w:r>
    </w:p>
    <w:p>
      <w:pPr>
        <w:numPr>
          <w:ilvl w:val="0"/>
          <w:numId w:val="3074"/>
        </w:numPr>
        <w:pStyle w:val="Compact"/>
      </w:pPr>
      <w:r>
        <w:rPr>
          <w:bCs/>
          <w:b/>
        </w:rPr>
        <w:t xml:space="preserve">Required Data</w:t>
      </w:r>
      <w:r>
        <w:t xml:space="preserve">: grant_products.quantity_available; application_items.delivered_quantity; applications.fulfillment_status</w:t>
      </w:r>
    </w:p>
    <w:p>
      <w:pPr>
        <w:numPr>
          <w:ilvl w:val="0"/>
          <w:numId w:val="3074"/>
        </w:numPr>
        <w:pStyle w:val="Compact"/>
      </w:pPr>
      <w:r>
        <w:rPr>
          <w:bCs/>
          <w:b/>
        </w:rPr>
        <w:t xml:space="preserve">Field Validations</w:t>
      </w:r>
      <w:r>
        <w:t xml:space="preserve">: —</w:t>
      </w:r>
    </w:p>
    <w:p>
      <w:pPr>
        <w:numPr>
          <w:ilvl w:val="0"/>
          <w:numId w:val="3074"/>
        </w:numPr>
        <w:pStyle w:val="Compact"/>
      </w:pPr>
      <w:r>
        <w:rPr>
          <w:bCs/>
          <w:b/>
        </w:rPr>
        <w:t xml:space="preserve">Permissions</w:t>
      </w:r>
      <w:r>
        <w:t xml:space="preserve">: Staff.</w:t>
      </w:r>
    </w:p>
    <w:p>
      <w:pPr>
        <w:numPr>
          <w:ilvl w:val="0"/>
          <w:numId w:val="3074"/>
        </w:numPr>
        <w:pStyle w:val="Compact"/>
      </w:pPr>
      <w:r>
        <w:rPr>
          <w:bCs/>
          <w:b/>
        </w:rPr>
        <w:t xml:space="preserve">Error Handling</w:t>
      </w:r>
      <w:r>
        <w:t xml:space="preserve">: —</w:t>
      </w:r>
    </w:p>
    <w:p>
      <w:pPr>
        <w:numPr>
          <w:ilvl w:val="0"/>
          <w:numId w:val="3074"/>
        </w:numPr>
        <w:pStyle w:val="Compact"/>
      </w:pPr>
      <w:r>
        <w:rPr>
          <w:bCs/>
          <w:b/>
        </w:rPr>
        <w:t xml:space="preserve">Dependencies</w:t>
      </w:r>
      <w:r>
        <w:t xml:space="preserve">: PRG products</w:t>
      </w:r>
    </w:p>
    <w:p>
      <w:pPr>
        <w:numPr>
          <w:ilvl w:val="0"/>
          <w:numId w:val="3074"/>
        </w:numPr>
        <w:pStyle w:val="Compact"/>
      </w:pPr>
      <w:r>
        <w:rPr>
          <w:bCs/>
          <w:b/>
        </w:rPr>
        <w:t xml:space="preserve">Definition of Ready</w:t>
      </w:r>
      <w:r>
        <w:t xml:space="preserve">:</w:t>
      </w:r>
    </w:p>
    <w:p>
      <w:pPr>
        <w:numPr>
          <w:ilvl w:val="1"/>
          <w:numId w:val="3080"/>
        </w:numPr>
        <w:pStyle w:val="Compact"/>
      </w:pPr>
      <w:r>
        <w:t xml:space="preserve">☒ Story statement and acceptance criteria defined</w:t>
      </w:r>
    </w:p>
    <w:p>
      <w:pPr>
        <w:numPr>
          <w:ilvl w:val="1"/>
          <w:numId w:val="3080"/>
        </w:numPr>
        <w:pStyle w:val="Compact"/>
      </w:pPr>
      <w:r>
        <w:t xml:space="preserve">☒ Prototype reference available (source code)</w:t>
      </w:r>
    </w:p>
    <w:p>
      <w:pPr>
        <w:numPr>
          <w:ilvl w:val="1"/>
          <w:numId w:val="3080"/>
        </w:numPr>
        <w:pStyle w:val="Compact"/>
      </w:pPr>
      <w:r>
        <w:t xml:space="preserve">☒ Data fields identified</w:t>
      </w:r>
    </w:p>
    <w:p>
      <w:pPr>
        <w:numPr>
          <w:ilvl w:val="1"/>
          <w:numId w:val="3080"/>
        </w:numPr>
        <w:pStyle w:val="Compact"/>
      </w:pPr>
      <w:r>
        <w:t xml:space="preserve">☒ Dependencies identified</w:t>
      </w:r>
    </w:p>
    <w:p>
      <w:pPr>
        <w:numPr>
          <w:ilvl w:val="1"/>
          <w:numId w:val="3080"/>
        </w:numPr>
        <w:pStyle w:val="Compact"/>
      </w:pPr>
      <w:r>
        <w:t xml:space="preserve">☐ Business value confirmed by stakeholders</w:t>
      </w:r>
    </w:p>
    <w:p>
      <w:pPr>
        <w:numPr>
          <w:ilvl w:val="1"/>
          <w:numId w:val="3080"/>
        </w:numPr>
        <w:pStyle w:val="Compact"/>
      </w:pPr>
      <w:r>
        <w:t xml:space="preserve">☐ Permissions confirmed (prototype enforces UI-level only)</w:t>
      </w:r>
    </w:p>
    <w:p>
      <w:pPr>
        <w:numPr>
          <w:ilvl w:val="1"/>
          <w:numId w:val="3080"/>
        </w:numPr>
        <w:pStyle w:val="Compact"/>
      </w:pPr>
      <w:r>
        <w:t xml:space="preserve">☐ Open questions resolved</w:t>
      </w:r>
    </w:p>
    <w:p>
      <w:pPr>
        <w:numPr>
          <w:ilvl w:val="0"/>
          <w:numId w:val="3074"/>
        </w:numPr>
        <w:pStyle w:val="Compact"/>
      </w:pPr>
      <w:r>
        <w:rPr>
          <w:bCs/>
          <w:b/>
        </w:rPr>
        <w:t xml:space="preserve">Suggested Priority</w:t>
      </w:r>
      <w:r>
        <w:t xml:space="preserve">: Should</w:t>
      </w:r>
    </w:p>
    <w:p>
      <w:pPr>
        <w:numPr>
          <w:ilvl w:val="0"/>
          <w:numId w:val="3074"/>
        </w:numPr>
        <w:pStyle w:val="Compact"/>
      </w:pPr>
      <w:r>
        <w:rPr>
          <w:bCs/>
          <w:b/>
        </w:rPr>
        <w:t xml:space="preserve">Open Questions</w:t>
      </w:r>
      <w:r>
        <w:t xml:space="preserve">: OQ-REV-07</w:t>
      </w:r>
    </w:p>
    <w:bookmarkEnd w:id="1226"/>
    <w:bookmarkStart w:id="1227" w:name="X0e8fca773f6b6260c7e02b6d009389bfb4ec26f"/>
    <w:p>
      <w:pPr>
        <w:pStyle w:val="Heading3"/>
      </w:pPr>
      <w:r>
        <w:t xml:space="preserve">US-REV-028 — See the partner and opportunity data as they were at submission and at approval</w:t>
      </w:r>
    </w:p>
    <w:p>
      <w:pPr>
        <w:numPr>
          <w:ilvl w:val="0"/>
          <w:numId w:val="3081"/>
        </w:numPr>
        <w:pStyle w:val="Compact"/>
      </w:pPr>
      <w:r>
        <w:rPr>
          <w:bCs/>
          <w:b/>
        </w:rPr>
        <w:t xml:space="preserve">Parent Epic</w:t>
      </w:r>
      <w:r>
        <w:t xml:space="preserve">: EP-REV-07 ·</w:t>
      </w:r>
      <w:r>
        <w:t xml:space="preserve"> </w:t>
      </w:r>
      <w:r>
        <w:rPr>
          <w:bCs/>
          <w:b/>
        </w:rPr>
        <w:t xml:space="preserve">Parent Feature</w:t>
      </w:r>
      <w:r>
        <w:t xml:space="preserve">: FT-REV-20 ·</w:t>
      </w:r>
      <w:r>
        <w:t xml:space="preserve"> </w:t>
      </w:r>
      <w:r>
        <w:rPr>
          <w:bCs/>
          <w:b/>
        </w:rPr>
        <w:t xml:space="preserve">User Role</w:t>
      </w:r>
      <w:r>
        <w:t xml:space="preserve">: Auditor / CEO</w:t>
      </w:r>
    </w:p>
    <w:p>
      <w:pPr>
        <w:numPr>
          <w:ilvl w:val="0"/>
          <w:numId w:val="3081"/>
        </w:numPr>
        <w:pStyle w:val="Compact"/>
      </w:pPr>
      <w:r>
        <w:rPr>
          <w:bCs/>
          <w:b/>
        </w:rPr>
        <w:t xml:space="preserve">Story</w:t>
      </w:r>
      <w:r>
        <w:t xml:space="preserve">: As an auditor I want to see the partner and opportunity data as they were at submission and at approval so that later master-data changes do not obscure the basis of the decision.</w:t>
      </w:r>
    </w:p>
    <w:p>
      <w:pPr>
        <w:numPr>
          <w:ilvl w:val="0"/>
          <w:numId w:val="3081"/>
        </w:numPr>
        <w:pStyle w:val="Compact"/>
      </w:pPr>
      <w:r>
        <w:rPr>
          <w:bCs/>
          <w:b/>
        </w:rPr>
        <w:t xml:space="preserve">Related FRs</w:t>
      </w:r>
      <w:r>
        <w:t xml:space="preserve">: FR-REV-069, FR-REV-070</w:t>
      </w:r>
    </w:p>
    <w:p>
      <w:pPr>
        <w:numPr>
          <w:ilvl w:val="0"/>
          <w:numId w:val="3081"/>
        </w:numPr>
        <w:pStyle w:val="Compact"/>
      </w:pPr>
      <w:r>
        <w:rPr>
          <w:bCs/>
          <w:b/>
        </w:rPr>
        <w:t xml:space="preserve">Preconditions</w:t>
      </w:r>
      <w:r>
        <w:t xml:space="preserve">:</w:t>
      </w:r>
    </w:p>
    <w:p>
      <w:pPr>
        <w:numPr>
          <w:ilvl w:val="1"/>
          <w:numId w:val="3082"/>
        </w:numPr>
        <w:pStyle w:val="Compact"/>
      </w:pPr>
      <w:r>
        <w:t xml:space="preserve">Snapshots stored.</w:t>
      </w:r>
    </w:p>
    <w:p>
      <w:pPr>
        <w:numPr>
          <w:ilvl w:val="0"/>
          <w:numId w:val="3081"/>
        </w:numPr>
        <w:pStyle w:val="Compact"/>
      </w:pPr>
      <w:r>
        <w:rPr>
          <w:bCs/>
          <w:b/>
        </w:rPr>
        <w:t xml:space="preserve">Main Flow</w:t>
      </w:r>
      <w:r>
        <w:t xml:space="preserve">:</w:t>
      </w:r>
    </w:p>
    <w:p>
      <w:pPr>
        <w:numPr>
          <w:ilvl w:val="1"/>
          <w:numId w:val="3083"/>
        </w:numPr>
        <w:pStyle w:val="Compact"/>
      </w:pPr>
      <w:r>
        <w:t xml:space="preserve">Expand «بيانات الجهة الكاملة».</w:t>
      </w:r>
    </w:p>
    <w:p>
      <w:pPr>
        <w:numPr>
          <w:ilvl w:val="1"/>
          <w:numId w:val="3083"/>
        </w:numPr>
        <w:pStyle w:val="Compact"/>
      </w:pPr>
      <w:r>
        <w:t xml:space="preserve">Read «عند التقديم» and «عند الاعتماد» blocks.</w:t>
      </w:r>
    </w:p>
    <w:p>
      <w:pPr>
        <w:numPr>
          <w:ilvl w:val="0"/>
          <w:numId w:val="3081"/>
        </w:numPr>
        <w:pStyle w:val="Compact"/>
      </w:pPr>
      <w:r>
        <w:rPr>
          <w:bCs/>
          <w:b/>
        </w:rPr>
        <w:t xml:space="preserve">Alternative Flows</w:t>
      </w:r>
      <w:r>
        <w:t xml:space="preserve">:</w:t>
      </w:r>
    </w:p>
    <w:p>
      <w:pPr>
        <w:numPr>
          <w:ilvl w:val="1"/>
          <w:numId w:val="3084"/>
        </w:numPr>
        <w:pStyle w:val="Compact"/>
      </w:pPr>
      <w:r>
        <w:t xml:space="preserve">—</w:t>
      </w:r>
    </w:p>
    <w:p>
      <w:pPr>
        <w:numPr>
          <w:ilvl w:val="0"/>
          <w:numId w:val="3081"/>
        </w:numPr>
        <w:pStyle w:val="Compact"/>
      </w:pPr>
      <w:r>
        <w:rPr>
          <w:bCs/>
          <w:b/>
        </w:rPr>
        <w:t xml:space="preserve">Exception Flows</w:t>
      </w:r>
      <w:r>
        <w:t xml:space="preserve">:</w:t>
      </w:r>
    </w:p>
    <w:p>
      <w:pPr>
        <w:numPr>
          <w:ilvl w:val="1"/>
          <w:numId w:val="3085"/>
        </w:numPr>
        <w:pStyle w:val="Compact"/>
      </w:pPr>
      <w:r>
        <w:t xml:space="preserve">No snapshot → block hidden.</w:t>
      </w:r>
    </w:p>
    <w:p>
      <w:pPr>
        <w:numPr>
          <w:ilvl w:val="0"/>
          <w:numId w:val="3081"/>
        </w:numPr>
        <w:pStyle w:val="Compact"/>
      </w:pPr>
      <w:r>
        <w:rPr>
          <w:bCs/>
          <w:b/>
        </w:rPr>
        <w:t xml:space="preserve">Business Rules</w:t>
      </w:r>
      <w:r>
        <w:t xml:space="preserve">: BR-REV-35</w:t>
      </w:r>
    </w:p>
    <w:p>
      <w:pPr>
        <w:numPr>
          <w:ilvl w:val="0"/>
          <w:numId w:val="3081"/>
        </w:numPr>
        <w:pStyle w:val="Compact"/>
      </w:pPr>
      <w:r>
        <w:rPr>
          <w:bCs/>
          <w:b/>
        </w:rPr>
        <w:t xml:space="preserve">Acceptance Criteria</w:t>
      </w:r>
      <w:r>
        <w:t xml:space="preserve">:</w:t>
      </w:r>
    </w:p>
    <w:p>
      <w:pPr>
        <w:numPr>
          <w:ilvl w:val="1"/>
          <w:numId w:val="3086"/>
        </w:numPr>
        <w:pStyle w:val="Compact"/>
      </w:pPr>
      <w:r>
        <w:t xml:space="preserve">Given a partner's bank status changed after approval, When I view the snapshot, Then «عند الاعتماد» shows the bank status at approval time.</w:t>
      </w:r>
    </w:p>
    <w:p>
      <w:pPr>
        <w:numPr>
          <w:ilvl w:val="1"/>
          <w:numId w:val="3086"/>
        </w:numPr>
        <w:pStyle w:val="Compact"/>
      </w:pPr>
      <w:r>
        <w:t xml:space="preserve">Given final approval, When saved, Then snapshot.approved.at equals the approval timestamp.</w:t>
      </w:r>
    </w:p>
    <w:p>
      <w:pPr>
        <w:numPr>
          <w:ilvl w:val="0"/>
          <w:numId w:val="3081"/>
        </w:numPr>
        <w:pStyle w:val="Compact"/>
      </w:pPr>
      <w:r>
        <w:rPr>
          <w:bCs/>
          <w:b/>
        </w:rPr>
        <w:t xml:space="preserve">Required Data</w:t>
      </w:r>
      <w:r>
        <w:t xml:space="preserve">: applications.snapshot</w:t>
      </w:r>
    </w:p>
    <w:p>
      <w:pPr>
        <w:numPr>
          <w:ilvl w:val="0"/>
          <w:numId w:val="3081"/>
        </w:numPr>
        <w:pStyle w:val="Compact"/>
      </w:pPr>
      <w:r>
        <w:rPr>
          <w:bCs/>
          <w:b/>
        </w:rPr>
        <w:t xml:space="preserve">Field Validations</w:t>
      </w:r>
      <w:r>
        <w:t xml:space="preserve">: —</w:t>
      </w:r>
    </w:p>
    <w:p>
      <w:pPr>
        <w:numPr>
          <w:ilvl w:val="0"/>
          <w:numId w:val="3081"/>
        </w:numPr>
        <w:pStyle w:val="Compact"/>
      </w:pPr>
      <w:r>
        <w:rPr>
          <w:bCs/>
          <w:b/>
        </w:rPr>
        <w:t xml:space="preserve">Permissions</w:t>
      </w:r>
      <w:r>
        <w:t xml:space="preserve">: Read.</w:t>
      </w:r>
    </w:p>
    <w:p>
      <w:pPr>
        <w:numPr>
          <w:ilvl w:val="0"/>
          <w:numId w:val="3081"/>
        </w:numPr>
        <w:pStyle w:val="Compact"/>
      </w:pPr>
      <w:r>
        <w:rPr>
          <w:bCs/>
          <w:b/>
        </w:rPr>
        <w:t xml:space="preserve">Error Handling</w:t>
      </w:r>
      <w:r>
        <w:t xml:space="preserve">: —</w:t>
      </w:r>
    </w:p>
    <w:p>
      <w:pPr>
        <w:numPr>
          <w:ilvl w:val="0"/>
          <w:numId w:val="3081"/>
        </w:numPr>
        <w:pStyle w:val="Compact"/>
      </w:pPr>
      <w:r>
        <w:rPr>
          <w:bCs/>
          <w:b/>
        </w:rPr>
        <w:t xml:space="preserve">Dependencies</w:t>
      </w:r>
      <w:r>
        <w:t xml:space="preserve">: PTL submit</w:t>
      </w:r>
    </w:p>
    <w:p>
      <w:pPr>
        <w:numPr>
          <w:ilvl w:val="0"/>
          <w:numId w:val="3081"/>
        </w:numPr>
        <w:pStyle w:val="Compact"/>
      </w:pPr>
      <w:r>
        <w:rPr>
          <w:bCs/>
          <w:b/>
        </w:rPr>
        <w:t xml:space="preserve">Definition of Ready</w:t>
      </w:r>
      <w:r>
        <w:t xml:space="preserve">:</w:t>
      </w:r>
    </w:p>
    <w:p>
      <w:pPr>
        <w:numPr>
          <w:ilvl w:val="1"/>
          <w:numId w:val="3087"/>
        </w:numPr>
        <w:pStyle w:val="Compact"/>
      </w:pPr>
      <w:r>
        <w:t xml:space="preserve">☒ Story statement and acceptance criteria defined</w:t>
      </w:r>
    </w:p>
    <w:p>
      <w:pPr>
        <w:numPr>
          <w:ilvl w:val="1"/>
          <w:numId w:val="3087"/>
        </w:numPr>
        <w:pStyle w:val="Compact"/>
      </w:pPr>
      <w:r>
        <w:t xml:space="preserve">☒ Prototype reference available (source code)</w:t>
      </w:r>
    </w:p>
    <w:p>
      <w:pPr>
        <w:numPr>
          <w:ilvl w:val="1"/>
          <w:numId w:val="3087"/>
        </w:numPr>
        <w:pStyle w:val="Compact"/>
      </w:pPr>
      <w:r>
        <w:t xml:space="preserve">☒ Data fields identified</w:t>
      </w:r>
    </w:p>
    <w:p>
      <w:pPr>
        <w:numPr>
          <w:ilvl w:val="1"/>
          <w:numId w:val="3087"/>
        </w:numPr>
        <w:pStyle w:val="Compact"/>
      </w:pPr>
      <w:r>
        <w:t xml:space="preserve">☒ Dependencies identified</w:t>
      </w:r>
    </w:p>
    <w:p>
      <w:pPr>
        <w:numPr>
          <w:ilvl w:val="1"/>
          <w:numId w:val="3087"/>
        </w:numPr>
        <w:pStyle w:val="Compact"/>
      </w:pPr>
      <w:r>
        <w:t xml:space="preserve">☐ Business value confirmed by stakeholders</w:t>
      </w:r>
    </w:p>
    <w:p>
      <w:pPr>
        <w:numPr>
          <w:ilvl w:val="1"/>
          <w:numId w:val="3087"/>
        </w:numPr>
        <w:pStyle w:val="Compact"/>
      </w:pPr>
      <w:r>
        <w:t xml:space="preserve">☐ Permissions confirmed (prototype enforces UI-level only)</w:t>
      </w:r>
    </w:p>
    <w:p>
      <w:pPr>
        <w:numPr>
          <w:ilvl w:val="1"/>
          <w:numId w:val="3087"/>
        </w:numPr>
        <w:pStyle w:val="Compact"/>
      </w:pPr>
      <w:r>
        <w:t xml:space="preserve">☒ Open questions resolved</w:t>
      </w:r>
    </w:p>
    <w:p>
      <w:pPr>
        <w:numPr>
          <w:ilvl w:val="0"/>
          <w:numId w:val="3081"/>
        </w:numPr>
        <w:pStyle w:val="Compact"/>
      </w:pPr>
      <w:r>
        <w:rPr>
          <w:bCs/>
          <w:b/>
        </w:rPr>
        <w:t xml:space="preserve">Suggested Priority</w:t>
      </w:r>
      <w:r>
        <w:t xml:space="preserve">: Should</w:t>
      </w:r>
    </w:p>
    <w:p>
      <w:pPr>
        <w:numPr>
          <w:ilvl w:val="0"/>
          <w:numId w:val="3081"/>
        </w:numPr>
        <w:pStyle w:val="Compact"/>
      </w:pPr>
      <w:r>
        <w:rPr>
          <w:bCs/>
          <w:b/>
        </w:rPr>
        <w:t xml:space="preserve">Open Questions</w:t>
      </w:r>
      <w:r>
        <w:t xml:space="preserve">: —</w:t>
      </w:r>
    </w:p>
    <w:bookmarkEnd w:id="1227"/>
    <w:bookmarkEnd w:id="1228"/>
    <w:bookmarkStart w:id="1229" w:name="Xc19b91d3ba75a9129edc80d98fb6785d4e46c8a"/>
    <w:p>
      <w:pPr>
        <w:pStyle w:val="Heading2"/>
      </w:pPr>
      <w:r>
        <w:t xml:space="preserve">13. Issues, Inconsistencies &amp; Prototype Gaps</w:t>
      </w:r>
    </w:p>
    <w:tbl>
      <w:tblPr>
        <w:tblStyle w:val="Table"/>
        <w:tblW w:type="dxa" w:w="9865"/>
        <w:jc w:val="start"/>
        <w:tblLayout w:type="fixed"/>
        <w:tblLook w:firstRow="1" w:lastRow="0" w:firstColumn="0" w:lastColumn="0" w:noHBand="0" w:noVBand="0" w:val="0020"/>
      </w:tblPr>
      <w:tblGrid>
        <w:gridCol w:w="684"/>
        <w:gridCol w:w="2741"/>
        <w:gridCol w:w="2649"/>
        <w:gridCol w:w="1050"/>
        <w:gridCol w:w="2741"/>
      </w:tblGrid>
      <w:tr>
        <w:trPr>
          <w:tblHeader w:val="true"/>
        </w:trPr>
        <w:tc>
          <w:tcPr>
            <w:tcW w:w="684" w:type="dxa"/>
          </w:tcPr>
          <w:p>
            <w:pPr>
              <w:pStyle w:val="Compact"/>
              <w:jc w:val="left"/>
            </w:pPr>
            <w:r>
              <w:rPr>
                <w:sz w:val="17"/>
              </w:rPr>
              <w:t xml:space="preserve">ISS ID</w:t>
            </w:r>
          </w:p>
        </w:tc>
        <w:tc>
          <w:tcPr>
            <w:tcW w:w="2741" w:type="dxa"/>
          </w:tcPr>
          <w:p>
            <w:pPr>
              <w:pStyle w:val="Compact"/>
              <w:jc w:val="left"/>
            </w:pPr>
            <w:r>
              <w:rPr>
                <w:sz w:val="17"/>
              </w:rPr>
              <w:t xml:space="preserve">Description</w:t>
            </w:r>
          </w:p>
        </w:tc>
        <w:tc>
          <w:tcPr>
            <w:tcW w:w="2649" w:type="dxa"/>
          </w:tcPr>
          <w:p>
            <w:pPr>
              <w:pStyle w:val="Compact"/>
              <w:jc w:val="left"/>
            </w:pPr>
            <w:r>
              <w:rPr>
                <w:sz w:val="17"/>
              </w:rPr>
              <w:t xml:space="preserve">Location</w:t>
            </w:r>
          </w:p>
        </w:tc>
        <w:tc>
          <w:tcPr>
            <w:tcW w:w="1050" w:type="dxa"/>
          </w:tcPr>
          <w:p>
            <w:pPr>
              <w:pStyle w:val="Compact"/>
              <w:jc w:val="left"/>
            </w:pPr>
            <w:r>
              <w:rPr>
                <w:sz w:val="17"/>
              </w:rPr>
              <w:t xml:space="preserve">Severity (High/Med/Low)</w:t>
            </w:r>
          </w:p>
        </w:tc>
        <w:tc>
          <w:tcPr>
            <w:tcW w:w="2741" w:type="dxa"/>
          </w:tcPr>
          <w:p>
            <w:pPr>
              <w:pStyle w:val="Compact"/>
              <w:jc w:val="left"/>
            </w:pPr>
            <w:r>
              <w:rPr>
                <w:sz w:val="17"/>
              </w:rPr>
              <w:t xml:space="preserve">Recommendation</w:t>
            </w:r>
          </w:p>
        </w:tc>
      </w:tr>
      <w:tr>
        <w:tc>
          <w:tcPr>
            <w:tcW w:w="684" w:type="dxa"/>
          </w:tcPr>
          <w:p>
            <w:pPr>
              <w:pStyle w:val="Compact"/>
              <w:jc w:val="left"/>
            </w:pPr>
            <w:r>
              <w:rPr>
                <w:sz w:val="17"/>
              </w:rPr>
              <w:t xml:space="preserve">ISS-REV-01</w:t>
            </w:r>
          </w:p>
        </w:tc>
        <w:tc>
          <w:tcPr>
            <w:tcW w:w="2741" w:type="dxa"/>
          </w:tcPr>
          <w:p>
            <w:pPr>
              <w:pStyle w:val="Compact"/>
              <w:jc w:val="left"/>
            </w:pPr>
            <w:r>
              <w:rPr>
                <w:sz w:val="17"/>
              </w:rPr>
              <w:t xml:space="preserve">No stage-level or role authorisation: any non-applicant persona (incl. finance, project_manager) can approve/reject/transfer on the detail page; RLS policies are fully open.</w:t>
            </w:r>
          </w:p>
        </w:tc>
        <w:tc>
          <w:tcPr>
            <w:tcW w:w="2649" w:type="dxa"/>
          </w:tcPr>
          <w:p>
            <w:pPr>
              <w:pStyle w:val="Compact"/>
              <w:jc w:val="left"/>
            </w:pPr>
            <w:r>
              <w:rPr>
                <w:rStyle w:val="VerbatimChar"/>
                <w:sz w:val="17"/>
              </w:rPr>
              <w:t xml:space="preserve">reviewer.$id.tsx:124; migrations poc_open_* policies</w:t>
            </w:r>
          </w:p>
        </w:tc>
        <w:tc>
          <w:tcPr>
            <w:tcW w:w="1050" w:type="dxa"/>
          </w:tcPr>
          <w:p>
            <w:pPr>
              <w:pStyle w:val="Compact"/>
              <w:jc w:val="left"/>
            </w:pPr>
            <w:r>
              <w:rPr>
                <w:sz w:val="17"/>
              </w:rPr>
              <w:t xml:space="preserve">High</w:t>
            </w:r>
          </w:p>
        </w:tc>
        <w:tc>
          <w:tcPr>
            <w:tcW w:w="2741" w:type="dxa"/>
          </w:tcPr>
          <w:p>
            <w:pPr>
              <w:pStyle w:val="Compact"/>
              <w:jc w:val="left"/>
            </w:pPr>
            <w:r>
              <w:rPr>
                <w:sz w:val="17"/>
              </w:rPr>
              <w:t xml:space="preserve">Enforce stage supervisors/secretary and roles in a server function or RLS (FR-REV-071).</w:t>
            </w:r>
          </w:p>
        </w:tc>
      </w:tr>
      <w:tr>
        <w:tc>
          <w:tcPr>
            <w:tcW w:w="684" w:type="dxa"/>
          </w:tcPr>
          <w:p>
            <w:pPr>
              <w:pStyle w:val="Compact"/>
              <w:jc w:val="left"/>
            </w:pPr>
            <w:r>
              <w:rPr>
                <w:sz w:val="17"/>
              </w:rPr>
              <w:t xml:space="preserve">ISS-REV-02</w:t>
            </w:r>
          </w:p>
        </w:tc>
        <w:tc>
          <w:tcPr>
            <w:tcW w:w="2741" w:type="dxa"/>
          </w:tcPr>
          <w:p>
            <w:pPr>
              <w:pStyle w:val="Compact"/>
              <w:jc w:val="left"/>
            </w:pPr>
            <w:r>
              <w:rPr>
                <w:sz w:val="17"/>
              </w:rPr>
              <w:t xml:space="preserve">Pass-score gate exists only in the detail page; Tasks quick decision, Focus mode and committee minute call approveStage directly and bypass it.</w:t>
            </w:r>
          </w:p>
        </w:tc>
        <w:tc>
          <w:tcPr>
            <w:tcW w:w="2649" w:type="dxa"/>
          </w:tcPr>
          <w:p>
            <w:pPr>
              <w:pStyle w:val="Compact"/>
              <w:jc w:val="left"/>
            </w:pPr>
            <w:r>
              <w:rPr>
                <w:rStyle w:val="VerbatimChar"/>
                <w:sz w:val="17"/>
              </w:rPr>
              <w:t xml:space="preserve">reviewer.$id.tsx:145-151; tasks.tsx:331-347; minutes.ts:41</w:t>
            </w:r>
          </w:p>
        </w:tc>
        <w:tc>
          <w:tcPr>
            <w:tcW w:w="1050" w:type="dxa"/>
          </w:tcPr>
          <w:p>
            <w:pPr>
              <w:pStyle w:val="Compact"/>
              <w:jc w:val="left"/>
            </w:pPr>
            <w:r>
              <w:rPr>
                <w:sz w:val="17"/>
              </w:rPr>
              <w:t xml:space="preserve">High</w:t>
            </w:r>
          </w:p>
        </w:tc>
        <w:tc>
          <w:tcPr>
            <w:tcW w:w="2741" w:type="dxa"/>
          </w:tcPr>
          <w:p>
            <w:pPr>
              <w:pStyle w:val="Compact"/>
              <w:jc w:val="left"/>
            </w:pPr>
            <w:r>
              <w:rPr>
                <w:sz w:val="17"/>
              </w:rPr>
              <w:t xml:space="preserve">Move the gate into workflow.approveStage (FR-REV-072).</w:t>
            </w:r>
          </w:p>
        </w:tc>
      </w:tr>
      <w:tr>
        <w:tc>
          <w:tcPr>
            <w:tcW w:w="684" w:type="dxa"/>
          </w:tcPr>
          <w:p>
            <w:pPr>
              <w:pStyle w:val="Compact"/>
              <w:jc w:val="left"/>
            </w:pPr>
            <w:r>
              <w:rPr>
                <w:sz w:val="17"/>
              </w:rPr>
              <w:t xml:space="preserve">ISS-REV-03</w:t>
            </w:r>
          </w:p>
        </w:tc>
        <w:tc>
          <w:tcPr>
            <w:tcW w:w="2741" w:type="dxa"/>
          </w:tcPr>
          <w:p>
            <w:pPr>
              <w:pStyle w:val="Compact"/>
              <w:jc w:val="left"/>
            </w:pPr>
            <w:r>
              <w:rPr>
                <w:sz w:val="17"/>
              </w:rPr>
              <w:t xml:space="preserve">Gate checks the external AI score, not human evaluations, yet the message says «قبل إدخال تقييم واحد على الأقل»; reviewers' accept/reject never influences approval; variable named avg is the AI score.</w:t>
            </w:r>
          </w:p>
        </w:tc>
        <w:tc>
          <w:tcPr>
            <w:tcW w:w="2649" w:type="dxa"/>
          </w:tcPr>
          <w:p>
            <w:pPr>
              <w:pStyle w:val="Compact"/>
              <w:jc w:val="left"/>
            </w:pPr>
            <w:r>
              <w:rPr>
                <w:rStyle w:val="VerbatimChar"/>
                <w:sz w:val="17"/>
              </w:rPr>
              <w:t xml:space="preserve">reviewer.$id.tsx:129,145-148</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Confirm gate source and quorum (OQ-REV-02); align message.</w:t>
            </w:r>
          </w:p>
        </w:tc>
      </w:tr>
      <w:tr>
        <w:tc>
          <w:tcPr>
            <w:tcW w:w="684" w:type="dxa"/>
          </w:tcPr>
          <w:p>
            <w:pPr>
              <w:pStyle w:val="Compact"/>
              <w:jc w:val="left"/>
            </w:pPr>
            <w:r>
              <w:rPr>
                <w:sz w:val="17"/>
              </w:rPr>
              <w:t xml:space="preserve">ISS-REV-04</w:t>
            </w:r>
          </w:p>
        </w:tc>
        <w:tc>
          <w:tcPr>
            <w:tcW w:w="2741" w:type="dxa"/>
          </w:tcPr>
          <w:p>
            <w:pPr>
              <w:pStyle w:val="Compact"/>
              <w:jc w:val="left"/>
            </w:pPr>
            <w:r>
              <w:rPr>
                <w:sz w:val="17"/>
              </w:rPr>
              <w:t xml:space="preserve">Merge ignores application_items: product parts' lines stay on the closed requests while amounts are summed; re-approving a merged request deducts stock again for parts already approved.</w:t>
            </w:r>
          </w:p>
        </w:tc>
        <w:tc>
          <w:tcPr>
            <w:tcW w:w="2649" w:type="dxa"/>
          </w:tcPr>
          <w:p>
            <w:pPr>
              <w:pStyle w:val="Compact"/>
              <w:jc w:val="left"/>
            </w:pPr>
            <w:r>
              <w:rPr>
                <w:rStyle w:val="VerbatimChar"/>
                <w:sz w:val="17"/>
              </w:rPr>
              <w:t xml:space="preserve">workflow.ts:280,289-327,48-63</w:t>
            </w:r>
          </w:p>
        </w:tc>
        <w:tc>
          <w:tcPr>
            <w:tcW w:w="1050" w:type="dxa"/>
          </w:tcPr>
          <w:p>
            <w:pPr>
              <w:pStyle w:val="Compact"/>
              <w:jc w:val="left"/>
            </w:pPr>
            <w:r>
              <w:rPr>
                <w:sz w:val="17"/>
              </w:rPr>
              <w:t xml:space="preserve">High</w:t>
            </w:r>
          </w:p>
        </w:tc>
        <w:tc>
          <w:tcPr>
            <w:tcW w:w="2741" w:type="dxa"/>
          </w:tcPr>
          <w:p>
            <w:pPr>
              <w:pStyle w:val="Compact"/>
              <w:jc w:val="left"/>
            </w:pPr>
            <w:r>
              <w:rPr>
                <w:sz w:val="17"/>
              </w:rPr>
              <w:t xml:space="preserve">Move/merge application_items and avoid double deduction, or disallow product merges.</w:t>
            </w:r>
          </w:p>
        </w:tc>
      </w:tr>
      <w:tr>
        <w:tc>
          <w:tcPr>
            <w:tcW w:w="684" w:type="dxa"/>
          </w:tcPr>
          <w:p>
            <w:pPr>
              <w:pStyle w:val="Compact"/>
              <w:jc w:val="left"/>
            </w:pPr>
            <w:r>
              <w:rPr>
                <w:sz w:val="17"/>
              </w:rPr>
              <w:t xml:space="preserve">ISS-REV-05</w:t>
            </w:r>
          </w:p>
        </w:tc>
        <w:tc>
          <w:tcPr>
            <w:tcW w:w="2741" w:type="dxa"/>
          </w:tcPr>
          <w:p>
            <w:pPr>
              <w:pStyle w:val="Compact"/>
              <w:jc w:val="left"/>
            </w:pPr>
            <w:r>
              <w:rPr>
                <w:sz w:val="17"/>
              </w:rPr>
              <w:t xml:space="preserve">Stock deduction clamps to 0 without validating availability at final approval.</w:t>
            </w:r>
          </w:p>
        </w:tc>
        <w:tc>
          <w:tcPr>
            <w:tcW w:w="2649" w:type="dxa"/>
          </w:tcPr>
          <w:p>
            <w:pPr>
              <w:pStyle w:val="Compact"/>
              <w:jc w:val="left"/>
            </w:pPr>
            <w:r>
              <w:rPr>
                <w:rStyle w:val="VerbatimChar"/>
                <w:sz w:val="17"/>
              </w:rPr>
              <w:t xml:space="preserve">workflow.ts:58-60</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Validate stock before final approval and fail clearly.</w:t>
            </w:r>
          </w:p>
        </w:tc>
      </w:tr>
      <w:tr>
        <w:tc>
          <w:tcPr>
            <w:tcW w:w="684" w:type="dxa"/>
          </w:tcPr>
          <w:p>
            <w:pPr>
              <w:pStyle w:val="Compact"/>
              <w:jc w:val="left"/>
            </w:pPr>
            <w:r>
              <w:rPr>
                <w:sz w:val="17"/>
              </w:rPr>
              <w:t xml:space="preserve">ISS-REV-06</w:t>
            </w:r>
          </w:p>
        </w:tc>
        <w:tc>
          <w:tcPr>
            <w:tcW w:w="2741" w:type="dxa"/>
          </w:tcPr>
          <w:p>
            <w:pPr>
              <w:pStyle w:val="Compact"/>
              <w:jc w:val="left"/>
            </w:pPr>
            <w:r>
              <w:rPr>
                <w:sz w:val="17"/>
              </w:rPr>
              <w:t xml:space="preserve">Approval is possible while stage_status=needs_edit, while a numeric proposal awaits the partner, and while co-funding conditions are unconfirmed (pendingConditions is never used).</w:t>
            </w:r>
          </w:p>
        </w:tc>
        <w:tc>
          <w:tcPr>
            <w:tcW w:w="2649" w:type="dxa"/>
          </w:tcPr>
          <w:p>
            <w:pPr>
              <w:pStyle w:val="Compact"/>
              <w:jc w:val="left"/>
            </w:pPr>
            <w:r>
              <w:rPr>
                <w:rStyle w:val="VerbatimChar"/>
                <w:sz w:val="17"/>
              </w:rPr>
              <w:t xml:space="preserve">reviewer.$id.tsx:348-371; CoFunding.tsx:27</w:t>
            </w:r>
          </w:p>
        </w:tc>
        <w:tc>
          <w:tcPr>
            <w:tcW w:w="1050" w:type="dxa"/>
          </w:tcPr>
          <w:p>
            <w:pPr>
              <w:pStyle w:val="Compact"/>
              <w:jc w:val="left"/>
            </w:pPr>
            <w:r>
              <w:rPr>
                <w:sz w:val="17"/>
              </w:rPr>
              <w:t xml:space="preserve">High</w:t>
            </w:r>
          </w:p>
        </w:tc>
        <w:tc>
          <w:tcPr>
            <w:tcW w:w="2741" w:type="dxa"/>
          </w:tcPr>
          <w:p>
            <w:pPr>
              <w:pStyle w:val="Compact"/>
              <w:jc w:val="left"/>
            </w:pPr>
            <w:r>
              <w:rPr>
                <w:sz w:val="17"/>
              </w:rPr>
              <w:t xml:space="preserve">Add guards (FR-REV-059, FR-REV-072).</w:t>
            </w:r>
          </w:p>
        </w:tc>
      </w:tr>
      <w:tr>
        <w:tc>
          <w:tcPr>
            <w:tcW w:w="684" w:type="dxa"/>
          </w:tcPr>
          <w:p>
            <w:pPr>
              <w:pStyle w:val="Compact"/>
              <w:jc w:val="left"/>
            </w:pPr>
            <w:r>
              <w:rPr>
                <w:sz w:val="17"/>
              </w:rPr>
              <w:t xml:space="preserve">ISS-REV-07</w:t>
            </w:r>
          </w:p>
        </w:tc>
        <w:tc>
          <w:tcPr>
            <w:tcW w:w="2741" w:type="dxa"/>
          </w:tcPr>
          <w:p>
            <w:pPr>
              <w:pStyle w:val="Compact"/>
              <w:jc w:val="left"/>
            </w:pPr>
            <w:r>
              <w:rPr>
                <w:sz w:val="17"/>
              </w:rPr>
              <w:t xml:space="preserve">Reopen does not check merged_into: an absorbed request can be reopened and become an active duplicate while its indicators/co-funding stay on the primary.</w:t>
            </w:r>
          </w:p>
        </w:tc>
        <w:tc>
          <w:tcPr>
            <w:tcW w:w="2649" w:type="dxa"/>
          </w:tcPr>
          <w:p>
            <w:pPr>
              <w:pStyle w:val="Compact"/>
              <w:jc w:val="left"/>
            </w:pPr>
            <w:r>
              <w:rPr>
                <w:rStyle w:val="VerbatimChar"/>
                <w:sz w:val="17"/>
              </w:rPr>
              <w:t xml:space="preserve">workflow.ts:114-123; reviewer.$id.tsx:211</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Block reopen for merged requests (use unmerge).</w:t>
            </w:r>
          </w:p>
        </w:tc>
      </w:tr>
      <w:tr>
        <w:tc>
          <w:tcPr>
            <w:tcW w:w="684" w:type="dxa"/>
          </w:tcPr>
          <w:p>
            <w:pPr>
              <w:pStyle w:val="Compact"/>
              <w:jc w:val="left"/>
            </w:pPr>
            <w:r>
              <w:rPr>
                <w:sz w:val="17"/>
              </w:rPr>
              <w:t xml:space="preserve">ISS-REV-08</w:t>
            </w:r>
          </w:p>
        </w:tc>
        <w:tc>
          <w:tcPr>
            <w:tcW w:w="2741" w:type="dxa"/>
          </w:tcPr>
          <w:p>
            <w:pPr>
              <w:pStyle w:val="Compact"/>
              <w:jc w:val="left"/>
            </w:pPr>
            <w:r>
              <w:rPr>
                <w:sz w:val="17"/>
              </w:rPr>
              <w:t xml:space="preserve">Split transfer moves all co_fundings, allocations and indicators to the first project only.</w:t>
            </w:r>
          </w:p>
        </w:tc>
        <w:tc>
          <w:tcPr>
            <w:tcW w:w="2649" w:type="dxa"/>
          </w:tcPr>
          <w:p>
            <w:pPr>
              <w:pStyle w:val="Compact"/>
              <w:jc w:val="left"/>
            </w:pPr>
            <w:r>
              <w:rPr>
                <w:rStyle w:val="VerbatimChar"/>
                <w:sz w:val="17"/>
              </w:rPr>
              <w:t xml:space="preserve">workflow.ts:192-197</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Distribute per part or ask user (OQ-REV-08).</w:t>
            </w:r>
          </w:p>
        </w:tc>
      </w:tr>
      <w:tr>
        <w:tc>
          <w:tcPr>
            <w:tcW w:w="684" w:type="dxa"/>
          </w:tcPr>
          <w:p>
            <w:pPr>
              <w:pStyle w:val="Compact"/>
              <w:jc w:val="left"/>
            </w:pPr>
            <w:r>
              <w:rPr>
                <w:sz w:val="17"/>
              </w:rPr>
              <w:t xml:space="preserve">ISS-REV-09</w:t>
            </w:r>
          </w:p>
        </w:tc>
        <w:tc>
          <w:tcPr>
            <w:tcW w:w="2741" w:type="dxa"/>
          </w:tcPr>
          <w:p>
            <w:pPr>
              <w:pStyle w:val="Compact"/>
              <w:jc w:val="left"/>
            </w:pPr>
            <w:r>
              <w:rPr>
                <w:sz w:val="17"/>
              </w:rPr>
              <w:t xml:space="preserve">After transfer, indicator links keep application_id so they remain unlinkable (deletable) from the application page, affecting the project.</w:t>
            </w:r>
          </w:p>
        </w:tc>
        <w:tc>
          <w:tcPr>
            <w:tcW w:w="2649" w:type="dxa"/>
          </w:tcPr>
          <w:p>
            <w:pPr>
              <w:pStyle w:val="Compact"/>
              <w:jc w:val="left"/>
            </w:pPr>
            <w:r>
              <w:rPr>
                <w:rStyle w:val="VerbatimChar"/>
                <w:sz w:val="17"/>
              </w:rPr>
              <w:t xml:space="preserve">Indicators.tsx:158,211; reviewer.$id.tsx:333</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Hide unlink when transferred or filter by project_id null.</w:t>
            </w:r>
          </w:p>
        </w:tc>
      </w:tr>
      <w:tr>
        <w:tc>
          <w:tcPr>
            <w:tcW w:w="684" w:type="dxa"/>
          </w:tcPr>
          <w:p>
            <w:pPr>
              <w:pStyle w:val="Compact"/>
              <w:jc w:val="left"/>
            </w:pPr>
            <w:r>
              <w:rPr>
                <w:sz w:val="17"/>
              </w:rPr>
              <w:t xml:space="preserve">ISS-REV-10</w:t>
            </w:r>
          </w:p>
        </w:tc>
        <w:tc>
          <w:tcPr>
            <w:tcW w:w="2741" w:type="dxa"/>
          </w:tcPr>
          <w:p>
            <w:pPr>
              <w:pStyle w:val="Compact"/>
              <w:jc w:val="left"/>
            </w:pPr>
            <w:r>
              <w:rPr>
                <w:sz w:val="17"/>
              </w:rPr>
              <w:t xml:space="preserve">Relocation is allowed after approval/transfer; the project's plan level is not updated, splitting plan attribution.</w:t>
            </w:r>
          </w:p>
        </w:tc>
        <w:tc>
          <w:tcPr>
            <w:tcW w:w="2649" w:type="dxa"/>
          </w:tcPr>
          <w:p>
            <w:pPr>
              <w:pStyle w:val="Compact"/>
              <w:jc w:val="left"/>
            </w:pPr>
            <w:r>
              <w:rPr>
                <w:rStyle w:val="VerbatimChar"/>
                <w:sz w:val="17"/>
              </w:rPr>
              <w:t xml:space="preserve">reviewer.$id.tsx:274; ApplicationEdits.tsx</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Lock relocation after transfer or propagate to projects (OQ-REV-09).</w:t>
            </w:r>
          </w:p>
        </w:tc>
      </w:tr>
      <w:tr>
        <w:tc>
          <w:tcPr>
            <w:tcW w:w="684" w:type="dxa"/>
          </w:tcPr>
          <w:p>
            <w:pPr>
              <w:pStyle w:val="Compact"/>
              <w:jc w:val="left"/>
            </w:pPr>
            <w:r>
              <w:rPr>
                <w:sz w:val="17"/>
              </w:rPr>
              <w:t xml:space="preserve">ISS-REV-11</w:t>
            </w:r>
          </w:p>
        </w:tc>
        <w:tc>
          <w:tcPr>
            <w:tcW w:w="2741" w:type="dxa"/>
          </w:tcPr>
          <w:p>
            <w:pPr>
              <w:pStyle w:val="Compact"/>
              <w:jc w:val="left"/>
            </w:pPr>
            <w:r>
              <w:rPr>
                <w:sz w:val="17"/>
              </w:rPr>
              <w:t xml:space="preserve">ACTION_LABELS lacks propose_changes, accept_changes, reject_changes, relocate and award, so the log shows raw keys.</w:t>
            </w:r>
          </w:p>
        </w:tc>
        <w:tc>
          <w:tcPr>
            <w:tcW w:w="2649" w:type="dxa"/>
          </w:tcPr>
          <w:p>
            <w:pPr>
              <w:pStyle w:val="Compact"/>
              <w:jc w:val="left"/>
            </w:pPr>
            <w:r>
              <w:rPr>
                <w:rStyle w:val="VerbatimChar"/>
                <w:sz w:val="17"/>
              </w:rPr>
              <w:t xml:space="preserve">workflow.ts:220-236</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Add labels.</w:t>
            </w:r>
          </w:p>
        </w:tc>
      </w:tr>
      <w:tr>
        <w:tc>
          <w:tcPr>
            <w:tcW w:w="684" w:type="dxa"/>
          </w:tcPr>
          <w:p>
            <w:pPr>
              <w:pStyle w:val="Compact"/>
              <w:jc w:val="left"/>
            </w:pPr>
            <w:r>
              <w:rPr>
                <w:sz w:val="17"/>
              </w:rPr>
              <w:t xml:space="preserve">ISS-REV-12</w:t>
            </w:r>
          </w:p>
        </w:tc>
        <w:tc>
          <w:tcPr>
            <w:tcW w:w="2741" w:type="dxa"/>
          </w:tcPr>
          <w:p>
            <w:pPr>
              <w:pStyle w:val="Compact"/>
              <w:jc w:val="left"/>
            </w:pPr>
            <w:r>
              <w:rPr>
                <w:sz w:val="17"/>
              </w:rPr>
              <w:t xml:space="preserve">receiveApplication is never called; stage_status values waiting/in_progress/in_approval are defined but unused (every stage entry sets received).</w:t>
            </w:r>
          </w:p>
        </w:tc>
        <w:tc>
          <w:tcPr>
            <w:tcW w:w="2649" w:type="dxa"/>
          </w:tcPr>
          <w:p>
            <w:pPr>
              <w:pStyle w:val="Compact"/>
              <w:jc w:val="left"/>
            </w:pPr>
            <w:r>
              <w:rPr>
                <w:rStyle w:val="VerbatimChar"/>
                <w:sz w:val="17"/>
              </w:rPr>
              <w:t xml:space="preserve">workflow.ts:40-43; data.ts:252-260</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Remove or implement a «receive» step.</w:t>
            </w:r>
          </w:p>
        </w:tc>
      </w:tr>
      <w:tr>
        <w:tc>
          <w:tcPr>
            <w:tcW w:w="684" w:type="dxa"/>
          </w:tcPr>
          <w:p>
            <w:pPr>
              <w:pStyle w:val="Compact"/>
              <w:jc w:val="left"/>
            </w:pPr>
            <w:r>
              <w:rPr>
                <w:sz w:val="17"/>
              </w:rPr>
              <w:t xml:space="preserve">ISS-REV-13</w:t>
            </w:r>
          </w:p>
        </w:tc>
        <w:tc>
          <w:tcPr>
            <w:tcW w:w="2741" w:type="dxa"/>
          </w:tcPr>
          <w:p>
            <w:pPr>
              <w:pStyle w:val="Compact"/>
              <w:jc w:val="left"/>
            </w:pPr>
            <w:r>
              <w:rPr>
                <w:sz w:val="17"/>
              </w:rPr>
              <w:t xml:space="preserve">Three-stage lifecycle hard-coded (approveStage stage&gt;=3, STAGE_NAMES, StageTracker, list stage filter) although stages come from configurable engines.</w:t>
            </w:r>
          </w:p>
        </w:tc>
        <w:tc>
          <w:tcPr>
            <w:tcW w:w="2649" w:type="dxa"/>
          </w:tcPr>
          <w:p>
            <w:pPr>
              <w:pStyle w:val="Compact"/>
              <w:jc w:val="left"/>
            </w:pPr>
            <w:r>
              <w:rPr>
                <w:rStyle w:val="VerbatimChar"/>
                <w:sz w:val="17"/>
              </w:rPr>
              <w:t xml:space="preserve">workflow.ts:47; common.tsx:115; reviewer.index.tsx:157</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Derive final stage from workflow_stages (OQ-REV-05).</w:t>
            </w:r>
          </w:p>
        </w:tc>
      </w:tr>
      <w:tr>
        <w:tc>
          <w:tcPr>
            <w:tcW w:w="684" w:type="dxa"/>
          </w:tcPr>
          <w:p>
            <w:pPr>
              <w:pStyle w:val="Compact"/>
              <w:jc w:val="left"/>
            </w:pPr>
            <w:r>
              <w:rPr>
                <w:sz w:val="17"/>
              </w:rPr>
              <w:t xml:space="preserve">ISS-REV-14</w:t>
            </w:r>
          </w:p>
        </w:tc>
        <w:tc>
          <w:tcPr>
            <w:tcW w:w="2741" w:type="dxa"/>
          </w:tcPr>
          <w:p>
            <w:pPr>
              <w:pStyle w:val="Compact"/>
              <w:jc w:val="left"/>
            </w:pPr>
            <w:r>
              <w:rPr>
                <w:sz w:val="17"/>
              </w:rPr>
              <w:t xml:space="preserve">List «متأخر» uses a fixed 3 days while detail and tasks use stage.sla_days.</w:t>
            </w:r>
          </w:p>
        </w:tc>
        <w:tc>
          <w:tcPr>
            <w:tcW w:w="2649" w:type="dxa"/>
          </w:tcPr>
          <w:p>
            <w:pPr>
              <w:pStyle w:val="Compact"/>
              <w:jc w:val="left"/>
            </w:pPr>
            <w:r>
              <w:rPr>
                <w:rStyle w:val="VerbatimChar"/>
                <w:sz w:val="17"/>
              </w:rPr>
              <w:t xml:space="preserve">reviewer.index.tsx:75</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Use stage SLA everywhere.</w:t>
            </w:r>
          </w:p>
        </w:tc>
      </w:tr>
      <w:tr>
        <w:tc>
          <w:tcPr>
            <w:tcW w:w="684" w:type="dxa"/>
          </w:tcPr>
          <w:p>
            <w:pPr>
              <w:pStyle w:val="Compact"/>
              <w:jc w:val="left"/>
            </w:pPr>
            <w:r>
              <w:rPr>
                <w:sz w:val="17"/>
              </w:rPr>
              <w:t xml:space="preserve">ISS-REV-15</w:t>
            </w:r>
          </w:p>
        </w:tc>
        <w:tc>
          <w:tcPr>
            <w:tcW w:w="2741" w:type="dxa"/>
          </w:tcPr>
          <w:p>
            <w:pPr>
              <w:pStyle w:val="Compact"/>
              <w:jc w:val="left"/>
            </w:pPr>
            <w:r>
              <w:rPr>
                <w:sz w:val="17"/>
              </w:rPr>
              <w:t xml:space="preserve">Committee stages can be decided individually on the detail page without any minute; the minute flow exists only in Tasks.</w:t>
            </w:r>
          </w:p>
        </w:tc>
        <w:tc>
          <w:tcPr>
            <w:tcW w:w="2649" w:type="dxa"/>
          </w:tcPr>
          <w:p>
            <w:pPr>
              <w:pStyle w:val="Compact"/>
              <w:jc w:val="left"/>
            </w:pPr>
            <w:r>
              <w:rPr>
                <w:rStyle w:val="VerbatimChar"/>
                <w:sz w:val="17"/>
              </w:rPr>
              <w:t xml:space="preserve">reviewer.$id.tsx:348-371; tasks.tsx:390</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Require minute for committee stages (OQ-REV-06).</w:t>
            </w:r>
          </w:p>
        </w:tc>
      </w:tr>
      <w:tr>
        <w:tc>
          <w:tcPr>
            <w:tcW w:w="684" w:type="dxa"/>
          </w:tcPr>
          <w:p>
            <w:pPr>
              <w:pStyle w:val="Compact"/>
              <w:jc w:val="left"/>
            </w:pPr>
            <w:r>
              <w:rPr>
                <w:sz w:val="17"/>
              </w:rPr>
              <w:t xml:space="preserve">ISS-REV-16</w:t>
            </w:r>
          </w:p>
        </w:tc>
        <w:tc>
          <w:tcPr>
            <w:tcW w:w="2741" w:type="dxa"/>
          </w:tcPr>
          <w:p>
            <w:pPr>
              <w:pStyle w:val="Compact"/>
              <w:jc w:val="left"/>
            </w:pPr>
            <w:r>
              <w:rPr>
                <w:sz w:val="17"/>
              </w:rPr>
              <w:t xml:space="preserve">Bulk minute is non-transactional: the minute is created/uploaded even if every item fails; items are processed sequentially from the client.</w:t>
            </w:r>
          </w:p>
        </w:tc>
        <w:tc>
          <w:tcPr>
            <w:tcW w:w="2649" w:type="dxa"/>
          </w:tcPr>
          <w:p>
            <w:pPr>
              <w:pStyle w:val="Compact"/>
              <w:jc w:val="left"/>
            </w:pPr>
            <w:r>
              <w:rPr>
                <w:rStyle w:val="VerbatimChar"/>
                <w:sz w:val="17"/>
              </w:rPr>
              <w:t xml:space="preserve">minutes.ts:36-52</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Server-side transaction or compensation.</w:t>
            </w:r>
          </w:p>
        </w:tc>
      </w:tr>
      <w:tr>
        <w:tc>
          <w:tcPr>
            <w:tcW w:w="684" w:type="dxa"/>
          </w:tcPr>
          <w:p>
            <w:pPr>
              <w:pStyle w:val="Compact"/>
              <w:jc w:val="left"/>
            </w:pPr>
            <w:r>
              <w:rPr>
                <w:sz w:val="17"/>
              </w:rPr>
              <w:t xml:space="preserve">ISS-REV-17</w:t>
            </w:r>
          </w:p>
        </w:tc>
        <w:tc>
          <w:tcPr>
            <w:tcW w:w="2741" w:type="dxa"/>
          </w:tcPr>
          <w:p>
            <w:pPr>
              <w:pStyle w:val="Compact"/>
              <w:jc w:val="left"/>
            </w:pPr>
            <w:r>
              <w:rPr>
                <w:sz w:val="17"/>
              </w:rPr>
              <w:t xml:space="preserve">«تغذية راجعة للوكيل» only writes a history note; no call to the external agent, though the toast says it was sent for re-evaluation.</w:t>
            </w:r>
          </w:p>
        </w:tc>
        <w:tc>
          <w:tcPr>
            <w:tcW w:w="2649" w:type="dxa"/>
          </w:tcPr>
          <w:p>
            <w:pPr>
              <w:pStyle w:val="Compact"/>
              <w:jc w:val="left"/>
            </w:pPr>
            <w:r>
              <w:rPr>
                <w:rStyle w:val="VerbatimChar"/>
                <w:sz w:val="17"/>
              </w:rPr>
              <w:t xml:space="preserve">reviewer.$id.tsx:494</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Implement callback/webhook to agent (OQ-REV-12).</w:t>
            </w:r>
          </w:p>
        </w:tc>
      </w:tr>
      <w:tr>
        <w:tc>
          <w:tcPr>
            <w:tcW w:w="684" w:type="dxa"/>
          </w:tcPr>
          <w:p>
            <w:pPr>
              <w:pStyle w:val="Compact"/>
              <w:jc w:val="left"/>
            </w:pPr>
            <w:r>
              <w:rPr>
                <w:sz w:val="17"/>
              </w:rPr>
              <w:t xml:space="preserve">ISS-REV-18</w:t>
            </w:r>
          </w:p>
        </w:tc>
        <w:tc>
          <w:tcPr>
            <w:tcW w:w="2741" w:type="dxa"/>
          </w:tcPr>
          <w:p>
            <w:pPr>
              <w:pStyle w:val="Compact"/>
              <w:jc w:val="left"/>
            </w:pPr>
            <w:r>
              <w:rPr>
                <w:sz w:val="17"/>
              </w:rPr>
              <w:t xml:space="preserve">Rule-based eligibility (checkEligibility) is evaluated only in the portal although AGENTS.md says portal+review.</w:t>
            </w:r>
          </w:p>
        </w:tc>
        <w:tc>
          <w:tcPr>
            <w:tcW w:w="2649" w:type="dxa"/>
          </w:tcPr>
          <w:p>
            <w:pPr>
              <w:pStyle w:val="Compact"/>
              <w:jc w:val="left"/>
            </w:pPr>
            <w:r>
              <w:rPr>
                <w:rStyle w:val="VerbatimChar"/>
                <w:sz w:val="17"/>
              </w:rPr>
              <w:t xml:space="preserve">eligibility.ts:38; portal.tsx:162</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Show eligibility on review (FR-REV-035).</w:t>
            </w:r>
          </w:p>
        </w:tc>
      </w:tr>
      <w:tr>
        <w:tc>
          <w:tcPr>
            <w:tcW w:w="684" w:type="dxa"/>
          </w:tcPr>
          <w:p>
            <w:pPr>
              <w:pStyle w:val="Compact"/>
              <w:jc w:val="left"/>
            </w:pPr>
            <w:r>
              <w:rPr>
                <w:sz w:val="17"/>
              </w:rPr>
              <w:t xml:space="preserve">ISS-REV-19</w:t>
            </w:r>
          </w:p>
        </w:tc>
        <w:tc>
          <w:tcPr>
            <w:tcW w:w="2741" w:type="dxa"/>
          </w:tcPr>
          <w:p>
            <w:pPr>
              <w:pStyle w:val="Compact"/>
              <w:jc w:val="left"/>
            </w:pPr>
            <w:r>
              <w:rPr>
                <w:sz w:val="17"/>
              </w:rPr>
              <w:t xml:space="preserve">Application attachments use the legacy attachments table (no slots, no AI check, no delete), unlike the FileSlots standard used elsewhere.</w:t>
            </w:r>
          </w:p>
        </w:tc>
        <w:tc>
          <w:tcPr>
            <w:tcW w:w="2649" w:type="dxa"/>
          </w:tcPr>
          <w:p>
            <w:pPr>
              <w:pStyle w:val="Compact"/>
              <w:jc w:val="left"/>
            </w:pPr>
            <w:r>
              <w:rPr>
                <w:rStyle w:val="VerbatimChar"/>
                <w:sz w:val="17"/>
              </w:rPr>
              <w:t xml:space="preserve">reviewer.$id.tsx:153-160,418-437</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Migrate to attachment_files/FileSlots.</w:t>
            </w:r>
          </w:p>
        </w:tc>
      </w:tr>
      <w:tr>
        <w:tc>
          <w:tcPr>
            <w:tcW w:w="684" w:type="dxa"/>
          </w:tcPr>
          <w:p>
            <w:pPr>
              <w:pStyle w:val="Compact"/>
              <w:jc w:val="left"/>
            </w:pPr>
            <w:r>
              <w:rPr>
                <w:sz w:val="17"/>
              </w:rPr>
              <w:t xml:space="preserve">ISS-REV-20</w:t>
            </w:r>
          </w:p>
        </w:tc>
        <w:tc>
          <w:tcPr>
            <w:tcW w:w="2741" w:type="dxa"/>
          </w:tcPr>
          <w:p>
            <w:pPr>
              <w:pStyle w:val="Compact"/>
              <w:jc w:val="left"/>
            </w:pPr>
            <w:r>
              <w:rPr>
                <w:sz w:val="17"/>
              </w:rPr>
              <w:t xml:space="preserve">Status «cancelled» is displayed, filtered and reopenable but no code ever sets it.</w:t>
            </w:r>
          </w:p>
        </w:tc>
        <w:tc>
          <w:tcPr>
            <w:tcW w:w="2649" w:type="dxa"/>
          </w:tcPr>
          <w:p>
            <w:pPr>
              <w:pStyle w:val="Compact"/>
              <w:jc w:val="left"/>
            </w:pPr>
            <w:r>
              <w:rPr>
                <w:rStyle w:val="VerbatimChar"/>
                <w:sz w:val="17"/>
              </w:rPr>
              <w:t xml:space="preserve">data.ts:234; reviewer.index.tsx:94</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Define cancellation (e.g. applicant withdrawal) or remove (OQ-REV-03).</w:t>
            </w:r>
          </w:p>
        </w:tc>
      </w:tr>
      <w:tr>
        <w:tc>
          <w:tcPr>
            <w:tcW w:w="684" w:type="dxa"/>
          </w:tcPr>
          <w:p>
            <w:pPr>
              <w:pStyle w:val="Compact"/>
              <w:jc w:val="left"/>
            </w:pPr>
            <w:r>
              <w:rPr>
                <w:sz w:val="17"/>
              </w:rPr>
              <w:t xml:space="preserve">ISS-REV-21</w:t>
            </w:r>
          </w:p>
        </w:tc>
        <w:tc>
          <w:tcPr>
            <w:tcW w:w="2741" w:type="dxa"/>
          </w:tcPr>
          <w:p>
            <w:pPr>
              <w:pStyle w:val="Compact"/>
              <w:jc w:val="left"/>
            </w:pPr>
            <w:r>
              <w:rPr>
                <w:sz w:val="17"/>
              </w:rPr>
              <w:t xml:space="preserve">awaiting_apology has no follow-up action (no «apology sent» transition); its meaning is unclear.</w:t>
            </w:r>
          </w:p>
        </w:tc>
        <w:tc>
          <w:tcPr>
            <w:tcW w:w="2649" w:type="dxa"/>
          </w:tcPr>
          <w:p>
            <w:pPr>
              <w:pStyle w:val="Compact"/>
              <w:jc w:val="left"/>
            </w:pPr>
            <w:r>
              <w:rPr>
                <w:rStyle w:val="VerbatimChar"/>
                <w:sz w:val="17"/>
              </w:rPr>
              <w:t xml:space="preserve">workflow.ts:109</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Define apology delivery process (OQ-REV-03).</w:t>
            </w:r>
          </w:p>
        </w:tc>
      </w:tr>
      <w:tr>
        <w:tc>
          <w:tcPr>
            <w:tcW w:w="684" w:type="dxa"/>
          </w:tcPr>
          <w:p>
            <w:pPr>
              <w:pStyle w:val="Compact"/>
              <w:jc w:val="left"/>
            </w:pPr>
            <w:r>
              <w:rPr>
                <w:sz w:val="17"/>
              </w:rPr>
              <w:t xml:space="preserve">ISS-REV-22</w:t>
            </w:r>
          </w:p>
        </w:tc>
        <w:tc>
          <w:tcPr>
            <w:tcW w:w="2741" w:type="dxa"/>
          </w:tcPr>
          <w:p>
            <w:pPr>
              <w:pStyle w:val="Compact"/>
              <w:jc w:val="left"/>
            </w:pPr>
            <w:r>
              <w:rPr>
                <w:sz w:val="17"/>
              </w:rPr>
              <w:t xml:space="preserve">Snapshots are not refreshed on merge/reopen, and the RFP award path does not take snapshot.approved.</w:t>
            </w:r>
          </w:p>
        </w:tc>
        <w:tc>
          <w:tcPr>
            <w:tcW w:w="2649" w:type="dxa"/>
          </w:tcPr>
          <w:p>
            <w:pPr>
              <w:pStyle w:val="Compact"/>
              <w:jc w:val="left"/>
            </w:pPr>
            <w:r>
              <w:rPr>
                <w:rStyle w:val="VerbatimChar"/>
                <w:sz w:val="17"/>
              </w:rPr>
              <w:t xml:space="preserve">workflow.ts:316-327; rfp.ts:55</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Snapshot at every approval path.</w:t>
            </w:r>
          </w:p>
        </w:tc>
      </w:tr>
      <w:tr>
        <w:tc>
          <w:tcPr>
            <w:tcW w:w="684" w:type="dxa"/>
          </w:tcPr>
          <w:p>
            <w:pPr>
              <w:pStyle w:val="Compact"/>
              <w:jc w:val="left"/>
            </w:pPr>
            <w:r>
              <w:rPr>
                <w:sz w:val="17"/>
              </w:rPr>
              <w:t xml:space="preserve">ISS-REV-23</w:t>
            </w:r>
          </w:p>
        </w:tc>
        <w:tc>
          <w:tcPr>
            <w:tcW w:w="2741" w:type="dxa"/>
          </w:tcPr>
          <w:p>
            <w:pPr>
              <w:pStyle w:val="Compact"/>
              <w:jc w:val="left"/>
            </w:pPr>
            <w:r>
              <w:rPr>
                <w:sz w:val="17"/>
              </w:rPr>
              <w:t xml:space="preserve">Approval chain and stage statistics ignore reopen/merge/unmerge events, so durations after those events can be wrong.</w:t>
            </w:r>
          </w:p>
        </w:tc>
        <w:tc>
          <w:tcPr>
            <w:tcW w:w="2649" w:type="dxa"/>
          </w:tcPr>
          <w:p>
            <w:pPr>
              <w:pStyle w:val="Compact"/>
              <w:jc w:val="left"/>
            </w:pPr>
            <w:r>
              <w:rPr>
                <w:rStyle w:val="VerbatimChar"/>
                <w:sz w:val="17"/>
              </w:rPr>
              <w:t xml:space="preserve">reviewer.$id.tsx:567-584; stageStats.ts:6</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Treat reopen/merge as stage entries.</w:t>
            </w:r>
          </w:p>
        </w:tc>
      </w:tr>
      <w:tr>
        <w:tc>
          <w:tcPr>
            <w:tcW w:w="684" w:type="dxa"/>
          </w:tcPr>
          <w:p>
            <w:pPr>
              <w:pStyle w:val="Compact"/>
              <w:jc w:val="left"/>
            </w:pPr>
            <w:r>
              <w:rPr>
                <w:sz w:val="17"/>
              </w:rPr>
              <w:t xml:space="preserve">ISS-REV-24</w:t>
            </w:r>
          </w:p>
        </w:tc>
        <w:tc>
          <w:tcPr>
            <w:tcW w:w="2741" w:type="dxa"/>
          </w:tcPr>
          <w:p>
            <w:pPr>
              <w:pStyle w:val="Compact"/>
              <w:jc w:val="left"/>
            </w:pPr>
            <w:r>
              <w:rPr>
                <w:sz w:val="17"/>
              </w:rPr>
              <w:t xml:space="preserve">Transfer, merge and unmerge are long sequences of client-side writes without a transaction; a mid-way failure leaves partial contracts/projects/rows.</w:t>
            </w:r>
          </w:p>
        </w:tc>
        <w:tc>
          <w:tcPr>
            <w:tcW w:w="2649" w:type="dxa"/>
          </w:tcPr>
          <w:p>
            <w:pPr>
              <w:pStyle w:val="Compact"/>
              <w:jc w:val="left"/>
            </w:pPr>
            <w:r>
              <w:rPr>
                <w:rStyle w:val="VerbatimChar"/>
                <w:sz w:val="17"/>
              </w:rPr>
              <w:t xml:space="preserve">workflow.ts:140-205,289-367</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Move to a database function / server transaction.</w:t>
            </w:r>
          </w:p>
        </w:tc>
      </w:tr>
      <w:tr>
        <w:tc>
          <w:tcPr>
            <w:tcW w:w="684" w:type="dxa"/>
          </w:tcPr>
          <w:p>
            <w:pPr>
              <w:pStyle w:val="Compact"/>
              <w:jc w:val="left"/>
            </w:pPr>
            <w:r>
              <w:rPr>
                <w:sz w:val="17"/>
              </w:rPr>
              <w:t xml:space="preserve">ISS-REV-25</w:t>
            </w:r>
          </w:p>
        </w:tc>
        <w:tc>
          <w:tcPr>
            <w:tcW w:w="2741" w:type="dxa"/>
          </w:tcPr>
          <w:p>
            <w:pPr>
              <w:pStyle w:val="Compact"/>
              <w:jc w:val="left"/>
            </w:pPr>
            <w:r>
              <w:rPr>
                <w:sz w:val="17"/>
              </w:rPr>
              <w:t xml:space="preserve">List search is a case-sensitive substring match; export button says «Excel» but produces CSV.</w:t>
            </w:r>
          </w:p>
        </w:tc>
        <w:tc>
          <w:tcPr>
            <w:tcW w:w="2649" w:type="dxa"/>
          </w:tcPr>
          <w:p>
            <w:pPr>
              <w:pStyle w:val="Compact"/>
              <w:jc w:val="left"/>
            </w:pPr>
            <w:r>
              <w:rPr>
                <w:rStyle w:val="VerbatimChar"/>
                <w:sz w:val="17"/>
              </w:rPr>
              <w:t xml:space="preserve">reviewer.index.tsx:100-103,135-137</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Normalise search; rename or produce XLSX.</w:t>
            </w:r>
          </w:p>
        </w:tc>
      </w:tr>
      <w:tr>
        <w:tc>
          <w:tcPr>
            <w:tcW w:w="684" w:type="dxa"/>
          </w:tcPr>
          <w:p>
            <w:pPr>
              <w:pStyle w:val="Compact"/>
              <w:jc w:val="left"/>
            </w:pPr>
            <w:r>
              <w:rPr>
                <w:sz w:val="17"/>
              </w:rPr>
              <w:t xml:space="preserve">ISS-REV-26</w:t>
            </w:r>
          </w:p>
        </w:tc>
        <w:tc>
          <w:tcPr>
            <w:tcW w:w="2741" w:type="dxa"/>
          </w:tcPr>
          <w:p>
            <w:pPr>
              <w:pStyle w:val="Compact"/>
              <w:jc w:val="left"/>
            </w:pPr>
            <w:r>
              <w:rPr>
                <w:sz w:val="17"/>
              </w:rPr>
              <w:t xml:space="preserve">Funding &amp; indicators card is hidden only for status closed; still editable for awaiting_apology and cancelled.</w:t>
            </w:r>
          </w:p>
        </w:tc>
        <w:tc>
          <w:tcPr>
            <w:tcW w:w="2649" w:type="dxa"/>
          </w:tcPr>
          <w:p>
            <w:pPr>
              <w:pStyle w:val="Compact"/>
              <w:jc w:val="left"/>
            </w:pPr>
            <w:r>
              <w:rPr>
                <w:rStyle w:val="VerbatimChar"/>
                <w:sz w:val="17"/>
              </w:rPr>
              <w:t xml:space="preserve">reviewer.$id.tsx:333</w:t>
            </w:r>
          </w:p>
        </w:tc>
        <w:tc>
          <w:tcPr>
            <w:tcW w:w="1050" w:type="dxa"/>
          </w:tcPr>
          <w:p>
            <w:pPr>
              <w:pStyle w:val="Compact"/>
              <w:jc w:val="left"/>
            </w:pPr>
            <w:r>
              <w:rPr>
                <w:sz w:val="17"/>
              </w:rPr>
              <w:t xml:space="preserve">Low</w:t>
            </w:r>
          </w:p>
        </w:tc>
        <w:tc>
          <w:tcPr>
            <w:tcW w:w="2741" w:type="dxa"/>
          </w:tcPr>
          <w:p>
            <w:pPr>
              <w:pStyle w:val="Compact"/>
              <w:jc w:val="left"/>
            </w:pPr>
            <w:r>
              <w:rPr>
                <w:sz w:val="17"/>
              </w:rPr>
              <w:t xml:space="preserve">Hide for all closed variants.</w:t>
            </w:r>
          </w:p>
        </w:tc>
      </w:tr>
      <w:tr>
        <w:tc>
          <w:tcPr>
            <w:tcW w:w="684" w:type="dxa"/>
          </w:tcPr>
          <w:p>
            <w:pPr>
              <w:pStyle w:val="Compact"/>
              <w:jc w:val="left"/>
            </w:pPr>
            <w:r>
              <w:rPr>
                <w:sz w:val="17"/>
              </w:rPr>
              <w:t xml:space="preserve">ISS-REV-27</w:t>
            </w:r>
          </w:p>
        </w:tc>
        <w:tc>
          <w:tcPr>
            <w:tcW w:w="2741" w:type="dxa"/>
          </w:tcPr>
          <w:p>
            <w:pPr>
              <w:pStyle w:val="Compact"/>
              <w:jc w:val="left"/>
            </w:pPr>
            <w:r>
              <w:rPr>
                <w:sz w:val="17"/>
              </w:rPr>
              <w:t xml:space="preserve">Final approval and transfer do not check partner status or bank verification, although both are displayed.</w:t>
            </w:r>
          </w:p>
        </w:tc>
        <w:tc>
          <w:tcPr>
            <w:tcW w:w="2649" w:type="dxa"/>
          </w:tcPr>
          <w:p>
            <w:pPr>
              <w:pStyle w:val="Compact"/>
              <w:jc w:val="left"/>
            </w:pPr>
            <w:r>
              <w:rPr>
                <w:rStyle w:val="VerbatimChar"/>
                <w:sz w:val="17"/>
              </w:rPr>
              <w:t xml:space="preserve">workflow.ts:45-81,140-205; reviewer.$id.tsx:383-384</w:t>
            </w:r>
          </w:p>
        </w:tc>
        <w:tc>
          <w:tcPr>
            <w:tcW w:w="1050" w:type="dxa"/>
          </w:tcPr>
          <w:p>
            <w:pPr>
              <w:pStyle w:val="Compact"/>
              <w:jc w:val="left"/>
            </w:pPr>
            <w:r>
              <w:rPr>
                <w:sz w:val="17"/>
              </w:rPr>
              <w:t xml:space="preserve">Medium</w:t>
            </w:r>
          </w:p>
        </w:tc>
        <w:tc>
          <w:tcPr>
            <w:tcW w:w="2741" w:type="dxa"/>
          </w:tcPr>
          <w:p>
            <w:pPr>
              <w:pStyle w:val="Compact"/>
              <w:jc w:val="left"/>
            </w:pPr>
            <w:r>
              <w:rPr>
                <w:sz w:val="17"/>
              </w:rPr>
              <w:t xml:space="preserve">Confirm requirement (OQ-REV-11).</w:t>
            </w:r>
          </w:p>
        </w:tc>
      </w:tr>
    </w:tbl>
    <w:bookmarkEnd w:id="1229"/>
    <w:bookmarkStart w:id="1232" w:name="X7f7784908fff20cb39a2a1e8ec01bc184e99a58"/>
    <w:p>
      <w:pPr>
        <w:pStyle w:val="Heading2"/>
      </w:pPr>
      <w:r>
        <w:t xml:space="preserve">14. Open Questions &amp; Assumptions</w:t>
      </w:r>
    </w:p>
    <w:bookmarkStart w:id="1230" w:name="open-questions-6"/>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778"/>
        <w:gridCol w:w="5193"/>
        <w:gridCol w:w="3894"/>
      </w:tblGrid>
      <w:tr>
        <w:trPr>
          <w:tblHeader w:val="true"/>
        </w:trPr>
        <w:tc>
          <w:tcPr>
            <w:tcW w:w="778" w:type="dxa"/>
          </w:tcPr>
          <w:p>
            <w:pPr>
              <w:pStyle w:val="Compact"/>
              <w:jc w:val="left"/>
            </w:pPr>
            <w:r>
              <w:rPr>
                <w:sz w:val="17"/>
              </w:rPr>
              <w:t xml:space="preserve">OQ ID</w:t>
            </w:r>
          </w:p>
        </w:tc>
        <w:tc>
          <w:tcPr>
            <w:tcW w:w="5193" w:type="dxa"/>
          </w:tcPr>
          <w:p>
            <w:pPr>
              <w:pStyle w:val="Compact"/>
              <w:jc w:val="left"/>
            </w:pPr>
            <w:r>
              <w:rPr>
                <w:sz w:val="17"/>
              </w:rPr>
              <w:t xml:space="preserve">Question</w:t>
            </w:r>
          </w:p>
        </w:tc>
        <w:tc>
          <w:tcPr>
            <w:tcW w:w="3894" w:type="dxa"/>
          </w:tcPr>
          <w:p>
            <w:pPr>
              <w:pStyle w:val="Compact"/>
              <w:jc w:val="left"/>
            </w:pPr>
            <w:r>
              <w:rPr>
                <w:sz w:val="17"/>
              </w:rPr>
              <w:t xml:space="preserve">Related</w:t>
            </w:r>
          </w:p>
        </w:tc>
      </w:tr>
      <w:tr>
        <w:tc>
          <w:tcPr>
            <w:tcW w:w="778" w:type="dxa"/>
          </w:tcPr>
          <w:p>
            <w:pPr>
              <w:pStyle w:val="Compact"/>
              <w:jc w:val="left"/>
            </w:pPr>
            <w:r>
              <w:rPr>
                <w:sz w:val="17"/>
              </w:rPr>
              <w:t xml:space="preserve">OQ-REV-01</w:t>
            </w:r>
          </w:p>
        </w:tc>
        <w:tc>
          <w:tcPr>
            <w:tcW w:w="5193" w:type="dxa"/>
          </w:tcPr>
          <w:p>
            <w:pPr>
              <w:pStyle w:val="Compact"/>
              <w:jc w:val="left"/>
            </w:pPr>
            <w:r>
              <w:rPr>
                <w:sz w:val="17"/>
              </w:rPr>
              <w:t xml:space="preserve">Who may decide at each stage — only configured supervisors/secretary, or any grants staff? Which roles may transfer, merge, reopen?</w:t>
            </w:r>
          </w:p>
        </w:tc>
        <w:tc>
          <w:tcPr>
            <w:tcW w:w="3894" w:type="dxa"/>
          </w:tcPr>
          <w:p>
            <w:pPr>
              <w:pStyle w:val="Compact"/>
              <w:jc w:val="left"/>
            </w:pPr>
            <w:r>
              <w:rPr>
                <w:sz w:val="17"/>
              </w:rPr>
              <w:t xml:space="preserve">FT-REV-05, FR-REV-019, FR-REV-071, ISS-REV-01</w:t>
            </w:r>
          </w:p>
        </w:tc>
      </w:tr>
      <w:tr>
        <w:tc>
          <w:tcPr>
            <w:tcW w:w="778" w:type="dxa"/>
          </w:tcPr>
          <w:p>
            <w:pPr>
              <w:pStyle w:val="Compact"/>
              <w:jc w:val="left"/>
            </w:pPr>
            <w:r>
              <w:rPr>
                <w:sz w:val="17"/>
              </w:rPr>
              <w:t xml:space="preserve">OQ-REV-02</w:t>
            </w:r>
          </w:p>
        </w:tc>
        <w:tc>
          <w:tcPr>
            <w:tcW w:w="5193" w:type="dxa"/>
          </w:tcPr>
          <w:p>
            <w:pPr>
              <w:pStyle w:val="Compact"/>
              <w:jc w:val="left"/>
            </w:pPr>
            <w:r>
              <w:rPr>
                <w:sz w:val="17"/>
              </w:rPr>
              <w:t xml:space="preserve">Should the study-stage gate use the AI score, human evaluations (quorum/majority), or both? Is 80 the right default pass score?</w:t>
            </w:r>
          </w:p>
        </w:tc>
        <w:tc>
          <w:tcPr>
            <w:tcW w:w="3894" w:type="dxa"/>
          </w:tcPr>
          <w:p>
            <w:pPr>
              <w:pStyle w:val="Compact"/>
              <w:jc w:val="left"/>
            </w:pPr>
            <w:r>
              <w:rPr>
                <w:sz w:val="17"/>
              </w:rPr>
              <w:t xml:space="preserve">FT-REV-08, FR-REV-029, ISS-REV-03</w:t>
            </w:r>
          </w:p>
        </w:tc>
      </w:tr>
      <w:tr>
        <w:tc>
          <w:tcPr>
            <w:tcW w:w="778" w:type="dxa"/>
          </w:tcPr>
          <w:p>
            <w:pPr>
              <w:pStyle w:val="Compact"/>
              <w:jc w:val="left"/>
            </w:pPr>
            <w:r>
              <w:rPr>
                <w:sz w:val="17"/>
              </w:rPr>
              <w:t xml:space="preserve">OQ-REV-03</w:t>
            </w:r>
          </w:p>
        </w:tc>
        <w:tc>
          <w:tcPr>
            <w:tcW w:w="5193" w:type="dxa"/>
          </w:tcPr>
          <w:p>
            <w:pPr>
              <w:pStyle w:val="Compact"/>
              <w:jc w:val="left"/>
            </w:pPr>
            <w:r>
              <w:rPr>
                <w:sz w:val="17"/>
              </w:rPr>
              <w:t xml:space="preserve">What do «بانتظار الاعتذار» and «ملغي» mean operationally; who sends the apology letter and through which channel; who cancels?</w:t>
            </w:r>
          </w:p>
        </w:tc>
        <w:tc>
          <w:tcPr>
            <w:tcW w:w="3894" w:type="dxa"/>
          </w:tcPr>
          <w:p>
            <w:pPr>
              <w:pStyle w:val="Compact"/>
              <w:jc w:val="left"/>
            </w:pPr>
            <w:r>
              <w:rPr>
                <w:sz w:val="17"/>
              </w:rPr>
              <w:t xml:space="preserve">FT-REV-07, ISS-REV-20, ISS-REV-21</w:t>
            </w:r>
          </w:p>
        </w:tc>
      </w:tr>
      <w:tr>
        <w:tc>
          <w:tcPr>
            <w:tcW w:w="778" w:type="dxa"/>
          </w:tcPr>
          <w:p>
            <w:pPr>
              <w:pStyle w:val="Compact"/>
              <w:jc w:val="left"/>
            </w:pPr>
            <w:r>
              <w:rPr>
                <w:sz w:val="17"/>
              </w:rPr>
              <w:t xml:space="preserve">OQ-REV-04</w:t>
            </w:r>
          </w:p>
        </w:tc>
        <w:tc>
          <w:tcPr>
            <w:tcW w:w="5193" w:type="dxa"/>
          </w:tcPr>
          <w:p>
            <w:pPr>
              <w:pStyle w:val="Compact"/>
              <w:jc w:val="left"/>
            </w:pPr>
            <w:r>
              <w:rPr>
                <w:sz w:val="17"/>
              </w:rPr>
              <w:t xml:space="preserve">Must approval be blocked while edits are requested, a numeric proposal is pending, or co-funding conditions are unconfirmed?</w:t>
            </w:r>
          </w:p>
        </w:tc>
        <w:tc>
          <w:tcPr>
            <w:tcW w:w="3894" w:type="dxa"/>
          </w:tcPr>
          <w:p>
            <w:pPr>
              <w:pStyle w:val="Compact"/>
              <w:jc w:val="left"/>
            </w:pPr>
            <w:r>
              <w:rPr>
                <w:sz w:val="17"/>
              </w:rPr>
              <w:t xml:space="preserve">FR-REV-059, FR-REV-072, ISS-REV-06</w:t>
            </w:r>
          </w:p>
        </w:tc>
      </w:tr>
      <w:tr>
        <w:tc>
          <w:tcPr>
            <w:tcW w:w="778" w:type="dxa"/>
          </w:tcPr>
          <w:p>
            <w:pPr>
              <w:pStyle w:val="Compact"/>
              <w:jc w:val="left"/>
            </w:pPr>
            <w:r>
              <w:rPr>
                <w:sz w:val="17"/>
              </w:rPr>
              <w:t xml:space="preserve">OQ-REV-05</w:t>
            </w:r>
          </w:p>
        </w:tc>
        <w:tc>
          <w:tcPr>
            <w:tcW w:w="5193" w:type="dxa"/>
          </w:tcPr>
          <w:p>
            <w:pPr>
              <w:pStyle w:val="Compact"/>
              <w:jc w:val="left"/>
            </w:pPr>
            <w:r>
              <w:rPr>
                <w:sz w:val="17"/>
              </w:rPr>
              <w:t xml:space="preserve">Are all workflows strictly three stages, or can engines have more/fewer stages?</w:t>
            </w:r>
          </w:p>
        </w:tc>
        <w:tc>
          <w:tcPr>
            <w:tcW w:w="3894" w:type="dxa"/>
          </w:tcPr>
          <w:p>
            <w:pPr>
              <w:pStyle w:val="Compact"/>
              <w:jc w:val="left"/>
            </w:pPr>
            <w:r>
              <w:rPr>
                <w:sz w:val="17"/>
              </w:rPr>
              <w:t xml:space="preserve">FT-REV-05, ISS-REV-13</w:t>
            </w:r>
          </w:p>
        </w:tc>
      </w:tr>
      <w:tr>
        <w:tc>
          <w:tcPr>
            <w:tcW w:w="778" w:type="dxa"/>
          </w:tcPr>
          <w:p>
            <w:pPr>
              <w:pStyle w:val="Compact"/>
              <w:jc w:val="left"/>
            </w:pPr>
            <w:r>
              <w:rPr>
                <w:sz w:val="17"/>
              </w:rPr>
              <w:t xml:space="preserve">OQ-REV-06</w:t>
            </w:r>
          </w:p>
        </w:tc>
        <w:tc>
          <w:tcPr>
            <w:tcW w:w="5193" w:type="dxa"/>
          </w:tcPr>
          <w:p>
            <w:pPr>
              <w:pStyle w:val="Compact"/>
              <w:jc w:val="left"/>
            </w:pPr>
            <w:r>
              <w:rPr>
                <w:sz w:val="17"/>
              </w:rPr>
              <w:t xml:space="preserve">Must every decision at a committee stage be backed by a minute, including single-item decisions on the detail page?</w:t>
            </w:r>
          </w:p>
        </w:tc>
        <w:tc>
          <w:tcPr>
            <w:tcW w:w="3894" w:type="dxa"/>
          </w:tcPr>
          <w:p>
            <w:pPr>
              <w:pStyle w:val="Compact"/>
              <w:jc w:val="left"/>
            </w:pPr>
            <w:r>
              <w:rPr>
                <w:sz w:val="17"/>
              </w:rPr>
              <w:t xml:space="preserve">FT-REV-12, ISS-REV-15</w:t>
            </w:r>
          </w:p>
        </w:tc>
      </w:tr>
      <w:tr>
        <w:tc>
          <w:tcPr>
            <w:tcW w:w="778" w:type="dxa"/>
          </w:tcPr>
          <w:p>
            <w:pPr>
              <w:pStyle w:val="Compact"/>
              <w:jc w:val="left"/>
            </w:pPr>
            <w:r>
              <w:rPr>
                <w:sz w:val="17"/>
              </w:rPr>
              <w:t xml:space="preserve">OQ-REV-07</w:t>
            </w:r>
          </w:p>
        </w:tc>
        <w:tc>
          <w:tcPr>
            <w:tcW w:w="5193" w:type="dxa"/>
          </w:tcPr>
          <w:p>
            <w:pPr>
              <w:pStyle w:val="Compact"/>
              <w:jc w:val="left"/>
            </w:pPr>
            <w:r>
              <w:rPr>
                <w:sz w:val="17"/>
              </w:rPr>
              <w:t xml:space="preserve">Are merges of product-grant requests allowed, and how should stock already reserved be handled?</w:t>
            </w:r>
          </w:p>
        </w:tc>
        <w:tc>
          <w:tcPr>
            <w:tcW w:w="3894" w:type="dxa"/>
          </w:tcPr>
          <w:p>
            <w:pPr>
              <w:pStyle w:val="Compact"/>
              <w:jc w:val="left"/>
            </w:pPr>
            <w:r>
              <w:rPr>
                <w:sz w:val="17"/>
              </w:rPr>
              <w:t xml:space="preserve">FT-REV-15, FT-REV-19, ISS-REV-04</w:t>
            </w:r>
          </w:p>
        </w:tc>
      </w:tr>
      <w:tr>
        <w:tc>
          <w:tcPr>
            <w:tcW w:w="778" w:type="dxa"/>
          </w:tcPr>
          <w:p>
            <w:pPr>
              <w:pStyle w:val="Compact"/>
              <w:jc w:val="left"/>
            </w:pPr>
            <w:r>
              <w:rPr>
                <w:sz w:val="17"/>
              </w:rPr>
              <w:t xml:space="preserve">OQ-REV-08</w:t>
            </w:r>
          </w:p>
        </w:tc>
        <w:tc>
          <w:tcPr>
            <w:tcW w:w="5193" w:type="dxa"/>
          </w:tcPr>
          <w:p>
            <w:pPr>
              <w:pStyle w:val="Compact"/>
              <w:jc w:val="left"/>
            </w:pPr>
            <w:r>
              <w:rPr>
                <w:sz w:val="17"/>
              </w:rPr>
              <w:t xml:space="preserve">On split transfer, how are co-funding, plan allocations and indicators distributed across the resulting projects?</w:t>
            </w:r>
          </w:p>
        </w:tc>
        <w:tc>
          <w:tcPr>
            <w:tcW w:w="3894" w:type="dxa"/>
          </w:tcPr>
          <w:p>
            <w:pPr>
              <w:pStyle w:val="Compact"/>
              <w:jc w:val="left"/>
            </w:pPr>
            <w:r>
              <w:rPr>
                <w:sz w:val="17"/>
              </w:rPr>
              <w:t xml:space="preserve">FT-REV-18, ISS-REV-08</w:t>
            </w:r>
          </w:p>
        </w:tc>
      </w:tr>
      <w:tr>
        <w:tc>
          <w:tcPr>
            <w:tcW w:w="778" w:type="dxa"/>
          </w:tcPr>
          <w:p>
            <w:pPr>
              <w:pStyle w:val="Compact"/>
              <w:jc w:val="left"/>
            </w:pPr>
            <w:r>
              <w:rPr>
                <w:sz w:val="17"/>
              </w:rPr>
              <w:t xml:space="preserve">OQ-REV-09</w:t>
            </w:r>
          </w:p>
        </w:tc>
        <w:tc>
          <w:tcPr>
            <w:tcW w:w="5193" w:type="dxa"/>
          </w:tcPr>
          <w:p>
            <w:pPr>
              <w:pStyle w:val="Compact"/>
              <w:jc w:val="left"/>
            </w:pPr>
            <w:r>
              <w:rPr>
                <w:sz w:val="17"/>
              </w:rPr>
              <w:t xml:space="preserve">Should initiative relocation be locked after approval/transfer, and should it check the target initiative's available budget?</w:t>
            </w:r>
          </w:p>
        </w:tc>
        <w:tc>
          <w:tcPr>
            <w:tcW w:w="3894" w:type="dxa"/>
          </w:tcPr>
          <w:p>
            <w:pPr>
              <w:pStyle w:val="Compact"/>
              <w:jc w:val="left"/>
            </w:pPr>
            <w:r>
              <w:rPr>
                <w:sz w:val="17"/>
              </w:rPr>
              <w:t xml:space="preserve">FT-REV-14, ISS-REV-10</w:t>
            </w:r>
          </w:p>
        </w:tc>
      </w:tr>
      <w:tr>
        <w:tc>
          <w:tcPr>
            <w:tcW w:w="778" w:type="dxa"/>
          </w:tcPr>
          <w:p>
            <w:pPr>
              <w:pStyle w:val="Compact"/>
              <w:jc w:val="left"/>
            </w:pPr>
            <w:r>
              <w:rPr>
                <w:sz w:val="17"/>
              </w:rPr>
              <w:t xml:space="preserve">OQ-REV-10</w:t>
            </w:r>
          </w:p>
        </w:tc>
        <w:tc>
          <w:tcPr>
            <w:tcW w:w="5193" w:type="dxa"/>
          </w:tcPr>
          <w:p>
            <w:pPr>
              <w:pStyle w:val="Compact"/>
              <w:jc w:val="left"/>
            </w:pPr>
            <w:r>
              <w:rPr>
                <w:sz w:val="17"/>
              </w:rPr>
              <w:t xml:space="preserve">Should rule-based eligibility be re-checked at review/approval time against current partner data?</w:t>
            </w:r>
          </w:p>
        </w:tc>
        <w:tc>
          <w:tcPr>
            <w:tcW w:w="3894" w:type="dxa"/>
          </w:tcPr>
          <w:p>
            <w:pPr>
              <w:pStyle w:val="Compact"/>
              <w:jc w:val="left"/>
            </w:pPr>
            <w:r>
              <w:rPr>
                <w:sz w:val="17"/>
              </w:rPr>
              <w:t xml:space="preserve">FR-REV-035, ISS-REV-18</w:t>
            </w:r>
          </w:p>
        </w:tc>
      </w:tr>
      <w:tr>
        <w:tc>
          <w:tcPr>
            <w:tcW w:w="778" w:type="dxa"/>
          </w:tcPr>
          <w:p>
            <w:pPr>
              <w:pStyle w:val="Compact"/>
              <w:jc w:val="left"/>
            </w:pPr>
            <w:r>
              <w:rPr>
                <w:sz w:val="17"/>
              </w:rPr>
              <w:t xml:space="preserve">OQ-REV-11</w:t>
            </w:r>
          </w:p>
        </w:tc>
        <w:tc>
          <w:tcPr>
            <w:tcW w:w="5193" w:type="dxa"/>
          </w:tcPr>
          <w:p>
            <w:pPr>
              <w:pStyle w:val="Compact"/>
              <w:jc w:val="left"/>
            </w:pPr>
            <w:r>
              <w:rPr>
                <w:sz w:val="17"/>
              </w:rPr>
              <w:t xml:space="preserve">Is a verified bank account / active partner status required before final approval or transfer?</w:t>
            </w:r>
          </w:p>
        </w:tc>
        <w:tc>
          <w:tcPr>
            <w:tcW w:w="3894" w:type="dxa"/>
          </w:tcPr>
          <w:p>
            <w:pPr>
              <w:pStyle w:val="Compact"/>
              <w:jc w:val="left"/>
            </w:pPr>
            <w:r>
              <w:rPr>
                <w:sz w:val="17"/>
              </w:rPr>
              <w:t xml:space="preserve">FT-REV-18, ISS-REV-27</w:t>
            </w:r>
          </w:p>
        </w:tc>
      </w:tr>
      <w:tr>
        <w:tc>
          <w:tcPr>
            <w:tcW w:w="778" w:type="dxa"/>
          </w:tcPr>
          <w:p>
            <w:pPr>
              <w:pStyle w:val="Compact"/>
              <w:jc w:val="left"/>
            </w:pPr>
            <w:r>
              <w:rPr>
                <w:sz w:val="17"/>
              </w:rPr>
              <w:t xml:space="preserve">OQ-REV-12</w:t>
            </w:r>
          </w:p>
        </w:tc>
        <w:tc>
          <w:tcPr>
            <w:tcW w:w="5193" w:type="dxa"/>
          </w:tcPr>
          <w:p>
            <w:pPr>
              <w:pStyle w:val="Compact"/>
              <w:jc w:val="left"/>
            </w:pPr>
            <w:r>
              <w:rPr>
                <w:sz w:val="17"/>
              </w:rPr>
              <w:t xml:space="preserve">What should «تغذية راجعة للوكيل» trigger in the external agent (API, webhook, manual)?</w:t>
            </w:r>
          </w:p>
        </w:tc>
        <w:tc>
          <w:tcPr>
            <w:tcW w:w="3894" w:type="dxa"/>
          </w:tcPr>
          <w:p>
            <w:pPr>
              <w:pStyle w:val="Compact"/>
              <w:jc w:val="left"/>
            </w:pPr>
            <w:r>
              <w:rPr>
                <w:sz w:val="17"/>
              </w:rPr>
              <w:t xml:space="preserve">FR-REV-034, ISS-REV-17</w:t>
            </w:r>
          </w:p>
        </w:tc>
      </w:tr>
      <w:tr>
        <w:tc>
          <w:tcPr>
            <w:tcW w:w="778" w:type="dxa"/>
          </w:tcPr>
          <w:p>
            <w:pPr>
              <w:pStyle w:val="Compact"/>
              <w:jc w:val="left"/>
            </w:pPr>
            <w:r>
              <w:rPr>
                <w:sz w:val="17"/>
              </w:rPr>
              <w:t xml:space="preserve">OQ-REV-13</w:t>
            </w:r>
          </w:p>
        </w:tc>
        <w:tc>
          <w:tcPr>
            <w:tcW w:w="5193" w:type="dxa"/>
          </w:tcPr>
          <w:p>
            <w:pPr>
              <w:pStyle w:val="Compact"/>
              <w:jc w:val="left"/>
            </w:pPr>
            <w:r>
              <w:rPr>
                <w:sz w:val="17"/>
              </w:rPr>
              <w:t xml:space="preserve">Are SLAs measured in calendar or working days, and should the list use per-stage SLAs?</w:t>
            </w:r>
          </w:p>
        </w:tc>
        <w:tc>
          <w:tcPr>
            <w:tcW w:w="3894" w:type="dxa"/>
          </w:tcPr>
          <w:p>
            <w:pPr>
              <w:pStyle w:val="Compact"/>
              <w:jc w:val="left"/>
            </w:pPr>
            <w:r>
              <w:rPr>
                <w:sz w:val="17"/>
              </w:rPr>
              <w:t xml:space="preserve">FT-REV-01, FT-REV-02, ISS-REV-14</w:t>
            </w:r>
          </w:p>
        </w:tc>
      </w:tr>
      <w:tr>
        <w:tc>
          <w:tcPr>
            <w:tcW w:w="778" w:type="dxa"/>
          </w:tcPr>
          <w:p>
            <w:pPr>
              <w:pStyle w:val="Compact"/>
              <w:jc w:val="left"/>
            </w:pPr>
            <w:r>
              <w:rPr>
                <w:sz w:val="17"/>
              </w:rPr>
              <w:t xml:space="preserve">OQ-REV-14</w:t>
            </w:r>
          </w:p>
        </w:tc>
        <w:tc>
          <w:tcPr>
            <w:tcW w:w="5193" w:type="dxa"/>
          </w:tcPr>
          <w:p>
            <w:pPr>
              <w:pStyle w:val="Compact"/>
              <w:jc w:val="left"/>
            </w:pPr>
            <w:r>
              <w:rPr>
                <w:sz w:val="17"/>
              </w:rPr>
              <w:t xml:space="preserve">Should evaluations/reviewer comments ever be visible to applicants (e.g. on rejection)?</w:t>
            </w:r>
          </w:p>
        </w:tc>
        <w:tc>
          <w:tcPr>
            <w:tcW w:w="3894" w:type="dxa"/>
          </w:tcPr>
          <w:p>
            <w:pPr>
              <w:pStyle w:val="Compact"/>
              <w:jc w:val="left"/>
            </w:pPr>
            <w:r>
              <w:rPr>
                <w:sz w:val="17"/>
              </w:rPr>
              <w:t xml:space="preserve">FT-REV-08</w:t>
            </w:r>
          </w:p>
        </w:tc>
      </w:tr>
      <w:tr>
        <w:tc>
          <w:tcPr>
            <w:tcW w:w="778" w:type="dxa"/>
          </w:tcPr>
          <w:p>
            <w:pPr>
              <w:pStyle w:val="Compact"/>
              <w:jc w:val="left"/>
            </w:pPr>
            <w:r>
              <w:rPr>
                <w:sz w:val="17"/>
              </w:rPr>
              <w:t xml:space="preserve">OQ-REV-15</w:t>
            </w:r>
          </w:p>
        </w:tc>
        <w:tc>
          <w:tcPr>
            <w:tcW w:w="5193" w:type="dxa"/>
          </w:tcPr>
          <w:p>
            <w:pPr>
              <w:pStyle w:val="Compact"/>
              <w:jc w:val="left"/>
            </w:pPr>
            <w:r>
              <w:rPr>
                <w:sz w:val="17"/>
              </w:rPr>
              <w:t xml:space="preserve">Should reopen be restricted (role, time window, merged requests, RFP non-awarded offers)?</w:t>
            </w:r>
          </w:p>
        </w:tc>
        <w:tc>
          <w:tcPr>
            <w:tcW w:w="3894" w:type="dxa"/>
          </w:tcPr>
          <w:p>
            <w:pPr>
              <w:pStyle w:val="Compact"/>
              <w:jc w:val="left"/>
            </w:pPr>
            <w:r>
              <w:rPr>
                <w:sz w:val="17"/>
              </w:rPr>
              <w:t xml:space="preserve">FT-REV-07, ISS-REV-07</w:t>
            </w:r>
          </w:p>
        </w:tc>
      </w:tr>
    </w:tbl>
    <w:bookmarkEnd w:id="1230"/>
    <w:bookmarkStart w:id="1231" w:name="assumptions-6"/>
    <w:p>
      <w:pPr>
        <w:pStyle w:val="Heading3"/>
      </w:pPr>
      <w:r>
        <w:t xml:space="preserve">Assumptions</w:t>
      </w:r>
    </w:p>
    <w:p>
      <w:pPr>
        <w:numPr>
          <w:ilvl w:val="0"/>
          <w:numId w:val="3088"/>
        </w:numPr>
        <w:pStyle w:val="Compact"/>
      </w:pPr>
      <w:r>
        <w:t xml:space="preserve">A1 [Inferred] Every grant workflow engine produces exactly three stages numbered 1-3 (code hard-codes this; see OQ-REV-05).</w:t>
      </w:r>
    </w:p>
    <w:p>
      <w:pPr>
        <w:numPr>
          <w:ilvl w:val="0"/>
          <w:numId w:val="3088"/>
        </w:numPr>
        <w:pStyle w:val="Compact"/>
      </w:pPr>
      <w:r>
        <w:t xml:space="preserve">A2 [Inferred]</w:t>
      </w:r>
      <w:r>
        <w:t xml:space="preserve"> </w:t>
      </w:r>
      <w:r>
        <w:rPr>
          <w:rStyle w:val="VerbatimChar"/>
        </w:rPr>
        <w:t xml:space="preserve">pending</w:t>
      </w:r>
      <w:r>
        <w:t xml:space="preserve"> </w:t>
      </w:r>
      <w:r>
        <w:t xml:space="preserve">is the operative status for all in-review applications; legacy enum values (submitted/under_review/rejected) only exist in seed history.</w:t>
      </w:r>
    </w:p>
    <w:p>
      <w:pPr>
        <w:numPr>
          <w:ilvl w:val="0"/>
          <w:numId w:val="3088"/>
        </w:numPr>
        <w:pStyle w:val="Compact"/>
      </w:pPr>
      <w:r>
        <w:t xml:space="preserve">A3 [Inferred] Persona-based permissions observed in the UI reflect the intended role model, to be enforced server-side in production (AGENTS.md).</w:t>
      </w:r>
    </w:p>
    <w:p>
      <w:pPr>
        <w:numPr>
          <w:ilvl w:val="0"/>
          <w:numId w:val="3088"/>
        </w:numPr>
        <w:pStyle w:val="Compact"/>
      </w:pPr>
      <w:r>
        <w:t xml:space="preserve">A4 [Inferred] The external AI agent is operated by the client organisation and posts results asynchronously after submission.</w:t>
      </w:r>
    </w:p>
    <w:p>
      <w:pPr>
        <w:numPr>
          <w:ilvl w:val="0"/>
          <w:numId w:val="3088"/>
        </w:numPr>
        <w:pStyle w:val="Compact"/>
      </w:pPr>
      <w:r>
        <w:t xml:space="preserve">A5 [Observed] Contract lifecycle after «preparing», project planning and payments are specified in PRJ and FIN.</w:t>
      </w:r>
    </w:p>
    <w:p>
      <w:r>
        <w:pict>
          <v:rect style="width:0;height:1.5pt" o:hralign="center" o:hrstd="t" o:hr="t"/>
        </w:pict>
      </w:r>
    </w:p>
    <w:bookmarkEnd w:id="1231"/>
    <w:bookmarkEnd w:id="1232"/>
    <w:bookmarkEnd w:id="1233"/>
    <w:bookmarkStart w:id="1403" w:name="prj--projects--contracts"/>
    <w:p>
      <w:pPr>
        <w:pStyle w:val="Heading1"/>
      </w:pPr>
      <w:r>
        <w:t xml:space="preserve">PRJ — Projects &amp; Contracts</w:t>
      </w:r>
    </w:p>
    <w:p>
      <w:pPr>
        <w:pStyle w:val="BlockText"/>
      </w:pPr>
      <w:r>
        <w:t xml:space="preserve">Source: Lovable prototype "Manih" (</w:t>
      </w:r>
      <w:r>
        <w:rPr>
          <w:rStyle w:val="VerbatimChar"/>
        </w:rPr>
        <w:t xml:space="preserve">/home/user/manih</w:t>
      </w:r>
      <w:r>
        <w:t xml:space="preserve">), analysed from source code only (live demo not inspected). Evidence labels:</w:t>
      </w:r>
      <w:r>
        <w:t xml:space="preserve"> </w:t>
      </w:r>
      <w:r>
        <w:rPr>
          <w:bCs/>
          <w:b/>
        </w:rPr>
        <w:t xml:space="preserve">[Observed]</w:t>
      </w:r>
      <w:r>
        <w:t xml:space="preserve"> </w:t>
      </w:r>
      <w:r>
        <w:t xml:space="preserve">implemented in code ·</w:t>
      </w:r>
      <w:r>
        <w:t xml:space="preserve"> </w:t>
      </w:r>
      <w:r>
        <w:rPr>
          <w:bCs/>
          <w:b/>
        </w:rPr>
        <w:t xml:space="preserve">[Inferred]</w:t>
      </w:r>
      <w:r>
        <w:t xml:space="preserve"> </w:t>
      </w:r>
      <w:r>
        <w:t xml:space="preserve">reading of intent ·</w:t>
      </w:r>
      <w:r>
        <w:t xml:space="preserve"> </w:t>
      </w:r>
      <w:r>
        <w:rPr>
          <w:bCs/>
          <w:b/>
        </w:rPr>
        <w:t xml:space="preserve">[Recommended]</w:t>
      </w:r>
      <w:r>
        <w:t xml:space="preserve"> </w:t>
      </w:r>
      <w:r>
        <w:t xml:space="preserve">analyst proposal ·</w:t>
      </w:r>
      <w:r>
        <w:t xml:space="preserve"> </w:t>
      </w:r>
      <w:r>
        <w:rPr>
          <w:bCs/>
          <w:b/>
        </w:rPr>
        <w:t xml:space="preserve">[To Confirm]</w:t>
      </w:r>
      <w:r>
        <w:t xml:space="preserve"> </w:t>
      </w:r>
      <w:r>
        <w:t xml:space="preserve">stakeholder decision needed.</w:t>
      </w:r>
    </w:p>
    <w:bookmarkStart w:id="1234" w:name="X0c26ee0af62c0385ad1d45d38973e2bdb05c55e"/>
    <w:p>
      <w:pPr>
        <w:pStyle w:val="Heading2"/>
      </w:pPr>
      <w:r>
        <w:t xml:space="preserve">1. Scope &amp; Coverage</w:t>
      </w:r>
    </w:p>
    <w:p>
      <w:pPr>
        <w:pStyle w:val="FirstParagraph"/>
      </w:pPr>
      <w:r>
        <w:rPr>
          <w:bCs/>
          <w:b/>
        </w:rPr>
        <w:t xml:space="preserve">Module purpose.</w:t>
      </w:r>
      <w:r>
        <w:t xml:space="preserve"> </w:t>
      </w:r>
      <w:r>
        <w:t xml:space="preserve">Converts approved grant applications into contracts and one or more executable projects, and manages internal initiatives, project planning (AI-generated phases/tasks/dependencies/payments), the StartExecution gate, partner execution with evidence, milestone approvals that release payments, plan revisions with four-eyes approval, indicator spread &amp; achievement, and closure.</w:t>
      </w:r>
    </w:p>
    <w:p>
      <w:pPr>
        <w:pStyle w:val="BodyText"/>
      </w:pPr>
      <w:r>
        <w:rPr>
          <w:bCs/>
          <w:b/>
        </w:rPr>
        <w:t xml:space="preserve">Files analysed (all read in full):</w:t>
      </w:r>
    </w:p>
    <w:p>
      <w:pPr>
        <w:numPr>
          <w:ilvl w:val="0"/>
          <w:numId w:val="3089"/>
        </w:numPr>
        <w:pStyle w:val="Compact"/>
      </w:pPr>
      <w:r>
        <w:rPr>
          <w:rStyle w:val="VerbatimChar"/>
        </w:rPr>
        <w:t xml:space="preserve">src/routes/projects.tsx (layout outlet)</w:t>
      </w:r>
    </w:p>
    <w:p>
      <w:pPr>
        <w:numPr>
          <w:ilvl w:val="0"/>
          <w:numId w:val="3089"/>
        </w:numPr>
        <w:pStyle w:val="Compact"/>
      </w:pPr>
      <w:r>
        <w:rPr>
          <w:rStyle w:val="VerbatimChar"/>
        </w:rPr>
        <w:t xml:space="preserve">src/routes/projects.index.tsx (list + InitiativeDialog)</w:t>
      </w:r>
    </w:p>
    <w:p>
      <w:pPr>
        <w:numPr>
          <w:ilvl w:val="0"/>
          <w:numId w:val="3089"/>
        </w:numPr>
        <w:pStyle w:val="Compact"/>
      </w:pPr>
      <w:r>
        <w:rPr>
          <w:rStyle w:val="VerbatimChar"/>
        </w:rPr>
        <w:t xml:space="preserve">src/routes/projects.$id.tsx (detail, StartExecution, ContractAdvance, deriveProjectStatus, closure)</w:t>
      </w:r>
    </w:p>
    <w:p>
      <w:pPr>
        <w:numPr>
          <w:ilvl w:val="0"/>
          <w:numId w:val="3089"/>
        </w:numPr>
        <w:pStyle w:val="Compact"/>
      </w:pPr>
      <w:r>
        <w:rPr>
          <w:rStyle w:val="VerbatimChar"/>
        </w:rPr>
        <w:t xml:space="preserve">src/routes/contracts.tsx (register)</w:t>
      </w:r>
    </w:p>
    <w:p>
      <w:pPr>
        <w:numPr>
          <w:ilvl w:val="0"/>
          <w:numId w:val="3089"/>
        </w:numPr>
        <w:pStyle w:val="Compact"/>
      </w:pPr>
      <w:r>
        <w:rPr>
          <w:rStyle w:val="VerbatimChar"/>
        </w:rPr>
        <w:t xml:space="preserve">src/routes/initiatives.tsx (legacy redirect)</w:t>
      </w:r>
    </w:p>
    <w:p>
      <w:pPr>
        <w:numPr>
          <w:ilvl w:val="0"/>
          <w:numId w:val="3089"/>
        </w:numPr>
        <w:pStyle w:val="Compact"/>
      </w:pPr>
      <w:r>
        <w:rPr>
          <w:rStyle w:val="VerbatimChar"/>
        </w:rPr>
        <w:t xml:space="preserve">src/components/ContractDocument.tsx</w:t>
      </w:r>
    </w:p>
    <w:p>
      <w:pPr>
        <w:numPr>
          <w:ilvl w:val="0"/>
          <w:numId w:val="3089"/>
        </w:numPr>
        <w:pStyle w:val="Compact"/>
      </w:pPr>
      <w:r>
        <w:rPr>
          <w:rStyle w:val="VerbatimChar"/>
        </w:rPr>
        <w:t xml:space="preserve">src/components/BoqSchedule.tsx (BoqSchedule, TransferDialog, ContractCard)</w:t>
      </w:r>
    </w:p>
    <w:p>
      <w:pPr>
        <w:numPr>
          <w:ilvl w:val="0"/>
          <w:numId w:val="3089"/>
        </w:numPr>
        <w:pStyle w:val="Compact"/>
      </w:pPr>
      <w:r>
        <w:rPr>
          <w:rStyle w:val="VerbatimChar"/>
        </w:rPr>
        <w:t xml:space="preserve">src/components/ProjectTree.tsx (timeline, AI plan, SubTask, MilestoneSummary, PhaseReport, PhasePayment)</w:t>
      </w:r>
    </w:p>
    <w:p>
      <w:pPr>
        <w:numPr>
          <w:ilvl w:val="0"/>
          <w:numId w:val="3089"/>
        </w:numPr>
        <w:pStyle w:val="Compact"/>
      </w:pPr>
      <w:r>
        <w:rPr>
          <w:rStyle w:val="VerbatimChar"/>
        </w:rPr>
        <w:t xml:space="preserve">src/components/ProjectReplan.tsx</w:t>
      </w:r>
    </w:p>
    <w:p>
      <w:pPr>
        <w:numPr>
          <w:ilvl w:val="0"/>
          <w:numId w:val="3089"/>
        </w:numPr>
        <w:pStyle w:val="Compact"/>
      </w:pPr>
      <w:r>
        <w:rPr>
          <w:rStyle w:val="VerbatimChar"/>
        </w:rPr>
        <w:t xml:space="preserve">src/components/ProjectAllocations.tsx</w:t>
      </w:r>
    </w:p>
    <w:p>
      <w:pPr>
        <w:numPr>
          <w:ilvl w:val="0"/>
          <w:numId w:val="3089"/>
        </w:numPr>
        <w:pStyle w:val="Compact"/>
      </w:pPr>
      <w:r>
        <w:rPr>
          <w:rStyle w:val="VerbatimChar"/>
        </w:rPr>
        <w:t xml:space="preserve">src/components/Indicators.tsx (ProjectIndicators, useIndicators; LevelIndicators referenced for PLN)</w:t>
      </w:r>
    </w:p>
    <w:p>
      <w:pPr>
        <w:numPr>
          <w:ilvl w:val="0"/>
          <w:numId w:val="3089"/>
        </w:numPr>
        <w:pStyle w:val="Compact"/>
      </w:pPr>
      <w:r>
        <w:rPr>
          <w:rStyle w:val="VerbatimChar"/>
        </w:rPr>
        <w:t xml:space="preserve">src/lib/projectPlan.ts</w:t>
      </w:r>
    </w:p>
    <w:p>
      <w:pPr>
        <w:numPr>
          <w:ilvl w:val="0"/>
          <w:numId w:val="3089"/>
        </w:numPr>
        <w:pStyle w:val="Compact"/>
      </w:pPr>
      <w:r>
        <w:rPr>
          <w:rStyle w:val="VerbatimChar"/>
        </w:rPr>
        <w:t xml:space="preserve">src/lib/projectAi.functions.ts</w:t>
      </w:r>
    </w:p>
    <w:p>
      <w:pPr>
        <w:numPr>
          <w:ilvl w:val="0"/>
          <w:numId w:val="3089"/>
        </w:numPr>
        <w:pStyle w:val="Compact"/>
      </w:pPr>
      <w:r>
        <w:rPr>
          <w:rStyle w:val="VerbatimChar"/>
        </w:rPr>
        <w:t xml:space="preserve">src/lib/projectAi.server.ts</w:t>
      </w:r>
    </w:p>
    <w:p>
      <w:pPr>
        <w:numPr>
          <w:ilvl w:val="0"/>
          <w:numId w:val="3089"/>
        </w:numPr>
        <w:pStyle w:val="Compact"/>
      </w:pPr>
      <w:r>
        <w:rPr>
          <w:rStyle w:val="VerbatimChar"/>
        </w:rPr>
        <w:t xml:space="preserve">src/lib/workflow.ts (transferApplication, unmergeApplications — contract/project parts)</w:t>
      </w:r>
    </w:p>
    <w:p>
      <w:pPr>
        <w:pStyle w:val="FirstParagraph"/>
      </w:pPr>
      <w:r>
        <w:rPr>
          <w:bCs/>
          <w:b/>
        </w:rPr>
        <w:t xml:space="preserve">Related files consulted (partially):</w:t>
      </w:r>
      <w:r>
        <w:t xml:space="preserve"> </w:t>
      </w:r>
      <w:r>
        <w:rPr>
          <w:rStyle w:val="VerbatimChar"/>
        </w:rPr>
        <w:t xml:space="preserve">src/lib/data.ts</w:t>
      </w:r>
      <w:r>
        <w:t xml:space="preserve"> </w:t>
      </w:r>
      <w:r>
        <w:t xml:space="preserve">(status labels/flows, lines 323-349),</w:t>
      </w:r>
      <w:r>
        <w:t xml:space="preserve"> </w:t>
      </w:r>
      <w:r>
        <w:rPr>
          <w:rStyle w:val="VerbatimChar"/>
        </w:rPr>
        <w:t xml:space="preserve">src/lib/queries.ts</w:t>
      </w:r>
      <w:r>
        <w:t xml:space="preserve"> </w:t>
      </w:r>
      <w:r>
        <w:t xml:space="preserve">(useProjects, ProjectRow, projectProgress),</w:t>
      </w:r>
      <w:r>
        <w:t xml:space="preserve"> </w:t>
      </w:r>
      <w:r>
        <w:rPr>
          <w:rStyle w:val="VerbatimChar"/>
        </w:rPr>
        <w:t xml:space="preserve">src/lib/plans.ts</w:t>
      </w:r>
      <w:r>
        <w:t xml:space="preserve"> </w:t>
      </w:r>
      <w:r>
        <w:t xml:space="preserve">(projectBreakdown, initiativeProgress),</w:t>
      </w:r>
      <w:r>
        <w:t xml:space="preserve"> </w:t>
      </w:r>
      <w:r>
        <w:rPr>
          <w:rStyle w:val="VerbatimChar"/>
        </w:rPr>
        <w:t xml:space="preserve">src/lib/rfp.ts</w:t>
      </w:r>
      <w:r>
        <w:t xml:space="preserve"> </w:t>
      </w:r>
      <w:r>
        <w:t xml:space="preserve">(awardOffer, seedRfpPlan),</w:t>
      </w:r>
      <w:r>
        <w:t xml:space="preserve"> </w:t>
      </w:r>
      <w:r>
        <w:rPr>
          <w:rStyle w:val="VerbatimChar"/>
        </w:rPr>
        <w:t xml:space="preserve">src/lib/tasks.ts</w:t>
      </w:r>
      <w:r>
        <w:t xml:space="preserve"> </w:t>
      </w:r>
      <w:r>
        <w:t xml:space="preserve">(derived tasks),</w:t>
      </w:r>
      <w:r>
        <w:t xml:space="preserve"> </w:t>
      </w:r>
      <w:r>
        <w:rPr>
          <w:rStyle w:val="VerbatimChar"/>
        </w:rPr>
        <w:t xml:space="preserve">src/components/FileSlots.tsx</w:t>
      </w:r>
      <w:r>
        <w:t xml:space="preserve"> </w:t>
      </w:r>
      <w:r>
        <w:t xml:space="preserve">(confirmIfFlagged),</w:t>
      </w:r>
      <w:r>
        <w:t xml:space="preserve"> </w:t>
      </w:r>
      <w:r>
        <w:rPr>
          <w:rStyle w:val="VerbatimChar"/>
        </w:rPr>
        <w:t xml:space="preserve">src/components/SectionTabs.tsx</w:t>
      </w:r>
      <w:r>
        <w:t xml:space="preserve"> </w:t>
      </w:r>
      <w:r>
        <w:t xml:space="preserve">(PROJECT_TABS),</w:t>
      </w:r>
      <w:r>
        <w:t xml:space="preserve"> </w:t>
      </w:r>
      <w:r>
        <w:rPr>
          <w:rStyle w:val="VerbatimChar"/>
        </w:rPr>
        <w:t xml:space="preserve">src/components/AppShell.tsx</w:t>
      </w:r>
      <w:r>
        <w:t xml:space="preserve"> </w:t>
      </w:r>
      <w:r>
        <w:t xml:space="preserve">(NAV_BY_ROLE),</w:t>
      </w:r>
      <w:r>
        <w:t xml:space="preserve"> </w:t>
      </w:r>
      <w:r>
        <w:rPr>
          <w:rStyle w:val="VerbatimChar"/>
        </w:rPr>
        <w:t xml:space="preserve">src/routes/reviewer.$id.tsx</w:t>
      </w:r>
      <w:r>
        <w:t xml:space="preserve"> </w:t>
      </w:r>
      <w:r>
        <w:t xml:space="preserve">(transfer &amp; BOQ embedding),</w:t>
      </w:r>
      <w:r>
        <w:t xml:space="preserve"> </w:t>
      </w:r>
      <w:r>
        <w:rPr>
          <w:rStyle w:val="VerbatimChar"/>
        </w:rPr>
        <w:t xml:space="preserve">src/routes/portal.tsx</w:t>
      </w:r>
      <w:r>
        <w:t xml:space="preserve"> </w:t>
      </w:r>
      <w:r>
        <w:t xml:space="preserve">(partner 'مشاريعي'),</w:t>
      </w:r>
      <w:r>
        <w:t xml:space="preserve"> </w:t>
      </w:r>
      <w:r>
        <w:rPr>
          <w:rStyle w:val="VerbatimChar"/>
        </w:rPr>
        <w:t xml:space="preserve">src/integrations/supabase/types.ts</w:t>
      </w:r>
      <w:r>
        <w:t xml:space="preserve"> </w:t>
      </w:r>
      <w:r>
        <w:t xml:space="preserve">(projects, contracts, project_activities, project_reports, project_plan_revisions, project_indicators, project_plan_allocations),</w:t>
      </w:r>
      <w:r>
        <w:t xml:space="preserve"> </w:t>
      </w:r>
      <w:r>
        <w:rPr>
          <w:rStyle w:val="VerbatimChar"/>
        </w:rPr>
        <w:t xml:space="preserve">supabase/migrations/20261004093306_*.sql</w:t>
      </w:r>
      <w:r>
        <w:t xml:space="preserve">,</w:t>
      </w:r>
      <w:r>
        <w:t xml:space="preserve"> </w:t>
      </w:r>
      <w:r>
        <w:rPr>
          <w:rStyle w:val="VerbatimChar"/>
        </w:rPr>
        <w:t xml:space="preserve">20261004141320_*.sql</w:t>
      </w:r>
      <w:r>
        <w:t xml:space="preserve">,</w:t>
      </w:r>
      <w:r>
        <w:t xml:space="preserve"> </w:t>
      </w:r>
      <w:r>
        <w:rPr>
          <w:rStyle w:val="VerbatimChar"/>
        </w:rPr>
        <w:t xml:space="preserve">20261007111454_*.sql</w:t>
      </w:r>
      <w:r>
        <w:t xml:space="preserve">,</w:t>
      </w:r>
      <w:r>
        <w:t xml:space="preserve"> </w:t>
      </w:r>
      <w:r>
        <w:rPr>
          <w:rStyle w:val="VerbatimChar"/>
        </w:rPr>
        <w:t xml:space="preserve">20261007112526_*.sql</w:t>
      </w:r>
      <w:r>
        <w:t xml:space="preserve">,</w:t>
      </w:r>
      <w:r>
        <w:t xml:space="preserve"> </w:t>
      </w:r>
      <w:r>
        <w:rPr>
          <w:rStyle w:val="VerbatimChar"/>
        </w:rPr>
        <w:t xml:space="preserve">20261007114003_*.sql</w:t>
      </w:r>
      <w:r>
        <w:t xml:space="preserve">.</w:t>
      </w:r>
    </w:p>
    <w:p>
      <w:pPr>
        <w:pStyle w:val="BodyText"/>
      </w:pPr>
      <w:r>
        <w:rPr>
          <w:bCs/>
          <w:b/>
        </w:rPr>
        <w:t xml:space="preserve">Coverage notes &amp; limitations.</w:t>
      </w:r>
    </w:p>
    <w:p>
      <w:pPr>
        <w:numPr>
          <w:ilvl w:val="0"/>
          <w:numId w:val="3090"/>
        </w:numPr>
        <w:pStyle w:val="Compact"/>
      </w:pPr>
      <w:r>
        <w:t xml:space="preserve">Payments (approval chain, disbursement order, transfer, receipt) are only referenced — see module</w:t>
      </w:r>
      <w:r>
        <w:t xml:space="preserve"> </w:t>
      </w:r>
      <w:r>
        <w:rPr>
          <w:bCs/>
          <w:b/>
        </w:rPr>
        <w:t xml:space="preserve">FIN</w:t>
      </w:r>
      <w:r>
        <w:t xml:space="preserve">. Indicator definition and plan roll-ups — module</w:t>
      </w:r>
      <w:r>
        <w:t xml:space="preserve"> </w:t>
      </w:r>
      <w:r>
        <w:rPr>
          <w:bCs/>
          <w:b/>
        </w:rPr>
        <w:t xml:space="preserve">PLN</w:t>
      </w:r>
      <w:r>
        <w:t xml:space="preserve">. Indicator linking at application stage, co-funding, merge/unmerge — module</w:t>
      </w:r>
      <w:r>
        <w:t xml:space="preserve"> </w:t>
      </w:r>
      <w:r>
        <w:rPr>
          <w:bCs/>
          <w:b/>
        </w:rPr>
        <w:t xml:space="preserve">REV</w:t>
      </w:r>
      <w:r>
        <w:t xml:space="preserve">. Task inbox — module</w:t>
      </w:r>
      <w:r>
        <w:t xml:space="preserve"> </w:t>
      </w:r>
      <w:r>
        <w:rPr>
          <w:bCs/>
          <w:b/>
        </w:rPr>
        <w:t xml:space="preserve">TSK</w:t>
      </w:r>
      <w:r>
        <w:t xml:space="preserve">. File slots &amp; AI attachment check internals — shared (REV/PLT).</w:t>
      </w:r>
    </w:p>
    <w:p>
      <w:pPr>
        <w:numPr>
          <w:ilvl w:val="0"/>
          <w:numId w:val="3090"/>
        </w:numPr>
        <w:pStyle w:val="Compact"/>
      </w:pPr>
      <w:r>
        <w:t xml:space="preserve">Permissions: the prototype distinguishes only</w:t>
      </w:r>
      <w:r>
        <w:t xml:space="preserve"> </w:t>
      </w:r>
      <w:r>
        <w:rPr>
          <w:iCs/>
          <w:i/>
        </w:rPr>
        <w:t xml:space="preserve">staff</w:t>
      </w:r>
      <w:r>
        <w:t xml:space="preserve"> </w:t>
      </w:r>
      <w:r>
        <w:t xml:space="preserve">(any non-</w:t>
      </w:r>
      <w:r>
        <w:rPr>
          <w:rStyle w:val="VerbatimChar"/>
        </w:rPr>
        <w:t xml:space="preserve">applicant</w:t>
      </w:r>
      <w:r>
        <w:t xml:space="preserve"> </w:t>
      </w:r>
      <w:r>
        <w:t xml:space="preserve">persona) vs</w:t>
      </w:r>
      <w:r>
        <w:t xml:space="preserve"> </w:t>
      </w:r>
      <w:r>
        <w:rPr>
          <w:iCs/>
          <w:i/>
        </w:rPr>
        <w:t xml:space="preserve">partner</w:t>
      </w:r>
      <w:r>
        <w:t xml:space="preserve"> </w:t>
      </w:r>
      <w:r>
        <w:t xml:space="preserve">(</w:t>
      </w:r>
      <w:r>
        <w:rPr>
          <w:rStyle w:val="VerbatimChar"/>
        </w:rPr>
        <w:t xml:space="preserve">applicant</w:t>
      </w:r>
      <w:r>
        <w:t xml:space="preserve">) on project pages; the persona switcher runs on one shared demo account and RLS allows any signed-in user, so every guard below is UI-level unless stated otherwise [Observed, AGENTS.md].</w:t>
      </w:r>
    </w:p>
    <w:p>
      <w:pPr>
        <w:numPr>
          <w:ilvl w:val="0"/>
          <w:numId w:val="3090"/>
        </w:numPr>
        <w:pStyle w:val="Compact"/>
      </w:pPr>
      <w:r>
        <w:t xml:space="preserve">The migrations folder lacks DDL for</w:t>
      </w:r>
      <w:r>
        <w:t xml:space="preserve"> </w:t>
      </w:r>
      <w:r>
        <w:rPr>
          <w:rStyle w:val="VerbatimChar"/>
        </w:rPr>
        <w:t xml:space="preserve">project_indicators</w:t>
      </w:r>
      <w:r>
        <w:t xml:space="preserve">,</w:t>
      </w:r>
      <w:r>
        <w:t xml:space="preserve"> </w:t>
      </w:r>
      <w:r>
        <w:rPr>
          <w:rStyle w:val="VerbatimChar"/>
        </w:rPr>
        <w:t xml:space="preserve">project_plan_allocations</w:t>
      </w:r>
      <w:r>
        <w:t xml:space="preserve">,</w:t>
      </w:r>
      <w:r>
        <w:t xml:space="preserve"> </w:t>
      </w:r>
      <w:r>
        <w:rPr>
          <w:rStyle w:val="VerbatimChar"/>
        </w:rPr>
        <w:t xml:space="preserve">plan_indicators</w:t>
      </w:r>
      <w:r>
        <w:t xml:space="preserve">,</w:t>
      </w:r>
      <w:r>
        <w:t xml:space="preserve"> </w:t>
      </w:r>
      <w:r>
        <w:rPr>
          <w:rStyle w:val="VerbatimChar"/>
        </w:rPr>
        <w:t xml:space="preserve">projects.boq</w:t>
      </w:r>
      <w:r>
        <w:t xml:space="preserve"> </w:t>
      </w:r>
      <w:r>
        <w:t xml:space="preserve">and</w:t>
      </w:r>
      <w:r>
        <w:t xml:space="preserve"> </w:t>
      </w:r>
      <w:r>
        <w:rPr>
          <w:rStyle w:val="VerbatimChar"/>
        </w:rPr>
        <w:t xml:space="preserve">project_activities.indicator_*</w:t>
      </w:r>
      <w:r>
        <w:t xml:space="preserve">; their structure is taken from</w:t>
      </w:r>
      <w:r>
        <w:t xml:space="preserve"> </w:t>
      </w:r>
      <w:r>
        <w:rPr>
          <w:rStyle w:val="VerbatimChar"/>
        </w:rPr>
        <w:t xml:space="preserve">types.ts</w:t>
      </w:r>
      <w:r>
        <w:t xml:space="preserve"> </w:t>
      </w:r>
      <w:r>
        <w:t xml:space="preserve">(ISS-PRJ-26).</w:t>
      </w:r>
    </w:p>
    <w:p>
      <w:pPr>
        <w:numPr>
          <w:ilvl w:val="0"/>
          <w:numId w:val="3090"/>
        </w:numPr>
        <w:pStyle w:val="Compact"/>
      </w:pPr>
      <w:r>
        <w:t xml:space="preserve">AI outputs (plan, BOQ, re-plan) come from a Lovable AI gateway model; quality could not be assessed.</w:t>
      </w:r>
    </w:p>
    <w:p>
      <w:pPr>
        <w:numPr>
          <w:ilvl w:val="0"/>
          <w:numId w:val="3090"/>
        </w:numPr>
        <w:pStyle w:val="Compact"/>
      </w:pPr>
      <w:r>
        <w:rPr>
          <w:rStyle w:val="VerbatimChar"/>
        </w:rPr>
        <w:t xml:space="preserve">DemoControls</w:t>
      </w:r>
      <w:r>
        <w:t xml:space="preserve"> </w:t>
      </w:r>
      <w:r>
        <w:t xml:space="preserve">(shown for the demo project) belongs to PLT and is not analysed here.</w:t>
      </w:r>
    </w:p>
    <w:bookmarkEnd w:id="1234"/>
    <w:bookmarkStart w:id="1235" w:name="X39bd98b2ef4f7ae249abe14651b283e1c7b16a0"/>
    <w:p>
      <w:pPr>
        <w:pStyle w:val="Heading2"/>
      </w:pPr>
      <w:r>
        <w:t xml:space="preserve">2. Screen Inventory</w:t>
      </w:r>
    </w:p>
    <w:tbl>
      <w:tblPr>
        <w:tblStyle w:val="Table"/>
        <w:tblW w:type="dxa" w:w="9862"/>
        <w:jc w:val="start"/>
        <w:tblLayout w:type="fixed"/>
        <w:tblLook w:firstRow="1" w:lastRow="0" w:firstColumn="0" w:lastColumn="0" w:noHBand="0" w:noVBand="0" w:val="0020"/>
      </w:tblPr>
      <w:tblGrid>
        <w:gridCol w:w="670"/>
        <w:gridCol w:w="1532"/>
        <w:gridCol w:w="1532"/>
        <w:gridCol w:w="1532"/>
        <w:gridCol w:w="1532"/>
        <w:gridCol w:w="1532"/>
        <w:gridCol w:w="1532"/>
      </w:tblGrid>
      <w:tr>
        <w:trPr>
          <w:tblHeader w:val="true"/>
        </w:trPr>
        <w:tc>
          <w:tcPr>
            <w:tcW w:w="670" w:type="dxa"/>
          </w:tcPr>
          <w:p>
            <w:pPr>
              <w:pStyle w:val="Compact"/>
              <w:jc w:val="left"/>
            </w:pPr>
            <w:r>
              <w:rPr>
                <w:sz w:val="17"/>
              </w:rPr>
              <w:t xml:space="preserve">Screen ID</w:t>
            </w:r>
          </w:p>
        </w:tc>
        <w:tc>
          <w:tcPr>
            <w:tcW w:w="1532" w:type="dxa"/>
          </w:tcPr>
          <w:p>
            <w:pPr>
              <w:pStyle w:val="Compact"/>
              <w:jc w:val="left"/>
            </w:pPr>
            <w:r>
              <w:rPr>
                <w:sz w:val="17"/>
              </w:rPr>
              <w:t xml:space="preserve">Name (EN + Arabic label)</w:t>
            </w:r>
          </w:p>
        </w:tc>
        <w:tc>
          <w:tcPr>
            <w:tcW w:w="1532" w:type="dxa"/>
          </w:tcPr>
          <w:p>
            <w:pPr>
              <w:pStyle w:val="Compact"/>
              <w:jc w:val="left"/>
            </w:pPr>
            <w:r>
              <w:rPr>
                <w:sz w:val="17"/>
              </w:rPr>
              <w:t xml:space="preserve">Route / Component</w:t>
            </w:r>
          </w:p>
        </w:tc>
        <w:tc>
          <w:tcPr>
            <w:tcW w:w="1532" w:type="dxa"/>
          </w:tcPr>
          <w:p>
            <w:pPr>
              <w:pStyle w:val="Compact"/>
              <w:jc w:val="left"/>
            </w:pPr>
            <w:r>
              <w:rPr>
                <w:sz w:val="17"/>
              </w:rPr>
              <w:t xml:space="preserve">Roles</w:t>
            </w:r>
          </w:p>
        </w:tc>
        <w:tc>
          <w:tcPr>
            <w:tcW w:w="1532" w:type="dxa"/>
          </w:tcPr>
          <w:p>
            <w:pPr>
              <w:pStyle w:val="Compact"/>
              <w:jc w:val="left"/>
            </w:pPr>
            <w:r>
              <w:rPr>
                <w:sz w:val="17"/>
              </w:rPr>
              <w:t xml:space="preserve">Purpose</w:t>
            </w:r>
          </w:p>
        </w:tc>
        <w:tc>
          <w:tcPr>
            <w:tcW w:w="1532" w:type="dxa"/>
          </w:tcPr>
          <w:p>
            <w:pPr>
              <w:pStyle w:val="Compact"/>
              <w:jc w:val="left"/>
            </w:pPr>
            <w:r>
              <w:rPr>
                <w:sz w:val="17"/>
              </w:rPr>
              <w:t xml:space="preserve">Entry points</w:t>
            </w:r>
          </w:p>
        </w:tc>
        <w:tc>
          <w:tcPr>
            <w:tcW w:w="1532" w:type="dxa"/>
          </w:tcPr>
          <w:p>
            <w:pPr>
              <w:pStyle w:val="Compact"/>
              <w:jc w:val="left"/>
            </w:pPr>
            <w:r>
              <w:rPr>
                <w:sz w:val="17"/>
              </w:rPr>
              <w:t xml:space="preserve">Exits / Navigates to</w:t>
            </w:r>
          </w:p>
        </w:tc>
      </w:tr>
      <w:tr>
        <w:tc>
          <w:tcPr>
            <w:tcW w:w="670" w:type="dxa"/>
          </w:tcPr>
          <w:p>
            <w:pPr>
              <w:pStyle w:val="Compact"/>
              <w:jc w:val="left"/>
            </w:pPr>
            <w:r>
              <w:rPr>
                <w:sz w:val="17"/>
              </w:rPr>
              <w:t xml:space="preserve">SCR-PRJ-01</w:t>
            </w:r>
          </w:p>
        </w:tc>
        <w:tc>
          <w:tcPr>
            <w:tcW w:w="1532" w:type="dxa"/>
          </w:tcPr>
          <w:p>
            <w:pPr>
              <w:pStyle w:val="Compact"/>
              <w:jc w:val="left"/>
            </w:pPr>
            <w:r>
              <w:rPr>
                <w:sz w:val="17"/>
              </w:rPr>
              <w:t xml:space="preserve">Projects list (المشاريع)</w:t>
            </w:r>
          </w:p>
        </w:tc>
        <w:tc>
          <w:tcPr>
            <w:tcW w:w="1532" w:type="dxa"/>
          </w:tcPr>
          <w:p>
            <w:pPr>
              <w:pStyle w:val="Compact"/>
              <w:jc w:val="left"/>
            </w:pPr>
            <w:r>
              <w:rPr>
                <w:rStyle w:val="VerbatimChar"/>
                <w:sz w:val="17"/>
              </w:rPr>
              <w:t xml:space="preserve">/projects (routes/projects.index.tsx); legacy /initiatives redirects here with ?source=initiative</w:t>
            </w:r>
          </w:p>
        </w:tc>
        <w:tc>
          <w:tcPr>
            <w:tcW w:w="1532" w:type="dxa"/>
          </w:tcPr>
          <w:p>
            <w:pPr>
              <w:pStyle w:val="Compact"/>
              <w:jc w:val="left"/>
            </w:pPr>
            <w:r>
              <w:rPr>
                <w:sz w:val="17"/>
              </w:rPr>
              <w:t xml:space="preserve">grants_manager, project_manager, finance, ceo, admin</w:t>
            </w:r>
          </w:p>
        </w:tc>
        <w:tc>
          <w:tcPr>
            <w:tcW w:w="1532" w:type="dxa"/>
          </w:tcPr>
          <w:p>
            <w:pPr>
              <w:pStyle w:val="Compact"/>
              <w:jc w:val="left"/>
            </w:pPr>
            <w:r>
              <w:rPr>
                <w:sz w:val="17"/>
              </w:rPr>
              <w:t xml:space="preserve">Portfolio of grant projects and internal initiatives with status counters, filters and progress.</w:t>
            </w:r>
          </w:p>
        </w:tc>
        <w:tc>
          <w:tcPr>
            <w:tcW w:w="1532" w:type="dxa"/>
          </w:tcPr>
          <w:p>
            <w:pPr>
              <w:pStyle w:val="Compact"/>
              <w:jc w:val="left"/>
            </w:pPr>
            <w:r>
              <w:rPr>
                <w:sz w:val="17"/>
              </w:rPr>
              <w:t xml:space="preserve">Sidebar 'المشاريع'; SectionTabs (المشاريع/العقود/الدفعات); /initiatives redirect; global search</w:t>
            </w:r>
          </w:p>
        </w:tc>
        <w:tc>
          <w:tcPr>
            <w:tcW w:w="1532" w:type="dxa"/>
          </w:tcPr>
          <w:p>
            <w:pPr>
              <w:pStyle w:val="Compact"/>
              <w:jc w:val="left"/>
            </w:pPr>
            <w:r>
              <w:rPr>
                <w:sz w:val="17"/>
              </w:rPr>
              <w:t xml:space="preserve">SCR-PRJ-03 (row click / title link); SCR-PRJ-02 (مبادرة جديدة); SCR-PRJ-08 &amp; Finance (tabs)</w:t>
            </w:r>
          </w:p>
        </w:tc>
      </w:tr>
      <w:tr>
        <w:tc>
          <w:tcPr>
            <w:tcW w:w="670" w:type="dxa"/>
          </w:tcPr>
          <w:p>
            <w:pPr>
              <w:pStyle w:val="Compact"/>
              <w:jc w:val="left"/>
            </w:pPr>
            <w:r>
              <w:rPr>
                <w:sz w:val="17"/>
              </w:rPr>
              <w:t xml:space="preserve">SCR-PRJ-02</w:t>
            </w:r>
          </w:p>
        </w:tc>
        <w:tc>
          <w:tcPr>
            <w:tcW w:w="1532" w:type="dxa"/>
          </w:tcPr>
          <w:p>
            <w:pPr>
              <w:pStyle w:val="Compact"/>
              <w:jc w:val="left"/>
            </w:pPr>
            <w:r>
              <w:rPr>
                <w:sz w:val="17"/>
              </w:rPr>
              <w:t xml:space="preserve">New initiative dialog (مبادرة جديدة)</w:t>
            </w:r>
          </w:p>
        </w:tc>
        <w:tc>
          <w:tcPr>
            <w:tcW w:w="1532" w:type="dxa"/>
          </w:tcPr>
          <w:p>
            <w:pPr>
              <w:pStyle w:val="Compact"/>
              <w:jc w:val="left"/>
            </w:pPr>
            <w:r>
              <w:rPr>
                <w:rStyle w:val="VerbatimChar"/>
                <w:sz w:val="17"/>
              </w:rPr>
              <w:t xml:space="preserve">InitiativeDialog in routes/projects.index.tsx</w:t>
            </w:r>
          </w:p>
        </w:tc>
        <w:tc>
          <w:tcPr>
            <w:tcW w:w="1532" w:type="dxa"/>
          </w:tcPr>
          <w:p>
            <w:pPr>
              <w:pStyle w:val="Compact"/>
              <w:jc w:val="left"/>
            </w:pPr>
            <w:r>
              <w:rPr>
                <w:sz w:val="17"/>
              </w:rPr>
              <w:t xml:space="preserve">grants_manager, project_manager, finance, ceo, admin</w:t>
            </w:r>
          </w:p>
        </w:tc>
        <w:tc>
          <w:tcPr>
            <w:tcW w:w="1532" w:type="dxa"/>
          </w:tcPr>
          <w:p>
            <w:pPr>
              <w:pStyle w:val="Compact"/>
              <w:jc w:val="left"/>
            </w:pPr>
            <w:r>
              <w:rPr>
                <w:sz w:val="17"/>
              </w:rPr>
              <w:t xml:space="preserve">Create an internal initiative (project with source='initiative') linked to a plan item.</w:t>
            </w:r>
          </w:p>
        </w:tc>
        <w:tc>
          <w:tcPr>
            <w:tcW w:w="1532" w:type="dxa"/>
          </w:tcPr>
          <w:p>
            <w:pPr>
              <w:pStyle w:val="Compact"/>
              <w:jc w:val="left"/>
            </w:pPr>
            <w:r>
              <w:rPr>
                <w:sz w:val="17"/>
              </w:rPr>
              <w:t xml:space="preserve">SCR-PRJ-01 header button 'مبادرة جديدة'</w:t>
            </w:r>
          </w:p>
        </w:tc>
        <w:tc>
          <w:tcPr>
            <w:tcW w:w="1532" w:type="dxa"/>
          </w:tcPr>
          <w:p>
            <w:pPr>
              <w:pStyle w:val="Compact"/>
              <w:jc w:val="left"/>
            </w:pPr>
            <w:r>
              <w:rPr>
                <w:sz w:val="17"/>
              </w:rPr>
              <w:t xml:space="preserve">Back to SCR-PRJ-01 (list refreshed)</w:t>
            </w:r>
          </w:p>
        </w:tc>
      </w:tr>
      <w:tr>
        <w:tc>
          <w:tcPr>
            <w:tcW w:w="670" w:type="dxa"/>
          </w:tcPr>
          <w:p>
            <w:pPr>
              <w:pStyle w:val="Compact"/>
              <w:jc w:val="left"/>
            </w:pPr>
            <w:r>
              <w:rPr>
                <w:sz w:val="17"/>
              </w:rPr>
              <w:t xml:space="preserve">SCR-PRJ-03</w:t>
            </w:r>
          </w:p>
        </w:tc>
        <w:tc>
          <w:tcPr>
            <w:tcW w:w="1532" w:type="dxa"/>
          </w:tcPr>
          <w:p>
            <w:pPr>
              <w:pStyle w:val="Compact"/>
              <w:jc w:val="left"/>
            </w:pPr>
            <w:r>
              <w:rPr>
                <w:sz w:val="17"/>
              </w:rPr>
              <w:t xml:space="preserve">Project detail (تفاصيل المشروع)</w:t>
            </w:r>
          </w:p>
        </w:tc>
        <w:tc>
          <w:tcPr>
            <w:tcW w:w="1532" w:type="dxa"/>
          </w:tcPr>
          <w:p>
            <w:pPr>
              <w:pStyle w:val="Compact"/>
              <w:jc w:val="left"/>
            </w:pPr>
            <w:r>
              <w:rPr>
                <w:rStyle w:val="VerbatimChar"/>
                <w:sz w:val="17"/>
              </w:rPr>
              <w:t xml:space="preserve">/projects/$id (routes/projects.$id.tsx)</w:t>
            </w:r>
          </w:p>
        </w:tc>
        <w:tc>
          <w:tcPr>
            <w:tcW w:w="1532" w:type="dxa"/>
          </w:tcPr>
          <w:p>
            <w:pPr>
              <w:pStyle w:val="Compact"/>
              <w:jc w:val="left"/>
            </w:pPr>
            <w:r>
              <w:rPr>
                <w:sz w:val="17"/>
              </w:rPr>
              <w:t xml:space="preserve">grants_manager, project_manager, finance, ceo, admin, applicant</w:t>
            </w:r>
          </w:p>
        </w:tc>
        <w:tc>
          <w:tcPr>
            <w:tcW w:w="1532" w:type="dxa"/>
          </w:tcPr>
          <w:p>
            <w:pPr>
              <w:pStyle w:val="Compact"/>
              <w:jc w:val="left"/>
            </w:pPr>
            <w:r>
              <w:rPr>
                <w:sz w:val="17"/>
              </w:rPr>
              <w:t xml:space="preserve">Single project workspace: header, status, contract, finance, indicators, execution tree, closure.</w:t>
            </w:r>
          </w:p>
        </w:tc>
        <w:tc>
          <w:tcPr>
            <w:tcW w:w="1532" w:type="dxa"/>
          </w:tcPr>
          <w:p>
            <w:pPr>
              <w:pStyle w:val="Compact"/>
              <w:jc w:val="left"/>
            </w:pPr>
            <w:r>
              <w:rPr>
                <w:sz w:val="17"/>
              </w:rPr>
              <w:t xml:space="preserve">SCR-PRJ-01, SCR-PRJ-08, SCR-PRJ-11, Tasks (payment tasks), Finance, Reports, Plans, Endowments, Staff page, Beneficiary page, Portal 'مشاريعي', post-transfer redirect</w:t>
            </w:r>
          </w:p>
        </w:tc>
        <w:tc>
          <w:tcPr>
            <w:tcW w:w="1532" w:type="dxa"/>
          </w:tcPr>
          <w:p>
            <w:pPr>
              <w:pStyle w:val="Compact"/>
              <w:jc w:val="left"/>
            </w:pPr>
            <w:r>
              <w:rPr>
                <w:sz w:val="17"/>
              </w:rPr>
              <w:t xml:space="preserve">SCR-PRJ-01 (back link, staff only); application detail /reviewer/$id (REV); /beneficiaries/$id (BEN); /staff/$id; SCR-PRJ-08 (sibling badge); SCR-PRJ-07 dialog</w:t>
            </w:r>
          </w:p>
        </w:tc>
      </w:tr>
      <w:tr>
        <w:tc>
          <w:tcPr>
            <w:tcW w:w="670" w:type="dxa"/>
          </w:tcPr>
          <w:p>
            <w:pPr>
              <w:pStyle w:val="Compact"/>
              <w:jc w:val="left"/>
            </w:pPr>
            <w:r>
              <w:rPr>
                <w:sz w:val="17"/>
              </w:rPr>
              <w:t xml:space="preserve">SCR-PRJ-04</w:t>
            </w:r>
          </w:p>
        </w:tc>
        <w:tc>
          <w:tcPr>
            <w:tcW w:w="1532" w:type="dxa"/>
          </w:tcPr>
          <w:p>
            <w:pPr>
              <w:pStyle w:val="Compact"/>
              <w:jc w:val="left"/>
            </w:pPr>
            <w:r>
              <w:rPr>
                <w:sz w:val="17"/>
              </w:rPr>
              <w:t xml:space="preserve">Project indicators panel (مؤشرات المشروع)</w:t>
            </w:r>
          </w:p>
        </w:tc>
        <w:tc>
          <w:tcPr>
            <w:tcW w:w="1532" w:type="dxa"/>
          </w:tcPr>
          <w:p>
            <w:pPr>
              <w:pStyle w:val="Compact"/>
              <w:jc w:val="left"/>
            </w:pPr>
            <w:r>
              <w:rPr>
                <w:rStyle w:val="VerbatimChar"/>
                <w:sz w:val="17"/>
              </w:rPr>
              <w:t xml:space="preserve">ProjectIndicators in components/Indicators.tsx (embedded in SCR-PRJ-03)</w:t>
            </w:r>
          </w:p>
        </w:tc>
        <w:tc>
          <w:tcPr>
            <w:tcW w:w="1532" w:type="dxa"/>
          </w:tcPr>
          <w:p>
            <w:pPr>
              <w:pStyle w:val="Compact"/>
              <w:jc w:val="left"/>
            </w:pPr>
            <w:r>
              <w:rPr>
                <w:sz w:val="17"/>
              </w:rPr>
              <w:t xml:space="preserve">grants_manager, project_manager, finance, ceo, admin, applicant</w:t>
            </w:r>
          </w:p>
        </w:tc>
        <w:tc>
          <w:tcPr>
            <w:tcW w:w="1532" w:type="dxa"/>
          </w:tcPr>
          <w:p>
            <w:pPr>
              <w:pStyle w:val="Compact"/>
              <w:jc w:val="left"/>
            </w:pPr>
            <w:r>
              <w:rPr>
                <w:sz w:val="17"/>
              </w:rPr>
              <w:t xml:space="preserve">Show linked indicators, distribute quantitative targets onto plan activities (planning), confirm milestone indicators (closing).</w:t>
            </w:r>
          </w:p>
        </w:tc>
        <w:tc>
          <w:tcPr>
            <w:tcW w:w="1532" w:type="dxa"/>
          </w:tcPr>
          <w:p>
            <w:pPr>
              <w:pStyle w:val="Compact"/>
              <w:jc w:val="left"/>
            </w:pPr>
            <w:r>
              <w:rPr>
                <w:sz w:val="17"/>
              </w:rPr>
              <w:t xml:space="preserve">SCR-PRJ-03 (rendered only when the project has indicator links)</w:t>
            </w:r>
          </w:p>
        </w:tc>
        <w:tc>
          <w:tcPr>
            <w:tcW w:w="1532" w:type="dxa"/>
          </w:tcPr>
          <w:p>
            <w:pPr>
              <w:pStyle w:val="Compact"/>
              <w:jc w:val="left"/>
            </w:pPr>
            <w:r>
              <w:rPr>
                <w:sz w:val="17"/>
              </w:rPr>
              <w:t xml:space="preserve">None (in-page)</w:t>
            </w:r>
          </w:p>
        </w:tc>
      </w:tr>
      <w:tr>
        <w:tc>
          <w:tcPr>
            <w:tcW w:w="670" w:type="dxa"/>
          </w:tcPr>
          <w:p>
            <w:pPr>
              <w:pStyle w:val="Compact"/>
              <w:jc w:val="left"/>
            </w:pPr>
            <w:r>
              <w:rPr>
                <w:sz w:val="17"/>
              </w:rPr>
              <w:t xml:space="preserve">SCR-PRJ-05</w:t>
            </w:r>
          </w:p>
        </w:tc>
        <w:tc>
          <w:tcPr>
            <w:tcW w:w="1532" w:type="dxa"/>
          </w:tcPr>
          <w:p>
            <w:pPr>
              <w:pStyle w:val="Compact"/>
              <w:jc w:val="left"/>
            </w:pPr>
            <w:r>
              <w:rPr>
                <w:sz w:val="17"/>
              </w:rPr>
              <w:t xml:space="preserve">Project execution tree / timeline (خطة المشروع)</w:t>
            </w:r>
          </w:p>
        </w:tc>
        <w:tc>
          <w:tcPr>
            <w:tcW w:w="1532" w:type="dxa"/>
          </w:tcPr>
          <w:p>
            <w:pPr>
              <w:pStyle w:val="Compact"/>
              <w:jc w:val="left"/>
            </w:pPr>
            <w:r>
              <w:rPr>
                <w:rStyle w:val="VerbatimChar"/>
                <w:sz w:val="17"/>
              </w:rPr>
              <w:t xml:space="preserve">ProjectTree in components/ProjectTree.tsx (embedded in SCR-PRJ-03)</w:t>
            </w:r>
          </w:p>
        </w:tc>
        <w:tc>
          <w:tcPr>
            <w:tcW w:w="1532" w:type="dxa"/>
          </w:tcPr>
          <w:p>
            <w:pPr>
              <w:pStyle w:val="Compact"/>
              <w:jc w:val="left"/>
            </w:pPr>
            <w:r>
              <w:rPr>
                <w:sz w:val="17"/>
              </w:rPr>
              <w:t xml:space="preserve">grants_manager, project_manager, finance, ceo, admin, applicant</w:t>
            </w:r>
          </w:p>
        </w:tc>
        <w:tc>
          <w:tcPr>
            <w:tcW w:w="1532" w:type="dxa"/>
          </w:tcPr>
          <w:p>
            <w:pPr>
              <w:pStyle w:val="Compact"/>
              <w:jc w:val="left"/>
            </w:pPr>
            <w:r>
              <w:rPr>
                <w:sz w:val="17"/>
              </w:rPr>
              <w:t xml:space="preserve">Phases (milestones), sub-tasks, evidence, phase reports, phase payments, closure node; AI plan generation.</w:t>
            </w:r>
          </w:p>
        </w:tc>
        <w:tc>
          <w:tcPr>
            <w:tcW w:w="1532" w:type="dxa"/>
          </w:tcPr>
          <w:p>
            <w:pPr>
              <w:pStyle w:val="Compact"/>
              <w:jc w:val="left"/>
            </w:pPr>
            <w:r>
              <w:rPr>
                <w:sz w:val="17"/>
              </w:rPr>
              <w:t xml:space="preserve">SCR-PRJ-03</w:t>
            </w:r>
          </w:p>
        </w:tc>
        <w:tc>
          <w:tcPr>
            <w:tcW w:w="1532" w:type="dxa"/>
          </w:tcPr>
          <w:p>
            <w:pPr>
              <w:pStyle w:val="Compact"/>
              <w:jc w:val="left"/>
            </w:pPr>
            <w:r>
              <w:rPr>
                <w:sz w:val="17"/>
              </w:rPr>
              <w:t xml:space="preserve">SCR-PRJ-06 (replan); payment actions (FIN); closure node (SCR-PRJ-03)</w:t>
            </w:r>
          </w:p>
        </w:tc>
      </w:tr>
      <w:tr>
        <w:tc>
          <w:tcPr>
            <w:tcW w:w="670" w:type="dxa"/>
          </w:tcPr>
          <w:p>
            <w:pPr>
              <w:pStyle w:val="Compact"/>
              <w:jc w:val="left"/>
            </w:pPr>
            <w:r>
              <w:rPr>
                <w:sz w:val="17"/>
              </w:rPr>
              <w:t xml:space="preserve">SCR-PRJ-06</w:t>
            </w:r>
          </w:p>
        </w:tc>
        <w:tc>
          <w:tcPr>
            <w:tcW w:w="1532" w:type="dxa"/>
          </w:tcPr>
          <w:p>
            <w:pPr>
              <w:pStyle w:val="Compact"/>
              <w:jc w:val="left"/>
            </w:pPr>
            <w:r>
              <w:rPr>
                <w:sz w:val="17"/>
              </w:rPr>
              <w:t xml:space="preserve">Re-plan request / pending banner / history (طلب إعادة تخطيط · سجل إعادة التخطيط)</w:t>
            </w:r>
          </w:p>
        </w:tc>
        <w:tc>
          <w:tcPr>
            <w:tcW w:w="1532" w:type="dxa"/>
          </w:tcPr>
          <w:p>
            <w:pPr>
              <w:pStyle w:val="Compact"/>
              <w:jc w:val="left"/>
            </w:pPr>
            <w:r>
              <w:rPr>
                <w:rStyle w:val="VerbatimChar"/>
                <w:sz w:val="17"/>
              </w:rPr>
              <w:t xml:space="preserve">ProjectReplan in components/ProjectReplan.tsx</w:t>
            </w:r>
          </w:p>
        </w:tc>
        <w:tc>
          <w:tcPr>
            <w:tcW w:w="1532" w:type="dxa"/>
          </w:tcPr>
          <w:p>
            <w:pPr>
              <w:pStyle w:val="Compact"/>
              <w:jc w:val="left"/>
            </w:pPr>
            <w:r>
              <w:rPr>
                <w:sz w:val="17"/>
              </w:rPr>
              <w:t xml:space="preserve">grants_manager, project_manager, finance, ceo, admin</w:t>
            </w:r>
          </w:p>
        </w:tc>
        <w:tc>
          <w:tcPr>
            <w:tcW w:w="1532" w:type="dxa"/>
          </w:tcPr>
          <w:p>
            <w:pPr>
              <w:pStyle w:val="Compact"/>
              <w:jc w:val="left"/>
            </w:pPr>
            <w:r>
              <w:rPr>
                <w:sz w:val="17"/>
              </w:rPr>
              <w:t xml:space="preserve">Request AI-assisted re-planning of remaining work after execution started; approve/reject by another person; view history.</w:t>
            </w:r>
          </w:p>
        </w:tc>
        <w:tc>
          <w:tcPr>
            <w:tcW w:w="1532" w:type="dxa"/>
          </w:tcPr>
          <w:p>
            <w:pPr>
              <w:pStyle w:val="Compact"/>
              <w:jc w:val="left"/>
            </w:pPr>
            <w:r>
              <w:rPr>
                <w:sz w:val="17"/>
              </w:rPr>
              <w:t xml:space="preserve">SCR-PRJ-05 toolbar (visible to staff once execution has started)</w:t>
            </w:r>
          </w:p>
        </w:tc>
        <w:tc>
          <w:tcPr>
            <w:tcW w:w="1532" w:type="dxa"/>
          </w:tcPr>
          <w:p>
            <w:pPr>
              <w:pStyle w:val="Compact"/>
              <w:jc w:val="left"/>
            </w:pPr>
            <w:r>
              <w:rPr>
                <w:sz w:val="17"/>
              </w:rPr>
              <w:t xml:space="preserve">Back to SCR-PRJ-05</w:t>
            </w:r>
          </w:p>
        </w:tc>
      </w:tr>
      <w:tr>
        <w:tc>
          <w:tcPr>
            <w:tcW w:w="670" w:type="dxa"/>
          </w:tcPr>
          <w:p>
            <w:pPr>
              <w:pStyle w:val="Compact"/>
              <w:jc w:val="left"/>
            </w:pPr>
            <w:r>
              <w:rPr>
                <w:sz w:val="17"/>
              </w:rPr>
              <w:t xml:space="preserve">SCR-PRJ-07</w:t>
            </w:r>
          </w:p>
        </w:tc>
        <w:tc>
          <w:tcPr>
            <w:tcW w:w="1532" w:type="dxa"/>
          </w:tcPr>
          <w:p>
            <w:pPr>
              <w:pStyle w:val="Compact"/>
              <w:jc w:val="left"/>
            </w:pPr>
            <w:r>
              <w:rPr>
                <w:sz w:val="17"/>
              </w:rPr>
              <w:t xml:space="preserve">Contract document dialog (عقد منحة)</w:t>
            </w:r>
          </w:p>
        </w:tc>
        <w:tc>
          <w:tcPr>
            <w:tcW w:w="1532" w:type="dxa"/>
          </w:tcPr>
          <w:p>
            <w:pPr>
              <w:pStyle w:val="Compact"/>
              <w:jc w:val="left"/>
            </w:pPr>
            <w:r>
              <w:rPr>
                <w:rStyle w:val="VerbatimChar"/>
                <w:sz w:val="17"/>
              </w:rPr>
              <w:t xml:space="preserve">ContractDocument in components/ContractDocument.tsx</w:t>
            </w:r>
          </w:p>
        </w:tc>
        <w:tc>
          <w:tcPr>
            <w:tcW w:w="1532" w:type="dxa"/>
          </w:tcPr>
          <w:p>
            <w:pPr>
              <w:pStyle w:val="Compact"/>
              <w:jc w:val="left"/>
            </w:pPr>
            <w:r>
              <w:rPr>
                <w:sz w:val="17"/>
              </w:rPr>
              <w:t xml:space="preserve">grants_manager, project_manager, finance, ceo, admin, applicant</w:t>
            </w:r>
          </w:p>
        </w:tc>
        <w:tc>
          <w:tcPr>
            <w:tcW w:w="1532" w:type="dxa"/>
          </w:tcPr>
          <w:p>
            <w:pPr>
              <w:pStyle w:val="Compact"/>
              <w:jc w:val="left"/>
            </w:pPr>
            <w:r>
              <w:rPr>
                <w:sz w:val="17"/>
              </w:rPr>
              <w:t xml:space="preserve">Render a printable grant contract generated live from project/application/partner/payment data.</w:t>
            </w:r>
          </w:p>
        </w:tc>
        <w:tc>
          <w:tcPr>
            <w:tcW w:w="1532" w:type="dxa"/>
          </w:tcPr>
          <w:p>
            <w:pPr>
              <w:pStyle w:val="Compact"/>
              <w:jc w:val="left"/>
            </w:pPr>
            <w:r>
              <w:rPr>
                <w:sz w:val="17"/>
              </w:rPr>
              <w:t xml:space="preserve">SCR-PRJ-03 header 'عرض العقد' (only if the project has a contract)</w:t>
            </w:r>
          </w:p>
        </w:tc>
        <w:tc>
          <w:tcPr>
            <w:tcW w:w="1532" w:type="dxa"/>
          </w:tcPr>
          <w:p>
            <w:pPr>
              <w:pStyle w:val="Compact"/>
              <w:jc w:val="left"/>
            </w:pPr>
            <w:r>
              <w:rPr>
                <w:sz w:val="17"/>
              </w:rPr>
              <w:t xml:space="preserve">Browser print / PDF; close</w:t>
            </w:r>
          </w:p>
        </w:tc>
      </w:tr>
      <w:tr>
        <w:tc>
          <w:tcPr>
            <w:tcW w:w="670" w:type="dxa"/>
          </w:tcPr>
          <w:p>
            <w:pPr>
              <w:pStyle w:val="Compact"/>
              <w:jc w:val="left"/>
            </w:pPr>
            <w:r>
              <w:rPr>
                <w:sz w:val="17"/>
              </w:rPr>
              <w:t xml:space="preserve">SCR-PRJ-08</w:t>
            </w:r>
          </w:p>
        </w:tc>
        <w:tc>
          <w:tcPr>
            <w:tcW w:w="1532" w:type="dxa"/>
          </w:tcPr>
          <w:p>
            <w:pPr>
              <w:pStyle w:val="Compact"/>
              <w:jc w:val="left"/>
            </w:pPr>
            <w:r>
              <w:rPr>
                <w:sz w:val="17"/>
              </w:rPr>
              <w:t xml:space="preserve">Contracts register (العقود)</w:t>
            </w:r>
          </w:p>
        </w:tc>
        <w:tc>
          <w:tcPr>
            <w:tcW w:w="1532" w:type="dxa"/>
          </w:tcPr>
          <w:p>
            <w:pPr>
              <w:pStyle w:val="Compact"/>
              <w:jc w:val="left"/>
            </w:pPr>
            <w:r>
              <w:rPr>
                <w:rStyle w:val="VerbatimChar"/>
                <w:sz w:val="17"/>
              </w:rPr>
              <w:t xml:space="preserve">/contracts (routes/contracts.tsx)</w:t>
            </w:r>
          </w:p>
        </w:tc>
        <w:tc>
          <w:tcPr>
            <w:tcW w:w="1532" w:type="dxa"/>
          </w:tcPr>
          <w:p>
            <w:pPr>
              <w:pStyle w:val="Compact"/>
              <w:jc w:val="left"/>
            </w:pPr>
            <w:r>
              <w:rPr>
                <w:sz w:val="17"/>
              </w:rPr>
              <w:t xml:space="preserve">grants_manager, project_manager, finance, ceo, admin</w:t>
            </w:r>
          </w:p>
        </w:tc>
        <w:tc>
          <w:tcPr>
            <w:tcW w:w="1532" w:type="dxa"/>
          </w:tcPr>
          <w:p>
            <w:pPr>
              <w:pStyle w:val="Compact"/>
              <w:jc w:val="left"/>
            </w:pPr>
            <w:r>
              <w:rPr>
                <w:sz w:val="17"/>
              </w:rPr>
              <w:t xml:space="preserve">List all contracts with status counters, partner, application, amount and projects split from each contract.</w:t>
            </w:r>
          </w:p>
        </w:tc>
        <w:tc>
          <w:tcPr>
            <w:tcW w:w="1532" w:type="dxa"/>
          </w:tcPr>
          <w:p>
            <w:pPr>
              <w:pStyle w:val="Compact"/>
              <w:jc w:val="left"/>
            </w:pPr>
            <w:r>
              <w:rPr>
                <w:sz w:val="17"/>
              </w:rPr>
              <w:t xml:space="preserve">SectionTabs 'العقود'; global search; SCR-PRJ-03 sibling badge; SCR-PRJ-11 contract number</w:t>
            </w:r>
          </w:p>
        </w:tc>
        <w:tc>
          <w:tcPr>
            <w:tcW w:w="1532" w:type="dxa"/>
          </w:tcPr>
          <w:p>
            <w:pPr>
              <w:pStyle w:val="Compact"/>
              <w:jc w:val="left"/>
            </w:pPr>
            <w:r>
              <w:rPr>
                <w:sz w:val="17"/>
              </w:rPr>
              <w:t xml:space="preserve">SCR-PRJ-03 (project links); /reviewer/$id (application link, REV)</w:t>
            </w:r>
          </w:p>
        </w:tc>
      </w:tr>
      <w:tr>
        <w:tc>
          <w:tcPr>
            <w:tcW w:w="670" w:type="dxa"/>
          </w:tcPr>
          <w:p>
            <w:pPr>
              <w:pStyle w:val="Compact"/>
              <w:jc w:val="left"/>
            </w:pPr>
            <w:r>
              <w:rPr>
                <w:sz w:val="17"/>
              </w:rPr>
              <w:t xml:space="preserve">SCR-PRJ-09</w:t>
            </w:r>
          </w:p>
        </w:tc>
        <w:tc>
          <w:tcPr>
            <w:tcW w:w="1532" w:type="dxa"/>
          </w:tcPr>
          <w:p>
            <w:pPr>
              <w:pStyle w:val="Compact"/>
              <w:jc w:val="left"/>
            </w:pPr>
            <w:r>
              <w:rPr>
                <w:sz w:val="17"/>
              </w:rPr>
              <w:t xml:space="preserve">BOQ &amp; payment schedule panel (جدول الكميات والدفعات)</w:t>
            </w:r>
          </w:p>
        </w:tc>
        <w:tc>
          <w:tcPr>
            <w:tcW w:w="1532" w:type="dxa"/>
          </w:tcPr>
          <w:p>
            <w:pPr>
              <w:pStyle w:val="Compact"/>
              <w:jc w:val="left"/>
            </w:pPr>
            <w:r>
              <w:rPr>
                <w:rStyle w:val="VerbatimChar"/>
                <w:sz w:val="17"/>
              </w:rPr>
              <w:t xml:space="preserve">BoqSchedule in components/BoqSchedule.tsx (embedded in /reviewer/$id, REV)</w:t>
            </w:r>
          </w:p>
        </w:tc>
        <w:tc>
          <w:tcPr>
            <w:tcW w:w="1532" w:type="dxa"/>
          </w:tcPr>
          <w:p>
            <w:pPr>
              <w:pStyle w:val="Compact"/>
              <w:jc w:val="left"/>
            </w:pPr>
            <w:r>
              <w:rPr>
                <w:sz w:val="17"/>
              </w:rPr>
              <w:t xml:space="preserve">grants_manager, reviewer, committee_secretary, ceo, admin</w:t>
            </w:r>
          </w:p>
        </w:tc>
        <w:tc>
          <w:tcPr>
            <w:tcW w:w="1532" w:type="dxa"/>
          </w:tcPr>
          <w:p>
            <w:pPr>
              <w:pStyle w:val="Compact"/>
              <w:jc w:val="left"/>
            </w:pPr>
            <w:r>
              <w:rPr>
                <w:sz w:val="17"/>
              </w:rPr>
              <w:t xml:space="preserve">AI-proposed, staff-edited bill of quantities and payment schedule for an application prior to transfer.</w:t>
            </w:r>
          </w:p>
        </w:tc>
        <w:tc>
          <w:tcPr>
            <w:tcW w:w="1532" w:type="dxa"/>
          </w:tcPr>
          <w:p>
            <w:pPr>
              <w:pStyle w:val="Compact"/>
              <w:jc w:val="left"/>
            </w:pPr>
            <w:r>
              <w:rPr>
                <w:sz w:val="17"/>
              </w:rPr>
              <w:t xml:space="preserve">Application detail (REV) budget section</w:t>
            </w:r>
          </w:p>
        </w:tc>
        <w:tc>
          <w:tcPr>
            <w:tcW w:w="1532" w:type="dxa"/>
          </w:tcPr>
          <w:p>
            <w:pPr>
              <w:pStyle w:val="Compact"/>
              <w:jc w:val="left"/>
            </w:pPr>
            <w:r>
              <w:rPr>
                <w:sz w:val="17"/>
              </w:rPr>
              <w:t xml:space="preserve">None (in-page)</w:t>
            </w:r>
          </w:p>
        </w:tc>
      </w:tr>
      <w:tr>
        <w:tc>
          <w:tcPr>
            <w:tcW w:w="670" w:type="dxa"/>
          </w:tcPr>
          <w:p>
            <w:pPr>
              <w:pStyle w:val="Compact"/>
              <w:jc w:val="left"/>
            </w:pPr>
            <w:r>
              <w:rPr>
                <w:sz w:val="17"/>
              </w:rPr>
              <w:t xml:space="preserve">SCR-PRJ-10</w:t>
            </w:r>
          </w:p>
        </w:tc>
        <w:tc>
          <w:tcPr>
            <w:tcW w:w="1532" w:type="dxa"/>
          </w:tcPr>
          <w:p>
            <w:pPr>
              <w:pStyle w:val="Compact"/>
              <w:jc w:val="left"/>
            </w:pPr>
            <w:r>
              <w:rPr>
                <w:sz w:val="17"/>
              </w:rPr>
              <w:t xml:space="preserve">Approve contract &amp; transfer dialog (اعتماد العقد وترحيله إلى مشاريع)</w:t>
            </w:r>
          </w:p>
        </w:tc>
        <w:tc>
          <w:tcPr>
            <w:tcW w:w="1532" w:type="dxa"/>
          </w:tcPr>
          <w:p>
            <w:pPr>
              <w:pStyle w:val="Compact"/>
              <w:jc w:val="left"/>
            </w:pPr>
            <w:r>
              <w:rPr>
                <w:rStyle w:val="VerbatimChar"/>
                <w:sz w:val="17"/>
              </w:rPr>
              <w:t xml:space="preserve">TransferDialog in components/BoqSchedule.tsx (embedded in /reviewer/$id)</w:t>
            </w:r>
          </w:p>
        </w:tc>
        <w:tc>
          <w:tcPr>
            <w:tcW w:w="1532" w:type="dxa"/>
          </w:tcPr>
          <w:p>
            <w:pPr>
              <w:pStyle w:val="Compact"/>
              <w:jc w:val="left"/>
            </w:pPr>
            <w:r>
              <w:rPr>
                <w:sz w:val="17"/>
              </w:rPr>
              <w:t xml:space="preserve">grants_manager, ceo, admin</w:t>
            </w:r>
          </w:p>
        </w:tc>
        <w:tc>
          <w:tcPr>
            <w:tcW w:w="1532" w:type="dxa"/>
          </w:tcPr>
          <w:p>
            <w:pPr>
              <w:pStyle w:val="Compact"/>
              <w:jc w:val="left"/>
            </w:pPr>
            <w:r>
              <w:rPr>
                <w:sz w:val="17"/>
              </w:rPr>
              <w:t xml:space="preserve">Approve the contract and transfer an approved application into one project or split its BOQ into several projects.</w:t>
            </w:r>
          </w:p>
        </w:tc>
        <w:tc>
          <w:tcPr>
            <w:tcW w:w="1532" w:type="dxa"/>
          </w:tcPr>
          <w:p>
            <w:pPr>
              <w:pStyle w:val="Compact"/>
              <w:jc w:val="left"/>
            </w:pPr>
            <w:r>
              <w:rPr>
                <w:sz w:val="17"/>
              </w:rPr>
              <w:t xml:space="preserve">Application detail action bar when status=approved, not transferred, not a product grant</w:t>
            </w:r>
          </w:p>
        </w:tc>
        <w:tc>
          <w:tcPr>
            <w:tcW w:w="1532" w:type="dxa"/>
          </w:tcPr>
          <w:p>
            <w:pPr>
              <w:pStyle w:val="Compact"/>
              <w:jc w:val="left"/>
            </w:pPr>
            <w:r>
              <w:rPr>
                <w:sz w:val="17"/>
              </w:rPr>
              <w:t xml:space="preserve">SCR-PRJ-03 of the (first) created project</w:t>
            </w:r>
          </w:p>
        </w:tc>
      </w:tr>
      <w:tr>
        <w:tc>
          <w:tcPr>
            <w:tcW w:w="670" w:type="dxa"/>
          </w:tcPr>
          <w:p>
            <w:pPr>
              <w:pStyle w:val="Compact"/>
              <w:jc w:val="left"/>
            </w:pPr>
            <w:r>
              <w:rPr>
                <w:sz w:val="17"/>
              </w:rPr>
              <w:t xml:space="preserve">SCR-PRJ-11</w:t>
            </w:r>
          </w:p>
        </w:tc>
        <w:tc>
          <w:tcPr>
            <w:tcW w:w="1532" w:type="dxa"/>
          </w:tcPr>
          <w:p>
            <w:pPr>
              <w:pStyle w:val="Compact"/>
              <w:jc w:val="left"/>
            </w:pPr>
            <w:r>
              <w:rPr>
                <w:sz w:val="17"/>
              </w:rPr>
              <w:t xml:space="preserve">Contract card on application (العقد)</w:t>
            </w:r>
          </w:p>
        </w:tc>
        <w:tc>
          <w:tcPr>
            <w:tcW w:w="1532" w:type="dxa"/>
          </w:tcPr>
          <w:p>
            <w:pPr>
              <w:pStyle w:val="Compact"/>
              <w:jc w:val="left"/>
            </w:pPr>
            <w:r>
              <w:rPr>
                <w:rStyle w:val="VerbatimChar"/>
                <w:sz w:val="17"/>
              </w:rPr>
              <w:t xml:space="preserve">ContractCard in components/BoqSchedule.tsx (embedded in /reviewer/$id)</w:t>
            </w:r>
          </w:p>
        </w:tc>
        <w:tc>
          <w:tcPr>
            <w:tcW w:w="1532" w:type="dxa"/>
          </w:tcPr>
          <w:p>
            <w:pPr>
              <w:pStyle w:val="Compact"/>
              <w:jc w:val="left"/>
            </w:pPr>
            <w:r>
              <w:rPr>
                <w:sz w:val="17"/>
              </w:rPr>
              <w:t xml:space="preserve">grants_manager, reviewer, committee_secretary, ceo, admin</w:t>
            </w:r>
          </w:p>
        </w:tc>
        <w:tc>
          <w:tcPr>
            <w:tcW w:w="1532" w:type="dxa"/>
          </w:tcPr>
          <w:p>
            <w:pPr>
              <w:pStyle w:val="Compact"/>
              <w:jc w:val="left"/>
            </w:pPr>
            <w:r>
              <w:rPr>
                <w:sz w:val="17"/>
              </w:rPr>
              <w:t xml:space="preserve">Summary of the application's contract: number, status, amount, projects split from it.</w:t>
            </w:r>
          </w:p>
        </w:tc>
        <w:tc>
          <w:tcPr>
            <w:tcW w:w="1532" w:type="dxa"/>
          </w:tcPr>
          <w:p>
            <w:pPr>
              <w:pStyle w:val="Compact"/>
              <w:jc w:val="left"/>
            </w:pPr>
            <w:r>
              <w:rPr>
                <w:sz w:val="17"/>
              </w:rPr>
              <w:t xml:space="preserve">Application detail when application.transferred=true</w:t>
            </w:r>
          </w:p>
        </w:tc>
        <w:tc>
          <w:tcPr>
            <w:tcW w:w="1532" w:type="dxa"/>
          </w:tcPr>
          <w:p>
            <w:pPr>
              <w:pStyle w:val="Compact"/>
              <w:jc w:val="left"/>
            </w:pPr>
            <w:r>
              <w:rPr>
                <w:sz w:val="17"/>
              </w:rPr>
              <w:t xml:space="preserve">SCR-PRJ-08; SCR-PRJ-03</w:t>
            </w:r>
          </w:p>
        </w:tc>
      </w:tr>
    </w:tbl>
    <w:p>
      <w:pPr>
        <w:pStyle w:val="BodyText"/>
      </w:pPr>
      <w:r>
        <w:t xml:space="preserve">Role visibility comes from the sidebar (</w:t>
      </w:r>
      <w:r>
        <w:rPr>
          <w:rStyle w:val="VerbatimChar"/>
        </w:rPr>
        <w:t xml:space="preserve">AppShell.tsx:45,54-61</w:t>
      </w:r>
      <w:r>
        <w:t xml:space="preserve">): Projects is shown to grants_manager, project_manager, finance, ceo, admin;</w:t>
      </w:r>
      <w:r>
        <w:t xml:space="preserve"> </w:t>
      </w:r>
      <w:r>
        <w:rPr>
          <w:rStyle w:val="VerbatimChar"/>
        </w:rPr>
        <w:t xml:space="preserve">/contracts</w:t>
      </w:r>
      <w:r>
        <w:t xml:space="preserve"> </w:t>
      </w:r>
      <w:r>
        <w:t xml:space="preserve">is reached via the SectionTabs inside Projects. The applicant reaches SCR-PRJ-03 only through portal project cards (</w:t>
      </w:r>
      <w:r>
        <w:rPr>
          <w:rStyle w:val="VerbatimChar"/>
        </w:rPr>
        <w:t xml:space="preserve">portal.tsx:191-208</w:t>
      </w:r>
      <w:r>
        <w:t xml:space="preserve">) [Observed].</w:t>
      </w:r>
    </w:p>
    <w:bookmarkEnd w:id="1235"/>
    <w:bookmarkStart w:id="1247" w:name="X4f6369114402c21a784968b3e4da1bd7146a868"/>
    <w:p>
      <w:pPr>
        <w:pStyle w:val="Heading2"/>
      </w:pPr>
      <w:r>
        <w:t xml:space="preserve">3. Screen Details</w:t>
      </w:r>
    </w:p>
    <w:bookmarkStart w:id="1236" w:name="scr-prj-01--projects-list-المشاريع"/>
    <w:p>
      <w:pPr>
        <w:pStyle w:val="Heading3"/>
      </w:pPr>
      <w:r>
        <w:t xml:space="preserve">SCR-PRJ-01 — Projects list (المشاريع)</w:t>
      </w:r>
    </w:p>
    <w:p>
      <w:pPr>
        <w:numPr>
          <w:ilvl w:val="0"/>
          <w:numId w:val="3091"/>
        </w:numPr>
        <w:pStyle w:val="Compact"/>
      </w:pPr>
      <w:r>
        <w:rPr>
          <w:bCs/>
          <w:b/>
        </w:rPr>
        <w:t xml:space="preserve">Header:</w:t>
      </w:r>
      <w:r>
        <w:t xml:space="preserve"> </w:t>
      </w:r>
      <w:r>
        <w:t xml:space="preserve">title 'المشاريع', description, info tip, action</w:t>
      </w:r>
      <w:r>
        <w:t xml:space="preserve"> </w:t>
      </w:r>
      <w:r>
        <w:rPr>
          <w:bCs/>
          <w:b/>
        </w:rPr>
        <w:t xml:space="preserve">'مبادرة جديدة'</w:t>
      </w:r>
      <w:r>
        <w:t xml:space="preserve"> </w:t>
      </w:r>
      <w:r>
        <w:t xml:space="preserve">opening SCR-PRJ-02 [Observed</w:t>
      </w:r>
      <w:r>
        <w:t xml:space="preserve"> </w:t>
      </w:r>
      <w:r>
        <w:rPr>
          <w:rStyle w:val="VerbatimChar"/>
        </w:rPr>
        <w:t xml:space="preserve">projects.index.tsx:80-81</w:t>
      </w:r>
      <w:r>
        <w:t xml:space="preserve">]. SectionTabs: المشاريع / العقود / الدفعات [Observed</w:t>
      </w:r>
      <w:r>
        <w:t xml:space="preserve"> </w:t>
      </w:r>
      <w:r>
        <w:rPr>
          <w:rStyle w:val="VerbatimChar"/>
        </w:rPr>
        <w:t xml:space="preserve">SectionTabs.tsx:36</w:t>
      </w:r>
      <w:r>
        <w:t xml:space="preserve">].</w:t>
      </w:r>
    </w:p>
    <w:p>
      <w:pPr>
        <w:numPr>
          <w:ilvl w:val="0"/>
          <w:numId w:val="3091"/>
        </w:numPr>
        <w:pStyle w:val="Compact"/>
      </w:pPr>
      <w:r>
        <w:rPr>
          <w:bCs/>
          <w:b/>
        </w:rPr>
        <w:t xml:space="preserve">Source toggle:</w:t>
      </w:r>
      <w:r>
        <w:t xml:space="preserve"> </w:t>
      </w:r>
      <w:r>
        <w:t xml:space="preserve">الكل / منح / مبادرات, stored in URL</w:t>
      </w:r>
      <w:r>
        <w:t xml:space="preserve"> </w:t>
      </w:r>
      <w:r>
        <w:rPr>
          <w:rStyle w:val="VerbatimChar"/>
        </w:rPr>
        <w:t xml:space="preserve">?source=</w:t>
      </w:r>
      <w:r>
        <w:t xml:space="preserve"> </w:t>
      </w:r>
      <w:r>
        <w:t xml:space="preserve">(zod-validated) [Observed</w:t>
      </w:r>
      <w:r>
        <w:t xml:space="preserve"> </w:t>
      </w:r>
      <w:r>
        <w:rPr>
          <w:rStyle w:val="VerbatimChar"/>
        </w:rPr>
        <w:t xml:space="preserve">:28,82-84</w:t>
      </w:r>
      <w:r>
        <w:t xml:space="preserve">]. Missing</w:t>
      </w:r>
      <w:r>
        <w:t xml:space="preserve"> </w:t>
      </w:r>
      <w:r>
        <w:rPr>
          <w:rStyle w:val="VerbatimChar"/>
        </w:rPr>
        <w:t xml:space="preserve">source</w:t>
      </w:r>
      <w:r>
        <w:t xml:space="preserve"> </w:t>
      </w:r>
      <w:r>
        <w:t xml:space="preserve">on a project is treated as 'grant' [Observed</w:t>
      </w:r>
      <w:r>
        <w:t xml:space="preserve"> </w:t>
      </w:r>
      <w:r>
        <w:rPr>
          <w:rStyle w:val="VerbatimChar"/>
        </w:rPr>
        <w:t xml:space="preserve">:58</w:t>
      </w:r>
      <w:r>
        <w:t xml:space="preserve">].</w:t>
      </w:r>
    </w:p>
    <w:p>
      <w:pPr>
        <w:numPr>
          <w:ilvl w:val="0"/>
          <w:numId w:val="3091"/>
        </w:numPr>
        <w:pStyle w:val="Compact"/>
      </w:pPr>
      <w:r>
        <w:rPr>
          <w:bCs/>
          <w:b/>
        </w:rPr>
        <w:t xml:space="preserve">Stat cards (clickable filters):</w:t>
      </w:r>
      <w:r>
        <w:t xml:space="preserve"> </w:t>
      </w:r>
      <w:r>
        <w:t xml:space="preserve">إجمالي المشاريع; قيد الإعداد (planning); قيد التنفيذ (in_progress + active); متعثرة (stalled); مكتملة / مغلقة (completed + closed) [Observed</w:t>
      </w:r>
      <w:r>
        <w:t xml:space="preserve"> </w:t>
      </w:r>
      <w:r>
        <w:rPr>
          <w:rStyle w:val="VerbatimChar"/>
        </w:rPr>
        <w:t xml:space="preserve">:85-91</w:t>
      </w:r>
      <w:r>
        <w:t xml:space="preserve">]. Note: counts use the</w:t>
      </w:r>
      <w:r>
        <w:t xml:space="preserve"> </w:t>
      </w:r>
      <w:r>
        <w:rPr>
          <w:iCs/>
          <w:i/>
        </w:rPr>
        <w:t xml:space="preserve">stored</w:t>
      </w:r>
      <w:r>
        <w:t xml:space="preserve"> </w:t>
      </w:r>
      <w:r>
        <w:t xml:space="preserve">status, so 'متعثرة' is always 0 (ISS-PRJ-09).</w:t>
      </w:r>
    </w:p>
    <w:p>
      <w:pPr>
        <w:numPr>
          <w:ilvl w:val="0"/>
          <w:numId w:val="3091"/>
        </w:numPr>
        <w:pStyle w:val="Compact"/>
      </w:pPr>
      <w:r>
        <w:rPr>
          <w:bCs/>
          <w:b/>
        </w:rPr>
        <w:t xml:space="preserve">Filter:</w:t>
      </w:r>
      <w:r>
        <w:t xml:space="preserve"> </w:t>
      </w:r>
      <w:r>
        <w:t xml:space="preserve">status-group select (كل الحالات + 4 groups) and a removable FilterChip [Observed</w:t>
      </w:r>
      <w:r>
        <w:t xml:space="preserve"> </w:t>
      </w:r>
      <w:r>
        <w:rPr>
          <w:rStyle w:val="VerbatimChar"/>
        </w:rPr>
        <w:t xml:space="preserve">:93-95</w:t>
      </w:r>
      <w:r>
        <w:t xml:space="preserve">].</w:t>
      </w:r>
    </w:p>
    <w:p>
      <w:pPr>
        <w:numPr>
          <w:ilvl w:val="0"/>
          <w:numId w:val="3091"/>
        </w:numPr>
        <w:pStyle w:val="Compact"/>
      </w:pPr>
      <w:r>
        <w:rPr>
          <w:bCs/>
          <w:b/>
        </w:rPr>
        <w:t xml:space="preserve">Table (DataTable):</w:t>
      </w:r>
      <w:r>
        <w:t xml:space="preserve"> </w:t>
      </w:r>
      <w:r>
        <w:t xml:space="preserve">المشروع (title link + ref_no), الجهة المنفّذة (partner name, 'داخلياً' for internal initiatives), القيمة (SAR), الإنجاز (progress bar + %), الحالة (pill); hidden by default: المصدر, مدير المشروع, حالة العقد, المدة [Observed</w:t>
      </w:r>
      <w:r>
        <w:t xml:space="preserve"> </w:t>
      </w:r>
      <w:r>
        <w:rPr>
          <w:rStyle w:val="VerbatimChar"/>
        </w:rPr>
        <w:t xml:space="preserve">:63-75</w:t>
      </w:r>
      <w:r>
        <w:t xml:space="preserve">]. DataTable provides column visibility, page size, saved view per user and CSV/XLSX export [Observed</w:t>
      </w:r>
      <w:r>
        <w:t xml:space="preserve"> </w:t>
      </w:r>
      <w:r>
        <w:rPr>
          <w:rStyle w:val="VerbatimChar"/>
        </w:rPr>
        <w:t xml:space="preserve">DataTable.tsx:43,77,117</w:t>
      </w:r>
      <w:r>
        <w:t xml:space="preserve">]. Row click → SCR-PRJ-03.</w:t>
      </w:r>
    </w:p>
    <w:p>
      <w:pPr>
        <w:numPr>
          <w:ilvl w:val="0"/>
          <w:numId w:val="3091"/>
        </w:numPr>
        <w:pStyle w:val="Compact"/>
      </w:pPr>
      <w:r>
        <w:rPr>
          <w:bCs/>
          <w:b/>
        </w:rPr>
        <w:t xml:space="preserve">States:</w:t>
      </w:r>
      <w:r>
        <w:t xml:space="preserve"> </w:t>
      </w:r>
      <w:r>
        <w:t xml:space="preserve">empty 'لا توجد مشاريع بعد' [Observed</w:t>
      </w:r>
      <w:r>
        <w:t xml:space="preserve"> </w:t>
      </w:r>
      <w:r>
        <w:rPr>
          <w:rStyle w:val="VerbatimChar"/>
        </w:rPr>
        <w:t xml:space="preserve">:92</w:t>
      </w:r>
      <w:r>
        <w:t xml:space="preserve">]; no explicit loading/error state (query returns empty array while loading) [Observed].</w:t>
      </w:r>
    </w:p>
    <w:bookmarkEnd w:id="1236"/>
    <w:bookmarkStart w:id="1237" w:name="Xbf7bda94c9dd797476e5bf32acd9707e839fb37"/>
    <w:p>
      <w:pPr>
        <w:pStyle w:val="Heading3"/>
      </w:pPr>
      <w:r>
        <w:t xml:space="preserve">SCR-PRJ-02 — New initiative dialog (مبادرة جديدة)</w:t>
      </w:r>
    </w:p>
    <w:p>
      <w:pPr>
        <w:numPr>
          <w:ilvl w:val="0"/>
          <w:numId w:val="3092"/>
        </w:numPr>
        <w:pStyle w:val="Compact"/>
      </w:pPr>
      <w:r>
        <w:rPr>
          <w:bCs/>
          <w:b/>
        </w:rPr>
        <w:t xml:space="preserve">AI assist</w:t>
      </w:r>
      <w:r>
        <w:t xml:space="preserve"> </w:t>
      </w:r>
      <w:r>
        <w:t xml:space="preserve">box with example prompt; proposes title, description, budget, dates, plan item, department, executor [Observed</w:t>
      </w:r>
      <w:r>
        <w:t xml:space="preserve"> </w:t>
      </w:r>
      <w:r>
        <w:rPr>
          <w:rStyle w:val="VerbatimChar"/>
        </w:rPr>
        <w:t xml:space="preserve">:133-144</w:t>
      </w:r>
      <w:r>
        <w:t xml:space="preserve">].</w:t>
      </w:r>
    </w:p>
    <w:p>
      <w:pPr>
        <w:numPr>
          <w:ilvl w:val="0"/>
          <w:numId w:val="3092"/>
        </w:numPr>
        <w:pStyle w:val="Compact"/>
      </w:pPr>
      <w:r>
        <w:rPr>
          <w:bCs/>
          <w:b/>
        </w:rPr>
        <w:t xml:space="preserve">Fields:</w:t>
      </w:r>
      <w:r>
        <w:t xml:space="preserve"> </w:t>
      </w:r>
      <w:r>
        <w:t xml:space="preserve">اسم المبادرة* (≤200), الوصف (≤2000), بند الخطة (select: non-root levels of active plans), التنفيذ (داخلياً | 'مع:</w:t>
      </w:r>
      <w:r>
        <w:t xml:space="preserve"> </w:t>
      </w:r>
      <w:r>
        <w:t xml:space="preserve">'; hint that the partner logs in and updates progress), الإدارة (tenant departments), مدير المشروع (tenant staff personas, default current user), البداية, النهاية, الميزانية (ر.س)* (AmountInput) [Observed</w:t>
      </w:r>
      <w:r>
        <w:t xml:space="preserve"> </w:t>
      </w:r>
      <w:r>
        <w:rPr>
          <w:rStyle w:val="VerbatimChar"/>
        </w:rPr>
        <w:t xml:space="preserve">:145-156</w:t>
      </w:r>
      <w:r>
        <w:t xml:space="preserve">].</w:t>
      </w:r>
    </w:p>
    <w:p>
      <w:pPr>
        <w:numPr>
          <w:ilvl w:val="0"/>
          <w:numId w:val="3092"/>
        </w:numPr>
        <w:pStyle w:val="Compact"/>
      </w:pPr>
      <w:r>
        <w:rPr>
          <w:bCs/>
          <w:b/>
        </w:rPr>
        <w:t xml:space="preserve">Validation (toasts):</w:t>
      </w:r>
      <w:r>
        <w:t xml:space="preserve"> </w:t>
      </w:r>
      <w:r>
        <w:t xml:space="preserve">'اسم المبادرة مطلوب'; 'أدخل ميزانية صحيحة' (empty/≤0); 'تاريخ النهاية قبل البداية' [Observed</w:t>
      </w:r>
      <w:r>
        <w:t xml:space="preserve"> </w:t>
      </w:r>
      <w:r>
        <w:rPr>
          <w:rStyle w:val="VerbatimChar"/>
        </w:rPr>
        <w:t xml:space="preserve">:113-115</w:t>
      </w:r>
      <w:r>
        <w:t xml:space="preserve">].</w:t>
      </w:r>
    </w:p>
    <w:p>
      <w:pPr>
        <w:numPr>
          <w:ilvl w:val="0"/>
          <w:numId w:val="3092"/>
        </w:numPr>
        <w:pStyle w:val="Compact"/>
      </w:pPr>
      <w:r>
        <w:rPr>
          <w:bCs/>
          <w:b/>
        </w:rPr>
        <w:t xml:space="preserve">Actions:</w:t>
      </w:r>
      <w:r>
        <w:t xml:space="preserve"> </w:t>
      </w:r>
      <w:r>
        <w:t xml:space="preserve">إلغاء, حفظ (disabled while busy). On success toast 'تمت إضافة المبادرة', dialog closes, projects &amp; plan-data caches refreshed [Observed</w:t>
      </w:r>
      <w:r>
        <w:t xml:space="preserve"> </w:t>
      </w:r>
      <w:r>
        <w:rPr>
          <w:rStyle w:val="VerbatimChar"/>
        </w:rPr>
        <w:t xml:space="preserve">:124-128,158</w:t>
      </w:r>
      <w:r>
        <w:t xml:space="preserve">].</w:t>
      </w:r>
    </w:p>
    <w:bookmarkEnd w:id="1237"/>
    <w:bookmarkStart w:id="1238" w:name="X66a52545a97bf8a53ee12c7802cb472dbb160be"/>
    <w:p>
      <w:pPr>
        <w:pStyle w:val="Heading3"/>
      </w:pPr>
      <w:r>
        <w:t xml:space="preserve">SCR-PRJ-03 — Project detail (تفاصيل المشروع)</w:t>
      </w:r>
    </w:p>
    <w:p>
      <w:pPr>
        <w:numPr>
          <w:ilvl w:val="0"/>
          <w:numId w:val="3093"/>
        </w:numPr>
        <w:pStyle w:val="Compact"/>
      </w:pPr>
      <w:r>
        <w:rPr>
          <w:bCs/>
          <w:b/>
        </w:rPr>
        <w:t xml:space="preserve">Back link</w:t>
      </w:r>
      <w:r>
        <w:t xml:space="preserve"> </w:t>
      </w:r>
      <w:r>
        <w:t xml:space="preserve">'المشاريع' (staff only) [Observed</w:t>
      </w:r>
      <w:r>
        <w:t xml:space="preserve"> </w:t>
      </w:r>
      <w:r>
        <w:rPr>
          <w:rStyle w:val="VerbatimChar"/>
        </w:rPr>
        <w:t xml:space="preserve">projects.$id.tsx:113-117</w:t>
      </w:r>
      <w:r>
        <w:t xml:space="preserve">].</w:t>
      </w:r>
    </w:p>
    <w:p>
      <w:pPr>
        <w:numPr>
          <w:ilvl w:val="0"/>
          <w:numId w:val="3093"/>
        </w:numPr>
        <w:pStyle w:val="Compact"/>
      </w:pPr>
      <w:r>
        <w:rPr>
          <w:bCs/>
          <w:b/>
        </w:rPr>
        <w:t xml:space="preserve">Header:</w:t>
      </w:r>
      <w:r>
        <w:t xml:space="preserve"> </w:t>
      </w:r>
      <w:r>
        <w:t xml:space="preserve">title; status pill 'المشروع:</w:t>
      </w:r>
      <w:r>
        <w:t xml:space="preserve"> </w:t>
      </w:r>
      <w:r>
        <w:t xml:space="preserve">' with reason tooltip (see §6.1); pill 'العقد:</w:t>
      </w:r>
      <w:r>
        <w:t xml:space="preserve"> </w:t>
      </w:r>
      <w:r>
        <w:t xml:space="preserve">' if a contract exists; partner name (link to /beneficiaries/$id), ref_no, 'مبادرة داخلية' marker [Observed</w:t>
      </w:r>
      <w:r>
        <w:t xml:space="preserve"> </w:t>
      </w:r>
      <w:r>
        <w:rPr>
          <w:rStyle w:val="VerbatimChar"/>
        </w:rPr>
        <w:t xml:space="preserve">:122-134</w:t>
      </w:r>
      <w:r>
        <w:t xml:space="preserve">].</w:t>
      </w:r>
    </w:p>
    <w:p>
      <w:pPr>
        <w:numPr>
          <w:ilvl w:val="0"/>
          <w:numId w:val="3093"/>
        </w:numPr>
        <w:pStyle w:val="Compact"/>
      </w:pPr>
      <w:r>
        <w:rPr>
          <w:bCs/>
          <w:b/>
        </w:rPr>
        <w:t xml:space="preserve">Header actions:</w:t>
      </w:r>
      <w:r>
        <w:t xml:space="preserve"> </w:t>
      </w:r>
      <w:r>
        <w:t xml:space="preserve">'اعتماد الخطة وبدء التنفيذ' (staff, status planning; disabled with blocker list tooltip) [Observed</w:t>
      </w:r>
      <w:r>
        <w:t xml:space="preserve"> </w:t>
      </w:r>
      <w:r>
        <w:rPr>
          <w:rStyle w:val="VerbatimChar"/>
        </w:rPr>
        <w:t xml:space="preserve">:137,238-260</w:t>
      </w:r>
      <w:r>
        <w:t xml:space="preserve">]; 'طلب المنحة' (link to application, tooltip ref) [Observed</w:t>
      </w:r>
      <w:r>
        <w:t xml:space="preserve"> </w:t>
      </w:r>
      <w:r>
        <w:rPr>
          <w:rStyle w:val="VerbatimChar"/>
        </w:rPr>
        <w:t xml:space="preserve">:138-147</w:t>
      </w:r>
      <w:r>
        <w:t xml:space="preserve">]; 'عرض العقد' (SCR-PRJ-07); sibling badge 'مشروع i من N — عقد CON…' linking to /contracts when a contract has &gt;1 project [Observed</w:t>
      </w:r>
      <w:r>
        <w:t xml:space="preserve"> </w:t>
      </w:r>
      <w:r>
        <w:rPr>
          <w:rStyle w:val="VerbatimChar"/>
        </w:rPr>
        <w:t xml:space="preserve">:151</w:t>
      </w:r>
      <w:r>
        <w:t xml:space="preserve">]; 'نقل إلى:</w:t>
      </w:r>
      <w:r>
        <w:t xml:space="preserve"> </w:t>
      </w:r>
      <w:r>
        <w:t xml:space="preserve">' (staff) [Observed</w:t>
      </w:r>
      <w:r>
        <w:t xml:space="preserve"> </w:t>
      </w:r>
      <w:r>
        <w:rPr>
          <w:rStyle w:val="VerbatimChar"/>
        </w:rPr>
        <w:t xml:space="preserve">:152,214-225</w:t>
      </w:r>
      <w:r>
        <w:t xml:space="preserve">].</w:t>
      </w:r>
    </w:p>
    <w:p>
      <w:pPr>
        <w:numPr>
          <w:ilvl w:val="0"/>
          <w:numId w:val="3093"/>
        </w:numPr>
        <w:pStyle w:val="Compact"/>
      </w:pPr>
      <w:r>
        <w:rPr>
          <w:bCs/>
          <w:b/>
        </w:rPr>
        <w:t xml:space="preserve">Meters:</w:t>
      </w:r>
      <w:r>
        <w:t xml:space="preserve"> </w:t>
      </w:r>
      <w:r>
        <w:t xml:space="preserve">الإنجاز الفعلي (weighted %) with 'x من y محطات معتمدة' [Observed</w:t>
      </w:r>
      <w:r>
        <w:t xml:space="preserve"> </w:t>
      </w:r>
      <w:r>
        <w:rPr>
          <w:rStyle w:val="VerbatimChar"/>
        </w:rPr>
        <w:t xml:space="preserve">:158</w:t>
      </w:r>
      <w:r>
        <w:t xml:space="preserve">]; قيمة المشروع + FinanceBreakdown (approved/due/paid; pending hidden) [Observed</w:t>
      </w:r>
      <w:r>
        <w:t xml:space="preserve"> </w:t>
      </w:r>
      <w:r>
        <w:rPr>
          <w:rStyle w:val="VerbatimChar"/>
        </w:rPr>
        <w:t xml:space="preserve">:159</w:t>
      </w:r>
      <w:r>
        <w:t xml:space="preserve">,</w:t>
      </w:r>
      <w:r>
        <w:t xml:space="preserve"> </w:t>
      </w:r>
      <w:r>
        <w:rPr>
          <w:rStyle w:val="VerbatimChar"/>
        </w:rPr>
        <w:t xml:space="preserve">plans.ts:385-389</w:t>
      </w:r>
      <w:r>
        <w:t xml:space="preserve">]; ProjectAllocations read-only (only visible when ≥2 initiatives) [Observed]; CoFundingPanel in project mode read-only [Observed].</w:t>
      </w:r>
    </w:p>
    <w:p>
      <w:pPr>
        <w:numPr>
          <w:ilvl w:val="0"/>
          <w:numId w:val="3093"/>
        </w:numPr>
        <w:pStyle w:val="Compact"/>
      </w:pPr>
      <w:r>
        <w:rPr>
          <w:bCs/>
          <w:b/>
        </w:rPr>
        <w:t xml:space="preserve">Meta line:</w:t>
      </w:r>
      <w:r>
        <w:t xml:space="preserve"> </w:t>
      </w:r>
      <w:r>
        <w:t xml:space="preserve">المدة (start ← end), مدير المشروع (link /staff/$id), بند الخطة (code · name) [Observed</w:t>
      </w:r>
      <w:r>
        <w:t xml:space="preserve"> </w:t>
      </w:r>
      <w:r>
        <w:rPr>
          <w:rStyle w:val="VerbatimChar"/>
        </w:rPr>
        <w:t xml:space="preserve">:161-165</w:t>
      </w:r>
      <w:r>
        <w:t xml:space="preserve">].</w:t>
      </w:r>
    </w:p>
    <w:p>
      <w:pPr>
        <w:numPr>
          <w:ilvl w:val="0"/>
          <w:numId w:val="3093"/>
        </w:numPr>
        <w:pStyle w:val="Compact"/>
      </w:pPr>
      <w:r>
        <w:rPr>
          <w:bCs/>
          <w:b/>
        </w:rPr>
        <w:t xml:space="preserve">Sections below:</w:t>
      </w:r>
      <w:r>
        <w:t xml:space="preserve"> </w:t>
      </w:r>
      <w:r>
        <w:t xml:space="preserve">SCR-PRJ-04 indicators; DemoControls for the demo project only; SCR-PRJ-05 tree with a closure node.</w:t>
      </w:r>
    </w:p>
    <w:p>
      <w:pPr>
        <w:numPr>
          <w:ilvl w:val="0"/>
          <w:numId w:val="3093"/>
        </w:numPr>
        <w:pStyle w:val="Compact"/>
      </w:pPr>
      <w:r>
        <w:rPr>
          <w:bCs/>
          <w:b/>
        </w:rPr>
        <w:t xml:space="preserve">Closure node (الإغلاق والتقييم النهائي):</w:t>
      </w:r>
      <w:r>
        <w:t xml:space="preserve"> </w:t>
      </w:r>
      <w:r>
        <w:t xml:space="preserve">locked icon + 'يُفتح بعد اعتماد كل المراحل' until all phases approved; then evaluation textarea, 'حفظ التقييم' and 'اعتماد إغلاق المشروع' (disabled if evaluation empty); after closure shows 'مغلق' pill and read-only evaluation [Observed</w:t>
      </w:r>
      <w:r>
        <w:t xml:space="preserve"> </w:t>
      </w:r>
      <w:r>
        <w:rPr>
          <w:rStyle w:val="VerbatimChar"/>
        </w:rPr>
        <w:t xml:space="preserve">:172-199</w:t>
      </w:r>
      <w:r>
        <w:t xml:space="preserve">].</w:t>
      </w:r>
    </w:p>
    <w:p>
      <w:pPr>
        <w:numPr>
          <w:ilvl w:val="0"/>
          <w:numId w:val="3093"/>
        </w:numPr>
        <w:pStyle w:val="Compact"/>
      </w:pPr>
      <w:r>
        <w:rPr>
          <w:bCs/>
          <w:b/>
        </w:rPr>
        <w:t xml:space="preserve">States:</w:t>
      </w:r>
      <w:r>
        <w:t xml:space="preserve"> </w:t>
      </w:r>
      <w:r>
        <w:t xml:space="preserve">loading PageSkeleton [Observed</w:t>
      </w:r>
      <w:r>
        <w:t xml:space="preserve"> </w:t>
      </w:r>
      <w:r>
        <w:rPr>
          <w:rStyle w:val="VerbatimChar"/>
        </w:rPr>
        <w:t xml:space="preserve">:98</w:t>
      </w:r>
      <w:r>
        <w:t xml:space="preserve">]; DB errors as toasts; no not-found handling [Observed].</w:t>
      </w:r>
    </w:p>
    <w:p>
      <w:pPr>
        <w:numPr>
          <w:ilvl w:val="0"/>
          <w:numId w:val="3093"/>
        </w:numPr>
        <w:pStyle w:val="Compact"/>
      </w:pPr>
      <w:r>
        <w:rPr>
          <w:bCs/>
          <w:b/>
        </w:rPr>
        <w:t xml:space="preserve">Partner mode:</w:t>
      </w:r>
      <w:r>
        <w:t xml:space="preserve"> </w:t>
      </w:r>
      <w:r>
        <w:t xml:space="preserve">same page with staff actions hidden (</w:t>
      </w:r>
      <w:r>
        <w:rPr>
          <w:rStyle w:val="VerbatimChar"/>
        </w:rPr>
        <w:t xml:space="preserve">isStaff = role !== 'applicant'</w:t>
      </w:r>
      <w:r>
        <w:t xml:space="preserve">) [Observed</w:t>
      </w:r>
      <w:r>
        <w:t xml:space="preserve"> </w:t>
      </w:r>
      <w:r>
        <w:rPr>
          <w:rStyle w:val="VerbatimChar"/>
        </w:rPr>
        <w:t xml:space="preserve">:102</w:t>
      </w:r>
      <w:r>
        <w:t xml:space="preserve">].</w:t>
      </w:r>
    </w:p>
    <w:bookmarkEnd w:id="1238"/>
    <w:bookmarkStart w:id="1239" w:name="X9fa985298158e801b3259d2e300930c1bb01b52"/>
    <w:p>
      <w:pPr>
        <w:pStyle w:val="Heading3"/>
      </w:pPr>
      <w:r>
        <w:t xml:space="preserve">SCR-PRJ-04 — Project indicators panel (مؤشرات المشروع)</w:t>
      </w:r>
    </w:p>
    <w:p>
      <w:pPr>
        <w:numPr>
          <w:ilvl w:val="0"/>
          <w:numId w:val="3094"/>
        </w:numPr>
        <w:pStyle w:val="Compact"/>
      </w:pPr>
      <w:r>
        <w:t xml:space="preserve">Shown only if the project has indicator links [Observed</w:t>
      </w:r>
      <w:r>
        <w:t xml:space="preserve"> </w:t>
      </w:r>
      <w:r>
        <w:rPr>
          <w:rStyle w:val="VerbatimChar"/>
        </w:rPr>
        <w:t xml:space="preserve">Indicators.tsx:161</w:t>
      </w:r>
      <w:r>
        <w:t xml:space="preserve">]. Per link: indicator name, kind (كمي/كلي), plan item name, progress bar; quantitative: 'المطلوب N unit · المحقق M (p%)'; milestone: 'تحقق' or 'يُتحقق عند إغلاق المشروع' [Observed</w:t>
      </w:r>
      <w:r>
        <w:t xml:space="preserve"> </w:t>
      </w:r>
      <w:r>
        <w:rPr>
          <w:rStyle w:val="VerbatimChar"/>
        </w:rPr>
        <w:t xml:space="preserve">:197-213</w:t>
      </w:r>
      <w:r>
        <w:t xml:space="preserve">].</w:t>
      </w:r>
    </w:p>
    <w:p>
      <w:pPr>
        <w:numPr>
          <w:ilvl w:val="0"/>
          <w:numId w:val="3094"/>
        </w:numPr>
        <w:pStyle w:val="Compact"/>
      </w:pPr>
      <w:r>
        <w:rPr>
          <w:bCs/>
          <w:b/>
        </w:rPr>
        <w:t xml:space="preserve">Distribution block (quantitative):</w:t>
      </w:r>
      <w:r>
        <w:t xml:space="preserve"> </w:t>
      </w:r>
      <w:r>
        <w:t xml:space="preserve">list of activities with assigned qty and state ('تحقق بقبول الشاهد' / 'بانتظار الشاهد'); warnings for under-/over-distribution; in planning (staff): activity select (non-payment activities without an indicator), qty input, 'توزيع'; trash icon to remove [Observed</w:t>
      </w:r>
      <w:r>
        <w:t xml:space="preserve"> </w:t>
      </w:r>
      <w:r>
        <w:rPr>
          <w:rStyle w:val="VerbatimChar"/>
        </w:rPr>
        <w:t xml:space="preserve">:215-236</w:t>
      </w:r>
      <w:r>
        <w:t xml:space="preserve">].</w:t>
      </w:r>
    </w:p>
    <w:p>
      <w:pPr>
        <w:numPr>
          <w:ilvl w:val="0"/>
          <w:numId w:val="3094"/>
        </w:numPr>
        <w:pStyle w:val="Compact"/>
      </w:pPr>
      <w:r>
        <w:rPr>
          <w:bCs/>
          <w:b/>
        </w:rPr>
        <w:t xml:space="preserve">Milestone confirmation:</w:t>
      </w:r>
      <w:r>
        <w:t xml:space="preserve"> </w:t>
      </w:r>
      <w:r>
        <w:t xml:space="preserve">'تأكيد التحقق' / 'إلغاء التحقق' for staff when status ∈ {closing, completed, closed} [Observed</w:t>
      </w:r>
      <w:r>
        <w:t xml:space="preserve"> </w:t>
      </w:r>
      <w:r>
        <w:rPr>
          <w:rStyle w:val="VerbatimChar"/>
        </w:rPr>
        <w:t xml:space="preserve">:212</w:t>
      </w:r>
      <w:r>
        <w:t xml:space="preserve">].</w:t>
      </w:r>
    </w:p>
    <w:p>
      <w:pPr>
        <w:numPr>
          <w:ilvl w:val="0"/>
          <w:numId w:val="3094"/>
        </w:numPr>
        <w:pStyle w:val="Compact"/>
      </w:pPr>
      <w:r>
        <w:rPr>
          <w:bCs/>
          <w:b/>
        </w:rPr>
        <w:t xml:space="preserve">Errors:</w:t>
      </w:r>
      <w:r>
        <w:t xml:space="preserve"> </w:t>
      </w:r>
      <w:r>
        <w:t xml:space="preserve">'اختر النشاط وحدد الكمية', 'تعذّر الحفظ، حاول مرة أخرى' [Observed</w:t>
      </w:r>
      <w:r>
        <w:t xml:space="preserve"> </w:t>
      </w:r>
      <w:r>
        <w:rPr>
          <w:rStyle w:val="VerbatimChar"/>
        </w:rPr>
        <w:t xml:space="preserve">:157,183</w:t>
      </w:r>
      <w:r>
        <w:t xml:space="preserve">].</w:t>
      </w:r>
    </w:p>
    <w:bookmarkEnd w:id="1239"/>
    <w:bookmarkStart w:id="1240" w:name="X215d5bed97e5beb5066e5cb70bc30a8feb11cfb"/>
    <w:p>
      <w:pPr>
        <w:pStyle w:val="Heading3"/>
      </w:pPr>
      <w:r>
        <w:t xml:space="preserve">SCR-PRJ-05 — Project execution tree / timeline</w:t>
      </w:r>
    </w:p>
    <w:p>
      <w:pPr>
        <w:numPr>
          <w:ilvl w:val="0"/>
          <w:numId w:val="3095"/>
        </w:numPr>
        <w:pStyle w:val="Compact"/>
      </w:pPr>
      <w:r>
        <w:rPr>
          <w:bCs/>
          <w:b/>
        </w:rPr>
        <w:t xml:space="preserve">Toolbar:</w:t>
      </w:r>
      <w:r>
        <w:t xml:space="preserve"> </w:t>
      </w:r>
      <w:r>
        <w:t xml:space="preserve">item filters الكل / مهمة / تقرير / دفعة with counts (toggle back to الكل) [Observed</w:t>
      </w:r>
      <w:r>
        <w:t xml:space="preserve"> </w:t>
      </w:r>
      <w:r>
        <w:rPr>
          <w:rStyle w:val="VerbatimChar"/>
        </w:rPr>
        <w:t xml:space="preserve">ProjectTree.tsx:114-148</w:t>
      </w:r>
      <w:r>
        <w:t xml:space="preserve">]; detail toggle 'تفاصيل مهام الجمعية' / 'عرض المحطات فقط' [Observed</w:t>
      </w:r>
      <w:r>
        <w:t xml:space="preserve"> </w:t>
      </w:r>
      <w:r>
        <w:rPr>
          <w:rStyle w:val="VerbatimChar"/>
        </w:rPr>
        <w:t xml:space="preserve">:150-152</w:t>
      </w:r>
      <w:r>
        <w:t xml:space="preserve">]; staff: 'بناء الخطة بالذكاء الاصطناعي' / 'إعادة بناء الخطة (قبل البدء)' before start, or the ReplanProject controls after start [Observed</w:t>
      </w:r>
      <w:r>
        <w:t xml:space="preserve"> </w:t>
      </w:r>
      <w:r>
        <w:rPr>
          <w:rStyle w:val="VerbatimChar"/>
        </w:rPr>
        <w:t xml:space="preserve">:153-157</w:t>
      </w:r>
      <w:r>
        <w:t xml:space="preserve">].</w:t>
      </w:r>
    </w:p>
    <w:p>
      <w:pPr>
        <w:numPr>
          <w:ilvl w:val="0"/>
          <w:numId w:val="3095"/>
        </w:numPr>
        <w:pStyle w:val="Compact"/>
      </w:pPr>
      <w:r>
        <w:rPr>
          <w:bCs/>
          <w:b/>
        </w:rPr>
        <w:t xml:space="preserve">Empty state:</w:t>
      </w:r>
      <w:r>
        <w:t xml:space="preserve"> </w:t>
      </w:r>
      <w:r>
        <w:t xml:space="preserve">'لا توجد خطة بعد.' [Observed</w:t>
      </w:r>
      <w:r>
        <w:t xml:space="preserve"> </w:t>
      </w:r>
      <w:r>
        <w:rPr>
          <w:rStyle w:val="VerbatimChar"/>
        </w:rPr>
        <w:t xml:space="preserve">:159</w:t>
      </w:r>
      <w:r>
        <w:t xml:space="preserve">].</w:t>
      </w:r>
    </w:p>
    <w:p>
      <w:pPr>
        <w:numPr>
          <w:ilvl w:val="0"/>
          <w:numId w:val="3095"/>
        </w:numPr>
        <w:pStyle w:val="Compact"/>
      </w:pPr>
      <w:r>
        <w:rPr>
          <w:bCs/>
          <w:b/>
        </w:rPr>
        <w:t xml:space="preserve">Timeline:</w:t>
      </w:r>
      <w:r>
        <w:t xml:space="preserve"> </w:t>
      </w:r>
      <w:r>
        <w:t xml:space="preserve">unlinked non-retention payments first (LoosePayNode), then phases, then retention payments, then the closure node [Observed</w:t>
      </w:r>
      <w:r>
        <w:t xml:space="preserve"> </w:t>
      </w:r>
      <w:r>
        <w:rPr>
          <w:rStyle w:val="VerbatimChar"/>
        </w:rPr>
        <w:t xml:space="preserve">:162-208</w:t>
      </w:r>
      <w:r>
        <w:t xml:space="preserve">].</w:t>
      </w:r>
    </w:p>
    <w:p>
      <w:pPr>
        <w:numPr>
          <w:ilvl w:val="0"/>
          <w:numId w:val="3095"/>
        </w:numPr>
        <w:pStyle w:val="Compact"/>
      </w:pPr>
      <w:r>
        <w:rPr>
          <w:bCs/>
          <w:b/>
        </w:rPr>
        <w:t xml:space="preserve">Phase card:</w:t>
      </w:r>
      <w:r>
        <w:t xml:space="preserve"> </w:t>
      </w:r>
      <w:r>
        <w:t xml:space="preserve">title, 'المحطة الحالية' pill, 'n بانتظار اعتمادك' (staff), weight %, lock hint 'تُفتح بعد إتمام «…»', paid summary when done, progress bar; expandable (current phase expanded by default) [Observed</w:t>
      </w:r>
      <w:r>
        <w:t xml:space="preserve"> </w:t>
      </w:r>
      <w:r>
        <w:rPr>
          <w:rStyle w:val="VerbatimChar"/>
        </w:rPr>
        <w:t xml:space="preserve">:164-193</w:t>
      </w:r>
      <w:r>
        <w:t xml:space="preserve">].</w:t>
      </w:r>
    </w:p>
    <w:p>
      <w:pPr>
        <w:numPr>
          <w:ilvl w:val="0"/>
          <w:numId w:val="3095"/>
        </w:numPr>
        <w:pStyle w:val="Compact"/>
      </w:pPr>
      <w:r>
        <w:rPr>
          <w:bCs/>
          <w:b/>
        </w:rPr>
        <w:t xml:space="preserve">Milestone summary (default view):</w:t>
      </w:r>
      <w:r>
        <w:t xml:space="preserve"> </w:t>
      </w:r>
      <w:r>
        <w:t xml:space="preserve">'أعمال الجمعية: x/y منجزة', evidence count and eye-icons opening signed URLs; staff on current phase: 'اعتماد المحطة' (disabled until a report exists) [Observed</w:t>
      </w:r>
      <w:r>
        <w:t xml:space="preserve"> </w:t>
      </w:r>
      <w:r>
        <w:rPr>
          <w:rStyle w:val="VerbatimChar"/>
        </w:rPr>
        <w:t xml:space="preserve">:235-271</w:t>
      </w:r>
      <w:r>
        <w:t xml:space="preserve">].</w:t>
      </w:r>
    </w:p>
    <w:p>
      <w:pPr>
        <w:numPr>
          <w:ilvl w:val="0"/>
          <w:numId w:val="3095"/>
        </w:numPr>
        <w:pStyle w:val="Compact"/>
      </w:pPr>
      <w:r>
        <w:rPr>
          <w:bCs/>
          <w:b/>
        </w:rPr>
        <w:t xml:space="preserve">Sub-task (detail view):</w:t>
      </w:r>
      <w:r>
        <w:t xml:space="preserve"> </w:t>
      </w:r>
      <w:r>
        <w:t xml:space="preserve">state icon (مفتوحة / بانتظار اعتماد المانح / أُعيدت / معتمدة), title, indicator chip, due date; partner: 'إكمال المهمة ورفعها لاعتماد المانح'; staff: approve / return / revoke; dependency hint 'بعد: …'; FileSlots evidence slots; staff AI pre-check panel with accept / send AI notes / edit notes; notes editor; feedback box [Observed</w:t>
      </w:r>
      <w:r>
        <w:t xml:space="preserve"> </w:t>
      </w:r>
      <w:r>
        <w:rPr>
          <w:rStyle w:val="VerbatimChar"/>
        </w:rPr>
        <w:t xml:space="preserve">:288-407</w:t>
      </w:r>
      <w:r>
        <w:t xml:space="preserve">].</w:t>
      </w:r>
    </w:p>
    <w:p>
      <w:pPr>
        <w:numPr>
          <w:ilvl w:val="0"/>
          <w:numId w:val="3095"/>
        </w:numPr>
        <w:pStyle w:val="Compact"/>
      </w:pPr>
      <w:r>
        <w:rPr>
          <w:bCs/>
          <w:b/>
        </w:rPr>
        <w:t xml:space="preserve">Phase report line:</w:t>
      </w:r>
      <w:r>
        <w:t xml:space="preserve"> </w:t>
      </w:r>
      <w:r>
        <w:t xml:space="preserve">label (لم يُرفع / بانتظار اعتماد المانح / مُعاد للجمعية / معتمد); staff approve/return; partner submit/edit with textarea and 'إرسال' [Observed</w:t>
      </w:r>
      <w:r>
        <w:t xml:space="preserve"> </w:t>
      </w:r>
      <w:r>
        <w:rPr>
          <w:rStyle w:val="VerbatimChar"/>
        </w:rPr>
        <w:t xml:space="preserve">:409-444</w:t>
      </w:r>
      <w:r>
        <w:t xml:space="preserve">].</w:t>
      </w:r>
    </w:p>
    <w:p>
      <w:pPr>
        <w:numPr>
          <w:ilvl w:val="0"/>
          <w:numId w:val="3095"/>
        </w:numPr>
        <w:pStyle w:val="Compact"/>
      </w:pPr>
      <w:r>
        <w:rPr>
          <w:bCs/>
          <w:b/>
        </w:rPr>
        <w:t xml:space="preserve">Phase payment line:</w:t>
      </w:r>
      <w:r>
        <w:t xml:space="preserve"> </w:t>
      </w:r>
      <w:r>
        <w:t xml:space="preserve">title, amount, status pill; FIN PaymentActions when ready, else 'معلقة' with missing conditions tooltip [Observed</w:t>
      </w:r>
      <w:r>
        <w:t xml:space="preserve"> </w:t>
      </w:r>
      <w:r>
        <w:rPr>
          <w:rStyle w:val="VerbatimChar"/>
        </w:rPr>
        <w:t xml:space="preserve">:446-465</w:t>
      </w:r>
      <w:r>
        <w:t xml:space="preserve">].</w:t>
      </w:r>
    </w:p>
    <w:bookmarkEnd w:id="1240"/>
    <w:bookmarkStart w:id="1241" w:name="Xb51a6bb395a994d091ffdc83deef1f3f4b61850"/>
    <w:p>
      <w:pPr>
        <w:pStyle w:val="Heading3"/>
      </w:pPr>
      <w:r>
        <w:t xml:space="preserve">SCR-PRJ-06 — Re-plan request, pending banner and history</w:t>
      </w:r>
    </w:p>
    <w:p>
      <w:pPr>
        <w:numPr>
          <w:ilvl w:val="0"/>
          <w:numId w:val="3096"/>
        </w:numPr>
        <w:pStyle w:val="Compact"/>
      </w:pPr>
      <w:r>
        <w:rPr>
          <w:bCs/>
          <w:b/>
        </w:rPr>
        <w:t xml:space="preserve">Buttons:</w:t>
      </w:r>
      <w:r>
        <w:t xml:space="preserve"> </w:t>
      </w:r>
      <w:r>
        <w:t xml:space="preserve">'طلب إعادة تخطيط' (hidden while a revision is pending); history icon when revisions exist [Observed</w:t>
      </w:r>
      <w:r>
        <w:t xml:space="preserve"> </w:t>
      </w:r>
      <w:r>
        <w:rPr>
          <w:rStyle w:val="VerbatimChar"/>
        </w:rPr>
        <w:t xml:space="preserve">ProjectReplan.tsx:96-99</w:t>
      </w:r>
      <w:r>
        <w:t xml:space="preserve">].</w:t>
      </w:r>
    </w:p>
    <w:p>
      <w:pPr>
        <w:numPr>
          <w:ilvl w:val="0"/>
          <w:numId w:val="3096"/>
        </w:numPr>
        <w:pStyle w:val="Compact"/>
      </w:pPr>
      <w:r>
        <w:rPr>
          <w:bCs/>
          <w:b/>
        </w:rPr>
        <w:t xml:space="preserve">Request dialog:</w:t>
      </w:r>
      <w:r>
        <w:t xml:space="preserve"> </w:t>
      </w:r>
      <w:r>
        <w:t xml:space="preserve">explanatory note (only remaining work changes; approved tasks and started payments stay; applied after another person approves); reason textarea (mandatory); optional evidence file; 'اقتراح التعديلات' (enabled when reason ≥5 chars) → AI rationale, diff (add/change/remove with counts, 'عرض كل التغييرات' beyond 6), new payments total vs budget; 'تعديل السبب' / 'رفع للاعتماد' [Observed</w:t>
      </w:r>
      <w:r>
        <w:t xml:space="preserve"> </w:t>
      </w:r>
      <w:r>
        <w:rPr>
          <w:rStyle w:val="VerbatimChar"/>
        </w:rPr>
        <w:t xml:space="preserve">:121-145</w:t>
      </w:r>
      <w:r>
        <w:t xml:space="preserve">].</w:t>
      </w:r>
    </w:p>
    <w:p>
      <w:pPr>
        <w:numPr>
          <w:ilvl w:val="0"/>
          <w:numId w:val="3096"/>
        </w:numPr>
        <w:pStyle w:val="Compact"/>
      </w:pPr>
      <w:r>
        <w:rPr>
          <w:bCs/>
          <w:b/>
        </w:rPr>
        <w:t xml:space="preserve">Pending banner:</w:t>
      </w:r>
      <w:r>
        <w:t xml:space="preserve"> </w:t>
      </w:r>
      <w:r>
        <w:t xml:space="preserve">requester, date, evidence link, reason, diff; for the requester 'بانتظار اعتماد شخص آخر — العمل مستمر على الخطة الحالية'; for others: decision note input, 'اعتماد وتطبيق', 'رفض' (disabled until a note is entered) [Observed</w:t>
      </w:r>
      <w:r>
        <w:t xml:space="preserve"> </w:t>
      </w:r>
      <w:r>
        <w:rPr>
          <w:rStyle w:val="VerbatimChar"/>
        </w:rPr>
        <w:t xml:space="preserve">:101-119</w:t>
      </w:r>
      <w:r>
        <w:t xml:space="preserve">].</w:t>
      </w:r>
    </w:p>
    <w:p>
      <w:pPr>
        <w:numPr>
          <w:ilvl w:val="0"/>
          <w:numId w:val="3096"/>
        </w:numPr>
        <w:pStyle w:val="Compact"/>
      </w:pPr>
      <w:r>
        <w:rPr>
          <w:bCs/>
          <w:b/>
        </w:rPr>
        <w:t xml:space="preserve">History dialog:</w:t>
      </w:r>
      <w:r>
        <w:t xml:space="preserve"> </w:t>
      </w:r>
      <w:r>
        <w:t xml:space="preserve">status chip (معتمد/مرفوض/بانتظار الاعتماد), requester/date, decider/date, reason, decision note, diff [Observed</w:t>
      </w:r>
      <w:r>
        <w:t xml:space="preserve"> </w:t>
      </w:r>
      <w:r>
        <w:rPr>
          <w:rStyle w:val="VerbatimChar"/>
        </w:rPr>
        <w:t xml:space="preserve">:147-165</w:t>
      </w:r>
      <w:r>
        <w:t xml:space="preserve">].</w:t>
      </w:r>
    </w:p>
    <w:bookmarkEnd w:id="1241"/>
    <w:bookmarkStart w:id="1242" w:name="X6e88e320aa6acffdc5ee8e7ee70537a297ddc0b"/>
    <w:p>
      <w:pPr>
        <w:pStyle w:val="Heading3"/>
      </w:pPr>
      <w:r>
        <w:t xml:space="preserve">SCR-PRJ-07 — Contract document dialog (عقد منحة)</w:t>
      </w:r>
    </w:p>
    <w:p>
      <w:pPr>
        <w:numPr>
          <w:ilvl w:val="0"/>
          <w:numId w:val="3097"/>
        </w:numPr>
        <w:pStyle w:val="Compact"/>
      </w:pPr>
      <w:r>
        <w:t xml:space="preserve">Title 'عقد منحة</w:t>
      </w:r>
      <w:r>
        <w:t xml:space="preserve"> </w:t>
      </w:r>
      <w:r>
        <w:t xml:space="preserve">' and 'طباعة / PDF' (window.print) [Observed</w:t>
      </w:r>
      <w:r>
        <w:t xml:space="preserve"> </w:t>
      </w:r>
      <w:r>
        <w:rPr>
          <w:rStyle w:val="VerbatimChar"/>
        </w:rPr>
        <w:t xml:space="preserve">ContractDocument.tsx:33-39</w:t>
      </w:r>
      <w:r>
        <w:t xml:space="preserve">]. Loading 'جارٍ إعداد العقد…'.</w:t>
      </w:r>
    </w:p>
    <w:p>
      <w:pPr>
        <w:numPr>
          <w:ilvl w:val="0"/>
          <w:numId w:val="3097"/>
        </w:numPr>
        <w:pStyle w:val="Compact"/>
      </w:pPr>
      <w:r>
        <w:t xml:space="preserve">Sections: header (number, status); أولاً الطرفان (tenant name; partner name, license, region-city); ثانياً موضوع العقد (project, program, application number, description); ثالثاً المدة (dates, duration days); رابعاً القيمة والدفعات (amount, payments table #/title/amount/due, IBAN/bank); خامساً الالتزامات (4 fixed obligations incl. re-plan via approved request, evidence before payment, receipt per payment, grantor may stop disbursement); signature blocks (e-signature stamp + date when signed, else 'بانتظار التوقيع') [Observed</w:t>
      </w:r>
      <w:r>
        <w:t xml:space="preserve"> </w:t>
      </w:r>
      <w:r>
        <w:rPr>
          <w:rStyle w:val="VerbatimChar"/>
        </w:rPr>
        <w:t xml:space="preserve">:41-92</w:t>
      </w:r>
      <w:r>
        <w:t xml:space="preserve">].</w:t>
      </w:r>
    </w:p>
    <w:bookmarkEnd w:id="1242"/>
    <w:bookmarkStart w:id="1243" w:name="scr-prj-08--contracts-register-العقود"/>
    <w:p>
      <w:pPr>
        <w:pStyle w:val="Heading3"/>
      </w:pPr>
      <w:r>
        <w:t xml:space="preserve">SCR-PRJ-08 — Contracts register (العقود)</w:t>
      </w:r>
    </w:p>
    <w:p>
      <w:pPr>
        <w:numPr>
          <w:ilvl w:val="0"/>
          <w:numId w:val="3098"/>
        </w:numPr>
        <w:pStyle w:val="Compact"/>
      </w:pPr>
      <w:r>
        <w:t xml:space="preserve">Header 'العقود' ('عقد واحد لكل طلب معتمد، وقد ينبثق منه أكثر من مشروع'), SectionTabs, 4 counters (one per CONTRACT_FLOW status) [Observed</w:t>
      </w:r>
      <w:r>
        <w:t xml:space="preserve"> </w:t>
      </w:r>
      <w:r>
        <w:rPr>
          <w:rStyle w:val="VerbatimChar"/>
        </w:rPr>
        <w:t xml:space="preserve">contracts.tsx:43-47</w:t>
      </w:r>
      <w:r>
        <w:t xml:space="preserve">].</w:t>
      </w:r>
    </w:p>
    <w:p>
      <w:pPr>
        <w:numPr>
          <w:ilvl w:val="0"/>
          <w:numId w:val="3098"/>
        </w:numPr>
        <w:pStyle w:val="Compact"/>
      </w:pPr>
      <w:r>
        <w:t xml:space="preserve">Table: رقم العقد, الجهة الشريكة, الطلب (link to application), القيمة, المشاريع (links 'ref · budget'), الحالة, التاريخ (signed_at or created_at) [Observed</w:t>
      </w:r>
      <w:r>
        <w:t xml:space="preserve"> </w:t>
      </w:r>
      <w:r>
        <w:rPr>
          <w:rStyle w:val="VerbatimChar"/>
        </w:rPr>
        <w:t xml:space="preserve">:50-66</w:t>
      </w:r>
      <w:r>
        <w:t xml:space="preserve">]. Empty: 'لا توجد عقود بعد'. Loading: PageSkeleton. No filters, search, or export [Observed].</w:t>
      </w:r>
    </w:p>
    <w:bookmarkEnd w:id="1243"/>
    <w:bookmarkStart w:id="1244" w:name="scr-prj-09--boq--payment-schedule-panel"/>
    <w:p>
      <w:pPr>
        <w:pStyle w:val="Heading3"/>
      </w:pPr>
      <w:r>
        <w:t xml:space="preserve">SCR-PRJ-09 — BOQ &amp; payment schedule panel</w:t>
      </w:r>
    </w:p>
    <w:p>
      <w:pPr>
        <w:numPr>
          <w:ilvl w:val="0"/>
          <w:numId w:val="3099"/>
        </w:numPr>
        <w:pStyle w:val="Compact"/>
      </w:pPr>
      <w:r>
        <w:t xml:space="preserve">Generate button (staff, not transferred), skeleton while generating, empty 'لم يُولَّد جدول بعد.' [Observed</w:t>
      </w:r>
      <w:r>
        <w:t xml:space="preserve"> </w:t>
      </w:r>
      <w:r>
        <w:rPr>
          <w:rStyle w:val="VerbatimChar"/>
        </w:rPr>
        <w:t xml:space="preserve">BoqSchedule.tsx:55-60</w:t>
      </w:r>
      <w:r>
        <w:t xml:space="preserve">].</w:t>
      </w:r>
    </w:p>
    <w:p>
      <w:pPr>
        <w:numPr>
          <w:ilvl w:val="0"/>
          <w:numId w:val="3099"/>
        </w:numPr>
        <w:pStyle w:val="Compact"/>
      </w:pPr>
      <w:r>
        <w:t xml:space="preserve">BOQ table: البند, الكمية, تكلفة الوحدة, الإجمالي, delete; total row (red note with requested amount on mismatch); '+ بند' [Observed</w:t>
      </w:r>
      <w:r>
        <w:t xml:space="preserve"> </w:t>
      </w:r>
      <w:r>
        <w:rPr>
          <w:rStyle w:val="VerbatimChar"/>
        </w:rPr>
        <w:t xml:space="preserve">:62-78</w:t>
      </w:r>
      <w:r>
        <w:t xml:space="preserve">].</w:t>
      </w:r>
    </w:p>
    <w:p>
      <w:pPr>
        <w:numPr>
          <w:ilvl w:val="0"/>
          <w:numId w:val="3099"/>
        </w:numPr>
        <w:pStyle w:val="Compact"/>
      </w:pPr>
      <w:r>
        <w:t xml:space="preserve">Schedule table: الدفعة, النسبة %, بعد (يوم), المبلغ; total % (red if ≠100) [Observed</w:t>
      </w:r>
      <w:r>
        <w:t xml:space="preserve"> </w:t>
      </w:r>
      <w:r>
        <w:rPr>
          <w:rStyle w:val="VerbatimChar"/>
        </w:rPr>
        <w:t xml:space="preserve">:79-94</w:t>
      </w:r>
      <w:r>
        <w:t xml:space="preserve">]. Note: schedule rows cannot be added/removed manually, only edited [Observed].</w:t>
      </w:r>
    </w:p>
    <w:p>
      <w:pPr>
        <w:numPr>
          <w:ilvl w:val="0"/>
          <w:numId w:val="3099"/>
        </w:numPr>
        <w:pStyle w:val="Compact"/>
      </w:pPr>
      <w:r>
        <w:t xml:space="preserve">'حفظ الجدولين' shown when dirty [Observed</w:t>
      </w:r>
      <w:r>
        <w:t xml:space="preserve"> </w:t>
      </w:r>
      <w:r>
        <w:rPr>
          <w:rStyle w:val="VerbatimChar"/>
        </w:rPr>
        <w:t xml:space="preserve">:95</w:t>
      </w:r>
      <w:r>
        <w:t xml:space="preserve">].</w:t>
      </w:r>
    </w:p>
    <w:bookmarkEnd w:id="1244"/>
    <w:bookmarkStart w:id="1245" w:name="Xc29984f1f546c698449136db7e0bdfa1814f03d"/>
    <w:p>
      <w:pPr>
        <w:pStyle w:val="Heading3"/>
      </w:pPr>
      <w:r>
        <w:t xml:space="preserve">SCR-PRJ-10 — Approve contract &amp; transfer dialog</w:t>
      </w:r>
    </w:p>
    <w:p>
      <w:pPr>
        <w:numPr>
          <w:ilvl w:val="0"/>
          <w:numId w:val="3100"/>
        </w:numPr>
        <w:pStyle w:val="Compact"/>
      </w:pPr>
      <w:r>
        <w:t xml:space="preserve">Trigger 'اعتماد العقد وترحيله'; mode buttons 'مشروع واحد' / 'تقسيم إلى عدة مشاريع' (disabled when &lt;2 items, with hint) [Observed</w:t>
      </w:r>
      <w:r>
        <w:t xml:space="preserve"> </w:t>
      </w:r>
      <w:r>
        <w:rPr>
          <w:rStyle w:val="VerbatimChar"/>
        </w:rPr>
        <w:t xml:space="preserve">:119-127</w:t>
      </w:r>
      <w:r>
        <w:t xml:space="preserve">].</w:t>
      </w:r>
    </w:p>
    <w:p>
      <w:pPr>
        <w:numPr>
          <w:ilvl w:val="0"/>
          <w:numId w:val="3100"/>
        </w:numPr>
        <w:pStyle w:val="Compact"/>
      </w:pPr>
      <w:r>
        <w:t xml:space="preserve">Split mode: numbered editable project titles with subtotal and delete (when &gt;2); '+ مشروع'; item list with project selector; note on one contract and pro-rata schedule; validation 'كل مشروع يحتاج بنداً واحداً على الأقل' [Observed</w:t>
      </w:r>
      <w:r>
        <w:t xml:space="preserve"> </w:t>
      </w:r>
      <w:r>
        <w:rPr>
          <w:rStyle w:val="VerbatimChar"/>
        </w:rPr>
        <w:t xml:space="preserve">:128-151</w:t>
      </w:r>
      <w:r>
        <w:t xml:space="preserve">].</w:t>
      </w:r>
    </w:p>
    <w:p>
      <w:pPr>
        <w:numPr>
          <w:ilvl w:val="0"/>
          <w:numId w:val="3100"/>
        </w:numPr>
        <w:pStyle w:val="Compact"/>
      </w:pPr>
      <w:r>
        <w:t xml:space="preserve">'اعتماد وترحيل' (disabled while busy or invalid) [Observed</w:t>
      </w:r>
      <w:r>
        <w:t xml:space="preserve"> </w:t>
      </w:r>
      <w:r>
        <w:rPr>
          <w:rStyle w:val="VerbatimChar"/>
        </w:rPr>
        <w:t xml:space="preserve">:153</w:t>
      </w:r>
      <w:r>
        <w:t xml:space="preserve">].</w:t>
      </w:r>
    </w:p>
    <w:bookmarkEnd w:id="1245"/>
    <w:bookmarkStart w:id="1246" w:name="scr-prj-11--contract-card-on-application"/>
    <w:p>
      <w:pPr>
        <w:pStyle w:val="Heading3"/>
      </w:pPr>
      <w:r>
        <w:t xml:space="preserve">SCR-PRJ-11 — Contract card on application</w:t>
      </w:r>
    </w:p>
    <w:p>
      <w:pPr>
        <w:numPr>
          <w:ilvl w:val="0"/>
          <w:numId w:val="3101"/>
        </w:numPr>
        <w:pStyle w:val="Compact"/>
      </w:pPr>
      <w:r>
        <w:t xml:space="preserve">Card 'العقد': contract ref (link to /contracts), status pill, 'قيمة العقد', list of projects (ref · title · budget) linking to SCR-PRJ-03 [Observed</w:t>
      </w:r>
      <w:r>
        <w:t xml:space="preserve"> </w:t>
      </w:r>
      <w:r>
        <w:rPr>
          <w:rStyle w:val="VerbatimChar"/>
        </w:rPr>
        <w:t xml:space="preserve">BoqSchedule.tsx:160-182</w:t>
      </w:r>
      <w:r>
        <w:t xml:space="preserve">]. Hidden when no contract.</w:t>
      </w:r>
    </w:p>
    <w:bookmarkEnd w:id="1246"/>
    <w:bookmarkEnd w:id="1247"/>
    <w:bookmarkStart w:id="1248" w:name="X5ee58fd078c809f67e3e720103900a52cd700fd"/>
    <w:p>
      <w:pPr>
        <w:pStyle w:val="Heading2"/>
      </w:pPr>
      <w:r>
        <w:t xml:space="preserve">4. Interaction Inventory</w:t>
      </w:r>
    </w:p>
    <w:tbl>
      <w:tblPr>
        <w:tblStyle w:val="Table"/>
        <w:tblW w:type="dxa" w:w="9863"/>
        <w:jc w:val="start"/>
        <w:tblLayout w:type="fixed"/>
        <w:tblLook w:firstRow="1" w:lastRow="0" w:firstColumn="0" w:lastColumn="0" w:noHBand="0" w:noVBand="0" w:val="0020"/>
      </w:tblPr>
      <w:tblGrid>
        <w:gridCol w:w="662"/>
        <w:gridCol w:w="662"/>
        <w:gridCol w:w="1738"/>
        <w:gridCol w:w="2267"/>
        <w:gridCol w:w="2267"/>
        <w:gridCol w:w="2267"/>
      </w:tblGrid>
      <w:tr>
        <w:trPr>
          <w:tblHeader w:val="true"/>
        </w:trPr>
        <w:tc>
          <w:tcPr>
            <w:tcW w:w="662" w:type="dxa"/>
          </w:tcPr>
          <w:p>
            <w:pPr>
              <w:pStyle w:val="Compact"/>
              <w:jc w:val="left"/>
            </w:pPr>
            <w:r>
              <w:rPr>
                <w:sz w:val="17"/>
              </w:rPr>
              <w:t xml:space="preserve">INT ID</w:t>
            </w:r>
          </w:p>
        </w:tc>
        <w:tc>
          <w:tcPr>
            <w:tcW w:w="662" w:type="dxa"/>
          </w:tcPr>
          <w:p>
            <w:pPr>
              <w:pStyle w:val="Compact"/>
              <w:jc w:val="left"/>
            </w:pPr>
            <w:r>
              <w:rPr>
                <w:sz w:val="17"/>
              </w:rPr>
              <w:t xml:space="preserve">Screen</w:t>
            </w:r>
          </w:p>
        </w:tc>
        <w:tc>
          <w:tcPr>
            <w:tcW w:w="1738" w:type="dxa"/>
          </w:tcPr>
          <w:p>
            <w:pPr>
              <w:pStyle w:val="Compact"/>
              <w:jc w:val="left"/>
            </w:pPr>
            <w:r>
              <w:rPr>
                <w:sz w:val="17"/>
              </w:rPr>
              <w:t xml:space="preserve">Trigger (control)</w:t>
            </w:r>
          </w:p>
        </w:tc>
        <w:tc>
          <w:tcPr>
            <w:tcW w:w="2267" w:type="dxa"/>
          </w:tcPr>
          <w:p>
            <w:pPr>
              <w:pStyle w:val="Compact"/>
              <w:jc w:val="left"/>
            </w:pPr>
            <w:r>
              <w:rPr>
                <w:sz w:val="17"/>
              </w:rPr>
              <w:t xml:space="preserve">System response</w:t>
            </w:r>
          </w:p>
        </w:tc>
        <w:tc>
          <w:tcPr>
            <w:tcW w:w="2267" w:type="dxa"/>
          </w:tcPr>
          <w:p>
            <w:pPr>
              <w:pStyle w:val="Compact"/>
              <w:jc w:val="left"/>
            </w:pPr>
            <w:r>
              <w:rPr>
                <w:sz w:val="17"/>
              </w:rPr>
              <w:t xml:space="preserve">Data written</w:t>
            </w:r>
          </w:p>
        </w:tc>
        <w:tc>
          <w:tcPr>
            <w:tcW w:w="2267" w:type="dxa"/>
          </w:tcPr>
          <w:p>
            <w:pPr>
              <w:pStyle w:val="Compact"/>
              <w:jc w:val="left"/>
            </w:pPr>
            <w:r>
              <w:rPr>
                <w:sz w:val="17"/>
              </w:rPr>
              <w:t xml:space="preserve">Evidence</w:t>
            </w:r>
          </w:p>
        </w:tc>
      </w:tr>
      <w:tr>
        <w:tc>
          <w:tcPr>
            <w:tcW w:w="662" w:type="dxa"/>
          </w:tcPr>
          <w:p>
            <w:pPr>
              <w:pStyle w:val="Compact"/>
              <w:jc w:val="left"/>
            </w:pPr>
            <w:r>
              <w:rPr>
                <w:sz w:val="17"/>
              </w:rPr>
              <w:t xml:space="preserve">INT-PRJ-001</w:t>
            </w:r>
          </w:p>
        </w:tc>
        <w:tc>
          <w:tcPr>
            <w:tcW w:w="662" w:type="dxa"/>
          </w:tcPr>
          <w:p>
            <w:pPr>
              <w:pStyle w:val="Compact"/>
              <w:jc w:val="left"/>
            </w:pPr>
            <w:r>
              <w:rPr>
                <w:sz w:val="17"/>
              </w:rPr>
              <w:t xml:space="preserve">SCR-PRJ-01</w:t>
            </w:r>
          </w:p>
        </w:tc>
        <w:tc>
          <w:tcPr>
            <w:tcW w:w="1738" w:type="dxa"/>
          </w:tcPr>
          <w:p>
            <w:pPr>
              <w:pStyle w:val="Compact"/>
              <w:jc w:val="left"/>
            </w:pPr>
            <w:r>
              <w:rPr>
                <w:sz w:val="17"/>
              </w:rPr>
              <w:t xml:space="preserve">Source toggle button</w:t>
            </w:r>
          </w:p>
        </w:tc>
        <w:tc>
          <w:tcPr>
            <w:tcW w:w="2267" w:type="dxa"/>
          </w:tcPr>
          <w:p>
            <w:pPr>
              <w:pStyle w:val="Compact"/>
              <w:jc w:val="left"/>
            </w:pPr>
            <w:r>
              <w:rPr>
                <w:sz w:val="17"/>
              </w:rPr>
              <w:t xml:space="preserve">Navigates to /projects with ?source; counters and table re-filter</w:t>
            </w:r>
          </w:p>
        </w:tc>
        <w:tc>
          <w:tcPr>
            <w:tcW w:w="2267" w:type="dxa"/>
          </w:tcPr>
          <w:p>
            <w:pPr>
              <w:pStyle w:val="Compact"/>
              <w:jc w:val="left"/>
            </w:pPr>
            <w:r>
              <w:rPr>
                <w:sz w:val="17"/>
              </w:rPr>
              <w:t xml:space="preserve">— (URL)</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projects.index.tsx:82-84</w:t>
            </w:r>
          </w:p>
        </w:tc>
      </w:tr>
      <w:tr>
        <w:tc>
          <w:tcPr>
            <w:tcW w:w="662" w:type="dxa"/>
          </w:tcPr>
          <w:p>
            <w:pPr>
              <w:pStyle w:val="Compact"/>
              <w:jc w:val="left"/>
            </w:pPr>
            <w:r>
              <w:rPr>
                <w:sz w:val="17"/>
              </w:rPr>
              <w:t xml:space="preserve">INT-PRJ-002</w:t>
            </w:r>
          </w:p>
        </w:tc>
        <w:tc>
          <w:tcPr>
            <w:tcW w:w="662" w:type="dxa"/>
          </w:tcPr>
          <w:p>
            <w:pPr>
              <w:pStyle w:val="Compact"/>
              <w:jc w:val="left"/>
            </w:pPr>
            <w:r>
              <w:rPr>
                <w:sz w:val="17"/>
              </w:rPr>
              <w:t xml:space="preserve">SCR-PRJ-01</w:t>
            </w:r>
          </w:p>
        </w:tc>
        <w:tc>
          <w:tcPr>
            <w:tcW w:w="1738" w:type="dxa"/>
          </w:tcPr>
          <w:p>
            <w:pPr>
              <w:pStyle w:val="Compact"/>
              <w:jc w:val="left"/>
            </w:pPr>
            <w:r>
              <w:rPr>
                <w:sz w:val="17"/>
              </w:rPr>
              <w:t xml:space="preserve">Stat card click</w:t>
            </w:r>
          </w:p>
        </w:tc>
        <w:tc>
          <w:tcPr>
            <w:tcW w:w="2267" w:type="dxa"/>
          </w:tcPr>
          <w:p>
            <w:pPr>
              <w:pStyle w:val="Compact"/>
              <w:jc w:val="left"/>
            </w:pPr>
            <w:r>
              <w:rPr>
                <w:sz w:val="17"/>
              </w:rPr>
              <w:t xml:space="preserve">Sets status-group filter; card shows active</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projects.index.tsx:76,85-91</w:t>
            </w:r>
          </w:p>
        </w:tc>
      </w:tr>
      <w:tr>
        <w:tc>
          <w:tcPr>
            <w:tcW w:w="662" w:type="dxa"/>
          </w:tcPr>
          <w:p>
            <w:pPr>
              <w:pStyle w:val="Compact"/>
              <w:jc w:val="left"/>
            </w:pPr>
            <w:r>
              <w:rPr>
                <w:sz w:val="17"/>
              </w:rPr>
              <w:t xml:space="preserve">INT-PRJ-003</w:t>
            </w:r>
          </w:p>
        </w:tc>
        <w:tc>
          <w:tcPr>
            <w:tcW w:w="662" w:type="dxa"/>
          </w:tcPr>
          <w:p>
            <w:pPr>
              <w:pStyle w:val="Compact"/>
              <w:jc w:val="left"/>
            </w:pPr>
            <w:r>
              <w:rPr>
                <w:sz w:val="17"/>
              </w:rPr>
              <w:t xml:space="preserve">SCR-PRJ-01</w:t>
            </w:r>
          </w:p>
        </w:tc>
        <w:tc>
          <w:tcPr>
            <w:tcW w:w="1738" w:type="dxa"/>
          </w:tcPr>
          <w:p>
            <w:pPr>
              <w:pStyle w:val="Compact"/>
              <w:jc w:val="left"/>
            </w:pPr>
            <w:r>
              <w:rPr>
                <w:sz w:val="17"/>
              </w:rPr>
              <w:t xml:space="preserve">Status select / chip clear</w:t>
            </w:r>
          </w:p>
        </w:tc>
        <w:tc>
          <w:tcPr>
            <w:tcW w:w="2267" w:type="dxa"/>
          </w:tcPr>
          <w:p>
            <w:pPr>
              <w:pStyle w:val="Compact"/>
              <w:jc w:val="left"/>
            </w:pPr>
            <w:r>
              <w:rPr>
                <w:sz w:val="17"/>
              </w:rPr>
              <w:t xml:space="preserve">Filters table by status group / resets</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projects.index.tsx:93-95</w:t>
            </w:r>
          </w:p>
        </w:tc>
      </w:tr>
      <w:tr>
        <w:tc>
          <w:tcPr>
            <w:tcW w:w="662" w:type="dxa"/>
          </w:tcPr>
          <w:p>
            <w:pPr>
              <w:pStyle w:val="Compact"/>
              <w:jc w:val="left"/>
            </w:pPr>
            <w:r>
              <w:rPr>
                <w:sz w:val="17"/>
              </w:rPr>
              <w:t xml:space="preserve">INT-PRJ-004</w:t>
            </w:r>
          </w:p>
        </w:tc>
        <w:tc>
          <w:tcPr>
            <w:tcW w:w="662" w:type="dxa"/>
          </w:tcPr>
          <w:p>
            <w:pPr>
              <w:pStyle w:val="Compact"/>
              <w:jc w:val="left"/>
            </w:pPr>
            <w:r>
              <w:rPr>
                <w:sz w:val="17"/>
              </w:rPr>
              <w:t xml:space="preserve">SCR-PRJ-01</w:t>
            </w:r>
          </w:p>
        </w:tc>
        <w:tc>
          <w:tcPr>
            <w:tcW w:w="1738" w:type="dxa"/>
          </w:tcPr>
          <w:p>
            <w:pPr>
              <w:pStyle w:val="Compact"/>
              <w:jc w:val="left"/>
            </w:pPr>
            <w:r>
              <w:rPr>
                <w:sz w:val="17"/>
              </w:rPr>
              <w:t xml:space="preserve">Row click / title link</w:t>
            </w:r>
          </w:p>
        </w:tc>
        <w:tc>
          <w:tcPr>
            <w:tcW w:w="2267" w:type="dxa"/>
          </w:tcPr>
          <w:p>
            <w:pPr>
              <w:pStyle w:val="Compact"/>
              <w:jc w:val="left"/>
            </w:pPr>
            <w:r>
              <w:rPr>
                <w:sz w:val="17"/>
              </w:rPr>
              <w:t xml:space="preserve">Opens SCR-PRJ-03</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projects.index.tsx:65,92</w:t>
            </w:r>
          </w:p>
        </w:tc>
      </w:tr>
      <w:tr>
        <w:tc>
          <w:tcPr>
            <w:tcW w:w="662" w:type="dxa"/>
          </w:tcPr>
          <w:p>
            <w:pPr>
              <w:pStyle w:val="Compact"/>
              <w:jc w:val="left"/>
            </w:pPr>
            <w:r>
              <w:rPr>
                <w:sz w:val="17"/>
              </w:rPr>
              <w:t xml:space="preserve">INT-PRJ-005</w:t>
            </w:r>
          </w:p>
        </w:tc>
        <w:tc>
          <w:tcPr>
            <w:tcW w:w="662" w:type="dxa"/>
          </w:tcPr>
          <w:p>
            <w:pPr>
              <w:pStyle w:val="Compact"/>
              <w:jc w:val="left"/>
            </w:pPr>
            <w:r>
              <w:rPr>
                <w:sz w:val="17"/>
              </w:rPr>
              <w:t xml:space="preserve">SCR-PRJ-01</w:t>
            </w:r>
          </w:p>
        </w:tc>
        <w:tc>
          <w:tcPr>
            <w:tcW w:w="1738" w:type="dxa"/>
          </w:tcPr>
          <w:p>
            <w:pPr>
              <w:pStyle w:val="Compact"/>
              <w:jc w:val="left"/>
            </w:pPr>
            <w:r>
              <w:rPr>
                <w:sz w:val="17"/>
              </w:rPr>
              <w:t xml:space="preserve">Export / columns (DataTable)</w:t>
            </w:r>
          </w:p>
        </w:tc>
        <w:tc>
          <w:tcPr>
            <w:tcW w:w="2267" w:type="dxa"/>
          </w:tcPr>
          <w:p>
            <w:pPr>
              <w:pStyle w:val="Compact"/>
              <w:jc w:val="left"/>
            </w:pPr>
            <w:r>
              <w:rPr>
                <w:sz w:val="17"/>
              </w:rPr>
              <w:t xml:space="preserve">CSV/XLSX export; column visibility; saved view</w:t>
            </w:r>
          </w:p>
        </w:tc>
        <w:tc>
          <w:tcPr>
            <w:tcW w:w="2267" w:type="dxa"/>
          </w:tcPr>
          <w:p>
            <w:pPr>
              <w:pStyle w:val="Compact"/>
              <w:jc w:val="left"/>
            </w:pPr>
            <w:r>
              <w:rPr>
                <w:sz w:val="17"/>
              </w:rPr>
              <w:t xml:space="preserve">user_view_prefs (explicit save)</w:t>
            </w:r>
          </w:p>
        </w:tc>
        <w:tc>
          <w:tcPr>
            <w:tcW w:w="2267" w:type="dxa"/>
          </w:tcPr>
          <w:p>
            <w:pPr>
              <w:pStyle w:val="Compact"/>
              <w:jc w:val="left"/>
            </w:pPr>
            <w:r>
              <w:rPr>
                <w:sz w:val="17"/>
              </w:rPr>
              <w:t xml:space="preserve">[Observed]</w:t>
            </w:r>
            <w:r>
              <w:rPr>
                <w:sz w:val="17"/>
              </w:rPr>
              <w:t xml:space="preserve"> </w:t>
            </w:r>
            <w:r>
              <w:rPr>
                <w:rStyle w:val="VerbatimChar"/>
                <w:sz w:val="17"/>
              </w:rPr>
              <w:t xml:space="preserve">DataTable.tsx:43,77,117</w:t>
            </w:r>
          </w:p>
        </w:tc>
      </w:tr>
      <w:tr>
        <w:tc>
          <w:tcPr>
            <w:tcW w:w="662" w:type="dxa"/>
          </w:tcPr>
          <w:p>
            <w:pPr>
              <w:pStyle w:val="Compact"/>
              <w:jc w:val="left"/>
            </w:pPr>
            <w:r>
              <w:rPr>
                <w:sz w:val="17"/>
              </w:rPr>
              <w:t xml:space="preserve">INT-PRJ-006</w:t>
            </w:r>
          </w:p>
        </w:tc>
        <w:tc>
          <w:tcPr>
            <w:tcW w:w="662" w:type="dxa"/>
          </w:tcPr>
          <w:p>
            <w:pPr>
              <w:pStyle w:val="Compact"/>
              <w:jc w:val="left"/>
            </w:pPr>
            <w:r>
              <w:rPr>
                <w:sz w:val="17"/>
              </w:rPr>
              <w:t xml:space="preserve">SCR-PRJ-02</w:t>
            </w:r>
          </w:p>
        </w:tc>
        <w:tc>
          <w:tcPr>
            <w:tcW w:w="1738" w:type="dxa"/>
          </w:tcPr>
          <w:p>
            <w:pPr>
              <w:pStyle w:val="Compact"/>
              <w:jc w:val="left"/>
            </w:pPr>
            <w:r>
              <w:rPr>
                <w:sz w:val="17"/>
              </w:rPr>
              <w:t xml:space="preserve">'مبادرة جديدة'</w:t>
            </w:r>
          </w:p>
        </w:tc>
        <w:tc>
          <w:tcPr>
            <w:tcW w:w="2267" w:type="dxa"/>
          </w:tcPr>
          <w:p>
            <w:pPr>
              <w:pStyle w:val="Compact"/>
              <w:jc w:val="left"/>
            </w:pPr>
            <w:r>
              <w:rPr>
                <w:sz w:val="17"/>
              </w:rPr>
              <w:t xml:space="preserve">Opens dialog with empty draft (executor internal)</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projects.index.tsx:81</w:t>
            </w:r>
          </w:p>
        </w:tc>
      </w:tr>
      <w:tr>
        <w:tc>
          <w:tcPr>
            <w:tcW w:w="662" w:type="dxa"/>
          </w:tcPr>
          <w:p>
            <w:pPr>
              <w:pStyle w:val="Compact"/>
              <w:jc w:val="left"/>
            </w:pPr>
            <w:r>
              <w:rPr>
                <w:sz w:val="17"/>
              </w:rPr>
              <w:t xml:space="preserve">INT-PRJ-007</w:t>
            </w:r>
          </w:p>
        </w:tc>
        <w:tc>
          <w:tcPr>
            <w:tcW w:w="662" w:type="dxa"/>
          </w:tcPr>
          <w:p>
            <w:pPr>
              <w:pStyle w:val="Compact"/>
              <w:jc w:val="left"/>
            </w:pPr>
            <w:r>
              <w:rPr>
                <w:sz w:val="17"/>
              </w:rPr>
              <w:t xml:space="preserve">SCR-PRJ-02</w:t>
            </w:r>
          </w:p>
        </w:tc>
        <w:tc>
          <w:tcPr>
            <w:tcW w:w="1738" w:type="dxa"/>
          </w:tcPr>
          <w:p>
            <w:pPr>
              <w:pStyle w:val="Compact"/>
              <w:jc w:val="left"/>
            </w:pPr>
            <w:r>
              <w:rPr>
                <w:sz w:val="17"/>
              </w:rPr>
              <w:t xml:space="preserve">AI assist apply</w:t>
            </w:r>
          </w:p>
        </w:tc>
        <w:tc>
          <w:tcPr>
            <w:tcW w:w="2267" w:type="dxa"/>
          </w:tcPr>
          <w:p>
            <w:pPr>
              <w:pStyle w:val="Compact"/>
              <w:jc w:val="left"/>
            </w:pPr>
            <w:r>
              <w:rPr>
                <w:sz w:val="17"/>
              </w:rPr>
              <w:t xml:space="preserve">Fills matching fields; unknown options ignored</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projects.index.tsx:138-144</w:t>
            </w:r>
          </w:p>
        </w:tc>
      </w:tr>
      <w:tr>
        <w:tc>
          <w:tcPr>
            <w:tcW w:w="662" w:type="dxa"/>
          </w:tcPr>
          <w:p>
            <w:pPr>
              <w:pStyle w:val="Compact"/>
              <w:jc w:val="left"/>
            </w:pPr>
            <w:r>
              <w:rPr>
                <w:sz w:val="17"/>
              </w:rPr>
              <w:t xml:space="preserve">INT-PRJ-008</w:t>
            </w:r>
          </w:p>
        </w:tc>
        <w:tc>
          <w:tcPr>
            <w:tcW w:w="662" w:type="dxa"/>
          </w:tcPr>
          <w:p>
            <w:pPr>
              <w:pStyle w:val="Compact"/>
              <w:jc w:val="left"/>
            </w:pPr>
            <w:r>
              <w:rPr>
                <w:sz w:val="17"/>
              </w:rPr>
              <w:t xml:space="preserve">SCR-PRJ-02</w:t>
            </w:r>
          </w:p>
        </w:tc>
        <w:tc>
          <w:tcPr>
            <w:tcW w:w="1738" w:type="dxa"/>
          </w:tcPr>
          <w:p>
            <w:pPr>
              <w:pStyle w:val="Compact"/>
              <w:jc w:val="left"/>
            </w:pPr>
            <w:r>
              <w:rPr>
                <w:sz w:val="17"/>
              </w:rPr>
              <w:t xml:space="preserve">'حفظ'</w:t>
            </w:r>
          </w:p>
        </w:tc>
        <w:tc>
          <w:tcPr>
            <w:tcW w:w="2267" w:type="dxa"/>
          </w:tcPr>
          <w:p>
            <w:pPr>
              <w:pStyle w:val="Compact"/>
              <w:jc w:val="left"/>
            </w:pPr>
            <w:r>
              <w:rPr>
                <w:sz w:val="17"/>
              </w:rPr>
              <w:t xml:space="preserve">Validates; inserts project source=initiative, status planning; toast; closes</w:t>
            </w:r>
          </w:p>
        </w:tc>
        <w:tc>
          <w:tcPr>
            <w:tcW w:w="2267" w:type="dxa"/>
          </w:tcPr>
          <w:p>
            <w:pPr>
              <w:pStyle w:val="Compact"/>
              <w:jc w:val="left"/>
            </w:pPr>
            <w:r>
              <w:rPr>
                <w:sz w:val="17"/>
              </w:rPr>
              <w:t xml:space="preserve">projects</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projects.index.tsx:111-129</w:t>
            </w:r>
          </w:p>
        </w:tc>
      </w:tr>
      <w:tr>
        <w:tc>
          <w:tcPr>
            <w:tcW w:w="662" w:type="dxa"/>
          </w:tcPr>
          <w:p>
            <w:pPr>
              <w:pStyle w:val="Compact"/>
              <w:jc w:val="left"/>
            </w:pPr>
            <w:r>
              <w:rPr>
                <w:sz w:val="17"/>
              </w:rPr>
              <w:t xml:space="preserve">INT-PRJ-009</w:t>
            </w:r>
          </w:p>
        </w:tc>
        <w:tc>
          <w:tcPr>
            <w:tcW w:w="662" w:type="dxa"/>
          </w:tcPr>
          <w:p>
            <w:pPr>
              <w:pStyle w:val="Compact"/>
              <w:jc w:val="left"/>
            </w:pPr>
            <w:r>
              <w:rPr>
                <w:sz w:val="17"/>
              </w:rPr>
              <w:t xml:space="preserve">SCR-PRJ-03</w:t>
            </w:r>
          </w:p>
        </w:tc>
        <w:tc>
          <w:tcPr>
            <w:tcW w:w="1738" w:type="dxa"/>
          </w:tcPr>
          <w:p>
            <w:pPr>
              <w:pStyle w:val="Compact"/>
              <w:jc w:val="left"/>
            </w:pPr>
            <w:r>
              <w:rPr>
                <w:sz w:val="17"/>
              </w:rPr>
              <w:t xml:space="preserve">'اعتماد الخطة وبدء التنفيذ'</w:t>
            </w:r>
          </w:p>
        </w:tc>
        <w:tc>
          <w:tcPr>
            <w:tcW w:w="2267" w:type="dxa"/>
          </w:tcPr>
          <w:p>
            <w:pPr>
              <w:pStyle w:val="Compact"/>
              <w:jc w:val="left"/>
            </w:pPr>
            <w:r>
              <w:rPr>
                <w:sz w:val="17"/>
              </w:rPr>
              <w:t xml:space="preserve">If no blockers: status → in_progress; toast 'بدأ تنفيذ المشروع'</w:t>
            </w:r>
          </w:p>
        </w:tc>
        <w:tc>
          <w:tcPr>
            <w:tcW w:w="2267" w:type="dxa"/>
          </w:tcPr>
          <w:p>
            <w:pPr>
              <w:pStyle w:val="Compact"/>
              <w:jc w:val="left"/>
            </w:pPr>
            <w:r>
              <w:rPr>
                <w:sz w:val="17"/>
              </w:rPr>
              <w:t xml:space="preserve">projects.status</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projects.$id.tsx:249-253</w:t>
            </w:r>
          </w:p>
        </w:tc>
      </w:tr>
      <w:tr>
        <w:tc>
          <w:tcPr>
            <w:tcW w:w="662" w:type="dxa"/>
          </w:tcPr>
          <w:p>
            <w:pPr>
              <w:pStyle w:val="Compact"/>
              <w:jc w:val="left"/>
            </w:pPr>
            <w:r>
              <w:rPr>
                <w:sz w:val="17"/>
              </w:rPr>
              <w:t xml:space="preserve">INT-PRJ-010</w:t>
            </w:r>
          </w:p>
        </w:tc>
        <w:tc>
          <w:tcPr>
            <w:tcW w:w="662" w:type="dxa"/>
          </w:tcPr>
          <w:p>
            <w:pPr>
              <w:pStyle w:val="Compact"/>
              <w:jc w:val="left"/>
            </w:pPr>
            <w:r>
              <w:rPr>
                <w:sz w:val="17"/>
              </w:rPr>
              <w:t xml:space="preserve">SCR-PRJ-03</w:t>
            </w:r>
          </w:p>
        </w:tc>
        <w:tc>
          <w:tcPr>
            <w:tcW w:w="1738" w:type="dxa"/>
          </w:tcPr>
          <w:p>
            <w:pPr>
              <w:pStyle w:val="Compact"/>
              <w:jc w:val="left"/>
            </w:pPr>
            <w:r>
              <w:rPr>
                <w:sz w:val="17"/>
              </w:rPr>
              <w:t xml:space="preserve">'نقل إلى:</w:t>
            </w:r>
            <w:r>
              <w:rPr>
                <w:sz w:val="17"/>
              </w:rPr>
              <w:t xml:space="preserve"> </w:t>
            </w:r>
            <w:r>
              <w:rPr>
                <w:sz w:val="17"/>
              </w:rPr>
              <w:t xml:space="preserve">'</w:t>
            </w:r>
          </w:p>
        </w:tc>
        <w:tc>
          <w:tcPr>
            <w:tcW w:w="2267" w:type="dxa"/>
          </w:tcPr>
          <w:p>
            <w:pPr>
              <w:pStyle w:val="Compact"/>
              <w:jc w:val="left"/>
            </w:pPr>
            <w:r>
              <w:rPr>
                <w:sz w:val="17"/>
              </w:rPr>
              <w:t xml:space="preserve">Advances contract status one step; signed_at on signed</w:t>
            </w:r>
          </w:p>
        </w:tc>
        <w:tc>
          <w:tcPr>
            <w:tcW w:w="2267" w:type="dxa"/>
          </w:tcPr>
          <w:p>
            <w:pPr>
              <w:pStyle w:val="Compact"/>
              <w:jc w:val="left"/>
            </w:pPr>
            <w:r>
              <w:rPr>
                <w:sz w:val="17"/>
              </w:rPr>
              <w:t xml:space="preserve">contracts.status, signed_at</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projects.$id.tsx:218-224</w:t>
            </w:r>
          </w:p>
        </w:tc>
      </w:tr>
      <w:tr>
        <w:tc>
          <w:tcPr>
            <w:tcW w:w="662" w:type="dxa"/>
          </w:tcPr>
          <w:p>
            <w:pPr>
              <w:pStyle w:val="Compact"/>
              <w:jc w:val="left"/>
            </w:pPr>
            <w:r>
              <w:rPr>
                <w:sz w:val="17"/>
              </w:rPr>
              <w:t xml:space="preserve">INT-PRJ-011</w:t>
            </w:r>
          </w:p>
        </w:tc>
        <w:tc>
          <w:tcPr>
            <w:tcW w:w="662" w:type="dxa"/>
          </w:tcPr>
          <w:p>
            <w:pPr>
              <w:pStyle w:val="Compact"/>
              <w:jc w:val="left"/>
            </w:pPr>
            <w:r>
              <w:rPr>
                <w:sz w:val="17"/>
              </w:rPr>
              <w:t xml:space="preserve">SCR-PRJ-03</w:t>
            </w:r>
          </w:p>
        </w:tc>
        <w:tc>
          <w:tcPr>
            <w:tcW w:w="1738" w:type="dxa"/>
          </w:tcPr>
          <w:p>
            <w:pPr>
              <w:pStyle w:val="Compact"/>
              <w:jc w:val="left"/>
            </w:pPr>
            <w:r>
              <w:rPr>
                <w:sz w:val="17"/>
              </w:rPr>
              <w:t xml:space="preserve">'طلب المنحة'</w:t>
            </w:r>
          </w:p>
        </w:tc>
        <w:tc>
          <w:tcPr>
            <w:tcW w:w="2267" w:type="dxa"/>
          </w:tcPr>
          <w:p>
            <w:pPr>
              <w:pStyle w:val="Compact"/>
              <w:jc w:val="left"/>
            </w:pPr>
            <w:r>
              <w:rPr>
                <w:sz w:val="17"/>
              </w:rPr>
              <w:t xml:space="preserve">Opens application detail (REV)</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projects.$id.tsx:138-147</w:t>
            </w:r>
          </w:p>
        </w:tc>
      </w:tr>
      <w:tr>
        <w:tc>
          <w:tcPr>
            <w:tcW w:w="662" w:type="dxa"/>
          </w:tcPr>
          <w:p>
            <w:pPr>
              <w:pStyle w:val="Compact"/>
              <w:jc w:val="left"/>
            </w:pPr>
            <w:r>
              <w:rPr>
                <w:sz w:val="17"/>
              </w:rPr>
              <w:t xml:space="preserve">INT-PRJ-012</w:t>
            </w:r>
          </w:p>
        </w:tc>
        <w:tc>
          <w:tcPr>
            <w:tcW w:w="662" w:type="dxa"/>
          </w:tcPr>
          <w:p>
            <w:pPr>
              <w:pStyle w:val="Compact"/>
              <w:jc w:val="left"/>
            </w:pPr>
            <w:r>
              <w:rPr>
                <w:sz w:val="17"/>
              </w:rPr>
              <w:t xml:space="preserve">SCR-PRJ-03</w:t>
            </w:r>
          </w:p>
        </w:tc>
        <w:tc>
          <w:tcPr>
            <w:tcW w:w="1738" w:type="dxa"/>
          </w:tcPr>
          <w:p>
            <w:pPr>
              <w:pStyle w:val="Compact"/>
              <w:jc w:val="left"/>
            </w:pPr>
            <w:r>
              <w:rPr>
                <w:sz w:val="17"/>
              </w:rPr>
              <w:t xml:space="preserve">Sibling badge</w:t>
            </w:r>
          </w:p>
        </w:tc>
        <w:tc>
          <w:tcPr>
            <w:tcW w:w="2267" w:type="dxa"/>
          </w:tcPr>
          <w:p>
            <w:pPr>
              <w:pStyle w:val="Compact"/>
              <w:jc w:val="left"/>
            </w:pPr>
            <w:r>
              <w:rPr>
                <w:sz w:val="17"/>
              </w:rPr>
              <w:t xml:space="preserve">Opens contracts register</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projects.$id.tsx:151</w:t>
            </w:r>
          </w:p>
        </w:tc>
      </w:tr>
      <w:tr>
        <w:tc>
          <w:tcPr>
            <w:tcW w:w="662" w:type="dxa"/>
          </w:tcPr>
          <w:p>
            <w:pPr>
              <w:pStyle w:val="Compact"/>
              <w:jc w:val="left"/>
            </w:pPr>
            <w:r>
              <w:rPr>
                <w:sz w:val="17"/>
              </w:rPr>
              <w:t xml:space="preserve">INT-PRJ-013</w:t>
            </w:r>
          </w:p>
        </w:tc>
        <w:tc>
          <w:tcPr>
            <w:tcW w:w="662" w:type="dxa"/>
          </w:tcPr>
          <w:p>
            <w:pPr>
              <w:pStyle w:val="Compact"/>
              <w:jc w:val="left"/>
            </w:pPr>
            <w:r>
              <w:rPr>
                <w:sz w:val="17"/>
              </w:rPr>
              <w:t xml:space="preserve">SCR-PRJ-03</w:t>
            </w:r>
          </w:p>
        </w:tc>
        <w:tc>
          <w:tcPr>
            <w:tcW w:w="1738" w:type="dxa"/>
          </w:tcPr>
          <w:p>
            <w:pPr>
              <w:pStyle w:val="Compact"/>
              <w:jc w:val="left"/>
            </w:pPr>
            <w:r>
              <w:rPr>
                <w:sz w:val="17"/>
              </w:rPr>
              <w:t xml:space="preserve">'حفظ التقييم'</w:t>
            </w:r>
          </w:p>
        </w:tc>
        <w:tc>
          <w:tcPr>
            <w:tcW w:w="2267" w:type="dxa"/>
          </w:tcPr>
          <w:p>
            <w:pPr>
              <w:pStyle w:val="Compact"/>
              <w:jc w:val="left"/>
            </w:pPr>
            <w:r>
              <w:rPr>
                <w:sz w:val="17"/>
              </w:rPr>
              <w:t xml:space="preserve">Saves evaluation text</w:t>
            </w:r>
          </w:p>
        </w:tc>
        <w:tc>
          <w:tcPr>
            <w:tcW w:w="2267" w:type="dxa"/>
          </w:tcPr>
          <w:p>
            <w:pPr>
              <w:pStyle w:val="Compact"/>
              <w:jc w:val="left"/>
            </w:pPr>
            <w:r>
              <w:rPr>
                <w:sz w:val="17"/>
              </w:rPr>
              <w:t xml:space="preserve">projects.evaluation</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projects.$id.tsx:190</w:t>
            </w:r>
          </w:p>
        </w:tc>
      </w:tr>
      <w:tr>
        <w:tc>
          <w:tcPr>
            <w:tcW w:w="662" w:type="dxa"/>
          </w:tcPr>
          <w:p>
            <w:pPr>
              <w:pStyle w:val="Compact"/>
              <w:jc w:val="left"/>
            </w:pPr>
            <w:r>
              <w:rPr>
                <w:sz w:val="17"/>
              </w:rPr>
              <w:t xml:space="preserve">INT-PRJ-014</w:t>
            </w:r>
          </w:p>
        </w:tc>
        <w:tc>
          <w:tcPr>
            <w:tcW w:w="662" w:type="dxa"/>
          </w:tcPr>
          <w:p>
            <w:pPr>
              <w:pStyle w:val="Compact"/>
              <w:jc w:val="left"/>
            </w:pPr>
            <w:r>
              <w:rPr>
                <w:sz w:val="17"/>
              </w:rPr>
              <w:t xml:space="preserve">SCR-PRJ-03</w:t>
            </w:r>
          </w:p>
        </w:tc>
        <w:tc>
          <w:tcPr>
            <w:tcW w:w="1738" w:type="dxa"/>
          </w:tcPr>
          <w:p>
            <w:pPr>
              <w:pStyle w:val="Compact"/>
              <w:jc w:val="left"/>
            </w:pPr>
            <w:r>
              <w:rPr>
                <w:sz w:val="17"/>
              </w:rPr>
              <w:t xml:space="preserve">'اعتماد إغلاق المشروع'</w:t>
            </w:r>
          </w:p>
        </w:tc>
        <w:tc>
          <w:tcPr>
            <w:tcW w:w="2267" w:type="dxa"/>
          </w:tcPr>
          <w:p>
            <w:pPr>
              <w:pStyle w:val="Compact"/>
              <w:jc w:val="left"/>
            </w:pPr>
            <w:r>
              <w:rPr>
                <w:sz w:val="17"/>
              </w:rPr>
              <w:t xml:space="preserve">Saves evaluation and status completed; toast</w:t>
            </w:r>
          </w:p>
        </w:tc>
        <w:tc>
          <w:tcPr>
            <w:tcW w:w="2267" w:type="dxa"/>
          </w:tcPr>
          <w:p>
            <w:pPr>
              <w:pStyle w:val="Compact"/>
              <w:jc w:val="left"/>
            </w:pPr>
            <w:r>
              <w:rPr>
                <w:sz w:val="17"/>
              </w:rPr>
              <w:t xml:space="preserve">projects.evaluation, status</w:t>
            </w:r>
          </w:p>
        </w:tc>
        <w:tc>
          <w:tcPr>
            <w:tcW w:w="2267" w:type="dxa"/>
          </w:tcPr>
          <w:p>
            <w:pPr>
              <w:pStyle w:val="Compact"/>
              <w:jc w:val="left"/>
            </w:pPr>
            <w:r>
              <w:rPr>
                <w:sz w:val="17"/>
              </w:rPr>
              <w:t xml:space="preserve">[Observed]</w:t>
            </w:r>
            <w:r>
              <w:rPr>
                <w:sz w:val="17"/>
              </w:rPr>
              <w:t xml:space="preserve"> </w:t>
            </w:r>
            <w:r>
              <w:rPr>
                <w:rStyle w:val="VerbatimChar"/>
                <w:sz w:val="17"/>
              </w:rPr>
              <w:t xml:space="preserve">projects.$id.tsx:191-192</w:t>
            </w:r>
          </w:p>
        </w:tc>
      </w:tr>
      <w:tr>
        <w:tc>
          <w:tcPr>
            <w:tcW w:w="662" w:type="dxa"/>
          </w:tcPr>
          <w:p>
            <w:pPr>
              <w:pStyle w:val="Compact"/>
              <w:jc w:val="left"/>
            </w:pPr>
            <w:r>
              <w:rPr>
                <w:sz w:val="17"/>
              </w:rPr>
              <w:t xml:space="preserve">INT-PRJ-015</w:t>
            </w:r>
          </w:p>
        </w:tc>
        <w:tc>
          <w:tcPr>
            <w:tcW w:w="662" w:type="dxa"/>
          </w:tcPr>
          <w:p>
            <w:pPr>
              <w:pStyle w:val="Compact"/>
              <w:jc w:val="left"/>
            </w:pPr>
            <w:r>
              <w:rPr>
                <w:sz w:val="17"/>
              </w:rPr>
              <w:t xml:space="preserve">SCR-PRJ-04</w:t>
            </w:r>
          </w:p>
        </w:tc>
        <w:tc>
          <w:tcPr>
            <w:tcW w:w="1738" w:type="dxa"/>
          </w:tcPr>
          <w:p>
            <w:pPr>
              <w:pStyle w:val="Compact"/>
              <w:jc w:val="left"/>
            </w:pPr>
            <w:r>
              <w:rPr>
                <w:sz w:val="17"/>
              </w:rPr>
              <w:t xml:space="preserve">'توزيع'</w:t>
            </w:r>
          </w:p>
        </w:tc>
        <w:tc>
          <w:tcPr>
            <w:tcW w:w="2267" w:type="dxa"/>
          </w:tcPr>
          <w:p>
            <w:pPr>
              <w:pStyle w:val="Compact"/>
              <w:jc w:val="left"/>
            </w:pPr>
            <w:r>
              <w:rPr>
                <w:sz w:val="17"/>
              </w:rPr>
              <w:t xml:space="preserve">Assigns indicator link + qty to activity</w:t>
            </w:r>
          </w:p>
        </w:tc>
        <w:tc>
          <w:tcPr>
            <w:tcW w:w="2267" w:type="dxa"/>
          </w:tcPr>
          <w:p>
            <w:pPr>
              <w:pStyle w:val="Compact"/>
              <w:jc w:val="left"/>
            </w:pPr>
            <w:r>
              <w:rPr>
                <w:sz w:val="17"/>
              </w:rPr>
              <w:t xml:space="preserve">project_activities.indicator_link_id, indicator_qty</w:t>
            </w:r>
          </w:p>
        </w:tc>
        <w:tc>
          <w:tcPr>
            <w:tcW w:w="2267" w:type="dxa"/>
          </w:tcPr>
          <w:p>
            <w:pPr>
              <w:pStyle w:val="Compact"/>
              <w:jc w:val="left"/>
            </w:pPr>
            <w:r>
              <w:rPr>
                <w:sz w:val="17"/>
              </w:rPr>
              <w:t xml:space="preserve">[Observed]</w:t>
            </w:r>
            <w:r>
              <w:rPr>
                <w:sz w:val="17"/>
              </w:rPr>
              <w:t xml:space="preserve"> </w:t>
            </w:r>
            <w:r>
              <w:rPr>
                <w:rStyle w:val="VerbatimChar"/>
                <w:sz w:val="17"/>
              </w:rPr>
              <w:t xml:space="preserve">Indicators.tsx:181-187</w:t>
            </w:r>
          </w:p>
        </w:tc>
      </w:tr>
      <w:tr>
        <w:tc>
          <w:tcPr>
            <w:tcW w:w="662" w:type="dxa"/>
          </w:tcPr>
          <w:p>
            <w:pPr>
              <w:pStyle w:val="Compact"/>
              <w:jc w:val="left"/>
            </w:pPr>
            <w:r>
              <w:rPr>
                <w:sz w:val="17"/>
              </w:rPr>
              <w:t xml:space="preserve">INT-PRJ-016</w:t>
            </w:r>
          </w:p>
        </w:tc>
        <w:tc>
          <w:tcPr>
            <w:tcW w:w="662" w:type="dxa"/>
          </w:tcPr>
          <w:p>
            <w:pPr>
              <w:pStyle w:val="Compact"/>
              <w:jc w:val="left"/>
            </w:pPr>
            <w:r>
              <w:rPr>
                <w:sz w:val="17"/>
              </w:rPr>
              <w:t xml:space="preserve">SCR-PRJ-04</w:t>
            </w:r>
          </w:p>
        </w:tc>
        <w:tc>
          <w:tcPr>
            <w:tcW w:w="1738" w:type="dxa"/>
          </w:tcPr>
          <w:p>
            <w:pPr>
              <w:pStyle w:val="Compact"/>
              <w:jc w:val="left"/>
            </w:pPr>
            <w:r>
              <w:rPr>
                <w:sz w:val="17"/>
              </w:rPr>
              <w:t xml:space="preserve">Trash (distribution)</w:t>
            </w:r>
          </w:p>
        </w:tc>
        <w:tc>
          <w:tcPr>
            <w:tcW w:w="2267" w:type="dxa"/>
          </w:tcPr>
          <w:p>
            <w:pPr>
              <w:pStyle w:val="Compact"/>
              <w:jc w:val="left"/>
            </w:pPr>
            <w:r>
              <w:rPr>
                <w:sz w:val="17"/>
              </w:rPr>
              <w:t xml:space="preserve">Removes assignment</w:t>
            </w:r>
          </w:p>
        </w:tc>
        <w:tc>
          <w:tcPr>
            <w:tcW w:w="2267" w:type="dxa"/>
          </w:tcPr>
          <w:p>
            <w:pPr>
              <w:pStyle w:val="Compact"/>
              <w:jc w:val="left"/>
            </w:pPr>
            <w:r>
              <w:rPr>
                <w:sz w:val="17"/>
              </w:rPr>
              <w:t xml:space="preserve">project_activities.indicator_link_id=null, indicator_qty=0</w:t>
            </w:r>
          </w:p>
        </w:tc>
        <w:tc>
          <w:tcPr>
            <w:tcW w:w="2267" w:type="dxa"/>
          </w:tcPr>
          <w:p>
            <w:pPr>
              <w:pStyle w:val="Compact"/>
              <w:jc w:val="left"/>
            </w:pPr>
            <w:r>
              <w:rPr>
                <w:sz w:val="17"/>
              </w:rPr>
              <w:t xml:space="preserve">[Observed]</w:t>
            </w:r>
            <w:r>
              <w:rPr>
                <w:sz w:val="17"/>
              </w:rPr>
              <w:t xml:space="preserve"> </w:t>
            </w:r>
            <w:r>
              <w:rPr>
                <w:rStyle w:val="VerbatimChar"/>
                <w:sz w:val="17"/>
              </w:rPr>
              <w:t xml:space="preserve">Indicators.tsx:188-192</w:t>
            </w:r>
          </w:p>
        </w:tc>
      </w:tr>
      <w:tr>
        <w:tc>
          <w:tcPr>
            <w:tcW w:w="662" w:type="dxa"/>
          </w:tcPr>
          <w:p>
            <w:pPr>
              <w:pStyle w:val="Compact"/>
              <w:jc w:val="left"/>
            </w:pPr>
            <w:r>
              <w:rPr>
                <w:sz w:val="17"/>
              </w:rPr>
              <w:t xml:space="preserve">INT-PRJ-017</w:t>
            </w:r>
          </w:p>
        </w:tc>
        <w:tc>
          <w:tcPr>
            <w:tcW w:w="662" w:type="dxa"/>
          </w:tcPr>
          <w:p>
            <w:pPr>
              <w:pStyle w:val="Compact"/>
              <w:jc w:val="left"/>
            </w:pPr>
            <w:r>
              <w:rPr>
                <w:sz w:val="17"/>
              </w:rPr>
              <w:t xml:space="preserve">SCR-PRJ-04</w:t>
            </w:r>
          </w:p>
        </w:tc>
        <w:tc>
          <w:tcPr>
            <w:tcW w:w="1738" w:type="dxa"/>
          </w:tcPr>
          <w:p>
            <w:pPr>
              <w:pStyle w:val="Compact"/>
              <w:jc w:val="left"/>
            </w:pPr>
            <w:r>
              <w:rPr>
                <w:sz w:val="17"/>
              </w:rPr>
              <w:t xml:space="preserve">'تأكيد التحقق' / 'إلغاء التحقق'</w:t>
            </w:r>
          </w:p>
        </w:tc>
        <w:tc>
          <w:tcPr>
            <w:tcW w:w="2267" w:type="dxa"/>
          </w:tcPr>
          <w:p>
            <w:pPr>
              <w:pStyle w:val="Compact"/>
              <w:jc w:val="left"/>
            </w:pPr>
            <w:r>
              <w:rPr>
                <w:sz w:val="17"/>
              </w:rPr>
              <w:t xml:space="preserve">Sets achieved = target / 0</w:t>
            </w:r>
          </w:p>
        </w:tc>
        <w:tc>
          <w:tcPr>
            <w:tcW w:w="2267" w:type="dxa"/>
          </w:tcPr>
          <w:p>
            <w:pPr>
              <w:pStyle w:val="Compact"/>
              <w:jc w:val="left"/>
            </w:pPr>
            <w:r>
              <w:rPr>
                <w:sz w:val="17"/>
              </w:rPr>
              <w:t xml:space="preserve">project_indicators.achieved</w:t>
            </w:r>
          </w:p>
        </w:tc>
        <w:tc>
          <w:tcPr>
            <w:tcW w:w="2267" w:type="dxa"/>
          </w:tcPr>
          <w:p>
            <w:pPr>
              <w:pStyle w:val="Compact"/>
              <w:jc w:val="left"/>
            </w:pPr>
            <w:r>
              <w:rPr>
                <w:sz w:val="17"/>
              </w:rPr>
              <w:t xml:space="preserve">[Observed]</w:t>
            </w:r>
            <w:r>
              <w:rPr>
                <w:sz w:val="17"/>
              </w:rPr>
              <w:t xml:space="preserve"> </w:t>
            </w:r>
            <w:r>
              <w:rPr>
                <w:rStyle w:val="VerbatimChar"/>
                <w:sz w:val="17"/>
              </w:rPr>
              <w:t xml:space="preserve">Indicators.tsx:176-180,212</w:t>
            </w:r>
          </w:p>
        </w:tc>
      </w:tr>
      <w:tr>
        <w:tc>
          <w:tcPr>
            <w:tcW w:w="662" w:type="dxa"/>
          </w:tcPr>
          <w:p>
            <w:pPr>
              <w:pStyle w:val="Compact"/>
              <w:jc w:val="left"/>
            </w:pPr>
            <w:r>
              <w:rPr>
                <w:sz w:val="17"/>
              </w:rPr>
              <w:t xml:space="preserve">INT-PRJ-018</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Filter buttons</w:t>
            </w:r>
          </w:p>
        </w:tc>
        <w:tc>
          <w:tcPr>
            <w:tcW w:w="2267" w:type="dxa"/>
          </w:tcPr>
          <w:p>
            <w:pPr>
              <w:pStyle w:val="Compact"/>
              <w:jc w:val="left"/>
            </w:pPr>
            <w:r>
              <w:rPr>
                <w:sz w:val="17"/>
              </w:rPr>
              <w:t xml:space="preserve">Shows only tasks/reports/payments; re-click returns to all</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ProjectTree.tsx:126,133-147</w:t>
            </w:r>
          </w:p>
        </w:tc>
      </w:tr>
      <w:tr>
        <w:tc>
          <w:tcPr>
            <w:tcW w:w="662" w:type="dxa"/>
          </w:tcPr>
          <w:p>
            <w:pPr>
              <w:pStyle w:val="Compact"/>
              <w:jc w:val="left"/>
            </w:pPr>
            <w:r>
              <w:rPr>
                <w:sz w:val="17"/>
              </w:rPr>
              <w:t xml:space="preserve">INT-PRJ-019</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Detail toggle</w:t>
            </w:r>
          </w:p>
        </w:tc>
        <w:tc>
          <w:tcPr>
            <w:tcW w:w="2267" w:type="dxa"/>
          </w:tcPr>
          <w:p>
            <w:pPr>
              <w:pStyle w:val="Compact"/>
              <w:jc w:val="left"/>
            </w:pPr>
            <w:r>
              <w:rPr>
                <w:sz w:val="17"/>
              </w:rPr>
              <w:t xml:space="preserve">Switches milestone summary ↔ sub-task detail</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ProjectTree.tsx:150-152</w:t>
            </w:r>
          </w:p>
        </w:tc>
      </w:tr>
      <w:tr>
        <w:tc>
          <w:tcPr>
            <w:tcW w:w="662" w:type="dxa"/>
          </w:tcPr>
          <w:p>
            <w:pPr>
              <w:pStyle w:val="Compact"/>
              <w:jc w:val="left"/>
            </w:pPr>
            <w:r>
              <w:rPr>
                <w:sz w:val="17"/>
              </w:rPr>
              <w:t xml:space="preserve">INT-PRJ-020</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'بناء الخطة بالذكاء الاصطناعي' / 'إعادة بناء…'</w:t>
            </w:r>
          </w:p>
        </w:tc>
        <w:tc>
          <w:tcPr>
            <w:tcW w:w="2267" w:type="dxa"/>
          </w:tcPr>
          <w:p>
            <w:pPr>
              <w:pStyle w:val="Compact"/>
              <w:jc w:val="left"/>
            </w:pPr>
            <w:r>
              <w:rPr>
                <w:sz w:val="17"/>
              </w:rPr>
              <w:t xml:space="preserve">Guard not started; confirm if replacing; AI plan; delete old activities &amp; unpaid linked payments; insert phases, sub-tasks, payments; toast rationale</w:t>
            </w:r>
          </w:p>
        </w:tc>
        <w:tc>
          <w:tcPr>
            <w:tcW w:w="2267" w:type="dxa"/>
          </w:tcPr>
          <w:p>
            <w:pPr>
              <w:pStyle w:val="Compact"/>
              <w:jc w:val="left"/>
            </w:pPr>
            <w:r>
              <w:rPr>
                <w:sz w:val="17"/>
              </w:rPr>
              <w:t xml:space="preserve">project_activities, payments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ProjectTree.tsx:75-111</w:t>
            </w:r>
          </w:p>
        </w:tc>
      </w:tr>
      <w:tr>
        <w:tc>
          <w:tcPr>
            <w:tcW w:w="662" w:type="dxa"/>
          </w:tcPr>
          <w:p>
            <w:pPr>
              <w:pStyle w:val="Compact"/>
              <w:jc w:val="left"/>
            </w:pPr>
            <w:r>
              <w:rPr>
                <w:sz w:val="17"/>
              </w:rPr>
              <w:t xml:space="preserve">INT-PRJ-021</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Phase header click</w:t>
            </w:r>
          </w:p>
        </w:tc>
        <w:tc>
          <w:tcPr>
            <w:tcW w:w="2267" w:type="dxa"/>
          </w:tcPr>
          <w:p>
            <w:pPr>
              <w:pStyle w:val="Compact"/>
              <w:jc w:val="left"/>
            </w:pPr>
            <w:r>
              <w:rPr>
                <w:sz w:val="17"/>
              </w:rPr>
              <w:t xml:space="preserve">Expand/collapse phase</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ProjectTree.tsx:178</w:t>
            </w:r>
          </w:p>
        </w:tc>
      </w:tr>
      <w:tr>
        <w:tc>
          <w:tcPr>
            <w:tcW w:w="662" w:type="dxa"/>
          </w:tcPr>
          <w:p>
            <w:pPr>
              <w:pStyle w:val="Compact"/>
              <w:jc w:val="left"/>
            </w:pPr>
            <w:r>
              <w:rPr>
                <w:sz w:val="17"/>
              </w:rPr>
              <w:t xml:space="preserve">INT-PRJ-022</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'اعتماد المحطة'</w:t>
            </w:r>
          </w:p>
        </w:tc>
        <w:tc>
          <w:tcPr>
            <w:tcW w:w="2267" w:type="dxa"/>
          </w:tcPr>
          <w:p>
            <w:pPr>
              <w:pStyle w:val="Compact"/>
              <w:jc w:val="left"/>
            </w:pPr>
            <w:r>
              <w:rPr>
                <w:sz w:val="17"/>
              </w:rPr>
              <w:t xml:space="preserve">Confirm on AI-failed files; approve tasks &amp; evidence; phase 100; report approved; payment → due</w:t>
            </w:r>
          </w:p>
        </w:tc>
        <w:tc>
          <w:tcPr>
            <w:tcW w:w="2267" w:type="dxa"/>
          </w:tcPr>
          <w:p>
            <w:pPr>
              <w:pStyle w:val="Compact"/>
              <w:jc w:val="left"/>
            </w:pPr>
            <w:r>
              <w:rPr>
                <w:sz w:val="17"/>
              </w:rPr>
              <w:t xml:space="preserve">project_activities, project_reports, payments.status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ProjectTree.tsx:244-253</w:t>
            </w:r>
          </w:p>
        </w:tc>
      </w:tr>
      <w:tr>
        <w:tc>
          <w:tcPr>
            <w:tcW w:w="662" w:type="dxa"/>
          </w:tcPr>
          <w:p>
            <w:pPr>
              <w:pStyle w:val="Compact"/>
              <w:jc w:val="left"/>
            </w:pPr>
            <w:r>
              <w:rPr>
                <w:sz w:val="17"/>
              </w:rPr>
              <w:t xml:space="preserve">INT-PRJ-023</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Evidence eye icon</w:t>
            </w:r>
          </w:p>
        </w:tc>
        <w:tc>
          <w:tcPr>
            <w:tcW w:w="2267" w:type="dxa"/>
          </w:tcPr>
          <w:p>
            <w:pPr>
              <w:pStyle w:val="Compact"/>
              <w:jc w:val="left"/>
            </w:pPr>
            <w:r>
              <w:rPr>
                <w:sz w:val="17"/>
              </w:rPr>
              <w:t xml:space="preserve">Opens 5-min signed URL in new tab</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ProjectTree.tsx:239-243</w:t>
            </w:r>
          </w:p>
        </w:tc>
      </w:tr>
      <w:tr>
        <w:tc>
          <w:tcPr>
            <w:tcW w:w="662" w:type="dxa"/>
          </w:tcPr>
          <w:p>
            <w:pPr>
              <w:pStyle w:val="Compact"/>
              <w:jc w:val="left"/>
            </w:pPr>
            <w:r>
              <w:rPr>
                <w:sz w:val="17"/>
              </w:rPr>
              <w:t xml:space="preserve">INT-PRJ-024</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Partner 'إكمال المهمة…'</w:t>
            </w:r>
          </w:p>
        </w:tc>
        <w:tc>
          <w:tcPr>
            <w:tcW w:w="2267" w:type="dxa"/>
          </w:tcPr>
          <w:p>
            <w:pPr>
              <w:pStyle w:val="Compact"/>
              <w:jc w:val="left"/>
            </w:pPr>
            <w:r>
              <w:rPr>
                <w:sz w:val="17"/>
              </w:rPr>
              <w:t xml:space="preserve">task_status → submitted; phase progress recomputed</w:t>
            </w:r>
          </w:p>
        </w:tc>
        <w:tc>
          <w:tcPr>
            <w:tcW w:w="2267" w:type="dxa"/>
          </w:tcPr>
          <w:p>
            <w:pPr>
              <w:pStyle w:val="Compact"/>
              <w:jc w:val="left"/>
            </w:pPr>
            <w:r>
              <w:rPr>
                <w:sz w:val="17"/>
              </w:rPr>
              <w:t xml:space="preserve">project_activities.task_status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ProjectTree.tsx:337-339</w:t>
            </w:r>
          </w:p>
        </w:tc>
      </w:tr>
      <w:tr>
        <w:tc>
          <w:tcPr>
            <w:tcW w:w="662" w:type="dxa"/>
          </w:tcPr>
          <w:p>
            <w:pPr>
              <w:pStyle w:val="Compact"/>
              <w:jc w:val="left"/>
            </w:pPr>
            <w:r>
              <w:rPr>
                <w:sz w:val="17"/>
              </w:rPr>
              <w:t xml:space="preserve">INT-PRJ-025</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Partner file upload (FileSlots)</w:t>
            </w:r>
          </w:p>
        </w:tc>
        <w:tc>
          <w:tcPr>
            <w:tcW w:w="2267" w:type="dxa"/>
          </w:tcPr>
          <w:p>
            <w:pPr>
              <w:pStyle w:val="Compact"/>
              <w:jc w:val="left"/>
            </w:pPr>
            <w:r>
              <w:rPr>
                <w:sz w:val="17"/>
              </w:rPr>
              <w:t xml:space="preserve">Stores file(s); per-file AI check; task evidence_status → submitted</w:t>
            </w:r>
          </w:p>
        </w:tc>
        <w:tc>
          <w:tcPr>
            <w:tcW w:w="2267" w:type="dxa"/>
          </w:tcPr>
          <w:p>
            <w:pPr>
              <w:pStyle w:val="Compact"/>
              <w:jc w:val="left"/>
            </w:pPr>
            <w:r>
              <w:rPr>
                <w:sz w:val="17"/>
              </w:rPr>
              <w:t xml:space="preserve">attachment_files; project_activities.evidence_*</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ProjectTree.tsx:307-313,360-363</w:t>
            </w:r>
          </w:p>
        </w:tc>
      </w:tr>
      <w:tr>
        <w:tc>
          <w:tcPr>
            <w:tcW w:w="662" w:type="dxa"/>
          </w:tcPr>
          <w:p>
            <w:pPr>
              <w:pStyle w:val="Compact"/>
              <w:jc w:val="left"/>
            </w:pPr>
            <w:r>
              <w:rPr>
                <w:sz w:val="17"/>
              </w:rPr>
              <w:t xml:space="preserve">INT-PRJ-026</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Staff 'اعتماد إكمال المهمة'</w:t>
            </w:r>
          </w:p>
        </w:tc>
        <w:tc>
          <w:tcPr>
            <w:tcW w:w="2267" w:type="dxa"/>
          </w:tcPr>
          <w:p>
            <w:pPr>
              <w:pStyle w:val="Compact"/>
              <w:jc w:val="left"/>
            </w:pPr>
            <w:r>
              <w:rPr>
                <w:sz w:val="17"/>
              </w:rPr>
              <w:t xml:space="preserve">task approved, progress 100</w:t>
            </w:r>
          </w:p>
        </w:tc>
        <w:tc>
          <w:tcPr>
            <w:tcW w:w="2267" w:type="dxa"/>
          </w:tcPr>
          <w:p>
            <w:pPr>
              <w:pStyle w:val="Compact"/>
              <w:jc w:val="left"/>
            </w:pPr>
            <w:r>
              <w:rPr>
                <w:sz w:val="17"/>
              </w:rPr>
              <w:t xml:space="preserve">project_activities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ProjectTree.tsx:343</w:t>
            </w:r>
          </w:p>
        </w:tc>
      </w:tr>
      <w:tr>
        <w:tc>
          <w:tcPr>
            <w:tcW w:w="662" w:type="dxa"/>
          </w:tcPr>
          <w:p>
            <w:pPr>
              <w:pStyle w:val="Compact"/>
              <w:jc w:val="left"/>
            </w:pPr>
            <w:r>
              <w:rPr>
                <w:sz w:val="17"/>
              </w:rPr>
              <w:t xml:space="preserve">INT-PRJ-027</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Staff 'إعادة المهمة للجمعية' → 'إرسال للجمعية'</w:t>
            </w:r>
          </w:p>
        </w:tc>
        <w:tc>
          <w:tcPr>
            <w:tcW w:w="2267" w:type="dxa"/>
          </w:tcPr>
          <w:p>
            <w:pPr>
              <w:pStyle w:val="Compact"/>
              <w:jc w:val="left"/>
            </w:pPr>
            <w:r>
              <w:rPr>
                <w:sz w:val="17"/>
              </w:rPr>
              <w:t xml:space="preserve">Returns with notes; progress 0</w:t>
            </w:r>
          </w:p>
        </w:tc>
        <w:tc>
          <w:tcPr>
            <w:tcW w:w="2267" w:type="dxa"/>
          </w:tcPr>
          <w:p>
            <w:pPr>
              <w:pStyle w:val="Compact"/>
              <w:jc w:val="left"/>
            </w:pPr>
            <w:r>
              <w:rPr>
                <w:sz w:val="17"/>
              </w:rPr>
              <w:t xml:space="preserve">project_activities.evidence_feedback(_at), evidence_status, task_status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ProjectTree.tsx:315,344,392</w:t>
            </w:r>
          </w:p>
        </w:tc>
      </w:tr>
      <w:tr>
        <w:tc>
          <w:tcPr>
            <w:tcW w:w="662" w:type="dxa"/>
          </w:tcPr>
          <w:p>
            <w:pPr>
              <w:pStyle w:val="Compact"/>
              <w:jc w:val="left"/>
            </w:pPr>
            <w:r>
              <w:rPr>
                <w:sz w:val="17"/>
              </w:rPr>
              <w:t xml:space="preserve">INT-PRJ-028</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Staff 'إلغاء الاعتماد'</w:t>
            </w:r>
          </w:p>
        </w:tc>
        <w:tc>
          <w:tcPr>
            <w:tcW w:w="2267" w:type="dxa"/>
          </w:tcPr>
          <w:p>
            <w:pPr>
              <w:pStyle w:val="Compact"/>
              <w:jc w:val="left"/>
            </w:pPr>
            <w:r>
              <w:rPr>
                <w:sz w:val="17"/>
              </w:rPr>
              <w:t xml:space="preserve">Approved sub-task → submitted, progress 0</w:t>
            </w:r>
          </w:p>
        </w:tc>
        <w:tc>
          <w:tcPr>
            <w:tcW w:w="2267" w:type="dxa"/>
          </w:tcPr>
          <w:p>
            <w:pPr>
              <w:pStyle w:val="Compact"/>
              <w:jc w:val="left"/>
            </w:pPr>
            <w:r>
              <w:rPr>
                <w:sz w:val="17"/>
              </w:rPr>
              <w:t xml:space="preserve">project_activities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ProjectTree.tsx:347-349</w:t>
            </w:r>
          </w:p>
        </w:tc>
      </w:tr>
      <w:tr>
        <w:tc>
          <w:tcPr>
            <w:tcW w:w="662" w:type="dxa"/>
          </w:tcPr>
          <w:p>
            <w:pPr>
              <w:pStyle w:val="Compact"/>
              <w:jc w:val="left"/>
            </w:pPr>
            <w:r>
              <w:rPr>
                <w:sz w:val="17"/>
              </w:rPr>
              <w:t xml:space="preserve">INT-PRJ-029</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Staff 'قبول الشاهد'</w:t>
            </w:r>
          </w:p>
        </w:tc>
        <w:tc>
          <w:tcPr>
            <w:tcW w:w="2267" w:type="dxa"/>
          </w:tcPr>
          <w:p>
            <w:pPr>
              <w:pStyle w:val="Compact"/>
              <w:jc w:val="left"/>
            </w:pPr>
            <w:r>
              <w:rPr>
                <w:sz w:val="17"/>
              </w:rPr>
              <w:t xml:space="preserve">Evidence approved; task approved; progress 100 (indicator achieved)</w:t>
            </w:r>
          </w:p>
        </w:tc>
        <w:tc>
          <w:tcPr>
            <w:tcW w:w="2267" w:type="dxa"/>
          </w:tcPr>
          <w:p>
            <w:pPr>
              <w:pStyle w:val="Compact"/>
              <w:jc w:val="left"/>
            </w:pPr>
            <w:r>
              <w:rPr>
                <w:sz w:val="17"/>
              </w:rPr>
              <w:t xml:space="preserve">project_activities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ProjectTree.tsx:380</w:t>
            </w:r>
          </w:p>
        </w:tc>
      </w:tr>
      <w:tr>
        <w:tc>
          <w:tcPr>
            <w:tcW w:w="662" w:type="dxa"/>
          </w:tcPr>
          <w:p>
            <w:pPr>
              <w:pStyle w:val="Compact"/>
              <w:jc w:val="left"/>
            </w:pPr>
            <w:r>
              <w:rPr>
                <w:sz w:val="17"/>
              </w:rPr>
              <w:t xml:space="preserve">INT-PRJ-030</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Staff send AI notes / edit notes</w:t>
            </w:r>
          </w:p>
        </w:tc>
        <w:tc>
          <w:tcPr>
            <w:tcW w:w="2267" w:type="dxa"/>
          </w:tcPr>
          <w:p>
            <w:pPr>
              <w:pStyle w:val="Compact"/>
              <w:jc w:val="left"/>
            </w:pPr>
            <w:r>
              <w:rPr>
                <w:sz w:val="17"/>
              </w:rPr>
              <w:t xml:space="preserve">Returns task with AI notes (as-is or edited)</w:t>
            </w:r>
          </w:p>
        </w:tc>
        <w:tc>
          <w:tcPr>
            <w:tcW w:w="2267" w:type="dxa"/>
          </w:tcPr>
          <w:p>
            <w:pPr>
              <w:pStyle w:val="Compact"/>
              <w:jc w:val="left"/>
            </w:pPr>
            <w:r>
              <w:rPr>
                <w:sz w:val="17"/>
              </w:rPr>
              <w:t xml:space="preserve">project_activities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ProjectTree.tsx:381-382</w:t>
            </w:r>
          </w:p>
        </w:tc>
      </w:tr>
      <w:tr>
        <w:tc>
          <w:tcPr>
            <w:tcW w:w="662" w:type="dxa"/>
          </w:tcPr>
          <w:p>
            <w:pPr>
              <w:pStyle w:val="Compact"/>
              <w:jc w:val="left"/>
            </w:pPr>
            <w:r>
              <w:rPr>
                <w:sz w:val="17"/>
              </w:rPr>
              <w:t xml:space="preserve">INT-PRJ-031</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Partner 'رفع تقرير المرحلة' → 'إرسال'</w:t>
            </w:r>
          </w:p>
        </w:tc>
        <w:tc>
          <w:tcPr>
            <w:tcW w:w="2267" w:type="dxa"/>
          </w:tcPr>
          <w:p>
            <w:pPr>
              <w:pStyle w:val="Compact"/>
              <w:jc w:val="left"/>
            </w:pPr>
            <w:r>
              <w:rPr>
                <w:sz w:val="17"/>
              </w:rPr>
              <w:t xml:space="preserve">Insert report (or update to pending when returned)</w:t>
            </w:r>
          </w:p>
        </w:tc>
        <w:tc>
          <w:tcPr>
            <w:tcW w:w="2267" w:type="dxa"/>
          </w:tcPr>
          <w:p>
            <w:pPr>
              <w:pStyle w:val="Compact"/>
              <w:jc w:val="left"/>
            </w:pPr>
            <w:r>
              <w:rPr>
                <w:sz w:val="17"/>
              </w:rPr>
              <w:t xml:space="preserve">project_reports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ProjectTree.tsx:427-440</w:t>
            </w:r>
          </w:p>
        </w:tc>
      </w:tr>
      <w:tr>
        <w:tc>
          <w:tcPr>
            <w:tcW w:w="662" w:type="dxa"/>
          </w:tcPr>
          <w:p>
            <w:pPr>
              <w:pStyle w:val="Compact"/>
              <w:jc w:val="left"/>
            </w:pPr>
            <w:r>
              <w:rPr>
                <w:sz w:val="17"/>
              </w:rPr>
              <w:t xml:space="preserve">INT-PRJ-032</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Staff approve / return report</w:t>
            </w:r>
          </w:p>
        </w:tc>
        <w:tc>
          <w:tcPr>
            <w:tcW w:w="2267" w:type="dxa"/>
          </w:tcPr>
          <w:p>
            <w:pPr>
              <w:pStyle w:val="Compact"/>
              <w:jc w:val="left"/>
            </w:pPr>
            <w:r>
              <w:rPr>
                <w:sz w:val="17"/>
              </w:rPr>
              <w:t xml:space="preserve">Report status approved / returned</w:t>
            </w:r>
          </w:p>
        </w:tc>
        <w:tc>
          <w:tcPr>
            <w:tcW w:w="2267" w:type="dxa"/>
          </w:tcPr>
          <w:p>
            <w:pPr>
              <w:pStyle w:val="Compact"/>
              <w:jc w:val="left"/>
            </w:pPr>
            <w:r>
              <w:rPr>
                <w:sz w:val="17"/>
              </w:rPr>
              <w:t xml:space="preserve">project_reports.status</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ProjectTree.tsx:421-426</w:t>
            </w:r>
          </w:p>
        </w:tc>
      </w:tr>
      <w:tr>
        <w:tc>
          <w:tcPr>
            <w:tcW w:w="662" w:type="dxa"/>
          </w:tcPr>
          <w:p>
            <w:pPr>
              <w:pStyle w:val="Compact"/>
              <w:jc w:val="left"/>
            </w:pPr>
            <w:r>
              <w:rPr>
                <w:sz w:val="17"/>
              </w:rPr>
              <w:t xml:space="preserve">INT-PRJ-033</w:t>
            </w:r>
          </w:p>
        </w:tc>
        <w:tc>
          <w:tcPr>
            <w:tcW w:w="662" w:type="dxa"/>
          </w:tcPr>
          <w:p>
            <w:pPr>
              <w:pStyle w:val="Compact"/>
              <w:jc w:val="left"/>
            </w:pPr>
            <w:r>
              <w:rPr>
                <w:sz w:val="17"/>
              </w:rPr>
              <w:t xml:space="preserve">SCR-PRJ-05</w:t>
            </w:r>
          </w:p>
        </w:tc>
        <w:tc>
          <w:tcPr>
            <w:tcW w:w="1738" w:type="dxa"/>
          </w:tcPr>
          <w:p>
            <w:pPr>
              <w:pStyle w:val="Compact"/>
              <w:jc w:val="left"/>
            </w:pPr>
            <w:r>
              <w:rPr>
                <w:sz w:val="17"/>
              </w:rPr>
              <w:t xml:space="preserve">Payment actions (when ready)</w:t>
            </w:r>
          </w:p>
        </w:tc>
        <w:tc>
          <w:tcPr>
            <w:tcW w:w="2267" w:type="dxa"/>
          </w:tcPr>
          <w:p>
            <w:pPr>
              <w:pStyle w:val="Compact"/>
              <w:jc w:val="left"/>
            </w:pPr>
            <w:r>
              <w:rPr>
                <w:sz w:val="17"/>
              </w:rPr>
              <w:t xml:space="preserve">Delegates to FIN PaymentActions</w:t>
            </w:r>
          </w:p>
        </w:tc>
        <w:tc>
          <w:tcPr>
            <w:tcW w:w="2267" w:type="dxa"/>
          </w:tcPr>
          <w:p>
            <w:pPr>
              <w:pStyle w:val="Compact"/>
              <w:jc w:val="left"/>
            </w:pPr>
            <w:r>
              <w:rPr>
                <w:sz w:val="17"/>
              </w:rPr>
              <w:t xml:space="preserve">payments, payment_approvals (FIN)</w:t>
            </w:r>
          </w:p>
        </w:tc>
        <w:tc>
          <w:tcPr>
            <w:tcW w:w="2267" w:type="dxa"/>
          </w:tcPr>
          <w:p>
            <w:pPr>
              <w:pStyle w:val="Compact"/>
              <w:jc w:val="left"/>
            </w:pPr>
            <w:r>
              <w:rPr>
                <w:sz w:val="17"/>
              </w:rPr>
              <w:t xml:space="preserve">[Observed]</w:t>
            </w:r>
            <w:r>
              <w:rPr>
                <w:sz w:val="17"/>
              </w:rPr>
              <w:t xml:space="preserve"> </w:t>
            </w:r>
            <w:r>
              <w:rPr>
                <w:rStyle w:val="VerbatimChar"/>
                <w:sz w:val="17"/>
              </w:rPr>
              <w:t xml:space="preserve">ProjectTree.tsx:461</w:t>
            </w:r>
          </w:p>
        </w:tc>
      </w:tr>
      <w:tr>
        <w:tc>
          <w:tcPr>
            <w:tcW w:w="662" w:type="dxa"/>
          </w:tcPr>
          <w:p>
            <w:pPr>
              <w:pStyle w:val="Compact"/>
              <w:jc w:val="left"/>
            </w:pPr>
            <w:r>
              <w:rPr>
                <w:sz w:val="17"/>
              </w:rPr>
              <w:t xml:space="preserve">INT-PRJ-034</w:t>
            </w:r>
          </w:p>
        </w:tc>
        <w:tc>
          <w:tcPr>
            <w:tcW w:w="662" w:type="dxa"/>
          </w:tcPr>
          <w:p>
            <w:pPr>
              <w:pStyle w:val="Compact"/>
              <w:jc w:val="left"/>
            </w:pPr>
            <w:r>
              <w:rPr>
                <w:sz w:val="17"/>
              </w:rPr>
              <w:t xml:space="preserve">SCR-PRJ-06</w:t>
            </w:r>
          </w:p>
        </w:tc>
        <w:tc>
          <w:tcPr>
            <w:tcW w:w="1738" w:type="dxa"/>
          </w:tcPr>
          <w:p>
            <w:pPr>
              <w:pStyle w:val="Compact"/>
              <w:jc w:val="left"/>
            </w:pPr>
            <w:r>
              <w:rPr>
                <w:sz w:val="17"/>
              </w:rPr>
              <w:t xml:space="preserve">'طلب إعادة تخطيط'</w:t>
            </w:r>
          </w:p>
        </w:tc>
        <w:tc>
          <w:tcPr>
            <w:tcW w:w="2267" w:type="dxa"/>
          </w:tcPr>
          <w:p>
            <w:pPr>
              <w:pStyle w:val="Compact"/>
              <w:jc w:val="left"/>
            </w:pPr>
            <w:r>
              <w:rPr>
                <w:sz w:val="17"/>
              </w:rPr>
              <w:t xml:space="preserve">Opens request dialog</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ProjectReplan.tsx:97</w:t>
            </w:r>
          </w:p>
        </w:tc>
      </w:tr>
      <w:tr>
        <w:tc>
          <w:tcPr>
            <w:tcW w:w="662" w:type="dxa"/>
          </w:tcPr>
          <w:p>
            <w:pPr>
              <w:pStyle w:val="Compact"/>
              <w:jc w:val="left"/>
            </w:pPr>
            <w:r>
              <w:rPr>
                <w:sz w:val="17"/>
              </w:rPr>
              <w:t xml:space="preserve">INT-PRJ-035</w:t>
            </w:r>
          </w:p>
        </w:tc>
        <w:tc>
          <w:tcPr>
            <w:tcW w:w="662" w:type="dxa"/>
          </w:tcPr>
          <w:p>
            <w:pPr>
              <w:pStyle w:val="Compact"/>
              <w:jc w:val="left"/>
            </w:pPr>
            <w:r>
              <w:rPr>
                <w:sz w:val="17"/>
              </w:rPr>
              <w:t xml:space="preserve">SCR-PRJ-06</w:t>
            </w:r>
          </w:p>
        </w:tc>
        <w:tc>
          <w:tcPr>
            <w:tcW w:w="1738" w:type="dxa"/>
          </w:tcPr>
          <w:p>
            <w:pPr>
              <w:pStyle w:val="Compact"/>
              <w:jc w:val="left"/>
            </w:pPr>
            <w:r>
              <w:rPr>
                <w:sz w:val="17"/>
              </w:rPr>
              <w:t xml:space="preserve">'اقتراح التعديلات'</w:t>
            </w:r>
          </w:p>
        </w:tc>
        <w:tc>
          <w:tcPr>
            <w:tcW w:w="2267" w:type="dxa"/>
          </w:tcPr>
          <w:p>
            <w:pPr>
              <w:pStyle w:val="Compact"/>
              <w:jc w:val="left"/>
            </w:pPr>
            <w:r>
              <w:rPr>
                <w:sz w:val="17"/>
              </w:rPr>
              <w:t xml:space="preserve">AI proposal → enforceLocks → budget check → draft diff</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ProjectReplan.tsx:60-68</w:t>
            </w:r>
          </w:p>
        </w:tc>
      </w:tr>
      <w:tr>
        <w:tc>
          <w:tcPr>
            <w:tcW w:w="662" w:type="dxa"/>
          </w:tcPr>
          <w:p>
            <w:pPr>
              <w:pStyle w:val="Compact"/>
              <w:jc w:val="left"/>
            </w:pPr>
            <w:r>
              <w:rPr>
                <w:sz w:val="17"/>
              </w:rPr>
              <w:t xml:space="preserve">INT-PRJ-036</w:t>
            </w:r>
          </w:p>
        </w:tc>
        <w:tc>
          <w:tcPr>
            <w:tcW w:w="662" w:type="dxa"/>
          </w:tcPr>
          <w:p>
            <w:pPr>
              <w:pStyle w:val="Compact"/>
              <w:jc w:val="left"/>
            </w:pPr>
            <w:r>
              <w:rPr>
                <w:sz w:val="17"/>
              </w:rPr>
              <w:t xml:space="preserve">SCR-PRJ-06</w:t>
            </w:r>
          </w:p>
        </w:tc>
        <w:tc>
          <w:tcPr>
            <w:tcW w:w="1738" w:type="dxa"/>
          </w:tcPr>
          <w:p>
            <w:pPr>
              <w:pStyle w:val="Compact"/>
              <w:jc w:val="left"/>
            </w:pPr>
            <w:r>
              <w:rPr>
                <w:sz w:val="17"/>
              </w:rPr>
              <w:t xml:space="preserve">'رفع للاعتماد'</w:t>
            </w:r>
          </w:p>
        </w:tc>
        <w:tc>
          <w:tcPr>
            <w:tcW w:w="2267" w:type="dxa"/>
          </w:tcPr>
          <w:p>
            <w:pPr>
              <w:pStyle w:val="Compact"/>
              <w:jc w:val="left"/>
            </w:pPr>
            <w:r>
              <w:rPr>
                <w:sz w:val="17"/>
              </w:rPr>
              <w:t xml:space="preserve">Uploads evidence (optional); inserts revision pending</w:t>
            </w:r>
          </w:p>
        </w:tc>
        <w:tc>
          <w:tcPr>
            <w:tcW w:w="2267" w:type="dxa"/>
          </w:tcPr>
          <w:p>
            <w:pPr>
              <w:pStyle w:val="Compact"/>
              <w:jc w:val="left"/>
            </w:pPr>
            <w:r>
              <w:rPr>
                <w:sz w:val="17"/>
              </w:rPr>
              <w:t xml:space="preserve">attachments bucket; project_plan_revisions</w:t>
            </w:r>
          </w:p>
        </w:tc>
        <w:tc>
          <w:tcPr>
            <w:tcW w:w="2267" w:type="dxa"/>
          </w:tcPr>
          <w:p>
            <w:pPr>
              <w:pStyle w:val="Compact"/>
              <w:jc w:val="left"/>
            </w:pPr>
            <w:r>
              <w:rPr>
                <w:sz w:val="17"/>
              </w:rPr>
              <w:t xml:space="preserve">[Observed]</w:t>
            </w:r>
            <w:r>
              <w:rPr>
                <w:sz w:val="17"/>
              </w:rPr>
              <w:t xml:space="preserve"> </w:t>
            </w:r>
            <w:r>
              <w:rPr>
                <w:rStyle w:val="VerbatimChar"/>
                <w:sz w:val="17"/>
              </w:rPr>
              <w:t xml:space="preserve">ProjectReplan.tsx:69-84</w:t>
            </w:r>
          </w:p>
        </w:tc>
      </w:tr>
      <w:tr>
        <w:tc>
          <w:tcPr>
            <w:tcW w:w="662" w:type="dxa"/>
          </w:tcPr>
          <w:p>
            <w:pPr>
              <w:pStyle w:val="Compact"/>
              <w:jc w:val="left"/>
            </w:pPr>
            <w:r>
              <w:rPr>
                <w:sz w:val="17"/>
              </w:rPr>
              <w:t xml:space="preserve">INT-PRJ-037</w:t>
            </w:r>
          </w:p>
        </w:tc>
        <w:tc>
          <w:tcPr>
            <w:tcW w:w="662" w:type="dxa"/>
          </w:tcPr>
          <w:p>
            <w:pPr>
              <w:pStyle w:val="Compact"/>
              <w:jc w:val="left"/>
            </w:pPr>
            <w:r>
              <w:rPr>
                <w:sz w:val="17"/>
              </w:rPr>
              <w:t xml:space="preserve">SCR-PRJ-06</w:t>
            </w:r>
          </w:p>
        </w:tc>
        <w:tc>
          <w:tcPr>
            <w:tcW w:w="1738" w:type="dxa"/>
          </w:tcPr>
          <w:p>
            <w:pPr>
              <w:pStyle w:val="Compact"/>
              <w:jc w:val="left"/>
            </w:pPr>
            <w:r>
              <w:rPr>
                <w:sz w:val="17"/>
              </w:rPr>
              <w:t xml:space="preserve">'اعتماد وتطبيق'</w:t>
            </w:r>
          </w:p>
        </w:tc>
        <w:tc>
          <w:tcPr>
            <w:tcW w:w="2267" w:type="dxa"/>
          </w:tcPr>
          <w:p>
            <w:pPr>
              <w:pStyle w:val="Compact"/>
              <w:jc w:val="left"/>
            </w:pPr>
            <w:r>
              <w:rPr>
                <w:sz w:val="17"/>
              </w:rPr>
              <w:t xml:space="preserve">Guards; applies plan changes; revision approved</w:t>
            </w:r>
          </w:p>
        </w:tc>
        <w:tc>
          <w:tcPr>
            <w:tcW w:w="2267" w:type="dxa"/>
          </w:tcPr>
          <w:p>
            <w:pPr>
              <w:pStyle w:val="Compact"/>
              <w:jc w:val="left"/>
            </w:pPr>
            <w:r>
              <w:rPr>
                <w:sz w:val="17"/>
              </w:rPr>
              <w:t xml:space="preserve">project_activities, payments, project_plan_revisions</w:t>
            </w:r>
          </w:p>
        </w:tc>
        <w:tc>
          <w:tcPr>
            <w:tcW w:w="2267" w:type="dxa"/>
          </w:tcPr>
          <w:p>
            <w:pPr>
              <w:pStyle w:val="Compact"/>
              <w:jc w:val="left"/>
            </w:pPr>
            <w:r>
              <w:rPr>
                <w:sz w:val="17"/>
              </w:rPr>
              <w:t xml:space="preserve">[Observed]</w:t>
            </w:r>
            <w:r>
              <w:rPr>
                <w:sz w:val="17"/>
              </w:rPr>
              <w:t xml:space="preserve"> </w:t>
            </w:r>
            <w:r>
              <w:rPr>
                <w:rStyle w:val="VerbatimChar"/>
                <w:sz w:val="17"/>
              </w:rPr>
              <w:t xml:space="preserve">ProjectReplan.tsx:85-90; projectPlan.ts:86-127</w:t>
            </w:r>
          </w:p>
        </w:tc>
      </w:tr>
      <w:tr>
        <w:tc>
          <w:tcPr>
            <w:tcW w:w="662" w:type="dxa"/>
          </w:tcPr>
          <w:p>
            <w:pPr>
              <w:pStyle w:val="Compact"/>
              <w:jc w:val="left"/>
            </w:pPr>
            <w:r>
              <w:rPr>
                <w:sz w:val="17"/>
              </w:rPr>
              <w:t xml:space="preserve">INT-PRJ-038</w:t>
            </w:r>
          </w:p>
        </w:tc>
        <w:tc>
          <w:tcPr>
            <w:tcW w:w="662" w:type="dxa"/>
          </w:tcPr>
          <w:p>
            <w:pPr>
              <w:pStyle w:val="Compact"/>
              <w:jc w:val="left"/>
            </w:pPr>
            <w:r>
              <w:rPr>
                <w:sz w:val="17"/>
              </w:rPr>
              <w:t xml:space="preserve">SCR-PRJ-06</w:t>
            </w:r>
          </w:p>
        </w:tc>
        <w:tc>
          <w:tcPr>
            <w:tcW w:w="1738" w:type="dxa"/>
          </w:tcPr>
          <w:p>
            <w:pPr>
              <w:pStyle w:val="Compact"/>
              <w:jc w:val="left"/>
            </w:pPr>
            <w:r>
              <w:rPr>
                <w:sz w:val="17"/>
              </w:rPr>
              <w:t xml:space="preserve">'رفض'</w:t>
            </w:r>
          </w:p>
        </w:tc>
        <w:tc>
          <w:tcPr>
            <w:tcW w:w="2267" w:type="dxa"/>
          </w:tcPr>
          <w:p>
            <w:pPr>
              <w:pStyle w:val="Compact"/>
              <w:jc w:val="left"/>
            </w:pPr>
            <w:r>
              <w:rPr>
                <w:sz w:val="17"/>
              </w:rPr>
              <w:t xml:space="preserve">Revision rejected with note</w:t>
            </w:r>
          </w:p>
        </w:tc>
        <w:tc>
          <w:tcPr>
            <w:tcW w:w="2267" w:type="dxa"/>
          </w:tcPr>
          <w:p>
            <w:pPr>
              <w:pStyle w:val="Compact"/>
              <w:jc w:val="left"/>
            </w:pPr>
            <w:r>
              <w:rPr>
                <w:sz w:val="17"/>
              </w:rPr>
              <w:t xml:space="preserve">project_plan_revisions</w:t>
            </w:r>
          </w:p>
        </w:tc>
        <w:tc>
          <w:tcPr>
            <w:tcW w:w="2267" w:type="dxa"/>
          </w:tcPr>
          <w:p>
            <w:pPr>
              <w:pStyle w:val="Compact"/>
              <w:jc w:val="left"/>
            </w:pPr>
            <w:r>
              <w:rPr>
                <w:sz w:val="17"/>
              </w:rPr>
              <w:t xml:space="preserve">[Observed]</w:t>
            </w:r>
            <w:r>
              <w:rPr>
                <w:sz w:val="17"/>
              </w:rPr>
              <w:t xml:space="preserve"> </w:t>
            </w:r>
            <w:r>
              <w:rPr>
                <w:rStyle w:val="VerbatimChar"/>
                <w:sz w:val="17"/>
              </w:rPr>
              <w:t xml:space="preserve">ProjectReplan.tsx:115</w:t>
            </w:r>
          </w:p>
        </w:tc>
      </w:tr>
      <w:tr>
        <w:tc>
          <w:tcPr>
            <w:tcW w:w="662" w:type="dxa"/>
          </w:tcPr>
          <w:p>
            <w:pPr>
              <w:pStyle w:val="Compact"/>
              <w:jc w:val="left"/>
            </w:pPr>
            <w:r>
              <w:rPr>
                <w:sz w:val="17"/>
              </w:rPr>
              <w:t xml:space="preserve">INT-PRJ-039</w:t>
            </w:r>
          </w:p>
        </w:tc>
        <w:tc>
          <w:tcPr>
            <w:tcW w:w="662" w:type="dxa"/>
          </w:tcPr>
          <w:p>
            <w:pPr>
              <w:pStyle w:val="Compact"/>
              <w:jc w:val="left"/>
            </w:pPr>
            <w:r>
              <w:rPr>
                <w:sz w:val="17"/>
              </w:rPr>
              <w:t xml:space="preserve">SCR-PRJ-06</w:t>
            </w:r>
          </w:p>
        </w:tc>
        <w:tc>
          <w:tcPr>
            <w:tcW w:w="1738" w:type="dxa"/>
          </w:tcPr>
          <w:p>
            <w:pPr>
              <w:pStyle w:val="Compact"/>
              <w:jc w:val="left"/>
            </w:pPr>
            <w:r>
              <w:rPr>
                <w:sz w:val="17"/>
              </w:rPr>
              <w:t xml:space="preserve">History icon</w:t>
            </w:r>
          </w:p>
        </w:tc>
        <w:tc>
          <w:tcPr>
            <w:tcW w:w="2267" w:type="dxa"/>
          </w:tcPr>
          <w:p>
            <w:pPr>
              <w:pStyle w:val="Compact"/>
              <w:jc w:val="left"/>
            </w:pPr>
            <w:r>
              <w:rPr>
                <w:sz w:val="17"/>
              </w:rPr>
              <w:t xml:space="preserve">Opens history dialog</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ProjectReplan.tsx:98</w:t>
            </w:r>
          </w:p>
        </w:tc>
      </w:tr>
      <w:tr>
        <w:tc>
          <w:tcPr>
            <w:tcW w:w="662" w:type="dxa"/>
          </w:tcPr>
          <w:p>
            <w:pPr>
              <w:pStyle w:val="Compact"/>
              <w:jc w:val="left"/>
            </w:pPr>
            <w:r>
              <w:rPr>
                <w:sz w:val="17"/>
              </w:rPr>
              <w:t xml:space="preserve">INT-PRJ-040</w:t>
            </w:r>
          </w:p>
        </w:tc>
        <w:tc>
          <w:tcPr>
            <w:tcW w:w="662" w:type="dxa"/>
          </w:tcPr>
          <w:p>
            <w:pPr>
              <w:pStyle w:val="Compact"/>
              <w:jc w:val="left"/>
            </w:pPr>
            <w:r>
              <w:rPr>
                <w:sz w:val="17"/>
              </w:rPr>
              <w:t xml:space="preserve">SCR-PRJ-07</w:t>
            </w:r>
          </w:p>
        </w:tc>
        <w:tc>
          <w:tcPr>
            <w:tcW w:w="1738" w:type="dxa"/>
          </w:tcPr>
          <w:p>
            <w:pPr>
              <w:pStyle w:val="Compact"/>
              <w:jc w:val="left"/>
            </w:pPr>
            <w:r>
              <w:rPr>
                <w:sz w:val="17"/>
              </w:rPr>
              <w:t xml:space="preserve">'عرض العقد'</w:t>
            </w:r>
          </w:p>
        </w:tc>
        <w:tc>
          <w:tcPr>
            <w:tcW w:w="2267" w:type="dxa"/>
          </w:tcPr>
          <w:p>
            <w:pPr>
              <w:pStyle w:val="Compact"/>
              <w:jc w:val="left"/>
            </w:pPr>
            <w:r>
              <w:rPr>
                <w:sz w:val="17"/>
              </w:rPr>
              <w:t xml:space="preserve">Loads tenant, partner, application, payments; renders document</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ContractDocument.tsx:14-25</w:t>
            </w:r>
          </w:p>
        </w:tc>
      </w:tr>
      <w:tr>
        <w:tc>
          <w:tcPr>
            <w:tcW w:w="662" w:type="dxa"/>
          </w:tcPr>
          <w:p>
            <w:pPr>
              <w:pStyle w:val="Compact"/>
              <w:jc w:val="left"/>
            </w:pPr>
            <w:r>
              <w:rPr>
                <w:sz w:val="17"/>
              </w:rPr>
              <w:t xml:space="preserve">INT-PRJ-041</w:t>
            </w:r>
          </w:p>
        </w:tc>
        <w:tc>
          <w:tcPr>
            <w:tcW w:w="662" w:type="dxa"/>
          </w:tcPr>
          <w:p>
            <w:pPr>
              <w:pStyle w:val="Compact"/>
              <w:jc w:val="left"/>
            </w:pPr>
            <w:r>
              <w:rPr>
                <w:sz w:val="17"/>
              </w:rPr>
              <w:t xml:space="preserve">SCR-PRJ-07</w:t>
            </w:r>
          </w:p>
        </w:tc>
        <w:tc>
          <w:tcPr>
            <w:tcW w:w="1738" w:type="dxa"/>
          </w:tcPr>
          <w:p>
            <w:pPr>
              <w:pStyle w:val="Compact"/>
              <w:jc w:val="left"/>
            </w:pPr>
            <w:r>
              <w:rPr>
                <w:sz w:val="17"/>
              </w:rPr>
              <w:t xml:space="preserve">'طباعة / PDF'</w:t>
            </w:r>
          </w:p>
        </w:tc>
        <w:tc>
          <w:tcPr>
            <w:tcW w:w="2267" w:type="dxa"/>
          </w:tcPr>
          <w:p>
            <w:pPr>
              <w:pStyle w:val="Compact"/>
              <w:jc w:val="left"/>
            </w:pPr>
            <w:r>
              <w:rPr>
                <w:sz w:val="17"/>
              </w:rPr>
              <w:t xml:space="preserve">window.print()</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ContractDocument.tsx:37</w:t>
            </w:r>
          </w:p>
        </w:tc>
      </w:tr>
      <w:tr>
        <w:tc>
          <w:tcPr>
            <w:tcW w:w="662" w:type="dxa"/>
          </w:tcPr>
          <w:p>
            <w:pPr>
              <w:pStyle w:val="Compact"/>
              <w:jc w:val="left"/>
            </w:pPr>
            <w:r>
              <w:rPr>
                <w:sz w:val="17"/>
              </w:rPr>
              <w:t xml:space="preserve">INT-PRJ-042</w:t>
            </w:r>
          </w:p>
        </w:tc>
        <w:tc>
          <w:tcPr>
            <w:tcW w:w="662" w:type="dxa"/>
          </w:tcPr>
          <w:p>
            <w:pPr>
              <w:pStyle w:val="Compact"/>
              <w:jc w:val="left"/>
            </w:pPr>
            <w:r>
              <w:rPr>
                <w:sz w:val="17"/>
              </w:rPr>
              <w:t xml:space="preserve">SCR-PRJ-08</w:t>
            </w:r>
          </w:p>
        </w:tc>
        <w:tc>
          <w:tcPr>
            <w:tcW w:w="1738" w:type="dxa"/>
          </w:tcPr>
          <w:p>
            <w:pPr>
              <w:pStyle w:val="Compact"/>
              <w:jc w:val="left"/>
            </w:pPr>
            <w:r>
              <w:rPr>
                <w:sz w:val="17"/>
              </w:rPr>
              <w:t xml:space="preserve">Application / project links</w:t>
            </w:r>
          </w:p>
        </w:tc>
        <w:tc>
          <w:tcPr>
            <w:tcW w:w="2267" w:type="dxa"/>
          </w:tcPr>
          <w:p>
            <w:pPr>
              <w:pStyle w:val="Compact"/>
              <w:jc w:val="left"/>
            </w:pPr>
            <w:r>
              <w:rPr>
                <w:sz w:val="17"/>
              </w:rPr>
              <w:t xml:space="preserve">Navigate to REV detail / SCR-PRJ-03</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contracts.tsx:56-61</w:t>
            </w:r>
          </w:p>
        </w:tc>
      </w:tr>
      <w:tr>
        <w:tc>
          <w:tcPr>
            <w:tcW w:w="662" w:type="dxa"/>
          </w:tcPr>
          <w:p>
            <w:pPr>
              <w:pStyle w:val="Compact"/>
              <w:jc w:val="left"/>
            </w:pPr>
            <w:r>
              <w:rPr>
                <w:sz w:val="17"/>
              </w:rPr>
              <w:t xml:space="preserve">INT-PRJ-043</w:t>
            </w:r>
          </w:p>
        </w:tc>
        <w:tc>
          <w:tcPr>
            <w:tcW w:w="662" w:type="dxa"/>
          </w:tcPr>
          <w:p>
            <w:pPr>
              <w:pStyle w:val="Compact"/>
              <w:jc w:val="left"/>
            </w:pPr>
            <w:r>
              <w:rPr>
                <w:sz w:val="17"/>
              </w:rPr>
              <w:t xml:space="preserve">SCR-PRJ-09</w:t>
            </w:r>
          </w:p>
        </w:tc>
        <w:tc>
          <w:tcPr>
            <w:tcW w:w="1738" w:type="dxa"/>
          </w:tcPr>
          <w:p>
            <w:pPr>
              <w:pStyle w:val="Compact"/>
              <w:jc w:val="left"/>
            </w:pPr>
            <w:r>
              <w:rPr>
                <w:sz w:val="17"/>
              </w:rPr>
              <w:t xml:space="preserve">'توليد بالوكيل الذكي'</w:t>
            </w:r>
          </w:p>
        </w:tc>
        <w:tc>
          <w:tcPr>
            <w:tcW w:w="2267" w:type="dxa"/>
          </w:tcPr>
          <w:p>
            <w:pPr>
              <w:pStyle w:val="Compact"/>
              <w:jc w:val="left"/>
            </w:pPr>
            <w:r>
              <w:rPr>
                <w:sz w:val="17"/>
              </w:rPr>
              <w:t xml:space="preserve">AI BOQ + schedule into editable tables</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BoqSchedule.tsx:36-42</w:t>
            </w:r>
          </w:p>
        </w:tc>
      </w:tr>
      <w:tr>
        <w:tc>
          <w:tcPr>
            <w:tcW w:w="662" w:type="dxa"/>
          </w:tcPr>
          <w:p>
            <w:pPr>
              <w:pStyle w:val="Compact"/>
              <w:jc w:val="left"/>
            </w:pPr>
            <w:r>
              <w:rPr>
                <w:sz w:val="17"/>
              </w:rPr>
              <w:t xml:space="preserve">INT-PRJ-044</w:t>
            </w:r>
          </w:p>
        </w:tc>
        <w:tc>
          <w:tcPr>
            <w:tcW w:w="662" w:type="dxa"/>
          </w:tcPr>
          <w:p>
            <w:pPr>
              <w:pStyle w:val="Compact"/>
              <w:jc w:val="left"/>
            </w:pPr>
            <w:r>
              <w:rPr>
                <w:sz w:val="17"/>
              </w:rPr>
              <w:t xml:space="preserve">SCR-PRJ-09</w:t>
            </w:r>
          </w:p>
        </w:tc>
        <w:tc>
          <w:tcPr>
            <w:tcW w:w="1738" w:type="dxa"/>
          </w:tcPr>
          <w:p>
            <w:pPr>
              <w:pStyle w:val="Compact"/>
              <w:jc w:val="left"/>
            </w:pPr>
            <w:r>
              <w:rPr>
                <w:sz w:val="17"/>
              </w:rPr>
              <w:t xml:space="preserve">Edit cells / '+ بند' / delete</w:t>
            </w:r>
          </w:p>
        </w:tc>
        <w:tc>
          <w:tcPr>
            <w:tcW w:w="2267" w:type="dxa"/>
          </w:tcPr>
          <w:p>
            <w:pPr>
              <w:pStyle w:val="Compact"/>
              <w:jc w:val="left"/>
            </w:pPr>
            <w:r>
              <w:rPr>
                <w:sz w:val="17"/>
              </w:rPr>
              <w:t xml:space="preserve">Local edit; marks dirty</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BoqSchedule.tsx:50-78</w:t>
            </w:r>
          </w:p>
        </w:tc>
      </w:tr>
      <w:tr>
        <w:tc>
          <w:tcPr>
            <w:tcW w:w="662" w:type="dxa"/>
          </w:tcPr>
          <w:p>
            <w:pPr>
              <w:pStyle w:val="Compact"/>
              <w:jc w:val="left"/>
            </w:pPr>
            <w:r>
              <w:rPr>
                <w:sz w:val="17"/>
              </w:rPr>
              <w:t xml:space="preserve">INT-PRJ-045</w:t>
            </w:r>
          </w:p>
        </w:tc>
        <w:tc>
          <w:tcPr>
            <w:tcW w:w="662" w:type="dxa"/>
          </w:tcPr>
          <w:p>
            <w:pPr>
              <w:pStyle w:val="Compact"/>
              <w:jc w:val="left"/>
            </w:pPr>
            <w:r>
              <w:rPr>
                <w:sz w:val="17"/>
              </w:rPr>
              <w:t xml:space="preserve">SCR-PRJ-09</w:t>
            </w:r>
          </w:p>
        </w:tc>
        <w:tc>
          <w:tcPr>
            <w:tcW w:w="1738" w:type="dxa"/>
          </w:tcPr>
          <w:p>
            <w:pPr>
              <w:pStyle w:val="Compact"/>
              <w:jc w:val="left"/>
            </w:pPr>
            <w:r>
              <w:rPr>
                <w:sz w:val="17"/>
              </w:rPr>
              <w:t xml:space="preserve">'حفظ الجدولين'</w:t>
            </w:r>
          </w:p>
        </w:tc>
        <w:tc>
          <w:tcPr>
            <w:tcW w:w="2267" w:type="dxa"/>
          </w:tcPr>
          <w:p>
            <w:pPr>
              <w:pStyle w:val="Compact"/>
              <w:jc w:val="left"/>
            </w:pPr>
            <w:r>
              <w:rPr>
                <w:sz w:val="17"/>
              </w:rPr>
              <w:t xml:space="preserve">Validates totals; saves</w:t>
            </w:r>
          </w:p>
        </w:tc>
        <w:tc>
          <w:tcPr>
            <w:tcW w:w="2267" w:type="dxa"/>
          </w:tcPr>
          <w:p>
            <w:pPr>
              <w:pStyle w:val="Compact"/>
              <w:jc w:val="left"/>
            </w:pPr>
            <w:r>
              <w:rPr>
                <w:sz w:val="17"/>
              </w:rPr>
              <w:t xml:space="preserve">applications.boq, payment_schedule</w:t>
            </w:r>
          </w:p>
        </w:tc>
        <w:tc>
          <w:tcPr>
            <w:tcW w:w="2267" w:type="dxa"/>
          </w:tcPr>
          <w:p>
            <w:pPr>
              <w:pStyle w:val="Compact"/>
              <w:jc w:val="left"/>
            </w:pPr>
            <w:r>
              <w:rPr>
                <w:sz w:val="17"/>
              </w:rPr>
              <w:t xml:space="preserve">[Observed]</w:t>
            </w:r>
            <w:r>
              <w:rPr>
                <w:sz w:val="17"/>
              </w:rPr>
              <w:t xml:space="preserve"> </w:t>
            </w:r>
            <w:r>
              <w:rPr>
                <w:rStyle w:val="VerbatimChar"/>
                <w:sz w:val="17"/>
              </w:rPr>
              <w:t xml:space="preserve">BoqSchedule.tsx:43-49</w:t>
            </w:r>
          </w:p>
        </w:tc>
      </w:tr>
      <w:tr>
        <w:tc>
          <w:tcPr>
            <w:tcW w:w="662" w:type="dxa"/>
          </w:tcPr>
          <w:p>
            <w:pPr>
              <w:pStyle w:val="Compact"/>
              <w:jc w:val="left"/>
            </w:pPr>
            <w:r>
              <w:rPr>
                <w:sz w:val="17"/>
              </w:rPr>
              <w:t xml:space="preserve">INT-PRJ-046</w:t>
            </w:r>
          </w:p>
        </w:tc>
        <w:tc>
          <w:tcPr>
            <w:tcW w:w="662" w:type="dxa"/>
          </w:tcPr>
          <w:p>
            <w:pPr>
              <w:pStyle w:val="Compact"/>
              <w:jc w:val="left"/>
            </w:pPr>
            <w:r>
              <w:rPr>
                <w:sz w:val="17"/>
              </w:rPr>
              <w:t xml:space="preserve">SCR-PRJ-10</w:t>
            </w:r>
          </w:p>
        </w:tc>
        <w:tc>
          <w:tcPr>
            <w:tcW w:w="1738" w:type="dxa"/>
          </w:tcPr>
          <w:p>
            <w:pPr>
              <w:pStyle w:val="Compact"/>
              <w:jc w:val="left"/>
            </w:pPr>
            <w:r>
              <w:rPr>
                <w:sz w:val="17"/>
              </w:rPr>
              <w:t xml:space="preserve">Mode / '+ مشروع' / title / item project select</w:t>
            </w:r>
          </w:p>
        </w:tc>
        <w:tc>
          <w:tcPr>
            <w:tcW w:w="2267" w:type="dxa"/>
          </w:tcPr>
          <w:p>
            <w:pPr>
              <w:pStyle w:val="Compact"/>
              <w:jc w:val="left"/>
            </w:pPr>
            <w:r>
              <w:rPr>
                <w:sz w:val="17"/>
              </w:rPr>
              <w:t xml:space="preserve">Builds split parts</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BoqSchedule.tsx:104-147</w:t>
            </w:r>
          </w:p>
        </w:tc>
      </w:tr>
      <w:tr>
        <w:tc>
          <w:tcPr>
            <w:tcW w:w="662" w:type="dxa"/>
          </w:tcPr>
          <w:p>
            <w:pPr>
              <w:pStyle w:val="Compact"/>
              <w:jc w:val="left"/>
            </w:pPr>
            <w:r>
              <w:rPr>
                <w:sz w:val="17"/>
              </w:rPr>
              <w:t xml:space="preserve">INT-PRJ-047</w:t>
            </w:r>
          </w:p>
        </w:tc>
        <w:tc>
          <w:tcPr>
            <w:tcW w:w="662" w:type="dxa"/>
          </w:tcPr>
          <w:p>
            <w:pPr>
              <w:pStyle w:val="Compact"/>
              <w:jc w:val="left"/>
            </w:pPr>
            <w:r>
              <w:rPr>
                <w:sz w:val="17"/>
              </w:rPr>
              <w:t xml:space="preserve">SCR-PRJ-10</w:t>
            </w:r>
          </w:p>
        </w:tc>
        <w:tc>
          <w:tcPr>
            <w:tcW w:w="1738" w:type="dxa"/>
          </w:tcPr>
          <w:p>
            <w:pPr>
              <w:pStyle w:val="Compact"/>
              <w:jc w:val="left"/>
            </w:pPr>
            <w:r>
              <w:rPr>
                <w:sz w:val="17"/>
              </w:rPr>
              <w:t xml:space="preserve">'اعتماد وترحيل'</w:t>
            </w:r>
          </w:p>
        </w:tc>
        <w:tc>
          <w:tcPr>
            <w:tcW w:w="2267" w:type="dxa"/>
          </w:tcPr>
          <w:p>
            <w:pPr>
              <w:pStyle w:val="Compact"/>
              <w:jc w:val="left"/>
            </w:pPr>
            <w:r>
              <w:rPr>
                <w:sz w:val="17"/>
              </w:rPr>
              <w:t xml:space="preserve">transferApplication; navigate to first project; toast 'تم اعتماد العقد وترحيل الطلب'</w:t>
            </w:r>
          </w:p>
        </w:tc>
        <w:tc>
          <w:tcPr>
            <w:tcW w:w="2267" w:type="dxa"/>
          </w:tcPr>
          <w:p>
            <w:pPr>
              <w:pStyle w:val="Compact"/>
              <w:jc w:val="left"/>
            </w:pPr>
            <w:r>
              <w:rPr>
                <w:sz w:val="17"/>
              </w:rPr>
              <w:t xml:space="preserve">contracts, projects, payments, co_fundings, project_plan_allocations, project_indicators, applications, application_status_history</w:t>
            </w:r>
          </w:p>
        </w:tc>
        <w:tc>
          <w:tcPr>
            <w:tcW w:w="2267" w:type="dxa"/>
          </w:tcPr>
          <w:p>
            <w:pPr>
              <w:pStyle w:val="Compact"/>
              <w:jc w:val="left"/>
            </w:pPr>
            <w:r>
              <w:rPr>
                <w:sz w:val="17"/>
              </w:rPr>
              <w:t xml:space="preserve">[Observed]</w:t>
            </w:r>
            <w:r>
              <w:rPr>
                <w:sz w:val="17"/>
              </w:rPr>
              <w:t xml:space="preserve"> </w:t>
            </w:r>
            <w:r>
              <w:rPr>
                <w:rStyle w:val="VerbatimChar"/>
                <w:sz w:val="17"/>
              </w:rPr>
              <w:t xml:space="preserve">BoqSchedule.tsx:153; reviewer.$id.tsx:217; workflow.ts:140-205</w:t>
            </w:r>
          </w:p>
        </w:tc>
      </w:tr>
      <w:tr>
        <w:tc>
          <w:tcPr>
            <w:tcW w:w="662" w:type="dxa"/>
          </w:tcPr>
          <w:p>
            <w:pPr>
              <w:pStyle w:val="Compact"/>
              <w:jc w:val="left"/>
            </w:pPr>
            <w:r>
              <w:rPr>
                <w:sz w:val="17"/>
              </w:rPr>
              <w:t xml:space="preserve">INT-PRJ-048</w:t>
            </w:r>
          </w:p>
        </w:tc>
        <w:tc>
          <w:tcPr>
            <w:tcW w:w="662" w:type="dxa"/>
          </w:tcPr>
          <w:p>
            <w:pPr>
              <w:pStyle w:val="Compact"/>
              <w:jc w:val="left"/>
            </w:pPr>
            <w:r>
              <w:rPr>
                <w:sz w:val="17"/>
              </w:rPr>
              <w:t xml:space="preserve">SCR-PRJ-11</w:t>
            </w:r>
          </w:p>
        </w:tc>
        <w:tc>
          <w:tcPr>
            <w:tcW w:w="1738" w:type="dxa"/>
          </w:tcPr>
          <w:p>
            <w:pPr>
              <w:pStyle w:val="Compact"/>
              <w:jc w:val="left"/>
            </w:pPr>
            <w:r>
              <w:rPr>
                <w:sz w:val="17"/>
              </w:rPr>
              <w:t xml:space="preserve">Contract ref / project link</w:t>
            </w:r>
          </w:p>
        </w:tc>
        <w:tc>
          <w:tcPr>
            <w:tcW w:w="2267" w:type="dxa"/>
          </w:tcPr>
          <w:p>
            <w:pPr>
              <w:pStyle w:val="Compact"/>
              <w:jc w:val="left"/>
            </w:pPr>
            <w:r>
              <w:rPr>
                <w:sz w:val="17"/>
              </w:rPr>
              <w:t xml:space="preserve">Navigate to register / project</w:t>
            </w:r>
          </w:p>
        </w:tc>
        <w:tc>
          <w:tcPr>
            <w:tcW w:w="2267" w:type="dxa"/>
          </w:tcPr>
          <w:p>
            <w:pPr>
              <w:pStyle w:val="Compact"/>
              <w:jc w:val="left"/>
            </w:pPr>
            <w:r>
              <w:rPr>
                <w:sz w:val="17"/>
              </w:rPr>
              <w:t xml:space="preserve">—</w:t>
            </w:r>
          </w:p>
        </w:tc>
        <w:tc>
          <w:tcPr>
            <w:tcW w:w="2267" w:type="dxa"/>
          </w:tcPr>
          <w:p>
            <w:pPr>
              <w:pStyle w:val="Compact"/>
              <w:jc w:val="left"/>
            </w:pPr>
            <w:r>
              <w:rPr>
                <w:sz w:val="17"/>
              </w:rPr>
              <w:t xml:space="preserve">[Observed]</w:t>
            </w:r>
            <w:r>
              <w:rPr>
                <w:sz w:val="17"/>
              </w:rPr>
              <w:t xml:space="preserve"> </w:t>
            </w:r>
            <w:r>
              <w:rPr>
                <w:rStyle w:val="VerbatimChar"/>
                <w:sz w:val="17"/>
              </w:rPr>
              <w:t xml:space="preserve">BoqSchedule.tsx:174-177</w:t>
            </w:r>
          </w:p>
        </w:tc>
      </w:tr>
    </w:tbl>
    <w:bookmarkEnd w:id="1248"/>
    <w:bookmarkStart w:id="1249" w:name="X4c3729254e78f4675cf5695e9ccc912eac7d013"/>
    <w:p>
      <w:pPr>
        <w:pStyle w:val="Heading2"/>
      </w:pPr>
      <w:r>
        <w:t xml:space="preserve">5. Shared Components &amp; Dependencies</w:t>
      </w:r>
    </w:p>
    <w:tbl>
      <w:tblPr>
        <w:tblStyle w:val="Table"/>
        <w:tblW w:type="dxa" w:w="9865"/>
        <w:jc w:val="start"/>
        <w:tblLayout w:type="fixed"/>
        <w:tblLook w:firstRow="1" w:lastRow="0" w:firstColumn="0" w:lastColumn="0" w:noHBand="0" w:noVBand="0" w:val="0020"/>
      </w:tblPr>
      <w:tblGrid>
        <w:gridCol w:w="4082"/>
        <w:gridCol w:w="4082"/>
        <w:gridCol w:w="1701"/>
      </w:tblGrid>
      <w:tr>
        <w:trPr>
          <w:tblHeader w:val="true"/>
        </w:trPr>
        <w:tc>
          <w:tcPr>
            <w:tcW w:w="4082" w:type="dxa"/>
          </w:tcPr>
          <w:p>
            <w:pPr>
              <w:pStyle w:val="Compact"/>
              <w:jc w:val="left"/>
            </w:pPr>
            <w:r>
              <w:rPr>
                <w:sz w:val="17"/>
              </w:rPr>
              <w:t xml:space="preserve">Component / lib</w:t>
            </w:r>
          </w:p>
        </w:tc>
        <w:tc>
          <w:tcPr>
            <w:tcW w:w="4082" w:type="dxa"/>
          </w:tcPr>
          <w:p>
            <w:pPr>
              <w:pStyle w:val="Compact"/>
              <w:jc w:val="left"/>
            </w:pPr>
            <w:r>
              <w:rPr>
                <w:sz w:val="17"/>
              </w:rPr>
              <w:t xml:space="preserve">Used for</w:t>
            </w:r>
          </w:p>
        </w:tc>
        <w:tc>
          <w:tcPr>
            <w:tcW w:w="1701" w:type="dxa"/>
          </w:tcPr>
          <w:p>
            <w:pPr>
              <w:pStyle w:val="Compact"/>
              <w:jc w:val="left"/>
            </w:pPr>
            <w:r>
              <w:rPr>
                <w:sz w:val="17"/>
              </w:rPr>
              <w:t xml:space="preserve">Owner module</w:t>
            </w:r>
          </w:p>
        </w:tc>
      </w:tr>
      <w:tr>
        <w:tc>
          <w:tcPr>
            <w:tcW w:w="4082" w:type="dxa"/>
          </w:tcPr>
          <w:p>
            <w:pPr>
              <w:pStyle w:val="Compact"/>
              <w:jc w:val="left"/>
            </w:pPr>
            <w:r>
              <w:rPr>
                <w:rStyle w:val="VerbatimChar"/>
                <w:sz w:val="17"/>
              </w:rPr>
              <w:t xml:space="preserve">DataTable</w:t>
            </w:r>
            <w:r>
              <w:rPr>
                <w:sz w:val="17"/>
              </w:rPr>
              <w:t xml:space="preserve">,</w:t>
            </w:r>
            <w:r>
              <w:rPr>
                <w:sz w:val="17"/>
              </w:rPr>
              <w:t xml:space="preserve"> </w:t>
            </w:r>
            <w:r>
              <w:rPr>
                <w:rStyle w:val="VerbatimChar"/>
                <w:sz w:val="17"/>
              </w:rPr>
              <w:t xml:space="preserve">FilterChips</w:t>
            </w:r>
            <w:r>
              <w:rPr>
                <w:sz w:val="17"/>
              </w:rPr>
              <w:t xml:space="preserve">,</w:t>
            </w:r>
            <w:r>
              <w:rPr>
                <w:sz w:val="17"/>
              </w:rPr>
              <w:t xml:space="preserve"> </w:t>
            </w:r>
            <w:r>
              <w:rPr>
                <w:rStyle w:val="VerbatimChar"/>
                <w:sz w:val="17"/>
              </w:rPr>
              <w:t xml:space="preserve">StatCard</w:t>
            </w:r>
            <w:r>
              <w:rPr>
                <w:sz w:val="17"/>
              </w:rPr>
              <w:t xml:space="preserve">,</w:t>
            </w:r>
            <w:r>
              <w:rPr>
                <w:sz w:val="17"/>
              </w:rPr>
              <w:t xml:space="preserve"> </w:t>
            </w:r>
            <w:r>
              <w:rPr>
                <w:rStyle w:val="VerbatimChar"/>
                <w:sz w:val="17"/>
              </w:rPr>
              <w:t xml:space="preserve">Pill</w:t>
            </w:r>
            <w:r>
              <w:rPr>
                <w:sz w:val="17"/>
              </w:rPr>
              <w:t xml:space="preserve">,</w:t>
            </w:r>
            <w:r>
              <w:rPr>
                <w:sz w:val="17"/>
              </w:rPr>
              <w:t xml:space="preserve"> </w:t>
            </w:r>
            <w:r>
              <w:rPr>
                <w:rStyle w:val="VerbatimChar"/>
                <w:sz w:val="17"/>
              </w:rPr>
              <w:t xml:space="preserve">PageHeader</w:t>
            </w:r>
            <w:r>
              <w:rPr>
                <w:sz w:val="17"/>
              </w:rPr>
              <w:t xml:space="preserve">,</w:t>
            </w:r>
            <w:r>
              <w:rPr>
                <w:sz w:val="17"/>
              </w:rPr>
              <w:t xml:space="preserve"> </w:t>
            </w:r>
            <w:r>
              <w:rPr>
                <w:rStyle w:val="VerbatimChar"/>
                <w:sz w:val="17"/>
              </w:rPr>
              <w:t xml:space="preserve">SectionTabs (PROJECT_TABS)</w:t>
            </w:r>
            <w:r>
              <w:rPr>
                <w:sz w:val="17"/>
              </w:rPr>
              <w:t xml:space="preserve">,</w:t>
            </w:r>
            <w:r>
              <w:rPr>
                <w:sz w:val="17"/>
              </w:rPr>
              <w:t xml:space="preserve"> </w:t>
            </w:r>
            <w:r>
              <w:rPr>
                <w:rStyle w:val="VerbatimChar"/>
                <w:sz w:val="17"/>
              </w:rPr>
              <w:t xml:space="preserve">PageSkeleton</w:t>
            </w:r>
          </w:p>
        </w:tc>
        <w:tc>
          <w:tcPr>
            <w:tcW w:w="4082" w:type="dxa"/>
          </w:tcPr>
          <w:p>
            <w:pPr>
              <w:pStyle w:val="Compact"/>
              <w:jc w:val="left"/>
            </w:pPr>
            <w:r>
              <w:rPr>
                <w:sz w:val="17"/>
              </w:rPr>
              <w:t xml:space="preserve">List layout, export, saved views, tabs</w:t>
            </w:r>
          </w:p>
        </w:tc>
        <w:tc>
          <w:tcPr>
            <w:tcW w:w="1701" w:type="dxa"/>
          </w:tcPr>
          <w:p>
            <w:pPr>
              <w:pStyle w:val="Compact"/>
              <w:jc w:val="left"/>
            </w:pPr>
            <w:r>
              <w:rPr>
                <w:sz w:val="17"/>
              </w:rPr>
              <w:t xml:space="preserve">PLT</w:t>
            </w:r>
          </w:p>
        </w:tc>
      </w:tr>
      <w:tr>
        <w:tc>
          <w:tcPr>
            <w:tcW w:w="4082" w:type="dxa"/>
          </w:tcPr>
          <w:p>
            <w:pPr>
              <w:pStyle w:val="Compact"/>
              <w:jc w:val="left"/>
            </w:pPr>
            <w:r>
              <w:rPr>
                <w:rStyle w:val="VerbatimChar"/>
                <w:sz w:val="17"/>
              </w:rPr>
              <w:t xml:space="preserve">AiAssist</w:t>
            </w:r>
          </w:p>
        </w:tc>
        <w:tc>
          <w:tcPr>
            <w:tcW w:w="4082" w:type="dxa"/>
          </w:tcPr>
          <w:p>
            <w:pPr>
              <w:pStyle w:val="Compact"/>
              <w:jc w:val="left"/>
            </w:pPr>
            <w:r>
              <w:rPr>
                <w:sz w:val="17"/>
              </w:rPr>
              <w:t xml:space="preserve">Initiative form proposal</w:t>
            </w:r>
          </w:p>
        </w:tc>
        <w:tc>
          <w:tcPr>
            <w:tcW w:w="1701" w:type="dxa"/>
          </w:tcPr>
          <w:p>
            <w:pPr>
              <w:pStyle w:val="Compact"/>
              <w:jc w:val="left"/>
            </w:pPr>
            <w:r>
              <w:rPr>
                <w:sz w:val="17"/>
              </w:rPr>
              <w:t xml:space="preserve">PLT</w:t>
            </w:r>
          </w:p>
        </w:tc>
      </w:tr>
      <w:tr>
        <w:tc>
          <w:tcPr>
            <w:tcW w:w="4082" w:type="dxa"/>
          </w:tcPr>
          <w:p>
            <w:pPr>
              <w:pStyle w:val="Compact"/>
              <w:jc w:val="left"/>
            </w:pPr>
            <w:r>
              <w:rPr>
                <w:rStyle w:val="VerbatimChar"/>
                <w:sz w:val="17"/>
              </w:rPr>
              <w:t xml:space="preserve">AmountInput</w:t>
            </w:r>
          </w:p>
        </w:tc>
        <w:tc>
          <w:tcPr>
            <w:tcW w:w="4082" w:type="dxa"/>
          </w:tcPr>
          <w:p>
            <w:pPr>
              <w:pStyle w:val="Compact"/>
              <w:jc w:val="left"/>
            </w:pPr>
            <w:r>
              <w:rPr>
                <w:sz w:val="17"/>
              </w:rPr>
              <w:t xml:space="preserve">Initiative budget</w:t>
            </w:r>
          </w:p>
        </w:tc>
        <w:tc>
          <w:tcPr>
            <w:tcW w:w="1701" w:type="dxa"/>
          </w:tcPr>
          <w:p>
            <w:pPr>
              <w:pStyle w:val="Compact"/>
              <w:jc w:val="left"/>
            </w:pPr>
            <w:r>
              <w:rPr>
                <w:sz w:val="17"/>
              </w:rPr>
              <w:t xml:space="preserve">PLT</w:t>
            </w:r>
          </w:p>
        </w:tc>
      </w:tr>
      <w:tr>
        <w:tc>
          <w:tcPr>
            <w:tcW w:w="4082" w:type="dxa"/>
          </w:tcPr>
          <w:p>
            <w:pPr>
              <w:pStyle w:val="Compact"/>
              <w:jc w:val="left"/>
            </w:pPr>
            <w:r>
              <w:rPr>
                <w:rStyle w:val="VerbatimChar"/>
                <w:sz w:val="17"/>
              </w:rPr>
              <w:t xml:space="preserve">FinanceBreakdown</w:t>
            </w:r>
            <w:r>
              <w:rPr>
                <w:sz w:val="17"/>
              </w:rPr>
              <w:t xml:space="preserve"> </w:t>
            </w:r>
            <w:r>
              <w:rPr>
                <w:sz w:val="17"/>
              </w:rPr>
              <w:t xml:space="preserve">+</w:t>
            </w:r>
            <w:r>
              <w:rPr>
                <w:sz w:val="17"/>
              </w:rPr>
              <w:t xml:space="preserve"> </w:t>
            </w:r>
            <w:r>
              <w:rPr>
                <w:rStyle w:val="VerbatimChar"/>
                <w:sz w:val="17"/>
              </w:rPr>
              <w:t xml:space="preserve">projectBreakdown</w:t>
            </w:r>
            <w:r>
              <w:rPr>
                <w:sz w:val="17"/>
              </w:rPr>
              <w:t xml:space="preserve"> </w:t>
            </w:r>
            <w:r>
              <w:rPr>
                <w:sz w:val="17"/>
              </w:rPr>
              <w:t xml:space="preserve">(plans.ts)</w:t>
            </w:r>
          </w:p>
        </w:tc>
        <w:tc>
          <w:tcPr>
            <w:tcW w:w="4082" w:type="dxa"/>
          </w:tcPr>
          <w:p>
            <w:pPr>
              <w:pStyle w:val="Compact"/>
              <w:jc w:val="left"/>
            </w:pPr>
            <w:r>
              <w:rPr>
                <w:sz w:val="17"/>
              </w:rPr>
              <w:t xml:space="preserve">Project money split (approved/due/paid)</w:t>
            </w:r>
          </w:p>
        </w:tc>
        <w:tc>
          <w:tcPr>
            <w:tcW w:w="1701" w:type="dxa"/>
          </w:tcPr>
          <w:p>
            <w:pPr>
              <w:pStyle w:val="Compact"/>
              <w:jc w:val="left"/>
            </w:pPr>
            <w:r>
              <w:rPr>
                <w:sz w:val="17"/>
              </w:rPr>
              <w:t xml:space="preserve">FIN / PLN</w:t>
            </w:r>
          </w:p>
        </w:tc>
      </w:tr>
      <w:tr>
        <w:tc>
          <w:tcPr>
            <w:tcW w:w="4082" w:type="dxa"/>
          </w:tcPr>
          <w:p>
            <w:pPr>
              <w:pStyle w:val="Compact"/>
              <w:jc w:val="left"/>
            </w:pPr>
            <w:r>
              <w:rPr>
                <w:rStyle w:val="VerbatimChar"/>
                <w:sz w:val="17"/>
              </w:rPr>
              <w:t xml:space="preserve">PaymentActions</w:t>
            </w:r>
          </w:p>
        </w:tc>
        <w:tc>
          <w:tcPr>
            <w:tcW w:w="4082" w:type="dxa"/>
          </w:tcPr>
          <w:p>
            <w:pPr>
              <w:pStyle w:val="Compact"/>
              <w:jc w:val="left"/>
            </w:pPr>
            <w:r>
              <w:rPr>
                <w:sz w:val="17"/>
              </w:rPr>
              <w:t xml:space="preserve">Payment approval chain, disbursement, transfer, receipt on phase and loose payments</w:t>
            </w:r>
          </w:p>
        </w:tc>
        <w:tc>
          <w:tcPr>
            <w:tcW w:w="1701" w:type="dxa"/>
          </w:tcPr>
          <w:p>
            <w:pPr>
              <w:pStyle w:val="Compact"/>
              <w:jc w:val="left"/>
            </w:pPr>
            <w:r>
              <w:rPr>
                <w:sz w:val="17"/>
              </w:rPr>
              <w:t xml:space="preserve">FIN</w:t>
            </w:r>
          </w:p>
        </w:tc>
      </w:tr>
      <w:tr>
        <w:tc>
          <w:tcPr>
            <w:tcW w:w="4082" w:type="dxa"/>
          </w:tcPr>
          <w:p>
            <w:pPr>
              <w:pStyle w:val="Compact"/>
              <w:jc w:val="left"/>
            </w:pPr>
            <w:r>
              <w:rPr>
                <w:rStyle w:val="VerbatimChar"/>
                <w:sz w:val="17"/>
              </w:rPr>
              <w:t xml:space="preserve">ProjectAllocations</w:t>
            </w:r>
          </w:p>
        </w:tc>
        <w:tc>
          <w:tcPr>
            <w:tcW w:w="4082" w:type="dxa"/>
          </w:tcPr>
          <w:p>
            <w:pPr>
              <w:pStyle w:val="Compact"/>
              <w:jc w:val="left"/>
            </w:pPr>
            <w:r>
              <w:rPr>
                <w:sz w:val="17"/>
              </w:rPr>
              <w:t xml:space="preserve">Multi-initiative funding (editable at application stage, read-only on project)</w:t>
            </w:r>
          </w:p>
        </w:tc>
        <w:tc>
          <w:tcPr>
            <w:tcW w:w="1701" w:type="dxa"/>
          </w:tcPr>
          <w:p>
            <w:pPr>
              <w:pStyle w:val="Compact"/>
              <w:jc w:val="left"/>
            </w:pPr>
            <w:r>
              <w:rPr>
                <w:sz w:val="17"/>
              </w:rPr>
              <w:t xml:space="preserve">PRJ (shared with REV/PLN)</w:t>
            </w:r>
          </w:p>
        </w:tc>
      </w:tr>
      <w:tr>
        <w:tc>
          <w:tcPr>
            <w:tcW w:w="4082" w:type="dxa"/>
          </w:tcPr>
          <w:p>
            <w:pPr>
              <w:pStyle w:val="Compact"/>
              <w:jc w:val="left"/>
            </w:pPr>
            <w:r>
              <w:rPr>
                <w:rStyle w:val="VerbatimChar"/>
                <w:sz w:val="17"/>
              </w:rPr>
              <w:t xml:space="preserve">CoFundingPanel</w:t>
            </w:r>
            <w:r>
              <w:rPr>
                <w:sz w:val="17"/>
              </w:rPr>
              <w:t xml:space="preserve"> </w:t>
            </w:r>
            <w:r>
              <w:rPr>
                <w:sz w:val="17"/>
              </w:rPr>
              <w:t xml:space="preserve">(mode project)</w:t>
            </w:r>
          </w:p>
        </w:tc>
        <w:tc>
          <w:tcPr>
            <w:tcW w:w="4082" w:type="dxa"/>
          </w:tcPr>
          <w:p>
            <w:pPr>
              <w:pStyle w:val="Compact"/>
              <w:jc w:val="left"/>
            </w:pPr>
            <w:r>
              <w:rPr>
                <w:sz w:val="17"/>
              </w:rPr>
              <w:t xml:space="preserve">Co-funders read-only</w:t>
            </w:r>
          </w:p>
        </w:tc>
        <w:tc>
          <w:tcPr>
            <w:tcW w:w="1701" w:type="dxa"/>
          </w:tcPr>
          <w:p>
            <w:pPr>
              <w:pStyle w:val="Compact"/>
              <w:jc w:val="left"/>
            </w:pPr>
            <w:r>
              <w:rPr>
                <w:sz w:val="17"/>
              </w:rPr>
              <w:t xml:space="preserve">REV</w:t>
            </w:r>
          </w:p>
        </w:tc>
      </w:tr>
      <w:tr>
        <w:tc>
          <w:tcPr>
            <w:tcW w:w="4082" w:type="dxa"/>
          </w:tcPr>
          <w:p>
            <w:pPr>
              <w:pStyle w:val="Compact"/>
              <w:jc w:val="left"/>
            </w:pPr>
            <w:r>
              <w:rPr>
                <w:rStyle w:val="VerbatimChar"/>
                <w:sz w:val="17"/>
              </w:rPr>
              <w:t xml:space="preserve">ProjectIndicators</w:t>
            </w:r>
            <w:r>
              <w:rPr>
                <w:sz w:val="17"/>
              </w:rPr>
              <w:t xml:space="preserve">,</w:t>
            </w:r>
            <w:r>
              <w:rPr>
                <w:sz w:val="17"/>
              </w:rPr>
              <w:t xml:space="preserve"> </w:t>
            </w:r>
            <w:r>
              <w:rPr>
                <w:rStyle w:val="VerbatimChar"/>
                <w:sz w:val="17"/>
              </w:rPr>
              <w:t xml:space="preserve">useIndicators</w:t>
            </w:r>
            <w:r>
              <w:rPr>
                <w:sz w:val="17"/>
              </w:rPr>
              <w:t xml:space="preserve">,</w:t>
            </w:r>
            <w:r>
              <w:rPr>
                <w:sz w:val="17"/>
              </w:rPr>
              <w:t xml:space="preserve"> </w:t>
            </w:r>
            <w:r>
              <w:rPr>
                <w:rStyle w:val="VerbatimChar"/>
                <w:sz w:val="17"/>
              </w:rPr>
              <w:t xml:space="preserve">LevelIndicators</w:t>
            </w:r>
          </w:p>
        </w:tc>
        <w:tc>
          <w:tcPr>
            <w:tcW w:w="4082" w:type="dxa"/>
          </w:tcPr>
          <w:p>
            <w:pPr>
              <w:pStyle w:val="Compact"/>
              <w:jc w:val="left"/>
            </w:pPr>
            <w:r>
              <w:rPr>
                <w:sz w:val="17"/>
              </w:rPr>
              <w:t xml:space="preserve">Indicator link display/distribution/achievement; plan roll-up</w:t>
            </w:r>
          </w:p>
        </w:tc>
        <w:tc>
          <w:tcPr>
            <w:tcW w:w="1701" w:type="dxa"/>
          </w:tcPr>
          <w:p>
            <w:pPr>
              <w:pStyle w:val="Compact"/>
              <w:jc w:val="left"/>
            </w:pPr>
            <w:r>
              <w:rPr>
                <w:sz w:val="17"/>
              </w:rPr>
              <w:t xml:space="preserve">PRJ / PLN / REV</w:t>
            </w:r>
          </w:p>
        </w:tc>
      </w:tr>
      <w:tr>
        <w:tc>
          <w:tcPr>
            <w:tcW w:w="4082" w:type="dxa"/>
          </w:tcPr>
          <w:p>
            <w:pPr>
              <w:pStyle w:val="Compact"/>
              <w:jc w:val="left"/>
            </w:pPr>
            <w:r>
              <w:rPr>
                <w:rStyle w:val="VerbatimChar"/>
                <w:sz w:val="17"/>
              </w:rPr>
              <w:t xml:space="preserve">FileSlots</w:t>
            </w:r>
            <w:r>
              <w:rPr>
                <w:sz w:val="17"/>
              </w:rPr>
              <w:t xml:space="preserve">,</w:t>
            </w:r>
            <w:r>
              <w:rPr>
                <w:sz w:val="17"/>
              </w:rPr>
              <w:t xml:space="preserve"> </w:t>
            </w:r>
            <w:r>
              <w:rPr>
                <w:rStyle w:val="VerbatimChar"/>
                <w:sz w:val="17"/>
              </w:rPr>
              <w:t xml:space="preserve">useFiles</w:t>
            </w:r>
            <w:r>
              <w:rPr>
                <w:sz w:val="17"/>
              </w:rPr>
              <w:t xml:space="preserve">,</w:t>
            </w:r>
            <w:r>
              <w:rPr>
                <w:sz w:val="17"/>
              </w:rPr>
              <w:t xml:space="preserve"> </w:t>
            </w:r>
            <w:r>
              <w:rPr>
                <w:rStyle w:val="VerbatimChar"/>
                <w:sz w:val="17"/>
              </w:rPr>
              <w:t xml:space="preserve">splitRequirements</w:t>
            </w:r>
            <w:r>
              <w:rPr>
                <w:sz w:val="17"/>
              </w:rPr>
              <w:t xml:space="preserve">,</w:t>
            </w:r>
            <w:r>
              <w:rPr>
                <w:sz w:val="17"/>
              </w:rPr>
              <w:t xml:space="preserve"> </w:t>
            </w:r>
            <w:r>
              <w:rPr>
                <w:rStyle w:val="VerbatimChar"/>
                <w:sz w:val="17"/>
              </w:rPr>
              <w:t xml:space="preserve">confirmIfFlagged</w:t>
            </w:r>
          </w:p>
        </w:tc>
        <w:tc>
          <w:tcPr>
            <w:tcW w:w="4082" w:type="dxa"/>
          </w:tcPr>
          <w:p>
            <w:pPr>
              <w:pStyle w:val="Compact"/>
              <w:jc w:val="left"/>
            </w:pPr>
            <w:r>
              <w:rPr>
                <w:sz w:val="17"/>
              </w:rPr>
              <w:t xml:space="preserve">Multi-file evidence per slot, AI per-file check, warning before bulk approval</w:t>
            </w:r>
          </w:p>
        </w:tc>
        <w:tc>
          <w:tcPr>
            <w:tcW w:w="1701" w:type="dxa"/>
          </w:tcPr>
          <w:p>
            <w:pPr>
              <w:pStyle w:val="Compact"/>
              <w:jc w:val="left"/>
            </w:pPr>
            <w:r>
              <w:rPr>
                <w:sz w:val="17"/>
              </w:rPr>
              <w:t xml:space="preserve">Shared (REV/PLT)</w:t>
            </w:r>
          </w:p>
        </w:tc>
      </w:tr>
      <w:tr>
        <w:tc>
          <w:tcPr>
            <w:tcW w:w="4082" w:type="dxa"/>
          </w:tcPr>
          <w:p>
            <w:pPr>
              <w:pStyle w:val="Compact"/>
              <w:jc w:val="left"/>
            </w:pPr>
            <w:r>
              <w:rPr>
                <w:rStyle w:val="VerbatimChar"/>
                <w:sz w:val="17"/>
              </w:rPr>
              <w:t xml:space="preserve">lib/projectPlan.ts</w:t>
            </w:r>
          </w:p>
        </w:tc>
        <w:tc>
          <w:tcPr>
            <w:tcW w:w="4082" w:type="dxa"/>
          </w:tcPr>
          <w:p>
            <w:pPr>
              <w:pStyle w:val="Compact"/>
              <w:jc w:val="left"/>
            </w:pPr>
            <w:r>
              <w:rPr>
                <w:sz w:val="17"/>
              </w:rPr>
              <w:t xml:space="preserve">hasStarted, snapshotPlan, diffPlan, enforceLocks, decideRevision</w:t>
            </w:r>
          </w:p>
        </w:tc>
        <w:tc>
          <w:tcPr>
            <w:tcW w:w="1701" w:type="dxa"/>
          </w:tcPr>
          <w:p>
            <w:pPr>
              <w:pStyle w:val="Compact"/>
              <w:jc w:val="left"/>
            </w:pPr>
            <w:r>
              <w:rPr>
                <w:sz w:val="17"/>
              </w:rPr>
              <w:t xml:space="preserve">PRJ</w:t>
            </w:r>
          </w:p>
        </w:tc>
      </w:tr>
      <w:tr>
        <w:tc>
          <w:tcPr>
            <w:tcW w:w="4082" w:type="dxa"/>
          </w:tcPr>
          <w:p>
            <w:pPr>
              <w:pStyle w:val="Compact"/>
              <w:jc w:val="left"/>
            </w:pPr>
            <w:r>
              <w:rPr>
                <w:rStyle w:val="VerbatimChar"/>
                <w:sz w:val="17"/>
              </w:rPr>
              <w:t xml:space="preserve">lib/projectAi.functions.ts</w:t>
            </w:r>
            <w:r>
              <w:rPr>
                <w:sz w:val="17"/>
              </w:rPr>
              <w:t xml:space="preserve"> </w:t>
            </w:r>
            <w:r>
              <w:rPr>
                <w:sz w:val="17"/>
              </w:rPr>
              <w:t xml:space="preserve">/</w:t>
            </w:r>
            <w:r>
              <w:rPr>
                <w:sz w:val="17"/>
              </w:rPr>
              <w:t xml:space="preserve"> </w:t>
            </w:r>
            <w:r>
              <w:rPr>
                <w:rStyle w:val="VerbatimChar"/>
                <w:sz w:val="17"/>
              </w:rPr>
              <w:t xml:space="preserve">.server.ts</w:t>
            </w:r>
          </w:p>
        </w:tc>
        <w:tc>
          <w:tcPr>
            <w:tcW w:w="4082" w:type="dxa"/>
          </w:tcPr>
          <w:p>
            <w:pPr>
              <w:pStyle w:val="Compact"/>
              <w:jc w:val="left"/>
            </w:pPr>
            <w:r>
              <w:rPr>
                <w:sz w:val="17"/>
              </w:rPr>
              <w:t xml:space="preserve">Server functions: generateProjectPlan, proposeReplan, generateBoq, checkEvidence (Lovable AI gateway,</w:t>
            </w:r>
            <w:r>
              <w:rPr>
                <w:sz w:val="17"/>
              </w:rPr>
              <w:t xml:space="preserve"> </w:t>
            </w:r>
            <w:r>
              <w:rPr>
                <w:rStyle w:val="VerbatimChar"/>
                <w:sz w:val="17"/>
              </w:rPr>
              <w:t xml:space="preserve">LOVABLE_API_KEY</w:t>
            </w:r>
            <w:r>
              <w:rPr>
                <w:sz w:val="17"/>
              </w:rPr>
              <w:t xml:space="preserve">)</w:t>
            </w:r>
          </w:p>
        </w:tc>
        <w:tc>
          <w:tcPr>
            <w:tcW w:w="1701" w:type="dxa"/>
          </w:tcPr>
          <w:p>
            <w:pPr>
              <w:pStyle w:val="Compact"/>
              <w:jc w:val="left"/>
            </w:pPr>
            <w:r>
              <w:rPr>
                <w:sz w:val="17"/>
              </w:rPr>
              <w:t xml:space="preserve">PRJ (AI)</w:t>
            </w:r>
          </w:p>
        </w:tc>
      </w:tr>
      <w:tr>
        <w:tc>
          <w:tcPr>
            <w:tcW w:w="4082" w:type="dxa"/>
          </w:tcPr>
          <w:p>
            <w:pPr>
              <w:pStyle w:val="Compact"/>
              <w:jc w:val="left"/>
            </w:pPr>
            <w:r>
              <w:rPr>
                <w:rStyle w:val="VerbatimChar"/>
                <w:sz w:val="17"/>
              </w:rPr>
              <w:t xml:space="preserve">lib/workflow.ts</w:t>
            </w:r>
            <w:r>
              <w:rPr>
                <w:sz w:val="17"/>
              </w:rPr>
              <w:t xml:space="preserve"> </w:t>
            </w:r>
            <w:r>
              <w:rPr>
                <w:sz w:val="17"/>
              </w:rPr>
              <w:t xml:space="preserve">transferApplication / unmergeApplications</w:t>
            </w:r>
          </w:p>
        </w:tc>
        <w:tc>
          <w:tcPr>
            <w:tcW w:w="4082" w:type="dxa"/>
          </w:tcPr>
          <w:p>
            <w:pPr>
              <w:pStyle w:val="Compact"/>
              <w:jc w:val="left"/>
            </w:pPr>
            <w:r>
              <w:rPr>
                <w:sz w:val="17"/>
              </w:rPr>
              <w:t xml:space="preserve">Contract &amp; project creation; removal on unmerge</w:t>
            </w:r>
          </w:p>
        </w:tc>
        <w:tc>
          <w:tcPr>
            <w:tcW w:w="1701" w:type="dxa"/>
          </w:tcPr>
          <w:p>
            <w:pPr>
              <w:pStyle w:val="Compact"/>
              <w:jc w:val="left"/>
            </w:pPr>
            <w:r>
              <w:rPr>
                <w:sz w:val="17"/>
              </w:rPr>
              <w:t xml:space="preserve">REV / PRJ</w:t>
            </w:r>
          </w:p>
        </w:tc>
      </w:tr>
      <w:tr>
        <w:tc>
          <w:tcPr>
            <w:tcW w:w="4082" w:type="dxa"/>
          </w:tcPr>
          <w:p>
            <w:pPr>
              <w:pStyle w:val="Compact"/>
              <w:jc w:val="left"/>
            </w:pPr>
            <w:r>
              <w:rPr>
                <w:rStyle w:val="VerbatimChar"/>
                <w:sz w:val="17"/>
              </w:rPr>
              <w:t xml:space="preserve">lib/rfp.ts</w:t>
            </w:r>
            <w:r>
              <w:rPr>
                <w:sz w:val="17"/>
              </w:rPr>
              <w:t xml:space="preserve"> </w:t>
            </w:r>
            <w:r>
              <w:rPr>
                <w:sz w:val="17"/>
              </w:rPr>
              <w:t xml:space="preserve">awardOffer / seedRfpPlan</w:t>
            </w:r>
          </w:p>
        </w:tc>
        <w:tc>
          <w:tcPr>
            <w:tcW w:w="4082" w:type="dxa"/>
          </w:tcPr>
          <w:p>
            <w:pPr>
              <w:pStyle w:val="Compact"/>
              <w:jc w:val="left"/>
            </w:pPr>
            <w:r>
              <w:rPr>
                <w:sz w:val="17"/>
              </w:rPr>
              <w:t xml:space="preserve">RFP award reuses transfer; seeds plan</w:t>
            </w:r>
          </w:p>
        </w:tc>
        <w:tc>
          <w:tcPr>
            <w:tcW w:w="1701" w:type="dxa"/>
          </w:tcPr>
          <w:p>
            <w:pPr>
              <w:pStyle w:val="Compact"/>
              <w:jc w:val="left"/>
            </w:pPr>
            <w:r>
              <w:rPr>
                <w:sz w:val="17"/>
              </w:rPr>
              <w:t xml:space="preserve">PRG</w:t>
            </w:r>
          </w:p>
        </w:tc>
      </w:tr>
      <w:tr>
        <w:tc>
          <w:tcPr>
            <w:tcW w:w="4082" w:type="dxa"/>
          </w:tcPr>
          <w:p>
            <w:pPr>
              <w:pStyle w:val="Compact"/>
              <w:jc w:val="left"/>
            </w:pPr>
            <w:r>
              <w:rPr>
                <w:rStyle w:val="VerbatimChar"/>
                <w:sz w:val="17"/>
              </w:rPr>
              <w:t xml:space="preserve">lib/tasks.ts</w:t>
            </w:r>
          </w:p>
        </w:tc>
        <w:tc>
          <w:tcPr>
            <w:tcW w:w="4082" w:type="dxa"/>
          </w:tcPr>
          <w:p>
            <w:pPr>
              <w:pStyle w:val="Compact"/>
              <w:jc w:val="left"/>
            </w:pPr>
            <w:r>
              <w:rPr>
                <w:sz w:val="17"/>
              </w:rPr>
              <w:t xml:space="preserve">Derived payment tasks link to projects (no project-activity tasks)</w:t>
            </w:r>
          </w:p>
        </w:tc>
        <w:tc>
          <w:tcPr>
            <w:tcW w:w="1701" w:type="dxa"/>
          </w:tcPr>
          <w:p>
            <w:pPr>
              <w:pStyle w:val="Compact"/>
              <w:jc w:val="left"/>
            </w:pPr>
            <w:r>
              <w:rPr>
                <w:sz w:val="17"/>
              </w:rPr>
              <w:t xml:space="preserve">TSK</w:t>
            </w:r>
          </w:p>
        </w:tc>
      </w:tr>
      <w:tr>
        <w:tc>
          <w:tcPr>
            <w:tcW w:w="4082" w:type="dxa"/>
          </w:tcPr>
          <w:p>
            <w:pPr>
              <w:pStyle w:val="Compact"/>
              <w:jc w:val="left"/>
            </w:pPr>
            <w:r>
              <w:rPr>
                <w:rStyle w:val="VerbatimChar"/>
                <w:sz w:val="17"/>
              </w:rPr>
              <w:t xml:space="preserve">DemoControls</w:t>
            </w:r>
            <w:r>
              <w:rPr>
                <w:sz w:val="17"/>
              </w:rPr>
              <w:t xml:space="preserve">,</w:t>
            </w:r>
            <w:r>
              <w:rPr>
                <w:sz w:val="17"/>
              </w:rPr>
              <w:t xml:space="preserve"> </w:t>
            </w:r>
            <w:r>
              <w:rPr>
                <w:rStyle w:val="VerbatimChar"/>
                <w:sz w:val="17"/>
              </w:rPr>
              <w:t xml:space="preserve">DEMO_PROJECT_ID</w:t>
            </w:r>
          </w:p>
        </w:tc>
        <w:tc>
          <w:tcPr>
            <w:tcW w:w="4082" w:type="dxa"/>
          </w:tcPr>
          <w:p>
            <w:pPr>
              <w:pStyle w:val="Compact"/>
              <w:jc w:val="left"/>
            </w:pPr>
            <w:r>
              <w:rPr>
                <w:sz w:val="17"/>
              </w:rPr>
              <w:t xml:space="preserve">Demo script on one project</w:t>
            </w:r>
          </w:p>
        </w:tc>
        <w:tc>
          <w:tcPr>
            <w:tcW w:w="1701" w:type="dxa"/>
          </w:tcPr>
          <w:p>
            <w:pPr>
              <w:pStyle w:val="Compact"/>
              <w:jc w:val="left"/>
            </w:pPr>
            <w:r>
              <w:rPr>
                <w:sz w:val="17"/>
              </w:rPr>
              <w:t xml:space="preserve">PLT</w:t>
            </w:r>
          </w:p>
        </w:tc>
      </w:tr>
      <w:tr>
        <w:tc>
          <w:tcPr>
            <w:tcW w:w="4082" w:type="dxa"/>
          </w:tcPr>
          <w:p>
            <w:pPr>
              <w:pStyle w:val="Compact"/>
              <w:jc w:val="left"/>
            </w:pPr>
            <w:r>
              <w:rPr>
                <w:sz w:val="17"/>
              </w:rPr>
              <w:t xml:space="preserve">DB triggers</w:t>
            </w:r>
            <w:r>
              <w:rPr>
                <w:sz w:val="17"/>
              </w:rPr>
              <w:t xml:space="preserve"> </w:t>
            </w:r>
            <w:r>
              <w:rPr>
                <w:rStyle w:val="VerbatimChar"/>
                <w:sz w:val="17"/>
              </w:rPr>
              <w:t xml:space="preserve">set_ref_no</w:t>
            </w:r>
          </w:p>
        </w:tc>
        <w:tc>
          <w:tcPr>
            <w:tcW w:w="4082" w:type="dxa"/>
          </w:tcPr>
          <w:p>
            <w:pPr>
              <w:pStyle w:val="Compact"/>
              <w:jc w:val="left"/>
            </w:pPr>
            <w:r>
              <w:rPr>
                <w:sz w:val="17"/>
              </w:rPr>
              <w:t xml:space="preserve">CON / PRJ / PAY references</w:t>
            </w:r>
          </w:p>
        </w:tc>
        <w:tc>
          <w:tcPr>
            <w:tcW w:w="1701" w:type="dxa"/>
          </w:tcPr>
          <w:p>
            <w:pPr>
              <w:pStyle w:val="Compact"/>
              <w:jc w:val="left"/>
            </w:pPr>
            <w:r>
              <w:rPr>
                <w:sz w:val="17"/>
              </w:rPr>
              <w:t xml:space="preserve">Platform DB</w:t>
            </w:r>
          </w:p>
        </w:tc>
      </w:tr>
    </w:tbl>
    <w:bookmarkEnd w:id="1249"/>
    <w:bookmarkStart w:id="1279" w:name="Xcc65383ce36381ef673a4281fb3497f9b04756d"/>
    <w:p>
      <w:pPr>
        <w:pStyle w:val="Heading2"/>
      </w:pPr>
      <w:r>
        <w:t xml:space="preserve">6. Business Process Workflows</w:t>
      </w:r>
    </w:p>
    <w:bookmarkStart w:id="1253" w:name="X03a4ccaec02c308f4d209ea6371b3bb0e9f238e"/>
    <w:p>
      <w:pPr>
        <w:pStyle w:val="Heading3"/>
      </w:pPr>
      <w:r>
        <w:t xml:space="preserve">6.1 Project status lifecycle</w:t>
      </w:r>
    </w:p>
    <w:p>
      <w:pPr>
        <w:pStyle w:val="FirstParagraph"/>
      </w:pPr>
      <w:r>
        <w:drawing>
          <wp:inline>
            <wp:extent cx="5334000" cy="7117662"/>
            <wp:effectExtent b="0" l="0" r="0" t="0"/>
            <wp:docPr descr="" title="" id="1251" name="Picture"/>
            <a:graphic>
              <a:graphicData uri="http://schemas.openxmlformats.org/drawingml/2006/picture">
                <pic:pic>
                  <pic:nvPicPr>
                    <pic:cNvPr descr="img/d43.png" id="1252" name="Picture"/>
                    <pic:cNvPicPr>
                      <a:picLocks noChangeArrowheads="1" noChangeAspect="1"/>
                    </pic:cNvPicPr>
                  </pic:nvPicPr>
                  <pic:blipFill>
                    <a:blip r:embed="rId1250"/>
                    <a:stretch>
                      <a:fillRect/>
                    </a:stretch>
                  </pic:blipFill>
                  <pic:spPr bwMode="auto">
                    <a:xfrm>
                      <a:off x="0" y="0"/>
                      <a:ext cx="5334000" cy="7117662"/>
                    </a:xfrm>
                    <a:prstGeom prst="rect">
                      <a:avLst/>
                    </a:prstGeom>
                    <a:noFill/>
                    <a:ln w="9525">
                      <a:noFill/>
                      <a:headEnd/>
                      <a:tailEnd/>
                    </a:ln>
                  </pic:spPr>
                </pic:pic>
              </a:graphicData>
            </a:graphic>
          </wp:inline>
        </w:drawing>
      </w:r>
    </w:p>
    <w:p>
      <w:pPr>
        <w:pStyle w:val="BodyText"/>
      </w:pPr>
      <w:r>
        <w:t xml:space="preserve">Stored values in use:</w:t>
      </w:r>
      <w:r>
        <w:t xml:space="preserve"> </w:t>
      </w:r>
      <w:r>
        <w:rPr>
          <w:rStyle w:val="VerbatimChar"/>
        </w:rPr>
        <w:t xml:space="preserve">planning</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w:t>
      </w:r>
      <w:r>
        <w:t xml:space="preserve">[Observed]. Labels exist for</w:t>
      </w:r>
      <w:r>
        <w:t xml:space="preserve"> </w:t>
      </w:r>
      <w:r>
        <w:rPr>
          <w:rStyle w:val="VerbatimChar"/>
        </w:rPr>
        <w:t xml:space="preserve">closed</w:t>
      </w:r>
      <w:r>
        <w:t xml:space="preserve"> </w:t>
      </w:r>
      <w:r>
        <w:t xml:space="preserve">and</w:t>
      </w:r>
      <w:r>
        <w:t xml:space="preserve"> </w:t>
      </w:r>
      <w:r>
        <w:rPr>
          <w:rStyle w:val="VerbatimChar"/>
        </w:rPr>
        <w:t xml:space="preserve">stalled</w:t>
      </w:r>
      <w:r>
        <w:t xml:space="preserve"> </w:t>
      </w:r>
      <w:r>
        <w:t xml:space="preserve">[Observed</w:t>
      </w:r>
      <w:r>
        <w:t xml:space="preserve"> </w:t>
      </w:r>
      <w:r>
        <w:rPr>
          <w:rStyle w:val="VerbatimChar"/>
        </w:rPr>
        <w:t xml:space="preserve">data.ts:336-342</w:t>
      </w:r>
      <w:r>
        <w:t xml:space="preserve">]. There is no cancel/suspend state [Observed] (OQ-PRJ-13). Transitions are client-side updates without server guard [Observed] (ISS-PRJ-01).</w:t>
      </w:r>
    </w:p>
    <w:bookmarkEnd w:id="1253"/>
    <w:bookmarkStart w:id="1257" w:name="Xcecbd1f8d1d081244c0e0dccc3167c3b19b555e"/>
    <w:p>
      <w:pPr>
        <w:pStyle w:val="Heading3"/>
      </w:pPr>
      <w:r>
        <w:t xml:space="preserve">6.2 Contract lifecycle</w:t>
      </w:r>
    </w:p>
    <w:p>
      <w:pPr>
        <w:pStyle w:val="FirstParagraph"/>
      </w:pPr>
      <w:r>
        <w:drawing>
          <wp:inline>
            <wp:extent cx="4059936" cy="5775401"/>
            <wp:effectExtent b="0" l="0" r="0" t="0"/>
            <wp:docPr descr="" title="" id="1255" name="Picture"/>
            <a:graphic>
              <a:graphicData uri="http://schemas.openxmlformats.org/drawingml/2006/picture">
                <pic:pic>
                  <pic:nvPicPr>
                    <pic:cNvPr descr="img/d44.png" id="1256" name="Picture"/>
                    <pic:cNvPicPr>
                      <a:picLocks noChangeArrowheads="1" noChangeAspect="1"/>
                    </pic:cNvPicPr>
                  </pic:nvPicPr>
                  <pic:blipFill>
                    <a:blip r:embed="rId1254"/>
                    <a:stretch>
                      <a:fillRect/>
                    </a:stretch>
                  </pic:blipFill>
                  <pic:spPr bwMode="auto">
                    <a:xfrm>
                      <a:off x="0" y="0"/>
                      <a:ext cx="4059936" cy="5775401"/>
                    </a:xfrm>
                    <a:prstGeom prst="rect">
                      <a:avLst/>
                    </a:prstGeom>
                    <a:noFill/>
                    <a:ln w="9525">
                      <a:noFill/>
                      <a:headEnd/>
                      <a:tailEnd/>
                    </a:ln>
                  </pic:spPr>
                </pic:pic>
              </a:graphicData>
            </a:graphic>
          </wp:inline>
        </w:drawing>
      </w:r>
    </w:p>
    <w:p>
      <w:pPr>
        <w:pStyle w:val="BodyText"/>
      </w:pPr>
      <w:r>
        <w:t xml:space="preserve">All steps are performed by staff with one button; there is no partner action for 'بانتظار الجهة الشريكة' and no signature capture [Observed] (ISS-PRJ-17).</w:t>
      </w:r>
    </w:p>
    <w:bookmarkEnd w:id="1257"/>
    <w:bookmarkStart w:id="1261" w:name="X7449b4db013f4858856202e4bac786f988565d7"/>
    <w:p>
      <w:pPr>
        <w:pStyle w:val="Heading3"/>
      </w:pPr>
      <w:r>
        <w:t xml:space="preserve">6.3 Contracting &amp; transfer (BOQ split)</w:t>
      </w:r>
    </w:p>
    <w:p>
      <w:pPr>
        <w:pStyle w:val="FirstParagraph"/>
      </w:pPr>
      <w:r>
        <w:drawing>
          <wp:inline>
            <wp:extent cx="2075688" cy="7759119"/>
            <wp:effectExtent b="0" l="0" r="0" t="0"/>
            <wp:docPr descr="" title="" id="1259" name="Picture"/>
            <a:graphic>
              <a:graphicData uri="http://schemas.openxmlformats.org/drawingml/2006/picture">
                <pic:pic>
                  <pic:nvPicPr>
                    <pic:cNvPr descr="img/d45.png" id="1260" name="Picture"/>
                    <pic:cNvPicPr>
                      <a:picLocks noChangeArrowheads="1" noChangeAspect="1"/>
                    </pic:cNvPicPr>
                  </pic:nvPicPr>
                  <pic:blipFill>
                    <a:blip r:embed="rId1258"/>
                    <a:stretch>
                      <a:fillRect/>
                    </a:stretch>
                  </pic:blipFill>
                  <pic:spPr bwMode="auto">
                    <a:xfrm>
                      <a:off x="0" y="0"/>
                      <a:ext cx="2075688" cy="7759119"/>
                    </a:xfrm>
                    <a:prstGeom prst="rect">
                      <a:avLst/>
                    </a:prstGeom>
                    <a:noFill/>
                    <a:ln w="9525">
                      <a:noFill/>
                      <a:headEnd/>
                      <a:tailEnd/>
                    </a:ln>
                  </pic:spPr>
                </pic:pic>
              </a:graphicData>
            </a:graphic>
          </wp:inline>
        </w:drawing>
      </w:r>
    </w:p>
    <w:p>
      <w:pPr>
        <w:pStyle w:val="BodyText"/>
      </w:pPr>
      <w:r>
        <w:t xml:space="preserve">Actors: grants staff (UI shows to any staff persona). Not transactional (ISS-PRJ-06).</w:t>
      </w:r>
    </w:p>
    <w:bookmarkEnd w:id="1261"/>
    <w:bookmarkStart w:id="1265" w:name="X67214149c5047165ae6ea98a4b6987c141ffc31"/>
    <w:p>
      <w:pPr>
        <w:pStyle w:val="Heading3"/>
      </w:pPr>
      <w:r>
        <w:t xml:space="preserve">6.4 Planning → StartExecution</w:t>
      </w:r>
    </w:p>
    <w:p>
      <w:pPr>
        <w:pStyle w:val="FirstParagraph"/>
      </w:pPr>
      <w:r>
        <w:drawing>
          <wp:inline>
            <wp:extent cx="5334000" cy="1102257"/>
            <wp:effectExtent b="0" l="0" r="0" t="0"/>
            <wp:docPr descr="" title="" id="1263" name="Picture"/>
            <a:graphic>
              <a:graphicData uri="http://schemas.openxmlformats.org/drawingml/2006/picture">
                <pic:pic>
                  <pic:nvPicPr>
                    <pic:cNvPr descr="img/d46.png" id="1264" name="Picture"/>
                    <pic:cNvPicPr>
                      <a:picLocks noChangeArrowheads="1" noChangeAspect="1"/>
                    </pic:cNvPicPr>
                  </pic:nvPicPr>
                  <pic:blipFill>
                    <a:blip r:embed="rId1262"/>
                    <a:stretch>
                      <a:fillRect/>
                    </a:stretch>
                  </pic:blipFill>
                  <pic:spPr bwMode="auto">
                    <a:xfrm>
                      <a:off x="0" y="0"/>
                      <a:ext cx="5334000" cy="1102257"/>
                    </a:xfrm>
                    <a:prstGeom prst="rect">
                      <a:avLst/>
                    </a:prstGeom>
                    <a:noFill/>
                    <a:ln w="9525">
                      <a:noFill/>
                      <a:headEnd/>
                      <a:tailEnd/>
                    </a:ln>
                  </pic:spPr>
                </pic:pic>
              </a:graphicData>
            </a:graphic>
          </wp:inline>
        </w:drawing>
      </w:r>
    </w:p>
    <w:bookmarkEnd w:id="1265"/>
    <w:bookmarkStart w:id="1269" w:name="Xdd1b332829fb8238798cd5c6ddaa7fbb4fb5908"/>
    <w:p>
      <w:pPr>
        <w:pStyle w:val="Heading3"/>
      </w:pPr>
      <w:r>
        <w:t xml:space="preserve">6.5 Activity (task) &amp; evidence lifecycle</w:t>
      </w:r>
    </w:p>
    <w:p>
      <w:pPr>
        <w:pStyle w:val="FirstParagraph"/>
      </w:pPr>
      <w:r>
        <w:drawing>
          <wp:inline>
            <wp:extent cx="5334000" cy="3870402"/>
            <wp:effectExtent b="0" l="0" r="0" t="0"/>
            <wp:docPr descr="" title="" id="1267" name="Picture"/>
            <a:graphic>
              <a:graphicData uri="http://schemas.openxmlformats.org/drawingml/2006/picture">
                <pic:pic>
                  <pic:nvPicPr>
                    <pic:cNvPr descr="img/d47.png" id="1268" name="Picture"/>
                    <pic:cNvPicPr>
                      <a:picLocks noChangeArrowheads="1" noChangeAspect="1"/>
                    </pic:cNvPicPr>
                  </pic:nvPicPr>
                  <pic:blipFill>
                    <a:blip r:embed="rId1266"/>
                    <a:stretch>
                      <a:fillRect/>
                    </a:stretch>
                  </pic:blipFill>
                  <pic:spPr bwMode="auto">
                    <a:xfrm>
                      <a:off x="0" y="0"/>
                      <a:ext cx="5334000" cy="3870402"/>
                    </a:xfrm>
                    <a:prstGeom prst="rect">
                      <a:avLst/>
                    </a:prstGeom>
                    <a:noFill/>
                    <a:ln w="9525">
                      <a:noFill/>
                      <a:headEnd/>
                      <a:tailEnd/>
                    </a:ln>
                  </pic:spPr>
                </pic:pic>
              </a:graphicData>
            </a:graphic>
          </wp:inline>
        </w:drawing>
      </w:r>
    </w:p>
    <w:p>
      <w:pPr>
        <w:pStyle w:val="BodyText"/>
      </w:pPr>
      <w:r>
        <w:t xml:space="preserve">Evidence status (</w:t>
      </w:r>
      <w:r>
        <w:rPr>
          <w:rStyle w:val="VerbatimChar"/>
        </w:rPr>
        <w:t xml:space="preserve">project_activities.evidence_status</w:t>
      </w:r>
      <w:r>
        <w:t xml:space="preserve">): none → submitted (upload) → approved (accept / milestone) | returned (notes). AI check verdicts are advisory [Observed].</w:t>
      </w:r>
    </w:p>
    <w:bookmarkEnd w:id="1269"/>
    <w:bookmarkStart w:id="1273" w:name="X74345b7b4ba6360772e8cb514b615536a53a23c"/>
    <w:p>
      <w:pPr>
        <w:pStyle w:val="Heading3"/>
      </w:pPr>
      <w:r>
        <w:t xml:space="preserve">6.6 Milestone &amp; payment release</w:t>
      </w:r>
    </w:p>
    <w:p>
      <w:pPr>
        <w:pStyle w:val="FirstParagraph"/>
      </w:pPr>
      <w:r>
        <w:drawing>
          <wp:inline>
            <wp:extent cx="3730752" cy="7768742"/>
            <wp:effectExtent b="0" l="0" r="0" t="0"/>
            <wp:docPr descr="" title="" id="1271" name="Picture"/>
            <a:graphic>
              <a:graphicData uri="http://schemas.openxmlformats.org/drawingml/2006/picture">
                <pic:pic>
                  <pic:nvPicPr>
                    <pic:cNvPr descr="img/d48.png" id="1272" name="Picture"/>
                    <pic:cNvPicPr>
                      <a:picLocks noChangeArrowheads="1" noChangeAspect="1"/>
                    </pic:cNvPicPr>
                  </pic:nvPicPr>
                  <pic:blipFill>
                    <a:blip r:embed="rId1270"/>
                    <a:stretch>
                      <a:fillRect/>
                    </a:stretch>
                  </pic:blipFill>
                  <pic:spPr bwMode="auto">
                    <a:xfrm>
                      <a:off x="0" y="0"/>
                      <a:ext cx="3730752" cy="7768742"/>
                    </a:xfrm>
                    <a:prstGeom prst="rect">
                      <a:avLst/>
                    </a:prstGeom>
                    <a:noFill/>
                    <a:ln w="9525">
                      <a:noFill/>
                      <a:headEnd/>
                      <a:tailEnd/>
                    </a:ln>
                  </pic:spPr>
                </pic:pic>
              </a:graphicData>
            </a:graphic>
          </wp:inline>
        </w:drawing>
      </w:r>
    </w:p>
    <w:bookmarkEnd w:id="1273"/>
    <w:bookmarkStart w:id="1277" w:name="Xfc8a708d056a3e77707fb75f618bfa02fd703dc"/>
    <w:p>
      <w:pPr>
        <w:pStyle w:val="Heading3"/>
      </w:pPr>
      <w:r>
        <w:t xml:space="preserve">6.7 Plan revision (re-plan) with four-eyes approval</w:t>
      </w:r>
    </w:p>
    <w:p>
      <w:pPr>
        <w:pStyle w:val="FirstParagraph"/>
      </w:pPr>
      <w:r>
        <w:drawing>
          <wp:inline>
            <wp:extent cx="5334000" cy="2759497"/>
            <wp:effectExtent b="0" l="0" r="0" t="0"/>
            <wp:docPr descr="" title="" id="1275" name="Picture"/>
            <a:graphic>
              <a:graphicData uri="http://schemas.openxmlformats.org/drawingml/2006/picture">
                <pic:pic>
                  <pic:nvPicPr>
                    <pic:cNvPr descr="img/d49.png" id="1276" name="Picture"/>
                    <pic:cNvPicPr>
                      <a:picLocks noChangeArrowheads="1" noChangeAspect="1"/>
                    </pic:cNvPicPr>
                  </pic:nvPicPr>
                  <pic:blipFill>
                    <a:blip r:embed="rId1274"/>
                    <a:stretch>
                      <a:fillRect/>
                    </a:stretch>
                  </pic:blipFill>
                  <pic:spPr bwMode="auto">
                    <a:xfrm>
                      <a:off x="0" y="0"/>
                      <a:ext cx="5334000" cy="2759497"/>
                    </a:xfrm>
                    <a:prstGeom prst="rect">
                      <a:avLst/>
                    </a:prstGeom>
                    <a:noFill/>
                    <a:ln w="9525">
                      <a:noFill/>
                      <a:headEnd/>
                      <a:tailEnd/>
                    </a:ln>
                  </pic:spPr>
                </pic:pic>
              </a:graphicData>
            </a:graphic>
          </wp:inline>
        </w:drawing>
      </w:r>
    </w:p>
    <w:bookmarkEnd w:id="1277"/>
    <w:bookmarkStart w:id="1278" w:name="X7b750f17303496d232fdcc4bfc680533f8bbc69"/>
    <w:p>
      <w:pPr>
        <w:pStyle w:val="Heading3"/>
      </w:pPr>
      <w:r>
        <w:t xml:space="preserve">6.8 Closure</w:t>
      </w:r>
    </w:p>
    <w:p>
      <w:pPr>
        <w:pStyle w:val="FirstParagraph"/>
      </w:pPr>
      <w:r>
        <w:t xml:space="preserve">All phases approved → closure node unlocks → staff writes evaluation → 'اعتماد إغلاق المشروع' sets</w:t>
      </w:r>
      <w:r>
        <w:t xml:space="preserve"> </w:t>
      </w:r>
      <w:r>
        <w:rPr>
          <w:rStyle w:val="VerbatimChar"/>
        </w:rPr>
        <w:t xml:space="preserve">completed</w:t>
      </w:r>
      <w:r>
        <w:t xml:space="preserve"> </w:t>
      </w:r>
      <w:r>
        <w:t xml:space="preserve">→ milestone indicators can then be confirmed (ISS-PRJ-07). No payment/receipt checks [Observed] (ISS-PRJ-08).</w:t>
      </w:r>
    </w:p>
    <w:bookmarkEnd w:id="1278"/>
    <w:bookmarkEnd w:id="1279"/>
    <w:bookmarkStart w:id="1280" w:name="X00fee41b125386a22141750b223c92791f3ad9f"/>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BR-PRJ-01</w:t>
            </w:r>
          </w:p>
        </w:tc>
        <w:tc>
          <w:tcPr>
            <w:tcW w:w="4583" w:type="dxa"/>
          </w:tcPr>
          <w:p>
            <w:pPr>
              <w:pStyle w:val="Compact"/>
              <w:jc w:val="left"/>
            </w:pPr>
            <w:r>
              <w:rPr>
                <w:sz w:val="17"/>
              </w:rPr>
              <w:t xml:space="preserve">One contract is created per approved application when the program requires a contract (grant_programs.has_contract, default true); one contract may produce several projects.</w:t>
            </w:r>
          </w:p>
        </w:tc>
        <w:tc>
          <w:tcPr>
            <w:tcW w:w="4583" w:type="dxa"/>
          </w:tcPr>
          <w:p>
            <w:pPr>
              <w:pStyle w:val="Compact"/>
              <w:jc w:val="left"/>
            </w:pPr>
            <w:r>
              <w:rPr>
                <w:sz w:val="17"/>
              </w:rPr>
              <w:t xml:space="preserve">[Observed]</w:t>
            </w:r>
            <w:r>
              <w:rPr>
                <w:sz w:val="17"/>
              </w:rPr>
              <w:t xml:space="preserve"> </w:t>
            </w:r>
            <w:r>
              <w:rPr>
                <w:rStyle w:val="VerbatimChar"/>
                <w:sz w:val="17"/>
              </w:rPr>
              <w:t xml:space="preserve">lib/workflow.ts:152,159-168; routes/contracts.tsx:43</w:t>
            </w:r>
          </w:p>
        </w:tc>
      </w:tr>
      <w:tr>
        <w:tc>
          <w:tcPr>
            <w:tcW w:w="699" w:type="dxa"/>
          </w:tcPr>
          <w:p>
            <w:pPr>
              <w:pStyle w:val="Compact"/>
              <w:jc w:val="left"/>
            </w:pPr>
            <w:r>
              <w:rPr>
                <w:sz w:val="17"/>
              </w:rPr>
              <w:t xml:space="preserve">BR-PRJ-02</w:t>
            </w:r>
          </w:p>
        </w:tc>
        <w:tc>
          <w:tcPr>
            <w:tcW w:w="4583" w:type="dxa"/>
          </w:tcPr>
          <w:p>
            <w:pPr>
              <w:pStyle w:val="Compact"/>
              <w:jc w:val="left"/>
            </w:pPr>
            <w:r>
              <w:rPr>
                <w:sz w:val="17"/>
              </w:rPr>
              <w:t xml:space="preserve">Contract amount equals the application's requested_amount at transfer time; contract starts in status 'preparing'.</w:t>
            </w:r>
          </w:p>
        </w:tc>
        <w:tc>
          <w:tcPr>
            <w:tcW w:w="4583" w:type="dxa"/>
          </w:tcPr>
          <w:p>
            <w:pPr>
              <w:pStyle w:val="Compact"/>
              <w:jc w:val="left"/>
            </w:pPr>
            <w:r>
              <w:rPr>
                <w:sz w:val="17"/>
              </w:rPr>
              <w:t xml:space="preserve">[Observed]</w:t>
            </w:r>
            <w:r>
              <w:rPr>
                <w:sz w:val="17"/>
              </w:rPr>
              <w:t xml:space="preserve"> </w:t>
            </w:r>
            <w:r>
              <w:rPr>
                <w:rStyle w:val="VerbatimChar"/>
                <w:sz w:val="17"/>
              </w:rPr>
              <w:t xml:space="preserve">lib/workflow.ts:163</w:t>
            </w:r>
          </w:p>
        </w:tc>
      </w:tr>
      <w:tr>
        <w:tc>
          <w:tcPr>
            <w:tcW w:w="699" w:type="dxa"/>
          </w:tcPr>
          <w:p>
            <w:pPr>
              <w:pStyle w:val="Compact"/>
              <w:jc w:val="left"/>
            </w:pPr>
            <w:r>
              <w:rPr>
                <w:sz w:val="17"/>
              </w:rPr>
              <w:t xml:space="preserve">BR-PRJ-03</w:t>
            </w:r>
          </w:p>
        </w:tc>
        <w:tc>
          <w:tcPr>
            <w:tcW w:w="4583" w:type="dxa"/>
          </w:tcPr>
          <w:p>
            <w:pPr>
              <w:pStyle w:val="Compact"/>
              <w:jc w:val="left"/>
            </w:pPr>
            <w:r>
              <w:rPr>
                <w:sz w:val="17"/>
              </w:rPr>
              <w:t xml:space="preserve">Contract status advances strictly forward along preparing → awaiting_beneficiary → awaiting_signature → signed; signed_at is stamped when reaching 'signed'. No backward or cancel transition exists.</w:t>
            </w:r>
          </w:p>
        </w:tc>
        <w:tc>
          <w:tcPr>
            <w:tcW w:w="4583" w:type="dxa"/>
          </w:tcPr>
          <w:p>
            <w:pPr>
              <w:pStyle w:val="Compact"/>
              <w:jc w:val="left"/>
            </w:pPr>
            <w:r>
              <w:rPr>
                <w:sz w:val="17"/>
              </w:rPr>
              <w:t xml:space="preserve">[Observed]</w:t>
            </w:r>
            <w:r>
              <w:rPr>
                <w:sz w:val="17"/>
              </w:rPr>
              <w:t xml:space="preserve"> </w:t>
            </w:r>
            <w:r>
              <w:rPr>
                <w:rStyle w:val="VerbatimChar"/>
                <w:sz w:val="17"/>
              </w:rPr>
              <w:t xml:space="preserve">lib/data.ts:323-334; routes/projects.$id.tsx:214-225</w:t>
            </w:r>
          </w:p>
        </w:tc>
      </w:tr>
      <w:tr>
        <w:tc>
          <w:tcPr>
            <w:tcW w:w="699" w:type="dxa"/>
          </w:tcPr>
          <w:p>
            <w:pPr>
              <w:pStyle w:val="Compact"/>
              <w:jc w:val="left"/>
            </w:pPr>
            <w:r>
              <w:rPr>
                <w:sz w:val="17"/>
              </w:rPr>
              <w:t xml:space="preserve">BR-PRJ-04</w:t>
            </w:r>
          </w:p>
        </w:tc>
        <w:tc>
          <w:tcPr>
            <w:tcW w:w="4583" w:type="dxa"/>
          </w:tcPr>
          <w:p>
            <w:pPr>
              <w:pStyle w:val="Compact"/>
              <w:jc w:val="left"/>
            </w:pPr>
            <w:r>
              <w:rPr>
                <w:sz w:val="17"/>
              </w:rPr>
              <w:t xml:space="preserve">BOQ can be saved only if the (rounded) sum of qty × unit_cost equals the requested amount, and, when schedule rows exist, their percentages total exactly 100%.</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components/BoqSchedule.tsx:43-46</w:t>
            </w:r>
          </w:p>
        </w:tc>
      </w:tr>
      <w:tr>
        <w:tc>
          <w:tcPr>
            <w:tcW w:w="699" w:type="dxa"/>
          </w:tcPr>
          <w:p>
            <w:pPr>
              <w:pStyle w:val="Compact"/>
              <w:jc w:val="left"/>
            </w:pPr>
            <w:r>
              <w:rPr>
                <w:sz w:val="17"/>
              </w:rPr>
              <w:t xml:space="preserve">BR-PRJ-05</w:t>
            </w:r>
          </w:p>
        </w:tc>
        <w:tc>
          <w:tcPr>
            <w:tcW w:w="4583" w:type="dxa"/>
          </w:tcPr>
          <w:p>
            <w:pPr>
              <w:pStyle w:val="Compact"/>
              <w:jc w:val="left"/>
            </w:pPr>
            <w:r>
              <w:rPr>
                <w:sz w:val="17"/>
              </w:rPr>
              <w:t xml:space="preserve">AI-generated BOQ is auto-corrected so the item total equals the requested amount (rounding drift absorbed by the last item).</w:t>
            </w:r>
          </w:p>
        </w:tc>
        <w:tc>
          <w:tcPr>
            <w:tcW w:w="4583" w:type="dxa"/>
          </w:tcPr>
          <w:p>
            <w:pPr>
              <w:pStyle w:val="Compact"/>
              <w:jc w:val="left"/>
            </w:pPr>
            <w:r>
              <w:rPr>
                <w:sz w:val="17"/>
              </w:rPr>
              <w:t xml:space="preserve">[Observed]</w:t>
            </w:r>
            <w:r>
              <w:rPr>
                <w:sz w:val="17"/>
              </w:rPr>
              <w:t xml:space="preserve"> </w:t>
            </w:r>
            <w:r>
              <w:rPr>
                <w:rStyle w:val="VerbatimChar"/>
                <w:sz w:val="17"/>
              </w:rPr>
              <w:t xml:space="preserve">lib/projectAi.server.ts:178-181</w:t>
            </w:r>
          </w:p>
        </w:tc>
      </w:tr>
      <w:tr>
        <w:tc>
          <w:tcPr>
            <w:tcW w:w="699" w:type="dxa"/>
          </w:tcPr>
          <w:p>
            <w:pPr>
              <w:pStyle w:val="Compact"/>
              <w:jc w:val="left"/>
            </w:pPr>
            <w:r>
              <w:rPr>
                <w:sz w:val="17"/>
              </w:rPr>
              <w:t xml:space="preserve">BR-PRJ-06</w:t>
            </w:r>
          </w:p>
        </w:tc>
        <w:tc>
          <w:tcPr>
            <w:tcW w:w="4583" w:type="dxa"/>
          </w:tcPr>
          <w:p>
            <w:pPr>
              <w:pStyle w:val="Compact"/>
              <w:jc w:val="left"/>
            </w:pPr>
            <w:r>
              <w:rPr>
                <w:sz w:val="17"/>
              </w:rPr>
              <w:t xml:space="preserve">Splitting into several projects requires at least 2 BOQ items, and every project must receive at least one item; each split project's budget = sum of its items; a single (unsplit) project's budget = requested_amount.</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components/BoqSchedule.tsx:116,125-127,150; lib/workflow.ts:172,177</w:t>
            </w:r>
          </w:p>
        </w:tc>
      </w:tr>
      <w:tr>
        <w:tc>
          <w:tcPr>
            <w:tcW w:w="699" w:type="dxa"/>
          </w:tcPr>
          <w:p>
            <w:pPr>
              <w:pStyle w:val="Compact"/>
              <w:jc w:val="left"/>
            </w:pPr>
            <w:r>
              <w:rPr>
                <w:sz w:val="17"/>
              </w:rPr>
              <w:t xml:space="preserve">BR-PRJ-07</w:t>
            </w:r>
          </w:p>
        </w:tc>
        <w:tc>
          <w:tcPr>
            <w:tcW w:w="4583" w:type="dxa"/>
          </w:tcPr>
          <w:p>
            <w:pPr>
              <w:pStyle w:val="Compact"/>
              <w:jc w:val="left"/>
            </w:pPr>
            <w:r>
              <w:rPr>
                <w:sz w:val="17"/>
              </w:rPr>
              <w:t xml:space="preserve">For non-RFP programs each created project receives payments from the application payment schedule: amount = round(project budget × percent / 100), due date = transfer date + due_days. RFP programs seed activities and payments from the program instead.</w:t>
            </w:r>
          </w:p>
        </w:tc>
        <w:tc>
          <w:tcPr>
            <w:tcW w:w="4583" w:type="dxa"/>
          </w:tcPr>
          <w:p>
            <w:pPr>
              <w:pStyle w:val="Compact"/>
              <w:jc w:val="left"/>
            </w:pPr>
            <w:r>
              <w:rPr>
                <w:sz w:val="17"/>
              </w:rPr>
              <w:t xml:space="preserve">[Observed]</w:t>
            </w:r>
            <w:r>
              <w:rPr>
                <w:sz w:val="17"/>
              </w:rPr>
              <w:t xml:space="preserve"> </w:t>
            </w:r>
            <w:r>
              <w:rPr>
                <w:rStyle w:val="VerbatimChar"/>
                <w:sz w:val="17"/>
              </w:rPr>
              <w:t xml:space="preserve">lib/workflow.ts:187-190,198-201; lib/rfp.ts:65-73</w:t>
            </w:r>
          </w:p>
        </w:tc>
      </w:tr>
      <w:tr>
        <w:tc>
          <w:tcPr>
            <w:tcW w:w="699" w:type="dxa"/>
          </w:tcPr>
          <w:p>
            <w:pPr>
              <w:pStyle w:val="Compact"/>
              <w:jc w:val="left"/>
            </w:pPr>
            <w:r>
              <w:rPr>
                <w:sz w:val="17"/>
              </w:rPr>
              <w:t xml:space="preserve">BR-PRJ-08</w:t>
            </w:r>
          </w:p>
        </w:tc>
        <w:tc>
          <w:tcPr>
            <w:tcW w:w="4583" w:type="dxa"/>
          </w:tcPr>
          <w:p>
            <w:pPr>
              <w:pStyle w:val="Compact"/>
              <w:jc w:val="left"/>
            </w:pPr>
            <w:r>
              <w:rPr>
                <w:sz w:val="17"/>
              </w:rPr>
              <w:t xml:space="preserve">Transfer is refused when the plan owning the resolved plan level is budget_locked.</w:t>
            </w:r>
          </w:p>
        </w:tc>
        <w:tc>
          <w:tcPr>
            <w:tcW w:w="4583" w:type="dxa"/>
          </w:tcPr>
          <w:p>
            <w:pPr>
              <w:pStyle w:val="Compact"/>
              <w:jc w:val="left"/>
            </w:pPr>
            <w:r>
              <w:rPr>
                <w:sz w:val="17"/>
              </w:rPr>
              <w:t xml:space="preserve">[Observed]</w:t>
            </w:r>
            <w:r>
              <w:rPr>
                <w:sz w:val="17"/>
              </w:rPr>
              <w:t xml:space="preserve"> </w:t>
            </w:r>
            <w:r>
              <w:rPr>
                <w:rStyle w:val="VerbatimChar"/>
                <w:sz w:val="17"/>
              </w:rPr>
              <w:t xml:space="preserve">lib/workflow.ts:154-158</w:t>
            </w:r>
          </w:p>
        </w:tc>
      </w:tr>
      <w:tr>
        <w:tc>
          <w:tcPr>
            <w:tcW w:w="699" w:type="dxa"/>
          </w:tcPr>
          <w:p>
            <w:pPr>
              <w:pStyle w:val="Compact"/>
              <w:jc w:val="left"/>
            </w:pPr>
            <w:r>
              <w:rPr>
                <w:sz w:val="17"/>
              </w:rPr>
              <w:t xml:space="preserve">BR-PRJ-09</w:t>
            </w:r>
          </w:p>
        </w:tc>
        <w:tc>
          <w:tcPr>
            <w:tcW w:w="4583" w:type="dxa"/>
          </w:tcPr>
          <w:p>
            <w:pPr>
              <w:pStyle w:val="Compact"/>
              <w:jc w:val="left"/>
            </w:pPr>
            <w:r>
              <w:rPr>
                <w:sz w:val="17"/>
              </w:rPr>
              <w:t xml:space="preserve">Project manager on transfer resolves as: explicit option → program default_manager_id → first persona with role project_manager (no tenant filter).</w:t>
            </w:r>
          </w:p>
        </w:tc>
        <w:tc>
          <w:tcPr>
            <w:tcW w:w="4583" w:type="dxa"/>
          </w:tcPr>
          <w:p>
            <w:pPr>
              <w:pStyle w:val="Compact"/>
              <w:jc w:val="left"/>
            </w:pPr>
            <w:r>
              <w:rPr>
                <w:sz w:val="17"/>
              </w:rPr>
              <w:t xml:space="preserve">[Observed]</w:t>
            </w:r>
            <w:r>
              <w:rPr>
                <w:sz w:val="17"/>
              </w:rPr>
              <w:t xml:space="preserve"> </w:t>
            </w:r>
            <w:r>
              <w:rPr>
                <w:rStyle w:val="VerbatimChar"/>
                <w:sz w:val="17"/>
              </w:rPr>
              <w:t xml:space="preserve">lib/workflow.ts:147-151</w:t>
            </w:r>
          </w:p>
        </w:tc>
      </w:tr>
      <w:tr>
        <w:tc>
          <w:tcPr>
            <w:tcW w:w="699" w:type="dxa"/>
          </w:tcPr>
          <w:p>
            <w:pPr>
              <w:pStyle w:val="Compact"/>
              <w:jc w:val="left"/>
            </w:pPr>
            <w:r>
              <w:rPr>
                <w:sz w:val="17"/>
              </w:rPr>
              <w:t xml:space="preserve">BR-PRJ-10</w:t>
            </w:r>
          </w:p>
        </w:tc>
        <w:tc>
          <w:tcPr>
            <w:tcW w:w="4583" w:type="dxa"/>
          </w:tcPr>
          <w:p>
            <w:pPr>
              <w:pStyle w:val="Compact"/>
              <w:jc w:val="left"/>
            </w:pPr>
            <w:r>
              <w:rPr>
                <w:sz w:val="17"/>
              </w:rPr>
              <w:t xml:space="preserve">Application-stage co-funding, initiative allocations and indicator links are moved to the first created project only.</w:t>
            </w:r>
          </w:p>
        </w:tc>
        <w:tc>
          <w:tcPr>
            <w:tcW w:w="4583" w:type="dxa"/>
          </w:tcPr>
          <w:p>
            <w:pPr>
              <w:pStyle w:val="Compact"/>
              <w:jc w:val="left"/>
            </w:pPr>
            <w:r>
              <w:rPr>
                <w:sz w:val="17"/>
              </w:rPr>
              <w:t xml:space="preserve">[Observed]</w:t>
            </w:r>
            <w:r>
              <w:rPr>
                <w:sz w:val="17"/>
              </w:rPr>
              <w:t xml:space="preserve"> </w:t>
            </w:r>
            <w:r>
              <w:rPr>
                <w:rStyle w:val="VerbatimChar"/>
                <w:sz w:val="17"/>
              </w:rPr>
              <w:t xml:space="preserve">lib/workflow.ts:192-197</w:t>
            </w:r>
          </w:p>
        </w:tc>
      </w:tr>
      <w:tr>
        <w:tc>
          <w:tcPr>
            <w:tcW w:w="699" w:type="dxa"/>
          </w:tcPr>
          <w:p>
            <w:pPr>
              <w:pStyle w:val="Compact"/>
              <w:jc w:val="left"/>
            </w:pPr>
            <w:r>
              <w:rPr>
                <w:sz w:val="17"/>
              </w:rPr>
              <w:t xml:space="preserve">BR-PRJ-11</w:t>
            </w:r>
          </w:p>
        </w:tc>
        <w:tc>
          <w:tcPr>
            <w:tcW w:w="4583" w:type="dxa"/>
          </w:tcPr>
          <w:p>
            <w:pPr>
              <w:pStyle w:val="Compact"/>
              <w:jc w:val="left"/>
            </w:pPr>
            <w:r>
              <w:rPr>
                <w:sz w:val="17"/>
              </w:rPr>
              <w:t xml:space="preserve">New projects (grant or initiative) start in status 'planning'; grant projects get start_date = transfer date and end_date = start + application duration_days.</w:t>
            </w:r>
          </w:p>
        </w:tc>
        <w:tc>
          <w:tcPr>
            <w:tcW w:w="4583" w:type="dxa"/>
          </w:tcPr>
          <w:p>
            <w:pPr>
              <w:pStyle w:val="Compact"/>
              <w:jc w:val="left"/>
            </w:pPr>
            <w:r>
              <w:rPr>
                <w:sz w:val="17"/>
              </w:rPr>
              <w:t xml:space="preserve">[Observed]</w:t>
            </w:r>
            <w:r>
              <w:rPr>
                <w:sz w:val="17"/>
              </w:rPr>
              <w:t xml:space="preserve"> </w:t>
            </w:r>
            <w:r>
              <w:rPr>
                <w:rStyle w:val="VerbatimChar"/>
                <w:sz w:val="17"/>
              </w:rPr>
              <w:t xml:space="preserve">lib/workflow.ts:178-184; routes/projects.index.tsx:118-123</w:t>
            </w:r>
          </w:p>
        </w:tc>
      </w:tr>
      <w:tr>
        <w:tc>
          <w:tcPr>
            <w:tcW w:w="699" w:type="dxa"/>
          </w:tcPr>
          <w:p>
            <w:pPr>
              <w:pStyle w:val="Compact"/>
              <w:jc w:val="left"/>
            </w:pPr>
            <w:r>
              <w:rPr>
                <w:sz w:val="17"/>
              </w:rPr>
              <w:t xml:space="preserve">BR-PRJ-12</w:t>
            </w:r>
          </w:p>
        </w:tc>
        <w:tc>
          <w:tcPr>
            <w:tcW w:w="4583" w:type="dxa"/>
          </w:tcPr>
          <w:p>
            <w:pPr>
              <w:pStyle w:val="Compact"/>
              <w:jc w:val="left"/>
            </w:pPr>
            <w:r>
              <w:rPr>
                <w:sz w:val="17"/>
              </w:rPr>
              <w:t xml:space="preserve">Initiative creation requires a title and a budget &gt; 0; end date may not precede start date; executor is 'internal' (null) or a partner (stored in beneficiary_id and executor_beneficiary_id); manager defaults to the current persona.</w:t>
            </w:r>
          </w:p>
        </w:tc>
        <w:tc>
          <w:tcPr>
            <w:tcW w:w="4583" w:type="dxa"/>
          </w:tcPr>
          <w:p>
            <w:pPr>
              <w:pStyle w:val="Compact"/>
              <w:jc w:val="left"/>
            </w:pPr>
            <w:r>
              <w:rPr>
                <w:sz w:val="17"/>
              </w:rPr>
              <w:t xml:space="preserve">[Observed]</w:t>
            </w:r>
            <w:r>
              <w:rPr>
                <w:sz w:val="17"/>
              </w:rPr>
              <w:t xml:space="preserve"> </w:t>
            </w:r>
            <w:r>
              <w:rPr>
                <w:rStyle w:val="VerbatimChar"/>
                <w:sz w:val="17"/>
              </w:rPr>
              <w:t xml:space="preserve">routes/projects.index.tsx:111-123</w:t>
            </w:r>
          </w:p>
        </w:tc>
      </w:tr>
      <w:tr>
        <w:tc>
          <w:tcPr>
            <w:tcW w:w="699" w:type="dxa"/>
          </w:tcPr>
          <w:p>
            <w:pPr>
              <w:pStyle w:val="Compact"/>
              <w:jc w:val="left"/>
            </w:pPr>
            <w:r>
              <w:rPr>
                <w:sz w:val="17"/>
              </w:rPr>
              <w:t xml:space="preserve">BR-PRJ-13</w:t>
            </w:r>
          </w:p>
        </w:tc>
        <w:tc>
          <w:tcPr>
            <w:tcW w:w="4583" w:type="dxa"/>
          </w:tcPr>
          <w:p>
            <w:pPr>
              <w:pStyle w:val="Compact"/>
              <w:jc w:val="left"/>
            </w:pPr>
            <w:r>
              <w:rPr>
                <w:sz w:val="17"/>
              </w:rPr>
              <w:t xml:space="preserve">The AI plan may be (re)generated only while execution has not started; replacing an existing plan requires confirmation. After start, changes go only through a plan revision.</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components/ProjectTree.tsx:75-77,153-157</w:t>
            </w:r>
          </w:p>
        </w:tc>
      </w:tr>
      <w:tr>
        <w:tc>
          <w:tcPr>
            <w:tcW w:w="699" w:type="dxa"/>
          </w:tcPr>
          <w:p>
            <w:pPr>
              <w:pStyle w:val="Compact"/>
              <w:jc w:val="left"/>
            </w:pPr>
            <w:r>
              <w:rPr>
                <w:sz w:val="17"/>
              </w:rPr>
              <w:t xml:space="preserve">BR-PRJ-14</w:t>
            </w:r>
          </w:p>
        </w:tc>
        <w:tc>
          <w:tcPr>
            <w:tcW w:w="4583" w:type="dxa"/>
          </w:tcPr>
          <w:p>
            <w:pPr>
              <w:pStyle w:val="Compact"/>
              <w:jc w:val="left"/>
            </w:pPr>
            <w:r>
              <w:rPr>
                <w:sz w:val="17"/>
              </w:rPr>
              <w:t xml:space="preserve">Execution is considered 'started' when any activity is approved, has a task_status other than 'open', or has evidence, or when any payment has a status other than new/pending.</w:t>
            </w:r>
          </w:p>
        </w:tc>
        <w:tc>
          <w:tcPr>
            <w:tcW w:w="4583" w:type="dxa"/>
          </w:tcPr>
          <w:p>
            <w:pPr>
              <w:pStyle w:val="Compact"/>
              <w:jc w:val="left"/>
            </w:pPr>
            <w:r>
              <w:rPr>
                <w:sz w:val="17"/>
              </w:rPr>
              <w:t xml:space="preserve">[Observed]</w:t>
            </w:r>
            <w:r>
              <w:rPr>
                <w:sz w:val="17"/>
              </w:rPr>
              <w:t xml:space="preserve"> </w:t>
            </w:r>
            <w:r>
              <w:rPr>
                <w:rStyle w:val="VerbatimChar"/>
                <w:sz w:val="17"/>
              </w:rPr>
              <w:t xml:space="preserve">lib/projectPlan.ts:21-27</w:t>
            </w:r>
          </w:p>
        </w:tc>
      </w:tr>
      <w:tr>
        <w:tc>
          <w:tcPr>
            <w:tcW w:w="699" w:type="dxa"/>
          </w:tcPr>
          <w:p>
            <w:pPr>
              <w:pStyle w:val="Compact"/>
              <w:jc w:val="left"/>
            </w:pPr>
            <w:r>
              <w:rPr>
                <w:sz w:val="17"/>
              </w:rPr>
              <w:t xml:space="preserve">BR-PRJ-15</w:t>
            </w:r>
          </w:p>
        </w:tc>
        <w:tc>
          <w:tcPr>
            <w:tcW w:w="4583" w:type="dxa"/>
          </w:tcPr>
          <w:p>
            <w:pPr>
              <w:pStyle w:val="Compact"/>
              <w:jc w:val="left"/>
            </w:pPr>
            <w:r>
              <w:rPr>
                <w:sz w:val="17"/>
              </w:rPr>
              <w:t xml:space="preserve">Phases are sequential: an AI-generated phase depends on the previous phase; only the first not-fully-approved phase is 'current'; later phases are locked. A sub-task cannot be acted on while any task listed in its depends_on is not approved.</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components/ProjectTree.tsx:70-71,98,164,186-188,294,317</w:t>
            </w:r>
          </w:p>
        </w:tc>
      </w:tr>
      <w:tr>
        <w:tc>
          <w:tcPr>
            <w:tcW w:w="699" w:type="dxa"/>
          </w:tcPr>
          <w:p>
            <w:pPr>
              <w:pStyle w:val="Compact"/>
              <w:jc w:val="left"/>
            </w:pPr>
            <w:r>
              <w:rPr>
                <w:sz w:val="17"/>
              </w:rPr>
              <w:t xml:space="preserve">BR-PRJ-16</w:t>
            </w:r>
          </w:p>
        </w:tc>
        <w:tc>
          <w:tcPr>
            <w:tcW w:w="4583" w:type="dxa"/>
          </w:tcPr>
          <w:p>
            <w:pPr>
              <w:pStyle w:val="Compact"/>
              <w:jc w:val="left"/>
            </w:pPr>
            <w:r>
              <w:rPr>
                <w:sz w:val="17"/>
              </w:rPr>
              <w:t xml:space="preserve">StartExecution (planning → in_progress) is a manual staff action enabled only when: (a) the plan contains at least one non-payment activity; (b) the contract, if one exists, is 'signed'; (c) each quantitative indicator link is distributed over activities exactly equal to its target.</w:t>
            </w:r>
          </w:p>
        </w:tc>
        <w:tc>
          <w:tcPr>
            <w:tcW w:w="4583" w:type="dxa"/>
          </w:tcPr>
          <w:p>
            <w:pPr>
              <w:pStyle w:val="Compact"/>
              <w:jc w:val="left"/>
            </w:pPr>
            <w:r>
              <w:rPr>
                <w:sz w:val="17"/>
              </w:rPr>
              <w:t xml:space="preserve">[Observed]</w:t>
            </w:r>
            <w:r>
              <w:rPr>
                <w:sz w:val="17"/>
              </w:rPr>
              <w:t xml:space="preserve"> </w:t>
            </w:r>
            <w:r>
              <w:rPr>
                <w:rStyle w:val="VerbatimChar"/>
                <w:sz w:val="17"/>
              </w:rPr>
              <w:t xml:space="preserve">routes/projects.$id.tsx:137,237-253</w:t>
            </w:r>
          </w:p>
        </w:tc>
      </w:tr>
      <w:tr>
        <w:tc>
          <w:tcPr>
            <w:tcW w:w="699" w:type="dxa"/>
          </w:tcPr>
          <w:p>
            <w:pPr>
              <w:pStyle w:val="Compact"/>
              <w:jc w:val="left"/>
            </w:pPr>
            <w:r>
              <w:rPr>
                <w:sz w:val="17"/>
              </w:rPr>
              <w:t xml:space="preserve">BR-PRJ-17</w:t>
            </w:r>
          </w:p>
        </w:tc>
        <w:tc>
          <w:tcPr>
            <w:tcW w:w="4583" w:type="dxa"/>
          </w:tcPr>
          <w:p>
            <w:pPr>
              <w:pStyle w:val="Compact"/>
              <w:jc w:val="left"/>
            </w:pPr>
            <w:r>
              <w:rPr>
                <w:sz w:val="17"/>
              </w:rPr>
              <w:t xml:space="preserve">While the project is in 'planning', partner task actions are locked, and indicator distribution can be edited only by staff.</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components/ProjectTree.tsx:197; components/Indicators.tsx:221,226</w:t>
            </w:r>
          </w:p>
        </w:tc>
      </w:tr>
      <w:tr>
        <w:tc>
          <w:tcPr>
            <w:tcW w:w="699" w:type="dxa"/>
          </w:tcPr>
          <w:p>
            <w:pPr>
              <w:pStyle w:val="Compact"/>
              <w:jc w:val="left"/>
            </w:pPr>
            <w:r>
              <w:rPr>
                <w:sz w:val="17"/>
              </w:rPr>
              <w:t xml:space="preserve">BR-PRJ-18</w:t>
            </w:r>
          </w:p>
        </w:tc>
        <w:tc>
          <w:tcPr>
            <w:tcW w:w="4583" w:type="dxa"/>
          </w:tcPr>
          <w:p>
            <w:pPr>
              <w:pStyle w:val="Compact"/>
              <w:jc w:val="left"/>
            </w:pPr>
            <w:r>
              <w:rPr>
                <w:sz w:val="17"/>
              </w:rPr>
              <w:t xml:space="preserve">Indicators are linked to an application only at application stage; at project stage no new indicator can be linked (only distributed / confirmed).</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components/Indicators.tsx:139-143,211,242</w:t>
            </w:r>
          </w:p>
        </w:tc>
      </w:tr>
      <w:tr>
        <w:tc>
          <w:tcPr>
            <w:tcW w:w="699" w:type="dxa"/>
          </w:tcPr>
          <w:p>
            <w:pPr>
              <w:pStyle w:val="Compact"/>
              <w:jc w:val="left"/>
            </w:pPr>
            <w:r>
              <w:rPr>
                <w:sz w:val="17"/>
              </w:rPr>
              <w:t xml:space="preserve">BR-PRJ-19</w:t>
            </w:r>
          </w:p>
        </w:tc>
        <w:tc>
          <w:tcPr>
            <w:tcW w:w="4583" w:type="dxa"/>
          </w:tcPr>
          <w:p>
            <w:pPr>
              <w:pStyle w:val="Compact"/>
              <w:jc w:val="left"/>
            </w:pPr>
            <w:r>
              <w:rPr>
                <w:sz w:val="17"/>
              </w:rPr>
              <w:t xml:space="preserve">Quantitative indicator achievement = sum of indicator_qty of the project activities whose evidence_status is 'approved'. Milestone (كلي) indicators are achieved when staff confirm them at closing (achieved = target).</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components/Indicators.tsx:33-37,176-180,212</w:t>
            </w:r>
          </w:p>
        </w:tc>
      </w:tr>
      <w:tr>
        <w:tc>
          <w:tcPr>
            <w:tcW w:w="699" w:type="dxa"/>
          </w:tcPr>
          <w:p>
            <w:pPr>
              <w:pStyle w:val="Compact"/>
              <w:jc w:val="left"/>
            </w:pPr>
            <w:r>
              <w:rPr>
                <w:sz w:val="17"/>
              </w:rPr>
              <w:t xml:space="preserve">BR-PRJ-20</w:t>
            </w:r>
          </w:p>
        </w:tc>
        <w:tc>
          <w:tcPr>
            <w:tcW w:w="4583" w:type="dxa"/>
          </w:tcPr>
          <w:p>
            <w:pPr>
              <w:pStyle w:val="Compact"/>
              <w:jc w:val="left"/>
            </w:pPr>
            <w:r>
              <w:rPr>
                <w:sz w:val="17"/>
              </w:rPr>
              <w:t xml:space="preserve">Task status lifecycle: open → submitted (partner) → approved (grantor)</w:t>
            </w:r>
          </w:p>
        </w:tc>
        <w:tc>
          <w:tcPr>
            <w:tcW w:w="4583" w:type="dxa"/>
          </w:tcPr>
          <w:p>
            <w:pPr>
              <w:pStyle w:val="Compact"/>
              <w:jc w:val="left"/>
            </w:pPr>
            <w:r>
              <w:rPr>
                <w:sz w:val="17"/>
              </w:rPr>
              <w:t xml:space="preserve">returned (grantor, with notes, progress reset to 0) → submitted; grantor may revoke an approved sub-task back to submitted.</w:t>
            </w:r>
          </w:p>
        </w:tc>
      </w:tr>
      <w:tr>
        <w:tc>
          <w:tcPr>
            <w:tcW w:w="699" w:type="dxa"/>
          </w:tcPr>
          <w:p>
            <w:pPr>
              <w:pStyle w:val="Compact"/>
              <w:jc w:val="left"/>
            </w:pPr>
            <w:r>
              <w:rPr>
                <w:sz w:val="17"/>
              </w:rPr>
              <w:t xml:space="preserve">BR-PRJ-21</w:t>
            </w:r>
          </w:p>
        </w:tc>
        <w:tc>
          <w:tcPr>
            <w:tcW w:w="4583" w:type="dxa"/>
          </w:tcPr>
          <w:p>
            <w:pPr>
              <w:pStyle w:val="Compact"/>
              <w:jc w:val="left"/>
            </w:pPr>
            <w:r>
              <w:rPr>
                <w:sz w:val="17"/>
              </w:rPr>
              <w:t xml:space="preserve">AI evidence checks are advisory only: they never block upload or approval; bulk milestone approval warns (confirm dialog) when any file has verdict 'fail'.</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components/ProjectTree.tsx:246,366-386; components/FileSlots.tsx:46-53</w:t>
            </w:r>
          </w:p>
        </w:tc>
      </w:tr>
      <w:tr>
        <w:tc>
          <w:tcPr>
            <w:tcW w:w="699" w:type="dxa"/>
          </w:tcPr>
          <w:p>
            <w:pPr>
              <w:pStyle w:val="Compact"/>
              <w:jc w:val="left"/>
            </w:pPr>
            <w:r>
              <w:rPr>
                <w:sz w:val="17"/>
              </w:rPr>
              <w:t xml:space="preserve">BR-PRJ-22</w:t>
            </w:r>
          </w:p>
        </w:tc>
        <w:tc>
          <w:tcPr>
            <w:tcW w:w="4583" w:type="dxa"/>
          </w:tcPr>
          <w:p>
            <w:pPr>
              <w:pStyle w:val="Compact"/>
              <w:jc w:val="left"/>
            </w:pPr>
            <w:r>
              <w:rPr>
                <w:sz w:val="17"/>
              </w:rPr>
              <w:t xml:space="preserve">Milestone (phase) approval is offered only on the current phase and only once a phase report exists; it approves all tasks and their evidence, sets the phase to 100%, approves the report and moves the linked payment from new/pending to 'due'.</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components/ProjectTree.tsx:244-253,264-267</w:t>
            </w:r>
          </w:p>
        </w:tc>
      </w:tr>
      <w:tr>
        <w:tc>
          <w:tcPr>
            <w:tcW w:w="699" w:type="dxa"/>
          </w:tcPr>
          <w:p>
            <w:pPr>
              <w:pStyle w:val="Compact"/>
              <w:jc w:val="left"/>
            </w:pPr>
            <w:r>
              <w:rPr>
                <w:sz w:val="17"/>
              </w:rPr>
              <w:t xml:space="preserve">BR-PRJ-23</w:t>
            </w:r>
          </w:p>
        </w:tc>
        <w:tc>
          <w:tcPr>
            <w:tcW w:w="4583" w:type="dxa"/>
          </w:tcPr>
          <w:p>
            <w:pPr>
              <w:pStyle w:val="Compact"/>
              <w:jc w:val="left"/>
            </w:pPr>
            <w:r>
              <w:rPr>
                <w:sz w:val="17"/>
              </w:rPr>
              <w:t xml:space="preserve">A phase payment is actionable only when all phase tasks are approved, all uploaded evidence is accepted and the phase report is approved (or the payment is already past new/pending). Payment processing itself follows FIN rules.</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components/ProjectTree.tsx:200,446-463</w:t>
            </w:r>
          </w:p>
        </w:tc>
      </w:tr>
      <w:tr>
        <w:tc>
          <w:tcPr>
            <w:tcW w:w="699" w:type="dxa"/>
          </w:tcPr>
          <w:p>
            <w:pPr>
              <w:pStyle w:val="Compact"/>
              <w:jc w:val="left"/>
            </w:pPr>
            <w:r>
              <w:rPr>
                <w:sz w:val="17"/>
              </w:rPr>
              <w:t xml:space="preserve">BR-PRJ-24</w:t>
            </w:r>
          </w:p>
        </w:tc>
        <w:tc>
          <w:tcPr>
            <w:tcW w:w="4583" w:type="dxa"/>
          </w:tcPr>
          <w:p>
            <w:pPr>
              <w:pStyle w:val="Compact"/>
              <w:jc w:val="left"/>
            </w:pPr>
            <w:r>
              <w:rPr>
                <w:sz w:val="17"/>
              </w:rPr>
              <w:t xml:space="preserve">Only one pending plan revision may exist per project; the request button is hidden while one is pending.</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components/ProjectReplan.tsx:49,97</w:t>
            </w:r>
          </w:p>
        </w:tc>
      </w:tr>
      <w:tr>
        <w:tc>
          <w:tcPr>
            <w:tcW w:w="699" w:type="dxa"/>
          </w:tcPr>
          <w:p>
            <w:pPr>
              <w:pStyle w:val="Compact"/>
              <w:jc w:val="left"/>
            </w:pPr>
            <w:r>
              <w:rPr>
                <w:sz w:val="17"/>
              </w:rPr>
              <w:t xml:space="preserve">BR-PRJ-25</w:t>
            </w:r>
          </w:p>
        </w:tc>
        <w:tc>
          <w:tcPr>
            <w:tcW w:w="4583" w:type="dxa"/>
          </w:tcPr>
          <w:p>
            <w:pPr>
              <w:pStyle w:val="Compact"/>
              <w:jc w:val="left"/>
            </w:pPr>
            <w:r>
              <w:rPr>
                <w:sz w:val="17"/>
              </w:rPr>
              <w:t xml:space="preserve">A plan revision requires a reason (≥5 characters in UI, ≥3 server-side); an evidence document is optional. The AI may change only unlocked items: approved tasks/phases and payments past new/pending are preserved verbatim; total proposed payments may not exceed the project budget.</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components/ProjectReplan.tsx:60-66,126-138; lib/projectAi.functions.ts:21; lib/projectPlan.ts:69-81</w:t>
            </w:r>
          </w:p>
        </w:tc>
      </w:tr>
      <w:tr>
        <w:tc>
          <w:tcPr>
            <w:tcW w:w="699" w:type="dxa"/>
          </w:tcPr>
          <w:p>
            <w:pPr>
              <w:pStyle w:val="Compact"/>
              <w:jc w:val="left"/>
            </w:pPr>
            <w:r>
              <w:rPr>
                <w:sz w:val="17"/>
              </w:rPr>
              <w:t xml:space="preserve">BR-PRJ-26</w:t>
            </w:r>
          </w:p>
        </w:tc>
        <w:tc>
          <w:tcPr>
            <w:tcW w:w="4583" w:type="dxa"/>
          </w:tcPr>
          <w:p>
            <w:pPr>
              <w:pStyle w:val="Compact"/>
              <w:jc w:val="left"/>
            </w:pPr>
            <w:r>
              <w:rPr>
                <w:sz w:val="17"/>
              </w:rPr>
              <w:t xml:space="preserve">A plan revision can be decided only while 'pending' and only by a persona different from the requester; rejection requires a decision note.</w:t>
            </w:r>
          </w:p>
        </w:tc>
        <w:tc>
          <w:tcPr>
            <w:tcW w:w="4583" w:type="dxa"/>
          </w:tcPr>
          <w:p>
            <w:pPr>
              <w:pStyle w:val="Compact"/>
              <w:jc w:val="left"/>
            </w:pPr>
            <w:r>
              <w:rPr>
                <w:sz w:val="17"/>
              </w:rPr>
              <w:t xml:space="preserve">[Observed]</w:t>
            </w:r>
            <w:r>
              <w:rPr>
                <w:sz w:val="17"/>
              </w:rPr>
              <w:t xml:space="preserve"> </w:t>
            </w:r>
            <w:r>
              <w:rPr>
                <w:rStyle w:val="VerbatimChar"/>
                <w:sz w:val="17"/>
              </w:rPr>
              <w:t xml:space="preserve">lib/projectPlan.ts:85-88,125; components/ProjectReplan.tsx:92,111-116</w:t>
            </w:r>
          </w:p>
        </w:tc>
      </w:tr>
      <w:tr>
        <w:tc>
          <w:tcPr>
            <w:tcW w:w="699" w:type="dxa"/>
          </w:tcPr>
          <w:p>
            <w:pPr>
              <w:pStyle w:val="Compact"/>
              <w:jc w:val="left"/>
            </w:pPr>
            <w:r>
              <w:rPr>
                <w:sz w:val="17"/>
              </w:rPr>
              <w:t xml:space="preserve">BR-PRJ-27</w:t>
            </w:r>
          </w:p>
        </w:tc>
        <w:tc>
          <w:tcPr>
            <w:tcW w:w="4583" w:type="dxa"/>
          </w:tcPr>
          <w:p>
            <w:pPr>
              <w:pStyle w:val="Compact"/>
              <w:jc w:val="left"/>
            </w:pPr>
            <w:r>
              <w:rPr>
                <w:sz w:val="17"/>
              </w:rPr>
              <w:t xml:space="preserve">Displayed project status: stored completed/closed and planning are shown as-is; otherwise the project is shown as 'stalled' (متعثر) if any activity is past its due date and not approved. 'Stalled' is derived for display only and never stored.</w:t>
            </w:r>
          </w:p>
        </w:tc>
        <w:tc>
          <w:tcPr>
            <w:tcW w:w="4583" w:type="dxa"/>
          </w:tcPr>
          <w:p>
            <w:pPr>
              <w:pStyle w:val="Compact"/>
              <w:jc w:val="left"/>
            </w:pPr>
            <w:r>
              <w:rPr>
                <w:sz w:val="17"/>
              </w:rPr>
              <w:t xml:space="preserve">[Observed]</w:t>
            </w:r>
            <w:r>
              <w:rPr>
                <w:sz w:val="17"/>
              </w:rPr>
              <w:t xml:space="preserve"> </w:t>
            </w:r>
            <w:r>
              <w:rPr>
                <w:rStyle w:val="VerbatimChar"/>
                <w:sz w:val="17"/>
              </w:rPr>
              <w:t xml:space="preserve">routes/projects.$id.tsx:227-235</w:t>
            </w:r>
          </w:p>
        </w:tc>
      </w:tr>
      <w:tr>
        <w:tc>
          <w:tcPr>
            <w:tcW w:w="699" w:type="dxa"/>
          </w:tcPr>
          <w:p>
            <w:pPr>
              <w:pStyle w:val="Compact"/>
              <w:jc w:val="left"/>
            </w:pPr>
            <w:r>
              <w:rPr>
                <w:sz w:val="17"/>
              </w:rPr>
              <w:t xml:space="preserve">BR-PRJ-28</w:t>
            </w:r>
          </w:p>
        </w:tc>
        <w:tc>
          <w:tcPr>
            <w:tcW w:w="4583" w:type="dxa"/>
          </w:tcPr>
          <w:p>
            <w:pPr>
              <w:pStyle w:val="Compact"/>
              <w:jc w:val="left"/>
            </w:pPr>
            <w:r>
              <w:rPr>
                <w:sz w:val="17"/>
              </w:rPr>
              <w:t xml:space="preserve">The closure step unlocks only when every phase is fully approved; closure approval requires a non-empty evaluation and sets status 'completed'; evaluation becomes read-only afterwards.</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components/ProjectTree.tsx:208; routes/projects.$id.tsx:172-199</w:t>
            </w:r>
          </w:p>
        </w:tc>
      </w:tr>
      <w:tr>
        <w:tc>
          <w:tcPr>
            <w:tcW w:w="699" w:type="dxa"/>
          </w:tcPr>
          <w:p>
            <w:pPr>
              <w:pStyle w:val="Compact"/>
              <w:jc w:val="left"/>
            </w:pPr>
            <w:r>
              <w:rPr>
                <w:sz w:val="17"/>
              </w:rPr>
              <w:t xml:space="preserve">BR-PRJ-29</w:t>
            </w:r>
          </w:p>
        </w:tc>
        <w:tc>
          <w:tcPr>
            <w:tcW w:w="4583" w:type="dxa"/>
          </w:tcPr>
          <w:p>
            <w:pPr>
              <w:pStyle w:val="Compact"/>
              <w:jc w:val="left"/>
            </w:pPr>
            <w:r>
              <w:rPr>
                <w:sz w:val="17"/>
              </w:rPr>
              <w:t xml:space="preserve">Project progress = weighted average of activity progress by weight; falls back to the stored projects.progress when no weighted activities exist. Phase progress = average of its sub-tasks' progress.</w:t>
            </w:r>
          </w:p>
        </w:tc>
        <w:tc>
          <w:tcPr>
            <w:tcW w:w="4583" w:type="dxa"/>
          </w:tcPr>
          <w:p>
            <w:pPr>
              <w:pStyle w:val="Compact"/>
              <w:jc w:val="left"/>
            </w:pPr>
            <w:r>
              <w:rPr>
                <w:sz w:val="17"/>
              </w:rPr>
              <w:t xml:space="preserve">[Observed]</w:t>
            </w:r>
            <w:r>
              <w:rPr>
                <w:sz w:val="17"/>
              </w:rPr>
              <w:t xml:space="preserve"> </w:t>
            </w:r>
            <w:r>
              <w:rPr>
                <w:rStyle w:val="VerbatimChar"/>
                <w:sz w:val="17"/>
              </w:rPr>
              <w:t xml:space="preserve">lib/plans.ts:462-468; components/ProjectTree.tsx:273-279</w:t>
            </w:r>
          </w:p>
        </w:tc>
      </w:tr>
      <w:tr>
        <w:tc>
          <w:tcPr>
            <w:tcW w:w="699" w:type="dxa"/>
          </w:tcPr>
          <w:p>
            <w:pPr>
              <w:pStyle w:val="Compact"/>
              <w:jc w:val="left"/>
            </w:pPr>
            <w:r>
              <w:rPr>
                <w:sz w:val="17"/>
              </w:rPr>
              <w:t xml:space="preserve">BR-PRJ-30</w:t>
            </w:r>
          </w:p>
        </w:tc>
        <w:tc>
          <w:tcPr>
            <w:tcW w:w="4583" w:type="dxa"/>
          </w:tcPr>
          <w:p>
            <w:pPr>
              <w:pStyle w:val="Compact"/>
              <w:jc w:val="left"/>
            </w:pPr>
            <w:r>
              <w:rPr>
                <w:sz w:val="17"/>
              </w:rPr>
              <w:t xml:space="preserve">Reference numbers are generated by DB trigger: contracts CON+YYMM+5-digit sequence; projects PRJ+YYMM+sequence.</w:t>
            </w:r>
          </w:p>
        </w:tc>
        <w:tc>
          <w:tcPr>
            <w:tcW w:w="4583" w:type="dxa"/>
          </w:tcPr>
          <w:p>
            <w:pPr>
              <w:pStyle w:val="Compact"/>
              <w:jc w:val="left"/>
            </w:pPr>
            <w:r>
              <w:rPr>
                <w:sz w:val="17"/>
              </w:rPr>
              <w:t xml:space="preserve">[Observed]</w:t>
            </w:r>
            <w:r>
              <w:rPr>
                <w:sz w:val="17"/>
              </w:rPr>
              <w:t xml:space="preserve"> </w:t>
            </w:r>
            <w:r>
              <w:rPr>
                <w:rStyle w:val="VerbatimChar"/>
                <w:sz w:val="17"/>
              </w:rPr>
              <w:t xml:space="preserve">supabase/migrations/20261004093306_*.sql:78-86,113,127</w:t>
            </w:r>
          </w:p>
        </w:tc>
      </w:tr>
      <w:tr>
        <w:tc>
          <w:tcPr>
            <w:tcW w:w="699" w:type="dxa"/>
          </w:tcPr>
          <w:p>
            <w:pPr>
              <w:pStyle w:val="Compact"/>
              <w:jc w:val="left"/>
            </w:pPr>
            <w:r>
              <w:rPr>
                <w:sz w:val="17"/>
              </w:rPr>
              <w:t xml:space="preserve">BR-PRJ-31</w:t>
            </w:r>
          </w:p>
        </w:tc>
        <w:tc>
          <w:tcPr>
            <w:tcW w:w="4583" w:type="dxa"/>
          </w:tcPr>
          <w:p>
            <w:pPr>
              <w:pStyle w:val="Compact"/>
              <w:jc w:val="left"/>
            </w:pPr>
            <w:r>
              <w:rPr>
                <w:sz w:val="17"/>
              </w:rPr>
              <w:t xml:space="preserve">Payments whose title matches retention/closing keywords (احتجاز</w:t>
            </w:r>
          </w:p>
        </w:tc>
        <w:tc>
          <w:tcPr>
            <w:tcW w:w="4583" w:type="dxa"/>
          </w:tcPr>
          <w:p>
            <w:pPr>
              <w:pStyle w:val="Compact"/>
              <w:jc w:val="left"/>
            </w:pPr>
            <w:r>
              <w:rPr>
                <w:sz w:val="17"/>
              </w:rPr>
              <w:t xml:space="preserve">محتجز</w:t>
            </w:r>
          </w:p>
        </w:tc>
      </w:tr>
      <w:tr>
        <w:tc>
          <w:tcPr>
            <w:tcW w:w="699" w:type="dxa"/>
          </w:tcPr>
          <w:p>
            <w:pPr>
              <w:pStyle w:val="Compact"/>
              <w:jc w:val="left"/>
            </w:pPr>
            <w:r>
              <w:rPr>
                <w:sz w:val="17"/>
              </w:rPr>
              <w:t xml:space="preserve">BR-PRJ-32</w:t>
            </w:r>
          </w:p>
        </w:tc>
        <w:tc>
          <w:tcPr>
            <w:tcW w:w="4583" w:type="dxa"/>
          </w:tcPr>
          <w:p>
            <w:pPr>
              <w:pStyle w:val="Compact"/>
              <w:jc w:val="left"/>
            </w:pPr>
            <w:r>
              <w:rPr>
                <w:sz w:val="17"/>
              </w:rPr>
              <w:t xml:space="preserve">Grantor payment policies (advance ≤20%, final ≥10% retained for closure, each payment conditional on an approved phase report and evidence, payments &gt;200,000 SAR require a field visit) are passed to the AI plan prompt only and are not validated by the system.</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components/ProjectTree.tsx:30,87</w:t>
            </w:r>
          </w:p>
        </w:tc>
      </w:tr>
      <w:tr>
        <w:tc>
          <w:tcPr>
            <w:tcW w:w="699" w:type="dxa"/>
          </w:tcPr>
          <w:p>
            <w:pPr>
              <w:pStyle w:val="Compact"/>
              <w:jc w:val="left"/>
            </w:pPr>
            <w:r>
              <w:rPr>
                <w:sz w:val="17"/>
              </w:rPr>
              <w:t xml:space="preserve">BR-PRJ-33</w:t>
            </w:r>
          </w:p>
        </w:tc>
        <w:tc>
          <w:tcPr>
            <w:tcW w:w="4583" w:type="dxa"/>
          </w:tcPr>
          <w:p>
            <w:pPr>
              <w:pStyle w:val="Compact"/>
              <w:jc w:val="left"/>
            </w:pPr>
            <w:r>
              <w:rPr>
                <w:sz w:val="17"/>
              </w:rPr>
              <w:t xml:space="preserve">A merged application can be unmerged only while its contract is still 'preparing'; unmerge deletes the created projects, activities, reports and payments (see module REV).</w:t>
            </w:r>
          </w:p>
        </w:tc>
        <w:tc>
          <w:tcPr>
            <w:tcW w:w="4583" w:type="dxa"/>
          </w:tcPr>
          <w:p>
            <w:pPr>
              <w:pStyle w:val="Compact"/>
              <w:jc w:val="left"/>
            </w:pPr>
            <w:r>
              <w:rPr>
                <w:sz w:val="17"/>
              </w:rPr>
              <w:t xml:space="preserve">[Observed]</w:t>
            </w:r>
            <w:r>
              <w:rPr>
                <w:sz w:val="17"/>
              </w:rPr>
              <w:t xml:space="preserve"> </w:t>
            </w:r>
            <w:r>
              <w:rPr>
                <w:rStyle w:val="VerbatimChar"/>
                <w:sz w:val="17"/>
              </w:rPr>
              <w:t xml:space="preserve">lib/workflow.ts:340-357</w:t>
            </w:r>
          </w:p>
        </w:tc>
      </w:tr>
      <w:tr>
        <w:tc>
          <w:tcPr>
            <w:tcW w:w="699" w:type="dxa"/>
          </w:tcPr>
          <w:p>
            <w:pPr>
              <w:pStyle w:val="Compact"/>
              <w:jc w:val="left"/>
            </w:pPr>
            <w:r>
              <w:rPr>
                <w:sz w:val="17"/>
              </w:rPr>
              <w:t xml:space="preserve">BR-PRJ-34</w:t>
            </w:r>
          </w:p>
        </w:tc>
        <w:tc>
          <w:tcPr>
            <w:tcW w:w="4583" w:type="dxa"/>
          </w:tcPr>
          <w:p>
            <w:pPr>
              <w:pStyle w:val="Compact"/>
              <w:jc w:val="left"/>
            </w:pPr>
            <w:r>
              <w:rPr>
                <w:sz w:val="17"/>
              </w:rPr>
              <w:t xml:space="preserve">Funding from several initiatives: the first allocation row is the main initiative; an added initiative's amount is deducted from the main share and must be lower than it; the project total stays unchanged. On the project page allocations are read-only.</w:t>
            </w:r>
          </w:p>
        </w:tc>
        <w:tc>
          <w:tcPr>
            <w:tcW w:w="4583" w:type="dxa"/>
          </w:tcPr>
          <w:p>
            <w:pPr>
              <w:pStyle w:val="Compact"/>
              <w:jc w:val="left"/>
            </w:pPr>
            <w:r>
              <w:rPr>
                <w:sz w:val="17"/>
              </w:rPr>
              <w:t xml:space="preserve">[Observed]</w:t>
            </w:r>
            <w:r>
              <w:rPr>
                <w:sz w:val="17"/>
              </w:rPr>
              <w:t xml:space="preserve"> </w:t>
            </w:r>
            <w:r>
              <w:rPr>
                <w:rStyle w:val="VerbatimChar"/>
                <w:sz w:val="17"/>
              </w:rPr>
              <w:t xml:space="preserve">components/ProjectAllocations.tsx:42-62; routes/projects.$id.tsx:159</w:t>
            </w:r>
          </w:p>
        </w:tc>
      </w:tr>
    </w:tbl>
    <w:bookmarkEnd w:id="1280"/>
    <w:bookmarkStart w:id="1290" w:name="Xc59ea7212be68e675966b600cbf483395e48ffd"/>
    <w:p>
      <w:pPr>
        <w:pStyle w:val="Heading2"/>
      </w:pPr>
      <w:r>
        <w:t xml:space="preserve">8. Data Requirements</w:t>
      </w:r>
    </w:p>
    <w:bookmarkStart w:id="1281" w:name="projects"/>
    <w:p>
      <w:pPr>
        <w:pStyle w:val="Heading3"/>
      </w:pPr>
      <w:r>
        <w:t xml:space="preserve">projects</w:t>
      </w:r>
    </w:p>
    <w:p>
      <w:pPr>
        <w:pStyle w:val="FirstParagraph"/>
      </w:pPr>
      <w:r>
        <w:t xml:space="preserve">One executable project (grant or internal initiative). [Observed migrations 20261004093306 l.115-127, 20261004141320; types.ts]</w:t>
      </w:r>
    </w:p>
    <w:tbl>
      <w:tblPr>
        <w:tblStyle w:val="Table"/>
        <w:tblW w:type="dxa" w:w="9864"/>
        <w:jc w:val="start"/>
        <w:tblLayout w:type="fixed"/>
        <w:tblLook w:firstRow="1" w:lastRow="0" w:firstColumn="0" w:lastColumn="0" w:noHBand="0" w:noVBand="0" w:val="0020"/>
      </w:tblPr>
      <w:tblGrid>
        <w:gridCol w:w="2044"/>
        <w:gridCol w:w="1777"/>
        <w:gridCol w:w="1777"/>
        <w:gridCol w:w="4266"/>
      </w:tblGrid>
      <w:tr>
        <w:trPr>
          <w:tblHeader w:val="true"/>
        </w:trPr>
        <w:tc>
          <w:tcPr>
            <w:tcW w:w="2044" w:type="dxa"/>
          </w:tcPr>
          <w:p>
            <w:pPr>
              <w:pStyle w:val="Compact"/>
              <w:jc w:val="left"/>
            </w:pPr>
            <w:r>
              <w:rPr>
                <w:sz w:val="17"/>
              </w:rPr>
              <w:t xml:space="preserve">Field</w:t>
            </w:r>
          </w:p>
        </w:tc>
        <w:tc>
          <w:tcPr>
            <w:tcW w:w="1777" w:type="dxa"/>
          </w:tcPr>
          <w:p>
            <w:pPr>
              <w:pStyle w:val="Compact"/>
              <w:jc w:val="left"/>
            </w:pPr>
            <w:r>
              <w:rPr>
                <w:sz w:val="17"/>
              </w:rPr>
              <w:t xml:space="preserve">Type</w:t>
            </w:r>
          </w:p>
        </w:tc>
        <w:tc>
          <w:tcPr>
            <w:tcW w:w="1777" w:type="dxa"/>
          </w:tcPr>
          <w:p>
            <w:pPr>
              <w:pStyle w:val="Compact"/>
              <w:jc w:val="left"/>
            </w:pPr>
            <w:r>
              <w:rPr>
                <w:sz w:val="17"/>
              </w:rPr>
              <w:t xml:space="preserve">Required</w:t>
            </w:r>
          </w:p>
        </w:tc>
        <w:tc>
          <w:tcPr>
            <w:tcW w:w="4266" w:type="dxa"/>
          </w:tcPr>
          <w:p>
            <w:pPr>
              <w:pStyle w:val="Compact"/>
              <w:jc w:val="left"/>
            </w:pPr>
            <w:r>
              <w:rPr>
                <w:sz w:val="17"/>
              </w:rPr>
              <w:t xml:space="preserve">Meaning</w:t>
            </w:r>
          </w:p>
        </w:tc>
      </w:tr>
      <w:tr>
        <w:tc>
          <w:tcPr>
            <w:tcW w:w="2044" w:type="dxa"/>
          </w:tcPr>
          <w:p>
            <w:pPr>
              <w:pStyle w:val="Compact"/>
              <w:jc w:val="left"/>
            </w:pPr>
            <w:r>
              <w:rPr>
                <w:sz w:val="17"/>
              </w:rPr>
              <w:t xml:space="preserve">id</w:t>
            </w:r>
          </w:p>
        </w:tc>
        <w:tc>
          <w:tcPr>
            <w:tcW w:w="1777" w:type="dxa"/>
          </w:tcPr>
          <w:p>
            <w:pPr>
              <w:pStyle w:val="Compact"/>
              <w:jc w:val="left"/>
            </w:pPr>
            <w:r>
              <w:rPr>
                <w:sz w:val="17"/>
              </w:rPr>
              <w:t xml:space="preserve">uuid</w:t>
            </w:r>
          </w:p>
        </w:tc>
        <w:tc>
          <w:tcPr>
            <w:tcW w:w="1777" w:type="dxa"/>
          </w:tcPr>
          <w:p>
            <w:pPr>
              <w:pStyle w:val="Compact"/>
              <w:jc w:val="left"/>
            </w:pPr>
            <w:r>
              <w:rPr>
                <w:sz w:val="17"/>
              </w:rPr>
              <w:t xml:space="preserve">Y</w:t>
            </w:r>
          </w:p>
        </w:tc>
        <w:tc>
          <w:tcPr>
            <w:tcW w:w="4266" w:type="dxa"/>
          </w:tcPr>
          <w:p>
            <w:pPr>
              <w:pStyle w:val="Compact"/>
              <w:jc w:val="left"/>
            </w:pPr>
            <w:r>
              <w:rPr>
                <w:sz w:val="17"/>
              </w:rPr>
              <w:t xml:space="preserve">PK</w:t>
            </w:r>
          </w:p>
        </w:tc>
      </w:tr>
      <w:tr>
        <w:tc>
          <w:tcPr>
            <w:tcW w:w="2044" w:type="dxa"/>
          </w:tcPr>
          <w:p>
            <w:pPr>
              <w:pStyle w:val="Compact"/>
              <w:jc w:val="left"/>
            </w:pPr>
            <w:r>
              <w:rPr>
                <w:sz w:val="17"/>
              </w:rPr>
              <w:t xml:space="preserve">tenant_id</w:t>
            </w:r>
          </w:p>
        </w:tc>
        <w:tc>
          <w:tcPr>
            <w:tcW w:w="1777" w:type="dxa"/>
          </w:tcPr>
          <w:p>
            <w:pPr>
              <w:pStyle w:val="Compact"/>
              <w:jc w:val="left"/>
            </w:pPr>
            <w:r>
              <w:rPr>
                <w:sz w:val="17"/>
              </w:rPr>
              <w:t xml:space="preserve">uuid → tenants</w:t>
            </w:r>
          </w:p>
        </w:tc>
        <w:tc>
          <w:tcPr>
            <w:tcW w:w="1777" w:type="dxa"/>
          </w:tcPr>
          <w:p>
            <w:pPr>
              <w:pStyle w:val="Compact"/>
              <w:jc w:val="left"/>
            </w:pPr>
            <w:r>
              <w:rPr>
                <w:sz w:val="17"/>
              </w:rPr>
              <w:t xml:space="preserve">Y</w:t>
            </w:r>
          </w:p>
        </w:tc>
        <w:tc>
          <w:tcPr>
            <w:tcW w:w="4266" w:type="dxa"/>
          </w:tcPr>
          <w:p>
            <w:pPr>
              <w:pStyle w:val="Compact"/>
              <w:jc w:val="left"/>
            </w:pPr>
            <w:r>
              <w:rPr>
                <w:sz w:val="17"/>
              </w:rPr>
              <w:t xml:space="preserve">Owning grantor organization</w:t>
            </w:r>
          </w:p>
        </w:tc>
      </w:tr>
      <w:tr>
        <w:tc>
          <w:tcPr>
            <w:tcW w:w="2044" w:type="dxa"/>
          </w:tcPr>
          <w:p>
            <w:pPr>
              <w:pStyle w:val="Compact"/>
              <w:jc w:val="left"/>
            </w:pPr>
            <w:r>
              <w:rPr>
                <w:sz w:val="17"/>
              </w:rPr>
              <w:t xml:space="preserve">ref_no</w:t>
            </w:r>
          </w:p>
        </w:tc>
        <w:tc>
          <w:tcPr>
            <w:tcW w:w="1777" w:type="dxa"/>
          </w:tcPr>
          <w:p>
            <w:pPr>
              <w:pStyle w:val="Compact"/>
              <w:jc w:val="left"/>
            </w:pPr>
            <w:r>
              <w:rPr>
                <w:sz w:val="17"/>
              </w:rPr>
              <w:t xml:space="preserve">text, unique</w:t>
            </w:r>
          </w:p>
        </w:tc>
        <w:tc>
          <w:tcPr>
            <w:tcW w:w="1777" w:type="dxa"/>
          </w:tcPr>
          <w:p>
            <w:pPr>
              <w:pStyle w:val="Compact"/>
              <w:jc w:val="left"/>
            </w:pPr>
            <w:r>
              <w:rPr>
                <w:sz w:val="17"/>
              </w:rPr>
              <w:t xml:space="preserve">auto</w:t>
            </w:r>
          </w:p>
        </w:tc>
        <w:tc>
          <w:tcPr>
            <w:tcW w:w="4266" w:type="dxa"/>
          </w:tcPr>
          <w:p>
            <w:pPr>
              <w:pStyle w:val="Compact"/>
              <w:jc w:val="left"/>
            </w:pPr>
            <w:r>
              <w:rPr>
                <w:sz w:val="17"/>
              </w:rPr>
              <w:t xml:space="preserve">PRJ+YYMM+seq (trigger)</w:t>
            </w:r>
          </w:p>
        </w:tc>
      </w:tr>
      <w:tr>
        <w:tc>
          <w:tcPr>
            <w:tcW w:w="2044" w:type="dxa"/>
          </w:tcPr>
          <w:p>
            <w:pPr>
              <w:pStyle w:val="Compact"/>
              <w:jc w:val="left"/>
            </w:pPr>
            <w:r>
              <w:rPr>
                <w:sz w:val="17"/>
              </w:rPr>
              <w:t xml:space="preserve">source</w:t>
            </w:r>
          </w:p>
        </w:tc>
        <w:tc>
          <w:tcPr>
            <w:tcW w:w="1777" w:type="dxa"/>
          </w:tcPr>
          <w:p>
            <w:pPr>
              <w:pStyle w:val="Compact"/>
              <w:jc w:val="left"/>
            </w:pPr>
            <w:r>
              <w:rPr>
                <w:sz w:val="17"/>
              </w:rPr>
              <w:t xml:space="preserve">text</w:t>
            </w:r>
          </w:p>
        </w:tc>
        <w:tc>
          <w:tcPr>
            <w:tcW w:w="1777" w:type="dxa"/>
          </w:tcPr>
          <w:p>
            <w:pPr>
              <w:pStyle w:val="Compact"/>
              <w:jc w:val="left"/>
            </w:pPr>
            <w:r>
              <w:rPr>
                <w:sz w:val="17"/>
              </w:rPr>
              <w:t xml:space="preserve">Y (default 'grant')</w:t>
            </w:r>
          </w:p>
        </w:tc>
        <w:tc>
          <w:tcPr>
            <w:tcW w:w="4266" w:type="dxa"/>
          </w:tcPr>
          <w:p>
            <w:pPr>
              <w:pStyle w:val="Compact"/>
              <w:jc w:val="left"/>
            </w:pPr>
            <w:r>
              <w:rPr>
                <w:sz w:val="17"/>
              </w:rPr>
              <w:t xml:space="preserve">'grant'</w:t>
            </w:r>
          </w:p>
        </w:tc>
      </w:tr>
      <w:tr>
        <w:tc>
          <w:tcPr>
            <w:tcW w:w="2044" w:type="dxa"/>
          </w:tcPr>
          <w:p>
            <w:pPr>
              <w:pStyle w:val="Compact"/>
              <w:jc w:val="left"/>
            </w:pPr>
            <w:r>
              <w:rPr>
                <w:sz w:val="17"/>
              </w:rPr>
              <w:t xml:space="preserve">application_id</w:t>
            </w:r>
          </w:p>
        </w:tc>
        <w:tc>
          <w:tcPr>
            <w:tcW w:w="1777" w:type="dxa"/>
          </w:tcPr>
          <w:p>
            <w:pPr>
              <w:pStyle w:val="Compact"/>
              <w:jc w:val="left"/>
            </w:pPr>
            <w:r>
              <w:rPr>
                <w:sz w:val="17"/>
              </w:rPr>
              <w:t xml:space="preserve">uuid → applications</w:t>
            </w:r>
          </w:p>
        </w:tc>
        <w:tc>
          <w:tcPr>
            <w:tcW w:w="1777" w:type="dxa"/>
          </w:tcPr>
          <w:p>
            <w:pPr>
              <w:pStyle w:val="Compact"/>
              <w:jc w:val="left"/>
            </w:pPr>
            <w:r>
              <w:rPr>
                <w:sz w:val="17"/>
              </w:rPr>
              <w:t xml:space="preserve">N</w:t>
            </w:r>
          </w:p>
        </w:tc>
        <w:tc>
          <w:tcPr>
            <w:tcW w:w="4266" w:type="dxa"/>
          </w:tcPr>
          <w:p>
            <w:pPr>
              <w:pStyle w:val="Compact"/>
              <w:jc w:val="left"/>
            </w:pPr>
            <w:r>
              <w:rPr>
                <w:sz w:val="17"/>
              </w:rPr>
              <w:t xml:space="preserve">Source application (null for initiatives)</w:t>
            </w:r>
          </w:p>
        </w:tc>
      </w:tr>
      <w:tr>
        <w:tc>
          <w:tcPr>
            <w:tcW w:w="2044" w:type="dxa"/>
          </w:tcPr>
          <w:p>
            <w:pPr>
              <w:pStyle w:val="Compact"/>
              <w:jc w:val="left"/>
            </w:pPr>
            <w:r>
              <w:rPr>
                <w:sz w:val="17"/>
              </w:rPr>
              <w:t xml:space="preserve">contract_id</w:t>
            </w:r>
          </w:p>
        </w:tc>
        <w:tc>
          <w:tcPr>
            <w:tcW w:w="1777" w:type="dxa"/>
          </w:tcPr>
          <w:p>
            <w:pPr>
              <w:pStyle w:val="Compact"/>
              <w:jc w:val="left"/>
            </w:pPr>
            <w:r>
              <w:rPr>
                <w:sz w:val="17"/>
              </w:rPr>
              <w:t xml:space="preserve">uuid → contracts</w:t>
            </w:r>
          </w:p>
        </w:tc>
        <w:tc>
          <w:tcPr>
            <w:tcW w:w="1777" w:type="dxa"/>
          </w:tcPr>
          <w:p>
            <w:pPr>
              <w:pStyle w:val="Compact"/>
              <w:jc w:val="left"/>
            </w:pPr>
            <w:r>
              <w:rPr>
                <w:sz w:val="17"/>
              </w:rPr>
              <w:t xml:space="preserve">N</w:t>
            </w:r>
          </w:p>
        </w:tc>
        <w:tc>
          <w:tcPr>
            <w:tcW w:w="4266" w:type="dxa"/>
          </w:tcPr>
          <w:p>
            <w:pPr>
              <w:pStyle w:val="Compact"/>
              <w:jc w:val="left"/>
            </w:pPr>
            <w:r>
              <w:rPr>
                <w:sz w:val="17"/>
              </w:rPr>
              <w:t xml:space="preserve">Contract; several projects may share one</w:t>
            </w:r>
          </w:p>
        </w:tc>
      </w:tr>
      <w:tr>
        <w:tc>
          <w:tcPr>
            <w:tcW w:w="2044" w:type="dxa"/>
          </w:tcPr>
          <w:p>
            <w:pPr>
              <w:pStyle w:val="Compact"/>
              <w:jc w:val="left"/>
            </w:pPr>
            <w:r>
              <w:rPr>
                <w:sz w:val="17"/>
              </w:rPr>
              <w:t xml:space="preserve">beneficiary_id</w:t>
            </w:r>
          </w:p>
        </w:tc>
        <w:tc>
          <w:tcPr>
            <w:tcW w:w="1777" w:type="dxa"/>
          </w:tcPr>
          <w:p>
            <w:pPr>
              <w:pStyle w:val="Compact"/>
              <w:jc w:val="left"/>
            </w:pPr>
            <w:r>
              <w:rPr>
                <w:sz w:val="17"/>
              </w:rPr>
              <w:t xml:space="preserve">uuid → beneficiaries</w:t>
            </w:r>
          </w:p>
        </w:tc>
        <w:tc>
          <w:tcPr>
            <w:tcW w:w="1777" w:type="dxa"/>
          </w:tcPr>
          <w:p>
            <w:pPr>
              <w:pStyle w:val="Compact"/>
              <w:jc w:val="left"/>
            </w:pPr>
            <w:r>
              <w:rPr>
                <w:sz w:val="17"/>
              </w:rPr>
              <w:t xml:space="preserve">N</w:t>
            </w:r>
          </w:p>
        </w:tc>
        <w:tc>
          <w:tcPr>
            <w:tcW w:w="4266" w:type="dxa"/>
          </w:tcPr>
          <w:p>
            <w:pPr>
              <w:pStyle w:val="Compact"/>
              <w:jc w:val="left"/>
            </w:pPr>
            <w:r>
              <w:rPr>
                <w:sz w:val="17"/>
              </w:rPr>
              <w:t xml:space="preserve">Partner organization</w:t>
            </w:r>
          </w:p>
        </w:tc>
      </w:tr>
      <w:tr>
        <w:tc>
          <w:tcPr>
            <w:tcW w:w="2044" w:type="dxa"/>
          </w:tcPr>
          <w:p>
            <w:pPr>
              <w:pStyle w:val="Compact"/>
              <w:jc w:val="left"/>
            </w:pPr>
            <w:r>
              <w:rPr>
                <w:sz w:val="17"/>
              </w:rPr>
              <w:t xml:space="preserve">executor_beneficiary_id</w:t>
            </w:r>
          </w:p>
        </w:tc>
        <w:tc>
          <w:tcPr>
            <w:tcW w:w="1777" w:type="dxa"/>
          </w:tcPr>
          <w:p>
            <w:pPr>
              <w:pStyle w:val="Compact"/>
              <w:jc w:val="left"/>
            </w:pPr>
            <w:r>
              <w:rPr>
                <w:sz w:val="17"/>
              </w:rPr>
              <w:t xml:space="preserve">uuid → beneficiaries</w:t>
            </w:r>
          </w:p>
        </w:tc>
        <w:tc>
          <w:tcPr>
            <w:tcW w:w="1777" w:type="dxa"/>
          </w:tcPr>
          <w:p>
            <w:pPr>
              <w:pStyle w:val="Compact"/>
              <w:jc w:val="left"/>
            </w:pPr>
            <w:r>
              <w:rPr>
                <w:sz w:val="17"/>
              </w:rPr>
              <w:t xml:space="preserve">N</w:t>
            </w:r>
          </w:p>
        </w:tc>
        <w:tc>
          <w:tcPr>
            <w:tcW w:w="4266" w:type="dxa"/>
          </w:tcPr>
          <w:p>
            <w:pPr>
              <w:pStyle w:val="Compact"/>
              <w:jc w:val="left"/>
            </w:pPr>
            <w:r>
              <w:rPr>
                <w:sz w:val="17"/>
              </w:rPr>
              <w:t xml:space="preserve">Executing partner for initiatives</w:t>
            </w:r>
          </w:p>
        </w:tc>
      </w:tr>
      <w:tr>
        <w:tc>
          <w:tcPr>
            <w:tcW w:w="2044" w:type="dxa"/>
          </w:tcPr>
          <w:p>
            <w:pPr>
              <w:pStyle w:val="Compact"/>
              <w:jc w:val="left"/>
            </w:pPr>
            <w:r>
              <w:rPr>
                <w:sz w:val="17"/>
              </w:rPr>
              <w:t xml:space="preserve">manager_id</w:t>
            </w:r>
          </w:p>
        </w:tc>
        <w:tc>
          <w:tcPr>
            <w:tcW w:w="1777" w:type="dxa"/>
          </w:tcPr>
          <w:p>
            <w:pPr>
              <w:pStyle w:val="Compact"/>
              <w:jc w:val="left"/>
            </w:pPr>
            <w:r>
              <w:rPr>
                <w:sz w:val="17"/>
              </w:rPr>
              <w:t xml:space="preserve">uuid → personas</w:t>
            </w:r>
          </w:p>
        </w:tc>
        <w:tc>
          <w:tcPr>
            <w:tcW w:w="1777" w:type="dxa"/>
          </w:tcPr>
          <w:p>
            <w:pPr>
              <w:pStyle w:val="Compact"/>
              <w:jc w:val="left"/>
            </w:pPr>
            <w:r>
              <w:rPr>
                <w:sz w:val="17"/>
              </w:rPr>
              <w:t xml:space="preserve">N</w:t>
            </w:r>
          </w:p>
        </w:tc>
        <w:tc>
          <w:tcPr>
            <w:tcW w:w="4266" w:type="dxa"/>
          </w:tcPr>
          <w:p>
            <w:pPr>
              <w:pStyle w:val="Compact"/>
              <w:jc w:val="left"/>
            </w:pPr>
            <w:r>
              <w:rPr>
                <w:sz w:val="17"/>
              </w:rPr>
              <w:t xml:space="preserve">Project manager</w:t>
            </w:r>
          </w:p>
        </w:tc>
      </w:tr>
      <w:tr>
        <w:tc>
          <w:tcPr>
            <w:tcW w:w="2044" w:type="dxa"/>
          </w:tcPr>
          <w:p>
            <w:pPr>
              <w:pStyle w:val="Compact"/>
              <w:jc w:val="left"/>
            </w:pPr>
            <w:r>
              <w:rPr>
                <w:sz w:val="17"/>
              </w:rPr>
              <w:t xml:space="preserve">department_id</w:t>
            </w:r>
          </w:p>
        </w:tc>
        <w:tc>
          <w:tcPr>
            <w:tcW w:w="1777" w:type="dxa"/>
          </w:tcPr>
          <w:p>
            <w:pPr>
              <w:pStyle w:val="Compact"/>
              <w:jc w:val="left"/>
            </w:pPr>
            <w:r>
              <w:rPr>
                <w:sz w:val="17"/>
              </w:rPr>
              <w:t xml:space="preserve">uuid → departments</w:t>
            </w:r>
          </w:p>
        </w:tc>
        <w:tc>
          <w:tcPr>
            <w:tcW w:w="1777" w:type="dxa"/>
          </w:tcPr>
          <w:p>
            <w:pPr>
              <w:pStyle w:val="Compact"/>
              <w:jc w:val="left"/>
            </w:pPr>
            <w:r>
              <w:rPr>
                <w:sz w:val="17"/>
              </w:rPr>
              <w:t xml:space="preserve">N</w:t>
            </w:r>
          </w:p>
        </w:tc>
        <w:tc>
          <w:tcPr>
            <w:tcW w:w="4266" w:type="dxa"/>
          </w:tcPr>
          <w:p>
            <w:pPr>
              <w:pStyle w:val="Compact"/>
              <w:jc w:val="left"/>
            </w:pPr>
            <w:r>
              <w:rPr>
                <w:sz w:val="17"/>
              </w:rPr>
              <w:t xml:space="preserve">Owning department</w:t>
            </w:r>
          </w:p>
        </w:tc>
      </w:tr>
      <w:tr>
        <w:tc>
          <w:tcPr>
            <w:tcW w:w="2044" w:type="dxa"/>
          </w:tcPr>
          <w:p>
            <w:pPr>
              <w:pStyle w:val="Compact"/>
              <w:jc w:val="left"/>
            </w:pPr>
            <w:r>
              <w:rPr>
                <w:sz w:val="17"/>
              </w:rPr>
              <w:t xml:space="preserve">plan_level_id</w:t>
            </w:r>
          </w:p>
        </w:tc>
        <w:tc>
          <w:tcPr>
            <w:tcW w:w="1777" w:type="dxa"/>
          </w:tcPr>
          <w:p>
            <w:pPr>
              <w:pStyle w:val="Compact"/>
              <w:jc w:val="left"/>
            </w:pPr>
            <w:r>
              <w:rPr>
                <w:sz w:val="17"/>
              </w:rPr>
              <w:t xml:space="preserve">uuid → plan_levels</w:t>
            </w:r>
          </w:p>
        </w:tc>
        <w:tc>
          <w:tcPr>
            <w:tcW w:w="1777" w:type="dxa"/>
          </w:tcPr>
          <w:p>
            <w:pPr>
              <w:pStyle w:val="Compact"/>
              <w:jc w:val="left"/>
            </w:pPr>
            <w:r>
              <w:rPr>
                <w:sz w:val="17"/>
              </w:rPr>
              <w:t xml:space="preserve">N</w:t>
            </w:r>
          </w:p>
        </w:tc>
        <w:tc>
          <w:tcPr>
            <w:tcW w:w="4266" w:type="dxa"/>
          </w:tcPr>
          <w:p>
            <w:pPr>
              <w:pStyle w:val="Compact"/>
              <w:jc w:val="left"/>
            </w:pPr>
            <w:r>
              <w:rPr>
                <w:sz w:val="17"/>
              </w:rPr>
              <w:t xml:space="preserve">Main plan item / initiative</w:t>
            </w:r>
          </w:p>
        </w:tc>
      </w:tr>
      <w:tr>
        <w:tc>
          <w:tcPr>
            <w:tcW w:w="2044" w:type="dxa"/>
          </w:tcPr>
          <w:p>
            <w:pPr>
              <w:pStyle w:val="Compact"/>
              <w:jc w:val="left"/>
            </w:pPr>
            <w:r>
              <w:rPr>
                <w:sz w:val="17"/>
              </w:rPr>
              <w:t xml:space="preserve">title</w:t>
            </w:r>
          </w:p>
        </w:tc>
        <w:tc>
          <w:tcPr>
            <w:tcW w:w="1777" w:type="dxa"/>
          </w:tcPr>
          <w:p>
            <w:pPr>
              <w:pStyle w:val="Compact"/>
              <w:jc w:val="left"/>
            </w:pPr>
            <w:r>
              <w:rPr>
                <w:sz w:val="17"/>
              </w:rPr>
              <w:t xml:space="preserve">text</w:t>
            </w:r>
          </w:p>
        </w:tc>
        <w:tc>
          <w:tcPr>
            <w:tcW w:w="1777" w:type="dxa"/>
          </w:tcPr>
          <w:p>
            <w:pPr>
              <w:pStyle w:val="Compact"/>
              <w:jc w:val="left"/>
            </w:pPr>
            <w:r>
              <w:rPr>
                <w:sz w:val="17"/>
              </w:rPr>
              <w:t xml:space="preserve">Y</w:t>
            </w:r>
          </w:p>
        </w:tc>
        <w:tc>
          <w:tcPr>
            <w:tcW w:w="4266" w:type="dxa"/>
          </w:tcPr>
          <w:p>
            <w:pPr>
              <w:pStyle w:val="Compact"/>
              <w:jc w:val="left"/>
            </w:pPr>
            <w:r>
              <w:rPr>
                <w:sz w:val="17"/>
              </w:rPr>
              <w:t xml:space="preserve">Name</w:t>
            </w:r>
          </w:p>
        </w:tc>
      </w:tr>
      <w:tr>
        <w:tc>
          <w:tcPr>
            <w:tcW w:w="2044" w:type="dxa"/>
          </w:tcPr>
          <w:p>
            <w:pPr>
              <w:pStyle w:val="Compact"/>
              <w:jc w:val="left"/>
            </w:pPr>
            <w:r>
              <w:rPr>
                <w:sz w:val="17"/>
              </w:rPr>
              <w:t xml:space="preserve">description</w:t>
            </w:r>
          </w:p>
        </w:tc>
        <w:tc>
          <w:tcPr>
            <w:tcW w:w="1777" w:type="dxa"/>
          </w:tcPr>
          <w:p>
            <w:pPr>
              <w:pStyle w:val="Compact"/>
              <w:jc w:val="left"/>
            </w:pPr>
            <w:r>
              <w:rPr>
                <w:sz w:val="17"/>
              </w:rPr>
              <w:t xml:space="preserve">text</w:t>
            </w:r>
          </w:p>
        </w:tc>
        <w:tc>
          <w:tcPr>
            <w:tcW w:w="1777" w:type="dxa"/>
          </w:tcPr>
          <w:p>
            <w:pPr>
              <w:pStyle w:val="Compact"/>
              <w:jc w:val="left"/>
            </w:pPr>
            <w:r>
              <w:rPr>
                <w:sz w:val="17"/>
              </w:rPr>
              <w:t xml:space="preserve">N</w:t>
            </w:r>
          </w:p>
        </w:tc>
        <w:tc>
          <w:tcPr>
            <w:tcW w:w="4266" w:type="dxa"/>
          </w:tcPr>
          <w:p>
            <w:pPr>
              <w:pStyle w:val="Compact"/>
              <w:jc w:val="left"/>
            </w:pPr>
            <w:r>
              <w:rPr>
                <w:sz w:val="17"/>
              </w:rPr>
              <w:t xml:space="preserve">Description</w:t>
            </w:r>
          </w:p>
        </w:tc>
      </w:tr>
      <w:tr>
        <w:tc>
          <w:tcPr>
            <w:tcW w:w="2044" w:type="dxa"/>
          </w:tcPr>
          <w:p>
            <w:pPr>
              <w:pStyle w:val="Compact"/>
              <w:jc w:val="left"/>
            </w:pPr>
            <w:r>
              <w:rPr>
                <w:sz w:val="17"/>
              </w:rPr>
              <w:t xml:space="preserve">budget</w:t>
            </w:r>
          </w:p>
        </w:tc>
        <w:tc>
          <w:tcPr>
            <w:tcW w:w="1777" w:type="dxa"/>
          </w:tcPr>
          <w:p>
            <w:pPr>
              <w:pStyle w:val="Compact"/>
              <w:jc w:val="left"/>
            </w:pPr>
            <w:r>
              <w:rPr>
                <w:sz w:val="17"/>
              </w:rPr>
              <w:t xml:space="preserve">numeric</w:t>
            </w:r>
          </w:p>
        </w:tc>
        <w:tc>
          <w:tcPr>
            <w:tcW w:w="1777" w:type="dxa"/>
          </w:tcPr>
          <w:p>
            <w:pPr>
              <w:pStyle w:val="Compact"/>
              <w:jc w:val="left"/>
            </w:pPr>
            <w:r>
              <w:rPr>
                <w:sz w:val="17"/>
              </w:rPr>
              <w:t xml:space="preserve">Y</w:t>
            </w:r>
          </w:p>
        </w:tc>
        <w:tc>
          <w:tcPr>
            <w:tcW w:w="4266" w:type="dxa"/>
          </w:tcPr>
          <w:p>
            <w:pPr>
              <w:pStyle w:val="Compact"/>
              <w:jc w:val="left"/>
            </w:pPr>
            <w:r>
              <w:rPr>
                <w:sz w:val="17"/>
              </w:rPr>
              <w:t xml:space="preserve">Project value (BOQ part sum or requested amount)</w:t>
            </w:r>
          </w:p>
        </w:tc>
      </w:tr>
      <w:tr>
        <w:tc>
          <w:tcPr>
            <w:tcW w:w="2044" w:type="dxa"/>
          </w:tcPr>
          <w:p>
            <w:pPr>
              <w:pStyle w:val="Compact"/>
              <w:jc w:val="left"/>
            </w:pPr>
            <w:r>
              <w:rPr>
                <w:sz w:val="17"/>
              </w:rPr>
              <w:t xml:space="preserve">boq</w:t>
            </w:r>
          </w:p>
        </w:tc>
        <w:tc>
          <w:tcPr>
            <w:tcW w:w="1777" w:type="dxa"/>
          </w:tcPr>
          <w:p>
            <w:pPr>
              <w:pStyle w:val="Compact"/>
              <w:jc w:val="left"/>
            </w:pPr>
            <w:r>
              <w:rPr>
                <w:sz w:val="17"/>
              </w:rPr>
              <w:t xml:space="preserve">jsonb</w:t>
            </w:r>
          </w:p>
        </w:tc>
        <w:tc>
          <w:tcPr>
            <w:tcW w:w="1777" w:type="dxa"/>
          </w:tcPr>
          <w:p>
            <w:pPr>
              <w:pStyle w:val="Compact"/>
              <w:jc w:val="left"/>
            </w:pPr>
            <w:r>
              <w:rPr>
                <w:sz w:val="17"/>
              </w:rPr>
              <w:t xml:space="preserve">N</w:t>
            </w:r>
          </w:p>
        </w:tc>
        <w:tc>
          <w:tcPr>
            <w:tcW w:w="4266" w:type="dxa"/>
          </w:tcPr>
          <w:p>
            <w:pPr>
              <w:pStyle w:val="Compact"/>
              <w:jc w:val="left"/>
            </w:pPr>
            <w:r>
              <w:rPr>
                <w:sz w:val="17"/>
              </w:rPr>
              <w:t xml:space="preserve">BOQ items assigned at transfer</w:t>
            </w:r>
          </w:p>
        </w:tc>
      </w:tr>
      <w:tr>
        <w:tc>
          <w:tcPr>
            <w:tcW w:w="2044" w:type="dxa"/>
          </w:tcPr>
          <w:p>
            <w:pPr>
              <w:pStyle w:val="Compact"/>
              <w:jc w:val="left"/>
            </w:pPr>
            <w:r>
              <w:rPr>
                <w:sz w:val="17"/>
              </w:rPr>
              <w:t xml:space="preserve">status</w:t>
            </w:r>
          </w:p>
        </w:tc>
        <w:tc>
          <w:tcPr>
            <w:tcW w:w="1777" w:type="dxa"/>
          </w:tcPr>
          <w:p>
            <w:pPr>
              <w:pStyle w:val="Compact"/>
              <w:jc w:val="left"/>
            </w:pPr>
            <w:r>
              <w:rPr>
                <w:sz w:val="17"/>
              </w:rPr>
              <w:t xml:space="preserve">text</w:t>
            </w:r>
          </w:p>
        </w:tc>
        <w:tc>
          <w:tcPr>
            <w:tcW w:w="1777" w:type="dxa"/>
          </w:tcPr>
          <w:p>
            <w:pPr>
              <w:pStyle w:val="Compact"/>
              <w:jc w:val="left"/>
            </w:pPr>
            <w:r>
              <w:rPr>
                <w:sz w:val="17"/>
              </w:rPr>
              <w:t xml:space="preserve">Y (default planning)</w:t>
            </w:r>
          </w:p>
        </w:tc>
        <w:tc>
          <w:tcPr>
            <w:tcW w:w="4266" w:type="dxa"/>
          </w:tcPr>
          <w:p>
            <w:pPr>
              <w:pStyle w:val="Compact"/>
              <w:jc w:val="left"/>
            </w:pPr>
            <w:r>
              <w:rPr>
                <w:sz w:val="17"/>
              </w:rPr>
              <w:t xml:space="preserve">planning</w:t>
            </w:r>
          </w:p>
        </w:tc>
      </w:tr>
      <w:tr>
        <w:tc>
          <w:tcPr>
            <w:tcW w:w="2044" w:type="dxa"/>
          </w:tcPr>
          <w:p>
            <w:pPr>
              <w:pStyle w:val="Compact"/>
              <w:jc w:val="left"/>
            </w:pPr>
            <w:r>
              <w:rPr>
                <w:sz w:val="17"/>
              </w:rPr>
              <w:t xml:space="preserve">start_date / end_date</w:t>
            </w:r>
          </w:p>
        </w:tc>
        <w:tc>
          <w:tcPr>
            <w:tcW w:w="1777" w:type="dxa"/>
          </w:tcPr>
          <w:p>
            <w:pPr>
              <w:pStyle w:val="Compact"/>
              <w:jc w:val="left"/>
            </w:pPr>
            <w:r>
              <w:rPr>
                <w:sz w:val="17"/>
              </w:rPr>
              <w:t xml:space="preserve">date</w:t>
            </w:r>
          </w:p>
        </w:tc>
        <w:tc>
          <w:tcPr>
            <w:tcW w:w="1777" w:type="dxa"/>
          </w:tcPr>
          <w:p>
            <w:pPr>
              <w:pStyle w:val="Compact"/>
              <w:jc w:val="left"/>
            </w:pPr>
            <w:r>
              <w:rPr>
                <w:sz w:val="17"/>
              </w:rPr>
              <w:t xml:space="preserve">N</w:t>
            </w:r>
          </w:p>
        </w:tc>
        <w:tc>
          <w:tcPr>
            <w:tcW w:w="4266" w:type="dxa"/>
          </w:tcPr>
          <w:p>
            <w:pPr>
              <w:pStyle w:val="Compact"/>
              <w:jc w:val="left"/>
            </w:pPr>
            <w:r>
              <w:rPr>
                <w:sz w:val="17"/>
              </w:rPr>
              <w:t xml:space="preserve">Duration</w:t>
            </w:r>
          </w:p>
        </w:tc>
      </w:tr>
      <w:tr>
        <w:tc>
          <w:tcPr>
            <w:tcW w:w="2044" w:type="dxa"/>
          </w:tcPr>
          <w:p>
            <w:pPr>
              <w:pStyle w:val="Compact"/>
              <w:jc w:val="left"/>
            </w:pPr>
            <w:r>
              <w:rPr>
                <w:sz w:val="17"/>
              </w:rPr>
              <w:t xml:space="preserve">progress</w:t>
            </w:r>
          </w:p>
        </w:tc>
        <w:tc>
          <w:tcPr>
            <w:tcW w:w="1777" w:type="dxa"/>
          </w:tcPr>
          <w:p>
            <w:pPr>
              <w:pStyle w:val="Compact"/>
              <w:jc w:val="left"/>
            </w:pPr>
            <w:r>
              <w:rPr>
                <w:sz w:val="17"/>
              </w:rPr>
              <w:t xml:space="preserve">int</w:t>
            </w:r>
          </w:p>
        </w:tc>
        <w:tc>
          <w:tcPr>
            <w:tcW w:w="1777" w:type="dxa"/>
          </w:tcPr>
          <w:p>
            <w:pPr>
              <w:pStyle w:val="Compact"/>
              <w:jc w:val="left"/>
            </w:pPr>
            <w:r>
              <w:rPr>
                <w:sz w:val="17"/>
              </w:rPr>
              <w:t xml:space="preserve">Y (0)</w:t>
            </w:r>
          </w:p>
        </w:tc>
        <w:tc>
          <w:tcPr>
            <w:tcW w:w="4266" w:type="dxa"/>
          </w:tcPr>
          <w:p>
            <w:pPr>
              <w:pStyle w:val="Compact"/>
              <w:jc w:val="left"/>
            </w:pPr>
            <w:r>
              <w:rPr>
                <w:sz w:val="17"/>
              </w:rPr>
              <w:t xml:space="preserve">Fallback progress</w:t>
            </w:r>
          </w:p>
        </w:tc>
      </w:tr>
      <w:tr>
        <w:tc>
          <w:tcPr>
            <w:tcW w:w="2044" w:type="dxa"/>
          </w:tcPr>
          <w:p>
            <w:pPr>
              <w:pStyle w:val="Compact"/>
              <w:jc w:val="left"/>
            </w:pPr>
            <w:r>
              <w:rPr>
                <w:sz w:val="17"/>
              </w:rPr>
              <w:t xml:space="preserve">spent</w:t>
            </w:r>
          </w:p>
        </w:tc>
        <w:tc>
          <w:tcPr>
            <w:tcW w:w="1777" w:type="dxa"/>
          </w:tcPr>
          <w:p>
            <w:pPr>
              <w:pStyle w:val="Compact"/>
              <w:jc w:val="left"/>
            </w:pPr>
            <w:r>
              <w:rPr>
                <w:sz w:val="17"/>
              </w:rPr>
              <w:t xml:space="preserve">numeric</w:t>
            </w:r>
          </w:p>
        </w:tc>
        <w:tc>
          <w:tcPr>
            <w:tcW w:w="1777" w:type="dxa"/>
          </w:tcPr>
          <w:p>
            <w:pPr>
              <w:pStyle w:val="Compact"/>
              <w:jc w:val="left"/>
            </w:pPr>
            <w:r>
              <w:rPr>
                <w:sz w:val="17"/>
              </w:rPr>
              <w:t xml:space="preserve">Y (0)</w:t>
            </w:r>
          </w:p>
        </w:tc>
        <w:tc>
          <w:tcPr>
            <w:tcW w:w="4266" w:type="dxa"/>
          </w:tcPr>
          <w:p>
            <w:pPr>
              <w:pStyle w:val="Compact"/>
              <w:jc w:val="left"/>
            </w:pPr>
            <w:r>
              <w:rPr>
                <w:sz w:val="17"/>
              </w:rPr>
              <w:t xml:space="preserve">Not written by module code [Observed]</w:t>
            </w:r>
          </w:p>
        </w:tc>
      </w:tr>
      <w:tr>
        <w:tc>
          <w:tcPr>
            <w:tcW w:w="2044" w:type="dxa"/>
          </w:tcPr>
          <w:p>
            <w:pPr>
              <w:pStyle w:val="Compact"/>
              <w:jc w:val="left"/>
            </w:pPr>
            <w:r>
              <w:rPr>
                <w:sz w:val="17"/>
              </w:rPr>
              <w:t xml:space="preserve">evaluation</w:t>
            </w:r>
          </w:p>
        </w:tc>
        <w:tc>
          <w:tcPr>
            <w:tcW w:w="1777" w:type="dxa"/>
          </w:tcPr>
          <w:p>
            <w:pPr>
              <w:pStyle w:val="Compact"/>
              <w:jc w:val="left"/>
            </w:pPr>
            <w:r>
              <w:rPr>
                <w:sz w:val="17"/>
              </w:rPr>
              <w:t xml:space="preserve">text</w:t>
            </w:r>
          </w:p>
        </w:tc>
        <w:tc>
          <w:tcPr>
            <w:tcW w:w="1777" w:type="dxa"/>
          </w:tcPr>
          <w:p>
            <w:pPr>
              <w:pStyle w:val="Compact"/>
              <w:jc w:val="left"/>
            </w:pPr>
            <w:r>
              <w:rPr>
                <w:sz w:val="17"/>
              </w:rPr>
              <w:t xml:space="preserve">N</w:t>
            </w:r>
          </w:p>
        </w:tc>
        <w:tc>
          <w:tcPr>
            <w:tcW w:w="4266" w:type="dxa"/>
          </w:tcPr>
          <w:p>
            <w:pPr>
              <w:pStyle w:val="Compact"/>
              <w:jc w:val="left"/>
            </w:pPr>
            <w:r>
              <w:rPr>
                <w:sz w:val="17"/>
              </w:rPr>
              <w:t xml:space="preserve">Final evaluation</w:t>
            </w:r>
          </w:p>
        </w:tc>
      </w:tr>
      <w:tr>
        <w:tc>
          <w:tcPr>
            <w:tcW w:w="2044" w:type="dxa"/>
          </w:tcPr>
          <w:p>
            <w:pPr>
              <w:pStyle w:val="Compact"/>
              <w:jc w:val="left"/>
            </w:pPr>
            <w:r>
              <w:rPr>
                <w:sz w:val="17"/>
              </w:rPr>
              <w:t xml:space="preserve">created_at</w:t>
            </w:r>
          </w:p>
        </w:tc>
        <w:tc>
          <w:tcPr>
            <w:tcW w:w="1777" w:type="dxa"/>
          </w:tcPr>
          <w:p>
            <w:pPr>
              <w:pStyle w:val="Compact"/>
              <w:jc w:val="left"/>
            </w:pPr>
            <w:r>
              <w:rPr>
                <w:sz w:val="17"/>
              </w:rPr>
              <w:t xml:space="preserve">timestamptz</w:t>
            </w:r>
          </w:p>
        </w:tc>
        <w:tc>
          <w:tcPr>
            <w:tcW w:w="1777" w:type="dxa"/>
          </w:tcPr>
          <w:p>
            <w:pPr>
              <w:pStyle w:val="Compact"/>
              <w:jc w:val="left"/>
            </w:pPr>
            <w:r>
              <w:rPr>
                <w:sz w:val="17"/>
              </w:rPr>
              <w:t xml:space="preserve">Y</w:t>
            </w:r>
          </w:p>
        </w:tc>
        <w:tc>
          <w:tcPr>
            <w:tcW w:w="4266" w:type="dxa"/>
          </w:tcPr>
          <w:p>
            <w:pPr>
              <w:pStyle w:val="Compact"/>
            </w:pPr>
          </w:p>
        </w:tc>
      </w:tr>
    </w:tbl>
    <w:p>
      <w:pPr>
        <w:pStyle w:val="BodyText"/>
      </w:pPr>
      <w:r>
        <w:t xml:space="preserve">Relationships / notes: 1–N contracts→projects; 1 project → N project_activities, payments, project_reports, project_plan_revisions, project_indicators, project_plan_allocations, co_fundings.</w:t>
      </w:r>
    </w:p>
    <w:bookmarkEnd w:id="1281"/>
    <w:bookmarkStart w:id="1282" w:name="contracts"/>
    <w:p>
      <w:pPr>
        <w:pStyle w:val="Heading3"/>
      </w:pPr>
      <w:r>
        <w:t xml:space="preserve">contracts</w:t>
      </w:r>
    </w:p>
    <w:p>
      <w:pPr>
        <w:pStyle w:val="FirstParagraph"/>
      </w:pPr>
      <w:r>
        <w:t xml:space="preserve">Grant contract per approved application. [Observed migration l.105-113]</w:t>
      </w:r>
    </w:p>
    <w:tbl>
      <w:tblPr>
        <w:tblStyle w:val="Table"/>
        <w:tblW w:type="dxa" w:w="9865"/>
        <w:jc w:val="start"/>
        <w:tblLayout w:type="fixed"/>
        <w:tblLook w:firstRow="1" w:lastRow="0" w:firstColumn="0" w:lastColumn="0" w:noHBand="0" w:noVBand="0" w:val="0020"/>
      </w:tblPr>
      <w:tblGrid>
        <w:gridCol w:w="1501"/>
        <w:gridCol w:w="2037"/>
        <w:gridCol w:w="1394"/>
        <w:gridCol w:w="4933"/>
      </w:tblGrid>
      <w:tr>
        <w:trPr>
          <w:tblHeader w:val="true"/>
        </w:trPr>
        <w:tc>
          <w:tcPr>
            <w:tcW w:w="1501" w:type="dxa"/>
          </w:tcPr>
          <w:p>
            <w:pPr>
              <w:pStyle w:val="Compact"/>
              <w:jc w:val="left"/>
            </w:pPr>
            <w:r>
              <w:rPr>
                <w:sz w:val="17"/>
              </w:rPr>
              <w:t xml:space="preserve">Field</w:t>
            </w:r>
          </w:p>
        </w:tc>
        <w:tc>
          <w:tcPr>
            <w:tcW w:w="2037" w:type="dxa"/>
          </w:tcPr>
          <w:p>
            <w:pPr>
              <w:pStyle w:val="Compact"/>
              <w:jc w:val="left"/>
            </w:pPr>
            <w:r>
              <w:rPr>
                <w:sz w:val="17"/>
              </w:rPr>
              <w:t xml:space="preserve">Type</w:t>
            </w:r>
          </w:p>
        </w:tc>
        <w:tc>
          <w:tcPr>
            <w:tcW w:w="1394" w:type="dxa"/>
          </w:tcPr>
          <w:p>
            <w:pPr>
              <w:pStyle w:val="Compact"/>
              <w:jc w:val="left"/>
            </w:pPr>
            <w:r>
              <w:rPr>
                <w:sz w:val="17"/>
              </w:rPr>
              <w:t xml:space="preserve">Required</w:t>
            </w:r>
          </w:p>
        </w:tc>
        <w:tc>
          <w:tcPr>
            <w:tcW w:w="4933" w:type="dxa"/>
          </w:tcPr>
          <w:p>
            <w:pPr>
              <w:pStyle w:val="Compact"/>
              <w:jc w:val="left"/>
            </w:pPr>
            <w:r>
              <w:rPr>
                <w:sz w:val="17"/>
              </w:rPr>
              <w:t xml:space="preserve">Meaning</w:t>
            </w:r>
          </w:p>
        </w:tc>
      </w:tr>
      <w:tr>
        <w:tc>
          <w:tcPr>
            <w:tcW w:w="1501" w:type="dxa"/>
          </w:tcPr>
          <w:p>
            <w:pPr>
              <w:pStyle w:val="Compact"/>
              <w:jc w:val="left"/>
            </w:pPr>
            <w:r>
              <w:rPr>
                <w:sz w:val="17"/>
              </w:rPr>
              <w:t xml:space="preserve">id</w:t>
            </w:r>
          </w:p>
        </w:tc>
        <w:tc>
          <w:tcPr>
            <w:tcW w:w="2037" w:type="dxa"/>
          </w:tcPr>
          <w:p>
            <w:pPr>
              <w:pStyle w:val="Compact"/>
              <w:jc w:val="left"/>
            </w:pPr>
            <w:r>
              <w:rPr>
                <w:sz w:val="17"/>
              </w:rPr>
              <w:t xml:space="preserve">uuid</w:t>
            </w:r>
          </w:p>
        </w:tc>
        <w:tc>
          <w:tcPr>
            <w:tcW w:w="1394" w:type="dxa"/>
          </w:tcPr>
          <w:p>
            <w:pPr>
              <w:pStyle w:val="Compact"/>
              <w:jc w:val="left"/>
            </w:pPr>
            <w:r>
              <w:rPr>
                <w:sz w:val="17"/>
              </w:rPr>
              <w:t xml:space="preserve">Y</w:t>
            </w:r>
          </w:p>
        </w:tc>
        <w:tc>
          <w:tcPr>
            <w:tcW w:w="4933" w:type="dxa"/>
          </w:tcPr>
          <w:p>
            <w:pPr>
              <w:pStyle w:val="Compact"/>
              <w:jc w:val="left"/>
            </w:pPr>
            <w:r>
              <w:rPr>
                <w:sz w:val="17"/>
              </w:rPr>
              <w:t xml:space="preserve">PK</w:t>
            </w:r>
          </w:p>
        </w:tc>
      </w:tr>
      <w:tr>
        <w:tc>
          <w:tcPr>
            <w:tcW w:w="1501" w:type="dxa"/>
          </w:tcPr>
          <w:p>
            <w:pPr>
              <w:pStyle w:val="Compact"/>
              <w:jc w:val="left"/>
            </w:pPr>
            <w:r>
              <w:rPr>
                <w:sz w:val="17"/>
              </w:rPr>
              <w:t xml:space="preserve">tenant_id</w:t>
            </w:r>
          </w:p>
        </w:tc>
        <w:tc>
          <w:tcPr>
            <w:tcW w:w="2037" w:type="dxa"/>
          </w:tcPr>
          <w:p>
            <w:pPr>
              <w:pStyle w:val="Compact"/>
              <w:jc w:val="left"/>
            </w:pPr>
            <w:r>
              <w:rPr>
                <w:sz w:val="17"/>
              </w:rPr>
              <w:t xml:space="preserve">uuid</w:t>
            </w:r>
          </w:p>
        </w:tc>
        <w:tc>
          <w:tcPr>
            <w:tcW w:w="1394" w:type="dxa"/>
          </w:tcPr>
          <w:p>
            <w:pPr>
              <w:pStyle w:val="Compact"/>
              <w:jc w:val="left"/>
            </w:pPr>
            <w:r>
              <w:rPr>
                <w:sz w:val="17"/>
              </w:rPr>
              <w:t xml:space="preserve">Y</w:t>
            </w:r>
          </w:p>
        </w:tc>
        <w:tc>
          <w:tcPr>
            <w:tcW w:w="4933" w:type="dxa"/>
          </w:tcPr>
          <w:p>
            <w:pPr>
              <w:pStyle w:val="Compact"/>
            </w:pPr>
          </w:p>
        </w:tc>
      </w:tr>
      <w:tr>
        <w:tc>
          <w:tcPr>
            <w:tcW w:w="1501" w:type="dxa"/>
          </w:tcPr>
          <w:p>
            <w:pPr>
              <w:pStyle w:val="Compact"/>
              <w:jc w:val="left"/>
            </w:pPr>
            <w:r>
              <w:rPr>
                <w:sz w:val="17"/>
              </w:rPr>
              <w:t xml:space="preserve">application_id</w:t>
            </w:r>
          </w:p>
        </w:tc>
        <w:tc>
          <w:tcPr>
            <w:tcW w:w="2037" w:type="dxa"/>
          </w:tcPr>
          <w:p>
            <w:pPr>
              <w:pStyle w:val="Compact"/>
              <w:jc w:val="left"/>
            </w:pPr>
            <w:r>
              <w:rPr>
                <w:sz w:val="17"/>
              </w:rPr>
              <w:t xml:space="preserve">uuid → applications</w:t>
            </w:r>
          </w:p>
        </w:tc>
        <w:tc>
          <w:tcPr>
            <w:tcW w:w="1394" w:type="dxa"/>
          </w:tcPr>
          <w:p>
            <w:pPr>
              <w:pStyle w:val="Compact"/>
              <w:jc w:val="left"/>
            </w:pPr>
            <w:r>
              <w:rPr>
                <w:sz w:val="17"/>
              </w:rPr>
              <w:t xml:space="preserve">Y</w:t>
            </w:r>
          </w:p>
        </w:tc>
        <w:tc>
          <w:tcPr>
            <w:tcW w:w="4933" w:type="dxa"/>
          </w:tcPr>
          <w:p>
            <w:pPr>
              <w:pStyle w:val="Compact"/>
              <w:jc w:val="left"/>
            </w:pPr>
            <w:r>
              <w:rPr>
                <w:sz w:val="17"/>
              </w:rPr>
              <w:t xml:space="preserve">One per application (not DB-unique) [Observed]</w:t>
            </w:r>
          </w:p>
        </w:tc>
      </w:tr>
      <w:tr>
        <w:tc>
          <w:tcPr>
            <w:tcW w:w="1501" w:type="dxa"/>
          </w:tcPr>
          <w:p>
            <w:pPr>
              <w:pStyle w:val="Compact"/>
              <w:jc w:val="left"/>
            </w:pPr>
            <w:r>
              <w:rPr>
                <w:sz w:val="17"/>
              </w:rPr>
              <w:t xml:space="preserve">ref_no</w:t>
            </w:r>
          </w:p>
        </w:tc>
        <w:tc>
          <w:tcPr>
            <w:tcW w:w="2037" w:type="dxa"/>
          </w:tcPr>
          <w:p>
            <w:pPr>
              <w:pStyle w:val="Compact"/>
              <w:jc w:val="left"/>
            </w:pPr>
            <w:r>
              <w:rPr>
                <w:sz w:val="17"/>
              </w:rPr>
              <w:t xml:space="preserve">text, unique</w:t>
            </w:r>
          </w:p>
        </w:tc>
        <w:tc>
          <w:tcPr>
            <w:tcW w:w="1394" w:type="dxa"/>
          </w:tcPr>
          <w:p>
            <w:pPr>
              <w:pStyle w:val="Compact"/>
              <w:jc w:val="left"/>
            </w:pPr>
            <w:r>
              <w:rPr>
                <w:sz w:val="17"/>
              </w:rPr>
              <w:t xml:space="preserve">auto</w:t>
            </w:r>
          </w:p>
        </w:tc>
        <w:tc>
          <w:tcPr>
            <w:tcW w:w="4933" w:type="dxa"/>
          </w:tcPr>
          <w:p>
            <w:pPr>
              <w:pStyle w:val="Compact"/>
              <w:jc w:val="left"/>
            </w:pPr>
            <w:r>
              <w:rPr>
                <w:sz w:val="17"/>
              </w:rPr>
              <w:t xml:space="preserve">CON+YYMM+seq</w:t>
            </w:r>
          </w:p>
        </w:tc>
      </w:tr>
      <w:tr>
        <w:tc>
          <w:tcPr>
            <w:tcW w:w="1501" w:type="dxa"/>
          </w:tcPr>
          <w:p>
            <w:pPr>
              <w:pStyle w:val="Compact"/>
              <w:jc w:val="left"/>
            </w:pPr>
            <w:r>
              <w:rPr>
                <w:sz w:val="17"/>
              </w:rPr>
              <w:t xml:space="preserve">amount</w:t>
            </w:r>
          </w:p>
        </w:tc>
        <w:tc>
          <w:tcPr>
            <w:tcW w:w="2037" w:type="dxa"/>
          </w:tcPr>
          <w:p>
            <w:pPr>
              <w:pStyle w:val="Compact"/>
              <w:jc w:val="left"/>
            </w:pPr>
            <w:r>
              <w:rPr>
                <w:sz w:val="17"/>
              </w:rPr>
              <w:t xml:space="preserve">numeric</w:t>
            </w:r>
          </w:p>
        </w:tc>
        <w:tc>
          <w:tcPr>
            <w:tcW w:w="1394" w:type="dxa"/>
          </w:tcPr>
          <w:p>
            <w:pPr>
              <w:pStyle w:val="Compact"/>
              <w:jc w:val="left"/>
            </w:pPr>
            <w:r>
              <w:rPr>
                <w:sz w:val="17"/>
              </w:rPr>
              <w:t xml:space="preserve">Y</w:t>
            </w:r>
          </w:p>
        </w:tc>
        <w:tc>
          <w:tcPr>
            <w:tcW w:w="4933" w:type="dxa"/>
          </w:tcPr>
          <w:p>
            <w:pPr>
              <w:pStyle w:val="Compact"/>
              <w:jc w:val="left"/>
            </w:pPr>
            <w:r>
              <w:rPr>
                <w:sz w:val="17"/>
              </w:rPr>
              <w:t xml:space="preserve">= requested_amount</w:t>
            </w:r>
          </w:p>
        </w:tc>
      </w:tr>
      <w:tr>
        <w:tc>
          <w:tcPr>
            <w:tcW w:w="1501" w:type="dxa"/>
          </w:tcPr>
          <w:p>
            <w:pPr>
              <w:pStyle w:val="Compact"/>
              <w:jc w:val="left"/>
            </w:pPr>
            <w:r>
              <w:rPr>
                <w:sz w:val="17"/>
              </w:rPr>
              <w:t xml:space="preserve">status</w:t>
            </w:r>
          </w:p>
        </w:tc>
        <w:tc>
          <w:tcPr>
            <w:tcW w:w="2037" w:type="dxa"/>
          </w:tcPr>
          <w:p>
            <w:pPr>
              <w:pStyle w:val="Compact"/>
              <w:jc w:val="left"/>
            </w:pPr>
            <w:r>
              <w:rPr>
                <w:sz w:val="17"/>
              </w:rPr>
              <w:t xml:space="preserve">text</w:t>
            </w:r>
          </w:p>
        </w:tc>
        <w:tc>
          <w:tcPr>
            <w:tcW w:w="1394" w:type="dxa"/>
          </w:tcPr>
          <w:p>
            <w:pPr>
              <w:pStyle w:val="Compact"/>
              <w:jc w:val="left"/>
            </w:pPr>
            <w:r>
              <w:rPr>
                <w:sz w:val="17"/>
              </w:rPr>
              <w:t xml:space="preserve">Y (preparing)</w:t>
            </w:r>
          </w:p>
        </w:tc>
        <w:tc>
          <w:tcPr>
            <w:tcW w:w="4933" w:type="dxa"/>
          </w:tcPr>
          <w:p>
            <w:pPr>
              <w:pStyle w:val="Compact"/>
              <w:jc w:val="left"/>
            </w:pPr>
            <w:r>
              <w:rPr>
                <w:sz w:val="17"/>
              </w:rPr>
              <w:t xml:space="preserve">preparing</w:t>
            </w:r>
          </w:p>
        </w:tc>
      </w:tr>
      <w:tr>
        <w:tc>
          <w:tcPr>
            <w:tcW w:w="1501" w:type="dxa"/>
          </w:tcPr>
          <w:p>
            <w:pPr>
              <w:pStyle w:val="Compact"/>
              <w:jc w:val="left"/>
            </w:pPr>
            <w:r>
              <w:rPr>
                <w:sz w:val="17"/>
              </w:rPr>
              <w:t xml:space="preserve">signed_at</w:t>
            </w:r>
          </w:p>
        </w:tc>
        <w:tc>
          <w:tcPr>
            <w:tcW w:w="2037" w:type="dxa"/>
          </w:tcPr>
          <w:p>
            <w:pPr>
              <w:pStyle w:val="Compact"/>
              <w:jc w:val="left"/>
            </w:pPr>
            <w:r>
              <w:rPr>
                <w:sz w:val="17"/>
              </w:rPr>
              <w:t xml:space="preserve">timestamptz</w:t>
            </w:r>
          </w:p>
        </w:tc>
        <w:tc>
          <w:tcPr>
            <w:tcW w:w="1394" w:type="dxa"/>
          </w:tcPr>
          <w:p>
            <w:pPr>
              <w:pStyle w:val="Compact"/>
              <w:jc w:val="left"/>
            </w:pPr>
            <w:r>
              <w:rPr>
                <w:sz w:val="17"/>
              </w:rPr>
              <w:t xml:space="preserve">N</w:t>
            </w:r>
          </w:p>
        </w:tc>
        <w:tc>
          <w:tcPr>
            <w:tcW w:w="4933" w:type="dxa"/>
          </w:tcPr>
          <w:p>
            <w:pPr>
              <w:pStyle w:val="Compact"/>
              <w:jc w:val="left"/>
            </w:pPr>
            <w:r>
              <w:rPr>
                <w:sz w:val="17"/>
              </w:rPr>
              <w:t xml:space="preserve">Set when signed</w:t>
            </w:r>
          </w:p>
        </w:tc>
      </w:tr>
      <w:tr>
        <w:tc>
          <w:tcPr>
            <w:tcW w:w="1501" w:type="dxa"/>
          </w:tcPr>
          <w:p>
            <w:pPr>
              <w:pStyle w:val="Compact"/>
              <w:jc w:val="left"/>
            </w:pPr>
            <w:r>
              <w:rPr>
                <w:sz w:val="17"/>
              </w:rPr>
              <w:t xml:space="preserve">created_at</w:t>
            </w:r>
          </w:p>
        </w:tc>
        <w:tc>
          <w:tcPr>
            <w:tcW w:w="2037" w:type="dxa"/>
          </w:tcPr>
          <w:p>
            <w:pPr>
              <w:pStyle w:val="Compact"/>
              <w:jc w:val="left"/>
            </w:pPr>
            <w:r>
              <w:rPr>
                <w:sz w:val="17"/>
              </w:rPr>
              <w:t xml:space="preserve">timestamptz</w:t>
            </w:r>
          </w:p>
        </w:tc>
        <w:tc>
          <w:tcPr>
            <w:tcW w:w="1394" w:type="dxa"/>
          </w:tcPr>
          <w:p>
            <w:pPr>
              <w:pStyle w:val="Compact"/>
              <w:jc w:val="left"/>
            </w:pPr>
            <w:r>
              <w:rPr>
                <w:sz w:val="17"/>
              </w:rPr>
              <w:t xml:space="preserve">Y</w:t>
            </w:r>
          </w:p>
        </w:tc>
        <w:tc>
          <w:tcPr>
            <w:tcW w:w="4933" w:type="dxa"/>
          </w:tcPr>
          <w:p>
            <w:pPr>
              <w:pStyle w:val="Compact"/>
            </w:pPr>
          </w:p>
        </w:tc>
      </w:tr>
    </w:tbl>
    <w:p>
      <w:pPr>
        <w:pStyle w:val="BodyText"/>
      </w:pPr>
      <w:r>
        <w:t xml:space="preserve">Relationships / notes: 1 contract → N projects.</w:t>
      </w:r>
    </w:p>
    <w:bookmarkEnd w:id="1282"/>
    <w:bookmarkStart w:id="1283" w:name="project_activities"/>
    <w:p>
      <w:pPr>
        <w:pStyle w:val="Heading3"/>
      </w:pPr>
      <w:r>
        <w:t xml:space="preserve">project_activities</w:t>
      </w:r>
    </w:p>
    <w:p>
      <w:pPr>
        <w:pStyle w:val="FirstParagraph"/>
      </w:pPr>
      <w:r>
        <w:t xml:space="preserve">Phases (parent_id null) and sub-tasks (parent_id = phase). [Observed migrations 20261004093306 l.130-135, 20261007111454, 20261007112526; types.ts]</w:t>
      </w:r>
    </w:p>
    <w:tbl>
      <w:tblPr>
        <w:tblStyle w:val="Table"/>
        <w:tblW w:type="dxa" w:w="9863"/>
        <w:jc w:val="start"/>
        <w:tblLayout w:type="fixed"/>
        <w:tblLook w:firstRow="1" w:lastRow="0" w:firstColumn="0" w:lastColumn="0" w:noHBand="0" w:noVBand="0" w:val="0020"/>
      </w:tblPr>
      <w:tblGrid>
        <w:gridCol w:w="3245"/>
        <w:gridCol w:w="2839"/>
        <w:gridCol w:w="696"/>
        <w:gridCol w:w="3083"/>
      </w:tblGrid>
      <w:tr>
        <w:trPr>
          <w:tblHeader w:val="true"/>
        </w:trPr>
        <w:tc>
          <w:tcPr>
            <w:tcW w:w="3245" w:type="dxa"/>
          </w:tcPr>
          <w:p>
            <w:pPr>
              <w:pStyle w:val="Compact"/>
              <w:jc w:val="left"/>
            </w:pPr>
            <w:r>
              <w:rPr>
                <w:sz w:val="17"/>
              </w:rPr>
              <w:t xml:space="preserve">Field</w:t>
            </w:r>
          </w:p>
        </w:tc>
        <w:tc>
          <w:tcPr>
            <w:tcW w:w="2839" w:type="dxa"/>
          </w:tcPr>
          <w:p>
            <w:pPr>
              <w:pStyle w:val="Compact"/>
              <w:jc w:val="left"/>
            </w:pPr>
            <w:r>
              <w:rPr>
                <w:sz w:val="17"/>
              </w:rPr>
              <w:t xml:space="preserve">Type</w:t>
            </w:r>
          </w:p>
        </w:tc>
        <w:tc>
          <w:tcPr>
            <w:tcW w:w="696" w:type="dxa"/>
          </w:tcPr>
          <w:p>
            <w:pPr>
              <w:pStyle w:val="Compact"/>
              <w:jc w:val="left"/>
            </w:pPr>
            <w:r>
              <w:rPr>
                <w:sz w:val="17"/>
              </w:rPr>
              <w:t xml:space="preserve">Required</w:t>
            </w:r>
          </w:p>
        </w:tc>
        <w:tc>
          <w:tcPr>
            <w:tcW w:w="3083" w:type="dxa"/>
          </w:tcPr>
          <w:p>
            <w:pPr>
              <w:pStyle w:val="Compact"/>
              <w:jc w:val="left"/>
            </w:pPr>
            <w:r>
              <w:rPr>
                <w:sz w:val="17"/>
              </w:rPr>
              <w:t xml:space="preserve">Meaning</w:t>
            </w:r>
          </w:p>
        </w:tc>
      </w:tr>
      <w:tr>
        <w:tc>
          <w:tcPr>
            <w:tcW w:w="3245" w:type="dxa"/>
          </w:tcPr>
          <w:p>
            <w:pPr>
              <w:pStyle w:val="Compact"/>
              <w:jc w:val="left"/>
            </w:pPr>
            <w:r>
              <w:rPr>
                <w:sz w:val="17"/>
              </w:rPr>
              <w:t xml:space="preserve">id</w:t>
            </w:r>
          </w:p>
        </w:tc>
        <w:tc>
          <w:tcPr>
            <w:tcW w:w="2839" w:type="dxa"/>
          </w:tcPr>
          <w:p>
            <w:pPr>
              <w:pStyle w:val="Compact"/>
              <w:jc w:val="left"/>
            </w:pPr>
            <w:r>
              <w:rPr>
                <w:sz w:val="17"/>
              </w:rPr>
              <w:t xml:space="preserve">uuid</w:t>
            </w:r>
          </w:p>
        </w:tc>
        <w:tc>
          <w:tcPr>
            <w:tcW w:w="696" w:type="dxa"/>
          </w:tcPr>
          <w:p>
            <w:pPr>
              <w:pStyle w:val="Compact"/>
              <w:jc w:val="left"/>
            </w:pPr>
            <w:r>
              <w:rPr>
                <w:sz w:val="17"/>
              </w:rPr>
              <w:t xml:space="preserve">Y</w:t>
            </w:r>
          </w:p>
        </w:tc>
        <w:tc>
          <w:tcPr>
            <w:tcW w:w="3083" w:type="dxa"/>
          </w:tcPr>
          <w:p>
            <w:pPr>
              <w:pStyle w:val="Compact"/>
              <w:jc w:val="left"/>
            </w:pPr>
            <w:r>
              <w:rPr>
                <w:sz w:val="17"/>
              </w:rPr>
              <w:t xml:space="preserve">PK</w:t>
            </w:r>
          </w:p>
        </w:tc>
      </w:tr>
      <w:tr>
        <w:tc>
          <w:tcPr>
            <w:tcW w:w="3245" w:type="dxa"/>
          </w:tcPr>
          <w:p>
            <w:pPr>
              <w:pStyle w:val="Compact"/>
              <w:jc w:val="left"/>
            </w:pPr>
            <w:r>
              <w:rPr>
                <w:sz w:val="17"/>
              </w:rPr>
              <w:t xml:space="preserve">project_id</w:t>
            </w:r>
          </w:p>
        </w:tc>
        <w:tc>
          <w:tcPr>
            <w:tcW w:w="2839" w:type="dxa"/>
          </w:tcPr>
          <w:p>
            <w:pPr>
              <w:pStyle w:val="Compact"/>
              <w:jc w:val="left"/>
            </w:pPr>
            <w:r>
              <w:rPr>
                <w:sz w:val="17"/>
              </w:rPr>
              <w:t xml:space="preserve">uuid → projects (cascade)</w:t>
            </w:r>
          </w:p>
        </w:tc>
        <w:tc>
          <w:tcPr>
            <w:tcW w:w="696" w:type="dxa"/>
          </w:tcPr>
          <w:p>
            <w:pPr>
              <w:pStyle w:val="Compact"/>
              <w:jc w:val="left"/>
            </w:pPr>
            <w:r>
              <w:rPr>
                <w:sz w:val="17"/>
              </w:rPr>
              <w:t xml:space="preserve">Y</w:t>
            </w:r>
          </w:p>
        </w:tc>
        <w:tc>
          <w:tcPr>
            <w:tcW w:w="3083" w:type="dxa"/>
          </w:tcPr>
          <w:p>
            <w:pPr>
              <w:pStyle w:val="Compact"/>
            </w:pPr>
          </w:p>
        </w:tc>
      </w:tr>
      <w:tr>
        <w:tc>
          <w:tcPr>
            <w:tcW w:w="3245" w:type="dxa"/>
          </w:tcPr>
          <w:p>
            <w:pPr>
              <w:pStyle w:val="Compact"/>
              <w:jc w:val="left"/>
            </w:pPr>
            <w:r>
              <w:rPr>
                <w:sz w:val="17"/>
              </w:rPr>
              <w:t xml:space="preserve">parent_id</w:t>
            </w:r>
          </w:p>
        </w:tc>
        <w:tc>
          <w:tcPr>
            <w:tcW w:w="2839" w:type="dxa"/>
          </w:tcPr>
          <w:p>
            <w:pPr>
              <w:pStyle w:val="Compact"/>
              <w:jc w:val="left"/>
            </w:pPr>
            <w:r>
              <w:rPr>
                <w:sz w:val="17"/>
              </w:rPr>
              <w:t xml:space="preserve">uuid → project_activities (cascade)</w:t>
            </w:r>
          </w:p>
        </w:tc>
        <w:tc>
          <w:tcPr>
            <w:tcW w:w="696" w:type="dxa"/>
          </w:tcPr>
          <w:p>
            <w:pPr>
              <w:pStyle w:val="Compact"/>
              <w:jc w:val="left"/>
            </w:pPr>
            <w:r>
              <w:rPr>
                <w:sz w:val="17"/>
              </w:rPr>
              <w:t xml:space="preserve">N</w:t>
            </w:r>
          </w:p>
        </w:tc>
        <w:tc>
          <w:tcPr>
            <w:tcW w:w="3083" w:type="dxa"/>
          </w:tcPr>
          <w:p>
            <w:pPr>
              <w:pStyle w:val="Compact"/>
              <w:jc w:val="left"/>
            </w:pPr>
            <w:r>
              <w:rPr>
                <w:sz w:val="17"/>
              </w:rPr>
              <w:t xml:space="preserve">Phase of a sub-task</w:t>
            </w:r>
          </w:p>
        </w:tc>
      </w:tr>
      <w:tr>
        <w:tc>
          <w:tcPr>
            <w:tcW w:w="3245" w:type="dxa"/>
          </w:tcPr>
          <w:p>
            <w:pPr>
              <w:pStyle w:val="Compact"/>
              <w:jc w:val="left"/>
            </w:pPr>
            <w:r>
              <w:rPr>
                <w:sz w:val="17"/>
              </w:rPr>
              <w:t xml:space="preserve">title</w:t>
            </w:r>
          </w:p>
        </w:tc>
        <w:tc>
          <w:tcPr>
            <w:tcW w:w="2839" w:type="dxa"/>
          </w:tcPr>
          <w:p>
            <w:pPr>
              <w:pStyle w:val="Compact"/>
              <w:jc w:val="left"/>
            </w:pPr>
            <w:r>
              <w:rPr>
                <w:sz w:val="17"/>
              </w:rPr>
              <w:t xml:space="preserve">text</w:t>
            </w:r>
          </w:p>
        </w:tc>
        <w:tc>
          <w:tcPr>
            <w:tcW w:w="696" w:type="dxa"/>
          </w:tcPr>
          <w:p>
            <w:pPr>
              <w:pStyle w:val="Compact"/>
              <w:jc w:val="left"/>
            </w:pPr>
            <w:r>
              <w:rPr>
                <w:sz w:val="17"/>
              </w:rPr>
              <w:t xml:space="preserve">Y</w:t>
            </w:r>
          </w:p>
        </w:tc>
        <w:tc>
          <w:tcPr>
            <w:tcW w:w="3083" w:type="dxa"/>
          </w:tcPr>
          <w:p>
            <w:pPr>
              <w:pStyle w:val="Compact"/>
            </w:pPr>
          </w:p>
        </w:tc>
      </w:tr>
      <w:tr>
        <w:tc>
          <w:tcPr>
            <w:tcW w:w="3245" w:type="dxa"/>
          </w:tcPr>
          <w:p>
            <w:pPr>
              <w:pStyle w:val="Compact"/>
              <w:jc w:val="left"/>
            </w:pPr>
            <w:r>
              <w:rPr>
                <w:sz w:val="17"/>
              </w:rPr>
              <w:t xml:space="preserve">weight</w:t>
            </w:r>
          </w:p>
        </w:tc>
        <w:tc>
          <w:tcPr>
            <w:tcW w:w="2839" w:type="dxa"/>
          </w:tcPr>
          <w:p>
            <w:pPr>
              <w:pStyle w:val="Compact"/>
              <w:jc w:val="left"/>
            </w:pPr>
            <w:r>
              <w:rPr>
                <w:sz w:val="17"/>
              </w:rPr>
              <w:t xml:space="preserve">int</w:t>
            </w:r>
          </w:p>
        </w:tc>
        <w:tc>
          <w:tcPr>
            <w:tcW w:w="696" w:type="dxa"/>
          </w:tcPr>
          <w:p>
            <w:pPr>
              <w:pStyle w:val="Compact"/>
              <w:jc w:val="left"/>
            </w:pPr>
            <w:r>
              <w:rPr>
                <w:sz w:val="17"/>
              </w:rPr>
              <w:t xml:space="preserve">Y (10)</w:t>
            </w:r>
          </w:p>
        </w:tc>
        <w:tc>
          <w:tcPr>
            <w:tcW w:w="3083" w:type="dxa"/>
          </w:tcPr>
          <w:p>
            <w:pPr>
              <w:pStyle w:val="Compact"/>
              <w:jc w:val="left"/>
            </w:pPr>
            <w:r>
              <w:rPr>
                <w:sz w:val="17"/>
              </w:rPr>
              <w:t xml:space="preserve">Phase weight % (sub-tasks 0)</w:t>
            </w:r>
          </w:p>
        </w:tc>
      </w:tr>
      <w:tr>
        <w:tc>
          <w:tcPr>
            <w:tcW w:w="3245" w:type="dxa"/>
          </w:tcPr>
          <w:p>
            <w:pPr>
              <w:pStyle w:val="Compact"/>
              <w:jc w:val="left"/>
            </w:pPr>
            <w:r>
              <w:rPr>
                <w:sz w:val="17"/>
              </w:rPr>
              <w:t xml:space="preserve">progress</w:t>
            </w:r>
          </w:p>
        </w:tc>
        <w:tc>
          <w:tcPr>
            <w:tcW w:w="2839" w:type="dxa"/>
          </w:tcPr>
          <w:p>
            <w:pPr>
              <w:pStyle w:val="Compact"/>
              <w:jc w:val="left"/>
            </w:pPr>
            <w:r>
              <w:rPr>
                <w:sz w:val="17"/>
              </w:rPr>
              <w:t xml:space="preserve">int</w:t>
            </w:r>
          </w:p>
        </w:tc>
        <w:tc>
          <w:tcPr>
            <w:tcW w:w="696" w:type="dxa"/>
          </w:tcPr>
          <w:p>
            <w:pPr>
              <w:pStyle w:val="Compact"/>
              <w:jc w:val="left"/>
            </w:pPr>
            <w:r>
              <w:rPr>
                <w:sz w:val="17"/>
              </w:rPr>
              <w:t xml:space="preserve">Y (0)</w:t>
            </w:r>
          </w:p>
        </w:tc>
        <w:tc>
          <w:tcPr>
            <w:tcW w:w="3083" w:type="dxa"/>
          </w:tcPr>
          <w:p>
            <w:pPr>
              <w:pStyle w:val="Compact"/>
              <w:jc w:val="left"/>
            </w:pPr>
            <w:r>
              <w:rPr>
                <w:sz w:val="17"/>
              </w:rPr>
              <w:t xml:space="preserve">0–100</w:t>
            </w:r>
          </w:p>
        </w:tc>
      </w:tr>
      <w:tr>
        <w:tc>
          <w:tcPr>
            <w:tcW w:w="3245" w:type="dxa"/>
          </w:tcPr>
          <w:p>
            <w:pPr>
              <w:pStyle w:val="Compact"/>
              <w:jc w:val="left"/>
            </w:pPr>
            <w:r>
              <w:rPr>
                <w:sz w:val="17"/>
              </w:rPr>
              <w:t xml:space="preserve">is_payment</w:t>
            </w:r>
          </w:p>
        </w:tc>
        <w:tc>
          <w:tcPr>
            <w:tcW w:w="2839" w:type="dxa"/>
          </w:tcPr>
          <w:p>
            <w:pPr>
              <w:pStyle w:val="Compact"/>
              <w:jc w:val="left"/>
            </w:pPr>
            <w:r>
              <w:rPr>
                <w:sz w:val="17"/>
              </w:rPr>
              <w:t xml:space="preserve">bool</w:t>
            </w:r>
          </w:p>
        </w:tc>
        <w:tc>
          <w:tcPr>
            <w:tcW w:w="696" w:type="dxa"/>
          </w:tcPr>
          <w:p>
            <w:pPr>
              <w:pStyle w:val="Compact"/>
              <w:jc w:val="left"/>
            </w:pPr>
            <w:r>
              <w:rPr>
                <w:sz w:val="17"/>
              </w:rPr>
              <w:t xml:space="preserve">Y</w:t>
            </w:r>
          </w:p>
        </w:tc>
        <w:tc>
          <w:tcPr>
            <w:tcW w:w="3083" w:type="dxa"/>
          </w:tcPr>
          <w:p>
            <w:pPr>
              <w:pStyle w:val="Compact"/>
              <w:jc w:val="left"/>
            </w:pPr>
            <w:r>
              <w:rPr>
                <w:sz w:val="17"/>
              </w:rPr>
              <w:t xml:space="preserve">Phase carries a payment</w:t>
            </w:r>
          </w:p>
        </w:tc>
      </w:tr>
      <w:tr>
        <w:tc>
          <w:tcPr>
            <w:tcW w:w="3245" w:type="dxa"/>
          </w:tcPr>
          <w:p>
            <w:pPr>
              <w:pStyle w:val="Compact"/>
              <w:jc w:val="left"/>
            </w:pPr>
            <w:r>
              <w:rPr>
                <w:sz w:val="17"/>
              </w:rPr>
              <w:t xml:space="preserve">due_date</w:t>
            </w:r>
          </w:p>
        </w:tc>
        <w:tc>
          <w:tcPr>
            <w:tcW w:w="2839" w:type="dxa"/>
          </w:tcPr>
          <w:p>
            <w:pPr>
              <w:pStyle w:val="Compact"/>
              <w:jc w:val="left"/>
            </w:pPr>
            <w:r>
              <w:rPr>
                <w:sz w:val="17"/>
              </w:rPr>
              <w:t xml:space="preserve">date</w:t>
            </w:r>
          </w:p>
        </w:tc>
        <w:tc>
          <w:tcPr>
            <w:tcW w:w="696" w:type="dxa"/>
          </w:tcPr>
          <w:p>
            <w:pPr>
              <w:pStyle w:val="Compact"/>
              <w:jc w:val="left"/>
            </w:pPr>
            <w:r>
              <w:rPr>
                <w:sz w:val="17"/>
              </w:rPr>
              <w:t xml:space="preserve">N</w:t>
            </w:r>
          </w:p>
        </w:tc>
        <w:tc>
          <w:tcPr>
            <w:tcW w:w="3083" w:type="dxa"/>
          </w:tcPr>
          <w:p>
            <w:pPr>
              <w:pStyle w:val="Compact"/>
            </w:pPr>
          </w:p>
        </w:tc>
      </w:tr>
      <w:tr>
        <w:tc>
          <w:tcPr>
            <w:tcW w:w="3245" w:type="dxa"/>
          </w:tcPr>
          <w:p>
            <w:pPr>
              <w:pStyle w:val="Compact"/>
              <w:jc w:val="left"/>
            </w:pPr>
            <w:r>
              <w:rPr>
                <w:sz w:val="17"/>
              </w:rPr>
              <w:t xml:space="preserve">sort_order</w:t>
            </w:r>
          </w:p>
        </w:tc>
        <w:tc>
          <w:tcPr>
            <w:tcW w:w="2839" w:type="dxa"/>
          </w:tcPr>
          <w:p>
            <w:pPr>
              <w:pStyle w:val="Compact"/>
              <w:jc w:val="left"/>
            </w:pPr>
            <w:r>
              <w:rPr>
                <w:sz w:val="17"/>
              </w:rPr>
              <w:t xml:space="preserve">int</w:t>
            </w:r>
          </w:p>
        </w:tc>
        <w:tc>
          <w:tcPr>
            <w:tcW w:w="696" w:type="dxa"/>
          </w:tcPr>
          <w:p>
            <w:pPr>
              <w:pStyle w:val="Compact"/>
              <w:jc w:val="left"/>
            </w:pPr>
            <w:r>
              <w:rPr>
                <w:sz w:val="17"/>
              </w:rPr>
              <w:t xml:space="preserve">Y</w:t>
            </w:r>
          </w:p>
        </w:tc>
        <w:tc>
          <w:tcPr>
            <w:tcW w:w="3083" w:type="dxa"/>
          </w:tcPr>
          <w:p>
            <w:pPr>
              <w:pStyle w:val="Compact"/>
            </w:pPr>
          </w:p>
        </w:tc>
      </w:tr>
      <w:tr>
        <w:tc>
          <w:tcPr>
            <w:tcW w:w="3245" w:type="dxa"/>
          </w:tcPr>
          <w:p>
            <w:pPr>
              <w:pStyle w:val="Compact"/>
              <w:jc w:val="left"/>
            </w:pPr>
            <w:r>
              <w:rPr>
                <w:sz w:val="17"/>
              </w:rPr>
              <w:t xml:space="preserve">depends_on</w:t>
            </w:r>
          </w:p>
        </w:tc>
        <w:tc>
          <w:tcPr>
            <w:tcW w:w="2839" w:type="dxa"/>
          </w:tcPr>
          <w:p>
            <w:pPr>
              <w:pStyle w:val="Compact"/>
              <w:jc w:val="left"/>
            </w:pPr>
            <w:r>
              <w:rPr>
                <w:sz w:val="17"/>
              </w:rPr>
              <w:t xml:space="preserve">uuid[]</w:t>
            </w:r>
          </w:p>
        </w:tc>
        <w:tc>
          <w:tcPr>
            <w:tcW w:w="696" w:type="dxa"/>
          </w:tcPr>
          <w:p>
            <w:pPr>
              <w:pStyle w:val="Compact"/>
              <w:jc w:val="left"/>
            </w:pPr>
            <w:r>
              <w:rPr>
                <w:sz w:val="17"/>
              </w:rPr>
              <w:t xml:space="preserve">Y ({})</w:t>
            </w:r>
          </w:p>
        </w:tc>
        <w:tc>
          <w:tcPr>
            <w:tcW w:w="3083" w:type="dxa"/>
          </w:tcPr>
          <w:p>
            <w:pPr>
              <w:pStyle w:val="Compact"/>
              <w:jc w:val="left"/>
            </w:pPr>
            <w:r>
              <w:rPr>
                <w:sz w:val="17"/>
              </w:rPr>
              <w:t xml:space="preserve">Predecessor activities</w:t>
            </w:r>
          </w:p>
        </w:tc>
      </w:tr>
      <w:tr>
        <w:tc>
          <w:tcPr>
            <w:tcW w:w="3245" w:type="dxa"/>
          </w:tcPr>
          <w:p>
            <w:pPr>
              <w:pStyle w:val="Compact"/>
              <w:jc w:val="left"/>
            </w:pPr>
            <w:r>
              <w:rPr>
                <w:sz w:val="17"/>
              </w:rPr>
              <w:t xml:space="preserve">evidence_required</w:t>
            </w:r>
          </w:p>
        </w:tc>
        <w:tc>
          <w:tcPr>
            <w:tcW w:w="2839" w:type="dxa"/>
          </w:tcPr>
          <w:p>
            <w:pPr>
              <w:pStyle w:val="Compact"/>
              <w:jc w:val="left"/>
            </w:pPr>
            <w:r>
              <w:rPr>
                <w:sz w:val="17"/>
              </w:rPr>
              <w:t xml:space="preserve">text</w:t>
            </w:r>
          </w:p>
        </w:tc>
        <w:tc>
          <w:tcPr>
            <w:tcW w:w="696" w:type="dxa"/>
          </w:tcPr>
          <w:p>
            <w:pPr>
              <w:pStyle w:val="Compact"/>
              <w:jc w:val="left"/>
            </w:pPr>
            <w:r>
              <w:rPr>
                <w:sz w:val="17"/>
              </w:rPr>
              <w:t xml:space="preserve">N</w:t>
            </w:r>
          </w:p>
        </w:tc>
        <w:tc>
          <w:tcPr>
            <w:tcW w:w="3083" w:type="dxa"/>
          </w:tcPr>
          <w:p>
            <w:pPr>
              <w:pStyle w:val="Compact"/>
              <w:jc w:val="left"/>
            </w:pPr>
            <w:r>
              <w:rPr>
                <w:sz w:val="17"/>
              </w:rPr>
              <w:t xml:space="preserve">Required evidence (split into slots)</w:t>
            </w:r>
          </w:p>
        </w:tc>
      </w:tr>
      <w:tr>
        <w:tc>
          <w:tcPr>
            <w:tcW w:w="3245" w:type="dxa"/>
          </w:tcPr>
          <w:p>
            <w:pPr>
              <w:pStyle w:val="Compact"/>
              <w:jc w:val="left"/>
            </w:pPr>
            <w:r>
              <w:rPr>
                <w:sz w:val="17"/>
              </w:rPr>
              <w:t xml:space="preserve">evidence_name / evidence_path</w:t>
            </w:r>
          </w:p>
        </w:tc>
        <w:tc>
          <w:tcPr>
            <w:tcW w:w="2839" w:type="dxa"/>
          </w:tcPr>
          <w:p>
            <w:pPr>
              <w:pStyle w:val="Compact"/>
              <w:jc w:val="left"/>
            </w:pPr>
            <w:r>
              <w:rPr>
                <w:sz w:val="17"/>
              </w:rPr>
              <w:t xml:space="preserve">text</w:t>
            </w:r>
          </w:p>
        </w:tc>
        <w:tc>
          <w:tcPr>
            <w:tcW w:w="696" w:type="dxa"/>
          </w:tcPr>
          <w:p>
            <w:pPr>
              <w:pStyle w:val="Compact"/>
              <w:jc w:val="left"/>
            </w:pPr>
            <w:r>
              <w:rPr>
                <w:sz w:val="17"/>
              </w:rPr>
              <w:t xml:space="preserve">N</w:t>
            </w:r>
          </w:p>
        </w:tc>
        <w:tc>
          <w:tcPr>
            <w:tcW w:w="3083" w:type="dxa"/>
          </w:tcPr>
          <w:p>
            <w:pPr>
              <w:pStyle w:val="Compact"/>
              <w:jc w:val="left"/>
            </w:pPr>
            <w:r>
              <w:rPr>
                <w:sz w:val="17"/>
              </w:rPr>
              <w:t xml:space="preserve">Last uploaded evidence</w:t>
            </w:r>
          </w:p>
        </w:tc>
      </w:tr>
      <w:tr>
        <w:tc>
          <w:tcPr>
            <w:tcW w:w="3245" w:type="dxa"/>
          </w:tcPr>
          <w:p>
            <w:pPr>
              <w:pStyle w:val="Compact"/>
              <w:jc w:val="left"/>
            </w:pPr>
            <w:r>
              <w:rPr>
                <w:sz w:val="17"/>
              </w:rPr>
              <w:t xml:space="preserve">evidence_status</w:t>
            </w:r>
          </w:p>
        </w:tc>
        <w:tc>
          <w:tcPr>
            <w:tcW w:w="2839" w:type="dxa"/>
          </w:tcPr>
          <w:p>
            <w:pPr>
              <w:pStyle w:val="Compact"/>
              <w:jc w:val="left"/>
            </w:pPr>
            <w:r>
              <w:rPr>
                <w:sz w:val="17"/>
              </w:rPr>
              <w:t xml:space="preserve">text</w:t>
            </w:r>
          </w:p>
        </w:tc>
        <w:tc>
          <w:tcPr>
            <w:tcW w:w="696" w:type="dxa"/>
          </w:tcPr>
          <w:p>
            <w:pPr>
              <w:pStyle w:val="Compact"/>
              <w:jc w:val="left"/>
            </w:pPr>
            <w:r>
              <w:rPr>
                <w:sz w:val="17"/>
              </w:rPr>
              <w:t xml:space="preserve">Y (none)</w:t>
            </w:r>
          </w:p>
        </w:tc>
        <w:tc>
          <w:tcPr>
            <w:tcW w:w="3083" w:type="dxa"/>
          </w:tcPr>
          <w:p>
            <w:pPr>
              <w:pStyle w:val="Compact"/>
              <w:jc w:val="left"/>
            </w:pPr>
            <w:r>
              <w:rPr>
                <w:sz w:val="17"/>
              </w:rPr>
              <w:t xml:space="preserve">none</w:t>
            </w:r>
          </w:p>
        </w:tc>
      </w:tr>
      <w:tr>
        <w:tc>
          <w:tcPr>
            <w:tcW w:w="3245" w:type="dxa"/>
          </w:tcPr>
          <w:p>
            <w:pPr>
              <w:pStyle w:val="Compact"/>
              <w:jc w:val="left"/>
            </w:pPr>
            <w:r>
              <w:rPr>
                <w:sz w:val="17"/>
              </w:rPr>
              <w:t xml:space="preserve">ai_check / evidence_ai</w:t>
            </w:r>
          </w:p>
        </w:tc>
        <w:tc>
          <w:tcPr>
            <w:tcW w:w="2839" w:type="dxa"/>
          </w:tcPr>
          <w:p>
            <w:pPr>
              <w:pStyle w:val="Compact"/>
              <w:jc w:val="left"/>
            </w:pPr>
            <w:r>
              <w:rPr>
                <w:sz w:val="17"/>
              </w:rPr>
              <w:t xml:space="preserve">jsonb</w:t>
            </w:r>
          </w:p>
        </w:tc>
        <w:tc>
          <w:tcPr>
            <w:tcW w:w="696" w:type="dxa"/>
          </w:tcPr>
          <w:p>
            <w:pPr>
              <w:pStyle w:val="Compact"/>
              <w:jc w:val="left"/>
            </w:pPr>
            <w:r>
              <w:rPr>
                <w:sz w:val="17"/>
              </w:rPr>
              <w:t xml:space="preserve">N</w:t>
            </w:r>
          </w:p>
        </w:tc>
        <w:tc>
          <w:tcPr>
            <w:tcW w:w="3083" w:type="dxa"/>
          </w:tcPr>
          <w:p>
            <w:pPr>
              <w:pStyle w:val="Compact"/>
              <w:jc w:val="left"/>
            </w:pPr>
            <w:r>
              <w:rPr>
                <w:sz w:val="17"/>
              </w:rPr>
              <w:t xml:space="preserve">Legacy task-level AI check</w:t>
            </w:r>
          </w:p>
        </w:tc>
      </w:tr>
      <w:tr>
        <w:tc>
          <w:tcPr>
            <w:tcW w:w="3245" w:type="dxa"/>
          </w:tcPr>
          <w:p>
            <w:pPr>
              <w:pStyle w:val="Compact"/>
              <w:jc w:val="left"/>
            </w:pPr>
            <w:r>
              <w:rPr>
                <w:sz w:val="17"/>
              </w:rPr>
              <w:t xml:space="preserve">task_status</w:t>
            </w:r>
          </w:p>
        </w:tc>
        <w:tc>
          <w:tcPr>
            <w:tcW w:w="2839" w:type="dxa"/>
          </w:tcPr>
          <w:p>
            <w:pPr>
              <w:pStyle w:val="Compact"/>
              <w:jc w:val="left"/>
            </w:pPr>
            <w:r>
              <w:rPr>
                <w:sz w:val="17"/>
              </w:rPr>
              <w:t xml:space="preserve">text</w:t>
            </w:r>
          </w:p>
        </w:tc>
        <w:tc>
          <w:tcPr>
            <w:tcW w:w="696" w:type="dxa"/>
          </w:tcPr>
          <w:p>
            <w:pPr>
              <w:pStyle w:val="Compact"/>
              <w:jc w:val="left"/>
            </w:pPr>
            <w:r>
              <w:rPr>
                <w:sz w:val="17"/>
              </w:rPr>
              <w:t xml:space="preserve">Y (open)</w:t>
            </w:r>
          </w:p>
        </w:tc>
        <w:tc>
          <w:tcPr>
            <w:tcW w:w="3083" w:type="dxa"/>
          </w:tcPr>
          <w:p>
            <w:pPr>
              <w:pStyle w:val="Compact"/>
              <w:jc w:val="left"/>
            </w:pPr>
            <w:r>
              <w:rPr>
                <w:sz w:val="17"/>
              </w:rPr>
              <w:t xml:space="preserve">open</w:t>
            </w:r>
          </w:p>
        </w:tc>
      </w:tr>
      <w:tr>
        <w:tc>
          <w:tcPr>
            <w:tcW w:w="3245" w:type="dxa"/>
          </w:tcPr>
          <w:p>
            <w:pPr>
              <w:pStyle w:val="Compact"/>
              <w:jc w:val="left"/>
            </w:pPr>
            <w:r>
              <w:rPr>
                <w:sz w:val="17"/>
              </w:rPr>
              <w:t xml:space="preserve">evidence_feedback / evidence_feedback_at</w:t>
            </w:r>
          </w:p>
        </w:tc>
        <w:tc>
          <w:tcPr>
            <w:tcW w:w="2839" w:type="dxa"/>
          </w:tcPr>
          <w:p>
            <w:pPr>
              <w:pStyle w:val="Compact"/>
              <w:jc w:val="left"/>
            </w:pPr>
            <w:r>
              <w:rPr>
                <w:sz w:val="17"/>
              </w:rPr>
              <w:t xml:space="preserve">text / timestamptz</w:t>
            </w:r>
          </w:p>
        </w:tc>
        <w:tc>
          <w:tcPr>
            <w:tcW w:w="696" w:type="dxa"/>
          </w:tcPr>
          <w:p>
            <w:pPr>
              <w:pStyle w:val="Compact"/>
              <w:jc w:val="left"/>
            </w:pPr>
            <w:r>
              <w:rPr>
                <w:sz w:val="17"/>
              </w:rPr>
              <w:t xml:space="preserve">N</w:t>
            </w:r>
          </w:p>
        </w:tc>
        <w:tc>
          <w:tcPr>
            <w:tcW w:w="3083" w:type="dxa"/>
          </w:tcPr>
          <w:p>
            <w:pPr>
              <w:pStyle w:val="Compact"/>
              <w:jc w:val="left"/>
            </w:pPr>
            <w:r>
              <w:rPr>
                <w:sz w:val="17"/>
              </w:rPr>
              <w:t xml:space="preserve">Grantor notes on return</w:t>
            </w:r>
          </w:p>
        </w:tc>
      </w:tr>
      <w:tr>
        <w:tc>
          <w:tcPr>
            <w:tcW w:w="3245" w:type="dxa"/>
          </w:tcPr>
          <w:p>
            <w:pPr>
              <w:pStyle w:val="Compact"/>
              <w:jc w:val="left"/>
            </w:pPr>
            <w:r>
              <w:rPr>
                <w:sz w:val="17"/>
              </w:rPr>
              <w:t xml:space="preserve">indicator_link_id</w:t>
            </w:r>
          </w:p>
        </w:tc>
        <w:tc>
          <w:tcPr>
            <w:tcW w:w="2839" w:type="dxa"/>
          </w:tcPr>
          <w:p>
            <w:pPr>
              <w:pStyle w:val="Compact"/>
              <w:jc w:val="left"/>
            </w:pPr>
            <w:r>
              <w:rPr>
                <w:sz w:val="17"/>
              </w:rPr>
              <w:t xml:space="preserve">uuid → project_indicators</w:t>
            </w:r>
          </w:p>
        </w:tc>
        <w:tc>
          <w:tcPr>
            <w:tcW w:w="696" w:type="dxa"/>
          </w:tcPr>
          <w:p>
            <w:pPr>
              <w:pStyle w:val="Compact"/>
              <w:jc w:val="left"/>
            </w:pPr>
            <w:r>
              <w:rPr>
                <w:sz w:val="17"/>
              </w:rPr>
              <w:t xml:space="preserve">N</w:t>
            </w:r>
          </w:p>
        </w:tc>
        <w:tc>
          <w:tcPr>
            <w:tcW w:w="3083" w:type="dxa"/>
          </w:tcPr>
          <w:p>
            <w:pPr>
              <w:pStyle w:val="Compact"/>
              <w:jc w:val="left"/>
            </w:pPr>
            <w:r>
              <w:rPr>
                <w:sz w:val="17"/>
              </w:rPr>
              <w:t xml:space="preserve">Indicator distributed on this activity</w:t>
            </w:r>
          </w:p>
        </w:tc>
      </w:tr>
      <w:tr>
        <w:tc>
          <w:tcPr>
            <w:tcW w:w="3245" w:type="dxa"/>
          </w:tcPr>
          <w:p>
            <w:pPr>
              <w:pStyle w:val="Compact"/>
              <w:jc w:val="left"/>
            </w:pPr>
            <w:r>
              <w:rPr>
                <w:sz w:val="17"/>
              </w:rPr>
              <w:t xml:space="preserve">indicator_qty</w:t>
            </w:r>
          </w:p>
        </w:tc>
        <w:tc>
          <w:tcPr>
            <w:tcW w:w="2839" w:type="dxa"/>
          </w:tcPr>
          <w:p>
            <w:pPr>
              <w:pStyle w:val="Compact"/>
              <w:jc w:val="left"/>
            </w:pPr>
            <w:r>
              <w:rPr>
                <w:sz w:val="17"/>
              </w:rPr>
              <w:t xml:space="preserve">numeric</w:t>
            </w:r>
          </w:p>
        </w:tc>
        <w:tc>
          <w:tcPr>
            <w:tcW w:w="696" w:type="dxa"/>
          </w:tcPr>
          <w:p>
            <w:pPr>
              <w:pStyle w:val="Compact"/>
              <w:jc w:val="left"/>
            </w:pPr>
            <w:r>
              <w:rPr>
                <w:sz w:val="17"/>
              </w:rPr>
              <w:t xml:space="preserve">Y (0)</w:t>
            </w:r>
          </w:p>
        </w:tc>
        <w:tc>
          <w:tcPr>
            <w:tcW w:w="3083" w:type="dxa"/>
          </w:tcPr>
          <w:p>
            <w:pPr>
              <w:pStyle w:val="Compact"/>
              <w:jc w:val="left"/>
            </w:pPr>
            <w:r>
              <w:rPr>
                <w:sz w:val="17"/>
              </w:rPr>
              <w:t xml:space="preserve">Quantity of the indicator</w:t>
            </w:r>
          </w:p>
        </w:tc>
      </w:tr>
    </w:tbl>
    <w:p>
      <w:pPr>
        <w:pStyle w:val="BodyText"/>
      </w:pPr>
      <w:r>
        <w:t xml:space="preserve">Relationships / notes: Payments.activity_id and project_reports.activity_id reference the phase (ON DELETE SET NULL).</w:t>
      </w:r>
    </w:p>
    <w:bookmarkEnd w:id="1283"/>
    <w:bookmarkStart w:id="1284" w:name="project_reports"/>
    <w:p>
      <w:pPr>
        <w:pStyle w:val="Heading3"/>
      </w:pPr>
      <w:r>
        <w:t xml:space="preserve">project_reports</w:t>
      </w:r>
    </w:p>
    <w:p>
      <w:pPr>
        <w:pStyle w:val="FirstParagraph"/>
      </w:pPr>
      <w:r>
        <w:t xml:space="preserve">One report per phase. [Observed migration l.155-160, 20261007111454]</w:t>
      </w:r>
    </w:p>
    <w:tbl>
      <w:tblPr>
        <w:tblStyle w:val="Table"/>
        <w:tblW w:type="dxa" w:w="9864"/>
        <w:jc w:val="start"/>
        <w:tblLayout w:type="fixed"/>
        <w:tblLook w:firstRow="1" w:lastRow="0" w:firstColumn="0" w:lastColumn="0" w:noHBand="0" w:noVBand="0" w:val="0020"/>
      </w:tblPr>
      <w:tblGrid>
        <w:gridCol w:w="1486"/>
        <w:gridCol w:w="3379"/>
        <w:gridCol w:w="1756"/>
        <w:gridCol w:w="3243"/>
      </w:tblGrid>
      <w:tr>
        <w:trPr>
          <w:tblHeader w:val="true"/>
        </w:trPr>
        <w:tc>
          <w:tcPr>
            <w:tcW w:w="1486" w:type="dxa"/>
          </w:tcPr>
          <w:p>
            <w:pPr>
              <w:pStyle w:val="Compact"/>
              <w:jc w:val="left"/>
            </w:pPr>
            <w:r>
              <w:rPr>
                <w:sz w:val="17"/>
              </w:rPr>
              <w:t xml:space="preserve">Field</w:t>
            </w:r>
          </w:p>
        </w:tc>
        <w:tc>
          <w:tcPr>
            <w:tcW w:w="3379" w:type="dxa"/>
          </w:tcPr>
          <w:p>
            <w:pPr>
              <w:pStyle w:val="Compact"/>
              <w:jc w:val="left"/>
            </w:pPr>
            <w:r>
              <w:rPr>
                <w:sz w:val="17"/>
              </w:rPr>
              <w:t xml:space="preserve">Type</w:t>
            </w:r>
          </w:p>
        </w:tc>
        <w:tc>
          <w:tcPr>
            <w:tcW w:w="1756" w:type="dxa"/>
          </w:tcPr>
          <w:p>
            <w:pPr>
              <w:pStyle w:val="Compact"/>
              <w:jc w:val="left"/>
            </w:pPr>
            <w:r>
              <w:rPr>
                <w:sz w:val="17"/>
              </w:rPr>
              <w:t xml:space="preserve">Required</w:t>
            </w:r>
          </w:p>
        </w:tc>
        <w:tc>
          <w:tcPr>
            <w:tcW w:w="3243" w:type="dxa"/>
          </w:tcPr>
          <w:p>
            <w:pPr>
              <w:pStyle w:val="Compact"/>
              <w:jc w:val="left"/>
            </w:pPr>
            <w:r>
              <w:rPr>
                <w:sz w:val="17"/>
              </w:rPr>
              <w:t xml:space="preserve">Meaning</w:t>
            </w:r>
          </w:p>
        </w:tc>
      </w:tr>
      <w:tr>
        <w:tc>
          <w:tcPr>
            <w:tcW w:w="1486" w:type="dxa"/>
          </w:tcPr>
          <w:p>
            <w:pPr>
              <w:pStyle w:val="Compact"/>
              <w:jc w:val="left"/>
            </w:pPr>
            <w:r>
              <w:rPr>
                <w:sz w:val="17"/>
              </w:rPr>
              <w:t xml:space="preserve">id</w:t>
            </w:r>
          </w:p>
        </w:tc>
        <w:tc>
          <w:tcPr>
            <w:tcW w:w="3379" w:type="dxa"/>
          </w:tcPr>
          <w:p>
            <w:pPr>
              <w:pStyle w:val="Compact"/>
              <w:jc w:val="left"/>
            </w:pPr>
            <w:r>
              <w:rPr>
                <w:sz w:val="17"/>
              </w:rPr>
              <w:t xml:space="preserve">uuid</w:t>
            </w:r>
          </w:p>
        </w:tc>
        <w:tc>
          <w:tcPr>
            <w:tcW w:w="1756" w:type="dxa"/>
          </w:tcPr>
          <w:p>
            <w:pPr>
              <w:pStyle w:val="Compact"/>
              <w:jc w:val="left"/>
            </w:pPr>
            <w:r>
              <w:rPr>
                <w:sz w:val="17"/>
              </w:rPr>
              <w:t xml:space="preserve">Y</w:t>
            </w:r>
          </w:p>
        </w:tc>
        <w:tc>
          <w:tcPr>
            <w:tcW w:w="3243" w:type="dxa"/>
          </w:tcPr>
          <w:p>
            <w:pPr>
              <w:pStyle w:val="Compact"/>
            </w:pPr>
          </w:p>
        </w:tc>
      </w:tr>
      <w:tr>
        <w:tc>
          <w:tcPr>
            <w:tcW w:w="1486" w:type="dxa"/>
          </w:tcPr>
          <w:p>
            <w:pPr>
              <w:pStyle w:val="Compact"/>
              <w:jc w:val="left"/>
            </w:pPr>
            <w:r>
              <w:rPr>
                <w:sz w:val="17"/>
              </w:rPr>
              <w:t xml:space="preserve">project_id</w:t>
            </w:r>
          </w:p>
        </w:tc>
        <w:tc>
          <w:tcPr>
            <w:tcW w:w="3379" w:type="dxa"/>
          </w:tcPr>
          <w:p>
            <w:pPr>
              <w:pStyle w:val="Compact"/>
              <w:jc w:val="left"/>
            </w:pPr>
            <w:r>
              <w:rPr>
                <w:sz w:val="17"/>
              </w:rPr>
              <w:t xml:space="preserve">uuid</w:t>
            </w:r>
          </w:p>
        </w:tc>
        <w:tc>
          <w:tcPr>
            <w:tcW w:w="1756" w:type="dxa"/>
          </w:tcPr>
          <w:p>
            <w:pPr>
              <w:pStyle w:val="Compact"/>
              <w:jc w:val="left"/>
            </w:pPr>
            <w:r>
              <w:rPr>
                <w:sz w:val="17"/>
              </w:rPr>
              <w:t xml:space="preserve">Y</w:t>
            </w:r>
          </w:p>
        </w:tc>
        <w:tc>
          <w:tcPr>
            <w:tcW w:w="3243" w:type="dxa"/>
          </w:tcPr>
          <w:p>
            <w:pPr>
              <w:pStyle w:val="Compact"/>
            </w:pPr>
          </w:p>
        </w:tc>
      </w:tr>
      <w:tr>
        <w:tc>
          <w:tcPr>
            <w:tcW w:w="1486" w:type="dxa"/>
          </w:tcPr>
          <w:p>
            <w:pPr>
              <w:pStyle w:val="Compact"/>
              <w:jc w:val="left"/>
            </w:pPr>
            <w:r>
              <w:rPr>
                <w:sz w:val="17"/>
              </w:rPr>
              <w:t xml:space="preserve">activity_id</w:t>
            </w:r>
          </w:p>
        </w:tc>
        <w:tc>
          <w:tcPr>
            <w:tcW w:w="3379" w:type="dxa"/>
          </w:tcPr>
          <w:p>
            <w:pPr>
              <w:pStyle w:val="Compact"/>
              <w:jc w:val="left"/>
            </w:pPr>
            <w:r>
              <w:rPr>
                <w:sz w:val="17"/>
              </w:rPr>
              <w:t xml:space="preserve">uuid → project_activities</w:t>
            </w:r>
          </w:p>
        </w:tc>
        <w:tc>
          <w:tcPr>
            <w:tcW w:w="1756" w:type="dxa"/>
          </w:tcPr>
          <w:p>
            <w:pPr>
              <w:pStyle w:val="Compact"/>
              <w:jc w:val="left"/>
            </w:pPr>
            <w:r>
              <w:rPr>
                <w:sz w:val="17"/>
              </w:rPr>
              <w:t xml:space="preserve">N</w:t>
            </w:r>
          </w:p>
        </w:tc>
        <w:tc>
          <w:tcPr>
            <w:tcW w:w="3243" w:type="dxa"/>
          </w:tcPr>
          <w:p>
            <w:pPr>
              <w:pStyle w:val="Compact"/>
              <w:jc w:val="left"/>
            </w:pPr>
            <w:r>
              <w:rPr>
                <w:sz w:val="17"/>
              </w:rPr>
              <w:t xml:space="preserve">Phase</w:t>
            </w:r>
          </w:p>
        </w:tc>
      </w:tr>
      <w:tr>
        <w:tc>
          <w:tcPr>
            <w:tcW w:w="1486" w:type="dxa"/>
          </w:tcPr>
          <w:p>
            <w:pPr>
              <w:pStyle w:val="Compact"/>
              <w:jc w:val="left"/>
            </w:pPr>
            <w:r>
              <w:rPr>
                <w:sz w:val="17"/>
              </w:rPr>
              <w:t xml:space="preserve">title</w:t>
            </w:r>
          </w:p>
        </w:tc>
        <w:tc>
          <w:tcPr>
            <w:tcW w:w="3379" w:type="dxa"/>
          </w:tcPr>
          <w:p>
            <w:pPr>
              <w:pStyle w:val="Compact"/>
              <w:jc w:val="left"/>
            </w:pPr>
            <w:r>
              <w:rPr>
                <w:sz w:val="17"/>
              </w:rPr>
              <w:t xml:space="preserve">text</w:t>
            </w:r>
          </w:p>
        </w:tc>
        <w:tc>
          <w:tcPr>
            <w:tcW w:w="1756" w:type="dxa"/>
          </w:tcPr>
          <w:p>
            <w:pPr>
              <w:pStyle w:val="Compact"/>
              <w:jc w:val="left"/>
            </w:pPr>
            <w:r>
              <w:rPr>
                <w:sz w:val="17"/>
              </w:rPr>
              <w:t xml:space="preserve">Y</w:t>
            </w:r>
          </w:p>
        </w:tc>
        <w:tc>
          <w:tcPr>
            <w:tcW w:w="3243" w:type="dxa"/>
          </w:tcPr>
          <w:p>
            <w:pPr>
              <w:pStyle w:val="Compact"/>
              <w:jc w:val="left"/>
            </w:pPr>
            <w:r>
              <w:rPr>
                <w:sz w:val="17"/>
              </w:rPr>
              <w:t xml:space="preserve">'تقرير:</w:t>
            </w:r>
            <w:r>
              <w:rPr>
                <w:sz w:val="17"/>
              </w:rPr>
              <w:t xml:space="preserve"> </w:t>
            </w:r>
            <w:r>
              <w:rPr>
                <w:sz w:val="17"/>
              </w:rPr>
              <w:t xml:space="preserve">'</w:t>
            </w:r>
          </w:p>
        </w:tc>
      </w:tr>
      <w:tr>
        <w:tc>
          <w:tcPr>
            <w:tcW w:w="1486" w:type="dxa"/>
          </w:tcPr>
          <w:p>
            <w:pPr>
              <w:pStyle w:val="Compact"/>
              <w:jc w:val="left"/>
            </w:pPr>
            <w:r>
              <w:rPr>
                <w:sz w:val="17"/>
              </w:rPr>
              <w:t xml:space="preserve">body</w:t>
            </w:r>
          </w:p>
        </w:tc>
        <w:tc>
          <w:tcPr>
            <w:tcW w:w="3379" w:type="dxa"/>
          </w:tcPr>
          <w:p>
            <w:pPr>
              <w:pStyle w:val="Compact"/>
              <w:jc w:val="left"/>
            </w:pPr>
            <w:r>
              <w:rPr>
                <w:sz w:val="17"/>
              </w:rPr>
              <w:t xml:space="preserve">text</w:t>
            </w:r>
          </w:p>
        </w:tc>
        <w:tc>
          <w:tcPr>
            <w:tcW w:w="1756" w:type="dxa"/>
          </w:tcPr>
          <w:p>
            <w:pPr>
              <w:pStyle w:val="Compact"/>
              <w:jc w:val="left"/>
            </w:pPr>
            <w:r>
              <w:rPr>
                <w:sz w:val="17"/>
              </w:rPr>
              <w:t xml:space="preserve">N</w:t>
            </w:r>
          </w:p>
        </w:tc>
        <w:tc>
          <w:tcPr>
            <w:tcW w:w="3243" w:type="dxa"/>
          </w:tcPr>
          <w:p>
            <w:pPr>
              <w:pStyle w:val="Compact"/>
              <w:jc w:val="left"/>
            </w:pPr>
            <w:r>
              <w:rPr>
                <w:sz w:val="17"/>
              </w:rPr>
              <w:t xml:space="preserve">Summary (required in UI)</w:t>
            </w:r>
          </w:p>
        </w:tc>
      </w:tr>
      <w:tr>
        <w:tc>
          <w:tcPr>
            <w:tcW w:w="1486" w:type="dxa"/>
          </w:tcPr>
          <w:p>
            <w:pPr>
              <w:pStyle w:val="Compact"/>
              <w:jc w:val="left"/>
            </w:pPr>
            <w:r>
              <w:rPr>
                <w:sz w:val="17"/>
              </w:rPr>
              <w:t xml:space="preserve">status</w:t>
            </w:r>
          </w:p>
        </w:tc>
        <w:tc>
          <w:tcPr>
            <w:tcW w:w="3379" w:type="dxa"/>
          </w:tcPr>
          <w:p>
            <w:pPr>
              <w:pStyle w:val="Compact"/>
              <w:jc w:val="left"/>
            </w:pPr>
            <w:r>
              <w:rPr>
                <w:sz w:val="17"/>
              </w:rPr>
              <w:t xml:space="preserve">text</w:t>
            </w:r>
          </w:p>
        </w:tc>
        <w:tc>
          <w:tcPr>
            <w:tcW w:w="1756" w:type="dxa"/>
          </w:tcPr>
          <w:p>
            <w:pPr>
              <w:pStyle w:val="Compact"/>
              <w:jc w:val="left"/>
            </w:pPr>
            <w:r>
              <w:rPr>
                <w:sz w:val="17"/>
              </w:rPr>
              <w:t xml:space="preserve">Y (submitted)</w:t>
            </w:r>
          </w:p>
        </w:tc>
        <w:tc>
          <w:tcPr>
            <w:tcW w:w="3243" w:type="dxa"/>
          </w:tcPr>
          <w:p>
            <w:pPr>
              <w:pStyle w:val="Compact"/>
              <w:jc w:val="left"/>
            </w:pPr>
            <w:r>
              <w:rPr>
                <w:sz w:val="17"/>
              </w:rPr>
              <w:t xml:space="preserve">submitted</w:t>
            </w:r>
          </w:p>
        </w:tc>
      </w:tr>
      <w:tr>
        <w:tc>
          <w:tcPr>
            <w:tcW w:w="1486" w:type="dxa"/>
          </w:tcPr>
          <w:p>
            <w:pPr>
              <w:pStyle w:val="Compact"/>
              <w:jc w:val="left"/>
            </w:pPr>
            <w:r>
              <w:rPr>
                <w:sz w:val="17"/>
              </w:rPr>
              <w:t xml:space="preserve">created_at</w:t>
            </w:r>
          </w:p>
        </w:tc>
        <w:tc>
          <w:tcPr>
            <w:tcW w:w="3379" w:type="dxa"/>
          </w:tcPr>
          <w:p>
            <w:pPr>
              <w:pStyle w:val="Compact"/>
              <w:jc w:val="left"/>
            </w:pPr>
            <w:r>
              <w:rPr>
                <w:sz w:val="17"/>
              </w:rPr>
              <w:t xml:space="preserve">timestamptz</w:t>
            </w:r>
          </w:p>
        </w:tc>
        <w:tc>
          <w:tcPr>
            <w:tcW w:w="1756" w:type="dxa"/>
          </w:tcPr>
          <w:p>
            <w:pPr>
              <w:pStyle w:val="Compact"/>
              <w:jc w:val="left"/>
            </w:pPr>
            <w:r>
              <w:rPr>
                <w:sz w:val="17"/>
              </w:rPr>
              <w:t xml:space="preserve">Y</w:t>
            </w:r>
          </w:p>
        </w:tc>
        <w:tc>
          <w:tcPr>
            <w:tcW w:w="3243" w:type="dxa"/>
          </w:tcPr>
          <w:p>
            <w:pPr>
              <w:pStyle w:val="Compact"/>
            </w:pPr>
          </w:p>
        </w:tc>
      </w:tr>
    </w:tbl>
    <w:bookmarkEnd w:id="1284"/>
    <w:bookmarkStart w:id="1285" w:name="project_plan_revisions"/>
    <w:p>
      <w:pPr>
        <w:pStyle w:val="Heading3"/>
      </w:pPr>
      <w:r>
        <w:t xml:space="preserve">project_plan_revisions</w:t>
      </w:r>
    </w:p>
    <w:p>
      <w:pPr>
        <w:pStyle w:val="FirstParagraph"/>
      </w:pPr>
      <w:r>
        <w:t xml:space="preserve">Re-plan requests. [Observed migration 20261007114003]</w:t>
      </w:r>
    </w:p>
    <w:tbl>
      <w:tblPr>
        <w:tblStyle w:val="Table"/>
        <w:tblW w:type="dxa" w:w="9864"/>
        <w:jc w:val="start"/>
        <w:tblLayout w:type="fixed"/>
        <w:tblLook w:firstRow="1" w:lastRow="0" w:firstColumn="0" w:lastColumn="0" w:noHBand="0" w:noVBand="0" w:val="0020"/>
      </w:tblPr>
      <w:tblGrid>
        <w:gridCol w:w="3076"/>
        <w:gridCol w:w="1591"/>
        <w:gridCol w:w="1166"/>
        <w:gridCol w:w="4031"/>
      </w:tblGrid>
      <w:tr>
        <w:trPr>
          <w:tblHeader w:val="true"/>
        </w:trPr>
        <w:tc>
          <w:tcPr>
            <w:tcW w:w="3076" w:type="dxa"/>
          </w:tcPr>
          <w:p>
            <w:pPr>
              <w:pStyle w:val="Compact"/>
              <w:jc w:val="left"/>
            </w:pPr>
            <w:r>
              <w:rPr>
                <w:sz w:val="17"/>
              </w:rPr>
              <w:t xml:space="preserve">Field</w:t>
            </w:r>
          </w:p>
        </w:tc>
        <w:tc>
          <w:tcPr>
            <w:tcW w:w="1591" w:type="dxa"/>
          </w:tcPr>
          <w:p>
            <w:pPr>
              <w:pStyle w:val="Compact"/>
              <w:jc w:val="left"/>
            </w:pPr>
            <w:r>
              <w:rPr>
                <w:sz w:val="17"/>
              </w:rPr>
              <w:t xml:space="preserve">Type</w:t>
            </w:r>
          </w:p>
        </w:tc>
        <w:tc>
          <w:tcPr>
            <w:tcW w:w="1166" w:type="dxa"/>
          </w:tcPr>
          <w:p>
            <w:pPr>
              <w:pStyle w:val="Compact"/>
              <w:jc w:val="left"/>
            </w:pPr>
            <w:r>
              <w:rPr>
                <w:sz w:val="17"/>
              </w:rPr>
              <w:t xml:space="preserve">Required</w:t>
            </w:r>
          </w:p>
        </w:tc>
        <w:tc>
          <w:tcPr>
            <w:tcW w:w="4031" w:type="dxa"/>
          </w:tcPr>
          <w:p>
            <w:pPr>
              <w:pStyle w:val="Compact"/>
              <w:jc w:val="left"/>
            </w:pPr>
            <w:r>
              <w:rPr>
                <w:sz w:val="17"/>
              </w:rPr>
              <w:t xml:space="preserve">Meaning</w:t>
            </w:r>
          </w:p>
        </w:tc>
      </w:tr>
      <w:tr>
        <w:tc>
          <w:tcPr>
            <w:tcW w:w="3076" w:type="dxa"/>
          </w:tcPr>
          <w:p>
            <w:pPr>
              <w:pStyle w:val="Compact"/>
              <w:jc w:val="left"/>
            </w:pPr>
            <w:r>
              <w:rPr>
                <w:sz w:val="17"/>
              </w:rPr>
              <w:t xml:space="preserve">id</w:t>
            </w:r>
          </w:p>
        </w:tc>
        <w:tc>
          <w:tcPr>
            <w:tcW w:w="1591" w:type="dxa"/>
          </w:tcPr>
          <w:p>
            <w:pPr>
              <w:pStyle w:val="Compact"/>
              <w:jc w:val="left"/>
            </w:pPr>
            <w:r>
              <w:rPr>
                <w:sz w:val="17"/>
              </w:rPr>
              <w:t xml:space="preserve">uuid</w:t>
            </w:r>
          </w:p>
        </w:tc>
        <w:tc>
          <w:tcPr>
            <w:tcW w:w="1166" w:type="dxa"/>
          </w:tcPr>
          <w:p>
            <w:pPr>
              <w:pStyle w:val="Compact"/>
              <w:jc w:val="left"/>
            </w:pPr>
            <w:r>
              <w:rPr>
                <w:sz w:val="17"/>
              </w:rPr>
              <w:t xml:space="preserve">Y</w:t>
            </w:r>
          </w:p>
        </w:tc>
        <w:tc>
          <w:tcPr>
            <w:tcW w:w="4031" w:type="dxa"/>
          </w:tcPr>
          <w:p>
            <w:pPr>
              <w:pStyle w:val="Compact"/>
            </w:pPr>
          </w:p>
        </w:tc>
      </w:tr>
      <w:tr>
        <w:tc>
          <w:tcPr>
            <w:tcW w:w="3076" w:type="dxa"/>
          </w:tcPr>
          <w:p>
            <w:pPr>
              <w:pStyle w:val="Compact"/>
              <w:jc w:val="left"/>
            </w:pPr>
            <w:r>
              <w:rPr>
                <w:sz w:val="17"/>
              </w:rPr>
              <w:t xml:space="preserve">project_id</w:t>
            </w:r>
          </w:p>
        </w:tc>
        <w:tc>
          <w:tcPr>
            <w:tcW w:w="1591" w:type="dxa"/>
          </w:tcPr>
          <w:p>
            <w:pPr>
              <w:pStyle w:val="Compact"/>
              <w:jc w:val="left"/>
            </w:pPr>
            <w:r>
              <w:rPr>
                <w:sz w:val="17"/>
              </w:rPr>
              <w:t xml:space="preserve">uuid (cascade)</w:t>
            </w:r>
          </w:p>
        </w:tc>
        <w:tc>
          <w:tcPr>
            <w:tcW w:w="1166" w:type="dxa"/>
          </w:tcPr>
          <w:p>
            <w:pPr>
              <w:pStyle w:val="Compact"/>
              <w:jc w:val="left"/>
            </w:pPr>
            <w:r>
              <w:rPr>
                <w:sz w:val="17"/>
              </w:rPr>
              <w:t xml:space="preserve">Y</w:t>
            </w:r>
          </w:p>
        </w:tc>
        <w:tc>
          <w:tcPr>
            <w:tcW w:w="4031" w:type="dxa"/>
          </w:tcPr>
          <w:p>
            <w:pPr>
              <w:pStyle w:val="Compact"/>
            </w:pPr>
          </w:p>
        </w:tc>
      </w:tr>
      <w:tr>
        <w:tc>
          <w:tcPr>
            <w:tcW w:w="3076" w:type="dxa"/>
          </w:tcPr>
          <w:p>
            <w:pPr>
              <w:pStyle w:val="Compact"/>
              <w:jc w:val="left"/>
            </w:pPr>
            <w:r>
              <w:rPr>
                <w:sz w:val="17"/>
              </w:rPr>
              <w:t xml:space="preserve">reason</w:t>
            </w:r>
          </w:p>
        </w:tc>
        <w:tc>
          <w:tcPr>
            <w:tcW w:w="1591" w:type="dxa"/>
          </w:tcPr>
          <w:p>
            <w:pPr>
              <w:pStyle w:val="Compact"/>
              <w:jc w:val="left"/>
            </w:pPr>
            <w:r>
              <w:rPr>
                <w:sz w:val="17"/>
              </w:rPr>
              <w:t xml:space="preserve">text</w:t>
            </w:r>
          </w:p>
        </w:tc>
        <w:tc>
          <w:tcPr>
            <w:tcW w:w="1166" w:type="dxa"/>
          </w:tcPr>
          <w:p>
            <w:pPr>
              <w:pStyle w:val="Compact"/>
              <w:jc w:val="left"/>
            </w:pPr>
            <w:r>
              <w:rPr>
                <w:sz w:val="17"/>
              </w:rPr>
              <w:t xml:space="preserve">Y</w:t>
            </w:r>
          </w:p>
        </w:tc>
        <w:tc>
          <w:tcPr>
            <w:tcW w:w="4031" w:type="dxa"/>
          </w:tcPr>
          <w:p>
            <w:pPr>
              <w:pStyle w:val="Compact"/>
            </w:pPr>
          </w:p>
        </w:tc>
      </w:tr>
      <w:tr>
        <w:tc>
          <w:tcPr>
            <w:tcW w:w="3076" w:type="dxa"/>
          </w:tcPr>
          <w:p>
            <w:pPr>
              <w:pStyle w:val="Compact"/>
              <w:jc w:val="left"/>
            </w:pPr>
            <w:r>
              <w:rPr>
                <w:sz w:val="17"/>
              </w:rPr>
              <w:t xml:space="preserve">evidence_name / evidence_path</w:t>
            </w:r>
          </w:p>
        </w:tc>
        <w:tc>
          <w:tcPr>
            <w:tcW w:w="1591" w:type="dxa"/>
          </w:tcPr>
          <w:p>
            <w:pPr>
              <w:pStyle w:val="Compact"/>
              <w:jc w:val="left"/>
            </w:pPr>
            <w:r>
              <w:rPr>
                <w:sz w:val="17"/>
              </w:rPr>
              <w:t xml:space="preserve">text</w:t>
            </w:r>
          </w:p>
        </w:tc>
        <w:tc>
          <w:tcPr>
            <w:tcW w:w="1166" w:type="dxa"/>
          </w:tcPr>
          <w:p>
            <w:pPr>
              <w:pStyle w:val="Compact"/>
              <w:jc w:val="left"/>
            </w:pPr>
            <w:r>
              <w:rPr>
                <w:sz w:val="17"/>
              </w:rPr>
              <w:t xml:space="preserve">N</w:t>
            </w:r>
          </w:p>
        </w:tc>
        <w:tc>
          <w:tcPr>
            <w:tcW w:w="4031" w:type="dxa"/>
          </w:tcPr>
          <w:p>
            <w:pPr>
              <w:pStyle w:val="Compact"/>
              <w:jc w:val="left"/>
            </w:pPr>
            <w:r>
              <w:rPr>
                <w:sz w:val="17"/>
              </w:rPr>
              <w:t xml:space="preserve">Optional document (attachments bucket)</w:t>
            </w:r>
          </w:p>
        </w:tc>
      </w:tr>
      <w:tr>
        <w:tc>
          <w:tcPr>
            <w:tcW w:w="3076" w:type="dxa"/>
          </w:tcPr>
          <w:p>
            <w:pPr>
              <w:pStyle w:val="Compact"/>
              <w:jc w:val="left"/>
            </w:pPr>
            <w:r>
              <w:rPr>
                <w:sz w:val="17"/>
              </w:rPr>
              <w:t xml:space="preserve">proposed</w:t>
            </w:r>
          </w:p>
        </w:tc>
        <w:tc>
          <w:tcPr>
            <w:tcW w:w="1591" w:type="dxa"/>
          </w:tcPr>
          <w:p>
            <w:pPr>
              <w:pStyle w:val="Compact"/>
              <w:jc w:val="left"/>
            </w:pPr>
            <w:r>
              <w:rPr>
                <w:sz w:val="17"/>
              </w:rPr>
              <w:t xml:space="preserve">jsonb</w:t>
            </w:r>
          </w:p>
        </w:tc>
        <w:tc>
          <w:tcPr>
            <w:tcW w:w="1166" w:type="dxa"/>
          </w:tcPr>
          <w:p>
            <w:pPr>
              <w:pStyle w:val="Compact"/>
              <w:jc w:val="left"/>
            </w:pPr>
            <w:r>
              <w:rPr>
                <w:sz w:val="17"/>
              </w:rPr>
              <w:t xml:space="preserve">Y</w:t>
            </w:r>
          </w:p>
        </w:tc>
        <w:tc>
          <w:tcPr>
            <w:tcW w:w="4031" w:type="dxa"/>
          </w:tcPr>
          <w:p>
            <w:pPr>
              <w:pStyle w:val="Compact"/>
              <w:jc w:val="left"/>
            </w:pPr>
            <w:r>
              <w:rPr>
                <w:sz w:val="17"/>
              </w:rPr>
              <w:t xml:space="preserve">{phases, rationale}</w:t>
            </w:r>
          </w:p>
        </w:tc>
      </w:tr>
      <w:tr>
        <w:tc>
          <w:tcPr>
            <w:tcW w:w="3076" w:type="dxa"/>
          </w:tcPr>
          <w:p>
            <w:pPr>
              <w:pStyle w:val="Compact"/>
              <w:jc w:val="left"/>
            </w:pPr>
            <w:r>
              <w:rPr>
                <w:sz w:val="17"/>
              </w:rPr>
              <w:t xml:space="preserve">before</w:t>
            </w:r>
          </w:p>
        </w:tc>
        <w:tc>
          <w:tcPr>
            <w:tcW w:w="1591" w:type="dxa"/>
          </w:tcPr>
          <w:p>
            <w:pPr>
              <w:pStyle w:val="Compact"/>
              <w:jc w:val="left"/>
            </w:pPr>
            <w:r>
              <w:rPr>
                <w:sz w:val="17"/>
              </w:rPr>
              <w:t xml:space="preserve">jsonb</w:t>
            </w:r>
          </w:p>
        </w:tc>
        <w:tc>
          <w:tcPr>
            <w:tcW w:w="1166" w:type="dxa"/>
          </w:tcPr>
          <w:p>
            <w:pPr>
              <w:pStyle w:val="Compact"/>
              <w:jc w:val="left"/>
            </w:pPr>
            <w:r>
              <w:rPr>
                <w:sz w:val="17"/>
              </w:rPr>
              <w:t xml:space="preserve">Y</w:t>
            </w:r>
          </w:p>
        </w:tc>
        <w:tc>
          <w:tcPr>
            <w:tcW w:w="4031" w:type="dxa"/>
          </w:tcPr>
          <w:p>
            <w:pPr>
              <w:pStyle w:val="Compact"/>
              <w:jc w:val="left"/>
            </w:pPr>
            <w:r>
              <w:rPr>
                <w:sz w:val="17"/>
              </w:rPr>
              <w:t xml:space="preserve">{phases} snapshot</w:t>
            </w:r>
          </w:p>
        </w:tc>
      </w:tr>
      <w:tr>
        <w:tc>
          <w:tcPr>
            <w:tcW w:w="3076" w:type="dxa"/>
          </w:tcPr>
          <w:p>
            <w:pPr>
              <w:pStyle w:val="Compact"/>
              <w:jc w:val="left"/>
            </w:pPr>
            <w:r>
              <w:rPr>
                <w:sz w:val="17"/>
              </w:rPr>
              <w:t xml:space="preserve">status</w:t>
            </w:r>
          </w:p>
        </w:tc>
        <w:tc>
          <w:tcPr>
            <w:tcW w:w="1591" w:type="dxa"/>
          </w:tcPr>
          <w:p>
            <w:pPr>
              <w:pStyle w:val="Compact"/>
              <w:jc w:val="left"/>
            </w:pPr>
            <w:r>
              <w:rPr>
                <w:sz w:val="17"/>
              </w:rPr>
              <w:t xml:space="preserve">text</w:t>
            </w:r>
          </w:p>
        </w:tc>
        <w:tc>
          <w:tcPr>
            <w:tcW w:w="1166" w:type="dxa"/>
          </w:tcPr>
          <w:p>
            <w:pPr>
              <w:pStyle w:val="Compact"/>
              <w:jc w:val="left"/>
            </w:pPr>
            <w:r>
              <w:rPr>
                <w:sz w:val="17"/>
              </w:rPr>
              <w:t xml:space="preserve">Y (pending)</w:t>
            </w:r>
          </w:p>
        </w:tc>
        <w:tc>
          <w:tcPr>
            <w:tcW w:w="4031" w:type="dxa"/>
          </w:tcPr>
          <w:p>
            <w:pPr>
              <w:pStyle w:val="Compact"/>
              <w:jc w:val="left"/>
            </w:pPr>
            <w:r>
              <w:rPr>
                <w:sz w:val="17"/>
              </w:rPr>
              <w:t xml:space="preserve">pending</w:t>
            </w:r>
          </w:p>
        </w:tc>
      </w:tr>
      <w:tr>
        <w:tc>
          <w:tcPr>
            <w:tcW w:w="3076" w:type="dxa"/>
          </w:tcPr>
          <w:p>
            <w:pPr>
              <w:pStyle w:val="Compact"/>
              <w:jc w:val="left"/>
            </w:pPr>
            <w:r>
              <w:rPr>
                <w:sz w:val="17"/>
              </w:rPr>
              <w:t xml:space="preserve">requested_by / decided_by</w:t>
            </w:r>
          </w:p>
        </w:tc>
        <w:tc>
          <w:tcPr>
            <w:tcW w:w="1591" w:type="dxa"/>
          </w:tcPr>
          <w:p>
            <w:pPr>
              <w:pStyle w:val="Compact"/>
              <w:jc w:val="left"/>
            </w:pPr>
            <w:r>
              <w:rPr>
                <w:sz w:val="17"/>
              </w:rPr>
              <w:t xml:space="preserve">uuid → personas</w:t>
            </w:r>
          </w:p>
        </w:tc>
        <w:tc>
          <w:tcPr>
            <w:tcW w:w="1166" w:type="dxa"/>
          </w:tcPr>
          <w:p>
            <w:pPr>
              <w:pStyle w:val="Compact"/>
              <w:jc w:val="left"/>
            </w:pPr>
            <w:r>
              <w:rPr>
                <w:sz w:val="17"/>
              </w:rPr>
              <w:t xml:space="preserve">N</w:t>
            </w:r>
          </w:p>
        </w:tc>
        <w:tc>
          <w:tcPr>
            <w:tcW w:w="4031" w:type="dxa"/>
          </w:tcPr>
          <w:p>
            <w:pPr>
              <w:pStyle w:val="Compact"/>
              <w:jc w:val="left"/>
            </w:pPr>
            <w:r>
              <w:rPr>
                <w:sz w:val="17"/>
              </w:rPr>
              <w:t xml:space="preserve">Must differ (client check)</w:t>
            </w:r>
          </w:p>
        </w:tc>
      </w:tr>
      <w:tr>
        <w:tc>
          <w:tcPr>
            <w:tcW w:w="3076" w:type="dxa"/>
          </w:tcPr>
          <w:p>
            <w:pPr>
              <w:pStyle w:val="Compact"/>
              <w:jc w:val="left"/>
            </w:pPr>
            <w:r>
              <w:rPr>
                <w:sz w:val="17"/>
              </w:rPr>
              <w:t xml:space="preserve">decision_note</w:t>
            </w:r>
          </w:p>
        </w:tc>
        <w:tc>
          <w:tcPr>
            <w:tcW w:w="1591" w:type="dxa"/>
          </w:tcPr>
          <w:p>
            <w:pPr>
              <w:pStyle w:val="Compact"/>
              <w:jc w:val="left"/>
            </w:pPr>
            <w:r>
              <w:rPr>
                <w:sz w:val="17"/>
              </w:rPr>
              <w:t xml:space="preserve">text</w:t>
            </w:r>
          </w:p>
        </w:tc>
        <w:tc>
          <w:tcPr>
            <w:tcW w:w="1166" w:type="dxa"/>
          </w:tcPr>
          <w:p>
            <w:pPr>
              <w:pStyle w:val="Compact"/>
              <w:jc w:val="left"/>
            </w:pPr>
            <w:r>
              <w:rPr>
                <w:sz w:val="17"/>
              </w:rPr>
              <w:t xml:space="preserve">N</w:t>
            </w:r>
          </w:p>
        </w:tc>
        <w:tc>
          <w:tcPr>
            <w:tcW w:w="4031" w:type="dxa"/>
          </w:tcPr>
          <w:p>
            <w:pPr>
              <w:pStyle w:val="Compact"/>
              <w:jc w:val="left"/>
            </w:pPr>
            <w:r>
              <w:rPr>
                <w:sz w:val="17"/>
              </w:rPr>
              <w:t xml:space="preserve">Required for rejection (UI)</w:t>
            </w:r>
          </w:p>
        </w:tc>
      </w:tr>
      <w:tr>
        <w:tc>
          <w:tcPr>
            <w:tcW w:w="3076" w:type="dxa"/>
          </w:tcPr>
          <w:p>
            <w:pPr>
              <w:pStyle w:val="Compact"/>
              <w:jc w:val="left"/>
            </w:pPr>
            <w:r>
              <w:rPr>
                <w:sz w:val="17"/>
              </w:rPr>
              <w:t xml:space="preserve">created_at / decided_at</w:t>
            </w:r>
          </w:p>
        </w:tc>
        <w:tc>
          <w:tcPr>
            <w:tcW w:w="1591" w:type="dxa"/>
          </w:tcPr>
          <w:p>
            <w:pPr>
              <w:pStyle w:val="Compact"/>
              <w:jc w:val="left"/>
            </w:pPr>
            <w:r>
              <w:rPr>
                <w:sz w:val="17"/>
              </w:rPr>
              <w:t xml:space="preserve">timestamptz</w:t>
            </w:r>
          </w:p>
        </w:tc>
        <w:tc>
          <w:tcPr>
            <w:tcW w:w="1166" w:type="dxa"/>
          </w:tcPr>
          <w:p>
            <w:pPr>
              <w:pStyle w:val="Compact"/>
              <w:jc w:val="left"/>
            </w:pPr>
            <w:r>
              <w:rPr>
                <w:sz w:val="17"/>
              </w:rPr>
              <w:t xml:space="preserve">Y / N</w:t>
            </w:r>
          </w:p>
        </w:tc>
        <w:tc>
          <w:tcPr>
            <w:tcW w:w="4031" w:type="dxa"/>
          </w:tcPr>
          <w:p>
            <w:pPr>
              <w:pStyle w:val="Compact"/>
            </w:pPr>
          </w:p>
        </w:tc>
      </w:tr>
    </w:tbl>
    <w:p>
      <w:pPr>
        <w:pStyle w:val="BodyText"/>
      </w:pPr>
      <w:r>
        <w:t xml:space="preserve">Relationships / notes: RLS: any signed-in user may read/insert/update [Observed].</w:t>
      </w:r>
    </w:p>
    <w:bookmarkEnd w:id="1285"/>
    <w:bookmarkStart w:id="1286" w:name="project_indicators"/>
    <w:p>
      <w:pPr>
        <w:pStyle w:val="Heading3"/>
      </w:pPr>
      <w:r>
        <w:t xml:space="preserve">project_indicators</w:t>
      </w:r>
    </w:p>
    <w:p>
      <w:pPr>
        <w:pStyle w:val="FirstParagraph"/>
      </w:pPr>
      <w:r>
        <w:t xml:space="preserve">Indicator link of an application/project with required count. [Observed types.ts:2557]</w:t>
      </w:r>
    </w:p>
    <w:tbl>
      <w:tblPr>
        <w:tblStyle w:val="Table"/>
        <w:tblW w:type="dxa" w:w="9865"/>
        <w:jc w:val="start"/>
        <w:tblLayout w:type="fixed"/>
        <w:tblLook w:firstRow="1" w:lastRow="0" w:firstColumn="0" w:lastColumn="0" w:noHBand="0" w:noVBand="0" w:val="0020"/>
      </w:tblPr>
      <w:tblGrid>
        <w:gridCol w:w="1328"/>
        <w:gridCol w:w="2087"/>
        <w:gridCol w:w="758"/>
        <w:gridCol w:w="5692"/>
      </w:tblGrid>
      <w:tr>
        <w:trPr>
          <w:tblHeader w:val="true"/>
        </w:trPr>
        <w:tc>
          <w:tcPr>
            <w:tcW w:w="1328" w:type="dxa"/>
          </w:tcPr>
          <w:p>
            <w:pPr>
              <w:pStyle w:val="Compact"/>
              <w:jc w:val="left"/>
            </w:pPr>
            <w:r>
              <w:rPr>
                <w:sz w:val="17"/>
              </w:rPr>
              <w:t xml:space="preserve">Field</w:t>
            </w:r>
          </w:p>
        </w:tc>
        <w:tc>
          <w:tcPr>
            <w:tcW w:w="2087" w:type="dxa"/>
          </w:tcPr>
          <w:p>
            <w:pPr>
              <w:pStyle w:val="Compact"/>
              <w:jc w:val="left"/>
            </w:pPr>
            <w:r>
              <w:rPr>
                <w:sz w:val="17"/>
              </w:rPr>
              <w:t xml:space="preserve">Type</w:t>
            </w:r>
          </w:p>
        </w:tc>
        <w:tc>
          <w:tcPr>
            <w:tcW w:w="758" w:type="dxa"/>
          </w:tcPr>
          <w:p>
            <w:pPr>
              <w:pStyle w:val="Compact"/>
              <w:jc w:val="left"/>
            </w:pPr>
            <w:r>
              <w:rPr>
                <w:sz w:val="17"/>
              </w:rPr>
              <w:t xml:space="preserve">Required</w:t>
            </w:r>
          </w:p>
        </w:tc>
        <w:tc>
          <w:tcPr>
            <w:tcW w:w="5692" w:type="dxa"/>
          </w:tcPr>
          <w:p>
            <w:pPr>
              <w:pStyle w:val="Compact"/>
              <w:jc w:val="left"/>
            </w:pPr>
            <w:r>
              <w:rPr>
                <w:sz w:val="17"/>
              </w:rPr>
              <w:t xml:space="preserve">Meaning</w:t>
            </w:r>
          </w:p>
        </w:tc>
      </w:tr>
      <w:tr>
        <w:tc>
          <w:tcPr>
            <w:tcW w:w="1328" w:type="dxa"/>
          </w:tcPr>
          <w:p>
            <w:pPr>
              <w:pStyle w:val="Compact"/>
              <w:jc w:val="left"/>
            </w:pPr>
            <w:r>
              <w:rPr>
                <w:sz w:val="17"/>
              </w:rPr>
              <w:t xml:space="preserve">id</w:t>
            </w:r>
          </w:p>
        </w:tc>
        <w:tc>
          <w:tcPr>
            <w:tcW w:w="2087" w:type="dxa"/>
          </w:tcPr>
          <w:p>
            <w:pPr>
              <w:pStyle w:val="Compact"/>
              <w:jc w:val="left"/>
            </w:pPr>
            <w:r>
              <w:rPr>
                <w:sz w:val="17"/>
              </w:rPr>
              <w:t xml:space="preserve">uuid</w:t>
            </w:r>
          </w:p>
        </w:tc>
        <w:tc>
          <w:tcPr>
            <w:tcW w:w="758" w:type="dxa"/>
          </w:tcPr>
          <w:p>
            <w:pPr>
              <w:pStyle w:val="Compact"/>
              <w:jc w:val="left"/>
            </w:pPr>
            <w:r>
              <w:rPr>
                <w:sz w:val="17"/>
              </w:rPr>
              <w:t xml:space="preserve">Y</w:t>
            </w:r>
          </w:p>
        </w:tc>
        <w:tc>
          <w:tcPr>
            <w:tcW w:w="5692" w:type="dxa"/>
          </w:tcPr>
          <w:p>
            <w:pPr>
              <w:pStyle w:val="Compact"/>
            </w:pPr>
          </w:p>
        </w:tc>
      </w:tr>
      <w:tr>
        <w:tc>
          <w:tcPr>
            <w:tcW w:w="1328" w:type="dxa"/>
          </w:tcPr>
          <w:p>
            <w:pPr>
              <w:pStyle w:val="Compact"/>
              <w:jc w:val="left"/>
            </w:pPr>
            <w:r>
              <w:rPr>
                <w:sz w:val="17"/>
              </w:rPr>
              <w:t xml:space="preserve">indicator_id</w:t>
            </w:r>
          </w:p>
        </w:tc>
        <w:tc>
          <w:tcPr>
            <w:tcW w:w="2087" w:type="dxa"/>
          </w:tcPr>
          <w:p>
            <w:pPr>
              <w:pStyle w:val="Compact"/>
              <w:jc w:val="left"/>
            </w:pPr>
            <w:r>
              <w:rPr>
                <w:sz w:val="17"/>
              </w:rPr>
              <w:t xml:space="preserve">uuid → plan_indicators</w:t>
            </w:r>
          </w:p>
        </w:tc>
        <w:tc>
          <w:tcPr>
            <w:tcW w:w="758" w:type="dxa"/>
          </w:tcPr>
          <w:p>
            <w:pPr>
              <w:pStyle w:val="Compact"/>
              <w:jc w:val="left"/>
            </w:pPr>
            <w:r>
              <w:rPr>
                <w:sz w:val="17"/>
              </w:rPr>
              <w:t xml:space="preserve">Y</w:t>
            </w:r>
          </w:p>
        </w:tc>
        <w:tc>
          <w:tcPr>
            <w:tcW w:w="5692" w:type="dxa"/>
          </w:tcPr>
          <w:p>
            <w:pPr>
              <w:pStyle w:val="Compact"/>
            </w:pPr>
          </w:p>
        </w:tc>
      </w:tr>
      <w:tr>
        <w:tc>
          <w:tcPr>
            <w:tcW w:w="1328" w:type="dxa"/>
          </w:tcPr>
          <w:p>
            <w:pPr>
              <w:pStyle w:val="Compact"/>
              <w:jc w:val="left"/>
            </w:pPr>
            <w:r>
              <w:rPr>
                <w:sz w:val="17"/>
              </w:rPr>
              <w:t xml:space="preserve">application_id</w:t>
            </w:r>
          </w:p>
        </w:tc>
        <w:tc>
          <w:tcPr>
            <w:tcW w:w="2087" w:type="dxa"/>
          </w:tcPr>
          <w:p>
            <w:pPr>
              <w:pStyle w:val="Compact"/>
              <w:jc w:val="left"/>
            </w:pPr>
            <w:r>
              <w:rPr>
                <w:sz w:val="17"/>
              </w:rPr>
              <w:t xml:space="preserve">uuid</w:t>
            </w:r>
          </w:p>
        </w:tc>
        <w:tc>
          <w:tcPr>
            <w:tcW w:w="758" w:type="dxa"/>
          </w:tcPr>
          <w:p>
            <w:pPr>
              <w:pStyle w:val="Compact"/>
              <w:jc w:val="left"/>
            </w:pPr>
            <w:r>
              <w:rPr>
                <w:sz w:val="17"/>
              </w:rPr>
              <w:t xml:space="preserve">N</w:t>
            </w:r>
          </w:p>
        </w:tc>
        <w:tc>
          <w:tcPr>
            <w:tcW w:w="5692" w:type="dxa"/>
          </w:tcPr>
          <w:p>
            <w:pPr>
              <w:pStyle w:val="Compact"/>
              <w:jc w:val="left"/>
            </w:pPr>
            <w:r>
              <w:rPr>
                <w:sz w:val="17"/>
              </w:rPr>
              <w:t xml:space="preserve">Set at application stage</w:t>
            </w:r>
          </w:p>
        </w:tc>
      </w:tr>
      <w:tr>
        <w:tc>
          <w:tcPr>
            <w:tcW w:w="1328" w:type="dxa"/>
          </w:tcPr>
          <w:p>
            <w:pPr>
              <w:pStyle w:val="Compact"/>
              <w:jc w:val="left"/>
            </w:pPr>
            <w:r>
              <w:rPr>
                <w:sz w:val="17"/>
              </w:rPr>
              <w:t xml:space="preserve">project_id</w:t>
            </w:r>
          </w:p>
        </w:tc>
        <w:tc>
          <w:tcPr>
            <w:tcW w:w="2087" w:type="dxa"/>
          </w:tcPr>
          <w:p>
            <w:pPr>
              <w:pStyle w:val="Compact"/>
              <w:jc w:val="left"/>
            </w:pPr>
            <w:r>
              <w:rPr>
                <w:sz w:val="17"/>
              </w:rPr>
              <w:t xml:space="preserve">uuid</w:t>
            </w:r>
          </w:p>
        </w:tc>
        <w:tc>
          <w:tcPr>
            <w:tcW w:w="758" w:type="dxa"/>
          </w:tcPr>
          <w:p>
            <w:pPr>
              <w:pStyle w:val="Compact"/>
              <w:jc w:val="left"/>
            </w:pPr>
            <w:r>
              <w:rPr>
                <w:sz w:val="17"/>
              </w:rPr>
              <w:t xml:space="preserve">N</w:t>
            </w:r>
          </w:p>
        </w:tc>
        <w:tc>
          <w:tcPr>
            <w:tcW w:w="5692" w:type="dxa"/>
          </w:tcPr>
          <w:p>
            <w:pPr>
              <w:pStyle w:val="Compact"/>
              <w:jc w:val="left"/>
            </w:pPr>
            <w:r>
              <w:rPr>
                <w:sz w:val="17"/>
              </w:rPr>
              <w:t xml:space="preserve">Set on transfer</w:t>
            </w:r>
          </w:p>
        </w:tc>
      </w:tr>
      <w:tr>
        <w:tc>
          <w:tcPr>
            <w:tcW w:w="1328" w:type="dxa"/>
          </w:tcPr>
          <w:p>
            <w:pPr>
              <w:pStyle w:val="Compact"/>
              <w:jc w:val="left"/>
            </w:pPr>
            <w:r>
              <w:rPr>
                <w:sz w:val="17"/>
              </w:rPr>
              <w:t xml:space="preserve">target</w:t>
            </w:r>
          </w:p>
        </w:tc>
        <w:tc>
          <w:tcPr>
            <w:tcW w:w="2087" w:type="dxa"/>
          </w:tcPr>
          <w:p>
            <w:pPr>
              <w:pStyle w:val="Compact"/>
              <w:jc w:val="left"/>
            </w:pPr>
            <w:r>
              <w:rPr>
                <w:sz w:val="17"/>
              </w:rPr>
              <w:t xml:space="preserve">numeric</w:t>
            </w:r>
          </w:p>
        </w:tc>
        <w:tc>
          <w:tcPr>
            <w:tcW w:w="758" w:type="dxa"/>
          </w:tcPr>
          <w:p>
            <w:pPr>
              <w:pStyle w:val="Compact"/>
              <w:jc w:val="left"/>
            </w:pPr>
            <w:r>
              <w:rPr>
                <w:sz w:val="17"/>
              </w:rPr>
              <w:t xml:space="preserve">Y</w:t>
            </w:r>
          </w:p>
        </w:tc>
        <w:tc>
          <w:tcPr>
            <w:tcW w:w="5692" w:type="dxa"/>
          </w:tcPr>
          <w:p>
            <w:pPr>
              <w:pStyle w:val="Compact"/>
              <w:jc w:val="left"/>
            </w:pPr>
            <w:r>
              <w:rPr>
                <w:sz w:val="17"/>
              </w:rPr>
              <w:t xml:space="preserve">Required count (1 for milestone)</w:t>
            </w:r>
          </w:p>
        </w:tc>
      </w:tr>
      <w:tr>
        <w:tc>
          <w:tcPr>
            <w:tcW w:w="1328" w:type="dxa"/>
          </w:tcPr>
          <w:p>
            <w:pPr>
              <w:pStyle w:val="Compact"/>
              <w:jc w:val="left"/>
            </w:pPr>
            <w:r>
              <w:rPr>
                <w:sz w:val="17"/>
              </w:rPr>
              <w:t xml:space="preserve">achieved</w:t>
            </w:r>
          </w:p>
        </w:tc>
        <w:tc>
          <w:tcPr>
            <w:tcW w:w="2087" w:type="dxa"/>
          </w:tcPr>
          <w:p>
            <w:pPr>
              <w:pStyle w:val="Compact"/>
              <w:jc w:val="left"/>
            </w:pPr>
            <w:r>
              <w:rPr>
                <w:sz w:val="17"/>
              </w:rPr>
              <w:t xml:space="preserve">numeric</w:t>
            </w:r>
          </w:p>
        </w:tc>
        <w:tc>
          <w:tcPr>
            <w:tcW w:w="758" w:type="dxa"/>
          </w:tcPr>
          <w:p>
            <w:pPr>
              <w:pStyle w:val="Compact"/>
              <w:jc w:val="left"/>
            </w:pPr>
            <w:r>
              <w:rPr>
                <w:sz w:val="17"/>
              </w:rPr>
              <w:t xml:space="preserve">Y</w:t>
            </w:r>
          </w:p>
        </w:tc>
        <w:tc>
          <w:tcPr>
            <w:tcW w:w="5692" w:type="dxa"/>
          </w:tcPr>
          <w:p>
            <w:pPr>
              <w:pStyle w:val="Compact"/>
              <w:jc w:val="left"/>
            </w:pPr>
            <w:r>
              <w:rPr>
                <w:sz w:val="17"/>
              </w:rPr>
              <w:t xml:space="preserve">Milestone: set by staff; quantitative: computed from activities (stored value ignored when distributed)</w:t>
            </w:r>
          </w:p>
        </w:tc>
      </w:tr>
    </w:tbl>
    <w:p>
      <w:pPr>
        <w:pStyle w:val="BodyText"/>
      </w:pPr>
      <w:r>
        <w:t xml:space="preserve">Relationships / notes: plan_indicators (PLN): kind quantitative | milestone, unit, target.</w:t>
      </w:r>
    </w:p>
    <w:bookmarkEnd w:id="1286"/>
    <w:bookmarkStart w:id="1287" w:name="project_plan_allocations"/>
    <w:p>
      <w:pPr>
        <w:pStyle w:val="Heading3"/>
      </w:pPr>
      <w:r>
        <w:t xml:space="preserve">project_plan_allocations</w:t>
      </w:r>
    </w:p>
    <w:p>
      <w:pPr>
        <w:pStyle w:val="FirstParagraph"/>
      </w:pPr>
      <w:r>
        <w:t xml:space="preserve">Multi-initiative funding split. [Observed types.ts:2609]</w:t>
      </w:r>
    </w:p>
    <w:tbl>
      <w:tblPr>
        <w:tblStyle w:val="Table"/>
        <w:tblW w:type="dxa" w:w="9864"/>
        <w:jc w:val="start"/>
        <w:tblLayout w:type="fixed"/>
        <w:tblLook w:firstRow="1" w:lastRow="0" w:firstColumn="0" w:lastColumn="0" w:noHBand="0" w:noVBand="0" w:val="0020"/>
      </w:tblPr>
      <w:tblGrid>
        <w:gridCol w:w="3975"/>
        <w:gridCol w:w="1030"/>
        <w:gridCol w:w="1178"/>
        <w:gridCol w:w="3681"/>
      </w:tblGrid>
      <w:tr>
        <w:trPr>
          <w:tblHeader w:val="true"/>
        </w:trPr>
        <w:tc>
          <w:tcPr>
            <w:tcW w:w="3975" w:type="dxa"/>
          </w:tcPr>
          <w:p>
            <w:pPr>
              <w:pStyle w:val="Compact"/>
              <w:jc w:val="left"/>
            </w:pPr>
            <w:r>
              <w:rPr>
                <w:sz w:val="17"/>
              </w:rPr>
              <w:t xml:space="preserve">Field</w:t>
            </w:r>
          </w:p>
        </w:tc>
        <w:tc>
          <w:tcPr>
            <w:tcW w:w="1030" w:type="dxa"/>
          </w:tcPr>
          <w:p>
            <w:pPr>
              <w:pStyle w:val="Compact"/>
              <w:jc w:val="left"/>
            </w:pPr>
            <w:r>
              <w:rPr>
                <w:sz w:val="17"/>
              </w:rPr>
              <w:t xml:space="preserve">Type</w:t>
            </w:r>
          </w:p>
        </w:tc>
        <w:tc>
          <w:tcPr>
            <w:tcW w:w="1178" w:type="dxa"/>
          </w:tcPr>
          <w:p>
            <w:pPr>
              <w:pStyle w:val="Compact"/>
              <w:jc w:val="left"/>
            </w:pPr>
            <w:r>
              <w:rPr>
                <w:sz w:val="17"/>
              </w:rPr>
              <w:t xml:space="preserve">Required</w:t>
            </w:r>
          </w:p>
        </w:tc>
        <w:tc>
          <w:tcPr>
            <w:tcW w:w="3681" w:type="dxa"/>
          </w:tcPr>
          <w:p>
            <w:pPr>
              <w:pStyle w:val="Compact"/>
              <w:jc w:val="left"/>
            </w:pPr>
            <w:r>
              <w:rPr>
                <w:sz w:val="17"/>
              </w:rPr>
              <w:t xml:space="preserve">Meaning</w:t>
            </w:r>
          </w:p>
        </w:tc>
      </w:tr>
      <w:tr>
        <w:tc>
          <w:tcPr>
            <w:tcW w:w="3975" w:type="dxa"/>
          </w:tcPr>
          <w:p>
            <w:pPr>
              <w:pStyle w:val="Compact"/>
              <w:jc w:val="left"/>
            </w:pPr>
            <w:r>
              <w:rPr>
                <w:sz w:val="17"/>
              </w:rPr>
              <w:t xml:space="preserve">id</w:t>
            </w:r>
          </w:p>
        </w:tc>
        <w:tc>
          <w:tcPr>
            <w:tcW w:w="1030" w:type="dxa"/>
          </w:tcPr>
          <w:p>
            <w:pPr>
              <w:pStyle w:val="Compact"/>
              <w:jc w:val="left"/>
            </w:pPr>
            <w:r>
              <w:rPr>
                <w:sz w:val="17"/>
              </w:rPr>
              <w:t xml:space="preserve">uuid</w:t>
            </w:r>
          </w:p>
        </w:tc>
        <w:tc>
          <w:tcPr>
            <w:tcW w:w="1178" w:type="dxa"/>
          </w:tcPr>
          <w:p>
            <w:pPr>
              <w:pStyle w:val="Compact"/>
              <w:jc w:val="left"/>
            </w:pPr>
            <w:r>
              <w:rPr>
                <w:sz w:val="17"/>
              </w:rPr>
              <w:t xml:space="preserve">Y</w:t>
            </w:r>
          </w:p>
        </w:tc>
        <w:tc>
          <w:tcPr>
            <w:tcW w:w="3681" w:type="dxa"/>
          </w:tcPr>
          <w:p>
            <w:pPr>
              <w:pStyle w:val="Compact"/>
            </w:pPr>
          </w:p>
        </w:tc>
      </w:tr>
      <w:tr>
        <w:tc>
          <w:tcPr>
            <w:tcW w:w="3975" w:type="dxa"/>
          </w:tcPr>
          <w:p>
            <w:pPr>
              <w:pStyle w:val="Compact"/>
              <w:jc w:val="left"/>
            </w:pPr>
            <w:r>
              <w:rPr>
                <w:sz w:val="17"/>
              </w:rPr>
              <w:t xml:space="preserve">plan_level_id</w:t>
            </w:r>
          </w:p>
        </w:tc>
        <w:tc>
          <w:tcPr>
            <w:tcW w:w="1030" w:type="dxa"/>
          </w:tcPr>
          <w:p>
            <w:pPr>
              <w:pStyle w:val="Compact"/>
              <w:jc w:val="left"/>
            </w:pPr>
            <w:r>
              <w:rPr>
                <w:sz w:val="17"/>
              </w:rPr>
              <w:t xml:space="preserve">uuid</w:t>
            </w:r>
          </w:p>
        </w:tc>
        <w:tc>
          <w:tcPr>
            <w:tcW w:w="1178" w:type="dxa"/>
          </w:tcPr>
          <w:p>
            <w:pPr>
              <w:pStyle w:val="Compact"/>
              <w:jc w:val="left"/>
            </w:pPr>
            <w:r>
              <w:rPr>
                <w:sz w:val="17"/>
              </w:rPr>
              <w:t xml:space="preserve">Y</w:t>
            </w:r>
          </w:p>
        </w:tc>
        <w:tc>
          <w:tcPr>
            <w:tcW w:w="3681" w:type="dxa"/>
          </w:tcPr>
          <w:p>
            <w:pPr>
              <w:pStyle w:val="Compact"/>
              <w:jc w:val="left"/>
            </w:pPr>
            <w:r>
              <w:rPr>
                <w:sz w:val="17"/>
              </w:rPr>
              <w:t xml:space="preserve">Initiative</w:t>
            </w:r>
          </w:p>
        </w:tc>
      </w:tr>
      <w:tr>
        <w:tc>
          <w:tcPr>
            <w:tcW w:w="3975" w:type="dxa"/>
          </w:tcPr>
          <w:p>
            <w:pPr>
              <w:pStyle w:val="Compact"/>
              <w:jc w:val="left"/>
            </w:pPr>
            <w:r>
              <w:rPr>
                <w:sz w:val="17"/>
              </w:rPr>
              <w:t xml:space="preserve">amount</w:t>
            </w:r>
          </w:p>
        </w:tc>
        <w:tc>
          <w:tcPr>
            <w:tcW w:w="1030" w:type="dxa"/>
          </w:tcPr>
          <w:p>
            <w:pPr>
              <w:pStyle w:val="Compact"/>
              <w:jc w:val="left"/>
            </w:pPr>
            <w:r>
              <w:rPr>
                <w:sz w:val="17"/>
              </w:rPr>
              <w:t xml:space="preserve">numeric</w:t>
            </w:r>
          </w:p>
        </w:tc>
        <w:tc>
          <w:tcPr>
            <w:tcW w:w="1178" w:type="dxa"/>
          </w:tcPr>
          <w:p>
            <w:pPr>
              <w:pStyle w:val="Compact"/>
              <w:jc w:val="left"/>
            </w:pPr>
            <w:r>
              <w:rPr>
                <w:sz w:val="17"/>
              </w:rPr>
              <w:t xml:space="preserve">Y</w:t>
            </w:r>
          </w:p>
        </w:tc>
        <w:tc>
          <w:tcPr>
            <w:tcW w:w="3681" w:type="dxa"/>
          </w:tcPr>
          <w:p>
            <w:pPr>
              <w:pStyle w:val="Compact"/>
              <w:jc w:val="left"/>
            </w:pPr>
            <w:r>
              <w:rPr>
                <w:sz w:val="17"/>
              </w:rPr>
              <w:t xml:space="preserve">Share</w:t>
            </w:r>
          </w:p>
        </w:tc>
      </w:tr>
      <w:tr>
        <w:tc>
          <w:tcPr>
            <w:tcW w:w="3975" w:type="dxa"/>
          </w:tcPr>
          <w:p>
            <w:pPr>
              <w:pStyle w:val="Compact"/>
              <w:jc w:val="left"/>
            </w:pPr>
            <w:r>
              <w:rPr>
                <w:sz w:val="17"/>
              </w:rPr>
              <w:t xml:space="preserve">application_id / project_id</w:t>
            </w:r>
          </w:p>
        </w:tc>
        <w:tc>
          <w:tcPr>
            <w:tcW w:w="1030" w:type="dxa"/>
          </w:tcPr>
          <w:p>
            <w:pPr>
              <w:pStyle w:val="Compact"/>
              <w:jc w:val="left"/>
            </w:pPr>
            <w:r>
              <w:rPr>
                <w:sz w:val="17"/>
              </w:rPr>
              <w:t xml:space="preserve">uuid</w:t>
            </w:r>
          </w:p>
        </w:tc>
        <w:tc>
          <w:tcPr>
            <w:tcW w:w="1178" w:type="dxa"/>
          </w:tcPr>
          <w:p>
            <w:pPr>
              <w:pStyle w:val="Compact"/>
              <w:jc w:val="left"/>
            </w:pPr>
            <w:r>
              <w:rPr>
                <w:sz w:val="17"/>
              </w:rPr>
              <w:t xml:space="preserve">N</w:t>
            </w:r>
          </w:p>
        </w:tc>
        <w:tc>
          <w:tcPr>
            <w:tcW w:w="3681" w:type="dxa"/>
          </w:tcPr>
          <w:p>
            <w:pPr>
              <w:pStyle w:val="Compact"/>
              <w:jc w:val="left"/>
            </w:pPr>
            <w:r>
              <w:rPr>
                <w:sz w:val="17"/>
              </w:rPr>
              <w:t xml:space="preserve">Owner (moved on transfer)</w:t>
            </w:r>
          </w:p>
        </w:tc>
      </w:tr>
    </w:tbl>
    <w:p>
      <w:pPr>
        <w:pStyle w:val="BodyText"/>
      </w:pPr>
      <w:r>
        <w:t xml:space="preserve">Relationships / notes: First row = main initiative [Observed AGENTS.md, ProjectAllocations.tsx:52].</w:t>
      </w:r>
    </w:p>
    <w:bookmarkEnd w:id="1287"/>
    <w:bookmarkStart w:id="1288" w:name="applications-boq-fields"/>
    <w:p>
      <w:pPr>
        <w:pStyle w:val="Heading3"/>
      </w:pPr>
      <w:r>
        <w:t xml:space="preserve">applications (BOQ fields)</w:t>
      </w:r>
    </w:p>
    <w:p>
      <w:pPr>
        <w:pStyle w:val="FirstParagraph"/>
      </w:pPr>
      <w:r>
        <w:t xml:space="preserve">Fields owned by REV, used here. [Observed BoqSchedule.tsx; workflow.ts]</w:t>
      </w:r>
    </w:p>
    <w:tbl>
      <w:tblPr>
        <w:tblStyle w:val="Table"/>
        <w:tblW w:type="dxa" w:w="9864"/>
        <w:jc w:val="start"/>
        <w:tblLayout w:type="fixed"/>
        <w:tblLook w:firstRow="1" w:lastRow="0" w:firstColumn="0" w:lastColumn="0" w:noHBand="0" w:noVBand="0" w:val="0020"/>
      </w:tblPr>
      <w:tblGrid>
        <w:gridCol w:w="2630"/>
        <w:gridCol w:w="1151"/>
        <w:gridCol w:w="1315"/>
        <w:gridCol w:w="4768"/>
      </w:tblGrid>
      <w:tr>
        <w:trPr>
          <w:tblHeader w:val="true"/>
        </w:trPr>
        <w:tc>
          <w:tcPr>
            <w:tcW w:w="2630" w:type="dxa"/>
          </w:tcPr>
          <w:p>
            <w:pPr>
              <w:pStyle w:val="Compact"/>
              <w:jc w:val="left"/>
            </w:pPr>
            <w:r>
              <w:rPr>
                <w:sz w:val="17"/>
              </w:rPr>
              <w:t xml:space="preserve">Field</w:t>
            </w:r>
          </w:p>
        </w:tc>
        <w:tc>
          <w:tcPr>
            <w:tcW w:w="1151" w:type="dxa"/>
          </w:tcPr>
          <w:p>
            <w:pPr>
              <w:pStyle w:val="Compact"/>
              <w:jc w:val="left"/>
            </w:pPr>
            <w:r>
              <w:rPr>
                <w:sz w:val="17"/>
              </w:rPr>
              <w:t xml:space="preserve">Type</w:t>
            </w:r>
          </w:p>
        </w:tc>
        <w:tc>
          <w:tcPr>
            <w:tcW w:w="1315" w:type="dxa"/>
          </w:tcPr>
          <w:p>
            <w:pPr>
              <w:pStyle w:val="Compact"/>
              <w:jc w:val="left"/>
            </w:pPr>
            <w:r>
              <w:rPr>
                <w:sz w:val="17"/>
              </w:rPr>
              <w:t xml:space="preserve">Required</w:t>
            </w:r>
          </w:p>
        </w:tc>
        <w:tc>
          <w:tcPr>
            <w:tcW w:w="4768" w:type="dxa"/>
          </w:tcPr>
          <w:p>
            <w:pPr>
              <w:pStyle w:val="Compact"/>
              <w:jc w:val="left"/>
            </w:pPr>
            <w:r>
              <w:rPr>
                <w:sz w:val="17"/>
              </w:rPr>
              <w:t xml:space="preserve">Meaning</w:t>
            </w:r>
          </w:p>
        </w:tc>
      </w:tr>
      <w:tr>
        <w:tc>
          <w:tcPr>
            <w:tcW w:w="2630" w:type="dxa"/>
          </w:tcPr>
          <w:p>
            <w:pPr>
              <w:pStyle w:val="Compact"/>
              <w:jc w:val="left"/>
            </w:pPr>
            <w:r>
              <w:rPr>
                <w:sz w:val="17"/>
              </w:rPr>
              <w:t xml:space="preserve">boq</w:t>
            </w:r>
          </w:p>
        </w:tc>
        <w:tc>
          <w:tcPr>
            <w:tcW w:w="1151" w:type="dxa"/>
          </w:tcPr>
          <w:p>
            <w:pPr>
              <w:pStyle w:val="Compact"/>
              <w:jc w:val="left"/>
            </w:pPr>
            <w:r>
              <w:rPr>
                <w:sz w:val="17"/>
              </w:rPr>
              <w:t xml:space="preserve">jsonb</w:t>
            </w:r>
          </w:p>
        </w:tc>
        <w:tc>
          <w:tcPr>
            <w:tcW w:w="1315" w:type="dxa"/>
          </w:tcPr>
          <w:p>
            <w:pPr>
              <w:pStyle w:val="Compact"/>
              <w:jc w:val="left"/>
            </w:pPr>
            <w:r>
              <w:rPr>
                <w:sz w:val="17"/>
              </w:rPr>
              <w:t xml:space="preserve">N</w:t>
            </w:r>
          </w:p>
        </w:tc>
        <w:tc>
          <w:tcPr>
            <w:tcW w:w="4768" w:type="dxa"/>
          </w:tcPr>
          <w:p>
            <w:pPr>
              <w:pStyle w:val="Compact"/>
              <w:jc w:val="left"/>
            </w:pPr>
            <w:r>
              <w:rPr>
                <w:sz w:val="17"/>
              </w:rPr>
              <w:t xml:space="preserve">[{id, title, qty, unit_cost}]</w:t>
            </w:r>
          </w:p>
        </w:tc>
      </w:tr>
      <w:tr>
        <w:tc>
          <w:tcPr>
            <w:tcW w:w="2630" w:type="dxa"/>
          </w:tcPr>
          <w:p>
            <w:pPr>
              <w:pStyle w:val="Compact"/>
              <w:jc w:val="left"/>
            </w:pPr>
            <w:r>
              <w:rPr>
                <w:sz w:val="17"/>
              </w:rPr>
              <w:t xml:space="preserve">payment_schedule</w:t>
            </w:r>
          </w:p>
        </w:tc>
        <w:tc>
          <w:tcPr>
            <w:tcW w:w="1151" w:type="dxa"/>
          </w:tcPr>
          <w:p>
            <w:pPr>
              <w:pStyle w:val="Compact"/>
              <w:jc w:val="left"/>
            </w:pPr>
            <w:r>
              <w:rPr>
                <w:sz w:val="17"/>
              </w:rPr>
              <w:t xml:space="preserve">jsonb</w:t>
            </w:r>
          </w:p>
        </w:tc>
        <w:tc>
          <w:tcPr>
            <w:tcW w:w="1315" w:type="dxa"/>
          </w:tcPr>
          <w:p>
            <w:pPr>
              <w:pStyle w:val="Compact"/>
              <w:jc w:val="left"/>
            </w:pPr>
            <w:r>
              <w:rPr>
                <w:sz w:val="17"/>
              </w:rPr>
              <w:t xml:space="preserve">N</w:t>
            </w:r>
          </w:p>
        </w:tc>
        <w:tc>
          <w:tcPr>
            <w:tcW w:w="4768" w:type="dxa"/>
          </w:tcPr>
          <w:p>
            <w:pPr>
              <w:pStyle w:val="Compact"/>
              <w:jc w:val="left"/>
            </w:pPr>
            <w:r>
              <w:rPr>
                <w:sz w:val="17"/>
              </w:rPr>
              <w:t xml:space="preserve">[{title, percent, due_days}]</w:t>
            </w:r>
          </w:p>
        </w:tc>
      </w:tr>
      <w:tr>
        <w:tc>
          <w:tcPr>
            <w:tcW w:w="2630" w:type="dxa"/>
          </w:tcPr>
          <w:p>
            <w:pPr>
              <w:pStyle w:val="Compact"/>
              <w:jc w:val="left"/>
            </w:pPr>
            <w:r>
              <w:rPr>
                <w:sz w:val="17"/>
              </w:rPr>
              <w:t xml:space="preserve">transferred</w:t>
            </w:r>
          </w:p>
        </w:tc>
        <w:tc>
          <w:tcPr>
            <w:tcW w:w="1151" w:type="dxa"/>
          </w:tcPr>
          <w:p>
            <w:pPr>
              <w:pStyle w:val="Compact"/>
              <w:jc w:val="left"/>
            </w:pPr>
            <w:r>
              <w:rPr>
                <w:sz w:val="17"/>
              </w:rPr>
              <w:t xml:space="preserve">bool</w:t>
            </w:r>
          </w:p>
        </w:tc>
        <w:tc>
          <w:tcPr>
            <w:tcW w:w="1315" w:type="dxa"/>
          </w:tcPr>
          <w:p>
            <w:pPr>
              <w:pStyle w:val="Compact"/>
              <w:jc w:val="left"/>
            </w:pPr>
            <w:r>
              <w:rPr>
                <w:sz w:val="17"/>
              </w:rPr>
              <w:t xml:space="preserve">Y</w:t>
            </w:r>
          </w:p>
        </w:tc>
        <w:tc>
          <w:tcPr>
            <w:tcW w:w="4768" w:type="dxa"/>
          </w:tcPr>
          <w:p>
            <w:pPr>
              <w:pStyle w:val="Compact"/>
              <w:jc w:val="left"/>
            </w:pPr>
            <w:r>
              <w:rPr>
                <w:sz w:val="17"/>
              </w:rPr>
              <w:t xml:space="preserve">Set by transfer</w:t>
            </w:r>
          </w:p>
        </w:tc>
      </w:tr>
      <w:tr>
        <w:tc>
          <w:tcPr>
            <w:tcW w:w="2630" w:type="dxa"/>
          </w:tcPr>
          <w:p>
            <w:pPr>
              <w:pStyle w:val="Compact"/>
              <w:jc w:val="left"/>
            </w:pPr>
            <w:r>
              <w:rPr>
                <w:sz w:val="17"/>
              </w:rPr>
              <w:t xml:space="preserve">requested_amount</w:t>
            </w:r>
          </w:p>
        </w:tc>
        <w:tc>
          <w:tcPr>
            <w:tcW w:w="1151" w:type="dxa"/>
          </w:tcPr>
          <w:p>
            <w:pPr>
              <w:pStyle w:val="Compact"/>
              <w:jc w:val="left"/>
            </w:pPr>
            <w:r>
              <w:rPr>
                <w:sz w:val="17"/>
              </w:rPr>
              <w:t xml:space="preserve">numeric</w:t>
            </w:r>
          </w:p>
        </w:tc>
        <w:tc>
          <w:tcPr>
            <w:tcW w:w="1315" w:type="dxa"/>
          </w:tcPr>
          <w:p>
            <w:pPr>
              <w:pStyle w:val="Compact"/>
              <w:jc w:val="left"/>
            </w:pPr>
            <w:r>
              <w:rPr>
                <w:sz w:val="17"/>
              </w:rPr>
              <w:t xml:space="preserve">Y</w:t>
            </w:r>
          </w:p>
        </w:tc>
        <w:tc>
          <w:tcPr>
            <w:tcW w:w="4768" w:type="dxa"/>
          </w:tcPr>
          <w:p>
            <w:pPr>
              <w:pStyle w:val="Compact"/>
              <w:jc w:val="left"/>
            </w:pPr>
            <w:r>
              <w:rPr>
                <w:sz w:val="17"/>
              </w:rPr>
              <w:t xml:space="preserve">Contract amount</w:t>
            </w:r>
          </w:p>
        </w:tc>
      </w:tr>
      <w:tr>
        <w:tc>
          <w:tcPr>
            <w:tcW w:w="2630" w:type="dxa"/>
          </w:tcPr>
          <w:p>
            <w:pPr>
              <w:pStyle w:val="Compact"/>
              <w:jc w:val="left"/>
            </w:pPr>
            <w:r>
              <w:rPr>
                <w:sz w:val="17"/>
              </w:rPr>
              <w:t xml:space="preserve">duration_days</w:t>
            </w:r>
          </w:p>
        </w:tc>
        <w:tc>
          <w:tcPr>
            <w:tcW w:w="1151" w:type="dxa"/>
          </w:tcPr>
          <w:p>
            <w:pPr>
              <w:pStyle w:val="Compact"/>
              <w:jc w:val="left"/>
            </w:pPr>
            <w:r>
              <w:rPr>
                <w:sz w:val="17"/>
              </w:rPr>
              <w:t xml:space="preserve">int</w:t>
            </w:r>
          </w:p>
        </w:tc>
        <w:tc>
          <w:tcPr>
            <w:tcW w:w="1315" w:type="dxa"/>
          </w:tcPr>
          <w:p>
            <w:pPr>
              <w:pStyle w:val="Compact"/>
              <w:jc w:val="left"/>
            </w:pPr>
            <w:r>
              <w:rPr>
                <w:sz w:val="17"/>
              </w:rPr>
              <w:t xml:space="preserve">N</w:t>
            </w:r>
          </w:p>
        </w:tc>
        <w:tc>
          <w:tcPr>
            <w:tcW w:w="4768" w:type="dxa"/>
          </w:tcPr>
          <w:p>
            <w:pPr>
              <w:pStyle w:val="Compact"/>
              <w:jc w:val="left"/>
            </w:pPr>
            <w:r>
              <w:rPr>
                <w:sz w:val="17"/>
              </w:rPr>
              <w:t xml:space="preserve">Project end date</w:t>
            </w:r>
          </w:p>
        </w:tc>
      </w:tr>
    </w:tbl>
    <w:bookmarkEnd w:id="1288"/>
    <w:bookmarkStart w:id="1289" w:name="payments-reference"/>
    <w:p>
      <w:pPr>
        <w:pStyle w:val="Heading3"/>
      </w:pPr>
      <w:r>
        <w:t xml:space="preserve">payments (reference)</w:t>
      </w:r>
    </w:p>
    <w:p>
      <w:pPr>
        <w:pStyle w:val="FirstParagraph"/>
      </w:pPr>
      <w:r>
        <w:t xml:space="preserve">Owned by module FIN. Created here by transfer, AI plan, revision and RFP seeding.</w:t>
      </w:r>
    </w:p>
    <w:tbl>
      <w:tblPr>
        <w:tblStyle w:val="Table"/>
        <w:tblW w:type="dxa" w:w="9864"/>
        <w:jc w:val="start"/>
        <w:tblLayout w:type="fixed"/>
        <w:tblLook w:firstRow="1" w:lastRow="0" w:firstColumn="0" w:lastColumn="0" w:noHBand="0" w:noVBand="0" w:val="0020"/>
      </w:tblPr>
      <w:tblGrid>
        <w:gridCol w:w="2127"/>
        <w:gridCol w:w="1354"/>
        <w:gridCol w:w="1547"/>
        <w:gridCol w:w="4836"/>
      </w:tblGrid>
      <w:tr>
        <w:trPr>
          <w:tblHeader w:val="true"/>
        </w:trPr>
        <w:tc>
          <w:tcPr>
            <w:tcW w:w="2127" w:type="dxa"/>
          </w:tcPr>
          <w:p>
            <w:pPr>
              <w:pStyle w:val="Compact"/>
              <w:jc w:val="left"/>
            </w:pPr>
            <w:r>
              <w:rPr>
                <w:sz w:val="17"/>
              </w:rPr>
              <w:t xml:space="preserve">Field</w:t>
            </w:r>
          </w:p>
        </w:tc>
        <w:tc>
          <w:tcPr>
            <w:tcW w:w="1354" w:type="dxa"/>
          </w:tcPr>
          <w:p>
            <w:pPr>
              <w:pStyle w:val="Compact"/>
              <w:jc w:val="left"/>
            </w:pPr>
            <w:r>
              <w:rPr>
                <w:sz w:val="17"/>
              </w:rPr>
              <w:t xml:space="preserve">Type</w:t>
            </w:r>
          </w:p>
        </w:tc>
        <w:tc>
          <w:tcPr>
            <w:tcW w:w="1547" w:type="dxa"/>
          </w:tcPr>
          <w:p>
            <w:pPr>
              <w:pStyle w:val="Compact"/>
              <w:jc w:val="left"/>
            </w:pPr>
            <w:r>
              <w:rPr>
                <w:sz w:val="17"/>
              </w:rPr>
              <w:t xml:space="preserve">Required</w:t>
            </w:r>
          </w:p>
        </w:tc>
        <w:tc>
          <w:tcPr>
            <w:tcW w:w="4836" w:type="dxa"/>
          </w:tcPr>
          <w:p>
            <w:pPr>
              <w:pStyle w:val="Compact"/>
              <w:jc w:val="left"/>
            </w:pPr>
            <w:r>
              <w:rPr>
                <w:sz w:val="17"/>
              </w:rPr>
              <w:t xml:space="preserve">Meaning</w:t>
            </w:r>
          </w:p>
        </w:tc>
      </w:tr>
      <w:tr>
        <w:tc>
          <w:tcPr>
            <w:tcW w:w="2127" w:type="dxa"/>
          </w:tcPr>
          <w:p>
            <w:pPr>
              <w:pStyle w:val="Compact"/>
              <w:jc w:val="left"/>
            </w:pPr>
            <w:r>
              <w:rPr>
                <w:sz w:val="17"/>
              </w:rPr>
              <w:t xml:space="preserve">project_id</w:t>
            </w:r>
          </w:p>
        </w:tc>
        <w:tc>
          <w:tcPr>
            <w:tcW w:w="1354" w:type="dxa"/>
          </w:tcPr>
          <w:p>
            <w:pPr>
              <w:pStyle w:val="Compact"/>
              <w:jc w:val="left"/>
            </w:pPr>
            <w:r>
              <w:rPr>
                <w:sz w:val="17"/>
              </w:rPr>
              <w:t xml:space="preserve">uuid</w:t>
            </w:r>
          </w:p>
        </w:tc>
        <w:tc>
          <w:tcPr>
            <w:tcW w:w="1547" w:type="dxa"/>
          </w:tcPr>
          <w:p>
            <w:pPr>
              <w:pStyle w:val="Compact"/>
              <w:jc w:val="left"/>
            </w:pPr>
            <w:r>
              <w:rPr>
                <w:sz w:val="17"/>
              </w:rPr>
              <w:t xml:space="preserve">Y</w:t>
            </w:r>
          </w:p>
        </w:tc>
        <w:tc>
          <w:tcPr>
            <w:tcW w:w="4836" w:type="dxa"/>
          </w:tcPr>
          <w:p>
            <w:pPr>
              <w:pStyle w:val="Compact"/>
            </w:pPr>
          </w:p>
        </w:tc>
      </w:tr>
      <w:tr>
        <w:tc>
          <w:tcPr>
            <w:tcW w:w="2127" w:type="dxa"/>
          </w:tcPr>
          <w:p>
            <w:pPr>
              <w:pStyle w:val="Compact"/>
              <w:jc w:val="left"/>
            </w:pPr>
            <w:r>
              <w:rPr>
                <w:sz w:val="17"/>
              </w:rPr>
              <w:t xml:space="preserve">activity_id</w:t>
            </w:r>
          </w:p>
        </w:tc>
        <w:tc>
          <w:tcPr>
            <w:tcW w:w="1354" w:type="dxa"/>
          </w:tcPr>
          <w:p>
            <w:pPr>
              <w:pStyle w:val="Compact"/>
              <w:jc w:val="left"/>
            </w:pPr>
            <w:r>
              <w:rPr>
                <w:sz w:val="17"/>
              </w:rPr>
              <w:t xml:space="preserve">uuid</w:t>
            </w:r>
          </w:p>
        </w:tc>
        <w:tc>
          <w:tcPr>
            <w:tcW w:w="1547" w:type="dxa"/>
          </w:tcPr>
          <w:p>
            <w:pPr>
              <w:pStyle w:val="Compact"/>
              <w:jc w:val="left"/>
            </w:pPr>
            <w:r>
              <w:rPr>
                <w:sz w:val="17"/>
              </w:rPr>
              <w:t xml:space="preserve">N</w:t>
            </w:r>
          </w:p>
        </w:tc>
        <w:tc>
          <w:tcPr>
            <w:tcW w:w="4836" w:type="dxa"/>
          </w:tcPr>
          <w:p>
            <w:pPr>
              <w:pStyle w:val="Compact"/>
              <w:jc w:val="left"/>
            </w:pPr>
            <w:r>
              <w:rPr>
                <w:sz w:val="17"/>
              </w:rPr>
              <w:t xml:space="preserve">Phase link (null = loose)</w:t>
            </w:r>
          </w:p>
        </w:tc>
      </w:tr>
      <w:tr>
        <w:tc>
          <w:tcPr>
            <w:tcW w:w="2127" w:type="dxa"/>
          </w:tcPr>
          <w:p>
            <w:pPr>
              <w:pStyle w:val="Compact"/>
              <w:jc w:val="left"/>
            </w:pPr>
            <w:r>
              <w:rPr>
                <w:sz w:val="17"/>
              </w:rPr>
              <w:t xml:space="preserve">title</w:t>
            </w:r>
          </w:p>
        </w:tc>
        <w:tc>
          <w:tcPr>
            <w:tcW w:w="1354" w:type="dxa"/>
          </w:tcPr>
          <w:p>
            <w:pPr>
              <w:pStyle w:val="Compact"/>
              <w:jc w:val="left"/>
            </w:pPr>
            <w:r>
              <w:rPr>
                <w:sz w:val="17"/>
              </w:rPr>
              <w:t xml:space="preserve">text</w:t>
            </w:r>
          </w:p>
        </w:tc>
        <w:tc>
          <w:tcPr>
            <w:tcW w:w="1547" w:type="dxa"/>
          </w:tcPr>
          <w:p>
            <w:pPr>
              <w:pStyle w:val="Compact"/>
              <w:jc w:val="left"/>
            </w:pPr>
            <w:r>
              <w:rPr>
                <w:sz w:val="17"/>
              </w:rPr>
              <w:t xml:space="preserve">Y</w:t>
            </w:r>
          </w:p>
        </w:tc>
        <w:tc>
          <w:tcPr>
            <w:tcW w:w="4836" w:type="dxa"/>
          </w:tcPr>
          <w:p>
            <w:pPr>
              <w:pStyle w:val="Compact"/>
            </w:pPr>
          </w:p>
        </w:tc>
      </w:tr>
      <w:tr>
        <w:tc>
          <w:tcPr>
            <w:tcW w:w="2127" w:type="dxa"/>
          </w:tcPr>
          <w:p>
            <w:pPr>
              <w:pStyle w:val="Compact"/>
              <w:jc w:val="left"/>
            </w:pPr>
            <w:r>
              <w:rPr>
                <w:sz w:val="17"/>
              </w:rPr>
              <w:t xml:space="preserve">amount</w:t>
            </w:r>
          </w:p>
        </w:tc>
        <w:tc>
          <w:tcPr>
            <w:tcW w:w="1354" w:type="dxa"/>
          </w:tcPr>
          <w:p>
            <w:pPr>
              <w:pStyle w:val="Compact"/>
              <w:jc w:val="left"/>
            </w:pPr>
            <w:r>
              <w:rPr>
                <w:sz w:val="17"/>
              </w:rPr>
              <w:t xml:space="preserve">numeric</w:t>
            </w:r>
          </w:p>
        </w:tc>
        <w:tc>
          <w:tcPr>
            <w:tcW w:w="1547" w:type="dxa"/>
          </w:tcPr>
          <w:p>
            <w:pPr>
              <w:pStyle w:val="Compact"/>
              <w:jc w:val="left"/>
            </w:pPr>
            <w:r>
              <w:rPr>
                <w:sz w:val="17"/>
              </w:rPr>
              <w:t xml:space="preserve">Y</w:t>
            </w:r>
          </w:p>
        </w:tc>
        <w:tc>
          <w:tcPr>
            <w:tcW w:w="4836" w:type="dxa"/>
          </w:tcPr>
          <w:p>
            <w:pPr>
              <w:pStyle w:val="Compact"/>
            </w:pPr>
          </w:p>
        </w:tc>
      </w:tr>
      <w:tr>
        <w:tc>
          <w:tcPr>
            <w:tcW w:w="2127" w:type="dxa"/>
          </w:tcPr>
          <w:p>
            <w:pPr>
              <w:pStyle w:val="Compact"/>
              <w:jc w:val="left"/>
            </w:pPr>
            <w:r>
              <w:rPr>
                <w:sz w:val="17"/>
              </w:rPr>
              <w:t xml:space="preserve">due_date</w:t>
            </w:r>
          </w:p>
        </w:tc>
        <w:tc>
          <w:tcPr>
            <w:tcW w:w="1354" w:type="dxa"/>
          </w:tcPr>
          <w:p>
            <w:pPr>
              <w:pStyle w:val="Compact"/>
              <w:jc w:val="left"/>
            </w:pPr>
            <w:r>
              <w:rPr>
                <w:sz w:val="17"/>
              </w:rPr>
              <w:t xml:space="preserve">date</w:t>
            </w:r>
          </w:p>
        </w:tc>
        <w:tc>
          <w:tcPr>
            <w:tcW w:w="1547" w:type="dxa"/>
          </w:tcPr>
          <w:p>
            <w:pPr>
              <w:pStyle w:val="Compact"/>
              <w:jc w:val="left"/>
            </w:pPr>
            <w:r>
              <w:rPr>
                <w:sz w:val="17"/>
              </w:rPr>
              <w:t xml:space="preserve">N</w:t>
            </w:r>
          </w:p>
        </w:tc>
        <w:tc>
          <w:tcPr>
            <w:tcW w:w="4836" w:type="dxa"/>
          </w:tcPr>
          <w:p>
            <w:pPr>
              <w:pStyle w:val="Compact"/>
            </w:pPr>
          </w:p>
        </w:tc>
      </w:tr>
      <w:tr>
        <w:tc>
          <w:tcPr>
            <w:tcW w:w="2127" w:type="dxa"/>
          </w:tcPr>
          <w:p>
            <w:pPr>
              <w:pStyle w:val="Compact"/>
              <w:jc w:val="left"/>
            </w:pPr>
            <w:r>
              <w:rPr>
                <w:sz w:val="17"/>
              </w:rPr>
              <w:t xml:space="preserve">status</w:t>
            </w:r>
          </w:p>
        </w:tc>
        <w:tc>
          <w:tcPr>
            <w:tcW w:w="1354" w:type="dxa"/>
          </w:tcPr>
          <w:p>
            <w:pPr>
              <w:pStyle w:val="Compact"/>
              <w:jc w:val="left"/>
            </w:pPr>
            <w:r>
              <w:rPr>
                <w:sz w:val="17"/>
              </w:rPr>
              <w:t xml:space="preserve">text</w:t>
            </w:r>
          </w:p>
        </w:tc>
        <w:tc>
          <w:tcPr>
            <w:tcW w:w="1547" w:type="dxa"/>
          </w:tcPr>
          <w:p>
            <w:pPr>
              <w:pStyle w:val="Compact"/>
              <w:jc w:val="left"/>
            </w:pPr>
            <w:r>
              <w:rPr>
                <w:sz w:val="17"/>
              </w:rPr>
              <w:t xml:space="preserve">Y (new)</w:t>
            </w:r>
          </w:p>
        </w:tc>
        <w:tc>
          <w:tcPr>
            <w:tcW w:w="4836" w:type="dxa"/>
          </w:tcPr>
          <w:p>
            <w:pPr>
              <w:pStyle w:val="Compact"/>
              <w:jc w:val="left"/>
            </w:pPr>
            <w:r>
              <w:rPr>
                <w:sz w:val="17"/>
              </w:rPr>
              <w:t xml:space="preserve">new</w:t>
            </w:r>
          </w:p>
        </w:tc>
      </w:tr>
    </w:tbl>
    <w:p>
      <w:pPr>
        <w:pStyle w:val="BodyText"/>
      </w:pPr>
      <w:r>
        <w:t xml:space="preserve">Relationships / notes: See module FIN for statuses beyond 'due'.</w:t>
      </w:r>
    </w:p>
    <w:bookmarkEnd w:id="1289"/>
    <w:bookmarkEnd w:id="1290"/>
    <w:bookmarkStart w:id="1291" w:name="X41caa7dcfd7980f935589f2d4799e56b109d6c9"/>
    <w:p>
      <w:pPr>
        <w:pStyle w:val="Heading2"/>
      </w:pPr>
      <w:r>
        <w:t xml:space="preserve">9. Product Structure</w:t>
      </w:r>
    </w:p>
    <w:p>
      <w:pPr>
        <w:numPr>
          <w:ilvl w:val="0"/>
          <w:numId w:val="3102"/>
        </w:numPr>
        <w:pStyle w:val="Compact"/>
      </w:pPr>
      <w:r>
        <w:rPr>
          <w:bCs/>
          <w:b/>
        </w:rPr>
        <w:t xml:space="preserve">EP-PRJ-01 — Contracting &amp; Project Creation</w:t>
      </w:r>
      <w:r>
        <w:t xml:space="preserve">: Bill of quantities and payment schedule, contract approval and transfer of approved applications into one or more projects, contract lifecycle, register and generated contract document.</w:t>
      </w:r>
    </w:p>
    <w:p>
      <w:pPr>
        <w:numPr>
          <w:ilvl w:val="1"/>
          <w:numId w:val="3103"/>
        </w:numPr>
        <w:pStyle w:val="Compact"/>
      </w:pPr>
      <w:r>
        <w:t xml:space="preserve">FT-PRJ-01 — BOQ &amp; payment schedule preparation (Must)</w:t>
      </w:r>
    </w:p>
    <w:p>
      <w:pPr>
        <w:numPr>
          <w:ilvl w:val="1"/>
          <w:numId w:val="3103"/>
        </w:numPr>
        <w:pStyle w:val="Compact"/>
      </w:pPr>
      <w:r>
        <w:t xml:space="preserve">FT-PRJ-02 — Contract approval &amp; transfer to project(s) (BOQ split) (Must)</w:t>
      </w:r>
    </w:p>
    <w:p>
      <w:pPr>
        <w:numPr>
          <w:ilvl w:val="1"/>
          <w:numId w:val="3103"/>
        </w:numPr>
        <w:pStyle w:val="Compact"/>
      </w:pPr>
      <w:r>
        <w:t xml:space="preserve">FT-PRJ-03 — Contract lifecycle &amp; register (Must)</w:t>
      </w:r>
    </w:p>
    <w:p>
      <w:pPr>
        <w:numPr>
          <w:ilvl w:val="1"/>
          <w:numId w:val="3103"/>
        </w:numPr>
        <w:pStyle w:val="Compact"/>
      </w:pPr>
      <w:r>
        <w:t xml:space="preserve">FT-PRJ-04 — Generated contract document (Should)</w:t>
      </w:r>
    </w:p>
    <w:p>
      <w:pPr>
        <w:numPr>
          <w:ilvl w:val="0"/>
          <w:numId w:val="3102"/>
        </w:numPr>
        <w:pStyle w:val="Compact"/>
      </w:pPr>
      <w:r>
        <w:rPr>
          <w:bCs/>
          <w:b/>
        </w:rPr>
        <w:t xml:space="preserve">EP-PRJ-02 — Project Portfolio &amp; Initiatives</w:t>
      </w:r>
      <w:r>
        <w:t xml:space="preserve">: Portfolio list of grant projects and internal initiatives, initiative creation and the project overview (header, finance, funding split).</w:t>
      </w:r>
    </w:p>
    <w:p>
      <w:pPr>
        <w:numPr>
          <w:ilvl w:val="1"/>
          <w:numId w:val="3104"/>
        </w:numPr>
        <w:pStyle w:val="Compact"/>
      </w:pPr>
      <w:r>
        <w:t xml:space="preserve">FT-PRJ-05 — Project portfolio list (Must)</w:t>
      </w:r>
    </w:p>
    <w:p>
      <w:pPr>
        <w:numPr>
          <w:ilvl w:val="1"/>
          <w:numId w:val="3104"/>
        </w:numPr>
        <w:pStyle w:val="Compact"/>
      </w:pPr>
      <w:r>
        <w:t xml:space="preserve">FT-PRJ-06 — Internal initiative creation (Should)</w:t>
      </w:r>
    </w:p>
    <w:p>
      <w:pPr>
        <w:numPr>
          <w:ilvl w:val="1"/>
          <w:numId w:val="3104"/>
        </w:numPr>
        <w:pStyle w:val="Compact"/>
      </w:pPr>
      <w:r>
        <w:t xml:space="preserve">FT-PRJ-07 — Project overview (header, finance, funding) (Must)</w:t>
      </w:r>
    </w:p>
    <w:p>
      <w:pPr>
        <w:numPr>
          <w:ilvl w:val="0"/>
          <w:numId w:val="3102"/>
        </w:numPr>
        <w:pStyle w:val="Compact"/>
      </w:pPr>
      <w:r>
        <w:rPr>
          <w:bCs/>
          <w:b/>
        </w:rPr>
        <w:t xml:space="preserve">EP-PRJ-03 — Project Planning &amp; Start of Execution</w:t>
      </w:r>
      <w:r>
        <w:t xml:space="preserve">: AI-generated execution plan (phases, tasks, dependencies, evidence, payments), indicator spread over activities and the manual StartExecution gate.</w:t>
      </w:r>
    </w:p>
    <w:p>
      <w:pPr>
        <w:numPr>
          <w:ilvl w:val="1"/>
          <w:numId w:val="3105"/>
        </w:numPr>
        <w:pStyle w:val="Compact"/>
      </w:pPr>
      <w:r>
        <w:t xml:space="preserve">FT-PRJ-08 — AI project plan (phases, tasks, dependencies, payments) (Must)</w:t>
      </w:r>
    </w:p>
    <w:p>
      <w:pPr>
        <w:numPr>
          <w:ilvl w:val="1"/>
          <w:numId w:val="3105"/>
        </w:numPr>
        <w:pStyle w:val="Compact"/>
      </w:pPr>
      <w:r>
        <w:t xml:space="preserve">FT-PRJ-09 — Indicator spread over activities (Must)</w:t>
      </w:r>
    </w:p>
    <w:p>
      <w:pPr>
        <w:numPr>
          <w:ilvl w:val="1"/>
          <w:numId w:val="3105"/>
        </w:numPr>
        <w:pStyle w:val="Compact"/>
      </w:pPr>
      <w:r>
        <w:t xml:space="preserve">FT-PRJ-10 — Start execution gate (Must)</w:t>
      </w:r>
    </w:p>
    <w:p>
      <w:pPr>
        <w:numPr>
          <w:ilvl w:val="0"/>
          <w:numId w:val="3102"/>
        </w:numPr>
        <w:pStyle w:val="Compact"/>
      </w:pPr>
      <w:r>
        <w:rPr>
          <w:bCs/>
          <w:b/>
        </w:rPr>
        <w:t xml:space="preserve">EP-PRJ-04 — Execution Monitoring</w:t>
      </w:r>
      <w:r>
        <w:t xml:space="preserve">: Partner task completion and evidence, grantor review with AI pre-check, phase reports, milestone approval that releases phase payments, progress and stalled status.</w:t>
      </w:r>
    </w:p>
    <w:p>
      <w:pPr>
        <w:numPr>
          <w:ilvl w:val="1"/>
          <w:numId w:val="3106"/>
        </w:numPr>
        <w:pStyle w:val="Compact"/>
      </w:pPr>
      <w:r>
        <w:t xml:space="preserve">FT-PRJ-11 — Task execution &amp; evidence review (Must)</w:t>
      </w:r>
    </w:p>
    <w:p>
      <w:pPr>
        <w:numPr>
          <w:ilvl w:val="1"/>
          <w:numId w:val="3106"/>
        </w:numPr>
        <w:pStyle w:val="Compact"/>
      </w:pPr>
      <w:r>
        <w:t xml:space="preserve">FT-PRJ-12 — Phase reports &amp; milestone approval (Must)</w:t>
      </w:r>
    </w:p>
    <w:p>
      <w:pPr>
        <w:numPr>
          <w:ilvl w:val="1"/>
          <w:numId w:val="3106"/>
        </w:numPr>
        <w:pStyle w:val="Compact"/>
      </w:pPr>
      <w:r>
        <w:t xml:space="preserve">FT-PRJ-13 — Project status &amp; progress derivation (Should)</w:t>
      </w:r>
    </w:p>
    <w:p>
      <w:pPr>
        <w:numPr>
          <w:ilvl w:val="0"/>
          <w:numId w:val="3102"/>
        </w:numPr>
        <w:pStyle w:val="Compact"/>
      </w:pPr>
      <w:r>
        <w:rPr>
          <w:bCs/>
          <w:b/>
        </w:rPr>
        <w:t xml:space="preserve">EP-PRJ-05 — Plan Revisions</w:t>
      </w:r>
      <w:r>
        <w:t xml:space="preserve">: Re-planning of remaining work after start, through project_plan_revisions approved by a person other than the requester.</w:t>
      </w:r>
    </w:p>
    <w:p>
      <w:pPr>
        <w:numPr>
          <w:ilvl w:val="1"/>
          <w:numId w:val="3107"/>
        </w:numPr>
        <w:pStyle w:val="Compact"/>
      </w:pPr>
      <w:r>
        <w:t xml:space="preserve">FT-PRJ-14 — Plan revision request &amp; approval (Must)</w:t>
      </w:r>
    </w:p>
    <w:p>
      <w:pPr>
        <w:numPr>
          <w:ilvl w:val="0"/>
          <w:numId w:val="3102"/>
        </w:numPr>
        <w:pStyle w:val="Compact"/>
      </w:pPr>
      <w:r>
        <w:rPr>
          <w:bCs/>
          <w:b/>
        </w:rPr>
        <w:t xml:space="preserve">EP-PRJ-06 — Closure &amp; Indicator Achievement</w:t>
      </w:r>
      <w:r>
        <w:t xml:space="preserve">: Final evaluation and closure approval, milestone indicator confirmation, quantitative achievement by accepted evidence and roll-up.</w:t>
      </w:r>
    </w:p>
    <w:p>
      <w:pPr>
        <w:numPr>
          <w:ilvl w:val="1"/>
          <w:numId w:val="3108"/>
        </w:numPr>
        <w:pStyle w:val="Compact"/>
      </w:pPr>
      <w:r>
        <w:t xml:space="preserve">FT-PRJ-15 — Project closure &amp; final evaluation (Must)</w:t>
      </w:r>
    </w:p>
    <w:p>
      <w:pPr>
        <w:numPr>
          <w:ilvl w:val="1"/>
          <w:numId w:val="3108"/>
        </w:numPr>
        <w:pStyle w:val="Compact"/>
      </w:pPr>
      <w:r>
        <w:t xml:space="preserve">FT-PRJ-16 — Indicator achievement tracking (Should)</w:t>
      </w:r>
    </w:p>
    <w:bookmarkEnd w:id="1291"/>
    <w:bookmarkStart w:id="1308" w:name="Xaf61fcc6737a6940d5637e4b53bb8a07d756be6"/>
    <w:p>
      <w:pPr>
        <w:pStyle w:val="Heading2"/>
      </w:pPr>
      <w:r>
        <w:t xml:space="preserve">10. Features</w:t>
      </w:r>
    </w:p>
    <w:bookmarkStart w:id="1292" w:name="X4fe918f3830f8b1bbef4646ab48f07079ac2258"/>
    <w:p>
      <w:pPr>
        <w:pStyle w:val="Heading3"/>
      </w:pPr>
      <w:r>
        <w:t xml:space="preserve">FT-PRJ-01 — BOQ &amp; payment schedule preparation</w:t>
      </w:r>
    </w:p>
    <w:p>
      <w:pPr>
        <w:numPr>
          <w:ilvl w:val="0"/>
          <w:numId w:val="3109"/>
        </w:numPr>
        <w:pStyle w:val="Compact"/>
      </w:pPr>
      <w:r>
        <w:rPr>
          <w:bCs/>
          <w:b/>
        </w:rPr>
        <w:t xml:space="preserve">Feature ID:</w:t>
      </w:r>
      <w:r>
        <w:t xml:space="preserve"> </w:t>
      </w:r>
      <w:r>
        <w:t xml:space="preserve">FT-PRJ-01 (Epic EP-PRJ-01)</w:t>
      </w:r>
    </w:p>
    <w:p>
      <w:pPr>
        <w:numPr>
          <w:ilvl w:val="0"/>
          <w:numId w:val="3109"/>
        </w:numPr>
        <w:pStyle w:val="Compact"/>
      </w:pPr>
      <w:r>
        <w:rPr>
          <w:bCs/>
          <w:b/>
        </w:rPr>
        <w:t xml:space="preserve">Name:</w:t>
      </w:r>
      <w:r>
        <w:t xml:space="preserve"> </w:t>
      </w:r>
      <w:r>
        <w:t xml:space="preserve">BOQ &amp; payment schedule preparation</w:t>
      </w:r>
    </w:p>
    <w:p>
      <w:pPr>
        <w:numPr>
          <w:ilvl w:val="0"/>
          <w:numId w:val="3109"/>
        </w:numPr>
        <w:pStyle w:val="Compact"/>
      </w:pPr>
      <w:r>
        <w:rPr>
          <w:bCs/>
          <w:b/>
        </w:rPr>
        <w:t xml:space="preserve">Description:</w:t>
      </w:r>
      <w:r>
        <w:t xml:space="preserve"> </w:t>
      </w:r>
      <w:r>
        <w:t xml:space="preserve">AI-proposed bill of quantities (items, qty, unit cost) and payment schedule (title, %, due days) for an application, edited and saved by staff before transfer.</w:t>
      </w:r>
    </w:p>
    <w:p>
      <w:pPr>
        <w:numPr>
          <w:ilvl w:val="0"/>
          <w:numId w:val="3109"/>
        </w:numPr>
        <w:pStyle w:val="Compact"/>
      </w:pPr>
      <w:r>
        <w:rPr>
          <w:bCs/>
          <w:b/>
        </w:rPr>
        <w:t xml:space="preserve">Business Objective:</w:t>
      </w:r>
      <w:r>
        <w:t xml:space="preserve"> </w:t>
      </w:r>
      <w:r>
        <w:t xml:space="preserve">Give each approved grant a costed scope and payment plan that drives project budgets and payments. [Inferred]</w:t>
      </w:r>
    </w:p>
    <w:p>
      <w:pPr>
        <w:numPr>
          <w:ilvl w:val="0"/>
          <w:numId w:val="3109"/>
        </w:numPr>
        <w:pStyle w:val="Compact"/>
      </w:pPr>
      <w:r>
        <w:rPr>
          <w:bCs/>
          <w:b/>
        </w:rPr>
        <w:t xml:space="preserve">Expected Business Value:</w:t>
      </w:r>
      <w:r>
        <w:t xml:space="preserve"> </w:t>
      </w:r>
      <w:r>
        <w:t xml:space="preserve">[To Confirm] Faster, more consistent budget breakdowns; basis for splitting into projects and for payments.</w:t>
      </w:r>
    </w:p>
    <w:p>
      <w:pPr>
        <w:numPr>
          <w:ilvl w:val="0"/>
          <w:numId w:val="3109"/>
        </w:numPr>
        <w:pStyle w:val="Compact"/>
      </w:pPr>
      <w:r>
        <w:rPr>
          <w:bCs/>
          <w:b/>
        </w:rPr>
        <w:t xml:space="preserve">Primary User Roles:</w:t>
      </w:r>
      <w:r>
        <w:t xml:space="preserve"> </w:t>
      </w:r>
      <w:r>
        <w:t xml:space="preserve">grants_manager, reviewer, admin</w:t>
      </w:r>
    </w:p>
    <w:p>
      <w:pPr>
        <w:numPr>
          <w:ilvl w:val="0"/>
          <w:numId w:val="3109"/>
        </w:numPr>
        <w:pStyle w:val="Compact"/>
      </w:pPr>
      <w:r>
        <w:rPr>
          <w:bCs/>
          <w:b/>
        </w:rPr>
        <w:t xml:space="preserve">Scope:</w:t>
      </w:r>
      <w:r>
        <w:t xml:space="preserve"> </w:t>
      </w:r>
      <w:r>
        <w:t xml:space="preserve">Generate with AI, inline edit, add/delete items, save with total/percentage validation, read-only after transfer.</w:t>
      </w:r>
    </w:p>
    <w:p>
      <w:pPr>
        <w:numPr>
          <w:ilvl w:val="0"/>
          <w:numId w:val="3109"/>
        </w:numPr>
        <w:pStyle w:val="Compact"/>
      </w:pPr>
      <w:r>
        <w:rPr>
          <w:bCs/>
          <w:b/>
        </w:rPr>
        <w:t xml:space="preserve">Out of Scope:</w:t>
      </w:r>
      <w:r>
        <w:t xml:space="preserve"> </w:t>
      </w:r>
      <w:r>
        <w:t xml:space="preserve">Application review workflow itself (REV); product grants (PRG).</w:t>
      </w:r>
    </w:p>
    <w:p>
      <w:pPr>
        <w:numPr>
          <w:ilvl w:val="0"/>
          <w:numId w:val="3109"/>
        </w:numPr>
        <w:pStyle w:val="Compact"/>
      </w:pPr>
      <w:r>
        <w:rPr>
          <w:bCs/>
          <w:b/>
        </w:rPr>
        <w:t xml:space="preserve">Functional Requirements:</w:t>
      </w:r>
      <w:r>
        <w:t xml:space="preserve"> </w:t>
      </w:r>
      <w:r>
        <w:t xml:space="preserve">FR-PRJ-001, FR-PRJ-002, FR-PRJ-003, FR-PRJ-004</w:t>
      </w:r>
    </w:p>
    <w:p>
      <w:pPr>
        <w:numPr>
          <w:ilvl w:val="0"/>
          <w:numId w:val="3109"/>
        </w:numPr>
        <w:pStyle w:val="Compact"/>
      </w:pPr>
      <w:r>
        <w:rPr>
          <w:bCs/>
          <w:b/>
        </w:rPr>
        <w:t xml:space="preserve">User Stories:</w:t>
      </w:r>
      <w:r>
        <w:t xml:space="preserve"> </w:t>
      </w:r>
      <w:r>
        <w:t xml:space="preserve">US-PRJ-001, US-PRJ-002</w:t>
      </w:r>
    </w:p>
    <w:p>
      <w:pPr>
        <w:numPr>
          <w:ilvl w:val="0"/>
          <w:numId w:val="3109"/>
        </w:numPr>
        <w:pStyle w:val="Compact"/>
      </w:pPr>
      <w:r>
        <w:rPr>
          <w:bCs/>
          <w:b/>
        </w:rPr>
        <w:t xml:space="preserve">Business Rules:</w:t>
      </w:r>
      <w:r>
        <w:t xml:space="preserve"> </w:t>
      </w:r>
      <w:r>
        <w:t xml:space="preserve">BR-PRJ-04, BR-PRJ-05</w:t>
      </w:r>
    </w:p>
    <w:p>
      <w:pPr>
        <w:numPr>
          <w:ilvl w:val="0"/>
          <w:numId w:val="3109"/>
        </w:numPr>
        <w:pStyle w:val="Compact"/>
      </w:pPr>
      <w:r>
        <w:rPr>
          <w:bCs/>
          <w:b/>
        </w:rPr>
        <w:t xml:space="preserve">Dependencies:</w:t>
      </w:r>
      <w:r>
        <w:t xml:space="preserve"> </w:t>
      </w:r>
      <w:r>
        <w:t xml:space="preserve">REV application detail, AI gateway (LOVABLE_API_KEY)</w:t>
      </w:r>
    </w:p>
    <w:p>
      <w:pPr>
        <w:numPr>
          <w:ilvl w:val="0"/>
          <w:numId w:val="3109"/>
        </w:numPr>
        <w:pStyle w:val="Compact"/>
      </w:pPr>
      <w:r>
        <w:rPr>
          <w:bCs/>
          <w:b/>
        </w:rPr>
        <w:t xml:space="preserve">Related Screens:</w:t>
      </w:r>
      <w:r>
        <w:t xml:space="preserve"> </w:t>
      </w:r>
      <w:r>
        <w:t xml:space="preserve">SCR-PRJ-09</w:t>
      </w:r>
    </w:p>
    <w:p>
      <w:pPr>
        <w:numPr>
          <w:ilvl w:val="0"/>
          <w:numId w:val="3109"/>
        </w:numPr>
        <w:pStyle w:val="Compact"/>
      </w:pPr>
      <w:r>
        <w:rPr>
          <w:bCs/>
          <w:b/>
        </w:rPr>
        <w:t xml:space="preserve">Acceptance Criteria:</w:t>
      </w:r>
    </w:p>
    <w:p>
      <w:pPr>
        <w:numPr>
          <w:ilvl w:val="1"/>
          <w:numId w:val="3110"/>
        </w:numPr>
        <w:pStyle w:val="Compact"/>
      </w:pPr>
      <w:r>
        <w:t xml:space="preserve">BOQ with total ≠ requested amount cannot be saved.</w:t>
      </w:r>
    </w:p>
    <w:p>
      <w:pPr>
        <w:numPr>
          <w:ilvl w:val="1"/>
          <w:numId w:val="3110"/>
        </w:numPr>
        <w:pStyle w:val="Compact"/>
      </w:pPr>
      <w:r>
        <w:t xml:space="preserve">Schedule rows must total 100% to save.</w:t>
      </w:r>
    </w:p>
    <w:p>
      <w:pPr>
        <w:numPr>
          <w:ilvl w:val="1"/>
          <w:numId w:val="3110"/>
        </w:numPr>
        <w:pStyle w:val="Compact"/>
      </w:pPr>
      <w:r>
        <w:t xml:space="preserve">Editing is disabled once the application is transferred.</w:t>
      </w:r>
    </w:p>
    <w:p>
      <w:pPr>
        <w:numPr>
          <w:ilvl w:val="0"/>
          <w:numId w:val="3109"/>
        </w:numPr>
        <w:pStyle w:val="Compact"/>
      </w:pPr>
      <w:r>
        <w:rPr>
          <w:bCs/>
          <w:b/>
        </w:rPr>
        <w:t xml:space="preserve">Open Questions:</w:t>
      </w:r>
      <w:r>
        <w:t xml:space="preserve"> </w:t>
      </w:r>
      <w:r>
        <w:t xml:space="preserve">OQ-PRJ-04</w:t>
      </w:r>
    </w:p>
    <w:p>
      <w:pPr>
        <w:numPr>
          <w:ilvl w:val="0"/>
          <w:numId w:val="3109"/>
        </w:numPr>
        <w:pStyle w:val="Compact"/>
      </w:pPr>
      <w:r>
        <w:rPr>
          <w:bCs/>
          <w:b/>
        </w:rPr>
        <w:t xml:space="preserve">Assumptions:</w:t>
      </w:r>
      <w:r>
        <w:t xml:space="preserve"> </w:t>
      </w:r>
      <w:r>
        <w:t xml:space="preserve">Requested amount is final at the time the BOQ is saved (staff numeric edits handled in REV).</w:t>
      </w:r>
    </w:p>
    <w:p>
      <w:pPr>
        <w:numPr>
          <w:ilvl w:val="0"/>
          <w:numId w:val="3109"/>
        </w:numPr>
        <w:pStyle w:val="Compact"/>
      </w:pPr>
      <w:r>
        <w:rPr>
          <w:bCs/>
          <w:b/>
        </w:rPr>
        <w:t xml:space="preserve">Priority Recommendation (MoSCoW):</w:t>
      </w:r>
      <w:r>
        <w:t xml:space="preserve"> </w:t>
      </w:r>
      <w:r>
        <w:t xml:space="preserve">Must</w:t>
      </w:r>
    </w:p>
    <w:bookmarkEnd w:id="1292"/>
    <w:bookmarkStart w:id="1293" w:name="X31318c7a16123dc863eb05a8678c5d6e6ac4398"/>
    <w:p>
      <w:pPr>
        <w:pStyle w:val="Heading3"/>
      </w:pPr>
      <w:r>
        <w:t xml:space="preserve">FT-PRJ-02 — Contract approval &amp; transfer to project(s) (BOQ split)</w:t>
      </w:r>
    </w:p>
    <w:p>
      <w:pPr>
        <w:numPr>
          <w:ilvl w:val="0"/>
          <w:numId w:val="3111"/>
        </w:numPr>
        <w:pStyle w:val="Compact"/>
      </w:pPr>
      <w:r>
        <w:rPr>
          <w:bCs/>
          <w:b/>
        </w:rPr>
        <w:t xml:space="preserve">Feature ID:</w:t>
      </w:r>
      <w:r>
        <w:t xml:space="preserve"> </w:t>
      </w:r>
      <w:r>
        <w:t xml:space="preserve">FT-PRJ-02 (Epic EP-PRJ-01)</w:t>
      </w:r>
    </w:p>
    <w:p>
      <w:pPr>
        <w:numPr>
          <w:ilvl w:val="0"/>
          <w:numId w:val="3111"/>
        </w:numPr>
        <w:pStyle w:val="Compact"/>
      </w:pPr>
      <w:r>
        <w:rPr>
          <w:bCs/>
          <w:b/>
        </w:rPr>
        <w:t xml:space="preserve">Name:</w:t>
      </w:r>
      <w:r>
        <w:t xml:space="preserve"> </w:t>
      </w:r>
      <w:r>
        <w:t xml:space="preserve">Contract approval &amp; transfer to project(s) (BOQ split)</w:t>
      </w:r>
    </w:p>
    <w:p>
      <w:pPr>
        <w:numPr>
          <w:ilvl w:val="0"/>
          <w:numId w:val="3111"/>
        </w:numPr>
        <w:pStyle w:val="Compact"/>
      </w:pPr>
      <w:r>
        <w:rPr>
          <w:bCs/>
          <w:b/>
        </w:rPr>
        <w:t xml:space="preserve">Description:</w:t>
      </w:r>
      <w:r>
        <w:t xml:space="preserve"> </w:t>
      </w:r>
      <w:r>
        <w:t xml:space="preserve">Approve the contract of an approved application and transfer it into one project, or split BOQ items into several projects under one contract.</w:t>
      </w:r>
    </w:p>
    <w:p>
      <w:pPr>
        <w:numPr>
          <w:ilvl w:val="0"/>
          <w:numId w:val="3111"/>
        </w:numPr>
        <w:pStyle w:val="Compact"/>
      </w:pPr>
      <w:r>
        <w:rPr>
          <w:bCs/>
          <w:b/>
        </w:rPr>
        <w:t xml:space="preserve">Business Objective:</w:t>
      </w:r>
      <w:r>
        <w:t xml:space="preserve"> </w:t>
      </w:r>
      <w:r>
        <w:t xml:space="preserve">Turn an approved grant decision into executable, budgeted projects. [Inferred]</w:t>
      </w:r>
    </w:p>
    <w:p>
      <w:pPr>
        <w:numPr>
          <w:ilvl w:val="0"/>
          <w:numId w:val="3111"/>
        </w:numPr>
        <w:pStyle w:val="Compact"/>
      </w:pPr>
      <w:r>
        <w:rPr>
          <w:bCs/>
          <w:b/>
        </w:rPr>
        <w:t xml:space="preserve">Expected Business Value:</w:t>
      </w:r>
      <w:r>
        <w:t xml:space="preserve"> </w:t>
      </w:r>
      <w:r>
        <w:t xml:space="preserve">[To Confirm] Enables large grants to be managed as separate deliverable projects while keeping one contract.</w:t>
      </w:r>
    </w:p>
    <w:p>
      <w:pPr>
        <w:numPr>
          <w:ilvl w:val="0"/>
          <w:numId w:val="3111"/>
        </w:numPr>
        <w:pStyle w:val="Compact"/>
      </w:pPr>
      <w:r>
        <w:rPr>
          <w:bCs/>
          <w:b/>
        </w:rPr>
        <w:t xml:space="preserve">Primary User Roles:</w:t>
      </w:r>
      <w:r>
        <w:t xml:space="preserve"> </w:t>
      </w:r>
      <w:r>
        <w:t xml:space="preserve">grants_manager, ceo, admin</w:t>
      </w:r>
    </w:p>
    <w:p>
      <w:pPr>
        <w:numPr>
          <w:ilvl w:val="0"/>
          <w:numId w:val="3111"/>
        </w:numPr>
        <w:pStyle w:val="Compact"/>
      </w:pPr>
      <w:r>
        <w:rPr>
          <w:bCs/>
          <w:b/>
        </w:rPr>
        <w:t xml:space="preserve">Scope:</w:t>
      </w:r>
      <w:r>
        <w:t xml:space="preserve"> </w:t>
      </w:r>
      <w:r>
        <w:t xml:space="preserve">Transfer dialog, single vs split mode, project titles, item assignment, contract creation, projects with budgets and payments, moving application-stage commitments, history log.</w:t>
      </w:r>
    </w:p>
    <w:p>
      <w:pPr>
        <w:numPr>
          <w:ilvl w:val="0"/>
          <w:numId w:val="3111"/>
        </w:numPr>
        <w:pStyle w:val="Compact"/>
      </w:pPr>
      <w:r>
        <w:rPr>
          <w:bCs/>
          <w:b/>
        </w:rPr>
        <w:t xml:space="preserve">Out of Scope:</w:t>
      </w:r>
      <w:r>
        <w:t xml:space="preserve"> </w:t>
      </w:r>
      <w:r>
        <w:t xml:space="preserve">Product-grant delivery (PRG/REV); RFP award (PRG) which reuses the same transfer.</w:t>
      </w:r>
    </w:p>
    <w:p>
      <w:pPr>
        <w:numPr>
          <w:ilvl w:val="0"/>
          <w:numId w:val="3111"/>
        </w:numPr>
        <w:pStyle w:val="Compact"/>
      </w:pPr>
      <w:r>
        <w:rPr>
          <w:bCs/>
          <w:b/>
        </w:rPr>
        <w:t xml:space="preserve">Functional Requirements:</w:t>
      </w:r>
      <w:r>
        <w:t xml:space="preserve"> </w:t>
      </w:r>
      <w:r>
        <w:t xml:space="preserve">FR-PRJ-005, FR-PRJ-006, FR-PRJ-007, FR-PRJ-008, FR-PRJ-009, FR-PRJ-010, FR-PRJ-055</w:t>
      </w:r>
    </w:p>
    <w:p>
      <w:pPr>
        <w:numPr>
          <w:ilvl w:val="0"/>
          <w:numId w:val="3111"/>
        </w:numPr>
        <w:pStyle w:val="Compact"/>
      </w:pPr>
      <w:r>
        <w:rPr>
          <w:bCs/>
          <w:b/>
        </w:rPr>
        <w:t xml:space="preserve">User Stories:</w:t>
      </w:r>
      <w:r>
        <w:t xml:space="preserve"> </w:t>
      </w:r>
      <w:r>
        <w:t xml:space="preserve">US-PRJ-003, US-PRJ-004, US-PRJ-005</w:t>
      </w:r>
    </w:p>
    <w:p>
      <w:pPr>
        <w:numPr>
          <w:ilvl w:val="0"/>
          <w:numId w:val="3111"/>
        </w:numPr>
        <w:pStyle w:val="Compact"/>
      </w:pPr>
      <w:r>
        <w:rPr>
          <w:bCs/>
          <w:b/>
        </w:rPr>
        <w:t xml:space="preserve">Business Rules:</w:t>
      </w:r>
      <w:r>
        <w:t xml:space="preserve"> </w:t>
      </w:r>
      <w:r>
        <w:t xml:space="preserve">BR-PRJ-01, BR-PRJ-02, BR-PRJ-06, BR-PRJ-07, BR-PRJ-08, BR-PRJ-09, BR-PRJ-10, BR-PRJ-11, BR-PRJ-30</w:t>
      </w:r>
    </w:p>
    <w:p>
      <w:pPr>
        <w:numPr>
          <w:ilvl w:val="0"/>
          <w:numId w:val="3111"/>
        </w:numPr>
        <w:pStyle w:val="Compact"/>
      </w:pPr>
      <w:r>
        <w:rPr>
          <w:bCs/>
          <w:b/>
        </w:rPr>
        <w:t xml:space="preserve">Dependencies:</w:t>
      </w:r>
      <w:r>
        <w:t xml:space="preserve"> </w:t>
      </w:r>
      <w:r>
        <w:t xml:space="preserve">REV (approved application), PLN (plan level budget lock), PRG (program defaults, RFP seeding), FIN (payments)</w:t>
      </w:r>
    </w:p>
    <w:p>
      <w:pPr>
        <w:numPr>
          <w:ilvl w:val="0"/>
          <w:numId w:val="3111"/>
        </w:numPr>
        <w:pStyle w:val="Compact"/>
      </w:pPr>
      <w:r>
        <w:rPr>
          <w:bCs/>
          <w:b/>
        </w:rPr>
        <w:t xml:space="preserve">Related Screens:</w:t>
      </w:r>
      <w:r>
        <w:t xml:space="preserve"> </w:t>
      </w:r>
      <w:r>
        <w:t xml:space="preserve">SCR-PRJ-10, SCR-PRJ-03</w:t>
      </w:r>
    </w:p>
    <w:p>
      <w:pPr>
        <w:numPr>
          <w:ilvl w:val="0"/>
          <w:numId w:val="3111"/>
        </w:numPr>
        <w:pStyle w:val="Compact"/>
      </w:pPr>
      <w:r>
        <w:rPr>
          <w:bCs/>
          <w:b/>
        </w:rPr>
        <w:t xml:space="preserve">Acceptance Criteria:</w:t>
      </w:r>
    </w:p>
    <w:p>
      <w:pPr>
        <w:numPr>
          <w:ilvl w:val="1"/>
          <w:numId w:val="3112"/>
        </w:numPr>
        <w:pStyle w:val="Compact"/>
      </w:pPr>
      <w:r>
        <w:t xml:space="preserve">Approved, untransferred, non-product application can be transferred once.</w:t>
      </w:r>
    </w:p>
    <w:p>
      <w:pPr>
        <w:numPr>
          <w:ilvl w:val="1"/>
          <w:numId w:val="3112"/>
        </w:numPr>
        <w:pStyle w:val="Compact"/>
      </w:pPr>
      <w:r>
        <w:t xml:space="preserve">Split creates N projects with budget = sum of assigned items and one contract.</w:t>
      </w:r>
    </w:p>
    <w:p>
      <w:pPr>
        <w:numPr>
          <w:ilvl w:val="1"/>
          <w:numId w:val="3112"/>
        </w:numPr>
        <w:pStyle w:val="Compact"/>
      </w:pPr>
      <w:r>
        <w:t xml:space="preserve">Transfer is refused when the plan budget is locked.</w:t>
      </w:r>
    </w:p>
    <w:p>
      <w:pPr>
        <w:numPr>
          <w:ilvl w:val="1"/>
          <w:numId w:val="3112"/>
        </w:numPr>
        <w:pStyle w:val="Compact"/>
      </w:pPr>
      <w:r>
        <w:t xml:space="preserve">User lands on the (first) created project.</w:t>
      </w:r>
    </w:p>
    <w:p>
      <w:pPr>
        <w:numPr>
          <w:ilvl w:val="0"/>
          <w:numId w:val="3111"/>
        </w:numPr>
        <w:pStyle w:val="Compact"/>
      </w:pPr>
      <w:r>
        <w:rPr>
          <w:bCs/>
          <w:b/>
        </w:rPr>
        <w:t xml:space="preserve">Open Questions:</w:t>
      </w:r>
      <w:r>
        <w:t xml:space="preserve"> </w:t>
      </w:r>
      <w:r>
        <w:t xml:space="preserve">OQ-PRJ-03, OQ-PRJ-04, OQ-PRJ-10</w:t>
      </w:r>
    </w:p>
    <w:p>
      <w:pPr>
        <w:numPr>
          <w:ilvl w:val="0"/>
          <w:numId w:val="3111"/>
        </w:numPr>
        <w:pStyle w:val="Compact"/>
      </w:pPr>
      <w:r>
        <w:rPr>
          <w:bCs/>
          <w:b/>
        </w:rPr>
        <w:t xml:space="preserve">Assumptions:</w:t>
      </w:r>
      <w:r>
        <w:t xml:space="preserve"> </w:t>
      </w:r>
      <w:r>
        <w:t xml:space="preserve">BOQ item totals equal the requested amount (enforced at BOQ save, not at transfer).</w:t>
      </w:r>
    </w:p>
    <w:p>
      <w:pPr>
        <w:numPr>
          <w:ilvl w:val="0"/>
          <w:numId w:val="3111"/>
        </w:numPr>
        <w:pStyle w:val="Compact"/>
      </w:pPr>
      <w:r>
        <w:rPr>
          <w:bCs/>
          <w:b/>
        </w:rPr>
        <w:t xml:space="preserve">Priority Recommendation (MoSCoW):</w:t>
      </w:r>
      <w:r>
        <w:t xml:space="preserve"> </w:t>
      </w:r>
      <w:r>
        <w:t xml:space="preserve">Must</w:t>
      </w:r>
    </w:p>
    <w:bookmarkEnd w:id="1293"/>
    <w:bookmarkStart w:id="1294" w:name="ft-prj-03--contract-lifecycle--register"/>
    <w:p>
      <w:pPr>
        <w:pStyle w:val="Heading3"/>
      </w:pPr>
      <w:r>
        <w:t xml:space="preserve">FT-PRJ-03 — Contract lifecycle &amp; register</w:t>
      </w:r>
    </w:p>
    <w:p>
      <w:pPr>
        <w:numPr>
          <w:ilvl w:val="0"/>
          <w:numId w:val="3113"/>
        </w:numPr>
        <w:pStyle w:val="Compact"/>
      </w:pPr>
      <w:r>
        <w:rPr>
          <w:bCs/>
          <w:b/>
        </w:rPr>
        <w:t xml:space="preserve">Feature ID:</w:t>
      </w:r>
      <w:r>
        <w:t xml:space="preserve"> </w:t>
      </w:r>
      <w:r>
        <w:t xml:space="preserve">FT-PRJ-03 (Epic EP-PRJ-01)</w:t>
      </w:r>
    </w:p>
    <w:p>
      <w:pPr>
        <w:numPr>
          <w:ilvl w:val="0"/>
          <w:numId w:val="3113"/>
        </w:numPr>
        <w:pStyle w:val="Compact"/>
      </w:pPr>
      <w:r>
        <w:rPr>
          <w:bCs/>
          <w:b/>
        </w:rPr>
        <w:t xml:space="preserve">Name:</w:t>
      </w:r>
      <w:r>
        <w:t xml:space="preserve"> </w:t>
      </w:r>
      <w:r>
        <w:t xml:space="preserve">Contract lifecycle &amp; register</w:t>
      </w:r>
    </w:p>
    <w:p>
      <w:pPr>
        <w:numPr>
          <w:ilvl w:val="0"/>
          <w:numId w:val="3113"/>
        </w:numPr>
        <w:pStyle w:val="Compact"/>
      </w:pPr>
      <w:r>
        <w:rPr>
          <w:bCs/>
          <w:b/>
        </w:rPr>
        <w:t xml:space="preserve">Description:</w:t>
      </w:r>
      <w:r>
        <w:t xml:space="preserve"> </w:t>
      </w:r>
      <w:r>
        <w:t xml:space="preserve">Contract status progression to 'signed' and a register of all contracts with counters and linked projects; contract card on the application.</w:t>
      </w:r>
    </w:p>
    <w:p>
      <w:pPr>
        <w:numPr>
          <w:ilvl w:val="0"/>
          <w:numId w:val="3113"/>
        </w:numPr>
        <w:pStyle w:val="Compact"/>
      </w:pPr>
      <w:r>
        <w:rPr>
          <w:bCs/>
          <w:b/>
        </w:rPr>
        <w:t xml:space="preserve">Business Objective:</w:t>
      </w:r>
      <w:r>
        <w:t xml:space="preserve"> </w:t>
      </w:r>
      <w:r>
        <w:t xml:space="preserve">Track contracting status of every approved grant. [Inferred]</w:t>
      </w:r>
    </w:p>
    <w:p>
      <w:pPr>
        <w:numPr>
          <w:ilvl w:val="0"/>
          <w:numId w:val="3113"/>
        </w:numPr>
        <w:pStyle w:val="Compact"/>
      </w:pPr>
      <w:r>
        <w:rPr>
          <w:bCs/>
          <w:b/>
        </w:rPr>
        <w:t xml:space="preserve">Expected Business Value:</w:t>
      </w:r>
      <w:r>
        <w:t xml:space="preserve"> </w:t>
      </w:r>
      <w:r>
        <w:t xml:space="preserve">[To Confirm] Visibility of contracts awaiting partner/signature; signed contract is a precondition to execution.</w:t>
      </w:r>
    </w:p>
    <w:p>
      <w:pPr>
        <w:numPr>
          <w:ilvl w:val="0"/>
          <w:numId w:val="3113"/>
        </w:numPr>
        <w:pStyle w:val="Compact"/>
      </w:pPr>
      <w:r>
        <w:rPr>
          <w:bCs/>
          <w:b/>
        </w:rPr>
        <w:t xml:space="preserve">Primary User Roles:</w:t>
      </w:r>
      <w:r>
        <w:t xml:space="preserve"> </w:t>
      </w:r>
      <w:r>
        <w:t xml:space="preserve">grants_manager, project_manager, finance, ceo, admin</w:t>
      </w:r>
    </w:p>
    <w:p>
      <w:pPr>
        <w:numPr>
          <w:ilvl w:val="0"/>
          <w:numId w:val="3113"/>
        </w:numPr>
        <w:pStyle w:val="Compact"/>
      </w:pPr>
      <w:r>
        <w:rPr>
          <w:bCs/>
          <w:b/>
        </w:rPr>
        <w:t xml:space="preserve">Scope:</w:t>
      </w:r>
      <w:r>
        <w:t xml:space="preserve"> </w:t>
      </w:r>
      <w:r>
        <w:t xml:space="preserve">Advance button on project header, register page, status counters, application contract card.</w:t>
      </w:r>
    </w:p>
    <w:p>
      <w:pPr>
        <w:numPr>
          <w:ilvl w:val="0"/>
          <w:numId w:val="3113"/>
        </w:numPr>
        <w:pStyle w:val="Compact"/>
      </w:pPr>
      <w:r>
        <w:rPr>
          <w:bCs/>
          <w:b/>
        </w:rPr>
        <w:t xml:space="preserve">Out of Scope:</w:t>
      </w:r>
      <w:r>
        <w:t xml:space="preserve"> </w:t>
      </w:r>
      <w:r>
        <w:t xml:space="preserve">E-signature integration, contract templates, amendments (not in prototype).</w:t>
      </w:r>
    </w:p>
    <w:p>
      <w:pPr>
        <w:numPr>
          <w:ilvl w:val="0"/>
          <w:numId w:val="3113"/>
        </w:numPr>
        <w:pStyle w:val="Compact"/>
      </w:pPr>
      <w:r>
        <w:rPr>
          <w:bCs/>
          <w:b/>
        </w:rPr>
        <w:t xml:space="preserve">Functional Requirements:</w:t>
      </w:r>
      <w:r>
        <w:t xml:space="preserve"> </w:t>
      </w:r>
      <w:r>
        <w:t xml:space="preserve">FR-PRJ-011, FR-PRJ-012, FR-PRJ-013, FR-PRJ-014</w:t>
      </w:r>
    </w:p>
    <w:p>
      <w:pPr>
        <w:numPr>
          <w:ilvl w:val="0"/>
          <w:numId w:val="3113"/>
        </w:numPr>
        <w:pStyle w:val="Compact"/>
      </w:pPr>
      <w:r>
        <w:rPr>
          <w:bCs/>
          <w:b/>
        </w:rPr>
        <w:t xml:space="preserve">User Stories:</w:t>
      </w:r>
      <w:r>
        <w:t xml:space="preserve"> </w:t>
      </w:r>
      <w:r>
        <w:t xml:space="preserve">US-PRJ-006, US-PRJ-007</w:t>
      </w:r>
    </w:p>
    <w:p>
      <w:pPr>
        <w:numPr>
          <w:ilvl w:val="0"/>
          <w:numId w:val="3113"/>
        </w:numPr>
        <w:pStyle w:val="Compact"/>
      </w:pPr>
      <w:r>
        <w:rPr>
          <w:bCs/>
          <w:b/>
        </w:rPr>
        <w:t xml:space="preserve">Business Rules:</w:t>
      </w:r>
      <w:r>
        <w:t xml:space="preserve"> </w:t>
      </w:r>
      <w:r>
        <w:t xml:space="preserve">BR-PRJ-01, BR-PRJ-03, BR-PRJ-30, BR-PRJ-33</w:t>
      </w:r>
    </w:p>
    <w:p>
      <w:pPr>
        <w:numPr>
          <w:ilvl w:val="0"/>
          <w:numId w:val="3113"/>
        </w:numPr>
        <w:pStyle w:val="Compact"/>
      </w:pPr>
      <w:r>
        <w:rPr>
          <w:bCs/>
          <w:b/>
        </w:rPr>
        <w:t xml:space="preserve">Dependencies:</w:t>
      </w:r>
      <w:r>
        <w:t xml:space="preserve"> </w:t>
      </w:r>
      <w:r>
        <w:t xml:space="preserve">FT-PRJ-02</w:t>
      </w:r>
    </w:p>
    <w:p>
      <w:pPr>
        <w:numPr>
          <w:ilvl w:val="0"/>
          <w:numId w:val="3113"/>
        </w:numPr>
        <w:pStyle w:val="Compact"/>
      </w:pPr>
      <w:r>
        <w:rPr>
          <w:bCs/>
          <w:b/>
        </w:rPr>
        <w:t xml:space="preserve">Related Screens:</w:t>
      </w:r>
      <w:r>
        <w:t xml:space="preserve"> </w:t>
      </w:r>
      <w:r>
        <w:t xml:space="preserve">SCR-PRJ-03, SCR-PRJ-08, SCR-PRJ-11</w:t>
      </w:r>
    </w:p>
    <w:p>
      <w:pPr>
        <w:numPr>
          <w:ilvl w:val="0"/>
          <w:numId w:val="3113"/>
        </w:numPr>
        <w:pStyle w:val="Compact"/>
      </w:pPr>
      <w:r>
        <w:rPr>
          <w:bCs/>
          <w:b/>
        </w:rPr>
        <w:t xml:space="preserve">Acceptance Criteria:</w:t>
      </w:r>
    </w:p>
    <w:p>
      <w:pPr>
        <w:numPr>
          <w:ilvl w:val="1"/>
          <w:numId w:val="3114"/>
        </w:numPr>
        <w:pStyle w:val="Compact"/>
      </w:pPr>
      <w:r>
        <w:t xml:space="preserve">Contract moves only forward one step at a time.</w:t>
      </w:r>
    </w:p>
    <w:p>
      <w:pPr>
        <w:numPr>
          <w:ilvl w:val="1"/>
          <w:numId w:val="3114"/>
        </w:numPr>
        <w:pStyle w:val="Compact"/>
      </w:pPr>
      <w:r>
        <w:t xml:space="preserve">Reaching 'signed' stamps signed_at.</w:t>
      </w:r>
    </w:p>
    <w:p>
      <w:pPr>
        <w:numPr>
          <w:ilvl w:val="1"/>
          <w:numId w:val="3114"/>
        </w:numPr>
        <w:pStyle w:val="Compact"/>
      </w:pPr>
      <w:r>
        <w:t xml:space="preserve">Register shows counts per status and project links.</w:t>
      </w:r>
    </w:p>
    <w:p>
      <w:pPr>
        <w:numPr>
          <w:ilvl w:val="0"/>
          <w:numId w:val="3113"/>
        </w:numPr>
        <w:pStyle w:val="Compact"/>
      </w:pPr>
      <w:r>
        <w:rPr>
          <w:bCs/>
          <w:b/>
        </w:rPr>
        <w:t xml:space="preserve">Open Questions:</w:t>
      </w:r>
      <w:r>
        <w:t xml:space="preserve"> </w:t>
      </w:r>
      <w:r>
        <w:t xml:space="preserve">OQ-PRJ-01, OQ-PRJ-05, OQ-PRJ-13</w:t>
      </w:r>
    </w:p>
    <w:p>
      <w:pPr>
        <w:numPr>
          <w:ilvl w:val="0"/>
          <w:numId w:val="3113"/>
        </w:numPr>
        <w:pStyle w:val="Compact"/>
      </w:pPr>
      <w:r>
        <w:rPr>
          <w:bCs/>
          <w:b/>
        </w:rPr>
        <w:t xml:space="preserve">Assumptions:</w:t>
      </w:r>
      <w:r>
        <w:t xml:space="preserve"> </w:t>
      </w:r>
      <w:r>
        <w:t xml:space="preserve">Partner acceptance happens outside the system in the prototype.</w:t>
      </w:r>
    </w:p>
    <w:p>
      <w:pPr>
        <w:numPr>
          <w:ilvl w:val="0"/>
          <w:numId w:val="3113"/>
        </w:numPr>
        <w:pStyle w:val="Compact"/>
      </w:pPr>
      <w:r>
        <w:rPr>
          <w:bCs/>
          <w:b/>
        </w:rPr>
        <w:t xml:space="preserve">Priority Recommendation (MoSCoW):</w:t>
      </w:r>
      <w:r>
        <w:t xml:space="preserve"> </w:t>
      </w:r>
      <w:r>
        <w:t xml:space="preserve">Must</w:t>
      </w:r>
    </w:p>
    <w:bookmarkEnd w:id="1294"/>
    <w:bookmarkStart w:id="1295" w:name="ft-prj-04--generated-contract-document"/>
    <w:p>
      <w:pPr>
        <w:pStyle w:val="Heading3"/>
      </w:pPr>
      <w:r>
        <w:t xml:space="preserve">FT-PRJ-04 — Generated contract document</w:t>
      </w:r>
    </w:p>
    <w:p>
      <w:pPr>
        <w:numPr>
          <w:ilvl w:val="0"/>
          <w:numId w:val="3115"/>
        </w:numPr>
        <w:pStyle w:val="Compact"/>
      </w:pPr>
      <w:r>
        <w:rPr>
          <w:bCs/>
          <w:b/>
        </w:rPr>
        <w:t xml:space="preserve">Feature ID:</w:t>
      </w:r>
      <w:r>
        <w:t xml:space="preserve"> </w:t>
      </w:r>
      <w:r>
        <w:t xml:space="preserve">FT-PRJ-04 (Epic EP-PRJ-01)</w:t>
      </w:r>
    </w:p>
    <w:p>
      <w:pPr>
        <w:numPr>
          <w:ilvl w:val="0"/>
          <w:numId w:val="3115"/>
        </w:numPr>
        <w:pStyle w:val="Compact"/>
      </w:pPr>
      <w:r>
        <w:rPr>
          <w:bCs/>
          <w:b/>
        </w:rPr>
        <w:t xml:space="preserve">Name:</w:t>
      </w:r>
      <w:r>
        <w:t xml:space="preserve"> </w:t>
      </w:r>
      <w:r>
        <w:t xml:space="preserve">Generated contract document</w:t>
      </w:r>
    </w:p>
    <w:p>
      <w:pPr>
        <w:numPr>
          <w:ilvl w:val="0"/>
          <w:numId w:val="3115"/>
        </w:numPr>
        <w:pStyle w:val="Compact"/>
      </w:pPr>
      <w:r>
        <w:rPr>
          <w:bCs/>
          <w:b/>
        </w:rPr>
        <w:t xml:space="preserve">Description:</w:t>
      </w:r>
      <w:r>
        <w:t xml:space="preserve"> </w:t>
      </w:r>
      <w:r>
        <w:t xml:space="preserve">Printable Arabic grant contract generated live from tenant, partner, application, project and payment data, with e-signature stamp when signed.</w:t>
      </w:r>
    </w:p>
    <w:p>
      <w:pPr>
        <w:numPr>
          <w:ilvl w:val="0"/>
          <w:numId w:val="3115"/>
        </w:numPr>
        <w:pStyle w:val="Compact"/>
      </w:pPr>
      <w:r>
        <w:rPr>
          <w:bCs/>
          <w:b/>
        </w:rPr>
        <w:t xml:space="preserve">Business Objective:</w:t>
      </w:r>
      <w:r>
        <w:t xml:space="preserve"> </w:t>
      </w:r>
      <w:r>
        <w:t xml:space="preserve">Provide a contract document without manual drafting. [Inferred]</w:t>
      </w:r>
    </w:p>
    <w:p>
      <w:pPr>
        <w:numPr>
          <w:ilvl w:val="0"/>
          <w:numId w:val="3115"/>
        </w:numPr>
        <w:pStyle w:val="Compact"/>
      </w:pPr>
      <w:r>
        <w:rPr>
          <w:bCs/>
          <w:b/>
        </w:rPr>
        <w:t xml:space="preserve">Expected Business Value:</w:t>
      </w:r>
      <w:r>
        <w:t xml:space="preserve"> </w:t>
      </w:r>
      <w:r>
        <w:t xml:space="preserve">[To Confirm] Removes manual contract preparation; always consistent with the plan.</w:t>
      </w:r>
    </w:p>
    <w:p>
      <w:pPr>
        <w:numPr>
          <w:ilvl w:val="0"/>
          <w:numId w:val="3115"/>
        </w:numPr>
        <w:pStyle w:val="Compact"/>
      </w:pPr>
      <w:r>
        <w:rPr>
          <w:bCs/>
          <w:b/>
        </w:rPr>
        <w:t xml:space="preserve">Primary User Roles:</w:t>
      </w:r>
      <w:r>
        <w:t xml:space="preserve"> </w:t>
      </w:r>
      <w:r>
        <w:t xml:space="preserve">grants_manager, project_manager, finance, ceo, admin, applicant (partner)</w:t>
      </w:r>
    </w:p>
    <w:p>
      <w:pPr>
        <w:numPr>
          <w:ilvl w:val="0"/>
          <w:numId w:val="3115"/>
        </w:numPr>
        <w:pStyle w:val="Compact"/>
      </w:pPr>
      <w:r>
        <w:rPr>
          <w:bCs/>
          <w:b/>
        </w:rPr>
        <w:t xml:space="preserve">Scope:</w:t>
      </w:r>
      <w:r>
        <w:t xml:space="preserve"> </w:t>
      </w:r>
      <w:r>
        <w:t xml:space="preserve">View dialog, sections (parties, subject, duration, amount &amp; payments, obligations, signatures), print/PDF.</w:t>
      </w:r>
    </w:p>
    <w:p>
      <w:pPr>
        <w:numPr>
          <w:ilvl w:val="0"/>
          <w:numId w:val="3115"/>
        </w:numPr>
        <w:pStyle w:val="Compact"/>
      </w:pPr>
      <w:r>
        <w:rPr>
          <w:bCs/>
          <w:b/>
        </w:rPr>
        <w:t xml:space="preserve">Out of Scope:</w:t>
      </w:r>
      <w:r>
        <w:t xml:space="preserve"> </w:t>
      </w:r>
      <w:r>
        <w:t xml:space="preserve">Template management, stored signed copy, bilingual contract.</w:t>
      </w:r>
    </w:p>
    <w:p>
      <w:pPr>
        <w:numPr>
          <w:ilvl w:val="0"/>
          <w:numId w:val="3115"/>
        </w:numPr>
        <w:pStyle w:val="Compact"/>
      </w:pPr>
      <w:r>
        <w:rPr>
          <w:bCs/>
          <w:b/>
        </w:rPr>
        <w:t xml:space="preserve">Functional Requirements:</w:t>
      </w:r>
      <w:r>
        <w:t xml:space="preserve"> </w:t>
      </w:r>
      <w:r>
        <w:t xml:space="preserve">FR-PRJ-015, FR-PRJ-016</w:t>
      </w:r>
    </w:p>
    <w:p>
      <w:pPr>
        <w:numPr>
          <w:ilvl w:val="0"/>
          <w:numId w:val="3115"/>
        </w:numPr>
        <w:pStyle w:val="Compact"/>
      </w:pPr>
      <w:r>
        <w:rPr>
          <w:bCs/>
          <w:b/>
        </w:rPr>
        <w:t xml:space="preserve">User Stories:</w:t>
      </w:r>
      <w:r>
        <w:t xml:space="preserve"> </w:t>
      </w:r>
      <w:r>
        <w:t xml:space="preserve">US-PRJ-008</w:t>
      </w:r>
    </w:p>
    <w:p>
      <w:pPr>
        <w:numPr>
          <w:ilvl w:val="0"/>
          <w:numId w:val="3115"/>
        </w:numPr>
        <w:pStyle w:val="Compact"/>
      </w:pPr>
      <w:r>
        <w:rPr>
          <w:bCs/>
          <w:b/>
        </w:rPr>
        <w:t xml:space="preserve">Business Rules:</w:t>
      </w:r>
      <w:r>
        <w:t xml:space="preserve"> </w:t>
      </w:r>
      <w:r>
        <w:t xml:space="preserve">BR-PRJ-03</w:t>
      </w:r>
    </w:p>
    <w:p>
      <w:pPr>
        <w:numPr>
          <w:ilvl w:val="0"/>
          <w:numId w:val="3115"/>
        </w:numPr>
        <w:pStyle w:val="Compact"/>
      </w:pPr>
      <w:r>
        <w:rPr>
          <w:bCs/>
          <w:b/>
        </w:rPr>
        <w:t xml:space="preserve">Dependencies:</w:t>
      </w:r>
      <w:r>
        <w:t xml:space="preserve"> </w:t>
      </w:r>
      <w:r>
        <w:t xml:space="preserve">FT-PRJ-03, BEN (partner data)</w:t>
      </w:r>
    </w:p>
    <w:p>
      <w:pPr>
        <w:numPr>
          <w:ilvl w:val="0"/>
          <w:numId w:val="3115"/>
        </w:numPr>
        <w:pStyle w:val="Compact"/>
      </w:pPr>
      <w:r>
        <w:rPr>
          <w:bCs/>
          <w:b/>
        </w:rPr>
        <w:t xml:space="preserve">Related Screens:</w:t>
      </w:r>
      <w:r>
        <w:t xml:space="preserve"> </w:t>
      </w:r>
      <w:r>
        <w:t xml:space="preserve">SCR-PRJ-07</w:t>
      </w:r>
    </w:p>
    <w:p>
      <w:pPr>
        <w:numPr>
          <w:ilvl w:val="0"/>
          <w:numId w:val="3115"/>
        </w:numPr>
        <w:pStyle w:val="Compact"/>
      </w:pPr>
      <w:r>
        <w:rPr>
          <w:bCs/>
          <w:b/>
        </w:rPr>
        <w:t xml:space="preserve">Acceptance Criteria:</w:t>
      </w:r>
    </w:p>
    <w:p>
      <w:pPr>
        <w:numPr>
          <w:ilvl w:val="1"/>
          <w:numId w:val="3116"/>
        </w:numPr>
        <w:pStyle w:val="Compact"/>
      </w:pPr>
      <w:r>
        <w:t xml:space="preserve">Document shows parties, subject, duration, amount, payment table, obligations and signature blocks.</w:t>
      </w:r>
    </w:p>
    <w:p>
      <w:pPr>
        <w:numPr>
          <w:ilvl w:val="1"/>
          <w:numId w:val="3116"/>
        </w:numPr>
        <w:pStyle w:val="Compact"/>
      </w:pPr>
      <w:r>
        <w:t xml:space="preserve">Signed contracts show the e-signature stamp with date.</w:t>
      </w:r>
    </w:p>
    <w:p>
      <w:pPr>
        <w:numPr>
          <w:ilvl w:val="0"/>
          <w:numId w:val="3115"/>
        </w:numPr>
        <w:pStyle w:val="Compact"/>
      </w:pPr>
      <w:r>
        <w:rPr>
          <w:bCs/>
          <w:b/>
        </w:rPr>
        <w:t xml:space="preserve">Open Questions:</w:t>
      </w:r>
      <w:r>
        <w:t xml:space="preserve"> </w:t>
      </w:r>
      <w:r>
        <w:t xml:space="preserve">OQ-PRJ-05</w:t>
      </w:r>
    </w:p>
    <w:p>
      <w:pPr>
        <w:numPr>
          <w:ilvl w:val="0"/>
          <w:numId w:val="3115"/>
        </w:numPr>
        <w:pStyle w:val="Compact"/>
      </w:pPr>
      <w:r>
        <w:rPr>
          <w:bCs/>
          <w:b/>
        </w:rPr>
        <w:t xml:space="preserve">Assumptions:</w:t>
      </w:r>
      <w:r>
        <w:t xml:space="preserve"> </w:t>
      </w:r>
      <w:r>
        <w:t xml:space="preserve">Browser print is acceptable for PDF output in POC.</w:t>
      </w:r>
    </w:p>
    <w:p>
      <w:pPr>
        <w:numPr>
          <w:ilvl w:val="0"/>
          <w:numId w:val="3115"/>
        </w:numPr>
        <w:pStyle w:val="Compact"/>
      </w:pPr>
      <w:r>
        <w:rPr>
          <w:bCs/>
          <w:b/>
        </w:rPr>
        <w:t xml:space="preserve">Priority Recommendation (MoSCoW):</w:t>
      </w:r>
      <w:r>
        <w:t xml:space="preserve"> </w:t>
      </w:r>
      <w:r>
        <w:t xml:space="preserve">Should</w:t>
      </w:r>
    </w:p>
    <w:bookmarkEnd w:id="1295"/>
    <w:bookmarkStart w:id="1296" w:name="ft-prj-05--project-portfolio-list"/>
    <w:p>
      <w:pPr>
        <w:pStyle w:val="Heading3"/>
      </w:pPr>
      <w:r>
        <w:t xml:space="preserve">FT-PRJ-05 — Project portfolio list</w:t>
      </w:r>
    </w:p>
    <w:p>
      <w:pPr>
        <w:numPr>
          <w:ilvl w:val="0"/>
          <w:numId w:val="3117"/>
        </w:numPr>
        <w:pStyle w:val="Compact"/>
      </w:pPr>
      <w:r>
        <w:rPr>
          <w:bCs/>
          <w:b/>
        </w:rPr>
        <w:t xml:space="preserve">Feature ID:</w:t>
      </w:r>
      <w:r>
        <w:t xml:space="preserve"> </w:t>
      </w:r>
      <w:r>
        <w:t xml:space="preserve">FT-PRJ-05 (Epic EP-PRJ-02)</w:t>
      </w:r>
    </w:p>
    <w:p>
      <w:pPr>
        <w:numPr>
          <w:ilvl w:val="0"/>
          <w:numId w:val="3117"/>
        </w:numPr>
        <w:pStyle w:val="Compact"/>
      </w:pPr>
      <w:r>
        <w:rPr>
          <w:bCs/>
          <w:b/>
        </w:rPr>
        <w:t xml:space="preserve">Name:</w:t>
      </w:r>
      <w:r>
        <w:t xml:space="preserve"> </w:t>
      </w:r>
      <w:r>
        <w:t xml:space="preserve">Project portfolio list</w:t>
      </w:r>
    </w:p>
    <w:p>
      <w:pPr>
        <w:numPr>
          <w:ilvl w:val="0"/>
          <w:numId w:val="3117"/>
        </w:numPr>
        <w:pStyle w:val="Compact"/>
      </w:pPr>
      <w:r>
        <w:rPr>
          <w:bCs/>
          <w:b/>
        </w:rPr>
        <w:t xml:space="preserve">Description:</w:t>
      </w:r>
      <w:r>
        <w:t xml:space="preserve"> </w:t>
      </w:r>
      <w:r>
        <w:t xml:space="preserve">List of grant projects and internal initiatives with source toggle, status counters/filter, configurable columns and export.</w:t>
      </w:r>
    </w:p>
    <w:p>
      <w:pPr>
        <w:numPr>
          <w:ilvl w:val="0"/>
          <w:numId w:val="3117"/>
        </w:numPr>
        <w:pStyle w:val="Compact"/>
      </w:pPr>
      <w:r>
        <w:rPr>
          <w:bCs/>
          <w:b/>
        </w:rPr>
        <w:t xml:space="preserve">Business Objective:</w:t>
      </w:r>
      <w:r>
        <w:t xml:space="preserve"> </w:t>
      </w:r>
      <w:r>
        <w:t xml:space="preserve">Single portfolio view of all projects. [Inferred]</w:t>
      </w:r>
    </w:p>
    <w:p>
      <w:pPr>
        <w:numPr>
          <w:ilvl w:val="0"/>
          <w:numId w:val="3117"/>
        </w:numPr>
        <w:pStyle w:val="Compact"/>
      </w:pPr>
      <w:r>
        <w:rPr>
          <w:bCs/>
          <w:b/>
        </w:rPr>
        <w:t xml:space="preserve">Expected Business Value:</w:t>
      </w:r>
      <w:r>
        <w:t xml:space="preserve"> </w:t>
      </w:r>
      <w:r>
        <w:t xml:space="preserve">[To Confirm] Portfolio oversight of execution and progress.</w:t>
      </w:r>
    </w:p>
    <w:p>
      <w:pPr>
        <w:numPr>
          <w:ilvl w:val="0"/>
          <w:numId w:val="3117"/>
        </w:numPr>
        <w:pStyle w:val="Compact"/>
      </w:pPr>
      <w:r>
        <w:rPr>
          <w:bCs/>
          <w:b/>
        </w:rPr>
        <w:t xml:space="preserve">Primary User Roles:</w:t>
      </w:r>
      <w:r>
        <w:t xml:space="preserve"> </w:t>
      </w:r>
      <w:r>
        <w:t xml:space="preserve">grants_manager, project_manager, finance, ceo, admin</w:t>
      </w:r>
    </w:p>
    <w:p>
      <w:pPr>
        <w:numPr>
          <w:ilvl w:val="0"/>
          <w:numId w:val="3117"/>
        </w:numPr>
        <w:pStyle w:val="Compact"/>
      </w:pPr>
      <w:r>
        <w:rPr>
          <w:bCs/>
          <w:b/>
        </w:rPr>
        <w:t xml:space="preserve">Scope:</w:t>
      </w:r>
      <w:r>
        <w:t xml:space="preserve"> </w:t>
      </w:r>
      <w:r>
        <w:t xml:space="preserve">Source toggle (all/grant/initiative), 5 stat cards, status filter + chip, DataTable (columns, hidden columns, saved view, CSV/XLSX export), progress bar.</w:t>
      </w:r>
    </w:p>
    <w:p>
      <w:pPr>
        <w:numPr>
          <w:ilvl w:val="0"/>
          <w:numId w:val="3117"/>
        </w:numPr>
        <w:pStyle w:val="Compact"/>
      </w:pPr>
      <w:r>
        <w:rPr>
          <w:bCs/>
          <w:b/>
        </w:rPr>
        <w:t xml:space="preserve">Out of Scope:</w:t>
      </w:r>
      <w:r>
        <w:t xml:space="preserve"> </w:t>
      </w:r>
      <w:r>
        <w:t xml:space="preserve">Per-user scoping (e.g. 'my projects') — not implemented.</w:t>
      </w:r>
    </w:p>
    <w:p>
      <w:pPr>
        <w:numPr>
          <w:ilvl w:val="0"/>
          <w:numId w:val="3117"/>
        </w:numPr>
        <w:pStyle w:val="Compact"/>
      </w:pPr>
      <w:r>
        <w:rPr>
          <w:bCs/>
          <w:b/>
        </w:rPr>
        <w:t xml:space="preserve">Functional Requirements:</w:t>
      </w:r>
      <w:r>
        <w:t xml:space="preserve"> </w:t>
      </w:r>
      <w:r>
        <w:t xml:space="preserve">FR-PRJ-017, FR-PRJ-018</w:t>
      </w:r>
    </w:p>
    <w:p>
      <w:pPr>
        <w:numPr>
          <w:ilvl w:val="0"/>
          <w:numId w:val="3117"/>
        </w:numPr>
        <w:pStyle w:val="Compact"/>
      </w:pPr>
      <w:r>
        <w:rPr>
          <w:bCs/>
          <w:b/>
        </w:rPr>
        <w:t xml:space="preserve">User Stories:</w:t>
      </w:r>
      <w:r>
        <w:t xml:space="preserve"> </w:t>
      </w:r>
      <w:r>
        <w:t xml:space="preserve">US-PRJ-009</w:t>
      </w:r>
    </w:p>
    <w:p>
      <w:pPr>
        <w:numPr>
          <w:ilvl w:val="0"/>
          <w:numId w:val="3117"/>
        </w:numPr>
        <w:pStyle w:val="Compact"/>
      </w:pPr>
      <w:r>
        <w:rPr>
          <w:bCs/>
          <w:b/>
        </w:rPr>
        <w:t xml:space="preserve">Business Rules:</w:t>
      </w:r>
      <w:r>
        <w:t xml:space="preserve"> </w:t>
      </w:r>
      <w:r>
        <w:t xml:space="preserve">BR-PRJ-29</w:t>
      </w:r>
    </w:p>
    <w:p>
      <w:pPr>
        <w:numPr>
          <w:ilvl w:val="0"/>
          <w:numId w:val="3117"/>
        </w:numPr>
        <w:pStyle w:val="Compact"/>
      </w:pPr>
      <w:r>
        <w:rPr>
          <w:bCs/>
          <w:b/>
        </w:rPr>
        <w:t xml:space="preserve">Dependencies:</w:t>
      </w:r>
      <w:r>
        <w:t xml:space="preserve"> </w:t>
      </w:r>
      <w:r>
        <w:t xml:space="preserve">PLT DataTable / saved views</w:t>
      </w:r>
    </w:p>
    <w:p>
      <w:pPr>
        <w:numPr>
          <w:ilvl w:val="0"/>
          <w:numId w:val="3117"/>
        </w:numPr>
        <w:pStyle w:val="Compact"/>
      </w:pPr>
      <w:r>
        <w:rPr>
          <w:bCs/>
          <w:b/>
        </w:rPr>
        <w:t xml:space="preserve">Related Screens:</w:t>
      </w:r>
      <w:r>
        <w:t xml:space="preserve"> </w:t>
      </w:r>
      <w:r>
        <w:t xml:space="preserve">SCR-PRJ-01</w:t>
      </w:r>
    </w:p>
    <w:p>
      <w:pPr>
        <w:numPr>
          <w:ilvl w:val="0"/>
          <w:numId w:val="3117"/>
        </w:numPr>
        <w:pStyle w:val="Compact"/>
      </w:pPr>
      <w:r>
        <w:rPr>
          <w:bCs/>
          <w:b/>
        </w:rPr>
        <w:t xml:space="preserve">Acceptance Criteria:</w:t>
      </w:r>
    </w:p>
    <w:p>
      <w:pPr>
        <w:numPr>
          <w:ilvl w:val="1"/>
          <w:numId w:val="3118"/>
        </w:numPr>
        <w:pStyle w:val="Compact"/>
      </w:pPr>
      <w:r>
        <w:t xml:space="preserve">Selecting a stat card filters the table.</w:t>
      </w:r>
    </w:p>
    <w:p>
      <w:pPr>
        <w:numPr>
          <w:ilvl w:val="1"/>
          <w:numId w:val="3118"/>
        </w:numPr>
        <w:pStyle w:val="Compact"/>
      </w:pPr>
      <w:r>
        <w:t xml:space="preserve">Source toggle persists in the URL (?source).</w:t>
      </w:r>
    </w:p>
    <w:p>
      <w:pPr>
        <w:numPr>
          <w:ilvl w:val="1"/>
          <w:numId w:val="3118"/>
        </w:numPr>
        <w:pStyle w:val="Compact"/>
      </w:pPr>
      <w:r>
        <w:t xml:space="preserve">Progress reflects weighted activity progress.</w:t>
      </w:r>
    </w:p>
    <w:p>
      <w:pPr>
        <w:numPr>
          <w:ilvl w:val="0"/>
          <w:numId w:val="3117"/>
        </w:numPr>
        <w:pStyle w:val="Compact"/>
      </w:pPr>
      <w:r>
        <w:rPr>
          <w:bCs/>
          <w:b/>
        </w:rPr>
        <w:t xml:space="preserve">Open Questions:</w:t>
      </w:r>
      <w:r>
        <w:t xml:space="preserve"> </w:t>
      </w:r>
      <w:r>
        <w:t xml:space="preserve">OQ-PRJ-07</w:t>
      </w:r>
    </w:p>
    <w:p>
      <w:pPr>
        <w:numPr>
          <w:ilvl w:val="0"/>
          <w:numId w:val="3117"/>
        </w:numPr>
        <w:pStyle w:val="Compact"/>
      </w:pPr>
      <w:r>
        <w:rPr>
          <w:bCs/>
          <w:b/>
        </w:rPr>
        <w:t xml:space="preserve">Assumptions:</w:t>
      </w:r>
      <w:r>
        <w:t xml:space="preserve"> </w:t>
      </w:r>
      <w:r>
        <w:t xml:space="preserve">All staff roles may view all tenant projects.</w:t>
      </w:r>
    </w:p>
    <w:p>
      <w:pPr>
        <w:numPr>
          <w:ilvl w:val="0"/>
          <w:numId w:val="3117"/>
        </w:numPr>
        <w:pStyle w:val="Compact"/>
      </w:pPr>
      <w:r>
        <w:rPr>
          <w:bCs/>
          <w:b/>
        </w:rPr>
        <w:t xml:space="preserve">Priority Recommendation (MoSCoW):</w:t>
      </w:r>
      <w:r>
        <w:t xml:space="preserve"> </w:t>
      </w:r>
      <w:r>
        <w:t xml:space="preserve">Must</w:t>
      </w:r>
    </w:p>
    <w:bookmarkEnd w:id="1296"/>
    <w:bookmarkStart w:id="1297" w:name="ft-prj-06--internal-initiative-creation"/>
    <w:p>
      <w:pPr>
        <w:pStyle w:val="Heading3"/>
      </w:pPr>
      <w:r>
        <w:t xml:space="preserve">FT-PRJ-06 — Internal initiative creation</w:t>
      </w:r>
    </w:p>
    <w:p>
      <w:pPr>
        <w:numPr>
          <w:ilvl w:val="0"/>
          <w:numId w:val="3119"/>
        </w:numPr>
        <w:pStyle w:val="Compact"/>
      </w:pPr>
      <w:r>
        <w:rPr>
          <w:bCs/>
          <w:b/>
        </w:rPr>
        <w:t xml:space="preserve">Feature ID:</w:t>
      </w:r>
      <w:r>
        <w:t xml:space="preserve"> </w:t>
      </w:r>
      <w:r>
        <w:t xml:space="preserve">FT-PRJ-06 (Epic EP-PRJ-02)</w:t>
      </w:r>
    </w:p>
    <w:p>
      <w:pPr>
        <w:numPr>
          <w:ilvl w:val="0"/>
          <w:numId w:val="3119"/>
        </w:numPr>
        <w:pStyle w:val="Compact"/>
      </w:pPr>
      <w:r>
        <w:rPr>
          <w:bCs/>
          <w:b/>
        </w:rPr>
        <w:t xml:space="preserve">Name:</w:t>
      </w:r>
      <w:r>
        <w:t xml:space="preserve"> </w:t>
      </w:r>
      <w:r>
        <w:t xml:space="preserve">Internal initiative creation</w:t>
      </w:r>
    </w:p>
    <w:p>
      <w:pPr>
        <w:numPr>
          <w:ilvl w:val="0"/>
          <w:numId w:val="3119"/>
        </w:numPr>
        <w:pStyle w:val="Compact"/>
      </w:pPr>
      <w:r>
        <w:rPr>
          <w:bCs/>
          <w:b/>
        </w:rPr>
        <w:t xml:space="preserve">Description:</w:t>
      </w:r>
      <w:r>
        <w:t xml:space="preserve"> </w:t>
      </w:r>
      <w:r>
        <w:t xml:space="preserve">Create an internal initiative (projects.source='initiative') with plan item, department, manager, executor (internal or partner), dates and budget; optional AI form assist.</w:t>
      </w:r>
    </w:p>
    <w:p>
      <w:pPr>
        <w:numPr>
          <w:ilvl w:val="0"/>
          <w:numId w:val="3119"/>
        </w:numPr>
        <w:pStyle w:val="Compact"/>
      </w:pPr>
      <w:r>
        <w:rPr>
          <w:bCs/>
          <w:b/>
        </w:rPr>
        <w:t xml:space="preserve">Business Objective:</w:t>
      </w:r>
      <w:r>
        <w:t xml:space="preserve"> </w:t>
      </w:r>
      <w:r>
        <w:t xml:space="preserve">Manage grantor-run initiatives in the same project module so plan usage is single-counted. [Inferred]</w:t>
      </w:r>
    </w:p>
    <w:p>
      <w:pPr>
        <w:numPr>
          <w:ilvl w:val="0"/>
          <w:numId w:val="3119"/>
        </w:numPr>
        <w:pStyle w:val="Compact"/>
      </w:pPr>
      <w:r>
        <w:rPr>
          <w:bCs/>
          <w:b/>
        </w:rPr>
        <w:t xml:space="preserve">Expected Business Value:</w:t>
      </w:r>
      <w:r>
        <w:t xml:space="preserve"> </w:t>
      </w:r>
      <w:r>
        <w:t xml:space="preserve">[To Confirm] Unified tracking of internal initiatives and grants against the annual plan.</w:t>
      </w:r>
    </w:p>
    <w:p>
      <w:pPr>
        <w:numPr>
          <w:ilvl w:val="0"/>
          <w:numId w:val="3119"/>
        </w:numPr>
        <w:pStyle w:val="Compact"/>
      </w:pPr>
      <w:r>
        <w:rPr>
          <w:bCs/>
          <w:b/>
        </w:rPr>
        <w:t xml:space="preserve">Primary User Roles:</w:t>
      </w:r>
      <w:r>
        <w:t xml:space="preserve"> </w:t>
      </w:r>
      <w:r>
        <w:t xml:space="preserve">grants_manager, project_manager, finance, ceo, admin</w:t>
      </w:r>
    </w:p>
    <w:p>
      <w:pPr>
        <w:numPr>
          <w:ilvl w:val="0"/>
          <w:numId w:val="3119"/>
        </w:numPr>
        <w:pStyle w:val="Compact"/>
      </w:pPr>
      <w:r>
        <w:rPr>
          <w:bCs/>
          <w:b/>
        </w:rPr>
        <w:t xml:space="preserve">Scope:</w:t>
      </w:r>
      <w:r>
        <w:t xml:space="preserve"> </w:t>
      </w:r>
      <w:r>
        <w:t xml:space="preserve">Dialog, validation, AI assist proposal, insert in planning status.</w:t>
      </w:r>
    </w:p>
    <w:p>
      <w:pPr>
        <w:numPr>
          <w:ilvl w:val="0"/>
          <w:numId w:val="3119"/>
        </w:numPr>
        <w:pStyle w:val="Compact"/>
      </w:pPr>
      <w:r>
        <w:rPr>
          <w:bCs/>
          <w:b/>
        </w:rPr>
        <w:t xml:space="preserve">Out of Scope:</w:t>
      </w:r>
      <w:r>
        <w:t xml:space="preserve"> </w:t>
      </w:r>
      <w:r>
        <w:t xml:space="preserve">Initiative plan budget validation (PLN); legacy initiatives table (unused).</w:t>
      </w:r>
    </w:p>
    <w:p>
      <w:pPr>
        <w:numPr>
          <w:ilvl w:val="0"/>
          <w:numId w:val="3119"/>
        </w:numPr>
        <w:pStyle w:val="Compact"/>
      </w:pPr>
      <w:r>
        <w:rPr>
          <w:bCs/>
          <w:b/>
        </w:rPr>
        <w:t xml:space="preserve">Functional Requirements:</w:t>
      </w:r>
      <w:r>
        <w:t xml:space="preserve"> </w:t>
      </w:r>
      <w:r>
        <w:t xml:space="preserve">FR-PRJ-019, FR-PRJ-020, FR-PRJ-021</w:t>
      </w:r>
    </w:p>
    <w:p>
      <w:pPr>
        <w:numPr>
          <w:ilvl w:val="0"/>
          <w:numId w:val="3119"/>
        </w:numPr>
        <w:pStyle w:val="Compact"/>
      </w:pPr>
      <w:r>
        <w:rPr>
          <w:bCs/>
          <w:b/>
        </w:rPr>
        <w:t xml:space="preserve">User Stories:</w:t>
      </w:r>
      <w:r>
        <w:t xml:space="preserve"> </w:t>
      </w:r>
      <w:r>
        <w:t xml:space="preserve">US-PRJ-010, US-PRJ-011</w:t>
      </w:r>
    </w:p>
    <w:p>
      <w:pPr>
        <w:numPr>
          <w:ilvl w:val="0"/>
          <w:numId w:val="3119"/>
        </w:numPr>
        <w:pStyle w:val="Compact"/>
      </w:pPr>
      <w:r>
        <w:rPr>
          <w:bCs/>
          <w:b/>
        </w:rPr>
        <w:t xml:space="preserve">Business Rules:</w:t>
      </w:r>
      <w:r>
        <w:t xml:space="preserve"> </w:t>
      </w:r>
      <w:r>
        <w:t xml:space="preserve">BR-PRJ-11, BR-PRJ-12</w:t>
      </w:r>
    </w:p>
    <w:p>
      <w:pPr>
        <w:numPr>
          <w:ilvl w:val="0"/>
          <w:numId w:val="3119"/>
        </w:numPr>
        <w:pStyle w:val="Compact"/>
      </w:pPr>
      <w:r>
        <w:rPr>
          <w:bCs/>
          <w:b/>
        </w:rPr>
        <w:t xml:space="preserve">Dependencies:</w:t>
      </w:r>
      <w:r>
        <w:t xml:space="preserve"> </w:t>
      </w:r>
      <w:r>
        <w:t xml:space="preserve">PLN (plan levels), CFG (departments), BEN (partners), PLT AI assist</w:t>
      </w:r>
    </w:p>
    <w:p>
      <w:pPr>
        <w:numPr>
          <w:ilvl w:val="0"/>
          <w:numId w:val="3119"/>
        </w:numPr>
        <w:pStyle w:val="Compact"/>
      </w:pPr>
      <w:r>
        <w:rPr>
          <w:bCs/>
          <w:b/>
        </w:rPr>
        <w:t xml:space="preserve">Related Screens:</w:t>
      </w:r>
      <w:r>
        <w:t xml:space="preserve"> </w:t>
      </w:r>
      <w:r>
        <w:t xml:space="preserve">SCR-PRJ-02, SCR-PRJ-01</w:t>
      </w:r>
    </w:p>
    <w:p>
      <w:pPr>
        <w:numPr>
          <w:ilvl w:val="0"/>
          <w:numId w:val="3119"/>
        </w:numPr>
        <w:pStyle w:val="Compact"/>
      </w:pPr>
      <w:r>
        <w:rPr>
          <w:bCs/>
          <w:b/>
        </w:rPr>
        <w:t xml:space="preserve">Acceptance Criteria:</w:t>
      </w:r>
    </w:p>
    <w:p>
      <w:pPr>
        <w:numPr>
          <w:ilvl w:val="1"/>
          <w:numId w:val="3120"/>
        </w:numPr>
        <w:pStyle w:val="Compact"/>
      </w:pPr>
      <w:r>
        <w:t xml:space="preserve">Initiative without title or with budget ≤0 is rejected.</w:t>
      </w:r>
    </w:p>
    <w:p>
      <w:pPr>
        <w:numPr>
          <w:ilvl w:val="1"/>
          <w:numId w:val="3120"/>
        </w:numPr>
        <w:pStyle w:val="Compact"/>
      </w:pPr>
      <w:r>
        <w:t xml:space="preserve">End date before start date is rejected.</w:t>
      </w:r>
    </w:p>
    <w:p>
      <w:pPr>
        <w:numPr>
          <w:ilvl w:val="1"/>
          <w:numId w:val="3120"/>
        </w:numPr>
        <w:pStyle w:val="Compact"/>
      </w:pPr>
      <w:r>
        <w:t xml:space="preserve">Created initiative appears under source 'مبادرات' in planning status.</w:t>
      </w:r>
    </w:p>
    <w:p>
      <w:pPr>
        <w:numPr>
          <w:ilvl w:val="0"/>
          <w:numId w:val="3119"/>
        </w:numPr>
        <w:pStyle w:val="Compact"/>
      </w:pPr>
      <w:r>
        <w:rPr>
          <w:bCs/>
          <w:b/>
        </w:rPr>
        <w:t xml:space="preserve">Open Questions:</w:t>
      </w:r>
      <w:r>
        <w:t xml:space="preserve"> </w:t>
      </w:r>
      <w:r>
        <w:t xml:space="preserve">OQ-PRJ-11</w:t>
      </w:r>
    </w:p>
    <w:p>
      <w:pPr>
        <w:numPr>
          <w:ilvl w:val="0"/>
          <w:numId w:val="3119"/>
        </w:numPr>
        <w:pStyle w:val="Compact"/>
      </w:pPr>
      <w:r>
        <w:rPr>
          <w:bCs/>
          <w:b/>
        </w:rPr>
        <w:t xml:space="preserve">Assumptions:</w:t>
      </w:r>
      <w:r>
        <w:t xml:space="preserve"> </w:t>
      </w:r>
      <w:r>
        <w:t xml:space="preserve">Partner executor logs in and updates progress like grant partners (per UI hint).</w:t>
      </w:r>
    </w:p>
    <w:p>
      <w:pPr>
        <w:numPr>
          <w:ilvl w:val="0"/>
          <w:numId w:val="3119"/>
        </w:numPr>
        <w:pStyle w:val="Compact"/>
      </w:pPr>
      <w:r>
        <w:rPr>
          <w:bCs/>
          <w:b/>
        </w:rPr>
        <w:t xml:space="preserve">Priority Recommendation (MoSCoW):</w:t>
      </w:r>
      <w:r>
        <w:t xml:space="preserve"> </w:t>
      </w:r>
      <w:r>
        <w:t xml:space="preserve">Should</w:t>
      </w:r>
    </w:p>
    <w:bookmarkEnd w:id="1297"/>
    <w:bookmarkStart w:id="1298" w:name="X60b94fab032bba991b84c051035de1581766b49"/>
    <w:p>
      <w:pPr>
        <w:pStyle w:val="Heading3"/>
      </w:pPr>
      <w:r>
        <w:t xml:space="preserve">FT-PRJ-07 — Project overview (header, finance, funding)</w:t>
      </w:r>
    </w:p>
    <w:p>
      <w:pPr>
        <w:numPr>
          <w:ilvl w:val="0"/>
          <w:numId w:val="3121"/>
        </w:numPr>
        <w:pStyle w:val="Compact"/>
      </w:pPr>
      <w:r>
        <w:rPr>
          <w:bCs/>
          <w:b/>
        </w:rPr>
        <w:t xml:space="preserve">Feature ID:</w:t>
      </w:r>
      <w:r>
        <w:t xml:space="preserve"> </w:t>
      </w:r>
      <w:r>
        <w:t xml:space="preserve">FT-PRJ-07 (Epic EP-PRJ-02)</w:t>
      </w:r>
    </w:p>
    <w:p>
      <w:pPr>
        <w:numPr>
          <w:ilvl w:val="0"/>
          <w:numId w:val="3121"/>
        </w:numPr>
        <w:pStyle w:val="Compact"/>
      </w:pPr>
      <w:r>
        <w:rPr>
          <w:bCs/>
          <w:b/>
        </w:rPr>
        <w:t xml:space="preserve">Name:</w:t>
      </w:r>
      <w:r>
        <w:t xml:space="preserve"> </w:t>
      </w:r>
      <w:r>
        <w:t xml:space="preserve">Project overview (header, finance, funding)</w:t>
      </w:r>
    </w:p>
    <w:p>
      <w:pPr>
        <w:numPr>
          <w:ilvl w:val="0"/>
          <w:numId w:val="3121"/>
        </w:numPr>
        <w:pStyle w:val="Compact"/>
      </w:pPr>
      <w:r>
        <w:rPr>
          <w:bCs/>
          <w:b/>
        </w:rPr>
        <w:t xml:space="preserve">Description:</w:t>
      </w:r>
      <w:r>
        <w:t xml:space="preserve"> </w:t>
      </w:r>
      <w:r>
        <w:t xml:space="preserve">Project header with derived status, contract status, partner, references, links; actual progress meter; value and finance breakdown; read-only initiative allocations and co-funding; partner view of the same page.</w:t>
      </w:r>
    </w:p>
    <w:p>
      <w:pPr>
        <w:numPr>
          <w:ilvl w:val="0"/>
          <w:numId w:val="3121"/>
        </w:numPr>
        <w:pStyle w:val="Compact"/>
      </w:pPr>
      <w:r>
        <w:rPr>
          <w:bCs/>
          <w:b/>
        </w:rPr>
        <w:t xml:space="preserve">Business Objective:</w:t>
      </w:r>
      <w:r>
        <w:t xml:space="preserve"> </w:t>
      </w:r>
      <w:r>
        <w:t xml:space="preserve">Give staff and partner one place to understand a project's state. [Inferred]</w:t>
      </w:r>
    </w:p>
    <w:p>
      <w:pPr>
        <w:numPr>
          <w:ilvl w:val="0"/>
          <w:numId w:val="3121"/>
        </w:numPr>
        <w:pStyle w:val="Compact"/>
      </w:pPr>
      <w:r>
        <w:rPr>
          <w:bCs/>
          <w:b/>
        </w:rPr>
        <w:t xml:space="preserve">Expected Business Value:</w:t>
      </w:r>
      <w:r>
        <w:t xml:space="preserve"> </w:t>
      </w:r>
      <w:r>
        <w:t xml:space="preserve">[To Confirm] Reduced lookup effort; transparency to partner.</w:t>
      </w:r>
    </w:p>
    <w:p>
      <w:pPr>
        <w:numPr>
          <w:ilvl w:val="0"/>
          <w:numId w:val="3121"/>
        </w:numPr>
        <w:pStyle w:val="Compact"/>
      </w:pPr>
      <w:r>
        <w:rPr>
          <w:bCs/>
          <w:b/>
        </w:rPr>
        <w:t xml:space="preserve">Primary User Roles:</w:t>
      </w:r>
      <w:r>
        <w:t xml:space="preserve"> </w:t>
      </w:r>
      <w:r>
        <w:t xml:space="preserve">grants_manager, project_manager, finance, ceo, admin, applicant (partner)</w:t>
      </w:r>
    </w:p>
    <w:p>
      <w:pPr>
        <w:numPr>
          <w:ilvl w:val="0"/>
          <w:numId w:val="3121"/>
        </w:numPr>
        <w:pStyle w:val="Compact"/>
      </w:pPr>
      <w:r>
        <w:rPr>
          <w:bCs/>
          <w:b/>
        </w:rPr>
        <w:t xml:space="preserve">Scope:</w:t>
      </w:r>
      <w:r>
        <w:t xml:space="preserve"> </w:t>
      </w:r>
      <w:r>
        <w:t xml:space="preserve">Header, meters, FinanceBreakdown (paid/due/approved), ProjectAllocations (read-only), CoFundingPanel (read-only), meta (dates, manager, plan item), sibling badge.</w:t>
      </w:r>
    </w:p>
    <w:p>
      <w:pPr>
        <w:numPr>
          <w:ilvl w:val="0"/>
          <w:numId w:val="3121"/>
        </w:numPr>
        <w:pStyle w:val="Compact"/>
      </w:pPr>
      <w:r>
        <w:rPr>
          <w:bCs/>
          <w:b/>
        </w:rPr>
        <w:t xml:space="preserve">Out of Scope:</w:t>
      </w:r>
      <w:r>
        <w:t xml:space="preserve"> </w:t>
      </w:r>
      <w:r>
        <w:t xml:space="preserve">Financial computations (FIN/PLN); co-funding management (REV).</w:t>
      </w:r>
    </w:p>
    <w:p>
      <w:pPr>
        <w:numPr>
          <w:ilvl w:val="0"/>
          <w:numId w:val="3121"/>
        </w:numPr>
        <w:pStyle w:val="Compact"/>
      </w:pPr>
      <w:r>
        <w:rPr>
          <w:bCs/>
          <w:b/>
        </w:rPr>
        <w:t xml:space="preserve">Functional Requirements:</w:t>
      </w:r>
      <w:r>
        <w:t xml:space="preserve"> </w:t>
      </w:r>
      <w:r>
        <w:t xml:space="preserve">FR-PRJ-022, FR-PRJ-023, FR-PRJ-024</w:t>
      </w:r>
    </w:p>
    <w:p>
      <w:pPr>
        <w:numPr>
          <w:ilvl w:val="0"/>
          <w:numId w:val="3121"/>
        </w:numPr>
        <w:pStyle w:val="Compact"/>
      </w:pPr>
      <w:r>
        <w:rPr>
          <w:bCs/>
          <w:b/>
        </w:rPr>
        <w:t xml:space="preserve">User Stories:</w:t>
      </w:r>
      <w:r>
        <w:t xml:space="preserve"> </w:t>
      </w:r>
      <w:r>
        <w:t xml:space="preserve">US-PRJ-012, US-PRJ-013</w:t>
      </w:r>
    </w:p>
    <w:p>
      <w:pPr>
        <w:numPr>
          <w:ilvl w:val="0"/>
          <w:numId w:val="3121"/>
        </w:numPr>
        <w:pStyle w:val="Compact"/>
      </w:pPr>
      <w:r>
        <w:rPr>
          <w:bCs/>
          <w:b/>
        </w:rPr>
        <w:t xml:space="preserve">Business Rules:</w:t>
      </w:r>
      <w:r>
        <w:t xml:space="preserve"> </w:t>
      </w:r>
      <w:r>
        <w:t xml:space="preserve">BR-PRJ-27, BR-PRJ-29, BR-PRJ-34</w:t>
      </w:r>
    </w:p>
    <w:p>
      <w:pPr>
        <w:numPr>
          <w:ilvl w:val="0"/>
          <w:numId w:val="3121"/>
        </w:numPr>
        <w:pStyle w:val="Compact"/>
      </w:pPr>
      <w:r>
        <w:rPr>
          <w:bCs/>
          <w:b/>
        </w:rPr>
        <w:t xml:space="preserve">Dependencies:</w:t>
      </w:r>
      <w:r>
        <w:t xml:space="preserve"> </w:t>
      </w:r>
      <w:r>
        <w:t xml:space="preserve">FIN FinanceBreakdown, PLN allocations, REV co-funding</w:t>
      </w:r>
    </w:p>
    <w:p>
      <w:pPr>
        <w:numPr>
          <w:ilvl w:val="0"/>
          <w:numId w:val="3121"/>
        </w:numPr>
        <w:pStyle w:val="Compact"/>
      </w:pPr>
      <w:r>
        <w:rPr>
          <w:bCs/>
          <w:b/>
        </w:rPr>
        <w:t xml:space="preserve">Related Screens:</w:t>
      </w:r>
      <w:r>
        <w:t xml:space="preserve"> </w:t>
      </w:r>
      <w:r>
        <w:t xml:space="preserve">SCR-PRJ-03</w:t>
      </w:r>
    </w:p>
    <w:p>
      <w:pPr>
        <w:numPr>
          <w:ilvl w:val="0"/>
          <w:numId w:val="3121"/>
        </w:numPr>
        <w:pStyle w:val="Compact"/>
      </w:pPr>
      <w:r>
        <w:rPr>
          <w:bCs/>
          <w:b/>
        </w:rPr>
        <w:t xml:space="preserve">Acceptance Criteria:</w:t>
      </w:r>
    </w:p>
    <w:p>
      <w:pPr>
        <w:numPr>
          <w:ilvl w:val="1"/>
          <w:numId w:val="3122"/>
        </w:numPr>
        <w:pStyle w:val="Compact"/>
      </w:pPr>
      <w:r>
        <w:t xml:space="preserve">Status pill shows derived status with reason tooltip.</w:t>
      </w:r>
    </w:p>
    <w:p>
      <w:pPr>
        <w:numPr>
          <w:ilvl w:val="1"/>
          <w:numId w:val="3122"/>
        </w:numPr>
        <w:pStyle w:val="Compact"/>
      </w:pPr>
      <w:r>
        <w:t xml:space="preserve">Partner sees no staff actions.</w:t>
      </w:r>
    </w:p>
    <w:p>
      <w:pPr>
        <w:numPr>
          <w:ilvl w:val="1"/>
          <w:numId w:val="3122"/>
        </w:numPr>
        <w:pStyle w:val="Compact"/>
      </w:pPr>
      <w:r>
        <w:t xml:space="preserve">Sibling badge 'مشروع i من N' appears for split contracts.</w:t>
      </w:r>
    </w:p>
    <w:p>
      <w:pPr>
        <w:numPr>
          <w:ilvl w:val="0"/>
          <w:numId w:val="3121"/>
        </w:numPr>
        <w:pStyle w:val="Compact"/>
      </w:pPr>
      <w:r>
        <w:rPr>
          <w:bCs/>
          <w:b/>
        </w:rPr>
        <w:t xml:space="preserve">Open Questions:</w:t>
      </w:r>
      <w:r>
        <w:t xml:space="preserve"> </w:t>
      </w:r>
      <w:r>
        <w:t xml:space="preserve">OQ-PRJ-01</w:t>
      </w:r>
    </w:p>
    <w:p>
      <w:pPr>
        <w:numPr>
          <w:ilvl w:val="0"/>
          <w:numId w:val="3121"/>
        </w:numPr>
        <w:pStyle w:val="Compact"/>
      </w:pPr>
      <w:r>
        <w:rPr>
          <w:bCs/>
          <w:b/>
        </w:rPr>
        <w:t xml:space="preserve">Assumptions:</w:t>
      </w:r>
      <w:r>
        <w:t xml:space="preserve"> </w:t>
      </w:r>
      <w:r>
        <w:t xml:space="preserve">None beyond module-level assumptions (§14).</w:t>
      </w:r>
    </w:p>
    <w:p>
      <w:pPr>
        <w:numPr>
          <w:ilvl w:val="0"/>
          <w:numId w:val="3121"/>
        </w:numPr>
        <w:pStyle w:val="Compact"/>
      </w:pPr>
      <w:r>
        <w:rPr>
          <w:bCs/>
          <w:b/>
        </w:rPr>
        <w:t xml:space="preserve">Priority Recommendation (MoSCoW):</w:t>
      </w:r>
      <w:r>
        <w:t xml:space="preserve"> </w:t>
      </w:r>
      <w:r>
        <w:t xml:space="preserve">Must</w:t>
      </w:r>
    </w:p>
    <w:bookmarkEnd w:id="1298"/>
    <w:bookmarkStart w:id="1299" w:name="X200a0578cf3439972de6457e015425bdfaffe3e"/>
    <w:p>
      <w:pPr>
        <w:pStyle w:val="Heading3"/>
      </w:pPr>
      <w:r>
        <w:t xml:space="preserve">FT-PRJ-08 — AI project plan (phases, tasks, dependencies, payments)</w:t>
      </w:r>
    </w:p>
    <w:p>
      <w:pPr>
        <w:numPr>
          <w:ilvl w:val="0"/>
          <w:numId w:val="3123"/>
        </w:numPr>
        <w:pStyle w:val="Compact"/>
      </w:pPr>
      <w:r>
        <w:rPr>
          <w:bCs/>
          <w:b/>
        </w:rPr>
        <w:t xml:space="preserve">Feature ID:</w:t>
      </w:r>
      <w:r>
        <w:t xml:space="preserve"> </w:t>
      </w:r>
      <w:r>
        <w:t xml:space="preserve">FT-PRJ-08 (Epic EP-PRJ-03)</w:t>
      </w:r>
    </w:p>
    <w:p>
      <w:pPr>
        <w:numPr>
          <w:ilvl w:val="0"/>
          <w:numId w:val="3123"/>
        </w:numPr>
        <w:pStyle w:val="Compact"/>
      </w:pPr>
      <w:r>
        <w:rPr>
          <w:bCs/>
          <w:b/>
        </w:rPr>
        <w:t xml:space="preserve">Name:</w:t>
      </w:r>
      <w:r>
        <w:t xml:space="preserve"> </w:t>
      </w:r>
      <w:r>
        <w:t xml:space="preserve">AI project plan (phases, tasks, dependencies, payments)</w:t>
      </w:r>
    </w:p>
    <w:p>
      <w:pPr>
        <w:numPr>
          <w:ilvl w:val="0"/>
          <w:numId w:val="3123"/>
        </w:numPr>
        <w:pStyle w:val="Compact"/>
      </w:pPr>
      <w:r>
        <w:rPr>
          <w:bCs/>
          <w:b/>
        </w:rPr>
        <w:t xml:space="preserve">Description:</w:t>
      </w:r>
      <w:r>
        <w:t xml:space="preserve"> </w:t>
      </w:r>
      <w:r>
        <w:t xml:space="preserve">Generate a sequential execution plan with AI from the project, application offer, external agent output and grantor policies: 3–5 weighted phases, 2–4 sub-tasks each with required evidence and due day, optional payment per phase; displayed as a filterable timeline.</w:t>
      </w:r>
    </w:p>
    <w:p>
      <w:pPr>
        <w:numPr>
          <w:ilvl w:val="0"/>
          <w:numId w:val="3123"/>
        </w:numPr>
        <w:pStyle w:val="Compact"/>
      </w:pPr>
      <w:r>
        <w:rPr>
          <w:bCs/>
          <w:b/>
        </w:rPr>
        <w:t xml:space="preserve">Business Objective:</w:t>
      </w:r>
      <w:r>
        <w:t xml:space="preserve"> </w:t>
      </w:r>
      <w:r>
        <w:t xml:space="preserve">Produce an executable, evidence-based plan quickly. [Inferred]</w:t>
      </w:r>
    </w:p>
    <w:p>
      <w:pPr>
        <w:numPr>
          <w:ilvl w:val="0"/>
          <w:numId w:val="3123"/>
        </w:numPr>
        <w:pStyle w:val="Compact"/>
      </w:pPr>
      <w:r>
        <w:rPr>
          <w:bCs/>
          <w:b/>
        </w:rPr>
        <w:t xml:space="preserve">Expected Business Value:</w:t>
      </w:r>
      <w:r>
        <w:t xml:space="preserve"> </w:t>
      </w:r>
      <w:r>
        <w:t xml:space="preserve">[To Confirm] See OQ-PRJ-14.</w:t>
      </w:r>
    </w:p>
    <w:p>
      <w:pPr>
        <w:numPr>
          <w:ilvl w:val="0"/>
          <w:numId w:val="3123"/>
        </w:numPr>
        <w:pStyle w:val="Compact"/>
      </w:pPr>
      <w:r>
        <w:rPr>
          <w:bCs/>
          <w:b/>
        </w:rPr>
        <w:t xml:space="preserve">Primary User Roles:</w:t>
      </w:r>
      <w:r>
        <w:t xml:space="preserve"> </w:t>
      </w:r>
      <w:r>
        <w:t xml:space="preserve">grants_manager, project_manager, admin</w:t>
      </w:r>
    </w:p>
    <w:p>
      <w:pPr>
        <w:numPr>
          <w:ilvl w:val="0"/>
          <w:numId w:val="3123"/>
        </w:numPr>
        <w:pStyle w:val="Compact"/>
      </w:pPr>
      <w:r>
        <w:rPr>
          <w:bCs/>
          <w:b/>
        </w:rPr>
        <w:t xml:space="preserve">Scope:</w:t>
      </w:r>
      <w:r>
        <w:t xml:space="preserve"> </w:t>
      </w:r>
      <w:r>
        <w:t xml:space="preserve">Generate/regenerate before start, phase/sub-task insert with dependencies, phase payments, timeline view and filters, detail toggle, loose/retention payments.</w:t>
      </w:r>
    </w:p>
    <w:p>
      <w:pPr>
        <w:numPr>
          <w:ilvl w:val="0"/>
          <w:numId w:val="3123"/>
        </w:numPr>
        <w:pStyle w:val="Compact"/>
      </w:pPr>
      <w:r>
        <w:rPr>
          <w:bCs/>
          <w:b/>
        </w:rPr>
        <w:t xml:space="preserve">Out of Scope:</w:t>
      </w:r>
      <w:r>
        <w:t xml:space="preserve"> </w:t>
      </w:r>
      <w:r>
        <w:t xml:space="preserve">Manual activity editor (none in prototype); RFP-seeded plans (PRG).</w:t>
      </w:r>
    </w:p>
    <w:p>
      <w:pPr>
        <w:numPr>
          <w:ilvl w:val="0"/>
          <w:numId w:val="3123"/>
        </w:numPr>
        <w:pStyle w:val="Compact"/>
      </w:pPr>
      <w:r>
        <w:rPr>
          <w:bCs/>
          <w:b/>
        </w:rPr>
        <w:t xml:space="preserve">Functional Requirements:</w:t>
      </w:r>
      <w:r>
        <w:t xml:space="preserve"> </w:t>
      </w:r>
      <w:r>
        <w:t xml:space="preserve">FR-PRJ-025, FR-PRJ-026, FR-PRJ-027, FR-PRJ-028</w:t>
      </w:r>
    </w:p>
    <w:p>
      <w:pPr>
        <w:numPr>
          <w:ilvl w:val="0"/>
          <w:numId w:val="3123"/>
        </w:numPr>
        <w:pStyle w:val="Compact"/>
      </w:pPr>
      <w:r>
        <w:rPr>
          <w:bCs/>
          <w:b/>
        </w:rPr>
        <w:t xml:space="preserve">User Stories:</w:t>
      </w:r>
      <w:r>
        <w:t xml:space="preserve"> </w:t>
      </w:r>
      <w:r>
        <w:t xml:space="preserve">US-PRJ-014, US-PRJ-015</w:t>
      </w:r>
    </w:p>
    <w:p>
      <w:pPr>
        <w:numPr>
          <w:ilvl w:val="0"/>
          <w:numId w:val="3123"/>
        </w:numPr>
        <w:pStyle w:val="Compact"/>
      </w:pPr>
      <w:r>
        <w:rPr>
          <w:bCs/>
          <w:b/>
        </w:rPr>
        <w:t xml:space="preserve">Business Rules:</w:t>
      </w:r>
      <w:r>
        <w:t xml:space="preserve"> </w:t>
      </w:r>
      <w:r>
        <w:t xml:space="preserve">BR-PRJ-13, BR-PRJ-14, BR-PRJ-15, BR-PRJ-31, BR-PRJ-32</w:t>
      </w:r>
    </w:p>
    <w:p>
      <w:pPr>
        <w:numPr>
          <w:ilvl w:val="0"/>
          <w:numId w:val="3123"/>
        </w:numPr>
        <w:pStyle w:val="Compact"/>
      </w:pPr>
      <w:r>
        <w:rPr>
          <w:bCs/>
          <w:b/>
        </w:rPr>
        <w:t xml:space="preserve">Dependencies:</w:t>
      </w:r>
      <w:r>
        <w:t xml:space="preserve"> </w:t>
      </w:r>
      <w:r>
        <w:t xml:space="preserve">AI gateway, FIN payments</w:t>
      </w:r>
    </w:p>
    <w:p>
      <w:pPr>
        <w:numPr>
          <w:ilvl w:val="0"/>
          <w:numId w:val="3123"/>
        </w:numPr>
        <w:pStyle w:val="Compact"/>
      </w:pPr>
      <w:r>
        <w:rPr>
          <w:bCs/>
          <w:b/>
        </w:rPr>
        <w:t xml:space="preserve">Related Screens:</w:t>
      </w:r>
      <w:r>
        <w:t xml:space="preserve"> </w:t>
      </w:r>
      <w:r>
        <w:t xml:space="preserve">SCR-PRJ-05</w:t>
      </w:r>
    </w:p>
    <w:p>
      <w:pPr>
        <w:numPr>
          <w:ilvl w:val="0"/>
          <w:numId w:val="3123"/>
        </w:numPr>
        <w:pStyle w:val="Compact"/>
      </w:pPr>
      <w:r>
        <w:rPr>
          <w:bCs/>
          <w:b/>
        </w:rPr>
        <w:t xml:space="preserve">Acceptance Criteria:</w:t>
      </w:r>
    </w:p>
    <w:p>
      <w:pPr>
        <w:numPr>
          <w:ilvl w:val="1"/>
          <w:numId w:val="3124"/>
        </w:numPr>
        <w:pStyle w:val="Compact"/>
      </w:pPr>
      <w:r>
        <w:t xml:space="preserve">Plan generation is refused once execution started.</w:t>
      </w:r>
    </w:p>
    <w:p>
      <w:pPr>
        <w:numPr>
          <w:ilvl w:val="1"/>
          <w:numId w:val="3124"/>
        </w:numPr>
        <w:pStyle w:val="Compact"/>
      </w:pPr>
      <w:r>
        <w:t xml:space="preserve">Each generated phase depends on the previous one.</w:t>
      </w:r>
    </w:p>
    <w:p>
      <w:pPr>
        <w:numPr>
          <w:ilvl w:val="1"/>
          <w:numId w:val="3124"/>
        </w:numPr>
        <w:pStyle w:val="Compact"/>
      </w:pPr>
      <w:r>
        <w:t xml:space="preserve">Regeneration asks for confirmation and replaces activities.</w:t>
      </w:r>
    </w:p>
    <w:p>
      <w:pPr>
        <w:numPr>
          <w:ilvl w:val="0"/>
          <w:numId w:val="3123"/>
        </w:numPr>
        <w:pStyle w:val="Compact"/>
      </w:pPr>
      <w:r>
        <w:rPr>
          <w:bCs/>
          <w:b/>
        </w:rPr>
        <w:t xml:space="preserve">Open Questions:</w:t>
      </w:r>
      <w:r>
        <w:t xml:space="preserve"> </w:t>
      </w:r>
      <w:r>
        <w:t xml:space="preserve">OQ-PRJ-04, OQ-PRJ-08, OQ-PRJ-14</w:t>
      </w:r>
    </w:p>
    <w:p>
      <w:pPr>
        <w:numPr>
          <w:ilvl w:val="0"/>
          <w:numId w:val="3123"/>
        </w:numPr>
        <w:pStyle w:val="Compact"/>
      </w:pPr>
      <w:r>
        <w:rPr>
          <w:bCs/>
          <w:b/>
        </w:rPr>
        <w:t xml:space="preserve">Assumptions:</w:t>
      </w:r>
      <w:r>
        <w:t xml:space="preserve"> </w:t>
      </w:r>
      <w:r>
        <w:t xml:space="preserve">No manual plan editing is required for the POC.</w:t>
      </w:r>
    </w:p>
    <w:p>
      <w:pPr>
        <w:numPr>
          <w:ilvl w:val="0"/>
          <w:numId w:val="3123"/>
        </w:numPr>
        <w:pStyle w:val="Compact"/>
      </w:pPr>
      <w:r>
        <w:rPr>
          <w:bCs/>
          <w:b/>
        </w:rPr>
        <w:t xml:space="preserve">Priority Recommendation (MoSCoW):</w:t>
      </w:r>
      <w:r>
        <w:t xml:space="preserve"> </w:t>
      </w:r>
      <w:r>
        <w:t xml:space="preserve">Must</w:t>
      </w:r>
    </w:p>
    <w:bookmarkEnd w:id="1299"/>
    <w:bookmarkStart w:id="1300" w:name="X465bc9b50365c04deceb2bc65c2d04d5cb6f7fe"/>
    <w:p>
      <w:pPr>
        <w:pStyle w:val="Heading3"/>
      </w:pPr>
      <w:r>
        <w:t xml:space="preserve">FT-PRJ-09 — Indicator spread over activities</w:t>
      </w:r>
    </w:p>
    <w:p>
      <w:pPr>
        <w:numPr>
          <w:ilvl w:val="0"/>
          <w:numId w:val="3125"/>
        </w:numPr>
        <w:pStyle w:val="Compact"/>
      </w:pPr>
      <w:r>
        <w:rPr>
          <w:bCs/>
          <w:b/>
        </w:rPr>
        <w:t xml:space="preserve">Feature ID:</w:t>
      </w:r>
      <w:r>
        <w:t xml:space="preserve"> </w:t>
      </w:r>
      <w:r>
        <w:t xml:space="preserve">FT-PRJ-09 (Epic EP-PRJ-03)</w:t>
      </w:r>
    </w:p>
    <w:p>
      <w:pPr>
        <w:numPr>
          <w:ilvl w:val="0"/>
          <w:numId w:val="3125"/>
        </w:numPr>
        <w:pStyle w:val="Compact"/>
      </w:pPr>
      <w:r>
        <w:rPr>
          <w:bCs/>
          <w:b/>
        </w:rPr>
        <w:t xml:space="preserve">Name:</w:t>
      </w:r>
      <w:r>
        <w:t xml:space="preserve"> </w:t>
      </w:r>
      <w:r>
        <w:t xml:space="preserve">Indicator spread over activities</w:t>
      </w:r>
    </w:p>
    <w:p>
      <w:pPr>
        <w:numPr>
          <w:ilvl w:val="0"/>
          <w:numId w:val="3125"/>
        </w:numPr>
        <w:pStyle w:val="Compact"/>
      </w:pPr>
      <w:r>
        <w:rPr>
          <w:bCs/>
          <w:b/>
        </w:rPr>
        <w:t xml:space="preserve">Description:</w:t>
      </w:r>
      <w:r>
        <w:t xml:space="preserve"> </w:t>
      </w:r>
      <w:r>
        <w:t xml:space="preserve">Distribute each quantitative indicator linked at application stage over plan activities (quantity per activity) during planning, with under/over-distribution warnings.</w:t>
      </w:r>
    </w:p>
    <w:p>
      <w:pPr>
        <w:numPr>
          <w:ilvl w:val="0"/>
          <w:numId w:val="3125"/>
        </w:numPr>
        <w:pStyle w:val="Compact"/>
      </w:pPr>
      <w:r>
        <w:rPr>
          <w:bCs/>
          <w:b/>
        </w:rPr>
        <w:t xml:space="preserve">Business Objective:</w:t>
      </w:r>
      <w:r>
        <w:t xml:space="preserve"> </w:t>
      </w:r>
      <w:r>
        <w:t xml:space="preserve">Tie plan indicators to verifiable activities so achievement follows accepted evidence. [Inferred]</w:t>
      </w:r>
    </w:p>
    <w:p>
      <w:pPr>
        <w:numPr>
          <w:ilvl w:val="0"/>
          <w:numId w:val="3125"/>
        </w:numPr>
        <w:pStyle w:val="Compact"/>
      </w:pPr>
      <w:r>
        <w:rPr>
          <w:bCs/>
          <w:b/>
        </w:rPr>
        <w:t xml:space="preserve">Expected Business Value:</w:t>
      </w:r>
      <w:r>
        <w:t xml:space="preserve"> </w:t>
      </w:r>
      <w:r>
        <w:t xml:space="preserve">[To Confirm] Measurable outcomes per project, rolled up to plan items.</w:t>
      </w:r>
    </w:p>
    <w:p>
      <w:pPr>
        <w:numPr>
          <w:ilvl w:val="0"/>
          <w:numId w:val="3125"/>
        </w:numPr>
        <w:pStyle w:val="Compact"/>
      </w:pPr>
      <w:r>
        <w:rPr>
          <w:bCs/>
          <w:b/>
        </w:rPr>
        <w:t xml:space="preserve">Primary User Roles:</w:t>
      </w:r>
      <w:r>
        <w:t xml:space="preserve"> </w:t>
      </w:r>
      <w:r>
        <w:t xml:space="preserve">grants_manager, project_manager, admin</w:t>
      </w:r>
    </w:p>
    <w:p>
      <w:pPr>
        <w:numPr>
          <w:ilvl w:val="0"/>
          <w:numId w:val="3125"/>
        </w:numPr>
        <w:pStyle w:val="Compact"/>
      </w:pPr>
      <w:r>
        <w:rPr>
          <w:bCs/>
          <w:b/>
        </w:rPr>
        <w:t xml:space="preserve">Scope:</w:t>
      </w:r>
      <w:r>
        <w:t xml:space="preserve"> </w:t>
      </w:r>
      <w:r>
        <w:t xml:space="preserve">Indicator list with kind/plan item, distribution add/remove (planning only), warnings.</w:t>
      </w:r>
    </w:p>
    <w:p>
      <w:pPr>
        <w:numPr>
          <w:ilvl w:val="0"/>
          <w:numId w:val="3125"/>
        </w:numPr>
        <w:pStyle w:val="Compact"/>
      </w:pPr>
      <w:r>
        <w:rPr>
          <w:bCs/>
          <w:b/>
        </w:rPr>
        <w:t xml:space="preserve">Out of Scope:</w:t>
      </w:r>
      <w:r>
        <w:t xml:space="preserve"> </w:t>
      </w:r>
      <w:r>
        <w:t xml:space="preserve">Linking indicators (application stage, REV); defining indicators (PLN).</w:t>
      </w:r>
    </w:p>
    <w:p>
      <w:pPr>
        <w:numPr>
          <w:ilvl w:val="0"/>
          <w:numId w:val="3125"/>
        </w:numPr>
        <w:pStyle w:val="Compact"/>
      </w:pPr>
      <w:r>
        <w:rPr>
          <w:bCs/>
          <w:b/>
        </w:rPr>
        <w:t xml:space="preserve">Functional Requirements:</w:t>
      </w:r>
      <w:r>
        <w:t xml:space="preserve"> </w:t>
      </w:r>
      <w:r>
        <w:t xml:space="preserve">FR-PRJ-029, FR-PRJ-030, FR-PRJ-031</w:t>
      </w:r>
    </w:p>
    <w:p>
      <w:pPr>
        <w:numPr>
          <w:ilvl w:val="0"/>
          <w:numId w:val="3125"/>
        </w:numPr>
        <w:pStyle w:val="Compact"/>
      </w:pPr>
      <w:r>
        <w:rPr>
          <w:bCs/>
          <w:b/>
        </w:rPr>
        <w:t xml:space="preserve">User Stories:</w:t>
      </w:r>
      <w:r>
        <w:t xml:space="preserve"> </w:t>
      </w:r>
      <w:r>
        <w:t xml:space="preserve">US-PRJ-016</w:t>
      </w:r>
    </w:p>
    <w:p>
      <w:pPr>
        <w:numPr>
          <w:ilvl w:val="0"/>
          <w:numId w:val="3125"/>
        </w:numPr>
        <w:pStyle w:val="Compact"/>
      </w:pPr>
      <w:r>
        <w:rPr>
          <w:bCs/>
          <w:b/>
        </w:rPr>
        <w:t xml:space="preserve">Business Rules:</w:t>
      </w:r>
      <w:r>
        <w:t xml:space="preserve"> </w:t>
      </w:r>
      <w:r>
        <w:t xml:space="preserve">BR-PRJ-17, BR-PRJ-18, BR-PRJ-19</w:t>
      </w:r>
    </w:p>
    <w:p>
      <w:pPr>
        <w:numPr>
          <w:ilvl w:val="0"/>
          <w:numId w:val="3125"/>
        </w:numPr>
        <w:pStyle w:val="Compact"/>
      </w:pPr>
      <w:r>
        <w:rPr>
          <w:bCs/>
          <w:b/>
        </w:rPr>
        <w:t xml:space="preserve">Dependencies:</w:t>
      </w:r>
      <w:r>
        <w:t xml:space="preserve"> </w:t>
      </w:r>
      <w:r>
        <w:t xml:space="preserve">PLN plan_indicators, REV indicator linking</w:t>
      </w:r>
    </w:p>
    <w:p>
      <w:pPr>
        <w:numPr>
          <w:ilvl w:val="0"/>
          <w:numId w:val="3125"/>
        </w:numPr>
        <w:pStyle w:val="Compact"/>
      </w:pPr>
      <w:r>
        <w:rPr>
          <w:bCs/>
          <w:b/>
        </w:rPr>
        <w:t xml:space="preserve">Related Screens:</w:t>
      </w:r>
      <w:r>
        <w:t xml:space="preserve"> </w:t>
      </w:r>
      <w:r>
        <w:t xml:space="preserve">SCR-PRJ-04</w:t>
      </w:r>
    </w:p>
    <w:p>
      <w:pPr>
        <w:numPr>
          <w:ilvl w:val="0"/>
          <w:numId w:val="3125"/>
        </w:numPr>
        <w:pStyle w:val="Compact"/>
      </w:pPr>
      <w:r>
        <w:rPr>
          <w:bCs/>
          <w:b/>
        </w:rPr>
        <w:t xml:space="preserve">Acceptance Criteria:</w:t>
      </w:r>
    </w:p>
    <w:p>
      <w:pPr>
        <w:numPr>
          <w:ilvl w:val="1"/>
          <w:numId w:val="3126"/>
        </w:numPr>
        <w:pStyle w:val="Compact"/>
      </w:pPr>
      <w:r>
        <w:t xml:space="preserve">Distribution is editable only in planning.</w:t>
      </w:r>
    </w:p>
    <w:p>
      <w:pPr>
        <w:numPr>
          <w:ilvl w:val="1"/>
          <w:numId w:val="3126"/>
        </w:numPr>
        <w:pStyle w:val="Compact"/>
      </w:pPr>
      <w:r>
        <w:t xml:space="preserve">Each activity can carry one indicator distribution.</w:t>
      </w:r>
    </w:p>
    <w:p>
      <w:pPr>
        <w:numPr>
          <w:ilvl w:val="1"/>
          <w:numId w:val="3126"/>
        </w:numPr>
        <w:pStyle w:val="Compact"/>
      </w:pPr>
      <w:r>
        <w:t xml:space="preserve">Under- and over-distribution are flagged.</w:t>
      </w:r>
    </w:p>
    <w:p>
      <w:pPr>
        <w:numPr>
          <w:ilvl w:val="0"/>
          <w:numId w:val="3125"/>
        </w:numPr>
        <w:pStyle w:val="Compact"/>
      </w:pPr>
      <w:r>
        <w:rPr>
          <w:bCs/>
          <w:b/>
        </w:rPr>
        <w:t xml:space="preserve">Open Questions:</w:t>
      </w:r>
      <w:r>
        <w:t xml:space="preserve"> </w:t>
      </w:r>
      <w:r>
        <w:t xml:space="preserve">OQ-PRJ-03</w:t>
      </w:r>
    </w:p>
    <w:p>
      <w:pPr>
        <w:numPr>
          <w:ilvl w:val="0"/>
          <w:numId w:val="3125"/>
        </w:numPr>
        <w:pStyle w:val="Compact"/>
      </w:pPr>
      <w:r>
        <w:rPr>
          <w:bCs/>
          <w:b/>
        </w:rPr>
        <w:t xml:space="preserve">Assumptions:</w:t>
      </w:r>
      <w:r>
        <w:t xml:space="preserve"> </w:t>
      </w:r>
      <w:r>
        <w:t xml:space="preserve">None beyond module-level assumptions (§14).</w:t>
      </w:r>
    </w:p>
    <w:p>
      <w:pPr>
        <w:numPr>
          <w:ilvl w:val="0"/>
          <w:numId w:val="3125"/>
        </w:numPr>
        <w:pStyle w:val="Compact"/>
      </w:pPr>
      <w:r>
        <w:rPr>
          <w:bCs/>
          <w:b/>
        </w:rPr>
        <w:t xml:space="preserve">Priority Recommendation (MoSCoW):</w:t>
      </w:r>
      <w:r>
        <w:t xml:space="preserve"> </w:t>
      </w:r>
      <w:r>
        <w:t xml:space="preserve">Must</w:t>
      </w:r>
    </w:p>
    <w:bookmarkEnd w:id="1300"/>
    <w:bookmarkStart w:id="1301" w:name="ft-prj-10--start-execution-gate"/>
    <w:p>
      <w:pPr>
        <w:pStyle w:val="Heading3"/>
      </w:pPr>
      <w:r>
        <w:t xml:space="preserve">FT-PRJ-10 — Start execution gate</w:t>
      </w:r>
    </w:p>
    <w:p>
      <w:pPr>
        <w:numPr>
          <w:ilvl w:val="0"/>
          <w:numId w:val="3127"/>
        </w:numPr>
        <w:pStyle w:val="Compact"/>
      </w:pPr>
      <w:r>
        <w:rPr>
          <w:bCs/>
          <w:b/>
        </w:rPr>
        <w:t xml:space="preserve">Feature ID:</w:t>
      </w:r>
      <w:r>
        <w:t xml:space="preserve"> </w:t>
      </w:r>
      <w:r>
        <w:t xml:space="preserve">FT-PRJ-10 (Epic EP-PRJ-03)</w:t>
      </w:r>
    </w:p>
    <w:p>
      <w:pPr>
        <w:numPr>
          <w:ilvl w:val="0"/>
          <w:numId w:val="3127"/>
        </w:numPr>
        <w:pStyle w:val="Compact"/>
      </w:pPr>
      <w:r>
        <w:rPr>
          <w:bCs/>
          <w:b/>
        </w:rPr>
        <w:t xml:space="preserve">Name:</w:t>
      </w:r>
      <w:r>
        <w:t xml:space="preserve"> </w:t>
      </w:r>
      <w:r>
        <w:t xml:space="preserve">Start execution gate</w:t>
      </w:r>
    </w:p>
    <w:p>
      <w:pPr>
        <w:numPr>
          <w:ilvl w:val="0"/>
          <w:numId w:val="3127"/>
        </w:numPr>
        <w:pStyle w:val="Compact"/>
      </w:pPr>
      <w:r>
        <w:rPr>
          <w:bCs/>
          <w:b/>
        </w:rPr>
        <w:t xml:space="preserve">Description:</w:t>
      </w:r>
      <w:r>
        <w:t xml:space="preserve"> </w:t>
      </w:r>
      <w:r>
        <w:t xml:space="preserve">Manual 'اعتماد الخطة وبدء التنفيذ' action moving a project from planning to in_progress when plan, signed contract and full indicator spread exist.</w:t>
      </w:r>
    </w:p>
    <w:p>
      <w:pPr>
        <w:numPr>
          <w:ilvl w:val="0"/>
          <w:numId w:val="3127"/>
        </w:numPr>
        <w:pStyle w:val="Compact"/>
      </w:pPr>
      <w:r>
        <w:rPr>
          <w:bCs/>
          <w:b/>
        </w:rPr>
        <w:t xml:space="preserve">Business Objective:</w:t>
      </w:r>
      <w:r>
        <w:t xml:space="preserve"> </w:t>
      </w:r>
      <w:r>
        <w:t xml:space="preserve">Prevent execution and payments before a complete plan and signed contract. [Inferred]</w:t>
      </w:r>
    </w:p>
    <w:p>
      <w:pPr>
        <w:numPr>
          <w:ilvl w:val="0"/>
          <w:numId w:val="3127"/>
        </w:numPr>
        <w:pStyle w:val="Compact"/>
      </w:pPr>
      <w:r>
        <w:rPr>
          <w:bCs/>
          <w:b/>
        </w:rPr>
        <w:t xml:space="preserve">Expected Business Value:</w:t>
      </w:r>
      <w:r>
        <w:t xml:space="preserve"> </w:t>
      </w:r>
      <w:r>
        <w:t xml:space="preserve">[To Confirm] Governance: no work/payment without contract and measurable plan.</w:t>
      </w:r>
    </w:p>
    <w:p>
      <w:pPr>
        <w:numPr>
          <w:ilvl w:val="0"/>
          <w:numId w:val="3127"/>
        </w:numPr>
        <w:pStyle w:val="Compact"/>
      </w:pPr>
      <w:r>
        <w:rPr>
          <w:bCs/>
          <w:b/>
        </w:rPr>
        <w:t xml:space="preserve">Primary User Roles:</w:t>
      </w:r>
      <w:r>
        <w:t xml:space="preserve"> </w:t>
      </w:r>
      <w:r>
        <w:t xml:space="preserve">grants_manager, project_manager, admin</w:t>
      </w:r>
    </w:p>
    <w:p>
      <w:pPr>
        <w:numPr>
          <w:ilvl w:val="0"/>
          <w:numId w:val="3127"/>
        </w:numPr>
        <w:pStyle w:val="Compact"/>
      </w:pPr>
      <w:r>
        <w:rPr>
          <w:bCs/>
          <w:b/>
        </w:rPr>
        <w:t xml:space="preserve">Scope:</w:t>
      </w:r>
      <w:r>
        <w:t xml:space="preserve"> </w:t>
      </w:r>
      <w:r>
        <w:t xml:space="preserve">Blocker evaluation and tooltip, status update; partner actions locked while planning.</w:t>
      </w:r>
    </w:p>
    <w:p>
      <w:pPr>
        <w:numPr>
          <w:ilvl w:val="0"/>
          <w:numId w:val="3127"/>
        </w:numPr>
        <w:pStyle w:val="Compact"/>
      </w:pPr>
      <w:r>
        <w:rPr>
          <w:bCs/>
          <w:b/>
        </w:rPr>
        <w:t xml:space="preserve">Out of Scope:</w:t>
      </w:r>
      <w:r>
        <w:t xml:space="preserve"> </w:t>
      </w:r>
      <w:r>
        <w:t xml:space="preserve">Plan approval workflow beyond a single click.</w:t>
      </w:r>
    </w:p>
    <w:p>
      <w:pPr>
        <w:numPr>
          <w:ilvl w:val="0"/>
          <w:numId w:val="3127"/>
        </w:numPr>
        <w:pStyle w:val="Compact"/>
      </w:pPr>
      <w:r>
        <w:rPr>
          <w:bCs/>
          <w:b/>
        </w:rPr>
        <w:t xml:space="preserve">Functional Requirements:</w:t>
      </w:r>
      <w:r>
        <w:t xml:space="preserve"> </w:t>
      </w:r>
      <w:r>
        <w:t xml:space="preserve">FR-PRJ-032, FR-PRJ-033, FR-PRJ-054</w:t>
      </w:r>
    </w:p>
    <w:p>
      <w:pPr>
        <w:numPr>
          <w:ilvl w:val="0"/>
          <w:numId w:val="3127"/>
        </w:numPr>
        <w:pStyle w:val="Compact"/>
      </w:pPr>
      <w:r>
        <w:rPr>
          <w:bCs/>
          <w:b/>
        </w:rPr>
        <w:t xml:space="preserve">User Stories:</w:t>
      </w:r>
      <w:r>
        <w:t xml:space="preserve"> </w:t>
      </w:r>
      <w:r>
        <w:t xml:space="preserve">US-PRJ-017</w:t>
      </w:r>
    </w:p>
    <w:p>
      <w:pPr>
        <w:numPr>
          <w:ilvl w:val="0"/>
          <w:numId w:val="3127"/>
        </w:numPr>
        <w:pStyle w:val="Compact"/>
      </w:pPr>
      <w:r>
        <w:rPr>
          <w:bCs/>
          <w:b/>
        </w:rPr>
        <w:t xml:space="preserve">Business Rules:</w:t>
      </w:r>
      <w:r>
        <w:t xml:space="preserve"> </w:t>
      </w:r>
      <w:r>
        <w:t xml:space="preserve">BR-PRJ-16, BR-PRJ-17</w:t>
      </w:r>
    </w:p>
    <w:p>
      <w:pPr>
        <w:numPr>
          <w:ilvl w:val="0"/>
          <w:numId w:val="3127"/>
        </w:numPr>
        <w:pStyle w:val="Compact"/>
      </w:pPr>
      <w:r>
        <w:rPr>
          <w:bCs/>
          <w:b/>
        </w:rPr>
        <w:t xml:space="preserve">Dependencies:</w:t>
      </w:r>
      <w:r>
        <w:t xml:space="preserve"> </w:t>
      </w:r>
      <w:r>
        <w:t xml:space="preserve">FT-PRJ-03, FT-PRJ-08, FT-PRJ-09</w:t>
      </w:r>
    </w:p>
    <w:p>
      <w:pPr>
        <w:numPr>
          <w:ilvl w:val="0"/>
          <w:numId w:val="3127"/>
        </w:numPr>
        <w:pStyle w:val="Compact"/>
      </w:pPr>
      <w:r>
        <w:rPr>
          <w:bCs/>
          <w:b/>
        </w:rPr>
        <w:t xml:space="preserve">Related Screens:</w:t>
      </w:r>
      <w:r>
        <w:t xml:space="preserve"> </w:t>
      </w:r>
      <w:r>
        <w:t xml:space="preserve">SCR-PRJ-03</w:t>
      </w:r>
    </w:p>
    <w:p>
      <w:pPr>
        <w:numPr>
          <w:ilvl w:val="0"/>
          <w:numId w:val="3127"/>
        </w:numPr>
        <w:pStyle w:val="Compact"/>
      </w:pPr>
      <w:r>
        <w:rPr>
          <w:bCs/>
          <w:b/>
        </w:rPr>
        <w:t xml:space="preserve">Acceptance Criteria:</w:t>
      </w:r>
    </w:p>
    <w:p>
      <w:pPr>
        <w:numPr>
          <w:ilvl w:val="1"/>
          <w:numId w:val="3128"/>
        </w:numPr>
        <w:pStyle w:val="Compact"/>
      </w:pPr>
      <w:r>
        <w:t xml:space="preserve">Button disabled with listed blockers if any condition fails.</w:t>
      </w:r>
    </w:p>
    <w:p>
      <w:pPr>
        <w:numPr>
          <w:ilvl w:val="1"/>
          <w:numId w:val="3128"/>
        </w:numPr>
        <w:pStyle w:val="Compact"/>
      </w:pPr>
      <w:r>
        <w:t xml:space="preserve">On success status becomes in_progress.</w:t>
      </w:r>
    </w:p>
    <w:p>
      <w:pPr>
        <w:numPr>
          <w:ilvl w:val="0"/>
          <w:numId w:val="3127"/>
        </w:numPr>
        <w:pStyle w:val="Compact"/>
      </w:pPr>
      <w:r>
        <w:rPr>
          <w:bCs/>
          <w:b/>
        </w:rPr>
        <w:t xml:space="preserve">Open Questions:</w:t>
      </w:r>
      <w:r>
        <w:t xml:space="preserve"> </w:t>
      </w:r>
      <w:r>
        <w:t xml:space="preserve">OQ-PRJ-01, OQ-PRJ-10</w:t>
      </w:r>
    </w:p>
    <w:p>
      <w:pPr>
        <w:numPr>
          <w:ilvl w:val="0"/>
          <w:numId w:val="3127"/>
        </w:numPr>
        <w:pStyle w:val="Compact"/>
      </w:pPr>
      <w:r>
        <w:rPr>
          <w:bCs/>
          <w:b/>
        </w:rPr>
        <w:t xml:space="preserve">Assumptions:</w:t>
      </w:r>
      <w:r>
        <w:t xml:space="preserve"> </w:t>
      </w:r>
      <w:r>
        <w:t xml:space="preserve">None beyond module-level assumptions (§14).</w:t>
      </w:r>
    </w:p>
    <w:p>
      <w:pPr>
        <w:numPr>
          <w:ilvl w:val="0"/>
          <w:numId w:val="3127"/>
        </w:numPr>
        <w:pStyle w:val="Compact"/>
      </w:pPr>
      <w:r>
        <w:rPr>
          <w:bCs/>
          <w:b/>
        </w:rPr>
        <w:t xml:space="preserve">Priority Recommendation (MoSCoW):</w:t>
      </w:r>
      <w:r>
        <w:t xml:space="preserve"> </w:t>
      </w:r>
      <w:r>
        <w:t xml:space="preserve">Must</w:t>
      </w:r>
    </w:p>
    <w:bookmarkEnd w:id="1301"/>
    <w:bookmarkStart w:id="1302" w:name="X2480953b40e48d4470ff4c8c11e6c44ed7e89ec"/>
    <w:p>
      <w:pPr>
        <w:pStyle w:val="Heading3"/>
      </w:pPr>
      <w:r>
        <w:t xml:space="preserve">FT-PRJ-11 — Task execution &amp; evidence review</w:t>
      </w:r>
    </w:p>
    <w:p>
      <w:pPr>
        <w:numPr>
          <w:ilvl w:val="0"/>
          <w:numId w:val="3129"/>
        </w:numPr>
        <w:pStyle w:val="Compact"/>
      </w:pPr>
      <w:r>
        <w:rPr>
          <w:bCs/>
          <w:b/>
        </w:rPr>
        <w:t xml:space="preserve">Feature ID:</w:t>
      </w:r>
      <w:r>
        <w:t xml:space="preserve"> </w:t>
      </w:r>
      <w:r>
        <w:t xml:space="preserve">FT-PRJ-11 (Epic EP-PRJ-04)</w:t>
      </w:r>
    </w:p>
    <w:p>
      <w:pPr>
        <w:numPr>
          <w:ilvl w:val="0"/>
          <w:numId w:val="3129"/>
        </w:numPr>
        <w:pStyle w:val="Compact"/>
      </w:pPr>
      <w:r>
        <w:rPr>
          <w:bCs/>
          <w:b/>
        </w:rPr>
        <w:t xml:space="preserve">Name:</w:t>
      </w:r>
      <w:r>
        <w:t xml:space="preserve"> </w:t>
      </w:r>
      <w:r>
        <w:t xml:space="preserve">Task execution &amp; evidence review</w:t>
      </w:r>
    </w:p>
    <w:p>
      <w:pPr>
        <w:numPr>
          <w:ilvl w:val="0"/>
          <w:numId w:val="3129"/>
        </w:numPr>
        <w:pStyle w:val="Compact"/>
      </w:pPr>
      <w:r>
        <w:rPr>
          <w:bCs/>
          <w:b/>
        </w:rPr>
        <w:t xml:space="preserve">Description:</w:t>
      </w:r>
      <w:r>
        <w:t xml:space="preserve"> </w:t>
      </w:r>
      <w:r>
        <w:t xml:space="preserve">Partner uploads evidence per required slot and submits tasks; grantor reviews with an advisory AI pre-check, accepts evidence, approves, returns with notes or revokes approval.</w:t>
      </w:r>
    </w:p>
    <w:p>
      <w:pPr>
        <w:numPr>
          <w:ilvl w:val="0"/>
          <w:numId w:val="3129"/>
        </w:numPr>
        <w:pStyle w:val="Compact"/>
      </w:pPr>
      <w:r>
        <w:rPr>
          <w:bCs/>
          <w:b/>
        </w:rPr>
        <w:t xml:space="preserve">Business Objective:</w:t>
      </w:r>
      <w:r>
        <w:t xml:space="preserve"> </w:t>
      </w:r>
      <w:r>
        <w:t xml:space="preserve">Verify each unit of work with evidence before payment. [Inferred]</w:t>
      </w:r>
    </w:p>
    <w:p>
      <w:pPr>
        <w:numPr>
          <w:ilvl w:val="0"/>
          <w:numId w:val="3129"/>
        </w:numPr>
        <w:pStyle w:val="Compact"/>
      </w:pPr>
      <w:r>
        <w:rPr>
          <w:bCs/>
          <w:b/>
        </w:rPr>
        <w:t xml:space="preserve">Expected Business Value:</w:t>
      </w:r>
      <w:r>
        <w:t xml:space="preserve"> </w:t>
      </w:r>
      <w:r>
        <w:t xml:space="preserve">[To Confirm] Evidence-based disbursement, less manual document checking.</w:t>
      </w:r>
    </w:p>
    <w:p>
      <w:pPr>
        <w:numPr>
          <w:ilvl w:val="0"/>
          <w:numId w:val="3129"/>
        </w:numPr>
        <w:pStyle w:val="Compact"/>
      </w:pPr>
      <w:r>
        <w:rPr>
          <w:bCs/>
          <w:b/>
        </w:rPr>
        <w:t xml:space="preserve">Primary User Roles:</w:t>
      </w:r>
      <w:r>
        <w:t xml:space="preserve"> </w:t>
      </w:r>
      <w:r>
        <w:t xml:space="preserve">applicant (partner), grants_manager, project_manager, admin</w:t>
      </w:r>
    </w:p>
    <w:p>
      <w:pPr>
        <w:numPr>
          <w:ilvl w:val="0"/>
          <w:numId w:val="3129"/>
        </w:numPr>
        <w:pStyle w:val="Compact"/>
      </w:pPr>
      <w:r>
        <w:rPr>
          <w:bCs/>
          <w:b/>
        </w:rPr>
        <w:t xml:space="preserve">Scope:</w:t>
      </w:r>
      <w:r>
        <w:t xml:space="preserve"> </w:t>
      </w:r>
      <w:r>
        <w:t xml:space="preserve">Sub-task view, FileSlots, task state machine, AI notes send/edit, dependency blockers, phase progress average.</w:t>
      </w:r>
    </w:p>
    <w:p>
      <w:pPr>
        <w:numPr>
          <w:ilvl w:val="0"/>
          <w:numId w:val="3129"/>
        </w:numPr>
        <w:pStyle w:val="Compact"/>
      </w:pPr>
      <w:r>
        <w:rPr>
          <w:bCs/>
          <w:b/>
        </w:rPr>
        <w:t xml:space="preserve">Out of Scope:</w:t>
      </w:r>
      <w:r>
        <w:t xml:space="preserve"> </w:t>
      </w:r>
      <w:r>
        <w:t xml:space="preserve">AI check implementation (shared attachments, REV/PLT); task inbox (TSK).</w:t>
      </w:r>
    </w:p>
    <w:p>
      <w:pPr>
        <w:numPr>
          <w:ilvl w:val="0"/>
          <w:numId w:val="3129"/>
        </w:numPr>
        <w:pStyle w:val="Compact"/>
      </w:pPr>
      <w:r>
        <w:rPr>
          <w:bCs/>
          <w:b/>
        </w:rPr>
        <w:t xml:space="preserve">Functional Requirements:</w:t>
      </w:r>
      <w:r>
        <w:t xml:space="preserve"> </w:t>
      </w:r>
      <w:r>
        <w:t xml:space="preserve">FR-PRJ-034, FR-PRJ-035, FR-PRJ-036, FR-PRJ-037, FR-PRJ-038, FR-PRJ-056</w:t>
      </w:r>
    </w:p>
    <w:p>
      <w:pPr>
        <w:numPr>
          <w:ilvl w:val="0"/>
          <w:numId w:val="3129"/>
        </w:numPr>
        <w:pStyle w:val="Compact"/>
      </w:pPr>
      <w:r>
        <w:rPr>
          <w:bCs/>
          <w:b/>
        </w:rPr>
        <w:t xml:space="preserve">User Stories:</w:t>
      </w:r>
      <w:r>
        <w:t xml:space="preserve"> </w:t>
      </w:r>
      <w:r>
        <w:t xml:space="preserve">US-PRJ-018, US-PRJ-019, US-PRJ-020, US-PRJ-031</w:t>
      </w:r>
    </w:p>
    <w:p>
      <w:pPr>
        <w:numPr>
          <w:ilvl w:val="0"/>
          <w:numId w:val="3129"/>
        </w:numPr>
        <w:pStyle w:val="Compact"/>
      </w:pPr>
      <w:r>
        <w:rPr>
          <w:bCs/>
          <w:b/>
        </w:rPr>
        <w:t xml:space="preserve">Business Rules:</w:t>
      </w:r>
      <w:r>
        <w:t xml:space="preserve"> </w:t>
      </w:r>
      <w:r>
        <w:t xml:space="preserve">BR-PRJ-15, BR-PRJ-17, BR-PRJ-20, BR-PRJ-21</w:t>
      </w:r>
    </w:p>
    <w:p>
      <w:pPr>
        <w:numPr>
          <w:ilvl w:val="0"/>
          <w:numId w:val="3129"/>
        </w:numPr>
        <w:pStyle w:val="Compact"/>
      </w:pPr>
      <w:r>
        <w:rPr>
          <w:bCs/>
          <w:b/>
        </w:rPr>
        <w:t xml:space="preserve">Dependencies:</w:t>
      </w:r>
      <w:r>
        <w:t xml:space="preserve"> </w:t>
      </w:r>
      <w:r>
        <w:t xml:space="preserve">FileSlots / attachment_files, AI evidence check</w:t>
      </w:r>
    </w:p>
    <w:p>
      <w:pPr>
        <w:numPr>
          <w:ilvl w:val="0"/>
          <w:numId w:val="3129"/>
        </w:numPr>
        <w:pStyle w:val="Compact"/>
      </w:pPr>
      <w:r>
        <w:rPr>
          <w:bCs/>
          <w:b/>
        </w:rPr>
        <w:t xml:space="preserve">Related Screens:</w:t>
      </w:r>
      <w:r>
        <w:t xml:space="preserve"> </w:t>
      </w:r>
      <w:r>
        <w:t xml:space="preserve">SCR-PRJ-05</w:t>
      </w:r>
    </w:p>
    <w:p>
      <w:pPr>
        <w:numPr>
          <w:ilvl w:val="0"/>
          <w:numId w:val="3129"/>
        </w:numPr>
        <w:pStyle w:val="Compact"/>
      </w:pPr>
      <w:r>
        <w:rPr>
          <w:bCs/>
          <w:b/>
        </w:rPr>
        <w:t xml:space="preserve">Acceptance Criteria:</w:t>
      </w:r>
    </w:p>
    <w:p>
      <w:pPr>
        <w:numPr>
          <w:ilvl w:val="1"/>
          <w:numId w:val="3130"/>
        </w:numPr>
        <w:pStyle w:val="Compact"/>
      </w:pPr>
      <w:r>
        <w:t xml:space="preserve">Partner cannot act on locked phases or blocked tasks.</w:t>
      </w:r>
    </w:p>
    <w:p>
      <w:pPr>
        <w:numPr>
          <w:ilvl w:val="1"/>
          <w:numId w:val="3130"/>
        </w:numPr>
        <w:pStyle w:val="Compact"/>
      </w:pPr>
      <w:r>
        <w:t xml:space="preserve">Return requires notes and resets progress.</w:t>
      </w:r>
    </w:p>
    <w:p>
      <w:pPr>
        <w:numPr>
          <w:ilvl w:val="1"/>
          <w:numId w:val="3130"/>
        </w:numPr>
        <w:pStyle w:val="Compact"/>
      </w:pPr>
      <w:r>
        <w:t xml:space="preserve">Accepting evidence approves the task.</w:t>
      </w:r>
    </w:p>
    <w:p>
      <w:pPr>
        <w:numPr>
          <w:ilvl w:val="0"/>
          <w:numId w:val="3129"/>
        </w:numPr>
        <w:pStyle w:val="Compact"/>
      </w:pPr>
      <w:r>
        <w:rPr>
          <w:bCs/>
          <w:b/>
        </w:rPr>
        <w:t xml:space="preserve">Open Questions:</w:t>
      </w:r>
      <w:r>
        <w:t xml:space="preserve"> </w:t>
      </w:r>
      <w:r>
        <w:t xml:space="preserve">OQ-PRJ-09, OQ-PRJ-01</w:t>
      </w:r>
    </w:p>
    <w:p>
      <w:pPr>
        <w:numPr>
          <w:ilvl w:val="0"/>
          <w:numId w:val="3129"/>
        </w:numPr>
        <w:pStyle w:val="Compact"/>
      </w:pPr>
      <w:r>
        <w:rPr>
          <w:bCs/>
          <w:b/>
        </w:rPr>
        <w:t xml:space="preserve">Assumptions:</w:t>
      </w:r>
      <w:r>
        <w:t xml:space="preserve"> </w:t>
      </w:r>
      <w:r>
        <w:t xml:space="preserve">None beyond module-level assumptions (§14).</w:t>
      </w:r>
    </w:p>
    <w:p>
      <w:pPr>
        <w:numPr>
          <w:ilvl w:val="0"/>
          <w:numId w:val="3129"/>
        </w:numPr>
        <w:pStyle w:val="Compact"/>
      </w:pPr>
      <w:r>
        <w:rPr>
          <w:bCs/>
          <w:b/>
        </w:rPr>
        <w:t xml:space="preserve">Priority Recommendation (MoSCoW):</w:t>
      </w:r>
      <w:r>
        <w:t xml:space="preserve"> </w:t>
      </w:r>
      <w:r>
        <w:t xml:space="preserve">Must</w:t>
      </w:r>
    </w:p>
    <w:bookmarkEnd w:id="1302"/>
    <w:bookmarkStart w:id="1303" w:name="X341773300e6ba72ac61e54ef3877739b26c4140"/>
    <w:p>
      <w:pPr>
        <w:pStyle w:val="Heading3"/>
      </w:pPr>
      <w:r>
        <w:t xml:space="preserve">FT-PRJ-12 — Phase reports &amp; milestone approval</w:t>
      </w:r>
    </w:p>
    <w:p>
      <w:pPr>
        <w:numPr>
          <w:ilvl w:val="0"/>
          <w:numId w:val="3131"/>
        </w:numPr>
        <w:pStyle w:val="Compact"/>
      </w:pPr>
      <w:r>
        <w:rPr>
          <w:bCs/>
          <w:b/>
        </w:rPr>
        <w:t xml:space="preserve">Feature ID:</w:t>
      </w:r>
      <w:r>
        <w:t xml:space="preserve"> </w:t>
      </w:r>
      <w:r>
        <w:t xml:space="preserve">FT-PRJ-12 (Epic EP-PRJ-04)</w:t>
      </w:r>
    </w:p>
    <w:p>
      <w:pPr>
        <w:numPr>
          <w:ilvl w:val="0"/>
          <w:numId w:val="3131"/>
        </w:numPr>
        <w:pStyle w:val="Compact"/>
      </w:pPr>
      <w:r>
        <w:rPr>
          <w:bCs/>
          <w:b/>
        </w:rPr>
        <w:t xml:space="preserve">Name:</w:t>
      </w:r>
      <w:r>
        <w:t xml:space="preserve"> </w:t>
      </w:r>
      <w:r>
        <w:t xml:space="preserve">Phase reports &amp; milestone approval</w:t>
      </w:r>
    </w:p>
    <w:p>
      <w:pPr>
        <w:numPr>
          <w:ilvl w:val="0"/>
          <w:numId w:val="3131"/>
        </w:numPr>
        <w:pStyle w:val="Compact"/>
      </w:pPr>
      <w:r>
        <w:rPr>
          <w:bCs/>
          <w:b/>
        </w:rPr>
        <w:t xml:space="preserve">Description:</w:t>
      </w:r>
      <w:r>
        <w:t xml:space="preserve"> </w:t>
      </w:r>
      <w:r>
        <w:t xml:space="preserve">Partner submits one report per phase; grantor approves/returns it; one-click milestone approval approves the phase and makes its payment due; phase payment stays locked until conditions are met.</w:t>
      </w:r>
    </w:p>
    <w:p>
      <w:pPr>
        <w:numPr>
          <w:ilvl w:val="0"/>
          <w:numId w:val="3131"/>
        </w:numPr>
        <w:pStyle w:val="Compact"/>
      </w:pPr>
      <w:r>
        <w:rPr>
          <w:bCs/>
          <w:b/>
        </w:rPr>
        <w:t xml:space="preserve">Business Objective:</w:t>
      </w:r>
      <w:r>
        <w:t xml:space="preserve"> </w:t>
      </w:r>
      <w:r>
        <w:t xml:space="preserve">Link payments to approved milestones. [Inferred]</w:t>
      </w:r>
    </w:p>
    <w:p>
      <w:pPr>
        <w:numPr>
          <w:ilvl w:val="0"/>
          <w:numId w:val="3131"/>
        </w:numPr>
        <w:pStyle w:val="Compact"/>
      </w:pPr>
      <w:r>
        <w:rPr>
          <w:bCs/>
          <w:b/>
        </w:rPr>
        <w:t xml:space="preserve">Expected Business Value:</w:t>
      </w:r>
      <w:r>
        <w:t xml:space="preserve"> </w:t>
      </w:r>
      <w:r>
        <w:t xml:space="preserve">[To Confirm] Payments released only for verified progress.</w:t>
      </w:r>
    </w:p>
    <w:p>
      <w:pPr>
        <w:numPr>
          <w:ilvl w:val="0"/>
          <w:numId w:val="3131"/>
        </w:numPr>
        <w:pStyle w:val="Compact"/>
      </w:pPr>
      <w:r>
        <w:rPr>
          <w:bCs/>
          <w:b/>
        </w:rPr>
        <w:t xml:space="preserve">Primary User Roles:</w:t>
      </w:r>
      <w:r>
        <w:t xml:space="preserve"> </w:t>
      </w:r>
      <w:r>
        <w:t xml:space="preserve">applicant (partner), grants_manager, project_manager, admin</w:t>
      </w:r>
    </w:p>
    <w:p>
      <w:pPr>
        <w:numPr>
          <w:ilvl w:val="0"/>
          <w:numId w:val="3131"/>
        </w:numPr>
        <w:pStyle w:val="Compact"/>
      </w:pPr>
      <w:r>
        <w:rPr>
          <w:bCs/>
          <w:b/>
        </w:rPr>
        <w:t xml:space="preserve">Scope:</w:t>
      </w:r>
      <w:r>
        <w:t xml:space="preserve"> </w:t>
      </w:r>
      <w:r>
        <w:t xml:space="preserve">Report submit/resubmit, approve/return, milestone summary &amp; approval, payment lock and hand-off to FIN actions.</w:t>
      </w:r>
    </w:p>
    <w:p>
      <w:pPr>
        <w:numPr>
          <w:ilvl w:val="0"/>
          <w:numId w:val="3131"/>
        </w:numPr>
        <w:pStyle w:val="Compact"/>
      </w:pPr>
      <w:r>
        <w:rPr>
          <w:bCs/>
          <w:b/>
        </w:rPr>
        <w:t xml:space="preserve">Out of Scope:</w:t>
      </w:r>
      <w:r>
        <w:t xml:space="preserve"> </w:t>
      </w:r>
      <w:r>
        <w:t xml:space="preserve">Payment approval chain, disbursement, transfer and receipt (FIN).</w:t>
      </w:r>
    </w:p>
    <w:p>
      <w:pPr>
        <w:numPr>
          <w:ilvl w:val="0"/>
          <w:numId w:val="3131"/>
        </w:numPr>
        <w:pStyle w:val="Compact"/>
      </w:pPr>
      <w:r>
        <w:rPr>
          <w:bCs/>
          <w:b/>
        </w:rPr>
        <w:t xml:space="preserve">Functional Requirements:</w:t>
      </w:r>
      <w:r>
        <w:t xml:space="preserve"> </w:t>
      </w:r>
      <w:r>
        <w:t xml:space="preserve">FR-PRJ-039, FR-PRJ-040, FR-PRJ-041, FR-PRJ-042</w:t>
      </w:r>
    </w:p>
    <w:p>
      <w:pPr>
        <w:numPr>
          <w:ilvl w:val="0"/>
          <w:numId w:val="3131"/>
        </w:numPr>
        <w:pStyle w:val="Compact"/>
      </w:pPr>
      <w:r>
        <w:rPr>
          <w:bCs/>
          <w:b/>
        </w:rPr>
        <w:t xml:space="preserve">User Stories:</w:t>
      </w:r>
      <w:r>
        <w:t xml:space="preserve"> </w:t>
      </w:r>
      <w:r>
        <w:t xml:space="preserve">US-PRJ-021, US-PRJ-022, US-PRJ-023</w:t>
      </w:r>
    </w:p>
    <w:p>
      <w:pPr>
        <w:numPr>
          <w:ilvl w:val="0"/>
          <w:numId w:val="3131"/>
        </w:numPr>
        <w:pStyle w:val="Compact"/>
      </w:pPr>
      <w:r>
        <w:rPr>
          <w:bCs/>
          <w:b/>
        </w:rPr>
        <w:t xml:space="preserve">Business Rules:</w:t>
      </w:r>
      <w:r>
        <w:t xml:space="preserve"> </w:t>
      </w:r>
      <w:r>
        <w:t xml:space="preserve">BR-PRJ-21, BR-PRJ-22, BR-PRJ-23</w:t>
      </w:r>
    </w:p>
    <w:p>
      <w:pPr>
        <w:numPr>
          <w:ilvl w:val="0"/>
          <w:numId w:val="3131"/>
        </w:numPr>
        <w:pStyle w:val="Compact"/>
      </w:pPr>
      <w:r>
        <w:rPr>
          <w:bCs/>
          <w:b/>
        </w:rPr>
        <w:t xml:space="preserve">Dependencies:</w:t>
      </w:r>
      <w:r>
        <w:t xml:space="preserve"> </w:t>
      </w:r>
      <w:r>
        <w:t xml:space="preserve">FIN PaymentActions</w:t>
      </w:r>
    </w:p>
    <w:p>
      <w:pPr>
        <w:numPr>
          <w:ilvl w:val="0"/>
          <w:numId w:val="3131"/>
        </w:numPr>
        <w:pStyle w:val="Compact"/>
      </w:pPr>
      <w:r>
        <w:rPr>
          <w:bCs/>
          <w:b/>
        </w:rPr>
        <w:t xml:space="preserve">Related Screens:</w:t>
      </w:r>
      <w:r>
        <w:t xml:space="preserve"> </w:t>
      </w:r>
      <w:r>
        <w:t xml:space="preserve">SCR-PRJ-05</w:t>
      </w:r>
    </w:p>
    <w:p>
      <w:pPr>
        <w:numPr>
          <w:ilvl w:val="0"/>
          <w:numId w:val="3131"/>
        </w:numPr>
        <w:pStyle w:val="Compact"/>
      </w:pPr>
      <w:r>
        <w:rPr>
          <w:bCs/>
          <w:b/>
        </w:rPr>
        <w:t xml:space="preserve">Acceptance Criteria:</w:t>
      </w:r>
    </w:p>
    <w:p>
      <w:pPr>
        <w:numPr>
          <w:ilvl w:val="1"/>
          <w:numId w:val="3132"/>
        </w:numPr>
        <w:pStyle w:val="Compact"/>
      </w:pPr>
      <w:r>
        <w:t xml:space="preserve">Milestone approval unavailable until a report exists.</w:t>
      </w:r>
    </w:p>
    <w:p>
      <w:pPr>
        <w:numPr>
          <w:ilvl w:val="1"/>
          <w:numId w:val="3132"/>
        </w:numPr>
        <w:pStyle w:val="Compact"/>
      </w:pPr>
      <w:r>
        <w:t xml:space="preserve">After approval the phase payment is 'due'.</w:t>
      </w:r>
    </w:p>
    <w:p>
      <w:pPr>
        <w:numPr>
          <w:ilvl w:val="1"/>
          <w:numId w:val="3132"/>
        </w:numPr>
        <w:pStyle w:val="Compact"/>
      </w:pPr>
      <w:r>
        <w:t xml:space="preserve">Payment shows 'معلقة' with missing conditions until ready.</w:t>
      </w:r>
    </w:p>
    <w:p>
      <w:pPr>
        <w:numPr>
          <w:ilvl w:val="0"/>
          <w:numId w:val="3131"/>
        </w:numPr>
        <w:pStyle w:val="Compact"/>
      </w:pPr>
      <w:r>
        <w:rPr>
          <w:bCs/>
          <w:b/>
        </w:rPr>
        <w:t xml:space="preserve">Open Questions:</w:t>
      </w:r>
      <w:r>
        <w:t xml:space="preserve"> </w:t>
      </w:r>
      <w:r>
        <w:t xml:space="preserve">OQ-PRJ-08</w:t>
      </w:r>
    </w:p>
    <w:p>
      <w:pPr>
        <w:numPr>
          <w:ilvl w:val="0"/>
          <w:numId w:val="3131"/>
        </w:numPr>
        <w:pStyle w:val="Compact"/>
      </w:pPr>
      <w:r>
        <w:rPr>
          <w:bCs/>
          <w:b/>
        </w:rPr>
        <w:t xml:space="preserve">Assumptions:</w:t>
      </w:r>
      <w:r>
        <w:t xml:space="preserve"> </w:t>
      </w:r>
      <w:r>
        <w:t xml:space="preserve">None beyond module-level assumptions (§14).</w:t>
      </w:r>
    </w:p>
    <w:p>
      <w:pPr>
        <w:numPr>
          <w:ilvl w:val="0"/>
          <w:numId w:val="3131"/>
        </w:numPr>
        <w:pStyle w:val="Compact"/>
      </w:pPr>
      <w:r>
        <w:rPr>
          <w:bCs/>
          <w:b/>
        </w:rPr>
        <w:t xml:space="preserve">Priority Recommendation (MoSCoW):</w:t>
      </w:r>
      <w:r>
        <w:t xml:space="preserve"> </w:t>
      </w:r>
      <w:r>
        <w:t xml:space="preserve">Must</w:t>
      </w:r>
    </w:p>
    <w:bookmarkEnd w:id="1303"/>
    <w:bookmarkStart w:id="1304" w:name="Xfc02be53975c9a14e8847c5cebba4c21bf396f6"/>
    <w:p>
      <w:pPr>
        <w:pStyle w:val="Heading3"/>
      </w:pPr>
      <w:r>
        <w:t xml:space="preserve">FT-PRJ-13 — Project status &amp; progress derivation</w:t>
      </w:r>
    </w:p>
    <w:p>
      <w:pPr>
        <w:numPr>
          <w:ilvl w:val="0"/>
          <w:numId w:val="3133"/>
        </w:numPr>
        <w:pStyle w:val="Compact"/>
      </w:pPr>
      <w:r>
        <w:rPr>
          <w:bCs/>
          <w:b/>
        </w:rPr>
        <w:t xml:space="preserve">Feature ID:</w:t>
      </w:r>
      <w:r>
        <w:t xml:space="preserve"> </w:t>
      </w:r>
      <w:r>
        <w:t xml:space="preserve">FT-PRJ-13 (Epic EP-PRJ-04)</w:t>
      </w:r>
    </w:p>
    <w:p>
      <w:pPr>
        <w:numPr>
          <w:ilvl w:val="0"/>
          <w:numId w:val="3133"/>
        </w:numPr>
        <w:pStyle w:val="Compact"/>
      </w:pPr>
      <w:r>
        <w:rPr>
          <w:bCs/>
          <w:b/>
        </w:rPr>
        <w:t xml:space="preserve">Name:</w:t>
      </w:r>
      <w:r>
        <w:t xml:space="preserve"> </w:t>
      </w:r>
      <w:r>
        <w:t xml:space="preserve">Project status &amp; progress derivation</w:t>
      </w:r>
    </w:p>
    <w:p>
      <w:pPr>
        <w:numPr>
          <w:ilvl w:val="0"/>
          <w:numId w:val="3133"/>
        </w:numPr>
        <w:pStyle w:val="Compact"/>
      </w:pPr>
      <w:r>
        <w:rPr>
          <w:bCs/>
          <w:b/>
        </w:rPr>
        <w:t xml:space="preserve">Description:</w:t>
      </w:r>
      <w:r>
        <w:t xml:space="preserve"> </w:t>
      </w:r>
      <w:r>
        <w:t xml:space="preserve">Stored lifecycle (planning, in_progress, completed) plus a derived 'stalled' display status for overdue unapproved activities; execution 'started' detection.</w:t>
      </w:r>
    </w:p>
    <w:p>
      <w:pPr>
        <w:numPr>
          <w:ilvl w:val="0"/>
          <w:numId w:val="3133"/>
        </w:numPr>
        <w:pStyle w:val="Compact"/>
      </w:pPr>
      <w:r>
        <w:rPr>
          <w:bCs/>
          <w:b/>
        </w:rPr>
        <w:t xml:space="preserve">Business Objective:</w:t>
      </w:r>
      <w:r>
        <w:t xml:space="preserve"> </w:t>
      </w:r>
      <w:r>
        <w:t xml:space="preserve">Early warning on delayed projects. [Inferred]</w:t>
      </w:r>
    </w:p>
    <w:p>
      <w:pPr>
        <w:numPr>
          <w:ilvl w:val="0"/>
          <w:numId w:val="3133"/>
        </w:numPr>
        <w:pStyle w:val="Compact"/>
      </w:pPr>
      <w:r>
        <w:rPr>
          <w:bCs/>
          <w:b/>
        </w:rPr>
        <w:t xml:space="preserve">Expected Business Value:</w:t>
      </w:r>
      <w:r>
        <w:t xml:space="preserve"> </w:t>
      </w:r>
      <w:r>
        <w:t xml:space="preserve">[To Confirm] Timely intervention on stalled projects.</w:t>
      </w:r>
    </w:p>
    <w:p>
      <w:pPr>
        <w:numPr>
          <w:ilvl w:val="0"/>
          <w:numId w:val="3133"/>
        </w:numPr>
        <w:pStyle w:val="Compact"/>
      </w:pPr>
      <w:r>
        <w:rPr>
          <w:bCs/>
          <w:b/>
        </w:rPr>
        <w:t xml:space="preserve">Primary User Roles:</w:t>
      </w:r>
      <w:r>
        <w:t xml:space="preserve"> </w:t>
      </w:r>
      <w:r>
        <w:t xml:space="preserve">grants_manager, project_manager, finance, ceo, admin, applicant (partner)</w:t>
      </w:r>
    </w:p>
    <w:p>
      <w:pPr>
        <w:numPr>
          <w:ilvl w:val="0"/>
          <w:numId w:val="3133"/>
        </w:numPr>
        <w:pStyle w:val="Compact"/>
      </w:pPr>
      <w:r>
        <w:rPr>
          <w:bCs/>
          <w:b/>
        </w:rPr>
        <w:t xml:space="preserve">Scope:</w:t>
      </w:r>
      <w:r>
        <w:t xml:space="preserve"> </w:t>
      </w:r>
      <w:r>
        <w:t xml:space="preserve">Derived status with reason tooltip, hasStarted logic.</w:t>
      </w:r>
    </w:p>
    <w:p>
      <w:pPr>
        <w:numPr>
          <w:ilvl w:val="0"/>
          <w:numId w:val="3133"/>
        </w:numPr>
        <w:pStyle w:val="Compact"/>
      </w:pPr>
      <w:r>
        <w:rPr>
          <w:bCs/>
          <w:b/>
        </w:rPr>
        <w:t xml:space="preserve">Out of Scope:</w:t>
      </w:r>
      <w:r>
        <w:t xml:space="preserve"> </w:t>
      </w:r>
      <w:r>
        <w:t xml:space="preserve">Notifications/escalation (not in prototype).</w:t>
      </w:r>
    </w:p>
    <w:p>
      <w:pPr>
        <w:numPr>
          <w:ilvl w:val="0"/>
          <w:numId w:val="3133"/>
        </w:numPr>
        <w:pStyle w:val="Compact"/>
      </w:pPr>
      <w:r>
        <w:rPr>
          <w:bCs/>
          <w:b/>
        </w:rPr>
        <w:t xml:space="preserve">Functional Requirements:</w:t>
      </w:r>
      <w:r>
        <w:t xml:space="preserve"> </w:t>
      </w:r>
      <w:r>
        <w:t xml:space="preserve">FR-PRJ-043, FR-PRJ-044</w:t>
      </w:r>
    </w:p>
    <w:p>
      <w:pPr>
        <w:numPr>
          <w:ilvl w:val="0"/>
          <w:numId w:val="3133"/>
        </w:numPr>
        <w:pStyle w:val="Compact"/>
      </w:pPr>
      <w:r>
        <w:rPr>
          <w:bCs/>
          <w:b/>
        </w:rPr>
        <w:t xml:space="preserve">User Stories:</w:t>
      </w:r>
      <w:r>
        <w:t xml:space="preserve"> </w:t>
      </w:r>
      <w:r>
        <w:t xml:space="preserve">US-PRJ-024</w:t>
      </w:r>
    </w:p>
    <w:p>
      <w:pPr>
        <w:numPr>
          <w:ilvl w:val="0"/>
          <w:numId w:val="3133"/>
        </w:numPr>
        <w:pStyle w:val="Compact"/>
      </w:pPr>
      <w:r>
        <w:rPr>
          <w:bCs/>
          <w:b/>
        </w:rPr>
        <w:t xml:space="preserve">Business Rules:</w:t>
      </w:r>
      <w:r>
        <w:t xml:space="preserve"> </w:t>
      </w:r>
      <w:r>
        <w:t xml:space="preserve">BR-PRJ-14, BR-PRJ-27, BR-PRJ-29</w:t>
      </w:r>
    </w:p>
    <w:p>
      <w:pPr>
        <w:numPr>
          <w:ilvl w:val="0"/>
          <w:numId w:val="3133"/>
        </w:numPr>
        <w:pStyle w:val="Compact"/>
      </w:pPr>
      <w:r>
        <w:rPr>
          <w:bCs/>
          <w:b/>
        </w:rPr>
        <w:t xml:space="preserve">Dependencies:</w:t>
      </w:r>
      <w:r>
        <w:t xml:space="preserve"> </w:t>
      </w:r>
      <w:r>
        <w:t xml:space="preserve">—</w:t>
      </w:r>
    </w:p>
    <w:p>
      <w:pPr>
        <w:numPr>
          <w:ilvl w:val="0"/>
          <w:numId w:val="3133"/>
        </w:numPr>
        <w:pStyle w:val="Compact"/>
      </w:pPr>
      <w:r>
        <w:rPr>
          <w:bCs/>
          <w:b/>
        </w:rPr>
        <w:t xml:space="preserve">Related Screens:</w:t>
      </w:r>
      <w:r>
        <w:t xml:space="preserve"> </w:t>
      </w:r>
      <w:r>
        <w:t xml:space="preserve">SCR-PRJ-03, SCR-PRJ-01</w:t>
      </w:r>
    </w:p>
    <w:p>
      <w:pPr>
        <w:numPr>
          <w:ilvl w:val="0"/>
          <w:numId w:val="3133"/>
        </w:numPr>
        <w:pStyle w:val="Compact"/>
      </w:pPr>
      <w:r>
        <w:rPr>
          <w:bCs/>
          <w:b/>
        </w:rPr>
        <w:t xml:space="preserve">Acceptance Criteria:</w:t>
      </w:r>
    </w:p>
    <w:p>
      <w:pPr>
        <w:numPr>
          <w:ilvl w:val="1"/>
          <w:numId w:val="3134"/>
        </w:numPr>
        <w:pStyle w:val="Compact"/>
      </w:pPr>
      <w:r>
        <w:t xml:space="preserve">A project with an overdue unapproved activity shows 'متعثر' with the count in the tooltip.</w:t>
      </w:r>
    </w:p>
    <w:p>
      <w:pPr>
        <w:numPr>
          <w:ilvl w:val="0"/>
          <w:numId w:val="3133"/>
        </w:numPr>
        <w:pStyle w:val="Compact"/>
      </w:pPr>
      <w:r>
        <w:rPr>
          <w:bCs/>
          <w:b/>
        </w:rPr>
        <w:t xml:space="preserve">Open Questions:</w:t>
      </w:r>
      <w:r>
        <w:t xml:space="preserve"> </w:t>
      </w:r>
      <w:r>
        <w:t xml:space="preserve">OQ-PRJ-07, OQ-PRJ-13</w:t>
      </w:r>
    </w:p>
    <w:p>
      <w:pPr>
        <w:numPr>
          <w:ilvl w:val="0"/>
          <w:numId w:val="3133"/>
        </w:numPr>
        <w:pStyle w:val="Compact"/>
      </w:pPr>
      <w:r>
        <w:rPr>
          <w:bCs/>
          <w:b/>
        </w:rPr>
        <w:t xml:space="preserve">Assumptions:</w:t>
      </w:r>
      <w:r>
        <w:t xml:space="preserve"> </w:t>
      </w:r>
      <w:r>
        <w:t xml:space="preserve">None beyond module-level assumptions (§14).</w:t>
      </w:r>
    </w:p>
    <w:p>
      <w:pPr>
        <w:numPr>
          <w:ilvl w:val="0"/>
          <w:numId w:val="3133"/>
        </w:numPr>
        <w:pStyle w:val="Compact"/>
      </w:pPr>
      <w:r>
        <w:rPr>
          <w:bCs/>
          <w:b/>
        </w:rPr>
        <w:t xml:space="preserve">Priority Recommendation (MoSCoW):</w:t>
      </w:r>
      <w:r>
        <w:t xml:space="preserve"> </w:t>
      </w:r>
      <w:r>
        <w:t xml:space="preserve">Should</w:t>
      </w:r>
    </w:p>
    <w:bookmarkEnd w:id="1304"/>
    <w:bookmarkStart w:id="1305" w:name="Xda3268a5d0de460ef2e687a305a22cbad0741c0"/>
    <w:p>
      <w:pPr>
        <w:pStyle w:val="Heading3"/>
      </w:pPr>
      <w:r>
        <w:t xml:space="preserve">FT-PRJ-14 — Plan revision request &amp; approval</w:t>
      </w:r>
    </w:p>
    <w:p>
      <w:pPr>
        <w:numPr>
          <w:ilvl w:val="0"/>
          <w:numId w:val="3135"/>
        </w:numPr>
        <w:pStyle w:val="Compact"/>
      </w:pPr>
      <w:r>
        <w:rPr>
          <w:bCs/>
          <w:b/>
        </w:rPr>
        <w:t xml:space="preserve">Feature ID:</w:t>
      </w:r>
      <w:r>
        <w:t xml:space="preserve"> </w:t>
      </w:r>
      <w:r>
        <w:t xml:space="preserve">FT-PRJ-14 (Epic EP-PRJ-05)</w:t>
      </w:r>
    </w:p>
    <w:p>
      <w:pPr>
        <w:numPr>
          <w:ilvl w:val="0"/>
          <w:numId w:val="3135"/>
        </w:numPr>
        <w:pStyle w:val="Compact"/>
      </w:pPr>
      <w:r>
        <w:rPr>
          <w:bCs/>
          <w:b/>
        </w:rPr>
        <w:t xml:space="preserve">Name:</w:t>
      </w:r>
      <w:r>
        <w:t xml:space="preserve"> </w:t>
      </w:r>
      <w:r>
        <w:t xml:space="preserve">Plan revision request &amp; approval</w:t>
      </w:r>
    </w:p>
    <w:p>
      <w:pPr>
        <w:numPr>
          <w:ilvl w:val="0"/>
          <w:numId w:val="3135"/>
        </w:numPr>
        <w:pStyle w:val="Compact"/>
      </w:pPr>
      <w:r>
        <w:rPr>
          <w:bCs/>
          <w:b/>
        </w:rPr>
        <w:t xml:space="preserve">Description:</w:t>
      </w:r>
      <w:r>
        <w:t xml:space="preserve"> </w:t>
      </w:r>
      <w:r>
        <w:t xml:space="preserve">After execution starts, staff request a re-plan with a reason (and optional evidence); AI proposes changes to remaining work only; another person approves (applied) or rejects with a note; full history with diffs.</w:t>
      </w:r>
    </w:p>
    <w:p>
      <w:pPr>
        <w:numPr>
          <w:ilvl w:val="0"/>
          <w:numId w:val="3135"/>
        </w:numPr>
        <w:pStyle w:val="Compact"/>
      </w:pPr>
      <w:r>
        <w:rPr>
          <w:bCs/>
          <w:b/>
        </w:rPr>
        <w:t xml:space="preserve">Business Objective:</w:t>
      </w:r>
      <w:r>
        <w:t xml:space="preserve"> </w:t>
      </w:r>
      <w:r>
        <w:t xml:space="preserve">Controlled change of an approved plan with segregation of duties. [Inferred]</w:t>
      </w:r>
    </w:p>
    <w:p>
      <w:pPr>
        <w:numPr>
          <w:ilvl w:val="0"/>
          <w:numId w:val="3135"/>
        </w:numPr>
        <w:pStyle w:val="Compact"/>
      </w:pPr>
      <w:r>
        <w:rPr>
          <w:bCs/>
          <w:b/>
        </w:rPr>
        <w:t xml:space="preserve">Expected Business Value:</w:t>
      </w:r>
      <w:r>
        <w:t xml:space="preserve"> </w:t>
      </w:r>
      <w:r>
        <w:t xml:space="preserve">[To Confirm] Auditability of plan changes; four-eyes control.</w:t>
      </w:r>
    </w:p>
    <w:p>
      <w:pPr>
        <w:numPr>
          <w:ilvl w:val="0"/>
          <w:numId w:val="3135"/>
        </w:numPr>
        <w:pStyle w:val="Compact"/>
      </w:pPr>
      <w:r>
        <w:rPr>
          <w:bCs/>
          <w:b/>
        </w:rPr>
        <w:t xml:space="preserve">Primary User Roles:</w:t>
      </w:r>
      <w:r>
        <w:t xml:space="preserve"> </w:t>
      </w:r>
      <w:r>
        <w:t xml:space="preserve">grants_manager, project_manager, admin</w:t>
      </w:r>
    </w:p>
    <w:p>
      <w:pPr>
        <w:numPr>
          <w:ilvl w:val="0"/>
          <w:numId w:val="3135"/>
        </w:numPr>
        <w:pStyle w:val="Compact"/>
      </w:pPr>
      <w:r>
        <w:rPr>
          <w:bCs/>
          <w:b/>
        </w:rPr>
        <w:t xml:space="preserve">Scope:</w:t>
      </w:r>
      <w:r>
        <w:t xml:space="preserve"> </w:t>
      </w:r>
      <w:r>
        <w:t xml:space="preserve">Request dialog, AI proposal &amp; diff, single pending revision banner, approve/reject, apply, history.</w:t>
      </w:r>
    </w:p>
    <w:p>
      <w:pPr>
        <w:numPr>
          <w:ilvl w:val="0"/>
          <w:numId w:val="3135"/>
        </w:numPr>
        <w:pStyle w:val="Compact"/>
      </w:pPr>
      <w:r>
        <w:rPr>
          <w:bCs/>
          <w:b/>
        </w:rPr>
        <w:t xml:space="preserve">Out of Scope:</w:t>
      </w:r>
      <w:r>
        <w:t xml:space="preserve"> </w:t>
      </w:r>
      <w:r>
        <w:t xml:space="preserve">Contract amendment; budget increase (payments total capped at budget).</w:t>
      </w:r>
    </w:p>
    <w:p>
      <w:pPr>
        <w:numPr>
          <w:ilvl w:val="0"/>
          <w:numId w:val="3135"/>
        </w:numPr>
        <w:pStyle w:val="Compact"/>
      </w:pPr>
      <w:r>
        <w:rPr>
          <w:bCs/>
          <w:b/>
        </w:rPr>
        <w:t xml:space="preserve">Functional Requirements:</w:t>
      </w:r>
      <w:r>
        <w:t xml:space="preserve"> </w:t>
      </w:r>
      <w:r>
        <w:t xml:space="preserve">FR-PRJ-045, FR-PRJ-046, FR-PRJ-047, FR-PRJ-048, FR-PRJ-049</w:t>
      </w:r>
    </w:p>
    <w:p>
      <w:pPr>
        <w:numPr>
          <w:ilvl w:val="0"/>
          <w:numId w:val="3135"/>
        </w:numPr>
        <w:pStyle w:val="Compact"/>
      </w:pPr>
      <w:r>
        <w:rPr>
          <w:bCs/>
          <w:b/>
        </w:rPr>
        <w:t xml:space="preserve">User Stories:</w:t>
      </w:r>
      <w:r>
        <w:t xml:space="preserve"> </w:t>
      </w:r>
      <w:r>
        <w:t xml:space="preserve">US-PRJ-025, US-PRJ-026, US-PRJ-027</w:t>
      </w:r>
    </w:p>
    <w:p>
      <w:pPr>
        <w:numPr>
          <w:ilvl w:val="0"/>
          <w:numId w:val="3135"/>
        </w:numPr>
        <w:pStyle w:val="Compact"/>
      </w:pPr>
      <w:r>
        <w:rPr>
          <w:bCs/>
          <w:b/>
        </w:rPr>
        <w:t xml:space="preserve">Business Rules:</w:t>
      </w:r>
      <w:r>
        <w:t xml:space="preserve"> </w:t>
      </w:r>
      <w:r>
        <w:t xml:space="preserve">BR-PRJ-14, BR-PRJ-24, BR-PRJ-25, BR-PRJ-26</w:t>
      </w:r>
    </w:p>
    <w:p>
      <w:pPr>
        <w:numPr>
          <w:ilvl w:val="0"/>
          <w:numId w:val="3135"/>
        </w:numPr>
        <w:pStyle w:val="Compact"/>
      </w:pPr>
      <w:r>
        <w:rPr>
          <w:bCs/>
          <w:b/>
        </w:rPr>
        <w:t xml:space="preserve">Dependencies:</w:t>
      </w:r>
      <w:r>
        <w:t xml:space="preserve"> </w:t>
      </w:r>
      <w:r>
        <w:t xml:space="preserve">AI gateway, attachments bucket</w:t>
      </w:r>
    </w:p>
    <w:p>
      <w:pPr>
        <w:numPr>
          <w:ilvl w:val="0"/>
          <w:numId w:val="3135"/>
        </w:numPr>
        <w:pStyle w:val="Compact"/>
      </w:pPr>
      <w:r>
        <w:rPr>
          <w:bCs/>
          <w:b/>
        </w:rPr>
        <w:t xml:space="preserve">Related Screens:</w:t>
      </w:r>
      <w:r>
        <w:t xml:space="preserve"> </w:t>
      </w:r>
      <w:r>
        <w:t xml:space="preserve">SCR-PRJ-06, SCR-PRJ-05</w:t>
      </w:r>
    </w:p>
    <w:p>
      <w:pPr>
        <w:numPr>
          <w:ilvl w:val="0"/>
          <w:numId w:val="3135"/>
        </w:numPr>
        <w:pStyle w:val="Compact"/>
      </w:pPr>
      <w:r>
        <w:rPr>
          <w:bCs/>
          <w:b/>
        </w:rPr>
        <w:t xml:space="preserve">Acceptance Criteria:</w:t>
      </w:r>
    </w:p>
    <w:p>
      <w:pPr>
        <w:numPr>
          <w:ilvl w:val="1"/>
          <w:numId w:val="3136"/>
        </w:numPr>
        <w:pStyle w:val="Compact"/>
      </w:pPr>
      <w:r>
        <w:t xml:space="preserve">Requester cannot decide own request.</w:t>
      </w:r>
    </w:p>
    <w:p>
      <w:pPr>
        <w:numPr>
          <w:ilvl w:val="1"/>
          <w:numId w:val="3136"/>
        </w:numPr>
        <w:pStyle w:val="Compact"/>
      </w:pPr>
      <w:r>
        <w:t xml:space="preserve">Locked items unchanged after apply.</w:t>
      </w:r>
    </w:p>
    <w:p>
      <w:pPr>
        <w:numPr>
          <w:ilvl w:val="1"/>
          <w:numId w:val="3136"/>
        </w:numPr>
        <w:pStyle w:val="Compact"/>
      </w:pPr>
      <w:r>
        <w:t xml:space="preserve">Rejection requires a note.</w:t>
      </w:r>
    </w:p>
    <w:p>
      <w:pPr>
        <w:numPr>
          <w:ilvl w:val="1"/>
          <w:numId w:val="3136"/>
        </w:numPr>
        <w:pStyle w:val="Compact"/>
      </w:pPr>
      <w:r>
        <w:t xml:space="preserve">Only one pending revision at a time.</w:t>
      </w:r>
    </w:p>
    <w:p>
      <w:pPr>
        <w:numPr>
          <w:ilvl w:val="0"/>
          <w:numId w:val="3135"/>
        </w:numPr>
        <w:pStyle w:val="Compact"/>
      </w:pPr>
      <w:r>
        <w:rPr>
          <w:bCs/>
          <w:b/>
        </w:rPr>
        <w:t xml:space="preserve">Open Questions:</w:t>
      </w:r>
      <w:r>
        <w:t xml:space="preserve"> </w:t>
      </w:r>
      <w:r>
        <w:t xml:space="preserve">OQ-PRJ-02, OQ-PRJ-12, OQ-PRJ-14</w:t>
      </w:r>
    </w:p>
    <w:p>
      <w:pPr>
        <w:numPr>
          <w:ilvl w:val="0"/>
          <w:numId w:val="3135"/>
        </w:numPr>
        <w:pStyle w:val="Compact"/>
      </w:pPr>
      <w:r>
        <w:rPr>
          <w:bCs/>
          <w:b/>
        </w:rPr>
        <w:t xml:space="preserve">Assumptions:</w:t>
      </w:r>
      <w:r>
        <w:t xml:space="preserve"> </w:t>
      </w:r>
      <w:r>
        <w:t xml:space="preserve">Persona identity is trustworthy (in POC it is a demo switcher).</w:t>
      </w:r>
    </w:p>
    <w:p>
      <w:pPr>
        <w:numPr>
          <w:ilvl w:val="0"/>
          <w:numId w:val="3135"/>
        </w:numPr>
        <w:pStyle w:val="Compact"/>
      </w:pPr>
      <w:r>
        <w:rPr>
          <w:bCs/>
          <w:b/>
        </w:rPr>
        <w:t xml:space="preserve">Priority Recommendation (MoSCoW):</w:t>
      </w:r>
      <w:r>
        <w:t xml:space="preserve"> </w:t>
      </w:r>
      <w:r>
        <w:t xml:space="preserve">Must</w:t>
      </w:r>
    </w:p>
    <w:bookmarkEnd w:id="1305"/>
    <w:bookmarkStart w:id="1306" w:name="X7907ef1d383c85d186941c1a29665c819a2ad74"/>
    <w:p>
      <w:pPr>
        <w:pStyle w:val="Heading3"/>
      </w:pPr>
      <w:r>
        <w:t xml:space="preserve">FT-PRJ-15 — Project closure &amp; final evaluation</w:t>
      </w:r>
    </w:p>
    <w:p>
      <w:pPr>
        <w:numPr>
          <w:ilvl w:val="0"/>
          <w:numId w:val="3137"/>
        </w:numPr>
        <w:pStyle w:val="Compact"/>
      </w:pPr>
      <w:r>
        <w:rPr>
          <w:bCs/>
          <w:b/>
        </w:rPr>
        <w:t xml:space="preserve">Feature ID:</w:t>
      </w:r>
      <w:r>
        <w:t xml:space="preserve"> </w:t>
      </w:r>
      <w:r>
        <w:t xml:space="preserve">FT-PRJ-15 (Epic EP-PRJ-06)</w:t>
      </w:r>
    </w:p>
    <w:p>
      <w:pPr>
        <w:numPr>
          <w:ilvl w:val="0"/>
          <w:numId w:val="3137"/>
        </w:numPr>
        <w:pStyle w:val="Compact"/>
      </w:pPr>
      <w:r>
        <w:rPr>
          <w:bCs/>
          <w:b/>
        </w:rPr>
        <w:t xml:space="preserve">Name:</w:t>
      </w:r>
      <w:r>
        <w:t xml:space="preserve"> </w:t>
      </w:r>
      <w:r>
        <w:t xml:space="preserve">Project closure &amp; final evaluation</w:t>
      </w:r>
    </w:p>
    <w:p>
      <w:pPr>
        <w:numPr>
          <w:ilvl w:val="0"/>
          <w:numId w:val="3137"/>
        </w:numPr>
        <w:pStyle w:val="Compact"/>
      </w:pPr>
      <w:r>
        <w:rPr>
          <w:bCs/>
          <w:b/>
        </w:rPr>
        <w:t xml:space="preserve">Description:</w:t>
      </w:r>
      <w:r>
        <w:t xml:space="preserve"> </w:t>
      </w:r>
      <w:r>
        <w:t xml:space="preserve">Closure node unlocked after all phases are approved: staff write and save an evaluation and approve closure (status completed); milestone indicators confirmed.</w:t>
      </w:r>
    </w:p>
    <w:p>
      <w:pPr>
        <w:numPr>
          <w:ilvl w:val="0"/>
          <w:numId w:val="3137"/>
        </w:numPr>
        <w:pStyle w:val="Compact"/>
      </w:pPr>
      <w:r>
        <w:rPr>
          <w:bCs/>
          <w:b/>
        </w:rPr>
        <w:t xml:space="preserve">Business Objective:</w:t>
      </w:r>
      <w:r>
        <w:t xml:space="preserve"> </w:t>
      </w:r>
      <w:r>
        <w:t xml:space="preserve">Formal end of the project with an evaluation record. [Inferred]</w:t>
      </w:r>
    </w:p>
    <w:p>
      <w:pPr>
        <w:numPr>
          <w:ilvl w:val="0"/>
          <w:numId w:val="3137"/>
        </w:numPr>
        <w:pStyle w:val="Compact"/>
      </w:pPr>
      <w:r>
        <w:rPr>
          <w:bCs/>
          <w:b/>
        </w:rPr>
        <w:t xml:space="preserve">Expected Business Value:</w:t>
      </w:r>
      <w:r>
        <w:t xml:space="preserve"> </w:t>
      </w:r>
      <w:r>
        <w:t xml:space="preserve">[To Confirm] Lessons learned and impact recorded per project.</w:t>
      </w:r>
    </w:p>
    <w:p>
      <w:pPr>
        <w:numPr>
          <w:ilvl w:val="0"/>
          <w:numId w:val="3137"/>
        </w:numPr>
        <w:pStyle w:val="Compact"/>
      </w:pPr>
      <w:r>
        <w:rPr>
          <w:bCs/>
          <w:b/>
        </w:rPr>
        <w:t xml:space="preserve">Primary User Roles:</w:t>
      </w:r>
      <w:r>
        <w:t xml:space="preserve"> </w:t>
      </w:r>
      <w:r>
        <w:t xml:space="preserve">grants_manager, project_manager, admin, applicant (partner)</w:t>
      </w:r>
    </w:p>
    <w:p>
      <w:pPr>
        <w:numPr>
          <w:ilvl w:val="0"/>
          <w:numId w:val="3137"/>
        </w:numPr>
        <w:pStyle w:val="Compact"/>
      </w:pPr>
      <w:r>
        <w:rPr>
          <w:bCs/>
          <w:b/>
        </w:rPr>
        <w:t xml:space="preserve">Scope:</w:t>
      </w:r>
      <w:r>
        <w:t xml:space="preserve"> </w:t>
      </w:r>
      <w:r>
        <w:t xml:space="preserve">Evaluation text save, closure approval, milestone indicator confirmation, read-only after closure.</w:t>
      </w:r>
    </w:p>
    <w:p>
      <w:pPr>
        <w:numPr>
          <w:ilvl w:val="0"/>
          <w:numId w:val="3137"/>
        </w:numPr>
        <w:pStyle w:val="Compact"/>
      </w:pPr>
      <w:r>
        <w:rPr>
          <w:bCs/>
          <w:b/>
        </w:rPr>
        <w:t xml:space="preserve">Out of Scope:</w:t>
      </w:r>
      <w:r>
        <w:t xml:space="preserve"> </w:t>
      </w:r>
      <w:r>
        <w:t xml:space="preserve">Final financial settlement (FIN).</w:t>
      </w:r>
    </w:p>
    <w:p>
      <w:pPr>
        <w:numPr>
          <w:ilvl w:val="0"/>
          <w:numId w:val="3137"/>
        </w:numPr>
        <w:pStyle w:val="Compact"/>
      </w:pPr>
      <w:r>
        <w:rPr>
          <w:bCs/>
          <w:b/>
        </w:rPr>
        <w:t xml:space="preserve">Functional Requirements:</w:t>
      </w:r>
      <w:r>
        <w:t xml:space="preserve"> </w:t>
      </w:r>
      <w:r>
        <w:t xml:space="preserve">FR-PRJ-050, FR-PRJ-051, FR-PRJ-057</w:t>
      </w:r>
    </w:p>
    <w:p>
      <w:pPr>
        <w:numPr>
          <w:ilvl w:val="0"/>
          <w:numId w:val="3137"/>
        </w:numPr>
        <w:pStyle w:val="Compact"/>
      </w:pPr>
      <w:r>
        <w:rPr>
          <w:bCs/>
          <w:b/>
        </w:rPr>
        <w:t xml:space="preserve">User Stories:</w:t>
      </w:r>
      <w:r>
        <w:t xml:space="preserve"> </w:t>
      </w:r>
      <w:r>
        <w:t xml:space="preserve">US-PRJ-028, US-PRJ-029</w:t>
      </w:r>
    </w:p>
    <w:p>
      <w:pPr>
        <w:numPr>
          <w:ilvl w:val="0"/>
          <w:numId w:val="3137"/>
        </w:numPr>
        <w:pStyle w:val="Compact"/>
      </w:pPr>
      <w:r>
        <w:rPr>
          <w:bCs/>
          <w:b/>
        </w:rPr>
        <w:t xml:space="preserve">Business Rules:</w:t>
      </w:r>
      <w:r>
        <w:t xml:space="preserve"> </w:t>
      </w:r>
      <w:r>
        <w:t xml:space="preserve">BR-PRJ-19, BR-PRJ-28</w:t>
      </w:r>
    </w:p>
    <w:p>
      <w:pPr>
        <w:numPr>
          <w:ilvl w:val="0"/>
          <w:numId w:val="3137"/>
        </w:numPr>
        <w:pStyle w:val="Compact"/>
      </w:pPr>
      <w:r>
        <w:rPr>
          <w:bCs/>
          <w:b/>
        </w:rPr>
        <w:t xml:space="preserve">Dependencies:</w:t>
      </w:r>
      <w:r>
        <w:t xml:space="preserve"> </w:t>
      </w:r>
      <w:r>
        <w:t xml:space="preserve">FT-PRJ-12, FIN</w:t>
      </w:r>
    </w:p>
    <w:p>
      <w:pPr>
        <w:numPr>
          <w:ilvl w:val="0"/>
          <w:numId w:val="3137"/>
        </w:numPr>
        <w:pStyle w:val="Compact"/>
      </w:pPr>
      <w:r>
        <w:rPr>
          <w:bCs/>
          <w:b/>
        </w:rPr>
        <w:t xml:space="preserve">Related Screens:</w:t>
      </w:r>
      <w:r>
        <w:t xml:space="preserve"> </w:t>
      </w:r>
      <w:r>
        <w:t xml:space="preserve">SCR-PRJ-03, SCR-PRJ-04</w:t>
      </w:r>
    </w:p>
    <w:p>
      <w:pPr>
        <w:numPr>
          <w:ilvl w:val="0"/>
          <w:numId w:val="3137"/>
        </w:numPr>
        <w:pStyle w:val="Compact"/>
      </w:pPr>
      <w:r>
        <w:rPr>
          <w:bCs/>
          <w:b/>
        </w:rPr>
        <w:t xml:space="preserve">Acceptance Criteria:</w:t>
      </w:r>
    </w:p>
    <w:p>
      <w:pPr>
        <w:numPr>
          <w:ilvl w:val="1"/>
          <w:numId w:val="3138"/>
        </w:numPr>
        <w:pStyle w:val="Compact"/>
      </w:pPr>
      <w:r>
        <w:t xml:space="preserve">Closure locked until all phases approved.</w:t>
      </w:r>
    </w:p>
    <w:p>
      <w:pPr>
        <w:numPr>
          <w:ilvl w:val="1"/>
          <w:numId w:val="3138"/>
        </w:numPr>
        <w:pStyle w:val="Compact"/>
      </w:pPr>
      <w:r>
        <w:t xml:space="preserve">Closure requires a non-empty evaluation.</w:t>
      </w:r>
    </w:p>
    <w:p>
      <w:pPr>
        <w:numPr>
          <w:ilvl w:val="1"/>
          <w:numId w:val="3138"/>
        </w:numPr>
        <w:pStyle w:val="Compact"/>
      </w:pPr>
      <w:r>
        <w:t xml:space="preserve">After closure evaluation is read-only.</w:t>
      </w:r>
    </w:p>
    <w:p>
      <w:pPr>
        <w:numPr>
          <w:ilvl w:val="0"/>
          <w:numId w:val="3137"/>
        </w:numPr>
        <w:pStyle w:val="Compact"/>
      </w:pPr>
      <w:r>
        <w:rPr>
          <w:bCs/>
          <w:b/>
        </w:rPr>
        <w:t xml:space="preserve">Open Questions:</w:t>
      </w:r>
      <w:r>
        <w:t xml:space="preserve"> </w:t>
      </w:r>
      <w:r>
        <w:t xml:space="preserve">OQ-PRJ-06</w:t>
      </w:r>
    </w:p>
    <w:p>
      <w:pPr>
        <w:numPr>
          <w:ilvl w:val="0"/>
          <w:numId w:val="3137"/>
        </w:numPr>
        <w:pStyle w:val="Compact"/>
      </w:pPr>
      <w:r>
        <w:rPr>
          <w:bCs/>
          <w:b/>
        </w:rPr>
        <w:t xml:space="preserve">Assumptions:</w:t>
      </w:r>
      <w:r>
        <w:t xml:space="preserve"> </w:t>
      </w:r>
      <w:r>
        <w:t xml:space="preserve">None beyond module-level assumptions (§14).</w:t>
      </w:r>
    </w:p>
    <w:p>
      <w:pPr>
        <w:numPr>
          <w:ilvl w:val="0"/>
          <w:numId w:val="3137"/>
        </w:numPr>
        <w:pStyle w:val="Compact"/>
      </w:pPr>
      <w:r>
        <w:rPr>
          <w:bCs/>
          <w:b/>
        </w:rPr>
        <w:t xml:space="preserve">Priority Recommendation (MoSCoW):</w:t>
      </w:r>
      <w:r>
        <w:t xml:space="preserve"> </w:t>
      </w:r>
      <w:r>
        <w:t xml:space="preserve">Must</w:t>
      </w:r>
    </w:p>
    <w:bookmarkEnd w:id="1306"/>
    <w:bookmarkStart w:id="1307" w:name="X63937d4d131bf5a27bedabf13992c2aa93d4005"/>
    <w:p>
      <w:pPr>
        <w:pStyle w:val="Heading3"/>
      </w:pPr>
      <w:r>
        <w:t xml:space="preserve">FT-PRJ-16 — Indicator achievement tracking</w:t>
      </w:r>
    </w:p>
    <w:p>
      <w:pPr>
        <w:numPr>
          <w:ilvl w:val="0"/>
          <w:numId w:val="3139"/>
        </w:numPr>
        <w:pStyle w:val="Compact"/>
      </w:pPr>
      <w:r>
        <w:rPr>
          <w:bCs/>
          <w:b/>
        </w:rPr>
        <w:t xml:space="preserve">Feature ID:</w:t>
      </w:r>
      <w:r>
        <w:t xml:space="preserve"> </w:t>
      </w:r>
      <w:r>
        <w:t xml:space="preserve">FT-PRJ-16 (Epic EP-PRJ-06)</w:t>
      </w:r>
    </w:p>
    <w:p>
      <w:pPr>
        <w:numPr>
          <w:ilvl w:val="0"/>
          <w:numId w:val="3139"/>
        </w:numPr>
        <w:pStyle w:val="Compact"/>
      </w:pPr>
      <w:r>
        <w:rPr>
          <w:bCs/>
          <w:b/>
        </w:rPr>
        <w:t xml:space="preserve">Name:</w:t>
      </w:r>
      <w:r>
        <w:t xml:space="preserve"> </w:t>
      </w:r>
      <w:r>
        <w:t xml:space="preserve">Indicator achievement tracking</w:t>
      </w:r>
    </w:p>
    <w:p>
      <w:pPr>
        <w:numPr>
          <w:ilvl w:val="0"/>
          <w:numId w:val="3139"/>
        </w:numPr>
        <w:pStyle w:val="Compact"/>
      </w:pPr>
      <w:r>
        <w:rPr>
          <w:bCs/>
          <w:b/>
        </w:rPr>
        <w:t xml:space="preserve">Description:</w:t>
      </w:r>
      <w:r>
        <w:t xml:space="preserve"> </w:t>
      </w:r>
      <w:r>
        <w:t xml:space="preserve">Automatic quantitative achievement from accepted evidence, displayed per project link, per activity chip and rolled up per plan item.</w:t>
      </w:r>
    </w:p>
    <w:p>
      <w:pPr>
        <w:numPr>
          <w:ilvl w:val="0"/>
          <w:numId w:val="3139"/>
        </w:numPr>
        <w:pStyle w:val="Compact"/>
      </w:pPr>
      <w:r>
        <w:rPr>
          <w:bCs/>
          <w:b/>
        </w:rPr>
        <w:t xml:space="preserve">Business Objective:</w:t>
      </w:r>
      <w:r>
        <w:t xml:space="preserve"> </w:t>
      </w:r>
      <w:r>
        <w:t xml:space="preserve">Measure outcomes against plan targets. [Inferred]</w:t>
      </w:r>
    </w:p>
    <w:p>
      <w:pPr>
        <w:numPr>
          <w:ilvl w:val="0"/>
          <w:numId w:val="3139"/>
        </w:numPr>
        <w:pStyle w:val="Compact"/>
      </w:pPr>
      <w:r>
        <w:rPr>
          <w:bCs/>
          <w:b/>
        </w:rPr>
        <w:t xml:space="preserve">Expected Business Value:</w:t>
      </w:r>
      <w:r>
        <w:t xml:space="preserve"> </w:t>
      </w:r>
      <w:r>
        <w:t xml:space="preserve">[To Confirm] Outcome reporting to leadership/board.</w:t>
      </w:r>
    </w:p>
    <w:p>
      <w:pPr>
        <w:numPr>
          <w:ilvl w:val="0"/>
          <w:numId w:val="3139"/>
        </w:numPr>
        <w:pStyle w:val="Compact"/>
      </w:pPr>
      <w:r>
        <w:rPr>
          <w:bCs/>
          <w:b/>
        </w:rPr>
        <w:t xml:space="preserve">Primary User Roles:</w:t>
      </w:r>
      <w:r>
        <w:t xml:space="preserve"> </w:t>
      </w:r>
      <w:r>
        <w:t xml:space="preserve">grants_manager, project_manager, ceo, admin, applicant (partner)</w:t>
      </w:r>
    </w:p>
    <w:p>
      <w:pPr>
        <w:numPr>
          <w:ilvl w:val="0"/>
          <w:numId w:val="3139"/>
        </w:numPr>
        <w:pStyle w:val="Compact"/>
      </w:pPr>
      <w:r>
        <w:rPr>
          <w:bCs/>
          <w:b/>
        </w:rPr>
        <w:t xml:space="preserve">Scope:</w:t>
      </w:r>
      <w:r>
        <w:t xml:space="preserve"> </w:t>
      </w:r>
      <w:r>
        <w:t xml:space="preserve">Achieved computation, progress bars, task indicator chip, plan-level roll-up (displayed in PLN).</w:t>
      </w:r>
    </w:p>
    <w:p>
      <w:pPr>
        <w:numPr>
          <w:ilvl w:val="0"/>
          <w:numId w:val="3139"/>
        </w:numPr>
        <w:pStyle w:val="Compact"/>
      </w:pPr>
      <w:r>
        <w:rPr>
          <w:bCs/>
          <w:b/>
        </w:rPr>
        <w:t xml:space="preserve">Out of Scope:</w:t>
      </w:r>
      <w:r>
        <w:t xml:space="preserve"> </w:t>
      </w:r>
      <w:r>
        <w:t xml:space="preserve">Indicator definition (PLN), analytics dashboards (FIN/PLT).</w:t>
      </w:r>
    </w:p>
    <w:p>
      <w:pPr>
        <w:numPr>
          <w:ilvl w:val="0"/>
          <w:numId w:val="3139"/>
        </w:numPr>
        <w:pStyle w:val="Compact"/>
      </w:pPr>
      <w:r>
        <w:rPr>
          <w:bCs/>
          <w:b/>
        </w:rPr>
        <w:t xml:space="preserve">Functional Requirements:</w:t>
      </w:r>
      <w:r>
        <w:t xml:space="preserve"> </w:t>
      </w:r>
      <w:r>
        <w:t xml:space="preserve">FR-PRJ-052, FR-PRJ-053</w:t>
      </w:r>
    </w:p>
    <w:p>
      <w:pPr>
        <w:numPr>
          <w:ilvl w:val="0"/>
          <w:numId w:val="3139"/>
        </w:numPr>
        <w:pStyle w:val="Compact"/>
      </w:pPr>
      <w:r>
        <w:rPr>
          <w:bCs/>
          <w:b/>
        </w:rPr>
        <w:t xml:space="preserve">User Stories:</w:t>
      </w:r>
      <w:r>
        <w:t xml:space="preserve"> </w:t>
      </w:r>
      <w:r>
        <w:t xml:space="preserve">US-PRJ-030</w:t>
      </w:r>
    </w:p>
    <w:p>
      <w:pPr>
        <w:numPr>
          <w:ilvl w:val="0"/>
          <w:numId w:val="3139"/>
        </w:numPr>
        <w:pStyle w:val="Compact"/>
      </w:pPr>
      <w:r>
        <w:rPr>
          <w:bCs/>
          <w:b/>
        </w:rPr>
        <w:t xml:space="preserve">Business Rules:</w:t>
      </w:r>
      <w:r>
        <w:t xml:space="preserve"> </w:t>
      </w:r>
      <w:r>
        <w:t xml:space="preserve">BR-PRJ-19</w:t>
      </w:r>
    </w:p>
    <w:p>
      <w:pPr>
        <w:numPr>
          <w:ilvl w:val="0"/>
          <w:numId w:val="3139"/>
        </w:numPr>
        <w:pStyle w:val="Compact"/>
      </w:pPr>
      <w:r>
        <w:rPr>
          <w:bCs/>
          <w:b/>
        </w:rPr>
        <w:t xml:space="preserve">Dependencies:</w:t>
      </w:r>
      <w:r>
        <w:t xml:space="preserve"> </w:t>
      </w:r>
      <w:r>
        <w:t xml:space="preserve">PLN LevelIndicators</w:t>
      </w:r>
    </w:p>
    <w:p>
      <w:pPr>
        <w:numPr>
          <w:ilvl w:val="0"/>
          <w:numId w:val="3139"/>
        </w:numPr>
        <w:pStyle w:val="Compact"/>
      </w:pPr>
      <w:r>
        <w:rPr>
          <w:bCs/>
          <w:b/>
        </w:rPr>
        <w:t xml:space="preserve">Related Screens:</w:t>
      </w:r>
      <w:r>
        <w:t xml:space="preserve"> </w:t>
      </w:r>
      <w:r>
        <w:t xml:space="preserve">SCR-PRJ-04, SCR-PRJ-05</w:t>
      </w:r>
    </w:p>
    <w:p>
      <w:pPr>
        <w:numPr>
          <w:ilvl w:val="0"/>
          <w:numId w:val="3139"/>
        </w:numPr>
        <w:pStyle w:val="Compact"/>
      </w:pPr>
      <w:r>
        <w:rPr>
          <w:bCs/>
          <w:b/>
        </w:rPr>
        <w:t xml:space="preserve">Acceptance Criteria:</w:t>
      </w:r>
    </w:p>
    <w:p>
      <w:pPr>
        <w:numPr>
          <w:ilvl w:val="1"/>
          <w:numId w:val="3140"/>
        </w:numPr>
        <w:pStyle w:val="Compact"/>
      </w:pPr>
      <w:r>
        <w:t xml:space="preserve">Accepting evidence on an activity with indicator qty increases achieved by that qty.</w:t>
      </w:r>
    </w:p>
    <w:p>
      <w:pPr>
        <w:numPr>
          <w:ilvl w:val="1"/>
          <w:numId w:val="3140"/>
        </w:numPr>
        <w:pStyle w:val="Compact"/>
      </w:pPr>
      <w:r>
        <w:t xml:space="preserve">Achievement % capped at 100%.</w:t>
      </w:r>
    </w:p>
    <w:p>
      <w:pPr>
        <w:numPr>
          <w:ilvl w:val="0"/>
          <w:numId w:val="3139"/>
        </w:numPr>
        <w:pStyle w:val="Compact"/>
      </w:pPr>
      <w:r>
        <w:rPr>
          <w:bCs/>
          <w:b/>
        </w:rPr>
        <w:t xml:space="preserve">Open Questions:</w:t>
      </w:r>
      <w:r>
        <w:t xml:space="preserve"> </w:t>
      </w:r>
      <w:r>
        <w:t xml:space="preserve">OQ-PRJ-09</w:t>
      </w:r>
    </w:p>
    <w:p>
      <w:pPr>
        <w:numPr>
          <w:ilvl w:val="0"/>
          <w:numId w:val="3139"/>
        </w:numPr>
        <w:pStyle w:val="Compact"/>
      </w:pPr>
      <w:r>
        <w:rPr>
          <w:bCs/>
          <w:b/>
        </w:rPr>
        <w:t xml:space="preserve">Assumptions:</w:t>
      </w:r>
      <w:r>
        <w:t xml:space="preserve"> </w:t>
      </w:r>
      <w:r>
        <w:t xml:space="preserve">None beyond module-level assumptions (§14).</w:t>
      </w:r>
    </w:p>
    <w:p>
      <w:pPr>
        <w:numPr>
          <w:ilvl w:val="0"/>
          <w:numId w:val="3139"/>
        </w:numPr>
        <w:pStyle w:val="Compact"/>
      </w:pPr>
      <w:r>
        <w:rPr>
          <w:bCs/>
          <w:b/>
        </w:rPr>
        <w:t xml:space="preserve">Priority Recommendation (MoSCoW):</w:t>
      </w:r>
      <w:r>
        <w:t xml:space="preserve"> </w:t>
      </w:r>
      <w:r>
        <w:t xml:space="preserve">Should</w:t>
      </w:r>
    </w:p>
    <w:bookmarkEnd w:id="1307"/>
    <w:bookmarkEnd w:id="1308"/>
    <w:bookmarkStart w:id="1366" w:name="X84a02eaff8b0a8f3dbe73658703d4119ace9a7f"/>
    <w:p>
      <w:pPr>
        <w:pStyle w:val="Heading2"/>
      </w:pPr>
      <w:r>
        <w:t xml:space="preserve">11. Functional Requirements</w:t>
      </w:r>
    </w:p>
    <w:bookmarkStart w:id="1309" w:name="fr-prj-001"/>
    <w:p>
      <w:pPr>
        <w:pStyle w:val="Heading3"/>
      </w:pPr>
      <w:r>
        <w:t xml:space="preserve">FR-PRJ-001</w:t>
      </w:r>
    </w:p>
    <w:p>
      <w:pPr>
        <w:numPr>
          <w:ilvl w:val="0"/>
          <w:numId w:val="3141"/>
        </w:numPr>
        <w:pStyle w:val="Compact"/>
      </w:pPr>
      <w:r>
        <w:rPr>
          <w:bCs/>
          <w:b/>
        </w:rPr>
        <w:t xml:space="preserve">Statement:</w:t>
      </w:r>
      <w:r>
        <w:t xml:space="preserve"> </w:t>
      </w:r>
      <w:r>
        <w:t xml:space="preserve">The system shall generate a proposed bill of quantities (4–8 items) and payment schedule (2–4 rows) for an application using AI, from project title, description, requested amount and duration.</w:t>
      </w:r>
    </w:p>
    <w:p>
      <w:pPr>
        <w:numPr>
          <w:ilvl w:val="0"/>
          <w:numId w:val="3141"/>
        </w:numPr>
        <w:pStyle w:val="Compact"/>
      </w:pPr>
      <w:r>
        <w:rPr>
          <w:bCs/>
          <w:b/>
        </w:rPr>
        <w:t xml:space="preserve">Description:</w:t>
      </w:r>
      <w:r>
        <w:t xml:space="preserve"> </w:t>
      </w:r>
      <w:r>
        <w:t xml:space="preserve">Button 'توليد بالوكيل الذكي' / 'إعادة التوليد' calls generateBoq; results replace unsaved table content and mark it dirty.</w:t>
      </w:r>
    </w:p>
    <w:p>
      <w:pPr>
        <w:numPr>
          <w:ilvl w:val="0"/>
          <w:numId w:val="3141"/>
        </w:numPr>
        <w:pStyle w:val="Compact"/>
      </w:pPr>
      <w:r>
        <w:rPr>
          <w:bCs/>
          <w:b/>
        </w:rPr>
        <w:t xml:space="preserve">Type:</w:t>
      </w:r>
      <w:r>
        <w:t xml:space="preserve"> </w:t>
      </w:r>
      <w:r>
        <w:t xml:space="preserve">AI</w:t>
      </w:r>
    </w:p>
    <w:p>
      <w:pPr>
        <w:numPr>
          <w:ilvl w:val="0"/>
          <w:numId w:val="3141"/>
        </w:numPr>
        <w:pStyle w:val="Compact"/>
      </w:pPr>
      <w:r>
        <w:rPr>
          <w:bCs/>
          <w:b/>
        </w:rPr>
        <w:t xml:space="preserve">Source / Prototype reference:</w:t>
      </w:r>
      <w:r>
        <w:t xml:space="preserve"> </w:t>
      </w:r>
      <w:r>
        <w:rPr>
          <w:rStyle w:val="VerbatimChar"/>
        </w:rPr>
        <w:t xml:space="preserve">components/BoqSchedule.tsx:36-42; lib/projectAi.server.ts:170-184</w:t>
      </w:r>
    </w:p>
    <w:p>
      <w:pPr>
        <w:numPr>
          <w:ilvl w:val="0"/>
          <w:numId w:val="3141"/>
        </w:numPr>
        <w:pStyle w:val="Compact"/>
      </w:pPr>
      <w:r>
        <w:rPr>
          <w:bCs/>
          <w:b/>
        </w:rPr>
        <w:t xml:space="preserve">Related Feature:</w:t>
      </w:r>
      <w:r>
        <w:t xml:space="preserve"> </w:t>
      </w:r>
      <w:r>
        <w:t xml:space="preserve">FT-PRJ-01</w:t>
      </w:r>
    </w:p>
    <w:p>
      <w:pPr>
        <w:numPr>
          <w:ilvl w:val="0"/>
          <w:numId w:val="3141"/>
        </w:numPr>
        <w:pStyle w:val="Compact"/>
      </w:pPr>
      <w:r>
        <w:rPr>
          <w:bCs/>
          <w:b/>
        </w:rPr>
        <w:t xml:space="preserve">Related Story:</w:t>
      </w:r>
      <w:r>
        <w:t xml:space="preserve"> </w:t>
      </w:r>
      <w:r>
        <w:t xml:space="preserve">US-PRJ-001</w:t>
      </w:r>
    </w:p>
    <w:p>
      <w:pPr>
        <w:numPr>
          <w:ilvl w:val="0"/>
          <w:numId w:val="3141"/>
        </w:numPr>
        <w:pStyle w:val="Compact"/>
      </w:pPr>
      <w:r>
        <w:rPr>
          <w:bCs/>
          <w:b/>
        </w:rPr>
        <w:t xml:space="preserve">Priority:</w:t>
      </w:r>
      <w:r>
        <w:t xml:space="preserve"> </w:t>
      </w:r>
      <w:r>
        <w:t xml:space="preserve">Must</w:t>
      </w:r>
    </w:p>
    <w:p>
      <w:pPr>
        <w:numPr>
          <w:ilvl w:val="0"/>
          <w:numId w:val="3141"/>
        </w:numPr>
        <w:pStyle w:val="Compact"/>
      </w:pPr>
      <w:r>
        <w:rPr>
          <w:bCs/>
          <w:b/>
        </w:rPr>
        <w:t xml:space="preserve">Dependencies:</w:t>
      </w:r>
      <w:r>
        <w:t xml:space="preserve"> </w:t>
      </w:r>
      <w:r>
        <w:t xml:space="preserve">AI gateway</w:t>
      </w:r>
    </w:p>
    <w:p>
      <w:pPr>
        <w:numPr>
          <w:ilvl w:val="0"/>
          <w:numId w:val="3141"/>
        </w:numPr>
        <w:pStyle w:val="Compact"/>
      </w:pPr>
      <w:r>
        <w:rPr>
          <w:bCs/>
          <w:b/>
        </w:rPr>
        <w:t xml:space="preserve">Acceptance Criteria:</w:t>
      </w:r>
    </w:p>
    <w:p>
      <w:pPr>
        <w:numPr>
          <w:ilvl w:val="1"/>
          <w:numId w:val="3142"/>
        </w:numPr>
        <w:pStyle w:val="Compact"/>
      </w:pPr>
      <w:r>
        <w:t xml:space="preserve">Given an application with requested amount X, when staff generate, then items total exactly X (last item adjusted).</w:t>
      </w:r>
    </w:p>
    <w:p>
      <w:pPr>
        <w:numPr>
          <w:ilvl w:val="1"/>
          <w:numId w:val="3142"/>
        </w:numPr>
        <w:pStyle w:val="Compact"/>
      </w:pPr>
      <w:r>
        <w:t xml:space="preserve">Generated content is not saved until 'حفظ الجدولين'.</w:t>
      </w:r>
    </w:p>
    <w:p>
      <w:pPr>
        <w:numPr>
          <w:ilvl w:val="0"/>
          <w:numId w:val="3141"/>
        </w:numPr>
        <w:pStyle w:val="Compact"/>
      </w:pPr>
      <w:r>
        <w:rPr>
          <w:bCs/>
          <w:b/>
        </w:rPr>
        <w:t xml:space="preserve">Validation Rules:</w:t>
      </w:r>
      <w:r>
        <w:t xml:space="preserve"> </w:t>
      </w:r>
      <w:r>
        <w:t xml:space="preserve">Duration defaults to 180 days when empty.</w:t>
      </w:r>
    </w:p>
    <w:p>
      <w:pPr>
        <w:numPr>
          <w:ilvl w:val="0"/>
          <w:numId w:val="3141"/>
        </w:numPr>
        <w:pStyle w:val="Compact"/>
      </w:pPr>
      <w:r>
        <w:rPr>
          <w:bCs/>
          <w:b/>
        </w:rPr>
        <w:t xml:space="preserve">Exceptions &amp; Alternative Flows:</w:t>
      </w:r>
      <w:r>
        <w:t xml:space="preserve"> </w:t>
      </w:r>
      <w:r>
        <w:t xml:space="preserve">AI failure → toast 'تعذّر توليد الجدول، حاول مرة أخرى'.</w:t>
      </w:r>
    </w:p>
    <w:p>
      <w:pPr>
        <w:numPr>
          <w:ilvl w:val="0"/>
          <w:numId w:val="3141"/>
        </w:numPr>
        <w:pStyle w:val="Compact"/>
      </w:pPr>
      <w:r>
        <w:rPr>
          <w:bCs/>
          <w:b/>
        </w:rPr>
        <w:t xml:space="preserve">Open Questions:</w:t>
      </w:r>
      <w:r>
        <w:t xml:space="preserve"> </w:t>
      </w:r>
      <w:r>
        <w:t xml:space="preserve">—</w:t>
      </w:r>
    </w:p>
    <w:p>
      <w:pPr>
        <w:numPr>
          <w:ilvl w:val="0"/>
          <w:numId w:val="3141"/>
        </w:numPr>
        <w:pStyle w:val="Compact"/>
      </w:pPr>
      <w:r>
        <w:rPr>
          <w:bCs/>
          <w:b/>
        </w:rPr>
        <w:t xml:space="preserve">Evidence:</w:t>
      </w:r>
      <w:r>
        <w:t xml:space="preserve"> </w:t>
      </w:r>
      <w:r>
        <w:t xml:space="preserve">[Observed]</w:t>
      </w:r>
    </w:p>
    <w:bookmarkEnd w:id="1309"/>
    <w:bookmarkStart w:id="1310" w:name="fr-prj-002"/>
    <w:p>
      <w:pPr>
        <w:pStyle w:val="Heading3"/>
      </w:pPr>
      <w:r>
        <w:t xml:space="preserve">FR-PRJ-002</w:t>
      </w:r>
    </w:p>
    <w:p>
      <w:pPr>
        <w:numPr>
          <w:ilvl w:val="0"/>
          <w:numId w:val="3143"/>
        </w:numPr>
        <w:pStyle w:val="Compact"/>
      </w:pPr>
      <w:r>
        <w:rPr>
          <w:bCs/>
          <w:b/>
        </w:rPr>
        <w:t xml:space="preserve">Statement:</w:t>
      </w:r>
      <w:r>
        <w:t xml:space="preserve"> </w:t>
      </w:r>
      <w:r>
        <w:t xml:space="preserve">The system shall allow staff to edit BOQ item title, quantity and unit cost, add and delete items, and edit schedule title, percentage and due days inline, showing line totals and sums.</w:t>
      </w:r>
    </w:p>
    <w:p>
      <w:pPr>
        <w:numPr>
          <w:ilvl w:val="0"/>
          <w:numId w:val="3143"/>
        </w:numPr>
        <w:pStyle w:val="Compact"/>
      </w:pPr>
      <w:r>
        <w:rPr>
          <w:bCs/>
          <w:b/>
        </w:rPr>
        <w:t xml:space="preserve">Description:</w:t>
      </w:r>
      <w:r>
        <w:t xml:space="preserve"> </w:t>
      </w:r>
      <w:r>
        <w:t xml:space="preserve">Line total = qty × unit_cost; schedule amount = requested × % ; total row highlights mismatch in red.</w:t>
      </w:r>
    </w:p>
    <w:p>
      <w:pPr>
        <w:numPr>
          <w:ilvl w:val="0"/>
          <w:numId w:val="3143"/>
        </w:numPr>
        <w:pStyle w:val="Compact"/>
      </w:pPr>
      <w:r>
        <w:rPr>
          <w:bCs/>
          <w:b/>
        </w:rPr>
        <w:t xml:space="preserve">Type:</w:t>
      </w:r>
      <w:r>
        <w:t xml:space="preserve"> </w:t>
      </w:r>
      <w:r>
        <w:t xml:space="preserve">UI</w:t>
      </w:r>
    </w:p>
    <w:p>
      <w:pPr>
        <w:numPr>
          <w:ilvl w:val="0"/>
          <w:numId w:val="3143"/>
        </w:numPr>
        <w:pStyle w:val="Compact"/>
      </w:pPr>
      <w:r>
        <w:rPr>
          <w:bCs/>
          <w:b/>
        </w:rPr>
        <w:t xml:space="preserve">Source / Prototype reference:</w:t>
      </w:r>
      <w:r>
        <w:t xml:space="preserve"> </w:t>
      </w:r>
      <w:r>
        <w:rPr>
          <w:rStyle w:val="VerbatimChar"/>
        </w:rPr>
        <w:t xml:space="preserve">components/BoqSchedule.tsx:50-94</w:t>
      </w:r>
    </w:p>
    <w:p>
      <w:pPr>
        <w:numPr>
          <w:ilvl w:val="0"/>
          <w:numId w:val="3143"/>
        </w:numPr>
        <w:pStyle w:val="Compact"/>
      </w:pPr>
      <w:r>
        <w:rPr>
          <w:bCs/>
          <w:b/>
        </w:rPr>
        <w:t xml:space="preserve">Related Feature:</w:t>
      </w:r>
      <w:r>
        <w:t xml:space="preserve"> </w:t>
      </w:r>
      <w:r>
        <w:t xml:space="preserve">FT-PRJ-01</w:t>
      </w:r>
    </w:p>
    <w:p>
      <w:pPr>
        <w:numPr>
          <w:ilvl w:val="0"/>
          <w:numId w:val="3143"/>
        </w:numPr>
        <w:pStyle w:val="Compact"/>
      </w:pPr>
      <w:r>
        <w:rPr>
          <w:bCs/>
          <w:b/>
        </w:rPr>
        <w:t xml:space="preserve">Related Story:</w:t>
      </w:r>
      <w:r>
        <w:t xml:space="preserve"> </w:t>
      </w:r>
      <w:r>
        <w:t xml:space="preserve">US-PRJ-002</w:t>
      </w:r>
    </w:p>
    <w:p>
      <w:pPr>
        <w:numPr>
          <w:ilvl w:val="0"/>
          <w:numId w:val="3143"/>
        </w:numPr>
        <w:pStyle w:val="Compact"/>
      </w:pPr>
      <w:r>
        <w:rPr>
          <w:bCs/>
          <w:b/>
        </w:rPr>
        <w:t xml:space="preserve">Priority:</w:t>
      </w:r>
      <w:r>
        <w:t xml:space="preserve"> </w:t>
      </w:r>
      <w:r>
        <w:t xml:space="preserve">Must</w:t>
      </w:r>
    </w:p>
    <w:p>
      <w:pPr>
        <w:numPr>
          <w:ilvl w:val="0"/>
          <w:numId w:val="3143"/>
        </w:numPr>
        <w:pStyle w:val="Compact"/>
      </w:pPr>
      <w:r>
        <w:rPr>
          <w:bCs/>
          <w:b/>
        </w:rPr>
        <w:t xml:space="preserve">Dependencies:</w:t>
      </w:r>
      <w:r>
        <w:t xml:space="preserve"> </w:t>
      </w:r>
      <w:r>
        <w:t xml:space="preserve">FR-PRJ-001</w:t>
      </w:r>
    </w:p>
    <w:p>
      <w:pPr>
        <w:numPr>
          <w:ilvl w:val="0"/>
          <w:numId w:val="3143"/>
        </w:numPr>
        <w:pStyle w:val="Compact"/>
      </w:pPr>
      <w:r>
        <w:rPr>
          <w:bCs/>
          <w:b/>
        </w:rPr>
        <w:t xml:space="preserve">Acceptance Criteria:</w:t>
      </w:r>
    </w:p>
    <w:p>
      <w:pPr>
        <w:numPr>
          <w:ilvl w:val="1"/>
          <w:numId w:val="3144"/>
        </w:numPr>
        <w:pStyle w:val="Compact"/>
      </w:pPr>
      <w:r>
        <w:t xml:space="preserve">Given an edited quantity, the line total and sum update immediately.</w:t>
      </w:r>
    </w:p>
    <w:p>
      <w:pPr>
        <w:numPr>
          <w:ilvl w:val="0"/>
          <w:numId w:val="3143"/>
        </w:numPr>
        <w:pStyle w:val="Compact"/>
      </w:pPr>
      <w:r>
        <w:rPr>
          <w:bCs/>
          <w:b/>
        </w:rPr>
        <w:t xml:space="preserve">Validation Rules:</w:t>
      </w:r>
      <w:r>
        <w:t xml:space="preserve"> </w:t>
      </w:r>
      <w:r>
        <w:t xml:space="preserve">Numeric inputs (LTR).</w:t>
      </w:r>
    </w:p>
    <w:p>
      <w:pPr>
        <w:numPr>
          <w:ilvl w:val="0"/>
          <w:numId w:val="3143"/>
        </w:numPr>
        <w:pStyle w:val="Compact"/>
      </w:pPr>
      <w:r>
        <w:rPr>
          <w:bCs/>
          <w:b/>
        </w:rPr>
        <w:t xml:space="preserve">Exceptions &amp; Alternative Flows:</w:t>
      </w:r>
      <w:r>
        <w:t xml:space="preserve"> </w:t>
      </w:r>
      <w:r>
        <w:t xml:space="preserve">—</w:t>
      </w:r>
    </w:p>
    <w:p>
      <w:pPr>
        <w:numPr>
          <w:ilvl w:val="0"/>
          <w:numId w:val="3143"/>
        </w:numPr>
        <w:pStyle w:val="Compact"/>
      </w:pPr>
      <w:r>
        <w:rPr>
          <w:bCs/>
          <w:b/>
        </w:rPr>
        <w:t xml:space="preserve">Open Questions:</w:t>
      </w:r>
      <w:r>
        <w:t xml:space="preserve"> </w:t>
      </w:r>
      <w:r>
        <w:t xml:space="preserve">—</w:t>
      </w:r>
    </w:p>
    <w:p>
      <w:pPr>
        <w:numPr>
          <w:ilvl w:val="0"/>
          <w:numId w:val="3143"/>
        </w:numPr>
        <w:pStyle w:val="Compact"/>
      </w:pPr>
      <w:r>
        <w:rPr>
          <w:bCs/>
          <w:b/>
        </w:rPr>
        <w:t xml:space="preserve">Evidence:</w:t>
      </w:r>
      <w:r>
        <w:t xml:space="preserve"> </w:t>
      </w:r>
      <w:r>
        <w:t xml:space="preserve">[Observed]</w:t>
      </w:r>
    </w:p>
    <w:bookmarkEnd w:id="1310"/>
    <w:bookmarkStart w:id="1311" w:name="fr-prj-003"/>
    <w:p>
      <w:pPr>
        <w:pStyle w:val="Heading3"/>
      </w:pPr>
      <w:r>
        <w:t xml:space="preserve">FR-PRJ-003</w:t>
      </w:r>
    </w:p>
    <w:p>
      <w:pPr>
        <w:numPr>
          <w:ilvl w:val="0"/>
          <w:numId w:val="3145"/>
        </w:numPr>
        <w:pStyle w:val="Compact"/>
      </w:pPr>
      <w:r>
        <w:rPr>
          <w:bCs/>
          <w:b/>
        </w:rPr>
        <w:t xml:space="preserve">Statement:</w:t>
      </w:r>
      <w:r>
        <w:t xml:space="preserve"> </w:t>
      </w:r>
      <w:r>
        <w:t xml:space="preserve">The system shall save the BOQ and schedule to the application only when the rounded item total equals the requested amount and, if schedule rows exist, their percentages total 100%.</w:t>
      </w:r>
    </w:p>
    <w:p>
      <w:pPr>
        <w:numPr>
          <w:ilvl w:val="0"/>
          <w:numId w:val="3145"/>
        </w:numPr>
        <w:pStyle w:val="Compact"/>
      </w:pPr>
      <w:r>
        <w:rPr>
          <w:bCs/>
          <w:b/>
        </w:rPr>
        <w:t xml:space="preserve">Description:</w:t>
      </w:r>
      <w:r>
        <w:t xml:space="preserve"> </w:t>
      </w:r>
      <w:r>
        <w:t xml:space="preserve">The system shall save the BOQ and schedule to the application only when the rounded item total equals the requested amount and, if schedule rows exist, their percentages total 100%.</w:t>
      </w:r>
    </w:p>
    <w:p>
      <w:pPr>
        <w:numPr>
          <w:ilvl w:val="0"/>
          <w:numId w:val="3145"/>
        </w:numPr>
        <w:pStyle w:val="Compact"/>
      </w:pPr>
      <w:r>
        <w:rPr>
          <w:bCs/>
          <w:b/>
        </w:rPr>
        <w:t xml:space="preserve">Type:</w:t>
      </w:r>
      <w:r>
        <w:t xml:space="preserve"> </w:t>
      </w:r>
      <w:r>
        <w:t xml:space="preserve">Data</w:t>
      </w:r>
    </w:p>
    <w:p>
      <w:pPr>
        <w:numPr>
          <w:ilvl w:val="0"/>
          <w:numId w:val="3145"/>
        </w:numPr>
        <w:pStyle w:val="Compact"/>
      </w:pPr>
      <w:r>
        <w:rPr>
          <w:bCs/>
          <w:b/>
        </w:rPr>
        <w:t xml:space="preserve">Source / Prototype reference:</w:t>
      </w:r>
      <w:r>
        <w:t xml:space="preserve"> </w:t>
      </w:r>
      <w:r>
        <w:rPr>
          <w:rStyle w:val="VerbatimChar"/>
        </w:rPr>
        <w:t xml:space="preserve">components/BoqSchedule.tsx:43-49</w:t>
      </w:r>
    </w:p>
    <w:p>
      <w:pPr>
        <w:numPr>
          <w:ilvl w:val="0"/>
          <w:numId w:val="3145"/>
        </w:numPr>
        <w:pStyle w:val="Compact"/>
      </w:pPr>
      <w:r>
        <w:rPr>
          <w:bCs/>
          <w:b/>
        </w:rPr>
        <w:t xml:space="preserve">Related Feature:</w:t>
      </w:r>
      <w:r>
        <w:t xml:space="preserve"> </w:t>
      </w:r>
      <w:r>
        <w:t xml:space="preserve">FT-PRJ-01</w:t>
      </w:r>
    </w:p>
    <w:p>
      <w:pPr>
        <w:numPr>
          <w:ilvl w:val="0"/>
          <w:numId w:val="3145"/>
        </w:numPr>
        <w:pStyle w:val="Compact"/>
      </w:pPr>
      <w:r>
        <w:rPr>
          <w:bCs/>
          <w:b/>
        </w:rPr>
        <w:t xml:space="preserve">Related Story:</w:t>
      </w:r>
      <w:r>
        <w:t xml:space="preserve"> </w:t>
      </w:r>
      <w:r>
        <w:t xml:space="preserve">US-PRJ-002</w:t>
      </w:r>
    </w:p>
    <w:p>
      <w:pPr>
        <w:numPr>
          <w:ilvl w:val="0"/>
          <w:numId w:val="3145"/>
        </w:numPr>
        <w:pStyle w:val="Compact"/>
      </w:pPr>
      <w:r>
        <w:rPr>
          <w:bCs/>
          <w:b/>
        </w:rPr>
        <w:t xml:space="preserve">Priority:</w:t>
      </w:r>
      <w:r>
        <w:t xml:space="preserve"> </w:t>
      </w:r>
      <w:r>
        <w:t xml:space="preserve">Must</w:t>
      </w:r>
    </w:p>
    <w:p>
      <w:pPr>
        <w:numPr>
          <w:ilvl w:val="0"/>
          <w:numId w:val="3145"/>
        </w:numPr>
        <w:pStyle w:val="Compact"/>
      </w:pPr>
      <w:r>
        <w:rPr>
          <w:bCs/>
          <w:b/>
        </w:rPr>
        <w:t xml:space="preserve">Dependencies:</w:t>
      </w:r>
      <w:r>
        <w:t xml:space="preserve"> </w:t>
      </w:r>
      <w:r>
        <w:t xml:space="preserve">—</w:t>
      </w:r>
    </w:p>
    <w:p>
      <w:pPr>
        <w:numPr>
          <w:ilvl w:val="0"/>
          <w:numId w:val="3145"/>
        </w:numPr>
        <w:pStyle w:val="Compact"/>
      </w:pPr>
      <w:r>
        <w:rPr>
          <w:bCs/>
          <w:b/>
        </w:rPr>
        <w:t xml:space="preserve">Acceptance Criteria:</w:t>
      </w:r>
    </w:p>
    <w:p>
      <w:pPr>
        <w:numPr>
          <w:ilvl w:val="1"/>
          <w:numId w:val="3146"/>
        </w:numPr>
        <w:pStyle w:val="Compact"/>
      </w:pPr>
      <w:r>
        <w:t xml:space="preserve">Given total ≠ requested, when saving, then error 'مجموع البنود … لا يساوي قيمة الطلب' is shown and nothing is saved.</w:t>
      </w:r>
    </w:p>
    <w:p>
      <w:pPr>
        <w:numPr>
          <w:ilvl w:val="1"/>
          <w:numId w:val="3146"/>
        </w:numPr>
        <w:pStyle w:val="Compact"/>
      </w:pPr>
      <w:r>
        <w:t xml:space="preserve">Given schedule % = 90, then error 'مجموع نسب الدفعات يجب أن يكون 100%'.</w:t>
      </w:r>
    </w:p>
    <w:p>
      <w:pPr>
        <w:numPr>
          <w:ilvl w:val="0"/>
          <w:numId w:val="3145"/>
        </w:numPr>
        <w:pStyle w:val="Compact"/>
      </w:pPr>
      <w:r>
        <w:rPr>
          <w:bCs/>
          <w:b/>
        </w:rPr>
        <w:t xml:space="preserve">Validation Rules:</w:t>
      </w:r>
      <w:r>
        <w:t xml:space="preserve"> </w:t>
      </w:r>
      <w:r>
        <w:t xml:space="preserve">Sum(qty×unit_cost) = requested_amount; Σ% = 100.</w:t>
      </w:r>
    </w:p>
    <w:p>
      <w:pPr>
        <w:numPr>
          <w:ilvl w:val="0"/>
          <w:numId w:val="3145"/>
        </w:numPr>
        <w:pStyle w:val="Compact"/>
      </w:pPr>
      <w:r>
        <w:rPr>
          <w:bCs/>
          <w:b/>
        </w:rPr>
        <w:t xml:space="preserve">Exceptions &amp; Alternative Flows:</w:t>
      </w:r>
      <w:r>
        <w:t xml:space="preserve"> </w:t>
      </w:r>
      <w:r>
        <w:t xml:space="preserve">DB error → 'تعذّر الحفظ، حاول مرة أخرى'.</w:t>
      </w:r>
    </w:p>
    <w:p>
      <w:pPr>
        <w:numPr>
          <w:ilvl w:val="0"/>
          <w:numId w:val="3145"/>
        </w:numPr>
        <w:pStyle w:val="Compact"/>
      </w:pPr>
      <w:r>
        <w:rPr>
          <w:bCs/>
          <w:b/>
        </w:rPr>
        <w:t xml:space="preserve">Open Questions:</w:t>
      </w:r>
      <w:r>
        <w:t xml:space="preserve"> </w:t>
      </w:r>
      <w:r>
        <w:t xml:space="preserve">—</w:t>
      </w:r>
    </w:p>
    <w:p>
      <w:pPr>
        <w:numPr>
          <w:ilvl w:val="0"/>
          <w:numId w:val="3145"/>
        </w:numPr>
        <w:pStyle w:val="Compact"/>
      </w:pPr>
      <w:r>
        <w:rPr>
          <w:bCs/>
          <w:b/>
        </w:rPr>
        <w:t xml:space="preserve">Evidence:</w:t>
      </w:r>
      <w:r>
        <w:t xml:space="preserve"> </w:t>
      </w:r>
      <w:r>
        <w:t xml:space="preserve">[Observed]</w:t>
      </w:r>
    </w:p>
    <w:bookmarkEnd w:id="1311"/>
    <w:bookmarkStart w:id="1312" w:name="fr-prj-004"/>
    <w:p>
      <w:pPr>
        <w:pStyle w:val="Heading3"/>
      </w:pPr>
      <w:r>
        <w:t xml:space="preserve">FR-PRJ-004</w:t>
      </w:r>
    </w:p>
    <w:p>
      <w:pPr>
        <w:numPr>
          <w:ilvl w:val="0"/>
          <w:numId w:val="3147"/>
        </w:numPr>
        <w:pStyle w:val="Compact"/>
      </w:pPr>
      <w:r>
        <w:rPr>
          <w:bCs/>
          <w:b/>
        </w:rPr>
        <w:t xml:space="preserve">Statement:</w:t>
      </w:r>
      <w:r>
        <w:t xml:space="preserve"> </w:t>
      </w:r>
      <w:r>
        <w:t xml:space="preserve">The system shall make the BOQ and schedule read-only for non-staff users and for transferred applications.</w:t>
      </w:r>
    </w:p>
    <w:p>
      <w:pPr>
        <w:numPr>
          <w:ilvl w:val="0"/>
          <w:numId w:val="3147"/>
        </w:numPr>
        <w:pStyle w:val="Compact"/>
      </w:pPr>
      <w:r>
        <w:rPr>
          <w:bCs/>
          <w:b/>
        </w:rPr>
        <w:t xml:space="preserve">Description:</w:t>
      </w:r>
      <w:r>
        <w:t xml:space="preserve"> </w:t>
      </w:r>
      <w:r>
        <w:t xml:space="preserve">The system shall make the BOQ and schedule read-only for non-staff users and for transferred applications.</w:t>
      </w:r>
    </w:p>
    <w:p>
      <w:pPr>
        <w:numPr>
          <w:ilvl w:val="0"/>
          <w:numId w:val="3147"/>
        </w:numPr>
        <w:pStyle w:val="Compact"/>
      </w:pPr>
      <w:r>
        <w:rPr>
          <w:bCs/>
          <w:b/>
        </w:rPr>
        <w:t xml:space="preserve">Type:</w:t>
      </w:r>
      <w:r>
        <w:t xml:space="preserve"> </w:t>
      </w:r>
      <w:r>
        <w:t xml:space="preserve">Security</w:t>
      </w:r>
    </w:p>
    <w:p>
      <w:pPr>
        <w:numPr>
          <w:ilvl w:val="0"/>
          <w:numId w:val="3147"/>
        </w:numPr>
        <w:pStyle w:val="Compact"/>
      </w:pPr>
      <w:r>
        <w:rPr>
          <w:bCs/>
          <w:b/>
        </w:rPr>
        <w:t xml:space="preserve">Source / Prototype reference:</w:t>
      </w:r>
      <w:r>
        <w:t xml:space="preserve"> </w:t>
      </w:r>
      <w:r>
        <w:rPr>
          <w:rStyle w:val="VerbatimChar"/>
        </w:rPr>
        <w:t xml:space="preserve">routes/reviewer.$id.tsx:301</w:t>
      </w:r>
    </w:p>
    <w:p>
      <w:pPr>
        <w:numPr>
          <w:ilvl w:val="0"/>
          <w:numId w:val="3147"/>
        </w:numPr>
        <w:pStyle w:val="Compact"/>
      </w:pPr>
      <w:r>
        <w:rPr>
          <w:bCs/>
          <w:b/>
        </w:rPr>
        <w:t xml:space="preserve">Related Feature:</w:t>
      </w:r>
      <w:r>
        <w:t xml:space="preserve"> </w:t>
      </w:r>
      <w:r>
        <w:t xml:space="preserve">FT-PRJ-01</w:t>
      </w:r>
    </w:p>
    <w:p>
      <w:pPr>
        <w:numPr>
          <w:ilvl w:val="0"/>
          <w:numId w:val="3147"/>
        </w:numPr>
        <w:pStyle w:val="Compact"/>
      </w:pPr>
      <w:r>
        <w:rPr>
          <w:bCs/>
          <w:b/>
        </w:rPr>
        <w:t xml:space="preserve">Related Story:</w:t>
      </w:r>
      <w:r>
        <w:t xml:space="preserve"> </w:t>
      </w:r>
      <w:r>
        <w:t xml:space="preserve">US-PRJ-002</w:t>
      </w:r>
    </w:p>
    <w:p>
      <w:pPr>
        <w:numPr>
          <w:ilvl w:val="0"/>
          <w:numId w:val="3147"/>
        </w:numPr>
        <w:pStyle w:val="Compact"/>
      </w:pPr>
      <w:r>
        <w:rPr>
          <w:bCs/>
          <w:b/>
        </w:rPr>
        <w:t xml:space="preserve">Priority:</w:t>
      </w:r>
      <w:r>
        <w:t xml:space="preserve"> </w:t>
      </w:r>
      <w:r>
        <w:t xml:space="preserve">Must</w:t>
      </w:r>
    </w:p>
    <w:p>
      <w:pPr>
        <w:numPr>
          <w:ilvl w:val="0"/>
          <w:numId w:val="3147"/>
        </w:numPr>
        <w:pStyle w:val="Compact"/>
      </w:pPr>
      <w:r>
        <w:rPr>
          <w:bCs/>
          <w:b/>
        </w:rPr>
        <w:t xml:space="preserve">Dependencies:</w:t>
      </w:r>
      <w:r>
        <w:t xml:space="preserve"> </w:t>
      </w:r>
      <w:r>
        <w:t xml:space="preserve">—</w:t>
      </w:r>
    </w:p>
    <w:p>
      <w:pPr>
        <w:numPr>
          <w:ilvl w:val="0"/>
          <w:numId w:val="3147"/>
        </w:numPr>
        <w:pStyle w:val="Compact"/>
      </w:pPr>
      <w:r>
        <w:rPr>
          <w:bCs/>
          <w:b/>
        </w:rPr>
        <w:t xml:space="preserve">Acceptance Criteria:</w:t>
      </w:r>
    </w:p>
    <w:p>
      <w:pPr>
        <w:numPr>
          <w:ilvl w:val="1"/>
          <w:numId w:val="3148"/>
        </w:numPr>
        <w:pStyle w:val="Compact"/>
      </w:pPr>
      <w:r>
        <w:t xml:space="preserve">Given a transferred application, the BOQ shows no edit controls.</w:t>
      </w:r>
    </w:p>
    <w:p>
      <w:pPr>
        <w:numPr>
          <w:ilvl w:val="0"/>
          <w:numId w:val="3147"/>
        </w:numPr>
        <w:pStyle w:val="Compact"/>
      </w:pPr>
      <w:r>
        <w:rPr>
          <w:bCs/>
          <w:b/>
        </w:rPr>
        <w:t xml:space="preserve">Validation Rules:</w:t>
      </w:r>
      <w:r>
        <w:t xml:space="preserve"> </w:t>
      </w:r>
      <w:r>
        <w:t xml:space="preserve">—</w:t>
      </w:r>
    </w:p>
    <w:p>
      <w:pPr>
        <w:numPr>
          <w:ilvl w:val="0"/>
          <w:numId w:val="3147"/>
        </w:numPr>
        <w:pStyle w:val="Compact"/>
      </w:pPr>
      <w:r>
        <w:rPr>
          <w:bCs/>
          <w:b/>
        </w:rPr>
        <w:t xml:space="preserve">Exceptions &amp; Alternative Flows:</w:t>
      </w:r>
      <w:r>
        <w:t xml:space="preserve"> </w:t>
      </w:r>
      <w:r>
        <w:t xml:space="preserve">—</w:t>
      </w:r>
    </w:p>
    <w:p>
      <w:pPr>
        <w:numPr>
          <w:ilvl w:val="0"/>
          <w:numId w:val="3147"/>
        </w:numPr>
        <w:pStyle w:val="Compact"/>
      </w:pPr>
      <w:r>
        <w:rPr>
          <w:bCs/>
          <w:b/>
        </w:rPr>
        <w:t xml:space="preserve">Open Questions:</w:t>
      </w:r>
      <w:r>
        <w:t xml:space="preserve"> </w:t>
      </w:r>
      <w:r>
        <w:t xml:space="preserve">OQ-PRJ-01</w:t>
      </w:r>
    </w:p>
    <w:p>
      <w:pPr>
        <w:numPr>
          <w:ilvl w:val="0"/>
          <w:numId w:val="3147"/>
        </w:numPr>
        <w:pStyle w:val="Compact"/>
      </w:pPr>
      <w:r>
        <w:rPr>
          <w:bCs/>
          <w:b/>
        </w:rPr>
        <w:t xml:space="preserve">Evidence:</w:t>
      </w:r>
      <w:r>
        <w:t xml:space="preserve"> </w:t>
      </w:r>
      <w:r>
        <w:t xml:space="preserve">[Observed]</w:t>
      </w:r>
    </w:p>
    <w:bookmarkEnd w:id="1312"/>
    <w:bookmarkStart w:id="1313" w:name="fr-prj-005"/>
    <w:p>
      <w:pPr>
        <w:pStyle w:val="Heading3"/>
      </w:pPr>
      <w:r>
        <w:t xml:space="preserve">FR-PRJ-005</w:t>
      </w:r>
    </w:p>
    <w:p>
      <w:pPr>
        <w:numPr>
          <w:ilvl w:val="0"/>
          <w:numId w:val="3149"/>
        </w:numPr>
        <w:pStyle w:val="Compact"/>
      </w:pPr>
      <w:r>
        <w:rPr>
          <w:bCs/>
          <w:b/>
        </w:rPr>
        <w:t xml:space="preserve">Statement:</w:t>
      </w:r>
      <w:r>
        <w:t xml:space="preserve"> </w:t>
      </w:r>
      <w:r>
        <w:t xml:space="preserve">The system shall offer 'اعتماد العقد وترحيله' on an approved, not yet transferred, non-product application and, on confirmation, create the contract (if required) and the project(s), then navigate to the first project.</w:t>
      </w:r>
    </w:p>
    <w:p>
      <w:pPr>
        <w:numPr>
          <w:ilvl w:val="0"/>
          <w:numId w:val="3149"/>
        </w:numPr>
        <w:pStyle w:val="Compact"/>
      </w:pPr>
      <w:r>
        <w:rPr>
          <w:bCs/>
          <w:b/>
        </w:rPr>
        <w:t xml:space="preserve">Description:</w:t>
      </w:r>
      <w:r>
        <w:t xml:space="preserve"> </w:t>
      </w:r>
      <w:r>
        <w:t xml:space="preserve">transferApplication; button hidden for product grants (application_items present).</w:t>
      </w:r>
    </w:p>
    <w:p>
      <w:pPr>
        <w:numPr>
          <w:ilvl w:val="0"/>
          <w:numId w:val="3149"/>
        </w:numPr>
        <w:pStyle w:val="Compact"/>
      </w:pPr>
      <w:r>
        <w:rPr>
          <w:bCs/>
          <w:b/>
        </w:rPr>
        <w:t xml:space="preserve">Type:</w:t>
      </w:r>
      <w:r>
        <w:t xml:space="preserve"> </w:t>
      </w:r>
      <w:r>
        <w:t xml:space="preserve">Functional</w:t>
      </w:r>
    </w:p>
    <w:p>
      <w:pPr>
        <w:numPr>
          <w:ilvl w:val="0"/>
          <w:numId w:val="3149"/>
        </w:numPr>
        <w:pStyle w:val="Compact"/>
      </w:pPr>
      <w:r>
        <w:rPr>
          <w:bCs/>
          <w:b/>
        </w:rPr>
        <w:t xml:space="preserve">Source / Prototype reference:</w:t>
      </w:r>
      <w:r>
        <w:t xml:space="preserve"> </w:t>
      </w:r>
      <w:r>
        <w:rPr>
          <w:rStyle w:val="VerbatimChar"/>
        </w:rPr>
        <w:t xml:space="preserve">routes/reviewer.$id.tsx:205-217; lib/workflow.ts:140-205</w:t>
      </w:r>
    </w:p>
    <w:p>
      <w:pPr>
        <w:numPr>
          <w:ilvl w:val="0"/>
          <w:numId w:val="3149"/>
        </w:numPr>
        <w:pStyle w:val="Compact"/>
      </w:pPr>
      <w:r>
        <w:rPr>
          <w:bCs/>
          <w:b/>
        </w:rPr>
        <w:t xml:space="preserve">Related Feature:</w:t>
      </w:r>
      <w:r>
        <w:t xml:space="preserve"> </w:t>
      </w:r>
      <w:r>
        <w:t xml:space="preserve">FT-PRJ-02</w:t>
      </w:r>
    </w:p>
    <w:p>
      <w:pPr>
        <w:numPr>
          <w:ilvl w:val="0"/>
          <w:numId w:val="3149"/>
        </w:numPr>
        <w:pStyle w:val="Compact"/>
      </w:pPr>
      <w:r>
        <w:rPr>
          <w:bCs/>
          <w:b/>
        </w:rPr>
        <w:t xml:space="preserve">Related Story:</w:t>
      </w:r>
      <w:r>
        <w:t xml:space="preserve"> </w:t>
      </w:r>
      <w:r>
        <w:t xml:space="preserve">US-PRJ-003</w:t>
      </w:r>
    </w:p>
    <w:p>
      <w:pPr>
        <w:numPr>
          <w:ilvl w:val="0"/>
          <w:numId w:val="3149"/>
        </w:numPr>
        <w:pStyle w:val="Compact"/>
      </w:pPr>
      <w:r>
        <w:rPr>
          <w:bCs/>
          <w:b/>
        </w:rPr>
        <w:t xml:space="preserve">Priority:</w:t>
      </w:r>
      <w:r>
        <w:t xml:space="preserve"> </w:t>
      </w:r>
      <w:r>
        <w:t xml:space="preserve">Must</w:t>
      </w:r>
    </w:p>
    <w:p>
      <w:pPr>
        <w:numPr>
          <w:ilvl w:val="0"/>
          <w:numId w:val="3149"/>
        </w:numPr>
        <w:pStyle w:val="Compact"/>
      </w:pPr>
      <w:r>
        <w:rPr>
          <w:bCs/>
          <w:b/>
        </w:rPr>
        <w:t xml:space="preserve">Dependencies:</w:t>
      </w:r>
      <w:r>
        <w:t xml:space="preserve"> </w:t>
      </w:r>
      <w:r>
        <w:t xml:space="preserve">REV approval</w:t>
      </w:r>
    </w:p>
    <w:p>
      <w:pPr>
        <w:numPr>
          <w:ilvl w:val="0"/>
          <w:numId w:val="3149"/>
        </w:numPr>
        <w:pStyle w:val="Compact"/>
      </w:pPr>
      <w:r>
        <w:rPr>
          <w:bCs/>
          <w:b/>
        </w:rPr>
        <w:t xml:space="preserve">Acceptance Criteria:</w:t>
      </w:r>
    </w:p>
    <w:p>
      <w:pPr>
        <w:numPr>
          <w:ilvl w:val="1"/>
          <w:numId w:val="3150"/>
        </w:numPr>
        <w:pStyle w:val="Compact"/>
      </w:pPr>
      <w:r>
        <w:t xml:space="preserve">Given an approved application, when staff confirm transfer in single mode, then one contract and one project in 'planning' are created and the user is redirected to it.</w:t>
      </w:r>
    </w:p>
    <w:p>
      <w:pPr>
        <w:numPr>
          <w:ilvl w:val="0"/>
          <w:numId w:val="3149"/>
        </w:numPr>
        <w:pStyle w:val="Compact"/>
      </w:pPr>
      <w:r>
        <w:rPr>
          <w:bCs/>
          <w:b/>
        </w:rPr>
        <w:t xml:space="preserve">Validation Rules:</w:t>
      </w:r>
      <w:r>
        <w:t xml:space="preserve"> </w:t>
      </w:r>
      <w:r>
        <w:t xml:space="preserve">status=approved AND transferred=false AND no application_items.</w:t>
      </w:r>
    </w:p>
    <w:p>
      <w:pPr>
        <w:numPr>
          <w:ilvl w:val="0"/>
          <w:numId w:val="3149"/>
        </w:numPr>
        <w:pStyle w:val="Compact"/>
      </w:pPr>
      <w:r>
        <w:rPr>
          <w:bCs/>
          <w:b/>
        </w:rPr>
        <w:t xml:space="preserve">Exceptions &amp; Alternative Flows:</w:t>
      </w:r>
      <w:r>
        <w:t xml:space="preserve"> </w:t>
      </w:r>
      <w:r>
        <w:t xml:space="preserve">Any insert error aborts with toast; earlier writes are not rolled back (ISS-PRJ-06).</w:t>
      </w:r>
    </w:p>
    <w:p>
      <w:pPr>
        <w:numPr>
          <w:ilvl w:val="0"/>
          <w:numId w:val="3149"/>
        </w:numPr>
        <w:pStyle w:val="Compact"/>
      </w:pPr>
      <w:r>
        <w:rPr>
          <w:bCs/>
          <w:b/>
        </w:rPr>
        <w:t xml:space="preserve">Open Questions:</w:t>
      </w:r>
      <w:r>
        <w:t xml:space="preserve"> </w:t>
      </w:r>
      <w:r>
        <w:t xml:space="preserve">—</w:t>
      </w:r>
    </w:p>
    <w:p>
      <w:pPr>
        <w:numPr>
          <w:ilvl w:val="0"/>
          <w:numId w:val="3149"/>
        </w:numPr>
        <w:pStyle w:val="Compact"/>
      </w:pPr>
      <w:r>
        <w:rPr>
          <w:bCs/>
          <w:b/>
        </w:rPr>
        <w:t xml:space="preserve">Evidence:</w:t>
      </w:r>
      <w:r>
        <w:t xml:space="preserve"> </w:t>
      </w:r>
      <w:r>
        <w:t xml:space="preserve">[Observed]</w:t>
      </w:r>
    </w:p>
    <w:bookmarkEnd w:id="1313"/>
    <w:bookmarkStart w:id="1314" w:name="fr-prj-006"/>
    <w:p>
      <w:pPr>
        <w:pStyle w:val="Heading3"/>
      </w:pPr>
      <w:r>
        <w:t xml:space="preserve">FR-PRJ-006</w:t>
      </w:r>
    </w:p>
    <w:p>
      <w:pPr>
        <w:numPr>
          <w:ilvl w:val="0"/>
          <w:numId w:val="3151"/>
        </w:numPr>
        <w:pStyle w:val="Compact"/>
      </w:pPr>
      <w:r>
        <w:rPr>
          <w:bCs/>
          <w:b/>
        </w:rPr>
        <w:t xml:space="preserve">Statement:</w:t>
      </w:r>
      <w:r>
        <w:t xml:space="preserve"> </w:t>
      </w:r>
      <w:r>
        <w:t xml:space="preserve">The system shall allow splitting the BOQ into two or more projects: editable project titles (default = largest item's title), add/remove projects, assign each BOQ item to a project, and show each project's subtotal.</w:t>
      </w:r>
    </w:p>
    <w:p>
      <w:pPr>
        <w:numPr>
          <w:ilvl w:val="0"/>
          <w:numId w:val="3151"/>
        </w:numPr>
        <w:pStyle w:val="Compact"/>
      </w:pPr>
      <w:r>
        <w:rPr>
          <w:bCs/>
          <w:b/>
        </w:rPr>
        <w:t xml:space="preserve">Description:</w:t>
      </w:r>
      <w:r>
        <w:t xml:space="preserve"> </w:t>
      </w:r>
      <w:r>
        <w:t xml:space="preserve">Default assignment: largest item → project 2, others → project 1. Removing a project resets assignments.</w:t>
      </w:r>
    </w:p>
    <w:p>
      <w:pPr>
        <w:numPr>
          <w:ilvl w:val="0"/>
          <w:numId w:val="3151"/>
        </w:numPr>
        <w:pStyle w:val="Compact"/>
      </w:pPr>
      <w:r>
        <w:rPr>
          <w:bCs/>
          <w:b/>
        </w:rPr>
        <w:t xml:space="preserve">Type:</w:t>
      </w:r>
      <w:r>
        <w:t xml:space="preserve"> </w:t>
      </w:r>
      <w:r>
        <w:t xml:space="preserve">UI</w:t>
      </w:r>
    </w:p>
    <w:p>
      <w:pPr>
        <w:numPr>
          <w:ilvl w:val="0"/>
          <w:numId w:val="3151"/>
        </w:numPr>
        <w:pStyle w:val="Compact"/>
      </w:pPr>
      <w:r>
        <w:rPr>
          <w:bCs/>
          <w:b/>
        </w:rPr>
        <w:t xml:space="preserve">Source / Prototype reference:</w:t>
      </w:r>
      <w:r>
        <w:t xml:space="preserve"> </w:t>
      </w:r>
      <w:r>
        <w:rPr>
          <w:rStyle w:val="VerbatimChar"/>
        </w:rPr>
        <w:t xml:space="preserve">components/BoqSchedule.tsx:101-158</w:t>
      </w:r>
    </w:p>
    <w:p>
      <w:pPr>
        <w:numPr>
          <w:ilvl w:val="0"/>
          <w:numId w:val="3151"/>
        </w:numPr>
        <w:pStyle w:val="Compact"/>
      </w:pPr>
      <w:r>
        <w:rPr>
          <w:bCs/>
          <w:b/>
        </w:rPr>
        <w:t xml:space="preserve">Related Feature:</w:t>
      </w:r>
      <w:r>
        <w:t xml:space="preserve"> </w:t>
      </w:r>
      <w:r>
        <w:t xml:space="preserve">FT-PRJ-02</w:t>
      </w:r>
    </w:p>
    <w:p>
      <w:pPr>
        <w:numPr>
          <w:ilvl w:val="0"/>
          <w:numId w:val="3151"/>
        </w:numPr>
        <w:pStyle w:val="Compact"/>
      </w:pPr>
      <w:r>
        <w:rPr>
          <w:bCs/>
          <w:b/>
        </w:rPr>
        <w:t xml:space="preserve">Related Story:</w:t>
      </w:r>
      <w:r>
        <w:t xml:space="preserve"> </w:t>
      </w:r>
      <w:r>
        <w:t xml:space="preserve">US-PRJ-004</w:t>
      </w:r>
    </w:p>
    <w:p>
      <w:pPr>
        <w:numPr>
          <w:ilvl w:val="0"/>
          <w:numId w:val="3151"/>
        </w:numPr>
        <w:pStyle w:val="Compact"/>
      </w:pPr>
      <w:r>
        <w:rPr>
          <w:bCs/>
          <w:b/>
        </w:rPr>
        <w:t xml:space="preserve">Priority:</w:t>
      </w:r>
      <w:r>
        <w:t xml:space="preserve"> </w:t>
      </w:r>
      <w:r>
        <w:t xml:space="preserve">Must</w:t>
      </w:r>
    </w:p>
    <w:p>
      <w:pPr>
        <w:numPr>
          <w:ilvl w:val="0"/>
          <w:numId w:val="3151"/>
        </w:numPr>
        <w:pStyle w:val="Compact"/>
      </w:pPr>
      <w:r>
        <w:rPr>
          <w:bCs/>
          <w:b/>
        </w:rPr>
        <w:t xml:space="preserve">Dependencies:</w:t>
      </w:r>
      <w:r>
        <w:t xml:space="preserve"> </w:t>
      </w:r>
      <w:r>
        <w:t xml:space="preserve">FR-PRJ-001</w:t>
      </w:r>
    </w:p>
    <w:p>
      <w:pPr>
        <w:numPr>
          <w:ilvl w:val="0"/>
          <w:numId w:val="3151"/>
        </w:numPr>
        <w:pStyle w:val="Compact"/>
      </w:pPr>
      <w:r>
        <w:rPr>
          <w:bCs/>
          <w:b/>
        </w:rPr>
        <w:t xml:space="preserve">Acceptance Criteria:</w:t>
      </w:r>
    </w:p>
    <w:p>
      <w:pPr>
        <w:numPr>
          <w:ilvl w:val="1"/>
          <w:numId w:val="3152"/>
        </w:numPr>
        <w:pStyle w:val="Compact"/>
      </w:pPr>
      <w:r>
        <w:t xml:space="preserve">Given a BOQ with &lt;2 items, the split option is disabled with an explanation.</w:t>
      </w:r>
    </w:p>
    <w:p>
      <w:pPr>
        <w:numPr>
          <w:ilvl w:val="1"/>
          <w:numId w:val="3152"/>
        </w:numPr>
        <w:pStyle w:val="Compact"/>
      </w:pPr>
      <w:r>
        <w:t xml:space="preserve">Given a project with no items, confirmation is disabled with 'كل مشروع يحتاج بنداً واحداً على الأقل'.</w:t>
      </w:r>
    </w:p>
    <w:p>
      <w:pPr>
        <w:numPr>
          <w:ilvl w:val="0"/>
          <w:numId w:val="3151"/>
        </w:numPr>
        <w:pStyle w:val="Compact"/>
      </w:pPr>
      <w:r>
        <w:rPr>
          <w:bCs/>
          <w:b/>
        </w:rPr>
        <w:t xml:space="preserve">Validation Rules:</w:t>
      </w:r>
      <w:r>
        <w:t xml:space="preserve"> </w:t>
      </w:r>
      <w:r>
        <w:t xml:space="preserve">≥2 items; each part ≥1 item.</w:t>
      </w:r>
    </w:p>
    <w:p>
      <w:pPr>
        <w:numPr>
          <w:ilvl w:val="0"/>
          <w:numId w:val="3151"/>
        </w:numPr>
        <w:pStyle w:val="Compact"/>
      </w:pPr>
      <w:r>
        <w:rPr>
          <w:bCs/>
          <w:b/>
        </w:rPr>
        <w:t xml:space="preserve">Exceptions &amp; Alternative Flows:</w:t>
      </w:r>
      <w:r>
        <w:t xml:space="preserve"> </w:t>
      </w:r>
      <w:r>
        <w:t xml:space="preserve">—</w:t>
      </w:r>
    </w:p>
    <w:p>
      <w:pPr>
        <w:numPr>
          <w:ilvl w:val="0"/>
          <w:numId w:val="3151"/>
        </w:numPr>
        <w:pStyle w:val="Compact"/>
      </w:pPr>
      <w:r>
        <w:rPr>
          <w:bCs/>
          <w:b/>
        </w:rPr>
        <w:t xml:space="preserve">Open Questions:</w:t>
      </w:r>
      <w:r>
        <w:t xml:space="preserve"> </w:t>
      </w:r>
      <w:r>
        <w:t xml:space="preserve">OQ-PRJ-03</w:t>
      </w:r>
    </w:p>
    <w:p>
      <w:pPr>
        <w:numPr>
          <w:ilvl w:val="0"/>
          <w:numId w:val="3151"/>
        </w:numPr>
        <w:pStyle w:val="Compact"/>
      </w:pPr>
      <w:r>
        <w:rPr>
          <w:bCs/>
          <w:b/>
        </w:rPr>
        <w:t xml:space="preserve">Evidence:</w:t>
      </w:r>
      <w:r>
        <w:t xml:space="preserve"> </w:t>
      </w:r>
      <w:r>
        <w:t xml:space="preserve">[Observed]</w:t>
      </w:r>
    </w:p>
    <w:bookmarkEnd w:id="1314"/>
    <w:bookmarkStart w:id="1315" w:name="fr-prj-007"/>
    <w:p>
      <w:pPr>
        <w:pStyle w:val="Heading3"/>
      </w:pPr>
      <w:r>
        <w:t xml:space="preserve">FR-PRJ-007</w:t>
      </w:r>
    </w:p>
    <w:p>
      <w:pPr>
        <w:numPr>
          <w:ilvl w:val="0"/>
          <w:numId w:val="3153"/>
        </w:numPr>
        <w:pStyle w:val="Compact"/>
      </w:pPr>
      <w:r>
        <w:rPr>
          <w:bCs/>
          <w:b/>
        </w:rPr>
        <w:t xml:space="preserve">Statement:</w:t>
      </w:r>
      <w:r>
        <w:t xml:space="preserve"> </w:t>
      </w:r>
      <w:r>
        <w:t xml:space="preserve">The system shall set each created project's budget to the sum of its assigned BOQ items (single project: requested amount) and create its payments from the application payment schedule by percentage (non-RFP programs).</w:t>
      </w:r>
    </w:p>
    <w:p>
      <w:pPr>
        <w:numPr>
          <w:ilvl w:val="0"/>
          <w:numId w:val="3153"/>
        </w:numPr>
        <w:pStyle w:val="Compact"/>
      </w:pPr>
      <w:r>
        <w:rPr>
          <w:bCs/>
          <w:b/>
        </w:rPr>
        <w:t xml:space="preserve">Description:</w:t>
      </w:r>
      <w:r>
        <w:t xml:space="preserve"> </w:t>
      </w:r>
      <w:r>
        <w:t xml:space="preserve">Payment due date = transfer date + due_days; amount rounded.</w:t>
      </w:r>
    </w:p>
    <w:p>
      <w:pPr>
        <w:numPr>
          <w:ilvl w:val="0"/>
          <w:numId w:val="3153"/>
        </w:numPr>
        <w:pStyle w:val="Compact"/>
      </w:pPr>
      <w:r>
        <w:rPr>
          <w:bCs/>
          <w:b/>
        </w:rPr>
        <w:t xml:space="preserve">Type:</w:t>
      </w:r>
      <w:r>
        <w:t xml:space="preserve"> </w:t>
      </w:r>
      <w:r>
        <w:t xml:space="preserve">Functional</w:t>
      </w:r>
    </w:p>
    <w:p>
      <w:pPr>
        <w:numPr>
          <w:ilvl w:val="0"/>
          <w:numId w:val="3153"/>
        </w:numPr>
        <w:pStyle w:val="Compact"/>
      </w:pPr>
      <w:r>
        <w:rPr>
          <w:bCs/>
          <w:b/>
        </w:rPr>
        <w:t xml:space="preserve">Source / Prototype reference:</w:t>
      </w:r>
      <w:r>
        <w:t xml:space="preserve"> </w:t>
      </w:r>
      <w:r>
        <w:rPr>
          <w:rStyle w:val="VerbatimChar"/>
        </w:rPr>
        <w:t xml:space="preserve">lib/workflow.ts:172-190</w:t>
      </w:r>
    </w:p>
    <w:p>
      <w:pPr>
        <w:numPr>
          <w:ilvl w:val="0"/>
          <w:numId w:val="3153"/>
        </w:numPr>
        <w:pStyle w:val="Compact"/>
      </w:pPr>
      <w:r>
        <w:rPr>
          <w:bCs/>
          <w:b/>
        </w:rPr>
        <w:t xml:space="preserve">Related Feature:</w:t>
      </w:r>
      <w:r>
        <w:t xml:space="preserve"> </w:t>
      </w:r>
      <w:r>
        <w:t xml:space="preserve">FT-PRJ-02</w:t>
      </w:r>
    </w:p>
    <w:p>
      <w:pPr>
        <w:numPr>
          <w:ilvl w:val="0"/>
          <w:numId w:val="3153"/>
        </w:numPr>
        <w:pStyle w:val="Compact"/>
      </w:pPr>
      <w:r>
        <w:rPr>
          <w:bCs/>
          <w:b/>
        </w:rPr>
        <w:t xml:space="preserve">Related Story:</w:t>
      </w:r>
      <w:r>
        <w:t xml:space="preserve"> </w:t>
      </w:r>
      <w:r>
        <w:t xml:space="preserve">US-PRJ-003, US-PRJ-004</w:t>
      </w:r>
    </w:p>
    <w:p>
      <w:pPr>
        <w:numPr>
          <w:ilvl w:val="0"/>
          <w:numId w:val="3153"/>
        </w:numPr>
        <w:pStyle w:val="Compact"/>
      </w:pPr>
      <w:r>
        <w:rPr>
          <w:bCs/>
          <w:b/>
        </w:rPr>
        <w:t xml:space="preserve">Priority:</w:t>
      </w:r>
      <w:r>
        <w:t xml:space="preserve"> </w:t>
      </w:r>
      <w:r>
        <w:t xml:space="preserve">Must</w:t>
      </w:r>
    </w:p>
    <w:p>
      <w:pPr>
        <w:numPr>
          <w:ilvl w:val="0"/>
          <w:numId w:val="3153"/>
        </w:numPr>
        <w:pStyle w:val="Compact"/>
      </w:pPr>
      <w:r>
        <w:rPr>
          <w:bCs/>
          <w:b/>
        </w:rPr>
        <w:t xml:space="preserve">Dependencies:</w:t>
      </w:r>
      <w:r>
        <w:t xml:space="preserve"> </w:t>
      </w:r>
      <w:r>
        <w:t xml:space="preserve">FIN payments</w:t>
      </w:r>
    </w:p>
    <w:p>
      <w:pPr>
        <w:numPr>
          <w:ilvl w:val="0"/>
          <w:numId w:val="3153"/>
        </w:numPr>
        <w:pStyle w:val="Compact"/>
      </w:pPr>
      <w:r>
        <w:rPr>
          <w:bCs/>
          <w:b/>
        </w:rPr>
        <w:t xml:space="preserve">Acceptance Criteria:</w:t>
      </w:r>
    </w:p>
    <w:p>
      <w:pPr>
        <w:numPr>
          <w:ilvl w:val="1"/>
          <w:numId w:val="3154"/>
        </w:numPr>
        <w:pStyle w:val="Compact"/>
      </w:pPr>
      <w:r>
        <w:t xml:space="preserve">Given a split 60/40 of 1,000,000 and schedule 30/70, then project A gets payments 180,000/420,000 and project B 120,000/280,000.</w:t>
      </w:r>
    </w:p>
    <w:p>
      <w:pPr>
        <w:numPr>
          <w:ilvl w:val="0"/>
          <w:numId w:val="3153"/>
        </w:numPr>
        <w:pStyle w:val="Compact"/>
      </w:pPr>
      <w:r>
        <w:rPr>
          <w:bCs/>
          <w:b/>
        </w:rPr>
        <w:t xml:space="preserve">Validation Rules:</w:t>
      </w:r>
      <w:r>
        <w:t xml:space="preserve"> </w:t>
      </w:r>
      <w:r>
        <w:t xml:space="preserve">—</w:t>
      </w:r>
    </w:p>
    <w:p>
      <w:pPr>
        <w:numPr>
          <w:ilvl w:val="0"/>
          <w:numId w:val="3153"/>
        </w:numPr>
        <w:pStyle w:val="Compact"/>
      </w:pPr>
      <w:r>
        <w:rPr>
          <w:bCs/>
          <w:b/>
        </w:rPr>
        <w:t xml:space="preserve">Exceptions &amp; Alternative Flows:</w:t>
      </w:r>
      <w:r>
        <w:t xml:space="preserve"> </w:t>
      </w:r>
      <w:r>
        <w:t xml:space="preserve">Empty schedule → no payments created.</w:t>
      </w:r>
    </w:p>
    <w:p>
      <w:pPr>
        <w:numPr>
          <w:ilvl w:val="0"/>
          <w:numId w:val="3153"/>
        </w:numPr>
        <w:pStyle w:val="Compact"/>
      </w:pPr>
      <w:r>
        <w:rPr>
          <w:bCs/>
          <w:b/>
        </w:rPr>
        <w:t xml:space="preserve">Open Questions:</w:t>
      </w:r>
      <w:r>
        <w:t xml:space="preserve"> </w:t>
      </w:r>
      <w:r>
        <w:t xml:space="preserve">OQ-PRJ-04</w:t>
      </w:r>
    </w:p>
    <w:p>
      <w:pPr>
        <w:numPr>
          <w:ilvl w:val="0"/>
          <w:numId w:val="3153"/>
        </w:numPr>
        <w:pStyle w:val="Compact"/>
      </w:pPr>
      <w:r>
        <w:rPr>
          <w:bCs/>
          <w:b/>
        </w:rPr>
        <w:t xml:space="preserve">Evidence:</w:t>
      </w:r>
      <w:r>
        <w:t xml:space="preserve"> </w:t>
      </w:r>
      <w:r>
        <w:t xml:space="preserve">[Observed]</w:t>
      </w:r>
    </w:p>
    <w:bookmarkEnd w:id="1315"/>
    <w:bookmarkStart w:id="1316" w:name="fr-prj-008"/>
    <w:p>
      <w:pPr>
        <w:pStyle w:val="Heading3"/>
      </w:pPr>
      <w:r>
        <w:t xml:space="preserve">FR-PRJ-008</w:t>
      </w:r>
    </w:p>
    <w:p>
      <w:pPr>
        <w:numPr>
          <w:ilvl w:val="0"/>
          <w:numId w:val="3155"/>
        </w:numPr>
        <w:pStyle w:val="Compact"/>
      </w:pPr>
      <w:r>
        <w:rPr>
          <w:bCs/>
          <w:b/>
        </w:rPr>
        <w:t xml:space="preserve">Statement:</w:t>
      </w:r>
      <w:r>
        <w:t xml:space="preserve"> </w:t>
      </w:r>
      <w:r>
        <w:t xml:space="preserve">The system shall resolve project manager, contract requirement and plan level from transfer options, program defaults and application, and refuse the transfer if the plan level's plan is budget-locked.</w:t>
      </w:r>
    </w:p>
    <w:p>
      <w:pPr>
        <w:numPr>
          <w:ilvl w:val="0"/>
          <w:numId w:val="3155"/>
        </w:numPr>
        <w:pStyle w:val="Compact"/>
      </w:pPr>
      <w:r>
        <w:rPr>
          <w:bCs/>
          <w:b/>
        </w:rPr>
        <w:t xml:space="preserve">Description:</w:t>
      </w:r>
      <w:r>
        <w:t xml:space="preserve"> </w:t>
      </w:r>
      <w:r>
        <w:t xml:space="preserve">The system shall resolve project manager, contract requirement and plan level from transfer options, program defaults and application, and refuse the transfer if the plan level's plan is budget-locked.</w:t>
      </w:r>
    </w:p>
    <w:p>
      <w:pPr>
        <w:numPr>
          <w:ilvl w:val="0"/>
          <w:numId w:val="3155"/>
        </w:numPr>
        <w:pStyle w:val="Compact"/>
      </w:pPr>
      <w:r>
        <w:rPr>
          <w:bCs/>
          <w:b/>
        </w:rPr>
        <w:t xml:space="preserve">Type:</w:t>
      </w:r>
      <w:r>
        <w:t xml:space="preserve"> </w:t>
      </w:r>
      <w:r>
        <w:t xml:space="preserve">Functional</w:t>
      </w:r>
    </w:p>
    <w:p>
      <w:pPr>
        <w:numPr>
          <w:ilvl w:val="0"/>
          <w:numId w:val="3155"/>
        </w:numPr>
        <w:pStyle w:val="Compact"/>
      </w:pPr>
      <w:r>
        <w:rPr>
          <w:bCs/>
          <w:b/>
        </w:rPr>
        <w:t xml:space="preserve">Source / Prototype reference:</w:t>
      </w:r>
      <w:r>
        <w:t xml:space="preserve"> </w:t>
      </w:r>
      <w:r>
        <w:rPr>
          <w:rStyle w:val="VerbatimChar"/>
        </w:rPr>
        <w:t xml:space="preserve">lib/workflow.ts:145-158</w:t>
      </w:r>
    </w:p>
    <w:p>
      <w:pPr>
        <w:numPr>
          <w:ilvl w:val="0"/>
          <w:numId w:val="3155"/>
        </w:numPr>
        <w:pStyle w:val="Compact"/>
      </w:pPr>
      <w:r>
        <w:rPr>
          <w:bCs/>
          <w:b/>
        </w:rPr>
        <w:t xml:space="preserve">Related Feature:</w:t>
      </w:r>
      <w:r>
        <w:t xml:space="preserve"> </w:t>
      </w:r>
      <w:r>
        <w:t xml:space="preserve">FT-PRJ-02</w:t>
      </w:r>
    </w:p>
    <w:p>
      <w:pPr>
        <w:numPr>
          <w:ilvl w:val="0"/>
          <w:numId w:val="3155"/>
        </w:numPr>
        <w:pStyle w:val="Compact"/>
      </w:pPr>
      <w:r>
        <w:rPr>
          <w:bCs/>
          <w:b/>
        </w:rPr>
        <w:t xml:space="preserve">Related Story:</w:t>
      </w:r>
      <w:r>
        <w:t xml:space="preserve"> </w:t>
      </w:r>
      <w:r>
        <w:t xml:space="preserve">US-PRJ-003</w:t>
      </w:r>
    </w:p>
    <w:p>
      <w:pPr>
        <w:numPr>
          <w:ilvl w:val="0"/>
          <w:numId w:val="3155"/>
        </w:numPr>
        <w:pStyle w:val="Compact"/>
      </w:pPr>
      <w:r>
        <w:rPr>
          <w:bCs/>
          <w:b/>
        </w:rPr>
        <w:t xml:space="preserve">Priority:</w:t>
      </w:r>
      <w:r>
        <w:t xml:space="preserve"> </w:t>
      </w:r>
      <w:r>
        <w:t xml:space="preserve">Must</w:t>
      </w:r>
    </w:p>
    <w:p>
      <w:pPr>
        <w:numPr>
          <w:ilvl w:val="0"/>
          <w:numId w:val="3155"/>
        </w:numPr>
        <w:pStyle w:val="Compact"/>
      </w:pPr>
      <w:r>
        <w:rPr>
          <w:bCs/>
          <w:b/>
        </w:rPr>
        <w:t xml:space="preserve">Dependencies:</w:t>
      </w:r>
      <w:r>
        <w:t xml:space="preserve"> </w:t>
      </w:r>
      <w:r>
        <w:t xml:space="preserve">PLN, PRG</w:t>
      </w:r>
    </w:p>
    <w:p>
      <w:pPr>
        <w:numPr>
          <w:ilvl w:val="0"/>
          <w:numId w:val="3155"/>
        </w:numPr>
        <w:pStyle w:val="Compact"/>
      </w:pPr>
      <w:r>
        <w:rPr>
          <w:bCs/>
          <w:b/>
        </w:rPr>
        <w:t xml:space="preserve">Acceptance Criteria:</w:t>
      </w:r>
    </w:p>
    <w:p>
      <w:pPr>
        <w:numPr>
          <w:ilvl w:val="1"/>
          <w:numId w:val="3156"/>
        </w:numPr>
        <w:pStyle w:val="Compact"/>
      </w:pPr>
      <w:r>
        <w:t xml:space="preserve">Given a budget-locked plan, transfer fails with 'ميزانية «…» مقفلة — لا يمكن اعتماد مشاريع جديدة منها'.</w:t>
      </w:r>
    </w:p>
    <w:p>
      <w:pPr>
        <w:numPr>
          <w:ilvl w:val="0"/>
          <w:numId w:val="3155"/>
        </w:numPr>
        <w:pStyle w:val="Compact"/>
      </w:pPr>
      <w:r>
        <w:rPr>
          <w:bCs/>
          <w:b/>
        </w:rPr>
        <w:t xml:space="preserve">Validation Rules:</w:t>
      </w:r>
      <w:r>
        <w:t xml:space="preserve"> </w:t>
      </w:r>
      <w:r>
        <w:t xml:space="preserve">—</w:t>
      </w:r>
    </w:p>
    <w:p>
      <w:pPr>
        <w:numPr>
          <w:ilvl w:val="0"/>
          <w:numId w:val="3155"/>
        </w:numPr>
        <w:pStyle w:val="Compact"/>
      </w:pPr>
      <w:r>
        <w:rPr>
          <w:bCs/>
          <w:b/>
        </w:rPr>
        <w:t xml:space="preserve">Exceptions &amp; Alternative Flows:</w:t>
      </w:r>
      <w:r>
        <w:t xml:space="preserve"> </w:t>
      </w:r>
      <w:r>
        <w:t xml:space="preserve">No project_manager persona → manager null.</w:t>
      </w:r>
    </w:p>
    <w:p>
      <w:pPr>
        <w:numPr>
          <w:ilvl w:val="0"/>
          <w:numId w:val="3155"/>
        </w:numPr>
        <w:pStyle w:val="Compact"/>
      </w:pPr>
      <w:r>
        <w:rPr>
          <w:bCs/>
          <w:b/>
        </w:rPr>
        <w:t xml:space="preserve">Open Questions:</w:t>
      </w:r>
      <w:r>
        <w:t xml:space="preserve"> </w:t>
      </w:r>
      <w:r>
        <w:t xml:space="preserve">OQ-PRJ-01</w:t>
      </w:r>
    </w:p>
    <w:p>
      <w:pPr>
        <w:numPr>
          <w:ilvl w:val="0"/>
          <w:numId w:val="3155"/>
        </w:numPr>
        <w:pStyle w:val="Compact"/>
      </w:pPr>
      <w:r>
        <w:rPr>
          <w:bCs/>
          <w:b/>
        </w:rPr>
        <w:t xml:space="preserve">Evidence:</w:t>
      </w:r>
      <w:r>
        <w:t xml:space="preserve"> </w:t>
      </w:r>
      <w:r>
        <w:t xml:space="preserve">[Observed]</w:t>
      </w:r>
    </w:p>
    <w:bookmarkEnd w:id="1316"/>
    <w:bookmarkStart w:id="1317" w:name="fr-prj-009"/>
    <w:p>
      <w:pPr>
        <w:pStyle w:val="Heading3"/>
      </w:pPr>
      <w:r>
        <w:t xml:space="preserve">FR-PRJ-009</w:t>
      </w:r>
    </w:p>
    <w:p>
      <w:pPr>
        <w:numPr>
          <w:ilvl w:val="0"/>
          <w:numId w:val="3157"/>
        </w:numPr>
        <w:pStyle w:val="Compact"/>
      </w:pPr>
      <w:r>
        <w:rPr>
          <w:bCs/>
          <w:b/>
        </w:rPr>
        <w:t xml:space="preserve">Statement:</w:t>
      </w:r>
      <w:r>
        <w:t xml:space="preserve"> </w:t>
      </w:r>
      <w:r>
        <w:t xml:space="preserve">The system shall move application-stage co-funding, initiative allocations and indicator links to the (first) created project and, for RFP programs, seed activities and payments from the program definition.</w:t>
      </w:r>
    </w:p>
    <w:p>
      <w:pPr>
        <w:numPr>
          <w:ilvl w:val="0"/>
          <w:numId w:val="3157"/>
        </w:numPr>
        <w:pStyle w:val="Compact"/>
      </w:pPr>
      <w:r>
        <w:rPr>
          <w:bCs/>
          <w:b/>
        </w:rPr>
        <w:t xml:space="preserve">Description:</w:t>
      </w:r>
      <w:r>
        <w:t xml:space="preserve"> </w:t>
      </w:r>
      <w:r>
        <w:t xml:space="preserve">The system shall move application-stage co-funding, initiative allocations and indicator links to the (first) created project and, for RFP programs, seed activities and payments from the program definition.</w:t>
      </w:r>
    </w:p>
    <w:p>
      <w:pPr>
        <w:numPr>
          <w:ilvl w:val="0"/>
          <w:numId w:val="3157"/>
        </w:numPr>
        <w:pStyle w:val="Compact"/>
      </w:pPr>
      <w:r>
        <w:rPr>
          <w:bCs/>
          <w:b/>
        </w:rPr>
        <w:t xml:space="preserve">Type:</w:t>
      </w:r>
      <w:r>
        <w:t xml:space="preserve"> </w:t>
      </w:r>
      <w:r>
        <w:t xml:space="preserve">Integration</w:t>
      </w:r>
    </w:p>
    <w:p>
      <w:pPr>
        <w:numPr>
          <w:ilvl w:val="0"/>
          <w:numId w:val="3157"/>
        </w:numPr>
        <w:pStyle w:val="Compact"/>
      </w:pPr>
      <w:r>
        <w:rPr>
          <w:bCs/>
          <w:b/>
        </w:rPr>
        <w:t xml:space="preserve">Source / Prototype reference:</w:t>
      </w:r>
      <w:r>
        <w:t xml:space="preserve"> </w:t>
      </w:r>
      <w:r>
        <w:rPr>
          <w:rStyle w:val="VerbatimChar"/>
        </w:rPr>
        <w:t xml:space="preserve">lib/workflow.ts:192-201; lib/rfp.ts:65-73</w:t>
      </w:r>
    </w:p>
    <w:p>
      <w:pPr>
        <w:numPr>
          <w:ilvl w:val="0"/>
          <w:numId w:val="3157"/>
        </w:numPr>
        <w:pStyle w:val="Compact"/>
      </w:pPr>
      <w:r>
        <w:rPr>
          <w:bCs/>
          <w:b/>
        </w:rPr>
        <w:t xml:space="preserve">Related Feature:</w:t>
      </w:r>
      <w:r>
        <w:t xml:space="preserve"> </w:t>
      </w:r>
      <w:r>
        <w:t xml:space="preserve">FT-PRJ-02</w:t>
      </w:r>
    </w:p>
    <w:p>
      <w:pPr>
        <w:numPr>
          <w:ilvl w:val="0"/>
          <w:numId w:val="3157"/>
        </w:numPr>
        <w:pStyle w:val="Compact"/>
      </w:pPr>
      <w:r>
        <w:rPr>
          <w:bCs/>
          <w:b/>
        </w:rPr>
        <w:t xml:space="preserve">Related Story:</w:t>
      </w:r>
      <w:r>
        <w:t xml:space="preserve"> </w:t>
      </w:r>
      <w:r>
        <w:t xml:space="preserve">US-PRJ-005</w:t>
      </w:r>
    </w:p>
    <w:p>
      <w:pPr>
        <w:numPr>
          <w:ilvl w:val="0"/>
          <w:numId w:val="3157"/>
        </w:numPr>
        <w:pStyle w:val="Compact"/>
      </w:pPr>
      <w:r>
        <w:rPr>
          <w:bCs/>
          <w:b/>
        </w:rPr>
        <w:t xml:space="preserve">Priority:</w:t>
      </w:r>
      <w:r>
        <w:t xml:space="preserve"> </w:t>
      </w:r>
      <w:r>
        <w:t xml:space="preserve">Must</w:t>
      </w:r>
    </w:p>
    <w:p>
      <w:pPr>
        <w:numPr>
          <w:ilvl w:val="0"/>
          <w:numId w:val="3157"/>
        </w:numPr>
        <w:pStyle w:val="Compact"/>
      </w:pPr>
      <w:r>
        <w:rPr>
          <w:bCs/>
          <w:b/>
        </w:rPr>
        <w:t xml:space="preserve">Dependencies:</w:t>
      </w:r>
      <w:r>
        <w:t xml:space="preserve"> </w:t>
      </w:r>
      <w:r>
        <w:t xml:space="preserve">REV co-funding/indicators, PLN allocations, PRG RFP</w:t>
      </w:r>
    </w:p>
    <w:p>
      <w:pPr>
        <w:numPr>
          <w:ilvl w:val="0"/>
          <w:numId w:val="3157"/>
        </w:numPr>
        <w:pStyle w:val="Compact"/>
      </w:pPr>
      <w:r>
        <w:rPr>
          <w:bCs/>
          <w:b/>
        </w:rPr>
        <w:t xml:space="preserve">Acceptance Criteria:</w:t>
      </w:r>
    </w:p>
    <w:p>
      <w:pPr>
        <w:numPr>
          <w:ilvl w:val="1"/>
          <w:numId w:val="3158"/>
        </w:numPr>
        <w:pStyle w:val="Compact"/>
      </w:pPr>
      <w:r>
        <w:t xml:space="preserve">Given indicator links on the application, after transfer they are linked to the first project.</w:t>
      </w:r>
    </w:p>
    <w:p>
      <w:pPr>
        <w:numPr>
          <w:ilvl w:val="0"/>
          <w:numId w:val="3157"/>
        </w:numPr>
        <w:pStyle w:val="Compact"/>
      </w:pPr>
      <w:r>
        <w:rPr>
          <w:bCs/>
          <w:b/>
        </w:rPr>
        <w:t xml:space="preserve">Validation Rules:</w:t>
      </w:r>
      <w:r>
        <w:t xml:space="preserve"> </w:t>
      </w:r>
      <w:r>
        <w:t xml:space="preserve">—</w:t>
      </w:r>
    </w:p>
    <w:p>
      <w:pPr>
        <w:numPr>
          <w:ilvl w:val="0"/>
          <w:numId w:val="3157"/>
        </w:numPr>
        <w:pStyle w:val="Compact"/>
      </w:pPr>
      <w:r>
        <w:rPr>
          <w:bCs/>
          <w:b/>
        </w:rPr>
        <w:t xml:space="preserve">Exceptions &amp; Alternative Flows:</w:t>
      </w:r>
      <w:r>
        <w:t xml:space="preserve"> </w:t>
      </w:r>
      <w:r>
        <w:t xml:space="preserve">Split projects 2..N receive none (ISS-PRJ-04).</w:t>
      </w:r>
    </w:p>
    <w:p>
      <w:pPr>
        <w:numPr>
          <w:ilvl w:val="0"/>
          <w:numId w:val="3157"/>
        </w:numPr>
        <w:pStyle w:val="Compact"/>
      </w:pPr>
      <w:r>
        <w:rPr>
          <w:bCs/>
          <w:b/>
        </w:rPr>
        <w:t xml:space="preserve">Open Questions:</w:t>
      </w:r>
      <w:r>
        <w:t xml:space="preserve"> </w:t>
      </w:r>
      <w:r>
        <w:t xml:space="preserve">OQ-PRJ-03</w:t>
      </w:r>
    </w:p>
    <w:p>
      <w:pPr>
        <w:numPr>
          <w:ilvl w:val="0"/>
          <w:numId w:val="3157"/>
        </w:numPr>
        <w:pStyle w:val="Compact"/>
      </w:pPr>
      <w:r>
        <w:rPr>
          <w:bCs/>
          <w:b/>
        </w:rPr>
        <w:t xml:space="preserve">Evidence:</w:t>
      </w:r>
      <w:r>
        <w:t xml:space="preserve"> </w:t>
      </w:r>
      <w:r>
        <w:t xml:space="preserve">[Observed]</w:t>
      </w:r>
    </w:p>
    <w:bookmarkEnd w:id="1317"/>
    <w:bookmarkStart w:id="1318" w:name="fr-prj-010"/>
    <w:p>
      <w:pPr>
        <w:pStyle w:val="Heading3"/>
      </w:pPr>
      <w:r>
        <w:t xml:space="preserve">FR-PRJ-010</w:t>
      </w:r>
    </w:p>
    <w:p>
      <w:pPr>
        <w:numPr>
          <w:ilvl w:val="0"/>
          <w:numId w:val="3159"/>
        </w:numPr>
        <w:pStyle w:val="Compact"/>
      </w:pPr>
      <w:r>
        <w:rPr>
          <w:bCs/>
          <w:b/>
        </w:rPr>
        <w:t xml:space="preserve">Statement:</w:t>
      </w:r>
      <w:r>
        <w:t xml:space="preserve"> </w:t>
      </w:r>
      <w:r>
        <w:t xml:space="preserve">The system shall mark the application as transferred and log a 'transfer' entry in the application status history with contract and project references.</w:t>
      </w:r>
    </w:p>
    <w:p>
      <w:pPr>
        <w:numPr>
          <w:ilvl w:val="0"/>
          <w:numId w:val="3159"/>
        </w:numPr>
        <w:pStyle w:val="Compact"/>
      </w:pPr>
      <w:r>
        <w:rPr>
          <w:bCs/>
          <w:b/>
        </w:rPr>
        <w:t xml:space="preserve">Description:</w:t>
      </w:r>
      <w:r>
        <w:t xml:space="preserve"> </w:t>
      </w:r>
      <w:r>
        <w:t xml:space="preserve">The system shall mark the application as transferred and log a 'transfer' entry in the application status history with contract and project references.</w:t>
      </w:r>
    </w:p>
    <w:p>
      <w:pPr>
        <w:numPr>
          <w:ilvl w:val="0"/>
          <w:numId w:val="3159"/>
        </w:numPr>
        <w:pStyle w:val="Compact"/>
      </w:pPr>
      <w:r>
        <w:rPr>
          <w:bCs/>
          <w:b/>
        </w:rPr>
        <w:t xml:space="preserve">Type:</w:t>
      </w:r>
      <w:r>
        <w:t xml:space="preserve"> </w:t>
      </w:r>
      <w:r>
        <w:t xml:space="preserve">Data</w:t>
      </w:r>
    </w:p>
    <w:p>
      <w:pPr>
        <w:numPr>
          <w:ilvl w:val="0"/>
          <w:numId w:val="3159"/>
        </w:numPr>
        <w:pStyle w:val="Compact"/>
      </w:pPr>
      <w:r>
        <w:rPr>
          <w:bCs/>
          <w:b/>
        </w:rPr>
        <w:t xml:space="preserve">Source / Prototype reference:</w:t>
      </w:r>
      <w:r>
        <w:t xml:space="preserve"> </w:t>
      </w:r>
      <w:r>
        <w:rPr>
          <w:rStyle w:val="VerbatimChar"/>
        </w:rPr>
        <w:t xml:space="preserve">lib/workflow.ts:202-203</w:t>
      </w:r>
    </w:p>
    <w:p>
      <w:pPr>
        <w:numPr>
          <w:ilvl w:val="0"/>
          <w:numId w:val="3159"/>
        </w:numPr>
        <w:pStyle w:val="Compact"/>
      </w:pPr>
      <w:r>
        <w:rPr>
          <w:bCs/>
          <w:b/>
        </w:rPr>
        <w:t xml:space="preserve">Related Feature:</w:t>
      </w:r>
      <w:r>
        <w:t xml:space="preserve"> </w:t>
      </w:r>
      <w:r>
        <w:t xml:space="preserve">FT-PRJ-02</w:t>
      </w:r>
    </w:p>
    <w:p>
      <w:pPr>
        <w:numPr>
          <w:ilvl w:val="0"/>
          <w:numId w:val="3159"/>
        </w:numPr>
        <w:pStyle w:val="Compact"/>
      </w:pPr>
      <w:r>
        <w:rPr>
          <w:bCs/>
          <w:b/>
        </w:rPr>
        <w:t xml:space="preserve">Related Story:</w:t>
      </w:r>
      <w:r>
        <w:t xml:space="preserve"> </w:t>
      </w:r>
      <w:r>
        <w:t xml:space="preserve">US-PRJ-003</w:t>
      </w:r>
    </w:p>
    <w:p>
      <w:pPr>
        <w:numPr>
          <w:ilvl w:val="0"/>
          <w:numId w:val="3159"/>
        </w:numPr>
        <w:pStyle w:val="Compact"/>
      </w:pPr>
      <w:r>
        <w:rPr>
          <w:bCs/>
          <w:b/>
        </w:rPr>
        <w:t xml:space="preserve">Priority:</w:t>
      </w:r>
      <w:r>
        <w:t xml:space="preserve"> </w:t>
      </w:r>
      <w:r>
        <w:t xml:space="preserve">Must</w:t>
      </w:r>
    </w:p>
    <w:p>
      <w:pPr>
        <w:numPr>
          <w:ilvl w:val="0"/>
          <w:numId w:val="3159"/>
        </w:numPr>
        <w:pStyle w:val="Compact"/>
      </w:pPr>
      <w:r>
        <w:rPr>
          <w:bCs/>
          <w:b/>
        </w:rPr>
        <w:t xml:space="preserve">Dependencies:</w:t>
      </w:r>
      <w:r>
        <w:t xml:space="preserve"> </w:t>
      </w:r>
      <w:r>
        <w:t xml:space="preserve">REV history</w:t>
      </w:r>
    </w:p>
    <w:p>
      <w:pPr>
        <w:numPr>
          <w:ilvl w:val="0"/>
          <w:numId w:val="3159"/>
        </w:numPr>
        <w:pStyle w:val="Compact"/>
      </w:pPr>
      <w:r>
        <w:rPr>
          <w:bCs/>
          <w:b/>
        </w:rPr>
        <w:t xml:space="preserve">Acceptance Criteria:</w:t>
      </w:r>
    </w:p>
    <w:p>
      <w:pPr>
        <w:numPr>
          <w:ilvl w:val="1"/>
          <w:numId w:val="3160"/>
        </w:numPr>
        <w:pStyle w:val="Compact"/>
      </w:pPr>
      <w:r>
        <w:t xml:space="preserve">After transfer, application history shows 'ترحيل إلى عقد CON… ومشروع PRJ…' (or 'N مشاريع').</w:t>
      </w:r>
    </w:p>
    <w:p>
      <w:pPr>
        <w:numPr>
          <w:ilvl w:val="0"/>
          <w:numId w:val="3159"/>
        </w:numPr>
        <w:pStyle w:val="Compact"/>
      </w:pPr>
      <w:r>
        <w:rPr>
          <w:bCs/>
          <w:b/>
        </w:rPr>
        <w:t xml:space="preserve">Validation Rules:</w:t>
      </w:r>
      <w:r>
        <w:t xml:space="preserve"> </w:t>
      </w:r>
      <w:r>
        <w:t xml:space="preserve">—</w:t>
      </w:r>
    </w:p>
    <w:p>
      <w:pPr>
        <w:numPr>
          <w:ilvl w:val="0"/>
          <w:numId w:val="3159"/>
        </w:numPr>
        <w:pStyle w:val="Compact"/>
      </w:pPr>
      <w:r>
        <w:rPr>
          <w:bCs/>
          <w:b/>
        </w:rPr>
        <w:t xml:space="preserve">Exceptions &amp; Alternative Flows:</w:t>
      </w:r>
      <w:r>
        <w:t xml:space="preserve"> </w:t>
      </w:r>
      <w:r>
        <w:t xml:space="preserve">—</w:t>
      </w:r>
    </w:p>
    <w:p>
      <w:pPr>
        <w:numPr>
          <w:ilvl w:val="0"/>
          <w:numId w:val="3159"/>
        </w:numPr>
        <w:pStyle w:val="Compact"/>
      </w:pPr>
      <w:r>
        <w:rPr>
          <w:bCs/>
          <w:b/>
        </w:rPr>
        <w:t xml:space="preserve">Open Questions:</w:t>
      </w:r>
      <w:r>
        <w:t xml:space="preserve"> </w:t>
      </w:r>
      <w:r>
        <w:t xml:space="preserve">—</w:t>
      </w:r>
    </w:p>
    <w:p>
      <w:pPr>
        <w:numPr>
          <w:ilvl w:val="0"/>
          <w:numId w:val="3159"/>
        </w:numPr>
        <w:pStyle w:val="Compact"/>
      </w:pPr>
      <w:r>
        <w:rPr>
          <w:bCs/>
          <w:b/>
        </w:rPr>
        <w:t xml:space="preserve">Evidence:</w:t>
      </w:r>
      <w:r>
        <w:t xml:space="preserve"> </w:t>
      </w:r>
      <w:r>
        <w:t xml:space="preserve">[Observed]</w:t>
      </w:r>
    </w:p>
    <w:bookmarkEnd w:id="1318"/>
    <w:bookmarkStart w:id="1319" w:name="fr-prj-011"/>
    <w:p>
      <w:pPr>
        <w:pStyle w:val="Heading3"/>
      </w:pPr>
      <w:r>
        <w:t xml:space="preserve">FR-PRJ-011</w:t>
      </w:r>
    </w:p>
    <w:p>
      <w:pPr>
        <w:numPr>
          <w:ilvl w:val="0"/>
          <w:numId w:val="3161"/>
        </w:numPr>
        <w:pStyle w:val="Compact"/>
      </w:pPr>
      <w:r>
        <w:rPr>
          <w:bCs/>
          <w:b/>
        </w:rPr>
        <w:t xml:space="preserve">Statement:</w:t>
      </w:r>
      <w:r>
        <w:t xml:space="preserve"> </w:t>
      </w:r>
      <w:r>
        <w:t xml:space="preserve">The system shall create one contract per transferred application (when required) with status 'preparing', amount = requested amount and an auto-generated CON reference.</w:t>
      </w:r>
    </w:p>
    <w:p>
      <w:pPr>
        <w:numPr>
          <w:ilvl w:val="0"/>
          <w:numId w:val="3161"/>
        </w:numPr>
        <w:pStyle w:val="Compact"/>
      </w:pPr>
      <w:r>
        <w:rPr>
          <w:bCs/>
          <w:b/>
        </w:rPr>
        <w:t xml:space="preserve">Description:</w:t>
      </w:r>
      <w:r>
        <w:t xml:space="preserve"> </w:t>
      </w:r>
      <w:r>
        <w:t xml:space="preserve">The system shall create one contract per transferred application (when required) with status 'preparing', amount = requested amount and an auto-generated CON reference.</w:t>
      </w:r>
    </w:p>
    <w:p>
      <w:pPr>
        <w:numPr>
          <w:ilvl w:val="0"/>
          <w:numId w:val="3161"/>
        </w:numPr>
        <w:pStyle w:val="Compact"/>
      </w:pPr>
      <w:r>
        <w:rPr>
          <w:bCs/>
          <w:b/>
        </w:rPr>
        <w:t xml:space="preserve">Type:</w:t>
      </w:r>
      <w:r>
        <w:t xml:space="preserve"> </w:t>
      </w:r>
      <w:r>
        <w:t xml:space="preserve">Data</w:t>
      </w:r>
    </w:p>
    <w:p>
      <w:pPr>
        <w:numPr>
          <w:ilvl w:val="0"/>
          <w:numId w:val="3161"/>
        </w:numPr>
        <w:pStyle w:val="Compact"/>
      </w:pPr>
      <w:r>
        <w:rPr>
          <w:bCs/>
          <w:b/>
        </w:rPr>
        <w:t xml:space="preserve">Source / Prototype reference:</w:t>
      </w:r>
      <w:r>
        <w:t xml:space="preserve"> </w:t>
      </w:r>
      <w:r>
        <w:rPr>
          <w:rStyle w:val="VerbatimChar"/>
        </w:rPr>
        <w:t xml:space="preserve">lib/workflow.ts:159-168; supabase/migrations/20261004093306_*.sql:105-113</w:t>
      </w:r>
    </w:p>
    <w:p>
      <w:pPr>
        <w:numPr>
          <w:ilvl w:val="0"/>
          <w:numId w:val="3161"/>
        </w:numPr>
        <w:pStyle w:val="Compact"/>
      </w:pPr>
      <w:r>
        <w:rPr>
          <w:bCs/>
          <w:b/>
        </w:rPr>
        <w:t xml:space="preserve">Related Feature:</w:t>
      </w:r>
      <w:r>
        <w:t xml:space="preserve"> </w:t>
      </w:r>
      <w:r>
        <w:t xml:space="preserve">FT-PRJ-03</w:t>
      </w:r>
    </w:p>
    <w:p>
      <w:pPr>
        <w:numPr>
          <w:ilvl w:val="0"/>
          <w:numId w:val="3161"/>
        </w:numPr>
        <w:pStyle w:val="Compact"/>
      </w:pPr>
      <w:r>
        <w:rPr>
          <w:bCs/>
          <w:b/>
        </w:rPr>
        <w:t xml:space="preserve">Related Story:</w:t>
      </w:r>
      <w:r>
        <w:t xml:space="preserve"> </w:t>
      </w:r>
      <w:r>
        <w:t xml:space="preserve">US-PRJ-006</w:t>
      </w:r>
    </w:p>
    <w:p>
      <w:pPr>
        <w:numPr>
          <w:ilvl w:val="0"/>
          <w:numId w:val="3161"/>
        </w:numPr>
        <w:pStyle w:val="Compact"/>
      </w:pPr>
      <w:r>
        <w:rPr>
          <w:bCs/>
          <w:b/>
        </w:rPr>
        <w:t xml:space="preserve">Priority:</w:t>
      </w:r>
      <w:r>
        <w:t xml:space="preserve"> </w:t>
      </w:r>
      <w:r>
        <w:t xml:space="preserve">Must</w:t>
      </w:r>
    </w:p>
    <w:p>
      <w:pPr>
        <w:numPr>
          <w:ilvl w:val="0"/>
          <w:numId w:val="3161"/>
        </w:numPr>
        <w:pStyle w:val="Compact"/>
      </w:pPr>
      <w:r>
        <w:rPr>
          <w:bCs/>
          <w:b/>
        </w:rPr>
        <w:t xml:space="preserve">Dependencies:</w:t>
      </w:r>
      <w:r>
        <w:t xml:space="preserve"> </w:t>
      </w:r>
      <w:r>
        <w:t xml:space="preserve">—</w:t>
      </w:r>
    </w:p>
    <w:p>
      <w:pPr>
        <w:numPr>
          <w:ilvl w:val="0"/>
          <w:numId w:val="3161"/>
        </w:numPr>
        <w:pStyle w:val="Compact"/>
      </w:pPr>
      <w:r>
        <w:rPr>
          <w:bCs/>
          <w:b/>
        </w:rPr>
        <w:t xml:space="preserve">Acceptance Criteria:</w:t>
      </w:r>
    </w:p>
    <w:p>
      <w:pPr>
        <w:numPr>
          <w:ilvl w:val="1"/>
          <w:numId w:val="3162"/>
        </w:numPr>
        <w:pStyle w:val="Compact"/>
      </w:pPr>
      <w:r>
        <w:t xml:space="preserve">Given has_contract=false, no contract is created and the history says 'بدون عقد'.</w:t>
      </w:r>
    </w:p>
    <w:p>
      <w:pPr>
        <w:numPr>
          <w:ilvl w:val="0"/>
          <w:numId w:val="3161"/>
        </w:numPr>
        <w:pStyle w:val="Compact"/>
      </w:pPr>
      <w:r>
        <w:rPr>
          <w:bCs/>
          <w:b/>
        </w:rPr>
        <w:t xml:space="preserve">Validation Rules:</w:t>
      </w:r>
      <w:r>
        <w:t xml:space="preserve"> </w:t>
      </w:r>
      <w:r>
        <w:t xml:space="preserve">—</w:t>
      </w:r>
    </w:p>
    <w:p>
      <w:pPr>
        <w:numPr>
          <w:ilvl w:val="0"/>
          <w:numId w:val="3161"/>
        </w:numPr>
        <w:pStyle w:val="Compact"/>
      </w:pPr>
      <w:r>
        <w:rPr>
          <w:bCs/>
          <w:b/>
        </w:rPr>
        <w:t xml:space="preserve">Exceptions &amp; Alternative Flows:</w:t>
      </w:r>
      <w:r>
        <w:t xml:space="preserve"> </w:t>
      </w:r>
      <w:r>
        <w:t xml:space="preserve">—</w:t>
      </w:r>
    </w:p>
    <w:p>
      <w:pPr>
        <w:numPr>
          <w:ilvl w:val="0"/>
          <w:numId w:val="3161"/>
        </w:numPr>
        <w:pStyle w:val="Compact"/>
      </w:pPr>
      <w:r>
        <w:rPr>
          <w:bCs/>
          <w:b/>
        </w:rPr>
        <w:t xml:space="preserve">Open Questions:</w:t>
      </w:r>
      <w:r>
        <w:t xml:space="preserve"> </w:t>
      </w:r>
      <w:r>
        <w:t xml:space="preserve">—</w:t>
      </w:r>
    </w:p>
    <w:p>
      <w:pPr>
        <w:numPr>
          <w:ilvl w:val="0"/>
          <w:numId w:val="3161"/>
        </w:numPr>
        <w:pStyle w:val="Compact"/>
      </w:pPr>
      <w:r>
        <w:rPr>
          <w:bCs/>
          <w:b/>
        </w:rPr>
        <w:t xml:space="preserve">Evidence:</w:t>
      </w:r>
      <w:r>
        <w:t xml:space="preserve"> </w:t>
      </w:r>
      <w:r>
        <w:t xml:space="preserve">[Observed]</w:t>
      </w:r>
    </w:p>
    <w:bookmarkEnd w:id="1319"/>
    <w:bookmarkStart w:id="1320" w:name="fr-prj-012"/>
    <w:p>
      <w:pPr>
        <w:pStyle w:val="Heading3"/>
      </w:pPr>
      <w:r>
        <w:t xml:space="preserve">FR-PRJ-012</w:t>
      </w:r>
    </w:p>
    <w:p>
      <w:pPr>
        <w:numPr>
          <w:ilvl w:val="0"/>
          <w:numId w:val="3163"/>
        </w:numPr>
        <w:pStyle w:val="Compact"/>
      </w:pPr>
      <w:r>
        <w:rPr>
          <w:bCs/>
          <w:b/>
        </w:rPr>
        <w:t xml:space="preserve">Statement:</w:t>
      </w:r>
      <w:r>
        <w:t xml:space="preserve"> </w:t>
      </w:r>
      <w:r>
        <w:t xml:space="preserve">The system shall let staff advance a contract one step along preparing → awaiting_beneficiary → awaiting_signature → signed from the project header, stamping signed_at on 'signed'.</w:t>
      </w:r>
    </w:p>
    <w:p>
      <w:pPr>
        <w:numPr>
          <w:ilvl w:val="0"/>
          <w:numId w:val="3163"/>
        </w:numPr>
        <w:pStyle w:val="Compact"/>
      </w:pPr>
      <w:r>
        <w:rPr>
          <w:bCs/>
          <w:b/>
        </w:rPr>
        <w:t xml:space="preserve">Description:</w:t>
      </w:r>
      <w:r>
        <w:t xml:space="preserve"> </w:t>
      </w:r>
      <w:r>
        <w:t xml:space="preserve">Button 'نقل إلى:</w:t>
      </w:r>
      <w:r>
        <w:t xml:space="preserve"> </w:t>
      </w:r>
      <w:r>
        <w:t xml:space="preserve">'; hidden at 'signed'.</w:t>
      </w:r>
    </w:p>
    <w:p>
      <w:pPr>
        <w:numPr>
          <w:ilvl w:val="0"/>
          <w:numId w:val="3163"/>
        </w:numPr>
        <w:pStyle w:val="Compact"/>
      </w:pPr>
      <w:r>
        <w:rPr>
          <w:bCs/>
          <w:b/>
        </w:rPr>
        <w:t xml:space="preserve">Type:</w:t>
      </w:r>
      <w:r>
        <w:t xml:space="preserve"> </w:t>
      </w:r>
      <w:r>
        <w:t xml:space="preserve">Functional</w:t>
      </w:r>
    </w:p>
    <w:p>
      <w:pPr>
        <w:numPr>
          <w:ilvl w:val="0"/>
          <w:numId w:val="3163"/>
        </w:numPr>
        <w:pStyle w:val="Compact"/>
      </w:pPr>
      <w:r>
        <w:rPr>
          <w:bCs/>
          <w:b/>
        </w:rPr>
        <w:t xml:space="preserve">Source / Prototype reference:</w:t>
      </w:r>
      <w:r>
        <w:t xml:space="preserve"> </w:t>
      </w:r>
      <w:r>
        <w:rPr>
          <w:rStyle w:val="VerbatimChar"/>
        </w:rPr>
        <w:t xml:space="preserve">routes/projects.$id.tsx:152,214-225</w:t>
      </w:r>
    </w:p>
    <w:p>
      <w:pPr>
        <w:numPr>
          <w:ilvl w:val="0"/>
          <w:numId w:val="3163"/>
        </w:numPr>
        <w:pStyle w:val="Compact"/>
      </w:pPr>
      <w:r>
        <w:rPr>
          <w:bCs/>
          <w:b/>
        </w:rPr>
        <w:t xml:space="preserve">Related Feature:</w:t>
      </w:r>
      <w:r>
        <w:t xml:space="preserve"> </w:t>
      </w:r>
      <w:r>
        <w:t xml:space="preserve">FT-PRJ-03</w:t>
      </w:r>
    </w:p>
    <w:p>
      <w:pPr>
        <w:numPr>
          <w:ilvl w:val="0"/>
          <w:numId w:val="3163"/>
        </w:numPr>
        <w:pStyle w:val="Compact"/>
      </w:pPr>
      <w:r>
        <w:rPr>
          <w:bCs/>
          <w:b/>
        </w:rPr>
        <w:t xml:space="preserve">Related Story:</w:t>
      </w:r>
      <w:r>
        <w:t xml:space="preserve"> </w:t>
      </w:r>
      <w:r>
        <w:t xml:space="preserve">US-PRJ-006</w:t>
      </w:r>
    </w:p>
    <w:p>
      <w:pPr>
        <w:numPr>
          <w:ilvl w:val="0"/>
          <w:numId w:val="3163"/>
        </w:numPr>
        <w:pStyle w:val="Compact"/>
      </w:pPr>
      <w:r>
        <w:rPr>
          <w:bCs/>
          <w:b/>
        </w:rPr>
        <w:t xml:space="preserve">Priority:</w:t>
      </w:r>
      <w:r>
        <w:t xml:space="preserve"> </w:t>
      </w:r>
      <w:r>
        <w:t xml:space="preserve">Must</w:t>
      </w:r>
    </w:p>
    <w:p>
      <w:pPr>
        <w:numPr>
          <w:ilvl w:val="0"/>
          <w:numId w:val="3163"/>
        </w:numPr>
        <w:pStyle w:val="Compact"/>
      </w:pPr>
      <w:r>
        <w:rPr>
          <w:bCs/>
          <w:b/>
        </w:rPr>
        <w:t xml:space="preserve">Dependencies:</w:t>
      </w:r>
      <w:r>
        <w:t xml:space="preserve"> </w:t>
      </w:r>
      <w:r>
        <w:t xml:space="preserve">—</w:t>
      </w:r>
    </w:p>
    <w:p>
      <w:pPr>
        <w:numPr>
          <w:ilvl w:val="0"/>
          <w:numId w:val="3163"/>
        </w:numPr>
        <w:pStyle w:val="Compact"/>
      </w:pPr>
      <w:r>
        <w:rPr>
          <w:bCs/>
          <w:b/>
        </w:rPr>
        <w:t xml:space="preserve">Acceptance Criteria:</w:t>
      </w:r>
    </w:p>
    <w:p>
      <w:pPr>
        <w:numPr>
          <w:ilvl w:val="1"/>
          <w:numId w:val="3164"/>
        </w:numPr>
        <w:pStyle w:val="Compact"/>
      </w:pPr>
      <w:r>
        <w:t xml:space="preserve">Given status awaiting_signature, when staff click advance, then status = signed and signed_at = now.</w:t>
      </w:r>
    </w:p>
    <w:p>
      <w:pPr>
        <w:numPr>
          <w:ilvl w:val="1"/>
          <w:numId w:val="3164"/>
        </w:numPr>
        <w:pStyle w:val="Compact"/>
      </w:pPr>
      <w:r>
        <w:t xml:space="preserve">Given status signed, no advance button is shown.</w:t>
      </w:r>
    </w:p>
    <w:p>
      <w:pPr>
        <w:numPr>
          <w:ilvl w:val="0"/>
          <w:numId w:val="3163"/>
        </w:numPr>
        <w:pStyle w:val="Compact"/>
      </w:pPr>
      <w:r>
        <w:rPr>
          <w:bCs/>
          <w:b/>
        </w:rPr>
        <w:t xml:space="preserve">Validation Rules:</w:t>
      </w:r>
      <w:r>
        <w:t xml:space="preserve"> </w:t>
      </w:r>
      <w:r>
        <w:t xml:space="preserve">—</w:t>
      </w:r>
    </w:p>
    <w:p>
      <w:pPr>
        <w:numPr>
          <w:ilvl w:val="0"/>
          <w:numId w:val="3163"/>
        </w:numPr>
        <w:pStyle w:val="Compact"/>
      </w:pPr>
      <w:r>
        <w:rPr>
          <w:bCs/>
          <w:b/>
        </w:rPr>
        <w:t xml:space="preserve">Exceptions &amp; Alternative Flows:</w:t>
      </w:r>
      <w:r>
        <w:t xml:space="preserve"> </w:t>
      </w:r>
      <w:r>
        <w:t xml:space="preserve">DB error → toast with message.</w:t>
      </w:r>
    </w:p>
    <w:p>
      <w:pPr>
        <w:numPr>
          <w:ilvl w:val="0"/>
          <w:numId w:val="3163"/>
        </w:numPr>
        <w:pStyle w:val="Compact"/>
      </w:pPr>
      <w:r>
        <w:rPr>
          <w:bCs/>
          <w:b/>
        </w:rPr>
        <w:t xml:space="preserve">Open Questions:</w:t>
      </w:r>
      <w:r>
        <w:t xml:space="preserve"> </w:t>
      </w:r>
      <w:r>
        <w:t xml:space="preserve">OQ-PRJ-05</w:t>
      </w:r>
    </w:p>
    <w:p>
      <w:pPr>
        <w:numPr>
          <w:ilvl w:val="0"/>
          <w:numId w:val="3163"/>
        </w:numPr>
        <w:pStyle w:val="Compact"/>
      </w:pPr>
      <w:r>
        <w:rPr>
          <w:bCs/>
          <w:b/>
        </w:rPr>
        <w:t xml:space="preserve">Evidence:</w:t>
      </w:r>
      <w:r>
        <w:t xml:space="preserve"> </w:t>
      </w:r>
      <w:r>
        <w:t xml:space="preserve">[Observed]</w:t>
      </w:r>
    </w:p>
    <w:bookmarkEnd w:id="1320"/>
    <w:bookmarkStart w:id="1321" w:name="fr-prj-013"/>
    <w:p>
      <w:pPr>
        <w:pStyle w:val="Heading3"/>
      </w:pPr>
      <w:r>
        <w:t xml:space="preserve">FR-PRJ-013</w:t>
      </w:r>
    </w:p>
    <w:p>
      <w:pPr>
        <w:numPr>
          <w:ilvl w:val="0"/>
          <w:numId w:val="3165"/>
        </w:numPr>
        <w:pStyle w:val="Compact"/>
      </w:pPr>
      <w:r>
        <w:rPr>
          <w:bCs/>
          <w:b/>
        </w:rPr>
        <w:t xml:space="preserve">Statement:</w:t>
      </w:r>
      <w:r>
        <w:t xml:space="preserve"> </w:t>
      </w:r>
      <w:r>
        <w:t xml:space="preserve">The system shall list all contracts newest first with counters per status, contract number, partner, application (link), amount, linked projects (links with budget), status and signed/created date.</w:t>
      </w:r>
    </w:p>
    <w:p>
      <w:pPr>
        <w:numPr>
          <w:ilvl w:val="0"/>
          <w:numId w:val="3165"/>
        </w:numPr>
        <w:pStyle w:val="Compact"/>
      </w:pPr>
      <w:r>
        <w:rPr>
          <w:bCs/>
          <w:b/>
        </w:rPr>
        <w:t xml:space="preserve">Description:</w:t>
      </w:r>
      <w:r>
        <w:t xml:space="preserve"> </w:t>
      </w:r>
      <w:r>
        <w:t xml:space="preserve">The system shall list all contracts newest first with counters per status, contract number, partner, application (link), amount, linked projects (links with budget), status and signed/created date.</w:t>
      </w:r>
    </w:p>
    <w:p>
      <w:pPr>
        <w:numPr>
          <w:ilvl w:val="0"/>
          <w:numId w:val="3165"/>
        </w:numPr>
        <w:pStyle w:val="Compact"/>
      </w:pPr>
      <w:r>
        <w:rPr>
          <w:bCs/>
          <w:b/>
        </w:rPr>
        <w:t xml:space="preserve">Type:</w:t>
      </w:r>
      <w:r>
        <w:t xml:space="preserve"> </w:t>
      </w:r>
      <w:r>
        <w:t xml:space="preserve">Reporting</w:t>
      </w:r>
    </w:p>
    <w:p>
      <w:pPr>
        <w:numPr>
          <w:ilvl w:val="0"/>
          <w:numId w:val="3165"/>
        </w:numPr>
        <w:pStyle w:val="Compact"/>
      </w:pPr>
      <w:r>
        <w:rPr>
          <w:bCs/>
          <w:b/>
        </w:rPr>
        <w:t xml:space="preserve">Source / Prototype reference:</w:t>
      </w:r>
      <w:r>
        <w:t xml:space="preserve"> </w:t>
      </w:r>
      <w:r>
        <w:rPr>
          <w:rStyle w:val="VerbatimChar"/>
        </w:rPr>
        <w:t xml:space="preserve">routes/contracts.tsx:28-73</w:t>
      </w:r>
    </w:p>
    <w:p>
      <w:pPr>
        <w:numPr>
          <w:ilvl w:val="0"/>
          <w:numId w:val="3165"/>
        </w:numPr>
        <w:pStyle w:val="Compact"/>
      </w:pPr>
      <w:r>
        <w:rPr>
          <w:bCs/>
          <w:b/>
        </w:rPr>
        <w:t xml:space="preserve">Related Feature:</w:t>
      </w:r>
      <w:r>
        <w:t xml:space="preserve"> </w:t>
      </w:r>
      <w:r>
        <w:t xml:space="preserve">FT-PRJ-03</w:t>
      </w:r>
    </w:p>
    <w:p>
      <w:pPr>
        <w:numPr>
          <w:ilvl w:val="0"/>
          <w:numId w:val="3165"/>
        </w:numPr>
        <w:pStyle w:val="Compact"/>
      </w:pPr>
      <w:r>
        <w:rPr>
          <w:bCs/>
          <w:b/>
        </w:rPr>
        <w:t xml:space="preserve">Related Story:</w:t>
      </w:r>
      <w:r>
        <w:t xml:space="preserve"> </w:t>
      </w:r>
      <w:r>
        <w:t xml:space="preserve">US-PRJ-007</w:t>
      </w:r>
    </w:p>
    <w:p>
      <w:pPr>
        <w:numPr>
          <w:ilvl w:val="0"/>
          <w:numId w:val="3165"/>
        </w:numPr>
        <w:pStyle w:val="Compact"/>
      </w:pPr>
      <w:r>
        <w:rPr>
          <w:bCs/>
          <w:b/>
        </w:rPr>
        <w:t xml:space="preserve">Priority:</w:t>
      </w:r>
      <w:r>
        <w:t xml:space="preserve"> </w:t>
      </w:r>
      <w:r>
        <w:t xml:space="preserve">Should</w:t>
      </w:r>
    </w:p>
    <w:p>
      <w:pPr>
        <w:numPr>
          <w:ilvl w:val="0"/>
          <w:numId w:val="3165"/>
        </w:numPr>
        <w:pStyle w:val="Compact"/>
      </w:pPr>
      <w:r>
        <w:rPr>
          <w:bCs/>
          <w:b/>
        </w:rPr>
        <w:t xml:space="preserve">Dependencies:</w:t>
      </w:r>
      <w:r>
        <w:t xml:space="preserve"> </w:t>
      </w:r>
      <w:r>
        <w:t xml:space="preserve">—</w:t>
      </w:r>
    </w:p>
    <w:p>
      <w:pPr>
        <w:numPr>
          <w:ilvl w:val="0"/>
          <w:numId w:val="3165"/>
        </w:numPr>
        <w:pStyle w:val="Compact"/>
      </w:pPr>
      <w:r>
        <w:rPr>
          <w:bCs/>
          <w:b/>
        </w:rPr>
        <w:t xml:space="preserve">Acceptance Criteria:</w:t>
      </w:r>
    </w:p>
    <w:p>
      <w:pPr>
        <w:numPr>
          <w:ilvl w:val="1"/>
          <w:numId w:val="3166"/>
        </w:numPr>
        <w:pStyle w:val="Compact"/>
      </w:pPr>
      <w:r>
        <w:t xml:space="preserve">Empty register shows 'لا توجد عقود بعد'.</w:t>
      </w:r>
    </w:p>
    <w:p>
      <w:pPr>
        <w:numPr>
          <w:ilvl w:val="0"/>
          <w:numId w:val="3165"/>
        </w:numPr>
        <w:pStyle w:val="Compact"/>
      </w:pPr>
      <w:r>
        <w:rPr>
          <w:bCs/>
          <w:b/>
        </w:rPr>
        <w:t xml:space="preserve">Validation Rules:</w:t>
      </w:r>
      <w:r>
        <w:t xml:space="preserve"> </w:t>
      </w:r>
      <w:r>
        <w:t xml:space="preserve">—</w:t>
      </w:r>
    </w:p>
    <w:p>
      <w:pPr>
        <w:numPr>
          <w:ilvl w:val="0"/>
          <w:numId w:val="3165"/>
        </w:numPr>
        <w:pStyle w:val="Compact"/>
      </w:pPr>
      <w:r>
        <w:rPr>
          <w:bCs/>
          <w:b/>
        </w:rPr>
        <w:t xml:space="preserve">Exceptions &amp; Alternative Flows:</w:t>
      </w:r>
      <w:r>
        <w:t xml:space="preserve"> </w:t>
      </w:r>
      <w:r>
        <w:t xml:space="preserve">Query error → error thrown (no friendly message).</w:t>
      </w:r>
    </w:p>
    <w:p>
      <w:pPr>
        <w:numPr>
          <w:ilvl w:val="0"/>
          <w:numId w:val="3165"/>
        </w:numPr>
        <w:pStyle w:val="Compact"/>
      </w:pPr>
      <w:r>
        <w:rPr>
          <w:bCs/>
          <w:b/>
        </w:rPr>
        <w:t xml:space="preserve">Open Questions:</w:t>
      </w:r>
      <w:r>
        <w:t xml:space="preserve"> </w:t>
      </w:r>
      <w:r>
        <w:t xml:space="preserve">—</w:t>
      </w:r>
    </w:p>
    <w:p>
      <w:pPr>
        <w:numPr>
          <w:ilvl w:val="0"/>
          <w:numId w:val="3165"/>
        </w:numPr>
        <w:pStyle w:val="Compact"/>
      </w:pPr>
      <w:r>
        <w:rPr>
          <w:bCs/>
          <w:b/>
        </w:rPr>
        <w:t xml:space="preserve">Evidence:</w:t>
      </w:r>
      <w:r>
        <w:t xml:space="preserve"> </w:t>
      </w:r>
      <w:r>
        <w:t xml:space="preserve">[Observed]</w:t>
      </w:r>
    </w:p>
    <w:bookmarkEnd w:id="1321"/>
    <w:bookmarkStart w:id="1322" w:name="fr-prj-014"/>
    <w:p>
      <w:pPr>
        <w:pStyle w:val="Heading3"/>
      </w:pPr>
      <w:r>
        <w:t xml:space="preserve">FR-PRJ-014</w:t>
      </w:r>
    </w:p>
    <w:p>
      <w:pPr>
        <w:numPr>
          <w:ilvl w:val="0"/>
          <w:numId w:val="3167"/>
        </w:numPr>
        <w:pStyle w:val="Compact"/>
      </w:pPr>
      <w:r>
        <w:rPr>
          <w:bCs/>
          <w:b/>
        </w:rPr>
        <w:t xml:space="preserve">Statement:</w:t>
      </w:r>
      <w:r>
        <w:t xml:space="preserve"> </w:t>
      </w:r>
      <w:r>
        <w:t xml:space="preserve">The system shall show a contract card on a transferred application with contract number (link to register), status, amount and the projects split from it.</w:t>
      </w:r>
    </w:p>
    <w:p>
      <w:pPr>
        <w:numPr>
          <w:ilvl w:val="0"/>
          <w:numId w:val="3167"/>
        </w:numPr>
        <w:pStyle w:val="Compact"/>
      </w:pPr>
      <w:r>
        <w:rPr>
          <w:bCs/>
          <w:b/>
        </w:rPr>
        <w:t xml:space="preserve">Description:</w:t>
      </w:r>
      <w:r>
        <w:t xml:space="preserve"> </w:t>
      </w:r>
      <w:r>
        <w:t xml:space="preserve">The system shall show a contract card on a transferred application with contract number (link to register), status, amount and the projects split from it.</w:t>
      </w:r>
    </w:p>
    <w:p>
      <w:pPr>
        <w:numPr>
          <w:ilvl w:val="0"/>
          <w:numId w:val="3167"/>
        </w:numPr>
        <w:pStyle w:val="Compact"/>
      </w:pPr>
      <w:r>
        <w:rPr>
          <w:bCs/>
          <w:b/>
        </w:rPr>
        <w:t xml:space="preserve">Type:</w:t>
      </w:r>
      <w:r>
        <w:t xml:space="preserve"> </w:t>
      </w:r>
      <w:r>
        <w:t xml:space="preserve">UI</w:t>
      </w:r>
    </w:p>
    <w:p>
      <w:pPr>
        <w:numPr>
          <w:ilvl w:val="0"/>
          <w:numId w:val="3167"/>
        </w:numPr>
        <w:pStyle w:val="Compact"/>
      </w:pPr>
      <w:r>
        <w:rPr>
          <w:bCs/>
          <w:b/>
        </w:rPr>
        <w:t xml:space="preserve">Source / Prototype reference:</w:t>
      </w:r>
      <w:r>
        <w:t xml:space="preserve"> </w:t>
      </w:r>
      <w:r>
        <w:rPr>
          <w:rStyle w:val="VerbatimChar"/>
        </w:rPr>
        <w:t xml:space="preserve">components/BoqSchedule.tsx:160-182; routes/reviewer.$id.tsx:375</w:t>
      </w:r>
    </w:p>
    <w:p>
      <w:pPr>
        <w:numPr>
          <w:ilvl w:val="0"/>
          <w:numId w:val="3167"/>
        </w:numPr>
        <w:pStyle w:val="Compact"/>
      </w:pPr>
      <w:r>
        <w:rPr>
          <w:bCs/>
          <w:b/>
        </w:rPr>
        <w:t xml:space="preserve">Related Feature:</w:t>
      </w:r>
      <w:r>
        <w:t xml:space="preserve"> </w:t>
      </w:r>
      <w:r>
        <w:t xml:space="preserve">FT-PRJ-03</w:t>
      </w:r>
    </w:p>
    <w:p>
      <w:pPr>
        <w:numPr>
          <w:ilvl w:val="0"/>
          <w:numId w:val="3167"/>
        </w:numPr>
        <w:pStyle w:val="Compact"/>
      </w:pPr>
      <w:r>
        <w:rPr>
          <w:bCs/>
          <w:b/>
        </w:rPr>
        <w:t xml:space="preserve">Related Story:</w:t>
      </w:r>
      <w:r>
        <w:t xml:space="preserve"> </w:t>
      </w:r>
      <w:r>
        <w:t xml:space="preserve">US-PRJ-007</w:t>
      </w:r>
    </w:p>
    <w:p>
      <w:pPr>
        <w:numPr>
          <w:ilvl w:val="0"/>
          <w:numId w:val="3167"/>
        </w:numPr>
        <w:pStyle w:val="Compact"/>
      </w:pPr>
      <w:r>
        <w:rPr>
          <w:bCs/>
          <w:b/>
        </w:rPr>
        <w:t xml:space="preserve">Priority:</w:t>
      </w:r>
      <w:r>
        <w:t xml:space="preserve"> </w:t>
      </w:r>
      <w:r>
        <w:t xml:space="preserve">Should</w:t>
      </w:r>
    </w:p>
    <w:p>
      <w:pPr>
        <w:numPr>
          <w:ilvl w:val="0"/>
          <w:numId w:val="3167"/>
        </w:numPr>
        <w:pStyle w:val="Compact"/>
      </w:pPr>
      <w:r>
        <w:rPr>
          <w:bCs/>
          <w:b/>
        </w:rPr>
        <w:t xml:space="preserve">Dependencies:</w:t>
      </w:r>
      <w:r>
        <w:t xml:space="preserve"> </w:t>
      </w:r>
      <w:r>
        <w:t xml:space="preserve">—</w:t>
      </w:r>
    </w:p>
    <w:p>
      <w:pPr>
        <w:numPr>
          <w:ilvl w:val="0"/>
          <w:numId w:val="3167"/>
        </w:numPr>
        <w:pStyle w:val="Compact"/>
      </w:pPr>
      <w:r>
        <w:rPr>
          <w:bCs/>
          <w:b/>
        </w:rPr>
        <w:t xml:space="preserve">Acceptance Criteria:</w:t>
      </w:r>
    </w:p>
    <w:p>
      <w:pPr>
        <w:numPr>
          <w:ilvl w:val="1"/>
          <w:numId w:val="3168"/>
        </w:numPr>
        <w:pStyle w:val="Compact"/>
      </w:pPr>
      <w:r>
        <w:t xml:space="preserve">Given a transferred application with 2 projects, the card lists both with budgets.</w:t>
      </w:r>
    </w:p>
    <w:p>
      <w:pPr>
        <w:numPr>
          <w:ilvl w:val="0"/>
          <w:numId w:val="3167"/>
        </w:numPr>
        <w:pStyle w:val="Compact"/>
      </w:pPr>
      <w:r>
        <w:rPr>
          <w:bCs/>
          <w:b/>
        </w:rPr>
        <w:t xml:space="preserve">Validation Rules:</w:t>
      </w:r>
      <w:r>
        <w:t xml:space="preserve"> </w:t>
      </w:r>
      <w:r>
        <w:t xml:space="preserve">—</w:t>
      </w:r>
    </w:p>
    <w:p>
      <w:pPr>
        <w:numPr>
          <w:ilvl w:val="0"/>
          <w:numId w:val="3167"/>
        </w:numPr>
        <w:pStyle w:val="Compact"/>
      </w:pPr>
      <w:r>
        <w:rPr>
          <w:bCs/>
          <w:b/>
        </w:rPr>
        <w:t xml:space="preserve">Exceptions &amp; Alternative Flows:</w:t>
      </w:r>
      <w:r>
        <w:t xml:space="preserve"> </w:t>
      </w:r>
      <w:r>
        <w:t xml:space="preserve">—</w:t>
      </w:r>
    </w:p>
    <w:p>
      <w:pPr>
        <w:numPr>
          <w:ilvl w:val="0"/>
          <w:numId w:val="3167"/>
        </w:numPr>
        <w:pStyle w:val="Compact"/>
      </w:pPr>
      <w:r>
        <w:rPr>
          <w:bCs/>
          <w:b/>
        </w:rPr>
        <w:t xml:space="preserve">Open Questions:</w:t>
      </w:r>
      <w:r>
        <w:t xml:space="preserve"> </w:t>
      </w:r>
      <w:r>
        <w:t xml:space="preserve">—</w:t>
      </w:r>
    </w:p>
    <w:p>
      <w:pPr>
        <w:numPr>
          <w:ilvl w:val="0"/>
          <w:numId w:val="3167"/>
        </w:numPr>
        <w:pStyle w:val="Compact"/>
      </w:pPr>
      <w:r>
        <w:rPr>
          <w:bCs/>
          <w:b/>
        </w:rPr>
        <w:t xml:space="preserve">Evidence:</w:t>
      </w:r>
      <w:r>
        <w:t xml:space="preserve"> </w:t>
      </w:r>
      <w:r>
        <w:t xml:space="preserve">[Observed]</w:t>
      </w:r>
    </w:p>
    <w:bookmarkEnd w:id="1322"/>
    <w:bookmarkStart w:id="1323" w:name="fr-prj-015"/>
    <w:p>
      <w:pPr>
        <w:pStyle w:val="Heading3"/>
      </w:pPr>
      <w:r>
        <w:t xml:space="preserve">FR-PRJ-015</w:t>
      </w:r>
    </w:p>
    <w:p>
      <w:pPr>
        <w:numPr>
          <w:ilvl w:val="0"/>
          <w:numId w:val="3169"/>
        </w:numPr>
        <w:pStyle w:val="Compact"/>
      </w:pPr>
      <w:r>
        <w:rPr>
          <w:bCs/>
          <w:b/>
        </w:rPr>
        <w:t xml:space="preserve">Statement:</w:t>
      </w:r>
      <w:r>
        <w:t xml:space="preserve"> </w:t>
      </w:r>
      <w:r>
        <w:t xml:space="preserve">The system shall generate a printable contract document from live data: parties (grantor tenant, partner license/region/city), subject (project, program, application number, description), duration, amount, payment table, IBAN, obligations and signature blocks.</w:t>
      </w:r>
    </w:p>
    <w:p>
      <w:pPr>
        <w:numPr>
          <w:ilvl w:val="0"/>
          <w:numId w:val="3169"/>
        </w:numPr>
        <w:pStyle w:val="Compact"/>
      </w:pPr>
      <w:r>
        <w:rPr>
          <w:bCs/>
          <w:b/>
        </w:rPr>
        <w:t xml:space="preserve">Description:</w:t>
      </w:r>
      <w:r>
        <w:t xml:space="preserve"> </w:t>
      </w:r>
      <w:r>
        <w:t xml:space="preserve">No stored copy; regenerated on view.</w:t>
      </w:r>
    </w:p>
    <w:p>
      <w:pPr>
        <w:numPr>
          <w:ilvl w:val="0"/>
          <w:numId w:val="3169"/>
        </w:numPr>
        <w:pStyle w:val="Compact"/>
      </w:pPr>
      <w:r>
        <w:rPr>
          <w:bCs/>
          <w:b/>
        </w:rPr>
        <w:t xml:space="preserve">Type:</w:t>
      </w:r>
      <w:r>
        <w:t xml:space="preserve"> </w:t>
      </w:r>
      <w:r>
        <w:t xml:space="preserve">Reporting</w:t>
      </w:r>
    </w:p>
    <w:p>
      <w:pPr>
        <w:numPr>
          <w:ilvl w:val="0"/>
          <w:numId w:val="3169"/>
        </w:numPr>
        <w:pStyle w:val="Compact"/>
      </w:pPr>
      <w:r>
        <w:rPr>
          <w:bCs/>
          <w:b/>
        </w:rPr>
        <w:t xml:space="preserve">Source / Prototype reference:</w:t>
      </w:r>
      <w:r>
        <w:t xml:space="preserve"> </w:t>
      </w:r>
      <w:r>
        <w:rPr>
          <w:rStyle w:val="VerbatimChar"/>
        </w:rPr>
        <w:t xml:space="preserve">components/ContractDocument.tsx:12-97</w:t>
      </w:r>
    </w:p>
    <w:p>
      <w:pPr>
        <w:numPr>
          <w:ilvl w:val="0"/>
          <w:numId w:val="3169"/>
        </w:numPr>
        <w:pStyle w:val="Compact"/>
      </w:pPr>
      <w:r>
        <w:rPr>
          <w:bCs/>
          <w:b/>
        </w:rPr>
        <w:t xml:space="preserve">Related Feature:</w:t>
      </w:r>
      <w:r>
        <w:t xml:space="preserve"> </w:t>
      </w:r>
      <w:r>
        <w:t xml:space="preserve">FT-PRJ-04</w:t>
      </w:r>
    </w:p>
    <w:p>
      <w:pPr>
        <w:numPr>
          <w:ilvl w:val="0"/>
          <w:numId w:val="3169"/>
        </w:numPr>
        <w:pStyle w:val="Compact"/>
      </w:pPr>
      <w:r>
        <w:rPr>
          <w:bCs/>
          <w:b/>
        </w:rPr>
        <w:t xml:space="preserve">Related Story:</w:t>
      </w:r>
      <w:r>
        <w:t xml:space="preserve"> </w:t>
      </w:r>
      <w:r>
        <w:t xml:space="preserve">US-PRJ-008</w:t>
      </w:r>
    </w:p>
    <w:p>
      <w:pPr>
        <w:numPr>
          <w:ilvl w:val="0"/>
          <w:numId w:val="3169"/>
        </w:numPr>
        <w:pStyle w:val="Compact"/>
      </w:pPr>
      <w:r>
        <w:rPr>
          <w:bCs/>
          <w:b/>
        </w:rPr>
        <w:t xml:space="preserve">Priority:</w:t>
      </w:r>
      <w:r>
        <w:t xml:space="preserve"> </w:t>
      </w:r>
      <w:r>
        <w:t xml:space="preserve">Should</w:t>
      </w:r>
    </w:p>
    <w:p>
      <w:pPr>
        <w:numPr>
          <w:ilvl w:val="0"/>
          <w:numId w:val="3169"/>
        </w:numPr>
        <w:pStyle w:val="Compact"/>
      </w:pPr>
      <w:r>
        <w:rPr>
          <w:bCs/>
          <w:b/>
        </w:rPr>
        <w:t xml:space="preserve">Dependencies:</w:t>
      </w:r>
      <w:r>
        <w:t xml:space="preserve"> </w:t>
      </w:r>
      <w:r>
        <w:t xml:space="preserve">BEN partner data</w:t>
      </w:r>
    </w:p>
    <w:p>
      <w:pPr>
        <w:numPr>
          <w:ilvl w:val="0"/>
          <w:numId w:val="3169"/>
        </w:numPr>
        <w:pStyle w:val="Compact"/>
      </w:pPr>
      <w:r>
        <w:rPr>
          <w:bCs/>
          <w:b/>
        </w:rPr>
        <w:t xml:space="preserve">Acceptance Criteria:</w:t>
      </w:r>
    </w:p>
    <w:p>
      <w:pPr>
        <w:numPr>
          <w:ilvl w:val="1"/>
          <w:numId w:val="3170"/>
        </w:numPr>
        <w:pStyle w:val="Compact"/>
      </w:pPr>
      <w:r>
        <w:t xml:space="preserve">Given a project without payments, the table says 'تُحدد الدفعات عند اعتماد خطة المشروع'.</w:t>
      </w:r>
    </w:p>
    <w:p>
      <w:pPr>
        <w:numPr>
          <w:ilvl w:val="1"/>
          <w:numId w:val="3170"/>
        </w:numPr>
        <w:pStyle w:val="Compact"/>
      </w:pPr>
      <w:r>
        <w:t xml:space="preserve">'طباعة / PDF' opens the browser print dialog.</w:t>
      </w:r>
    </w:p>
    <w:p>
      <w:pPr>
        <w:numPr>
          <w:ilvl w:val="0"/>
          <w:numId w:val="3169"/>
        </w:numPr>
        <w:pStyle w:val="Compact"/>
      </w:pPr>
      <w:r>
        <w:rPr>
          <w:bCs/>
          <w:b/>
        </w:rPr>
        <w:t xml:space="preserve">Validation Rules:</w:t>
      </w:r>
      <w:r>
        <w:t xml:space="preserve"> </w:t>
      </w:r>
      <w:r>
        <w:t xml:space="preserve">—</w:t>
      </w:r>
    </w:p>
    <w:p>
      <w:pPr>
        <w:numPr>
          <w:ilvl w:val="0"/>
          <w:numId w:val="3169"/>
        </w:numPr>
        <w:pStyle w:val="Compact"/>
      </w:pPr>
      <w:r>
        <w:rPr>
          <w:bCs/>
          <w:b/>
        </w:rPr>
        <w:t xml:space="preserve">Exceptions &amp; Alternative Flows:</w:t>
      </w:r>
      <w:r>
        <w:t xml:space="preserve"> </w:t>
      </w:r>
      <w:r>
        <w:t xml:space="preserve">Loading state 'جارٍ إعداد العقد…'.</w:t>
      </w:r>
    </w:p>
    <w:p>
      <w:pPr>
        <w:numPr>
          <w:ilvl w:val="0"/>
          <w:numId w:val="3169"/>
        </w:numPr>
        <w:pStyle w:val="Compact"/>
      </w:pPr>
      <w:r>
        <w:rPr>
          <w:bCs/>
          <w:b/>
        </w:rPr>
        <w:t xml:space="preserve">Open Questions:</w:t>
      </w:r>
      <w:r>
        <w:t xml:space="preserve"> </w:t>
      </w:r>
      <w:r>
        <w:t xml:space="preserve">OQ-PRJ-05</w:t>
      </w:r>
    </w:p>
    <w:p>
      <w:pPr>
        <w:numPr>
          <w:ilvl w:val="0"/>
          <w:numId w:val="3169"/>
        </w:numPr>
        <w:pStyle w:val="Compact"/>
      </w:pPr>
      <w:r>
        <w:rPr>
          <w:bCs/>
          <w:b/>
        </w:rPr>
        <w:t xml:space="preserve">Evidence:</w:t>
      </w:r>
      <w:r>
        <w:t xml:space="preserve"> </w:t>
      </w:r>
      <w:r>
        <w:t xml:space="preserve">[Observed]</w:t>
      </w:r>
    </w:p>
    <w:bookmarkEnd w:id="1323"/>
    <w:bookmarkStart w:id="1324" w:name="fr-prj-016"/>
    <w:p>
      <w:pPr>
        <w:pStyle w:val="Heading3"/>
      </w:pPr>
      <w:r>
        <w:t xml:space="preserve">FR-PRJ-016</w:t>
      </w:r>
    </w:p>
    <w:p>
      <w:pPr>
        <w:numPr>
          <w:ilvl w:val="0"/>
          <w:numId w:val="3171"/>
        </w:numPr>
        <w:pStyle w:val="Compact"/>
      </w:pPr>
      <w:r>
        <w:rPr>
          <w:bCs/>
          <w:b/>
        </w:rPr>
        <w:t xml:space="preserve">Statement:</w:t>
      </w:r>
      <w:r>
        <w:t xml:space="preserve"> </w:t>
      </w:r>
      <w:r>
        <w:t xml:space="preserve">The system shall show an electronic signature stamp with the signing date on both party blocks when the contract is signed, otherwise 'بانتظار التوقيع'.</w:t>
      </w:r>
    </w:p>
    <w:p>
      <w:pPr>
        <w:numPr>
          <w:ilvl w:val="0"/>
          <w:numId w:val="3171"/>
        </w:numPr>
        <w:pStyle w:val="Compact"/>
      </w:pPr>
      <w:r>
        <w:rPr>
          <w:bCs/>
          <w:b/>
        </w:rPr>
        <w:t xml:space="preserve">Description:</w:t>
      </w:r>
      <w:r>
        <w:t xml:space="preserve"> </w:t>
      </w:r>
      <w:r>
        <w:t xml:space="preserve">The system shall show an electronic signature stamp with the signing date on both party blocks when the contract is signed, otherwise 'بانتظار التوقيع'.</w:t>
      </w:r>
    </w:p>
    <w:p>
      <w:pPr>
        <w:numPr>
          <w:ilvl w:val="0"/>
          <w:numId w:val="3171"/>
        </w:numPr>
        <w:pStyle w:val="Compact"/>
      </w:pPr>
      <w:r>
        <w:rPr>
          <w:bCs/>
          <w:b/>
        </w:rPr>
        <w:t xml:space="preserve">Type:</w:t>
      </w:r>
      <w:r>
        <w:t xml:space="preserve"> </w:t>
      </w:r>
      <w:r>
        <w:t xml:space="preserve">UI</w:t>
      </w:r>
    </w:p>
    <w:p>
      <w:pPr>
        <w:numPr>
          <w:ilvl w:val="0"/>
          <w:numId w:val="3171"/>
        </w:numPr>
        <w:pStyle w:val="Compact"/>
      </w:pPr>
      <w:r>
        <w:rPr>
          <w:bCs/>
          <w:b/>
        </w:rPr>
        <w:t xml:space="preserve">Source / Prototype reference:</w:t>
      </w:r>
      <w:r>
        <w:t xml:space="preserve"> </w:t>
      </w:r>
      <w:r>
        <w:rPr>
          <w:rStyle w:val="VerbatimChar"/>
        </w:rPr>
        <w:t xml:space="preserve">components/ContractDocument.tsx:26,82-91</w:t>
      </w:r>
    </w:p>
    <w:p>
      <w:pPr>
        <w:numPr>
          <w:ilvl w:val="0"/>
          <w:numId w:val="3171"/>
        </w:numPr>
        <w:pStyle w:val="Compact"/>
      </w:pPr>
      <w:r>
        <w:rPr>
          <w:bCs/>
          <w:b/>
        </w:rPr>
        <w:t xml:space="preserve">Related Feature:</w:t>
      </w:r>
      <w:r>
        <w:t xml:space="preserve"> </w:t>
      </w:r>
      <w:r>
        <w:t xml:space="preserve">FT-PRJ-04</w:t>
      </w:r>
    </w:p>
    <w:p>
      <w:pPr>
        <w:numPr>
          <w:ilvl w:val="0"/>
          <w:numId w:val="3171"/>
        </w:numPr>
        <w:pStyle w:val="Compact"/>
      </w:pPr>
      <w:r>
        <w:rPr>
          <w:bCs/>
          <w:b/>
        </w:rPr>
        <w:t xml:space="preserve">Related Story:</w:t>
      </w:r>
      <w:r>
        <w:t xml:space="preserve"> </w:t>
      </w:r>
      <w:r>
        <w:t xml:space="preserve">US-PRJ-008</w:t>
      </w:r>
    </w:p>
    <w:p>
      <w:pPr>
        <w:numPr>
          <w:ilvl w:val="0"/>
          <w:numId w:val="3171"/>
        </w:numPr>
        <w:pStyle w:val="Compact"/>
      </w:pPr>
      <w:r>
        <w:rPr>
          <w:bCs/>
          <w:b/>
        </w:rPr>
        <w:t xml:space="preserve">Priority:</w:t>
      </w:r>
      <w:r>
        <w:t xml:space="preserve"> </w:t>
      </w:r>
      <w:r>
        <w:t xml:space="preserve">Should</w:t>
      </w:r>
    </w:p>
    <w:p>
      <w:pPr>
        <w:numPr>
          <w:ilvl w:val="0"/>
          <w:numId w:val="3171"/>
        </w:numPr>
        <w:pStyle w:val="Compact"/>
      </w:pPr>
      <w:r>
        <w:rPr>
          <w:bCs/>
          <w:b/>
        </w:rPr>
        <w:t xml:space="preserve">Dependencies:</w:t>
      </w:r>
      <w:r>
        <w:t xml:space="preserve"> </w:t>
      </w:r>
      <w:r>
        <w:t xml:space="preserve">—</w:t>
      </w:r>
    </w:p>
    <w:p>
      <w:pPr>
        <w:numPr>
          <w:ilvl w:val="0"/>
          <w:numId w:val="3171"/>
        </w:numPr>
        <w:pStyle w:val="Compact"/>
      </w:pPr>
      <w:r>
        <w:rPr>
          <w:bCs/>
          <w:b/>
        </w:rPr>
        <w:t xml:space="preserve">Acceptance Criteria:</w:t>
      </w:r>
    </w:p>
    <w:p>
      <w:pPr>
        <w:numPr>
          <w:ilvl w:val="1"/>
          <w:numId w:val="3172"/>
        </w:numPr>
        <w:pStyle w:val="Compact"/>
      </w:pPr>
      <w:r>
        <w:t xml:space="preserve">Given status signed, both blocks show 'تم التوقيع إلكترونياً ·</w:t>
      </w:r>
      <w:r>
        <w:t xml:space="preserve"> </w:t>
      </w:r>
      <w:r>
        <w:t xml:space="preserve">'.</w:t>
      </w:r>
    </w:p>
    <w:p>
      <w:pPr>
        <w:numPr>
          <w:ilvl w:val="0"/>
          <w:numId w:val="3171"/>
        </w:numPr>
        <w:pStyle w:val="Compact"/>
      </w:pPr>
      <w:r>
        <w:rPr>
          <w:bCs/>
          <w:b/>
        </w:rPr>
        <w:t xml:space="preserve">Validation Rules:</w:t>
      </w:r>
      <w:r>
        <w:t xml:space="preserve"> </w:t>
      </w:r>
      <w:r>
        <w:t xml:space="preserve">—</w:t>
      </w:r>
    </w:p>
    <w:p>
      <w:pPr>
        <w:numPr>
          <w:ilvl w:val="0"/>
          <w:numId w:val="3171"/>
        </w:numPr>
        <w:pStyle w:val="Compact"/>
      </w:pPr>
      <w:r>
        <w:rPr>
          <w:bCs/>
          <w:b/>
        </w:rPr>
        <w:t xml:space="preserve">Exceptions &amp; Alternative Flows:</w:t>
      </w:r>
      <w:r>
        <w:t xml:space="preserve"> </w:t>
      </w:r>
      <w:r>
        <w:t xml:space="preserve">—</w:t>
      </w:r>
    </w:p>
    <w:p>
      <w:pPr>
        <w:numPr>
          <w:ilvl w:val="0"/>
          <w:numId w:val="3171"/>
        </w:numPr>
        <w:pStyle w:val="Compact"/>
      </w:pPr>
      <w:r>
        <w:rPr>
          <w:bCs/>
          <w:b/>
        </w:rPr>
        <w:t xml:space="preserve">Open Questions:</w:t>
      </w:r>
      <w:r>
        <w:t xml:space="preserve"> </w:t>
      </w:r>
      <w:r>
        <w:t xml:space="preserve">OQ-PRJ-05</w:t>
      </w:r>
    </w:p>
    <w:p>
      <w:pPr>
        <w:numPr>
          <w:ilvl w:val="0"/>
          <w:numId w:val="3171"/>
        </w:numPr>
        <w:pStyle w:val="Compact"/>
      </w:pPr>
      <w:r>
        <w:rPr>
          <w:bCs/>
          <w:b/>
        </w:rPr>
        <w:t xml:space="preserve">Evidence:</w:t>
      </w:r>
      <w:r>
        <w:t xml:space="preserve"> </w:t>
      </w:r>
      <w:r>
        <w:t xml:space="preserve">[Observed]</w:t>
      </w:r>
    </w:p>
    <w:bookmarkEnd w:id="1324"/>
    <w:bookmarkStart w:id="1325" w:name="fr-prj-017"/>
    <w:p>
      <w:pPr>
        <w:pStyle w:val="Heading3"/>
      </w:pPr>
      <w:r>
        <w:t xml:space="preserve">FR-PRJ-017</w:t>
      </w:r>
    </w:p>
    <w:p>
      <w:pPr>
        <w:numPr>
          <w:ilvl w:val="0"/>
          <w:numId w:val="3173"/>
        </w:numPr>
        <w:pStyle w:val="Compact"/>
      </w:pPr>
      <w:r>
        <w:rPr>
          <w:bCs/>
          <w:b/>
        </w:rPr>
        <w:t xml:space="preserve">Statement:</w:t>
      </w:r>
      <w:r>
        <w:t xml:space="preserve"> </w:t>
      </w:r>
      <w:r>
        <w:t xml:space="preserve">The system shall list projects with a source toggle (all/grant/initiative, kept in URL), five clickable status counters, a status-group filter with clear chip, and a table (project+ref link, executing org, value, progress, status; optional source, manager, contract status, duration) supporting column selection, saved view and export.</w:t>
      </w:r>
    </w:p>
    <w:p>
      <w:pPr>
        <w:numPr>
          <w:ilvl w:val="0"/>
          <w:numId w:val="3173"/>
        </w:numPr>
        <w:pStyle w:val="Compact"/>
      </w:pPr>
      <w:r>
        <w:rPr>
          <w:bCs/>
          <w:b/>
        </w:rPr>
        <w:t xml:space="preserve">Description:</w:t>
      </w:r>
      <w:r>
        <w:t xml:space="preserve"> </w:t>
      </w:r>
      <w:r>
        <w:t xml:space="preserve">Status groups: planning; running = in_progress|active; stalled; done = completed|closed.</w:t>
      </w:r>
    </w:p>
    <w:p>
      <w:pPr>
        <w:numPr>
          <w:ilvl w:val="0"/>
          <w:numId w:val="3173"/>
        </w:numPr>
        <w:pStyle w:val="Compact"/>
      </w:pPr>
      <w:r>
        <w:rPr>
          <w:bCs/>
          <w:b/>
        </w:rPr>
        <w:t xml:space="preserve">Type:</w:t>
      </w:r>
      <w:r>
        <w:t xml:space="preserve"> </w:t>
      </w:r>
      <w:r>
        <w:t xml:space="preserve">UI</w:t>
      </w:r>
    </w:p>
    <w:p>
      <w:pPr>
        <w:numPr>
          <w:ilvl w:val="0"/>
          <w:numId w:val="3173"/>
        </w:numPr>
        <w:pStyle w:val="Compact"/>
      </w:pPr>
      <w:r>
        <w:rPr>
          <w:bCs/>
          <w:b/>
        </w:rPr>
        <w:t xml:space="preserve">Source / Prototype reference:</w:t>
      </w:r>
      <w:r>
        <w:t xml:space="preserve"> </w:t>
      </w:r>
      <w:r>
        <w:rPr>
          <w:rStyle w:val="VerbatimChar"/>
        </w:rPr>
        <w:t xml:space="preserve">routes/projects.index.tsx:28-99; components/DataTable.tsx</w:t>
      </w:r>
    </w:p>
    <w:p>
      <w:pPr>
        <w:numPr>
          <w:ilvl w:val="0"/>
          <w:numId w:val="3173"/>
        </w:numPr>
        <w:pStyle w:val="Compact"/>
      </w:pPr>
      <w:r>
        <w:rPr>
          <w:bCs/>
          <w:b/>
        </w:rPr>
        <w:t xml:space="preserve">Related Feature:</w:t>
      </w:r>
      <w:r>
        <w:t xml:space="preserve"> </w:t>
      </w:r>
      <w:r>
        <w:t xml:space="preserve">FT-PRJ-05</w:t>
      </w:r>
    </w:p>
    <w:p>
      <w:pPr>
        <w:numPr>
          <w:ilvl w:val="0"/>
          <w:numId w:val="3173"/>
        </w:numPr>
        <w:pStyle w:val="Compact"/>
      </w:pPr>
      <w:r>
        <w:rPr>
          <w:bCs/>
          <w:b/>
        </w:rPr>
        <w:t xml:space="preserve">Related Story:</w:t>
      </w:r>
      <w:r>
        <w:t xml:space="preserve"> </w:t>
      </w:r>
      <w:r>
        <w:t xml:space="preserve">US-PRJ-009</w:t>
      </w:r>
    </w:p>
    <w:p>
      <w:pPr>
        <w:numPr>
          <w:ilvl w:val="0"/>
          <w:numId w:val="3173"/>
        </w:numPr>
        <w:pStyle w:val="Compact"/>
      </w:pPr>
      <w:r>
        <w:rPr>
          <w:bCs/>
          <w:b/>
        </w:rPr>
        <w:t xml:space="preserve">Priority:</w:t>
      </w:r>
      <w:r>
        <w:t xml:space="preserve"> </w:t>
      </w:r>
      <w:r>
        <w:t xml:space="preserve">Must</w:t>
      </w:r>
    </w:p>
    <w:p>
      <w:pPr>
        <w:numPr>
          <w:ilvl w:val="0"/>
          <w:numId w:val="3173"/>
        </w:numPr>
        <w:pStyle w:val="Compact"/>
      </w:pPr>
      <w:r>
        <w:rPr>
          <w:bCs/>
          <w:b/>
        </w:rPr>
        <w:t xml:space="preserve">Dependencies:</w:t>
      </w:r>
      <w:r>
        <w:t xml:space="preserve"> </w:t>
      </w:r>
      <w:r>
        <w:t xml:space="preserve">PLT DataTable</w:t>
      </w:r>
    </w:p>
    <w:p>
      <w:pPr>
        <w:numPr>
          <w:ilvl w:val="0"/>
          <w:numId w:val="3173"/>
        </w:numPr>
        <w:pStyle w:val="Compact"/>
      </w:pPr>
      <w:r>
        <w:rPr>
          <w:bCs/>
          <w:b/>
        </w:rPr>
        <w:t xml:space="preserve">Acceptance Criteria:</w:t>
      </w:r>
    </w:p>
    <w:p>
      <w:pPr>
        <w:numPr>
          <w:ilvl w:val="1"/>
          <w:numId w:val="3174"/>
        </w:numPr>
        <w:pStyle w:val="Compact"/>
      </w:pPr>
      <w:r>
        <w:t xml:space="preserve">Given source=initiative, only initiatives are counted and listed.</w:t>
      </w:r>
    </w:p>
    <w:p>
      <w:pPr>
        <w:numPr>
          <w:ilvl w:val="1"/>
          <w:numId w:val="3174"/>
        </w:numPr>
        <w:pStyle w:val="Compact"/>
      </w:pPr>
      <w:r>
        <w:t xml:space="preserve">Clicking 'متعثرة' filters to stalled projects.</w:t>
      </w:r>
    </w:p>
    <w:p>
      <w:pPr>
        <w:numPr>
          <w:ilvl w:val="0"/>
          <w:numId w:val="3173"/>
        </w:numPr>
        <w:pStyle w:val="Compact"/>
      </w:pPr>
      <w:r>
        <w:rPr>
          <w:bCs/>
          <w:b/>
        </w:rPr>
        <w:t xml:space="preserve">Validation Rules:</w:t>
      </w:r>
      <w:r>
        <w:t xml:space="preserve"> </w:t>
      </w:r>
      <w:r>
        <w:t xml:space="preserve">—</w:t>
      </w:r>
    </w:p>
    <w:p>
      <w:pPr>
        <w:numPr>
          <w:ilvl w:val="0"/>
          <w:numId w:val="3173"/>
        </w:numPr>
        <w:pStyle w:val="Compact"/>
      </w:pPr>
      <w:r>
        <w:rPr>
          <w:bCs/>
          <w:b/>
        </w:rPr>
        <w:t xml:space="preserve">Exceptions &amp; Alternative Flows:</w:t>
      </w:r>
      <w:r>
        <w:t xml:space="preserve"> </w:t>
      </w:r>
      <w:r>
        <w:t xml:space="preserve">Empty → 'لا توجد مشاريع بعد'.</w:t>
      </w:r>
    </w:p>
    <w:p>
      <w:pPr>
        <w:numPr>
          <w:ilvl w:val="0"/>
          <w:numId w:val="3173"/>
        </w:numPr>
        <w:pStyle w:val="Compact"/>
      </w:pPr>
      <w:r>
        <w:rPr>
          <w:bCs/>
          <w:b/>
        </w:rPr>
        <w:t xml:space="preserve">Open Questions:</w:t>
      </w:r>
      <w:r>
        <w:t xml:space="preserve"> </w:t>
      </w:r>
      <w:r>
        <w:t xml:space="preserve">OQ-PRJ-07</w:t>
      </w:r>
    </w:p>
    <w:p>
      <w:pPr>
        <w:numPr>
          <w:ilvl w:val="0"/>
          <w:numId w:val="3173"/>
        </w:numPr>
        <w:pStyle w:val="Compact"/>
      </w:pPr>
      <w:r>
        <w:rPr>
          <w:bCs/>
          <w:b/>
        </w:rPr>
        <w:t xml:space="preserve">Evidence:</w:t>
      </w:r>
      <w:r>
        <w:t xml:space="preserve"> </w:t>
      </w:r>
      <w:r>
        <w:t xml:space="preserve">[Observed]</w:t>
      </w:r>
    </w:p>
    <w:bookmarkEnd w:id="1325"/>
    <w:bookmarkStart w:id="1326" w:name="fr-prj-018"/>
    <w:p>
      <w:pPr>
        <w:pStyle w:val="Heading3"/>
      </w:pPr>
      <w:r>
        <w:t xml:space="preserve">FR-PRJ-018</w:t>
      </w:r>
    </w:p>
    <w:p>
      <w:pPr>
        <w:numPr>
          <w:ilvl w:val="0"/>
          <w:numId w:val="3175"/>
        </w:numPr>
        <w:pStyle w:val="Compact"/>
      </w:pPr>
      <w:r>
        <w:rPr>
          <w:bCs/>
          <w:b/>
        </w:rPr>
        <w:t xml:space="preserve">Statement:</w:t>
      </w:r>
      <w:r>
        <w:t xml:space="preserve"> </w:t>
      </w:r>
      <w:r>
        <w:t xml:space="preserve">The system shall compute project progress as the weight-weighted average of activity progress, falling back to stored progress.</w:t>
      </w:r>
    </w:p>
    <w:p>
      <w:pPr>
        <w:numPr>
          <w:ilvl w:val="0"/>
          <w:numId w:val="3175"/>
        </w:numPr>
        <w:pStyle w:val="Compact"/>
      </w:pPr>
      <w:r>
        <w:rPr>
          <w:bCs/>
          <w:b/>
        </w:rPr>
        <w:t xml:space="preserve">Description:</w:t>
      </w:r>
      <w:r>
        <w:t xml:space="preserve"> </w:t>
      </w:r>
      <w:r>
        <w:t xml:space="preserve">The system shall compute project progress as the weight-weighted average of activity progress, falling back to stored progress.</w:t>
      </w:r>
    </w:p>
    <w:p>
      <w:pPr>
        <w:numPr>
          <w:ilvl w:val="0"/>
          <w:numId w:val="3175"/>
        </w:numPr>
        <w:pStyle w:val="Compact"/>
      </w:pPr>
      <w:r>
        <w:rPr>
          <w:bCs/>
          <w:b/>
        </w:rPr>
        <w:t xml:space="preserve">Type:</w:t>
      </w:r>
      <w:r>
        <w:t xml:space="preserve"> </w:t>
      </w:r>
      <w:r>
        <w:t xml:space="preserve">Functional</w:t>
      </w:r>
    </w:p>
    <w:p>
      <w:pPr>
        <w:numPr>
          <w:ilvl w:val="0"/>
          <w:numId w:val="3175"/>
        </w:numPr>
        <w:pStyle w:val="Compact"/>
      </w:pPr>
      <w:r>
        <w:rPr>
          <w:bCs/>
          <w:b/>
        </w:rPr>
        <w:t xml:space="preserve">Source / Prototype reference:</w:t>
      </w:r>
      <w:r>
        <w:t xml:space="preserve"> </w:t>
      </w:r>
      <w:r>
        <w:rPr>
          <w:rStyle w:val="VerbatimChar"/>
        </w:rPr>
        <w:t xml:space="preserve">lib/plans.ts:462-468; routes/projects.index.tsx:50</w:t>
      </w:r>
    </w:p>
    <w:p>
      <w:pPr>
        <w:numPr>
          <w:ilvl w:val="0"/>
          <w:numId w:val="3175"/>
        </w:numPr>
        <w:pStyle w:val="Compact"/>
      </w:pPr>
      <w:r>
        <w:rPr>
          <w:bCs/>
          <w:b/>
        </w:rPr>
        <w:t xml:space="preserve">Related Feature:</w:t>
      </w:r>
      <w:r>
        <w:t xml:space="preserve"> </w:t>
      </w:r>
      <w:r>
        <w:t xml:space="preserve">FT-PRJ-05</w:t>
      </w:r>
    </w:p>
    <w:p>
      <w:pPr>
        <w:numPr>
          <w:ilvl w:val="0"/>
          <w:numId w:val="3175"/>
        </w:numPr>
        <w:pStyle w:val="Compact"/>
      </w:pPr>
      <w:r>
        <w:rPr>
          <w:bCs/>
          <w:b/>
        </w:rPr>
        <w:t xml:space="preserve">Related Story:</w:t>
      </w:r>
      <w:r>
        <w:t xml:space="preserve"> </w:t>
      </w:r>
      <w:r>
        <w:t xml:space="preserve">US-PRJ-009</w:t>
      </w:r>
    </w:p>
    <w:p>
      <w:pPr>
        <w:numPr>
          <w:ilvl w:val="0"/>
          <w:numId w:val="3175"/>
        </w:numPr>
        <w:pStyle w:val="Compact"/>
      </w:pPr>
      <w:r>
        <w:rPr>
          <w:bCs/>
          <w:b/>
        </w:rPr>
        <w:t xml:space="preserve">Priority:</w:t>
      </w:r>
      <w:r>
        <w:t xml:space="preserve"> </w:t>
      </w:r>
      <w:r>
        <w:t xml:space="preserve">Must</w:t>
      </w:r>
    </w:p>
    <w:p>
      <w:pPr>
        <w:numPr>
          <w:ilvl w:val="0"/>
          <w:numId w:val="3175"/>
        </w:numPr>
        <w:pStyle w:val="Compact"/>
      </w:pPr>
      <w:r>
        <w:rPr>
          <w:bCs/>
          <w:b/>
        </w:rPr>
        <w:t xml:space="preserve">Dependencies:</w:t>
      </w:r>
      <w:r>
        <w:t xml:space="preserve"> </w:t>
      </w:r>
      <w:r>
        <w:t xml:space="preserve">—</w:t>
      </w:r>
    </w:p>
    <w:p>
      <w:pPr>
        <w:numPr>
          <w:ilvl w:val="0"/>
          <w:numId w:val="3175"/>
        </w:numPr>
        <w:pStyle w:val="Compact"/>
      </w:pPr>
      <w:r>
        <w:rPr>
          <w:bCs/>
          <w:b/>
        </w:rPr>
        <w:t xml:space="preserve">Acceptance Criteria:</w:t>
      </w:r>
    </w:p>
    <w:p>
      <w:pPr>
        <w:numPr>
          <w:ilvl w:val="1"/>
          <w:numId w:val="3176"/>
        </w:numPr>
        <w:pStyle w:val="Compact"/>
      </w:pPr>
      <w:r>
        <w:t xml:space="preserve">Given activities (weight 50, 100%) and (weight 50, 0%), progress = 50%.</w:t>
      </w:r>
    </w:p>
    <w:p>
      <w:pPr>
        <w:numPr>
          <w:ilvl w:val="0"/>
          <w:numId w:val="3175"/>
        </w:numPr>
        <w:pStyle w:val="Compact"/>
      </w:pPr>
      <w:r>
        <w:rPr>
          <w:bCs/>
          <w:b/>
        </w:rPr>
        <w:t xml:space="preserve">Validation Rules:</w:t>
      </w:r>
      <w:r>
        <w:t xml:space="preserve"> </w:t>
      </w:r>
      <w:r>
        <w:t xml:space="preserve">—</w:t>
      </w:r>
    </w:p>
    <w:p>
      <w:pPr>
        <w:numPr>
          <w:ilvl w:val="0"/>
          <w:numId w:val="3175"/>
        </w:numPr>
        <w:pStyle w:val="Compact"/>
      </w:pPr>
      <w:r>
        <w:rPr>
          <w:bCs/>
          <w:b/>
        </w:rPr>
        <w:t xml:space="preserve">Exceptions &amp; Alternative Flows:</w:t>
      </w:r>
      <w:r>
        <w:t xml:space="preserve"> </w:t>
      </w:r>
      <w:r>
        <w:t xml:space="preserve">—</w:t>
      </w:r>
    </w:p>
    <w:p>
      <w:pPr>
        <w:numPr>
          <w:ilvl w:val="0"/>
          <w:numId w:val="3175"/>
        </w:numPr>
        <w:pStyle w:val="Compact"/>
      </w:pPr>
      <w:r>
        <w:rPr>
          <w:bCs/>
          <w:b/>
        </w:rPr>
        <w:t xml:space="preserve">Open Questions:</w:t>
      </w:r>
      <w:r>
        <w:t xml:space="preserve"> </w:t>
      </w:r>
      <w:r>
        <w:t xml:space="preserve">—</w:t>
      </w:r>
    </w:p>
    <w:p>
      <w:pPr>
        <w:numPr>
          <w:ilvl w:val="0"/>
          <w:numId w:val="3175"/>
        </w:numPr>
        <w:pStyle w:val="Compact"/>
      </w:pPr>
      <w:r>
        <w:rPr>
          <w:bCs/>
          <w:b/>
        </w:rPr>
        <w:t xml:space="preserve">Evidence:</w:t>
      </w:r>
      <w:r>
        <w:t xml:space="preserve"> </w:t>
      </w:r>
      <w:r>
        <w:t xml:space="preserve">[Observed]</w:t>
      </w:r>
    </w:p>
    <w:bookmarkEnd w:id="1326"/>
    <w:bookmarkStart w:id="1327" w:name="fr-prj-019"/>
    <w:p>
      <w:pPr>
        <w:pStyle w:val="Heading3"/>
      </w:pPr>
      <w:r>
        <w:t xml:space="preserve">FR-PRJ-019</w:t>
      </w:r>
    </w:p>
    <w:p>
      <w:pPr>
        <w:numPr>
          <w:ilvl w:val="0"/>
          <w:numId w:val="3177"/>
        </w:numPr>
        <w:pStyle w:val="Compact"/>
      </w:pPr>
      <w:r>
        <w:rPr>
          <w:bCs/>
          <w:b/>
        </w:rPr>
        <w:t xml:space="preserve">Statement:</w:t>
      </w:r>
      <w:r>
        <w:t xml:space="preserve"> </w:t>
      </w:r>
      <w:r>
        <w:t xml:space="preserve">The system shall let staff create an internal initiative with title*, description, plan item (non-root levels of active plans), executor (internal or partner), department, project manager (default current user), start/end dates and budget*, saved as a project in 'planning'.</w:t>
      </w:r>
    </w:p>
    <w:p>
      <w:pPr>
        <w:numPr>
          <w:ilvl w:val="0"/>
          <w:numId w:val="3177"/>
        </w:numPr>
        <w:pStyle w:val="Compact"/>
      </w:pPr>
      <w:r>
        <w:rPr>
          <w:bCs/>
          <w:b/>
        </w:rPr>
        <w:t xml:space="preserve">Description:</w:t>
      </w:r>
      <w:r>
        <w:t xml:space="preserve"> </w:t>
      </w:r>
      <w:r>
        <w:t xml:space="preserve">The system shall let staff create an internal initiative with title*, description, plan item (non-root levels of active plans), executor (internal or partner), department, project manager (default current user), start/end dates and budget*, saved as a project in 'planning'.</w:t>
      </w:r>
    </w:p>
    <w:p>
      <w:pPr>
        <w:numPr>
          <w:ilvl w:val="0"/>
          <w:numId w:val="3177"/>
        </w:numPr>
        <w:pStyle w:val="Compact"/>
      </w:pPr>
      <w:r>
        <w:rPr>
          <w:bCs/>
          <w:b/>
        </w:rPr>
        <w:t xml:space="preserve">Type:</w:t>
      </w:r>
      <w:r>
        <w:t xml:space="preserve"> </w:t>
      </w:r>
      <w:r>
        <w:t xml:space="preserve">Functional</w:t>
      </w:r>
    </w:p>
    <w:p>
      <w:pPr>
        <w:numPr>
          <w:ilvl w:val="0"/>
          <w:numId w:val="3177"/>
        </w:numPr>
        <w:pStyle w:val="Compact"/>
      </w:pPr>
      <w:r>
        <w:rPr>
          <w:bCs/>
          <w:b/>
        </w:rPr>
        <w:t xml:space="preserve">Source / Prototype reference:</w:t>
      </w:r>
      <w:r>
        <w:t xml:space="preserve"> </w:t>
      </w:r>
      <w:r>
        <w:rPr>
          <w:rStyle w:val="VerbatimChar"/>
        </w:rPr>
        <w:t xml:space="preserve">routes/projects.index.tsx:101-160</w:t>
      </w:r>
    </w:p>
    <w:p>
      <w:pPr>
        <w:numPr>
          <w:ilvl w:val="0"/>
          <w:numId w:val="3177"/>
        </w:numPr>
        <w:pStyle w:val="Compact"/>
      </w:pPr>
      <w:r>
        <w:rPr>
          <w:bCs/>
          <w:b/>
        </w:rPr>
        <w:t xml:space="preserve">Related Feature:</w:t>
      </w:r>
      <w:r>
        <w:t xml:space="preserve"> </w:t>
      </w:r>
      <w:r>
        <w:t xml:space="preserve">FT-PRJ-06</w:t>
      </w:r>
    </w:p>
    <w:p>
      <w:pPr>
        <w:numPr>
          <w:ilvl w:val="0"/>
          <w:numId w:val="3177"/>
        </w:numPr>
        <w:pStyle w:val="Compact"/>
      </w:pPr>
      <w:r>
        <w:rPr>
          <w:bCs/>
          <w:b/>
        </w:rPr>
        <w:t xml:space="preserve">Related Story:</w:t>
      </w:r>
      <w:r>
        <w:t xml:space="preserve"> </w:t>
      </w:r>
      <w:r>
        <w:t xml:space="preserve">US-PRJ-010</w:t>
      </w:r>
    </w:p>
    <w:p>
      <w:pPr>
        <w:numPr>
          <w:ilvl w:val="0"/>
          <w:numId w:val="3177"/>
        </w:numPr>
        <w:pStyle w:val="Compact"/>
      </w:pPr>
      <w:r>
        <w:rPr>
          <w:bCs/>
          <w:b/>
        </w:rPr>
        <w:t xml:space="preserve">Priority:</w:t>
      </w:r>
      <w:r>
        <w:t xml:space="preserve"> </w:t>
      </w:r>
      <w:r>
        <w:t xml:space="preserve">Should</w:t>
      </w:r>
    </w:p>
    <w:p>
      <w:pPr>
        <w:numPr>
          <w:ilvl w:val="0"/>
          <w:numId w:val="3177"/>
        </w:numPr>
        <w:pStyle w:val="Compact"/>
      </w:pPr>
      <w:r>
        <w:rPr>
          <w:bCs/>
          <w:b/>
        </w:rPr>
        <w:t xml:space="preserve">Dependencies:</w:t>
      </w:r>
      <w:r>
        <w:t xml:space="preserve"> </w:t>
      </w:r>
      <w:r>
        <w:t xml:space="preserve">PLN, CFG, BEN</w:t>
      </w:r>
    </w:p>
    <w:p>
      <w:pPr>
        <w:numPr>
          <w:ilvl w:val="0"/>
          <w:numId w:val="3177"/>
        </w:numPr>
        <w:pStyle w:val="Compact"/>
      </w:pPr>
      <w:r>
        <w:rPr>
          <w:bCs/>
          <w:b/>
        </w:rPr>
        <w:t xml:space="preserve">Acceptance Criteria:</w:t>
      </w:r>
    </w:p>
    <w:p>
      <w:pPr>
        <w:numPr>
          <w:ilvl w:val="1"/>
          <w:numId w:val="3178"/>
        </w:numPr>
        <w:pStyle w:val="Compact"/>
      </w:pPr>
      <w:r>
        <w:t xml:space="preserve">Given no title, error 'اسم المبادرة مطلوب'.</w:t>
      </w:r>
    </w:p>
    <w:p>
      <w:pPr>
        <w:numPr>
          <w:ilvl w:val="1"/>
          <w:numId w:val="3178"/>
        </w:numPr>
        <w:pStyle w:val="Compact"/>
      </w:pPr>
      <w:r>
        <w:t xml:space="preserve">Given budget empty/≤0, error 'أدخل ميزانية صحيحة'.</w:t>
      </w:r>
    </w:p>
    <w:p>
      <w:pPr>
        <w:numPr>
          <w:ilvl w:val="1"/>
          <w:numId w:val="3178"/>
        </w:numPr>
        <w:pStyle w:val="Compact"/>
      </w:pPr>
      <w:r>
        <w:t xml:space="preserve">Given end &lt; start, error 'تاريخ النهاية قبل البداية'.</w:t>
      </w:r>
    </w:p>
    <w:p>
      <w:pPr>
        <w:numPr>
          <w:ilvl w:val="0"/>
          <w:numId w:val="3177"/>
        </w:numPr>
        <w:pStyle w:val="Compact"/>
      </w:pPr>
      <w:r>
        <w:rPr>
          <w:bCs/>
          <w:b/>
        </w:rPr>
        <w:t xml:space="preserve">Validation Rules:</w:t>
      </w:r>
      <w:r>
        <w:t xml:space="preserve"> </w:t>
      </w:r>
      <w:r>
        <w:t xml:space="preserve">Title ≤200, description ≤2000 chars.</w:t>
      </w:r>
    </w:p>
    <w:p>
      <w:pPr>
        <w:numPr>
          <w:ilvl w:val="0"/>
          <w:numId w:val="3177"/>
        </w:numPr>
        <w:pStyle w:val="Compact"/>
      </w:pPr>
      <w:r>
        <w:rPr>
          <w:bCs/>
          <w:b/>
        </w:rPr>
        <w:t xml:space="preserve">Exceptions &amp; Alternative Flows:</w:t>
      </w:r>
      <w:r>
        <w:t xml:space="preserve"> </w:t>
      </w:r>
      <w:r>
        <w:t xml:space="preserve">DB error → toast message.</w:t>
      </w:r>
    </w:p>
    <w:p>
      <w:pPr>
        <w:numPr>
          <w:ilvl w:val="0"/>
          <w:numId w:val="3177"/>
        </w:numPr>
        <w:pStyle w:val="Compact"/>
      </w:pPr>
      <w:r>
        <w:rPr>
          <w:bCs/>
          <w:b/>
        </w:rPr>
        <w:t xml:space="preserve">Open Questions:</w:t>
      </w:r>
      <w:r>
        <w:t xml:space="preserve"> </w:t>
      </w:r>
      <w:r>
        <w:t xml:space="preserve">OQ-PRJ-11</w:t>
      </w:r>
    </w:p>
    <w:p>
      <w:pPr>
        <w:numPr>
          <w:ilvl w:val="0"/>
          <w:numId w:val="3177"/>
        </w:numPr>
        <w:pStyle w:val="Compact"/>
      </w:pPr>
      <w:r>
        <w:rPr>
          <w:bCs/>
          <w:b/>
        </w:rPr>
        <w:t xml:space="preserve">Evidence:</w:t>
      </w:r>
      <w:r>
        <w:t xml:space="preserve"> </w:t>
      </w:r>
      <w:r>
        <w:t xml:space="preserve">[Observed]</w:t>
      </w:r>
    </w:p>
    <w:bookmarkEnd w:id="1327"/>
    <w:bookmarkStart w:id="1328" w:name="fr-prj-020"/>
    <w:p>
      <w:pPr>
        <w:pStyle w:val="Heading3"/>
      </w:pPr>
      <w:r>
        <w:t xml:space="preserve">FR-PRJ-020</w:t>
      </w:r>
    </w:p>
    <w:p>
      <w:pPr>
        <w:numPr>
          <w:ilvl w:val="0"/>
          <w:numId w:val="3179"/>
        </w:numPr>
        <w:pStyle w:val="Compact"/>
      </w:pPr>
      <w:r>
        <w:rPr>
          <w:bCs/>
          <w:b/>
        </w:rPr>
        <w:t xml:space="preserve">Statement:</w:t>
      </w:r>
      <w:r>
        <w:t xml:space="preserve"> </w:t>
      </w:r>
      <w:r>
        <w:t xml:space="preserve">The system shall offer AI assist on the initiative dialog that proposes values from free text for title, description, budget, dates, plan item, department and executor; values are applied only when the user accepts.</w:t>
      </w:r>
    </w:p>
    <w:p>
      <w:pPr>
        <w:numPr>
          <w:ilvl w:val="0"/>
          <w:numId w:val="3179"/>
        </w:numPr>
        <w:pStyle w:val="Compact"/>
      </w:pPr>
      <w:r>
        <w:rPr>
          <w:bCs/>
          <w:b/>
        </w:rPr>
        <w:t xml:space="preserve">Description:</w:t>
      </w:r>
      <w:r>
        <w:t xml:space="preserve"> </w:t>
      </w:r>
      <w:r>
        <w:t xml:space="preserve">The system shall offer AI assist on the initiative dialog that proposes values from free text for title, description, budget, dates, plan item, department and executor; values are applied only when the user accepts.</w:t>
      </w:r>
    </w:p>
    <w:p>
      <w:pPr>
        <w:numPr>
          <w:ilvl w:val="0"/>
          <w:numId w:val="3179"/>
        </w:numPr>
        <w:pStyle w:val="Compact"/>
      </w:pPr>
      <w:r>
        <w:rPr>
          <w:bCs/>
          <w:b/>
        </w:rPr>
        <w:t xml:space="preserve">Type:</w:t>
      </w:r>
      <w:r>
        <w:t xml:space="preserve"> </w:t>
      </w:r>
      <w:r>
        <w:t xml:space="preserve">AI</w:t>
      </w:r>
    </w:p>
    <w:p>
      <w:pPr>
        <w:numPr>
          <w:ilvl w:val="0"/>
          <w:numId w:val="3179"/>
        </w:numPr>
        <w:pStyle w:val="Compact"/>
      </w:pPr>
      <w:r>
        <w:rPr>
          <w:bCs/>
          <w:b/>
        </w:rPr>
        <w:t xml:space="preserve">Source / Prototype reference:</w:t>
      </w:r>
      <w:r>
        <w:t xml:space="preserve"> </w:t>
      </w:r>
      <w:r>
        <w:rPr>
          <w:rStyle w:val="VerbatimChar"/>
        </w:rPr>
        <w:t xml:space="preserve">routes/projects.index.tsx:133-144; AGENTS.md (AI form assist only proposes)</w:t>
      </w:r>
    </w:p>
    <w:p>
      <w:pPr>
        <w:numPr>
          <w:ilvl w:val="0"/>
          <w:numId w:val="3179"/>
        </w:numPr>
        <w:pStyle w:val="Compact"/>
      </w:pPr>
      <w:r>
        <w:rPr>
          <w:bCs/>
          <w:b/>
        </w:rPr>
        <w:t xml:space="preserve">Related Feature:</w:t>
      </w:r>
      <w:r>
        <w:t xml:space="preserve"> </w:t>
      </w:r>
      <w:r>
        <w:t xml:space="preserve">FT-PRJ-06</w:t>
      </w:r>
    </w:p>
    <w:p>
      <w:pPr>
        <w:numPr>
          <w:ilvl w:val="0"/>
          <w:numId w:val="3179"/>
        </w:numPr>
        <w:pStyle w:val="Compact"/>
      </w:pPr>
      <w:r>
        <w:rPr>
          <w:bCs/>
          <w:b/>
        </w:rPr>
        <w:t xml:space="preserve">Related Story:</w:t>
      </w:r>
      <w:r>
        <w:t xml:space="preserve"> </w:t>
      </w:r>
      <w:r>
        <w:t xml:space="preserve">US-PRJ-011</w:t>
      </w:r>
    </w:p>
    <w:p>
      <w:pPr>
        <w:numPr>
          <w:ilvl w:val="0"/>
          <w:numId w:val="3179"/>
        </w:numPr>
        <w:pStyle w:val="Compact"/>
      </w:pPr>
      <w:r>
        <w:rPr>
          <w:bCs/>
          <w:b/>
        </w:rPr>
        <w:t xml:space="preserve">Priority:</w:t>
      </w:r>
      <w:r>
        <w:t xml:space="preserve"> </w:t>
      </w:r>
      <w:r>
        <w:t xml:space="preserve">Could</w:t>
      </w:r>
    </w:p>
    <w:p>
      <w:pPr>
        <w:numPr>
          <w:ilvl w:val="0"/>
          <w:numId w:val="3179"/>
        </w:numPr>
        <w:pStyle w:val="Compact"/>
      </w:pPr>
      <w:r>
        <w:rPr>
          <w:bCs/>
          <w:b/>
        </w:rPr>
        <w:t xml:space="preserve">Dependencies:</w:t>
      </w:r>
      <w:r>
        <w:t xml:space="preserve"> </w:t>
      </w:r>
      <w:r>
        <w:t xml:space="preserve">PLT AiAssist</w:t>
      </w:r>
    </w:p>
    <w:p>
      <w:pPr>
        <w:numPr>
          <w:ilvl w:val="0"/>
          <w:numId w:val="3179"/>
        </w:numPr>
        <w:pStyle w:val="Compact"/>
      </w:pPr>
      <w:r>
        <w:rPr>
          <w:bCs/>
          <w:b/>
        </w:rPr>
        <w:t xml:space="preserve">Acceptance Criteria:</w:t>
      </w:r>
    </w:p>
    <w:p>
      <w:pPr>
        <w:numPr>
          <w:ilvl w:val="1"/>
          <w:numId w:val="3180"/>
        </w:numPr>
        <w:pStyle w:val="Compact"/>
      </w:pPr>
      <w:r>
        <w:t xml:space="preserve">Given a proposal with an unknown department name, the department is left unchanged.</w:t>
      </w:r>
    </w:p>
    <w:p>
      <w:pPr>
        <w:numPr>
          <w:ilvl w:val="0"/>
          <w:numId w:val="3179"/>
        </w:numPr>
        <w:pStyle w:val="Compact"/>
      </w:pPr>
      <w:r>
        <w:rPr>
          <w:bCs/>
          <w:b/>
        </w:rPr>
        <w:t xml:space="preserve">Validation Rules:</w:t>
      </w:r>
      <w:r>
        <w:t xml:space="preserve"> </w:t>
      </w:r>
      <w:r>
        <w:t xml:space="preserve">—</w:t>
      </w:r>
    </w:p>
    <w:p>
      <w:pPr>
        <w:numPr>
          <w:ilvl w:val="0"/>
          <w:numId w:val="3179"/>
        </w:numPr>
        <w:pStyle w:val="Compact"/>
      </w:pPr>
      <w:r>
        <w:rPr>
          <w:bCs/>
          <w:b/>
        </w:rPr>
        <w:t xml:space="preserve">Exceptions &amp; Alternative Flows:</w:t>
      </w:r>
      <w:r>
        <w:t xml:space="preserve"> </w:t>
      </w:r>
      <w:r>
        <w:t xml:space="preserve">—</w:t>
      </w:r>
    </w:p>
    <w:p>
      <w:pPr>
        <w:numPr>
          <w:ilvl w:val="0"/>
          <w:numId w:val="3179"/>
        </w:numPr>
        <w:pStyle w:val="Compact"/>
      </w:pPr>
      <w:r>
        <w:rPr>
          <w:bCs/>
          <w:b/>
        </w:rPr>
        <w:t xml:space="preserve">Open Questions:</w:t>
      </w:r>
      <w:r>
        <w:t xml:space="preserve"> </w:t>
      </w:r>
      <w:r>
        <w:t xml:space="preserve">—</w:t>
      </w:r>
    </w:p>
    <w:p>
      <w:pPr>
        <w:numPr>
          <w:ilvl w:val="0"/>
          <w:numId w:val="3179"/>
        </w:numPr>
        <w:pStyle w:val="Compact"/>
      </w:pPr>
      <w:r>
        <w:rPr>
          <w:bCs/>
          <w:b/>
        </w:rPr>
        <w:t xml:space="preserve">Evidence:</w:t>
      </w:r>
      <w:r>
        <w:t xml:space="preserve"> </w:t>
      </w:r>
      <w:r>
        <w:t xml:space="preserve">[Observed]</w:t>
      </w:r>
    </w:p>
    <w:bookmarkEnd w:id="1328"/>
    <w:bookmarkStart w:id="1329" w:name="fr-prj-021"/>
    <w:p>
      <w:pPr>
        <w:pStyle w:val="Heading3"/>
      </w:pPr>
      <w:r>
        <w:t xml:space="preserve">FR-PRJ-021</w:t>
      </w:r>
    </w:p>
    <w:p>
      <w:pPr>
        <w:numPr>
          <w:ilvl w:val="0"/>
          <w:numId w:val="3181"/>
        </w:numPr>
        <w:pStyle w:val="Compact"/>
      </w:pPr>
      <w:r>
        <w:rPr>
          <w:bCs/>
          <w:b/>
        </w:rPr>
        <w:t xml:space="preserve">Statement:</w:t>
      </w:r>
      <w:r>
        <w:t xml:space="preserve"> </w:t>
      </w:r>
      <w:r>
        <w:t xml:space="preserve">The system shall redirect the legacy /initiatives route to /projects?source=initiative.</w:t>
      </w:r>
    </w:p>
    <w:p>
      <w:pPr>
        <w:numPr>
          <w:ilvl w:val="0"/>
          <w:numId w:val="3181"/>
        </w:numPr>
        <w:pStyle w:val="Compact"/>
      </w:pPr>
      <w:r>
        <w:rPr>
          <w:bCs/>
          <w:b/>
        </w:rPr>
        <w:t xml:space="preserve">Description:</w:t>
      </w:r>
      <w:r>
        <w:t xml:space="preserve"> </w:t>
      </w:r>
      <w:r>
        <w:t xml:space="preserve">The system shall redirect the legacy /initiatives route to /projects?source=initiative.</w:t>
      </w:r>
    </w:p>
    <w:p>
      <w:pPr>
        <w:numPr>
          <w:ilvl w:val="0"/>
          <w:numId w:val="3181"/>
        </w:numPr>
        <w:pStyle w:val="Compact"/>
      </w:pPr>
      <w:r>
        <w:rPr>
          <w:bCs/>
          <w:b/>
        </w:rPr>
        <w:t xml:space="preserve">Type:</w:t>
      </w:r>
      <w:r>
        <w:t xml:space="preserve"> </w:t>
      </w:r>
      <w:r>
        <w:t xml:space="preserve">UI</w:t>
      </w:r>
    </w:p>
    <w:p>
      <w:pPr>
        <w:numPr>
          <w:ilvl w:val="0"/>
          <w:numId w:val="3181"/>
        </w:numPr>
        <w:pStyle w:val="Compact"/>
      </w:pPr>
      <w:r>
        <w:rPr>
          <w:bCs/>
          <w:b/>
        </w:rPr>
        <w:t xml:space="preserve">Source / Prototype reference:</w:t>
      </w:r>
      <w:r>
        <w:t xml:space="preserve"> </w:t>
      </w:r>
      <w:r>
        <w:rPr>
          <w:rStyle w:val="VerbatimChar"/>
        </w:rPr>
        <w:t xml:space="preserve">routes/initiatives.tsx:1-6</w:t>
      </w:r>
    </w:p>
    <w:p>
      <w:pPr>
        <w:numPr>
          <w:ilvl w:val="0"/>
          <w:numId w:val="3181"/>
        </w:numPr>
        <w:pStyle w:val="Compact"/>
      </w:pPr>
      <w:r>
        <w:rPr>
          <w:bCs/>
          <w:b/>
        </w:rPr>
        <w:t xml:space="preserve">Related Feature:</w:t>
      </w:r>
      <w:r>
        <w:t xml:space="preserve"> </w:t>
      </w:r>
      <w:r>
        <w:t xml:space="preserve">FT-PRJ-06</w:t>
      </w:r>
    </w:p>
    <w:p>
      <w:pPr>
        <w:numPr>
          <w:ilvl w:val="0"/>
          <w:numId w:val="3181"/>
        </w:numPr>
        <w:pStyle w:val="Compact"/>
      </w:pPr>
      <w:r>
        <w:rPr>
          <w:bCs/>
          <w:b/>
        </w:rPr>
        <w:t xml:space="preserve">Related Story:</w:t>
      </w:r>
      <w:r>
        <w:t xml:space="preserve"> </w:t>
      </w:r>
      <w:r>
        <w:t xml:space="preserve">US-PRJ-010</w:t>
      </w:r>
    </w:p>
    <w:p>
      <w:pPr>
        <w:numPr>
          <w:ilvl w:val="0"/>
          <w:numId w:val="3181"/>
        </w:numPr>
        <w:pStyle w:val="Compact"/>
      </w:pPr>
      <w:r>
        <w:rPr>
          <w:bCs/>
          <w:b/>
        </w:rPr>
        <w:t xml:space="preserve">Priority:</w:t>
      </w:r>
      <w:r>
        <w:t xml:space="preserve"> </w:t>
      </w:r>
      <w:r>
        <w:t xml:space="preserve">Could</w:t>
      </w:r>
    </w:p>
    <w:p>
      <w:pPr>
        <w:numPr>
          <w:ilvl w:val="0"/>
          <w:numId w:val="3181"/>
        </w:numPr>
        <w:pStyle w:val="Compact"/>
      </w:pPr>
      <w:r>
        <w:rPr>
          <w:bCs/>
          <w:b/>
        </w:rPr>
        <w:t xml:space="preserve">Dependencies:</w:t>
      </w:r>
      <w:r>
        <w:t xml:space="preserve"> </w:t>
      </w:r>
      <w:r>
        <w:t xml:space="preserve">—</w:t>
      </w:r>
    </w:p>
    <w:p>
      <w:pPr>
        <w:numPr>
          <w:ilvl w:val="0"/>
          <w:numId w:val="3181"/>
        </w:numPr>
        <w:pStyle w:val="Compact"/>
      </w:pPr>
      <w:r>
        <w:rPr>
          <w:bCs/>
          <w:b/>
        </w:rPr>
        <w:t xml:space="preserve">Acceptance Criteria:</w:t>
      </w:r>
    </w:p>
    <w:p>
      <w:pPr>
        <w:numPr>
          <w:ilvl w:val="1"/>
          <w:numId w:val="3182"/>
        </w:numPr>
        <w:pStyle w:val="Compact"/>
      </w:pPr>
      <w:r>
        <w:t xml:space="preserve">Opening /initiatives lands on the projects list filtered to initiatives.</w:t>
      </w:r>
    </w:p>
    <w:p>
      <w:pPr>
        <w:numPr>
          <w:ilvl w:val="0"/>
          <w:numId w:val="3181"/>
        </w:numPr>
        <w:pStyle w:val="Compact"/>
      </w:pPr>
      <w:r>
        <w:rPr>
          <w:bCs/>
          <w:b/>
        </w:rPr>
        <w:t xml:space="preserve">Validation Rules:</w:t>
      </w:r>
      <w:r>
        <w:t xml:space="preserve"> </w:t>
      </w:r>
      <w:r>
        <w:t xml:space="preserve">—</w:t>
      </w:r>
    </w:p>
    <w:p>
      <w:pPr>
        <w:numPr>
          <w:ilvl w:val="0"/>
          <w:numId w:val="3181"/>
        </w:numPr>
        <w:pStyle w:val="Compact"/>
      </w:pPr>
      <w:r>
        <w:rPr>
          <w:bCs/>
          <w:b/>
        </w:rPr>
        <w:t xml:space="preserve">Exceptions &amp; Alternative Flows:</w:t>
      </w:r>
      <w:r>
        <w:t xml:space="preserve"> </w:t>
      </w:r>
      <w:r>
        <w:t xml:space="preserve">—</w:t>
      </w:r>
    </w:p>
    <w:p>
      <w:pPr>
        <w:numPr>
          <w:ilvl w:val="0"/>
          <w:numId w:val="3181"/>
        </w:numPr>
        <w:pStyle w:val="Compact"/>
      </w:pPr>
      <w:r>
        <w:rPr>
          <w:bCs/>
          <w:b/>
        </w:rPr>
        <w:t xml:space="preserve">Open Questions:</w:t>
      </w:r>
      <w:r>
        <w:t xml:space="preserve"> </w:t>
      </w:r>
      <w:r>
        <w:t xml:space="preserve">—</w:t>
      </w:r>
    </w:p>
    <w:p>
      <w:pPr>
        <w:numPr>
          <w:ilvl w:val="0"/>
          <w:numId w:val="3181"/>
        </w:numPr>
        <w:pStyle w:val="Compact"/>
      </w:pPr>
      <w:r>
        <w:rPr>
          <w:bCs/>
          <w:b/>
        </w:rPr>
        <w:t xml:space="preserve">Evidence:</w:t>
      </w:r>
      <w:r>
        <w:t xml:space="preserve"> </w:t>
      </w:r>
      <w:r>
        <w:t xml:space="preserve">[Observed]</w:t>
      </w:r>
    </w:p>
    <w:bookmarkEnd w:id="1329"/>
    <w:bookmarkStart w:id="1330" w:name="fr-prj-022"/>
    <w:p>
      <w:pPr>
        <w:pStyle w:val="Heading3"/>
      </w:pPr>
      <w:r>
        <w:t xml:space="preserve">FR-PRJ-022</w:t>
      </w:r>
    </w:p>
    <w:p>
      <w:pPr>
        <w:numPr>
          <w:ilvl w:val="0"/>
          <w:numId w:val="3183"/>
        </w:numPr>
        <w:pStyle w:val="Compact"/>
      </w:pPr>
      <w:r>
        <w:rPr>
          <w:bCs/>
          <w:b/>
        </w:rPr>
        <w:t xml:space="preserve">Statement:</w:t>
      </w:r>
      <w:r>
        <w:t xml:space="preserve"> </w:t>
      </w:r>
      <w:r>
        <w:t xml:space="preserve">The system shall display a project header with title, derived status pill with reason tooltip, contract status pill, partner link, reference, initiative marker, link to the source application, contract document, sibling badge ('مشروع i من N') and staff-only actions.</w:t>
      </w:r>
    </w:p>
    <w:p>
      <w:pPr>
        <w:numPr>
          <w:ilvl w:val="0"/>
          <w:numId w:val="3183"/>
        </w:numPr>
        <w:pStyle w:val="Compact"/>
      </w:pPr>
      <w:r>
        <w:rPr>
          <w:bCs/>
          <w:b/>
        </w:rPr>
        <w:t xml:space="preserve">Description:</w:t>
      </w:r>
      <w:r>
        <w:t xml:space="preserve"> </w:t>
      </w:r>
      <w:r>
        <w:t xml:space="preserve">The system shall display a project header with title, derived status pill with reason tooltip, contract status pill, partner link, reference, initiative marker, link to the source application, contract document, sibling badge ('مشروع i من N') and staff-only actions.</w:t>
      </w:r>
    </w:p>
    <w:p>
      <w:pPr>
        <w:numPr>
          <w:ilvl w:val="0"/>
          <w:numId w:val="3183"/>
        </w:numPr>
        <w:pStyle w:val="Compact"/>
      </w:pPr>
      <w:r>
        <w:rPr>
          <w:bCs/>
          <w:b/>
        </w:rPr>
        <w:t xml:space="preserve">Type:</w:t>
      </w:r>
      <w:r>
        <w:t xml:space="preserve"> </w:t>
      </w:r>
      <w:r>
        <w:t xml:space="preserve">UI</w:t>
      </w:r>
    </w:p>
    <w:p>
      <w:pPr>
        <w:numPr>
          <w:ilvl w:val="0"/>
          <w:numId w:val="3183"/>
        </w:numPr>
        <w:pStyle w:val="Compact"/>
      </w:pPr>
      <w:r>
        <w:rPr>
          <w:bCs/>
          <w:b/>
        </w:rPr>
        <w:t xml:space="preserve">Source / Prototype reference:</w:t>
      </w:r>
      <w:r>
        <w:t xml:space="preserve"> </w:t>
      </w:r>
      <w:r>
        <w:rPr>
          <w:rStyle w:val="VerbatimChar"/>
        </w:rPr>
        <w:t xml:space="preserve">routes/projects.$id.tsx:113-166</w:t>
      </w:r>
    </w:p>
    <w:p>
      <w:pPr>
        <w:numPr>
          <w:ilvl w:val="0"/>
          <w:numId w:val="3183"/>
        </w:numPr>
        <w:pStyle w:val="Compact"/>
      </w:pPr>
      <w:r>
        <w:rPr>
          <w:bCs/>
          <w:b/>
        </w:rPr>
        <w:t xml:space="preserve">Related Feature:</w:t>
      </w:r>
      <w:r>
        <w:t xml:space="preserve"> </w:t>
      </w:r>
      <w:r>
        <w:t xml:space="preserve">FT-PRJ-07</w:t>
      </w:r>
    </w:p>
    <w:p>
      <w:pPr>
        <w:numPr>
          <w:ilvl w:val="0"/>
          <w:numId w:val="3183"/>
        </w:numPr>
        <w:pStyle w:val="Compact"/>
      </w:pPr>
      <w:r>
        <w:rPr>
          <w:bCs/>
          <w:b/>
        </w:rPr>
        <w:t xml:space="preserve">Related Story:</w:t>
      </w:r>
      <w:r>
        <w:t xml:space="preserve"> </w:t>
      </w:r>
      <w:r>
        <w:t xml:space="preserve">US-PRJ-012</w:t>
      </w:r>
    </w:p>
    <w:p>
      <w:pPr>
        <w:numPr>
          <w:ilvl w:val="0"/>
          <w:numId w:val="3183"/>
        </w:numPr>
        <w:pStyle w:val="Compact"/>
      </w:pPr>
      <w:r>
        <w:rPr>
          <w:bCs/>
          <w:b/>
        </w:rPr>
        <w:t xml:space="preserve">Priority:</w:t>
      </w:r>
      <w:r>
        <w:t xml:space="preserve"> </w:t>
      </w:r>
      <w:r>
        <w:t xml:space="preserve">Must</w:t>
      </w:r>
    </w:p>
    <w:p>
      <w:pPr>
        <w:numPr>
          <w:ilvl w:val="0"/>
          <w:numId w:val="3183"/>
        </w:numPr>
        <w:pStyle w:val="Compact"/>
      </w:pPr>
      <w:r>
        <w:rPr>
          <w:bCs/>
          <w:b/>
        </w:rPr>
        <w:t xml:space="preserve">Dependencies:</w:t>
      </w:r>
      <w:r>
        <w:t xml:space="preserve"> </w:t>
      </w:r>
      <w:r>
        <w:t xml:space="preserve">—</w:t>
      </w:r>
    </w:p>
    <w:p>
      <w:pPr>
        <w:numPr>
          <w:ilvl w:val="0"/>
          <w:numId w:val="3183"/>
        </w:numPr>
        <w:pStyle w:val="Compact"/>
      </w:pPr>
      <w:r>
        <w:rPr>
          <w:bCs/>
          <w:b/>
        </w:rPr>
        <w:t xml:space="preserve">Acceptance Criteria:</w:t>
      </w:r>
    </w:p>
    <w:p>
      <w:pPr>
        <w:numPr>
          <w:ilvl w:val="1"/>
          <w:numId w:val="3184"/>
        </w:numPr>
        <w:pStyle w:val="Compact"/>
      </w:pPr>
      <w:r>
        <w:t xml:space="preserve">Given a split contract of 3 projects, the second shows 'مشروع 2 من 3 — عقد CON…'.</w:t>
      </w:r>
    </w:p>
    <w:p>
      <w:pPr>
        <w:numPr>
          <w:ilvl w:val="0"/>
          <w:numId w:val="3183"/>
        </w:numPr>
        <w:pStyle w:val="Compact"/>
      </w:pPr>
      <w:r>
        <w:rPr>
          <w:bCs/>
          <w:b/>
        </w:rPr>
        <w:t xml:space="preserve">Validation Rules:</w:t>
      </w:r>
      <w:r>
        <w:t xml:space="preserve"> </w:t>
      </w:r>
      <w:r>
        <w:t xml:space="preserve">—</w:t>
      </w:r>
    </w:p>
    <w:p>
      <w:pPr>
        <w:numPr>
          <w:ilvl w:val="0"/>
          <w:numId w:val="3183"/>
        </w:numPr>
        <w:pStyle w:val="Compact"/>
      </w:pPr>
      <w:r>
        <w:rPr>
          <w:bCs/>
          <w:b/>
        </w:rPr>
        <w:t xml:space="preserve">Exceptions &amp; Alternative Flows:</w:t>
      </w:r>
      <w:r>
        <w:t xml:space="preserve"> </w:t>
      </w:r>
      <w:r>
        <w:t xml:space="preserve">Loading → PageSkeleton.</w:t>
      </w:r>
    </w:p>
    <w:p>
      <w:pPr>
        <w:numPr>
          <w:ilvl w:val="0"/>
          <w:numId w:val="3183"/>
        </w:numPr>
        <w:pStyle w:val="Compact"/>
      </w:pPr>
      <w:r>
        <w:rPr>
          <w:bCs/>
          <w:b/>
        </w:rPr>
        <w:t xml:space="preserve">Open Questions:</w:t>
      </w:r>
      <w:r>
        <w:t xml:space="preserve"> </w:t>
      </w:r>
      <w:r>
        <w:t xml:space="preserve">—</w:t>
      </w:r>
    </w:p>
    <w:p>
      <w:pPr>
        <w:numPr>
          <w:ilvl w:val="0"/>
          <w:numId w:val="3183"/>
        </w:numPr>
        <w:pStyle w:val="Compact"/>
      </w:pPr>
      <w:r>
        <w:rPr>
          <w:bCs/>
          <w:b/>
        </w:rPr>
        <w:t xml:space="preserve">Evidence:</w:t>
      </w:r>
      <w:r>
        <w:t xml:space="preserve"> </w:t>
      </w:r>
      <w:r>
        <w:t xml:space="preserve">[Observed]</w:t>
      </w:r>
    </w:p>
    <w:bookmarkEnd w:id="1330"/>
    <w:bookmarkStart w:id="1331" w:name="fr-prj-023"/>
    <w:p>
      <w:pPr>
        <w:pStyle w:val="Heading3"/>
      </w:pPr>
      <w:r>
        <w:t xml:space="preserve">FR-PRJ-023</w:t>
      </w:r>
    </w:p>
    <w:p>
      <w:pPr>
        <w:numPr>
          <w:ilvl w:val="0"/>
          <w:numId w:val="3185"/>
        </w:numPr>
        <w:pStyle w:val="Compact"/>
      </w:pPr>
      <w:r>
        <w:rPr>
          <w:bCs/>
          <w:b/>
        </w:rPr>
        <w:t xml:space="preserve">Statement:</w:t>
      </w:r>
      <w:r>
        <w:t xml:space="preserve"> </w:t>
      </w:r>
      <w:r>
        <w:t xml:space="preserve">The system shall show actual progress (approved milestones of total), project value with finance breakdown (approved/due/paid), read-only multi-initiative allocations and read-only co-funding, plus duration, manager and plan item.</w:t>
      </w:r>
    </w:p>
    <w:p>
      <w:pPr>
        <w:numPr>
          <w:ilvl w:val="0"/>
          <w:numId w:val="3185"/>
        </w:numPr>
        <w:pStyle w:val="Compact"/>
      </w:pPr>
      <w:r>
        <w:rPr>
          <w:bCs/>
          <w:b/>
        </w:rPr>
        <w:t xml:space="preserve">Description:</w:t>
      </w:r>
      <w:r>
        <w:t xml:space="preserve"> </w:t>
      </w:r>
      <w:r>
        <w:t xml:space="preserve">The system shall show actual progress (approved milestones of total), project value with finance breakdown (approved/due/paid), read-only multi-initiative allocations and read-only co-funding, plus duration, manager and plan item.</w:t>
      </w:r>
    </w:p>
    <w:p>
      <w:pPr>
        <w:numPr>
          <w:ilvl w:val="0"/>
          <w:numId w:val="3185"/>
        </w:numPr>
        <w:pStyle w:val="Compact"/>
      </w:pPr>
      <w:r>
        <w:rPr>
          <w:bCs/>
          <w:b/>
        </w:rPr>
        <w:t xml:space="preserve">Type:</w:t>
      </w:r>
      <w:r>
        <w:t xml:space="preserve"> </w:t>
      </w:r>
      <w:r>
        <w:t xml:space="preserve">Reporting</w:t>
      </w:r>
    </w:p>
    <w:p>
      <w:pPr>
        <w:numPr>
          <w:ilvl w:val="0"/>
          <w:numId w:val="3185"/>
        </w:numPr>
        <w:pStyle w:val="Compact"/>
      </w:pPr>
      <w:r>
        <w:rPr>
          <w:bCs/>
          <w:b/>
        </w:rPr>
        <w:t xml:space="preserve">Source / Prototype reference:</w:t>
      </w:r>
      <w:r>
        <w:t xml:space="preserve"> </w:t>
      </w:r>
      <w:r>
        <w:rPr>
          <w:rStyle w:val="VerbatimChar"/>
        </w:rPr>
        <w:t xml:space="preserve">routes/projects.$id.tsx:157-165; lib/plans.ts:385-389</w:t>
      </w:r>
    </w:p>
    <w:p>
      <w:pPr>
        <w:numPr>
          <w:ilvl w:val="0"/>
          <w:numId w:val="3185"/>
        </w:numPr>
        <w:pStyle w:val="Compact"/>
      </w:pPr>
      <w:r>
        <w:rPr>
          <w:bCs/>
          <w:b/>
        </w:rPr>
        <w:t xml:space="preserve">Related Feature:</w:t>
      </w:r>
      <w:r>
        <w:t xml:space="preserve"> </w:t>
      </w:r>
      <w:r>
        <w:t xml:space="preserve">FT-PRJ-07</w:t>
      </w:r>
    </w:p>
    <w:p>
      <w:pPr>
        <w:numPr>
          <w:ilvl w:val="0"/>
          <w:numId w:val="3185"/>
        </w:numPr>
        <w:pStyle w:val="Compact"/>
      </w:pPr>
      <w:r>
        <w:rPr>
          <w:bCs/>
          <w:b/>
        </w:rPr>
        <w:t xml:space="preserve">Related Story:</w:t>
      </w:r>
      <w:r>
        <w:t xml:space="preserve"> </w:t>
      </w:r>
      <w:r>
        <w:t xml:space="preserve">US-PRJ-012</w:t>
      </w:r>
    </w:p>
    <w:p>
      <w:pPr>
        <w:numPr>
          <w:ilvl w:val="0"/>
          <w:numId w:val="3185"/>
        </w:numPr>
        <w:pStyle w:val="Compact"/>
      </w:pPr>
      <w:r>
        <w:rPr>
          <w:bCs/>
          <w:b/>
        </w:rPr>
        <w:t xml:space="preserve">Priority:</w:t>
      </w:r>
      <w:r>
        <w:t xml:space="preserve"> </w:t>
      </w:r>
      <w:r>
        <w:t xml:space="preserve">Must</w:t>
      </w:r>
    </w:p>
    <w:p>
      <w:pPr>
        <w:numPr>
          <w:ilvl w:val="0"/>
          <w:numId w:val="3185"/>
        </w:numPr>
        <w:pStyle w:val="Compact"/>
      </w:pPr>
      <w:r>
        <w:rPr>
          <w:bCs/>
          <w:b/>
        </w:rPr>
        <w:t xml:space="preserve">Dependencies:</w:t>
      </w:r>
      <w:r>
        <w:t xml:space="preserve"> </w:t>
      </w:r>
      <w:r>
        <w:t xml:space="preserve">FIN, PLN, REV</w:t>
      </w:r>
    </w:p>
    <w:p>
      <w:pPr>
        <w:numPr>
          <w:ilvl w:val="0"/>
          <w:numId w:val="3185"/>
        </w:numPr>
        <w:pStyle w:val="Compact"/>
      </w:pPr>
      <w:r>
        <w:rPr>
          <w:bCs/>
          <w:b/>
        </w:rPr>
        <w:t xml:space="preserve">Acceptance Criteria:</w:t>
      </w:r>
    </w:p>
    <w:p>
      <w:pPr>
        <w:numPr>
          <w:ilvl w:val="1"/>
          <w:numId w:val="3186"/>
        </w:numPr>
        <w:pStyle w:val="Compact"/>
      </w:pPr>
      <w:r>
        <w:t xml:space="preserve">Given paid payments of 200,000 on a 1,000,000 project, the breakdown shows paid 200,000.</w:t>
      </w:r>
    </w:p>
    <w:p>
      <w:pPr>
        <w:numPr>
          <w:ilvl w:val="0"/>
          <w:numId w:val="3185"/>
        </w:numPr>
        <w:pStyle w:val="Compact"/>
      </w:pPr>
      <w:r>
        <w:rPr>
          <w:bCs/>
          <w:b/>
        </w:rPr>
        <w:t xml:space="preserve">Validation Rules:</w:t>
      </w:r>
      <w:r>
        <w:t xml:space="preserve"> </w:t>
      </w:r>
      <w:r>
        <w:t xml:space="preserve">—</w:t>
      </w:r>
    </w:p>
    <w:p>
      <w:pPr>
        <w:numPr>
          <w:ilvl w:val="0"/>
          <w:numId w:val="3185"/>
        </w:numPr>
        <w:pStyle w:val="Compact"/>
      </w:pPr>
      <w:r>
        <w:rPr>
          <w:bCs/>
          <w:b/>
        </w:rPr>
        <w:t xml:space="preserve">Exceptions &amp; Alternative Flows:</w:t>
      </w:r>
      <w:r>
        <w:t xml:space="preserve"> </w:t>
      </w:r>
      <w:r>
        <w:t xml:space="preserve">—</w:t>
      </w:r>
    </w:p>
    <w:p>
      <w:pPr>
        <w:numPr>
          <w:ilvl w:val="0"/>
          <w:numId w:val="3185"/>
        </w:numPr>
        <w:pStyle w:val="Compact"/>
      </w:pPr>
      <w:r>
        <w:rPr>
          <w:bCs/>
          <w:b/>
        </w:rPr>
        <w:t xml:space="preserve">Open Questions:</w:t>
      </w:r>
      <w:r>
        <w:t xml:space="preserve"> </w:t>
      </w:r>
      <w:r>
        <w:t xml:space="preserve">—</w:t>
      </w:r>
    </w:p>
    <w:p>
      <w:pPr>
        <w:numPr>
          <w:ilvl w:val="0"/>
          <w:numId w:val="3185"/>
        </w:numPr>
        <w:pStyle w:val="Compact"/>
      </w:pPr>
      <w:r>
        <w:rPr>
          <w:bCs/>
          <w:b/>
        </w:rPr>
        <w:t xml:space="preserve">Evidence:</w:t>
      </w:r>
      <w:r>
        <w:t xml:space="preserve"> </w:t>
      </w:r>
      <w:r>
        <w:t xml:space="preserve">[Observed]</w:t>
      </w:r>
    </w:p>
    <w:bookmarkEnd w:id="1331"/>
    <w:bookmarkStart w:id="1332" w:name="fr-prj-024"/>
    <w:p>
      <w:pPr>
        <w:pStyle w:val="Heading3"/>
      </w:pPr>
      <w:r>
        <w:t xml:space="preserve">FR-PRJ-024</w:t>
      </w:r>
    </w:p>
    <w:p>
      <w:pPr>
        <w:numPr>
          <w:ilvl w:val="0"/>
          <w:numId w:val="3187"/>
        </w:numPr>
        <w:pStyle w:val="Compact"/>
      </w:pPr>
      <w:r>
        <w:rPr>
          <w:bCs/>
          <w:b/>
        </w:rPr>
        <w:t xml:space="preserve">Statement:</w:t>
      </w:r>
      <w:r>
        <w:t xml:space="preserve"> </w:t>
      </w:r>
      <w:r>
        <w:t xml:space="preserve">The system shall render the project page for partner users without staff actions (no back link, start, contract advance, plan generation, replan, approvals), while allowing partner task, evidence and report actions.</w:t>
      </w:r>
    </w:p>
    <w:p>
      <w:pPr>
        <w:numPr>
          <w:ilvl w:val="0"/>
          <w:numId w:val="3187"/>
        </w:numPr>
        <w:pStyle w:val="Compact"/>
      </w:pPr>
      <w:r>
        <w:rPr>
          <w:bCs/>
          <w:b/>
        </w:rPr>
        <w:t xml:space="preserve">Description:</w:t>
      </w:r>
      <w:r>
        <w:t xml:space="preserve"> </w:t>
      </w:r>
      <w:r>
        <w:t xml:space="preserve">The system shall render the project page for partner users without staff actions (no back link, start, contract advance, plan generation, replan, approvals), while allowing partner task, evidence and report actions.</w:t>
      </w:r>
    </w:p>
    <w:p>
      <w:pPr>
        <w:numPr>
          <w:ilvl w:val="0"/>
          <w:numId w:val="3187"/>
        </w:numPr>
        <w:pStyle w:val="Compact"/>
      </w:pPr>
      <w:r>
        <w:rPr>
          <w:bCs/>
          <w:b/>
        </w:rPr>
        <w:t xml:space="preserve">Type:</w:t>
      </w:r>
      <w:r>
        <w:t xml:space="preserve"> </w:t>
      </w:r>
      <w:r>
        <w:t xml:space="preserve">Security</w:t>
      </w:r>
    </w:p>
    <w:p>
      <w:pPr>
        <w:numPr>
          <w:ilvl w:val="0"/>
          <w:numId w:val="3187"/>
        </w:numPr>
        <w:pStyle w:val="Compact"/>
      </w:pPr>
      <w:r>
        <w:rPr>
          <w:bCs/>
          <w:b/>
        </w:rPr>
        <w:t xml:space="preserve">Source / Prototype reference:</w:t>
      </w:r>
      <w:r>
        <w:t xml:space="preserve"> </w:t>
      </w:r>
      <w:r>
        <w:rPr>
          <w:rStyle w:val="VerbatimChar"/>
        </w:rPr>
        <w:t xml:space="preserve">routes/projects.$id.tsx:102,113,137,152; components/ProjectTree.tsx</w:t>
      </w:r>
    </w:p>
    <w:p>
      <w:pPr>
        <w:numPr>
          <w:ilvl w:val="0"/>
          <w:numId w:val="3187"/>
        </w:numPr>
        <w:pStyle w:val="Compact"/>
      </w:pPr>
      <w:r>
        <w:rPr>
          <w:bCs/>
          <w:b/>
        </w:rPr>
        <w:t xml:space="preserve">Related Feature:</w:t>
      </w:r>
      <w:r>
        <w:t xml:space="preserve"> </w:t>
      </w:r>
      <w:r>
        <w:t xml:space="preserve">FT-PRJ-07</w:t>
      </w:r>
    </w:p>
    <w:p>
      <w:pPr>
        <w:numPr>
          <w:ilvl w:val="0"/>
          <w:numId w:val="3187"/>
        </w:numPr>
        <w:pStyle w:val="Compact"/>
      </w:pPr>
      <w:r>
        <w:rPr>
          <w:bCs/>
          <w:b/>
        </w:rPr>
        <w:t xml:space="preserve">Related Story:</w:t>
      </w:r>
      <w:r>
        <w:t xml:space="preserve"> </w:t>
      </w:r>
      <w:r>
        <w:t xml:space="preserve">US-PRJ-013</w:t>
      </w:r>
    </w:p>
    <w:p>
      <w:pPr>
        <w:numPr>
          <w:ilvl w:val="0"/>
          <w:numId w:val="3187"/>
        </w:numPr>
        <w:pStyle w:val="Compact"/>
      </w:pPr>
      <w:r>
        <w:rPr>
          <w:bCs/>
          <w:b/>
        </w:rPr>
        <w:t xml:space="preserve">Priority:</w:t>
      </w:r>
      <w:r>
        <w:t xml:space="preserve"> </w:t>
      </w:r>
      <w:r>
        <w:t xml:space="preserve">Must</w:t>
      </w:r>
    </w:p>
    <w:p>
      <w:pPr>
        <w:numPr>
          <w:ilvl w:val="0"/>
          <w:numId w:val="3187"/>
        </w:numPr>
        <w:pStyle w:val="Compact"/>
      </w:pPr>
      <w:r>
        <w:rPr>
          <w:bCs/>
          <w:b/>
        </w:rPr>
        <w:t xml:space="preserve">Dependencies:</w:t>
      </w:r>
      <w:r>
        <w:t xml:space="preserve"> </w:t>
      </w:r>
      <w:r>
        <w:t xml:space="preserve">—</w:t>
      </w:r>
    </w:p>
    <w:p>
      <w:pPr>
        <w:numPr>
          <w:ilvl w:val="0"/>
          <w:numId w:val="3187"/>
        </w:numPr>
        <w:pStyle w:val="Compact"/>
      </w:pPr>
      <w:r>
        <w:rPr>
          <w:bCs/>
          <w:b/>
        </w:rPr>
        <w:t xml:space="preserve">Acceptance Criteria:</w:t>
      </w:r>
    </w:p>
    <w:p>
      <w:pPr>
        <w:numPr>
          <w:ilvl w:val="1"/>
          <w:numId w:val="3188"/>
        </w:numPr>
        <w:pStyle w:val="Compact"/>
      </w:pPr>
      <w:r>
        <w:t xml:space="preserve">Given an applicant persona, the 'اعتماد الخطة وبدء التنفيذ' button is not shown.</w:t>
      </w:r>
    </w:p>
    <w:p>
      <w:pPr>
        <w:numPr>
          <w:ilvl w:val="0"/>
          <w:numId w:val="3187"/>
        </w:numPr>
        <w:pStyle w:val="Compact"/>
      </w:pPr>
      <w:r>
        <w:rPr>
          <w:bCs/>
          <w:b/>
        </w:rPr>
        <w:t xml:space="preserve">Validation Rules:</w:t>
      </w:r>
      <w:r>
        <w:t xml:space="preserve"> </w:t>
      </w:r>
      <w:r>
        <w:t xml:space="preserve">—</w:t>
      </w:r>
    </w:p>
    <w:p>
      <w:pPr>
        <w:numPr>
          <w:ilvl w:val="0"/>
          <w:numId w:val="3187"/>
        </w:numPr>
        <w:pStyle w:val="Compact"/>
      </w:pPr>
      <w:r>
        <w:rPr>
          <w:bCs/>
          <w:b/>
        </w:rPr>
        <w:t xml:space="preserve">Exceptions &amp; Alternative Flows:</w:t>
      </w:r>
      <w:r>
        <w:t xml:space="preserve"> </w:t>
      </w:r>
      <w:r>
        <w:t xml:space="preserve">No ownership check (ISS-PRJ-03).</w:t>
      </w:r>
    </w:p>
    <w:p>
      <w:pPr>
        <w:numPr>
          <w:ilvl w:val="0"/>
          <w:numId w:val="3187"/>
        </w:numPr>
        <w:pStyle w:val="Compact"/>
      </w:pPr>
      <w:r>
        <w:rPr>
          <w:bCs/>
          <w:b/>
        </w:rPr>
        <w:t xml:space="preserve">Open Questions:</w:t>
      </w:r>
      <w:r>
        <w:t xml:space="preserve"> </w:t>
      </w:r>
      <w:r>
        <w:t xml:space="preserve">OQ-PRJ-01</w:t>
      </w:r>
    </w:p>
    <w:p>
      <w:pPr>
        <w:numPr>
          <w:ilvl w:val="0"/>
          <w:numId w:val="3187"/>
        </w:numPr>
        <w:pStyle w:val="Compact"/>
      </w:pPr>
      <w:r>
        <w:rPr>
          <w:bCs/>
          <w:b/>
        </w:rPr>
        <w:t xml:space="preserve">Evidence:</w:t>
      </w:r>
      <w:r>
        <w:t xml:space="preserve"> </w:t>
      </w:r>
      <w:r>
        <w:t xml:space="preserve">[Observed]</w:t>
      </w:r>
    </w:p>
    <w:bookmarkEnd w:id="1332"/>
    <w:bookmarkStart w:id="1333" w:name="fr-prj-025"/>
    <w:p>
      <w:pPr>
        <w:pStyle w:val="Heading3"/>
      </w:pPr>
      <w:r>
        <w:t xml:space="preserve">FR-PRJ-025</w:t>
      </w:r>
    </w:p>
    <w:p>
      <w:pPr>
        <w:numPr>
          <w:ilvl w:val="0"/>
          <w:numId w:val="3189"/>
        </w:numPr>
        <w:pStyle w:val="Compact"/>
      </w:pPr>
      <w:r>
        <w:rPr>
          <w:bCs/>
          <w:b/>
        </w:rPr>
        <w:t xml:space="preserve">Statement:</w:t>
      </w:r>
      <w:r>
        <w:t xml:space="preserve"> </w:t>
      </w:r>
      <w:r>
        <w:t xml:space="preserve">The system shall generate an execution plan with AI using project title/description, application offer and answers, external agent output, grantor policies, budget and duration: 3–5 phases with weights summing 100, 2–4 sub-tasks per phase with required evidence and due day, and an optional payment (percent of budget) per phase.</w:t>
      </w:r>
    </w:p>
    <w:p>
      <w:pPr>
        <w:numPr>
          <w:ilvl w:val="0"/>
          <w:numId w:val="3189"/>
        </w:numPr>
        <w:pStyle w:val="Compact"/>
      </w:pPr>
      <w:r>
        <w:rPr>
          <w:bCs/>
          <w:b/>
        </w:rPr>
        <w:t xml:space="preserve">Description:</w:t>
      </w:r>
      <w:r>
        <w:t xml:space="preserve"> </w:t>
      </w:r>
      <w:r>
        <w:t xml:space="preserve">Phases and sub-tasks are inserted into project_activities; payments inserted with activity_id; dates = project start + day offset; rationale shown in toast.</w:t>
      </w:r>
    </w:p>
    <w:p>
      <w:pPr>
        <w:numPr>
          <w:ilvl w:val="0"/>
          <w:numId w:val="3189"/>
        </w:numPr>
        <w:pStyle w:val="Compact"/>
      </w:pPr>
      <w:r>
        <w:rPr>
          <w:bCs/>
          <w:b/>
        </w:rPr>
        <w:t xml:space="preserve">Type:</w:t>
      </w:r>
      <w:r>
        <w:t xml:space="preserve"> </w:t>
      </w:r>
      <w:r>
        <w:t xml:space="preserve">AI</w:t>
      </w:r>
    </w:p>
    <w:p>
      <w:pPr>
        <w:numPr>
          <w:ilvl w:val="0"/>
          <w:numId w:val="3189"/>
        </w:numPr>
        <w:pStyle w:val="Compact"/>
      </w:pPr>
      <w:r>
        <w:rPr>
          <w:bCs/>
          <w:b/>
        </w:rPr>
        <w:t xml:space="preserve">Source / Prototype reference:</w:t>
      </w:r>
      <w:r>
        <w:t xml:space="preserve"> </w:t>
      </w:r>
      <w:r>
        <w:rPr>
          <w:rStyle w:val="VerbatimChar"/>
        </w:rPr>
        <w:t xml:space="preserve">components/ProjectTree.tsx:75-111; lib/projectAi.server.ts:31-46</w:t>
      </w:r>
    </w:p>
    <w:p>
      <w:pPr>
        <w:numPr>
          <w:ilvl w:val="0"/>
          <w:numId w:val="3189"/>
        </w:numPr>
        <w:pStyle w:val="Compact"/>
      </w:pPr>
      <w:r>
        <w:rPr>
          <w:bCs/>
          <w:b/>
        </w:rPr>
        <w:t xml:space="preserve">Related Feature:</w:t>
      </w:r>
      <w:r>
        <w:t xml:space="preserve"> </w:t>
      </w:r>
      <w:r>
        <w:t xml:space="preserve">FT-PRJ-08</w:t>
      </w:r>
    </w:p>
    <w:p>
      <w:pPr>
        <w:numPr>
          <w:ilvl w:val="0"/>
          <w:numId w:val="3189"/>
        </w:numPr>
        <w:pStyle w:val="Compact"/>
      </w:pPr>
      <w:r>
        <w:rPr>
          <w:bCs/>
          <w:b/>
        </w:rPr>
        <w:t xml:space="preserve">Related Story:</w:t>
      </w:r>
      <w:r>
        <w:t xml:space="preserve"> </w:t>
      </w:r>
      <w:r>
        <w:t xml:space="preserve">US-PRJ-014</w:t>
      </w:r>
    </w:p>
    <w:p>
      <w:pPr>
        <w:numPr>
          <w:ilvl w:val="0"/>
          <w:numId w:val="3189"/>
        </w:numPr>
        <w:pStyle w:val="Compact"/>
      </w:pPr>
      <w:r>
        <w:rPr>
          <w:bCs/>
          <w:b/>
        </w:rPr>
        <w:t xml:space="preserve">Priority:</w:t>
      </w:r>
      <w:r>
        <w:t xml:space="preserve"> </w:t>
      </w:r>
      <w:r>
        <w:t xml:space="preserve">Must</w:t>
      </w:r>
    </w:p>
    <w:p>
      <w:pPr>
        <w:numPr>
          <w:ilvl w:val="0"/>
          <w:numId w:val="3189"/>
        </w:numPr>
        <w:pStyle w:val="Compact"/>
      </w:pPr>
      <w:r>
        <w:rPr>
          <w:bCs/>
          <w:b/>
        </w:rPr>
        <w:t xml:space="preserve">Dependencies:</w:t>
      </w:r>
      <w:r>
        <w:t xml:space="preserve"> </w:t>
      </w:r>
      <w:r>
        <w:t xml:space="preserve">AI gateway</w:t>
      </w:r>
    </w:p>
    <w:p>
      <w:pPr>
        <w:numPr>
          <w:ilvl w:val="0"/>
          <w:numId w:val="3189"/>
        </w:numPr>
        <w:pStyle w:val="Compact"/>
      </w:pPr>
      <w:r>
        <w:rPr>
          <w:bCs/>
          <w:b/>
        </w:rPr>
        <w:t xml:space="preserve">Acceptance Criteria:</w:t>
      </w:r>
    </w:p>
    <w:p>
      <w:pPr>
        <w:numPr>
          <w:ilvl w:val="1"/>
          <w:numId w:val="3190"/>
        </w:numPr>
        <w:pStyle w:val="Compact"/>
      </w:pPr>
      <w:r>
        <w:t xml:space="preserve">Given a project in planning with no activities, when 'بناء الخطة بالذكاء الاصطناعي' is clicked, then phases and sub-tasks appear in the timeline.</w:t>
      </w:r>
    </w:p>
    <w:p>
      <w:pPr>
        <w:numPr>
          <w:ilvl w:val="0"/>
          <w:numId w:val="3189"/>
        </w:numPr>
        <w:pStyle w:val="Compact"/>
      </w:pPr>
      <w:r>
        <w:rPr>
          <w:bCs/>
          <w:b/>
        </w:rPr>
        <w:t xml:space="preserve">Validation Rules:</w:t>
      </w:r>
      <w:r>
        <w:t xml:space="preserve"> </w:t>
      </w:r>
      <w:r>
        <w:t xml:space="preserve">Duration = max(30, end−start) days, default 365.</w:t>
      </w:r>
    </w:p>
    <w:p>
      <w:pPr>
        <w:numPr>
          <w:ilvl w:val="0"/>
          <w:numId w:val="3189"/>
        </w:numPr>
        <w:pStyle w:val="Compact"/>
      </w:pPr>
      <w:r>
        <w:rPr>
          <w:bCs/>
          <w:b/>
        </w:rPr>
        <w:t xml:space="preserve">Exceptions &amp; Alternative Flows:</w:t>
      </w:r>
      <w:r>
        <w:t xml:space="preserve"> </w:t>
      </w:r>
      <w:r>
        <w:t xml:space="preserve">Empty plan → 'لم تُولد خطة'; AI error → toast.</w:t>
      </w:r>
    </w:p>
    <w:p>
      <w:pPr>
        <w:numPr>
          <w:ilvl w:val="0"/>
          <w:numId w:val="3189"/>
        </w:numPr>
        <w:pStyle w:val="Compact"/>
      </w:pPr>
      <w:r>
        <w:rPr>
          <w:bCs/>
          <w:b/>
        </w:rPr>
        <w:t xml:space="preserve">Open Questions:</w:t>
      </w:r>
      <w:r>
        <w:t xml:space="preserve"> </w:t>
      </w:r>
      <w:r>
        <w:t xml:space="preserve">OQ-PRJ-04</w:t>
      </w:r>
    </w:p>
    <w:p>
      <w:pPr>
        <w:numPr>
          <w:ilvl w:val="0"/>
          <w:numId w:val="3189"/>
        </w:numPr>
        <w:pStyle w:val="Compact"/>
      </w:pPr>
      <w:r>
        <w:rPr>
          <w:bCs/>
          <w:b/>
        </w:rPr>
        <w:t xml:space="preserve">Evidence:</w:t>
      </w:r>
      <w:r>
        <w:t xml:space="preserve"> </w:t>
      </w:r>
      <w:r>
        <w:t xml:space="preserve">[Observed]</w:t>
      </w:r>
    </w:p>
    <w:bookmarkEnd w:id="1333"/>
    <w:bookmarkStart w:id="1334" w:name="fr-prj-026"/>
    <w:p>
      <w:pPr>
        <w:pStyle w:val="Heading3"/>
      </w:pPr>
      <w:r>
        <w:t xml:space="preserve">FR-PRJ-026</w:t>
      </w:r>
    </w:p>
    <w:p>
      <w:pPr>
        <w:numPr>
          <w:ilvl w:val="0"/>
          <w:numId w:val="3191"/>
        </w:numPr>
        <w:pStyle w:val="Compact"/>
      </w:pPr>
      <w:r>
        <w:rPr>
          <w:bCs/>
          <w:b/>
        </w:rPr>
        <w:t xml:space="preserve">Statement:</w:t>
      </w:r>
      <w:r>
        <w:t xml:space="preserve"> </w:t>
      </w:r>
      <w:r>
        <w:t xml:space="preserve">The system shall allow regenerating the plan only before execution has started, after user confirmation, deleting existing activities and unpaid phase-linked payments.</w:t>
      </w:r>
    </w:p>
    <w:p>
      <w:pPr>
        <w:numPr>
          <w:ilvl w:val="0"/>
          <w:numId w:val="3191"/>
        </w:numPr>
        <w:pStyle w:val="Compact"/>
      </w:pPr>
      <w:r>
        <w:rPr>
          <w:bCs/>
          <w:b/>
        </w:rPr>
        <w:t xml:space="preserve">Description:</w:t>
      </w:r>
      <w:r>
        <w:t xml:space="preserve"> </w:t>
      </w:r>
      <w:r>
        <w:t xml:space="preserve">The system shall allow regenerating the plan only before execution has started, after user confirmation, deleting existing activities and unpaid phase-linked payments.</w:t>
      </w:r>
    </w:p>
    <w:p>
      <w:pPr>
        <w:numPr>
          <w:ilvl w:val="0"/>
          <w:numId w:val="3191"/>
        </w:numPr>
        <w:pStyle w:val="Compact"/>
      </w:pPr>
      <w:r>
        <w:rPr>
          <w:bCs/>
          <w:b/>
        </w:rPr>
        <w:t xml:space="preserve">Type:</w:t>
      </w:r>
      <w:r>
        <w:t xml:space="preserve"> </w:t>
      </w:r>
      <w:r>
        <w:t xml:space="preserve">Functional</w:t>
      </w:r>
    </w:p>
    <w:p>
      <w:pPr>
        <w:numPr>
          <w:ilvl w:val="0"/>
          <w:numId w:val="3191"/>
        </w:numPr>
        <w:pStyle w:val="Compact"/>
      </w:pPr>
      <w:r>
        <w:rPr>
          <w:bCs/>
          <w:b/>
        </w:rPr>
        <w:t xml:space="preserve">Source / Prototype reference:</w:t>
      </w:r>
      <w:r>
        <w:t xml:space="preserve"> </w:t>
      </w:r>
      <w:r>
        <w:rPr>
          <w:rStyle w:val="VerbatimChar"/>
        </w:rPr>
        <w:t xml:space="preserve">components/ProjectTree.tsx:76-77,91-92,153-157</w:t>
      </w:r>
    </w:p>
    <w:p>
      <w:pPr>
        <w:numPr>
          <w:ilvl w:val="0"/>
          <w:numId w:val="3191"/>
        </w:numPr>
        <w:pStyle w:val="Compact"/>
      </w:pPr>
      <w:r>
        <w:rPr>
          <w:bCs/>
          <w:b/>
        </w:rPr>
        <w:t xml:space="preserve">Related Feature:</w:t>
      </w:r>
      <w:r>
        <w:t xml:space="preserve"> </w:t>
      </w:r>
      <w:r>
        <w:t xml:space="preserve">FT-PRJ-08</w:t>
      </w:r>
    </w:p>
    <w:p>
      <w:pPr>
        <w:numPr>
          <w:ilvl w:val="0"/>
          <w:numId w:val="3191"/>
        </w:numPr>
        <w:pStyle w:val="Compact"/>
      </w:pPr>
      <w:r>
        <w:rPr>
          <w:bCs/>
          <w:b/>
        </w:rPr>
        <w:t xml:space="preserve">Related Story:</w:t>
      </w:r>
      <w:r>
        <w:t xml:space="preserve"> </w:t>
      </w:r>
      <w:r>
        <w:t xml:space="preserve">US-PRJ-014</w:t>
      </w:r>
    </w:p>
    <w:p>
      <w:pPr>
        <w:numPr>
          <w:ilvl w:val="0"/>
          <w:numId w:val="3191"/>
        </w:numPr>
        <w:pStyle w:val="Compact"/>
      </w:pPr>
      <w:r>
        <w:rPr>
          <w:bCs/>
          <w:b/>
        </w:rPr>
        <w:t xml:space="preserve">Priority:</w:t>
      </w:r>
      <w:r>
        <w:t xml:space="preserve"> </w:t>
      </w:r>
      <w:r>
        <w:t xml:space="preserve">Must</w:t>
      </w:r>
    </w:p>
    <w:p>
      <w:pPr>
        <w:numPr>
          <w:ilvl w:val="0"/>
          <w:numId w:val="3191"/>
        </w:numPr>
        <w:pStyle w:val="Compact"/>
      </w:pPr>
      <w:r>
        <w:rPr>
          <w:bCs/>
          <w:b/>
        </w:rPr>
        <w:t xml:space="preserve">Dependencies:</w:t>
      </w:r>
      <w:r>
        <w:t xml:space="preserve"> </w:t>
      </w:r>
      <w:r>
        <w:t xml:space="preserve">FR-PRJ-044</w:t>
      </w:r>
    </w:p>
    <w:p>
      <w:pPr>
        <w:numPr>
          <w:ilvl w:val="0"/>
          <w:numId w:val="3191"/>
        </w:numPr>
        <w:pStyle w:val="Compact"/>
      </w:pPr>
      <w:r>
        <w:rPr>
          <w:bCs/>
          <w:b/>
        </w:rPr>
        <w:t xml:space="preserve">Acceptance Criteria:</w:t>
      </w:r>
    </w:p>
    <w:p>
      <w:pPr>
        <w:numPr>
          <w:ilvl w:val="1"/>
          <w:numId w:val="3192"/>
        </w:numPr>
        <w:pStyle w:val="Compact"/>
      </w:pPr>
      <w:r>
        <w:t xml:space="preserve">Given execution started, generation shows 'بدأ التنفيذ — استخدم طلب إعادة التخطيط'.</w:t>
      </w:r>
    </w:p>
    <w:p>
      <w:pPr>
        <w:numPr>
          <w:ilvl w:val="0"/>
          <w:numId w:val="3191"/>
        </w:numPr>
        <w:pStyle w:val="Compact"/>
      </w:pPr>
      <w:r>
        <w:rPr>
          <w:bCs/>
          <w:b/>
        </w:rPr>
        <w:t xml:space="preserve">Validation Rules:</w:t>
      </w:r>
      <w:r>
        <w:t xml:space="preserve"> </w:t>
      </w:r>
      <w:r>
        <w:t xml:space="preserve">—</w:t>
      </w:r>
    </w:p>
    <w:p>
      <w:pPr>
        <w:numPr>
          <w:ilvl w:val="0"/>
          <w:numId w:val="3191"/>
        </w:numPr>
        <w:pStyle w:val="Compact"/>
      </w:pPr>
      <w:r>
        <w:rPr>
          <w:bCs/>
          <w:b/>
        </w:rPr>
        <w:t xml:space="preserve">Exceptions &amp; Alternative Flows:</w:t>
      </w:r>
      <w:r>
        <w:t xml:space="preserve"> </w:t>
      </w:r>
      <w:r>
        <w:t xml:space="preserve">User cancels confirm → nothing changes.</w:t>
      </w:r>
    </w:p>
    <w:p>
      <w:pPr>
        <w:numPr>
          <w:ilvl w:val="0"/>
          <w:numId w:val="3191"/>
        </w:numPr>
        <w:pStyle w:val="Compact"/>
      </w:pPr>
      <w:r>
        <w:rPr>
          <w:bCs/>
          <w:b/>
        </w:rPr>
        <w:t xml:space="preserve">Open Questions:</w:t>
      </w:r>
      <w:r>
        <w:t xml:space="preserve"> </w:t>
      </w:r>
      <w:r>
        <w:t xml:space="preserve">—</w:t>
      </w:r>
    </w:p>
    <w:p>
      <w:pPr>
        <w:numPr>
          <w:ilvl w:val="0"/>
          <w:numId w:val="3191"/>
        </w:numPr>
        <w:pStyle w:val="Compact"/>
      </w:pPr>
      <w:r>
        <w:rPr>
          <w:bCs/>
          <w:b/>
        </w:rPr>
        <w:t xml:space="preserve">Evidence:</w:t>
      </w:r>
      <w:r>
        <w:t xml:space="preserve"> </w:t>
      </w:r>
      <w:r>
        <w:t xml:space="preserve">[Observed]</w:t>
      </w:r>
    </w:p>
    <w:bookmarkEnd w:id="1334"/>
    <w:bookmarkStart w:id="1335" w:name="fr-prj-027"/>
    <w:p>
      <w:pPr>
        <w:pStyle w:val="Heading3"/>
      </w:pPr>
      <w:r>
        <w:t xml:space="preserve">FR-PRJ-027</w:t>
      </w:r>
    </w:p>
    <w:p>
      <w:pPr>
        <w:numPr>
          <w:ilvl w:val="0"/>
          <w:numId w:val="3193"/>
        </w:numPr>
        <w:pStyle w:val="Compact"/>
      </w:pPr>
      <w:r>
        <w:rPr>
          <w:bCs/>
          <w:b/>
        </w:rPr>
        <w:t xml:space="preserve">Statement:</w:t>
      </w:r>
      <w:r>
        <w:t xml:space="preserve"> </w:t>
      </w:r>
      <w:r>
        <w:t xml:space="preserve">The system shall enforce sequential phases and task dependencies: each generated phase depends on the previous; only the first incomplete phase is current; later phases are locked with 'تُفتح بعد إتمام «…»'; sub-tasks with unapproved depends_on show 'بعد: …' and cannot be acted on.</w:t>
      </w:r>
    </w:p>
    <w:p>
      <w:pPr>
        <w:numPr>
          <w:ilvl w:val="0"/>
          <w:numId w:val="3193"/>
        </w:numPr>
        <w:pStyle w:val="Compact"/>
      </w:pPr>
      <w:r>
        <w:rPr>
          <w:bCs/>
          <w:b/>
        </w:rPr>
        <w:t xml:space="preserve">Description:</w:t>
      </w:r>
      <w:r>
        <w:t xml:space="preserve"> </w:t>
      </w:r>
      <w:r>
        <w:t xml:space="preserve">The system shall enforce sequential phases and task dependencies: each generated phase depends on the previous; only the first incomplete phase is current; later phases are locked with 'تُفتح بعد إتمام «…»'; sub-tasks with unapproved depends_on show 'بعد: …' and cannot be acted on.</w:t>
      </w:r>
    </w:p>
    <w:p>
      <w:pPr>
        <w:numPr>
          <w:ilvl w:val="0"/>
          <w:numId w:val="3193"/>
        </w:numPr>
        <w:pStyle w:val="Compact"/>
      </w:pPr>
      <w:r>
        <w:rPr>
          <w:bCs/>
          <w:b/>
        </w:rPr>
        <w:t xml:space="preserve">Type:</w:t>
      </w:r>
      <w:r>
        <w:t xml:space="preserve"> </w:t>
      </w:r>
      <w:r>
        <w:t xml:space="preserve">Functional</w:t>
      </w:r>
    </w:p>
    <w:p>
      <w:pPr>
        <w:numPr>
          <w:ilvl w:val="0"/>
          <w:numId w:val="3193"/>
        </w:numPr>
        <w:pStyle w:val="Compact"/>
      </w:pPr>
      <w:r>
        <w:rPr>
          <w:bCs/>
          <w:b/>
        </w:rPr>
        <w:t xml:space="preserve">Source / Prototype reference:</w:t>
      </w:r>
      <w:r>
        <w:t xml:space="preserve"> </w:t>
      </w:r>
      <w:r>
        <w:rPr>
          <w:rStyle w:val="VerbatimChar"/>
        </w:rPr>
        <w:t xml:space="preserve">components/ProjectTree.tsx:67-71,98,164-188,294,317,352</w:t>
      </w:r>
    </w:p>
    <w:p>
      <w:pPr>
        <w:numPr>
          <w:ilvl w:val="0"/>
          <w:numId w:val="3193"/>
        </w:numPr>
        <w:pStyle w:val="Compact"/>
      </w:pPr>
      <w:r>
        <w:rPr>
          <w:bCs/>
          <w:b/>
        </w:rPr>
        <w:t xml:space="preserve">Related Feature:</w:t>
      </w:r>
      <w:r>
        <w:t xml:space="preserve"> </w:t>
      </w:r>
      <w:r>
        <w:t xml:space="preserve">FT-PRJ-08</w:t>
      </w:r>
    </w:p>
    <w:p>
      <w:pPr>
        <w:numPr>
          <w:ilvl w:val="0"/>
          <w:numId w:val="3193"/>
        </w:numPr>
        <w:pStyle w:val="Compact"/>
      </w:pPr>
      <w:r>
        <w:rPr>
          <w:bCs/>
          <w:b/>
        </w:rPr>
        <w:t xml:space="preserve">Related Story:</w:t>
      </w:r>
      <w:r>
        <w:t xml:space="preserve"> </w:t>
      </w:r>
      <w:r>
        <w:t xml:space="preserve">US-PRJ-015</w:t>
      </w:r>
    </w:p>
    <w:p>
      <w:pPr>
        <w:numPr>
          <w:ilvl w:val="0"/>
          <w:numId w:val="3193"/>
        </w:numPr>
        <w:pStyle w:val="Compact"/>
      </w:pPr>
      <w:r>
        <w:rPr>
          <w:bCs/>
          <w:b/>
        </w:rPr>
        <w:t xml:space="preserve">Priority:</w:t>
      </w:r>
      <w:r>
        <w:t xml:space="preserve"> </w:t>
      </w:r>
      <w:r>
        <w:t xml:space="preserve">Must</w:t>
      </w:r>
    </w:p>
    <w:p>
      <w:pPr>
        <w:numPr>
          <w:ilvl w:val="0"/>
          <w:numId w:val="3193"/>
        </w:numPr>
        <w:pStyle w:val="Compact"/>
      </w:pPr>
      <w:r>
        <w:rPr>
          <w:bCs/>
          <w:b/>
        </w:rPr>
        <w:t xml:space="preserve">Dependencies:</w:t>
      </w:r>
      <w:r>
        <w:t xml:space="preserve"> </w:t>
      </w:r>
      <w:r>
        <w:t xml:space="preserve">—</w:t>
      </w:r>
    </w:p>
    <w:p>
      <w:pPr>
        <w:numPr>
          <w:ilvl w:val="0"/>
          <w:numId w:val="3193"/>
        </w:numPr>
        <w:pStyle w:val="Compact"/>
      </w:pPr>
      <w:r>
        <w:rPr>
          <w:bCs/>
          <w:b/>
        </w:rPr>
        <w:t xml:space="preserve">Acceptance Criteria:</w:t>
      </w:r>
    </w:p>
    <w:p>
      <w:pPr>
        <w:numPr>
          <w:ilvl w:val="1"/>
          <w:numId w:val="3194"/>
        </w:numPr>
        <w:pStyle w:val="Compact"/>
      </w:pPr>
      <w:r>
        <w:t xml:space="preserve">Given phase 1 incomplete, phase 2 shows a lock and its partner actions are disabled.</w:t>
      </w:r>
    </w:p>
    <w:p>
      <w:pPr>
        <w:numPr>
          <w:ilvl w:val="0"/>
          <w:numId w:val="3193"/>
        </w:numPr>
        <w:pStyle w:val="Compact"/>
      </w:pPr>
      <w:r>
        <w:rPr>
          <w:bCs/>
          <w:b/>
        </w:rPr>
        <w:t xml:space="preserve">Validation Rules:</w:t>
      </w:r>
      <w:r>
        <w:t xml:space="preserve"> </w:t>
      </w:r>
      <w:r>
        <w:t xml:space="preserve">—</w:t>
      </w:r>
    </w:p>
    <w:p>
      <w:pPr>
        <w:numPr>
          <w:ilvl w:val="0"/>
          <w:numId w:val="3193"/>
        </w:numPr>
        <w:pStyle w:val="Compact"/>
      </w:pPr>
      <w:r>
        <w:rPr>
          <w:bCs/>
          <w:b/>
        </w:rPr>
        <w:t xml:space="preserve">Exceptions &amp; Alternative Flows:</w:t>
      </w:r>
      <w:r>
        <w:t xml:space="preserve"> </w:t>
      </w:r>
      <w:r>
        <w:t xml:space="preserve">—</w:t>
      </w:r>
    </w:p>
    <w:p>
      <w:pPr>
        <w:numPr>
          <w:ilvl w:val="0"/>
          <w:numId w:val="3193"/>
        </w:numPr>
        <w:pStyle w:val="Compact"/>
      </w:pPr>
      <w:r>
        <w:rPr>
          <w:bCs/>
          <w:b/>
        </w:rPr>
        <w:t xml:space="preserve">Open Questions:</w:t>
      </w:r>
      <w:r>
        <w:t xml:space="preserve"> </w:t>
      </w:r>
      <w:r>
        <w:t xml:space="preserve">—</w:t>
      </w:r>
    </w:p>
    <w:p>
      <w:pPr>
        <w:numPr>
          <w:ilvl w:val="0"/>
          <w:numId w:val="3193"/>
        </w:numPr>
        <w:pStyle w:val="Compact"/>
      </w:pPr>
      <w:r>
        <w:rPr>
          <w:bCs/>
          <w:b/>
        </w:rPr>
        <w:t xml:space="preserve">Evidence:</w:t>
      </w:r>
      <w:r>
        <w:t xml:space="preserve"> </w:t>
      </w:r>
      <w:r>
        <w:t xml:space="preserve">[Observed]</w:t>
      </w:r>
    </w:p>
    <w:bookmarkEnd w:id="1335"/>
    <w:bookmarkStart w:id="1336" w:name="fr-prj-028"/>
    <w:p>
      <w:pPr>
        <w:pStyle w:val="Heading3"/>
      </w:pPr>
      <w:r>
        <w:t xml:space="preserve">FR-PRJ-028</w:t>
      </w:r>
    </w:p>
    <w:p>
      <w:pPr>
        <w:numPr>
          <w:ilvl w:val="0"/>
          <w:numId w:val="3195"/>
        </w:numPr>
        <w:pStyle w:val="Compact"/>
      </w:pPr>
      <w:r>
        <w:rPr>
          <w:bCs/>
          <w:b/>
        </w:rPr>
        <w:t xml:space="preserve">Statement:</w:t>
      </w:r>
      <w:r>
        <w:t xml:space="preserve"> </w:t>
      </w:r>
      <w:r>
        <w:t xml:space="preserve">The system shall present the plan as a vertical timeline with item filters (all/task/report/payment with counts), a toggle between milestone summary and partner task details, unlinked payments at start and retention payments at end, and a closure node.</w:t>
      </w:r>
    </w:p>
    <w:p>
      <w:pPr>
        <w:numPr>
          <w:ilvl w:val="0"/>
          <w:numId w:val="3195"/>
        </w:numPr>
        <w:pStyle w:val="Compact"/>
      </w:pPr>
      <w:r>
        <w:rPr>
          <w:bCs/>
          <w:b/>
        </w:rPr>
        <w:t xml:space="preserve">Description:</w:t>
      </w:r>
      <w:r>
        <w:t xml:space="preserve"> </w:t>
      </w:r>
      <w:r>
        <w:t xml:space="preserve">The system shall present the plan as a vertical timeline with item filters (all/task/report/payment with counts), a toggle between milestone summary and partner task details, unlinked payments at start and retention payments at end, and a closure node.</w:t>
      </w:r>
    </w:p>
    <w:p>
      <w:pPr>
        <w:numPr>
          <w:ilvl w:val="0"/>
          <w:numId w:val="3195"/>
        </w:numPr>
        <w:pStyle w:val="Compact"/>
      </w:pPr>
      <w:r>
        <w:rPr>
          <w:bCs/>
          <w:b/>
        </w:rPr>
        <w:t xml:space="preserve">Type:</w:t>
      </w:r>
      <w:r>
        <w:t xml:space="preserve"> </w:t>
      </w:r>
      <w:r>
        <w:t xml:space="preserve">UI</w:t>
      </w:r>
    </w:p>
    <w:p>
      <w:pPr>
        <w:numPr>
          <w:ilvl w:val="0"/>
          <w:numId w:val="3195"/>
        </w:numPr>
        <w:pStyle w:val="Compact"/>
      </w:pPr>
      <w:r>
        <w:rPr>
          <w:bCs/>
          <w:b/>
        </w:rPr>
        <w:t xml:space="preserve">Source / Prototype reference:</w:t>
      </w:r>
      <w:r>
        <w:t xml:space="preserve"> </w:t>
      </w:r>
      <w:r>
        <w:rPr>
          <w:rStyle w:val="VerbatimChar"/>
        </w:rPr>
        <w:t xml:space="preserve">components/ProjectTree.tsx:113-209,215-216</w:t>
      </w:r>
    </w:p>
    <w:p>
      <w:pPr>
        <w:numPr>
          <w:ilvl w:val="0"/>
          <w:numId w:val="3195"/>
        </w:numPr>
        <w:pStyle w:val="Compact"/>
      </w:pPr>
      <w:r>
        <w:rPr>
          <w:bCs/>
          <w:b/>
        </w:rPr>
        <w:t xml:space="preserve">Related Feature:</w:t>
      </w:r>
      <w:r>
        <w:t xml:space="preserve"> </w:t>
      </w:r>
      <w:r>
        <w:t xml:space="preserve">FT-PRJ-08</w:t>
      </w:r>
    </w:p>
    <w:p>
      <w:pPr>
        <w:numPr>
          <w:ilvl w:val="0"/>
          <w:numId w:val="3195"/>
        </w:numPr>
        <w:pStyle w:val="Compact"/>
      </w:pPr>
      <w:r>
        <w:rPr>
          <w:bCs/>
          <w:b/>
        </w:rPr>
        <w:t xml:space="preserve">Related Story:</w:t>
      </w:r>
      <w:r>
        <w:t xml:space="preserve"> </w:t>
      </w:r>
      <w:r>
        <w:t xml:space="preserve">US-PRJ-015</w:t>
      </w:r>
    </w:p>
    <w:p>
      <w:pPr>
        <w:numPr>
          <w:ilvl w:val="0"/>
          <w:numId w:val="3195"/>
        </w:numPr>
        <w:pStyle w:val="Compact"/>
      </w:pPr>
      <w:r>
        <w:rPr>
          <w:bCs/>
          <w:b/>
        </w:rPr>
        <w:t xml:space="preserve">Priority:</w:t>
      </w:r>
      <w:r>
        <w:t xml:space="preserve"> </w:t>
      </w:r>
      <w:r>
        <w:t xml:space="preserve">Should</w:t>
      </w:r>
    </w:p>
    <w:p>
      <w:pPr>
        <w:numPr>
          <w:ilvl w:val="0"/>
          <w:numId w:val="3195"/>
        </w:numPr>
        <w:pStyle w:val="Compact"/>
      </w:pPr>
      <w:r>
        <w:rPr>
          <w:bCs/>
          <w:b/>
        </w:rPr>
        <w:t xml:space="preserve">Dependencies:</w:t>
      </w:r>
      <w:r>
        <w:t xml:space="preserve"> </w:t>
      </w:r>
      <w:r>
        <w:t xml:space="preserve">—</w:t>
      </w:r>
    </w:p>
    <w:p>
      <w:pPr>
        <w:numPr>
          <w:ilvl w:val="0"/>
          <w:numId w:val="3195"/>
        </w:numPr>
        <w:pStyle w:val="Compact"/>
      </w:pPr>
      <w:r>
        <w:rPr>
          <w:bCs/>
          <w:b/>
        </w:rPr>
        <w:t xml:space="preserve">Acceptance Criteria:</w:t>
      </w:r>
    </w:p>
    <w:p>
      <w:pPr>
        <w:numPr>
          <w:ilvl w:val="1"/>
          <w:numId w:val="3196"/>
        </w:numPr>
        <w:pStyle w:val="Compact"/>
      </w:pPr>
      <w:r>
        <w:t xml:space="preserve">Selecting 'دفعة' shows only phases with payments and loose payments.</w:t>
      </w:r>
    </w:p>
    <w:p>
      <w:pPr>
        <w:numPr>
          <w:ilvl w:val="0"/>
          <w:numId w:val="3195"/>
        </w:numPr>
        <w:pStyle w:val="Compact"/>
      </w:pPr>
      <w:r>
        <w:rPr>
          <w:bCs/>
          <w:b/>
        </w:rPr>
        <w:t xml:space="preserve">Validation Rules:</w:t>
      </w:r>
      <w:r>
        <w:t xml:space="preserve"> </w:t>
      </w:r>
      <w:r>
        <w:t xml:space="preserve">—</w:t>
      </w:r>
    </w:p>
    <w:p>
      <w:pPr>
        <w:numPr>
          <w:ilvl w:val="0"/>
          <w:numId w:val="3195"/>
        </w:numPr>
        <w:pStyle w:val="Compact"/>
      </w:pPr>
      <w:r>
        <w:rPr>
          <w:bCs/>
          <w:b/>
        </w:rPr>
        <w:t xml:space="preserve">Exceptions &amp; Alternative Flows:</w:t>
      </w:r>
      <w:r>
        <w:t xml:space="preserve"> </w:t>
      </w:r>
      <w:r>
        <w:t xml:space="preserve">No plan → 'لا توجد خطة بعد.'</w:t>
      </w:r>
    </w:p>
    <w:p>
      <w:pPr>
        <w:numPr>
          <w:ilvl w:val="0"/>
          <w:numId w:val="3195"/>
        </w:numPr>
        <w:pStyle w:val="Compact"/>
      </w:pPr>
      <w:r>
        <w:rPr>
          <w:bCs/>
          <w:b/>
        </w:rPr>
        <w:t xml:space="preserve">Open Questions:</w:t>
      </w:r>
      <w:r>
        <w:t xml:space="preserve"> </w:t>
      </w:r>
      <w:r>
        <w:t xml:space="preserve">—</w:t>
      </w:r>
    </w:p>
    <w:p>
      <w:pPr>
        <w:numPr>
          <w:ilvl w:val="0"/>
          <w:numId w:val="3195"/>
        </w:numPr>
        <w:pStyle w:val="Compact"/>
      </w:pPr>
      <w:r>
        <w:rPr>
          <w:bCs/>
          <w:b/>
        </w:rPr>
        <w:t xml:space="preserve">Evidence:</w:t>
      </w:r>
      <w:r>
        <w:t xml:space="preserve"> </w:t>
      </w:r>
      <w:r>
        <w:t xml:space="preserve">[Observed]</w:t>
      </w:r>
    </w:p>
    <w:bookmarkEnd w:id="1336"/>
    <w:bookmarkStart w:id="1337" w:name="fr-prj-029"/>
    <w:p>
      <w:pPr>
        <w:pStyle w:val="Heading3"/>
      </w:pPr>
      <w:r>
        <w:t xml:space="preserve">FR-PRJ-029</w:t>
      </w:r>
    </w:p>
    <w:p>
      <w:pPr>
        <w:numPr>
          <w:ilvl w:val="0"/>
          <w:numId w:val="3197"/>
        </w:numPr>
        <w:pStyle w:val="Compact"/>
      </w:pPr>
      <w:r>
        <w:rPr>
          <w:bCs/>
          <w:b/>
        </w:rPr>
        <w:t xml:space="preserve">Statement:</w:t>
      </w:r>
      <w:r>
        <w:t xml:space="preserve"> </w:t>
      </w:r>
      <w:r>
        <w:t xml:space="preserve">The system shall show each indicator linked to the project with kind (كمي/كلي), plan item, target, achieved and progress; no new indicator links can be added at project stage.</w:t>
      </w:r>
    </w:p>
    <w:p>
      <w:pPr>
        <w:numPr>
          <w:ilvl w:val="0"/>
          <w:numId w:val="3197"/>
        </w:numPr>
        <w:pStyle w:val="Compact"/>
      </w:pPr>
      <w:r>
        <w:rPr>
          <w:bCs/>
          <w:b/>
        </w:rPr>
        <w:t xml:space="preserve">Description:</w:t>
      </w:r>
      <w:r>
        <w:t xml:space="preserve"> </w:t>
      </w:r>
      <w:r>
        <w:t xml:space="preserve">The system shall show each indicator linked to the project with kind (كمي/كلي), plan item, target, achieved and progress; no new indicator links can be added at project stage.</w:t>
      </w:r>
    </w:p>
    <w:p>
      <w:pPr>
        <w:numPr>
          <w:ilvl w:val="0"/>
          <w:numId w:val="3197"/>
        </w:numPr>
        <w:pStyle w:val="Compact"/>
      </w:pPr>
      <w:r>
        <w:rPr>
          <w:bCs/>
          <w:b/>
        </w:rPr>
        <w:t xml:space="preserve">Type:</w:t>
      </w:r>
      <w:r>
        <w:t xml:space="preserve"> </w:t>
      </w:r>
      <w:r>
        <w:t xml:space="preserve">UI</w:t>
      </w:r>
    </w:p>
    <w:p>
      <w:pPr>
        <w:numPr>
          <w:ilvl w:val="0"/>
          <w:numId w:val="3197"/>
        </w:numPr>
        <w:pStyle w:val="Compact"/>
      </w:pPr>
      <w:r>
        <w:rPr>
          <w:bCs/>
          <w:b/>
        </w:rPr>
        <w:t xml:space="preserve">Source / Prototype reference:</w:t>
      </w:r>
      <w:r>
        <w:t xml:space="preserve"> </w:t>
      </w:r>
      <w:r>
        <w:rPr>
          <w:rStyle w:val="VerbatimChar"/>
        </w:rPr>
        <w:t xml:space="preserve">components/Indicators.tsx:144-241</w:t>
      </w:r>
    </w:p>
    <w:p>
      <w:pPr>
        <w:numPr>
          <w:ilvl w:val="0"/>
          <w:numId w:val="3197"/>
        </w:numPr>
        <w:pStyle w:val="Compact"/>
      </w:pPr>
      <w:r>
        <w:rPr>
          <w:bCs/>
          <w:b/>
        </w:rPr>
        <w:t xml:space="preserve">Related Feature:</w:t>
      </w:r>
      <w:r>
        <w:t xml:space="preserve"> </w:t>
      </w:r>
      <w:r>
        <w:t xml:space="preserve">FT-PRJ-09</w:t>
      </w:r>
    </w:p>
    <w:p>
      <w:pPr>
        <w:numPr>
          <w:ilvl w:val="0"/>
          <w:numId w:val="3197"/>
        </w:numPr>
        <w:pStyle w:val="Compact"/>
      </w:pPr>
      <w:r>
        <w:rPr>
          <w:bCs/>
          <w:b/>
        </w:rPr>
        <w:t xml:space="preserve">Related Story:</w:t>
      </w:r>
      <w:r>
        <w:t xml:space="preserve"> </w:t>
      </w:r>
      <w:r>
        <w:t xml:space="preserve">US-PRJ-016</w:t>
      </w:r>
    </w:p>
    <w:p>
      <w:pPr>
        <w:numPr>
          <w:ilvl w:val="0"/>
          <w:numId w:val="3197"/>
        </w:numPr>
        <w:pStyle w:val="Compact"/>
      </w:pPr>
      <w:r>
        <w:rPr>
          <w:bCs/>
          <w:b/>
        </w:rPr>
        <w:t xml:space="preserve">Priority:</w:t>
      </w:r>
      <w:r>
        <w:t xml:space="preserve"> </w:t>
      </w:r>
      <w:r>
        <w:t xml:space="preserve">Must</w:t>
      </w:r>
    </w:p>
    <w:p>
      <w:pPr>
        <w:numPr>
          <w:ilvl w:val="0"/>
          <w:numId w:val="3197"/>
        </w:numPr>
        <w:pStyle w:val="Compact"/>
      </w:pPr>
      <w:r>
        <w:rPr>
          <w:bCs/>
          <w:b/>
        </w:rPr>
        <w:t xml:space="preserve">Dependencies:</w:t>
      </w:r>
      <w:r>
        <w:t xml:space="preserve"> </w:t>
      </w:r>
      <w:r>
        <w:t xml:space="preserve">PLN, REV</w:t>
      </w:r>
    </w:p>
    <w:p>
      <w:pPr>
        <w:numPr>
          <w:ilvl w:val="0"/>
          <w:numId w:val="3197"/>
        </w:numPr>
        <w:pStyle w:val="Compact"/>
      </w:pPr>
      <w:r>
        <w:rPr>
          <w:bCs/>
          <w:b/>
        </w:rPr>
        <w:t xml:space="preserve">Acceptance Criteria:</w:t>
      </w:r>
    </w:p>
    <w:p>
      <w:pPr>
        <w:numPr>
          <w:ilvl w:val="1"/>
          <w:numId w:val="3198"/>
        </w:numPr>
        <w:pStyle w:val="Compact"/>
      </w:pPr>
      <w:r>
        <w:t xml:space="preserve">Given a project without links, the panel is hidden.</w:t>
      </w:r>
    </w:p>
    <w:p>
      <w:pPr>
        <w:numPr>
          <w:ilvl w:val="0"/>
          <w:numId w:val="3197"/>
        </w:numPr>
        <w:pStyle w:val="Compact"/>
      </w:pPr>
      <w:r>
        <w:rPr>
          <w:bCs/>
          <w:b/>
        </w:rPr>
        <w:t xml:space="preserve">Validation Rules:</w:t>
      </w:r>
      <w:r>
        <w:t xml:space="preserve"> </w:t>
      </w:r>
      <w:r>
        <w:t xml:space="preserve">—</w:t>
      </w:r>
    </w:p>
    <w:p>
      <w:pPr>
        <w:numPr>
          <w:ilvl w:val="0"/>
          <w:numId w:val="3197"/>
        </w:numPr>
        <w:pStyle w:val="Compact"/>
      </w:pPr>
      <w:r>
        <w:rPr>
          <w:bCs/>
          <w:b/>
        </w:rPr>
        <w:t xml:space="preserve">Exceptions &amp; Alternative Flows:</w:t>
      </w:r>
      <w:r>
        <w:t xml:space="preserve"> </w:t>
      </w:r>
      <w:r>
        <w:t xml:space="preserve">—</w:t>
      </w:r>
    </w:p>
    <w:p>
      <w:pPr>
        <w:numPr>
          <w:ilvl w:val="0"/>
          <w:numId w:val="3197"/>
        </w:numPr>
        <w:pStyle w:val="Compact"/>
      </w:pPr>
      <w:r>
        <w:rPr>
          <w:bCs/>
          <w:b/>
        </w:rPr>
        <w:t xml:space="preserve">Open Questions:</w:t>
      </w:r>
      <w:r>
        <w:t xml:space="preserve"> </w:t>
      </w:r>
      <w:r>
        <w:t xml:space="preserve">—</w:t>
      </w:r>
    </w:p>
    <w:p>
      <w:pPr>
        <w:numPr>
          <w:ilvl w:val="0"/>
          <w:numId w:val="3197"/>
        </w:numPr>
        <w:pStyle w:val="Compact"/>
      </w:pPr>
      <w:r>
        <w:rPr>
          <w:bCs/>
          <w:b/>
        </w:rPr>
        <w:t xml:space="preserve">Evidence:</w:t>
      </w:r>
      <w:r>
        <w:t xml:space="preserve"> </w:t>
      </w:r>
      <w:r>
        <w:t xml:space="preserve">[Observed]</w:t>
      </w:r>
    </w:p>
    <w:bookmarkEnd w:id="1337"/>
    <w:bookmarkStart w:id="1338" w:name="fr-prj-030"/>
    <w:p>
      <w:pPr>
        <w:pStyle w:val="Heading3"/>
      </w:pPr>
      <w:r>
        <w:t xml:space="preserve">FR-PRJ-030</w:t>
      </w:r>
    </w:p>
    <w:p>
      <w:pPr>
        <w:numPr>
          <w:ilvl w:val="0"/>
          <w:numId w:val="3199"/>
        </w:numPr>
        <w:pStyle w:val="Compact"/>
      </w:pPr>
      <w:r>
        <w:rPr>
          <w:bCs/>
          <w:b/>
        </w:rPr>
        <w:t xml:space="preserve">Statement:</w:t>
      </w:r>
      <w:r>
        <w:t xml:space="preserve"> </w:t>
      </w:r>
      <w:r>
        <w:t xml:space="preserve">The system shall allow staff, while the project is in planning, to assign a quantity of a quantitative indicator to a non-payment plan activity not yet carrying an indicator, and to remove such an assignment.</w:t>
      </w:r>
    </w:p>
    <w:p>
      <w:pPr>
        <w:numPr>
          <w:ilvl w:val="0"/>
          <w:numId w:val="3199"/>
        </w:numPr>
        <w:pStyle w:val="Compact"/>
      </w:pPr>
      <w:r>
        <w:rPr>
          <w:bCs/>
          <w:b/>
        </w:rPr>
        <w:t xml:space="preserve">Description:</w:t>
      </w:r>
      <w:r>
        <w:t xml:space="preserve"> </w:t>
      </w:r>
      <w:r>
        <w:t xml:space="preserve">The system shall allow staff, while the project is in planning, to assign a quantity of a quantitative indicator to a non-payment plan activity not yet carrying an indicator, and to remove such an assignment.</w:t>
      </w:r>
    </w:p>
    <w:p>
      <w:pPr>
        <w:numPr>
          <w:ilvl w:val="0"/>
          <w:numId w:val="3199"/>
        </w:numPr>
        <w:pStyle w:val="Compact"/>
      </w:pPr>
      <w:r>
        <w:rPr>
          <w:bCs/>
          <w:b/>
        </w:rPr>
        <w:t xml:space="preserve">Type:</w:t>
      </w:r>
      <w:r>
        <w:t xml:space="preserve"> </w:t>
      </w:r>
      <w:r>
        <w:t xml:space="preserve">Functional</w:t>
      </w:r>
    </w:p>
    <w:p>
      <w:pPr>
        <w:numPr>
          <w:ilvl w:val="0"/>
          <w:numId w:val="3199"/>
        </w:numPr>
        <w:pStyle w:val="Compact"/>
      </w:pPr>
      <w:r>
        <w:rPr>
          <w:bCs/>
          <w:b/>
        </w:rPr>
        <w:t xml:space="preserve">Source / Prototype reference:</w:t>
      </w:r>
      <w:r>
        <w:t xml:space="preserve"> </w:t>
      </w:r>
      <w:r>
        <w:rPr>
          <w:rStyle w:val="VerbatimChar"/>
        </w:rPr>
        <w:t xml:space="preserve">components/Indicators.tsx:181-192,226-235</w:t>
      </w:r>
    </w:p>
    <w:p>
      <w:pPr>
        <w:numPr>
          <w:ilvl w:val="0"/>
          <w:numId w:val="3199"/>
        </w:numPr>
        <w:pStyle w:val="Compact"/>
      </w:pPr>
      <w:r>
        <w:rPr>
          <w:bCs/>
          <w:b/>
        </w:rPr>
        <w:t xml:space="preserve">Related Feature:</w:t>
      </w:r>
      <w:r>
        <w:t xml:space="preserve"> </w:t>
      </w:r>
      <w:r>
        <w:t xml:space="preserve">FT-PRJ-09</w:t>
      </w:r>
    </w:p>
    <w:p>
      <w:pPr>
        <w:numPr>
          <w:ilvl w:val="0"/>
          <w:numId w:val="3199"/>
        </w:numPr>
        <w:pStyle w:val="Compact"/>
      </w:pPr>
      <w:r>
        <w:rPr>
          <w:bCs/>
          <w:b/>
        </w:rPr>
        <w:t xml:space="preserve">Related Story:</w:t>
      </w:r>
      <w:r>
        <w:t xml:space="preserve"> </w:t>
      </w:r>
      <w:r>
        <w:t xml:space="preserve">US-PRJ-016</w:t>
      </w:r>
    </w:p>
    <w:p>
      <w:pPr>
        <w:numPr>
          <w:ilvl w:val="0"/>
          <w:numId w:val="3199"/>
        </w:numPr>
        <w:pStyle w:val="Compact"/>
      </w:pPr>
      <w:r>
        <w:rPr>
          <w:bCs/>
          <w:b/>
        </w:rPr>
        <w:t xml:space="preserve">Priority:</w:t>
      </w:r>
      <w:r>
        <w:t xml:space="preserve"> </w:t>
      </w:r>
      <w:r>
        <w:t xml:space="preserve">Must</w:t>
      </w:r>
    </w:p>
    <w:p>
      <w:pPr>
        <w:numPr>
          <w:ilvl w:val="0"/>
          <w:numId w:val="3199"/>
        </w:numPr>
        <w:pStyle w:val="Compact"/>
      </w:pPr>
      <w:r>
        <w:rPr>
          <w:bCs/>
          <w:b/>
        </w:rPr>
        <w:t xml:space="preserve">Dependencies:</w:t>
      </w:r>
      <w:r>
        <w:t xml:space="preserve"> </w:t>
      </w:r>
      <w:r>
        <w:t xml:space="preserve">FT-PRJ-08</w:t>
      </w:r>
    </w:p>
    <w:p>
      <w:pPr>
        <w:numPr>
          <w:ilvl w:val="0"/>
          <w:numId w:val="3199"/>
        </w:numPr>
        <w:pStyle w:val="Compact"/>
      </w:pPr>
      <w:r>
        <w:rPr>
          <w:bCs/>
          <w:b/>
        </w:rPr>
        <w:t xml:space="preserve">Acceptance Criteria:</w:t>
      </w:r>
    </w:p>
    <w:p>
      <w:pPr>
        <w:numPr>
          <w:ilvl w:val="1"/>
          <w:numId w:val="3200"/>
        </w:numPr>
        <w:pStyle w:val="Compact"/>
      </w:pPr>
      <w:r>
        <w:t xml:space="preserve">Given no activity or qty, error 'اختر النشاط وحدد الكمية'.</w:t>
      </w:r>
    </w:p>
    <w:p>
      <w:pPr>
        <w:numPr>
          <w:ilvl w:val="1"/>
          <w:numId w:val="3200"/>
        </w:numPr>
        <w:pStyle w:val="Compact"/>
      </w:pPr>
      <w:r>
        <w:t xml:space="preserve">After start the distribution controls are hidden.</w:t>
      </w:r>
    </w:p>
    <w:p>
      <w:pPr>
        <w:numPr>
          <w:ilvl w:val="0"/>
          <w:numId w:val="3199"/>
        </w:numPr>
        <w:pStyle w:val="Compact"/>
      </w:pPr>
      <w:r>
        <w:rPr>
          <w:bCs/>
          <w:b/>
        </w:rPr>
        <w:t xml:space="preserve">Validation Rules:</w:t>
      </w:r>
      <w:r>
        <w:t xml:space="preserve"> </w:t>
      </w:r>
      <w:r>
        <w:t xml:space="preserve">qty &gt; 0; one indicator per activity.</w:t>
      </w:r>
    </w:p>
    <w:p>
      <w:pPr>
        <w:numPr>
          <w:ilvl w:val="0"/>
          <w:numId w:val="3199"/>
        </w:numPr>
        <w:pStyle w:val="Compact"/>
      </w:pPr>
      <w:r>
        <w:rPr>
          <w:bCs/>
          <w:b/>
        </w:rPr>
        <w:t xml:space="preserve">Exceptions &amp; Alternative Flows:</w:t>
      </w:r>
      <w:r>
        <w:t xml:space="preserve"> </w:t>
      </w:r>
      <w:r>
        <w:t xml:space="preserve">DB error → 'تعذّر الحفظ'.</w:t>
      </w:r>
    </w:p>
    <w:p>
      <w:pPr>
        <w:numPr>
          <w:ilvl w:val="0"/>
          <w:numId w:val="3199"/>
        </w:numPr>
        <w:pStyle w:val="Compact"/>
      </w:pPr>
      <w:r>
        <w:rPr>
          <w:bCs/>
          <w:b/>
        </w:rPr>
        <w:t xml:space="preserve">Open Questions:</w:t>
      </w:r>
      <w:r>
        <w:t xml:space="preserve"> </w:t>
      </w:r>
      <w:r>
        <w:t xml:space="preserve">—</w:t>
      </w:r>
    </w:p>
    <w:p>
      <w:pPr>
        <w:numPr>
          <w:ilvl w:val="0"/>
          <w:numId w:val="3199"/>
        </w:numPr>
        <w:pStyle w:val="Compact"/>
      </w:pPr>
      <w:r>
        <w:rPr>
          <w:bCs/>
          <w:b/>
        </w:rPr>
        <w:t xml:space="preserve">Evidence:</w:t>
      </w:r>
      <w:r>
        <w:t xml:space="preserve"> </w:t>
      </w:r>
      <w:r>
        <w:t xml:space="preserve">[Observed]</w:t>
      </w:r>
    </w:p>
    <w:bookmarkEnd w:id="1338"/>
    <w:bookmarkStart w:id="1339" w:name="fr-prj-031"/>
    <w:p>
      <w:pPr>
        <w:pStyle w:val="Heading3"/>
      </w:pPr>
      <w:r>
        <w:t xml:space="preserve">FR-PRJ-031</w:t>
      </w:r>
    </w:p>
    <w:p>
      <w:pPr>
        <w:numPr>
          <w:ilvl w:val="0"/>
          <w:numId w:val="3201"/>
        </w:numPr>
        <w:pStyle w:val="Compact"/>
      </w:pPr>
      <w:r>
        <w:rPr>
          <w:bCs/>
          <w:b/>
        </w:rPr>
        <w:t xml:space="preserve">Statement:</w:t>
      </w:r>
      <w:r>
        <w:t xml:space="preserve"> </w:t>
      </w:r>
      <w:r>
        <w:t xml:space="preserve">The system shall warn when the distributed quantity of an indicator is below its target ('يجب توزيع المؤشر كاملاً') or above it ('تجاوز').</w:t>
      </w:r>
    </w:p>
    <w:p>
      <w:pPr>
        <w:numPr>
          <w:ilvl w:val="0"/>
          <w:numId w:val="3201"/>
        </w:numPr>
        <w:pStyle w:val="Compact"/>
      </w:pPr>
      <w:r>
        <w:rPr>
          <w:bCs/>
          <w:b/>
        </w:rPr>
        <w:t xml:space="preserve">Description:</w:t>
      </w:r>
      <w:r>
        <w:t xml:space="preserve"> </w:t>
      </w:r>
      <w:r>
        <w:t xml:space="preserve">The system shall warn when the distributed quantity of an indicator is below its target ('يجب توزيع المؤشر كاملاً') or above it ('تجاوز').</w:t>
      </w:r>
    </w:p>
    <w:p>
      <w:pPr>
        <w:numPr>
          <w:ilvl w:val="0"/>
          <w:numId w:val="3201"/>
        </w:numPr>
        <w:pStyle w:val="Compact"/>
      </w:pPr>
      <w:r>
        <w:rPr>
          <w:bCs/>
          <w:b/>
        </w:rPr>
        <w:t xml:space="preserve">Type:</w:t>
      </w:r>
      <w:r>
        <w:t xml:space="preserve"> </w:t>
      </w:r>
      <w:r>
        <w:t xml:space="preserve">UI</w:t>
      </w:r>
    </w:p>
    <w:p>
      <w:pPr>
        <w:numPr>
          <w:ilvl w:val="0"/>
          <w:numId w:val="3201"/>
        </w:numPr>
        <w:pStyle w:val="Compact"/>
      </w:pPr>
      <w:r>
        <w:rPr>
          <w:bCs/>
          <w:b/>
        </w:rPr>
        <w:t xml:space="preserve">Source / Prototype reference:</w:t>
      </w:r>
      <w:r>
        <w:t xml:space="preserve"> </w:t>
      </w:r>
      <w:r>
        <w:rPr>
          <w:rStyle w:val="VerbatimChar"/>
        </w:rPr>
        <w:t xml:space="preserve">components/Indicators.tsx:224-225</w:t>
      </w:r>
    </w:p>
    <w:p>
      <w:pPr>
        <w:numPr>
          <w:ilvl w:val="0"/>
          <w:numId w:val="3201"/>
        </w:numPr>
        <w:pStyle w:val="Compact"/>
      </w:pPr>
      <w:r>
        <w:rPr>
          <w:bCs/>
          <w:b/>
        </w:rPr>
        <w:t xml:space="preserve">Related Feature:</w:t>
      </w:r>
      <w:r>
        <w:t xml:space="preserve"> </w:t>
      </w:r>
      <w:r>
        <w:t xml:space="preserve">FT-PRJ-09</w:t>
      </w:r>
    </w:p>
    <w:p>
      <w:pPr>
        <w:numPr>
          <w:ilvl w:val="0"/>
          <w:numId w:val="3201"/>
        </w:numPr>
        <w:pStyle w:val="Compact"/>
      </w:pPr>
      <w:r>
        <w:rPr>
          <w:bCs/>
          <w:b/>
        </w:rPr>
        <w:t xml:space="preserve">Related Story:</w:t>
      </w:r>
      <w:r>
        <w:t xml:space="preserve"> </w:t>
      </w:r>
      <w:r>
        <w:t xml:space="preserve">US-PRJ-016</w:t>
      </w:r>
    </w:p>
    <w:p>
      <w:pPr>
        <w:numPr>
          <w:ilvl w:val="0"/>
          <w:numId w:val="3201"/>
        </w:numPr>
        <w:pStyle w:val="Compact"/>
      </w:pPr>
      <w:r>
        <w:rPr>
          <w:bCs/>
          <w:b/>
        </w:rPr>
        <w:t xml:space="preserve">Priority:</w:t>
      </w:r>
      <w:r>
        <w:t xml:space="preserve"> </w:t>
      </w:r>
      <w:r>
        <w:t xml:space="preserve">Should</w:t>
      </w:r>
    </w:p>
    <w:p>
      <w:pPr>
        <w:numPr>
          <w:ilvl w:val="0"/>
          <w:numId w:val="3201"/>
        </w:numPr>
        <w:pStyle w:val="Compact"/>
      </w:pPr>
      <w:r>
        <w:rPr>
          <w:bCs/>
          <w:b/>
        </w:rPr>
        <w:t xml:space="preserve">Dependencies:</w:t>
      </w:r>
      <w:r>
        <w:t xml:space="preserve"> </w:t>
      </w:r>
      <w:r>
        <w:t xml:space="preserve">—</w:t>
      </w:r>
    </w:p>
    <w:p>
      <w:pPr>
        <w:numPr>
          <w:ilvl w:val="0"/>
          <w:numId w:val="3201"/>
        </w:numPr>
        <w:pStyle w:val="Compact"/>
      </w:pPr>
      <w:r>
        <w:rPr>
          <w:bCs/>
          <w:b/>
        </w:rPr>
        <w:t xml:space="preserve">Acceptance Criteria:</w:t>
      </w:r>
    </w:p>
    <w:p>
      <w:pPr>
        <w:numPr>
          <w:ilvl w:val="1"/>
          <w:numId w:val="3202"/>
        </w:numPr>
        <w:pStyle w:val="Compact"/>
      </w:pPr>
      <w:r>
        <w:t xml:space="preserve">Given target 100 and distributed 120, a red over-distribution message shows 20.</w:t>
      </w:r>
    </w:p>
    <w:p>
      <w:pPr>
        <w:numPr>
          <w:ilvl w:val="0"/>
          <w:numId w:val="3201"/>
        </w:numPr>
        <w:pStyle w:val="Compact"/>
      </w:pPr>
      <w:r>
        <w:rPr>
          <w:bCs/>
          <w:b/>
        </w:rPr>
        <w:t xml:space="preserve">Validation Rules:</w:t>
      </w:r>
      <w:r>
        <w:t xml:space="preserve"> </w:t>
      </w:r>
      <w:r>
        <w:t xml:space="preserve">—</w:t>
      </w:r>
    </w:p>
    <w:p>
      <w:pPr>
        <w:numPr>
          <w:ilvl w:val="0"/>
          <w:numId w:val="3201"/>
        </w:numPr>
        <w:pStyle w:val="Compact"/>
      </w:pPr>
      <w:r>
        <w:rPr>
          <w:bCs/>
          <w:b/>
        </w:rPr>
        <w:t xml:space="preserve">Exceptions &amp; Alternative Flows:</w:t>
      </w:r>
      <w:r>
        <w:t xml:space="preserve"> </w:t>
      </w:r>
      <w:r>
        <w:t xml:space="preserve">—</w:t>
      </w:r>
    </w:p>
    <w:p>
      <w:pPr>
        <w:numPr>
          <w:ilvl w:val="0"/>
          <w:numId w:val="3201"/>
        </w:numPr>
        <w:pStyle w:val="Compact"/>
      </w:pPr>
      <w:r>
        <w:rPr>
          <w:bCs/>
          <w:b/>
        </w:rPr>
        <w:t xml:space="preserve">Open Questions:</w:t>
      </w:r>
      <w:r>
        <w:t xml:space="preserve"> </w:t>
      </w:r>
      <w:r>
        <w:t xml:space="preserve">—</w:t>
      </w:r>
    </w:p>
    <w:p>
      <w:pPr>
        <w:numPr>
          <w:ilvl w:val="0"/>
          <w:numId w:val="3201"/>
        </w:numPr>
        <w:pStyle w:val="Compact"/>
      </w:pPr>
      <w:r>
        <w:rPr>
          <w:bCs/>
          <w:b/>
        </w:rPr>
        <w:t xml:space="preserve">Evidence:</w:t>
      </w:r>
      <w:r>
        <w:t xml:space="preserve"> </w:t>
      </w:r>
      <w:r>
        <w:t xml:space="preserve">[Observed]</w:t>
      </w:r>
    </w:p>
    <w:bookmarkEnd w:id="1339"/>
    <w:bookmarkStart w:id="1340" w:name="fr-prj-032"/>
    <w:p>
      <w:pPr>
        <w:pStyle w:val="Heading3"/>
      </w:pPr>
      <w:r>
        <w:t xml:space="preserve">FR-PRJ-032</w:t>
      </w:r>
    </w:p>
    <w:p>
      <w:pPr>
        <w:numPr>
          <w:ilvl w:val="0"/>
          <w:numId w:val="3203"/>
        </w:numPr>
        <w:pStyle w:val="Compact"/>
      </w:pPr>
      <w:r>
        <w:rPr>
          <w:bCs/>
          <w:b/>
        </w:rPr>
        <w:t xml:space="preserve">Statement:</w:t>
      </w:r>
      <w:r>
        <w:t xml:space="preserve"> </w:t>
      </w:r>
      <w:r>
        <w:t xml:space="preserve">The system shall provide 'اعتماد الخطة وبدء التنفيذ' to staff on planning projects, disabled with a list of blockers unless: the plan has ≥1 non-payment activity; any contract is signed; every quantitative indicator link is distributed exactly to its target. On click the project status becomes in_progress.</w:t>
      </w:r>
    </w:p>
    <w:p>
      <w:pPr>
        <w:numPr>
          <w:ilvl w:val="0"/>
          <w:numId w:val="3203"/>
        </w:numPr>
        <w:pStyle w:val="Compact"/>
      </w:pPr>
      <w:r>
        <w:rPr>
          <w:bCs/>
          <w:b/>
        </w:rPr>
        <w:t xml:space="preserve">Description:</w:t>
      </w:r>
      <w:r>
        <w:t xml:space="preserve"> </w:t>
      </w:r>
      <w:r>
        <w:t xml:space="preserve">The system shall provide 'اعتماد الخطة وبدء التنفيذ' to staff on planning projects, disabled with a list of blockers unless: the plan has ≥1 non-payment activity; any contract is signed; every quantitative indicator link is distributed exactly to its target. On click the project status becomes in_progress.</w:t>
      </w:r>
    </w:p>
    <w:p>
      <w:pPr>
        <w:numPr>
          <w:ilvl w:val="0"/>
          <w:numId w:val="3203"/>
        </w:numPr>
        <w:pStyle w:val="Compact"/>
      </w:pPr>
      <w:r>
        <w:rPr>
          <w:bCs/>
          <w:b/>
        </w:rPr>
        <w:t xml:space="preserve">Type:</w:t>
      </w:r>
      <w:r>
        <w:t xml:space="preserve"> </w:t>
      </w:r>
      <w:r>
        <w:t xml:space="preserve">Functional</w:t>
      </w:r>
    </w:p>
    <w:p>
      <w:pPr>
        <w:numPr>
          <w:ilvl w:val="0"/>
          <w:numId w:val="3203"/>
        </w:numPr>
        <w:pStyle w:val="Compact"/>
      </w:pPr>
      <w:r>
        <w:rPr>
          <w:bCs/>
          <w:b/>
        </w:rPr>
        <w:t xml:space="preserve">Source / Prototype reference:</w:t>
      </w:r>
      <w:r>
        <w:t xml:space="preserve"> </w:t>
      </w:r>
      <w:r>
        <w:rPr>
          <w:rStyle w:val="VerbatimChar"/>
        </w:rPr>
        <w:t xml:space="preserve">routes/projects.$id.tsx:137,237-260</w:t>
      </w:r>
    </w:p>
    <w:p>
      <w:pPr>
        <w:numPr>
          <w:ilvl w:val="0"/>
          <w:numId w:val="3203"/>
        </w:numPr>
        <w:pStyle w:val="Compact"/>
      </w:pPr>
      <w:r>
        <w:rPr>
          <w:bCs/>
          <w:b/>
        </w:rPr>
        <w:t xml:space="preserve">Related Feature:</w:t>
      </w:r>
      <w:r>
        <w:t xml:space="preserve"> </w:t>
      </w:r>
      <w:r>
        <w:t xml:space="preserve">FT-PRJ-10</w:t>
      </w:r>
    </w:p>
    <w:p>
      <w:pPr>
        <w:numPr>
          <w:ilvl w:val="0"/>
          <w:numId w:val="3203"/>
        </w:numPr>
        <w:pStyle w:val="Compact"/>
      </w:pPr>
      <w:r>
        <w:rPr>
          <w:bCs/>
          <w:b/>
        </w:rPr>
        <w:t xml:space="preserve">Related Story:</w:t>
      </w:r>
      <w:r>
        <w:t xml:space="preserve"> </w:t>
      </w:r>
      <w:r>
        <w:t xml:space="preserve">US-PRJ-017</w:t>
      </w:r>
    </w:p>
    <w:p>
      <w:pPr>
        <w:numPr>
          <w:ilvl w:val="0"/>
          <w:numId w:val="3203"/>
        </w:numPr>
        <w:pStyle w:val="Compact"/>
      </w:pPr>
      <w:r>
        <w:rPr>
          <w:bCs/>
          <w:b/>
        </w:rPr>
        <w:t xml:space="preserve">Priority:</w:t>
      </w:r>
      <w:r>
        <w:t xml:space="preserve"> </w:t>
      </w:r>
      <w:r>
        <w:t xml:space="preserve">Must</w:t>
      </w:r>
    </w:p>
    <w:p>
      <w:pPr>
        <w:numPr>
          <w:ilvl w:val="0"/>
          <w:numId w:val="3203"/>
        </w:numPr>
        <w:pStyle w:val="Compact"/>
      </w:pPr>
      <w:r>
        <w:rPr>
          <w:bCs/>
          <w:b/>
        </w:rPr>
        <w:t xml:space="preserve">Dependencies:</w:t>
      </w:r>
      <w:r>
        <w:t xml:space="preserve"> </w:t>
      </w:r>
      <w:r>
        <w:t xml:space="preserve">FT-PRJ-03, FT-PRJ-09</w:t>
      </w:r>
    </w:p>
    <w:p>
      <w:pPr>
        <w:numPr>
          <w:ilvl w:val="0"/>
          <w:numId w:val="3203"/>
        </w:numPr>
        <w:pStyle w:val="Compact"/>
      </w:pPr>
      <w:r>
        <w:rPr>
          <w:bCs/>
          <w:b/>
        </w:rPr>
        <w:t xml:space="preserve">Acceptance Criteria:</w:t>
      </w:r>
    </w:p>
    <w:p>
      <w:pPr>
        <w:numPr>
          <w:ilvl w:val="1"/>
          <w:numId w:val="3204"/>
        </w:numPr>
        <w:pStyle w:val="Compact"/>
      </w:pPr>
      <w:r>
        <w:t xml:space="preserve">Given an unsigned contract, the tooltip lists 'العقد لم يُوقّع بعد' and the button is disabled.</w:t>
      </w:r>
    </w:p>
    <w:p>
      <w:pPr>
        <w:numPr>
          <w:ilvl w:val="1"/>
          <w:numId w:val="3204"/>
        </w:numPr>
        <w:pStyle w:val="Compact"/>
      </w:pPr>
      <w:r>
        <w:t xml:space="preserve">Given all conditions met, clicking sets status in_progress and shows 'بدأ تنفيذ المشروع'.</w:t>
      </w:r>
    </w:p>
    <w:p>
      <w:pPr>
        <w:numPr>
          <w:ilvl w:val="0"/>
          <w:numId w:val="3203"/>
        </w:numPr>
        <w:pStyle w:val="Compact"/>
      </w:pPr>
      <w:r>
        <w:rPr>
          <w:bCs/>
          <w:b/>
        </w:rPr>
        <w:t xml:space="preserve">Validation Rules:</w:t>
      </w:r>
      <w:r>
        <w:t xml:space="preserve"> </w:t>
      </w:r>
      <w:r>
        <w:t xml:space="preserve">—</w:t>
      </w:r>
    </w:p>
    <w:p>
      <w:pPr>
        <w:numPr>
          <w:ilvl w:val="0"/>
          <w:numId w:val="3203"/>
        </w:numPr>
        <w:pStyle w:val="Compact"/>
      </w:pPr>
      <w:r>
        <w:rPr>
          <w:bCs/>
          <w:b/>
        </w:rPr>
        <w:t xml:space="preserve">Exceptions &amp; Alternative Flows:</w:t>
      </w:r>
      <w:r>
        <w:t xml:space="preserve"> </w:t>
      </w:r>
      <w:r>
        <w:t xml:space="preserve">Save error → 'تعذّر الحفظ، حاول مرة أخرى'.</w:t>
      </w:r>
    </w:p>
    <w:p>
      <w:pPr>
        <w:numPr>
          <w:ilvl w:val="0"/>
          <w:numId w:val="3203"/>
        </w:numPr>
        <w:pStyle w:val="Compact"/>
      </w:pPr>
      <w:r>
        <w:rPr>
          <w:bCs/>
          <w:b/>
        </w:rPr>
        <w:t xml:space="preserve">Open Questions:</w:t>
      </w:r>
      <w:r>
        <w:t xml:space="preserve"> </w:t>
      </w:r>
      <w:r>
        <w:t xml:space="preserve">OQ-PRJ-01</w:t>
      </w:r>
    </w:p>
    <w:p>
      <w:pPr>
        <w:numPr>
          <w:ilvl w:val="0"/>
          <w:numId w:val="3203"/>
        </w:numPr>
        <w:pStyle w:val="Compact"/>
      </w:pPr>
      <w:r>
        <w:rPr>
          <w:bCs/>
          <w:b/>
        </w:rPr>
        <w:t xml:space="preserve">Evidence:</w:t>
      </w:r>
      <w:r>
        <w:t xml:space="preserve"> </w:t>
      </w:r>
      <w:r>
        <w:t xml:space="preserve">[Observed]</w:t>
      </w:r>
    </w:p>
    <w:bookmarkEnd w:id="1340"/>
    <w:bookmarkStart w:id="1341" w:name="fr-prj-033"/>
    <w:p>
      <w:pPr>
        <w:pStyle w:val="Heading3"/>
      </w:pPr>
      <w:r>
        <w:t xml:space="preserve">FR-PRJ-033</w:t>
      </w:r>
    </w:p>
    <w:p>
      <w:pPr>
        <w:numPr>
          <w:ilvl w:val="0"/>
          <w:numId w:val="3205"/>
        </w:numPr>
        <w:pStyle w:val="Compact"/>
      </w:pPr>
      <w:r>
        <w:rPr>
          <w:bCs/>
          <w:b/>
        </w:rPr>
        <w:t xml:space="preserve">Statement:</w:t>
      </w:r>
      <w:r>
        <w:t xml:space="preserve"> </w:t>
      </w:r>
      <w:r>
        <w:t xml:space="preserve">The system shall lock partner task actions (submit, upload) while the project is in planning.</w:t>
      </w:r>
    </w:p>
    <w:p>
      <w:pPr>
        <w:numPr>
          <w:ilvl w:val="0"/>
          <w:numId w:val="3205"/>
        </w:numPr>
        <w:pStyle w:val="Compact"/>
      </w:pPr>
      <w:r>
        <w:rPr>
          <w:bCs/>
          <w:b/>
        </w:rPr>
        <w:t xml:space="preserve">Description:</w:t>
      </w:r>
      <w:r>
        <w:t xml:space="preserve"> </w:t>
      </w:r>
      <w:r>
        <w:t xml:space="preserve">The system shall lock partner task actions (submit, upload) while the project is in planning.</w:t>
      </w:r>
    </w:p>
    <w:p>
      <w:pPr>
        <w:numPr>
          <w:ilvl w:val="0"/>
          <w:numId w:val="3205"/>
        </w:numPr>
        <w:pStyle w:val="Compact"/>
      </w:pPr>
      <w:r>
        <w:rPr>
          <w:bCs/>
          <w:b/>
        </w:rPr>
        <w:t xml:space="preserve">Type:</w:t>
      </w:r>
      <w:r>
        <w:t xml:space="preserve"> </w:t>
      </w:r>
      <w:r>
        <w:t xml:space="preserve">Functional</w:t>
      </w:r>
    </w:p>
    <w:p>
      <w:pPr>
        <w:numPr>
          <w:ilvl w:val="0"/>
          <w:numId w:val="3205"/>
        </w:numPr>
        <w:pStyle w:val="Compact"/>
      </w:pPr>
      <w:r>
        <w:rPr>
          <w:bCs/>
          <w:b/>
        </w:rPr>
        <w:t xml:space="preserve">Source / Prototype reference:</w:t>
      </w:r>
      <w:r>
        <w:t xml:space="preserve"> </w:t>
      </w:r>
      <w:r>
        <w:rPr>
          <w:rStyle w:val="VerbatimChar"/>
        </w:rPr>
        <w:t xml:space="preserve">components/ProjectTree.tsx:197,317,362</w:t>
      </w:r>
    </w:p>
    <w:p>
      <w:pPr>
        <w:numPr>
          <w:ilvl w:val="0"/>
          <w:numId w:val="3205"/>
        </w:numPr>
        <w:pStyle w:val="Compact"/>
      </w:pPr>
      <w:r>
        <w:rPr>
          <w:bCs/>
          <w:b/>
        </w:rPr>
        <w:t xml:space="preserve">Related Feature:</w:t>
      </w:r>
      <w:r>
        <w:t xml:space="preserve"> </w:t>
      </w:r>
      <w:r>
        <w:t xml:space="preserve">FT-PRJ-10</w:t>
      </w:r>
    </w:p>
    <w:p>
      <w:pPr>
        <w:numPr>
          <w:ilvl w:val="0"/>
          <w:numId w:val="3205"/>
        </w:numPr>
        <w:pStyle w:val="Compact"/>
      </w:pPr>
      <w:r>
        <w:rPr>
          <w:bCs/>
          <w:b/>
        </w:rPr>
        <w:t xml:space="preserve">Related Story:</w:t>
      </w:r>
      <w:r>
        <w:t xml:space="preserve"> </w:t>
      </w:r>
      <w:r>
        <w:t xml:space="preserve">US-PRJ-017</w:t>
      </w:r>
    </w:p>
    <w:p>
      <w:pPr>
        <w:numPr>
          <w:ilvl w:val="0"/>
          <w:numId w:val="3205"/>
        </w:numPr>
        <w:pStyle w:val="Compact"/>
      </w:pPr>
      <w:r>
        <w:rPr>
          <w:bCs/>
          <w:b/>
        </w:rPr>
        <w:t xml:space="preserve">Priority:</w:t>
      </w:r>
      <w:r>
        <w:t xml:space="preserve"> </w:t>
      </w:r>
      <w:r>
        <w:t xml:space="preserve">Must</w:t>
      </w:r>
    </w:p>
    <w:p>
      <w:pPr>
        <w:numPr>
          <w:ilvl w:val="0"/>
          <w:numId w:val="3205"/>
        </w:numPr>
        <w:pStyle w:val="Compact"/>
      </w:pPr>
      <w:r>
        <w:rPr>
          <w:bCs/>
          <w:b/>
        </w:rPr>
        <w:t xml:space="preserve">Dependencies:</w:t>
      </w:r>
      <w:r>
        <w:t xml:space="preserve"> </w:t>
      </w:r>
      <w:r>
        <w:t xml:space="preserve">—</w:t>
      </w:r>
    </w:p>
    <w:p>
      <w:pPr>
        <w:numPr>
          <w:ilvl w:val="0"/>
          <w:numId w:val="3205"/>
        </w:numPr>
        <w:pStyle w:val="Compact"/>
      </w:pPr>
      <w:r>
        <w:rPr>
          <w:bCs/>
          <w:b/>
        </w:rPr>
        <w:t xml:space="preserve">Acceptance Criteria:</w:t>
      </w:r>
    </w:p>
    <w:p>
      <w:pPr>
        <w:numPr>
          <w:ilvl w:val="1"/>
          <w:numId w:val="3206"/>
        </w:numPr>
        <w:pStyle w:val="Compact"/>
      </w:pPr>
      <w:r>
        <w:t xml:space="preserve">Given status planning, partner sees no submit icon on tasks.</w:t>
      </w:r>
    </w:p>
    <w:p>
      <w:pPr>
        <w:numPr>
          <w:ilvl w:val="0"/>
          <w:numId w:val="3205"/>
        </w:numPr>
        <w:pStyle w:val="Compact"/>
      </w:pPr>
      <w:r>
        <w:rPr>
          <w:bCs/>
          <w:b/>
        </w:rPr>
        <w:t xml:space="preserve">Validation Rules:</w:t>
      </w:r>
      <w:r>
        <w:t xml:space="preserve"> </w:t>
      </w:r>
      <w:r>
        <w:t xml:space="preserve">—</w:t>
      </w:r>
    </w:p>
    <w:p>
      <w:pPr>
        <w:numPr>
          <w:ilvl w:val="0"/>
          <w:numId w:val="3205"/>
        </w:numPr>
        <w:pStyle w:val="Compact"/>
      </w:pPr>
      <w:r>
        <w:rPr>
          <w:bCs/>
          <w:b/>
        </w:rPr>
        <w:t xml:space="preserve">Exceptions &amp; Alternative Flows:</w:t>
      </w:r>
      <w:r>
        <w:t xml:space="preserve"> </w:t>
      </w:r>
      <w:r>
        <w:t xml:space="preserve">—</w:t>
      </w:r>
    </w:p>
    <w:p>
      <w:pPr>
        <w:numPr>
          <w:ilvl w:val="0"/>
          <w:numId w:val="3205"/>
        </w:numPr>
        <w:pStyle w:val="Compact"/>
      </w:pPr>
      <w:r>
        <w:rPr>
          <w:bCs/>
          <w:b/>
        </w:rPr>
        <w:t xml:space="preserve">Open Questions:</w:t>
      </w:r>
      <w:r>
        <w:t xml:space="preserve"> </w:t>
      </w:r>
      <w:r>
        <w:t xml:space="preserve">—</w:t>
      </w:r>
    </w:p>
    <w:p>
      <w:pPr>
        <w:numPr>
          <w:ilvl w:val="0"/>
          <w:numId w:val="3205"/>
        </w:numPr>
        <w:pStyle w:val="Compact"/>
      </w:pPr>
      <w:r>
        <w:rPr>
          <w:bCs/>
          <w:b/>
        </w:rPr>
        <w:t xml:space="preserve">Evidence:</w:t>
      </w:r>
      <w:r>
        <w:t xml:space="preserve"> </w:t>
      </w:r>
      <w:r>
        <w:t xml:space="preserve">[Observed]</w:t>
      </w:r>
    </w:p>
    <w:bookmarkEnd w:id="1341"/>
    <w:bookmarkStart w:id="1342" w:name="fr-prj-034"/>
    <w:p>
      <w:pPr>
        <w:pStyle w:val="Heading3"/>
      </w:pPr>
      <w:r>
        <w:t xml:space="preserve">FR-PRJ-034</w:t>
      </w:r>
    </w:p>
    <w:p>
      <w:pPr>
        <w:numPr>
          <w:ilvl w:val="0"/>
          <w:numId w:val="3207"/>
        </w:numPr>
        <w:pStyle w:val="Compact"/>
      </w:pPr>
      <w:r>
        <w:rPr>
          <w:bCs/>
          <w:b/>
        </w:rPr>
        <w:t xml:space="preserve">Statement:</w:t>
      </w:r>
      <w:r>
        <w:t xml:space="preserve"> </w:t>
      </w:r>
      <w:r>
        <w:t xml:space="preserve">The system shall let the partner upload multiple files per required evidence slot (parsed from evidence_required, default 'ما يثبت الإنجاز') plus 'other', marking the task evidence as submitted; AI checks run per file.</w:t>
      </w:r>
    </w:p>
    <w:p>
      <w:pPr>
        <w:numPr>
          <w:ilvl w:val="0"/>
          <w:numId w:val="3207"/>
        </w:numPr>
        <w:pStyle w:val="Compact"/>
      </w:pPr>
      <w:r>
        <w:rPr>
          <w:bCs/>
          <w:b/>
        </w:rPr>
        <w:t xml:space="preserve">Description:</w:t>
      </w:r>
      <w:r>
        <w:t xml:space="preserve"> </w:t>
      </w:r>
      <w:r>
        <w:t xml:space="preserve">The system shall let the partner upload multiple files per required evidence slot (parsed from evidence_required, default 'ما يثبت الإنجاز') plus 'other', marking the task evidence as submitted; AI checks run per file.</w:t>
      </w:r>
    </w:p>
    <w:p>
      <w:pPr>
        <w:numPr>
          <w:ilvl w:val="0"/>
          <w:numId w:val="3207"/>
        </w:numPr>
        <w:pStyle w:val="Compact"/>
      </w:pPr>
      <w:r>
        <w:rPr>
          <w:bCs/>
          <w:b/>
        </w:rPr>
        <w:t xml:space="preserve">Type:</w:t>
      </w:r>
      <w:r>
        <w:t xml:space="preserve"> </w:t>
      </w:r>
      <w:r>
        <w:t xml:space="preserve">Functional</w:t>
      </w:r>
    </w:p>
    <w:p>
      <w:pPr>
        <w:numPr>
          <w:ilvl w:val="0"/>
          <w:numId w:val="3207"/>
        </w:numPr>
        <w:pStyle w:val="Compact"/>
      </w:pPr>
      <w:r>
        <w:rPr>
          <w:bCs/>
          <w:b/>
        </w:rPr>
        <w:t xml:space="preserve">Source / Prototype reference:</w:t>
      </w:r>
      <w:r>
        <w:t xml:space="preserve"> </w:t>
      </w:r>
      <w:r>
        <w:rPr>
          <w:rStyle w:val="VerbatimChar"/>
        </w:rPr>
        <w:t xml:space="preserve">components/ProjectTree.tsx:307-313,354-364; components/FileSlots.tsx</w:t>
      </w:r>
    </w:p>
    <w:p>
      <w:pPr>
        <w:numPr>
          <w:ilvl w:val="0"/>
          <w:numId w:val="3207"/>
        </w:numPr>
        <w:pStyle w:val="Compact"/>
      </w:pPr>
      <w:r>
        <w:rPr>
          <w:bCs/>
          <w:b/>
        </w:rPr>
        <w:t xml:space="preserve">Related Feature:</w:t>
      </w:r>
      <w:r>
        <w:t xml:space="preserve"> </w:t>
      </w:r>
      <w:r>
        <w:t xml:space="preserve">FT-PRJ-11</w:t>
      </w:r>
    </w:p>
    <w:p>
      <w:pPr>
        <w:numPr>
          <w:ilvl w:val="0"/>
          <w:numId w:val="3207"/>
        </w:numPr>
        <w:pStyle w:val="Compact"/>
      </w:pPr>
      <w:r>
        <w:rPr>
          <w:bCs/>
          <w:b/>
        </w:rPr>
        <w:t xml:space="preserve">Related Story:</w:t>
      </w:r>
      <w:r>
        <w:t xml:space="preserve"> </w:t>
      </w:r>
      <w:r>
        <w:t xml:space="preserve">US-PRJ-018</w:t>
      </w:r>
    </w:p>
    <w:p>
      <w:pPr>
        <w:numPr>
          <w:ilvl w:val="0"/>
          <w:numId w:val="3207"/>
        </w:numPr>
        <w:pStyle w:val="Compact"/>
      </w:pPr>
      <w:r>
        <w:rPr>
          <w:bCs/>
          <w:b/>
        </w:rPr>
        <w:t xml:space="preserve">Priority:</w:t>
      </w:r>
      <w:r>
        <w:t xml:space="preserve"> </w:t>
      </w:r>
      <w:r>
        <w:t xml:space="preserve">Must</w:t>
      </w:r>
    </w:p>
    <w:p>
      <w:pPr>
        <w:numPr>
          <w:ilvl w:val="0"/>
          <w:numId w:val="3207"/>
        </w:numPr>
        <w:pStyle w:val="Compact"/>
      </w:pPr>
      <w:r>
        <w:rPr>
          <w:bCs/>
          <w:b/>
        </w:rPr>
        <w:t xml:space="preserve">Dependencies:</w:t>
      </w:r>
      <w:r>
        <w:t xml:space="preserve"> </w:t>
      </w:r>
      <w:r>
        <w:t xml:space="preserve">attachment_files, AI check</w:t>
      </w:r>
    </w:p>
    <w:p>
      <w:pPr>
        <w:numPr>
          <w:ilvl w:val="0"/>
          <w:numId w:val="3207"/>
        </w:numPr>
        <w:pStyle w:val="Compact"/>
      </w:pPr>
      <w:r>
        <w:rPr>
          <w:bCs/>
          <w:b/>
        </w:rPr>
        <w:t xml:space="preserve">Acceptance Criteria:</w:t>
      </w:r>
    </w:p>
    <w:p>
      <w:pPr>
        <w:numPr>
          <w:ilvl w:val="1"/>
          <w:numId w:val="3208"/>
        </w:numPr>
        <w:pStyle w:val="Compact"/>
      </w:pPr>
      <w:r>
        <w:t xml:space="preserve">Given an approved task, upload is disabled.</w:t>
      </w:r>
    </w:p>
    <w:p>
      <w:pPr>
        <w:numPr>
          <w:ilvl w:val="0"/>
          <w:numId w:val="3207"/>
        </w:numPr>
        <w:pStyle w:val="Compact"/>
      </w:pPr>
      <w:r>
        <w:rPr>
          <w:bCs/>
          <w:b/>
        </w:rPr>
        <w:t xml:space="preserve">Validation Rules:</w:t>
      </w:r>
      <w:r>
        <w:t xml:space="preserve"> </w:t>
      </w:r>
      <w:r>
        <w:t xml:space="preserve">—</w:t>
      </w:r>
    </w:p>
    <w:p>
      <w:pPr>
        <w:numPr>
          <w:ilvl w:val="0"/>
          <w:numId w:val="3207"/>
        </w:numPr>
        <w:pStyle w:val="Compact"/>
      </w:pPr>
      <w:r>
        <w:rPr>
          <w:bCs/>
          <w:b/>
        </w:rPr>
        <w:t xml:space="preserve">Exceptions &amp; Alternative Flows:</w:t>
      </w:r>
      <w:r>
        <w:t xml:space="preserve"> </w:t>
      </w:r>
      <w:r>
        <w:t xml:space="preserve">Upload error → toast.</w:t>
      </w:r>
    </w:p>
    <w:p>
      <w:pPr>
        <w:numPr>
          <w:ilvl w:val="0"/>
          <w:numId w:val="3207"/>
        </w:numPr>
        <w:pStyle w:val="Compact"/>
      </w:pPr>
      <w:r>
        <w:rPr>
          <w:bCs/>
          <w:b/>
        </w:rPr>
        <w:t xml:space="preserve">Open Questions:</w:t>
      </w:r>
      <w:r>
        <w:t xml:space="preserve"> </w:t>
      </w:r>
      <w:r>
        <w:t xml:space="preserve">OQ-PRJ-09</w:t>
      </w:r>
    </w:p>
    <w:p>
      <w:pPr>
        <w:numPr>
          <w:ilvl w:val="0"/>
          <w:numId w:val="3207"/>
        </w:numPr>
        <w:pStyle w:val="Compact"/>
      </w:pPr>
      <w:r>
        <w:rPr>
          <w:bCs/>
          <w:b/>
        </w:rPr>
        <w:t xml:space="preserve">Evidence:</w:t>
      </w:r>
      <w:r>
        <w:t xml:space="preserve"> </w:t>
      </w:r>
      <w:r>
        <w:t xml:space="preserve">[Observed]</w:t>
      </w:r>
    </w:p>
    <w:bookmarkEnd w:id="1342"/>
    <w:bookmarkStart w:id="1343" w:name="fr-prj-035"/>
    <w:p>
      <w:pPr>
        <w:pStyle w:val="Heading3"/>
      </w:pPr>
      <w:r>
        <w:t xml:space="preserve">FR-PRJ-035</w:t>
      </w:r>
    </w:p>
    <w:p>
      <w:pPr>
        <w:numPr>
          <w:ilvl w:val="0"/>
          <w:numId w:val="3209"/>
        </w:numPr>
        <w:pStyle w:val="Compact"/>
      </w:pPr>
      <w:r>
        <w:rPr>
          <w:bCs/>
          <w:b/>
        </w:rPr>
        <w:t xml:space="preserve">Statement:</w:t>
      </w:r>
      <w:r>
        <w:t xml:space="preserve"> </w:t>
      </w:r>
      <w:r>
        <w:t xml:space="preserve">The system shall let the partner mark an open or returned task as completed (task_status=submitted) when the phase is not locked and its dependencies are approved.</w:t>
      </w:r>
    </w:p>
    <w:p>
      <w:pPr>
        <w:numPr>
          <w:ilvl w:val="0"/>
          <w:numId w:val="3209"/>
        </w:numPr>
        <w:pStyle w:val="Compact"/>
      </w:pPr>
      <w:r>
        <w:rPr>
          <w:bCs/>
          <w:b/>
        </w:rPr>
        <w:t xml:space="preserve">Description:</w:t>
      </w:r>
      <w:r>
        <w:t xml:space="preserve"> </w:t>
      </w:r>
      <w:r>
        <w:t xml:space="preserve">The system shall let the partner mark an open or returned task as completed (task_status=submitted) when the phase is not locked and its dependencies are approved.</w:t>
      </w:r>
    </w:p>
    <w:p>
      <w:pPr>
        <w:numPr>
          <w:ilvl w:val="0"/>
          <w:numId w:val="3209"/>
        </w:numPr>
        <w:pStyle w:val="Compact"/>
      </w:pPr>
      <w:r>
        <w:rPr>
          <w:bCs/>
          <w:b/>
        </w:rPr>
        <w:t xml:space="preserve">Type:</w:t>
      </w:r>
      <w:r>
        <w:t xml:space="preserve"> </w:t>
      </w:r>
      <w:r>
        <w:t xml:space="preserve">Functional</w:t>
      </w:r>
    </w:p>
    <w:p>
      <w:pPr>
        <w:numPr>
          <w:ilvl w:val="0"/>
          <w:numId w:val="3209"/>
        </w:numPr>
        <w:pStyle w:val="Compact"/>
      </w:pPr>
      <w:r>
        <w:rPr>
          <w:bCs/>
          <w:b/>
        </w:rPr>
        <w:t xml:space="preserve">Source / Prototype reference:</w:t>
      </w:r>
      <w:r>
        <w:t xml:space="preserve"> </w:t>
      </w:r>
      <w:r>
        <w:rPr>
          <w:rStyle w:val="VerbatimChar"/>
        </w:rPr>
        <w:t xml:space="preserve">components/ProjectTree.tsx:337-339</w:t>
      </w:r>
    </w:p>
    <w:p>
      <w:pPr>
        <w:numPr>
          <w:ilvl w:val="0"/>
          <w:numId w:val="3209"/>
        </w:numPr>
        <w:pStyle w:val="Compact"/>
      </w:pPr>
      <w:r>
        <w:rPr>
          <w:bCs/>
          <w:b/>
        </w:rPr>
        <w:t xml:space="preserve">Related Feature:</w:t>
      </w:r>
      <w:r>
        <w:t xml:space="preserve"> </w:t>
      </w:r>
      <w:r>
        <w:t xml:space="preserve">FT-PRJ-11</w:t>
      </w:r>
    </w:p>
    <w:p>
      <w:pPr>
        <w:numPr>
          <w:ilvl w:val="0"/>
          <w:numId w:val="3209"/>
        </w:numPr>
        <w:pStyle w:val="Compact"/>
      </w:pPr>
      <w:r>
        <w:rPr>
          <w:bCs/>
          <w:b/>
        </w:rPr>
        <w:t xml:space="preserve">Related Story:</w:t>
      </w:r>
      <w:r>
        <w:t xml:space="preserve"> </w:t>
      </w:r>
      <w:r>
        <w:t xml:space="preserve">US-PRJ-018</w:t>
      </w:r>
    </w:p>
    <w:p>
      <w:pPr>
        <w:numPr>
          <w:ilvl w:val="0"/>
          <w:numId w:val="3209"/>
        </w:numPr>
        <w:pStyle w:val="Compact"/>
      </w:pPr>
      <w:r>
        <w:rPr>
          <w:bCs/>
          <w:b/>
        </w:rPr>
        <w:t xml:space="preserve">Priority:</w:t>
      </w:r>
      <w:r>
        <w:t xml:space="preserve"> </w:t>
      </w:r>
      <w:r>
        <w:t xml:space="preserve">Must</w:t>
      </w:r>
    </w:p>
    <w:p>
      <w:pPr>
        <w:numPr>
          <w:ilvl w:val="0"/>
          <w:numId w:val="3209"/>
        </w:numPr>
        <w:pStyle w:val="Compact"/>
      </w:pPr>
      <w:r>
        <w:rPr>
          <w:bCs/>
          <w:b/>
        </w:rPr>
        <w:t xml:space="preserve">Dependencies:</w:t>
      </w:r>
      <w:r>
        <w:t xml:space="preserve"> </w:t>
      </w:r>
      <w:r>
        <w:t xml:space="preserve">—</w:t>
      </w:r>
    </w:p>
    <w:p>
      <w:pPr>
        <w:numPr>
          <w:ilvl w:val="0"/>
          <w:numId w:val="3209"/>
        </w:numPr>
        <w:pStyle w:val="Compact"/>
      </w:pPr>
      <w:r>
        <w:rPr>
          <w:bCs/>
          <w:b/>
        </w:rPr>
        <w:t xml:space="preserve">Acceptance Criteria:</w:t>
      </w:r>
    </w:p>
    <w:p>
      <w:pPr>
        <w:numPr>
          <w:ilvl w:val="1"/>
          <w:numId w:val="3210"/>
        </w:numPr>
        <w:pStyle w:val="Compact"/>
      </w:pPr>
      <w:r>
        <w:t xml:space="preserve">Given a returned task, the partner can resubmit it.</w:t>
      </w:r>
    </w:p>
    <w:p>
      <w:pPr>
        <w:numPr>
          <w:ilvl w:val="1"/>
          <w:numId w:val="3210"/>
        </w:numPr>
        <w:pStyle w:val="Compact"/>
      </w:pPr>
      <w:r>
        <w:t xml:space="preserve">Given a blocked task, no submit action shows.</w:t>
      </w:r>
    </w:p>
    <w:p>
      <w:pPr>
        <w:numPr>
          <w:ilvl w:val="0"/>
          <w:numId w:val="3209"/>
        </w:numPr>
        <w:pStyle w:val="Compact"/>
      </w:pPr>
      <w:r>
        <w:rPr>
          <w:bCs/>
          <w:b/>
        </w:rPr>
        <w:t xml:space="preserve">Validation Rules:</w:t>
      </w:r>
      <w:r>
        <w:t xml:space="preserve"> </w:t>
      </w:r>
      <w:r>
        <w:t xml:space="preserve">—</w:t>
      </w:r>
    </w:p>
    <w:p>
      <w:pPr>
        <w:numPr>
          <w:ilvl w:val="0"/>
          <w:numId w:val="3209"/>
        </w:numPr>
        <w:pStyle w:val="Compact"/>
      </w:pPr>
      <w:r>
        <w:rPr>
          <w:bCs/>
          <w:b/>
        </w:rPr>
        <w:t xml:space="preserve">Exceptions &amp; Alternative Flows:</w:t>
      </w:r>
      <w:r>
        <w:t xml:space="preserve"> </w:t>
      </w:r>
      <w:r>
        <w:t xml:space="preserve">—</w:t>
      </w:r>
    </w:p>
    <w:p>
      <w:pPr>
        <w:numPr>
          <w:ilvl w:val="0"/>
          <w:numId w:val="3209"/>
        </w:numPr>
        <w:pStyle w:val="Compact"/>
      </w:pPr>
      <w:r>
        <w:rPr>
          <w:bCs/>
          <w:b/>
        </w:rPr>
        <w:t xml:space="preserve">Open Questions:</w:t>
      </w:r>
      <w:r>
        <w:t xml:space="preserve"> </w:t>
      </w:r>
      <w:r>
        <w:t xml:space="preserve">OQ-PRJ-09</w:t>
      </w:r>
    </w:p>
    <w:p>
      <w:pPr>
        <w:numPr>
          <w:ilvl w:val="0"/>
          <w:numId w:val="3209"/>
        </w:numPr>
        <w:pStyle w:val="Compact"/>
      </w:pPr>
      <w:r>
        <w:rPr>
          <w:bCs/>
          <w:b/>
        </w:rPr>
        <w:t xml:space="preserve">Evidence:</w:t>
      </w:r>
      <w:r>
        <w:t xml:space="preserve"> </w:t>
      </w:r>
      <w:r>
        <w:t xml:space="preserve">[Observed]</w:t>
      </w:r>
    </w:p>
    <w:bookmarkEnd w:id="1343"/>
    <w:bookmarkStart w:id="1344" w:name="fr-prj-036"/>
    <w:p>
      <w:pPr>
        <w:pStyle w:val="Heading3"/>
      </w:pPr>
      <w:r>
        <w:t xml:space="preserve">FR-PRJ-036</w:t>
      </w:r>
    </w:p>
    <w:p>
      <w:pPr>
        <w:numPr>
          <w:ilvl w:val="0"/>
          <w:numId w:val="3211"/>
        </w:numPr>
        <w:pStyle w:val="Compact"/>
      </w:pPr>
      <w:r>
        <w:rPr>
          <w:bCs/>
          <w:b/>
        </w:rPr>
        <w:t xml:space="preserve">Statement:</w:t>
      </w:r>
      <w:r>
        <w:t xml:space="preserve"> </w:t>
      </w:r>
      <w:r>
        <w:t xml:space="preserve">The system shall let staff approve a submitted task (approved, progress 100), return it with mandatory notes (returned, progress 0, feedback timestamp) or revoke approval of an approved sub-task (back to submitted, progress 0).</w:t>
      </w:r>
    </w:p>
    <w:p>
      <w:pPr>
        <w:numPr>
          <w:ilvl w:val="0"/>
          <w:numId w:val="3211"/>
        </w:numPr>
        <w:pStyle w:val="Compact"/>
      </w:pPr>
      <w:r>
        <w:rPr>
          <w:bCs/>
          <w:b/>
        </w:rPr>
        <w:t xml:space="preserve">Description:</w:t>
      </w:r>
      <w:r>
        <w:t xml:space="preserve"> </w:t>
      </w:r>
      <w:r>
        <w:t xml:space="preserve">The system shall let staff approve a submitted task (approved, progress 100), return it with mandatory notes (returned, progress 0, feedback timestamp) or revoke approval of an approved sub-task (back to submitted, progress 0).</w:t>
      </w:r>
    </w:p>
    <w:p>
      <w:pPr>
        <w:numPr>
          <w:ilvl w:val="0"/>
          <w:numId w:val="3211"/>
        </w:numPr>
        <w:pStyle w:val="Compact"/>
      </w:pPr>
      <w:r>
        <w:rPr>
          <w:bCs/>
          <w:b/>
        </w:rPr>
        <w:t xml:space="preserve">Type:</w:t>
      </w:r>
      <w:r>
        <w:t xml:space="preserve"> </w:t>
      </w:r>
      <w:r>
        <w:t xml:space="preserve">Functional</w:t>
      </w:r>
    </w:p>
    <w:p>
      <w:pPr>
        <w:numPr>
          <w:ilvl w:val="0"/>
          <w:numId w:val="3211"/>
        </w:numPr>
        <w:pStyle w:val="Compact"/>
      </w:pPr>
      <w:r>
        <w:rPr>
          <w:bCs/>
          <w:b/>
        </w:rPr>
        <w:t xml:space="preserve">Source / Prototype reference:</w:t>
      </w:r>
      <w:r>
        <w:t xml:space="preserve"> </w:t>
      </w:r>
      <w:r>
        <w:rPr>
          <w:rStyle w:val="VerbatimChar"/>
        </w:rPr>
        <w:t xml:space="preserve">components/ProjectTree.tsx:315,341-349,388-396</w:t>
      </w:r>
    </w:p>
    <w:p>
      <w:pPr>
        <w:numPr>
          <w:ilvl w:val="0"/>
          <w:numId w:val="3211"/>
        </w:numPr>
        <w:pStyle w:val="Compact"/>
      </w:pPr>
      <w:r>
        <w:rPr>
          <w:bCs/>
          <w:b/>
        </w:rPr>
        <w:t xml:space="preserve">Related Feature:</w:t>
      </w:r>
      <w:r>
        <w:t xml:space="preserve"> </w:t>
      </w:r>
      <w:r>
        <w:t xml:space="preserve">FT-PRJ-11</w:t>
      </w:r>
    </w:p>
    <w:p>
      <w:pPr>
        <w:numPr>
          <w:ilvl w:val="0"/>
          <w:numId w:val="3211"/>
        </w:numPr>
        <w:pStyle w:val="Compact"/>
      </w:pPr>
      <w:r>
        <w:rPr>
          <w:bCs/>
          <w:b/>
        </w:rPr>
        <w:t xml:space="preserve">Related Story:</w:t>
      </w:r>
      <w:r>
        <w:t xml:space="preserve"> </w:t>
      </w:r>
      <w:r>
        <w:t xml:space="preserve">US-PRJ-020</w:t>
      </w:r>
    </w:p>
    <w:p>
      <w:pPr>
        <w:numPr>
          <w:ilvl w:val="0"/>
          <w:numId w:val="3211"/>
        </w:numPr>
        <w:pStyle w:val="Compact"/>
      </w:pPr>
      <w:r>
        <w:rPr>
          <w:bCs/>
          <w:b/>
        </w:rPr>
        <w:t xml:space="preserve">Priority:</w:t>
      </w:r>
      <w:r>
        <w:t xml:space="preserve"> </w:t>
      </w:r>
      <w:r>
        <w:t xml:space="preserve">Must</w:t>
      </w:r>
    </w:p>
    <w:p>
      <w:pPr>
        <w:numPr>
          <w:ilvl w:val="0"/>
          <w:numId w:val="3211"/>
        </w:numPr>
        <w:pStyle w:val="Compact"/>
      </w:pPr>
      <w:r>
        <w:rPr>
          <w:bCs/>
          <w:b/>
        </w:rPr>
        <w:t xml:space="preserve">Dependencies:</w:t>
      </w:r>
      <w:r>
        <w:t xml:space="preserve"> </w:t>
      </w:r>
      <w:r>
        <w:t xml:space="preserve">—</w:t>
      </w:r>
    </w:p>
    <w:p>
      <w:pPr>
        <w:numPr>
          <w:ilvl w:val="0"/>
          <w:numId w:val="3211"/>
        </w:numPr>
        <w:pStyle w:val="Compact"/>
      </w:pPr>
      <w:r>
        <w:rPr>
          <w:bCs/>
          <w:b/>
        </w:rPr>
        <w:t xml:space="preserve">Acceptance Criteria:</w:t>
      </w:r>
    </w:p>
    <w:p>
      <w:pPr>
        <w:numPr>
          <w:ilvl w:val="1"/>
          <w:numId w:val="3212"/>
        </w:numPr>
        <w:pStyle w:val="Compact"/>
      </w:pPr>
      <w:r>
        <w:t xml:space="preserve">Given empty notes, 'إرسال للجمعية' is disabled.</w:t>
      </w:r>
    </w:p>
    <w:p>
      <w:pPr>
        <w:numPr>
          <w:ilvl w:val="1"/>
          <w:numId w:val="3212"/>
        </w:numPr>
        <w:pStyle w:val="Compact"/>
      </w:pPr>
      <w:r>
        <w:t xml:space="preserve">Partner sees the returned notes under 'ملاحظات المانح'.</w:t>
      </w:r>
    </w:p>
    <w:p>
      <w:pPr>
        <w:numPr>
          <w:ilvl w:val="0"/>
          <w:numId w:val="3211"/>
        </w:numPr>
        <w:pStyle w:val="Compact"/>
      </w:pPr>
      <w:r>
        <w:rPr>
          <w:bCs/>
          <w:b/>
        </w:rPr>
        <w:t xml:space="preserve">Validation Rules:</w:t>
      </w:r>
      <w:r>
        <w:t xml:space="preserve"> </w:t>
      </w:r>
      <w:r>
        <w:t xml:space="preserve">—</w:t>
      </w:r>
    </w:p>
    <w:p>
      <w:pPr>
        <w:numPr>
          <w:ilvl w:val="0"/>
          <w:numId w:val="3211"/>
        </w:numPr>
        <w:pStyle w:val="Compact"/>
      </w:pPr>
      <w:r>
        <w:rPr>
          <w:bCs/>
          <w:b/>
        </w:rPr>
        <w:t xml:space="preserve">Exceptions &amp; Alternative Flows:</w:t>
      </w:r>
      <w:r>
        <w:t xml:space="preserve"> </w:t>
      </w:r>
      <w:r>
        <w:t xml:space="preserve">—</w:t>
      </w:r>
    </w:p>
    <w:p>
      <w:pPr>
        <w:numPr>
          <w:ilvl w:val="0"/>
          <w:numId w:val="3211"/>
        </w:numPr>
        <w:pStyle w:val="Compact"/>
      </w:pPr>
      <w:r>
        <w:rPr>
          <w:bCs/>
          <w:b/>
        </w:rPr>
        <w:t xml:space="preserve">Open Questions:</w:t>
      </w:r>
      <w:r>
        <w:t xml:space="preserve"> </w:t>
      </w:r>
      <w:r>
        <w:t xml:space="preserve">OQ-PRJ-01</w:t>
      </w:r>
    </w:p>
    <w:p>
      <w:pPr>
        <w:numPr>
          <w:ilvl w:val="0"/>
          <w:numId w:val="3211"/>
        </w:numPr>
        <w:pStyle w:val="Compact"/>
      </w:pPr>
      <w:r>
        <w:rPr>
          <w:bCs/>
          <w:b/>
        </w:rPr>
        <w:t xml:space="preserve">Evidence:</w:t>
      </w:r>
      <w:r>
        <w:t xml:space="preserve"> </w:t>
      </w:r>
      <w:r>
        <w:t xml:space="preserve">[Observed]</w:t>
      </w:r>
    </w:p>
    <w:bookmarkEnd w:id="1344"/>
    <w:bookmarkStart w:id="1345" w:name="fr-prj-037"/>
    <w:p>
      <w:pPr>
        <w:pStyle w:val="Heading3"/>
      </w:pPr>
      <w:r>
        <w:t xml:space="preserve">FR-PRJ-037</w:t>
      </w:r>
    </w:p>
    <w:p>
      <w:pPr>
        <w:numPr>
          <w:ilvl w:val="0"/>
          <w:numId w:val="3213"/>
        </w:numPr>
        <w:pStyle w:val="Compact"/>
      </w:pPr>
      <w:r>
        <w:rPr>
          <w:bCs/>
          <w:b/>
        </w:rPr>
        <w:t xml:space="preserve">Statement:</w:t>
      </w:r>
      <w:r>
        <w:t xml:space="preserve"> </w:t>
      </w:r>
      <w:r>
        <w:t xml:space="preserve">The system shall show staff an AI pre-check (worst per-file verdict, minimum score, summary and issues) for submitted evidence and allow accepting the evidence (approves task), sending AI notes as-is, or editing notes before sending.</w:t>
      </w:r>
    </w:p>
    <w:p>
      <w:pPr>
        <w:numPr>
          <w:ilvl w:val="0"/>
          <w:numId w:val="3213"/>
        </w:numPr>
        <w:pStyle w:val="Compact"/>
      </w:pPr>
      <w:r>
        <w:rPr>
          <w:bCs/>
          <w:b/>
        </w:rPr>
        <w:t xml:space="preserve">Description:</w:t>
      </w:r>
      <w:r>
        <w:t xml:space="preserve"> </w:t>
      </w:r>
      <w:r>
        <w:t xml:space="preserve">The system shall show staff an AI pre-check (worst per-file verdict, minimum score, summary and issues) for submitted evidence and allow accepting the evidence (approves task), sending AI notes as-is, or editing notes before sending.</w:t>
      </w:r>
    </w:p>
    <w:p>
      <w:pPr>
        <w:numPr>
          <w:ilvl w:val="0"/>
          <w:numId w:val="3213"/>
        </w:numPr>
        <w:pStyle w:val="Compact"/>
      </w:pPr>
      <w:r>
        <w:rPr>
          <w:bCs/>
          <w:b/>
        </w:rPr>
        <w:t xml:space="preserve">Type:</w:t>
      </w:r>
      <w:r>
        <w:t xml:space="preserve"> </w:t>
      </w:r>
      <w:r>
        <w:t xml:space="preserve">AI</w:t>
      </w:r>
    </w:p>
    <w:p>
      <w:pPr>
        <w:numPr>
          <w:ilvl w:val="0"/>
          <w:numId w:val="3213"/>
        </w:numPr>
        <w:pStyle w:val="Compact"/>
      </w:pPr>
      <w:r>
        <w:rPr>
          <w:bCs/>
          <w:b/>
        </w:rPr>
        <w:t xml:space="preserve">Source / Prototype reference:</w:t>
      </w:r>
      <w:r>
        <w:t xml:space="preserve"> </w:t>
      </w:r>
      <w:r>
        <w:rPr>
          <w:rStyle w:val="VerbatimChar"/>
        </w:rPr>
        <w:t xml:space="preserve">components/ProjectTree.tsx:295-299,366-386</w:t>
      </w:r>
    </w:p>
    <w:p>
      <w:pPr>
        <w:numPr>
          <w:ilvl w:val="0"/>
          <w:numId w:val="3213"/>
        </w:numPr>
        <w:pStyle w:val="Compact"/>
      </w:pPr>
      <w:r>
        <w:rPr>
          <w:bCs/>
          <w:b/>
        </w:rPr>
        <w:t xml:space="preserve">Related Feature:</w:t>
      </w:r>
      <w:r>
        <w:t xml:space="preserve"> </w:t>
      </w:r>
      <w:r>
        <w:t xml:space="preserve">FT-PRJ-11</w:t>
      </w:r>
    </w:p>
    <w:p>
      <w:pPr>
        <w:numPr>
          <w:ilvl w:val="0"/>
          <w:numId w:val="3213"/>
        </w:numPr>
        <w:pStyle w:val="Compact"/>
      </w:pPr>
      <w:r>
        <w:rPr>
          <w:bCs/>
          <w:b/>
        </w:rPr>
        <w:t xml:space="preserve">Related Story:</w:t>
      </w:r>
      <w:r>
        <w:t xml:space="preserve"> </w:t>
      </w:r>
      <w:r>
        <w:t xml:space="preserve">US-PRJ-019</w:t>
      </w:r>
    </w:p>
    <w:p>
      <w:pPr>
        <w:numPr>
          <w:ilvl w:val="0"/>
          <w:numId w:val="3213"/>
        </w:numPr>
        <w:pStyle w:val="Compact"/>
      </w:pPr>
      <w:r>
        <w:rPr>
          <w:bCs/>
          <w:b/>
        </w:rPr>
        <w:t xml:space="preserve">Priority:</w:t>
      </w:r>
      <w:r>
        <w:t xml:space="preserve"> </w:t>
      </w:r>
      <w:r>
        <w:t xml:space="preserve">Should</w:t>
      </w:r>
    </w:p>
    <w:p>
      <w:pPr>
        <w:numPr>
          <w:ilvl w:val="0"/>
          <w:numId w:val="3213"/>
        </w:numPr>
        <w:pStyle w:val="Compact"/>
      </w:pPr>
      <w:r>
        <w:rPr>
          <w:bCs/>
          <w:b/>
        </w:rPr>
        <w:t xml:space="preserve">Dependencies:</w:t>
      </w:r>
      <w:r>
        <w:t xml:space="preserve"> </w:t>
      </w:r>
      <w:r>
        <w:t xml:space="preserve">AI evidence check</w:t>
      </w:r>
    </w:p>
    <w:p>
      <w:pPr>
        <w:numPr>
          <w:ilvl w:val="0"/>
          <w:numId w:val="3213"/>
        </w:numPr>
        <w:pStyle w:val="Compact"/>
      </w:pPr>
      <w:r>
        <w:rPr>
          <w:bCs/>
          <w:b/>
        </w:rPr>
        <w:t xml:space="preserve">Acceptance Criteria:</w:t>
      </w:r>
    </w:p>
    <w:p>
      <w:pPr>
        <w:numPr>
          <w:ilvl w:val="1"/>
          <w:numId w:val="3214"/>
        </w:numPr>
        <w:pStyle w:val="Compact"/>
      </w:pPr>
      <w:r>
        <w:t xml:space="preserve">Given a 'fail' verdict, the panel is red but acceptance remains possible.</w:t>
      </w:r>
    </w:p>
    <w:p>
      <w:pPr>
        <w:numPr>
          <w:ilvl w:val="1"/>
          <w:numId w:val="3214"/>
        </w:numPr>
        <w:pStyle w:val="Compact"/>
      </w:pPr>
      <w:r>
        <w:t xml:space="preserve">Accepting sets evidence_status=approved, task approved, progress 100.</w:t>
      </w:r>
    </w:p>
    <w:p>
      <w:pPr>
        <w:numPr>
          <w:ilvl w:val="0"/>
          <w:numId w:val="3213"/>
        </w:numPr>
        <w:pStyle w:val="Compact"/>
      </w:pPr>
      <w:r>
        <w:rPr>
          <w:bCs/>
          <w:b/>
        </w:rPr>
        <w:t xml:space="preserve">Validation Rules:</w:t>
      </w:r>
      <w:r>
        <w:t xml:space="preserve"> </w:t>
      </w:r>
      <w:r>
        <w:t xml:space="preserve">—</w:t>
      </w:r>
    </w:p>
    <w:p>
      <w:pPr>
        <w:numPr>
          <w:ilvl w:val="0"/>
          <w:numId w:val="3213"/>
        </w:numPr>
        <w:pStyle w:val="Compact"/>
      </w:pPr>
      <w:r>
        <w:rPr>
          <w:bCs/>
          <w:b/>
        </w:rPr>
        <w:t xml:space="preserve">Exceptions &amp; Alternative Flows:</w:t>
      </w:r>
      <w:r>
        <w:t xml:space="preserve"> </w:t>
      </w:r>
      <w:r>
        <w:t xml:space="preserve">Check pending → 'جارٍ الفحص الذكي…'.</w:t>
      </w:r>
    </w:p>
    <w:p>
      <w:pPr>
        <w:numPr>
          <w:ilvl w:val="0"/>
          <w:numId w:val="3213"/>
        </w:numPr>
        <w:pStyle w:val="Compact"/>
      </w:pPr>
      <w:r>
        <w:rPr>
          <w:bCs/>
          <w:b/>
        </w:rPr>
        <w:t xml:space="preserve">Open Questions:</w:t>
      </w:r>
      <w:r>
        <w:t xml:space="preserve"> </w:t>
      </w:r>
      <w:r>
        <w:t xml:space="preserve">—</w:t>
      </w:r>
    </w:p>
    <w:p>
      <w:pPr>
        <w:numPr>
          <w:ilvl w:val="0"/>
          <w:numId w:val="3213"/>
        </w:numPr>
        <w:pStyle w:val="Compact"/>
      </w:pPr>
      <w:r>
        <w:rPr>
          <w:bCs/>
          <w:b/>
        </w:rPr>
        <w:t xml:space="preserve">Evidence:</w:t>
      </w:r>
      <w:r>
        <w:t xml:space="preserve"> </w:t>
      </w:r>
      <w:r>
        <w:t xml:space="preserve">[Observed]</w:t>
      </w:r>
    </w:p>
    <w:bookmarkEnd w:id="1345"/>
    <w:bookmarkStart w:id="1346" w:name="fr-prj-038"/>
    <w:p>
      <w:pPr>
        <w:pStyle w:val="Heading3"/>
      </w:pPr>
      <w:r>
        <w:t xml:space="preserve">FR-PRJ-038</w:t>
      </w:r>
    </w:p>
    <w:p>
      <w:pPr>
        <w:numPr>
          <w:ilvl w:val="0"/>
          <w:numId w:val="3215"/>
        </w:numPr>
        <w:pStyle w:val="Compact"/>
      </w:pPr>
      <w:r>
        <w:rPr>
          <w:bCs/>
          <w:b/>
        </w:rPr>
        <w:t xml:space="preserve">Statement:</w:t>
      </w:r>
      <w:r>
        <w:t xml:space="preserve"> </w:t>
      </w:r>
      <w:r>
        <w:t xml:space="preserve">The system shall recompute a phase's progress as the average of its sub-tasks' progress whenever a sub-task is updated.</w:t>
      </w:r>
    </w:p>
    <w:p>
      <w:pPr>
        <w:numPr>
          <w:ilvl w:val="0"/>
          <w:numId w:val="3215"/>
        </w:numPr>
        <w:pStyle w:val="Compact"/>
      </w:pPr>
      <w:r>
        <w:rPr>
          <w:bCs/>
          <w:b/>
        </w:rPr>
        <w:t xml:space="preserve">Description:</w:t>
      </w:r>
      <w:r>
        <w:t xml:space="preserve"> </w:t>
      </w:r>
      <w:r>
        <w:t xml:space="preserve">The system shall recompute a phase's progress as the average of its sub-tasks' progress whenever a sub-task is updated.</w:t>
      </w:r>
    </w:p>
    <w:p>
      <w:pPr>
        <w:numPr>
          <w:ilvl w:val="0"/>
          <w:numId w:val="3215"/>
        </w:numPr>
        <w:pStyle w:val="Compact"/>
      </w:pPr>
      <w:r>
        <w:rPr>
          <w:bCs/>
          <w:b/>
        </w:rPr>
        <w:t xml:space="preserve">Type:</w:t>
      </w:r>
      <w:r>
        <w:t xml:space="preserve"> </w:t>
      </w:r>
      <w:r>
        <w:t xml:space="preserve">Functional</w:t>
      </w:r>
    </w:p>
    <w:p>
      <w:pPr>
        <w:numPr>
          <w:ilvl w:val="0"/>
          <w:numId w:val="3215"/>
        </w:numPr>
        <w:pStyle w:val="Compact"/>
      </w:pPr>
      <w:r>
        <w:rPr>
          <w:bCs/>
          <w:b/>
        </w:rPr>
        <w:t xml:space="preserve">Source / Prototype reference:</w:t>
      </w:r>
      <w:r>
        <w:t xml:space="preserve"> </w:t>
      </w:r>
      <w:r>
        <w:rPr>
          <w:rStyle w:val="VerbatimChar"/>
        </w:rPr>
        <w:t xml:space="preserve">components/ProjectTree.tsx:273-279,304</w:t>
      </w:r>
    </w:p>
    <w:p>
      <w:pPr>
        <w:numPr>
          <w:ilvl w:val="0"/>
          <w:numId w:val="3215"/>
        </w:numPr>
        <w:pStyle w:val="Compact"/>
      </w:pPr>
      <w:r>
        <w:rPr>
          <w:bCs/>
          <w:b/>
        </w:rPr>
        <w:t xml:space="preserve">Related Feature:</w:t>
      </w:r>
      <w:r>
        <w:t xml:space="preserve"> </w:t>
      </w:r>
      <w:r>
        <w:t xml:space="preserve">FT-PRJ-11</w:t>
      </w:r>
    </w:p>
    <w:p>
      <w:pPr>
        <w:numPr>
          <w:ilvl w:val="0"/>
          <w:numId w:val="3215"/>
        </w:numPr>
        <w:pStyle w:val="Compact"/>
      </w:pPr>
      <w:r>
        <w:rPr>
          <w:bCs/>
          <w:b/>
        </w:rPr>
        <w:t xml:space="preserve">Related Story:</w:t>
      </w:r>
      <w:r>
        <w:t xml:space="preserve"> </w:t>
      </w:r>
      <w:r>
        <w:t xml:space="preserve">US-PRJ-020</w:t>
      </w:r>
    </w:p>
    <w:p>
      <w:pPr>
        <w:numPr>
          <w:ilvl w:val="0"/>
          <w:numId w:val="3215"/>
        </w:numPr>
        <w:pStyle w:val="Compact"/>
      </w:pPr>
      <w:r>
        <w:rPr>
          <w:bCs/>
          <w:b/>
        </w:rPr>
        <w:t xml:space="preserve">Priority:</w:t>
      </w:r>
      <w:r>
        <w:t xml:space="preserve"> </w:t>
      </w:r>
      <w:r>
        <w:t xml:space="preserve">Should</w:t>
      </w:r>
    </w:p>
    <w:p>
      <w:pPr>
        <w:numPr>
          <w:ilvl w:val="0"/>
          <w:numId w:val="3215"/>
        </w:numPr>
        <w:pStyle w:val="Compact"/>
      </w:pPr>
      <w:r>
        <w:rPr>
          <w:bCs/>
          <w:b/>
        </w:rPr>
        <w:t xml:space="preserve">Dependencies:</w:t>
      </w:r>
      <w:r>
        <w:t xml:space="preserve"> </w:t>
      </w:r>
      <w:r>
        <w:t xml:space="preserve">—</w:t>
      </w:r>
    </w:p>
    <w:p>
      <w:pPr>
        <w:numPr>
          <w:ilvl w:val="0"/>
          <w:numId w:val="3215"/>
        </w:numPr>
        <w:pStyle w:val="Compact"/>
      </w:pPr>
      <w:r>
        <w:rPr>
          <w:bCs/>
          <w:b/>
        </w:rPr>
        <w:t xml:space="preserve">Acceptance Criteria:</w:t>
      </w:r>
    </w:p>
    <w:p>
      <w:pPr>
        <w:numPr>
          <w:ilvl w:val="1"/>
          <w:numId w:val="3216"/>
        </w:numPr>
        <w:pStyle w:val="Compact"/>
      </w:pPr>
      <w:r>
        <w:t xml:space="preserve">Given 2 of 4 tasks approved, phase progress = 50%.</w:t>
      </w:r>
    </w:p>
    <w:p>
      <w:pPr>
        <w:numPr>
          <w:ilvl w:val="0"/>
          <w:numId w:val="3215"/>
        </w:numPr>
        <w:pStyle w:val="Compact"/>
      </w:pPr>
      <w:r>
        <w:rPr>
          <w:bCs/>
          <w:b/>
        </w:rPr>
        <w:t xml:space="preserve">Validation Rules:</w:t>
      </w:r>
      <w:r>
        <w:t xml:space="preserve"> </w:t>
      </w:r>
      <w:r>
        <w:t xml:space="preserve">—</w:t>
      </w:r>
    </w:p>
    <w:p>
      <w:pPr>
        <w:numPr>
          <w:ilvl w:val="0"/>
          <w:numId w:val="3215"/>
        </w:numPr>
        <w:pStyle w:val="Compact"/>
      </w:pPr>
      <w:r>
        <w:rPr>
          <w:bCs/>
          <w:b/>
        </w:rPr>
        <w:t xml:space="preserve">Exceptions &amp; Alternative Flows:</w:t>
      </w:r>
      <w:r>
        <w:t xml:space="preserve"> </w:t>
      </w:r>
      <w:r>
        <w:t xml:space="preserve">—</w:t>
      </w:r>
    </w:p>
    <w:p>
      <w:pPr>
        <w:numPr>
          <w:ilvl w:val="0"/>
          <w:numId w:val="3215"/>
        </w:numPr>
        <w:pStyle w:val="Compact"/>
      </w:pPr>
      <w:r>
        <w:rPr>
          <w:bCs/>
          <w:b/>
        </w:rPr>
        <w:t xml:space="preserve">Open Questions:</w:t>
      </w:r>
      <w:r>
        <w:t xml:space="preserve"> </w:t>
      </w:r>
      <w:r>
        <w:t xml:space="preserve">—</w:t>
      </w:r>
    </w:p>
    <w:p>
      <w:pPr>
        <w:numPr>
          <w:ilvl w:val="0"/>
          <w:numId w:val="3215"/>
        </w:numPr>
        <w:pStyle w:val="Compact"/>
      </w:pPr>
      <w:r>
        <w:rPr>
          <w:bCs/>
          <w:b/>
        </w:rPr>
        <w:t xml:space="preserve">Evidence:</w:t>
      </w:r>
      <w:r>
        <w:t xml:space="preserve"> </w:t>
      </w:r>
      <w:r>
        <w:t xml:space="preserve">[Observed]</w:t>
      </w:r>
    </w:p>
    <w:bookmarkEnd w:id="1346"/>
    <w:bookmarkStart w:id="1347" w:name="fr-prj-039"/>
    <w:p>
      <w:pPr>
        <w:pStyle w:val="Heading3"/>
      </w:pPr>
      <w:r>
        <w:t xml:space="preserve">FR-PRJ-039</w:t>
      </w:r>
    </w:p>
    <w:p>
      <w:pPr>
        <w:numPr>
          <w:ilvl w:val="0"/>
          <w:numId w:val="3217"/>
        </w:numPr>
        <w:pStyle w:val="Compact"/>
      </w:pPr>
      <w:r>
        <w:rPr>
          <w:bCs/>
          <w:b/>
        </w:rPr>
        <w:t xml:space="preserve">Statement:</w:t>
      </w:r>
      <w:r>
        <w:t xml:space="preserve"> </w:t>
      </w:r>
      <w:r>
        <w:t xml:space="preserve">The system shall let the partner submit one report per unlocked phase (title 'تقرير:</w:t>
      </w:r>
      <w:r>
        <w:t xml:space="preserve"> </w:t>
      </w:r>
      <w:r>
        <w:t xml:space="preserve">', body required) and edit/resubmit it when returned.</w:t>
      </w:r>
    </w:p>
    <w:p>
      <w:pPr>
        <w:numPr>
          <w:ilvl w:val="0"/>
          <w:numId w:val="3217"/>
        </w:numPr>
        <w:pStyle w:val="Compact"/>
      </w:pPr>
      <w:r>
        <w:rPr>
          <w:bCs/>
          <w:b/>
        </w:rPr>
        <w:t xml:space="preserve">Description:</w:t>
      </w:r>
      <w:r>
        <w:t xml:space="preserve"> </w:t>
      </w:r>
      <w:r>
        <w:t xml:space="preserve">The system shall let the partner submit one report per unlocked phase (title 'تقرير:</w:t>
      </w:r>
      <w:r>
        <w:t xml:space="preserve"> </w:t>
      </w:r>
      <w:r>
        <w:t xml:space="preserve">', body required) and edit/resubmit it when returned.</w:t>
      </w:r>
    </w:p>
    <w:p>
      <w:pPr>
        <w:numPr>
          <w:ilvl w:val="0"/>
          <w:numId w:val="3217"/>
        </w:numPr>
        <w:pStyle w:val="Compact"/>
      </w:pPr>
      <w:r>
        <w:rPr>
          <w:bCs/>
          <w:b/>
        </w:rPr>
        <w:t xml:space="preserve">Type:</w:t>
      </w:r>
      <w:r>
        <w:t xml:space="preserve"> </w:t>
      </w:r>
      <w:r>
        <w:t xml:space="preserve">Functional</w:t>
      </w:r>
    </w:p>
    <w:p>
      <w:pPr>
        <w:numPr>
          <w:ilvl w:val="0"/>
          <w:numId w:val="3217"/>
        </w:numPr>
        <w:pStyle w:val="Compact"/>
      </w:pPr>
      <w:r>
        <w:rPr>
          <w:bCs/>
          <w:b/>
        </w:rPr>
        <w:t xml:space="preserve">Source / Prototype reference:</w:t>
      </w:r>
      <w:r>
        <w:t xml:space="preserve"> </w:t>
      </w:r>
      <w:r>
        <w:rPr>
          <w:rStyle w:val="VerbatimChar"/>
        </w:rPr>
        <w:t xml:space="preserve">components/ProjectTree.tsx:409-444</w:t>
      </w:r>
    </w:p>
    <w:p>
      <w:pPr>
        <w:numPr>
          <w:ilvl w:val="0"/>
          <w:numId w:val="3217"/>
        </w:numPr>
        <w:pStyle w:val="Compact"/>
      </w:pPr>
      <w:r>
        <w:rPr>
          <w:bCs/>
          <w:b/>
        </w:rPr>
        <w:t xml:space="preserve">Related Feature:</w:t>
      </w:r>
      <w:r>
        <w:t xml:space="preserve"> </w:t>
      </w:r>
      <w:r>
        <w:t xml:space="preserve">FT-PRJ-12</w:t>
      </w:r>
    </w:p>
    <w:p>
      <w:pPr>
        <w:numPr>
          <w:ilvl w:val="0"/>
          <w:numId w:val="3217"/>
        </w:numPr>
        <w:pStyle w:val="Compact"/>
      </w:pPr>
      <w:r>
        <w:rPr>
          <w:bCs/>
          <w:b/>
        </w:rPr>
        <w:t xml:space="preserve">Related Story:</w:t>
      </w:r>
      <w:r>
        <w:t xml:space="preserve"> </w:t>
      </w:r>
      <w:r>
        <w:t xml:space="preserve">US-PRJ-021</w:t>
      </w:r>
    </w:p>
    <w:p>
      <w:pPr>
        <w:numPr>
          <w:ilvl w:val="0"/>
          <w:numId w:val="3217"/>
        </w:numPr>
        <w:pStyle w:val="Compact"/>
      </w:pPr>
      <w:r>
        <w:rPr>
          <w:bCs/>
          <w:b/>
        </w:rPr>
        <w:t xml:space="preserve">Priority:</w:t>
      </w:r>
      <w:r>
        <w:t xml:space="preserve"> </w:t>
      </w:r>
      <w:r>
        <w:t xml:space="preserve">Must</w:t>
      </w:r>
    </w:p>
    <w:p>
      <w:pPr>
        <w:numPr>
          <w:ilvl w:val="0"/>
          <w:numId w:val="3217"/>
        </w:numPr>
        <w:pStyle w:val="Compact"/>
      </w:pPr>
      <w:r>
        <w:rPr>
          <w:bCs/>
          <w:b/>
        </w:rPr>
        <w:t xml:space="preserve">Dependencies:</w:t>
      </w:r>
      <w:r>
        <w:t xml:space="preserve"> </w:t>
      </w:r>
      <w:r>
        <w:t xml:space="preserve">—</w:t>
      </w:r>
    </w:p>
    <w:p>
      <w:pPr>
        <w:numPr>
          <w:ilvl w:val="0"/>
          <w:numId w:val="3217"/>
        </w:numPr>
        <w:pStyle w:val="Compact"/>
      </w:pPr>
      <w:r>
        <w:rPr>
          <w:bCs/>
          <w:b/>
        </w:rPr>
        <w:t xml:space="preserve">Acceptance Criteria:</w:t>
      </w:r>
    </w:p>
    <w:p>
      <w:pPr>
        <w:numPr>
          <w:ilvl w:val="1"/>
          <w:numId w:val="3218"/>
        </w:numPr>
        <w:pStyle w:val="Compact"/>
      </w:pPr>
      <w:r>
        <w:t xml:space="preserve">Given an empty body, 'إرسال' is disabled.</w:t>
      </w:r>
    </w:p>
    <w:p>
      <w:pPr>
        <w:numPr>
          <w:ilvl w:val="1"/>
          <w:numId w:val="3218"/>
        </w:numPr>
        <w:pStyle w:val="Compact"/>
      </w:pPr>
      <w:r>
        <w:t xml:space="preserve">Resubmission sets status pending.</w:t>
      </w:r>
    </w:p>
    <w:p>
      <w:pPr>
        <w:numPr>
          <w:ilvl w:val="0"/>
          <w:numId w:val="3217"/>
        </w:numPr>
        <w:pStyle w:val="Compact"/>
      </w:pPr>
      <w:r>
        <w:rPr>
          <w:bCs/>
          <w:b/>
        </w:rPr>
        <w:t xml:space="preserve">Validation Rules:</w:t>
      </w:r>
      <w:r>
        <w:t xml:space="preserve"> </w:t>
      </w:r>
      <w:r>
        <w:t xml:space="preserve">—</w:t>
      </w:r>
    </w:p>
    <w:p>
      <w:pPr>
        <w:numPr>
          <w:ilvl w:val="0"/>
          <w:numId w:val="3217"/>
        </w:numPr>
        <w:pStyle w:val="Compact"/>
      </w:pPr>
      <w:r>
        <w:rPr>
          <w:bCs/>
          <w:b/>
        </w:rPr>
        <w:t xml:space="preserve">Exceptions &amp; Alternative Flows:</w:t>
      </w:r>
      <w:r>
        <w:t xml:space="preserve"> </w:t>
      </w:r>
      <w:r>
        <w:t xml:space="preserve">—</w:t>
      </w:r>
    </w:p>
    <w:p>
      <w:pPr>
        <w:numPr>
          <w:ilvl w:val="0"/>
          <w:numId w:val="3217"/>
        </w:numPr>
        <w:pStyle w:val="Compact"/>
      </w:pPr>
      <w:r>
        <w:rPr>
          <w:bCs/>
          <w:b/>
        </w:rPr>
        <w:t xml:space="preserve">Open Questions:</w:t>
      </w:r>
      <w:r>
        <w:t xml:space="preserve"> </w:t>
      </w:r>
      <w:r>
        <w:t xml:space="preserve">—</w:t>
      </w:r>
    </w:p>
    <w:p>
      <w:pPr>
        <w:numPr>
          <w:ilvl w:val="0"/>
          <w:numId w:val="3217"/>
        </w:numPr>
        <w:pStyle w:val="Compact"/>
      </w:pPr>
      <w:r>
        <w:rPr>
          <w:bCs/>
          <w:b/>
        </w:rPr>
        <w:t xml:space="preserve">Evidence:</w:t>
      </w:r>
      <w:r>
        <w:t xml:space="preserve"> </w:t>
      </w:r>
      <w:r>
        <w:t xml:space="preserve">[Observed]</w:t>
      </w:r>
    </w:p>
    <w:bookmarkEnd w:id="1347"/>
    <w:bookmarkStart w:id="1348" w:name="fr-prj-040"/>
    <w:p>
      <w:pPr>
        <w:pStyle w:val="Heading3"/>
      </w:pPr>
      <w:r>
        <w:t xml:space="preserve">FR-PRJ-040</w:t>
      </w:r>
    </w:p>
    <w:p>
      <w:pPr>
        <w:numPr>
          <w:ilvl w:val="0"/>
          <w:numId w:val="3219"/>
        </w:numPr>
        <w:pStyle w:val="Compact"/>
      </w:pPr>
      <w:r>
        <w:rPr>
          <w:bCs/>
          <w:b/>
        </w:rPr>
        <w:t xml:space="preserve">Statement:</w:t>
      </w:r>
      <w:r>
        <w:t xml:space="preserve"> </w:t>
      </w:r>
      <w:r>
        <w:t xml:space="preserve">The system shall let staff approve or return a submitted phase report.</w:t>
      </w:r>
    </w:p>
    <w:p>
      <w:pPr>
        <w:numPr>
          <w:ilvl w:val="0"/>
          <w:numId w:val="3219"/>
        </w:numPr>
        <w:pStyle w:val="Compact"/>
      </w:pPr>
      <w:r>
        <w:rPr>
          <w:bCs/>
          <w:b/>
        </w:rPr>
        <w:t xml:space="preserve">Description:</w:t>
      </w:r>
      <w:r>
        <w:t xml:space="preserve"> </w:t>
      </w:r>
      <w:r>
        <w:t xml:space="preserve">The system shall let staff approve or return a submitted phase report.</w:t>
      </w:r>
    </w:p>
    <w:p>
      <w:pPr>
        <w:numPr>
          <w:ilvl w:val="0"/>
          <w:numId w:val="3219"/>
        </w:numPr>
        <w:pStyle w:val="Compact"/>
      </w:pPr>
      <w:r>
        <w:rPr>
          <w:bCs/>
          <w:b/>
        </w:rPr>
        <w:t xml:space="preserve">Type:</w:t>
      </w:r>
      <w:r>
        <w:t xml:space="preserve"> </w:t>
      </w:r>
      <w:r>
        <w:t xml:space="preserve">Functional</w:t>
      </w:r>
    </w:p>
    <w:p>
      <w:pPr>
        <w:numPr>
          <w:ilvl w:val="0"/>
          <w:numId w:val="3219"/>
        </w:numPr>
        <w:pStyle w:val="Compact"/>
      </w:pPr>
      <w:r>
        <w:rPr>
          <w:bCs/>
          <w:b/>
        </w:rPr>
        <w:t xml:space="preserve">Source / Prototype reference:</w:t>
      </w:r>
      <w:r>
        <w:t xml:space="preserve"> </w:t>
      </w:r>
      <w:r>
        <w:rPr>
          <w:rStyle w:val="VerbatimChar"/>
        </w:rPr>
        <w:t xml:space="preserve">components/ProjectTree.tsx:421-426</w:t>
      </w:r>
    </w:p>
    <w:p>
      <w:pPr>
        <w:numPr>
          <w:ilvl w:val="0"/>
          <w:numId w:val="3219"/>
        </w:numPr>
        <w:pStyle w:val="Compact"/>
      </w:pPr>
      <w:r>
        <w:rPr>
          <w:bCs/>
          <w:b/>
        </w:rPr>
        <w:t xml:space="preserve">Related Feature:</w:t>
      </w:r>
      <w:r>
        <w:t xml:space="preserve"> </w:t>
      </w:r>
      <w:r>
        <w:t xml:space="preserve">FT-PRJ-12</w:t>
      </w:r>
    </w:p>
    <w:p>
      <w:pPr>
        <w:numPr>
          <w:ilvl w:val="0"/>
          <w:numId w:val="3219"/>
        </w:numPr>
        <w:pStyle w:val="Compact"/>
      </w:pPr>
      <w:r>
        <w:rPr>
          <w:bCs/>
          <w:b/>
        </w:rPr>
        <w:t xml:space="preserve">Related Story:</w:t>
      </w:r>
      <w:r>
        <w:t xml:space="preserve"> </w:t>
      </w:r>
      <w:r>
        <w:t xml:space="preserve">US-PRJ-022</w:t>
      </w:r>
    </w:p>
    <w:p>
      <w:pPr>
        <w:numPr>
          <w:ilvl w:val="0"/>
          <w:numId w:val="3219"/>
        </w:numPr>
        <w:pStyle w:val="Compact"/>
      </w:pPr>
      <w:r>
        <w:rPr>
          <w:bCs/>
          <w:b/>
        </w:rPr>
        <w:t xml:space="preserve">Priority:</w:t>
      </w:r>
      <w:r>
        <w:t xml:space="preserve"> </w:t>
      </w:r>
      <w:r>
        <w:t xml:space="preserve">Must</w:t>
      </w:r>
    </w:p>
    <w:p>
      <w:pPr>
        <w:numPr>
          <w:ilvl w:val="0"/>
          <w:numId w:val="3219"/>
        </w:numPr>
        <w:pStyle w:val="Compact"/>
      </w:pPr>
      <w:r>
        <w:rPr>
          <w:bCs/>
          <w:b/>
        </w:rPr>
        <w:t xml:space="preserve">Dependencies:</w:t>
      </w:r>
      <w:r>
        <w:t xml:space="preserve"> </w:t>
      </w:r>
      <w:r>
        <w:t xml:space="preserve">—</w:t>
      </w:r>
    </w:p>
    <w:p>
      <w:pPr>
        <w:numPr>
          <w:ilvl w:val="0"/>
          <w:numId w:val="3219"/>
        </w:numPr>
        <w:pStyle w:val="Compact"/>
      </w:pPr>
      <w:r>
        <w:rPr>
          <w:bCs/>
          <w:b/>
        </w:rPr>
        <w:t xml:space="preserve">Acceptance Criteria:</w:t>
      </w:r>
    </w:p>
    <w:p>
      <w:pPr>
        <w:numPr>
          <w:ilvl w:val="1"/>
          <w:numId w:val="3220"/>
        </w:numPr>
        <w:pStyle w:val="Compact"/>
      </w:pPr>
      <w:r>
        <w:t xml:space="preserve">Given an approved report, the report line shows 'معتمد' with a badge.</w:t>
      </w:r>
    </w:p>
    <w:p>
      <w:pPr>
        <w:numPr>
          <w:ilvl w:val="0"/>
          <w:numId w:val="3219"/>
        </w:numPr>
        <w:pStyle w:val="Compact"/>
      </w:pPr>
      <w:r>
        <w:rPr>
          <w:bCs/>
          <w:b/>
        </w:rPr>
        <w:t xml:space="preserve">Validation Rules:</w:t>
      </w:r>
      <w:r>
        <w:t xml:space="preserve"> </w:t>
      </w:r>
      <w:r>
        <w:t xml:space="preserve">—</w:t>
      </w:r>
    </w:p>
    <w:p>
      <w:pPr>
        <w:numPr>
          <w:ilvl w:val="0"/>
          <w:numId w:val="3219"/>
        </w:numPr>
        <w:pStyle w:val="Compact"/>
      </w:pPr>
      <w:r>
        <w:rPr>
          <w:bCs/>
          <w:b/>
        </w:rPr>
        <w:t xml:space="preserve">Exceptions &amp; Alternative Flows:</w:t>
      </w:r>
      <w:r>
        <w:t xml:space="preserve"> </w:t>
      </w:r>
      <w:r>
        <w:t xml:space="preserve">—</w:t>
      </w:r>
    </w:p>
    <w:p>
      <w:pPr>
        <w:numPr>
          <w:ilvl w:val="0"/>
          <w:numId w:val="3219"/>
        </w:numPr>
        <w:pStyle w:val="Compact"/>
      </w:pPr>
      <w:r>
        <w:rPr>
          <w:bCs/>
          <w:b/>
        </w:rPr>
        <w:t xml:space="preserve">Open Questions:</w:t>
      </w:r>
      <w:r>
        <w:t xml:space="preserve"> </w:t>
      </w:r>
      <w:r>
        <w:t xml:space="preserve">—</w:t>
      </w:r>
    </w:p>
    <w:p>
      <w:pPr>
        <w:numPr>
          <w:ilvl w:val="0"/>
          <w:numId w:val="3219"/>
        </w:numPr>
        <w:pStyle w:val="Compact"/>
      </w:pPr>
      <w:r>
        <w:rPr>
          <w:bCs/>
          <w:b/>
        </w:rPr>
        <w:t xml:space="preserve">Evidence:</w:t>
      </w:r>
      <w:r>
        <w:t xml:space="preserve"> </w:t>
      </w:r>
      <w:r>
        <w:t xml:space="preserve">[Observed]</w:t>
      </w:r>
    </w:p>
    <w:bookmarkEnd w:id="1348"/>
    <w:bookmarkStart w:id="1349" w:name="fr-prj-041"/>
    <w:p>
      <w:pPr>
        <w:pStyle w:val="Heading3"/>
      </w:pPr>
      <w:r>
        <w:t xml:space="preserve">FR-PRJ-041</w:t>
      </w:r>
    </w:p>
    <w:p>
      <w:pPr>
        <w:numPr>
          <w:ilvl w:val="0"/>
          <w:numId w:val="3221"/>
        </w:numPr>
        <w:pStyle w:val="Compact"/>
      </w:pPr>
      <w:r>
        <w:rPr>
          <w:bCs/>
          <w:b/>
        </w:rPr>
        <w:t xml:space="preserve">Statement:</w:t>
      </w:r>
      <w:r>
        <w:t xml:space="preserve"> </w:t>
      </w:r>
      <w:r>
        <w:t xml:space="preserve">The system shall let staff approve the current milestone in one click once its report exists: approve all tasks and evidence, set phase progress 100, approve the report and move the phase payment from new/pending to due, after warning about AI-failed files.</w:t>
      </w:r>
    </w:p>
    <w:p>
      <w:pPr>
        <w:numPr>
          <w:ilvl w:val="0"/>
          <w:numId w:val="3221"/>
        </w:numPr>
        <w:pStyle w:val="Compact"/>
      </w:pPr>
      <w:r>
        <w:rPr>
          <w:bCs/>
          <w:b/>
        </w:rPr>
        <w:t xml:space="preserve">Description:</w:t>
      </w:r>
      <w:r>
        <w:t xml:space="preserve"> </w:t>
      </w:r>
      <w:r>
        <w:t xml:space="preserve">The system shall let staff approve the current milestone in one click once its report exists: approve all tasks and evidence, set phase progress 100, approve the report and move the phase payment from new/pending to due, after warning about AI-failed files.</w:t>
      </w:r>
    </w:p>
    <w:p>
      <w:pPr>
        <w:numPr>
          <w:ilvl w:val="0"/>
          <w:numId w:val="3221"/>
        </w:numPr>
        <w:pStyle w:val="Compact"/>
      </w:pPr>
      <w:r>
        <w:rPr>
          <w:bCs/>
          <w:b/>
        </w:rPr>
        <w:t xml:space="preserve">Type:</w:t>
      </w:r>
      <w:r>
        <w:t xml:space="preserve"> </w:t>
      </w:r>
      <w:r>
        <w:t xml:space="preserve">Functional</w:t>
      </w:r>
    </w:p>
    <w:p>
      <w:pPr>
        <w:numPr>
          <w:ilvl w:val="0"/>
          <w:numId w:val="3221"/>
        </w:numPr>
        <w:pStyle w:val="Compact"/>
      </w:pPr>
      <w:r>
        <w:rPr>
          <w:bCs/>
          <w:b/>
        </w:rPr>
        <w:t xml:space="preserve">Source / Prototype reference:</w:t>
      </w:r>
      <w:r>
        <w:t xml:space="preserve"> </w:t>
      </w:r>
      <w:r>
        <w:rPr>
          <w:rStyle w:val="VerbatimChar"/>
        </w:rPr>
        <w:t xml:space="preserve">components/ProjectTree.tsx:235-271; components/FileSlots.tsx:46-53</w:t>
      </w:r>
    </w:p>
    <w:p>
      <w:pPr>
        <w:numPr>
          <w:ilvl w:val="0"/>
          <w:numId w:val="3221"/>
        </w:numPr>
        <w:pStyle w:val="Compact"/>
      </w:pPr>
      <w:r>
        <w:rPr>
          <w:bCs/>
          <w:b/>
        </w:rPr>
        <w:t xml:space="preserve">Related Feature:</w:t>
      </w:r>
      <w:r>
        <w:t xml:space="preserve"> </w:t>
      </w:r>
      <w:r>
        <w:t xml:space="preserve">FT-PRJ-12</w:t>
      </w:r>
    </w:p>
    <w:p>
      <w:pPr>
        <w:numPr>
          <w:ilvl w:val="0"/>
          <w:numId w:val="3221"/>
        </w:numPr>
        <w:pStyle w:val="Compact"/>
      </w:pPr>
      <w:r>
        <w:rPr>
          <w:bCs/>
          <w:b/>
        </w:rPr>
        <w:t xml:space="preserve">Related Story:</w:t>
      </w:r>
      <w:r>
        <w:t xml:space="preserve"> </w:t>
      </w:r>
      <w:r>
        <w:t xml:space="preserve">US-PRJ-023</w:t>
      </w:r>
    </w:p>
    <w:p>
      <w:pPr>
        <w:numPr>
          <w:ilvl w:val="0"/>
          <w:numId w:val="3221"/>
        </w:numPr>
        <w:pStyle w:val="Compact"/>
      </w:pPr>
      <w:r>
        <w:rPr>
          <w:bCs/>
          <w:b/>
        </w:rPr>
        <w:t xml:space="preserve">Priority:</w:t>
      </w:r>
      <w:r>
        <w:t xml:space="preserve"> </w:t>
      </w:r>
      <w:r>
        <w:t xml:space="preserve">Must</w:t>
      </w:r>
    </w:p>
    <w:p>
      <w:pPr>
        <w:numPr>
          <w:ilvl w:val="0"/>
          <w:numId w:val="3221"/>
        </w:numPr>
        <w:pStyle w:val="Compact"/>
      </w:pPr>
      <w:r>
        <w:rPr>
          <w:bCs/>
          <w:b/>
        </w:rPr>
        <w:t xml:space="preserve">Dependencies:</w:t>
      </w:r>
      <w:r>
        <w:t xml:space="preserve"> </w:t>
      </w:r>
      <w:r>
        <w:t xml:space="preserve">FIN</w:t>
      </w:r>
    </w:p>
    <w:p>
      <w:pPr>
        <w:numPr>
          <w:ilvl w:val="0"/>
          <w:numId w:val="3221"/>
        </w:numPr>
        <w:pStyle w:val="Compact"/>
      </w:pPr>
      <w:r>
        <w:rPr>
          <w:bCs/>
          <w:b/>
        </w:rPr>
        <w:t xml:space="preserve">Acceptance Criteria:</w:t>
      </w:r>
    </w:p>
    <w:p>
      <w:pPr>
        <w:numPr>
          <w:ilvl w:val="1"/>
          <w:numId w:val="3222"/>
        </w:numPr>
        <w:pStyle w:val="Compact"/>
      </w:pPr>
      <w:r>
        <w:t xml:space="preserve">Given no report, the button is disabled with 'بانتظار تقرير الجمعية'.</w:t>
      </w:r>
    </w:p>
    <w:p>
      <w:pPr>
        <w:numPr>
          <w:ilvl w:val="1"/>
          <w:numId w:val="3222"/>
        </w:numPr>
        <w:pStyle w:val="Compact"/>
      </w:pPr>
      <w:r>
        <w:t xml:space="preserve">After approval, toast 'اعتُمدت المحطة — الدفعة جاهزة للصرف'.</w:t>
      </w:r>
    </w:p>
    <w:p>
      <w:pPr>
        <w:numPr>
          <w:ilvl w:val="0"/>
          <w:numId w:val="3221"/>
        </w:numPr>
        <w:pStyle w:val="Compact"/>
      </w:pPr>
      <w:r>
        <w:rPr>
          <w:bCs/>
          <w:b/>
        </w:rPr>
        <w:t xml:space="preserve">Validation Rules:</w:t>
      </w:r>
      <w:r>
        <w:t xml:space="preserve"> </w:t>
      </w:r>
      <w:r>
        <w:t xml:space="preserve">—</w:t>
      </w:r>
    </w:p>
    <w:p>
      <w:pPr>
        <w:numPr>
          <w:ilvl w:val="0"/>
          <w:numId w:val="3221"/>
        </w:numPr>
        <w:pStyle w:val="Compact"/>
      </w:pPr>
      <w:r>
        <w:rPr>
          <w:bCs/>
          <w:b/>
        </w:rPr>
        <w:t xml:space="preserve">Exceptions &amp; Alternative Flows:</w:t>
      </w:r>
      <w:r>
        <w:t xml:space="preserve"> </w:t>
      </w:r>
      <w:r>
        <w:t xml:space="preserve">User declines AI warning → no change.</w:t>
      </w:r>
    </w:p>
    <w:p>
      <w:pPr>
        <w:numPr>
          <w:ilvl w:val="0"/>
          <w:numId w:val="3221"/>
        </w:numPr>
        <w:pStyle w:val="Compact"/>
      </w:pPr>
      <w:r>
        <w:rPr>
          <w:bCs/>
          <w:b/>
        </w:rPr>
        <w:t xml:space="preserve">Open Questions:</w:t>
      </w:r>
      <w:r>
        <w:t xml:space="preserve"> </w:t>
      </w:r>
      <w:r>
        <w:t xml:space="preserve">—</w:t>
      </w:r>
    </w:p>
    <w:p>
      <w:pPr>
        <w:numPr>
          <w:ilvl w:val="0"/>
          <w:numId w:val="3221"/>
        </w:numPr>
        <w:pStyle w:val="Compact"/>
      </w:pPr>
      <w:r>
        <w:rPr>
          <w:bCs/>
          <w:b/>
        </w:rPr>
        <w:t xml:space="preserve">Evidence:</w:t>
      </w:r>
      <w:r>
        <w:t xml:space="preserve"> </w:t>
      </w:r>
      <w:r>
        <w:t xml:space="preserve">[Observed]</w:t>
      </w:r>
    </w:p>
    <w:bookmarkEnd w:id="1349"/>
    <w:bookmarkStart w:id="1350" w:name="fr-prj-042"/>
    <w:p>
      <w:pPr>
        <w:pStyle w:val="Heading3"/>
      </w:pPr>
      <w:r>
        <w:t xml:space="preserve">FR-PRJ-042</w:t>
      </w:r>
    </w:p>
    <w:p>
      <w:pPr>
        <w:numPr>
          <w:ilvl w:val="0"/>
          <w:numId w:val="3223"/>
        </w:numPr>
        <w:pStyle w:val="Compact"/>
      </w:pPr>
      <w:r>
        <w:rPr>
          <w:bCs/>
          <w:b/>
        </w:rPr>
        <w:t xml:space="preserve">Statement:</w:t>
      </w:r>
      <w:r>
        <w:t xml:space="preserve"> </w:t>
      </w:r>
      <w:r>
        <w:t xml:space="preserve">The system shall keep a phase payment locked ('معلقة' with missing conditions) until all phase tasks are approved, uploaded evidence accepted and the phase report approved, then expose the FIN payment actions.</w:t>
      </w:r>
    </w:p>
    <w:p>
      <w:pPr>
        <w:numPr>
          <w:ilvl w:val="0"/>
          <w:numId w:val="3223"/>
        </w:numPr>
        <w:pStyle w:val="Compact"/>
      </w:pPr>
      <w:r>
        <w:rPr>
          <w:bCs/>
          <w:b/>
        </w:rPr>
        <w:t xml:space="preserve">Description:</w:t>
      </w:r>
      <w:r>
        <w:t xml:space="preserve"> </w:t>
      </w:r>
      <w:r>
        <w:t xml:space="preserve">The system shall keep a phase payment locked ('معلقة' with missing conditions) until all phase tasks are approved, uploaded evidence accepted and the phase report approved, then expose the FIN payment actions.</w:t>
      </w:r>
    </w:p>
    <w:p>
      <w:pPr>
        <w:numPr>
          <w:ilvl w:val="0"/>
          <w:numId w:val="3223"/>
        </w:numPr>
        <w:pStyle w:val="Compact"/>
      </w:pPr>
      <w:r>
        <w:rPr>
          <w:bCs/>
          <w:b/>
        </w:rPr>
        <w:t xml:space="preserve">Type:</w:t>
      </w:r>
      <w:r>
        <w:t xml:space="preserve"> </w:t>
      </w:r>
      <w:r>
        <w:t xml:space="preserve">Integration</w:t>
      </w:r>
    </w:p>
    <w:p>
      <w:pPr>
        <w:numPr>
          <w:ilvl w:val="0"/>
          <w:numId w:val="3223"/>
        </w:numPr>
        <w:pStyle w:val="Compact"/>
      </w:pPr>
      <w:r>
        <w:rPr>
          <w:bCs/>
          <w:b/>
        </w:rPr>
        <w:t xml:space="preserve">Source / Prototype reference:</w:t>
      </w:r>
      <w:r>
        <w:t xml:space="preserve"> </w:t>
      </w:r>
      <w:r>
        <w:rPr>
          <w:rStyle w:val="VerbatimChar"/>
        </w:rPr>
        <w:t xml:space="preserve">components/ProjectTree.tsx:200,446-465</w:t>
      </w:r>
    </w:p>
    <w:p>
      <w:pPr>
        <w:numPr>
          <w:ilvl w:val="0"/>
          <w:numId w:val="3223"/>
        </w:numPr>
        <w:pStyle w:val="Compact"/>
      </w:pPr>
      <w:r>
        <w:rPr>
          <w:bCs/>
          <w:b/>
        </w:rPr>
        <w:t xml:space="preserve">Related Feature:</w:t>
      </w:r>
      <w:r>
        <w:t xml:space="preserve"> </w:t>
      </w:r>
      <w:r>
        <w:t xml:space="preserve">FT-PRJ-12</w:t>
      </w:r>
    </w:p>
    <w:p>
      <w:pPr>
        <w:numPr>
          <w:ilvl w:val="0"/>
          <w:numId w:val="3223"/>
        </w:numPr>
        <w:pStyle w:val="Compact"/>
      </w:pPr>
      <w:r>
        <w:rPr>
          <w:bCs/>
          <w:b/>
        </w:rPr>
        <w:t xml:space="preserve">Related Story:</w:t>
      </w:r>
      <w:r>
        <w:t xml:space="preserve"> </w:t>
      </w:r>
      <w:r>
        <w:t xml:space="preserve">US-PRJ-023</w:t>
      </w:r>
    </w:p>
    <w:p>
      <w:pPr>
        <w:numPr>
          <w:ilvl w:val="0"/>
          <w:numId w:val="3223"/>
        </w:numPr>
        <w:pStyle w:val="Compact"/>
      </w:pPr>
      <w:r>
        <w:rPr>
          <w:bCs/>
          <w:b/>
        </w:rPr>
        <w:t xml:space="preserve">Priority:</w:t>
      </w:r>
      <w:r>
        <w:t xml:space="preserve"> </w:t>
      </w:r>
      <w:r>
        <w:t xml:space="preserve">Must</w:t>
      </w:r>
    </w:p>
    <w:p>
      <w:pPr>
        <w:numPr>
          <w:ilvl w:val="0"/>
          <w:numId w:val="3223"/>
        </w:numPr>
        <w:pStyle w:val="Compact"/>
      </w:pPr>
      <w:r>
        <w:rPr>
          <w:bCs/>
          <w:b/>
        </w:rPr>
        <w:t xml:space="preserve">Dependencies:</w:t>
      </w:r>
      <w:r>
        <w:t xml:space="preserve"> </w:t>
      </w:r>
      <w:r>
        <w:t xml:space="preserve">FIN PaymentActions</w:t>
      </w:r>
    </w:p>
    <w:p>
      <w:pPr>
        <w:numPr>
          <w:ilvl w:val="0"/>
          <w:numId w:val="3223"/>
        </w:numPr>
        <w:pStyle w:val="Compact"/>
      </w:pPr>
      <w:r>
        <w:rPr>
          <w:bCs/>
          <w:b/>
        </w:rPr>
        <w:t xml:space="preserve">Acceptance Criteria:</w:t>
      </w:r>
    </w:p>
    <w:p>
      <w:pPr>
        <w:numPr>
          <w:ilvl w:val="1"/>
          <w:numId w:val="3224"/>
        </w:numPr>
        <w:pStyle w:val="Compact"/>
      </w:pPr>
      <w:r>
        <w:t xml:space="preserve">Given 2 open tasks, hover shows 'بانتظار اعتماد 2 مهام'.</w:t>
      </w:r>
    </w:p>
    <w:p>
      <w:pPr>
        <w:numPr>
          <w:ilvl w:val="0"/>
          <w:numId w:val="3223"/>
        </w:numPr>
        <w:pStyle w:val="Compact"/>
      </w:pPr>
      <w:r>
        <w:rPr>
          <w:bCs/>
          <w:b/>
        </w:rPr>
        <w:t xml:space="preserve">Validation Rules:</w:t>
      </w:r>
      <w:r>
        <w:t xml:space="preserve"> </w:t>
      </w:r>
      <w:r>
        <w:t xml:space="preserve">—</w:t>
      </w:r>
    </w:p>
    <w:p>
      <w:pPr>
        <w:numPr>
          <w:ilvl w:val="0"/>
          <w:numId w:val="3223"/>
        </w:numPr>
        <w:pStyle w:val="Compact"/>
      </w:pPr>
      <w:r>
        <w:rPr>
          <w:bCs/>
          <w:b/>
        </w:rPr>
        <w:t xml:space="preserve">Exceptions &amp; Alternative Flows:</w:t>
      </w:r>
      <w:r>
        <w:t xml:space="preserve"> </w:t>
      </w:r>
      <w:r>
        <w:t xml:space="preserve">—</w:t>
      </w:r>
    </w:p>
    <w:p>
      <w:pPr>
        <w:numPr>
          <w:ilvl w:val="0"/>
          <w:numId w:val="3223"/>
        </w:numPr>
        <w:pStyle w:val="Compact"/>
      </w:pPr>
      <w:r>
        <w:rPr>
          <w:bCs/>
          <w:b/>
        </w:rPr>
        <w:t xml:space="preserve">Open Questions:</w:t>
      </w:r>
      <w:r>
        <w:t xml:space="preserve"> </w:t>
      </w:r>
      <w:r>
        <w:t xml:space="preserve">OQ-PRJ-08</w:t>
      </w:r>
    </w:p>
    <w:p>
      <w:pPr>
        <w:numPr>
          <w:ilvl w:val="0"/>
          <w:numId w:val="3223"/>
        </w:numPr>
        <w:pStyle w:val="Compact"/>
      </w:pPr>
      <w:r>
        <w:rPr>
          <w:bCs/>
          <w:b/>
        </w:rPr>
        <w:t xml:space="preserve">Evidence:</w:t>
      </w:r>
      <w:r>
        <w:t xml:space="preserve"> </w:t>
      </w:r>
      <w:r>
        <w:t xml:space="preserve">[Observed]</w:t>
      </w:r>
    </w:p>
    <w:bookmarkEnd w:id="1350"/>
    <w:bookmarkStart w:id="1351" w:name="fr-prj-043"/>
    <w:p>
      <w:pPr>
        <w:pStyle w:val="Heading3"/>
      </w:pPr>
      <w:r>
        <w:t xml:space="preserve">FR-PRJ-043</w:t>
      </w:r>
    </w:p>
    <w:p>
      <w:pPr>
        <w:numPr>
          <w:ilvl w:val="0"/>
          <w:numId w:val="3225"/>
        </w:numPr>
        <w:pStyle w:val="Compact"/>
      </w:pPr>
      <w:r>
        <w:rPr>
          <w:bCs/>
          <w:b/>
        </w:rPr>
        <w:t xml:space="preserve">Statement:</w:t>
      </w:r>
      <w:r>
        <w:t xml:space="preserve"> </w:t>
      </w:r>
      <w:r>
        <w:t xml:space="preserve">The system shall derive the displayed project status: completed/closed and planning as stored; otherwise 'stalled' when any activity is overdue and not approved (with count), else the stored status.</w:t>
      </w:r>
    </w:p>
    <w:p>
      <w:pPr>
        <w:numPr>
          <w:ilvl w:val="0"/>
          <w:numId w:val="3225"/>
        </w:numPr>
        <w:pStyle w:val="Compact"/>
      </w:pPr>
      <w:r>
        <w:rPr>
          <w:bCs/>
          <w:b/>
        </w:rPr>
        <w:t xml:space="preserve">Description:</w:t>
      </w:r>
      <w:r>
        <w:t xml:space="preserve"> </w:t>
      </w:r>
      <w:r>
        <w:t xml:space="preserve">The system shall derive the displayed project status: completed/closed and planning as stored; otherwise 'stalled' when any activity is overdue and not approved (with count), else the stored status.</w:t>
      </w:r>
    </w:p>
    <w:p>
      <w:pPr>
        <w:numPr>
          <w:ilvl w:val="0"/>
          <w:numId w:val="3225"/>
        </w:numPr>
        <w:pStyle w:val="Compact"/>
      </w:pPr>
      <w:r>
        <w:rPr>
          <w:bCs/>
          <w:b/>
        </w:rPr>
        <w:t xml:space="preserve">Type:</w:t>
      </w:r>
      <w:r>
        <w:t xml:space="preserve"> </w:t>
      </w:r>
      <w:r>
        <w:t xml:space="preserve">Functional</w:t>
      </w:r>
    </w:p>
    <w:p>
      <w:pPr>
        <w:numPr>
          <w:ilvl w:val="0"/>
          <w:numId w:val="3225"/>
        </w:numPr>
        <w:pStyle w:val="Compact"/>
      </w:pPr>
      <w:r>
        <w:rPr>
          <w:bCs/>
          <w:b/>
        </w:rPr>
        <w:t xml:space="preserve">Source / Prototype reference:</w:t>
      </w:r>
      <w:r>
        <w:t xml:space="preserve"> </w:t>
      </w:r>
      <w:r>
        <w:rPr>
          <w:rStyle w:val="VerbatimChar"/>
        </w:rPr>
        <w:t xml:space="preserve">routes/projects.$id.tsx:103,124-127,227-235</w:t>
      </w:r>
    </w:p>
    <w:p>
      <w:pPr>
        <w:numPr>
          <w:ilvl w:val="0"/>
          <w:numId w:val="3225"/>
        </w:numPr>
        <w:pStyle w:val="Compact"/>
      </w:pPr>
      <w:r>
        <w:rPr>
          <w:bCs/>
          <w:b/>
        </w:rPr>
        <w:t xml:space="preserve">Related Feature:</w:t>
      </w:r>
      <w:r>
        <w:t xml:space="preserve"> </w:t>
      </w:r>
      <w:r>
        <w:t xml:space="preserve">FT-PRJ-13</w:t>
      </w:r>
    </w:p>
    <w:p>
      <w:pPr>
        <w:numPr>
          <w:ilvl w:val="0"/>
          <w:numId w:val="3225"/>
        </w:numPr>
        <w:pStyle w:val="Compact"/>
      </w:pPr>
      <w:r>
        <w:rPr>
          <w:bCs/>
          <w:b/>
        </w:rPr>
        <w:t xml:space="preserve">Related Story:</w:t>
      </w:r>
      <w:r>
        <w:t xml:space="preserve"> </w:t>
      </w:r>
      <w:r>
        <w:t xml:space="preserve">US-PRJ-024</w:t>
      </w:r>
    </w:p>
    <w:p>
      <w:pPr>
        <w:numPr>
          <w:ilvl w:val="0"/>
          <w:numId w:val="3225"/>
        </w:numPr>
        <w:pStyle w:val="Compact"/>
      </w:pPr>
      <w:r>
        <w:rPr>
          <w:bCs/>
          <w:b/>
        </w:rPr>
        <w:t xml:space="preserve">Priority:</w:t>
      </w:r>
      <w:r>
        <w:t xml:space="preserve"> </w:t>
      </w:r>
      <w:r>
        <w:t xml:space="preserve">Should</w:t>
      </w:r>
    </w:p>
    <w:p>
      <w:pPr>
        <w:numPr>
          <w:ilvl w:val="0"/>
          <w:numId w:val="3225"/>
        </w:numPr>
        <w:pStyle w:val="Compact"/>
      </w:pPr>
      <w:r>
        <w:rPr>
          <w:bCs/>
          <w:b/>
        </w:rPr>
        <w:t xml:space="preserve">Dependencies:</w:t>
      </w:r>
      <w:r>
        <w:t xml:space="preserve"> </w:t>
      </w:r>
      <w:r>
        <w:t xml:space="preserve">—</w:t>
      </w:r>
    </w:p>
    <w:p>
      <w:pPr>
        <w:numPr>
          <w:ilvl w:val="0"/>
          <w:numId w:val="3225"/>
        </w:numPr>
        <w:pStyle w:val="Compact"/>
      </w:pPr>
      <w:r>
        <w:rPr>
          <w:bCs/>
          <w:b/>
        </w:rPr>
        <w:t xml:space="preserve">Acceptance Criteria:</w:t>
      </w:r>
    </w:p>
    <w:p>
      <w:pPr>
        <w:numPr>
          <w:ilvl w:val="1"/>
          <w:numId w:val="3226"/>
        </w:numPr>
        <w:pStyle w:val="Compact"/>
      </w:pPr>
      <w:r>
        <w:t xml:space="preserve">Given an in-progress project with 2 overdue unapproved tasks, the pill shows 'متعثر' with tooltip '2 مهام تجاوزت موعدها دون اعتماد'.</w:t>
      </w:r>
    </w:p>
    <w:p>
      <w:pPr>
        <w:numPr>
          <w:ilvl w:val="0"/>
          <w:numId w:val="3225"/>
        </w:numPr>
        <w:pStyle w:val="Compact"/>
      </w:pPr>
      <w:r>
        <w:rPr>
          <w:bCs/>
          <w:b/>
        </w:rPr>
        <w:t xml:space="preserve">Validation Rules:</w:t>
      </w:r>
      <w:r>
        <w:t xml:space="preserve"> </w:t>
      </w:r>
      <w:r>
        <w:t xml:space="preserve">—</w:t>
      </w:r>
    </w:p>
    <w:p>
      <w:pPr>
        <w:numPr>
          <w:ilvl w:val="0"/>
          <w:numId w:val="3225"/>
        </w:numPr>
        <w:pStyle w:val="Compact"/>
      </w:pPr>
      <w:r>
        <w:rPr>
          <w:bCs/>
          <w:b/>
        </w:rPr>
        <w:t xml:space="preserve">Exceptions &amp; Alternative Flows:</w:t>
      </w:r>
      <w:r>
        <w:t xml:space="preserve"> </w:t>
      </w:r>
      <w:r>
        <w:t xml:space="preserve">—</w:t>
      </w:r>
    </w:p>
    <w:p>
      <w:pPr>
        <w:numPr>
          <w:ilvl w:val="0"/>
          <w:numId w:val="3225"/>
        </w:numPr>
        <w:pStyle w:val="Compact"/>
      </w:pPr>
      <w:r>
        <w:rPr>
          <w:bCs/>
          <w:b/>
        </w:rPr>
        <w:t xml:space="preserve">Open Questions:</w:t>
      </w:r>
      <w:r>
        <w:t xml:space="preserve"> </w:t>
      </w:r>
      <w:r>
        <w:t xml:space="preserve">OQ-PRJ-07</w:t>
      </w:r>
    </w:p>
    <w:p>
      <w:pPr>
        <w:numPr>
          <w:ilvl w:val="0"/>
          <w:numId w:val="3225"/>
        </w:numPr>
        <w:pStyle w:val="Compact"/>
      </w:pPr>
      <w:r>
        <w:rPr>
          <w:bCs/>
          <w:b/>
        </w:rPr>
        <w:t xml:space="preserve">Evidence:</w:t>
      </w:r>
      <w:r>
        <w:t xml:space="preserve"> </w:t>
      </w:r>
      <w:r>
        <w:t xml:space="preserve">[Observed]</w:t>
      </w:r>
    </w:p>
    <w:bookmarkEnd w:id="1351"/>
    <w:bookmarkStart w:id="1352" w:name="fr-prj-044"/>
    <w:p>
      <w:pPr>
        <w:pStyle w:val="Heading3"/>
      </w:pPr>
      <w:r>
        <w:t xml:space="preserve">FR-PRJ-044</w:t>
      </w:r>
    </w:p>
    <w:p>
      <w:pPr>
        <w:numPr>
          <w:ilvl w:val="0"/>
          <w:numId w:val="3227"/>
        </w:numPr>
        <w:pStyle w:val="Compact"/>
      </w:pPr>
      <w:r>
        <w:rPr>
          <w:bCs/>
          <w:b/>
        </w:rPr>
        <w:t xml:space="preserve">Statement:</w:t>
      </w:r>
      <w:r>
        <w:t xml:space="preserve"> </w:t>
      </w:r>
      <w:r>
        <w:t xml:space="preserve">The system shall consider execution started when any activity is approved, submitted/returned or has evidence, or any payment is past new/pending, and switch the plan toolbar from 'generate plan' to 'request re-plan'.</w:t>
      </w:r>
    </w:p>
    <w:p>
      <w:pPr>
        <w:numPr>
          <w:ilvl w:val="0"/>
          <w:numId w:val="3227"/>
        </w:numPr>
        <w:pStyle w:val="Compact"/>
      </w:pPr>
      <w:r>
        <w:rPr>
          <w:bCs/>
          <w:b/>
        </w:rPr>
        <w:t xml:space="preserve">Description:</w:t>
      </w:r>
      <w:r>
        <w:t xml:space="preserve"> </w:t>
      </w:r>
      <w:r>
        <w:t xml:space="preserve">The system shall consider execution started when any activity is approved, submitted/returned or has evidence, or any payment is past new/pending, and switch the plan toolbar from 'generate plan' to 'request re-plan'.</w:t>
      </w:r>
    </w:p>
    <w:p>
      <w:pPr>
        <w:numPr>
          <w:ilvl w:val="0"/>
          <w:numId w:val="3227"/>
        </w:numPr>
        <w:pStyle w:val="Compact"/>
      </w:pPr>
      <w:r>
        <w:rPr>
          <w:bCs/>
          <w:b/>
        </w:rPr>
        <w:t xml:space="preserve">Type:</w:t>
      </w:r>
      <w:r>
        <w:t xml:space="preserve"> </w:t>
      </w:r>
      <w:r>
        <w:t xml:space="preserve">Functional</w:t>
      </w:r>
    </w:p>
    <w:p>
      <w:pPr>
        <w:numPr>
          <w:ilvl w:val="0"/>
          <w:numId w:val="3227"/>
        </w:numPr>
        <w:pStyle w:val="Compact"/>
      </w:pPr>
      <w:r>
        <w:rPr>
          <w:bCs/>
          <w:b/>
        </w:rPr>
        <w:t xml:space="preserve">Source / Prototype reference:</w:t>
      </w:r>
      <w:r>
        <w:t xml:space="preserve"> </w:t>
      </w:r>
      <w:r>
        <w:rPr>
          <w:rStyle w:val="VerbatimChar"/>
        </w:rPr>
        <w:t xml:space="preserve">lib/projectPlan.ts:21-27; components/ProjectTree.tsx:73,153-157</w:t>
      </w:r>
    </w:p>
    <w:p>
      <w:pPr>
        <w:numPr>
          <w:ilvl w:val="0"/>
          <w:numId w:val="3227"/>
        </w:numPr>
        <w:pStyle w:val="Compact"/>
      </w:pPr>
      <w:r>
        <w:rPr>
          <w:bCs/>
          <w:b/>
        </w:rPr>
        <w:t xml:space="preserve">Related Feature:</w:t>
      </w:r>
      <w:r>
        <w:t xml:space="preserve"> </w:t>
      </w:r>
      <w:r>
        <w:t xml:space="preserve">FT-PRJ-13</w:t>
      </w:r>
    </w:p>
    <w:p>
      <w:pPr>
        <w:numPr>
          <w:ilvl w:val="0"/>
          <w:numId w:val="3227"/>
        </w:numPr>
        <w:pStyle w:val="Compact"/>
      </w:pPr>
      <w:r>
        <w:rPr>
          <w:bCs/>
          <w:b/>
        </w:rPr>
        <w:t xml:space="preserve">Related Story:</w:t>
      </w:r>
      <w:r>
        <w:t xml:space="preserve"> </w:t>
      </w:r>
      <w:r>
        <w:t xml:space="preserve">US-PRJ-024</w:t>
      </w:r>
    </w:p>
    <w:p>
      <w:pPr>
        <w:numPr>
          <w:ilvl w:val="0"/>
          <w:numId w:val="3227"/>
        </w:numPr>
        <w:pStyle w:val="Compact"/>
      </w:pPr>
      <w:r>
        <w:rPr>
          <w:bCs/>
          <w:b/>
        </w:rPr>
        <w:t xml:space="preserve">Priority:</w:t>
      </w:r>
      <w:r>
        <w:t xml:space="preserve"> </w:t>
      </w:r>
      <w:r>
        <w:t xml:space="preserve">Must</w:t>
      </w:r>
    </w:p>
    <w:p>
      <w:pPr>
        <w:numPr>
          <w:ilvl w:val="0"/>
          <w:numId w:val="3227"/>
        </w:numPr>
        <w:pStyle w:val="Compact"/>
      </w:pPr>
      <w:r>
        <w:rPr>
          <w:bCs/>
          <w:b/>
        </w:rPr>
        <w:t xml:space="preserve">Dependencies:</w:t>
      </w:r>
      <w:r>
        <w:t xml:space="preserve"> </w:t>
      </w:r>
      <w:r>
        <w:t xml:space="preserve">—</w:t>
      </w:r>
    </w:p>
    <w:p>
      <w:pPr>
        <w:numPr>
          <w:ilvl w:val="0"/>
          <w:numId w:val="3227"/>
        </w:numPr>
        <w:pStyle w:val="Compact"/>
      </w:pPr>
      <w:r>
        <w:rPr>
          <w:bCs/>
          <w:b/>
        </w:rPr>
        <w:t xml:space="preserve">Acceptance Criteria:</w:t>
      </w:r>
    </w:p>
    <w:p>
      <w:pPr>
        <w:numPr>
          <w:ilvl w:val="1"/>
          <w:numId w:val="3228"/>
        </w:numPr>
        <w:pStyle w:val="Compact"/>
      </w:pPr>
      <w:r>
        <w:t xml:space="preserve">Given one task submitted, the toolbar shows 'طلب إعادة تخطيط'.</w:t>
      </w:r>
    </w:p>
    <w:p>
      <w:pPr>
        <w:numPr>
          <w:ilvl w:val="0"/>
          <w:numId w:val="3227"/>
        </w:numPr>
        <w:pStyle w:val="Compact"/>
      </w:pPr>
      <w:r>
        <w:rPr>
          <w:bCs/>
          <w:b/>
        </w:rPr>
        <w:t xml:space="preserve">Validation Rules:</w:t>
      </w:r>
      <w:r>
        <w:t xml:space="preserve"> </w:t>
      </w:r>
      <w:r>
        <w:t xml:space="preserve">—</w:t>
      </w:r>
    </w:p>
    <w:p>
      <w:pPr>
        <w:numPr>
          <w:ilvl w:val="0"/>
          <w:numId w:val="3227"/>
        </w:numPr>
        <w:pStyle w:val="Compact"/>
      </w:pPr>
      <w:r>
        <w:rPr>
          <w:bCs/>
          <w:b/>
        </w:rPr>
        <w:t xml:space="preserve">Exceptions &amp; Alternative Flows:</w:t>
      </w:r>
      <w:r>
        <w:t xml:space="preserve"> </w:t>
      </w:r>
      <w:r>
        <w:t xml:space="preserve">—</w:t>
      </w:r>
    </w:p>
    <w:p>
      <w:pPr>
        <w:numPr>
          <w:ilvl w:val="0"/>
          <w:numId w:val="3227"/>
        </w:numPr>
        <w:pStyle w:val="Compact"/>
      </w:pPr>
      <w:r>
        <w:rPr>
          <w:bCs/>
          <w:b/>
        </w:rPr>
        <w:t xml:space="preserve">Open Questions:</w:t>
      </w:r>
      <w:r>
        <w:t xml:space="preserve"> </w:t>
      </w:r>
      <w:r>
        <w:t xml:space="preserve">—</w:t>
      </w:r>
    </w:p>
    <w:p>
      <w:pPr>
        <w:numPr>
          <w:ilvl w:val="0"/>
          <w:numId w:val="3227"/>
        </w:numPr>
        <w:pStyle w:val="Compact"/>
      </w:pPr>
      <w:r>
        <w:rPr>
          <w:bCs/>
          <w:b/>
        </w:rPr>
        <w:t xml:space="preserve">Evidence:</w:t>
      </w:r>
      <w:r>
        <w:t xml:space="preserve"> </w:t>
      </w:r>
      <w:r>
        <w:t xml:space="preserve">[Observed]</w:t>
      </w:r>
    </w:p>
    <w:bookmarkEnd w:id="1352"/>
    <w:bookmarkStart w:id="1353" w:name="fr-prj-045"/>
    <w:p>
      <w:pPr>
        <w:pStyle w:val="Heading3"/>
      </w:pPr>
      <w:r>
        <w:t xml:space="preserve">FR-PRJ-045</w:t>
      </w:r>
    </w:p>
    <w:p>
      <w:pPr>
        <w:numPr>
          <w:ilvl w:val="0"/>
          <w:numId w:val="3229"/>
        </w:numPr>
        <w:pStyle w:val="Compact"/>
      </w:pPr>
      <w:r>
        <w:rPr>
          <w:bCs/>
          <w:b/>
        </w:rPr>
        <w:t xml:space="preserve">Statement:</w:t>
      </w:r>
      <w:r>
        <w:t xml:space="preserve"> </w:t>
      </w:r>
      <w:r>
        <w:t xml:space="preserve">The system shall let staff request a re-plan of a started project with a mandatory reason (≥5 chars) and optional evidence file, generate an AI proposal for remaining work only, enforce locks, reject proposals whose payments exceed the budget, and preview a diff and new payments total before submitting.</w:t>
      </w:r>
    </w:p>
    <w:p>
      <w:pPr>
        <w:numPr>
          <w:ilvl w:val="0"/>
          <w:numId w:val="3229"/>
        </w:numPr>
        <w:pStyle w:val="Compact"/>
      </w:pPr>
      <w:r>
        <w:rPr>
          <w:bCs/>
          <w:b/>
        </w:rPr>
        <w:t xml:space="preserve">Description:</w:t>
      </w:r>
      <w:r>
        <w:t xml:space="preserve"> </w:t>
      </w:r>
      <w:r>
        <w:t xml:space="preserve">The system shall let staff request a re-plan of a started project with a mandatory reason (≥5 chars) and optional evidence file, generate an AI proposal for remaining work only, enforce locks, reject proposals whose payments exceed the budget, and preview a diff and new payments total before submitting.</w:t>
      </w:r>
    </w:p>
    <w:p>
      <w:pPr>
        <w:numPr>
          <w:ilvl w:val="0"/>
          <w:numId w:val="3229"/>
        </w:numPr>
        <w:pStyle w:val="Compact"/>
      </w:pPr>
      <w:r>
        <w:rPr>
          <w:bCs/>
          <w:b/>
        </w:rPr>
        <w:t xml:space="preserve">Type:</w:t>
      </w:r>
      <w:r>
        <w:t xml:space="preserve"> </w:t>
      </w:r>
      <w:r>
        <w:t xml:space="preserve">AI</w:t>
      </w:r>
    </w:p>
    <w:p>
      <w:pPr>
        <w:numPr>
          <w:ilvl w:val="0"/>
          <w:numId w:val="3229"/>
        </w:numPr>
        <w:pStyle w:val="Compact"/>
      </w:pPr>
      <w:r>
        <w:rPr>
          <w:bCs/>
          <w:b/>
        </w:rPr>
        <w:t xml:space="preserve">Source / Prototype reference:</w:t>
      </w:r>
      <w:r>
        <w:t xml:space="preserve"> </w:t>
      </w:r>
      <w:r>
        <w:rPr>
          <w:rStyle w:val="VerbatimChar"/>
        </w:rPr>
        <w:t xml:space="preserve">components/ProjectReplan.tsx:60-84,121-145; lib/projectPlan.ts:30-83; lib/projectAi.server.ts:121-132</w:t>
      </w:r>
    </w:p>
    <w:p>
      <w:pPr>
        <w:numPr>
          <w:ilvl w:val="0"/>
          <w:numId w:val="3229"/>
        </w:numPr>
        <w:pStyle w:val="Compact"/>
      </w:pPr>
      <w:r>
        <w:rPr>
          <w:bCs/>
          <w:b/>
        </w:rPr>
        <w:t xml:space="preserve">Related Feature:</w:t>
      </w:r>
      <w:r>
        <w:t xml:space="preserve"> </w:t>
      </w:r>
      <w:r>
        <w:t xml:space="preserve">FT-PRJ-14</w:t>
      </w:r>
    </w:p>
    <w:p>
      <w:pPr>
        <w:numPr>
          <w:ilvl w:val="0"/>
          <w:numId w:val="3229"/>
        </w:numPr>
        <w:pStyle w:val="Compact"/>
      </w:pPr>
      <w:r>
        <w:rPr>
          <w:bCs/>
          <w:b/>
        </w:rPr>
        <w:t xml:space="preserve">Related Story:</w:t>
      </w:r>
      <w:r>
        <w:t xml:space="preserve"> </w:t>
      </w:r>
      <w:r>
        <w:t xml:space="preserve">US-PRJ-025</w:t>
      </w:r>
    </w:p>
    <w:p>
      <w:pPr>
        <w:numPr>
          <w:ilvl w:val="0"/>
          <w:numId w:val="3229"/>
        </w:numPr>
        <w:pStyle w:val="Compact"/>
      </w:pPr>
      <w:r>
        <w:rPr>
          <w:bCs/>
          <w:b/>
        </w:rPr>
        <w:t xml:space="preserve">Priority:</w:t>
      </w:r>
      <w:r>
        <w:t xml:space="preserve"> </w:t>
      </w:r>
      <w:r>
        <w:t xml:space="preserve">Must</w:t>
      </w:r>
    </w:p>
    <w:p>
      <w:pPr>
        <w:numPr>
          <w:ilvl w:val="0"/>
          <w:numId w:val="3229"/>
        </w:numPr>
        <w:pStyle w:val="Compact"/>
      </w:pPr>
      <w:r>
        <w:rPr>
          <w:bCs/>
          <w:b/>
        </w:rPr>
        <w:t xml:space="preserve">Dependencies:</w:t>
      </w:r>
      <w:r>
        <w:t xml:space="preserve"> </w:t>
      </w:r>
      <w:r>
        <w:t xml:space="preserve">AI gateway, attachments bucket</w:t>
      </w:r>
    </w:p>
    <w:p>
      <w:pPr>
        <w:numPr>
          <w:ilvl w:val="0"/>
          <w:numId w:val="3229"/>
        </w:numPr>
        <w:pStyle w:val="Compact"/>
      </w:pPr>
      <w:r>
        <w:rPr>
          <w:bCs/>
          <w:b/>
        </w:rPr>
        <w:t xml:space="preserve">Acceptance Criteria:</w:t>
      </w:r>
    </w:p>
    <w:p>
      <w:pPr>
        <w:numPr>
          <w:ilvl w:val="1"/>
          <w:numId w:val="3230"/>
        </w:numPr>
        <w:pStyle w:val="Compact"/>
      </w:pPr>
      <w:r>
        <w:t xml:space="preserve">Given payments total &gt; budget, error 'مجموع الدفعات المقترحة يتجاوز قيمة المنحة…'.</w:t>
      </w:r>
    </w:p>
    <w:p>
      <w:pPr>
        <w:numPr>
          <w:ilvl w:val="1"/>
          <w:numId w:val="3230"/>
        </w:numPr>
        <w:pStyle w:val="Compact"/>
      </w:pPr>
      <w:r>
        <w:t xml:space="preserve">Submitted revision is stored with before snapshot, proposed plan, requester and evidence path.</w:t>
      </w:r>
    </w:p>
    <w:p>
      <w:pPr>
        <w:numPr>
          <w:ilvl w:val="0"/>
          <w:numId w:val="3229"/>
        </w:numPr>
        <w:pStyle w:val="Compact"/>
      </w:pPr>
      <w:r>
        <w:rPr>
          <w:bCs/>
          <w:b/>
        </w:rPr>
        <w:t xml:space="preserve">Validation Rules:</w:t>
      </w:r>
      <w:r>
        <w:t xml:space="preserve"> </w:t>
      </w:r>
      <w:r>
        <w:t xml:space="preserve">Reason 5–2000 chars.</w:t>
      </w:r>
    </w:p>
    <w:p>
      <w:pPr>
        <w:numPr>
          <w:ilvl w:val="0"/>
          <w:numId w:val="3229"/>
        </w:numPr>
        <w:pStyle w:val="Compact"/>
      </w:pPr>
      <w:r>
        <w:rPr>
          <w:bCs/>
          <w:b/>
        </w:rPr>
        <w:t xml:space="preserve">Exceptions &amp; Alternative Flows:</w:t>
      </w:r>
      <w:r>
        <w:t xml:space="preserve"> </w:t>
      </w:r>
      <w:r>
        <w:t xml:space="preserve">Upload/insert error → toast.</w:t>
      </w:r>
    </w:p>
    <w:p>
      <w:pPr>
        <w:numPr>
          <w:ilvl w:val="0"/>
          <w:numId w:val="3229"/>
        </w:numPr>
        <w:pStyle w:val="Compact"/>
      </w:pPr>
      <w:r>
        <w:rPr>
          <w:bCs/>
          <w:b/>
        </w:rPr>
        <w:t xml:space="preserve">Open Questions:</w:t>
      </w:r>
      <w:r>
        <w:t xml:space="preserve"> </w:t>
      </w:r>
      <w:r>
        <w:t xml:space="preserve">OQ-PRJ-12</w:t>
      </w:r>
    </w:p>
    <w:p>
      <w:pPr>
        <w:numPr>
          <w:ilvl w:val="0"/>
          <w:numId w:val="3229"/>
        </w:numPr>
        <w:pStyle w:val="Compact"/>
      </w:pPr>
      <w:r>
        <w:rPr>
          <w:bCs/>
          <w:b/>
        </w:rPr>
        <w:t xml:space="preserve">Evidence:</w:t>
      </w:r>
      <w:r>
        <w:t xml:space="preserve"> </w:t>
      </w:r>
      <w:r>
        <w:t xml:space="preserve">[Observed]</w:t>
      </w:r>
    </w:p>
    <w:bookmarkEnd w:id="1353"/>
    <w:bookmarkStart w:id="1354" w:name="fr-prj-046"/>
    <w:p>
      <w:pPr>
        <w:pStyle w:val="Heading3"/>
      </w:pPr>
      <w:r>
        <w:t xml:space="preserve">FR-PRJ-046</w:t>
      </w:r>
    </w:p>
    <w:p>
      <w:pPr>
        <w:numPr>
          <w:ilvl w:val="0"/>
          <w:numId w:val="3231"/>
        </w:numPr>
        <w:pStyle w:val="Compact"/>
      </w:pPr>
      <w:r>
        <w:rPr>
          <w:bCs/>
          <w:b/>
        </w:rPr>
        <w:t xml:space="preserve">Statement:</w:t>
      </w:r>
      <w:r>
        <w:t xml:space="preserve"> </w:t>
      </w:r>
      <w:r>
        <w:t xml:space="preserve">The system shall allow only one pending revision per project and show a pending banner with requester, date, evidence link, reason and diff; work continues on the current plan meanwhile.</w:t>
      </w:r>
    </w:p>
    <w:p>
      <w:pPr>
        <w:numPr>
          <w:ilvl w:val="0"/>
          <w:numId w:val="3231"/>
        </w:numPr>
        <w:pStyle w:val="Compact"/>
      </w:pPr>
      <w:r>
        <w:rPr>
          <w:bCs/>
          <w:b/>
        </w:rPr>
        <w:t xml:space="preserve">Description:</w:t>
      </w:r>
      <w:r>
        <w:t xml:space="preserve"> </w:t>
      </w:r>
      <w:r>
        <w:t xml:space="preserve">The system shall allow only one pending revision per project and show a pending banner with requester, date, evidence link, reason and diff; work continues on the current plan meanwhile.</w:t>
      </w:r>
    </w:p>
    <w:p>
      <w:pPr>
        <w:numPr>
          <w:ilvl w:val="0"/>
          <w:numId w:val="3231"/>
        </w:numPr>
        <w:pStyle w:val="Compact"/>
      </w:pPr>
      <w:r>
        <w:rPr>
          <w:bCs/>
          <w:b/>
        </w:rPr>
        <w:t xml:space="preserve">Type:</w:t>
      </w:r>
      <w:r>
        <w:t xml:space="preserve"> </w:t>
      </w:r>
      <w:r>
        <w:t xml:space="preserve">UI</w:t>
      </w:r>
    </w:p>
    <w:p>
      <w:pPr>
        <w:numPr>
          <w:ilvl w:val="0"/>
          <w:numId w:val="3231"/>
        </w:numPr>
        <w:pStyle w:val="Compact"/>
      </w:pPr>
      <w:r>
        <w:rPr>
          <w:bCs/>
          <w:b/>
        </w:rPr>
        <w:t xml:space="preserve">Source / Prototype reference:</w:t>
      </w:r>
      <w:r>
        <w:t xml:space="preserve"> </w:t>
      </w:r>
      <w:r>
        <w:rPr>
          <w:rStyle w:val="VerbatimChar"/>
        </w:rPr>
        <w:t xml:space="preserve">components/ProjectReplan.tsx:49,96-119</w:t>
      </w:r>
    </w:p>
    <w:p>
      <w:pPr>
        <w:numPr>
          <w:ilvl w:val="0"/>
          <w:numId w:val="3231"/>
        </w:numPr>
        <w:pStyle w:val="Compact"/>
      </w:pPr>
      <w:r>
        <w:rPr>
          <w:bCs/>
          <w:b/>
        </w:rPr>
        <w:t xml:space="preserve">Related Feature:</w:t>
      </w:r>
      <w:r>
        <w:t xml:space="preserve"> </w:t>
      </w:r>
      <w:r>
        <w:t xml:space="preserve">FT-PRJ-14</w:t>
      </w:r>
    </w:p>
    <w:p>
      <w:pPr>
        <w:numPr>
          <w:ilvl w:val="0"/>
          <w:numId w:val="3231"/>
        </w:numPr>
        <w:pStyle w:val="Compact"/>
      </w:pPr>
      <w:r>
        <w:rPr>
          <w:bCs/>
          <w:b/>
        </w:rPr>
        <w:t xml:space="preserve">Related Story:</w:t>
      </w:r>
      <w:r>
        <w:t xml:space="preserve"> </w:t>
      </w:r>
      <w:r>
        <w:t xml:space="preserve">US-PRJ-025</w:t>
      </w:r>
    </w:p>
    <w:p>
      <w:pPr>
        <w:numPr>
          <w:ilvl w:val="0"/>
          <w:numId w:val="3231"/>
        </w:numPr>
        <w:pStyle w:val="Compact"/>
      </w:pPr>
      <w:r>
        <w:rPr>
          <w:bCs/>
          <w:b/>
        </w:rPr>
        <w:t xml:space="preserve">Priority:</w:t>
      </w:r>
      <w:r>
        <w:t xml:space="preserve"> </w:t>
      </w:r>
      <w:r>
        <w:t xml:space="preserve">Must</w:t>
      </w:r>
    </w:p>
    <w:p>
      <w:pPr>
        <w:numPr>
          <w:ilvl w:val="0"/>
          <w:numId w:val="3231"/>
        </w:numPr>
        <w:pStyle w:val="Compact"/>
      </w:pPr>
      <w:r>
        <w:rPr>
          <w:bCs/>
          <w:b/>
        </w:rPr>
        <w:t xml:space="preserve">Dependencies:</w:t>
      </w:r>
      <w:r>
        <w:t xml:space="preserve"> </w:t>
      </w:r>
      <w:r>
        <w:t xml:space="preserve">—</w:t>
      </w:r>
    </w:p>
    <w:p>
      <w:pPr>
        <w:numPr>
          <w:ilvl w:val="0"/>
          <w:numId w:val="3231"/>
        </w:numPr>
        <w:pStyle w:val="Compact"/>
      </w:pPr>
      <w:r>
        <w:rPr>
          <w:bCs/>
          <w:b/>
        </w:rPr>
        <w:t xml:space="preserve">Acceptance Criteria:</w:t>
      </w:r>
    </w:p>
    <w:p>
      <w:pPr>
        <w:numPr>
          <w:ilvl w:val="1"/>
          <w:numId w:val="3232"/>
        </w:numPr>
        <w:pStyle w:val="Compact"/>
      </w:pPr>
      <w:r>
        <w:t xml:space="preserve">Given a pending revision, the request button is hidden.</w:t>
      </w:r>
    </w:p>
    <w:p>
      <w:pPr>
        <w:numPr>
          <w:ilvl w:val="0"/>
          <w:numId w:val="3231"/>
        </w:numPr>
        <w:pStyle w:val="Compact"/>
      </w:pPr>
      <w:r>
        <w:rPr>
          <w:bCs/>
          <w:b/>
        </w:rPr>
        <w:t xml:space="preserve">Validation Rules:</w:t>
      </w:r>
      <w:r>
        <w:t xml:space="preserve"> </w:t>
      </w:r>
      <w:r>
        <w:t xml:space="preserve">—</w:t>
      </w:r>
    </w:p>
    <w:p>
      <w:pPr>
        <w:numPr>
          <w:ilvl w:val="0"/>
          <w:numId w:val="3231"/>
        </w:numPr>
        <w:pStyle w:val="Compact"/>
      </w:pPr>
      <w:r>
        <w:rPr>
          <w:bCs/>
          <w:b/>
        </w:rPr>
        <w:t xml:space="preserve">Exceptions &amp; Alternative Flows:</w:t>
      </w:r>
      <w:r>
        <w:t xml:space="preserve"> </w:t>
      </w:r>
      <w:r>
        <w:t xml:space="preserve">—</w:t>
      </w:r>
    </w:p>
    <w:p>
      <w:pPr>
        <w:numPr>
          <w:ilvl w:val="0"/>
          <w:numId w:val="3231"/>
        </w:numPr>
        <w:pStyle w:val="Compact"/>
      </w:pPr>
      <w:r>
        <w:rPr>
          <w:bCs/>
          <w:b/>
        </w:rPr>
        <w:t xml:space="preserve">Open Questions:</w:t>
      </w:r>
      <w:r>
        <w:t xml:space="preserve"> </w:t>
      </w:r>
      <w:r>
        <w:t xml:space="preserve">—</w:t>
      </w:r>
    </w:p>
    <w:p>
      <w:pPr>
        <w:numPr>
          <w:ilvl w:val="0"/>
          <w:numId w:val="3231"/>
        </w:numPr>
        <w:pStyle w:val="Compact"/>
      </w:pPr>
      <w:r>
        <w:rPr>
          <w:bCs/>
          <w:b/>
        </w:rPr>
        <w:t xml:space="preserve">Evidence:</w:t>
      </w:r>
      <w:r>
        <w:t xml:space="preserve"> </w:t>
      </w:r>
      <w:r>
        <w:t xml:space="preserve">[Observed]</w:t>
      </w:r>
    </w:p>
    <w:bookmarkEnd w:id="1354"/>
    <w:bookmarkStart w:id="1355" w:name="fr-prj-047"/>
    <w:p>
      <w:pPr>
        <w:pStyle w:val="Heading3"/>
      </w:pPr>
      <w:r>
        <w:t xml:space="preserve">FR-PRJ-047</w:t>
      </w:r>
    </w:p>
    <w:p>
      <w:pPr>
        <w:numPr>
          <w:ilvl w:val="0"/>
          <w:numId w:val="3233"/>
        </w:numPr>
        <w:pStyle w:val="Compact"/>
      </w:pPr>
      <w:r>
        <w:rPr>
          <w:bCs/>
          <w:b/>
        </w:rPr>
        <w:t xml:space="preserve">Statement:</w:t>
      </w:r>
      <w:r>
        <w:t xml:space="preserve"> </w:t>
      </w:r>
      <w:r>
        <w:t xml:space="preserve">The system shall let a staff persona other than the requester approve (with optional note) or reject (note required) a pending revision, recording decider, note and time.</w:t>
      </w:r>
    </w:p>
    <w:p>
      <w:pPr>
        <w:numPr>
          <w:ilvl w:val="0"/>
          <w:numId w:val="3233"/>
        </w:numPr>
        <w:pStyle w:val="Compact"/>
      </w:pPr>
      <w:r>
        <w:rPr>
          <w:bCs/>
          <w:b/>
        </w:rPr>
        <w:t xml:space="preserve">Description:</w:t>
      </w:r>
      <w:r>
        <w:t xml:space="preserve"> </w:t>
      </w:r>
      <w:r>
        <w:t xml:space="preserve">The system shall let a staff persona other than the requester approve (with optional note) or reject (note required) a pending revision, recording decider, note and time.</w:t>
      </w:r>
    </w:p>
    <w:p>
      <w:pPr>
        <w:numPr>
          <w:ilvl w:val="0"/>
          <w:numId w:val="3233"/>
        </w:numPr>
        <w:pStyle w:val="Compact"/>
      </w:pPr>
      <w:r>
        <w:rPr>
          <w:bCs/>
          <w:b/>
        </w:rPr>
        <w:t xml:space="preserve">Type:</w:t>
      </w:r>
      <w:r>
        <w:t xml:space="preserve"> </w:t>
      </w:r>
      <w:r>
        <w:t xml:space="preserve">Security</w:t>
      </w:r>
    </w:p>
    <w:p>
      <w:pPr>
        <w:numPr>
          <w:ilvl w:val="0"/>
          <w:numId w:val="3233"/>
        </w:numPr>
        <w:pStyle w:val="Compact"/>
      </w:pPr>
      <w:r>
        <w:rPr>
          <w:bCs/>
          <w:b/>
        </w:rPr>
        <w:t xml:space="preserve">Source / Prototype reference:</w:t>
      </w:r>
      <w:r>
        <w:t xml:space="preserve"> </w:t>
      </w:r>
      <w:r>
        <w:rPr>
          <w:rStyle w:val="VerbatimChar"/>
        </w:rPr>
        <w:t xml:space="preserve">components/ProjectReplan.tsx:85-117; lib/projectPlan.ts:86-88,125</w:t>
      </w:r>
    </w:p>
    <w:p>
      <w:pPr>
        <w:numPr>
          <w:ilvl w:val="0"/>
          <w:numId w:val="3233"/>
        </w:numPr>
        <w:pStyle w:val="Compact"/>
      </w:pPr>
      <w:r>
        <w:rPr>
          <w:bCs/>
          <w:b/>
        </w:rPr>
        <w:t xml:space="preserve">Related Feature:</w:t>
      </w:r>
      <w:r>
        <w:t xml:space="preserve"> </w:t>
      </w:r>
      <w:r>
        <w:t xml:space="preserve">FT-PRJ-14</w:t>
      </w:r>
    </w:p>
    <w:p>
      <w:pPr>
        <w:numPr>
          <w:ilvl w:val="0"/>
          <w:numId w:val="3233"/>
        </w:numPr>
        <w:pStyle w:val="Compact"/>
      </w:pPr>
      <w:r>
        <w:rPr>
          <w:bCs/>
          <w:b/>
        </w:rPr>
        <w:t xml:space="preserve">Related Story:</w:t>
      </w:r>
      <w:r>
        <w:t xml:space="preserve"> </w:t>
      </w:r>
      <w:r>
        <w:t xml:space="preserve">US-PRJ-026</w:t>
      </w:r>
    </w:p>
    <w:p>
      <w:pPr>
        <w:numPr>
          <w:ilvl w:val="0"/>
          <w:numId w:val="3233"/>
        </w:numPr>
        <w:pStyle w:val="Compact"/>
      </w:pPr>
      <w:r>
        <w:rPr>
          <w:bCs/>
          <w:b/>
        </w:rPr>
        <w:t xml:space="preserve">Priority:</w:t>
      </w:r>
      <w:r>
        <w:t xml:space="preserve"> </w:t>
      </w:r>
      <w:r>
        <w:t xml:space="preserve">Must</w:t>
      </w:r>
    </w:p>
    <w:p>
      <w:pPr>
        <w:numPr>
          <w:ilvl w:val="0"/>
          <w:numId w:val="3233"/>
        </w:numPr>
        <w:pStyle w:val="Compact"/>
      </w:pPr>
      <w:r>
        <w:rPr>
          <w:bCs/>
          <w:b/>
        </w:rPr>
        <w:t xml:space="preserve">Dependencies:</w:t>
      </w:r>
      <w:r>
        <w:t xml:space="preserve"> </w:t>
      </w:r>
      <w:r>
        <w:t xml:space="preserve">—</w:t>
      </w:r>
    </w:p>
    <w:p>
      <w:pPr>
        <w:numPr>
          <w:ilvl w:val="0"/>
          <w:numId w:val="3233"/>
        </w:numPr>
        <w:pStyle w:val="Compact"/>
      </w:pPr>
      <w:r>
        <w:rPr>
          <w:bCs/>
          <w:b/>
        </w:rPr>
        <w:t xml:space="preserve">Acceptance Criteria:</w:t>
      </w:r>
    </w:p>
    <w:p>
      <w:pPr>
        <w:numPr>
          <w:ilvl w:val="1"/>
          <w:numId w:val="3234"/>
        </w:numPr>
        <w:pStyle w:val="Compact"/>
      </w:pPr>
      <w:r>
        <w:t xml:space="preserve">Given the requester views the banner, decision controls are replaced by 'بانتظار اعتماد شخص آخر'.</w:t>
      </w:r>
    </w:p>
    <w:p>
      <w:pPr>
        <w:numPr>
          <w:ilvl w:val="1"/>
          <w:numId w:val="3234"/>
        </w:numPr>
        <w:pStyle w:val="Compact"/>
      </w:pPr>
      <w:r>
        <w:t xml:space="preserve">If the requester calls decide, error 'لا يمكن لمقدم الطلب اعتماده بنفسه'.</w:t>
      </w:r>
    </w:p>
    <w:p>
      <w:pPr>
        <w:numPr>
          <w:ilvl w:val="0"/>
          <w:numId w:val="3233"/>
        </w:numPr>
        <w:pStyle w:val="Compact"/>
      </w:pPr>
      <w:r>
        <w:rPr>
          <w:bCs/>
          <w:b/>
        </w:rPr>
        <w:t xml:space="preserve">Validation Rules:</w:t>
      </w:r>
      <w:r>
        <w:t xml:space="preserve"> </w:t>
      </w:r>
      <w:r>
        <w:t xml:space="preserve">—</w:t>
      </w:r>
    </w:p>
    <w:p>
      <w:pPr>
        <w:numPr>
          <w:ilvl w:val="0"/>
          <w:numId w:val="3233"/>
        </w:numPr>
        <w:pStyle w:val="Compact"/>
      </w:pPr>
      <w:r>
        <w:rPr>
          <w:bCs/>
          <w:b/>
        </w:rPr>
        <w:t xml:space="preserve">Exceptions &amp; Alternative Flows:</w:t>
      </w:r>
      <w:r>
        <w:t xml:space="preserve"> </w:t>
      </w:r>
      <w:r>
        <w:t xml:space="preserve">Already decided → 'تم البت في الطلب مسبقاً'.</w:t>
      </w:r>
    </w:p>
    <w:p>
      <w:pPr>
        <w:numPr>
          <w:ilvl w:val="0"/>
          <w:numId w:val="3233"/>
        </w:numPr>
        <w:pStyle w:val="Compact"/>
      </w:pPr>
      <w:r>
        <w:rPr>
          <w:bCs/>
          <w:b/>
        </w:rPr>
        <w:t xml:space="preserve">Open Questions:</w:t>
      </w:r>
      <w:r>
        <w:t xml:space="preserve"> </w:t>
      </w:r>
      <w:r>
        <w:t xml:space="preserve">OQ-PRJ-02</w:t>
      </w:r>
    </w:p>
    <w:p>
      <w:pPr>
        <w:numPr>
          <w:ilvl w:val="0"/>
          <w:numId w:val="3233"/>
        </w:numPr>
        <w:pStyle w:val="Compact"/>
      </w:pPr>
      <w:r>
        <w:rPr>
          <w:bCs/>
          <w:b/>
        </w:rPr>
        <w:t xml:space="preserve">Evidence:</w:t>
      </w:r>
      <w:r>
        <w:t xml:space="preserve"> </w:t>
      </w:r>
      <w:r>
        <w:t xml:space="preserve">[Observed]</w:t>
      </w:r>
    </w:p>
    <w:bookmarkEnd w:id="1355"/>
    <w:bookmarkStart w:id="1356" w:name="fr-prj-048"/>
    <w:p>
      <w:pPr>
        <w:pStyle w:val="Heading3"/>
      </w:pPr>
      <w:r>
        <w:t xml:space="preserve">FR-PRJ-048</w:t>
      </w:r>
    </w:p>
    <w:p>
      <w:pPr>
        <w:numPr>
          <w:ilvl w:val="0"/>
          <w:numId w:val="3235"/>
        </w:numPr>
        <w:pStyle w:val="Compact"/>
      </w:pPr>
      <w:r>
        <w:rPr>
          <w:bCs/>
          <w:b/>
        </w:rPr>
        <w:t xml:space="preserve">Statement:</w:t>
      </w:r>
      <w:r>
        <w:t xml:space="preserve"> </w:t>
      </w:r>
      <w:r>
        <w:t xml:space="preserve">The system shall apply an approved revision: re-enforce locks against the current plan, delete unlocked removed tasks/phases/payments, update or insert phases (order, weight, due date = last task date), sub-tasks and payments.</w:t>
      </w:r>
    </w:p>
    <w:p>
      <w:pPr>
        <w:numPr>
          <w:ilvl w:val="0"/>
          <w:numId w:val="3235"/>
        </w:numPr>
        <w:pStyle w:val="Compact"/>
      </w:pPr>
      <w:r>
        <w:rPr>
          <w:bCs/>
          <w:b/>
        </w:rPr>
        <w:t xml:space="preserve">Description:</w:t>
      </w:r>
      <w:r>
        <w:t xml:space="preserve"> </w:t>
      </w:r>
      <w:r>
        <w:t xml:space="preserve">The system shall apply an approved revision: re-enforce locks against the current plan, delete unlocked removed tasks/phases/payments, update or insert phases (order, weight, due date = last task date), sub-tasks and payments.</w:t>
      </w:r>
    </w:p>
    <w:p>
      <w:pPr>
        <w:numPr>
          <w:ilvl w:val="0"/>
          <w:numId w:val="3235"/>
        </w:numPr>
        <w:pStyle w:val="Compact"/>
      </w:pPr>
      <w:r>
        <w:rPr>
          <w:bCs/>
          <w:b/>
        </w:rPr>
        <w:t xml:space="preserve">Type:</w:t>
      </w:r>
      <w:r>
        <w:t xml:space="preserve"> </w:t>
      </w:r>
      <w:r>
        <w:t xml:space="preserve">Data</w:t>
      </w:r>
    </w:p>
    <w:p>
      <w:pPr>
        <w:numPr>
          <w:ilvl w:val="0"/>
          <w:numId w:val="3235"/>
        </w:numPr>
        <w:pStyle w:val="Compact"/>
      </w:pPr>
      <w:r>
        <w:rPr>
          <w:bCs/>
          <w:b/>
        </w:rPr>
        <w:t xml:space="preserve">Source / Prototype reference:</w:t>
      </w:r>
      <w:r>
        <w:t xml:space="preserve"> </w:t>
      </w:r>
      <w:r>
        <w:rPr>
          <w:rStyle w:val="VerbatimChar"/>
        </w:rPr>
        <w:t xml:space="preserve">lib/projectPlan.ts:89-124</w:t>
      </w:r>
    </w:p>
    <w:p>
      <w:pPr>
        <w:numPr>
          <w:ilvl w:val="0"/>
          <w:numId w:val="3235"/>
        </w:numPr>
        <w:pStyle w:val="Compact"/>
      </w:pPr>
      <w:r>
        <w:rPr>
          <w:bCs/>
          <w:b/>
        </w:rPr>
        <w:t xml:space="preserve">Related Feature:</w:t>
      </w:r>
      <w:r>
        <w:t xml:space="preserve"> </w:t>
      </w:r>
      <w:r>
        <w:t xml:space="preserve">FT-PRJ-14</w:t>
      </w:r>
    </w:p>
    <w:p>
      <w:pPr>
        <w:numPr>
          <w:ilvl w:val="0"/>
          <w:numId w:val="3235"/>
        </w:numPr>
        <w:pStyle w:val="Compact"/>
      </w:pPr>
      <w:r>
        <w:rPr>
          <w:bCs/>
          <w:b/>
        </w:rPr>
        <w:t xml:space="preserve">Related Story:</w:t>
      </w:r>
      <w:r>
        <w:t xml:space="preserve"> </w:t>
      </w:r>
      <w:r>
        <w:t xml:space="preserve">US-PRJ-026</w:t>
      </w:r>
    </w:p>
    <w:p>
      <w:pPr>
        <w:numPr>
          <w:ilvl w:val="0"/>
          <w:numId w:val="3235"/>
        </w:numPr>
        <w:pStyle w:val="Compact"/>
      </w:pPr>
      <w:r>
        <w:rPr>
          <w:bCs/>
          <w:b/>
        </w:rPr>
        <w:t xml:space="preserve">Priority:</w:t>
      </w:r>
      <w:r>
        <w:t xml:space="preserve"> </w:t>
      </w:r>
      <w:r>
        <w:t xml:space="preserve">Must</w:t>
      </w:r>
    </w:p>
    <w:p>
      <w:pPr>
        <w:numPr>
          <w:ilvl w:val="0"/>
          <w:numId w:val="3235"/>
        </w:numPr>
        <w:pStyle w:val="Compact"/>
      </w:pPr>
      <w:r>
        <w:rPr>
          <w:bCs/>
          <w:b/>
        </w:rPr>
        <w:t xml:space="preserve">Dependencies:</w:t>
      </w:r>
      <w:r>
        <w:t xml:space="preserve"> </w:t>
      </w:r>
      <w:r>
        <w:t xml:space="preserve">—</w:t>
      </w:r>
    </w:p>
    <w:p>
      <w:pPr>
        <w:numPr>
          <w:ilvl w:val="0"/>
          <w:numId w:val="3235"/>
        </w:numPr>
        <w:pStyle w:val="Compact"/>
      </w:pPr>
      <w:r>
        <w:rPr>
          <w:bCs/>
          <w:b/>
        </w:rPr>
        <w:t xml:space="preserve">Acceptance Criteria:</w:t>
      </w:r>
    </w:p>
    <w:p>
      <w:pPr>
        <w:numPr>
          <w:ilvl w:val="1"/>
          <w:numId w:val="3236"/>
        </w:numPr>
        <w:pStyle w:val="Compact"/>
      </w:pPr>
      <w:r>
        <w:t xml:space="preserve">Given an approved task in the proposal changed by AI, after apply it is unchanged.</w:t>
      </w:r>
    </w:p>
    <w:p>
      <w:pPr>
        <w:numPr>
          <w:ilvl w:val="0"/>
          <w:numId w:val="3235"/>
        </w:numPr>
        <w:pStyle w:val="Compact"/>
      </w:pPr>
      <w:r>
        <w:rPr>
          <w:bCs/>
          <w:b/>
        </w:rPr>
        <w:t xml:space="preserve">Validation Rules:</w:t>
      </w:r>
      <w:r>
        <w:t xml:space="preserve"> </w:t>
      </w:r>
      <w:r>
        <w:t xml:space="preserve">—</w:t>
      </w:r>
    </w:p>
    <w:p>
      <w:pPr>
        <w:numPr>
          <w:ilvl w:val="0"/>
          <w:numId w:val="3235"/>
        </w:numPr>
        <w:pStyle w:val="Compact"/>
      </w:pPr>
      <w:r>
        <w:rPr>
          <w:bCs/>
          <w:b/>
        </w:rPr>
        <w:t xml:space="preserve">Exceptions &amp; Alternative Flows:</w:t>
      </w:r>
      <w:r>
        <w:t xml:space="preserve"> </w:t>
      </w:r>
      <w:r>
        <w:t xml:space="preserve">Partial failure leaves a half-applied plan (ISS-PRJ-06).</w:t>
      </w:r>
    </w:p>
    <w:p>
      <w:pPr>
        <w:numPr>
          <w:ilvl w:val="0"/>
          <w:numId w:val="3235"/>
        </w:numPr>
        <w:pStyle w:val="Compact"/>
      </w:pPr>
      <w:r>
        <w:rPr>
          <w:bCs/>
          <w:b/>
        </w:rPr>
        <w:t xml:space="preserve">Open Questions:</w:t>
      </w:r>
      <w:r>
        <w:t xml:space="preserve"> </w:t>
      </w:r>
      <w:r>
        <w:t xml:space="preserve">—</w:t>
      </w:r>
    </w:p>
    <w:p>
      <w:pPr>
        <w:numPr>
          <w:ilvl w:val="0"/>
          <w:numId w:val="3235"/>
        </w:numPr>
        <w:pStyle w:val="Compact"/>
      </w:pPr>
      <w:r>
        <w:rPr>
          <w:bCs/>
          <w:b/>
        </w:rPr>
        <w:t xml:space="preserve">Evidence:</w:t>
      </w:r>
      <w:r>
        <w:t xml:space="preserve"> </w:t>
      </w:r>
      <w:r>
        <w:t xml:space="preserve">[Observed]</w:t>
      </w:r>
    </w:p>
    <w:bookmarkEnd w:id="1356"/>
    <w:bookmarkStart w:id="1357" w:name="fr-prj-049"/>
    <w:p>
      <w:pPr>
        <w:pStyle w:val="Heading3"/>
      </w:pPr>
      <w:r>
        <w:t xml:space="preserve">FR-PRJ-049</w:t>
      </w:r>
    </w:p>
    <w:p>
      <w:pPr>
        <w:numPr>
          <w:ilvl w:val="0"/>
          <w:numId w:val="3237"/>
        </w:numPr>
        <w:pStyle w:val="Compact"/>
      </w:pPr>
      <w:r>
        <w:rPr>
          <w:bCs/>
          <w:b/>
        </w:rPr>
        <w:t xml:space="preserve">Statement:</w:t>
      </w:r>
      <w:r>
        <w:t xml:space="preserve"> </w:t>
      </w:r>
      <w:r>
        <w:t xml:space="preserve">The system shall show a revision history with status, requester/date, decider/date, reason, decision note and diff (add/change/remove counts).</w:t>
      </w:r>
    </w:p>
    <w:p>
      <w:pPr>
        <w:numPr>
          <w:ilvl w:val="0"/>
          <w:numId w:val="3237"/>
        </w:numPr>
        <w:pStyle w:val="Compact"/>
      </w:pPr>
      <w:r>
        <w:rPr>
          <w:bCs/>
          <w:b/>
        </w:rPr>
        <w:t xml:space="preserve">Description:</w:t>
      </w:r>
      <w:r>
        <w:t xml:space="preserve"> </w:t>
      </w:r>
      <w:r>
        <w:t xml:space="preserve">The system shall show a revision history with status, requester/date, decider/date, reason, decision note and diff (add/change/remove counts).</w:t>
      </w:r>
    </w:p>
    <w:p>
      <w:pPr>
        <w:numPr>
          <w:ilvl w:val="0"/>
          <w:numId w:val="3237"/>
        </w:numPr>
        <w:pStyle w:val="Compact"/>
      </w:pPr>
      <w:r>
        <w:rPr>
          <w:bCs/>
          <w:b/>
        </w:rPr>
        <w:t xml:space="preserve">Type:</w:t>
      </w:r>
      <w:r>
        <w:t xml:space="preserve"> </w:t>
      </w:r>
      <w:r>
        <w:t xml:space="preserve">Reporting</w:t>
      </w:r>
    </w:p>
    <w:p>
      <w:pPr>
        <w:numPr>
          <w:ilvl w:val="0"/>
          <w:numId w:val="3237"/>
        </w:numPr>
        <w:pStyle w:val="Compact"/>
      </w:pPr>
      <w:r>
        <w:rPr>
          <w:bCs/>
          <w:b/>
        </w:rPr>
        <w:t xml:space="preserve">Source / Prototype reference:</w:t>
      </w:r>
      <w:r>
        <w:t xml:space="preserve"> </w:t>
      </w:r>
      <w:r>
        <w:rPr>
          <w:rStyle w:val="VerbatimChar"/>
        </w:rPr>
        <w:t xml:space="preserve">components/ProjectReplan.tsx:98,147-165; lib/projectPlan.ts:45-67</w:t>
      </w:r>
    </w:p>
    <w:p>
      <w:pPr>
        <w:numPr>
          <w:ilvl w:val="0"/>
          <w:numId w:val="3237"/>
        </w:numPr>
        <w:pStyle w:val="Compact"/>
      </w:pPr>
      <w:r>
        <w:rPr>
          <w:bCs/>
          <w:b/>
        </w:rPr>
        <w:t xml:space="preserve">Related Feature:</w:t>
      </w:r>
      <w:r>
        <w:t xml:space="preserve"> </w:t>
      </w:r>
      <w:r>
        <w:t xml:space="preserve">FT-PRJ-14</w:t>
      </w:r>
    </w:p>
    <w:p>
      <w:pPr>
        <w:numPr>
          <w:ilvl w:val="0"/>
          <w:numId w:val="3237"/>
        </w:numPr>
        <w:pStyle w:val="Compact"/>
      </w:pPr>
      <w:r>
        <w:rPr>
          <w:bCs/>
          <w:b/>
        </w:rPr>
        <w:t xml:space="preserve">Related Story:</w:t>
      </w:r>
      <w:r>
        <w:t xml:space="preserve"> </w:t>
      </w:r>
      <w:r>
        <w:t xml:space="preserve">US-PRJ-027</w:t>
      </w:r>
    </w:p>
    <w:p>
      <w:pPr>
        <w:numPr>
          <w:ilvl w:val="0"/>
          <w:numId w:val="3237"/>
        </w:numPr>
        <w:pStyle w:val="Compact"/>
      </w:pPr>
      <w:r>
        <w:rPr>
          <w:bCs/>
          <w:b/>
        </w:rPr>
        <w:t xml:space="preserve">Priority:</w:t>
      </w:r>
      <w:r>
        <w:t xml:space="preserve"> </w:t>
      </w:r>
      <w:r>
        <w:t xml:space="preserve">Should</w:t>
      </w:r>
    </w:p>
    <w:p>
      <w:pPr>
        <w:numPr>
          <w:ilvl w:val="0"/>
          <w:numId w:val="3237"/>
        </w:numPr>
        <w:pStyle w:val="Compact"/>
      </w:pPr>
      <w:r>
        <w:rPr>
          <w:bCs/>
          <w:b/>
        </w:rPr>
        <w:t xml:space="preserve">Dependencies:</w:t>
      </w:r>
      <w:r>
        <w:t xml:space="preserve"> </w:t>
      </w:r>
      <w:r>
        <w:t xml:space="preserve">—</w:t>
      </w:r>
    </w:p>
    <w:p>
      <w:pPr>
        <w:numPr>
          <w:ilvl w:val="0"/>
          <w:numId w:val="3237"/>
        </w:numPr>
        <w:pStyle w:val="Compact"/>
      </w:pPr>
      <w:r>
        <w:rPr>
          <w:bCs/>
          <w:b/>
        </w:rPr>
        <w:t xml:space="preserve">Acceptance Criteria:</w:t>
      </w:r>
    </w:p>
    <w:p>
      <w:pPr>
        <w:numPr>
          <w:ilvl w:val="1"/>
          <w:numId w:val="3238"/>
        </w:numPr>
        <w:pStyle w:val="Compact"/>
      </w:pPr>
      <w:r>
        <w:t xml:space="preserve">Given 3 revisions, the history lists all newest first.</w:t>
      </w:r>
    </w:p>
    <w:p>
      <w:pPr>
        <w:numPr>
          <w:ilvl w:val="0"/>
          <w:numId w:val="3237"/>
        </w:numPr>
        <w:pStyle w:val="Compact"/>
      </w:pPr>
      <w:r>
        <w:rPr>
          <w:bCs/>
          <w:b/>
        </w:rPr>
        <w:t xml:space="preserve">Validation Rules:</w:t>
      </w:r>
      <w:r>
        <w:t xml:space="preserve"> </w:t>
      </w:r>
      <w:r>
        <w:t xml:space="preserve">—</w:t>
      </w:r>
    </w:p>
    <w:p>
      <w:pPr>
        <w:numPr>
          <w:ilvl w:val="0"/>
          <w:numId w:val="3237"/>
        </w:numPr>
        <w:pStyle w:val="Compact"/>
      </w:pPr>
      <w:r>
        <w:rPr>
          <w:bCs/>
          <w:b/>
        </w:rPr>
        <w:t xml:space="preserve">Exceptions &amp; Alternative Flows:</w:t>
      </w:r>
      <w:r>
        <w:t xml:space="preserve"> </w:t>
      </w:r>
      <w:r>
        <w:t xml:space="preserve">—</w:t>
      </w:r>
    </w:p>
    <w:p>
      <w:pPr>
        <w:numPr>
          <w:ilvl w:val="0"/>
          <w:numId w:val="3237"/>
        </w:numPr>
        <w:pStyle w:val="Compact"/>
      </w:pPr>
      <w:r>
        <w:rPr>
          <w:bCs/>
          <w:b/>
        </w:rPr>
        <w:t xml:space="preserve">Open Questions:</w:t>
      </w:r>
      <w:r>
        <w:t xml:space="preserve"> </w:t>
      </w:r>
      <w:r>
        <w:t xml:space="preserve">—</w:t>
      </w:r>
    </w:p>
    <w:p>
      <w:pPr>
        <w:numPr>
          <w:ilvl w:val="0"/>
          <w:numId w:val="3237"/>
        </w:numPr>
        <w:pStyle w:val="Compact"/>
      </w:pPr>
      <w:r>
        <w:rPr>
          <w:bCs/>
          <w:b/>
        </w:rPr>
        <w:t xml:space="preserve">Evidence:</w:t>
      </w:r>
      <w:r>
        <w:t xml:space="preserve"> </w:t>
      </w:r>
      <w:r>
        <w:t xml:space="preserve">[Observed]</w:t>
      </w:r>
    </w:p>
    <w:bookmarkEnd w:id="1357"/>
    <w:bookmarkStart w:id="1358" w:name="fr-prj-050"/>
    <w:p>
      <w:pPr>
        <w:pStyle w:val="Heading3"/>
      </w:pPr>
      <w:r>
        <w:t xml:space="preserve">FR-PRJ-050</w:t>
      </w:r>
    </w:p>
    <w:p>
      <w:pPr>
        <w:numPr>
          <w:ilvl w:val="0"/>
          <w:numId w:val="3239"/>
        </w:numPr>
        <w:pStyle w:val="Compact"/>
      </w:pPr>
      <w:r>
        <w:rPr>
          <w:bCs/>
          <w:b/>
        </w:rPr>
        <w:t xml:space="preserve">Statement:</w:t>
      </w:r>
      <w:r>
        <w:t xml:space="preserve"> </w:t>
      </w:r>
      <w:r>
        <w:t xml:space="preserve">The system shall unlock the closure step when all phases are approved, let staff save an evaluation and approve closure (requires non-empty evaluation) setting status 'completed', after which the evaluation is read-only.</w:t>
      </w:r>
    </w:p>
    <w:p>
      <w:pPr>
        <w:numPr>
          <w:ilvl w:val="0"/>
          <w:numId w:val="3239"/>
        </w:numPr>
        <w:pStyle w:val="Compact"/>
      </w:pPr>
      <w:r>
        <w:rPr>
          <w:bCs/>
          <w:b/>
        </w:rPr>
        <w:t xml:space="preserve">Description:</w:t>
      </w:r>
      <w:r>
        <w:t xml:space="preserve"> </w:t>
      </w:r>
      <w:r>
        <w:t xml:space="preserve">The system shall unlock the closure step when all phases are approved, let staff save an evaluation and approve closure (requires non-empty evaluation) setting status 'completed', after which the evaluation is read-only.</w:t>
      </w:r>
    </w:p>
    <w:p>
      <w:pPr>
        <w:numPr>
          <w:ilvl w:val="0"/>
          <w:numId w:val="3239"/>
        </w:numPr>
        <w:pStyle w:val="Compact"/>
      </w:pPr>
      <w:r>
        <w:rPr>
          <w:bCs/>
          <w:b/>
        </w:rPr>
        <w:t xml:space="preserve">Type:</w:t>
      </w:r>
      <w:r>
        <w:t xml:space="preserve"> </w:t>
      </w:r>
      <w:r>
        <w:t xml:space="preserve">Functional</w:t>
      </w:r>
    </w:p>
    <w:p>
      <w:pPr>
        <w:numPr>
          <w:ilvl w:val="0"/>
          <w:numId w:val="3239"/>
        </w:numPr>
        <w:pStyle w:val="Compact"/>
      </w:pPr>
      <w:r>
        <w:rPr>
          <w:bCs/>
          <w:b/>
        </w:rPr>
        <w:t xml:space="preserve">Source / Prototype reference:</w:t>
      </w:r>
      <w:r>
        <w:t xml:space="preserve"> </w:t>
      </w:r>
      <w:r>
        <w:rPr>
          <w:rStyle w:val="VerbatimChar"/>
        </w:rPr>
        <w:t xml:space="preserve">routes/projects.$id.tsx:172-199; components/ProjectTree.tsx:208</w:t>
      </w:r>
    </w:p>
    <w:p>
      <w:pPr>
        <w:numPr>
          <w:ilvl w:val="0"/>
          <w:numId w:val="3239"/>
        </w:numPr>
        <w:pStyle w:val="Compact"/>
      </w:pPr>
      <w:r>
        <w:rPr>
          <w:bCs/>
          <w:b/>
        </w:rPr>
        <w:t xml:space="preserve">Related Feature:</w:t>
      </w:r>
      <w:r>
        <w:t xml:space="preserve"> </w:t>
      </w:r>
      <w:r>
        <w:t xml:space="preserve">FT-PRJ-15</w:t>
      </w:r>
    </w:p>
    <w:p>
      <w:pPr>
        <w:numPr>
          <w:ilvl w:val="0"/>
          <w:numId w:val="3239"/>
        </w:numPr>
        <w:pStyle w:val="Compact"/>
      </w:pPr>
      <w:r>
        <w:rPr>
          <w:bCs/>
          <w:b/>
        </w:rPr>
        <w:t xml:space="preserve">Related Story:</w:t>
      </w:r>
      <w:r>
        <w:t xml:space="preserve"> </w:t>
      </w:r>
      <w:r>
        <w:t xml:space="preserve">US-PRJ-028</w:t>
      </w:r>
    </w:p>
    <w:p>
      <w:pPr>
        <w:numPr>
          <w:ilvl w:val="0"/>
          <w:numId w:val="3239"/>
        </w:numPr>
        <w:pStyle w:val="Compact"/>
      </w:pPr>
      <w:r>
        <w:rPr>
          <w:bCs/>
          <w:b/>
        </w:rPr>
        <w:t xml:space="preserve">Priority:</w:t>
      </w:r>
      <w:r>
        <w:t xml:space="preserve"> </w:t>
      </w:r>
      <w:r>
        <w:t xml:space="preserve">Must</w:t>
      </w:r>
    </w:p>
    <w:p>
      <w:pPr>
        <w:numPr>
          <w:ilvl w:val="0"/>
          <w:numId w:val="3239"/>
        </w:numPr>
        <w:pStyle w:val="Compact"/>
      </w:pPr>
      <w:r>
        <w:rPr>
          <w:bCs/>
          <w:b/>
        </w:rPr>
        <w:t xml:space="preserve">Dependencies:</w:t>
      </w:r>
      <w:r>
        <w:t xml:space="preserve"> </w:t>
      </w:r>
      <w:r>
        <w:t xml:space="preserve">—</w:t>
      </w:r>
    </w:p>
    <w:p>
      <w:pPr>
        <w:numPr>
          <w:ilvl w:val="0"/>
          <w:numId w:val="3239"/>
        </w:numPr>
        <w:pStyle w:val="Compact"/>
      </w:pPr>
      <w:r>
        <w:rPr>
          <w:bCs/>
          <w:b/>
        </w:rPr>
        <w:t xml:space="preserve">Acceptance Criteria:</w:t>
      </w:r>
    </w:p>
    <w:p>
      <w:pPr>
        <w:numPr>
          <w:ilvl w:val="1"/>
          <w:numId w:val="3240"/>
        </w:numPr>
        <w:pStyle w:val="Compact"/>
      </w:pPr>
      <w:r>
        <w:t xml:space="preserve">Given an incomplete phase, closure shows 'يُفتح بعد اعتماد كل المراحل'.</w:t>
      </w:r>
    </w:p>
    <w:p>
      <w:pPr>
        <w:numPr>
          <w:ilvl w:val="1"/>
          <w:numId w:val="3240"/>
        </w:numPr>
        <w:pStyle w:val="Compact"/>
      </w:pPr>
      <w:r>
        <w:t xml:space="preserve">Given an empty evaluation, 'اعتماد إغلاق المشروع' is disabled.</w:t>
      </w:r>
    </w:p>
    <w:p>
      <w:pPr>
        <w:numPr>
          <w:ilvl w:val="0"/>
          <w:numId w:val="3239"/>
        </w:numPr>
        <w:pStyle w:val="Compact"/>
      </w:pPr>
      <w:r>
        <w:rPr>
          <w:bCs/>
          <w:b/>
        </w:rPr>
        <w:t xml:space="preserve">Validation Rules:</w:t>
      </w:r>
      <w:r>
        <w:t xml:space="preserve"> </w:t>
      </w:r>
      <w:r>
        <w:t xml:space="preserve">—</w:t>
      </w:r>
    </w:p>
    <w:p>
      <w:pPr>
        <w:numPr>
          <w:ilvl w:val="0"/>
          <w:numId w:val="3239"/>
        </w:numPr>
        <w:pStyle w:val="Compact"/>
      </w:pPr>
      <w:r>
        <w:rPr>
          <w:bCs/>
          <w:b/>
        </w:rPr>
        <w:t xml:space="preserve">Exceptions &amp; Alternative Flows:</w:t>
      </w:r>
      <w:r>
        <w:t xml:space="preserve"> </w:t>
      </w:r>
      <w:r>
        <w:t xml:space="preserve">—</w:t>
      </w:r>
    </w:p>
    <w:p>
      <w:pPr>
        <w:numPr>
          <w:ilvl w:val="0"/>
          <w:numId w:val="3239"/>
        </w:numPr>
        <w:pStyle w:val="Compact"/>
      </w:pPr>
      <w:r>
        <w:rPr>
          <w:bCs/>
          <w:b/>
        </w:rPr>
        <w:t xml:space="preserve">Open Questions:</w:t>
      </w:r>
      <w:r>
        <w:t xml:space="preserve"> </w:t>
      </w:r>
      <w:r>
        <w:t xml:space="preserve">OQ-PRJ-06</w:t>
      </w:r>
    </w:p>
    <w:p>
      <w:pPr>
        <w:numPr>
          <w:ilvl w:val="0"/>
          <w:numId w:val="3239"/>
        </w:numPr>
        <w:pStyle w:val="Compact"/>
      </w:pPr>
      <w:r>
        <w:rPr>
          <w:bCs/>
          <w:b/>
        </w:rPr>
        <w:t xml:space="preserve">Evidence:</w:t>
      </w:r>
      <w:r>
        <w:t xml:space="preserve"> </w:t>
      </w:r>
      <w:r>
        <w:t xml:space="preserve">[Observed]</w:t>
      </w:r>
    </w:p>
    <w:bookmarkEnd w:id="1358"/>
    <w:bookmarkStart w:id="1359" w:name="fr-prj-051"/>
    <w:p>
      <w:pPr>
        <w:pStyle w:val="Heading3"/>
      </w:pPr>
      <w:r>
        <w:t xml:space="preserve">FR-PRJ-051</w:t>
      </w:r>
    </w:p>
    <w:p>
      <w:pPr>
        <w:numPr>
          <w:ilvl w:val="0"/>
          <w:numId w:val="3241"/>
        </w:numPr>
        <w:pStyle w:val="Compact"/>
      </w:pPr>
      <w:r>
        <w:rPr>
          <w:bCs/>
          <w:b/>
        </w:rPr>
        <w:t xml:space="preserve">Statement:</w:t>
      </w:r>
      <w:r>
        <w:t xml:space="preserve"> </w:t>
      </w:r>
      <w:r>
        <w:t xml:space="preserve">The system shall let staff confirm or un-confirm a milestone (كلي) indicator when the project is closing/completed/closed (achieved = target or 0).</w:t>
      </w:r>
    </w:p>
    <w:p>
      <w:pPr>
        <w:numPr>
          <w:ilvl w:val="0"/>
          <w:numId w:val="3241"/>
        </w:numPr>
        <w:pStyle w:val="Compact"/>
      </w:pPr>
      <w:r>
        <w:rPr>
          <w:bCs/>
          <w:b/>
        </w:rPr>
        <w:t xml:space="preserve">Description:</w:t>
      </w:r>
      <w:r>
        <w:t xml:space="preserve"> </w:t>
      </w:r>
      <w:r>
        <w:t xml:space="preserve">The system shall let staff confirm or un-confirm a milestone (كلي) indicator when the project is closing/completed/closed (achieved = target or 0).</w:t>
      </w:r>
    </w:p>
    <w:p>
      <w:pPr>
        <w:numPr>
          <w:ilvl w:val="0"/>
          <w:numId w:val="3241"/>
        </w:numPr>
        <w:pStyle w:val="Compact"/>
      </w:pPr>
      <w:r>
        <w:rPr>
          <w:bCs/>
          <w:b/>
        </w:rPr>
        <w:t xml:space="preserve">Type:</w:t>
      </w:r>
      <w:r>
        <w:t xml:space="preserve"> </w:t>
      </w:r>
      <w:r>
        <w:t xml:space="preserve">Functional</w:t>
      </w:r>
    </w:p>
    <w:p>
      <w:pPr>
        <w:numPr>
          <w:ilvl w:val="0"/>
          <w:numId w:val="3241"/>
        </w:numPr>
        <w:pStyle w:val="Compact"/>
      </w:pPr>
      <w:r>
        <w:rPr>
          <w:bCs/>
          <w:b/>
        </w:rPr>
        <w:t xml:space="preserve">Source / Prototype reference:</w:t>
      </w:r>
      <w:r>
        <w:t xml:space="preserve"> </w:t>
      </w:r>
      <w:r>
        <w:rPr>
          <w:rStyle w:val="VerbatimChar"/>
        </w:rPr>
        <w:t xml:space="preserve">components/Indicators.tsx:176-180,212</w:t>
      </w:r>
    </w:p>
    <w:p>
      <w:pPr>
        <w:numPr>
          <w:ilvl w:val="0"/>
          <w:numId w:val="3241"/>
        </w:numPr>
        <w:pStyle w:val="Compact"/>
      </w:pPr>
      <w:r>
        <w:rPr>
          <w:bCs/>
          <w:b/>
        </w:rPr>
        <w:t xml:space="preserve">Related Feature:</w:t>
      </w:r>
      <w:r>
        <w:t xml:space="preserve"> </w:t>
      </w:r>
      <w:r>
        <w:t xml:space="preserve">FT-PRJ-15</w:t>
      </w:r>
    </w:p>
    <w:p>
      <w:pPr>
        <w:numPr>
          <w:ilvl w:val="0"/>
          <w:numId w:val="3241"/>
        </w:numPr>
        <w:pStyle w:val="Compact"/>
      </w:pPr>
      <w:r>
        <w:rPr>
          <w:bCs/>
          <w:b/>
        </w:rPr>
        <w:t xml:space="preserve">Related Story:</w:t>
      </w:r>
      <w:r>
        <w:t xml:space="preserve"> </w:t>
      </w:r>
      <w:r>
        <w:t xml:space="preserve">US-PRJ-029</w:t>
      </w:r>
    </w:p>
    <w:p>
      <w:pPr>
        <w:numPr>
          <w:ilvl w:val="0"/>
          <w:numId w:val="3241"/>
        </w:numPr>
        <w:pStyle w:val="Compact"/>
      </w:pPr>
      <w:r>
        <w:rPr>
          <w:bCs/>
          <w:b/>
        </w:rPr>
        <w:t xml:space="preserve">Priority:</w:t>
      </w:r>
      <w:r>
        <w:t xml:space="preserve"> </w:t>
      </w:r>
      <w:r>
        <w:t xml:space="preserve">Should</w:t>
      </w:r>
    </w:p>
    <w:p>
      <w:pPr>
        <w:numPr>
          <w:ilvl w:val="0"/>
          <w:numId w:val="3241"/>
        </w:numPr>
        <w:pStyle w:val="Compact"/>
      </w:pPr>
      <w:r>
        <w:rPr>
          <w:bCs/>
          <w:b/>
        </w:rPr>
        <w:t xml:space="preserve">Dependencies:</w:t>
      </w:r>
      <w:r>
        <w:t xml:space="preserve"> </w:t>
      </w:r>
      <w:r>
        <w:t xml:space="preserve">—</w:t>
      </w:r>
    </w:p>
    <w:p>
      <w:pPr>
        <w:numPr>
          <w:ilvl w:val="0"/>
          <w:numId w:val="3241"/>
        </w:numPr>
        <w:pStyle w:val="Compact"/>
      </w:pPr>
      <w:r>
        <w:rPr>
          <w:bCs/>
          <w:b/>
        </w:rPr>
        <w:t xml:space="preserve">Acceptance Criteria:</w:t>
      </w:r>
    </w:p>
    <w:p>
      <w:pPr>
        <w:numPr>
          <w:ilvl w:val="1"/>
          <w:numId w:val="3242"/>
        </w:numPr>
        <w:pStyle w:val="Compact"/>
      </w:pPr>
      <w:r>
        <w:t xml:space="preserve">Given a completed project, staff click 'تأكيد التحقق' and the indicator shows 'تحقق'.</w:t>
      </w:r>
    </w:p>
    <w:p>
      <w:pPr>
        <w:numPr>
          <w:ilvl w:val="0"/>
          <w:numId w:val="3241"/>
        </w:numPr>
        <w:pStyle w:val="Compact"/>
      </w:pPr>
      <w:r>
        <w:rPr>
          <w:bCs/>
          <w:b/>
        </w:rPr>
        <w:t xml:space="preserve">Validation Rules:</w:t>
      </w:r>
      <w:r>
        <w:t xml:space="preserve"> </w:t>
      </w:r>
      <w:r>
        <w:t xml:space="preserve">—</w:t>
      </w:r>
    </w:p>
    <w:p>
      <w:pPr>
        <w:numPr>
          <w:ilvl w:val="0"/>
          <w:numId w:val="3241"/>
        </w:numPr>
        <w:pStyle w:val="Compact"/>
      </w:pPr>
      <w:r>
        <w:rPr>
          <w:bCs/>
          <w:b/>
        </w:rPr>
        <w:t xml:space="preserve">Exceptions &amp; Alternative Flows:</w:t>
      </w:r>
      <w:r>
        <w:t xml:space="preserve"> </w:t>
      </w:r>
      <w:r>
        <w:t xml:space="preserve">Only reachable after closure (ISS-PRJ-07).</w:t>
      </w:r>
    </w:p>
    <w:p>
      <w:pPr>
        <w:numPr>
          <w:ilvl w:val="0"/>
          <w:numId w:val="3241"/>
        </w:numPr>
        <w:pStyle w:val="Compact"/>
      </w:pPr>
      <w:r>
        <w:rPr>
          <w:bCs/>
          <w:b/>
        </w:rPr>
        <w:t xml:space="preserve">Open Questions:</w:t>
      </w:r>
      <w:r>
        <w:t xml:space="preserve"> </w:t>
      </w:r>
      <w:r>
        <w:t xml:space="preserve">OQ-PRJ-06</w:t>
      </w:r>
    </w:p>
    <w:p>
      <w:pPr>
        <w:numPr>
          <w:ilvl w:val="0"/>
          <w:numId w:val="3241"/>
        </w:numPr>
        <w:pStyle w:val="Compact"/>
      </w:pPr>
      <w:r>
        <w:rPr>
          <w:bCs/>
          <w:b/>
        </w:rPr>
        <w:t xml:space="preserve">Evidence:</w:t>
      </w:r>
      <w:r>
        <w:t xml:space="preserve"> </w:t>
      </w:r>
      <w:r>
        <w:t xml:space="preserve">[Observed]</w:t>
      </w:r>
    </w:p>
    <w:bookmarkEnd w:id="1359"/>
    <w:bookmarkStart w:id="1360" w:name="fr-prj-052"/>
    <w:p>
      <w:pPr>
        <w:pStyle w:val="Heading3"/>
      </w:pPr>
      <w:r>
        <w:t xml:space="preserve">FR-PRJ-052</w:t>
      </w:r>
    </w:p>
    <w:p>
      <w:pPr>
        <w:numPr>
          <w:ilvl w:val="0"/>
          <w:numId w:val="3243"/>
        </w:numPr>
        <w:pStyle w:val="Compact"/>
      </w:pPr>
      <w:r>
        <w:rPr>
          <w:bCs/>
          <w:b/>
        </w:rPr>
        <w:t xml:space="preserve">Statement:</w:t>
      </w:r>
      <w:r>
        <w:t xml:space="preserve"> </w:t>
      </w:r>
      <w:r>
        <w:t xml:space="preserve">The system shall compute quantitative achievement per project indicator link as the sum of indicator_qty of activities whose evidence is approved, show it per link and as a chip on each task ('مؤشر: +qty').</w:t>
      </w:r>
    </w:p>
    <w:p>
      <w:pPr>
        <w:numPr>
          <w:ilvl w:val="0"/>
          <w:numId w:val="3243"/>
        </w:numPr>
        <w:pStyle w:val="Compact"/>
      </w:pPr>
      <w:r>
        <w:rPr>
          <w:bCs/>
          <w:b/>
        </w:rPr>
        <w:t xml:space="preserve">Description:</w:t>
      </w:r>
      <w:r>
        <w:t xml:space="preserve"> </w:t>
      </w:r>
      <w:r>
        <w:t xml:space="preserve">The system shall compute quantitative achievement per project indicator link as the sum of indicator_qty of activities whose evidence is approved, show it per link and as a chip on each task ('مؤشر: +qty').</w:t>
      </w:r>
    </w:p>
    <w:p>
      <w:pPr>
        <w:numPr>
          <w:ilvl w:val="0"/>
          <w:numId w:val="3243"/>
        </w:numPr>
        <w:pStyle w:val="Compact"/>
      </w:pPr>
      <w:r>
        <w:rPr>
          <w:bCs/>
          <w:b/>
        </w:rPr>
        <w:t xml:space="preserve">Type:</w:t>
      </w:r>
      <w:r>
        <w:t xml:space="preserve"> </w:t>
      </w:r>
      <w:r>
        <w:t xml:space="preserve">Reporting</w:t>
      </w:r>
    </w:p>
    <w:p>
      <w:pPr>
        <w:numPr>
          <w:ilvl w:val="0"/>
          <w:numId w:val="3243"/>
        </w:numPr>
        <w:pStyle w:val="Compact"/>
      </w:pPr>
      <w:r>
        <w:rPr>
          <w:bCs/>
          <w:b/>
        </w:rPr>
        <w:t xml:space="preserve">Source / Prototype reference:</w:t>
      </w:r>
      <w:r>
        <w:t xml:space="preserve"> </w:t>
      </w:r>
      <w:r>
        <w:rPr>
          <w:rStyle w:val="VerbatimChar"/>
        </w:rPr>
        <w:t xml:space="preserve">components/Indicators.tsx:33-37,215-223; components/ProjectTree.tsx:329-333</w:t>
      </w:r>
    </w:p>
    <w:p>
      <w:pPr>
        <w:numPr>
          <w:ilvl w:val="0"/>
          <w:numId w:val="3243"/>
        </w:numPr>
        <w:pStyle w:val="Compact"/>
      </w:pPr>
      <w:r>
        <w:rPr>
          <w:bCs/>
          <w:b/>
        </w:rPr>
        <w:t xml:space="preserve">Related Feature:</w:t>
      </w:r>
      <w:r>
        <w:t xml:space="preserve"> </w:t>
      </w:r>
      <w:r>
        <w:t xml:space="preserve">FT-PRJ-16</w:t>
      </w:r>
    </w:p>
    <w:p>
      <w:pPr>
        <w:numPr>
          <w:ilvl w:val="0"/>
          <w:numId w:val="3243"/>
        </w:numPr>
        <w:pStyle w:val="Compact"/>
      </w:pPr>
      <w:r>
        <w:rPr>
          <w:bCs/>
          <w:b/>
        </w:rPr>
        <w:t xml:space="preserve">Related Story:</w:t>
      </w:r>
      <w:r>
        <w:t xml:space="preserve"> </w:t>
      </w:r>
      <w:r>
        <w:t xml:space="preserve">US-PRJ-030</w:t>
      </w:r>
    </w:p>
    <w:p>
      <w:pPr>
        <w:numPr>
          <w:ilvl w:val="0"/>
          <w:numId w:val="3243"/>
        </w:numPr>
        <w:pStyle w:val="Compact"/>
      </w:pPr>
      <w:r>
        <w:rPr>
          <w:bCs/>
          <w:b/>
        </w:rPr>
        <w:t xml:space="preserve">Priority:</w:t>
      </w:r>
      <w:r>
        <w:t xml:space="preserve"> </w:t>
      </w:r>
      <w:r>
        <w:t xml:space="preserve">Should</w:t>
      </w:r>
    </w:p>
    <w:p>
      <w:pPr>
        <w:numPr>
          <w:ilvl w:val="0"/>
          <w:numId w:val="3243"/>
        </w:numPr>
        <w:pStyle w:val="Compact"/>
      </w:pPr>
      <w:r>
        <w:rPr>
          <w:bCs/>
          <w:b/>
        </w:rPr>
        <w:t xml:space="preserve">Dependencies:</w:t>
      </w:r>
      <w:r>
        <w:t xml:space="preserve"> </w:t>
      </w:r>
      <w:r>
        <w:t xml:space="preserve">—</w:t>
      </w:r>
    </w:p>
    <w:p>
      <w:pPr>
        <w:numPr>
          <w:ilvl w:val="0"/>
          <w:numId w:val="3243"/>
        </w:numPr>
        <w:pStyle w:val="Compact"/>
      </w:pPr>
      <w:r>
        <w:rPr>
          <w:bCs/>
          <w:b/>
        </w:rPr>
        <w:t xml:space="preserve">Acceptance Criteria:</w:t>
      </w:r>
    </w:p>
    <w:p>
      <w:pPr>
        <w:numPr>
          <w:ilvl w:val="1"/>
          <w:numId w:val="3244"/>
        </w:numPr>
        <w:pStyle w:val="Compact"/>
      </w:pPr>
      <w:r>
        <w:t xml:space="preserve">Given evidence accepted on a task with qty 20, achieved increases by 20.</w:t>
      </w:r>
    </w:p>
    <w:p>
      <w:pPr>
        <w:numPr>
          <w:ilvl w:val="0"/>
          <w:numId w:val="3243"/>
        </w:numPr>
        <w:pStyle w:val="Compact"/>
      </w:pPr>
      <w:r>
        <w:rPr>
          <w:bCs/>
          <w:b/>
        </w:rPr>
        <w:t xml:space="preserve">Validation Rules:</w:t>
      </w:r>
      <w:r>
        <w:t xml:space="preserve"> </w:t>
      </w:r>
      <w:r>
        <w:t xml:space="preserve">—</w:t>
      </w:r>
    </w:p>
    <w:p>
      <w:pPr>
        <w:numPr>
          <w:ilvl w:val="0"/>
          <w:numId w:val="3243"/>
        </w:numPr>
        <w:pStyle w:val="Compact"/>
      </w:pPr>
      <w:r>
        <w:rPr>
          <w:bCs/>
          <w:b/>
        </w:rPr>
        <w:t xml:space="preserve">Exceptions &amp; Alternative Flows:</w:t>
      </w:r>
      <w:r>
        <w:t xml:space="preserve"> </w:t>
      </w:r>
      <w:r>
        <w:t xml:space="preserve">—</w:t>
      </w:r>
    </w:p>
    <w:p>
      <w:pPr>
        <w:numPr>
          <w:ilvl w:val="0"/>
          <w:numId w:val="3243"/>
        </w:numPr>
        <w:pStyle w:val="Compact"/>
      </w:pPr>
      <w:r>
        <w:rPr>
          <w:bCs/>
          <w:b/>
        </w:rPr>
        <w:t xml:space="preserve">Open Questions:</w:t>
      </w:r>
      <w:r>
        <w:t xml:space="preserve"> </w:t>
      </w:r>
      <w:r>
        <w:t xml:space="preserve">OQ-PRJ-09</w:t>
      </w:r>
    </w:p>
    <w:p>
      <w:pPr>
        <w:numPr>
          <w:ilvl w:val="0"/>
          <w:numId w:val="3243"/>
        </w:numPr>
        <w:pStyle w:val="Compact"/>
      </w:pPr>
      <w:r>
        <w:rPr>
          <w:bCs/>
          <w:b/>
        </w:rPr>
        <w:t xml:space="preserve">Evidence:</w:t>
      </w:r>
      <w:r>
        <w:t xml:space="preserve"> </w:t>
      </w:r>
      <w:r>
        <w:t xml:space="preserve">[Observed]</w:t>
      </w:r>
    </w:p>
    <w:bookmarkEnd w:id="1360"/>
    <w:bookmarkStart w:id="1361" w:name="fr-prj-053"/>
    <w:p>
      <w:pPr>
        <w:pStyle w:val="Heading3"/>
      </w:pPr>
      <w:r>
        <w:t xml:space="preserve">FR-PRJ-053</w:t>
      </w:r>
    </w:p>
    <w:p>
      <w:pPr>
        <w:numPr>
          <w:ilvl w:val="0"/>
          <w:numId w:val="3245"/>
        </w:numPr>
        <w:pStyle w:val="Compact"/>
      </w:pPr>
      <w:r>
        <w:rPr>
          <w:bCs/>
          <w:b/>
        </w:rPr>
        <w:t xml:space="preserve">Statement:</w:t>
      </w:r>
      <w:r>
        <w:t xml:space="preserve"> </w:t>
      </w:r>
      <w:r>
        <w:t xml:space="preserve">The system shall roll up, per plan indicator, the targets assigned and achieved across all linked projects and flag over-assignment (displayed in the plan module).</w:t>
      </w:r>
    </w:p>
    <w:p>
      <w:pPr>
        <w:numPr>
          <w:ilvl w:val="0"/>
          <w:numId w:val="3245"/>
        </w:numPr>
        <w:pStyle w:val="Compact"/>
      </w:pPr>
      <w:r>
        <w:rPr>
          <w:bCs/>
          <w:b/>
        </w:rPr>
        <w:t xml:space="preserve">Description:</w:t>
      </w:r>
      <w:r>
        <w:t xml:space="preserve"> </w:t>
      </w:r>
      <w:r>
        <w:t xml:space="preserve">The system shall roll up, per plan indicator, the targets assigned and achieved across all linked projects and flag over-assignment (displayed in the plan module).</w:t>
      </w:r>
    </w:p>
    <w:p>
      <w:pPr>
        <w:numPr>
          <w:ilvl w:val="0"/>
          <w:numId w:val="3245"/>
        </w:numPr>
        <w:pStyle w:val="Compact"/>
      </w:pPr>
      <w:r>
        <w:rPr>
          <w:bCs/>
          <w:b/>
        </w:rPr>
        <w:t xml:space="preserve">Type:</w:t>
      </w:r>
      <w:r>
        <w:t xml:space="preserve"> </w:t>
      </w:r>
      <w:r>
        <w:t xml:space="preserve">Integration</w:t>
      </w:r>
    </w:p>
    <w:p>
      <w:pPr>
        <w:numPr>
          <w:ilvl w:val="0"/>
          <w:numId w:val="3245"/>
        </w:numPr>
        <w:pStyle w:val="Compact"/>
      </w:pPr>
      <w:r>
        <w:rPr>
          <w:bCs/>
          <w:b/>
        </w:rPr>
        <w:t xml:space="preserve">Source / Prototype reference:</w:t>
      </w:r>
      <w:r>
        <w:t xml:space="preserve"> </w:t>
      </w:r>
      <w:r>
        <w:rPr>
          <w:rStyle w:val="VerbatimChar"/>
        </w:rPr>
        <w:t xml:space="preserve">components/Indicators.tsx:44-137 (see module PLN)</w:t>
      </w:r>
    </w:p>
    <w:p>
      <w:pPr>
        <w:numPr>
          <w:ilvl w:val="0"/>
          <w:numId w:val="3245"/>
        </w:numPr>
        <w:pStyle w:val="Compact"/>
      </w:pPr>
      <w:r>
        <w:rPr>
          <w:bCs/>
          <w:b/>
        </w:rPr>
        <w:t xml:space="preserve">Related Feature:</w:t>
      </w:r>
      <w:r>
        <w:t xml:space="preserve"> </w:t>
      </w:r>
      <w:r>
        <w:t xml:space="preserve">FT-PRJ-16</w:t>
      </w:r>
    </w:p>
    <w:p>
      <w:pPr>
        <w:numPr>
          <w:ilvl w:val="0"/>
          <w:numId w:val="3245"/>
        </w:numPr>
        <w:pStyle w:val="Compact"/>
      </w:pPr>
      <w:r>
        <w:rPr>
          <w:bCs/>
          <w:b/>
        </w:rPr>
        <w:t xml:space="preserve">Related Story:</w:t>
      </w:r>
      <w:r>
        <w:t xml:space="preserve"> </w:t>
      </w:r>
      <w:r>
        <w:t xml:space="preserve">US-PRJ-030</w:t>
      </w:r>
    </w:p>
    <w:p>
      <w:pPr>
        <w:numPr>
          <w:ilvl w:val="0"/>
          <w:numId w:val="3245"/>
        </w:numPr>
        <w:pStyle w:val="Compact"/>
      </w:pPr>
      <w:r>
        <w:rPr>
          <w:bCs/>
          <w:b/>
        </w:rPr>
        <w:t xml:space="preserve">Priority:</w:t>
      </w:r>
      <w:r>
        <w:t xml:space="preserve"> </w:t>
      </w:r>
      <w:r>
        <w:t xml:space="preserve">Should</w:t>
      </w:r>
    </w:p>
    <w:p>
      <w:pPr>
        <w:numPr>
          <w:ilvl w:val="0"/>
          <w:numId w:val="3245"/>
        </w:numPr>
        <w:pStyle w:val="Compact"/>
      </w:pPr>
      <w:r>
        <w:rPr>
          <w:bCs/>
          <w:b/>
        </w:rPr>
        <w:t xml:space="preserve">Dependencies:</w:t>
      </w:r>
      <w:r>
        <w:t xml:space="preserve"> </w:t>
      </w:r>
      <w:r>
        <w:t xml:space="preserve">PLN</w:t>
      </w:r>
    </w:p>
    <w:p>
      <w:pPr>
        <w:numPr>
          <w:ilvl w:val="0"/>
          <w:numId w:val="3245"/>
        </w:numPr>
        <w:pStyle w:val="Compact"/>
      </w:pPr>
      <w:r>
        <w:rPr>
          <w:bCs/>
          <w:b/>
        </w:rPr>
        <w:t xml:space="preserve">Acceptance Criteria:</w:t>
      </w:r>
    </w:p>
    <w:p>
      <w:pPr>
        <w:numPr>
          <w:ilvl w:val="1"/>
          <w:numId w:val="3246"/>
        </w:numPr>
        <w:pStyle w:val="Compact"/>
      </w:pPr>
      <w:r>
        <w:t xml:space="preserve">Given two projects achieving 30 and 40, the plan indicator shows achieved 70.</w:t>
      </w:r>
    </w:p>
    <w:p>
      <w:pPr>
        <w:numPr>
          <w:ilvl w:val="0"/>
          <w:numId w:val="3245"/>
        </w:numPr>
        <w:pStyle w:val="Compact"/>
      </w:pPr>
      <w:r>
        <w:rPr>
          <w:bCs/>
          <w:b/>
        </w:rPr>
        <w:t xml:space="preserve">Validation Rules:</w:t>
      </w:r>
      <w:r>
        <w:t xml:space="preserve"> </w:t>
      </w:r>
      <w:r>
        <w:t xml:space="preserve">—</w:t>
      </w:r>
    </w:p>
    <w:p>
      <w:pPr>
        <w:numPr>
          <w:ilvl w:val="0"/>
          <w:numId w:val="3245"/>
        </w:numPr>
        <w:pStyle w:val="Compact"/>
      </w:pPr>
      <w:r>
        <w:rPr>
          <w:bCs/>
          <w:b/>
        </w:rPr>
        <w:t xml:space="preserve">Exceptions &amp; Alternative Flows:</w:t>
      </w:r>
      <w:r>
        <w:t xml:space="preserve"> </w:t>
      </w:r>
      <w:r>
        <w:t xml:space="preserve">—</w:t>
      </w:r>
    </w:p>
    <w:p>
      <w:pPr>
        <w:numPr>
          <w:ilvl w:val="0"/>
          <w:numId w:val="3245"/>
        </w:numPr>
        <w:pStyle w:val="Compact"/>
      </w:pPr>
      <w:r>
        <w:rPr>
          <w:bCs/>
          <w:b/>
        </w:rPr>
        <w:t xml:space="preserve">Open Questions:</w:t>
      </w:r>
      <w:r>
        <w:t xml:space="preserve"> </w:t>
      </w:r>
      <w:r>
        <w:t xml:space="preserve">—</w:t>
      </w:r>
    </w:p>
    <w:p>
      <w:pPr>
        <w:numPr>
          <w:ilvl w:val="0"/>
          <w:numId w:val="3245"/>
        </w:numPr>
        <w:pStyle w:val="Compact"/>
      </w:pPr>
      <w:r>
        <w:rPr>
          <w:bCs/>
          <w:b/>
        </w:rPr>
        <w:t xml:space="preserve">Evidence:</w:t>
      </w:r>
      <w:r>
        <w:t xml:space="preserve"> </w:t>
      </w:r>
      <w:r>
        <w:t xml:space="preserve">[Observed]</w:t>
      </w:r>
    </w:p>
    <w:bookmarkEnd w:id="1361"/>
    <w:bookmarkStart w:id="1362" w:name="fr-prj-054"/>
    <w:p>
      <w:pPr>
        <w:pStyle w:val="Heading3"/>
      </w:pPr>
      <w:r>
        <w:t xml:space="preserve">FR-PRJ-054</w:t>
      </w:r>
    </w:p>
    <w:p>
      <w:pPr>
        <w:numPr>
          <w:ilvl w:val="0"/>
          <w:numId w:val="3247"/>
        </w:numPr>
        <w:pStyle w:val="Compact"/>
      </w:pPr>
      <w:r>
        <w:rPr>
          <w:bCs/>
          <w:b/>
        </w:rPr>
        <w:t xml:space="preserve">Statement:</w:t>
      </w:r>
      <w:r>
        <w:t xml:space="preserve"> </w:t>
      </w:r>
      <w:r>
        <w:t xml:space="preserve">The system shall enforce project, contract, task, report, revision and closure transitions and role permissions server-side (state preconditions, approver ≠ requester, partner ownership).</w:t>
      </w:r>
    </w:p>
    <w:p>
      <w:pPr>
        <w:numPr>
          <w:ilvl w:val="0"/>
          <w:numId w:val="3247"/>
        </w:numPr>
        <w:pStyle w:val="Compact"/>
      </w:pPr>
      <w:r>
        <w:rPr>
          <w:bCs/>
          <w:b/>
        </w:rPr>
        <w:t xml:space="preserve">Description:</w:t>
      </w:r>
      <w:r>
        <w:t xml:space="preserve"> </w:t>
      </w:r>
      <w:r>
        <w:t xml:space="preserve">The system shall enforce project, contract, task, report, revision and closure transitions and role permissions server-side (state preconditions, approver ≠ requester, partner ownership).</w:t>
      </w:r>
    </w:p>
    <w:p>
      <w:pPr>
        <w:numPr>
          <w:ilvl w:val="0"/>
          <w:numId w:val="3247"/>
        </w:numPr>
        <w:pStyle w:val="Compact"/>
      </w:pPr>
      <w:r>
        <w:rPr>
          <w:bCs/>
          <w:b/>
        </w:rPr>
        <w:t xml:space="preserve">Type:</w:t>
      </w:r>
      <w:r>
        <w:t xml:space="preserve"> </w:t>
      </w:r>
      <w:r>
        <w:t xml:space="preserve">Security</w:t>
      </w:r>
    </w:p>
    <w:p>
      <w:pPr>
        <w:numPr>
          <w:ilvl w:val="0"/>
          <w:numId w:val="3247"/>
        </w:numPr>
        <w:pStyle w:val="Compact"/>
      </w:pPr>
      <w:r>
        <w:rPr>
          <w:bCs/>
          <w:b/>
        </w:rPr>
        <w:t xml:space="preserve">Source / Prototype reference:</w:t>
      </w:r>
      <w:r>
        <w:t xml:space="preserve"> </w:t>
      </w:r>
      <w:r>
        <w:rPr>
          <w:rStyle w:val="VerbatimChar"/>
        </w:rPr>
        <w:t xml:space="preserve">ISS-PRJ-01, ISS-PRJ-02, ISS-PRJ-03</w:t>
      </w:r>
    </w:p>
    <w:p>
      <w:pPr>
        <w:numPr>
          <w:ilvl w:val="0"/>
          <w:numId w:val="3247"/>
        </w:numPr>
        <w:pStyle w:val="Compact"/>
      </w:pPr>
      <w:r>
        <w:rPr>
          <w:bCs/>
          <w:b/>
        </w:rPr>
        <w:t xml:space="preserve">Related Feature:</w:t>
      </w:r>
      <w:r>
        <w:t xml:space="preserve"> </w:t>
      </w:r>
      <w:r>
        <w:t xml:space="preserve">FT-PRJ-10</w:t>
      </w:r>
    </w:p>
    <w:p>
      <w:pPr>
        <w:numPr>
          <w:ilvl w:val="0"/>
          <w:numId w:val="3247"/>
        </w:numPr>
        <w:pStyle w:val="Compact"/>
      </w:pPr>
      <w:r>
        <w:rPr>
          <w:bCs/>
          <w:b/>
        </w:rPr>
        <w:t xml:space="preserve">Related Story:</w:t>
      </w:r>
      <w:r>
        <w:t xml:space="preserve"> </w:t>
      </w:r>
      <w:r>
        <w:t xml:space="preserve">US-PRJ-017</w:t>
      </w:r>
    </w:p>
    <w:p>
      <w:pPr>
        <w:numPr>
          <w:ilvl w:val="0"/>
          <w:numId w:val="3247"/>
        </w:numPr>
        <w:pStyle w:val="Compact"/>
      </w:pPr>
      <w:r>
        <w:rPr>
          <w:bCs/>
          <w:b/>
        </w:rPr>
        <w:t xml:space="preserve">Priority:</w:t>
      </w:r>
      <w:r>
        <w:t xml:space="preserve"> </w:t>
      </w:r>
      <w:r>
        <w:t xml:space="preserve">Must</w:t>
      </w:r>
    </w:p>
    <w:p>
      <w:pPr>
        <w:numPr>
          <w:ilvl w:val="0"/>
          <w:numId w:val="3247"/>
        </w:numPr>
        <w:pStyle w:val="Compact"/>
      </w:pPr>
      <w:r>
        <w:rPr>
          <w:bCs/>
          <w:b/>
        </w:rPr>
        <w:t xml:space="preserve">Dependencies:</w:t>
      </w:r>
      <w:r>
        <w:t xml:space="preserve"> </w:t>
      </w:r>
      <w:r>
        <w:t xml:space="preserve">PLT auth</w:t>
      </w:r>
    </w:p>
    <w:p>
      <w:pPr>
        <w:numPr>
          <w:ilvl w:val="0"/>
          <w:numId w:val="3247"/>
        </w:numPr>
        <w:pStyle w:val="Compact"/>
      </w:pPr>
      <w:r>
        <w:rPr>
          <w:bCs/>
          <w:b/>
        </w:rPr>
        <w:t xml:space="preserve">Acceptance Criteria:</w:t>
      </w:r>
    </w:p>
    <w:p>
      <w:pPr>
        <w:numPr>
          <w:ilvl w:val="1"/>
          <w:numId w:val="3248"/>
        </w:numPr>
        <w:pStyle w:val="Compact"/>
      </w:pPr>
      <w:r>
        <w:t xml:space="preserve">Given a direct API call to set in_progress on a project with an unsigned contract, the server rejects it.</w:t>
      </w:r>
    </w:p>
    <w:p>
      <w:pPr>
        <w:numPr>
          <w:ilvl w:val="0"/>
          <w:numId w:val="3247"/>
        </w:numPr>
        <w:pStyle w:val="Compact"/>
      </w:pPr>
      <w:r>
        <w:rPr>
          <w:bCs/>
          <w:b/>
        </w:rPr>
        <w:t xml:space="preserve">Validation Rules:</w:t>
      </w:r>
      <w:r>
        <w:t xml:space="preserve"> </w:t>
      </w:r>
      <w:r>
        <w:t xml:space="preserve">—</w:t>
      </w:r>
    </w:p>
    <w:p>
      <w:pPr>
        <w:numPr>
          <w:ilvl w:val="0"/>
          <w:numId w:val="3247"/>
        </w:numPr>
        <w:pStyle w:val="Compact"/>
      </w:pPr>
      <w:r>
        <w:rPr>
          <w:bCs/>
          <w:b/>
        </w:rPr>
        <w:t xml:space="preserve">Exceptions &amp; Alternative Flows:</w:t>
      </w:r>
      <w:r>
        <w:t xml:space="preserve"> </w:t>
      </w:r>
      <w:r>
        <w:t xml:space="preserve">—</w:t>
      </w:r>
    </w:p>
    <w:p>
      <w:pPr>
        <w:numPr>
          <w:ilvl w:val="0"/>
          <w:numId w:val="3247"/>
        </w:numPr>
        <w:pStyle w:val="Compact"/>
      </w:pPr>
      <w:r>
        <w:rPr>
          <w:bCs/>
          <w:b/>
        </w:rPr>
        <w:t xml:space="preserve">Open Questions:</w:t>
      </w:r>
      <w:r>
        <w:t xml:space="preserve"> </w:t>
      </w:r>
      <w:r>
        <w:t xml:space="preserve">OQ-PRJ-01</w:t>
      </w:r>
    </w:p>
    <w:p>
      <w:pPr>
        <w:numPr>
          <w:ilvl w:val="0"/>
          <w:numId w:val="3247"/>
        </w:numPr>
        <w:pStyle w:val="Compact"/>
      </w:pPr>
      <w:r>
        <w:rPr>
          <w:bCs/>
          <w:b/>
        </w:rPr>
        <w:t xml:space="preserve">Evidence:</w:t>
      </w:r>
      <w:r>
        <w:t xml:space="preserve"> </w:t>
      </w:r>
      <w:r>
        <w:t xml:space="preserve">[Recommended]</w:t>
      </w:r>
    </w:p>
    <w:bookmarkEnd w:id="1362"/>
    <w:bookmarkStart w:id="1363" w:name="fr-prj-055"/>
    <w:p>
      <w:pPr>
        <w:pStyle w:val="Heading3"/>
      </w:pPr>
      <w:r>
        <w:t xml:space="preserve">FR-PRJ-055</w:t>
      </w:r>
    </w:p>
    <w:p>
      <w:pPr>
        <w:numPr>
          <w:ilvl w:val="0"/>
          <w:numId w:val="3249"/>
        </w:numPr>
        <w:pStyle w:val="Compact"/>
      </w:pPr>
      <w:r>
        <w:rPr>
          <w:bCs/>
          <w:b/>
        </w:rPr>
        <w:t xml:space="preserve">Statement:</w:t>
      </w:r>
      <w:r>
        <w:t xml:space="preserve"> </w:t>
      </w:r>
      <w:r>
        <w:t xml:space="preserve">The system shall perform transfer (contract, projects, payments, moved commitments, history) and revision application atomically.</w:t>
      </w:r>
    </w:p>
    <w:p>
      <w:pPr>
        <w:numPr>
          <w:ilvl w:val="0"/>
          <w:numId w:val="3249"/>
        </w:numPr>
        <w:pStyle w:val="Compact"/>
      </w:pPr>
      <w:r>
        <w:rPr>
          <w:bCs/>
          <w:b/>
        </w:rPr>
        <w:t xml:space="preserve">Description:</w:t>
      </w:r>
      <w:r>
        <w:t xml:space="preserve"> </w:t>
      </w:r>
      <w:r>
        <w:t xml:space="preserve">The system shall perform transfer (contract, projects, payments, moved commitments, history) and revision application atomically.</w:t>
      </w:r>
    </w:p>
    <w:p>
      <w:pPr>
        <w:numPr>
          <w:ilvl w:val="0"/>
          <w:numId w:val="3249"/>
        </w:numPr>
        <w:pStyle w:val="Compact"/>
      </w:pPr>
      <w:r>
        <w:rPr>
          <w:bCs/>
          <w:b/>
        </w:rPr>
        <w:t xml:space="preserve">Type:</w:t>
      </w:r>
      <w:r>
        <w:t xml:space="preserve"> </w:t>
      </w:r>
      <w:r>
        <w:t xml:space="preserve">Data</w:t>
      </w:r>
    </w:p>
    <w:p>
      <w:pPr>
        <w:numPr>
          <w:ilvl w:val="0"/>
          <w:numId w:val="3249"/>
        </w:numPr>
        <w:pStyle w:val="Compact"/>
      </w:pPr>
      <w:r>
        <w:rPr>
          <w:bCs/>
          <w:b/>
        </w:rPr>
        <w:t xml:space="preserve">Source / Prototype reference:</w:t>
      </w:r>
      <w:r>
        <w:t xml:space="preserve"> </w:t>
      </w:r>
      <w:r>
        <w:rPr>
          <w:rStyle w:val="VerbatimChar"/>
        </w:rPr>
        <w:t xml:space="preserve">ISS-PRJ-06</w:t>
      </w:r>
    </w:p>
    <w:p>
      <w:pPr>
        <w:numPr>
          <w:ilvl w:val="0"/>
          <w:numId w:val="3249"/>
        </w:numPr>
        <w:pStyle w:val="Compact"/>
      </w:pPr>
      <w:r>
        <w:rPr>
          <w:bCs/>
          <w:b/>
        </w:rPr>
        <w:t xml:space="preserve">Related Feature:</w:t>
      </w:r>
      <w:r>
        <w:t xml:space="preserve"> </w:t>
      </w:r>
      <w:r>
        <w:t xml:space="preserve">FT-PRJ-02</w:t>
      </w:r>
    </w:p>
    <w:p>
      <w:pPr>
        <w:numPr>
          <w:ilvl w:val="0"/>
          <w:numId w:val="3249"/>
        </w:numPr>
        <w:pStyle w:val="Compact"/>
      </w:pPr>
      <w:r>
        <w:rPr>
          <w:bCs/>
          <w:b/>
        </w:rPr>
        <w:t xml:space="preserve">Related Story:</w:t>
      </w:r>
      <w:r>
        <w:t xml:space="preserve"> </w:t>
      </w:r>
      <w:r>
        <w:t xml:space="preserve">US-PRJ-005</w:t>
      </w:r>
    </w:p>
    <w:p>
      <w:pPr>
        <w:numPr>
          <w:ilvl w:val="0"/>
          <w:numId w:val="3249"/>
        </w:numPr>
        <w:pStyle w:val="Compact"/>
      </w:pPr>
      <w:r>
        <w:rPr>
          <w:bCs/>
          <w:b/>
        </w:rPr>
        <w:t xml:space="preserve">Priority:</w:t>
      </w:r>
      <w:r>
        <w:t xml:space="preserve"> </w:t>
      </w:r>
      <w:r>
        <w:t xml:space="preserve">Must</w:t>
      </w:r>
    </w:p>
    <w:p>
      <w:pPr>
        <w:numPr>
          <w:ilvl w:val="0"/>
          <w:numId w:val="3249"/>
        </w:numPr>
        <w:pStyle w:val="Compact"/>
      </w:pPr>
      <w:r>
        <w:rPr>
          <w:bCs/>
          <w:b/>
        </w:rPr>
        <w:t xml:space="preserve">Dependencies:</w:t>
      </w:r>
      <w:r>
        <w:t xml:space="preserve"> </w:t>
      </w:r>
      <w:r>
        <w:t xml:space="preserve">—</w:t>
      </w:r>
    </w:p>
    <w:p>
      <w:pPr>
        <w:numPr>
          <w:ilvl w:val="0"/>
          <w:numId w:val="3249"/>
        </w:numPr>
        <w:pStyle w:val="Compact"/>
      </w:pPr>
      <w:r>
        <w:rPr>
          <w:bCs/>
          <w:b/>
        </w:rPr>
        <w:t xml:space="preserve">Acceptance Criteria:</w:t>
      </w:r>
    </w:p>
    <w:p>
      <w:pPr>
        <w:numPr>
          <w:ilvl w:val="1"/>
          <w:numId w:val="3250"/>
        </w:numPr>
        <w:pStyle w:val="Compact"/>
      </w:pPr>
      <w:r>
        <w:t xml:space="preserve">Given a failure creating the second project, no contract or project remains.</w:t>
      </w:r>
    </w:p>
    <w:p>
      <w:pPr>
        <w:numPr>
          <w:ilvl w:val="0"/>
          <w:numId w:val="3249"/>
        </w:numPr>
        <w:pStyle w:val="Compact"/>
      </w:pPr>
      <w:r>
        <w:rPr>
          <w:bCs/>
          <w:b/>
        </w:rPr>
        <w:t xml:space="preserve">Validation Rules:</w:t>
      </w:r>
      <w:r>
        <w:t xml:space="preserve"> </w:t>
      </w:r>
      <w:r>
        <w:t xml:space="preserve">—</w:t>
      </w:r>
    </w:p>
    <w:p>
      <w:pPr>
        <w:numPr>
          <w:ilvl w:val="0"/>
          <w:numId w:val="3249"/>
        </w:numPr>
        <w:pStyle w:val="Compact"/>
      </w:pPr>
      <w:r>
        <w:rPr>
          <w:bCs/>
          <w:b/>
        </w:rPr>
        <w:t xml:space="preserve">Exceptions &amp; Alternative Flows:</w:t>
      </w:r>
      <w:r>
        <w:t xml:space="preserve"> </w:t>
      </w:r>
      <w:r>
        <w:t xml:space="preserve">—</w:t>
      </w:r>
    </w:p>
    <w:p>
      <w:pPr>
        <w:numPr>
          <w:ilvl w:val="0"/>
          <w:numId w:val="3249"/>
        </w:numPr>
        <w:pStyle w:val="Compact"/>
      </w:pPr>
      <w:r>
        <w:rPr>
          <w:bCs/>
          <w:b/>
        </w:rPr>
        <w:t xml:space="preserve">Open Questions:</w:t>
      </w:r>
      <w:r>
        <w:t xml:space="preserve"> </w:t>
      </w:r>
      <w:r>
        <w:t xml:space="preserve">—</w:t>
      </w:r>
    </w:p>
    <w:p>
      <w:pPr>
        <w:numPr>
          <w:ilvl w:val="0"/>
          <w:numId w:val="3249"/>
        </w:numPr>
        <w:pStyle w:val="Compact"/>
      </w:pPr>
      <w:r>
        <w:rPr>
          <w:bCs/>
          <w:b/>
        </w:rPr>
        <w:t xml:space="preserve">Evidence:</w:t>
      </w:r>
      <w:r>
        <w:t xml:space="preserve"> </w:t>
      </w:r>
      <w:r>
        <w:t xml:space="preserve">[Recommended]</w:t>
      </w:r>
    </w:p>
    <w:bookmarkEnd w:id="1363"/>
    <w:bookmarkStart w:id="1364" w:name="fr-prj-056"/>
    <w:p>
      <w:pPr>
        <w:pStyle w:val="Heading3"/>
      </w:pPr>
      <w:r>
        <w:t xml:space="preserve">FR-PRJ-056</w:t>
      </w:r>
    </w:p>
    <w:p>
      <w:pPr>
        <w:numPr>
          <w:ilvl w:val="0"/>
          <w:numId w:val="3251"/>
        </w:numPr>
        <w:pStyle w:val="Compact"/>
      </w:pPr>
      <w:r>
        <w:rPr>
          <w:bCs/>
          <w:b/>
        </w:rPr>
        <w:t xml:space="preserve">Statement:</w:t>
      </w:r>
      <w:r>
        <w:t xml:space="preserve"> </w:t>
      </w:r>
      <w:r>
        <w:t xml:space="preserve">The system shall surface project items awaiting action (submitted tasks/evidence, submitted reports, pending revisions for eligible approvers, returned items for the partner) in the task inbox.</w:t>
      </w:r>
    </w:p>
    <w:p>
      <w:pPr>
        <w:numPr>
          <w:ilvl w:val="0"/>
          <w:numId w:val="3251"/>
        </w:numPr>
        <w:pStyle w:val="Compact"/>
      </w:pPr>
      <w:r>
        <w:rPr>
          <w:bCs/>
          <w:b/>
        </w:rPr>
        <w:t xml:space="preserve">Description:</w:t>
      </w:r>
      <w:r>
        <w:t xml:space="preserve"> </w:t>
      </w:r>
      <w:r>
        <w:t xml:space="preserve">The system shall surface project items awaiting action (submitted tasks/evidence, submitted reports, pending revisions for eligible approvers, returned items for the partner) in the task inbox.</w:t>
      </w:r>
    </w:p>
    <w:p>
      <w:pPr>
        <w:numPr>
          <w:ilvl w:val="0"/>
          <w:numId w:val="3251"/>
        </w:numPr>
        <w:pStyle w:val="Compact"/>
      </w:pPr>
      <w:r>
        <w:rPr>
          <w:bCs/>
          <w:b/>
        </w:rPr>
        <w:t xml:space="preserve">Type:</w:t>
      </w:r>
      <w:r>
        <w:t xml:space="preserve"> </w:t>
      </w:r>
      <w:r>
        <w:t xml:space="preserve">Integration</w:t>
      </w:r>
    </w:p>
    <w:p>
      <w:pPr>
        <w:numPr>
          <w:ilvl w:val="0"/>
          <w:numId w:val="3251"/>
        </w:numPr>
        <w:pStyle w:val="Compact"/>
      </w:pPr>
      <w:r>
        <w:rPr>
          <w:bCs/>
          <w:b/>
        </w:rPr>
        <w:t xml:space="preserve">Source / Prototype reference:</w:t>
      </w:r>
      <w:r>
        <w:t xml:space="preserve"> </w:t>
      </w:r>
      <w:r>
        <w:rPr>
          <w:rStyle w:val="VerbatimChar"/>
        </w:rPr>
        <w:t xml:space="preserve">ISS-PRJ-18; lib/tasks.ts</w:t>
      </w:r>
    </w:p>
    <w:p>
      <w:pPr>
        <w:numPr>
          <w:ilvl w:val="0"/>
          <w:numId w:val="3251"/>
        </w:numPr>
        <w:pStyle w:val="Compact"/>
      </w:pPr>
      <w:r>
        <w:rPr>
          <w:bCs/>
          <w:b/>
        </w:rPr>
        <w:t xml:space="preserve">Related Feature:</w:t>
      </w:r>
      <w:r>
        <w:t xml:space="preserve"> </w:t>
      </w:r>
      <w:r>
        <w:t xml:space="preserve">FT-PRJ-11</w:t>
      </w:r>
    </w:p>
    <w:p>
      <w:pPr>
        <w:numPr>
          <w:ilvl w:val="0"/>
          <w:numId w:val="3251"/>
        </w:numPr>
        <w:pStyle w:val="Compact"/>
      </w:pPr>
      <w:r>
        <w:rPr>
          <w:bCs/>
          <w:b/>
        </w:rPr>
        <w:t xml:space="preserve">Related Story:</w:t>
      </w:r>
      <w:r>
        <w:t xml:space="preserve"> </w:t>
      </w:r>
      <w:r>
        <w:t xml:space="preserve">US-PRJ-031</w:t>
      </w:r>
    </w:p>
    <w:p>
      <w:pPr>
        <w:numPr>
          <w:ilvl w:val="0"/>
          <w:numId w:val="3251"/>
        </w:numPr>
        <w:pStyle w:val="Compact"/>
      </w:pPr>
      <w:r>
        <w:rPr>
          <w:bCs/>
          <w:b/>
        </w:rPr>
        <w:t xml:space="preserve">Priority:</w:t>
      </w:r>
      <w:r>
        <w:t xml:space="preserve"> </w:t>
      </w:r>
      <w:r>
        <w:t xml:space="preserve">Should</w:t>
      </w:r>
    </w:p>
    <w:p>
      <w:pPr>
        <w:numPr>
          <w:ilvl w:val="0"/>
          <w:numId w:val="3251"/>
        </w:numPr>
        <w:pStyle w:val="Compact"/>
      </w:pPr>
      <w:r>
        <w:rPr>
          <w:bCs/>
          <w:b/>
        </w:rPr>
        <w:t xml:space="preserve">Dependencies:</w:t>
      </w:r>
      <w:r>
        <w:t xml:space="preserve"> </w:t>
      </w:r>
      <w:r>
        <w:t xml:space="preserve">TSK</w:t>
      </w:r>
    </w:p>
    <w:p>
      <w:pPr>
        <w:numPr>
          <w:ilvl w:val="0"/>
          <w:numId w:val="3251"/>
        </w:numPr>
        <w:pStyle w:val="Compact"/>
      </w:pPr>
      <w:r>
        <w:rPr>
          <w:bCs/>
          <w:b/>
        </w:rPr>
        <w:t xml:space="preserve">Acceptance Criteria:</w:t>
      </w:r>
    </w:p>
    <w:p>
      <w:pPr>
        <w:numPr>
          <w:ilvl w:val="1"/>
          <w:numId w:val="3252"/>
        </w:numPr>
        <w:pStyle w:val="Compact"/>
      </w:pPr>
      <w:r>
        <w:t xml:space="preserve">Given a submitted report, the project manager sees a task linking to the project.</w:t>
      </w:r>
    </w:p>
    <w:p>
      <w:pPr>
        <w:numPr>
          <w:ilvl w:val="0"/>
          <w:numId w:val="3251"/>
        </w:numPr>
        <w:pStyle w:val="Compact"/>
      </w:pPr>
      <w:r>
        <w:rPr>
          <w:bCs/>
          <w:b/>
        </w:rPr>
        <w:t xml:space="preserve">Validation Rules:</w:t>
      </w:r>
      <w:r>
        <w:t xml:space="preserve"> </w:t>
      </w:r>
      <w:r>
        <w:t xml:space="preserve">—</w:t>
      </w:r>
    </w:p>
    <w:p>
      <w:pPr>
        <w:numPr>
          <w:ilvl w:val="0"/>
          <w:numId w:val="3251"/>
        </w:numPr>
        <w:pStyle w:val="Compact"/>
      </w:pPr>
      <w:r>
        <w:rPr>
          <w:bCs/>
          <w:b/>
        </w:rPr>
        <w:t xml:space="preserve">Exceptions &amp; Alternative Flows:</w:t>
      </w:r>
      <w:r>
        <w:t xml:space="preserve"> </w:t>
      </w:r>
      <w:r>
        <w:t xml:space="preserve">—</w:t>
      </w:r>
    </w:p>
    <w:p>
      <w:pPr>
        <w:numPr>
          <w:ilvl w:val="0"/>
          <w:numId w:val="3251"/>
        </w:numPr>
        <w:pStyle w:val="Compact"/>
      </w:pPr>
      <w:r>
        <w:rPr>
          <w:bCs/>
          <w:b/>
        </w:rPr>
        <w:t xml:space="preserve">Open Questions:</w:t>
      </w:r>
      <w:r>
        <w:t xml:space="preserve"> </w:t>
      </w:r>
      <w:r>
        <w:t xml:space="preserve">OQ-PRJ-01</w:t>
      </w:r>
    </w:p>
    <w:p>
      <w:pPr>
        <w:numPr>
          <w:ilvl w:val="0"/>
          <w:numId w:val="3251"/>
        </w:numPr>
        <w:pStyle w:val="Compact"/>
      </w:pPr>
      <w:r>
        <w:rPr>
          <w:bCs/>
          <w:b/>
        </w:rPr>
        <w:t xml:space="preserve">Evidence:</w:t>
      </w:r>
      <w:r>
        <w:t xml:space="preserve"> </w:t>
      </w:r>
      <w:r>
        <w:t xml:space="preserve">[Recommended]</w:t>
      </w:r>
    </w:p>
    <w:bookmarkEnd w:id="1364"/>
    <w:bookmarkStart w:id="1365" w:name="fr-prj-057"/>
    <w:p>
      <w:pPr>
        <w:pStyle w:val="Heading3"/>
      </w:pPr>
      <w:r>
        <w:t xml:space="preserve">FR-PRJ-057</w:t>
      </w:r>
    </w:p>
    <w:p>
      <w:pPr>
        <w:numPr>
          <w:ilvl w:val="0"/>
          <w:numId w:val="3253"/>
        </w:numPr>
        <w:pStyle w:val="Compact"/>
      </w:pPr>
      <w:r>
        <w:rPr>
          <w:bCs/>
          <w:b/>
        </w:rPr>
        <w:t xml:space="preserve">Statement:</w:t>
      </w:r>
      <w:r>
        <w:t xml:space="preserve"> </w:t>
      </w:r>
      <w:r>
        <w:t xml:space="preserve">The system shall require a closure checklist before closure approval: all payments settled (incl. retention), receipts uploaded, milestone indicators confirmed.</w:t>
      </w:r>
    </w:p>
    <w:p>
      <w:pPr>
        <w:numPr>
          <w:ilvl w:val="0"/>
          <w:numId w:val="3253"/>
        </w:numPr>
        <w:pStyle w:val="Compact"/>
      </w:pPr>
      <w:r>
        <w:rPr>
          <w:bCs/>
          <w:b/>
        </w:rPr>
        <w:t xml:space="preserve">Description:</w:t>
      </w:r>
      <w:r>
        <w:t xml:space="preserve"> </w:t>
      </w:r>
      <w:r>
        <w:t xml:space="preserve">The system shall require a closure checklist before closure approval: all payments settled (incl. retention), receipts uploaded, milestone indicators confirmed.</w:t>
      </w:r>
    </w:p>
    <w:p>
      <w:pPr>
        <w:numPr>
          <w:ilvl w:val="0"/>
          <w:numId w:val="3253"/>
        </w:numPr>
        <w:pStyle w:val="Compact"/>
      </w:pPr>
      <w:r>
        <w:rPr>
          <w:bCs/>
          <w:b/>
        </w:rPr>
        <w:t xml:space="preserve">Type:</w:t>
      </w:r>
      <w:r>
        <w:t xml:space="preserve"> </w:t>
      </w:r>
      <w:r>
        <w:t xml:space="preserve">Functional</w:t>
      </w:r>
    </w:p>
    <w:p>
      <w:pPr>
        <w:numPr>
          <w:ilvl w:val="0"/>
          <w:numId w:val="3253"/>
        </w:numPr>
        <w:pStyle w:val="Compact"/>
      </w:pPr>
      <w:r>
        <w:rPr>
          <w:bCs/>
          <w:b/>
        </w:rPr>
        <w:t xml:space="preserve">Source / Prototype reference:</w:t>
      </w:r>
      <w:r>
        <w:t xml:space="preserve"> </w:t>
      </w:r>
      <w:r>
        <w:rPr>
          <w:rStyle w:val="VerbatimChar"/>
        </w:rPr>
        <w:t xml:space="preserve">ISS-PRJ-07, ISS-PRJ-08</w:t>
      </w:r>
    </w:p>
    <w:p>
      <w:pPr>
        <w:numPr>
          <w:ilvl w:val="0"/>
          <w:numId w:val="3253"/>
        </w:numPr>
        <w:pStyle w:val="Compact"/>
      </w:pPr>
      <w:r>
        <w:rPr>
          <w:bCs/>
          <w:b/>
        </w:rPr>
        <w:t xml:space="preserve">Related Feature:</w:t>
      </w:r>
      <w:r>
        <w:t xml:space="preserve"> </w:t>
      </w:r>
      <w:r>
        <w:t xml:space="preserve">FT-PRJ-15</w:t>
      </w:r>
    </w:p>
    <w:p>
      <w:pPr>
        <w:numPr>
          <w:ilvl w:val="0"/>
          <w:numId w:val="3253"/>
        </w:numPr>
        <w:pStyle w:val="Compact"/>
      </w:pPr>
      <w:r>
        <w:rPr>
          <w:bCs/>
          <w:b/>
        </w:rPr>
        <w:t xml:space="preserve">Related Story:</w:t>
      </w:r>
      <w:r>
        <w:t xml:space="preserve"> </w:t>
      </w:r>
      <w:r>
        <w:t xml:space="preserve">US-PRJ-028</w:t>
      </w:r>
    </w:p>
    <w:p>
      <w:pPr>
        <w:numPr>
          <w:ilvl w:val="0"/>
          <w:numId w:val="3253"/>
        </w:numPr>
        <w:pStyle w:val="Compact"/>
      </w:pPr>
      <w:r>
        <w:rPr>
          <w:bCs/>
          <w:b/>
        </w:rPr>
        <w:t xml:space="preserve">Priority:</w:t>
      </w:r>
      <w:r>
        <w:t xml:space="preserve"> </w:t>
      </w:r>
      <w:r>
        <w:t xml:space="preserve">Should</w:t>
      </w:r>
    </w:p>
    <w:p>
      <w:pPr>
        <w:numPr>
          <w:ilvl w:val="0"/>
          <w:numId w:val="3253"/>
        </w:numPr>
        <w:pStyle w:val="Compact"/>
      </w:pPr>
      <w:r>
        <w:rPr>
          <w:bCs/>
          <w:b/>
        </w:rPr>
        <w:t xml:space="preserve">Dependencies:</w:t>
      </w:r>
      <w:r>
        <w:t xml:space="preserve"> </w:t>
      </w:r>
      <w:r>
        <w:t xml:space="preserve">FIN</w:t>
      </w:r>
    </w:p>
    <w:p>
      <w:pPr>
        <w:numPr>
          <w:ilvl w:val="0"/>
          <w:numId w:val="3253"/>
        </w:numPr>
        <w:pStyle w:val="Compact"/>
      </w:pPr>
      <w:r>
        <w:rPr>
          <w:bCs/>
          <w:b/>
        </w:rPr>
        <w:t xml:space="preserve">Acceptance Criteria:</w:t>
      </w:r>
    </w:p>
    <w:p>
      <w:pPr>
        <w:numPr>
          <w:ilvl w:val="1"/>
          <w:numId w:val="3254"/>
        </w:numPr>
        <w:pStyle w:val="Compact"/>
      </w:pPr>
      <w:r>
        <w:t xml:space="preserve">Given an unpaid retention payment, closure approval is blocked with the reason.</w:t>
      </w:r>
    </w:p>
    <w:p>
      <w:pPr>
        <w:numPr>
          <w:ilvl w:val="0"/>
          <w:numId w:val="3253"/>
        </w:numPr>
        <w:pStyle w:val="Compact"/>
      </w:pPr>
      <w:r>
        <w:rPr>
          <w:bCs/>
          <w:b/>
        </w:rPr>
        <w:t xml:space="preserve">Validation Rules:</w:t>
      </w:r>
      <w:r>
        <w:t xml:space="preserve"> </w:t>
      </w:r>
      <w:r>
        <w:t xml:space="preserve">—</w:t>
      </w:r>
    </w:p>
    <w:p>
      <w:pPr>
        <w:numPr>
          <w:ilvl w:val="0"/>
          <w:numId w:val="3253"/>
        </w:numPr>
        <w:pStyle w:val="Compact"/>
      </w:pPr>
      <w:r>
        <w:rPr>
          <w:bCs/>
          <w:b/>
        </w:rPr>
        <w:t xml:space="preserve">Exceptions &amp; Alternative Flows:</w:t>
      </w:r>
      <w:r>
        <w:t xml:space="preserve"> </w:t>
      </w:r>
      <w:r>
        <w:t xml:space="preserve">—</w:t>
      </w:r>
    </w:p>
    <w:p>
      <w:pPr>
        <w:numPr>
          <w:ilvl w:val="0"/>
          <w:numId w:val="3253"/>
        </w:numPr>
        <w:pStyle w:val="Compact"/>
      </w:pPr>
      <w:r>
        <w:rPr>
          <w:bCs/>
          <w:b/>
        </w:rPr>
        <w:t xml:space="preserve">Open Questions:</w:t>
      </w:r>
      <w:r>
        <w:t xml:space="preserve"> </w:t>
      </w:r>
      <w:r>
        <w:t xml:space="preserve">OQ-PRJ-06</w:t>
      </w:r>
    </w:p>
    <w:p>
      <w:pPr>
        <w:numPr>
          <w:ilvl w:val="0"/>
          <w:numId w:val="3253"/>
        </w:numPr>
        <w:pStyle w:val="Compact"/>
      </w:pPr>
      <w:r>
        <w:rPr>
          <w:bCs/>
          <w:b/>
        </w:rPr>
        <w:t xml:space="preserve">Evidence:</w:t>
      </w:r>
      <w:r>
        <w:t xml:space="preserve"> </w:t>
      </w:r>
      <w:r>
        <w:t xml:space="preserve">[Recommended]</w:t>
      </w:r>
    </w:p>
    <w:bookmarkEnd w:id="1365"/>
    <w:bookmarkEnd w:id="1366"/>
    <w:bookmarkStart w:id="1398" w:name="Xf239cb73940feb7eb830b385873a677266a567a"/>
    <w:p>
      <w:pPr>
        <w:pStyle w:val="Heading2"/>
      </w:pPr>
      <w:r>
        <w:t xml:space="preserve">12. User Stories</w:t>
      </w:r>
    </w:p>
    <w:bookmarkStart w:id="1367" w:name="X2e0ff7fe998d4c9ad5504195da5c6af9481e64d"/>
    <w:p>
      <w:pPr>
        <w:pStyle w:val="Heading3"/>
      </w:pPr>
      <w:r>
        <w:t xml:space="preserve">US-PRJ-001 — The AI agent to propose a bill of quantities and payment schedule for an application</w:t>
      </w:r>
    </w:p>
    <w:p>
      <w:pPr>
        <w:numPr>
          <w:ilvl w:val="0"/>
          <w:numId w:val="3255"/>
        </w:numPr>
        <w:pStyle w:val="Compact"/>
      </w:pPr>
      <w:r>
        <w:rPr>
          <w:bCs/>
          <w:b/>
        </w:rPr>
        <w:t xml:space="preserve">Parent Epic:</w:t>
      </w:r>
      <w:r>
        <w:t xml:space="preserve"> </w:t>
      </w:r>
      <w:r>
        <w:t xml:space="preserve">EP-PRJ-01 ·</w:t>
      </w:r>
      <w:r>
        <w:t xml:space="preserve"> </w:t>
      </w:r>
      <w:r>
        <w:rPr>
          <w:bCs/>
          <w:b/>
        </w:rPr>
        <w:t xml:space="preserve">Parent Feature:</w:t>
      </w:r>
      <w:r>
        <w:t xml:space="preserve"> </w:t>
      </w:r>
      <w:r>
        <w:t xml:space="preserve">FT-PRJ-01</w:t>
      </w:r>
    </w:p>
    <w:p>
      <w:pPr>
        <w:numPr>
          <w:ilvl w:val="0"/>
          <w:numId w:val="3255"/>
        </w:numPr>
        <w:pStyle w:val="Compact"/>
      </w:pPr>
      <w:r>
        <w:rPr>
          <w:bCs/>
          <w:b/>
        </w:rPr>
        <w:t xml:space="preserve">User Role:</w:t>
      </w:r>
      <w:r>
        <w:t xml:space="preserve"> </w:t>
      </w:r>
      <w:r>
        <w:t xml:space="preserve">Grants manager</w:t>
      </w:r>
    </w:p>
    <w:p>
      <w:pPr>
        <w:numPr>
          <w:ilvl w:val="0"/>
          <w:numId w:val="3255"/>
        </w:numPr>
        <w:pStyle w:val="Compact"/>
      </w:pPr>
      <w:r>
        <w:rPr>
          <w:bCs/>
          <w:b/>
        </w:rPr>
        <w:t xml:space="preserve">Story:</w:t>
      </w:r>
      <w:r>
        <w:t xml:space="preserve"> </w:t>
      </w:r>
      <w:r>
        <w:t xml:space="preserve">As a grants manager I want the AI agent to propose a bill of quantities and payment schedule for an application so that I start from a costed breakdown instead of a blank table.</w:t>
      </w:r>
    </w:p>
    <w:p>
      <w:pPr>
        <w:numPr>
          <w:ilvl w:val="0"/>
          <w:numId w:val="3255"/>
        </w:numPr>
        <w:pStyle w:val="Compact"/>
      </w:pPr>
      <w:r>
        <w:rPr>
          <w:bCs/>
          <w:b/>
        </w:rPr>
        <w:t xml:space="preserve">Related Requirements:</w:t>
      </w:r>
      <w:r>
        <w:t xml:space="preserve"> </w:t>
      </w:r>
      <w:r>
        <w:t xml:space="preserve">FR-PRJ-001</w:t>
      </w:r>
    </w:p>
    <w:p>
      <w:pPr>
        <w:numPr>
          <w:ilvl w:val="0"/>
          <w:numId w:val="3255"/>
        </w:numPr>
        <w:pStyle w:val="Compact"/>
      </w:pPr>
      <w:r>
        <w:rPr>
          <w:bCs/>
          <w:b/>
        </w:rPr>
        <w:t xml:space="preserve">Preconditions:</w:t>
      </w:r>
      <w:r>
        <w:t xml:space="preserve"> </w:t>
      </w:r>
      <w:r>
        <w:t xml:space="preserve">Application open in review; user is staff; application not transferred.</w:t>
      </w:r>
    </w:p>
    <w:p>
      <w:pPr>
        <w:numPr>
          <w:ilvl w:val="0"/>
          <w:numId w:val="3255"/>
        </w:numPr>
        <w:pStyle w:val="Compact"/>
      </w:pPr>
      <w:r>
        <w:rPr>
          <w:bCs/>
          <w:b/>
        </w:rPr>
        <w:t xml:space="preserve">Main Flow:</w:t>
      </w:r>
    </w:p>
    <w:p>
      <w:pPr>
        <w:numPr>
          <w:ilvl w:val="1"/>
          <w:numId w:val="3256"/>
        </w:numPr>
        <w:pStyle w:val="Compact"/>
      </w:pPr>
      <w:r>
        <w:t xml:space="preserve">Open the budget section of the application.</w:t>
      </w:r>
    </w:p>
    <w:p>
      <w:pPr>
        <w:numPr>
          <w:ilvl w:val="1"/>
          <w:numId w:val="3256"/>
        </w:numPr>
        <w:pStyle w:val="Compact"/>
      </w:pPr>
      <w:r>
        <w:t xml:space="preserve">Click 'توليد بالوكيل الذكي'.</w:t>
      </w:r>
    </w:p>
    <w:p>
      <w:pPr>
        <w:numPr>
          <w:ilvl w:val="1"/>
          <w:numId w:val="3256"/>
        </w:numPr>
        <w:pStyle w:val="Compact"/>
      </w:pPr>
      <w:r>
        <w:t xml:space="preserve">Review the proposed items and schedule rows.</w:t>
      </w:r>
    </w:p>
    <w:p>
      <w:pPr>
        <w:numPr>
          <w:ilvl w:val="0"/>
          <w:numId w:val="3255"/>
        </w:numPr>
        <w:pStyle w:val="Compact"/>
      </w:pPr>
      <w:r>
        <w:rPr>
          <w:bCs/>
          <w:b/>
        </w:rPr>
        <w:t xml:space="preserve">Alternative Flows:</w:t>
      </w:r>
      <w:r>
        <w:t xml:space="preserve"> </w:t>
      </w:r>
      <w:r>
        <w:t xml:space="preserve">Click 'إعادة التوليد' to replace an earlier unsaved/saved proposal.</w:t>
      </w:r>
    </w:p>
    <w:p>
      <w:pPr>
        <w:numPr>
          <w:ilvl w:val="0"/>
          <w:numId w:val="3255"/>
        </w:numPr>
        <w:pStyle w:val="Compact"/>
      </w:pPr>
      <w:r>
        <w:rPr>
          <w:bCs/>
          <w:b/>
        </w:rPr>
        <w:t xml:space="preserve">Exception Flows:</w:t>
      </w:r>
      <w:r>
        <w:t xml:space="preserve"> </w:t>
      </w:r>
      <w:r>
        <w:t xml:space="preserve">AI unavailable → toast 'تعذّر توليد الجدول، حاول مرة أخرى'; table unchanged.</w:t>
      </w:r>
    </w:p>
    <w:p>
      <w:pPr>
        <w:numPr>
          <w:ilvl w:val="0"/>
          <w:numId w:val="3255"/>
        </w:numPr>
        <w:pStyle w:val="Compact"/>
      </w:pPr>
      <w:r>
        <w:rPr>
          <w:bCs/>
          <w:b/>
        </w:rPr>
        <w:t xml:space="preserve">Business Rules:</w:t>
      </w:r>
      <w:r>
        <w:t xml:space="preserve"> </w:t>
      </w:r>
      <w:r>
        <w:t xml:space="preserve">BR-PRJ-05</w:t>
      </w:r>
    </w:p>
    <w:p>
      <w:pPr>
        <w:numPr>
          <w:ilvl w:val="0"/>
          <w:numId w:val="3255"/>
        </w:numPr>
        <w:pStyle w:val="Compact"/>
      </w:pPr>
      <w:r>
        <w:rPr>
          <w:bCs/>
          <w:b/>
        </w:rPr>
        <w:t xml:space="preserve">Acceptance Criteria:</w:t>
      </w:r>
    </w:p>
    <w:p>
      <w:pPr>
        <w:numPr>
          <w:ilvl w:val="1"/>
          <w:numId w:val="3257"/>
        </w:numPr>
        <w:pStyle w:val="Compact"/>
      </w:pPr>
      <w:r>
        <w:t xml:space="preserve">Given an application of 500,000 SAR, When I generate, Then the item total equals 500,000 SAR.</w:t>
      </w:r>
    </w:p>
    <w:p>
      <w:pPr>
        <w:numPr>
          <w:ilvl w:val="1"/>
          <w:numId w:val="3257"/>
        </w:numPr>
        <w:pStyle w:val="Compact"/>
      </w:pPr>
      <w:r>
        <w:t xml:space="preserve">Given a generated proposal, When I leave without saving, Then nothing is stored on the application.</w:t>
      </w:r>
    </w:p>
    <w:p>
      <w:pPr>
        <w:numPr>
          <w:ilvl w:val="0"/>
          <w:numId w:val="3255"/>
        </w:numPr>
        <w:pStyle w:val="Compact"/>
      </w:pPr>
      <w:r>
        <w:rPr>
          <w:bCs/>
          <w:b/>
        </w:rPr>
        <w:t xml:space="preserve">Required Data:</w:t>
      </w:r>
      <w:r>
        <w:t xml:space="preserve"> </w:t>
      </w:r>
      <w:r>
        <w:t xml:space="preserve">applications.project_title, project_description, requested_amount, duration_days</w:t>
      </w:r>
    </w:p>
    <w:p>
      <w:pPr>
        <w:numPr>
          <w:ilvl w:val="0"/>
          <w:numId w:val="3255"/>
        </w:numPr>
        <w:pStyle w:val="Compact"/>
      </w:pPr>
      <w:r>
        <w:rPr>
          <w:bCs/>
          <w:b/>
        </w:rPr>
        <w:t xml:space="preserve">Field Validations:</w:t>
      </w:r>
      <w:r>
        <w:t xml:space="preserve"> </w:t>
      </w:r>
      <w:r>
        <w:t xml:space="preserve">—</w:t>
      </w:r>
    </w:p>
    <w:p>
      <w:pPr>
        <w:numPr>
          <w:ilvl w:val="0"/>
          <w:numId w:val="3255"/>
        </w:numPr>
        <w:pStyle w:val="Compact"/>
      </w:pPr>
      <w:r>
        <w:rPr>
          <w:bCs/>
          <w:b/>
        </w:rPr>
        <w:t xml:space="preserve">Permissions:</w:t>
      </w:r>
      <w:r>
        <w:t xml:space="preserve"> </w:t>
      </w:r>
      <w:r>
        <w:t xml:space="preserve">Staff (non-applicant), application not transferred. UI-level only (persona switcher on a shared demo account; no server enforcement).</w:t>
      </w:r>
    </w:p>
    <w:p>
      <w:pPr>
        <w:numPr>
          <w:ilvl w:val="0"/>
          <w:numId w:val="3255"/>
        </w:numPr>
        <w:pStyle w:val="Compact"/>
      </w:pPr>
      <w:r>
        <w:rPr>
          <w:bCs/>
          <w:b/>
        </w:rPr>
        <w:t xml:space="preserve">Error Handling:</w:t>
      </w:r>
      <w:r>
        <w:t xml:space="preserve"> </w:t>
      </w:r>
      <w:r>
        <w:t xml:space="preserve">Arabic toast; details in console.</w:t>
      </w:r>
    </w:p>
    <w:p>
      <w:pPr>
        <w:numPr>
          <w:ilvl w:val="0"/>
          <w:numId w:val="3255"/>
        </w:numPr>
        <w:pStyle w:val="Compact"/>
      </w:pPr>
      <w:r>
        <w:rPr>
          <w:bCs/>
          <w:b/>
        </w:rPr>
        <w:t xml:space="preserve">Dependencies:</w:t>
      </w:r>
      <w:r>
        <w:t xml:space="preserve"> </w:t>
      </w:r>
      <w:r>
        <w:t xml:space="preserve">AI gateway</w:t>
      </w:r>
    </w:p>
    <w:p>
      <w:pPr>
        <w:numPr>
          <w:ilvl w:val="0"/>
          <w:numId w:val="3255"/>
        </w:numPr>
        <w:pStyle w:val="Compact"/>
      </w:pPr>
      <w:r>
        <w:rPr>
          <w:bCs/>
          <w:b/>
        </w:rPr>
        <w:t xml:space="preserve">Definition of Ready:</w:t>
      </w:r>
    </w:p>
    <w:p>
      <w:pPr>
        <w:numPr>
          <w:ilvl w:val="1"/>
          <w:numId w:val="3258"/>
        </w:numPr>
        <w:pStyle w:val="Compact"/>
      </w:pPr>
      <w:r>
        <w:t xml:space="preserve">☐ Business value confirmed</w:t>
      </w:r>
    </w:p>
    <w:p>
      <w:pPr>
        <w:numPr>
          <w:ilvl w:val="1"/>
          <w:numId w:val="3258"/>
        </w:numPr>
        <w:pStyle w:val="Compact"/>
      </w:pPr>
      <w:r>
        <w:t xml:space="preserve">☒ Acceptance criteria defined (≥2 Given/When/Then)</w:t>
      </w:r>
    </w:p>
    <w:p>
      <w:pPr>
        <w:numPr>
          <w:ilvl w:val="1"/>
          <w:numId w:val="3258"/>
        </w:numPr>
        <w:pStyle w:val="Compact"/>
      </w:pPr>
      <w:r>
        <w:t xml:space="preserve">☒ Dependencies identified</w:t>
      </w:r>
    </w:p>
    <w:p>
      <w:pPr>
        <w:numPr>
          <w:ilvl w:val="1"/>
          <w:numId w:val="3258"/>
        </w:numPr>
        <w:pStyle w:val="Compact"/>
      </w:pPr>
      <w:r>
        <w:t xml:space="preserve">☒ Required data identified</w:t>
      </w:r>
    </w:p>
    <w:p>
      <w:pPr>
        <w:numPr>
          <w:ilvl w:val="1"/>
          <w:numId w:val="3258"/>
        </w:numPr>
        <w:pStyle w:val="Compact"/>
      </w:pPr>
      <w:r>
        <w:t xml:space="preserve">☐ Roles &amp; permissions confirmed</w:t>
      </w:r>
    </w:p>
    <w:p>
      <w:pPr>
        <w:numPr>
          <w:ilvl w:val="1"/>
          <w:numId w:val="3258"/>
        </w:numPr>
        <w:pStyle w:val="Compact"/>
      </w:pPr>
      <w:r>
        <w:t xml:space="preserve">☒ Prototype/UX reference available</w:t>
      </w:r>
    </w:p>
    <w:p>
      <w:pPr>
        <w:numPr>
          <w:ilvl w:val="1"/>
          <w:numId w:val="3258"/>
        </w:numPr>
        <w:pStyle w:val="Compact"/>
      </w:pPr>
      <w:r>
        <w:t xml:space="preserve">☒ Open questions resolved</w:t>
      </w:r>
    </w:p>
    <w:p>
      <w:pPr>
        <w:numPr>
          <w:ilvl w:val="0"/>
          <w:numId w:val="3255"/>
        </w:numPr>
        <w:pStyle w:val="Compact"/>
      </w:pPr>
      <w:r>
        <w:rPr>
          <w:bCs/>
          <w:b/>
        </w:rPr>
        <w:t xml:space="preserve">Suggested Priority:</w:t>
      </w:r>
      <w:r>
        <w:t xml:space="preserve"> </w:t>
      </w:r>
      <w:r>
        <w:t xml:space="preserve">Must</w:t>
      </w:r>
    </w:p>
    <w:p>
      <w:pPr>
        <w:numPr>
          <w:ilvl w:val="0"/>
          <w:numId w:val="3255"/>
        </w:numPr>
        <w:pStyle w:val="Compact"/>
      </w:pPr>
      <w:r>
        <w:rPr>
          <w:bCs/>
          <w:b/>
        </w:rPr>
        <w:t xml:space="preserve">Open Questions:</w:t>
      </w:r>
      <w:r>
        <w:t xml:space="preserve"> </w:t>
      </w:r>
      <w:r>
        <w:t xml:space="preserve">—</w:t>
      </w:r>
    </w:p>
    <w:bookmarkEnd w:id="1367"/>
    <w:bookmarkStart w:id="1368" w:name="X6763ef3ab399cc35b91d5cac61f02549c0d868b"/>
    <w:p>
      <w:pPr>
        <w:pStyle w:val="Heading3"/>
      </w:pPr>
      <w:r>
        <w:t xml:space="preserve">US-PRJ-002 — Edit and save the BOQ and payment schedule with automatic consistency checks</w:t>
      </w:r>
    </w:p>
    <w:p>
      <w:pPr>
        <w:numPr>
          <w:ilvl w:val="0"/>
          <w:numId w:val="3259"/>
        </w:numPr>
        <w:pStyle w:val="Compact"/>
      </w:pPr>
      <w:r>
        <w:rPr>
          <w:bCs/>
          <w:b/>
        </w:rPr>
        <w:t xml:space="preserve">Parent Epic:</w:t>
      </w:r>
      <w:r>
        <w:t xml:space="preserve"> </w:t>
      </w:r>
      <w:r>
        <w:t xml:space="preserve">EP-PRJ-01 ·</w:t>
      </w:r>
      <w:r>
        <w:t xml:space="preserve"> </w:t>
      </w:r>
      <w:r>
        <w:rPr>
          <w:bCs/>
          <w:b/>
        </w:rPr>
        <w:t xml:space="preserve">Parent Feature:</w:t>
      </w:r>
      <w:r>
        <w:t xml:space="preserve"> </w:t>
      </w:r>
      <w:r>
        <w:t xml:space="preserve">FT-PRJ-01</w:t>
      </w:r>
    </w:p>
    <w:p>
      <w:pPr>
        <w:numPr>
          <w:ilvl w:val="0"/>
          <w:numId w:val="3259"/>
        </w:numPr>
        <w:pStyle w:val="Compact"/>
      </w:pPr>
      <w:r>
        <w:rPr>
          <w:bCs/>
          <w:b/>
        </w:rPr>
        <w:t xml:space="preserve">User Role:</w:t>
      </w:r>
      <w:r>
        <w:t xml:space="preserve"> </w:t>
      </w:r>
      <w:r>
        <w:t xml:space="preserve">Grants manager</w:t>
      </w:r>
    </w:p>
    <w:p>
      <w:pPr>
        <w:numPr>
          <w:ilvl w:val="0"/>
          <w:numId w:val="3259"/>
        </w:numPr>
        <w:pStyle w:val="Compact"/>
      </w:pPr>
      <w:r>
        <w:rPr>
          <w:bCs/>
          <w:b/>
        </w:rPr>
        <w:t xml:space="preserve">Story:</w:t>
      </w:r>
      <w:r>
        <w:t xml:space="preserve"> </w:t>
      </w:r>
      <w:r>
        <w:t xml:space="preserve">As a grants manager I want to edit and save the BOQ and payment schedule with automatic consistency checks so that the approved budget and payment percentages are correct before contracting.</w:t>
      </w:r>
    </w:p>
    <w:p>
      <w:pPr>
        <w:numPr>
          <w:ilvl w:val="0"/>
          <w:numId w:val="3259"/>
        </w:numPr>
        <w:pStyle w:val="Compact"/>
      </w:pPr>
      <w:r>
        <w:rPr>
          <w:bCs/>
          <w:b/>
        </w:rPr>
        <w:t xml:space="preserve">Related Requirements:</w:t>
      </w:r>
      <w:r>
        <w:t xml:space="preserve"> </w:t>
      </w:r>
      <w:r>
        <w:t xml:space="preserve">FR-PRJ-002, FR-PRJ-003, FR-PRJ-004</w:t>
      </w:r>
    </w:p>
    <w:p>
      <w:pPr>
        <w:numPr>
          <w:ilvl w:val="0"/>
          <w:numId w:val="3259"/>
        </w:numPr>
        <w:pStyle w:val="Compact"/>
      </w:pPr>
      <w:r>
        <w:rPr>
          <w:bCs/>
          <w:b/>
        </w:rPr>
        <w:t xml:space="preserve">Preconditions:</w:t>
      </w:r>
      <w:r>
        <w:t xml:space="preserve"> </w:t>
      </w:r>
      <w:r>
        <w:t xml:space="preserve">BOQ exists or generated.</w:t>
      </w:r>
    </w:p>
    <w:p>
      <w:pPr>
        <w:numPr>
          <w:ilvl w:val="0"/>
          <w:numId w:val="3259"/>
        </w:numPr>
        <w:pStyle w:val="Compact"/>
      </w:pPr>
      <w:r>
        <w:rPr>
          <w:bCs/>
          <w:b/>
        </w:rPr>
        <w:t xml:space="preserve">Main Flow:</w:t>
      </w:r>
    </w:p>
    <w:p>
      <w:pPr>
        <w:numPr>
          <w:ilvl w:val="1"/>
          <w:numId w:val="3260"/>
        </w:numPr>
        <w:pStyle w:val="Compact"/>
      </w:pPr>
      <w:r>
        <w:t xml:space="preserve">Edit item title/qty/unit cost; add or delete items.</w:t>
      </w:r>
    </w:p>
    <w:p>
      <w:pPr>
        <w:numPr>
          <w:ilvl w:val="1"/>
          <w:numId w:val="3260"/>
        </w:numPr>
        <w:pStyle w:val="Compact"/>
      </w:pPr>
      <w:r>
        <w:t xml:space="preserve">Edit schedule title/%/due days.</w:t>
      </w:r>
    </w:p>
    <w:p>
      <w:pPr>
        <w:numPr>
          <w:ilvl w:val="1"/>
          <w:numId w:val="3260"/>
        </w:numPr>
        <w:pStyle w:val="Compact"/>
      </w:pPr>
      <w:r>
        <w:t xml:space="preserve">Click 'حفظ الجدولين'.</w:t>
      </w:r>
    </w:p>
    <w:p>
      <w:pPr>
        <w:numPr>
          <w:ilvl w:val="0"/>
          <w:numId w:val="3259"/>
        </w:numPr>
        <w:pStyle w:val="Compact"/>
      </w:pPr>
      <w:r>
        <w:rPr>
          <w:bCs/>
          <w:b/>
        </w:rPr>
        <w:t xml:space="preserve">Alternative Flows:</w:t>
      </w:r>
      <w:r>
        <w:t xml:space="preserve"> </w:t>
      </w:r>
      <w:r>
        <w:t xml:space="preserve">Schedule left empty → only the BOQ total is validated.</w:t>
      </w:r>
    </w:p>
    <w:p>
      <w:pPr>
        <w:numPr>
          <w:ilvl w:val="0"/>
          <w:numId w:val="3259"/>
        </w:numPr>
        <w:pStyle w:val="Compact"/>
      </w:pPr>
      <w:r>
        <w:rPr>
          <w:bCs/>
          <w:b/>
        </w:rPr>
        <w:t xml:space="preserve">Exception Flows:</w:t>
      </w:r>
      <w:r>
        <w:t xml:space="preserve"> </w:t>
      </w:r>
      <w:r>
        <w:t xml:space="preserve">Total ≠ requested amount → error, not saved.; Σ% ≠ 100 → error, not saved.; DB error → 'تعذّر الحفظ'.</w:t>
      </w:r>
    </w:p>
    <w:p>
      <w:pPr>
        <w:numPr>
          <w:ilvl w:val="0"/>
          <w:numId w:val="3259"/>
        </w:numPr>
        <w:pStyle w:val="Compact"/>
      </w:pPr>
      <w:r>
        <w:rPr>
          <w:bCs/>
          <w:b/>
        </w:rPr>
        <w:t xml:space="preserve">Business Rules:</w:t>
      </w:r>
      <w:r>
        <w:t xml:space="preserve"> </w:t>
      </w:r>
      <w:r>
        <w:t xml:space="preserve">BR-PRJ-04</w:t>
      </w:r>
    </w:p>
    <w:p>
      <w:pPr>
        <w:numPr>
          <w:ilvl w:val="0"/>
          <w:numId w:val="3259"/>
        </w:numPr>
        <w:pStyle w:val="Compact"/>
      </w:pPr>
      <w:r>
        <w:rPr>
          <w:bCs/>
          <w:b/>
        </w:rPr>
        <w:t xml:space="preserve">Acceptance Criteria:</w:t>
      </w:r>
    </w:p>
    <w:p>
      <w:pPr>
        <w:numPr>
          <w:ilvl w:val="1"/>
          <w:numId w:val="3261"/>
        </w:numPr>
        <w:pStyle w:val="Compact"/>
      </w:pPr>
      <w:r>
        <w:t xml:space="preserve">Given items totalling 480,000 for a 500,000 request, When I save, Then I see the mismatch error and nothing is saved.</w:t>
      </w:r>
    </w:p>
    <w:p>
      <w:pPr>
        <w:numPr>
          <w:ilvl w:val="1"/>
          <w:numId w:val="3261"/>
        </w:numPr>
        <w:pStyle w:val="Compact"/>
      </w:pPr>
      <w:r>
        <w:t xml:space="preserve">Given items totalling 500,000 and schedule 30/70, When I save, Then 'حُفظ جدول الكميات والدفعات' is shown and the data is stored.</w:t>
      </w:r>
    </w:p>
    <w:p>
      <w:pPr>
        <w:numPr>
          <w:ilvl w:val="1"/>
          <w:numId w:val="3261"/>
        </w:numPr>
        <w:pStyle w:val="Compact"/>
      </w:pPr>
      <w:r>
        <w:t xml:space="preserve">Given the application is transferred, When I open it, Then the tables are read-only.</w:t>
      </w:r>
    </w:p>
    <w:p>
      <w:pPr>
        <w:numPr>
          <w:ilvl w:val="0"/>
          <w:numId w:val="3259"/>
        </w:numPr>
        <w:pStyle w:val="Compact"/>
      </w:pPr>
      <w:r>
        <w:rPr>
          <w:bCs/>
          <w:b/>
        </w:rPr>
        <w:t xml:space="preserve">Required Data:</w:t>
      </w:r>
      <w:r>
        <w:t xml:space="preserve"> </w:t>
      </w:r>
      <w:r>
        <w:t xml:space="preserve">applications.boq[{id,title,qty,unit_cost}], applications.payment_schedule[{title,percent,due_days}]</w:t>
      </w:r>
    </w:p>
    <w:p>
      <w:pPr>
        <w:numPr>
          <w:ilvl w:val="0"/>
          <w:numId w:val="3259"/>
        </w:numPr>
        <w:pStyle w:val="Compact"/>
      </w:pPr>
      <w:r>
        <w:rPr>
          <w:bCs/>
          <w:b/>
        </w:rPr>
        <w:t xml:space="preserve">Field Validations:</w:t>
      </w:r>
      <w:r>
        <w:t xml:space="preserve"> </w:t>
      </w:r>
      <w:r>
        <w:t xml:space="preserve">qty, unit_cost, percent, due_days numeric; Σ(qty×unit_cost)=requested; Σ%=100.</w:t>
      </w:r>
    </w:p>
    <w:p>
      <w:pPr>
        <w:numPr>
          <w:ilvl w:val="0"/>
          <w:numId w:val="3259"/>
        </w:numPr>
        <w:pStyle w:val="Compact"/>
      </w:pPr>
      <w:r>
        <w:rPr>
          <w:bCs/>
          <w:b/>
        </w:rPr>
        <w:t xml:space="preserve">Permissions:</w:t>
      </w:r>
      <w:r>
        <w:t xml:space="preserve"> </w:t>
      </w:r>
      <w:r>
        <w:t xml:space="preserve">Staff; not transferred. UI-level only (persona switcher on a shared demo account; no server enforcement).</w:t>
      </w:r>
    </w:p>
    <w:p>
      <w:pPr>
        <w:numPr>
          <w:ilvl w:val="0"/>
          <w:numId w:val="3259"/>
        </w:numPr>
        <w:pStyle w:val="Compact"/>
      </w:pPr>
      <w:r>
        <w:rPr>
          <w:bCs/>
          <w:b/>
        </w:rPr>
        <w:t xml:space="preserve">Error Handling:</w:t>
      </w:r>
      <w:r>
        <w:t xml:space="preserve"> </w:t>
      </w:r>
      <w:r>
        <w:t xml:space="preserve">Inline red total; toast errors.</w:t>
      </w:r>
    </w:p>
    <w:p>
      <w:pPr>
        <w:numPr>
          <w:ilvl w:val="0"/>
          <w:numId w:val="3259"/>
        </w:numPr>
        <w:pStyle w:val="Compact"/>
      </w:pPr>
      <w:r>
        <w:rPr>
          <w:bCs/>
          <w:b/>
        </w:rPr>
        <w:t xml:space="preserve">Dependencies:</w:t>
      </w:r>
      <w:r>
        <w:t xml:space="preserve"> </w:t>
      </w:r>
      <w:r>
        <w:t xml:space="preserve">US-PRJ-001</w:t>
      </w:r>
    </w:p>
    <w:p>
      <w:pPr>
        <w:numPr>
          <w:ilvl w:val="0"/>
          <w:numId w:val="3259"/>
        </w:numPr>
        <w:pStyle w:val="Compact"/>
      </w:pPr>
      <w:r>
        <w:rPr>
          <w:bCs/>
          <w:b/>
        </w:rPr>
        <w:t xml:space="preserve">Definition of Ready:</w:t>
      </w:r>
    </w:p>
    <w:p>
      <w:pPr>
        <w:numPr>
          <w:ilvl w:val="1"/>
          <w:numId w:val="3262"/>
        </w:numPr>
        <w:pStyle w:val="Compact"/>
      </w:pPr>
      <w:r>
        <w:t xml:space="preserve">☐ Business value confirmed</w:t>
      </w:r>
    </w:p>
    <w:p>
      <w:pPr>
        <w:numPr>
          <w:ilvl w:val="1"/>
          <w:numId w:val="3262"/>
        </w:numPr>
        <w:pStyle w:val="Compact"/>
      </w:pPr>
      <w:r>
        <w:t xml:space="preserve">☒ Acceptance criteria defined (≥2 Given/When/Then)</w:t>
      </w:r>
    </w:p>
    <w:p>
      <w:pPr>
        <w:numPr>
          <w:ilvl w:val="1"/>
          <w:numId w:val="3262"/>
        </w:numPr>
        <w:pStyle w:val="Compact"/>
      </w:pPr>
      <w:r>
        <w:t xml:space="preserve">☒ Dependencies identified</w:t>
      </w:r>
    </w:p>
    <w:p>
      <w:pPr>
        <w:numPr>
          <w:ilvl w:val="1"/>
          <w:numId w:val="3262"/>
        </w:numPr>
        <w:pStyle w:val="Compact"/>
      </w:pPr>
      <w:r>
        <w:t xml:space="preserve">☒ Required data identified</w:t>
      </w:r>
    </w:p>
    <w:p>
      <w:pPr>
        <w:numPr>
          <w:ilvl w:val="1"/>
          <w:numId w:val="3262"/>
        </w:numPr>
        <w:pStyle w:val="Compact"/>
      </w:pPr>
      <w:r>
        <w:t xml:space="preserve">☐ Roles &amp; permissions confirmed</w:t>
      </w:r>
    </w:p>
    <w:p>
      <w:pPr>
        <w:numPr>
          <w:ilvl w:val="1"/>
          <w:numId w:val="3262"/>
        </w:numPr>
        <w:pStyle w:val="Compact"/>
      </w:pPr>
      <w:r>
        <w:t xml:space="preserve">☒ Prototype/UX reference available</w:t>
      </w:r>
    </w:p>
    <w:p>
      <w:pPr>
        <w:numPr>
          <w:ilvl w:val="1"/>
          <w:numId w:val="3262"/>
        </w:numPr>
        <w:pStyle w:val="Compact"/>
      </w:pPr>
      <w:r>
        <w:t xml:space="preserve">☒ Open questions resolved</w:t>
      </w:r>
    </w:p>
    <w:p>
      <w:pPr>
        <w:numPr>
          <w:ilvl w:val="0"/>
          <w:numId w:val="3259"/>
        </w:numPr>
        <w:pStyle w:val="Compact"/>
      </w:pPr>
      <w:r>
        <w:rPr>
          <w:bCs/>
          <w:b/>
        </w:rPr>
        <w:t xml:space="preserve">Suggested Priority:</w:t>
      </w:r>
      <w:r>
        <w:t xml:space="preserve"> </w:t>
      </w:r>
      <w:r>
        <w:t xml:space="preserve">Must</w:t>
      </w:r>
    </w:p>
    <w:p>
      <w:pPr>
        <w:numPr>
          <w:ilvl w:val="0"/>
          <w:numId w:val="3259"/>
        </w:numPr>
        <w:pStyle w:val="Compact"/>
      </w:pPr>
      <w:r>
        <w:rPr>
          <w:bCs/>
          <w:b/>
        </w:rPr>
        <w:t xml:space="preserve">Open Questions:</w:t>
      </w:r>
      <w:r>
        <w:t xml:space="preserve"> </w:t>
      </w:r>
      <w:r>
        <w:t xml:space="preserve">—</w:t>
      </w:r>
    </w:p>
    <w:bookmarkEnd w:id="1368"/>
    <w:bookmarkStart w:id="1369" w:name="X8e6d785a24972fa5fd2f88a56e41178818eb491"/>
    <w:p>
      <w:pPr>
        <w:pStyle w:val="Heading3"/>
      </w:pPr>
      <w:r>
        <w:t xml:space="preserve">US-PRJ-003 — Approve the contract and transfer an approved application into a project</w:t>
      </w:r>
    </w:p>
    <w:p>
      <w:pPr>
        <w:numPr>
          <w:ilvl w:val="0"/>
          <w:numId w:val="3263"/>
        </w:numPr>
        <w:pStyle w:val="Compact"/>
      </w:pPr>
      <w:r>
        <w:rPr>
          <w:bCs/>
          <w:b/>
        </w:rPr>
        <w:t xml:space="preserve">Parent Epic:</w:t>
      </w:r>
      <w:r>
        <w:t xml:space="preserve"> </w:t>
      </w:r>
      <w:r>
        <w:t xml:space="preserve">EP-PRJ-01 ·</w:t>
      </w:r>
      <w:r>
        <w:t xml:space="preserve"> </w:t>
      </w:r>
      <w:r>
        <w:rPr>
          <w:bCs/>
          <w:b/>
        </w:rPr>
        <w:t xml:space="preserve">Parent Feature:</w:t>
      </w:r>
      <w:r>
        <w:t xml:space="preserve"> </w:t>
      </w:r>
      <w:r>
        <w:t xml:space="preserve">FT-PRJ-02</w:t>
      </w:r>
    </w:p>
    <w:p>
      <w:pPr>
        <w:numPr>
          <w:ilvl w:val="0"/>
          <w:numId w:val="3263"/>
        </w:numPr>
        <w:pStyle w:val="Compact"/>
      </w:pPr>
      <w:r>
        <w:rPr>
          <w:bCs/>
          <w:b/>
        </w:rPr>
        <w:t xml:space="preserve">User Role:</w:t>
      </w:r>
      <w:r>
        <w:t xml:space="preserve"> </w:t>
      </w:r>
      <w:r>
        <w:t xml:space="preserve">Grants manager</w:t>
      </w:r>
    </w:p>
    <w:p>
      <w:pPr>
        <w:numPr>
          <w:ilvl w:val="0"/>
          <w:numId w:val="3263"/>
        </w:numPr>
        <w:pStyle w:val="Compact"/>
      </w:pPr>
      <w:r>
        <w:rPr>
          <w:bCs/>
          <w:b/>
        </w:rPr>
        <w:t xml:space="preserve">Story:</w:t>
      </w:r>
      <w:r>
        <w:t xml:space="preserve"> </w:t>
      </w:r>
      <w:r>
        <w:t xml:space="preserve">As a grants manager I want to approve the contract and transfer an approved application into a project so that execution and payments can be managed.</w:t>
      </w:r>
    </w:p>
    <w:p>
      <w:pPr>
        <w:numPr>
          <w:ilvl w:val="0"/>
          <w:numId w:val="3263"/>
        </w:numPr>
        <w:pStyle w:val="Compact"/>
      </w:pPr>
      <w:r>
        <w:rPr>
          <w:bCs/>
          <w:b/>
        </w:rPr>
        <w:t xml:space="preserve">Related Requirements:</w:t>
      </w:r>
      <w:r>
        <w:t xml:space="preserve"> </w:t>
      </w:r>
      <w:r>
        <w:t xml:space="preserve">FR-PRJ-005, FR-PRJ-007, FR-PRJ-008, FR-PRJ-010</w:t>
      </w:r>
    </w:p>
    <w:p>
      <w:pPr>
        <w:numPr>
          <w:ilvl w:val="0"/>
          <w:numId w:val="3263"/>
        </w:numPr>
        <w:pStyle w:val="Compact"/>
      </w:pPr>
      <w:r>
        <w:rPr>
          <w:bCs/>
          <w:b/>
        </w:rPr>
        <w:t xml:space="preserve">Preconditions:</w:t>
      </w:r>
      <w:r>
        <w:t xml:space="preserve"> </w:t>
      </w:r>
      <w:r>
        <w:t xml:space="preserve">Application status approved, not transferred, not a product grant; plan budget not locked.</w:t>
      </w:r>
    </w:p>
    <w:p>
      <w:pPr>
        <w:numPr>
          <w:ilvl w:val="0"/>
          <w:numId w:val="3263"/>
        </w:numPr>
        <w:pStyle w:val="Compact"/>
      </w:pPr>
      <w:r>
        <w:rPr>
          <w:bCs/>
          <w:b/>
        </w:rPr>
        <w:t xml:space="preserve">Main Flow:</w:t>
      </w:r>
    </w:p>
    <w:p>
      <w:pPr>
        <w:numPr>
          <w:ilvl w:val="1"/>
          <w:numId w:val="3264"/>
        </w:numPr>
        <w:pStyle w:val="Compact"/>
      </w:pPr>
      <w:r>
        <w:t xml:space="preserve">Click 'اعتماد العقد وترحيله'.</w:t>
      </w:r>
    </w:p>
    <w:p>
      <w:pPr>
        <w:numPr>
          <w:ilvl w:val="1"/>
          <w:numId w:val="3264"/>
        </w:numPr>
        <w:pStyle w:val="Compact"/>
      </w:pPr>
      <w:r>
        <w:t xml:space="preserve">Keep 'مشروع واحد'.</w:t>
      </w:r>
    </w:p>
    <w:p>
      <w:pPr>
        <w:numPr>
          <w:ilvl w:val="1"/>
          <w:numId w:val="3264"/>
        </w:numPr>
        <w:pStyle w:val="Compact"/>
      </w:pPr>
      <w:r>
        <w:t xml:space="preserve">Click 'اعتماد وترحيل'.</w:t>
      </w:r>
    </w:p>
    <w:p>
      <w:pPr>
        <w:numPr>
          <w:ilvl w:val="1"/>
          <w:numId w:val="3264"/>
        </w:numPr>
        <w:pStyle w:val="Compact"/>
      </w:pPr>
      <w:r>
        <w:t xml:space="preserve">System creates the contract (if required), the project in planning with payments from the schedule, logs the transfer and opens the project.</w:t>
      </w:r>
    </w:p>
    <w:p>
      <w:pPr>
        <w:numPr>
          <w:ilvl w:val="0"/>
          <w:numId w:val="3263"/>
        </w:numPr>
        <w:pStyle w:val="Compact"/>
      </w:pPr>
      <w:r>
        <w:rPr>
          <w:bCs/>
          <w:b/>
        </w:rPr>
        <w:t xml:space="preserve">Alternative Flows:</w:t>
      </w:r>
      <w:r>
        <w:t xml:space="preserve"> </w:t>
      </w:r>
      <w:r>
        <w:t xml:space="preserve">Program without contract → project only, history 'بدون عقد'.; RFP program → activities and payments seeded from program.</w:t>
      </w:r>
    </w:p>
    <w:p>
      <w:pPr>
        <w:numPr>
          <w:ilvl w:val="0"/>
          <w:numId w:val="3263"/>
        </w:numPr>
        <w:pStyle w:val="Compact"/>
      </w:pPr>
      <w:r>
        <w:rPr>
          <w:bCs/>
          <w:b/>
        </w:rPr>
        <w:t xml:space="preserve">Exception Flows:</w:t>
      </w:r>
      <w:r>
        <w:t xml:space="preserve"> </w:t>
      </w:r>
      <w:r>
        <w:t xml:space="preserve">Plan budget locked → error naming the plan; nothing created.; Insert failure → error toast; partial data may remain (ISS-PRJ-06).</w:t>
      </w:r>
    </w:p>
    <w:p>
      <w:pPr>
        <w:numPr>
          <w:ilvl w:val="0"/>
          <w:numId w:val="3263"/>
        </w:numPr>
        <w:pStyle w:val="Compact"/>
      </w:pPr>
      <w:r>
        <w:rPr>
          <w:bCs/>
          <w:b/>
        </w:rPr>
        <w:t xml:space="preserve">Business Rules:</w:t>
      </w:r>
      <w:r>
        <w:t xml:space="preserve"> </w:t>
      </w:r>
      <w:r>
        <w:t xml:space="preserve">BR-PRJ-01, BR-PRJ-02, BR-PRJ-07, BR-PRJ-08, BR-PRJ-09, BR-PRJ-11, BR-PRJ-30</w:t>
      </w:r>
    </w:p>
    <w:p>
      <w:pPr>
        <w:numPr>
          <w:ilvl w:val="0"/>
          <w:numId w:val="3263"/>
        </w:numPr>
        <w:pStyle w:val="Compact"/>
      </w:pPr>
      <w:r>
        <w:rPr>
          <w:bCs/>
          <w:b/>
        </w:rPr>
        <w:t xml:space="preserve">Acceptance Criteria:</w:t>
      </w:r>
    </w:p>
    <w:p>
      <w:pPr>
        <w:numPr>
          <w:ilvl w:val="1"/>
          <w:numId w:val="3265"/>
        </w:numPr>
        <w:pStyle w:val="Compact"/>
      </w:pPr>
      <w:r>
        <w:t xml:space="preserve">Given an approved 1,000,000 SAR application with schedule 20/80, When I transfer as one project, Then one contract (preparing, 1,000,000) and one project with payments 200,000 and 800,000 are created.</w:t>
      </w:r>
    </w:p>
    <w:p>
      <w:pPr>
        <w:numPr>
          <w:ilvl w:val="1"/>
          <w:numId w:val="3265"/>
        </w:numPr>
        <w:pStyle w:val="Compact"/>
      </w:pPr>
      <w:r>
        <w:t xml:space="preserve">Given the plan is budget-locked, When I transfer, Then I see 'ميزانية «…» مقفلة' and nothing is created.</w:t>
      </w:r>
    </w:p>
    <w:p>
      <w:pPr>
        <w:numPr>
          <w:ilvl w:val="1"/>
          <w:numId w:val="3265"/>
        </w:numPr>
        <w:pStyle w:val="Compact"/>
      </w:pPr>
      <w:r>
        <w:t xml:space="preserve">Given a successful transfer, When it completes, Then I land on the new project page and the application is marked transferred.</w:t>
      </w:r>
    </w:p>
    <w:p>
      <w:pPr>
        <w:numPr>
          <w:ilvl w:val="0"/>
          <w:numId w:val="3263"/>
        </w:numPr>
        <w:pStyle w:val="Compact"/>
      </w:pPr>
      <w:r>
        <w:rPr>
          <w:bCs/>
          <w:b/>
        </w:rPr>
        <w:t xml:space="preserve">Required Data:</w:t>
      </w:r>
      <w:r>
        <w:t xml:space="preserve"> </w:t>
      </w:r>
      <w:r>
        <w:t xml:space="preserve">applications, grant_programs(has_contract, default_manager_id, default_plan_level_id, kind), contracts, projects, payments, application_status_history</w:t>
      </w:r>
    </w:p>
    <w:p>
      <w:pPr>
        <w:numPr>
          <w:ilvl w:val="0"/>
          <w:numId w:val="3263"/>
        </w:numPr>
        <w:pStyle w:val="Compact"/>
      </w:pPr>
      <w:r>
        <w:rPr>
          <w:bCs/>
          <w:b/>
        </w:rPr>
        <w:t xml:space="preserve">Field Validations:</w:t>
      </w:r>
      <w:r>
        <w:t xml:space="preserve"> </w:t>
      </w:r>
      <w:r>
        <w:t xml:space="preserve">—</w:t>
      </w:r>
    </w:p>
    <w:p>
      <w:pPr>
        <w:numPr>
          <w:ilvl w:val="0"/>
          <w:numId w:val="3263"/>
        </w:numPr>
        <w:pStyle w:val="Compact"/>
      </w:pPr>
      <w:r>
        <w:rPr>
          <w:bCs/>
          <w:b/>
        </w:rPr>
        <w:t xml:space="preserve">Permissions:</w:t>
      </w:r>
      <w:r>
        <w:t xml:space="preserve"> </w:t>
      </w:r>
      <w:r>
        <w:t xml:space="preserve">Staff. UI-level only (persona switcher on a shared demo account; no server enforcement).</w:t>
      </w:r>
    </w:p>
    <w:p>
      <w:pPr>
        <w:numPr>
          <w:ilvl w:val="0"/>
          <w:numId w:val="3263"/>
        </w:numPr>
        <w:pStyle w:val="Compact"/>
      </w:pPr>
      <w:r>
        <w:rPr>
          <w:bCs/>
          <w:b/>
        </w:rPr>
        <w:t xml:space="preserve">Error Handling:</w:t>
      </w:r>
      <w:r>
        <w:t xml:space="preserve"> </w:t>
      </w:r>
      <w:r>
        <w:t xml:space="preserve">Toast with error message.</w:t>
      </w:r>
    </w:p>
    <w:p>
      <w:pPr>
        <w:numPr>
          <w:ilvl w:val="0"/>
          <w:numId w:val="3263"/>
        </w:numPr>
        <w:pStyle w:val="Compact"/>
      </w:pPr>
      <w:r>
        <w:rPr>
          <w:bCs/>
          <w:b/>
        </w:rPr>
        <w:t xml:space="preserve">Dependencies:</w:t>
      </w:r>
      <w:r>
        <w:t xml:space="preserve"> </w:t>
      </w:r>
      <w:r>
        <w:t xml:space="preserve">REV final approval, PLN</w:t>
      </w:r>
    </w:p>
    <w:p>
      <w:pPr>
        <w:numPr>
          <w:ilvl w:val="0"/>
          <w:numId w:val="3263"/>
        </w:numPr>
        <w:pStyle w:val="Compact"/>
      </w:pPr>
      <w:r>
        <w:rPr>
          <w:bCs/>
          <w:b/>
        </w:rPr>
        <w:t xml:space="preserve">Definition of Ready:</w:t>
      </w:r>
    </w:p>
    <w:p>
      <w:pPr>
        <w:numPr>
          <w:ilvl w:val="1"/>
          <w:numId w:val="3266"/>
        </w:numPr>
        <w:pStyle w:val="Compact"/>
      </w:pPr>
      <w:r>
        <w:t xml:space="preserve">☐ Business value confirmed</w:t>
      </w:r>
    </w:p>
    <w:p>
      <w:pPr>
        <w:numPr>
          <w:ilvl w:val="1"/>
          <w:numId w:val="3266"/>
        </w:numPr>
        <w:pStyle w:val="Compact"/>
      </w:pPr>
      <w:r>
        <w:t xml:space="preserve">☒ Acceptance criteria defined (≥2 Given/When/Then)</w:t>
      </w:r>
    </w:p>
    <w:p>
      <w:pPr>
        <w:numPr>
          <w:ilvl w:val="1"/>
          <w:numId w:val="3266"/>
        </w:numPr>
        <w:pStyle w:val="Compact"/>
      </w:pPr>
      <w:r>
        <w:t xml:space="preserve">☒ Dependencies identified</w:t>
      </w:r>
    </w:p>
    <w:p>
      <w:pPr>
        <w:numPr>
          <w:ilvl w:val="1"/>
          <w:numId w:val="3266"/>
        </w:numPr>
        <w:pStyle w:val="Compact"/>
      </w:pPr>
      <w:r>
        <w:t xml:space="preserve">☒ Required data identified</w:t>
      </w:r>
    </w:p>
    <w:p>
      <w:pPr>
        <w:numPr>
          <w:ilvl w:val="1"/>
          <w:numId w:val="3266"/>
        </w:numPr>
        <w:pStyle w:val="Compact"/>
      </w:pPr>
      <w:r>
        <w:t xml:space="preserve">☐ Roles &amp; permissions confirmed</w:t>
      </w:r>
    </w:p>
    <w:p>
      <w:pPr>
        <w:numPr>
          <w:ilvl w:val="1"/>
          <w:numId w:val="3266"/>
        </w:numPr>
        <w:pStyle w:val="Compact"/>
      </w:pPr>
      <w:r>
        <w:t xml:space="preserve">☒ Prototype/UX reference available</w:t>
      </w:r>
    </w:p>
    <w:p>
      <w:pPr>
        <w:numPr>
          <w:ilvl w:val="1"/>
          <w:numId w:val="3266"/>
        </w:numPr>
        <w:pStyle w:val="Compact"/>
      </w:pPr>
      <w:r>
        <w:t xml:space="preserve">☐ Open questions resolved</w:t>
      </w:r>
    </w:p>
    <w:p>
      <w:pPr>
        <w:numPr>
          <w:ilvl w:val="0"/>
          <w:numId w:val="3263"/>
        </w:numPr>
        <w:pStyle w:val="Compact"/>
      </w:pPr>
      <w:r>
        <w:rPr>
          <w:bCs/>
          <w:b/>
        </w:rPr>
        <w:t xml:space="preserve">Suggested Priority:</w:t>
      </w:r>
      <w:r>
        <w:t xml:space="preserve"> </w:t>
      </w:r>
      <w:r>
        <w:t xml:space="preserve">Must</w:t>
      </w:r>
    </w:p>
    <w:p>
      <w:pPr>
        <w:numPr>
          <w:ilvl w:val="0"/>
          <w:numId w:val="3263"/>
        </w:numPr>
        <w:pStyle w:val="Compact"/>
      </w:pPr>
      <w:r>
        <w:rPr>
          <w:bCs/>
          <w:b/>
        </w:rPr>
        <w:t xml:space="preserve">Open Questions:</w:t>
      </w:r>
      <w:r>
        <w:t xml:space="preserve"> </w:t>
      </w:r>
      <w:r>
        <w:t xml:space="preserve">OQ-PRJ-04, OQ-PRJ-10</w:t>
      </w:r>
    </w:p>
    <w:bookmarkEnd w:id="1369"/>
    <w:bookmarkStart w:id="1370" w:name="X0a1d8a2158e1a2db6199be856927d6f4b1fe311"/>
    <w:p>
      <w:pPr>
        <w:pStyle w:val="Heading3"/>
      </w:pPr>
      <w:r>
        <w:t xml:space="preserve">US-PRJ-004 — Split an application's BOQ items into several projects under one contract</w:t>
      </w:r>
    </w:p>
    <w:p>
      <w:pPr>
        <w:numPr>
          <w:ilvl w:val="0"/>
          <w:numId w:val="3267"/>
        </w:numPr>
        <w:pStyle w:val="Compact"/>
      </w:pPr>
      <w:r>
        <w:rPr>
          <w:bCs/>
          <w:b/>
        </w:rPr>
        <w:t xml:space="preserve">Parent Epic:</w:t>
      </w:r>
      <w:r>
        <w:t xml:space="preserve"> </w:t>
      </w:r>
      <w:r>
        <w:t xml:space="preserve">EP-PRJ-01 ·</w:t>
      </w:r>
      <w:r>
        <w:t xml:space="preserve"> </w:t>
      </w:r>
      <w:r>
        <w:rPr>
          <w:bCs/>
          <w:b/>
        </w:rPr>
        <w:t xml:space="preserve">Parent Feature:</w:t>
      </w:r>
      <w:r>
        <w:t xml:space="preserve"> </w:t>
      </w:r>
      <w:r>
        <w:t xml:space="preserve">FT-PRJ-02</w:t>
      </w:r>
    </w:p>
    <w:p>
      <w:pPr>
        <w:numPr>
          <w:ilvl w:val="0"/>
          <w:numId w:val="3267"/>
        </w:numPr>
        <w:pStyle w:val="Compact"/>
      </w:pPr>
      <w:r>
        <w:rPr>
          <w:bCs/>
          <w:b/>
        </w:rPr>
        <w:t xml:space="preserve">User Role:</w:t>
      </w:r>
      <w:r>
        <w:t xml:space="preserve"> </w:t>
      </w:r>
      <w:r>
        <w:t xml:space="preserve">Grants manager</w:t>
      </w:r>
    </w:p>
    <w:p>
      <w:pPr>
        <w:numPr>
          <w:ilvl w:val="0"/>
          <w:numId w:val="3267"/>
        </w:numPr>
        <w:pStyle w:val="Compact"/>
      </w:pPr>
      <w:r>
        <w:rPr>
          <w:bCs/>
          <w:b/>
        </w:rPr>
        <w:t xml:space="preserve">Story:</w:t>
      </w:r>
      <w:r>
        <w:t xml:space="preserve"> </w:t>
      </w:r>
      <w:r>
        <w:t xml:space="preserve">As a grants manager I want to split an application's BOQ items into several projects under one contract so that distinct deliverables are planned, executed and paid separately.</w:t>
      </w:r>
    </w:p>
    <w:p>
      <w:pPr>
        <w:numPr>
          <w:ilvl w:val="0"/>
          <w:numId w:val="3267"/>
        </w:numPr>
        <w:pStyle w:val="Compact"/>
      </w:pPr>
      <w:r>
        <w:rPr>
          <w:bCs/>
          <w:b/>
        </w:rPr>
        <w:t xml:space="preserve">Related Requirements:</w:t>
      </w:r>
      <w:r>
        <w:t xml:space="preserve"> </w:t>
      </w:r>
      <w:r>
        <w:t xml:space="preserve">FR-PRJ-006, FR-PRJ-007</w:t>
      </w:r>
    </w:p>
    <w:p>
      <w:pPr>
        <w:numPr>
          <w:ilvl w:val="0"/>
          <w:numId w:val="3267"/>
        </w:numPr>
        <w:pStyle w:val="Compact"/>
      </w:pPr>
      <w:r>
        <w:rPr>
          <w:bCs/>
          <w:b/>
        </w:rPr>
        <w:t xml:space="preserve">Preconditions:</w:t>
      </w:r>
      <w:r>
        <w:t xml:space="preserve"> </w:t>
      </w:r>
      <w:r>
        <w:t xml:space="preserve">As US-PRJ-003; BOQ with ≥2 items.</w:t>
      </w:r>
    </w:p>
    <w:p>
      <w:pPr>
        <w:numPr>
          <w:ilvl w:val="0"/>
          <w:numId w:val="3267"/>
        </w:numPr>
        <w:pStyle w:val="Compact"/>
      </w:pPr>
      <w:r>
        <w:rPr>
          <w:bCs/>
          <w:b/>
        </w:rPr>
        <w:t xml:space="preserve">Main Flow:</w:t>
      </w:r>
    </w:p>
    <w:p>
      <w:pPr>
        <w:numPr>
          <w:ilvl w:val="1"/>
          <w:numId w:val="3268"/>
        </w:numPr>
        <w:pStyle w:val="Compact"/>
      </w:pPr>
      <w:r>
        <w:t xml:space="preserve">Open the transfer dialog; choose 'تقسيم إلى عدة مشاريع'.</w:t>
      </w:r>
    </w:p>
    <w:p>
      <w:pPr>
        <w:numPr>
          <w:ilvl w:val="1"/>
          <w:numId w:val="3268"/>
        </w:numPr>
        <w:pStyle w:val="Compact"/>
      </w:pPr>
      <w:r>
        <w:t xml:space="preserve">Add projects as needed; edit titles.</w:t>
      </w:r>
    </w:p>
    <w:p>
      <w:pPr>
        <w:numPr>
          <w:ilvl w:val="1"/>
          <w:numId w:val="3268"/>
        </w:numPr>
        <w:pStyle w:val="Compact"/>
      </w:pPr>
      <w:r>
        <w:t xml:space="preserve">Assign each BOQ item to a project.</w:t>
      </w:r>
    </w:p>
    <w:p>
      <w:pPr>
        <w:numPr>
          <w:ilvl w:val="1"/>
          <w:numId w:val="3268"/>
        </w:numPr>
        <w:pStyle w:val="Compact"/>
      </w:pPr>
      <w:r>
        <w:t xml:space="preserve">Confirm 'اعتماد وترحيل'.</w:t>
      </w:r>
    </w:p>
    <w:p>
      <w:pPr>
        <w:numPr>
          <w:ilvl w:val="0"/>
          <w:numId w:val="3267"/>
        </w:numPr>
        <w:pStyle w:val="Compact"/>
      </w:pPr>
      <w:r>
        <w:rPr>
          <w:bCs/>
          <w:b/>
        </w:rPr>
        <w:t xml:space="preserve">Alternative Flows:</w:t>
      </w:r>
      <w:r>
        <w:t xml:space="preserve"> </w:t>
      </w:r>
      <w:r>
        <w:t xml:space="preserve">Accept suggested titles (largest item per project).</w:t>
      </w:r>
    </w:p>
    <w:p>
      <w:pPr>
        <w:numPr>
          <w:ilvl w:val="0"/>
          <w:numId w:val="3267"/>
        </w:numPr>
        <w:pStyle w:val="Compact"/>
      </w:pPr>
      <w:r>
        <w:rPr>
          <w:bCs/>
          <w:b/>
        </w:rPr>
        <w:t xml:space="preserve">Exception Flows:</w:t>
      </w:r>
      <w:r>
        <w:t xml:space="preserve"> </w:t>
      </w:r>
      <w:r>
        <w:t xml:space="preserve">A project with no items → confirmation disabled.; BOQ with &lt;2 items → split disabled.</w:t>
      </w:r>
    </w:p>
    <w:p>
      <w:pPr>
        <w:numPr>
          <w:ilvl w:val="0"/>
          <w:numId w:val="3267"/>
        </w:numPr>
        <w:pStyle w:val="Compact"/>
      </w:pPr>
      <w:r>
        <w:rPr>
          <w:bCs/>
          <w:b/>
        </w:rPr>
        <w:t xml:space="preserve">Business Rules:</w:t>
      </w:r>
      <w:r>
        <w:t xml:space="preserve"> </w:t>
      </w:r>
      <w:r>
        <w:t xml:space="preserve">BR-PRJ-06, BR-PRJ-07, BR-PRJ-10</w:t>
      </w:r>
    </w:p>
    <w:p>
      <w:pPr>
        <w:numPr>
          <w:ilvl w:val="0"/>
          <w:numId w:val="3267"/>
        </w:numPr>
        <w:pStyle w:val="Compact"/>
      </w:pPr>
      <w:r>
        <w:rPr>
          <w:bCs/>
          <w:b/>
        </w:rPr>
        <w:t xml:space="preserve">Acceptance Criteria:</w:t>
      </w:r>
    </w:p>
    <w:p>
      <w:pPr>
        <w:numPr>
          <w:ilvl w:val="1"/>
          <w:numId w:val="3269"/>
        </w:numPr>
        <w:pStyle w:val="Compact"/>
      </w:pPr>
      <w:r>
        <w:t xml:space="preserve">Given BOQ items A=600,000 and B=400,000, When I assign A to project 1 and B to project 2, Then two projects with budgets 600,000 and 400,000 are created under one contract of 1,000,000.</w:t>
      </w:r>
    </w:p>
    <w:p>
      <w:pPr>
        <w:numPr>
          <w:ilvl w:val="1"/>
          <w:numId w:val="3269"/>
        </w:numPr>
        <w:pStyle w:val="Compact"/>
      </w:pPr>
      <w:r>
        <w:t xml:space="preserve">Given project 3 has no items, When I try to confirm, Then the button is disabled with 'كل مشروع يحتاج بنداً واحداً على الأقل'.</w:t>
      </w:r>
    </w:p>
    <w:p>
      <w:pPr>
        <w:numPr>
          <w:ilvl w:val="0"/>
          <w:numId w:val="3267"/>
        </w:numPr>
        <w:pStyle w:val="Compact"/>
      </w:pPr>
      <w:r>
        <w:rPr>
          <w:bCs/>
          <w:b/>
        </w:rPr>
        <w:t xml:space="preserve">Required Data:</w:t>
      </w:r>
      <w:r>
        <w:t xml:space="preserve"> </w:t>
      </w:r>
      <w:r>
        <w:t xml:space="preserve">applications.boq; projects.boq (assigned items), projects.contract_id</w:t>
      </w:r>
    </w:p>
    <w:p>
      <w:pPr>
        <w:numPr>
          <w:ilvl w:val="0"/>
          <w:numId w:val="3267"/>
        </w:numPr>
        <w:pStyle w:val="Compact"/>
      </w:pPr>
      <w:r>
        <w:rPr>
          <w:bCs/>
          <w:b/>
        </w:rPr>
        <w:t xml:space="preserve">Field Validations:</w:t>
      </w:r>
      <w:r>
        <w:t xml:space="preserve"> </w:t>
      </w:r>
      <w:r>
        <w:t xml:space="preserve">≥2 items; each part ≥1 item; titles free text.</w:t>
      </w:r>
    </w:p>
    <w:p>
      <w:pPr>
        <w:numPr>
          <w:ilvl w:val="0"/>
          <w:numId w:val="3267"/>
        </w:numPr>
        <w:pStyle w:val="Compact"/>
      </w:pPr>
      <w:r>
        <w:rPr>
          <w:bCs/>
          <w:b/>
        </w:rPr>
        <w:t xml:space="preserve">Permissions:</w:t>
      </w:r>
      <w:r>
        <w:t xml:space="preserve"> </w:t>
      </w:r>
      <w:r>
        <w:t xml:space="preserve">Staff. UI-level only (persona switcher on a shared demo account; no server enforcement).</w:t>
      </w:r>
    </w:p>
    <w:p>
      <w:pPr>
        <w:numPr>
          <w:ilvl w:val="0"/>
          <w:numId w:val="3267"/>
        </w:numPr>
        <w:pStyle w:val="Compact"/>
      </w:pPr>
      <w:r>
        <w:rPr>
          <w:bCs/>
          <w:b/>
        </w:rPr>
        <w:t xml:space="preserve">Error Handling:</w:t>
      </w:r>
      <w:r>
        <w:t xml:space="preserve"> </w:t>
      </w:r>
      <w:r>
        <w:t xml:space="preserve">Inline red message.</w:t>
      </w:r>
    </w:p>
    <w:p>
      <w:pPr>
        <w:numPr>
          <w:ilvl w:val="0"/>
          <w:numId w:val="3267"/>
        </w:numPr>
        <w:pStyle w:val="Compact"/>
      </w:pPr>
      <w:r>
        <w:rPr>
          <w:bCs/>
          <w:b/>
        </w:rPr>
        <w:t xml:space="preserve">Dependencies:</w:t>
      </w:r>
      <w:r>
        <w:t xml:space="preserve"> </w:t>
      </w:r>
      <w:r>
        <w:t xml:space="preserve">US-PRJ-002</w:t>
      </w:r>
    </w:p>
    <w:p>
      <w:pPr>
        <w:numPr>
          <w:ilvl w:val="0"/>
          <w:numId w:val="3267"/>
        </w:numPr>
        <w:pStyle w:val="Compact"/>
      </w:pPr>
      <w:r>
        <w:rPr>
          <w:bCs/>
          <w:b/>
        </w:rPr>
        <w:t xml:space="preserve">Definition of Ready:</w:t>
      </w:r>
    </w:p>
    <w:p>
      <w:pPr>
        <w:numPr>
          <w:ilvl w:val="1"/>
          <w:numId w:val="3270"/>
        </w:numPr>
        <w:pStyle w:val="Compact"/>
      </w:pPr>
      <w:r>
        <w:t xml:space="preserve">☐ Business value confirmed</w:t>
      </w:r>
    </w:p>
    <w:p>
      <w:pPr>
        <w:numPr>
          <w:ilvl w:val="1"/>
          <w:numId w:val="3270"/>
        </w:numPr>
        <w:pStyle w:val="Compact"/>
      </w:pPr>
      <w:r>
        <w:t xml:space="preserve">☒ Acceptance criteria defined (≥2 Given/When/Then)</w:t>
      </w:r>
    </w:p>
    <w:p>
      <w:pPr>
        <w:numPr>
          <w:ilvl w:val="1"/>
          <w:numId w:val="3270"/>
        </w:numPr>
        <w:pStyle w:val="Compact"/>
      </w:pPr>
      <w:r>
        <w:t xml:space="preserve">☒ Dependencies identified</w:t>
      </w:r>
    </w:p>
    <w:p>
      <w:pPr>
        <w:numPr>
          <w:ilvl w:val="1"/>
          <w:numId w:val="3270"/>
        </w:numPr>
        <w:pStyle w:val="Compact"/>
      </w:pPr>
      <w:r>
        <w:t xml:space="preserve">☒ Required data identified</w:t>
      </w:r>
    </w:p>
    <w:p>
      <w:pPr>
        <w:numPr>
          <w:ilvl w:val="1"/>
          <w:numId w:val="3270"/>
        </w:numPr>
        <w:pStyle w:val="Compact"/>
      </w:pPr>
      <w:r>
        <w:t xml:space="preserve">☐ Roles &amp; permissions confirmed</w:t>
      </w:r>
    </w:p>
    <w:p>
      <w:pPr>
        <w:numPr>
          <w:ilvl w:val="1"/>
          <w:numId w:val="3270"/>
        </w:numPr>
        <w:pStyle w:val="Compact"/>
      </w:pPr>
      <w:r>
        <w:t xml:space="preserve">☒ Prototype/UX reference available</w:t>
      </w:r>
    </w:p>
    <w:p>
      <w:pPr>
        <w:numPr>
          <w:ilvl w:val="1"/>
          <w:numId w:val="3270"/>
        </w:numPr>
        <w:pStyle w:val="Compact"/>
      </w:pPr>
      <w:r>
        <w:t xml:space="preserve">☐ Open questions resolved</w:t>
      </w:r>
    </w:p>
    <w:p>
      <w:pPr>
        <w:numPr>
          <w:ilvl w:val="0"/>
          <w:numId w:val="3267"/>
        </w:numPr>
        <w:pStyle w:val="Compact"/>
      </w:pPr>
      <w:r>
        <w:rPr>
          <w:bCs/>
          <w:b/>
        </w:rPr>
        <w:t xml:space="preserve">Suggested Priority:</w:t>
      </w:r>
      <w:r>
        <w:t xml:space="preserve"> </w:t>
      </w:r>
      <w:r>
        <w:t xml:space="preserve">Must</w:t>
      </w:r>
    </w:p>
    <w:p>
      <w:pPr>
        <w:numPr>
          <w:ilvl w:val="0"/>
          <w:numId w:val="3267"/>
        </w:numPr>
        <w:pStyle w:val="Compact"/>
      </w:pPr>
      <w:r>
        <w:rPr>
          <w:bCs/>
          <w:b/>
        </w:rPr>
        <w:t xml:space="preserve">Open Questions:</w:t>
      </w:r>
      <w:r>
        <w:t xml:space="preserve"> </w:t>
      </w:r>
      <w:r>
        <w:t xml:space="preserve">OQ-PRJ-03</w:t>
      </w:r>
    </w:p>
    <w:bookmarkEnd w:id="1370"/>
    <w:bookmarkStart w:id="1371" w:name="X714e701604b54404cffed92fb5a0a3f883a0706"/>
    <w:p>
      <w:pPr>
        <w:pStyle w:val="Heading3"/>
      </w:pPr>
      <w:r>
        <w:t xml:space="preserve">US-PRJ-005 — Indicator links, initiative allocations and co-funding agreed at application stage to carry over to the project, atomically,</w:t>
      </w:r>
    </w:p>
    <w:p>
      <w:pPr>
        <w:numPr>
          <w:ilvl w:val="0"/>
          <w:numId w:val="3271"/>
        </w:numPr>
        <w:pStyle w:val="Compact"/>
      </w:pPr>
      <w:r>
        <w:rPr>
          <w:bCs/>
          <w:b/>
        </w:rPr>
        <w:t xml:space="preserve">Parent Epic:</w:t>
      </w:r>
      <w:r>
        <w:t xml:space="preserve"> </w:t>
      </w:r>
      <w:r>
        <w:t xml:space="preserve">EP-PRJ-01 ·</w:t>
      </w:r>
      <w:r>
        <w:t xml:space="preserve"> </w:t>
      </w:r>
      <w:r>
        <w:rPr>
          <w:bCs/>
          <w:b/>
        </w:rPr>
        <w:t xml:space="preserve">Parent Feature:</w:t>
      </w:r>
      <w:r>
        <w:t xml:space="preserve"> </w:t>
      </w:r>
      <w:r>
        <w:t xml:space="preserve">FT-PRJ-02</w:t>
      </w:r>
    </w:p>
    <w:p>
      <w:pPr>
        <w:numPr>
          <w:ilvl w:val="0"/>
          <w:numId w:val="3271"/>
        </w:numPr>
        <w:pStyle w:val="Compact"/>
      </w:pPr>
      <w:r>
        <w:rPr>
          <w:bCs/>
          <w:b/>
        </w:rPr>
        <w:t xml:space="preserve">User Role:</w:t>
      </w:r>
      <w:r>
        <w:t xml:space="preserve"> </w:t>
      </w:r>
      <w:r>
        <w:t xml:space="preserve">Grants manager</w:t>
      </w:r>
    </w:p>
    <w:p>
      <w:pPr>
        <w:numPr>
          <w:ilvl w:val="0"/>
          <w:numId w:val="3271"/>
        </w:numPr>
        <w:pStyle w:val="Compact"/>
      </w:pPr>
      <w:r>
        <w:rPr>
          <w:bCs/>
          <w:b/>
        </w:rPr>
        <w:t xml:space="preserve">Story:</w:t>
      </w:r>
      <w:r>
        <w:t xml:space="preserve"> </w:t>
      </w:r>
      <w:r>
        <w:t xml:space="preserve">As a grants manager I want indicator links, initiative allocations and co-funding agreed at application stage to carry over to the project, atomically, so that commitments are not lost or duplicated.</w:t>
      </w:r>
    </w:p>
    <w:p>
      <w:pPr>
        <w:numPr>
          <w:ilvl w:val="0"/>
          <w:numId w:val="3271"/>
        </w:numPr>
        <w:pStyle w:val="Compact"/>
      </w:pPr>
      <w:r>
        <w:rPr>
          <w:bCs/>
          <w:b/>
        </w:rPr>
        <w:t xml:space="preserve">Related Requirements:</w:t>
      </w:r>
      <w:r>
        <w:t xml:space="preserve"> </w:t>
      </w:r>
      <w:r>
        <w:t xml:space="preserve">FR-PRJ-009, FR-PRJ-055</w:t>
      </w:r>
    </w:p>
    <w:p>
      <w:pPr>
        <w:numPr>
          <w:ilvl w:val="0"/>
          <w:numId w:val="3271"/>
        </w:numPr>
        <w:pStyle w:val="Compact"/>
      </w:pPr>
      <w:r>
        <w:rPr>
          <w:bCs/>
          <w:b/>
        </w:rPr>
        <w:t xml:space="preserve">Preconditions:</w:t>
      </w:r>
      <w:r>
        <w:t xml:space="preserve"> </w:t>
      </w:r>
      <w:r>
        <w:t xml:space="preserve">Application has indicator links / allocations / co-funding.</w:t>
      </w:r>
    </w:p>
    <w:p>
      <w:pPr>
        <w:numPr>
          <w:ilvl w:val="0"/>
          <w:numId w:val="3271"/>
        </w:numPr>
        <w:pStyle w:val="Compact"/>
      </w:pPr>
      <w:r>
        <w:rPr>
          <w:bCs/>
          <w:b/>
        </w:rPr>
        <w:t xml:space="preserve">Main Flow:</w:t>
      </w:r>
    </w:p>
    <w:p>
      <w:pPr>
        <w:numPr>
          <w:ilvl w:val="1"/>
          <w:numId w:val="3272"/>
        </w:numPr>
        <w:pStyle w:val="Compact"/>
      </w:pPr>
      <w:r>
        <w:t xml:space="preserve">Transfer the application.</w:t>
      </w:r>
    </w:p>
    <w:p>
      <w:pPr>
        <w:numPr>
          <w:ilvl w:val="1"/>
          <w:numId w:val="3272"/>
        </w:numPr>
        <w:pStyle w:val="Compact"/>
      </w:pPr>
      <w:r>
        <w:t xml:space="preserve">System moves the records to the (first) project.</w:t>
      </w:r>
    </w:p>
    <w:p>
      <w:pPr>
        <w:numPr>
          <w:ilvl w:val="0"/>
          <w:numId w:val="3271"/>
        </w:numPr>
        <w:pStyle w:val="Compact"/>
      </w:pPr>
      <w:r>
        <w:rPr>
          <w:bCs/>
          <w:b/>
        </w:rPr>
        <w:t xml:space="preserve">Alternative Flows:</w:t>
      </w:r>
      <w:r>
        <w:t xml:space="preserve"> </w:t>
      </w:r>
      <w:r>
        <w:t xml:space="preserve">Split transfer → records go to first project only (current behaviour; see OQ-PRJ-03).</w:t>
      </w:r>
    </w:p>
    <w:p>
      <w:pPr>
        <w:numPr>
          <w:ilvl w:val="0"/>
          <w:numId w:val="3271"/>
        </w:numPr>
        <w:pStyle w:val="Compact"/>
      </w:pPr>
      <w:r>
        <w:rPr>
          <w:bCs/>
          <w:b/>
        </w:rPr>
        <w:t xml:space="preserve">Exception Flows:</w:t>
      </w:r>
      <w:r>
        <w:t xml:space="preserve"> </w:t>
      </w:r>
      <w:r>
        <w:t xml:space="preserve">Failure mid-transfer must leave no partial data [Recommended].</w:t>
      </w:r>
    </w:p>
    <w:p>
      <w:pPr>
        <w:numPr>
          <w:ilvl w:val="0"/>
          <w:numId w:val="3271"/>
        </w:numPr>
        <w:pStyle w:val="Compact"/>
      </w:pPr>
      <w:r>
        <w:rPr>
          <w:bCs/>
          <w:b/>
        </w:rPr>
        <w:t xml:space="preserve">Business Rules:</w:t>
      </w:r>
      <w:r>
        <w:t xml:space="preserve"> </w:t>
      </w:r>
      <w:r>
        <w:t xml:space="preserve">BR-PRJ-10</w:t>
      </w:r>
    </w:p>
    <w:p>
      <w:pPr>
        <w:numPr>
          <w:ilvl w:val="0"/>
          <w:numId w:val="3271"/>
        </w:numPr>
        <w:pStyle w:val="Compact"/>
      </w:pPr>
      <w:r>
        <w:rPr>
          <w:bCs/>
          <w:b/>
        </w:rPr>
        <w:t xml:space="preserve">Acceptance Criteria:</w:t>
      </w:r>
    </w:p>
    <w:p>
      <w:pPr>
        <w:numPr>
          <w:ilvl w:val="1"/>
          <w:numId w:val="3273"/>
        </w:numPr>
        <w:pStyle w:val="Compact"/>
      </w:pPr>
      <w:r>
        <w:t xml:space="preserve">Given an application with 2 indicator links, When transferred, Then the project indicators panel shows both links.</w:t>
      </w:r>
    </w:p>
    <w:p>
      <w:pPr>
        <w:numPr>
          <w:ilvl w:val="1"/>
          <w:numId w:val="3273"/>
        </w:numPr>
        <w:pStyle w:val="Compact"/>
      </w:pPr>
      <w:r>
        <w:t xml:space="preserve">Given a failure while creating a project [Recommended], When the transfer aborts, Then no contract or project remains.</w:t>
      </w:r>
    </w:p>
    <w:p>
      <w:pPr>
        <w:numPr>
          <w:ilvl w:val="0"/>
          <w:numId w:val="3271"/>
        </w:numPr>
        <w:pStyle w:val="Compact"/>
      </w:pPr>
      <w:r>
        <w:rPr>
          <w:bCs/>
          <w:b/>
        </w:rPr>
        <w:t xml:space="preserve">Required Data:</w:t>
      </w:r>
      <w:r>
        <w:t xml:space="preserve"> </w:t>
      </w:r>
      <w:r>
        <w:t xml:space="preserve">project_indicators, project_plan_allocations, co_fundings (application_id → project_id)</w:t>
      </w:r>
    </w:p>
    <w:p>
      <w:pPr>
        <w:numPr>
          <w:ilvl w:val="0"/>
          <w:numId w:val="3271"/>
        </w:numPr>
        <w:pStyle w:val="Compact"/>
      </w:pPr>
      <w:r>
        <w:rPr>
          <w:bCs/>
          <w:b/>
        </w:rPr>
        <w:t xml:space="preserve">Field Validations:</w:t>
      </w:r>
      <w:r>
        <w:t xml:space="preserve"> </w:t>
      </w:r>
      <w:r>
        <w:t xml:space="preserve">—</w:t>
      </w:r>
    </w:p>
    <w:p>
      <w:pPr>
        <w:numPr>
          <w:ilvl w:val="0"/>
          <w:numId w:val="3271"/>
        </w:numPr>
        <w:pStyle w:val="Compact"/>
      </w:pPr>
      <w:r>
        <w:rPr>
          <w:bCs/>
          <w:b/>
        </w:rPr>
        <w:t xml:space="preserve">Permissions:</w:t>
      </w:r>
      <w:r>
        <w:t xml:space="preserve"> </w:t>
      </w:r>
      <w:r>
        <w:t xml:space="preserve">Staff.</w:t>
      </w:r>
    </w:p>
    <w:p>
      <w:pPr>
        <w:numPr>
          <w:ilvl w:val="0"/>
          <w:numId w:val="3271"/>
        </w:numPr>
        <w:pStyle w:val="Compact"/>
      </w:pPr>
      <w:r>
        <w:rPr>
          <w:bCs/>
          <w:b/>
        </w:rPr>
        <w:t xml:space="preserve">Error Handling:</w:t>
      </w:r>
      <w:r>
        <w:t xml:space="preserve"> </w:t>
      </w:r>
      <w:r>
        <w:t xml:space="preserve">Rollback on error [Recommended].</w:t>
      </w:r>
    </w:p>
    <w:p>
      <w:pPr>
        <w:numPr>
          <w:ilvl w:val="0"/>
          <w:numId w:val="3271"/>
        </w:numPr>
        <w:pStyle w:val="Compact"/>
      </w:pPr>
      <w:r>
        <w:rPr>
          <w:bCs/>
          <w:b/>
        </w:rPr>
        <w:t xml:space="preserve">Dependencies:</w:t>
      </w:r>
      <w:r>
        <w:t xml:space="preserve"> </w:t>
      </w:r>
      <w:r>
        <w:t xml:space="preserve">REV, PLN</w:t>
      </w:r>
    </w:p>
    <w:p>
      <w:pPr>
        <w:numPr>
          <w:ilvl w:val="0"/>
          <w:numId w:val="3271"/>
        </w:numPr>
        <w:pStyle w:val="Compact"/>
      </w:pPr>
      <w:r>
        <w:rPr>
          <w:bCs/>
          <w:b/>
        </w:rPr>
        <w:t xml:space="preserve">Definition of Ready:</w:t>
      </w:r>
    </w:p>
    <w:p>
      <w:pPr>
        <w:numPr>
          <w:ilvl w:val="1"/>
          <w:numId w:val="3274"/>
        </w:numPr>
        <w:pStyle w:val="Compact"/>
      </w:pPr>
      <w:r>
        <w:t xml:space="preserve">☐ Business value confirmed</w:t>
      </w:r>
    </w:p>
    <w:p>
      <w:pPr>
        <w:numPr>
          <w:ilvl w:val="1"/>
          <w:numId w:val="3274"/>
        </w:numPr>
        <w:pStyle w:val="Compact"/>
      </w:pPr>
      <w:r>
        <w:t xml:space="preserve">☒ Acceptance criteria defined (≥2 Given/When/Then)</w:t>
      </w:r>
    </w:p>
    <w:p>
      <w:pPr>
        <w:numPr>
          <w:ilvl w:val="1"/>
          <w:numId w:val="3274"/>
        </w:numPr>
        <w:pStyle w:val="Compact"/>
      </w:pPr>
      <w:r>
        <w:t xml:space="preserve">☒ Dependencies identified</w:t>
      </w:r>
    </w:p>
    <w:p>
      <w:pPr>
        <w:numPr>
          <w:ilvl w:val="1"/>
          <w:numId w:val="3274"/>
        </w:numPr>
        <w:pStyle w:val="Compact"/>
      </w:pPr>
      <w:r>
        <w:t xml:space="preserve">☒ Required data identified</w:t>
      </w:r>
    </w:p>
    <w:p>
      <w:pPr>
        <w:numPr>
          <w:ilvl w:val="1"/>
          <w:numId w:val="3274"/>
        </w:numPr>
        <w:pStyle w:val="Compact"/>
      </w:pPr>
      <w:r>
        <w:t xml:space="preserve">☐ Roles &amp; permissions confirmed</w:t>
      </w:r>
    </w:p>
    <w:p>
      <w:pPr>
        <w:numPr>
          <w:ilvl w:val="1"/>
          <w:numId w:val="3274"/>
        </w:numPr>
        <w:pStyle w:val="Compact"/>
      </w:pPr>
      <w:r>
        <w:t xml:space="preserve">☒ Prototype/UX reference available</w:t>
      </w:r>
    </w:p>
    <w:p>
      <w:pPr>
        <w:numPr>
          <w:ilvl w:val="1"/>
          <w:numId w:val="3274"/>
        </w:numPr>
        <w:pStyle w:val="Compact"/>
      </w:pPr>
      <w:r>
        <w:t xml:space="preserve">☐ Open questions resolved</w:t>
      </w:r>
    </w:p>
    <w:p>
      <w:pPr>
        <w:numPr>
          <w:ilvl w:val="0"/>
          <w:numId w:val="3271"/>
        </w:numPr>
        <w:pStyle w:val="Compact"/>
      </w:pPr>
      <w:r>
        <w:rPr>
          <w:bCs/>
          <w:b/>
        </w:rPr>
        <w:t xml:space="preserve">Suggested Priority:</w:t>
      </w:r>
      <w:r>
        <w:t xml:space="preserve"> </w:t>
      </w:r>
      <w:r>
        <w:t xml:space="preserve">Must</w:t>
      </w:r>
    </w:p>
    <w:p>
      <w:pPr>
        <w:numPr>
          <w:ilvl w:val="0"/>
          <w:numId w:val="3271"/>
        </w:numPr>
        <w:pStyle w:val="Compact"/>
      </w:pPr>
      <w:r>
        <w:rPr>
          <w:bCs/>
          <w:b/>
        </w:rPr>
        <w:t xml:space="preserve">Open Questions:</w:t>
      </w:r>
      <w:r>
        <w:t xml:space="preserve"> </w:t>
      </w:r>
      <w:r>
        <w:t xml:space="preserve">OQ-PRJ-03</w:t>
      </w:r>
    </w:p>
    <w:bookmarkEnd w:id="1371"/>
    <w:bookmarkStart w:id="1372" w:name="X1e9d1985ba10bafb9f4d55274f09601bb529623"/>
    <w:p>
      <w:pPr>
        <w:pStyle w:val="Heading3"/>
      </w:pPr>
      <w:r>
        <w:t xml:space="preserve">US-PRJ-006 — Advance a contract through its preparation and signature steps</w:t>
      </w:r>
    </w:p>
    <w:p>
      <w:pPr>
        <w:numPr>
          <w:ilvl w:val="0"/>
          <w:numId w:val="3275"/>
        </w:numPr>
        <w:pStyle w:val="Compact"/>
      </w:pPr>
      <w:r>
        <w:rPr>
          <w:bCs/>
          <w:b/>
        </w:rPr>
        <w:t xml:space="preserve">Parent Epic:</w:t>
      </w:r>
      <w:r>
        <w:t xml:space="preserve"> </w:t>
      </w:r>
      <w:r>
        <w:t xml:space="preserve">EP-PRJ-01 ·</w:t>
      </w:r>
      <w:r>
        <w:t xml:space="preserve"> </w:t>
      </w:r>
      <w:r>
        <w:rPr>
          <w:bCs/>
          <w:b/>
        </w:rPr>
        <w:t xml:space="preserve">Parent Feature:</w:t>
      </w:r>
      <w:r>
        <w:t xml:space="preserve"> </w:t>
      </w:r>
      <w:r>
        <w:t xml:space="preserve">FT-PRJ-03</w:t>
      </w:r>
    </w:p>
    <w:p>
      <w:pPr>
        <w:numPr>
          <w:ilvl w:val="0"/>
          <w:numId w:val="3275"/>
        </w:numPr>
        <w:pStyle w:val="Compact"/>
      </w:pPr>
      <w:r>
        <w:rPr>
          <w:bCs/>
          <w:b/>
        </w:rPr>
        <w:t xml:space="preserve">User Role:</w:t>
      </w:r>
      <w:r>
        <w:t xml:space="preserve"> </w:t>
      </w:r>
      <w:r>
        <w:t xml:space="preserve">Grants manager</w:t>
      </w:r>
    </w:p>
    <w:p>
      <w:pPr>
        <w:numPr>
          <w:ilvl w:val="0"/>
          <w:numId w:val="3275"/>
        </w:numPr>
        <w:pStyle w:val="Compact"/>
      </w:pPr>
      <w:r>
        <w:rPr>
          <w:bCs/>
          <w:b/>
        </w:rPr>
        <w:t xml:space="preserve">Story:</w:t>
      </w:r>
      <w:r>
        <w:t xml:space="preserve"> </w:t>
      </w:r>
      <w:r>
        <w:t xml:space="preserve">As a grants manager I want to advance a contract through its preparation and signature steps so that the project can start only once the contract is signed.</w:t>
      </w:r>
    </w:p>
    <w:p>
      <w:pPr>
        <w:numPr>
          <w:ilvl w:val="0"/>
          <w:numId w:val="3275"/>
        </w:numPr>
        <w:pStyle w:val="Compact"/>
      </w:pPr>
      <w:r>
        <w:rPr>
          <w:bCs/>
          <w:b/>
        </w:rPr>
        <w:t xml:space="preserve">Related Requirements:</w:t>
      </w:r>
      <w:r>
        <w:t xml:space="preserve"> </w:t>
      </w:r>
      <w:r>
        <w:t xml:space="preserve">FR-PRJ-011, FR-PRJ-012</w:t>
      </w:r>
    </w:p>
    <w:p>
      <w:pPr>
        <w:numPr>
          <w:ilvl w:val="0"/>
          <w:numId w:val="3275"/>
        </w:numPr>
        <w:pStyle w:val="Compact"/>
      </w:pPr>
      <w:r>
        <w:rPr>
          <w:bCs/>
          <w:b/>
        </w:rPr>
        <w:t xml:space="preserve">Preconditions:</w:t>
      </w:r>
      <w:r>
        <w:t xml:space="preserve"> </w:t>
      </w:r>
      <w:r>
        <w:t xml:space="preserve">Project with a contract not yet signed.</w:t>
      </w:r>
    </w:p>
    <w:p>
      <w:pPr>
        <w:numPr>
          <w:ilvl w:val="0"/>
          <w:numId w:val="3275"/>
        </w:numPr>
        <w:pStyle w:val="Compact"/>
      </w:pPr>
      <w:r>
        <w:rPr>
          <w:bCs/>
          <w:b/>
        </w:rPr>
        <w:t xml:space="preserve">Main Flow:</w:t>
      </w:r>
    </w:p>
    <w:p>
      <w:pPr>
        <w:numPr>
          <w:ilvl w:val="1"/>
          <w:numId w:val="3276"/>
        </w:numPr>
        <w:pStyle w:val="Compact"/>
      </w:pPr>
      <w:r>
        <w:t xml:space="preserve">Open the project.</w:t>
      </w:r>
    </w:p>
    <w:p>
      <w:pPr>
        <w:numPr>
          <w:ilvl w:val="1"/>
          <w:numId w:val="3276"/>
        </w:numPr>
        <w:pStyle w:val="Compact"/>
      </w:pPr>
      <w:r>
        <w:t xml:space="preserve">Click 'نقل إلى:</w:t>
      </w:r>
      <w:r>
        <w:t xml:space="preserve"> </w:t>
      </w:r>
      <w:r>
        <w:t xml:space="preserve">'.</w:t>
      </w:r>
    </w:p>
    <w:p>
      <w:pPr>
        <w:numPr>
          <w:ilvl w:val="1"/>
          <w:numId w:val="3276"/>
        </w:numPr>
        <w:pStyle w:val="Compact"/>
      </w:pPr>
      <w:r>
        <w:t xml:space="preserve">Repeat until 'موقّع'.</w:t>
      </w:r>
    </w:p>
    <w:p>
      <w:pPr>
        <w:numPr>
          <w:ilvl w:val="0"/>
          <w:numId w:val="3275"/>
        </w:numPr>
        <w:pStyle w:val="Compact"/>
      </w:pPr>
      <w:r>
        <w:rPr>
          <w:bCs/>
          <w:b/>
        </w:rPr>
        <w:t xml:space="preserve">Alternative Flows:</w:t>
      </w:r>
      <w:r>
        <w:t xml:space="preserve"> </w:t>
      </w:r>
      <w:r>
        <w:t xml:space="preserve">—</w:t>
      </w:r>
    </w:p>
    <w:p>
      <w:pPr>
        <w:numPr>
          <w:ilvl w:val="0"/>
          <w:numId w:val="3275"/>
        </w:numPr>
        <w:pStyle w:val="Compact"/>
      </w:pPr>
      <w:r>
        <w:rPr>
          <w:bCs/>
          <w:b/>
        </w:rPr>
        <w:t xml:space="preserve">Exception Flows:</w:t>
      </w:r>
      <w:r>
        <w:t xml:space="preserve"> </w:t>
      </w:r>
      <w:r>
        <w:t xml:space="preserve">DB error → toast.</w:t>
      </w:r>
    </w:p>
    <w:p>
      <w:pPr>
        <w:numPr>
          <w:ilvl w:val="0"/>
          <w:numId w:val="3275"/>
        </w:numPr>
        <w:pStyle w:val="Compact"/>
      </w:pPr>
      <w:r>
        <w:rPr>
          <w:bCs/>
          <w:b/>
        </w:rPr>
        <w:t xml:space="preserve">Business Rules:</w:t>
      </w:r>
      <w:r>
        <w:t xml:space="preserve"> </w:t>
      </w:r>
      <w:r>
        <w:t xml:space="preserve">BR-PRJ-03</w:t>
      </w:r>
    </w:p>
    <w:p>
      <w:pPr>
        <w:numPr>
          <w:ilvl w:val="0"/>
          <w:numId w:val="3275"/>
        </w:numPr>
        <w:pStyle w:val="Compact"/>
      </w:pPr>
      <w:r>
        <w:rPr>
          <w:bCs/>
          <w:b/>
        </w:rPr>
        <w:t xml:space="preserve">Acceptance Criteria:</w:t>
      </w:r>
    </w:p>
    <w:p>
      <w:pPr>
        <w:numPr>
          <w:ilvl w:val="1"/>
          <w:numId w:val="3277"/>
        </w:numPr>
        <w:pStyle w:val="Compact"/>
      </w:pPr>
      <w:r>
        <w:t xml:space="preserve">Given a contract in 'بانتظار التوقيع', When I advance, Then it becomes 'موقّع' and signed_at is set.</w:t>
      </w:r>
    </w:p>
    <w:p>
      <w:pPr>
        <w:numPr>
          <w:ilvl w:val="1"/>
          <w:numId w:val="3277"/>
        </w:numPr>
        <w:pStyle w:val="Compact"/>
      </w:pPr>
      <w:r>
        <w:t xml:space="preserve">Given a signed contract, When I open the project, Then no advance button is shown.</w:t>
      </w:r>
    </w:p>
    <w:p>
      <w:pPr>
        <w:numPr>
          <w:ilvl w:val="0"/>
          <w:numId w:val="3275"/>
        </w:numPr>
        <w:pStyle w:val="Compact"/>
      </w:pPr>
      <w:r>
        <w:rPr>
          <w:bCs/>
          <w:b/>
        </w:rPr>
        <w:t xml:space="preserve">Required Data:</w:t>
      </w:r>
      <w:r>
        <w:t xml:space="preserve"> </w:t>
      </w:r>
      <w:r>
        <w:t xml:space="preserve">contracts.status, signed_at</w:t>
      </w:r>
    </w:p>
    <w:p>
      <w:pPr>
        <w:numPr>
          <w:ilvl w:val="0"/>
          <w:numId w:val="3275"/>
        </w:numPr>
        <w:pStyle w:val="Compact"/>
      </w:pPr>
      <w:r>
        <w:rPr>
          <w:bCs/>
          <w:b/>
        </w:rPr>
        <w:t xml:space="preserve">Field Validations:</w:t>
      </w:r>
      <w:r>
        <w:t xml:space="preserve"> </w:t>
      </w:r>
      <w:r>
        <w:t xml:space="preserve">Next status from fixed flow only.</w:t>
      </w:r>
    </w:p>
    <w:p>
      <w:pPr>
        <w:numPr>
          <w:ilvl w:val="0"/>
          <w:numId w:val="3275"/>
        </w:numPr>
        <w:pStyle w:val="Compact"/>
      </w:pPr>
      <w:r>
        <w:rPr>
          <w:bCs/>
          <w:b/>
        </w:rPr>
        <w:t xml:space="preserve">Permissions:</w:t>
      </w:r>
      <w:r>
        <w:t xml:space="preserve"> </w:t>
      </w:r>
      <w:r>
        <w:t xml:space="preserve">Staff. UI-level only (persona switcher on a shared demo account; no server enforcement).</w:t>
      </w:r>
    </w:p>
    <w:p>
      <w:pPr>
        <w:numPr>
          <w:ilvl w:val="0"/>
          <w:numId w:val="3275"/>
        </w:numPr>
        <w:pStyle w:val="Compact"/>
      </w:pPr>
      <w:r>
        <w:rPr>
          <w:bCs/>
          <w:b/>
        </w:rPr>
        <w:t xml:space="preserve">Error Handling:</w:t>
      </w:r>
      <w:r>
        <w:t xml:space="preserve"> </w:t>
      </w:r>
      <w:r>
        <w:t xml:space="preserve">Toast.</w:t>
      </w:r>
    </w:p>
    <w:p>
      <w:pPr>
        <w:numPr>
          <w:ilvl w:val="0"/>
          <w:numId w:val="3275"/>
        </w:numPr>
        <w:pStyle w:val="Compact"/>
      </w:pPr>
      <w:r>
        <w:rPr>
          <w:bCs/>
          <w:b/>
        </w:rPr>
        <w:t xml:space="preserve">Dependencies:</w:t>
      </w:r>
      <w:r>
        <w:t xml:space="preserve"> </w:t>
      </w:r>
      <w:r>
        <w:t xml:space="preserve">US-PRJ-003</w:t>
      </w:r>
    </w:p>
    <w:p>
      <w:pPr>
        <w:numPr>
          <w:ilvl w:val="0"/>
          <w:numId w:val="3275"/>
        </w:numPr>
        <w:pStyle w:val="Compact"/>
      </w:pPr>
      <w:r>
        <w:rPr>
          <w:bCs/>
          <w:b/>
        </w:rPr>
        <w:t xml:space="preserve">Definition of Ready:</w:t>
      </w:r>
    </w:p>
    <w:p>
      <w:pPr>
        <w:numPr>
          <w:ilvl w:val="1"/>
          <w:numId w:val="3278"/>
        </w:numPr>
        <w:pStyle w:val="Compact"/>
      </w:pPr>
      <w:r>
        <w:t xml:space="preserve">☐ Business value confirmed</w:t>
      </w:r>
    </w:p>
    <w:p>
      <w:pPr>
        <w:numPr>
          <w:ilvl w:val="1"/>
          <w:numId w:val="3278"/>
        </w:numPr>
        <w:pStyle w:val="Compact"/>
      </w:pPr>
      <w:r>
        <w:t xml:space="preserve">☒ Acceptance criteria defined (≥2 Given/When/Then)</w:t>
      </w:r>
    </w:p>
    <w:p>
      <w:pPr>
        <w:numPr>
          <w:ilvl w:val="1"/>
          <w:numId w:val="3278"/>
        </w:numPr>
        <w:pStyle w:val="Compact"/>
      </w:pPr>
      <w:r>
        <w:t xml:space="preserve">☒ Dependencies identified</w:t>
      </w:r>
    </w:p>
    <w:p>
      <w:pPr>
        <w:numPr>
          <w:ilvl w:val="1"/>
          <w:numId w:val="3278"/>
        </w:numPr>
        <w:pStyle w:val="Compact"/>
      </w:pPr>
      <w:r>
        <w:t xml:space="preserve">☒ Required data identified</w:t>
      </w:r>
    </w:p>
    <w:p>
      <w:pPr>
        <w:numPr>
          <w:ilvl w:val="1"/>
          <w:numId w:val="3278"/>
        </w:numPr>
        <w:pStyle w:val="Compact"/>
      </w:pPr>
      <w:r>
        <w:t xml:space="preserve">☐ Roles &amp; permissions confirmed</w:t>
      </w:r>
    </w:p>
    <w:p>
      <w:pPr>
        <w:numPr>
          <w:ilvl w:val="1"/>
          <w:numId w:val="3278"/>
        </w:numPr>
        <w:pStyle w:val="Compact"/>
      </w:pPr>
      <w:r>
        <w:t xml:space="preserve">☒ Prototype/UX reference available</w:t>
      </w:r>
    </w:p>
    <w:p>
      <w:pPr>
        <w:numPr>
          <w:ilvl w:val="1"/>
          <w:numId w:val="3278"/>
        </w:numPr>
        <w:pStyle w:val="Compact"/>
      </w:pPr>
      <w:r>
        <w:t xml:space="preserve">☐ Open questions resolved</w:t>
      </w:r>
    </w:p>
    <w:p>
      <w:pPr>
        <w:numPr>
          <w:ilvl w:val="0"/>
          <w:numId w:val="3275"/>
        </w:numPr>
        <w:pStyle w:val="Compact"/>
      </w:pPr>
      <w:r>
        <w:rPr>
          <w:bCs/>
          <w:b/>
        </w:rPr>
        <w:t xml:space="preserve">Suggested Priority:</w:t>
      </w:r>
      <w:r>
        <w:t xml:space="preserve"> </w:t>
      </w:r>
      <w:r>
        <w:t xml:space="preserve">Must</w:t>
      </w:r>
    </w:p>
    <w:p>
      <w:pPr>
        <w:numPr>
          <w:ilvl w:val="0"/>
          <w:numId w:val="3275"/>
        </w:numPr>
        <w:pStyle w:val="Compact"/>
      </w:pPr>
      <w:r>
        <w:rPr>
          <w:bCs/>
          <w:b/>
        </w:rPr>
        <w:t xml:space="preserve">Open Questions:</w:t>
      </w:r>
      <w:r>
        <w:t xml:space="preserve"> </w:t>
      </w:r>
      <w:r>
        <w:t xml:space="preserve">OQ-PRJ-05, OQ-PRJ-01</w:t>
      </w:r>
    </w:p>
    <w:bookmarkEnd w:id="1372"/>
    <w:bookmarkStart w:id="1373" w:name="X98f047c771d06341ba38047c3c075842002bd73"/>
    <w:p>
      <w:pPr>
        <w:pStyle w:val="Heading3"/>
      </w:pPr>
      <w:r>
        <w:t xml:space="preserve">US-PRJ-007 — A contracts register and a contract card on the application</w:t>
      </w:r>
    </w:p>
    <w:p>
      <w:pPr>
        <w:numPr>
          <w:ilvl w:val="0"/>
          <w:numId w:val="3279"/>
        </w:numPr>
        <w:pStyle w:val="Compact"/>
      </w:pPr>
      <w:r>
        <w:rPr>
          <w:bCs/>
          <w:b/>
        </w:rPr>
        <w:t xml:space="preserve">Parent Epic:</w:t>
      </w:r>
      <w:r>
        <w:t xml:space="preserve"> </w:t>
      </w:r>
      <w:r>
        <w:t xml:space="preserve">EP-PRJ-01 ·</w:t>
      </w:r>
      <w:r>
        <w:t xml:space="preserve"> </w:t>
      </w:r>
      <w:r>
        <w:rPr>
          <w:bCs/>
          <w:b/>
        </w:rPr>
        <w:t xml:space="preserve">Parent Feature:</w:t>
      </w:r>
      <w:r>
        <w:t xml:space="preserve"> </w:t>
      </w:r>
      <w:r>
        <w:t xml:space="preserve">FT-PRJ-03</w:t>
      </w:r>
    </w:p>
    <w:p>
      <w:pPr>
        <w:numPr>
          <w:ilvl w:val="0"/>
          <w:numId w:val="3279"/>
        </w:numPr>
        <w:pStyle w:val="Compact"/>
      </w:pPr>
      <w:r>
        <w:rPr>
          <w:bCs/>
          <w:b/>
        </w:rPr>
        <w:t xml:space="preserve">User Role:</w:t>
      </w:r>
      <w:r>
        <w:t xml:space="preserve"> </w:t>
      </w:r>
      <w:r>
        <w:t xml:space="preserve">Grants manager</w:t>
      </w:r>
    </w:p>
    <w:p>
      <w:pPr>
        <w:numPr>
          <w:ilvl w:val="0"/>
          <w:numId w:val="3279"/>
        </w:numPr>
        <w:pStyle w:val="Compact"/>
      </w:pPr>
      <w:r>
        <w:rPr>
          <w:bCs/>
          <w:b/>
        </w:rPr>
        <w:t xml:space="preserve">Story:</w:t>
      </w:r>
      <w:r>
        <w:t xml:space="preserve"> </w:t>
      </w:r>
      <w:r>
        <w:t xml:space="preserve">As a grants manager I want a contracts register and a contract card on the application so that I can see every contract's status and the projects split from it.</w:t>
      </w:r>
    </w:p>
    <w:p>
      <w:pPr>
        <w:numPr>
          <w:ilvl w:val="0"/>
          <w:numId w:val="3279"/>
        </w:numPr>
        <w:pStyle w:val="Compact"/>
      </w:pPr>
      <w:r>
        <w:rPr>
          <w:bCs/>
          <w:b/>
        </w:rPr>
        <w:t xml:space="preserve">Related Requirements:</w:t>
      </w:r>
      <w:r>
        <w:t xml:space="preserve"> </w:t>
      </w:r>
      <w:r>
        <w:t xml:space="preserve">FR-PRJ-013, FR-PRJ-014</w:t>
      </w:r>
    </w:p>
    <w:p>
      <w:pPr>
        <w:numPr>
          <w:ilvl w:val="0"/>
          <w:numId w:val="3279"/>
        </w:numPr>
        <w:pStyle w:val="Compact"/>
      </w:pPr>
      <w:r>
        <w:rPr>
          <w:bCs/>
          <w:b/>
        </w:rPr>
        <w:t xml:space="preserve">Preconditions:</w:t>
      </w:r>
      <w:r>
        <w:t xml:space="preserve"> </w:t>
      </w:r>
      <w:r>
        <w:t xml:space="preserve">Contracts exist.</w:t>
      </w:r>
    </w:p>
    <w:p>
      <w:pPr>
        <w:numPr>
          <w:ilvl w:val="0"/>
          <w:numId w:val="3279"/>
        </w:numPr>
        <w:pStyle w:val="Compact"/>
      </w:pPr>
      <w:r>
        <w:rPr>
          <w:bCs/>
          <w:b/>
        </w:rPr>
        <w:t xml:space="preserve">Main Flow:</w:t>
      </w:r>
    </w:p>
    <w:p>
      <w:pPr>
        <w:numPr>
          <w:ilvl w:val="1"/>
          <w:numId w:val="3280"/>
        </w:numPr>
        <w:pStyle w:val="Compact"/>
      </w:pPr>
      <w:r>
        <w:t xml:space="preserve">Open 'العقود' tab.</w:t>
      </w:r>
    </w:p>
    <w:p>
      <w:pPr>
        <w:numPr>
          <w:ilvl w:val="1"/>
          <w:numId w:val="3280"/>
        </w:numPr>
        <w:pStyle w:val="Compact"/>
      </w:pPr>
      <w:r>
        <w:t xml:space="preserve">Read counters per status.</w:t>
      </w:r>
    </w:p>
    <w:p>
      <w:pPr>
        <w:numPr>
          <w:ilvl w:val="1"/>
          <w:numId w:val="3280"/>
        </w:numPr>
        <w:pStyle w:val="Compact"/>
      </w:pPr>
      <w:r>
        <w:t xml:space="preserve">Follow links to application or projects.</w:t>
      </w:r>
    </w:p>
    <w:p>
      <w:pPr>
        <w:numPr>
          <w:ilvl w:val="0"/>
          <w:numId w:val="3279"/>
        </w:numPr>
        <w:pStyle w:val="Compact"/>
      </w:pPr>
      <w:r>
        <w:rPr>
          <w:bCs/>
          <w:b/>
        </w:rPr>
        <w:t xml:space="preserve">Alternative Flows:</w:t>
      </w:r>
      <w:r>
        <w:t xml:space="preserve"> </w:t>
      </w:r>
      <w:r>
        <w:t xml:space="preserve">Open the application → contract card.</w:t>
      </w:r>
    </w:p>
    <w:p>
      <w:pPr>
        <w:numPr>
          <w:ilvl w:val="0"/>
          <w:numId w:val="3279"/>
        </w:numPr>
        <w:pStyle w:val="Compact"/>
      </w:pPr>
      <w:r>
        <w:rPr>
          <w:bCs/>
          <w:b/>
        </w:rPr>
        <w:t xml:space="preserve">Exception Flows:</w:t>
      </w:r>
      <w:r>
        <w:t xml:space="preserve"> </w:t>
      </w:r>
      <w:r>
        <w:t xml:space="preserve">No contracts → 'لا توجد عقود بعد'.</w:t>
      </w:r>
    </w:p>
    <w:p>
      <w:pPr>
        <w:numPr>
          <w:ilvl w:val="0"/>
          <w:numId w:val="3279"/>
        </w:numPr>
        <w:pStyle w:val="Compact"/>
      </w:pPr>
      <w:r>
        <w:rPr>
          <w:bCs/>
          <w:b/>
        </w:rPr>
        <w:t xml:space="preserve">Business Rules:</w:t>
      </w:r>
      <w:r>
        <w:t xml:space="preserve"> </w:t>
      </w:r>
      <w:r>
        <w:t xml:space="preserve">BR-PRJ-01</w:t>
      </w:r>
    </w:p>
    <w:p>
      <w:pPr>
        <w:numPr>
          <w:ilvl w:val="0"/>
          <w:numId w:val="3279"/>
        </w:numPr>
        <w:pStyle w:val="Compact"/>
      </w:pPr>
      <w:r>
        <w:rPr>
          <w:bCs/>
          <w:b/>
        </w:rPr>
        <w:t xml:space="preserve">Acceptance Criteria:</w:t>
      </w:r>
    </w:p>
    <w:p>
      <w:pPr>
        <w:numPr>
          <w:ilvl w:val="1"/>
          <w:numId w:val="3281"/>
        </w:numPr>
        <w:pStyle w:val="Compact"/>
      </w:pPr>
      <w:r>
        <w:t xml:space="preserve">Given 3 signed contracts, When I open the register, Then the 'موقّع' counter shows 3.</w:t>
      </w:r>
    </w:p>
    <w:p>
      <w:pPr>
        <w:numPr>
          <w:ilvl w:val="1"/>
          <w:numId w:val="3281"/>
        </w:numPr>
        <w:pStyle w:val="Compact"/>
      </w:pPr>
      <w:r>
        <w:t xml:space="preserve">Given a contract split into 2 projects, When I view its row, Then both project references with budgets are listed.</w:t>
      </w:r>
    </w:p>
    <w:p>
      <w:pPr>
        <w:numPr>
          <w:ilvl w:val="0"/>
          <w:numId w:val="3279"/>
        </w:numPr>
        <w:pStyle w:val="Compact"/>
      </w:pPr>
      <w:r>
        <w:rPr>
          <w:bCs/>
          <w:b/>
        </w:rPr>
        <w:t xml:space="preserve">Required Data:</w:t>
      </w:r>
      <w:r>
        <w:t xml:space="preserve"> </w:t>
      </w:r>
      <w:r>
        <w:t xml:space="preserve">contracts, applications, beneficiaries, projects</w:t>
      </w:r>
    </w:p>
    <w:p>
      <w:pPr>
        <w:numPr>
          <w:ilvl w:val="0"/>
          <w:numId w:val="3279"/>
        </w:numPr>
        <w:pStyle w:val="Compact"/>
      </w:pPr>
      <w:r>
        <w:rPr>
          <w:bCs/>
          <w:b/>
        </w:rPr>
        <w:t xml:space="preserve">Field Validations:</w:t>
      </w:r>
      <w:r>
        <w:t xml:space="preserve"> </w:t>
      </w:r>
      <w:r>
        <w:t xml:space="preserve">—</w:t>
      </w:r>
    </w:p>
    <w:p>
      <w:pPr>
        <w:numPr>
          <w:ilvl w:val="0"/>
          <w:numId w:val="3279"/>
        </w:numPr>
        <w:pStyle w:val="Compact"/>
      </w:pPr>
      <w:r>
        <w:rPr>
          <w:bCs/>
          <w:b/>
        </w:rPr>
        <w:t xml:space="preserve">Permissions:</w:t>
      </w:r>
      <w:r>
        <w:t xml:space="preserve"> </w:t>
      </w:r>
      <w:r>
        <w:t xml:space="preserve">Staff with access to projects section.</w:t>
      </w:r>
    </w:p>
    <w:p>
      <w:pPr>
        <w:numPr>
          <w:ilvl w:val="0"/>
          <w:numId w:val="3279"/>
        </w:numPr>
        <w:pStyle w:val="Compact"/>
      </w:pPr>
      <w:r>
        <w:rPr>
          <w:bCs/>
          <w:b/>
        </w:rPr>
        <w:t xml:space="preserve">Error Handling:</w:t>
      </w:r>
      <w:r>
        <w:t xml:space="preserve"> </w:t>
      </w:r>
      <w:r>
        <w:t xml:space="preserve">Loading skeleton.</w:t>
      </w:r>
    </w:p>
    <w:p>
      <w:pPr>
        <w:numPr>
          <w:ilvl w:val="0"/>
          <w:numId w:val="3279"/>
        </w:numPr>
        <w:pStyle w:val="Compact"/>
      </w:pPr>
      <w:r>
        <w:rPr>
          <w:bCs/>
          <w:b/>
        </w:rPr>
        <w:t xml:space="preserve">Dependencies:</w:t>
      </w:r>
      <w:r>
        <w:t xml:space="preserve"> </w:t>
      </w:r>
      <w:r>
        <w:t xml:space="preserve">US-PRJ-003</w:t>
      </w:r>
    </w:p>
    <w:p>
      <w:pPr>
        <w:numPr>
          <w:ilvl w:val="0"/>
          <w:numId w:val="3279"/>
        </w:numPr>
        <w:pStyle w:val="Compact"/>
      </w:pPr>
      <w:r>
        <w:rPr>
          <w:bCs/>
          <w:b/>
        </w:rPr>
        <w:t xml:space="preserve">Definition of Ready:</w:t>
      </w:r>
    </w:p>
    <w:p>
      <w:pPr>
        <w:numPr>
          <w:ilvl w:val="1"/>
          <w:numId w:val="3282"/>
        </w:numPr>
        <w:pStyle w:val="Compact"/>
      </w:pPr>
      <w:r>
        <w:t xml:space="preserve">☐ Business value confirmed</w:t>
      </w:r>
    </w:p>
    <w:p>
      <w:pPr>
        <w:numPr>
          <w:ilvl w:val="1"/>
          <w:numId w:val="3282"/>
        </w:numPr>
        <w:pStyle w:val="Compact"/>
      </w:pPr>
      <w:r>
        <w:t xml:space="preserve">☒ Acceptance criteria defined (≥2 Given/When/Then)</w:t>
      </w:r>
    </w:p>
    <w:p>
      <w:pPr>
        <w:numPr>
          <w:ilvl w:val="1"/>
          <w:numId w:val="3282"/>
        </w:numPr>
        <w:pStyle w:val="Compact"/>
      </w:pPr>
      <w:r>
        <w:t xml:space="preserve">☒ Dependencies identified</w:t>
      </w:r>
    </w:p>
    <w:p>
      <w:pPr>
        <w:numPr>
          <w:ilvl w:val="1"/>
          <w:numId w:val="3282"/>
        </w:numPr>
        <w:pStyle w:val="Compact"/>
      </w:pPr>
      <w:r>
        <w:t xml:space="preserve">☒ Required data identified</w:t>
      </w:r>
    </w:p>
    <w:p>
      <w:pPr>
        <w:numPr>
          <w:ilvl w:val="1"/>
          <w:numId w:val="3282"/>
        </w:numPr>
        <w:pStyle w:val="Compact"/>
      </w:pPr>
      <w:r>
        <w:t xml:space="preserve">☐ Roles &amp; permissions confirmed</w:t>
      </w:r>
    </w:p>
    <w:p>
      <w:pPr>
        <w:numPr>
          <w:ilvl w:val="1"/>
          <w:numId w:val="3282"/>
        </w:numPr>
        <w:pStyle w:val="Compact"/>
      </w:pPr>
      <w:r>
        <w:t xml:space="preserve">☒ Prototype/UX reference available</w:t>
      </w:r>
    </w:p>
    <w:p>
      <w:pPr>
        <w:numPr>
          <w:ilvl w:val="1"/>
          <w:numId w:val="3282"/>
        </w:numPr>
        <w:pStyle w:val="Compact"/>
      </w:pPr>
      <w:r>
        <w:t xml:space="preserve">☒ Open questions resolved</w:t>
      </w:r>
    </w:p>
    <w:p>
      <w:pPr>
        <w:numPr>
          <w:ilvl w:val="0"/>
          <w:numId w:val="3279"/>
        </w:numPr>
        <w:pStyle w:val="Compact"/>
      </w:pPr>
      <w:r>
        <w:rPr>
          <w:bCs/>
          <w:b/>
        </w:rPr>
        <w:t xml:space="preserve">Suggested Priority:</w:t>
      </w:r>
      <w:r>
        <w:t xml:space="preserve"> </w:t>
      </w:r>
      <w:r>
        <w:t xml:space="preserve">Should</w:t>
      </w:r>
    </w:p>
    <w:p>
      <w:pPr>
        <w:numPr>
          <w:ilvl w:val="0"/>
          <w:numId w:val="3279"/>
        </w:numPr>
        <w:pStyle w:val="Compact"/>
      </w:pPr>
      <w:r>
        <w:rPr>
          <w:bCs/>
          <w:b/>
        </w:rPr>
        <w:t xml:space="preserve">Open Questions:</w:t>
      </w:r>
      <w:r>
        <w:t xml:space="preserve"> </w:t>
      </w:r>
      <w:r>
        <w:t xml:space="preserve">—</w:t>
      </w:r>
    </w:p>
    <w:bookmarkEnd w:id="1373"/>
    <w:bookmarkStart w:id="1374" w:name="X0ca33d13fa8c955346456289717c6f22360fb49"/>
    <w:p>
      <w:pPr>
        <w:pStyle w:val="Heading3"/>
      </w:pPr>
      <w:r>
        <w:t xml:space="preserve">US-PRJ-008 — View and print the grant contract generated from current data</w:t>
      </w:r>
    </w:p>
    <w:p>
      <w:pPr>
        <w:numPr>
          <w:ilvl w:val="0"/>
          <w:numId w:val="3283"/>
        </w:numPr>
        <w:pStyle w:val="Compact"/>
      </w:pPr>
      <w:r>
        <w:rPr>
          <w:bCs/>
          <w:b/>
        </w:rPr>
        <w:t xml:space="preserve">Parent Epic:</w:t>
      </w:r>
      <w:r>
        <w:t xml:space="preserve"> </w:t>
      </w:r>
      <w:r>
        <w:t xml:space="preserve">EP-PRJ-01 ·</w:t>
      </w:r>
      <w:r>
        <w:t xml:space="preserve"> </w:t>
      </w:r>
      <w:r>
        <w:rPr>
          <w:bCs/>
          <w:b/>
        </w:rPr>
        <w:t xml:space="preserve">Parent Feature:</w:t>
      </w:r>
      <w:r>
        <w:t xml:space="preserve"> </w:t>
      </w:r>
      <w:r>
        <w:t xml:space="preserve">FT-PRJ-04</w:t>
      </w:r>
    </w:p>
    <w:p>
      <w:pPr>
        <w:numPr>
          <w:ilvl w:val="0"/>
          <w:numId w:val="3283"/>
        </w:numPr>
        <w:pStyle w:val="Compact"/>
      </w:pPr>
      <w:r>
        <w:rPr>
          <w:bCs/>
          <w:b/>
        </w:rPr>
        <w:t xml:space="preserve">User Role:</w:t>
      </w:r>
      <w:r>
        <w:t xml:space="preserve"> </w:t>
      </w:r>
      <w:r>
        <w:t xml:space="preserve">Grants manager / Partner</w:t>
      </w:r>
    </w:p>
    <w:p>
      <w:pPr>
        <w:numPr>
          <w:ilvl w:val="0"/>
          <w:numId w:val="3283"/>
        </w:numPr>
        <w:pStyle w:val="Compact"/>
      </w:pPr>
      <w:r>
        <w:rPr>
          <w:bCs/>
          <w:b/>
        </w:rPr>
        <w:t xml:space="preserve">Story:</w:t>
      </w:r>
      <w:r>
        <w:t xml:space="preserve"> </w:t>
      </w:r>
      <w:r>
        <w:t xml:space="preserve">As a grants manager or partner I want to view and print the grant contract generated from current data so that both parties have a contract document without manual drafting.</w:t>
      </w:r>
    </w:p>
    <w:p>
      <w:pPr>
        <w:numPr>
          <w:ilvl w:val="0"/>
          <w:numId w:val="3283"/>
        </w:numPr>
        <w:pStyle w:val="Compact"/>
      </w:pPr>
      <w:r>
        <w:rPr>
          <w:bCs/>
          <w:b/>
        </w:rPr>
        <w:t xml:space="preserve">Related Requirements:</w:t>
      </w:r>
      <w:r>
        <w:t xml:space="preserve"> </w:t>
      </w:r>
      <w:r>
        <w:t xml:space="preserve">FR-PRJ-015, FR-PRJ-016</w:t>
      </w:r>
    </w:p>
    <w:p>
      <w:pPr>
        <w:numPr>
          <w:ilvl w:val="0"/>
          <w:numId w:val="3283"/>
        </w:numPr>
        <w:pStyle w:val="Compact"/>
      </w:pPr>
      <w:r>
        <w:rPr>
          <w:bCs/>
          <w:b/>
        </w:rPr>
        <w:t xml:space="preserve">Preconditions:</w:t>
      </w:r>
      <w:r>
        <w:t xml:space="preserve"> </w:t>
      </w:r>
      <w:r>
        <w:t xml:space="preserve">Project has a contract.</w:t>
      </w:r>
    </w:p>
    <w:p>
      <w:pPr>
        <w:numPr>
          <w:ilvl w:val="0"/>
          <w:numId w:val="3283"/>
        </w:numPr>
        <w:pStyle w:val="Compact"/>
      </w:pPr>
      <w:r>
        <w:rPr>
          <w:bCs/>
          <w:b/>
        </w:rPr>
        <w:t xml:space="preserve">Main Flow:</w:t>
      </w:r>
    </w:p>
    <w:p>
      <w:pPr>
        <w:numPr>
          <w:ilvl w:val="1"/>
          <w:numId w:val="3284"/>
        </w:numPr>
        <w:pStyle w:val="Compact"/>
      </w:pPr>
      <w:r>
        <w:t xml:space="preserve">Click 'عرض العقد'.</w:t>
      </w:r>
    </w:p>
    <w:p>
      <w:pPr>
        <w:numPr>
          <w:ilvl w:val="1"/>
          <w:numId w:val="3284"/>
        </w:numPr>
        <w:pStyle w:val="Compact"/>
      </w:pPr>
      <w:r>
        <w:t xml:space="preserve">Review sections.</w:t>
      </w:r>
    </w:p>
    <w:p>
      <w:pPr>
        <w:numPr>
          <w:ilvl w:val="1"/>
          <w:numId w:val="3284"/>
        </w:numPr>
        <w:pStyle w:val="Compact"/>
      </w:pPr>
      <w:r>
        <w:t xml:space="preserve">Click 'طباعة / PDF'.</w:t>
      </w:r>
    </w:p>
    <w:p>
      <w:pPr>
        <w:numPr>
          <w:ilvl w:val="0"/>
          <w:numId w:val="3283"/>
        </w:numPr>
        <w:pStyle w:val="Compact"/>
      </w:pPr>
      <w:r>
        <w:rPr>
          <w:bCs/>
          <w:b/>
        </w:rPr>
        <w:t xml:space="preserve">Alternative Flows:</w:t>
      </w:r>
      <w:r>
        <w:t xml:space="preserve"> </w:t>
      </w:r>
      <w:r>
        <w:t xml:space="preserve">—</w:t>
      </w:r>
    </w:p>
    <w:p>
      <w:pPr>
        <w:numPr>
          <w:ilvl w:val="0"/>
          <w:numId w:val="3283"/>
        </w:numPr>
        <w:pStyle w:val="Compact"/>
      </w:pPr>
      <w:r>
        <w:rPr>
          <w:bCs/>
          <w:b/>
        </w:rPr>
        <w:t xml:space="preserve">Exception Flows:</w:t>
      </w:r>
      <w:r>
        <w:t xml:space="preserve"> </w:t>
      </w:r>
      <w:r>
        <w:t xml:space="preserve">No payments yet → table note 'تُحدد الدفعات عند اعتماد خطة المشروع'.</w:t>
      </w:r>
    </w:p>
    <w:p>
      <w:pPr>
        <w:numPr>
          <w:ilvl w:val="0"/>
          <w:numId w:val="3283"/>
        </w:numPr>
        <w:pStyle w:val="Compact"/>
      </w:pPr>
      <w:r>
        <w:rPr>
          <w:bCs/>
          <w:b/>
        </w:rPr>
        <w:t xml:space="preserve">Business Rules:</w:t>
      </w:r>
      <w:r>
        <w:t xml:space="preserve"> </w:t>
      </w:r>
      <w:r>
        <w:t xml:space="preserve">BR-PRJ-03</w:t>
      </w:r>
    </w:p>
    <w:p>
      <w:pPr>
        <w:numPr>
          <w:ilvl w:val="0"/>
          <w:numId w:val="3283"/>
        </w:numPr>
        <w:pStyle w:val="Compact"/>
      </w:pPr>
      <w:r>
        <w:rPr>
          <w:bCs/>
          <w:b/>
        </w:rPr>
        <w:t xml:space="preserve">Acceptance Criteria:</w:t>
      </w:r>
    </w:p>
    <w:p>
      <w:pPr>
        <w:numPr>
          <w:ilvl w:val="1"/>
          <w:numId w:val="3285"/>
        </w:numPr>
        <w:pStyle w:val="Compact"/>
      </w:pPr>
      <w:r>
        <w:t xml:space="preserve">Given a signed contract, When I open the document, Then both signature blocks show the e-signature stamp with date.</w:t>
      </w:r>
    </w:p>
    <w:p>
      <w:pPr>
        <w:numPr>
          <w:ilvl w:val="1"/>
          <w:numId w:val="3285"/>
        </w:numPr>
        <w:pStyle w:val="Compact"/>
      </w:pPr>
      <w:r>
        <w:t xml:space="preserve">Given an unsigned contract, When I open it, Then blocks show 'بانتظار التوقيع'.</w:t>
      </w:r>
    </w:p>
    <w:p>
      <w:pPr>
        <w:numPr>
          <w:ilvl w:val="0"/>
          <w:numId w:val="3283"/>
        </w:numPr>
        <w:pStyle w:val="Compact"/>
      </w:pPr>
      <w:r>
        <w:rPr>
          <w:bCs/>
          <w:b/>
        </w:rPr>
        <w:t xml:space="preserve">Required Data:</w:t>
      </w:r>
      <w:r>
        <w:t xml:space="preserve"> </w:t>
      </w:r>
      <w:r>
        <w:t xml:space="preserve">tenants.name, beneficiaries(name, license_no, region, city, bank_name, iban), applications(ref_no, project_description, duration_days, program title), payments</w:t>
      </w:r>
    </w:p>
    <w:p>
      <w:pPr>
        <w:numPr>
          <w:ilvl w:val="0"/>
          <w:numId w:val="3283"/>
        </w:numPr>
        <w:pStyle w:val="Compact"/>
      </w:pPr>
      <w:r>
        <w:rPr>
          <w:bCs/>
          <w:b/>
        </w:rPr>
        <w:t xml:space="preserve">Field Validations:</w:t>
      </w:r>
      <w:r>
        <w:t xml:space="preserve"> </w:t>
      </w:r>
      <w:r>
        <w:t xml:space="preserve">—</w:t>
      </w:r>
    </w:p>
    <w:p>
      <w:pPr>
        <w:numPr>
          <w:ilvl w:val="0"/>
          <w:numId w:val="3283"/>
        </w:numPr>
        <w:pStyle w:val="Compact"/>
      </w:pPr>
      <w:r>
        <w:rPr>
          <w:bCs/>
          <w:b/>
        </w:rPr>
        <w:t xml:space="preserve">Permissions:</w:t>
      </w:r>
      <w:r>
        <w:t xml:space="preserve"> </w:t>
      </w:r>
      <w:r>
        <w:t xml:space="preserve">Any user who can open the project.</w:t>
      </w:r>
    </w:p>
    <w:p>
      <w:pPr>
        <w:numPr>
          <w:ilvl w:val="0"/>
          <w:numId w:val="3283"/>
        </w:numPr>
        <w:pStyle w:val="Compact"/>
      </w:pPr>
      <w:r>
        <w:rPr>
          <w:bCs/>
          <w:b/>
        </w:rPr>
        <w:t xml:space="preserve">Error Handling:</w:t>
      </w:r>
      <w:r>
        <w:t xml:space="preserve"> </w:t>
      </w:r>
      <w:r>
        <w:t xml:space="preserve">Loading text.</w:t>
      </w:r>
    </w:p>
    <w:p>
      <w:pPr>
        <w:numPr>
          <w:ilvl w:val="0"/>
          <w:numId w:val="3283"/>
        </w:numPr>
        <w:pStyle w:val="Compact"/>
      </w:pPr>
      <w:r>
        <w:rPr>
          <w:bCs/>
          <w:b/>
        </w:rPr>
        <w:t xml:space="preserve">Dependencies:</w:t>
      </w:r>
      <w:r>
        <w:t xml:space="preserve"> </w:t>
      </w:r>
      <w:r>
        <w:t xml:space="preserve">BEN</w:t>
      </w:r>
    </w:p>
    <w:p>
      <w:pPr>
        <w:numPr>
          <w:ilvl w:val="0"/>
          <w:numId w:val="3283"/>
        </w:numPr>
        <w:pStyle w:val="Compact"/>
      </w:pPr>
      <w:r>
        <w:rPr>
          <w:bCs/>
          <w:b/>
        </w:rPr>
        <w:t xml:space="preserve">Definition of Ready:</w:t>
      </w:r>
    </w:p>
    <w:p>
      <w:pPr>
        <w:numPr>
          <w:ilvl w:val="1"/>
          <w:numId w:val="3286"/>
        </w:numPr>
        <w:pStyle w:val="Compact"/>
      </w:pPr>
      <w:r>
        <w:t xml:space="preserve">☐ Business value confirmed</w:t>
      </w:r>
    </w:p>
    <w:p>
      <w:pPr>
        <w:numPr>
          <w:ilvl w:val="1"/>
          <w:numId w:val="3286"/>
        </w:numPr>
        <w:pStyle w:val="Compact"/>
      </w:pPr>
      <w:r>
        <w:t xml:space="preserve">☒ Acceptance criteria defined (≥2 Given/When/Then)</w:t>
      </w:r>
    </w:p>
    <w:p>
      <w:pPr>
        <w:numPr>
          <w:ilvl w:val="1"/>
          <w:numId w:val="3286"/>
        </w:numPr>
        <w:pStyle w:val="Compact"/>
      </w:pPr>
      <w:r>
        <w:t xml:space="preserve">☒ Dependencies identified</w:t>
      </w:r>
    </w:p>
    <w:p>
      <w:pPr>
        <w:numPr>
          <w:ilvl w:val="1"/>
          <w:numId w:val="3286"/>
        </w:numPr>
        <w:pStyle w:val="Compact"/>
      </w:pPr>
      <w:r>
        <w:t xml:space="preserve">☒ Required data identified</w:t>
      </w:r>
    </w:p>
    <w:p>
      <w:pPr>
        <w:numPr>
          <w:ilvl w:val="1"/>
          <w:numId w:val="3286"/>
        </w:numPr>
        <w:pStyle w:val="Compact"/>
      </w:pPr>
      <w:r>
        <w:t xml:space="preserve">☐ Roles &amp; permissions confirmed</w:t>
      </w:r>
    </w:p>
    <w:p>
      <w:pPr>
        <w:numPr>
          <w:ilvl w:val="1"/>
          <w:numId w:val="3286"/>
        </w:numPr>
        <w:pStyle w:val="Compact"/>
      </w:pPr>
      <w:r>
        <w:t xml:space="preserve">☒ Prototype/UX reference available</w:t>
      </w:r>
    </w:p>
    <w:p>
      <w:pPr>
        <w:numPr>
          <w:ilvl w:val="1"/>
          <w:numId w:val="3286"/>
        </w:numPr>
        <w:pStyle w:val="Compact"/>
      </w:pPr>
      <w:r>
        <w:t xml:space="preserve">☐ Open questions resolved</w:t>
      </w:r>
    </w:p>
    <w:p>
      <w:pPr>
        <w:numPr>
          <w:ilvl w:val="0"/>
          <w:numId w:val="3283"/>
        </w:numPr>
        <w:pStyle w:val="Compact"/>
      </w:pPr>
      <w:r>
        <w:rPr>
          <w:bCs/>
          <w:b/>
        </w:rPr>
        <w:t xml:space="preserve">Suggested Priority:</w:t>
      </w:r>
      <w:r>
        <w:t xml:space="preserve"> </w:t>
      </w:r>
      <w:r>
        <w:t xml:space="preserve">Should</w:t>
      </w:r>
    </w:p>
    <w:p>
      <w:pPr>
        <w:numPr>
          <w:ilvl w:val="0"/>
          <w:numId w:val="3283"/>
        </w:numPr>
        <w:pStyle w:val="Compact"/>
      </w:pPr>
      <w:r>
        <w:rPr>
          <w:bCs/>
          <w:b/>
        </w:rPr>
        <w:t xml:space="preserve">Open Questions:</w:t>
      </w:r>
      <w:r>
        <w:t xml:space="preserve"> </w:t>
      </w:r>
      <w:r>
        <w:t xml:space="preserve">OQ-PRJ-05</w:t>
      </w:r>
    </w:p>
    <w:bookmarkEnd w:id="1374"/>
    <w:bookmarkStart w:id="1375" w:name="Xea9ac1ad477e71949498ae7d8d7fbae61072913"/>
    <w:p>
      <w:pPr>
        <w:pStyle w:val="Heading3"/>
      </w:pPr>
      <w:r>
        <w:t xml:space="preserve">US-PRJ-009 — Browse, filter and export the project portfolio</w:t>
      </w:r>
    </w:p>
    <w:p>
      <w:pPr>
        <w:numPr>
          <w:ilvl w:val="0"/>
          <w:numId w:val="3287"/>
        </w:numPr>
        <w:pStyle w:val="Compact"/>
      </w:pPr>
      <w:r>
        <w:rPr>
          <w:bCs/>
          <w:b/>
        </w:rPr>
        <w:t xml:space="preserve">Parent Epic:</w:t>
      </w:r>
      <w:r>
        <w:t xml:space="preserve"> </w:t>
      </w:r>
      <w:r>
        <w:t xml:space="preserve">EP-PRJ-02 ·</w:t>
      </w:r>
      <w:r>
        <w:t xml:space="preserve"> </w:t>
      </w:r>
      <w:r>
        <w:rPr>
          <w:bCs/>
          <w:b/>
        </w:rPr>
        <w:t xml:space="preserve">Parent Feature:</w:t>
      </w:r>
      <w:r>
        <w:t xml:space="preserve"> </w:t>
      </w:r>
      <w:r>
        <w:t xml:space="preserve">FT-PRJ-05</w:t>
      </w:r>
    </w:p>
    <w:p>
      <w:pPr>
        <w:numPr>
          <w:ilvl w:val="0"/>
          <w:numId w:val="3287"/>
        </w:numPr>
        <w:pStyle w:val="Compact"/>
      </w:pPr>
      <w:r>
        <w:rPr>
          <w:bCs/>
          <w:b/>
        </w:rPr>
        <w:t xml:space="preserve">User Role:</w:t>
      </w:r>
      <w:r>
        <w:t xml:space="preserve"> </w:t>
      </w:r>
      <w:r>
        <w:t xml:space="preserve">Grants manager / CEO</w:t>
      </w:r>
    </w:p>
    <w:p>
      <w:pPr>
        <w:numPr>
          <w:ilvl w:val="0"/>
          <w:numId w:val="3287"/>
        </w:numPr>
        <w:pStyle w:val="Compact"/>
      </w:pPr>
      <w:r>
        <w:rPr>
          <w:bCs/>
          <w:b/>
        </w:rPr>
        <w:t xml:space="preserve">Story:</w:t>
      </w:r>
      <w:r>
        <w:t xml:space="preserve"> </w:t>
      </w:r>
      <w:r>
        <w:t xml:space="preserve">As a grants manager I want to browse, filter and export the project portfolio so that I can monitor execution across grants and initiatives.</w:t>
      </w:r>
    </w:p>
    <w:p>
      <w:pPr>
        <w:numPr>
          <w:ilvl w:val="0"/>
          <w:numId w:val="3287"/>
        </w:numPr>
        <w:pStyle w:val="Compact"/>
      </w:pPr>
      <w:r>
        <w:rPr>
          <w:bCs/>
          <w:b/>
        </w:rPr>
        <w:t xml:space="preserve">Related Requirements:</w:t>
      </w:r>
      <w:r>
        <w:t xml:space="preserve"> </w:t>
      </w:r>
      <w:r>
        <w:t xml:space="preserve">FR-PRJ-017, FR-PRJ-018</w:t>
      </w:r>
    </w:p>
    <w:p>
      <w:pPr>
        <w:numPr>
          <w:ilvl w:val="0"/>
          <w:numId w:val="3287"/>
        </w:numPr>
        <w:pStyle w:val="Compact"/>
      </w:pPr>
      <w:r>
        <w:rPr>
          <w:bCs/>
          <w:b/>
        </w:rPr>
        <w:t xml:space="preserve">Preconditions:</w:t>
      </w:r>
      <w:r>
        <w:t xml:space="preserve"> </w:t>
      </w:r>
      <w:r>
        <w:t xml:space="preserve">Projects exist.</w:t>
      </w:r>
    </w:p>
    <w:p>
      <w:pPr>
        <w:numPr>
          <w:ilvl w:val="0"/>
          <w:numId w:val="3287"/>
        </w:numPr>
        <w:pStyle w:val="Compact"/>
      </w:pPr>
      <w:r>
        <w:rPr>
          <w:bCs/>
          <w:b/>
        </w:rPr>
        <w:t xml:space="preserve">Main Flow:</w:t>
      </w:r>
    </w:p>
    <w:p>
      <w:pPr>
        <w:numPr>
          <w:ilvl w:val="1"/>
          <w:numId w:val="3288"/>
        </w:numPr>
        <w:pStyle w:val="Compact"/>
      </w:pPr>
      <w:r>
        <w:t xml:space="preserve">Open 'المشاريع'.</w:t>
      </w:r>
    </w:p>
    <w:p>
      <w:pPr>
        <w:numPr>
          <w:ilvl w:val="1"/>
          <w:numId w:val="3288"/>
        </w:numPr>
        <w:pStyle w:val="Compact"/>
      </w:pPr>
      <w:r>
        <w:t xml:space="preserve">Choose source (all/منح/مبادرات).</w:t>
      </w:r>
    </w:p>
    <w:p>
      <w:pPr>
        <w:numPr>
          <w:ilvl w:val="1"/>
          <w:numId w:val="3288"/>
        </w:numPr>
        <w:pStyle w:val="Compact"/>
      </w:pPr>
      <w:r>
        <w:t xml:space="preserve">Click a status counter or choose a status filter.</w:t>
      </w:r>
    </w:p>
    <w:p>
      <w:pPr>
        <w:numPr>
          <w:ilvl w:val="1"/>
          <w:numId w:val="3288"/>
        </w:numPr>
        <w:pStyle w:val="Compact"/>
      </w:pPr>
      <w:r>
        <w:t xml:space="preserve">Configure columns / export.</w:t>
      </w:r>
    </w:p>
    <w:p>
      <w:pPr>
        <w:numPr>
          <w:ilvl w:val="0"/>
          <w:numId w:val="3287"/>
        </w:numPr>
        <w:pStyle w:val="Compact"/>
      </w:pPr>
      <w:r>
        <w:rPr>
          <w:bCs/>
          <w:b/>
        </w:rPr>
        <w:t xml:space="preserve">Alternative Flows:</w:t>
      </w:r>
      <w:r>
        <w:t xml:space="preserve"> </w:t>
      </w:r>
      <w:r>
        <w:t xml:space="preserve">Clear filter chip.</w:t>
      </w:r>
    </w:p>
    <w:p>
      <w:pPr>
        <w:numPr>
          <w:ilvl w:val="0"/>
          <w:numId w:val="3287"/>
        </w:numPr>
        <w:pStyle w:val="Compact"/>
      </w:pPr>
      <w:r>
        <w:rPr>
          <w:bCs/>
          <w:b/>
        </w:rPr>
        <w:t xml:space="preserve">Exception Flows:</w:t>
      </w:r>
      <w:r>
        <w:t xml:space="preserve"> </w:t>
      </w:r>
      <w:r>
        <w:t xml:space="preserve">No projects → 'لا توجد مشاريع بعد'.</w:t>
      </w:r>
    </w:p>
    <w:p>
      <w:pPr>
        <w:numPr>
          <w:ilvl w:val="0"/>
          <w:numId w:val="3287"/>
        </w:numPr>
        <w:pStyle w:val="Compact"/>
      </w:pPr>
      <w:r>
        <w:rPr>
          <w:bCs/>
          <w:b/>
        </w:rPr>
        <w:t xml:space="preserve">Business Rules:</w:t>
      </w:r>
      <w:r>
        <w:t xml:space="preserve"> </w:t>
      </w:r>
      <w:r>
        <w:t xml:space="preserve">BR-PRJ-29</w:t>
      </w:r>
    </w:p>
    <w:p>
      <w:pPr>
        <w:numPr>
          <w:ilvl w:val="0"/>
          <w:numId w:val="3287"/>
        </w:numPr>
        <w:pStyle w:val="Compact"/>
      </w:pPr>
      <w:r>
        <w:rPr>
          <w:bCs/>
          <w:b/>
        </w:rPr>
        <w:t xml:space="preserve">Acceptance Criteria:</w:t>
      </w:r>
    </w:p>
    <w:p>
      <w:pPr>
        <w:numPr>
          <w:ilvl w:val="1"/>
          <w:numId w:val="3289"/>
        </w:numPr>
        <w:pStyle w:val="Compact"/>
      </w:pPr>
      <w:r>
        <w:t xml:space="preserve">Given 4 initiatives and 10 grants, When I select 'مبادرات', Then the total counter shows 4.</w:t>
      </w:r>
    </w:p>
    <w:p>
      <w:pPr>
        <w:numPr>
          <w:ilvl w:val="1"/>
          <w:numId w:val="3289"/>
        </w:numPr>
        <w:pStyle w:val="Compact"/>
      </w:pPr>
      <w:r>
        <w:t xml:space="preserve">Given a status filter 'قيد الإعداد', When applied, Then only planning projects are listed and a clear chip appears.</w:t>
      </w:r>
    </w:p>
    <w:p>
      <w:pPr>
        <w:numPr>
          <w:ilvl w:val="0"/>
          <w:numId w:val="3287"/>
        </w:numPr>
        <w:pStyle w:val="Compact"/>
      </w:pPr>
      <w:r>
        <w:rPr>
          <w:bCs/>
          <w:b/>
        </w:rPr>
        <w:t xml:space="preserve">Required Data:</w:t>
      </w:r>
      <w:r>
        <w:t xml:space="preserve"> </w:t>
      </w:r>
      <w:r>
        <w:t xml:space="preserve">projects, beneficiaries, personas, project_activities(weight, progress), contracts(status)</w:t>
      </w:r>
    </w:p>
    <w:p>
      <w:pPr>
        <w:numPr>
          <w:ilvl w:val="0"/>
          <w:numId w:val="3287"/>
        </w:numPr>
        <w:pStyle w:val="Compact"/>
      </w:pPr>
      <w:r>
        <w:rPr>
          <w:bCs/>
          <w:b/>
        </w:rPr>
        <w:t xml:space="preserve">Field Validations:</w:t>
      </w:r>
      <w:r>
        <w:t xml:space="preserve"> </w:t>
      </w:r>
      <w:r>
        <w:t xml:space="preserve">—</w:t>
      </w:r>
    </w:p>
    <w:p>
      <w:pPr>
        <w:numPr>
          <w:ilvl w:val="0"/>
          <w:numId w:val="3287"/>
        </w:numPr>
        <w:pStyle w:val="Compact"/>
      </w:pPr>
      <w:r>
        <w:rPr>
          <w:bCs/>
          <w:b/>
        </w:rPr>
        <w:t xml:space="preserve">Permissions:</w:t>
      </w:r>
      <w:r>
        <w:t xml:space="preserve"> </w:t>
      </w:r>
      <w:r>
        <w:t xml:space="preserve">Roles with Projects in sidebar.</w:t>
      </w:r>
    </w:p>
    <w:p>
      <w:pPr>
        <w:numPr>
          <w:ilvl w:val="0"/>
          <w:numId w:val="3287"/>
        </w:numPr>
        <w:pStyle w:val="Compact"/>
      </w:pPr>
      <w:r>
        <w:rPr>
          <w:bCs/>
          <w:b/>
        </w:rPr>
        <w:t xml:space="preserve">Error Handling:</w:t>
      </w:r>
      <w:r>
        <w:t xml:space="preserve"> </w:t>
      </w:r>
      <w:r>
        <w:t xml:space="preserve">—</w:t>
      </w:r>
    </w:p>
    <w:p>
      <w:pPr>
        <w:numPr>
          <w:ilvl w:val="0"/>
          <w:numId w:val="3287"/>
        </w:numPr>
        <w:pStyle w:val="Compact"/>
      </w:pPr>
      <w:r>
        <w:rPr>
          <w:bCs/>
          <w:b/>
        </w:rPr>
        <w:t xml:space="preserve">Dependencies:</w:t>
      </w:r>
      <w:r>
        <w:t xml:space="preserve"> </w:t>
      </w:r>
      <w:r>
        <w:t xml:space="preserve">PLT DataTable</w:t>
      </w:r>
    </w:p>
    <w:p>
      <w:pPr>
        <w:numPr>
          <w:ilvl w:val="0"/>
          <w:numId w:val="3287"/>
        </w:numPr>
        <w:pStyle w:val="Compact"/>
      </w:pPr>
      <w:r>
        <w:rPr>
          <w:bCs/>
          <w:b/>
        </w:rPr>
        <w:t xml:space="preserve">Definition of Ready:</w:t>
      </w:r>
    </w:p>
    <w:p>
      <w:pPr>
        <w:numPr>
          <w:ilvl w:val="1"/>
          <w:numId w:val="3290"/>
        </w:numPr>
        <w:pStyle w:val="Compact"/>
      </w:pPr>
      <w:r>
        <w:t xml:space="preserve">☐ Business value confirmed</w:t>
      </w:r>
    </w:p>
    <w:p>
      <w:pPr>
        <w:numPr>
          <w:ilvl w:val="1"/>
          <w:numId w:val="3290"/>
        </w:numPr>
        <w:pStyle w:val="Compact"/>
      </w:pPr>
      <w:r>
        <w:t xml:space="preserve">☒ Acceptance criteria defined (≥2 Given/When/Then)</w:t>
      </w:r>
    </w:p>
    <w:p>
      <w:pPr>
        <w:numPr>
          <w:ilvl w:val="1"/>
          <w:numId w:val="3290"/>
        </w:numPr>
        <w:pStyle w:val="Compact"/>
      </w:pPr>
      <w:r>
        <w:t xml:space="preserve">☒ Dependencies identified</w:t>
      </w:r>
    </w:p>
    <w:p>
      <w:pPr>
        <w:numPr>
          <w:ilvl w:val="1"/>
          <w:numId w:val="3290"/>
        </w:numPr>
        <w:pStyle w:val="Compact"/>
      </w:pPr>
      <w:r>
        <w:t xml:space="preserve">☒ Required data identified</w:t>
      </w:r>
    </w:p>
    <w:p>
      <w:pPr>
        <w:numPr>
          <w:ilvl w:val="1"/>
          <w:numId w:val="3290"/>
        </w:numPr>
        <w:pStyle w:val="Compact"/>
      </w:pPr>
      <w:r>
        <w:t xml:space="preserve">☐ Roles &amp; permissions confirmed</w:t>
      </w:r>
    </w:p>
    <w:p>
      <w:pPr>
        <w:numPr>
          <w:ilvl w:val="1"/>
          <w:numId w:val="3290"/>
        </w:numPr>
        <w:pStyle w:val="Compact"/>
      </w:pPr>
      <w:r>
        <w:t xml:space="preserve">☒ Prototype/UX reference available</w:t>
      </w:r>
    </w:p>
    <w:p>
      <w:pPr>
        <w:numPr>
          <w:ilvl w:val="1"/>
          <w:numId w:val="3290"/>
        </w:numPr>
        <w:pStyle w:val="Compact"/>
      </w:pPr>
      <w:r>
        <w:t xml:space="preserve">☐ Open questions resolved</w:t>
      </w:r>
    </w:p>
    <w:p>
      <w:pPr>
        <w:numPr>
          <w:ilvl w:val="0"/>
          <w:numId w:val="3287"/>
        </w:numPr>
        <w:pStyle w:val="Compact"/>
      </w:pPr>
      <w:r>
        <w:rPr>
          <w:bCs/>
          <w:b/>
        </w:rPr>
        <w:t xml:space="preserve">Suggested Priority:</w:t>
      </w:r>
      <w:r>
        <w:t xml:space="preserve"> </w:t>
      </w:r>
      <w:r>
        <w:t xml:space="preserve">Must</w:t>
      </w:r>
    </w:p>
    <w:p>
      <w:pPr>
        <w:numPr>
          <w:ilvl w:val="0"/>
          <w:numId w:val="3287"/>
        </w:numPr>
        <w:pStyle w:val="Compact"/>
      </w:pPr>
      <w:r>
        <w:rPr>
          <w:bCs/>
          <w:b/>
        </w:rPr>
        <w:t xml:space="preserve">Open Questions:</w:t>
      </w:r>
      <w:r>
        <w:t xml:space="preserve"> </w:t>
      </w:r>
      <w:r>
        <w:t xml:space="preserve">OQ-PRJ-07</w:t>
      </w:r>
    </w:p>
    <w:bookmarkEnd w:id="1375"/>
    <w:bookmarkStart w:id="1376" w:name="X7793386affd6cbc5b4ea3f80775f1bf67ad61a3"/>
    <w:p>
      <w:pPr>
        <w:pStyle w:val="Heading3"/>
      </w:pPr>
      <w:r>
        <w:t xml:space="preserve">US-PRJ-010 — Create an internal initiative linked to a plan item</w:t>
      </w:r>
    </w:p>
    <w:p>
      <w:pPr>
        <w:numPr>
          <w:ilvl w:val="0"/>
          <w:numId w:val="3291"/>
        </w:numPr>
        <w:pStyle w:val="Compact"/>
      </w:pPr>
      <w:r>
        <w:rPr>
          <w:bCs/>
          <w:b/>
        </w:rPr>
        <w:t xml:space="preserve">Parent Epic:</w:t>
      </w:r>
      <w:r>
        <w:t xml:space="preserve"> </w:t>
      </w:r>
      <w:r>
        <w:t xml:space="preserve">EP-PRJ-02 ·</w:t>
      </w:r>
      <w:r>
        <w:t xml:space="preserve"> </w:t>
      </w:r>
      <w:r>
        <w:rPr>
          <w:bCs/>
          <w:b/>
        </w:rPr>
        <w:t xml:space="preserve">Parent Feature:</w:t>
      </w:r>
      <w:r>
        <w:t xml:space="preserve"> </w:t>
      </w:r>
      <w:r>
        <w:t xml:space="preserve">FT-PRJ-06</w:t>
      </w:r>
    </w:p>
    <w:p>
      <w:pPr>
        <w:numPr>
          <w:ilvl w:val="0"/>
          <w:numId w:val="3291"/>
        </w:numPr>
        <w:pStyle w:val="Compact"/>
      </w:pPr>
      <w:r>
        <w:rPr>
          <w:bCs/>
          <w:b/>
        </w:rPr>
        <w:t xml:space="preserve">User Role:</w:t>
      </w:r>
      <w:r>
        <w:t xml:space="preserve"> </w:t>
      </w:r>
      <w:r>
        <w:t xml:space="preserve">Grants manager</w:t>
      </w:r>
    </w:p>
    <w:p>
      <w:pPr>
        <w:numPr>
          <w:ilvl w:val="0"/>
          <w:numId w:val="3291"/>
        </w:numPr>
        <w:pStyle w:val="Compact"/>
      </w:pPr>
      <w:r>
        <w:rPr>
          <w:bCs/>
          <w:b/>
        </w:rPr>
        <w:t xml:space="preserve">Story:</w:t>
      </w:r>
      <w:r>
        <w:t xml:space="preserve"> </w:t>
      </w:r>
      <w:r>
        <w:t xml:space="preserve">As a grants manager I want to create an internal initiative linked to a plan item so that grantor-run work is tracked like grant projects.</w:t>
      </w:r>
    </w:p>
    <w:p>
      <w:pPr>
        <w:numPr>
          <w:ilvl w:val="0"/>
          <w:numId w:val="3291"/>
        </w:numPr>
        <w:pStyle w:val="Compact"/>
      </w:pPr>
      <w:r>
        <w:rPr>
          <w:bCs/>
          <w:b/>
        </w:rPr>
        <w:t xml:space="preserve">Related Requirements:</w:t>
      </w:r>
      <w:r>
        <w:t xml:space="preserve"> </w:t>
      </w:r>
      <w:r>
        <w:t xml:space="preserve">FR-PRJ-019, FR-PRJ-021</w:t>
      </w:r>
    </w:p>
    <w:p>
      <w:pPr>
        <w:numPr>
          <w:ilvl w:val="0"/>
          <w:numId w:val="3291"/>
        </w:numPr>
        <w:pStyle w:val="Compact"/>
      </w:pPr>
      <w:r>
        <w:rPr>
          <w:bCs/>
          <w:b/>
        </w:rPr>
        <w:t xml:space="preserve">Preconditions:</w:t>
      </w:r>
      <w:r>
        <w:t xml:space="preserve"> </w:t>
      </w:r>
      <w:r>
        <w:t xml:space="preserve">Active plan with items exists.</w:t>
      </w:r>
    </w:p>
    <w:p>
      <w:pPr>
        <w:numPr>
          <w:ilvl w:val="0"/>
          <w:numId w:val="3291"/>
        </w:numPr>
        <w:pStyle w:val="Compact"/>
      </w:pPr>
      <w:r>
        <w:rPr>
          <w:bCs/>
          <w:b/>
        </w:rPr>
        <w:t xml:space="preserve">Main Flow:</w:t>
      </w:r>
    </w:p>
    <w:p>
      <w:pPr>
        <w:numPr>
          <w:ilvl w:val="1"/>
          <w:numId w:val="3292"/>
        </w:numPr>
        <w:pStyle w:val="Compact"/>
      </w:pPr>
      <w:r>
        <w:t xml:space="preserve">Click 'مبادرة جديدة'.</w:t>
      </w:r>
    </w:p>
    <w:p>
      <w:pPr>
        <w:numPr>
          <w:ilvl w:val="1"/>
          <w:numId w:val="3292"/>
        </w:numPr>
        <w:pStyle w:val="Compact"/>
      </w:pPr>
      <w:r>
        <w:t xml:space="preserve">Fill title, budget and optional fields.</w:t>
      </w:r>
    </w:p>
    <w:p>
      <w:pPr>
        <w:numPr>
          <w:ilvl w:val="1"/>
          <w:numId w:val="3292"/>
        </w:numPr>
        <w:pStyle w:val="Compact"/>
      </w:pPr>
      <w:r>
        <w:t xml:space="preserve">Click 'حفظ'.</w:t>
      </w:r>
    </w:p>
    <w:p>
      <w:pPr>
        <w:numPr>
          <w:ilvl w:val="0"/>
          <w:numId w:val="3291"/>
        </w:numPr>
        <w:pStyle w:val="Compact"/>
      </w:pPr>
      <w:r>
        <w:rPr>
          <w:bCs/>
          <w:b/>
        </w:rPr>
        <w:t xml:space="preserve">Alternative Flows:</w:t>
      </w:r>
      <w:r>
        <w:t xml:space="preserve"> </w:t>
      </w:r>
      <w:r>
        <w:t xml:space="preserve">Executor = partner → partner can log in and update progress.</w:t>
      </w:r>
    </w:p>
    <w:p>
      <w:pPr>
        <w:numPr>
          <w:ilvl w:val="0"/>
          <w:numId w:val="3291"/>
        </w:numPr>
        <w:pStyle w:val="Compact"/>
      </w:pPr>
      <w:r>
        <w:rPr>
          <w:bCs/>
          <w:b/>
        </w:rPr>
        <w:t xml:space="preserve">Exception Flows:</w:t>
      </w:r>
      <w:r>
        <w:t xml:space="preserve"> </w:t>
      </w:r>
      <w:r>
        <w:t xml:space="preserve">Missing title / invalid budget / end before start → error toast.</w:t>
      </w:r>
    </w:p>
    <w:p>
      <w:pPr>
        <w:numPr>
          <w:ilvl w:val="0"/>
          <w:numId w:val="3291"/>
        </w:numPr>
        <w:pStyle w:val="Compact"/>
      </w:pPr>
      <w:r>
        <w:rPr>
          <w:bCs/>
          <w:b/>
        </w:rPr>
        <w:t xml:space="preserve">Business Rules:</w:t>
      </w:r>
      <w:r>
        <w:t xml:space="preserve"> </w:t>
      </w:r>
      <w:r>
        <w:t xml:space="preserve">BR-PRJ-11, BR-PRJ-12</w:t>
      </w:r>
    </w:p>
    <w:p>
      <w:pPr>
        <w:numPr>
          <w:ilvl w:val="0"/>
          <w:numId w:val="3291"/>
        </w:numPr>
        <w:pStyle w:val="Compact"/>
      </w:pPr>
      <w:r>
        <w:rPr>
          <w:bCs/>
          <w:b/>
        </w:rPr>
        <w:t xml:space="preserve">Acceptance Criteria:</w:t>
      </w:r>
    </w:p>
    <w:p>
      <w:pPr>
        <w:numPr>
          <w:ilvl w:val="1"/>
          <w:numId w:val="3293"/>
        </w:numPr>
        <w:pStyle w:val="Compact"/>
      </w:pPr>
      <w:r>
        <w:t xml:space="preserve">Given a title and 300,000 budget, When I save, Then an initiative in 'إعداد الخطة' appears under 'مبادرات'.</w:t>
      </w:r>
    </w:p>
    <w:p>
      <w:pPr>
        <w:numPr>
          <w:ilvl w:val="1"/>
          <w:numId w:val="3293"/>
        </w:numPr>
        <w:pStyle w:val="Compact"/>
      </w:pPr>
      <w:r>
        <w:t xml:space="preserve">Given an end date before the start date, When I save, Then 'تاريخ النهاية قبل البداية' is shown.</w:t>
      </w:r>
    </w:p>
    <w:p>
      <w:pPr>
        <w:numPr>
          <w:ilvl w:val="0"/>
          <w:numId w:val="3291"/>
        </w:numPr>
        <w:pStyle w:val="Compact"/>
      </w:pPr>
      <w:r>
        <w:rPr>
          <w:bCs/>
          <w:b/>
        </w:rPr>
        <w:t xml:space="preserve">Required Data:</w:t>
      </w:r>
      <w:r>
        <w:t xml:space="preserve"> </w:t>
      </w:r>
      <w:r>
        <w:t xml:space="preserve">projects(source='initiative', title, description, plan_level_id, department_id, manager_id, beneficiary_id, executor_beneficiary_id, budget, status, dates)</w:t>
      </w:r>
    </w:p>
    <w:p>
      <w:pPr>
        <w:numPr>
          <w:ilvl w:val="0"/>
          <w:numId w:val="3291"/>
        </w:numPr>
        <w:pStyle w:val="Compact"/>
      </w:pPr>
      <w:r>
        <w:rPr>
          <w:bCs/>
          <w:b/>
        </w:rPr>
        <w:t xml:space="preserve">Field Validations:</w:t>
      </w:r>
      <w:r>
        <w:t xml:space="preserve"> </w:t>
      </w:r>
      <w:r>
        <w:t xml:space="preserve">Title required ≤200; description ≤2000; budget &gt;0; end ≥ start.</w:t>
      </w:r>
    </w:p>
    <w:p>
      <w:pPr>
        <w:numPr>
          <w:ilvl w:val="0"/>
          <w:numId w:val="3291"/>
        </w:numPr>
        <w:pStyle w:val="Compact"/>
      </w:pPr>
      <w:r>
        <w:rPr>
          <w:bCs/>
          <w:b/>
        </w:rPr>
        <w:t xml:space="preserve">Permissions:</w:t>
      </w:r>
      <w:r>
        <w:t xml:space="preserve"> </w:t>
      </w:r>
      <w:r>
        <w:t xml:space="preserve">Staff. UI-level only (persona switcher on a shared demo account; no server enforcement).</w:t>
      </w:r>
    </w:p>
    <w:p>
      <w:pPr>
        <w:numPr>
          <w:ilvl w:val="0"/>
          <w:numId w:val="3291"/>
        </w:numPr>
        <w:pStyle w:val="Compact"/>
      </w:pPr>
      <w:r>
        <w:rPr>
          <w:bCs/>
          <w:b/>
        </w:rPr>
        <w:t xml:space="preserve">Error Handling:</w:t>
      </w:r>
      <w:r>
        <w:t xml:space="preserve"> </w:t>
      </w:r>
      <w:r>
        <w:t xml:space="preserve">Toast.</w:t>
      </w:r>
    </w:p>
    <w:p>
      <w:pPr>
        <w:numPr>
          <w:ilvl w:val="0"/>
          <w:numId w:val="3291"/>
        </w:numPr>
        <w:pStyle w:val="Compact"/>
      </w:pPr>
      <w:r>
        <w:rPr>
          <w:bCs/>
          <w:b/>
        </w:rPr>
        <w:t xml:space="preserve">Dependencies:</w:t>
      </w:r>
      <w:r>
        <w:t xml:space="preserve"> </w:t>
      </w:r>
      <w:r>
        <w:t xml:space="preserve">PLN, CFG</w:t>
      </w:r>
    </w:p>
    <w:p>
      <w:pPr>
        <w:numPr>
          <w:ilvl w:val="0"/>
          <w:numId w:val="3291"/>
        </w:numPr>
        <w:pStyle w:val="Compact"/>
      </w:pPr>
      <w:r>
        <w:rPr>
          <w:bCs/>
          <w:b/>
        </w:rPr>
        <w:t xml:space="preserve">Definition of Ready:</w:t>
      </w:r>
    </w:p>
    <w:p>
      <w:pPr>
        <w:numPr>
          <w:ilvl w:val="1"/>
          <w:numId w:val="3294"/>
        </w:numPr>
        <w:pStyle w:val="Compact"/>
      </w:pPr>
      <w:r>
        <w:t xml:space="preserve">☐ Business value confirmed</w:t>
      </w:r>
    </w:p>
    <w:p>
      <w:pPr>
        <w:numPr>
          <w:ilvl w:val="1"/>
          <w:numId w:val="3294"/>
        </w:numPr>
        <w:pStyle w:val="Compact"/>
      </w:pPr>
      <w:r>
        <w:t xml:space="preserve">☒ Acceptance criteria defined (≥2 Given/When/Then)</w:t>
      </w:r>
    </w:p>
    <w:p>
      <w:pPr>
        <w:numPr>
          <w:ilvl w:val="1"/>
          <w:numId w:val="3294"/>
        </w:numPr>
        <w:pStyle w:val="Compact"/>
      </w:pPr>
      <w:r>
        <w:t xml:space="preserve">☒ Dependencies identified</w:t>
      </w:r>
    </w:p>
    <w:p>
      <w:pPr>
        <w:numPr>
          <w:ilvl w:val="1"/>
          <w:numId w:val="3294"/>
        </w:numPr>
        <w:pStyle w:val="Compact"/>
      </w:pPr>
      <w:r>
        <w:t xml:space="preserve">☒ Required data identified</w:t>
      </w:r>
    </w:p>
    <w:p>
      <w:pPr>
        <w:numPr>
          <w:ilvl w:val="1"/>
          <w:numId w:val="3294"/>
        </w:numPr>
        <w:pStyle w:val="Compact"/>
      </w:pPr>
      <w:r>
        <w:t xml:space="preserve">☐ Roles &amp; permissions confirmed</w:t>
      </w:r>
    </w:p>
    <w:p>
      <w:pPr>
        <w:numPr>
          <w:ilvl w:val="1"/>
          <w:numId w:val="3294"/>
        </w:numPr>
        <w:pStyle w:val="Compact"/>
      </w:pPr>
      <w:r>
        <w:t xml:space="preserve">☒ Prototype/UX reference available</w:t>
      </w:r>
    </w:p>
    <w:p>
      <w:pPr>
        <w:numPr>
          <w:ilvl w:val="1"/>
          <w:numId w:val="3294"/>
        </w:numPr>
        <w:pStyle w:val="Compact"/>
      </w:pPr>
      <w:r>
        <w:t xml:space="preserve">☐ Open questions resolved</w:t>
      </w:r>
    </w:p>
    <w:p>
      <w:pPr>
        <w:numPr>
          <w:ilvl w:val="0"/>
          <w:numId w:val="3291"/>
        </w:numPr>
        <w:pStyle w:val="Compact"/>
      </w:pPr>
      <w:r>
        <w:rPr>
          <w:bCs/>
          <w:b/>
        </w:rPr>
        <w:t xml:space="preserve">Suggested Priority:</w:t>
      </w:r>
      <w:r>
        <w:t xml:space="preserve"> </w:t>
      </w:r>
      <w:r>
        <w:t xml:space="preserve">Should</w:t>
      </w:r>
    </w:p>
    <w:p>
      <w:pPr>
        <w:numPr>
          <w:ilvl w:val="0"/>
          <w:numId w:val="3291"/>
        </w:numPr>
        <w:pStyle w:val="Compact"/>
      </w:pPr>
      <w:r>
        <w:rPr>
          <w:bCs/>
          <w:b/>
        </w:rPr>
        <w:t xml:space="preserve">Open Questions:</w:t>
      </w:r>
      <w:r>
        <w:t xml:space="preserve"> </w:t>
      </w:r>
      <w:r>
        <w:t xml:space="preserve">OQ-PRJ-11</w:t>
      </w:r>
    </w:p>
    <w:bookmarkEnd w:id="1376"/>
    <w:bookmarkStart w:id="1377" w:name="X6b9211d62271a5868feee8643e3ec04a03aa102"/>
    <w:p>
      <w:pPr>
        <w:pStyle w:val="Heading3"/>
      </w:pPr>
      <w:r>
        <w:t xml:space="preserve">US-PRJ-011 — AI to prefill the initiative form from a short description</w:t>
      </w:r>
    </w:p>
    <w:p>
      <w:pPr>
        <w:numPr>
          <w:ilvl w:val="0"/>
          <w:numId w:val="3295"/>
        </w:numPr>
        <w:pStyle w:val="Compact"/>
      </w:pPr>
      <w:r>
        <w:rPr>
          <w:bCs/>
          <w:b/>
        </w:rPr>
        <w:t xml:space="preserve">Parent Epic:</w:t>
      </w:r>
      <w:r>
        <w:t xml:space="preserve"> </w:t>
      </w:r>
      <w:r>
        <w:t xml:space="preserve">EP-PRJ-02 ·</w:t>
      </w:r>
      <w:r>
        <w:t xml:space="preserve"> </w:t>
      </w:r>
      <w:r>
        <w:rPr>
          <w:bCs/>
          <w:b/>
        </w:rPr>
        <w:t xml:space="preserve">Parent Feature:</w:t>
      </w:r>
      <w:r>
        <w:t xml:space="preserve"> </w:t>
      </w:r>
      <w:r>
        <w:t xml:space="preserve">FT-PRJ-06</w:t>
      </w:r>
    </w:p>
    <w:p>
      <w:pPr>
        <w:numPr>
          <w:ilvl w:val="0"/>
          <w:numId w:val="3295"/>
        </w:numPr>
        <w:pStyle w:val="Compact"/>
      </w:pPr>
      <w:r>
        <w:rPr>
          <w:bCs/>
          <w:b/>
        </w:rPr>
        <w:t xml:space="preserve">User Role:</w:t>
      </w:r>
      <w:r>
        <w:t xml:space="preserve"> </w:t>
      </w:r>
      <w:r>
        <w:t xml:space="preserve">Grants manager</w:t>
      </w:r>
    </w:p>
    <w:p>
      <w:pPr>
        <w:numPr>
          <w:ilvl w:val="0"/>
          <w:numId w:val="3295"/>
        </w:numPr>
        <w:pStyle w:val="Compact"/>
      </w:pPr>
      <w:r>
        <w:rPr>
          <w:bCs/>
          <w:b/>
        </w:rPr>
        <w:t xml:space="preserve">Story:</w:t>
      </w:r>
      <w:r>
        <w:t xml:space="preserve"> </w:t>
      </w:r>
      <w:r>
        <w:t xml:space="preserve">As a grants manager I want AI to prefill the initiative form from a short description so that I create initiatives faster while keeping control of the values.</w:t>
      </w:r>
    </w:p>
    <w:p>
      <w:pPr>
        <w:numPr>
          <w:ilvl w:val="0"/>
          <w:numId w:val="3295"/>
        </w:numPr>
        <w:pStyle w:val="Compact"/>
      </w:pPr>
      <w:r>
        <w:rPr>
          <w:bCs/>
          <w:b/>
        </w:rPr>
        <w:t xml:space="preserve">Related Requirements:</w:t>
      </w:r>
      <w:r>
        <w:t xml:space="preserve"> </w:t>
      </w:r>
      <w:r>
        <w:t xml:space="preserve">FR-PRJ-020</w:t>
      </w:r>
    </w:p>
    <w:p>
      <w:pPr>
        <w:numPr>
          <w:ilvl w:val="0"/>
          <w:numId w:val="3295"/>
        </w:numPr>
        <w:pStyle w:val="Compact"/>
      </w:pPr>
      <w:r>
        <w:rPr>
          <w:bCs/>
          <w:b/>
        </w:rPr>
        <w:t xml:space="preserve">Preconditions:</w:t>
      </w:r>
      <w:r>
        <w:t xml:space="preserve"> </w:t>
      </w:r>
      <w:r>
        <w:t xml:space="preserve">Initiative dialog open.</w:t>
      </w:r>
    </w:p>
    <w:p>
      <w:pPr>
        <w:numPr>
          <w:ilvl w:val="0"/>
          <w:numId w:val="3295"/>
        </w:numPr>
        <w:pStyle w:val="Compact"/>
      </w:pPr>
      <w:r>
        <w:rPr>
          <w:bCs/>
          <w:b/>
        </w:rPr>
        <w:t xml:space="preserve">Main Flow:</w:t>
      </w:r>
    </w:p>
    <w:p>
      <w:pPr>
        <w:numPr>
          <w:ilvl w:val="1"/>
          <w:numId w:val="3296"/>
        </w:numPr>
        <w:pStyle w:val="Compact"/>
      </w:pPr>
      <w:r>
        <w:t xml:space="preserve">Type a free-text description in AI assist.</w:t>
      </w:r>
    </w:p>
    <w:p>
      <w:pPr>
        <w:numPr>
          <w:ilvl w:val="1"/>
          <w:numId w:val="3296"/>
        </w:numPr>
        <w:pStyle w:val="Compact"/>
      </w:pPr>
      <w:r>
        <w:t xml:space="preserve">Review proposed values.</w:t>
      </w:r>
    </w:p>
    <w:p>
      <w:pPr>
        <w:numPr>
          <w:ilvl w:val="1"/>
          <w:numId w:val="3296"/>
        </w:numPr>
        <w:pStyle w:val="Compact"/>
      </w:pPr>
      <w:r>
        <w:t xml:space="preserve">Apply.</w:t>
      </w:r>
    </w:p>
    <w:p>
      <w:pPr>
        <w:numPr>
          <w:ilvl w:val="0"/>
          <w:numId w:val="3295"/>
        </w:numPr>
        <w:pStyle w:val="Compact"/>
      </w:pPr>
      <w:r>
        <w:rPr>
          <w:bCs/>
          <w:b/>
        </w:rPr>
        <w:t xml:space="preserve">Alternative Flows:</w:t>
      </w:r>
      <w:r>
        <w:t xml:space="preserve"> </w:t>
      </w:r>
      <w:r>
        <w:t xml:space="preserve">Ignore the proposal.</w:t>
      </w:r>
    </w:p>
    <w:p>
      <w:pPr>
        <w:numPr>
          <w:ilvl w:val="0"/>
          <w:numId w:val="3295"/>
        </w:numPr>
        <w:pStyle w:val="Compact"/>
      </w:pPr>
      <w:r>
        <w:rPr>
          <w:bCs/>
          <w:b/>
        </w:rPr>
        <w:t xml:space="preserve">Exception Flows:</w:t>
      </w:r>
      <w:r>
        <w:t xml:space="preserve"> </w:t>
      </w:r>
      <w:r>
        <w:t xml:space="preserve">Proposed option not matching a list value → field unchanged.</w:t>
      </w:r>
    </w:p>
    <w:p>
      <w:pPr>
        <w:numPr>
          <w:ilvl w:val="0"/>
          <w:numId w:val="3295"/>
        </w:numPr>
        <w:pStyle w:val="Compact"/>
      </w:pPr>
      <w:r>
        <w:rPr>
          <w:bCs/>
          <w:b/>
        </w:rPr>
        <w:t xml:space="preserve">Business Rules:</w:t>
      </w:r>
      <w:r>
        <w:t xml:space="preserve"> </w:t>
      </w:r>
      <w:r>
        <w:t xml:space="preserve">—</w:t>
      </w:r>
    </w:p>
    <w:p>
      <w:pPr>
        <w:numPr>
          <w:ilvl w:val="0"/>
          <w:numId w:val="3295"/>
        </w:numPr>
        <w:pStyle w:val="Compact"/>
      </w:pPr>
      <w:r>
        <w:rPr>
          <w:bCs/>
          <w:b/>
        </w:rPr>
        <w:t xml:space="preserve">Acceptance Criteria:</w:t>
      </w:r>
    </w:p>
    <w:p>
      <w:pPr>
        <w:numPr>
          <w:ilvl w:val="1"/>
          <w:numId w:val="3297"/>
        </w:numPr>
        <w:pStyle w:val="Compact"/>
      </w:pPr>
      <w:r>
        <w:t xml:space="preserve">Given 'تدريب 50 شاباً بميزانية 300 ألف', When I apply, Then title and budget 300,000 are filled.</w:t>
      </w:r>
    </w:p>
    <w:p>
      <w:pPr>
        <w:numPr>
          <w:ilvl w:val="1"/>
          <w:numId w:val="3297"/>
        </w:numPr>
        <w:pStyle w:val="Compact"/>
      </w:pPr>
      <w:r>
        <w:t xml:space="preserve">Given a proposed department not in the list, When I apply, Then the department stays empty.</w:t>
      </w:r>
    </w:p>
    <w:p>
      <w:pPr>
        <w:numPr>
          <w:ilvl w:val="0"/>
          <w:numId w:val="3295"/>
        </w:numPr>
        <w:pStyle w:val="Compact"/>
      </w:pPr>
      <w:r>
        <w:rPr>
          <w:bCs/>
          <w:b/>
        </w:rPr>
        <w:t xml:space="preserve">Required Data:</w:t>
      </w:r>
      <w:r>
        <w:t xml:space="preserve"> </w:t>
      </w:r>
      <w:r>
        <w:t xml:space="preserve">Same as US-PRJ-010</w:t>
      </w:r>
    </w:p>
    <w:p>
      <w:pPr>
        <w:numPr>
          <w:ilvl w:val="0"/>
          <w:numId w:val="3295"/>
        </w:numPr>
        <w:pStyle w:val="Compact"/>
      </w:pPr>
      <w:r>
        <w:rPr>
          <w:bCs/>
          <w:b/>
        </w:rPr>
        <w:t xml:space="preserve">Field Validations:</w:t>
      </w:r>
      <w:r>
        <w:t xml:space="preserve"> </w:t>
      </w:r>
      <w:r>
        <w:t xml:space="preserve">—</w:t>
      </w:r>
    </w:p>
    <w:p>
      <w:pPr>
        <w:numPr>
          <w:ilvl w:val="0"/>
          <w:numId w:val="3295"/>
        </w:numPr>
        <w:pStyle w:val="Compact"/>
      </w:pPr>
      <w:r>
        <w:rPr>
          <w:bCs/>
          <w:b/>
        </w:rPr>
        <w:t xml:space="preserve">Permissions:</w:t>
      </w:r>
      <w:r>
        <w:t xml:space="preserve"> </w:t>
      </w:r>
      <w:r>
        <w:t xml:space="preserve">Staff.</w:t>
      </w:r>
    </w:p>
    <w:p>
      <w:pPr>
        <w:numPr>
          <w:ilvl w:val="0"/>
          <w:numId w:val="3295"/>
        </w:numPr>
        <w:pStyle w:val="Compact"/>
      </w:pPr>
      <w:r>
        <w:rPr>
          <w:bCs/>
          <w:b/>
        </w:rPr>
        <w:t xml:space="preserve">Error Handling:</w:t>
      </w:r>
      <w:r>
        <w:t xml:space="preserve"> </w:t>
      </w:r>
      <w:r>
        <w:t xml:space="preserve">—</w:t>
      </w:r>
    </w:p>
    <w:p>
      <w:pPr>
        <w:numPr>
          <w:ilvl w:val="0"/>
          <w:numId w:val="3295"/>
        </w:numPr>
        <w:pStyle w:val="Compact"/>
      </w:pPr>
      <w:r>
        <w:rPr>
          <w:bCs/>
          <w:b/>
        </w:rPr>
        <w:t xml:space="preserve">Dependencies:</w:t>
      </w:r>
      <w:r>
        <w:t xml:space="preserve"> </w:t>
      </w:r>
      <w:r>
        <w:t xml:space="preserve">PLT AiAssist</w:t>
      </w:r>
    </w:p>
    <w:p>
      <w:pPr>
        <w:numPr>
          <w:ilvl w:val="0"/>
          <w:numId w:val="3295"/>
        </w:numPr>
        <w:pStyle w:val="Compact"/>
      </w:pPr>
      <w:r>
        <w:rPr>
          <w:bCs/>
          <w:b/>
        </w:rPr>
        <w:t xml:space="preserve">Definition of Ready:</w:t>
      </w:r>
    </w:p>
    <w:p>
      <w:pPr>
        <w:numPr>
          <w:ilvl w:val="1"/>
          <w:numId w:val="3298"/>
        </w:numPr>
        <w:pStyle w:val="Compact"/>
      </w:pPr>
      <w:r>
        <w:t xml:space="preserve">☐ Business value confirmed</w:t>
      </w:r>
    </w:p>
    <w:p>
      <w:pPr>
        <w:numPr>
          <w:ilvl w:val="1"/>
          <w:numId w:val="3298"/>
        </w:numPr>
        <w:pStyle w:val="Compact"/>
      </w:pPr>
      <w:r>
        <w:t xml:space="preserve">☒ Acceptance criteria defined (≥2 Given/When/Then)</w:t>
      </w:r>
    </w:p>
    <w:p>
      <w:pPr>
        <w:numPr>
          <w:ilvl w:val="1"/>
          <w:numId w:val="3298"/>
        </w:numPr>
        <w:pStyle w:val="Compact"/>
      </w:pPr>
      <w:r>
        <w:t xml:space="preserve">☒ Dependencies identified</w:t>
      </w:r>
    </w:p>
    <w:p>
      <w:pPr>
        <w:numPr>
          <w:ilvl w:val="1"/>
          <w:numId w:val="3298"/>
        </w:numPr>
        <w:pStyle w:val="Compact"/>
      </w:pPr>
      <w:r>
        <w:t xml:space="preserve">☒ Required data identified</w:t>
      </w:r>
    </w:p>
    <w:p>
      <w:pPr>
        <w:numPr>
          <w:ilvl w:val="1"/>
          <w:numId w:val="3298"/>
        </w:numPr>
        <w:pStyle w:val="Compact"/>
      </w:pPr>
      <w:r>
        <w:t xml:space="preserve">☐ Roles &amp; permissions confirmed</w:t>
      </w:r>
    </w:p>
    <w:p>
      <w:pPr>
        <w:numPr>
          <w:ilvl w:val="1"/>
          <w:numId w:val="3298"/>
        </w:numPr>
        <w:pStyle w:val="Compact"/>
      </w:pPr>
      <w:r>
        <w:t xml:space="preserve">☒ Prototype/UX reference available</w:t>
      </w:r>
    </w:p>
    <w:p>
      <w:pPr>
        <w:numPr>
          <w:ilvl w:val="1"/>
          <w:numId w:val="3298"/>
        </w:numPr>
        <w:pStyle w:val="Compact"/>
      </w:pPr>
      <w:r>
        <w:t xml:space="preserve">☒ Open questions resolved</w:t>
      </w:r>
    </w:p>
    <w:p>
      <w:pPr>
        <w:numPr>
          <w:ilvl w:val="0"/>
          <w:numId w:val="3295"/>
        </w:numPr>
        <w:pStyle w:val="Compact"/>
      </w:pPr>
      <w:r>
        <w:rPr>
          <w:bCs/>
          <w:b/>
        </w:rPr>
        <w:t xml:space="preserve">Suggested Priority:</w:t>
      </w:r>
      <w:r>
        <w:t xml:space="preserve"> </w:t>
      </w:r>
      <w:r>
        <w:t xml:space="preserve">Could</w:t>
      </w:r>
    </w:p>
    <w:p>
      <w:pPr>
        <w:numPr>
          <w:ilvl w:val="0"/>
          <w:numId w:val="3295"/>
        </w:numPr>
        <w:pStyle w:val="Compact"/>
      </w:pPr>
      <w:r>
        <w:rPr>
          <w:bCs/>
          <w:b/>
        </w:rPr>
        <w:t xml:space="preserve">Open Questions:</w:t>
      </w:r>
      <w:r>
        <w:t xml:space="preserve"> </w:t>
      </w:r>
      <w:r>
        <w:t xml:space="preserve">—</w:t>
      </w:r>
    </w:p>
    <w:bookmarkEnd w:id="1377"/>
    <w:bookmarkStart w:id="1378" w:name="Xf8ca0fe90af800fbea6b3c67ea11b7900b1ef6b"/>
    <w:p>
      <w:pPr>
        <w:pStyle w:val="Heading3"/>
      </w:pPr>
      <w:r>
        <w:t xml:space="preserve">US-PRJ-012 — A project overview showing status, contract, partner, progress and finance</w:t>
      </w:r>
    </w:p>
    <w:p>
      <w:pPr>
        <w:numPr>
          <w:ilvl w:val="0"/>
          <w:numId w:val="3299"/>
        </w:numPr>
        <w:pStyle w:val="Compact"/>
      </w:pPr>
      <w:r>
        <w:rPr>
          <w:bCs/>
          <w:b/>
        </w:rPr>
        <w:t xml:space="preserve">Parent Epic:</w:t>
      </w:r>
      <w:r>
        <w:t xml:space="preserve"> </w:t>
      </w:r>
      <w:r>
        <w:t xml:space="preserve">EP-PRJ-02 ·</w:t>
      </w:r>
      <w:r>
        <w:t xml:space="preserve"> </w:t>
      </w:r>
      <w:r>
        <w:rPr>
          <w:bCs/>
          <w:b/>
        </w:rPr>
        <w:t xml:space="preserve">Parent Feature:</w:t>
      </w:r>
      <w:r>
        <w:t xml:space="preserve"> </w:t>
      </w:r>
      <w:r>
        <w:t xml:space="preserve">FT-PRJ-07</w:t>
      </w:r>
    </w:p>
    <w:p>
      <w:pPr>
        <w:numPr>
          <w:ilvl w:val="0"/>
          <w:numId w:val="3299"/>
        </w:numPr>
        <w:pStyle w:val="Compact"/>
      </w:pPr>
      <w:r>
        <w:rPr>
          <w:bCs/>
          <w:b/>
        </w:rPr>
        <w:t xml:space="preserve">User Role:</w:t>
      </w:r>
      <w:r>
        <w:t xml:space="preserve"> </w:t>
      </w:r>
      <w:r>
        <w:t xml:space="preserve">Project manager</w:t>
      </w:r>
    </w:p>
    <w:p>
      <w:pPr>
        <w:numPr>
          <w:ilvl w:val="0"/>
          <w:numId w:val="3299"/>
        </w:numPr>
        <w:pStyle w:val="Compact"/>
      </w:pPr>
      <w:r>
        <w:rPr>
          <w:bCs/>
          <w:b/>
        </w:rPr>
        <w:t xml:space="preserve">Story:</w:t>
      </w:r>
      <w:r>
        <w:t xml:space="preserve"> </w:t>
      </w:r>
      <w:r>
        <w:t xml:space="preserve">As a project manager I want a project overview showing status, contract, partner, progress and finance so that I understand the project at a glance.</w:t>
      </w:r>
    </w:p>
    <w:p>
      <w:pPr>
        <w:numPr>
          <w:ilvl w:val="0"/>
          <w:numId w:val="3299"/>
        </w:numPr>
        <w:pStyle w:val="Compact"/>
      </w:pPr>
      <w:r>
        <w:rPr>
          <w:bCs/>
          <w:b/>
        </w:rPr>
        <w:t xml:space="preserve">Related Requirements:</w:t>
      </w:r>
      <w:r>
        <w:t xml:space="preserve"> </w:t>
      </w:r>
      <w:r>
        <w:t xml:space="preserve">FR-PRJ-022, FR-PRJ-023</w:t>
      </w:r>
    </w:p>
    <w:p>
      <w:pPr>
        <w:numPr>
          <w:ilvl w:val="0"/>
          <w:numId w:val="3299"/>
        </w:numPr>
        <w:pStyle w:val="Compact"/>
      </w:pPr>
      <w:r>
        <w:rPr>
          <w:bCs/>
          <w:b/>
        </w:rPr>
        <w:t xml:space="preserve">Preconditions:</w:t>
      </w:r>
      <w:r>
        <w:t xml:space="preserve"> </w:t>
      </w:r>
      <w:r>
        <w:t xml:space="preserve">Project exists.</w:t>
      </w:r>
    </w:p>
    <w:p>
      <w:pPr>
        <w:numPr>
          <w:ilvl w:val="0"/>
          <w:numId w:val="3299"/>
        </w:numPr>
        <w:pStyle w:val="Compact"/>
      </w:pPr>
      <w:r>
        <w:rPr>
          <w:bCs/>
          <w:b/>
        </w:rPr>
        <w:t xml:space="preserve">Main Flow:</w:t>
      </w:r>
    </w:p>
    <w:p>
      <w:pPr>
        <w:numPr>
          <w:ilvl w:val="1"/>
          <w:numId w:val="3300"/>
        </w:numPr>
        <w:pStyle w:val="Compact"/>
      </w:pPr>
      <w:r>
        <w:t xml:space="preserve">Open the project.</w:t>
      </w:r>
    </w:p>
    <w:p>
      <w:pPr>
        <w:numPr>
          <w:ilvl w:val="1"/>
          <w:numId w:val="3300"/>
        </w:numPr>
        <w:pStyle w:val="Compact"/>
      </w:pPr>
      <w:r>
        <w:t xml:space="preserve">Read header, meters, finance breakdown, allocations, co-funding, meta.</w:t>
      </w:r>
    </w:p>
    <w:p>
      <w:pPr>
        <w:numPr>
          <w:ilvl w:val="0"/>
          <w:numId w:val="3299"/>
        </w:numPr>
        <w:pStyle w:val="Compact"/>
      </w:pPr>
      <w:r>
        <w:rPr>
          <w:bCs/>
          <w:b/>
        </w:rPr>
        <w:t xml:space="preserve">Alternative Flows:</w:t>
      </w:r>
      <w:r>
        <w:t xml:space="preserve"> </w:t>
      </w:r>
      <w:r>
        <w:t xml:space="preserve">Split contract → sibling badge links to the register.</w:t>
      </w:r>
    </w:p>
    <w:p>
      <w:pPr>
        <w:numPr>
          <w:ilvl w:val="0"/>
          <w:numId w:val="3299"/>
        </w:numPr>
        <w:pStyle w:val="Compact"/>
      </w:pPr>
      <w:r>
        <w:rPr>
          <w:bCs/>
          <w:b/>
        </w:rPr>
        <w:t xml:space="preserve">Exception Flows:</w:t>
      </w:r>
      <w:r>
        <w:t xml:space="preserve"> </w:t>
      </w:r>
      <w:r>
        <w:t xml:space="preserve">Project not found → skeleton/empty (no explicit error).</w:t>
      </w:r>
    </w:p>
    <w:p>
      <w:pPr>
        <w:numPr>
          <w:ilvl w:val="0"/>
          <w:numId w:val="3299"/>
        </w:numPr>
        <w:pStyle w:val="Compact"/>
      </w:pPr>
      <w:r>
        <w:rPr>
          <w:bCs/>
          <w:b/>
        </w:rPr>
        <w:t xml:space="preserve">Business Rules:</w:t>
      </w:r>
      <w:r>
        <w:t xml:space="preserve"> </w:t>
      </w:r>
      <w:r>
        <w:t xml:space="preserve">BR-PRJ-27, BR-PRJ-29, BR-PRJ-34</w:t>
      </w:r>
    </w:p>
    <w:p>
      <w:pPr>
        <w:numPr>
          <w:ilvl w:val="0"/>
          <w:numId w:val="3299"/>
        </w:numPr>
        <w:pStyle w:val="Compact"/>
      </w:pPr>
      <w:r>
        <w:rPr>
          <w:bCs/>
          <w:b/>
        </w:rPr>
        <w:t xml:space="preserve">Acceptance Criteria:</w:t>
      </w:r>
    </w:p>
    <w:p>
      <w:pPr>
        <w:numPr>
          <w:ilvl w:val="1"/>
          <w:numId w:val="3301"/>
        </w:numPr>
        <w:pStyle w:val="Compact"/>
      </w:pPr>
      <w:r>
        <w:t xml:space="preserve">Given 2 of 4 phases approved, When I open the project, Then the meter text shows '2 من 4 محطات معتمدة'.</w:t>
      </w:r>
    </w:p>
    <w:p>
      <w:pPr>
        <w:numPr>
          <w:ilvl w:val="1"/>
          <w:numId w:val="3301"/>
        </w:numPr>
        <w:pStyle w:val="Compact"/>
      </w:pPr>
      <w:r>
        <w:t xml:space="preserve">Given paid payments, When I open the project, Then the finance breakdown shows the paid amount.</w:t>
      </w:r>
    </w:p>
    <w:p>
      <w:pPr>
        <w:numPr>
          <w:ilvl w:val="0"/>
          <w:numId w:val="3299"/>
        </w:numPr>
        <w:pStyle w:val="Compact"/>
      </w:pPr>
      <w:r>
        <w:rPr>
          <w:bCs/>
          <w:b/>
        </w:rPr>
        <w:t xml:space="preserve">Required Data:</w:t>
      </w:r>
      <w:r>
        <w:t xml:space="preserve"> </w:t>
      </w:r>
      <w:r>
        <w:t xml:space="preserve">projects + relations, project_activities, payments, project_plan_allocations, co_fundings</w:t>
      </w:r>
    </w:p>
    <w:p>
      <w:pPr>
        <w:numPr>
          <w:ilvl w:val="0"/>
          <w:numId w:val="3299"/>
        </w:numPr>
        <w:pStyle w:val="Compact"/>
      </w:pPr>
      <w:r>
        <w:rPr>
          <w:bCs/>
          <w:b/>
        </w:rPr>
        <w:t xml:space="preserve">Field Validations:</w:t>
      </w:r>
      <w:r>
        <w:t xml:space="preserve"> </w:t>
      </w:r>
      <w:r>
        <w:t xml:space="preserve">—</w:t>
      </w:r>
    </w:p>
    <w:p>
      <w:pPr>
        <w:numPr>
          <w:ilvl w:val="0"/>
          <w:numId w:val="3299"/>
        </w:numPr>
        <w:pStyle w:val="Compact"/>
      </w:pPr>
      <w:r>
        <w:rPr>
          <w:bCs/>
          <w:b/>
        </w:rPr>
        <w:t xml:space="preserve">Permissions:</w:t>
      </w:r>
      <w:r>
        <w:t xml:space="preserve"> </w:t>
      </w:r>
      <w:r>
        <w:t xml:space="preserve">Staff.</w:t>
      </w:r>
    </w:p>
    <w:p>
      <w:pPr>
        <w:numPr>
          <w:ilvl w:val="0"/>
          <w:numId w:val="3299"/>
        </w:numPr>
        <w:pStyle w:val="Compact"/>
      </w:pPr>
      <w:r>
        <w:rPr>
          <w:bCs/>
          <w:b/>
        </w:rPr>
        <w:t xml:space="preserve">Error Handling:</w:t>
      </w:r>
      <w:r>
        <w:t xml:space="preserve"> </w:t>
      </w:r>
      <w:r>
        <w:t xml:space="preserve">—</w:t>
      </w:r>
    </w:p>
    <w:p>
      <w:pPr>
        <w:numPr>
          <w:ilvl w:val="0"/>
          <w:numId w:val="3299"/>
        </w:numPr>
        <w:pStyle w:val="Compact"/>
      </w:pPr>
      <w:r>
        <w:rPr>
          <w:bCs/>
          <w:b/>
        </w:rPr>
        <w:t xml:space="preserve">Dependencies:</w:t>
      </w:r>
      <w:r>
        <w:t xml:space="preserve"> </w:t>
      </w:r>
      <w:r>
        <w:t xml:space="preserve">FIN, PLN</w:t>
      </w:r>
    </w:p>
    <w:p>
      <w:pPr>
        <w:numPr>
          <w:ilvl w:val="0"/>
          <w:numId w:val="3299"/>
        </w:numPr>
        <w:pStyle w:val="Compact"/>
      </w:pPr>
      <w:r>
        <w:rPr>
          <w:bCs/>
          <w:b/>
        </w:rPr>
        <w:t xml:space="preserve">Definition of Ready:</w:t>
      </w:r>
    </w:p>
    <w:p>
      <w:pPr>
        <w:numPr>
          <w:ilvl w:val="1"/>
          <w:numId w:val="3302"/>
        </w:numPr>
        <w:pStyle w:val="Compact"/>
      </w:pPr>
      <w:r>
        <w:t xml:space="preserve">☐ Business value confirmed</w:t>
      </w:r>
    </w:p>
    <w:p>
      <w:pPr>
        <w:numPr>
          <w:ilvl w:val="1"/>
          <w:numId w:val="3302"/>
        </w:numPr>
        <w:pStyle w:val="Compact"/>
      </w:pPr>
      <w:r>
        <w:t xml:space="preserve">☒ Acceptance criteria defined (≥2 Given/When/Then)</w:t>
      </w:r>
    </w:p>
    <w:p>
      <w:pPr>
        <w:numPr>
          <w:ilvl w:val="1"/>
          <w:numId w:val="3302"/>
        </w:numPr>
        <w:pStyle w:val="Compact"/>
      </w:pPr>
      <w:r>
        <w:t xml:space="preserve">☒ Dependencies identified</w:t>
      </w:r>
    </w:p>
    <w:p>
      <w:pPr>
        <w:numPr>
          <w:ilvl w:val="1"/>
          <w:numId w:val="3302"/>
        </w:numPr>
        <w:pStyle w:val="Compact"/>
      </w:pPr>
      <w:r>
        <w:t xml:space="preserve">☒ Required data identified</w:t>
      </w:r>
    </w:p>
    <w:p>
      <w:pPr>
        <w:numPr>
          <w:ilvl w:val="1"/>
          <w:numId w:val="3302"/>
        </w:numPr>
        <w:pStyle w:val="Compact"/>
      </w:pPr>
      <w:r>
        <w:t xml:space="preserve">☐ Roles &amp; permissions confirmed</w:t>
      </w:r>
    </w:p>
    <w:p>
      <w:pPr>
        <w:numPr>
          <w:ilvl w:val="1"/>
          <w:numId w:val="3302"/>
        </w:numPr>
        <w:pStyle w:val="Compact"/>
      </w:pPr>
      <w:r>
        <w:t xml:space="preserve">☒ Prototype/UX reference available</w:t>
      </w:r>
    </w:p>
    <w:p>
      <w:pPr>
        <w:numPr>
          <w:ilvl w:val="1"/>
          <w:numId w:val="3302"/>
        </w:numPr>
        <w:pStyle w:val="Compact"/>
      </w:pPr>
      <w:r>
        <w:t xml:space="preserve">☒ Open questions resolved</w:t>
      </w:r>
    </w:p>
    <w:p>
      <w:pPr>
        <w:numPr>
          <w:ilvl w:val="0"/>
          <w:numId w:val="3299"/>
        </w:numPr>
        <w:pStyle w:val="Compact"/>
      </w:pPr>
      <w:r>
        <w:rPr>
          <w:bCs/>
          <w:b/>
        </w:rPr>
        <w:t xml:space="preserve">Suggested Priority:</w:t>
      </w:r>
      <w:r>
        <w:t xml:space="preserve"> </w:t>
      </w:r>
      <w:r>
        <w:t xml:space="preserve">Must</w:t>
      </w:r>
    </w:p>
    <w:p>
      <w:pPr>
        <w:numPr>
          <w:ilvl w:val="0"/>
          <w:numId w:val="3299"/>
        </w:numPr>
        <w:pStyle w:val="Compact"/>
      </w:pPr>
      <w:r>
        <w:rPr>
          <w:bCs/>
          <w:b/>
        </w:rPr>
        <w:t xml:space="preserve">Open Questions:</w:t>
      </w:r>
      <w:r>
        <w:t xml:space="preserve"> </w:t>
      </w:r>
      <w:r>
        <w:t xml:space="preserve">—</w:t>
      </w:r>
    </w:p>
    <w:bookmarkEnd w:id="1378"/>
    <w:bookmarkStart w:id="1379" w:name="Xc57f59451cad5cc894ae5f3c2e9e0539b064dc2"/>
    <w:p>
      <w:pPr>
        <w:pStyle w:val="Heading3"/>
      </w:pPr>
      <w:r>
        <w:t xml:space="preserve">US-PRJ-013 — Open my project from the portal in a partner view</w:t>
      </w:r>
    </w:p>
    <w:p>
      <w:pPr>
        <w:numPr>
          <w:ilvl w:val="0"/>
          <w:numId w:val="3303"/>
        </w:numPr>
        <w:pStyle w:val="Compact"/>
      </w:pPr>
      <w:r>
        <w:rPr>
          <w:bCs/>
          <w:b/>
        </w:rPr>
        <w:t xml:space="preserve">Parent Epic:</w:t>
      </w:r>
      <w:r>
        <w:t xml:space="preserve"> </w:t>
      </w:r>
      <w:r>
        <w:t xml:space="preserve">EP-PRJ-02 ·</w:t>
      </w:r>
      <w:r>
        <w:t xml:space="preserve"> </w:t>
      </w:r>
      <w:r>
        <w:rPr>
          <w:bCs/>
          <w:b/>
        </w:rPr>
        <w:t xml:space="preserve">Parent Feature:</w:t>
      </w:r>
      <w:r>
        <w:t xml:space="preserve"> </w:t>
      </w:r>
      <w:r>
        <w:t xml:space="preserve">FT-PRJ-07</w:t>
      </w:r>
    </w:p>
    <w:p>
      <w:pPr>
        <w:numPr>
          <w:ilvl w:val="0"/>
          <w:numId w:val="3303"/>
        </w:numPr>
        <w:pStyle w:val="Compact"/>
      </w:pPr>
      <w:r>
        <w:rPr>
          <w:bCs/>
          <w:b/>
        </w:rPr>
        <w:t xml:space="preserve">User Role:</w:t>
      </w:r>
      <w:r>
        <w:t xml:space="preserve"> </w:t>
      </w:r>
      <w:r>
        <w:t xml:space="preserve">Partner (applicant)</w:t>
      </w:r>
    </w:p>
    <w:p>
      <w:pPr>
        <w:numPr>
          <w:ilvl w:val="0"/>
          <w:numId w:val="3303"/>
        </w:numPr>
        <w:pStyle w:val="Compact"/>
      </w:pPr>
      <w:r>
        <w:rPr>
          <w:bCs/>
          <w:b/>
        </w:rPr>
        <w:t xml:space="preserve">Story:</w:t>
      </w:r>
      <w:r>
        <w:t xml:space="preserve"> </w:t>
      </w:r>
      <w:r>
        <w:t xml:space="preserve">As a partner I want to open my project from the portal in a partner view so that I can execute my tasks without seeing grantor controls.</w:t>
      </w:r>
    </w:p>
    <w:p>
      <w:pPr>
        <w:numPr>
          <w:ilvl w:val="0"/>
          <w:numId w:val="3303"/>
        </w:numPr>
        <w:pStyle w:val="Compact"/>
      </w:pPr>
      <w:r>
        <w:rPr>
          <w:bCs/>
          <w:b/>
        </w:rPr>
        <w:t xml:space="preserve">Related Requirements:</w:t>
      </w:r>
      <w:r>
        <w:t xml:space="preserve"> </w:t>
      </w:r>
      <w:r>
        <w:t xml:space="preserve">FR-PRJ-024</w:t>
      </w:r>
    </w:p>
    <w:p>
      <w:pPr>
        <w:numPr>
          <w:ilvl w:val="0"/>
          <w:numId w:val="3303"/>
        </w:numPr>
        <w:pStyle w:val="Compact"/>
      </w:pPr>
      <w:r>
        <w:rPr>
          <w:bCs/>
          <w:b/>
        </w:rPr>
        <w:t xml:space="preserve">Preconditions:</w:t>
      </w:r>
      <w:r>
        <w:t xml:space="preserve"> </w:t>
      </w:r>
      <w:r>
        <w:t xml:space="preserve">Partner persona; project linked to partner organization.</w:t>
      </w:r>
    </w:p>
    <w:p>
      <w:pPr>
        <w:numPr>
          <w:ilvl w:val="0"/>
          <w:numId w:val="3303"/>
        </w:numPr>
        <w:pStyle w:val="Compact"/>
      </w:pPr>
      <w:r>
        <w:rPr>
          <w:bCs/>
          <w:b/>
        </w:rPr>
        <w:t xml:space="preserve">Main Flow:</w:t>
      </w:r>
    </w:p>
    <w:p>
      <w:pPr>
        <w:numPr>
          <w:ilvl w:val="1"/>
          <w:numId w:val="3304"/>
        </w:numPr>
        <w:pStyle w:val="Compact"/>
      </w:pPr>
      <w:r>
        <w:t xml:space="preserve">Open 'مشاريعي' in portal.</w:t>
      </w:r>
    </w:p>
    <w:p>
      <w:pPr>
        <w:numPr>
          <w:ilvl w:val="1"/>
          <w:numId w:val="3304"/>
        </w:numPr>
        <w:pStyle w:val="Compact"/>
      </w:pPr>
      <w:r>
        <w:t xml:space="preserve">Open the project.</w:t>
      </w:r>
    </w:p>
    <w:p>
      <w:pPr>
        <w:numPr>
          <w:ilvl w:val="0"/>
          <w:numId w:val="3303"/>
        </w:numPr>
        <w:pStyle w:val="Compact"/>
      </w:pPr>
      <w:r>
        <w:rPr>
          <w:bCs/>
          <w:b/>
        </w:rPr>
        <w:t xml:space="preserve">Alternative Flows:</w:t>
      </w:r>
      <w:r>
        <w:t xml:space="preserve"> </w:t>
      </w:r>
      <w:r>
        <w:t xml:space="preserve">—</w:t>
      </w:r>
    </w:p>
    <w:p>
      <w:pPr>
        <w:numPr>
          <w:ilvl w:val="0"/>
          <w:numId w:val="3303"/>
        </w:numPr>
        <w:pStyle w:val="Compact"/>
      </w:pPr>
      <w:r>
        <w:rPr>
          <w:bCs/>
          <w:b/>
        </w:rPr>
        <w:t xml:space="preserve">Exception Flows:</w:t>
      </w:r>
      <w:r>
        <w:t xml:space="preserve"> </w:t>
      </w:r>
      <w:r>
        <w:t xml:space="preserve">Partner opens another organization's project by URL → currently allowed (ISS-PRJ-03); should be denied [Recommended].</w:t>
      </w:r>
    </w:p>
    <w:p>
      <w:pPr>
        <w:numPr>
          <w:ilvl w:val="0"/>
          <w:numId w:val="3303"/>
        </w:numPr>
        <w:pStyle w:val="Compact"/>
      </w:pPr>
      <w:r>
        <w:rPr>
          <w:bCs/>
          <w:b/>
        </w:rPr>
        <w:t xml:space="preserve">Business Rules:</w:t>
      </w:r>
      <w:r>
        <w:t xml:space="preserve"> </w:t>
      </w:r>
      <w:r>
        <w:t xml:space="preserve">BR-PRJ-17</w:t>
      </w:r>
    </w:p>
    <w:p>
      <w:pPr>
        <w:numPr>
          <w:ilvl w:val="0"/>
          <w:numId w:val="3303"/>
        </w:numPr>
        <w:pStyle w:val="Compact"/>
      </w:pPr>
      <w:r>
        <w:rPr>
          <w:bCs/>
          <w:b/>
        </w:rPr>
        <w:t xml:space="preserve">Acceptance Criteria:</w:t>
      </w:r>
    </w:p>
    <w:p>
      <w:pPr>
        <w:numPr>
          <w:ilvl w:val="1"/>
          <w:numId w:val="3305"/>
        </w:numPr>
        <w:pStyle w:val="Compact"/>
      </w:pPr>
      <w:r>
        <w:t xml:space="preserve">Given an applicant persona, When I open my project, Then I see no start, contract advance, plan generation or approval buttons.</w:t>
      </w:r>
    </w:p>
    <w:p>
      <w:pPr>
        <w:numPr>
          <w:ilvl w:val="1"/>
          <w:numId w:val="3305"/>
        </w:numPr>
        <w:pStyle w:val="Compact"/>
      </w:pPr>
      <w:r>
        <w:t xml:space="preserve">Given another organization's project [Recommended], When I open it by URL, Then access is denied.</w:t>
      </w:r>
    </w:p>
    <w:p>
      <w:pPr>
        <w:numPr>
          <w:ilvl w:val="0"/>
          <w:numId w:val="3303"/>
        </w:numPr>
        <w:pStyle w:val="Compact"/>
      </w:pPr>
      <w:r>
        <w:rPr>
          <w:bCs/>
          <w:b/>
        </w:rPr>
        <w:t xml:space="preserve">Required Data:</w:t>
      </w:r>
      <w:r>
        <w:t xml:space="preserve"> </w:t>
      </w:r>
      <w:r>
        <w:t xml:space="preserve">projects.beneficiary_id / executor_beneficiary_id</w:t>
      </w:r>
    </w:p>
    <w:p>
      <w:pPr>
        <w:numPr>
          <w:ilvl w:val="0"/>
          <w:numId w:val="3303"/>
        </w:numPr>
        <w:pStyle w:val="Compact"/>
      </w:pPr>
      <w:r>
        <w:rPr>
          <w:bCs/>
          <w:b/>
        </w:rPr>
        <w:t xml:space="preserve">Field Validations:</w:t>
      </w:r>
      <w:r>
        <w:t xml:space="preserve"> </w:t>
      </w:r>
      <w:r>
        <w:t xml:space="preserve">—</w:t>
      </w:r>
    </w:p>
    <w:p>
      <w:pPr>
        <w:numPr>
          <w:ilvl w:val="0"/>
          <w:numId w:val="3303"/>
        </w:numPr>
        <w:pStyle w:val="Compact"/>
      </w:pPr>
      <w:r>
        <w:rPr>
          <w:bCs/>
          <w:b/>
        </w:rPr>
        <w:t xml:space="preserve">Permissions:</w:t>
      </w:r>
      <w:r>
        <w:t xml:space="preserve"> </w:t>
      </w:r>
      <w:r>
        <w:t xml:space="preserve">Applicant restricted to own organization's projects [Recommended].</w:t>
      </w:r>
    </w:p>
    <w:p>
      <w:pPr>
        <w:numPr>
          <w:ilvl w:val="0"/>
          <w:numId w:val="3303"/>
        </w:numPr>
        <w:pStyle w:val="Compact"/>
      </w:pPr>
      <w:r>
        <w:rPr>
          <w:bCs/>
          <w:b/>
        </w:rPr>
        <w:t xml:space="preserve">Error Handling:</w:t>
      </w:r>
      <w:r>
        <w:t xml:space="preserve"> </w:t>
      </w:r>
      <w:r>
        <w:t xml:space="preserve">Access denied page [Recommended].</w:t>
      </w:r>
    </w:p>
    <w:p>
      <w:pPr>
        <w:numPr>
          <w:ilvl w:val="0"/>
          <w:numId w:val="3303"/>
        </w:numPr>
        <w:pStyle w:val="Compact"/>
      </w:pPr>
      <w:r>
        <w:rPr>
          <w:bCs/>
          <w:b/>
        </w:rPr>
        <w:t xml:space="preserve">Dependencies:</w:t>
      </w:r>
      <w:r>
        <w:t xml:space="preserve"> </w:t>
      </w:r>
      <w:r>
        <w:t xml:space="preserve">PTL portal</w:t>
      </w:r>
    </w:p>
    <w:p>
      <w:pPr>
        <w:numPr>
          <w:ilvl w:val="0"/>
          <w:numId w:val="3303"/>
        </w:numPr>
        <w:pStyle w:val="Compact"/>
      </w:pPr>
      <w:r>
        <w:rPr>
          <w:bCs/>
          <w:b/>
        </w:rPr>
        <w:t xml:space="preserve">Definition of Ready:</w:t>
      </w:r>
    </w:p>
    <w:p>
      <w:pPr>
        <w:numPr>
          <w:ilvl w:val="1"/>
          <w:numId w:val="3306"/>
        </w:numPr>
        <w:pStyle w:val="Compact"/>
      </w:pPr>
      <w:r>
        <w:t xml:space="preserve">☐ Business value confirmed</w:t>
      </w:r>
    </w:p>
    <w:p>
      <w:pPr>
        <w:numPr>
          <w:ilvl w:val="1"/>
          <w:numId w:val="3306"/>
        </w:numPr>
        <w:pStyle w:val="Compact"/>
      </w:pPr>
      <w:r>
        <w:t xml:space="preserve">☒ Acceptance criteria defined (≥2 Given/When/Then)</w:t>
      </w:r>
    </w:p>
    <w:p>
      <w:pPr>
        <w:numPr>
          <w:ilvl w:val="1"/>
          <w:numId w:val="3306"/>
        </w:numPr>
        <w:pStyle w:val="Compact"/>
      </w:pPr>
      <w:r>
        <w:t xml:space="preserve">☒ Dependencies identified</w:t>
      </w:r>
    </w:p>
    <w:p>
      <w:pPr>
        <w:numPr>
          <w:ilvl w:val="1"/>
          <w:numId w:val="3306"/>
        </w:numPr>
        <w:pStyle w:val="Compact"/>
      </w:pPr>
      <w:r>
        <w:t xml:space="preserve">☒ Required data identified</w:t>
      </w:r>
    </w:p>
    <w:p>
      <w:pPr>
        <w:numPr>
          <w:ilvl w:val="1"/>
          <w:numId w:val="3306"/>
        </w:numPr>
        <w:pStyle w:val="Compact"/>
      </w:pPr>
      <w:r>
        <w:t xml:space="preserve">☐ Roles &amp; permissions confirmed</w:t>
      </w:r>
    </w:p>
    <w:p>
      <w:pPr>
        <w:numPr>
          <w:ilvl w:val="1"/>
          <w:numId w:val="3306"/>
        </w:numPr>
        <w:pStyle w:val="Compact"/>
      </w:pPr>
      <w:r>
        <w:t xml:space="preserve">☒ Prototype/UX reference available</w:t>
      </w:r>
    </w:p>
    <w:p>
      <w:pPr>
        <w:numPr>
          <w:ilvl w:val="1"/>
          <w:numId w:val="3306"/>
        </w:numPr>
        <w:pStyle w:val="Compact"/>
      </w:pPr>
      <w:r>
        <w:t xml:space="preserve">☐ Open questions resolved</w:t>
      </w:r>
    </w:p>
    <w:p>
      <w:pPr>
        <w:numPr>
          <w:ilvl w:val="0"/>
          <w:numId w:val="3303"/>
        </w:numPr>
        <w:pStyle w:val="Compact"/>
      </w:pPr>
      <w:r>
        <w:rPr>
          <w:bCs/>
          <w:b/>
        </w:rPr>
        <w:t xml:space="preserve">Suggested Priority:</w:t>
      </w:r>
      <w:r>
        <w:t xml:space="preserve"> </w:t>
      </w:r>
      <w:r>
        <w:t xml:space="preserve">Must</w:t>
      </w:r>
    </w:p>
    <w:p>
      <w:pPr>
        <w:numPr>
          <w:ilvl w:val="0"/>
          <w:numId w:val="3303"/>
        </w:numPr>
        <w:pStyle w:val="Compact"/>
      </w:pPr>
      <w:r>
        <w:rPr>
          <w:bCs/>
          <w:b/>
        </w:rPr>
        <w:t xml:space="preserve">Open Questions:</w:t>
      </w:r>
      <w:r>
        <w:t xml:space="preserve"> </w:t>
      </w:r>
      <w:r>
        <w:t xml:space="preserve">OQ-PRJ-01</w:t>
      </w:r>
    </w:p>
    <w:bookmarkEnd w:id="1379"/>
    <w:bookmarkStart w:id="1380" w:name="X9acf82246eccb32720e39caa0c8e94fac98b95d"/>
    <w:p>
      <w:pPr>
        <w:pStyle w:val="Heading3"/>
      </w:pPr>
      <w:r>
        <w:t xml:space="preserve">US-PRJ-014 — AI to build the project plan from the application and grantor policies</w:t>
      </w:r>
    </w:p>
    <w:p>
      <w:pPr>
        <w:numPr>
          <w:ilvl w:val="0"/>
          <w:numId w:val="3307"/>
        </w:numPr>
        <w:pStyle w:val="Compact"/>
      </w:pPr>
      <w:r>
        <w:rPr>
          <w:bCs/>
          <w:b/>
        </w:rPr>
        <w:t xml:space="preserve">Parent Epic:</w:t>
      </w:r>
      <w:r>
        <w:t xml:space="preserve"> </w:t>
      </w:r>
      <w:r>
        <w:t xml:space="preserve">EP-PRJ-03 ·</w:t>
      </w:r>
      <w:r>
        <w:t xml:space="preserve"> </w:t>
      </w:r>
      <w:r>
        <w:rPr>
          <w:bCs/>
          <w:b/>
        </w:rPr>
        <w:t xml:space="preserve">Parent Feature:</w:t>
      </w:r>
      <w:r>
        <w:t xml:space="preserve"> </w:t>
      </w:r>
      <w:r>
        <w:t xml:space="preserve">FT-PRJ-08</w:t>
      </w:r>
    </w:p>
    <w:p>
      <w:pPr>
        <w:numPr>
          <w:ilvl w:val="0"/>
          <w:numId w:val="3307"/>
        </w:numPr>
        <w:pStyle w:val="Compact"/>
      </w:pPr>
      <w:r>
        <w:rPr>
          <w:bCs/>
          <w:b/>
        </w:rPr>
        <w:t xml:space="preserve">User Role:</w:t>
      </w:r>
      <w:r>
        <w:t xml:space="preserve"> </w:t>
      </w:r>
      <w:r>
        <w:t xml:space="preserve">Project manager</w:t>
      </w:r>
    </w:p>
    <w:p>
      <w:pPr>
        <w:numPr>
          <w:ilvl w:val="0"/>
          <w:numId w:val="3307"/>
        </w:numPr>
        <w:pStyle w:val="Compact"/>
      </w:pPr>
      <w:r>
        <w:rPr>
          <w:bCs/>
          <w:b/>
        </w:rPr>
        <w:t xml:space="preserve">Story:</w:t>
      </w:r>
      <w:r>
        <w:t xml:space="preserve"> </w:t>
      </w:r>
      <w:r>
        <w:t xml:space="preserve">As a project manager I want AI to build the project plan from the application and grantor policies so that a sequenced, evidence-based plan with payments is ready quickly.</w:t>
      </w:r>
    </w:p>
    <w:p>
      <w:pPr>
        <w:numPr>
          <w:ilvl w:val="0"/>
          <w:numId w:val="3307"/>
        </w:numPr>
        <w:pStyle w:val="Compact"/>
      </w:pPr>
      <w:r>
        <w:rPr>
          <w:bCs/>
          <w:b/>
        </w:rPr>
        <w:t xml:space="preserve">Related Requirements:</w:t>
      </w:r>
      <w:r>
        <w:t xml:space="preserve"> </w:t>
      </w:r>
      <w:r>
        <w:t xml:space="preserve">FR-PRJ-025, FR-PRJ-026</w:t>
      </w:r>
    </w:p>
    <w:p>
      <w:pPr>
        <w:numPr>
          <w:ilvl w:val="0"/>
          <w:numId w:val="3307"/>
        </w:numPr>
        <w:pStyle w:val="Compact"/>
      </w:pPr>
      <w:r>
        <w:rPr>
          <w:bCs/>
          <w:b/>
        </w:rPr>
        <w:t xml:space="preserve">Preconditions:</w:t>
      </w:r>
      <w:r>
        <w:t xml:space="preserve"> </w:t>
      </w:r>
      <w:r>
        <w:t xml:space="preserve">Project in planning; execution not started.</w:t>
      </w:r>
    </w:p>
    <w:p>
      <w:pPr>
        <w:numPr>
          <w:ilvl w:val="0"/>
          <w:numId w:val="3307"/>
        </w:numPr>
        <w:pStyle w:val="Compact"/>
      </w:pPr>
      <w:r>
        <w:rPr>
          <w:bCs/>
          <w:b/>
        </w:rPr>
        <w:t xml:space="preserve">Main Flow:</w:t>
      </w:r>
    </w:p>
    <w:p>
      <w:pPr>
        <w:numPr>
          <w:ilvl w:val="1"/>
          <w:numId w:val="3308"/>
        </w:numPr>
        <w:pStyle w:val="Compact"/>
      </w:pPr>
      <w:r>
        <w:t xml:space="preserve">Click 'بناء الخطة بالذكاء الاصطناعي'.</w:t>
      </w:r>
    </w:p>
    <w:p>
      <w:pPr>
        <w:numPr>
          <w:ilvl w:val="1"/>
          <w:numId w:val="3308"/>
        </w:numPr>
        <w:pStyle w:val="Compact"/>
      </w:pPr>
      <w:r>
        <w:t xml:space="preserve">Wait for generation.</w:t>
      </w:r>
    </w:p>
    <w:p>
      <w:pPr>
        <w:numPr>
          <w:ilvl w:val="1"/>
          <w:numId w:val="3308"/>
        </w:numPr>
        <w:pStyle w:val="Compact"/>
      </w:pPr>
      <w:r>
        <w:t xml:space="preserve">Review phases, tasks, evidence and payments; rationale toast.</w:t>
      </w:r>
    </w:p>
    <w:p>
      <w:pPr>
        <w:numPr>
          <w:ilvl w:val="0"/>
          <w:numId w:val="3307"/>
        </w:numPr>
        <w:pStyle w:val="Compact"/>
      </w:pPr>
      <w:r>
        <w:rPr>
          <w:bCs/>
          <w:b/>
        </w:rPr>
        <w:t xml:space="preserve">Alternative Flows:</w:t>
      </w:r>
      <w:r>
        <w:t xml:space="preserve"> </w:t>
      </w:r>
      <w:r>
        <w:t xml:space="preserve">Existing plan → 'إعادة بناء الخطة (قبل البدء)' with confirmation.</w:t>
      </w:r>
    </w:p>
    <w:p>
      <w:pPr>
        <w:numPr>
          <w:ilvl w:val="0"/>
          <w:numId w:val="3307"/>
        </w:numPr>
        <w:pStyle w:val="Compact"/>
      </w:pPr>
      <w:r>
        <w:rPr>
          <w:bCs/>
          <w:b/>
        </w:rPr>
        <w:t xml:space="preserve">Exception Flows:</w:t>
      </w:r>
      <w:r>
        <w:t xml:space="preserve"> </w:t>
      </w:r>
      <w:r>
        <w:t xml:space="preserve">Execution started → refusal message.; AI returns no phases → 'لم تُولد خطة'.</w:t>
      </w:r>
    </w:p>
    <w:p>
      <w:pPr>
        <w:numPr>
          <w:ilvl w:val="0"/>
          <w:numId w:val="3307"/>
        </w:numPr>
        <w:pStyle w:val="Compact"/>
      </w:pPr>
      <w:r>
        <w:rPr>
          <w:bCs/>
          <w:b/>
        </w:rPr>
        <w:t xml:space="preserve">Business Rules:</w:t>
      </w:r>
      <w:r>
        <w:t xml:space="preserve"> </w:t>
      </w:r>
      <w:r>
        <w:t xml:space="preserve">BR-PRJ-13, BR-PRJ-14, BR-PRJ-32</w:t>
      </w:r>
    </w:p>
    <w:p>
      <w:pPr>
        <w:numPr>
          <w:ilvl w:val="0"/>
          <w:numId w:val="3307"/>
        </w:numPr>
        <w:pStyle w:val="Compact"/>
      </w:pPr>
      <w:r>
        <w:rPr>
          <w:bCs/>
          <w:b/>
        </w:rPr>
        <w:t xml:space="preserve">Acceptance Criteria:</w:t>
      </w:r>
    </w:p>
    <w:p>
      <w:pPr>
        <w:numPr>
          <w:ilvl w:val="1"/>
          <w:numId w:val="3309"/>
        </w:numPr>
        <w:pStyle w:val="Compact"/>
      </w:pPr>
      <w:r>
        <w:t xml:space="preserve">Given a planning project without activities, When I generate, Then 3–5 phases with sub-tasks and due dates appear.</w:t>
      </w:r>
    </w:p>
    <w:p>
      <w:pPr>
        <w:numPr>
          <w:ilvl w:val="1"/>
          <w:numId w:val="3309"/>
        </w:numPr>
        <w:pStyle w:val="Compact"/>
      </w:pPr>
      <w:r>
        <w:t xml:space="preserve">Given an existing plan, When I regenerate and cancel the confirmation, Then the plan is unchanged.</w:t>
      </w:r>
    </w:p>
    <w:p>
      <w:pPr>
        <w:numPr>
          <w:ilvl w:val="1"/>
          <w:numId w:val="3309"/>
        </w:numPr>
        <w:pStyle w:val="Compact"/>
      </w:pPr>
      <w:r>
        <w:t xml:space="preserve">Given a submitted task exists, When I try to generate, Then I am told to use a re-plan request.</w:t>
      </w:r>
    </w:p>
    <w:p>
      <w:pPr>
        <w:numPr>
          <w:ilvl w:val="0"/>
          <w:numId w:val="3307"/>
        </w:numPr>
        <w:pStyle w:val="Compact"/>
      </w:pPr>
      <w:r>
        <w:rPr>
          <w:bCs/>
          <w:b/>
        </w:rPr>
        <w:t xml:space="preserve">Required Data:</w:t>
      </w:r>
      <w:r>
        <w:t xml:space="preserve"> </w:t>
      </w:r>
      <w:r>
        <w:t xml:space="preserve">project_activities (title, weight, parent_id, depends_on, evidence_required, due_date, is_payment, sort_order), payments(activity_id)</w:t>
      </w:r>
    </w:p>
    <w:p>
      <w:pPr>
        <w:numPr>
          <w:ilvl w:val="0"/>
          <w:numId w:val="3307"/>
        </w:numPr>
        <w:pStyle w:val="Compact"/>
      </w:pPr>
      <w:r>
        <w:rPr>
          <w:bCs/>
          <w:b/>
        </w:rPr>
        <w:t xml:space="preserve">Field Validations:</w:t>
      </w:r>
      <w:r>
        <w:t xml:space="preserve"> </w:t>
      </w:r>
      <w:r>
        <w:t xml:space="preserve">Weights sum 100 (AI rule, not validated).</w:t>
      </w:r>
    </w:p>
    <w:p>
      <w:pPr>
        <w:numPr>
          <w:ilvl w:val="0"/>
          <w:numId w:val="3307"/>
        </w:numPr>
        <w:pStyle w:val="Compact"/>
      </w:pPr>
      <w:r>
        <w:rPr>
          <w:bCs/>
          <w:b/>
        </w:rPr>
        <w:t xml:space="preserve">Permissions:</w:t>
      </w:r>
      <w:r>
        <w:t xml:space="preserve"> </w:t>
      </w:r>
      <w:r>
        <w:t xml:space="preserve">Staff. UI-level only (persona switcher on a shared demo account; no server enforcement).</w:t>
      </w:r>
    </w:p>
    <w:p>
      <w:pPr>
        <w:numPr>
          <w:ilvl w:val="0"/>
          <w:numId w:val="3307"/>
        </w:numPr>
        <w:pStyle w:val="Compact"/>
      </w:pPr>
      <w:r>
        <w:rPr>
          <w:bCs/>
          <w:b/>
        </w:rPr>
        <w:t xml:space="preserve">Error Handling:</w:t>
      </w:r>
      <w:r>
        <w:t xml:space="preserve"> </w:t>
      </w:r>
      <w:r>
        <w:t xml:space="preserve">Toast.</w:t>
      </w:r>
    </w:p>
    <w:p>
      <w:pPr>
        <w:numPr>
          <w:ilvl w:val="0"/>
          <w:numId w:val="3307"/>
        </w:numPr>
        <w:pStyle w:val="Compact"/>
      </w:pPr>
      <w:r>
        <w:rPr>
          <w:bCs/>
          <w:b/>
        </w:rPr>
        <w:t xml:space="preserve">Dependencies:</w:t>
      </w:r>
      <w:r>
        <w:t xml:space="preserve"> </w:t>
      </w:r>
      <w:r>
        <w:t xml:space="preserve">AI gateway</w:t>
      </w:r>
    </w:p>
    <w:p>
      <w:pPr>
        <w:numPr>
          <w:ilvl w:val="0"/>
          <w:numId w:val="3307"/>
        </w:numPr>
        <w:pStyle w:val="Compact"/>
      </w:pPr>
      <w:r>
        <w:rPr>
          <w:bCs/>
          <w:b/>
        </w:rPr>
        <w:t xml:space="preserve">Definition of Ready:</w:t>
      </w:r>
    </w:p>
    <w:p>
      <w:pPr>
        <w:numPr>
          <w:ilvl w:val="1"/>
          <w:numId w:val="3310"/>
        </w:numPr>
        <w:pStyle w:val="Compact"/>
      </w:pPr>
      <w:r>
        <w:t xml:space="preserve">☐ Business value confirmed</w:t>
      </w:r>
    </w:p>
    <w:p>
      <w:pPr>
        <w:numPr>
          <w:ilvl w:val="1"/>
          <w:numId w:val="3310"/>
        </w:numPr>
        <w:pStyle w:val="Compact"/>
      </w:pPr>
      <w:r>
        <w:t xml:space="preserve">☒ Acceptance criteria defined (≥2 Given/When/Then)</w:t>
      </w:r>
    </w:p>
    <w:p>
      <w:pPr>
        <w:numPr>
          <w:ilvl w:val="1"/>
          <w:numId w:val="3310"/>
        </w:numPr>
        <w:pStyle w:val="Compact"/>
      </w:pPr>
      <w:r>
        <w:t xml:space="preserve">☒ Dependencies identified</w:t>
      </w:r>
    </w:p>
    <w:p>
      <w:pPr>
        <w:numPr>
          <w:ilvl w:val="1"/>
          <w:numId w:val="3310"/>
        </w:numPr>
        <w:pStyle w:val="Compact"/>
      </w:pPr>
      <w:r>
        <w:t xml:space="preserve">☒ Required data identified</w:t>
      </w:r>
    </w:p>
    <w:p>
      <w:pPr>
        <w:numPr>
          <w:ilvl w:val="1"/>
          <w:numId w:val="3310"/>
        </w:numPr>
        <w:pStyle w:val="Compact"/>
      </w:pPr>
      <w:r>
        <w:t xml:space="preserve">☐ Roles &amp; permissions confirmed</w:t>
      </w:r>
    </w:p>
    <w:p>
      <w:pPr>
        <w:numPr>
          <w:ilvl w:val="1"/>
          <w:numId w:val="3310"/>
        </w:numPr>
        <w:pStyle w:val="Compact"/>
      </w:pPr>
      <w:r>
        <w:t xml:space="preserve">☒ Prototype/UX reference available</w:t>
      </w:r>
    </w:p>
    <w:p>
      <w:pPr>
        <w:numPr>
          <w:ilvl w:val="1"/>
          <w:numId w:val="3310"/>
        </w:numPr>
        <w:pStyle w:val="Compact"/>
      </w:pPr>
      <w:r>
        <w:t xml:space="preserve">☐ Open questions resolved</w:t>
      </w:r>
    </w:p>
    <w:p>
      <w:pPr>
        <w:numPr>
          <w:ilvl w:val="0"/>
          <w:numId w:val="3307"/>
        </w:numPr>
        <w:pStyle w:val="Compact"/>
      </w:pPr>
      <w:r>
        <w:rPr>
          <w:bCs/>
          <w:b/>
        </w:rPr>
        <w:t xml:space="preserve">Suggested Priority:</w:t>
      </w:r>
      <w:r>
        <w:t xml:space="preserve"> </w:t>
      </w:r>
      <w:r>
        <w:t xml:space="preserve">Must</w:t>
      </w:r>
    </w:p>
    <w:p>
      <w:pPr>
        <w:numPr>
          <w:ilvl w:val="0"/>
          <w:numId w:val="3307"/>
        </w:numPr>
        <w:pStyle w:val="Compact"/>
      </w:pPr>
      <w:r>
        <w:rPr>
          <w:bCs/>
          <w:b/>
        </w:rPr>
        <w:t xml:space="preserve">Open Questions:</w:t>
      </w:r>
      <w:r>
        <w:t xml:space="preserve"> </w:t>
      </w:r>
      <w:r>
        <w:t xml:space="preserve">OQ-PRJ-04, OQ-PRJ-08</w:t>
      </w:r>
    </w:p>
    <w:bookmarkEnd w:id="1380"/>
    <w:bookmarkStart w:id="1381" w:name="X3acd68e87491a7c2b4ef736ce56875a3d7311d9"/>
    <w:p>
      <w:pPr>
        <w:pStyle w:val="Heading3"/>
      </w:pPr>
      <w:r>
        <w:t xml:space="preserve">US-PRJ-015 — A sequential timeline with locked future phases, dependency hints and item filters</w:t>
      </w:r>
    </w:p>
    <w:p>
      <w:pPr>
        <w:numPr>
          <w:ilvl w:val="0"/>
          <w:numId w:val="3311"/>
        </w:numPr>
        <w:pStyle w:val="Compact"/>
      </w:pPr>
      <w:r>
        <w:rPr>
          <w:bCs/>
          <w:b/>
        </w:rPr>
        <w:t xml:space="preserve">Parent Epic:</w:t>
      </w:r>
      <w:r>
        <w:t xml:space="preserve"> </w:t>
      </w:r>
      <w:r>
        <w:t xml:space="preserve">EP-PRJ-03 ·</w:t>
      </w:r>
      <w:r>
        <w:t xml:space="preserve"> </w:t>
      </w:r>
      <w:r>
        <w:rPr>
          <w:bCs/>
          <w:b/>
        </w:rPr>
        <w:t xml:space="preserve">Parent Feature:</w:t>
      </w:r>
      <w:r>
        <w:t xml:space="preserve"> </w:t>
      </w:r>
      <w:r>
        <w:t xml:space="preserve">FT-PRJ-08</w:t>
      </w:r>
    </w:p>
    <w:p>
      <w:pPr>
        <w:numPr>
          <w:ilvl w:val="0"/>
          <w:numId w:val="3311"/>
        </w:numPr>
        <w:pStyle w:val="Compact"/>
      </w:pPr>
      <w:r>
        <w:rPr>
          <w:bCs/>
          <w:b/>
        </w:rPr>
        <w:t xml:space="preserve">User Role:</w:t>
      </w:r>
      <w:r>
        <w:t xml:space="preserve"> </w:t>
      </w:r>
      <w:r>
        <w:t xml:space="preserve">Project manager / Partner</w:t>
      </w:r>
    </w:p>
    <w:p>
      <w:pPr>
        <w:numPr>
          <w:ilvl w:val="0"/>
          <w:numId w:val="3311"/>
        </w:numPr>
        <w:pStyle w:val="Compact"/>
      </w:pPr>
      <w:r>
        <w:rPr>
          <w:bCs/>
          <w:b/>
        </w:rPr>
        <w:t xml:space="preserve">Story:</w:t>
      </w:r>
      <w:r>
        <w:t xml:space="preserve"> </w:t>
      </w:r>
      <w:r>
        <w:t xml:space="preserve">As a project manager or partner I want a sequential timeline with locked future phases, dependency hints and item filters so that everyone knows what is current and what comes next.</w:t>
      </w:r>
    </w:p>
    <w:p>
      <w:pPr>
        <w:numPr>
          <w:ilvl w:val="0"/>
          <w:numId w:val="3311"/>
        </w:numPr>
        <w:pStyle w:val="Compact"/>
      </w:pPr>
      <w:r>
        <w:rPr>
          <w:bCs/>
          <w:b/>
        </w:rPr>
        <w:t xml:space="preserve">Related Requirements:</w:t>
      </w:r>
      <w:r>
        <w:t xml:space="preserve"> </w:t>
      </w:r>
      <w:r>
        <w:t xml:space="preserve">FR-PRJ-027, FR-PRJ-028</w:t>
      </w:r>
    </w:p>
    <w:p>
      <w:pPr>
        <w:numPr>
          <w:ilvl w:val="0"/>
          <w:numId w:val="3311"/>
        </w:numPr>
        <w:pStyle w:val="Compact"/>
      </w:pPr>
      <w:r>
        <w:rPr>
          <w:bCs/>
          <w:b/>
        </w:rPr>
        <w:t xml:space="preserve">Preconditions:</w:t>
      </w:r>
      <w:r>
        <w:t xml:space="preserve"> </w:t>
      </w:r>
      <w:r>
        <w:t xml:space="preserve">Plan exists.</w:t>
      </w:r>
    </w:p>
    <w:p>
      <w:pPr>
        <w:numPr>
          <w:ilvl w:val="0"/>
          <w:numId w:val="3311"/>
        </w:numPr>
        <w:pStyle w:val="Compact"/>
      </w:pPr>
      <w:r>
        <w:rPr>
          <w:bCs/>
          <w:b/>
        </w:rPr>
        <w:t xml:space="preserve">Main Flow:</w:t>
      </w:r>
    </w:p>
    <w:p>
      <w:pPr>
        <w:numPr>
          <w:ilvl w:val="1"/>
          <w:numId w:val="3312"/>
        </w:numPr>
        <w:pStyle w:val="Compact"/>
      </w:pPr>
      <w:r>
        <w:t xml:space="preserve">Open the project timeline.</w:t>
      </w:r>
    </w:p>
    <w:p>
      <w:pPr>
        <w:numPr>
          <w:ilvl w:val="1"/>
          <w:numId w:val="3312"/>
        </w:numPr>
        <w:pStyle w:val="Compact"/>
      </w:pPr>
      <w:r>
        <w:t xml:space="preserve">Expand phases; use filters; toggle task details.</w:t>
      </w:r>
    </w:p>
    <w:p>
      <w:pPr>
        <w:numPr>
          <w:ilvl w:val="0"/>
          <w:numId w:val="3311"/>
        </w:numPr>
        <w:pStyle w:val="Compact"/>
      </w:pPr>
      <w:r>
        <w:rPr>
          <w:bCs/>
          <w:b/>
        </w:rPr>
        <w:t xml:space="preserve">Alternative Flows:</w:t>
      </w:r>
      <w:r>
        <w:t xml:space="preserve"> </w:t>
      </w:r>
      <w:r>
        <w:t xml:space="preserve">—</w:t>
      </w:r>
    </w:p>
    <w:p>
      <w:pPr>
        <w:numPr>
          <w:ilvl w:val="0"/>
          <w:numId w:val="3311"/>
        </w:numPr>
        <w:pStyle w:val="Compact"/>
      </w:pPr>
      <w:r>
        <w:rPr>
          <w:bCs/>
          <w:b/>
        </w:rPr>
        <w:t xml:space="preserve">Exception Flows:</w:t>
      </w:r>
      <w:r>
        <w:t xml:space="preserve"> </w:t>
      </w:r>
      <w:r>
        <w:t xml:space="preserve">No plan → 'لا توجد خطة بعد.'</w:t>
      </w:r>
    </w:p>
    <w:p>
      <w:pPr>
        <w:numPr>
          <w:ilvl w:val="0"/>
          <w:numId w:val="3311"/>
        </w:numPr>
        <w:pStyle w:val="Compact"/>
      </w:pPr>
      <w:r>
        <w:rPr>
          <w:bCs/>
          <w:b/>
        </w:rPr>
        <w:t xml:space="preserve">Business Rules:</w:t>
      </w:r>
      <w:r>
        <w:t xml:space="preserve"> </w:t>
      </w:r>
      <w:r>
        <w:t xml:space="preserve">BR-PRJ-15, BR-PRJ-31</w:t>
      </w:r>
    </w:p>
    <w:p>
      <w:pPr>
        <w:numPr>
          <w:ilvl w:val="0"/>
          <w:numId w:val="3311"/>
        </w:numPr>
        <w:pStyle w:val="Compact"/>
      </w:pPr>
      <w:r>
        <w:rPr>
          <w:bCs/>
          <w:b/>
        </w:rPr>
        <w:t xml:space="preserve">Acceptance Criteria:</w:t>
      </w:r>
    </w:p>
    <w:p>
      <w:pPr>
        <w:numPr>
          <w:ilvl w:val="1"/>
          <w:numId w:val="3313"/>
        </w:numPr>
        <w:pStyle w:val="Compact"/>
      </w:pPr>
      <w:r>
        <w:t xml:space="preserve">Given phase 1 incomplete, When I view phase 2, Then it shows a lock and 'تُفتح بعد إتمام «phase 1»'.</w:t>
      </w:r>
    </w:p>
    <w:p>
      <w:pPr>
        <w:numPr>
          <w:ilvl w:val="1"/>
          <w:numId w:val="3313"/>
        </w:numPr>
        <w:pStyle w:val="Compact"/>
      </w:pPr>
      <w:r>
        <w:t xml:space="preserve">Given filter 'تقرير', When selected, Then only phase report lines are shown.</w:t>
      </w:r>
    </w:p>
    <w:p>
      <w:pPr>
        <w:numPr>
          <w:ilvl w:val="0"/>
          <w:numId w:val="3311"/>
        </w:numPr>
        <w:pStyle w:val="Compact"/>
      </w:pPr>
      <w:r>
        <w:rPr>
          <w:bCs/>
          <w:b/>
        </w:rPr>
        <w:t xml:space="preserve">Required Data:</w:t>
      </w:r>
      <w:r>
        <w:t xml:space="preserve"> </w:t>
      </w:r>
      <w:r>
        <w:t xml:space="preserve">project_activities, project_reports, payments</w:t>
      </w:r>
    </w:p>
    <w:p>
      <w:pPr>
        <w:numPr>
          <w:ilvl w:val="0"/>
          <w:numId w:val="3311"/>
        </w:numPr>
        <w:pStyle w:val="Compact"/>
      </w:pPr>
      <w:r>
        <w:rPr>
          <w:bCs/>
          <w:b/>
        </w:rPr>
        <w:t xml:space="preserve">Field Validations:</w:t>
      </w:r>
      <w:r>
        <w:t xml:space="preserve"> </w:t>
      </w:r>
      <w:r>
        <w:t xml:space="preserve">—</w:t>
      </w:r>
    </w:p>
    <w:p>
      <w:pPr>
        <w:numPr>
          <w:ilvl w:val="0"/>
          <w:numId w:val="3311"/>
        </w:numPr>
        <w:pStyle w:val="Compact"/>
      </w:pPr>
      <w:r>
        <w:rPr>
          <w:bCs/>
          <w:b/>
        </w:rPr>
        <w:t xml:space="preserve">Permissions:</w:t>
      </w:r>
      <w:r>
        <w:t xml:space="preserve"> </w:t>
      </w:r>
      <w:r>
        <w:t xml:space="preserve">Any project viewer.</w:t>
      </w:r>
    </w:p>
    <w:p>
      <w:pPr>
        <w:numPr>
          <w:ilvl w:val="0"/>
          <w:numId w:val="3311"/>
        </w:numPr>
        <w:pStyle w:val="Compact"/>
      </w:pPr>
      <w:r>
        <w:rPr>
          <w:bCs/>
          <w:b/>
        </w:rPr>
        <w:t xml:space="preserve">Error Handling:</w:t>
      </w:r>
      <w:r>
        <w:t xml:space="preserve"> </w:t>
      </w:r>
      <w:r>
        <w:t xml:space="preserve">—</w:t>
      </w:r>
    </w:p>
    <w:p>
      <w:pPr>
        <w:numPr>
          <w:ilvl w:val="0"/>
          <w:numId w:val="3311"/>
        </w:numPr>
        <w:pStyle w:val="Compact"/>
      </w:pPr>
      <w:r>
        <w:rPr>
          <w:bCs/>
          <w:b/>
        </w:rPr>
        <w:t xml:space="preserve">Dependencies:</w:t>
      </w:r>
      <w:r>
        <w:t xml:space="preserve"> </w:t>
      </w:r>
      <w:r>
        <w:t xml:space="preserve">US-PRJ-014</w:t>
      </w:r>
    </w:p>
    <w:p>
      <w:pPr>
        <w:numPr>
          <w:ilvl w:val="0"/>
          <w:numId w:val="3311"/>
        </w:numPr>
        <w:pStyle w:val="Compact"/>
      </w:pPr>
      <w:r>
        <w:rPr>
          <w:bCs/>
          <w:b/>
        </w:rPr>
        <w:t xml:space="preserve">Definition of Ready:</w:t>
      </w:r>
    </w:p>
    <w:p>
      <w:pPr>
        <w:numPr>
          <w:ilvl w:val="1"/>
          <w:numId w:val="3314"/>
        </w:numPr>
        <w:pStyle w:val="Compact"/>
      </w:pPr>
      <w:r>
        <w:t xml:space="preserve">☐ Business value confirmed</w:t>
      </w:r>
    </w:p>
    <w:p>
      <w:pPr>
        <w:numPr>
          <w:ilvl w:val="1"/>
          <w:numId w:val="3314"/>
        </w:numPr>
        <w:pStyle w:val="Compact"/>
      </w:pPr>
      <w:r>
        <w:t xml:space="preserve">☒ Acceptance criteria defined (≥2 Given/When/Then)</w:t>
      </w:r>
    </w:p>
    <w:p>
      <w:pPr>
        <w:numPr>
          <w:ilvl w:val="1"/>
          <w:numId w:val="3314"/>
        </w:numPr>
        <w:pStyle w:val="Compact"/>
      </w:pPr>
      <w:r>
        <w:t xml:space="preserve">☒ Dependencies identified</w:t>
      </w:r>
    </w:p>
    <w:p>
      <w:pPr>
        <w:numPr>
          <w:ilvl w:val="1"/>
          <w:numId w:val="3314"/>
        </w:numPr>
        <w:pStyle w:val="Compact"/>
      </w:pPr>
      <w:r>
        <w:t xml:space="preserve">☒ Required data identified</w:t>
      </w:r>
    </w:p>
    <w:p>
      <w:pPr>
        <w:numPr>
          <w:ilvl w:val="1"/>
          <w:numId w:val="3314"/>
        </w:numPr>
        <w:pStyle w:val="Compact"/>
      </w:pPr>
      <w:r>
        <w:t xml:space="preserve">☐ Roles &amp; permissions confirmed</w:t>
      </w:r>
    </w:p>
    <w:p>
      <w:pPr>
        <w:numPr>
          <w:ilvl w:val="1"/>
          <w:numId w:val="3314"/>
        </w:numPr>
        <w:pStyle w:val="Compact"/>
      </w:pPr>
      <w:r>
        <w:t xml:space="preserve">☒ Prototype/UX reference available</w:t>
      </w:r>
    </w:p>
    <w:p>
      <w:pPr>
        <w:numPr>
          <w:ilvl w:val="1"/>
          <w:numId w:val="3314"/>
        </w:numPr>
        <w:pStyle w:val="Compact"/>
      </w:pPr>
      <w:r>
        <w:t xml:space="preserve">☒ Open questions resolved</w:t>
      </w:r>
    </w:p>
    <w:p>
      <w:pPr>
        <w:numPr>
          <w:ilvl w:val="0"/>
          <w:numId w:val="3311"/>
        </w:numPr>
        <w:pStyle w:val="Compact"/>
      </w:pPr>
      <w:r>
        <w:rPr>
          <w:bCs/>
          <w:b/>
        </w:rPr>
        <w:t xml:space="preserve">Suggested Priority:</w:t>
      </w:r>
      <w:r>
        <w:t xml:space="preserve"> </w:t>
      </w:r>
      <w:r>
        <w:t xml:space="preserve">Should</w:t>
      </w:r>
    </w:p>
    <w:p>
      <w:pPr>
        <w:numPr>
          <w:ilvl w:val="0"/>
          <w:numId w:val="3311"/>
        </w:numPr>
        <w:pStyle w:val="Compact"/>
      </w:pPr>
      <w:r>
        <w:rPr>
          <w:bCs/>
          <w:b/>
        </w:rPr>
        <w:t xml:space="preserve">Open Questions:</w:t>
      </w:r>
      <w:r>
        <w:t xml:space="preserve"> </w:t>
      </w:r>
      <w:r>
        <w:t xml:space="preserve">—</w:t>
      </w:r>
    </w:p>
    <w:bookmarkEnd w:id="1381"/>
    <w:bookmarkStart w:id="1382" w:name="Xe7d3148a4dc4ef30d90fe69df8299890c57856e"/>
    <w:p>
      <w:pPr>
        <w:pStyle w:val="Heading3"/>
      </w:pPr>
      <w:r>
        <w:t xml:space="preserve">US-PRJ-016 — Distribute each quantitative indicator over plan activities during planning</w:t>
      </w:r>
    </w:p>
    <w:p>
      <w:pPr>
        <w:numPr>
          <w:ilvl w:val="0"/>
          <w:numId w:val="3315"/>
        </w:numPr>
        <w:pStyle w:val="Compact"/>
      </w:pPr>
      <w:r>
        <w:rPr>
          <w:bCs/>
          <w:b/>
        </w:rPr>
        <w:t xml:space="preserve">Parent Epic:</w:t>
      </w:r>
      <w:r>
        <w:t xml:space="preserve"> </w:t>
      </w:r>
      <w:r>
        <w:t xml:space="preserve">EP-PRJ-03 ·</w:t>
      </w:r>
      <w:r>
        <w:t xml:space="preserve"> </w:t>
      </w:r>
      <w:r>
        <w:rPr>
          <w:bCs/>
          <w:b/>
        </w:rPr>
        <w:t xml:space="preserve">Parent Feature:</w:t>
      </w:r>
      <w:r>
        <w:t xml:space="preserve"> </w:t>
      </w:r>
      <w:r>
        <w:t xml:space="preserve">FT-PRJ-09</w:t>
      </w:r>
    </w:p>
    <w:p>
      <w:pPr>
        <w:numPr>
          <w:ilvl w:val="0"/>
          <w:numId w:val="3315"/>
        </w:numPr>
        <w:pStyle w:val="Compact"/>
      </w:pPr>
      <w:r>
        <w:rPr>
          <w:bCs/>
          <w:b/>
        </w:rPr>
        <w:t xml:space="preserve">User Role:</w:t>
      </w:r>
      <w:r>
        <w:t xml:space="preserve"> </w:t>
      </w:r>
      <w:r>
        <w:t xml:space="preserve">Project manager</w:t>
      </w:r>
    </w:p>
    <w:p>
      <w:pPr>
        <w:numPr>
          <w:ilvl w:val="0"/>
          <w:numId w:val="3315"/>
        </w:numPr>
        <w:pStyle w:val="Compact"/>
      </w:pPr>
      <w:r>
        <w:rPr>
          <w:bCs/>
          <w:b/>
        </w:rPr>
        <w:t xml:space="preserve">Story:</w:t>
      </w:r>
      <w:r>
        <w:t xml:space="preserve"> </w:t>
      </w:r>
      <w:r>
        <w:t xml:space="preserve">As a project manager I want to distribute each quantitative indicator over plan activities during planning so that achievement is measured by accepted evidence.</w:t>
      </w:r>
    </w:p>
    <w:p>
      <w:pPr>
        <w:numPr>
          <w:ilvl w:val="0"/>
          <w:numId w:val="3315"/>
        </w:numPr>
        <w:pStyle w:val="Compact"/>
      </w:pPr>
      <w:r>
        <w:rPr>
          <w:bCs/>
          <w:b/>
        </w:rPr>
        <w:t xml:space="preserve">Related Requirements:</w:t>
      </w:r>
      <w:r>
        <w:t xml:space="preserve"> </w:t>
      </w:r>
      <w:r>
        <w:t xml:space="preserve">FR-PRJ-029, FR-PRJ-030, FR-PRJ-031</w:t>
      </w:r>
    </w:p>
    <w:p>
      <w:pPr>
        <w:numPr>
          <w:ilvl w:val="0"/>
          <w:numId w:val="3315"/>
        </w:numPr>
        <w:pStyle w:val="Compact"/>
      </w:pPr>
      <w:r>
        <w:rPr>
          <w:bCs/>
          <w:b/>
        </w:rPr>
        <w:t xml:space="preserve">Preconditions:</w:t>
      </w:r>
      <w:r>
        <w:t xml:space="preserve"> </w:t>
      </w:r>
      <w:r>
        <w:t xml:space="preserve">Project in planning with indicator links and a plan.</w:t>
      </w:r>
    </w:p>
    <w:p>
      <w:pPr>
        <w:numPr>
          <w:ilvl w:val="0"/>
          <w:numId w:val="3315"/>
        </w:numPr>
        <w:pStyle w:val="Compact"/>
      </w:pPr>
      <w:r>
        <w:rPr>
          <w:bCs/>
          <w:b/>
        </w:rPr>
        <w:t xml:space="preserve">Main Flow:</w:t>
      </w:r>
    </w:p>
    <w:p>
      <w:pPr>
        <w:numPr>
          <w:ilvl w:val="1"/>
          <w:numId w:val="3316"/>
        </w:numPr>
        <w:pStyle w:val="Compact"/>
      </w:pPr>
      <w:r>
        <w:t xml:space="preserve">Choose an activity and quantity for an indicator.</w:t>
      </w:r>
    </w:p>
    <w:p>
      <w:pPr>
        <w:numPr>
          <w:ilvl w:val="1"/>
          <w:numId w:val="3316"/>
        </w:numPr>
        <w:pStyle w:val="Compact"/>
      </w:pPr>
      <w:r>
        <w:t xml:space="preserve">Click 'توزيع'.</w:t>
      </w:r>
    </w:p>
    <w:p>
      <w:pPr>
        <w:numPr>
          <w:ilvl w:val="1"/>
          <w:numId w:val="3316"/>
        </w:numPr>
        <w:pStyle w:val="Compact"/>
      </w:pPr>
      <w:r>
        <w:t xml:space="preserve">Repeat until distributed equals the target; remove wrong assignments.</w:t>
      </w:r>
    </w:p>
    <w:p>
      <w:pPr>
        <w:numPr>
          <w:ilvl w:val="0"/>
          <w:numId w:val="3315"/>
        </w:numPr>
        <w:pStyle w:val="Compact"/>
      </w:pPr>
      <w:r>
        <w:rPr>
          <w:bCs/>
          <w:b/>
        </w:rPr>
        <w:t xml:space="preserve">Alternative Flows:</w:t>
      </w:r>
      <w:r>
        <w:t xml:space="preserve"> </w:t>
      </w:r>
      <w:r>
        <w:t xml:space="preserve">—</w:t>
      </w:r>
    </w:p>
    <w:p>
      <w:pPr>
        <w:numPr>
          <w:ilvl w:val="0"/>
          <w:numId w:val="3315"/>
        </w:numPr>
        <w:pStyle w:val="Compact"/>
      </w:pPr>
      <w:r>
        <w:rPr>
          <w:bCs/>
          <w:b/>
        </w:rPr>
        <w:t xml:space="preserve">Exception Flows:</w:t>
      </w:r>
      <w:r>
        <w:t xml:space="preserve"> </w:t>
      </w:r>
      <w:r>
        <w:t xml:space="preserve">Missing activity/qty → error.; Over-distribution → red warning.</w:t>
      </w:r>
    </w:p>
    <w:p>
      <w:pPr>
        <w:numPr>
          <w:ilvl w:val="0"/>
          <w:numId w:val="3315"/>
        </w:numPr>
        <w:pStyle w:val="Compact"/>
      </w:pPr>
      <w:r>
        <w:rPr>
          <w:bCs/>
          <w:b/>
        </w:rPr>
        <w:t xml:space="preserve">Business Rules:</w:t>
      </w:r>
      <w:r>
        <w:t xml:space="preserve"> </w:t>
      </w:r>
      <w:r>
        <w:t xml:space="preserve">BR-PRJ-17, BR-PRJ-18, BR-PRJ-19</w:t>
      </w:r>
    </w:p>
    <w:p>
      <w:pPr>
        <w:numPr>
          <w:ilvl w:val="0"/>
          <w:numId w:val="3315"/>
        </w:numPr>
        <w:pStyle w:val="Compact"/>
      </w:pPr>
      <w:r>
        <w:rPr>
          <w:bCs/>
          <w:b/>
        </w:rPr>
        <w:t xml:space="preserve">Acceptance Criteria:</w:t>
      </w:r>
    </w:p>
    <w:p>
      <w:pPr>
        <w:numPr>
          <w:ilvl w:val="1"/>
          <w:numId w:val="3317"/>
        </w:numPr>
        <w:pStyle w:val="Compact"/>
      </w:pPr>
      <w:r>
        <w:t xml:space="preserve">Given target 100, When I assign 60 and 40 to two activities, Then the under-distribution warning disappears.</w:t>
      </w:r>
    </w:p>
    <w:p>
      <w:pPr>
        <w:numPr>
          <w:ilvl w:val="1"/>
          <w:numId w:val="3317"/>
        </w:numPr>
        <w:pStyle w:val="Compact"/>
      </w:pPr>
      <w:r>
        <w:t xml:space="preserve">Given the project is in progress, When I view indicators, Then distribution controls are hidden.</w:t>
      </w:r>
    </w:p>
    <w:p>
      <w:pPr>
        <w:numPr>
          <w:ilvl w:val="0"/>
          <w:numId w:val="3315"/>
        </w:numPr>
        <w:pStyle w:val="Compact"/>
      </w:pPr>
      <w:r>
        <w:rPr>
          <w:bCs/>
          <w:b/>
        </w:rPr>
        <w:t xml:space="preserve">Required Data:</w:t>
      </w:r>
      <w:r>
        <w:t xml:space="preserve"> </w:t>
      </w:r>
      <w:r>
        <w:t xml:space="preserve">project_indicators(target), project_activities.indicator_link_id, indicator_qty</w:t>
      </w:r>
    </w:p>
    <w:p>
      <w:pPr>
        <w:numPr>
          <w:ilvl w:val="0"/>
          <w:numId w:val="3315"/>
        </w:numPr>
        <w:pStyle w:val="Compact"/>
      </w:pPr>
      <w:r>
        <w:rPr>
          <w:bCs/>
          <w:b/>
        </w:rPr>
        <w:t xml:space="preserve">Field Validations:</w:t>
      </w:r>
      <w:r>
        <w:t xml:space="preserve"> </w:t>
      </w:r>
      <w:r>
        <w:t xml:space="preserve">qty &gt; 0; activity without existing indicator; non-payment activity.</w:t>
      </w:r>
    </w:p>
    <w:p>
      <w:pPr>
        <w:numPr>
          <w:ilvl w:val="0"/>
          <w:numId w:val="3315"/>
        </w:numPr>
        <w:pStyle w:val="Compact"/>
      </w:pPr>
      <w:r>
        <w:rPr>
          <w:bCs/>
          <w:b/>
        </w:rPr>
        <w:t xml:space="preserve">Permissions:</w:t>
      </w:r>
      <w:r>
        <w:t xml:space="preserve"> </w:t>
      </w:r>
      <w:r>
        <w:t xml:space="preserve">Staff. UI-level only (persona switcher on a shared demo account; no server enforcement).</w:t>
      </w:r>
    </w:p>
    <w:p>
      <w:pPr>
        <w:numPr>
          <w:ilvl w:val="0"/>
          <w:numId w:val="3315"/>
        </w:numPr>
        <w:pStyle w:val="Compact"/>
      </w:pPr>
      <w:r>
        <w:rPr>
          <w:bCs/>
          <w:b/>
        </w:rPr>
        <w:t xml:space="preserve">Error Handling:</w:t>
      </w:r>
      <w:r>
        <w:t xml:space="preserve"> </w:t>
      </w:r>
      <w:r>
        <w:t xml:space="preserve">Toast 'تعذّر الحفظ'.</w:t>
      </w:r>
    </w:p>
    <w:p>
      <w:pPr>
        <w:numPr>
          <w:ilvl w:val="0"/>
          <w:numId w:val="3315"/>
        </w:numPr>
        <w:pStyle w:val="Compact"/>
      </w:pPr>
      <w:r>
        <w:rPr>
          <w:bCs/>
          <w:b/>
        </w:rPr>
        <w:t xml:space="preserve">Dependencies:</w:t>
      </w:r>
      <w:r>
        <w:t xml:space="preserve"> </w:t>
      </w:r>
      <w:r>
        <w:t xml:space="preserve">US-PRJ-005, US-PRJ-014</w:t>
      </w:r>
    </w:p>
    <w:p>
      <w:pPr>
        <w:numPr>
          <w:ilvl w:val="0"/>
          <w:numId w:val="3315"/>
        </w:numPr>
        <w:pStyle w:val="Compact"/>
      </w:pPr>
      <w:r>
        <w:rPr>
          <w:bCs/>
          <w:b/>
        </w:rPr>
        <w:t xml:space="preserve">Definition of Ready:</w:t>
      </w:r>
    </w:p>
    <w:p>
      <w:pPr>
        <w:numPr>
          <w:ilvl w:val="1"/>
          <w:numId w:val="3318"/>
        </w:numPr>
        <w:pStyle w:val="Compact"/>
      </w:pPr>
      <w:r>
        <w:t xml:space="preserve">☐ Business value confirmed</w:t>
      </w:r>
    </w:p>
    <w:p>
      <w:pPr>
        <w:numPr>
          <w:ilvl w:val="1"/>
          <w:numId w:val="3318"/>
        </w:numPr>
        <w:pStyle w:val="Compact"/>
      </w:pPr>
      <w:r>
        <w:t xml:space="preserve">☒ Acceptance criteria defined (≥2 Given/When/Then)</w:t>
      </w:r>
    </w:p>
    <w:p>
      <w:pPr>
        <w:numPr>
          <w:ilvl w:val="1"/>
          <w:numId w:val="3318"/>
        </w:numPr>
        <w:pStyle w:val="Compact"/>
      </w:pPr>
      <w:r>
        <w:t xml:space="preserve">☒ Dependencies identified</w:t>
      </w:r>
    </w:p>
    <w:p>
      <w:pPr>
        <w:numPr>
          <w:ilvl w:val="1"/>
          <w:numId w:val="3318"/>
        </w:numPr>
        <w:pStyle w:val="Compact"/>
      </w:pPr>
      <w:r>
        <w:t xml:space="preserve">☒ Required data identified</w:t>
      </w:r>
    </w:p>
    <w:p>
      <w:pPr>
        <w:numPr>
          <w:ilvl w:val="1"/>
          <w:numId w:val="3318"/>
        </w:numPr>
        <w:pStyle w:val="Compact"/>
      </w:pPr>
      <w:r>
        <w:t xml:space="preserve">☐ Roles &amp; permissions confirmed</w:t>
      </w:r>
    </w:p>
    <w:p>
      <w:pPr>
        <w:numPr>
          <w:ilvl w:val="1"/>
          <w:numId w:val="3318"/>
        </w:numPr>
        <w:pStyle w:val="Compact"/>
      </w:pPr>
      <w:r>
        <w:t xml:space="preserve">☒ Prototype/UX reference available</w:t>
      </w:r>
    </w:p>
    <w:p>
      <w:pPr>
        <w:numPr>
          <w:ilvl w:val="1"/>
          <w:numId w:val="3318"/>
        </w:numPr>
        <w:pStyle w:val="Compact"/>
      </w:pPr>
      <w:r>
        <w:t xml:space="preserve">☐ Open questions resolved</w:t>
      </w:r>
    </w:p>
    <w:p>
      <w:pPr>
        <w:numPr>
          <w:ilvl w:val="0"/>
          <w:numId w:val="3315"/>
        </w:numPr>
        <w:pStyle w:val="Compact"/>
      </w:pPr>
      <w:r>
        <w:rPr>
          <w:bCs/>
          <w:b/>
        </w:rPr>
        <w:t xml:space="preserve">Suggested Priority:</w:t>
      </w:r>
      <w:r>
        <w:t xml:space="preserve"> </w:t>
      </w:r>
      <w:r>
        <w:t xml:space="preserve">Must</w:t>
      </w:r>
    </w:p>
    <w:p>
      <w:pPr>
        <w:numPr>
          <w:ilvl w:val="0"/>
          <w:numId w:val="3315"/>
        </w:numPr>
        <w:pStyle w:val="Compact"/>
      </w:pPr>
      <w:r>
        <w:rPr>
          <w:bCs/>
          <w:b/>
        </w:rPr>
        <w:t xml:space="preserve">Open Questions:</w:t>
      </w:r>
      <w:r>
        <w:t xml:space="preserve"> </w:t>
      </w:r>
      <w:r>
        <w:t xml:space="preserve">OQ-PRJ-03</w:t>
      </w:r>
    </w:p>
    <w:bookmarkEnd w:id="1382"/>
    <w:bookmarkStart w:id="1383" w:name="X35ae3a1159f24f778b1386736885db51dce00ed"/>
    <w:p>
      <w:pPr>
        <w:pStyle w:val="Heading3"/>
      </w:pPr>
      <w:r>
        <w:t xml:space="preserve">US-PRJ-017 — Approve the plan and start execution only when the plan, signed contract and full indicator spread are in place</w:t>
      </w:r>
    </w:p>
    <w:p>
      <w:pPr>
        <w:numPr>
          <w:ilvl w:val="0"/>
          <w:numId w:val="3319"/>
        </w:numPr>
        <w:pStyle w:val="Compact"/>
      </w:pPr>
      <w:r>
        <w:rPr>
          <w:bCs/>
          <w:b/>
        </w:rPr>
        <w:t xml:space="preserve">Parent Epic:</w:t>
      </w:r>
      <w:r>
        <w:t xml:space="preserve"> </w:t>
      </w:r>
      <w:r>
        <w:t xml:space="preserve">EP-PRJ-03 ·</w:t>
      </w:r>
      <w:r>
        <w:t xml:space="preserve"> </w:t>
      </w:r>
      <w:r>
        <w:rPr>
          <w:bCs/>
          <w:b/>
        </w:rPr>
        <w:t xml:space="preserve">Parent Feature:</w:t>
      </w:r>
      <w:r>
        <w:t xml:space="preserve"> </w:t>
      </w:r>
      <w:r>
        <w:t xml:space="preserve">FT-PRJ-10</w:t>
      </w:r>
    </w:p>
    <w:p>
      <w:pPr>
        <w:numPr>
          <w:ilvl w:val="0"/>
          <w:numId w:val="3319"/>
        </w:numPr>
        <w:pStyle w:val="Compact"/>
      </w:pPr>
      <w:r>
        <w:rPr>
          <w:bCs/>
          <w:b/>
        </w:rPr>
        <w:t xml:space="preserve">User Role:</w:t>
      </w:r>
      <w:r>
        <w:t xml:space="preserve"> </w:t>
      </w:r>
      <w:r>
        <w:t xml:space="preserve">Project manager</w:t>
      </w:r>
    </w:p>
    <w:p>
      <w:pPr>
        <w:numPr>
          <w:ilvl w:val="0"/>
          <w:numId w:val="3319"/>
        </w:numPr>
        <w:pStyle w:val="Compact"/>
      </w:pPr>
      <w:r>
        <w:rPr>
          <w:bCs/>
          <w:b/>
        </w:rPr>
        <w:t xml:space="preserve">Story:</w:t>
      </w:r>
      <w:r>
        <w:t xml:space="preserve"> </w:t>
      </w:r>
      <w:r>
        <w:t xml:space="preserve">As a project manager I want to approve the plan and start execution only when the plan, signed contract and full indicator spread are in place so that partners do not execute or get paid prematurely.</w:t>
      </w:r>
    </w:p>
    <w:p>
      <w:pPr>
        <w:numPr>
          <w:ilvl w:val="0"/>
          <w:numId w:val="3319"/>
        </w:numPr>
        <w:pStyle w:val="Compact"/>
      </w:pPr>
      <w:r>
        <w:rPr>
          <w:bCs/>
          <w:b/>
        </w:rPr>
        <w:t xml:space="preserve">Related Requirements:</w:t>
      </w:r>
      <w:r>
        <w:t xml:space="preserve"> </w:t>
      </w:r>
      <w:r>
        <w:t xml:space="preserve">FR-PRJ-032, FR-PRJ-033, FR-PRJ-054</w:t>
      </w:r>
    </w:p>
    <w:p>
      <w:pPr>
        <w:numPr>
          <w:ilvl w:val="0"/>
          <w:numId w:val="3319"/>
        </w:numPr>
        <w:pStyle w:val="Compact"/>
      </w:pPr>
      <w:r>
        <w:rPr>
          <w:bCs/>
          <w:b/>
        </w:rPr>
        <w:t xml:space="preserve">Preconditions:</w:t>
      </w:r>
      <w:r>
        <w:t xml:space="preserve"> </w:t>
      </w:r>
      <w:r>
        <w:t xml:space="preserve">Project in planning.</w:t>
      </w:r>
    </w:p>
    <w:p>
      <w:pPr>
        <w:numPr>
          <w:ilvl w:val="0"/>
          <w:numId w:val="3319"/>
        </w:numPr>
        <w:pStyle w:val="Compact"/>
      </w:pPr>
      <w:r>
        <w:rPr>
          <w:bCs/>
          <w:b/>
        </w:rPr>
        <w:t xml:space="preserve">Main Flow:</w:t>
      </w:r>
    </w:p>
    <w:p>
      <w:pPr>
        <w:numPr>
          <w:ilvl w:val="1"/>
          <w:numId w:val="3320"/>
        </w:numPr>
        <w:pStyle w:val="Compact"/>
      </w:pPr>
      <w:r>
        <w:t xml:space="preserve">Hover the disabled button to see blockers; resolve them.</w:t>
      </w:r>
    </w:p>
    <w:p>
      <w:pPr>
        <w:numPr>
          <w:ilvl w:val="1"/>
          <w:numId w:val="3320"/>
        </w:numPr>
        <w:pStyle w:val="Compact"/>
      </w:pPr>
      <w:r>
        <w:t xml:space="preserve">Click 'اعتماد الخطة وبدء التنفيذ'.</w:t>
      </w:r>
    </w:p>
    <w:p>
      <w:pPr>
        <w:numPr>
          <w:ilvl w:val="0"/>
          <w:numId w:val="3319"/>
        </w:numPr>
        <w:pStyle w:val="Compact"/>
      </w:pPr>
      <w:r>
        <w:rPr>
          <w:bCs/>
          <w:b/>
        </w:rPr>
        <w:t xml:space="preserve">Alternative Flows:</w:t>
      </w:r>
      <w:r>
        <w:t xml:space="preserve"> </w:t>
      </w:r>
      <w:r>
        <w:t xml:space="preserve">Project without contract (initiative / no-contract program) → contract check skipped.</w:t>
      </w:r>
    </w:p>
    <w:p>
      <w:pPr>
        <w:numPr>
          <w:ilvl w:val="0"/>
          <w:numId w:val="3319"/>
        </w:numPr>
        <w:pStyle w:val="Compact"/>
      </w:pPr>
      <w:r>
        <w:rPr>
          <w:bCs/>
          <w:b/>
        </w:rPr>
        <w:t xml:space="preserve">Exception Flows:</w:t>
      </w:r>
      <w:r>
        <w:t xml:space="preserve"> </w:t>
      </w:r>
      <w:r>
        <w:t xml:space="preserve">Blockers exist → button disabled with list.; Save error → 'تعذّر الحفظ، حاول مرة أخرى'.</w:t>
      </w:r>
    </w:p>
    <w:p>
      <w:pPr>
        <w:numPr>
          <w:ilvl w:val="0"/>
          <w:numId w:val="3319"/>
        </w:numPr>
        <w:pStyle w:val="Compact"/>
      </w:pPr>
      <w:r>
        <w:rPr>
          <w:bCs/>
          <w:b/>
        </w:rPr>
        <w:t xml:space="preserve">Business Rules:</w:t>
      </w:r>
      <w:r>
        <w:t xml:space="preserve"> </w:t>
      </w:r>
      <w:r>
        <w:t xml:space="preserve">BR-PRJ-16, BR-PRJ-17</w:t>
      </w:r>
    </w:p>
    <w:p>
      <w:pPr>
        <w:numPr>
          <w:ilvl w:val="0"/>
          <w:numId w:val="3319"/>
        </w:numPr>
        <w:pStyle w:val="Compact"/>
      </w:pPr>
      <w:r>
        <w:rPr>
          <w:bCs/>
          <w:b/>
        </w:rPr>
        <w:t xml:space="preserve">Acceptance Criteria:</w:t>
      </w:r>
    </w:p>
    <w:p>
      <w:pPr>
        <w:numPr>
          <w:ilvl w:val="1"/>
          <w:numId w:val="3321"/>
        </w:numPr>
        <w:pStyle w:val="Compact"/>
      </w:pPr>
      <w:r>
        <w:t xml:space="preserve">Given an unsigned contract, When I hover, Then 'العقد لم يُوقّع بعد' is listed and the button is disabled.</w:t>
      </w:r>
    </w:p>
    <w:p>
      <w:pPr>
        <w:numPr>
          <w:ilvl w:val="1"/>
          <w:numId w:val="3321"/>
        </w:numPr>
        <w:pStyle w:val="Compact"/>
      </w:pPr>
      <w:r>
        <w:t xml:space="preserve">Given an indicator distributed 80 of 100, When I hover, Then 'المؤشر «…» موزّع 80 من 100' is listed.</w:t>
      </w:r>
    </w:p>
    <w:p>
      <w:pPr>
        <w:numPr>
          <w:ilvl w:val="1"/>
          <w:numId w:val="3321"/>
        </w:numPr>
        <w:pStyle w:val="Compact"/>
      </w:pPr>
      <w:r>
        <w:t xml:space="preserve">Given all conditions met, When I click, Then status becomes 'قيد التنفيذ' and partner task actions unlock.</w:t>
      </w:r>
    </w:p>
    <w:p>
      <w:pPr>
        <w:numPr>
          <w:ilvl w:val="0"/>
          <w:numId w:val="3319"/>
        </w:numPr>
        <w:pStyle w:val="Compact"/>
      </w:pPr>
      <w:r>
        <w:rPr>
          <w:bCs/>
          <w:b/>
        </w:rPr>
        <w:t xml:space="preserve">Required Data:</w:t>
      </w:r>
      <w:r>
        <w:t xml:space="preserve"> </w:t>
      </w:r>
      <w:r>
        <w:t xml:space="preserve">projects.status, contracts.status, project_indicators, project_activities</w:t>
      </w:r>
    </w:p>
    <w:p>
      <w:pPr>
        <w:numPr>
          <w:ilvl w:val="0"/>
          <w:numId w:val="3319"/>
        </w:numPr>
        <w:pStyle w:val="Compact"/>
      </w:pPr>
      <w:r>
        <w:rPr>
          <w:bCs/>
          <w:b/>
        </w:rPr>
        <w:t xml:space="preserve">Field Validations:</w:t>
      </w:r>
      <w:r>
        <w:t xml:space="preserve"> </w:t>
      </w:r>
      <w:r>
        <w:t xml:space="preserve">Exact equality of distributed qty and target.</w:t>
      </w:r>
    </w:p>
    <w:p>
      <w:pPr>
        <w:numPr>
          <w:ilvl w:val="0"/>
          <w:numId w:val="3319"/>
        </w:numPr>
        <w:pStyle w:val="Compact"/>
      </w:pPr>
      <w:r>
        <w:rPr>
          <w:bCs/>
          <w:b/>
        </w:rPr>
        <w:t xml:space="preserve">Permissions:</w:t>
      </w:r>
      <w:r>
        <w:t xml:space="preserve"> </w:t>
      </w:r>
      <w:r>
        <w:t xml:space="preserve">Staff; server-side enforcement [Recommended FR-PRJ-054].</w:t>
      </w:r>
    </w:p>
    <w:p>
      <w:pPr>
        <w:numPr>
          <w:ilvl w:val="0"/>
          <w:numId w:val="3319"/>
        </w:numPr>
        <w:pStyle w:val="Compact"/>
      </w:pPr>
      <w:r>
        <w:rPr>
          <w:bCs/>
          <w:b/>
        </w:rPr>
        <w:t xml:space="preserve">Error Handling:</w:t>
      </w:r>
      <w:r>
        <w:t xml:space="preserve"> </w:t>
      </w:r>
      <w:r>
        <w:t xml:space="preserve">Toast.</w:t>
      </w:r>
    </w:p>
    <w:p>
      <w:pPr>
        <w:numPr>
          <w:ilvl w:val="0"/>
          <w:numId w:val="3319"/>
        </w:numPr>
        <w:pStyle w:val="Compact"/>
      </w:pPr>
      <w:r>
        <w:rPr>
          <w:bCs/>
          <w:b/>
        </w:rPr>
        <w:t xml:space="preserve">Dependencies:</w:t>
      </w:r>
      <w:r>
        <w:t xml:space="preserve"> </w:t>
      </w:r>
      <w:r>
        <w:t xml:space="preserve">US-PRJ-006, US-PRJ-016</w:t>
      </w:r>
    </w:p>
    <w:p>
      <w:pPr>
        <w:numPr>
          <w:ilvl w:val="0"/>
          <w:numId w:val="3319"/>
        </w:numPr>
        <w:pStyle w:val="Compact"/>
      </w:pPr>
      <w:r>
        <w:rPr>
          <w:bCs/>
          <w:b/>
        </w:rPr>
        <w:t xml:space="preserve">Definition of Ready:</w:t>
      </w:r>
    </w:p>
    <w:p>
      <w:pPr>
        <w:numPr>
          <w:ilvl w:val="1"/>
          <w:numId w:val="3322"/>
        </w:numPr>
        <w:pStyle w:val="Compact"/>
      </w:pPr>
      <w:r>
        <w:t xml:space="preserve">☐ Business value confirmed</w:t>
      </w:r>
    </w:p>
    <w:p>
      <w:pPr>
        <w:numPr>
          <w:ilvl w:val="1"/>
          <w:numId w:val="3322"/>
        </w:numPr>
        <w:pStyle w:val="Compact"/>
      </w:pPr>
      <w:r>
        <w:t xml:space="preserve">☒ Acceptance criteria defined (≥2 Given/When/Then)</w:t>
      </w:r>
    </w:p>
    <w:p>
      <w:pPr>
        <w:numPr>
          <w:ilvl w:val="1"/>
          <w:numId w:val="3322"/>
        </w:numPr>
        <w:pStyle w:val="Compact"/>
      </w:pPr>
      <w:r>
        <w:t xml:space="preserve">☒ Dependencies identified</w:t>
      </w:r>
    </w:p>
    <w:p>
      <w:pPr>
        <w:numPr>
          <w:ilvl w:val="1"/>
          <w:numId w:val="3322"/>
        </w:numPr>
        <w:pStyle w:val="Compact"/>
      </w:pPr>
      <w:r>
        <w:t xml:space="preserve">☒ Required data identified</w:t>
      </w:r>
    </w:p>
    <w:p>
      <w:pPr>
        <w:numPr>
          <w:ilvl w:val="1"/>
          <w:numId w:val="3322"/>
        </w:numPr>
        <w:pStyle w:val="Compact"/>
      </w:pPr>
      <w:r>
        <w:t xml:space="preserve">☐ Roles &amp; permissions confirmed</w:t>
      </w:r>
    </w:p>
    <w:p>
      <w:pPr>
        <w:numPr>
          <w:ilvl w:val="1"/>
          <w:numId w:val="3322"/>
        </w:numPr>
        <w:pStyle w:val="Compact"/>
      </w:pPr>
      <w:r>
        <w:t xml:space="preserve">☒ Prototype/UX reference available</w:t>
      </w:r>
    </w:p>
    <w:p>
      <w:pPr>
        <w:numPr>
          <w:ilvl w:val="1"/>
          <w:numId w:val="3322"/>
        </w:numPr>
        <w:pStyle w:val="Compact"/>
      </w:pPr>
      <w:r>
        <w:t xml:space="preserve">☐ Open questions resolved</w:t>
      </w:r>
    </w:p>
    <w:p>
      <w:pPr>
        <w:numPr>
          <w:ilvl w:val="0"/>
          <w:numId w:val="3319"/>
        </w:numPr>
        <w:pStyle w:val="Compact"/>
      </w:pPr>
      <w:r>
        <w:rPr>
          <w:bCs/>
          <w:b/>
        </w:rPr>
        <w:t xml:space="preserve">Suggested Priority:</w:t>
      </w:r>
      <w:r>
        <w:t xml:space="preserve"> </w:t>
      </w:r>
      <w:r>
        <w:t xml:space="preserve">Must</w:t>
      </w:r>
    </w:p>
    <w:p>
      <w:pPr>
        <w:numPr>
          <w:ilvl w:val="0"/>
          <w:numId w:val="3319"/>
        </w:numPr>
        <w:pStyle w:val="Compact"/>
      </w:pPr>
      <w:r>
        <w:rPr>
          <w:bCs/>
          <w:b/>
        </w:rPr>
        <w:t xml:space="preserve">Open Questions:</w:t>
      </w:r>
      <w:r>
        <w:t xml:space="preserve"> </w:t>
      </w:r>
      <w:r>
        <w:t xml:space="preserve">OQ-PRJ-01, OQ-PRJ-10</w:t>
      </w:r>
    </w:p>
    <w:bookmarkEnd w:id="1383"/>
    <w:bookmarkStart w:id="1384" w:name="X087945981a2b12c2681973f276735a50e6c7449"/>
    <w:p>
      <w:pPr>
        <w:pStyle w:val="Heading3"/>
      </w:pPr>
      <w:r>
        <w:t xml:space="preserve">US-PRJ-018 — Upload evidence for each required document and mark my task complete</w:t>
      </w:r>
    </w:p>
    <w:p>
      <w:pPr>
        <w:numPr>
          <w:ilvl w:val="0"/>
          <w:numId w:val="3323"/>
        </w:numPr>
        <w:pStyle w:val="Compact"/>
      </w:pPr>
      <w:r>
        <w:rPr>
          <w:bCs/>
          <w:b/>
        </w:rPr>
        <w:t xml:space="preserve">Parent Epic:</w:t>
      </w:r>
      <w:r>
        <w:t xml:space="preserve"> </w:t>
      </w:r>
      <w:r>
        <w:t xml:space="preserve">EP-PRJ-04 ·</w:t>
      </w:r>
      <w:r>
        <w:t xml:space="preserve"> </w:t>
      </w:r>
      <w:r>
        <w:rPr>
          <w:bCs/>
          <w:b/>
        </w:rPr>
        <w:t xml:space="preserve">Parent Feature:</w:t>
      </w:r>
      <w:r>
        <w:t xml:space="preserve"> </w:t>
      </w:r>
      <w:r>
        <w:t xml:space="preserve">FT-PRJ-11</w:t>
      </w:r>
    </w:p>
    <w:p>
      <w:pPr>
        <w:numPr>
          <w:ilvl w:val="0"/>
          <w:numId w:val="3323"/>
        </w:numPr>
        <w:pStyle w:val="Compact"/>
      </w:pPr>
      <w:r>
        <w:rPr>
          <w:bCs/>
          <w:b/>
        </w:rPr>
        <w:t xml:space="preserve">User Role:</w:t>
      </w:r>
      <w:r>
        <w:t xml:space="preserve"> </w:t>
      </w:r>
      <w:r>
        <w:t xml:space="preserve">Partner (applicant)</w:t>
      </w:r>
    </w:p>
    <w:p>
      <w:pPr>
        <w:numPr>
          <w:ilvl w:val="0"/>
          <w:numId w:val="3323"/>
        </w:numPr>
        <w:pStyle w:val="Compact"/>
      </w:pPr>
      <w:r>
        <w:rPr>
          <w:bCs/>
          <w:b/>
        </w:rPr>
        <w:t xml:space="preserve">Story:</w:t>
      </w:r>
      <w:r>
        <w:t xml:space="preserve"> </w:t>
      </w:r>
      <w:r>
        <w:t xml:space="preserve">As a partner I want to upload evidence for each required document and mark my task complete so that the grantor can verify and approve my work.</w:t>
      </w:r>
    </w:p>
    <w:p>
      <w:pPr>
        <w:numPr>
          <w:ilvl w:val="0"/>
          <w:numId w:val="3323"/>
        </w:numPr>
        <w:pStyle w:val="Compact"/>
      </w:pPr>
      <w:r>
        <w:rPr>
          <w:bCs/>
          <w:b/>
        </w:rPr>
        <w:t xml:space="preserve">Related Requirements:</w:t>
      </w:r>
      <w:r>
        <w:t xml:space="preserve"> </w:t>
      </w:r>
      <w:r>
        <w:t xml:space="preserve">FR-PRJ-034, FR-PRJ-035</w:t>
      </w:r>
    </w:p>
    <w:p>
      <w:pPr>
        <w:numPr>
          <w:ilvl w:val="0"/>
          <w:numId w:val="3323"/>
        </w:numPr>
        <w:pStyle w:val="Compact"/>
      </w:pPr>
      <w:r>
        <w:rPr>
          <w:bCs/>
          <w:b/>
        </w:rPr>
        <w:t xml:space="preserve">Preconditions:</w:t>
      </w:r>
      <w:r>
        <w:t xml:space="preserve"> </w:t>
      </w:r>
      <w:r>
        <w:t xml:space="preserve">Project in progress; phase current/unlocked; task dependencies approved.</w:t>
      </w:r>
    </w:p>
    <w:p>
      <w:pPr>
        <w:numPr>
          <w:ilvl w:val="0"/>
          <w:numId w:val="3323"/>
        </w:numPr>
        <w:pStyle w:val="Compact"/>
      </w:pPr>
      <w:r>
        <w:rPr>
          <w:bCs/>
          <w:b/>
        </w:rPr>
        <w:t xml:space="preserve">Main Flow:</w:t>
      </w:r>
    </w:p>
    <w:p>
      <w:pPr>
        <w:numPr>
          <w:ilvl w:val="1"/>
          <w:numId w:val="3324"/>
        </w:numPr>
        <w:pStyle w:val="Compact"/>
      </w:pPr>
      <w:r>
        <w:t xml:space="preserve">Expand the task details.</w:t>
      </w:r>
    </w:p>
    <w:p>
      <w:pPr>
        <w:numPr>
          <w:ilvl w:val="1"/>
          <w:numId w:val="3324"/>
        </w:numPr>
        <w:pStyle w:val="Compact"/>
      </w:pPr>
      <w:r>
        <w:t xml:space="preserve">Upload files into each evidence slot.</w:t>
      </w:r>
    </w:p>
    <w:p>
      <w:pPr>
        <w:numPr>
          <w:ilvl w:val="1"/>
          <w:numId w:val="3324"/>
        </w:numPr>
        <w:pStyle w:val="Compact"/>
      </w:pPr>
      <w:r>
        <w:t xml:space="preserve">Click 'إكمال المهمة ورفعها لاعتماد المانح'.</w:t>
      </w:r>
    </w:p>
    <w:p>
      <w:pPr>
        <w:numPr>
          <w:ilvl w:val="0"/>
          <w:numId w:val="3323"/>
        </w:numPr>
        <w:pStyle w:val="Compact"/>
      </w:pPr>
      <w:r>
        <w:rPr>
          <w:bCs/>
          <w:b/>
        </w:rPr>
        <w:t xml:space="preserve">Alternative Flows:</w:t>
      </w:r>
      <w:r>
        <w:t xml:space="preserve"> </w:t>
      </w:r>
      <w:r>
        <w:t xml:space="preserve">Task returned → read notes, re-upload, resubmit.</w:t>
      </w:r>
    </w:p>
    <w:p>
      <w:pPr>
        <w:numPr>
          <w:ilvl w:val="0"/>
          <w:numId w:val="3323"/>
        </w:numPr>
        <w:pStyle w:val="Compact"/>
      </w:pPr>
      <w:r>
        <w:rPr>
          <w:bCs/>
          <w:b/>
        </w:rPr>
        <w:t xml:space="preserve">Exception Flows:</w:t>
      </w:r>
      <w:r>
        <w:t xml:space="preserve"> </w:t>
      </w:r>
      <w:r>
        <w:t xml:space="preserve">Upload error → toast.; Phase locked/dependency pending → actions hidden.</w:t>
      </w:r>
    </w:p>
    <w:p>
      <w:pPr>
        <w:numPr>
          <w:ilvl w:val="0"/>
          <w:numId w:val="3323"/>
        </w:numPr>
        <w:pStyle w:val="Compact"/>
      </w:pPr>
      <w:r>
        <w:rPr>
          <w:bCs/>
          <w:b/>
        </w:rPr>
        <w:t xml:space="preserve">Business Rules:</w:t>
      </w:r>
      <w:r>
        <w:t xml:space="preserve"> </w:t>
      </w:r>
      <w:r>
        <w:t xml:space="preserve">BR-PRJ-15, BR-PRJ-17, BR-PRJ-20</w:t>
      </w:r>
    </w:p>
    <w:p>
      <w:pPr>
        <w:numPr>
          <w:ilvl w:val="0"/>
          <w:numId w:val="3323"/>
        </w:numPr>
        <w:pStyle w:val="Compact"/>
      </w:pPr>
      <w:r>
        <w:rPr>
          <w:bCs/>
          <w:b/>
        </w:rPr>
        <w:t xml:space="preserve">Acceptance Criteria:</w:t>
      </w:r>
    </w:p>
    <w:p>
      <w:pPr>
        <w:numPr>
          <w:ilvl w:val="1"/>
          <w:numId w:val="3325"/>
        </w:numPr>
        <w:pStyle w:val="Compact"/>
      </w:pPr>
      <w:r>
        <w:t xml:space="preserve">Given an open task in the current phase, When I upload a file, Then the task evidence shows as submitted.</w:t>
      </w:r>
    </w:p>
    <w:p>
      <w:pPr>
        <w:numPr>
          <w:ilvl w:val="1"/>
          <w:numId w:val="3325"/>
        </w:numPr>
        <w:pStyle w:val="Compact"/>
      </w:pPr>
      <w:r>
        <w:t xml:space="preserve">Given a returned task, When I resubmit, Then its status becomes 'بانتظار اعتماد المانح'.</w:t>
      </w:r>
    </w:p>
    <w:p>
      <w:pPr>
        <w:numPr>
          <w:ilvl w:val="1"/>
          <w:numId w:val="3325"/>
        </w:numPr>
        <w:pStyle w:val="Compact"/>
      </w:pPr>
      <w:r>
        <w:t xml:space="preserve">Given an approved task, When I view it, Then upload is disabled.</w:t>
      </w:r>
    </w:p>
    <w:p>
      <w:pPr>
        <w:numPr>
          <w:ilvl w:val="0"/>
          <w:numId w:val="3323"/>
        </w:numPr>
        <w:pStyle w:val="Compact"/>
      </w:pPr>
      <w:r>
        <w:rPr>
          <w:bCs/>
          <w:b/>
        </w:rPr>
        <w:t xml:space="preserve">Required Data:</w:t>
      </w:r>
      <w:r>
        <w:t xml:space="preserve"> </w:t>
      </w:r>
      <w:r>
        <w:t xml:space="preserve">attachment_files(owner_type='activity'), project_activities(evidence_name, evidence_path, evidence_status, task_status)</w:t>
      </w:r>
    </w:p>
    <w:p>
      <w:pPr>
        <w:numPr>
          <w:ilvl w:val="0"/>
          <w:numId w:val="3323"/>
        </w:numPr>
        <w:pStyle w:val="Compact"/>
      </w:pPr>
      <w:r>
        <w:rPr>
          <w:bCs/>
          <w:b/>
        </w:rPr>
        <w:t xml:space="preserve">Field Validations:</w:t>
      </w:r>
      <w:r>
        <w:t xml:space="preserve"> </w:t>
      </w:r>
      <w:r>
        <w:t xml:space="preserve">Slots from evidence_required; evidence mandatory? (OQ-PRJ-09).</w:t>
      </w:r>
    </w:p>
    <w:p>
      <w:pPr>
        <w:numPr>
          <w:ilvl w:val="0"/>
          <w:numId w:val="3323"/>
        </w:numPr>
        <w:pStyle w:val="Compact"/>
      </w:pPr>
      <w:r>
        <w:rPr>
          <w:bCs/>
          <w:b/>
        </w:rPr>
        <w:t xml:space="preserve">Permissions:</w:t>
      </w:r>
      <w:r>
        <w:t xml:space="preserve"> </w:t>
      </w:r>
      <w:r>
        <w:t xml:space="preserve">Partner of the project.</w:t>
      </w:r>
    </w:p>
    <w:p>
      <w:pPr>
        <w:numPr>
          <w:ilvl w:val="0"/>
          <w:numId w:val="3323"/>
        </w:numPr>
        <w:pStyle w:val="Compact"/>
      </w:pPr>
      <w:r>
        <w:rPr>
          <w:bCs/>
          <w:b/>
        </w:rPr>
        <w:t xml:space="preserve">Error Handling:</w:t>
      </w:r>
      <w:r>
        <w:t xml:space="preserve"> </w:t>
      </w:r>
      <w:r>
        <w:t xml:space="preserve">Toast.</w:t>
      </w:r>
    </w:p>
    <w:p>
      <w:pPr>
        <w:numPr>
          <w:ilvl w:val="0"/>
          <w:numId w:val="3323"/>
        </w:numPr>
        <w:pStyle w:val="Compact"/>
      </w:pPr>
      <w:r>
        <w:rPr>
          <w:bCs/>
          <w:b/>
        </w:rPr>
        <w:t xml:space="preserve">Dependencies:</w:t>
      </w:r>
      <w:r>
        <w:t xml:space="preserve"> </w:t>
      </w:r>
      <w:r>
        <w:t xml:space="preserve">FileSlots</w:t>
      </w:r>
    </w:p>
    <w:p>
      <w:pPr>
        <w:numPr>
          <w:ilvl w:val="0"/>
          <w:numId w:val="3323"/>
        </w:numPr>
        <w:pStyle w:val="Compact"/>
      </w:pPr>
      <w:r>
        <w:rPr>
          <w:bCs/>
          <w:b/>
        </w:rPr>
        <w:t xml:space="preserve">Definition of Ready:</w:t>
      </w:r>
    </w:p>
    <w:p>
      <w:pPr>
        <w:numPr>
          <w:ilvl w:val="1"/>
          <w:numId w:val="3326"/>
        </w:numPr>
        <w:pStyle w:val="Compact"/>
      </w:pPr>
      <w:r>
        <w:t xml:space="preserve">☐ Business value confirmed</w:t>
      </w:r>
    </w:p>
    <w:p>
      <w:pPr>
        <w:numPr>
          <w:ilvl w:val="1"/>
          <w:numId w:val="3326"/>
        </w:numPr>
        <w:pStyle w:val="Compact"/>
      </w:pPr>
      <w:r>
        <w:t xml:space="preserve">☒ Acceptance criteria defined (≥2 Given/When/Then)</w:t>
      </w:r>
    </w:p>
    <w:p>
      <w:pPr>
        <w:numPr>
          <w:ilvl w:val="1"/>
          <w:numId w:val="3326"/>
        </w:numPr>
        <w:pStyle w:val="Compact"/>
      </w:pPr>
      <w:r>
        <w:t xml:space="preserve">☒ Dependencies identified</w:t>
      </w:r>
    </w:p>
    <w:p>
      <w:pPr>
        <w:numPr>
          <w:ilvl w:val="1"/>
          <w:numId w:val="3326"/>
        </w:numPr>
        <w:pStyle w:val="Compact"/>
      </w:pPr>
      <w:r>
        <w:t xml:space="preserve">☒ Required data identified</w:t>
      </w:r>
    </w:p>
    <w:p>
      <w:pPr>
        <w:numPr>
          <w:ilvl w:val="1"/>
          <w:numId w:val="3326"/>
        </w:numPr>
        <w:pStyle w:val="Compact"/>
      </w:pPr>
      <w:r>
        <w:t xml:space="preserve">☐ Roles &amp; permissions confirmed</w:t>
      </w:r>
    </w:p>
    <w:p>
      <w:pPr>
        <w:numPr>
          <w:ilvl w:val="1"/>
          <w:numId w:val="3326"/>
        </w:numPr>
        <w:pStyle w:val="Compact"/>
      </w:pPr>
      <w:r>
        <w:t xml:space="preserve">☒ Prototype/UX reference available</w:t>
      </w:r>
    </w:p>
    <w:p>
      <w:pPr>
        <w:numPr>
          <w:ilvl w:val="1"/>
          <w:numId w:val="3326"/>
        </w:numPr>
        <w:pStyle w:val="Compact"/>
      </w:pPr>
      <w:r>
        <w:t xml:space="preserve">☐ Open questions resolved</w:t>
      </w:r>
    </w:p>
    <w:p>
      <w:pPr>
        <w:numPr>
          <w:ilvl w:val="0"/>
          <w:numId w:val="3323"/>
        </w:numPr>
        <w:pStyle w:val="Compact"/>
      </w:pPr>
      <w:r>
        <w:rPr>
          <w:bCs/>
          <w:b/>
        </w:rPr>
        <w:t xml:space="preserve">Suggested Priority:</w:t>
      </w:r>
      <w:r>
        <w:t xml:space="preserve"> </w:t>
      </w:r>
      <w:r>
        <w:t xml:space="preserve">Must</w:t>
      </w:r>
    </w:p>
    <w:p>
      <w:pPr>
        <w:numPr>
          <w:ilvl w:val="0"/>
          <w:numId w:val="3323"/>
        </w:numPr>
        <w:pStyle w:val="Compact"/>
      </w:pPr>
      <w:r>
        <w:rPr>
          <w:bCs/>
          <w:b/>
        </w:rPr>
        <w:t xml:space="preserve">Open Questions:</w:t>
      </w:r>
      <w:r>
        <w:t xml:space="preserve"> </w:t>
      </w:r>
      <w:r>
        <w:t xml:space="preserve">OQ-PRJ-09</w:t>
      </w:r>
    </w:p>
    <w:bookmarkEnd w:id="1384"/>
    <w:bookmarkStart w:id="1385" w:name="Xe41a02175c91cd8ed6e63310dfc2a786a754801"/>
    <w:p>
      <w:pPr>
        <w:pStyle w:val="Heading3"/>
      </w:pPr>
      <w:r>
        <w:t xml:space="preserve">US-PRJ-019 — An AI pre-check of submitted evidence with ready-to-send notes</w:t>
      </w:r>
    </w:p>
    <w:p>
      <w:pPr>
        <w:numPr>
          <w:ilvl w:val="0"/>
          <w:numId w:val="3327"/>
        </w:numPr>
        <w:pStyle w:val="Compact"/>
      </w:pPr>
      <w:r>
        <w:rPr>
          <w:bCs/>
          <w:b/>
        </w:rPr>
        <w:t xml:space="preserve">Parent Epic:</w:t>
      </w:r>
      <w:r>
        <w:t xml:space="preserve"> </w:t>
      </w:r>
      <w:r>
        <w:t xml:space="preserve">EP-PRJ-04 ·</w:t>
      </w:r>
      <w:r>
        <w:t xml:space="preserve"> </w:t>
      </w:r>
      <w:r>
        <w:rPr>
          <w:bCs/>
          <w:b/>
        </w:rPr>
        <w:t xml:space="preserve">Parent Feature:</w:t>
      </w:r>
      <w:r>
        <w:t xml:space="preserve"> </w:t>
      </w:r>
      <w:r>
        <w:t xml:space="preserve">FT-PRJ-11</w:t>
      </w:r>
    </w:p>
    <w:p>
      <w:pPr>
        <w:numPr>
          <w:ilvl w:val="0"/>
          <w:numId w:val="3327"/>
        </w:numPr>
        <w:pStyle w:val="Compact"/>
      </w:pPr>
      <w:r>
        <w:rPr>
          <w:bCs/>
          <w:b/>
        </w:rPr>
        <w:t xml:space="preserve">User Role:</w:t>
      </w:r>
      <w:r>
        <w:t xml:space="preserve"> </w:t>
      </w:r>
      <w:r>
        <w:t xml:space="preserve">Project manager</w:t>
      </w:r>
    </w:p>
    <w:p>
      <w:pPr>
        <w:numPr>
          <w:ilvl w:val="0"/>
          <w:numId w:val="3327"/>
        </w:numPr>
        <w:pStyle w:val="Compact"/>
      </w:pPr>
      <w:r>
        <w:rPr>
          <w:bCs/>
          <w:b/>
        </w:rPr>
        <w:t xml:space="preserve">Story:</w:t>
      </w:r>
      <w:r>
        <w:t xml:space="preserve"> </w:t>
      </w:r>
      <w:r>
        <w:t xml:space="preserve">As a project manager I want an AI pre-check of submitted evidence with ready-to-send notes so that I review documents faster while keeping the final decision.</w:t>
      </w:r>
    </w:p>
    <w:p>
      <w:pPr>
        <w:numPr>
          <w:ilvl w:val="0"/>
          <w:numId w:val="3327"/>
        </w:numPr>
        <w:pStyle w:val="Compact"/>
      </w:pPr>
      <w:r>
        <w:rPr>
          <w:bCs/>
          <w:b/>
        </w:rPr>
        <w:t xml:space="preserve">Related Requirements:</w:t>
      </w:r>
      <w:r>
        <w:t xml:space="preserve"> </w:t>
      </w:r>
      <w:r>
        <w:t xml:space="preserve">FR-PRJ-037</w:t>
      </w:r>
    </w:p>
    <w:p>
      <w:pPr>
        <w:numPr>
          <w:ilvl w:val="0"/>
          <w:numId w:val="3327"/>
        </w:numPr>
        <w:pStyle w:val="Compact"/>
      </w:pPr>
      <w:r>
        <w:rPr>
          <w:bCs/>
          <w:b/>
        </w:rPr>
        <w:t xml:space="preserve">Preconditions:</w:t>
      </w:r>
      <w:r>
        <w:t xml:space="preserve"> </w:t>
      </w:r>
      <w:r>
        <w:t xml:space="preserve">Task evidence submitted.</w:t>
      </w:r>
    </w:p>
    <w:p>
      <w:pPr>
        <w:numPr>
          <w:ilvl w:val="0"/>
          <w:numId w:val="3327"/>
        </w:numPr>
        <w:pStyle w:val="Compact"/>
      </w:pPr>
      <w:r>
        <w:rPr>
          <w:bCs/>
          <w:b/>
        </w:rPr>
        <w:t xml:space="preserve">Main Flow:</w:t>
      </w:r>
    </w:p>
    <w:p>
      <w:pPr>
        <w:numPr>
          <w:ilvl w:val="1"/>
          <w:numId w:val="3328"/>
        </w:numPr>
        <w:pStyle w:val="Compact"/>
      </w:pPr>
      <w:r>
        <w:t xml:space="preserve">Read verdict, score, summary and issues.</w:t>
      </w:r>
    </w:p>
    <w:p>
      <w:pPr>
        <w:numPr>
          <w:ilvl w:val="1"/>
          <w:numId w:val="3328"/>
        </w:numPr>
        <w:pStyle w:val="Compact"/>
      </w:pPr>
      <w:r>
        <w:t xml:space="preserve">Accept evidence, or send AI notes as-is, or edit notes then send.</w:t>
      </w:r>
    </w:p>
    <w:p>
      <w:pPr>
        <w:numPr>
          <w:ilvl w:val="0"/>
          <w:numId w:val="3327"/>
        </w:numPr>
        <w:pStyle w:val="Compact"/>
      </w:pPr>
      <w:r>
        <w:rPr>
          <w:bCs/>
          <w:b/>
        </w:rPr>
        <w:t xml:space="preserve">Alternative Flows:</w:t>
      </w:r>
      <w:r>
        <w:t xml:space="preserve"> </w:t>
      </w:r>
      <w:r>
        <w:t xml:space="preserve">—</w:t>
      </w:r>
    </w:p>
    <w:p>
      <w:pPr>
        <w:numPr>
          <w:ilvl w:val="0"/>
          <w:numId w:val="3327"/>
        </w:numPr>
        <w:pStyle w:val="Compact"/>
      </w:pPr>
      <w:r>
        <w:rPr>
          <w:bCs/>
          <w:b/>
        </w:rPr>
        <w:t xml:space="preserve">Exception Flows:</w:t>
      </w:r>
      <w:r>
        <w:t xml:space="preserve"> </w:t>
      </w:r>
      <w:r>
        <w:t xml:space="preserve">AI check pending → 'جارٍ الفحص الذكي…'.</w:t>
      </w:r>
    </w:p>
    <w:p>
      <w:pPr>
        <w:numPr>
          <w:ilvl w:val="0"/>
          <w:numId w:val="3327"/>
        </w:numPr>
        <w:pStyle w:val="Compact"/>
      </w:pPr>
      <w:r>
        <w:rPr>
          <w:bCs/>
          <w:b/>
        </w:rPr>
        <w:t xml:space="preserve">Business Rules:</w:t>
      </w:r>
      <w:r>
        <w:t xml:space="preserve"> </w:t>
      </w:r>
      <w:r>
        <w:t xml:space="preserve">BR-PRJ-21</w:t>
      </w:r>
    </w:p>
    <w:p>
      <w:pPr>
        <w:numPr>
          <w:ilvl w:val="0"/>
          <w:numId w:val="3327"/>
        </w:numPr>
        <w:pStyle w:val="Compact"/>
      </w:pPr>
      <w:r>
        <w:rPr>
          <w:bCs/>
          <w:b/>
        </w:rPr>
        <w:t xml:space="preserve">Acceptance Criteria:</w:t>
      </w:r>
    </w:p>
    <w:p>
      <w:pPr>
        <w:numPr>
          <w:ilvl w:val="1"/>
          <w:numId w:val="3329"/>
        </w:numPr>
        <w:pStyle w:val="Compact"/>
      </w:pPr>
      <w:r>
        <w:t xml:space="preserve">Given a 'fail' verdict, When I click 'قبول الشاهد', Then the evidence and task are approved (advisory AI).</w:t>
      </w:r>
    </w:p>
    <w:p>
      <w:pPr>
        <w:numPr>
          <w:ilvl w:val="1"/>
          <w:numId w:val="3329"/>
        </w:numPr>
        <w:pStyle w:val="Compact"/>
      </w:pPr>
      <w:r>
        <w:t xml:space="preserve">Given AI notes, When I click send as-is, Then the task is returned with those notes.</w:t>
      </w:r>
    </w:p>
    <w:p>
      <w:pPr>
        <w:numPr>
          <w:ilvl w:val="0"/>
          <w:numId w:val="3327"/>
        </w:numPr>
        <w:pStyle w:val="Compact"/>
      </w:pPr>
      <w:r>
        <w:rPr>
          <w:bCs/>
          <w:b/>
        </w:rPr>
        <w:t xml:space="preserve">Required Data:</w:t>
      </w:r>
      <w:r>
        <w:t xml:space="preserve"> </w:t>
      </w:r>
      <w:r>
        <w:t xml:space="preserve">attachment_files.ai_check, project_activities.ai_check, evidence_feedback</w:t>
      </w:r>
    </w:p>
    <w:p>
      <w:pPr>
        <w:numPr>
          <w:ilvl w:val="0"/>
          <w:numId w:val="3327"/>
        </w:numPr>
        <w:pStyle w:val="Compact"/>
      </w:pPr>
      <w:r>
        <w:rPr>
          <w:bCs/>
          <w:b/>
        </w:rPr>
        <w:t xml:space="preserve">Field Validations:</w:t>
      </w:r>
      <w:r>
        <w:t xml:space="preserve"> </w:t>
      </w:r>
      <w:r>
        <w:t xml:space="preserve">—</w:t>
      </w:r>
    </w:p>
    <w:p>
      <w:pPr>
        <w:numPr>
          <w:ilvl w:val="0"/>
          <w:numId w:val="3327"/>
        </w:numPr>
        <w:pStyle w:val="Compact"/>
      </w:pPr>
      <w:r>
        <w:rPr>
          <w:bCs/>
          <w:b/>
        </w:rPr>
        <w:t xml:space="preserve">Permissions:</w:t>
      </w:r>
      <w:r>
        <w:t xml:space="preserve"> </w:t>
      </w:r>
      <w:r>
        <w:t xml:space="preserve">Staff.</w:t>
      </w:r>
    </w:p>
    <w:p>
      <w:pPr>
        <w:numPr>
          <w:ilvl w:val="0"/>
          <w:numId w:val="3327"/>
        </w:numPr>
        <w:pStyle w:val="Compact"/>
      </w:pPr>
      <w:r>
        <w:rPr>
          <w:bCs/>
          <w:b/>
        </w:rPr>
        <w:t xml:space="preserve">Error Handling:</w:t>
      </w:r>
      <w:r>
        <w:t xml:space="preserve"> </w:t>
      </w:r>
      <w:r>
        <w:t xml:space="preserve">—</w:t>
      </w:r>
    </w:p>
    <w:p>
      <w:pPr>
        <w:numPr>
          <w:ilvl w:val="0"/>
          <w:numId w:val="3327"/>
        </w:numPr>
        <w:pStyle w:val="Compact"/>
      </w:pPr>
      <w:r>
        <w:rPr>
          <w:bCs/>
          <w:b/>
        </w:rPr>
        <w:t xml:space="preserve">Dependencies:</w:t>
      </w:r>
      <w:r>
        <w:t xml:space="preserve"> </w:t>
      </w:r>
      <w:r>
        <w:t xml:space="preserve">AI evidence check</w:t>
      </w:r>
    </w:p>
    <w:p>
      <w:pPr>
        <w:numPr>
          <w:ilvl w:val="0"/>
          <w:numId w:val="3327"/>
        </w:numPr>
        <w:pStyle w:val="Compact"/>
      </w:pPr>
      <w:r>
        <w:rPr>
          <w:bCs/>
          <w:b/>
        </w:rPr>
        <w:t xml:space="preserve">Definition of Ready:</w:t>
      </w:r>
    </w:p>
    <w:p>
      <w:pPr>
        <w:numPr>
          <w:ilvl w:val="1"/>
          <w:numId w:val="3330"/>
        </w:numPr>
        <w:pStyle w:val="Compact"/>
      </w:pPr>
      <w:r>
        <w:t xml:space="preserve">☐ Business value confirmed</w:t>
      </w:r>
    </w:p>
    <w:p>
      <w:pPr>
        <w:numPr>
          <w:ilvl w:val="1"/>
          <w:numId w:val="3330"/>
        </w:numPr>
        <w:pStyle w:val="Compact"/>
      </w:pPr>
      <w:r>
        <w:t xml:space="preserve">☒ Acceptance criteria defined (≥2 Given/When/Then)</w:t>
      </w:r>
    </w:p>
    <w:p>
      <w:pPr>
        <w:numPr>
          <w:ilvl w:val="1"/>
          <w:numId w:val="3330"/>
        </w:numPr>
        <w:pStyle w:val="Compact"/>
      </w:pPr>
      <w:r>
        <w:t xml:space="preserve">☒ Dependencies identified</w:t>
      </w:r>
    </w:p>
    <w:p>
      <w:pPr>
        <w:numPr>
          <w:ilvl w:val="1"/>
          <w:numId w:val="3330"/>
        </w:numPr>
        <w:pStyle w:val="Compact"/>
      </w:pPr>
      <w:r>
        <w:t xml:space="preserve">☒ Required data identified</w:t>
      </w:r>
    </w:p>
    <w:p>
      <w:pPr>
        <w:numPr>
          <w:ilvl w:val="1"/>
          <w:numId w:val="3330"/>
        </w:numPr>
        <w:pStyle w:val="Compact"/>
      </w:pPr>
      <w:r>
        <w:t xml:space="preserve">☐ Roles &amp; permissions confirmed</w:t>
      </w:r>
    </w:p>
    <w:p>
      <w:pPr>
        <w:numPr>
          <w:ilvl w:val="1"/>
          <w:numId w:val="3330"/>
        </w:numPr>
        <w:pStyle w:val="Compact"/>
      </w:pPr>
      <w:r>
        <w:t xml:space="preserve">☒ Prototype/UX reference available</w:t>
      </w:r>
    </w:p>
    <w:p>
      <w:pPr>
        <w:numPr>
          <w:ilvl w:val="1"/>
          <w:numId w:val="3330"/>
        </w:numPr>
        <w:pStyle w:val="Compact"/>
      </w:pPr>
      <w:r>
        <w:t xml:space="preserve">☒ Open questions resolved</w:t>
      </w:r>
    </w:p>
    <w:p>
      <w:pPr>
        <w:numPr>
          <w:ilvl w:val="0"/>
          <w:numId w:val="3327"/>
        </w:numPr>
        <w:pStyle w:val="Compact"/>
      </w:pPr>
      <w:r>
        <w:rPr>
          <w:bCs/>
          <w:b/>
        </w:rPr>
        <w:t xml:space="preserve">Suggested Priority:</w:t>
      </w:r>
      <w:r>
        <w:t xml:space="preserve"> </w:t>
      </w:r>
      <w:r>
        <w:t xml:space="preserve">Should</w:t>
      </w:r>
    </w:p>
    <w:p>
      <w:pPr>
        <w:numPr>
          <w:ilvl w:val="0"/>
          <w:numId w:val="3327"/>
        </w:numPr>
        <w:pStyle w:val="Compact"/>
      </w:pPr>
      <w:r>
        <w:rPr>
          <w:bCs/>
          <w:b/>
        </w:rPr>
        <w:t xml:space="preserve">Open Questions:</w:t>
      </w:r>
      <w:r>
        <w:t xml:space="preserve"> </w:t>
      </w:r>
      <w:r>
        <w:t xml:space="preserve">—</w:t>
      </w:r>
    </w:p>
    <w:bookmarkEnd w:id="1385"/>
    <w:bookmarkStart w:id="1386" w:name="X797eb7da253375b9f536d9d46420233d957ee92"/>
    <w:p>
      <w:pPr>
        <w:pStyle w:val="Heading3"/>
      </w:pPr>
      <w:r>
        <w:t xml:space="preserve">US-PRJ-020 — Approve, return with notes or revoke approval of partner tasks</w:t>
      </w:r>
    </w:p>
    <w:p>
      <w:pPr>
        <w:numPr>
          <w:ilvl w:val="0"/>
          <w:numId w:val="3331"/>
        </w:numPr>
        <w:pStyle w:val="Compact"/>
      </w:pPr>
      <w:r>
        <w:rPr>
          <w:bCs/>
          <w:b/>
        </w:rPr>
        <w:t xml:space="preserve">Parent Epic:</w:t>
      </w:r>
      <w:r>
        <w:t xml:space="preserve"> </w:t>
      </w:r>
      <w:r>
        <w:t xml:space="preserve">EP-PRJ-04 ·</w:t>
      </w:r>
      <w:r>
        <w:t xml:space="preserve"> </w:t>
      </w:r>
      <w:r>
        <w:rPr>
          <w:bCs/>
          <w:b/>
        </w:rPr>
        <w:t xml:space="preserve">Parent Feature:</w:t>
      </w:r>
      <w:r>
        <w:t xml:space="preserve"> </w:t>
      </w:r>
      <w:r>
        <w:t xml:space="preserve">FT-PRJ-11</w:t>
      </w:r>
    </w:p>
    <w:p>
      <w:pPr>
        <w:numPr>
          <w:ilvl w:val="0"/>
          <w:numId w:val="3331"/>
        </w:numPr>
        <w:pStyle w:val="Compact"/>
      </w:pPr>
      <w:r>
        <w:rPr>
          <w:bCs/>
          <w:b/>
        </w:rPr>
        <w:t xml:space="preserve">User Role:</w:t>
      </w:r>
      <w:r>
        <w:t xml:space="preserve"> </w:t>
      </w:r>
      <w:r>
        <w:t xml:space="preserve">Project manager</w:t>
      </w:r>
    </w:p>
    <w:p>
      <w:pPr>
        <w:numPr>
          <w:ilvl w:val="0"/>
          <w:numId w:val="3331"/>
        </w:numPr>
        <w:pStyle w:val="Compact"/>
      </w:pPr>
      <w:r>
        <w:rPr>
          <w:bCs/>
          <w:b/>
        </w:rPr>
        <w:t xml:space="preserve">Story:</w:t>
      </w:r>
      <w:r>
        <w:t xml:space="preserve"> </w:t>
      </w:r>
      <w:r>
        <w:t xml:space="preserve">As a project manager I want to approve, return with notes or revoke approval of partner tasks so that only verified work counts toward progress and payments.</w:t>
      </w:r>
    </w:p>
    <w:p>
      <w:pPr>
        <w:numPr>
          <w:ilvl w:val="0"/>
          <w:numId w:val="3331"/>
        </w:numPr>
        <w:pStyle w:val="Compact"/>
      </w:pPr>
      <w:r>
        <w:rPr>
          <w:bCs/>
          <w:b/>
        </w:rPr>
        <w:t xml:space="preserve">Related Requirements:</w:t>
      </w:r>
      <w:r>
        <w:t xml:space="preserve"> </w:t>
      </w:r>
      <w:r>
        <w:t xml:space="preserve">FR-PRJ-036, FR-PRJ-038</w:t>
      </w:r>
    </w:p>
    <w:p>
      <w:pPr>
        <w:numPr>
          <w:ilvl w:val="0"/>
          <w:numId w:val="3331"/>
        </w:numPr>
        <w:pStyle w:val="Compact"/>
      </w:pPr>
      <w:r>
        <w:rPr>
          <w:bCs/>
          <w:b/>
        </w:rPr>
        <w:t xml:space="preserve">Preconditions:</w:t>
      </w:r>
      <w:r>
        <w:t xml:space="preserve"> </w:t>
      </w:r>
      <w:r>
        <w:t xml:space="preserve">Task submitted or approved.</w:t>
      </w:r>
    </w:p>
    <w:p>
      <w:pPr>
        <w:numPr>
          <w:ilvl w:val="0"/>
          <w:numId w:val="3331"/>
        </w:numPr>
        <w:pStyle w:val="Compact"/>
      </w:pPr>
      <w:r>
        <w:rPr>
          <w:bCs/>
          <w:b/>
        </w:rPr>
        <w:t xml:space="preserve">Main Flow:</w:t>
      </w:r>
    </w:p>
    <w:p>
      <w:pPr>
        <w:numPr>
          <w:ilvl w:val="1"/>
          <w:numId w:val="3332"/>
        </w:numPr>
        <w:pStyle w:val="Compact"/>
      </w:pPr>
      <w:r>
        <w:t xml:space="preserve">Click approve, or return and type notes then send, or revoke.</w:t>
      </w:r>
    </w:p>
    <w:p>
      <w:pPr>
        <w:numPr>
          <w:ilvl w:val="0"/>
          <w:numId w:val="3331"/>
        </w:numPr>
        <w:pStyle w:val="Compact"/>
      </w:pPr>
      <w:r>
        <w:rPr>
          <w:bCs/>
          <w:b/>
        </w:rPr>
        <w:t xml:space="preserve">Alternative Flows:</w:t>
      </w:r>
      <w:r>
        <w:t xml:space="preserve"> </w:t>
      </w:r>
      <w:r>
        <w:t xml:space="preserve">—</w:t>
      </w:r>
    </w:p>
    <w:p>
      <w:pPr>
        <w:numPr>
          <w:ilvl w:val="0"/>
          <w:numId w:val="3331"/>
        </w:numPr>
        <w:pStyle w:val="Compact"/>
      </w:pPr>
      <w:r>
        <w:rPr>
          <w:bCs/>
          <w:b/>
        </w:rPr>
        <w:t xml:space="preserve">Exception Flows:</w:t>
      </w:r>
      <w:r>
        <w:t xml:space="preserve"> </w:t>
      </w:r>
      <w:r>
        <w:t xml:space="preserve">Empty notes → send disabled.</w:t>
      </w:r>
    </w:p>
    <w:p>
      <w:pPr>
        <w:numPr>
          <w:ilvl w:val="0"/>
          <w:numId w:val="3331"/>
        </w:numPr>
        <w:pStyle w:val="Compact"/>
      </w:pPr>
      <w:r>
        <w:rPr>
          <w:bCs/>
          <w:b/>
        </w:rPr>
        <w:t xml:space="preserve">Business Rules:</w:t>
      </w:r>
      <w:r>
        <w:t xml:space="preserve"> </w:t>
      </w:r>
      <w:r>
        <w:t xml:space="preserve">BR-PRJ-20, BR-PRJ-29</w:t>
      </w:r>
    </w:p>
    <w:p>
      <w:pPr>
        <w:numPr>
          <w:ilvl w:val="0"/>
          <w:numId w:val="3331"/>
        </w:numPr>
        <w:pStyle w:val="Compact"/>
      </w:pPr>
      <w:r>
        <w:rPr>
          <w:bCs/>
          <w:b/>
        </w:rPr>
        <w:t xml:space="preserve">Acceptance Criteria:</w:t>
      </w:r>
    </w:p>
    <w:p>
      <w:pPr>
        <w:numPr>
          <w:ilvl w:val="1"/>
          <w:numId w:val="3333"/>
        </w:numPr>
        <w:pStyle w:val="Compact"/>
      </w:pPr>
      <w:r>
        <w:t xml:space="preserve">Given a submitted task, When I approve, Then it shows 'معتمدة من المانح' and phase progress updates.</w:t>
      </w:r>
    </w:p>
    <w:p>
      <w:pPr>
        <w:numPr>
          <w:ilvl w:val="1"/>
          <w:numId w:val="3333"/>
        </w:numPr>
        <w:pStyle w:val="Compact"/>
      </w:pPr>
      <w:r>
        <w:t xml:space="preserve">Given I return a task with notes, When the partner opens it, Then the notes appear under 'ملاحظات المانح' and progress is 0.</w:t>
      </w:r>
    </w:p>
    <w:p>
      <w:pPr>
        <w:numPr>
          <w:ilvl w:val="0"/>
          <w:numId w:val="3331"/>
        </w:numPr>
        <w:pStyle w:val="Compact"/>
      </w:pPr>
      <w:r>
        <w:rPr>
          <w:bCs/>
          <w:b/>
        </w:rPr>
        <w:t xml:space="preserve">Required Data:</w:t>
      </w:r>
      <w:r>
        <w:t xml:space="preserve"> </w:t>
      </w:r>
      <w:r>
        <w:t xml:space="preserve">project_activities.task_status, progress, evidence_feedback, evidence_feedback_at</w:t>
      </w:r>
    </w:p>
    <w:p>
      <w:pPr>
        <w:numPr>
          <w:ilvl w:val="0"/>
          <w:numId w:val="3331"/>
        </w:numPr>
        <w:pStyle w:val="Compact"/>
      </w:pPr>
      <w:r>
        <w:rPr>
          <w:bCs/>
          <w:b/>
        </w:rPr>
        <w:t xml:space="preserve">Field Validations:</w:t>
      </w:r>
      <w:r>
        <w:t xml:space="preserve"> </w:t>
      </w:r>
      <w:r>
        <w:t xml:space="preserve">Notes required on return.</w:t>
      </w:r>
    </w:p>
    <w:p>
      <w:pPr>
        <w:numPr>
          <w:ilvl w:val="0"/>
          <w:numId w:val="3331"/>
        </w:numPr>
        <w:pStyle w:val="Compact"/>
      </w:pPr>
      <w:r>
        <w:rPr>
          <w:bCs/>
          <w:b/>
        </w:rPr>
        <w:t xml:space="preserve">Permissions:</w:t>
      </w:r>
      <w:r>
        <w:t xml:space="preserve"> </w:t>
      </w:r>
      <w:r>
        <w:t xml:space="preserve">Staff. UI-level only (persona switcher on a shared demo account; no server enforcement).</w:t>
      </w:r>
    </w:p>
    <w:p>
      <w:pPr>
        <w:numPr>
          <w:ilvl w:val="0"/>
          <w:numId w:val="3331"/>
        </w:numPr>
        <w:pStyle w:val="Compact"/>
      </w:pPr>
      <w:r>
        <w:rPr>
          <w:bCs/>
          <w:b/>
        </w:rPr>
        <w:t xml:space="preserve">Error Handling:</w:t>
      </w:r>
      <w:r>
        <w:t xml:space="preserve"> </w:t>
      </w:r>
      <w:r>
        <w:t xml:space="preserve">Toast.</w:t>
      </w:r>
    </w:p>
    <w:p>
      <w:pPr>
        <w:numPr>
          <w:ilvl w:val="0"/>
          <w:numId w:val="3331"/>
        </w:numPr>
        <w:pStyle w:val="Compact"/>
      </w:pPr>
      <w:r>
        <w:rPr>
          <w:bCs/>
          <w:b/>
        </w:rPr>
        <w:t xml:space="preserve">Dependencies:</w:t>
      </w:r>
      <w:r>
        <w:t xml:space="preserve"> </w:t>
      </w:r>
      <w:r>
        <w:t xml:space="preserve">US-PRJ-018</w:t>
      </w:r>
    </w:p>
    <w:p>
      <w:pPr>
        <w:numPr>
          <w:ilvl w:val="0"/>
          <w:numId w:val="3331"/>
        </w:numPr>
        <w:pStyle w:val="Compact"/>
      </w:pPr>
      <w:r>
        <w:rPr>
          <w:bCs/>
          <w:b/>
        </w:rPr>
        <w:t xml:space="preserve">Definition of Ready:</w:t>
      </w:r>
    </w:p>
    <w:p>
      <w:pPr>
        <w:numPr>
          <w:ilvl w:val="1"/>
          <w:numId w:val="3334"/>
        </w:numPr>
        <w:pStyle w:val="Compact"/>
      </w:pPr>
      <w:r>
        <w:t xml:space="preserve">☐ Business value confirmed</w:t>
      </w:r>
    </w:p>
    <w:p>
      <w:pPr>
        <w:numPr>
          <w:ilvl w:val="1"/>
          <w:numId w:val="3334"/>
        </w:numPr>
        <w:pStyle w:val="Compact"/>
      </w:pPr>
      <w:r>
        <w:t xml:space="preserve">☒ Acceptance criteria defined (≥2 Given/When/Then)</w:t>
      </w:r>
    </w:p>
    <w:p>
      <w:pPr>
        <w:numPr>
          <w:ilvl w:val="1"/>
          <w:numId w:val="3334"/>
        </w:numPr>
        <w:pStyle w:val="Compact"/>
      </w:pPr>
      <w:r>
        <w:t xml:space="preserve">☒ Dependencies identified</w:t>
      </w:r>
    </w:p>
    <w:p>
      <w:pPr>
        <w:numPr>
          <w:ilvl w:val="1"/>
          <w:numId w:val="3334"/>
        </w:numPr>
        <w:pStyle w:val="Compact"/>
      </w:pPr>
      <w:r>
        <w:t xml:space="preserve">☒ Required data identified</w:t>
      </w:r>
    </w:p>
    <w:p>
      <w:pPr>
        <w:numPr>
          <w:ilvl w:val="1"/>
          <w:numId w:val="3334"/>
        </w:numPr>
        <w:pStyle w:val="Compact"/>
      </w:pPr>
      <w:r>
        <w:t xml:space="preserve">☐ Roles &amp; permissions confirmed</w:t>
      </w:r>
    </w:p>
    <w:p>
      <w:pPr>
        <w:numPr>
          <w:ilvl w:val="1"/>
          <w:numId w:val="3334"/>
        </w:numPr>
        <w:pStyle w:val="Compact"/>
      </w:pPr>
      <w:r>
        <w:t xml:space="preserve">☒ Prototype/UX reference available</w:t>
      </w:r>
    </w:p>
    <w:p>
      <w:pPr>
        <w:numPr>
          <w:ilvl w:val="1"/>
          <w:numId w:val="3334"/>
        </w:numPr>
        <w:pStyle w:val="Compact"/>
      </w:pPr>
      <w:r>
        <w:t xml:space="preserve">☐ Open questions resolved</w:t>
      </w:r>
    </w:p>
    <w:p>
      <w:pPr>
        <w:numPr>
          <w:ilvl w:val="0"/>
          <w:numId w:val="3331"/>
        </w:numPr>
        <w:pStyle w:val="Compact"/>
      </w:pPr>
      <w:r>
        <w:rPr>
          <w:bCs/>
          <w:b/>
        </w:rPr>
        <w:t xml:space="preserve">Suggested Priority:</w:t>
      </w:r>
      <w:r>
        <w:t xml:space="preserve"> </w:t>
      </w:r>
      <w:r>
        <w:t xml:space="preserve">Must</w:t>
      </w:r>
    </w:p>
    <w:p>
      <w:pPr>
        <w:numPr>
          <w:ilvl w:val="0"/>
          <w:numId w:val="3331"/>
        </w:numPr>
        <w:pStyle w:val="Compact"/>
      </w:pPr>
      <w:r>
        <w:rPr>
          <w:bCs/>
          <w:b/>
        </w:rPr>
        <w:t xml:space="preserve">Open Questions:</w:t>
      </w:r>
      <w:r>
        <w:t xml:space="preserve"> </w:t>
      </w:r>
      <w:r>
        <w:t xml:space="preserve">OQ-PRJ-01</w:t>
      </w:r>
    </w:p>
    <w:bookmarkEnd w:id="1386"/>
    <w:bookmarkStart w:id="1387" w:name="Xb01c7b73c0fbb1b2daa9459c646e38d891f07d8"/>
    <w:p>
      <w:pPr>
        <w:pStyle w:val="Heading3"/>
      </w:pPr>
      <w:r>
        <w:t xml:space="preserve">US-PRJ-021 — Submit a report for each phase</w:t>
      </w:r>
    </w:p>
    <w:p>
      <w:pPr>
        <w:numPr>
          <w:ilvl w:val="0"/>
          <w:numId w:val="3335"/>
        </w:numPr>
        <w:pStyle w:val="Compact"/>
      </w:pPr>
      <w:r>
        <w:rPr>
          <w:bCs/>
          <w:b/>
        </w:rPr>
        <w:t xml:space="preserve">Parent Epic:</w:t>
      </w:r>
      <w:r>
        <w:t xml:space="preserve"> </w:t>
      </w:r>
      <w:r>
        <w:t xml:space="preserve">EP-PRJ-04 ·</w:t>
      </w:r>
      <w:r>
        <w:t xml:space="preserve"> </w:t>
      </w:r>
      <w:r>
        <w:rPr>
          <w:bCs/>
          <w:b/>
        </w:rPr>
        <w:t xml:space="preserve">Parent Feature:</w:t>
      </w:r>
      <w:r>
        <w:t xml:space="preserve"> </w:t>
      </w:r>
      <w:r>
        <w:t xml:space="preserve">FT-PRJ-12</w:t>
      </w:r>
    </w:p>
    <w:p>
      <w:pPr>
        <w:numPr>
          <w:ilvl w:val="0"/>
          <w:numId w:val="3335"/>
        </w:numPr>
        <w:pStyle w:val="Compact"/>
      </w:pPr>
      <w:r>
        <w:rPr>
          <w:bCs/>
          <w:b/>
        </w:rPr>
        <w:t xml:space="preserve">User Role:</w:t>
      </w:r>
      <w:r>
        <w:t xml:space="preserve"> </w:t>
      </w:r>
      <w:r>
        <w:t xml:space="preserve">Partner (applicant)</w:t>
      </w:r>
    </w:p>
    <w:p>
      <w:pPr>
        <w:numPr>
          <w:ilvl w:val="0"/>
          <w:numId w:val="3335"/>
        </w:numPr>
        <w:pStyle w:val="Compact"/>
      </w:pPr>
      <w:r>
        <w:rPr>
          <w:bCs/>
          <w:b/>
        </w:rPr>
        <w:t xml:space="preserve">Story:</w:t>
      </w:r>
      <w:r>
        <w:t xml:space="preserve"> </w:t>
      </w:r>
      <w:r>
        <w:t xml:space="preserve">As a partner I want to submit a report for each phase so that the grantor can approve the milestone and release the payment.</w:t>
      </w:r>
    </w:p>
    <w:p>
      <w:pPr>
        <w:numPr>
          <w:ilvl w:val="0"/>
          <w:numId w:val="3335"/>
        </w:numPr>
        <w:pStyle w:val="Compact"/>
      </w:pPr>
      <w:r>
        <w:rPr>
          <w:bCs/>
          <w:b/>
        </w:rPr>
        <w:t xml:space="preserve">Related Requirements:</w:t>
      </w:r>
      <w:r>
        <w:t xml:space="preserve"> </w:t>
      </w:r>
      <w:r>
        <w:t xml:space="preserve">FR-PRJ-039</w:t>
      </w:r>
    </w:p>
    <w:p>
      <w:pPr>
        <w:numPr>
          <w:ilvl w:val="0"/>
          <w:numId w:val="3335"/>
        </w:numPr>
        <w:pStyle w:val="Compact"/>
      </w:pPr>
      <w:r>
        <w:rPr>
          <w:bCs/>
          <w:b/>
        </w:rPr>
        <w:t xml:space="preserve">Preconditions:</w:t>
      </w:r>
      <w:r>
        <w:t xml:space="preserve"> </w:t>
      </w:r>
      <w:r>
        <w:t xml:space="preserve">Phase not locked.</w:t>
      </w:r>
    </w:p>
    <w:p>
      <w:pPr>
        <w:numPr>
          <w:ilvl w:val="0"/>
          <w:numId w:val="3335"/>
        </w:numPr>
        <w:pStyle w:val="Compact"/>
      </w:pPr>
      <w:r>
        <w:rPr>
          <w:bCs/>
          <w:b/>
        </w:rPr>
        <w:t xml:space="preserve">Main Flow:</w:t>
      </w:r>
    </w:p>
    <w:p>
      <w:pPr>
        <w:numPr>
          <w:ilvl w:val="1"/>
          <w:numId w:val="3336"/>
        </w:numPr>
        <w:pStyle w:val="Compact"/>
      </w:pPr>
      <w:r>
        <w:t xml:space="preserve">Click 'رفع تقرير المرحلة'.</w:t>
      </w:r>
    </w:p>
    <w:p>
      <w:pPr>
        <w:numPr>
          <w:ilvl w:val="1"/>
          <w:numId w:val="3336"/>
        </w:numPr>
        <w:pStyle w:val="Compact"/>
      </w:pPr>
      <w:r>
        <w:t xml:space="preserve">Write the summary.</w:t>
      </w:r>
    </w:p>
    <w:p>
      <w:pPr>
        <w:numPr>
          <w:ilvl w:val="1"/>
          <w:numId w:val="3336"/>
        </w:numPr>
        <w:pStyle w:val="Compact"/>
      </w:pPr>
      <w:r>
        <w:t xml:space="preserve">Click 'إرسال'.</w:t>
      </w:r>
    </w:p>
    <w:p>
      <w:pPr>
        <w:numPr>
          <w:ilvl w:val="0"/>
          <w:numId w:val="3335"/>
        </w:numPr>
        <w:pStyle w:val="Compact"/>
      </w:pPr>
      <w:r>
        <w:rPr>
          <w:bCs/>
          <w:b/>
        </w:rPr>
        <w:t xml:space="preserve">Alternative Flows:</w:t>
      </w:r>
      <w:r>
        <w:t xml:space="preserve"> </w:t>
      </w:r>
      <w:r>
        <w:t xml:space="preserve">Returned report → edit and resend.</w:t>
      </w:r>
    </w:p>
    <w:p>
      <w:pPr>
        <w:numPr>
          <w:ilvl w:val="0"/>
          <w:numId w:val="3335"/>
        </w:numPr>
        <w:pStyle w:val="Compact"/>
      </w:pPr>
      <w:r>
        <w:rPr>
          <w:bCs/>
          <w:b/>
        </w:rPr>
        <w:t xml:space="preserve">Exception Flows:</w:t>
      </w:r>
      <w:r>
        <w:t xml:space="preserve"> </w:t>
      </w:r>
      <w:r>
        <w:t xml:space="preserve">Empty body → send disabled.</w:t>
      </w:r>
    </w:p>
    <w:p>
      <w:pPr>
        <w:numPr>
          <w:ilvl w:val="0"/>
          <w:numId w:val="3335"/>
        </w:numPr>
        <w:pStyle w:val="Compact"/>
      </w:pPr>
      <w:r>
        <w:rPr>
          <w:bCs/>
          <w:b/>
        </w:rPr>
        <w:t xml:space="preserve">Business Rules:</w:t>
      </w:r>
      <w:r>
        <w:t xml:space="preserve"> </w:t>
      </w:r>
      <w:r>
        <w:t xml:space="preserve">BR-PRJ-22</w:t>
      </w:r>
    </w:p>
    <w:p>
      <w:pPr>
        <w:numPr>
          <w:ilvl w:val="0"/>
          <w:numId w:val="3335"/>
        </w:numPr>
        <w:pStyle w:val="Compact"/>
      </w:pPr>
      <w:r>
        <w:rPr>
          <w:bCs/>
          <w:b/>
        </w:rPr>
        <w:t xml:space="preserve">Acceptance Criteria:</w:t>
      </w:r>
    </w:p>
    <w:p>
      <w:pPr>
        <w:numPr>
          <w:ilvl w:val="1"/>
          <w:numId w:val="3337"/>
        </w:numPr>
        <w:pStyle w:val="Compact"/>
      </w:pPr>
      <w:r>
        <w:t xml:space="preserve">Given a current phase without report, When I submit a summary, Then the line shows 'بانتظار اعتماد المانح'.</w:t>
      </w:r>
    </w:p>
    <w:p>
      <w:pPr>
        <w:numPr>
          <w:ilvl w:val="1"/>
          <w:numId w:val="3337"/>
        </w:numPr>
        <w:pStyle w:val="Compact"/>
      </w:pPr>
      <w:r>
        <w:t xml:space="preserve">Given a returned report, When I resubmit, Then its status returns to pending.</w:t>
      </w:r>
    </w:p>
    <w:p>
      <w:pPr>
        <w:numPr>
          <w:ilvl w:val="0"/>
          <w:numId w:val="3335"/>
        </w:numPr>
        <w:pStyle w:val="Compact"/>
      </w:pPr>
      <w:r>
        <w:rPr>
          <w:bCs/>
          <w:b/>
        </w:rPr>
        <w:t xml:space="preserve">Required Data:</w:t>
      </w:r>
      <w:r>
        <w:t xml:space="preserve"> </w:t>
      </w:r>
      <w:r>
        <w:t xml:space="preserve">project_reports(project_id, activity_id, title, body, status)</w:t>
      </w:r>
    </w:p>
    <w:p>
      <w:pPr>
        <w:numPr>
          <w:ilvl w:val="0"/>
          <w:numId w:val="3335"/>
        </w:numPr>
        <w:pStyle w:val="Compact"/>
      </w:pPr>
      <w:r>
        <w:rPr>
          <w:bCs/>
          <w:b/>
        </w:rPr>
        <w:t xml:space="preserve">Field Validations:</w:t>
      </w:r>
      <w:r>
        <w:t xml:space="preserve"> </w:t>
      </w:r>
      <w:r>
        <w:t xml:space="preserve">Body required.</w:t>
      </w:r>
    </w:p>
    <w:p>
      <w:pPr>
        <w:numPr>
          <w:ilvl w:val="0"/>
          <w:numId w:val="3335"/>
        </w:numPr>
        <w:pStyle w:val="Compact"/>
      </w:pPr>
      <w:r>
        <w:rPr>
          <w:bCs/>
          <w:b/>
        </w:rPr>
        <w:t xml:space="preserve">Permissions:</w:t>
      </w:r>
      <w:r>
        <w:t xml:space="preserve"> </w:t>
      </w:r>
      <w:r>
        <w:t xml:space="preserve">Partner.</w:t>
      </w:r>
    </w:p>
    <w:p>
      <w:pPr>
        <w:numPr>
          <w:ilvl w:val="0"/>
          <w:numId w:val="3335"/>
        </w:numPr>
        <w:pStyle w:val="Compact"/>
      </w:pPr>
      <w:r>
        <w:rPr>
          <w:bCs/>
          <w:b/>
        </w:rPr>
        <w:t xml:space="preserve">Error Handling:</w:t>
      </w:r>
      <w:r>
        <w:t xml:space="preserve"> </w:t>
      </w:r>
      <w:r>
        <w:t xml:space="preserve">—</w:t>
      </w:r>
    </w:p>
    <w:p>
      <w:pPr>
        <w:numPr>
          <w:ilvl w:val="0"/>
          <w:numId w:val="3335"/>
        </w:numPr>
        <w:pStyle w:val="Compact"/>
      </w:pPr>
      <w:r>
        <w:rPr>
          <w:bCs/>
          <w:b/>
        </w:rPr>
        <w:t xml:space="preserve">Dependencies:</w:t>
      </w:r>
      <w:r>
        <w:t xml:space="preserve"> </w:t>
      </w:r>
      <w:r>
        <w:t xml:space="preserve">—</w:t>
      </w:r>
    </w:p>
    <w:p>
      <w:pPr>
        <w:numPr>
          <w:ilvl w:val="0"/>
          <w:numId w:val="3335"/>
        </w:numPr>
        <w:pStyle w:val="Compact"/>
      </w:pPr>
      <w:r>
        <w:rPr>
          <w:bCs/>
          <w:b/>
        </w:rPr>
        <w:t xml:space="preserve">Definition of Ready:</w:t>
      </w:r>
    </w:p>
    <w:p>
      <w:pPr>
        <w:numPr>
          <w:ilvl w:val="1"/>
          <w:numId w:val="3338"/>
        </w:numPr>
        <w:pStyle w:val="Compact"/>
      </w:pPr>
      <w:r>
        <w:t xml:space="preserve">☐ Business value confirmed</w:t>
      </w:r>
    </w:p>
    <w:p>
      <w:pPr>
        <w:numPr>
          <w:ilvl w:val="1"/>
          <w:numId w:val="3338"/>
        </w:numPr>
        <w:pStyle w:val="Compact"/>
      </w:pPr>
      <w:r>
        <w:t xml:space="preserve">☒ Acceptance criteria defined (≥2 Given/When/Then)</w:t>
      </w:r>
    </w:p>
    <w:p>
      <w:pPr>
        <w:numPr>
          <w:ilvl w:val="1"/>
          <w:numId w:val="3338"/>
        </w:numPr>
        <w:pStyle w:val="Compact"/>
      </w:pPr>
      <w:r>
        <w:t xml:space="preserve">☒ Dependencies identified</w:t>
      </w:r>
    </w:p>
    <w:p>
      <w:pPr>
        <w:numPr>
          <w:ilvl w:val="1"/>
          <w:numId w:val="3338"/>
        </w:numPr>
        <w:pStyle w:val="Compact"/>
      </w:pPr>
      <w:r>
        <w:t xml:space="preserve">☒ Required data identified</w:t>
      </w:r>
    </w:p>
    <w:p>
      <w:pPr>
        <w:numPr>
          <w:ilvl w:val="1"/>
          <w:numId w:val="3338"/>
        </w:numPr>
        <w:pStyle w:val="Compact"/>
      </w:pPr>
      <w:r>
        <w:t xml:space="preserve">☐ Roles &amp; permissions confirmed</w:t>
      </w:r>
    </w:p>
    <w:p>
      <w:pPr>
        <w:numPr>
          <w:ilvl w:val="1"/>
          <w:numId w:val="3338"/>
        </w:numPr>
        <w:pStyle w:val="Compact"/>
      </w:pPr>
      <w:r>
        <w:t xml:space="preserve">☒ Prototype/UX reference available</w:t>
      </w:r>
    </w:p>
    <w:p>
      <w:pPr>
        <w:numPr>
          <w:ilvl w:val="1"/>
          <w:numId w:val="3338"/>
        </w:numPr>
        <w:pStyle w:val="Compact"/>
      </w:pPr>
      <w:r>
        <w:t xml:space="preserve">☒ Open questions resolved</w:t>
      </w:r>
    </w:p>
    <w:p>
      <w:pPr>
        <w:numPr>
          <w:ilvl w:val="0"/>
          <w:numId w:val="3335"/>
        </w:numPr>
        <w:pStyle w:val="Compact"/>
      </w:pPr>
      <w:r>
        <w:rPr>
          <w:bCs/>
          <w:b/>
        </w:rPr>
        <w:t xml:space="preserve">Suggested Priority:</w:t>
      </w:r>
      <w:r>
        <w:t xml:space="preserve"> </w:t>
      </w:r>
      <w:r>
        <w:t xml:space="preserve">Must</w:t>
      </w:r>
    </w:p>
    <w:p>
      <w:pPr>
        <w:numPr>
          <w:ilvl w:val="0"/>
          <w:numId w:val="3335"/>
        </w:numPr>
        <w:pStyle w:val="Compact"/>
      </w:pPr>
      <w:r>
        <w:rPr>
          <w:bCs/>
          <w:b/>
        </w:rPr>
        <w:t xml:space="preserve">Open Questions:</w:t>
      </w:r>
      <w:r>
        <w:t xml:space="preserve"> </w:t>
      </w:r>
      <w:r>
        <w:t xml:space="preserve">—</w:t>
      </w:r>
    </w:p>
    <w:bookmarkEnd w:id="1387"/>
    <w:bookmarkStart w:id="1388" w:name="X108bf7a812441a7c2240166593f555b4343e472"/>
    <w:p>
      <w:pPr>
        <w:pStyle w:val="Heading3"/>
      </w:pPr>
      <w:r>
        <w:t xml:space="preserve">US-PRJ-022 — Approve or return phase reports</w:t>
      </w:r>
    </w:p>
    <w:p>
      <w:pPr>
        <w:numPr>
          <w:ilvl w:val="0"/>
          <w:numId w:val="3339"/>
        </w:numPr>
        <w:pStyle w:val="Compact"/>
      </w:pPr>
      <w:r>
        <w:rPr>
          <w:bCs/>
          <w:b/>
        </w:rPr>
        <w:t xml:space="preserve">Parent Epic:</w:t>
      </w:r>
      <w:r>
        <w:t xml:space="preserve"> </w:t>
      </w:r>
      <w:r>
        <w:t xml:space="preserve">EP-PRJ-04 ·</w:t>
      </w:r>
      <w:r>
        <w:t xml:space="preserve"> </w:t>
      </w:r>
      <w:r>
        <w:rPr>
          <w:bCs/>
          <w:b/>
        </w:rPr>
        <w:t xml:space="preserve">Parent Feature:</w:t>
      </w:r>
      <w:r>
        <w:t xml:space="preserve"> </w:t>
      </w:r>
      <w:r>
        <w:t xml:space="preserve">FT-PRJ-12</w:t>
      </w:r>
    </w:p>
    <w:p>
      <w:pPr>
        <w:numPr>
          <w:ilvl w:val="0"/>
          <w:numId w:val="3339"/>
        </w:numPr>
        <w:pStyle w:val="Compact"/>
      </w:pPr>
      <w:r>
        <w:rPr>
          <w:bCs/>
          <w:b/>
        </w:rPr>
        <w:t xml:space="preserve">User Role:</w:t>
      </w:r>
      <w:r>
        <w:t xml:space="preserve"> </w:t>
      </w:r>
      <w:r>
        <w:t xml:space="preserve">Project manager</w:t>
      </w:r>
    </w:p>
    <w:p>
      <w:pPr>
        <w:numPr>
          <w:ilvl w:val="0"/>
          <w:numId w:val="3339"/>
        </w:numPr>
        <w:pStyle w:val="Compact"/>
      </w:pPr>
      <w:r>
        <w:rPr>
          <w:bCs/>
          <w:b/>
        </w:rPr>
        <w:t xml:space="preserve">Story:</w:t>
      </w:r>
      <w:r>
        <w:t xml:space="preserve"> </w:t>
      </w:r>
      <w:r>
        <w:t xml:space="preserve">As a project manager I want to approve or return phase reports so that each payment is backed by an approved progress report.</w:t>
      </w:r>
    </w:p>
    <w:p>
      <w:pPr>
        <w:numPr>
          <w:ilvl w:val="0"/>
          <w:numId w:val="3339"/>
        </w:numPr>
        <w:pStyle w:val="Compact"/>
      </w:pPr>
      <w:r>
        <w:rPr>
          <w:bCs/>
          <w:b/>
        </w:rPr>
        <w:t xml:space="preserve">Related Requirements:</w:t>
      </w:r>
      <w:r>
        <w:t xml:space="preserve"> </w:t>
      </w:r>
      <w:r>
        <w:t xml:space="preserve">FR-PRJ-040</w:t>
      </w:r>
    </w:p>
    <w:p>
      <w:pPr>
        <w:numPr>
          <w:ilvl w:val="0"/>
          <w:numId w:val="3339"/>
        </w:numPr>
        <w:pStyle w:val="Compact"/>
      </w:pPr>
      <w:r>
        <w:rPr>
          <w:bCs/>
          <w:b/>
        </w:rPr>
        <w:t xml:space="preserve">Preconditions:</w:t>
      </w:r>
      <w:r>
        <w:t xml:space="preserve"> </w:t>
      </w:r>
      <w:r>
        <w:t xml:space="preserve">Report submitted.</w:t>
      </w:r>
    </w:p>
    <w:p>
      <w:pPr>
        <w:numPr>
          <w:ilvl w:val="0"/>
          <w:numId w:val="3339"/>
        </w:numPr>
        <w:pStyle w:val="Compact"/>
      </w:pPr>
      <w:r>
        <w:rPr>
          <w:bCs/>
          <w:b/>
        </w:rPr>
        <w:t xml:space="preserve">Main Flow:</w:t>
      </w:r>
    </w:p>
    <w:p>
      <w:pPr>
        <w:numPr>
          <w:ilvl w:val="1"/>
          <w:numId w:val="3340"/>
        </w:numPr>
        <w:pStyle w:val="Compact"/>
      </w:pPr>
      <w:r>
        <w:t xml:space="preserve">Click approve or return.</w:t>
      </w:r>
    </w:p>
    <w:p>
      <w:pPr>
        <w:numPr>
          <w:ilvl w:val="0"/>
          <w:numId w:val="3339"/>
        </w:numPr>
        <w:pStyle w:val="Compact"/>
      </w:pPr>
      <w:r>
        <w:rPr>
          <w:bCs/>
          <w:b/>
        </w:rPr>
        <w:t xml:space="preserve">Alternative Flows:</w:t>
      </w:r>
      <w:r>
        <w:t xml:space="preserve"> </w:t>
      </w:r>
      <w:r>
        <w:t xml:space="preserve">—</w:t>
      </w:r>
    </w:p>
    <w:p>
      <w:pPr>
        <w:numPr>
          <w:ilvl w:val="0"/>
          <w:numId w:val="3339"/>
        </w:numPr>
        <w:pStyle w:val="Compact"/>
      </w:pPr>
      <w:r>
        <w:rPr>
          <w:bCs/>
          <w:b/>
        </w:rPr>
        <w:t xml:space="preserve">Exception Flows:</w:t>
      </w:r>
      <w:r>
        <w:t xml:space="preserve"> </w:t>
      </w:r>
      <w:r>
        <w:t xml:space="preserve">—</w:t>
      </w:r>
    </w:p>
    <w:p>
      <w:pPr>
        <w:numPr>
          <w:ilvl w:val="0"/>
          <w:numId w:val="3339"/>
        </w:numPr>
        <w:pStyle w:val="Compact"/>
      </w:pPr>
      <w:r>
        <w:rPr>
          <w:bCs/>
          <w:b/>
        </w:rPr>
        <w:t xml:space="preserve">Business Rules:</w:t>
      </w:r>
      <w:r>
        <w:t xml:space="preserve"> </w:t>
      </w:r>
      <w:r>
        <w:t xml:space="preserve">BR-PRJ-23</w:t>
      </w:r>
    </w:p>
    <w:p>
      <w:pPr>
        <w:numPr>
          <w:ilvl w:val="0"/>
          <w:numId w:val="3339"/>
        </w:numPr>
        <w:pStyle w:val="Compact"/>
      </w:pPr>
      <w:r>
        <w:rPr>
          <w:bCs/>
          <w:b/>
        </w:rPr>
        <w:t xml:space="preserve">Acceptance Criteria:</w:t>
      </w:r>
    </w:p>
    <w:p>
      <w:pPr>
        <w:numPr>
          <w:ilvl w:val="1"/>
          <w:numId w:val="3341"/>
        </w:numPr>
        <w:pStyle w:val="Compact"/>
      </w:pPr>
      <w:r>
        <w:t xml:space="preserve">Given a submitted report, When I approve, Then it shows 'معتمد'.</w:t>
      </w:r>
    </w:p>
    <w:p>
      <w:pPr>
        <w:numPr>
          <w:ilvl w:val="1"/>
          <w:numId w:val="3341"/>
        </w:numPr>
        <w:pStyle w:val="Compact"/>
      </w:pPr>
      <w:r>
        <w:t xml:space="preserve">Given I return it, When the partner opens the phase, Then the edit/resubmit action is available.</w:t>
      </w:r>
    </w:p>
    <w:p>
      <w:pPr>
        <w:numPr>
          <w:ilvl w:val="0"/>
          <w:numId w:val="3339"/>
        </w:numPr>
        <w:pStyle w:val="Compact"/>
      </w:pPr>
      <w:r>
        <w:rPr>
          <w:bCs/>
          <w:b/>
        </w:rPr>
        <w:t xml:space="preserve">Required Data:</w:t>
      </w:r>
      <w:r>
        <w:t xml:space="preserve"> </w:t>
      </w:r>
      <w:r>
        <w:t xml:space="preserve">project_reports.status</w:t>
      </w:r>
    </w:p>
    <w:p>
      <w:pPr>
        <w:numPr>
          <w:ilvl w:val="0"/>
          <w:numId w:val="3339"/>
        </w:numPr>
        <w:pStyle w:val="Compact"/>
      </w:pPr>
      <w:r>
        <w:rPr>
          <w:bCs/>
          <w:b/>
        </w:rPr>
        <w:t xml:space="preserve">Field Validations:</w:t>
      </w:r>
      <w:r>
        <w:t xml:space="preserve"> </w:t>
      </w:r>
      <w:r>
        <w:t xml:space="preserve">Return reason [Recommended].</w:t>
      </w:r>
    </w:p>
    <w:p>
      <w:pPr>
        <w:numPr>
          <w:ilvl w:val="0"/>
          <w:numId w:val="3339"/>
        </w:numPr>
        <w:pStyle w:val="Compact"/>
      </w:pPr>
      <w:r>
        <w:rPr>
          <w:bCs/>
          <w:b/>
        </w:rPr>
        <w:t xml:space="preserve">Permissions:</w:t>
      </w:r>
      <w:r>
        <w:t xml:space="preserve"> </w:t>
      </w:r>
      <w:r>
        <w:t xml:space="preserve">Staff.</w:t>
      </w:r>
    </w:p>
    <w:p>
      <w:pPr>
        <w:numPr>
          <w:ilvl w:val="0"/>
          <w:numId w:val="3339"/>
        </w:numPr>
        <w:pStyle w:val="Compact"/>
      </w:pPr>
      <w:r>
        <w:rPr>
          <w:bCs/>
          <w:b/>
        </w:rPr>
        <w:t xml:space="preserve">Error Handling:</w:t>
      </w:r>
      <w:r>
        <w:t xml:space="preserve"> </w:t>
      </w:r>
      <w:r>
        <w:t xml:space="preserve">—</w:t>
      </w:r>
    </w:p>
    <w:p>
      <w:pPr>
        <w:numPr>
          <w:ilvl w:val="0"/>
          <w:numId w:val="3339"/>
        </w:numPr>
        <w:pStyle w:val="Compact"/>
      </w:pPr>
      <w:r>
        <w:rPr>
          <w:bCs/>
          <w:b/>
        </w:rPr>
        <w:t xml:space="preserve">Dependencies:</w:t>
      </w:r>
      <w:r>
        <w:t xml:space="preserve"> </w:t>
      </w:r>
      <w:r>
        <w:t xml:space="preserve">US-PRJ-021</w:t>
      </w:r>
    </w:p>
    <w:p>
      <w:pPr>
        <w:numPr>
          <w:ilvl w:val="0"/>
          <w:numId w:val="3339"/>
        </w:numPr>
        <w:pStyle w:val="Compact"/>
      </w:pPr>
      <w:r>
        <w:rPr>
          <w:bCs/>
          <w:b/>
        </w:rPr>
        <w:t xml:space="preserve">Definition of Ready:</w:t>
      </w:r>
    </w:p>
    <w:p>
      <w:pPr>
        <w:numPr>
          <w:ilvl w:val="1"/>
          <w:numId w:val="3342"/>
        </w:numPr>
        <w:pStyle w:val="Compact"/>
      </w:pPr>
      <w:r>
        <w:t xml:space="preserve">☐ Business value confirmed</w:t>
      </w:r>
    </w:p>
    <w:p>
      <w:pPr>
        <w:numPr>
          <w:ilvl w:val="1"/>
          <w:numId w:val="3342"/>
        </w:numPr>
        <w:pStyle w:val="Compact"/>
      </w:pPr>
      <w:r>
        <w:t xml:space="preserve">☒ Acceptance criteria defined (≥2 Given/When/Then)</w:t>
      </w:r>
    </w:p>
    <w:p>
      <w:pPr>
        <w:numPr>
          <w:ilvl w:val="1"/>
          <w:numId w:val="3342"/>
        </w:numPr>
        <w:pStyle w:val="Compact"/>
      </w:pPr>
      <w:r>
        <w:t xml:space="preserve">☒ Dependencies identified</w:t>
      </w:r>
    </w:p>
    <w:p>
      <w:pPr>
        <w:numPr>
          <w:ilvl w:val="1"/>
          <w:numId w:val="3342"/>
        </w:numPr>
        <w:pStyle w:val="Compact"/>
      </w:pPr>
      <w:r>
        <w:t xml:space="preserve">☒ Required data identified</w:t>
      </w:r>
    </w:p>
    <w:p>
      <w:pPr>
        <w:numPr>
          <w:ilvl w:val="1"/>
          <w:numId w:val="3342"/>
        </w:numPr>
        <w:pStyle w:val="Compact"/>
      </w:pPr>
      <w:r>
        <w:t xml:space="preserve">☐ Roles &amp; permissions confirmed</w:t>
      </w:r>
    </w:p>
    <w:p>
      <w:pPr>
        <w:numPr>
          <w:ilvl w:val="1"/>
          <w:numId w:val="3342"/>
        </w:numPr>
        <w:pStyle w:val="Compact"/>
      </w:pPr>
      <w:r>
        <w:t xml:space="preserve">☒ Prototype/UX reference available</w:t>
      </w:r>
    </w:p>
    <w:p>
      <w:pPr>
        <w:numPr>
          <w:ilvl w:val="1"/>
          <w:numId w:val="3342"/>
        </w:numPr>
        <w:pStyle w:val="Compact"/>
      </w:pPr>
      <w:r>
        <w:t xml:space="preserve">☒ Open questions resolved</w:t>
      </w:r>
    </w:p>
    <w:p>
      <w:pPr>
        <w:numPr>
          <w:ilvl w:val="0"/>
          <w:numId w:val="3339"/>
        </w:numPr>
        <w:pStyle w:val="Compact"/>
      </w:pPr>
      <w:r>
        <w:rPr>
          <w:bCs/>
          <w:b/>
        </w:rPr>
        <w:t xml:space="preserve">Suggested Priority:</w:t>
      </w:r>
      <w:r>
        <w:t xml:space="preserve"> </w:t>
      </w:r>
      <w:r>
        <w:t xml:space="preserve">Must</w:t>
      </w:r>
    </w:p>
    <w:p>
      <w:pPr>
        <w:numPr>
          <w:ilvl w:val="0"/>
          <w:numId w:val="3339"/>
        </w:numPr>
        <w:pStyle w:val="Compact"/>
      </w:pPr>
      <w:r>
        <w:rPr>
          <w:bCs/>
          <w:b/>
        </w:rPr>
        <w:t xml:space="preserve">Open Questions:</w:t>
      </w:r>
      <w:r>
        <w:t xml:space="preserve"> </w:t>
      </w:r>
      <w:r>
        <w:t xml:space="preserve">—</w:t>
      </w:r>
    </w:p>
    <w:bookmarkEnd w:id="1388"/>
    <w:bookmarkStart w:id="1389" w:name="X2b94a21ec5ef2a94d73f4ef2bb33dd8d82001f8"/>
    <w:p>
      <w:pPr>
        <w:pStyle w:val="Heading3"/>
      </w:pPr>
      <w:r>
        <w:t xml:space="preserve">US-PRJ-023 — Approve a whole milestone in one click</w:t>
      </w:r>
    </w:p>
    <w:p>
      <w:pPr>
        <w:numPr>
          <w:ilvl w:val="0"/>
          <w:numId w:val="3343"/>
        </w:numPr>
        <w:pStyle w:val="Compact"/>
      </w:pPr>
      <w:r>
        <w:rPr>
          <w:bCs/>
          <w:b/>
        </w:rPr>
        <w:t xml:space="preserve">Parent Epic:</w:t>
      </w:r>
      <w:r>
        <w:t xml:space="preserve"> </w:t>
      </w:r>
      <w:r>
        <w:t xml:space="preserve">EP-PRJ-04 ·</w:t>
      </w:r>
      <w:r>
        <w:t xml:space="preserve"> </w:t>
      </w:r>
      <w:r>
        <w:rPr>
          <w:bCs/>
          <w:b/>
        </w:rPr>
        <w:t xml:space="preserve">Parent Feature:</w:t>
      </w:r>
      <w:r>
        <w:t xml:space="preserve"> </w:t>
      </w:r>
      <w:r>
        <w:t xml:space="preserve">FT-PRJ-12</w:t>
      </w:r>
    </w:p>
    <w:p>
      <w:pPr>
        <w:numPr>
          <w:ilvl w:val="0"/>
          <w:numId w:val="3343"/>
        </w:numPr>
        <w:pStyle w:val="Compact"/>
      </w:pPr>
      <w:r>
        <w:rPr>
          <w:bCs/>
          <w:b/>
        </w:rPr>
        <w:t xml:space="preserve">User Role:</w:t>
      </w:r>
      <w:r>
        <w:t xml:space="preserve"> </w:t>
      </w:r>
      <w:r>
        <w:t xml:space="preserve">Project manager</w:t>
      </w:r>
    </w:p>
    <w:p>
      <w:pPr>
        <w:numPr>
          <w:ilvl w:val="0"/>
          <w:numId w:val="3343"/>
        </w:numPr>
        <w:pStyle w:val="Compact"/>
      </w:pPr>
      <w:r>
        <w:rPr>
          <w:bCs/>
          <w:b/>
        </w:rPr>
        <w:t xml:space="preserve">Story:</w:t>
      </w:r>
      <w:r>
        <w:t xml:space="preserve"> </w:t>
      </w:r>
      <w:r>
        <w:t xml:space="preserve">As a project manager I want to approve a whole milestone in one click so that the phase is closed and its payment becomes due for the finance chain.</w:t>
      </w:r>
    </w:p>
    <w:p>
      <w:pPr>
        <w:numPr>
          <w:ilvl w:val="0"/>
          <w:numId w:val="3343"/>
        </w:numPr>
        <w:pStyle w:val="Compact"/>
      </w:pPr>
      <w:r>
        <w:rPr>
          <w:bCs/>
          <w:b/>
        </w:rPr>
        <w:t xml:space="preserve">Related Requirements:</w:t>
      </w:r>
      <w:r>
        <w:t xml:space="preserve"> </w:t>
      </w:r>
      <w:r>
        <w:t xml:space="preserve">FR-PRJ-041, FR-PRJ-042</w:t>
      </w:r>
    </w:p>
    <w:p>
      <w:pPr>
        <w:numPr>
          <w:ilvl w:val="0"/>
          <w:numId w:val="3343"/>
        </w:numPr>
        <w:pStyle w:val="Compact"/>
      </w:pPr>
      <w:r>
        <w:rPr>
          <w:bCs/>
          <w:b/>
        </w:rPr>
        <w:t xml:space="preserve">Preconditions:</w:t>
      </w:r>
      <w:r>
        <w:t xml:space="preserve"> </w:t>
      </w:r>
      <w:r>
        <w:t xml:space="preserve">Current phase; report submitted.</w:t>
      </w:r>
    </w:p>
    <w:p>
      <w:pPr>
        <w:numPr>
          <w:ilvl w:val="0"/>
          <w:numId w:val="3343"/>
        </w:numPr>
        <w:pStyle w:val="Compact"/>
      </w:pPr>
      <w:r>
        <w:rPr>
          <w:bCs/>
          <w:b/>
        </w:rPr>
        <w:t xml:space="preserve">Main Flow:</w:t>
      </w:r>
    </w:p>
    <w:p>
      <w:pPr>
        <w:numPr>
          <w:ilvl w:val="1"/>
          <w:numId w:val="3344"/>
        </w:numPr>
        <w:pStyle w:val="Compact"/>
      </w:pPr>
      <w:r>
        <w:t xml:space="preserve">Open milestone summary.</w:t>
      </w:r>
    </w:p>
    <w:p>
      <w:pPr>
        <w:numPr>
          <w:ilvl w:val="1"/>
          <w:numId w:val="3344"/>
        </w:numPr>
        <w:pStyle w:val="Compact"/>
      </w:pPr>
      <w:r>
        <w:t xml:space="preserve">Review evidence links.</w:t>
      </w:r>
    </w:p>
    <w:p>
      <w:pPr>
        <w:numPr>
          <w:ilvl w:val="1"/>
          <w:numId w:val="3344"/>
        </w:numPr>
        <w:pStyle w:val="Compact"/>
      </w:pPr>
      <w:r>
        <w:t xml:space="preserve">Click 'اعتماد المحطة'; confirm AI warning if shown.</w:t>
      </w:r>
    </w:p>
    <w:p>
      <w:pPr>
        <w:numPr>
          <w:ilvl w:val="0"/>
          <w:numId w:val="3343"/>
        </w:numPr>
        <w:pStyle w:val="Compact"/>
      </w:pPr>
      <w:r>
        <w:rPr>
          <w:bCs/>
          <w:b/>
        </w:rPr>
        <w:t xml:space="preserve">Alternative Flows:</w:t>
      </w:r>
      <w:r>
        <w:t xml:space="preserve"> </w:t>
      </w:r>
      <w:r>
        <w:t xml:space="preserve">Approve tasks individually instead.</w:t>
      </w:r>
    </w:p>
    <w:p>
      <w:pPr>
        <w:numPr>
          <w:ilvl w:val="0"/>
          <w:numId w:val="3343"/>
        </w:numPr>
        <w:pStyle w:val="Compact"/>
      </w:pPr>
      <w:r>
        <w:rPr>
          <w:bCs/>
          <w:b/>
        </w:rPr>
        <w:t xml:space="preserve">Exception Flows:</w:t>
      </w:r>
      <w:r>
        <w:t xml:space="preserve"> </w:t>
      </w:r>
      <w:r>
        <w:t xml:space="preserve">No report → button disabled.; AI-failed files → confirm dialog; cancel aborts.</w:t>
      </w:r>
    </w:p>
    <w:p>
      <w:pPr>
        <w:numPr>
          <w:ilvl w:val="0"/>
          <w:numId w:val="3343"/>
        </w:numPr>
        <w:pStyle w:val="Compact"/>
      </w:pPr>
      <w:r>
        <w:rPr>
          <w:bCs/>
          <w:b/>
        </w:rPr>
        <w:t xml:space="preserve">Business Rules:</w:t>
      </w:r>
      <w:r>
        <w:t xml:space="preserve"> </w:t>
      </w:r>
      <w:r>
        <w:t xml:space="preserve">BR-PRJ-21, BR-PRJ-22, BR-PRJ-23</w:t>
      </w:r>
    </w:p>
    <w:p>
      <w:pPr>
        <w:numPr>
          <w:ilvl w:val="0"/>
          <w:numId w:val="3343"/>
        </w:numPr>
        <w:pStyle w:val="Compact"/>
      </w:pPr>
      <w:r>
        <w:rPr>
          <w:bCs/>
          <w:b/>
        </w:rPr>
        <w:t xml:space="preserve">Acceptance Criteria:</w:t>
      </w:r>
    </w:p>
    <w:p>
      <w:pPr>
        <w:numPr>
          <w:ilvl w:val="1"/>
          <w:numId w:val="3345"/>
        </w:numPr>
        <w:pStyle w:val="Compact"/>
      </w:pPr>
      <w:r>
        <w:t xml:space="preserve">Given a current phase with a report, When I approve the milestone, Then all tasks are approved, the report is approved and the phase payment status becomes 'due'.</w:t>
      </w:r>
    </w:p>
    <w:p>
      <w:pPr>
        <w:numPr>
          <w:ilvl w:val="1"/>
          <w:numId w:val="3345"/>
        </w:numPr>
        <w:pStyle w:val="Compact"/>
      </w:pPr>
      <w:r>
        <w:t xml:space="preserve">Given open tasks and an unapproved report, When I hover the phase payment, Then 'معلقة' lists the missing conditions.</w:t>
      </w:r>
    </w:p>
    <w:p>
      <w:pPr>
        <w:numPr>
          <w:ilvl w:val="0"/>
          <w:numId w:val="3343"/>
        </w:numPr>
        <w:pStyle w:val="Compact"/>
      </w:pPr>
      <w:r>
        <w:rPr>
          <w:bCs/>
          <w:b/>
        </w:rPr>
        <w:t xml:space="preserve">Required Data:</w:t>
      </w:r>
      <w:r>
        <w:t xml:space="preserve"> </w:t>
      </w:r>
      <w:r>
        <w:t xml:space="preserve">project_activities, project_reports, payments.status</w:t>
      </w:r>
    </w:p>
    <w:p>
      <w:pPr>
        <w:numPr>
          <w:ilvl w:val="0"/>
          <w:numId w:val="3343"/>
        </w:numPr>
        <w:pStyle w:val="Compact"/>
      </w:pPr>
      <w:r>
        <w:rPr>
          <w:bCs/>
          <w:b/>
        </w:rPr>
        <w:t xml:space="preserve">Field Validations:</w:t>
      </w:r>
      <w:r>
        <w:t xml:space="preserve"> </w:t>
      </w:r>
      <w:r>
        <w:t xml:space="preserve">—</w:t>
      </w:r>
    </w:p>
    <w:p>
      <w:pPr>
        <w:numPr>
          <w:ilvl w:val="0"/>
          <w:numId w:val="3343"/>
        </w:numPr>
        <w:pStyle w:val="Compact"/>
      </w:pPr>
      <w:r>
        <w:rPr>
          <w:bCs/>
          <w:b/>
        </w:rPr>
        <w:t xml:space="preserve">Permissions:</w:t>
      </w:r>
      <w:r>
        <w:t xml:space="preserve"> </w:t>
      </w:r>
      <w:r>
        <w:t xml:space="preserve">Staff. UI-level only (persona switcher on a shared demo account; no server enforcement).</w:t>
      </w:r>
    </w:p>
    <w:p>
      <w:pPr>
        <w:numPr>
          <w:ilvl w:val="0"/>
          <w:numId w:val="3343"/>
        </w:numPr>
        <w:pStyle w:val="Compact"/>
      </w:pPr>
      <w:r>
        <w:rPr>
          <w:bCs/>
          <w:b/>
        </w:rPr>
        <w:t xml:space="preserve">Error Handling:</w:t>
      </w:r>
      <w:r>
        <w:t xml:space="preserve"> </w:t>
      </w:r>
      <w:r>
        <w:t xml:space="preserve">Toast.</w:t>
      </w:r>
    </w:p>
    <w:p>
      <w:pPr>
        <w:numPr>
          <w:ilvl w:val="0"/>
          <w:numId w:val="3343"/>
        </w:numPr>
        <w:pStyle w:val="Compact"/>
      </w:pPr>
      <w:r>
        <w:rPr>
          <w:bCs/>
          <w:b/>
        </w:rPr>
        <w:t xml:space="preserve">Dependencies:</w:t>
      </w:r>
      <w:r>
        <w:t xml:space="preserve"> </w:t>
      </w:r>
      <w:r>
        <w:t xml:space="preserve">FIN payment chain</w:t>
      </w:r>
    </w:p>
    <w:p>
      <w:pPr>
        <w:numPr>
          <w:ilvl w:val="0"/>
          <w:numId w:val="3343"/>
        </w:numPr>
        <w:pStyle w:val="Compact"/>
      </w:pPr>
      <w:r>
        <w:rPr>
          <w:bCs/>
          <w:b/>
        </w:rPr>
        <w:t xml:space="preserve">Definition of Ready:</w:t>
      </w:r>
    </w:p>
    <w:p>
      <w:pPr>
        <w:numPr>
          <w:ilvl w:val="1"/>
          <w:numId w:val="3346"/>
        </w:numPr>
        <w:pStyle w:val="Compact"/>
      </w:pPr>
      <w:r>
        <w:t xml:space="preserve">☐ Business value confirmed</w:t>
      </w:r>
    </w:p>
    <w:p>
      <w:pPr>
        <w:numPr>
          <w:ilvl w:val="1"/>
          <w:numId w:val="3346"/>
        </w:numPr>
        <w:pStyle w:val="Compact"/>
      </w:pPr>
      <w:r>
        <w:t xml:space="preserve">☒ Acceptance criteria defined (≥2 Given/When/Then)</w:t>
      </w:r>
    </w:p>
    <w:p>
      <w:pPr>
        <w:numPr>
          <w:ilvl w:val="1"/>
          <w:numId w:val="3346"/>
        </w:numPr>
        <w:pStyle w:val="Compact"/>
      </w:pPr>
      <w:r>
        <w:t xml:space="preserve">☒ Dependencies identified</w:t>
      </w:r>
    </w:p>
    <w:p>
      <w:pPr>
        <w:numPr>
          <w:ilvl w:val="1"/>
          <w:numId w:val="3346"/>
        </w:numPr>
        <w:pStyle w:val="Compact"/>
      </w:pPr>
      <w:r>
        <w:t xml:space="preserve">☒ Required data identified</w:t>
      </w:r>
    </w:p>
    <w:p>
      <w:pPr>
        <w:numPr>
          <w:ilvl w:val="1"/>
          <w:numId w:val="3346"/>
        </w:numPr>
        <w:pStyle w:val="Compact"/>
      </w:pPr>
      <w:r>
        <w:t xml:space="preserve">☐ Roles &amp; permissions confirmed</w:t>
      </w:r>
    </w:p>
    <w:p>
      <w:pPr>
        <w:numPr>
          <w:ilvl w:val="1"/>
          <w:numId w:val="3346"/>
        </w:numPr>
        <w:pStyle w:val="Compact"/>
      </w:pPr>
      <w:r>
        <w:t xml:space="preserve">☒ Prototype/UX reference available</w:t>
      </w:r>
    </w:p>
    <w:p>
      <w:pPr>
        <w:numPr>
          <w:ilvl w:val="1"/>
          <w:numId w:val="3346"/>
        </w:numPr>
        <w:pStyle w:val="Compact"/>
      </w:pPr>
      <w:r>
        <w:t xml:space="preserve">☐ Open questions resolved</w:t>
      </w:r>
    </w:p>
    <w:p>
      <w:pPr>
        <w:numPr>
          <w:ilvl w:val="0"/>
          <w:numId w:val="3343"/>
        </w:numPr>
        <w:pStyle w:val="Compact"/>
      </w:pPr>
      <w:r>
        <w:rPr>
          <w:bCs/>
          <w:b/>
        </w:rPr>
        <w:t xml:space="preserve">Suggested Priority:</w:t>
      </w:r>
      <w:r>
        <w:t xml:space="preserve"> </w:t>
      </w:r>
      <w:r>
        <w:t xml:space="preserve">Must</w:t>
      </w:r>
    </w:p>
    <w:p>
      <w:pPr>
        <w:numPr>
          <w:ilvl w:val="0"/>
          <w:numId w:val="3343"/>
        </w:numPr>
        <w:pStyle w:val="Compact"/>
      </w:pPr>
      <w:r>
        <w:rPr>
          <w:bCs/>
          <w:b/>
        </w:rPr>
        <w:t xml:space="preserve">Open Questions:</w:t>
      </w:r>
      <w:r>
        <w:t xml:space="preserve"> </w:t>
      </w:r>
      <w:r>
        <w:t xml:space="preserve">OQ-PRJ-08</w:t>
      </w:r>
    </w:p>
    <w:bookmarkEnd w:id="1389"/>
    <w:bookmarkStart w:id="1390" w:name="X953b26340eb9b988717d5504c5ea6407c0c9dea"/>
    <w:p>
      <w:pPr>
        <w:pStyle w:val="Heading3"/>
      </w:pPr>
      <w:r>
        <w:t xml:space="preserve">US-PRJ-024 — Projects with overdue unapproved tasks shown as stalled</w:t>
      </w:r>
    </w:p>
    <w:p>
      <w:pPr>
        <w:numPr>
          <w:ilvl w:val="0"/>
          <w:numId w:val="3347"/>
        </w:numPr>
        <w:pStyle w:val="Compact"/>
      </w:pPr>
      <w:r>
        <w:rPr>
          <w:bCs/>
          <w:b/>
        </w:rPr>
        <w:t xml:space="preserve">Parent Epic:</w:t>
      </w:r>
      <w:r>
        <w:t xml:space="preserve"> </w:t>
      </w:r>
      <w:r>
        <w:t xml:space="preserve">EP-PRJ-04 ·</w:t>
      </w:r>
      <w:r>
        <w:t xml:space="preserve"> </w:t>
      </w:r>
      <w:r>
        <w:rPr>
          <w:bCs/>
          <w:b/>
        </w:rPr>
        <w:t xml:space="preserve">Parent Feature:</w:t>
      </w:r>
      <w:r>
        <w:t xml:space="preserve"> </w:t>
      </w:r>
      <w:r>
        <w:t xml:space="preserve">FT-PRJ-13</w:t>
      </w:r>
    </w:p>
    <w:p>
      <w:pPr>
        <w:numPr>
          <w:ilvl w:val="0"/>
          <w:numId w:val="3347"/>
        </w:numPr>
        <w:pStyle w:val="Compact"/>
      </w:pPr>
      <w:r>
        <w:rPr>
          <w:bCs/>
          <w:b/>
        </w:rPr>
        <w:t xml:space="preserve">User Role:</w:t>
      </w:r>
      <w:r>
        <w:t xml:space="preserve"> </w:t>
      </w:r>
      <w:r>
        <w:t xml:space="preserve">Grants manager</w:t>
      </w:r>
    </w:p>
    <w:p>
      <w:pPr>
        <w:numPr>
          <w:ilvl w:val="0"/>
          <w:numId w:val="3347"/>
        </w:numPr>
        <w:pStyle w:val="Compact"/>
      </w:pPr>
      <w:r>
        <w:rPr>
          <w:bCs/>
          <w:b/>
        </w:rPr>
        <w:t xml:space="preserve">Story:</w:t>
      </w:r>
      <w:r>
        <w:t xml:space="preserve"> </w:t>
      </w:r>
      <w:r>
        <w:t xml:space="preserve">As a grants manager I want projects with overdue unapproved tasks shown as stalled so that I can intervene early.</w:t>
      </w:r>
    </w:p>
    <w:p>
      <w:pPr>
        <w:numPr>
          <w:ilvl w:val="0"/>
          <w:numId w:val="3347"/>
        </w:numPr>
        <w:pStyle w:val="Compact"/>
      </w:pPr>
      <w:r>
        <w:rPr>
          <w:bCs/>
          <w:b/>
        </w:rPr>
        <w:t xml:space="preserve">Related Requirements:</w:t>
      </w:r>
      <w:r>
        <w:t xml:space="preserve"> </w:t>
      </w:r>
      <w:r>
        <w:t xml:space="preserve">FR-PRJ-043, FR-PRJ-044</w:t>
      </w:r>
    </w:p>
    <w:p>
      <w:pPr>
        <w:numPr>
          <w:ilvl w:val="0"/>
          <w:numId w:val="3347"/>
        </w:numPr>
        <w:pStyle w:val="Compact"/>
      </w:pPr>
      <w:r>
        <w:rPr>
          <w:bCs/>
          <w:b/>
        </w:rPr>
        <w:t xml:space="preserve">Preconditions:</w:t>
      </w:r>
      <w:r>
        <w:t xml:space="preserve"> </w:t>
      </w:r>
      <w:r>
        <w:t xml:space="preserve">Project in progress.</w:t>
      </w:r>
    </w:p>
    <w:p>
      <w:pPr>
        <w:numPr>
          <w:ilvl w:val="0"/>
          <w:numId w:val="3347"/>
        </w:numPr>
        <w:pStyle w:val="Compact"/>
      </w:pPr>
      <w:r>
        <w:rPr>
          <w:bCs/>
          <w:b/>
        </w:rPr>
        <w:t xml:space="preserve">Main Flow:</w:t>
      </w:r>
    </w:p>
    <w:p>
      <w:pPr>
        <w:numPr>
          <w:ilvl w:val="1"/>
          <w:numId w:val="3348"/>
        </w:numPr>
        <w:pStyle w:val="Compact"/>
      </w:pPr>
      <w:r>
        <w:t xml:space="preserve">Open project; read status pill and tooltip.</w:t>
      </w:r>
    </w:p>
    <w:p>
      <w:pPr>
        <w:numPr>
          <w:ilvl w:val="1"/>
          <w:numId w:val="3348"/>
        </w:numPr>
        <w:pStyle w:val="Compact"/>
      </w:pPr>
      <w:r>
        <w:t xml:space="preserve">Use the 'متعثرة' counter on the list.</w:t>
      </w:r>
    </w:p>
    <w:p>
      <w:pPr>
        <w:numPr>
          <w:ilvl w:val="0"/>
          <w:numId w:val="3347"/>
        </w:numPr>
        <w:pStyle w:val="Compact"/>
      </w:pPr>
      <w:r>
        <w:rPr>
          <w:bCs/>
          <w:b/>
        </w:rPr>
        <w:t xml:space="preserve">Alternative Flows:</w:t>
      </w:r>
      <w:r>
        <w:t xml:space="preserve"> </w:t>
      </w:r>
      <w:r>
        <w:t xml:space="preserve">—</w:t>
      </w:r>
    </w:p>
    <w:p>
      <w:pPr>
        <w:numPr>
          <w:ilvl w:val="0"/>
          <w:numId w:val="3347"/>
        </w:numPr>
        <w:pStyle w:val="Compact"/>
      </w:pPr>
      <w:r>
        <w:rPr>
          <w:bCs/>
          <w:b/>
        </w:rPr>
        <w:t xml:space="preserve">Exception Flows:</w:t>
      </w:r>
      <w:r>
        <w:t xml:space="preserve"> </w:t>
      </w:r>
      <w:r>
        <w:t xml:space="preserve">—</w:t>
      </w:r>
    </w:p>
    <w:p>
      <w:pPr>
        <w:numPr>
          <w:ilvl w:val="0"/>
          <w:numId w:val="3347"/>
        </w:numPr>
        <w:pStyle w:val="Compact"/>
      </w:pPr>
      <w:r>
        <w:rPr>
          <w:bCs/>
          <w:b/>
        </w:rPr>
        <w:t xml:space="preserve">Business Rules:</w:t>
      </w:r>
      <w:r>
        <w:t xml:space="preserve"> </w:t>
      </w:r>
      <w:r>
        <w:t xml:space="preserve">BR-PRJ-27</w:t>
      </w:r>
    </w:p>
    <w:p>
      <w:pPr>
        <w:numPr>
          <w:ilvl w:val="0"/>
          <w:numId w:val="3347"/>
        </w:numPr>
        <w:pStyle w:val="Compact"/>
      </w:pPr>
      <w:r>
        <w:rPr>
          <w:bCs/>
          <w:b/>
        </w:rPr>
        <w:t xml:space="preserve">Acceptance Criteria:</w:t>
      </w:r>
    </w:p>
    <w:p>
      <w:pPr>
        <w:numPr>
          <w:ilvl w:val="1"/>
          <w:numId w:val="3349"/>
        </w:numPr>
        <w:pStyle w:val="Compact"/>
      </w:pPr>
      <w:r>
        <w:t xml:space="preserve">Given an in-progress project with an overdue unapproved task, When I open it, Then the pill shows 'متعثر' with the count.</w:t>
      </w:r>
    </w:p>
    <w:p>
      <w:pPr>
        <w:numPr>
          <w:ilvl w:val="1"/>
          <w:numId w:val="3349"/>
        </w:numPr>
        <w:pStyle w:val="Compact"/>
      </w:pPr>
      <w:r>
        <w:t xml:space="preserve">Given the same project [Recommended], When I open the list, Then it is counted under 'متعثرة'.</w:t>
      </w:r>
    </w:p>
    <w:p>
      <w:pPr>
        <w:numPr>
          <w:ilvl w:val="0"/>
          <w:numId w:val="3347"/>
        </w:numPr>
        <w:pStyle w:val="Compact"/>
      </w:pPr>
      <w:r>
        <w:rPr>
          <w:bCs/>
          <w:b/>
        </w:rPr>
        <w:t xml:space="preserve">Required Data:</w:t>
      </w:r>
      <w:r>
        <w:t xml:space="preserve"> </w:t>
      </w:r>
      <w:r>
        <w:t xml:space="preserve">project_activities.due_date, task_status</w:t>
      </w:r>
    </w:p>
    <w:p>
      <w:pPr>
        <w:numPr>
          <w:ilvl w:val="0"/>
          <w:numId w:val="3347"/>
        </w:numPr>
        <w:pStyle w:val="Compact"/>
      </w:pPr>
      <w:r>
        <w:rPr>
          <w:bCs/>
          <w:b/>
        </w:rPr>
        <w:t xml:space="preserve">Field Validations:</w:t>
      </w:r>
      <w:r>
        <w:t xml:space="preserve"> </w:t>
      </w:r>
      <w:r>
        <w:t xml:space="preserve">—</w:t>
      </w:r>
    </w:p>
    <w:p>
      <w:pPr>
        <w:numPr>
          <w:ilvl w:val="0"/>
          <w:numId w:val="3347"/>
        </w:numPr>
        <w:pStyle w:val="Compact"/>
      </w:pPr>
      <w:r>
        <w:rPr>
          <w:bCs/>
          <w:b/>
        </w:rPr>
        <w:t xml:space="preserve">Permissions:</w:t>
      </w:r>
      <w:r>
        <w:t xml:space="preserve"> </w:t>
      </w:r>
      <w:r>
        <w:t xml:space="preserve">Any viewer.</w:t>
      </w:r>
    </w:p>
    <w:p>
      <w:pPr>
        <w:numPr>
          <w:ilvl w:val="0"/>
          <w:numId w:val="3347"/>
        </w:numPr>
        <w:pStyle w:val="Compact"/>
      </w:pPr>
      <w:r>
        <w:rPr>
          <w:bCs/>
          <w:b/>
        </w:rPr>
        <w:t xml:space="preserve">Error Handling:</w:t>
      </w:r>
      <w:r>
        <w:t xml:space="preserve"> </w:t>
      </w:r>
      <w:r>
        <w:t xml:space="preserve">—</w:t>
      </w:r>
    </w:p>
    <w:p>
      <w:pPr>
        <w:numPr>
          <w:ilvl w:val="0"/>
          <w:numId w:val="3347"/>
        </w:numPr>
        <w:pStyle w:val="Compact"/>
      </w:pPr>
      <w:r>
        <w:rPr>
          <w:bCs/>
          <w:b/>
        </w:rPr>
        <w:t xml:space="preserve">Dependencies:</w:t>
      </w:r>
      <w:r>
        <w:t xml:space="preserve"> </w:t>
      </w:r>
      <w:r>
        <w:t xml:space="preserve">—</w:t>
      </w:r>
    </w:p>
    <w:p>
      <w:pPr>
        <w:numPr>
          <w:ilvl w:val="0"/>
          <w:numId w:val="3347"/>
        </w:numPr>
        <w:pStyle w:val="Compact"/>
      </w:pPr>
      <w:r>
        <w:rPr>
          <w:bCs/>
          <w:b/>
        </w:rPr>
        <w:t xml:space="preserve">Definition of Ready:</w:t>
      </w:r>
    </w:p>
    <w:p>
      <w:pPr>
        <w:numPr>
          <w:ilvl w:val="1"/>
          <w:numId w:val="3350"/>
        </w:numPr>
        <w:pStyle w:val="Compact"/>
      </w:pPr>
      <w:r>
        <w:t xml:space="preserve">☐ Business value confirmed</w:t>
      </w:r>
    </w:p>
    <w:p>
      <w:pPr>
        <w:numPr>
          <w:ilvl w:val="1"/>
          <w:numId w:val="3350"/>
        </w:numPr>
        <w:pStyle w:val="Compact"/>
      </w:pPr>
      <w:r>
        <w:t xml:space="preserve">☒ Acceptance criteria defined (≥2 Given/When/Then)</w:t>
      </w:r>
    </w:p>
    <w:p>
      <w:pPr>
        <w:numPr>
          <w:ilvl w:val="1"/>
          <w:numId w:val="3350"/>
        </w:numPr>
        <w:pStyle w:val="Compact"/>
      </w:pPr>
      <w:r>
        <w:t xml:space="preserve">☒ Dependencies identified</w:t>
      </w:r>
    </w:p>
    <w:p>
      <w:pPr>
        <w:numPr>
          <w:ilvl w:val="1"/>
          <w:numId w:val="3350"/>
        </w:numPr>
        <w:pStyle w:val="Compact"/>
      </w:pPr>
      <w:r>
        <w:t xml:space="preserve">☒ Required data identified</w:t>
      </w:r>
    </w:p>
    <w:p>
      <w:pPr>
        <w:numPr>
          <w:ilvl w:val="1"/>
          <w:numId w:val="3350"/>
        </w:numPr>
        <w:pStyle w:val="Compact"/>
      </w:pPr>
      <w:r>
        <w:t xml:space="preserve">☐ Roles &amp; permissions confirmed</w:t>
      </w:r>
    </w:p>
    <w:p>
      <w:pPr>
        <w:numPr>
          <w:ilvl w:val="1"/>
          <w:numId w:val="3350"/>
        </w:numPr>
        <w:pStyle w:val="Compact"/>
      </w:pPr>
      <w:r>
        <w:t xml:space="preserve">☒ Prototype/UX reference available</w:t>
      </w:r>
    </w:p>
    <w:p>
      <w:pPr>
        <w:numPr>
          <w:ilvl w:val="1"/>
          <w:numId w:val="3350"/>
        </w:numPr>
        <w:pStyle w:val="Compact"/>
      </w:pPr>
      <w:r>
        <w:t xml:space="preserve">☐ Open questions resolved</w:t>
      </w:r>
    </w:p>
    <w:p>
      <w:pPr>
        <w:numPr>
          <w:ilvl w:val="0"/>
          <w:numId w:val="3347"/>
        </w:numPr>
        <w:pStyle w:val="Compact"/>
      </w:pPr>
      <w:r>
        <w:rPr>
          <w:bCs/>
          <w:b/>
        </w:rPr>
        <w:t xml:space="preserve">Suggested Priority:</w:t>
      </w:r>
      <w:r>
        <w:t xml:space="preserve"> </w:t>
      </w:r>
      <w:r>
        <w:t xml:space="preserve">Should</w:t>
      </w:r>
    </w:p>
    <w:p>
      <w:pPr>
        <w:numPr>
          <w:ilvl w:val="0"/>
          <w:numId w:val="3347"/>
        </w:numPr>
        <w:pStyle w:val="Compact"/>
      </w:pPr>
      <w:r>
        <w:rPr>
          <w:bCs/>
          <w:b/>
        </w:rPr>
        <w:t xml:space="preserve">Open Questions:</w:t>
      </w:r>
      <w:r>
        <w:t xml:space="preserve"> </w:t>
      </w:r>
      <w:r>
        <w:t xml:space="preserve">OQ-PRJ-07</w:t>
      </w:r>
    </w:p>
    <w:bookmarkEnd w:id="1390"/>
    <w:bookmarkStart w:id="1391" w:name="Xa45f2d0ac9ec89605236a54c5ea3ecbeaf4433c"/>
    <w:p>
      <w:pPr>
        <w:pStyle w:val="Heading3"/>
      </w:pPr>
      <w:r>
        <w:t xml:space="preserve">US-PRJ-025 — Request an AI-assisted re-plan of the remaining work with a reason and supporting document</w:t>
      </w:r>
    </w:p>
    <w:p>
      <w:pPr>
        <w:numPr>
          <w:ilvl w:val="0"/>
          <w:numId w:val="3351"/>
        </w:numPr>
        <w:pStyle w:val="Compact"/>
      </w:pPr>
      <w:r>
        <w:rPr>
          <w:bCs/>
          <w:b/>
        </w:rPr>
        <w:t xml:space="preserve">Parent Epic:</w:t>
      </w:r>
      <w:r>
        <w:t xml:space="preserve"> </w:t>
      </w:r>
      <w:r>
        <w:t xml:space="preserve">EP-PRJ-05 ·</w:t>
      </w:r>
      <w:r>
        <w:t xml:space="preserve"> </w:t>
      </w:r>
      <w:r>
        <w:rPr>
          <w:bCs/>
          <w:b/>
        </w:rPr>
        <w:t xml:space="preserve">Parent Feature:</w:t>
      </w:r>
      <w:r>
        <w:t xml:space="preserve"> </w:t>
      </w:r>
      <w:r>
        <w:t xml:space="preserve">FT-PRJ-14</w:t>
      </w:r>
    </w:p>
    <w:p>
      <w:pPr>
        <w:numPr>
          <w:ilvl w:val="0"/>
          <w:numId w:val="3351"/>
        </w:numPr>
        <w:pStyle w:val="Compact"/>
      </w:pPr>
      <w:r>
        <w:rPr>
          <w:bCs/>
          <w:b/>
        </w:rPr>
        <w:t xml:space="preserve">User Role:</w:t>
      </w:r>
      <w:r>
        <w:t xml:space="preserve"> </w:t>
      </w:r>
      <w:r>
        <w:t xml:space="preserve">Project manager</w:t>
      </w:r>
    </w:p>
    <w:p>
      <w:pPr>
        <w:numPr>
          <w:ilvl w:val="0"/>
          <w:numId w:val="3351"/>
        </w:numPr>
        <w:pStyle w:val="Compact"/>
      </w:pPr>
      <w:r>
        <w:rPr>
          <w:bCs/>
          <w:b/>
        </w:rPr>
        <w:t xml:space="preserve">Story:</w:t>
      </w:r>
      <w:r>
        <w:t xml:space="preserve"> </w:t>
      </w:r>
      <w:r>
        <w:t xml:space="preserve">As a project manager I want to request an AI-assisted re-plan of the remaining work with a reason and supporting document so that the plan reflects reality without altering completed or paid items.</w:t>
      </w:r>
    </w:p>
    <w:p>
      <w:pPr>
        <w:numPr>
          <w:ilvl w:val="0"/>
          <w:numId w:val="3351"/>
        </w:numPr>
        <w:pStyle w:val="Compact"/>
      </w:pPr>
      <w:r>
        <w:rPr>
          <w:bCs/>
          <w:b/>
        </w:rPr>
        <w:t xml:space="preserve">Related Requirements:</w:t>
      </w:r>
      <w:r>
        <w:t xml:space="preserve"> </w:t>
      </w:r>
      <w:r>
        <w:t xml:space="preserve">FR-PRJ-045, FR-PRJ-046</w:t>
      </w:r>
    </w:p>
    <w:p>
      <w:pPr>
        <w:numPr>
          <w:ilvl w:val="0"/>
          <w:numId w:val="3351"/>
        </w:numPr>
        <w:pStyle w:val="Compact"/>
      </w:pPr>
      <w:r>
        <w:rPr>
          <w:bCs/>
          <w:b/>
        </w:rPr>
        <w:t xml:space="preserve">Preconditions:</w:t>
      </w:r>
      <w:r>
        <w:t xml:space="preserve"> </w:t>
      </w:r>
      <w:r>
        <w:t xml:space="preserve">Execution started; no pending revision.</w:t>
      </w:r>
    </w:p>
    <w:p>
      <w:pPr>
        <w:numPr>
          <w:ilvl w:val="0"/>
          <w:numId w:val="3351"/>
        </w:numPr>
        <w:pStyle w:val="Compact"/>
      </w:pPr>
      <w:r>
        <w:rPr>
          <w:bCs/>
          <w:b/>
        </w:rPr>
        <w:t xml:space="preserve">Main Flow:</w:t>
      </w:r>
    </w:p>
    <w:p>
      <w:pPr>
        <w:numPr>
          <w:ilvl w:val="1"/>
          <w:numId w:val="3352"/>
        </w:numPr>
        <w:pStyle w:val="Compact"/>
      </w:pPr>
      <w:r>
        <w:t xml:space="preserve">Click 'طلب إعادة تخطيط'.</w:t>
      </w:r>
    </w:p>
    <w:p>
      <w:pPr>
        <w:numPr>
          <w:ilvl w:val="1"/>
          <w:numId w:val="3352"/>
        </w:numPr>
        <w:pStyle w:val="Compact"/>
      </w:pPr>
      <w:r>
        <w:t xml:space="preserve">Enter reason (≥5 chars); optionally attach a document.</w:t>
      </w:r>
    </w:p>
    <w:p>
      <w:pPr>
        <w:numPr>
          <w:ilvl w:val="1"/>
          <w:numId w:val="3352"/>
        </w:numPr>
        <w:pStyle w:val="Compact"/>
      </w:pPr>
      <w:r>
        <w:t xml:space="preserve">Click 'اقتراح التعديلات'; review diff and payments total.</w:t>
      </w:r>
    </w:p>
    <w:p>
      <w:pPr>
        <w:numPr>
          <w:ilvl w:val="1"/>
          <w:numId w:val="3352"/>
        </w:numPr>
        <w:pStyle w:val="Compact"/>
      </w:pPr>
      <w:r>
        <w:t xml:space="preserve">Click 'رفع للاعتماد'.</w:t>
      </w:r>
    </w:p>
    <w:p>
      <w:pPr>
        <w:numPr>
          <w:ilvl w:val="0"/>
          <w:numId w:val="3351"/>
        </w:numPr>
        <w:pStyle w:val="Compact"/>
      </w:pPr>
      <w:r>
        <w:rPr>
          <w:bCs/>
          <w:b/>
        </w:rPr>
        <w:t xml:space="preserve">Alternative Flows:</w:t>
      </w:r>
      <w:r>
        <w:t xml:space="preserve"> </w:t>
      </w:r>
      <w:r>
        <w:t xml:space="preserve">'تعديل السبب' → back to reason, discard draft.</w:t>
      </w:r>
    </w:p>
    <w:p>
      <w:pPr>
        <w:numPr>
          <w:ilvl w:val="0"/>
          <w:numId w:val="3351"/>
        </w:numPr>
        <w:pStyle w:val="Compact"/>
      </w:pPr>
      <w:r>
        <w:rPr>
          <w:bCs/>
          <w:b/>
        </w:rPr>
        <w:t xml:space="preserve">Exception Flows:</w:t>
      </w:r>
      <w:r>
        <w:t xml:space="preserve"> </w:t>
      </w:r>
      <w:r>
        <w:t xml:space="preserve">Proposed payments &gt; budget → error.; AI/upload/insert failure → toast.</w:t>
      </w:r>
    </w:p>
    <w:p>
      <w:pPr>
        <w:numPr>
          <w:ilvl w:val="0"/>
          <w:numId w:val="3351"/>
        </w:numPr>
        <w:pStyle w:val="Compact"/>
      </w:pPr>
      <w:r>
        <w:rPr>
          <w:bCs/>
          <w:b/>
        </w:rPr>
        <w:t xml:space="preserve">Business Rules:</w:t>
      </w:r>
      <w:r>
        <w:t xml:space="preserve"> </w:t>
      </w:r>
      <w:r>
        <w:t xml:space="preserve">BR-PRJ-24, BR-PRJ-25</w:t>
      </w:r>
    </w:p>
    <w:p>
      <w:pPr>
        <w:numPr>
          <w:ilvl w:val="0"/>
          <w:numId w:val="3351"/>
        </w:numPr>
        <w:pStyle w:val="Compact"/>
      </w:pPr>
      <w:r>
        <w:rPr>
          <w:bCs/>
          <w:b/>
        </w:rPr>
        <w:t xml:space="preserve">Acceptance Criteria:</w:t>
      </w:r>
    </w:p>
    <w:p>
      <w:pPr>
        <w:numPr>
          <w:ilvl w:val="1"/>
          <w:numId w:val="3353"/>
        </w:numPr>
        <w:pStyle w:val="Compact"/>
      </w:pPr>
      <w:r>
        <w:t xml:space="preserve">Given a reason of 4 characters, When I try to propose, Then the button is disabled.</w:t>
      </w:r>
    </w:p>
    <w:p>
      <w:pPr>
        <w:numPr>
          <w:ilvl w:val="1"/>
          <w:numId w:val="3353"/>
        </w:numPr>
        <w:pStyle w:val="Compact"/>
      </w:pPr>
      <w:r>
        <w:t xml:space="preserve">Given a proposal changing an approved task, When the draft is built, Then the approved task is unchanged.</w:t>
      </w:r>
    </w:p>
    <w:p>
      <w:pPr>
        <w:numPr>
          <w:ilvl w:val="1"/>
          <w:numId w:val="3353"/>
        </w:numPr>
        <w:pStyle w:val="Compact"/>
      </w:pPr>
      <w:r>
        <w:t xml:space="preserve">Given I submit, When done, Then a pending banner appears and the request button is hidden.</w:t>
      </w:r>
    </w:p>
    <w:p>
      <w:pPr>
        <w:numPr>
          <w:ilvl w:val="0"/>
          <w:numId w:val="3351"/>
        </w:numPr>
        <w:pStyle w:val="Compact"/>
      </w:pPr>
      <w:r>
        <w:rPr>
          <w:bCs/>
          <w:b/>
        </w:rPr>
        <w:t xml:space="preserve">Required Data:</w:t>
      </w:r>
      <w:r>
        <w:t xml:space="preserve"> </w:t>
      </w:r>
      <w:r>
        <w:t xml:space="preserve">project_plan_revisions(project_id, reason, proposed, before, requested_by, evidence_name, evidence_path, status)</w:t>
      </w:r>
    </w:p>
    <w:p>
      <w:pPr>
        <w:numPr>
          <w:ilvl w:val="0"/>
          <w:numId w:val="3351"/>
        </w:numPr>
        <w:pStyle w:val="Compact"/>
      </w:pPr>
      <w:r>
        <w:rPr>
          <w:bCs/>
          <w:b/>
        </w:rPr>
        <w:t xml:space="preserve">Field Validations:</w:t>
      </w:r>
      <w:r>
        <w:t xml:space="preserve"> </w:t>
      </w:r>
      <w:r>
        <w:t xml:space="preserve">Reason 5–2000 chars; payments total ≤ budget.</w:t>
      </w:r>
    </w:p>
    <w:p>
      <w:pPr>
        <w:numPr>
          <w:ilvl w:val="0"/>
          <w:numId w:val="3351"/>
        </w:numPr>
        <w:pStyle w:val="Compact"/>
      </w:pPr>
      <w:r>
        <w:rPr>
          <w:bCs/>
          <w:b/>
        </w:rPr>
        <w:t xml:space="preserve">Permissions:</w:t>
      </w:r>
      <w:r>
        <w:t xml:space="preserve"> </w:t>
      </w:r>
      <w:r>
        <w:t xml:space="preserve">Staff. UI-level only (persona switcher on a shared demo account; no server enforcement).</w:t>
      </w:r>
    </w:p>
    <w:p>
      <w:pPr>
        <w:numPr>
          <w:ilvl w:val="0"/>
          <w:numId w:val="3351"/>
        </w:numPr>
        <w:pStyle w:val="Compact"/>
      </w:pPr>
      <w:r>
        <w:rPr>
          <w:bCs/>
          <w:b/>
        </w:rPr>
        <w:t xml:space="preserve">Error Handling:</w:t>
      </w:r>
      <w:r>
        <w:t xml:space="preserve"> </w:t>
      </w:r>
      <w:r>
        <w:t xml:space="preserve">Toast.</w:t>
      </w:r>
    </w:p>
    <w:p>
      <w:pPr>
        <w:numPr>
          <w:ilvl w:val="0"/>
          <w:numId w:val="3351"/>
        </w:numPr>
        <w:pStyle w:val="Compact"/>
      </w:pPr>
      <w:r>
        <w:rPr>
          <w:bCs/>
          <w:b/>
        </w:rPr>
        <w:t xml:space="preserve">Dependencies:</w:t>
      </w:r>
      <w:r>
        <w:t xml:space="preserve"> </w:t>
      </w:r>
      <w:r>
        <w:t xml:space="preserve">AI gateway</w:t>
      </w:r>
    </w:p>
    <w:p>
      <w:pPr>
        <w:numPr>
          <w:ilvl w:val="0"/>
          <w:numId w:val="3351"/>
        </w:numPr>
        <w:pStyle w:val="Compact"/>
      </w:pPr>
      <w:r>
        <w:rPr>
          <w:bCs/>
          <w:b/>
        </w:rPr>
        <w:t xml:space="preserve">Definition of Ready:</w:t>
      </w:r>
    </w:p>
    <w:p>
      <w:pPr>
        <w:numPr>
          <w:ilvl w:val="1"/>
          <w:numId w:val="3354"/>
        </w:numPr>
        <w:pStyle w:val="Compact"/>
      </w:pPr>
      <w:r>
        <w:t xml:space="preserve">☐ Business value confirmed</w:t>
      </w:r>
    </w:p>
    <w:p>
      <w:pPr>
        <w:numPr>
          <w:ilvl w:val="1"/>
          <w:numId w:val="3354"/>
        </w:numPr>
        <w:pStyle w:val="Compact"/>
      </w:pPr>
      <w:r>
        <w:t xml:space="preserve">☒ Acceptance criteria defined (≥2 Given/When/Then)</w:t>
      </w:r>
    </w:p>
    <w:p>
      <w:pPr>
        <w:numPr>
          <w:ilvl w:val="1"/>
          <w:numId w:val="3354"/>
        </w:numPr>
        <w:pStyle w:val="Compact"/>
      </w:pPr>
      <w:r>
        <w:t xml:space="preserve">☒ Dependencies identified</w:t>
      </w:r>
    </w:p>
    <w:p>
      <w:pPr>
        <w:numPr>
          <w:ilvl w:val="1"/>
          <w:numId w:val="3354"/>
        </w:numPr>
        <w:pStyle w:val="Compact"/>
      </w:pPr>
      <w:r>
        <w:t xml:space="preserve">☒ Required data identified</w:t>
      </w:r>
    </w:p>
    <w:p>
      <w:pPr>
        <w:numPr>
          <w:ilvl w:val="1"/>
          <w:numId w:val="3354"/>
        </w:numPr>
        <w:pStyle w:val="Compact"/>
      </w:pPr>
      <w:r>
        <w:t xml:space="preserve">☐ Roles &amp; permissions confirmed</w:t>
      </w:r>
    </w:p>
    <w:p>
      <w:pPr>
        <w:numPr>
          <w:ilvl w:val="1"/>
          <w:numId w:val="3354"/>
        </w:numPr>
        <w:pStyle w:val="Compact"/>
      </w:pPr>
      <w:r>
        <w:t xml:space="preserve">☒ Prototype/UX reference available</w:t>
      </w:r>
    </w:p>
    <w:p>
      <w:pPr>
        <w:numPr>
          <w:ilvl w:val="1"/>
          <w:numId w:val="3354"/>
        </w:numPr>
        <w:pStyle w:val="Compact"/>
      </w:pPr>
      <w:r>
        <w:t xml:space="preserve">☐ Open questions resolved</w:t>
      </w:r>
    </w:p>
    <w:p>
      <w:pPr>
        <w:numPr>
          <w:ilvl w:val="0"/>
          <w:numId w:val="3351"/>
        </w:numPr>
        <w:pStyle w:val="Compact"/>
      </w:pPr>
      <w:r>
        <w:rPr>
          <w:bCs/>
          <w:b/>
        </w:rPr>
        <w:t xml:space="preserve">Suggested Priority:</w:t>
      </w:r>
      <w:r>
        <w:t xml:space="preserve"> </w:t>
      </w:r>
      <w:r>
        <w:t xml:space="preserve">Must</w:t>
      </w:r>
    </w:p>
    <w:p>
      <w:pPr>
        <w:numPr>
          <w:ilvl w:val="0"/>
          <w:numId w:val="3351"/>
        </w:numPr>
        <w:pStyle w:val="Compact"/>
      </w:pPr>
      <w:r>
        <w:rPr>
          <w:bCs/>
          <w:b/>
        </w:rPr>
        <w:t xml:space="preserve">Open Questions:</w:t>
      </w:r>
      <w:r>
        <w:t xml:space="preserve"> </w:t>
      </w:r>
      <w:r>
        <w:t xml:space="preserve">OQ-PRJ-12</w:t>
      </w:r>
    </w:p>
    <w:bookmarkEnd w:id="1391"/>
    <w:bookmarkStart w:id="1392" w:name="Xa8856cfd4fbc36468a7633ac37a123406d2508f"/>
    <w:p>
      <w:pPr>
        <w:pStyle w:val="Heading3"/>
      </w:pPr>
      <w:r>
        <w:t xml:space="preserve">US-PRJ-026 — Approve or reject a pending re-plan with a note</w:t>
      </w:r>
    </w:p>
    <w:p>
      <w:pPr>
        <w:numPr>
          <w:ilvl w:val="0"/>
          <w:numId w:val="3355"/>
        </w:numPr>
        <w:pStyle w:val="Compact"/>
      </w:pPr>
      <w:r>
        <w:rPr>
          <w:bCs/>
          <w:b/>
        </w:rPr>
        <w:t xml:space="preserve">Parent Epic:</w:t>
      </w:r>
      <w:r>
        <w:t xml:space="preserve"> </w:t>
      </w:r>
      <w:r>
        <w:t xml:space="preserve">EP-PRJ-05 ·</w:t>
      </w:r>
      <w:r>
        <w:t xml:space="preserve"> </w:t>
      </w:r>
      <w:r>
        <w:rPr>
          <w:bCs/>
          <w:b/>
        </w:rPr>
        <w:t xml:space="preserve">Parent Feature:</w:t>
      </w:r>
      <w:r>
        <w:t xml:space="preserve"> </w:t>
      </w:r>
      <w:r>
        <w:t xml:space="preserve">FT-PRJ-14</w:t>
      </w:r>
    </w:p>
    <w:p>
      <w:pPr>
        <w:numPr>
          <w:ilvl w:val="0"/>
          <w:numId w:val="3355"/>
        </w:numPr>
        <w:pStyle w:val="Compact"/>
      </w:pPr>
      <w:r>
        <w:rPr>
          <w:bCs/>
          <w:b/>
        </w:rPr>
        <w:t xml:space="preserve">User Role:</w:t>
      </w:r>
      <w:r>
        <w:t xml:space="preserve"> </w:t>
      </w:r>
      <w:r>
        <w:t xml:space="preserve">Grants manager (approver)</w:t>
      </w:r>
    </w:p>
    <w:p>
      <w:pPr>
        <w:numPr>
          <w:ilvl w:val="0"/>
          <w:numId w:val="3355"/>
        </w:numPr>
        <w:pStyle w:val="Compact"/>
      </w:pPr>
      <w:r>
        <w:rPr>
          <w:bCs/>
          <w:b/>
        </w:rPr>
        <w:t xml:space="preserve">Story:</w:t>
      </w:r>
      <w:r>
        <w:t xml:space="preserve"> </w:t>
      </w:r>
      <w:r>
        <w:t xml:space="preserve">As an approver different from the requester I want to approve or reject a pending re-plan with a note so that plan changes follow four-eyes control.</w:t>
      </w:r>
    </w:p>
    <w:p>
      <w:pPr>
        <w:numPr>
          <w:ilvl w:val="0"/>
          <w:numId w:val="3355"/>
        </w:numPr>
        <w:pStyle w:val="Compact"/>
      </w:pPr>
      <w:r>
        <w:rPr>
          <w:bCs/>
          <w:b/>
        </w:rPr>
        <w:t xml:space="preserve">Related Requirements:</w:t>
      </w:r>
      <w:r>
        <w:t xml:space="preserve"> </w:t>
      </w:r>
      <w:r>
        <w:t xml:space="preserve">FR-PRJ-047, FR-PRJ-048</w:t>
      </w:r>
    </w:p>
    <w:p>
      <w:pPr>
        <w:numPr>
          <w:ilvl w:val="0"/>
          <w:numId w:val="3355"/>
        </w:numPr>
        <w:pStyle w:val="Compact"/>
      </w:pPr>
      <w:r>
        <w:rPr>
          <w:bCs/>
          <w:b/>
        </w:rPr>
        <w:t xml:space="preserve">Preconditions:</w:t>
      </w:r>
      <w:r>
        <w:t xml:space="preserve"> </w:t>
      </w:r>
      <w:r>
        <w:t xml:space="preserve">Pending revision requested by someone else.</w:t>
      </w:r>
    </w:p>
    <w:p>
      <w:pPr>
        <w:numPr>
          <w:ilvl w:val="0"/>
          <w:numId w:val="3355"/>
        </w:numPr>
        <w:pStyle w:val="Compact"/>
      </w:pPr>
      <w:r>
        <w:rPr>
          <w:bCs/>
          <w:b/>
        </w:rPr>
        <w:t xml:space="preserve">Main Flow:</w:t>
      </w:r>
    </w:p>
    <w:p>
      <w:pPr>
        <w:numPr>
          <w:ilvl w:val="1"/>
          <w:numId w:val="3356"/>
        </w:numPr>
        <w:pStyle w:val="Compact"/>
      </w:pPr>
      <w:r>
        <w:t xml:space="preserve">Read reason, evidence and diff.</w:t>
      </w:r>
    </w:p>
    <w:p>
      <w:pPr>
        <w:numPr>
          <w:ilvl w:val="1"/>
          <w:numId w:val="3356"/>
        </w:numPr>
        <w:pStyle w:val="Compact"/>
      </w:pPr>
      <w:r>
        <w:t xml:space="preserve">Approve and apply, or enter a note and reject.</w:t>
      </w:r>
    </w:p>
    <w:p>
      <w:pPr>
        <w:numPr>
          <w:ilvl w:val="0"/>
          <w:numId w:val="3355"/>
        </w:numPr>
        <w:pStyle w:val="Compact"/>
      </w:pPr>
      <w:r>
        <w:rPr>
          <w:bCs/>
          <w:b/>
        </w:rPr>
        <w:t xml:space="preserve">Alternative Flows:</w:t>
      </w:r>
      <w:r>
        <w:t xml:space="preserve"> </w:t>
      </w:r>
      <w:r>
        <w:t xml:space="preserve">—</w:t>
      </w:r>
    </w:p>
    <w:p>
      <w:pPr>
        <w:numPr>
          <w:ilvl w:val="0"/>
          <w:numId w:val="3355"/>
        </w:numPr>
        <w:pStyle w:val="Compact"/>
      </w:pPr>
      <w:r>
        <w:rPr>
          <w:bCs/>
          <w:b/>
        </w:rPr>
        <w:t xml:space="preserve">Exception Flows:</w:t>
      </w:r>
      <w:r>
        <w:t xml:space="preserve"> </w:t>
      </w:r>
      <w:r>
        <w:t xml:space="preserve">Requester views → only 'بانتظار اعتماد شخص آخر'.; Already decided → error.; Reject without note → disabled.</w:t>
      </w:r>
    </w:p>
    <w:p>
      <w:pPr>
        <w:numPr>
          <w:ilvl w:val="0"/>
          <w:numId w:val="3355"/>
        </w:numPr>
        <w:pStyle w:val="Compact"/>
      </w:pPr>
      <w:r>
        <w:rPr>
          <w:bCs/>
          <w:b/>
        </w:rPr>
        <w:t xml:space="preserve">Business Rules:</w:t>
      </w:r>
      <w:r>
        <w:t xml:space="preserve"> </w:t>
      </w:r>
      <w:r>
        <w:t xml:space="preserve">BR-PRJ-26</w:t>
      </w:r>
    </w:p>
    <w:p>
      <w:pPr>
        <w:numPr>
          <w:ilvl w:val="0"/>
          <w:numId w:val="3355"/>
        </w:numPr>
        <w:pStyle w:val="Compact"/>
      </w:pPr>
      <w:r>
        <w:rPr>
          <w:bCs/>
          <w:b/>
        </w:rPr>
        <w:t xml:space="preserve">Acceptance Criteria:</w:t>
      </w:r>
    </w:p>
    <w:p>
      <w:pPr>
        <w:numPr>
          <w:ilvl w:val="1"/>
          <w:numId w:val="3357"/>
        </w:numPr>
        <w:pStyle w:val="Compact"/>
      </w:pPr>
      <w:r>
        <w:t xml:space="preserve">Given I am the requester, When I view the banner, Then I cannot approve or reject.</w:t>
      </w:r>
    </w:p>
    <w:p>
      <w:pPr>
        <w:numPr>
          <w:ilvl w:val="1"/>
          <w:numId w:val="3357"/>
        </w:numPr>
        <w:pStyle w:val="Compact"/>
      </w:pPr>
      <w:r>
        <w:t xml:space="preserve">Given another approver approves, When applied, Then unlocked items change per the proposal and the revision is 'معتمد' with decider and date.</w:t>
      </w:r>
    </w:p>
    <w:p>
      <w:pPr>
        <w:numPr>
          <w:ilvl w:val="1"/>
          <w:numId w:val="3357"/>
        </w:numPr>
        <w:pStyle w:val="Compact"/>
      </w:pPr>
      <w:r>
        <w:t xml:space="preserve">Given I reject without a note, Then the reject button is disabled.</w:t>
      </w:r>
    </w:p>
    <w:p>
      <w:pPr>
        <w:numPr>
          <w:ilvl w:val="0"/>
          <w:numId w:val="3355"/>
        </w:numPr>
        <w:pStyle w:val="Compact"/>
      </w:pPr>
      <w:r>
        <w:rPr>
          <w:bCs/>
          <w:b/>
        </w:rPr>
        <w:t xml:space="preserve">Required Data:</w:t>
      </w:r>
      <w:r>
        <w:t xml:space="preserve"> </w:t>
      </w:r>
      <w:r>
        <w:t xml:space="preserve">project_plan_revisions(status, decided_by, decision_note, decided_at); project_activities; payments</w:t>
      </w:r>
    </w:p>
    <w:p>
      <w:pPr>
        <w:numPr>
          <w:ilvl w:val="0"/>
          <w:numId w:val="3355"/>
        </w:numPr>
        <w:pStyle w:val="Compact"/>
      </w:pPr>
      <w:r>
        <w:rPr>
          <w:bCs/>
          <w:b/>
        </w:rPr>
        <w:t xml:space="preserve">Field Validations:</w:t>
      </w:r>
      <w:r>
        <w:t xml:space="preserve"> </w:t>
      </w:r>
      <w:r>
        <w:t xml:space="preserve">Note required for rejection.</w:t>
      </w:r>
    </w:p>
    <w:p>
      <w:pPr>
        <w:numPr>
          <w:ilvl w:val="0"/>
          <w:numId w:val="3355"/>
        </w:numPr>
        <w:pStyle w:val="Compact"/>
      </w:pPr>
      <w:r>
        <w:rPr>
          <w:bCs/>
          <w:b/>
        </w:rPr>
        <w:t xml:space="preserve">Permissions:</w:t>
      </w:r>
      <w:r>
        <w:t xml:space="preserve"> </w:t>
      </w:r>
      <w:r>
        <w:t xml:space="preserve">Approver ≠ requester (client check); eligible approver roles To Confirm.</w:t>
      </w:r>
    </w:p>
    <w:p>
      <w:pPr>
        <w:numPr>
          <w:ilvl w:val="0"/>
          <w:numId w:val="3355"/>
        </w:numPr>
        <w:pStyle w:val="Compact"/>
      </w:pPr>
      <w:r>
        <w:rPr>
          <w:bCs/>
          <w:b/>
        </w:rPr>
        <w:t xml:space="preserve">Error Handling:</w:t>
      </w:r>
      <w:r>
        <w:t xml:space="preserve"> </w:t>
      </w:r>
      <w:r>
        <w:t xml:space="preserve">Toast.</w:t>
      </w:r>
    </w:p>
    <w:p>
      <w:pPr>
        <w:numPr>
          <w:ilvl w:val="0"/>
          <w:numId w:val="3355"/>
        </w:numPr>
        <w:pStyle w:val="Compact"/>
      </w:pPr>
      <w:r>
        <w:rPr>
          <w:bCs/>
          <w:b/>
        </w:rPr>
        <w:t xml:space="preserve">Dependencies:</w:t>
      </w:r>
      <w:r>
        <w:t xml:space="preserve"> </w:t>
      </w:r>
      <w:r>
        <w:t xml:space="preserve">US-PRJ-025</w:t>
      </w:r>
    </w:p>
    <w:p>
      <w:pPr>
        <w:numPr>
          <w:ilvl w:val="0"/>
          <w:numId w:val="3355"/>
        </w:numPr>
        <w:pStyle w:val="Compact"/>
      </w:pPr>
      <w:r>
        <w:rPr>
          <w:bCs/>
          <w:b/>
        </w:rPr>
        <w:t xml:space="preserve">Definition of Ready:</w:t>
      </w:r>
    </w:p>
    <w:p>
      <w:pPr>
        <w:numPr>
          <w:ilvl w:val="1"/>
          <w:numId w:val="3358"/>
        </w:numPr>
        <w:pStyle w:val="Compact"/>
      </w:pPr>
      <w:r>
        <w:t xml:space="preserve">☐ Business value confirmed</w:t>
      </w:r>
    </w:p>
    <w:p>
      <w:pPr>
        <w:numPr>
          <w:ilvl w:val="1"/>
          <w:numId w:val="3358"/>
        </w:numPr>
        <w:pStyle w:val="Compact"/>
      </w:pPr>
      <w:r>
        <w:t xml:space="preserve">☒ Acceptance criteria defined (≥2 Given/When/Then)</w:t>
      </w:r>
    </w:p>
    <w:p>
      <w:pPr>
        <w:numPr>
          <w:ilvl w:val="1"/>
          <w:numId w:val="3358"/>
        </w:numPr>
        <w:pStyle w:val="Compact"/>
      </w:pPr>
      <w:r>
        <w:t xml:space="preserve">☒ Dependencies identified</w:t>
      </w:r>
    </w:p>
    <w:p>
      <w:pPr>
        <w:numPr>
          <w:ilvl w:val="1"/>
          <w:numId w:val="3358"/>
        </w:numPr>
        <w:pStyle w:val="Compact"/>
      </w:pPr>
      <w:r>
        <w:t xml:space="preserve">☒ Required data identified</w:t>
      </w:r>
    </w:p>
    <w:p>
      <w:pPr>
        <w:numPr>
          <w:ilvl w:val="1"/>
          <w:numId w:val="3358"/>
        </w:numPr>
        <w:pStyle w:val="Compact"/>
      </w:pPr>
      <w:r>
        <w:t xml:space="preserve">☐ Roles &amp; permissions confirmed</w:t>
      </w:r>
    </w:p>
    <w:p>
      <w:pPr>
        <w:numPr>
          <w:ilvl w:val="1"/>
          <w:numId w:val="3358"/>
        </w:numPr>
        <w:pStyle w:val="Compact"/>
      </w:pPr>
      <w:r>
        <w:t xml:space="preserve">☒ Prototype/UX reference available</w:t>
      </w:r>
    </w:p>
    <w:p>
      <w:pPr>
        <w:numPr>
          <w:ilvl w:val="1"/>
          <w:numId w:val="3358"/>
        </w:numPr>
        <w:pStyle w:val="Compact"/>
      </w:pPr>
      <w:r>
        <w:t xml:space="preserve">☐ Open questions resolved</w:t>
      </w:r>
    </w:p>
    <w:p>
      <w:pPr>
        <w:numPr>
          <w:ilvl w:val="0"/>
          <w:numId w:val="3355"/>
        </w:numPr>
        <w:pStyle w:val="Compact"/>
      </w:pPr>
      <w:r>
        <w:rPr>
          <w:bCs/>
          <w:b/>
        </w:rPr>
        <w:t xml:space="preserve">Suggested Priority:</w:t>
      </w:r>
      <w:r>
        <w:t xml:space="preserve"> </w:t>
      </w:r>
      <w:r>
        <w:t xml:space="preserve">Must</w:t>
      </w:r>
    </w:p>
    <w:p>
      <w:pPr>
        <w:numPr>
          <w:ilvl w:val="0"/>
          <w:numId w:val="3355"/>
        </w:numPr>
        <w:pStyle w:val="Compact"/>
      </w:pPr>
      <w:r>
        <w:rPr>
          <w:bCs/>
          <w:b/>
        </w:rPr>
        <w:t xml:space="preserve">Open Questions:</w:t>
      </w:r>
      <w:r>
        <w:t xml:space="preserve"> </w:t>
      </w:r>
      <w:r>
        <w:t xml:space="preserve">OQ-PRJ-02</w:t>
      </w:r>
    </w:p>
    <w:bookmarkEnd w:id="1392"/>
    <w:bookmarkStart w:id="1393" w:name="X603d84c258e299685eff7fe1c680c22aa9819a3"/>
    <w:p>
      <w:pPr>
        <w:pStyle w:val="Heading3"/>
      </w:pPr>
      <w:r>
        <w:t xml:space="preserve">US-PRJ-027 — See the history of plan revisions with their diffs</w:t>
      </w:r>
    </w:p>
    <w:p>
      <w:pPr>
        <w:numPr>
          <w:ilvl w:val="0"/>
          <w:numId w:val="3359"/>
        </w:numPr>
        <w:pStyle w:val="Compact"/>
      </w:pPr>
      <w:r>
        <w:rPr>
          <w:bCs/>
          <w:b/>
        </w:rPr>
        <w:t xml:space="preserve">Parent Epic:</w:t>
      </w:r>
      <w:r>
        <w:t xml:space="preserve"> </w:t>
      </w:r>
      <w:r>
        <w:t xml:space="preserve">EP-PRJ-05 ·</w:t>
      </w:r>
      <w:r>
        <w:t xml:space="preserve"> </w:t>
      </w:r>
      <w:r>
        <w:rPr>
          <w:bCs/>
          <w:b/>
        </w:rPr>
        <w:t xml:space="preserve">Parent Feature:</w:t>
      </w:r>
      <w:r>
        <w:t xml:space="preserve"> </w:t>
      </w:r>
      <w:r>
        <w:t xml:space="preserve">FT-PRJ-14</w:t>
      </w:r>
    </w:p>
    <w:p>
      <w:pPr>
        <w:numPr>
          <w:ilvl w:val="0"/>
          <w:numId w:val="3359"/>
        </w:numPr>
        <w:pStyle w:val="Compact"/>
      </w:pPr>
      <w:r>
        <w:rPr>
          <w:bCs/>
          <w:b/>
        </w:rPr>
        <w:t xml:space="preserve">User Role:</w:t>
      </w:r>
      <w:r>
        <w:t xml:space="preserve"> </w:t>
      </w:r>
      <w:r>
        <w:t xml:space="preserve">Grants manager</w:t>
      </w:r>
    </w:p>
    <w:p>
      <w:pPr>
        <w:numPr>
          <w:ilvl w:val="0"/>
          <w:numId w:val="3359"/>
        </w:numPr>
        <w:pStyle w:val="Compact"/>
      </w:pPr>
      <w:r>
        <w:rPr>
          <w:bCs/>
          <w:b/>
        </w:rPr>
        <w:t xml:space="preserve">Story:</w:t>
      </w:r>
      <w:r>
        <w:t xml:space="preserve"> </w:t>
      </w:r>
      <w:r>
        <w:t xml:space="preserve">As a grants manager I want to see the history of plan revisions with their diffs so that plan changes are auditable.</w:t>
      </w:r>
    </w:p>
    <w:p>
      <w:pPr>
        <w:numPr>
          <w:ilvl w:val="0"/>
          <w:numId w:val="3359"/>
        </w:numPr>
        <w:pStyle w:val="Compact"/>
      </w:pPr>
      <w:r>
        <w:rPr>
          <w:bCs/>
          <w:b/>
        </w:rPr>
        <w:t xml:space="preserve">Related Requirements:</w:t>
      </w:r>
      <w:r>
        <w:t xml:space="preserve"> </w:t>
      </w:r>
      <w:r>
        <w:t xml:space="preserve">FR-PRJ-049</w:t>
      </w:r>
    </w:p>
    <w:p>
      <w:pPr>
        <w:numPr>
          <w:ilvl w:val="0"/>
          <w:numId w:val="3359"/>
        </w:numPr>
        <w:pStyle w:val="Compact"/>
      </w:pPr>
      <w:r>
        <w:rPr>
          <w:bCs/>
          <w:b/>
        </w:rPr>
        <w:t xml:space="preserve">Preconditions:</w:t>
      </w:r>
      <w:r>
        <w:t xml:space="preserve"> </w:t>
      </w:r>
      <w:r>
        <w:t xml:space="preserve">At least one revision.</w:t>
      </w:r>
    </w:p>
    <w:p>
      <w:pPr>
        <w:numPr>
          <w:ilvl w:val="0"/>
          <w:numId w:val="3359"/>
        </w:numPr>
        <w:pStyle w:val="Compact"/>
      </w:pPr>
      <w:r>
        <w:rPr>
          <w:bCs/>
          <w:b/>
        </w:rPr>
        <w:t xml:space="preserve">Main Flow:</w:t>
      </w:r>
    </w:p>
    <w:p>
      <w:pPr>
        <w:numPr>
          <w:ilvl w:val="1"/>
          <w:numId w:val="3360"/>
        </w:numPr>
        <w:pStyle w:val="Compact"/>
      </w:pPr>
      <w:r>
        <w:t xml:space="preserve">Click the history icon.</w:t>
      </w:r>
    </w:p>
    <w:p>
      <w:pPr>
        <w:numPr>
          <w:ilvl w:val="1"/>
          <w:numId w:val="3360"/>
        </w:numPr>
        <w:pStyle w:val="Compact"/>
      </w:pPr>
      <w:r>
        <w:t xml:space="preserve">Review entries.</w:t>
      </w:r>
    </w:p>
    <w:p>
      <w:pPr>
        <w:numPr>
          <w:ilvl w:val="0"/>
          <w:numId w:val="3359"/>
        </w:numPr>
        <w:pStyle w:val="Compact"/>
      </w:pPr>
      <w:r>
        <w:rPr>
          <w:bCs/>
          <w:b/>
        </w:rPr>
        <w:t xml:space="preserve">Alternative Flows:</w:t>
      </w:r>
      <w:r>
        <w:t xml:space="preserve"> </w:t>
      </w:r>
      <w:r>
        <w:t xml:space="preserve">—</w:t>
      </w:r>
    </w:p>
    <w:p>
      <w:pPr>
        <w:numPr>
          <w:ilvl w:val="0"/>
          <w:numId w:val="3359"/>
        </w:numPr>
        <w:pStyle w:val="Compact"/>
      </w:pPr>
      <w:r>
        <w:rPr>
          <w:bCs/>
          <w:b/>
        </w:rPr>
        <w:t xml:space="preserve">Exception Flows:</w:t>
      </w:r>
      <w:r>
        <w:t xml:space="preserve"> </w:t>
      </w:r>
      <w:r>
        <w:t xml:space="preserve">—</w:t>
      </w:r>
    </w:p>
    <w:p>
      <w:pPr>
        <w:numPr>
          <w:ilvl w:val="0"/>
          <w:numId w:val="3359"/>
        </w:numPr>
        <w:pStyle w:val="Compact"/>
      </w:pPr>
      <w:r>
        <w:rPr>
          <w:bCs/>
          <w:b/>
        </w:rPr>
        <w:t xml:space="preserve">Business Rules:</w:t>
      </w:r>
      <w:r>
        <w:t xml:space="preserve"> </w:t>
      </w:r>
      <w:r>
        <w:t xml:space="preserve">BR-PRJ-26</w:t>
      </w:r>
    </w:p>
    <w:p>
      <w:pPr>
        <w:numPr>
          <w:ilvl w:val="0"/>
          <w:numId w:val="3359"/>
        </w:numPr>
        <w:pStyle w:val="Compact"/>
      </w:pPr>
      <w:r>
        <w:rPr>
          <w:bCs/>
          <w:b/>
        </w:rPr>
        <w:t xml:space="preserve">Acceptance Criteria:</w:t>
      </w:r>
    </w:p>
    <w:p>
      <w:pPr>
        <w:numPr>
          <w:ilvl w:val="1"/>
          <w:numId w:val="3361"/>
        </w:numPr>
        <w:pStyle w:val="Compact"/>
      </w:pPr>
      <w:r>
        <w:t xml:space="preserve">Given an approved and a rejected revision, When I open history, Then both appear with status, requester, decider, note and diff.</w:t>
      </w:r>
    </w:p>
    <w:p>
      <w:pPr>
        <w:numPr>
          <w:ilvl w:val="1"/>
          <w:numId w:val="3361"/>
        </w:numPr>
        <w:pStyle w:val="Compact"/>
      </w:pPr>
      <w:r>
        <w:t xml:space="preserve">Given a diff with more than 6 lines, When I click 'عرض كل التغييرات', Then all lines show.</w:t>
      </w:r>
    </w:p>
    <w:p>
      <w:pPr>
        <w:numPr>
          <w:ilvl w:val="0"/>
          <w:numId w:val="3359"/>
        </w:numPr>
        <w:pStyle w:val="Compact"/>
      </w:pPr>
      <w:r>
        <w:rPr>
          <w:bCs/>
          <w:b/>
        </w:rPr>
        <w:t xml:space="preserve">Required Data:</w:t>
      </w:r>
      <w:r>
        <w:t xml:space="preserve"> </w:t>
      </w:r>
      <w:r>
        <w:t xml:space="preserve">project_plan_revisions</w:t>
      </w:r>
    </w:p>
    <w:p>
      <w:pPr>
        <w:numPr>
          <w:ilvl w:val="0"/>
          <w:numId w:val="3359"/>
        </w:numPr>
        <w:pStyle w:val="Compact"/>
      </w:pPr>
      <w:r>
        <w:rPr>
          <w:bCs/>
          <w:b/>
        </w:rPr>
        <w:t xml:space="preserve">Field Validations:</w:t>
      </w:r>
      <w:r>
        <w:t xml:space="preserve"> </w:t>
      </w:r>
      <w:r>
        <w:t xml:space="preserve">—</w:t>
      </w:r>
    </w:p>
    <w:p>
      <w:pPr>
        <w:numPr>
          <w:ilvl w:val="0"/>
          <w:numId w:val="3359"/>
        </w:numPr>
        <w:pStyle w:val="Compact"/>
      </w:pPr>
      <w:r>
        <w:rPr>
          <w:bCs/>
          <w:b/>
        </w:rPr>
        <w:t xml:space="preserve">Permissions:</w:t>
      </w:r>
      <w:r>
        <w:t xml:space="preserve"> </w:t>
      </w:r>
      <w:r>
        <w:t xml:space="preserve">Staff.</w:t>
      </w:r>
    </w:p>
    <w:p>
      <w:pPr>
        <w:numPr>
          <w:ilvl w:val="0"/>
          <w:numId w:val="3359"/>
        </w:numPr>
        <w:pStyle w:val="Compact"/>
      </w:pPr>
      <w:r>
        <w:rPr>
          <w:bCs/>
          <w:b/>
        </w:rPr>
        <w:t xml:space="preserve">Error Handling:</w:t>
      </w:r>
      <w:r>
        <w:t xml:space="preserve"> </w:t>
      </w:r>
      <w:r>
        <w:t xml:space="preserve">—</w:t>
      </w:r>
    </w:p>
    <w:p>
      <w:pPr>
        <w:numPr>
          <w:ilvl w:val="0"/>
          <w:numId w:val="3359"/>
        </w:numPr>
        <w:pStyle w:val="Compact"/>
      </w:pPr>
      <w:r>
        <w:rPr>
          <w:bCs/>
          <w:b/>
        </w:rPr>
        <w:t xml:space="preserve">Dependencies:</w:t>
      </w:r>
      <w:r>
        <w:t xml:space="preserve"> </w:t>
      </w:r>
      <w:r>
        <w:t xml:space="preserve">US-PRJ-025</w:t>
      </w:r>
    </w:p>
    <w:p>
      <w:pPr>
        <w:numPr>
          <w:ilvl w:val="0"/>
          <w:numId w:val="3359"/>
        </w:numPr>
        <w:pStyle w:val="Compact"/>
      </w:pPr>
      <w:r>
        <w:rPr>
          <w:bCs/>
          <w:b/>
        </w:rPr>
        <w:t xml:space="preserve">Definition of Ready:</w:t>
      </w:r>
    </w:p>
    <w:p>
      <w:pPr>
        <w:numPr>
          <w:ilvl w:val="1"/>
          <w:numId w:val="3362"/>
        </w:numPr>
        <w:pStyle w:val="Compact"/>
      </w:pPr>
      <w:r>
        <w:t xml:space="preserve">☐ Business value confirmed</w:t>
      </w:r>
    </w:p>
    <w:p>
      <w:pPr>
        <w:numPr>
          <w:ilvl w:val="1"/>
          <w:numId w:val="3362"/>
        </w:numPr>
        <w:pStyle w:val="Compact"/>
      </w:pPr>
      <w:r>
        <w:t xml:space="preserve">☒ Acceptance criteria defined (≥2 Given/When/Then)</w:t>
      </w:r>
    </w:p>
    <w:p>
      <w:pPr>
        <w:numPr>
          <w:ilvl w:val="1"/>
          <w:numId w:val="3362"/>
        </w:numPr>
        <w:pStyle w:val="Compact"/>
      </w:pPr>
      <w:r>
        <w:t xml:space="preserve">☒ Dependencies identified</w:t>
      </w:r>
    </w:p>
    <w:p>
      <w:pPr>
        <w:numPr>
          <w:ilvl w:val="1"/>
          <w:numId w:val="3362"/>
        </w:numPr>
        <w:pStyle w:val="Compact"/>
      </w:pPr>
      <w:r>
        <w:t xml:space="preserve">☒ Required data identified</w:t>
      </w:r>
    </w:p>
    <w:p>
      <w:pPr>
        <w:numPr>
          <w:ilvl w:val="1"/>
          <w:numId w:val="3362"/>
        </w:numPr>
        <w:pStyle w:val="Compact"/>
      </w:pPr>
      <w:r>
        <w:t xml:space="preserve">☐ Roles &amp; permissions confirmed</w:t>
      </w:r>
    </w:p>
    <w:p>
      <w:pPr>
        <w:numPr>
          <w:ilvl w:val="1"/>
          <w:numId w:val="3362"/>
        </w:numPr>
        <w:pStyle w:val="Compact"/>
      </w:pPr>
      <w:r>
        <w:t xml:space="preserve">☒ Prototype/UX reference available</w:t>
      </w:r>
    </w:p>
    <w:p>
      <w:pPr>
        <w:numPr>
          <w:ilvl w:val="1"/>
          <w:numId w:val="3362"/>
        </w:numPr>
        <w:pStyle w:val="Compact"/>
      </w:pPr>
      <w:r>
        <w:t xml:space="preserve">☒ Open questions resolved</w:t>
      </w:r>
    </w:p>
    <w:p>
      <w:pPr>
        <w:numPr>
          <w:ilvl w:val="0"/>
          <w:numId w:val="3359"/>
        </w:numPr>
        <w:pStyle w:val="Compact"/>
      </w:pPr>
      <w:r>
        <w:rPr>
          <w:bCs/>
          <w:b/>
        </w:rPr>
        <w:t xml:space="preserve">Suggested Priority:</w:t>
      </w:r>
      <w:r>
        <w:t xml:space="preserve"> </w:t>
      </w:r>
      <w:r>
        <w:t xml:space="preserve">Should</w:t>
      </w:r>
    </w:p>
    <w:p>
      <w:pPr>
        <w:numPr>
          <w:ilvl w:val="0"/>
          <w:numId w:val="3359"/>
        </w:numPr>
        <w:pStyle w:val="Compact"/>
      </w:pPr>
      <w:r>
        <w:rPr>
          <w:bCs/>
          <w:b/>
        </w:rPr>
        <w:t xml:space="preserve">Open Questions:</w:t>
      </w:r>
      <w:r>
        <w:t xml:space="preserve"> </w:t>
      </w:r>
      <w:r>
        <w:t xml:space="preserve">—</w:t>
      </w:r>
    </w:p>
    <w:bookmarkEnd w:id="1393"/>
    <w:bookmarkStart w:id="1394" w:name="X306b0e1e359cf41d2493d5ca4add502e00127b6"/>
    <w:p>
      <w:pPr>
        <w:pStyle w:val="Heading3"/>
      </w:pPr>
      <w:r>
        <w:t xml:space="preserve">US-PRJ-028 — Record a final evaluation and approve the project closure once all milestones are approved</w:t>
      </w:r>
    </w:p>
    <w:p>
      <w:pPr>
        <w:numPr>
          <w:ilvl w:val="0"/>
          <w:numId w:val="3363"/>
        </w:numPr>
        <w:pStyle w:val="Compact"/>
      </w:pPr>
      <w:r>
        <w:rPr>
          <w:bCs/>
          <w:b/>
        </w:rPr>
        <w:t xml:space="preserve">Parent Epic:</w:t>
      </w:r>
      <w:r>
        <w:t xml:space="preserve"> </w:t>
      </w:r>
      <w:r>
        <w:t xml:space="preserve">EP-PRJ-06 ·</w:t>
      </w:r>
      <w:r>
        <w:t xml:space="preserve"> </w:t>
      </w:r>
      <w:r>
        <w:rPr>
          <w:bCs/>
          <w:b/>
        </w:rPr>
        <w:t xml:space="preserve">Parent Feature:</w:t>
      </w:r>
      <w:r>
        <w:t xml:space="preserve"> </w:t>
      </w:r>
      <w:r>
        <w:t xml:space="preserve">FT-PRJ-15</w:t>
      </w:r>
    </w:p>
    <w:p>
      <w:pPr>
        <w:numPr>
          <w:ilvl w:val="0"/>
          <w:numId w:val="3363"/>
        </w:numPr>
        <w:pStyle w:val="Compact"/>
      </w:pPr>
      <w:r>
        <w:rPr>
          <w:bCs/>
          <w:b/>
        </w:rPr>
        <w:t xml:space="preserve">User Role:</w:t>
      </w:r>
      <w:r>
        <w:t xml:space="preserve"> </w:t>
      </w:r>
      <w:r>
        <w:t xml:space="preserve">Project manager</w:t>
      </w:r>
    </w:p>
    <w:p>
      <w:pPr>
        <w:numPr>
          <w:ilvl w:val="0"/>
          <w:numId w:val="3363"/>
        </w:numPr>
        <w:pStyle w:val="Compact"/>
      </w:pPr>
      <w:r>
        <w:rPr>
          <w:bCs/>
          <w:b/>
        </w:rPr>
        <w:t xml:space="preserve">Story:</w:t>
      </w:r>
      <w:r>
        <w:t xml:space="preserve"> </w:t>
      </w:r>
      <w:r>
        <w:t xml:space="preserve">As a project manager I want to record a final evaluation and approve the project closure once all milestones are approved so that the project is formally completed.</w:t>
      </w:r>
    </w:p>
    <w:p>
      <w:pPr>
        <w:numPr>
          <w:ilvl w:val="0"/>
          <w:numId w:val="3363"/>
        </w:numPr>
        <w:pStyle w:val="Compact"/>
      </w:pPr>
      <w:r>
        <w:rPr>
          <w:bCs/>
          <w:b/>
        </w:rPr>
        <w:t xml:space="preserve">Related Requirements:</w:t>
      </w:r>
      <w:r>
        <w:t xml:space="preserve"> </w:t>
      </w:r>
      <w:r>
        <w:t xml:space="preserve">FR-PRJ-050, FR-PRJ-057</w:t>
      </w:r>
    </w:p>
    <w:p>
      <w:pPr>
        <w:numPr>
          <w:ilvl w:val="0"/>
          <w:numId w:val="3363"/>
        </w:numPr>
        <w:pStyle w:val="Compact"/>
      </w:pPr>
      <w:r>
        <w:rPr>
          <w:bCs/>
          <w:b/>
        </w:rPr>
        <w:t xml:space="preserve">Preconditions:</w:t>
      </w:r>
      <w:r>
        <w:t xml:space="preserve"> </w:t>
      </w:r>
      <w:r>
        <w:t xml:space="preserve">All phases approved.</w:t>
      </w:r>
    </w:p>
    <w:p>
      <w:pPr>
        <w:numPr>
          <w:ilvl w:val="0"/>
          <w:numId w:val="3363"/>
        </w:numPr>
        <w:pStyle w:val="Compact"/>
      </w:pPr>
      <w:r>
        <w:rPr>
          <w:bCs/>
          <w:b/>
        </w:rPr>
        <w:t xml:space="preserve">Main Flow:</w:t>
      </w:r>
    </w:p>
    <w:p>
      <w:pPr>
        <w:numPr>
          <w:ilvl w:val="1"/>
          <w:numId w:val="3364"/>
        </w:numPr>
        <w:pStyle w:val="Compact"/>
      </w:pPr>
      <w:r>
        <w:t xml:space="preserve">Write evaluation; optionally 'حفظ التقييم'.</w:t>
      </w:r>
    </w:p>
    <w:p>
      <w:pPr>
        <w:numPr>
          <w:ilvl w:val="1"/>
          <w:numId w:val="3364"/>
        </w:numPr>
        <w:pStyle w:val="Compact"/>
      </w:pPr>
      <w:r>
        <w:t xml:space="preserve">Click 'اعتماد إغلاق المشروع'.</w:t>
      </w:r>
    </w:p>
    <w:p>
      <w:pPr>
        <w:numPr>
          <w:ilvl w:val="0"/>
          <w:numId w:val="3363"/>
        </w:numPr>
        <w:pStyle w:val="Compact"/>
      </w:pPr>
      <w:r>
        <w:rPr>
          <w:bCs/>
          <w:b/>
        </w:rPr>
        <w:t xml:space="preserve">Alternative Flows:</w:t>
      </w:r>
      <w:r>
        <w:t xml:space="preserve"> </w:t>
      </w:r>
      <w:r>
        <w:t xml:space="preserve">[Recommended] Closure checklist shows pending payments/indicators.</w:t>
      </w:r>
    </w:p>
    <w:p>
      <w:pPr>
        <w:numPr>
          <w:ilvl w:val="0"/>
          <w:numId w:val="3363"/>
        </w:numPr>
        <w:pStyle w:val="Compact"/>
      </w:pPr>
      <w:r>
        <w:rPr>
          <w:bCs/>
          <w:b/>
        </w:rPr>
        <w:t xml:space="preserve">Exception Flows:</w:t>
      </w:r>
      <w:r>
        <w:t xml:space="preserve"> </w:t>
      </w:r>
      <w:r>
        <w:t xml:space="preserve">Empty evaluation → closure disabled.; Phases incomplete → node locked.</w:t>
      </w:r>
    </w:p>
    <w:p>
      <w:pPr>
        <w:numPr>
          <w:ilvl w:val="0"/>
          <w:numId w:val="3363"/>
        </w:numPr>
        <w:pStyle w:val="Compact"/>
      </w:pPr>
      <w:r>
        <w:rPr>
          <w:bCs/>
          <w:b/>
        </w:rPr>
        <w:t xml:space="preserve">Business Rules:</w:t>
      </w:r>
      <w:r>
        <w:t xml:space="preserve"> </w:t>
      </w:r>
      <w:r>
        <w:t xml:space="preserve">BR-PRJ-28</w:t>
      </w:r>
    </w:p>
    <w:p>
      <w:pPr>
        <w:numPr>
          <w:ilvl w:val="0"/>
          <w:numId w:val="3363"/>
        </w:numPr>
        <w:pStyle w:val="Compact"/>
      </w:pPr>
      <w:r>
        <w:rPr>
          <w:bCs/>
          <w:b/>
        </w:rPr>
        <w:t xml:space="preserve">Acceptance Criteria:</w:t>
      </w:r>
    </w:p>
    <w:p>
      <w:pPr>
        <w:numPr>
          <w:ilvl w:val="1"/>
          <w:numId w:val="3365"/>
        </w:numPr>
        <w:pStyle w:val="Compact"/>
      </w:pPr>
      <w:r>
        <w:t xml:space="preserve">Given an incomplete phase, When I view the closure node, Then it shows 'يُفتح بعد اعتماد كل المراحل'.</w:t>
      </w:r>
    </w:p>
    <w:p>
      <w:pPr>
        <w:numPr>
          <w:ilvl w:val="1"/>
          <w:numId w:val="3365"/>
        </w:numPr>
        <w:pStyle w:val="Compact"/>
      </w:pPr>
      <w:r>
        <w:t xml:space="preserve">Given an evaluation, When I approve closure, Then status becomes 'مكتمل' and the evaluation is read-only.</w:t>
      </w:r>
    </w:p>
    <w:p>
      <w:pPr>
        <w:numPr>
          <w:ilvl w:val="1"/>
          <w:numId w:val="3365"/>
        </w:numPr>
        <w:pStyle w:val="Compact"/>
      </w:pPr>
      <w:r>
        <w:t xml:space="preserve">Given an unpaid retention payment [Recommended], When I approve closure, Then it is blocked with the reason.</w:t>
      </w:r>
    </w:p>
    <w:p>
      <w:pPr>
        <w:numPr>
          <w:ilvl w:val="0"/>
          <w:numId w:val="3363"/>
        </w:numPr>
        <w:pStyle w:val="Compact"/>
      </w:pPr>
      <w:r>
        <w:rPr>
          <w:bCs/>
          <w:b/>
        </w:rPr>
        <w:t xml:space="preserve">Required Data:</w:t>
      </w:r>
      <w:r>
        <w:t xml:space="preserve"> </w:t>
      </w:r>
      <w:r>
        <w:t xml:space="preserve">projects.evaluation, status</w:t>
      </w:r>
    </w:p>
    <w:p>
      <w:pPr>
        <w:numPr>
          <w:ilvl w:val="0"/>
          <w:numId w:val="3363"/>
        </w:numPr>
        <w:pStyle w:val="Compact"/>
      </w:pPr>
      <w:r>
        <w:rPr>
          <w:bCs/>
          <w:b/>
        </w:rPr>
        <w:t xml:space="preserve">Field Validations:</w:t>
      </w:r>
      <w:r>
        <w:t xml:space="preserve"> </w:t>
      </w:r>
      <w:r>
        <w:t xml:space="preserve">Evaluation non-empty.</w:t>
      </w:r>
    </w:p>
    <w:p>
      <w:pPr>
        <w:numPr>
          <w:ilvl w:val="0"/>
          <w:numId w:val="3363"/>
        </w:numPr>
        <w:pStyle w:val="Compact"/>
      </w:pPr>
      <w:r>
        <w:rPr>
          <w:bCs/>
          <w:b/>
        </w:rPr>
        <w:t xml:space="preserve">Permissions:</w:t>
      </w:r>
      <w:r>
        <w:t xml:space="preserve"> </w:t>
      </w:r>
      <w:r>
        <w:t xml:space="preserve">Staff. UI-level only (persona switcher on a shared demo account; no server enforcement).</w:t>
      </w:r>
    </w:p>
    <w:p>
      <w:pPr>
        <w:numPr>
          <w:ilvl w:val="0"/>
          <w:numId w:val="3363"/>
        </w:numPr>
        <w:pStyle w:val="Compact"/>
      </w:pPr>
      <w:r>
        <w:rPr>
          <w:bCs/>
          <w:b/>
        </w:rPr>
        <w:t xml:space="preserve">Error Handling:</w:t>
      </w:r>
      <w:r>
        <w:t xml:space="preserve"> </w:t>
      </w:r>
      <w:r>
        <w:t xml:space="preserve">Toast.</w:t>
      </w:r>
    </w:p>
    <w:p>
      <w:pPr>
        <w:numPr>
          <w:ilvl w:val="0"/>
          <w:numId w:val="3363"/>
        </w:numPr>
        <w:pStyle w:val="Compact"/>
      </w:pPr>
      <w:r>
        <w:rPr>
          <w:bCs/>
          <w:b/>
        </w:rPr>
        <w:t xml:space="preserve">Dependencies:</w:t>
      </w:r>
      <w:r>
        <w:t xml:space="preserve"> </w:t>
      </w:r>
      <w:r>
        <w:t xml:space="preserve">FIN</w:t>
      </w:r>
    </w:p>
    <w:p>
      <w:pPr>
        <w:numPr>
          <w:ilvl w:val="0"/>
          <w:numId w:val="3363"/>
        </w:numPr>
        <w:pStyle w:val="Compact"/>
      </w:pPr>
      <w:r>
        <w:rPr>
          <w:bCs/>
          <w:b/>
        </w:rPr>
        <w:t xml:space="preserve">Definition of Ready:</w:t>
      </w:r>
    </w:p>
    <w:p>
      <w:pPr>
        <w:numPr>
          <w:ilvl w:val="1"/>
          <w:numId w:val="3366"/>
        </w:numPr>
        <w:pStyle w:val="Compact"/>
      </w:pPr>
      <w:r>
        <w:t xml:space="preserve">☐ Business value confirmed</w:t>
      </w:r>
    </w:p>
    <w:p>
      <w:pPr>
        <w:numPr>
          <w:ilvl w:val="1"/>
          <w:numId w:val="3366"/>
        </w:numPr>
        <w:pStyle w:val="Compact"/>
      </w:pPr>
      <w:r>
        <w:t xml:space="preserve">☒ Acceptance criteria defined (≥2 Given/When/Then)</w:t>
      </w:r>
    </w:p>
    <w:p>
      <w:pPr>
        <w:numPr>
          <w:ilvl w:val="1"/>
          <w:numId w:val="3366"/>
        </w:numPr>
        <w:pStyle w:val="Compact"/>
      </w:pPr>
      <w:r>
        <w:t xml:space="preserve">☒ Dependencies identified</w:t>
      </w:r>
    </w:p>
    <w:p>
      <w:pPr>
        <w:numPr>
          <w:ilvl w:val="1"/>
          <w:numId w:val="3366"/>
        </w:numPr>
        <w:pStyle w:val="Compact"/>
      </w:pPr>
      <w:r>
        <w:t xml:space="preserve">☒ Required data identified</w:t>
      </w:r>
    </w:p>
    <w:p>
      <w:pPr>
        <w:numPr>
          <w:ilvl w:val="1"/>
          <w:numId w:val="3366"/>
        </w:numPr>
        <w:pStyle w:val="Compact"/>
      </w:pPr>
      <w:r>
        <w:t xml:space="preserve">☐ Roles &amp; permissions confirmed</w:t>
      </w:r>
    </w:p>
    <w:p>
      <w:pPr>
        <w:numPr>
          <w:ilvl w:val="1"/>
          <w:numId w:val="3366"/>
        </w:numPr>
        <w:pStyle w:val="Compact"/>
      </w:pPr>
      <w:r>
        <w:t xml:space="preserve">☒ Prototype/UX reference available</w:t>
      </w:r>
    </w:p>
    <w:p>
      <w:pPr>
        <w:numPr>
          <w:ilvl w:val="1"/>
          <w:numId w:val="3366"/>
        </w:numPr>
        <w:pStyle w:val="Compact"/>
      </w:pPr>
      <w:r>
        <w:t xml:space="preserve">☐ Open questions resolved</w:t>
      </w:r>
    </w:p>
    <w:p>
      <w:pPr>
        <w:numPr>
          <w:ilvl w:val="0"/>
          <w:numId w:val="3363"/>
        </w:numPr>
        <w:pStyle w:val="Compact"/>
      </w:pPr>
      <w:r>
        <w:rPr>
          <w:bCs/>
          <w:b/>
        </w:rPr>
        <w:t xml:space="preserve">Suggested Priority:</w:t>
      </w:r>
      <w:r>
        <w:t xml:space="preserve"> </w:t>
      </w:r>
      <w:r>
        <w:t xml:space="preserve">Must</w:t>
      </w:r>
    </w:p>
    <w:p>
      <w:pPr>
        <w:numPr>
          <w:ilvl w:val="0"/>
          <w:numId w:val="3363"/>
        </w:numPr>
        <w:pStyle w:val="Compact"/>
      </w:pPr>
      <w:r>
        <w:rPr>
          <w:bCs/>
          <w:b/>
        </w:rPr>
        <w:t xml:space="preserve">Open Questions:</w:t>
      </w:r>
      <w:r>
        <w:t xml:space="preserve"> </w:t>
      </w:r>
      <w:r>
        <w:t xml:space="preserve">OQ-PRJ-06</w:t>
      </w:r>
    </w:p>
    <w:bookmarkEnd w:id="1394"/>
    <w:bookmarkStart w:id="1395" w:name="Xcad91a553a9543a7935e87c52456badf87941cc"/>
    <w:p>
      <w:pPr>
        <w:pStyle w:val="Heading3"/>
      </w:pPr>
      <w:r>
        <w:t xml:space="preserve">US-PRJ-029 — Confirm milestone (كلي) indicators at closure</w:t>
      </w:r>
    </w:p>
    <w:p>
      <w:pPr>
        <w:numPr>
          <w:ilvl w:val="0"/>
          <w:numId w:val="3367"/>
        </w:numPr>
        <w:pStyle w:val="Compact"/>
      </w:pPr>
      <w:r>
        <w:rPr>
          <w:bCs/>
          <w:b/>
        </w:rPr>
        <w:t xml:space="preserve">Parent Epic:</w:t>
      </w:r>
      <w:r>
        <w:t xml:space="preserve"> </w:t>
      </w:r>
      <w:r>
        <w:t xml:space="preserve">EP-PRJ-06 ·</w:t>
      </w:r>
      <w:r>
        <w:t xml:space="preserve"> </w:t>
      </w:r>
      <w:r>
        <w:rPr>
          <w:bCs/>
          <w:b/>
        </w:rPr>
        <w:t xml:space="preserve">Parent Feature:</w:t>
      </w:r>
      <w:r>
        <w:t xml:space="preserve"> </w:t>
      </w:r>
      <w:r>
        <w:t xml:space="preserve">FT-PRJ-15</w:t>
      </w:r>
    </w:p>
    <w:p>
      <w:pPr>
        <w:numPr>
          <w:ilvl w:val="0"/>
          <w:numId w:val="3367"/>
        </w:numPr>
        <w:pStyle w:val="Compact"/>
      </w:pPr>
      <w:r>
        <w:rPr>
          <w:bCs/>
          <w:b/>
        </w:rPr>
        <w:t xml:space="preserve">User Role:</w:t>
      </w:r>
      <w:r>
        <w:t xml:space="preserve"> </w:t>
      </w:r>
      <w:r>
        <w:t xml:space="preserve">Project manager</w:t>
      </w:r>
    </w:p>
    <w:p>
      <w:pPr>
        <w:numPr>
          <w:ilvl w:val="0"/>
          <w:numId w:val="3367"/>
        </w:numPr>
        <w:pStyle w:val="Compact"/>
      </w:pPr>
      <w:r>
        <w:rPr>
          <w:bCs/>
          <w:b/>
        </w:rPr>
        <w:t xml:space="preserve">Story:</w:t>
      </w:r>
      <w:r>
        <w:t xml:space="preserve"> </w:t>
      </w:r>
      <w:r>
        <w:t xml:space="preserve">As a project manager I want to confirm milestone (كلي) indicators at closure so that non-quantitative outcomes are recorded.</w:t>
      </w:r>
    </w:p>
    <w:p>
      <w:pPr>
        <w:numPr>
          <w:ilvl w:val="0"/>
          <w:numId w:val="3367"/>
        </w:numPr>
        <w:pStyle w:val="Compact"/>
      </w:pPr>
      <w:r>
        <w:rPr>
          <w:bCs/>
          <w:b/>
        </w:rPr>
        <w:t xml:space="preserve">Related Requirements:</w:t>
      </w:r>
      <w:r>
        <w:t xml:space="preserve"> </w:t>
      </w:r>
      <w:r>
        <w:t xml:space="preserve">FR-PRJ-051</w:t>
      </w:r>
    </w:p>
    <w:p>
      <w:pPr>
        <w:numPr>
          <w:ilvl w:val="0"/>
          <w:numId w:val="3367"/>
        </w:numPr>
        <w:pStyle w:val="Compact"/>
      </w:pPr>
      <w:r>
        <w:rPr>
          <w:bCs/>
          <w:b/>
        </w:rPr>
        <w:t xml:space="preserve">Preconditions:</w:t>
      </w:r>
      <w:r>
        <w:t xml:space="preserve"> </w:t>
      </w:r>
      <w:r>
        <w:t xml:space="preserve">Project closing/completed with milestone indicator links.</w:t>
      </w:r>
    </w:p>
    <w:p>
      <w:pPr>
        <w:numPr>
          <w:ilvl w:val="0"/>
          <w:numId w:val="3367"/>
        </w:numPr>
        <w:pStyle w:val="Compact"/>
      </w:pPr>
      <w:r>
        <w:rPr>
          <w:bCs/>
          <w:b/>
        </w:rPr>
        <w:t xml:space="preserve">Main Flow:</w:t>
      </w:r>
    </w:p>
    <w:p>
      <w:pPr>
        <w:numPr>
          <w:ilvl w:val="1"/>
          <w:numId w:val="3368"/>
        </w:numPr>
        <w:pStyle w:val="Compact"/>
      </w:pPr>
      <w:r>
        <w:t xml:space="preserve">Click 'تأكيد التحقق' (or 'إلغاء التحقق').</w:t>
      </w:r>
    </w:p>
    <w:p>
      <w:pPr>
        <w:numPr>
          <w:ilvl w:val="0"/>
          <w:numId w:val="3367"/>
        </w:numPr>
        <w:pStyle w:val="Compact"/>
      </w:pPr>
      <w:r>
        <w:rPr>
          <w:bCs/>
          <w:b/>
        </w:rPr>
        <w:t xml:space="preserve">Alternative Flows:</w:t>
      </w:r>
      <w:r>
        <w:t xml:space="preserve"> </w:t>
      </w:r>
      <w:r>
        <w:t xml:space="preserve">—</w:t>
      </w:r>
    </w:p>
    <w:p>
      <w:pPr>
        <w:numPr>
          <w:ilvl w:val="0"/>
          <w:numId w:val="3367"/>
        </w:numPr>
        <w:pStyle w:val="Compact"/>
      </w:pPr>
      <w:r>
        <w:rPr>
          <w:bCs/>
          <w:b/>
        </w:rPr>
        <w:t xml:space="preserve">Exception Flows:</w:t>
      </w:r>
      <w:r>
        <w:t xml:space="preserve"> </w:t>
      </w:r>
      <w:r>
        <w:t xml:space="preserve">Project in progress → button not shown (ISS-PRJ-07).</w:t>
      </w:r>
    </w:p>
    <w:p>
      <w:pPr>
        <w:numPr>
          <w:ilvl w:val="0"/>
          <w:numId w:val="3367"/>
        </w:numPr>
        <w:pStyle w:val="Compact"/>
      </w:pPr>
      <w:r>
        <w:rPr>
          <w:bCs/>
          <w:b/>
        </w:rPr>
        <w:t xml:space="preserve">Business Rules:</w:t>
      </w:r>
      <w:r>
        <w:t xml:space="preserve"> </w:t>
      </w:r>
      <w:r>
        <w:t xml:space="preserve">BR-PRJ-19</w:t>
      </w:r>
    </w:p>
    <w:p>
      <w:pPr>
        <w:numPr>
          <w:ilvl w:val="0"/>
          <w:numId w:val="3367"/>
        </w:numPr>
        <w:pStyle w:val="Compact"/>
      </w:pPr>
      <w:r>
        <w:rPr>
          <w:bCs/>
          <w:b/>
        </w:rPr>
        <w:t xml:space="preserve">Acceptance Criteria:</w:t>
      </w:r>
    </w:p>
    <w:p>
      <w:pPr>
        <w:numPr>
          <w:ilvl w:val="1"/>
          <w:numId w:val="3369"/>
        </w:numPr>
        <w:pStyle w:val="Compact"/>
      </w:pPr>
      <w:r>
        <w:t xml:space="preserve">Given a completed project, When I confirm a milestone indicator, Then it shows 'تحقق' and counts at plan level.</w:t>
      </w:r>
    </w:p>
    <w:p>
      <w:pPr>
        <w:numPr>
          <w:ilvl w:val="1"/>
          <w:numId w:val="3369"/>
        </w:numPr>
        <w:pStyle w:val="Compact"/>
      </w:pPr>
      <w:r>
        <w:t xml:space="preserve">Given a confirmed indicator, When I click 'إلغاء التحقق', Then achieved resets to 0.</w:t>
      </w:r>
    </w:p>
    <w:p>
      <w:pPr>
        <w:numPr>
          <w:ilvl w:val="0"/>
          <w:numId w:val="3367"/>
        </w:numPr>
        <w:pStyle w:val="Compact"/>
      </w:pPr>
      <w:r>
        <w:rPr>
          <w:bCs/>
          <w:b/>
        </w:rPr>
        <w:t xml:space="preserve">Required Data:</w:t>
      </w:r>
      <w:r>
        <w:t xml:space="preserve"> </w:t>
      </w:r>
      <w:r>
        <w:t xml:space="preserve">project_indicators.achieved</w:t>
      </w:r>
    </w:p>
    <w:p>
      <w:pPr>
        <w:numPr>
          <w:ilvl w:val="0"/>
          <w:numId w:val="3367"/>
        </w:numPr>
        <w:pStyle w:val="Compact"/>
      </w:pPr>
      <w:r>
        <w:rPr>
          <w:bCs/>
          <w:b/>
        </w:rPr>
        <w:t xml:space="preserve">Field Validations:</w:t>
      </w:r>
      <w:r>
        <w:t xml:space="preserve"> </w:t>
      </w:r>
      <w:r>
        <w:t xml:space="preserve">—</w:t>
      </w:r>
    </w:p>
    <w:p>
      <w:pPr>
        <w:numPr>
          <w:ilvl w:val="0"/>
          <w:numId w:val="3367"/>
        </w:numPr>
        <w:pStyle w:val="Compact"/>
      </w:pPr>
      <w:r>
        <w:rPr>
          <w:bCs/>
          <w:b/>
        </w:rPr>
        <w:t xml:space="preserve">Permissions:</w:t>
      </w:r>
      <w:r>
        <w:t xml:space="preserve"> </w:t>
      </w:r>
      <w:r>
        <w:t xml:space="preserve">Staff.</w:t>
      </w:r>
    </w:p>
    <w:p>
      <w:pPr>
        <w:numPr>
          <w:ilvl w:val="0"/>
          <w:numId w:val="3367"/>
        </w:numPr>
        <w:pStyle w:val="Compact"/>
      </w:pPr>
      <w:r>
        <w:rPr>
          <w:bCs/>
          <w:b/>
        </w:rPr>
        <w:t xml:space="preserve">Error Handling:</w:t>
      </w:r>
      <w:r>
        <w:t xml:space="preserve"> </w:t>
      </w:r>
      <w:r>
        <w:t xml:space="preserve">Toast.</w:t>
      </w:r>
    </w:p>
    <w:p>
      <w:pPr>
        <w:numPr>
          <w:ilvl w:val="0"/>
          <w:numId w:val="3367"/>
        </w:numPr>
        <w:pStyle w:val="Compact"/>
      </w:pPr>
      <w:r>
        <w:rPr>
          <w:bCs/>
          <w:b/>
        </w:rPr>
        <w:t xml:space="preserve">Dependencies:</w:t>
      </w:r>
      <w:r>
        <w:t xml:space="preserve"> </w:t>
      </w:r>
      <w:r>
        <w:t xml:space="preserve">US-PRJ-028</w:t>
      </w:r>
    </w:p>
    <w:p>
      <w:pPr>
        <w:numPr>
          <w:ilvl w:val="0"/>
          <w:numId w:val="3367"/>
        </w:numPr>
        <w:pStyle w:val="Compact"/>
      </w:pPr>
      <w:r>
        <w:rPr>
          <w:bCs/>
          <w:b/>
        </w:rPr>
        <w:t xml:space="preserve">Definition of Ready:</w:t>
      </w:r>
    </w:p>
    <w:p>
      <w:pPr>
        <w:numPr>
          <w:ilvl w:val="1"/>
          <w:numId w:val="3370"/>
        </w:numPr>
        <w:pStyle w:val="Compact"/>
      </w:pPr>
      <w:r>
        <w:t xml:space="preserve">☐ Business value confirmed</w:t>
      </w:r>
    </w:p>
    <w:p>
      <w:pPr>
        <w:numPr>
          <w:ilvl w:val="1"/>
          <w:numId w:val="3370"/>
        </w:numPr>
        <w:pStyle w:val="Compact"/>
      </w:pPr>
      <w:r>
        <w:t xml:space="preserve">☒ Acceptance criteria defined (≥2 Given/When/Then)</w:t>
      </w:r>
    </w:p>
    <w:p>
      <w:pPr>
        <w:numPr>
          <w:ilvl w:val="1"/>
          <w:numId w:val="3370"/>
        </w:numPr>
        <w:pStyle w:val="Compact"/>
      </w:pPr>
      <w:r>
        <w:t xml:space="preserve">☒ Dependencies identified</w:t>
      </w:r>
    </w:p>
    <w:p>
      <w:pPr>
        <w:numPr>
          <w:ilvl w:val="1"/>
          <w:numId w:val="3370"/>
        </w:numPr>
        <w:pStyle w:val="Compact"/>
      </w:pPr>
      <w:r>
        <w:t xml:space="preserve">☒ Required data identified</w:t>
      </w:r>
    </w:p>
    <w:p>
      <w:pPr>
        <w:numPr>
          <w:ilvl w:val="1"/>
          <w:numId w:val="3370"/>
        </w:numPr>
        <w:pStyle w:val="Compact"/>
      </w:pPr>
      <w:r>
        <w:t xml:space="preserve">☐ Roles &amp; permissions confirmed</w:t>
      </w:r>
    </w:p>
    <w:p>
      <w:pPr>
        <w:numPr>
          <w:ilvl w:val="1"/>
          <w:numId w:val="3370"/>
        </w:numPr>
        <w:pStyle w:val="Compact"/>
      </w:pPr>
      <w:r>
        <w:t xml:space="preserve">☒ Prototype/UX reference available</w:t>
      </w:r>
    </w:p>
    <w:p>
      <w:pPr>
        <w:numPr>
          <w:ilvl w:val="1"/>
          <w:numId w:val="3370"/>
        </w:numPr>
        <w:pStyle w:val="Compact"/>
      </w:pPr>
      <w:r>
        <w:t xml:space="preserve">☐ Open questions resolved</w:t>
      </w:r>
    </w:p>
    <w:p>
      <w:pPr>
        <w:numPr>
          <w:ilvl w:val="0"/>
          <w:numId w:val="3367"/>
        </w:numPr>
        <w:pStyle w:val="Compact"/>
      </w:pPr>
      <w:r>
        <w:rPr>
          <w:bCs/>
          <w:b/>
        </w:rPr>
        <w:t xml:space="preserve">Suggested Priority:</w:t>
      </w:r>
      <w:r>
        <w:t xml:space="preserve"> </w:t>
      </w:r>
      <w:r>
        <w:t xml:space="preserve">Should</w:t>
      </w:r>
    </w:p>
    <w:p>
      <w:pPr>
        <w:numPr>
          <w:ilvl w:val="0"/>
          <w:numId w:val="3367"/>
        </w:numPr>
        <w:pStyle w:val="Compact"/>
      </w:pPr>
      <w:r>
        <w:rPr>
          <w:bCs/>
          <w:b/>
        </w:rPr>
        <w:t xml:space="preserve">Open Questions:</w:t>
      </w:r>
      <w:r>
        <w:t xml:space="preserve"> </w:t>
      </w:r>
      <w:r>
        <w:t xml:space="preserve">OQ-PRJ-06</w:t>
      </w:r>
    </w:p>
    <w:bookmarkEnd w:id="1395"/>
    <w:bookmarkStart w:id="1396" w:name="Xe649c682b4066fe10c04731a27641a810c846e8"/>
    <w:p>
      <w:pPr>
        <w:pStyle w:val="Heading3"/>
      </w:pPr>
      <w:r>
        <w:t xml:space="preserve">US-PRJ-030 — Indicator achievement to update automatically from accepted evidence and roll up to plan items</w:t>
      </w:r>
    </w:p>
    <w:p>
      <w:pPr>
        <w:numPr>
          <w:ilvl w:val="0"/>
          <w:numId w:val="3371"/>
        </w:numPr>
        <w:pStyle w:val="Compact"/>
      </w:pPr>
      <w:r>
        <w:rPr>
          <w:bCs/>
          <w:b/>
        </w:rPr>
        <w:t xml:space="preserve">Parent Epic:</w:t>
      </w:r>
      <w:r>
        <w:t xml:space="preserve"> </w:t>
      </w:r>
      <w:r>
        <w:t xml:space="preserve">EP-PRJ-06 ·</w:t>
      </w:r>
      <w:r>
        <w:t xml:space="preserve"> </w:t>
      </w:r>
      <w:r>
        <w:rPr>
          <w:bCs/>
          <w:b/>
        </w:rPr>
        <w:t xml:space="preserve">Parent Feature:</w:t>
      </w:r>
      <w:r>
        <w:t xml:space="preserve"> </w:t>
      </w:r>
      <w:r>
        <w:t xml:space="preserve">FT-PRJ-16</w:t>
      </w:r>
    </w:p>
    <w:p>
      <w:pPr>
        <w:numPr>
          <w:ilvl w:val="0"/>
          <w:numId w:val="3371"/>
        </w:numPr>
        <w:pStyle w:val="Compact"/>
      </w:pPr>
      <w:r>
        <w:rPr>
          <w:bCs/>
          <w:b/>
        </w:rPr>
        <w:t xml:space="preserve">User Role:</w:t>
      </w:r>
      <w:r>
        <w:t xml:space="preserve"> </w:t>
      </w:r>
      <w:r>
        <w:t xml:space="preserve">CEO / Grants manager</w:t>
      </w:r>
    </w:p>
    <w:p>
      <w:pPr>
        <w:numPr>
          <w:ilvl w:val="0"/>
          <w:numId w:val="3371"/>
        </w:numPr>
        <w:pStyle w:val="Compact"/>
      </w:pPr>
      <w:r>
        <w:rPr>
          <w:bCs/>
          <w:b/>
        </w:rPr>
        <w:t xml:space="preserve">Story:</w:t>
      </w:r>
      <w:r>
        <w:t xml:space="preserve"> </w:t>
      </w:r>
      <w:r>
        <w:t xml:space="preserve">As a CEO I want indicator achievement to update automatically from accepted evidence and roll up to plan items so that I can report outcomes against targets.</w:t>
      </w:r>
    </w:p>
    <w:p>
      <w:pPr>
        <w:numPr>
          <w:ilvl w:val="0"/>
          <w:numId w:val="3371"/>
        </w:numPr>
        <w:pStyle w:val="Compact"/>
      </w:pPr>
      <w:r>
        <w:rPr>
          <w:bCs/>
          <w:b/>
        </w:rPr>
        <w:t xml:space="preserve">Related Requirements:</w:t>
      </w:r>
      <w:r>
        <w:t xml:space="preserve"> </w:t>
      </w:r>
      <w:r>
        <w:t xml:space="preserve">FR-PRJ-052, FR-PRJ-053</w:t>
      </w:r>
    </w:p>
    <w:p>
      <w:pPr>
        <w:numPr>
          <w:ilvl w:val="0"/>
          <w:numId w:val="3371"/>
        </w:numPr>
        <w:pStyle w:val="Compact"/>
      </w:pPr>
      <w:r>
        <w:rPr>
          <w:bCs/>
          <w:b/>
        </w:rPr>
        <w:t xml:space="preserve">Preconditions:</w:t>
      </w:r>
      <w:r>
        <w:t xml:space="preserve"> </w:t>
      </w:r>
      <w:r>
        <w:t xml:space="preserve">Indicators distributed; evidence accepted.</w:t>
      </w:r>
    </w:p>
    <w:p>
      <w:pPr>
        <w:numPr>
          <w:ilvl w:val="0"/>
          <w:numId w:val="3371"/>
        </w:numPr>
        <w:pStyle w:val="Compact"/>
      </w:pPr>
      <w:r>
        <w:rPr>
          <w:bCs/>
          <w:b/>
        </w:rPr>
        <w:t xml:space="preserve">Main Flow:</w:t>
      </w:r>
    </w:p>
    <w:p>
      <w:pPr>
        <w:numPr>
          <w:ilvl w:val="1"/>
          <w:numId w:val="3372"/>
        </w:numPr>
        <w:pStyle w:val="Compact"/>
      </w:pPr>
      <w:r>
        <w:t xml:space="preserve">Open project indicators or plan item indicators.</w:t>
      </w:r>
    </w:p>
    <w:p>
      <w:pPr>
        <w:numPr>
          <w:ilvl w:val="1"/>
          <w:numId w:val="3372"/>
        </w:numPr>
        <w:pStyle w:val="Compact"/>
      </w:pPr>
      <w:r>
        <w:t xml:space="preserve">Read achieved and %.</w:t>
      </w:r>
    </w:p>
    <w:p>
      <w:pPr>
        <w:numPr>
          <w:ilvl w:val="0"/>
          <w:numId w:val="3371"/>
        </w:numPr>
        <w:pStyle w:val="Compact"/>
      </w:pPr>
      <w:r>
        <w:rPr>
          <w:bCs/>
          <w:b/>
        </w:rPr>
        <w:t xml:space="preserve">Alternative Flows:</w:t>
      </w:r>
      <w:r>
        <w:t xml:space="preserve"> </w:t>
      </w:r>
      <w:r>
        <w:t xml:space="preserve">—</w:t>
      </w:r>
    </w:p>
    <w:p>
      <w:pPr>
        <w:numPr>
          <w:ilvl w:val="0"/>
          <w:numId w:val="3371"/>
        </w:numPr>
        <w:pStyle w:val="Compact"/>
      </w:pPr>
      <w:r>
        <w:rPr>
          <w:bCs/>
          <w:b/>
        </w:rPr>
        <w:t xml:space="preserve">Exception Flows:</w:t>
      </w:r>
      <w:r>
        <w:t xml:space="preserve"> </w:t>
      </w:r>
      <w:r>
        <w:t xml:space="preserve">—</w:t>
      </w:r>
    </w:p>
    <w:p>
      <w:pPr>
        <w:numPr>
          <w:ilvl w:val="0"/>
          <w:numId w:val="3371"/>
        </w:numPr>
        <w:pStyle w:val="Compact"/>
      </w:pPr>
      <w:r>
        <w:rPr>
          <w:bCs/>
          <w:b/>
        </w:rPr>
        <w:t xml:space="preserve">Business Rules:</w:t>
      </w:r>
      <w:r>
        <w:t xml:space="preserve"> </w:t>
      </w:r>
      <w:r>
        <w:t xml:space="preserve">BR-PRJ-19</w:t>
      </w:r>
    </w:p>
    <w:p>
      <w:pPr>
        <w:numPr>
          <w:ilvl w:val="0"/>
          <w:numId w:val="3371"/>
        </w:numPr>
        <w:pStyle w:val="Compact"/>
      </w:pPr>
      <w:r>
        <w:rPr>
          <w:bCs/>
          <w:b/>
        </w:rPr>
        <w:t xml:space="preserve">Acceptance Criteria:</w:t>
      </w:r>
    </w:p>
    <w:p>
      <w:pPr>
        <w:numPr>
          <w:ilvl w:val="1"/>
          <w:numId w:val="3373"/>
        </w:numPr>
        <w:pStyle w:val="Compact"/>
      </w:pPr>
      <w:r>
        <w:t xml:space="preserve">Given evidence accepted on an activity with qty 25, When I view the indicator, Then achieved increases by 25.</w:t>
      </w:r>
    </w:p>
    <w:p>
      <w:pPr>
        <w:numPr>
          <w:ilvl w:val="1"/>
          <w:numId w:val="3373"/>
        </w:numPr>
        <w:pStyle w:val="Compact"/>
      </w:pPr>
      <w:r>
        <w:t xml:space="preserve">Given achieved exceeds target, When displayed, Then % is capped at 100.</w:t>
      </w:r>
    </w:p>
    <w:p>
      <w:pPr>
        <w:numPr>
          <w:ilvl w:val="0"/>
          <w:numId w:val="3371"/>
        </w:numPr>
        <w:pStyle w:val="Compact"/>
      </w:pPr>
      <w:r>
        <w:rPr>
          <w:bCs/>
          <w:b/>
        </w:rPr>
        <w:t xml:space="preserve">Required Data:</w:t>
      </w:r>
      <w:r>
        <w:t xml:space="preserve"> </w:t>
      </w:r>
      <w:r>
        <w:t xml:space="preserve">plan_indicators, project_indicators, project_activities(indicator_qty, evidence_status)</w:t>
      </w:r>
    </w:p>
    <w:p>
      <w:pPr>
        <w:numPr>
          <w:ilvl w:val="0"/>
          <w:numId w:val="3371"/>
        </w:numPr>
        <w:pStyle w:val="Compact"/>
      </w:pPr>
      <w:r>
        <w:rPr>
          <w:bCs/>
          <w:b/>
        </w:rPr>
        <w:t xml:space="preserve">Field Validations:</w:t>
      </w:r>
      <w:r>
        <w:t xml:space="preserve"> </w:t>
      </w:r>
      <w:r>
        <w:t xml:space="preserve">—</w:t>
      </w:r>
    </w:p>
    <w:p>
      <w:pPr>
        <w:numPr>
          <w:ilvl w:val="0"/>
          <w:numId w:val="3371"/>
        </w:numPr>
        <w:pStyle w:val="Compact"/>
      </w:pPr>
      <w:r>
        <w:rPr>
          <w:bCs/>
          <w:b/>
        </w:rPr>
        <w:t xml:space="preserve">Permissions:</w:t>
      </w:r>
      <w:r>
        <w:t xml:space="preserve"> </w:t>
      </w:r>
      <w:r>
        <w:t xml:space="preserve">Any viewer.</w:t>
      </w:r>
    </w:p>
    <w:p>
      <w:pPr>
        <w:numPr>
          <w:ilvl w:val="0"/>
          <w:numId w:val="3371"/>
        </w:numPr>
        <w:pStyle w:val="Compact"/>
      </w:pPr>
      <w:r>
        <w:rPr>
          <w:bCs/>
          <w:b/>
        </w:rPr>
        <w:t xml:space="preserve">Error Handling:</w:t>
      </w:r>
      <w:r>
        <w:t xml:space="preserve"> </w:t>
      </w:r>
      <w:r>
        <w:t xml:space="preserve">—</w:t>
      </w:r>
    </w:p>
    <w:p>
      <w:pPr>
        <w:numPr>
          <w:ilvl w:val="0"/>
          <w:numId w:val="3371"/>
        </w:numPr>
        <w:pStyle w:val="Compact"/>
      </w:pPr>
      <w:r>
        <w:rPr>
          <w:bCs/>
          <w:b/>
        </w:rPr>
        <w:t xml:space="preserve">Dependencies:</w:t>
      </w:r>
      <w:r>
        <w:t xml:space="preserve"> </w:t>
      </w:r>
      <w:r>
        <w:t xml:space="preserve">PLN</w:t>
      </w:r>
    </w:p>
    <w:p>
      <w:pPr>
        <w:numPr>
          <w:ilvl w:val="0"/>
          <w:numId w:val="3371"/>
        </w:numPr>
        <w:pStyle w:val="Compact"/>
      </w:pPr>
      <w:r>
        <w:rPr>
          <w:bCs/>
          <w:b/>
        </w:rPr>
        <w:t xml:space="preserve">Definition of Ready:</w:t>
      </w:r>
    </w:p>
    <w:p>
      <w:pPr>
        <w:numPr>
          <w:ilvl w:val="1"/>
          <w:numId w:val="3374"/>
        </w:numPr>
        <w:pStyle w:val="Compact"/>
      </w:pPr>
      <w:r>
        <w:t xml:space="preserve">☐ Business value confirmed</w:t>
      </w:r>
    </w:p>
    <w:p>
      <w:pPr>
        <w:numPr>
          <w:ilvl w:val="1"/>
          <w:numId w:val="3374"/>
        </w:numPr>
        <w:pStyle w:val="Compact"/>
      </w:pPr>
      <w:r>
        <w:t xml:space="preserve">☒ Acceptance criteria defined (≥2 Given/When/Then)</w:t>
      </w:r>
    </w:p>
    <w:p>
      <w:pPr>
        <w:numPr>
          <w:ilvl w:val="1"/>
          <w:numId w:val="3374"/>
        </w:numPr>
        <w:pStyle w:val="Compact"/>
      </w:pPr>
      <w:r>
        <w:t xml:space="preserve">☒ Dependencies identified</w:t>
      </w:r>
    </w:p>
    <w:p>
      <w:pPr>
        <w:numPr>
          <w:ilvl w:val="1"/>
          <w:numId w:val="3374"/>
        </w:numPr>
        <w:pStyle w:val="Compact"/>
      </w:pPr>
      <w:r>
        <w:t xml:space="preserve">☒ Required data identified</w:t>
      </w:r>
    </w:p>
    <w:p>
      <w:pPr>
        <w:numPr>
          <w:ilvl w:val="1"/>
          <w:numId w:val="3374"/>
        </w:numPr>
        <w:pStyle w:val="Compact"/>
      </w:pPr>
      <w:r>
        <w:t xml:space="preserve">☐ Roles &amp; permissions confirmed</w:t>
      </w:r>
    </w:p>
    <w:p>
      <w:pPr>
        <w:numPr>
          <w:ilvl w:val="1"/>
          <w:numId w:val="3374"/>
        </w:numPr>
        <w:pStyle w:val="Compact"/>
      </w:pPr>
      <w:r>
        <w:t xml:space="preserve">☒ Prototype/UX reference available</w:t>
      </w:r>
    </w:p>
    <w:p>
      <w:pPr>
        <w:numPr>
          <w:ilvl w:val="1"/>
          <w:numId w:val="3374"/>
        </w:numPr>
        <w:pStyle w:val="Compact"/>
      </w:pPr>
      <w:r>
        <w:t xml:space="preserve">☐ Open questions resolved</w:t>
      </w:r>
    </w:p>
    <w:p>
      <w:pPr>
        <w:numPr>
          <w:ilvl w:val="0"/>
          <w:numId w:val="3371"/>
        </w:numPr>
        <w:pStyle w:val="Compact"/>
      </w:pPr>
      <w:r>
        <w:rPr>
          <w:bCs/>
          <w:b/>
        </w:rPr>
        <w:t xml:space="preserve">Suggested Priority:</w:t>
      </w:r>
      <w:r>
        <w:t xml:space="preserve"> </w:t>
      </w:r>
      <w:r>
        <w:t xml:space="preserve">Should</w:t>
      </w:r>
    </w:p>
    <w:p>
      <w:pPr>
        <w:numPr>
          <w:ilvl w:val="0"/>
          <w:numId w:val="3371"/>
        </w:numPr>
        <w:pStyle w:val="Compact"/>
      </w:pPr>
      <w:r>
        <w:rPr>
          <w:bCs/>
          <w:b/>
        </w:rPr>
        <w:t xml:space="preserve">Open Questions:</w:t>
      </w:r>
      <w:r>
        <w:t xml:space="preserve"> </w:t>
      </w:r>
      <w:r>
        <w:t xml:space="preserve">OQ-PRJ-09</w:t>
      </w:r>
    </w:p>
    <w:bookmarkEnd w:id="1396"/>
    <w:bookmarkStart w:id="1397" w:name="X3b5d844af1bc2519e964e310d78a59b67e50350"/>
    <w:p>
      <w:pPr>
        <w:pStyle w:val="Heading3"/>
      </w:pPr>
      <w:r>
        <w:t xml:space="preserve">US-PRJ-031 — Project items awaiting my action to appear in my task inbox</w:t>
      </w:r>
    </w:p>
    <w:p>
      <w:pPr>
        <w:numPr>
          <w:ilvl w:val="0"/>
          <w:numId w:val="3375"/>
        </w:numPr>
        <w:pStyle w:val="Compact"/>
      </w:pPr>
      <w:r>
        <w:rPr>
          <w:bCs/>
          <w:b/>
        </w:rPr>
        <w:t xml:space="preserve">Parent Epic:</w:t>
      </w:r>
      <w:r>
        <w:t xml:space="preserve"> </w:t>
      </w:r>
      <w:r>
        <w:t xml:space="preserve">EP-PRJ-04 ·</w:t>
      </w:r>
      <w:r>
        <w:t xml:space="preserve"> </w:t>
      </w:r>
      <w:r>
        <w:rPr>
          <w:bCs/>
          <w:b/>
        </w:rPr>
        <w:t xml:space="preserve">Parent Feature:</w:t>
      </w:r>
      <w:r>
        <w:t xml:space="preserve"> </w:t>
      </w:r>
      <w:r>
        <w:t xml:space="preserve">FT-PRJ-11</w:t>
      </w:r>
    </w:p>
    <w:p>
      <w:pPr>
        <w:numPr>
          <w:ilvl w:val="0"/>
          <w:numId w:val="3375"/>
        </w:numPr>
        <w:pStyle w:val="Compact"/>
      </w:pPr>
      <w:r>
        <w:rPr>
          <w:bCs/>
          <w:b/>
        </w:rPr>
        <w:t xml:space="preserve">User Role:</w:t>
      </w:r>
      <w:r>
        <w:t xml:space="preserve"> </w:t>
      </w:r>
      <w:r>
        <w:t xml:space="preserve">Project manager / Partner</w:t>
      </w:r>
    </w:p>
    <w:p>
      <w:pPr>
        <w:numPr>
          <w:ilvl w:val="0"/>
          <w:numId w:val="3375"/>
        </w:numPr>
        <w:pStyle w:val="Compact"/>
      </w:pPr>
      <w:r>
        <w:rPr>
          <w:bCs/>
          <w:b/>
        </w:rPr>
        <w:t xml:space="preserve">Story:</w:t>
      </w:r>
      <w:r>
        <w:t xml:space="preserve"> </w:t>
      </w:r>
      <w:r>
        <w:t xml:space="preserve">As a project manager or partner I want project items awaiting my action to appear in my task inbox so that nothing waits unnoticed.</w:t>
      </w:r>
    </w:p>
    <w:p>
      <w:pPr>
        <w:numPr>
          <w:ilvl w:val="0"/>
          <w:numId w:val="3375"/>
        </w:numPr>
        <w:pStyle w:val="Compact"/>
      </w:pPr>
      <w:r>
        <w:rPr>
          <w:bCs/>
          <w:b/>
        </w:rPr>
        <w:t xml:space="preserve">Related Requirements:</w:t>
      </w:r>
      <w:r>
        <w:t xml:space="preserve"> </w:t>
      </w:r>
      <w:r>
        <w:t xml:space="preserve">FR-PRJ-056</w:t>
      </w:r>
    </w:p>
    <w:p>
      <w:pPr>
        <w:numPr>
          <w:ilvl w:val="0"/>
          <w:numId w:val="3375"/>
        </w:numPr>
        <w:pStyle w:val="Compact"/>
      </w:pPr>
      <w:r>
        <w:rPr>
          <w:bCs/>
          <w:b/>
        </w:rPr>
        <w:t xml:space="preserve">Preconditions:</w:t>
      </w:r>
      <w:r>
        <w:t xml:space="preserve"> </w:t>
      </w:r>
      <w:r>
        <w:t xml:space="preserve">Submitted tasks/reports, pending revisions or returned items exist.</w:t>
      </w:r>
    </w:p>
    <w:p>
      <w:pPr>
        <w:numPr>
          <w:ilvl w:val="0"/>
          <w:numId w:val="3375"/>
        </w:numPr>
        <w:pStyle w:val="Compact"/>
      </w:pPr>
      <w:r>
        <w:rPr>
          <w:bCs/>
          <w:b/>
        </w:rPr>
        <w:t xml:space="preserve">Main Flow:</w:t>
      </w:r>
    </w:p>
    <w:p>
      <w:pPr>
        <w:numPr>
          <w:ilvl w:val="1"/>
          <w:numId w:val="3376"/>
        </w:numPr>
        <w:pStyle w:val="Compact"/>
      </w:pPr>
      <w:r>
        <w:t xml:space="preserve">Open Tasks.</w:t>
      </w:r>
    </w:p>
    <w:p>
      <w:pPr>
        <w:numPr>
          <w:ilvl w:val="1"/>
          <w:numId w:val="3376"/>
        </w:numPr>
        <w:pStyle w:val="Compact"/>
      </w:pPr>
      <w:r>
        <w:t xml:space="preserve">Open the item → navigates to the project.</w:t>
      </w:r>
    </w:p>
    <w:p>
      <w:pPr>
        <w:numPr>
          <w:ilvl w:val="0"/>
          <w:numId w:val="3375"/>
        </w:numPr>
        <w:pStyle w:val="Compact"/>
      </w:pPr>
      <w:r>
        <w:rPr>
          <w:bCs/>
          <w:b/>
        </w:rPr>
        <w:t xml:space="preserve">Alternative Flows:</w:t>
      </w:r>
      <w:r>
        <w:t xml:space="preserve"> </w:t>
      </w:r>
      <w:r>
        <w:t xml:space="preserve">—</w:t>
      </w:r>
    </w:p>
    <w:p>
      <w:pPr>
        <w:numPr>
          <w:ilvl w:val="0"/>
          <w:numId w:val="3375"/>
        </w:numPr>
        <w:pStyle w:val="Compact"/>
      </w:pPr>
      <w:r>
        <w:rPr>
          <w:bCs/>
          <w:b/>
        </w:rPr>
        <w:t xml:space="preserve">Exception Flows:</w:t>
      </w:r>
      <w:r>
        <w:t xml:space="preserve"> </w:t>
      </w:r>
      <w:r>
        <w:t xml:space="preserve">—</w:t>
      </w:r>
    </w:p>
    <w:p>
      <w:pPr>
        <w:numPr>
          <w:ilvl w:val="0"/>
          <w:numId w:val="3375"/>
        </w:numPr>
        <w:pStyle w:val="Compact"/>
      </w:pPr>
      <w:r>
        <w:rPr>
          <w:bCs/>
          <w:b/>
        </w:rPr>
        <w:t xml:space="preserve">Business Rules:</w:t>
      </w:r>
      <w:r>
        <w:t xml:space="preserve"> </w:t>
      </w:r>
      <w:r>
        <w:t xml:space="preserve">BR-PRJ-26</w:t>
      </w:r>
    </w:p>
    <w:p>
      <w:pPr>
        <w:numPr>
          <w:ilvl w:val="0"/>
          <w:numId w:val="3375"/>
        </w:numPr>
        <w:pStyle w:val="Compact"/>
      </w:pPr>
      <w:r>
        <w:rPr>
          <w:bCs/>
          <w:b/>
        </w:rPr>
        <w:t xml:space="preserve">Acceptance Criteria:</w:t>
      </w:r>
    </w:p>
    <w:p>
      <w:pPr>
        <w:numPr>
          <w:ilvl w:val="1"/>
          <w:numId w:val="3377"/>
        </w:numPr>
        <w:pStyle w:val="Compact"/>
      </w:pPr>
      <w:r>
        <w:t xml:space="preserve">Given a submitted report on my project, When I open Tasks, Then I see an item linking to the project [Recommended].</w:t>
      </w:r>
    </w:p>
    <w:p>
      <w:pPr>
        <w:numPr>
          <w:ilvl w:val="1"/>
          <w:numId w:val="3377"/>
        </w:numPr>
        <w:pStyle w:val="Compact"/>
      </w:pPr>
      <w:r>
        <w:t xml:space="preserve">Given a pending revision I requested, When I open Tasks, Then it is not assigned to me [Recommended].</w:t>
      </w:r>
    </w:p>
    <w:p>
      <w:pPr>
        <w:numPr>
          <w:ilvl w:val="0"/>
          <w:numId w:val="3375"/>
        </w:numPr>
        <w:pStyle w:val="Compact"/>
      </w:pPr>
      <w:r>
        <w:rPr>
          <w:bCs/>
          <w:b/>
        </w:rPr>
        <w:t xml:space="preserve">Required Data:</w:t>
      </w:r>
      <w:r>
        <w:t xml:space="preserve"> </w:t>
      </w:r>
      <w:r>
        <w:t xml:space="preserve">Derived from project_activities, project_reports, project_plan_revisions</w:t>
      </w:r>
    </w:p>
    <w:p>
      <w:pPr>
        <w:numPr>
          <w:ilvl w:val="0"/>
          <w:numId w:val="3375"/>
        </w:numPr>
        <w:pStyle w:val="Compact"/>
      </w:pPr>
      <w:r>
        <w:rPr>
          <w:bCs/>
          <w:b/>
        </w:rPr>
        <w:t xml:space="preserve">Field Validations:</w:t>
      </w:r>
      <w:r>
        <w:t xml:space="preserve"> </w:t>
      </w:r>
      <w:r>
        <w:t xml:space="preserve">—</w:t>
      </w:r>
    </w:p>
    <w:p>
      <w:pPr>
        <w:numPr>
          <w:ilvl w:val="0"/>
          <w:numId w:val="3375"/>
        </w:numPr>
        <w:pStyle w:val="Compact"/>
      </w:pPr>
      <w:r>
        <w:rPr>
          <w:bCs/>
          <w:b/>
        </w:rPr>
        <w:t xml:space="preserve">Permissions:</w:t>
      </w:r>
      <w:r>
        <w:t xml:space="preserve"> </w:t>
      </w:r>
      <w:r>
        <w:t xml:space="preserve">Manager of the project / eligible approver / partner.</w:t>
      </w:r>
    </w:p>
    <w:p>
      <w:pPr>
        <w:numPr>
          <w:ilvl w:val="0"/>
          <w:numId w:val="3375"/>
        </w:numPr>
        <w:pStyle w:val="Compact"/>
      </w:pPr>
      <w:r>
        <w:rPr>
          <w:bCs/>
          <w:b/>
        </w:rPr>
        <w:t xml:space="preserve">Error Handling:</w:t>
      </w:r>
      <w:r>
        <w:t xml:space="preserve"> </w:t>
      </w:r>
      <w:r>
        <w:t xml:space="preserve">—</w:t>
      </w:r>
    </w:p>
    <w:p>
      <w:pPr>
        <w:numPr>
          <w:ilvl w:val="0"/>
          <w:numId w:val="3375"/>
        </w:numPr>
        <w:pStyle w:val="Compact"/>
      </w:pPr>
      <w:r>
        <w:rPr>
          <w:bCs/>
          <w:b/>
        </w:rPr>
        <w:t xml:space="preserve">Dependencies:</w:t>
      </w:r>
      <w:r>
        <w:t xml:space="preserve"> </w:t>
      </w:r>
      <w:r>
        <w:t xml:space="preserve">TSK</w:t>
      </w:r>
    </w:p>
    <w:p>
      <w:pPr>
        <w:numPr>
          <w:ilvl w:val="0"/>
          <w:numId w:val="3375"/>
        </w:numPr>
        <w:pStyle w:val="Compact"/>
      </w:pPr>
      <w:r>
        <w:rPr>
          <w:bCs/>
          <w:b/>
        </w:rPr>
        <w:t xml:space="preserve">Definition of Ready:</w:t>
      </w:r>
    </w:p>
    <w:p>
      <w:pPr>
        <w:numPr>
          <w:ilvl w:val="1"/>
          <w:numId w:val="3378"/>
        </w:numPr>
        <w:pStyle w:val="Compact"/>
      </w:pPr>
      <w:r>
        <w:t xml:space="preserve">☐ Business value confirmed</w:t>
      </w:r>
    </w:p>
    <w:p>
      <w:pPr>
        <w:numPr>
          <w:ilvl w:val="1"/>
          <w:numId w:val="3378"/>
        </w:numPr>
        <w:pStyle w:val="Compact"/>
      </w:pPr>
      <w:r>
        <w:t xml:space="preserve">☒ Acceptance criteria defined (≥2 Given/When/Then)</w:t>
      </w:r>
    </w:p>
    <w:p>
      <w:pPr>
        <w:numPr>
          <w:ilvl w:val="1"/>
          <w:numId w:val="3378"/>
        </w:numPr>
        <w:pStyle w:val="Compact"/>
      </w:pPr>
      <w:r>
        <w:t xml:space="preserve">☒ Dependencies identified</w:t>
      </w:r>
    </w:p>
    <w:p>
      <w:pPr>
        <w:numPr>
          <w:ilvl w:val="1"/>
          <w:numId w:val="3378"/>
        </w:numPr>
        <w:pStyle w:val="Compact"/>
      </w:pPr>
      <w:r>
        <w:t xml:space="preserve">☒ Required data identified</w:t>
      </w:r>
    </w:p>
    <w:p>
      <w:pPr>
        <w:numPr>
          <w:ilvl w:val="1"/>
          <w:numId w:val="3378"/>
        </w:numPr>
        <w:pStyle w:val="Compact"/>
      </w:pPr>
      <w:r>
        <w:t xml:space="preserve">☐ Roles &amp; permissions confirmed</w:t>
      </w:r>
    </w:p>
    <w:p>
      <w:pPr>
        <w:numPr>
          <w:ilvl w:val="1"/>
          <w:numId w:val="3378"/>
        </w:numPr>
        <w:pStyle w:val="Compact"/>
      </w:pPr>
      <w:r>
        <w:t xml:space="preserve">☐ Prototype/UX reference available</w:t>
      </w:r>
    </w:p>
    <w:p>
      <w:pPr>
        <w:numPr>
          <w:ilvl w:val="1"/>
          <w:numId w:val="3378"/>
        </w:numPr>
        <w:pStyle w:val="Compact"/>
      </w:pPr>
      <w:r>
        <w:t xml:space="preserve">☐ Open questions resolved</w:t>
      </w:r>
    </w:p>
    <w:p>
      <w:pPr>
        <w:numPr>
          <w:ilvl w:val="0"/>
          <w:numId w:val="3375"/>
        </w:numPr>
        <w:pStyle w:val="Compact"/>
      </w:pPr>
      <w:r>
        <w:rPr>
          <w:bCs/>
          <w:b/>
        </w:rPr>
        <w:t xml:space="preserve">Suggested Priority:</w:t>
      </w:r>
      <w:r>
        <w:t xml:space="preserve"> </w:t>
      </w:r>
      <w:r>
        <w:t xml:space="preserve">Should</w:t>
      </w:r>
    </w:p>
    <w:p>
      <w:pPr>
        <w:numPr>
          <w:ilvl w:val="0"/>
          <w:numId w:val="3375"/>
        </w:numPr>
        <w:pStyle w:val="Compact"/>
      </w:pPr>
      <w:r>
        <w:rPr>
          <w:bCs/>
          <w:b/>
        </w:rPr>
        <w:t xml:space="preserve">Open Questions:</w:t>
      </w:r>
      <w:r>
        <w:t xml:space="preserve"> </w:t>
      </w:r>
      <w:r>
        <w:t xml:space="preserve">OQ-PRJ-01</w:t>
      </w:r>
    </w:p>
    <w:bookmarkEnd w:id="1397"/>
    <w:bookmarkEnd w:id="1398"/>
    <w:bookmarkStart w:id="1399" w:name="X07581f9e916cb565471247c61e178cd5da832ab"/>
    <w:p>
      <w:pPr>
        <w:pStyle w:val="Heading2"/>
      </w:pPr>
      <w:r>
        <w:t xml:space="preserve">13. Issues, Inconsistencies &amp; Prototype Gaps</w:t>
      </w:r>
    </w:p>
    <w:tbl>
      <w:tblPr>
        <w:tblStyle w:val="Table"/>
        <w:tblW w:type="dxa" w:w="9864"/>
        <w:jc w:val="start"/>
        <w:tblLayout w:type="fixed"/>
        <w:tblLook w:firstRow="1" w:lastRow="0" w:firstColumn="0" w:lastColumn="0" w:noHBand="0" w:noVBand="0" w:val="0020"/>
      </w:tblPr>
      <w:tblGrid>
        <w:gridCol w:w="666"/>
        <w:gridCol w:w="2844"/>
        <w:gridCol w:w="2844"/>
        <w:gridCol w:w="666"/>
        <w:gridCol w:w="2844"/>
      </w:tblGrid>
      <w:tr>
        <w:trPr>
          <w:tblHeader w:val="true"/>
        </w:trPr>
        <w:tc>
          <w:tcPr>
            <w:tcW w:w="666" w:type="dxa"/>
          </w:tcPr>
          <w:p>
            <w:pPr>
              <w:pStyle w:val="Compact"/>
              <w:jc w:val="left"/>
            </w:pPr>
            <w:r>
              <w:rPr>
                <w:sz w:val="17"/>
              </w:rPr>
              <w:t xml:space="preserve">ISS ID</w:t>
            </w:r>
          </w:p>
        </w:tc>
        <w:tc>
          <w:tcPr>
            <w:tcW w:w="2844" w:type="dxa"/>
          </w:tcPr>
          <w:p>
            <w:pPr>
              <w:pStyle w:val="Compact"/>
              <w:jc w:val="left"/>
            </w:pPr>
            <w:r>
              <w:rPr>
                <w:sz w:val="17"/>
              </w:rPr>
              <w:t xml:space="preserve">Description</w:t>
            </w:r>
          </w:p>
        </w:tc>
        <w:tc>
          <w:tcPr>
            <w:tcW w:w="2844" w:type="dxa"/>
          </w:tcPr>
          <w:p>
            <w:pPr>
              <w:pStyle w:val="Compact"/>
              <w:jc w:val="left"/>
            </w:pPr>
            <w:r>
              <w:rPr>
                <w:sz w:val="17"/>
              </w:rPr>
              <w:t xml:space="preserve">Location</w:t>
            </w:r>
          </w:p>
        </w:tc>
        <w:tc>
          <w:tcPr>
            <w:tcW w:w="666" w:type="dxa"/>
          </w:tcPr>
          <w:p>
            <w:pPr>
              <w:pStyle w:val="Compact"/>
              <w:jc w:val="left"/>
            </w:pPr>
            <w:r>
              <w:rPr>
                <w:sz w:val="17"/>
              </w:rPr>
              <w:t xml:space="preserve">Severity</w:t>
            </w:r>
          </w:p>
        </w:tc>
        <w:tc>
          <w:tcPr>
            <w:tcW w:w="2844" w:type="dxa"/>
          </w:tcPr>
          <w:p>
            <w:pPr>
              <w:pStyle w:val="Compact"/>
              <w:jc w:val="left"/>
            </w:pPr>
            <w:r>
              <w:rPr>
                <w:sz w:val="17"/>
              </w:rPr>
              <w:t xml:space="preserve">Recommendation</w:t>
            </w:r>
          </w:p>
        </w:tc>
      </w:tr>
      <w:tr>
        <w:tc>
          <w:tcPr>
            <w:tcW w:w="666" w:type="dxa"/>
          </w:tcPr>
          <w:p>
            <w:pPr>
              <w:pStyle w:val="Compact"/>
              <w:jc w:val="left"/>
            </w:pPr>
            <w:r>
              <w:rPr>
                <w:sz w:val="17"/>
              </w:rPr>
              <w:t xml:space="preserve">ISS-PRJ-01</w:t>
            </w:r>
          </w:p>
        </w:tc>
        <w:tc>
          <w:tcPr>
            <w:tcW w:w="2844" w:type="dxa"/>
          </w:tcPr>
          <w:p>
            <w:pPr>
              <w:pStyle w:val="Compact"/>
              <w:jc w:val="left"/>
            </w:pPr>
            <w:r>
              <w:rPr>
                <w:sz w:val="17"/>
              </w:rPr>
              <w:t xml:space="preserve">All project/contract transitions (StartExecution, contract advance, closure, task/report approvals, revision decision) are client-side updates through the open</w:t>
            </w:r>
            <w:r>
              <w:rPr>
                <w:sz w:val="17"/>
              </w:rPr>
              <w:t xml:space="preserve"> </w:t>
            </w:r>
            <w:r>
              <w:rPr>
                <w:rStyle w:val="VerbatimChar"/>
                <w:sz w:val="17"/>
              </w:rPr>
              <w:t xml:space="preserve">db</w:t>
            </w:r>
            <w:r>
              <w:rPr>
                <w:sz w:val="17"/>
              </w:rPr>
              <w:t xml:space="preserve"> </w:t>
            </w:r>
            <w:r>
              <w:rPr>
                <w:sz w:val="17"/>
              </w:rPr>
              <w:t xml:space="preserve">client; guards exist only as disabled buttons or JS checks. RLS allows any signed-in user, so guards can be bypassed.</w:t>
            </w:r>
          </w:p>
        </w:tc>
        <w:tc>
          <w:tcPr>
            <w:tcW w:w="2844" w:type="dxa"/>
          </w:tcPr>
          <w:p>
            <w:pPr>
              <w:pStyle w:val="Compact"/>
              <w:jc w:val="left"/>
            </w:pPr>
            <w:r>
              <w:rPr>
                <w:rStyle w:val="VerbatimChar"/>
                <w:sz w:val="17"/>
              </w:rPr>
              <w:t xml:space="preserve">routes/projects.$id.tsx:214-260; lib/projectPlan.ts:86-127; AGENTS.md</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Move transitions into server functions / DB RPCs with role checks and state guards (e.g. status='planning' precondition, approver ≠ requester constraint).</w:t>
            </w:r>
          </w:p>
        </w:tc>
      </w:tr>
      <w:tr>
        <w:tc>
          <w:tcPr>
            <w:tcW w:w="666" w:type="dxa"/>
          </w:tcPr>
          <w:p>
            <w:pPr>
              <w:pStyle w:val="Compact"/>
              <w:jc w:val="left"/>
            </w:pPr>
            <w:r>
              <w:rPr>
                <w:sz w:val="17"/>
              </w:rPr>
              <w:t xml:space="preserve">ISS-PRJ-02</w:t>
            </w:r>
          </w:p>
        </w:tc>
        <w:tc>
          <w:tcPr>
            <w:tcW w:w="2844" w:type="dxa"/>
          </w:tcPr>
          <w:p>
            <w:pPr>
              <w:pStyle w:val="Compact"/>
              <w:jc w:val="left"/>
            </w:pPr>
            <w:r>
              <w:rPr>
                <w:sz w:val="17"/>
              </w:rPr>
              <w:t xml:space="preserve">No role differentiation among staff: any non-applicant persona (finance, ceo, project_manager…) can create initiatives, advance contracts, start execution, approve tasks/milestones and close projects.</w:t>
            </w:r>
          </w:p>
        </w:tc>
        <w:tc>
          <w:tcPr>
            <w:tcW w:w="2844" w:type="dxa"/>
          </w:tcPr>
          <w:p>
            <w:pPr>
              <w:pStyle w:val="Compact"/>
              <w:jc w:val="left"/>
            </w:pPr>
            <w:r>
              <w:rPr>
                <w:rStyle w:val="VerbatimChar"/>
                <w:sz w:val="17"/>
              </w:rPr>
              <w:t xml:space="preserve">routes/projects.$id.tsx:102; routes/projects.index.tsx:81</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Define a permission matrix per action (see OQ-PRJ-01) and enforce it server-side.</w:t>
            </w:r>
          </w:p>
        </w:tc>
      </w:tr>
      <w:tr>
        <w:tc>
          <w:tcPr>
            <w:tcW w:w="666" w:type="dxa"/>
          </w:tcPr>
          <w:p>
            <w:pPr>
              <w:pStyle w:val="Compact"/>
              <w:jc w:val="left"/>
            </w:pPr>
            <w:r>
              <w:rPr>
                <w:sz w:val="17"/>
              </w:rPr>
              <w:t xml:space="preserve">ISS-PRJ-03</w:t>
            </w:r>
          </w:p>
        </w:tc>
        <w:tc>
          <w:tcPr>
            <w:tcW w:w="2844" w:type="dxa"/>
          </w:tcPr>
          <w:p>
            <w:pPr>
              <w:pStyle w:val="Compact"/>
              <w:jc w:val="left"/>
            </w:pPr>
            <w:r>
              <w:rPr>
                <w:sz w:val="17"/>
              </w:rPr>
              <w:t xml:space="preserve">Partner (applicant) can open any /projects/$id by URL; there is no ownership check of beneficiary_id/executor against the partner's organization.</w:t>
            </w:r>
          </w:p>
        </w:tc>
        <w:tc>
          <w:tcPr>
            <w:tcW w:w="2844" w:type="dxa"/>
          </w:tcPr>
          <w:p>
            <w:pPr>
              <w:pStyle w:val="Compact"/>
              <w:jc w:val="left"/>
            </w:pPr>
            <w:r>
              <w:rPr>
                <w:rStyle w:val="VerbatimChar"/>
                <w:sz w:val="17"/>
              </w:rPr>
              <w:t xml:space="preserve">routes/projects.$id.tsx:59-102; routes/portal.tsx:86</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Restrict the project page to the owning partner organization (RLS + route guard).</w:t>
            </w:r>
          </w:p>
        </w:tc>
      </w:tr>
      <w:tr>
        <w:tc>
          <w:tcPr>
            <w:tcW w:w="666" w:type="dxa"/>
          </w:tcPr>
          <w:p>
            <w:pPr>
              <w:pStyle w:val="Compact"/>
              <w:jc w:val="left"/>
            </w:pPr>
            <w:r>
              <w:rPr>
                <w:sz w:val="17"/>
              </w:rPr>
              <w:t xml:space="preserve">ISS-PRJ-04</w:t>
            </w:r>
          </w:p>
        </w:tc>
        <w:tc>
          <w:tcPr>
            <w:tcW w:w="2844" w:type="dxa"/>
          </w:tcPr>
          <w:p>
            <w:pPr>
              <w:pStyle w:val="Compact"/>
              <w:jc w:val="left"/>
            </w:pPr>
            <w:r>
              <w:rPr>
                <w:sz w:val="17"/>
              </w:rPr>
              <w:t xml:space="preserve">With a BOQ split, indicators, allocations and co-funding move only to the first project; sibling projects get none. StartExecution's indicator gate therefore only applies to the first project, and plan usage/indicator roll-ups may be skewed.</w:t>
            </w:r>
          </w:p>
        </w:tc>
        <w:tc>
          <w:tcPr>
            <w:tcW w:w="2844" w:type="dxa"/>
          </w:tcPr>
          <w:p>
            <w:pPr>
              <w:pStyle w:val="Compact"/>
              <w:jc w:val="left"/>
            </w:pPr>
            <w:r>
              <w:rPr>
                <w:rStyle w:val="VerbatimChar"/>
                <w:sz w:val="17"/>
              </w:rPr>
              <w:t xml:space="preserve">lib/workflow.ts:192-197</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Define how indicator targets, allocations and co-funding are apportioned across split projects (e.g. pro-rata by budget or explicit assignment in the split dialog).</w:t>
            </w:r>
          </w:p>
        </w:tc>
      </w:tr>
      <w:tr>
        <w:tc>
          <w:tcPr>
            <w:tcW w:w="666" w:type="dxa"/>
          </w:tcPr>
          <w:p>
            <w:pPr>
              <w:pStyle w:val="Compact"/>
              <w:jc w:val="left"/>
            </w:pPr>
            <w:r>
              <w:rPr>
                <w:sz w:val="17"/>
              </w:rPr>
              <w:t xml:space="preserve">ISS-PRJ-05</w:t>
            </w:r>
          </w:p>
        </w:tc>
        <w:tc>
          <w:tcPr>
            <w:tcW w:w="2844" w:type="dxa"/>
          </w:tcPr>
          <w:p>
            <w:pPr>
              <w:pStyle w:val="Compact"/>
              <w:jc w:val="left"/>
            </w:pPr>
            <w:r>
              <w:rPr>
                <w:sz w:val="17"/>
              </w:rPr>
              <w:t xml:space="preserve">AI plan generation deletes only phase-linked new/pending payments, but payments created at transfer from the payment schedule have no activity_id; they remain as 'loose' payments while the AI adds new phase payments, so total payments can exceed the project budget (no total check on generation).</w:t>
            </w:r>
          </w:p>
        </w:tc>
        <w:tc>
          <w:tcPr>
            <w:tcW w:w="2844" w:type="dxa"/>
          </w:tcPr>
          <w:p>
            <w:pPr>
              <w:pStyle w:val="Compact"/>
              <w:jc w:val="left"/>
            </w:pPr>
            <w:r>
              <w:rPr>
                <w:rStyle w:val="VerbatimChar"/>
                <w:sz w:val="17"/>
              </w:rPr>
              <w:t xml:space="preserve">components/ProjectTree.tsx:91,105; lib/workflow.ts:187-190</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Decide the single source of payment schedule (transfer schedule vs AI plan); validate total payments = budget before saving a plan.</w:t>
            </w:r>
          </w:p>
        </w:tc>
      </w:tr>
      <w:tr>
        <w:tc>
          <w:tcPr>
            <w:tcW w:w="666" w:type="dxa"/>
          </w:tcPr>
          <w:p>
            <w:pPr>
              <w:pStyle w:val="Compact"/>
              <w:jc w:val="left"/>
            </w:pPr>
            <w:r>
              <w:rPr>
                <w:sz w:val="17"/>
              </w:rPr>
              <w:t xml:space="preserve">ISS-PRJ-06</w:t>
            </w:r>
          </w:p>
        </w:tc>
        <w:tc>
          <w:tcPr>
            <w:tcW w:w="2844" w:type="dxa"/>
          </w:tcPr>
          <w:p>
            <w:pPr>
              <w:pStyle w:val="Compact"/>
              <w:jc w:val="left"/>
            </w:pPr>
            <w:r>
              <w:rPr>
                <w:sz w:val="17"/>
              </w:rPr>
              <w:t xml:space="preserve">Transfer and revision application are multi-step, non-transactional writes (contract, projects, payments, moves, logs; deletes/updates/inserts). A failure midway leaves orphan contracts/projects or a half-applied plan. Revision status is set to approved only after all changes are applied.</w:t>
            </w:r>
          </w:p>
        </w:tc>
        <w:tc>
          <w:tcPr>
            <w:tcW w:w="2844" w:type="dxa"/>
          </w:tcPr>
          <w:p>
            <w:pPr>
              <w:pStyle w:val="Compact"/>
              <w:jc w:val="left"/>
            </w:pPr>
            <w:r>
              <w:rPr>
                <w:rStyle w:val="VerbatimChar"/>
                <w:sz w:val="17"/>
              </w:rPr>
              <w:t xml:space="preserve">lib/workflow.ts:140-205; lib/projectPlan.ts:89-126</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Implement as a single DB transaction / RPC; set revision status atomically with the plan change.</w:t>
            </w:r>
          </w:p>
        </w:tc>
      </w:tr>
      <w:tr>
        <w:tc>
          <w:tcPr>
            <w:tcW w:w="666" w:type="dxa"/>
          </w:tcPr>
          <w:p>
            <w:pPr>
              <w:pStyle w:val="Compact"/>
              <w:jc w:val="left"/>
            </w:pPr>
            <w:r>
              <w:rPr>
                <w:sz w:val="17"/>
              </w:rPr>
              <w:t xml:space="preserve">ISS-PRJ-07</w:t>
            </w:r>
          </w:p>
        </w:tc>
        <w:tc>
          <w:tcPr>
            <w:tcW w:w="2844" w:type="dxa"/>
          </w:tcPr>
          <w:p>
            <w:pPr>
              <w:pStyle w:val="Compact"/>
              <w:jc w:val="left"/>
            </w:pPr>
            <w:r>
              <w:rPr>
                <w:sz w:val="17"/>
              </w:rPr>
              <w:t xml:space="preserve">Milestone indicators can only be confirmed when status ∈ {closing, completed, closed}; 'closing' is never set by any code, so confirmation is only possible after closure has already been approved. Closure therefore cannot depend on milestone confirmation.</w:t>
            </w:r>
          </w:p>
        </w:tc>
        <w:tc>
          <w:tcPr>
            <w:tcW w:w="2844" w:type="dxa"/>
          </w:tcPr>
          <w:p>
            <w:pPr>
              <w:pStyle w:val="Compact"/>
              <w:jc w:val="left"/>
            </w:pPr>
            <w:r>
              <w:rPr>
                <w:rStyle w:val="VerbatimChar"/>
                <w:sz w:val="17"/>
              </w:rPr>
              <w:t xml:space="preserve">routes/projects.$id.tsx:169; components/Indicators.tsx:212</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Introduce an explicit 'closing' state (all phases approved) or show confirmation when the closure node is unlocked; require milestone confirmation before closure.</w:t>
            </w:r>
          </w:p>
        </w:tc>
      </w:tr>
      <w:tr>
        <w:tc>
          <w:tcPr>
            <w:tcW w:w="666" w:type="dxa"/>
          </w:tcPr>
          <w:p>
            <w:pPr>
              <w:pStyle w:val="Compact"/>
              <w:jc w:val="left"/>
            </w:pPr>
            <w:r>
              <w:rPr>
                <w:sz w:val="17"/>
              </w:rPr>
              <w:t xml:space="preserve">ISS-PRJ-08</w:t>
            </w:r>
          </w:p>
        </w:tc>
        <w:tc>
          <w:tcPr>
            <w:tcW w:w="2844" w:type="dxa"/>
          </w:tcPr>
          <w:p>
            <w:pPr>
              <w:pStyle w:val="Compact"/>
              <w:jc w:val="left"/>
            </w:pPr>
            <w:r>
              <w:rPr>
                <w:sz w:val="17"/>
              </w:rPr>
              <w:t xml:space="preserve">Closure approval does not check that all payments are paid/settled (incl. retention), that receipts are uploaded, or that indicators are achieved.</w:t>
            </w:r>
          </w:p>
        </w:tc>
        <w:tc>
          <w:tcPr>
            <w:tcW w:w="2844" w:type="dxa"/>
          </w:tcPr>
          <w:p>
            <w:pPr>
              <w:pStyle w:val="Compact"/>
              <w:jc w:val="left"/>
            </w:pPr>
            <w:r>
              <w:rPr>
                <w:rStyle w:val="VerbatimChar"/>
                <w:sz w:val="17"/>
              </w:rPr>
              <w:t xml:space="preserve">routes/projects.$id.tsx:188-193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a closure checklist (see FR-PRJ-057).</w:t>
            </w:r>
          </w:p>
        </w:tc>
      </w:tr>
      <w:tr>
        <w:tc>
          <w:tcPr>
            <w:tcW w:w="666" w:type="dxa"/>
          </w:tcPr>
          <w:p>
            <w:pPr>
              <w:pStyle w:val="Compact"/>
              <w:jc w:val="left"/>
            </w:pPr>
            <w:r>
              <w:rPr>
                <w:sz w:val="17"/>
              </w:rPr>
              <w:t xml:space="preserve">ISS-PRJ-09</w:t>
            </w:r>
          </w:p>
        </w:tc>
        <w:tc>
          <w:tcPr>
            <w:tcW w:w="2844" w:type="dxa"/>
          </w:tcPr>
          <w:p>
            <w:pPr>
              <w:pStyle w:val="Compact"/>
              <w:jc w:val="left"/>
            </w:pPr>
            <w:r>
              <w:rPr>
                <w:sz w:val="17"/>
              </w:rPr>
              <w:t xml:space="preserve">'stalled' is derived only on the detail page; the list page counts stored status='stalled', which is never written, so the 'متعثرة' counter is always 0 and list/detail statuses disagree. Statuses 'active', 'closing' and 'closed' are referenced but never set.</w:t>
            </w:r>
          </w:p>
        </w:tc>
        <w:tc>
          <w:tcPr>
            <w:tcW w:w="2844" w:type="dxa"/>
          </w:tcPr>
          <w:p>
            <w:pPr>
              <w:pStyle w:val="Compact"/>
              <w:jc w:val="left"/>
            </w:pPr>
            <w:r>
              <w:rPr>
                <w:rStyle w:val="VerbatimChar"/>
                <w:sz w:val="17"/>
              </w:rPr>
              <w:t xml:space="preserve">routes/projects.index.tsx:46-49,89; routes/projects.$id.tsx:227-235; lib/data.ts:336-342</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Define one canonical status model; compute 'stalled' consistently (stored flag or shared derivation) and remove unused statuses.</w:t>
            </w:r>
          </w:p>
        </w:tc>
      </w:tr>
      <w:tr>
        <w:tc>
          <w:tcPr>
            <w:tcW w:w="666" w:type="dxa"/>
          </w:tcPr>
          <w:p>
            <w:pPr>
              <w:pStyle w:val="Compact"/>
              <w:jc w:val="left"/>
            </w:pPr>
            <w:r>
              <w:rPr>
                <w:sz w:val="17"/>
              </w:rPr>
              <w:t xml:space="preserve">ISS-PRJ-10</w:t>
            </w:r>
          </w:p>
        </w:tc>
        <w:tc>
          <w:tcPr>
            <w:tcW w:w="2844" w:type="dxa"/>
          </w:tcPr>
          <w:p>
            <w:pPr>
              <w:pStyle w:val="Compact"/>
              <w:jc w:val="left"/>
            </w:pPr>
            <w:r>
              <w:rPr>
                <w:sz w:val="17"/>
              </w:rPr>
              <w:t xml:space="preserve">Approving a task (✓) without accepting its evidence leaves evidence_status unchanged, so its indicator quantity is not counted; conversely bulk milestone approval sets evidence_status='approved' even for tasks with no uploaded evidence, counting indicator achievement without evidence.</w:t>
            </w:r>
          </w:p>
        </w:tc>
        <w:tc>
          <w:tcPr>
            <w:tcW w:w="2844" w:type="dxa"/>
          </w:tcPr>
          <w:p>
            <w:pPr>
              <w:pStyle w:val="Compact"/>
              <w:jc w:val="left"/>
            </w:pPr>
            <w:r>
              <w:rPr>
                <w:rStyle w:val="VerbatimChar"/>
                <w:sz w:val="17"/>
              </w:rPr>
              <w:t xml:space="preserve">components/ProjectTree.tsx:247,343; components/Indicators.tsx:36</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Count achievement only when evidence files exist and are accepted; align single and bulk approval semantics.</w:t>
            </w:r>
          </w:p>
        </w:tc>
      </w:tr>
      <w:tr>
        <w:tc>
          <w:tcPr>
            <w:tcW w:w="666" w:type="dxa"/>
          </w:tcPr>
          <w:p>
            <w:pPr>
              <w:pStyle w:val="Compact"/>
              <w:jc w:val="left"/>
            </w:pPr>
            <w:r>
              <w:rPr>
                <w:sz w:val="17"/>
              </w:rPr>
              <w:t xml:space="preserve">ISS-PRJ-11</w:t>
            </w:r>
          </w:p>
        </w:tc>
        <w:tc>
          <w:tcPr>
            <w:tcW w:w="2844" w:type="dxa"/>
          </w:tcPr>
          <w:p>
            <w:pPr>
              <w:pStyle w:val="Compact"/>
              <w:jc w:val="left"/>
            </w:pPr>
            <w:r>
              <w:rPr>
                <w:sz w:val="17"/>
              </w:rPr>
              <w:t xml:space="preserve">Revoking a task approval resets task_status/progress but does not revert evidence_status or a payment already moved to 'due'.</w:t>
            </w:r>
          </w:p>
        </w:tc>
        <w:tc>
          <w:tcPr>
            <w:tcW w:w="2844" w:type="dxa"/>
          </w:tcPr>
          <w:p>
            <w:pPr>
              <w:pStyle w:val="Compact"/>
              <w:jc w:val="left"/>
            </w:pPr>
            <w:r>
              <w:rPr>
                <w:rStyle w:val="VerbatimChar"/>
                <w:sz w:val="17"/>
              </w:rPr>
              <w:t xml:space="preserve">components/ProjectTree.tsx:347-349,250</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On revoke, revert evidence status and re-lock the phase payment if not yet in the approval chain.</w:t>
            </w:r>
          </w:p>
        </w:tc>
      </w:tr>
      <w:tr>
        <w:tc>
          <w:tcPr>
            <w:tcW w:w="666" w:type="dxa"/>
          </w:tcPr>
          <w:p>
            <w:pPr>
              <w:pStyle w:val="Compact"/>
              <w:jc w:val="left"/>
            </w:pPr>
            <w:r>
              <w:rPr>
                <w:sz w:val="17"/>
              </w:rPr>
              <w:t xml:space="preserve">ISS-PRJ-12</w:t>
            </w:r>
          </w:p>
        </w:tc>
        <w:tc>
          <w:tcPr>
            <w:tcW w:w="2844" w:type="dxa"/>
          </w:tcPr>
          <w:p>
            <w:pPr>
              <w:pStyle w:val="Compact"/>
              <w:jc w:val="left"/>
            </w:pPr>
            <w:r>
              <w:rPr>
                <w:sz w:val="17"/>
              </w:rPr>
              <w:t xml:space="preserve">Partner can mark a task complete (submitted) without uploading any evidence.</w:t>
            </w:r>
          </w:p>
        </w:tc>
        <w:tc>
          <w:tcPr>
            <w:tcW w:w="2844" w:type="dxa"/>
          </w:tcPr>
          <w:p>
            <w:pPr>
              <w:pStyle w:val="Compact"/>
              <w:jc w:val="left"/>
            </w:pPr>
            <w:r>
              <w:rPr>
                <w:rStyle w:val="VerbatimChar"/>
                <w:sz w:val="17"/>
              </w:rPr>
              <w:t xml:space="preserve">components/ProjectTree.tsx:337-339</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Require at least one file in each required evidence slot before submission (To Confirm).</w:t>
            </w:r>
          </w:p>
        </w:tc>
      </w:tr>
      <w:tr>
        <w:tc>
          <w:tcPr>
            <w:tcW w:w="666" w:type="dxa"/>
          </w:tcPr>
          <w:p>
            <w:pPr>
              <w:pStyle w:val="Compact"/>
              <w:jc w:val="left"/>
            </w:pPr>
            <w:r>
              <w:rPr>
                <w:sz w:val="17"/>
              </w:rPr>
              <w:t xml:space="preserve">ISS-PRJ-13</w:t>
            </w:r>
          </w:p>
        </w:tc>
        <w:tc>
          <w:tcPr>
            <w:tcW w:w="2844" w:type="dxa"/>
          </w:tcPr>
          <w:p>
            <w:pPr>
              <w:pStyle w:val="Compact"/>
              <w:jc w:val="left"/>
            </w:pPr>
            <w:r>
              <w:rPr>
                <w:sz w:val="17"/>
              </w:rPr>
              <w:t xml:space="preserve">Applying a revision re-links dependencies only for newly inserted phases; existing phases keep old depends_on that may reference deleted phases. Deleted tasks silently lose their indicator distribution, after start, without re-validation of the indicator spread.</w:t>
            </w:r>
          </w:p>
        </w:tc>
        <w:tc>
          <w:tcPr>
            <w:tcW w:w="2844" w:type="dxa"/>
          </w:tcPr>
          <w:p>
            <w:pPr>
              <w:pStyle w:val="Compact"/>
              <w:jc w:val="left"/>
            </w:pPr>
            <w:r>
              <w:rPr>
                <w:rStyle w:val="VerbatimChar"/>
                <w:sz w:val="17"/>
              </w:rPr>
              <w:t xml:space="preserve">lib/projectPlan.ts:95-123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Rebuild dependency chain on apply; block approval when indicator distribution becomes incomplete.</w:t>
            </w:r>
          </w:p>
        </w:tc>
      </w:tr>
      <w:tr>
        <w:tc>
          <w:tcPr>
            <w:tcW w:w="666" w:type="dxa"/>
          </w:tcPr>
          <w:p>
            <w:pPr>
              <w:pStyle w:val="Compact"/>
              <w:jc w:val="left"/>
            </w:pPr>
            <w:r>
              <w:rPr>
                <w:sz w:val="17"/>
              </w:rPr>
              <w:t xml:space="preserve">ISS-PRJ-14</w:t>
            </w:r>
          </w:p>
        </w:tc>
        <w:tc>
          <w:tcPr>
            <w:tcW w:w="2844" w:type="dxa"/>
          </w:tcPr>
          <w:p>
            <w:pPr>
              <w:pStyle w:val="Compact"/>
              <w:jc w:val="left"/>
            </w:pPr>
            <w:r>
              <w:rPr>
                <w:sz w:val="17"/>
              </w:rPr>
              <w:t xml:space="preserve">The payment-total check (≤ budget) is done only when the AI proposal is generated and considers only phase-linked payments; loose (transfer-schedule/retention) payments are ignored and the check is not repeated on approval.</w:t>
            </w:r>
          </w:p>
        </w:tc>
        <w:tc>
          <w:tcPr>
            <w:tcW w:w="2844" w:type="dxa"/>
          </w:tcPr>
          <w:p>
            <w:pPr>
              <w:pStyle w:val="Compact"/>
              <w:jc w:val="left"/>
            </w:pPr>
            <w:r>
              <w:rPr>
                <w:rStyle w:val="VerbatimChar"/>
                <w:sz w:val="17"/>
              </w:rPr>
              <w:t xml:space="preserve">components/ProjectReplan.tsx:65; lib/projectPlan.ts:83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Validate total of all project payments against budget at decision time.</w:t>
            </w:r>
          </w:p>
        </w:tc>
      </w:tr>
      <w:tr>
        <w:tc>
          <w:tcPr>
            <w:tcW w:w="666" w:type="dxa"/>
          </w:tcPr>
          <w:p>
            <w:pPr>
              <w:pStyle w:val="Compact"/>
              <w:jc w:val="left"/>
            </w:pPr>
            <w:r>
              <w:rPr>
                <w:sz w:val="17"/>
              </w:rPr>
              <w:t xml:space="preserve">ISS-PRJ-15</w:t>
            </w:r>
          </w:p>
        </w:tc>
        <w:tc>
          <w:tcPr>
            <w:tcW w:w="2844" w:type="dxa"/>
          </w:tcPr>
          <w:p>
            <w:pPr>
              <w:pStyle w:val="Compact"/>
              <w:jc w:val="left"/>
            </w:pPr>
            <w:r>
              <w:rPr>
                <w:sz w:val="17"/>
              </w:rPr>
              <w:t xml:space="preserve">Contract document lists only the current project's payments while showing the total contract amount; for split contracts the payment table does not reconcile with the amount. Partner name/address comes from the current project only.</w:t>
            </w:r>
          </w:p>
        </w:tc>
        <w:tc>
          <w:tcPr>
            <w:tcW w:w="2844" w:type="dxa"/>
          </w:tcPr>
          <w:p>
            <w:pPr>
              <w:pStyle w:val="Compact"/>
              <w:jc w:val="left"/>
            </w:pPr>
            <w:r>
              <w:rPr>
                <w:rStyle w:val="VerbatimChar"/>
                <w:sz w:val="17"/>
              </w:rPr>
              <w:t xml:space="preserve">components/ContractDocument.tsx:20,62-70</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For split contracts, list payments of all sibling projects grouped by project.</w:t>
            </w:r>
          </w:p>
        </w:tc>
      </w:tr>
      <w:tr>
        <w:tc>
          <w:tcPr>
            <w:tcW w:w="666" w:type="dxa"/>
          </w:tcPr>
          <w:p>
            <w:pPr>
              <w:pStyle w:val="Compact"/>
              <w:jc w:val="left"/>
            </w:pPr>
            <w:r>
              <w:rPr>
                <w:sz w:val="17"/>
              </w:rPr>
              <w:t xml:space="preserve">ISS-PRJ-16</w:t>
            </w:r>
          </w:p>
        </w:tc>
        <w:tc>
          <w:tcPr>
            <w:tcW w:w="2844" w:type="dxa"/>
          </w:tcPr>
          <w:p>
            <w:pPr>
              <w:pStyle w:val="Compact"/>
              <w:jc w:val="left"/>
            </w:pPr>
            <w:r>
              <w:rPr>
                <w:sz w:val="17"/>
              </w:rPr>
              <w:t xml:space="preserve">Contract document fetches the grantor name with</w:t>
            </w:r>
            <w:r>
              <w:rPr>
                <w:sz w:val="17"/>
              </w:rPr>
              <w:t xml:space="preserve"> </w:t>
            </w:r>
            <w:r>
              <w:rPr>
                <w:rStyle w:val="VerbatimChar"/>
                <w:sz w:val="17"/>
              </w:rPr>
              <w:t xml:space="preserve">tenants.select('name').limit(1)</w:t>
            </w:r>
            <w:r>
              <w:rPr>
                <w:sz w:val="17"/>
              </w:rPr>
              <w:t xml:space="preserve"> </w:t>
            </w:r>
            <w:r>
              <w:rPr>
                <w:sz w:val="17"/>
              </w:rPr>
              <w:t xml:space="preserve">(first tenant, not the contract's tenant); transferApplication inserts contracts/projects with the constant TENANT_ID instead of the application's tenant; default manager lookup is not tenant-filtered.</w:t>
            </w:r>
          </w:p>
        </w:tc>
        <w:tc>
          <w:tcPr>
            <w:tcW w:w="2844" w:type="dxa"/>
          </w:tcPr>
          <w:p>
            <w:pPr>
              <w:pStyle w:val="Compact"/>
              <w:jc w:val="left"/>
            </w:pPr>
            <w:r>
              <w:rPr>
                <w:rStyle w:val="VerbatimChar"/>
                <w:sz w:val="17"/>
              </w:rPr>
              <w:t xml:space="preserve">components/ContractDocument.tsx:21; lib/workflow.ts:149,163,179</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Use the application's tenant_id throughout.</w:t>
            </w:r>
          </w:p>
        </w:tc>
      </w:tr>
      <w:tr>
        <w:tc>
          <w:tcPr>
            <w:tcW w:w="666" w:type="dxa"/>
          </w:tcPr>
          <w:p>
            <w:pPr>
              <w:pStyle w:val="Compact"/>
              <w:jc w:val="left"/>
            </w:pPr>
            <w:r>
              <w:rPr>
                <w:sz w:val="17"/>
              </w:rPr>
              <w:t xml:space="preserve">ISS-PRJ-17</w:t>
            </w:r>
          </w:p>
        </w:tc>
        <w:tc>
          <w:tcPr>
            <w:tcW w:w="2844" w:type="dxa"/>
          </w:tcPr>
          <w:p>
            <w:pPr>
              <w:pStyle w:val="Compact"/>
              <w:jc w:val="left"/>
            </w:pPr>
            <w:r>
              <w:rPr>
                <w:sz w:val="17"/>
              </w:rPr>
              <w:t xml:space="preserve">Contract status 'awaiting_beneficiary' has no partner-side action in the portal; staff advance every step with one button, and 'signed' is a status flag only (no signature capture, no signed document stored). The contract document is regenerated live, so a signed contract can change after signature when the plan/payments change.</w:t>
            </w:r>
          </w:p>
        </w:tc>
        <w:tc>
          <w:tcPr>
            <w:tcW w:w="2844" w:type="dxa"/>
          </w:tcPr>
          <w:p>
            <w:pPr>
              <w:pStyle w:val="Compact"/>
              <w:jc w:val="left"/>
            </w:pPr>
            <w:r>
              <w:rPr>
                <w:rStyle w:val="VerbatimChar"/>
                <w:sz w:val="17"/>
              </w:rPr>
              <w:t xml:space="preserve">routes/projects.$id.tsx:214-225; components/ContractDocument.tsx:12</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partner acceptance/e-signature and freeze a signed contract version (snapshot or stored PDF).</w:t>
            </w:r>
          </w:p>
        </w:tc>
      </w:tr>
      <w:tr>
        <w:tc>
          <w:tcPr>
            <w:tcW w:w="666" w:type="dxa"/>
          </w:tcPr>
          <w:p>
            <w:pPr>
              <w:pStyle w:val="Compact"/>
              <w:jc w:val="left"/>
            </w:pPr>
            <w:r>
              <w:rPr>
                <w:sz w:val="17"/>
              </w:rPr>
              <w:t xml:space="preserve">ISS-PRJ-18</w:t>
            </w:r>
          </w:p>
        </w:tc>
        <w:tc>
          <w:tcPr>
            <w:tcW w:w="2844" w:type="dxa"/>
          </w:tcPr>
          <w:p>
            <w:pPr>
              <w:pStyle w:val="Compact"/>
              <w:jc w:val="left"/>
            </w:pPr>
            <w:r>
              <w:rPr>
                <w:sz w:val="17"/>
              </w:rPr>
              <w:t xml:space="preserve">Project items requiring grantor action (submitted tasks, submitted reports, pending revisions, StartExecution readiness) are not derived as tasks; only payment approvals are (lib/tasks.ts).</w:t>
            </w:r>
          </w:p>
        </w:tc>
        <w:tc>
          <w:tcPr>
            <w:tcW w:w="2844" w:type="dxa"/>
          </w:tcPr>
          <w:p>
            <w:pPr>
              <w:pStyle w:val="Compact"/>
              <w:jc w:val="left"/>
            </w:pPr>
            <w:r>
              <w:rPr>
                <w:rStyle w:val="VerbatimChar"/>
                <w:sz w:val="17"/>
              </w:rPr>
              <w:t xml:space="preserve">lib/tasks.ts:105-117</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Derive project tasks in the task inbox (see module TSK).</w:t>
            </w:r>
          </w:p>
        </w:tc>
      </w:tr>
      <w:tr>
        <w:tc>
          <w:tcPr>
            <w:tcW w:w="666" w:type="dxa"/>
          </w:tcPr>
          <w:p>
            <w:pPr>
              <w:pStyle w:val="Compact"/>
              <w:jc w:val="left"/>
            </w:pPr>
            <w:r>
              <w:rPr>
                <w:sz w:val="17"/>
              </w:rPr>
              <w:t xml:space="preserve">ISS-PRJ-19</w:t>
            </w:r>
          </w:p>
        </w:tc>
        <w:tc>
          <w:tcPr>
            <w:tcW w:w="2844" w:type="dxa"/>
          </w:tcPr>
          <w:p>
            <w:pPr>
              <w:pStyle w:val="Compact"/>
              <w:jc w:val="left"/>
            </w:pPr>
            <w:r>
              <w:rPr>
                <w:sz w:val="17"/>
              </w:rPr>
              <w:t xml:space="preserve">Grantor payment policies (advance ≤20%, retention ≥10%, report per payment, field visit &gt;200k) are given to the AI as text only; neither the AI plan nor the transfer schedule is validated against them.</w:t>
            </w:r>
          </w:p>
        </w:tc>
        <w:tc>
          <w:tcPr>
            <w:tcW w:w="2844" w:type="dxa"/>
          </w:tcPr>
          <w:p>
            <w:pPr>
              <w:pStyle w:val="Compact"/>
              <w:jc w:val="left"/>
            </w:pPr>
            <w:r>
              <w:rPr>
                <w:rStyle w:val="VerbatimChar"/>
                <w:sz w:val="17"/>
              </w:rPr>
              <w:t xml:space="preserve">components/ProjectTree.tsx:30</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Enforce configurable payment policies on plan save/transfer (To Confirm).</w:t>
            </w:r>
          </w:p>
        </w:tc>
      </w:tr>
      <w:tr>
        <w:tc>
          <w:tcPr>
            <w:tcW w:w="666" w:type="dxa"/>
          </w:tcPr>
          <w:p>
            <w:pPr>
              <w:pStyle w:val="Compact"/>
              <w:jc w:val="left"/>
            </w:pPr>
            <w:r>
              <w:rPr>
                <w:sz w:val="17"/>
              </w:rPr>
              <w:t xml:space="preserve">ISS-PRJ-20</w:t>
            </w:r>
          </w:p>
        </w:tc>
        <w:tc>
          <w:tcPr>
            <w:tcW w:w="2844" w:type="dxa"/>
          </w:tcPr>
          <w:p>
            <w:pPr>
              <w:pStyle w:val="Compact"/>
              <w:jc w:val="left"/>
            </w:pPr>
            <w:r>
              <w:rPr>
                <w:sz w:val="17"/>
              </w:rPr>
              <w:t xml:space="preserve">Phase report 'return' requires no reason, unlike task return; partner sees no grantor feedback on a returned report.</w:t>
            </w:r>
          </w:p>
        </w:tc>
        <w:tc>
          <w:tcPr>
            <w:tcW w:w="2844" w:type="dxa"/>
          </w:tcPr>
          <w:p>
            <w:pPr>
              <w:pStyle w:val="Compact"/>
              <w:jc w:val="left"/>
            </w:pPr>
            <w:r>
              <w:rPr>
                <w:rStyle w:val="VerbatimChar"/>
                <w:sz w:val="17"/>
              </w:rPr>
              <w:t xml:space="preserve">components/ProjectTree.tsx:424</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Require and display a return note.</w:t>
            </w:r>
          </w:p>
        </w:tc>
      </w:tr>
      <w:tr>
        <w:tc>
          <w:tcPr>
            <w:tcW w:w="666" w:type="dxa"/>
          </w:tcPr>
          <w:p>
            <w:pPr>
              <w:pStyle w:val="Compact"/>
              <w:jc w:val="left"/>
            </w:pPr>
            <w:r>
              <w:rPr>
                <w:sz w:val="17"/>
              </w:rPr>
              <w:t xml:space="preserve">ISS-PRJ-21</w:t>
            </w:r>
          </w:p>
        </w:tc>
        <w:tc>
          <w:tcPr>
            <w:tcW w:w="2844" w:type="dxa"/>
          </w:tcPr>
          <w:p>
            <w:pPr>
              <w:pStyle w:val="Compact"/>
              <w:jc w:val="left"/>
            </w:pPr>
            <w:r>
              <w:rPr>
                <w:sz w:val="17"/>
              </w:rPr>
              <w:t xml:space="preserve">Initiative creation does not validate the budget against the plan item's available amount, nor require a plan item.</w:t>
            </w:r>
          </w:p>
        </w:tc>
        <w:tc>
          <w:tcPr>
            <w:tcW w:w="2844" w:type="dxa"/>
          </w:tcPr>
          <w:p>
            <w:pPr>
              <w:pStyle w:val="Compact"/>
              <w:jc w:val="left"/>
            </w:pPr>
            <w:r>
              <w:rPr>
                <w:rStyle w:val="VerbatimChar"/>
                <w:sz w:val="17"/>
              </w:rPr>
              <w:t xml:space="preserve">routes/projects.index.tsx:111-123</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Validate against plan availability (see PLN) and require plan_level_id (To Confirm).</w:t>
            </w:r>
          </w:p>
        </w:tc>
      </w:tr>
      <w:tr>
        <w:tc>
          <w:tcPr>
            <w:tcW w:w="666" w:type="dxa"/>
          </w:tcPr>
          <w:p>
            <w:pPr>
              <w:pStyle w:val="Compact"/>
              <w:jc w:val="left"/>
            </w:pPr>
            <w:r>
              <w:rPr>
                <w:sz w:val="17"/>
              </w:rPr>
              <w:t xml:space="preserve">ISS-PRJ-22</w:t>
            </w:r>
          </w:p>
        </w:tc>
        <w:tc>
          <w:tcPr>
            <w:tcW w:w="2844" w:type="dxa"/>
          </w:tcPr>
          <w:p>
            <w:pPr>
              <w:pStyle w:val="Compact"/>
              <w:jc w:val="left"/>
            </w:pPr>
            <w:r>
              <w:rPr>
                <w:sz w:val="17"/>
              </w:rPr>
              <w:t xml:space="preserve">Project start/end dates are set from the transfer date, not the contract signature or execution start; StartExecution does not reset dates.</w:t>
            </w:r>
          </w:p>
        </w:tc>
        <w:tc>
          <w:tcPr>
            <w:tcW w:w="2844" w:type="dxa"/>
          </w:tcPr>
          <w:p>
            <w:pPr>
              <w:pStyle w:val="Compact"/>
              <w:jc w:val="left"/>
            </w:pPr>
            <w:r>
              <w:rPr>
                <w:rStyle w:val="VerbatimChar"/>
                <w:sz w:val="17"/>
              </w:rPr>
              <w:t xml:space="preserve">lib/workflow.ts:181-183</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Confirm whether dates should be anchored on signature / start of execution.</w:t>
            </w:r>
          </w:p>
        </w:tc>
      </w:tr>
      <w:tr>
        <w:tc>
          <w:tcPr>
            <w:tcW w:w="666" w:type="dxa"/>
          </w:tcPr>
          <w:p>
            <w:pPr>
              <w:pStyle w:val="Compact"/>
              <w:jc w:val="left"/>
            </w:pPr>
            <w:r>
              <w:rPr>
                <w:sz w:val="17"/>
              </w:rPr>
              <w:t xml:space="preserve">ISS-PRJ-23</w:t>
            </w:r>
          </w:p>
        </w:tc>
        <w:tc>
          <w:tcPr>
            <w:tcW w:w="2844" w:type="dxa"/>
          </w:tcPr>
          <w:p>
            <w:pPr>
              <w:pStyle w:val="Compact"/>
              <w:jc w:val="left"/>
            </w:pPr>
            <w:r>
              <w:rPr>
                <w:sz w:val="17"/>
              </w:rPr>
              <w:t xml:space="preserve">Dead code in project detail: unused state (act/pay/rep), unused interfaces and imports (Approval, PAYMENT_APPROVAL_CHAIN, Table, Checkbox…) suggest removed activity/payment/report editors.</w:t>
            </w:r>
          </w:p>
        </w:tc>
        <w:tc>
          <w:tcPr>
            <w:tcW w:w="2844" w:type="dxa"/>
          </w:tcPr>
          <w:p>
            <w:pPr>
              <w:pStyle w:val="Compact"/>
              <w:jc w:val="left"/>
            </w:pPr>
            <w:r>
              <w:rPr>
                <w:rStyle w:val="VerbatimChar"/>
                <w:sz w:val="17"/>
              </w:rPr>
              <w:t xml:space="preserve">routes/projects.$id.tsx:55-57,93-95</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Clean up during hardening.</w:t>
            </w:r>
          </w:p>
        </w:tc>
      </w:tr>
      <w:tr>
        <w:tc>
          <w:tcPr>
            <w:tcW w:w="666" w:type="dxa"/>
          </w:tcPr>
          <w:p>
            <w:pPr>
              <w:pStyle w:val="Compact"/>
              <w:jc w:val="left"/>
            </w:pPr>
            <w:r>
              <w:rPr>
                <w:sz w:val="17"/>
              </w:rPr>
              <w:t xml:space="preserve">ISS-PRJ-24</w:t>
            </w:r>
          </w:p>
        </w:tc>
        <w:tc>
          <w:tcPr>
            <w:tcW w:w="2844" w:type="dxa"/>
          </w:tcPr>
          <w:p>
            <w:pPr>
              <w:pStyle w:val="Compact"/>
              <w:jc w:val="left"/>
            </w:pPr>
            <w:r>
              <w:rPr>
                <w:sz w:val="17"/>
              </w:rPr>
              <w:t xml:space="preserve">In the split dialog, removing a project resets all item assignments and edited titles.</w:t>
            </w:r>
          </w:p>
        </w:tc>
        <w:tc>
          <w:tcPr>
            <w:tcW w:w="2844" w:type="dxa"/>
          </w:tcPr>
          <w:p>
            <w:pPr>
              <w:pStyle w:val="Compact"/>
              <w:jc w:val="left"/>
            </w:pPr>
            <w:r>
              <w:rPr>
                <w:rStyle w:val="VerbatimChar"/>
                <w:sz w:val="17"/>
              </w:rPr>
              <w:t xml:space="preserve">components/BoqSchedule.tsx:134</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Reassign only the removed project's items to project 1.</w:t>
            </w:r>
          </w:p>
        </w:tc>
      </w:tr>
      <w:tr>
        <w:tc>
          <w:tcPr>
            <w:tcW w:w="666" w:type="dxa"/>
          </w:tcPr>
          <w:p>
            <w:pPr>
              <w:pStyle w:val="Compact"/>
              <w:jc w:val="left"/>
            </w:pPr>
            <w:r>
              <w:rPr>
                <w:sz w:val="17"/>
              </w:rPr>
              <w:t xml:space="preserve">ISS-PRJ-25</w:t>
            </w:r>
          </w:p>
        </w:tc>
        <w:tc>
          <w:tcPr>
            <w:tcW w:w="2844" w:type="dxa"/>
          </w:tcPr>
          <w:p>
            <w:pPr>
              <w:pStyle w:val="Compact"/>
              <w:jc w:val="left"/>
            </w:pPr>
            <w:r>
              <w:rPr>
                <w:sz w:val="17"/>
              </w:rPr>
              <w:t xml:space="preserve">Revision reason min length differs between UI (5) and server (3); AI-proposed due dates 'not before today' are not validated.</w:t>
            </w:r>
          </w:p>
        </w:tc>
        <w:tc>
          <w:tcPr>
            <w:tcW w:w="2844" w:type="dxa"/>
          </w:tcPr>
          <w:p>
            <w:pPr>
              <w:pStyle w:val="Compact"/>
              <w:jc w:val="left"/>
            </w:pPr>
            <w:r>
              <w:rPr>
                <w:rStyle w:val="VerbatimChar"/>
                <w:sz w:val="17"/>
              </w:rPr>
              <w:t xml:space="preserve">components/ProjectReplan.tsx:138; lib/projectAi.functions.ts:21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Align validation; validate dates server-side.</w:t>
            </w:r>
          </w:p>
        </w:tc>
      </w:tr>
      <w:tr>
        <w:tc>
          <w:tcPr>
            <w:tcW w:w="666" w:type="dxa"/>
          </w:tcPr>
          <w:p>
            <w:pPr>
              <w:pStyle w:val="Compact"/>
              <w:jc w:val="left"/>
            </w:pPr>
            <w:r>
              <w:rPr>
                <w:sz w:val="17"/>
              </w:rPr>
              <w:t xml:space="preserve">ISS-PRJ-26</w:t>
            </w:r>
          </w:p>
        </w:tc>
        <w:tc>
          <w:tcPr>
            <w:tcW w:w="2844" w:type="dxa"/>
          </w:tcPr>
          <w:p>
            <w:pPr>
              <w:pStyle w:val="Compact"/>
              <w:jc w:val="left"/>
            </w:pPr>
            <w:r>
              <w:rPr>
                <w:sz w:val="17"/>
              </w:rPr>
              <w:t xml:space="preserve">The schema in supabase/migrations does not contain project_indicators, project_plan_allocations, plan_indicators or projects.boq / project_activities.indicator_* columns (present only in the generated types.ts) — migrations are incomplete for this module.</w:t>
            </w:r>
          </w:p>
        </w:tc>
        <w:tc>
          <w:tcPr>
            <w:tcW w:w="2844" w:type="dxa"/>
          </w:tcPr>
          <w:p>
            <w:pPr>
              <w:pStyle w:val="Compact"/>
              <w:jc w:val="left"/>
            </w:pPr>
            <w:r>
              <w:rPr>
                <w:rStyle w:val="VerbatimChar"/>
                <w:sz w:val="17"/>
              </w:rPr>
              <w:t xml:space="preserve">supabase/migrations/*; src/integrations/supabase/types.ts:2463-2800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Regenerate the migration set from the live schema before production.</w:t>
            </w:r>
          </w:p>
        </w:tc>
      </w:tr>
    </w:tbl>
    <w:bookmarkEnd w:id="1399"/>
    <w:bookmarkStart w:id="1402" w:name="Xf1c7f38a7bc55ea1750a4491b61437bfcb57dab"/>
    <w:p>
      <w:pPr>
        <w:pStyle w:val="Heading2"/>
      </w:pPr>
      <w:r>
        <w:t xml:space="preserve">14. Open Questions &amp; Assumptions</w:t>
      </w:r>
    </w:p>
    <w:bookmarkStart w:id="1400" w:name="open-questions-7"/>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727"/>
        <w:gridCol w:w="4852"/>
        <w:gridCol w:w="4286"/>
      </w:tblGrid>
      <w:tr>
        <w:trPr>
          <w:tblHeader w:val="true"/>
        </w:trPr>
        <w:tc>
          <w:tcPr>
            <w:tcW w:w="727" w:type="dxa"/>
          </w:tcPr>
          <w:p>
            <w:pPr>
              <w:pStyle w:val="Compact"/>
              <w:jc w:val="left"/>
            </w:pPr>
            <w:r>
              <w:rPr>
                <w:sz w:val="17"/>
              </w:rPr>
              <w:t xml:space="preserve">OQ ID</w:t>
            </w:r>
          </w:p>
        </w:tc>
        <w:tc>
          <w:tcPr>
            <w:tcW w:w="4852" w:type="dxa"/>
          </w:tcPr>
          <w:p>
            <w:pPr>
              <w:pStyle w:val="Compact"/>
              <w:jc w:val="left"/>
            </w:pPr>
            <w:r>
              <w:rPr>
                <w:sz w:val="17"/>
              </w:rPr>
              <w:t xml:space="preserve">Question</w:t>
            </w:r>
          </w:p>
        </w:tc>
        <w:tc>
          <w:tcPr>
            <w:tcW w:w="4286" w:type="dxa"/>
          </w:tcPr>
          <w:p>
            <w:pPr>
              <w:pStyle w:val="Compact"/>
              <w:jc w:val="left"/>
            </w:pPr>
            <w:r>
              <w:rPr>
                <w:sz w:val="17"/>
              </w:rPr>
              <w:t xml:space="preserve">Related</w:t>
            </w:r>
          </w:p>
        </w:tc>
      </w:tr>
      <w:tr>
        <w:tc>
          <w:tcPr>
            <w:tcW w:w="727" w:type="dxa"/>
          </w:tcPr>
          <w:p>
            <w:pPr>
              <w:pStyle w:val="Compact"/>
              <w:jc w:val="left"/>
            </w:pPr>
            <w:r>
              <w:rPr>
                <w:sz w:val="17"/>
              </w:rPr>
              <w:t xml:space="preserve">OQ-PRJ-01</w:t>
            </w:r>
          </w:p>
        </w:tc>
        <w:tc>
          <w:tcPr>
            <w:tcW w:w="4852" w:type="dxa"/>
          </w:tcPr>
          <w:p>
            <w:pPr>
              <w:pStyle w:val="Compact"/>
              <w:jc w:val="left"/>
            </w:pPr>
            <w:r>
              <w:rPr>
                <w:sz w:val="17"/>
              </w:rPr>
              <w:t xml:space="preserve">Which roles may perform each project action (create initiative, advance contract, start execution, approve task/evidence/report/milestone, request/approve revision, close project)? Is the project_manager restricted to projects where projects.manager_id = self?</w:t>
            </w:r>
          </w:p>
        </w:tc>
        <w:tc>
          <w:tcPr>
            <w:tcW w:w="4286" w:type="dxa"/>
          </w:tcPr>
          <w:p>
            <w:pPr>
              <w:pStyle w:val="Compact"/>
              <w:jc w:val="left"/>
            </w:pPr>
            <w:r>
              <w:rPr>
                <w:sz w:val="17"/>
              </w:rPr>
              <w:t xml:space="preserve">FT-PRJ-03, FT-PRJ-10, FT-PRJ-11, FT-PRJ-14, FT-PRJ-15</w:t>
            </w:r>
          </w:p>
        </w:tc>
      </w:tr>
      <w:tr>
        <w:tc>
          <w:tcPr>
            <w:tcW w:w="727" w:type="dxa"/>
          </w:tcPr>
          <w:p>
            <w:pPr>
              <w:pStyle w:val="Compact"/>
              <w:jc w:val="left"/>
            </w:pPr>
            <w:r>
              <w:rPr>
                <w:sz w:val="17"/>
              </w:rPr>
              <w:t xml:space="preserve">OQ-PRJ-02</w:t>
            </w:r>
          </w:p>
        </w:tc>
        <w:tc>
          <w:tcPr>
            <w:tcW w:w="4852" w:type="dxa"/>
          </w:tcPr>
          <w:p>
            <w:pPr>
              <w:pStyle w:val="Compact"/>
              <w:jc w:val="left"/>
            </w:pPr>
            <w:r>
              <w:rPr>
                <w:sz w:val="17"/>
              </w:rPr>
              <w:t xml:space="preserve">Who is the eligible approver of a plan revision (any other staff, the grants manager, a committee)? Should approval thresholds depend on budget/payment impact?</w:t>
            </w:r>
          </w:p>
        </w:tc>
        <w:tc>
          <w:tcPr>
            <w:tcW w:w="4286" w:type="dxa"/>
          </w:tcPr>
          <w:p>
            <w:pPr>
              <w:pStyle w:val="Compact"/>
              <w:jc w:val="left"/>
            </w:pPr>
            <w:r>
              <w:rPr>
                <w:sz w:val="17"/>
              </w:rPr>
              <w:t xml:space="preserve">FT-PRJ-14</w:t>
            </w:r>
          </w:p>
        </w:tc>
      </w:tr>
      <w:tr>
        <w:tc>
          <w:tcPr>
            <w:tcW w:w="727" w:type="dxa"/>
          </w:tcPr>
          <w:p>
            <w:pPr>
              <w:pStyle w:val="Compact"/>
              <w:jc w:val="left"/>
            </w:pPr>
            <w:r>
              <w:rPr>
                <w:sz w:val="17"/>
              </w:rPr>
              <w:t xml:space="preserve">OQ-PRJ-03</w:t>
            </w:r>
          </w:p>
        </w:tc>
        <w:tc>
          <w:tcPr>
            <w:tcW w:w="4852" w:type="dxa"/>
          </w:tcPr>
          <w:p>
            <w:pPr>
              <w:pStyle w:val="Compact"/>
              <w:jc w:val="left"/>
            </w:pPr>
            <w:r>
              <w:rPr>
                <w:sz w:val="17"/>
              </w:rPr>
              <w:t xml:space="preserve">How should indicator targets, initiative allocations and co-funding be divided among projects created by a BOQ split?</w:t>
            </w:r>
          </w:p>
        </w:tc>
        <w:tc>
          <w:tcPr>
            <w:tcW w:w="4286" w:type="dxa"/>
          </w:tcPr>
          <w:p>
            <w:pPr>
              <w:pStyle w:val="Compact"/>
              <w:jc w:val="left"/>
            </w:pPr>
            <w:r>
              <w:rPr>
                <w:sz w:val="17"/>
              </w:rPr>
              <w:t xml:space="preserve">FT-PRJ-02, FT-PRJ-09</w:t>
            </w:r>
          </w:p>
        </w:tc>
      </w:tr>
      <w:tr>
        <w:tc>
          <w:tcPr>
            <w:tcW w:w="727" w:type="dxa"/>
          </w:tcPr>
          <w:p>
            <w:pPr>
              <w:pStyle w:val="Compact"/>
              <w:jc w:val="left"/>
            </w:pPr>
            <w:r>
              <w:rPr>
                <w:sz w:val="17"/>
              </w:rPr>
              <w:t xml:space="preserve">OQ-PRJ-04</w:t>
            </w:r>
          </w:p>
        </w:tc>
        <w:tc>
          <w:tcPr>
            <w:tcW w:w="4852" w:type="dxa"/>
          </w:tcPr>
          <w:p>
            <w:pPr>
              <w:pStyle w:val="Compact"/>
              <w:jc w:val="left"/>
            </w:pPr>
            <w:r>
              <w:rPr>
                <w:sz w:val="17"/>
              </w:rPr>
              <w:t xml:space="preserve">Which payment schedule is authoritative for grant projects: the application payment schedule created at transfer, or the AI plan's phase payments? Should one replace the other?</w:t>
            </w:r>
          </w:p>
        </w:tc>
        <w:tc>
          <w:tcPr>
            <w:tcW w:w="4286" w:type="dxa"/>
          </w:tcPr>
          <w:p>
            <w:pPr>
              <w:pStyle w:val="Compact"/>
              <w:jc w:val="left"/>
            </w:pPr>
            <w:r>
              <w:rPr>
                <w:sz w:val="17"/>
              </w:rPr>
              <w:t xml:space="preserve">FT-PRJ-02, FT-PRJ-08</w:t>
            </w:r>
          </w:p>
        </w:tc>
      </w:tr>
      <w:tr>
        <w:tc>
          <w:tcPr>
            <w:tcW w:w="727" w:type="dxa"/>
          </w:tcPr>
          <w:p>
            <w:pPr>
              <w:pStyle w:val="Compact"/>
              <w:jc w:val="left"/>
            </w:pPr>
            <w:r>
              <w:rPr>
                <w:sz w:val="17"/>
              </w:rPr>
              <w:t xml:space="preserve">OQ-PRJ-05</w:t>
            </w:r>
          </w:p>
        </w:tc>
        <w:tc>
          <w:tcPr>
            <w:tcW w:w="4852" w:type="dxa"/>
          </w:tcPr>
          <w:p>
            <w:pPr>
              <w:pStyle w:val="Compact"/>
              <w:jc w:val="left"/>
            </w:pPr>
            <w:r>
              <w:rPr>
                <w:sz w:val="17"/>
              </w:rPr>
              <w:t xml:space="preserve">What is the real contract signing process (partner acceptance, e-signature provider, wet signature upload)? Should a signed version be frozen?</w:t>
            </w:r>
          </w:p>
        </w:tc>
        <w:tc>
          <w:tcPr>
            <w:tcW w:w="4286" w:type="dxa"/>
          </w:tcPr>
          <w:p>
            <w:pPr>
              <w:pStyle w:val="Compact"/>
              <w:jc w:val="left"/>
            </w:pPr>
            <w:r>
              <w:rPr>
                <w:sz w:val="17"/>
              </w:rPr>
              <w:t xml:space="preserve">FT-PRJ-03, FT-PRJ-04</w:t>
            </w:r>
          </w:p>
        </w:tc>
      </w:tr>
      <w:tr>
        <w:tc>
          <w:tcPr>
            <w:tcW w:w="727" w:type="dxa"/>
          </w:tcPr>
          <w:p>
            <w:pPr>
              <w:pStyle w:val="Compact"/>
              <w:jc w:val="left"/>
            </w:pPr>
            <w:r>
              <w:rPr>
                <w:sz w:val="17"/>
              </w:rPr>
              <w:t xml:space="preserve">OQ-PRJ-06</w:t>
            </w:r>
          </w:p>
        </w:tc>
        <w:tc>
          <w:tcPr>
            <w:tcW w:w="4852" w:type="dxa"/>
          </w:tcPr>
          <w:p>
            <w:pPr>
              <w:pStyle w:val="Compact"/>
              <w:jc w:val="left"/>
            </w:pPr>
            <w:r>
              <w:rPr>
                <w:sz w:val="17"/>
              </w:rPr>
              <w:t xml:space="preserve">What are the closure preconditions (all payments paid incl. retention, receipts received, milestone indicators confirmed, final report)? Is there a distinct 'closed' state after 'completed'?</w:t>
            </w:r>
          </w:p>
        </w:tc>
        <w:tc>
          <w:tcPr>
            <w:tcW w:w="4286" w:type="dxa"/>
          </w:tcPr>
          <w:p>
            <w:pPr>
              <w:pStyle w:val="Compact"/>
              <w:jc w:val="left"/>
            </w:pPr>
            <w:r>
              <w:rPr>
                <w:sz w:val="17"/>
              </w:rPr>
              <w:t xml:space="preserve">FT-PRJ-15</w:t>
            </w:r>
          </w:p>
        </w:tc>
      </w:tr>
      <w:tr>
        <w:tc>
          <w:tcPr>
            <w:tcW w:w="727" w:type="dxa"/>
          </w:tcPr>
          <w:p>
            <w:pPr>
              <w:pStyle w:val="Compact"/>
              <w:jc w:val="left"/>
            </w:pPr>
            <w:r>
              <w:rPr>
                <w:sz w:val="17"/>
              </w:rPr>
              <w:t xml:space="preserve">OQ-PRJ-07</w:t>
            </w:r>
          </w:p>
        </w:tc>
        <w:tc>
          <w:tcPr>
            <w:tcW w:w="4852" w:type="dxa"/>
          </w:tcPr>
          <w:p>
            <w:pPr>
              <w:pStyle w:val="Compact"/>
              <w:jc w:val="left"/>
            </w:pPr>
            <w:r>
              <w:rPr>
                <w:sz w:val="17"/>
              </w:rPr>
              <w:t xml:space="preserve">Should 'stalled' be a stored status with notification/escalation, and what tolerance (days overdue) applies?</w:t>
            </w:r>
          </w:p>
        </w:tc>
        <w:tc>
          <w:tcPr>
            <w:tcW w:w="4286" w:type="dxa"/>
          </w:tcPr>
          <w:p>
            <w:pPr>
              <w:pStyle w:val="Compact"/>
              <w:jc w:val="left"/>
            </w:pPr>
            <w:r>
              <w:rPr>
                <w:sz w:val="17"/>
              </w:rPr>
              <w:t xml:space="preserve">FT-PRJ-13</w:t>
            </w:r>
          </w:p>
        </w:tc>
      </w:tr>
      <w:tr>
        <w:tc>
          <w:tcPr>
            <w:tcW w:w="727" w:type="dxa"/>
          </w:tcPr>
          <w:p>
            <w:pPr>
              <w:pStyle w:val="Compact"/>
              <w:jc w:val="left"/>
            </w:pPr>
            <w:r>
              <w:rPr>
                <w:sz w:val="17"/>
              </w:rPr>
              <w:t xml:space="preserve">OQ-PRJ-08</w:t>
            </w:r>
          </w:p>
        </w:tc>
        <w:tc>
          <w:tcPr>
            <w:tcW w:w="4852" w:type="dxa"/>
          </w:tcPr>
          <w:p>
            <w:pPr>
              <w:pStyle w:val="Compact"/>
              <w:jc w:val="left"/>
            </w:pPr>
            <w:r>
              <w:rPr>
                <w:sz w:val="17"/>
              </w:rPr>
              <w:t xml:space="preserve">Are the grantor payment policies (advance ≤20%, retention ≥10%, report per payment, field visit &gt;200k SAR) mandatory and configurable per organization/program?</w:t>
            </w:r>
          </w:p>
        </w:tc>
        <w:tc>
          <w:tcPr>
            <w:tcW w:w="4286" w:type="dxa"/>
          </w:tcPr>
          <w:p>
            <w:pPr>
              <w:pStyle w:val="Compact"/>
              <w:jc w:val="left"/>
            </w:pPr>
            <w:r>
              <w:rPr>
                <w:sz w:val="17"/>
              </w:rPr>
              <w:t xml:space="preserve">FT-PRJ-08, FT-PRJ-12</w:t>
            </w:r>
          </w:p>
        </w:tc>
      </w:tr>
      <w:tr>
        <w:tc>
          <w:tcPr>
            <w:tcW w:w="727" w:type="dxa"/>
          </w:tcPr>
          <w:p>
            <w:pPr>
              <w:pStyle w:val="Compact"/>
              <w:jc w:val="left"/>
            </w:pPr>
            <w:r>
              <w:rPr>
                <w:sz w:val="17"/>
              </w:rPr>
              <w:t xml:space="preserve">OQ-PRJ-09</w:t>
            </w:r>
          </w:p>
        </w:tc>
        <w:tc>
          <w:tcPr>
            <w:tcW w:w="4852" w:type="dxa"/>
          </w:tcPr>
          <w:p>
            <w:pPr>
              <w:pStyle w:val="Compact"/>
              <w:jc w:val="left"/>
            </w:pPr>
            <w:r>
              <w:rPr>
                <w:sz w:val="17"/>
              </w:rPr>
              <w:t xml:space="preserve">Is evidence mandatory before a partner submits a task? Can staff approve a task without evidence?</w:t>
            </w:r>
          </w:p>
        </w:tc>
        <w:tc>
          <w:tcPr>
            <w:tcW w:w="4286" w:type="dxa"/>
          </w:tcPr>
          <w:p>
            <w:pPr>
              <w:pStyle w:val="Compact"/>
              <w:jc w:val="left"/>
            </w:pPr>
            <w:r>
              <w:rPr>
                <w:sz w:val="17"/>
              </w:rPr>
              <w:t xml:space="preserve">FT-PRJ-11</w:t>
            </w:r>
          </w:p>
        </w:tc>
      </w:tr>
      <w:tr>
        <w:tc>
          <w:tcPr>
            <w:tcW w:w="727" w:type="dxa"/>
          </w:tcPr>
          <w:p>
            <w:pPr>
              <w:pStyle w:val="Compact"/>
              <w:jc w:val="left"/>
            </w:pPr>
            <w:r>
              <w:rPr>
                <w:sz w:val="17"/>
              </w:rPr>
              <w:t xml:space="preserve">OQ-PRJ-10</w:t>
            </w:r>
          </w:p>
        </w:tc>
        <w:tc>
          <w:tcPr>
            <w:tcW w:w="4852" w:type="dxa"/>
          </w:tcPr>
          <w:p>
            <w:pPr>
              <w:pStyle w:val="Compact"/>
              <w:jc w:val="left"/>
            </w:pPr>
            <w:r>
              <w:rPr>
                <w:sz w:val="17"/>
              </w:rPr>
              <w:t xml:space="preserve">Should project dates be anchored on transfer, contract signature, or StartExecution?</w:t>
            </w:r>
          </w:p>
        </w:tc>
        <w:tc>
          <w:tcPr>
            <w:tcW w:w="4286" w:type="dxa"/>
          </w:tcPr>
          <w:p>
            <w:pPr>
              <w:pStyle w:val="Compact"/>
              <w:jc w:val="left"/>
            </w:pPr>
            <w:r>
              <w:rPr>
                <w:sz w:val="17"/>
              </w:rPr>
              <w:t xml:space="preserve">FT-PRJ-02, FT-PRJ-10</w:t>
            </w:r>
          </w:p>
        </w:tc>
      </w:tr>
      <w:tr>
        <w:tc>
          <w:tcPr>
            <w:tcW w:w="727" w:type="dxa"/>
          </w:tcPr>
          <w:p>
            <w:pPr>
              <w:pStyle w:val="Compact"/>
              <w:jc w:val="left"/>
            </w:pPr>
            <w:r>
              <w:rPr>
                <w:sz w:val="17"/>
              </w:rPr>
              <w:t xml:space="preserve">OQ-PRJ-11</w:t>
            </w:r>
          </w:p>
        </w:tc>
        <w:tc>
          <w:tcPr>
            <w:tcW w:w="4852" w:type="dxa"/>
          </w:tcPr>
          <w:p>
            <w:pPr>
              <w:pStyle w:val="Compact"/>
              <w:jc w:val="left"/>
            </w:pPr>
            <w:r>
              <w:rPr>
                <w:sz w:val="17"/>
              </w:rPr>
              <w:t xml:space="preserve">Must initiatives always be linked to a plan item, and must their budget be within the item's available amount? Can initiatives have a contract?</w:t>
            </w:r>
          </w:p>
        </w:tc>
        <w:tc>
          <w:tcPr>
            <w:tcW w:w="4286" w:type="dxa"/>
          </w:tcPr>
          <w:p>
            <w:pPr>
              <w:pStyle w:val="Compact"/>
              <w:jc w:val="left"/>
            </w:pPr>
            <w:r>
              <w:rPr>
                <w:sz w:val="17"/>
              </w:rPr>
              <w:t xml:space="preserve">FT-PRJ-06</w:t>
            </w:r>
          </w:p>
        </w:tc>
      </w:tr>
      <w:tr>
        <w:tc>
          <w:tcPr>
            <w:tcW w:w="727" w:type="dxa"/>
          </w:tcPr>
          <w:p>
            <w:pPr>
              <w:pStyle w:val="Compact"/>
              <w:jc w:val="left"/>
            </w:pPr>
            <w:r>
              <w:rPr>
                <w:sz w:val="17"/>
              </w:rPr>
              <w:t xml:space="preserve">OQ-PRJ-12</w:t>
            </w:r>
          </w:p>
        </w:tc>
        <w:tc>
          <w:tcPr>
            <w:tcW w:w="4852" w:type="dxa"/>
          </w:tcPr>
          <w:p>
            <w:pPr>
              <w:pStyle w:val="Compact"/>
              <w:jc w:val="left"/>
            </w:pPr>
            <w:r>
              <w:rPr>
                <w:sz w:val="17"/>
              </w:rPr>
              <w:t xml:space="preserve">Should a revision evidence document be mandatory (AGENTS.md states every financial plan operation requires evidence for plans; revisions changing payments are financial)?</w:t>
            </w:r>
          </w:p>
        </w:tc>
        <w:tc>
          <w:tcPr>
            <w:tcW w:w="4286" w:type="dxa"/>
          </w:tcPr>
          <w:p>
            <w:pPr>
              <w:pStyle w:val="Compact"/>
              <w:jc w:val="left"/>
            </w:pPr>
            <w:r>
              <w:rPr>
                <w:sz w:val="17"/>
              </w:rPr>
              <w:t xml:space="preserve">FT-PRJ-14</w:t>
            </w:r>
          </w:p>
        </w:tc>
      </w:tr>
      <w:tr>
        <w:tc>
          <w:tcPr>
            <w:tcW w:w="727" w:type="dxa"/>
          </w:tcPr>
          <w:p>
            <w:pPr>
              <w:pStyle w:val="Compact"/>
              <w:jc w:val="left"/>
            </w:pPr>
            <w:r>
              <w:rPr>
                <w:sz w:val="17"/>
              </w:rPr>
              <w:t xml:space="preserve">OQ-PRJ-13</w:t>
            </w:r>
          </w:p>
        </w:tc>
        <w:tc>
          <w:tcPr>
            <w:tcW w:w="4852" w:type="dxa"/>
          </w:tcPr>
          <w:p>
            <w:pPr>
              <w:pStyle w:val="Compact"/>
              <w:jc w:val="left"/>
            </w:pPr>
            <w:r>
              <w:rPr>
                <w:sz w:val="17"/>
              </w:rPr>
              <w:t xml:space="preserve">Can a project be cancelled/suspended (e.g. grantor stops disbursement per contract clause 'يحق للمانح إيقاف الصرف')? No such state exists.</w:t>
            </w:r>
          </w:p>
        </w:tc>
        <w:tc>
          <w:tcPr>
            <w:tcW w:w="4286" w:type="dxa"/>
          </w:tcPr>
          <w:p>
            <w:pPr>
              <w:pStyle w:val="Compact"/>
              <w:jc w:val="left"/>
            </w:pPr>
            <w:r>
              <w:rPr>
                <w:sz w:val="17"/>
              </w:rPr>
              <w:t xml:space="preserve">FT-PRJ-13, FT-PRJ-03</w:t>
            </w:r>
          </w:p>
        </w:tc>
      </w:tr>
      <w:tr>
        <w:tc>
          <w:tcPr>
            <w:tcW w:w="727" w:type="dxa"/>
          </w:tcPr>
          <w:p>
            <w:pPr>
              <w:pStyle w:val="Compact"/>
              <w:jc w:val="left"/>
            </w:pPr>
            <w:r>
              <w:rPr>
                <w:sz w:val="17"/>
              </w:rPr>
              <w:t xml:space="preserve">OQ-PRJ-14</w:t>
            </w:r>
          </w:p>
        </w:tc>
        <w:tc>
          <w:tcPr>
            <w:tcW w:w="4852" w:type="dxa"/>
          </w:tcPr>
          <w:p>
            <w:pPr>
              <w:pStyle w:val="Compact"/>
              <w:jc w:val="left"/>
            </w:pPr>
            <w:r>
              <w:rPr>
                <w:sz w:val="17"/>
              </w:rPr>
              <w:t xml:space="preserve">What is the business value / KPI expected from AI plan generation and AI re-planning (time saved, plan quality)?</w:t>
            </w:r>
          </w:p>
        </w:tc>
        <w:tc>
          <w:tcPr>
            <w:tcW w:w="4286" w:type="dxa"/>
          </w:tcPr>
          <w:p>
            <w:pPr>
              <w:pStyle w:val="Compact"/>
              <w:jc w:val="left"/>
            </w:pPr>
            <w:r>
              <w:rPr>
                <w:sz w:val="17"/>
              </w:rPr>
              <w:t xml:space="preserve">FT-PRJ-08, FT-PRJ-14</w:t>
            </w:r>
          </w:p>
        </w:tc>
      </w:tr>
    </w:tbl>
    <w:bookmarkEnd w:id="1400"/>
    <w:bookmarkStart w:id="1401" w:name="assumptions-7"/>
    <w:p>
      <w:pPr>
        <w:pStyle w:val="Heading3"/>
      </w:pPr>
      <w:r>
        <w:t xml:space="preserve">Assumptions</w:t>
      </w:r>
    </w:p>
    <w:p>
      <w:pPr>
        <w:numPr>
          <w:ilvl w:val="0"/>
          <w:numId w:val="3379"/>
        </w:numPr>
        <w:pStyle w:val="Compact"/>
      </w:pPr>
      <w:r>
        <w:t xml:space="preserve">A1 [Inferred] 'Staff' on project pages means any non-applicant persona; role-specific restrictions are to be defined (OQ-PRJ-01).</w:t>
      </w:r>
    </w:p>
    <w:p>
      <w:pPr>
        <w:numPr>
          <w:ilvl w:val="0"/>
          <w:numId w:val="3379"/>
        </w:numPr>
        <w:pStyle w:val="Compact"/>
      </w:pPr>
      <w:r>
        <w:t xml:space="preserve">A2 [Inferred] The project manager persona is the primary operator of planning, evidence review and closure, as suggested by AGENTS.md, the sidebar (project_manager sees Tasks + Projects) and payment-step routing by manager_id in tasks.ts.</w:t>
      </w:r>
    </w:p>
    <w:p>
      <w:pPr>
        <w:numPr>
          <w:ilvl w:val="0"/>
          <w:numId w:val="3379"/>
        </w:numPr>
        <w:pStyle w:val="Compact"/>
      </w:pPr>
      <w:r>
        <w:t xml:space="preserve">A3 [Inferred] Partner users reach projects only through the portal; staff and partner share the same project page in two modes.</w:t>
      </w:r>
    </w:p>
    <w:p>
      <w:pPr>
        <w:numPr>
          <w:ilvl w:val="0"/>
          <w:numId w:val="3379"/>
        </w:numPr>
        <w:pStyle w:val="Compact"/>
      </w:pPr>
      <w:r>
        <w:t xml:space="preserve">A4 [Inferred] Payment amounts/approvals beyond status 'due' are governed by FIN; this module only creates payments and makes them due.</w:t>
      </w:r>
    </w:p>
    <w:p>
      <w:pPr>
        <w:numPr>
          <w:ilvl w:val="0"/>
          <w:numId w:val="3379"/>
        </w:numPr>
        <w:pStyle w:val="Compact"/>
      </w:pPr>
      <w:r>
        <w:t xml:space="preserve">A5 [To Confirm] AI-generated outputs (BOQ, plan, re-plan, evidence check) are always proposals reviewed by humans; no AI output is auto-approved in this module.</w:t>
      </w:r>
    </w:p>
    <w:p>
      <w:pPr>
        <w:numPr>
          <w:ilvl w:val="0"/>
          <w:numId w:val="3379"/>
        </w:numPr>
        <w:pStyle w:val="Compact"/>
      </w:pPr>
      <w:r>
        <w:t xml:space="preserve">A6 [Observed] Contract document is not stored; it reflects current data at viewing time.</w:t>
      </w:r>
    </w:p>
    <w:p>
      <w:r>
        <w:pict>
          <v:rect style="width:0;height:1.5pt" o:hralign="center" o:hrstd="t" o:hr="t"/>
        </w:pict>
      </w:r>
    </w:p>
    <w:bookmarkEnd w:id="1401"/>
    <w:bookmarkEnd w:id="1402"/>
    <w:bookmarkEnd w:id="1403"/>
    <w:bookmarkStart w:id="1535" w:name="X9263255b6c7fd613eaf620d58c554882a4d8273"/>
    <w:p>
      <w:pPr>
        <w:pStyle w:val="Heading1"/>
      </w:pPr>
      <w:r>
        <w:t xml:space="preserve">FIN — Finance, Payments, Reporting &amp; Analytics</w:t>
      </w:r>
    </w:p>
    <w:bookmarkStart w:id="1404" w:name="X9b1adda9bdc2755c2a7d986f3b476aa7e1595cf"/>
    <w:p>
      <w:pPr>
        <w:pStyle w:val="Heading2"/>
      </w:pPr>
      <w:r>
        <w:t xml:space="preserve">1. Scope &amp; Coverage</w:t>
      </w:r>
    </w:p>
    <w:p>
      <w:pPr>
        <w:pStyle w:val="FirstParagraph"/>
      </w:pPr>
      <w:r>
        <w:rPr>
          <w:bCs/>
          <w:b/>
        </w:rPr>
        <w:t xml:space="preserve">Module boundary.</w:t>
      </w:r>
      <w:r>
        <w:t xml:space="preserve"> </w:t>
      </w:r>
      <w:r>
        <w:t xml:space="preserve">FIN covers the life of a project payment from the moment it is due, through the three-level approval chain, the disbursement order (إذن الصرف), the bank-transfer notice and the partner's receipt voucher, up to the payment being marked paid. It also covers the optional third-party payee, the payments register (</w:t>
      </w:r>
      <w:r>
        <w:rPr>
          <w:rStyle w:val="VerbatimChar"/>
        </w:rPr>
        <w:t xml:space="preserve">/finance</w:t>
      </w:r>
      <w:r>
        <w:t xml:space="preserve">), the indicators dashboard (</w:t>
      </w:r>
      <w:r>
        <w:rPr>
          <w:rStyle w:val="VerbatimChar"/>
        </w:rPr>
        <w:t xml:space="preserve">/analytics</w:t>
      </w:r>
      <w:r>
        <w:t xml:space="preserve">), the reports center (</w:t>
      </w:r>
      <w:r>
        <w:rPr>
          <w:rStyle w:val="VerbatimChar"/>
        </w:rPr>
        <w:t xml:space="preserve">/reports</w:t>
      </w:r>
      <w:r>
        <w:t xml:space="preserve">), the per-partner commitments widget, and the money-split widget. FIN uses the money-split helpers in</w:t>
      </w:r>
      <w:r>
        <w:t xml:space="preserve"> </w:t>
      </w:r>
      <w:r>
        <w:rPr>
          <w:rStyle w:val="VerbatimChar"/>
        </w:rPr>
        <w:t xml:space="preserve">src/lib/plans.ts</w:t>
      </w:r>
      <w:r>
        <w:t xml:space="preserve"> </w:t>
      </w:r>
      <w:r>
        <w:t xml:space="preserve">but does not own them: the plan budget rules belong to PLN.</w:t>
      </w:r>
    </w:p>
    <w:p>
      <w:pPr>
        <w:pStyle w:val="BodyText"/>
      </w:pPr>
      <w:r>
        <w:rPr>
          <w:bCs/>
          <w:b/>
        </w:rPr>
        <w:t xml:space="preserve">Files analyzed (all under</w:t>
      </w:r>
      <w:r>
        <w:rPr>
          <w:bCs/>
          <w:b/>
        </w:rPr>
        <w:t xml:space="preserve"> </w:t>
      </w:r>
      <w:r>
        <w:rPr>
          <w:rStyle w:val="VerbatimChar"/>
          <w:bCs/>
          <w:b/>
        </w:rPr>
        <w:t xml:space="preserve">/home/user/manih</w:t>
      </w:r>
      <w:r>
        <w:rPr>
          <w:bCs/>
          <w:b/>
        </w:rPr>
        <w:t xml:space="preserve">)</w:t>
      </w:r>
    </w:p>
    <w:tbl>
      <w:tblPr>
        <w:tblStyle w:val="Table"/>
        <w:tblW w:type="dxa" w:w="9865"/>
        <w:jc w:val="start"/>
        <w:tblLayout w:type="fixed"/>
        <w:tblLook w:firstRow="1" w:lastRow="0" w:firstColumn="0" w:lastColumn="0" w:noHBand="0" w:noVBand="0" w:val="0020"/>
      </w:tblPr>
      <w:tblGrid>
        <w:gridCol w:w="4118"/>
        <w:gridCol w:w="5747"/>
      </w:tblGrid>
      <w:tr>
        <w:trPr>
          <w:tblHeader w:val="true"/>
        </w:trPr>
        <w:tc>
          <w:tcPr>
            <w:tcW w:w="4118" w:type="dxa"/>
          </w:tcPr>
          <w:p>
            <w:pPr>
              <w:pStyle w:val="Compact"/>
              <w:jc w:val="left"/>
            </w:pPr>
            <w:r>
              <w:rPr>
                <w:sz w:val="17"/>
              </w:rPr>
              <w:t xml:space="preserve">Area</w:t>
            </w:r>
          </w:p>
        </w:tc>
        <w:tc>
          <w:tcPr>
            <w:tcW w:w="5747" w:type="dxa"/>
          </w:tcPr>
          <w:p>
            <w:pPr>
              <w:pStyle w:val="Compact"/>
              <w:jc w:val="left"/>
            </w:pPr>
            <w:r>
              <w:rPr>
                <w:sz w:val="17"/>
              </w:rPr>
              <w:t xml:space="preserve">Files</w:t>
            </w:r>
          </w:p>
        </w:tc>
      </w:tr>
      <w:tr>
        <w:tc>
          <w:tcPr>
            <w:tcW w:w="4118" w:type="dxa"/>
          </w:tcPr>
          <w:p>
            <w:pPr>
              <w:pStyle w:val="Compact"/>
              <w:jc w:val="left"/>
            </w:pPr>
            <w:r>
              <w:rPr>
                <w:sz w:val="17"/>
              </w:rPr>
              <w:t xml:space="preserve">In scope (primary)</w:t>
            </w:r>
          </w:p>
        </w:tc>
        <w:tc>
          <w:tcPr>
            <w:tcW w:w="5747" w:type="dxa"/>
          </w:tcPr>
          <w:p>
            <w:pPr>
              <w:pStyle w:val="Compact"/>
              <w:jc w:val="left"/>
            </w:pPr>
            <w:r>
              <w:rPr>
                <w:rStyle w:val="VerbatimChar"/>
                <w:sz w:val="17"/>
              </w:rPr>
              <w:t xml:space="preserve">src/routes/finance.tsx</w:t>
            </w:r>
            <w:r>
              <w:rPr>
                <w:sz w:val="17"/>
              </w:rPr>
              <w:t xml:space="preserve">,</w:t>
            </w:r>
            <w:r>
              <w:rPr>
                <w:sz w:val="17"/>
              </w:rPr>
              <w:t xml:space="preserve"> </w:t>
            </w:r>
            <w:r>
              <w:rPr>
                <w:rStyle w:val="VerbatimChar"/>
                <w:sz w:val="17"/>
              </w:rPr>
              <w:t xml:space="preserve">src/lib/payments.ts</w:t>
            </w:r>
            <w:r>
              <w:rPr>
                <w:sz w:val="17"/>
              </w:rPr>
              <w:t xml:space="preserve">,</w:t>
            </w:r>
            <w:r>
              <w:rPr>
                <w:sz w:val="17"/>
              </w:rPr>
              <w:t xml:space="preserve"> </w:t>
            </w:r>
            <w:r>
              <w:rPr>
                <w:rStyle w:val="VerbatimChar"/>
                <w:sz w:val="17"/>
              </w:rPr>
              <w:t xml:space="preserve">src/components/PaymentActions.tsx</w:t>
            </w:r>
            <w:r>
              <w:rPr>
                <w:sz w:val="17"/>
              </w:rPr>
              <w:t xml:space="preserve">,</w:t>
            </w:r>
            <w:r>
              <w:rPr>
                <w:sz w:val="17"/>
              </w:rPr>
              <w:t xml:space="preserve"> </w:t>
            </w:r>
            <w:r>
              <w:rPr>
                <w:rStyle w:val="VerbatimChar"/>
                <w:sz w:val="17"/>
              </w:rPr>
              <w:t xml:space="preserve">src/components/DisbursementOrder.tsx</w:t>
            </w:r>
            <w:r>
              <w:rPr>
                <w:sz w:val="17"/>
              </w:rPr>
              <w:t xml:space="preserve">,</w:t>
            </w:r>
            <w:r>
              <w:rPr>
                <w:sz w:val="17"/>
              </w:rPr>
              <w:t xml:space="preserve"> </w:t>
            </w:r>
            <w:r>
              <w:rPr>
                <w:rStyle w:val="VerbatimChar"/>
                <w:sz w:val="17"/>
              </w:rPr>
              <w:t xml:space="preserve">src/routes/reports.tsx</w:t>
            </w:r>
            <w:r>
              <w:rPr>
                <w:sz w:val="17"/>
              </w:rPr>
              <w:t xml:space="preserve">,</w:t>
            </w:r>
            <w:r>
              <w:rPr>
                <w:sz w:val="17"/>
              </w:rPr>
              <w:t xml:space="preserve"> </w:t>
            </w:r>
            <w:r>
              <w:rPr>
                <w:rStyle w:val="VerbatimChar"/>
                <w:sz w:val="17"/>
              </w:rPr>
              <w:t xml:space="preserve">src/routes/analytics.tsx</w:t>
            </w:r>
            <w:r>
              <w:rPr>
                <w:sz w:val="17"/>
              </w:rPr>
              <w:t xml:space="preserve">,</w:t>
            </w:r>
            <w:r>
              <w:rPr>
                <w:sz w:val="17"/>
              </w:rPr>
              <w:t xml:space="preserve"> </w:t>
            </w:r>
            <w:r>
              <w:rPr>
                <w:rStyle w:val="VerbatimChar"/>
                <w:sz w:val="17"/>
              </w:rPr>
              <w:t xml:space="preserve">src/components/CommitmentsChart.tsx</w:t>
            </w:r>
            <w:r>
              <w:rPr>
                <w:sz w:val="17"/>
              </w:rPr>
              <w:t xml:space="preserve">,</w:t>
            </w:r>
            <w:r>
              <w:rPr>
                <w:sz w:val="17"/>
              </w:rPr>
              <w:t xml:space="preserve"> </w:t>
            </w:r>
            <w:r>
              <w:rPr>
                <w:rStyle w:val="VerbatimChar"/>
                <w:sz w:val="17"/>
              </w:rPr>
              <w:t xml:space="preserve">src/components/FinanceBreakdown.tsx</w:t>
            </w:r>
          </w:p>
        </w:tc>
      </w:tr>
      <w:tr>
        <w:tc>
          <w:tcPr>
            <w:tcW w:w="4118" w:type="dxa"/>
          </w:tcPr>
          <w:p>
            <w:pPr>
              <w:pStyle w:val="Compact"/>
              <w:jc w:val="left"/>
            </w:pPr>
            <w:r>
              <w:rPr>
                <w:sz w:val="17"/>
              </w:rPr>
              <w:t xml:space="preserve">Consumed helpers</w:t>
            </w:r>
          </w:p>
        </w:tc>
        <w:tc>
          <w:tcPr>
            <w:tcW w:w="5747" w:type="dxa"/>
          </w:tcPr>
          <w:p>
            <w:pPr>
              <w:pStyle w:val="Compact"/>
              <w:jc w:val="left"/>
            </w:pPr>
            <w:r>
              <w:rPr>
                <w:rStyle w:val="VerbatimChar"/>
                <w:sz w:val="17"/>
              </w:rPr>
              <w:t xml:space="preserve">src/lib/plans.ts</w:t>
            </w:r>
            <w:r>
              <w:rPr>
                <w:sz w:val="17"/>
              </w:rPr>
              <w:t xml:space="preserve"> </w:t>
            </w:r>
            <w:r>
              <w:rPr>
                <w:sz w:val="17"/>
              </w:rPr>
              <w:t xml:space="preserve">(</w:t>
            </w:r>
            <w:r>
              <w:rPr>
                <w:rStyle w:val="VerbatimChar"/>
                <w:sz w:val="17"/>
              </w:rPr>
              <w:t xml:space="preserve">usePlanData</w:t>
            </w:r>
            <w:r>
              <w:rPr>
                <w:sz w:val="17"/>
              </w:rPr>
              <w:t xml:space="preserve">,</w:t>
            </w:r>
            <w:r>
              <w:rPr>
                <w:sz w:val="17"/>
              </w:rPr>
              <w:t xml:space="preserve"> </w:t>
            </w:r>
            <w:r>
              <w:rPr>
                <w:rStyle w:val="VerbatimChar"/>
                <w:sz w:val="17"/>
              </w:rPr>
              <w:t xml:space="preserve">splitByAllocations</w:t>
            </w:r>
            <w:r>
              <w:rPr>
                <w:sz w:val="17"/>
              </w:rPr>
              <w:t xml:space="preserve">,</w:t>
            </w:r>
            <w:r>
              <w:rPr>
                <w:sz w:val="17"/>
              </w:rPr>
              <w:t xml:space="preserve"> </w:t>
            </w:r>
            <w:r>
              <w:rPr>
                <w:rStyle w:val="VerbatimChar"/>
                <w:sz w:val="17"/>
              </w:rPr>
              <w:t xml:space="preserve">projectBreakdown</w:t>
            </w:r>
            <w:r>
              <w:rPr>
                <w:sz w:val="17"/>
              </w:rPr>
              <w:t xml:space="preserve">,</w:t>
            </w:r>
            <w:r>
              <w:rPr>
                <w:sz w:val="17"/>
              </w:rPr>
              <w:t xml:space="preserve"> </w:t>
            </w:r>
            <w:r>
              <w:rPr>
                <w:rStyle w:val="VerbatimChar"/>
                <w:sz w:val="17"/>
              </w:rPr>
              <w:t xml:space="preserve">buildPlanIndex</w:t>
            </w:r>
            <w:r>
              <w:rPr>
                <w:sz w:val="17"/>
              </w:rPr>
              <w:t xml:space="preserve">,</w:t>
            </w:r>
            <w:r>
              <w:rPr>
                <w:sz w:val="17"/>
              </w:rPr>
              <w:t xml:space="preserve"> </w:t>
            </w:r>
            <w:r>
              <w:rPr>
                <w:rStyle w:val="VerbatimChar"/>
                <w:sz w:val="17"/>
              </w:rPr>
              <w:t xml:space="preserve">spendProgress</w:t>
            </w:r>
            <w:r>
              <w:rPr>
                <w:sz w:val="17"/>
              </w:rPr>
              <w:t xml:space="preserve">,</w:t>
            </w:r>
            <w:r>
              <w:rPr>
                <w:sz w:val="17"/>
              </w:rPr>
              <w:t xml:space="preserve"> </w:t>
            </w:r>
            <w:r>
              <w:rPr>
                <w:rStyle w:val="VerbatimChar"/>
                <w:sz w:val="17"/>
              </w:rPr>
              <w:t xml:space="preserve">spendOfApproved</w:t>
            </w:r>
            <w:r>
              <w:rPr>
                <w:sz w:val="17"/>
              </w:rPr>
              <w:t xml:space="preserve">,</w:t>
            </w:r>
            <w:r>
              <w:rPr>
                <w:sz w:val="17"/>
              </w:rPr>
              <w:t xml:space="preserve"> </w:t>
            </w:r>
            <w:r>
              <w:rPr>
                <w:rStyle w:val="VerbatimChar"/>
                <w:sz w:val="17"/>
              </w:rPr>
              <w:t xml:space="preserve">pct</w:t>
            </w:r>
            <w:r>
              <w:rPr>
                <w:sz w:val="17"/>
              </w:rPr>
              <w:t xml:space="preserve">),</w:t>
            </w:r>
            <w:r>
              <w:rPr>
                <w:sz w:val="17"/>
              </w:rPr>
              <w:t xml:space="preserve"> </w:t>
            </w:r>
            <w:r>
              <w:rPr>
                <w:rStyle w:val="VerbatimChar"/>
                <w:sz w:val="17"/>
              </w:rPr>
              <w:t xml:space="preserve">src/lib/data.ts</w:t>
            </w:r>
            <w:r>
              <w:rPr>
                <w:sz w:val="17"/>
              </w:rPr>
              <w:t xml:space="preserve"> </w:t>
            </w:r>
            <w:r>
              <w:rPr>
                <w:sz w:val="17"/>
              </w:rPr>
              <w:t xml:space="preserve">(</w:t>
            </w:r>
            <w:r>
              <w:rPr>
                <w:rStyle w:val="VerbatimChar"/>
                <w:sz w:val="17"/>
              </w:rPr>
              <w:t xml:space="preserve">PAYMENT_STATUS_LABELS/COLORS</w:t>
            </w:r>
            <w:r>
              <w:rPr>
                <w:sz w:val="17"/>
              </w:rPr>
              <w:t xml:space="preserve">,</w:t>
            </w:r>
            <w:r>
              <w:rPr>
                <w:sz w:val="17"/>
              </w:rPr>
              <w:t xml:space="preserve"> </w:t>
            </w:r>
            <w:r>
              <w:rPr>
                <w:rStyle w:val="VerbatimChar"/>
                <w:sz w:val="17"/>
              </w:rPr>
              <w:t xml:space="preserve">PAYMENT_APPROVAL_CHAIN</w:t>
            </w:r>
            <w:r>
              <w:rPr>
                <w:sz w:val="17"/>
              </w:rPr>
              <w:t xml:space="preserve">,</w:t>
            </w:r>
            <w:r>
              <w:rPr>
                <w:sz w:val="17"/>
              </w:rPr>
              <w:t xml:space="preserve"> </w:t>
            </w:r>
            <w:r>
              <w:rPr>
                <w:rStyle w:val="VerbatimChar"/>
                <w:sz w:val="17"/>
              </w:rPr>
              <w:t xml:space="preserve">formatSAR</w:t>
            </w:r>
            <w:r>
              <w:rPr>
                <w:sz w:val="17"/>
              </w:rPr>
              <w:t xml:space="preserve">,</w:t>
            </w:r>
            <w:r>
              <w:rPr>
                <w:sz w:val="17"/>
              </w:rPr>
              <w:t xml:space="preserve"> </w:t>
            </w:r>
            <w:r>
              <w:rPr>
                <w:rStyle w:val="VerbatimChar"/>
                <w:sz w:val="17"/>
              </w:rPr>
              <w:t xml:space="preserve">formatDate</w:t>
            </w:r>
            <w:r>
              <w:rPr>
                <w:sz w:val="17"/>
              </w:rPr>
              <w:t xml:space="preserve">,</w:t>
            </w:r>
            <w:r>
              <w:rPr>
                <w:sz w:val="17"/>
              </w:rPr>
              <w:t xml:space="preserve"> </w:t>
            </w:r>
            <w:r>
              <w:rPr>
                <w:rStyle w:val="VerbatimChar"/>
                <w:sz w:val="17"/>
              </w:rPr>
              <w:t xml:space="preserve">daysSince</w:t>
            </w:r>
            <w:r>
              <w:rPr>
                <w:sz w:val="17"/>
              </w:rPr>
              <w:t xml:space="preserve">,</w:t>
            </w:r>
            <w:r>
              <w:rPr>
                <w:sz w:val="17"/>
              </w:rPr>
              <w:t xml:space="preserve"> </w:t>
            </w:r>
            <w:r>
              <w:rPr>
                <w:rStyle w:val="VerbatimChar"/>
                <w:sz w:val="17"/>
              </w:rPr>
              <w:t xml:space="preserve">downloadCSV</w:t>
            </w:r>
            <w:r>
              <w:rPr>
                <w:sz w:val="17"/>
              </w:rPr>
              <w:t xml:space="preserve">,</w:t>
            </w:r>
            <w:r>
              <w:rPr>
                <w:sz w:val="17"/>
              </w:rPr>
              <w:t xml:space="preserve"> </w:t>
            </w:r>
            <w:r>
              <w:rPr>
                <w:rStyle w:val="VerbatimChar"/>
                <w:sz w:val="17"/>
              </w:rPr>
              <w:t xml:space="preserve">normalizeRegion</w:t>
            </w:r>
            <w:r>
              <w:rPr>
                <w:sz w:val="17"/>
              </w:rPr>
              <w:t xml:space="preserve">),</w:t>
            </w:r>
            <w:r>
              <w:rPr>
                <w:sz w:val="17"/>
              </w:rPr>
              <w:t xml:space="preserve"> </w:t>
            </w:r>
            <w:r>
              <w:rPr>
                <w:rStyle w:val="VerbatimChar"/>
                <w:sz w:val="17"/>
              </w:rPr>
              <w:t xml:space="preserve">src/lib/queries.ts</w:t>
            </w:r>
            <w:r>
              <w:rPr>
                <w:sz w:val="17"/>
              </w:rPr>
              <w:t xml:space="preserve"> </w:t>
            </w:r>
            <w:r>
              <w:rPr>
                <w:sz w:val="17"/>
              </w:rPr>
              <w:t xml:space="preserve">(</w:t>
            </w:r>
            <w:r>
              <w:rPr>
                <w:rStyle w:val="VerbatimChar"/>
                <w:sz w:val="17"/>
              </w:rPr>
              <w:t xml:space="preserve">usePayments</w:t>
            </w:r>
            <w:r>
              <w:rPr>
                <w:sz w:val="17"/>
              </w:rPr>
              <w:t xml:space="preserve">,</w:t>
            </w:r>
            <w:r>
              <w:rPr>
                <w:sz w:val="17"/>
              </w:rPr>
              <w:t xml:space="preserve"> </w:t>
            </w:r>
            <w:r>
              <w:rPr>
                <w:rStyle w:val="VerbatimChar"/>
                <w:sz w:val="17"/>
              </w:rPr>
              <w:t xml:space="preserve">PaymentRow</w:t>
            </w:r>
            <w:r>
              <w:rPr>
                <w:sz w:val="17"/>
              </w:rPr>
              <w:t xml:space="preserve">)</w:t>
            </w:r>
          </w:p>
        </w:tc>
      </w:tr>
      <w:tr>
        <w:tc>
          <w:tcPr>
            <w:tcW w:w="4118" w:type="dxa"/>
          </w:tcPr>
          <w:p>
            <w:pPr>
              <w:pStyle w:val="Compact"/>
              <w:jc w:val="left"/>
            </w:pPr>
            <w:r>
              <w:rPr>
                <w:sz w:val="17"/>
              </w:rPr>
              <w:t xml:space="preserve">Related / cross-module (read for behaviour)</w:t>
            </w:r>
          </w:p>
        </w:tc>
        <w:tc>
          <w:tcPr>
            <w:tcW w:w="5747" w:type="dxa"/>
          </w:tcPr>
          <w:p>
            <w:pPr>
              <w:pStyle w:val="Compact"/>
              <w:jc w:val="left"/>
            </w:pPr>
            <w:r>
              <w:rPr>
                <w:rStyle w:val="VerbatimChar"/>
                <w:sz w:val="17"/>
              </w:rPr>
              <w:t xml:space="preserve">src/lib/attachments.ts</w:t>
            </w:r>
            <w:r>
              <w:rPr>
                <w:sz w:val="17"/>
              </w:rPr>
              <w:t xml:space="preserve"> </w:t>
            </w:r>
            <w:r>
              <w:rPr>
                <w:sz w:val="17"/>
              </w:rPr>
              <w:t xml:space="preserve">(</w:t>
            </w:r>
            <w:r>
              <w:rPr>
                <w:rStyle w:val="VerbatimChar"/>
                <w:sz w:val="17"/>
              </w:rPr>
              <w:t xml:space="preserve">requireSlot</w:t>
            </w:r>
            <w:r>
              <w:rPr>
                <w:sz w:val="17"/>
              </w:rPr>
              <w:t xml:space="preserve">),</w:t>
            </w:r>
            <w:r>
              <w:rPr>
                <w:sz w:val="17"/>
              </w:rPr>
              <w:t xml:space="preserve"> </w:t>
            </w:r>
            <w:r>
              <w:rPr>
                <w:rStyle w:val="VerbatimChar"/>
                <w:sz w:val="17"/>
              </w:rPr>
              <w:t xml:space="preserve">src/components/FileSlots.tsx</w:t>
            </w:r>
            <w:r>
              <w:rPr>
                <w:sz w:val="17"/>
              </w:rPr>
              <w:t xml:space="preserve"> </w:t>
            </w:r>
            <w:r>
              <w:rPr>
                <w:sz w:val="17"/>
              </w:rPr>
              <w:t xml:space="preserve">(</w:t>
            </w:r>
            <w:r>
              <w:rPr>
                <w:rStyle w:val="VerbatimChar"/>
                <w:sz w:val="17"/>
              </w:rPr>
              <w:t xml:space="preserve">confirmIfFlagged</w:t>
            </w:r>
            <w:r>
              <w:rPr>
                <w:sz w:val="17"/>
              </w:rPr>
              <w:t xml:space="preserve">, slots),</w:t>
            </w:r>
            <w:r>
              <w:rPr>
                <w:sz w:val="17"/>
              </w:rPr>
              <w:t xml:space="preserve"> </w:t>
            </w:r>
            <w:r>
              <w:rPr>
                <w:rStyle w:val="VerbatimChar"/>
                <w:sz w:val="17"/>
              </w:rPr>
              <w:t xml:space="preserve">src/lib/attachmentAi.functions.ts</w:t>
            </w:r>
            <w:r>
              <w:rPr>
                <w:sz w:val="17"/>
              </w:rPr>
              <w:t xml:space="preserve"> </w:t>
            </w:r>
            <w:r>
              <w:rPr>
                <w:sz w:val="17"/>
              </w:rPr>
              <w:t xml:space="preserve">(payment AI check),</w:t>
            </w:r>
            <w:r>
              <w:rPr>
                <w:sz w:val="17"/>
              </w:rPr>
              <w:t xml:space="preserve"> </w:t>
            </w:r>
            <w:r>
              <w:rPr>
                <w:rStyle w:val="VerbatimChar"/>
                <w:sz w:val="17"/>
              </w:rPr>
              <w:t xml:space="preserve">src/lib/tasks.ts</w:t>
            </w:r>
            <w:r>
              <w:rPr>
                <w:sz w:val="17"/>
              </w:rPr>
              <w:t xml:space="preserve"> </w:t>
            </w:r>
            <w:r>
              <w:rPr>
                <w:sz w:val="17"/>
              </w:rPr>
              <w:t xml:space="preserve">(derived payment tasks),</w:t>
            </w:r>
            <w:r>
              <w:rPr>
                <w:sz w:val="17"/>
              </w:rPr>
              <w:t xml:space="preserve"> </w:t>
            </w:r>
            <w:r>
              <w:rPr>
                <w:rStyle w:val="VerbatimChar"/>
                <w:sz w:val="17"/>
              </w:rPr>
              <w:t xml:space="preserve">src/lib/navCounts.ts</w:t>
            </w:r>
            <w:r>
              <w:rPr>
                <w:sz w:val="17"/>
              </w:rPr>
              <w:t xml:space="preserve">,</w:t>
            </w:r>
            <w:r>
              <w:rPr>
                <w:sz w:val="17"/>
              </w:rPr>
              <w:t xml:space="preserve"> </w:t>
            </w:r>
            <w:r>
              <w:rPr>
                <w:rStyle w:val="VerbatimChar"/>
                <w:sz w:val="17"/>
              </w:rPr>
              <w:t xml:space="preserve">src/routes/tasks.tsx</w:t>
            </w:r>
            <w:r>
              <w:rPr>
                <w:sz w:val="17"/>
              </w:rPr>
              <w:t xml:space="preserve"> </w:t>
            </w:r>
            <w:r>
              <w:rPr>
                <w:sz w:val="17"/>
              </w:rPr>
              <w:t xml:space="preserve">(payment decisions from My Tasks),</w:t>
            </w:r>
            <w:r>
              <w:rPr>
                <w:sz w:val="17"/>
              </w:rPr>
              <w:t xml:space="preserve"> </w:t>
            </w:r>
            <w:r>
              <w:rPr>
                <w:rStyle w:val="VerbatimChar"/>
                <w:sz w:val="17"/>
              </w:rPr>
              <w:t xml:space="preserve">src/lib/minutes.ts</w:t>
            </w:r>
            <w:r>
              <w:rPr>
                <w:sz w:val="17"/>
              </w:rPr>
              <w:t xml:space="preserve"> </w:t>
            </w:r>
            <w:r>
              <w:rPr>
                <w:sz w:val="17"/>
              </w:rPr>
              <w:t xml:space="preserve">(</w:t>
            </w:r>
            <w:r>
              <w:rPr>
                <w:rStyle w:val="VerbatimChar"/>
                <w:sz w:val="17"/>
              </w:rPr>
              <w:t xml:space="preserve">bulkDecidePayments</w:t>
            </w:r>
            <w:r>
              <w:rPr>
                <w:sz w:val="17"/>
              </w:rPr>
              <w:t xml:space="preserve">),</w:t>
            </w:r>
            <w:r>
              <w:rPr>
                <w:sz w:val="17"/>
              </w:rPr>
              <w:t xml:space="preserve"> </w:t>
            </w:r>
            <w:r>
              <w:rPr>
                <w:rStyle w:val="VerbatimChar"/>
                <w:sz w:val="17"/>
              </w:rPr>
              <w:t xml:space="preserve">src/lib/workflow.ts</w:t>
            </w:r>
            <w:r>
              <w:rPr>
                <w:sz w:val="17"/>
              </w:rPr>
              <w:t xml:space="preserve"> </w:t>
            </w:r>
            <w:r>
              <w:rPr>
                <w:sz w:val="17"/>
              </w:rPr>
              <w:t xml:space="preserve">(payment creation on transfer, deletion on unmerge),</w:t>
            </w:r>
            <w:r>
              <w:rPr>
                <w:sz w:val="17"/>
              </w:rPr>
              <w:t xml:space="preserve"> </w:t>
            </w:r>
            <w:r>
              <w:rPr>
                <w:rStyle w:val="VerbatimChar"/>
                <w:sz w:val="17"/>
              </w:rPr>
              <w:t xml:space="preserve">src/components/ProjectTree.tsx</w:t>
            </w:r>
            <w:r>
              <w:rPr>
                <w:sz w:val="17"/>
              </w:rPr>
              <w:t xml:space="preserve"> </w:t>
            </w:r>
            <w:r>
              <w:rPr>
                <w:sz w:val="17"/>
              </w:rPr>
              <w:t xml:space="preserve">(phase payments and gating),</w:t>
            </w:r>
            <w:r>
              <w:rPr>
                <w:sz w:val="17"/>
              </w:rPr>
              <w:t xml:space="preserve"> </w:t>
            </w:r>
            <w:r>
              <w:rPr>
                <w:rStyle w:val="VerbatimChar"/>
                <w:sz w:val="17"/>
              </w:rPr>
              <w:t xml:space="preserve">src/lib/projectPlan.ts</w:t>
            </w:r>
            <w:r>
              <w:rPr>
                <w:sz w:val="17"/>
              </w:rPr>
              <w:t xml:space="preserve"> </w:t>
            </w:r>
            <w:r>
              <w:rPr>
                <w:sz w:val="17"/>
              </w:rPr>
              <w:t xml:space="preserve">(payment locking on replan),</w:t>
            </w:r>
            <w:r>
              <w:rPr>
                <w:sz w:val="17"/>
              </w:rPr>
              <w:t xml:space="preserve"> </w:t>
            </w:r>
            <w:r>
              <w:rPr>
                <w:rStyle w:val="VerbatimChar"/>
                <w:sz w:val="17"/>
              </w:rPr>
              <w:t xml:space="preserve">src/routes/projects.$id.tsx</w:t>
            </w:r>
            <w:r>
              <w:rPr>
                <w:sz w:val="17"/>
              </w:rPr>
              <w:t xml:space="preserve">,</w:t>
            </w:r>
            <w:r>
              <w:rPr>
                <w:sz w:val="17"/>
              </w:rPr>
              <w:t xml:space="preserve"> </w:t>
            </w:r>
            <w:r>
              <w:rPr>
                <w:rStyle w:val="VerbatimChar"/>
                <w:sz w:val="17"/>
              </w:rPr>
              <w:t xml:space="preserve">src/routes/beneficiaries.$id.tsx</w:t>
            </w:r>
            <w:r>
              <w:rPr>
                <w:sz w:val="17"/>
              </w:rPr>
              <w:t xml:space="preserve">,</w:t>
            </w:r>
            <w:r>
              <w:rPr>
                <w:sz w:val="17"/>
              </w:rPr>
              <w:t xml:space="preserve"> </w:t>
            </w:r>
            <w:r>
              <w:rPr>
                <w:rStyle w:val="VerbatimChar"/>
                <w:sz w:val="17"/>
              </w:rPr>
              <w:t xml:space="preserve">src/routes/plans.$id.summary.tsx</w:t>
            </w:r>
            <w:r>
              <w:rPr>
                <w:sz w:val="17"/>
              </w:rPr>
              <w:t xml:space="preserve">,</w:t>
            </w:r>
            <w:r>
              <w:rPr>
                <w:sz w:val="17"/>
              </w:rPr>
              <w:t xml:space="preserve"> </w:t>
            </w:r>
            <w:r>
              <w:rPr>
                <w:rStyle w:val="VerbatimChar"/>
                <w:sz w:val="17"/>
              </w:rPr>
              <w:t xml:space="preserve">src/routes/plans.$id.index.tsx</w:t>
            </w:r>
            <w:r>
              <w:rPr>
                <w:sz w:val="17"/>
              </w:rPr>
              <w:t xml:space="preserve">,</w:t>
            </w:r>
            <w:r>
              <w:rPr>
                <w:sz w:val="17"/>
              </w:rPr>
              <w:t xml:space="preserve"> </w:t>
            </w:r>
            <w:r>
              <w:rPr>
                <w:rStyle w:val="VerbatimChar"/>
                <w:sz w:val="17"/>
              </w:rPr>
              <w:t xml:space="preserve">src/components/AppShell.tsx</w:t>
            </w:r>
            <w:r>
              <w:rPr>
                <w:sz w:val="17"/>
              </w:rPr>
              <w:t xml:space="preserve">,</w:t>
            </w:r>
            <w:r>
              <w:rPr>
                <w:sz w:val="17"/>
              </w:rPr>
              <w:t xml:space="preserve"> </w:t>
            </w:r>
            <w:r>
              <w:rPr>
                <w:rStyle w:val="VerbatimChar"/>
                <w:sz w:val="17"/>
              </w:rPr>
              <w:t xml:space="preserve">src/components/SectionTabs.tsx</w:t>
            </w:r>
            <w:r>
              <w:rPr>
                <w:sz w:val="17"/>
              </w:rPr>
              <w:t xml:space="preserve">,</w:t>
            </w:r>
            <w:r>
              <w:rPr>
                <w:sz w:val="17"/>
              </w:rPr>
              <w:t xml:space="preserve"> </w:t>
            </w:r>
            <w:r>
              <w:rPr>
                <w:rStyle w:val="VerbatimChar"/>
                <w:sz w:val="17"/>
              </w:rPr>
              <w:t xml:space="preserve">src/components/DataTable.tsx</w:t>
            </w:r>
            <w:r>
              <w:rPr>
                <w:sz w:val="17"/>
              </w:rPr>
              <w:t xml:space="preserve">,</w:t>
            </w:r>
            <w:r>
              <w:rPr>
                <w:sz w:val="17"/>
              </w:rPr>
              <w:t xml:space="preserve"> </w:t>
            </w:r>
            <w:r>
              <w:rPr>
                <w:rStyle w:val="VerbatimChar"/>
                <w:sz w:val="17"/>
              </w:rPr>
              <w:t xml:space="preserve">src/components/SmartFlow.tsx</w:t>
            </w:r>
            <w:r>
              <w:rPr>
                <w:sz w:val="17"/>
              </w:rPr>
              <w:t xml:space="preserve">,</w:t>
            </w:r>
            <w:r>
              <w:rPr>
                <w:sz w:val="17"/>
              </w:rPr>
              <w:t xml:space="preserve"> </w:t>
            </w:r>
            <w:r>
              <w:rPr>
                <w:rStyle w:val="VerbatimChar"/>
                <w:sz w:val="17"/>
              </w:rPr>
              <w:t xml:space="preserve">src/lib/demoScript.ts</w:t>
            </w:r>
            <w:r>
              <w:rPr>
                <w:sz w:val="17"/>
              </w:rPr>
              <w:t xml:space="preserve">,</w:t>
            </w:r>
            <w:r>
              <w:rPr>
                <w:sz w:val="17"/>
              </w:rPr>
              <w:t xml:space="preserve"> </w:t>
            </w:r>
            <w:r>
              <w:rPr>
                <w:rStyle w:val="VerbatimChar"/>
                <w:sz w:val="17"/>
              </w:rPr>
              <w:t xml:space="preserve">src/components/DemoGuide.tsx</w:t>
            </w:r>
          </w:p>
        </w:tc>
      </w:tr>
      <w:tr>
        <w:tc>
          <w:tcPr>
            <w:tcW w:w="4118" w:type="dxa"/>
          </w:tcPr>
          <w:p>
            <w:pPr>
              <w:pStyle w:val="Compact"/>
              <w:jc w:val="left"/>
            </w:pPr>
            <w:r>
              <w:rPr>
                <w:sz w:val="17"/>
              </w:rPr>
              <w:t xml:space="preserve">Schema</w:t>
            </w:r>
          </w:p>
        </w:tc>
        <w:tc>
          <w:tcPr>
            <w:tcW w:w="5747" w:type="dxa"/>
          </w:tcPr>
          <w:p>
            <w:pPr>
              <w:pStyle w:val="Compact"/>
              <w:jc w:val="left"/>
            </w:pPr>
            <w:r>
              <w:rPr>
                <w:rStyle w:val="VerbatimChar"/>
                <w:sz w:val="17"/>
              </w:rPr>
              <w:t xml:space="preserve">src/integrations/supabase/types.ts</w:t>
            </w:r>
            <w:r>
              <w:rPr>
                <w:sz w:val="17"/>
              </w:rPr>
              <w:t xml:space="preserve"> </w:t>
            </w:r>
            <w:r>
              <w:rPr>
                <w:sz w:val="17"/>
              </w:rPr>
              <w:t xml:space="preserve">(</w:t>
            </w:r>
            <w:r>
              <w:rPr>
                <w:rStyle w:val="VerbatimChar"/>
                <w:sz w:val="17"/>
              </w:rPr>
              <w:t xml:space="preserve">payments</w:t>
            </w:r>
            <w:r>
              <w:rPr>
                <w:sz w:val="17"/>
              </w:rPr>
              <w:t xml:space="preserve">,</w:t>
            </w:r>
            <w:r>
              <w:rPr>
                <w:sz w:val="17"/>
              </w:rPr>
              <w:t xml:space="preserve"> </w:t>
            </w:r>
            <w:r>
              <w:rPr>
                <w:rStyle w:val="VerbatimChar"/>
                <w:sz w:val="17"/>
              </w:rPr>
              <w:t xml:space="preserve">payment_approvals</w:t>
            </w:r>
            <w:r>
              <w:rPr>
                <w:sz w:val="17"/>
              </w:rPr>
              <w:t xml:space="preserve">),</w:t>
            </w:r>
            <w:r>
              <w:rPr>
                <w:sz w:val="17"/>
              </w:rPr>
              <w:t xml:space="preserve"> </w:t>
            </w:r>
            <w:r>
              <w:rPr>
                <w:rStyle w:val="VerbatimChar"/>
                <w:sz w:val="17"/>
              </w:rPr>
              <w:t xml:space="preserve">supabase/migrations/20261004093306_*.sql</w:t>
            </w:r>
            <w:r>
              <w:rPr>
                <w:sz w:val="17"/>
              </w:rPr>
              <w:t xml:space="preserve"> </w:t>
            </w:r>
            <w:r>
              <w:rPr>
                <w:sz w:val="17"/>
              </w:rPr>
              <w:t xml:space="preserve">(payments, payment_approvals, open RLS, seed),</w:t>
            </w:r>
            <w:r>
              <w:rPr>
                <w:sz w:val="17"/>
              </w:rPr>
              <w:t xml:space="preserve"> </w:t>
            </w:r>
            <w:r>
              <w:rPr>
                <w:rStyle w:val="VerbatimChar"/>
                <w:sz w:val="17"/>
              </w:rPr>
              <w:t xml:space="preserve">20261004132647_*.sql</w:t>
            </w:r>
            <w:r>
              <w:rPr>
                <w:sz w:val="17"/>
              </w:rPr>
              <w:t xml:space="preserve"> </w:t>
            </w:r>
            <w:r>
              <w:rPr>
                <w:sz w:val="17"/>
              </w:rPr>
              <w:t xml:space="preserve">(minute_items, payment_approvals.minute_id),</w:t>
            </w:r>
            <w:r>
              <w:rPr>
                <w:sz w:val="17"/>
              </w:rPr>
              <w:t xml:space="preserve"> </w:t>
            </w:r>
            <w:r>
              <w:rPr>
                <w:rStyle w:val="VerbatimChar"/>
                <w:sz w:val="17"/>
              </w:rPr>
              <w:t xml:space="preserve">20261007111454_*.sql</w:t>
            </w:r>
            <w:r>
              <w:rPr>
                <w:sz w:val="17"/>
              </w:rPr>
              <w:t xml:space="preserve"> </w:t>
            </w:r>
            <w:r>
              <w:rPr>
                <w:sz w:val="17"/>
              </w:rPr>
              <w:t xml:space="preserve">(payments.activity_id)</w:t>
            </w:r>
          </w:p>
        </w:tc>
      </w:tr>
    </w:tbl>
    <w:p>
      <w:pPr>
        <w:pStyle w:val="BodyText"/>
      </w:pPr>
      <w:r>
        <w:rPr>
          <w:bCs/>
          <w:b/>
        </w:rPr>
        <w:t xml:space="preserve">Coverage notes and limitations</w:t>
      </w:r>
    </w:p>
    <w:p>
      <w:pPr>
        <w:numPr>
          <w:ilvl w:val="0"/>
          <w:numId w:val="3380"/>
        </w:numPr>
        <w:pStyle w:val="Compact"/>
      </w:pPr>
      <w:r>
        <w:t xml:space="preserve">This analysis comes from the source code only. The live demo was not inspected.</w:t>
      </w:r>
    </w:p>
    <w:p>
      <w:pPr>
        <w:numPr>
          <w:ilvl w:val="0"/>
          <w:numId w:val="3380"/>
        </w:numPr>
        <w:pStyle w:val="Compact"/>
      </w:pPr>
      <w:r>
        <w:t xml:space="preserve">Permissions are enforced in the UI only. Everyone signs in to one shared demo account and switches personas, and the RLS policies on</w:t>
      </w:r>
      <w:r>
        <w:t xml:space="preserve"> </w:t>
      </w:r>
      <w:r>
        <w:rPr>
          <w:rStyle w:val="VerbatimChar"/>
        </w:rPr>
        <w:t xml:space="preserve">payments</w:t>
      </w:r>
      <w:r>
        <w:t xml:space="preserve"> </w:t>
      </w:r>
      <w:r>
        <w:t xml:space="preserve">and</w:t>
      </w:r>
      <w:r>
        <w:t xml:space="preserve"> </w:t>
      </w:r>
      <w:r>
        <w:rPr>
          <w:rStyle w:val="VerbatimChar"/>
        </w:rPr>
        <w:t xml:space="preserve">payment_approvals</w:t>
      </w:r>
      <w:r>
        <w:t xml:space="preserve"> </w:t>
      </w:r>
      <w:r>
        <w:t xml:space="preserve">are</w:t>
      </w:r>
      <w:r>
        <w:t xml:space="preserve"> </w:t>
      </w:r>
      <w:r>
        <w:rPr>
          <w:rStyle w:val="VerbatimChar"/>
        </w:rPr>
        <w:t xml:space="preserve">poc_open</w:t>
      </w:r>
      <w:r>
        <w:t xml:space="preserve">, which allows everything. Role statements below therefore describe what the prototype UI does, not real access control.</w:t>
      </w:r>
    </w:p>
    <w:p>
      <w:pPr>
        <w:numPr>
          <w:ilvl w:val="0"/>
          <w:numId w:val="3380"/>
        </w:numPr>
        <w:pStyle w:val="Compact"/>
      </w:pPr>
      <w:r>
        <w:t xml:space="preserve">The generated types contain several</w:t>
      </w:r>
      <w:r>
        <w:t xml:space="preserve"> </w:t>
      </w:r>
      <w:r>
        <w:rPr>
          <w:rStyle w:val="VerbatimChar"/>
        </w:rPr>
        <w:t xml:space="preserve">payments</w:t>
      </w:r>
      <w:r>
        <w:t xml:space="preserve"> </w:t>
      </w:r>
      <w:r>
        <w:t xml:space="preserve">columns that no repository migration creates:</w:t>
      </w:r>
      <w:r>
        <w:t xml:space="preserve"> </w:t>
      </w:r>
      <w:r>
        <w:rPr>
          <w:rStyle w:val="VerbatimChar"/>
        </w:rPr>
        <w:t xml:space="preserve">payee_*</w:t>
      </w:r>
      <w:r>
        <w:t xml:space="preserve">,</w:t>
      </w:r>
      <w:r>
        <w:t xml:space="preserve"> </w:t>
      </w:r>
      <w:r>
        <w:rPr>
          <w:rStyle w:val="VerbatimChar"/>
        </w:rPr>
        <w:t xml:space="preserve">has_tax</w:t>
      </w:r>
      <w:r>
        <w:t xml:space="preserve">,</w:t>
      </w:r>
      <w:r>
        <w:t xml:space="preserve"> </w:t>
      </w:r>
      <w:r>
        <w:rPr>
          <w:rStyle w:val="VerbatimChar"/>
        </w:rPr>
        <w:t xml:space="preserve">disbursement_no</w:t>
      </w:r>
      <w:r>
        <w:t xml:space="preserve">,</w:t>
      </w:r>
      <w:r>
        <w:t xml:space="preserve"> </w:t>
      </w:r>
      <w:r>
        <w:rPr>
          <w:rStyle w:val="VerbatimChar"/>
        </w:rPr>
        <w:t xml:space="preserve">disbursement_at</w:t>
      </w:r>
      <w:r>
        <w:t xml:space="preserve">,</w:t>
      </w:r>
      <w:r>
        <w:t xml:space="preserve"> </w:t>
      </w:r>
      <w:r>
        <w:rPr>
          <w:rStyle w:val="VerbatimChar"/>
        </w:rPr>
        <w:t xml:space="preserve">transferred_at</w:t>
      </w:r>
      <w:r>
        <w:t xml:space="preserve">,</w:t>
      </w:r>
      <w:r>
        <w:t xml:space="preserve"> </w:t>
      </w:r>
      <w:r>
        <w:rPr>
          <w:rStyle w:val="VerbatimChar"/>
        </w:rPr>
        <w:t xml:space="preserve">received_at</w:t>
      </w:r>
      <w:r>
        <w:t xml:space="preserve"> </w:t>
      </w:r>
      <w:r>
        <w:t xml:space="preserve">and</w:t>
      </w:r>
      <w:r>
        <w:t xml:space="preserve"> </w:t>
      </w:r>
      <w:r>
        <w:rPr>
          <w:rStyle w:val="VerbatimChar"/>
        </w:rPr>
        <w:t xml:space="preserve">evidence_ai</w:t>
      </w:r>
      <w:r>
        <w:t xml:space="preserve"> </w:t>
      </w:r>
      <w:r>
        <w:t xml:space="preserve">(ISS-FIN-12). Their DB constraints could not be verified.</w:t>
      </w:r>
    </w:p>
    <w:p>
      <w:pPr>
        <w:numPr>
          <w:ilvl w:val="0"/>
          <w:numId w:val="3380"/>
        </w:numPr>
        <w:pStyle w:val="Compact"/>
      </w:pPr>
      <w:r>
        <w:t xml:space="preserve">Host screens that belong to other modules are covered only for what FIN embeds in them: project detail and project tree (PRJ), partner profile (BEN), plan summary and plan levels (PLN), and My Tasks (TSK).</w:t>
      </w:r>
    </w:p>
    <w:p>
      <w:pPr>
        <w:numPr>
          <w:ilvl w:val="0"/>
          <w:numId w:val="3380"/>
        </w:numPr>
        <w:pStyle w:val="Compact"/>
      </w:pPr>
      <w:r>
        <w:t xml:space="preserve">The AI copilot</w:t>
      </w:r>
      <w:r>
        <w:t xml:space="preserve"> </w:t>
      </w:r>
      <w:r>
        <w:rPr>
          <w:rStyle w:val="VerbatimChar"/>
        </w:rPr>
        <w:t xml:space="preserve">list_payments</w:t>
      </w:r>
      <w:r>
        <w:t xml:space="preserve"> </w:t>
      </w:r>
      <w:r>
        <w:t xml:space="preserve">tool (</w:t>
      </w:r>
      <w:r>
        <w:rPr>
          <w:rStyle w:val="VerbatimChar"/>
        </w:rPr>
        <w:t xml:space="preserve">src/routes/api/chat.ts:93-97</w:t>
      </w:r>
      <w:r>
        <w:t xml:space="preserve">) is read-only and owned by PLT.</w:t>
      </w:r>
    </w:p>
    <w:bookmarkEnd w:id="1404"/>
    <w:bookmarkStart w:id="1405" w:name="X37104cd27b68d8a88d8e479800b56633422baa3"/>
    <w:p>
      <w:pPr>
        <w:pStyle w:val="Heading2"/>
      </w:pPr>
      <w:r>
        <w:t xml:space="preserve">2. Screen Inventory</w:t>
      </w:r>
    </w:p>
    <w:tbl>
      <w:tblPr>
        <w:tblStyle w:val="Table"/>
        <w:tblW w:type="dxa" w:w="9862"/>
        <w:jc w:val="start"/>
        <w:tblLayout w:type="fixed"/>
        <w:tblLook w:firstRow="1" w:lastRow="0" w:firstColumn="0" w:lastColumn="0" w:noHBand="0" w:noVBand="0" w:val="0020"/>
      </w:tblPr>
      <w:tblGrid>
        <w:gridCol w:w="670"/>
        <w:gridCol w:w="1532"/>
        <w:gridCol w:w="1532"/>
        <w:gridCol w:w="1532"/>
        <w:gridCol w:w="1532"/>
        <w:gridCol w:w="1532"/>
        <w:gridCol w:w="1532"/>
      </w:tblGrid>
      <w:tr>
        <w:trPr>
          <w:tblHeader w:val="true"/>
        </w:trPr>
        <w:tc>
          <w:tcPr>
            <w:tcW w:w="670" w:type="dxa"/>
          </w:tcPr>
          <w:p>
            <w:pPr>
              <w:pStyle w:val="Compact"/>
              <w:jc w:val="left"/>
            </w:pPr>
            <w:r>
              <w:rPr>
                <w:sz w:val="17"/>
              </w:rPr>
              <w:t xml:space="preserve">Screen ID</w:t>
            </w:r>
          </w:p>
        </w:tc>
        <w:tc>
          <w:tcPr>
            <w:tcW w:w="1532" w:type="dxa"/>
          </w:tcPr>
          <w:p>
            <w:pPr>
              <w:pStyle w:val="Compact"/>
              <w:jc w:val="left"/>
            </w:pPr>
            <w:r>
              <w:rPr>
                <w:sz w:val="17"/>
              </w:rPr>
              <w:t xml:space="preserve">Name (EN + Arabic label)</w:t>
            </w:r>
          </w:p>
        </w:tc>
        <w:tc>
          <w:tcPr>
            <w:tcW w:w="1532" w:type="dxa"/>
          </w:tcPr>
          <w:p>
            <w:pPr>
              <w:pStyle w:val="Compact"/>
              <w:jc w:val="left"/>
            </w:pPr>
            <w:r>
              <w:rPr>
                <w:sz w:val="17"/>
              </w:rPr>
              <w:t xml:space="preserve">Route / Component</w:t>
            </w:r>
          </w:p>
        </w:tc>
        <w:tc>
          <w:tcPr>
            <w:tcW w:w="1532" w:type="dxa"/>
          </w:tcPr>
          <w:p>
            <w:pPr>
              <w:pStyle w:val="Compact"/>
              <w:jc w:val="left"/>
            </w:pPr>
            <w:r>
              <w:rPr>
                <w:sz w:val="17"/>
              </w:rPr>
              <w:t xml:space="preserve">Roles</w:t>
            </w:r>
          </w:p>
        </w:tc>
        <w:tc>
          <w:tcPr>
            <w:tcW w:w="1532" w:type="dxa"/>
          </w:tcPr>
          <w:p>
            <w:pPr>
              <w:pStyle w:val="Compact"/>
              <w:jc w:val="left"/>
            </w:pPr>
            <w:r>
              <w:rPr>
                <w:sz w:val="17"/>
              </w:rPr>
              <w:t xml:space="preserve">Purpose</w:t>
            </w:r>
          </w:p>
        </w:tc>
        <w:tc>
          <w:tcPr>
            <w:tcW w:w="1532" w:type="dxa"/>
          </w:tcPr>
          <w:p>
            <w:pPr>
              <w:pStyle w:val="Compact"/>
              <w:jc w:val="left"/>
            </w:pPr>
            <w:r>
              <w:rPr>
                <w:sz w:val="17"/>
              </w:rPr>
              <w:t xml:space="preserve">Entry points</w:t>
            </w:r>
          </w:p>
        </w:tc>
        <w:tc>
          <w:tcPr>
            <w:tcW w:w="1532" w:type="dxa"/>
          </w:tcPr>
          <w:p>
            <w:pPr>
              <w:pStyle w:val="Compact"/>
              <w:jc w:val="left"/>
            </w:pPr>
            <w:r>
              <w:rPr>
                <w:sz w:val="17"/>
              </w:rPr>
              <w:t xml:space="preserve">Exits / Navigates to</w:t>
            </w:r>
          </w:p>
        </w:tc>
      </w:tr>
      <w:tr>
        <w:tc>
          <w:tcPr>
            <w:tcW w:w="670" w:type="dxa"/>
          </w:tcPr>
          <w:p>
            <w:pPr>
              <w:pStyle w:val="Compact"/>
              <w:jc w:val="left"/>
            </w:pPr>
            <w:r>
              <w:rPr>
                <w:sz w:val="17"/>
              </w:rPr>
              <w:t xml:space="preserve">SCR-FIN-01</w:t>
            </w:r>
          </w:p>
        </w:tc>
        <w:tc>
          <w:tcPr>
            <w:tcW w:w="1532" w:type="dxa"/>
          </w:tcPr>
          <w:p>
            <w:pPr>
              <w:pStyle w:val="Compact"/>
              <w:jc w:val="left"/>
            </w:pPr>
            <w:r>
              <w:rPr>
                <w:sz w:val="17"/>
              </w:rPr>
              <w:t xml:space="preserve">Project Payments register — «دفعات المشاريع» (sidebar «الإدارة المالية», tab «الدفعات»)</w:t>
            </w:r>
          </w:p>
        </w:tc>
        <w:tc>
          <w:tcPr>
            <w:tcW w:w="1532" w:type="dxa"/>
          </w:tcPr>
          <w:p>
            <w:pPr>
              <w:pStyle w:val="Compact"/>
              <w:jc w:val="left"/>
            </w:pPr>
            <w:r>
              <w:rPr>
                <w:rStyle w:val="VerbatimChar"/>
                <w:sz w:val="17"/>
              </w:rPr>
              <w:t xml:space="preserve">/finance</w:t>
            </w:r>
            <w:r>
              <w:rPr>
                <w:sz w:val="17"/>
              </w:rPr>
              <w:t xml:space="preserve"> </w:t>
            </w:r>
            <w:r>
              <w:rPr>
                <w:sz w:val="17"/>
              </w:rPr>
              <w:t xml:space="preserve">—</w:t>
            </w:r>
            <w:r>
              <w:rPr>
                <w:sz w:val="17"/>
              </w:rPr>
              <w:t xml:space="preserve"> </w:t>
            </w:r>
            <w:r>
              <w:rPr>
                <w:rStyle w:val="VerbatimChar"/>
                <w:sz w:val="17"/>
              </w:rPr>
              <w:t xml:space="preserve">src/routes/finance.tsx</w:t>
            </w:r>
          </w:p>
        </w:tc>
        <w:tc>
          <w:tcPr>
            <w:tcW w:w="1532" w:type="dxa"/>
          </w:tcPr>
          <w:p>
            <w:pPr>
              <w:pStyle w:val="Compact"/>
              <w:jc w:val="left"/>
            </w:pPr>
            <w:r>
              <w:rPr>
                <w:sz w:val="17"/>
              </w:rPr>
              <w:t xml:space="preserve">grants_manager, project_manager, finance, ceo, admin (via Projects section tab); no route guard</w:t>
            </w:r>
          </w:p>
        </w:tc>
        <w:tc>
          <w:tcPr>
            <w:tcW w:w="1532" w:type="dxa"/>
          </w:tcPr>
          <w:p>
            <w:pPr>
              <w:pStyle w:val="Compact"/>
              <w:jc w:val="left"/>
            </w:pPr>
            <w:r>
              <w:rPr>
                <w:sz w:val="17"/>
              </w:rPr>
              <w:t xml:space="preserve">Follow every payment's status, amounts, due band and next actor; act on it</w:t>
            </w:r>
          </w:p>
        </w:tc>
        <w:tc>
          <w:tcPr>
            <w:tcW w:w="1532" w:type="dxa"/>
          </w:tcPr>
          <w:p>
            <w:pPr>
              <w:pStyle w:val="Compact"/>
              <w:jc w:val="left"/>
            </w:pPr>
            <w:r>
              <w:rPr>
                <w:sz w:val="17"/>
              </w:rPr>
              <w:t xml:space="preserve">Projects › tab «الدفعات» (</w:t>
            </w:r>
            <w:r>
              <w:rPr>
                <w:rStyle w:val="VerbatimChar"/>
                <w:sz w:val="17"/>
              </w:rPr>
              <w:t xml:space="preserve">PROJECT_TABS</w:t>
            </w:r>
            <w:r>
              <w:rPr>
                <w:sz w:val="17"/>
              </w:rPr>
              <w:t xml:space="preserve">); Projects nav item highlights for</w:t>
            </w:r>
            <w:r>
              <w:rPr>
                <w:sz w:val="17"/>
              </w:rPr>
              <w:t xml:space="preserve"> </w:t>
            </w:r>
            <w:r>
              <w:rPr>
                <w:rStyle w:val="VerbatimChar"/>
                <w:sz w:val="17"/>
              </w:rPr>
              <w:t xml:space="preserve">/finance</w:t>
            </w:r>
            <w:r>
              <w:rPr>
                <w:sz w:val="17"/>
              </w:rPr>
              <w:t xml:space="preserve"> </w:t>
            </w:r>
            <w:r>
              <w:rPr>
                <w:sz w:val="17"/>
              </w:rPr>
              <w:t xml:space="preserve">(</w:t>
            </w:r>
            <w:r>
              <w:rPr>
                <w:rStyle w:val="VerbatimChar"/>
                <w:sz w:val="17"/>
              </w:rPr>
              <w:t xml:space="preserve">AppShell.tsx:45</w:t>
            </w:r>
            <w:r>
              <w:rPr>
                <w:sz w:val="17"/>
              </w:rPr>
              <w:t xml:space="preserve">); Global search «المالية»; Workshop deck</w:t>
            </w:r>
          </w:p>
        </w:tc>
        <w:tc>
          <w:tcPr>
            <w:tcW w:w="1532" w:type="dxa"/>
          </w:tcPr>
          <w:p>
            <w:pPr>
              <w:pStyle w:val="Compact"/>
              <w:jc w:val="left"/>
            </w:pPr>
            <w:r>
              <w:rPr>
                <w:rStyle w:val="VerbatimChar"/>
                <w:sz w:val="17"/>
              </w:rPr>
              <w:t xml:space="preserve">/projects/$id</w:t>
            </w:r>
            <w:r>
              <w:rPr>
                <w:sz w:val="17"/>
              </w:rPr>
              <w:t xml:space="preserve"> </w:t>
            </w:r>
            <w:r>
              <w:rPr>
                <w:sz w:val="17"/>
              </w:rPr>
              <w:t xml:space="preserve">(project link); SCR-FIN-02 actions; SCR-FIN-04</w:t>
            </w:r>
          </w:p>
        </w:tc>
      </w:tr>
      <w:tr>
        <w:tc>
          <w:tcPr>
            <w:tcW w:w="670" w:type="dxa"/>
          </w:tcPr>
          <w:p>
            <w:pPr>
              <w:pStyle w:val="Compact"/>
              <w:jc w:val="left"/>
            </w:pPr>
            <w:r>
              <w:rPr>
                <w:sz w:val="17"/>
              </w:rPr>
              <w:t xml:space="preserve">SCR-FIN-02</w:t>
            </w:r>
          </w:p>
        </w:tc>
        <w:tc>
          <w:tcPr>
            <w:tcW w:w="1532" w:type="dxa"/>
          </w:tcPr>
          <w:p>
            <w:pPr>
              <w:pStyle w:val="Compact"/>
              <w:jc w:val="left"/>
            </w:pPr>
            <w:r>
              <w:rPr>
                <w:sz w:val="17"/>
              </w:rPr>
              <w:t xml:space="preserve">Payment Actions panel — «الإجراء» cell / payment node (embedded)</w:t>
            </w:r>
          </w:p>
        </w:tc>
        <w:tc>
          <w:tcPr>
            <w:tcW w:w="1532" w:type="dxa"/>
          </w:tcPr>
          <w:p>
            <w:pPr>
              <w:pStyle w:val="Compact"/>
              <w:jc w:val="left"/>
            </w:pPr>
            <w:r>
              <w:rPr>
                <w:rStyle w:val="VerbatimChar"/>
                <w:sz w:val="17"/>
              </w:rPr>
              <w:t xml:space="preserve">src/components/PaymentActions.tsx</w:t>
            </w:r>
            <w:r>
              <w:rPr>
                <w:sz w:val="17"/>
              </w:rPr>
              <w:t xml:space="preserve"> </w:t>
            </w:r>
            <w:r>
              <w:rPr>
                <w:sz w:val="17"/>
              </w:rPr>
              <w:t xml:space="preserve">inside SCR-FIN-01 and PRJ project tree (</w:t>
            </w:r>
            <w:r>
              <w:rPr>
                <w:rStyle w:val="VerbatimChar"/>
                <w:sz w:val="17"/>
              </w:rPr>
              <w:t xml:space="preserve">ProjectTree.tsx:200, 228</w:t>
            </w:r>
            <w:r>
              <w:rPr>
                <w:sz w:val="17"/>
              </w:rPr>
              <w:t xml:space="preserve">)</w:t>
            </w:r>
          </w:p>
        </w:tc>
        <w:tc>
          <w:tcPr>
            <w:tcW w:w="1532" w:type="dxa"/>
          </w:tcPr>
          <w:p>
            <w:pPr>
              <w:pStyle w:val="Compact"/>
              <w:jc w:val="left"/>
            </w:pPr>
            <w:r>
              <w:rPr>
                <w:sz w:val="17"/>
              </w:rPr>
              <w:t xml:space="preserve">Staff by status (see §3); applicant on awaiting_receipt/paid</w:t>
            </w:r>
          </w:p>
        </w:tc>
        <w:tc>
          <w:tcPr>
            <w:tcW w:w="1532" w:type="dxa"/>
          </w:tcPr>
          <w:p>
            <w:pPr>
              <w:pStyle w:val="Compact"/>
              <w:jc w:val="left"/>
            </w:pPr>
            <w:r>
              <w:rPr>
                <w:sz w:val="17"/>
              </w:rPr>
              <w:t xml:space="preserve">Next-step controls per status and persona</w:t>
            </w:r>
          </w:p>
        </w:tc>
        <w:tc>
          <w:tcPr>
            <w:tcW w:w="1532" w:type="dxa"/>
          </w:tcPr>
          <w:p>
            <w:pPr>
              <w:pStyle w:val="Compact"/>
              <w:jc w:val="left"/>
            </w:pPr>
            <w:r>
              <w:rPr>
                <w:sz w:val="17"/>
              </w:rPr>
              <w:t xml:space="preserve">Register row; project detail timeline</w:t>
            </w:r>
          </w:p>
        </w:tc>
        <w:tc>
          <w:tcPr>
            <w:tcW w:w="1532" w:type="dxa"/>
          </w:tcPr>
          <w:p>
            <w:pPr>
              <w:pStyle w:val="Compact"/>
              <w:jc w:val="left"/>
            </w:pPr>
            <w:r>
              <w:rPr>
                <w:sz w:val="17"/>
              </w:rPr>
              <w:t xml:space="preserve">SCR-FIN-03, SCR-FIN-04, file preview</w:t>
            </w:r>
          </w:p>
        </w:tc>
      </w:tr>
      <w:tr>
        <w:tc>
          <w:tcPr>
            <w:tcW w:w="670" w:type="dxa"/>
          </w:tcPr>
          <w:p>
            <w:pPr>
              <w:pStyle w:val="Compact"/>
              <w:jc w:val="left"/>
            </w:pPr>
            <w:r>
              <w:rPr>
                <w:sz w:val="17"/>
              </w:rPr>
              <w:t xml:space="preserve">SCR-FIN-03</w:t>
            </w:r>
          </w:p>
        </w:tc>
        <w:tc>
          <w:tcPr>
            <w:tcW w:w="1532" w:type="dxa"/>
          </w:tcPr>
          <w:p>
            <w:pPr>
              <w:pStyle w:val="Compact"/>
              <w:jc w:val="left"/>
            </w:pPr>
            <w:r>
              <w:rPr>
                <w:sz w:val="17"/>
              </w:rPr>
              <w:t xml:space="preserve">Payment approval dialog — «اعتماد صرف دفعة»</w:t>
            </w:r>
          </w:p>
        </w:tc>
        <w:tc>
          <w:tcPr>
            <w:tcW w:w="1532" w:type="dxa"/>
          </w:tcPr>
          <w:p>
            <w:pPr>
              <w:pStyle w:val="Compact"/>
              <w:jc w:val="left"/>
            </w:pPr>
            <w:r>
              <w:rPr>
                <w:sz w:val="17"/>
              </w:rPr>
              <w:t xml:space="preserve">SmartFlow in</w:t>
            </w:r>
            <w:r>
              <w:rPr>
                <w:sz w:val="17"/>
              </w:rPr>
              <w:t xml:space="preserve"> </w:t>
            </w:r>
            <w:r>
              <w:rPr>
                <w:rStyle w:val="VerbatimChar"/>
                <w:sz w:val="17"/>
              </w:rPr>
              <w:t xml:space="preserve">PaymentActions.tsx:59-80</w:t>
            </w:r>
          </w:p>
        </w:tc>
        <w:tc>
          <w:tcPr>
            <w:tcW w:w="1532" w:type="dxa"/>
          </w:tcPr>
          <w:p>
            <w:pPr>
              <w:pStyle w:val="Compact"/>
              <w:jc w:val="left"/>
            </w:pPr>
            <w:r>
              <w:rPr>
                <w:sz w:val="17"/>
              </w:rPr>
              <w:t xml:space="preserve">Eligible approver: project's manager (step 1), grants_manager (2), ceo (3), admin (any)</w:t>
            </w:r>
          </w:p>
        </w:tc>
        <w:tc>
          <w:tcPr>
            <w:tcW w:w="1532" w:type="dxa"/>
          </w:tcPr>
          <w:p>
            <w:pPr>
              <w:pStyle w:val="Compact"/>
              <w:jc w:val="left"/>
            </w:pPr>
            <w:r>
              <w:rPr>
                <w:sz w:val="17"/>
              </w:rPr>
              <w:t xml:space="preserve">Review and approve or reject one chain step</w:t>
            </w:r>
          </w:p>
        </w:tc>
        <w:tc>
          <w:tcPr>
            <w:tcW w:w="1532" w:type="dxa"/>
          </w:tcPr>
          <w:p>
            <w:pPr>
              <w:pStyle w:val="Compact"/>
              <w:jc w:val="left"/>
            </w:pPr>
            <w:r>
              <w:rPr>
                <w:sz w:val="17"/>
              </w:rPr>
              <w:t xml:space="preserve">«اعتماد (</w:t>
            </w:r>
            <w:r>
              <w:rPr>
                <w:sz w:val="17"/>
              </w:rPr>
              <w:t xml:space="preserve">)» button</w:t>
            </w:r>
          </w:p>
        </w:tc>
        <w:tc>
          <w:tcPr>
            <w:tcW w:w="1532" w:type="dxa"/>
          </w:tcPr>
          <w:p>
            <w:pPr>
              <w:pStyle w:val="Compact"/>
              <w:jc w:val="left"/>
            </w:pPr>
            <w:r>
              <w:rPr>
                <w:sz w:val="17"/>
              </w:rPr>
              <w:t xml:space="preserve">Closes back to the host screen</w:t>
            </w:r>
          </w:p>
        </w:tc>
      </w:tr>
      <w:tr>
        <w:tc>
          <w:tcPr>
            <w:tcW w:w="670" w:type="dxa"/>
          </w:tcPr>
          <w:p>
            <w:pPr>
              <w:pStyle w:val="Compact"/>
              <w:jc w:val="left"/>
            </w:pPr>
            <w:r>
              <w:rPr>
                <w:sz w:val="17"/>
              </w:rPr>
              <w:t xml:space="preserve">SCR-FIN-04</w:t>
            </w:r>
          </w:p>
        </w:tc>
        <w:tc>
          <w:tcPr>
            <w:tcW w:w="1532" w:type="dxa"/>
          </w:tcPr>
          <w:p>
            <w:pPr>
              <w:pStyle w:val="Compact"/>
              <w:jc w:val="left"/>
            </w:pPr>
            <w:r>
              <w:rPr>
                <w:sz w:val="17"/>
              </w:rPr>
              <w:t xml:space="preserve">Disbursement order dialog — «إقرار صرف دفعة» / «إذن الصرف», with the payee editor «المستفيد من الصرف»</w:t>
            </w:r>
          </w:p>
        </w:tc>
        <w:tc>
          <w:tcPr>
            <w:tcW w:w="1532" w:type="dxa"/>
          </w:tcPr>
          <w:p>
            <w:pPr>
              <w:pStyle w:val="Compact"/>
              <w:jc w:val="left"/>
            </w:pPr>
            <w:r>
              <w:rPr>
                <w:rStyle w:val="VerbatimChar"/>
                <w:sz w:val="17"/>
              </w:rPr>
              <w:t xml:space="preserve">src/components/DisbursementOrder.tsx</w:t>
            </w:r>
          </w:p>
        </w:tc>
        <w:tc>
          <w:tcPr>
            <w:tcW w:w="1532" w:type="dxa"/>
          </w:tcPr>
          <w:p>
            <w:pPr>
              <w:pStyle w:val="Compact"/>
              <w:jc w:val="left"/>
            </w:pPr>
            <w:r>
              <w:rPr>
                <w:sz w:val="17"/>
              </w:rPr>
              <w:t xml:space="preserve">Any staff persona viewing a payment after final approval</w:t>
            </w:r>
          </w:p>
        </w:tc>
        <w:tc>
          <w:tcPr>
            <w:tcW w:w="1532" w:type="dxa"/>
          </w:tcPr>
          <w:p>
            <w:pPr>
              <w:pStyle w:val="Compact"/>
              <w:jc w:val="left"/>
            </w:pPr>
            <w:r>
              <w:rPr>
                <w:sz w:val="17"/>
              </w:rPr>
              <w:t xml:space="preserve">Show and print the authorized instruction to finance; set the payee</w:t>
            </w:r>
          </w:p>
        </w:tc>
        <w:tc>
          <w:tcPr>
            <w:tcW w:w="1532" w:type="dxa"/>
          </w:tcPr>
          <w:p>
            <w:pPr>
              <w:pStyle w:val="Compact"/>
              <w:jc w:val="left"/>
            </w:pPr>
            <w:r>
              <w:rPr>
                <w:sz w:val="17"/>
              </w:rPr>
              <w:t xml:space="preserve">«إذن الصرف» button (status awaiting_transfer / awaiting_receipt / paid)</w:t>
            </w:r>
          </w:p>
        </w:tc>
        <w:tc>
          <w:tcPr>
            <w:tcW w:w="1532" w:type="dxa"/>
          </w:tcPr>
          <w:p>
            <w:pPr>
              <w:pStyle w:val="Compact"/>
              <w:jc w:val="left"/>
            </w:pPr>
            <w:r>
              <w:rPr>
                <w:sz w:val="17"/>
              </w:rPr>
              <w:t xml:space="preserve">Browser print</w:t>
            </w:r>
          </w:p>
        </w:tc>
      </w:tr>
      <w:tr>
        <w:tc>
          <w:tcPr>
            <w:tcW w:w="670" w:type="dxa"/>
          </w:tcPr>
          <w:p>
            <w:pPr>
              <w:pStyle w:val="Compact"/>
              <w:jc w:val="left"/>
            </w:pPr>
            <w:r>
              <w:rPr>
                <w:sz w:val="17"/>
              </w:rPr>
              <w:t xml:space="preserve">SCR-FIN-05</w:t>
            </w:r>
          </w:p>
        </w:tc>
        <w:tc>
          <w:tcPr>
            <w:tcW w:w="1532" w:type="dxa"/>
          </w:tcPr>
          <w:p>
            <w:pPr>
              <w:pStyle w:val="Compact"/>
              <w:jc w:val="left"/>
            </w:pPr>
            <w:r>
              <w:rPr>
                <w:sz w:val="17"/>
              </w:rPr>
              <w:t xml:space="preserve">Indicators dashboard — «البيانات والتقارير» (tab «المؤشرات»)</w:t>
            </w:r>
          </w:p>
        </w:tc>
        <w:tc>
          <w:tcPr>
            <w:tcW w:w="1532" w:type="dxa"/>
          </w:tcPr>
          <w:p>
            <w:pPr>
              <w:pStyle w:val="Compact"/>
              <w:jc w:val="left"/>
            </w:pPr>
            <w:r>
              <w:rPr>
                <w:rStyle w:val="VerbatimChar"/>
                <w:sz w:val="17"/>
              </w:rPr>
              <w:t xml:space="preserve">/analytics</w:t>
            </w:r>
            <w:r>
              <w:rPr>
                <w:sz w:val="17"/>
              </w:rPr>
              <w:t xml:space="preserve"> </w:t>
            </w:r>
            <w:r>
              <w:rPr>
                <w:sz w:val="17"/>
              </w:rPr>
              <w:t xml:space="preserve">—</w:t>
            </w:r>
            <w:r>
              <w:rPr>
                <w:sz w:val="17"/>
              </w:rPr>
              <w:t xml:space="preserve"> </w:t>
            </w:r>
            <w:r>
              <w:rPr>
                <w:rStyle w:val="VerbatimChar"/>
                <w:sz w:val="17"/>
              </w:rPr>
              <w:t xml:space="preserve">src/routes/analytics.tsx</w:t>
            </w:r>
          </w:p>
        </w:tc>
        <w:tc>
          <w:tcPr>
            <w:tcW w:w="1532" w:type="dxa"/>
          </w:tcPr>
          <w:p>
            <w:pPr>
              <w:pStyle w:val="Compact"/>
              <w:jc w:val="left"/>
            </w:pPr>
            <w:r>
              <w:rPr>
                <w:sz w:val="17"/>
              </w:rPr>
              <w:t xml:space="preserve">reviewer, grants_manager, finance, ceo, admin (sidebar «dashboard»); home page of ceo and committee_secretary (</w:t>
            </w:r>
            <w:r>
              <w:rPr>
                <w:rStyle w:val="VerbatimChar"/>
                <w:sz w:val="17"/>
              </w:rPr>
              <w:t xml:space="preserve">persona.tsx:112-113</w:t>
            </w:r>
            <w:r>
              <w:rPr>
                <w:sz w:val="17"/>
              </w:rPr>
              <w:t xml:space="preserve">)</w:t>
            </w:r>
          </w:p>
        </w:tc>
        <w:tc>
          <w:tcPr>
            <w:tcW w:w="1532" w:type="dxa"/>
          </w:tcPr>
          <w:p>
            <w:pPr>
              <w:pStyle w:val="Compact"/>
              <w:jc w:val="left"/>
            </w:pPr>
            <w:r>
              <w:rPr>
                <w:sz w:val="17"/>
              </w:rPr>
              <w:t xml:space="preserve">Executive KPIs and status charts; grant-opportunities table</w:t>
            </w:r>
          </w:p>
        </w:tc>
        <w:tc>
          <w:tcPr>
            <w:tcW w:w="1532" w:type="dxa"/>
          </w:tcPr>
          <w:p>
            <w:pPr>
              <w:pStyle w:val="Compact"/>
              <w:jc w:val="left"/>
            </w:pPr>
            <w:r>
              <w:rPr>
                <w:sz w:val="17"/>
              </w:rPr>
              <w:t xml:space="preserve">Sidebar; role home; Global search «لوحة المؤشرات»</w:t>
            </w:r>
          </w:p>
        </w:tc>
        <w:tc>
          <w:tcPr>
            <w:tcW w:w="1532" w:type="dxa"/>
          </w:tcPr>
          <w:p>
            <w:pPr>
              <w:pStyle w:val="Compact"/>
              <w:jc w:val="left"/>
            </w:pPr>
            <w:r>
              <w:rPr>
                <w:rStyle w:val="VerbatimChar"/>
                <w:sz w:val="17"/>
              </w:rPr>
              <w:t xml:space="preserve">/reports</w:t>
            </w:r>
            <w:r>
              <w:rPr>
                <w:sz w:val="17"/>
              </w:rPr>
              <w:t xml:space="preserve"> </w:t>
            </w:r>
            <w:r>
              <w:rPr>
                <w:sz w:val="17"/>
              </w:rPr>
              <w:t xml:space="preserve">(tab)</w:t>
            </w:r>
          </w:p>
        </w:tc>
      </w:tr>
      <w:tr>
        <w:tc>
          <w:tcPr>
            <w:tcW w:w="670" w:type="dxa"/>
          </w:tcPr>
          <w:p>
            <w:pPr>
              <w:pStyle w:val="Compact"/>
              <w:jc w:val="left"/>
            </w:pPr>
            <w:r>
              <w:rPr>
                <w:sz w:val="17"/>
              </w:rPr>
              <w:t xml:space="preserve">SCR-FIN-06</w:t>
            </w:r>
          </w:p>
        </w:tc>
        <w:tc>
          <w:tcPr>
            <w:tcW w:w="1532" w:type="dxa"/>
          </w:tcPr>
          <w:p>
            <w:pPr>
              <w:pStyle w:val="Compact"/>
              <w:jc w:val="left"/>
            </w:pPr>
            <w:r>
              <w:rPr>
                <w:sz w:val="17"/>
              </w:rPr>
              <w:t xml:space="preserve">Reports center — «البيانات والتقارير» (tab «التقارير التفصيلية»)</w:t>
            </w:r>
          </w:p>
        </w:tc>
        <w:tc>
          <w:tcPr>
            <w:tcW w:w="1532" w:type="dxa"/>
          </w:tcPr>
          <w:p>
            <w:pPr>
              <w:pStyle w:val="Compact"/>
              <w:jc w:val="left"/>
            </w:pPr>
            <w:r>
              <w:rPr>
                <w:rStyle w:val="VerbatimChar"/>
                <w:sz w:val="17"/>
              </w:rPr>
              <w:t xml:space="preserve">/reports</w:t>
            </w:r>
            <w:r>
              <w:rPr>
                <w:sz w:val="17"/>
              </w:rPr>
              <w:t xml:space="preserve"> </w:t>
            </w:r>
            <w:r>
              <w:rPr>
                <w:sz w:val="17"/>
              </w:rPr>
              <w:t xml:space="preserve">—</w:t>
            </w:r>
            <w:r>
              <w:rPr>
                <w:sz w:val="17"/>
              </w:rPr>
              <w:t xml:space="preserve"> </w:t>
            </w:r>
            <w:r>
              <w:rPr>
                <w:rStyle w:val="VerbatimChar"/>
                <w:sz w:val="17"/>
              </w:rPr>
              <w:t xml:space="preserve">src/routes/reports.tsx</w:t>
            </w:r>
          </w:p>
        </w:tc>
        <w:tc>
          <w:tcPr>
            <w:tcW w:w="1532" w:type="dxa"/>
          </w:tcPr>
          <w:p>
            <w:pPr>
              <w:pStyle w:val="Compact"/>
              <w:jc w:val="left"/>
            </w:pPr>
            <w:r>
              <w:rPr>
                <w:sz w:val="17"/>
              </w:rPr>
              <w:t xml:space="preserve">Same as SCR-FIN-05 (reached through</w:t>
            </w:r>
            <w:r>
              <w:rPr>
                <w:sz w:val="17"/>
              </w:rPr>
              <w:t xml:space="preserve"> </w:t>
            </w:r>
            <w:r>
              <w:rPr>
                <w:rStyle w:val="VerbatimChar"/>
                <w:sz w:val="17"/>
              </w:rPr>
              <w:t xml:space="preserve">DATA_TABS</w:t>
            </w:r>
            <w:r>
              <w:rPr>
                <w:sz w:val="17"/>
              </w:rPr>
              <w:t xml:space="preserve">); no route guard</w:t>
            </w:r>
          </w:p>
        </w:tc>
        <w:tc>
          <w:tcPr>
            <w:tcW w:w="1532" w:type="dxa"/>
          </w:tcPr>
          <w:p>
            <w:pPr>
              <w:pStyle w:val="Compact"/>
              <w:jc w:val="left"/>
            </w:pPr>
            <w:r>
              <w:rPr>
                <w:sz w:val="17"/>
              </w:rPr>
              <w:t xml:space="preserve">Five ready-made reports with export and print</w:t>
            </w:r>
          </w:p>
        </w:tc>
        <w:tc>
          <w:tcPr>
            <w:tcW w:w="1532" w:type="dxa"/>
          </w:tcPr>
          <w:p>
            <w:pPr>
              <w:pStyle w:val="Compact"/>
              <w:jc w:val="left"/>
            </w:pPr>
            <w:r>
              <w:rPr>
                <w:sz w:val="17"/>
              </w:rPr>
              <w:t xml:space="preserve">Tab on</w:t>
            </w:r>
            <w:r>
              <w:rPr>
                <w:sz w:val="17"/>
              </w:rPr>
              <w:t xml:space="preserve"> </w:t>
            </w:r>
            <w:r>
              <w:rPr>
                <w:rStyle w:val="VerbatimChar"/>
                <w:sz w:val="17"/>
              </w:rPr>
              <w:t xml:space="preserve">/analytics</w:t>
            </w:r>
            <w:r>
              <w:rPr>
                <w:sz w:val="17"/>
              </w:rPr>
              <w:t xml:space="preserve">; Global search «التقارير»</w:t>
            </w:r>
          </w:p>
        </w:tc>
        <w:tc>
          <w:tcPr>
            <w:tcW w:w="1532" w:type="dxa"/>
          </w:tcPr>
          <w:p>
            <w:pPr>
              <w:pStyle w:val="Compact"/>
              <w:jc w:val="left"/>
            </w:pPr>
            <w:r>
              <w:rPr>
                <w:rStyle w:val="VerbatimChar"/>
                <w:sz w:val="17"/>
              </w:rPr>
              <w:t xml:space="preserve">/reviewer/$id</w:t>
            </w:r>
            <w:r>
              <w:rPr>
                <w:sz w:val="17"/>
              </w:rPr>
              <w:t xml:space="preserve">,</w:t>
            </w:r>
            <w:r>
              <w:rPr>
                <w:sz w:val="17"/>
              </w:rPr>
              <w:t xml:space="preserve"> </w:t>
            </w:r>
            <w:r>
              <w:rPr>
                <w:rStyle w:val="VerbatimChar"/>
                <w:sz w:val="17"/>
              </w:rPr>
              <w:t xml:space="preserve">/projects/$id</w:t>
            </w:r>
            <w:r>
              <w:rPr>
                <w:sz w:val="17"/>
              </w:rPr>
              <w:t xml:space="preserve">,</w:t>
            </w:r>
            <w:r>
              <w:rPr>
                <w:sz w:val="17"/>
              </w:rPr>
              <w:t xml:space="preserve"> </w:t>
            </w:r>
            <w:r>
              <w:rPr>
                <w:rStyle w:val="VerbatimChar"/>
                <w:sz w:val="17"/>
              </w:rPr>
              <w:t xml:space="preserve">/beneficiaries/$id</w:t>
            </w:r>
            <w:r>
              <w:rPr>
                <w:sz w:val="17"/>
              </w:rPr>
              <w:t xml:space="preserve"> </w:t>
            </w:r>
            <w:r>
              <w:rPr>
                <w:sz w:val="17"/>
              </w:rPr>
              <w:t xml:space="preserve">(row click)</w:t>
            </w:r>
          </w:p>
        </w:tc>
      </w:tr>
      <w:tr>
        <w:tc>
          <w:tcPr>
            <w:tcW w:w="670" w:type="dxa"/>
          </w:tcPr>
          <w:p>
            <w:pPr>
              <w:pStyle w:val="Compact"/>
              <w:jc w:val="left"/>
            </w:pPr>
            <w:r>
              <w:rPr>
                <w:sz w:val="17"/>
              </w:rPr>
              <w:t xml:space="preserve">SCR-FIN-07</w:t>
            </w:r>
          </w:p>
        </w:tc>
        <w:tc>
          <w:tcPr>
            <w:tcW w:w="1532" w:type="dxa"/>
          </w:tcPr>
          <w:p>
            <w:pPr>
              <w:pStyle w:val="Compact"/>
              <w:jc w:val="left"/>
            </w:pPr>
            <w:r>
              <w:rPr>
                <w:sz w:val="17"/>
              </w:rPr>
              <w:t xml:space="preserve">Monthly commitments widget — «الالتزامات الشهرية: المخطط مقابل المصروف» (embedded)</w:t>
            </w:r>
          </w:p>
        </w:tc>
        <w:tc>
          <w:tcPr>
            <w:tcW w:w="1532" w:type="dxa"/>
          </w:tcPr>
          <w:p>
            <w:pPr>
              <w:pStyle w:val="Compact"/>
              <w:jc w:val="left"/>
            </w:pPr>
            <w:r>
              <w:rPr>
                <w:rStyle w:val="VerbatimChar"/>
                <w:sz w:val="17"/>
              </w:rPr>
              <w:t xml:space="preserve">src/components/CommitmentsChart.tsx</w:t>
            </w:r>
            <w:r>
              <w:rPr>
                <w:sz w:val="17"/>
              </w:rPr>
              <w:t xml:space="preserve"> </w:t>
            </w:r>
            <w:r>
              <w:rPr>
                <w:sz w:val="17"/>
              </w:rPr>
              <w:t xml:space="preserve">on</w:t>
            </w:r>
            <w:r>
              <w:rPr>
                <w:sz w:val="17"/>
              </w:rPr>
              <w:t xml:space="preserve"> </w:t>
            </w:r>
            <w:r>
              <w:rPr>
                <w:rStyle w:val="VerbatimChar"/>
                <w:sz w:val="17"/>
              </w:rPr>
              <w:t xml:space="preserve">/beneficiaries/$id</w:t>
            </w:r>
          </w:p>
        </w:tc>
        <w:tc>
          <w:tcPr>
            <w:tcW w:w="1532" w:type="dxa"/>
          </w:tcPr>
          <w:p>
            <w:pPr>
              <w:pStyle w:val="Compact"/>
              <w:jc w:val="left"/>
            </w:pPr>
            <w:r>
              <w:rPr>
                <w:sz w:val="17"/>
              </w:rPr>
              <w:t xml:space="preserve">Personas with access to partner profiles (reviewer, grants_manager, admin)</w:t>
            </w:r>
          </w:p>
        </w:tc>
        <w:tc>
          <w:tcPr>
            <w:tcW w:w="1532" w:type="dxa"/>
          </w:tcPr>
          <w:p>
            <w:pPr>
              <w:pStyle w:val="Compact"/>
              <w:jc w:val="left"/>
            </w:pPr>
            <w:r>
              <w:rPr>
                <w:sz w:val="17"/>
              </w:rPr>
              <w:t xml:space="preserve">Planned versus paid by month, and the partner's arrears</w:t>
            </w:r>
          </w:p>
        </w:tc>
        <w:tc>
          <w:tcPr>
            <w:tcW w:w="1532" w:type="dxa"/>
          </w:tcPr>
          <w:p>
            <w:pPr>
              <w:pStyle w:val="Compact"/>
              <w:jc w:val="left"/>
            </w:pPr>
            <w:r>
              <w:rPr>
                <w:sz w:val="17"/>
              </w:rPr>
              <w:t xml:space="preserve">Partner profile (BEN)</w:t>
            </w:r>
          </w:p>
        </w:tc>
        <w:tc>
          <w:tcPr>
            <w:tcW w:w="1532" w:type="dxa"/>
          </w:tcPr>
          <w:p>
            <w:pPr>
              <w:pStyle w:val="Compact"/>
              <w:jc w:val="left"/>
            </w:pPr>
            <w:r>
              <w:rPr>
                <w:sz w:val="17"/>
              </w:rPr>
              <w:t xml:space="preserve">—</w:t>
            </w:r>
          </w:p>
        </w:tc>
      </w:tr>
      <w:tr>
        <w:tc>
          <w:tcPr>
            <w:tcW w:w="670" w:type="dxa"/>
          </w:tcPr>
          <w:p>
            <w:pPr>
              <w:pStyle w:val="Compact"/>
              <w:jc w:val="left"/>
            </w:pPr>
            <w:r>
              <w:rPr>
                <w:sz w:val="17"/>
              </w:rPr>
              <w:t xml:space="preserve">SCR-FIN-08</w:t>
            </w:r>
          </w:p>
        </w:tc>
        <w:tc>
          <w:tcPr>
            <w:tcW w:w="1532" w:type="dxa"/>
          </w:tcPr>
          <w:p>
            <w:pPr>
              <w:pStyle w:val="Compact"/>
              <w:jc w:val="left"/>
            </w:pPr>
            <w:r>
              <w:rPr>
                <w:sz w:val="17"/>
              </w:rPr>
              <w:t xml:space="preserve">Money split widget — «المصروف / المستحق / المعتمد / المتاح / محجوز مؤقتاً» (embedded)</w:t>
            </w:r>
          </w:p>
        </w:tc>
        <w:tc>
          <w:tcPr>
            <w:tcW w:w="1532" w:type="dxa"/>
          </w:tcPr>
          <w:p>
            <w:pPr>
              <w:pStyle w:val="Compact"/>
              <w:jc w:val="left"/>
            </w:pPr>
            <w:r>
              <w:rPr>
                <w:rStyle w:val="VerbatimChar"/>
                <w:sz w:val="17"/>
              </w:rPr>
              <w:t xml:space="preserve">src/components/FinanceBreakdown.tsx</w:t>
            </w:r>
            <w:r>
              <w:rPr>
                <w:sz w:val="17"/>
              </w:rPr>
              <w:t xml:space="preserve"> </w:t>
            </w:r>
            <w:r>
              <w:rPr>
                <w:sz w:val="17"/>
              </w:rPr>
              <w:t xml:space="preserve">on</w:t>
            </w:r>
            <w:r>
              <w:rPr>
                <w:sz w:val="17"/>
              </w:rPr>
              <w:t xml:space="preserve"> </w:t>
            </w:r>
            <w:r>
              <w:rPr>
                <w:rStyle w:val="VerbatimChar"/>
                <w:sz w:val="17"/>
              </w:rPr>
              <w:t xml:space="preserve">/plans/$id/summary</w:t>
            </w:r>
            <w:r>
              <w:rPr>
                <w:sz w:val="17"/>
              </w:rPr>
              <w:t xml:space="preserve">,</w:t>
            </w:r>
            <w:r>
              <w:rPr>
                <w:sz w:val="17"/>
              </w:rPr>
              <w:t xml:space="preserve"> </w:t>
            </w:r>
            <w:r>
              <w:rPr>
                <w:rStyle w:val="VerbatimChar"/>
                <w:sz w:val="17"/>
              </w:rPr>
              <w:t xml:space="preserve">/plans/$id</w:t>
            </w:r>
            <w:r>
              <w:rPr>
                <w:sz w:val="17"/>
              </w:rPr>
              <w:t xml:space="preserve">,</w:t>
            </w:r>
            <w:r>
              <w:rPr>
                <w:sz w:val="17"/>
              </w:rPr>
              <w:t xml:space="preserve"> </w:t>
            </w:r>
            <w:r>
              <w:rPr>
                <w:rStyle w:val="VerbatimChar"/>
                <w:sz w:val="17"/>
              </w:rPr>
              <w:t xml:space="preserve">/projects/$id</w:t>
            </w:r>
          </w:p>
        </w:tc>
        <w:tc>
          <w:tcPr>
            <w:tcW w:w="1532" w:type="dxa"/>
          </w:tcPr>
          <w:p>
            <w:pPr>
              <w:pStyle w:val="Compact"/>
              <w:jc w:val="left"/>
            </w:pPr>
            <w:r>
              <w:rPr>
                <w:sz w:val="17"/>
              </w:rPr>
              <w:t xml:space="preserve">Viewers of those pages (incl. applicant on own project detail)</w:t>
            </w:r>
          </w:p>
        </w:tc>
        <w:tc>
          <w:tcPr>
            <w:tcW w:w="1532" w:type="dxa"/>
          </w:tcPr>
          <w:p>
            <w:pPr>
              <w:pStyle w:val="Compact"/>
              <w:jc w:val="left"/>
            </w:pPr>
            <w:r>
              <w:rPr>
                <w:sz w:val="17"/>
              </w:rPr>
              <w:t xml:space="preserve">Five-way money split bar</w:t>
            </w:r>
          </w:p>
        </w:tc>
        <w:tc>
          <w:tcPr>
            <w:tcW w:w="1532" w:type="dxa"/>
          </w:tcPr>
          <w:p>
            <w:pPr>
              <w:pStyle w:val="Compact"/>
              <w:jc w:val="left"/>
            </w:pPr>
            <w:r>
              <w:rPr>
                <w:sz w:val="17"/>
              </w:rPr>
              <w:t xml:space="preserve">Host pages (PLN, PRJ)</w:t>
            </w:r>
          </w:p>
        </w:tc>
        <w:tc>
          <w:tcPr>
            <w:tcW w:w="1532" w:type="dxa"/>
          </w:tcPr>
          <w:p>
            <w:pPr>
              <w:pStyle w:val="Compact"/>
              <w:jc w:val="left"/>
            </w:pPr>
            <w:r>
              <w:rPr>
                <w:sz w:val="17"/>
              </w:rPr>
              <w:t xml:space="preserve">—</w:t>
            </w:r>
          </w:p>
        </w:tc>
      </w:tr>
    </w:tbl>
    <w:bookmarkEnd w:id="1405"/>
    <w:bookmarkStart w:id="1414" w:name="X802d1fbfaf3ceb392b807420332aa7cdcbb2b98"/>
    <w:p>
      <w:pPr>
        <w:pStyle w:val="Heading2"/>
      </w:pPr>
      <w:r>
        <w:t xml:space="preserve">3. Screen Details</w:t>
      </w:r>
    </w:p>
    <w:bookmarkStart w:id="1406" w:name="X3795b8ef2a5118350817cd0ac3d00c717a2cbe5"/>
    <w:p>
      <w:pPr>
        <w:pStyle w:val="Heading3"/>
      </w:pPr>
      <w:r>
        <w:t xml:space="preserve">SCR-FIN-01 — Project Payments register (</w:t>
      </w:r>
      <w:r>
        <w:rPr>
          <w:rStyle w:val="VerbatimChar"/>
        </w:rPr>
        <w:t xml:space="preserve">/finance</w:t>
      </w:r>
      <w:r>
        <w:t xml:space="preserve">)</w:t>
      </w:r>
    </w:p>
    <w:p>
      <w:pPr>
        <w:numPr>
          <w:ilvl w:val="0"/>
          <w:numId w:val="3381"/>
        </w:numPr>
        <w:pStyle w:val="Compact"/>
      </w:pPr>
      <w:r>
        <w:rPr>
          <w:bCs/>
          <w:b/>
        </w:rPr>
        <w:t xml:space="preserve">Header</w:t>
      </w:r>
      <w:r>
        <w:t xml:space="preserve"> </w:t>
      </w:r>
      <w:r>
        <w:t xml:space="preserve">[Observed</w:t>
      </w:r>
      <w:r>
        <w:t xml:space="preserve"> </w:t>
      </w:r>
      <w:r>
        <w:rPr>
          <w:rStyle w:val="VerbatimChar"/>
        </w:rPr>
        <w:t xml:space="preserve">finance.tsx:85-92</w:t>
      </w:r>
      <w:r>
        <w:t xml:space="preserve">]: the SectionTabs show Projects / Contracts / Payments. The title is «دفعات المشاريع» and the description restates the flow: «استحقاق ← اعتماد (مدير المشروع، مدير المنح، الرئيس التنفيذي) ← التحويل ← سند القبض». The action is «تصدير Excel», which actually produces a CSV file (ISS-FIN-14).</w:t>
      </w:r>
    </w:p>
    <w:p>
      <w:pPr>
        <w:numPr>
          <w:ilvl w:val="0"/>
          <w:numId w:val="3381"/>
        </w:numPr>
        <w:pStyle w:val="Compact"/>
      </w:pPr>
      <w:r>
        <w:rPr>
          <w:bCs/>
          <w:b/>
        </w:rPr>
        <w:t xml:space="preserve">Status cards (5, clickable, toggle filter)</w:t>
      </w:r>
      <w:r>
        <w:t xml:space="preserve"> </w:t>
      </w:r>
      <w:r>
        <w:t xml:space="preserve">[Observed</w:t>
      </w:r>
      <w:r>
        <w:t xml:space="preserve"> </w:t>
      </w:r>
      <w:r>
        <w:rPr>
          <w:rStyle w:val="VerbatimChar"/>
        </w:rPr>
        <w:t xml:space="preserve">finance.tsx:72-101</w:t>
      </w:r>
      <w:r>
        <w:t xml:space="preserve">]:</w:t>
      </w:r>
    </w:p>
    <w:tbl>
      <w:tblPr>
        <w:tblStyle w:val="Table"/>
        <w:tblW w:type="dxa" w:w="9864"/>
        <w:jc w:val="start"/>
        <w:tblLayout w:type="fixed"/>
        <w:tblLook w:firstRow="1" w:lastRow="0" w:firstColumn="0" w:lastColumn="0" w:noHBand="0" w:noVBand="0" w:val="0020"/>
      </w:tblPr>
      <w:tblGrid>
        <w:gridCol w:w="806"/>
        <w:gridCol w:w="2321"/>
        <w:gridCol w:w="6057"/>
        <w:gridCol w:w="680"/>
      </w:tblGrid>
      <w:tr>
        <w:trPr>
          <w:tblHeader w:val="true"/>
        </w:trPr>
        <w:tc>
          <w:tcPr>
            <w:tcW w:w="806" w:type="dxa"/>
          </w:tcPr>
          <w:p>
            <w:pPr>
              <w:pStyle w:val="Compact"/>
              <w:jc w:val="left"/>
            </w:pPr>
            <w:r>
              <w:rPr>
                <w:sz w:val="17"/>
              </w:rPr>
              <w:t xml:space="preserve">Card</w:t>
            </w:r>
          </w:p>
        </w:tc>
        <w:tc>
          <w:tcPr>
            <w:tcW w:w="2321" w:type="dxa"/>
          </w:tcPr>
          <w:p>
            <w:pPr>
              <w:pStyle w:val="Compact"/>
              <w:jc w:val="left"/>
            </w:pPr>
            <w:r>
              <w:rPr>
                <w:sz w:val="17"/>
              </w:rPr>
              <w:t xml:space="preserve">Label</w:t>
            </w:r>
          </w:p>
        </w:tc>
        <w:tc>
          <w:tcPr>
            <w:tcW w:w="6057" w:type="dxa"/>
          </w:tcPr>
          <w:p>
            <w:pPr>
              <w:pStyle w:val="Compact"/>
              <w:jc w:val="left"/>
            </w:pPr>
            <w:r>
              <w:rPr>
                <w:sz w:val="17"/>
              </w:rPr>
              <w:t xml:space="preserve">Value</w:t>
            </w:r>
          </w:p>
        </w:tc>
        <w:tc>
          <w:tcPr>
            <w:tcW w:w="680" w:type="dxa"/>
          </w:tcPr>
          <w:p>
            <w:pPr>
              <w:pStyle w:val="Compact"/>
              <w:jc w:val="left"/>
            </w:pPr>
            <w:r>
              <w:rPr>
                <w:sz w:val="17"/>
              </w:rPr>
              <w:t xml:space="preserve">Tone</w:t>
            </w:r>
          </w:p>
        </w:tc>
      </w:tr>
      <w:tr>
        <w:tc>
          <w:tcPr>
            <w:tcW w:w="806" w:type="dxa"/>
          </w:tcPr>
          <w:p>
            <w:pPr>
              <w:pStyle w:val="Compact"/>
              <w:jc w:val="left"/>
            </w:pPr>
            <w:r>
              <w:rPr>
                <w:sz w:val="17"/>
              </w:rPr>
              <w:t xml:space="preserve">overdue</w:t>
            </w:r>
          </w:p>
        </w:tc>
        <w:tc>
          <w:tcPr>
            <w:tcW w:w="2321" w:type="dxa"/>
          </w:tcPr>
          <w:p>
            <w:pPr>
              <w:pStyle w:val="Compact"/>
              <w:jc w:val="left"/>
            </w:pPr>
            <w:r>
              <w:rPr>
                <w:sz w:val="17"/>
              </w:rPr>
              <w:t xml:space="preserve">«متأخرة (n)»</w:t>
            </w:r>
          </w:p>
        </w:tc>
        <w:tc>
          <w:tcPr>
            <w:tcW w:w="6057" w:type="dxa"/>
          </w:tcPr>
          <w:p>
            <w:pPr>
              <w:pStyle w:val="Compact"/>
              <w:jc w:val="left"/>
            </w:pPr>
            <w:r>
              <w:rPr>
                <w:sz w:val="17"/>
              </w:rPr>
              <w:t xml:space="preserve">Σ amount of payments with a due band of</w:t>
            </w:r>
            <w:r>
              <w:rPr>
                <w:sz w:val="17"/>
              </w:rPr>
              <w:t xml:space="preserve"> </w:t>
            </w:r>
            <w:r>
              <w:rPr>
                <w:iCs/>
                <w:i/>
                <w:sz w:val="17"/>
              </w:rPr>
              <w:t xml:space="preserve">overdue</w:t>
            </w:r>
            <w:r>
              <w:rPr>
                <w:sz w:val="17"/>
              </w:rPr>
              <w:t xml:space="preserve">: status ≠ paid, due_date set, ceil((due − now)/day) &lt; 0</w:t>
            </w:r>
          </w:p>
        </w:tc>
        <w:tc>
          <w:tcPr>
            <w:tcW w:w="680" w:type="dxa"/>
          </w:tcPr>
          <w:p>
            <w:pPr>
              <w:pStyle w:val="Compact"/>
              <w:jc w:val="left"/>
            </w:pPr>
            <w:r>
              <w:rPr>
                <w:sz w:val="17"/>
              </w:rPr>
              <w:t xml:space="preserve">bad</w:t>
            </w:r>
          </w:p>
        </w:tc>
      </w:tr>
      <w:tr>
        <w:tc>
          <w:tcPr>
            <w:tcW w:w="806" w:type="dxa"/>
          </w:tcPr>
          <w:p>
            <w:pPr>
              <w:pStyle w:val="Compact"/>
              <w:jc w:val="left"/>
            </w:pPr>
            <w:r>
              <w:rPr>
                <w:sz w:val="17"/>
              </w:rPr>
              <w:t xml:space="preserve">open</w:t>
            </w:r>
          </w:p>
        </w:tc>
        <w:tc>
          <w:tcPr>
            <w:tcW w:w="2321" w:type="dxa"/>
          </w:tcPr>
          <w:p>
            <w:pPr>
              <w:pStyle w:val="Compact"/>
              <w:jc w:val="left"/>
            </w:pPr>
            <w:r>
              <w:rPr>
                <w:sz w:val="17"/>
              </w:rPr>
              <w:t xml:space="preserve">«جديدة / مستحقة»</w:t>
            </w:r>
          </w:p>
        </w:tc>
        <w:tc>
          <w:tcPr>
            <w:tcW w:w="6057" w:type="dxa"/>
          </w:tcPr>
          <w:p>
            <w:pPr>
              <w:pStyle w:val="Compact"/>
              <w:jc w:val="left"/>
            </w:pPr>
            <w:r>
              <w:rPr>
                <w:sz w:val="17"/>
              </w:rPr>
              <w:t xml:space="preserve">Σ amount where status ∈ {new, due}</w:t>
            </w:r>
          </w:p>
        </w:tc>
        <w:tc>
          <w:tcPr>
            <w:tcW w:w="680" w:type="dxa"/>
          </w:tcPr>
          <w:p>
            <w:pPr>
              <w:pStyle w:val="Compact"/>
              <w:jc w:val="left"/>
            </w:pPr>
            <w:r>
              <w:rPr>
                <w:sz w:val="17"/>
              </w:rPr>
              <w:t xml:space="preserve">—</w:t>
            </w:r>
          </w:p>
        </w:tc>
      </w:tr>
      <w:tr>
        <w:tc>
          <w:tcPr>
            <w:tcW w:w="806" w:type="dxa"/>
          </w:tcPr>
          <w:p>
            <w:pPr>
              <w:pStyle w:val="Compact"/>
              <w:jc w:val="left"/>
            </w:pPr>
            <w:r>
              <w:rPr>
                <w:sz w:val="17"/>
              </w:rPr>
              <w:t xml:space="preserve">approval</w:t>
            </w:r>
          </w:p>
        </w:tc>
        <w:tc>
          <w:tcPr>
            <w:tcW w:w="2321" w:type="dxa"/>
          </w:tcPr>
          <w:p>
            <w:pPr>
              <w:pStyle w:val="Compact"/>
              <w:jc w:val="left"/>
            </w:pPr>
            <w:r>
              <w:rPr>
                <w:sz w:val="17"/>
              </w:rPr>
              <w:t xml:space="preserve">«بانتظار الاعتماد»</w:t>
            </w:r>
          </w:p>
        </w:tc>
        <w:tc>
          <w:tcPr>
            <w:tcW w:w="6057" w:type="dxa"/>
          </w:tcPr>
          <w:p>
            <w:pPr>
              <w:pStyle w:val="Compact"/>
              <w:jc w:val="left"/>
            </w:pPr>
            <w:r>
              <w:rPr>
                <w:sz w:val="17"/>
              </w:rPr>
              <w:t xml:space="preserve">Σ amount where status = awaiting_approval</w:t>
            </w:r>
          </w:p>
        </w:tc>
        <w:tc>
          <w:tcPr>
            <w:tcW w:w="680" w:type="dxa"/>
          </w:tcPr>
          <w:p>
            <w:pPr>
              <w:pStyle w:val="Compact"/>
              <w:jc w:val="left"/>
            </w:pPr>
            <w:r>
              <w:rPr>
                <w:sz w:val="17"/>
              </w:rPr>
              <w:t xml:space="preserve">warn</w:t>
            </w:r>
          </w:p>
        </w:tc>
      </w:tr>
      <w:tr>
        <w:tc>
          <w:tcPr>
            <w:tcW w:w="806" w:type="dxa"/>
          </w:tcPr>
          <w:p>
            <w:pPr>
              <w:pStyle w:val="Compact"/>
              <w:jc w:val="left"/>
            </w:pPr>
            <w:r>
              <w:rPr>
                <w:sz w:val="17"/>
              </w:rPr>
              <w:t xml:space="preserve">transfer</w:t>
            </w:r>
          </w:p>
        </w:tc>
        <w:tc>
          <w:tcPr>
            <w:tcW w:w="2321" w:type="dxa"/>
          </w:tcPr>
          <w:p>
            <w:pPr>
              <w:pStyle w:val="Compact"/>
              <w:jc w:val="left"/>
            </w:pPr>
            <w:r>
              <w:rPr>
                <w:sz w:val="17"/>
              </w:rPr>
              <w:t xml:space="preserve">«بانتظار التحويل/السند»</w:t>
            </w:r>
          </w:p>
        </w:tc>
        <w:tc>
          <w:tcPr>
            <w:tcW w:w="6057" w:type="dxa"/>
          </w:tcPr>
          <w:p>
            <w:pPr>
              <w:pStyle w:val="Compact"/>
              <w:jc w:val="left"/>
            </w:pPr>
            <w:r>
              <w:rPr>
                <w:sz w:val="17"/>
              </w:rPr>
              <w:t xml:space="preserve">Σ amount where status ∈ {awaiting_transfer, awaiting_receipt}</w:t>
            </w:r>
          </w:p>
        </w:tc>
        <w:tc>
          <w:tcPr>
            <w:tcW w:w="680" w:type="dxa"/>
          </w:tcPr>
          <w:p>
            <w:pPr>
              <w:pStyle w:val="Compact"/>
              <w:jc w:val="left"/>
            </w:pPr>
            <w:r>
              <w:rPr>
                <w:sz w:val="17"/>
              </w:rPr>
              <w:t xml:space="preserve">—</w:t>
            </w:r>
          </w:p>
        </w:tc>
      </w:tr>
      <w:tr>
        <w:tc>
          <w:tcPr>
            <w:tcW w:w="806" w:type="dxa"/>
          </w:tcPr>
          <w:p>
            <w:pPr>
              <w:pStyle w:val="Compact"/>
              <w:jc w:val="left"/>
            </w:pPr>
            <w:r>
              <w:rPr>
                <w:sz w:val="17"/>
              </w:rPr>
              <w:t xml:space="preserve">paid</w:t>
            </w:r>
          </w:p>
        </w:tc>
        <w:tc>
          <w:tcPr>
            <w:tcW w:w="2321" w:type="dxa"/>
          </w:tcPr>
          <w:p>
            <w:pPr>
              <w:pStyle w:val="Compact"/>
              <w:jc w:val="left"/>
            </w:pPr>
            <w:r>
              <w:rPr>
                <w:sz w:val="17"/>
              </w:rPr>
              <w:t xml:space="preserve">«مدفوعة»</w:t>
            </w:r>
          </w:p>
        </w:tc>
        <w:tc>
          <w:tcPr>
            <w:tcW w:w="6057" w:type="dxa"/>
          </w:tcPr>
          <w:p>
            <w:pPr>
              <w:pStyle w:val="Compact"/>
              <w:jc w:val="left"/>
            </w:pPr>
            <w:r>
              <w:rPr>
                <w:sz w:val="17"/>
              </w:rPr>
              <w:t xml:space="preserve">Σ amount where status = paid</w:t>
            </w:r>
          </w:p>
        </w:tc>
        <w:tc>
          <w:tcPr>
            <w:tcW w:w="680" w:type="dxa"/>
          </w:tcPr>
          <w:p>
            <w:pPr>
              <w:pStyle w:val="Compact"/>
              <w:jc w:val="left"/>
            </w:pPr>
            <w:r>
              <w:rPr>
                <w:sz w:val="17"/>
              </w:rPr>
              <w:t xml:space="preserve">good</w:t>
            </w:r>
          </w:p>
        </w:tc>
      </w:tr>
    </w:tbl>
    <w:p>
      <w:pPr>
        <w:numPr>
          <w:ilvl w:val="0"/>
          <w:numId w:val="3382"/>
        </w:numPr>
        <w:pStyle w:val="Compact"/>
      </w:pPr>
      <w:r>
        <w:rPr>
          <w:bCs/>
          <w:b/>
        </w:rPr>
        <w:t xml:space="preserve">Filters</w:t>
      </w:r>
      <w:r>
        <w:t xml:space="preserve"> </w:t>
      </w:r>
      <w:r>
        <w:t xml:space="preserve">[Observed</w:t>
      </w:r>
      <w:r>
        <w:t xml:space="preserve"> </w:t>
      </w:r>
      <w:r>
        <w:rPr>
          <w:rStyle w:val="VerbatimChar"/>
        </w:rPr>
        <w:t xml:space="preserve">finance.tsx:63-71, 102-113</w:t>
      </w:r>
      <w:r>
        <w:t xml:space="preserve">]: a status select with «كل الحالات» plus the 7 status labels, persisted by a saved view under the key</w:t>
      </w:r>
      <w:r>
        <w:t xml:space="preserve"> </w:t>
      </w:r>
      <w:r>
        <w:rPr>
          <w:rStyle w:val="VerbatimChar"/>
        </w:rPr>
        <w:t xml:space="preserve">finance</w:t>
      </w:r>
      <w:r>
        <w:t xml:space="preserve">. A card filter overrides the select, and changing the select clears the card filter. «إلغاء فلتر البطاقة» appears while a card filter is active. A row counter «N دفعة» is shown.</w:t>
      </w:r>
    </w:p>
    <w:p>
      <w:pPr>
        <w:numPr>
          <w:ilvl w:val="0"/>
          <w:numId w:val="3382"/>
        </w:numPr>
        <w:pStyle w:val="Compact"/>
      </w:pPr>
      <w:r>
        <w:rPr>
          <w:bCs/>
          <w:b/>
        </w:rPr>
        <w:t xml:space="preserve">Table columns</w:t>
      </w:r>
      <w:r>
        <w:t xml:space="preserve"> </w:t>
      </w:r>
      <w:r>
        <w:t xml:space="preserve">[Observed</w:t>
      </w:r>
      <w:r>
        <w:t xml:space="preserve"> </w:t>
      </w:r>
      <w:r>
        <w:rPr>
          <w:rStyle w:val="VerbatimChar"/>
        </w:rPr>
        <w:t xml:space="preserve">finance.tsx:116-142</w:t>
      </w:r>
      <w:r>
        <w:t xml:space="preserve">]: رقم الدفعة (ref_no), المشروع (link), الجهة (partner name), الدفعة (title), المبلغ (SAR), الاستحقاق (date plus due-band pill), الحالة (status pill), بانتظار (waiting-on), الإجراء (SCR-FIN-02).</w:t>
      </w:r>
    </w:p>
    <w:p>
      <w:pPr>
        <w:numPr>
          <w:ilvl w:val="0"/>
          <w:numId w:val="3382"/>
        </w:numPr>
        <w:pStyle w:val="Compact"/>
      </w:pPr>
      <w:r>
        <w:rPr>
          <w:bCs/>
          <w:b/>
        </w:rPr>
        <w:t xml:space="preserve">Due band</w:t>
      </w:r>
      <w:r>
        <w:t xml:space="preserve"> </w:t>
      </w:r>
      <w:r>
        <w:t xml:space="preserve">[Observed</w:t>
      </w:r>
      <w:r>
        <w:t xml:space="preserve"> </w:t>
      </w:r>
      <w:r>
        <w:rPr>
          <w:rStyle w:val="VerbatimChar"/>
        </w:rPr>
        <w:t xml:space="preserve">finance.tsx:42-49</w:t>
      </w:r>
      <w:r>
        <w:t xml:space="preserve">]: «متأخرة N يوم» (red) · «اليوم» / «خلال N أيام» (≤7, accent) · «خلال N يوم» (≤30) · «أكثر من شهر». No band is shown when the payment is paid or has no due date.</w:t>
      </w:r>
    </w:p>
    <w:p>
      <w:pPr>
        <w:numPr>
          <w:ilvl w:val="0"/>
          <w:numId w:val="3382"/>
        </w:numPr>
        <w:pStyle w:val="Compact"/>
      </w:pPr>
      <w:r>
        <w:rPr>
          <w:bCs/>
          <w:b/>
        </w:rPr>
        <w:t xml:space="preserve">Waiting-on</w:t>
      </w:r>
      <w:r>
        <w:t xml:space="preserve"> </w:t>
      </w:r>
      <w:r>
        <w:t xml:space="preserve">[Observed</w:t>
      </w:r>
      <w:r>
        <w:t xml:space="preserve"> </w:t>
      </w:r>
      <w:r>
        <w:rPr>
          <w:rStyle w:val="VerbatimChar"/>
        </w:rPr>
        <w:t xml:space="preserve">finance.tsx:51-59</w:t>
      </w:r>
      <w:r>
        <w:t xml:space="preserve">]: new/due → «الجهة الشريكة / مدير المشروع»; awaiting_approval → the label of the current chain step; awaiting_transfer → «المالية (التحويل)»; awaiting_receipt → «الجهة الشريكة (سند القبض)»; otherwise «—».</w:t>
      </w:r>
    </w:p>
    <w:p>
      <w:pPr>
        <w:numPr>
          <w:ilvl w:val="0"/>
          <w:numId w:val="3382"/>
        </w:numPr>
        <w:pStyle w:val="Compact"/>
      </w:pPr>
      <w:r>
        <w:rPr>
          <w:bCs/>
          <w:b/>
        </w:rPr>
        <w:t xml:space="preserve">States</w:t>
      </w:r>
      <w:r>
        <w:t xml:space="preserve">: there is no loading skeleton or empty-state message; an empty list shows only the headers [Observed]. Query errors are not surfaced [Observed</w:t>
      </w:r>
      <w:r>
        <w:t xml:space="preserve"> </w:t>
      </w:r>
      <w:r>
        <w:rPr>
          <w:rStyle w:val="VerbatimChar"/>
        </w:rPr>
        <w:t xml:space="preserve">queries.ts:88</w:t>
      </w:r>
      <w:r>
        <w:t xml:space="preserve"> </w:t>
      </w:r>
      <w:r>
        <w:t xml:space="preserve">throws; the page does not handle it]. Every row is shown regardless of tenant (ISS-FIN-08).</w:t>
      </w:r>
    </w:p>
    <w:bookmarkEnd w:id="1406"/>
    <w:bookmarkStart w:id="1407" w:name="scr-fin-02--payment-actions-panel"/>
    <w:p>
      <w:pPr>
        <w:pStyle w:val="Heading3"/>
      </w:pPr>
      <w:r>
        <w:t xml:space="preserve">SCR-FIN-02 — Payment Actions panel</w:t>
      </w:r>
    </w:p>
    <w:p>
      <w:pPr>
        <w:pStyle w:val="FirstParagraph"/>
      </w:pPr>
      <w:r>
        <w:t xml:space="preserve">The controls depend on persona and status [Observed</w:t>
      </w:r>
      <w:r>
        <w:t xml:space="preserve"> </w:t>
      </w:r>
      <w:r>
        <w:rPr>
          <w:rStyle w:val="VerbatimChar"/>
        </w:rPr>
        <w:t xml:space="preserve">PaymentActions.tsx:33-105</w:t>
      </w:r>
      <w:r>
        <w:t xml:space="preserve">]. "Finance" below means a persona with role finance or admin.</w:t>
      </w:r>
    </w:p>
    <w:tbl>
      <w:tblPr>
        <w:tblStyle w:val="Table"/>
        <w:tblW w:type="dxa" w:w="9863"/>
        <w:jc w:val="start"/>
        <w:tblLayout w:type="fixed"/>
        <w:tblLook w:firstRow="1" w:lastRow="0" w:firstColumn="0" w:lastColumn="0" w:noHBand="0" w:noVBand="0" w:val="0020"/>
      </w:tblPr>
      <w:tblGrid>
        <w:gridCol w:w="851"/>
        <w:gridCol w:w="3004"/>
        <w:gridCol w:w="3004"/>
        <w:gridCol w:w="3004"/>
      </w:tblGrid>
      <w:tr>
        <w:trPr>
          <w:tblHeader w:val="true"/>
        </w:trPr>
        <w:tc>
          <w:tcPr>
            <w:tcW w:w="851" w:type="dxa"/>
          </w:tcPr>
          <w:p>
            <w:pPr>
              <w:pStyle w:val="Compact"/>
              <w:jc w:val="left"/>
            </w:pPr>
            <w:r>
              <w:rPr>
                <w:sz w:val="17"/>
              </w:rPr>
              <w:t xml:space="preserve">Status</w:t>
            </w:r>
          </w:p>
        </w:tc>
        <w:tc>
          <w:tcPr>
            <w:tcW w:w="3004" w:type="dxa"/>
          </w:tcPr>
          <w:p>
            <w:pPr>
              <w:pStyle w:val="Compact"/>
              <w:jc w:val="left"/>
            </w:pPr>
            <w:r>
              <w:rPr>
                <w:sz w:val="17"/>
              </w:rPr>
              <w:t xml:space="preserve">Partner (applicant)</w:t>
            </w:r>
          </w:p>
        </w:tc>
        <w:tc>
          <w:tcPr>
            <w:tcW w:w="3004" w:type="dxa"/>
          </w:tcPr>
          <w:p>
            <w:pPr>
              <w:pStyle w:val="Compact"/>
              <w:jc w:val="left"/>
            </w:pPr>
            <w:r>
              <w:rPr>
                <w:sz w:val="17"/>
              </w:rPr>
              <w:t xml:space="preserve">Finance / admin</w:t>
            </w:r>
          </w:p>
        </w:tc>
        <w:tc>
          <w:tcPr>
            <w:tcW w:w="3004" w:type="dxa"/>
          </w:tcPr>
          <w:p>
            <w:pPr>
              <w:pStyle w:val="Compact"/>
              <w:jc w:val="left"/>
            </w:pPr>
            <w:r>
              <w:rPr>
                <w:sz w:val="17"/>
              </w:rPr>
              <w:t xml:space="preserve">Other staff</w:t>
            </w:r>
          </w:p>
        </w:tc>
      </w:tr>
      <w:tr>
        <w:tc>
          <w:tcPr>
            <w:tcW w:w="851" w:type="dxa"/>
          </w:tcPr>
          <w:p>
            <w:pPr>
              <w:pStyle w:val="Compact"/>
              <w:jc w:val="left"/>
            </w:pPr>
            <w:r>
              <w:rPr>
                <w:sz w:val="17"/>
              </w:rPr>
              <w:t xml:space="preserve">new</w:t>
            </w:r>
          </w:p>
        </w:tc>
        <w:tc>
          <w:tcPr>
            <w:tcW w:w="3004" w:type="dxa"/>
          </w:tcPr>
          <w:p>
            <w:pPr>
              <w:pStyle w:val="Compact"/>
              <w:jc w:val="left"/>
            </w:pPr>
            <w:r>
              <w:rPr>
                <w:sz w:val="17"/>
              </w:rPr>
              <w:t xml:space="preserve">nothing</w:t>
            </w:r>
          </w:p>
        </w:tc>
        <w:tc>
          <w:tcPr>
            <w:tcW w:w="3004" w:type="dxa"/>
          </w:tcPr>
          <w:p>
            <w:pPr>
              <w:pStyle w:val="Compact"/>
              <w:jc w:val="left"/>
            </w:pPr>
            <w:r>
              <w:rPr>
                <w:sz w:val="17"/>
              </w:rPr>
              <w:t xml:space="preserve">«تعيين كمستحقة»</w:t>
            </w:r>
          </w:p>
        </w:tc>
        <w:tc>
          <w:tcPr>
            <w:tcW w:w="3004" w:type="dxa"/>
          </w:tcPr>
          <w:p>
            <w:pPr>
              <w:pStyle w:val="Compact"/>
              <w:jc w:val="left"/>
            </w:pPr>
            <w:r>
              <w:rPr>
                <w:sz w:val="17"/>
              </w:rPr>
              <w:t xml:space="preserve">«تعيين كمستحقة»</w:t>
            </w:r>
          </w:p>
        </w:tc>
      </w:tr>
      <w:tr>
        <w:tc>
          <w:tcPr>
            <w:tcW w:w="851" w:type="dxa"/>
          </w:tcPr>
          <w:p>
            <w:pPr>
              <w:pStyle w:val="Compact"/>
              <w:jc w:val="left"/>
            </w:pPr>
            <w:r>
              <w:rPr>
                <w:sz w:val="17"/>
              </w:rPr>
              <w:t xml:space="preserve">due</w:t>
            </w:r>
          </w:p>
        </w:tc>
        <w:tc>
          <w:tcPr>
            <w:tcW w:w="3004" w:type="dxa"/>
          </w:tcPr>
          <w:p>
            <w:pPr>
              <w:pStyle w:val="Compact"/>
              <w:jc w:val="left"/>
            </w:pPr>
            <w:r>
              <w:rPr>
                <w:sz w:val="17"/>
              </w:rPr>
              <w:t xml:space="preserve">nothing</w:t>
            </w:r>
          </w:p>
        </w:tc>
        <w:tc>
          <w:tcPr>
            <w:tcW w:w="3004" w:type="dxa"/>
          </w:tcPr>
          <w:p>
            <w:pPr>
              <w:pStyle w:val="Compact"/>
              <w:jc w:val="left"/>
            </w:pPr>
            <w:r>
              <w:rPr>
                <w:sz w:val="17"/>
              </w:rPr>
              <w:t xml:space="preserve">«رفع للاعتماد»</w:t>
            </w:r>
          </w:p>
        </w:tc>
        <w:tc>
          <w:tcPr>
            <w:tcW w:w="3004" w:type="dxa"/>
          </w:tcPr>
          <w:p>
            <w:pPr>
              <w:pStyle w:val="Compact"/>
              <w:jc w:val="left"/>
            </w:pPr>
            <w:r>
              <w:rPr>
                <w:sz w:val="17"/>
              </w:rPr>
              <w:t xml:space="preserve">«رفع للاعتماد»</w:t>
            </w:r>
          </w:p>
        </w:tc>
      </w:tr>
      <w:tr>
        <w:tc>
          <w:tcPr>
            <w:tcW w:w="851" w:type="dxa"/>
          </w:tcPr>
          <w:p>
            <w:pPr>
              <w:pStyle w:val="Compact"/>
              <w:jc w:val="left"/>
            </w:pPr>
            <w:r>
              <w:rPr>
                <w:sz w:val="17"/>
              </w:rPr>
              <w:t xml:space="preserve">awaiting_approval</w:t>
            </w:r>
          </w:p>
        </w:tc>
        <w:tc>
          <w:tcPr>
            <w:tcW w:w="3004" w:type="dxa"/>
          </w:tcPr>
          <w:p>
            <w:pPr>
              <w:pStyle w:val="Compact"/>
              <w:jc w:val="left"/>
            </w:pPr>
            <w:r>
              <w:rPr>
                <w:sz w:val="17"/>
              </w:rPr>
              <w:t xml:space="preserve">nothing</w:t>
            </w:r>
          </w:p>
        </w:tc>
        <w:tc>
          <w:tcPr>
            <w:tcW w:w="3004" w:type="dxa"/>
          </w:tcPr>
          <w:p>
            <w:pPr>
              <w:pStyle w:val="Compact"/>
              <w:jc w:val="left"/>
            </w:pPr>
            <w:r>
              <w:rPr>
                <w:sz w:val="17"/>
              </w:rPr>
              <w:t xml:space="preserve">approve button if eligible (admin always), else «بانتظار اعتماد</w:t>
            </w:r>
            <w:r>
              <w:rPr>
                <w:sz w:val="17"/>
              </w:rPr>
              <w:t xml:space="preserve"> </w:t>
            </w:r>
            <w:r>
              <w:rPr>
                <w:sz w:val="17"/>
              </w:rPr>
              <w:t xml:space="preserve">»</w:t>
            </w:r>
          </w:p>
        </w:tc>
        <w:tc>
          <w:tcPr>
            <w:tcW w:w="3004" w:type="dxa"/>
          </w:tcPr>
          <w:p>
            <w:pPr>
              <w:pStyle w:val="Compact"/>
              <w:jc w:val="left"/>
            </w:pPr>
            <w:r>
              <w:rPr>
                <w:sz w:val="17"/>
              </w:rPr>
              <w:t xml:space="preserve">same, with eligibility per</w:t>
            </w:r>
            <w:r>
              <w:rPr>
                <w:sz w:val="17"/>
              </w:rPr>
              <w:t xml:space="preserve"> </w:t>
            </w:r>
            <w:r>
              <w:rPr>
                <w:rStyle w:val="VerbatimChar"/>
                <w:sz w:val="17"/>
              </w:rPr>
              <w:t xml:space="preserve">canApprovePayment</w:t>
            </w:r>
          </w:p>
        </w:tc>
      </w:tr>
      <w:tr>
        <w:tc>
          <w:tcPr>
            <w:tcW w:w="851" w:type="dxa"/>
          </w:tcPr>
          <w:p>
            <w:pPr>
              <w:pStyle w:val="Compact"/>
              <w:jc w:val="left"/>
            </w:pPr>
            <w:r>
              <w:rPr>
                <w:sz w:val="17"/>
              </w:rPr>
              <w:t xml:space="preserve">awaiting_transfer</w:t>
            </w:r>
          </w:p>
        </w:tc>
        <w:tc>
          <w:tcPr>
            <w:tcW w:w="3004" w:type="dxa"/>
          </w:tcPr>
          <w:p>
            <w:pPr>
              <w:pStyle w:val="Compact"/>
              <w:jc w:val="left"/>
            </w:pPr>
            <w:r>
              <w:rPr>
                <w:sz w:val="17"/>
              </w:rPr>
              <w:t xml:space="preserve">nothing</w:t>
            </w:r>
          </w:p>
        </w:tc>
        <w:tc>
          <w:tcPr>
            <w:tcW w:w="3004" w:type="dxa"/>
          </w:tcPr>
          <w:p>
            <w:pPr>
              <w:pStyle w:val="Compact"/>
              <w:jc w:val="left"/>
            </w:pPr>
            <w:r>
              <w:rPr>
                <w:sz w:val="17"/>
              </w:rPr>
              <w:t xml:space="preserve">«إذن الصرف» · «نفّذ التحويل ثم أرفق الحوالة» · transfer slot (upload) · transfer no. input · «تأكيد التحويل»</w:t>
            </w:r>
          </w:p>
        </w:tc>
        <w:tc>
          <w:tcPr>
            <w:tcW w:w="3004" w:type="dxa"/>
          </w:tcPr>
          <w:p>
            <w:pPr>
              <w:pStyle w:val="Compact"/>
              <w:jc w:val="left"/>
            </w:pPr>
            <w:r>
              <w:rPr>
                <w:sz w:val="17"/>
              </w:rPr>
              <w:t xml:space="preserve">«إذن الصرف» · «لدى الإدارة المالية للتحويل» · transfer slot read-only</w:t>
            </w:r>
          </w:p>
        </w:tc>
      </w:tr>
      <w:tr>
        <w:tc>
          <w:tcPr>
            <w:tcW w:w="851" w:type="dxa"/>
          </w:tcPr>
          <w:p>
            <w:pPr>
              <w:pStyle w:val="Compact"/>
              <w:jc w:val="left"/>
            </w:pPr>
            <w:r>
              <w:rPr>
                <w:sz w:val="17"/>
              </w:rPr>
              <w:t xml:space="preserve">awaiting_receipt</w:t>
            </w:r>
          </w:p>
        </w:tc>
        <w:tc>
          <w:tcPr>
            <w:tcW w:w="3004" w:type="dxa"/>
          </w:tcPr>
          <w:p>
            <w:pPr>
              <w:pStyle w:val="Compact"/>
              <w:jc w:val="left"/>
            </w:pPr>
            <w:r>
              <w:rPr>
                <w:sz w:val="17"/>
              </w:rPr>
              <w:t xml:space="preserve">transfer slot (read-only) · receipt slot (upload) · receipt no. input · «تأكيد الاستلام وإغلاق الدفعة»</w:t>
            </w:r>
          </w:p>
        </w:tc>
        <w:tc>
          <w:tcPr>
            <w:tcW w:w="3004" w:type="dxa"/>
          </w:tcPr>
          <w:p>
            <w:pPr>
              <w:pStyle w:val="Compact"/>
              <w:jc w:val="left"/>
            </w:pPr>
            <w:r>
              <w:rPr>
                <w:sz w:val="17"/>
              </w:rPr>
              <w:t xml:space="preserve">«إذن الصرف» · «بانتظار سند القبض من الجهة الشريكة» · both slots read-only</w:t>
            </w:r>
          </w:p>
        </w:tc>
        <w:tc>
          <w:tcPr>
            <w:tcW w:w="3004" w:type="dxa"/>
          </w:tcPr>
          <w:p>
            <w:pPr>
              <w:pStyle w:val="Compact"/>
              <w:jc w:val="left"/>
            </w:pPr>
            <w:r>
              <w:rPr>
                <w:sz w:val="17"/>
              </w:rPr>
              <w:t xml:space="preserve">same as finance</w:t>
            </w:r>
          </w:p>
        </w:tc>
      </w:tr>
      <w:tr>
        <w:tc>
          <w:tcPr>
            <w:tcW w:w="851" w:type="dxa"/>
          </w:tcPr>
          <w:p>
            <w:pPr>
              <w:pStyle w:val="Compact"/>
              <w:jc w:val="left"/>
            </w:pPr>
            <w:r>
              <w:rPr>
                <w:sz w:val="17"/>
              </w:rPr>
              <w:t xml:space="preserve">paid</w:t>
            </w:r>
          </w:p>
        </w:tc>
        <w:tc>
          <w:tcPr>
            <w:tcW w:w="3004" w:type="dxa"/>
          </w:tcPr>
          <w:p>
            <w:pPr>
              <w:pStyle w:val="Compact"/>
              <w:jc w:val="left"/>
            </w:pPr>
            <w:r>
              <w:rPr>
                <w:sz w:val="17"/>
              </w:rPr>
              <w:t xml:space="preserve">both slots read-only</w:t>
            </w:r>
          </w:p>
        </w:tc>
        <w:tc>
          <w:tcPr>
            <w:tcW w:w="3004" w:type="dxa"/>
          </w:tcPr>
          <w:p>
            <w:pPr>
              <w:pStyle w:val="Compact"/>
              <w:jc w:val="left"/>
            </w:pPr>
            <w:r>
              <w:rPr>
                <w:sz w:val="17"/>
              </w:rPr>
              <w:t xml:space="preserve">«إذن الصرف» · both slots read-only</w:t>
            </w:r>
          </w:p>
        </w:tc>
        <w:tc>
          <w:tcPr>
            <w:tcW w:w="3004" w:type="dxa"/>
          </w:tcPr>
          <w:p>
            <w:pPr>
              <w:pStyle w:val="Compact"/>
              <w:jc w:val="left"/>
            </w:pPr>
            <w:r>
              <w:rPr>
                <w:sz w:val="17"/>
              </w:rPr>
              <w:t xml:space="preserve">same</w:t>
            </w:r>
          </w:p>
        </w:tc>
      </w:tr>
      <w:tr>
        <w:tc>
          <w:tcPr>
            <w:tcW w:w="851" w:type="dxa"/>
          </w:tcPr>
          <w:p>
            <w:pPr>
              <w:pStyle w:val="Compact"/>
              <w:jc w:val="left"/>
            </w:pPr>
            <w:r>
              <w:rPr>
                <w:sz w:val="17"/>
              </w:rPr>
              <w:t xml:space="preserve">cancelled / other</w:t>
            </w:r>
          </w:p>
        </w:tc>
        <w:tc>
          <w:tcPr>
            <w:tcW w:w="3004" w:type="dxa"/>
          </w:tcPr>
          <w:p>
            <w:pPr>
              <w:pStyle w:val="Compact"/>
              <w:jc w:val="left"/>
            </w:pPr>
            <w:r>
              <w:rPr>
                <w:sz w:val="17"/>
              </w:rPr>
              <w:t xml:space="preserve">nothing</w:t>
            </w:r>
          </w:p>
        </w:tc>
        <w:tc>
          <w:tcPr>
            <w:tcW w:w="3004" w:type="dxa"/>
          </w:tcPr>
          <w:p>
            <w:pPr>
              <w:pStyle w:val="Compact"/>
              <w:jc w:val="left"/>
            </w:pPr>
            <w:r>
              <w:rPr>
                <w:sz w:val="17"/>
              </w:rPr>
              <w:t xml:space="preserve">nothing</w:t>
            </w:r>
          </w:p>
        </w:tc>
        <w:tc>
          <w:tcPr>
            <w:tcW w:w="3004" w:type="dxa"/>
          </w:tcPr>
          <w:p>
            <w:pPr>
              <w:pStyle w:val="Compact"/>
              <w:jc w:val="left"/>
            </w:pPr>
            <w:r>
              <w:rPr>
                <w:sz w:val="17"/>
              </w:rPr>
              <w:t xml:space="preserve">nothing</w:t>
            </w:r>
          </w:p>
        </w:tc>
      </w:tr>
    </w:tbl>
    <w:p>
      <w:pPr>
        <w:numPr>
          <w:ilvl w:val="0"/>
          <w:numId w:val="3383"/>
        </w:numPr>
        <w:pStyle w:val="Compact"/>
      </w:pPr>
      <w:r>
        <w:rPr>
          <w:bCs/>
          <w:b/>
        </w:rPr>
        <w:t xml:space="preserve">Guard dialogs</w:t>
      </w:r>
      <w:r>
        <w:t xml:space="preserve"> </w:t>
      </w:r>
      <w:r>
        <w:t xml:space="preserve">[Observed</w:t>
      </w:r>
      <w:r>
        <w:t xml:space="preserve"> </w:t>
      </w:r>
      <w:r>
        <w:rPr>
          <w:rStyle w:val="VerbatimChar"/>
        </w:rPr>
        <w:t xml:space="preserve">PaymentActions.tsx:29-32</w:t>
      </w:r>
      <w:r>
        <w:t xml:space="preserve">]: before approval, transfer or receipt confirmation, a browser</w:t>
      </w:r>
      <w:r>
        <w:t xml:space="preserve"> </w:t>
      </w:r>
      <w:r>
        <w:rPr>
          <w:rStyle w:val="VerbatimChar"/>
        </w:rPr>
        <w:t xml:space="preserve">confirm</w:t>
      </w:r>
      <w:r>
        <w:t xml:space="preserve"> </w:t>
      </w:r>
      <w:r>
        <w:t xml:space="preserve">lists any payment file (restricted to the relevant slot) or linked milestone (</w:t>
      </w:r>
      <w:r>
        <w:rPr>
          <w:rStyle w:val="VerbatimChar"/>
        </w:rPr>
        <w:t xml:space="preserve">activity_id</w:t>
      </w:r>
      <w:r>
        <w:t xml:space="preserve">) evidence that the AI pre-check flagged</w:t>
      </w:r>
      <w:r>
        <w:t xml:space="preserve"> </w:t>
      </w:r>
      <w:r>
        <w:rPr>
          <w:rStyle w:val="VerbatimChar"/>
        </w:rPr>
        <w:t xml:space="preserve">fail</w:t>
      </w:r>
      <w:r>
        <w:t xml:space="preserve">. The user may continue.</w:t>
      </w:r>
    </w:p>
    <w:p>
      <w:pPr>
        <w:numPr>
          <w:ilvl w:val="0"/>
          <w:numId w:val="3383"/>
        </w:numPr>
        <w:pStyle w:val="Compact"/>
      </w:pPr>
      <w:r>
        <w:rPr>
          <w:bCs/>
          <w:b/>
        </w:rPr>
        <w:t xml:space="preserve">Feedback</w:t>
      </w:r>
      <w:r>
        <w:t xml:space="preserve">: success toasts are «أصبحت الدفعة مستحقة», «تم رفع الدفعة للاعتماد», «تم الاعتماد», «اعتُمدت وصدر إذن الصرف للمالية», «تم رفض الدفعة», «سُجل التحويل — بانتظار سند القبض من الجهة» and «أُغلقت الدفعة». Errors appear as a toast carrying the error message, for example «أرفق «إشعار الحوالة البنكية» أولاً» [Observed].</w:t>
      </w:r>
    </w:p>
    <w:p>
      <w:pPr>
        <w:numPr>
          <w:ilvl w:val="0"/>
          <w:numId w:val="3383"/>
        </w:numPr>
        <w:pStyle w:val="Compact"/>
      </w:pPr>
      <w:r>
        <w:rPr>
          <w:bCs/>
          <w:b/>
        </w:rPr>
        <w:t xml:space="preserve">Embedded in the project tree</w:t>
      </w:r>
      <w:r>
        <w:t xml:space="preserve">: a phase-linked payment shows «معلقة» with a hint naming the missing approvals until the phase is ready (</w:t>
      </w:r>
      <w:r>
        <w:rPr>
          <w:rStyle w:val="VerbatimChar"/>
        </w:rPr>
        <w:t xml:space="preserve">ProjectTree.tsx:446-463</w:t>
      </w:r>
      <w:r>
        <w:t xml:space="preserve">) [Observed]. Advance and retention payments show as loose nodes (</w:t>
      </w:r>
      <w:r>
        <w:rPr>
          <w:rStyle w:val="VerbatimChar"/>
        </w:rPr>
        <w:t xml:space="preserve">ProjectTree.tsx:162, 207, 216</w:t>
      </w:r>
      <w:r>
        <w:t xml:space="preserve">) [Observed].</w:t>
      </w:r>
    </w:p>
    <w:bookmarkEnd w:id="1407"/>
    <w:bookmarkStart w:id="1408" w:name="scr-fin-03--payment-approval-dialog"/>
    <w:p>
      <w:pPr>
        <w:pStyle w:val="Heading3"/>
      </w:pPr>
      <w:r>
        <w:t xml:space="preserve">SCR-FIN-03 — Payment approval dialog</w:t>
      </w:r>
    </w:p>
    <w:p>
      <w:pPr>
        <w:numPr>
          <w:ilvl w:val="0"/>
          <w:numId w:val="3384"/>
        </w:numPr>
        <w:pStyle w:val="Compact"/>
      </w:pPr>
      <w:r>
        <w:t xml:space="preserve">Rows: payment title, المبلغ, الاستحقاق, «مستوى الاعتماد n من 3 (</w:t>
      </w:r>
      <w:r>
        <w:t xml:space="preserve">)», and the AI evidence opinion labelled «(استشاري)». At the final step it adds «بعد الاعتماد يصدر إذن الصرف ويُحال للإدارة المالية.» [Observed</w:t>
      </w:r>
      <w:r>
        <w:t xml:space="preserve"> </w:t>
      </w:r>
      <w:r>
        <w:rPr>
          <w:rStyle w:val="VerbatimChar"/>
        </w:rPr>
        <w:t xml:space="preserve">PaymentActions.tsx:71-78</w:t>
      </w:r>
      <w:r>
        <w:t xml:space="preserve">].</w:t>
      </w:r>
    </w:p>
    <w:p>
      <w:pPr>
        <w:numPr>
          <w:ilvl w:val="0"/>
          <w:numId w:val="3384"/>
        </w:numPr>
        <w:pStyle w:val="Compact"/>
      </w:pPr>
      <w:r>
        <w:t xml:space="preserve">Buttons: finish «اعتماد», or «اعتماد وإصدار إذن الصرف» at the final step, plus «رفض». There is no note or reason field (ISS-FIN-04) [Observed].</w:t>
      </w:r>
    </w:p>
    <w:p>
      <w:pPr>
        <w:numPr>
          <w:ilvl w:val="0"/>
          <w:numId w:val="3384"/>
        </w:numPr>
        <w:pStyle w:val="Compact"/>
      </w:pPr>
      <w:r>
        <w:t xml:space="preserve">The AI opinion never renders because of a data-shape mismatch (ISS-FIN-09) [Observed].</w:t>
      </w:r>
    </w:p>
    <w:bookmarkEnd w:id="1408"/>
    <w:bookmarkStart w:id="1409" w:name="scr-fin-04--disbursement-order-dialog"/>
    <w:p>
      <w:pPr>
        <w:pStyle w:val="Heading3"/>
      </w:pPr>
      <w:r>
        <w:t xml:space="preserve">SCR-FIN-04 — Disbursement Order dialog</w:t>
      </w:r>
    </w:p>
    <w:p>
      <w:pPr>
        <w:numPr>
          <w:ilvl w:val="0"/>
          <w:numId w:val="3385"/>
        </w:numPr>
        <w:pStyle w:val="Compact"/>
      </w:pPr>
      <w:r>
        <w:rPr>
          <w:bCs/>
          <w:b/>
        </w:rPr>
        <w:t xml:space="preserve">Header</w:t>
      </w:r>
      <w:r>
        <w:t xml:space="preserve">: «إقرار صرف دفعة», then «رقم الإذن &lt;disbursement_no&gt; · &lt;disbursement_at&gt; · موجّه إلى الإدارة المالية» [Observed</w:t>
      </w:r>
      <w:r>
        <w:t xml:space="preserve"> </w:t>
      </w:r>
      <w:r>
        <w:rPr>
          <w:rStyle w:val="VerbatimChar"/>
        </w:rPr>
        <w:t xml:space="preserve">DisbursementOrder.tsx:64-67</w:t>
      </w:r>
      <w:r>
        <w:t xml:space="preserve">].</w:t>
      </w:r>
    </w:p>
    <w:p>
      <w:pPr>
        <w:numPr>
          <w:ilvl w:val="0"/>
          <w:numId w:val="3385"/>
        </w:numPr>
        <w:pStyle w:val="Compact"/>
      </w:pPr>
      <w:r>
        <w:rPr>
          <w:bCs/>
          <w:b/>
        </w:rPr>
        <w:t xml:space="preserve">Sections</w:t>
      </w:r>
      <w:r>
        <w:t xml:space="preserve"> </w:t>
      </w:r>
      <w:r>
        <w:t xml:space="preserve">[Observed</w:t>
      </w:r>
      <w:r>
        <w:t xml:space="preserve"> </w:t>
      </w:r>
      <w:r>
        <w:rPr>
          <w:rStyle w:val="VerbatimChar"/>
        </w:rPr>
        <w:t xml:space="preserve">DisbursementOrder.tsx:47-61</w:t>
      </w:r>
      <w:r>
        <w:t xml:space="preserve">]:</w:t>
      </w:r>
    </w:p>
    <w:tbl>
      <w:tblPr>
        <w:tblStyle w:val="Table"/>
        <w:tblW w:type="dxa" w:w="9865"/>
        <w:jc w:val="start"/>
        <w:tblLayout w:type="fixed"/>
        <w:tblLook w:firstRow="1" w:lastRow="0" w:firstColumn="0" w:lastColumn="0" w:noHBand="0" w:noVBand="0" w:val="0020"/>
      </w:tblPr>
      <w:tblGrid>
        <w:gridCol w:w="1973"/>
        <w:gridCol w:w="7892"/>
      </w:tblGrid>
      <w:tr>
        <w:trPr>
          <w:tblHeader w:val="true"/>
        </w:trPr>
        <w:tc>
          <w:tcPr>
            <w:tcW w:w="1973" w:type="dxa"/>
          </w:tcPr>
          <w:p>
            <w:pPr>
              <w:pStyle w:val="Compact"/>
              <w:jc w:val="left"/>
            </w:pPr>
            <w:r>
              <w:rPr>
                <w:sz w:val="17"/>
              </w:rPr>
              <w:t xml:space="preserve">Section</w:t>
            </w:r>
          </w:p>
        </w:tc>
        <w:tc>
          <w:tcPr>
            <w:tcW w:w="7892" w:type="dxa"/>
          </w:tcPr>
          <w:p>
            <w:pPr>
              <w:pStyle w:val="Compact"/>
              <w:jc w:val="left"/>
            </w:pPr>
            <w:r>
              <w:rPr>
                <w:sz w:val="17"/>
              </w:rPr>
              <w:t xml:space="preserve">Fields (source)</w:t>
            </w:r>
          </w:p>
        </w:tc>
      </w:tr>
      <w:tr>
        <w:tc>
          <w:tcPr>
            <w:tcW w:w="1973" w:type="dxa"/>
          </w:tcPr>
          <w:p>
            <w:pPr>
              <w:pStyle w:val="Compact"/>
              <w:jc w:val="left"/>
            </w:pPr>
            <w:r>
              <w:rPr>
                <w:sz w:val="17"/>
              </w:rPr>
              <w:t xml:space="preserve">بيانات المستفيد</w:t>
            </w:r>
          </w:p>
        </w:tc>
        <w:tc>
          <w:tcPr>
            <w:tcW w:w="7892" w:type="dxa"/>
          </w:tcPr>
          <w:p>
            <w:pPr>
              <w:pStyle w:val="Compact"/>
              <w:jc w:val="left"/>
            </w:pPr>
            <w:r>
              <w:rPr>
                <w:sz w:val="17"/>
              </w:rPr>
              <w:t xml:space="preserve">اسم الجهة, رقم الترخيص (license_no), الرقم الموحد (700) (entity_number), المنطقة, ممثل الجهة (primary active beneficiary_membership persona), رقم الجوال, البريد الإلكتروني (beneficiary email else rep email). Beneficiary =</w:t>
            </w:r>
            <w:r>
              <w:rPr>
                <w:sz w:val="17"/>
              </w:rPr>
              <w:t xml:space="preserve"> </w:t>
            </w:r>
            <w:r>
              <w:rPr>
                <w:rStyle w:val="VerbatimChar"/>
                <w:sz w:val="17"/>
              </w:rPr>
              <w:t xml:space="preserve">projects.executor_beneficiary_id</w:t>
            </w:r>
            <w:r>
              <w:rPr>
                <w:sz w:val="17"/>
              </w:rPr>
              <w:t xml:space="preserve"> </w:t>
            </w:r>
            <w:r>
              <w:rPr>
                <w:sz w:val="17"/>
              </w:rPr>
              <w:t xml:space="preserve">??</w:t>
            </w:r>
            <w:r>
              <w:rPr>
                <w:sz w:val="17"/>
              </w:rPr>
              <w:t xml:space="preserve"> </w:t>
            </w:r>
            <w:r>
              <w:rPr>
                <w:rStyle w:val="VerbatimChar"/>
                <w:sz w:val="17"/>
              </w:rPr>
              <w:t xml:space="preserve">beneficiary_id</w:t>
            </w:r>
          </w:p>
        </w:tc>
      </w:tr>
      <w:tr>
        <w:tc>
          <w:tcPr>
            <w:tcW w:w="1973" w:type="dxa"/>
          </w:tcPr>
          <w:p>
            <w:pPr>
              <w:pStyle w:val="Compact"/>
              <w:jc w:val="left"/>
            </w:pPr>
            <w:r>
              <w:rPr>
                <w:sz w:val="17"/>
              </w:rPr>
              <w:t xml:space="preserve">بيانات المشروع</w:t>
            </w:r>
          </w:p>
        </w:tc>
        <w:tc>
          <w:tcPr>
            <w:tcW w:w="7892" w:type="dxa"/>
          </w:tcPr>
          <w:p>
            <w:pPr>
              <w:pStyle w:val="Compact"/>
              <w:jc w:val="left"/>
            </w:pPr>
            <w:r>
              <w:rPr>
                <w:sz w:val="17"/>
              </w:rPr>
              <w:t xml:space="preserve">رقم المشروع, اسم المشروع, المسؤول (manager persona), المنطقة, المجال (classification_group), البند (plan level «code - name»)</w:t>
            </w:r>
          </w:p>
        </w:tc>
      </w:tr>
      <w:tr>
        <w:tc>
          <w:tcPr>
            <w:tcW w:w="1973" w:type="dxa"/>
          </w:tcPr>
          <w:p>
            <w:pPr>
              <w:pStyle w:val="Compact"/>
              <w:jc w:val="left"/>
            </w:pPr>
            <w:r>
              <w:rPr>
                <w:sz w:val="17"/>
              </w:rPr>
              <w:t xml:space="preserve">بيانات الدفعة</w:t>
            </w:r>
          </w:p>
        </w:tc>
        <w:tc>
          <w:tcPr>
            <w:tcW w:w="7892" w:type="dxa"/>
          </w:tcPr>
          <w:p>
            <w:pPr>
              <w:pStyle w:val="Compact"/>
              <w:jc w:val="left"/>
            </w:pPr>
            <w:r>
              <w:rPr>
                <w:sz w:val="17"/>
              </w:rPr>
              <w:t xml:space="preserve">[third-party only: المستفيد من الصرف = طرف ثالث; سبب الصرف لطرف ثالث] · المصرف · مسمى الحساب · رقم الآيبان (LTR) · لصالح (payment title) · رقم الدفعة · المبلغ · هل يوجد ضريبة؟ (has_tax)</w:t>
            </w:r>
          </w:p>
        </w:tc>
      </w:tr>
    </w:tbl>
    <w:p>
      <w:pPr>
        <w:numPr>
          <w:ilvl w:val="0"/>
          <w:numId w:val="3386"/>
        </w:numPr>
        <w:pStyle w:val="Compact"/>
      </w:pPr>
      <w:r>
        <w:rPr>
          <w:bCs/>
          <w:b/>
        </w:rPr>
        <w:t xml:space="preserve">Approvals grid</w:t>
      </w:r>
      <w:r>
        <w:t xml:space="preserve">: one box per chain step showing the role label, approver name and date, or «لم يعتمد» [Observed</w:t>
      </w:r>
      <w:r>
        <w:t xml:space="preserve"> </w:t>
      </w:r>
      <w:r>
        <w:rPr>
          <w:rStyle w:val="VerbatimChar"/>
        </w:rPr>
        <w:t xml:space="preserve">DisbursementOrder.tsx:79-93</w:t>
      </w:r>
      <w:r>
        <w:t xml:space="preserve">].</w:t>
      </w:r>
    </w:p>
    <w:p>
      <w:pPr>
        <w:numPr>
          <w:ilvl w:val="0"/>
          <w:numId w:val="3386"/>
        </w:numPr>
        <w:pStyle w:val="Compact"/>
      </w:pPr>
      <w:r>
        <w:rPr>
          <w:bCs/>
          <w:b/>
        </w:rPr>
        <w:t xml:space="preserve">Payee editor</w:t>
      </w:r>
      <w:r>
        <w:t xml:space="preserve"> </w:t>
      </w:r>
      <w:r>
        <w:t xml:space="preserve">(hidden in print, and not shown when status is awaiting_receipt, paid or cancelled): toggle «الجهة الشريكة» / «طرف ثالث (مورّد / مشغّل)». The third-party fields are name, bank, IBAN (LTR, placeholder «SA.. الآيبان») and reason. «حفظ» validates that name, IBAN and reason are present, otherwise it shows «أكمل اسم المستفيد والآيبان والسبب»; on success it shows «حُفظ المستفيد من الصرف» [Observed</w:t>
      </w:r>
      <w:r>
        <w:t xml:space="preserve"> </w:t>
      </w:r>
      <w:r>
        <w:rPr>
          <w:rStyle w:val="VerbatimChar"/>
        </w:rPr>
        <w:t xml:space="preserve">DisbursementOrder.tsx:103-129</w:t>
      </w:r>
      <w:r>
        <w:t xml:space="preserve">].</w:t>
      </w:r>
    </w:p>
    <w:p>
      <w:pPr>
        <w:numPr>
          <w:ilvl w:val="0"/>
          <w:numId w:val="3386"/>
        </w:numPr>
        <w:pStyle w:val="Compact"/>
      </w:pPr>
      <w:r>
        <w:rPr>
          <w:bCs/>
          <w:b/>
        </w:rPr>
        <w:t xml:space="preserve">Print</w:t>
      </w:r>
      <w:r>
        <w:t xml:space="preserve">: «طباعة» calls</w:t>
      </w:r>
      <w:r>
        <w:t xml:space="preserve"> </w:t>
      </w:r>
      <w:r>
        <w:rPr>
          <w:rStyle w:val="VerbatimChar"/>
        </w:rPr>
        <w:t xml:space="preserve">window.print()</w:t>
      </w:r>
      <w:r>
        <w:t xml:space="preserve">, and print CSS strips the dialog chrome [Observed].</w:t>
      </w:r>
    </w:p>
    <w:p>
      <w:pPr>
        <w:numPr>
          <w:ilvl w:val="0"/>
          <w:numId w:val="3386"/>
        </w:numPr>
        <w:pStyle w:val="Compact"/>
      </w:pPr>
      <w:r>
        <w:rPr>
          <w:bCs/>
          <w:b/>
        </w:rPr>
        <w:t xml:space="preserve">Loading</w:t>
      </w:r>
      <w:r>
        <w:t xml:space="preserve">: compact</w:t>
      </w:r>
      <w:r>
        <w:t xml:space="preserve"> </w:t>
      </w:r>
      <w:r>
        <w:rPr>
          <w:rStyle w:val="VerbatimChar"/>
        </w:rPr>
        <w:t xml:space="preserve">PageSkeleton</w:t>
      </w:r>
      <w:r>
        <w:t xml:space="preserve"> </w:t>
      </w:r>
      <w:r>
        <w:t xml:space="preserve">[Observed].</w:t>
      </w:r>
    </w:p>
    <w:bookmarkEnd w:id="1409"/>
    <w:bookmarkStart w:id="1410" w:name="X523555ffba2f12b15b4b917c08fb1633fc60229"/>
    <w:p>
      <w:pPr>
        <w:pStyle w:val="Heading3"/>
      </w:pPr>
      <w:r>
        <w:t xml:space="preserve">SCR-FIN-05 — Indicators dashboard (</w:t>
      </w:r>
      <w:r>
        <w:rPr>
          <w:rStyle w:val="VerbatimChar"/>
        </w:rPr>
        <w:t xml:space="preserve">/analytics</w:t>
      </w:r>
      <w:r>
        <w:t xml:space="preserve">)</w:t>
      </w:r>
    </w:p>
    <w:p>
      <w:pPr>
        <w:numPr>
          <w:ilvl w:val="0"/>
          <w:numId w:val="3387"/>
        </w:numPr>
        <w:pStyle w:val="Compact"/>
      </w:pPr>
      <w:r>
        <w:rPr>
          <w:bCs/>
          <w:b/>
        </w:rPr>
        <w:t xml:space="preserve">Header</w:t>
      </w:r>
      <w:r>
        <w:t xml:space="preserve">: «البيانات والتقارير», with the description «نظرة شاملة على دورة المنح من التقديم حتى الصرف» and the action «تقرير الفرص (Excel)», which downloads a CSV [Observed</w:t>
      </w:r>
      <w:r>
        <w:t xml:space="preserve"> </w:t>
      </w:r>
      <w:r>
        <w:rPr>
          <w:rStyle w:val="VerbatimChar"/>
        </w:rPr>
        <w:t xml:space="preserve">analytics.tsx:89-90</w:t>
      </w:r>
      <w:r>
        <w:t xml:space="preserve">].</w:t>
      </w:r>
    </w:p>
    <w:p>
      <w:pPr>
        <w:numPr>
          <w:ilvl w:val="0"/>
          <w:numId w:val="3387"/>
        </w:numPr>
        <w:pStyle w:val="Compact"/>
      </w:pPr>
      <w:r>
        <w:rPr>
          <w:bCs/>
          <w:b/>
        </w:rPr>
        <w:t xml:space="preserve">KPI tiles, charts and table</w:t>
      </w:r>
      <w:r>
        <w:t xml:space="preserve">: see the calculation catalogue in §6.4 (K-01…K-04, C-01…C-05, T-01).</w:t>
      </w:r>
    </w:p>
    <w:p>
      <w:pPr>
        <w:numPr>
          <w:ilvl w:val="0"/>
          <w:numId w:val="3387"/>
        </w:numPr>
        <w:pStyle w:val="Compact"/>
      </w:pPr>
      <w:r>
        <w:rPr>
          <w:bCs/>
          <w:b/>
        </w:rPr>
        <w:t xml:space="preserve">States</w:t>
      </w:r>
      <w:r>
        <w:t xml:space="preserve">: a donut with no data renders a grey ring labelled «لا توجد بيانات» with a total of 0. There is no loading state; the page renders with empty arrays [Observed</w:t>
      </w:r>
      <w:r>
        <w:t xml:space="preserve"> </w:t>
      </w:r>
      <w:r>
        <w:rPr>
          <w:rStyle w:val="VerbatimChar"/>
        </w:rPr>
        <w:t xml:space="preserve">analytics.tsx:185-186</w:t>
      </w:r>
      <w:r>
        <w:t xml:space="preserve">].</w:t>
      </w:r>
    </w:p>
    <w:p>
      <w:pPr>
        <w:numPr>
          <w:ilvl w:val="0"/>
          <w:numId w:val="3387"/>
        </w:numPr>
        <w:pStyle w:val="Compact"/>
      </w:pPr>
      <w:r>
        <w:rPr>
          <w:bCs/>
          <w:b/>
        </w:rPr>
        <w:t xml:space="preserve">Filters</w:t>
      </w:r>
      <w:r>
        <w:t xml:space="preserve">: none (no date, plan or tenant filter) [Observed].</w:t>
      </w:r>
    </w:p>
    <w:bookmarkEnd w:id="1410"/>
    <w:bookmarkStart w:id="1411" w:name="scr-fin-06--reports-center-reports"/>
    <w:p>
      <w:pPr>
        <w:pStyle w:val="Heading3"/>
      </w:pPr>
      <w:r>
        <w:t xml:space="preserve">SCR-FIN-06 — Reports center (</w:t>
      </w:r>
      <w:r>
        <w:rPr>
          <w:rStyle w:val="VerbatimChar"/>
        </w:rPr>
        <w:t xml:space="preserve">/reports</w:t>
      </w:r>
      <w:r>
        <w:t xml:space="preserve">)</w:t>
      </w:r>
    </w:p>
    <w:p>
      <w:pPr>
        <w:numPr>
          <w:ilvl w:val="0"/>
          <w:numId w:val="3388"/>
        </w:numPr>
        <w:pStyle w:val="Compact"/>
      </w:pPr>
      <w:r>
        <w:rPr>
          <w:bCs/>
          <w:b/>
        </w:rPr>
        <w:t xml:space="preserve">Header</w:t>
      </w:r>
      <w:r>
        <w:t xml:space="preserve">: «البيانات والتقارير» / «تقارير جاهزة قابلة للتصدير والطباعة», with the action «طباعة». In print, the selected report's title is shown and the selector buttons are hidden [Observed</w:t>
      </w:r>
      <w:r>
        <w:t xml:space="preserve"> </w:t>
      </w:r>
      <w:r>
        <w:rPr>
          <w:rStyle w:val="VerbatimChar"/>
        </w:rPr>
        <w:t xml:space="preserve">reports.tsx:60-62</w:t>
      </w:r>
      <w:r>
        <w:t xml:space="preserve">].</w:t>
      </w:r>
    </w:p>
    <w:p>
      <w:pPr>
        <w:numPr>
          <w:ilvl w:val="0"/>
          <w:numId w:val="3388"/>
        </w:numPr>
        <w:pStyle w:val="Compact"/>
      </w:pPr>
      <w:r>
        <w:rPr>
          <w:bCs/>
          <w:b/>
        </w:rPr>
        <w:t xml:space="preserve">Report selector buttons</w:t>
      </w:r>
      <w:r>
        <w:t xml:space="preserve">: «تنفيذ الخطة والموازنة» (default), «الطلبات حسب المرحلة», «تأخر المهام», «المشاريع والدفعات», «الجهات الشريكة» [Observed</w:t>
      </w:r>
      <w:r>
        <w:t xml:space="preserve"> </w:t>
      </w:r>
      <w:r>
        <w:rPr>
          <w:rStyle w:val="VerbatimChar"/>
        </w:rPr>
        <w:t xml:space="preserve">reports.tsx:27-33</w:t>
      </w:r>
      <w:r>
        <w:t xml:space="preserve">].</w:t>
      </w:r>
    </w:p>
    <w:p>
      <w:pPr>
        <w:numPr>
          <w:ilvl w:val="0"/>
          <w:numId w:val="3388"/>
        </w:numPr>
        <w:pStyle w:val="Compact"/>
      </w:pPr>
      <w:r>
        <w:rPr>
          <w:bCs/>
          <w:b/>
        </w:rPr>
        <w:t xml:space="preserve">Plan selector</w:t>
      </w:r>
      <w:r>
        <w:t xml:space="preserve"> </w:t>
      </w:r>
      <w:r>
        <w:t xml:space="preserve">(plan report only): lists the organization's plans as «name (year)», defaulting to the active plan or else the first one [Observed</w:t>
      </w:r>
      <w:r>
        <w:t xml:space="preserve"> </w:t>
      </w:r>
      <w:r>
        <w:rPr>
          <w:rStyle w:val="VerbatimChar"/>
        </w:rPr>
        <w:t xml:space="preserve">reports.tsx:41-43, 65</w:t>
      </w:r>
      <w:r>
        <w:t xml:space="preserve">].</w:t>
      </w:r>
    </w:p>
    <w:p>
      <w:pPr>
        <w:numPr>
          <w:ilvl w:val="0"/>
          <w:numId w:val="3388"/>
        </w:numPr>
        <w:pStyle w:val="Compact"/>
      </w:pPr>
      <w:r>
        <w:rPr>
          <w:bCs/>
          <w:b/>
        </w:rPr>
        <w:t xml:space="preserve">Shared DataTable features</w:t>
      </w:r>
      <w:r>
        <w:t xml:space="preserve"> </w:t>
      </w:r>
      <w:r>
        <w:t xml:space="preserve">[Observed</w:t>
      </w:r>
      <w:r>
        <w:t xml:space="preserve"> </w:t>
      </w:r>
      <w:r>
        <w:rPr>
          <w:rStyle w:val="VerbatimChar"/>
        </w:rPr>
        <w:t xml:space="preserve">DataTable.tsx</w:t>
      </w:r>
      <w:r>
        <w:t xml:space="preserve">]: search («بحث…»), column chooser «الأعمدة», saved view (hidden columns and page size), pagination, «تصدير» → XLSX (RTL) or CSV of the visible columns and filtered rows. File names: plan-execution, applications-by-stage, overdue-tasks, projects-payments, beneficiaries.</w:t>
      </w:r>
    </w:p>
    <w:p>
      <w:pPr>
        <w:numPr>
          <w:ilvl w:val="0"/>
          <w:numId w:val="3388"/>
        </w:numPr>
        <w:pStyle w:val="Compact"/>
      </w:pPr>
      <w:r>
        <w:rPr>
          <w:bCs/>
          <w:b/>
        </w:rPr>
        <w:t xml:space="preserve">Empty state</w:t>
      </w:r>
      <w:r>
        <w:t xml:space="preserve">: «لا توجد بيانات», or «لا توجد مهام متأخرة» for the tasks report.</w:t>
      </w:r>
    </w:p>
    <w:p>
      <w:pPr>
        <w:numPr>
          <w:ilvl w:val="0"/>
          <w:numId w:val="3388"/>
        </w:numPr>
        <w:pStyle w:val="Compact"/>
      </w:pPr>
      <w:r>
        <w:t xml:space="preserve">Columns and calculations: see §6.4 (R-01…R-05).</w:t>
      </w:r>
    </w:p>
    <w:bookmarkEnd w:id="1411"/>
    <w:bookmarkStart w:id="1412" w:name="scr-fin-07--monthly-commitments-widget"/>
    <w:p>
      <w:pPr>
        <w:pStyle w:val="Heading3"/>
      </w:pPr>
      <w:r>
        <w:t xml:space="preserve">SCR-FIN-07 — Monthly commitments widget</w:t>
      </w:r>
    </w:p>
    <w:p>
      <w:pPr>
        <w:numPr>
          <w:ilvl w:val="0"/>
          <w:numId w:val="3389"/>
        </w:numPr>
        <w:pStyle w:val="Compact"/>
      </w:pPr>
      <w:r>
        <w:t xml:space="preserve">Four tiles («إجمالي الالتزامات», «المصروف», «المتبقي», «مستحق ومتأخر») and a grouped bar chart «المخطط» against «المصروف» by month (Gregorian month labels in Arabic, Y axis in thousands). The empty state is «لا توجد دفعات مجدولة» [Observed</w:t>
      </w:r>
      <w:r>
        <w:t xml:space="preserve"> </w:t>
      </w:r>
      <w:r>
        <w:rPr>
          <w:rStyle w:val="VerbatimChar"/>
        </w:rPr>
        <w:t xml:space="preserve">CommitmentsChart.tsx:29-56</w:t>
      </w:r>
      <w:r>
        <w:t xml:space="preserve">]. Calculations: §6.4 (W-01).</w:t>
      </w:r>
    </w:p>
    <w:bookmarkEnd w:id="1412"/>
    <w:bookmarkStart w:id="1413" w:name="scr-fin-08--money-split-widget"/>
    <w:p>
      <w:pPr>
        <w:pStyle w:val="Heading3"/>
      </w:pPr>
      <w:r>
        <w:t xml:space="preserve">SCR-FIN-08 — Money split widget</w:t>
      </w:r>
    </w:p>
    <w:p>
      <w:pPr>
        <w:numPr>
          <w:ilvl w:val="0"/>
          <w:numId w:val="3390"/>
        </w:numPr>
        <w:pStyle w:val="Compact"/>
      </w:pPr>
      <w:r>
        <w:t xml:space="preserve">A stacked bar with segments paid (green), due (amber), approved (blue) and available (grey); width base = max(total, paid + due + approved, 1). Negative available is shown in red. Pending «محجوز مؤقتاً» is shown aside with a dashed violet marker and the tooltip «عليه موافقات — لا يلتزم بسقف البند ولا يُخصم من المتاح». The widget has default,</w:t>
      </w:r>
      <w:r>
        <w:t xml:space="preserve"> </w:t>
      </w:r>
      <w:r>
        <w:rPr>
          <w:rStyle w:val="VerbatimChar"/>
        </w:rPr>
        <w:t xml:space="preserve">compact</w:t>
      </w:r>
      <w:r>
        <w:t xml:space="preserve">,</w:t>
      </w:r>
      <w:r>
        <w:t xml:space="preserve"> </w:t>
      </w:r>
      <w:r>
        <w:rPr>
          <w:rStyle w:val="VerbatimChar"/>
        </w:rPr>
        <w:t xml:space="preserve">bare</w:t>
      </w:r>
      <w:r>
        <w:t xml:space="preserve"> </w:t>
      </w:r>
      <w:r>
        <w:t xml:space="preserve">(amounts only, with</w:t>
      </w:r>
      <w:r>
        <w:t xml:space="preserve"> </w:t>
      </w:r>
      <w:r>
        <w:rPr>
          <w:rStyle w:val="VerbatimChar"/>
        </w:rPr>
        <w:t xml:space="preserve">FinanceLegend</w:t>
      </w:r>
      <w:r>
        <w:t xml:space="preserve"> </w:t>
      </w:r>
      <w:r>
        <w:t xml:space="preserve">shared) and</w:t>
      </w:r>
      <w:r>
        <w:t xml:space="preserve"> </w:t>
      </w:r>
      <w:r>
        <w:rPr>
          <w:rStyle w:val="VerbatimChar"/>
        </w:rPr>
        <w:t xml:space="preserve">hidePending</w:t>
      </w:r>
      <w:r>
        <w:t xml:space="preserve"> </w:t>
      </w:r>
      <w:r>
        <w:t xml:space="preserve">modes;</w:t>
      </w:r>
      <w:r>
        <w:t xml:space="preserve"> </w:t>
      </w:r>
      <w:r>
        <w:rPr>
          <w:rStyle w:val="VerbatimChar"/>
        </w:rPr>
        <w:t xml:space="preserve">hidePending</w:t>
      </w:r>
      <w:r>
        <w:t xml:space="preserve"> </w:t>
      </w:r>
      <w:r>
        <w:t xml:space="preserve">also hides «المتاح» [Observed</w:t>
      </w:r>
      <w:r>
        <w:t xml:space="preserve"> </w:t>
      </w:r>
      <w:r>
        <w:rPr>
          <w:rStyle w:val="VerbatimChar"/>
        </w:rPr>
        <w:t xml:space="preserve">FinanceBreakdown.tsx</w:t>
      </w:r>
      <w:r>
        <w:t xml:space="preserve">]. Calculations: §6.4 (S-01…S-03).</w:t>
      </w:r>
    </w:p>
    <w:bookmarkEnd w:id="1413"/>
    <w:bookmarkEnd w:id="1414"/>
    <w:bookmarkStart w:id="1415" w:name="Xb35d5a6b891e79e013aa2f78bd5658ac417197a"/>
    <w:p>
      <w:pPr>
        <w:pStyle w:val="Heading2"/>
      </w:pPr>
      <w:r>
        <w:t xml:space="preserve">4. Interaction Inventory</w:t>
      </w:r>
    </w:p>
    <w:tbl>
      <w:tblPr>
        <w:tblStyle w:val="Table"/>
        <w:tblW w:type="dxa" w:w="9863"/>
        <w:jc w:val="start"/>
        <w:tblLayout w:type="fixed"/>
        <w:tblLook w:firstRow="1" w:lastRow="0" w:firstColumn="0" w:lastColumn="0" w:noHBand="0" w:noVBand="0" w:val="0020"/>
      </w:tblPr>
      <w:tblGrid>
        <w:gridCol w:w="671"/>
        <w:gridCol w:w="671"/>
        <w:gridCol w:w="2157"/>
        <w:gridCol w:w="2157"/>
        <w:gridCol w:w="2157"/>
        <w:gridCol w:w="2050"/>
      </w:tblGrid>
      <w:tr>
        <w:trPr>
          <w:tblHeader w:val="true"/>
        </w:trPr>
        <w:tc>
          <w:tcPr>
            <w:tcW w:w="671" w:type="dxa"/>
          </w:tcPr>
          <w:p>
            <w:pPr>
              <w:pStyle w:val="Compact"/>
              <w:jc w:val="left"/>
            </w:pPr>
            <w:r>
              <w:rPr>
                <w:sz w:val="17"/>
              </w:rPr>
              <w:t xml:space="preserve">INT ID</w:t>
            </w:r>
          </w:p>
        </w:tc>
        <w:tc>
          <w:tcPr>
            <w:tcW w:w="671" w:type="dxa"/>
          </w:tcPr>
          <w:p>
            <w:pPr>
              <w:pStyle w:val="Compact"/>
              <w:jc w:val="left"/>
            </w:pPr>
            <w:r>
              <w:rPr>
                <w:sz w:val="17"/>
              </w:rPr>
              <w:t xml:space="preserve">Screen</w:t>
            </w:r>
          </w:p>
        </w:tc>
        <w:tc>
          <w:tcPr>
            <w:tcW w:w="2157" w:type="dxa"/>
          </w:tcPr>
          <w:p>
            <w:pPr>
              <w:pStyle w:val="Compact"/>
              <w:jc w:val="left"/>
            </w:pPr>
            <w:r>
              <w:rPr>
                <w:sz w:val="17"/>
              </w:rPr>
              <w:t xml:space="preserve">Trigger (control)</w:t>
            </w:r>
          </w:p>
        </w:tc>
        <w:tc>
          <w:tcPr>
            <w:tcW w:w="2157" w:type="dxa"/>
          </w:tcPr>
          <w:p>
            <w:pPr>
              <w:pStyle w:val="Compact"/>
              <w:jc w:val="left"/>
            </w:pPr>
            <w:r>
              <w:rPr>
                <w:sz w:val="17"/>
              </w:rPr>
              <w:t xml:space="preserve">System response</w:t>
            </w:r>
          </w:p>
        </w:tc>
        <w:tc>
          <w:tcPr>
            <w:tcW w:w="2157" w:type="dxa"/>
          </w:tcPr>
          <w:p>
            <w:pPr>
              <w:pStyle w:val="Compact"/>
              <w:jc w:val="left"/>
            </w:pPr>
            <w:r>
              <w:rPr>
                <w:sz w:val="17"/>
              </w:rPr>
              <w:t xml:space="preserve">Data written</w:t>
            </w:r>
          </w:p>
        </w:tc>
        <w:tc>
          <w:tcPr>
            <w:tcW w:w="2050" w:type="dxa"/>
          </w:tcPr>
          <w:p>
            <w:pPr>
              <w:pStyle w:val="Compact"/>
              <w:jc w:val="left"/>
            </w:pPr>
            <w:r>
              <w:rPr>
                <w:sz w:val="17"/>
              </w:rPr>
              <w:t xml:space="preserve">Evidence</w:t>
            </w:r>
          </w:p>
        </w:tc>
      </w:tr>
      <w:tr>
        <w:tc>
          <w:tcPr>
            <w:tcW w:w="671" w:type="dxa"/>
          </w:tcPr>
          <w:p>
            <w:pPr>
              <w:pStyle w:val="Compact"/>
              <w:jc w:val="left"/>
            </w:pPr>
            <w:r>
              <w:rPr>
                <w:sz w:val="17"/>
              </w:rPr>
              <w:t xml:space="preserve">INT-FIN-001</w:t>
            </w:r>
          </w:p>
        </w:tc>
        <w:tc>
          <w:tcPr>
            <w:tcW w:w="671" w:type="dxa"/>
          </w:tcPr>
          <w:p>
            <w:pPr>
              <w:pStyle w:val="Compact"/>
              <w:jc w:val="left"/>
            </w:pPr>
            <w:r>
              <w:rPr>
                <w:sz w:val="17"/>
              </w:rPr>
              <w:t xml:space="preserve">SCR-FIN-01</w:t>
            </w:r>
          </w:p>
        </w:tc>
        <w:tc>
          <w:tcPr>
            <w:tcW w:w="2157" w:type="dxa"/>
          </w:tcPr>
          <w:p>
            <w:pPr>
              <w:pStyle w:val="Compact"/>
              <w:jc w:val="left"/>
            </w:pPr>
            <w:r>
              <w:rPr>
                <w:sz w:val="17"/>
              </w:rPr>
              <w:t xml:space="preserve">Click a status card</w:t>
            </w:r>
          </w:p>
        </w:tc>
        <w:tc>
          <w:tcPr>
            <w:tcW w:w="2157" w:type="dxa"/>
          </w:tcPr>
          <w:p>
            <w:pPr>
              <w:pStyle w:val="Compact"/>
              <w:jc w:val="left"/>
            </w:pPr>
            <w:r>
              <w:rPr>
                <w:sz w:val="17"/>
              </w:rPr>
              <w:t xml:space="preserve">Toggles the card filter; the active card gets a ring</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finance.tsx:94-100</w:t>
            </w:r>
            <w:r>
              <w:rPr>
                <w:sz w:val="17"/>
              </w:rPr>
              <w:t xml:space="preserve"> </w:t>
            </w:r>
            <w:r>
              <w:rPr>
                <w:sz w:val="17"/>
              </w:rPr>
              <w:t xml:space="preserve">[Observed]</w:t>
            </w:r>
          </w:p>
        </w:tc>
      </w:tr>
      <w:tr>
        <w:tc>
          <w:tcPr>
            <w:tcW w:w="671" w:type="dxa"/>
          </w:tcPr>
          <w:p>
            <w:pPr>
              <w:pStyle w:val="Compact"/>
              <w:jc w:val="left"/>
            </w:pPr>
            <w:r>
              <w:rPr>
                <w:sz w:val="17"/>
              </w:rPr>
              <w:t xml:space="preserve">INT-FIN-002</w:t>
            </w:r>
          </w:p>
        </w:tc>
        <w:tc>
          <w:tcPr>
            <w:tcW w:w="671" w:type="dxa"/>
          </w:tcPr>
          <w:p>
            <w:pPr>
              <w:pStyle w:val="Compact"/>
              <w:jc w:val="left"/>
            </w:pPr>
            <w:r>
              <w:rPr>
                <w:sz w:val="17"/>
              </w:rPr>
              <w:t xml:space="preserve">SCR-FIN-01</w:t>
            </w:r>
          </w:p>
        </w:tc>
        <w:tc>
          <w:tcPr>
            <w:tcW w:w="2157" w:type="dxa"/>
          </w:tcPr>
          <w:p>
            <w:pPr>
              <w:pStyle w:val="Compact"/>
              <w:jc w:val="left"/>
            </w:pPr>
            <w:r>
              <w:rPr>
                <w:sz w:val="17"/>
              </w:rPr>
              <w:t xml:space="preserve">Status select</w:t>
            </w:r>
          </w:p>
        </w:tc>
        <w:tc>
          <w:tcPr>
            <w:tcW w:w="2157" w:type="dxa"/>
          </w:tcPr>
          <w:p>
            <w:pPr>
              <w:pStyle w:val="Compact"/>
              <w:jc w:val="left"/>
            </w:pPr>
            <w:r>
              <w:rPr>
                <w:sz w:val="17"/>
              </w:rPr>
              <w:t xml:space="preserve">Filters by status and clears the card filter</w:t>
            </w:r>
          </w:p>
        </w:tc>
        <w:tc>
          <w:tcPr>
            <w:tcW w:w="2157" w:type="dxa"/>
          </w:tcPr>
          <w:p>
            <w:pPr>
              <w:pStyle w:val="Compact"/>
              <w:jc w:val="left"/>
            </w:pPr>
            <w:r>
              <w:rPr>
                <w:sz w:val="17"/>
              </w:rPr>
              <w:t xml:space="preserve">— (until saved)</w:t>
            </w:r>
          </w:p>
        </w:tc>
        <w:tc>
          <w:tcPr>
            <w:tcW w:w="2050" w:type="dxa"/>
          </w:tcPr>
          <w:p>
            <w:pPr>
              <w:pStyle w:val="Compact"/>
              <w:jc w:val="left"/>
            </w:pPr>
            <w:r>
              <w:rPr>
                <w:rStyle w:val="VerbatimChar"/>
                <w:sz w:val="17"/>
              </w:rPr>
              <w:t xml:space="preserve">finance.tsx:104-110</w:t>
            </w:r>
            <w:r>
              <w:rPr>
                <w:sz w:val="17"/>
              </w:rPr>
              <w:t xml:space="preserve"> </w:t>
            </w:r>
            <w:r>
              <w:rPr>
                <w:sz w:val="17"/>
              </w:rPr>
              <w:t xml:space="preserve">[Observed]</w:t>
            </w:r>
          </w:p>
        </w:tc>
      </w:tr>
      <w:tr>
        <w:tc>
          <w:tcPr>
            <w:tcW w:w="671" w:type="dxa"/>
          </w:tcPr>
          <w:p>
            <w:pPr>
              <w:pStyle w:val="Compact"/>
              <w:jc w:val="left"/>
            </w:pPr>
            <w:r>
              <w:rPr>
                <w:sz w:val="17"/>
              </w:rPr>
              <w:t xml:space="preserve">INT-FIN-003</w:t>
            </w:r>
          </w:p>
        </w:tc>
        <w:tc>
          <w:tcPr>
            <w:tcW w:w="671" w:type="dxa"/>
          </w:tcPr>
          <w:p>
            <w:pPr>
              <w:pStyle w:val="Compact"/>
              <w:jc w:val="left"/>
            </w:pPr>
            <w:r>
              <w:rPr>
                <w:sz w:val="17"/>
              </w:rPr>
              <w:t xml:space="preserve">SCR-FIN-01</w:t>
            </w:r>
          </w:p>
        </w:tc>
        <w:tc>
          <w:tcPr>
            <w:tcW w:w="2157" w:type="dxa"/>
          </w:tcPr>
          <w:p>
            <w:pPr>
              <w:pStyle w:val="Compact"/>
              <w:jc w:val="left"/>
            </w:pPr>
            <w:r>
              <w:rPr>
                <w:sz w:val="17"/>
              </w:rPr>
              <w:t xml:space="preserve">SaveViewButton</w:t>
            </w:r>
          </w:p>
        </w:tc>
        <w:tc>
          <w:tcPr>
            <w:tcW w:w="2157" w:type="dxa"/>
          </w:tcPr>
          <w:p>
            <w:pPr>
              <w:pStyle w:val="Compact"/>
              <w:jc w:val="left"/>
            </w:pPr>
            <w:r>
              <w:rPr>
                <w:sz w:val="17"/>
              </w:rPr>
              <w:t xml:space="preserve">Saves the status filter as a personal view</w:t>
            </w:r>
          </w:p>
        </w:tc>
        <w:tc>
          <w:tcPr>
            <w:tcW w:w="2157" w:type="dxa"/>
          </w:tcPr>
          <w:p>
            <w:pPr>
              <w:pStyle w:val="Compact"/>
              <w:jc w:val="left"/>
            </w:pPr>
            <w:r>
              <w:rPr>
                <w:rStyle w:val="VerbatimChar"/>
                <w:sz w:val="17"/>
              </w:rPr>
              <w:t xml:space="preserve">user_view_prefs</w:t>
            </w:r>
          </w:p>
        </w:tc>
        <w:tc>
          <w:tcPr>
            <w:tcW w:w="2050" w:type="dxa"/>
          </w:tcPr>
          <w:p>
            <w:pPr>
              <w:pStyle w:val="Compact"/>
              <w:jc w:val="left"/>
            </w:pPr>
            <w:r>
              <w:rPr>
                <w:rStyle w:val="VerbatimChar"/>
                <w:sz w:val="17"/>
              </w:rPr>
              <w:t xml:space="preserve">finance.tsx:63, 103</w:t>
            </w:r>
            <w:r>
              <w:rPr>
                <w:sz w:val="17"/>
              </w:rPr>
              <w:t xml:space="preserve">;</w:t>
            </w:r>
            <w:r>
              <w:rPr>
                <w:sz w:val="17"/>
              </w:rPr>
              <w:t xml:space="preserve"> </w:t>
            </w:r>
            <w:r>
              <w:rPr>
                <w:rStyle w:val="VerbatimChar"/>
                <w:sz w:val="17"/>
              </w:rPr>
              <w:t xml:space="preserve">viewPrefs.tsx</w:t>
            </w:r>
            <w:r>
              <w:rPr>
                <w:sz w:val="17"/>
              </w:rPr>
              <w:t xml:space="preserve"> </w:t>
            </w:r>
            <w:r>
              <w:rPr>
                <w:sz w:val="17"/>
              </w:rPr>
              <w:t xml:space="preserve">[Observed]</w:t>
            </w:r>
          </w:p>
        </w:tc>
      </w:tr>
      <w:tr>
        <w:tc>
          <w:tcPr>
            <w:tcW w:w="671" w:type="dxa"/>
          </w:tcPr>
          <w:p>
            <w:pPr>
              <w:pStyle w:val="Compact"/>
              <w:jc w:val="left"/>
            </w:pPr>
            <w:r>
              <w:rPr>
                <w:sz w:val="17"/>
              </w:rPr>
              <w:t xml:space="preserve">INT-FIN-004</w:t>
            </w:r>
          </w:p>
        </w:tc>
        <w:tc>
          <w:tcPr>
            <w:tcW w:w="671" w:type="dxa"/>
          </w:tcPr>
          <w:p>
            <w:pPr>
              <w:pStyle w:val="Compact"/>
              <w:jc w:val="left"/>
            </w:pPr>
            <w:r>
              <w:rPr>
                <w:sz w:val="17"/>
              </w:rPr>
              <w:t xml:space="preserve">SCR-FIN-01</w:t>
            </w:r>
          </w:p>
        </w:tc>
        <w:tc>
          <w:tcPr>
            <w:tcW w:w="2157" w:type="dxa"/>
          </w:tcPr>
          <w:p>
            <w:pPr>
              <w:pStyle w:val="Compact"/>
              <w:jc w:val="left"/>
            </w:pPr>
            <w:r>
              <w:rPr>
                <w:sz w:val="17"/>
              </w:rPr>
              <w:t xml:space="preserve">«إلغاء فلتر البطاقة»</w:t>
            </w:r>
          </w:p>
        </w:tc>
        <w:tc>
          <w:tcPr>
            <w:tcW w:w="2157" w:type="dxa"/>
          </w:tcPr>
          <w:p>
            <w:pPr>
              <w:pStyle w:val="Compact"/>
              <w:jc w:val="left"/>
            </w:pPr>
            <w:r>
              <w:rPr>
                <w:sz w:val="17"/>
              </w:rPr>
              <w:t xml:space="preserve">Clears the card filter</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finance.tsx:111</w:t>
            </w:r>
            <w:r>
              <w:rPr>
                <w:sz w:val="17"/>
              </w:rPr>
              <w:t xml:space="preserve"> </w:t>
            </w:r>
            <w:r>
              <w:rPr>
                <w:sz w:val="17"/>
              </w:rPr>
              <w:t xml:space="preserve">[Observed]</w:t>
            </w:r>
          </w:p>
        </w:tc>
      </w:tr>
      <w:tr>
        <w:tc>
          <w:tcPr>
            <w:tcW w:w="671" w:type="dxa"/>
          </w:tcPr>
          <w:p>
            <w:pPr>
              <w:pStyle w:val="Compact"/>
              <w:jc w:val="left"/>
            </w:pPr>
            <w:r>
              <w:rPr>
                <w:sz w:val="17"/>
              </w:rPr>
              <w:t xml:space="preserve">INT-FIN-005</w:t>
            </w:r>
          </w:p>
        </w:tc>
        <w:tc>
          <w:tcPr>
            <w:tcW w:w="671" w:type="dxa"/>
          </w:tcPr>
          <w:p>
            <w:pPr>
              <w:pStyle w:val="Compact"/>
              <w:jc w:val="left"/>
            </w:pPr>
            <w:r>
              <w:rPr>
                <w:sz w:val="17"/>
              </w:rPr>
              <w:t xml:space="preserve">SCR-FIN-01</w:t>
            </w:r>
          </w:p>
        </w:tc>
        <w:tc>
          <w:tcPr>
            <w:tcW w:w="2157" w:type="dxa"/>
          </w:tcPr>
          <w:p>
            <w:pPr>
              <w:pStyle w:val="Compact"/>
              <w:jc w:val="left"/>
            </w:pPr>
            <w:r>
              <w:rPr>
                <w:sz w:val="17"/>
              </w:rPr>
              <w:t xml:space="preserve">«تصدير Excel»</w:t>
            </w:r>
          </w:p>
        </w:tc>
        <w:tc>
          <w:tcPr>
            <w:tcW w:w="2157" w:type="dxa"/>
          </w:tcPr>
          <w:p>
            <w:pPr>
              <w:pStyle w:val="Compact"/>
              <w:jc w:val="left"/>
            </w:pPr>
            <w:r>
              <w:rPr>
                <w:sz w:val="17"/>
              </w:rPr>
              <w:t xml:space="preserve">Downloads payments.csv of the filtered list</w:t>
            </w:r>
          </w:p>
        </w:tc>
        <w:tc>
          <w:tcPr>
            <w:tcW w:w="2157" w:type="dxa"/>
          </w:tcPr>
          <w:p>
            <w:pPr>
              <w:pStyle w:val="Compact"/>
              <w:jc w:val="left"/>
            </w:pPr>
            <w:r>
              <w:rPr>
                <w:sz w:val="17"/>
              </w:rPr>
              <w:t xml:space="preserve">— (file)</w:t>
            </w:r>
          </w:p>
        </w:tc>
        <w:tc>
          <w:tcPr>
            <w:tcW w:w="2050" w:type="dxa"/>
          </w:tcPr>
          <w:p>
            <w:pPr>
              <w:pStyle w:val="Compact"/>
              <w:jc w:val="left"/>
            </w:pPr>
            <w:r>
              <w:rPr>
                <w:rStyle w:val="VerbatimChar"/>
                <w:sz w:val="17"/>
              </w:rPr>
              <w:t xml:space="preserve">finance.tsx:88-91</w:t>
            </w:r>
            <w:r>
              <w:rPr>
                <w:sz w:val="17"/>
              </w:rPr>
              <w:t xml:space="preserve"> </w:t>
            </w:r>
            <w:r>
              <w:rPr>
                <w:sz w:val="17"/>
              </w:rPr>
              <w:t xml:space="preserve">[Observed]</w:t>
            </w:r>
          </w:p>
        </w:tc>
      </w:tr>
      <w:tr>
        <w:tc>
          <w:tcPr>
            <w:tcW w:w="671" w:type="dxa"/>
          </w:tcPr>
          <w:p>
            <w:pPr>
              <w:pStyle w:val="Compact"/>
              <w:jc w:val="left"/>
            </w:pPr>
            <w:r>
              <w:rPr>
                <w:sz w:val="17"/>
              </w:rPr>
              <w:t xml:space="preserve">INT-FIN-006</w:t>
            </w:r>
          </w:p>
        </w:tc>
        <w:tc>
          <w:tcPr>
            <w:tcW w:w="671" w:type="dxa"/>
          </w:tcPr>
          <w:p>
            <w:pPr>
              <w:pStyle w:val="Compact"/>
              <w:jc w:val="left"/>
            </w:pPr>
            <w:r>
              <w:rPr>
                <w:sz w:val="17"/>
              </w:rPr>
              <w:t xml:space="preserve">SCR-FIN-01</w:t>
            </w:r>
          </w:p>
        </w:tc>
        <w:tc>
          <w:tcPr>
            <w:tcW w:w="2157" w:type="dxa"/>
          </w:tcPr>
          <w:p>
            <w:pPr>
              <w:pStyle w:val="Compact"/>
              <w:jc w:val="left"/>
            </w:pPr>
            <w:r>
              <w:rPr>
                <w:sz w:val="17"/>
              </w:rPr>
              <w:t xml:space="preserve">Project title link</w:t>
            </w:r>
          </w:p>
        </w:tc>
        <w:tc>
          <w:tcPr>
            <w:tcW w:w="2157" w:type="dxa"/>
          </w:tcPr>
          <w:p>
            <w:pPr>
              <w:pStyle w:val="Compact"/>
              <w:jc w:val="left"/>
            </w:pPr>
            <w:r>
              <w:rPr>
                <w:sz w:val="17"/>
              </w:rPr>
              <w:t xml:space="preserve">Navigates to</w:t>
            </w:r>
            <w:r>
              <w:rPr>
                <w:sz w:val="17"/>
              </w:rPr>
              <w:t xml:space="preserve"> </w:t>
            </w:r>
            <w:r>
              <w:rPr>
                <w:rStyle w:val="VerbatimChar"/>
                <w:sz w:val="17"/>
              </w:rPr>
              <w:t xml:space="preserve">/projects/$id</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finance.tsx:129</w:t>
            </w:r>
            <w:r>
              <w:rPr>
                <w:sz w:val="17"/>
              </w:rPr>
              <w:t xml:space="preserve"> </w:t>
            </w:r>
            <w:r>
              <w:rPr>
                <w:sz w:val="17"/>
              </w:rPr>
              <w:t xml:space="preserve">[Observed]</w:t>
            </w:r>
          </w:p>
        </w:tc>
      </w:tr>
      <w:tr>
        <w:tc>
          <w:tcPr>
            <w:tcW w:w="671" w:type="dxa"/>
          </w:tcPr>
          <w:p>
            <w:pPr>
              <w:pStyle w:val="Compact"/>
              <w:jc w:val="left"/>
            </w:pPr>
            <w:r>
              <w:rPr>
                <w:sz w:val="17"/>
              </w:rPr>
              <w:t xml:space="preserve">INT-FIN-007</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«تعيين كمستحقة»</w:t>
            </w:r>
          </w:p>
        </w:tc>
        <w:tc>
          <w:tcPr>
            <w:tcW w:w="2157" w:type="dxa"/>
          </w:tcPr>
          <w:p>
            <w:pPr>
              <w:pStyle w:val="Compact"/>
              <w:jc w:val="left"/>
            </w:pPr>
            <w:r>
              <w:rPr>
                <w:sz w:val="17"/>
              </w:rPr>
              <w:t xml:space="preserve">Status new → due; toast; payments and project queries invalidated</w:t>
            </w:r>
          </w:p>
        </w:tc>
        <w:tc>
          <w:tcPr>
            <w:tcW w:w="2157" w:type="dxa"/>
          </w:tcPr>
          <w:p>
            <w:pPr>
              <w:pStyle w:val="Compact"/>
              <w:jc w:val="left"/>
            </w:pPr>
            <w:r>
              <w:rPr>
                <w:rStyle w:val="VerbatimChar"/>
                <w:sz w:val="17"/>
              </w:rPr>
              <w:t xml:space="preserve">payments.status</w:t>
            </w:r>
          </w:p>
        </w:tc>
        <w:tc>
          <w:tcPr>
            <w:tcW w:w="2050" w:type="dxa"/>
          </w:tcPr>
          <w:p>
            <w:pPr>
              <w:pStyle w:val="Compact"/>
              <w:jc w:val="left"/>
            </w:pPr>
            <w:r>
              <w:rPr>
                <w:rStyle w:val="VerbatimChar"/>
                <w:sz w:val="17"/>
              </w:rPr>
              <w:t xml:space="preserve">PaymentActions.tsx:55-56</w:t>
            </w:r>
            <w:r>
              <w:rPr>
                <w:sz w:val="17"/>
              </w:rPr>
              <w:t xml:space="preserve"> </w:t>
            </w:r>
            <w:r>
              <w:rPr>
                <w:sz w:val="17"/>
              </w:rPr>
              <w:t xml:space="preserve">[Observed]</w:t>
            </w:r>
          </w:p>
        </w:tc>
      </w:tr>
      <w:tr>
        <w:tc>
          <w:tcPr>
            <w:tcW w:w="671" w:type="dxa"/>
          </w:tcPr>
          <w:p>
            <w:pPr>
              <w:pStyle w:val="Compact"/>
              <w:jc w:val="left"/>
            </w:pPr>
            <w:r>
              <w:rPr>
                <w:sz w:val="17"/>
              </w:rPr>
              <w:t xml:space="preserve">INT-FIN-008</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«رفع للاعتماد»</w:t>
            </w:r>
          </w:p>
        </w:tc>
        <w:tc>
          <w:tcPr>
            <w:tcW w:w="2157" w:type="dxa"/>
          </w:tcPr>
          <w:p>
            <w:pPr>
              <w:pStyle w:val="Compact"/>
              <w:jc w:val="left"/>
            </w:pPr>
            <w:r>
              <w:rPr>
                <w:sz w:val="17"/>
              </w:rPr>
              <w:t xml:space="preserve">Status due → awaiting_approval at step 0; a derived task appears for the step-1 approver</w:t>
            </w:r>
          </w:p>
        </w:tc>
        <w:tc>
          <w:tcPr>
            <w:tcW w:w="2157" w:type="dxa"/>
          </w:tcPr>
          <w:p>
            <w:pPr>
              <w:pStyle w:val="Compact"/>
              <w:jc w:val="left"/>
            </w:pPr>
            <w:r>
              <w:rPr>
                <w:rStyle w:val="VerbatimChar"/>
                <w:sz w:val="17"/>
              </w:rPr>
              <w:t xml:space="preserve">payments.status, approval_step</w:t>
            </w:r>
          </w:p>
        </w:tc>
        <w:tc>
          <w:tcPr>
            <w:tcW w:w="2050" w:type="dxa"/>
          </w:tcPr>
          <w:p>
            <w:pPr>
              <w:pStyle w:val="Compact"/>
              <w:jc w:val="left"/>
            </w:pPr>
            <w:r>
              <w:rPr>
                <w:rStyle w:val="VerbatimChar"/>
                <w:sz w:val="17"/>
              </w:rPr>
              <w:t xml:space="preserve">PaymentActions.tsx:57-58</w:t>
            </w:r>
            <w:r>
              <w:rPr>
                <w:sz w:val="17"/>
              </w:rPr>
              <w:t xml:space="preserve"> </w:t>
            </w:r>
            <w:r>
              <w:rPr>
                <w:sz w:val="17"/>
              </w:rPr>
              <w:t xml:space="preserve">[Observed]</w:t>
            </w:r>
          </w:p>
        </w:tc>
      </w:tr>
      <w:tr>
        <w:tc>
          <w:tcPr>
            <w:tcW w:w="671" w:type="dxa"/>
          </w:tcPr>
          <w:p>
            <w:pPr>
              <w:pStyle w:val="Compact"/>
              <w:jc w:val="left"/>
            </w:pPr>
            <w:r>
              <w:rPr>
                <w:sz w:val="17"/>
              </w:rPr>
              <w:t xml:space="preserve">INT-FIN-009</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«اعتماد (</w:t>
            </w:r>
            <w:r>
              <w:rPr>
                <w:sz w:val="17"/>
              </w:rPr>
              <w:t xml:space="preserve">)»</w:t>
            </w:r>
          </w:p>
        </w:tc>
        <w:tc>
          <w:tcPr>
            <w:tcW w:w="2157" w:type="dxa"/>
          </w:tcPr>
          <w:p>
            <w:pPr>
              <w:pStyle w:val="Compact"/>
              <w:jc w:val="left"/>
            </w:pPr>
            <w:r>
              <w:rPr>
                <w:sz w:val="17"/>
              </w:rPr>
              <w:t xml:space="preserve">Opens SCR-FIN-03 (only if eligible)</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PaymentActions.tsx:61-68</w:t>
            </w:r>
            <w:r>
              <w:rPr>
                <w:sz w:val="17"/>
              </w:rPr>
              <w:t xml:space="preserve"> </w:t>
            </w:r>
            <w:r>
              <w:rPr>
                <w:sz w:val="17"/>
              </w:rPr>
              <w:t xml:space="preserve">[Observed]</w:t>
            </w:r>
          </w:p>
        </w:tc>
      </w:tr>
      <w:tr>
        <w:tc>
          <w:tcPr>
            <w:tcW w:w="671" w:type="dxa"/>
          </w:tcPr>
          <w:p>
            <w:pPr>
              <w:pStyle w:val="Compact"/>
              <w:jc w:val="left"/>
            </w:pPr>
            <w:r>
              <w:rPr>
                <w:sz w:val="17"/>
              </w:rPr>
              <w:t xml:space="preserve">INT-FIN-010</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Upload in «إشعار الحوالة البنكية» slot (finance/admin)</w:t>
            </w:r>
          </w:p>
        </w:tc>
        <w:tc>
          <w:tcPr>
            <w:tcW w:w="2157" w:type="dxa"/>
          </w:tcPr>
          <w:p>
            <w:pPr>
              <w:pStyle w:val="Compact"/>
              <w:jc w:val="left"/>
            </w:pPr>
            <w:r>
              <w:rPr>
                <w:sz w:val="17"/>
              </w:rPr>
              <w:t xml:space="preserve">Stores the file</w:t>
            </w:r>
          </w:p>
        </w:tc>
        <w:tc>
          <w:tcPr>
            <w:tcW w:w="2157" w:type="dxa"/>
          </w:tcPr>
          <w:p>
            <w:pPr>
              <w:pStyle w:val="Compact"/>
              <w:jc w:val="left"/>
            </w:pPr>
            <w:r>
              <w:rPr>
                <w:rStyle w:val="VerbatimChar"/>
                <w:sz w:val="17"/>
              </w:rPr>
              <w:t xml:space="preserve">attachment_files</w:t>
            </w:r>
            <w:r>
              <w:rPr>
                <w:sz w:val="17"/>
              </w:rPr>
              <w:t xml:space="preserve"> </w:t>
            </w:r>
            <w:r>
              <w:rPr>
                <w:sz w:val="17"/>
              </w:rPr>
              <w:t xml:space="preserve">(owner_type payment), storage bucket</w:t>
            </w:r>
            <w:r>
              <w:rPr>
                <w:sz w:val="17"/>
              </w:rPr>
              <w:t xml:space="preserve"> </w:t>
            </w:r>
            <w:r>
              <w:rPr>
                <w:rStyle w:val="VerbatimChar"/>
                <w:sz w:val="17"/>
              </w:rPr>
              <w:t xml:space="preserve">attachments</w:t>
            </w:r>
          </w:p>
        </w:tc>
        <w:tc>
          <w:tcPr>
            <w:tcW w:w="2050" w:type="dxa"/>
          </w:tcPr>
          <w:p>
            <w:pPr>
              <w:pStyle w:val="Compact"/>
              <w:jc w:val="left"/>
            </w:pPr>
            <w:r>
              <w:rPr>
                <w:rStyle w:val="VerbatimChar"/>
                <w:sz w:val="17"/>
              </w:rPr>
              <w:t xml:space="preserve">PaymentActions.tsx:86</w:t>
            </w:r>
            <w:r>
              <w:rPr>
                <w:sz w:val="17"/>
              </w:rPr>
              <w:t xml:space="preserve">;</w:t>
            </w:r>
            <w:r>
              <w:rPr>
                <w:sz w:val="17"/>
              </w:rPr>
              <w:t xml:space="preserve"> </w:t>
            </w:r>
            <w:r>
              <w:rPr>
                <w:rStyle w:val="VerbatimChar"/>
                <w:sz w:val="17"/>
              </w:rPr>
              <w:t xml:space="preserve">FileSlots.tsx</w:t>
            </w:r>
            <w:r>
              <w:rPr>
                <w:sz w:val="17"/>
              </w:rPr>
              <w:t xml:space="preserve"> </w:t>
            </w:r>
            <w:r>
              <w:rPr>
                <w:sz w:val="17"/>
              </w:rPr>
              <w:t xml:space="preserve">[Observed]</w:t>
            </w:r>
          </w:p>
        </w:tc>
      </w:tr>
      <w:tr>
        <w:tc>
          <w:tcPr>
            <w:tcW w:w="671" w:type="dxa"/>
          </w:tcPr>
          <w:p>
            <w:pPr>
              <w:pStyle w:val="Compact"/>
              <w:jc w:val="left"/>
            </w:pPr>
            <w:r>
              <w:rPr>
                <w:sz w:val="17"/>
              </w:rPr>
              <w:t xml:space="preserve">INT-FIN-011</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AI check icon on a payment slot</w:t>
            </w:r>
          </w:p>
        </w:tc>
        <w:tc>
          <w:tcPr>
            <w:tcW w:w="2157" w:type="dxa"/>
          </w:tcPr>
          <w:p>
            <w:pPr>
              <w:pStyle w:val="Compact"/>
              <w:jc w:val="left"/>
            </w:pPr>
            <w:r>
              <w:rPr>
                <w:sz w:val="17"/>
              </w:rPr>
              <w:t xml:space="preserve">Runs the advisory AI check for the slot</w:t>
            </w:r>
          </w:p>
        </w:tc>
        <w:tc>
          <w:tcPr>
            <w:tcW w:w="2157" w:type="dxa"/>
          </w:tcPr>
          <w:p>
            <w:pPr>
              <w:pStyle w:val="Compact"/>
              <w:jc w:val="left"/>
            </w:pPr>
            <w:r>
              <w:rPr>
                <w:rStyle w:val="VerbatimChar"/>
                <w:sz w:val="17"/>
              </w:rPr>
              <w:t xml:space="preserve">payments.evidence_ai[slot]</w:t>
            </w:r>
            <w:r>
              <w:rPr>
                <w:sz w:val="17"/>
              </w:rPr>
              <w:t xml:space="preserve">,</w:t>
            </w:r>
            <w:r>
              <w:rPr>
                <w:sz w:val="17"/>
              </w:rPr>
              <w:t xml:space="preserve"> </w:t>
            </w:r>
            <w:r>
              <w:rPr>
                <w:rStyle w:val="VerbatimChar"/>
                <w:sz w:val="17"/>
              </w:rPr>
              <w:t xml:space="preserve">attachment_files.ai_check</w:t>
            </w:r>
          </w:p>
        </w:tc>
        <w:tc>
          <w:tcPr>
            <w:tcW w:w="2050" w:type="dxa"/>
          </w:tcPr>
          <w:p>
            <w:pPr>
              <w:pStyle w:val="Compact"/>
              <w:jc w:val="left"/>
            </w:pPr>
            <w:r>
              <w:rPr>
                <w:rStyle w:val="VerbatimChar"/>
                <w:sz w:val="17"/>
              </w:rPr>
              <w:t xml:space="preserve">attachmentAi.functions.ts:60-84</w:t>
            </w:r>
            <w:r>
              <w:rPr>
                <w:sz w:val="17"/>
              </w:rPr>
              <w:t xml:space="preserve"> </w:t>
            </w:r>
            <w:r>
              <w:rPr>
                <w:sz w:val="17"/>
              </w:rPr>
              <w:t xml:space="preserve">[Observed]</w:t>
            </w:r>
          </w:p>
        </w:tc>
      </w:tr>
      <w:tr>
        <w:tc>
          <w:tcPr>
            <w:tcW w:w="671" w:type="dxa"/>
          </w:tcPr>
          <w:p>
            <w:pPr>
              <w:pStyle w:val="Compact"/>
              <w:jc w:val="left"/>
            </w:pPr>
            <w:r>
              <w:rPr>
                <w:sz w:val="17"/>
              </w:rPr>
              <w:t xml:space="preserve">INT-FIN-012</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«تأكيد التحويل» (+ optional «رقم الحوالة»)</w:t>
            </w:r>
          </w:p>
        </w:tc>
        <w:tc>
          <w:tcPr>
            <w:tcW w:w="2157" w:type="dxa"/>
          </w:tcPr>
          <w:p>
            <w:pPr>
              <w:pStyle w:val="Compact"/>
              <w:jc w:val="left"/>
            </w:pPr>
            <w:r>
              <w:rPr>
                <w:sz w:val="17"/>
              </w:rPr>
              <w:t xml:space="preserve">Checks the transfer slot has a file; asks for confirmation if any file is AI-flagged; status → awaiting_receipt</w:t>
            </w:r>
          </w:p>
        </w:tc>
        <w:tc>
          <w:tcPr>
            <w:tcW w:w="2157" w:type="dxa"/>
          </w:tcPr>
          <w:p>
            <w:pPr>
              <w:pStyle w:val="Compact"/>
              <w:jc w:val="left"/>
            </w:pPr>
            <w:r>
              <w:rPr>
                <w:rStyle w:val="VerbatimChar"/>
                <w:sz w:val="17"/>
              </w:rPr>
              <w:t xml:space="preserve">payments.status, transfer_ref, transferred_at</w:t>
            </w:r>
          </w:p>
        </w:tc>
        <w:tc>
          <w:tcPr>
            <w:tcW w:w="2050" w:type="dxa"/>
          </w:tcPr>
          <w:p>
            <w:pPr>
              <w:pStyle w:val="Compact"/>
              <w:jc w:val="left"/>
            </w:pPr>
            <w:r>
              <w:rPr>
                <w:rStyle w:val="VerbatimChar"/>
                <w:sz w:val="17"/>
              </w:rPr>
              <w:t xml:space="preserve">PaymentActions.tsx:87-91</w:t>
            </w:r>
            <w:r>
              <w:rPr>
                <w:sz w:val="17"/>
              </w:rPr>
              <w:t xml:space="preserve">;</w:t>
            </w:r>
            <w:r>
              <w:rPr>
                <w:sz w:val="17"/>
              </w:rPr>
              <w:t xml:space="preserve"> </w:t>
            </w:r>
            <w:r>
              <w:rPr>
                <w:rStyle w:val="VerbatimChar"/>
                <w:sz w:val="17"/>
              </w:rPr>
              <w:t xml:space="preserve">payments.ts:37-40</w:t>
            </w:r>
            <w:r>
              <w:rPr>
                <w:sz w:val="17"/>
              </w:rPr>
              <w:t xml:space="preserve"> </w:t>
            </w:r>
            <w:r>
              <w:rPr>
                <w:sz w:val="17"/>
              </w:rPr>
              <w:t xml:space="preserve">[Observed]</w:t>
            </w:r>
          </w:p>
        </w:tc>
      </w:tr>
      <w:tr>
        <w:tc>
          <w:tcPr>
            <w:tcW w:w="671" w:type="dxa"/>
          </w:tcPr>
          <w:p>
            <w:pPr>
              <w:pStyle w:val="Compact"/>
              <w:jc w:val="left"/>
            </w:pPr>
            <w:r>
              <w:rPr>
                <w:sz w:val="17"/>
              </w:rPr>
              <w:t xml:space="preserve">INT-FIN-013</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Upload in «سند القبض» slot (partner)</w:t>
            </w:r>
          </w:p>
        </w:tc>
        <w:tc>
          <w:tcPr>
            <w:tcW w:w="2157" w:type="dxa"/>
          </w:tcPr>
          <w:p>
            <w:pPr>
              <w:pStyle w:val="Compact"/>
              <w:jc w:val="left"/>
            </w:pPr>
            <w:r>
              <w:rPr>
                <w:sz w:val="17"/>
              </w:rPr>
              <w:t xml:space="preserve">Stores the receipt file</w:t>
            </w:r>
          </w:p>
        </w:tc>
        <w:tc>
          <w:tcPr>
            <w:tcW w:w="2157" w:type="dxa"/>
          </w:tcPr>
          <w:p>
            <w:pPr>
              <w:pStyle w:val="Compact"/>
              <w:jc w:val="left"/>
            </w:pPr>
            <w:r>
              <w:rPr>
                <w:rStyle w:val="VerbatimChar"/>
                <w:sz w:val="17"/>
              </w:rPr>
              <w:t xml:space="preserve">attachment_files</w:t>
            </w:r>
          </w:p>
        </w:tc>
        <w:tc>
          <w:tcPr>
            <w:tcW w:w="2050" w:type="dxa"/>
          </w:tcPr>
          <w:p>
            <w:pPr>
              <w:pStyle w:val="Compact"/>
              <w:jc w:val="left"/>
            </w:pPr>
            <w:r>
              <w:rPr>
                <w:rStyle w:val="VerbatimChar"/>
                <w:sz w:val="17"/>
              </w:rPr>
              <w:t xml:space="preserve">PaymentActions.tsx:44</w:t>
            </w:r>
            <w:r>
              <w:rPr>
                <w:sz w:val="17"/>
              </w:rPr>
              <w:t xml:space="preserve"> </w:t>
            </w:r>
            <w:r>
              <w:rPr>
                <w:sz w:val="17"/>
              </w:rPr>
              <w:t xml:space="preserve">[Observed]</w:t>
            </w:r>
          </w:p>
        </w:tc>
      </w:tr>
      <w:tr>
        <w:tc>
          <w:tcPr>
            <w:tcW w:w="671" w:type="dxa"/>
          </w:tcPr>
          <w:p>
            <w:pPr>
              <w:pStyle w:val="Compact"/>
              <w:jc w:val="left"/>
            </w:pPr>
            <w:r>
              <w:rPr>
                <w:sz w:val="17"/>
              </w:rPr>
              <w:t xml:space="preserve">INT-FIN-014</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«تأكيد الاستلام وإغلاق الدفعة» (+ optional «رقم سند القبض»)</w:t>
            </w:r>
          </w:p>
        </w:tc>
        <w:tc>
          <w:tcPr>
            <w:tcW w:w="2157" w:type="dxa"/>
          </w:tcPr>
          <w:p>
            <w:pPr>
              <w:pStyle w:val="Compact"/>
              <w:jc w:val="left"/>
            </w:pPr>
            <w:r>
              <w:rPr>
                <w:sz w:val="17"/>
              </w:rPr>
              <w:t xml:space="preserve">Checks the receipt slot has a file; asks for confirmation if flagged; status → paid</w:t>
            </w:r>
          </w:p>
        </w:tc>
        <w:tc>
          <w:tcPr>
            <w:tcW w:w="2157" w:type="dxa"/>
          </w:tcPr>
          <w:p>
            <w:pPr>
              <w:pStyle w:val="Compact"/>
              <w:jc w:val="left"/>
            </w:pPr>
            <w:r>
              <w:rPr>
                <w:rStyle w:val="VerbatimChar"/>
                <w:sz w:val="17"/>
              </w:rPr>
              <w:t xml:space="preserve">payments.status, receipt_ref, received_at</w:t>
            </w:r>
          </w:p>
        </w:tc>
        <w:tc>
          <w:tcPr>
            <w:tcW w:w="2050" w:type="dxa"/>
          </w:tcPr>
          <w:p>
            <w:pPr>
              <w:pStyle w:val="Compact"/>
              <w:jc w:val="left"/>
            </w:pPr>
            <w:r>
              <w:rPr>
                <w:rStyle w:val="VerbatimChar"/>
                <w:sz w:val="17"/>
              </w:rPr>
              <w:t xml:space="preserve">PaymentActions.tsx:45-50</w:t>
            </w:r>
            <w:r>
              <w:rPr>
                <w:sz w:val="17"/>
              </w:rPr>
              <w:t xml:space="preserve">;</w:t>
            </w:r>
            <w:r>
              <w:rPr>
                <w:sz w:val="17"/>
              </w:rPr>
              <w:t xml:space="preserve"> </w:t>
            </w:r>
            <w:r>
              <w:rPr>
                <w:rStyle w:val="VerbatimChar"/>
                <w:sz w:val="17"/>
              </w:rPr>
              <w:t xml:space="preserve">payments.ts:43-46</w:t>
            </w:r>
            <w:r>
              <w:rPr>
                <w:sz w:val="17"/>
              </w:rPr>
              <w:t xml:space="preserve"> </w:t>
            </w:r>
            <w:r>
              <w:rPr>
                <w:sz w:val="17"/>
              </w:rPr>
              <w:t xml:space="preserve">[Observed]</w:t>
            </w:r>
          </w:p>
        </w:tc>
      </w:tr>
      <w:tr>
        <w:tc>
          <w:tcPr>
            <w:tcW w:w="671" w:type="dxa"/>
          </w:tcPr>
          <w:p>
            <w:pPr>
              <w:pStyle w:val="Compact"/>
              <w:jc w:val="left"/>
            </w:pPr>
            <w:r>
              <w:rPr>
                <w:sz w:val="17"/>
              </w:rPr>
              <w:t xml:space="preserve">INT-FIN-015</w:t>
            </w:r>
          </w:p>
        </w:tc>
        <w:tc>
          <w:tcPr>
            <w:tcW w:w="671" w:type="dxa"/>
          </w:tcPr>
          <w:p>
            <w:pPr>
              <w:pStyle w:val="Compact"/>
              <w:jc w:val="left"/>
            </w:pPr>
            <w:r>
              <w:rPr>
                <w:sz w:val="17"/>
              </w:rPr>
              <w:t xml:space="preserve">SCR-FIN-02</w:t>
            </w:r>
          </w:p>
        </w:tc>
        <w:tc>
          <w:tcPr>
            <w:tcW w:w="2157" w:type="dxa"/>
          </w:tcPr>
          <w:p>
            <w:pPr>
              <w:pStyle w:val="Compact"/>
              <w:jc w:val="left"/>
            </w:pPr>
            <w:r>
              <w:rPr>
                <w:sz w:val="17"/>
              </w:rPr>
              <w:t xml:space="preserve">«إذن الصرف»</w:t>
            </w:r>
          </w:p>
        </w:tc>
        <w:tc>
          <w:tcPr>
            <w:tcW w:w="2157" w:type="dxa"/>
          </w:tcPr>
          <w:p>
            <w:pPr>
              <w:pStyle w:val="Compact"/>
              <w:jc w:val="left"/>
            </w:pPr>
            <w:r>
              <w:rPr>
                <w:sz w:val="17"/>
              </w:rPr>
              <w:t xml:space="preserve">Opens SCR-FIN-04</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DisbursementOrder.tsx:28-40</w:t>
            </w:r>
            <w:r>
              <w:rPr>
                <w:sz w:val="17"/>
              </w:rPr>
              <w:t xml:space="preserve"> </w:t>
            </w:r>
            <w:r>
              <w:rPr>
                <w:sz w:val="17"/>
              </w:rPr>
              <w:t xml:space="preserve">[Observed]</w:t>
            </w:r>
          </w:p>
        </w:tc>
      </w:tr>
      <w:tr>
        <w:tc>
          <w:tcPr>
            <w:tcW w:w="671" w:type="dxa"/>
          </w:tcPr>
          <w:p>
            <w:pPr>
              <w:pStyle w:val="Compact"/>
              <w:jc w:val="left"/>
            </w:pPr>
            <w:r>
              <w:rPr>
                <w:sz w:val="17"/>
              </w:rPr>
              <w:t xml:space="preserve">INT-FIN-016</w:t>
            </w:r>
          </w:p>
        </w:tc>
        <w:tc>
          <w:tcPr>
            <w:tcW w:w="671" w:type="dxa"/>
          </w:tcPr>
          <w:p>
            <w:pPr>
              <w:pStyle w:val="Compact"/>
              <w:jc w:val="left"/>
            </w:pPr>
            <w:r>
              <w:rPr>
                <w:sz w:val="17"/>
              </w:rPr>
              <w:t xml:space="preserve">SCR-FIN-03</w:t>
            </w:r>
          </w:p>
        </w:tc>
        <w:tc>
          <w:tcPr>
            <w:tcW w:w="2157" w:type="dxa"/>
          </w:tcPr>
          <w:p>
            <w:pPr>
              <w:pStyle w:val="Compact"/>
              <w:jc w:val="left"/>
            </w:pPr>
            <w:r>
              <w:rPr>
                <w:sz w:val="17"/>
              </w:rPr>
              <w:t xml:space="preserve">«اعتماد» / «اعتماد وإصدار إذن الصرف»</w:t>
            </w:r>
          </w:p>
        </w:tc>
        <w:tc>
          <w:tcPr>
            <w:tcW w:w="2157" w:type="dxa"/>
          </w:tcPr>
          <w:p>
            <w:pPr>
              <w:pStyle w:val="Compact"/>
              <w:jc w:val="left"/>
            </w:pPr>
            <w:r>
              <w:rPr>
                <w:sz w:val="17"/>
              </w:rPr>
              <w:t xml:space="preserve">Asks for confirmation if flagged; logs the decision; advances the step; at the final step sets awaiting_transfer and issues the disbursement number</w:t>
            </w:r>
          </w:p>
        </w:tc>
        <w:tc>
          <w:tcPr>
            <w:tcW w:w="2157" w:type="dxa"/>
          </w:tcPr>
          <w:p>
            <w:pPr>
              <w:pStyle w:val="Compact"/>
              <w:jc w:val="left"/>
            </w:pPr>
            <w:r>
              <w:rPr>
                <w:rStyle w:val="VerbatimChar"/>
                <w:sz w:val="17"/>
              </w:rPr>
              <w:t xml:space="preserve">payment_approvals</w:t>
            </w:r>
            <w:r>
              <w:rPr>
                <w:sz w:val="17"/>
              </w:rPr>
              <w:t xml:space="preserve"> </w:t>
            </w:r>
            <w:r>
              <w:rPr>
                <w:sz w:val="17"/>
              </w:rPr>
              <w:t xml:space="preserve">(insert);</w:t>
            </w:r>
            <w:r>
              <w:rPr>
                <w:sz w:val="17"/>
              </w:rPr>
              <w:t xml:space="preserve"> </w:t>
            </w:r>
            <w:r>
              <w:rPr>
                <w:rStyle w:val="VerbatimChar"/>
                <w:sz w:val="17"/>
              </w:rPr>
              <w:t xml:space="preserve">payments.approval_step, status, disbursement_no, disbursement_at</w:t>
            </w:r>
          </w:p>
        </w:tc>
        <w:tc>
          <w:tcPr>
            <w:tcW w:w="2050" w:type="dxa"/>
          </w:tcPr>
          <w:p>
            <w:pPr>
              <w:pStyle w:val="Compact"/>
              <w:jc w:val="left"/>
            </w:pPr>
            <w:r>
              <w:rPr>
                <w:rStyle w:val="VerbatimChar"/>
                <w:sz w:val="17"/>
              </w:rPr>
              <w:t xml:space="preserve">PaymentActions.tsx:65, 69</w:t>
            </w:r>
            <w:r>
              <w:rPr>
                <w:sz w:val="17"/>
              </w:rPr>
              <w:t xml:space="preserve">;</w:t>
            </w:r>
            <w:r>
              <w:rPr>
                <w:sz w:val="17"/>
              </w:rPr>
              <w:t xml:space="preserve"> </w:t>
            </w:r>
            <w:r>
              <w:rPr>
                <w:rStyle w:val="VerbatimChar"/>
                <w:sz w:val="17"/>
              </w:rPr>
              <w:t xml:space="preserve">payments.ts:20-34</w:t>
            </w:r>
            <w:r>
              <w:rPr>
                <w:sz w:val="17"/>
              </w:rPr>
              <w:t xml:space="preserve"> </w:t>
            </w:r>
            <w:r>
              <w:rPr>
                <w:sz w:val="17"/>
              </w:rPr>
              <w:t xml:space="preserve">[Observed]</w:t>
            </w:r>
          </w:p>
        </w:tc>
      </w:tr>
      <w:tr>
        <w:tc>
          <w:tcPr>
            <w:tcW w:w="671" w:type="dxa"/>
          </w:tcPr>
          <w:p>
            <w:pPr>
              <w:pStyle w:val="Compact"/>
              <w:jc w:val="left"/>
            </w:pPr>
            <w:r>
              <w:rPr>
                <w:sz w:val="17"/>
              </w:rPr>
              <w:t xml:space="preserve">INT-FIN-017</w:t>
            </w:r>
          </w:p>
        </w:tc>
        <w:tc>
          <w:tcPr>
            <w:tcW w:w="671" w:type="dxa"/>
          </w:tcPr>
          <w:p>
            <w:pPr>
              <w:pStyle w:val="Compact"/>
              <w:jc w:val="left"/>
            </w:pPr>
            <w:r>
              <w:rPr>
                <w:sz w:val="17"/>
              </w:rPr>
              <w:t xml:space="preserve">SCR-FIN-03</w:t>
            </w:r>
          </w:p>
        </w:tc>
        <w:tc>
          <w:tcPr>
            <w:tcW w:w="2157" w:type="dxa"/>
          </w:tcPr>
          <w:p>
            <w:pPr>
              <w:pStyle w:val="Compact"/>
              <w:jc w:val="left"/>
            </w:pPr>
            <w:r>
              <w:rPr>
                <w:sz w:val="17"/>
              </w:rPr>
              <w:t xml:space="preserve">«رفض»</w:t>
            </w:r>
          </w:p>
        </w:tc>
        <w:tc>
          <w:tcPr>
            <w:tcW w:w="2157" w:type="dxa"/>
          </w:tcPr>
          <w:p>
            <w:pPr>
              <w:pStyle w:val="Compact"/>
              <w:jc w:val="left"/>
            </w:pPr>
            <w:r>
              <w:rPr>
                <w:sz w:val="17"/>
              </w:rPr>
              <w:t xml:space="preserve">Logs the rejection; status → due, step 0</w:t>
            </w:r>
          </w:p>
        </w:tc>
        <w:tc>
          <w:tcPr>
            <w:tcW w:w="2157" w:type="dxa"/>
          </w:tcPr>
          <w:p>
            <w:pPr>
              <w:pStyle w:val="Compact"/>
              <w:jc w:val="left"/>
            </w:pPr>
            <w:r>
              <w:rPr>
                <w:rStyle w:val="VerbatimChar"/>
                <w:sz w:val="17"/>
              </w:rPr>
              <w:t xml:space="preserve">payment_approvals</w:t>
            </w:r>
            <w:r>
              <w:rPr>
                <w:sz w:val="17"/>
              </w:rPr>
              <w:t xml:space="preserve">;</w:t>
            </w:r>
            <w:r>
              <w:rPr>
                <w:sz w:val="17"/>
              </w:rPr>
              <w:t xml:space="preserve"> </w:t>
            </w:r>
            <w:r>
              <w:rPr>
                <w:rStyle w:val="VerbatimChar"/>
                <w:sz w:val="17"/>
              </w:rPr>
              <w:t xml:space="preserve">payments.status, approval_step</w:t>
            </w:r>
          </w:p>
        </w:tc>
        <w:tc>
          <w:tcPr>
            <w:tcW w:w="2050" w:type="dxa"/>
          </w:tcPr>
          <w:p>
            <w:pPr>
              <w:pStyle w:val="Compact"/>
              <w:jc w:val="left"/>
            </w:pPr>
            <w:r>
              <w:rPr>
                <w:rStyle w:val="VerbatimChar"/>
                <w:sz w:val="17"/>
              </w:rPr>
              <w:t xml:space="preserve">PaymentActions.tsx:65, 70</w:t>
            </w:r>
            <w:r>
              <w:rPr>
                <w:sz w:val="17"/>
              </w:rPr>
              <w:t xml:space="preserve">;</w:t>
            </w:r>
            <w:r>
              <w:rPr>
                <w:sz w:val="17"/>
              </w:rPr>
              <w:t xml:space="preserve"> </w:t>
            </w:r>
            <w:r>
              <w:rPr>
                <w:rStyle w:val="VerbatimChar"/>
                <w:sz w:val="17"/>
              </w:rPr>
              <w:t xml:space="preserve">payments.ts:25</w:t>
            </w:r>
            <w:r>
              <w:rPr>
                <w:sz w:val="17"/>
              </w:rPr>
              <w:t xml:space="preserve"> </w:t>
            </w:r>
            <w:r>
              <w:rPr>
                <w:sz w:val="17"/>
              </w:rPr>
              <w:t xml:space="preserve">[Observed]</w:t>
            </w:r>
          </w:p>
        </w:tc>
      </w:tr>
      <w:tr>
        <w:tc>
          <w:tcPr>
            <w:tcW w:w="671" w:type="dxa"/>
          </w:tcPr>
          <w:p>
            <w:pPr>
              <w:pStyle w:val="Compact"/>
              <w:jc w:val="left"/>
            </w:pPr>
            <w:r>
              <w:rPr>
                <w:sz w:val="17"/>
              </w:rPr>
              <w:t xml:space="preserve">INT-FIN-018</w:t>
            </w:r>
          </w:p>
        </w:tc>
        <w:tc>
          <w:tcPr>
            <w:tcW w:w="671" w:type="dxa"/>
          </w:tcPr>
          <w:p>
            <w:pPr>
              <w:pStyle w:val="Compact"/>
              <w:jc w:val="left"/>
            </w:pPr>
            <w:r>
              <w:rPr>
                <w:sz w:val="17"/>
              </w:rPr>
              <w:t xml:space="preserve">SCR-FIN-04</w:t>
            </w:r>
          </w:p>
        </w:tc>
        <w:tc>
          <w:tcPr>
            <w:tcW w:w="2157" w:type="dxa"/>
          </w:tcPr>
          <w:p>
            <w:pPr>
              <w:pStyle w:val="Compact"/>
              <w:jc w:val="left"/>
            </w:pPr>
            <w:r>
              <w:rPr>
                <w:sz w:val="17"/>
              </w:rPr>
              <w:t xml:space="preserve">Payee toggle «الجهة الشريكة» / «طرف ثالث»</w:t>
            </w:r>
          </w:p>
        </w:tc>
        <w:tc>
          <w:tcPr>
            <w:tcW w:w="2157" w:type="dxa"/>
          </w:tcPr>
          <w:p>
            <w:pPr>
              <w:pStyle w:val="Compact"/>
              <w:jc w:val="left"/>
            </w:pPr>
            <w:r>
              <w:rPr>
                <w:sz w:val="17"/>
              </w:rPr>
              <w:t xml:space="preserve">Shows or hides the third-party fields</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DisbursementOrder.tsx:118-126</w:t>
            </w:r>
            <w:r>
              <w:rPr>
                <w:sz w:val="17"/>
              </w:rPr>
              <w:t xml:space="preserve"> </w:t>
            </w:r>
            <w:r>
              <w:rPr>
                <w:sz w:val="17"/>
              </w:rPr>
              <w:t xml:space="preserve">[Observed]</w:t>
            </w:r>
          </w:p>
        </w:tc>
      </w:tr>
      <w:tr>
        <w:tc>
          <w:tcPr>
            <w:tcW w:w="671" w:type="dxa"/>
          </w:tcPr>
          <w:p>
            <w:pPr>
              <w:pStyle w:val="Compact"/>
              <w:jc w:val="left"/>
            </w:pPr>
            <w:r>
              <w:rPr>
                <w:sz w:val="17"/>
              </w:rPr>
              <w:t xml:space="preserve">INT-FIN-019</w:t>
            </w:r>
          </w:p>
        </w:tc>
        <w:tc>
          <w:tcPr>
            <w:tcW w:w="671" w:type="dxa"/>
          </w:tcPr>
          <w:p>
            <w:pPr>
              <w:pStyle w:val="Compact"/>
              <w:jc w:val="left"/>
            </w:pPr>
            <w:r>
              <w:rPr>
                <w:sz w:val="17"/>
              </w:rPr>
              <w:t xml:space="preserve">SCR-FIN-04</w:t>
            </w:r>
          </w:p>
        </w:tc>
        <w:tc>
          <w:tcPr>
            <w:tcW w:w="2157" w:type="dxa"/>
          </w:tcPr>
          <w:p>
            <w:pPr>
              <w:pStyle w:val="Compact"/>
              <w:jc w:val="left"/>
            </w:pPr>
            <w:r>
              <w:rPr>
                <w:sz w:val="17"/>
              </w:rPr>
              <w:t xml:space="preserve">«حفظ» (payee)</w:t>
            </w:r>
          </w:p>
        </w:tc>
        <w:tc>
          <w:tcPr>
            <w:tcW w:w="2157" w:type="dxa"/>
          </w:tcPr>
          <w:p>
            <w:pPr>
              <w:pStyle w:val="Compact"/>
              <w:jc w:val="left"/>
            </w:pPr>
            <w:r>
              <w:rPr>
                <w:sz w:val="17"/>
              </w:rPr>
              <w:t xml:space="preserve">Validates, saves and refreshes the order</w:t>
            </w:r>
          </w:p>
        </w:tc>
        <w:tc>
          <w:tcPr>
            <w:tcW w:w="2157" w:type="dxa"/>
          </w:tcPr>
          <w:p>
            <w:pPr>
              <w:pStyle w:val="Compact"/>
              <w:jc w:val="left"/>
            </w:pPr>
            <w:r>
              <w:rPr>
                <w:rStyle w:val="VerbatimChar"/>
                <w:sz w:val="17"/>
              </w:rPr>
              <w:t xml:space="preserve">payments.payee_type, payee_name, payee_bank, payee_iban, payee_reason</w:t>
            </w:r>
          </w:p>
        </w:tc>
        <w:tc>
          <w:tcPr>
            <w:tcW w:w="2050" w:type="dxa"/>
          </w:tcPr>
          <w:p>
            <w:pPr>
              <w:pStyle w:val="Compact"/>
              <w:jc w:val="left"/>
            </w:pPr>
            <w:r>
              <w:rPr>
                <w:rStyle w:val="VerbatimChar"/>
                <w:sz w:val="17"/>
              </w:rPr>
              <w:t xml:space="preserve">DisbursementOrder.tsx:107-113</w:t>
            </w:r>
            <w:r>
              <w:rPr>
                <w:sz w:val="17"/>
              </w:rPr>
              <w:t xml:space="preserve"> </w:t>
            </w:r>
            <w:r>
              <w:rPr>
                <w:sz w:val="17"/>
              </w:rPr>
              <w:t xml:space="preserve">[Observed]</w:t>
            </w:r>
          </w:p>
        </w:tc>
      </w:tr>
      <w:tr>
        <w:tc>
          <w:tcPr>
            <w:tcW w:w="671" w:type="dxa"/>
          </w:tcPr>
          <w:p>
            <w:pPr>
              <w:pStyle w:val="Compact"/>
              <w:jc w:val="left"/>
            </w:pPr>
            <w:r>
              <w:rPr>
                <w:sz w:val="17"/>
              </w:rPr>
              <w:t xml:space="preserve">INT-FIN-020</w:t>
            </w:r>
          </w:p>
        </w:tc>
        <w:tc>
          <w:tcPr>
            <w:tcW w:w="671" w:type="dxa"/>
          </w:tcPr>
          <w:p>
            <w:pPr>
              <w:pStyle w:val="Compact"/>
              <w:jc w:val="left"/>
            </w:pPr>
            <w:r>
              <w:rPr>
                <w:sz w:val="17"/>
              </w:rPr>
              <w:t xml:space="preserve">SCR-FIN-04</w:t>
            </w:r>
          </w:p>
        </w:tc>
        <w:tc>
          <w:tcPr>
            <w:tcW w:w="2157" w:type="dxa"/>
          </w:tcPr>
          <w:p>
            <w:pPr>
              <w:pStyle w:val="Compact"/>
              <w:jc w:val="left"/>
            </w:pPr>
            <w:r>
              <w:rPr>
                <w:sz w:val="17"/>
              </w:rPr>
              <w:t xml:space="preserve">«طباعة»</w:t>
            </w:r>
          </w:p>
        </w:tc>
        <w:tc>
          <w:tcPr>
            <w:tcW w:w="2157" w:type="dxa"/>
          </w:tcPr>
          <w:p>
            <w:pPr>
              <w:pStyle w:val="Compact"/>
              <w:jc w:val="left"/>
            </w:pPr>
            <w:r>
              <w:rPr>
                <w:sz w:val="17"/>
              </w:rPr>
              <w:t xml:space="preserve">Opens the browser print dialog</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DisbursementOrder.tsx:96</w:t>
            </w:r>
            <w:r>
              <w:rPr>
                <w:sz w:val="17"/>
              </w:rPr>
              <w:t xml:space="preserve"> </w:t>
            </w:r>
            <w:r>
              <w:rPr>
                <w:sz w:val="17"/>
              </w:rPr>
              <w:t xml:space="preserve">[Observed]</w:t>
            </w:r>
          </w:p>
        </w:tc>
      </w:tr>
      <w:tr>
        <w:tc>
          <w:tcPr>
            <w:tcW w:w="671" w:type="dxa"/>
          </w:tcPr>
          <w:p>
            <w:pPr>
              <w:pStyle w:val="Compact"/>
              <w:jc w:val="left"/>
            </w:pPr>
            <w:r>
              <w:rPr>
                <w:sz w:val="17"/>
              </w:rPr>
              <w:t xml:space="preserve">INT-FIN-021</w:t>
            </w:r>
          </w:p>
        </w:tc>
        <w:tc>
          <w:tcPr>
            <w:tcW w:w="671" w:type="dxa"/>
          </w:tcPr>
          <w:p>
            <w:pPr>
              <w:pStyle w:val="Compact"/>
              <w:jc w:val="left"/>
            </w:pPr>
            <w:r>
              <w:rPr>
                <w:sz w:val="17"/>
              </w:rPr>
              <w:t xml:space="preserve">SCR-FIN-05</w:t>
            </w:r>
          </w:p>
        </w:tc>
        <w:tc>
          <w:tcPr>
            <w:tcW w:w="2157" w:type="dxa"/>
          </w:tcPr>
          <w:p>
            <w:pPr>
              <w:pStyle w:val="Compact"/>
              <w:jc w:val="left"/>
            </w:pPr>
            <w:r>
              <w:rPr>
                <w:sz w:val="17"/>
              </w:rPr>
              <w:t xml:space="preserve">«تقرير الفرص (Excel)»</w:t>
            </w:r>
          </w:p>
        </w:tc>
        <w:tc>
          <w:tcPr>
            <w:tcW w:w="2157" w:type="dxa"/>
          </w:tcPr>
          <w:p>
            <w:pPr>
              <w:pStyle w:val="Compact"/>
              <w:jc w:val="left"/>
            </w:pPr>
            <w:r>
              <w:rPr>
                <w:sz w:val="17"/>
              </w:rPr>
              <w:t xml:space="preserve">Downloads periods-report.csv</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analytics.tsx:80-84</w:t>
            </w:r>
            <w:r>
              <w:rPr>
                <w:sz w:val="17"/>
              </w:rPr>
              <w:t xml:space="preserve"> </w:t>
            </w:r>
            <w:r>
              <w:rPr>
                <w:sz w:val="17"/>
              </w:rPr>
              <w:t xml:space="preserve">[Observed]</w:t>
            </w:r>
          </w:p>
        </w:tc>
      </w:tr>
      <w:tr>
        <w:tc>
          <w:tcPr>
            <w:tcW w:w="671" w:type="dxa"/>
          </w:tcPr>
          <w:p>
            <w:pPr>
              <w:pStyle w:val="Compact"/>
              <w:jc w:val="left"/>
            </w:pPr>
            <w:r>
              <w:rPr>
                <w:sz w:val="17"/>
              </w:rPr>
              <w:t xml:space="preserve">INT-FIN-022</w:t>
            </w:r>
          </w:p>
        </w:tc>
        <w:tc>
          <w:tcPr>
            <w:tcW w:w="671" w:type="dxa"/>
          </w:tcPr>
          <w:p>
            <w:pPr>
              <w:pStyle w:val="Compact"/>
              <w:jc w:val="left"/>
            </w:pPr>
            <w:r>
              <w:rPr>
                <w:sz w:val="17"/>
              </w:rPr>
              <w:t xml:space="preserve">SCR-FIN-05 / 07</w:t>
            </w:r>
          </w:p>
        </w:tc>
        <w:tc>
          <w:tcPr>
            <w:tcW w:w="2157" w:type="dxa"/>
          </w:tcPr>
          <w:p>
            <w:pPr>
              <w:pStyle w:val="Compact"/>
              <w:jc w:val="left"/>
            </w:pPr>
            <w:r>
              <w:rPr>
                <w:sz w:val="17"/>
              </w:rPr>
              <w:t xml:space="preserve">Hover a chart</w:t>
            </w:r>
          </w:p>
        </w:tc>
        <w:tc>
          <w:tcPr>
            <w:tcW w:w="2157" w:type="dxa"/>
          </w:tcPr>
          <w:p>
            <w:pPr>
              <w:pStyle w:val="Compact"/>
              <w:jc w:val="left"/>
            </w:pPr>
            <w:r>
              <w:rPr>
                <w:sz w:val="17"/>
              </w:rPr>
              <w:t xml:space="preserve">Shows an RTL tooltip with name and value (SAR in the commitments chart)</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analytics.tsx:159-176</w:t>
            </w:r>
            <w:r>
              <w:rPr>
                <w:sz w:val="17"/>
              </w:rPr>
              <w:t xml:space="preserve">;</w:t>
            </w:r>
            <w:r>
              <w:rPr>
                <w:sz w:val="17"/>
              </w:rPr>
              <w:t xml:space="preserve"> </w:t>
            </w:r>
            <w:r>
              <w:rPr>
                <w:rStyle w:val="VerbatimChar"/>
                <w:sz w:val="17"/>
              </w:rPr>
              <w:t xml:space="preserve">CommitmentsChart.tsx:46</w:t>
            </w:r>
            <w:r>
              <w:rPr>
                <w:sz w:val="17"/>
              </w:rPr>
              <w:t xml:space="preserve"> </w:t>
            </w:r>
            <w:r>
              <w:rPr>
                <w:sz w:val="17"/>
              </w:rPr>
              <w:t xml:space="preserve">[Observed]</w:t>
            </w:r>
          </w:p>
        </w:tc>
      </w:tr>
      <w:tr>
        <w:tc>
          <w:tcPr>
            <w:tcW w:w="671" w:type="dxa"/>
          </w:tcPr>
          <w:p>
            <w:pPr>
              <w:pStyle w:val="Compact"/>
              <w:jc w:val="left"/>
            </w:pPr>
            <w:r>
              <w:rPr>
                <w:sz w:val="17"/>
              </w:rPr>
              <w:t xml:space="preserve">INT-FIN-023</w:t>
            </w:r>
          </w:p>
        </w:tc>
        <w:tc>
          <w:tcPr>
            <w:tcW w:w="671" w:type="dxa"/>
          </w:tcPr>
          <w:p>
            <w:pPr>
              <w:pStyle w:val="Compact"/>
              <w:jc w:val="left"/>
            </w:pPr>
            <w:r>
              <w:rPr>
                <w:sz w:val="17"/>
              </w:rPr>
              <w:t xml:space="preserve">SCR-FIN-06</w:t>
            </w:r>
          </w:p>
        </w:tc>
        <w:tc>
          <w:tcPr>
            <w:tcW w:w="2157" w:type="dxa"/>
          </w:tcPr>
          <w:p>
            <w:pPr>
              <w:pStyle w:val="Compact"/>
              <w:jc w:val="left"/>
            </w:pPr>
            <w:r>
              <w:rPr>
                <w:sz w:val="17"/>
              </w:rPr>
              <w:t xml:space="preserve">Report selector button</w:t>
            </w:r>
          </w:p>
        </w:tc>
        <w:tc>
          <w:tcPr>
            <w:tcW w:w="2157" w:type="dxa"/>
          </w:tcPr>
          <w:p>
            <w:pPr>
              <w:pStyle w:val="Compact"/>
              <w:jc w:val="left"/>
            </w:pPr>
            <w:r>
              <w:rPr>
                <w:sz w:val="17"/>
              </w:rPr>
              <w:t xml:space="preserve">Switches the report</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reports.tsx:61</w:t>
            </w:r>
            <w:r>
              <w:rPr>
                <w:sz w:val="17"/>
              </w:rPr>
              <w:t xml:space="preserve"> </w:t>
            </w:r>
            <w:r>
              <w:rPr>
                <w:sz w:val="17"/>
              </w:rPr>
              <w:t xml:space="preserve">[Observed]</w:t>
            </w:r>
          </w:p>
        </w:tc>
      </w:tr>
      <w:tr>
        <w:tc>
          <w:tcPr>
            <w:tcW w:w="671" w:type="dxa"/>
          </w:tcPr>
          <w:p>
            <w:pPr>
              <w:pStyle w:val="Compact"/>
              <w:jc w:val="left"/>
            </w:pPr>
            <w:r>
              <w:rPr>
                <w:sz w:val="17"/>
              </w:rPr>
              <w:t xml:space="preserve">INT-FIN-024</w:t>
            </w:r>
          </w:p>
        </w:tc>
        <w:tc>
          <w:tcPr>
            <w:tcW w:w="671" w:type="dxa"/>
          </w:tcPr>
          <w:p>
            <w:pPr>
              <w:pStyle w:val="Compact"/>
              <w:jc w:val="left"/>
            </w:pPr>
            <w:r>
              <w:rPr>
                <w:sz w:val="17"/>
              </w:rPr>
              <w:t xml:space="preserve">SCR-FIN-06</w:t>
            </w:r>
          </w:p>
        </w:tc>
        <w:tc>
          <w:tcPr>
            <w:tcW w:w="2157" w:type="dxa"/>
          </w:tcPr>
          <w:p>
            <w:pPr>
              <w:pStyle w:val="Compact"/>
              <w:jc w:val="left"/>
            </w:pPr>
            <w:r>
              <w:rPr>
                <w:sz w:val="17"/>
              </w:rPr>
              <w:t xml:space="preserve">Plan select</w:t>
            </w:r>
          </w:p>
        </w:tc>
        <w:tc>
          <w:tcPr>
            <w:tcW w:w="2157" w:type="dxa"/>
          </w:tcPr>
          <w:p>
            <w:pPr>
              <w:pStyle w:val="Compact"/>
              <w:jc w:val="left"/>
            </w:pPr>
            <w:r>
              <w:rPr>
                <w:sz w:val="17"/>
              </w:rPr>
              <w:t xml:space="preserve">Recomputes the plan report for the selected plan</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reports.tsx:65</w:t>
            </w:r>
            <w:r>
              <w:rPr>
                <w:sz w:val="17"/>
              </w:rPr>
              <w:t xml:space="preserve"> </w:t>
            </w:r>
            <w:r>
              <w:rPr>
                <w:sz w:val="17"/>
              </w:rPr>
              <w:t xml:space="preserve">[Observed]</w:t>
            </w:r>
          </w:p>
        </w:tc>
      </w:tr>
      <w:tr>
        <w:tc>
          <w:tcPr>
            <w:tcW w:w="671" w:type="dxa"/>
          </w:tcPr>
          <w:p>
            <w:pPr>
              <w:pStyle w:val="Compact"/>
              <w:jc w:val="left"/>
            </w:pPr>
            <w:r>
              <w:rPr>
                <w:sz w:val="17"/>
              </w:rPr>
              <w:t xml:space="preserve">INT-FIN-025</w:t>
            </w:r>
          </w:p>
        </w:tc>
        <w:tc>
          <w:tcPr>
            <w:tcW w:w="671" w:type="dxa"/>
          </w:tcPr>
          <w:p>
            <w:pPr>
              <w:pStyle w:val="Compact"/>
              <w:jc w:val="left"/>
            </w:pPr>
            <w:r>
              <w:rPr>
                <w:sz w:val="17"/>
              </w:rPr>
              <w:t xml:space="preserve">SCR-FIN-06</w:t>
            </w:r>
          </w:p>
        </w:tc>
        <w:tc>
          <w:tcPr>
            <w:tcW w:w="2157" w:type="dxa"/>
          </w:tcPr>
          <w:p>
            <w:pPr>
              <w:pStyle w:val="Compact"/>
              <w:jc w:val="left"/>
            </w:pPr>
            <w:r>
              <w:rPr>
                <w:sz w:val="17"/>
              </w:rPr>
              <w:t xml:space="preserve">DataTable search / «الأعمدة» / «تصدير» XLSX or CSV / save view / paging</w:t>
            </w:r>
          </w:p>
        </w:tc>
        <w:tc>
          <w:tcPr>
            <w:tcW w:w="2157" w:type="dxa"/>
          </w:tcPr>
          <w:p>
            <w:pPr>
              <w:pStyle w:val="Compact"/>
              <w:jc w:val="left"/>
            </w:pPr>
            <w:r>
              <w:rPr>
                <w:sz w:val="17"/>
              </w:rPr>
              <w:t xml:space="preserve">Filters, hides columns, exports or saves the view</w:t>
            </w:r>
          </w:p>
        </w:tc>
        <w:tc>
          <w:tcPr>
            <w:tcW w:w="2157" w:type="dxa"/>
          </w:tcPr>
          <w:p>
            <w:pPr>
              <w:pStyle w:val="Compact"/>
              <w:jc w:val="left"/>
            </w:pPr>
            <w:r>
              <w:rPr>
                <w:rStyle w:val="VerbatimChar"/>
                <w:sz w:val="17"/>
              </w:rPr>
              <w:t xml:space="preserve">user_view_prefs</w:t>
            </w:r>
            <w:r>
              <w:rPr>
                <w:sz w:val="17"/>
              </w:rPr>
              <w:t xml:space="preserve"> </w:t>
            </w:r>
            <w:r>
              <w:rPr>
                <w:sz w:val="17"/>
              </w:rPr>
              <w:t xml:space="preserve">(on save)</w:t>
            </w:r>
          </w:p>
        </w:tc>
        <w:tc>
          <w:tcPr>
            <w:tcW w:w="2050" w:type="dxa"/>
          </w:tcPr>
          <w:p>
            <w:pPr>
              <w:pStyle w:val="Compact"/>
              <w:jc w:val="left"/>
            </w:pPr>
            <w:r>
              <w:rPr>
                <w:rStyle w:val="VerbatimChar"/>
                <w:sz w:val="17"/>
              </w:rPr>
              <w:t xml:space="preserve">DataTable.tsx:40-150</w:t>
            </w:r>
            <w:r>
              <w:rPr>
                <w:sz w:val="17"/>
              </w:rPr>
              <w:t xml:space="preserve"> </w:t>
            </w:r>
            <w:r>
              <w:rPr>
                <w:sz w:val="17"/>
              </w:rPr>
              <w:t xml:space="preserve">[Observed]</w:t>
            </w:r>
          </w:p>
        </w:tc>
      </w:tr>
      <w:tr>
        <w:tc>
          <w:tcPr>
            <w:tcW w:w="671" w:type="dxa"/>
          </w:tcPr>
          <w:p>
            <w:pPr>
              <w:pStyle w:val="Compact"/>
              <w:jc w:val="left"/>
            </w:pPr>
            <w:r>
              <w:rPr>
                <w:sz w:val="17"/>
              </w:rPr>
              <w:t xml:space="preserve">INT-FIN-026</w:t>
            </w:r>
          </w:p>
        </w:tc>
        <w:tc>
          <w:tcPr>
            <w:tcW w:w="671" w:type="dxa"/>
          </w:tcPr>
          <w:p>
            <w:pPr>
              <w:pStyle w:val="Compact"/>
              <w:jc w:val="left"/>
            </w:pPr>
            <w:r>
              <w:rPr>
                <w:sz w:val="17"/>
              </w:rPr>
              <w:t xml:space="preserve">SCR-FIN-06</w:t>
            </w:r>
          </w:p>
        </w:tc>
        <w:tc>
          <w:tcPr>
            <w:tcW w:w="2157" w:type="dxa"/>
          </w:tcPr>
          <w:p>
            <w:pPr>
              <w:pStyle w:val="Compact"/>
              <w:jc w:val="left"/>
            </w:pPr>
            <w:r>
              <w:rPr>
                <w:sz w:val="17"/>
              </w:rPr>
              <w:t xml:space="preserve">Row click (apps / projects / partners)</w:t>
            </w:r>
          </w:p>
        </w:tc>
        <w:tc>
          <w:tcPr>
            <w:tcW w:w="2157" w:type="dxa"/>
          </w:tcPr>
          <w:p>
            <w:pPr>
              <w:pStyle w:val="Compact"/>
              <w:jc w:val="left"/>
            </w:pPr>
            <w:r>
              <w:rPr>
                <w:sz w:val="17"/>
              </w:rPr>
              <w:t xml:space="preserve">Navigates to</w:t>
            </w:r>
            <w:r>
              <w:rPr>
                <w:sz w:val="17"/>
              </w:rPr>
              <w:t xml:space="preserve"> </w:t>
            </w:r>
            <w:r>
              <w:rPr>
                <w:rStyle w:val="VerbatimChar"/>
                <w:sz w:val="17"/>
              </w:rPr>
              <w:t xml:space="preserve">/reviewer/$id</w:t>
            </w:r>
            <w:r>
              <w:rPr>
                <w:sz w:val="17"/>
              </w:rPr>
              <w:t xml:space="preserve">,</w:t>
            </w:r>
            <w:r>
              <w:rPr>
                <w:sz w:val="17"/>
              </w:rPr>
              <w:t xml:space="preserve"> </w:t>
            </w:r>
            <w:r>
              <w:rPr>
                <w:rStyle w:val="VerbatimChar"/>
                <w:sz w:val="17"/>
              </w:rPr>
              <w:t xml:space="preserve">/projects/$id</w:t>
            </w:r>
            <w:r>
              <w:rPr>
                <w:sz w:val="17"/>
              </w:rPr>
              <w:t xml:space="preserve"> </w:t>
            </w:r>
            <w:r>
              <w:rPr>
                <w:sz w:val="17"/>
              </w:rPr>
              <w:t xml:space="preserve">or</w:t>
            </w:r>
            <w:r>
              <w:rPr>
                <w:sz w:val="17"/>
              </w:rPr>
              <w:t xml:space="preserve"> </w:t>
            </w:r>
            <w:r>
              <w:rPr>
                <w:rStyle w:val="VerbatimChar"/>
                <w:sz w:val="17"/>
              </w:rPr>
              <w:t xml:space="preserve">/beneficiaries/$id</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reports.tsx:77, 94, 102</w:t>
            </w:r>
            <w:r>
              <w:rPr>
                <w:sz w:val="17"/>
              </w:rPr>
              <w:t xml:space="preserve"> </w:t>
            </w:r>
            <w:r>
              <w:rPr>
                <w:sz w:val="17"/>
              </w:rPr>
              <w:t xml:space="preserve">[Observed]</w:t>
            </w:r>
          </w:p>
        </w:tc>
      </w:tr>
      <w:tr>
        <w:tc>
          <w:tcPr>
            <w:tcW w:w="671" w:type="dxa"/>
          </w:tcPr>
          <w:p>
            <w:pPr>
              <w:pStyle w:val="Compact"/>
              <w:jc w:val="left"/>
            </w:pPr>
            <w:r>
              <w:rPr>
                <w:sz w:val="17"/>
              </w:rPr>
              <w:t xml:space="preserve">INT-FIN-027</w:t>
            </w:r>
          </w:p>
        </w:tc>
        <w:tc>
          <w:tcPr>
            <w:tcW w:w="671" w:type="dxa"/>
          </w:tcPr>
          <w:p>
            <w:pPr>
              <w:pStyle w:val="Compact"/>
              <w:jc w:val="left"/>
            </w:pPr>
            <w:r>
              <w:rPr>
                <w:sz w:val="17"/>
              </w:rPr>
              <w:t xml:space="preserve">SCR-FIN-06</w:t>
            </w:r>
          </w:p>
        </w:tc>
        <w:tc>
          <w:tcPr>
            <w:tcW w:w="2157" w:type="dxa"/>
          </w:tcPr>
          <w:p>
            <w:pPr>
              <w:pStyle w:val="Compact"/>
              <w:jc w:val="left"/>
            </w:pPr>
            <w:r>
              <w:rPr>
                <w:sz w:val="17"/>
              </w:rPr>
              <w:t xml:space="preserve">«طباعة»</w:t>
            </w:r>
          </w:p>
        </w:tc>
        <w:tc>
          <w:tcPr>
            <w:tcW w:w="2157" w:type="dxa"/>
          </w:tcPr>
          <w:p>
            <w:pPr>
              <w:pStyle w:val="Compact"/>
              <w:jc w:val="left"/>
            </w:pPr>
            <w:r>
              <w:rPr>
                <w:sz w:val="17"/>
              </w:rPr>
              <w:t xml:space="preserve">Prints the current report</w:t>
            </w:r>
          </w:p>
        </w:tc>
        <w:tc>
          <w:tcPr>
            <w:tcW w:w="2157" w:type="dxa"/>
          </w:tcPr>
          <w:p>
            <w:pPr>
              <w:pStyle w:val="Compact"/>
              <w:jc w:val="left"/>
            </w:pPr>
            <w:r>
              <w:rPr>
                <w:sz w:val="17"/>
              </w:rPr>
              <w:t xml:space="preserve">—</w:t>
            </w:r>
          </w:p>
        </w:tc>
        <w:tc>
          <w:tcPr>
            <w:tcW w:w="2050" w:type="dxa"/>
          </w:tcPr>
          <w:p>
            <w:pPr>
              <w:pStyle w:val="Compact"/>
              <w:jc w:val="left"/>
            </w:pPr>
            <w:r>
              <w:rPr>
                <w:rStyle w:val="VerbatimChar"/>
                <w:sz w:val="17"/>
              </w:rPr>
              <w:t xml:space="preserve">reports.tsx:60</w:t>
            </w:r>
            <w:r>
              <w:rPr>
                <w:sz w:val="17"/>
              </w:rPr>
              <w:t xml:space="preserve"> </w:t>
            </w:r>
            <w:r>
              <w:rPr>
                <w:sz w:val="17"/>
              </w:rPr>
              <w:t xml:space="preserve">[Observed]</w:t>
            </w:r>
          </w:p>
        </w:tc>
      </w:tr>
    </w:tbl>
    <w:bookmarkEnd w:id="1415"/>
    <w:bookmarkStart w:id="1416" w:name="X1b6b0c3b81f0a2aed4ab1eea23bb5a1d3cfd94b"/>
    <w:p>
      <w:pPr>
        <w:pStyle w:val="Heading2"/>
      </w:pPr>
      <w:r>
        <w:t xml:space="preserve">5. Shared Components &amp; Dependencies</w:t>
      </w:r>
    </w:p>
    <w:tbl>
      <w:tblPr>
        <w:tblStyle w:val="Table"/>
        <w:tblW w:type="dxa" w:w="9865"/>
        <w:jc w:val="start"/>
        <w:tblLayout w:type="fixed"/>
        <w:tblLook w:firstRow="1" w:lastRow="0" w:firstColumn="0" w:lastColumn="0" w:noHBand="0" w:noVBand="0" w:val="0020"/>
      </w:tblPr>
      <w:tblGrid>
        <w:gridCol w:w="3654"/>
        <w:gridCol w:w="3654"/>
        <w:gridCol w:w="2557"/>
      </w:tblGrid>
      <w:tr>
        <w:trPr>
          <w:tblHeader w:val="true"/>
        </w:trPr>
        <w:tc>
          <w:tcPr>
            <w:tcW w:w="3654" w:type="dxa"/>
          </w:tcPr>
          <w:p>
            <w:pPr>
              <w:pStyle w:val="Compact"/>
              <w:jc w:val="left"/>
            </w:pPr>
            <w:r>
              <w:rPr>
                <w:sz w:val="17"/>
              </w:rPr>
              <w:t xml:space="preserve">Component / lib</w:t>
            </w:r>
          </w:p>
        </w:tc>
        <w:tc>
          <w:tcPr>
            <w:tcW w:w="3654" w:type="dxa"/>
          </w:tcPr>
          <w:p>
            <w:pPr>
              <w:pStyle w:val="Compact"/>
              <w:jc w:val="left"/>
            </w:pPr>
            <w:r>
              <w:rPr>
                <w:sz w:val="17"/>
              </w:rPr>
              <w:t xml:space="preserve">Used for</w:t>
            </w:r>
          </w:p>
        </w:tc>
        <w:tc>
          <w:tcPr>
            <w:tcW w:w="2557" w:type="dxa"/>
          </w:tcPr>
          <w:p>
            <w:pPr>
              <w:pStyle w:val="Compact"/>
              <w:jc w:val="left"/>
            </w:pPr>
            <w:r>
              <w:rPr>
                <w:sz w:val="17"/>
              </w:rPr>
              <w:t xml:space="preserve">Owner</w:t>
            </w:r>
          </w:p>
        </w:tc>
      </w:tr>
      <w:tr>
        <w:tc>
          <w:tcPr>
            <w:tcW w:w="3654" w:type="dxa"/>
          </w:tcPr>
          <w:p>
            <w:pPr>
              <w:pStyle w:val="Compact"/>
              <w:jc w:val="left"/>
            </w:pPr>
            <w:r>
              <w:rPr>
                <w:rStyle w:val="VerbatimChar"/>
                <w:sz w:val="17"/>
              </w:rPr>
              <w:t xml:space="preserve">lib/payments.ts</w:t>
            </w:r>
          </w:p>
        </w:tc>
        <w:tc>
          <w:tcPr>
            <w:tcW w:w="3654" w:type="dxa"/>
          </w:tcPr>
          <w:p>
            <w:pPr>
              <w:pStyle w:val="Compact"/>
              <w:jc w:val="left"/>
            </w:pPr>
            <w:r>
              <w:rPr>
                <w:sz w:val="17"/>
              </w:rPr>
              <w:t xml:space="preserve">The only place payment transitions live (</w:t>
            </w:r>
            <w:r>
              <w:rPr>
                <w:rStyle w:val="VerbatimChar"/>
                <w:sz w:val="17"/>
              </w:rPr>
              <w:t xml:space="preserve">canApprovePayment</w:t>
            </w:r>
            <w:r>
              <w:rPr>
                <w:sz w:val="17"/>
              </w:rPr>
              <w:t xml:space="preserve">,</w:t>
            </w:r>
            <w:r>
              <w:rPr>
                <w:sz w:val="17"/>
              </w:rPr>
              <w:t xml:space="preserve"> </w:t>
            </w:r>
            <w:r>
              <w:rPr>
                <w:rStyle w:val="VerbatimChar"/>
                <w:sz w:val="17"/>
              </w:rPr>
              <w:t xml:space="preserve">approvePayment</w:t>
            </w:r>
            <w:r>
              <w:rPr>
                <w:sz w:val="17"/>
              </w:rPr>
              <w:t xml:space="preserve">,</w:t>
            </w:r>
            <w:r>
              <w:rPr>
                <w:sz w:val="17"/>
              </w:rPr>
              <w:t xml:space="preserve"> </w:t>
            </w:r>
            <w:r>
              <w:rPr>
                <w:rStyle w:val="VerbatimChar"/>
                <w:sz w:val="17"/>
              </w:rPr>
              <w:t xml:space="preserve">recordTransfer</w:t>
            </w:r>
            <w:r>
              <w:rPr>
                <w:sz w:val="17"/>
              </w:rPr>
              <w:t xml:space="preserve">,</w:t>
            </w:r>
            <w:r>
              <w:rPr>
                <w:sz w:val="17"/>
              </w:rPr>
              <w:t xml:space="preserve"> </w:t>
            </w:r>
            <w:r>
              <w:rPr>
                <w:rStyle w:val="VerbatimChar"/>
                <w:sz w:val="17"/>
              </w:rPr>
              <w:t xml:space="preserve">recordReceipt</w:t>
            </w:r>
            <w:r>
              <w:rPr>
                <w:sz w:val="17"/>
              </w:rPr>
              <w:t xml:space="preserve">,</w:t>
            </w:r>
            <w:r>
              <w:rPr>
                <w:sz w:val="17"/>
              </w:rPr>
              <w:t xml:space="preserve"> </w:t>
            </w:r>
            <w:r>
              <w:rPr>
                <w:rStyle w:val="VerbatimChar"/>
                <w:sz w:val="17"/>
              </w:rPr>
              <w:t xml:space="preserve">setPayment</w:t>
            </w:r>
            <w:r>
              <w:rPr>
                <w:sz w:val="17"/>
              </w:rPr>
              <w:t xml:space="preserve">, slot names)</w:t>
            </w:r>
          </w:p>
        </w:tc>
        <w:tc>
          <w:tcPr>
            <w:tcW w:w="2557" w:type="dxa"/>
          </w:tcPr>
          <w:p>
            <w:pPr>
              <w:pStyle w:val="Compact"/>
              <w:jc w:val="left"/>
            </w:pPr>
            <w:r>
              <w:rPr>
                <w:sz w:val="17"/>
              </w:rPr>
              <w:t xml:space="preserve">FIN</w:t>
            </w:r>
          </w:p>
        </w:tc>
      </w:tr>
      <w:tr>
        <w:tc>
          <w:tcPr>
            <w:tcW w:w="3654" w:type="dxa"/>
          </w:tcPr>
          <w:p>
            <w:pPr>
              <w:pStyle w:val="Compact"/>
              <w:jc w:val="left"/>
            </w:pPr>
            <w:r>
              <w:rPr>
                <w:rStyle w:val="VerbatimChar"/>
                <w:sz w:val="17"/>
              </w:rPr>
              <w:t xml:space="preserve">PAYMENT_APPROVAL_CHAIN</w:t>
            </w:r>
            <w:r>
              <w:rPr>
                <w:sz w:val="17"/>
              </w:rPr>
              <w:t xml:space="preserve">,</w:t>
            </w:r>
            <w:r>
              <w:rPr>
                <w:sz w:val="17"/>
              </w:rPr>
              <w:t xml:space="preserve"> </w:t>
            </w:r>
            <w:r>
              <w:rPr>
                <w:rStyle w:val="VerbatimChar"/>
                <w:sz w:val="17"/>
              </w:rPr>
              <w:t xml:space="preserve">PAYMENT_STATUS_LABELS/COLORS</w:t>
            </w:r>
            <w:r>
              <w:rPr>
                <w:sz w:val="17"/>
              </w:rPr>
              <w:t xml:space="preserve"> </w:t>
            </w:r>
            <w:r>
              <w:rPr>
                <w:sz w:val="17"/>
              </w:rPr>
              <w:t xml:space="preserve">(</w:t>
            </w:r>
            <w:r>
              <w:rPr>
                <w:rStyle w:val="VerbatimChar"/>
                <w:sz w:val="17"/>
              </w:rPr>
              <w:t xml:space="preserve">lib/data.ts:351-375</w:t>
            </w:r>
            <w:r>
              <w:rPr>
                <w:sz w:val="17"/>
              </w:rPr>
              <w:t xml:space="preserve">)</w:t>
            </w:r>
          </w:p>
        </w:tc>
        <w:tc>
          <w:tcPr>
            <w:tcW w:w="3654" w:type="dxa"/>
          </w:tcPr>
          <w:p>
            <w:pPr>
              <w:pStyle w:val="Compact"/>
              <w:jc w:val="left"/>
            </w:pPr>
            <w:r>
              <w:rPr>
                <w:sz w:val="17"/>
              </w:rPr>
              <w:t xml:space="preserve">Chain definition, labels and pill colors</w:t>
            </w:r>
          </w:p>
        </w:tc>
        <w:tc>
          <w:tcPr>
            <w:tcW w:w="2557" w:type="dxa"/>
          </w:tcPr>
          <w:p>
            <w:pPr>
              <w:pStyle w:val="Compact"/>
              <w:jc w:val="left"/>
            </w:pPr>
            <w:r>
              <w:rPr>
                <w:sz w:val="17"/>
              </w:rPr>
              <w:t xml:space="preserve">FIN (constants in shared data file)</w:t>
            </w:r>
          </w:p>
        </w:tc>
      </w:tr>
      <w:tr>
        <w:tc>
          <w:tcPr>
            <w:tcW w:w="3654" w:type="dxa"/>
          </w:tcPr>
          <w:p>
            <w:pPr>
              <w:pStyle w:val="Compact"/>
              <w:jc w:val="left"/>
            </w:pPr>
            <w:r>
              <w:rPr>
                <w:rStyle w:val="VerbatimChar"/>
                <w:sz w:val="17"/>
              </w:rPr>
              <w:t xml:space="preserve">PaymentActions.tsx</w:t>
            </w:r>
          </w:p>
        </w:tc>
        <w:tc>
          <w:tcPr>
            <w:tcW w:w="3654" w:type="dxa"/>
          </w:tcPr>
          <w:p>
            <w:pPr>
              <w:pStyle w:val="Compact"/>
              <w:jc w:val="left"/>
            </w:pPr>
            <w:r>
              <w:rPr>
                <w:sz w:val="17"/>
              </w:rPr>
              <w:t xml:space="preserve">Reused in</w:t>
            </w:r>
            <w:r>
              <w:rPr>
                <w:sz w:val="17"/>
              </w:rPr>
              <w:t xml:space="preserve"> </w:t>
            </w:r>
            <w:r>
              <w:rPr>
                <w:rStyle w:val="VerbatimChar"/>
                <w:sz w:val="17"/>
              </w:rPr>
              <w:t xml:space="preserve">/finance</w:t>
            </w:r>
            <w:r>
              <w:rPr>
                <w:sz w:val="17"/>
              </w:rPr>
              <w:t xml:space="preserve"> </w:t>
            </w:r>
            <w:r>
              <w:rPr>
                <w:sz w:val="17"/>
              </w:rPr>
              <w:t xml:space="preserve">and the PRJ project tree</w:t>
            </w:r>
          </w:p>
        </w:tc>
        <w:tc>
          <w:tcPr>
            <w:tcW w:w="2557" w:type="dxa"/>
          </w:tcPr>
          <w:p>
            <w:pPr>
              <w:pStyle w:val="Compact"/>
              <w:jc w:val="left"/>
            </w:pPr>
            <w:r>
              <w:rPr>
                <w:sz w:val="17"/>
              </w:rPr>
              <w:t xml:space="preserve">FIN</w:t>
            </w:r>
          </w:p>
        </w:tc>
      </w:tr>
      <w:tr>
        <w:tc>
          <w:tcPr>
            <w:tcW w:w="3654" w:type="dxa"/>
          </w:tcPr>
          <w:p>
            <w:pPr>
              <w:pStyle w:val="Compact"/>
              <w:jc w:val="left"/>
            </w:pPr>
            <w:r>
              <w:rPr>
                <w:rStyle w:val="VerbatimChar"/>
                <w:sz w:val="17"/>
              </w:rPr>
              <w:t xml:space="preserve">DisbursementOrder.tsx</w:t>
            </w:r>
          </w:p>
        </w:tc>
        <w:tc>
          <w:tcPr>
            <w:tcW w:w="3654" w:type="dxa"/>
          </w:tcPr>
          <w:p>
            <w:pPr>
              <w:pStyle w:val="Compact"/>
              <w:jc w:val="left"/>
            </w:pPr>
            <w:r>
              <w:rPr>
                <w:sz w:val="17"/>
              </w:rPr>
              <w:t xml:space="preserve">Order dialog and payee editor</w:t>
            </w:r>
          </w:p>
        </w:tc>
        <w:tc>
          <w:tcPr>
            <w:tcW w:w="2557" w:type="dxa"/>
          </w:tcPr>
          <w:p>
            <w:pPr>
              <w:pStyle w:val="Compact"/>
              <w:jc w:val="left"/>
            </w:pPr>
            <w:r>
              <w:rPr>
                <w:sz w:val="17"/>
              </w:rPr>
              <w:t xml:space="preserve">FIN</w:t>
            </w:r>
          </w:p>
        </w:tc>
      </w:tr>
      <w:tr>
        <w:tc>
          <w:tcPr>
            <w:tcW w:w="3654" w:type="dxa"/>
          </w:tcPr>
          <w:p>
            <w:pPr>
              <w:pStyle w:val="Compact"/>
              <w:jc w:val="left"/>
            </w:pPr>
            <w:r>
              <w:rPr>
                <w:rStyle w:val="VerbatimChar"/>
                <w:sz w:val="17"/>
              </w:rPr>
              <w:t xml:space="preserve">FileSlots.tsx</w:t>
            </w:r>
            <w:r>
              <w:rPr>
                <w:sz w:val="17"/>
              </w:rPr>
              <w:t xml:space="preserve"> </w:t>
            </w:r>
            <w:r>
              <w:rPr>
                <w:sz w:val="17"/>
              </w:rPr>
              <w:t xml:space="preserve">+</w:t>
            </w:r>
            <w:r>
              <w:rPr>
                <w:sz w:val="17"/>
              </w:rPr>
              <w:t xml:space="preserve"> </w:t>
            </w:r>
            <w:r>
              <w:rPr>
                <w:rStyle w:val="VerbatimChar"/>
                <w:sz w:val="17"/>
              </w:rPr>
              <w:t xml:space="preserve">lib/attachments.ts</w:t>
            </w:r>
            <w:r>
              <w:rPr>
                <w:sz w:val="17"/>
              </w:rPr>
              <w:t xml:space="preserve"> </w:t>
            </w:r>
            <w:r>
              <w:rPr>
                <w:sz w:val="17"/>
              </w:rPr>
              <w:t xml:space="preserve">+</w:t>
            </w:r>
            <w:r>
              <w:rPr>
                <w:sz w:val="17"/>
              </w:rPr>
              <w:t xml:space="preserve"> </w:t>
            </w:r>
            <w:r>
              <w:rPr>
                <w:rStyle w:val="VerbatimChar"/>
                <w:sz w:val="17"/>
              </w:rPr>
              <w:t xml:space="preserve">attachmentAi.functions.ts</w:t>
            </w:r>
          </w:p>
        </w:tc>
        <w:tc>
          <w:tcPr>
            <w:tcW w:w="3654" w:type="dxa"/>
          </w:tcPr>
          <w:p>
            <w:pPr>
              <w:pStyle w:val="Compact"/>
              <w:jc w:val="left"/>
            </w:pPr>
            <w:r>
              <w:rPr>
                <w:sz w:val="17"/>
              </w:rPr>
              <w:t xml:space="preserve">Payment file slots, the required-slot check and the advisory AI check</w:t>
            </w:r>
          </w:p>
        </w:tc>
        <w:tc>
          <w:tcPr>
            <w:tcW w:w="2557" w:type="dxa"/>
          </w:tcPr>
          <w:p>
            <w:pPr>
              <w:pStyle w:val="Compact"/>
              <w:jc w:val="left"/>
            </w:pPr>
            <w:r>
              <w:rPr>
                <w:sz w:val="17"/>
              </w:rPr>
              <w:t xml:space="preserve">PRJ / PLT (shared evidence infrastructure)</w:t>
            </w:r>
          </w:p>
        </w:tc>
      </w:tr>
      <w:tr>
        <w:tc>
          <w:tcPr>
            <w:tcW w:w="3654" w:type="dxa"/>
          </w:tcPr>
          <w:p>
            <w:pPr>
              <w:pStyle w:val="Compact"/>
              <w:jc w:val="left"/>
            </w:pPr>
            <w:r>
              <w:rPr>
                <w:rStyle w:val="VerbatimChar"/>
                <w:sz w:val="17"/>
              </w:rPr>
              <w:t xml:space="preserve">SmartFlow.tsx</w:t>
            </w:r>
          </w:p>
        </w:tc>
        <w:tc>
          <w:tcPr>
            <w:tcW w:w="3654" w:type="dxa"/>
          </w:tcPr>
          <w:p>
            <w:pPr>
              <w:pStyle w:val="Compact"/>
              <w:jc w:val="left"/>
            </w:pPr>
            <w:r>
              <w:rPr>
                <w:sz w:val="17"/>
              </w:rPr>
              <w:t xml:space="preserve">Approval decision dialog</w:t>
            </w:r>
          </w:p>
        </w:tc>
        <w:tc>
          <w:tcPr>
            <w:tcW w:w="2557" w:type="dxa"/>
          </w:tcPr>
          <w:p>
            <w:pPr>
              <w:pStyle w:val="Compact"/>
              <w:jc w:val="left"/>
            </w:pPr>
            <w:r>
              <w:rPr>
                <w:sz w:val="17"/>
              </w:rPr>
              <w:t xml:space="preserve">PLT</w:t>
            </w:r>
          </w:p>
        </w:tc>
      </w:tr>
      <w:tr>
        <w:tc>
          <w:tcPr>
            <w:tcW w:w="3654" w:type="dxa"/>
          </w:tcPr>
          <w:p>
            <w:pPr>
              <w:pStyle w:val="Compact"/>
              <w:jc w:val="left"/>
            </w:pPr>
            <w:r>
              <w:rPr>
                <w:rStyle w:val="VerbatimChar"/>
                <w:sz w:val="17"/>
              </w:rPr>
              <w:t xml:space="preserve">lib/tasks.ts</w:t>
            </w:r>
            <w:r>
              <w:rPr>
                <w:sz w:val="17"/>
              </w:rPr>
              <w:t xml:space="preserve">,</w:t>
            </w:r>
            <w:r>
              <w:rPr>
                <w:sz w:val="17"/>
              </w:rPr>
              <w:t xml:space="preserve"> </w:t>
            </w:r>
            <w:r>
              <w:rPr>
                <w:rStyle w:val="VerbatimChar"/>
                <w:sz w:val="17"/>
              </w:rPr>
              <w:t xml:space="preserve">lib/navCounts.ts</w:t>
            </w:r>
            <w:r>
              <w:rPr>
                <w:sz w:val="17"/>
              </w:rPr>
              <w:t xml:space="preserve">,</w:t>
            </w:r>
            <w:r>
              <w:rPr>
                <w:sz w:val="17"/>
              </w:rPr>
              <w:t xml:space="preserve"> </w:t>
            </w:r>
            <w:r>
              <w:rPr>
                <w:rStyle w:val="VerbatimChar"/>
                <w:sz w:val="17"/>
              </w:rPr>
              <w:t xml:space="preserve">routes/tasks.tsx</w:t>
            </w:r>
          </w:p>
        </w:tc>
        <w:tc>
          <w:tcPr>
            <w:tcW w:w="3654" w:type="dxa"/>
          </w:tcPr>
          <w:p>
            <w:pPr>
              <w:pStyle w:val="Compact"/>
              <w:jc w:val="left"/>
            </w:pPr>
            <w:r>
              <w:rPr>
                <w:sz w:val="17"/>
              </w:rPr>
              <w:t xml:space="preserve">Derived payment approval tasks, badge counts, approve/reject from My Tasks</w:t>
            </w:r>
          </w:p>
        </w:tc>
        <w:tc>
          <w:tcPr>
            <w:tcW w:w="2557" w:type="dxa"/>
          </w:tcPr>
          <w:p>
            <w:pPr>
              <w:pStyle w:val="Compact"/>
              <w:jc w:val="left"/>
            </w:pPr>
            <w:r>
              <w:rPr>
                <w:sz w:val="17"/>
              </w:rPr>
              <w:t xml:space="preserve">TSK</w:t>
            </w:r>
          </w:p>
        </w:tc>
      </w:tr>
      <w:tr>
        <w:tc>
          <w:tcPr>
            <w:tcW w:w="3654" w:type="dxa"/>
          </w:tcPr>
          <w:p>
            <w:pPr>
              <w:pStyle w:val="Compact"/>
              <w:jc w:val="left"/>
            </w:pPr>
            <w:r>
              <w:rPr>
                <w:rStyle w:val="VerbatimChar"/>
                <w:sz w:val="17"/>
              </w:rPr>
              <w:t xml:space="preserve">lib/minutes.ts</w:t>
            </w:r>
            <w:r>
              <w:rPr>
                <w:sz w:val="17"/>
              </w:rPr>
              <w:t xml:space="preserve"> </w:t>
            </w:r>
            <w:r>
              <w:rPr>
                <w:sz w:val="17"/>
              </w:rPr>
              <w:t xml:space="preserve">(</w:t>
            </w:r>
            <w:r>
              <w:rPr>
                <w:rStyle w:val="VerbatimChar"/>
                <w:sz w:val="17"/>
              </w:rPr>
              <w:t xml:space="preserve">bulkDecidePayments</w:t>
            </w:r>
            <w:r>
              <w:rPr>
                <w:sz w:val="17"/>
              </w:rPr>
              <w:t xml:space="preserve">)</w:t>
            </w:r>
          </w:p>
        </w:tc>
        <w:tc>
          <w:tcPr>
            <w:tcW w:w="3654" w:type="dxa"/>
          </w:tcPr>
          <w:p>
            <w:pPr>
              <w:pStyle w:val="Compact"/>
              <w:jc w:val="left"/>
            </w:pPr>
            <w:r>
              <w:rPr>
                <w:sz w:val="17"/>
              </w:rPr>
              <w:t xml:space="preserve">Committee-minute bulk decision (unreachable in the UI)</w:t>
            </w:r>
          </w:p>
        </w:tc>
        <w:tc>
          <w:tcPr>
            <w:tcW w:w="2557" w:type="dxa"/>
          </w:tcPr>
          <w:p>
            <w:pPr>
              <w:pStyle w:val="Compact"/>
              <w:jc w:val="left"/>
            </w:pPr>
            <w:r>
              <w:rPr>
                <w:sz w:val="17"/>
              </w:rPr>
              <w:t xml:space="preserve">REV / TSK</w:t>
            </w:r>
          </w:p>
        </w:tc>
      </w:tr>
      <w:tr>
        <w:tc>
          <w:tcPr>
            <w:tcW w:w="3654" w:type="dxa"/>
          </w:tcPr>
          <w:p>
            <w:pPr>
              <w:pStyle w:val="Compact"/>
              <w:jc w:val="left"/>
            </w:pPr>
            <w:r>
              <w:rPr>
                <w:rStyle w:val="VerbatimChar"/>
                <w:sz w:val="17"/>
              </w:rPr>
              <w:t xml:space="preserve">lib/plans.ts</w:t>
            </w:r>
            <w:r>
              <w:rPr>
                <w:sz w:val="17"/>
              </w:rPr>
              <w:t xml:space="preserve"> </w:t>
            </w:r>
            <w:r>
              <w:rPr>
                <w:sz w:val="17"/>
              </w:rPr>
              <w:t xml:space="preserve">breakdown helpers +</w:t>
            </w:r>
            <w:r>
              <w:rPr>
                <w:sz w:val="17"/>
              </w:rPr>
              <w:t xml:space="preserve"> </w:t>
            </w:r>
            <w:r>
              <w:rPr>
                <w:rStyle w:val="VerbatimChar"/>
                <w:sz w:val="17"/>
              </w:rPr>
              <w:t xml:space="preserve">FinanceBreakdown.tsx</w:t>
            </w:r>
          </w:p>
        </w:tc>
        <w:tc>
          <w:tcPr>
            <w:tcW w:w="3654" w:type="dxa"/>
          </w:tcPr>
          <w:p>
            <w:pPr>
              <w:pStyle w:val="Compact"/>
              <w:jc w:val="left"/>
            </w:pPr>
            <w:r>
              <w:rPr>
                <w:sz w:val="17"/>
              </w:rPr>
              <w:t xml:space="preserve">Money split and spend rates</w:t>
            </w:r>
          </w:p>
        </w:tc>
        <w:tc>
          <w:tcPr>
            <w:tcW w:w="2557" w:type="dxa"/>
          </w:tcPr>
          <w:p>
            <w:pPr>
              <w:pStyle w:val="Compact"/>
              <w:jc w:val="left"/>
            </w:pPr>
            <w:r>
              <w:rPr>
                <w:sz w:val="17"/>
              </w:rPr>
              <w:t xml:space="preserve">PLN (rules), FIN (consumer and widget)</w:t>
            </w:r>
          </w:p>
        </w:tc>
      </w:tr>
      <w:tr>
        <w:tc>
          <w:tcPr>
            <w:tcW w:w="3654" w:type="dxa"/>
          </w:tcPr>
          <w:p>
            <w:pPr>
              <w:pStyle w:val="Compact"/>
              <w:jc w:val="left"/>
            </w:pPr>
            <w:r>
              <w:rPr>
                <w:rStyle w:val="VerbatimChar"/>
                <w:sz w:val="17"/>
              </w:rPr>
              <w:t xml:space="preserve">lib/workflow.ts</w:t>
            </w:r>
            <w:r>
              <w:rPr>
                <w:sz w:val="17"/>
              </w:rPr>
              <w:t xml:space="preserve"> </w:t>
            </w:r>
            <w:r>
              <w:rPr>
                <w:rStyle w:val="VerbatimChar"/>
                <w:sz w:val="17"/>
              </w:rPr>
              <w:t xml:space="preserve">transferApplication</w:t>
            </w:r>
            <w:r>
              <w:rPr>
                <w:sz w:val="17"/>
              </w:rPr>
              <w:t xml:space="preserve"> </w:t>
            </w:r>
            <w:r>
              <w:rPr>
                <w:sz w:val="17"/>
              </w:rPr>
              <w:t xml:space="preserve">/</w:t>
            </w:r>
            <w:r>
              <w:rPr>
                <w:sz w:val="17"/>
              </w:rPr>
              <w:t xml:space="preserve"> </w:t>
            </w:r>
            <w:r>
              <w:rPr>
                <w:rStyle w:val="VerbatimChar"/>
                <w:sz w:val="17"/>
              </w:rPr>
              <w:t xml:space="preserve">unmergeApplications</w:t>
            </w:r>
          </w:p>
        </w:tc>
        <w:tc>
          <w:tcPr>
            <w:tcW w:w="3654" w:type="dxa"/>
          </w:tcPr>
          <w:p>
            <w:pPr>
              <w:pStyle w:val="Compact"/>
              <w:jc w:val="left"/>
            </w:pPr>
            <w:r>
              <w:rPr>
                <w:sz w:val="17"/>
              </w:rPr>
              <w:t xml:space="preserve">Creates or deletes payments</w:t>
            </w:r>
          </w:p>
        </w:tc>
        <w:tc>
          <w:tcPr>
            <w:tcW w:w="2557" w:type="dxa"/>
          </w:tcPr>
          <w:p>
            <w:pPr>
              <w:pStyle w:val="Compact"/>
              <w:jc w:val="left"/>
            </w:pPr>
            <w:r>
              <w:rPr>
                <w:sz w:val="17"/>
              </w:rPr>
              <w:t xml:space="preserve">REV / PRJ</w:t>
            </w:r>
          </w:p>
        </w:tc>
      </w:tr>
      <w:tr>
        <w:tc>
          <w:tcPr>
            <w:tcW w:w="3654" w:type="dxa"/>
          </w:tcPr>
          <w:p>
            <w:pPr>
              <w:pStyle w:val="Compact"/>
              <w:jc w:val="left"/>
            </w:pPr>
            <w:r>
              <w:rPr>
                <w:rStyle w:val="VerbatimChar"/>
                <w:sz w:val="17"/>
              </w:rPr>
              <w:t xml:space="preserve">ProjectTree.tsx</w:t>
            </w:r>
            <w:r>
              <w:rPr>
                <w:sz w:val="17"/>
              </w:rPr>
              <w:t xml:space="preserve">,</w:t>
            </w:r>
            <w:r>
              <w:rPr>
                <w:sz w:val="17"/>
              </w:rPr>
              <w:t xml:space="preserve"> </w:t>
            </w:r>
            <w:r>
              <w:rPr>
                <w:rStyle w:val="VerbatimChar"/>
                <w:sz w:val="17"/>
              </w:rPr>
              <w:t xml:space="preserve">lib/projectPlan.ts</w:t>
            </w:r>
          </w:p>
        </w:tc>
        <w:tc>
          <w:tcPr>
            <w:tcW w:w="3654" w:type="dxa"/>
          </w:tcPr>
          <w:p>
            <w:pPr>
              <w:pStyle w:val="Compact"/>
              <w:jc w:val="left"/>
            </w:pPr>
            <w:r>
              <w:rPr>
                <w:sz w:val="17"/>
              </w:rPr>
              <w:t xml:space="preserve">Phase-linked payments, milestone gating, replan locking</w:t>
            </w:r>
          </w:p>
        </w:tc>
        <w:tc>
          <w:tcPr>
            <w:tcW w:w="2557" w:type="dxa"/>
          </w:tcPr>
          <w:p>
            <w:pPr>
              <w:pStyle w:val="Compact"/>
              <w:jc w:val="left"/>
            </w:pPr>
            <w:r>
              <w:rPr>
                <w:sz w:val="17"/>
              </w:rPr>
              <w:t xml:space="preserve">PRJ</w:t>
            </w:r>
          </w:p>
        </w:tc>
      </w:tr>
      <w:tr>
        <w:tc>
          <w:tcPr>
            <w:tcW w:w="3654" w:type="dxa"/>
          </w:tcPr>
          <w:p>
            <w:pPr>
              <w:pStyle w:val="Compact"/>
              <w:jc w:val="left"/>
            </w:pPr>
            <w:r>
              <w:rPr>
                <w:rStyle w:val="VerbatimChar"/>
                <w:sz w:val="17"/>
              </w:rPr>
              <w:t xml:space="preserve">DataTable.tsx</w:t>
            </w:r>
            <w:r>
              <w:rPr>
                <w:sz w:val="17"/>
              </w:rPr>
              <w:t xml:space="preserve">,</w:t>
            </w:r>
            <w:r>
              <w:rPr>
                <w:sz w:val="17"/>
              </w:rPr>
              <w:t xml:space="preserve"> </w:t>
            </w:r>
            <w:r>
              <w:rPr>
                <w:rStyle w:val="VerbatimChar"/>
                <w:sz w:val="17"/>
              </w:rPr>
              <w:t xml:space="preserve">viewPrefs.tsx</w:t>
            </w:r>
            <w:r>
              <w:rPr>
                <w:sz w:val="17"/>
              </w:rPr>
              <w:t xml:space="preserve">,</w:t>
            </w:r>
            <w:r>
              <w:rPr>
                <w:sz w:val="17"/>
              </w:rPr>
              <w:t xml:space="preserve"> </w:t>
            </w:r>
            <w:r>
              <w:rPr>
                <w:rStyle w:val="VerbatimChar"/>
                <w:sz w:val="17"/>
              </w:rPr>
              <w:t xml:space="preserve">SectionTabs.tsx</w:t>
            </w:r>
            <w:r>
              <w:rPr>
                <w:sz w:val="17"/>
              </w:rPr>
              <w:t xml:space="preserve"> </w:t>
            </w:r>
            <w:r>
              <w:rPr>
                <w:sz w:val="17"/>
              </w:rPr>
              <w:t xml:space="preserve">(</w:t>
            </w:r>
            <w:r>
              <w:rPr>
                <w:rStyle w:val="VerbatimChar"/>
                <w:sz w:val="17"/>
              </w:rPr>
              <w:t xml:space="preserve">PROJECT_TABS</w:t>
            </w:r>
            <w:r>
              <w:rPr>
                <w:sz w:val="17"/>
              </w:rPr>
              <w:t xml:space="preserve">,</w:t>
            </w:r>
            <w:r>
              <w:rPr>
                <w:sz w:val="17"/>
              </w:rPr>
              <w:t xml:space="preserve"> </w:t>
            </w:r>
            <w:r>
              <w:rPr>
                <w:rStyle w:val="VerbatimChar"/>
                <w:sz w:val="17"/>
              </w:rPr>
              <w:t xml:space="preserve">DATA_TABS</w:t>
            </w:r>
            <w:r>
              <w:rPr>
                <w:sz w:val="17"/>
              </w:rPr>
              <w:t xml:space="preserve">)</w:t>
            </w:r>
          </w:p>
        </w:tc>
        <w:tc>
          <w:tcPr>
            <w:tcW w:w="3654" w:type="dxa"/>
          </w:tcPr>
          <w:p>
            <w:pPr>
              <w:pStyle w:val="Compact"/>
              <w:jc w:val="left"/>
            </w:pPr>
            <w:r>
              <w:rPr>
                <w:sz w:val="17"/>
              </w:rPr>
              <w:t xml:space="preserve">Report tables, saved views, section tabs</w:t>
            </w:r>
          </w:p>
        </w:tc>
        <w:tc>
          <w:tcPr>
            <w:tcW w:w="2557" w:type="dxa"/>
          </w:tcPr>
          <w:p>
            <w:pPr>
              <w:pStyle w:val="Compact"/>
              <w:jc w:val="left"/>
            </w:pPr>
            <w:r>
              <w:rPr>
                <w:sz w:val="17"/>
              </w:rPr>
              <w:t xml:space="preserve">PLT</w:t>
            </w:r>
          </w:p>
        </w:tc>
      </w:tr>
      <w:tr>
        <w:tc>
          <w:tcPr>
            <w:tcW w:w="3654" w:type="dxa"/>
          </w:tcPr>
          <w:p>
            <w:pPr>
              <w:pStyle w:val="Compact"/>
              <w:jc w:val="left"/>
            </w:pPr>
            <w:r>
              <w:rPr>
                <w:rStyle w:val="VerbatimChar"/>
                <w:sz w:val="17"/>
              </w:rPr>
              <w:t xml:space="preserve">CommitmentsChart.tsx</w:t>
            </w:r>
          </w:p>
        </w:tc>
        <w:tc>
          <w:tcPr>
            <w:tcW w:w="3654" w:type="dxa"/>
          </w:tcPr>
          <w:p>
            <w:pPr>
              <w:pStyle w:val="Compact"/>
              <w:jc w:val="left"/>
            </w:pPr>
            <w:r>
              <w:rPr>
                <w:sz w:val="17"/>
              </w:rPr>
              <w:t xml:space="preserve">Widget on the partner profile</w:t>
            </w:r>
          </w:p>
        </w:tc>
        <w:tc>
          <w:tcPr>
            <w:tcW w:w="2557" w:type="dxa"/>
          </w:tcPr>
          <w:p>
            <w:pPr>
              <w:pStyle w:val="Compact"/>
              <w:jc w:val="left"/>
            </w:pPr>
            <w:r>
              <w:rPr>
                <w:sz w:val="17"/>
              </w:rPr>
              <w:t xml:space="preserve">FIN (widget), BEN (host)</w:t>
            </w:r>
          </w:p>
        </w:tc>
      </w:tr>
      <w:tr>
        <w:tc>
          <w:tcPr>
            <w:tcW w:w="3654" w:type="dxa"/>
          </w:tcPr>
          <w:p>
            <w:pPr>
              <w:pStyle w:val="Compact"/>
              <w:jc w:val="left"/>
            </w:pPr>
            <w:r>
              <w:rPr>
                <w:sz w:val="17"/>
              </w:rPr>
              <w:t xml:space="preserve">Recharts (</w:t>
            </w:r>
            <w:r>
              <w:rPr>
                <w:rStyle w:val="VerbatimChar"/>
                <w:sz w:val="17"/>
              </w:rPr>
              <w:t xml:space="preserve">PieChart</w:t>
            </w:r>
            <w:r>
              <w:rPr>
                <w:sz w:val="17"/>
              </w:rPr>
              <w:t xml:space="preserve">,</w:t>
            </w:r>
            <w:r>
              <w:rPr>
                <w:sz w:val="17"/>
              </w:rPr>
              <w:t xml:space="preserve"> </w:t>
            </w:r>
            <w:r>
              <w:rPr>
                <w:rStyle w:val="VerbatimChar"/>
                <w:sz w:val="17"/>
              </w:rPr>
              <w:t xml:space="preserve">BarChart</w:t>
            </w:r>
            <w:r>
              <w:rPr>
                <w:sz w:val="17"/>
              </w:rPr>
              <w:t xml:space="preserve">)</w:t>
            </w:r>
          </w:p>
        </w:tc>
        <w:tc>
          <w:tcPr>
            <w:tcW w:w="3654" w:type="dxa"/>
          </w:tcPr>
          <w:p>
            <w:pPr>
              <w:pStyle w:val="Compact"/>
              <w:jc w:val="left"/>
            </w:pPr>
            <w:r>
              <w:rPr>
                <w:sz w:val="17"/>
              </w:rPr>
              <w:t xml:space="preserve">Dashboard and commitments charts</w:t>
            </w:r>
          </w:p>
        </w:tc>
        <w:tc>
          <w:tcPr>
            <w:tcW w:w="2557" w:type="dxa"/>
          </w:tcPr>
          <w:p>
            <w:pPr>
              <w:pStyle w:val="Compact"/>
              <w:jc w:val="left"/>
            </w:pPr>
            <w:r>
              <w:rPr>
                <w:sz w:val="17"/>
              </w:rPr>
              <w:t xml:space="preserve">external lib</w:t>
            </w:r>
          </w:p>
        </w:tc>
      </w:tr>
    </w:tbl>
    <w:bookmarkEnd w:id="1416"/>
    <w:bookmarkStart w:id="1430" w:name="Xa1b21ec66b2e5edb92b5b1e3a37e913a868ebcc"/>
    <w:p>
      <w:pPr>
        <w:pStyle w:val="Heading2"/>
      </w:pPr>
      <w:r>
        <w:t xml:space="preserve">6. Business Process Workflows</w:t>
      </w:r>
    </w:p>
    <w:bookmarkStart w:id="1420" w:name="Xf5be1b0cc089e537201bb51e2c6fa1831dd0870"/>
    <w:p>
      <w:pPr>
        <w:pStyle w:val="Heading3"/>
      </w:pPr>
      <w:r>
        <w:t xml:space="preserve">6.1 Payment state machine</w:t>
      </w:r>
    </w:p>
    <w:p>
      <w:pPr>
        <w:pStyle w:val="FirstParagraph"/>
      </w:pPr>
      <w:r>
        <w:drawing>
          <wp:inline>
            <wp:extent cx="5334000" cy="797787"/>
            <wp:effectExtent b="0" l="0" r="0" t="0"/>
            <wp:docPr descr="" title="" id="1418" name="Picture"/>
            <a:graphic>
              <a:graphicData uri="http://schemas.openxmlformats.org/drawingml/2006/picture">
                <pic:pic>
                  <pic:nvPicPr>
                    <pic:cNvPr descr="img/d50.png" id="1419" name="Picture"/>
                    <pic:cNvPicPr>
                      <a:picLocks noChangeArrowheads="1" noChangeAspect="1"/>
                    </pic:cNvPicPr>
                  </pic:nvPicPr>
                  <pic:blipFill>
                    <a:blip r:embed="rId1417"/>
                    <a:stretch>
                      <a:fillRect/>
                    </a:stretch>
                  </pic:blipFill>
                  <pic:spPr bwMode="auto">
                    <a:xfrm>
                      <a:off x="0" y="0"/>
                      <a:ext cx="5334000" cy="797787"/>
                    </a:xfrm>
                    <a:prstGeom prst="rect">
                      <a:avLst/>
                    </a:prstGeom>
                    <a:noFill/>
                    <a:ln w="9525">
                      <a:noFill/>
                      <a:headEnd/>
                      <a:tailEnd/>
                    </a:ln>
                  </pic:spPr>
                </pic:pic>
              </a:graphicData>
            </a:graphic>
          </wp:inline>
        </w:drawing>
      </w:r>
      <w:r>
        <w:t xml:space="preserve"> </w:t>
      </w:r>
      <w:r>
        <w:t xml:space="preserve">Evidence:</w:t>
      </w:r>
      <w:r>
        <w:t xml:space="preserve"> </w:t>
      </w:r>
      <w:r>
        <w:rPr>
          <w:rStyle w:val="VerbatimChar"/>
        </w:rPr>
        <w:t xml:space="preserve">payments.ts:6-49</w:t>
      </w:r>
      <w:r>
        <w:t xml:space="preserve">,</w:t>
      </w:r>
      <w:r>
        <w:t xml:space="preserve"> </w:t>
      </w:r>
      <w:r>
        <w:rPr>
          <w:rStyle w:val="VerbatimChar"/>
        </w:rPr>
        <w:t xml:space="preserve">PaymentActions.tsx:55-103</w:t>
      </w:r>
      <w:r>
        <w:t xml:space="preserve">,</w:t>
      </w:r>
      <w:r>
        <w:t xml:space="preserve"> </w:t>
      </w:r>
      <w:r>
        <w:rPr>
          <w:rStyle w:val="VerbatimChar"/>
        </w:rPr>
        <w:t xml:space="preserve">DisbursementOrder.tsx:94-113</w:t>
      </w:r>
      <w:r>
        <w:t xml:space="preserve">,</w:t>
      </w:r>
      <w:r>
        <w:t xml:space="preserve"> </w:t>
      </w:r>
      <w:r>
        <w:rPr>
          <w:rStyle w:val="VerbatimChar"/>
        </w:rPr>
        <w:t xml:space="preserve">ProjectTree.tsx:250</w:t>
      </w:r>
      <w:r>
        <w:t xml:space="preserve">,</w:t>
      </w:r>
      <w:r>
        <w:t xml:space="preserve"> </w:t>
      </w:r>
      <w:r>
        <w:rPr>
          <w:rStyle w:val="VerbatimChar"/>
        </w:rPr>
        <w:t xml:space="preserve">workflow.ts:187-190</w:t>
      </w:r>
      <w:r>
        <w:t xml:space="preserve"> </w:t>
      </w:r>
      <w:r>
        <w:t xml:space="preserve">[Observed]. All guards are enforced in the UI or the lib only; there is no DB or RLS enforcement (ISS-FIN-01).</w:t>
      </w:r>
    </w:p>
    <w:bookmarkEnd w:id="1420"/>
    <w:bookmarkStart w:id="1424" w:name="Xa0c7bdf01afd63fc2feaf2b2a8925f19d8bc9bd"/>
    <w:p>
      <w:pPr>
        <w:pStyle w:val="Heading3"/>
      </w:pPr>
      <w:r>
        <w:t xml:space="preserve">6.2 End-to-end disbursement process (actors)</w:t>
      </w:r>
    </w:p>
    <w:p>
      <w:pPr>
        <w:pStyle w:val="FirstParagraph"/>
      </w:pPr>
      <w:r>
        <w:drawing>
          <wp:inline>
            <wp:extent cx="2432304" cy="7759250"/>
            <wp:effectExtent b="0" l="0" r="0" t="0"/>
            <wp:docPr descr="" title="" id="1422" name="Picture"/>
            <a:graphic>
              <a:graphicData uri="http://schemas.openxmlformats.org/drawingml/2006/picture">
                <pic:pic>
                  <pic:nvPicPr>
                    <pic:cNvPr descr="img/d51.png" id="1423" name="Picture"/>
                    <pic:cNvPicPr>
                      <a:picLocks noChangeArrowheads="1" noChangeAspect="1"/>
                    </pic:cNvPicPr>
                  </pic:nvPicPr>
                  <pic:blipFill>
                    <a:blip r:embed="rId1421"/>
                    <a:stretch>
                      <a:fillRect/>
                    </a:stretch>
                  </pic:blipFill>
                  <pic:spPr bwMode="auto">
                    <a:xfrm>
                      <a:off x="0" y="0"/>
                      <a:ext cx="2432304" cy="7759250"/>
                    </a:xfrm>
                    <a:prstGeom prst="rect">
                      <a:avLst/>
                    </a:prstGeom>
                    <a:noFill/>
                    <a:ln w="9525">
                      <a:noFill/>
                      <a:headEnd/>
                      <a:tailEnd/>
                    </a:ln>
                  </pic:spPr>
                </pic:pic>
              </a:graphicData>
            </a:graphic>
          </wp:inline>
        </w:drawing>
      </w:r>
      <w:r>
        <w:t xml:space="preserve"> </w:t>
      </w:r>
      <w:r>
        <w:t xml:space="preserve">[Observed] The physical bank transfer happens outside the system [Inferred from</w:t>
      </w:r>
      <w:r>
        <w:t xml:space="preserve"> </w:t>
      </w:r>
      <w:r>
        <w:rPr>
          <w:rStyle w:val="VerbatimChar"/>
        </w:rPr>
        <w:t xml:space="preserve">PaymentActions.tsx:85</w:t>
      </w:r>
      <w:r>
        <w:t xml:space="preserve"> </w:t>
      </w:r>
      <w:r>
        <w:t xml:space="preserve">«نفّذ التحويل ثم أرفق الحوالة»].</w:t>
      </w:r>
    </w:p>
    <w:bookmarkEnd w:id="1424"/>
    <w:bookmarkStart w:id="1428" w:name="Xdfba406dfd24cc68a207f2552b5121b2cbf7191"/>
    <w:p>
      <w:pPr>
        <w:pStyle w:val="Heading3"/>
      </w:pPr>
      <w:r>
        <w:t xml:space="preserve">6.3 Approval eligibility decision (</w:t>
      </w:r>
      <w:r>
        <w:rPr>
          <w:rStyle w:val="VerbatimChar"/>
        </w:rPr>
        <w:t xml:space="preserve">canApprovePayment</w:t>
      </w:r>
      <w:r>
        <w:t xml:space="preserve">)</w:t>
      </w:r>
    </w:p>
    <w:p>
      <w:pPr>
        <w:pStyle w:val="FirstParagraph"/>
      </w:pPr>
      <w:r>
        <w:drawing>
          <wp:inline>
            <wp:extent cx="5334000" cy="2046498"/>
            <wp:effectExtent b="0" l="0" r="0" t="0"/>
            <wp:docPr descr="" title="" id="1426" name="Picture"/>
            <a:graphic>
              <a:graphicData uri="http://schemas.openxmlformats.org/drawingml/2006/picture">
                <pic:pic>
                  <pic:nvPicPr>
                    <pic:cNvPr descr="img/d52.png" id="1427" name="Picture"/>
                    <pic:cNvPicPr>
                      <a:picLocks noChangeArrowheads="1" noChangeAspect="1"/>
                    </pic:cNvPicPr>
                  </pic:nvPicPr>
                  <pic:blipFill>
                    <a:blip r:embed="rId1425"/>
                    <a:stretch>
                      <a:fillRect/>
                    </a:stretch>
                  </pic:blipFill>
                  <pic:spPr bwMode="auto">
                    <a:xfrm>
                      <a:off x="0" y="0"/>
                      <a:ext cx="5334000" cy="2046498"/>
                    </a:xfrm>
                    <a:prstGeom prst="rect">
                      <a:avLst/>
                    </a:prstGeom>
                    <a:noFill/>
                    <a:ln w="9525">
                      <a:noFill/>
                      <a:headEnd/>
                      <a:tailEnd/>
                    </a:ln>
                  </pic:spPr>
                </pic:pic>
              </a:graphicData>
            </a:graphic>
          </wp:inline>
        </w:drawing>
      </w:r>
      <w:r>
        <w:t xml:space="preserve"> </w:t>
      </w:r>
      <w:r>
        <w:t xml:space="preserve">Evidence:</w:t>
      </w:r>
      <w:r>
        <w:t xml:space="preserve"> </w:t>
      </w:r>
      <w:r>
        <w:rPr>
          <w:rStyle w:val="VerbatimChar"/>
        </w:rPr>
        <w:t xml:space="preserve">payments.ts:6-13</w:t>
      </w:r>
      <w:r>
        <w:t xml:space="preserve">; the same logic is duplicated in</w:t>
      </w:r>
      <w:r>
        <w:t xml:space="preserve"> </w:t>
      </w:r>
      <w:r>
        <w:rPr>
          <w:rStyle w:val="VerbatimChar"/>
        </w:rPr>
        <w:t xml:space="preserve">tasks.ts:110-113</w:t>
      </w:r>
      <w:r>
        <w:t xml:space="preserve"> </w:t>
      </w:r>
      <w:r>
        <w:t xml:space="preserve">[Observed].</w:t>
      </w:r>
    </w:p>
    <w:bookmarkEnd w:id="1428"/>
    <w:bookmarkStart w:id="1429" w:name="Xd2f11bb37b4777bf0e235bc31bdb2f58b5f4467"/>
    <w:p>
      <w:pPr>
        <w:pStyle w:val="Heading3"/>
      </w:pPr>
      <w:r>
        <w:t xml:space="preserve">6.4 KPI, chart and report calculation catalogue (as observed)</w:t>
      </w:r>
    </w:p>
    <w:p>
      <w:pPr>
        <w:pStyle w:val="FirstParagraph"/>
      </w:pPr>
      <w:r>
        <w:t xml:space="preserve">Notation: Σ means the sum of</w:t>
      </w:r>
      <w:r>
        <w:t xml:space="preserve"> </w:t>
      </w:r>
      <w:r>
        <w:rPr>
          <w:rStyle w:val="VerbatimChar"/>
        </w:rPr>
        <w:t xml:space="preserve">Number(amount)</w:t>
      </w:r>
      <w:r>
        <w:t xml:space="preserve"> </w:t>
      </w:r>
      <w:r>
        <w:t xml:space="preserve">or</w:t>
      </w:r>
      <w:r>
        <w:t xml:space="preserve"> </w:t>
      </w:r>
      <w:r>
        <w:rPr>
          <w:rStyle w:val="VerbatimChar"/>
        </w:rPr>
        <w:t xml:space="preserve">requested_amount</w:t>
      </w:r>
      <w:r>
        <w:t xml:space="preserve">. The status sets are PAID = {awaiting_receipt, paid} and DUE = {due, awaiting_approval, awaiting_transfer} (</w:t>
      </w:r>
      <w:r>
        <w:rPr>
          <w:rStyle w:val="VerbatimChar"/>
        </w:rPr>
        <w:t xml:space="preserve">plans.ts:380-381</w:t>
      </w:r>
      <w:r>
        <w:t xml:space="preserve">).</w:t>
      </w:r>
    </w:p>
    <w:p>
      <w:pPr>
        <w:pStyle w:val="BodyText"/>
      </w:pPr>
      <w:r>
        <w:rPr>
          <w:bCs/>
          <w:b/>
        </w:rPr>
        <w:t xml:space="preserve">Money split and spend rates (consumed from PLN</w:t>
      </w:r>
      <w:r>
        <w:rPr>
          <w:bCs/>
          <w:b/>
        </w:rPr>
        <w:t xml:space="preserve"> </w:t>
      </w:r>
      <w:r>
        <w:rPr>
          <w:rStyle w:val="VerbatimChar"/>
          <w:bCs/>
          <w:b/>
        </w:rPr>
        <w:t xml:space="preserve">plans.ts</w:t>
      </w:r>
      <w:r>
        <w:rPr>
          <w:bCs/>
          <w:b/>
        </w:rPr>
        <w:t xml:space="preserve">)</w:t>
      </w:r>
    </w:p>
    <w:tbl>
      <w:tblPr>
        <w:tblStyle w:val="Table"/>
        <w:tblW w:type="dxa" w:w="9863"/>
        <w:jc w:val="start"/>
        <w:tblLayout w:type="fixed"/>
        <w:tblLook w:firstRow="1" w:lastRow="0" w:firstColumn="0" w:lastColumn="0" w:noHBand="0" w:noVBand="0" w:val="0020"/>
      </w:tblPr>
      <w:tblGrid>
        <w:gridCol w:w="667"/>
        <w:gridCol w:w="1374"/>
        <w:gridCol w:w="3171"/>
        <w:gridCol w:w="2643"/>
        <w:gridCol w:w="2008"/>
      </w:tblGrid>
      <w:tr>
        <w:trPr>
          <w:tblHeader w:val="true"/>
        </w:trPr>
        <w:tc>
          <w:tcPr>
            <w:tcW w:w="667" w:type="dxa"/>
          </w:tcPr>
          <w:p>
            <w:pPr>
              <w:pStyle w:val="Compact"/>
              <w:jc w:val="left"/>
            </w:pPr>
            <w:r>
              <w:rPr>
                <w:sz w:val="17"/>
              </w:rPr>
              <w:t xml:space="preserve">ID</w:t>
            </w:r>
          </w:p>
        </w:tc>
        <w:tc>
          <w:tcPr>
            <w:tcW w:w="1374" w:type="dxa"/>
          </w:tcPr>
          <w:p>
            <w:pPr>
              <w:pStyle w:val="Compact"/>
              <w:jc w:val="left"/>
            </w:pPr>
            <w:r>
              <w:rPr>
                <w:sz w:val="17"/>
              </w:rPr>
              <w:t xml:space="preserve">Indicator</w:t>
            </w:r>
          </w:p>
        </w:tc>
        <w:tc>
          <w:tcPr>
            <w:tcW w:w="3171" w:type="dxa"/>
          </w:tcPr>
          <w:p>
            <w:pPr>
              <w:pStyle w:val="Compact"/>
              <w:jc w:val="left"/>
            </w:pPr>
            <w:r>
              <w:rPr>
                <w:sz w:val="17"/>
              </w:rPr>
              <w:t xml:space="preserve">Calculation</w:t>
            </w:r>
          </w:p>
        </w:tc>
        <w:tc>
          <w:tcPr>
            <w:tcW w:w="2643" w:type="dxa"/>
          </w:tcPr>
          <w:p>
            <w:pPr>
              <w:pStyle w:val="Compact"/>
              <w:jc w:val="left"/>
            </w:pPr>
            <w:r>
              <w:rPr>
                <w:sz w:val="17"/>
              </w:rPr>
              <w:t xml:space="preserve">Where shown</w:t>
            </w:r>
          </w:p>
        </w:tc>
        <w:tc>
          <w:tcPr>
            <w:tcW w:w="2008" w:type="dxa"/>
          </w:tcPr>
          <w:p>
            <w:pPr>
              <w:pStyle w:val="Compact"/>
              <w:jc w:val="left"/>
            </w:pPr>
            <w:r>
              <w:rPr>
                <w:sz w:val="17"/>
              </w:rPr>
              <w:t xml:space="preserve">Evidence</w:t>
            </w:r>
          </w:p>
        </w:tc>
      </w:tr>
      <w:tr>
        <w:tc>
          <w:tcPr>
            <w:tcW w:w="667" w:type="dxa"/>
          </w:tcPr>
          <w:p>
            <w:pPr>
              <w:pStyle w:val="Compact"/>
              <w:jc w:val="left"/>
            </w:pPr>
            <w:r>
              <w:rPr>
                <w:sz w:val="17"/>
              </w:rPr>
              <w:t xml:space="preserve">S-01</w:t>
            </w:r>
          </w:p>
        </w:tc>
        <w:tc>
          <w:tcPr>
            <w:tcW w:w="1374" w:type="dxa"/>
          </w:tcPr>
          <w:p>
            <w:pPr>
              <w:pStyle w:val="Compact"/>
              <w:jc w:val="left"/>
            </w:pPr>
            <w:r>
              <w:rPr>
                <w:sz w:val="17"/>
              </w:rPr>
              <w:t xml:space="preserve">Project split</w:t>
            </w:r>
          </w:p>
        </w:tc>
        <w:tc>
          <w:tcPr>
            <w:tcW w:w="3171" w:type="dxa"/>
          </w:tcPr>
          <w:p>
            <w:pPr>
              <w:pStyle w:val="Compact"/>
              <w:jc w:val="left"/>
            </w:pPr>
            <w:r>
              <w:rPr>
                <w:sz w:val="17"/>
              </w:rPr>
              <w:t xml:space="preserve">paid = Σ PAID payments; due = Σ DUE payments; approved = max(0, budget − paid − due); available = 0; pending = 0</w:t>
            </w:r>
          </w:p>
        </w:tc>
        <w:tc>
          <w:tcPr>
            <w:tcW w:w="2643" w:type="dxa"/>
          </w:tcPr>
          <w:p>
            <w:pPr>
              <w:pStyle w:val="Compact"/>
              <w:jc w:val="left"/>
            </w:pPr>
            <w:r>
              <w:rPr>
                <w:sz w:val="17"/>
              </w:rPr>
              <w:t xml:space="preserve">Project detail «قيمة المشروع» (hidePending)</w:t>
            </w:r>
          </w:p>
        </w:tc>
        <w:tc>
          <w:tcPr>
            <w:tcW w:w="2008" w:type="dxa"/>
          </w:tcPr>
          <w:p>
            <w:pPr>
              <w:pStyle w:val="Compact"/>
              <w:jc w:val="left"/>
            </w:pPr>
            <w:r>
              <w:rPr>
                <w:rStyle w:val="VerbatimChar"/>
                <w:sz w:val="17"/>
              </w:rPr>
              <w:t xml:space="preserve">plans.ts:385-389</w:t>
            </w:r>
            <w:r>
              <w:rPr>
                <w:sz w:val="17"/>
              </w:rPr>
              <w:t xml:space="preserve">;</w:t>
            </w:r>
            <w:r>
              <w:rPr>
                <w:sz w:val="17"/>
              </w:rPr>
              <w:t xml:space="preserve"> </w:t>
            </w:r>
            <w:r>
              <w:rPr>
                <w:rStyle w:val="VerbatimChar"/>
                <w:sz w:val="17"/>
              </w:rPr>
              <w:t xml:space="preserve">projects.$id.tsx:159</w:t>
            </w:r>
          </w:p>
        </w:tc>
      </w:tr>
      <w:tr>
        <w:tc>
          <w:tcPr>
            <w:tcW w:w="667" w:type="dxa"/>
          </w:tcPr>
          <w:p>
            <w:pPr>
              <w:pStyle w:val="Compact"/>
              <w:jc w:val="left"/>
            </w:pPr>
            <w:r>
              <w:rPr>
                <w:sz w:val="17"/>
              </w:rPr>
              <w:t xml:space="preserve">S-02</w:t>
            </w:r>
          </w:p>
        </w:tc>
        <w:tc>
          <w:tcPr>
            <w:tcW w:w="1374" w:type="dxa"/>
          </w:tcPr>
          <w:p>
            <w:pPr>
              <w:pStyle w:val="Compact"/>
              <w:jc w:val="left"/>
            </w:pPr>
            <w:r>
              <w:rPr>
                <w:sz w:val="17"/>
              </w:rPr>
              <w:t xml:space="preserve">Plan / level split</w:t>
            </w:r>
          </w:p>
        </w:tc>
        <w:tc>
          <w:tcPr>
            <w:tcW w:w="3171" w:type="dxa"/>
          </w:tcPr>
          <w:p>
            <w:pPr>
              <w:pStyle w:val="Compact"/>
              <w:jc w:val="left"/>
            </w:pPr>
            <w:r>
              <w:rPr>
                <w:sz w:val="17"/>
              </w:rPr>
              <w:t xml:space="preserve">Per project under the level (and its descendants), split by allocation share sh: paid += PAID × sh; due += DUE × sh; approved += max(0, budget − (PAID+DUE) × sh). Then approved += Σ requested of applications with status approved that are not transferred; pending = Σ requested where status ∈ {submitted, under_review} (always 0, ISS-FIN-07); available = total − approved − due − paid. total = level amount, or plan budget for planBreakdown</w:t>
            </w:r>
          </w:p>
        </w:tc>
        <w:tc>
          <w:tcPr>
            <w:tcW w:w="2643" w:type="dxa"/>
          </w:tcPr>
          <w:p>
            <w:pPr>
              <w:pStyle w:val="Compact"/>
              <w:jc w:val="left"/>
            </w:pPr>
            <w:r>
              <w:rPr>
                <w:sz w:val="17"/>
              </w:rPr>
              <w:t xml:space="preserve">Plan summary, plan levels, analytics hint, reports</w:t>
            </w:r>
          </w:p>
        </w:tc>
        <w:tc>
          <w:tcPr>
            <w:tcW w:w="2008" w:type="dxa"/>
          </w:tcPr>
          <w:p>
            <w:pPr>
              <w:pStyle w:val="Compact"/>
              <w:jc w:val="left"/>
            </w:pPr>
            <w:r>
              <w:rPr>
                <w:rStyle w:val="VerbatimChar"/>
                <w:sz w:val="17"/>
              </w:rPr>
              <w:t xml:space="preserve">plans.ts:184-191, 425-443</w:t>
            </w:r>
          </w:p>
        </w:tc>
      </w:tr>
      <w:tr>
        <w:tc>
          <w:tcPr>
            <w:tcW w:w="667" w:type="dxa"/>
          </w:tcPr>
          <w:p>
            <w:pPr>
              <w:pStyle w:val="Compact"/>
              <w:jc w:val="left"/>
            </w:pPr>
            <w:r>
              <w:rPr>
                <w:sz w:val="17"/>
              </w:rPr>
              <w:t xml:space="preserve">S-03</w:t>
            </w:r>
          </w:p>
        </w:tc>
        <w:tc>
          <w:tcPr>
            <w:tcW w:w="1374" w:type="dxa"/>
          </w:tcPr>
          <w:p>
            <w:pPr>
              <w:pStyle w:val="Compact"/>
              <w:jc w:val="left"/>
            </w:pPr>
            <w:r>
              <w:rPr>
                <w:sz w:val="17"/>
              </w:rPr>
              <w:t xml:space="preserve">Used / available (ceiling)</w:t>
            </w:r>
          </w:p>
        </w:tc>
        <w:tc>
          <w:tcPr>
            <w:tcW w:w="3171" w:type="dxa"/>
          </w:tcPr>
          <w:p>
            <w:pPr>
              <w:pStyle w:val="Compact"/>
              <w:jc w:val="left"/>
            </w:pPr>
            <w:r>
              <w:rPr>
                <w:sz w:val="17"/>
              </w:rPr>
              <w:t xml:space="preserve">used = Σ project budgets under level + Σ requested of approved, non-transferred applications; available = level amount − used</w:t>
            </w:r>
          </w:p>
        </w:tc>
        <w:tc>
          <w:tcPr>
            <w:tcW w:w="2643" w:type="dxa"/>
          </w:tcPr>
          <w:p>
            <w:pPr>
              <w:pStyle w:val="Compact"/>
              <w:jc w:val="left"/>
            </w:pPr>
            <w:r>
              <w:rPr>
                <w:sz w:val="17"/>
              </w:rPr>
              <w:t xml:space="preserve">Reports R-01, plan screens</w:t>
            </w:r>
          </w:p>
        </w:tc>
        <w:tc>
          <w:tcPr>
            <w:tcW w:w="2008" w:type="dxa"/>
          </w:tcPr>
          <w:p>
            <w:pPr>
              <w:pStyle w:val="Compact"/>
              <w:jc w:val="left"/>
            </w:pPr>
            <w:r>
              <w:rPr>
                <w:rStyle w:val="VerbatimChar"/>
                <w:sz w:val="17"/>
              </w:rPr>
              <w:t xml:space="preserve">plans.ts:416-419</w:t>
            </w:r>
          </w:p>
        </w:tc>
      </w:tr>
      <w:tr>
        <w:tc>
          <w:tcPr>
            <w:tcW w:w="667" w:type="dxa"/>
          </w:tcPr>
          <w:p>
            <w:pPr>
              <w:pStyle w:val="Compact"/>
              <w:jc w:val="left"/>
            </w:pPr>
            <w:r>
              <w:rPr>
                <w:sz w:val="17"/>
              </w:rPr>
              <w:t xml:space="preserve">S-04</w:t>
            </w:r>
          </w:p>
        </w:tc>
        <w:tc>
          <w:tcPr>
            <w:tcW w:w="1374" w:type="dxa"/>
          </w:tcPr>
          <w:p>
            <w:pPr>
              <w:pStyle w:val="Compact"/>
              <w:jc w:val="left"/>
            </w:pPr>
            <w:r>
              <w:rPr>
                <w:sz w:val="17"/>
              </w:rPr>
              <w:t xml:space="preserve">«الصرف من الموازنة»</w:t>
            </w:r>
          </w:p>
        </w:tc>
        <w:tc>
          <w:tcPr>
            <w:tcW w:w="3171" w:type="dxa"/>
          </w:tcPr>
          <w:p>
            <w:pPr>
              <w:pStyle w:val="Compact"/>
              <w:jc w:val="left"/>
            </w:pPr>
            <w:r>
              <w:rPr>
                <w:sz w:val="17"/>
              </w:rPr>
              <w:t xml:space="preserve">min(100, planBreakdown.paid ÷ plan.budget × 100); 0 if budget = 0</w:t>
            </w:r>
          </w:p>
        </w:tc>
        <w:tc>
          <w:tcPr>
            <w:tcW w:w="2643" w:type="dxa"/>
          </w:tcPr>
          <w:p>
            <w:pPr>
              <w:pStyle w:val="Compact"/>
              <w:jc w:val="left"/>
            </w:pPr>
            <w:r>
              <w:rPr>
                <w:sz w:val="17"/>
              </w:rPr>
              <w:t xml:space="preserve">Plan summary, plans list</w:t>
            </w:r>
          </w:p>
        </w:tc>
        <w:tc>
          <w:tcPr>
            <w:tcW w:w="2008" w:type="dxa"/>
          </w:tcPr>
          <w:p>
            <w:pPr>
              <w:pStyle w:val="Compact"/>
              <w:jc w:val="left"/>
            </w:pPr>
            <w:r>
              <w:rPr>
                <w:rStyle w:val="VerbatimChar"/>
                <w:sz w:val="17"/>
              </w:rPr>
              <w:t xml:space="preserve">plans.ts:448-452</w:t>
            </w:r>
          </w:p>
        </w:tc>
      </w:tr>
      <w:tr>
        <w:tc>
          <w:tcPr>
            <w:tcW w:w="667" w:type="dxa"/>
          </w:tcPr>
          <w:p>
            <w:pPr>
              <w:pStyle w:val="Compact"/>
              <w:jc w:val="left"/>
            </w:pPr>
            <w:r>
              <w:rPr>
                <w:sz w:val="17"/>
              </w:rPr>
              <w:t xml:space="preserve">S-05</w:t>
            </w:r>
          </w:p>
        </w:tc>
        <w:tc>
          <w:tcPr>
            <w:tcW w:w="1374" w:type="dxa"/>
          </w:tcPr>
          <w:p>
            <w:pPr>
              <w:pStyle w:val="Compact"/>
              <w:jc w:val="left"/>
            </w:pPr>
            <w:r>
              <w:rPr>
                <w:sz w:val="17"/>
              </w:rPr>
              <w:t xml:space="preserve">«الصرف من المعتمد»</w:t>
            </w:r>
          </w:p>
        </w:tc>
        <w:tc>
          <w:tcPr>
            <w:tcW w:w="3171" w:type="dxa"/>
          </w:tcPr>
          <w:p>
            <w:pPr>
              <w:pStyle w:val="Compact"/>
              <w:jc w:val="left"/>
            </w:pPr>
            <w:r>
              <w:rPr>
                <w:sz w:val="17"/>
              </w:rPr>
              <w:t xml:space="preserve">min(100, paid ÷ (approved + due + paid) × 100); 0 if base = 0</w:t>
            </w:r>
          </w:p>
        </w:tc>
        <w:tc>
          <w:tcPr>
            <w:tcW w:w="2643" w:type="dxa"/>
          </w:tcPr>
          <w:p>
            <w:pPr>
              <w:pStyle w:val="Compact"/>
              <w:jc w:val="left"/>
            </w:pPr>
            <w:r>
              <w:rPr>
                <w:sz w:val="17"/>
              </w:rPr>
              <w:t xml:space="preserve">Plan summary; analytics K-04 hint (all plans)</w:t>
            </w:r>
          </w:p>
        </w:tc>
        <w:tc>
          <w:tcPr>
            <w:tcW w:w="2008" w:type="dxa"/>
          </w:tcPr>
          <w:p>
            <w:pPr>
              <w:pStyle w:val="Compact"/>
              <w:jc w:val="left"/>
            </w:pPr>
            <w:r>
              <w:rPr>
                <w:rStyle w:val="VerbatimChar"/>
                <w:sz w:val="17"/>
              </w:rPr>
              <w:t xml:space="preserve">plans.ts:454-459</w:t>
            </w:r>
          </w:p>
        </w:tc>
      </w:tr>
    </w:tbl>
    <w:p>
      <w:pPr>
        <w:pStyle w:val="BodyText"/>
      </w:pPr>
      <w:r>
        <w:rPr>
          <w:bCs/>
          <w:b/>
        </w:rPr>
        <w:t xml:space="preserve">Payments register (SCR-FIN-01)</w:t>
      </w:r>
      <w:r>
        <w:t xml:space="preserve">: cards F-01…F-05 as tabulated in §3 (</w:t>
      </w:r>
      <w:r>
        <w:rPr>
          <w:rStyle w:val="VerbatimChar"/>
        </w:rPr>
        <w:t xml:space="preserve">finance.tsx:35-81</w:t>
      </w:r>
      <w:r>
        <w:t xml:space="preserve">).</w:t>
      </w:r>
    </w:p>
    <w:p>
      <w:pPr>
        <w:pStyle w:val="BodyText"/>
      </w:pPr>
      <w:r>
        <w:rPr>
          <w:bCs/>
          <w:b/>
        </w:rPr>
        <w:t xml:space="preserve">Dashboard (SCR-FIN-05,</w:t>
      </w:r>
      <w:r>
        <w:rPr>
          <w:bCs/>
          <w:b/>
        </w:rPr>
        <w:t xml:space="preserve"> </w:t>
      </w:r>
      <w:r>
        <w:rPr>
          <w:rStyle w:val="VerbatimChar"/>
          <w:bCs/>
          <w:b/>
        </w:rPr>
        <w:t xml:space="preserve">analytics.tsx</w:t>
      </w:r>
      <w:r>
        <w:rPr>
          <w:bCs/>
          <w:b/>
        </w:rPr>
        <w:t xml:space="preserve">)</w:t>
      </w:r>
      <w:r>
        <w:t xml:space="preserve">. None of these are filtered by tenant or period (ISS-FIN-08).</w:t>
      </w:r>
    </w:p>
    <w:tbl>
      <w:tblPr>
        <w:tblStyle w:val="Table"/>
        <w:tblW w:type="dxa" w:w="9864"/>
        <w:jc w:val="start"/>
        <w:tblLayout w:type="fixed"/>
        <w:tblLook w:firstRow="1" w:lastRow="0" w:firstColumn="0" w:lastColumn="0" w:noHBand="0" w:noVBand="0" w:val="0020"/>
      </w:tblPr>
      <w:tblGrid>
        <w:gridCol w:w="669"/>
        <w:gridCol w:w="3448"/>
        <w:gridCol w:w="3630"/>
        <w:gridCol w:w="2117"/>
      </w:tblGrid>
      <w:tr>
        <w:trPr>
          <w:tblHeader w:val="true"/>
        </w:trPr>
        <w:tc>
          <w:tcPr>
            <w:tcW w:w="669" w:type="dxa"/>
          </w:tcPr>
          <w:p>
            <w:pPr>
              <w:pStyle w:val="Compact"/>
              <w:jc w:val="left"/>
            </w:pPr>
            <w:r>
              <w:rPr>
                <w:sz w:val="17"/>
              </w:rPr>
              <w:t xml:space="preserve">ID</w:t>
            </w:r>
          </w:p>
        </w:tc>
        <w:tc>
          <w:tcPr>
            <w:tcW w:w="3448" w:type="dxa"/>
          </w:tcPr>
          <w:p>
            <w:pPr>
              <w:pStyle w:val="Compact"/>
              <w:jc w:val="left"/>
            </w:pPr>
            <w:r>
              <w:rPr>
                <w:sz w:val="17"/>
              </w:rPr>
              <w:t xml:space="preserve">Indicator</w:t>
            </w:r>
          </w:p>
        </w:tc>
        <w:tc>
          <w:tcPr>
            <w:tcW w:w="3630" w:type="dxa"/>
          </w:tcPr>
          <w:p>
            <w:pPr>
              <w:pStyle w:val="Compact"/>
              <w:jc w:val="left"/>
            </w:pPr>
            <w:r>
              <w:rPr>
                <w:sz w:val="17"/>
              </w:rPr>
              <w:t xml:space="preserve">Calculation</w:t>
            </w:r>
          </w:p>
        </w:tc>
        <w:tc>
          <w:tcPr>
            <w:tcW w:w="2117" w:type="dxa"/>
          </w:tcPr>
          <w:p>
            <w:pPr>
              <w:pStyle w:val="Compact"/>
              <w:jc w:val="left"/>
            </w:pPr>
            <w:r>
              <w:rPr>
                <w:sz w:val="17"/>
              </w:rPr>
              <w:t xml:space="preserve">Evidence</w:t>
            </w:r>
          </w:p>
        </w:tc>
      </w:tr>
      <w:tr>
        <w:tc>
          <w:tcPr>
            <w:tcW w:w="669" w:type="dxa"/>
          </w:tcPr>
          <w:p>
            <w:pPr>
              <w:pStyle w:val="Compact"/>
              <w:jc w:val="left"/>
            </w:pPr>
            <w:r>
              <w:rPr>
                <w:sz w:val="17"/>
              </w:rPr>
              <w:t xml:space="preserve">K-01</w:t>
            </w:r>
          </w:p>
        </w:tc>
        <w:tc>
          <w:tcPr>
            <w:tcW w:w="3448" w:type="dxa"/>
          </w:tcPr>
          <w:p>
            <w:pPr>
              <w:pStyle w:val="Compact"/>
              <w:jc w:val="left"/>
            </w:pPr>
            <w:r>
              <w:rPr>
                <w:sz w:val="17"/>
              </w:rPr>
              <w:t xml:space="preserve">«إجمالي الطلبات» (hint «N قيد الانتظار»)</w:t>
            </w:r>
          </w:p>
        </w:tc>
        <w:tc>
          <w:tcPr>
            <w:tcW w:w="3630" w:type="dxa"/>
          </w:tcPr>
          <w:p>
            <w:pPr>
              <w:pStyle w:val="Compact"/>
              <w:jc w:val="left"/>
            </w:pPr>
            <w:r>
              <w:rPr>
                <w:sz w:val="17"/>
              </w:rPr>
              <w:t xml:space="preserve">count(applications); hint = count(status = pending)</w:t>
            </w:r>
          </w:p>
        </w:tc>
        <w:tc>
          <w:tcPr>
            <w:tcW w:w="2117" w:type="dxa"/>
          </w:tcPr>
          <w:p>
            <w:pPr>
              <w:pStyle w:val="Compact"/>
              <w:jc w:val="left"/>
            </w:pPr>
            <w:r>
              <w:rPr>
                <w:rStyle w:val="VerbatimChar"/>
                <w:sz w:val="17"/>
              </w:rPr>
              <w:t xml:space="preserve">analytics.tsx:92</w:t>
            </w:r>
          </w:p>
        </w:tc>
      </w:tr>
      <w:tr>
        <w:tc>
          <w:tcPr>
            <w:tcW w:w="669" w:type="dxa"/>
          </w:tcPr>
          <w:p>
            <w:pPr>
              <w:pStyle w:val="Compact"/>
              <w:jc w:val="left"/>
            </w:pPr>
            <w:r>
              <w:rPr>
                <w:sz w:val="17"/>
              </w:rPr>
              <w:t xml:space="preserve">K-02</w:t>
            </w:r>
          </w:p>
        </w:tc>
        <w:tc>
          <w:tcPr>
            <w:tcW w:w="3448" w:type="dxa"/>
          </w:tcPr>
          <w:p>
            <w:pPr>
              <w:pStyle w:val="Compact"/>
              <w:jc w:val="left"/>
            </w:pPr>
            <w:r>
              <w:rPr>
                <w:sz w:val="17"/>
              </w:rPr>
              <w:t xml:space="preserve">«المبالغ المعتمدة» (hint «من ميزانيات X»)</w:t>
            </w:r>
          </w:p>
        </w:tc>
        <w:tc>
          <w:tcPr>
            <w:tcW w:w="3630" w:type="dxa"/>
          </w:tcPr>
          <w:p>
            <w:pPr>
              <w:pStyle w:val="Compact"/>
              <w:jc w:val="left"/>
            </w:pPr>
            <w:r>
              <w:rPr>
                <w:sz w:val="17"/>
              </w:rPr>
              <w:t xml:space="preserve">Σ requested_amount where status = approved; hint = Σ grant_programs.budget</w:t>
            </w:r>
          </w:p>
        </w:tc>
        <w:tc>
          <w:tcPr>
            <w:tcW w:w="2117" w:type="dxa"/>
          </w:tcPr>
          <w:p>
            <w:pPr>
              <w:pStyle w:val="Compact"/>
              <w:jc w:val="left"/>
            </w:pPr>
            <w:r>
              <w:rPr>
                <w:rStyle w:val="VerbatimChar"/>
                <w:sz w:val="17"/>
              </w:rPr>
              <w:t xml:space="preserve">analytics.tsx:42-43, 51, 93</w:t>
            </w:r>
          </w:p>
        </w:tc>
      </w:tr>
      <w:tr>
        <w:tc>
          <w:tcPr>
            <w:tcW w:w="669" w:type="dxa"/>
          </w:tcPr>
          <w:p>
            <w:pPr>
              <w:pStyle w:val="Compact"/>
              <w:jc w:val="left"/>
            </w:pPr>
            <w:r>
              <w:rPr>
                <w:sz w:val="17"/>
              </w:rPr>
              <w:t xml:space="preserve">K-03</w:t>
            </w:r>
          </w:p>
        </w:tc>
        <w:tc>
          <w:tcPr>
            <w:tcW w:w="3448" w:type="dxa"/>
          </w:tcPr>
          <w:p>
            <w:pPr>
              <w:pStyle w:val="Compact"/>
              <w:jc w:val="left"/>
            </w:pPr>
            <w:r>
              <w:rPr>
                <w:sz w:val="17"/>
              </w:rPr>
              <w:t xml:space="preserve">«المشاريع القائمة»</w:t>
            </w:r>
          </w:p>
        </w:tc>
        <w:tc>
          <w:tcPr>
            <w:tcW w:w="3630" w:type="dxa"/>
          </w:tcPr>
          <w:p>
            <w:pPr>
              <w:pStyle w:val="Compact"/>
              <w:jc w:val="left"/>
            </w:pPr>
            <w:r>
              <w:rPr>
                <w:sz w:val="17"/>
              </w:rPr>
              <w:t xml:space="preserve">count(projects where status ∈ {planning, in_progress})</w:t>
            </w:r>
          </w:p>
        </w:tc>
        <w:tc>
          <w:tcPr>
            <w:tcW w:w="2117" w:type="dxa"/>
          </w:tcPr>
          <w:p>
            <w:pPr>
              <w:pStyle w:val="Compact"/>
              <w:jc w:val="left"/>
            </w:pPr>
            <w:r>
              <w:rPr>
                <w:rStyle w:val="VerbatimChar"/>
                <w:sz w:val="17"/>
              </w:rPr>
              <w:t xml:space="preserve">analytics.tsx:94</w:t>
            </w:r>
          </w:p>
        </w:tc>
      </w:tr>
      <w:tr>
        <w:tc>
          <w:tcPr>
            <w:tcW w:w="669" w:type="dxa"/>
          </w:tcPr>
          <w:p>
            <w:pPr>
              <w:pStyle w:val="Compact"/>
              <w:jc w:val="left"/>
            </w:pPr>
            <w:r>
              <w:rPr>
                <w:sz w:val="17"/>
              </w:rPr>
              <w:t xml:space="preserve">K-04</w:t>
            </w:r>
          </w:p>
        </w:tc>
        <w:tc>
          <w:tcPr>
            <w:tcW w:w="3448" w:type="dxa"/>
          </w:tcPr>
          <w:p>
            <w:pPr>
              <w:pStyle w:val="Compact"/>
              <w:jc w:val="left"/>
            </w:pPr>
            <w:r>
              <w:rPr>
                <w:sz w:val="17"/>
              </w:rPr>
              <w:t xml:space="preserve">«المصروف فعلياً» (hint «الصرف من المعتمد — كل الخطط: P%»)</w:t>
            </w:r>
          </w:p>
        </w:tc>
        <w:tc>
          <w:tcPr>
            <w:tcW w:w="3630" w:type="dxa"/>
          </w:tcPr>
          <w:p>
            <w:pPr>
              <w:pStyle w:val="Compact"/>
              <w:jc w:val="left"/>
            </w:pPr>
            <w:r>
              <w:rPr>
                <w:sz w:val="17"/>
              </w:rPr>
              <w:t xml:space="preserve">Σ payments where status = paid; hint P = round(Σ over all plans of planBreakdown.paid ÷ Σ (approved + due + paid) × 100), shown only when the base &gt; 0</w:t>
            </w:r>
          </w:p>
        </w:tc>
        <w:tc>
          <w:tcPr>
            <w:tcW w:w="2117" w:type="dxa"/>
          </w:tcPr>
          <w:p>
            <w:pPr>
              <w:pStyle w:val="Compact"/>
              <w:jc w:val="left"/>
            </w:pPr>
            <w:r>
              <w:rPr>
                <w:rStyle w:val="VerbatimChar"/>
                <w:sz w:val="17"/>
              </w:rPr>
              <w:t xml:space="preserve">analytics.tsx:44-50, 95</w:t>
            </w:r>
          </w:p>
        </w:tc>
      </w:tr>
      <w:tr>
        <w:tc>
          <w:tcPr>
            <w:tcW w:w="669" w:type="dxa"/>
          </w:tcPr>
          <w:p>
            <w:pPr>
              <w:pStyle w:val="Compact"/>
              <w:jc w:val="left"/>
            </w:pPr>
            <w:r>
              <w:rPr>
                <w:sz w:val="17"/>
              </w:rPr>
              <w:t xml:space="preserve">C-01</w:t>
            </w:r>
          </w:p>
        </w:tc>
        <w:tc>
          <w:tcPr>
            <w:tcW w:w="3448" w:type="dxa"/>
          </w:tcPr>
          <w:p>
            <w:pPr>
              <w:pStyle w:val="Compact"/>
              <w:jc w:val="left"/>
            </w:pPr>
            <w:r>
              <w:rPr>
                <w:sz w:val="17"/>
              </w:rPr>
              <w:t xml:space="preserve">«حالة الطلبات» donut</w:t>
            </w:r>
          </w:p>
        </w:tc>
        <w:tc>
          <w:tcPr>
            <w:tcW w:w="3630" w:type="dxa"/>
          </w:tcPr>
          <w:p>
            <w:pPr>
              <w:pStyle w:val="Compact"/>
              <w:jc w:val="left"/>
            </w:pPr>
            <w:r>
              <w:rPr>
                <w:sz w:val="17"/>
              </w:rPr>
              <w:t xml:space="preserve">count of applications per APPLICATION_STATUS_LABELS key, zero counts removed; centre = total</w:t>
            </w:r>
          </w:p>
        </w:tc>
        <w:tc>
          <w:tcPr>
            <w:tcW w:w="2117" w:type="dxa"/>
          </w:tcPr>
          <w:p>
            <w:pPr>
              <w:pStyle w:val="Compact"/>
              <w:jc w:val="left"/>
            </w:pPr>
            <w:r>
              <w:rPr>
                <w:rStyle w:val="VerbatimChar"/>
                <w:sz w:val="17"/>
              </w:rPr>
              <w:t xml:space="preserve">analytics.tsx:53-58, 99</w:t>
            </w:r>
          </w:p>
        </w:tc>
      </w:tr>
      <w:tr>
        <w:tc>
          <w:tcPr>
            <w:tcW w:w="669" w:type="dxa"/>
          </w:tcPr>
          <w:p>
            <w:pPr>
              <w:pStyle w:val="Compact"/>
              <w:jc w:val="left"/>
            </w:pPr>
            <w:r>
              <w:rPr>
                <w:sz w:val="17"/>
              </w:rPr>
              <w:t xml:space="preserve">C-02</w:t>
            </w:r>
          </w:p>
        </w:tc>
        <w:tc>
          <w:tcPr>
            <w:tcW w:w="3448" w:type="dxa"/>
          </w:tcPr>
          <w:p>
            <w:pPr>
              <w:pStyle w:val="Compact"/>
              <w:jc w:val="left"/>
            </w:pPr>
            <w:r>
              <w:rPr>
                <w:sz w:val="17"/>
              </w:rPr>
              <w:t xml:space="preserve">«الطلبات قيد الإجراء حسب المرحلة» bar</w:t>
            </w:r>
          </w:p>
        </w:tc>
        <w:tc>
          <w:tcPr>
            <w:tcW w:w="3630" w:type="dxa"/>
          </w:tcPr>
          <w:p>
            <w:pPr>
              <w:pStyle w:val="Compact"/>
              <w:jc w:val="left"/>
            </w:pPr>
            <w:r>
              <w:rPr>
                <w:sz w:val="17"/>
              </w:rPr>
              <w:t xml:space="preserve">for stages 1, 2, 3: count(status = pending and current_stage = s)</w:t>
            </w:r>
          </w:p>
        </w:tc>
        <w:tc>
          <w:tcPr>
            <w:tcW w:w="2117" w:type="dxa"/>
          </w:tcPr>
          <w:p>
            <w:pPr>
              <w:pStyle w:val="Compact"/>
              <w:jc w:val="left"/>
            </w:pPr>
            <w:r>
              <w:rPr>
                <w:rStyle w:val="VerbatimChar"/>
                <w:sz w:val="17"/>
              </w:rPr>
              <w:t xml:space="preserve">analytics.tsx:59-62, 100-110</w:t>
            </w:r>
          </w:p>
        </w:tc>
      </w:tr>
      <w:tr>
        <w:tc>
          <w:tcPr>
            <w:tcW w:w="669" w:type="dxa"/>
          </w:tcPr>
          <w:p>
            <w:pPr>
              <w:pStyle w:val="Compact"/>
              <w:jc w:val="left"/>
            </w:pPr>
            <w:r>
              <w:rPr>
                <w:sz w:val="17"/>
              </w:rPr>
              <w:t xml:space="preserve">C-03</w:t>
            </w:r>
          </w:p>
        </w:tc>
        <w:tc>
          <w:tcPr>
            <w:tcW w:w="3448" w:type="dxa"/>
          </w:tcPr>
          <w:p>
            <w:pPr>
              <w:pStyle w:val="Compact"/>
              <w:jc w:val="left"/>
            </w:pPr>
            <w:r>
              <w:rPr>
                <w:sz w:val="17"/>
              </w:rPr>
              <w:t xml:space="preserve">«حالة المشاريع» donut</w:t>
            </w:r>
          </w:p>
        </w:tc>
        <w:tc>
          <w:tcPr>
            <w:tcW w:w="3630" w:type="dxa"/>
          </w:tcPr>
          <w:p>
            <w:pPr>
              <w:pStyle w:val="Compact"/>
              <w:jc w:val="left"/>
            </w:pPr>
            <w:r>
              <w:rPr>
                <w:sz w:val="17"/>
              </w:rPr>
              <w:t xml:space="preserve">count per PROJECT_STATUS_LABELS</w:t>
            </w:r>
          </w:p>
        </w:tc>
        <w:tc>
          <w:tcPr>
            <w:tcW w:w="2117" w:type="dxa"/>
          </w:tcPr>
          <w:p>
            <w:pPr>
              <w:pStyle w:val="Compact"/>
              <w:jc w:val="left"/>
            </w:pPr>
            <w:r>
              <w:rPr>
                <w:rStyle w:val="VerbatimChar"/>
                <w:sz w:val="17"/>
              </w:rPr>
              <w:t xml:space="preserve">analytics.tsx:63, 111</w:t>
            </w:r>
          </w:p>
        </w:tc>
      </w:tr>
      <w:tr>
        <w:tc>
          <w:tcPr>
            <w:tcW w:w="669" w:type="dxa"/>
          </w:tcPr>
          <w:p>
            <w:pPr>
              <w:pStyle w:val="Compact"/>
              <w:jc w:val="left"/>
            </w:pPr>
            <w:r>
              <w:rPr>
                <w:sz w:val="17"/>
              </w:rPr>
              <w:t xml:space="preserve">C-04</w:t>
            </w:r>
          </w:p>
        </w:tc>
        <w:tc>
          <w:tcPr>
            <w:tcW w:w="3448" w:type="dxa"/>
          </w:tcPr>
          <w:p>
            <w:pPr>
              <w:pStyle w:val="Compact"/>
              <w:jc w:val="left"/>
            </w:pPr>
            <w:r>
              <w:rPr>
                <w:sz w:val="17"/>
              </w:rPr>
              <w:t xml:space="preserve">«حالة الدفعات المالية» donut</w:t>
            </w:r>
          </w:p>
        </w:tc>
        <w:tc>
          <w:tcPr>
            <w:tcW w:w="3630" w:type="dxa"/>
          </w:tcPr>
          <w:p>
            <w:pPr>
              <w:pStyle w:val="Compact"/>
              <w:jc w:val="left"/>
            </w:pPr>
            <w:r>
              <w:rPr>
                <w:sz w:val="17"/>
              </w:rPr>
              <w:t xml:space="preserve">count per PAYMENT_STATUS_LABELS (counts, not amounts)</w:t>
            </w:r>
          </w:p>
        </w:tc>
        <w:tc>
          <w:tcPr>
            <w:tcW w:w="2117" w:type="dxa"/>
          </w:tcPr>
          <w:p>
            <w:pPr>
              <w:pStyle w:val="Compact"/>
              <w:jc w:val="left"/>
            </w:pPr>
            <w:r>
              <w:rPr>
                <w:rStyle w:val="VerbatimChar"/>
                <w:sz w:val="17"/>
              </w:rPr>
              <w:t xml:space="preserve">analytics.tsx:64, 112</w:t>
            </w:r>
          </w:p>
        </w:tc>
      </w:tr>
      <w:tr>
        <w:tc>
          <w:tcPr>
            <w:tcW w:w="669" w:type="dxa"/>
          </w:tcPr>
          <w:p>
            <w:pPr>
              <w:pStyle w:val="Compact"/>
              <w:jc w:val="left"/>
            </w:pPr>
            <w:r>
              <w:rPr>
                <w:sz w:val="17"/>
              </w:rPr>
              <w:t xml:space="preserve">C-05</w:t>
            </w:r>
          </w:p>
        </w:tc>
        <w:tc>
          <w:tcPr>
            <w:tcW w:w="3448" w:type="dxa"/>
          </w:tcPr>
          <w:p>
            <w:pPr>
              <w:pStyle w:val="Compact"/>
              <w:jc w:val="left"/>
            </w:pPr>
            <w:r>
              <w:rPr>
                <w:sz w:val="17"/>
              </w:rPr>
              <w:t xml:space="preserve">«الطلبات حسب منطقة التنفيذ» bar</w:t>
            </w:r>
          </w:p>
        </w:tc>
        <w:tc>
          <w:tcPr>
            <w:tcW w:w="3630" w:type="dxa"/>
          </w:tcPr>
          <w:p>
            <w:pPr>
              <w:pStyle w:val="Compact"/>
              <w:jc w:val="left"/>
            </w:pPr>
            <w:r>
              <w:rPr>
                <w:sz w:val="17"/>
              </w:rPr>
              <w:t xml:space="preserve">count(applications) per normalizeRegion(region); blank regions skipped</w:t>
            </w:r>
          </w:p>
        </w:tc>
        <w:tc>
          <w:tcPr>
            <w:tcW w:w="2117" w:type="dxa"/>
          </w:tcPr>
          <w:p>
            <w:pPr>
              <w:pStyle w:val="Compact"/>
              <w:jc w:val="left"/>
            </w:pPr>
            <w:r>
              <w:rPr>
                <w:rStyle w:val="VerbatimChar"/>
                <w:sz w:val="17"/>
              </w:rPr>
              <w:t xml:space="preserve">analytics.tsx:76-78, 113-123</w:t>
            </w:r>
          </w:p>
        </w:tc>
      </w:tr>
      <w:tr>
        <w:tc>
          <w:tcPr>
            <w:tcW w:w="669" w:type="dxa"/>
          </w:tcPr>
          <w:p>
            <w:pPr>
              <w:pStyle w:val="Compact"/>
              <w:jc w:val="left"/>
            </w:pPr>
            <w:r>
              <w:rPr>
                <w:sz w:val="17"/>
              </w:rPr>
              <w:t xml:space="preserve">T-01</w:t>
            </w:r>
          </w:p>
        </w:tc>
        <w:tc>
          <w:tcPr>
            <w:tcW w:w="3448" w:type="dxa"/>
          </w:tcPr>
          <w:p>
            <w:pPr>
              <w:pStyle w:val="Compact"/>
              <w:jc w:val="left"/>
            </w:pPr>
            <w:r>
              <w:rPr>
                <w:sz w:val="17"/>
              </w:rPr>
              <w:t xml:space="preserve">«تقرير فرص المنح» table and CSV</w:t>
            </w:r>
          </w:p>
        </w:tc>
        <w:tc>
          <w:tcPr>
            <w:tcW w:w="3630" w:type="dxa"/>
          </w:tcPr>
          <w:p>
            <w:pPr>
              <w:pStyle w:val="Compact"/>
              <w:jc w:val="left"/>
            </w:pPr>
            <w:r>
              <w:rPr>
                <w:sz w:val="17"/>
              </w:rPr>
              <w:t xml:space="preserve">per program: الميزانية = budget; الطلبات = count(apps of program); المعتمدة = count(approved) with rate = round(approved ÷ total × 100); قيمة المعتمد = Σ requested of approved; استهلاك الميزانية = round(approvedSum ÷ budget × 100), 0 if budget is 0. The CSV has 6 columns (no consumption column, but it has «نسبة الاعتماد %»)</w:t>
            </w:r>
          </w:p>
        </w:tc>
        <w:tc>
          <w:tcPr>
            <w:tcW w:w="2117" w:type="dxa"/>
          </w:tcPr>
          <w:p>
            <w:pPr>
              <w:pStyle w:val="Compact"/>
              <w:jc w:val="left"/>
            </w:pPr>
            <w:r>
              <w:rPr>
                <w:rStyle w:val="VerbatimChar"/>
                <w:sz w:val="17"/>
              </w:rPr>
              <w:t xml:space="preserve">analytics.tsx:66-74, 80-84, 126-145</w:t>
            </w:r>
          </w:p>
        </w:tc>
      </w:tr>
    </w:tbl>
    <w:p>
      <w:pPr>
        <w:pStyle w:val="BodyText"/>
      </w:pPr>
      <w:r>
        <w:rPr>
          <w:bCs/>
          <w:b/>
        </w:rPr>
        <w:t xml:space="preserve">Reports (SCR-FIN-06,</w:t>
      </w:r>
      <w:r>
        <w:rPr>
          <w:bCs/>
          <w:b/>
        </w:rPr>
        <w:t xml:space="preserve"> </w:t>
      </w:r>
      <w:r>
        <w:rPr>
          <w:rStyle w:val="VerbatimChar"/>
          <w:bCs/>
          <w:b/>
        </w:rPr>
        <w:t xml:space="preserve">reports.tsx</w:t>
      </w:r>
      <w:r>
        <w:rPr>
          <w:bCs/>
          <w:b/>
        </w:rPr>
        <w:t xml:space="preserve">)</w:t>
      </w:r>
    </w:p>
    <w:tbl>
      <w:tblPr>
        <w:tblStyle w:val="Table"/>
        <w:tblW w:type="dxa" w:w="9863"/>
        <w:jc w:val="start"/>
        <w:tblLayout w:type="fixed"/>
        <w:tblLook w:firstRow="1" w:lastRow="0" w:firstColumn="0" w:lastColumn="0" w:noHBand="0" w:noVBand="0" w:val="0020"/>
      </w:tblPr>
      <w:tblGrid>
        <w:gridCol w:w="666"/>
        <w:gridCol w:w="2190"/>
        <w:gridCol w:w="2920"/>
        <w:gridCol w:w="2920"/>
        <w:gridCol w:w="1167"/>
      </w:tblGrid>
      <w:tr>
        <w:trPr>
          <w:tblHeader w:val="true"/>
        </w:trPr>
        <w:tc>
          <w:tcPr>
            <w:tcW w:w="666" w:type="dxa"/>
          </w:tcPr>
          <w:p>
            <w:pPr>
              <w:pStyle w:val="Compact"/>
              <w:jc w:val="left"/>
            </w:pPr>
            <w:r>
              <w:rPr>
                <w:sz w:val="17"/>
              </w:rPr>
              <w:t xml:space="preserve">ID</w:t>
            </w:r>
          </w:p>
        </w:tc>
        <w:tc>
          <w:tcPr>
            <w:tcW w:w="2190" w:type="dxa"/>
          </w:tcPr>
          <w:p>
            <w:pPr>
              <w:pStyle w:val="Compact"/>
              <w:jc w:val="left"/>
            </w:pPr>
            <w:r>
              <w:rPr>
                <w:sz w:val="17"/>
              </w:rPr>
              <w:t xml:space="preserve">Report</w:t>
            </w:r>
          </w:p>
        </w:tc>
        <w:tc>
          <w:tcPr>
            <w:tcW w:w="2920" w:type="dxa"/>
          </w:tcPr>
          <w:p>
            <w:pPr>
              <w:pStyle w:val="Compact"/>
              <w:jc w:val="left"/>
            </w:pPr>
            <w:r>
              <w:rPr>
                <w:sz w:val="17"/>
              </w:rPr>
              <w:t xml:space="preserve">Rows</w:t>
            </w:r>
          </w:p>
        </w:tc>
        <w:tc>
          <w:tcPr>
            <w:tcW w:w="2920" w:type="dxa"/>
          </w:tcPr>
          <w:p>
            <w:pPr>
              <w:pStyle w:val="Compact"/>
              <w:jc w:val="left"/>
            </w:pPr>
            <w:r>
              <w:rPr>
                <w:sz w:val="17"/>
              </w:rPr>
              <w:t xml:space="preserve">Columns and calculations</w:t>
            </w:r>
          </w:p>
        </w:tc>
        <w:tc>
          <w:tcPr>
            <w:tcW w:w="1167" w:type="dxa"/>
          </w:tcPr>
          <w:p>
            <w:pPr>
              <w:pStyle w:val="Compact"/>
              <w:jc w:val="left"/>
            </w:pPr>
            <w:r>
              <w:rPr>
                <w:sz w:val="17"/>
              </w:rPr>
              <w:t xml:space="preserve">Evidence</w:t>
            </w:r>
          </w:p>
        </w:tc>
      </w:tr>
      <w:tr>
        <w:tc>
          <w:tcPr>
            <w:tcW w:w="666" w:type="dxa"/>
          </w:tcPr>
          <w:p>
            <w:pPr>
              <w:pStyle w:val="Compact"/>
              <w:jc w:val="left"/>
            </w:pPr>
            <w:r>
              <w:rPr>
                <w:sz w:val="17"/>
              </w:rPr>
              <w:t xml:space="preserve">R-01</w:t>
            </w:r>
          </w:p>
        </w:tc>
        <w:tc>
          <w:tcPr>
            <w:tcW w:w="2190" w:type="dxa"/>
          </w:tcPr>
          <w:p>
            <w:pPr>
              <w:pStyle w:val="Compact"/>
              <w:jc w:val="left"/>
            </w:pPr>
            <w:r>
              <w:rPr>
                <w:sz w:val="17"/>
              </w:rPr>
              <w:t xml:space="preserve">«تنفيذ الخطة والموازنة» (plan-execution)</w:t>
            </w:r>
          </w:p>
        </w:tc>
        <w:tc>
          <w:tcPr>
            <w:tcW w:w="2920" w:type="dxa"/>
          </w:tcPr>
          <w:p>
            <w:pPr>
              <w:pStyle w:val="Compact"/>
              <w:jc w:val="left"/>
            </w:pPr>
            <w:r>
              <w:rPr>
                <w:sz w:val="17"/>
              </w:rPr>
              <w:t xml:space="preserve">Levels of the selected plan of the current tenant (bold if root; deeper levels are not indented)</w:t>
            </w:r>
          </w:p>
        </w:tc>
        <w:tc>
          <w:tcPr>
            <w:tcW w:w="2920" w:type="dxa"/>
          </w:tcPr>
          <w:p>
            <w:pPr>
              <w:pStyle w:val="Compact"/>
              <w:jc w:val="left"/>
            </w:pPr>
            <w:r>
              <w:rPr>
                <w:sz w:val="17"/>
              </w:rPr>
              <w:t xml:space="preserve">الرمز; البند; المعتمد = level amount; المستخدم = used (S-03); المتاح = available (S-03, red if &lt; 0); المصروف = breakdown.paid (S-02); الصرف من الموازنة = paid ÷ amount × 100; الصرف من المعتمد = paid ÷ (approved + due + paid) × 100 (rounded in export)</w:t>
            </w:r>
          </w:p>
        </w:tc>
        <w:tc>
          <w:tcPr>
            <w:tcW w:w="1167" w:type="dxa"/>
          </w:tcPr>
          <w:p>
            <w:pPr>
              <w:pStyle w:val="Compact"/>
              <w:jc w:val="left"/>
            </w:pPr>
            <w:r>
              <w:rPr>
                <w:rStyle w:val="VerbatimChar"/>
                <w:sz w:val="17"/>
              </w:rPr>
              <w:t xml:space="preserve">reports.tsx:52-56, 64-75</w:t>
            </w:r>
          </w:p>
        </w:tc>
      </w:tr>
      <w:tr>
        <w:tc>
          <w:tcPr>
            <w:tcW w:w="666" w:type="dxa"/>
          </w:tcPr>
          <w:p>
            <w:pPr>
              <w:pStyle w:val="Compact"/>
              <w:jc w:val="left"/>
            </w:pPr>
            <w:r>
              <w:rPr>
                <w:sz w:val="17"/>
              </w:rPr>
              <w:t xml:space="preserve">R-02</w:t>
            </w:r>
          </w:p>
        </w:tc>
        <w:tc>
          <w:tcPr>
            <w:tcW w:w="2190" w:type="dxa"/>
          </w:tcPr>
          <w:p>
            <w:pPr>
              <w:pStyle w:val="Compact"/>
              <w:jc w:val="left"/>
            </w:pPr>
            <w:r>
              <w:rPr>
                <w:sz w:val="17"/>
              </w:rPr>
              <w:t xml:space="preserve">«الطلبات حسب المرحلة» (applications-by-stage)</w:t>
            </w:r>
          </w:p>
        </w:tc>
        <w:tc>
          <w:tcPr>
            <w:tcW w:w="2920" w:type="dxa"/>
          </w:tcPr>
          <w:p>
            <w:pPr>
              <w:pStyle w:val="Compact"/>
              <w:jc w:val="left"/>
            </w:pPr>
            <w:r>
              <w:rPr>
                <w:sz w:val="17"/>
              </w:rPr>
              <w:t xml:space="preserve">Applications of the tenant</w:t>
            </w:r>
          </w:p>
        </w:tc>
        <w:tc>
          <w:tcPr>
            <w:tcW w:w="2920" w:type="dxa"/>
          </w:tcPr>
          <w:p>
            <w:pPr>
              <w:pStyle w:val="Compact"/>
              <w:jc w:val="left"/>
            </w:pPr>
            <w:r>
              <w:rPr>
                <w:sz w:val="17"/>
              </w:rPr>
              <w:t xml:space="preserve">رقم الطلب; المشروع; الجهة; المرحلة (STAGE_NAMES); أيام في المرحلة = daysSince(stage_entered_at), pending only; الحالة; القيمة = requested_amount</w:t>
            </w:r>
          </w:p>
        </w:tc>
        <w:tc>
          <w:tcPr>
            <w:tcW w:w="1167" w:type="dxa"/>
          </w:tcPr>
          <w:p>
            <w:pPr>
              <w:pStyle w:val="Compact"/>
              <w:jc w:val="left"/>
            </w:pPr>
            <w:r>
              <w:rPr>
                <w:rStyle w:val="VerbatimChar"/>
                <w:sz w:val="17"/>
              </w:rPr>
              <w:t xml:space="preserve">reports.tsx:77-85</w:t>
            </w:r>
          </w:p>
        </w:tc>
      </w:tr>
      <w:tr>
        <w:tc>
          <w:tcPr>
            <w:tcW w:w="666" w:type="dxa"/>
          </w:tcPr>
          <w:p>
            <w:pPr>
              <w:pStyle w:val="Compact"/>
              <w:jc w:val="left"/>
            </w:pPr>
            <w:r>
              <w:rPr>
                <w:sz w:val="17"/>
              </w:rPr>
              <w:t xml:space="preserve">R-03</w:t>
            </w:r>
          </w:p>
        </w:tc>
        <w:tc>
          <w:tcPr>
            <w:tcW w:w="2190" w:type="dxa"/>
          </w:tcPr>
          <w:p>
            <w:pPr>
              <w:pStyle w:val="Compact"/>
              <w:jc w:val="left"/>
            </w:pPr>
            <w:r>
              <w:rPr>
                <w:sz w:val="17"/>
              </w:rPr>
              <w:t xml:space="preserve">«تأخر المهام» (overdue-tasks)</w:t>
            </w:r>
          </w:p>
        </w:tc>
        <w:tc>
          <w:tcPr>
            <w:tcW w:w="2920" w:type="dxa"/>
          </w:tcPr>
          <w:p>
            <w:pPr>
              <w:pStyle w:val="Compact"/>
              <w:jc w:val="left"/>
            </w:pPr>
            <w:r>
              <w:rPr>
                <w:sz w:val="17"/>
              </w:rPr>
              <w:t xml:space="preserve">manual_tasks of the tenant with status ≠ done and due_date &lt; today</w:t>
            </w:r>
          </w:p>
        </w:tc>
        <w:tc>
          <w:tcPr>
            <w:tcW w:w="2920" w:type="dxa"/>
          </w:tcPr>
          <w:p>
            <w:pPr>
              <w:pStyle w:val="Compact"/>
              <w:jc w:val="left"/>
            </w:pPr>
            <w:r>
              <w:rPr>
                <w:sz w:val="17"/>
              </w:rPr>
              <w:t xml:space="preserve">المهمة; المكلّف; الاستحقاق; أيام التأخير = daysSince(due_date)</w:t>
            </w:r>
          </w:p>
        </w:tc>
        <w:tc>
          <w:tcPr>
            <w:tcW w:w="1167" w:type="dxa"/>
          </w:tcPr>
          <w:p>
            <w:pPr>
              <w:pStyle w:val="Compact"/>
              <w:jc w:val="left"/>
            </w:pPr>
            <w:r>
              <w:rPr>
                <w:rStyle w:val="VerbatimChar"/>
                <w:sz w:val="17"/>
              </w:rPr>
              <w:t xml:space="preserve">reports.tsx:48, 87-92</w:t>
            </w:r>
          </w:p>
        </w:tc>
      </w:tr>
      <w:tr>
        <w:tc>
          <w:tcPr>
            <w:tcW w:w="666" w:type="dxa"/>
          </w:tcPr>
          <w:p>
            <w:pPr>
              <w:pStyle w:val="Compact"/>
              <w:jc w:val="left"/>
            </w:pPr>
            <w:r>
              <w:rPr>
                <w:sz w:val="17"/>
              </w:rPr>
              <w:t xml:space="preserve">R-04</w:t>
            </w:r>
          </w:p>
        </w:tc>
        <w:tc>
          <w:tcPr>
            <w:tcW w:w="2190" w:type="dxa"/>
          </w:tcPr>
          <w:p>
            <w:pPr>
              <w:pStyle w:val="Compact"/>
              <w:jc w:val="left"/>
            </w:pPr>
            <w:r>
              <w:rPr>
                <w:sz w:val="17"/>
              </w:rPr>
              <w:t xml:space="preserve">«المشاريع والدفعات» (projects-payments)</w:t>
            </w:r>
          </w:p>
        </w:tc>
        <w:tc>
          <w:tcPr>
            <w:tcW w:w="2920" w:type="dxa"/>
          </w:tcPr>
          <w:p>
            <w:pPr>
              <w:pStyle w:val="Compact"/>
              <w:jc w:val="left"/>
            </w:pPr>
            <w:r>
              <w:rPr>
                <w:sz w:val="17"/>
              </w:rPr>
              <w:t xml:space="preserve">Projects of the tenant</w:t>
            </w:r>
          </w:p>
        </w:tc>
        <w:tc>
          <w:tcPr>
            <w:tcW w:w="2920" w:type="dxa"/>
          </w:tcPr>
          <w:p>
            <w:pPr>
              <w:pStyle w:val="Compact"/>
              <w:jc w:val="left"/>
            </w:pPr>
            <w:r>
              <w:rPr>
                <w:sz w:val="17"/>
              </w:rPr>
              <w:t xml:space="preserve">رقم المشروع; المشروع; الميزانية; المدفوع = Σ payments where status = paid (excludes awaiting_receipt, unlike S-01); دفعات قيد الاعتماد = count(status = awaiting_approval)</w:t>
            </w:r>
          </w:p>
        </w:tc>
        <w:tc>
          <w:tcPr>
            <w:tcW w:w="1167" w:type="dxa"/>
          </w:tcPr>
          <w:p>
            <w:pPr>
              <w:pStyle w:val="Compact"/>
              <w:jc w:val="left"/>
            </w:pPr>
            <w:r>
              <w:rPr>
                <w:rStyle w:val="VerbatimChar"/>
                <w:sz w:val="17"/>
              </w:rPr>
              <w:t xml:space="preserve">reports.tsx:94-100</w:t>
            </w:r>
          </w:p>
        </w:tc>
      </w:tr>
      <w:tr>
        <w:tc>
          <w:tcPr>
            <w:tcW w:w="666" w:type="dxa"/>
          </w:tcPr>
          <w:p>
            <w:pPr>
              <w:pStyle w:val="Compact"/>
              <w:jc w:val="left"/>
            </w:pPr>
            <w:r>
              <w:rPr>
                <w:sz w:val="17"/>
              </w:rPr>
              <w:t xml:space="preserve">R-05</w:t>
            </w:r>
          </w:p>
        </w:tc>
        <w:tc>
          <w:tcPr>
            <w:tcW w:w="2190" w:type="dxa"/>
          </w:tcPr>
          <w:p>
            <w:pPr>
              <w:pStyle w:val="Compact"/>
              <w:jc w:val="left"/>
            </w:pPr>
            <w:r>
              <w:rPr>
                <w:sz w:val="17"/>
              </w:rPr>
              <w:t xml:space="preserve">«الجهات الشريكة» (beneficiaries)</w:t>
            </w:r>
          </w:p>
        </w:tc>
        <w:tc>
          <w:tcPr>
            <w:tcW w:w="2920" w:type="dxa"/>
          </w:tcPr>
          <w:p>
            <w:pPr>
              <w:pStyle w:val="Compact"/>
              <w:jc w:val="left"/>
            </w:pPr>
            <w:r>
              <w:rPr>
                <w:sz w:val="17"/>
              </w:rPr>
              <w:t xml:space="preserve">All beneficiaries returned by useBeneficiaries (not tenant-filtered here)</w:t>
            </w:r>
          </w:p>
        </w:tc>
        <w:tc>
          <w:tcPr>
            <w:tcW w:w="2920" w:type="dxa"/>
          </w:tcPr>
          <w:p>
            <w:pPr>
              <w:pStyle w:val="Compact"/>
              <w:jc w:val="left"/>
            </w:pPr>
            <w:r>
              <w:rPr>
                <w:sz w:val="17"/>
              </w:rPr>
              <w:t xml:space="preserve">الجهة; النوع (account_type); المنطقة; الطلبات = count(tenant apps of partner); المعتمد = Σ requested of approved tenant apps</w:t>
            </w:r>
          </w:p>
        </w:tc>
        <w:tc>
          <w:tcPr>
            <w:tcW w:w="1167" w:type="dxa"/>
          </w:tcPr>
          <w:p>
            <w:pPr>
              <w:pStyle w:val="Compact"/>
              <w:jc w:val="left"/>
            </w:pPr>
            <w:r>
              <w:rPr>
                <w:rStyle w:val="VerbatimChar"/>
                <w:sz w:val="17"/>
              </w:rPr>
              <w:t xml:space="preserve">reports.tsx:102-108</w:t>
            </w:r>
          </w:p>
        </w:tc>
      </w:tr>
    </w:tbl>
    <w:p>
      <w:pPr>
        <w:pStyle w:val="BodyText"/>
      </w:pPr>
      <w:r>
        <w:rPr>
          <w:bCs/>
          <w:b/>
        </w:rPr>
        <w:t xml:space="preserve">Commitments widget (SCR-FIN-07)</w:t>
      </w:r>
    </w:p>
    <w:tbl>
      <w:tblPr>
        <w:tblStyle w:val="Table"/>
        <w:tblW w:type="dxa" w:w="9864"/>
        <w:jc w:val="start"/>
        <w:tblLayout w:type="fixed"/>
        <w:tblLook w:firstRow="1" w:lastRow="0" w:firstColumn="0" w:lastColumn="0" w:noHBand="0" w:noVBand="0" w:val="0020"/>
      </w:tblPr>
      <w:tblGrid>
        <w:gridCol w:w="676"/>
        <w:gridCol w:w="1292"/>
        <w:gridCol w:w="4084"/>
        <w:gridCol w:w="3812"/>
      </w:tblGrid>
      <w:tr>
        <w:trPr>
          <w:tblHeader w:val="true"/>
        </w:trPr>
        <w:tc>
          <w:tcPr>
            <w:tcW w:w="676" w:type="dxa"/>
          </w:tcPr>
          <w:p>
            <w:pPr>
              <w:pStyle w:val="Compact"/>
              <w:jc w:val="left"/>
            </w:pPr>
            <w:r>
              <w:rPr>
                <w:sz w:val="17"/>
              </w:rPr>
              <w:t xml:space="preserve">ID</w:t>
            </w:r>
          </w:p>
        </w:tc>
        <w:tc>
          <w:tcPr>
            <w:tcW w:w="1292" w:type="dxa"/>
          </w:tcPr>
          <w:p>
            <w:pPr>
              <w:pStyle w:val="Compact"/>
              <w:jc w:val="left"/>
            </w:pPr>
            <w:r>
              <w:rPr>
                <w:sz w:val="17"/>
              </w:rPr>
              <w:t xml:space="preserve">Indicator</w:t>
            </w:r>
          </w:p>
        </w:tc>
        <w:tc>
          <w:tcPr>
            <w:tcW w:w="4084" w:type="dxa"/>
          </w:tcPr>
          <w:p>
            <w:pPr>
              <w:pStyle w:val="Compact"/>
              <w:jc w:val="left"/>
            </w:pPr>
            <w:r>
              <w:rPr>
                <w:sz w:val="17"/>
              </w:rPr>
              <w:t xml:space="preserve">Calculation</w:t>
            </w:r>
          </w:p>
        </w:tc>
        <w:tc>
          <w:tcPr>
            <w:tcW w:w="3812" w:type="dxa"/>
          </w:tcPr>
          <w:p>
            <w:pPr>
              <w:pStyle w:val="Compact"/>
              <w:jc w:val="left"/>
            </w:pPr>
            <w:r>
              <w:rPr>
                <w:sz w:val="17"/>
              </w:rPr>
              <w:t xml:space="preserve">Evidence</w:t>
            </w:r>
          </w:p>
        </w:tc>
      </w:tr>
      <w:tr>
        <w:tc>
          <w:tcPr>
            <w:tcW w:w="676" w:type="dxa"/>
          </w:tcPr>
          <w:p>
            <w:pPr>
              <w:pStyle w:val="Compact"/>
              <w:jc w:val="left"/>
            </w:pPr>
            <w:r>
              <w:rPr>
                <w:sz w:val="17"/>
              </w:rPr>
              <w:t xml:space="preserve">W-01a</w:t>
            </w:r>
          </w:p>
        </w:tc>
        <w:tc>
          <w:tcPr>
            <w:tcW w:w="1292" w:type="dxa"/>
          </w:tcPr>
          <w:p>
            <w:pPr>
              <w:pStyle w:val="Compact"/>
              <w:jc w:val="left"/>
            </w:pPr>
            <w:r>
              <w:rPr>
                <w:sz w:val="17"/>
              </w:rPr>
              <w:t xml:space="preserve">«إجمالي الالتزامات»</w:t>
            </w:r>
          </w:p>
        </w:tc>
        <w:tc>
          <w:tcPr>
            <w:tcW w:w="4084" w:type="dxa"/>
          </w:tcPr>
          <w:p>
            <w:pPr>
              <w:pStyle w:val="Compact"/>
              <w:jc w:val="left"/>
            </w:pPr>
            <w:r>
              <w:rPr>
                <w:sz w:val="17"/>
              </w:rPr>
              <w:t xml:space="preserve">Σ payments of the partner's projects (beneficiary or executor) with status ≠ cancelled</w:t>
            </w:r>
          </w:p>
        </w:tc>
        <w:tc>
          <w:tcPr>
            <w:tcW w:w="3812" w:type="dxa"/>
          </w:tcPr>
          <w:p>
            <w:pPr>
              <w:pStyle w:val="Compact"/>
              <w:jc w:val="left"/>
            </w:pPr>
            <w:r>
              <w:rPr>
                <w:rStyle w:val="VerbatimChar"/>
                <w:sz w:val="17"/>
              </w:rPr>
              <w:t xml:space="preserve">CommitmentsChart.tsx:13, 23</w:t>
            </w:r>
            <w:r>
              <w:rPr>
                <w:sz w:val="17"/>
              </w:rPr>
              <w:t xml:space="preserve">;</w:t>
            </w:r>
            <w:r>
              <w:rPr>
                <w:sz w:val="17"/>
              </w:rPr>
              <w:t xml:space="preserve"> </w:t>
            </w:r>
            <w:r>
              <w:rPr>
                <w:rStyle w:val="VerbatimChar"/>
                <w:sz w:val="17"/>
              </w:rPr>
              <w:t xml:space="preserve">beneficiaries.$id.tsx:75-77</w:t>
            </w:r>
          </w:p>
        </w:tc>
      </w:tr>
      <w:tr>
        <w:tc>
          <w:tcPr>
            <w:tcW w:w="676" w:type="dxa"/>
          </w:tcPr>
          <w:p>
            <w:pPr>
              <w:pStyle w:val="Compact"/>
              <w:jc w:val="left"/>
            </w:pPr>
            <w:r>
              <w:rPr>
                <w:sz w:val="17"/>
              </w:rPr>
              <w:t xml:space="preserve">W-01b</w:t>
            </w:r>
          </w:p>
        </w:tc>
        <w:tc>
          <w:tcPr>
            <w:tcW w:w="1292" w:type="dxa"/>
          </w:tcPr>
          <w:p>
            <w:pPr>
              <w:pStyle w:val="Compact"/>
              <w:jc w:val="left"/>
            </w:pPr>
            <w:r>
              <w:rPr>
                <w:sz w:val="17"/>
              </w:rPr>
              <w:t xml:space="preserve">«المصروف»</w:t>
            </w:r>
          </w:p>
        </w:tc>
        <w:tc>
          <w:tcPr>
            <w:tcW w:w="4084" w:type="dxa"/>
          </w:tcPr>
          <w:p>
            <w:pPr>
              <w:pStyle w:val="Compact"/>
              <w:jc w:val="left"/>
            </w:pPr>
            <w:r>
              <w:rPr>
                <w:sz w:val="17"/>
              </w:rPr>
              <w:t xml:space="preserve">Σ where status = paid</w:t>
            </w:r>
          </w:p>
        </w:tc>
        <w:tc>
          <w:tcPr>
            <w:tcW w:w="3812" w:type="dxa"/>
          </w:tcPr>
          <w:p>
            <w:pPr>
              <w:pStyle w:val="Compact"/>
              <w:jc w:val="left"/>
            </w:pPr>
            <w:r>
              <w:rPr>
                <w:rStyle w:val="VerbatimChar"/>
                <w:sz w:val="17"/>
              </w:rPr>
              <w:t xml:space="preserve">CommitmentsChart.tsx:24</w:t>
            </w:r>
          </w:p>
        </w:tc>
      </w:tr>
      <w:tr>
        <w:tc>
          <w:tcPr>
            <w:tcW w:w="676" w:type="dxa"/>
          </w:tcPr>
          <w:p>
            <w:pPr>
              <w:pStyle w:val="Compact"/>
              <w:jc w:val="left"/>
            </w:pPr>
            <w:r>
              <w:rPr>
                <w:sz w:val="17"/>
              </w:rPr>
              <w:t xml:space="preserve">W-01c</w:t>
            </w:r>
          </w:p>
        </w:tc>
        <w:tc>
          <w:tcPr>
            <w:tcW w:w="1292" w:type="dxa"/>
          </w:tcPr>
          <w:p>
            <w:pPr>
              <w:pStyle w:val="Compact"/>
              <w:jc w:val="left"/>
            </w:pPr>
            <w:r>
              <w:rPr>
                <w:sz w:val="17"/>
              </w:rPr>
              <w:t xml:space="preserve">«المتبقي»</w:t>
            </w:r>
          </w:p>
        </w:tc>
        <w:tc>
          <w:tcPr>
            <w:tcW w:w="4084" w:type="dxa"/>
          </w:tcPr>
          <w:p>
            <w:pPr>
              <w:pStyle w:val="Compact"/>
              <w:jc w:val="left"/>
            </w:pPr>
            <w:r>
              <w:rPr>
                <w:sz w:val="17"/>
              </w:rPr>
              <w:t xml:space="preserve">total − paid</w:t>
            </w:r>
          </w:p>
        </w:tc>
        <w:tc>
          <w:tcPr>
            <w:tcW w:w="3812" w:type="dxa"/>
          </w:tcPr>
          <w:p>
            <w:pPr>
              <w:pStyle w:val="Compact"/>
              <w:jc w:val="left"/>
            </w:pPr>
            <w:r>
              <w:rPr>
                <w:rStyle w:val="VerbatimChar"/>
                <w:sz w:val="17"/>
              </w:rPr>
              <w:t xml:space="preserve">CommitmentsChart.tsx:36</w:t>
            </w:r>
          </w:p>
        </w:tc>
      </w:tr>
      <w:tr>
        <w:tc>
          <w:tcPr>
            <w:tcW w:w="676" w:type="dxa"/>
          </w:tcPr>
          <w:p>
            <w:pPr>
              <w:pStyle w:val="Compact"/>
              <w:jc w:val="left"/>
            </w:pPr>
            <w:r>
              <w:rPr>
                <w:sz w:val="17"/>
              </w:rPr>
              <w:t xml:space="preserve">W-01d</w:t>
            </w:r>
          </w:p>
        </w:tc>
        <w:tc>
          <w:tcPr>
            <w:tcW w:w="1292" w:type="dxa"/>
          </w:tcPr>
          <w:p>
            <w:pPr>
              <w:pStyle w:val="Compact"/>
              <w:jc w:val="left"/>
            </w:pPr>
            <w:r>
              <w:rPr>
                <w:sz w:val="17"/>
              </w:rPr>
              <w:t xml:space="preserve">«مستحق ومتأخر»</w:t>
            </w:r>
          </w:p>
        </w:tc>
        <w:tc>
          <w:tcPr>
            <w:tcW w:w="4084" w:type="dxa"/>
          </w:tcPr>
          <w:p>
            <w:pPr>
              <w:pStyle w:val="Compact"/>
              <w:jc w:val="left"/>
            </w:pPr>
            <w:r>
              <w:rPr>
                <w:sz w:val="17"/>
              </w:rPr>
              <w:t xml:space="preserve">Σ where status ≠ paid and due_date &lt; today (string compare, UTC date)</w:t>
            </w:r>
          </w:p>
        </w:tc>
        <w:tc>
          <w:tcPr>
            <w:tcW w:w="3812" w:type="dxa"/>
          </w:tcPr>
          <w:p>
            <w:pPr>
              <w:pStyle w:val="Compact"/>
              <w:jc w:val="left"/>
            </w:pPr>
            <w:r>
              <w:rPr>
                <w:rStyle w:val="VerbatimChar"/>
                <w:sz w:val="17"/>
              </w:rPr>
              <w:t xml:space="preserve">CommitmentsChart.tsx:25-26</w:t>
            </w:r>
          </w:p>
        </w:tc>
      </w:tr>
      <w:tr>
        <w:tc>
          <w:tcPr>
            <w:tcW w:w="676" w:type="dxa"/>
          </w:tcPr>
          <w:p>
            <w:pPr>
              <w:pStyle w:val="Compact"/>
              <w:jc w:val="left"/>
            </w:pPr>
            <w:r>
              <w:rPr>
                <w:sz w:val="17"/>
              </w:rPr>
              <w:t xml:space="preserve">W-01e</w:t>
            </w:r>
          </w:p>
        </w:tc>
        <w:tc>
          <w:tcPr>
            <w:tcW w:w="1292" w:type="dxa"/>
          </w:tcPr>
          <w:p>
            <w:pPr>
              <w:pStyle w:val="Compact"/>
              <w:jc w:val="left"/>
            </w:pPr>
            <w:r>
              <w:rPr>
                <w:sz w:val="17"/>
              </w:rPr>
              <w:t xml:space="preserve">Monthly bars</w:t>
            </w:r>
          </w:p>
        </w:tc>
        <w:tc>
          <w:tcPr>
            <w:tcW w:w="4084" w:type="dxa"/>
          </w:tcPr>
          <w:p>
            <w:pPr>
              <w:pStyle w:val="Compact"/>
              <w:jc w:val="left"/>
            </w:pPr>
            <w:r>
              <w:rPr>
                <w:sz w:val="17"/>
              </w:rPr>
              <w:t xml:space="preserve">«المخطط»[month(due_date)] += amount; «المصروف»[month(received_at ?? transferred_at ?? due_date ?? created_at)] += amount for paid; months sorted ascending</w:t>
            </w:r>
          </w:p>
        </w:tc>
        <w:tc>
          <w:tcPr>
            <w:tcW w:w="3812" w:type="dxa"/>
          </w:tcPr>
          <w:p>
            <w:pPr>
              <w:pStyle w:val="Compact"/>
              <w:jc w:val="left"/>
            </w:pPr>
            <w:r>
              <w:rPr>
                <w:rStyle w:val="VerbatimChar"/>
                <w:sz w:val="17"/>
              </w:rPr>
              <w:t xml:space="preserve">CommitmentsChart.tsx:14-22</w:t>
            </w:r>
          </w:p>
        </w:tc>
      </w:tr>
    </w:tbl>
    <w:p>
      <w:pPr>
        <w:pStyle w:val="BodyText"/>
      </w:pPr>
      <w:r>
        <w:rPr>
          <w:bCs/>
          <w:b/>
        </w:rPr>
        <w:t xml:space="preserve">Navigation badge</w:t>
      </w:r>
      <w:r>
        <w:t xml:space="preserve">:</w:t>
      </w:r>
      <w:r>
        <w:t xml:space="preserve"> </w:t>
      </w:r>
      <w:r>
        <w:rPr>
          <w:rStyle w:val="VerbatimChar"/>
        </w:rPr>
        <w:t xml:space="preserve">/finance</w:t>
      </w:r>
      <w:r>
        <w:t xml:space="preserve"> </w:t>
      </w:r>
      <w:r>
        <w:t xml:space="preserve">and</w:t>
      </w:r>
      <w:r>
        <w:t xml:space="preserve"> </w:t>
      </w:r>
      <w:r>
        <w:rPr>
          <w:rStyle w:val="VerbatimChar"/>
        </w:rPr>
        <w:t xml:space="preserve">/projects</w:t>
      </w:r>
      <w:r>
        <w:t xml:space="preserve"> </w:t>
      </w:r>
      <w:r>
        <w:t xml:space="preserve">badge = the number of derived payment-approval tasks for the current persona (</w:t>
      </w:r>
      <w:r>
        <w:rPr>
          <w:rStyle w:val="VerbatimChar"/>
        </w:rPr>
        <w:t xml:space="preserve">navCounts.ts:16-19</w:t>
      </w:r>
      <w:r>
        <w:t xml:space="preserve">) [Observed].</w:t>
      </w:r>
    </w:p>
    <w:bookmarkEnd w:id="1429"/>
    <w:bookmarkEnd w:id="1430"/>
    <w:bookmarkStart w:id="1431" w:name="Xc7b3ab801497b8d76730ca212b27f616dae9637"/>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BR-FIN-01</w:t>
            </w:r>
          </w:p>
        </w:tc>
        <w:tc>
          <w:tcPr>
            <w:tcW w:w="4583" w:type="dxa"/>
          </w:tcPr>
          <w:p>
            <w:pPr>
              <w:pStyle w:val="Compact"/>
              <w:jc w:val="left"/>
            </w:pPr>
            <w:r>
              <w:rPr>
                <w:sz w:val="17"/>
              </w:rPr>
              <w:t xml:space="preserve">Payment status values: new, due, awaiting_approval, awaiting_transfer, awaiting_receipt, paid, cancelled (status is free text; default 'new'). Demo data also uses an undocumented 'pending' treated like 'new'.</w:t>
            </w:r>
          </w:p>
        </w:tc>
        <w:tc>
          <w:tcPr>
            <w:tcW w:w="4583" w:type="dxa"/>
          </w:tcPr>
          <w:p>
            <w:pPr>
              <w:pStyle w:val="Compact"/>
              <w:jc w:val="left"/>
            </w:pPr>
            <w:r>
              <w:rPr>
                <w:sz w:val="17"/>
              </w:rPr>
              <w:t xml:space="preserve">[Observed]</w:t>
            </w:r>
            <w:r>
              <w:rPr>
                <w:sz w:val="17"/>
              </w:rPr>
              <w:t xml:space="preserve"> </w:t>
            </w:r>
            <w:r>
              <w:rPr>
                <w:rStyle w:val="VerbatimChar"/>
                <w:sz w:val="17"/>
              </w:rPr>
              <w:t xml:space="preserve">src/lib/data.ts:351-359; migration 20261004093306:141; src/lib/demoScript.ts:84-86; src/components/ProjectTree.tsx:250</w:t>
            </w:r>
          </w:p>
        </w:tc>
      </w:tr>
      <w:tr>
        <w:tc>
          <w:tcPr>
            <w:tcW w:w="699" w:type="dxa"/>
          </w:tcPr>
          <w:p>
            <w:pPr>
              <w:pStyle w:val="Compact"/>
              <w:jc w:val="left"/>
            </w:pPr>
            <w:r>
              <w:rPr>
                <w:sz w:val="17"/>
              </w:rPr>
              <w:t xml:space="preserve">BR-FIN-02</w:t>
            </w:r>
          </w:p>
        </w:tc>
        <w:tc>
          <w:tcPr>
            <w:tcW w:w="4583" w:type="dxa"/>
          </w:tcPr>
          <w:p>
            <w:pPr>
              <w:pStyle w:val="Compact"/>
              <w:jc w:val="left"/>
            </w:pPr>
            <w:r>
              <w:rPr>
                <w:sz w:val="17"/>
              </w:rPr>
              <w:t xml:space="preserve">Approval chain is fixed and sequential: step 1 Project manager → step 2 Grants manager → step 3 CEO. approval_step holds the index of the next step (0-3).</w:t>
            </w:r>
          </w:p>
        </w:tc>
        <w:tc>
          <w:tcPr>
            <w:tcW w:w="4583" w:type="dxa"/>
          </w:tcPr>
          <w:p>
            <w:pPr>
              <w:pStyle w:val="Compact"/>
              <w:jc w:val="left"/>
            </w:pPr>
            <w:r>
              <w:rPr>
                <w:sz w:val="17"/>
              </w:rPr>
              <w:t xml:space="preserve">[Observed]</w:t>
            </w:r>
            <w:r>
              <w:rPr>
                <w:sz w:val="17"/>
              </w:rPr>
              <w:t xml:space="preserve"> </w:t>
            </w:r>
            <w:r>
              <w:rPr>
                <w:rStyle w:val="VerbatimChar"/>
                <w:sz w:val="17"/>
              </w:rPr>
              <w:t xml:space="preserve">src/lib/data.ts:371-375</w:t>
            </w:r>
          </w:p>
        </w:tc>
      </w:tr>
      <w:tr>
        <w:tc>
          <w:tcPr>
            <w:tcW w:w="699" w:type="dxa"/>
          </w:tcPr>
          <w:p>
            <w:pPr>
              <w:pStyle w:val="Compact"/>
              <w:jc w:val="left"/>
            </w:pPr>
            <w:r>
              <w:rPr>
                <w:sz w:val="17"/>
              </w:rPr>
              <w:t xml:space="preserve">BR-FIN-03</w:t>
            </w:r>
          </w:p>
        </w:tc>
        <w:tc>
          <w:tcPr>
            <w:tcW w:w="4583" w:type="dxa"/>
          </w:tcPr>
          <w:p>
            <w:pPr>
              <w:pStyle w:val="Compact"/>
              <w:jc w:val="left"/>
            </w:pPr>
            <w:r>
              <w:rPr>
                <w:sz w:val="17"/>
              </w:rPr>
              <w:t xml:space="preserve">Step 1 may be approved only by the persona who is the project's manager (projects.manager_id); steps 2-3 by any persona with the step role.</w:t>
            </w:r>
          </w:p>
        </w:tc>
        <w:tc>
          <w:tcPr>
            <w:tcW w:w="4583" w:type="dxa"/>
          </w:tcPr>
          <w:p>
            <w:pPr>
              <w:pStyle w:val="Compact"/>
              <w:jc w:val="left"/>
            </w:pPr>
            <w:r>
              <w:rPr>
                <w:sz w:val="17"/>
              </w:rPr>
              <w:t xml:space="preserve">[Observed]</w:t>
            </w:r>
            <w:r>
              <w:rPr>
                <w:sz w:val="17"/>
              </w:rPr>
              <w:t xml:space="preserve"> </w:t>
            </w:r>
            <w:r>
              <w:rPr>
                <w:rStyle w:val="VerbatimChar"/>
                <w:sz w:val="17"/>
              </w:rPr>
              <w:t xml:space="preserve">src/lib/payments.ts:9-12</w:t>
            </w:r>
          </w:p>
        </w:tc>
      </w:tr>
      <w:tr>
        <w:tc>
          <w:tcPr>
            <w:tcW w:w="699" w:type="dxa"/>
          </w:tcPr>
          <w:p>
            <w:pPr>
              <w:pStyle w:val="Compact"/>
              <w:jc w:val="left"/>
            </w:pPr>
            <w:r>
              <w:rPr>
                <w:sz w:val="17"/>
              </w:rPr>
              <w:t xml:space="preserve">BR-FIN-04</w:t>
            </w:r>
          </w:p>
        </w:tc>
        <w:tc>
          <w:tcPr>
            <w:tcW w:w="4583" w:type="dxa"/>
          </w:tcPr>
          <w:p>
            <w:pPr>
              <w:pStyle w:val="Compact"/>
              <w:jc w:val="left"/>
            </w:pPr>
            <w:r>
              <w:rPr>
                <w:sz w:val="17"/>
              </w:rPr>
              <w:t xml:space="preserve">Admin may approve or reject at any step (bypass).</w:t>
            </w:r>
          </w:p>
        </w:tc>
        <w:tc>
          <w:tcPr>
            <w:tcW w:w="4583" w:type="dxa"/>
          </w:tcPr>
          <w:p>
            <w:pPr>
              <w:pStyle w:val="Compact"/>
              <w:jc w:val="left"/>
            </w:pPr>
            <w:r>
              <w:rPr>
                <w:sz w:val="17"/>
              </w:rPr>
              <w:t xml:space="preserve">[Observed]</w:t>
            </w:r>
            <w:r>
              <w:rPr>
                <w:sz w:val="17"/>
              </w:rPr>
              <w:t xml:space="preserve"> </w:t>
            </w:r>
            <w:r>
              <w:rPr>
                <w:rStyle w:val="VerbatimChar"/>
                <w:sz w:val="17"/>
              </w:rPr>
              <w:t xml:space="preserve">src/lib/payments.ts:8; src/lib/tasks.ts:113</w:t>
            </w:r>
          </w:p>
        </w:tc>
      </w:tr>
      <w:tr>
        <w:tc>
          <w:tcPr>
            <w:tcW w:w="699" w:type="dxa"/>
          </w:tcPr>
          <w:p>
            <w:pPr>
              <w:pStyle w:val="Compact"/>
              <w:jc w:val="left"/>
            </w:pPr>
            <w:r>
              <w:rPr>
                <w:sz w:val="17"/>
              </w:rPr>
              <w:t xml:space="preserve">BR-FIN-05</w:t>
            </w:r>
          </w:p>
        </w:tc>
        <w:tc>
          <w:tcPr>
            <w:tcW w:w="4583" w:type="dxa"/>
          </w:tcPr>
          <w:p>
            <w:pPr>
              <w:pStyle w:val="Compact"/>
              <w:jc w:val="left"/>
            </w:pPr>
            <w:r>
              <w:rPr>
                <w:sz w:val="17"/>
              </w:rPr>
              <w:t xml:space="preserve">Rejection at any step returns the payment to 'due' with approval_step 0; resubmission restarts the full chain.</w:t>
            </w:r>
          </w:p>
        </w:tc>
        <w:tc>
          <w:tcPr>
            <w:tcW w:w="4583" w:type="dxa"/>
          </w:tcPr>
          <w:p>
            <w:pPr>
              <w:pStyle w:val="Compact"/>
              <w:jc w:val="left"/>
            </w:pPr>
            <w:r>
              <w:rPr>
                <w:sz w:val="17"/>
              </w:rPr>
              <w:t xml:space="preserve">[Observed]</w:t>
            </w:r>
            <w:r>
              <w:rPr>
                <w:sz w:val="17"/>
              </w:rPr>
              <w:t xml:space="preserve"> </w:t>
            </w:r>
            <w:r>
              <w:rPr>
                <w:rStyle w:val="VerbatimChar"/>
                <w:sz w:val="17"/>
              </w:rPr>
              <w:t xml:space="preserve">src/lib/payments.ts:25</w:t>
            </w:r>
          </w:p>
        </w:tc>
      </w:tr>
      <w:tr>
        <w:tc>
          <w:tcPr>
            <w:tcW w:w="699" w:type="dxa"/>
          </w:tcPr>
          <w:p>
            <w:pPr>
              <w:pStyle w:val="Compact"/>
              <w:jc w:val="left"/>
            </w:pPr>
            <w:r>
              <w:rPr>
                <w:sz w:val="17"/>
              </w:rPr>
              <w:t xml:space="preserve">BR-FIN-06</w:t>
            </w:r>
          </w:p>
        </w:tc>
        <w:tc>
          <w:tcPr>
            <w:tcW w:w="4583" w:type="dxa"/>
          </w:tcPr>
          <w:p>
            <w:pPr>
              <w:pStyle w:val="Compact"/>
              <w:jc w:val="left"/>
            </w:pPr>
            <w:r>
              <w:rPr>
                <w:sz w:val="17"/>
              </w:rPr>
              <w:t xml:space="preserve">Every approve/reject decision is recorded in payment_approvals (step = approval_step + 1, approver, decision, note, minute_id).</w:t>
            </w:r>
          </w:p>
        </w:tc>
        <w:tc>
          <w:tcPr>
            <w:tcW w:w="4583" w:type="dxa"/>
          </w:tcPr>
          <w:p>
            <w:pPr>
              <w:pStyle w:val="Compact"/>
              <w:jc w:val="left"/>
            </w:pPr>
            <w:r>
              <w:rPr>
                <w:sz w:val="17"/>
              </w:rPr>
              <w:t xml:space="preserve">[Observed]</w:t>
            </w:r>
            <w:r>
              <w:rPr>
                <w:sz w:val="17"/>
              </w:rPr>
              <w:t xml:space="preserve"> </w:t>
            </w:r>
            <w:r>
              <w:rPr>
                <w:rStyle w:val="VerbatimChar"/>
                <w:sz w:val="17"/>
              </w:rPr>
              <w:t xml:space="preserve">src/lib/payments.ts:21-24</w:t>
            </w:r>
          </w:p>
        </w:tc>
      </w:tr>
      <w:tr>
        <w:tc>
          <w:tcPr>
            <w:tcW w:w="699" w:type="dxa"/>
          </w:tcPr>
          <w:p>
            <w:pPr>
              <w:pStyle w:val="Compact"/>
              <w:jc w:val="left"/>
            </w:pPr>
            <w:r>
              <w:rPr>
                <w:sz w:val="17"/>
              </w:rPr>
              <w:t xml:space="preserve">BR-FIN-07</w:t>
            </w:r>
          </w:p>
        </w:tc>
        <w:tc>
          <w:tcPr>
            <w:tcW w:w="4583" w:type="dxa"/>
          </w:tcPr>
          <w:p>
            <w:pPr>
              <w:pStyle w:val="Compact"/>
              <w:jc w:val="left"/>
            </w:pPr>
            <w:r>
              <w:rPr>
                <w:sz w:val="17"/>
              </w:rPr>
              <w:t xml:space="preserve">Final approval sets status awaiting_transfer and issues the disbursement order: disbursement_no = 'DSB-' + ref_no without 'PAY-' (fallback id prefix), disbursement_at = now.</w:t>
            </w:r>
          </w:p>
        </w:tc>
        <w:tc>
          <w:tcPr>
            <w:tcW w:w="4583" w:type="dxa"/>
          </w:tcPr>
          <w:p>
            <w:pPr>
              <w:pStyle w:val="Compact"/>
              <w:jc w:val="left"/>
            </w:pPr>
            <w:r>
              <w:rPr>
                <w:sz w:val="17"/>
              </w:rPr>
              <w:t xml:space="preserve">[Observed]</w:t>
            </w:r>
            <w:r>
              <w:rPr>
                <w:sz w:val="17"/>
              </w:rPr>
              <w:t xml:space="preserve"> </w:t>
            </w:r>
            <w:r>
              <w:rPr>
                <w:rStyle w:val="VerbatimChar"/>
                <w:sz w:val="17"/>
              </w:rPr>
              <w:t xml:space="preserve">src/lib/payments.ts:26-33</w:t>
            </w:r>
          </w:p>
        </w:tc>
      </w:tr>
      <w:tr>
        <w:tc>
          <w:tcPr>
            <w:tcW w:w="699" w:type="dxa"/>
          </w:tcPr>
          <w:p>
            <w:pPr>
              <w:pStyle w:val="Compact"/>
              <w:jc w:val="left"/>
            </w:pPr>
            <w:r>
              <w:rPr>
                <w:sz w:val="17"/>
              </w:rPr>
              <w:t xml:space="preserve">BR-FIN-08</w:t>
            </w:r>
          </w:p>
        </w:tc>
        <w:tc>
          <w:tcPr>
            <w:tcW w:w="4583" w:type="dxa"/>
          </w:tcPr>
          <w:p>
            <w:pPr>
              <w:pStyle w:val="Compact"/>
              <w:jc w:val="left"/>
            </w:pPr>
            <w:r>
              <w:rPr>
                <w:sz w:val="17"/>
              </w:rPr>
              <w:t xml:space="preserve">A transfer can be confirmed only if at least one file exists in slot 'إشعار الحوالة البنكية'; transfer_ref is optional.</w:t>
            </w:r>
          </w:p>
        </w:tc>
        <w:tc>
          <w:tcPr>
            <w:tcW w:w="4583" w:type="dxa"/>
          </w:tcPr>
          <w:p>
            <w:pPr>
              <w:pStyle w:val="Compact"/>
              <w:jc w:val="left"/>
            </w:pPr>
            <w:r>
              <w:rPr>
                <w:sz w:val="17"/>
              </w:rPr>
              <w:t xml:space="preserve">[Observed]</w:t>
            </w:r>
            <w:r>
              <w:rPr>
                <w:sz w:val="17"/>
              </w:rPr>
              <w:t xml:space="preserve"> </w:t>
            </w:r>
            <w:r>
              <w:rPr>
                <w:rStyle w:val="VerbatimChar"/>
                <w:sz w:val="17"/>
              </w:rPr>
              <w:t xml:space="preserve">src/lib/payments.ts:37-40; src/lib/attachments.ts:9-12</w:t>
            </w:r>
          </w:p>
        </w:tc>
      </w:tr>
      <w:tr>
        <w:tc>
          <w:tcPr>
            <w:tcW w:w="699" w:type="dxa"/>
          </w:tcPr>
          <w:p>
            <w:pPr>
              <w:pStyle w:val="Compact"/>
              <w:jc w:val="left"/>
            </w:pPr>
            <w:r>
              <w:rPr>
                <w:sz w:val="17"/>
              </w:rPr>
              <w:t xml:space="preserve">BR-FIN-09</w:t>
            </w:r>
          </w:p>
        </w:tc>
        <w:tc>
          <w:tcPr>
            <w:tcW w:w="4583" w:type="dxa"/>
          </w:tcPr>
          <w:p>
            <w:pPr>
              <w:pStyle w:val="Compact"/>
              <w:jc w:val="left"/>
            </w:pPr>
            <w:r>
              <w:rPr>
                <w:sz w:val="17"/>
              </w:rPr>
              <w:t xml:space="preserve">Only finance or admin personas can upload the transfer notice and confirm the transfer (UI-level).</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src/components/PaymentActions.tsx:35, 86-91</w:t>
            </w:r>
          </w:p>
        </w:tc>
      </w:tr>
      <w:tr>
        <w:tc>
          <w:tcPr>
            <w:tcW w:w="699" w:type="dxa"/>
          </w:tcPr>
          <w:p>
            <w:pPr>
              <w:pStyle w:val="Compact"/>
              <w:jc w:val="left"/>
            </w:pPr>
            <w:r>
              <w:rPr>
                <w:sz w:val="17"/>
              </w:rPr>
              <w:t xml:space="preserve">BR-FIN-10</w:t>
            </w:r>
          </w:p>
        </w:tc>
        <w:tc>
          <w:tcPr>
            <w:tcW w:w="4583" w:type="dxa"/>
          </w:tcPr>
          <w:p>
            <w:pPr>
              <w:pStyle w:val="Compact"/>
              <w:jc w:val="left"/>
            </w:pPr>
            <w:r>
              <w:rPr>
                <w:sz w:val="17"/>
              </w:rPr>
              <w:t xml:space="preserve">Receipt can be confirmed only if at least one file exists in slot 'سند القبض'; confirming closes the payment (paid, received_at).</w:t>
            </w:r>
          </w:p>
        </w:tc>
        <w:tc>
          <w:tcPr>
            <w:tcW w:w="4583" w:type="dxa"/>
          </w:tcPr>
          <w:p>
            <w:pPr>
              <w:pStyle w:val="Compact"/>
              <w:jc w:val="left"/>
            </w:pPr>
            <w:r>
              <w:rPr>
                <w:sz w:val="17"/>
              </w:rPr>
              <w:t xml:space="preserve">[Observed]</w:t>
            </w:r>
            <w:r>
              <w:rPr>
                <w:sz w:val="17"/>
              </w:rPr>
              <w:t xml:space="preserve"> </w:t>
            </w:r>
            <w:r>
              <w:rPr>
                <w:rStyle w:val="VerbatimChar"/>
                <w:sz w:val="17"/>
              </w:rPr>
              <w:t xml:space="preserve">src/lib/payments.ts:43-46</w:t>
            </w:r>
          </w:p>
        </w:tc>
      </w:tr>
      <w:tr>
        <w:tc>
          <w:tcPr>
            <w:tcW w:w="699" w:type="dxa"/>
          </w:tcPr>
          <w:p>
            <w:pPr>
              <w:pStyle w:val="Compact"/>
              <w:jc w:val="left"/>
            </w:pPr>
            <w:r>
              <w:rPr>
                <w:sz w:val="17"/>
              </w:rPr>
              <w:t xml:space="preserve">BR-FIN-11</w:t>
            </w:r>
          </w:p>
        </w:tc>
        <w:tc>
          <w:tcPr>
            <w:tcW w:w="4583" w:type="dxa"/>
          </w:tcPr>
          <w:p>
            <w:pPr>
              <w:pStyle w:val="Compact"/>
              <w:jc w:val="left"/>
            </w:pPr>
            <w:r>
              <w:rPr>
                <w:sz w:val="17"/>
              </w:rPr>
              <w:t xml:space="preserve">The partner (applicant persona) sees payment controls only when status is awaiting_receipt (upload + confirm) or paid (read-only).</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src/components/PaymentActions.tsx:39-53</w:t>
            </w:r>
          </w:p>
        </w:tc>
      </w:tr>
      <w:tr>
        <w:tc>
          <w:tcPr>
            <w:tcW w:w="699" w:type="dxa"/>
          </w:tcPr>
          <w:p>
            <w:pPr>
              <w:pStyle w:val="Compact"/>
              <w:jc w:val="left"/>
            </w:pPr>
            <w:r>
              <w:rPr>
                <w:sz w:val="17"/>
              </w:rPr>
              <w:t xml:space="preserve">BR-FIN-12</w:t>
            </w:r>
          </w:p>
        </w:tc>
        <w:tc>
          <w:tcPr>
            <w:tcW w:w="4583" w:type="dxa"/>
          </w:tcPr>
          <w:p>
            <w:pPr>
              <w:pStyle w:val="Compact"/>
              <w:jc w:val="left"/>
            </w:pPr>
            <w:r>
              <w:rPr>
                <w:sz w:val="17"/>
              </w:rPr>
              <w:t xml:space="preserve">AI pre-checks of payment files and milestone evidence are advisory: a flagged 'fail' triggers a confirmation but never blocks.</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src/components/PaymentActions.tsx:28-32; src/components/FileSlots.tsx:45-53; AGENTS.md</w:t>
            </w:r>
          </w:p>
        </w:tc>
      </w:tr>
      <w:tr>
        <w:tc>
          <w:tcPr>
            <w:tcW w:w="699" w:type="dxa"/>
          </w:tcPr>
          <w:p>
            <w:pPr>
              <w:pStyle w:val="Compact"/>
              <w:jc w:val="left"/>
            </w:pPr>
            <w:r>
              <w:rPr>
                <w:sz w:val="17"/>
              </w:rPr>
              <w:t xml:space="preserve">BR-FIN-13</w:t>
            </w:r>
          </w:p>
        </w:tc>
        <w:tc>
          <w:tcPr>
            <w:tcW w:w="4583" w:type="dxa"/>
          </w:tcPr>
          <w:p>
            <w:pPr>
              <w:pStyle w:val="Compact"/>
              <w:jc w:val="left"/>
            </w:pPr>
            <w:r>
              <w:rPr>
                <w:sz w:val="17"/>
              </w:rPr>
              <w:t xml:space="preserve">A third-party payee requires account name, IBAN and reason; bank name optional.</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src/components/DisbursementOrder.tsx:108</w:t>
            </w:r>
          </w:p>
        </w:tc>
      </w:tr>
      <w:tr>
        <w:tc>
          <w:tcPr>
            <w:tcW w:w="699" w:type="dxa"/>
          </w:tcPr>
          <w:p>
            <w:pPr>
              <w:pStyle w:val="Compact"/>
              <w:jc w:val="left"/>
            </w:pPr>
            <w:r>
              <w:rPr>
                <w:sz w:val="17"/>
              </w:rPr>
              <w:t xml:space="preserve">BR-FIN-14</w:t>
            </w:r>
          </w:p>
        </w:tc>
        <w:tc>
          <w:tcPr>
            <w:tcW w:w="4583" w:type="dxa"/>
          </w:tcPr>
          <w:p>
            <w:pPr>
              <w:pStyle w:val="Compact"/>
              <w:jc w:val="left"/>
            </w:pPr>
            <w:r>
              <w:rPr>
                <w:sz w:val="17"/>
              </w:rPr>
              <w:t xml:space="preserve">The payee can be changed only while the payment is not awaiting_receipt, paid or cancelled (effectively during awaiting_transfer).</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src/components/DisbursementOrder.tsx:94</w:t>
            </w:r>
          </w:p>
        </w:tc>
      </w:tr>
      <w:tr>
        <w:tc>
          <w:tcPr>
            <w:tcW w:w="699" w:type="dxa"/>
          </w:tcPr>
          <w:p>
            <w:pPr>
              <w:pStyle w:val="Compact"/>
              <w:jc w:val="left"/>
            </w:pPr>
            <w:r>
              <w:rPr>
                <w:sz w:val="17"/>
              </w:rPr>
              <w:t xml:space="preserve">BR-FIN-15</w:t>
            </w:r>
          </w:p>
        </w:tc>
        <w:tc>
          <w:tcPr>
            <w:tcW w:w="4583" w:type="dxa"/>
          </w:tcPr>
          <w:p>
            <w:pPr>
              <w:pStyle w:val="Compact"/>
              <w:jc w:val="left"/>
            </w:pPr>
            <w:r>
              <w:rPr>
                <w:sz w:val="17"/>
              </w:rPr>
              <w:t xml:space="preserve">The disbursement order's bank data is the third party's when payee_type = third_party, otherwise the paid entity's (project executor beneficiary if set, else contracting beneficiary).</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src/components/DisbursementOrder.tsx:15, 46-58</w:t>
            </w:r>
          </w:p>
        </w:tc>
      </w:tr>
      <w:tr>
        <w:tc>
          <w:tcPr>
            <w:tcW w:w="699" w:type="dxa"/>
          </w:tcPr>
          <w:p>
            <w:pPr>
              <w:pStyle w:val="Compact"/>
              <w:jc w:val="left"/>
            </w:pPr>
            <w:r>
              <w:rPr>
                <w:sz w:val="17"/>
              </w:rPr>
              <w:t xml:space="preserve">BR-FIN-16</w:t>
            </w:r>
          </w:p>
        </w:tc>
        <w:tc>
          <w:tcPr>
            <w:tcW w:w="4583" w:type="dxa"/>
          </w:tcPr>
          <w:p>
            <w:pPr>
              <w:pStyle w:val="Compact"/>
              <w:jc w:val="left"/>
            </w:pPr>
            <w:r>
              <w:rPr>
                <w:sz w:val="17"/>
              </w:rPr>
              <w:t xml:space="preserve">On transfer of an approved application to a project, one 'new' payment per payment-schedule line is created: amount = round(budget × percent/100), due = today + due_days; not for RFP programs (RFP payments are seeded per plan phase).</w:t>
            </w:r>
          </w:p>
        </w:tc>
        <w:tc>
          <w:tcPr>
            <w:tcW w:w="4583" w:type="dxa"/>
          </w:tcPr>
          <w:p>
            <w:pPr>
              <w:pStyle w:val="Compact"/>
              <w:jc w:val="left"/>
            </w:pPr>
            <w:r>
              <w:rPr>
                <w:sz w:val="17"/>
              </w:rPr>
              <w:t xml:space="preserve">[Observed]</w:t>
            </w:r>
            <w:r>
              <w:rPr>
                <w:sz w:val="17"/>
              </w:rPr>
              <w:t xml:space="preserve"> </w:t>
            </w:r>
            <w:r>
              <w:rPr>
                <w:rStyle w:val="VerbatimChar"/>
                <w:sz w:val="17"/>
              </w:rPr>
              <w:t xml:space="preserve">src/lib/workflow.ts:187-190; src/components/ProjectTree.tsx:105</w:t>
            </w:r>
          </w:p>
        </w:tc>
      </w:tr>
      <w:tr>
        <w:tc>
          <w:tcPr>
            <w:tcW w:w="699" w:type="dxa"/>
          </w:tcPr>
          <w:p>
            <w:pPr>
              <w:pStyle w:val="Compact"/>
              <w:jc w:val="left"/>
            </w:pPr>
            <w:r>
              <w:rPr>
                <w:sz w:val="17"/>
              </w:rPr>
              <w:t xml:space="preserve">BR-FIN-17</w:t>
            </w:r>
          </w:p>
        </w:tc>
        <w:tc>
          <w:tcPr>
            <w:tcW w:w="4583" w:type="dxa"/>
          </w:tcPr>
          <w:p>
            <w:pPr>
              <w:pStyle w:val="Compact"/>
              <w:jc w:val="left"/>
            </w:pPr>
            <w:r>
              <w:rPr>
                <w:sz w:val="17"/>
              </w:rPr>
              <w:t xml:space="preserve">A phase-linked payment becomes 'due' when the phase is approved; its actions are locked until all phase tasks are approved, evidence accepted and the phase report approved.</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src/components/ProjectTree.tsx:250, 446-463</w:t>
            </w:r>
          </w:p>
        </w:tc>
      </w:tr>
      <w:tr>
        <w:tc>
          <w:tcPr>
            <w:tcW w:w="699" w:type="dxa"/>
          </w:tcPr>
          <w:p>
            <w:pPr>
              <w:pStyle w:val="Compact"/>
              <w:jc w:val="left"/>
            </w:pPr>
            <w:r>
              <w:rPr>
                <w:sz w:val="17"/>
              </w:rPr>
              <w:t xml:space="preserve">BR-FIN-18</w:t>
            </w:r>
          </w:p>
        </w:tc>
        <w:tc>
          <w:tcPr>
            <w:tcW w:w="4583" w:type="dxa"/>
          </w:tcPr>
          <w:p>
            <w:pPr>
              <w:pStyle w:val="Compact"/>
              <w:jc w:val="left"/>
            </w:pPr>
            <w:r>
              <w:rPr>
                <w:sz w:val="17"/>
              </w:rPr>
              <w:t xml:space="preserve">Payments past 'new'/'pending' are locked and cannot be changed by project replanning.</w:t>
            </w:r>
          </w:p>
        </w:tc>
        <w:tc>
          <w:tcPr>
            <w:tcW w:w="4583" w:type="dxa"/>
          </w:tcPr>
          <w:p>
            <w:pPr>
              <w:pStyle w:val="Compact"/>
              <w:jc w:val="left"/>
            </w:pPr>
            <w:r>
              <w:rPr>
                <w:sz w:val="17"/>
              </w:rPr>
              <w:t xml:space="preserve">[Observed]</w:t>
            </w:r>
            <w:r>
              <w:rPr>
                <w:sz w:val="17"/>
              </w:rPr>
              <w:t xml:space="preserve"> </w:t>
            </w:r>
            <w:r>
              <w:rPr>
                <w:rStyle w:val="VerbatimChar"/>
                <w:sz w:val="17"/>
              </w:rPr>
              <w:t xml:space="preserve">src/lib/projectPlan.ts:25, 118-121</w:t>
            </w:r>
          </w:p>
        </w:tc>
      </w:tr>
      <w:tr>
        <w:tc>
          <w:tcPr>
            <w:tcW w:w="699" w:type="dxa"/>
          </w:tcPr>
          <w:p>
            <w:pPr>
              <w:pStyle w:val="Compact"/>
              <w:jc w:val="left"/>
            </w:pPr>
            <w:r>
              <w:rPr>
                <w:sz w:val="17"/>
              </w:rPr>
              <w:t xml:space="preserve">BR-FIN-19</w:t>
            </w:r>
          </w:p>
        </w:tc>
        <w:tc>
          <w:tcPr>
            <w:tcW w:w="4583" w:type="dxa"/>
          </w:tcPr>
          <w:p>
            <w:pPr>
              <w:pStyle w:val="Compact"/>
              <w:jc w:val="left"/>
            </w:pPr>
            <w:r>
              <w:rPr>
                <w:sz w:val="17"/>
              </w:rPr>
              <w:t xml:space="preserve">A payment approval task is derived (not stored) for each awaiting_approval payment of the user's tenant where the user is the eligible approver; due date = payment due date.</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src/lib/tasks.ts:109-117</w:t>
            </w:r>
          </w:p>
        </w:tc>
      </w:tr>
      <w:tr>
        <w:tc>
          <w:tcPr>
            <w:tcW w:w="699" w:type="dxa"/>
          </w:tcPr>
          <w:p>
            <w:pPr>
              <w:pStyle w:val="Compact"/>
              <w:jc w:val="left"/>
            </w:pPr>
            <w:r>
              <w:rPr>
                <w:sz w:val="17"/>
              </w:rPr>
              <w:t xml:space="preserve">BR-FIN-20</w:t>
            </w:r>
          </w:p>
        </w:tc>
        <w:tc>
          <w:tcPr>
            <w:tcW w:w="4583" w:type="dxa"/>
          </w:tcPr>
          <w:p>
            <w:pPr>
              <w:pStyle w:val="Compact"/>
              <w:jc w:val="left"/>
            </w:pPr>
            <w:r>
              <w:rPr>
                <w:sz w:val="17"/>
              </w:rPr>
              <w:t xml:space="preserve">Overdue = status ≠ paid and due date before now; due bands: today, ≤7 days, ≤30 days, &gt; 1 month.</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src/routes/finance.tsx:42-49</w:t>
            </w:r>
          </w:p>
        </w:tc>
      </w:tr>
      <w:tr>
        <w:tc>
          <w:tcPr>
            <w:tcW w:w="699" w:type="dxa"/>
          </w:tcPr>
          <w:p>
            <w:pPr>
              <w:pStyle w:val="Compact"/>
              <w:jc w:val="left"/>
            </w:pPr>
            <w:r>
              <w:rPr>
                <w:sz w:val="17"/>
              </w:rPr>
              <w:t xml:space="preserve">BR-FIN-21</w:t>
            </w:r>
          </w:p>
        </w:tc>
        <w:tc>
          <w:tcPr>
            <w:tcW w:w="4583" w:type="dxa"/>
          </w:tcPr>
          <w:p>
            <w:pPr>
              <w:pStyle w:val="Compact"/>
              <w:jc w:val="left"/>
            </w:pPr>
            <w:r>
              <w:rPr>
                <w:sz w:val="17"/>
              </w:rPr>
              <w:t xml:space="preserve">Money split: paid = awaiting_receipt + paid; due = due + awaiting_approval + awaiting_transfer; approved = max(0, budget − paid − due) (+ approved, not-yet-transferred applications at plan level); available = total − approved − due − paid; pending (applications under review) is informational and never reduces the ceiling.</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src/lib/plans.ts:376-389, 425-437; AGENTS.md</w:t>
            </w:r>
          </w:p>
        </w:tc>
      </w:tr>
      <w:tr>
        <w:tc>
          <w:tcPr>
            <w:tcW w:w="699" w:type="dxa"/>
          </w:tcPr>
          <w:p>
            <w:pPr>
              <w:pStyle w:val="Compact"/>
              <w:jc w:val="left"/>
            </w:pPr>
            <w:r>
              <w:rPr>
                <w:sz w:val="17"/>
              </w:rPr>
              <w:t xml:space="preserve">BR-FIN-22</w:t>
            </w:r>
          </w:p>
        </w:tc>
        <w:tc>
          <w:tcPr>
            <w:tcW w:w="4583" w:type="dxa"/>
          </w:tcPr>
          <w:p>
            <w:pPr>
              <w:pStyle w:val="Compact"/>
              <w:jc w:val="left"/>
            </w:pPr>
            <w:r>
              <w:rPr>
                <w:sz w:val="17"/>
              </w:rPr>
              <w:t xml:space="preserve">Projects funded by several initiatives are split per project_plan_allocations; payments are attributed by allocation share (single-counted).</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src/lib/plans.ts:184-191, 427-433</w:t>
            </w:r>
          </w:p>
        </w:tc>
      </w:tr>
      <w:tr>
        <w:tc>
          <w:tcPr>
            <w:tcW w:w="699" w:type="dxa"/>
          </w:tcPr>
          <w:p>
            <w:pPr>
              <w:pStyle w:val="Compact"/>
              <w:jc w:val="left"/>
            </w:pPr>
            <w:r>
              <w:rPr>
                <w:sz w:val="17"/>
              </w:rPr>
              <w:t xml:space="preserve">BR-FIN-23</w:t>
            </w:r>
          </w:p>
        </w:tc>
        <w:tc>
          <w:tcPr>
            <w:tcW w:w="4583" w:type="dxa"/>
          </w:tcPr>
          <w:p>
            <w:pPr>
              <w:pStyle w:val="Compact"/>
              <w:jc w:val="left"/>
            </w:pPr>
            <w:r>
              <w:rPr>
                <w:sz w:val="17"/>
              </w:rPr>
              <w:t xml:space="preserve">Spend from budget = paid ÷ plan budget (cap 100%); spend from approved = paid ÷ (approved + due + paid) (cap 100%).</w:t>
            </w:r>
          </w:p>
        </w:tc>
        <w:tc>
          <w:tcPr>
            <w:tcW w:w="4583" w:type="dxa"/>
          </w:tcPr>
          <w:p>
            <w:pPr>
              <w:pStyle w:val="Compact"/>
              <w:jc w:val="left"/>
            </w:pPr>
            <w:r>
              <w:rPr>
                <w:sz w:val="17"/>
              </w:rPr>
              <w:t xml:space="preserve">[Observed]</w:t>
            </w:r>
            <w:r>
              <w:rPr>
                <w:sz w:val="17"/>
              </w:rPr>
              <w:t xml:space="preserve"> </w:t>
            </w:r>
            <w:r>
              <w:rPr>
                <w:rStyle w:val="VerbatimChar"/>
                <w:sz w:val="17"/>
              </w:rPr>
              <w:t xml:space="preserve">src/lib/plans.ts:448-459</w:t>
            </w:r>
          </w:p>
        </w:tc>
      </w:tr>
      <w:tr>
        <w:tc>
          <w:tcPr>
            <w:tcW w:w="699" w:type="dxa"/>
          </w:tcPr>
          <w:p>
            <w:pPr>
              <w:pStyle w:val="Compact"/>
              <w:jc w:val="left"/>
            </w:pPr>
            <w:r>
              <w:rPr>
                <w:sz w:val="17"/>
              </w:rPr>
              <w:t xml:space="preserve">BR-FIN-24</w:t>
            </w:r>
          </w:p>
        </w:tc>
        <w:tc>
          <w:tcPr>
            <w:tcW w:w="4583" w:type="dxa"/>
          </w:tcPr>
          <w:p>
            <w:pPr>
              <w:pStyle w:val="Compact"/>
              <w:jc w:val="left"/>
            </w:pPr>
            <w:r>
              <w:rPr>
                <w:sz w:val="17"/>
              </w:rPr>
              <w:t xml:space="preserve">Commitments: cancelled payments excluded; planned by due month; paid by received_at → transferred_at → due_date → created_at month; overdue = unpaid with due date &lt; today.</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src/components/CommitmentsChart.tsx:13-26</w:t>
            </w:r>
          </w:p>
        </w:tc>
      </w:tr>
      <w:tr>
        <w:tc>
          <w:tcPr>
            <w:tcW w:w="699" w:type="dxa"/>
          </w:tcPr>
          <w:p>
            <w:pPr>
              <w:pStyle w:val="Compact"/>
              <w:jc w:val="left"/>
            </w:pPr>
            <w:r>
              <w:rPr>
                <w:sz w:val="17"/>
              </w:rPr>
              <w:t xml:space="preserve">BR-FIN-25</w:t>
            </w:r>
          </w:p>
        </w:tc>
        <w:tc>
          <w:tcPr>
            <w:tcW w:w="4583" w:type="dxa"/>
          </w:tcPr>
          <w:p>
            <w:pPr>
              <w:pStyle w:val="Compact"/>
              <w:jc w:val="left"/>
            </w:pPr>
            <w:r>
              <w:rPr>
                <w:sz w:val="17"/>
              </w:rPr>
              <w:t xml:space="preserve">Payment decisions in My Tasks are approve or reject only (no 'return'); rejection requires a reason.</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src/routes/tasks.tsx:83, 396</w:t>
            </w:r>
          </w:p>
        </w:tc>
      </w:tr>
      <w:tr>
        <w:tc>
          <w:tcPr>
            <w:tcW w:w="699" w:type="dxa"/>
          </w:tcPr>
          <w:p>
            <w:pPr>
              <w:pStyle w:val="Compact"/>
              <w:jc w:val="left"/>
            </w:pPr>
            <w:r>
              <w:rPr>
                <w:sz w:val="17"/>
              </w:rPr>
              <w:t xml:space="preserve">BR-FIN-26</w:t>
            </w:r>
          </w:p>
        </w:tc>
        <w:tc>
          <w:tcPr>
            <w:tcW w:w="4583" w:type="dxa"/>
          </w:tcPr>
          <w:p>
            <w:pPr>
              <w:pStyle w:val="Compact"/>
              <w:jc w:val="left"/>
            </w:pPr>
            <w:r>
              <w:rPr>
                <w:sz w:val="17"/>
              </w:rPr>
              <w:t xml:space="preserve">Committee-minute bulk decisions on payments allow approve/reject only and record minute_id and minute_items per payment.</w:t>
            </w:r>
          </w:p>
        </w:tc>
        <w:tc>
          <w:tcPr>
            <w:tcW w:w="4583" w:type="dxa"/>
          </w:tcPr>
          <w:p>
            <w:pPr>
              <w:pStyle w:val="Compact"/>
              <w:jc w:val="left"/>
            </w:pPr>
            <w:r>
              <w:rPr>
                <w:sz w:val="17"/>
              </w:rPr>
              <w:t xml:space="preserve">[Observed]</w:t>
            </w:r>
            <w:r>
              <w:rPr>
                <w:sz w:val="17"/>
              </w:rPr>
              <w:t xml:space="preserve"> </w:t>
            </w:r>
            <w:r>
              <w:rPr>
                <w:rStyle w:val="VerbatimChar"/>
                <w:sz w:val="17"/>
              </w:rPr>
              <w:t xml:space="preserve">src/lib/minutes.ts:54-70</w:t>
            </w:r>
          </w:p>
        </w:tc>
      </w:tr>
      <w:tr>
        <w:tc>
          <w:tcPr>
            <w:tcW w:w="699" w:type="dxa"/>
          </w:tcPr>
          <w:p>
            <w:pPr>
              <w:pStyle w:val="Compact"/>
              <w:jc w:val="left"/>
            </w:pPr>
            <w:r>
              <w:rPr>
                <w:sz w:val="17"/>
              </w:rPr>
              <w:t xml:space="preserve">BR-FIN-27</w:t>
            </w:r>
          </w:p>
        </w:tc>
        <w:tc>
          <w:tcPr>
            <w:tcW w:w="4583" w:type="dxa"/>
          </w:tcPr>
          <w:p>
            <w:pPr>
              <w:pStyle w:val="Compact"/>
              <w:jc w:val="left"/>
            </w:pPr>
            <w:r>
              <w:rPr>
                <w:sz w:val="17"/>
              </w:rPr>
              <w:t xml:space="preserve">Dashboard 'approved amounts' and opportunity 'approved value' use applications.requested_amount of approved applications; approval rate = approved ÷ total applications per program.</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src/routes/analytics.tsx:42-43, 66-74</w:t>
            </w:r>
          </w:p>
        </w:tc>
      </w:tr>
      <w:tr>
        <w:tc>
          <w:tcPr>
            <w:tcW w:w="699" w:type="dxa"/>
          </w:tcPr>
          <w:p>
            <w:pPr>
              <w:pStyle w:val="Compact"/>
              <w:jc w:val="left"/>
            </w:pPr>
            <w:r>
              <w:rPr>
                <w:sz w:val="17"/>
              </w:rPr>
              <w:t xml:space="preserve">BR-FIN-28</w:t>
            </w:r>
          </w:p>
        </w:tc>
        <w:tc>
          <w:tcPr>
            <w:tcW w:w="4583" w:type="dxa"/>
          </w:tcPr>
          <w:p>
            <w:pPr>
              <w:pStyle w:val="Compact"/>
              <w:jc w:val="left"/>
            </w:pPr>
            <w:r>
              <w:rPr>
                <w:sz w:val="17"/>
              </w:rPr>
              <w:t xml:space="preserve">Reports 'projects &amp; payments' and partner 'paid' use status = 'paid' only, whereas the money split counts awaiting_receipt as paid.</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src/routes/reports.tsx:98; src/routes/beneficiaries.$id.tsx:80; src/lib/plans.ts:380</w:t>
            </w:r>
          </w:p>
        </w:tc>
      </w:tr>
      <w:tr>
        <w:tc>
          <w:tcPr>
            <w:tcW w:w="699" w:type="dxa"/>
          </w:tcPr>
          <w:p>
            <w:pPr>
              <w:pStyle w:val="Compact"/>
              <w:jc w:val="left"/>
            </w:pPr>
            <w:r>
              <w:rPr>
                <w:sz w:val="17"/>
              </w:rPr>
              <w:t xml:space="preserve">BR-FIN-29</w:t>
            </w:r>
          </w:p>
        </w:tc>
        <w:tc>
          <w:tcPr>
            <w:tcW w:w="4583" w:type="dxa"/>
          </w:tcPr>
          <w:p>
            <w:pPr>
              <w:pStyle w:val="Compact"/>
              <w:jc w:val="left"/>
            </w:pPr>
            <w:r>
              <w:rPr>
                <w:sz w:val="17"/>
              </w:rPr>
              <w:t xml:space="preserve">Approval authority, payee changes and state transitions must be enforced server-side with per-user identity; an approver cannot approve two steps of the same payment.</w:t>
            </w:r>
          </w:p>
        </w:tc>
        <w:tc>
          <w:tcPr>
            <w:tcW w:w="4583" w:type="dxa"/>
          </w:tcPr>
          <w:p>
            <w:pPr>
              <w:pStyle w:val="Compact"/>
              <w:jc w:val="left"/>
            </w:pPr>
            <w:r>
              <w:rPr>
                <w:sz w:val="17"/>
              </w:rPr>
              <w:t xml:space="preserve">[Recommended]</w:t>
            </w:r>
            <w:r>
              <w:rPr>
                <w:sz w:val="17"/>
              </w:rPr>
              <w:t xml:space="preserve"> </w:t>
            </w:r>
            <w:r>
              <w:rPr>
                <w:rStyle w:val="VerbatimChar"/>
                <w:sz w:val="17"/>
              </w:rPr>
              <w:t xml:space="preserve">Analyst proposal (see ISS-FIN-01, ISS-FIN-03)</w:t>
            </w:r>
          </w:p>
        </w:tc>
      </w:tr>
    </w:tbl>
    <w:bookmarkEnd w:id="1431"/>
    <w:bookmarkStart w:id="1437" w:name="Xd970d99418644837168a3fb1b11cd8afdb627a1"/>
    <w:p>
      <w:pPr>
        <w:pStyle w:val="Heading2"/>
      </w:pPr>
      <w:r>
        <w:t xml:space="preserve">8. Data Requirements</w:t>
      </w:r>
    </w:p>
    <w:bookmarkStart w:id="1432" w:name="Xab45dd42a532483a77b5a0766c61b5230549613"/>
    <w:p>
      <w:pPr>
        <w:pStyle w:val="Heading3"/>
      </w:pPr>
      <w:r>
        <w:t xml:space="preserve">8.1</w:t>
      </w:r>
      <w:r>
        <w:t xml:space="preserve"> </w:t>
      </w:r>
      <w:r>
        <w:rPr>
          <w:rStyle w:val="VerbatimChar"/>
        </w:rPr>
        <w:t xml:space="preserve">payments</w:t>
      </w:r>
      <w:r>
        <w:t xml:space="preserve"> </w:t>
      </w:r>
      <w:r>
        <w:t xml:space="preserve">(owned by FIN; created by PRJ/REV flows)</w:t>
      </w:r>
    </w:p>
    <w:p>
      <w:pPr>
        <w:pStyle w:val="FirstParagraph"/>
      </w:pPr>
      <w:r>
        <w:t xml:space="preserve">Source:</w:t>
      </w:r>
      <w:r>
        <w:t xml:space="preserve"> </w:t>
      </w:r>
      <w:r>
        <w:rPr>
          <w:rStyle w:val="VerbatimChar"/>
        </w:rPr>
        <w:t xml:space="preserve">migrations/20261004093306_*.sql:137-145</w:t>
      </w:r>
      <w:r>
        <w:t xml:space="preserve">,</w:t>
      </w:r>
      <w:r>
        <w:t xml:space="preserve"> </w:t>
      </w:r>
      <w:r>
        <w:rPr>
          <w:rStyle w:val="VerbatimChar"/>
        </w:rPr>
        <w:t xml:space="preserve">20261007111454_*.sql:9</w:t>
      </w:r>
      <w:r>
        <w:t xml:space="preserve">, and</w:t>
      </w:r>
      <w:r>
        <w:t xml:space="preserve"> </w:t>
      </w:r>
      <w:r>
        <w:rPr>
          <w:rStyle w:val="VerbatimChar"/>
        </w:rPr>
        <w:t xml:space="preserve">types.ts:1941-1966</w:t>
      </w:r>
      <w:r>
        <w:t xml:space="preserve"> </w:t>
      </w:r>
      <w:r>
        <w:t xml:space="preserve">for the columns that have no migration (ISS-FIN-12).</w:t>
      </w:r>
    </w:p>
    <w:tbl>
      <w:tblPr>
        <w:tblStyle w:val="Table"/>
        <w:tblW w:type="dxa" w:w="9864"/>
        <w:jc w:val="start"/>
        <w:tblLayout w:type="fixed"/>
        <w:tblLook w:firstRow="1" w:lastRow="0" w:firstColumn="0" w:lastColumn="0" w:noHBand="0" w:noVBand="0" w:val="0020"/>
      </w:tblPr>
      <w:tblGrid>
        <w:gridCol w:w="2546"/>
        <w:gridCol w:w="2068"/>
        <w:gridCol w:w="2068"/>
        <w:gridCol w:w="3182"/>
      </w:tblGrid>
      <w:tr>
        <w:trPr>
          <w:tblHeader w:val="true"/>
        </w:trPr>
        <w:tc>
          <w:tcPr>
            <w:tcW w:w="2546" w:type="dxa"/>
          </w:tcPr>
          <w:p>
            <w:pPr>
              <w:pStyle w:val="Compact"/>
              <w:jc w:val="left"/>
            </w:pPr>
            <w:r>
              <w:rPr>
                <w:sz w:val="17"/>
              </w:rPr>
              <w:t xml:space="preserve">Field</w:t>
            </w:r>
          </w:p>
        </w:tc>
        <w:tc>
          <w:tcPr>
            <w:tcW w:w="2068" w:type="dxa"/>
          </w:tcPr>
          <w:p>
            <w:pPr>
              <w:pStyle w:val="Compact"/>
              <w:jc w:val="left"/>
            </w:pPr>
            <w:r>
              <w:rPr>
                <w:sz w:val="17"/>
              </w:rPr>
              <w:t xml:space="preserve">Type</w:t>
            </w:r>
          </w:p>
        </w:tc>
        <w:tc>
          <w:tcPr>
            <w:tcW w:w="2068" w:type="dxa"/>
          </w:tcPr>
          <w:p>
            <w:pPr>
              <w:pStyle w:val="Compact"/>
              <w:jc w:val="left"/>
            </w:pPr>
            <w:r>
              <w:rPr>
                <w:sz w:val="17"/>
              </w:rPr>
              <w:t xml:space="preserve">Required</w:t>
            </w:r>
          </w:p>
        </w:tc>
        <w:tc>
          <w:tcPr>
            <w:tcW w:w="3182" w:type="dxa"/>
          </w:tcPr>
          <w:p>
            <w:pPr>
              <w:pStyle w:val="Compact"/>
              <w:jc w:val="left"/>
            </w:pPr>
            <w:r>
              <w:rPr>
                <w:sz w:val="17"/>
              </w:rPr>
              <w:t xml:space="preserve">Meaning</w:t>
            </w:r>
          </w:p>
        </w:tc>
      </w:tr>
      <w:tr>
        <w:tc>
          <w:tcPr>
            <w:tcW w:w="2546" w:type="dxa"/>
          </w:tcPr>
          <w:p>
            <w:pPr>
              <w:pStyle w:val="Compact"/>
              <w:jc w:val="left"/>
            </w:pPr>
            <w:r>
              <w:rPr>
                <w:sz w:val="17"/>
              </w:rPr>
              <w:t xml:space="preserve">id</w:t>
            </w:r>
          </w:p>
        </w:tc>
        <w:tc>
          <w:tcPr>
            <w:tcW w:w="2068" w:type="dxa"/>
          </w:tcPr>
          <w:p>
            <w:pPr>
              <w:pStyle w:val="Compact"/>
              <w:jc w:val="left"/>
            </w:pPr>
            <w:r>
              <w:rPr>
                <w:sz w:val="17"/>
              </w:rPr>
              <w:t xml:space="preserve">uuid</w:t>
            </w:r>
          </w:p>
        </w:tc>
        <w:tc>
          <w:tcPr>
            <w:tcW w:w="2068" w:type="dxa"/>
          </w:tcPr>
          <w:p>
            <w:pPr>
              <w:pStyle w:val="Compact"/>
              <w:jc w:val="left"/>
            </w:pPr>
            <w:r>
              <w:rPr>
                <w:sz w:val="17"/>
              </w:rPr>
              <w:t xml:space="preserve">Yes (PK)</w:t>
            </w:r>
          </w:p>
        </w:tc>
        <w:tc>
          <w:tcPr>
            <w:tcW w:w="3182" w:type="dxa"/>
          </w:tcPr>
          <w:p>
            <w:pPr>
              <w:pStyle w:val="Compact"/>
              <w:jc w:val="left"/>
            </w:pPr>
            <w:r>
              <w:rPr>
                <w:sz w:val="17"/>
              </w:rPr>
              <w:t xml:space="preserve">Payment identifier</w:t>
            </w:r>
          </w:p>
        </w:tc>
      </w:tr>
      <w:tr>
        <w:tc>
          <w:tcPr>
            <w:tcW w:w="2546" w:type="dxa"/>
          </w:tcPr>
          <w:p>
            <w:pPr>
              <w:pStyle w:val="Compact"/>
              <w:jc w:val="left"/>
            </w:pPr>
            <w:r>
              <w:rPr>
                <w:sz w:val="17"/>
              </w:rPr>
              <w:t xml:space="preserve">project_id</w:t>
            </w:r>
          </w:p>
        </w:tc>
        <w:tc>
          <w:tcPr>
            <w:tcW w:w="2068" w:type="dxa"/>
          </w:tcPr>
          <w:p>
            <w:pPr>
              <w:pStyle w:val="Compact"/>
              <w:jc w:val="left"/>
            </w:pPr>
            <w:r>
              <w:rPr>
                <w:sz w:val="17"/>
              </w:rPr>
              <w:t xml:space="preserve">uuid → projects.id (cascade)</w:t>
            </w:r>
          </w:p>
        </w:tc>
        <w:tc>
          <w:tcPr>
            <w:tcW w:w="2068" w:type="dxa"/>
          </w:tcPr>
          <w:p>
            <w:pPr>
              <w:pStyle w:val="Compact"/>
              <w:jc w:val="left"/>
            </w:pPr>
            <w:r>
              <w:rPr>
                <w:sz w:val="17"/>
              </w:rPr>
              <w:t xml:space="preserve">Yes</w:t>
            </w:r>
          </w:p>
        </w:tc>
        <w:tc>
          <w:tcPr>
            <w:tcW w:w="3182" w:type="dxa"/>
          </w:tcPr>
          <w:p>
            <w:pPr>
              <w:pStyle w:val="Compact"/>
              <w:jc w:val="left"/>
            </w:pPr>
            <w:r>
              <w:rPr>
                <w:sz w:val="17"/>
              </w:rPr>
              <w:t xml:space="preserve">Project being paid</w:t>
            </w:r>
          </w:p>
        </w:tc>
      </w:tr>
      <w:tr>
        <w:tc>
          <w:tcPr>
            <w:tcW w:w="2546" w:type="dxa"/>
          </w:tcPr>
          <w:p>
            <w:pPr>
              <w:pStyle w:val="Compact"/>
              <w:jc w:val="left"/>
            </w:pPr>
            <w:r>
              <w:rPr>
                <w:sz w:val="17"/>
              </w:rPr>
              <w:t xml:space="preserve">activity_id</w:t>
            </w:r>
          </w:p>
        </w:tc>
        <w:tc>
          <w:tcPr>
            <w:tcW w:w="2068" w:type="dxa"/>
          </w:tcPr>
          <w:p>
            <w:pPr>
              <w:pStyle w:val="Compact"/>
              <w:jc w:val="left"/>
            </w:pPr>
            <w:r>
              <w:rPr>
                <w:sz w:val="17"/>
              </w:rPr>
              <w:t xml:space="preserve">uuid → project_activities.id (set null)</w:t>
            </w:r>
          </w:p>
        </w:tc>
        <w:tc>
          <w:tcPr>
            <w:tcW w:w="2068" w:type="dxa"/>
          </w:tcPr>
          <w:p>
            <w:pPr>
              <w:pStyle w:val="Compact"/>
              <w:jc w:val="left"/>
            </w:pPr>
            <w:r>
              <w:rPr>
                <w:sz w:val="17"/>
              </w:rPr>
              <w:t xml:space="preserve">No</w:t>
            </w:r>
          </w:p>
        </w:tc>
        <w:tc>
          <w:tcPr>
            <w:tcW w:w="3182" w:type="dxa"/>
          </w:tcPr>
          <w:p>
            <w:pPr>
              <w:pStyle w:val="Compact"/>
              <w:jc w:val="left"/>
            </w:pPr>
            <w:r>
              <w:rPr>
                <w:sz w:val="17"/>
              </w:rPr>
              <w:t xml:space="preserve">Phase/milestone the payment is linked to</w:t>
            </w:r>
          </w:p>
        </w:tc>
      </w:tr>
      <w:tr>
        <w:tc>
          <w:tcPr>
            <w:tcW w:w="2546" w:type="dxa"/>
          </w:tcPr>
          <w:p>
            <w:pPr>
              <w:pStyle w:val="Compact"/>
              <w:jc w:val="left"/>
            </w:pPr>
            <w:r>
              <w:rPr>
                <w:sz w:val="17"/>
              </w:rPr>
              <w:t xml:space="preserve">ref_no</w:t>
            </w:r>
          </w:p>
        </w:tc>
        <w:tc>
          <w:tcPr>
            <w:tcW w:w="2068" w:type="dxa"/>
          </w:tcPr>
          <w:p>
            <w:pPr>
              <w:pStyle w:val="Compact"/>
              <w:jc w:val="left"/>
            </w:pPr>
            <w:r>
              <w:rPr>
                <w:sz w:val="17"/>
              </w:rPr>
              <w:t xml:space="preserve">text unique</w:t>
            </w:r>
          </w:p>
        </w:tc>
        <w:tc>
          <w:tcPr>
            <w:tcW w:w="2068" w:type="dxa"/>
          </w:tcPr>
          <w:p>
            <w:pPr>
              <w:pStyle w:val="Compact"/>
              <w:jc w:val="left"/>
            </w:pPr>
            <w:r>
              <w:rPr>
                <w:sz w:val="17"/>
              </w:rPr>
              <w:t xml:space="preserve">Auto</w:t>
            </w:r>
          </w:p>
        </w:tc>
        <w:tc>
          <w:tcPr>
            <w:tcW w:w="3182" w:type="dxa"/>
          </w:tcPr>
          <w:p>
            <w:pPr>
              <w:pStyle w:val="Compact"/>
              <w:jc w:val="left"/>
            </w:pPr>
            <w:r>
              <w:rPr>
                <w:sz w:val="17"/>
              </w:rPr>
              <w:t xml:space="preserve">«PAY-…» set by the</w:t>
            </w:r>
            <w:r>
              <w:rPr>
                <w:sz w:val="17"/>
              </w:rPr>
              <w:t xml:space="preserve"> </w:t>
            </w:r>
            <w:r>
              <w:rPr>
                <w:rStyle w:val="VerbatimChar"/>
                <w:sz w:val="17"/>
              </w:rPr>
              <w:t xml:space="preserve">set_ref_no('PAY', pay_seq)</w:t>
            </w:r>
            <w:r>
              <w:rPr>
                <w:sz w:val="17"/>
              </w:rPr>
              <w:t xml:space="preserve"> </w:t>
            </w:r>
            <w:r>
              <w:rPr>
                <w:sz w:val="17"/>
              </w:rPr>
              <w:t xml:space="preserve">trigger</w:t>
            </w:r>
          </w:p>
        </w:tc>
      </w:tr>
      <w:tr>
        <w:tc>
          <w:tcPr>
            <w:tcW w:w="2546" w:type="dxa"/>
          </w:tcPr>
          <w:p>
            <w:pPr>
              <w:pStyle w:val="Compact"/>
              <w:jc w:val="left"/>
            </w:pPr>
            <w:r>
              <w:rPr>
                <w:sz w:val="17"/>
              </w:rPr>
              <w:t xml:space="preserve">title</w:t>
            </w:r>
          </w:p>
        </w:tc>
        <w:tc>
          <w:tcPr>
            <w:tcW w:w="2068" w:type="dxa"/>
          </w:tcPr>
          <w:p>
            <w:pPr>
              <w:pStyle w:val="Compact"/>
              <w:jc w:val="left"/>
            </w:pPr>
            <w:r>
              <w:rPr>
                <w:sz w:val="17"/>
              </w:rPr>
              <w:t xml:space="preserve">text</w:t>
            </w:r>
          </w:p>
        </w:tc>
        <w:tc>
          <w:tcPr>
            <w:tcW w:w="2068" w:type="dxa"/>
          </w:tcPr>
          <w:p>
            <w:pPr>
              <w:pStyle w:val="Compact"/>
              <w:jc w:val="left"/>
            </w:pPr>
            <w:r>
              <w:rPr>
                <w:sz w:val="17"/>
              </w:rPr>
              <w:t xml:space="preserve">Yes</w:t>
            </w:r>
          </w:p>
        </w:tc>
        <w:tc>
          <w:tcPr>
            <w:tcW w:w="3182" w:type="dxa"/>
          </w:tcPr>
          <w:p>
            <w:pPr>
              <w:pStyle w:val="Compact"/>
              <w:jc w:val="left"/>
            </w:pPr>
            <w:r>
              <w:rPr>
                <w:sz w:val="17"/>
              </w:rPr>
              <w:t xml:space="preserve">Payment name, e.g. «الدفعة الأولى»</w:t>
            </w:r>
          </w:p>
        </w:tc>
      </w:tr>
      <w:tr>
        <w:tc>
          <w:tcPr>
            <w:tcW w:w="2546" w:type="dxa"/>
          </w:tcPr>
          <w:p>
            <w:pPr>
              <w:pStyle w:val="Compact"/>
              <w:jc w:val="left"/>
            </w:pPr>
            <w:r>
              <w:rPr>
                <w:sz w:val="17"/>
              </w:rPr>
              <w:t xml:space="preserve">amount</w:t>
            </w:r>
          </w:p>
        </w:tc>
        <w:tc>
          <w:tcPr>
            <w:tcW w:w="2068" w:type="dxa"/>
          </w:tcPr>
          <w:p>
            <w:pPr>
              <w:pStyle w:val="Compact"/>
              <w:jc w:val="left"/>
            </w:pPr>
            <w:r>
              <w:rPr>
                <w:sz w:val="17"/>
              </w:rPr>
              <w:t xml:space="preserve">numeric (default 0)</w:t>
            </w:r>
          </w:p>
        </w:tc>
        <w:tc>
          <w:tcPr>
            <w:tcW w:w="2068" w:type="dxa"/>
          </w:tcPr>
          <w:p>
            <w:pPr>
              <w:pStyle w:val="Compact"/>
              <w:jc w:val="left"/>
            </w:pPr>
            <w:r>
              <w:rPr>
                <w:sz w:val="17"/>
              </w:rPr>
              <w:t xml:space="preserve">Yes</w:t>
            </w:r>
          </w:p>
        </w:tc>
        <w:tc>
          <w:tcPr>
            <w:tcW w:w="3182" w:type="dxa"/>
          </w:tcPr>
          <w:p>
            <w:pPr>
              <w:pStyle w:val="Compact"/>
              <w:jc w:val="left"/>
            </w:pPr>
            <w:r>
              <w:rPr>
                <w:sz w:val="17"/>
              </w:rPr>
              <w:t xml:space="preserve">Payment amount in SAR</w:t>
            </w:r>
          </w:p>
        </w:tc>
      </w:tr>
      <w:tr>
        <w:tc>
          <w:tcPr>
            <w:tcW w:w="2546" w:type="dxa"/>
          </w:tcPr>
          <w:p>
            <w:pPr>
              <w:pStyle w:val="Compact"/>
              <w:jc w:val="left"/>
            </w:pPr>
            <w:r>
              <w:rPr>
                <w:sz w:val="17"/>
              </w:rPr>
              <w:t xml:space="preserve">due_date</w:t>
            </w:r>
          </w:p>
        </w:tc>
        <w:tc>
          <w:tcPr>
            <w:tcW w:w="2068" w:type="dxa"/>
          </w:tcPr>
          <w:p>
            <w:pPr>
              <w:pStyle w:val="Compact"/>
              <w:jc w:val="left"/>
            </w:pPr>
            <w:r>
              <w:rPr>
                <w:sz w:val="17"/>
              </w:rPr>
              <w:t xml:space="preserve">date</w:t>
            </w:r>
          </w:p>
        </w:tc>
        <w:tc>
          <w:tcPr>
            <w:tcW w:w="2068" w:type="dxa"/>
          </w:tcPr>
          <w:p>
            <w:pPr>
              <w:pStyle w:val="Compact"/>
              <w:jc w:val="left"/>
            </w:pPr>
            <w:r>
              <w:rPr>
                <w:sz w:val="17"/>
              </w:rPr>
              <w:t xml:space="preserve">No</w:t>
            </w:r>
          </w:p>
        </w:tc>
        <w:tc>
          <w:tcPr>
            <w:tcW w:w="3182" w:type="dxa"/>
          </w:tcPr>
          <w:p>
            <w:pPr>
              <w:pStyle w:val="Compact"/>
              <w:jc w:val="left"/>
            </w:pPr>
            <w:r>
              <w:rPr>
                <w:sz w:val="17"/>
              </w:rPr>
              <w:t xml:space="preserve">Date the payment falls due</w:t>
            </w:r>
          </w:p>
        </w:tc>
      </w:tr>
      <w:tr>
        <w:tc>
          <w:tcPr>
            <w:tcW w:w="2546" w:type="dxa"/>
          </w:tcPr>
          <w:p>
            <w:pPr>
              <w:pStyle w:val="Compact"/>
              <w:jc w:val="left"/>
            </w:pPr>
            <w:r>
              <w:rPr>
                <w:sz w:val="17"/>
              </w:rPr>
              <w:t xml:space="preserve">status</w:t>
            </w:r>
          </w:p>
        </w:tc>
        <w:tc>
          <w:tcPr>
            <w:tcW w:w="2068" w:type="dxa"/>
          </w:tcPr>
          <w:p>
            <w:pPr>
              <w:pStyle w:val="Compact"/>
              <w:jc w:val="left"/>
            </w:pPr>
            <w:r>
              <w:rPr>
                <w:sz w:val="17"/>
              </w:rPr>
              <w:t xml:space="preserve">text (default 'new')</w:t>
            </w:r>
          </w:p>
        </w:tc>
        <w:tc>
          <w:tcPr>
            <w:tcW w:w="2068" w:type="dxa"/>
          </w:tcPr>
          <w:p>
            <w:pPr>
              <w:pStyle w:val="Compact"/>
              <w:jc w:val="left"/>
            </w:pPr>
            <w:r>
              <w:rPr>
                <w:sz w:val="17"/>
              </w:rPr>
              <w:t xml:space="preserve">Yes</w:t>
            </w:r>
          </w:p>
        </w:tc>
        <w:tc>
          <w:tcPr>
            <w:tcW w:w="3182" w:type="dxa"/>
          </w:tcPr>
          <w:p>
            <w:pPr>
              <w:pStyle w:val="Compact"/>
              <w:jc w:val="left"/>
            </w:pPr>
            <w:r>
              <w:rPr>
                <w:sz w:val="17"/>
              </w:rPr>
              <w:t xml:space="preserve">new · due · awaiting_approval · awaiting_transfer · awaiting_receipt · paid · cancelled (and 'pending' in demo data)</w:t>
            </w:r>
          </w:p>
        </w:tc>
      </w:tr>
      <w:tr>
        <w:tc>
          <w:tcPr>
            <w:tcW w:w="2546" w:type="dxa"/>
          </w:tcPr>
          <w:p>
            <w:pPr>
              <w:pStyle w:val="Compact"/>
              <w:jc w:val="left"/>
            </w:pPr>
            <w:r>
              <w:rPr>
                <w:sz w:val="17"/>
              </w:rPr>
              <w:t xml:space="preserve">approval_step</w:t>
            </w:r>
          </w:p>
        </w:tc>
        <w:tc>
          <w:tcPr>
            <w:tcW w:w="2068" w:type="dxa"/>
          </w:tcPr>
          <w:p>
            <w:pPr>
              <w:pStyle w:val="Compact"/>
              <w:jc w:val="left"/>
            </w:pPr>
            <w:r>
              <w:rPr>
                <w:sz w:val="17"/>
              </w:rPr>
              <w:t xml:space="preserve">int (default 0)</w:t>
            </w:r>
          </w:p>
        </w:tc>
        <w:tc>
          <w:tcPr>
            <w:tcW w:w="2068" w:type="dxa"/>
          </w:tcPr>
          <w:p>
            <w:pPr>
              <w:pStyle w:val="Compact"/>
              <w:jc w:val="left"/>
            </w:pPr>
            <w:r>
              <w:rPr>
                <w:sz w:val="17"/>
              </w:rPr>
              <w:t xml:space="preserve">Yes</w:t>
            </w:r>
          </w:p>
        </w:tc>
        <w:tc>
          <w:tcPr>
            <w:tcW w:w="3182" w:type="dxa"/>
          </w:tcPr>
          <w:p>
            <w:pPr>
              <w:pStyle w:val="Compact"/>
              <w:jc w:val="left"/>
            </w:pPr>
            <w:r>
              <w:rPr>
                <w:sz w:val="17"/>
              </w:rPr>
              <w:t xml:space="preserve">Index of the next chain step (0-3)</w:t>
            </w:r>
          </w:p>
        </w:tc>
      </w:tr>
      <w:tr>
        <w:tc>
          <w:tcPr>
            <w:tcW w:w="2546" w:type="dxa"/>
          </w:tcPr>
          <w:p>
            <w:pPr>
              <w:pStyle w:val="Compact"/>
              <w:jc w:val="left"/>
            </w:pPr>
            <w:r>
              <w:rPr>
                <w:sz w:val="17"/>
              </w:rPr>
              <w:t xml:space="preserve">disbursement_no / disbursement_at</w:t>
            </w:r>
          </w:p>
        </w:tc>
        <w:tc>
          <w:tcPr>
            <w:tcW w:w="2068" w:type="dxa"/>
          </w:tcPr>
          <w:p>
            <w:pPr>
              <w:pStyle w:val="Compact"/>
              <w:jc w:val="left"/>
            </w:pPr>
            <w:r>
              <w:rPr>
                <w:sz w:val="17"/>
              </w:rPr>
              <w:t xml:space="preserve">text / timestamptz</w:t>
            </w:r>
          </w:p>
        </w:tc>
        <w:tc>
          <w:tcPr>
            <w:tcW w:w="2068" w:type="dxa"/>
          </w:tcPr>
          <w:p>
            <w:pPr>
              <w:pStyle w:val="Compact"/>
              <w:jc w:val="left"/>
            </w:pPr>
            <w:r>
              <w:rPr>
                <w:sz w:val="17"/>
              </w:rPr>
              <w:t xml:space="preserve">Set at final approval</w:t>
            </w:r>
          </w:p>
        </w:tc>
        <w:tc>
          <w:tcPr>
            <w:tcW w:w="3182" w:type="dxa"/>
          </w:tcPr>
          <w:p>
            <w:pPr>
              <w:pStyle w:val="Compact"/>
              <w:jc w:val="left"/>
            </w:pPr>
            <w:r>
              <w:rPr>
                <w:sz w:val="17"/>
              </w:rPr>
              <w:t xml:space="preserve">Disbursement order number and date</w:t>
            </w:r>
          </w:p>
        </w:tc>
      </w:tr>
      <w:tr>
        <w:tc>
          <w:tcPr>
            <w:tcW w:w="2546" w:type="dxa"/>
          </w:tcPr>
          <w:p>
            <w:pPr>
              <w:pStyle w:val="Compact"/>
              <w:jc w:val="left"/>
            </w:pPr>
            <w:r>
              <w:rPr>
                <w:sz w:val="17"/>
              </w:rPr>
              <w:t xml:space="preserve">payee_type</w:t>
            </w:r>
          </w:p>
        </w:tc>
        <w:tc>
          <w:tcPr>
            <w:tcW w:w="2068" w:type="dxa"/>
          </w:tcPr>
          <w:p>
            <w:pPr>
              <w:pStyle w:val="Compact"/>
              <w:jc w:val="left"/>
            </w:pPr>
            <w:r>
              <w:rPr>
                <w:sz w:val="17"/>
              </w:rPr>
              <w:t xml:space="preserve">text (default observed 'partner')</w:t>
            </w:r>
          </w:p>
        </w:tc>
        <w:tc>
          <w:tcPr>
            <w:tcW w:w="2068" w:type="dxa"/>
          </w:tcPr>
          <w:p>
            <w:pPr>
              <w:pStyle w:val="Compact"/>
              <w:jc w:val="left"/>
            </w:pPr>
            <w:r>
              <w:rPr>
                <w:sz w:val="17"/>
              </w:rPr>
              <w:t xml:space="preserve">Yes</w:t>
            </w:r>
          </w:p>
        </w:tc>
        <w:tc>
          <w:tcPr>
            <w:tcW w:w="3182" w:type="dxa"/>
          </w:tcPr>
          <w:p>
            <w:pPr>
              <w:pStyle w:val="Compact"/>
              <w:jc w:val="left"/>
            </w:pPr>
            <w:r>
              <w:rPr>
                <w:sz w:val="17"/>
              </w:rPr>
              <w:t xml:space="preserve">partner | third_party</w:t>
            </w:r>
          </w:p>
        </w:tc>
      </w:tr>
      <w:tr>
        <w:tc>
          <w:tcPr>
            <w:tcW w:w="2546" w:type="dxa"/>
          </w:tcPr>
          <w:p>
            <w:pPr>
              <w:pStyle w:val="Compact"/>
              <w:jc w:val="left"/>
            </w:pPr>
            <w:r>
              <w:rPr>
                <w:sz w:val="17"/>
              </w:rPr>
              <w:t xml:space="preserve">payee_name, payee_bank, payee_iban, payee_reason</w:t>
            </w:r>
          </w:p>
        </w:tc>
        <w:tc>
          <w:tcPr>
            <w:tcW w:w="2068" w:type="dxa"/>
          </w:tcPr>
          <w:p>
            <w:pPr>
              <w:pStyle w:val="Compact"/>
              <w:jc w:val="left"/>
            </w:pPr>
            <w:r>
              <w:rPr>
                <w:sz w:val="17"/>
              </w:rPr>
              <w:t xml:space="preserve">text</w:t>
            </w:r>
          </w:p>
        </w:tc>
        <w:tc>
          <w:tcPr>
            <w:tcW w:w="2068" w:type="dxa"/>
          </w:tcPr>
          <w:p>
            <w:pPr>
              <w:pStyle w:val="Compact"/>
              <w:jc w:val="left"/>
            </w:pPr>
            <w:r>
              <w:rPr>
                <w:sz w:val="17"/>
              </w:rPr>
              <w:t xml:space="preserve">Required (except bank) when third_party</w:t>
            </w:r>
          </w:p>
        </w:tc>
        <w:tc>
          <w:tcPr>
            <w:tcW w:w="3182" w:type="dxa"/>
          </w:tcPr>
          <w:p>
            <w:pPr>
              <w:pStyle w:val="Compact"/>
              <w:jc w:val="left"/>
            </w:pPr>
            <w:r>
              <w:rPr>
                <w:sz w:val="17"/>
              </w:rPr>
              <w:t xml:space="preserve">Third-party payee details</w:t>
            </w:r>
          </w:p>
        </w:tc>
      </w:tr>
      <w:tr>
        <w:tc>
          <w:tcPr>
            <w:tcW w:w="2546" w:type="dxa"/>
          </w:tcPr>
          <w:p>
            <w:pPr>
              <w:pStyle w:val="Compact"/>
              <w:jc w:val="left"/>
            </w:pPr>
            <w:r>
              <w:rPr>
                <w:sz w:val="17"/>
              </w:rPr>
              <w:t xml:space="preserve">has_tax</w:t>
            </w:r>
          </w:p>
        </w:tc>
        <w:tc>
          <w:tcPr>
            <w:tcW w:w="2068" w:type="dxa"/>
          </w:tcPr>
          <w:p>
            <w:pPr>
              <w:pStyle w:val="Compact"/>
              <w:jc w:val="left"/>
            </w:pPr>
            <w:r>
              <w:rPr>
                <w:sz w:val="17"/>
              </w:rPr>
              <w:t xml:space="preserve">boolean</w:t>
            </w:r>
          </w:p>
        </w:tc>
        <w:tc>
          <w:tcPr>
            <w:tcW w:w="2068" w:type="dxa"/>
          </w:tcPr>
          <w:p>
            <w:pPr>
              <w:pStyle w:val="Compact"/>
              <w:jc w:val="left"/>
            </w:pPr>
            <w:r>
              <w:rPr>
                <w:sz w:val="17"/>
              </w:rPr>
              <w:t xml:space="preserve">Yes</w:t>
            </w:r>
          </w:p>
        </w:tc>
        <w:tc>
          <w:tcPr>
            <w:tcW w:w="3182" w:type="dxa"/>
          </w:tcPr>
          <w:p>
            <w:pPr>
              <w:pStyle w:val="Compact"/>
              <w:jc w:val="left"/>
            </w:pPr>
            <w:r>
              <w:rPr>
                <w:sz w:val="17"/>
              </w:rPr>
              <w:t xml:space="preserve">Shown on the order; no setter in the UI</w:t>
            </w:r>
          </w:p>
        </w:tc>
      </w:tr>
      <w:tr>
        <w:tc>
          <w:tcPr>
            <w:tcW w:w="2546" w:type="dxa"/>
          </w:tcPr>
          <w:p>
            <w:pPr>
              <w:pStyle w:val="Compact"/>
              <w:jc w:val="left"/>
            </w:pPr>
            <w:r>
              <w:rPr>
                <w:sz w:val="17"/>
              </w:rPr>
              <w:t xml:space="preserve">transfer_ref / transferred_at</w:t>
            </w:r>
          </w:p>
        </w:tc>
        <w:tc>
          <w:tcPr>
            <w:tcW w:w="2068" w:type="dxa"/>
          </w:tcPr>
          <w:p>
            <w:pPr>
              <w:pStyle w:val="Compact"/>
              <w:jc w:val="left"/>
            </w:pPr>
            <w:r>
              <w:rPr>
                <w:sz w:val="17"/>
              </w:rPr>
              <w:t xml:space="preserve">text / timestamptz</w:t>
            </w:r>
          </w:p>
        </w:tc>
        <w:tc>
          <w:tcPr>
            <w:tcW w:w="2068" w:type="dxa"/>
          </w:tcPr>
          <w:p>
            <w:pPr>
              <w:pStyle w:val="Compact"/>
              <w:jc w:val="left"/>
            </w:pPr>
            <w:r>
              <w:rPr>
                <w:sz w:val="17"/>
              </w:rPr>
              <w:t xml:space="preserve">ref optional</w:t>
            </w:r>
          </w:p>
        </w:tc>
        <w:tc>
          <w:tcPr>
            <w:tcW w:w="3182" w:type="dxa"/>
          </w:tcPr>
          <w:p>
            <w:pPr>
              <w:pStyle w:val="Compact"/>
              <w:jc w:val="left"/>
            </w:pPr>
            <w:r>
              <w:rPr>
                <w:sz w:val="17"/>
              </w:rPr>
              <w:t xml:space="preserve">Bank transfer reference and time</w:t>
            </w:r>
          </w:p>
        </w:tc>
      </w:tr>
      <w:tr>
        <w:tc>
          <w:tcPr>
            <w:tcW w:w="2546" w:type="dxa"/>
          </w:tcPr>
          <w:p>
            <w:pPr>
              <w:pStyle w:val="Compact"/>
              <w:jc w:val="left"/>
            </w:pPr>
            <w:r>
              <w:rPr>
                <w:sz w:val="17"/>
              </w:rPr>
              <w:t xml:space="preserve">receipt_ref / received_at</w:t>
            </w:r>
          </w:p>
        </w:tc>
        <w:tc>
          <w:tcPr>
            <w:tcW w:w="2068" w:type="dxa"/>
          </w:tcPr>
          <w:p>
            <w:pPr>
              <w:pStyle w:val="Compact"/>
              <w:jc w:val="left"/>
            </w:pPr>
            <w:r>
              <w:rPr>
                <w:sz w:val="17"/>
              </w:rPr>
              <w:t xml:space="preserve">text / timestamptz</w:t>
            </w:r>
          </w:p>
        </w:tc>
        <w:tc>
          <w:tcPr>
            <w:tcW w:w="2068" w:type="dxa"/>
          </w:tcPr>
          <w:p>
            <w:pPr>
              <w:pStyle w:val="Compact"/>
              <w:jc w:val="left"/>
            </w:pPr>
            <w:r>
              <w:rPr>
                <w:sz w:val="17"/>
              </w:rPr>
              <w:t xml:space="preserve">ref optional</w:t>
            </w:r>
          </w:p>
        </w:tc>
        <w:tc>
          <w:tcPr>
            <w:tcW w:w="3182" w:type="dxa"/>
          </w:tcPr>
          <w:p>
            <w:pPr>
              <w:pStyle w:val="Compact"/>
              <w:jc w:val="left"/>
            </w:pPr>
            <w:r>
              <w:rPr>
                <w:sz w:val="17"/>
              </w:rPr>
              <w:t xml:space="preserve">Partner receipt voucher number and time</w:t>
            </w:r>
          </w:p>
        </w:tc>
      </w:tr>
      <w:tr>
        <w:tc>
          <w:tcPr>
            <w:tcW w:w="2546" w:type="dxa"/>
          </w:tcPr>
          <w:p>
            <w:pPr>
              <w:pStyle w:val="Compact"/>
              <w:jc w:val="left"/>
            </w:pPr>
            <w:r>
              <w:rPr>
                <w:sz w:val="17"/>
              </w:rPr>
              <w:t xml:space="preserve">evidence_ai</w:t>
            </w:r>
          </w:p>
        </w:tc>
        <w:tc>
          <w:tcPr>
            <w:tcW w:w="2068" w:type="dxa"/>
          </w:tcPr>
          <w:p>
            <w:pPr>
              <w:pStyle w:val="Compact"/>
              <w:jc w:val="left"/>
            </w:pPr>
            <w:r>
              <w:rPr>
                <w:sz w:val="17"/>
              </w:rPr>
              <w:t xml:space="preserve">jsonb</w:t>
            </w:r>
          </w:p>
        </w:tc>
        <w:tc>
          <w:tcPr>
            <w:tcW w:w="2068" w:type="dxa"/>
          </w:tcPr>
          <w:p>
            <w:pPr>
              <w:pStyle w:val="Compact"/>
              <w:jc w:val="left"/>
            </w:pPr>
            <w:r>
              <w:rPr>
                <w:sz w:val="17"/>
              </w:rPr>
              <w:t xml:space="preserve">No</w:t>
            </w:r>
          </w:p>
        </w:tc>
        <w:tc>
          <w:tcPr>
            <w:tcW w:w="3182" w:type="dxa"/>
          </w:tcPr>
          <w:p>
            <w:pPr>
              <w:pStyle w:val="Compact"/>
              <w:jc w:val="left"/>
            </w:pPr>
            <w:r>
              <w:rPr>
                <w:sz w:val="17"/>
              </w:rPr>
              <w:t xml:space="preserve">Map {slot: AI check result}</w:t>
            </w:r>
          </w:p>
        </w:tc>
      </w:tr>
      <w:tr>
        <w:tc>
          <w:tcPr>
            <w:tcW w:w="2546" w:type="dxa"/>
          </w:tcPr>
          <w:p>
            <w:pPr>
              <w:pStyle w:val="Compact"/>
              <w:jc w:val="left"/>
            </w:pPr>
            <w:r>
              <w:rPr>
                <w:sz w:val="17"/>
              </w:rPr>
              <w:t xml:space="preserve">created_at</w:t>
            </w:r>
          </w:p>
        </w:tc>
        <w:tc>
          <w:tcPr>
            <w:tcW w:w="2068" w:type="dxa"/>
          </w:tcPr>
          <w:p>
            <w:pPr>
              <w:pStyle w:val="Compact"/>
              <w:jc w:val="left"/>
            </w:pPr>
            <w:r>
              <w:rPr>
                <w:sz w:val="17"/>
              </w:rPr>
              <w:t xml:space="preserve">timestamptz</w:t>
            </w:r>
          </w:p>
        </w:tc>
        <w:tc>
          <w:tcPr>
            <w:tcW w:w="2068" w:type="dxa"/>
          </w:tcPr>
          <w:p>
            <w:pPr>
              <w:pStyle w:val="Compact"/>
              <w:jc w:val="left"/>
            </w:pPr>
            <w:r>
              <w:rPr>
                <w:sz w:val="17"/>
              </w:rPr>
              <w:t xml:space="preserve">Auto</w:t>
            </w:r>
          </w:p>
        </w:tc>
        <w:tc>
          <w:tcPr>
            <w:tcW w:w="3182" w:type="dxa"/>
          </w:tcPr>
          <w:p>
            <w:pPr>
              <w:pStyle w:val="Compact"/>
              <w:jc w:val="left"/>
            </w:pPr>
            <w:r>
              <w:rPr>
                <w:sz w:val="17"/>
              </w:rPr>
              <w:t xml:space="preserve">Creation time</w:t>
            </w:r>
          </w:p>
        </w:tc>
      </w:tr>
    </w:tbl>
    <w:p>
      <w:pPr>
        <w:pStyle w:val="BodyText"/>
      </w:pPr>
      <w:r>
        <w:rPr>
          <w:bCs/>
          <w:b/>
        </w:rPr>
        <w:t xml:space="preserve">Relationships</w:t>
      </w:r>
      <w:r>
        <w:t xml:space="preserve">: N:1 projects (and through it beneficiaries, contracts, plan_levels); 1:N payment_approvals; 1:N attachment_files (owner_type = 'payment'); 1:N minute_items.</w:t>
      </w:r>
      <w:r>
        <w:t xml:space="preserve"> </w:t>
      </w:r>
      <w:r>
        <w:rPr>
          <w:bCs/>
          <w:b/>
        </w:rPr>
        <w:t xml:space="preserve">Lifecycle</w:t>
      </w:r>
      <w:r>
        <w:t xml:space="preserve">: see §6.1.</w:t>
      </w:r>
    </w:p>
    <w:bookmarkEnd w:id="1432"/>
    <w:bookmarkStart w:id="1433" w:name="Xe5cb7363f5e485a1349fd83071e5a0cd39368e4"/>
    <w:p>
      <w:pPr>
        <w:pStyle w:val="Heading3"/>
      </w:pPr>
      <w:r>
        <w:t xml:space="preserve">8.2</w:t>
      </w:r>
      <w:r>
        <w:t xml:space="preserve"> </w:t>
      </w:r>
      <w:r>
        <w:rPr>
          <w:rStyle w:val="VerbatimChar"/>
        </w:rPr>
        <w:t xml:space="preserve">payment_approvals</w:t>
      </w:r>
    </w:p>
    <w:tbl>
      <w:tblPr>
        <w:tblStyle w:val="Table"/>
        <w:tblW w:type="dxa" w:w="9864"/>
        <w:jc w:val="start"/>
        <w:tblLayout w:type="fixed"/>
        <w:tblLook w:firstRow="1" w:lastRow="0" w:firstColumn="0" w:lastColumn="0" w:noHBand="0" w:noVBand="0" w:val="0020"/>
      </w:tblPr>
      <w:tblGrid>
        <w:gridCol w:w="1014"/>
        <w:gridCol w:w="3227"/>
        <w:gridCol w:w="737"/>
        <w:gridCol w:w="4886"/>
      </w:tblGrid>
      <w:tr>
        <w:trPr>
          <w:tblHeader w:val="true"/>
        </w:trPr>
        <w:tc>
          <w:tcPr>
            <w:tcW w:w="1014" w:type="dxa"/>
          </w:tcPr>
          <w:p>
            <w:pPr>
              <w:pStyle w:val="Compact"/>
              <w:jc w:val="left"/>
            </w:pPr>
            <w:r>
              <w:rPr>
                <w:sz w:val="17"/>
              </w:rPr>
              <w:t xml:space="preserve">Field</w:t>
            </w:r>
          </w:p>
        </w:tc>
        <w:tc>
          <w:tcPr>
            <w:tcW w:w="3227" w:type="dxa"/>
          </w:tcPr>
          <w:p>
            <w:pPr>
              <w:pStyle w:val="Compact"/>
              <w:jc w:val="left"/>
            </w:pPr>
            <w:r>
              <w:rPr>
                <w:sz w:val="17"/>
              </w:rPr>
              <w:t xml:space="preserve">Type</w:t>
            </w:r>
          </w:p>
        </w:tc>
        <w:tc>
          <w:tcPr>
            <w:tcW w:w="737" w:type="dxa"/>
          </w:tcPr>
          <w:p>
            <w:pPr>
              <w:pStyle w:val="Compact"/>
              <w:jc w:val="left"/>
            </w:pPr>
            <w:r>
              <w:rPr>
                <w:sz w:val="17"/>
              </w:rPr>
              <w:t xml:space="preserve">Required</w:t>
            </w:r>
          </w:p>
        </w:tc>
        <w:tc>
          <w:tcPr>
            <w:tcW w:w="4886" w:type="dxa"/>
          </w:tcPr>
          <w:p>
            <w:pPr>
              <w:pStyle w:val="Compact"/>
              <w:jc w:val="left"/>
            </w:pPr>
            <w:r>
              <w:rPr>
                <w:sz w:val="17"/>
              </w:rPr>
              <w:t xml:space="preserve">Meaning</w:t>
            </w:r>
          </w:p>
        </w:tc>
      </w:tr>
      <w:tr>
        <w:tc>
          <w:tcPr>
            <w:tcW w:w="1014" w:type="dxa"/>
          </w:tcPr>
          <w:p>
            <w:pPr>
              <w:pStyle w:val="Compact"/>
              <w:jc w:val="left"/>
            </w:pPr>
            <w:r>
              <w:rPr>
                <w:sz w:val="17"/>
              </w:rPr>
              <w:t xml:space="preserve">id</w:t>
            </w:r>
          </w:p>
        </w:tc>
        <w:tc>
          <w:tcPr>
            <w:tcW w:w="3227" w:type="dxa"/>
          </w:tcPr>
          <w:p>
            <w:pPr>
              <w:pStyle w:val="Compact"/>
              <w:jc w:val="left"/>
            </w:pPr>
            <w:r>
              <w:rPr>
                <w:sz w:val="17"/>
              </w:rPr>
              <w:t xml:space="preserve">uuid</w:t>
            </w:r>
          </w:p>
        </w:tc>
        <w:tc>
          <w:tcPr>
            <w:tcW w:w="737" w:type="dxa"/>
          </w:tcPr>
          <w:p>
            <w:pPr>
              <w:pStyle w:val="Compact"/>
              <w:jc w:val="left"/>
            </w:pPr>
            <w:r>
              <w:rPr>
                <w:sz w:val="17"/>
              </w:rPr>
              <w:t xml:space="preserve">PK</w:t>
            </w:r>
          </w:p>
        </w:tc>
        <w:tc>
          <w:tcPr>
            <w:tcW w:w="4886" w:type="dxa"/>
          </w:tcPr>
          <w:p>
            <w:pPr>
              <w:pStyle w:val="Compact"/>
              <w:jc w:val="left"/>
            </w:pPr>
            <w:r>
              <w:rPr>
                <w:sz w:val="17"/>
              </w:rPr>
              <w:t xml:space="preserve">—</w:t>
            </w:r>
          </w:p>
        </w:tc>
      </w:tr>
      <w:tr>
        <w:tc>
          <w:tcPr>
            <w:tcW w:w="1014" w:type="dxa"/>
          </w:tcPr>
          <w:p>
            <w:pPr>
              <w:pStyle w:val="Compact"/>
              <w:jc w:val="left"/>
            </w:pPr>
            <w:r>
              <w:rPr>
                <w:sz w:val="17"/>
              </w:rPr>
              <w:t xml:space="preserve">payment_id</w:t>
            </w:r>
          </w:p>
        </w:tc>
        <w:tc>
          <w:tcPr>
            <w:tcW w:w="3227" w:type="dxa"/>
          </w:tcPr>
          <w:p>
            <w:pPr>
              <w:pStyle w:val="Compact"/>
              <w:jc w:val="left"/>
            </w:pPr>
            <w:r>
              <w:rPr>
                <w:sz w:val="17"/>
              </w:rPr>
              <w:t xml:space="preserve">uuid → payments (cascade)</w:t>
            </w:r>
          </w:p>
        </w:tc>
        <w:tc>
          <w:tcPr>
            <w:tcW w:w="737" w:type="dxa"/>
          </w:tcPr>
          <w:p>
            <w:pPr>
              <w:pStyle w:val="Compact"/>
              <w:jc w:val="left"/>
            </w:pPr>
            <w:r>
              <w:rPr>
                <w:sz w:val="17"/>
              </w:rPr>
              <w:t xml:space="preserve">Yes</w:t>
            </w:r>
          </w:p>
        </w:tc>
        <w:tc>
          <w:tcPr>
            <w:tcW w:w="4886" w:type="dxa"/>
          </w:tcPr>
          <w:p>
            <w:pPr>
              <w:pStyle w:val="Compact"/>
              <w:jc w:val="left"/>
            </w:pPr>
            <w:r>
              <w:rPr>
                <w:sz w:val="17"/>
              </w:rPr>
              <w:t xml:space="preserve">Payment decided</w:t>
            </w:r>
          </w:p>
        </w:tc>
      </w:tr>
      <w:tr>
        <w:tc>
          <w:tcPr>
            <w:tcW w:w="1014" w:type="dxa"/>
          </w:tcPr>
          <w:p>
            <w:pPr>
              <w:pStyle w:val="Compact"/>
              <w:jc w:val="left"/>
            </w:pPr>
            <w:r>
              <w:rPr>
                <w:sz w:val="17"/>
              </w:rPr>
              <w:t xml:space="preserve">step</w:t>
            </w:r>
          </w:p>
        </w:tc>
        <w:tc>
          <w:tcPr>
            <w:tcW w:w="3227" w:type="dxa"/>
          </w:tcPr>
          <w:p>
            <w:pPr>
              <w:pStyle w:val="Compact"/>
              <w:jc w:val="left"/>
            </w:pPr>
            <w:r>
              <w:rPr>
                <w:sz w:val="17"/>
              </w:rPr>
              <w:t xml:space="preserve">int</w:t>
            </w:r>
          </w:p>
        </w:tc>
        <w:tc>
          <w:tcPr>
            <w:tcW w:w="737" w:type="dxa"/>
          </w:tcPr>
          <w:p>
            <w:pPr>
              <w:pStyle w:val="Compact"/>
              <w:jc w:val="left"/>
            </w:pPr>
            <w:r>
              <w:rPr>
                <w:sz w:val="17"/>
              </w:rPr>
              <w:t xml:space="preserve">Yes</w:t>
            </w:r>
          </w:p>
        </w:tc>
        <w:tc>
          <w:tcPr>
            <w:tcW w:w="4886" w:type="dxa"/>
          </w:tcPr>
          <w:p>
            <w:pPr>
              <w:pStyle w:val="Compact"/>
              <w:jc w:val="left"/>
            </w:pPr>
            <w:r>
              <w:rPr>
                <w:sz w:val="17"/>
              </w:rPr>
              <w:t xml:space="preserve">1-based chain step decided</w:t>
            </w:r>
          </w:p>
        </w:tc>
      </w:tr>
      <w:tr>
        <w:tc>
          <w:tcPr>
            <w:tcW w:w="1014" w:type="dxa"/>
          </w:tcPr>
          <w:p>
            <w:pPr>
              <w:pStyle w:val="Compact"/>
              <w:jc w:val="left"/>
            </w:pPr>
            <w:r>
              <w:rPr>
                <w:sz w:val="17"/>
              </w:rPr>
              <w:t xml:space="preserve">approver_id</w:t>
            </w:r>
          </w:p>
        </w:tc>
        <w:tc>
          <w:tcPr>
            <w:tcW w:w="3227" w:type="dxa"/>
          </w:tcPr>
          <w:p>
            <w:pPr>
              <w:pStyle w:val="Compact"/>
              <w:jc w:val="left"/>
            </w:pPr>
            <w:r>
              <w:rPr>
                <w:sz w:val="17"/>
              </w:rPr>
              <w:t xml:space="preserve">uuid → personas</w:t>
            </w:r>
          </w:p>
        </w:tc>
        <w:tc>
          <w:tcPr>
            <w:tcW w:w="737" w:type="dxa"/>
          </w:tcPr>
          <w:p>
            <w:pPr>
              <w:pStyle w:val="Compact"/>
              <w:jc w:val="left"/>
            </w:pPr>
            <w:r>
              <w:rPr>
                <w:sz w:val="17"/>
              </w:rPr>
              <w:t xml:space="preserve">No</w:t>
            </w:r>
          </w:p>
        </w:tc>
        <w:tc>
          <w:tcPr>
            <w:tcW w:w="4886" w:type="dxa"/>
          </w:tcPr>
          <w:p>
            <w:pPr>
              <w:pStyle w:val="Compact"/>
              <w:jc w:val="left"/>
            </w:pPr>
            <w:r>
              <w:rPr>
                <w:sz w:val="17"/>
              </w:rPr>
              <w:t xml:space="preserve">Who decided</w:t>
            </w:r>
          </w:p>
        </w:tc>
      </w:tr>
      <w:tr>
        <w:tc>
          <w:tcPr>
            <w:tcW w:w="1014" w:type="dxa"/>
          </w:tcPr>
          <w:p>
            <w:pPr>
              <w:pStyle w:val="Compact"/>
              <w:jc w:val="left"/>
            </w:pPr>
            <w:r>
              <w:rPr>
                <w:sz w:val="17"/>
              </w:rPr>
              <w:t xml:space="preserve">decision</w:t>
            </w:r>
          </w:p>
        </w:tc>
        <w:tc>
          <w:tcPr>
            <w:tcW w:w="3227" w:type="dxa"/>
          </w:tcPr>
          <w:p>
            <w:pPr>
              <w:pStyle w:val="Compact"/>
              <w:jc w:val="left"/>
            </w:pPr>
            <w:r>
              <w:rPr>
                <w:sz w:val="17"/>
              </w:rPr>
              <w:t xml:space="preserve">text</w:t>
            </w:r>
          </w:p>
        </w:tc>
        <w:tc>
          <w:tcPr>
            <w:tcW w:w="737" w:type="dxa"/>
          </w:tcPr>
          <w:p>
            <w:pPr>
              <w:pStyle w:val="Compact"/>
              <w:jc w:val="left"/>
            </w:pPr>
            <w:r>
              <w:rPr>
                <w:sz w:val="17"/>
              </w:rPr>
              <w:t xml:space="preserve">Yes</w:t>
            </w:r>
          </w:p>
        </w:tc>
        <w:tc>
          <w:tcPr>
            <w:tcW w:w="4886" w:type="dxa"/>
          </w:tcPr>
          <w:p>
            <w:pPr>
              <w:pStyle w:val="Compact"/>
              <w:jc w:val="left"/>
            </w:pPr>
            <w:r>
              <w:rPr>
                <w:sz w:val="17"/>
              </w:rPr>
              <w:t xml:space="preserve">approved | rejected</w:t>
            </w:r>
          </w:p>
        </w:tc>
      </w:tr>
      <w:tr>
        <w:tc>
          <w:tcPr>
            <w:tcW w:w="1014" w:type="dxa"/>
          </w:tcPr>
          <w:p>
            <w:pPr>
              <w:pStyle w:val="Compact"/>
              <w:jc w:val="left"/>
            </w:pPr>
            <w:r>
              <w:rPr>
                <w:sz w:val="17"/>
              </w:rPr>
              <w:t xml:space="preserve">note</w:t>
            </w:r>
          </w:p>
        </w:tc>
        <w:tc>
          <w:tcPr>
            <w:tcW w:w="3227" w:type="dxa"/>
          </w:tcPr>
          <w:p>
            <w:pPr>
              <w:pStyle w:val="Compact"/>
              <w:jc w:val="left"/>
            </w:pPr>
            <w:r>
              <w:rPr>
                <w:sz w:val="17"/>
              </w:rPr>
              <w:t xml:space="preserve">text</w:t>
            </w:r>
          </w:p>
        </w:tc>
        <w:tc>
          <w:tcPr>
            <w:tcW w:w="737" w:type="dxa"/>
          </w:tcPr>
          <w:p>
            <w:pPr>
              <w:pStyle w:val="Compact"/>
              <w:jc w:val="left"/>
            </w:pPr>
            <w:r>
              <w:rPr>
                <w:sz w:val="17"/>
              </w:rPr>
              <w:t xml:space="preserve">No</w:t>
            </w:r>
          </w:p>
        </w:tc>
        <w:tc>
          <w:tcPr>
            <w:tcW w:w="4886" w:type="dxa"/>
          </w:tcPr>
          <w:p>
            <w:pPr>
              <w:pStyle w:val="Compact"/>
              <w:jc w:val="left"/>
            </w:pPr>
            <w:r>
              <w:rPr>
                <w:sz w:val="17"/>
              </w:rPr>
              <w:t xml:space="preserve">Reason or comment (minute reference when bulk)</w:t>
            </w:r>
          </w:p>
        </w:tc>
      </w:tr>
      <w:tr>
        <w:tc>
          <w:tcPr>
            <w:tcW w:w="1014" w:type="dxa"/>
          </w:tcPr>
          <w:p>
            <w:pPr>
              <w:pStyle w:val="Compact"/>
              <w:jc w:val="left"/>
            </w:pPr>
            <w:r>
              <w:rPr>
                <w:sz w:val="17"/>
              </w:rPr>
              <w:t xml:space="preserve">minute_id</w:t>
            </w:r>
          </w:p>
        </w:tc>
        <w:tc>
          <w:tcPr>
            <w:tcW w:w="3227" w:type="dxa"/>
          </w:tcPr>
          <w:p>
            <w:pPr>
              <w:pStyle w:val="Compact"/>
              <w:jc w:val="left"/>
            </w:pPr>
            <w:r>
              <w:rPr>
                <w:sz w:val="17"/>
              </w:rPr>
              <w:t xml:space="preserve">uuid → committee_minutes (set null)</w:t>
            </w:r>
          </w:p>
        </w:tc>
        <w:tc>
          <w:tcPr>
            <w:tcW w:w="737" w:type="dxa"/>
          </w:tcPr>
          <w:p>
            <w:pPr>
              <w:pStyle w:val="Compact"/>
              <w:jc w:val="left"/>
            </w:pPr>
            <w:r>
              <w:rPr>
                <w:sz w:val="17"/>
              </w:rPr>
              <w:t xml:space="preserve">No</w:t>
            </w:r>
          </w:p>
        </w:tc>
        <w:tc>
          <w:tcPr>
            <w:tcW w:w="4886" w:type="dxa"/>
          </w:tcPr>
          <w:p>
            <w:pPr>
              <w:pStyle w:val="Compact"/>
              <w:jc w:val="left"/>
            </w:pPr>
            <w:r>
              <w:rPr>
                <w:sz w:val="17"/>
              </w:rPr>
              <w:t xml:space="preserve">Committee minute, when the decision was taken in bulk</w:t>
            </w:r>
          </w:p>
        </w:tc>
      </w:tr>
      <w:tr>
        <w:tc>
          <w:tcPr>
            <w:tcW w:w="1014" w:type="dxa"/>
          </w:tcPr>
          <w:p>
            <w:pPr>
              <w:pStyle w:val="Compact"/>
              <w:jc w:val="left"/>
            </w:pPr>
            <w:r>
              <w:rPr>
                <w:sz w:val="17"/>
              </w:rPr>
              <w:t xml:space="preserve">created_at</w:t>
            </w:r>
          </w:p>
        </w:tc>
        <w:tc>
          <w:tcPr>
            <w:tcW w:w="3227" w:type="dxa"/>
          </w:tcPr>
          <w:p>
            <w:pPr>
              <w:pStyle w:val="Compact"/>
              <w:jc w:val="left"/>
            </w:pPr>
            <w:r>
              <w:rPr>
                <w:sz w:val="17"/>
              </w:rPr>
              <w:t xml:space="preserve">timestamptz</w:t>
            </w:r>
          </w:p>
        </w:tc>
        <w:tc>
          <w:tcPr>
            <w:tcW w:w="737" w:type="dxa"/>
          </w:tcPr>
          <w:p>
            <w:pPr>
              <w:pStyle w:val="Compact"/>
              <w:jc w:val="left"/>
            </w:pPr>
            <w:r>
              <w:rPr>
                <w:sz w:val="17"/>
              </w:rPr>
              <w:t xml:space="preserve">Auto</w:t>
            </w:r>
          </w:p>
        </w:tc>
        <w:tc>
          <w:tcPr>
            <w:tcW w:w="4886" w:type="dxa"/>
          </w:tcPr>
          <w:p>
            <w:pPr>
              <w:pStyle w:val="Compact"/>
              <w:jc w:val="left"/>
            </w:pPr>
            <w:r>
              <w:rPr>
                <w:sz w:val="17"/>
              </w:rPr>
              <w:t xml:space="preserve">Decision time</w:t>
            </w:r>
          </w:p>
        </w:tc>
      </w:tr>
    </w:tbl>
    <w:bookmarkEnd w:id="1433"/>
    <w:bookmarkStart w:id="1434" w:name="X28deb50618c8ed8ad311ab6785d77deb9edbedd"/>
    <w:p>
      <w:pPr>
        <w:pStyle w:val="Heading3"/>
      </w:pPr>
      <w:r>
        <w:t xml:space="preserve">8.3</w:t>
      </w:r>
      <w:r>
        <w:t xml:space="preserve"> </w:t>
      </w:r>
      <w:r>
        <w:rPr>
          <w:rStyle w:val="VerbatimChar"/>
        </w:rPr>
        <w:t xml:space="preserve">attachment_files</w:t>
      </w:r>
      <w:r>
        <w:t xml:space="preserve"> </w:t>
      </w:r>
      <w:r>
        <w:t xml:space="preserve">(payment usage)</w:t>
      </w:r>
    </w:p>
    <w:p>
      <w:pPr>
        <w:pStyle w:val="FirstParagraph"/>
      </w:pPr>
      <w:r>
        <w:t xml:space="preserve">Rows with owner_type = 'payment' and owner_id = payments.id. The slots are «إشعار الحوالة البنكية» (TRANSFER_SLOT) and «سند القبض» (RECEIPT_SLOT). Each row carries an</w:t>
      </w:r>
      <w:r>
        <w:t xml:space="preserve"> </w:t>
      </w:r>
      <w:r>
        <w:rPr>
          <w:rStyle w:val="VerbatimChar"/>
        </w:rPr>
        <w:t xml:space="preserve">ai_check</w:t>
      </w:r>
      <w:r>
        <w:t xml:space="preserve"> </w:t>
      </w:r>
      <w:r>
        <w:t xml:space="preserve">verdict (pass/warn/fail/skip/error). The bucket is</w:t>
      </w:r>
      <w:r>
        <w:t xml:space="preserve"> </w:t>
      </w:r>
      <w:r>
        <w:rPr>
          <w:rStyle w:val="VerbatimChar"/>
        </w:rPr>
        <w:t xml:space="preserve">attachments</w:t>
      </w:r>
      <w:r>
        <w:t xml:space="preserve"> </w:t>
      </w:r>
      <w:r>
        <w:t xml:space="preserve">(</w:t>
      </w:r>
      <w:r>
        <w:rPr>
          <w:rStyle w:val="VerbatimChar"/>
        </w:rPr>
        <w:t xml:space="preserve">payments.ts:48-49</w:t>
      </w:r>
      <w:r>
        <w:t xml:space="preserve">,</w:t>
      </w:r>
      <w:r>
        <w:t xml:space="preserve"> </w:t>
      </w:r>
      <w:r>
        <w:rPr>
          <w:rStyle w:val="VerbatimChar"/>
        </w:rPr>
        <w:t xml:space="preserve">FileSlots.tsx</w:t>
      </w:r>
      <w:r>
        <w:t xml:space="preserve">).</w:t>
      </w:r>
    </w:p>
    <w:bookmarkEnd w:id="1434"/>
    <w:bookmarkStart w:id="1435" w:name="Xda13d877fb5a957ad7ed3b3aa060802eb90c921"/>
    <w:p>
      <w:pPr>
        <w:pStyle w:val="Heading3"/>
      </w:pPr>
      <w:r>
        <w:t xml:space="preserve">8.4 Derived (not stored)</w:t>
      </w:r>
    </w:p>
    <w:p>
      <w:pPr>
        <w:numPr>
          <w:ilvl w:val="0"/>
          <w:numId w:val="3391"/>
        </w:numPr>
        <w:pStyle w:val="Compact"/>
      </w:pPr>
      <w:r>
        <w:rPr>
          <w:bCs/>
          <w:b/>
        </w:rPr>
        <w:t xml:space="preserve">Payment task</w:t>
      </w:r>
      <w:r>
        <w:t xml:space="preserve"> </w:t>
      </w:r>
      <w:r>
        <w:t xml:space="preserve">(</w:t>
      </w:r>
      <w:r>
        <w:rPr>
          <w:rStyle w:val="VerbatimChar"/>
        </w:rPr>
        <w:t xml:space="preserve">TaskItem</w:t>
      </w:r>
      <w:r>
        <w:t xml:space="preserve"> </w:t>
      </w:r>
      <w:r>
        <w:t xml:space="preserve">kind = 'payment'): id</w:t>
      </w:r>
      <w:r>
        <w:t xml:space="preserve"> </w:t>
      </w:r>
      <w:r>
        <w:rPr>
          <w:rStyle w:val="VerbatimChar"/>
        </w:rPr>
        <w:t xml:space="preserve">payment:&lt;id&gt;:&lt;step&gt;</w:t>
      </w:r>
      <w:r>
        <w:t xml:space="preserve">, title, description «</w:t>
      </w:r>
      <w:r>
        <w:t xml:space="preserve"> </w:t>
      </w:r>
      <w:r>
        <w:t xml:space="preserve">· اعتماد</w:t>
      </w:r>
      <w:r>
        <w:t xml:space="preserve"> </w:t>
      </w:r>
      <w:r>
        <w:t xml:space="preserve">», reference = ref_no, dueDate = payment due date (</w:t>
      </w:r>
      <w:r>
        <w:rPr>
          <w:rStyle w:val="VerbatimChar"/>
        </w:rPr>
        <w:t xml:space="preserve">tasks.ts:109-117</w:t>
      </w:r>
      <w:r>
        <w:t xml:space="preserve">).</w:t>
      </w:r>
    </w:p>
    <w:p>
      <w:pPr>
        <w:numPr>
          <w:ilvl w:val="0"/>
          <w:numId w:val="3391"/>
        </w:numPr>
        <w:pStyle w:val="Compact"/>
      </w:pPr>
      <w:r>
        <w:rPr>
          <w:bCs/>
          <w:b/>
        </w:rPr>
        <w:t xml:space="preserve">Breakdown</w:t>
      </w:r>
      <w:r>
        <w:t xml:space="preserve"> </w:t>
      </w:r>
      <w:r>
        <w:t xml:space="preserve">{total, pending, approved, due, paid, available} (</w:t>
      </w:r>
      <w:r>
        <w:rPr>
          <w:rStyle w:val="VerbatimChar"/>
        </w:rPr>
        <w:t xml:space="preserve">plans.ts:379</w:t>
      </w:r>
      <w:r>
        <w:t xml:space="preserve">).</w:t>
      </w:r>
    </w:p>
    <w:bookmarkEnd w:id="1435"/>
    <w:bookmarkStart w:id="1436" w:name="Xc70737893d233a6760ead44148dceaf15076a3f"/>
    <w:p>
      <w:pPr>
        <w:pStyle w:val="Heading3"/>
      </w:pPr>
      <w:r>
        <w:t xml:space="preserve">8.5 Read-only entities used by reports and the dashboard</w:t>
      </w:r>
    </w:p>
    <w:p>
      <w:pPr>
        <w:pStyle w:val="FirstParagraph"/>
      </w:pPr>
      <w:r>
        <w:t xml:space="preserve">applications (status, current_stage, stage_entered_at, requested_amount, region, program_id, plan_level_id, transferred), projects (budget, status, plan_level_id, manager_id, executor_beneficiary_id), project_plan_allocations, plans, plan_levels, grant_programs (budget), beneficiaries (name, license_no, entity_number, region, phone, email, bank_name, iban, classification_group, account_type), beneficiary_memberships, personas, manual_tasks, committee_minutes / minute_items.</w:t>
      </w:r>
    </w:p>
    <w:bookmarkEnd w:id="1436"/>
    <w:bookmarkEnd w:id="1437"/>
    <w:bookmarkStart w:id="1438" w:name="Xd1c95dc7911e6b15b52e6c21315bbcc2d14ee8f"/>
    <w:p>
      <w:pPr>
        <w:pStyle w:val="Heading2"/>
      </w:pPr>
      <w:r>
        <w:t xml:space="preserve">9. Product Structure</w:t>
      </w:r>
    </w:p>
    <w:p>
      <w:pPr>
        <w:pStyle w:val="FirstParagraph"/>
      </w:pPr>
      <w:r>
        <w:rPr>
          <w:bCs/>
          <w:b/>
        </w:rPr>
        <w:t xml:space="preserve">EP-FIN-01 — Payment Lifecycle &amp; Approval</w:t>
      </w:r>
      <w:r>
        <w:t xml:space="preserve">: Preparing project payments and taking them through the three-level approval chain (project manager, grants manager, CEO) with an auditable decision trail.</w:t>
      </w:r>
    </w:p>
    <w:p>
      <w:pPr>
        <w:numPr>
          <w:ilvl w:val="0"/>
          <w:numId w:val="3392"/>
        </w:numPr>
        <w:pStyle w:val="Compact"/>
      </w:pPr>
      <w:r>
        <w:t xml:space="preserve">FT-FIN-02 — Payment preparation (new → due → submitted for approval) (Must)</w:t>
      </w:r>
    </w:p>
    <w:p>
      <w:pPr>
        <w:numPr>
          <w:ilvl w:val="0"/>
          <w:numId w:val="3392"/>
        </w:numPr>
        <w:pStyle w:val="Compact"/>
      </w:pPr>
      <w:r>
        <w:t xml:space="preserve">FT-FIN-03 — Multi-level payment approval chain (Must)</w:t>
      </w:r>
    </w:p>
    <w:p>
      <w:pPr>
        <w:pStyle w:val="FirstParagraph"/>
      </w:pPr>
      <w:r>
        <w:rPr>
          <w:bCs/>
          <w:b/>
        </w:rPr>
        <w:t xml:space="preserve">EP-FIN-02 — Disbursement &amp; Settlement</w:t>
      </w:r>
      <w:r>
        <w:t xml:space="preserve">: Issuing the disbursement order after final approval, choosing the payee (partner or third party), recording the bank transfer with its notice file and closing the payment with the partner's receipt voucher.</w:t>
      </w:r>
    </w:p>
    <w:p>
      <w:pPr>
        <w:numPr>
          <w:ilvl w:val="0"/>
          <w:numId w:val="3393"/>
        </w:numPr>
        <w:pStyle w:val="Compact"/>
      </w:pPr>
      <w:r>
        <w:t xml:space="preserve">FT-FIN-04 — Disbursement order (إذن الصرف) (Must)</w:t>
      </w:r>
    </w:p>
    <w:p>
      <w:pPr>
        <w:numPr>
          <w:ilvl w:val="0"/>
          <w:numId w:val="3393"/>
        </w:numPr>
        <w:pStyle w:val="Compact"/>
      </w:pPr>
      <w:r>
        <w:t xml:space="preserve">FT-FIN-05 — Third-party payee (Should)</w:t>
      </w:r>
    </w:p>
    <w:p>
      <w:pPr>
        <w:numPr>
          <w:ilvl w:val="0"/>
          <w:numId w:val="3393"/>
        </w:numPr>
        <w:pStyle w:val="Compact"/>
      </w:pPr>
      <w:r>
        <w:t xml:space="preserve">FT-FIN-06 — Bank transfer recording (Must)</w:t>
      </w:r>
    </w:p>
    <w:p>
      <w:pPr>
        <w:numPr>
          <w:ilvl w:val="0"/>
          <w:numId w:val="3393"/>
        </w:numPr>
        <w:pStyle w:val="Compact"/>
      </w:pPr>
      <w:r>
        <w:t xml:space="preserve">FT-FIN-07 — Partner receipt &amp; payment closure (Must)</w:t>
      </w:r>
    </w:p>
    <w:p>
      <w:pPr>
        <w:pStyle w:val="FirstParagraph"/>
      </w:pPr>
      <w:r>
        <w:rPr>
          <w:bCs/>
          <w:b/>
        </w:rPr>
        <w:t xml:space="preserve">EP-FIN-03 — Financial Monitoring</w:t>
      </w:r>
      <w:r>
        <w:t xml:space="preserve">: Operational follow-up of payments (register, status cards, overdue tracking) and consistent money splits (available / pending / approved / due / paid) and commitments per partner.</w:t>
      </w:r>
    </w:p>
    <w:p>
      <w:pPr>
        <w:numPr>
          <w:ilvl w:val="0"/>
          <w:numId w:val="3394"/>
        </w:numPr>
        <w:pStyle w:val="Compact"/>
      </w:pPr>
      <w:r>
        <w:t xml:space="preserve">FT-FIN-01 — Payment register &amp; status tracking (Must)</w:t>
      </w:r>
    </w:p>
    <w:p>
      <w:pPr>
        <w:numPr>
          <w:ilvl w:val="0"/>
          <w:numId w:val="3394"/>
        </w:numPr>
        <w:pStyle w:val="Compact"/>
      </w:pPr>
      <w:r>
        <w:t xml:space="preserve">FT-FIN-08 — Money split breakdown (consumer of PLN rules) (Must)</w:t>
      </w:r>
    </w:p>
    <w:p>
      <w:pPr>
        <w:numPr>
          <w:ilvl w:val="0"/>
          <w:numId w:val="3394"/>
        </w:numPr>
        <w:pStyle w:val="Compact"/>
      </w:pPr>
      <w:r>
        <w:t xml:space="preserve">FT-FIN-09 — Partner monthly commitments (Should)</w:t>
      </w:r>
    </w:p>
    <w:p>
      <w:pPr>
        <w:pStyle w:val="FirstParagraph"/>
      </w:pPr>
      <w:r>
        <w:rPr>
          <w:bCs/>
          <w:b/>
        </w:rPr>
        <w:t xml:space="preserve">EP-FIN-04 — Reporting &amp; Analytics</w:t>
      </w:r>
      <w:r>
        <w:t xml:space="preserve">: Executive indicators dashboard and ready-made, exportable/printable reports on plan execution, applications, tasks, projects/payments and partners.</w:t>
      </w:r>
    </w:p>
    <w:p>
      <w:pPr>
        <w:numPr>
          <w:ilvl w:val="0"/>
          <w:numId w:val="3395"/>
        </w:numPr>
        <w:pStyle w:val="Compact"/>
      </w:pPr>
      <w:r>
        <w:t xml:space="preserve">FT-FIN-10 — Indicators dashboard (Should)</w:t>
      </w:r>
    </w:p>
    <w:p>
      <w:pPr>
        <w:numPr>
          <w:ilvl w:val="0"/>
          <w:numId w:val="3395"/>
        </w:numPr>
        <w:pStyle w:val="Compact"/>
      </w:pPr>
      <w:r>
        <w:t xml:space="preserve">FT-FIN-11 — Reports center (Should)</w:t>
      </w:r>
    </w:p>
    <w:bookmarkEnd w:id="1438"/>
    <w:bookmarkStart w:id="1450" w:name="X61547b84769b9373e59635b39fcd9ac0ee6ff94"/>
    <w:p>
      <w:pPr>
        <w:pStyle w:val="Heading2"/>
      </w:pPr>
      <w:r>
        <w:t xml:space="preserve">10. Features</w:t>
      </w:r>
    </w:p>
    <w:bookmarkStart w:id="1439" w:name="X7f707d86e9b9f71383014b049eedc2c5d0b89ae"/>
    <w:p>
      <w:pPr>
        <w:pStyle w:val="Heading3"/>
      </w:pPr>
      <w:r>
        <w:t xml:space="preserve">FT-FIN-01 — Payment register &amp; status tracking</w:t>
      </w:r>
    </w:p>
    <w:p>
      <w:pPr>
        <w:numPr>
          <w:ilvl w:val="0"/>
          <w:numId w:val="3396"/>
        </w:numPr>
        <w:pStyle w:val="Compact"/>
      </w:pPr>
      <w:r>
        <w:rPr>
          <w:bCs/>
          <w:b/>
        </w:rPr>
        <w:t xml:space="preserve">Feature ID:</w:t>
      </w:r>
      <w:r>
        <w:t xml:space="preserve"> </w:t>
      </w:r>
      <w:r>
        <w:t xml:space="preserve">FT-FIN-01 (Epic EP-FIN-03)</w:t>
      </w:r>
    </w:p>
    <w:p>
      <w:pPr>
        <w:numPr>
          <w:ilvl w:val="0"/>
          <w:numId w:val="3396"/>
        </w:numPr>
        <w:pStyle w:val="Compact"/>
      </w:pPr>
      <w:r>
        <w:rPr>
          <w:bCs/>
          <w:b/>
        </w:rPr>
        <w:t xml:space="preserve">Name:</w:t>
      </w:r>
      <w:r>
        <w:t xml:space="preserve"> </w:t>
      </w:r>
      <w:r>
        <w:t xml:space="preserve">Payment register &amp; status tracking</w:t>
      </w:r>
    </w:p>
    <w:p>
      <w:pPr>
        <w:numPr>
          <w:ilvl w:val="0"/>
          <w:numId w:val="3396"/>
        </w:numPr>
        <w:pStyle w:val="Compact"/>
      </w:pPr>
      <w:r>
        <w:rPr>
          <w:bCs/>
          <w:b/>
        </w:rPr>
        <w:t xml:space="preserve">Description:</w:t>
      </w:r>
      <w:r>
        <w:t xml:space="preserve"> </w:t>
      </w:r>
      <w:r>
        <w:t xml:space="preserve">Single list of all project payments with status cards (amount sums), card/status filtering, due-date band, 'waiting on' actor, row-level next action and CSV export.</w:t>
      </w:r>
    </w:p>
    <w:p>
      <w:pPr>
        <w:numPr>
          <w:ilvl w:val="0"/>
          <w:numId w:val="3396"/>
        </w:numPr>
        <w:pStyle w:val="Compact"/>
      </w:pPr>
      <w:r>
        <w:rPr>
          <w:bCs/>
          <w:b/>
        </w:rPr>
        <w:t xml:space="preserve">Business Objective:</w:t>
      </w:r>
      <w:r>
        <w:t xml:space="preserve"> </w:t>
      </w:r>
      <w:r>
        <w:t xml:space="preserve">Give finance and management one place to see where every payment sits in the lifecycle and who must act next.</w:t>
      </w:r>
    </w:p>
    <w:p>
      <w:pPr>
        <w:numPr>
          <w:ilvl w:val="0"/>
          <w:numId w:val="3396"/>
        </w:numPr>
        <w:pStyle w:val="Compact"/>
      </w:pPr>
      <w:r>
        <w:rPr>
          <w:bCs/>
          <w:b/>
        </w:rPr>
        <w:t xml:space="preserve">Expected Business Value:</w:t>
      </w:r>
      <w:r>
        <w:t xml:space="preserve"> </w:t>
      </w:r>
      <w:r>
        <w:t xml:space="preserve">[To Confirm] Reduced payment delays and fewer follow-up calls; measurable via overdue amount trend.</w:t>
      </w:r>
    </w:p>
    <w:p>
      <w:pPr>
        <w:numPr>
          <w:ilvl w:val="0"/>
          <w:numId w:val="3396"/>
        </w:numPr>
        <w:pStyle w:val="Compact"/>
      </w:pPr>
      <w:r>
        <w:rPr>
          <w:bCs/>
          <w:b/>
        </w:rPr>
        <w:t xml:space="preserve">Primary User Roles:</w:t>
      </w:r>
      <w:r>
        <w:t xml:space="preserve"> </w:t>
      </w:r>
      <w:r>
        <w:t xml:space="preserve">finance, grants_manager, project_manager, ceo, admin</w:t>
      </w:r>
    </w:p>
    <w:p>
      <w:pPr>
        <w:numPr>
          <w:ilvl w:val="0"/>
          <w:numId w:val="3396"/>
        </w:numPr>
        <w:pStyle w:val="Compact"/>
      </w:pPr>
      <w:r>
        <w:rPr>
          <w:bCs/>
          <w:b/>
        </w:rPr>
        <w:t xml:space="preserve">Scope:</w:t>
      </w:r>
      <w:r>
        <w:t xml:space="preserve"> </w:t>
      </w:r>
      <w:r>
        <w:t xml:space="preserve">Payments list, 5 status cards, status filter with saved view, overdue/due-soon bands, waiting-on column, CSV export of current filtered list.</w:t>
      </w:r>
    </w:p>
    <w:p>
      <w:pPr>
        <w:numPr>
          <w:ilvl w:val="0"/>
          <w:numId w:val="3396"/>
        </w:numPr>
        <w:pStyle w:val="Compact"/>
      </w:pPr>
      <w:r>
        <w:rPr>
          <w:bCs/>
          <w:b/>
        </w:rPr>
        <w:t xml:space="preserve">Out of Scope:</w:t>
      </w:r>
      <w:r>
        <w:t xml:space="preserve"> </w:t>
      </w:r>
      <w:r>
        <w:t xml:space="preserve">Payment creation/editing of amounts (PRJ), project budgets (PRJ), plan ceilings (PLN).</w:t>
      </w:r>
    </w:p>
    <w:p>
      <w:pPr>
        <w:numPr>
          <w:ilvl w:val="0"/>
          <w:numId w:val="3396"/>
        </w:numPr>
        <w:pStyle w:val="Compact"/>
      </w:pPr>
      <w:r>
        <w:rPr>
          <w:bCs/>
          <w:b/>
        </w:rPr>
        <w:t xml:space="preserve">Functional Requirements:</w:t>
      </w:r>
      <w:r>
        <w:t xml:space="preserve"> </w:t>
      </w:r>
      <w:r>
        <w:t xml:space="preserve">FR-FIN-001, FR-FIN-002, FR-FIN-003, FR-FIN-004, FR-FIN-005, FR-FIN-006, FR-FIN-007</w:t>
      </w:r>
    </w:p>
    <w:p>
      <w:pPr>
        <w:numPr>
          <w:ilvl w:val="0"/>
          <w:numId w:val="3396"/>
        </w:numPr>
        <w:pStyle w:val="Compact"/>
      </w:pPr>
      <w:r>
        <w:rPr>
          <w:bCs/>
          <w:b/>
        </w:rPr>
        <w:t xml:space="preserve">Business Rules:</w:t>
      </w:r>
      <w:r>
        <w:t xml:space="preserve"> </w:t>
      </w:r>
      <w:r>
        <w:t xml:space="preserve">BR-FIN-01, BR-FIN-20, BR-FIN-21</w:t>
      </w:r>
    </w:p>
    <w:p>
      <w:pPr>
        <w:numPr>
          <w:ilvl w:val="0"/>
          <w:numId w:val="3396"/>
        </w:numPr>
        <w:pStyle w:val="Compact"/>
      </w:pPr>
      <w:r>
        <w:rPr>
          <w:bCs/>
          <w:b/>
        </w:rPr>
        <w:t xml:space="preserve">Dependencies:</w:t>
      </w:r>
      <w:r>
        <w:t xml:space="preserve"> </w:t>
      </w:r>
      <w:r>
        <w:t xml:space="preserve">PRJ (payments are created by project/contract flows), PLT (saved views, SectionTabs, navigation counts)</w:t>
      </w:r>
    </w:p>
    <w:p>
      <w:pPr>
        <w:numPr>
          <w:ilvl w:val="0"/>
          <w:numId w:val="3396"/>
        </w:numPr>
        <w:pStyle w:val="Compact"/>
      </w:pPr>
      <w:r>
        <w:rPr>
          <w:bCs/>
          <w:b/>
        </w:rPr>
        <w:t xml:space="preserve">Related Screens:</w:t>
      </w:r>
      <w:r>
        <w:t xml:space="preserve"> </w:t>
      </w:r>
      <w:r>
        <w:t xml:space="preserve">SCR-FIN-01, SCR-FIN-02</w:t>
      </w:r>
    </w:p>
    <w:p>
      <w:pPr>
        <w:numPr>
          <w:ilvl w:val="0"/>
          <w:numId w:val="3396"/>
        </w:numPr>
        <w:pStyle w:val="Compact"/>
      </w:pPr>
      <w:r>
        <w:rPr>
          <w:bCs/>
          <w:b/>
        </w:rPr>
        <w:t xml:space="preserve">User Stories:</w:t>
      </w:r>
      <w:r>
        <w:t xml:space="preserve"> </w:t>
      </w:r>
      <w:r>
        <w:t xml:space="preserve">US-FIN-001, US-FIN-002</w:t>
      </w:r>
    </w:p>
    <w:p>
      <w:pPr>
        <w:numPr>
          <w:ilvl w:val="0"/>
          <w:numId w:val="3396"/>
        </w:numPr>
        <w:pStyle w:val="Compact"/>
      </w:pPr>
      <w:r>
        <w:rPr>
          <w:bCs/>
          <w:b/>
        </w:rPr>
        <w:t xml:space="preserve">Acceptance Criteria:</w:t>
      </w:r>
    </w:p>
    <w:p>
      <w:pPr>
        <w:numPr>
          <w:ilvl w:val="1"/>
          <w:numId w:val="3397"/>
        </w:numPr>
        <w:pStyle w:val="Compact"/>
      </w:pPr>
      <w:r>
        <w:t xml:space="preserve">Register lists every payment ordered by due date with ref, project, partner, title, amount, due date + band, status, waiting-on and action.</w:t>
      </w:r>
    </w:p>
    <w:p>
      <w:pPr>
        <w:numPr>
          <w:ilvl w:val="1"/>
          <w:numId w:val="3397"/>
        </w:numPr>
        <w:pStyle w:val="Compact"/>
      </w:pPr>
      <w:r>
        <w:t xml:space="preserve">Clicking a status card filters the list to that card's statuses; clicking again clears it.</w:t>
      </w:r>
    </w:p>
    <w:p>
      <w:pPr>
        <w:numPr>
          <w:ilvl w:val="1"/>
          <w:numId w:val="3397"/>
        </w:numPr>
        <w:pStyle w:val="Compact"/>
      </w:pPr>
      <w:r>
        <w:t xml:space="preserve">Export produces a CSV of exactly the rows currently shown with 11 columns.</w:t>
      </w:r>
    </w:p>
    <w:p>
      <w:pPr>
        <w:numPr>
          <w:ilvl w:val="0"/>
          <w:numId w:val="3396"/>
        </w:numPr>
        <w:pStyle w:val="Compact"/>
      </w:pPr>
      <w:r>
        <w:rPr>
          <w:bCs/>
          <w:b/>
        </w:rPr>
        <w:t xml:space="preserve">Open Questions:</w:t>
      </w:r>
      <w:r>
        <w:t xml:space="preserve"> </w:t>
      </w:r>
      <w:r>
        <w:t xml:space="preserve">OQ-FIN-06, OQ-FIN-11</w:t>
      </w:r>
    </w:p>
    <w:p>
      <w:pPr>
        <w:numPr>
          <w:ilvl w:val="0"/>
          <w:numId w:val="3396"/>
        </w:numPr>
        <w:pStyle w:val="Compact"/>
      </w:pPr>
      <w:r>
        <w:rPr>
          <w:bCs/>
          <w:b/>
        </w:rPr>
        <w:t xml:space="preserve">Assumptions:</w:t>
      </w:r>
      <w:r>
        <w:t xml:space="preserve"> </w:t>
      </w:r>
      <w:r>
        <w:t xml:space="preserve">Users see payments of their own organization only (not enforced in prototype — see ISS-FIN-08).</w:t>
      </w:r>
    </w:p>
    <w:p>
      <w:pPr>
        <w:numPr>
          <w:ilvl w:val="0"/>
          <w:numId w:val="3396"/>
        </w:numPr>
        <w:pStyle w:val="Compact"/>
      </w:pPr>
      <w:r>
        <w:rPr>
          <w:bCs/>
          <w:b/>
        </w:rPr>
        <w:t xml:space="preserve">Priority Recommendation (MoSCoW):</w:t>
      </w:r>
      <w:r>
        <w:t xml:space="preserve"> </w:t>
      </w:r>
      <w:r>
        <w:t xml:space="preserve">Must</w:t>
      </w:r>
    </w:p>
    <w:bookmarkEnd w:id="1439"/>
    <w:bookmarkStart w:id="1440" w:name="X205f277f24a43a380f49ecc8dcac01b695dccb9"/>
    <w:p>
      <w:pPr>
        <w:pStyle w:val="Heading3"/>
      </w:pPr>
      <w:r>
        <w:t xml:space="preserve">FT-FIN-02 — Payment preparation (new → due → submitted for approval)</w:t>
      </w:r>
    </w:p>
    <w:p>
      <w:pPr>
        <w:numPr>
          <w:ilvl w:val="0"/>
          <w:numId w:val="3398"/>
        </w:numPr>
        <w:pStyle w:val="Compact"/>
      </w:pPr>
      <w:r>
        <w:rPr>
          <w:bCs/>
          <w:b/>
        </w:rPr>
        <w:t xml:space="preserve">Feature ID:</w:t>
      </w:r>
      <w:r>
        <w:t xml:space="preserve"> </w:t>
      </w:r>
      <w:r>
        <w:t xml:space="preserve">FT-FIN-02 (Epic EP-FIN-01)</w:t>
      </w:r>
    </w:p>
    <w:p>
      <w:pPr>
        <w:numPr>
          <w:ilvl w:val="0"/>
          <w:numId w:val="3398"/>
        </w:numPr>
        <w:pStyle w:val="Compact"/>
      </w:pPr>
      <w:r>
        <w:rPr>
          <w:bCs/>
          <w:b/>
        </w:rPr>
        <w:t xml:space="preserve">Name:</w:t>
      </w:r>
      <w:r>
        <w:t xml:space="preserve"> </w:t>
      </w:r>
      <w:r>
        <w:t xml:space="preserve">Payment preparation (new → due → submitted for approval)</w:t>
      </w:r>
    </w:p>
    <w:p>
      <w:pPr>
        <w:numPr>
          <w:ilvl w:val="0"/>
          <w:numId w:val="3398"/>
        </w:numPr>
        <w:pStyle w:val="Compact"/>
      </w:pPr>
      <w:r>
        <w:rPr>
          <w:bCs/>
          <w:b/>
        </w:rPr>
        <w:t xml:space="preserve">Description:</w:t>
      </w:r>
      <w:r>
        <w:t xml:space="preserve"> </w:t>
      </w:r>
      <w:r>
        <w:t xml:space="preserve">Payments are generated from the contract payment schedule (or project plan phases) as 'new'; they become 'due' manually or automatically when the linked milestone is approved, then are submitted into the approval chain.</w:t>
      </w:r>
    </w:p>
    <w:p>
      <w:pPr>
        <w:numPr>
          <w:ilvl w:val="0"/>
          <w:numId w:val="3398"/>
        </w:numPr>
        <w:pStyle w:val="Compact"/>
      </w:pPr>
      <w:r>
        <w:rPr>
          <w:bCs/>
          <w:b/>
        </w:rPr>
        <w:t xml:space="preserve">Business Objective:</w:t>
      </w:r>
      <w:r>
        <w:t xml:space="preserve"> </w:t>
      </w:r>
      <w:r>
        <w:t xml:space="preserve">Ensure only earned (due) payments enter the approval chain.</w:t>
      </w:r>
    </w:p>
    <w:p>
      <w:pPr>
        <w:numPr>
          <w:ilvl w:val="0"/>
          <w:numId w:val="3398"/>
        </w:numPr>
        <w:pStyle w:val="Compact"/>
      </w:pPr>
      <w:r>
        <w:rPr>
          <w:bCs/>
          <w:b/>
        </w:rPr>
        <w:t xml:space="preserve">Expected Business Value:</w:t>
      </w:r>
      <w:r>
        <w:t xml:space="preserve"> </w:t>
      </w:r>
      <w:r>
        <w:t xml:space="preserve">[To Confirm] Payments tied to verified milestone delivery.</w:t>
      </w:r>
    </w:p>
    <w:p>
      <w:pPr>
        <w:numPr>
          <w:ilvl w:val="0"/>
          <w:numId w:val="3398"/>
        </w:numPr>
        <w:pStyle w:val="Compact"/>
      </w:pPr>
      <w:r>
        <w:rPr>
          <w:bCs/>
          <w:b/>
        </w:rPr>
        <w:t xml:space="preserve">Primary User Roles:</w:t>
      </w:r>
      <w:r>
        <w:t xml:space="preserve"> </w:t>
      </w:r>
      <w:r>
        <w:t xml:space="preserve">project_manager, grants_manager, admin</w:t>
      </w:r>
    </w:p>
    <w:p>
      <w:pPr>
        <w:numPr>
          <w:ilvl w:val="0"/>
          <w:numId w:val="3398"/>
        </w:numPr>
        <w:pStyle w:val="Compact"/>
      </w:pPr>
      <w:r>
        <w:rPr>
          <w:bCs/>
          <w:b/>
        </w:rPr>
        <w:t xml:space="preserve">Scope:</w:t>
      </w:r>
      <w:r>
        <w:t xml:space="preserve"> </w:t>
      </w:r>
      <w:r>
        <w:t xml:space="preserve">new→due manual action, milestone-approval auto-due, phase-payment gating in the project tree, due→awaiting_approval submission.</w:t>
      </w:r>
    </w:p>
    <w:p>
      <w:pPr>
        <w:numPr>
          <w:ilvl w:val="0"/>
          <w:numId w:val="3398"/>
        </w:numPr>
        <w:pStyle w:val="Compact"/>
      </w:pPr>
      <w:r>
        <w:rPr>
          <w:bCs/>
          <w:b/>
        </w:rPr>
        <w:t xml:space="preserve">Out of Scope:</w:t>
      </w:r>
      <w:r>
        <w:t xml:space="preserve"> </w:t>
      </w:r>
      <w:r>
        <w:t xml:space="preserve">Payment schedule definition at application stage (REV/PRJ), replanning of payments (PRJ).</w:t>
      </w:r>
    </w:p>
    <w:p>
      <w:pPr>
        <w:numPr>
          <w:ilvl w:val="0"/>
          <w:numId w:val="3398"/>
        </w:numPr>
        <w:pStyle w:val="Compact"/>
      </w:pPr>
      <w:r>
        <w:rPr>
          <w:bCs/>
          <w:b/>
        </w:rPr>
        <w:t xml:space="preserve">Functional Requirements:</w:t>
      </w:r>
      <w:r>
        <w:t xml:space="preserve"> </w:t>
      </w:r>
      <w:r>
        <w:t xml:space="preserve">FR-FIN-008, FR-FIN-009, FR-FIN-010, FR-FIN-011, FR-FIN-012</w:t>
      </w:r>
    </w:p>
    <w:p>
      <w:pPr>
        <w:numPr>
          <w:ilvl w:val="0"/>
          <w:numId w:val="3398"/>
        </w:numPr>
        <w:pStyle w:val="Compact"/>
      </w:pPr>
      <w:r>
        <w:rPr>
          <w:bCs/>
          <w:b/>
        </w:rPr>
        <w:t xml:space="preserve">Business Rules:</w:t>
      </w:r>
      <w:r>
        <w:t xml:space="preserve"> </w:t>
      </w:r>
      <w:r>
        <w:t xml:space="preserve">BR-FIN-16, BR-FIN-17, BR-FIN-18</w:t>
      </w:r>
    </w:p>
    <w:p>
      <w:pPr>
        <w:numPr>
          <w:ilvl w:val="0"/>
          <w:numId w:val="3398"/>
        </w:numPr>
        <w:pStyle w:val="Compact"/>
      </w:pPr>
      <w:r>
        <w:rPr>
          <w:bCs/>
          <w:b/>
        </w:rPr>
        <w:t xml:space="preserve">Dependencies:</w:t>
      </w:r>
      <w:r>
        <w:t xml:space="preserve"> </w:t>
      </w:r>
      <w:r>
        <w:t xml:space="preserve">PRJ (transferApplication, ProjectTree milestones, projectPlan replanning)</w:t>
      </w:r>
    </w:p>
    <w:p>
      <w:pPr>
        <w:numPr>
          <w:ilvl w:val="0"/>
          <w:numId w:val="3398"/>
        </w:numPr>
        <w:pStyle w:val="Compact"/>
      </w:pPr>
      <w:r>
        <w:rPr>
          <w:bCs/>
          <w:b/>
        </w:rPr>
        <w:t xml:space="preserve">Related Screens:</w:t>
      </w:r>
      <w:r>
        <w:t xml:space="preserve"> </w:t>
      </w:r>
      <w:r>
        <w:t xml:space="preserve">SCR-FIN-01, SCR-FIN-02</w:t>
      </w:r>
    </w:p>
    <w:p>
      <w:pPr>
        <w:numPr>
          <w:ilvl w:val="0"/>
          <w:numId w:val="3398"/>
        </w:numPr>
        <w:pStyle w:val="Compact"/>
      </w:pPr>
      <w:r>
        <w:rPr>
          <w:bCs/>
          <w:b/>
        </w:rPr>
        <w:t xml:space="preserve">User Stories:</w:t>
      </w:r>
      <w:r>
        <w:t xml:space="preserve"> </w:t>
      </w:r>
      <w:r>
        <w:t xml:space="preserve">US-FIN-003, US-FIN-004</w:t>
      </w:r>
    </w:p>
    <w:p>
      <w:pPr>
        <w:numPr>
          <w:ilvl w:val="0"/>
          <w:numId w:val="3398"/>
        </w:numPr>
        <w:pStyle w:val="Compact"/>
      </w:pPr>
      <w:r>
        <w:rPr>
          <w:bCs/>
          <w:b/>
        </w:rPr>
        <w:t xml:space="preserve">Acceptance Criteria:</w:t>
      </w:r>
    </w:p>
    <w:p>
      <w:pPr>
        <w:numPr>
          <w:ilvl w:val="1"/>
          <w:numId w:val="3399"/>
        </w:numPr>
        <w:pStyle w:val="Compact"/>
      </w:pPr>
      <w:r>
        <w:t xml:space="preserve">A 'new' payment shows 'تعيين كمستحقة' to staff and moves to 'due' when clicked.</w:t>
      </w:r>
    </w:p>
    <w:p>
      <w:pPr>
        <w:numPr>
          <w:ilvl w:val="1"/>
          <w:numId w:val="3399"/>
        </w:numPr>
        <w:pStyle w:val="Compact"/>
      </w:pPr>
      <w:r>
        <w:t xml:space="preserve">A 'due' payment shows 'رفع للاعتماد' and moves to 'awaiting_approval' with approval_step 0.</w:t>
      </w:r>
    </w:p>
    <w:p>
      <w:pPr>
        <w:numPr>
          <w:ilvl w:val="1"/>
          <w:numId w:val="3399"/>
        </w:numPr>
        <w:pStyle w:val="Compact"/>
      </w:pPr>
      <w:r>
        <w:t xml:space="preserve">A phase-linked payment in the project tree stays locked until phase tasks are approved, evidence accepted and the phase report approved.</w:t>
      </w:r>
    </w:p>
    <w:p>
      <w:pPr>
        <w:numPr>
          <w:ilvl w:val="0"/>
          <w:numId w:val="3398"/>
        </w:numPr>
        <w:pStyle w:val="Compact"/>
      </w:pPr>
      <w:r>
        <w:rPr>
          <w:bCs/>
          <w:b/>
        </w:rPr>
        <w:t xml:space="preserve">Open Questions:</w:t>
      </w:r>
      <w:r>
        <w:t xml:space="preserve"> </w:t>
      </w:r>
      <w:r>
        <w:t xml:space="preserve">OQ-FIN-01, OQ-FIN-02</w:t>
      </w:r>
    </w:p>
    <w:p>
      <w:pPr>
        <w:numPr>
          <w:ilvl w:val="0"/>
          <w:numId w:val="3398"/>
        </w:numPr>
        <w:pStyle w:val="Compact"/>
      </w:pPr>
      <w:r>
        <w:rPr>
          <w:bCs/>
          <w:b/>
        </w:rPr>
        <w:t xml:space="preserve">Assumptions:</w:t>
      </w:r>
      <w:r>
        <w:t xml:space="preserve"> </w:t>
      </w:r>
      <w:r>
        <w:t xml:space="preserve">Project manager is the actor who submits payments (header text of /finance lists the chain starting at project manager).</w:t>
      </w:r>
    </w:p>
    <w:p>
      <w:pPr>
        <w:numPr>
          <w:ilvl w:val="0"/>
          <w:numId w:val="3398"/>
        </w:numPr>
        <w:pStyle w:val="Compact"/>
      </w:pPr>
      <w:r>
        <w:rPr>
          <w:bCs/>
          <w:b/>
        </w:rPr>
        <w:t xml:space="preserve">Priority Recommendation (MoSCoW):</w:t>
      </w:r>
      <w:r>
        <w:t xml:space="preserve"> </w:t>
      </w:r>
      <w:r>
        <w:t xml:space="preserve">Must</w:t>
      </w:r>
    </w:p>
    <w:bookmarkEnd w:id="1440"/>
    <w:bookmarkStart w:id="1441" w:name="Xdc99e64f19395e11519ef1eb6bdb5e5ad64afb0"/>
    <w:p>
      <w:pPr>
        <w:pStyle w:val="Heading3"/>
      </w:pPr>
      <w:r>
        <w:t xml:space="preserve">FT-FIN-03 — Multi-level payment approval chain</w:t>
      </w:r>
    </w:p>
    <w:p>
      <w:pPr>
        <w:numPr>
          <w:ilvl w:val="0"/>
          <w:numId w:val="3400"/>
        </w:numPr>
        <w:pStyle w:val="Compact"/>
      </w:pPr>
      <w:r>
        <w:rPr>
          <w:bCs/>
          <w:b/>
        </w:rPr>
        <w:t xml:space="preserve">Feature ID:</w:t>
      </w:r>
      <w:r>
        <w:t xml:space="preserve"> </w:t>
      </w:r>
      <w:r>
        <w:t xml:space="preserve">FT-FIN-03 (Epic EP-FIN-01)</w:t>
      </w:r>
    </w:p>
    <w:p>
      <w:pPr>
        <w:numPr>
          <w:ilvl w:val="0"/>
          <w:numId w:val="3400"/>
        </w:numPr>
        <w:pStyle w:val="Compact"/>
      </w:pPr>
      <w:r>
        <w:rPr>
          <w:bCs/>
          <w:b/>
        </w:rPr>
        <w:t xml:space="preserve">Name:</w:t>
      </w:r>
      <w:r>
        <w:t xml:space="preserve"> </w:t>
      </w:r>
      <w:r>
        <w:t xml:space="preserve">Multi-level payment approval chain</w:t>
      </w:r>
    </w:p>
    <w:p>
      <w:pPr>
        <w:numPr>
          <w:ilvl w:val="0"/>
          <w:numId w:val="3400"/>
        </w:numPr>
        <w:pStyle w:val="Compact"/>
      </w:pPr>
      <w:r>
        <w:rPr>
          <w:bCs/>
          <w:b/>
        </w:rPr>
        <w:t xml:space="preserve">Description:</w:t>
      </w:r>
      <w:r>
        <w:t xml:space="preserve"> </w:t>
      </w:r>
      <w:r>
        <w:t xml:space="preserve">Sequential approval by project manager (of that project), grants manager and CEO. Approve advances the step; final approval moves to awaiting transfer and issues the disbursement order; reject returns the payment to 'due' and restarts the chain. Decisions are logged and surfaced as derived tasks.</w:t>
      </w:r>
    </w:p>
    <w:p>
      <w:pPr>
        <w:numPr>
          <w:ilvl w:val="0"/>
          <w:numId w:val="3400"/>
        </w:numPr>
        <w:pStyle w:val="Compact"/>
      </w:pPr>
      <w:r>
        <w:rPr>
          <w:bCs/>
          <w:b/>
        </w:rPr>
        <w:t xml:space="preserve">Business Objective:</w:t>
      </w:r>
      <w:r>
        <w:t xml:space="preserve"> </w:t>
      </w:r>
      <w:r>
        <w:t xml:space="preserve">Enforce delegated financial authority before money leaves the organization.</w:t>
      </w:r>
    </w:p>
    <w:p>
      <w:pPr>
        <w:numPr>
          <w:ilvl w:val="0"/>
          <w:numId w:val="3400"/>
        </w:numPr>
        <w:pStyle w:val="Compact"/>
      </w:pPr>
      <w:r>
        <w:rPr>
          <w:bCs/>
          <w:b/>
        </w:rPr>
        <w:t xml:space="preserve">Expected Business Value:</w:t>
      </w:r>
      <w:r>
        <w:t xml:space="preserve"> </w:t>
      </w:r>
      <w:r>
        <w:t xml:space="preserve">[To Confirm] Governance / audit compliance for disbursements.</w:t>
      </w:r>
    </w:p>
    <w:p>
      <w:pPr>
        <w:numPr>
          <w:ilvl w:val="0"/>
          <w:numId w:val="3400"/>
        </w:numPr>
        <w:pStyle w:val="Compact"/>
      </w:pPr>
      <w:r>
        <w:rPr>
          <w:bCs/>
          <w:b/>
        </w:rPr>
        <w:t xml:space="preserve">Primary User Roles:</w:t>
      </w:r>
      <w:r>
        <w:t xml:space="preserve"> </w:t>
      </w:r>
      <w:r>
        <w:t xml:space="preserve">project_manager, grants_manager, ceo, admin, committee_secretary</w:t>
      </w:r>
    </w:p>
    <w:p>
      <w:pPr>
        <w:numPr>
          <w:ilvl w:val="0"/>
          <w:numId w:val="3400"/>
        </w:numPr>
        <w:pStyle w:val="Compact"/>
      </w:pPr>
      <w:r>
        <w:rPr>
          <w:bCs/>
          <w:b/>
        </w:rPr>
        <w:t xml:space="preserve">Scope:</w:t>
      </w:r>
      <w:r>
        <w:t xml:space="preserve"> </w:t>
      </w:r>
      <w:r>
        <w:t xml:space="preserve">Eligibility check, approval dialog with advisory AI opinion, approve/reject, decision log, derived tasks + nav badge, approve/reject from My Tasks, committee-minute bulk decision (code present).</w:t>
      </w:r>
    </w:p>
    <w:p>
      <w:pPr>
        <w:numPr>
          <w:ilvl w:val="0"/>
          <w:numId w:val="3400"/>
        </w:numPr>
        <w:pStyle w:val="Compact"/>
      </w:pPr>
      <w:r>
        <w:rPr>
          <w:bCs/>
          <w:b/>
        </w:rPr>
        <w:t xml:space="preserve">Out of Scope:</w:t>
      </w:r>
      <w:r>
        <w:t xml:space="preserve"> </w:t>
      </w:r>
      <w:r>
        <w:t xml:space="preserve">Configurable chains/thresholds per amount (not in prototype).</w:t>
      </w:r>
    </w:p>
    <w:p>
      <w:pPr>
        <w:numPr>
          <w:ilvl w:val="0"/>
          <w:numId w:val="3400"/>
        </w:numPr>
        <w:pStyle w:val="Compact"/>
      </w:pPr>
      <w:r>
        <w:rPr>
          <w:bCs/>
          <w:b/>
        </w:rPr>
        <w:t xml:space="preserve">Functional Requirements:</w:t>
      </w:r>
      <w:r>
        <w:t xml:space="preserve"> </w:t>
      </w:r>
      <w:r>
        <w:t xml:space="preserve">FR-FIN-013, FR-FIN-014, FR-FIN-015, FR-FIN-016, FR-FIN-017, FR-FIN-018, FR-FIN-019, FR-FIN-020, FR-FIN-021, FR-FIN-022</w:t>
      </w:r>
    </w:p>
    <w:p>
      <w:pPr>
        <w:numPr>
          <w:ilvl w:val="0"/>
          <w:numId w:val="3400"/>
        </w:numPr>
        <w:pStyle w:val="Compact"/>
      </w:pPr>
      <w:r>
        <w:rPr>
          <w:bCs/>
          <w:b/>
        </w:rPr>
        <w:t xml:space="preserve">Business Rules:</w:t>
      </w:r>
      <w:r>
        <w:t xml:space="preserve"> </w:t>
      </w:r>
      <w:r>
        <w:t xml:space="preserve">BR-FIN-02, BR-FIN-03, BR-FIN-04, BR-FIN-05, BR-FIN-06, BR-FIN-07, BR-FIN-12, BR-FIN-19, BR-FIN-25, BR-FIN-26, BR-FIN-29</w:t>
      </w:r>
    </w:p>
    <w:p>
      <w:pPr>
        <w:numPr>
          <w:ilvl w:val="0"/>
          <w:numId w:val="3400"/>
        </w:numPr>
        <w:pStyle w:val="Compact"/>
      </w:pPr>
      <w:r>
        <w:rPr>
          <w:bCs/>
          <w:b/>
        </w:rPr>
        <w:t xml:space="preserve">Dependencies:</w:t>
      </w:r>
      <w:r>
        <w:t xml:space="preserve"> </w:t>
      </w:r>
      <w:r>
        <w:t xml:space="preserve">TSK (derived payment tasks, My Tasks decision sheet), REV (committee minutes infrastructure), PLT (personas)</w:t>
      </w:r>
    </w:p>
    <w:p>
      <w:pPr>
        <w:numPr>
          <w:ilvl w:val="0"/>
          <w:numId w:val="3400"/>
        </w:numPr>
        <w:pStyle w:val="Compact"/>
      </w:pPr>
      <w:r>
        <w:rPr>
          <w:bCs/>
          <w:b/>
        </w:rPr>
        <w:t xml:space="preserve">Related Screens:</w:t>
      </w:r>
      <w:r>
        <w:t xml:space="preserve"> </w:t>
      </w:r>
      <w:r>
        <w:t xml:space="preserve">SCR-FIN-02, SCR-FIN-03</w:t>
      </w:r>
    </w:p>
    <w:p>
      <w:pPr>
        <w:numPr>
          <w:ilvl w:val="0"/>
          <w:numId w:val="3400"/>
        </w:numPr>
        <w:pStyle w:val="Compact"/>
      </w:pPr>
      <w:r>
        <w:rPr>
          <w:bCs/>
          <w:b/>
        </w:rPr>
        <w:t xml:space="preserve">User Stories:</w:t>
      </w:r>
      <w:r>
        <w:t xml:space="preserve"> </w:t>
      </w:r>
      <w:r>
        <w:t xml:space="preserve">US-FIN-005, US-FIN-006, US-FIN-007, US-FIN-008, US-FIN-009</w:t>
      </w:r>
    </w:p>
    <w:p>
      <w:pPr>
        <w:numPr>
          <w:ilvl w:val="0"/>
          <w:numId w:val="3400"/>
        </w:numPr>
        <w:pStyle w:val="Compact"/>
      </w:pPr>
      <w:r>
        <w:rPr>
          <w:bCs/>
          <w:b/>
        </w:rPr>
        <w:t xml:space="preserve">Acceptance Criteria:</w:t>
      </w:r>
    </w:p>
    <w:p>
      <w:pPr>
        <w:numPr>
          <w:ilvl w:val="1"/>
          <w:numId w:val="3401"/>
        </w:numPr>
        <w:pStyle w:val="Compact"/>
      </w:pPr>
      <w:r>
        <w:t xml:space="preserve">Only the persona matching the current step (or admin) sees the approve button; others see 'بانتظار اعتماد</w:t>
      </w:r>
      <w:r>
        <w:t xml:space="preserve"> </w:t>
      </w:r>
      <w:r>
        <w:t xml:space="preserve">'.</w:t>
      </w:r>
    </w:p>
    <w:p>
      <w:pPr>
        <w:numPr>
          <w:ilvl w:val="1"/>
          <w:numId w:val="3401"/>
        </w:numPr>
        <w:pStyle w:val="Compact"/>
      </w:pPr>
      <w:r>
        <w:t xml:space="preserve">Approving step 3 of 3 sets status awaiting_transfer and generates a disbursement number DSB-….</w:t>
      </w:r>
    </w:p>
    <w:p>
      <w:pPr>
        <w:numPr>
          <w:ilvl w:val="1"/>
          <w:numId w:val="3401"/>
        </w:numPr>
        <w:pStyle w:val="Compact"/>
      </w:pPr>
      <w:r>
        <w:t xml:space="preserve">Rejecting at any step sets status 'due' and approval_step 0 and logs a 'rejected' decision.</w:t>
      </w:r>
    </w:p>
    <w:p>
      <w:pPr>
        <w:numPr>
          <w:ilvl w:val="0"/>
          <w:numId w:val="3400"/>
        </w:numPr>
        <w:pStyle w:val="Compact"/>
      </w:pPr>
      <w:r>
        <w:rPr>
          <w:bCs/>
          <w:b/>
        </w:rPr>
        <w:t xml:space="preserve">Open Questions:</w:t>
      </w:r>
      <w:r>
        <w:t xml:space="preserve"> </w:t>
      </w:r>
      <w:r>
        <w:t xml:space="preserve">OQ-FIN-03, OQ-FIN-04, OQ-FIN-05</w:t>
      </w:r>
    </w:p>
    <w:p>
      <w:pPr>
        <w:numPr>
          <w:ilvl w:val="0"/>
          <w:numId w:val="3400"/>
        </w:numPr>
        <w:pStyle w:val="Compact"/>
      </w:pPr>
      <w:r>
        <w:rPr>
          <w:bCs/>
          <w:b/>
        </w:rPr>
        <w:t xml:space="preserve">Assumptions:</w:t>
      </w:r>
      <w:r>
        <w:t xml:space="preserve"> </w:t>
      </w:r>
      <w:r>
        <w:t xml:space="preserve">Chain is fixed for all amounts and programs.</w:t>
      </w:r>
    </w:p>
    <w:p>
      <w:pPr>
        <w:numPr>
          <w:ilvl w:val="0"/>
          <w:numId w:val="3400"/>
        </w:numPr>
        <w:pStyle w:val="Compact"/>
      </w:pPr>
      <w:r>
        <w:rPr>
          <w:bCs/>
          <w:b/>
        </w:rPr>
        <w:t xml:space="preserve">Priority Recommendation (MoSCoW):</w:t>
      </w:r>
      <w:r>
        <w:t xml:space="preserve"> </w:t>
      </w:r>
      <w:r>
        <w:t xml:space="preserve">Must</w:t>
      </w:r>
    </w:p>
    <w:bookmarkEnd w:id="1441"/>
    <w:bookmarkStart w:id="1442" w:name="ft-fin-04--disbursement-order-إذن-الصرف"/>
    <w:p>
      <w:pPr>
        <w:pStyle w:val="Heading3"/>
      </w:pPr>
      <w:r>
        <w:t xml:space="preserve">FT-FIN-04 — Disbursement order (إذن الصرف)</w:t>
      </w:r>
    </w:p>
    <w:p>
      <w:pPr>
        <w:numPr>
          <w:ilvl w:val="0"/>
          <w:numId w:val="3402"/>
        </w:numPr>
        <w:pStyle w:val="Compact"/>
      </w:pPr>
      <w:r>
        <w:rPr>
          <w:bCs/>
          <w:b/>
        </w:rPr>
        <w:t xml:space="preserve">Feature ID:</w:t>
      </w:r>
      <w:r>
        <w:t xml:space="preserve"> </w:t>
      </w:r>
      <w:r>
        <w:t xml:space="preserve">FT-FIN-04 (Epic EP-FIN-02)</w:t>
      </w:r>
    </w:p>
    <w:p>
      <w:pPr>
        <w:numPr>
          <w:ilvl w:val="0"/>
          <w:numId w:val="3402"/>
        </w:numPr>
        <w:pStyle w:val="Compact"/>
      </w:pPr>
      <w:r>
        <w:rPr>
          <w:bCs/>
          <w:b/>
        </w:rPr>
        <w:t xml:space="preserve">Name:</w:t>
      </w:r>
      <w:r>
        <w:t xml:space="preserve"> </w:t>
      </w:r>
      <w:r>
        <w:t xml:space="preserve">Disbursement order (إذن الصرف)</w:t>
      </w:r>
    </w:p>
    <w:p>
      <w:pPr>
        <w:numPr>
          <w:ilvl w:val="0"/>
          <w:numId w:val="3402"/>
        </w:numPr>
        <w:pStyle w:val="Compact"/>
      </w:pPr>
      <w:r>
        <w:rPr>
          <w:bCs/>
          <w:b/>
        </w:rPr>
        <w:t xml:space="preserve">Description:</w:t>
      </w:r>
      <w:r>
        <w:t xml:space="preserve"> </w:t>
      </w:r>
      <w:r>
        <w:t xml:space="preserve">Printable disbursement order addressed to finance, generated at final approval, combining beneficiary, project, payment/bank data and the three approvals.</w:t>
      </w:r>
    </w:p>
    <w:p>
      <w:pPr>
        <w:numPr>
          <w:ilvl w:val="0"/>
          <w:numId w:val="3402"/>
        </w:numPr>
        <w:pStyle w:val="Compact"/>
      </w:pPr>
      <w:r>
        <w:rPr>
          <w:bCs/>
          <w:b/>
        </w:rPr>
        <w:t xml:space="preserve">Business Objective:</w:t>
      </w:r>
      <w:r>
        <w:t xml:space="preserve"> </w:t>
      </w:r>
      <w:r>
        <w:t xml:space="preserve">Provide finance with an authorized, complete instruction to execute the transfer.</w:t>
      </w:r>
    </w:p>
    <w:p>
      <w:pPr>
        <w:numPr>
          <w:ilvl w:val="0"/>
          <w:numId w:val="3402"/>
        </w:numPr>
        <w:pStyle w:val="Compact"/>
      </w:pPr>
      <w:r>
        <w:rPr>
          <w:bCs/>
          <w:b/>
        </w:rPr>
        <w:t xml:space="preserve">Expected Business Value:</w:t>
      </w:r>
      <w:r>
        <w:t xml:space="preserve"> </w:t>
      </w:r>
      <w:r>
        <w:t xml:space="preserve">[To Confirm] Replaces manual paper disbursement forms.</w:t>
      </w:r>
    </w:p>
    <w:p>
      <w:pPr>
        <w:numPr>
          <w:ilvl w:val="0"/>
          <w:numId w:val="3402"/>
        </w:numPr>
        <w:pStyle w:val="Compact"/>
      </w:pPr>
      <w:r>
        <w:rPr>
          <w:bCs/>
          <w:b/>
        </w:rPr>
        <w:t xml:space="preserve">Primary User Roles:</w:t>
      </w:r>
      <w:r>
        <w:t xml:space="preserve"> </w:t>
      </w:r>
      <w:r>
        <w:t xml:space="preserve">finance, grants_manager, project_manager, ceo, admin</w:t>
      </w:r>
    </w:p>
    <w:p>
      <w:pPr>
        <w:numPr>
          <w:ilvl w:val="0"/>
          <w:numId w:val="3402"/>
        </w:numPr>
        <w:pStyle w:val="Compact"/>
      </w:pPr>
      <w:r>
        <w:rPr>
          <w:bCs/>
          <w:b/>
        </w:rPr>
        <w:t xml:space="preserve">Scope:</w:t>
      </w:r>
      <w:r>
        <w:t xml:space="preserve"> </w:t>
      </w:r>
      <w:r>
        <w:t xml:space="preserve">Order number/date, three data sections, approvals grid, print.</w:t>
      </w:r>
    </w:p>
    <w:p>
      <w:pPr>
        <w:numPr>
          <w:ilvl w:val="0"/>
          <w:numId w:val="3402"/>
        </w:numPr>
        <w:pStyle w:val="Compact"/>
      </w:pPr>
      <w:r>
        <w:rPr>
          <w:bCs/>
          <w:b/>
        </w:rPr>
        <w:t xml:space="preserve">Out of Scope:</w:t>
      </w:r>
      <w:r>
        <w:t xml:space="preserve"> </w:t>
      </w:r>
      <w:r>
        <w:t xml:space="preserve">Digital signature, PDF archiving of the order (not in prototype).</w:t>
      </w:r>
    </w:p>
    <w:p>
      <w:pPr>
        <w:numPr>
          <w:ilvl w:val="0"/>
          <w:numId w:val="3402"/>
        </w:numPr>
        <w:pStyle w:val="Compact"/>
      </w:pPr>
      <w:r>
        <w:rPr>
          <w:bCs/>
          <w:b/>
        </w:rPr>
        <w:t xml:space="preserve">Functional Requirements:</w:t>
      </w:r>
      <w:r>
        <w:t xml:space="preserve"> </w:t>
      </w:r>
      <w:r>
        <w:t xml:space="preserve">FR-FIN-023, FR-FIN-024, FR-FIN-025, FR-FIN-026, FR-FIN-027</w:t>
      </w:r>
    </w:p>
    <w:p>
      <w:pPr>
        <w:numPr>
          <w:ilvl w:val="0"/>
          <w:numId w:val="3402"/>
        </w:numPr>
        <w:pStyle w:val="Compact"/>
      </w:pPr>
      <w:r>
        <w:rPr>
          <w:bCs/>
          <w:b/>
        </w:rPr>
        <w:t xml:space="preserve">Business Rules:</w:t>
      </w:r>
      <w:r>
        <w:t xml:space="preserve"> </w:t>
      </w:r>
      <w:r>
        <w:t xml:space="preserve">BR-FIN-07, BR-FIN-15</w:t>
      </w:r>
    </w:p>
    <w:p>
      <w:pPr>
        <w:numPr>
          <w:ilvl w:val="0"/>
          <w:numId w:val="3402"/>
        </w:numPr>
        <w:pStyle w:val="Compact"/>
      </w:pPr>
      <w:r>
        <w:rPr>
          <w:bCs/>
          <w:b/>
        </w:rPr>
        <w:t xml:space="preserve">Dependencies:</w:t>
      </w:r>
      <w:r>
        <w:t xml:space="preserve"> </w:t>
      </w:r>
      <w:r>
        <w:t xml:space="preserve">BEN (beneficiary bank/licence data, memberships), PLN (plan level code/name), PRJ (project manager, executor)</w:t>
      </w:r>
    </w:p>
    <w:p>
      <w:pPr>
        <w:numPr>
          <w:ilvl w:val="0"/>
          <w:numId w:val="3402"/>
        </w:numPr>
        <w:pStyle w:val="Compact"/>
      </w:pPr>
      <w:r>
        <w:rPr>
          <w:bCs/>
          <w:b/>
        </w:rPr>
        <w:t xml:space="preserve">Related Screens:</w:t>
      </w:r>
      <w:r>
        <w:t xml:space="preserve"> </w:t>
      </w:r>
      <w:r>
        <w:t xml:space="preserve">SCR-FIN-04</w:t>
      </w:r>
    </w:p>
    <w:p>
      <w:pPr>
        <w:numPr>
          <w:ilvl w:val="0"/>
          <w:numId w:val="3402"/>
        </w:numPr>
        <w:pStyle w:val="Compact"/>
      </w:pPr>
      <w:r>
        <w:rPr>
          <w:bCs/>
          <w:b/>
        </w:rPr>
        <w:t xml:space="preserve">User Stories:</w:t>
      </w:r>
      <w:r>
        <w:t xml:space="preserve"> </w:t>
      </w:r>
      <w:r>
        <w:t xml:space="preserve">US-FIN-010</w:t>
      </w:r>
    </w:p>
    <w:p>
      <w:pPr>
        <w:numPr>
          <w:ilvl w:val="0"/>
          <w:numId w:val="3402"/>
        </w:numPr>
        <w:pStyle w:val="Compact"/>
      </w:pPr>
      <w:r>
        <w:rPr>
          <w:bCs/>
          <w:b/>
        </w:rPr>
        <w:t xml:space="preserve">Acceptance Criteria:</w:t>
      </w:r>
    </w:p>
    <w:p>
      <w:pPr>
        <w:numPr>
          <w:ilvl w:val="1"/>
          <w:numId w:val="3403"/>
        </w:numPr>
        <w:pStyle w:val="Compact"/>
      </w:pPr>
      <w:r>
        <w:t xml:space="preserve">'إذن الصرف' button is visible only in awaiting_transfer, awaiting_receipt and paid.</w:t>
      </w:r>
    </w:p>
    <w:p>
      <w:pPr>
        <w:numPr>
          <w:ilvl w:val="1"/>
          <w:numId w:val="3403"/>
        </w:numPr>
        <w:pStyle w:val="Compact"/>
      </w:pPr>
      <w:r>
        <w:t xml:space="preserve">Order shows number, date, beneficiary, project and payment sections and one approval box per chain step with approver name and date.</w:t>
      </w:r>
    </w:p>
    <w:p>
      <w:pPr>
        <w:numPr>
          <w:ilvl w:val="1"/>
          <w:numId w:val="3403"/>
        </w:numPr>
        <w:pStyle w:val="Compact"/>
      </w:pPr>
      <w:r>
        <w:t xml:space="preserve">Print opens the browser print dialog with the order only.</w:t>
      </w:r>
    </w:p>
    <w:p>
      <w:pPr>
        <w:numPr>
          <w:ilvl w:val="0"/>
          <w:numId w:val="3402"/>
        </w:numPr>
        <w:pStyle w:val="Compact"/>
      </w:pPr>
      <w:r>
        <w:rPr>
          <w:bCs/>
          <w:b/>
        </w:rPr>
        <w:t xml:space="preserve">Open Questions:</w:t>
      </w:r>
      <w:r>
        <w:t xml:space="preserve"> </w:t>
      </w:r>
      <w:r>
        <w:t xml:space="preserve">OQ-FIN-07, OQ-FIN-08</w:t>
      </w:r>
    </w:p>
    <w:p>
      <w:pPr>
        <w:numPr>
          <w:ilvl w:val="0"/>
          <w:numId w:val="3402"/>
        </w:numPr>
        <w:pStyle w:val="Compact"/>
      </w:pPr>
      <w:r>
        <w:rPr>
          <w:bCs/>
          <w:b/>
        </w:rPr>
        <w:t xml:space="preserve">Assumptions:</w:t>
      </w:r>
      <w:r>
        <w:t xml:space="preserve"> </w:t>
      </w:r>
      <w:r>
        <w:t xml:space="preserve">Executor beneficiary (if any) is the paid entity rather than the contracting beneficiary.</w:t>
      </w:r>
    </w:p>
    <w:p>
      <w:pPr>
        <w:numPr>
          <w:ilvl w:val="0"/>
          <w:numId w:val="3402"/>
        </w:numPr>
        <w:pStyle w:val="Compact"/>
      </w:pPr>
      <w:r>
        <w:rPr>
          <w:bCs/>
          <w:b/>
        </w:rPr>
        <w:t xml:space="preserve">Priority Recommendation (MoSCoW):</w:t>
      </w:r>
      <w:r>
        <w:t xml:space="preserve"> </w:t>
      </w:r>
      <w:r>
        <w:t xml:space="preserve">Must</w:t>
      </w:r>
    </w:p>
    <w:bookmarkEnd w:id="1442"/>
    <w:bookmarkStart w:id="1443" w:name="ft-fin-05--third-party-payee"/>
    <w:p>
      <w:pPr>
        <w:pStyle w:val="Heading3"/>
      </w:pPr>
      <w:r>
        <w:t xml:space="preserve">FT-FIN-05 — Third-party payee</w:t>
      </w:r>
    </w:p>
    <w:p>
      <w:pPr>
        <w:numPr>
          <w:ilvl w:val="0"/>
          <w:numId w:val="3404"/>
        </w:numPr>
        <w:pStyle w:val="Compact"/>
      </w:pPr>
      <w:r>
        <w:rPr>
          <w:bCs/>
          <w:b/>
        </w:rPr>
        <w:t xml:space="preserve">Feature ID:</w:t>
      </w:r>
      <w:r>
        <w:t xml:space="preserve"> </w:t>
      </w:r>
      <w:r>
        <w:t xml:space="preserve">FT-FIN-05 (Epic EP-FIN-02)</w:t>
      </w:r>
    </w:p>
    <w:p>
      <w:pPr>
        <w:numPr>
          <w:ilvl w:val="0"/>
          <w:numId w:val="3404"/>
        </w:numPr>
        <w:pStyle w:val="Compact"/>
      </w:pPr>
      <w:r>
        <w:rPr>
          <w:bCs/>
          <w:b/>
        </w:rPr>
        <w:t xml:space="preserve">Name:</w:t>
      </w:r>
      <w:r>
        <w:t xml:space="preserve"> </w:t>
      </w:r>
      <w:r>
        <w:t xml:space="preserve">Third-party payee</w:t>
      </w:r>
    </w:p>
    <w:p>
      <w:pPr>
        <w:numPr>
          <w:ilvl w:val="0"/>
          <w:numId w:val="3404"/>
        </w:numPr>
        <w:pStyle w:val="Compact"/>
      </w:pPr>
      <w:r>
        <w:rPr>
          <w:bCs/>
          <w:b/>
        </w:rPr>
        <w:t xml:space="preserve">Description:</w:t>
      </w:r>
      <w:r>
        <w:t xml:space="preserve"> </w:t>
      </w:r>
      <w:r>
        <w:t xml:space="preserve">On the disbursement order, the payee can be switched from the partner to a third party (supplier/operator), capturing account name, bank, IBAN and justification; the order then prints those bank details.</w:t>
      </w:r>
    </w:p>
    <w:p>
      <w:pPr>
        <w:numPr>
          <w:ilvl w:val="0"/>
          <w:numId w:val="3404"/>
        </w:numPr>
        <w:pStyle w:val="Compact"/>
      </w:pPr>
      <w:r>
        <w:rPr>
          <w:bCs/>
          <w:b/>
        </w:rPr>
        <w:t xml:space="preserve">Business Objective:</w:t>
      </w:r>
      <w:r>
        <w:t xml:space="preserve"> </w:t>
      </w:r>
      <w:r>
        <w:t xml:space="preserve">Support government-partnership and operator arrangements where funds go to a party other than the partner.</w:t>
      </w:r>
    </w:p>
    <w:p>
      <w:pPr>
        <w:numPr>
          <w:ilvl w:val="0"/>
          <w:numId w:val="3404"/>
        </w:numPr>
        <w:pStyle w:val="Compact"/>
      </w:pPr>
      <w:r>
        <w:rPr>
          <w:bCs/>
          <w:b/>
        </w:rPr>
        <w:t xml:space="preserve">Expected Business Value:</w:t>
      </w:r>
      <w:r>
        <w:t xml:space="preserve"> </w:t>
      </w:r>
      <w:r>
        <w:t xml:space="preserve">[To Confirm]</w:t>
      </w:r>
    </w:p>
    <w:p>
      <w:pPr>
        <w:numPr>
          <w:ilvl w:val="0"/>
          <w:numId w:val="3404"/>
        </w:numPr>
        <w:pStyle w:val="Compact"/>
      </w:pPr>
      <w:r>
        <w:rPr>
          <w:bCs/>
          <w:b/>
        </w:rPr>
        <w:t xml:space="preserve">Primary User Roles:</w:t>
      </w:r>
      <w:r>
        <w:t xml:space="preserve"> </w:t>
      </w:r>
      <w:r>
        <w:t xml:space="preserve">finance, grants_manager, admin</w:t>
      </w:r>
    </w:p>
    <w:p>
      <w:pPr>
        <w:numPr>
          <w:ilvl w:val="0"/>
          <w:numId w:val="3404"/>
        </w:numPr>
        <w:pStyle w:val="Compact"/>
      </w:pPr>
      <w:r>
        <w:rPr>
          <w:bCs/>
          <w:b/>
        </w:rPr>
        <w:t xml:space="preserve">Scope:</w:t>
      </w:r>
      <w:r>
        <w:t xml:space="preserve"> </w:t>
      </w:r>
      <w:r>
        <w:t xml:space="preserve">Payee type toggle, mandatory name/IBAN/reason, save, order rendering.</w:t>
      </w:r>
    </w:p>
    <w:p>
      <w:pPr>
        <w:numPr>
          <w:ilvl w:val="0"/>
          <w:numId w:val="3404"/>
        </w:numPr>
        <w:pStyle w:val="Compact"/>
      </w:pPr>
      <w:r>
        <w:rPr>
          <w:bCs/>
          <w:b/>
        </w:rPr>
        <w:t xml:space="preserve">Out of Scope:</w:t>
      </w:r>
      <w:r>
        <w:t xml:space="preserve"> </w:t>
      </w:r>
      <w:r>
        <w:t xml:space="preserve">Third-party vendor master data, IBAN validation service.</w:t>
      </w:r>
    </w:p>
    <w:p>
      <w:pPr>
        <w:numPr>
          <w:ilvl w:val="0"/>
          <w:numId w:val="3404"/>
        </w:numPr>
        <w:pStyle w:val="Compact"/>
      </w:pPr>
      <w:r>
        <w:rPr>
          <w:bCs/>
          <w:b/>
        </w:rPr>
        <w:t xml:space="preserve">Functional Requirements:</w:t>
      </w:r>
      <w:r>
        <w:t xml:space="preserve"> </w:t>
      </w:r>
      <w:r>
        <w:t xml:space="preserve">FR-FIN-028, FR-FIN-029, FR-FIN-030, FR-FIN-031</w:t>
      </w:r>
    </w:p>
    <w:p>
      <w:pPr>
        <w:numPr>
          <w:ilvl w:val="0"/>
          <w:numId w:val="3404"/>
        </w:numPr>
        <w:pStyle w:val="Compact"/>
      </w:pPr>
      <w:r>
        <w:rPr>
          <w:bCs/>
          <w:b/>
        </w:rPr>
        <w:t xml:space="preserve">Business Rules:</w:t>
      </w:r>
      <w:r>
        <w:t xml:space="preserve"> </w:t>
      </w:r>
      <w:r>
        <w:t xml:space="preserve">BR-FIN-13, BR-FIN-14, BR-FIN-15</w:t>
      </w:r>
    </w:p>
    <w:p>
      <w:pPr>
        <w:numPr>
          <w:ilvl w:val="0"/>
          <w:numId w:val="3404"/>
        </w:numPr>
        <w:pStyle w:val="Compact"/>
      </w:pPr>
      <w:r>
        <w:rPr>
          <w:bCs/>
          <w:b/>
        </w:rPr>
        <w:t xml:space="preserve">Dependencies:</w:t>
      </w:r>
      <w:r>
        <w:t xml:space="preserve"> </w:t>
      </w:r>
      <w:r>
        <w:t xml:space="preserve">FT-FIN-04</w:t>
      </w:r>
    </w:p>
    <w:p>
      <w:pPr>
        <w:numPr>
          <w:ilvl w:val="0"/>
          <w:numId w:val="3404"/>
        </w:numPr>
        <w:pStyle w:val="Compact"/>
      </w:pPr>
      <w:r>
        <w:rPr>
          <w:bCs/>
          <w:b/>
        </w:rPr>
        <w:t xml:space="preserve">Related Screens:</w:t>
      </w:r>
      <w:r>
        <w:t xml:space="preserve"> </w:t>
      </w:r>
      <w:r>
        <w:t xml:space="preserve">SCR-FIN-04</w:t>
      </w:r>
    </w:p>
    <w:p>
      <w:pPr>
        <w:numPr>
          <w:ilvl w:val="0"/>
          <w:numId w:val="3404"/>
        </w:numPr>
        <w:pStyle w:val="Compact"/>
      </w:pPr>
      <w:r>
        <w:rPr>
          <w:bCs/>
          <w:b/>
        </w:rPr>
        <w:t xml:space="preserve">User Stories:</w:t>
      </w:r>
      <w:r>
        <w:t xml:space="preserve"> </w:t>
      </w:r>
      <w:r>
        <w:t xml:space="preserve">US-FIN-011</w:t>
      </w:r>
    </w:p>
    <w:p>
      <w:pPr>
        <w:numPr>
          <w:ilvl w:val="0"/>
          <w:numId w:val="3404"/>
        </w:numPr>
        <w:pStyle w:val="Compact"/>
      </w:pPr>
      <w:r>
        <w:rPr>
          <w:bCs/>
          <w:b/>
        </w:rPr>
        <w:t xml:space="preserve">Acceptance Criteria:</w:t>
      </w:r>
    </w:p>
    <w:p>
      <w:pPr>
        <w:numPr>
          <w:ilvl w:val="1"/>
          <w:numId w:val="3405"/>
        </w:numPr>
        <w:pStyle w:val="Compact"/>
      </w:pPr>
      <w:r>
        <w:t xml:space="preserve">Saving a third-party payee without name, IBAN or reason shows 'أكمل اسم المستفيد والآيبان والسبب' and saves nothing.</w:t>
      </w:r>
    </w:p>
    <w:p>
      <w:pPr>
        <w:numPr>
          <w:ilvl w:val="1"/>
          <w:numId w:val="3405"/>
        </w:numPr>
        <w:pStyle w:val="Compact"/>
      </w:pPr>
      <w:r>
        <w:t xml:space="preserve">After saving a third-party payee, the order shows 'المستفيد من الصرف: طرف ثالث', the reason, and the third party's bank, account name and IBAN.</w:t>
      </w:r>
    </w:p>
    <w:p>
      <w:pPr>
        <w:numPr>
          <w:ilvl w:val="1"/>
          <w:numId w:val="3405"/>
        </w:numPr>
        <w:pStyle w:val="Compact"/>
      </w:pPr>
      <w:r>
        <w:t xml:space="preserve">The payee editor is hidden once the payment is awaiting_receipt, paid or cancelled.</w:t>
      </w:r>
    </w:p>
    <w:p>
      <w:pPr>
        <w:numPr>
          <w:ilvl w:val="0"/>
          <w:numId w:val="3404"/>
        </w:numPr>
        <w:pStyle w:val="Compact"/>
      </w:pPr>
      <w:r>
        <w:rPr>
          <w:bCs/>
          <w:b/>
        </w:rPr>
        <w:t xml:space="preserve">Open Questions:</w:t>
      </w:r>
      <w:r>
        <w:t xml:space="preserve"> </w:t>
      </w:r>
      <w:r>
        <w:t xml:space="preserve">OQ-FIN-09, OQ-FIN-10</w:t>
      </w:r>
    </w:p>
    <w:p>
      <w:pPr>
        <w:numPr>
          <w:ilvl w:val="0"/>
          <w:numId w:val="3404"/>
        </w:numPr>
        <w:pStyle w:val="Compact"/>
      </w:pPr>
      <w:r>
        <w:rPr>
          <w:bCs/>
          <w:b/>
        </w:rPr>
        <w:t xml:space="preserve">Assumptions:</w:t>
      </w:r>
      <w:r>
        <w:t xml:space="preserve"> </w:t>
      </w:r>
      <w:r>
        <w:t xml:space="preserve">Third-party payee is decided by finance/grants staff, not by the partner.</w:t>
      </w:r>
    </w:p>
    <w:p>
      <w:pPr>
        <w:numPr>
          <w:ilvl w:val="0"/>
          <w:numId w:val="3404"/>
        </w:numPr>
        <w:pStyle w:val="Compact"/>
      </w:pPr>
      <w:r>
        <w:rPr>
          <w:bCs/>
          <w:b/>
        </w:rPr>
        <w:t xml:space="preserve">Priority Recommendation (MoSCoW):</w:t>
      </w:r>
      <w:r>
        <w:t xml:space="preserve"> </w:t>
      </w:r>
      <w:r>
        <w:t xml:space="preserve">Should</w:t>
      </w:r>
    </w:p>
    <w:bookmarkEnd w:id="1443"/>
    <w:bookmarkStart w:id="1444" w:name="ft-fin-06--bank-transfer-recording"/>
    <w:p>
      <w:pPr>
        <w:pStyle w:val="Heading3"/>
      </w:pPr>
      <w:r>
        <w:t xml:space="preserve">FT-FIN-06 — Bank transfer recording</w:t>
      </w:r>
    </w:p>
    <w:p>
      <w:pPr>
        <w:numPr>
          <w:ilvl w:val="0"/>
          <w:numId w:val="3406"/>
        </w:numPr>
        <w:pStyle w:val="Compact"/>
      </w:pPr>
      <w:r>
        <w:rPr>
          <w:bCs/>
          <w:b/>
        </w:rPr>
        <w:t xml:space="preserve">Feature ID:</w:t>
      </w:r>
      <w:r>
        <w:t xml:space="preserve"> </w:t>
      </w:r>
      <w:r>
        <w:t xml:space="preserve">FT-FIN-06 (Epic EP-FIN-02)</w:t>
      </w:r>
    </w:p>
    <w:p>
      <w:pPr>
        <w:numPr>
          <w:ilvl w:val="0"/>
          <w:numId w:val="3406"/>
        </w:numPr>
        <w:pStyle w:val="Compact"/>
      </w:pPr>
      <w:r>
        <w:rPr>
          <w:bCs/>
          <w:b/>
        </w:rPr>
        <w:t xml:space="preserve">Name:</w:t>
      </w:r>
      <w:r>
        <w:t xml:space="preserve"> </w:t>
      </w:r>
      <w:r>
        <w:t xml:space="preserve">Bank transfer recording</w:t>
      </w:r>
    </w:p>
    <w:p>
      <w:pPr>
        <w:numPr>
          <w:ilvl w:val="0"/>
          <w:numId w:val="3406"/>
        </w:numPr>
        <w:pStyle w:val="Compact"/>
      </w:pPr>
      <w:r>
        <w:rPr>
          <w:bCs/>
          <w:b/>
        </w:rPr>
        <w:t xml:space="preserve">Description:</w:t>
      </w:r>
      <w:r>
        <w:t xml:space="preserve"> </w:t>
      </w:r>
      <w:r>
        <w:t xml:space="preserve">Finance uploads the bank transfer notice (إشعار الحوالة البنكية) into a dedicated file slot, optionally enters the transfer reference and confirms the transfer, handing the payment to the partner for the receipt voucher.</w:t>
      </w:r>
    </w:p>
    <w:p>
      <w:pPr>
        <w:numPr>
          <w:ilvl w:val="0"/>
          <w:numId w:val="3406"/>
        </w:numPr>
        <w:pStyle w:val="Compact"/>
      </w:pPr>
      <w:r>
        <w:rPr>
          <w:bCs/>
          <w:b/>
        </w:rPr>
        <w:t xml:space="preserve">Business Objective:</w:t>
      </w:r>
      <w:r>
        <w:t xml:space="preserve"> </w:t>
      </w:r>
      <w:r>
        <w:t xml:space="preserve">Evidence every transfer with a bank document.</w:t>
      </w:r>
    </w:p>
    <w:p>
      <w:pPr>
        <w:numPr>
          <w:ilvl w:val="0"/>
          <w:numId w:val="3406"/>
        </w:numPr>
        <w:pStyle w:val="Compact"/>
      </w:pPr>
      <w:r>
        <w:rPr>
          <w:bCs/>
          <w:b/>
        </w:rPr>
        <w:t xml:space="preserve">Expected Business Value:</w:t>
      </w:r>
      <w:r>
        <w:t xml:space="preserve"> </w:t>
      </w:r>
      <w:r>
        <w:t xml:space="preserve">[To Confirm]</w:t>
      </w:r>
    </w:p>
    <w:p>
      <w:pPr>
        <w:numPr>
          <w:ilvl w:val="0"/>
          <w:numId w:val="3406"/>
        </w:numPr>
        <w:pStyle w:val="Compact"/>
      </w:pPr>
      <w:r>
        <w:rPr>
          <w:bCs/>
          <w:b/>
        </w:rPr>
        <w:t xml:space="preserve">Primary User Roles:</w:t>
      </w:r>
      <w:r>
        <w:t xml:space="preserve"> </w:t>
      </w:r>
      <w:r>
        <w:t xml:space="preserve">finance, admin</w:t>
      </w:r>
    </w:p>
    <w:p>
      <w:pPr>
        <w:numPr>
          <w:ilvl w:val="0"/>
          <w:numId w:val="3406"/>
        </w:numPr>
        <w:pStyle w:val="Compact"/>
      </w:pPr>
      <w:r>
        <w:rPr>
          <w:bCs/>
          <w:b/>
        </w:rPr>
        <w:t xml:space="preserve">Scope:</w:t>
      </w:r>
      <w:r>
        <w:t xml:space="preserve"> </w:t>
      </w:r>
      <w:r>
        <w:t xml:space="preserve">Transfer slot upload, optional transfer ref, confirm transfer, advisory AI check.</w:t>
      </w:r>
    </w:p>
    <w:p>
      <w:pPr>
        <w:numPr>
          <w:ilvl w:val="0"/>
          <w:numId w:val="3406"/>
        </w:numPr>
        <w:pStyle w:val="Compact"/>
      </w:pPr>
      <w:r>
        <w:rPr>
          <w:bCs/>
          <w:b/>
        </w:rPr>
        <w:t xml:space="preserve">Out of Scope:</w:t>
      </w:r>
      <w:r>
        <w:t xml:space="preserve"> </w:t>
      </w:r>
      <w:r>
        <w:t xml:space="preserve">Bank integration / payment file generation (not in prototype).</w:t>
      </w:r>
    </w:p>
    <w:p>
      <w:pPr>
        <w:numPr>
          <w:ilvl w:val="0"/>
          <w:numId w:val="3406"/>
        </w:numPr>
        <w:pStyle w:val="Compact"/>
      </w:pPr>
      <w:r>
        <w:rPr>
          <w:bCs/>
          <w:b/>
        </w:rPr>
        <w:t xml:space="preserve">Functional Requirements:</w:t>
      </w:r>
      <w:r>
        <w:t xml:space="preserve"> </w:t>
      </w:r>
      <w:r>
        <w:t xml:space="preserve">FR-FIN-032, FR-FIN-033, FR-FIN-034</w:t>
      </w:r>
    </w:p>
    <w:p>
      <w:pPr>
        <w:numPr>
          <w:ilvl w:val="0"/>
          <w:numId w:val="3406"/>
        </w:numPr>
        <w:pStyle w:val="Compact"/>
      </w:pPr>
      <w:r>
        <w:rPr>
          <w:bCs/>
          <w:b/>
        </w:rPr>
        <w:t xml:space="preserve">Business Rules:</w:t>
      </w:r>
      <w:r>
        <w:t xml:space="preserve"> </w:t>
      </w:r>
      <w:r>
        <w:t xml:space="preserve">BR-FIN-08, BR-FIN-09, BR-FIN-12</w:t>
      </w:r>
    </w:p>
    <w:p>
      <w:pPr>
        <w:numPr>
          <w:ilvl w:val="0"/>
          <w:numId w:val="3406"/>
        </w:numPr>
        <w:pStyle w:val="Compact"/>
      </w:pPr>
      <w:r>
        <w:rPr>
          <w:bCs/>
          <w:b/>
        </w:rPr>
        <w:t xml:space="preserve">Dependencies:</w:t>
      </w:r>
      <w:r>
        <w:t xml:space="preserve"> </w:t>
      </w:r>
      <w:r>
        <w:t xml:space="preserve">PLT/PRJ shared FileSlots + attachments (attachment_files), AI attachment check (attachmentAi.functions.ts)</w:t>
      </w:r>
    </w:p>
    <w:p>
      <w:pPr>
        <w:numPr>
          <w:ilvl w:val="0"/>
          <w:numId w:val="3406"/>
        </w:numPr>
        <w:pStyle w:val="Compact"/>
      </w:pPr>
      <w:r>
        <w:rPr>
          <w:bCs/>
          <w:b/>
        </w:rPr>
        <w:t xml:space="preserve">Related Screens:</w:t>
      </w:r>
      <w:r>
        <w:t xml:space="preserve"> </w:t>
      </w:r>
      <w:r>
        <w:t xml:space="preserve">SCR-FIN-02</w:t>
      </w:r>
    </w:p>
    <w:p>
      <w:pPr>
        <w:numPr>
          <w:ilvl w:val="0"/>
          <w:numId w:val="3406"/>
        </w:numPr>
        <w:pStyle w:val="Compact"/>
      </w:pPr>
      <w:r>
        <w:rPr>
          <w:bCs/>
          <w:b/>
        </w:rPr>
        <w:t xml:space="preserve">User Stories:</w:t>
      </w:r>
      <w:r>
        <w:t xml:space="preserve"> </w:t>
      </w:r>
      <w:r>
        <w:t xml:space="preserve">US-FIN-012</w:t>
      </w:r>
    </w:p>
    <w:p>
      <w:pPr>
        <w:numPr>
          <w:ilvl w:val="0"/>
          <w:numId w:val="3406"/>
        </w:numPr>
        <w:pStyle w:val="Compact"/>
      </w:pPr>
      <w:r>
        <w:rPr>
          <w:bCs/>
          <w:b/>
        </w:rPr>
        <w:t xml:space="preserve">Acceptance Criteria:</w:t>
      </w:r>
    </w:p>
    <w:p>
      <w:pPr>
        <w:numPr>
          <w:ilvl w:val="1"/>
          <w:numId w:val="3407"/>
        </w:numPr>
        <w:pStyle w:val="Compact"/>
      </w:pPr>
      <w:r>
        <w:t xml:space="preserve">Confirming the transfer without a file in the transfer slot fails with 'أرفق «إشعار الحوالة البنكية» أولاً'.</w:t>
      </w:r>
    </w:p>
    <w:p>
      <w:pPr>
        <w:numPr>
          <w:ilvl w:val="1"/>
          <w:numId w:val="3407"/>
        </w:numPr>
        <w:pStyle w:val="Compact"/>
      </w:pPr>
      <w:r>
        <w:t xml:space="preserve">With a file attached, confirming sets status awaiting_receipt, transfer_ref (or null) and transferred_at.</w:t>
      </w:r>
    </w:p>
    <w:p>
      <w:pPr>
        <w:numPr>
          <w:ilvl w:val="1"/>
          <w:numId w:val="3407"/>
        </w:numPr>
        <w:pStyle w:val="Compact"/>
      </w:pPr>
      <w:r>
        <w:t xml:space="preserve">Non-finance staff see the transfer slot read-only and the text 'لدى الإدارة المالية للتحويل'.</w:t>
      </w:r>
    </w:p>
    <w:p>
      <w:pPr>
        <w:numPr>
          <w:ilvl w:val="0"/>
          <w:numId w:val="3406"/>
        </w:numPr>
        <w:pStyle w:val="Compact"/>
      </w:pPr>
      <w:r>
        <w:rPr>
          <w:bCs/>
          <w:b/>
        </w:rPr>
        <w:t xml:space="preserve">Open Questions:</w:t>
      </w:r>
      <w:r>
        <w:t xml:space="preserve"> </w:t>
      </w:r>
      <w:r>
        <w:t xml:space="preserve">OQ-FIN-08, OQ-FIN-12</w:t>
      </w:r>
    </w:p>
    <w:p>
      <w:pPr>
        <w:numPr>
          <w:ilvl w:val="0"/>
          <w:numId w:val="3406"/>
        </w:numPr>
        <w:pStyle w:val="Compact"/>
      </w:pPr>
      <w:r>
        <w:rPr>
          <w:bCs/>
          <w:b/>
        </w:rPr>
        <w:t xml:space="preserve">Assumptions:</w:t>
      </w:r>
      <w:r>
        <w:t xml:space="preserve"> </w:t>
      </w:r>
      <w:r>
        <w:t xml:space="preserve">Transfer amount equals the payment amount (no partial transfers).</w:t>
      </w:r>
    </w:p>
    <w:p>
      <w:pPr>
        <w:numPr>
          <w:ilvl w:val="0"/>
          <w:numId w:val="3406"/>
        </w:numPr>
        <w:pStyle w:val="Compact"/>
      </w:pPr>
      <w:r>
        <w:rPr>
          <w:bCs/>
          <w:b/>
        </w:rPr>
        <w:t xml:space="preserve">Priority Recommendation (MoSCoW):</w:t>
      </w:r>
      <w:r>
        <w:t xml:space="preserve"> </w:t>
      </w:r>
      <w:r>
        <w:t xml:space="preserve">Must</w:t>
      </w:r>
    </w:p>
    <w:bookmarkEnd w:id="1444"/>
    <w:bookmarkStart w:id="1445" w:name="Xea61466e3435f33c065f4967c481decd9914b86"/>
    <w:p>
      <w:pPr>
        <w:pStyle w:val="Heading3"/>
      </w:pPr>
      <w:r>
        <w:t xml:space="preserve">FT-FIN-07 — Partner receipt &amp; payment closure</w:t>
      </w:r>
    </w:p>
    <w:p>
      <w:pPr>
        <w:numPr>
          <w:ilvl w:val="0"/>
          <w:numId w:val="3408"/>
        </w:numPr>
        <w:pStyle w:val="Compact"/>
      </w:pPr>
      <w:r>
        <w:rPr>
          <w:bCs/>
          <w:b/>
        </w:rPr>
        <w:t xml:space="preserve">Feature ID:</w:t>
      </w:r>
      <w:r>
        <w:t xml:space="preserve"> </w:t>
      </w:r>
      <w:r>
        <w:t xml:space="preserve">FT-FIN-07 (Epic EP-FIN-02)</w:t>
      </w:r>
    </w:p>
    <w:p>
      <w:pPr>
        <w:numPr>
          <w:ilvl w:val="0"/>
          <w:numId w:val="3408"/>
        </w:numPr>
        <w:pStyle w:val="Compact"/>
      </w:pPr>
      <w:r>
        <w:rPr>
          <w:bCs/>
          <w:b/>
        </w:rPr>
        <w:t xml:space="preserve">Name:</w:t>
      </w:r>
      <w:r>
        <w:t xml:space="preserve"> </w:t>
      </w:r>
      <w:r>
        <w:t xml:space="preserve">Partner receipt &amp; payment closure</w:t>
      </w:r>
    </w:p>
    <w:p>
      <w:pPr>
        <w:numPr>
          <w:ilvl w:val="0"/>
          <w:numId w:val="3408"/>
        </w:numPr>
        <w:pStyle w:val="Compact"/>
      </w:pPr>
      <w:r>
        <w:rPr>
          <w:bCs/>
          <w:b/>
        </w:rPr>
        <w:t xml:space="preserve">Description:</w:t>
      </w:r>
      <w:r>
        <w:t xml:space="preserve"> </w:t>
      </w:r>
      <w:r>
        <w:t xml:space="preserve">The partner (applicant persona) sees the transfer notice, uploads the receipt voucher (سند القبض), optionally enters its number and confirms receipt, which closes the payment as paid.</w:t>
      </w:r>
    </w:p>
    <w:p>
      <w:pPr>
        <w:numPr>
          <w:ilvl w:val="0"/>
          <w:numId w:val="3408"/>
        </w:numPr>
        <w:pStyle w:val="Compact"/>
      </w:pPr>
      <w:r>
        <w:rPr>
          <w:bCs/>
          <w:b/>
        </w:rPr>
        <w:t xml:space="preserve">Business Objective:</w:t>
      </w:r>
      <w:r>
        <w:t xml:space="preserve"> </w:t>
      </w:r>
      <w:r>
        <w:t xml:space="preserve">Close the loop with the partner's acknowledgement of funds received.</w:t>
      </w:r>
    </w:p>
    <w:p>
      <w:pPr>
        <w:numPr>
          <w:ilvl w:val="0"/>
          <w:numId w:val="3408"/>
        </w:numPr>
        <w:pStyle w:val="Compact"/>
      </w:pPr>
      <w:r>
        <w:rPr>
          <w:bCs/>
          <w:b/>
        </w:rPr>
        <w:t xml:space="preserve">Expected Business Value:</w:t>
      </w:r>
      <w:r>
        <w:t xml:space="preserve"> </w:t>
      </w:r>
      <w:r>
        <w:t xml:space="preserve">[To Confirm]</w:t>
      </w:r>
    </w:p>
    <w:p>
      <w:pPr>
        <w:numPr>
          <w:ilvl w:val="0"/>
          <w:numId w:val="3408"/>
        </w:numPr>
        <w:pStyle w:val="Compact"/>
      </w:pPr>
      <w:r>
        <w:rPr>
          <w:bCs/>
          <w:b/>
        </w:rPr>
        <w:t xml:space="preserve">Primary User Roles:</w:t>
      </w:r>
      <w:r>
        <w:t xml:space="preserve"> </w:t>
      </w:r>
      <w:r>
        <w:t xml:space="preserve">applicant, finance, grants_manager</w:t>
      </w:r>
    </w:p>
    <w:p>
      <w:pPr>
        <w:numPr>
          <w:ilvl w:val="0"/>
          <w:numId w:val="3408"/>
        </w:numPr>
        <w:pStyle w:val="Compact"/>
      </w:pPr>
      <w:r>
        <w:rPr>
          <w:bCs/>
          <w:b/>
        </w:rPr>
        <w:t xml:space="preserve">Scope:</w:t>
      </w:r>
      <w:r>
        <w:t xml:space="preserve"> </w:t>
      </w:r>
      <w:r>
        <w:t xml:space="preserve">Partner view of transfer notice, receipt slot upload, confirm receipt, post-settlement read-only file view for staff.</w:t>
      </w:r>
    </w:p>
    <w:p>
      <w:pPr>
        <w:numPr>
          <w:ilvl w:val="0"/>
          <w:numId w:val="3408"/>
        </w:numPr>
        <w:pStyle w:val="Compact"/>
      </w:pPr>
      <w:r>
        <w:rPr>
          <w:bCs/>
          <w:b/>
        </w:rPr>
        <w:t xml:space="preserve">Out of Scope:</w:t>
      </w:r>
      <w:r>
        <w:t xml:space="preserve"> </w:t>
      </w:r>
      <w:r>
        <w:t xml:space="preserve">Partner-side payment list in the portal (partner reaches payments through project detail only).</w:t>
      </w:r>
    </w:p>
    <w:p>
      <w:pPr>
        <w:numPr>
          <w:ilvl w:val="0"/>
          <w:numId w:val="3408"/>
        </w:numPr>
        <w:pStyle w:val="Compact"/>
      </w:pPr>
      <w:r>
        <w:rPr>
          <w:bCs/>
          <w:b/>
        </w:rPr>
        <w:t xml:space="preserve">Functional Requirements:</w:t>
      </w:r>
      <w:r>
        <w:t xml:space="preserve"> </w:t>
      </w:r>
      <w:r>
        <w:t xml:space="preserve">FR-FIN-035, FR-FIN-036, FR-FIN-037</w:t>
      </w:r>
    </w:p>
    <w:p>
      <w:pPr>
        <w:numPr>
          <w:ilvl w:val="0"/>
          <w:numId w:val="3408"/>
        </w:numPr>
        <w:pStyle w:val="Compact"/>
      </w:pPr>
      <w:r>
        <w:rPr>
          <w:bCs/>
          <w:b/>
        </w:rPr>
        <w:t xml:space="preserve">Business Rules:</w:t>
      </w:r>
      <w:r>
        <w:t xml:space="preserve"> </w:t>
      </w:r>
      <w:r>
        <w:t xml:space="preserve">BR-FIN-10, BR-FIN-11, BR-FIN-12</w:t>
      </w:r>
    </w:p>
    <w:p>
      <w:pPr>
        <w:numPr>
          <w:ilvl w:val="0"/>
          <w:numId w:val="3408"/>
        </w:numPr>
        <w:pStyle w:val="Compact"/>
      </w:pPr>
      <w:r>
        <w:rPr>
          <w:bCs/>
          <w:b/>
        </w:rPr>
        <w:t xml:space="preserve">Dependencies:</w:t>
      </w:r>
      <w:r>
        <w:t xml:space="preserve"> </w:t>
      </w:r>
      <w:r>
        <w:t xml:space="preserve">PTL (portal → project detail), PRJ (ProjectTree hosts PaymentActions)</w:t>
      </w:r>
    </w:p>
    <w:p>
      <w:pPr>
        <w:numPr>
          <w:ilvl w:val="0"/>
          <w:numId w:val="3408"/>
        </w:numPr>
        <w:pStyle w:val="Compact"/>
      </w:pPr>
      <w:r>
        <w:rPr>
          <w:bCs/>
          <w:b/>
        </w:rPr>
        <w:t xml:space="preserve">Related Screens:</w:t>
      </w:r>
      <w:r>
        <w:t xml:space="preserve"> </w:t>
      </w:r>
      <w:r>
        <w:t xml:space="preserve">SCR-FIN-02</w:t>
      </w:r>
    </w:p>
    <w:p>
      <w:pPr>
        <w:numPr>
          <w:ilvl w:val="0"/>
          <w:numId w:val="3408"/>
        </w:numPr>
        <w:pStyle w:val="Compact"/>
      </w:pPr>
      <w:r>
        <w:rPr>
          <w:bCs/>
          <w:b/>
        </w:rPr>
        <w:t xml:space="preserve">User Stories:</w:t>
      </w:r>
      <w:r>
        <w:t xml:space="preserve"> </w:t>
      </w:r>
      <w:r>
        <w:t xml:space="preserve">US-FIN-013, US-FIN-014</w:t>
      </w:r>
    </w:p>
    <w:p>
      <w:pPr>
        <w:numPr>
          <w:ilvl w:val="0"/>
          <w:numId w:val="3408"/>
        </w:numPr>
        <w:pStyle w:val="Compact"/>
      </w:pPr>
      <w:r>
        <w:rPr>
          <w:bCs/>
          <w:b/>
        </w:rPr>
        <w:t xml:space="preserve">Acceptance Criteria:</w:t>
      </w:r>
    </w:p>
    <w:p>
      <w:pPr>
        <w:numPr>
          <w:ilvl w:val="1"/>
          <w:numId w:val="3409"/>
        </w:numPr>
        <w:pStyle w:val="Compact"/>
      </w:pPr>
      <w:r>
        <w:t xml:space="preserve">Partner sees no payment actions before awaiting_receipt.</w:t>
      </w:r>
    </w:p>
    <w:p>
      <w:pPr>
        <w:numPr>
          <w:ilvl w:val="1"/>
          <w:numId w:val="3409"/>
        </w:numPr>
        <w:pStyle w:val="Compact"/>
      </w:pPr>
      <w:r>
        <w:t xml:space="preserve">Confirming receipt without a receipt file fails with 'أرفق «سند القبض» أولاً'.</w:t>
      </w:r>
    </w:p>
    <w:p>
      <w:pPr>
        <w:numPr>
          <w:ilvl w:val="1"/>
          <w:numId w:val="3409"/>
        </w:numPr>
        <w:pStyle w:val="Compact"/>
      </w:pPr>
      <w:r>
        <w:t xml:space="preserve">With a receipt file, confirming sets status paid, receipt_ref and received_at and shows 'أُغلقت الدفعة'.</w:t>
      </w:r>
    </w:p>
    <w:p>
      <w:pPr>
        <w:numPr>
          <w:ilvl w:val="0"/>
          <w:numId w:val="3408"/>
        </w:numPr>
        <w:pStyle w:val="Compact"/>
      </w:pPr>
      <w:r>
        <w:rPr>
          <w:bCs/>
          <w:b/>
        </w:rPr>
        <w:t xml:space="preserve">Open Questions:</w:t>
      </w:r>
      <w:r>
        <w:t xml:space="preserve"> </w:t>
      </w:r>
      <w:r>
        <w:t xml:space="preserve">OQ-FIN-13</w:t>
      </w:r>
    </w:p>
    <w:p>
      <w:pPr>
        <w:numPr>
          <w:ilvl w:val="0"/>
          <w:numId w:val="3408"/>
        </w:numPr>
        <w:pStyle w:val="Compact"/>
      </w:pPr>
      <w:r>
        <w:rPr>
          <w:bCs/>
          <w:b/>
        </w:rPr>
        <w:t xml:space="preserve">Assumptions:</w:t>
      </w:r>
      <w:r>
        <w:t xml:space="preserve"> </w:t>
      </w:r>
      <w:r>
        <w:t xml:space="preserve">Receipt must come from the partner even when a third party was paid. [To Confirm]</w:t>
      </w:r>
    </w:p>
    <w:p>
      <w:pPr>
        <w:numPr>
          <w:ilvl w:val="0"/>
          <w:numId w:val="3408"/>
        </w:numPr>
        <w:pStyle w:val="Compact"/>
      </w:pPr>
      <w:r>
        <w:rPr>
          <w:bCs/>
          <w:b/>
        </w:rPr>
        <w:t xml:space="preserve">Priority Recommendation (MoSCoW):</w:t>
      </w:r>
      <w:r>
        <w:t xml:space="preserve"> </w:t>
      </w:r>
      <w:r>
        <w:t xml:space="preserve">Must</w:t>
      </w:r>
    </w:p>
    <w:bookmarkEnd w:id="1445"/>
    <w:bookmarkStart w:id="1446" w:name="X1a348adc8efd7bc742e28747a59fb52ee7f8826"/>
    <w:p>
      <w:pPr>
        <w:pStyle w:val="Heading3"/>
      </w:pPr>
      <w:r>
        <w:t xml:space="preserve">FT-FIN-08 — Money split breakdown (consumer of PLN rules)</w:t>
      </w:r>
    </w:p>
    <w:p>
      <w:pPr>
        <w:numPr>
          <w:ilvl w:val="0"/>
          <w:numId w:val="3410"/>
        </w:numPr>
        <w:pStyle w:val="Compact"/>
      </w:pPr>
      <w:r>
        <w:rPr>
          <w:bCs/>
          <w:b/>
        </w:rPr>
        <w:t xml:space="preserve">Feature ID:</w:t>
      </w:r>
      <w:r>
        <w:t xml:space="preserve"> </w:t>
      </w:r>
      <w:r>
        <w:t xml:space="preserve">FT-FIN-08 (Epic EP-FIN-03)</w:t>
      </w:r>
    </w:p>
    <w:p>
      <w:pPr>
        <w:numPr>
          <w:ilvl w:val="0"/>
          <w:numId w:val="3410"/>
        </w:numPr>
        <w:pStyle w:val="Compact"/>
      </w:pPr>
      <w:r>
        <w:rPr>
          <w:bCs/>
          <w:b/>
        </w:rPr>
        <w:t xml:space="preserve">Name:</w:t>
      </w:r>
      <w:r>
        <w:t xml:space="preserve"> </w:t>
      </w:r>
      <w:r>
        <w:t xml:space="preserve">Money split breakdown (consumer of PLN rules)</w:t>
      </w:r>
    </w:p>
    <w:p>
      <w:pPr>
        <w:numPr>
          <w:ilvl w:val="0"/>
          <w:numId w:val="3410"/>
        </w:numPr>
        <w:pStyle w:val="Compact"/>
      </w:pPr>
      <w:r>
        <w:rPr>
          <w:bCs/>
          <w:b/>
        </w:rPr>
        <w:t xml:space="preserve">Description:</w:t>
      </w:r>
      <w:r>
        <w:t xml:space="preserve"> </w:t>
      </w:r>
      <w:r>
        <w:t xml:space="preserve">Shared five-way money split (available / pending / approved / due / paid) for plans, plan levels and projects, rendered by FinanceBreakdown, plus the two spend-rate indicators.</w:t>
      </w:r>
    </w:p>
    <w:p>
      <w:pPr>
        <w:numPr>
          <w:ilvl w:val="0"/>
          <w:numId w:val="3410"/>
        </w:numPr>
        <w:pStyle w:val="Compact"/>
      </w:pPr>
      <w:r>
        <w:rPr>
          <w:bCs/>
          <w:b/>
        </w:rPr>
        <w:t xml:space="preserve">Business Objective:</w:t>
      </w:r>
      <w:r>
        <w:t xml:space="preserve"> </w:t>
      </w:r>
      <w:r>
        <w:t xml:space="preserve">One consistent financial vocabulary across plans, projects and dashboards.</w:t>
      </w:r>
    </w:p>
    <w:p>
      <w:pPr>
        <w:numPr>
          <w:ilvl w:val="0"/>
          <w:numId w:val="3410"/>
        </w:numPr>
        <w:pStyle w:val="Compact"/>
      </w:pPr>
      <w:r>
        <w:rPr>
          <w:bCs/>
          <w:b/>
        </w:rPr>
        <w:t xml:space="preserve">Expected Business Value:</w:t>
      </w:r>
      <w:r>
        <w:t xml:space="preserve"> </w:t>
      </w:r>
      <w:r>
        <w:t xml:space="preserve">[To Confirm]</w:t>
      </w:r>
    </w:p>
    <w:p>
      <w:pPr>
        <w:numPr>
          <w:ilvl w:val="0"/>
          <w:numId w:val="3410"/>
        </w:numPr>
        <w:pStyle w:val="Compact"/>
      </w:pPr>
      <w:r>
        <w:rPr>
          <w:bCs/>
          <w:b/>
        </w:rPr>
        <w:t xml:space="preserve">Primary User Roles:</w:t>
      </w:r>
      <w:r>
        <w:t xml:space="preserve"> </w:t>
      </w:r>
      <w:r>
        <w:t xml:space="preserve">grants_manager, finance, ceo, project_manager, admin, applicant</w:t>
      </w:r>
    </w:p>
    <w:p>
      <w:pPr>
        <w:numPr>
          <w:ilvl w:val="0"/>
          <w:numId w:val="3410"/>
        </w:numPr>
        <w:pStyle w:val="Compact"/>
      </w:pPr>
      <w:r>
        <w:rPr>
          <w:bCs/>
          <w:b/>
        </w:rPr>
        <w:t xml:space="preserve">Scope:</w:t>
      </w:r>
      <w:r>
        <w:t xml:space="preserve"> </w:t>
      </w:r>
      <w:r>
        <w:t xml:space="preserve">projectBreakdown, plan/level breakdownOf (incl. multi-initiative shares), spendProgress, spendOfApproved, stacked bar + legend + pending aside.</w:t>
      </w:r>
    </w:p>
    <w:p>
      <w:pPr>
        <w:numPr>
          <w:ilvl w:val="0"/>
          <w:numId w:val="3410"/>
        </w:numPr>
        <w:pStyle w:val="Compact"/>
      </w:pPr>
      <w:r>
        <w:rPr>
          <w:bCs/>
          <w:b/>
        </w:rPr>
        <w:t xml:space="preserve">Out of Scope:</w:t>
      </w:r>
      <w:r>
        <w:t xml:space="preserve"> </w:t>
      </w:r>
      <w:r>
        <w:t xml:space="preserve">Plan budget rules, adjustments, endowments (owned by PLN).</w:t>
      </w:r>
    </w:p>
    <w:p>
      <w:pPr>
        <w:numPr>
          <w:ilvl w:val="0"/>
          <w:numId w:val="3410"/>
        </w:numPr>
        <w:pStyle w:val="Compact"/>
      </w:pPr>
      <w:r>
        <w:rPr>
          <w:bCs/>
          <w:b/>
        </w:rPr>
        <w:t xml:space="preserve">Functional Requirements:</w:t>
      </w:r>
      <w:r>
        <w:t xml:space="preserve"> </w:t>
      </w:r>
      <w:r>
        <w:t xml:space="preserve">FR-FIN-038, FR-FIN-039, FR-FIN-040, FR-FIN-041</w:t>
      </w:r>
    </w:p>
    <w:p>
      <w:pPr>
        <w:numPr>
          <w:ilvl w:val="0"/>
          <w:numId w:val="3410"/>
        </w:numPr>
        <w:pStyle w:val="Compact"/>
      </w:pPr>
      <w:r>
        <w:rPr>
          <w:bCs/>
          <w:b/>
        </w:rPr>
        <w:t xml:space="preserve">Business Rules:</w:t>
      </w:r>
      <w:r>
        <w:t xml:space="preserve"> </w:t>
      </w:r>
      <w:r>
        <w:t xml:space="preserve">BR-FIN-21, BR-FIN-22, BR-FIN-23</w:t>
      </w:r>
    </w:p>
    <w:p>
      <w:pPr>
        <w:numPr>
          <w:ilvl w:val="0"/>
          <w:numId w:val="3410"/>
        </w:numPr>
        <w:pStyle w:val="Compact"/>
      </w:pPr>
      <w:r>
        <w:rPr>
          <w:bCs/>
          <w:b/>
        </w:rPr>
        <w:t xml:space="preserve">Dependencies:</w:t>
      </w:r>
      <w:r>
        <w:t xml:space="preserve"> </w:t>
      </w:r>
      <w:r>
        <w:t xml:space="preserve">PLN (plans.ts budget math, plan screens), PRJ (project detail, project_plan_allocations)</w:t>
      </w:r>
    </w:p>
    <w:p>
      <w:pPr>
        <w:numPr>
          <w:ilvl w:val="0"/>
          <w:numId w:val="3410"/>
        </w:numPr>
        <w:pStyle w:val="Compact"/>
      </w:pPr>
      <w:r>
        <w:rPr>
          <w:bCs/>
          <w:b/>
        </w:rPr>
        <w:t xml:space="preserve">Related Screens:</w:t>
      </w:r>
      <w:r>
        <w:t xml:space="preserve"> </w:t>
      </w:r>
      <w:r>
        <w:t xml:space="preserve">SCR-FIN-08</w:t>
      </w:r>
    </w:p>
    <w:p>
      <w:pPr>
        <w:numPr>
          <w:ilvl w:val="0"/>
          <w:numId w:val="3410"/>
        </w:numPr>
        <w:pStyle w:val="Compact"/>
      </w:pPr>
      <w:r>
        <w:rPr>
          <w:bCs/>
          <w:b/>
        </w:rPr>
        <w:t xml:space="preserve">User Stories:</w:t>
      </w:r>
      <w:r>
        <w:t xml:space="preserve"> </w:t>
      </w:r>
      <w:r>
        <w:t xml:space="preserve">US-FIN-015, US-FIN-016</w:t>
      </w:r>
    </w:p>
    <w:p>
      <w:pPr>
        <w:numPr>
          <w:ilvl w:val="0"/>
          <w:numId w:val="3410"/>
        </w:numPr>
        <w:pStyle w:val="Compact"/>
      </w:pPr>
      <w:r>
        <w:rPr>
          <w:bCs/>
          <w:b/>
        </w:rPr>
        <w:t xml:space="preserve">Acceptance Criteria:</w:t>
      </w:r>
    </w:p>
    <w:p>
      <w:pPr>
        <w:numPr>
          <w:ilvl w:val="1"/>
          <w:numId w:val="3411"/>
        </w:numPr>
        <w:pStyle w:val="Compact"/>
      </w:pPr>
      <w:r>
        <w:t xml:space="preserve">For a project, paid = Σ awaiting_receipt+paid, due = Σ due+awaiting_approval+awaiting_transfer, approved = max(0, budget − paid − due).</w:t>
      </w:r>
    </w:p>
    <w:p>
      <w:pPr>
        <w:numPr>
          <w:ilvl w:val="1"/>
          <w:numId w:val="3411"/>
        </w:numPr>
        <w:pStyle w:val="Compact"/>
      </w:pPr>
      <w:r>
        <w:t xml:space="preserve">Negative available is shown in red.</w:t>
      </w:r>
    </w:p>
    <w:p>
      <w:pPr>
        <w:numPr>
          <w:ilvl w:val="1"/>
          <w:numId w:val="3411"/>
        </w:numPr>
        <w:pStyle w:val="Compact"/>
      </w:pPr>
      <w:r>
        <w:t xml:space="preserve">Pending appears separately as 'محجوز مؤقتاً' and never reduces available.</w:t>
      </w:r>
    </w:p>
    <w:p>
      <w:pPr>
        <w:numPr>
          <w:ilvl w:val="0"/>
          <w:numId w:val="3410"/>
        </w:numPr>
        <w:pStyle w:val="Compact"/>
      </w:pPr>
      <w:r>
        <w:rPr>
          <w:bCs/>
          <w:b/>
        </w:rPr>
        <w:t xml:space="preserve">Open Questions:</w:t>
      </w:r>
      <w:r>
        <w:t xml:space="preserve"> </w:t>
      </w:r>
      <w:r>
        <w:t xml:space="preserve">OQ-FIN-14</w:t>
      </w:r>
    </w:p>
    <w:p>
      <w:pPr>
        <w:numPr>
          <w:ilvl w:val="0"/>
          <w:numId w:val="3410"/>
        </w:numPr>
        <w:pStyle w:val="Compact"/>
      </w:pPr>
      <w:r>
        <w:rPr>
          <w:bCs/>
          <w:b/>
        </w:rPr>
        <w:t xml:space="preserve">Assumptions:</w:t>
      </w:r>
      <w:r>
        <w:t xml:space="preserve"> </w:t>
      </w:r>
      <w:r>
        <w:t xml:space="preserve">'Paid' in the split means 'transferred' (awaiting_receipt counts as paid).</w:t>
      </w:r>
    </w:p>
    <w:p>
      <w:pPr>
        <w:numPr>
          <w:ilvl w:val="0"/>
          <w:numId w:val="3410"/>
        </w:numPr>
        <w:pStyle w:val="Compact"/>
      </w:pPr>
      <w:r>
        <w:rPr>
          <w:bCs/>
          <w:b/>
        </w:rPr>
        <w:t xml:space="preserve">Priority Recommendation (MoSCoW):</w:t>
      </w:r>
      <w:r>
        <w:t xml:space="preserve"> </w:t>
      </w:r>
      <w:r>
        <w:t xml:space="preserve">Must</w:t>
      </w:r>
    </w:p>
    <w:bookmarkEnd w:id="1446"/>
    <w:bookmarkStart w:id="1447" w:name="ft-fin-09--partner-monthly-commitments"/>
    <w:p>
      <w:pPr>
        <w:pStyle w:val="Heading3"/>
      </w:pPr>
      <w:r>
        <w:t xml:space="preserve">FT-FIN-09 — Partner monthly commitments</w:t>
      </w:r>
    </w:p>
    <w:p>
      <w:pPr>
        <w:numPr>
          <w:ilvl w:val="0"/>
          <w:numId w:val="3412"/>
        </w:numPr>
        <w:pStyle w:val="Compact"/>
      </w:pPr>
      <w:r>
        <w:rPr>
          <w:bCs/>
          <w:b/>
        </w:rPr>
        <w:t xml:space="preserve">Feature ID:</w:t>
      </w:r>
      <w:r>
        <w:t xml:space="preserve"> </w:t>
      </w:r>
      <w:r>
        <w:t xml:space="preserve">FT-FIN-09 (Epic EP-FIN-03)</w:t>
      </w:r>
    </w:p>
    <w:p>
      <w:pPr>
        <w:numPr>
          <w:ilvl w:val="0"/>
          <w:numId w:val="3412"/>
        </w:numPr>
        <w:pStyle w:val="Compact"/>
      </w:pPr>
      <w:r>
        <w:rPr>
          <w:bCs/>
          <w:b/>
        </w:rPr>
        <w:t xml:space="preserve">Name:</w:t>
      </w:r>
      <w:r>
        <w:t xml:space="preserve"> </w:t>
      </w:r>
      <w:r>
        <w:t xml:space="preserve">Partner monthly commitments</w:t>
      </w:r>
    </w:p>
    <w:p>
      <w:pPr>
        <w:numPr>
          <w:ilvl w:val="0"/>
          <w:numId w:val="3412"/>
        </w:numPr>
        <w:pStyle w:val="Compact"/>
      </w:pPr>
      <w:r>
        <w:rPr>
          <w:bCs/>
          <w:b/>
        </w:rPr>
        <w:t xml:space="preserve">Description:</w:t>
      </w:r>
      <w:r>
        <w:t xml:space="preserve"> </w:t>
      </w:r>
      <w:r>
        <w:t xml:space="preserve">Per-partner monthly bar chart of planned (by due month) versus paid (by payment month) amounts with four KPI tiles, shown on the partner profile.</w:t>
      </w:r>
    </w:p>
    <w:p>
      <w:pPr>
        <w:numPr>
          <w:ilvl w:val="0"/>
          <w:numId w:val="3412"/>
        </w:numPr>
        <w:pStyle w:val="Compact"/>
      </w:pPr>
      <w:r>
        <w:rPr>
          <w:bCs/>
          <w:b/>
        </w:rPr>
        <w:t xml:space="preserve">Business Objective:</w:t>
      </w:r>
      <w:r>
        <w:t xml:space="preserve"> </w:t>
      </w:r>
      <w:r>
        <w:t xml:space="preserve">Show the financial relationship and arrears with a partner at a glance.</w:t>
      </w:r>
    </w:p>
    <w:p>
      <w:pPr>
        <w:numPr>
          <w:ilvl w:val="0"/>
          <w:numId w:val="3412"/>
        </w:numPr>
        <w:pStyle w:val="Compact"/>
      </w:pPr>
      <w:r>
        <w:rPr>
          <w:bCs/>
          <w:b/>
        </w:rPr>
        <w:t xml:space="preserve">Expected Business Value:</w:t>
      </w:r>
      <w:r>
        <w:t xml:space="preserve"> </w:t>
      </w:r>
      <w:r>
        <w:t xml:space="preserve">[To Confirm]</w:t>
      </w:r>
    </w:p>
    <w:p>
      <w:pPr>
        <w:numPr>
          <w:ilvl w:val="0"/>
          <w:numId w:val="3412"/>
        </w:numPr>
        <w:pStyle w:val="Compact"/>
      </w:pPr>
      <w:r>
        <w:rPr>
          <w:bCs/>
          <w:b/>
        </w:rPr>
        <w:t xml:space="preserve">Primary User Roles:</w:t>
      </w:r>
      <w:r>
        <w:t xml:space="preserve"> </w:t>
      </w:r>
      <w:r>
        <w:t xml:space="preserve">reviewer, grants_manager, admin</w:t>
      </w:r>
    </w:p>
    <w:p>
      <w:pPr>
        <w:numPr>
          <w:ilvl w:val="0"/>
          <w:numId w:val="3412"/>
        </w:numPr>
        <w:pStyle w:val="Compact"/>
      </w:pPr>
      <w:r>
        <w:rPr>
          <w:bCs/>
          <w:b/>
        </w:rPr>
        <w:t xml:space="preserve">Scope:</w:t>
      </w:r>
      <w:r>
        <w:t xml:space="preserve"> </w:t>
      </w:r>
      <w:r>
        <w:t xml:space="preserve">Chart + 4 tiles from the partner's project payments (excluding cancelled).</w:t>
      </w:r>
    </w:p>
    <w:p>
      <w:pPr>
        <w:numPr>
          <w:ilvl w:val="0"/>
          <w:numId w:val="3412"/>
        </w:numPr>
        <w:pStyle w:val="Compact"/>
      </w:pPr>
      <w:r>
        <w:rPr>
          <w:bCs/>
          <w:b/>
        </w:rPr>
        <w:t xml:space="preserve">Out of Scope:</w:t>
      </w:r>
      <w:r>
        <w:t xml:space="preserve"> </w:t>
      </w:r>
      <w:r>
        <w:t xml:space="preserve">Partner profile screen itself (BEN).</w:t>
      </w:r>
    </w:p>
    <w:p>
      <w:pPr>
        <w:numPr>
          <w:ilvl w:val="0"/>
          <w:numId w:val="3412"/>
        </w:numPr>
        <w:pStyle w:val="Compact"/>
      </w:pPr>
      <w:r>
        <w:rPr>
          <w:bCs/>
          <w:b/>
        </w:rPr>
        <w:t xml:space="preserve">Functional Requirements:</w:t>
      </w:r>
      <w:r>
        <w:t xml:space="preserve"> </w:t>
      </w:r>
      <w:r>
        <w:t xml:space="preserve">FR-FIN-042, FR-FIN-043</w:t>
      </w:r>
    </w:p>
    <w:p>
      <w:pPr>
        <w:numPr>
          <w:ilvl w:val="0"/>
          <w:numId w:val="3412"/>
        </w:numPr>
        <w:pStyle w:val="Compact"/>
      </w:pPr>
      <w:r>
        <w:rPr>
          <w:bCs/>
          <w:b/>
        </w:rPr>
        <w:t xml:space="preserve">Business Rules:</w:t>
      </w:r>
      <w:r>
        <w:t xml:space="preserve"> </w:t>
      </w:r>
      <w:r>
        <w:t xml:space="preserve">BR-FIN-24</w:t>
      </w:r>
    </w:p>
    <w:p>
      <w:pPr>
        <w:numPr>
          <w:ilvl w:val="0"/>
          <w:numId w:val="3412"/>
        </w:numPr>
        <w:pStyle w:val="Compact"/>
      </w:pPr>
      <w:r>
        <w:rPr>
          <w:bCs/>
          <w:b/>
        </w:rPr>
        <w:t xml:space="preserve">Dependencies:</w:t>
      </w:r>
      <w:r>
        <w:t xml:space="preserve"> </w:t>
      </w:r>
      <w:r>
        <w:t xml:space="preserve">BEN (/beneficiaries/$id host page)</w:t>
      </w:r>
    </w:p>
    <w:p>
      <w:pPr>
        <w:numPr>
          <w:ilvl w:val="0"/>
          <w:numId w:val="3412"/>
        </w:numPr>
        <w:pStyle w:val="Compact"/>
      </w:pPr>
      <w:r>
        <w:rPr>
          <w:bCs/>
          <w:b/>
        </w:rPr>
        <w:t xml:space="preserve">Related Screens:</w:t>
      </w:r>
      <w:r>
        <w:t xml:space="preserve"> </w:t>
      </w:r>
      <w:r>
        <w:t xml:space="preserve">SCR-FIN-07</w:t>
      </w:r>
    </w:p>
    <w:p>
      <w:pPr>
        <w:numPr>
          <w:ilvl w:val="0"/>
          <w:numId w:val="3412"/>
        </w:numPr>
        <w:pStyle w:val="Compact"/>
      </w:pPr>
      <w:r>
        <w:rPr>
          <w:bCs/>
          <w:b/>
        </w:rPr>
        <w:t xml:space="preserve">User Stories:</w:t>
      </w:r>
      <w:r>
        <w:t xml:space="preserve"> </w:t>
      </w:r>
      <w:r>
        <w:t xml:space="preserve">US-FIN-017</w:t>
      </w:r>
    </w:p>
    <w:p>
      <w:pPr>
        <w:numPr>
          <w:ilvl w:val="0"/>
          <w:numId w:val="3412"/>
        </w:numPr>
        <w:pStyle w:val="Compact"/>
      </w:pPr>
      <w:r>
        <w:rPr>
          <w:bCs/>
          <w:b/>
        </w:rPr>
        <w:t xml:space="preserve">Acceptance Criteria:</w:t>
      </w:r>
    </w:p>
    <w:p>
      <w:pPr>
        <w:numPr>
          <w:ilvl w:val="1"/>
          <w:numId w:val="3413"/>
        </w:numPr>
        <w:pStyle w:val="Compact"/>
      </w:pPr>
      <w:r>
        <w:t xml:space="preserve">Planned bars group payments by due-date month; paid bars group paid payments by received_at, else transferred_at, else due date, else created date.</w:t>
      </w:r>
    </w:p>
    <w:p>
      <w:pPr>
        <w:numPr>
          <w:ilvl w:val="1"/>
          <w:numId w:val="3413"/>
        </w:numPr>
        <w:pStyle w:val="Compact"/>
      </w:pPr>
      <w:r>
        <w:t xml:space="preserve">Tiles show total commitments, paid, remaining (= total − paid) and overdue (unpaid with due date before today).</w:t>
      </w:r>
    </w:p>
    <w:p>
      <w:pPr>
        <w:numPr>
          <w:ilvl w:val="1"/>
          <w:numId w:val="3413"/>
        </w:numPr>
        <w:pStyle w:val="Compact"/>
      </w:pPr>
      <w:r>
        <w:t xml:space="preserve">With no payments, the message 'لا توجد دفعات مجدولة' is shown.</w:t>
      </w:r>
    </w:p>
    <w:p>
      <w:pPr>
        <w:numPr>
          <w:ilvl w:val="0"/>
          <w:numId w:val="3412"/>
        </w:numPr>
        <w:pStyle w:val="Compact"/>
      </w:pPr>
      <w:r>
        <w:rPr>
          <w:bCs/>
          <w:b/>
        </w:rPr>
        <w:t xml:space="preserve">Open Questions:</w:t>
      </w:r>
      <w:r>
        <w:t xml:space="preserve"> </w:t>
      </w:r>
      <w:r>
        <w:t xml:space="preserve">OQ-FIN-14</w:t>
      </w:r>
    </w:p>
    <w:p>
      <w:pPr>
        <w:numPr>
          <w:ilvl w:val="0"/>
          <w:numId w:val="3412"/>
        </w:numPr>
        <w:pStyle w:val="Compact"/>
      </w:pPr>
      <w:r>
        <w:rPr>
          <w:bCs/>
          <w:b/>
        </w:rPr>
        <w:t xml:space="preserve">Assumptions:</w:t>
      </w:r>
      <w:r>
        <w:t xml:space="preserve"> </w:t>
      </w:r>
      <w:r>
        <w:t xml:space="preserve">None</w:t>
      </w:r>
    </w:p>
    <w:p>
      <w:pPr>
        <w:numPr>
          <w:ilvl w:val="0"/>
          <w:numId w:val="3412"/>
        </w:numPr>
        <w:pStyle w:val="Compact"/>
      </w:pPr>
      <w:r>
        <w:rPr>
          <w:bCs/>
          <w:b/>
        </w:rPr>
        <w:t xml:space="preserve">Priority Recommendation (MoSCoW):</w:t>
      </w:r>
      <w:r>
        <w:t xml:space="preserve"> </w:t>
      </w:r>
      <w:r>
        <w:t xml:space="preserve">Should</w:t>
      </w:r>
    </w:p>
    <w:bookmarkEnd w:id="1447"/>
    <w:bookmarkStart w:id="1448" w:name="ft-fin-10--indicators-dashboard"/>
    <w:p>
      <w:pPr>
        <w:pStyle w:val="Heading3"/>
      </w:pPr>
      <w:r>
        <w:t xml:space="preserve">FT-FIN-10 — Indicators dashboard</w:t>
      </w:r>
    </w:p>
    <w:p>
      <w:pPr>
        <w:numPr>
          <w:ilvl w:val="0"/>
          <w:numId w:val="3414"/>
        </w:numPr>
        <w:pStyle w:val="Compact"/>
      </w:pPr>
      <w:r>
        <w:rPr>
          <w:bCs/>
          <w:b/>
        </w:rPr>
        <w:t xml:space="preserve">Feature ID:</w:t>
      </w:r>
      <w:r>
        <w:t xml:space="preserve"> </w:t>
      </w:r>
      <w:r>
        <w:t xml:space="preserve">FT-FIN-10 (Epic EP-FIN-04)</w:t>
      </w:r>
    </w:p>
    <w:p>
      <w:pPr>
        <w:numPr>
          <w:ilvl w:val="0"/>
          <w:numId w:val="3414"/>
        </w:numPr>
        <w:pStyle w:val="Compact"/>
      </w:pPr>
      <w:r>
        <w:rPr>
          <w:bCs/>
          <w:b/>
        </w:rPr>
        <w:t xml:space="preserve">Name:</w:t>
      </w:r>
      <w:r>
        <w:t xml:space="preserve"> </w:t>
      </w:r>
      <w:r>
        <w:t xml:space="preserve">Indicators dashboard</w:t>
      </w:r>
    </w:p>
    <w:p>
      <w:pPr>
        <w:numPr>
          <w:ilvl w:val="0"/>
          <w:numId w:val="3414"/>
        </w:numPr>
        <w:pStyle w:val="Compact"/>
      </w:pPr>
      <w:r>
        <w:rPr>
          <w:bCs/>
          <w:b/>
        </w:rPr>
        <w:t xml:space="preserve">Description:</w:t>
      </w:r>
      <w:r>
        <w:t xml:space="preserve"> </w:t>
      </w:r>
      <w:r>
        <w:t xml:space="preserve">Executive dashboard with 4 KPI tiles, application status donut, in-progress applications by stage, project status donut, payment status donut, applications by region and the grant-opportunities table with CSV export.</w:t>
      </w:r>
    </w:p>
    <w:p>
      <w:pPr>
        <w:numPr>
          <w:ilvl w:val="0"/>
          <w:numId w:val="3414"/>
        </w:numPr>
        <w:pStyle w:val="Compact"/>
      </w:pPr>
      <w:r>
        <w:rPr>
          <w:bCs/>
          <w:b/>
        </w:rPr>
        <w:t xml:space="preserve">Business Objective:</w:t>
      </w:r>
      <w:r>
        <w:t xml:space="preserve"> </w:t>
      </w:r>
      <w:r>
        <w:t xml:space="preserve">Give leadership a one-page view of the grant cycle from application to disbursement.</w:t>
      </w:r>
    </w:p>
    <w:p>
      <w:pPr>
        <w:numPr>
          <w:ilvl w:val="0"/>
          <w:numId w:val="3414"/>
        </w:numPr>
        <w:pStyle w:val="Compact"/>
      </w:pPr>
      <w:r>
        <w:rPr>
          <w:bCs/>
          <w:b/>
        </w:rPr>
        <w:t xml:space="preserve">Expected Business Value:</w:t>
      </w:r>
      <w:r>
        <w:t xml:space="preserve"> </w:t>
      </w:r>
      <w:r>
        <w:t xml:space="preserve">[To Confirm]</w:t>
      </w:r>
    </w:p>
    <w:p>
      <w:pPr>
        <w:numPr>
          <w:ilvl w:val="0"/>
          <w:numId w:val="3414"/>
        </w:numPr>
        <w:pStyle w:val="Compact"/>
      </w:pPr>
      <w:r>
        <w:rPr>
          <w:bCs/>
          <w:b/>
        </w:rPr>
        <w:t xml:space="preserve">Primary User Roles:</w:t>
      </w:r>
      <w:r>
        <w:t xml:space="preserve"> </w:t>
      </w:r>
      <w:r>
        <w:t xml:space="preserve">ceo, grants_manager, finance, reviewer, admin</w:t>
      </w:r>
    </w:p>
    <w:p>
      <w:pPr>
        <w:numPr>
          <w:ilvl w:val="0"/>
          <w:numId w:val="3414"/>
        </w:numPr>
        <w:pStyle w:val="Compact"/>
      </w:pPr>
      <w:r>
        <w:rPr>
          <w:bCs/>
          <w:b/>
        </w:rPr>
        <w:t xml:space="preserve">Scope:</w:t>
      </w:r>
      <w:r>
        <w:t xml:space="preserve"> </w:t>
      </w:r>
      <w:r>
        <w:t xml:space="preserve">KPIs, 5 charts, opportunities table, CSV export.</w:t>
      </w:r>
    </w:p>
    <w:p>
      <w:pPr>
        <w:numPr>
          <w:ilvl w:val="0"/>
          <w:numId w:val="3414"/>
        </w:numPr>
        <w:pStyle w:val="Compact"/>
      </w:pPr>
      <w:r>
        <w:rPr>
          <w:bCs/>
          <w:b/>
        </w:rPr>
        <w:t xml:space="preserve">Out of Scope:</w:t>
      </w:r>
      <w:r>
        <w:t xml:space="preserve"> </w:t>
      </w:r>
      <w:r>
        <w:t xml:space="preserve">Drill-down from charts, date-range filters (not in prototype).</w:t>
      </w:r>
    </w:p>
    <w:p>
      <w:pPr>
        <w:numPr>
          <w:ilvl w:val="0"/>
          <w:numId w:val="3414"/>
        </w:numPr>
        <w:pStyle w:val="Compact"/>
      </w:pPr>
      <w:r>
        <w:rPr>
          <w:bCs/>
          <w:b/>
        </w:rPr>
        <w:t xml:space="preserve">Functional Requirements:</w:t>
      </w:r>
      <w:r>
        <w:t xml:space="preserve"> </w:t>
      </w:r>
      <w:r>
        <w:t xml:space="preserve">FR-FIN-044, FR-FIN-045, FR-FIN-046, FR-FIN-047, FR-FIN-048, FR-FIN-049</w:t>
      </w:r>
    </w:p>
    <w:p>
      <w:pPr>
        <w:numPr>
          <w:ilvl w:val="0"/>
          <w:numId w:val="3414"/>
        </w:numPr>
        <w:pStyle w:val="Compact"/>
      </w:pPr>
      <w:r>
        <w:rPr>
          <w:bCs/>
          <w:b/>
        </w:rPr>
        <w:t xml:space="preserve">Business Rules:</w:t>
      </w:r>
      <w:r>
        <w:t xml:space="preserve"> </w:t>
      </w:r>
      <w:r>
        <w:t xml:space="preserve">BR-FIN-23, BR-FIN-27</w:t>
      </w:r>
    </w:p>
    <w:p>
      <w:pPr>
        <w:numPr>
          <w:ilvl w:val="0"/>
          <w:numId w:val="3414"/>
        </w:numPr>
        <w:pStyle w:val="Compact"/>
      </w:pPr>
      <w:r>
        <w:rPr>
          <w:bCs/>
          <w:b/>
        </w:rPr>
        <w:t xml:space="preserve">Dependencies:</w:t>
      </w:r>
      <w:r>
        <w:t xml:space="preserve"> </w:t>
      </w:r>
      <w:r>
        <w:t xml:space="preserve">REV/PRG (applications, programs, stages), PRJ (projects), PLN (plan breakdown)</w:t>
      </w:r>
    </w:p>
    <w:p>
      <w:pPr>
        <w:numPr>
          <w:ilvl w:val="0"/>
          <w:numId w:val="3414"/>
        </w:numPr>
        <w:pStyle w:val="Compact"/>
      </w:pPr>
      <w:r>
        <w:rPr>
          <w:bCs/>
          <w:b/>
        </w:rPr>
        <w:t xml:space="preserve">Related Screens:</w:t>
      </w:r>
      <w:r>
        <w:t xml:space="preserve"> </w:t>
      </w:r>
      <w:r>
        <w:t xml:space="preserve">SCR-FIN-05</w:t>
      </w:r>
    </w:p>
    <w:p>
      <w:pPr>
        <w:numPr>
          <w:ilvl w:val="0"/>
          <w:numId w:val="3414"/>
        </w:numPr>
        <w:pStyle w:val="Compact"/>
      </w:pPr>
      <w:r>
        <w:rPr>
          <w:bCs/>
          <w:b/>
        </w:rPr>
        <w:t xml:space="preserve">User Stories:</w:t>
      </w:r>
      <w:r>
        <w:t xml:space="preserve"> </w:t>
      </w:r>
      <w:r>
        <w:t xml:space="preserve">US-FIN-018, US-FIN-019</w:t>
      </w:r>
    </w:p>
    <w:p>
      <w:pPr>
        <w:numPr>
          <w:ilvl w:val="0"/>
          <w:numId w:val="3414"/>
        </w:numPr>
        <w:pStyle w:val="Compact"/>
      </w:pPr>
      <w:r>
        <w:rPr>
          <w:bCs/>
          <w:b/>
        </w:rPr>
        <w:t xml:space="preserve">Acceptance Criteria:</w:t>
      </w:r>
    </w:p>
    <w:p>
      <w:pPr>
        <w:numPr>
          <w:ilvl w:val="1"/>
          <w:numId w:val="3415"/>
        </w:numPr>
        <w:pStyle w:val="Compact"/>
      </w:pPr>
      <w:r>
        <w:t xml:space="preserve">KPI 'المصروف فعلياً' equals Σ amount of payments with status paid.</w:t>
      </w:r>
    </w:p>
    <w:p>
      <w:pPr>
        <w:numPr>
          <w:ilvl w:val="1"/>
          <w:numId w:val="3415"/>
        </w:numPr>
        <w:pStyle w:val="Compact"/>
      </w:pPr>
      <w:r>
        <w:t xml:space="preserve">Opportunity row 'نسبة الاعتماد' = approved applications ÷ total applications of the program, rounded.</w:t>
      </w:r>
    </w:p>
    <w:p>
      <w:pPr>
        <w:numPr>
          <w:ilvl w:val="1"/>
          <w:numId w:val="3415"/>
        </w:numPr>
        <w:pStyle w:val="Compact"/>
      </w:pPr>
      <w:r>
        <w:t xml:space="preserve">'تقرير الفرص (Excel)' downloads periods-report.csv with 6 columns.</w:t>
      </w:r>
    </w:p>
    <w:p>
      <w:pPr>
        <w:numPr>
          <w:ilvl w:val="0"/>
          <w:numId w:val="3414"/>
        </w:numPr>
        <w:pStyle w:val="Compact"/>
      </w:pPr>
      <w:r>
        <w:rPr>
          <w:bCs/>
          <w:b/>
        </w:rPr>
        <w:t xml:space="preserve">Open Questions:</w:t>
      </w:r>
      <w:r>
        <w:t xml:space="preserve"> </w:t>
      </w:r>
      <w:r>
        <w:t xml:space="preserve">OQ-FIN-11, OQ-FIN-14, OQ-FIN-15</w:t>
      </w:r>
    </w:p>
    <w:p>
      <w:pPr>
        <w:numPr>
          <w:ilvl w:val="0"/>
          <w:numId w:val="3414"/>
        </w:numPr>
        <w:pStyle w:val="Compact"/>
      </w:pPr>
      <w:r>
        <w:rPr>
          <w:bCs/>
          <w:b/>
        </w:rPr>
        <w:t xml:space="preserve">Assumptions:</w:t>
      </w:r>
      <w:r>
        <w:t xml:space="preserve"> </w:t>
      </w:r>
      <w:r>
        <w:t xml:space="preserve">Dashboard should be organization-scoped (not in prototype).</w:t>
      </w:r>
    </w:p>
    <w:p>
      <w:pPr>
        <w:numPr>
          <w:ilvl w:val="0"/>
          <w:numId w:val="3414"/>
        </w:numPr>
        <w:pStyle w:val="Compact"/>
      </w:pPr>
      <w:r>
        <w:rPr>
          <w:bCs/>
          <w:b/>
        </w:rPr>
        <w:t xml:space="preserve">Priority Recommendation (MoSCoW):</w:t>
      </w:r>
      <w:r>
        <w:t xml:space="preserve"> </w:t>
      </w:r>
      <w:r>
        <w:t xml:space="preserve">Should</w:t>
      </w:r>
    </w:p>
    <w:bookmarkEnd w:id="1448"/>
    <w:bookmarkStart w:id="1449" w:name="ft-fin-11--reports-center"/>
    <w:p>
      <w:pPr>
        <w:pStyle w:val="Heading3"/>
      </w:pPr>
      <w:r>
        <w:t xml:space="preserve">FT-FIN-11 — Reports center</w:t>
      </w:r>
    </w:p>
    <w:p>
      <w:pPr>
        <w:numPr>
          <w:ilvl w:val="0"/>
          <w:numId w:val="3416"/>
        </w:numPr>
        <w:pStyle w:val="Compact"/>
      </w:pPr>
      <w:r>
        <w:rPr>
          <w:bCs/>
          <w:b/>
        </w:rPr>
        <w:t xml:space="preserve">Feature ID:</w:t>
      </w:r>
      <w:r>
        <w:t xml:space="preserve"> </w:t>
      </w:r>
      <w:r>
        <w:t xml:space="preserve">FT-FIN-11 (Epic EP-FIN-04)</w:t>
      </w:r>
    </w:p>
    <w:p>
      <w:pPr>
        <w:numPr>
          <w:ilvl w:val="0"/>
          <w:numId w:val="3416"/>
        </w:numPr>
        <w:pStyle w:val="Compact"/>
      </w:pPr>
      <w:r>
        <w:rPr>
          <w:bCs/>
          <w:b/>
        </w:rPr>
        <w:t xml:space="preserve">Name:</w:t>
      </w:r>
      <w:r>
        <w:t xml:space="preserve"> </w:t>
      </w:r>
      <w:r>
        <w:t xml:space="preserve">Reports center</w:t>
      </w:r>
    </w:p>
    <w:p>
      <w:pPr>
        <w:numPr>
          <w:ilvl w:val="0"/>
          <w:numId w:val="3416"/>
        </w:numPr>
        <w:pStyle w:val="Compact"/>
      </w:pPr>
      <w:r>
        <w:rPr>
          <w:bCs/>
          <w:b/>
        </w:rPr>
        <w:t xml:space="preserve">Description:</w:t>
      </w:r>
      <w:r>
        <w:t xml:space="preserve"> </w:t>
      </w:r>
      <w:r>
        <w:t xml:space="preserve">Five ready-made tabular reports (plan &amp; budget execution, applications by stage, overdue tasks, projects &amp; payments, partners) with search, column chooser, saved view, pagination, XLSX/CSV export and print.</w:t>
      </w:r>
    </w:p>
    <w:p>
      <w:pPr>
        <w:numPr>
          <w:ilvl w:val="0"/>
          <w:numId w:val="3416"/>
        </w:numPr>
        <w:pStyle w:val="Compact"/>
      </w:pPr>
      <w:r>
        <w:rPr>
          <w:bCs/>
          <w:b/>
        </w:rPr>
        <w:t xml:space="preserve">Business Objective:</w:t>
      </w:r>
      <w:r>
        <w:t xml:space="preserve"> </w:t>
      </w:r>
      <w:r>
        <w:t xml:space="preserve">Provide exportable operational and financial reports without ad-hoc data extraction.</w:t>
      </w:r>
    </w:p>
    <w:p>
      <w:pPr>
        <w:numPr>
          <w:ilvl w:val="0"/>
          <w:numId w:val="3416"/>
        </w:numPr>
        <w:pStyle w:val="Compact"/>
      </w:pPr>
      <w:r>
        <w:rPr>
          <w:bCs/>
          <w:b/>
        </w:rPr>
        <w:t xml:space="preserve">Expected Business Value:</w:t>
      </w:r>
      <w:r>
        <w:t xml:space="preserve"> </w:t>
      </w:r>
      <w:r>
        <w:t xml:space="preserve">[To Confirm]</w:t>
      </w:r>
    </w:p>
    <w:p>
      <w:pPr>
        <w:numPr>
          <w:ilvl w:val="0"/>
          <w:numId w:val="3416"/>
        </w:numPr>
        <w:pStyle w:val="Compact"/>
      </w:pPr>
      <w:r>
        <w:rPr>
          <w:bCs/>
          <w:b/>
        </w:rPr>
        <w:t xml:space="preserve">Primary User Roles:</w:t>
      </w:r>
      <w:r>
        <w:t xml:space="preserve"> </w:t>
      </w:r>
      <w:r>
        <w:t xml:space="preserve">grants_manager, finance, ceo, reviewer, admin</w:t>
      </w:r>
    </w:p>
    <w:p>
      <w:pPr>
        <w:numPr>
          <w:ilvl w:val="0"/>
          <w:numId w:val="3416"/>
        </w:numPr>
        <w:pStyle w:val="Compact"/>
      </w:pPr>
      <w:r>
        <w:rPr>
          <w:bCs/>
          <w:b/>
        </w:rPr>
        <w:t xml:space="preserve">Scope:</w:t>
      </w:r>
      <w:r>
        <w:t xml:space="preserve"> </w:t>
      </w:r>
      <w:r>
        <w:t xml:space="preserve">Report switcher, plan selector, 5 report definitions, shared DataTable features, page print.</w:t>
      </w:r>
    </w:p>
    <w:p>
      <w:pPr>
        <w:numPr>
          <w:ilvl w:val="0"/>
          <w:numId w:val="3416"/>
        </w:numPr>
        <w:pStyle w:val="Compact"/>
      </w:pPr>
      <w:r>
        <w:rPr>
          <w:bCs/>
          <w:b/>
        </w:rPr>
        <w:t xml:space="preserve">Out of Scope:</w:t>
      </w:r>
      <w:r>
        <w:t xml:space="preserve"> </w:t>
      </w:r>
      <w:r>
        <w:t xml:space="preserve">Custom report builder, scheduled reports.</w:t>
      </w:r>
    </w:p>
    <w:p>
      <w:pPr>
        <w:numPr>
          <w:ilvl w:val="0"/>
          <w:numId w:val="3416"/>
        </w:numPr>
        <w:pStyle w:val="Compact"/>
      </w:pPr>
      <w:r>
        <w:rPr>
          <w:bCs/>
          <w:b/>
        </w:rPr>
        <w:t xml:space="preserve">Functional Requirements:</w:t>
      </w:r>
      <w:r>
        <w:t xml:space="preserve"> </w:t>
      </w:r>
      <w:r>
        <w:t xml:space="preserve">FR-FIN-050, FR-FIN-051, FR-FIN-052, FR-FIN-053, FR-FIN-054, FR-FIN-055, FR-FIN-056</w:t>
      </w:r>
    </w:p>
    <w:p>
      <w:pPr>
        <w:numPr>
          <w:ilvl w:val="0"/>
          <w:numId w:val="3416"/>
        </w:numPr>
        <w:pStyle w:val="Compact"/>
      </w:pPr>
      <w:r>
        <w:rPr>
          <w:bCs/>
          <w:b/>
        </w:rPr>
        <w:t xml:space="preserve">Business Rules:</w:t>
      </w:r>
      <w:r>
        <w:t xml:space="preserve"> </w:t>
      </w:r>
      <w:r>
        <w:t xml:space="preserve">BR-FIN-21, BR-FIN-23, BR-FIN-28</w:t>
      </w:r>
    </w:p>
    <w:p>
      <w:pPr>
        <w:numPr>
          <w:ilvl w:val="0"/>
          <w:numId w:val="3416"/>
        </w:numPr>
        <w:pStyle w:val="Compact"/>
      </w:pPr>
      <w:r>
        <w:rPr>
          <w:bCs/>
          <w:b/>
        </w:rPr>
        <w:t xml:space="preserve">Dependencies:</w:t>
      </w:r>
      <w:r>
        <w:t xml:space="preserve"> </w:t>
      </w:r>
      <w:r>
        <w:t xml:space="preserve">PLT (DataTable, saved views), PLN (buildPlanIndex), TSK (manual_tasks), BEN (beneficiaries)</w:t>
      </w:r>
    </w:p>
    <w:p>
      <w:pPr>
        <w:numPr>
          <w:ilvl w:val="0"/>
          <w:numId w:val="3416"/>
        </w:numPr>
        <w:pStyle w:val="Compact"/>
      </w:pPr>
      <w:r>
        <w:rPr>
          <w:bCs/>
          <w:b/>
        </w:rPr>
        <w:t xml:space="preserve">Related Screens:</w:t>
      </w:r>
      <w:r>
        <w:t xml:space="preserve"> </w:t>
      </w:r>
      <w:r>
        <w:t xml:space="preserve">SCR-FIN-06</w:t>
      </w:r>
    </w:p>
    <w:p>
      <w:pPr>
        <w:numPr>
          <w:ilvl w:val="0"/>
          <w:numId w:val="3416"/>
        </w:numPr>
        <w:pStyle w:val="Compact"/>
      </w:pPr>
      <w:r>
        <w:rPr>
          <w:bCs/>
          <w:b/>
        </w:rPr>
        <w:t xml:space="preserve">User Stories:</w:t>
      </w:r>
      <w:r>
        <w:t xml:space="preserve"> </w:t>
      </w:r>
      <w:r>
        <w:t xml:space="preserve">US-FIN-020, US-FIN-021, US-FIN-022</w:t>
      </w:r>
    </w:p>
    <w:p>
      <w:pPr>
        <w:numPr>
          <w:ilvl w:val="0"/>
          <w:numId w:val="3416"/>
        </w:numPr>
        <w:pStyle w:val="Compact"/>
      </w:pPr>
      <w:r>
        <w:rPr>
          <w:bCs/>
          <w:b/>
        </w:rPr>
        <w:t xml:space="preserve">Acceptance Criteria:</w:t>
      </w:r>
    </w:p>
    <w:p>
      <w:pPr>
        <w:numPr>
          <w:ilvl w:val="1"/>
          <w:numId w:val="3417"/>
        </w:numPr>
        <w:pStyle w:val="Compact"/>
      </w:pPr>
      <w:r>
        <w:t xml:space="preserve">Plan report lists every level of the selected plan with approved, used, available, paid and the two spend percentages.</w:t>
      </w:r>
    </w:p>
    <w:p>
      <w:pPr>
        <w:numPr>
          <w:ilvl w:val="1"/>
          <w:numId w:val="3417"/>
        </w:numPr>
        <w:pStyle w:val="Compact"/>
      </w:pPr>
      <w:r>
        <w:t xml:space="preserve">Clicking a row in the applications/projects/partners report opens the corresponding detail page.</w:t>
      </w:r>
    </w:p>
    <w:p>
      <w:pPr>
        <w:numPr>
          <w:ilvl w:val="1"/>
          <w:numId w:val="3417"/>
        </w:numPr>
        <w:pStyle w:val="Compact"/>
      </w:pPr>
      <w:r>
        <w:t xml:space="preserve">Each report can be exported to XLSX and CSV with the visible columns and filtered rows.</w:t>
      </w:r>
    </w:p>
    <w:p>
      <w:pPr>
        <w:numPr>
          <w:ilvl w:val="0"/>
          <w:numId w:val="3416"/>
        </w:numPr>
        <w:pStyle w:val="Compact"/>
      </w:pPr>
      <w:r>
        <w:rPr>
          <w:bCs/>
          <w:b/>
        </w:rPr>
        <w:t xml:space="preserve">Open Questions:</w:t>
      </w:r>
      <w:r>
        <w:t xml:space="preserve"> </w:t>
      </w:r>
      <w:r>
        <w:t xml:space="preserve">OQ-FIN-11, OQ-FIN-14</w:t>
      </w:r>
    </w:p>
    <w:p>
      <w:pPr>
        <w:numPr>
          <w:ilvl w:val="0"/>
          <w:numId w:val="3416"/>
        </w:numPr>
        <w:pStyle w:val="Compact"/>
      </w:pPr>
      <w:r>
        <w:rPr>
          <w:bCs/>
          <w:b/>
        </w:rPr>
        <w:t xml:space="preserve">Assumptions:</w:t>
      </w:r>
      <w:r>
        <w:t xml:space="preserve"> </w:t>
      </w:r>
      <w:r>
        <w:t xml:space="preserve">None</w:t>
      </w:r>
    </w:p>
    <w:p>
      <w:pPr>
        <w:numPr>
          <w:ilvl w:val="0"/>
          <w:numId w:val="3416"/>
        </w:numPr>
        <w:pStyle w:val="Compact"/>
      </w:pPr>
      <w:r>
        <w:rPr>
          <w:bCs/>
          <w:b/>
        </w:rPr>
        <w:t xml:space="preserve">Priority Recommendation (MoSCoW):</w:t>
      </w:r>
      <w:r>
        <w:t xml:space="preserve"> </w:t>
      </w:r>
      <w:r>
        <w:t xml:space="preserve">Should</w:t>
      </w:r>
    </w:p>
    <w:bookmarkEnd w:id="1449"/>
    <w:bookmarkEnd w:id="1450"/>
    <w:bookmarkStart w:id="1507" w:name="X801d75462a6d1f38aff232189bea7833cad0c93"/>
    <w:p>
      <w:pPr>
        <w:pStyle w:val="Heading2"/>
      </w:pPr>
      <w:r>
        <w:t xml:space="preserve">11. Functional Requirements</w:t>
      </w:r>
    </w:p>
    <w:bookmarkStart w:id="1451" w:name="fr-fin-001"/>
    <w:p>
      <w:pPr>
        <w:pStyle w:val="Heading3"/>
      </w:pPr>
      <w:r>
        <w:t xml:space="preserve">FR-FIN-001</w:t>
      </w:r>
    </w:p>
    <w:p>
      <w:pPr>
        <w:numPr>
          <w:ilvl w:val="0"/>
          <w:numId w:val="3418"/>
        </w:numPr>
        <w:pStyle w:val="Compact"/>
      </w:pPr>
      <w:r>
        <w:rPr>
          <w:bCs/>
          <w:b/>
        </w:rPr>
        <w:t xml:space="preserve">Statement:</w:t>
      </w:r>
      <w:r>
        <w:t xml:space="preserve"> </w:t>
      </w:r>
      <w:r>
        <w:t xml:space="preserve">The system shall list all project payments ordered by due date with reference, project (link), partner, payment title, amount, due date with due band, status, waiting-on actor and next action.</w:t>
      </w:r>
    </w:p>
    <w:p>
      <w:pPr>
        <w:numPr>
          <w:ilvl w:val="0"/>
          <w:numId w:val="3418"/>
        </w:numPr>
        <w:pStyle w:val="Compact"/>
      </w:pPr>
      <w:r>
        <w:rPr>
          <w:bCs/>
          <w:b/>
        </w:rPr>
        <w:t xml:space="preserve">Description:</w:t>
      </w:r>
      <w:r>
        <w:t xml:space="preserve"> </w:t>
      </w:r>
      <w:r>
        <w:t xml:space="preserve">Rows come from usePayments (payments joined to projects and beneficiaries). Project title links to /projects/$id.</w:t>
      </w:r>
    </w:p>
    <w:p>
      <w:pPr>
        <w:numPr>
          <w:ilvl w:val="0"/>
          <w:numId w:val="3418"/>
        </w:numPr>
        <w:pStyle w:val="Compact"/>
      </w:pPr>
      <w:r>
        <w:rPr>
          <w:bCs/>
          <w:b/>
        </w:rPr>
        <w:t xml:space="preserve">Type:</w:t>
      </w:r>
      <w:r>
        <w:t xml:space="preserve"> </w:t>
      </w:r>
      <w:r>
        <w:t xml:space="preserve">Functional</w:t>
      </w:r>
    </w:p>
    <w:p>
      <w:pPr>
        <w:numPr>
          <w:ilvl w:val="0"/>
          <w:numId w:val="3418"/>
        </w:numPr>
        <w:pStyle w:val="Compact"/>
      </w:pPr>
      <w:r>
        <w:rPr>
          <w:bCs/>
          <w:b/>
        </w:rPr>
        <w:t xml:space="preserve">Source / Prototype reference:</w:t>
      </w:r>
      <w:r>
        <w:t xml:space="preserve"> </w:t>
      </w:r>
      <w:r>
        <w:rPr>
          <w:rStyle w:val="VerbatimChar"/>
        </w:rPr>
        <w:t xml:space="preserve">src/routes/finance.tsx:114-145; src/lib/queries.ts:80-92</w:t>
      </w:r>
    </w:p>
    <w:p>
      <w:pPr>
        <w:numPr>
          <w:ilvl w:val="0"/>
          <w:numId w:val="3418"/>
        </w:numPr>
        <w:pStyle w:val="Compact"/>
      </w:pPr>
      <w:r>
        <w:rPr>
          <w:bCs/>
          <w:b/>
        </w:rPr>
        <w:t xml:space="preserve">Related Feature:</w:t>
      </w:r>
      <w:r>
        <w:t xml:space="preserve"> </w:t>
      </w:r>
      <w:r>
        <w:t xml:space="preserve">FT-FIN-01</w:t>
      </w:r>
    </w:p>
    <w:p>
      <w:pPr>
        <w:numPr>
          <w:ilvl w:val="0"/>
          <w:numId w:val="3418"/>
        </w:numPr>
        <w:pStyle w:val="Compact"/>
      </w:pPr>
      <w:r>
        <w:rPr>
          <w:bCs/>
          <w:b/>
        </w:rPr>
        <w:t xml:space="preserve">Related Story:</w:t>
      </w:r>
      <w:r>
        <w:t xml:space="preserve"> </w:t>
      </w:r>
      <w:r>
        <w:t xml:space="preserve">US-FIN-001</w:t>
      </w:r>
    </w:p>
    <w:p>
      <w:pPr>
        <w:numPr>
          <w:ilvl w:val="0"/>
          <w:numId w:val="3418"/>
        </w:numPr>
        <w:pStyle w:val="Compact"/>
      </w:pPr>
      <w:r>
        <w:rPr>
          <w:bCs/>
          <w:b/>
        </w:rPr>
        <w:t xml:space="preserve">Priority:</w:t>
      </w:r>
      <w:r>
        <w:t xml:space="preserve"> </w:t>
      </w:r>
      <w:r>
        <w:t xml:space="preserve">Must</w:t>
      </w:r>
    </w:p>
    <w:p>
      <w:pPr>
        <w:numPr>
          <w:ilvl w:val="0"/>
          <w:numId w:val="3418"/>
        </w:numPr>
        <w:pStyle w:val="Compact"/>
      </w:pPr>
      <w:r>
        <w:rPr>
          <w:bCs/>
          <w:b/>
        </w:rPr>
        <w:t xml:space="preserve">Dependencies:</w:t>
      </w:r>
      <w:r>
        <w:t xml:space="preserve"> </w:t>
      </w:r>
      <w:r>
        <w:t xml:space="preserve">PRJ payments data</w:t>
      </w:r>
    </w:p>
    <w:p>
      <w:pPr>
        <w:numPr>
          <w:ilvl w:val="0"/>
          <w:numId w:val="3418"/>
        </w:numPr>
        <w:pStyle w:val="Compact"/>
      </w:pPr>
      <w:r>
        <w:rPr>
          <w:bCs/>
          <w:b/>
        </w:rPr>
        <w:t xml:space="preserve">Acceptance Criteria:</w:t>
      </w:r>
    </w:p>
    <w:p>
      <w:pPr>
        <w:numPr>
          <w:ilvl w:val="1"/>
          <w:numId w:val="3419"/>
        </w:numPr>
        <w:pStyle w:val="Compact"/>
      </w:pPr>
      <w:r>
        <w:t xml:space="preserve">Given payments exist When the user opens /finance Then each payment is listed once sorted by due_date ascending</w:t>
      </w:r>
    </w:p>
    <w:p>
      <w:pPr>
        <w:numPr>
          <w:ilvl w:val="1"/>
          <w:numId w:val="3419"/>
        </w:numPr>
        <w:pStyle w:val="Compact"/>
      </w:pPr>
      <w:r>
        <w:t xml:space="preserve">Given a row When the project title is clicked Then the project detail opens</w:t>
      </w:r>
    </w:p>
    <w:p>
      <w:pPr>
        <w:numPr>
          <w:ilvl w:val="0"/>
          <w:numId w:val="3418"/>
        </w:numPr>
        <w:pStyle w:val="Compact"/>
      </w:pPr>
      <w:r>
        <w:rPr>
          <w:bCs/>
          <w:b/>
        </w:rPr>
        <w:t xml:space="preserve">Validation Rules:</w:t>
      </w:r>
      <w:r>
        <w:t xml:space="preserve"> </w:t>
      </w:r>
      <w:r>
        <w:t xml:space="preserve">Amounts formatted as SAR with no decimals (formatSAR).</w:t>
      </w:r>
    </w:p>
    <w:p>
      <w:pPr>
        <w:numPr>
          <w:ilvl w:val="0"/>
          <w:numId w:val="3418"/>
        </w:numPr>
        <w:pStyle w:val="Compact"/>
      </w:pPr>
      <w:r>
        <w:rPr>
          <w:bCs/>
          <w:b/>
        </w:rPr>
        <w:t xml:space="preserve">Exceptions &amp; Alternative Flows:</w:t>
      </w:r>
      <w:r>
        <w:t xml:space="preserve"> </w:t>
      </w:r>
      <w:r>
        <w:t xml:space="preserve">No loading/empty state is rendered for the table — an empty table body is shown.</w:t>
      </w:r>
    </w:p>
    <w:p>
      <w:pPr>
        <w:numPr>
          <w:ilvl w:val="0"/>
          <w:numId w:val="3418"/>
        </w:numPr>
        <w:pStyle w:val="Compact"/>
      </w:pPr>
      <w:r>
        <w:rPr>
          <w:bCs/>
          <w:b/>
        </w:rPr>
        <w:t xml:space="preserve">Open Questions:</w:t>
      </w:r>
      <w:r>
        <w:t xml:space="preserve"> </w:t>
      </w:r>
      <w:r>
        <w:t xml:space="preserve">None</w:t>
      </w:r>
    </w:p>
    <w:p>
      <w:pPr>
        <w:numPr>
          <w:ilvl w:val="0"/>
          <w:numId w:val="3418"/>
        </w:numPr>
        <w:pStyle w:val="Compact"/>
      </w:pPr>
      <w:r>
        <w:rPr>
          <w:bCs/>
          <w:b/>
        </w:rPr>
        <w:t xml:space="preserve">Evidence:</w:t>
      </w:r>
      <w:r>
        <w:t xml:space="preserve"> </w:t>
      </w:r>
      <w:r>
        <w:t xml:space="preserve">[Observed]</w:t>
      </w:r>
    </w:p>
    <w:bookmarkEnd w:id="1451"/>
    <w:bookmarkStart w:id="1452" w:name="fr-fin-002"/>
    <w:p>
      <w:pPr>
        <w:pStyle w:val="Heading3"/>
      </w:pPr>
      <w:r>
        <w:t xml:space="preserve">FR-FIN-002</w:t>
      </w:r>
    </w:p>
    <w:p>
      <w:pPr>
        <w:numPr>
          <w:ilvl w:val="0"/>
          <w:numId w:val="3420"/>
        </w:numPr>
        <w:pStyle w:val="Compact"/>
      </w:pPr>
      <w:r>
        <w:rPr>
          <w:bCs/>
          <w:b/>
        </w:rPr>
        <w:t xml:space="preserve">Statement:</w:t>
      </w:r>
      <w:r>
        <w:t xml:space="preserve"> </w:t>
      </w:r>
      <w:r>
        <w:t xml:space="preserve">The system shall show five clickable status cards with the total amount per group: Overdue (with count), New/Due, Awaiting approval, Awaiting transfer/receipt, Paid.</w:t>
      </w:r>
    </w:p>
    <w:p>
      <w:pPr>
        <w:numPr>
          <w:ilvl w:val="0"/>
          <w:numId w:val="3420"/>
        </w:numPr>
        <w:pStyle w:val="Compact"/>
      </w:pPr>
      <w:r>
        <w:rPr>
          <w:bCs/>
          <w:b/>
        </w:rPr>
        <w:t xml:space="preserve">Description:</w:t>
      </w:r>
      <w:r>
        <w:t xml:space="preserve"> </w:t>
      </w:r>
      <w:r>
        <w:t xml:space="preserve">Groups: open = new+due; approval = awaiting_approval; transfer = awaiting_transfer+awaiting_receipt; paid = paid; overdue = any non-paid payment whose due date has passed. Clicking a card filters the list; clicking the active card clears it.</w:t>
      </w:r>
    </w:p>
    <w:p>
      <w:pPr>
        <w:numPr>
          <w:ilvl w:val="0"/>
          <w:numId w:val="3420"/>
        </w:numPr>
        <w:pStyle w:val="Compact"/>
      </w:pPr>
      <w:r>
        <w:rPr>
          <w:bCs/>
          <w:b/>
        </w:rPr>
        <w:t xml:space="preserve">Type:</w:t>
      </w:r>
      <w:r>
        <w:t xml:space="preserve"> </w:t>
      </w:r>
      <w:r>
        <w:t xml:space="preserve">Reporting</w:t>
      </w:r>
    </w:p>
    <w:p>
      <w:pPr>
        <w:numPr>
          <w:ilvl w:val="0"/>
          <w:numId w:val="3420"/>
        </w:numPr>
        <w:pStyle w:val="Compact"/>
      </w:pPr>
      <w:r>
        <w:rPr>
          <w:bCs/>
          <w:b/>
        </w:rPr>
        <w:t xml:space="preserve">Source / Prototype reference:</w:t>
      </w:r>
      <w:r>
        <w:t xml:space="preserve"> </w:t>
      </w:r>
      <w:r>
        <w:rPr>
          <w:rStyle w:val="VerbatimChar"/>
        </w:rPr>
        <w:t xml:space="preserve">src/routes/finance.tsx:35-40, 72-101</w:t>
      </w:r>
    </w:p>
    <w:p>
      <w:pPr>
        <w:numPr>
          <w:ilvl w:val="0"/>
          <w:numId w:val="3420"/>
        </w:numPr>
        <w:pStyle w:val="Compact"/>
      </w:pPr>
      <w:r>
        <w:rPr>
          <w:bCs/>
          <w:b/>
        </w:rPr>
        <w:t xml:space="preserve">Related Feature:</w:t>
      </w:r>
      <w:r>
        <w:t xml:space="preserve"> </w:t>
      </w:r>
      <w:r>
        <w:t xml:space="preserve">FT-FIN-01</w:t>
      </w:r>
    </w:p>
    <w:p>
      <w:pPr>
        <w:numPr>
          <w:ilvl w:val="0"/>
          <w:numId w:val="3420"/>
        </w:numPr>
        <w:pStyle w:val="Compact"/>
      </w:pPr>
      <w:r>
        <w:rPr>
          <w:bCs/>
          <w:b/>
        </w:rPr>
        <w:t xml:space="preserve">Related Story:</w:t>
      </w:r>
      <w:r>
        <w:t xml:space="preserve"> </w:t>
      </w:r>
      <w:r>
        <w:t xml:space="preserve">US-FIN-001</w:t>
      </w:r>
    </w:p>
    <w:p>
      <w:pPr>
        <w:numPr>
          <w:ilvl w:val="0"/>
          <w:numId w:val="3420"/>
        </w:numPr>
        <w:pStyle w:val="Compact"/>
      </w:pPr>
      <w:r>
        <w:rPr>
          <w:bCs/>
          <w:b/>
        </w:rPr>
        <w:t xml:space="preserve">Priority:</w:t>
      </w:r>
      <w:r>
        <w:t xml:space="preserve"> </w:t>
      </w:r>
      <w:r>
        <w:t xml:space="preserve">Must</w:t>
      </w:r>
    </w:p>
    <w:p>
      <w:pPr>
        <w:numPr>
          <w:ilvl w:val="0"/>
          <w:numId w:val="3420"/>
        </w:numPr>
        <w:pStyle w:val="Compact"/>
      </w:pPr>
      <w:r>
        <w:rPr>
          <w:bCs/>
          <w:b/>
        </w:rPr>
        <w:t xml:space="preserve">Dependencies:</w:t>
      </w:r>
      <w:r>
        <w:t xml:space="preserve"> </w:t>
      </w:r>
      <w:r>
        <w:t xml:space="preserve">None</w:t>
      </w:r>
    </w:p>
    <w:p>
      <w:pPr>
        <w:numPr>
          <w:ilvl w:val="0"/>
          <w:numId w:val="3420"/>
        </w:numPr>
        <w:pStyle w:val="Compact"/>
      </w:pPr>
      <w:r>
        <w:rPr>
          <w:bCs/>
          <w:b/>
        </w:rPr>
        <w:t xml:space="preserve">Acceptance Criteria:</w:t>
      </w:r>
    </w:p>
    <w:p>
      <w:pPr>
        <w:numPr>
          <w:ilvl w:val="1"/>
          <w:numId w:val="3421"/>
        </w:numPr>
        <w:pStyle w:val="Compact"/>
      </w:pPr>
      <w:r>
        <w:t xml:space="preserve">Given 2 payments in 'due' of 10,000 and 5,000 When the page loads Then card 'جديدة / مستحقة' shows 15,000 SAR</w:t>
      </w:r>
    </w:p>
    <w:p>
      <w:pPr>
        <w:numPr>
          <w:ilvl w:val="1"/>
          <w:numId w:val="3421"/>
        </w:numPr>
        <w:pStyle w:val="Compact"/>
      </w:pPr>
      <w:r>
        <w:t xml:space="preserve">Given the 'paid' card is active When it is clicked again Then all payments are shown</w:t>
      </w:r>
    </w:p>
    <w:p>
      <w:pPr>
        <w:numPr>
          <w:ilvl w:val="0"/>
          <w:numId w:val="3420"/>
        </w:numPr>
        <w:pStyle w:val="Compact"/>
      </w:pPr>
      <w:r>
        <w:rPr>
          <w:bCs/>
          <w:b/>
        </w:rPr>
        <w:t xml:space="preserve">Validation Rules:</w:t>
      </w:r>
      <w:r>
        <w:t xml:space="preserve"> </w:t>
      </w:r>
      <w:r>
        <w:t xml:space="preserve">Card sums use Number(amount).</w:t>
      </w:r>
    </w:p>
    <w:p>
      <w:pPr>
        <w:numPr>
          <w:ilvl w:val="0"/>
          <w:numId w:val="3420"/>
        </w:numPr>
        <w:pStyle w:val="Compact"/>
      </w:pPr>
      <w:r>
        <w:rPr>
          <w:bCs/>
          <w:b/>
        </w:rPr>
        <w:t xml:space="preserve">Exceptions &amp; Alternative Flows:</w:t>
      </w:r>
      <w:r>
        <w:t xml:space="preserve"> </w:t>
      </w:r>
      <w:r>
        <w:t xml:space="preserve">Cancelled payments are not included in any card.</w:t>
      </w:r>
    </w:p>
    <w:p>
      <w:pPr>
        <w:numPr>
          <w:ilvl w:val="0"/>
          <w:numId w:val="3420"/>
        </w:numPr>
        <w:pStyle w:val="Compact"/>
      </w:pPr>
      <w:r>
        <w:rPr>
          <w:bCs/>
          <w:b/>
        </w:rPr>
        <w:t xml:space="preserve">Open Questions:</w:t>
      </w:r>
      <w:r>
        <w:t xml:space="preserve"> </w:t>
      </w:r>
      <w:r>
        <w:t xml:space="preserve">OQ-FIN-06</w:t>
      </w:r>
    </w:p>
    <w:p>
      <w:pPr>
        <w:numPr>
          <w:ilvl w:val="0"/>
          <w:numId w:val="3420"/>
        </w:numPr>
        <w:pStyle w:val="Compact"/>
      </w:pPr>
      <w:r>
        <w:rPr>
          <w:bCs/>
          <w:b/>
        </w:rPr>
        <w:t xml:space="preserve">Evidence:</w:t>
      </w:r>
      <w:r>
        <w:t xml:space="preserve"> </w:t>
      </w:r>
      <w:r>
        <w:t xml:space="preserve">[Observed]</w:t>
      </w:r>
    </w:p>
    <w:bookmarkEnd w:id="1452"/>
    <w:bookmarkStart w:id="1453" w:name="fr-fin-003"/>
    <w:p>
      <w:pPr>
        <w:pStyle w:val="Heading3"/>
      </w:pPr>
      <w:r>
        <w:t xml:space="preserve">FR-FIN-003</w:t>
      </w:r>
    </w:p>
    <w:p>
      <w:pPr>
        <w:numPr>
          <w:ilvl w:val="0"/>
          <w:numId w:val="3422"/>
        </w:numPr>
        <w:pStyle w:val="Compact"/>
      </w:pPr>
      <w:r>
        <w:rPr>
          <w:bCs/>
          <w:b/>
        </w:rPr>
        <w:t xml:space="preserve">Statement:</w:t>
      </w:r>
      <w:r>
        <w:t xml:space="preserve"> </w:t>
      </w:r>
      <w:r>
        <w:t xml:space="preserve">The system shall filter the register by payment status and allow the user to save the selected status as a personal view.</w:t>
      </w:r>
    </w:p>
    <w:p>
      <w:pPr>
        <w:numPr>
          <w:ilvl w:val="0"/>
          <w:numId w:val="3422"/>
        </w:numPr>
        <w:pStyle w:val="Compact"/>
      </w:pPr>
      <w:r>
        <w:rPr>
          <w:bCs/>
          <w:b/>
        </w:rPr>
        <w:t xml:space="preserve">Description:</w:t>
      </w:r>
      <w:r>
        <w:t xml:space="preserve"> </w:t>
      </w:r>
      <w:r>
        <w:t xml:space="preserve">Select includes 'كل الحالات' plus all 7 status labels. Changing the select clears any card filter; card filter takes precedence over the select. Row count shown ('N دفعة').</w:t>
      </w:r>
    </w:p>
    <w:p>
      <w:pPr>
        <w:numPr>
          <w:ilvl w:val="0"/>
          <w:numId w:val="3422"/>
        </w:numPr>
        <w:pStyle w:val="Compact"/>
      </w:pPr>
      <w:r>
        <w:rPr>
          <w:bCs/>
          <w:b/>
        </w:rPr>
        <w:t xml:space="preserve">Type:</w:t>
      </w:r>
      <w:r>
        <w:t xml:space="preserve"> </w:t>
      </w:r>
      <w:r>
        <w:t xml:space="preserve">UI</w:t>
      </w:r>
    </w:p>
    <w:p>
      <w:pPr>
        <w:numPr>
          <w:ilvl w:val="0"/>
          <w:numId w:val="3422"/>
        </w:numPr>
        <w:pStyle w:val="Compact"/>
      </w:pPr>
      <w:r>
        <w:rPr>
          <w:bCs/>
          <w:b/>
        </w:rPr>
        <w:t xml:space="preserve">Source / Prototype reference:</w:t>
      </w:r>
      <w:r>
        <w:t xml:space="preserve"> </w:t>
      </w:r>
      <w:r>
        <w:rPr>
          <w:rStyle w:val="VerbatimChar"/>
        </w:rPr>
        <w:t xml:space="preserve">src/routes/finance.tsx:63-71, 102-112; src/lib/viewPrefs.tsx</w:t>
      </w:r>
    </w:p>
    <w:p>
      <w:pPr>
        <w:numPr>
          <w:ilvl w:val="0"/>
          <w:numId w:val="3422"/>
        </w:numPr>
        <w:pStyle w:val="Compact"/>
      </w:pPr>
      <w:r>
        <w:rPr>
          <w:bCs/>
          <w:b/>
        </w:rPr>
        <w:t xml:space="preserve">Related Feature:</w:t>
      </w:r>
      <w:r>
        <w:t xml:space="preserve"> </w:t>
      </w:r>
      <w:r>
        <w:t xml:space="preserve">FT-FIN-01</w:t>
      </w:r>
    </w:p>
    <w:p>
      <w:pPr>
        <w:numPr>
          <w:ilvl w:val="0"/>
          <w:numId w:val="3422"/>
        </w:numPr>
        <w:pStyle w:val="Compact"/>
      </w:pPr>
      <w:r>
        <w:rPr>
          <w:bCs/>
          <w:b/>
        </w:rPr>
        <w:t xml:space="preserve">Related Story:</w:t>
      </w:r>
      <w:r>
        <w:t xml:space="preserve"> </w:t>
      </w:r>
      <w:r>
        <w:t xml:space="preserve">US-FIN-001</w:t>
      </w:r>
    </w:p>
    <w:p>
      <w:pPr>
        <w:numPr>
          <w:ilvl w:val="0"/>
          <w:numId w:val="3422"/>
        </w:numPr>
        <w:pStyle w:val="Compact"/>
      </w:pPr>
      <w:r>
        <w:rPr>
          <w:bCs/>
          <w:b/>
        </w:rPr>
        <w:t xml:space="preserve">Priority:</w:t>
      </w:r>
      <w:r>
        <w:t xml:space="preserve"> </w:t>
      </w:r>
      <w:r>
        <w:t xml:space="preserve">Should</w:t>
      </w:r>
    </w:p>
    <w:p>
      <w:pPr>
        <w:numPr>
          <w:ilvl w:val="0"/>
          <w:numId w:val="3422"/>
        </w:numPr>
        <w:pStyle w:val="Compact"/>
      </w:pPr>
      <w:r>
        <w:rPr>
          <w:bCs/>
          <w:b/>
        </w:rPr>
        <w:t xml:space="preserve">Dependencies:</w:t>
      </w:r>
      <w:r>
        <w:t xml:space="preserve"> </w:t>
      </w:r>
      <w:r>
        <w:t xml:space="preserve">PLT saved views</w:t>
      </w:r>
    </w:p>
    <w:p>
      <w:pPr>
        <w:numPr>
          <w:ilvl w:val="0"/>
          <w:numId w:val="3422"/>
        </w:numPr>
        <w:pStyle w:val="Compact"/>
      </w:pPr>
      <w:r>
        <w:rPr>
          <w:bCs/>
          <w:b/>
        </w:rPr>
        <w:t xml:space="preserve">Acceptance Criteria:</w:t>
      </w:r>
    </w:p>
    <w:p>
      <w:pPr>
        <w:numPr>
          <w:ilvl w:val="1"/>
          <w:numId w:val="3423"/>
        </w:numPr>
        <w:pStyle w:val="Compact"/>
      </w:pPr>
      <w:r>
        <w:t xml:space="preserve">Given status 'awaiting_transfer' is selected When the list renders Then only awaiting_transfer payments are shown</w:t>
      </w:r>
    </w:p>
    <w:p>
      <w:pPr>
        <w:numPr>
          <w:ilvl w:val="1"/>
          <w:numId w:val="3423"/>
        </w:numPr>
        <w:pStyle w:val="Compact"/>
      </w:pPr>
      <w:r>
        <w:t xml:space="preserve">Given a saved view When the user returns Then the saved status is pre-selected</w:t>
      </w:r>
    </w:p>
    <w:p>
      <w:pPr>
        <w:numPr>
          <w:ilvl w:val="0"/>
          <w:numId w:val="3422"/>
        </w:numPr>
        <w:pStyle w:val="Compact"/>
      </w:pPr>
      <w:r>
        <w:rPr>
          <w:bCs/>
          <w:b/>
        </w:rPr>
        <w:t xml:space="preserve">Validation Rules:</w:t>
      </w:r>
      <w:r>
        <w:t xml:space="preserve"> </w:t>
      </w:r>
      <w:r>
        <w:t xml:space="preserve">None specific</w:t>
      </w:r>
    </w:p>
    <w:p>
      <w:pPr>
        <w:numPr>
          <w:ilvl w:val="0"/>
          <w:numId w:val="3422"/>
        </w:numPr>
        <w:pStyle w:val="Compact"/>
      </w:pPr>
      <w:r>
        <w:rPr>
          <w:bCs/>
          <w:b/>
        </w:rPr>
        <w:t xml:space="preserve">Exceptions &amp; Alternative Flows:</w:t>
      </w:r>
      <w:r>
        <w:t xml:space="preserve"> </w:t>
      </w:r>
      <w:r>
        <w:t xml:space="preserve">None observed</w:t>
      </w:r>
    </w:p>
    <w:p>
      <w:pPr>
        <w:numPr>
          <w:ilvl w:val="0"/>
          <w:numId w:val="3422"/>
        </w:numPr>
        <w:pStyle w:val="Compact"/>
      </w:pPr>
      <w:r>
        <w:rPr>
          <w:bCs/>
          <w:b/>
        </w:rPr>
        <w:t xml:space="preserve">Open Questions:</w:t>
      </w:r>
      <w:r>
        <w:t xml:space="preserve"> </w:t>
      </w:r>
      <w:r>
        <w:t xml:space="preserve">None</w:t>
      </w:r>
    </w:p>
    <w:p>
      <w:pPr>
        <w:numPr>
          <w:ilvl w:val="0"/>
          <w:numId w:val="3422"/>
        </w:numPr>
        <w:pStyle w:val="Compact"/>
      </w:pPr>
      <w:r>
        <w:rPr>
          <w:bCs/>
          <w:b/>
        </w:rPr>
        <w:t xml:space="preserve">Evidence:</w:t>
      </w:r>
      <w:r>
        <w:t xml:space="preserve"> </w:t>
      </w:r>
      <w:r>
        <w:t xml:space="preserve">[Observed]</w:t>
      </w:r>
    </w:p>
    <w:bookmarkEnd w:id="1453"/>
    <w:bookmarkStart w:id="1454" w:name="fr-fin-004"/>
    <w:p>
      <w:pPr>
        <w:pStyle w:val="Heading3"/>
      </w:pPr>
      <w:r>
        <w:t xml:space="preserve">FR-FIN-004</w:t>
      </w:r>
    </w:p>
    <w:p>
      <w:pPr>
        <w:numPr>
          <w:ilvl w:val="0"/>
          <w:numId w:val="3424"/>
        </w:numPr>
        <w:pStyle w:val="Compact"/>
      </w:pPr>
      <w:r>
        <w:rPr>
          <w:bCs/>
          <w:b/>
        </w:rPr>
        <w:t xml:space="preserve">Statement:</w:t>
      </w:r>
      <w:r>
        <w:t xml:space="preserve"> </w:t>
      </w:r>
      <w:r>
        <w:t xml:space="preserve">The system shall compute a due band for each unpaid payment: 'متأخرة N يوم' (overdue), 'اليوم', 'خلال N أيام' (≤7), 'خلال N يوم' (≤30) or 'أكثر من شهر'.</w:t>
      </w:r>
    </w:p>
    <w:p>
      <w:pPr>
        <w:numPr>
          <w:ilvl w:val="0"/>
          <w:numId w:val="3424"/>
        </w:numPr>
        <w:pStyle w:val="Compact"/>
      </w:pPr>
      <w:r>
        <w:rPr>
          <w:bCs/>
          <w:b/>
        </w:rPr>
        <w:t xml:space="preserve">Description:</w:t>
      </w:r>
      <w:r>
        <w:t xml:space="preserve"> </w:t>
      </w:r>
      <w:r>
        <w:t xml:space="preserve">days = ceil((due_date − now)/1 day). Paid payments and payments without a due date have no band.</w:t>
      </w:r>
    </w:p>
    <w:p>
      <w:pPr>
        <w:numPr>
          <w:ilvl w:val="0"/>
          <w:numId w:val="3424"/>
        </w:numPr>
        <w:pStyle w:val="Compact"/>
      </w:pPr>
      <w:r>
        <w:rPr>
          <w:bCs/>
          <w:b/>
        </w:rPr>
        <w:t xml:space="preserve">Type:</w:t>
      </w:r>
      <w:r>
        <w:t xml:space="preserve"> </w:t>
      </w:r>
      <w:r>
        <w:t xml:space="preserve">Functional</w:t>
      </w:r>
    </w:p>
    <w:p>
      <w:pPr>
        <w:numPr>
          <w:ilvl w:val="0"/>
          <w:numId w:val="3424"/>
        </w:numPr>
        <w:pStyle w:val="Compact"/>
      </w:pPr>
      <w:r>
        <w:rPr>
          <w:bCs/>
          <w:b/>
        </w:rPr>
        <w:t xml:space="preserve">Source / Prototype reference:</w:t>
      </w:r>
      <w:r>
        <w:t xml:space="preserve"> </w:t>
      </w:r>
      <w:r>
        <w:rPr>
          <w:rStyle w:val="VerbatimChar"/>
        </w:rPr>
        <w:t xml:space="preserve">src/routes/finance.tsx:42-49</w:t>
      </w:r>
    </w:p>
    <w:p>
      <w:pPr>
        <w:numPr>
          <w:ilvl w:val="0"/>
          <w:numId w:val="3424"/>
        </w:numPr>
        <w:pStyle w:val="Compact"/>
      </w:pPr>
      <w:r>
        <w:rPr>
          <w:bCs/>
          <w:b/>
        </w:rPr>
        <w:t xml:space="preserve">Related Feature:</w:t>
      </w:r>
      <w:r>
        <w:t xml:space="preserve"> </w:t>
      </w:r>
      <w:r>
        <w:t xml:space="preserve">FT-FIN-01</w:t>
      </w:r>
    </w:p>
    <w:p>
      <w:pPr>
        <w:numPr>
          <w:ilvl w:val="0"/>
          <w:numId w:val="3424"/>
        </w:numPr>
        <w:pStyle w:val="Compact"/>
      </w:pPr>
      <w:r>
        <w:rPr>
          <w:bCs/>
          <w:b/>
        </w:rPr>
        <w:t xml:space="preserve">Related Story:</w:t>
      </w:r>
      <w:r>
        <w:t xml:space="preserve"> </w:t>
      </w:r>
      <w:r>
        <w:t xml:space="preserve">US-FIN-001</w:t>
      </w:r>
    </w:p>
    <w:p>
      <w:pPr>
        <w:numPr>
          <w:ilvl w:val="0"/>
          <w:numId w:val="3424"/>
        </w:numPr>
        <w:pStyle w:val="Compact"/>
      </w:pPr>
      <w:r>
        <w:rPr>
          <w:bCs/>
          <w:b/>
        </w:rPr>
        <w:t xml:space="preserve">Priority:</w:t>
      </w:r>
      <w:r>
        <w:t xml:space="preserve"> </w:t>
      </w:r>
      <w:r>
        <w:t xml:space="preserve">Should</w:t>
      </w:r>
    </w:p>
    <w:p>
      <w:pPr>
        <w:numPr>
          <w:ilvl w:val="0"/>
          <w:numId w:val="3424"/>
        </w:numPr>
        <w:pStyle w:val="Compact"/>
      </w:pPr>
      <w:r>
        <w:rPr>
          <w:bCs/>
          <w:b/>
        </w:rPr>
        <w:t xml:space="preserve">Dependencies:</w:t>
      </w:r>
      <w:r>
        <w:t xml:space="preserve"> </w:t>
      </w:r>
      <w:r>
        <w:t xml:space="preserve">None</w:t>
      </w:r>
    </w:p>
    <w:p>
      <w:pPr>
        <w:numPr>
          <w:ilvl w:val="0"/>
          <w:numId w:val="3424"/>
        </w:numPr>
        <w:pStyle w:val="Compact"/>
      </w:pPr>
      <w:r>
        <w:rPr>
          <w:bCs/>
          <w:b/>
        </w:rPr>
        <w:t xml:space="preserve">Acceptance Criteria:</w:t>
      </w:r>
    </w:p>
    <w:p>
      <w:pPr>
        <w:numPr>
          <w:ilvl w:val="1"/>
          <w:numId w:val="3425"/>
        </w:numPr>
        <w:pStyle w:val="Compact"/>
      </w:pPr>
      <w:r>
        <w:t xml:space="preserve">Given an unpaid payment due 3 days ago When listed Then the band shows 'متأخرة 3 يوم' in destructive color and it counts in the Overdue card</w:t>
      </w:r>
    </w:p>
    <w:p>
      <w:pPr>
        <w:numPr>
          <w:ilvl w:val="1"/>
          <w:numId w:val="3425"/>
        </w:numPr>
        <w:pStyle w:val="Compact"/>
      </w:pPr>
      <w:r>
        <w:t xml:space="preserve">Given a paid payment When listed Then no band is shown</w:t>
      </w:r>
    </w:p>
    <w:p>
      <w:pPr>
        <w:numPr>
          <w:ilvl w:val="0"/>
          <w:numId w:val="3424"/>
        </w:numPr>
        <w:pStyle w:val="Compact"/>
      </w:pPr>
      <w:r>
        <w:rPr>
          <w:bCs/>
          <w:b/>
        </w:rPr>
        <w:t xml:space="preserve">Validation Rules:</w:t>
      </w:r>
      <w:r>
        <w:t xml:space="preserve"> </w:t>
      </w:r>
      <w:r>
        <w:t xml:space="preserve">None specific</w:t>
      </w:r>
    </w:p>
    <w:p>
      <w:pPr>
        <w:numPr>
          <w:ilvl w:val="0"/>
          <w:numId w:val="3424"/>
        </w:numPr>
        <w:pStyle w:val="Compact"/>
      </w:pPr>
      <w:r>
        <w:rPr>
          <w:bCs/>
          <w:b/>
        </w:rPr>
        <w:t xml:space="preserve">Exceptions &amp; Alternative Flows:</w:t>
      </w:r>
      <w:r>
        <w:t xml:space="preserve"> </w:t>
      </w:r>
      <w:r>
        <w:t xml:space="preserve">Cancelled payments are treated as unpaid and can appear as overdue (ISS-FIN-18).</w:t>
      </w:r>
    </w:p>
    <w:p>
      <w:pPr>
        <w:numPr>
          <w:ilvl w:val="0"/>
          <w:numId w:val="3424"/>
        </w:numPr>
        <w:pStyle w:val="Compact"/>
      </w:pPr>
      <w:r>
        <w:rPr>
          <w:bCs/>
          <w:b/>
        </w:rPr>
        <w:t xml:space="preserve">Open Questions:</w:t>
      </w:r>
      <w:r>
        <w:t xml:space="preserve"> </w:t>
      </w:r>
      <w:r>
        <w:t xml:space="preserve">None</w:t>
      </w:r>
    </w:p>
    <w:p>
      <w:pPr>
        <w:numPr>
          <w:ilvl w:val="0"/>
          <w:numId w:val="3424"/>
        </w:numPr>
        <w:pStyle w:val="Compact"/>
      </w:pPr>
      <w:r>
        <w:rPr>
          <w:bCs/>
          <w:b/>
        </w:rPr>
        <w:t xml:space="preserve">Evidence:</w:t>
      </w:r>
      <w:r>
        <w:t xml:space="preserve"> </w:t>
      </w:r>
      <w:r>
        <w:t xml:space="preserve">[Observed]</w:t>
      </w:r>
    </w:p>
    <w:bookmarkEnd w:id="1454"/>
    <w:bookmarkStart w:id="1455" w:name="fr-fin-005"/>
    <w:p>
      <w:pPr>
        <w:pStyle w:val="Heading3"/>
      </w:pPr>
      <w:r>
        <w:t xml:space="preserve">FR-FIN-005</w:t>
      </w:r>
    </w:p>
    <w:p>
      <w:pPr>
        <w:numPr>
          <w:ilvl w:val="0"/>
          <w:numId w:val="3426"/>
        </w:numPr>
        <w:pStyle w:val="Compact"/>
      </w:pPr>
      <w:r>
        <w:rPr>
          <w:bCs/>
          <w:b/>
        </w:rPr>
        <w:t xml:space="preserve">Statement:</w:t>
      </w:r>
      <w:r>
        <w:t xml:space="preserve"> </w:t>
      </w:r>
      <w:r>
        <w:t xml:space="preserve">The system shall display who the payment is waiting on, derived from its status and approval step.</w:t>
      </w:r>
    </w:p>
    <w:p>
      <w:pPr>
        <w:numPr>
          <w:ilvl w:val="0"/>
          <w:numId w:val="3426"/>
        </w:numPr>
        <w:pStyle w:val="Compact"/>
      </w:pPr>
      <w:r>
        <w:rPr>
          <w:bCs/>
          <w:b/>
        </w:rPr>
        <w:t xml:space="preserve">Description:</w:t>
      </w:r>
      <w:r>
        <w:t xml:space="preserve"> </w:t>
      </w:r>
      <w:r>
        <w:t xml:space="preserve">new/due → partner / project manager; awaiting_approval → label of current chain step; awaiting_transfer → finance (transfer); awaiting_receipt → partner (receipt voucher); otherwise '—'.</w:t>
      </w:r>
    </w:p>
    <w:p>
      <w:pPr>
        <w:numPr>
          <w:ilvl w:val="0"/>
          <w:numId w:val="3426"/>
        </w:numPr>
        <w:pStyle w:val="Compact"/>
      </w:pPr>
      <w:r>
        <w:rPr>
          <w:bCs/>
          <w:b/>
        </w:rPr>
        <w:t xml:space="preserve">Type:</w:t>
      </w:r>
      <w:r>
        <w:t xml:space="preserve"> </w:t>
      </w:r>
      <w:r>
        <w:t xml:space="preserve">UI</w:t>
      </w:r>
    </w:p>
    <w:p>
      <w:pPr>
        <w:numPr>
          <w:ilvl w:val="0"/>
          <w:numId w:val="3426"/>
        </w:numPr>
        <w:pStyle w:val="Compact"/>
      </w:pPr>
      <w:r>
        <w:rPr>
          <w:bCs/>
          <w:b/>
        </w:rPr>
        <w:t xml:space="preserve">Source / Prototype reference:</w:t>
      </w:r>
      <w:r>
        <w:t xml:space="preserve"> </w:t>
      </w:r>
      <w:r>
        <w:rPr>
          <w:rStyle w:val="VerbatimChar"/>
        </w:rPr>
        <w:t xml:space="preserve">src/routes/finance.tsx:51-59</w:t>
      </w:r>
    </w:p>
    <w:p>
      <w:pPr>
        <w:numPr>
          <w:ilvl w:val="0"/>
          <w:numId w:val="3426"/>
        </w:numPr>
        <w:pStyle w:val="Compact"/>
      </w:pPr>
      <w:r>
        <w:rPr>
          <w:bCs/>
          <w:b/>
        </w:rPr>
        <w:t xml:space="preserve">Related Feature:</w:t>
      </w:r>
      <w:r>
        <w:t xml:space="preserve"> </w:t>
      </w:r>
      <w:r>
        <w:t xml:space="preserve">FT-FIN-01</w:t>
      </w:r>
    </w:p>
    <w:p>
      <w:pPr>
        <w:numPr>
          <w:ilvl w:val="0"/>
          <w:numId w:val="3426"/>
        </w:numPr>
        <w:pStyle w:val="Compact"/>
      </w:pPr>
      <w:r>
        <w:rPr>
          <w:bCs/>
          <w:b/>
        </w:rPr>
        <w:t xml:space="preserve">Related Story:</w:t>
      </w:r>
      <w:r>
        <w:t xml:space="preserve"> </w:t>
      </w:r>
      <w:r>
        <w:t xml:space="preserve">US-FIN-001</w:t>
      </w:r>
    </w:p>
    <w:p>
      <w:pPr>
        <w:numPr>
          <w:ilvl w:val="0"/>
          <w:numId w:val="3426"/>
        </w:numPr>
        <w:pStyle w:val="Compact"/>
      </w:pPr>
      <w:r>
        <w:rPr>
          <w:bCs/>
          <w:b/>
        </w:rPr>
        <w:t xml:space="preserve">Priority:</w:t>
      </w:r>
      <w:r>
        <w:t xml:space="preserve"> </w:t>
      </w:r>
      <w:r>
        <w:t xml:space="preserve">Should</w:t>
      </w:r>
    </w:p>
    <w:p>
      <w:pPr>
        <w:numPr>
          <w:ilvl w:val="0"/>
          <w:numId w:val="3426"/>
        </w:numPr>
        <w:pStyle w:val="Compact"/>
      </w:pPr>
      <w:r>
        <w:rPr>
          <w:bCs/>
          <w:b/>
        </w:rPr>
        <w:t xml:space="preserve">Dependencies:</w:t>
      </w:r>
      <w:r>
        <w:t xml:space="preserve"> </w:t>
      </w:r>
      <w:r>
        <w:t xml:space="preserve">None</w:t>
      </w:r>
    </w:p>
    <w:p>
      <w:pPr>
        <w:numPr>
          <w:ilvl w:val="0"/>
          <w:numId w:val="3426"/>
        </w:numPr>
        <w:pStyle w:val="Compact"/>
      </w:pPr>
      <w:r>
        <w:rPr>
          <w:bCs/>
          <w:b/>
        </w:rPr>
        <w:t xml:space="preserve">Acceptance Criteria:</w:t>
      </w:r>
    </w:p>
    <w:p>
      <w:pPr>
        <w:numPr>
          <w:ilvl w:val="1"/>
          <w:numId w:val="3427"/>
        </w:numPr>
        <w:pStyle w:val="Compact"/>
      </w:pPr>
      <w:r>
        <w:t xml:space="preserve">Given a payment awaiting approval at step 1 When listed Then 'بانتظار' shows 'مدير المنح'</w:t>
      </w:r>
    </w:p>
    <w:p>
      <w:pPr>
        <w:numPr>
          <w:ilvl w:val="1"/>
          <w:numId w:val="3427"/>
        </w:numPr>
        <w:pStyle w:val="Compact"/>
      </w:pPr>
      <w:r>
        <w:t xml:space="preserve">Given a payment awaiting_receipt When listed Then 'بانتظار' shows 'الجهة الشريكة (سند القبض)'</w:t>
      </w:r>
    </w:p>
    <w:p>
      <w:pPr>
        <w:numPr>
          <w:ilvl w:val="0"/>
          <w:numId w:val="3426"/>
        </w:numPr>
        <w:pStyle w:val="Compact"/>
      </w:pPr>
      <w:r>
        <w:rPr>
          <w:bCs/>
          <w:b/>
        </w:rPr>
        <w:t xml:space="preserve">Validation Rules:</w:t>
      </w:r>
      <w:r>
        <w:t xml:space="preserve"> </w:t>
      </w:r>
      <w:r>
        <w:t xml:space="preserve">None specific</w:t>
      </w:r>
    </w:p>
    <w:p>
      <w:pPr>
        <w:numPr>
          <w:ilvl w:val="0"/>
          <w:numId w:val="3426"/>
        </w:numPr>
        <w:pStyle w:val="Compact"/>
      </w:pPr>
      <w:r>
        <w:rPr>
          <w:bCs/>
          <w:b/>
        </w:rPr>
        <w:t xml:space="preserve">Exceptions &amp; Alternative Flows:</w:t>
      </w:r>
      <w:r>
        <w:t xml:space="preserve"> </w:t>
      </w:r>
      <w:r>
        <w:t xml:space="preserve">None observed</w:t>
      </w:r>
    </w:p>
    <w:p>
      <w:pPr>
        <w:numPr>
          <w:ilvl w:val="0"/>
          <w:numId w:val="3426"/>
        </w:numPr>
        <w:pStyle w:val="Compact"/>
      </w:pPr>
      <w:r>
        <w:rPr>
          <w:bCs/>
          <w:b/>
        </w:rPr>
        <w:t xml:space="preserve">Open Questions:</w:t>
      </w:r>
      <w:r>
        <w:t xml:space="preserve"> </w:t>
      </w:r>
      <w:r>
        <w:t xml:space="preserve">None</w:t>
      </w:r>
    </w:p>
    <w:p>
      <w:pPr>
        <w:numPr>
          <w:ilvl w:val="0"/>
          <w:numId w:val="3426"/>
        </w:numPr>
        <w:pStyle w:val="Compact"/>
      </w:pPr>
      <w:r>
        <w:rPr>
          <w:bCs/>
          <w:b/>
        </w:rPr>
        <w:t xml:space="preserve">Evidence:</w:t>
      </w:r>
      <w:r>
        <w:t xml:space="preserve"> </w:t>
      </w:r>
      <w:r>
        <w:t xml:space="preserve">[Observed]</w:t>
      </w:r>
    </w:p>
    <w:bookmarkEnd w:id="1455"/>
    <w:bookmarkStart w:id="1456" w:name="fr-fin-006"/>
    <w:p>
      <w:pPr>
        <w:pStyle w:val="Heading3"/>
      </w:pPr>
      <w:r>
        <w:t xml:space="preserve">FR-FIN-006</w:t>
      </w:r>
    </w:p>
    <w:p>
      <w:pPr>
        <w:numPr>
          <w:ilvl w:val="0"/>
          <w:numId w:val="3428"/>
        </w:numPr>
        <w:pStyle w:val="Compact"/>
      </w:pPr>
      <w:r>
        <w:rPr>
          <w:bCs/>
          <w:b/>
        </w:rPr>
        <w:t xml:space="preserve">Statement:</w:t>
      </w:r>
      <w:r>
        <w:t xml:space="preserve"> </w:t>
      </w:r>
      <w:r>
        <w:t xml:space="preserve">The system shall export the currently filtered payment list to a UTF-8 CSV file named payments.csv.</w:t>
      </w:r>
    </w:p>
    <w:p>
      <w:pPr>
        <w:numPr>
          <w:ilvl w:val="0"/>
          <w:numId w:val="3428"/>
        </w:numPr>
        <w:pStyle w:val="Compact"/>
      </w:pPr>
      <w:r>
        <w:rPr>
          <w:bCs/>
          <w:b/>
        </w:rPr>
        <w:t xml:space="preserve">Description:</w:t>
      </w:r>
      <w:r>
        <w:t xml:space="preserve"> </w:t>
      </w:r>
      <w:r>
        <w:t xml:space="preserve">Columns: ref, project, partner, payment, amount, due date, due band, status, waiting-on, transfer ref, receipt ref. File has BOM for Excel Arabic support. Button label says Excel but file is CSV.</w:t>
      </w:r>
    </w:p>
    <w:p>
      <w:pPr>
        <w:numPr>
          <w:ilvl w:val="0"/>
          <w:numId w:val="3428"/>
        </w:numPr>
        <w:pStyle w:val="Compact"/>
      </w:pPr>
      <w:r>
        <w:rPr>
          <w:bCs/>
          <w:b/>
        </w:rPr>
        <w:t xml:space="preserve">Type:</w:t>
      </w:r>
      <w:r>
        <w:t xml:space="preserve"> </w:t>
      </w:r>
      <w:r>
        <w:t xml:space="preserve">Reporting</w:t>
      </w:r>
    </w:p>
    <w:p>
      <w:pPr>
        <w:numPr>
          <w:ilvl w:val="0"/>
          <w:numId w:val="3428"/>
        </w:numPr>
        <w:pStyle w:val="Compact"/>
      </w:pPr>
      <w:r>
        <w:rPr>
          <w:bCs/>
          <w:b/>
        </w:rPr>
        <w:t xml:space="preserve">Source / Prototype reference:</w:t>
      </w:r>
      <w:r>
        <w:t xml:space="preserve"> </w:t>
      </w:r>
      <w:r>
        <w:rPr>
          <w:rStyle w:val="VerbatimChar"/>
        </w:rPr>
        <w:t xml:space="preserve">src/routes/finance.tsx:88-91; src/lib/data.ts:411-423</w:t>
      </w:r>
    </w:p>
    <w:p>
      <w:pPr>
        <w:numPr>
          <w:ilvl w:val="0"/>
          <w:numId w:val="3428"/>
        </w:numPr>
        <w:pStyle w:val="Compact"/>
      </w:pPr>
      <w:r>
        <w:rPr>
          <w:bCs/>
          <w:b/>
        </w:rPr>
        <w:t xml:space="preserve">Related Feature:</w:t>
      </w:r>
      <w:r>
        <w:t xml:space="preserve"> </w:t>
      </w:r>
      <w:r>
        <w:t xml:space="preserve">FT-FIN-01</w:t>
      </w:r>
    </w:p>
    <w:p>
      <w:pPr>
        <w:numPr>
          <w:ilvl w:val="0"/>
          <w:numId w:val="3428"/>
        </w:numPr>
        <w:pStyle w:val="Compact"/>
      </w:pPr>
      <w:r>
        <w:rPr>
          <w:bCs/>
          <w:b/>
        </w:rPr>
        <w:t xml:space="preserve">Related Story:</w:t>
      </w:r>
      <w:r>
        <w:t xml:space="preserve"> </w:t>
      </w:r>
      <w:r>
        <w:t xml:space="preserve">US-FIN-002</w:t>
      </w:r>
    </w:p>
    <w:p>
      <w:pPr>
        <w:numPr>
          <w:ilvl w:val="0"/>
          <w:numId w:val="3428"/>
        </w:numPr>
        <w:pStyle w:val="Compact"/>
      </w:pPr>
      <w:r>
        <w:rPr>
          <w:bCs/>
          <w:b/>
        </w:rPr>
        <w:t xml:space="preserve">Priority:</w:t>
      </w:r>
      <w:r>
        <w:t xml:space="preserve"> </w:t>
      </w:r>
      <w:r>
        <w:t xml:space="preserve">Should</w:t>
      </w:r>
    </w:p>
    <w:p>
      <w:pPr>
        <w:numPr>
          <w:ilvl w:val="0"/>
          <w:numId w:val="3428"/>
        </w:numPr>
        <w:pStyle w:val="Compact"/>
      </w:pPr>
      <w:r>
        <w:rPr>
          <w:bCs/>
          <w:b/>
        </w:rPr>
        <w:t xml:space="preserve">Dependencies:</w:t>
      </w:r>
      <w:r>
        <w:t xml:space="preserve"> </w:t>
      </w:r>
      <w:r>
        <w:t xml:space="preserve">None</w:t>
      </w:r>
    </w:p>
    <w:p>
      <w:pPr>
        <w:numPr>
          <w:ilvl w:val="0"/>
          <w:numId w:val="3428"/>
        </w:numPr>
        <w:pStyle w:val="Compact"/>
      </w:pPr>
      <w:r>
        <w:rPr>
          <w:bCs/>
          <w:b/>
        </w:rPr>
        <w:t xml:space="preserve">Acceptance Criteria:</w:t>
      </w:r>
    </w:p>
    <w:p>
      <w:pPr>
        <w:numPr>
          <w:ilvl w:val="1"/>
          <w:numId w:val="3429"/>
        </w:numPr>
        <w:pStyle w:val="Compact"/>
      </w:pPr>
      <w:r>
        <w:t xml:space="preserve">Given a card filter is active When 'تصدير Excel' is clicked Then payments.csv contains only the filtered rows</w:t>
      </w:r>
    </w:p>
    <w:p>
      <w:pPr>
        <w:numPr>
          <w:ilvl w:val="1"/>
          <w:numId w:val="3429"/>
        </w:numPr>
        <w:pStyle w:val="Compact"/>
      </w:pPr>
      <w:r>
        <w:t xml:space="preserve">Given any export When opened in Excel Then Arabic text renders correctly</w:t>
      </w:r>
    </w:p>
    <w:p>
      <w:pPr>
        <w:numPr>
          <w:ilvl w:val="0"/>
          <w:numId w:val="3428"/>
        </w:numPr>
        <w:pStyle w:val="Compact"/>
      </w:pPr>
      <w:r>
        <w:rPr>
          <w:bCs/>
          <w:b/>
        </w:rPr>
        <w:t xml:space="preserve">Validation Rules:</w:t>
      </w:r>
      <w:r>
        <w:t xml:space="preserve"> </w:t>
      </w:r>
      <w:r>
        <w:t xml:space="preserve">None specific</w:t>
      </w:r>
    </w:p>
    <w:p>
      <w:pPr>
        <w:numPr>
          <w:ilvl w:val="0"/>
          <w:numId w:val="3428"/>
        </w:numPr>
        <w:pStyle w:val="Compact"/>
      </w:pPr>
      <w:r>
        <w:rPr>
          <w:bCs/>
          <w:b/>
        </w:rPr>
        <w:t xml:space="preserve">Exceptions &amp; Alternative Flows:</w:t>
      </w:r>
      <w:r>
        <w:t xml:space="preserve"> </w:t>
      </w:r>
      <w:r>
        <w:t xml:space="preserve">None observed</w:t>
      </w:r>
    </w:p>
    <w:p>
      <w:pPr>
        <w:numPr>
          <w:ilvl w:val="0"/>
          <w:numId w:val="3428"/>
        </w:numPr>
        <w:pStyle w:val="Compact"/>
      </w:pPr>
      <w:r>
        <w:rPr>
          <w:bCs/>
          <w:b/>
        </w:rPr>
        <w:t xml:space="preserve">Open Questions:</w:t>
      </w:r>
      <w:r>
        <w:t xml:space="preserve"> </w:t>
      </w:r>
      <w:r>
        <w:t xml:space="preserve">None</w:t>
      </w:r>
    </w:p>
    <w:p>
      <w:pPr>
        <w:numPr>
          <w:ilvl w:val="0"/>
          <w:numId w:val="3428"/>
        </w:numPr>
        <w:pStyle w:val="Compact"/>
      </w:pPr>
      <w:r>
        <w:rPr>
          <w:bCs/>
          <w:b/>
        </w:rPr>
        <w:t xml:space="preserve">Evidence:</w:t>
      </w:r>
      <w:r>
        <w:t xml:space="preserve"> </w:t>
      </w:r>
      <w:r>
        <w:t xml:space="preserve">[Observed]</w:t>
      </w:r>
    </w:p>
    <w:bookmarkEnd w:id="1456"/>
    <w:bookmarkStart w:id="1457" w:name="fr-fin-007"/>
    <w:p>
      <w:pPr>
        <w:pStyle w:val="Heading3"/>
      </w:pPr>
      <w:r>
        <w:t xml:space="preserve">FR-FIN-007</w:t>
      </w:r>
    </w:p>
    <w:p>
      <w:pPr>
        <w:numPr>
          <w:ilvl w:val="0"/>
          <w:numId w:val="3430"/>
        </w:numPr>
        <w:pStyle w:val="Compact"/>
      </w:pPr>
      <w:r>
        <w:rPr>
          <w:bCs/>
          <w:b/>
        </w:rPr>
        <w:t xml:space="preserve">Statement:</w:t>
      </w:r>
      <w:r>
        <w:t xml:space="preserve"> </w:t>
      </w:r>
      <w:r>
        <w:t xml:space="preserve">The system shall restrict the payment register and its totals to the signed-in user's organization and to roles authorized to view finance data.</w:t>
      </w:r>
    </w:p>
    <w:p>
      <w:pPr>
        <w:numPr>
          <w:ilvl w:val="0"/>
          <w:numId w:val="3430"/>
        </w:numPr>
        <w:pStyle w:val="Compact"/>
      </w:pPr>
      <w:r>
        <w:rPr>
          <w:bCs/>
          <w:b/>
        </w:rPr>
        <w:t xml:space="preserve">Description:</w:t>
      </w:r>
      <w:r>
        <w:t xml:space="preserve"> </w:t>
      </w:r>
      <w:r>
        <w:t xml:space="preserve">Prototype loads all payments without tenant filter and has no route guard.</w:t>
      </w:r>
    </w:p>
    <w:p>
      <w:pPr>
        <w:numPr>
          <w:ilvl w:val="0"/>
          <w:numId w:val="3430"/>
        </w:numPr>
        <w:pStyle w:val="Compact"/>
      </w:pPr>
      <w:r>
        <w:rPr>
          <w:bCs/>
          <w:b/>
        </w:rPr>
        <w:t xml:space="preserve">Type:</w:t>
      </w:r>
      <w:r>
        <w:t xml:space="preserve"> </w:t>
      </w:r>
      <w:r>
        <w:t xml:space="preserve">Security</w:t>
      </w:r>
    </w:p>
    <w:p>
      <w:pPr>
        <w:numPr>
          <w:ilvl w:val="0"/>
          <w:numId w:val="3430"/>
        </w:numPr>
        <w:pStyle w:val="Compact"/>
      </w:pPr>
      <w:r>
        <w:rPr>
          <w:bCs/>
          <w:b/>
        </w:rPr>
        <w:t xml:space="preserve">Source / Prototype reference:</w:t>
      </w:r>
      <w:r>
        <w:t xml:space="preserve"> </w:t>
      </w:r>
      <w:r>
        <w:rPr>
          <w:rStyle w:val="VerbatimChar"/>
        </w:rPr>
        <w:t xml:space="preserve">src/lib/queries.ts:80-92; src/routes/finance.tsx:62</w:t>
      </w:r>
    </w:p>
    <w:p>
      <w:pPr>
        <w:numPr>
          <w:ilvl w:val="0"/>
          <w:numId w:val="3430"/>
        </w:numPr>
        <w:pStyle w:val="Compact"/>
      </w:pPr>
      <w:r>
        <w:rPr>
          <w:bCs/>
          <w:b/>
        </w:rPr>
        <w:t xml:space="preserve">Related Feature:</w:t>
      </w:r>
      <w:r>
        <w:t xml:space="preserve"> </w:t>
      </w:r>
      <w:r>
        <w:t xml:space="preserve">FT-FIN-01</w:t>
      </w:r>
    </w:p>
    <w:p>
      <w:pPr>
        <w:numPr>
          <w:ilvl w:val="0"/>
          <w:numId w:val="3430"/>
        </w:numPr>
        <w:pStyle w:val="Compact"/>
      </w:pPr>
      <w:r>
        <w:rPr>
          <w:bCs/>
          <w:b/>
        </w:rPr>
        <w:t xml:space="preserve">Related Story:</w:t>
      </w:r>
      <w:r>
        <w:t xml:space="preserve"> </w:t>
      </w:r>
      <w:r>
        <w:t xml:space="preserve">US-FIN-001</w:t>
      </w:r>
    </w:p>
    <w:p>
      <w:pPr>
        <w:numPr>
          <w:ilvl w:val="0"/>
          <w:numId w:val="3430"/>
        </w:numPr>
        <w:pStyle w:val="Compact"/>
      </w:pPr>
      <w:r>
        <w:rPr>
          <w:bCs/>
          <w:b/>
        </w:rPr>
        <w:t xml:space="preserve">Priority:</w:t>
      </w:r>
      <w:r>
        <w:t xml:space="preserve"> </w:t>
      </w:r>
      <w:r>
        <w:t xml:space="preserve">Must</w:t>
      </w:r>
    </w:p>
    <w:p>
      <w:pPr>
        <w:numPr>
          <w:ilvl w:val="0"/>
          <w:numId w:val="3430"/>
        </w:numPr>
        <w:pStyle w:val="Compact"/>
      </w:pPr>
      <w:r>
        <w:rPr>
          <w:bCs/>
          <w:b/>
        </w:rPr>
        <w:t xml:space="preserve">Dependencies:</w:t>
      </w:r>
      <w:r>
        <w:t xml:space="preserve"> </w:t>
      </w:r>
      <w:r>
        <w:t xml:space="preserve">PLT authentication / per-user auth</w:t>
      </w:r>
    </w:p>
    <w:p>
      <w:pPr>
        <w:numPr>
          <w:ilvl w:val="0"/>
          <w:numId w:val="3430"/>
        </w:numPr>
        <w:pStyle w:val="Compact"/>
      </w:pPr>
      <w:r>
        <w:rPr>
          <w:bCs/>
          <w:b/>
        </w:rPr>
        <w:t xml:space="preserve">Acceptance Criteria:</w:t>
      </w:r>
    </w:p>
    <w:p>
      <w:pPr>
        <w:numPr>
          <w:ilvl w:val="1"/>
          <w:numId w:val="3431"/>
        </w:numPr>
        <w:pStyle w:val="Compact"/>
      </w:pPr>
      <w:r>
        <w:t xml:space="preserve">Given payments of two organizations When a user of org A opens /finance Then only org A payments and sums appear</w:t>
      </w:r>
    </w:p>
    <w:p>
      <w:pPr>
        <w:numPr>
          <w:ilvl w:val="1"/>
          <w:numId w:val="3431"/>
        </w:numPr>
        <w:pStyle w:val="Compact"/>
      </w:pPr>
      <w:r>
        <w:t xml:space="preserve">Given an applicant persona When navigating to /finance Then access is denied</w:t>
      </w:r>
    </w:p>
    <w:p>
      <w:pPr>
        <w:numPr>
          <w:ilvl w:val="0"/>
          <w:numId w:val="3430"/>
        </w:numPr>
        <w:pStyle w:val="Compact"/>
      </w:pPr>
      <w:r>
        <w:rPr>
          <w:bCs/>
          <w:b/>
        </w:rPr>
        <w:t xml:space="preserve">Validation Rules:</w:t>
      </w:r>
      <w:r>
        <w:t xml:space="preserve"> </w:t>
      </w:r>
      <w:r>
        <w:t xml:space="preserve">None specific</w:t>
      </w:r>
    </w:p>
    <w:p>
      <w:pPr>
        <w:numPr>
          <w:ilvl w:val="0"/>
          <w:numId w:val="3430"/>
        </w:numPr>
        <w:pStyle w:val="Compact"/>
      </w:pPr>
      <w:r>
        <w:rPr>
          <w:bCs/>
          <w:b/>
        </w:rPr>
        <w:t xml:space="preserve">Exceptions &amp; Alternative Flows:</w:t>
      </w:r>
      <w:r>
        <w:t xml:space="preserve"> </w:t>
      </w:r>
      <w:r>
        <w:t xml:space="preserve">None observed</w:t>
      </w:r>
    </w:p>
    <w:p>
      <w:pPr>
        <w:numPr>
          <w:ilvl w:val="0"/>
          <w:numId w:val="3430"/>
        </w:numPr>
        <w:pStyle w:val="Compact"/>
      </w:pPr>
      <w:r>
        <w:rPr>
          <w:bCs/>
          <w:b/>
        </w:rPr>
        <w:t xml:space="preserve">Open Questions:</w:t>
      </w:r>
      <w:r>
        <w:t xml:space="preserve"> </w:t>
      </w:r>
      <w:r>
        <w:t xml:space="preserve">OQ-FIN-11</w:t>
      </w:r>
    </w:p>
    <w:p>
      <w:pPr>
        <w:numPr>
          <w:ilvl w:val="0"/>
          <w:numId w:val="3430"/>
        </w:numPr>
        <w:pStyle w:val="Compact"/>
      </w:pPr>
      <w:r>
        <w:rPr>
          <w:bCs/>
          <w:b/>
        </w:rPr>
        <w:t xml:space="preserve">Evidence:</w:t>
      </w:r>
      <w:r>
        <w:t xml:space="preserve"> </w:t>
      </w:r>
      <w:r>
        <w:t xml:space="preserve">[Recommended]</w:t>
      </w:r>
    </w:p>
    <w:bookmarkEnd w:id="1457"/>
    <w:bookmarkStart w:id="1458" w:name="fr-fin-008"/>
    <w:p>
      <w:pPr>
        <w:pStyle w:val="Heading3"/>
      </w:pPr>
      <w:r>
        <w:t xml:space="preserve">FR-FIN-008</w:t>
      </w:r>
    </w:p>
    <w:p>
      <w:pPr>
        <w:numPr>
          <w:ilvl w:val="0"/>
          <w:numId w:val="3432"/>
        </w:numPr>
        <w:pStyle w:val="Compact"/>
      </w:pPr>
      <w:r>
        <w:rPr>
          <w:bCs/>
          <w:b/>
        </w:rPr>
        <w:t xml:space="preserve">Statement:</w:t>
      </w:r>
      <w:r>
        <w:t xml:space="preserve"> </w:t>
      </w:r>
      <w:r>
        <w:t xml:space="preserve">The system shall generate payments in status 'new' when an approved application is transferred to a project, one per payment-schedule line, with amount = round(project budget × percent / 100) and due date = transfer date + due_days.</w:t>
      </w:r>
    </w:p>
    <w:p>
      <w:pPr>
        <w:numPr>
          <w:ilvl w:val="0"/>
          <w:numId w:val="3432"/>
        </w:numPr>
        <w:pStyle w:val="Compact"/>
      </w:pPr>
      <w:r>
        <w:rPr>
          <w:bCs/>
          <w:b/>
        </w:rPr>
        <w:t xml:space="preserve">Description:</w:t>
      </w:r>
      <w:r>
        <w:t xml:space="preserve"> </w:t>
      </w:r>
      <w:r>
        <w:t xml:space="preserve">Not generated for RFP programs; RFP projects get phase-linked payments seeded from the program's rfp_payments percentages. Projects created by phases (ProjectTree plan apply / replan) also create phase-linked payments.</w:t>
      </w:r>
    </w:p>
    <w:p>
      <w:pPr>
        <w:numPr>
          <w:ilvl w:val="0"/>
          <w:numId w:val="3432"/>
        </w:numPr>
        <w:pStyle w:val="Compact"/>
      </w:pPr>
      <w:r>
        <w:rPr>
          <w:bCs/>
          <w:b/>
        </w:rPr>
        <w:t xml:space="preserve">Type:</w:t>
      </w:r>
      <w:r>
        <w:t xml:space="preserve"> </w:t>
      </w:r>
      <w:r>
        <w:t xml:space="preserve">Integration</w:t>
      </w:r>
    </w:p>
    <w:p>
      <w:pPr>
        <w:numPr>
          <w:ilvl w:val="0"/>
          <w:numId w:val="3432"/>
        </w:numPr>
        <w:pStyle w:val="Compact"/>
      </w:pPr>
      <w:r>
        <w:rPr>
          <w:bCs/>
          <w:b/>
        </w:rPr>
        <w:t xml:space="preserve">Source / Prototype reference:</w:t>
      </w:r>
      <w:r>
        <w:t xml:space="preserve"> </w:t>
      </w:r>
      <w:r>
        <w:rPr>
          <w:rStyle w:val="VerbatimChar"/>
        </w:rPr>
        <w:t xml:space="preserve">src/lib/workflow.ts:187-190; src/components/ProjectTree.tsx:91-105; src/lib/projectPlan.ts:117-121</w:t>
      </w:r>
    </w:p>
    <w:p>
      <w:pPr>
        <w:numPr>
          <w:ilvl w:val="0"/>
          <w:numId w:val="3432"/>
        </w:numPr>
        <w:pStyle w:val="Compact"/>
      </w:pPr>
      <w:r>
        <w:rPr>
          <w:bCs/>
          <w:b/>
        </w:rPr>
        <w:t xml:space="preserve">Related Feature:</w:t>
      </w:r>
      <w:r>
        <w:t xml:space="preserve"> </w:t>
      </w:r>
      <w:r>
        <w:t xml:space="preserve">FT-FIN-02</w:t>
      </w:r>
    </w:p>
    <w:p>
      <w:pPr>
        <w:numPr>
          <w:ilvl w:val="0"/>
          <w:numId w:val="3432"/>
        </w:numPr>
        <w:pStyle w:val="Compact"/>
      </w:pPr>
      <w:r>
        <w:rPr>
          <w:bCs/>
          <w:b/>
        </w:rPr>
        <w:t xml:space="preserve">Related Story:</w:t>
      </w:r>
      <w:r>
        <w:t xml:space="preserve"> </w:t>
      </w:r>
      <w:r>
        <w:t xml:space="preserve">US-FIN-003</w:t>
      </w:r>
    </w:p>
    <w:p>
      <w:pPr>
        <w:numPr>
          <w:ilvl w:val="0"/>
          <w:numId w:val="3432"/>
        </w:numPr>
        <w:pStyle w:val="Compact"/>
      </w:pPr>
      <w:r>
        <w:rPr>
          <w:bCs/>
          <w:b/>
        </w:rPr>
        <w:t xml:space="preserve">Priority:</w:t>
      </w:r>
      <w:r>
        <w:t xml:space="preserve"> </w:t>
      </w:r>
      <w:r>
        <w:t xml:space="preserve">Must</w:t>
      </w:r>
    </w:p>
    <w:p>
      <w:pPr>
        <w:numPr>
          <w:ilvl w:val="0"/>
          <w:numId w:val="3432"/>
        </w:numPr>
        <w:pStyle w:val="Compact"/>
      </w:pPr>
      <w:r>
        <w:rPr>
          <w:bCs/>
          <w:b/>
        </w:rPr>
        <w:t xml:space="preserve">Dependencies:</w:t>
      </w:r>
      <w:r>
        <w:t xml:space="preserve"> </w:t>
      </w:r>
      <w:r>
        <w:t xml:space="preserve">PRJ transferApplication</w:t>
      </w:r>
    </w:p>
    <w:p>
      <w:pPr>
        <w:numPr>
          <w:ilvl w:val="0"/>
          <w:numId w:val="3432"/>
        </w:numPr>
        <w:pStyle w:val="Compact"/>
      </w:pPr>
      <w:r>
        <w:rPr>
          <w:bCs/>
          <w:b/>
        </w:rPr>
        <w:t xml:space="preserve">Acceptance Criteria:</w:t>
      </w:r>
    </w:p>
    <w:p>
      <w:pPr>
        <w:numPr>
          <w:ilvl w:val="1"/>
          <w:numId w:val="3433"/>
        </w:numPr>
        <w:pStyle w:val="Compact"/>
      </w:pPr>
      <w:r>
        <w:t xml:space="preserve">Given a schedule of 30%/70% and budget 100,000 When transferred Then two 'new' payments of 30,000 and 70,000 are created</w:t>
      </w:r>
    </w:p>
    <w:p>
      <w:pPr>
        <w:numPr>
          <w:ilvl w:val="1"/>
          <w:numId w:val="3433"/>
        </w:numPr>
        <w:pStyle w:val="Compact"/>
      </w:pPr>
      <w:r>
        <w:t xml:space="preserve">Given an RFP program When transferred Then schedule-based payments are not created</w:t>
      </w:r>
    </w:p>
    <w:p>
      <w:pPr>
        <w:numPr>
          <w:ilvl w:val="0"/>
          <w:numId w:val="3432"/>
        </w:numPr>
        <w:pStyle w:val="Compact"/>
      </w:pPr>
      <w:r>
        <w:rPr>
          <w:bCs/>
          <w:b/>
        </w:rPr>
        <w:t xml:space="preserve">Validation Rules:</w:t>
      </w:r>
      <w:r>
        <w:t xml:space="preserve"> </w:t>
      </w:r>
      <w:r>
        <w:t xml:space="preserve">None specific</w:t>
      </w:r>
    </w:p>
    <w:p>
      <w:pPr>
        <w:numPr>
          <w:ilvl w:val="0"/>
          <w:numId w:val="3432"/>
        </w:numPr>
        <w:pStyle w:val="Compact"/>
      </w:pPr>
      <w:r>
        <w:rPr>
          <w:bCs/>
          <w:b/>
        </w:rPr>
        <w:t xml:space="preserve">Exceptions &amp; Alternative Flows:</w:t>
      </w:r>
      <w:r>
        <w:t xml:space="preserve"> </w:t>
      </w:r>
      <w:r>
        <w:t xml:space="preserve">Merging is undone → payments of the removed projects are deleted (workflow.ts:351).</w:t>
      </w:r>
    </w:p>
    <w:p>
      <w:pPr>
        <w:numPr>
          <w:ilvl w:val="0"/>
          <w:numId w:val="3432"/>
        </w:numPr>
        <w:pStyle w:val="Compact"/>
      </w:pPr>
      <w:r>
        <w:rPr>
          <w:bCs/>
          <w:b/>
        </w:rPr>
        <w:t xml:space="preserve">Open Questions:</w:t>
      </w:r>
      <w:r>
        <w:t xml:space="preserve"> </w:t>
      </w:r>
      <w:r>
        <w:t xml:space="preserve">None</w:t>
      </w:r>
    </w:p>
    <w:p>
      <w:pPr>
        <w:numPr>
          <w:ilvl w:val="0"/>
          <w:numId w:val="3432"/>
        </w:numPr>
        <w:pStyle w:val="Compact"/>
      </w:pPr>
      <w:r>
        <w:rPr>
          <w:bCs/>
          <w:b/>
        </w:rPr>
        <w:t xml:space="preserve">Evidence:</w:t>
      </w:r>
      <w:r>
        <w:t xml:space="preserve"> </w:t>
      </w:r>
      <w:r>
        <w:t xml:space="preserve">[Observed]</w:t>
      </w:r>
    </w:p>
    <w:bookmarkEnd w:id="1458"/>
    <w:bookmarkStart w:id="1459" w:name="fr-fin-009"/>
    <w:p>
      <w:pPr>
        <w:pStyle w:val="Heading3"/>
      </w:pPr>
      <w:r>
        <w:t xml:space="preserve">FR-FIN-009</w:t>
      </w:r>
    </w:p>
    <w:p>
      <w:pPr>
        <w:numPr>
          <w:ilvl w:val="0"/>
          <w:numId w:val="3434"/>
        </w:numPr>
        <w:pStyle w:val="Compact"/>
      </w:pPr>
      <w:r>
        <w:rPr>
          <w:bCs/>
          <w:b/>
        </w:rPr>
        <w:t xml:space="preserve">Statement:</w:t>
      </w:r>
      <w:r>
        <w:t xml:space="preserve"> </w:t>
      </w:r>
      <w:r>
        <w:t xml:space="preserve">The system shall allow staff to mark a 'new' payment as due.</w:t>
      </w:r>
    </w:p>
    <w:p>
      <w:pPr>
        <w:numPr>
          <w:ilvl w:val="0"/>
          <w:numId w:val="3434"/>
        </w:numPr>
        <w:pStyle w:val="Compact"/>
      </w:pPr>
      <w:r>
        <w:rPr>
          <w:bCs/>
          <w:b/>
        </w:rPr>
        <w:t xml:space="preserve">Description:</w:t>
      </w:r>
      <w:r>
        <w:t xml:space="preserve"> </w:t>
      </w:r>
      <w:r>
        <w:t xml:space="preserve">Button 'تعيين كمستحقة' sets status = due. Available to any non-applicant persona; no role or evidence check.</w:t>
      </w:r>
    </w:p>
    <w:p>
      <w:pPr>
        <w:numPr>
          <w:ilvl w:val="0"/>
          <w:numId w:val="3434"/>
        </w:numPr>
        <w:pStyle w:val="Compact"/>
      </w:pPr>
      <w:r>
        <w:rPr>
          <w:bCs/>
          <w:b/>
        </w:rPr>
        <w:t xml:space="preserve">Type:</w:t>
      </w:r>
      <w:r>
        <w:t xml:space="preserve"> </w:t>
      </w:r>
      <w:r>
        <w:t xml:space="preserve">Functional</w:t>
      </w:r>
    </w:p>
    <w:p>
      <w:pPr>
        <w:numPr>
          <w:ilvl w:val="0"/>
          <w:numId w:val="3434"/>
        </w:numPr>
        <w:pStyle w:val="Compact"/>
      </w:pPr>
      <w:r>
        <w:rPr>
          <w:bCs/>
          <w:b/>
        </w:rPr>
        <w:t xml:space="preserve">Source / Prototype reference:</w:t>
      </w:r>
      <w:r>
        <w:t xml:space="preserve"> </w:t>
      </w:r>
      <w:r>
        <w:rPr>
          <w:rStyle w:val="VerbatimChar"/>
        </w:rPr>
        <w:t xml:space="preserve">src/components/PaymentActions.tsx:55-56</w:t>
      </w:r>
    </w:p>
    <w:p>
      <w:pPr>
        <w:numPr>
          <w:ilvl w:val="0"/>
          <w:numId w:val="3434"/>
        </w:numPr>
        <w:pStyle w:val="Compact"/>
      </w:pPr>
      <w:r>
        <w:rPr>
          <w:bCs/>
          <w:b/>
        </w:rPr>
        <w:t xml:space="preserve">Related Feature:</w:t>
      </w:r>
      <w:r>
        <w:t xml:space="preserve"> </w:t>
      </w:r>
      <w:r>
        <w:t xml:space="preserve">FT-FIN-02</w:t>
      </w:r>
    </w:p>
    <w:p>
      <w:pPr>
        <w:numPr>
          <w:ilvl w:val="0"/>
          <w:numId w:val="3434"/>
        </w:numPr>
        <w:pStyle w:val="Compact"/>
      </w:pPr>
      <w:r>
        <w:rPr>
          <w:bCs/>
          <w:b/>
        </w:rPr>
        <w:t xml:space="preserve">Related Story:</w:t>
      </w:r>
      <w:r>
        <w:t xml:space="preserve"> </w:t>
      </w:r>
      <w:r>
        <w:t xml:space="preserve">US-FIN-003</w:t>
      </w:r>
    </w:p>
    <w:p>
      <w:pPr>
        <w:numPr>
          <w:ilvl w:val="0"/>
          <w:numId w:val="3434"/>
        </w:numPr>
        <w:pStyle w:val="Compact"/>
      </w:pPr>
      <w:r>
        <w:rPr>
          <w:bCs/>
          <w:b/>
        </w:rPr>
        <w:t xml:space="preserve">Priority:</w:t>
      </w:r>
      <w:r>
        <w:t xml:space="preserve"> </w:t>
      </w:r>
      <w:r>
        <w:t xml:space="preserve">Must</w:t>
      </w:r>
    </w:p>
    <w:p>
      <w:pPr>
        <w:numPr>
          <w:ilvl w:val="0"/>
          <w:numId w:val="3434"/>
        </w:numPr>
        <w:pStyle w:val="Compact"/>
      </w:pPr>
      <w:r>
        <w:rPr>
          <w:bCs/>
          <w:b/>
        </w:rPr>
        <w:t xml:space="preserve">Dependencies:</w:t>
      </w:r>
      <w:r>
        <w:t xml:space="preserve"> </w:t>
      </w:r>
      <w:r>
        <w:t xml:space="preserve">None</w:t>
      </w:r>
    </w:p>
    <w:p>
      <w:pPr>
        <w:numPr>
          <w:ilvl w:val="0"/>
          <w:numId w:val="3434"/>
        </w:numPr>
        <w:pStyle w:val="Compact"/>
      </w:pPr>
      <w:r>
        <w:rPr>
          <w:bCs/>
          <w:b/>
        </w:rPr>
        <w:t xml:space="preserve">Acceptance Criteria:</w:t>
      </w:r>
    </w:p>
    <w:p>
      <w:pPr>
        <w:numPr>
          <w:ilvl w:val="1"/>
          <w:numId w:val="3435"/>
        </w:numPr>
        <w:pStyle w:val="Compact"/>
      </w:pPr>
      <w:r>
        <w:t xml:space="preserve">Given a 'new' payment When staff click 'تعيين كمستحقة' Then status becomes 'due' and toast 'أصبحت الدفعة مستحقة' is shown</w:t>
      </w:r>
    </w:p>
    <w:p>
      <w:pPr>
        <w:numPr>
          <w:ilvl w:val="1"/>
          <w:numId w:val="3435"/>
        </w:numPr>
        <w:pStyle w:val="Compact"/>
      </w:pPr>
      <w:r>
        <w:t xml:space="preserve">Given an applicant persona When viewing a 'new' payment Then no action is shown</w:t>
      </w:r>
    </w:p>
    <w:p>
      <w:pPr>
        <w:numPr>
          <w:ilvl w:val="0"/>
          <w:numId w:val="3434"/>
        </w:numPr>
        <w:pStyle w:val="Compact"/>
      </w:pPr>
      <w:r>
        <w:rPr>
          <w:bCs/>
          <w:b/>
        </w:rPr>
        <w:t xml:space="preserve">Validation Rules:</w:t>
      </w:r>
      <w:r>
        <w:t xml:space="preserve"> </w:t>
      </w:r>
      <w:r>
        <w:t xml:space="preserve">None specific</w:t>
      </w:r>
    </w:p>
    <w:p>
      <w:pPr>
        <w:numPr>
          <w:ilvl w:val="0"/>
          <w:numId w:val="3434"/>
        </w:numPr>
        <w:pStyle w:val="Compact"/>
      </w:pPr>
      <w:r>
        <w:rPr>
          <w:bCs/>
          <w:b/>
        </w:rPr>
        <w:t xml:space="preserve">Exceptions &amp; Alternative Flows:</w:t>
      </w:r>
      <w:r>
        <w:t xml:space="preserve"> </w:t>
      </w:r>
      <w:r>
        <w:t xml:space="preserve">Database error → error toast with message.</w:t>
      </w:r>
    </w:p>
    <w:p>
      <w:pPr>
        <w:numPr>
          <w:ilvl w:val="0"/>
          <w:numId w:val="3434"/>
        </w:numPr>
        <w:pStyle w:val="Compact"/>
      </w:pPr>
      <w:r>
        <w:rPr>
          <w:bCs/>
          <w:b/>
        </w:rPr>
        <w:t xml:space="preserve">Open Questions:</w:t>
      </w:r>
      <w:r>
        <w:t xml:space="preserve"> </w:t>
      </w:r>
      <w:r>
        <w:t xml:space="preserve">OQ-FIN-01</w:t>
      </w:r>
    </w:p>
    <w:p>
      <w:pPr>
        <w:numPr>
          <w:ilvl w:val="0"/>
          <w:numId w:val="3434"/>
        </w:numPr>
        <w:pStyle w:val="Compact"/>
      </w:pPr>
      <w:r>
        <w:rPr>
          <w:bCs/>
          <w:b/>
        </w:rPr>
        <w:t xml:space="preserve">Evidence:</w:t>
      </w:r>
      <w:r>
        <w:t xml:space="preserve"> </w:t>
      </w:r>
      <w:r>
        <w:t xml:space="preserve">[Observed]</w:t>
      </w:r>
    </w:p>
    <w:bookmarkEnd w:id="1459"/>
    <w:bookmarkStart w:id="1460" w:name="fr-fin-010"/>
    <w:p>
      <w:pPr>
        <w:pStyle w:val="Heading3"/>
      </w:pPr>
      <w:r>
        <w:t xml:space="preserve">FR-FIN-010</w:t>
      </w:r>
    </w:p>
    <w:p>
      <w:pPr>
        <w:numPr>
          <w:ilvl w:val="0"/>
          <w:numId w:val="3436"/>
        </w:numPr>
        <w:pStyle w:val="Compact"/>
      </w:pPr>
      <w:r>
        <w:rPr>
          <w:bCs/>
          <w:b/>
        </w:rPr>
        <w:t xml:space="preserve">Statement:</w:t>
      </w:r>
      <w:r>
        <w:t xml:space="preserve"> </w:t>
      </w:r>
      <w:r>
        <w:t xml:space="preserve">The system shall make a milestone-linked payment due automatically when its project phase is approved, and lock the payment's actions in the project tree until phase tasks, evidence and phase report are approved.</w:t>
      </w:r>
    </w:p>
    <w:p>
      <w:pPr>
        <w:numPr>
          <w:ilvl w:val="0"/>
          <w:numId w:val="3436"/>
        </w:numPr>
        <w:pStyle w:val="Compact"/>
      </w:pPr>
      <w:r>
        <w:rPr>
          <w:bCs/>
          <w:b/>
        </w:rPr>
        <w:t xml:space="preserve">Description:</w:t>
      </w:r>
      <w:r>
        <w:t xml:space="preserve"> </w:t>
      </w:r>
      <w:r>
        <w:t xml:space="preserve">Phase approval updates payments with activity_id = phase and status in (new, pending) to due. PhasePayment shows 'معلقة' with the missing items otherwise.</w:t>
      </w:r>
    </w:p>
    <w:p>
      <w:pPr>
        <w:numPr>
          <w:ilvl w:val="0"/>
          <w:numId w:val="3436"/>
        </w:numPr>
        <w:pStyle w:val="Compact"/>
      </w:pPr>
      <w:r>
        <w:rPr>
          <w:bCs/>
          <w:b/>
        </w:rPr>
        <w:t xml:space="preserve">Type:</w:t>
      </w:r>
      <w:r>
        <w:t xml:space="preserve"> </w:t>
      </w:r>
      <w:r>
        <w:t xml:space="preserve">Functional</w:t>
      </w:r>
    </w:p>
    <w:p>
      <w:pPr>
        <w:numPr>
          <w:ilvl w:val="0"/>
          <w:numId w:val="3436"/>
        </w:numPr>
        <w:pStyle w:val="Compact"/>
      </w:pPr>
      <w:r>
        <w:rPr>
          <w:bCs/>
          <w:b/>
        </w:rPr>
        <w:t xml:space="preserve">Source / Prototype reference:</w:t>
      </w:r>
      <w:r>
        <w:t xml:space="preserve"> </w:t>
      </w:r>
      <w:r>
        <w:rPr>
          <w:rStyle w:val="VerbatimChar"/>
        </w:rPr>
        <w:t xml:space="preserve">src/components/ProjectTree.tsx:250, 446-463</w:t>
      </w:r>
    </w:p>
    <w:p>
      <w:pPr>
        <w:numPr>
          <w:ilvl w:val="0"/>
          <w:numId w:val="3436"/>
        </w:numPr>
        <w:pStyle w:val="Compact"/>
      </w:pPr>
      <w:r>
        <w:rPr>
          <w:bCs/>
          <w:b/>
        </w:rPr>
        <w:t xml:space="preserve">Related Feature:</w:t>
      </w:r>
      <w:r>
        <w:t xml:space="preserve"> </w:t>
      </w:r>
      <w:r>
        <w:t xml:space="preserve">FT-FIN-02</w:t>
      </w:r>
    </w:p>
    <w:p>
      <w:pPr>
        <w:numPr>
          <w:ilvl w:val="0"/>
          <w:numId w:val="3436"/>
        </w:numPr>
        <w:pStyle w:val="Compact"/>
      </w:pPr>
      <w:r>
        <w:rPr>
          <w:bCs/>
          <w:b/>
        </w:rPr>
        <w:t xml:space="preserve">Related Story:</w:t>
      </w:r>
      <w:r>
        <w:t xml:space="preserve"> </w:t>
      </w:r>
      <w:r>
        <w:t xml:space="preserve">US-FIN-003</w:t>
      </w:r>
    </w:p>
    <w:p>
      <w:pPr>
        <w:numPr>
          <w:ilvl w:val="0"/>
          <w:numId w:val="3436"/>
        </w:numPr>
        <w:pStyle w:val="Compact"/>
      </w:pPr>
      <w:r>
        <w:rPr>
          <w:bCs/>
          <w:b/>
        </w:rPr>
        <w:t xml:space="preserve">Priority:</w:t>
      </w:r>
      <w:r>
        <w:t xml:space="preserve"> </w:t>
      </w:r>
      <w:r>
        <w:t xml:space="preserve">Must</w:t>
      </w:r>
    </w:p>
    <w:p>
      <w:pPr>
        <w:numPr>
          <w:ilvl w:val="0"/>
          <w:numId w:val="3436"/>
        </w:numPr>
        <w:pStyle w:val="Compact"/>
      </w:pPr>
      <w:r>
        <w:rPr>
          <w:bCs/>
          <w:b/>
        </w:rPr>
        <w:t xml:space="preserve">Dependencies:</w:t>
      </w:r>
      <w:r>
        <w:t xml:space="preserve"> </w:t>
      </w:r>
      <w:r>
        <w:t xml:space="preserve">PRJ ProjectTree</w:t>
      </w:r>
    </w:p>
    <w:p>
      <w:pPr>
        <w:numPr>
          <w:ilvl w:val="0"/>
          <w:numId w:val="3436"/>
        </w:numPr>
        <w:pStyle w:val="Compact"/>
      </w:pPr>
      <w:r>
        <w:rPr>
          <w:bCs/>
          <w:b/>
        </w:rPr>
        <w:t xml:space="preserve">Acceptance Criteria:</w:t>
      </w:r>
    </w:p>
    <w:p>
      <w:pPr>
        <w:numPr>
          <w:ilvl w:val="1"/>
          <w:numId w:val="3437"/>
        </w:numPr>
        <w:pStyle w:val="Compact"/>
      </w:pPr>
      <w:r>
        <w:t xml:space="preserve">Given a phase with an unapproved report When viewing its payment Then the payment shows locked with 'بانتظار اعتماد تقرير المرحلة'</w:t>
      </w:r>
    </w:p>
    <w:p>
      <w:pPr>
        <w:numPr>
          <w:ilvl w:val="1"/>
          <w:numId w:val="3437"/>
        </w:numPr>
        <w:pStyle w:val="Compact"/>
      </w:pPr>
      <w:r>
        <w:t xml:space="preserve">Given all phase items approved When the phase is approved Then the linked payment becomes 'due'</w:t>
      </w:r>
    </w:p>
    <w:p>
      <w:pPr>
        <w:numPr>
          <w:ilvl w:val="0"/>
          <w:numId w:val="3436"/>
        </w:numPr>
        <w:pStyle w:val="Compact"/>
      </w:pPr>
      <w:r>
        <w:rPr>
          <w:bCs/>
          <w:b/>
        </w:rPr>
        <w:t xml:space="preserve">Validation Rules:</w:t>
      </w:r>
      <w:r>
        <w:t xml:space="preserve"> </w:t>
      </w:r>
      <w:r>
        <w:t xml:space="preserve">None specific</w:t>
      </w:r>
    </w:p>
    <w:p>
      <w:pPr>
        <w:numPr>
          <w:ilvl w:val="0"/>
          <w:numId w:val="3436"/>
        </w:numPr>
        <w:pStyle w:val="Compact"/>
      </w:pPr>
      <w:r>
        <w:rPr>
          <w:bCs/>
          <w:b/>
        </w:rPr>
        <w:t xml:space="preserve">Exceptions &amp; Alternative Flows:</w:t>
      </w:r>
      <w:r>
        <w:t xml:space="preserve"> </w:t>
      </w:r>
      <w:r>
        <w:t xml:space="preserve">On /finance the same payment can be marked due manually, bypassing the gating (ISS-FIN-15).</w:t>
      </w:r>
    </w:p>
    <w:p>
      <w:pPr>
        <w:numPr>
          <w:ilvl w:val="0"/>
          <w:numId w:val="3436"/>
        </w:numPr>
        <w:pStyle w:val="Compact"/>
      </w:pPr>
      <w:r>
        <w:rPr>
          <w:bCs/>
          <w:b/>
        </w:rPr>
        <w:t xml:space="preserve">Open Questions:</w:t>
      </w:r>
      <w:r>
        <w:t xml:space="preserve"> </w:t>
      </w:r>
      <w:r>
        <w:t xml:space="preserve">OQ-FIN-02</w:t>
      </w:r>
    </w:p>
    <w:p>
      <w:pPr>
        <w:numPr>
          <w:ilvl w:val="0"/>
          <w:numId w:val="3436"/>
        </w:numPr>
        <w:pStyle w:val="Compact"/>
      </w:pPr>
      <w:r>
        <w:rPr>
          <w:bCs/>
          <w:b/>
        </w:rPr>
        <w:t xml:space="preserve">Evidence:</w:t>
      </w:r>
      <w:r>
        <w:t xml:space="preserve"> </w:t>
      </w:r>
      <w:r>
        <w:t xml:space="preserve">[Observed]</w:t>
      </w:r>
    </w:p>
    <w:bookmarkEnd w:id="1460"/>
    <w:bookmarkStart w:id="1461" w:name="fr-fin-011"/>
    <w:p>
      <w:pPr>
        <w:pStyle w:val="Heading3"/>
      </w:pPr>
      <w:r>
        <w:t xml:space="preserve">FR-FIN-011</w:t>
      </w:r>
    </w:p>
    <w:p>
      <w:pPr>
        <w:numPr>
          <w:ilvl w:val="0"/>
          <w:numId w:val="3438"/>
        </w:numPr>
        <w:pStyle w:val="Compact"/>
      </w:pPr>
      <w:r>
        <w:rPr>
          <w:bCs/>
          <w:b/>
        </w:rPr>
        <w:t xml:space="preserve">Statement:</w:t>
      </w:r>
      <w:r>
        <w:t xml:space="preserve"> </w:t>
      </w:r>
      <w:r>
        <w:t xml:space="preserve">The system shall allow staff to submit a due payment for approval, setting status awaiting_approval and approval step 0.</w:t>
      </w:r>
    </w:p>
    <w:p>
      <w:pPr>
        <w:numPr>
          <w:ilvl w:val="0"/>
          <w:numId w:val="3438"/>
        </w:numPr>
        <w:pStyle w:val="Compact"/>
      </w:pPr>
      <w:r>
        <w:rPr>
          <w:bCs/>
          <w:b/>
        </w:rPr>
        <w:t xml:space="preserve">Description:</w:t>
      </w:r>
      <w:r>
        <w:t xml:space="preserve"> </w:t>
      </w:r>
      <w:r>
        <w:t xml:space="preserve">Button 'رفع للاعتماد'. No role check beyond non-applicant.</w:t>
      </w:r>
    </w:p>
    <w:p>
      <w:pPr>
        <w:numPr>
          <w:ilvl w:val="0"/>
          <w:numId w:val="3438"/>
        </w:numPr>
        <w:pStyle w:val="Compact"/>
      </w:pPr>
      <w:r>
        <w:rPr>
          <w:bCs/>
          <w:b/>
        </w:rPr>
        <w:t xml:space="preserve">Type:</w:t>
      </w:r>
      <w:r>
        <w:t xml:space="preserve"> </w:t>
      </w:r>
      <w:r>
        <w:t xml:space="preserve">Functional</w:t>
      </w:r>
    </w:p>
    <w:p>
      <w:pPr>
        <w:numPr>
          <w:ilvl w:val="0"/>
          <w:numId w:val="3438"/>
        </w:numPr>
        <w:pStyle w:val="Compact"/>
      </w:pPr>
      <w:r>
        <w:rPr>
          <w:bCs/>
          <w:b/>
        </w:rPr>
        <w:t xml:space="preserve">Source / Prototype reference:</w:t>
      </w:r>
      <w:r>
        <w:t xml:space="preserve"> </w:t>
      </w:r>
      <w:r>
        <w:rPr>
          <w:rStyle w:val="VerbatimChar"/>
        </w:rPr>
        <w:t xml:space="preserve">src/components/PaymentActions.tsx:57-58</w:t>
      </w:r>
    </w:p>
    <w:p>
      <w:pPr>
        <w:numPr>
          <w:ilvl w:val="0"/>
          <w:numId w:val="3438"/>
        </w:numPr>
        <w:pStyle w:val="Compact"/>
      </w:pPr>
      <w:r>
        <w:rPr>
          <w:bCs/>
          <w:b/>
        </w:rPr>
        <w:t xml:space="preserve">Related Feature:</w:t>
      </w:r>
      <w:r>
        <w:t xml:space="preserve"> </w:t>
      </w:r>
      <w:r>
        <w:t xml:space="preserve">FT-FIN-02</w:t>
      </w:r>
    </w:p>
    <w:p>
      <w:pPr>
        <w:numPr>
          <w:ilvl w:val="0"/>
          <w:numId w:val="3438"/>
        </w:numPr>
        <w:pStyle w:val="Compact"/>
      </w:pPr>
      <w:r>
        <w:rPr>
          <w:bCs/>
          <w:b/>
        </w:rPr>
        <w:t xml:space="preserve">Related Story:</w:t>
      </w:r>
      <w:r>
        <w:t xml:space="preserve"> </w:t>
      </w:r>
      <w:r>
        <w:t xml:space="preserve">US-FIN-004</w:t>
      </w:r>
    </w:p>
    <w:p>
      <w:pPr>
        <w:numPr>
          <w:ilvl w:val="0"/>
          <w:numId w:val="3438"/>
        </w:numPr>
        <w:pStyle w:val="Compact"/>
      </w:pPr>
      <w:r>
        <w:rPr>
          <w:bCs/>
          <w:b/>
        </w:rPr>
        <w:t xml:space="preserve">Priority:</w:t>
      </w:r>
      <w:r>
        <w:t xml:space="preserve"> </w:t>
      </w:r>
      <w:r>
        <w:t xml:space="preserve">Must</w:t>
      </w:r>
    </w:p>
    <w:p>
      <w:pPr>
        <w:numPr>
          <w:ilvl w:val="0"/>
          <w:numId w:val="3438"/>
        </w:numPr>
        <w:pStyle w:val="Compact"/>
      </w:pPr>
      <w:r>
        <w:rPr>
          <w:bCs/>
          <w:b/>
        </w:rPr>
        <w:t xml:space="preserve">Dependencies:</w:t>
      </w:r>
      <w:r>
        <w:t xml:space="preserve"> </w:t>
      </w:r>
      <w:r>
        <w:t xml:space="preserve">None</w:t>
      </w:r>
    </w:p>
    <w:p>
      <w:pPr>
        <w:numPr>
          <w:ilvl w:val="0"/>
          <w:numId w:val="3438"/>
        </w:numPr>
        <w:pStyle w:val="Compact"/>
      </w:pPr>
      <w:r>
        <w:rPr>
          <w:bCs/>
          <w:b/>
        </w:rPr>
        <w:t xml:space="preserve">Acceptance Criteria:</w:t>
      </w:r>
    </w:p>
    <w:p>
      <w:pPr>
        <w:numPr>
          <w:ilvl w:val="1"/>
          <w:numId w:val="3439"/>
        </w:numPr>
        <w:pStyle w:val="Compact"/>
      </w:pPr>
      <w:r>
        <w:t xml:space="preserve">Given a 'due' payment When 'رفع للاعتماد' is clicked Then status = awaiting_approval, approval_step = 0</w:t>
      </w:r>
    </w:p>
    <w:p>
      <w:pPr>
        <w:numPr>
          <w:ilvl w:val="1"/>
          <w:numId w:val="3439"/>
        </w:numPr>
        <w:pStyle w:val="Compact"/>
      </w:pPr>
      <w:r>
        <w:t xml:space="preserve">Given the submission succeeds Then the project manager of the project receives a derived approval task</w:t>
      </w:r>
    </w:p>
    <w:p>
      <w:pPr>
        <w:numPr>
          <w:ilvl w:val="0"/>
          <w:numId w:val="3438"/>
        </w:numPr>
        <w:pStyle w:val="Compact"/>
      </w:pPr>
      <w:r>
        <w:rPr>
          <w:bCs/>
          <w:b/>
        </w:rPr>
        <w:t xml:space="preserve">Validation Rules:</w:t>
      </w:r>
      <w:r>
        <w:t xml:space="preserve"> </w:t>
      </w:r>
      <w:r>
        <w:t xml:space="preserve">None specific</w:t>
      </w:r>
    </w:p>
    <w:p>
      <w:pPr>
        <w:numPr>
          <w:ilvl w:val="0"/>
          <w:numId w:val="3438"/>
        </w:numPr>
        <w:pStyle w:val="Compact"/>
      </w:pPr>
      <w:r>
        <w:rPr>
          <w:bCs/>
          <w:b/>
        </w:rPr>
        <w:t xml:space="preserve">Exceptions &amp; Alternative Flows:</w:t>
      </w:r>
      <w:r>
        <w:t xml:space="preserve"> </w:t>
      </w:r>
      <w:r>
        <w:t xml:space="preserve">None observed</w:t>
      </w:r>
    </w:p>
    <w:p>
      <w:pPr>
        <w:numPr>
          <w:ilvl w:val="0"/>
          <w:numId w:val="3438"/>
        </w:numPr>
        <w:pStyle w:val="Compact"/>
      </w:pPr>
      <w:r>
        <w:rPr>
          <w:bCs/>
          <w:b/>
        </w:rPr>
        <w:t xml:space="preserve">Open Questions:</w:t>
      </w:r>
      <w:r>
        <w:t xml:space="preserve"> </w:t>
      </w:r>
      <w:r>
        <w:t xml:space="preserve">None</w:t>
      </w:r>
    </w:p>
    <w:p>
      <w:pPr>
        <w:numPr>
          <w:ilvl w:val="0"/>
          <w:numId w:val="3438"/>
        </w:numPr>
        <w:pStyle w:val="Compact"/>
      </w:pPr>
      <w:r>
        <w:rPr>
          <w:bCs/>
          <w:b/>
        </w:rPr>
        <w:t xml:space="preserve">Evidence:</w:t>
      </w:r>
      <w:r>
        <w:t xml:space="preserve"> </w:t>
      </w:r>
      <w:r>
        <w:t xml:space="preserve">[Observed]</w:t>
      </w:r>
    </w:p>
    <w:bookmarkEnd w:id="1461"/>
    <w:bookmarkStart w:id="1462" w:name="fr-fin-012"/>
    <w:p>
      <w:pPr>
        <w:pStyle w:val="Heading3"/>
      </w:pPr>
      <w:r>
        <w:t xml:space="preserve">FR-FIN-012</w:t>
      </w:r>
    </w:p>
    <w:p>
      <w:pPr>
        <w:numPr>
          <w:ilvl w:val="0"/>
          <w:numId w:val="3440"/>
        </w:numPr>
        <w:pStyle w:val="Compact"/>
      </w:pPr>
      <w:r>
        <w:rPr>
          <w:bCs/>
          <w:b/>
        </w:rPr>
        <w:t xml:space="preserve">Statement:</w:t>
      </w:r>
      <w:r>
        <w:t xml:space="preserve"> </w:t>
      </w:r>
      <w:r>
        <w:t xml:space="preserve">The system shall restrict marking payments due and submitting them for approval to authorized roles and shall apply the same milestone gating on every screen.</w:t>
      </w:r>
    </w:p>
    <w:p>
      <w:pPr>
        <w:numPr>
          <w:ilvl w:val="0"/>
          <w:numId w:val="3440"/>
        </w:numPr>
        <w:pStyle w:val="Compact"/>
      </w:pPr>
      <w:r>
        <w:rPr>
          <w:bCs/>
          <w:b/>
        </w:rPr>
        <w:t xml:space="preserve">Type:</w:t>
      </w:r>
      <w:r>
        <w:t xml:space="preserve"> </w:t>
      </w:r>
      <w:r>
        <w:t xml:space="preserve">Security</w:t>
      </w:r>
    </w:p>
    <w:p>
      <w:pPr>
        <w:numPr>
          <w:ilvl w:val="0"/>
          <w:numId w:val="3440"/>
        </w:numPr>
        <w:pStyle w:val="Compact"/>
      </w:pPr>
      <w:r>
        <w:rPr>
          <w:bCs/>
          <w:b/>
        </w:rPr>
        <w:t xml:space="preserve">Source / Prototype reference:</w:t>
      </w:r>
      <w:r>
        <w:t xml:space="preserve"> </w:t>
      </w:r>
      <w:r>
        <w:rPr>
          <w:rStyle w:val="VerbatimChar"/>
        </w:rPr>
        <w:t xml:space="preserve">Analyst proposal</w:t>
      </w:r>
    </w:p>
    <w:p>
      <w:pPr>
        <w:numPr>
          <w:ilvl w:val="0"/>
          <w:numId w:val="3440"/>
        </w:numPr>
        <w:pStyle w:val="Compact"/>
      </w:pPr>
      <w:r>
        <w:rPr>
          <w:bCs/>
          <w:b/>
        </w:rPr>
        <w:t xml:space="preserve">Related Feature:</w:t>
      </w:r>
      <w:r>
        <w:t xml:space="preserve"> </w:t>
      </w:r>
      <w:r>
        <w:t xml:space="preserve">FT-FIN-02</w:t>
      </w:r>
    </w:p>
    <w:p>
      <w:pPr>
        <w:numPr>
          <w:ilvl w:val="0"/>
          <w:numId w:val="3440"/>
        </w:numPr>
        <w:pStyle w:val="Compact"/>
      </w:pPr>
      <w:r>
        <w:rPr>
          <w:bCs/>
          <w:b/>
        </w:rPr>
        <w:t xml:space="preserve">Related Story:</w:t>
      </w:r>
      <w:r>
        <w:t xml:space="preserve"> </w:t>
      </w:r>
      <w:r>
        <w:t xml:space="preserve">US-FIN-003, US-FIN-004</w:t>
      </w:r>
    </w:p>
    <w:p>
      <w:pPr>
        <w:numPr>
          <w:ilvl w:val="0"/>
          <w:numId w:val="3440"/>
        </w:numPr>
        <w:pStyle w:val="Compact"/>
      </w:pPr>
      <w:r>
        <w:rPr>
          <w:bCs/>
          <w:b/>
        </w:rPr>
        <w:t xml:space="preserve">Priority:</w:t>
      </w:r>
      <w:r>
        <w:t xml:space="preserve"> </w:t>
      </w:r>
      <w:r>
        <w:t xml:space="preserve">Should</w:t>
      </w:r>
    </w:p>
    <w:p>
      <w:pPr>
        <w:numPr>
          <w:ilvl w:val="0"/>
          <w:numId w:val="3440"/>
        </w:numPr>
        <w:pStyle w:val="Compact"/>
      </w:pPr>
      <w:r>
        <w:rPr>
          <w:bCs/>
          <w:b/>
        </w:rPr>
        <w:t xml:space="preserve">Dependencies:</w:t>
      </w:r>
      <w:r>
        <w:t xml:space="preserve"> </w:t>
      </w:r>
      <w:r>
        <w:t xml:space="preserve">FR-FIN-009, FR-FIN-010, FR-FIN-011</w:t>
      </w:r>
    </w:p>
    <w:p>
      <w:pPr>
        <w:numPr>
          <w:ilvl w:val="0"/>
          <w:numId w:val="3440"/>
        </w:numPr>
        <w:pStyle w:val="Compact"/>
      </w:pPr>
      <w:r>
        <w:rPr>
          <w:bCs/>
          <w:b/>
        </w:rPr>
        <w:t xml:space="preserve">Acceptance Criteria:</w:t>
      </w:r>
    </w:p>
    <w:p>
      <w:pPr>
        <w:numPr>
          <w:ilvl w:val="1"/>
          <w:numId w:val="3441"/>
        </w:numPr>
        <w:pStyle w:val="Compact"/>
      </w:pPr>
      <w:r>
        <w:t xml:space="preserve">Given a reviewer persona When viewing a 'new' payment Then no state-changing action is offered</w:t>
      </w:r>
    </w:p>
    <w:p>
      <w:pPr>
        <w:numPr>
          <w:ilvl w:val="1"/>
          <w:numId w:val="3441"/>
        </w:numPr>
        <w:pStyle w:val="Compact"/>
      </w:pPr>
      <w:r>
        <w:t xml:space="preserve">Given a phase-linked payment whose phase is not approved When viewed on /finance Then 'تعيين كمستحقة' is not available</w:t>
      </w:r>
    </w:p>
    <w:p>
      <w:pPr>
        <w:numPr>
          <w:ilvl w:val="0"/>
          <w:numId w:val="3440"/>
        </w:numPr>
        <w:pStyle w:val="Compact"/>
      </w:pPr>
      <w:r>
        <w:rPr>
          <w:bCs/>
          <w:b/>
        </w:rPr>
        <w:t xml:space="preserve">Validation Rules:</w:t>
      </w:r>
      <w:r>
        <w:t xml:space="preserve"> </w:t>
      </w:r>
      <w:r>
        <w:t xml:space="preserve">None specific</w:t>
      </w:r>
    </w:p>
    <w:p>
      <w:pPr>
        <w:numPr>
          <w:ilvl w:val="0"/>
          <w:numId w:val="3440"/>
        </w:numPr>
        <w:pStyle w:val="Compact"/>
      </w:pPr>
      <w:r>
        <w:rPr>
          <w:bCs/>
          <w:b/>
        </w:rPr>
        <w:t xml:space="preserve">Exceptions &amp; Alternative Flows:</w:t>
      </w:r>
      <w:r>
        <w:t xml:space="preserve"> </w:t>
      </w:r>
      <w:r>
        <w:t xml:space="preserve">None observed</w:t>
      </w:r>
    </w:p>
    <w:p>
      <w:pPr>
        <w:numPr>
          <w:ilvl w:val="0"/>
          <w:numId w:val="3440"/>
        </w:numPr>
        <w:pStyle w:val="Compact"/>
      </w:pPr>
      <w:r>
        <w:rPr>
          <w:bCs/>
          <w:b/>
        </w:rPr>
        <w:t xml:space="preserve">Open Questions:</w:t>
      </w:r>
      <w:r>
        <w:t xml:space="preserve"> </w:t>
      </w:r>
      <w:r>
        <w:t xml:space="preserve">OQ-FIN-01</w:t>
      </w:r>
    </w:p>
    <w:p>
      <w:pPr>
        <w:numPr>
          <w:ilvl w:val="0"/>
          <w:numId w:val="3440"/>
        </w:numPr>
        <w:pStyle w:val="Compact"/>
      </w:pPr>
      <w:r>
        <w:rPr>
          <w:bCs/>
          <w:b/>
        </w:rPr>
        <w:t xml:space="preserve">Evidence:</w:t>
      </w:r>
      <w:r>
        <w:t xml:space="preserve"> </w:t>
      </w:r>
      <w:r>
        <w:t xml:space="preserve">[Recommended]</w:t>
      </w:r>
    </w:p>
    <w:bookmarkEnd w:id="1462"/>
    <w:bookmarkStart w:id="1463" w:name="fr-fin-013"/>
    <w:p>
      <w:pPr>
        <w:pStyle w:val="Heading3"/>
      </w:pPr>
      <w:r>
        <w:t xml:space="preserve">FR-FIN-013</w:t>
      </w:r>
    </w:p>
    <w:p>
      <w:pPr>
        <w:numPr>
          <w:ilvl w:val="0"/>
          <w:numId w:val="3442"/>
        </w:numPr>
        <w:pStyle w:val="Compact"/>
      </w:pPr>
      <w:r>
        <w:rPr>
          <w:bCs/>
          <w:b/>
        </w:rPr>
        <w:t xml:space="preserve">Statement:</w:t>
      </w:r>
      <w:r>
        <w:t xml:space="preserve"> </w:t>
      </w:r>
      <w:r>
        <w:t xml:space="preserve">The system shall apply a fixed three-step payment approval chain: 1 Project manager, 2 Grants manager, 3 CEO.</w:t>
      </w:r>
    </w:p>
    <w:p>
      <w:pPr>
        <w:numPr>
          <w:ilvl w:val="0"/>
          <w:numId w:val="3442"/>
        </w:numPr>
        <w:pStyle w:val="Compact"/>
      </w:pPr>
      <w:r>
        <w:rPr>
          <w:bCs/>
          <w:b/>
        </w:rPr>
        <w:t xml:space="preserve">Description:</w:t>
      </w:r>
      <w:r>
        <w:t xml:space="preserve"> </w:t>
      </w:r>
      <w:r>
        <w:t xml:space="preserve">PAYMENT_APPROVAL_CHAIN; approval_step stores the index of the next step (0..3).</w:t>
      </w:r>
    </w:p>
    <w:p>
      <w:pPr>
        <w:numPr>
          <w:ilvl w:val="0"/>
          <w:numId w:val="3442"/>
        </w:numPr>
        <w:pStyle w:val="Compact"/>
      </w:pPr>
      <w:r>
        <w:rPr>
          <w:bCs/>
          <w:b/>
        </w:rPr>
        <w:t xml:space="preserve">Type:</w:t>
      </w:r>
      <w:r>
        <w:t xml:space="preserve"> </w:t>
      </w:r>
      <w:r>
        <w:t xml:space="preserve">Data</w:t>
      </w:r>
    </w:p>
    <w:p>
      <w:pPr>
        <w:numPr>
          <w:ilvl w:val="0"/>
          <w:numId w:val="3442"/>
        </w:numPr>
        <w:pStyle w:val="Compact"/>
      </w:pPr>
      <w:r>
        <w:rPr>
          <w:bCs/>
          <w:b/>
        </w:rPr>
        <w:t xml:space="preserve">Source / Prototype reference:</w:t>
      </w:r>
      <w:r>
        <w:t xml:space="preserve"> </w:t>
      </w:r>
      <w:r>
        <w:rPr>
          <w:rStyle w:val="VerbatimChar"/>
        </w:rPr>
        <w:t xml:space="preserve">src/lib/data.ts:371-375</w:t>
      </w:r>
    </w:p>
    <w:p>
      <w:pPr>
        <w:numPr>
          <w:ilvl w:val="0"/>
          <w:numId w:val="3442"/>
        </w:numPr>
        <w:pStyle w:val="Compact"/>
      </w:pPr>
      <w:r>
        <w:rPr>
          <w:bCs/>
          <w:b/>
        </w:rPr>
        <w:t xml:space="preserve">Related Feature:</w:t>
      </w:r>
      <w:r>
        <w:t xml:space="preserve"> </w:t>
      </w:r>
      <w:r>
        <w:t xml:space="preserve">FT-FIN-03</w:t>
      </w:r>
    </w:p>
    <w:p>
      <w:pPr>
        <w:numPr>
          <w:ilvl w:val="0"/>
          <w:numId w:val="3442"/>
        </w:numPr>
        <w:pStyle w:val="Compact"/>
      </w:pPr>
      <w:r>
        <w:rPr>
          <w:bCs/>
          <w:b/>
        </w:rPr>
        <w:t xml:space="preserve">Related Story:</w:t>
      </w:r>
      <w:r>
        <w:t xml:space="preserve"> </w:t>
      </w:r>
      <w:r>
        <w:t xml:space="preserve">US-FIN-005, US-FIN-006</w:t>
      </w:r>
    </w:p>
    <w:p>
      <w:pPr>
        <w:numPr>
          <w:ilvl w:val="0"/>
          <w:numId w:val="3442"/>
        </w:numPr>
        <w:pStyle w:val="Compact"/>
      </w:pPr>
      <w:r>
        <w:rPr>
          <w:bCs/>
          <w:b/>
        </w:rPr>
        <w:t xml:space="preserve">Priority:</w:t>
      </w:r>
      <w:r>
        <w:t xml:space="preserve"> </w:t>
      </w:r>
      <w:r>
        <w:t xml:space="preserve">Must</w:t>
      </w:r>
    </w:p>
    <w:p>
      <w:pPr>
        <w:numPr>
          <w:ilvl w:val="0"/>
          <w:numId w:val="3442"/>
        </w:numPr>
        <w:pStyle w:val="Compact"/>
      </w:pPr>
      <w:r>
        <w:rPr>
          <w:bCs/>
          <w:b/>
        </w:rPr>
        <w:t xml:space="preserve">Dependencies:</w:t>
      </w:r>
      <w:r>
        <w:t xml:space="preserve"> </w:t>
      </w:r>
      <w:r>
        <w:t xml:space="preserve">None</w:t>
      </w:r>
    </w:p>
    <w:p>
      <w:pPr>
        <w:numPr>
          <w:ilvl w:val="0"/>
          <w:numId w:val="3442"/>
        </w:numPr>
        <w:pStyle w:val="Compact"/>
      </w:pPr>
      <w:r>
        <w:rPr>
          <w:bCs/>
          <w:b/>
        </w:rPr>
        <w:t xml:space="preserve">Acceptance Criteria:</w:t>
      </w:r>
    </w:p>
    <w:p>
      <w:pPr>
        <w:numPr>
          <w:ilvl w:val="1"/>
          <w:numId w:val="3443"/>
        </w:numPr>
        <w:pStyle w:val="Compact"/>
      </w:pPr>
      <w:r>
        <w:t xml:space="preserve">Given a payment at approval_step 0 When listed Then waiting-on shows 'مدير المشروع'</w:t>
      </w:r>
    </w:p>
    <w:p>
      <w:pPr>
        <w:numPr>
          <w:ilvl w:val="1"/>
          <w:numId w:val="3443"/>
        </w:numPr>
        <w:pStyle w:val="Compact"/>
      </w:pPr>
      <w:r>
        <w:t xml:space="preserve">Given approval_step 2 When the dialog opens Then it shows 'مستوى الاعتماد 3 من 3 (الرئيس التنفيذي)'</w:t>
      </w:r>
    </w:p>
    <w:p>
      <w:pPr>
        <w:numPr>
          <w:ilvl w:val="0"/>
          <w:numId w:val="3442"/>
        </w:numPr>
        <w:pStyle w:val="Compact"/>
      </w:pPr>
      <w:r>
        <w:rPr>
          <w:bCs/>
          <w:b/>
        </w:rPr>
        <w:t xml:space="preserve">Validation Rules:</w:t>
      </w:r>
      <w:r>
        <w:t xml:space="preserve"> </w:t>
      </w:r>
      <w:r>
        <w:t xml:space="preserve">None specific</w:t>
      </w:r>
    </w:p>
    <w:p>
      <w:pPr>
        <w:numPr>
          <w:ilvl w:val="0"/>
          <w:numId w:val="3442"/>
        </w:numPr>
        <w:pStyle w:val="Compact"/>
      </w:pPr>
      <w:r>
        <w:rPr>
          <w:bCs/>
          <w:b/>
        </w:rPr>
        <w:t xml:space="preserve">Exceptions &amp; Alternative Flows:</w:t>
      </w:r>
      <w:r>
        <w:t xml:space="preserve"> </w:t>
      </w:r>
      <w:r>
        <w:t xml:space="preserve">None observed</w:t>
      </w:r>
    </w:p>
    <w:p>
      <w:pPr>
        <w:numPr>
          <w:ilvl w:val="0"/>
          <w:numId w:val="3442"/>
        </w:numPr>
        <w:pStyle w:val="Compact"/>
      </w:pPr>
      <w:r>
        <w:rPr>
          <w:bCs/>
          <w:b/>
        </w:rPr>
        <w:t xml:space="preserve">Open Questions:</w:t>
      </w:r>
      <w:r>
        <w:t xml:space="preserve"> </w:t>
      </w:r>
      <w:r>
        <w:t xml:space="preserve">OQ-FIN-03</w:t>
      </w:r>
    </w:p>
    <w:p>
      <w:pPr>
        <w:numPr>
          <w:ilvl w:val="0"/>
          <w:numId w:val="3442"/>
        </w:numPr>
        <w:pStyle w:val="Compact"/>
      </w:pPr>
      <w:r>
        <w:rPr>
          <w:bCs/>
          <w:b/>
        </w:rPr>
        <w:t xml:space="preserve">Evidence:</w:t>
      </w:r>
      <w:r>
        <w:t xml:space="preserve"> </w:t>
      </w:r>
      <w:r>
        <w:t xml:space="preserve">[Observed]</w:t>
      </w:r>
    </w:p>
    <w:bookmarkEnd w:id="1463"/>
    <w:bookmarkStart w:id="1464" w:name="fr-fin-014"/>
    <w:p>
      <w:pPr>
        <w:pStyle w:val="Heading3"/>
      </w:pPr>
      <w:r>
        <w:t xml:space="preserve">FR-FIN-014</w:t>
      </w:r>
    </w:p>
    <w:p>
      <w:pPr>
        <w:numPr>
          <w:ilvl w:val="0"/>
          <w:numId w:val="3444"/>
        </w:numPr>
        <w:pStyle w:val="Compact"/>
      </w:pPr>
      <w:r>
        <w:rPr>
          <w:bCs/>
          <w:b/>
        </w:rPr>
        <w:t xml:space="preserve">Statement:</w:t>
      </w:r>
      <w:r>
        <w:t xml:space="preserve"> </w:t>
      </w:r>
      <w:r>
        <w:t xml:space="preserve">The system shall allow a persona to act on an awaiting-approval payment only if it is admin, or it is the project's manager at step 1, or its role equals the step role at steps 2-3.</w:t>
      </w:r>
    </w:p>
    <w:p>
      <w:pPr>
        <w:numPr>
          <w:ilvl w:val="0"/>
          <w:numId w:val="3444"/>
        </w:numPr>
        <w:pStyle w:val="Compact"/>
      </w:pPr>
      <w:r>
        <w:rPr>
          <w:bCs/>
          <w:b/>
        </w:rPr>
        <w:t xml:space="preserve">Description:</w:t>
      </w:r>
      <w:r>
        <w:t xml:space="preserve"> </w:t>
      </w:r>
      <w:r>
        <w:t xml:space="preserve">canApprovePayment; non-eligible personas see 'بانتظار اعتماد</w:t>
      </w:r>
      <w:r>
        <w:t xml:space="preserve"> </w:t>
      </w:r>
      <w:r>
        <w:t xml:space="preserve">'. Check is UI-only; approvePayment does not re-check.</w:t>
      </w:r>
    </w:p>
    <w:p>
      <w:pPr>
        <w:numPr>
          <w:ilvl w:val="0"/>
          <w:numId w:val="3444"/>
        </w:numPr>
        <w:pStyle w:val="Compact"/>
      </w:pPr>
      <w:r>
        <w:rPr>
          <w:bCs/>
          <w:b/>
        </w:rPr>
        <w:t xml:space="preserve">Type:</w:t>
      </w:r>
      <w:r>
        <w:t xml:space="preserve"> </w:t>
      </w:r>
      <w:r>
        <w:t xml:space="preserve">Security</w:t>
      </w:r>
    </w:p>
    <w:p>
      <w:pPr>
        <w:numPr>
          <w:ilvl w:val="0"/>
          <w:numId w:val="3444"/>
        </w:numPr>
        <w:pStyle w:val="Compact"/>
      </w:pPr>
      <w:r>
        <w:rPr>
          <w:bCs/>
          <w:b/>
        </w:rPr>
        <w:t xml:space="preserve">Source / Prototype reference:</w:t>
      </w:r>
      <w:r>
        <w:t xml:space="preserve"> </w:t>
      </w:r>
      <w:r>
        <w:rPr>
          <w:rStyle w:val="VerbatimChar"/>
        </w:rPr>
        <w:t xml:space="preserve">src/lib/payments.ts:6-13; src/components/PaymentActions.tsx:59-62</w:t>
      </w:r>
    </w:p>
    <w:p>
      <w:pPr>
        <w:numPr>
          <w:ilvl w:val="0"/>
          <w:numId w:val="3444"/>
        </w:numPr>
        <w:pStyle w:val="Compact"/>
      </w:pPr>
      <w:r>
        <w:rPr>
          <w:bCs/>
          <w:b/>
        </w:rPr>
        <w:t xml:space="preserve">Related Feature:</w:t>
      </w:r>
      <w:r>
        <w:t xml:space="preserve"> </w:t>
      </w:r>
      <w:r>
        <w:t xml:space="preserve">FT-FIN-03</w:t>
      </w:r>
    </w:p>
    <w:p>
      <w:pPr>
        <w:numPr>
          <w:ilvl w:val="0"/>
          <w:numId w:val="3444"/>
        </w:numPr>
        <w:pStyle w:val="Compact"/>
      </w:pPr>
      <w:r>
        <w:rPr>
          <w:bCs/>
          <w:b/>
        </w:rPr>
        <w:t xml:space="preserve">Related Story:</w:t>
      </w:r>
      <w:r>
        <w:t xml:space="preserve"> </w:t>
      </w:r>
      <w:r>
        <w:t xml:space="preserve">US-FIN-005, US-FIN-006</w:t>
      </w:r>
    </w:p>
    <w:p>
      <w:pPr>
        <w:numPr>
          <w:ilvl w:val="0"/>
          <w:numId w:val="3444"/>
        </w:numPr>
        <w:pStyle w:val="Compact"/>
      </w:pPr>
      <w:r>
        <w:rPr>
          <w:bCs/>
          <w:b/>
        </w:rPr>
        <w:t xml:space="preserve">Priority:</w:t>
      </w:r>
      <w:r>
        <w:t xml:space="preserve"> </w:t>
      </w:r>
      <w:r>
        <w:t xml:space="preserve">Must</w:t>
      </w:r>
    </w:p>
    <w:p>
      <w:pPr>
        <w:numPr>
          <w:ilvl w:val="0"/>
          <w:numId w:val="3444"/>
        </w:numPr>
        <w:pStyle w:val="Compact"/>
      </w:pPr>
      <w:r>
        <w:rPr>
          <w:bCs/>
          <w:b/>
        </w:rPr>
        <w:t xml:space="preserve">Dependencies:</w:t>
      </w:r>
      <w:r>
        <w:t xml:space="preserve"> </w:t>
      </w:r>
      <w:r>
        <w:t xml:space="preserve">PLT personas</w:t>
      </w:r>
    </w:p>
    <w:p>
      <w:pPr>
        <w:numPr>
          <w:ilvl w:val="0"/>
          <w:numId w:val="3444"/>
        </w:numPr>
        <w:pStyle w:val="Compact"/>
      </w:pPr>
      <w:r>
        <w:rPr>
          <w:bCs/>
          <w:b/>
        </w:rPr>
        <w:t xml:space="preserve">Acceptance Criteria:</w:t>
      </w:r>
    </w:p>
    <w:p>
      <w:pPr>
        <w:numPr>
          <w:ilvl w:val="1"/>
          <w:numId w:val="3445"/>
        </w:numPr>
        <w:pStyle w:val="Compact"/>
      </w:pPr>
      <w:r>
        <w:t xml:space="preserve">Given step 1 and a project_manager who is not the project's manager When viewing Then no approve button is shown</w:t>
      </w:r>
    </w:p>
    <w:p>
      <w:pPr>
        <w:numPr>
          <w:ilvl w:val="1"/>
          <w:numId w:val="3445"/>
        </w:numPr>
        <w:pStyle w:val="Compact"/>
      </w:pPr>
      <w:r>
        <w:t xml:space="preserve">Given an admin When viewing at any step Then the approve button is shown</w:t>
      </w:r>
    </w:p>
    <w:p>
      <w:pPr>
        <w:numPr>
          <w:ilvl w:val="0"/>
          <w:numId w:val="3444"/>
        </w:numPr>
        <w:pStyle w:val="Compact"/>
      </w:pPr>
      <w:r>
        <w:rPr>
          <w:bCs/>
          <w:b/>
        </w:rPr>
        <w:t xml:space="preserve">Validation Rules:</w:t>
      </w:r>
      <w:r>
        <w:t xml:space="preserve"> </w:t>
      </w:r>
      <w:r>
        <w:t xml:space="preserve">None specific</w:t>
      </w:r>
    </w:p>
    <w:p>
      <w:pPr>
        <w:numPr>
          <w:ilvl w:val="0"/>
          <w:numId w:val="3444"/>
        </w:numPr>
        <w:pStyle w:val="Compact"/>
      </w:pPr>
      <w:r>
        <w:rPr>
          <w:bCs/>
          <w:b/>
        </w:rPr>
        <w:t xml:space="preserve">Exceptions &amp; Alternative Flows:</w:t>
      </w:r>
      <w:r>
        <w:t xml:space="preserve"> </w:t>
      </w:r>
      <w:r>
        <w:t xml:space="preserve">None observed</w:t>
      </w:r>
    </w:p>
    <w:p>
      <w:pPr>
        <w:numPr>
          <w:ilvl w:val="0"/>
          <w:numId w:val="3444"/>
        </w:numPr>
        <w:pStyle w:val="Compact"/>
      </w:pPr>
      <w:r>
        <w:rPr>
          <w:bCs/>
          <w:b/>
        </w:rPr>
        <w:t xml:space="preserve">Open Questions:</w:t>
      </w:r>
      <w:r>
        <w:t xml:space="preserve"> </w:t>
      </w:r>
      <w:r>
        <w:t xml:space="preserve">OQ-FIN-04</w:t>
      </w:r>
    </w:p>
    <w:p>
      <w:pPr>
        <w:numPr>
          <w:ilvl w:val="0"/>
          <w:numId w:val="3444"/>
        </w:numPr>
        <w:pStyle w:val="Compact"/>
      </w:pPr>
      <w:r>
        <w:rPr>
          <w:bCs/>
          <w:b/>
        </w:rPr>
        <w:t xml:space="preserve">Evidence:</w:t>
      </w:r>
      <w:r>
        <w:t xml:space="preserve"> </w:t>
      </w:r>
      <w:r>
        <w:t xml:space="preserve">[Observed]</w:t>
      </w:r>
    </w:p>
    <w:bookmarkEnd w:id="1464"/>
    <w:bookmarkStart w:id="1465" w:name="fr-fin-015"/>
    <w:p>
      <w:pPr>
        <w:pStyle w:val="Heading3"/>
      </w:pPr>
      <w:r>
        <w:t xml:space="preserve">FR-FIN-015</w:t>
      </w:r>
    </w:p>
    <w:p>
      <w:pPr>
        <w:numPr>
          <w:ilvl w:val="0"/>
          <w:numId w:val="3446"/>
        </w:numPr>
        <w:pStyle w:val="Compact"/>
      </w:pPr>
      <w:r>
        <w:rPr>
          <w:bCs/>
          <w:b/>
        </w:rPr>
        <w:t xml:space="preserve">Statement:</w:t>
      </w:r>
      <w:r>
        <w:t xml:space="preserve"> </w:t>
      </w:r>
      <w:r>
        <w:t xml:space="preserve">The system shall present an approval dialog showing payment title, amount, due date, approval level 'n of 3 (role)', the AI evidence opinion marked advisory, and—at the final step—a note that the disbursement order will be issued to finance.</w:t>
      </w:r>
    </w:p>
    <w:p>
      <w:pPr>
        <w:numPr>
          <w:ilvl w:val="0"/>
          <w:numId w:val="3446"/>
        </w:numPr>
        <w:pStyle w:val="Compact"/>
      </w:pPr>
      <w:r>
        <w:rPr>
          <w:bCs/>
          <w:b/>
        </w:rPr>
        <w:t xml:space="preserve">Description:</w:t>
      </w:r>
      <w:r>
        <w:t xml:space="preserve"> </w:t>
      </w:r>
      <w:r>
        <w:t xml:space="preserve">SmartFlow dialog 'اعتماد صرف دفعة' with Approve (finish) and Reject (extra action).</w:t>
      </w:r>
    </w:p>
    <w:p>
      <w:pPr>
        <w:numPr>
          <w:ilvl w:val="0"/>
          <w:numId w:val="3446"/>
        </w:numPr>
        <w:pStyle w:val="Compact"/>
      </w:pPr>
      <w:r>
        <w:rPr>
          <w:bCs/>
          <w:b/>
        </w:rPr>
        <w:t xml:space="preserve">Type:</w:t>
      </w:r>
      <w:r>
        <w:t xml:space="preserve"> </w:t>
      </w:r>
      <w:r>
        <w:t xml:space="preserve">UI</w:t>
      </w:r>
    </w:p>
    <w:p>
      <w:pPr>
        <w:numPr>
          <w:ilvl w:val="0"/>
          <w:numId w:val="3446"/>
        </w:numPr>
        <w:pStyle w:val="Compact"/>
      </w:pPr>
      <w:r>
        <w:rPr>
          <w:bCs/>
          <w:b/>
        </w:rPr>
        <w:t xml:space="preserve">Source / Prototype reference:</w:t>
      </w:r>
      <w:r>
        <w:t xml:space="preserve"> </w:t>
      </w:r>
      <w:r>
        <w:rPr>
          <w:rStyle w:val="VerbatimChar"/>
        </w:rPr>
        <w:t xml:space="preserve">src/components/PaymentActions.tsx:63-79</w:t>
      </w:r>
    </w:p>
    <w:p>
      <w:pPr>
        <w:numPr>
          <w:ilvl w:val="0"/>
          <w:numId w:val="3446"/>
        </w:numPr>
        <w:pStyle w:val="Compact"/>
      </w:pPr>
      <w:r>
        <w:rPr>
          <w:bCs/>
          <w:b/>
        </w:rPr>
        <w:t xml:space="preserve">Related Feature:</w:t>
      </w:r>
      <w:r>
        <w:t xml:space="preserve"> </w:t>
      </w:r>
      <w:r>
        <w:t xml:space="preserve">FT-FIN-03</w:t>
      </w:r>
    </w:p>
    <w:p>
      <w:pPr>
        <w:numPr>
          <w:ilvl w:val="0"/>
          <w:numId w:val="3446"/>
        </w:numPr>
        <w:pStyle w:val="Compact"/>
      </w:pPr>
      <w:r>
        <w:rPr>
          <w:bCs/>
          <w:b/>
        </w:rPr>
        <w:t xml:space="preserve">Related Story:</w:t>
      </w:r>
      <w:r>
        <w:t xml:space="preserve"> </w:t>
      </w:r>
      <w:r>
        <w:t xml:space="preserve">US-FIN-005, US-FIN-006</w:t>
      </w:r>
    </w:p>
    <w:p>
      <w:pPr>
        <w:numPr>
          <w:ilvl w:val="0"/>
          <w:numId w:val="3446"/>
        </w:numPr>
        <w:pStyle w:val="Compact"/>
      </w:pPr>
      <w:r>
        <w:rPr>
          <w:bCs/>
          <w:b/>
        </w:rPr>
        <w:t xml:space="preserve">Priority:</w:t>
      </w:r>
      <w:r>
        <w:t xml:space="preserve"> </w:t>
      </w:r>
      <w:r>
        <w:t xml:space="preserve">Must</w:t>
      </w:r>
    </w:p>
    <w:p>
      <w:pPr>
        <w:numPr>
          <w:ilvl w:val="0"/>
          <w:numId w:val="3446"/>
        </w:numPr>
        <w:pStyle w:val="Compact"/>
      </w:pPr>
      <w:r>
        <w:rPr>
          <w:bCs/>
          <w:b/>
        </w:rPr>
        <w:t xml:space="preserve">Dependencies:</w:t>
      </w:r>
      <w:r>
        <w:t xml:space="preserve"> </w:t>
      </w:r>
      <w:r>
        <w:t xml:space="preserve">None</w:t>
      </w:r>
    </w:p>
    <w:p>
      <w:pPr>
        <w:numPr>
          <w:ilvl w:val="0"/>
          <w:numId w:val="3446"/>
        </w:numPr>
        <w:pStyle w:val="Compact"/>
      </w:pPr>
      <w:r>
        <w:rPr>
          <w:bCs/>
          <w:b/>
        </w:rPr>
        <w:t xml:space="preserve">Acceptance Criteria:</w:t>
      </w:r>
    </w:p>
    <w:p>
      <w:pPr>
        <w:numPr>
          <w:ilvl w:val="1"/>
          <w:numId w:val="3447"/>
        </w:numPr>
        <w:pStyle w:val="Compact"/>
      </w:pPr>
      <w:r>
        <w:t xml:space="preserve">Given the final step When the dialog opens Then the finish label is 'اعتماد وإصدار إذن الصرف' and the finance hand-off note is shown</w:t>
      </w:r>
    </w:p>
    <w:p>
      <w:pPr>
        <w:numPr>
          <w:ilvl w:val="1"/>
          <w:numId w:val="3447"/>
        </w:numPr>
        <w:pStyle w:val="Compact"/>
      </w:pPr>
      <w:r>
        <w:t xml:space="preserve">Given no AI check When the dialog opens Then it shows 'لا يوجد فحص للشواهد (استشاري)'</w:t>
      </w:r>
    </w:p>
    <w:p>
      <w:pPr>
        <w:numPr>
          <w:ilvl w:val="0"/>
          <w:numId w:val="3446"/>
        </w:numPr>
        <w:pStyle w:val="Compact"/>
      </w:pPr>
      <w:r>
        <w:rPr>
          <w:bCs/>
          <w:b/>
        </w:rPr>
        <w:t xml:space="preserve">Validation Rules:</w:t>
      </w:r>
      <w:r>
        <w:t xml:space="preserve"> </w:t>
      </w:r>
      <w:r>
        <w:t xml:space="preserve">None specific</w:t>
      </w:r>
    </w:p>
    <w:p>
      <w:pPr>
        <w:numPr>
          <w:ilvl w:val="0"/>
          <w:numId w:val="3446"/>
        </w:numPr>
        <w:pStyle w:val="Compact"/>
      </w:pPr>
      <w:r>
        <w:rPr>
          <w:bCs/>
          <w:b/>
        </w:rPr>
        <w:t xml:space="preserve">Exceptions &amp; Alternative Flows:</w:t>
      </w:r>
      <w:r>
        <w:t xml:space="preserve"> </w:t>
      </w:r>
      <w:r>
        <w:t xml:space="preserve">The AI opinion is read from evidence_ai.summary but evidence_ai is stored as a per-slot map, so it never displays (ISS-FIN-09).</w:t>
      </w:r>
    </w:p>
    <w:p>
      <w:pPr>
        <w:numPr>
          <w:ilvl w:val="0"/>
          <w:numId w:val="3446"/>
        </w:numPr>
        <w:pStyle w:val="Compact"/>
      </w:pPr>
      <w:r>
        <w:rPr>
          <w:bCs/>
          <w:b/>
        </w:rPr>
        <w:t xml:space="preserve">Open Questions:</w:t>
      </w:r>
      <w:r>
        <w:t xml:space="preserve"> </w:t>
      </w:r>
      <w:r>
        <w:t xml:space="preserve">None</w:t>
      </w:r>
    </w:p>
    <w:p>
      <w:pPr>
        <w:numPr>
          <w:ilvl w:val="0"/>
          <w:numId w:val="3446"/>
        </w:numPr>
        <w:pStyle w:val="Compact"/>
      </w:pPr>
      <w:r>
        <w:rPr>
          <w:bCs/>
          <w:b/>
        </w:rPr>
        <w:t xml:space="preserve">Evidence:</w:t>
      </w:r>
      <w:r>
        <w:t xml:space="preserve"> </w:t>
      </w:r>
      <w:r>
        <w:t xml:space="preserve">[Observed]</w:t>
      </w:r>
    </w:p>
    <w:bookmarkEnd w:id="1465"/>
    <w:bookmarkStart w:id="1466" w:name="fr-fin-016"/>
    <w:p>
      <w:pPr>
        <w:pStyle w:val="Heading3"/>
      </w:pPr>
      <w:r>
        <w:t xml:space="preserve">FR-FIN-016</w:t>
      </w:r>
    </w:p>
    <w:p>
      <w:pPr>
        <w:numPr>
          <w:ilvl w:val="0"/>
          <w:numId w:val="3448"/>
        </w:numPr>
        <w:pStyle w:val="Compact"/>
      </w:pPr>
      <w:r>
        <w:rPr>
          <w:bCs/>
          <w:b/>
        </w:rPr>
        <w:t xml:space="preserve">Statement:</w:t>
      </w:r>
      <w:r>
        <w:t xml:space="preserve"> </w:t>
      </w:r>
      <w:r>
        <w:t xml:space="preserve">The system shall, on approval, increment the approval step; if the chain is complete it shall set status awaiting_transfer and issue the disbursement order (number and timestamp), otherwise keep status awaiting_approval.</w:t>
      </w:r>
    </w:p>
    <w:p>
      <w:pPr>
        <w:numPr>
          <w:ilvl w:val="0"/>
          <w:numId w:val="3448"/>
        </w:numPr>
        <w:pStyle w:val="Compact"/>
      </w:pPr>
      <w:r>
        <w:rPr>
          <w:bCs/>
          <w:b/>
        </w:rPr>
        <w:t xml:space="preserve">Description:</w:t>
      </w:r>
      <w:r>
        <w:t xml:space="preserve"> </w:t>
      </w:r>
      <w:r>
        <w:t xml:space="preserve">Disbursement number = 'DSB-' + ref_no without the 'PAY-' prefix (fallback first 8 chars of id).</w:t>
      </w:r>
    </w:p>
    <w:p>
      <w:pPr>
        <w:numPr>
          <w:ilvl w:val="0"/>
          <w:numId w:val="3448"/>
        </w:numPr>
        <w:pStyle w:val="Compact"/>
      </w:pPr>
      <w:r>
        <w:rPr>
          <w:bCs/>
          <w:b/>
        </w:rPr>
        <w:t xml:space="preserve">Type:</w:t>
      </w:r>
      <w:r>
        <w:t xml:space="preserve"> </w:t>
      </w:r>
      <w:r>
        <w:t xml:space="preserve">Functional</w:t>
      </w:r>
    </w:p>
    <w:p>
      <w:pPr>
        <w:numPr>
          <w:ilvl w:val="0"/>
          <w:numId w:val="3448"/>
        </w:numPr>
        <w:pStyle w:val="Compact"/>
      </w:pPr>
      <w:r>
        <w:rPr>
          <w:bCs/>
          <w:b/>
        </w:rPr>
        <w:t xml:space="preserve">Source / Prototype reference:</w:t>
      </w:r>
      <w:r>
        <w:t xml:space="preserve"> </w:t>
      </w:r>
      <w:r>
        <w:rPr>
          <w:rStyle w:val="VerbatimChar"/>
        </w:rPr>
        <w:t xml:space="preserve">src/lib/payments.ts:20-34</w:t>
      </w:r>
    </w:p>
    <w:p>
      <w:pPr>
        <w:numPr>
          <w:ilvl w:val="0"/>
          <w:numId w:val="3448"/>
        </w:numPr>
        <w:pStyle w:val="Compact"/>
      </w:pPr>
      <w:r>
        <w:rPr>
          <w:bCs/>
          <w:b/>
        </w:rPr>
        <w:t xml:space="preserve">Related Feature:</w:t>
      </w:r>
      <w:r>
        <w:t xml:space="preserve"> </w:t>
      </w:r>
      <w:r>
        <w:t xml:space="preserve">FT-FIN-03</w:t>
      </w:r>
    </w:p>
    <w:p>
      <w:pPr>
        <w:numPr>
          <w:ilvl w:val="0"/>
          <w:numId w:val="3448"/>
        </w:numPr>
        <w:pStyle w:val="Compact"/>
      </w:pPr>
      <w:r>
        <w:rPr>
          <w:bCs/>
          <w:b/>
        </w:rPr>
        <w:t xml:space="preserve">Related Story:</w:t>
      </w:r>
      <w:r>
        <w:t xml:space="preserve"> </w:t>
      </w:r>
      <w:r>
        <w:t xml:space="preserve">US-FIN-005, US-FIN-006</w:t>
      </w:r>
    </w:p>
    <w:p>
      <w:pPr>
        <w:numPr>
          <w:ilvl w:val="0"/>
          <w:numId w:val="3448"/>
        </w:numPr>
        <w:pStyle w:val="Compact"/>
      </w:pPr>
      <w:r>
        <w:rPr>
          <w:bCs/>
          <w:b/>
        </w:rPr>
        <w:t xml:space="preserve">Priority:</w:t>
      </w:r>
      <w:r>
        <w:t xml:space="preserve"> </w:t>
      </w:r>
      <w:r>
        <w:t xml:space="preserve">Must</w:t>
      </w:r>
    </w:p>
    <w:p>
      <w:pPr>
        <w:numPr>
          <w:ilvl w:val="0"/>
          <w:numId w:val="3448"/>
        </w:numPr>
        <w:pStyle w:val="Compact"/>
      </w:pPr>
      <w:r>
        <w:rPr>
          <w:bCs/>
          <w:b/>
        </w:rPr>
        <w:t xml:space="preserve">Dependencies:</w:t>
      </w:r>
      <w:r>
        <w:t xml:space="preserve"> </w:t>
      </w:r>
      <w:r>
        <w:t xml:space="preserve">None</w:t>
      </w:r>
    </w:p>
    <w:p>
      <w:pPr>
        <w:numPr>
          <w:ilvl w:val="0"/>
          <w:numId w:val="3448"/>
        </w:numPr>
        <w:pStyle w:val="Compact"/>
      </w:pPr>
      <w:r>
        <w:rPr>
          <w:bCs/>
          <w:b/>
        </w:rPr>
        <w:t xml:space="preserve">Acceptance Criteria:</w:t>
      </w:r>
    </w:p>
    <w:p>
      <w:pPr>
        <w:numPr>
          <w:ilvl w:val="1"/>
          <w:numId w:val="3449"/>
        </w:numPr>
        <w:pStyle w:val="Compact"/>
      </w:pPr>
      <w:r>
        <w:t xml:space="preserve">Given step 0 When the project manager approves Then approval_step = 1 and status stays awaiting_approval</w:t>
      </w:r>
    </w:p>
    <w:p>
      <w:pPr>
        <w:numPr>
          <w:ilvl w:val="1"/>
          <w:numId w:val="3449"/>
        </w:numPr>
        <w:pStyle w:val="Compact"/>
      </w:pPr>
      <w:r>
        <w:t xml:space="preserve">Given step 2 and ref PAY-000123 When the CEO approves Then status = awaiting_transfer, disbursement_no = 'DSB-000123', disbursement_at = now</w:t>
      </w:r>
    </w:p>
    <w:p>
      <w:pPr>
        <w:numPr>
          <w:ilvl w:val="0"/>
          <w:numId w:val="3448"/>
        </w:numPr>
        <w:pStyle w:val="Compact"/>
      </w:pPr>
      <w:r>
        <w:rPr>
          <w:bCs/>
          <w:b/>
        </w:rPr>
        <w:t xml:space="preserve">Validation Rules:</w:t>
      </w:r>
      <w:r>
        <w:t xml:space="preserve"> </w:t>
      </w:r>
      <w:r>
        <w:t xml:space="preserve">None specific</w:t>
      </w:r>
    </w:p>
    <w:p>
      <w:pPr>
        <w:numPr>
          <w:ilvl w:val="0"/>
          <w:numId w:val="3448"/>
        </w:numPr>
        <w:pStyle w:val="Compact"/>
      </w:pPr>
      <w:r>
        <w:rPr>
          <w:bCs/>
          <w:b/>
        </w:rPr>
        <w:t xml:space="preserve">Exceptions &amp; Alternative Flows:</w:t>
      </w:r>
      <w:r>
        <w:t xml:space="preserve"> </w:t>
      </w:r>
      <w:r>
        <w:t xml:space="preserve">None observed</w:t>
      </w:r>
    </w:p>
    <w:p>
      <w:pPr>
        <w:numPr>
          <w:ilvl w:val="0"/>
          <w:numId w:val="3448"/>
        </w:numPr>
        <w:pStyle w:val="Compact"/>
      </w:pPr>
      <w:r>
        <w:rPr>
          <w:bCs/>
          <w:b/>
        </w:rPr>
        <w:t xml:space="preserve">Open Questions:</w:t>
      </w:r>
      <w:r>
        <w:t xml:space="preserve"> </w:t>
      </w:r>
      <w:r>
        <w:t xml:space="preserve">None</w:t>
      </w:r>
    </w:p>
    <w:p>
      <w:pPr>
        <w:numPr>
          <w:ilvl w:val="0"/>
          <w:numId w:val="3448"/>
        </w:numPr>
        <w:pStyle w:val="Compact"/>
      </w:pPr>
      <w:r>
        <w:rPr>
          <w:bCs/>
          <w:b/>
        </w:rPr>
        <w:t xml:space="preserve">Evidence:</w:t>
      </w:r>
      <w:r>
        <w:t xml:space="preserve"> </w:t>
      </w:r>
      <w:r>
        <w:t xml:space="preserve">[Observed]</w:t>
      </w:r>
    </w:p>
    <w:bookmarkEnd w:id="1466"/>
    <w:bookmarkStart w:id="1467" w:name="fr-fin-017"/>
    <w:p>
      <w:pPr>
        <w:pStyle w:val="Heading3"/>
      </w:pPr>
      <w:r>
        <w:t xml:space="preserve">FR-FIN-017</w:t>
      </w:r>
    </w:p>
    <w:p>
      <w:pPr>
        <w:numPr>
          <w:ilvl w:val="0"/>
          <w:numId w:val="3450"/>
        </w:numPr>
        <w:pStyle w:val="Compact"/>
      </w:pPr>
      <w:r>
        <w:rPr>
          <w:bCs/>
          <w:b/>
        </w:rPr>
        <w:t xml:space="preserve">Statement:</w:t>
      </w:r>
      <w:r>
        <w:t xml:space="preserve"> </w:t>
      </w:r>
      <w:r>
        <w:t xml:space="preserve">The system shall, on rejection at any step, return the payment to status 'due' with approval step 0 so the full chain restarts on resubmission.</w:t>
      </w:r>
    </w:p>
    <w:p>
      <w:pPr>
        <w:numPr>
          <w:ilvl w:val="0"/>
          <w:numId w:val="3450"/>
        </w:numPr>
        <w:pStyle w:val="Compact"/>
      </w:pPr>
      <w:r>
        <w:rPr>
          <w:bCs/>
          <w:b/>
        </w:rPr>
        <w:t xml:space="preserve">Description:</w:t>
      </w:r>
      <w:r>
        <w:t xml:space="preserve"> </w:t>
      </w:r>
      <w:r>
        <w:t xml:space="preserve">From the payment dialog no reason is captured; from My Tasks a reason is mandatory.</w:t>
      </w:r>
    </w:p>
    <w:p>
      <w:pPr>
        <w:numPr>
          <w:ilvl w:val="0"/>
          <w:numId w:val="3450"/>
        </w:numPr>
        <w:pStyle w:val="Compact"/>
      </w:pPr>
      <w:r>
        <w:rPr>
          <w:bCs/>
          <w:b/>
        </w:rPr>
        <w:t xml:space="preserve">Type:</w:t>
      </w:r>
      <w:r>
        <w:t xml:space="preserve"> </w:t>
      </w:r>
      <w:r>
        <w:t xml:space="preserve">Functional</w:t>
      </w:r>
    </w:p>
    <w:p>
      <w:pPr>
        <w:numPr>
          <w:ilvl w:val="0"/>
          <w:numId w:val="3450"/>
        </w:numPr>
        <w:pStyle w:val="Compact"/>
      </w:pPr>
      <w:r>
        <w:rPr>
          <w:bCs/>
          <w:b/>
        </w:rPr>
        <w:t xml:space="preserve">Source / Prototype reference:</w:t>
      </w:r>
      <w:r>
        <w:t xml:space="preserve"> </w:t>
      </w:r>
      <w:r>
        <w:rPr>
          <w:rStyle w:val="VerbatimChar"/>
        </w:rPr>
        <w:t xml:space="preserve">src/lib/payments.ts:25; src/routes/tasks.tsx:83, 396</w:t>
      </w:r>
    </w:p>
    <w:p>
      <w:pPr>
        <w:numPr>
          <w:ilvl w:val="0"/>
          <w:numId w:val="3450"/>
        </w:numPr>
        <w:pStyle w:val="Compact"/>
      </w:pPr>
      <w:r>
        <w:rPr>
          <w:bCs/>
          <w:b/>
        </w:rPr>
        <w:t xml:space="preserve">Related Feature:</w:t>
      </w:r>
      <w:r>
        <w:t xml:space="preserve"> </w:t>
      </w:r>
      <w:r>
        <w:t xml:space="preserve">FT-FIN-03</w:t>
      </w:r>
    </w:p>
    <w:p>
      <w:pPr>
        <w:numPr>
          <w:ilvl w:val="0"/>
          <w:numId w:val="3450"/>
        </w:numPr>
        <w:pStyle w:val="Compact"/>
      </w:pPr>
      <w:r>
        <w:rPr>
          <w:bCs/>
          <w:b/>
        </w:rPr>
        <w:t xml:space="preserve">Related Story:</w:t>
      </w:r>
      <w:r>
        <w:t xml:space="preserve"> </w:t>
      </w:r>
      <w:r>
        <w:t xml:space="preserve">US-FIN-007</w:t>
      </w:r>
    </w:p>
    <w:p>
      <w:pPr>
        <w:numPr>
          <w:ilvl w:val="0"/>
          <w:numId w:val="3450"/>
        </w:numPr>
        <w:pStyle w:val="Compact"/>
      </w:pPr>
      <w:r>
        <w:rPr>
          <w:bCs/>
          <w:b/>
        </w:rPr>
        <w:t xml:space="preserve">Priority:</w:t>
      </w:r>
      <w:r>
        <w:t xml:space="preserve"> </w:t>
      </w:r>
      <w:r>
        <w:t xml:space="preserve">Must</w:t>
      </w:r>
    </w:p>
    <w:p>
      <w:pPr>
        <w:numPr>
          <w:ilvl w:val="0"/>
          <w:numId w:val="3450"/>
        </w:numPr>
        <w:pStyle w:val="Compact"/>
      </w:pPr>
      <w:r>
        <w:rPr>
          <w:bCs/>
          <w:b/>
        </w:rPr>
        <w:t xml:space="preserve">Dependencies:</w:t>
      </w:r>
      <w:r>
        <w:t xml:space="preserve"> </w:t>
      </w:r>
      <w:r>
        <w:t xml:space="preserve">None</w:t>
      </w:r>
    </w:p>
    <w:p>
      <w:pPr>
        <w:numPr>
          <w:ilvl w:val="0"/>
          <w:numId w:val="3450"/>
        </w:numPr>
        <w:pStyle w:val="Compact"/>
      </w:pPr>
      <w:r>
        <w:rPr>
          <w:bCs/>
          <w:b/>
        </w:rPr>
        <w:t xml:space="preserve">Acceptance Criteria:</w:t>
      </w:r>
    </w:p>
    <w:p>
      <w:pPr>
        <w:numPr>
          <w:ilvl w:val="1"/>
          <w:numId w:val="3451"/>
        </w:numPr>
        <w:pStyle w:val="Compact"/>
      </w:pPr>
      <w:r>
        <w:t xml:space="preserve">Given step 2 When the CEO rejects Then status = due and approval_step = 0</w:t>
      </w:r>
    </w:p>
    <w:p>
      <w:pPr>
        <w:numPr>
          <w:ilvl w:val="1"/>
          <w:numId w:val="3451"/>
        </w:numPr>
        <w:pStyle w:val="Compact"/>
      </w:pPr>
      <w:r>
        <w:t xml:space="preserve">Given rejection from My Tasks When the reason is empty Then 'تأكيد' is disabled</w:t>
      </w:r>
    </w:p>
    <w:p>
      <w:pPr>
        <w:numPr>
          <w:ilvl w:val="0"/>
          <w:numId w:val="3450"/>
        </w:numPr>
        <w:pStyle w:val="Compact"/>
      </w:pPr>
      <w:r>
        <w:rPr>
          <w:bCs/>
          <w:b/>
        </w:rPr>
        <w:t xml:space="preserve">Validation Rules:</w:t>
      </w:r>
      <w:r>
        <w:t xml:space="preserve"> </w:t>
      </w:r>
      <w:r>
        <w:t xml:space="preserve">None specific</w:t>
      </w:r>
    </w:p>
    <w:p>
      <w:pPr>
        <w:numPr>
          <w:ilvl w:val="0"/>
          <w:numId w:val="3450"/>
        </w:numPr>
        <w:pStyle w:val="Compact"/>
      </w:pPr>
      <w:r>
        <w:rPr>
          <w:bCs/>
          <w:b/>
        </w:rPr>
        <w:t xml:space="preserve">Exceptions &amp; Alternative Flows:</w:t>
      </w:r>
      <w:r>
        <w:t xml:space="preserve"> </w:t>
      </w:r>
      <w:r>
        <w:t xml:space="preserve">None observed</w:t>
      </w:r>
    </w:p>
    <w:p>
      <w:pPr>
        <w:numPr>
          <w:ilvl w:val="0"/>
          <w:numId w:val="3450"/>
        </w:numPr>
        <w:pStyle w:val="Compact"/>
      </w:pPr>
      <w:r>
        <w:rPr>
          <w:bCs/>
          <w:b/>
        </w:rPr>
        <w:t xml:space="preserve">Open Questions:</w:t>
      </w:r>
      <w:r>
        <w:t xml:space="preserve"> </w:t>
      </w:r>
      <w:r>
        <w:t xml:space="preserve">OQ-FIN-05</w:t>
      </w:r>
    </w:p>
    <w:p>
      <w:pPr>
        <w:numPr>
          <w:ilvl w:val="0"/>
          <w:numId w:val="3450"/>
        </w:numPr>
        <w:pStyle w:val="Compact"/>
      </w:pPr>
      <w:r>
        <w:rPr>
          <w:bCs/>
          <w:b/>
        </w:rPr>
        <w:t xml:space="preserve">Evidence:</w:t>
      </w:r>
      <w:r>
        <w:t xml:space="preserve"> </w:t>
      </w:r>
      <w:r>
        <w:t xml:space="preserve">[Observed]</w:t>
      </w:r>
    </w:p>
    <w:bookmarkEnd w:id="1467"/>
    <w:bookmarkStart w:id="1468" w:name="fr-fin-018"/>
    <w:p>
      <w:pPr>
        <w:pStyle w:val="Heading3"/>
      </w:pPr>
      <w:r>
        <w:t xml:space="preserve">FR-FIN-018</w:t>
      </w:r>
    </w:p>
    <w:p>
      <w:pPr>
        <w:numPr>
          <w:ilvl w:val="0"/>
          <w:numId w:val="3452"/>
        </w:numPr>
        <w:pStyle w:val="Compact"/>
      </w:pPr>
      <w:r>
        <w:rPr>
          <w:bCs/>
          <w:b/>
        </w:rPr>
        <w:t xml:space="preserve">Statement:</w:t>
      </w:r>
      <w:r>
        <w:t xml:space="preserve"> </w:t>
      </w:r>
      <w:r>
        <w:t xml:space="preserve">The system shall record every approval decision in payment_approvals with payment, 1-based step, approver, decision (approved/rejected), note and optional committee minute.</w:t>
      </w:r>
    </w:p>
    <w:p>
      <w:pPr>
        <w:numPr>
          <w:ilvl w:val="0"/>
          <w:numId w:val="3452"/>
        </w:numPr>
        <w:pStyle w:val="Compact"/>
      </w:pPr>
      <w:r>
        <w:rPr>
          <w:bCs/>
          <w:b/>
        </w:rPr>
        <w:t xml:space="preserve">Type:</w:t>
      </w:r>
      <w:r>
        <w:t xml:space="preserve"> </w:t>
      </w:r>
      <w:r>
        <w:t xml:space="preserve">Data</w:t>
      </w:r>
    </w:p>
    <w:p>
      <w:pPr>
        <w:numPr>
          <w:ilvl w:val="0"/>
          <w:numId w:val="3452"/>
        </w:numPr>
        <w:pStyle w:val="Compact"/>
      </w:pPr>
      <w:r>
        <w:rPr>
          <w:bCs/>
          <w:b/>
        </w:rPr>
        <w:t xml:space="preserve">Source / Prototype reference:</w:t>
      </w:r>
      <w:r>
        <w:t xml:space="preserve"> </w:t>
      </w:r>
      <w:r>
        <w:rPr>
          <w:rStyle w:val="VerbatimChar"/>
        </w:rPr>
        <w:t xml:space="preserve">src/lib/payments.ts:21-24; supabase/migrations/20261004093306_*.sql:147-153; 20261004132647_*.sql:37</w:t>
      </w:r>
    </w:p>
    <w:p>
      <w:pPr>
        <w:numPr>
          <w:ilvl w:val="0"/>
          <w:numId w:val="3452"/>
        </w:numPr>
        <w:pStyle w:val="Compact"/>
      </w:pPr>
      <w:r>
        <w:rPr>
          <w:bCs/>
          <w:b/>
        </w:rPr>
        <w:t xml:space="preserve">Related Feature:</w:t>
      </w:r>
      <w:r>
        <w:t xml:space="preserve"> </w:t>
      </w:r>
      <w:r>
        <w:t xml:space="preserve">FT-FIN-03</w:t>
      </w:r>
    </w:p>
    <w:p>
      <w:pPr>
        <w:numPr>
          <w:ilvl w:val="0"/>
          <w:numId w:val="3452"/>
        </w:numPr>
        <w:pStyle w:val="Compact"/>
      </w:pPr>
      <w:r>
        <w:rPr>
          <w:bCs/>
          <w:b/>
        </w:rPr>
        <w:t xml:space="preserve">Related Story:</w:t>
      </w:r>
      <w:r>
        <w:t xml:space="preserve"> </w:t>
      </w:r>
      <w:r>
        <w:t xml:space="preserve">US-FIN-005, US-FIN-006, US-FIN-007</w:t>
      </w:r>
    </w:p>
    <w:p>
      <w:pPr>
        <w:numPr>
          <w:ilvl w:val="0"/>
          <w:numId w:val="3452"/>
        </w:numPr>
        <w:pStyle w:val="Compact"/>
      </w:pPr>
      <w:r>
        <w:rPr>
          <w:bCs/>
          <w:b/>
        </w:rPr>
        <w:t xml:space="preserve">Priority:</w:t>
      </w:r>
      <w:r>
        <w:t xml:space="preserve"> </w:t>
      </w:r>
      <w:r>
        <w:t xml:space="preserve">Must</w:t>
      </w:r>
    </w:p>
    <w:p>
      <w:pPr>
        <w:numPr>
          <w:ilvl w:val="0"/>
          <w:numId w:val="3452"/>
        </w:numPr>
        <w:pStyle w:val="Compact"/>
      </w:pPr>
      <w:r>
        <w:rPr>
          <w:bCs/>
          <w:b/>
        </w:rPr>
        <w:t xml:space="preserve">Dependencies:</w:t>
      </w:r>
      <w:r>
        <w:t xml:space="preserve"> </w:t>
      </w:r>
      <w:r>
        <w:t xml:space="preserve">None</w:t>
      </w:r>
    </w:p>
    <w:p>
      <w:pPr>
        <w:numPr>
          <w:ilvl w:val="0"/>
          <w:numId w:val="3452"/>
        </w:numPr>
        <w:pStyle w:val="Compact"/>
      </w:pPr>
      <w:r>
        <w:rPr>
          <w:bCs/>
          <w:b/>
        </w:rPr>
        <w:t xml:space="preserve">Acceptance Criteria:</w:t>
      </w:r>
    </w:p>
    <w:p>
      <w:pPr>
        <w:numPr>
          <w:ilvl w:val="1"/>
          <w:numId w:val="3453"/>
        </w:numPr>
        <w:pStyle w:val="Compact"/>
      </w:pPr>
      <w:r>
        <w:t xml:space="preserve">Given an approval When saved Then a payment_approvals row exists with decision 'approved' and step = previous approval_step + 1</w:t>
      </w:r>
    </w:p>
    <w:p>
      <w:pPr>
        <w:numPr>
          <w:ilvl w:val="1"/>
          <w:numId w:val="3453"/>
        </w:numPr>
        <w:pStyle w:val="Compact"/>
      </w:pPr>
      <w:r>
        <w:t xml:space="preserve">Given a rejection When saved Then a row with decision 'rejected' exists</w:t>
      </w:r>
    </w:p>
    <w:p>
      <w:pPr>
        <w:numPr>
          <w:ilvl w:val="0"/>
          <w:numId w:val="3452"/>
        </w:numPr>
        <w:pStyle w:val="Compact"/>
      </w:pPr>
      <w:r>
        <w:rPr>
          <w:bCs/>
          <w:b/>
        </w:rPr>
        <w:t xml:space="preserve">Validation Rules:</w:t>
      </w:r>
      <w:r>
        <w:t xml:space="preserve"> </w:t>
      </w:r>
      <w:r>
        <w:t xml:space="preserve">None specific</w:t>
      </w:r>
    </w:p>
    <w:p>
      <w:pPr>
        <w:numPr>
          <w:ilvl w:val="0"/>
          <w:numId w:val="3452"/>
        </w:numPr>
        <w:pStyle w:val="Compact"/>
      </w:pPr>
      <w:r>
        <w:rPr>
          <w:bCs/>
          <w:b/>
        </w:rPr>
        <w:t xml:space="preserve">Exceptions &amp; Alternative Flows:</w:t>
      </w:r>
      <w:r>
        <w:t xml:space="preserve"> </w:t>
      </w:r>
      <w:r>
        <w:t xml:space="preserve">The insert error is not checked before the status update (payments.ts:21).</w:t>
      </w:r>
    </w:p>
    <w:p>
      <w:pPr>
        <w:numPr>
          <w:ilvl w:val="0"/>
          <w:numId w:val="3452"/>
        </w:numPr>
        <w:pStyle w:val="Compact"/>
      </w:pPr>
      <w:r>
        <w:rPr>
          <w:bCs/>
          <w:b/>
        </w:rPr>
        <w:t xml:space="preserve">Open Questions:</w:t>
      </w:r>
      <w:r>
        <w:t xml:space="preserve"> </w:t>
      </w:r>
      <w:r>
        <w:t xml:space="preserve">None</w:t>
      </w:r>
    </w:p>
    <w:p>
      <w:pPr>
        <w:numPr>
          <w:ilvl w:val="0"/>
          <w:numId w:val="3452"/>
        </w:numPr>
        <w:pStyle w:val="Compact"/>
      </w:pPr>
      <w:r>
        <w:rPr>
          <w:bCs/>
          <w:b/>
        </w:rPr>
        <w:t xml:space="preserve">Evidence:</w:t>
      </w:r>
      <w:r>
        <w:t xml:space="preserve"> </w:t>
      </w:r>
      <w:r>
        <w:t xml:space="preserve">[Observed]</w:t>
      </w:r>
    </w:p>
    <w:bookmarkEnd w:id="1468"/>
    <w:bookmarkStart w:id="1469" w:name="fr-fin-019"/>
    <w:p>
      <w:pPr>
        <w:pStyle w:val="Heading3"/>
      </w:pPr>
      <w:r>
        <w:t xml:space="preserve">FR-FIN-019</w:t>
      </w:r>
    </w:p>
    <w:p>
      <w:pPr>
        <w:numPr>
          <w:ilvl w:val="0"/>
          <w:numId w:val="3454"/>
        </w:numPr>
        <w:pStyle w:val="Compact"/>
      </w:pPr>
      <w:r>
        <w:rPr>
          <w:bCs/>
          <w:b/>
        </w:rPr>
        <w:t xml:space="preserve">Statement:</w:t>
      </w:r>
      <w:r>
        <w:t xml:space="preserve"> </w:t>
      </w:r>
      <w:r>
        <w:t xml:space="preserve">The system shall derive a 'payment approval' task for each awaiting-approval payment of the user's organization for which the user is the eligible approver, count them in navigation badges, and allow approve/reject from My Tasks.</w:t>
      </w:r>
    </w:p>
    <w:p>
      <w:pPr>
        <w:numPr>
          <w:ilvl w:val="0"/>
          <w:numId w:val="3454"/>
        </w:numPr>
        <w:pStyle w:val="Compact"/>
      </w:pPr>
      <w:r>
        <w:rPr>
          <w:bCs/>
          <w:b/>
        </w:rPr>
        <w:t xml:space="preserve">Description:</w:t>
      </w:r>
      <w:r>
        <w:t xml:space="preserve"> </w:t>
      </w:r>
      <w:r>
        <w:t xml:space="preserve">Task id payment:</w:t>
      </w:r>
      <w:r>
        <w:t xml:space="preserve">:</w:t>
      </w:r>
      <w:r>
        <w:t xml:space="preserve">, due date = payment due date. Nav counts for /projects and /finance = number of payment tasks.</w:t>
      </w:r>
    </w:p>
    <w:p>
      <w:pPr>
        <w:numPr>
          <w:ilvl w:val="0"/>
          <w:numId w:val="3454"/>
        </w:numPr>
        <w:pStyle w:val="Compact"/>
      </w:pPr>
      <w:r>
        <w:rPr>
          <w:bCs/>
          <w:b/>
        </w:rPr>
        <w:t xml:space="preserve">Type:</w:t>
      </w:r>
      <w:r>
        <w:t xml:space="preserve"> </w:t>
      </w:r>
      <w:r>
        <w:t xml:space="preserve">Functional</w:t>
      </w:r>
    </w:p>
    <w:p>
      <w:pPr>
        <w:numPr>
          <w:ilvl w:val="0"/>
          <w:numId w:val="3454"/>
        </w:numPr>
        <w:pStyle w:val="Compact"/>
      </w:pPr>
      <w:r>
        <w:rPr>
          <w:bCs/>
          <w:b/>
        </w:rPr>
        <w:t xml:space="preserve">Source / Prototype reference:</w:t>
      </w:r>
      <w:r>
        <w:t xml:space="preserve"> </w:t>
      </w:r>
      <w:r>
        <w:rPr>
          <w:rStyle w:val="VerbatimChar"/>
        </w:rPr>
        <w:t xml:space="preserve">src/lib/tasks.ts:109-117; src/lib/navCounts.ts:19; src/routes/tasks.tsx:83, 334-336, 396-416</w:t>
      </w:r>
    </w:p>
    <w:p>
      <w:pPr>
        <w:numPr>
          <w:ilvl w:val="0"/>
          <w:numId w:val="3454"/>
        </w:numPr>
        <w:pStyle w:val="Compact"/>
      </w:pPr>
      <w:r>
        <w:rPr>
          <w:bCs/>
          <w:b/>
        </w:rPr>
        <w:t xml:space="preserve">Related Feature:</w:t>
      </w:r>
      <w:r>
        <w:t xml:space="preserve"> </w:t>
      </w:r>
      <w:r>
        <w:t xml:space="preserve">FT-FIN-03</w:t>
      </w:r>
    </w:p>
    <w:p>
      <w:pPr>
        <w:numPr>
          <w:ilvl w:val="0"/>
          <w:numId w:val="3454"/>
        </w:numPr>
        <w:pStyle w:val="Compact"/>
      </w:pPr>
      <w:r>
        <w:rPr>
          <w:bCs/>
          <w:b/>
        </w:rPr>
        <w:t xml:space="preserve">Related Story:</w:t>
      </w:r>
      <w:r>
        <w:t xml:space="preserve"> </w:t>
      </w:r>
      <w:r>
        <w:t xml:space="preserve">US-FIN-008</w:t>
      </w:r>
    </w:p>
    <w:p>
      <w:pPr>
        <w:numPr>
          <w:ilvl w:val="0"/>
          <w:numId w:val="3454"/>
        </w:numPr>
        <w:pStyle w:val="Compact"/>
      </w:pPr>
      <w:r>
        <w:rPr>
          <w:bCs/>
          <w:b/>
        </w:rPr>
        <w:t xml:space="preserve">Priority:</w:t>
      </w:r>
      <w:r>
        <w:t xml:space="preserve"> </w:t>
      </w:r>
      <w:r>
        <w:t xml:space="preserve">Must</w:t>
      </w:r>
    </w:p>
    <w:p>
      <w:pPr>
        <w:numPr>
          <w:ilvl w:val="0"/>
          <w:numId w:val="3454"/>
        </w:numPr>
        <w:pStyle w:val="Compact"/>
      </w:pPr>
      <w:r>
        <w:rPr>
          <w:bCs/>
          <w:b/>
        </w:rPr>
        <w:t xml:space="preserve">Dependencies:</w:t>
      </w:r>
      <w:r>
        <w:t xml:space="preserve"> </w:t>
      </w:r>
      <w:r>
        <w:t xml:space="preserve">TSK</w:t>
      </w:r>
    </w:p>
    <w:p>
      <w:pPr>
        <w:numPr>
          <w:ilvl w:val="0"/>
          <w:numId w:val="3454"/>
        </w:numPr>
        <w:pStyle w:val="Compact"/>
      </w:pPr>
      <w:r>
        <w:rPr>
          <w:bCs/>
          <w:b/>
        </w:rPr>
        <w:t xml:space="preserve">Acceptance Criteria:</w:t>
      </w:r>
    </w:p>
    <w:p>
      <w:pPr>
        <w:numPr>
          <w:ilvl w:val="1"/>
          <w:numId w:val="3455"/>
        </w:numPr>
        <w:pStyle w:val="Compact"/>
      </w:pPr>
      <w:r>
        <w:t xml:space="preserve">Given a payment at step 1 When the grants manager opens My Tasks Then an 'اعتماد دفعة' task with description '</w:t>
      </w:r>
      <w:r>
        <w:t xml:space="preserve"> </w:t>
      </w:r>
      <w:r>
        <w:t xml:space="preserve">· اعتماد مدير المنح' appears</w:t>
      </w:r>
    </w:p>
    <w:p>
      <w:pPr>
        <w:numPr>
          <w:ilvl w:val="1"/>
          <w:numId w:val="3455"/>
        </w:numPr>
        <w:pStyle w:val="Compact"/>
      </w:pPr>
      <w:r>
        <w:t xml:space="preserve">Given the task is approved Then the task disappears and the next approver gets a task</w:t>
      </w:r>
    </w:p>
    <w:p>
      <w:pPr>
        <w:numPr>
          <w:ilvl w:val="0"/>
          <w:numId w:val="3454"/>
        </w:numPr>
        <w:pStyle w:val="Compact"/>
      </w:pPr>
      <w:r>
        <w:rPr>
          <w:bCs/>
          <w:b/>
        </w:rPr>
        <w:t xml:space="preserve">Validation Rules:</w:t>
      </w:r>
      <w:r>
        <w:t xml:space="preserve"> </w:t>
      </w:r>
      <w:r>
        <w:t xml:space="preserve">None specific</w:t>
      </w:r>
    </w:p>
    <w:p>
      <w:pPr>
        <w:numPr>
          <w:ilvl w:val="0"/>
          <w:numId w:val="3454"/>
        </w:numPr>
        <w:pStyle w:val="Compact"/>
      </w:pPr>
      <w:r>
        <w:rPr>
          <w:bCs/>
          <w:b/>
        </w:rPr>
        <w:t xml:space="preserve">Exceptions &amp; Alternative Flows:</w:t>
      </w:r>
      <w:r>
        <w:t xml:space="preserve"> </w:t>
      </w:r>
      <w:r>
        <w:t xml:space="preserve">None observed</w:t>
      </w:r>
    </w:p>
    <w:p>
      <w:pPr>
        <w:numPr>
          <w:ilvl w:val="0"/>
          <w:numId w:val="3454"/>
        </w:numPr>
        <w:pStyle w:val="Compact"/>
      </w:pPr>
      <w:r>
        <w:rPr>
          <w:bCs/>
          <w:b/>
        </w:rPr>
        <w:t xml:space="preserve">Open Questions:</w:t>
      </w:r>
      <w:r>
        <w:t xml:space="preserve"> </w:t>
      </w:r>
      <w:r>
        <w:t xml:space="preserve">None</w:t>
      </w:r>
    </w:p>
    <w:p>
      <w:pPr>
        <w:numPr>
          <w:ilvl w:val="0"/>
          <w:numId w:val="3454"/>
        </w:numPr>
        <w:pStyle w:val="Compact"/>
      </w:pPr>
      <w:r>
        <w:rPr>
          <w:bCs/>
          <w:b/>
        </w:rPr>
        <w:t xml:space="preserve">Evidence:</w:t>
      </w:r>
      <w:r>
        <w:t xml:space="preserve"> </w:t>
      </w:r>
      <w:r>
        <w:t xml:space="preserve">[Observed]</w:t>
      </w:r>
    </w:p>
    <w:bookmarkEnd w:id="1469"/>
    <w:bookmarkStart w:id="1470" w:name="fr-fin-020"/>
    <w:p>
      <w:pPr>
        <w:pStyle w:val="Heading3"/>
      </w:pPr>
      <w:r>
        <w:t xml:space="preserve">FR-FIN-020</w:t>
      </w:r>
    </w:p>
    <w:p>
      <w:pPr>
        <w:numPr>
          <w:ilvl w:val="0"/>
          <w:numId w:val="3456"/>
        </w:numPr>
        <w:pStyle w:val="Compact"/>
      </w:pPr>
      <w:r>
        <w:rPr>
          <w:bCs/>
          <w:b/>
        </w:rPr>
        <w:t xml:space="preserve">Statement:</w:t>
      </w:r>
      <w:r>
        <w:t xml:space="preserve"> </w:t>
      </w:r>
      <w:r>
        <w:t xml:space="preserve">The system shall warn (without blocking) before approving, transferring or confirming receipt when any related payment file or linked milestone evidence was flagged 'fail' by the AI pre-check.</w:t>
      </w:r>
    </w:p>
    <w:p>
      <w:pPr>
        <w:numPr>
          <w:ilvl w:val="0"/>
          <w:numId w:val="3456"/>
        </w:numPr>
        <w:pStyle w:val="Compact"/>
      </w:pPr>
      <w:r>
        <w:rPr>
          <w:bCs/>
          <w:b/>
        </w:rPr>
        <w:t xml:space="preserve">Description:</w:t>
      </w:r>
      <w:r>
        <w:t xml:space="preserve"> </w:t>
      </w:r>
      <w:r>
        <w:t xml:space="preserve">confirmIfFlagged shows a browser confirm listing flagged files; user may continue.</w:t>
      </w:r>
    </w:p>
    <w:p>
      <w:pPr>
        <w:numPr>
          <w:ilvl w:val="0"/>
          <w:numId w:val="3456"/>
        </w:numPr>
        <w:pStyle w:val="Compact"/>
      </w:pPr>
      <w:r>
        <w:rPr>
          <w:bCs/>
          <w:b/>
        </w:rPr>
        <w:t xml:space="preserve">Type:</w:t>
      </w:r>
      <w:r>
        <w:t xml:space="preserve"> </w:t>
      </w:r>
      <w:r>
        <w:t xml:space="preserve">AI</w:t>
      </w:r>
    </w:p>
    <w:p>
      <w:pPr>
        <w:numPr>
          <w:ilvl w:val="0"/>
          <w:numId w:val="3456"/>
        </w:numPr>
        <w:pStyle w:val="Compact"/>
      </w:pPr>
      <w:r>
        <w:rPr>
          <w:bCs/>
          <w:b/>
        </w:rPr>
        <w:t xml:space="preserve">Source / Prototype reference:</w:t>
      </w:r>
      <w:r>
        <w:t xml:space="preserve"> </w:t>
      </w:r>
      <w:r>
        <w:rPr>
          <w:rStyle w:val="VerbatimChar"/>
        </w:rPr>
        <w:t xml:space="preserve">src/components/PaymentActions.tsx:29-32; src/components/FileSlots.tsx:46-53</w:t>
      </w:r>
    </w:p>
    <w:p>
      <w:pPr>
        <w:numPr>
          <w:ilvl w:val="0"/>
          <w:numId w:val="3456"/>
        </w:numPr>
        <w:pStyle w:val="Compact"/>
      </w:pPr>
      <w:r>
        <w:rPr>
          <w:bCs/>
          <w:b/>
        </w:rPr>
        <w:t xml:space="preserve">Related Feature:</w:t>
      </w:r>
      <w:r>
        <w:t xml:space="preserve"> </w:t>
      </w:r>
      <w:r>
        <w:t xml:space="preserve">FT-FIN-03</w:t>
      </w:r>
    </w:p>
    <w:p>
      <w:pPr>
        <w:numPr>
          <w:ilvl w:val="0"/>
          <w:numId w:val="3456"/>
        </w:numPr>
        <w:pStyle w:val="Compact"/>
      </w:pPr>
      <w:r>
        <w:rPr>
          <w:bCs/>
          <w:b/>
        </w:rPr>
        <w:t xml:space="preserve">Related Story:</w:t>
      </w:r>
      <w:r>
        <w:t xml:space="preserve"> </w:t>
      </w:r>
      <w:r>
        <w:t xml:space="preserve">US-FIN-005</w:t>
      </w:r>
    </w:p>
    <w:p>
      <w:pPr>
        <w:numPr>
          <w:ilvl w:val="0"/>
          <w:numId w:val="3456"/>
        </w:numPr>
        <w:pStyle w:val="Compact"/>
      </w:pPr>
      <w:r>
        <w:rPr>
          <w:bCs/>
          <w:b/>
        </w:rPr>
        <w:t xml:space="preserve">Priority:</w:t>
      </w:r>
      <w:r>
        <w:t xml:space="preserve"> </w:t>
      </w:r>
      <w:r>
        <w:t xml:space="preserve">Should</w:t>
      </w:r>
    </w:p>
    <w:p>
      <w:pPr>
        <w:numPr>
          <w:ilvl w:val="0"/>
          <w:numId w:val="3456"/>
        </w:numPr>
        <w:pStyle w:val="Compact"/>
      </w:pPr>
      <w:r>
        <w:rPr>
          <w:bCs/>
          <w:b/>
        </w:rPr>
        <w:t xml:space="preserve">Dependencies:</w:t>
      </w:r>
      <w:r>
        <w:t xml:space="preserve"> </w:t>
      </w:r>
      <w:r>
        <w:t xml:space="preserve">Attachment AI check</w:t>
      </w:r>
    </w:p>
    <w:p>
      <w:pPr>
        <w:numPr>
          <w:ilvl w:val="0"/>
          <w:numId w:val="3456"/>
        </w:numPr>
        <w:pStyle w:val="Compact"/>
      </w:pPr>
      <w:r>
        <w:rPr>
          <w:bCs/>
          <w:b/>
        </w:rPr>
        <w:t xml:space="preserve">Acceptance Criteria:</w:t>
      </w:r>
    </w:p>
    <w:p>
      <w:pPr>
        <w:numPr>
          <w:ilvl w:val="1"/>
          <w:numId w:val="3457"/>
        </w:numPr>
        <w:pStyle w:val="Compact"/>
      </w:pPr>
      <w:r>
        <w:t xml:space="preserve">Given a flagged transfer notice When finance confirms transfer Then a confirmation listing the flagged file appears</w:t>
      </w:r>
    </w:p>
    <w:p>
      <w:pPr>
        <w:numPr>
          <w:ilvl w:val="1"/>
          <w:numId w:val="3457"/>
        </w:numPr>
        <w:pStyle w:val="Compact"/>
      </w:pPr>
      <w:r>
        <w:t xml:space="preserve">Given the user cancels the confirmation Then no state change occurs</w:t>
      </w:r>
    </w:p>
    <w:p>
      <w:pPr>
        <w:numPr>
          <w:ilvl w:val="0"/>
          <w:numId w:val="3456"/>
        </w:numPr>
        <w:pStyle w:val="Compact"/>
      </w:pPr>
      <w:r>
        <w:rPr>
          <w:bCs/>
          <w:b/>
        </w:rPr>
        <w:t xml:space="preserve">Validation Rules:</w:t>
      </w:r>
      <w:r>
        <w:t xml:space="preserve"> </w:t>
      </w:r>
      <w:r>
        <w:t xml:space="preserve">None specific</w:t>
      </w:r>
    </w:p>
    <w:p>
      <w:pPr>
        <w:numPr>
          <w:ilvl w:val="0"/>
          <w:numId w:val="3456"/>
        </w:numPr>
        <w:pStyle w:val="Compact"/>
      </w:pPr>
      <w:r>
        <w:rPr>
          <w:bCs/>
          <w:b/>
        </w:rPr>
        <w:t xml:space="preserve">Exceptions &amp; Alternative Flows:</w:t>
      </w:r>
      <w:r>
        <w:t xml:space="preserve"> </w:t>
      </w:r>
      <w:r>
        <w:t xml:space="preserve">None observed</w:t>
      </w:r>
    </w:p>
    <w:p>
      <w:pPr>
        <w:numPr>
          <w:ilvl w:val="0"/>
          <w:numId w:val="3456"/>
        </w:numPr>
        <w:pStyle w:val="Compact"/>
      </w:pPr>
      <w:r>
        <w:rPr>
          <w:bCs/>
          <w:b/>
        </w:rPr>
        <w:t xml:space="preserve">Open Questions:</w:t>
      </w:r>
      <w:r>
        <w:t xml:space="preserve"> </w:t>
      </w:r>
      <w:r>
        <w:t xml:space="preserve">None</w:t>
      </w:r>
    </w:p>
    <w:p>
      <w:pPr>
        <w:numPr>
          <w:ilvl w:val="0"/>
          <w:numId w:val="3456"/>
        </w:numPr>
        <w:pStyle w:val="Compact"/>
      </w:pPr>
      <w:r>
        <w:rPr>
          <w:bCs/>
          <w:b/>
        </w:rPr>
        <w:t xml:space="preserve">Evidence:</w:t>
      </w:r>
      <w:r>
        <w:t xml:space="preserve"> </w:t>
      </w:r>
      <w:r>
        <w:t xml:space="preserve">[Observed]</w:t>
      </w:r>
    </w:p>
    <w:bookmarkEnd w:id="1470"/>
    <w:bookmarkStart w:id="1471" w:name="fr-fin-021"/>
    <w:p>
      <w:pPr>
        <w:pStyle w:val="Heading3"/>
      </w:pPr>
      <w:r>
        <w:t xml:space="preserve">FR-FIN-021</w:t>
      </w:r>
    </w:p>
    <w:p>
      <w:pPr>
        <w:numPr>
          <w:ilvl w:val="0"/>
          <w:numId w:val="3458"/>
        </w:numPr>
        <w:pStyle w:val="Compact"/>
      </w:pPr>
      <w:r>
        <w:rPr>
          <w:bCs/>
          <w:b/>
        </w:rPr>
        <w:t xml:space="preserve">Statement:</w:t>
      </w:r>
      <w:r>
        <w:t xml:space="preserve"> </w:t>
      </w:r>
      <w:r>
        <w:t xml:space="preserve">The system shall allow a committee secretary to approve or reject several payments at once through one committee minute, recording the minute on each decision and a minute item per payment (success or error).</w:t>
      </w:r>
    </w:p>
    <w:p>
      <w:pPr>
        <w:numPr>
          <w:ilvl w:val="0"/>
          <w:numId w:val="3458"/>
        </w:numPr>
        <w:pStyle w:val="Compact"/>
      </w:pPr>
      <w:r>
        <w:rPr>
          <w:bCs/>
          <w:b/>
        </w:rPr>
        <w:t xml:space="preserve">Description:</w:t>
      </w:r>
      <w:r>
        <w:t xml:space="preserve"> </w:t>
      </w:r>
      <w:r>
        <w:t xml:space="preserve">bulkDecidePayments exists, but My Tasks only allows picking application tasks of committee stages, so the payment path is unreachable in the UI.</w:t>
      </w:r>
    </w:p>
    <w:p>
      <w:pPr>
        <w:numPr>
          <w:ilvl w:val="0"/>
          <w:numId w:val="3458"/>
        </w:numPr>
        <w:pStyle w:val="Compact"/>
      </w:pPr>
      <w:r>
        <w:rPr>
          <w:bCs/>
          <w:b/>
        </w:rPr>
        <w:t xml:space="preserve">Type:</w:t>
      </w:r>
      <w:r>
        <w:t xml:space="preserve"> </w:t>
      </w:r>
      <w:r>
        <w:t xml:space="preserve">Functional</w:t>
      </w:r>
    </w:p>
    <w:p>
      <w:pPr>
        <w:numPr>
          <w:ilvl w:val="0"/>
          <w:numId w:val="3458"/>
        </w:numPr>
        <w:pStyle w:val="Compact"/>
      </w:pPr>
      <w:r>
        <w:rPr>
          <w:bCs/>
          <w:b/>
        </w:rPr>
        <w:t xml:space="preserve">Source / Prototype reference:</w:t>
      </w:r>
      <w:r>
        <w:t xml:space="preserve"> </w:t>
      </w:r>
      <w:r>
        <w:rPr>
          <w:rStyle w:val="VerbatimChar"/>
        </w:rPr>
        <w:t xml:space="preserve">src/lib/minutes.ts:54-70; src/routes/tasks.tsx:308-322</w:t>
      </w:r>
    </w:p>
    <w:p>
      <w:pPr>
        <w:numPr>
          <w:ilvl w:val="0"/>
          <w:numId w:val="3458"/>
        </w:numPr>
        <w:pStyle w:val="Compact"/>
      </w:pPr>
      <w:r>
        <w:rPr>
          <w:bCs/>
          <w:b/>
        </w:rPr>
        <w:t xml:space="preserve">Related Feature:</w:t>
      </w:r>
      <w:r>
        <w:t xml:space="preserve"> </w:t>
      </w:r>
      <w:r>
        <w:t xml:space="preserve">FT-FIN-03</w:t>
      </w:r>
    </w:p>
    <w:p>
      <w:pPr>
        <w:numPr>
          <w:ilvl w:val="0"/>
          <w:numId w:val="3458"/>
        </w:numPr>
        <w:pStyle w:val="Compact"/>
      </w:pPr>
      <w:r>
        <w:rPr>
          <w:bCs/>
          <w:b/>
        </w:rPr>
        <w:t xml:space="preserve">Related Story:</w:t>
      </w:r>
      <w:r>
        <w:t xml:space="preserve"> </w:t>
      </w:r>
      <w:r>
        <w:t xml:space="preserve">US-FIN-009</w:t>
      </w:r>
    </w:p>
    <w:p>
      <w:pPr>
        <w:numPr>
          <w:ilvl w:val="0"/>
          <w:numId w:val="3458"/>
        </w:numPr>
        <w:pStyle w:val="Compact"/>
      </w:pPr>
      <w:r>
        <w:rPr>
          <w:bCs/>
          <w:b/>
        </w:rPr>
        <w:t xml:space="preserve">Priority:</w:t>
      </w:r>
      <w:r>
        <w:t xml:space="preserve"> </w:t>
      </w:r>
      <w:r>
        <w:t xml:space="preserve">Could</w:t>
      </w:r>
    </w:p>
    <w:p>
      <w:pPr>
        <w:numPr>
          <w:ilvl w:val="0"/>
          <w:numId w:val="3458"/>
        </w:numPr>
        <w:pStyle w:val="Compact"/>
      </w:pPr>
      <w:r>
        <w:rPr>
          <w:bCs/>
          <w:b/>
        </w:rPr>
        <w:t xml:space="preserve">Dependencies:</w:t>
      </w:r>
      <w:r>
        <w:t xml:space="preserve"> </w:t>
      </w:r>
      <w:r>
        <w:t xml:space="preserve">REV committee minutes</w:t>
      </w:r>
    </w:p>
    <w:p>
      <w:pPr>
        <w:numPr>
          <w:ilvl w:val="0"/>
          <w:numId w:val="3458"/>
        </w:numPr>
        <w:pStyle w:val="Compact"/>
      </w:pPr>
      <w:r>
        <w:rPr>
          <w:bCs/>
          <w:b/>
        </w:rPr>
        <w:t xml:space="preserve">Acceptance Criteria:</w:t>
      </w:r>
    </w:p>
    <w:p>
      <w:pPr>
        <w:numPr>
          <w:ilvl w:val="1"/>
          <w:numId w:val="3459"/>
        </w:numPr>
        <w:pStyle w:val="Compact"/>
      </w:pPr>
      <w:r>
        <w:t xml:space="preserve">Given several payment tasks When submitted in one minute with decision approve Then each payment advances one step and minute_items rows are created</w:t>
      </w:r>
    </w:p>
    <w:p>
      <w:pPr>
        <w:numPr>
          <w:ilvl w:val="1"/>
          <w:numId w:val="3459"/>
        </w:numPr>
        <w:pStyle w:val="Compact"/>
      </w:pPr>
      <w:r>
        <w:t xml:space="preserve">Given decision 'return' When submitted Then an error 'الدفعات تقبل الاعتماد أو الرفض فقط' is raised</w:t>
      </w:r>
    </w:p>
    <w:p>
      <w:pPr>
        <w:numPr>
          <w:ilvl w:val="0"/>
          <w:numId w:val="3458"/>
        </w:numPr>
        <w:pStyle w:val="Compact"/>
      </w:pPr>
      <w:r>
        <w:rPr>
          <w:bCs/>
          <w:b/>
        </w:rPr>
        <w:t xml:space="preserve">Validation Rules:</w:t>
      </w:r>
      <w:r>
        <w:t xml:space="preserve"> </w:t>
      </w:r>
      <w:r>
        <w:t xml:space="preserve">None specific</w:t>
      </w:r>
    </w:p>
    <w:p>
      <w:pPr>
        <w:numPr>
          <w:ilvl w:val="0"/>
          <w:numId w:val="3458"/>
        </w:numPr>
        <w:pStyle w:val="Compact"/>
      </w:pPr>
      <w:r>
        <w:rPr>
          <w:bCs/>
          <w:b/>
        </w:rPr>
        <w:t xml:space="preserve">Exceptions &amp; Alternative Flows:</w:t>
      </w:r>
      <w:r>
        <w:t xml:space="preserve"> </w:t>
      </w:r>
      <w:r>
        <w:t xml:space="preserve">None observed</w:t>
      </w:r>
    </w:p>
    <w:p>
      <w:pPr>
        <w:numPr>
          <w:ilvl w:val="0"/>
          <w:numId w:val="3458"/>
        </w:numPr>
        <w:pStyle w:val="Compact"/>
      </w:pPr>
      <w:r>
        <w:rPr>
          <w:bCs/>
          <w:b/>
        </w:rPr>
        <w:t xml:space="preserve">Open Questions:</w:t>
      </w:r>
      <w:r>
        <w:t xml:space="preserve"> </w:t>
      </w:r>
      <w:r>
        <w:t xml:space="preserve">OQ-FIN-03</w:t>
      </w:r>
    </w:p>
    <w:p>
      <w:pPr>
        <w:numPr>
          <w:ilvl w:val="0"/>
          <w:numId w:val="3458"/>
        </w:numPr>
        <w:pStyle w:val="Compact"/>
      </w:pPr>
      <w:r>
        <w:rPr>
          <w:bCs/>
          <w:b/>
        </w:rPr>
        <w:t xml:space="preserve">Evidence:</w:t>
      </w:r>
      <w:r>
        <w:t xml:space="preserve"> </w:t>
      </w:r>
      <w:r>
        <w:t xml:space="preserve">[Observed]</w:t>
      </w:r>
    </w:p>
    <w:bookmarkEnd w:id="1471"/>
    <w:bookmarkStart w:id="1472" w:name="fr-fin-022"/>
    <w:p>
      <w:pPr>
        <w:pStyle w:val="Heading3"/>
      </w:pPr>
      <w:r>
        <w:t xml:space="preserve">FR-FIN-022</w:t>
      </w:r>
    </w:p>
    <w:p>
      <w:pPr>
        <w:numPr>
          <w:ilvl w:val="0"/>
          <w:numId w:val="3460"/>
        </w:numPr>
        <w:pStyle w:val="Compact"/>
      </w:pPr>
      <w:r>
        <w:rPr>
          <w:bCs/>
          <w:b/>
        </w:rPr>
        <w:t xml:space="preserve">Statement:</w:t>
      </w:r>
      <w:r>
        <w:t xml:space="preserve"> </w:t>
      </w:r>
      <w:r>
        <w:t xml:space="preserve">The system shall enforce approval authority and segregation of duties on the server: the approver must be eligible for the current step and must not have approved an earlier step of the same payment cycle.</w:t>
      </w:r>
    </w:p>
    <w:p>
      <w:pPr>
        <w:numPr>
          <w:ilvl w:val="0"/>
          <w:numId w:val="3460"/>
        </w:numPr>
        <w:pStyle w:val="Compact"/>
      </w:pPr>
      <w:r>
        <w:rPr>
          <w:bCs/>
          <w:b/>
        </w:rPr>
        <w:t xml:space="preserve">Type:</w:t>
      </w:r>
      <w:r>
        <w:t xml:space="preserve"> </w:t>
      </w:r>
      <w:r>
        <w:t xml:space="preserve">Security</w:t>
      </w:r>
    </w:p>
    <w:p>
      <w:pPr>
        <w:numPr>
          <w:ilvl w:val="0"/>
          <w:numId w:val="3460"/>
        </w:numPr>
        <w:pStyle w:val="Compact"/>
      </w:pPr>
      <w:r>
        <w:rPr>
          <w:bCs/>
          <w:b/>
        </w:rPr>
        <w:t xml:space="preserve">Source / Prototype reference:</w:t>
      </w:r>
      <w:r>
        <w:t xml:space="preserve"> </w:t>
      </w:r>
      <w:r>
        <w:rPr>
          <w:rStyle w:val="VerbatimChar"/>
        </w:rPr>
        <w:t xml:space="preserve">Analyst proposal</w:t>
      </w:r>
    </w:p>
    <w:p>
      <w:pPr>
        <w:numPr>
          <w:ilvl w:val="0"/>
          <w:numId w:val="3460"/>
        </w:numPr>
        <w:pStyle w:val="Compact"/>
      </w:pPr>
      <w:r>
        <w:rPr>
          <w:bCs/>
          <w:b/>
        </w:rPr>
        <w:t xml:space="preserve">Related Feature:</w:t>
      </w:r>
      <w:r>
        <w:t xml:space="preserve"> </w:t>
      </w:r>
      <w:r>
        <w:t xml:space="preserve">FT-FIN-03</w:t>
      </w:r>
    </w:p>
    <w:p>
      <w:pPr>
        <w:numPr>
          <w:ilvl w:val="0"/>
          <w:numId w:val="3460"/>
        </w:numPr>
        <w:pStyle w:val="Compact"/>
      </w:pPr>
      <w:r>
        <w:rPr>
          <w:bCs/>
          <w:b/>
        </w:rPr>
        <w:t xml:space="preserve">Related Story:</w:t>
      </w:r>
      <w:r>
        <w:t xml:space="preserve"> </w:t>
      </w:r>
      <w:r>
        <w:t xml:space="preserve">US-FIN-005, US-FIN-006</w:t>
      </w:r>
    </w:p>
    <w:p>
      <w:pPr>
        <w:numPr>
          <w:ilvl w:val="0"/>
          <w:numId w:val="3460"/>
        </w:numPr>
        <w:pStyle w:val="Compact"/>
      </w:pPr>
      <w:r>
        <w:rPr>
          <w:bCs/>
          <w:b/>
        </w:rPr>
        <w:t xml:space="preserve">Priority:</w:t>
      </w:r>
      <w:r>
        <w:t xml:space="preserve"> </w:t>
      </w:r>
      <w:r>
        <w:t xml:space="preserve">Must</w:t>
      </w:r>
    </w:p>
    <w:p>
      <w:pPr>
        <w:numPr>
          <w:ilvl w:val="0"/>
          <w:numId w:val="3460"/>
        </w:numPr>
        <w:pStyle w:val="Compact"/>
      </w:pPr>
      <w:r>
        <w:rPr>
          <w:bCs/>
          <w:b/>
        </w:rPr>
        <w:t xml:space="preserve">Dependencies:</w:t>
      </w:r>
      <w:r>
        <w:t xml:space="preserve"> </w:t>
      </w:r>
      <w:r>
        <w:t xml:space="preserve">Per-user authentication (PLT)</w:t>
      </w:r>
    </w:p>
    <w:p>
      <w:pPr>
        <w:numPr>
          <w:ilvl w:val="0"/>
          <w:numId w:val="3460"/>
        </w:numPr>
        <w:pStyle w:val="Compact"/>
      </w:pPr>
      <w:r>
        <w:rPr>
          <w:bCs/>
          <w:b/>
        </w:rPr>
        <w:t xml:space="preserve">Acceptance Criteria:</w:t>
      </w:r>
    </w:p>
    <w:p>
      <w:pPr>
        <w:numPr>
          <w:ilvl w:val="1"/>
          <w:numId w:val="3461"/>
        </w:numPr>
        <w:pStyle w:val="Compact"/>
      </w:pPr>
      <w:r>
        <w:t xml:space="preserve">Given a direct API call by a non-eligible user When approving Then the request is rejected</w:t>
      </w:r>
    </w:p>
    <w:p>
      <w:pPr>
        <w:numPr>
          <w:ilvl w:val="1"/>
          <w:numId w:val="3461"/>
        </w:numPr>
        <w:pStyle w:val="Compact"/>
      </w:pPr>
      <w:r>
        <w:t xml:space="preserve">Given the same person approved step 1 When attempting step 2 Then the request is rejected</w:t>
      </w:r>
    </w:p>
    <w:p>
      <w:pPr>
        <w:numPr>
          <w:ilvl w:val="0"/>
          <w:numId w:val="3460"/>
        </w:numPr>
        <w:pStyle w:val="Compact"/>
      </w:pPr>
      <w:r>
        <w:rPr>
          <w:bCs/>
          <w:b/>
        </w:rPr>
        <w:t xml:space="preserve">Validation Rules:</w:t>
      </w:r>
      <w:r>
        <w:t xml:space="preserve"> </w:t>
      </w:r>
      <w:r>
        <w:t xml:space="preserve">None specific</w:t>
      </w:r>
    </w:p>
    <w:p>
      <w:pPr>
        <w:numPr>
          <w:ilvl w:val="0"/>
          <w:numId w:val="3460"/>
        </w:numPr>
        <w:pStyle w:val="Compact"/>
      </w:pPr>
      <w:r>
        <w:rPr>
          <w:bCs/>
          <w:b/>
        </w:rPr>
        <w:t xml:space="preserve">Exceptions &amp; Alternative Flows:</w:t>
      </w:r>
      <w:r>
        <w:t xml:space="preserve"> </w:t>
      </w:r>
      <w:r>
        <w:t xml:space="preserve">None observed</w:t>
      </w:r>
    </w:p>
    <w:p>
      <w:pPr>
        <w:numPr>
          <w:ilvl w:val="0"/>
          <w:numId w:val="3460"/>
        </w:numPr>
        <w:pStyle w:val="Compact"/>
      </w:pPr>
      <w:r>
        <w:rPr>
          <w:bCs/>
          <w:b/>
        </w:rPr>
        <w:t xml:space="preserve">Open Questions:</w:t>
      </w:r>
      <w:r>
        <w:t xml:space="preserve"> </w:t>
      </w:r>
      <w:r>
        <w:t xml:space="preserve">OQ-FIN-04</w:t>
      </w:r>
    </w:p>
    <w:p>
      <w:pPr>
        <w:numPr>
          <w:ilvl w:val="0"/>
          <w:numId w:val="3460"/>
        </w:numPr>
        <w:pStyle w:val="Compact"/>
      </w:pPr>
      <w:r>
        <w:rPr>
          <w:bCs/>
          <w:b/>
        </w:rPr>
        <w:t xml:space="preserve">Evidence:</w:t>
      </w:r>
      <w:r>
        <w:t xml:space="preserve"> </w:t>
      </w:r>
      <w:r>
        <w:t xml:space="preserve">[Recommended]</w:t>
      </w:r>
    </w:p>
    <w:bookmarkEnd w:id="1472"/>
    <w:bookmarkStart w:id="1473" w:name="fr-fin-023"/>
    <w:p>
      <w:pPr>
        <w:pStyle w:val="Heading3"/>
      </w:pPr>
      <w:r>
        <w:t xml:space="preserve">FR-FIN-023</w:t>
      </w:r>
    </w:p>
    <w:p>
      <w:pPr>
        <w:numPr>
          <w:ilvl w:val="0"/>
          <w:numId w:val="3462"/>
        </w:numPr>
        <w:pStyle w:val="Compact"/>
      </w:pPr>
      <w:r>
        <w:rPr>
          <w:bCs/>
          <w:b/>
        </w:rPr>
        <w:t xml:space="preserve">Statement:</w:t>
      </w:r>
      <w:r>
        <w:t xml:space="preserve"> </w:t>
      </w:r>
      <w:r>
        <w:t xml:space="preserve">The system shall make the disbursement order available only after final approval (statuses awaiting_transfer, awaiting_receipt, paid).</w:t>
      </w:r>
    </w:p>
    <w:p>
      <w:pPr>
        <w:numPr>
          <w:ilvl w:val="0"/>
          <w:numId w:val="3462"/>
        </w:numPr>
        <w:pStyle w:val="Compact"/>
      </w:pPr>
      <w:r>
        <w:rPr>
          <w:bCs/>
          <w:b/>
        </w:rPr>
        <w:t xml:space="preserve">Type:</w:t>
      </w:r>
      <w:r>
        <w:t xml:space="preserve"> </w:t>
      </w:r>
      <w:r>
        <w:t xml:space="preserve">UI</w:t>
      </w:r>
    </w:p>
    <w:p>
      <w:pPr>
        <w:numPr>
          <w:ilvl w:val="0"/>
          <w:numId w:val="3462"/>
        </w:numPr>
        <w:pStyle w:val="Compact"/>
      </w:pPr>
      <w:r>
        <w:rPr>
          <w:bCs/>
          <w:b/>
        </w:rPr>
        <w:t xml:space="preserve">Source / Prototype reference:</w:t>
      </w:r>
      <w:r>
        <w:t xml:space="preserve"> </w:t>
      </w:r>
      <w:r>
        <w:rPr>
          <w:rStyle w:val="VerbatimChar"/>
        </w:rPr>
        <w:t xml:space="preserve">src/components/PaymentActions.tsx:36-37, 85, 99</w:t>
      </w:r>
    </w:p>
    <w:p>
      <w:pPr>
        <w:numPr>
          <w:ilvl w:val="0"/>
          <w:numId w:val="3462"/>
        </w:numPr>
        <w:pStyle w:val="Compact"/>
      </w:pPr>
      <w:r>
        <w:rPr>
          <w:bCs/>
          <w:b/>
        </w:rPr>
        <w:t xml:space="preserve">Related Feature:</w:t>
      </w:r>
      <w:r>
        <w:t xml:space="preserve"> </w:t>
      </w:r>
      <w:r>
        <w:t xml:space="preserve">FT-FIN-04</w:t>
      </w:r>
    </w:p>
    <w:p>
      <w:pPr>
        <w:numPr>
          <w:ilvl w:val="0"/>
          <w:numId w:val="3462"/>
        </w:numPr>
        <w:pStyle w:val="Compact"/>
      </w:pPr>
      <w:r>
        <w:rPr>
          <w:bCs/>
          <w:b/>
        </w:rPr>
        <w:t xml:space="preserve">Related Story:</w:t>
      </w:r>
      <w:r>
        <w:t xml:space="preserve"> </w:t>
      </w:r>
      <w:r>
        <w:t xml:space="preserve">US-FIN-010</w:t>
      </w:r>
    </w:p>
    <w:p>
      <w:pPr>
        <w:numPr>
          <w:ilvl w:val="0"/>
          <w:numId w:val="3462"/>
        </w:numPr>
        <w:pStyle w:val="Compact"/>
      </w:pPr>
      <w:r>
        <w:rPr>
          <w:bCs/>
          <w:b/>
        </w:rPr>
        <w:t xml:space="preserve">Priority:</w:t>
      </w:r>
      <w:r>
        <w:t xml:space="preserve"> </w:t>
      </w:r>
      <w:r>
        <w:t xml:space="preserve">Must</w:t>
      </w:r>
    </w:p>
    <w:p>
      <w:pPr>
        <w:numPr>
          <w:ilvl w:val="0"/>
          <w:numId w:val="3462"/>
        </w:numPr>
        <w:pStyle w:val="Compact"/>
      </w:pPr>
      <w:r>
        <w:rPr>
          <w:bCs/>
          <w:b/>
        </w:rPr>
        <w:t xml:space="preserve">Dependencies:</w:t>
      </w:r>
      <w:r>
        <w:t xml:space="preserve"> </w:t>
      </w:r>
      <w:r>
        <w:t xml:space="preserve">None</w:t>
      </w:r>
    </w:p>
    <w:p>
      <w:pPr>
        <w:numPr>
          <w:ilvl w:val="0"/>
          <w:numId w:val="3462"/>
        </w:numPr>
        <w:pStyle w:val="Compact"/>
      </w:pPr>
      <w:r>
        <w:rPr>
          <w:bCs/>
          <w:b/>
        </w:rPr>
        <w:t xml:space="preserve">Acceptance Criteria:</w:t>
      </w:r>
    </w:p>
    <w:p>
      <w:pPr>
        <w:numPr>
          <w:ilvl w:val="1"/>
          <w:numId w:val="3463"/>
        </w:numPr>
        <w:pStyle w:val="Compact"/>
      </w:pPr>
      <w:r>
        <w:t xml:space="preserve">Given status awaiting_approval When viewing actions Then no 'إذن الصرف' button is shown</w:t>
      </w:r>
    </w:p>
    <w:p>
      <w:pPr>
        <w:numPr>
          <w:ilvl w:val="1"/>
          <w:numId w:val="3463"/>
        </w:numPr>
        <w:pStyle w:val="Compact"/>
      </w:pPr>
      <w:r>
        <w:t xml:space="preserve">Given status paid When viewing actions Then 'إذن الصرف' is shown</w:t>
      </w:r>
    </w:p>
    <w:p>
      <w:pPr>
        <w:numPr>
          <w:ilvl w:val="0"/>
          <w:numId w:val="3462"/>
        </w:numPr>
        <w:pStyle w:val="Compact"/>
      </w:pPr>
      <w:r>
        <w:rPr>
          <w:bCs/>
          <w:b/>
        </w:rPr>
        <w:t xml:space="preserve">Validation Rules:</w:t>
      </w:r>
      <w:r>
        <w:t xml:space="preserve"> </w:t>
      </w:r>
      <w:r>
        <w:t xml:space="preserve">None specific</w:t>
      </w:r>
    </w:p>
    <w:p>
      <w:pPr>
        <w:numPr>
          <w:ilvl w:val="0"/>
          <w:numId w:val="3462"/>
        </w:numPr>
        <w:pStyle w:val="Compact"/>
      </w:pPr>
      <w:r>
        <w:rPr>
          <w:bCs/>
          <w:b/>
        </w:rPr>
        <w:t xml:space="preserve">Exceptions &amp; Alternative Flows:</w:t>
      </w:r>
      <w:r>
        <w:t xml:space="preserve"> </w:t>
      </w:r>
      <w:r>
        <w:t xml:space="preserve">None observed</w:t>
      </w:r>
    </w:p>
    <w:p>
      <w:pPr>
        <w:numPr>
          <w:ilvl w:val="0"/>
          <w:numId w:val="3462"/>
        </w:numPr>
        <w:pStyle w:val="Compact"/>
      </w:pPr>
      <w:r>
        <w:rPr>
          <w:bCs/>
          <w:b/>
        </w:rPr>
        <w:t xml:space="preserve">Open Questions:</w:t>
      </w:r>
      <w:r>
        <w:t xml:space="preserve"> </w:t>
      </w:r>
      <w:r>
        <w:t xml:space="preserve">None</w:t>
      </w:r>
    </w:p>
    <w:p>
      <w:pPr>
        <w:numPr>
          <w:ilvl w:val="0"/>
          <w:numId w:val="3462"/>
        </w:numPr>
        <w:pStyle w:val="Compact"/>
      </w:pPr>
      <w:r>
        <w:rPr>
          <w:bCs/>
          <w:b/>
        </w:rPr>
        <w:t xml:space="preserve">Evidence:</w:t>
      </w:r>
      <w:r>
        <w:t xml:space="preserve"> </w:t>
      </w:r>
      <w:r>
        <w:t xml:space="preserve">[Observed]</w:t>
      </w:r>
    </w:p>
    <w:bookmarkEnd w:id="1473"/>
    <w:bookmarkStart w:id="1474" w:name="fr-fin-024"/>
    <w:p>
      <w:pPr>
        <w:pStyle w:val="Heading3"/>
      </w:pPr>
      <w:r>
        <w:t xml:space="preserve">FR-FIN-024</w:t>
      </w:r>
    </w:p>
    <w:p>
      <w:pPr>
        <w:numPr>
          <w:ilvl w:val="0"/>
          <w:numId w:val="3464"/>
        </w:numPr>
        <w:pStyle w:val="Compact"/>
      </w:pPr>
      <w:r>
        <w:rPr>
          <w:bCs/>
          <w:b/>
        </w:rPr>
        <w:t xml:space="preserve">Statement:</w:t>
      </w:r>
      <w:r>
        <w:t xml:space="preserve"> </w:t>
      </w:r>
      <w:r>
        <w:t xml:space="preserve">The system shall render the disbursement order with title 'إقرار صرف دفعة', order number, order date, 'موجّه إلى الإدارة المالية', and three sections: beneficiary data, project data and payment data.</w:t>
      </w:r>
    </w:p>
    <w:p>
      <w:pPr>
        <w:numPr>
          <w:ilvl w:val="0"/>
          <w:numId w:val="3464"/>
        </w:numPr>
        <w:pStyle w:val="Compact"/>
      </w:pPr>
      <w:r>
        <w:rPr>
          <w:bCs/>
          <w:b/>
        </w:rPr>
        <w:t xml:space="preserve">Description:</w:t>
      </w:r>
      <w:r>
        <w:t xml:space="preserve"> </w:t>
      </w:r>
      <w:r>
        <w:t xml:space="preserve">Beneficiary = project's executor beneficiary else contracting beneficiary: name, licence no, unified number (700), region, representative (primary active member), phone, email. Project: ref, title, manager, region, field (classification group), plan item (level code - name). Payment: bank, account name, IBAN, for (payment title), payment ref, amount, tax yes/no; third-party rows when applicable.</w:t>
      </w:r>
    </w:p>
    <w:p>
      <w:pPr>
        <w:numPr>
          <w:ilvl w:val="0"/>
          <w:numId w:val="3464"/>
        </w:numPr>
        <w:pStyle w:val="Compact"/>
      </w:pPr>
      <w:r>
        <w:rPr>
          <w:bCs/>
          <w:b/>
        </w:rPr>
        <w:t xml:space="preserve">Type:</w:t>
      </w:r>
      <w:r>
        <w:t xml:space="preserve"> </w:t>
      </w:r>
      <w:r>
        <w:t xml:space="preserve">Functional</w:t>
      </w:r>
    </w:p>
    <w:p>
      <w:pPr>
        <w:numPr>
          <w:ilvl w:val="0"/>
          <w:numId w:val="3464"/>
        </w:numPr>
        <w:pStyle w:val="Compact"/>
      </w:pPr>
      <w:r>
        <w:rPr>
          <w:bCs/>
          <w:b/>
        </w:rPr>
        <w:t xml:space="preserve">Source / Prototype reference:</w:t>
      </w:r>
      <w:r>
        <w:t xml:space="preserve"> </w:t>
      </w:r>
      <w:r>
        <w:rPr>
          <w:rStyle w:val="VerbatimChar"/>
        </w:rPr>
        <w:t xml:space="preserve">src/components/DisbursementOrder.tsx:12-26, 46-78</w:t>
      </w:r>
    </w:p>
    <w:p>
      <w:pPr>
        <w:numPr>
          <w:ilvl w:val="0"/>
          <w:numId w:val="3464"/>
        </w:numPr>
        <w:pStyle w:val="Compact"/>
      </w:pPr>
      <w:r>
        <w:rPr>
          <w:bCs/>
          <w:b/>
        </w:rPr>
        <w:t xml:space="preserve">Related Feature:</w:t>
      </w:r>
      <w:r>
        <w:t xml:space="preserve"> </w:t>
      </w:r>
      <w:r>
        <w:t xml:space="preserve">FT-FIN-04</w:t>
      </w:r>
    </w:p>
    <w:p>
      <w:pPr>
        <w:numPr>
          <w:ilvl w:val="0"/>
          <w:numId w:val="3464"/>
        </w:numPr>
        <w:pStyle w:val="Compact"/>
      </w:pPr>
      <w:r>
        <w:rPr>
          <w:bCs/>
          <w:b/>
        </w:rPr>
        <w:t xml:space="preserve">Related Story:</w:t>
      </w:r>
      <w:r>
        <w:t xml:space="preserve"> </w:t>
      </w:r>
      <w:r>
        <w:t xml:space="preserve">US-FIN-010</w:t>
      </w:r>
    </w:p>
    <w:p>
      <w:pPr>
        <w:numPr>
          <w:ilvl w:val="0"/>
          <w:numId w:val="3464"/>
        </w:numPr>
        <w:pStyle w:val="Compact"/>
      </w:pPr>
      <w:r>
        <w:rPr>
          <w:bCs/>
          <w:b/>
        </w:rPr>
        <w:t xml:space="preserve">Priority:</w:t>
      </w:r>
      <w:r>
        <w:t xml:space="preserve"> </w:t>
      </w:r>
      <w:r>
        <w:t xml:space="preserve">Must</w:t>
      </w:r>
    </w:p>
    <w:p>
      <w:pPr>
        <w:numPr>
          <w:ilvl w:val="0"/>
          <w:numId w:val="3464"/>
        </w:numPr>
        <w:pStyle w:val="Compact"/>
      </w:pPr>
      <w:r>
        <w:rPr>
          <w:bCs/>
          <w:b/>
        </w:rPr>
        <w:t xml:space="preserve">Dependencies:</w:t>
      </w:r>
      <w:r>
        <w:t xml:space="preserve"> </w:t>
      </w:r>
      <w:r>
        <w:t xml:space="preserve">BEN, PLN, PRJ</w:t>
      </w:r>
    </w:p>
    <w:p>
      <w:pPr>
        <w:numPr>
          <w:ilvl w:val="0"/>
          <w:numId w:val="3464"/>
        </w:numPr>
        <w:pStyle w:val="Compact"/>
      </w:pPr>
      <w:r>
        <w:rPr>
          <w:bCs/>
          <w:b/>
        </w:rPr>
        <w:t xml:space="preserve">Acceptance Criteria:</w:t>
      </w:r>
    </w:p>
    <w:p>
      <w:pPr>
        <w:numPr>
          <w:ilvl w:val="1"/>
          <w:numId w:val="3465"/>
        </w:numPr>
        <w:pStyle w:val="Compact"/>
      </w:pPr>
      <w:r>
        <w:t xml:space="preserve">Given a payment awaiting transfer When the order opens Then all three sections are shown with '—' for missing values</w:t>
      </w:r>
    </w:p>
    <w:p>
      <w:pPr>
        <w:numPr>
          <w:ilvl w:val="1"/>
          <w:numId w:val="3465"/>
        </w:numPr>
        <w:pStyle w:val="Compact"/>
      </w:pPr>
      <w:r>
        <w:t xml:space="preserve">Given the project has an executor beneficiary When the order opens Then the executor's data and bank are shown</w:t>
      </w:r>
    </w:p>
    <w:p>
      <w:pPr>
        <w:numPr>
          <w:ilvl w:val="0"/>
          <w:numId w:val="3464"/>
        </w:numPr>
        <w:pStyle w:val="Compact"/>
      </w:pPr>
      <w:r>
        <w:rPr>
          <w:bCs/>
          <w:b/>
        </w:rPr>
        <w:t xml:space="preserve">Validation Rules:</w:t>
      </w:r>
      <w:r>
        <w:t xml:space="preserve"> </w:t>
      </w:r>
      <w:r>
        <w:t xml:space="preserve">None specific</w:t>
      </w:r>
    </w:p>
    <w:p>
      <w:pPr>
        <w:numPr>
          <w:ilvl w:val="0"/>
          <w:numId w:val="3464"/>
        </w:numPr>
        <w:pStyle w:val="Compact"/>
      </w:pPr>
      <w:r>
        <w:rPr>
          <w:bCs/>
          <w:b/>
        </w:rPr>
        <w:t xml:space="preserve">Exceptions &amp; Alternative Flows:</w:t>
      </w:r>
      <w:r>
        <w:t xml:space="preserve"> </w:t>
      </w:r>
      <w:r>
        <w:t xml:space="preserve">Loading shows a compact skeleton.</w:t>
      </w:r>
    </w:p>
    <w:p>
      <w:pPr>
        <w:numPr>
          <w:ilvl w:val="0"/>
          <w:numId w:val="3464"/>
        </w:numPr>
        <w:pStyle w:val="Compact"/>
      </w:pPr>
      <w:r>
        <w:rPr>
          <w:bCs/>
          <w:b/>
        </w:rPr>
        <w:t xml:space="preserve">Open Questions:</w:t>
      </w:r>
      <w:r>
        <w:t xml:space="preserve"> </w:t>
      </w:r>
      <w:r>
        <w:t xml:space="preserve">OQ-FIN-07</w:t>
      </w:r>
    </w:p>
    <w:p>
      <w:pPr>
        <w:numPr>
          <w:ilvl w:val="0"/>
          <w:numId w:val="3464"/>
        </w:numPr>
        <w:pStyle w:val="Compact"/>
      </w:pPr>
      <w:r>
        <w:rPr>
          <w:bCs/>
          <w:b/>
        </w:rPr>
        <w:t xml:space="preserve">Evidence:</w:t>
      </w:r>
      <w:r>
        <w:t xml:space="preserve"> </w:t>
      </w:r>
      <w:r>
        <w:t xml:space="preserve">[Observed]</w:t>
      </w:r>
    </w:p>
    <w:bookmarkEnd w:id="1474"/>
    <w:bookmarkStart w:id="1475" w:name="fr-fin-025"/>
    <w:p>
      <w:pPr>
        <w:pStyle w:val="Heading3"/>
      </w:pPr>
      <w:r>
        <w:t xml:space="preserve">FR-FIN-025</w:t>
      </w:r>
    </w:p>
    <w:p>
      <w:pPr>
        <w:numPr>
          <w:ilvl w:val="0"/>
          <w:numId w:val="3466"/>
        </w:numPr>
        <w:pStyle w:val="Compact"/>
      </w:pPr>
      <w:r>
        <w:rPr>
          <w:bCs/>
          <w:b/>
        </w:rPr>
        <w:t xml:space="preserve">Statement:</w:t>
      </w:r>
      <w:r>
        <w:t xml:space="preserve"> </w:t>
      </w:r>
      <w:r>
        <w:t xml:space="preserve">The system shall show on the order one box per approval-chain step with the approver name and approval date, or 'لم يعتمد'.</w:t>
      </w:r>
    </w:p>
    <w:p>
      <w:pPr>
        <w:numPr>
          <w:ilvl w:val="0"/>
          <w:numId w:val="3466"/>
        </w:numPr>
        <w:pStyle w:val="Compact"/>
      </w:pPr>
      <w:r>
        <w:rPr>
          <w:bCs/>
          <w:b/>
        </w:rPr>
        <w:t xml:space="preserve">Description:</w:t>
      </w:r>
      <w:r>
        <w:t xml:space="preserve"> </w:t>
      </w:r>
      <w:r>
        <w:t xml:space="preserve">Matches approved decisions by step; when several approved rows exist for the same step (after a rejection cycle) the earliest is shown (ISS-FIN-17).</w:t>
      </w:r>
    </w:p>
    <w:p>
      <w:pPr>
        <w:numPr>
          <w:ilvl w:val="0"/>
          <w:numId w:val="3466"/>
        </w:numPr>
        <w:pStyle w:val="Compact"/>
      </w:pPr>
      <w:r>
        <w:rPr>
          <w:bCs/>
          <w:b/>
        </w:rPr>
        <w:t xml:space="preserve">Type:</w:t>
      </w:r>
      <w:r>
        <w:t xml:space="preserve"> </w:t>
      </w:r>
      <w:r>
        <w:t xml:space="preserve">Functional</w:t>
      </w:r>
    </w:p>
    <w:p>
      <w:pPr>
        <w:numPr>
          <w:ilvl w:val="0"/>
          <w:numId w:val="3466"/>
        </w:numPr>
        <w:pStyle w:val="Compact"/>
      </w:pPr>
      <w:r>
        <w:rPr>
          <w:bCs/>
          <w:b/>
        </w:rPr>
        <w:t xml:space="preserve">Source / Prototype reference:</w:t>
      </w:r>
      <w:r>
        <w:t xml:space="preserve"> </w:t>
      </w:r>
      <w:r>
        <w:rPr>
          <w:rStyle w:val="VerbatimChar"/>
        </w:rPr>
        <w:t xml:space="preserve">src/components/DisbursementOrder.tsx:20, 79-93</w:t>
      </w:r>
    </w:p>
    <w:p>
      <w:pPr>
        <w:numPr>
          <w:ilvl w:val="0"/>
          <w:numId w:val="3466"/>
        </w:numPr>
        <w:pStyle w:val="Compact"/>
      </w:pPr>
      <w:r>
        <w:rPr>
          <w:bCs/>
          <w:b/>
        </w:rPr>
        <w:t xml:space="preserve">Related Feature:</w:t>
      </w:r>
      <w:r>
        <w:t xml:space="preserve"> </w:t>
      </w:r>
      <w:r>
        <w:t xml:space="preserve">FT-FIN-04</w:t>
      </w:r>
    </w:p>
    <w:p>
      <w:pPr>
        <w:numPr>
          <w:ilvl w:val="0"/>
          <w:numId w:val="3466"/>
        </w:numPr>
        <w:pStyle w:val="Compact"/>
      </w:pPr>
      <w:r>
        <w:rPr>
          <w:bCs/>
          <w:b/>
        </w:rPr>
        <w:t xml:space="preserve">Related Story:</w:t>
      </w:r>
      <w:r>
        <w:t xml:space="preserve"> </w:t>
      </w:r>
      <w:r>
        <w:t xml:space="preserve">US-FIN-010</w:t>
      </w:r>
    </w:p>
    <w:p>
      <w:pPr>
        <w:numPr>
          <w:ilvl w:val="0"/>
          <w:numId w:val="3466"/>
        </w:numPr>
        <w:pStyle w:val="Compact"/>
      </w:pPr>
      <w:r>
        <w:rPr>
          <w:bCs/>
          <w:b/>
        </w:rPr>
        <w:t xml:space="preserve">Priority:</w:t>
      </w:r>
      <w:r>
        <w:t xml:space="preserve"> </w:t>
      </w:r>
      <w:r>
        <w:t xml:space="preserve">Must</w:t>
      </w:r>
    </w:p>
    <w:p>
      <w:pPr>
        <w:numPr>
          <w:ilvl w:val="0"/>
          <w:numId w:val="3466"/>
        </w:numPr>
        <w:pStyle w:val="Compact"/>
      </w:pPr>
      <w:r>
        <w:rPr>
          <w:bCs/>
          <w:b/>
        </w:rPr>
        <w:t xml:space="preserve">Dependencies:</w:t>
      </w:r>
      <w:r>
        <w:t xml:space="preserve"> </w:t>
      </w:r>
      <w:r>
        <w:t xml:space="preserve">None</w:t>
      </w:r>
    </w:p>
    <w:p>
      <w:pPr>
        <w:numPr>
          <w:ilvl w:val="0"/>
          <w:numId w:val="3466"/>
        </w:numPr>
        <w:pStyle w:val="Compact"/>
      </w:pPr>
      <w:r>
        <w:rPr>
          <w:bCs/>
          <w:b/>
        </w:rPr>
        <w:t xml:space="preserve">Acceptance Criteria:</w:t>
      </w:r>
    </w:p>
    <w:p>
      <w:pPr>
        <w:numPr>
          <w:ilvl w:val="1"/>
          <w:numId w:val="3467"/>
        </w:numPr>
        <w:pStyle w:val="Compact"/>
      </w:pPr>
      <w:r>
        <w:t xml:space="preserve">Given three approvals When the order opens Then the three boxes show names and dates</w:t>
      </w:r>
    </w:p>
    <w:p>
      <w:pPr>
        <w:numPr>
          <w:ilvl w:val="1"/>
          <w:numId w:val="3467"/>
        </w:numPr>
        <w:pStyle w:val="Compact"/>
      </w:pPr>
      <w:r>
        <w:t xml:space="preserve">Given a step without approval Then the box shows 'لم يعتمد'</w:t>
      </w:r>
    </w:p>
    <w:p>
      <w:pPr>
        <w:numPr>
          <w:ilvl w:val="0"/>
          <w:numId w:val="3466"/>
        </w:numPr>
        <w:pStyle w:val="Compact"/>
      </w:pPr>
      <w:r>
        <w:rPr>
          <w:bCs/>
          <w:b/>
        </w:rPr>
        <w:t xml:space="preserve">Validation Rules:</w:t>
      </w:r>
      <w:r>
        <w:t xml:space="preserve"> </w:t>
      </w:r>
      <w:r>
        <w:t xml:space="preserve">None specific</w:t>
      </w:r>
    </w:p>
    <w:p>
      <w:pPr>
        <w:numPr>
          <w:ilvl w:val="0"/>
          <w:numId w:val="3466"/>
        </w:numPr>
        <w:pStyle w:val="Compact"/>
      </w:pPr>
      <w:r>
        <w:rPr>
          <w:bCs/>
          <w:b/>
        </w:rPr>
        <w:t xml:space="preserve">Exceptions &amp; Alternative Flows:</w:t>
      </w:r>
      <w:r>
        <w:t xml:space="preserve"> </w:t>
      </w:r>
      <w:r>
        <w:t xml:space="preserve">None observed</w:t>
      </w:r>
    </w:p>
    <w:p>
      <w:pPr>
        <w:numPr>
          <w:ilvl w:val="0"/>
          <w:numId w:val="3466"/>
        </w:numPr>
        <w:pStyle w:val="Compact"/>
      </w:pPr>
      <w:r>
        <w:rPr>
          <w:bCs/>
          <w:b/>
        </w:rPr>
        <w:t xml:space="preserve">Open Questions:</w:t>
      </w:r>
      <w:r>
        <w:t xml:space="preserve"> </w:t>
      </w:r>
      <w:r>
        <w:t xml:space="preserve">None</w:t>
      </w:r>
    </w:p>
    <w:p>
      <w:pPr>
        <w:numPr>
          <w:ilvl w:val="0"/>
          <w:numId w:val="3466"/>
        </w:numPr>
        <w:pStyle w:val="Compact"/>
      </w:pPr>
      <w:r>
        <w:rPr>
          <w:bCs/>
          <w:b/>
        </w:rPr>
        <w:t xml:space="preserve">Evidence:</w:t>
      </w:r>
      <w:r>
        <w:t xml:space="preserve"> </w:t>
      </w:r>
      <w:r>
        <w:t xml:space="preserve">[Observed]</w:t>
      </w:r>
    </w:p>
    <w:bookmarkEnd w:id="1475"/>
    <w:bookmarkStart w:id="1476" w:name="fr-fin-026"/>
    <w:p>
      <w:pPr>
        <w:pStyle w:val="Heading3"/>
      </w:pPr>
      <w:r>
        <w:t xml:space="preserve">FR-FIN-026</w:t>
      </w:r>
    </w:p>
    <w:p>
      <w:pPr>
        <w:numPr>
          <w:ilvl w:val="0"/>
          <w:numId w:val="3468"/>
        </w:numPr>
        <w:pStyle w:val="Compact"/>
      </w:pPr>
      <w:r>
        <w:rPr>
          <w:bCs/>
          <w:b/>
        </w:rPr>
        <w:t xml:space="preserve">Statement:</w:t>
      </w:r>
      <w:r>
        <w:t xml:space="preserve"> </w:t>
      </w:r>
      <w:r>
        <w:t xml:space="preserve">The system shall allow printing the disbursement order, hiding the payee editor and print button in print output.</w:t>
      </w:r>
    </w:p>
    <w:p>
      <w:pPr>
        <w:numPr>
          <w:ilvl w:val="0"/>
          <w:numId w:val="3468"/>
        </w:numPr>
        <w:pStyle w:val="Compact"/>
      </w:pPr>
      <w:r>
        <w:rPr>
          <w:bCs/>
          <w:b/>
        </w:rPr>
        <w:t xml:space="preserve">Type:</w:t>
      </w:r>
      <w:r>
        <w:t xml:space="preserve"> </w:t>
      </w:r>
      <w:r>
        <w:t xml:space="preserve">UI</w:t>
      </w:r>
    </w:p>
    <w:p>
      <w:pPr>
        <w:numPr>
          <w:ilvl w:val="0"/>
          <w:numId w:val="3468"/>
        </w:numPr>
        <w:pStyle w:val="Compact"/>
      </w:pPr>
      <w:r>
        <w:rPr>
          <w:bCs/>
          <w:b/>
        </w:rPr>
        <w:t xml:space="preserve">Source / Prototype reference:</w:t>
      </w:r>
      <w:r>
        <w:t xml:space="preserve"> </w:t>
      </w:r>
      <w:r>
        <w:rPr>
          <w:rStyle w:val="VerbatimChar"/>
        </w:rPr>
        <w:t xml:space="preserve">src/components/DisbursementOrder.tsx:34, 95-97, 115</w:t>
      </w:r>
    </w:p>
    <w:p>
      <w:pPr>
        <w:numPr>
          <w:ilvl w:val="0"/>
          <w:numId w:val="3468"/>
        </w:numPr>
        <w:pStyle w:val="Compact"/>
      </w:pPr>
      <w:r>
        <w:rPr>
          <w:bCs/>
          <w:b/>
        </w:rPr>
        <w:t xml:space="preserve">Related Feature:</w:t>
      </w:r>
      <w:r>
        <w:t xml:space="preserve"> </w:t>
      </w:r>
      <w:r>
        <w:t xml:space="preserve">FT-FIN-04</w:t>
      </w:r>
    </w:p>
    <w:p>
      <w:pPr>
        <w:numPr>
          <w:ilvl w:val="0"/>
          <w:numId w:val="3468"/>
        </w:numPr>
        <w:pStyle w:val="Compact"/>
      </w:pPr>
      <w:r>
        <w:rPr>
          <w:bCs/>
          <w:b/>
        </w:rPr>
        <w:t xml:space="preserve">Related Story:</w:t>
      </w:r>
      <w:r>
        <w:t xml:space="preserve"> </w:t>
      </w:r>
      <w:r>
        <w:t xml:space="preserve">US-FIN-010</w:t>
      </w:r>
    </w:p>
    <w:p>
      <w:pPr>
        <w:numPr>
          <w:ilvl w:val="0"/>
          <w:numId w:val="3468"/>
        </w:numPr>
        <w:pStyle w:val="Compact"/>
      </w:pPr>
      <w:r>
        <w:rPr>
          <w:bCs/>
          <w:b/>
        </w:rPr>
        <w:t xml:space="preserve">Priority:</w:t>
      </w:r>
      <w:r>
        <w:t xml:space="preserve"> </w:t>
      </w:r>
      <w:r>
        <w:t xml:space="preserve">Should</w:t>
      </w:r>
    </w:p>
    <w:p>
      <w:pPr>
        <w:numPr>
          <w:ilvl w:val="0"/>
          <w:numId w:val="3468"/>
        </w:numPr>
        <w:pStyle w:val="Compact"/>
      </w:pPr>
      <w:r>
        <w:rPr>
          <w:bCs/>
          <w:b/>
        </w:rPr>
        <w:t xml:space="preserve">Dependencies:</w:t>
      </w:r>
      <w:r>
        <w:t xml:space="preserve"> </w:t>
      </w:r>
      <w:r>
        <w:t xml:space="preserve">None</w:t>
      </w:r>
    </w:p>
    <w:p>
      <w:pPr>
        <w:numPr>
          <w:ilvl w:val="0"/>
          <w:numId w:val="3468"/>
        </w:numPr>
        <w:pStyle w:val="Compact"/>
      </w:pPr>
      <w:r>
        <w:rPr>
          <w:bCs/>
          <w:b/>
        </w:rPr>
        <w:t xml:space="preserve">Acceptance Criteria:</w:t>
      </w:r>
    </w:p>
    <w:p>
      <w:pPr>
        <w:numPr>
          <w:ilvl w:val="1"/>
          <w:numId w:val="3469"/>
        </w:numPr>
        <w:pStyle w:val="Compact"/>
      </w:pPr>
      <w:r>
        <w:t xml:space="preserve">Given the order is open When 'طباعة' is clicked Then the browser print dialog opens</w:t>
      </w:r>
    </w:p>
    <w:p>
      <w:pPr>
        <w:numPr>
          <w:ilvl w:val="1"/>
          <w:numId w:val="3469"/>
        </w:numPr>
        <w:pStyle w:val="Compact"/>
      </w:pPr>
      <w:r>
        <w:t xml:space="preserve">Given print preview Then the payee editor is not printed</w:t>
      </w:r>
    </w:p>
    <w:p>
      <w:pPr>
        <w:numPr>
          <w:ilvl w:val="0"/>
          <w:numId w:val="3468"/>
        </w:numPr>
        <w:pStyle w:val="Compact"/>
      </w:pPr>
      <w:r>
        <w:rPr>
          <w:bCs/>
          <w:b/>
        </w:rPr>
        <w:t xml:space="preserve">Validation Rules:</w:t>
      </w:r>
      <w:r>
        <w:t xml:space="preserve"> </w:t>
      </w:r>
      <w:r>
        <w:t xml:space="preserve">None specific</w:t>
      </w:r>
    </w:p>
    <w:p>
      <w:pPr>
        <w:numPr>
          <w:ilvl w:val="0"/>
          <w:numId w:val="3468"/>
        </w:numPr>
        <w:pStyle w:val="Compact"/>
      </w:pPr>
      <w:r>
        <w:rPr>
          <w:bCs/>
          <w:b/>
        </w:rPr>
        <w:t xml:space="preserve">Exceptions &amp; Alternative Flows:</w:t>
      </w:r>
      <w:r>
        <w:t xml:space="preserve"> </w:t>
      </w:r>
      <w:r>
        <w:t xml:space="preserve">None observed</w:t>
      </w:r>
    </w:p>
    <w:p>
      <w:pPr>
        <w:numPr>
          <w:ilvl w:val="0"/>
          <w:numId w:val="3468"/>
        </w:numPr>
        <w:pStyle w:val="Compact"/>
      </w:pPr>
      <w:r>
        <w:rPr>
          <w:bCs/>
          <w:b/>
        </w:rPr>
        <w:t xml:space="preserve">Open Questions:</w:t>
      </w:r>
      <w:r>
        <w:t xml:space="preserve"> </w:t>
      </w:r>
      <w:r>
        <w:t xml:space="preserve">OQ-FIN-08</w:t>
      </w:r>
    </w:p>
    <w:p>
      <w:pPr>
        <w:numPr>
          <w:ilvl w:val="0"/>
          <w:numId w:val="3468"/>
        </w:numPr>
        <w:pStyle w:val="Compact"/>
      </w:pPr>
      <w:r>
        <w:rPr>
          <w:bCs/>
          <w:b/>
        </w:rPr>
        <w:t xml:space="preserve">Evidence:</w:t>
      </w:r>
      <w:r>
        <w:t xml:space="preserve"> </w:t>
      </w:r>
      <w:r>
        <w:t xml:space="preserve">[Observed]</w:t>
      </w:r>
    </w:p>
    <w:bookmarkEnd w:id="1476"/>
    <w:bookmarkStart w:id="1477" w:name="fr-fin-027"/>
    <w:p>
      <w:pPr>
        <w:pStyle w:val="Heading3"/>
      </w:pPr>
      <w:r>
        <w:t xml:space="preserve">FR-FIN-027</w:t>
      </w:r>
    </w:p>
    <w:p>
      <w:pPr>
        <w:numPr>
          <w:ilvl w:val="0"/>
          <w:numId w:val="3470"/>
        </w:numPr>
        <w:pStyle w:val="Compact"/>
      </w:pPr>
      <w:r>
        <w:rPr>
          <w:bCs/>
          <w:b/>
        </w:rPr>
        <w:t xml:space="preserve">Statement:</w:t>
      </w:r>
      <w:r>
        <w:t xml:space="preserve"> </w:t>
      </w:r>
      <w:r>
        <w:t xml:space="preserve">The system shall generate a unique, sequential disbursement order number at final approval.</w:t>
      </w:r>
    </w:p>
    <w:p>
      <w:pPr>
        <w:numPr>
          <w:ilvl w:val="0"/>
          <w:numId w:val="3470"/>
        </w:numPr>
        <w:pStyle w:val="Compact"/>
      </w:pPr>
      <w:r>
        <w:rPr>
          <w:bCs/>
          <w:b/>
        </w:rPr>
        <w:t xml:space="preserve">Description:</w:t>
      </w:r>
      <w:r>
        <w:t xml:space="preserve"> </w:t>
      </w:r>
      <w:r>
        <w:t xml:space="preserve">Prototype derives it from the payment ref without a uniqueness constraint.</w:t>
      </w:r>
    </w:p>
    <w:p>
      <w:pPr>
        <w:numPr>
          <w:ilvl w:val="0"/>
          <w:numId w:val="3470"/>
        </w:numPr>
        <w:pStyle w:val="Compact"/>
      </w:pPr>
      <w:r>
        <w:rPr>
          <w:bCs/>
          <w:b/>
        </w:rPr>
        <w:t xml:space="preserve">Type:</w:t>
      </w:r>
      <w:r>
        <w:t xml:space="preserve"> </w:t>
      </w:r>
      <w:r>
        <w:t xml:space="preserve">Data</w:t>
      </w:r>
    </w:p>
    <w:p>
      <w:pPr>
        <w:numPr>
          <w:ilvl w:val="0"/>
          <w:numId w:val="3470"/>
        </w:numPr>
        <w:pStyle w:val="Compact"/>
      </w:pPr>
      <w:r>
        <w:rPr>
          <w:bCs/>
          <w:b/>
        </w:rPr>
        <w:t xml:space="preserve">Source / Prototype reference:</w:t>
      </w:r>
      <w:r>
        <w:t xml:space="preserve"> </w:t>
      </w:r>
      <w:r>
        <w:rPr>
          <w:rStyle w:val="VerbatimChar"/>
        </w:rPr>
        <w:t xml:space="preserve">src/lib/payments.ts:32</w:t>
      </w:r>
    </w:p>
    <w:p>
      <w:pPr>
        <w:numPr>
          <w:ilvl w:val="0"/>
          <w:numId w:val="3470"/>
        </w:numPr>
        <w:pStyle w:val="Compact"/>
      </w:pPr>
      <w:r>
        <w:rPr>
          <w:bCs/>
          <w:b/>
        </w:rPr>
        <w:t xml:space="preserve">Related Feature:</w:t>
      </w:r>
      <w:r>
        <w:t xml:space="preserve"> </w:t>
      </w:r>
      <w:r>
        <w:t xml:space="preserve">FT-FIN-04</w:t>
      </w:r>
    </w:p>
    <w:p>
      <w:pPr>
        <w:numPr>
          <w:ilvl w:val="0"/>
          <w:numId w:val="3470"/>
        </w:numPr>
        <w:pStyle w:val="Compact"/>
      </w:pPr>
      <w:r>
        <w:rPr>
          <w:bCs/>
          <w:b/>
        </w:rPr>
        <w:t xml:space="preserve">Related Story:</w:t>
      </w:r>
      <w:r>
        <w:t xml:space="preserve"> </w:t>
      </w:r>
      <w:r>
        <w:t xml:space="preserve">US-FIN-010</w:t>
      </w:r>
    </w:p>
    <w:p>
      <w:pPr>
        <w:numPr>
          <w:ilvl w:val="0"/>
          <w:numId w:val="3470"/>
        </w:numPr>
        <w:pStyle w:val="Compact"/>
      </w:pPr>
      <w:r>
        <w:rPr>
          <w:bCs/>
          <w:b/>
        </w:rPr>
        <w:t xml:space="preserve">Priority:</w:t>
      </w:r>
      <w:r>
        <w:t xml:space="preserve"> </w:t>
      </w:r>
      <w:r>
        <w:t xml:space="preserve">Should</w:t>
      </w:r>
    </w:p>
    <w:p>
      <w:pPr>
        <w:numPr>
          <w:ilvl w:val="0"/>
          <w:numId w:val="3470"/>
        </w:numPr>
        <w:pStyle w:val="Compact"/>
      </w:pPr>
      <w:r>
        <w:rPr>
          <w:bCs/>
          <w:b/>
        </w:rPr>
        <w:t xml:space="preserve">Dependencies:</w:t>
      </w:r>
      <w:r>
        <w:t xml:space="preserve"> </w:t>
      </w:r>
      <w:r>
        <w:t xml:space="preserve">None</w:t>
      </w:r>
    </w:p>
    <w:p>
      <w:pPr>
        <w:numPr>
          <w:ilvl w:val="0"/>
          <w:numId w:val="3470"/>
        </w:numPr>
        <w:pStyle w:val="Compact"/>
      </w:pPr>
      <w:r>
        <w:rPr>
          <w:bCs/>
          <w:b/>
        </w:rPr>
        <w:t xml:space="preserve">Acceptance Criteria:</w:t>
      </w:r>
    </w:p>
    <w:p>
      <w:pPr>
        <w:numPr>
          <w:ilvl w:val="1"/>
          <w:numId w:val="3471"/>
        </w:numPr>
        <w:pStyle w:val="Compact"/>
      </w:pPr>
      <w:r>
        <w:t xml:space="preserve">Given two payments approved When orders are issued Then their numbers differ</w:t>
      </w:r>
    </w:p>
    <w:p>
      <w:pPr>
        <w:numPr>
          <w:ilvl w:val="1"/>
          <w:numId w:val="3471"/>
        </w:numPr>
        <w:pStyle w:val="Compact"/>
      </w:pPr>
      <w:r>
        <w:t xml:space="preserve">Given a payment rejected and re-approved Then the order number is stable or re-issued per policy [To Confirm]</w:t>
      </w:r>
    </w:p>
    <w:p>
      <w:pPr>
        <w:numPr>
          <w:ilvl w:val="0"/>
          <w:numId w:val="3470"/>
        </w:numPr>
        <w:pStyle w:val="Compact"/>
      </w:pPr>
      <w:r>
        <w:rPr>
          <w:bCs/>
          <w:b/>
        </w:rPr>
        <w:t xml:space="preserve">Validation Rules:</w:t>
      </w:r>
      <w:r>
        <w:t xml:space="preserve"> </w:t>
      </w:r>
      <w:r>
        <w:t xml:space="preserve">None specific</w:t>
      </w:r>
    </w:p>
    <w:p>
      <w:pPr>
        <w:numPr>
          <w:ilvl w:val="0"/>
          <w:numId w:val="3470"/>
        </w:numPr>
        <w:pStyle w:val="Compact"/>
      </w:pPr>
      <w:r>
        <w:rPr>
          <w:bCs/>
          <w:b/>
        </w:rPr>
        <w:t xml:space="preserve">Exceptions &amp; Alternative Flows:</w:t>
      </w:r>
      <w:r>
        <w:t xml:space="preserve"> </w:t>
      </w:r>
      <w:r>
        <w:t xml:space="preserve">None observed</w:t>
      </w:r>
    </w:p>
    <w:p>
      <w:pPr>
        <w:numPr>
          <w:ilvl w:val="0"/>
          <w:numId w:val="3470"/>
        </w:numPr>
        <w:pStyle w:val="Compact"/>
      </w:pPr>
      <w:r>
        <w:rPr>
          <w:bCs/>
          <w:b/>
        </w:rPr>
        <w:t xml:space="preserve">Open Questions:</w:t>
      </w:r>
      <w:r>
        <w:t xml:space="preserve"> </w:t>
      </w:r>
      <w:r>
        <w:t xml:space="preserve">OQ-FIN-07</w:t>
      </w:r>
    </w:p>
    <w:p>
      <w:pPr>
        <w:numPr>
          <w:ilvl w:val="0"/>
          <w:numId w:val="3470"/>
        </w:numPr>
        <w:pStyle w:val="Compact"/>
      </w:pPr>
      <w:r>
        <w:rPr>
          <w:bCs/>
          <w:b/>
        </w:rPr>
        <w:t xml:space="preserve">Evidence:</w:t>
      </w:r>
      <w:r>
        <w:t xml:space="preserve"> </w:t>
      </w:r>
      <w:r>
        <w:t xml:space="preserve">[Recommended]</w:t>
      </w:r>
    </w:p>
    <w:bookmarkEnd w:id="1477"/>
    <w:bookmarkStart w:id="1478" w:name="fr-fin-028"/>
    <w:p>
      <w:pPr>
        <w:pStyle w:val="Heading3"/>
      </w:pPr>
      <w:r>
        <w:t xml:space="preserve">FR-FIN-028</w:t>
      </w:r>
    </w:p>
    <w:p>
      <w:pPr>
        <w:numPr>
          <w:ilvl w:val="0"/>
          <w:numId w:val="3472"/>
        </w:numPr>
        <w:pStyle w:val="Compact"/>
      </w:pPr>
      <w:r>
        <w:rPr>
          <w:bCs/>
          <w:b/>
        </w:rPr>
        <w:t xml:space="preserve">Statement:</w:t>
      </w:r>
      <w:r>
        <w:t xml:space="preserve"> </w:t>
      </w:r>
      <w:r>
        <w:t xml:space="preserve">The system shall allow choosing the payee of a payment as the partner (default) or a third party, capturing for a third party the account name, bank, IBAN and reason.</w:t>
      </w:r>
    </w:p>
    <w:p>
      <w:pPr>
        <w:numPr>
          <w:ilvl w:val="0"/>
          <w:numId w:val="3472"/>
        </w:numPr>
        <w:pStyle w:val="Compact"/>
      </w:pPr>
      <w:r>
        <w:rPr>
          <w:bCs/>
          <w:b/>
        </w:rPr>
        <w:t xml:space="preserve">Description:</w:t>
      </w:r>
      <w:r>
        <w:t xml:space="preserve"> </w:t>
      </w:r>
      <w:r>
        <w:t xml:space="preserve">Saving partner clears nothing but sets payee_type = partner. Saving third_party requires name, IBAN and reason (bank optional).</w:t>
      </w:r>
    </w:p>
    <w:p>
      <w:pPr>
        <w:numPr>
          <w:ilvl w:val="0"/>
          <w:numId w:val="3472"/>
        </w:numPr>
        <w:pStyle w:val="Compact"/>
      </w:pPr>
      <w:r>
        <w:rPr>
          <w:bCs/>
          <w:b/>
        </w:rPr>
        <w:t xml:space="preserve">Type:</w:t>
      </w:r>
      <w:r>
        <w:t xml:space="preserve"> </w:t>
      </w:r>
      <w:r>
        <w:t xml:space="preserve">Functional</w:t>
      </w:r>
    </w:p>
    <w:p>
      <w:pPr>
        <w:numPr>
          <w:ilvl w:val="0"/>
          <w:numId w:val="3472"/>
        </w:numPr>
        <w:pStyle w:val="Compact"/>
      </w:pPr>
      <w:r>
        <w:rPr>
          <w:bCs/>
          <w:b/>
        </w:rPr>
        <w:t xml:space="preserve">Source / Prototype reference:</w:t>
      </w:r>
      <w:r>
        <w:t xml:space="preserve"> </w:t>
      </w:r>
      <w:r>
        <w:rPr>
          <w:rStyle w:val="VerbatimChar"/>
        </w:rPr>
        <w:t xml:space="preserve">src/components/DisbursementOrder.tsx:102-130</w:t>
      </w:r>
    </w:p>
    <w:p>
      <w:pPr>
        <w:numPr>
          <w:ilvl w:val="0"/>
          <w:numId w:val="3472"/>
        </w:numPr>
        <w:pStyle w:val="Compact"/>
      </w:pPr>
      <w:r>
        <w:rPr>
          <w:bCs/>
          <w:b/>
        </w:rPr>
        <w:t xml:space="preserve">Related Feature:</w:t>
      </w:r>
      <w:r>
        <w:t xml:space="preserve"> </w:t>
      </w:r>
      <w:r>
        <w:t xml:space="preserve">FT-FIN-05</w:t>
      </w:r>
    </w:p>
    <w:p>
      <w:pPr>
        <w:numPr>
          <w:ilvl w:val="0"/>
          <w:numId w:val="3472"/>
        </w:numPr>
        <w:pStyle w:val="Compact"/>
      </w:pPr>
      <w:r>
        <w:rPr>
          <w:bCs/>
          <w:b/>
        </w:rPr>
        <w:t xml:space="preserve">Related Story:</w:t>
      </w:r>
      <w:r>
        <w:t xml:space="preserve"> </w:t>
      </w:r>
      <w:r>
        <w:t xml:space="preserve">US-FIN-011</w:t>
      </w:r>
    </w:p>
    <w:p>
      <w:pPr>
        <w:numPr>
          <w:ilvl w:val="0"/>
          <w:numId w:val="3472"/>
        </w:numPr>
        <w:pStyle w:val="Compact"/>
      </w:pPr>
      <w:r>
        <w:rPr>
          <w:bCs/>
          <w:b/>
        </w:rPr>
        <w:t xml:space="preserve">Priority:</w:t>
      </w:r>
      <w:r>
        <w:t xml:space="preserve"> </w:t>
      </w:r>
      <w:r>
        <w:t xml:space="preserve">Should</w:t>
      </w:r>
    </w:p>
    <w:p>
      <w:pPr>
        <w:numPr>
          <w:ilvl w:val="0"/>
          <w:numId w:val="3472"/>
        </w:numPr>
        <w:pStyle w:val="Compact"/>
      </w:pPr>
      <w:r>
        <w:rPr>
          <w:bCs/>
          <w:b/>
        </w:rPr>
        <w:t xml:space="preserve">Dependencies:</w:t>
      </w:r>
      <w:r>
        <w:t xml:space="preserve"> </w:t>
      </w:r>
      <w:r>
        <w:t xml:space="preserve">None</w:t>
      </w:r>
    </w:p>
    <w:p>
      <w:pPr>
        <w:numPr>
          <w:ilvl w:val="0"/>
          <w:numId w:val="3472"/>
        </w:numPr>
        <w:pStyle w:val="Compact"/>
      </w:pPr>
      <w:r>
        <w:rPr>
          <w:bCs/>
          <w:b/>
        </w:rPr>
        <w:t xml:space="preserve">Acceptance Criteria:</w:t>
      </w:r>
    </w:p>
    <w:p>
      <w:pPr>
        <w:numPr>
          <w:ilvl w:val="1"/>
          <w:numId w:val="3473"/>
        </w:numPr>
        <w:pStyle w:val="Compact"/>
      </w:pPr>
      <w:r>
        <w:t xml:space="preserve">Given third party selected with empty IBAN When 'حفظ' is clicked Then error 'أكمل اسم المستفيد والآيبان والسبب' is shown</w:t>
      </w:r>
    </w:p>
    <w:p>
      <w:pPr>
        <w:numPr>
          <w:ilvl w:val="1"/>
          <w:numId w:val="3473"/>
        </w:numPr>
        <w:pStyle w:val="Compact"/>
      </w:pPr>
      <w:r>
        <w:t xml:space="preserve">Given complete data When saved Then 'حُفظ المستفيد من الصرف' is shown and the order refreshes</w:t>
      </w:r>
    </w:p>
    <w:p>
      <w:pPr>
        <w:numPr>
          <w:ilvl w:val="0"/>
          <w:numId w:val="3472"/>
        </w:numPr>
        <w:pStyle w:val="Compact"/>
      </w:pPr>
      <w:r>
        <w:rPr>
          <w:bCs/>
          <w:b/>
        </w:rPr>
        <w:t xml:space="preserve">Validation Rules:</w:t>
      </w:r>
      <w:r>
        <w:t xml:space="preserve"> </w:t>
      </w:r>
      <w:r>
        <w:t xml:space="preserve">Name, IBAN, reason non-blank (trim). No IBAN format check.</w:t>
      </w:r>
    </w:p>
    <w:p>
      <w:pPr>
        <w:numPr>
          <w:ilvl w:val="0"/>
          <w:numId w:val="3472"/>
        </w:numPr>
        <w:pStyle w:val="Compact"/>
      </w:pPr>
      <w:r>
        <w:rPr>
          <w:bCs/>
          <w:b/>
        </w:rPr>
        <w:t xml:space="preserve">Exceptions &amp; Alternative Flows:</w:t>
      </w:r>
      <w:r>
        <w:t xml:space="preserve"> </w:t>
      </w:r>
      <w:r>
        <w:t xml:space="preserve">DB error → toast with message.</w:t>
      </w:r>
    </w:p>
    <w:p>
      <w:pPr>
        <w:numPr>
          <w:ilvl w:val="0"/>
          <w:numId w:val="3472"/>
        </w:numPr>
        <w:pStyle w:val="Compact"/>
      </w:pPr>
      <w:r>
        <w:rPr>
          <w:bCs/>
          <w:b/>
        </w:rPr>
        <w:t xml:space="preserve">Open Questions:</w:t>
      </w:r>
      <w:r>
        <w:t xml:space="preserve"> </w:t>
      </w:r>
      <w:r>
        <w:t xml:space="preserve">OQ-FIN-09</w:t>
      </w:r>
    </w:p>
    <w:p>
      <w:pPr>
        <w:numPr>
          <w:ilvl w:val="0"/>
          <w:numId w:val="3472"/>
        </w:numPr>
        <w:pStyle w:val="Compact"/>
      </w:pPr>
      <w:r>
        <w:rPr>
          <w:bCs/>
          <w:b/>
        </w:rPr>
        <w:t xml:space="preserve">Evidence:</w:t>
      </w:r>
      <w:r>
        <w:t xml:space="preserve"> </w:t>
      </w:r>
      <w:r>
        <w:t xml:space="preserve">[Observed]</w:t>
      </w:r>
    </w:p>
    <w:bookmarkEnd w:id="1478"/>
    <w:bookmarkStart w:id="1479" w:name="fr-fin-029"/>
    <w:p>
      <w:pPr>
        <w:pStyle w:val="Heading3"/>
      </w:pPr>
      <w:r>
        <w:t xml:space="preserve">FR-FIN-029</w:t>
      </w:r>
    </w:p>
    <w:p>
      <w:pPr>
        <w:numPr>
          <w:ilvl w:val="0"/>
          <w:numId w:val="3474"/>
        </w:numPr>
        <w:pStyle w:val="Compact"/>
      </w:pPr>
      <w:r>
        <w:rPr>
          <w:bCs/>
          <w:b/>
        </w:rPr>
        <w:t xml:space="preserve">Statement:</w:t>
      </w:r>
      <w:r>
        <w:t xml:space="preserve"> </w:t>
      </w:r>
      <w:r>
        <w:t xml:space="preserve">The system shall print the third party's bank, account name and IBAN plus 'المستفيد من الصرف: طرف ثالث' and the reason on the order when payee type is third party; otherwise the partner's bank data.</w:t>
      </w:r>
    </w:p>
    <w:p>
      <w:pPr>
        <w:numPr>
          <w:ilvl w:val="0"/>
          <w:numId w:val="3474"/>
        </w:numPr>
        <w:pStyle w:val="Compact"/>
      </w:pPr>
      <w:r>
        <w:rPr>
          <w:bCs/>
          <w:b/>
        </w:rPr>
        <w:t xml:space="preserve">Type:</w:t>
      </w:r>
      <w:r>
        <w:t xml:space="preserve"> </w:t>
      </w:r>
      <w:r>
        <w:t xml:space="preserve">Functional</w:t>
      </w:r>
    </w:p>
    <w:p>
      <w:pPr>
        <w:numPr>
          <w:ilvl w:val="0"/>
          <w:numId w:val="3474"/>
        </w:numPr>
        <w:pStyle w:val="Compact"/>
      </w:pPr>
      <w:r>
        <w:rPr>
          <w:bCs/>
          <w:b/>
        </w:rPr>
        <w:t xml:space="preserve">Source / Prototype reference:</w:t>
      </w:r>
      <w:r>
        <w:t xml:space="preserve"> </w:t>
      </w:r>
      <w:r>
        <w:rPr>
          <w:rStyle w:val="VerbatimChar"/>
        </w:rPr>
        <w:t xml:space="preserve">src/components/DisbursementOrder.tsx:46, 56-60</w:t>
      </w:r>
    </w:p>
    <w:p>
      <w:pPr>
        <w:numPr>
          <w:ilvl w:val="0"/>
          <w:numId w:val="3474"/>
        </w:numPr>
        <w:pStyle w:val="Compact"/>
      </w:pPr>
      <w:r>
        <w:rPr>
          <w:bCs/>
          <w:b/>
        </w:rPr>
        <w:t xml:space="preserve">Related Feature:</w:t>
      </w:r>
      <w:r>
        <w:t xml:space="preserve"> </w:t>
      </w:r>
      <w:r>
        <w:t xml:space="preserve">FT-FIN-05</w:t>
      </w:r>
    </w:p>
    <w:p>
      <w:pPr>
        <w:numPr>
          <w:ilvl w:val="0"/>
          <w:numId w:val="3474"/>
        </w:numPr>
        <w:pStyle w:val="Compact"/>
      </w:pPr>
      <w:r>
        <w:rPr>
          <w:bCs/>
          <w:b/>
        </w:rPr>
        <w:t xml:space="preserve">Related Story:</w:t>
      </w:r>
      <w:r>
        <w:t xml:space="preserve"> </w:t>
      </w:r>
      <w:r>
        <w:t xml:space="preserve">US-FIN-011</w:t>
      </w:r>
    </w:p>
    <w:p>
      <w:pPr>
        <w:numPr>
          <w:ilvl w:val="0"/>
          <w:numId w:val="3474"/>
        </w:numPr>
        <w:pStyle w:val="Compact"/>
      </w:pPr>
      <w:r>
        <w:rPr>
          <w:bCs/>
          <w:b/>
        </w:rPr>
        <w:t xml:space="preserve">Priority:</w:t>
      </w:r>
      <w:r>
        <w:t xml:space="preserve"> </w:t>
      </w:r>
      <w:r>
        <w:t xml:space="preserve">Should</w:t>
      </w:r>
    </w:p>
    <w:p>
      <w:pPr>
        <w:numPr>
          <w:ilvl w:val="0"/>
          <w:numId w:val="3474"/>
        </w:numPr>
        <w:pStyle w:val="Compact"/>
      </w:pPr>
      <w:r>
        <w:rPr>
          <w:bCs/>
          <w:b/>
        </w:rPr>
        <w:t xml:space="preserve">Dependencies:</w:t>
      </w:r>
      <w:r>
        <w:t xml:space="preserve"> </w:t>
      </w:r>
      <w:r>
        <w:t xml:space="preserve">None</w:t>
      </w:r>
    </w:p>
    <w:p>
      <w:pPr>
        <w:numPr>
          <w:ilvl w:val="0"/>
          <w:numId w:val="3474"/>
        </w:numPr>
        <w:pStyle w:val="Compact"/>
      </w:pPr>
      <w:r>
        <w:rPr>
          <w:bCs/>
          <w:b/>
        </w:rPr>
        <w:t xml:space="preserve">Acceptance Criteria:</w:t>
      </w:r>
    </w:p>
    <w:p>
      <w:pPr>
        <w:numPr>
          <w:ilvl w:val="1"/>
          <w:numId w:val="3475"/>
        </w:numPr>
        <w:pStyle w:val="Compact"/>
      </w:pPr>
      <w:r>
        <w:t xml:space="preserve">Given payee_type third_party When the order renders Then the IBAN row shows payee_iban</w:t>
      </w:r>
    </w:p>
    <w:p>
      <w:pPr>
        <w:numPr>
          <w:ilvl w:val="1"/>
          <w:numId w:val="3475"/>
        </w:numPr>
        <w:pStyle w:val="Compact"/>
      </w:pPr>
      <w:r>
        <w:t xml:space="preserve">Given payee_type partner Then the IBAN row shows the beneficiary IBAN</w:t>
      </w:r>
    </w:p>
    <w:p>
      <w:pPr>
        <w:numPr>
          <w:ilvl w:val="0"/>
          <w:numId w:val="3474"/>
        </w:numPr>
        <w:pStyle w:val="Compact"/>
      </w:pPr>
      <w:r>
        <w:rPr>
          <w:bCs/>
          <w:b/>
        </w:rPr>
        <w:t xml:space="preserve">Validation Rules:</w:t>
      </w:r>
      <w:r>
        <w:t xml:space="preserve"> </w:t>
      </w:r>
      <w:r>
        <w:t xml:space="preserve">None specific</w:t>
      </w:r>
    </w:p>
    <w:p>
      <w:pPr>
        <w:numPr>
          <w:ilvl w:val="0"/>
          <w:numId w:val="3474"/>
        </w:numPr>
        <w:pStyle w:val="Compact"/>
      </w:pPr>
      <w:r>
        <w:rPr>
          <w:bCs/>
          <w:b/>
        </w:rPr>
        <w:t xml:space="preserve">Exceptions &amp; Alternative Flows:</w:t>
      </w:r>
      <w:r>
        <w:t xml:space="preserve"> </w:t>
      </w:r>
      <w:r>
        <w:t xml:space="preserve">None observed</w:t>
      </w:r>
    </w:p>
    <w:p>
      <w:pPr>
        <w:numPr>
          <w:ilvl w:val="0"/>
          <w:numId w:val="3474"/>
        </w:numPr>
        <w:pStyle w:val="Compact"/>
      </w:pPr>
      <w:r>
        <w:rPr>
          <w:bCs/>
          <w:b/>
        </w:rPr>
        <w:t xml:space="preserve">Open Questions:</w:t>
      </w:r>
      <w:r>
        <w:t xml:space="preserve"> </w:t>
      </w:r>
      <w:r>
        <w:t xml:space="preserve">None</w:t>
      </w:r>
    </w:p>
    <w:p>
      <w:pPr>
        <w:numPr>
          <w:ilvl w:val="0"/>
          <w:numId w:val="3474"/>
        </w:numPr>
        <w:pStyle w:val="Compact"/>
      </w:pPr>
      <w:r>
        <w:rPr>
          <w:bCs/>
          <w:b/>
        </w:rPr>
        <w:t xml:space="preserve">Evidence:</w:t>
      </w:r>
      <w:r>
        <w:t xml:space="preserve"> </w:t>
      </w:r>
      <w:r>
        <w:t xml:space="preserve">[Observed]</w:t>
      </w:r>
    </w:p>
    <w:bookmarkEnd w:id="1479"/>
    <w:bookmarkStart w:id="1480" w:name="fr-fin-030"/>
    <w:p>
      <w:pPr>
        <w:pStyle w:val="Heading3"/>
      </w:pPr>
      <w:r>
        <w:t xml:space="preserve">FR-FIN-030</w:t>
      </w:r>
    </w:p>
    <w:p>
      <w:pPr>
        <w:numPr>
          <w:ilvl w:val="0"/>
          <w:numId w:val="3476"/>
        </w:numPr>
        <w:pStyle w:val="Compact"/>
      </w:pPr>
      <w:r>
        <w:rPr>
          <w:bCs/>
          <w:b/>
        </w:rPr>
        <w:t xml:space="preserve">Statement:</w:t>
      </w:r>
      <w:r>
        <w:t xml:space="preserve"> </w:t>
      </w:r>
      <w:r>
        <w:t xml:space="preserve">The system shall allow editing the payee only while the payment is not awaiting receipt, paid or cancelled.</w:t>
      </w:r>
    </w:p>
    <w:p>
      <w:pPr>
        <w:numPr>
          <w:ilvl w:val="0"/>
          <w:numId w:val="3476"/>
        </w:numPr>
        <w:pStyle w:val="Compact"/>
      </w:pPr>
      <w:r>
        <w:rPr>
          <w:bCs/>
          <w:b/>
        </w:rPr>
        <w:t xml:space="preserve">Description:</w:t>
      </w:r>
      <w:r>
        <w:t xml:space="preserve"> </w:t>
      </w:r>
      <w:r>
        <w:t xml:space="preserve">Because the order is only reachable after final approval, the effective window is awaiting_transfer, i.e. after all approvals.</w:t>
      </w:r>
    </w:p>
    <w:p>
      <w:pPr>
        <w:numPr>
          <w:ilvl w:val="0"/>
          <w:numId w:val="3476"/>
        </w:numPr>
        <w:pStyle w:val="Compact"/>
      </w:pPr>
      <w:r>
        <w:rPr>
          <w:bCs/>
          <w:b/>
        </w:rPr>
        <w:t xml:space="preserve">Type:</w:t>
      </w:r>
      <w:r>
        <w:t xml:space="preserve"> </w:t>
      </w:r>
      <w:r>
        <w:t xml:space="preserve">Functional</w:t>
      </w:r>
    </w:p>
    <w:p>
      <w:pPr>
        <w:numPr>
          <w:ilvl w:val="0"/>
          <w:numId w:val="3476"/>
        </w:numPr>
        <w:pStyle w:val="Compact"/>
      </w:pPr>
      <w:r>
        <w:rPr>
          <w:bCs/>
          <w:b/>
        </w:rPr>
        <w:t xml:space="preserve">Source / Prototype reference:</w:t>
      </w:r>
      <w:r>
        <w:t xml:space="preserve"> </w:t>
      </w:r>
      <w:r>
        <w:rPr>
          <w:rStyle w:val="VerbatimChar"/>
        </w:rPr>
        <w:t xml:space="preserve">src/components/DisbursementOrder.tsx:94</w:t>
      </w:r>
    </w:p>
    <w:p>
      <w:pPr>
        <w:numPr>
          <w:ilvl w:val="0"/>
          <w:numId w:val="3476"/>
        </w:numPr>
        <w:pStyle w:val="Compact"/>
      </w:pPr>
      <w:r>
        <w:rPr>
          <w:bCs/>
          <w:b/>
        </w:rPr>
        <w:t xml:space="preserve">Related Feature:</w:t>
      </w:r>
      <w:r>
        <w:t xml:space="preserve"> </w:t>
      </w:r>
      <w:r>
        <w:t xml:space="preserve">FT-FIN-05</w:t>
      </w:r>
    </w:p>
    <w:p>
      <w:pPr>
        <w:numPr>
          <w:ilvl w:val="0"/>
          <w:numId w:val="3476"/>
        </w:numPr>
        <w:pStyle w:val="Compact"/>
      </w:pPr>
      <w:r>
        <w:rPr>
          <w:bCs/>
          <w:b/>
        </w:rPr>
        <w:t xml:space="preserve">Related Story:</w:t>
      </w:r>
      <w:r>
        <w:t xml:space="preserve"> </w:t>
      </w:r>
      <w:r>
        <w:t xml:space="preserve">US-FIN-011</w:t>
      </w:r>
    </w:p>
    <w:p>
      <w:pPr>
        <w:numPr>
          <w:ilvl w:val="0"/>
          <w:numId w:val="3476"/>
        </w:numPr>
        <w:pStyle w:val="Compact"/>
      </w:pPr>
      <w:r>
        <w:rPr>
          <w:bCs/>
          <w:b/>
        </w:rPr>
        <w:t xml:space="preserve">Priority:</w:t>
      </w:r>
      <w:r>
        <w:t xml:space="preserve"> </w:t>
      </w:r>
      <w:r>
        <w:t xml:space="preserve">Should</w:t>
      </w:r>
    </w:p>
    <w:p>
      <w:pPr>
        <w:numPr>
          <w:ilvl w:val="0"/>
          <w:numId w:val="3476"/>
        </w:numPr>
        <w:pStyle w:val="Compact"/>
      </w:pPr>
      <w:r>
        <w:rPr>
          <w:bCs/>
          <w:b/>
        </w:rPr>
        <w:t xml:space="preserve">Dependencies:</w:t>
      </w:r>
      <w:r>
        <w:t xml:space="preserve"> </w:t>
      </w:r>
      <w:r>
        <w:t xml:space="preserve">None</w:t>
      </w:r>
    </w:p>
    <w:p>
      <w:pPr>
        <w:numPr>
          <w:ilvl w:val="0"/>
          <w:numId w:val="3476"/>
        </w:numPr>
        <w:pStyle w:val="Compact"/>
      </w:pPr>
      <w:r>
        <w:rPr>
          <w:bCs/>
          <w:b/>
        </w:rPr>
        <w:t xml:space="preserve">Acceptance Criteria:</w:t>
      </w:r>
    </w:p>
    <w:p>
      <w:pPr>
        <w:numPr>
          <w:ilvl w:val="1"/>
          <w:numId w:val="3477"/>
        </w:numPr>
        <w:pStyle w:val="Compact"/>
      </w:pPr>
      <w:r>
        <w:t xml:space="preserve">Given awaiting_transfer When the order opens Then the payee editor is visible</w:t>
      </w:r>
    </w:p>
    <w:p>
      <w:pPr>
        <w:numPr>
          <w:ilvl w:val="1"/>
          <w:numId w:val="3477"/>
        </w:numPr>
        <w:pStyle w:val="Compact"/>
      </w:pPr>
      <w:r>
        <w:t xml:space="preserve">Given awaiting_receipt When the order opens Then the editor is hidden</w:t>
      </w:r>
    </w:p>
    <w:p>
      <w:pPr>
        <w:numPr>
          <w:ilvl w:val="0"/>
          <w:numId w:val="3476"/>
        </w:numPr>
        <w:pStyle w:val="Compact"/>
      </w:pPr>
      <w:r>
        <w:rPr>
          <w:bCs/>
          <w:b/>
        </w:rPr>
        <w:t xml:space="preserve">Validation Rules:</w:t>
      </w:r>
      <w:r>
        <w:t xml:space="preserve"> </w:t>
      </w:r>
      <w:r>
        <w:t xml:space="preserve">None specific</w:t>
      </w:r>
    </w:p>
    <w:p>
      <w:pPr>
        <w:numPr>
          <w:ilvl w:val="0"/>
          <w:numId w:val="3476"/>
        </w:numPr>
        <w:pStyle w:val="Compact"/>
      </w:pPr>
      <w:r>
        <w:rPr>
          <w:bCs/>
          <w:b/>
        </w:rPr>
        <w:t xml:space="preserve">Exceptions &amp; Alternative Flows:</w:t>
      </w:r>
      <w:r>
        <w:t xml:space="preserve"> </w:t>
      </w:r>
      <w:r>
        <w:t xml:space="preserve">None observed</w:t>
      </w:r>
    </w:p>
    <w:p>
      <w:pPr>
        <w:numPr>
          <w:ilvl w:val="0"/>
          <w:numId w:val="3476"/>
        </w:numPr>
        <w:pStyle w:val="Compact"/>
      </w:pPr>
      <w:r>
        <w:rPr>
          <w:bCs/>
          <w:b/>
        </w:rPr>
        <w:t xml:space="preserve">Open Questions:</w:t>
      </w:r>
      <w:r>
        <w:t xml:space="preserve"> </w:t>
      </w:r>
      <w:r>
        <w:t xml:space="preserve">OQ-FIN-10</w:t>
      </w:r>
    </w:p>
    <w:p>
      <w:pPr>
        <w:numPr>
          <w:ilvl w:val="0"/>
          <w:numId w:val="3476"/>
        </w:numPr>
        <w:pStyle w:val="Compact"/>
      </w:pPr>
      <w:r>
        <w:rPr>
          <w:bCs/>
          <w:b/>
        </w:rPr>
        <w:t xml:space="preserve">Evidence:</w:t>
      </w:r>
      <w:r>
        <w:t xml:space="preserve"> </w:t>
      </w:r>
      <w:r>
        <w:t xml:space="preserve">[Observed]</w:t>
      </w:r>
    </w:p>
    <w:bookmarkEnd w:id="1480"/>
    <w:bookmarkStart w:id="1481" w:name="fr-fin-031"/>
    <w:p>
      <w:pPr>
        <w:pStyle w:val="Heading3"/>
      </w:pPr>
      <w:r>
        <w:t xml:space="preserve">FR-FIN-031</w:t>
      </w:r>
    </w:p>
    <w:p>
      <w:pPr>
        <w:numPr>
          <w:ilvl w:val="0"/>
          <w:numId w:val="3478"/>
        </w:numPr>
        <w:pStyle w:val="Compact"/>
      </w:pPr>
      <w:r>
        <w:rPr>
          <w:bCs/>
          <w:b/>
        </w:rPr>
        <w:t xml:space="preserve">Statement:</w:t>
      </w:r>
      <w:r>
        <w:t xml:space="preserve"> </w:t>
      </w:r>
      <w:r>
        <w:t xml:space="preserve">The system shall capture the payee before approval, validate IBAN format (SA + 22 digits), log every payee change with user and time, and require re-approval if the payee changes after any approval.</w:t>
      </w:r>
    </w:p>
    <w:p>
      <w:pPr>
        <w:numPr>
          <w:ilvl w:val="0"/>
          <w:numId w:val="3478"/>
        </w:numPr>
        <w:pStyle w:val="Compact"/>
      </w:pPr>
      <w:r>
        <w:rPr>
          <w:bCs/>
          <w:b/>
        </w:rPr>
        <w:t xml:space="preserve">Type:</w:t>
      </w:r>
      <w:r>
        <w:t xml:space="preserve"> </w:t>
      </w:r>
      <w:r>
        <w:t xml:space="preserve">Security</w:t>
      </w:r>
    </w:p>
    <w:p>
      <w:pPr>
        <w:numPr>
          <w:ilvl w:val="0"/>
          <w:numId w:val="3478"/>
        </w:numPr>
        <w:pStyle w:val="Compact"/>
      </w:pPr>
      <w:r>
        <w:rPr>
          <w:bCs/>
          <w:b/>
        </w:rPr>
        <w:t xml:space="preserve">Source / Prototype reference:</w:t>
      </w:r>
      <w:r>
        <w:t xml:space="preserve"> </w:t>
      </w:r>
      <w:r>
        <w:rPr>
          <w:rStyle w:val="VerbatimChar"/>
        </w:rPr>
        <w:t xml:space="preserve">Analyst proposal</w:t>
      </w:r>
    </w:p>
    <w:p>
      <w:pPr>
        <w:numPr>
          <w:ilvl w:val="0"/>
          <w:numId w:val="3478"/>
        </w:numPr>
        <w:pStyle w:val="Compact"/>
      </w:pPr>
      <w:r>
        <w:rPr>
          <w:bCs/>
          <w:b/>
        </w:rPr>
        <w:t xml:space="preserve">Related Feature:</w:t>
      </w:r>
      <w:r>
        <w:t xml:space="preserve"> </w:t>
      </w:r>
      <w:r>
        <w:t xml:space="preserve">FT-FIN-05</w:t>
      </w:r>
    </w:p>
    <w:p>
      <w:pPr>
        <w:numPr>
          <w:ilvl w:val="0"/>
          <w:numId w:val="3478"/>
        </w:numPr>
        <w:pStyle w:val="Compact"/>
      </w:pPr>
      <w:r>
        <w:rPr>
          <w:bCs/>
          <w:b/>
        </w:rPr>
        <w:t xml:space="preserve">Related Story:</w:t>
      </w:r>
      <w:r>
        <w:t xml:space="preserve"> </w:t>
      </w:r>
      <w:r>
        <w:t xml:space="preserve">US-FIN-011</w:t>
      </w:r>
    </w:p>
    <w:p>
      <w:pPr>
        <w:numPr>
          <w:ilvl w:val="0"/>
          <w:numId w:val="3478"/>
        </w:numPr>
        <w:pStyle w:val="Compact"/>
      </w:pPr>
      <w:r>
        <w:rPr>
          <w:bCs/>
          <w:b/>
        </w:rPr>
        <w:t xml:space="preserve">Priority:</w:t>
      </w:r>
      <w:r>
        <w:t xml:space="preserve"> </w:t>
      </w:r>
      <w:r>
        <w:t xml:space="preserve">Must</w:t>
      </w:r>
    </w:p>
    <w:p>
      <w:pPr>
        <w:numPr>
          <w:ilvl w:val="0"/>
          <w:numId w:val="3478"/>
        </w:numPr>
        <w:pStyle w:val="Compact"/>
      </w:pPr>
      <w:r>
        <w:rPr>
          <w:bCs/>
          <w:b/>
        </w:rPr>
        <w:t xml:space="preserve">Dependencies:</w:t>
      </w:r>
      <w:r>
        <w:t xml:space="preserve"> </w:t>
      </w:r>
      <w:r>
        <w:t xml:space="preserve">FR-FIN-028</w:t>
      </w:r>
    </w:p>
    <w:p>
      <w:pPr>
        <w:numPr>
          <w:ilvl w:val="0"/>
          <w:numId w:val="3478"/>
        </w:numPr>
        <w:pStyle w:val="Compact"/>
      </w:pPr>
      <w:r>
        <w:rPr>
          <w:bCs/>
          <w:b/>
        </w:rPr>
        <w:t xml:space="preserve">Acceptance Criteria:</w:t>
      </w:r>
    </w:p>
    <w:p>
      <w:pPr>
        <w:numPr>
          <w:ilvl w:val="1"/>
          <w:numId w:val="3479"/>
        </w:numPr>
        <w:pStyle w:val="Compact"/>
      </w:pPr>
      <w:r>
        <w:t xml:space="preserve">Given an approved payment When the payee changes Then the payment returns to the approval chain</w:t>
      </w:r>
    </w:p>
    <w:p>
      <w:pPr>
        <w:numPr>
          <w:ilvl w:val="1"/>
          <w:numId w:val="3479"/>
        </w:numPr>
        <w:pStyle w:val="Compact"/>
      </w:pPr>
      <w:r>
        <w:t xml:space="preserve">Given IBAN 'SA12' When saved Then a format error is shown</w:t>
      </w:r>
    </w:p>
    <w:p>
      <w:pPr>
        <w:numPr>
          <w:ilvl w:val="0"/>
          <w:numId w:val="3478"/>
        </w:numPr>
        <w:pStyle w:val="Compact"/>
      </w:pPr>
      <w:r>
        <w:rPr>
          <w:bCs/>
          <w:b/>
        </w:rPr>
        <w:t xml:space="preserve">Validation Rules:</w:t>
      </w:r>
      <w:r>
        <w:t xml:space="preserve"> </w:t>
      </w:r>
      <w:r>
        <w:t xml:space="preserve">None specific</w:t>
      </w:r>
    </w:p>
    <w:p>
      <w:pPr>
        <w:numPr>
          <w:ilvl w:val="0"/>
          <w:numId w:val="3478"/>
        </w:numPr>
        <w:pStyle w:val="Compact"/>
      </w:pPr>
      <w:r>
        <w:rPr>
          <w:bCs/>
          <w:b/>
        </w:rPr>
        <w:t xml:space="preserve">Exceptions &amp; Alternative Flows:</w:t>
      </w:r>
      <w:r>
        <w:t xml:space="preserve"> </w:t>
      </w:r>
      <w:r>
        <w:t xml:space="preserve">None observed</w:t>
      </w:r>
    </w:p>
    <w:p>
      <w:pPr>
        <w:numPr>
          <w:ilvl w:val="0"/>
          <w:numId w:val="3478"/>
        </w:numPr>
        <w:pStyle w:val="Compact"/>
      </w:pPr>
      <w:r>
        <w:rPr>
          <w:bCs/>
          <w:b/>
        </w:rPr>
        <w:t xml:space="preserve">Open Questions:</w:t>
      </w:r>
      <w:r>
        <w:t xml:space="preserve"> </w:t>
      </w:r>
      <w:r>
        <w:t xml:space="preserve">OQ-FIN-10</w:t>
      </w:r>
    </w:p>
    <w:p>
      <w:pPr>
        <w:numPr>
          <w:ilvl w:val="0"/>
          <w:numId w:val="3478"/>
        </w:numPr>
        <w:pStyle w:val="Compact"/>
      </w:pPr>
      <w:r>
        <w:rPr>
          <w:bCs/>
          <w:b/>
        </w:rPr>
        <w:t xml:space="preserve">Evidence:</w:t>
      </w:r>
      <w:r>
        <w:t xml:space="preserve"> </w:t>
      </w:r>
      <w:r>
        <w:t xml:space="preserve">[Recommended]</w:t>
      </w:r>
    </w:p>
    <w:bookmarkEnd w:id="1481"/>
    <w:bookmarkStart w:id="1482" w:name="fr-fin-032"/>
    <w:p>
      <w:pPr>
        <w:pStyle w:val="Heading3"/>
      </w:pPr>
      <w:r>
        <w:t xml:space="preserve">FR-FIN-032</w:t>
      </w:r>
    </w:p>
    <w:p>
      <w:pPr>
        <w:numPr>
          <w:ilvl w:val="0"/>
          <w:numId w:val="3480"/>
        </w:numPr>
        <w:pStyle w:val="Compact"/>
      </w:pPr>
      <w:r>
        <w:rPr>
          <w:bCs/>
          <w:b/>
        </w:rPr>
        <w:t xml:space="preserve">Statement:</w:t>
      </w:r>
      <w:r>
        <w:t xml:space="preserve"> </w:t>
      </w:r>
      <w:r>
        <w:t xml:space="preserve">The system shall provide, for awaiting-transfer payments, a 'إشعار الحوالة البنكية' file slot that finance and admin can upload to, while other staff see it read-only.</w:t>
      </w:r>
    </w:p>
    <w:p>
      <w:pPr>
        <w:numPr>
          <w:ilvl w:val="0"/>
          <w:numId w:val="3480"/>
        </w:numPr>
        <w:pStyle w:val="Compact"/>
      </w:pPr>
      <w:r>
        <w:rPr>
          <w:bCs/>
          <w:b/>
        </w:rPr>
        <w:t xml:space="preserve">Description:</w:t>
      </w:r>
      <w:r>
        <w:t xml:space="preserve"> </w:t>
      </w:r>
      <w:r>
        <w:t xml:space="preserve">FileSlots compact, no 'other' slot.</w:t>
      </w:r>
    </w:p>
    <w:p>
      <w:pPr>
        <w:numPr>
          <w:ilvl w:val="0"/>
          <w:numId w:val="3480"/>
        </w:numPr>
        <w:pStyle w:val="Compact"/>
      </w:pPr>
      <w:r>
        <w:rPr>
          <w:bCs/>
          <w:b/>
        </w:rPr>
        <w:t xml:space="preserve">Type:</w:t>
      </w:r>
      <w:r>
        <w:t xml:space="preserve"> </w:t>
      </w:r>
      <w:r>
        <w:t xml:space="preserve">UI</w:t>
      </w:r>
    </w:p>
    <w:p>
      <w:pPr>
        <w:numPr>
          <w:ilvl w:val="0"/>
          <w:numId w:val="3480"/>
        </w:numPr>
        <w:pStyle w:val="Compact"/>
      </w:pPr>
      <w:r>
        <w:rPr>
          <w:bCs/>
          <w:b/>
        </w:rPr>
        <w:t xml:space="preserve">Source / Prototype reference:</w:t>
      </w:r>
      <w:r>
        <w:t xml:space="preserve"> </w:t>
      </w:r>
      <w:r>
        <w:rPr>
          <w:rStyle w:val="VerbatimChar"/>
        </w:rPr>
        <w:t xml:space="preserve">src/components/PaymentActions.tsx:82-95; src/lib/payments.ts:48</w:t>
      </w:r>
    </w:p>
    <w:p>
      <w:pPr>
        <w:numPr>
          <w:ilvl w:val="0"/>
          <w:numId w:val="3480"/>
        </w:numPr>
        <w:pStyle w:val="Compact"/>
      </w:pPr>
      <w:r>
        <w:rPr>
          <w:bCs/>
          <w:b/>
        </w:rPr>
        <w:t xml:space="preserve">Related Feature:</w:t>
      </w:r>
      <w:r>
        <w:t xml:space="preserve"> </w:t>
      </w:r>
      <w:r>
        <w:t xml:space="preserve">FT-FIN-06</w:t>
      </w:r>
    </w:p>
    <w:p>
      <w:pPr>
        <w:numPr>
          <w:ilvl w:val="0"/>
          <w:numId w:val="3480"/>
        </w:numPr>
        <w:pStyle w:val="Compact"/>
      </w:pPr>
      <w:r>
        <w:rPr>
          <w:bCs/>
          <w:b/>
        </w:rPr>
        <w:t xml:space="preserve">Related Story:</w:t>
      </w:r>
      <w:r>
        <w:t xml:space="preserve"> </w:t>
      </w:r>
      <w:r>
        <w:t xml:space="preserve">US-FIN-012</w:t>
      </w:r>
    </w:p>
    <w:p>
      <w:pPr>
        <w:numPr>
          <w:ilvl w:val="0"/>
          <w:numId w:val="3480"/>
        </w:numPr>
        <w:pStyle w:val="Compact"/>
      </w:pPr>
      <w:r>
        <w:rPr>
          <w:bCs/>
          <w:b/>
        </w:rPr>
        <w:t xml:space="preserve">Priority:</w:t>
      </w:r>
      <w:r>
        <w:t xml:space="preserve"> </w:t>
      </w:r>
      <w:r>
        <w:t xml:space="preserve">Must</w:t>
      </w:r>
    </w:p>
    <w:p>
      <w:pPr>
        <w:numPr>
          <w:ilvl w:val="0"/>
          <w:numId w:val="3480"/>
        </w:numPr>
        <w:pStyle w:val="Compact"/>
      </w:pPr>
      <w:r>
        <w:rPr>
          <w:bCs/>
          <w:b/>
        </w:rPr>
        <w:t xml:space="preserve">Dependencies:</w:t>
      </w:r>
      <w:r>
        <w:t xml:space="preserve"> </w:t>
      </w:r>
      <w:r>
        <w:t xml:space="preserve">FileSlots / attachment_files</w:t>
      </w:r>
    </w:p>
    <w:p>
      <w:pPr>
        <w:numPr>
          <w:ilvl w:val="0"/>
          <w:numId w:val="3480"/>
        </w:numPr>
        <w:pStyle w:val="Compact"/>
      </w:pPr>
      <w:r>
        <w:rPr>
          <w:bCs/>
          <w:b/>
        </w:rPr>
        <w:t xml:space="preserve">Acceptance Criteria:</w:t>
      </w:r>
    </w:p>
    <w:p>
      <w:pPr>
        <w:numPr>
          <w:ilvl w:val="1"/>
          <w:numId w:val="3481"/>
        </w:numPr>
        <w:pStyle w:val="Compact"/>
      </w:pPr>
      <w:r>
        <w:t xml:space="preserve">Given a finance persona When viewing an awaiting-transfer payment Then the transfer slot allows upload and 'نفّذ التحويل ثم أرفق الحوالة' is shown</w:t>
      </w:r>
    </w:p>
    <w:p>
      <w:pPr>
        <w:numPr>
          <w:ilvl w:val="1"/>
          <w:numId w:val="3481"/>
        </w:numPr>
        <w:pStyle w:val="Compact"/>
      </w:pPr>
      <w:r>
        <w:t xml:space="preserve">Given a grants manager When viewing Then the slot is read-only and 'لدى الإدارة المالية للتحويل' is shown</w:t>
      </w:r>
    </w:p>
    <w:p>
      <w:pPr>
        <w:numPr>
          <w:ilvl w:val="0"/>
          <w:numId w:val="3480"/>
        </w:numPr>
        <w:pStyle w:val="Compact"/>
      </w:pPr>
      <w:r>
        <w:rPr>
          <w:bCs/>
          <w:b/>
        </w:rPr>
        <w:t xml:space="preserve">Validation Rules:</w:t>
      </w:r>
      <w:r>
        <w:t xml:space="preserve"> </w:t>
      </w:r>
      <w:r>
        <w:t xml:space="preserve">None specific</w:t>
      </w:r>
    </w:p>
    <w:p>
      <w:pPr>
        <w:numPr>
          <w:ilvl w:val="0"/>
          <w:numId w:val="3480"/>
        </w:numPr>
        <w:pStyle w:val="Compact"/>
      </w:pPr>
      <w:r>
        <w:rPr>
          <w:bCs/>
          <w:b/>
        </w:rPr>
        <w:t xml:space="preserve">Exceptions &amp; Alternative Flows:</w:t>
      </w:r>
      <w:r>
        <w:t xml:space="preserve"> </w:t>
      </w:r>
      <w:r>
        <w:t xml:space="preserve">None observed</w:t>
      </w:r>
    </w:p>
    <w:p>
      <w:pPr>
        <w:numPr>
          <w:ilvl w:val="0"/>
          <w:numId w:val="3480"/>
        </w:numPr>
        <w:pStyle w:val="Compact"/>
      </w:pPr>
      <w:r>
        <w:rPr>
          <w:bCs/>
          <w:b/>
        </w:rPr>
        <w:t xml:space="preserve">Open Questions:</w:t>
      </w:r>
      <w:r>
        <w:t xml:space="preserve"> </w:t>
      </w:r>
      <w:r>
        <w:t xml:space="preserve">None</w:t>
      </w:r>
    </w:p>
    <w:p>
      <w:pPr>
        <w:numPr>
          <w:ilvl w:val="0"/>
          <w:numId w:val="3480"/>
        </w:numPr>
        <w:pStyle w:val="Compact"/>
      </w:pPr>
      <w:r>
        <w:rPr>
          <w:bCs/>
          <w:b/>
        </w:rPr>
        <w:t xml:space="preserve">Evidence:</w:t>
      </w:r>
      <w:r>
        <w:t xml:space="preserve"> </w:t>
      </w:r>
      <w:r>
        <w:t xml:space="preserve">[Observed]</w:t>
      </w:r>
    </w:p>
    <w:bookmarkEnd w:id="1482"/>
    <w:bookmarkStart w:id="1483" w:name="fr-fin-033"/>
    <w:p>
      <w:pPr>
        <w:pStyle w:val="Heading3"/>
      </w:pPr>
      <w:r>
        <w:t xml:space="preserve">FR-FIN-033</w:t>
      </w:r>
    </w:p>
    <w:p>
      <w:pPr>
        <w:numPr>
          <w:ilvl w:val="0"/>
          <w:numId w:val="3482"/>
        </w:numPr>
        <w:pStyle w:val="Compact"/>
      </w:pPr>
      <w:r>
        <w:rPr>
          <w:bCs/>
          <w:b/>
        </w:rPr>
        <w:t xml:space="preserve">Statement:</w:t>
      </w:r>
      <w:r>
        <w:t xml:space="preserve"> </w:t>
      </w:r>
      <w:r>
        <w:t xml:space="preserve">The system shall confirm a transfer only when at least one transfer-notice file exists, saving the optional transfer reference and transfer timestamp and setting status awaiting_receipt.</w:t>
      </w:r>
    </w:p>
    <w:p>
      <w:pPr>
        <w:numPr>
          <w:ilvl w:val="0"/>
          <w:numId w:val="3482"/>
        </w:numPr>
        <w:pStyle w:val="Compact"/>
      </w:pPr>
      <w:r>
        <w:rPr>
          <w:bCs/>
          <w:b/>
        </w:rPr>
        <w:t xml:space="preserve">Type:</w:t>
      </w:r>
      <w:r>
        <w:t xml:space="preserve"> </w:t>
      </w:r>
      <w:r>
        <w:t xml:space="preserve">Functional</w:t>
      </w:r>
    </w:p>
    <w:p>
      <w:pPr>
        <w:numPr>
          <w:ilvl w:val="0"/>
          <w:numId w:val="3482"/>
        </w:numPr>
        <w:pStyle w:val="Compact"/>
      </w:pPr>
      <w:r>
        <w:rPr>
          <w:bCs/>
          <w:b/>
        </w:rPr>
        <w:t xml:space="preserve">Source / Prototype reference:</w:t>
      </w:r>
      <w:r>
        <w:t xml:space="preserve"> </w:t>
      </w:r>
      <w:r>
        <w:rPr>
          <w:rStyle w:val="VerbatimChar"/>
        </w:rPr>
        <w:t xml:space="preserve">src/lib/payments.ts:37-40; src/lib/attachments.ts:9-12</w:t>
      </w:r>
    </w:p>
    <w:p>
      <w:pPr>
        <w:numPr>
          <w:ilvl w:val="0"/>
          <w:numId w:val="3482"/>
        </w:numPr>
        <w:pStyle w:val="Compact"/>
      </w:pPr>
      <w:r>
        <w:rPr>
          <w:bCs/>
          <w:b/>
        </w:rPr>
        <w:t xml:space="preserve">Related Feature:</w:t>
      </w:r>
      <w:r>
        <w:t xml:space="preserve"> </w:t>
      </w:r>
      <w:r>
        <w:t xml:space="preserve">FT-FIN-06</w:t>
      </w:r>
    </w:p>
    <w:p>
      <w:pPr>
        <w:numPr>
          <w:ilvl w:val="0"/>
          <w:numId w:val="3482"/>
        </w:numPr>
        <w:pStyle w:val="Compact"/>
      </w:pPr>
      <w:r>
        <w:rPr>
          <w:bCs/>
          <w:b/>
        </w:rPr>
        <w:t xml:space="preserve">Related Story:</w:t>
      </w:r>
      <w:r>
        <w:t xml:space="preserve"> </w:t>
      </w:r>
      <w:r>
        <w:t xml:space="preserve">US-FIN-012</w:t>
      </w:r>
    </w:p>
    <w:p>
      <w:pPr>
        <w:numPr>
          <w:ilvl w:val="0"/>
          <w:numId w:val="3482"/>
        </w:numPr>
        <w:pStyle w:val="Compact"/>
      </w:pPr>
      <w:r>
        <w:rPr>
          <w:bCs/>
          <w:b/>
        </w:rPr>
        <w:t xml:space="preserve">Priority:</w:t>
      </w:r>
      <w:r>
        <w:t xml:space="preserve"> </w:t>
      </w:r>
      <w:r>
        <w:t xml:space="preserve">Must</w:t>
      </w:r>
    </w:p>
    <w:p>
      <w:pPr>
        <w:numPr>
          <w:ilvl w:val="0"/>
          <w:numId w:val="3482"/>
        </w:numPr>
        <w:pStyle w:val="Compact"/>
      </w:pPr>
      <w:r>
        <w:rPr>
          <w:bCs/>
          <w:b/>
        </w:rPr>
        <w:t xml:space="preserve">Dependencies:</w:t>
      </w:r>
      <w:r>
        <w:t xml:space="preserve"> </w:t>
      </w:r>
      <w:r>
        <w:t xml:space="preserve">None</w:t>
      </w:r>
    </w:p>
    <w:p>
      <w:pPr>
        <w:numPr>
          <w:ilvl w:val="0"/>
          <w:numId w:val="3482"/>
        </w:numPr>
        <w:pStyle w:val="Compact"/>
      </w:pPr>
      <w:r>
        <w:rPr>
          <w:bCs/>
          <w:b/>
        </w:rPr>
        <w:t xml:space="preserve">Acceptance Criteria:</w:t>
      </w:r>
    </w:p>
    <w:p>
      <w:pPr>
        <w:numPr>
          <w:ilvl w:val="1"/>
          <w:numId w:val="3483"/>
        </w:numPr>
        <w:pStyle w:val="Compact"/>
      </w:pPr>
      <w:r>
        <w:t xml:space="preserve">Given no transfer file When 'تأكيد التحويل' is clicked Then error 'أرفق «إشعار الحوالة البنكية» أولاً' is shown</w:t>
      </w:r>
    </w:p>
    <w:p>
      <w:pPr>
        <w:numPr>
          <w:ilvl w:val="1"/>
          <w:numId w:val="3483"/>
        </w:numPr>
        <w:pStyle w:val="Compact"/>
      </w:pPr>
      <w:r>
        <w:t xml:space="preserve">Given a file and ref 'TRX-1' When confirmed Then status = awaiting_receipt, transfer_ref = 'TRX-1', transferred_at = now</w:t>
      </w:r>
    </w:p>
    <w:p>
      <w:pPr>
        <w:numPr>
          <w:ilvl w:val="0"/>
          <w:numId w:val="3482"/>
        </w:numPr>
        <w:pStyle w:val="Compact"/>
      </w:pPr>
      <w:r>
        <w:rPr>
          <w:bCs/>
          <w:b/>
        </w:rPr>
        <w:t xml:space="preserve">Validation Rules:</w:t>
      </w:r>
      <w:r>
        <w:t xml:space="preserve"> </w:t>
      </w:r>
      <w:r>
        <w:t xml:space="preserve">Reference optional (empty → null).</w:t>
      </w:r>
    </w:p>
    <w:p>
      <w:pPr>
        <w:numPr>
          <w:ilvl w:val="0"/>
          <w:numId w:val="3482"/>
        </w:numPr>
        <w:pStyle w:val="Compact"/>
      </w:pPr>
      <w:r>
        <w:rPr>
          <w:bCs/>
          <w:b/>
        </w:rPr>
        <w:t xml:space="preserve">Exceptions &amp; Alternative Flows:</w:t>
      </w:r>
      <w:r>
        <w:t xml:space="preserve"> </w:t>
      </w:r>
      <w:r>
        <w:t xml:space="preserve">None observed</w:t>
      </w:r>
    </w:p>
    <w:p>
      <w:pPr>
        <w:numPr>
          <w:ilvl w:val="0"/>
          <w:numId w:val="3482"/>
        </w:numPr>
        <w:pStyle w:val="Compact"/>
      </w:pPr>
      <w:r>
        <w:rPr>
          <w:bCs/>
          <w:b/>
        </w:rPr>
        <w:t xml:space="preserve">Open Questions:</w:t>
      </w:r>
      <w:r>
        <w:t xml:space="preserve"> </w:t>
      </w:r>
      <w:r>
        <w:t xml:space="preserve">OQ-FIN-12</w:t>
      </w:r>
    </w:p>
    <w:p>
      <w:pPr>
        <w:numPr>
          <w:ilvl w:val="0"/>
          <w:numId w:val="3482"/>
        </w:numPr>
        <w:pStyle w:val="Compact"/>
      </w:pPr>
      <w:r>
        <w:rPr>
          <w:bCs/>
          <w:b/>
        </w:rPr>
        <w:t xml:space="preserve">Evidence:</w:t>
      </w:r>
      <w:r>
        <w:t xml:space="preserve"> </w:t>
      </w:r>
      <w:r>
        <w:t xml:space="preserve">[Observed]</w:t>
      </w:r>
    </w:p>
    <w:bookmarkEnd w:id="1483"/>
    <w:bookmarkStart w:id="1484" w:name="fr-fin-034"/>
    <w:p>
      <w:pPr>
        <w:pStyle w:val="Heading3"/>
      </w:pPr>
      <w:r>
        <w:t xml:space="preserve">FR-FIN-034</w:t>
      </w:r>
    </w:p>
    <w:p>
      <w:pPr>
        <w:numPr>
          <w:ilvl w:val="0"/>
          <w:numId w:val="3484"/>
        </w:numPr>
        <w:pStyle w:val="Compact"/>
      </w:pPr>
      <w:r>
        <w:rPr>
          <w:bCs/>
          <w:b/>
        </w:rPr>
        <w:t xml:space="preserve">Statement:</w:t>
      </w:r>
      <w:r>
        <w:t xml:space="preserve"> </w:t>
      </w:r>
      <w:r>
        <w:t xml:space="preserve">The system shall allow an advisory AI check of the files in the transfer and receipt slots and store the result per slot on the payment (evidence_ai).</w:t>
      </w:r>
    </w:p>
    <w:p>
      <w:pPr>
        <w:numPr>
          <w:ilvl w:val="0"/>
          <w:numId w:val="3484"/>
        </w:numPr>
        <w:pStyle w:val="Compact"/>
      </w:pPr>
      <w:r>
        <w:rPr>
          <w:bCs/>
          <w:b/>
        </w:rPr>
        <w:t xml:space="preserve">Description:</w:t>
      </w:r>
      <w:r>
        <w:t xml:space="preserve"> </w:t>
      </w:r>
      <w:r>
        <w:t xml:space="preserve">AI result never blocks; context includes payment ref, amount, project and beneficiary bank/IBAN.</w:t>
      </w:r>
    </w:p>
    <w:p>
      <w:pPr>
        <w:numPr>
          <w:ilvl w:val="0"/>
          <w:numId w:val="3484"/>
        </w:numPr>
        <w:pStyle w:val="Compact"/>
      </w:pPr>
      <w:r>
        <w:rPr>
          <w:bCs/>
          <w:b/>
        </w:rPr>
        <w:t xml:space="preserve">Type:</w:t>
      </w:r>
      <w:r>
        <w:t xml:space="preserve"> </w:t>
      </w:r>
      <w:r>
        <w:t xml:space="preserve">AI</w:t>
      </w:r>
    </w:p>
    <w:p>
      <w:pPr>
        <w:numPr>
          <w:ilvl w:val="0"/>
          <w:numId w:val="3484"/>
        </w:numPr>
        <w:pStyle w:val="Compact"/>
      </w:pPr>
      <w:r>
        <w:rPr>
          <w:bCs/>
          <w:b/>
        </w:rPr>
        <w:t xml:space="preserve">Source / Prototype reference:</w:t>
      </w:r>
      <w:r>
        <w:t xml:space="preserve"> </w:t>
      </w:r>
      <w:r>
        <w:rPr>
          <w:rStyle w:val="VerbatimChar"/>
        </w:rPr>
        <w:t xml:space="preserve">src/lib/attachmentAi.functions.ts:15-16, 60-84</w:t>
      </w:r>
    </w:p>
    <w:p>
      <w:pPr>
        <w:numPr>
          <w:ilvl w:val="0"/>
          <w:numId w:val="3484"/>
        </w:numPr>
        <w:pStyle w:val="Compact"/>
      </w:pPr>
      <w:r>
        <w:rPr>
          <w:bCs/>
          <w:b/>
        </w:rPr>
        <w:t xml:space="preserve">Related Feature:</w:t>
      </w:r>
      <w:r>
        <w:t xml:space="preserve"> </w:t>
      </w:r>
      <w:r>
        <w:t xml:space="preserve">FT-FIN-06</w:t>
      </w:r>
    </w:p>
    <w:p>
      <w:pPr>
        <w:numPr>
          <w:ilvl w:val="0"/>
          <w:numId w:val="3484"/>
        </w:numPr>
        <w:pStyle w:val="Compact"/>
      </w:pPr>
      <w:r>
        <w:rPr>
          <w:bCs/>
          <w:b/>
        </w:rPr>
        <w:t xml:space="preserve">Related Story:</w:t>
      </w:r>
      <w:r>
        <w:t xml:space="preserve"> </w:t>
      </w:r>
      <w:r>
        <w:t xml:space="preserve">US-FIN-012</w:t>
      </w:r>
    </w:p>
    <w:p>
      <w:pPr>
        <w:numPr>
          <w:ilvl w:val="0"/>
          <w:numId w:val="3484"/>
        </w:numPr>
        <w:pStyle w:val="Compact"/>
      </w:pPr>
      <w:r>
        <w:rPr>
          <w:bCs/>
          <w:b/>
        </w:rPr>
        <w:t xml:space="preserve">Priority:</w:t>
      </w:r>
      <w:r>
        <w:t xml:space="preserve"> </w:t>
      </w:r>
      <w:r>
        <w:t xml:space="preserve">Could</w:t>
      </w:r>
    </w:p>
    <w:p>
      <w:pPr>
        <w:numPr>
          <w:ilvl w:val="0"/>
          <w:numId w:val="3484"/>
        </w:numPr>
        <w:pStyle w:val="Compact"/>
      </w:pPr>
      <w:r>
        <w:rPr>
          <w:bCs/>
          <w:b/>
        </w:rPr>
        <w:t xml:space="preserve">Dependencies:</w:t>
      </w:r>
      <w:r>
        <w:t xml:space="preserve"> </w:t>
      </w:r>
      <w:r>
        <w:t xml:space="preserve">AI gateway</w:t>
      </w:r>
    </w:p>
    <w:p>
      <w:pPr>
        <w:numPr>
          <w:ilvl w:val="0"/>
          <w:numId w:val="3484"/>
        </w:numPr>
        <w:pStyle w:val="Compact"/>
      </w:pPr>
      <w:r>
        <w:rPr>
          <w:bCs/>
          <w:b/>
        </w:rPr>
        <w:t xml:space="preserve">Acceptance Criteria:</w:t>
      </w:r>
    </w:p>
    <w:p>
      <w:pPr>
        <w:numPr>
          <w:ilvl w:val="1"/>
          <w:numId w:val="3485"/>
        </w:numPr>
        <w:pStyle w:val="Compact"/>
      </w:pPr>
      <w:r>
        <w:t xml:space="preserve">Given files in the transfer slot When the check runs Then evidence_ai[slot] holds the verdict and summary</w:t>
      </w:r>
    </w:p>
    <w:p>
      <w:pPr>
        <w:numPr>
          <w:ilvl w:val="1"/>
          <w:numId w:val="3485"/>
        </w:numPr>
        <w:pStyle w:val="Compact"/>
      </w:pPr>
      <w:r>
        <w:t xml:space="preserve">Given verdict 'fail' Then transfer confirmation still proceeds after the user confirms</w:t>
      </w:r>
    </w:p>
    <w:p>
      <w:pPr>
        <w:numPr>
          <w:ilvl w:val="0"/>
          <w:numId w:val="3484"/>
        </w:numPr>
        <w:pStyle w:val="Compact"/>
      </w:pPr>
      <w:r>
        <w:rPr>
          <w:bCs/>
          <w:b/>
        </w:rPr>
        <w:t xml:space="preserve">Validation Rules:</w:t>
      </w:r>
      <w:r>
        <w:t xml:space="preserve"> </w:t>
      </w:r>
      <w:r>
        <w:t xml:space="preserve">None specific</w:t>
      </w:r>
    </w:p>
    <w:p>
      <w:pPr>
        <w:numPr>
          <w:ilvl w:val="0"/>
          <w:numId w:val="3484"/>
        </w:numPr>
        <w:pStyle w:val="Compact"/>
      </w:pPr>
      <w:r>
        <w:rPr>
          <w:bCs/>
          <w:b/>
        </w:rPr>
        <w:t xml:space="preserve">Exceptions &amp; Alternative Flows:</w:t>
      </w:r>
      <w:r>
        <w:t xml:space="preserve"> </w:t>
      </w:r>
      <w:r>
        <w:t xml:space="preserve">None observed</w:t>
      </w:r>
    </w:p>
    <w:p>
      <w:pPr>
        <w:numPr>
          <w:ilvl w:val="0"/>
          <w:numId w:val="3484"/>
        </w:numPr>
        <w:pStyle w:val="Compact"/>
      </w:pPr>
      <w:r>
        <w:rPr>
          <w:bCs/>
          <w:b/>
        </w:rPr>
        <w:t xml:space="preserve">Open Questions:</w:t>
      </w:r>
      <w:r>
        <w:t xml:space="preserve"> </w:t>
      </w:r>
      <w:r>
        <w:t xml:space="preserve">None</w:t>
      </w:r>
    </w:p>
    <w:p>
      <w:pPr>
        <w:numPr>
          <w:ilvl w:val="0"/>
          <w:numId w:val="3484"/>
        </w:numPr>
        <w:pStyle w:val="Compact"/>
      </w:pPr>
      <w:r>
        <w:rPr>
          <w:bCs/>
          <w:b/>
        </w:rPr>
        <w:t xml:space="preserve">Evidence:</w:t>
      </w:r>
      <w:r>
        <w:t xml:space="preserve"> </w:t>
      </w:r>
      <w:r>
        <w:t xml:space="preserve">[Observed]</w:t>
      </w:r>
    </w:p>
    <w:bookmarkEnd w:id="1484"/>
    <w:bookmarkStart w:id="1485" w:name="fr-fin-035"/>
    <w:p>
      <w:pPr>
        <w:pStyle w:val="Heading3"/>
      </w:pPr>
      <w:r>
        <w:t xml:space="preserve">FR-FIN-035</w:t>
      </w:r>
    </w:p>
    <w:p>
      <w:pPr>
        <w:numPr>
          <w:ilvl w:val="0"/>
          <w:numId w:val="3486"/>
        </w:numPr>
        <w:pStyle w:val="Compact"/>
      </w:pPr>
      <w:r>
        <w:rPr>
          <w:bCs/>
          <w:b/>
        </w:rPr>
        <w:t xml:space="preserve">Statement:</w:t>
      </w:r>
      <w:r>
        <w:t xml:space="preserve"> </w:t>
      </w:r>
      <w:r>
        <w:t xml:space="preserve">The system shall show the partner persona, only for payments awaiting receipt or paid, the transfer notice (read-only) and a receipt-voucher slot that is uploadable while awaiting receipt.</w:t>
      </w:r>
    </w:p>
    <w:p>
      <w:pPr>
        <w:numPr>
          <w:ilvl w:val="0"/>
          <w:numId w:val="3486"/>
        </w:numPr>
        <w:pStyle w:val="Compact"/>
      </w:pPr>
      <w:r>
        <w:rPr>
          <w:bCs/>
          <w:b/>
        </w:rPr>
        <w:t xml:space="preserve">Type:</w:t>
      </w:r>
      <w:r>
        <w:t xml:space="preserve"> </w:t>
      </w:r>
      <w:r>
        <w:t xml:space="preserve">UI</w:t>
      </w:r>
    </w:p>
    <w:p>
      <w:pPr>
        <w:numPr>
          <w:ilvl w:val="0"/>
          <w:numId w:val="3486"/>
        </w:numPr>
        <w:pStyle w:val="Compact"/>
      </w:pPr>
      <w:r>
        <w:rPr>
          <w:bCs/>
          <w:b/>
        </w:rPr>
        <w:t xml:space="preserve">Source / Prototype reference:</w:t>
      </w:r>
      <w:r>
        <w:t xml:space="preserve"> </w:t>
      </w:r>
      <w:r>
        <w:rPr>
          <w:rStyle w:val="VerbatimChar"/>
        </w:rPr>
        <w:t xml:space="preserve">src/components/PaymentActions.tsx:39-46</w:t>
      </w:r>
    </w:p>
    <w:p>
      <w:pPr>
        <w:numPr>
          <w:ilvl w:val="0"/>
          <w:numId w:val="3486"/>
        </w:numPr>
        <w:pStyle w:val="Compact"/>
      </w:pPr>
      <w:r>
        <w:rPr>
          <w:bCs/>
          <w:b/>
        </w:rPr>
        <w:t xml:space="preserve">Related Feature:</w:t>
      </w:r>
      <w:r>
        <w:t xml:space="preserve"> </w:t>
      </w:r>
      <w:r>
        <w:t xml:space="preserve">FT-FIN-07</w:t>
      </w:r>
    </w:p>
    <w:p>
      <w:pPr>
        <w:numPr>
          <w:ilvl w:val="0"/>
          <w:numId w:val="3486"/>
        </w:numPr>
        <w:pStyle w:val="Compact"/>
      </w:pPr>
      <w:r>
        <w:rPr>
          <w:bCs/>
          <w:b/>
        </w:rPr>
        <w:t xml:space="preserve">Related Story:</w:t>
      </w:r>
      <w:r>
        <w:t xml:space="preserve"> </w:t>
      </w:r>
      <w:r>
        <w:t xml:space="preserve">US-FIN-013</w:t>
      </w:r>
    </w:p>
    <w:p>
      <w:pPr>
        <w:numPr>
          <w:ilvl w:val="0"/>
          <w:numId w:val="3486"/>
        </w:numPr>
        <w:pStyle w:val="Compact"/>
      </w:pPr>
      <w:r>
        <w:rPr>
          <w:bCs/>
          <w:b/>
        </w:rPr>
        <w:t xml:space="preserve">Priority:</w:t>
      </w:r>
      <w:r>
        <w:t xml:space="preserve"> </w:t>
      </w:r>
      <w:r>
        <w:t xml:space="preserve">Must</w:t>
      </w:r>
    </w:p>
    <w:p>
      <w:pPr>
        <w:numPr>
          <w:ilvl w:val="0"/>
          <w:numId w:val="3486"/>
        </w:numPr>
        <w:pStyle w:val="Compact"/>
      </w:pPr>
      <w:r>
        <w:rPr>
          <w:bCs/>
          <w:b/>
        </w:rPr>
        <w:t xml:space="preserve">Dependencies:</w:t>
      </w:r>
      <w:r>
        <w:t xml:space="preserve"> </w:t>
      </w:r>
      <w:r>
        <w:t xml:space="preserve">PTL/PRJ project detail</w:t>
      </w:r>
    </w:p>
    <w:p>
      <w:pPr>
        <w:numPr>
          <w:ilvl w:val="0"/>
          <w:numId w:val="3486"/>
        </w:numPr>
        <w:pStyle w:val="Compact"/>
      </w:pPr>
      <w:r>
        <w:rPr>
          <w:bCs/>
          <w:b/>
        </w:rPr>
        <w:t xml:space="preserve">Acceptance Criteria:</w:t>
      </w:r>
    </w:p>
    <w:p>
      <w:pPr>
        <w:numPr>
          <w:ilvl w:val="1"/>
          <w:numId w:val="3487"/>
        </w:numPr>
        <w:pStyle w:val="Compact"/>
      </w:pPr>
      <w:r>
        <w:t xml:space="preserve">Given an awaiting_transfer payment When the partner views the project Then no payment actions are shown</w:t>
      </w:r>
    </w:p>
    <w:p>
      <w:pPr>
        <w:numPr>
          <w:ilvl w:val="1"/>
          <w:numId w:val="3487"/>
        </w:numPr>
        <w:pStyle w:val="Compact"/>
      </w:pPr>
      <w:r>
        <w:t xml:space="preserve">Given awaiting_receipt Then the partner can download the transfer notice and upload the receipt</w:t>
      </w:r>
    </w:p>
    <w:p>
      <w:pPr>
        <w:numPr>
          <w:ilvl w:val="0"/>
          <w:numId w:val="3486"/>
        </w:numPr>
        <w:pStyle w:val="Compact"/>
      </w:pPr>
      <w:r>
        <w:rPr>
          <w:bCs/>
          <w:b/>
        </w:rPr>
        <w:t xml:space="preserve">Validation Rules:</w:t>
      </w:r>
      <w:r>
        <w:t xml:space="preserve"> </w:t>
      </w:r>
      <w:r>
        <w:t xml:space="preserve">None specific</w:t>
      </w:r>
    </w:p>
    <w:p>
      <w:pPr>
        <w:numPr>
          <w:ilvl w:val="0"/>
          <w:numId w:val="3486"/>
        </w:numPr>
        <w:pStyle w:val="Compact"/>
      </w:pPr>
      <w:r>
        <w:rPr>
          <w:bCs/>
          <w:b/>
        </w:rPr>
        <w:t xml:space="preserve">Exceptions &amp; Alternative Flows:</w:t>
      </w:r>
      <w:r>
        <w:t xml:space="preserve"> </w:t>
      </w:r>
      <w:r>
        <w:t xml:space="preserve">None observed</w:t>
      </w:r>
    </w:p>
    <w:p>
      <w:pPr>
        <w:numPr>
          <w:ilvl w:val="0"/>
          <w:numId w:val="3486"/>
        </w:numPr>
        <w:pStyle w:val="Compact"/>
      </w:pPr>
      <w:r>
        <w:rPr>
          <w:bCs/>
          <w:b/>
        </w:rPr>
        <w:t xml:space="preserve">Open Questions:</w:t>
      </w:r>
      <w:r>
        <w:t xml:space="preserve"> </w:t>
      </w:r>
      <w:r>
        <w:t xml:space="preserve">None</w:t>
      </w:r>
    </w:p>
    <w:p>
      <w:pPr>
        <w:numPr>
          <w:ilvl w:val="0"/>
          <w:numId w:val="3486"/>
        </w:numPr>
        <w:pStyle w:val="Compact"/>
      </w:pPr>
      <w:r>
        <w:rPr>
          <w:bCs/>
          <w:b/>
        </w:rPr>
        <w:t xml:space="preserve">Evidence:</w:t>
      </w:r>
      <w:r>
        <w:t xml:space="preserve"> </w:t>
      </w:r>
      <w:r>
        <w:t xml:space="preserve">[Observed]</w:t>
      </w:r>
    </w:p>
    <w:bookmarkEnd w:id="1485"/>
    <w:bookmarkStart w:id="1486" w:name="fr-fin-036"/>
    <w:p>
      <w:pPr>
        <w:pStyle w:val="Heading3"/>
      </w:pPr>
      <w:r>
        <w:t xml:space="preserve">FR-FIN-036</w:t>
      </w:r>
    </w:p>
    <w:p>
      <w:pPr>
        <w:numPr>
          <w:ilvl w:val="0"/>
          <w:numId w:val="3488"/>
        </w:numPr>
        <w:pStyle w:val="Compact"/>
      </w:pPr>
      <w:r>
        <w:rPr>
          <w:bCs/>
          <w:b/>
        </w:rPr>
        <w:t xml:space="preserve">Statement:</w:t>
      </w:r>
      <w:r>
        <w:t xml:space="preserve"> </w:t>
      </w:r>
      <w:r>
        <w:t xml:space="preserve">The system shall close the payment as paid when the partner confirms receipt with at least one receipt-voucher file, saving the optional receipt number and receipt timestamp.</w:t>
      </w:r>
    </w:p>
    <w:p>
      <w:pPr>
        <w:numPr>
          <w:ilvl w:val="0"/>
          <w:numId w:val="3488"/>
        </w:numPr>
        <w:pStyle w:val="Compact"/>
      </w:pPr>
      <w:r>
        <w:rPr>
          <w:bCs/>
          <w:b/>
        </w:rPr>
        <w:t xml:space="preserve">Type:</w:t>
      </w:r>
      <w:r>
        <w:t xml:space="preserve"> </w:t>
      </w:r>
      <w:r>
        <w:t xml:space="preserve">Functional</w:t>
      </w:r>
    </w:p>
    <w:p>
      <w:pPr>
        <w:numPr>
          <w:ilvl w:val="0"/>
          <w:numId w:val="3488"/>
        </w:numPr>
        <w:pStyle w:val="Compact"/>
      </w:pPr>
      <w:r>
        <w:rPr>
          <w:bCs/>
          <w:b/>
        </w:rPr>
        <w:t xml:space="preserve">Source / Prototype reference:</w:t>
      </w:r>
      <w:r>
        <w:t xml:space="preserve"> </w:t>
      </w:r>
      <w:r>
        <w:rPr>
          <w:rStyle w:val="VerbatimChar"/>
        </w:rPr>
        <w:t xml:space="preserve">src/lib/payments.ts:43-46; src/components/PaymentActions.tsx:45-50</w:t>
      </w:r>
    </w:p>
    <w:p>
      <w:pPr>
        <w:numPr>
          <w:ilvl w:val="0"/>
          <w:numId w:val="3488"/>
        </w:numPr>
        <w:pStyle w:val="Compact"/>
      </w:pPr>
      <w:r>
        <w:rPr>
          <w:bCs/>
          <w:b/>
        </w:rPr>
        <w:t xml:space="preserve">Related Feature:</w:t>
      </w:r>
      <w:r>
        <w:t xml:space="preserve"> </w:t>
      </w:r>
      <w:r>
        <w:t xml:space="preserve">FT-FIN-07</w:t>
      </w:r>
    </w:p>
    <w:p>
      <w:pPr>
        <w:numPr>
          <w:ilvl w:val="0"/>
          <w:numId w:val="3488"/>
        </w:numPr>
        <w:pStyle w:val="Compact"/>
      </w:pPr>
      <w:r>
        <w:rPr>
          <w:bCs/>
          <w:b/>
        </w:rPr>
        <w:t xml:space="preserve">Related Story:</w:t>
      </w:r>
      <w:r>
        <w:t xml:space="preserve"> </w:t>
      </w:r>
      <w:r>
        <w:t xml:space="preserve">US-FIN-013</w:t>
      </w:r>
    </w:p>
    <w:p>
      <w:pPr>
        <w:numPr>
          <w:ilvl w:val="0"/>
          <w:numId w:val="3488"/>
        </w:numPr>
        <w:pStyle w:val="Compact"/>
      </w:pPr>
      <w:r>
        <w:rPr>
          <w:bCs/>
          <w:b/>
        </w:rPr>
        <w:t xml:space="preserve">Priority:</w:t>
      </w:r>
      <w:r>
        <w:t xml:space="preserve"> </w:t>
      </w:r>
      <w:r>
        <w:t xml:space="preserve">Must</w:t>
      </w:r>
    </w:p>
    <w:p>
      <w:pPr>
        <w:numPr>
          <w:ilvl w:val="0"/>
          <w:numId w:val="3488"/>
        </w:numPr>
        <w:pStyle w:val="Compact"/>
      </w:pPr>
      <w:r>
        <w:rPr>
          <w:bCs/>
          <w:b/>
        </w:rPr>
        <w:t xml:space="preserve">Dependencies:</w:t>
      </w:r>
      <w:r>
        <w:t xml:space="preserve"> </w:t>
      </w:r>
      <w:r>
        <w:t xml:space="preserve">None</w:t>
      </w:r>
    </w:p>
    <w:p>
      <w:pPr>
        <w:numPr>
          <w:ilvl w:val="0"/>
          <w:numId w:val="3488"/>
        </w:numPr>
        <w:pStyle w:val="Compact"/>
      </w:pPr>
      <w:r>
        <w:rPr>
          <w:bCs/>
          <w:b/>
        </w:rPr>
        <w:t xml:space="preserve">Acceptance Criteria:</w:t>
      </w:r>
    </w:p>
    <w:p>
      <w:pPr>
        <w:numPr>
          <w:ilvl w:val="1"/>
          <w:numId w:val="3489"/>
        </w:numPr>
        <w:pStyle w:val="Compact"/>
      </w:pPr>
      <w:r>
        <w:t xml:space="preserve">Given no receipt file When 'تأكيد الاستلام وإغلاق الدفعة' is clicked Then error 'أرفق «سند القبض» أولاً'</w:t>
      </w:r>
    </w:p>
    <w:p>
      <w:pPr>
        <w:numPr>
          <w:ilvl w:val="1"/>
          <w:numId w:val="3489"/>
        </w:numPr>
        <w:pStyle w:val="Compact"/>
      </w:pPr>
      <w:r>
        <w:t xml:space="preserve">Given a receipt file When confirmed Then status = paid, received_at = now, toast 'أُغلقت الدفعة'</w:t>
      </w:r>
    </w:p>
    <w:p>
      <w:pPr>
        <w:numPr>
          <w:ilvl w:val="0"/>
          <w:numId w:val="3488"/>
        </w:numPr>
        <w:pStyle w:val="Compact"/>
      </w:pPr>
      <w:r>
        <w:rPr>
          <w:bCs/>
          <w:b/>
        </w:rPr>
        <w:t xml:space="preserve">Validation Rules:</w:t>
      </w:r>
      <w:r>
        <w:t xml:space="preserve"> </w:t>
      </w:r>
      <w:r>
        <w:t xml:space="preserve">Receipt number optional.</w:t>
      </w:r>
    </w:p>
    <w:p>
      <w:pPr>
        <w:numPr>
          <w:ilvl w:val="0"/>
          <w:numId w:val="3488"/>
        </w:numPr>
        <w:pStyle w:val="Compact"/>
      </w:pPr>
      <w:r>
        <w:rPr>
          <w:bCs/>
          <w:b/>
        </w:rPr>
        <w:t xml:space="preserve">Exceptions &amp; Alternative Flows:</w:t>
      </w:r>
      <w:r>
        <w:t xml:space="preserve"> </w:t>
      </w:r>
      <w:r>
        <w:t xml:space="preserve">None observed</w:t>
      </w:r>
    </w:p>
    <w:p>
      <w:pPr>
        <w:numPr>
          <w:ilvl w:val="0"/>
          <w:numId w:val="3488"/>
        </w:numPr>
        <w:pStyle w:val="Compact"/>
      </w:pPr>
      <w:r>
        <w:rPr>
          <w:bCs/>
          <w:b/>
        </w:rPr>
        <w:t xml:space="preserve">Open Questions:</w:t>
      </w:r>
      <w:r>
        <w:t xml:space="preserve"> </w:t>
      </w:r>
      <w:r>
        <w:t xml:space="preserve">OQ-FIN-13</w:t>
      </w:r>
    </w:p>
    <w:p>
      <w:pPr>
        <w:numPr>
          <w:ilvl w:val="0"/>
          <w:numId w:val="3488"/>
        </w:numPr>
        <w:pStyle w:val="Compact"/>
      </w:pPr>
      <w:r>
        <w:rPr>
          <w:bCs/>
          <w:b/>
        </w:rPr>
        <w:t xml:space="preserve">Evidence:</w:t>
      </w:r>
      <w:r>
        <w:t xml:space="preserve"> </w:t>
      </w:r>
      <w:r>
        <w:t xml:space="preserve">[Observed]</w:t>
      </w:r>
    </w:p>
    <w:bookmarkEnd w:id="1486"/>
    <w:bookmarkStart w:id="1487" w:name="fr-fin-037"/>
    <w:p>
      <w:pPr>
        <w:pStyle w:val="Heading3"/>
      </w:pPr>
      <w:r>
        <w:t xml:space="preserve">FR-FIN-037</w:t>
      </w:r>
    </w:p>
    <w:p>
      <w:pPr>
        <w:numPr>
          <w:ilvl w:val="0"/>
          <w:numId w:val="3490"/>
        </w:numPr>
        <w:pStyle w:val="Compact"/>
      </w:pPr>
      <w:r>
        <w:rPr>
          <w:bCs/>
          <w:b/>
        </w:rPr>
        <w:t xml:space="preserve">Statement:</w:t>
      </w:r>
      <w:r>
        <w:t xml:space="preserve"> </w:t>
      </w:r>
      <w:r>
        <w:t xml:space="preserve">The system shall show staff, for awaiting-receipt and paid payments, the disbursement order button and both transfer and receipt files read-only.</w:t>
      </w:r>
    </w:p>
    <w:p>
      <w:pPr>
        <w:numPr>
          <w:ilvl w:val="0"/>
          <w:numId w:val="3490"/>
        </w:numPr>
        <w:pStyle w:val="Compact"/>
      </w:pPr>
      <w:r>
        <w:rPr>
          <w:bCs/>
          <w:b/>
        </w:rPr>
        <w:t xml:space="preserve">Type:</w:t>
      </w:r>
      <w:r>
        <w:t xml:space="preserve"> </w:t>
      </w:r>
      <w:r>
        <w:t xml:space="preserve">UI</w:t>
      </w:r>
    </w:p>
    <w:p>
      <w:pPr>
        <w:numPr>
          <w:ilvl w:val="0"/>
          <w:numId w:val="3490"/>
        </w:numPr>
        <w:pStyle w:val="Compact"/>
      </w:pPr>
      <w:r>
        <w:rPr>
          <w:bCs/>
          <w:b/>
        </w:rPr>
        <w:t xml:space="preserve">Source / Prototype reference:</w:t>
      </w:r>
      <w:r>
        <w:t xml:space="preserve"> </w:t>
      </w:r>
      <w:r>
        <w:rPr>
          <w:rStyle w:val="VerbatimChar"/>
        </w:rPr>
        <w:t xml:space="preserve">src/components/PaymentActions.tsx:96-103</w:t>
      </w:r>
    </w:p>
    <w:p>
      <w:pPr>
        <w:numPr>
          <w:ilvl w:val="0"/>
          <w:numId w:val="3490"/>
        </w:numPr>
        <w:pStyle w:val="Compact"/>
      </w:pPr>
      <w:r>
        <w:rPr>
          <w:bCs/>
          <w:b/>
        </w:rPr>
        <w:t xml:space="preserve">Related Feature:</w:t>
      </w:r>
      <w:r>
        <w:t xml:space="preserve"> </w:t>
      </w:r>
      <w:r>
        <w:t xml:space="preserve">FT-FIN-07</w:t>
      </w:r>
    </w:p>
    <w:p>
      <w:pPr>
        <w:numPr>
          <w:ilvl w:val="0"/>
          <w:numId w:val="3490"/>
        </w:numPr>
        <w:pStyle w:val="Compact"/>
      </w:pPr>
      <w:r>
        <w:rPr>
          <w:bCs/>
          <w:b/>
        </w:rPr>
        <w:t xml:space="preserve">Related Story:</w:t>
      </w:r>
      <w:r>
        <w:t xml:space="preserve"> </w:t>
      </w:r>
      <w:r>
        <w:t xml:space="preserve">US-FIN-014</w:t>
      </w:r>
    </w:p>
    <w:p>
      <w:pPr>
        <w:numPr>
          <w:ilvl w:val="0"/>
          <w:numId w:val="3490"/>
        </w:numPr>
        <w:pStyle w:val="Compact"/>
      </w:pPr>
      <w:r>
        <w:rPr>
          <w:bCs/>
          <w:b/>
        </w:rPr>
        <w:t xml:space="preserve">Priority:</w:t>
      </w:r>
      <w:r>
        <w:t xml:space="preserve"> </w:t>
      </w:r>
      <w:r>
        <w:t xml:space="preserve">Should</w:t>
      </w:r>
    </w:p>
    <w:p>
      <w:pPr>
        <w:numPr>
          <w:ilvl w:val="0"/>
          <w:numId w:val="3490"/>
        </w:numPr>
        <w:pStyle w:val="Compact"/>
      </w:pPr>
      <w:r>
        <w:rPr>
          <w:bCs/>
          <w:b/>
        </w:rPr>
        <w:t xml:space="preserve">Dependencies:</w:t>
      </w:r>
      <w:r>
        <w:t xml:space="preserve"> </w:t>
      </w:r>
      <w:r>
        <w:t xml:space="preserve">None</w:t>
      </w:r>
    </w:p>
    <w:p>
      <w:pPr>
        <w:numPr>
          <w:ilvl w:val="0"/>
          <w:numId w:val="3490"/>
        </w:numPr>
        <w:pStyle w:val="Compact"/>
      </w:pPr>
      <w:r>
        <w:rPr>
          <w:bCs/>
          <w:b/>
        </w:rPr>
        <w:t xml:space="preserve">Acceptance Criteria:</w:t>
      </w:r>
    </w:p>
    <w:p>
      <w:pPr>
        <w:numPr>
          <w:ilvl w:val="1"/>
          <w:numId w:val="3491"/>
        </w:numPr>
        <w:pStyle w:val="Compact"/>
      </w:pPr>
      <w:r>
        <w:t xml:space="preserve">Given a paid payment When staff view actions Then both files are listed read-only</w:t>
      </w:r>
    </w:p>
    <w:p>
      <w:pPr>
        <w:numPr>
          <w:ilvl w:val="1"/>
          <w:numId w:val="3491"/>
        </w:numPr>
        <w:pStyle w:val="Compact"/>
      </w:pPr>
      <w:r>
        <w:t xml:space="preserve">Given awaiting_receipt Then the text 'بانتظار سند القبض من الجهة الشريكة' is shown</w:t>
      </w:r>
    </w:p>
    <w:p>
      <w:pPr>
        <w:numPr>
          <w:ilvl w:val="0"/>
          <w:numId w:val="3490"/>
        </w:numPr>
        <w:pStyle w:val="Compact"/>
      </w:pPr>
      <w:r>
        <w:rPr>
          <w:bCs/>
          <w:b/>
        </w:rPr>
        <w:t xml:space="preserve">Validation Rules:</w:t>
      </w:r>
      <w:r>
        <w:t xml:space="preserve"> </w:t>
      </w:r>
      <w:r>
        <w:t xml:space="preserve">None specific</w:t>
      </w:r>
    </w:p>
    <w:p>
      <w:pPr>
        <w:numPr>
          <w:ilvl w:val="0"/>
          <w:numId w:val="3490"/>
        </w:numPr>
        <w:pStyle w:val="Compact"/>
      </w:pPr>
      <w:r>
        <w:rPr>
          <w:bCs/>
          <w:b/>
        </w:rPr>
        <w:t xml:space="preserve">Exceptions &amp; Alternative Flows:</w:t>
      </w:r>
      <w:r>
        <w:t xml:space="preserve"> </w:t>
      </w:r>
      <w:r>
        <w:t xml:space="preserve">None observed</w:t>
      </w:r>
    </w:p>
    <w:p>
      <w:pPr>
        <w:numPr>
          <w:ilvl w:val="0"/>
          <w:numId w:val="3490"/>
        </w:numPr>
        <w:pStyle w:val="Compact"/>
      </w:pPr>
      <w:r>
        <w:rPr>
          <w:bCs/>
          <w:b/>
        </w:rPr>
        <w:t xml:space="preserve">Open Questions:</w:t>
      </w:r>
      <w:r>
        <w:t xml:space="preserve"> </w:t>
      </w:r>
      <w:r>
        <w:t xml:space="preserve">None</w:t>
      </w:r>
    </w:p>
    <w:p>
      <w:pPr>
        <w:numPr>
          <w:ilvl w:val="0"/>
          <w:numId w:val="3490"/>
        </w:numPr>
        <w:pStyle w:val="Compact"/>
      </w:pPr>
      <w:r>
        <w:rPr>
          <w:bCs/>
          <w:b/>
        </w:rPr>
        <w:t xml:space="preserve">Evidence:</w:t>
      </w:r>
      <w:r>
        <w:t xml:space="preserve"> </w:t>
      </w:r>
      <w:r>
        <w:t xml:space="preserve">[Observed]</w:t>
      </w:r>
    </w:p>
    <w:bookmarkEnd w:id="1487"/>
    <w:bookmarkStart w:id="1488" w:name="fr-fin-038"/>
    <w:p>
      <w:pPr>
        <w:pStyle w:val="Heading3"/>
      </w:pPr>
      <w:r>
        <w:t xml:space="preserve">FR-FIN-038</w:t>
      </w:r>
    </w:p>
    <w:p>
      <w:pPr>
        <w:numPr>
          <w:ilvl w:val="0"/>
          <w:numId w:val="3492"/>
        </w:numPr>
        <w:pStyle w:val="Compact"/>
      </w:pPr>
      <w:r>
        <w:rPr>
          <w:bCs/>
          <w:b/>
        </w:rPr>
        <w:t xml:space="preserve">Statement:</w:t>
      </w:r>
      <w:r>
        <w:t xml:space="preserve"> </w:t>
      </w:r>
      <w:r>
        <w:t xml:space="preserve">The system shall compute a project's money split from its payments: paid = Σ(awaiting_receipt, paid), due = Σ(due, awaiting_approval, awaiting_transfer), approved = max(0, budget − paid − due); available and pending are 0.</w:t>
      </w:r>
    </w:p>
    <w:p>
      <w:pPr>
        <w:numPr>
          <w:ilvl w:val="0"/>
          <w:numId w:val="3492"/>
        </w:numPr>
        <w:pStyle w:val="Compact"/>
      </w:pPr>
      <w:r>
        <w:rPr>
          <w:bCs/>
          <w:b/>
        </w:rPr>
        <w:t xml:space="preserve">Description:</w:t>
      </w:r>
      <w:r>
        <w:t xml:space="preserve"> </w:t>
      </w:r>
      <w:r>
        <w:t xml:space="preserve">Shown on project detail with hidePending (available hidden).</w:t>
      </w:r>
    </w:p>
    <w:p>
      <w:pPr>
        <w:numPr>
          <w:ilvl w:val="0"/>
          <w:numId w:val="3492"/>
        </w:numPr>
        <w:pStyle w:val="Compact"/>
      </w:pPr>
      <w:r>
        <w:rPr>
          <w:bCs/>
          <w:b/>
        </w:rPr>
        <w:t xml:space="preserve">Type:</w:t>
      </w:r>
      <w:r>
        <w:t xml:space="preserve"> </w:t>
      </w:r>
      <w:r>
        <w:t xml:space="preserve">Functional</w:t>
      </w:r>
    </w:p>
    <w:p>
      <w:pPr>
        <w:numPr>
          <w:ilvl w:val="0"/>
          <w:numId w:val="3492"/>
        </w:numPr>
        <w:pStyle w:val="Compact"/>
      </w:pPr>
      <w:r>
        <w:rPr>
          <w:bCs/>
          <w:b/>
        </w:rPr>
        <w:t xml:space="preserve">Source / Prototype reference:</w:t>
      </w:r>
      <w:r>
        <w:t xml:space="preserve"> </w:t>
      </w:r>
      <w:r>
        <w:rPr>
          <w:rStyle w:val="VerbatimChar"/>
        </w:rPr>
        <w:t xml:space="preserve">src/lib/plans.ts:379-389; src/routes/projects.$id.tsx:159</w:t>
      </w:r>
    </w:p>
    <w:p>
      <w:pPr>
        <w:numPr>
          <w:ilvl w:val="0"/>
          <w:numId w:val="3492"/>
        </w:numPr>
        <w:pStyle w:val="Compact"/>
      </w:pPr>
      <w:r>
        <w:rPr>
          <w:bCs/>
          <w:b/>
        </w:rPr>
        <w:t xml:space="preserve">Related Feature:</w:t>
      </w:r>
      <w:r>
        <w:t xml:space="preserve"> </w:t>
      </w:r>
      <w:r>
        <w:t xml:space="preserve">FT-FIN-08</w:t>
      </w:r>
    </w:p>
    <w:p>
      <w:pPr>
        <w:numPr>
          <w:ilvl w:val="0"/>
          <w:numId w:val="3492"/>
        </w:numPr>
        <w:pStyle w:val="Compact"/>
      </w:pPr>
      <w:r>
        <w:rPr>
          <w:bCs/>
          <w:b/>
        </w:rPr>
        <w:t xml:space="preserve">Related Story:</w:t>
      </w:r>
      <w:r>
        <w:t xml:space="preserve"> </w:t>
      </w:r>
      <w:r>
        <w:t xml:space="preserve">US-FIN-015</w:t>
      </w:r>
    </w:p>
    <w:p>
      <w:pPr>
        <w:numPr>
          <w:ilvl w:val="0"/>
          <w:numId w:val="3492"/>
        </w:numPr>
        <w:pStyle w:val="Compact"/>
      </w:pPr>
      <w:r>
        <w:rPr>
          <w:bCs/>
          <w:b/>
        </w:rPr>
        <w:t xml:space="preserve">Priority:</w:t>
      </w:r>
      <w:r>
        <w:t xml:space="preserve"> </w:t>
      </w:r>
      <w:r>
        <w:t xml:space="preserve">Must</w:t>
      </w:r>
    </w:p>
    <w:p>
      <w:pPr>
        <w:numPr>
          <w:ilvl w:val="0"/>
          <w:numId w:val="3492"/>
        </w:numPr>
        <w:pStyle w:val="Compact"/>
      </w:pPr>
      <w:r>
        <w:rPr>
          <w:bCs/>
          <w:b/>
        </w:rPr>
        <w:t xml:space="preserve">Dependencies:</w:t>
      </w:r>
      <w:r>
        <w:t xml:space="preserve"> </w:t>
      </w:r>
      <w:r>
        <w:t xml:space="preserve">PRJ</w:t>
      </w:r>
    </w:p>
    <w:p>
      <w:pPr>
        <w:numPr>
          <w:ilvl w:val="0"/>
          <w:numId w:val="3492"/>
        </w:numPr>
        <w:pStyle w:val="Compact"/>
      </w:pPr>
      <w:r>
        <w:rPr>
          <w:bCs/>
          <w:b/>
        </w:rPr>
        <w:t xml:space="preserve">Acceptance Criteria:</w:t>
      </w:r>
    </w:p>
    <w:p>
      <w:pPr>
        <w:numPr>
          <w:ilvl w:val="1"/>
          <w:numId w:val="3493"/>
        </w:numPr>
        <w:pStyle w:val="Compact"/>
      </w:pPr>
      <w:r>
        <w:t xml:space="preserve">Given budget 300,000, one paid 100,000 and one awaiting_approval 50,000 When viewing Then paid 100,000, due 50,000, approved 150,000</w:t>
      </w:r>
    </w:p>
    <w:p>
      <w:pPr>
        <w:numPr>
          <w:ilvl w:val="1"/>
          <w:numId w:val="3493"/>
        </w:numPr>
        <w:pStyle w:val="Compact"/>
      </w:pPr>
      <w:r>
        <w:t xml:space="preserve">Given payments exceeding budget Then approved is 0 (not negative)</w:t>
      </w:r>
    </w:p>
    <w:p>
      <w:pPr>
        <w:numPr>
          <w:ilvl w:val="0"/>
          <w:numId w:val="3492"/>
        </w:numPr>
        <w:pStyle w:val="Compact"/>
      </w:pPr>
      <w:r>
        <w:rPr>
          <w:bCs/>
          <w:b/>
        </w:rPr>
        <w:t xml:space="preserve">Validation Rules:</w:t>
      </w:r>
      <w:r>
        <w:t xml:space="preserve"> </w:t>
      </w:r>
      <w:r>
        <w:t xml:space="preserve">None specific</w:t>
      </w:r>
    </w:p>
    <w:p>
      <w:pPr>
        <w:numPr>
          <w:ilvl w:val="0"/>
          <w:numId w:val="3492"/>
        </w:numPr>
        <w:pStyle w:val="Compact"/>
      </w:pPr>
      <w:r>
        <w:rPr>
          <w:bCs/>
          <w:b/>
        </w:rPr>
        <w:t xml:space="preserve">Exceptions &amp; Alternative Flows:</w:t>
      </w:r>
      <w:r>
        <w:t xml:space="preserve"> </w:t>
      </w:r>
      <w:r>
        <w:t xml:space="preserve">'new' and 'cancelled' payments are counted inside 'approved' (remainder).</w:t>
      </w:r>
    </w:p>
    <w:p>
      <w:pPr>
        <w:numPr>
          <w:ilvl w:val="0"/>
          <w:numId w:val="3492"/>
        </w:numPr>
        <w:pStyle w:val="Compact"/>
      </w:pPr>
      <w:r>
        <w:rPr>
          <w:bCs/>
          <w:b/>
        </w:rPr>
        <w:t xml:space="preserve">Open Questions:</w:t>
      </w:r>
      <w:r>
        <w:t xml:space="preserve"> </w:t>
      </w:r>
      <w:r>
        <w:t xml:space="preserve">OQ-FIN-14</w:t>
      </w:r>
    </w:p>
    <w:p>
      <w:pPr>
        <w:numPr>
          <w:ilvl w:val="0"/>
          <w:numId w:val="3492"/>
        </w:numPr>
        <w:pStyle w:val="Compact"/>
      </w:pPr>
      <w:r>
        <w:rPr>
          <w:bCs/>
          <w:b/>
        </w:rPr>
        <w:t xml:space="preserve">Evidence:</w:t>
      </w:r>
      <w:r>
        <w:t xml:space="preserve"> </w:t>
      </w:r>
      <w:r>
        <w:t xml:space="preserve">[Observed]</w:t>
      </w:r>
    </w:p>
    <w:bookmarkEnd w:id="1488"/>
    <w:bookmarkStart w:id="1489" w:name="fr-fin-039"/>
    <w:p>
      <w:pPr>
        <w:pStyle w:val="Heading3"/>
      </w:pPr>
      <w:r>
        <w:t xml:space="preserve">FR-FIN-039</w:t>
      </w:r>
    </w:p>
    <w:p>
      <w:pPr>
        <w:numPr>
          <w:ilvl w:val="0"/>
          <w:numId w:val="3494"/>
        </w:numPr>
        <w:pStyle w:val="Compact"/>
      </w:pPr>
      <w:r>
        <w:rPr>
          <w:bCs/>
          <w:b/>
        </w:rPr>
        <w:t xml:space="preserve">Statement:</w:t>
      </w:r>
      <w:r>
        <w:t xml:space="preserve"> </w:t>
      </w:r>
      <w:r>
        <w:t xml:space="preserve">The system shall compute plan and plan-level money splits: for each project under the level (split per initiative allocation share) add paid/due × share and approved = max(0, budget − (paid+due) × share); add approved-but-not-transferred applications to approved; pending = Σ requested of applications under review (informational); available = total − approved − due − paid.</w:t>
      </w:r>
    </w:p>
    <w:p>
      <w:pPr>
        <w:numPr>
          <w:ilvl w:val="0"/>
          <w:numId w:val="3494"/>
        </w:numPr>
        <w:pStyle w:val="Compact"/>
      </w:pPr>
      <w:r>
        <w:rPr>
          <w:bCs/>
          <w:b/>
        </w:rPr>
        <w:t xml:space="preserve">Type:</w:t>
      </w:r>
      <w:r>
        <w:t xml:space="preserve"> </w:t>
      </w:r>
      <w:r>
        <w:t xml:space="preserve">Functional</w:t>
      </w:r>
    </w:p>
    <w:p>
      <w:pPr>
        <w:numPr>
          <w:ilvl w:val="0"/>
          <w:numId w:val="3494"/>
        </w:numPr>
        <w:pStyle w:val="Compact"/>
      </w:pPr>
      <w:r>
        <w:rPr>
          <w:bCs/>
          <w:b/>
        </w:rPr>
        <w:t xml:space="preserve">Source / Prototype reference:</w:t>
      </w:r>
      <w:r>
        <w:t xml:space="preserve"> </w:t>
      </w:r>
      <w:r>
        <w:rPr>
          <w:rStyle w:val="VerbatimChar"/>
        </w:rPr>
        <w:t xml:space="preserve">src/lib/plans.ts:184-191, 376-382, 425-443</w:t>
      </w:r>
    </w:p>
    <w:p>
      <w:pPr>
        <w:numPr>
          <w:ilvl w:val="0"/>
          <w:numId w:val="3494"/>
        </w:numPr>
        <w:pStyle w:val="Compact"/>
      </w:pPr>
      <w:r>
        <w:rPr>
          <w:bCs/>
          <w:b/>
        </w:rPr>
        <w:t xml:space="preserve">Related Feature:</w:t>
      </w:r>
      <w:r>
        <w:t xml:space="preserve"> </w:t>
      </w:r>
      <w:r>
        <w:t xml:space="preserve">FT-FIN-08</w:t>
      </w:r>
    </w:p>
    <w:p>
      <w:pPr>
        <w:numPr>
          <w:ilvl w:val="0"/>
          <w:numId w:val="3494"/>
        </w:numPr>
        <w:pStyle w:val="Compact"/>
      </w:pPr>
      <w:r>
        <w:rPr>
          <w:bCs/>
          <w:b/>
        </w:rPr>
        <w:t xml:space="preserve">Related Story:</w:t>
      </w:r>
      <w:r>
        <w:t xml:space="preserve"> </w:t>
      </w:r>
      <w:r>
        <w:t xml:space="preserve">US-FIN-016</w:t>
      </w:r>
    </w:p>
    <w:p>
      <w:pPr>
        <w:numPr>
          <w:ilvl w:val="0"/>
          <w:numId w:val="3494"/>
        </w:numPr>
        <w:pStyle w:val="Compact"/>
      </w:pPr>
      <w:r>
        <w:rPr>
          <w:bCs/>
          <w:b/>
        </w:rPr>
        <w:t xml:space="preserve">Priority:</w:t>
      </w:r>
      <w:r>
        <w:t xml:space="preserve"> </w:t>
      </w:r>
      <w:r>
        <w:t xml:space="preserve">Must</w:t>
      </w:r>
    </w:p>
    <w:p>
      <w:pPr>
        <w:numPr>
          <w:ilvl w:val="0"/>
          <w:numId w:val="3494"/>
        </w:numPr>
        <w:pStyle w:val="Compact"/>
      </w:pPr>
      <w:r>
        <w:rPr>
          <w:bCs/>
          <w:b/>
        </w:rPr>
        <w:t xml:space="preserve">Dependencies:</w:t>
      </w:r>
      <w:r>
        <w:t xml:space="preserve"> </w:t>
      </w:r>
      <w:r>
        <w:t xml:space="preserve">PLN</w:t>
      </w:r>
    </w:p>
    <w:p>
      <w:pPr>
        <w:numPr>
          <w:ilvl w:val="0"/>
          <w:numId w:val="3494"/>
        </w:numPr>
        <w:pStyle w:val="Compact"/>
      </w:pPr>
      <w:r>
        <w:rPr>
          <w:bCs/>
          <w:b/>
        </w:rPr>
        <w:t xml:space="preserve">Acceptance Criteria:</w:t>
      </w:r>
    </w:p>
    <w:p>
      <w:pPr>
        <w:numPr>
          <w:ilvl w:val="1"/>
          <w:numId w:val="3495"/>
        </w:numPr>
        <w:pStyle w:val="Compact"/>
      </w:pPr>
      <w:r>
        <w:t xml:space="preserve">Given a level of 1,000,000 with one project budget 400,000 (100,000 paid) Then paid 100,000, approved 300,000, available 600,000</w:t>
      </w:r>
    </w:p>
    <w:p>
      <w:pPr>
        <w:numPr>
          <w:ilvl w:val="1"/>
          <w:numId w:val="3495"/>
        </w:numPr>
        <w:pStyle w:val="Compact"/>
      </w:pPr>
      <w:r>
        <w:t xml:space="preserve">Given a project with two allocations 60/40 Then each level receives 60% / 40% of the project's paid and due</w:t>
      </w:r>
    </w:p>
    <w:p>
      <w:pPr>
        <w:numPr>
          <w:ilvl w:val="0"/>
          <w:numId w:val="3494"/>
        </w:numPr>
        <w:pStyle w:val="Compact"/>
      </w:pPr>
      <w:r>
        <w:rPr>
          <w:bCs/>
          <w:b/>
        </w:rPr>
        <w:t xml:space="preserve">Validation Rules:</w:t>
      </w:r>
      <w:r>
        <w:t xml:space="preserve"> </w:t>
      </w:r>
      <w:r>
        <w:t xml:space="preserve">None specific</w:t>
      </w:r>
    </w:p>
    <w:p>
      <w:pPr>
        <w:numPr>
          <w:ilvl w:val="0"/>
          <w:numId w:val="3494"/>
        </w:numPr>
        <w:pStyle w:val="Compact"/>
      </w:pPr>
      <w:r>
        <w:rPr>
          <w:bCs/>
          <w:b/>
        </w:rPr>
        <w:t xml:space="preserve">Exceptions &amp; Alternative Flows:</w:t>
      </w:r>
      <w:r>
        <w:t xml:space="preserve"> </w:t>
      </w:r>
      <w:r>
        <w:t xml:space="preserve">PENDING_APP statuses ('submitted','under_review') never match application statuses, so pending is always 0 (ISS-FIN-07).</w:t>
      </w:r>
    </w:p>
    <w:p>
      <w:pPr>
        <w:numPr>
          <w:ilvl w:val="0"/>
          <w:numId w:val="3494"/>
        </w:numPr>
        <w:pStyle w:val="Compact"/>
      </w:pPr>
      <w:r>
        <w:rPr>
          <w:bCs/>
          <w:b/>
        </w:rPr>
        <w:t xml:space="preserve">Open Questions:</w:t>
      </w:r>
      <w:r>
        <w:t xml:space="preserve"> </w:t>
      </w:r>
      <w:r>
        <w:t xml:space="preserve">OQ-FIN-14</w:t>
      </w:r>
    </w:p>
    <w:p>
      <w:pPr>
        <w:numPr>
          <w:ilvl w:val="0"/>
          <w:numId w:val="3494"/>
        </w:numPr>
        <w:pStyle w:val="Compact"/>
      </w:pPr>
      <w:r>
        <w:rPr>
          <w:bCs/>
          <w:b/>
        </w:rPr>
        <w:t xml:space="preserve">Evidence:</w:t>
      </w:r>
      <w:r>
        <w:t xml:space="preserve"> </w:t>
      </w:r>
      <w:r>
        <w:t xml:space="preserve">[Observed]</w:t>
      </w:r>
    </w:p>
    <w:bookmarkEnd w:id="1489"/>
    <w:bookmarkStart w:id="1490" w:name="fr-fin-040"/>
    <w:p>
      <w:pPr>
        <w:pStyle w:val="Heading3"/>
      </w:pPr>
      <w:r>
        <w:t xml:space="preserve">FR-FIN-040</w:t>
      </w:r>
    </w:p>
    <w:p>
      <w:pPr>
        <w:numPr>
          <w:ilvl w:val="0"/>
          <w:numId w:val="3496"/>
        </w:numPr>
        <w:pStyle w:val="Compact"/>
      </w:pPr>
      <w:r>
        <w:rPr>
          <w:bCs/>
          <w:b/>
        </w:rPr>
        <w:t xml:space="preserve">Statement:</w:t>
      </w:r>
      <w:r>
        <w:t xml:space="preserve"> </w:t>
      </w:r>
      <w:r>
        <w:t xml:space="preserve">The system shall render a money split as a stacked bar (paid green, due amber, approved blue, available grey) with labelled amounts, negative available in red, pending shown aside with a dashed violet marker, and a shared legend for list views.</w:t>
      </w:r>
    </w:p>
    <w:p>
      <w:pPr>
        <w:numPr>
          <w:ilvl w:val="0"/>
          <w:numId w:val="3496"/>
        </w:numPr>
        <w:pStyle w:val="Compact"/>
      </w:pPr>
      <w:r>
        <w:rPr>
          <w:bCs/>
          <w:b/>
        </w:rPr>
        <w:t xml:space="preserve">Description:</w:t>
      </w:r>
      <w:r>
        <w:t xml:space="preserve"> </w:t>
      </w:r>
      <w:r>
        <w:t xml:space="preserve">Bar base = max(total, paid+due+approved, 1). Modes: default, compact, bare (amount-only labels), hidePending (also hides available).</w:t>
      </w:r>
    </w:p>
    <w:p>
      <w:pPr>
        <w:numPr>
          <w:ilvl w:val="0"/>
          <w:numId w:val="3496"/>
        </w:numPr>
        <w:pStyle w:val="Compact"/>
      </w:pPr>
      <w:r>
        <w:rPr>
          <w:bCs/>
          <w:b/>
        </w:rPr>
        <w:t xml:space="preserve">Type:</w:t>
      </w:r>
      <w:r>
        <w:t xml:space="preserve"> </w:t>
      </w:r>
      <w:r>
        <w:t xml:space="preserve">UI</w:t>
      </w:r>
    </w:p>
    <w:p>
      <w:pPr>
        <w:numPr>
          <w:ilvl w:val="0"/>
          <w:numId w:val="3496"/>
        </w:numPr>
        <w:pStyle w:val="Compact"/>
      </w:pPr>
      <w:r>
        <w:rPr>
          <w:bCs/>
          <w:b/>
        </w:rPr>
        <w:t xml:space="preserve">Source / Prototype reference:</w:t>
      </w:r>
      <w:r>
        <w:t xml:space="preserve"> </w:t>
      </w:r>
      <w:r>
        <w:rPr>
          <w:rStyle w:val="VerbatimChar"/>
        </w:rPr>
        <w:t xml:space="preserve">src/components/FinanceBreakdown.tsx:5-64</w:t>
      </w:r>
    </w:p>
    <w:p>
      <w:pPr>
        <w:numPr>
          <w:ilvl w:val="0"/>
          <w:numId w:val="3496"/>
        </w:numPr>
        <w:pStyle w:val="Compact"/>
      </w:pPr>
      <w:r>
        <w:rPr>
          <w:bCs/>
          <w:b/>
        </w:rPr>
        <w:t xml:space="preserve">Related Feature:</w:t>
      </w:r>
      <w:r>
        <w:t xml:space="preserve"> </w:t>
      </w:r>
      <w:r>
        <w:t xml:space="preserve">FT-FIN-08</w:t>
      </w:r>
    </w:p>
    <w:p>
      <w:pPr>
        <w:numPr>
          <w:ilvl w:val="0"/>
          <w:numId w:val="3496"/>
        </w:numPr>
        <w:pStyle w:val="Compact"/>
      </w:pPr>
      <w:r>
        <w:rPr>
          <w:bCs/>
          <w:b/>
        </w:rPr>
        <w:t xml:space="preserve">Related Story:</w:t>
      </w:r>
      <w:r>
        <w:t xml:space="preserve"> </w:t>
      </w:r>
      <w:r>
        <w:t xml:space="preserve">US-FIN-015, US-FIN-016</w:t>
      </w:r>
    </w:p>
    <w:p>
      <w:pPr>
        <w:numPr>
          <w:ilvl w:val="0"/>
          <w:numId w:val="3496"/>
        </w:numPr>
        <w:pStyle w:val="Compact"/>
      </w:pPr>
      <w:r>
        <w:rPr>
          <w:bCs/>
          <w:b/>
        </w:rPr>
        <w:t xml:space="preserve">Priority:</w:t>
      </w:r>
      <w:r>
        <w:t xml:space="preserve"> </w:t>
      </w:r>
      <w:r>
        <w:t xml:space="preserve">Should</w:t>
      </w:r>
    </w:p>
    <w:p>
      <w:pPr>
        <w:numPr>
          <w:ilvl w:val="0"/>
          <w:numId w:val="3496"/>
        </w:numPr>
        <w:pStyle w:val="Compact"/>
      </w:pPr>
      <w:r>
        <w:rPr>
          <w:bCs/>
          <w:b/>
        </w:rPr>
        <w:t xml:space="preserve">Dependencies:</w:t>
      </w:r>
      <w:r>
        <w:t xml:space="preserve"> </w:t>
      </w:r>
      <w:r>
        <w:t xml:space="preserve">None</w:t>
      </w:r>
    </w:p>
    <w:p>
      <w:pPr>
        <w:numPr>
          <w:ilvl w:val="0"/>
          <w:numId w:val="3496"/>
        </w:numPr>
        <w:pStyle w:val="Compact"/>
      </w:pPr>
      <w:r>
        <w:rPr>
          <w:bCs/>
          <w:b/>
        </w:rPr>
        <w:t xml:space="preserve">Acceptance Criteria:</w:t>
      </w:r>
    </w:p>
    <w:p>
      <w:pPr>
        <w:numPr>
          <w:ilvl w:val="1"/>
          <w:numId w:val="3497"/>
        </w:numPr>
        <w:pStyle w:val="Compact"/>
      </w:pPr>
      <w:r>
        <w:t xml:space="preserve">Given available &lt; 0 When rendered Then the available amount is red</w:t>
      </w:r>
    </w:p>
    <w:p>
      <w:pPr>
        <w:numPr>
          <w:ilvl w:val="1"/>
          <w:numId w:val="3497"/>
        </w:numPr>
        <w:pStyle w:val="Compact"/>
      </w:pPr>
      <w:r>
        <w:t xml:space="preserve">Given pending &gt; 0 and not hidePending Then 'محجوز مؤقتاً' with the amount is shown</w:t>
      </w:r>
    </w:p>
    <w:p>
      <w:pPr>
        <w:numPr>
          <w:ilvl w:val="0"/>
          <w:numId w:val="3496"/>
        </w:numPr>
        <w:pStyle w:val="Compact"/>
      </w:pPr>
      <w:r>
        <w:rPr>
          <w:bCs/>
          <w:b/>
        </w:rPr>
        <w:t xml:space="preserve">Validation Rules:</w:t>
      </w:r>
      <w:r>
        <w:t xml:space="preserve"> </w:t>
      </w:r>
      <w:r>
        <w:t xml:space="preserve">None specific</w:t>
      </w:r>
    </w:p>
    <w:p>
      <w:pPr>
        <w:numPr>
          <w:ilvl w:val="0"/>
          <w:numId w:val="3496"/>
        </w:numPr>
        <w:pStyle w:val="Compact"/>
      </w:pPr>
      <w:r>
        <w:rPr>
          <w:bCs/>
          <w:b/>
        </w:rPr>
        <w:t xml:space="preserve">Exceptions &amp; Alternative Flows:</w:t>
      </w:r>
      <w:r>
        <w:t xml:space="preserve"> </w:t>
      </w:r>
      <w:r>
        <w:t xml:space="preserve">None observed</w:t>
      </w:r>
    </w:p>
    <w:p>
      <w:pPr>
        <w:numPr>
          <w:ilvl w:val="0"/>
          <w:numId w:val="3496"/>
        </w:numPr>
        <w:pStyle w:val="Compact"/>
      </w:pPr>
      <w:r>
        <w:rPr>
          <w:bCs/>
          <w:b/>
        </w:rPr>
        <w:t xml:space="preserve">Open Questions:</w:t>
      </w:r>
      <w:r>
        <w:t xml:space="preserve"> </w:t>
      </w:r>
      <w:r>
        <w:t xml:space="preserve">None</w:t>
      </w:r>
    </w:p>
    <w:p>
      <w:pPr>
        <w:numPr>
          <w:ilvl w:val="0"/>
          <w:numId w:val="3496"/>
        </w:numPr>
        <w:pStyle w:val="Compact"/>
      </w:pPr>
      <w:r>
        <w:rPr>
          <w:bCs/>
          <w:b/>
        </w:rPr>
        <w:t xml:space="preserve">Evidence:</w:t>
      </w:r>
      <w:r>
        <w:t xml:space="preserve"> </w:t>
      </w:r>
      <w:r>
        <w:t xml:space="preserve">[Observed]</w:t>
      </w:r>
    </w:p>
    <w:bookmarkEnd w:id="1490"/>
    <w:bookmarkStart w:id="1491" w:name="fr-fin-041"/>
    <w:p>
      <w:pPr>
        <w:pStyle w:val="Heading3"/>
      </w:pPr>
      <w:r>
        <w:t xml:space="preserve">FR-FIN-041</w:t>
      </w:r>
    </w:p>
    <w:p>
      <w:pPr>
        <w:numPr>
          <w:ilvl w:val="0"/>
          <w:numId w:val="3498"/>
        </w:numPr>
        <w:pStyle w:val="Compact"/>
      </w:pPr>
      <w:r>
        <w:rPr>
          <w:bCs/>
          <w:b/>
        </w:rPr>
        <w:t xml:space="preserve">Statement:</w:t>
      </w:r>
      <w:r>
        <w:t xml:space="preserve"> </w:t>
      </w:r>
      <w:r>
        <w:t xml:space="preserve">The system shall compute spend rates: 'الصرف من الموازنة' = paid ÷ plan budget × 100 (capped at 100) and 'الصرف من المعتمد' = paid ÷ (approved + due + paid) × 100 (capped at 100).</w:t>
      </w:r>
    </w:p>
    <w:p>
      <w:pPr>
        <w:numPr>
          <w:ilvl w:val="0"/>
          <w:numId w:val="3498"/>
        </w:numPr>
        <w:pStyle w:val="Compact"/>
      </w:pPr>
      <w:r>
        <w:rPr>
          <w:bCs/>
          <w:b/>
        </w:rPr>
        <w:t xml:space="preserve">Type:</w:t>
      </w:r>
      <w:r>
        <w:t xml:space="preserve"> </w:t>
      </w:r>
      <w:r>
        <w:t xml:space="preserve">Reporting</w:t>
      </w:r>
    </w:p>
    <w:p>
      <w:pPr>
        <w:numPr>
          <w:ilvl w:val="0"/>
          <w:numId w:val="3498"/>
        </w:numPr>
        <w:pStyle w:val="Compact"/>
      </w:pPr>
      <w:r>
        <w:rPr>
          <w:bCs/>
          <w:b/>
        </w:rPr>
        <w:t xml:space="preserve">Source / Prototype reference:</w:t>
      </w:r>
      <w:r>
        <w:t xml:space="preserve"> </w:t>
      </w:r>
      <w:r>
        <w:rPr>
          <w:rStyle w:val="VerbatimChar"/>
        </w:rPr>
        <w:t xml:space="preserve">src/lib/plans.ts:448-459</w:t>
      </w:r>
    </w:p>
    <w:p>
      <w:pPr>
        <w:numPr>
          <w:ilvl w:val="0"/>
          <w:numId w:val="3498"/>
        </w:numPr>
        <w:pStyle w:val="Compact"/>
      </w:pPr>
      <w:r>
        <w:rPr>
          <w:bCs/>
          <w:b/>
        </w:rPr>
        <w:t xml:space="preserve">Related Feature:</w:t>
      </w:r>
      <w:r>
        <w:t xml:space="preserve"> </w:t>
      </w:r>
      <w:r>
        <w:t xml:space="preserve">FT-FIN-08</w:t>
      </w:r>
    </w:p>
    <w:p>
      <w:pPr>
        <w:numPr>
          <w:ilvl w:val="0"/>
          <w:numId w:val="3498"/>
        </w:numPr>
        <w:pStyle w:val="Compact"/>
      </w:pPr>
      <w:r>
        <w:rPr>
          <w:bCs/>
          <w:b/>
        </w:rPr>
        <w:t xml:space="preserve">Related Story:</w:t>
      </w:r>
      <w:r>
        <w:t xml:space="preserve"> </w:t>
      </w:r>
      <w:r>
        <w:t xml:space="preserve">US-FIN-016</w:t>
      </w:r>
    </w:p>
    <w:p>
      <w:pPr>
        <w:numPr>
          <w:ilvl w:val="0"/>
          <w:numId w:val="3498"/>
        </w:numPr>
        <w:pStyle w:val="Compact"/>
      </w:pPr>
      <w:r>
        <w:rPr>
          <w:bCs/>
          <w:b/>
        </w:rPr>
        <w:t xml:space="preserve">Priority:</w:t>
      </w:r>
      <w:r>
        <w:t xml:space="preserve"> </w:t>
      </w:r>
      <w:r>
        <w:t xml:space="preserve">Must</w:t>
      </w:r>
    </w:p>
    <w:p>
      <w:pPr>
        <w:numPr>
          <w:ilvl w:val="0"/>
          <w:numId w:val="3498"/>
        </w:numPr>
        <w:pStyle w:val="Compact"/>
      </w:pPr>
      <w:r>
        <w:rPr>
          <w:bCs/>
          <w:b/>
        </w:rPr>
        <w:t xml:space="preserve">Dependencies:</w:t>
      </w:r>
      <w:r>
        <w:t xml:space="preserve"> </w:t>
      </w:r>
      <w:r>
        <w:t xml:space="preserve">PLN</w:t>
      </w:r>
    </w:p>
    <w:p>
      <w:pPr>
        <w:numPr>
          <w:ilvl w:val="0"/>
          <w:numId w:val="3498"/>
        </w:numPr>
        <w:pStyle w:val="Compact"/>
      </w:pPr>
      <w:r>
        <w:rPr>
          <w:bCs/>
          <w:b/>
        </w:rPr>
        <w:t xml:space="preserve">Acceptance Criteria:</w:t>
      </w:r>
    </w:p>
    <w:p>
      <w:pPr>
        <w:numPr>
          <w:ilvl w:val="1"/>
          <w:numId w:val="3499"/>
        </w:numPr>
        <w:pStyle w:val="Compact"/>
      </w:pPr>
      <w:r>
        <w:t xml:space="preserve">Given paid 250,000 and plan budget 1,000,000 Then spend from budget = 25%</w:t>
      </w:r>
    </w:p>
    <w:p>
      <w:pPr>
        <w:numPr>
          <w:ilvl w:val="1"/>
          <w:numId w:val="3499"/>
        </w:numPr>
        <w:pStyle w:val="Compact"/>
      </w:pPr>
      <w:r>
        <w:t xml:space="preserve">Given approved 500,000, due 250,000, paid 250,000 Then spend from approved = 25%</w:t>
      </w:r>
    </w:p>
    <w:p>
      <w:pPr>
        <w:numPr>
          <w:ilvl w:val="0"/>
          <w:numId w:val="3498"/>
        </w:numPr>
        <w:pStyle w:val="Compact"/>
      </w:pPr>
      <w:r>
        <w:rPr>
          <w:bCs/>
          <w:b/>
        </w:rPr>
        <w:t xml:space="preserve">Validation Rules:</w:t>
      </w:r>
      <w:r>
        <w:t xml:space="preserve"> </w:t>
      </w:r>
      <w:r>
        <w:t xml:space="preserve">None specific</w:t>
      </w:r>
    </w:p>
    <w:p>
      <w:pPr>
        <w:numPr>
          <w:ilvl w:val="0"/>
          <w:numId w:val="3498"/>
        </w:numPr>
        <w:pStyle w:val="Compact"/>
      </w:pPr>
      <w:r>
        <w:rPr>
          <w:bCs/>
          <w:b/>
        </w:rPr>
        <w:t xml:space="preserve">Exceptions &amp; Alternative Flows:</w:t>
      </w:r>
      <w:r>
        <w:t xml:space="preserve"> </w:t>
      </w:r>
      <w:r>
        <w:t xml:space="preserve">Zero base → 0%.</w:t>
      </w:r>
    </w:p>
    <w:p>
      <w:pPr>
        <w:numPr>
          <w:ilvl w:val="0"/>
          <w:numId w:val="3498"/>
        </w:numPr>
        <w:pStyle w:val="Compact"/>
      </w:pPr>
      <w:r>
        <w:rPr>
          <w:bCs/>
          <w:b/>
        </w:rPr>
        <w:t xml:space="preserve">Open Questions:</w:t>
      </w:r>
      <w:r>
        <w:t xml:space="preserve"> </w:t>
      </w:r>
      <w:r>
        <w:t xml:space="preserve">None</w:t>
      </w:r>
    </w:p>
    <w:p>
      <w:pPr>
        <w:numPr>
          <w:ilvl w:val="0"/>
          <w:numId w:val="3498"/>
        </w:numPr>
        <w:pStyle w:val="Compact"/>
      </w:pPr>
      <w:r>
        <w:rPr>
          <w:bCs/>
          <w:b/>
        </w:rPr>
        <w:t xml:space="preserve">Evidence:</w:t>
      </w:r>
      <w:r>
        <w:t xml:space="preserve"> </w:t>
      </w:r>
      <w:r>
        <w:t xml:space="preserve">[Observed]</w:t>
      </w:r>
    </w:p>
    <w:bookmarkEnd w:id="1491"/>
    <w:bookmarkStart w:id="1492" w:name="fr-fin-042"/>
    <w:p>
      <w:pPr>
        <w:pStyle w:val="Heading3"/>
      </w:pPr>
      <w:r>
        <w:t xml:space="preserve">FR-FIN-042</w:t>
      </w:r>
    </w:p>
    <w:p>
      <w:pPr>
        <w:numPr>
          <w:ilvl w:val="0"/>
          <w:numId w:val="3500"/>
        </w:numPr>
        <w:pStyle w:val="Compact"/>
      </w:pPr>
      <w:r>
        <w:rPr>
          <w:bCs/>
          <w:b/>
        </w:rPr>
        <w:t xml:space="preserve">Statement:</w:t>
      </w:r>
      <w:r>
        <w:t xml:space="preserve"> </w:t>
      </w:r>
      <w:r>
        <w:t xml:space="preserve">The system shall chart, per partner, monthly planned amounts (by due-date month) against paid amounts (by received date, else transfer date, else due date, else creation date), excluding cancelled payments, sorted by month.</w:t>
      </w:r>
    </w:p>
    <w:p>
      <w:pPr>
        <w:numPr>
          <w:ilvl w:val="0"/>
          <w:numId w:val="3500"/>
        </w:numPr>
        <w:pStyle w:val="Compact"/>
      </w:pPr>
      <w:r>
        <w:rPr>
          <w:bCs/>
          <w:b/>
        </w:rPr>
        <w:t xml:space="preserve">Type:</w:t>
      </w:r>
      <w:r>
        <w:t xml:space="preserve"> </w:t>
      </w:r>
      <w:r>
        <w:t xml:space="preserve">Reporting</w:t>
      </w:r>
    </w:p>
    <w:p>
      <w:pPr>
        <w:numPr>
          <w:ilvl w:val="0"/>
          <w:numId w:val="3500"/>
        </w:numPr>
        <w:pStyle w:val="Compact"/>
      </w:pPr>
      <w:r>
        <w:rPr>
          <w:bCs/>
          <w:b/>
        </w:rPr>
        <w:t xml:space="preserve">Source / Prototype reference:</w:t>
      </w:r>
      <w:r>
        <w:t xml:space="preserve"> </w:t>
      </w:r>
      <w:r>
        <w:rPr>
          <w:rStyle w:val="VerbatimChar"/>
        </w:rPr>
        <w:t xml:space="preserve">src/components/CommitmentsChart.tsx:12-22, 39-53</w:t>
      </w:r>
    </w:p>
    <w:p>
      <w:pPr>
        <w:numPr>
          <w:ilvl w:val="0"/>
          <w:numId w:val="3500"/>
        </w:numPr>
        <w:pStyle w:val="Compact"/>
      </w:pPr>
      <w:r>
        <w:rPr>
          <w:bCs/>
          <w:b/>
        </w:rPr>
        <w:t xml:space="preserve">Related Feature:</w:t>
      </w:r>
      <w:r>
        <w:t xml:space="preserve"> </w:t>
      </w:r>
      <w:r>
        <w:t xml:space="preserve">FT-FIN-09</w:t>
      </w:r>
    </w:p>
    <w:p>
      <w:pPr>
        <w:numPr>
          <w:ilvl w:val="0"/>
          <w:numId w:val="3500"/>
        </w:numPr>
        <w:pStyle w:val="Compact"/>
      </w:pPr>
      <w:r>
        <w:rPr>
          <w:bCs/>
          <w:b/>
        </w:rPr>
        <w:t xml:space="preserve">Related Story:</w:t>
      </w:r>
      <w:r>
        <w:t xml:space="preserve"> </w:t>
      </w:r>
      <w:r>
        <w:t xml:space="preserve">US-FIN-017</w:t>
      </w:r>
    </w:p>
    <w:p>
      <w:pPr>
        <w:numPr>
          <w:ilvl w:val="0"/>
          <w:numId w:val="3500"/>
        </w:numPr>
        <w:pStyle w:val="Compact"/>
      </w:pPr>
      <w:r>
        <w:rPr>
          <w:bCs/>
          <w:b/>
        </w:rPr>
        <w:t xml:space="preserve">Priority:</w:t>
      </w:r>
      <w:r>
        <w:t xml:space="preserve"> </w:t>
      </w:r>
      <w:r>
        <w:t xml:space="preserve">Should</w:t>
      </w:r>
    </w:p>
    <w:p>
      <w:pPr>
        <w:numPr>
          <w:ilvl w:val="0"/>
          <w:numId w:val="3500"/>
        </w:numPr>
        <w:pStyle w:val="Compact"/>
      </w:pPr>
      <w:r>
        <w:rPr>
          <w:bCs/>
          <w:b/>
        </w:rPr>
        <w:t xml:space="preserve">Dependencies:</w:t>
      </w:r>
      <w:r>
        <w:t xml:space="preserve"> </w:t>
      </w:r>
      <w:r>
        <w:t xml:space="preserve">BEN host page</w:t>
      </w:r>
    </w:p>
    <w:p>
      <w:pPr>
        <w:numPr>
          <w:ilvl w:val="0"/>
          <w:numId w:val="3500"/>
        </w:numPr>
        <w:pStyle w:val="Compact"/>
      </w:pPr>
      <w:r>
        <w:rPr>
          <w:bCs/>
          <w:b/>
        </w:rPr>
        <w:t xml:space="preserve">Acceptance Criteria:</w:t>
      </w:r>
    </w:p>
    <w:p>
      <w:pPr>
        <w:numPr>
          <w:ilvl w:val="1"/>
          <w:numId w:val="3501"/>
        </w:numPr>
        <w:pStyle w:val="Compact"/>
      </w:pPr>
      <w:r>
        <w:t xml:space="preserve">Given a payment due 2026-09-15 paid with received_at 2026-10-02 Then it is planned in Sep and paid in Oct</w:t>
      </w:r>
    </w:p>
    <w:p>
      <w:pPr>
        <w:numPr>
          <w:ilvl w:val="1"/>
          <w:numId w:val="3501"/>
        </w:numPr>
        <w:pStyle w:val="Compact"/>
      </w:pPr>
      <w:r>
        <w:t xml:space="preserve">Given no payments Then 'لا توجد دفعات مجدولة' is shown</w:t>
      </w:r>
    </w:p>
    <w:p>
      <w:pPr>
        <w:numPr>
          <w:ilvl w:val="0"/>
          <w:numId w:val="3500"/>
        </w:numPr>
        <w:pStyle w:val="Compact"/>
      </w:pPr>
      <w:r>
        <w:rPr>
          <w:bCs/>
          <w:b/>
        </w:rPr>
        <w:t xml:space="preserve">Validation Rules:</w:t>
      </w:r>
      <w:r>
        <w:t xml:space="preserve"> </w:t>
      </w:r>
      <w:r>
        <w:t xml:space="preserve">None specific</w:t>
      </w:r>
    </w:p>
    <w:p>
      <w:pPr>
        <w:numPr>
          <w:ilvl w:val="0"/>
          <w:numId w:val="3500"/>
        </w:numPr>
        <w:pStyle w:val="Compact"/>
      </w:pPr>
      <w:r>
        <w:rPr>
          <w:bCs/>
          <w:b/>
        </w:rPr>
        <w:t xml:space="preserve">Exceptions &amp; Alternative Flows:</w:t>
      </w:r>
      <w:r>
        <w:t xml:space="preserve"> </w:t>
      </w:r>
      <w:r>
        <w:t xml:space="preserve">None observed</w:t>
      </w:r>
    </w:p>
    <w:p>
      <w:pPr>
        <w:numPr>
          <w:ilvl w:val="0"/>
          <w:numId w:val="3500"/>
        </w:numPr>
        <w:pStyle w:val="Compact"/>
      </w:pPr>
      <w:r>
        <w:rPr>
          <w:bCs/>
          <w:b/>
        </w:rPr>
        <w:t xml:space="preserve">Open Questions:</w:t>
      </w:r>
      <w:r>
        <w:t xml:space="preserve"> </w:t>
      </w:r>
      <w:r>
        <w:t xml:space="preserve">None</w:t>
      </w:r>
    </w:p>
    <w:p>
      <w:pPr>
        <w:numPr>
          <w:ilvl w:val="0"/>
          <w:numId w:val="3500"/>
        </w:numPr>
        <w:pStyle w:val="Compact"/>
      </w:pPr>
      <w:r>
        <w:rPr>
          <w:bCs/>
          <w:b/>
        </w:rPr>
        <w:t xml:space="preserve">Evidence:</w:t>
      </w:r>
      <w:r>
        <w:t xml:space="preserve"> </w:t>
      </w:r>
      <w:r>
        <w:t xml:space="preserve">[Observed]</w:t>
      </w:r>
    </w:p>
    <w:bookmarkEnd w:id="1492"/>
    <w:bookmarkStart w:id="1493" w:name="fr-fin-043"/>
    <w:p>
      <w:pPr>
        <w:pStyle w:val="Heading3"/>
      </w:pPr>
      <w:r>
        <w:t xml:space="preserve">FR-FIN-043</w:t>
      </w:r>
    </w:p>
    <w:p>
      <w:pPr>
        <w:numPr>
          <w:ilvl w:val="0"/>
          <w:numId w:val="3502"/>
        </w:numPr>
        <w:pStyle w:val="Compact"/>
      </w:pPr>
      <w:r>
        <w:rPr>
          <w:bCs/>
          <w:b/>
        </w:rPr>
        <w:t xml:space="preserve">Statement:</w:t>
      </w:r>
      <w:r>
        <w:t xml:space="preserve"> </w:t>
      </w:r>
      <w:r>
        <w:t xml:space="preserve">The system shall show four commitment tiles: total commitments (Σ non-cancelled), paid (Σ paid), remaining (total − paid) and due &amp; overdue (Σ unpaid with due date before today).</w:t>
      </w:r>
    </w:p>
    <w:p>
      <w:pPr>
        <w:numPr>
          <w:ilvl w:val="0"/>
          <w:numId w:val="3502"/>
        </w:numPr>
        <w:pStyle w:val="Compact"/>
      </w:pPr>
      <w:r>
        <w:rPr>
          <w:bCs/>
          <w:b/>
        </w:rPr>
        <w:t xml:space="preserve">Type:</w:t>
      </w:r>
      <w:r>
        <w:t xml:space="preserve"> </w:t>
      </w:r>
      <w:r>
        <w:t xml:space="preserve">Reporting</w:t>
      </w:r>
    </w:p>
    <w:p>
      <w:pPr>
        <w:numPr>
          <w:ilvl w:val="0"/>
          <w:numId w:val="3502"/>
        </w:numPr>
        <w:pStyle w:val="Compact"/>
      </w:pPr>
      <w:r>
        <w:rPr>
          <w:bCs/>
          <w:b/>
        </w:rPr>
        <w:t xml:space="preserve">Source / Prototype reference:</w:t>
      </w:r>
      <w:r>
        <w:t xml:space="preserve"> </w:t>
      </w:r>
      <w:r>
        <w:rPr>
          <w:rStyle w:val="VerbatimChar"/>
        </w:rPr>
        <w:t xml:space="preserve">src/components/CommitmentsChart.tsx:23-37</w:t>
      </w:r>
    </w:p>
    <w:p>
      <w:pPr>
        <w:numPr>
          <w:ilvl w:val="0"/>
          <w:numId w:val="3502"/>
        </w:numPr>
        <w:pStyle w:val="Compact"/>
      </w:pPr>
      <w:r>
        <w:rPr>
          <w:bCs/>
          <w:b/>
        </w:rPr>
        <w:t xml:space="preserve">Related Feature:</w:t>
      </w:r>
      <w:r>
        <w:t xml:space="preserve"> </w:t>
      </w:r>
      <w:r>
        <w:t xml:space="preserve">FT-FIN-09</w:t>
      </w:r>
    </w:p>
    <w:p>
      <w:pPr>
        <w:numPr>
          <w:ilvl w:val="0"/>
          <w:numId w:val="3502"/>
        </w:numPr>
        <w:pStyle w:val="Compact"/>
      </w:pPr>
      <w:r>
        <w:rPr>
          <w:bCs/>
          <w:b/>
        </w:rPr>
        <w:t xml:space="preserve">Related Story:</w:t>
      </w:r>
      <w:r>
        <w:t xml:space="preserve"> </w:t>
      </w:r>
      <w:r>
        <w:t xml:space="preserve">US-FIN-017</w:t>
      </w:r>
    </w:p>
    <w:p>
      <w:pPr>
        <w:numPr>
          <w:ilvl w:val="0"/>
          <w:numId w:val="3502"/>
        </w:numPr>
        <w:pStyle w:val="Compact"/>
      </w:pPr>
      <w:r>
        <w:rPr>
          <w:bCs/>
          <w:b/>
        </w:rPr>
        <w:t xml:space="preserve">Priority:</w:t>
      </w:r>
      <w:r>
        <w:t xml:space="preserve"> </w:t>
      </w:r>
      <w:r>
        <w:t xml:space="preserve">Should</w:t>
      </w:r>
    </w:p>
    <w:p>
      <w:pPr>
        <w:numPr>
          <w:ilvl w:val="0"/>
          <w:numId w:val="3502"/>
        </w:numPr>
        <w:pStyle w:val="Compact"/>
      </w:pPr>
      <w:r>
        <w:rPr>
          <w:bCs/>
          <w:b/>
        </w:rPr>
        <w:t xml:space="preserve">Dependencies:</w:t>
      </w:r>
      <w:r>
        <w:t xml:space="preserve"> </w:t>
      </w:r>
      <w:r>
        <w:t xml:space="preserve">None</w:t>
      </w:r>
    </w:p>
    <w:p>
      <w:pPr>
        <w:numPr>
          <w:ilvl w:val="0"/>
          <w:numId w:val="3502"/>
        </w:numPr>
        <w:pStyle w:val="Compact"/>
      </w:pPr>
      <w:r>
        <w:rPr>
          <w:bCs/>
          <w:b/>
        </w:rPr>
        <w:t xml:space="preserve">Acceptance Criteria:</w:t>
      </w:r>
    </w:p>
    <w:p>
      <w:pPr>
        <w:numPr>
          <w:ilvl w:val="1"/>
          <w:numId w:val="3503"/>
        </w:numPr>
        <w:pStyle w:val="Compact"/>
      </w:pPr>
      <w:r>
        <w:t xml:space="preserve">Given total 300,000 and paid 100,000 Then remaining shows 200,000</w:t>
      </w:r>
    </w:p>
    <w:p>
      <w:pPr>
        <w:numPr>
          <w:ilvl w:val="1"/>
          <w:numId w:val="3503"/>
        </w:numPr>
        <w:pStyle w:val="Compact"/>
      </w:pPr>
      <w:r>
        <w:t xml:space="preserve">Given overdue &gt; 0 Then the overdue tile uses the 'bad' tone</w:t>
      </w:r>
    </w:p>
    <w:p>
      <w:pPr>
        <w:numPr>
          <w:ilvl w:val="0"/>
          <w:numId w:val="3502"/>
        </w:numPr>
        <w:pStyle w:val="Compact"/>
      </w:pPr>
      <w:r>
        <w:rPr>
          <w:bCs/>
          <w:b/>
        </w:rPr>
        <w:t xml:space="preserve">Validation Rules:</w:t>
      </w:r>
      <w:r>
        <w:t xml:space="preserve"> </w:t>
      </w:r>
      <w:r>
        <w:t xml:space="preserve">None specific</w:t>
      </w:r>
    </w:p>
    <w:p>
      <w:pPr>
        <w:numPr>
          <w:ilvl w:val="0"/>
          <w:numId w:val="3502"/>
        </w:numPr>
        <w:pStyle w:val="Compact"/>
      </w:pPr>
      <w:r>
        <w:rPr>
          <w:bCs/>
          <w:b/>
        </w:rPr>
        <w:t xml:space="preserve">Exceptions &amp; Alternative Flows:</w:t>
      </w:r>
      <w:r>
        <w:t xml:space="preserve"> </w:t>
      </w:r>
      <w:r>
        <w:t xml:space="preserve">None observed</w:t>
      </w:r>
    </w:p>
    <w:p>
      <w:pPr>
        <w:numPr>
          <w:ilvl w:val="0"/>
          <w:numId w:val="3502"/>
        </w:numPr>
        <w:pStyle w:val="Compact"/>
      </w:pPr>
      <w:r>
        <w:rPr>
          <w:bCs/>
          <w:b/>
        </w:rPr>
        <w:t xml:space="preserve">Open Questions:</w:t>
      </w:r>
      <w:r>
        <w:t xml:space="preserve"> </w:t>
      </w:r>
      <w:r>
        <w:t xml:space="preserve">None</w:t>
      </w:r>
    </w:p>
    <w:p>
      <w:pPr>
        <w:numPr>
          <w:ilvl w:val="0"/>
          <w:numId w:val="3502"/>
        </w:numPr>
        <w:pStyle w:val="Compact"/>
      </w:pPr>
      <w:r>
        <w:rPr>
          <w:bCs/>
          <w:b/>
        </w:rPr>
        <w:t xml:space="preserve">Evidence:</w:t>
      </w:r>
      <w:r>
        <w:t xml:space="preserve"> </w:t>
      </w:r>
      <w:r>
        <w:t xml:space="preserve">[Observed]</w:t>
      </w:r>
    </w:p>
    <w:bookmarkEnd w:id="1493"/>
    <w:bookmarkStart w:id="1494" w:name="fr-fin-044"/>
    <w:p>
      <w:pPr>
        <w:pStyle w:val="Heading3"/>
      </w:pPr>
      <w:r>
        <w:t xml:space="preserve">FR-FIN-044</w:t>
      </w:r>
    </w:p>
    <w:p>
      <w:pPr>
        <w:numPr>
          <w:ilvl w:val="0"/>
          <w:numId w:val="3504"/>
        </w:numPr>
        <w:pStyle w:val="Compact"/>
      </w:pPr>
      <w:r>
        <w:rPr>
          <w:bCs/>
          <w:b/>
        </w:rPr>
        <w:t xml:space="preserve">Statement:</w:t>
      </w:r>
      <w:r>
        <w:t xml:space="preserve"> </w:t>
      </w:r>
      <w:r>
        <w:t xml:space="preserve">The system shall show four KPI tiles: total applications (hint: number pending), approved amounts (Σ requested of approved applications; hint: Σ program budgets), active projects (planning + in_progress) and actual spend (Σ paid payments; hint: spend-from-approved across all plans).</w:t>
      </w:r>
    </w:p>
    <w:p>
      <w:pPr>
        <w:numPr>
          <w:ilvl w:val="0"/>
          <w:numId w:val="3504"/>
        </w:numPr>
        <w:pStyle w:val="Compact"/>
      </w:pPr>
      <w:r>
        <w:rPr>
          <w:bCs/>
          <w:b/>
        </w:rPr>
        <w:t xml:space="preserve">Type:</w:t>
      </w:r>
      <w:r>
        <w:t xml:space="preserve"> </w:t>
      </w:r>
      <w:r>
        <w:t xml:space="preserve">Reporting</w:t>
      </w:r>
    </w:p>
    <w:p>
      <w:pPr>
        <w:numPr>
          <w:ilvl w:val="0"/>
          <w:numId w:val="3504"/>
        </w:numPr>
        <w:pStyle w:val="Compact"/>
      </w:pPr>
      <w:r>
        <w:rPr>
          <w:bCs/>
          <w:b/>
        </w:rPr>
        <w:t xml:space="preserve">Source / Prototype reference:</w:t>
      </w:r>
      <w:r>
        <w:t xml:space="preserve"> </w:t>
      </w:r>
      <w:r>
        <w:rPr>
          <w:rStyle w:val="VerbatimChar"/>
        </w:rPr>
        <w:t xml:space="preserve">src/routes/analytics.tsx:42-51, 91-96</w:t>
      </w:r>
    </w:p>
    <w:p>
      <w:pPr>
        <w:numPr>
          <w:ilvl w:val="0"/>
          <w:numId w:val="3504"/>
        </w:numPr>
        <w:pStyle w:val="Compact"/>
      </w:pPr>
      <w:r>
        <w:rPr>
          <w:bCs/>
          <w:b/>
        </w:rPr>
        <w:t xml:space="preserve">Related Feature:</w:t>
      </w:r>
      <w:r>
        <w:t xml:space="preserve"> </w:t>
      </w:r>
      <w:r>
        <w:t xml:space="preserve">FT-FIN-10</w:t>
      </w:r>
    </w:p>
    <w:p>
      <w:pPr>
        <w:numPr>
          <w:ilvl w:val="0"/>
          <w:numId w:val="3504"/>
        </w:numPr>
        <w:pStyle w:val="Compact"/>
      </w:pPr>
      <w:r>
        <w:rPr>
          <w:bCs/>
          <w:b/>
        </w:rPr>
        <w:t xml:space="preserve">Related Story:</w:t>
      </w:r>
      <w:r>
        <w:t xml:space="preserve"> </w:t>
      </w:r>
      <w:r>
        <w:t xml:space="preserve">US-FIN-018</w:t>
      </w:r>
    </w:p>
    <w:p>
      <w:pPr>
        <w:numPr>
          <w:ilvl w:val="0"/>
          <w:numId w:val="3504"/>
        </w:numPr>
        <w:pStyle w:val="Compact"/>
      </w:pPr>
      <w:r>
        <w:rPr>
          <w:bCs/>
          <w:b/>
        </w:rPr>
        <w:t xml:space="preserve">Priority:</w:t>
      </w:r>
      <w:r>
        <w:t xml:space="preserve"> </w:t>
      </w:r>
      <w:r>
        <w:t xml:space="preserve">Should</w:t>
      </w:r>
    </w:p>
    <w:p>
      <w:pPr>
        <w:numPr>
          <w:ilvl w:val="0"/>
          <w:numId w:val="3504"/>
        </w:numPr>
        <w:pStyle w:val="Compact"/>
      </w:pPr>
      <w:r>
        <w:rPr>
          <w:bCs/>
          <w:b/>
        </w:rPr>
        <w:t xml:space="preserve">Dependencies:</w:t>
      </w:r>
      <w:r>
        <w:t xml:space="preserve"> </w:t>
      </w:r>
      <w:r>
        <w:t xml:space="preserve">REV, PRJ, PLN</w:t>
      </w:r>
    </w:p>
    <w:p>
      <w:pPr>
        <w:numPr>
          <w:ilvl w:val="0"/>
          <w:numId w:val="3504"/>
        </w:numPr>
        <w:pStyle w:val="Compact"/>
      </w:pPr>
      <w:r>
        <w:rPr>
          <w:bCs/>
          <w:b/>
        </w:rPr>
        <w:t xml:space="preserve">Acceptance Criteria:</w:t>
      </w:r>
    </w:p>
    <w:p>
      <w:pPr>
        <w:numPr>
          <w:ilvl w:val="1"/>
          <w:numId w:val="3505"/>
        </w:numPr>
        <w:pStyle w:val="Compact"/>
      </w:pPr>
      <w:r>
        <w:t xml:space="preserve">Given 3 paid payments of 10,000 Then 'المصروف فعلياً' shows 30,000 SAR</w:t>
      </w:r>
    </w:p>
    <w:p>
      <w:pPr>
        <w:numPr>
          <w:ilvl w:val="1"/>
          <w:numId w:val="3505"/>
        </w:numPr>
        <w:pStyle w:val="Compact"/>
      </w:pPr>
      <w:r>
        <w:t xml:space="preserve">Given plans with paid 100 and base 400 Then hint shows 'الصرف من المعتمد — كل الخطط: 25%'</w:t>
      </w:r>
    </w:p>
    <w:p>
      <w:pPr>
        <w:numPr>
          <w:ilvl w:val="0"/>
          <w:numId w:val="3504"/>
        </w:numPr>
        <w:pStyle w:val="Compact"/>
      </w:pPr>
      <w:r>
        <w:rPr>
          <w:bCs/>
          <w:b/>
        </w:rPr>
        <w:t xml:space="preserve">Validation Rules:</w:t>
      </w:r>
      <w:r>
        <w:t xml:space="preserve"> </w:t>
      </w:r>
      <w:r>
        <w:t xml:space="preserve">None specific</w:t>
      </w:r>
    </w:p>
    <w:p>
      <w:pPr>
        <w:numPr>
          <w:ilvl w:val="0"/>
          <w:numId w:val="3504"/>
        </w:numPr>
        <w:pStyle w:val="Compact"/>
      </w:pPr>
      <w:r>
        <w:rPr>
          <w:bCs/>
          <w:b/>
        </w:rPr>
        <w:t xml:space="preserve">Exceptions &amp; Alternative Flows:</w:t>
      </w:r>
      <w:r>
        <w:t xml:space="preserve"> </w:t>
      </w:r>
      <w:r>
        <w:t xml:space="preserve">None observed</w:t>
      </w:r>
    </w:p>
    <w:p>
      <w:pPr>
        <w:numPr>
          <w:ilvl w:val="0"/>
          <w:numId w:val="3504"/>
        </w:numPr>
        <w:pStyle w:val="Compact"/>
      </w:pPr>
      <w:r>
        <w:rPr>
          <w:bCs/>
          <w:b/>
        </w:rPr>
        <w:t xml:space="preserve">Open Questions:</w:t>
      </w:r>
      <w:r>
        <w:t xml:space="preserve"> </w:t>
      </w:r>
      <w:r>
        <w:t xml:space="preserve">OQ-FIN-15</w:t>
      </w:r>
    </w:p>
    <w:p>
      <w:pPr>
        <w:numPr>
          <w:ilvl w:val="0"/>
          <w:numId w:val="3504"/>
        </w:numPr>
        <w:pStyle w:val="Compact"/>
      </w:pPr>
      <w:r>
        <w:rPr>
          <w:bCs/>
          <w:b/>
        </w:rPr>
        <w:t xml:space="preserve">Evidence:</w:t>
      </w:r>
      <w:r>
        <w:t xml:space="preserve"> </w:t>
      </w:r>
      <w:r>
        <w:t xml:space="preserve">[Observed]</w:t>
      </w:r>
    </w:p>
    <w:bookmarkEnd w:id="1494"/>
    <w:bookmarkStart w:id="1495" w:name="fr-fin-045"/>
    <w:p>
      <w:pPr>
        <w:pStyle w:val="Heading3"/>
      </w:pPr>
      <w:r>
        <w:t xml:space="preserve">FR-FIN-045</w:t>
      </w:r>
    </w:p>
    <w:p>
      <w:pPr>
        <w:numPr>
          <w:ilvl w:val="0"/>
          <w:numId w:val="3506"/>
        </w:numPr>
        <w:pStyle w:val="Compact"/>
      </w:pPr>
      <w:r>
        <w:rPr>
          <w:bCs/>
          <w:b/>
        </w:rPr>
        <w:t xml:space="preserve">Statement:</w:t>
      </w:r>
      <w:r>
        <w:t xml:space="preserve"> </w:t>
      </w:r>
      <w:r>
        <w:t xml:space="preserve">The system shall chart applications by status (donut, non-zero statuses only, total in centre) and pending applications by stage 1-3 (bar).</w:t>
      </w:r>
    </w:p>
    <w:p>
      <w:pPr>
        <w:numPr>
          <w:ilvl w:val="0"/>
          <w:numId w:val="3506"/>
        </w:numPr>
        <w:pStyle w:val="Compact"/>
      </w:pPr>
      <w:r>
        <w:rPr>
          <w:bCs/>
          <w:b/>
        </w:rPr>
        <w:t xml:space="preserve">Type:</w:t>
      </w:r>
      <w:r>
        <w:t xml:space="preserve"> </w:t>
      </w:r>
      <w:r>
        <w:t xml:space="preserve">Reporting</w:t>
      </w:r>
    </w:p>
    <w:p>
      <w:pPr>
        <w:numPr>
          <w:ilvl w:val="0"/>
          <w:numId w:val="3506"/>
        </w:numPr>
        <w:pStyle w:val="Compact"/>
      </w:pPr>
      <w:r>
        <w:rPr>
          <w:bCs/>
          <w:b/>
        </w:rPr>
        <w:t xml:space="preserve">Source / Prototype reference:</w:t>
      </w:r>
      <w:r>
        <w:t xml:space="preserve"> </w:t>
      </w:r>
      <w:r>
        <w:rPr>
          <w:rStyle w:val="VerbatimChar"/>
        </w:rPr>
        <w:t xml:space="preserve">src/routes/analytics.tsx:53-62, 99-110, 178-206</w:t>
      </w:r>
    </w:p>
    <w:p>
      <w:pPr>
        <w:numPr>
          <w:ilvl w:val="0"/>
          <w:numId w:val="3506"/>
        </w:numPr>
        <w:pStyle w:val="Compact"/>
      </w:pPr>
      <w:r>
        <w:rPr>
          <w:bCs/>
          <w:b/>
        </w:rPr>
        <w:t xml:space="preserve">Related Feature:</w:t>
      </w:r>
      <w:r>
        <w:t xml:space="preserve"> </w:t>
      </w:r>
      <w:r>
        <w:t xml:space="preserve">FT-FIN-10</w:t>
      </w:r>
    </w:p>
    <w:p>
      <w:pPr>
        <w:numPr>
          <w:ilvl w:val="0"/>
          <w:numId w:val="3506"/>
        </w:numPr>
        <w:pStyle w:val="Compact"/>
      </w:pPr>
      <w:r>
        <w:rPr>
          <w:bCs/>
          <w:b/>
        </w:rPr>
        <w:t xml:space="preserve">Related Story:</w:t>
      </w:r>
      <w:r>
        <w:t xml:space="preserve"> </w:t>
      </w:r>
      <w:r>
        <w:t xml:space="preserve">US-FIN-018</w:t>
      </w:r>
    </w:p>
    <w:p>
      <w:pPr>
        <w:numPr>
          <w:ilvl w:val="0"/>
          <w:numId w:val="3506"/>
        </w:numPr>
        <w:pStyle w:val="Compact"/>
      </w:pPr>
      <w:r>
        <w:rPr>
          <w:bCs/>
          <w:b/>
        </w:rPr>
        <w:t xml:space="preserve">Priority:</w:t>
      </w:r>
      <w:r>
        <w:t xml:space="preserve"> </w:t>
      </w:r>
      <w:r>
        <w:t xml:space="preserve">Should</w:t>
      </w:r>
    </w:p>
    <w:p>
      <w:pPr>
        <w:numPr>
          <w:ilvl w:val="0"/>
          <w:numId w:val="3506"/>
        </w:numPr>
        <w:pStyle w:val="Compact"/>
      </w:pPr>
      <w:r>
        <w:rPr>
          <w:bCs/>
          <w:b/>
        </w:rPr>
        <w:t xml:space="preserve">Dependencies:</w:t>
      </w:r>
      <w:r>
        <w:t xml:space="preserve"> </w:t>
      </w:r>
      <w:r>
        <w:t xml:space="preserve">None</w:t>
      </w:r>
    </w:p>
    <w:p>
      <w:pPr>
        <w:numPr>
          <w:ilvl w:val="0"/>
          <w:numId w:val="3506"/>
        </w:numPr>
        <w:pStyle w:val="Compact"/>
      </w:pPr>
      <w:r>
        <w:rPr>
          <w:bCs/>
          <w:b/>
        </w:rPr>
        <w:t xml:space="preserve">Acceptance Criteria:</w:t>
      </w:r>
    </w:p>
    <w:p>
      <w:pPr>
        <w:numPr>
          <w:ilvl w:val="1"/>
          <w:numId w:val="3507"/>
        </w:numPr>
        <w:pStyle w:val="Compact"/>
      </w:pPr>
      <w:r>
        <w:t xml:space="preserve">Given no applications Then the donut shows a grey ring 'لا توجد بيانات' with total 0</w:t>
      </w:r>
    </w:p>
    <w:p>
      <w:pPr>
        <w:numPr>
          <w:ilvl w:val="1"/>
          <w:numId w:val="3507"/>
        </w:numPr>
        <w:pStyle w:val="Compact"/>
      </w:pPr>
      <w:r>
        <w:t xml:space="preserve">Given 2 pending apps at stage 2 Then the stage-2 bar equals 2</w:t>
      </w:r>
    </w:p>
    <w:p>
      <w:pPr>
        <w:numPr>
          <w:ilvl w:val="0"/>
          <w:numId w:val="3506"/>
        </w:numPr>
        <w:pStyle w:val="Compact"/>
      </w:pPr>
      <w:r>
        <w:rPr>
          <w:bCs/>
          <w:b/>
        </w:rPr>
        <w:t xml:space="preserve">Validation Rules:</w:t>
      </w:r>
      <w:r>
        <w:t xml:space="preserve"> </w:t>
      </w:r>
      <w:r>
        <w:t xml:space="preserve">None specific</w:t>
      </w:r>
    </w:p>
    <w:p>
      <w:pPr>
        <w:numPr>
          <w:ilvl w:val="0"/>
          <w:numId w:val="3506"/>
        </w:numPr>
        <w:pStyle w:val="Compact"/>
      </w:pPr>
      <w:r>
        <w:rPr>
          <w:bCs/>
          <w:b/>
        </w:rPr>
        <w:t xml:space="preserve">Exceptions &amp; Alternative Flows:</w:t>
      </w:r>
      <w:r>
        <w:t xml:space="preserve"> </w:t>
      </w:r>
      <w:r>
        <w:t xml:space="preserve">None observed</w:t>
      </w:r>
    </w:p>
    <w:p>
      <w:pPr>
        <w:numPr>
          <w:ilvl w:val="0"/>
          <w:numId w:val="3506"/>
        </w:numPr>
        <w:pStyle w:val="Compact"/>
      </w:pPr>
      <w:r>
        <w:rPr>
          <w:bCs/>
          <w:b/>
        </w:rPr>
        <w:t xml:space="preserve">Open Questions:</w:t>
      </w:r>
      <w:r>
        <w:t xml:space="preserve"> </w:t>
      </w:r>
      <w:r>
        <w:t xml:space="preserve">None</w:t>
      </w:r>
    </w:p>
    <w:p>
      <w:pPr>
        <w:numPr>
          <w:ilvl w:val="0"/>
          <w:numId w:val="3506"/>
        </w:numPr>
        <w:pStyle w:val="Compact"/>
      </w:pPr>
      <w:r>
        <w:rPr>
          <w:bCs/>
          <w:b/>
        </w:rPr>
        <w:t xml:space="preserve">Evidence:</w:t>
      </w:r>
      <w:r>
        <w:t xml:space="preserve"> </w:t>
      </w:r>
      <w:r>
        <w:t xml:space="preserve">[Observed]</w:t>
      </w:r>
    </w:p>
    <w:bookmarkEnd w:id="1495"/>
    <w:bookmarkStart w:id="1496" w:name="fr-fin-046"/>
    <w:p>
      <w:pPr>
        <w:pStyle w:val="Heading3"/>
      </w:pPr>
      <w:r>
        <w:t xml:space="preserve">FR-FIN-046</w:t>
      </w:r>
    </w:p>
    <w:p>
      <w:pPr>
        <w:numPr>
          <w:ilvl w:val="0"/>
          <w:numId w:val="3508"/>
        </w:numPr>
        <w:pStyle w:val="Compact"/>
      </w:pPr>
      <w:r>
        <w:rPr>
          <w:bCs/>
          <w:b/>
        </w:rPr>
        <w:t xml:space="preserve">Statement:</w:t>
      </w:r>
      <w:r>
        <w:t xml:space="preserve"> </w:t>
      </w:r>
      <w:r>
        <w:t xml:space="preserve">The system shall chart projects by status and payments by status as donuts.</w:t>
      </w:r>
    </w:p>
    <w:p>
      <w:pPr>
        <w:numPr>
          <w:ilvl w:val="0"/>
          <w:numId w:val="3508"/>
        </w:numPr>
        <w:pStyle w:val="Compact"/>
      </w:pPr>
      <w:r>
        <w:rPr>
          <w:bCs/>
          <w:b/>
        </w:rPr>
        <w:t xml:space="preserve">Type:</w:t>
      </w:r>
      <w:r>
        <w:t xml:space="preserve"> </w:t>
      </w:r>
      <w:r>
        <w:t xml:space="preserve">Reporting</w:t>
      </w:r>
    </w:p>
    <w:p>
      <w:pPr>
        <w:numPr>
          <w:ilvl w:val="0"/>
          <w:numId w:val="3508"/>
        </w:numPr>
        <w:pStyle w:val="Compact"/>
      </w:pPr>
      <w:r>
        <w:rPr>
          <w:bCs/>
          <w:b/>
        </w:rPr>
        <w:t xml:space="preserve">Source / Prototype reference:</w:t>
      </w:r>
      <w:r>
        <w:t xml:space="preserve"> </w:t>
      </w:r>
      <w:r>
        <w:rPr>
          <w:rStyle w:val="VerbatimChar"/>
        </w:rPr>
        <w:t xml:space="preserve">src/routes/analytics.tsx:63-64, 111-112</w:t>
      </w:r>
    </w:p>
    <w:p>
      <w:pPr>
        <w:numPr>
          <w:ilvl w:val="0"/>
          <w:numId w:val="3508"/>
        </w:numPr>
        <w:pStyle w:val="Compact"/>
      </w:pPr>
      <w:r>
        <w:rPr>
          <w:bCs/>
          <w:b/>
        </w:rPr>
        <w:t xml:space="preserve">Related Feature:</w:t>
      </w:r>
      <w:r>
        <w:t xml:space="preserve"> </w:t>
      </w:r>
      <w:r>
        <w:t xml:space="preserve">FT-FIN-10</w:t>
      </w:r>
    </w:p>
    <w:p>
      <w:pPr>
        <w:numPr>
          <w:ilvl w:val="0"/>
          <w:numId w:val="3508"/>
        </w:numPr>
        <w:pStyle w:val="Compact"/>
      </w:pPr>
      <w:r>
        <w:rPr>
          <w:bCs/>
          <w:b/>
        </w:rPr>
        <w:t xml:space="preserve">Related Story:</w:t>
      </w:r>
      <w:r>
        <w:t xml:space="preserve"> </w:t>
      </w:r>
      <w:r>
        <w:t xml:space="preserve">US-FIN-018</w:t>
      </w:r>
    </w:p>
    <w:p>
      <w:pPr>
        <w:numPr>
          <w:ilvl w:val="0"/>
          <w:numId w:val="3508"/>
        </w:numPr>
        <w:pStyle w:val="Compact"/>
      </w:pPr>
      <w:r>
        <w:rPr>
          <w:bCs/>
          <w:b/>
        </w:rPr>
        <w:t xml:space="preserve">Priority:</w:t>
      </w:r>
      <w:r>
        <w:t xml:space="preserve"> </w:t>
      </w:r>
      <w:r>
        <w:t xml:space="preserve">Should</w:t>
      </w:r>
    </w:p>
    <w:p>
      <w:pPr>
        <w:numPr>
          <w:ilvl w:val="0"/>
          <w:numId w:val="3508"/>
        </w:numPr>
        <w:pStyle w:val="Compact"/>
      </w:pPr>
      <w:r>
        <w:rPr>
          <w:bCs/>
          <w:b/>
        </w:rPr>
        <w:t xml:space="preserve">Dependencies:</w:t>
      </w:r>
      <w:r>
        <w:t xml:space="preserve"> </w:t>
      </w:r>
      <w:r>
        <w:t xml:space="preserve">None</w:t>
      </w:r>
    </w:p>
    <w:p>
      <w:pPr>
        <w:numPr>
          <w:ilvl w:val="0"/>
          <w:numId w:val="3508"/>
        </w:numPr>
        <w:pStyle w:val="Compact"/>
      </w:pPr>
      <w:r>
        <w:rPr>
          <w:bCs/>
          <w:b/>
        </w:rPr>
        <w:t xml:space="preserve">Acceptance Criteria:</w:t>
      </w:r>
    </w:p>
    <w:p>
      <w:pPr>
        <w:numPr>
          <w:ilvl w:val="1"/>
          <w:numId w:val="3509"/>
        </w:numPr>
        <w:pStyle w:val="Compact"/>
      </w:pPr>
      <w:r>
        <w:t xml:space="preserve">Given payments in 3 statuses Then the payment donut has 3 segments with counts</w:t>
      </w:r>
    </w:p>
    <w:p>
      <w:pPr>
        <w:numPr>
          <w:ilvl w:val="1"/>
          <w:numId w:val="3509"/>
        </w:numPr>
        <w:pStyle w:val="Compact"/>
      </w:pPr>
      <w:r>
        <w:t xml:space="preserve">Given hover Then a tooltip shows status and count</w:t>
      </w:r>
    </w:p>
    <w:p>
      <w:pPr>
        <w:numPr>
          <w:ilvl w:val="0"/>
          <w:numId w:val="3508"/>
        </w:numPr>
        <w:pStyle w:val="Compact"/>
      </w:pPr>
      <w:r>
        <w:rPr>
          <w:bCs/>
          <w:b/>
        </w:rPr>
        <w:t xml:space="preserve">Validation Rules:</w:t>
      </w:r>
      <w:r>
        <w:t xml:space="preserve"> </w:t>
      </w:r>
      <w:r>
        <w:t xml:space="preserve">None specific</w:t>
      </w:r>
    </w:p>
    <w:p>
      <w:pPr>
        <w:numPr>
          <w:ilvl w:val="0"/>
          <w:numId w:val="3508"/>
        </w:numPr>
        <w:pStyle w:val="Compact"/>
      </w:pPr>
      <w:r>
        <w:rPr>
          <w:bCs/>
          <w:b/>
        </w:rPr>
        <w:t xml:space="preserve">Exceptions &amp; Alternative Flows:</w:t>
      </w:r>
      <w:r>
        <w:t xml:space="preserve"> </w:t>
      </w:r>
      <w:r>
        <w:t xml:space="preserve">None observed</w:t>
      </w:r>
    </w:p>
    <w:p>
      <w:pPr>
        <w:numPr>
          <w:ilvl w:val="0"/>
          <w:numId w:val="3508"/>
        </w:numPr>
        <w:pStyle w:val="Compact"/>
      </w:pPr>
      <w:r>
        <w:rPr>
          <w:bCs/>
          <w:b/>
        </w:rPr>
        <w:t xml:space="preserve">Open Questions:</w:t>
      </w:r>
      <w:r>
        <w:t xml:space="preserve"> </w:t>
      </w:r>
      <w:r>
        <w:t xml:space="preserve">None</w:t>
      </w:r>
    </w:p>
    <w:p>
      <w:pPr>
        <w:numPr>
          <w:ilvl w:val="0"/>
          <w:numId w:val="3508"/>
        </w:numPr>
        <w:pStyle w:val="Compact"/>
      </w:pPr>
      <w:r>
        <w:rPr>
          <w:bCs/>
          <w:b/>
        </w:rPr>
        <w:t xml:space="preserve">Evidence:</w:t>
      </w:r>
      <w:r>
        <w:t xml:space="preserve"> </w:t>
      </w:r>
      <w:r>
        <w:t xml:space="preserve">[Observed]</w:t>
      </w:r>
    </w:p>
    <w:bookmarkEnd w:id="1496"/>
    <w:bookmarkStart w:id="1497" w:name="fr-fin-047"/>
    <w:p>
      <w:pPr>
        <w:pStyle w:val="Heading3"/>
      </w:pPr>
      <w:r>
        <w:t xml:space="preserve">FR-FIN-047</w:t>
      </w:r>
    </w:p>
    <w:p>
      <w:pPr>
        <w:numPr>
          <w:ilvl w:val="0"/>
          <w:numId w:val="3510"/>
        </w:numPr>
        <w:pStyle w:val="Compact"/>
      </w:pPr>
      <w:r>
        <w:rPr>
          <w:bCs/>
          <w:b/>
        </w:rPr>
        <w:t xml:space="preserve">Statement:</w:t>
      </w:r>
      <w:r>
        <w:t xml:space="preserve"> </w:t>
      </w:r>
      <w:r>
        <w:t xml:space="preserve">The system shall chart applications by normalized execution region (bar).</w:t>
      </w:r>
    </w:p>
    <w:p>
      <w:pPr>
        <w:numPr>
          <w:ilvl w:val="0"/>
          <w:numId w:val="3510"/>
        </w:numPr>
        <w:pStyle w:val="Compact"/>
      </w:pPr>
      <w:r>
        <w:rPr>
          <w:bCs/>
          <w:b/>
        </w:rPr>
        <w:t xml:space="preserve">Description:</w:t>
      </w:r>
      <w:r>
        <w:t xml:space="preserve"> </w:t>
      </w:r>
      <w:r>
        <w:t xml:space="preserve">normalizeRegion strips 'منطقة' prefixes and fixes known misspellings; applications without region are skipped.</w:t>
      </w:r>
    </w:p>
    <w:p>
      <w:pPr>
        <w:numPr>
          <w:ilvl w:val="0"/>
          <w:numId w:val="3510"/>
        </w:numPr>
        <w:pStyle w:val="Compact"/>
      </w:pPr>
      <w:r>
        <w:rPr>
          <w:bCs/>
          <w:b/>
        </w:rPr>
        <w:t xml:space="preserve">Type:</w:t>
      </w:r>
      <w:r>
        <w:t xml:space="preserve"> </w:t>
      </w:r>
      <w:r>
        <w:t xml:space="preserve">Reporting</w:t>
      </w:r>
    </w:p>
    <w:p>
      <w:pPr>
        <w:numPr>
          <w:ilvl w:val="0"/>
          <w:numId w:val="3510"/>
        </w:numPr>
        <w:pStyle w:val="Compact"/>
      </w:pPr>
      <w:r>
        <w:rPr>
          <w:bCs/>
          <w:b/>
        </w:rPr>
        <w:t xml:space="preserve">Source / Prototype reference:</w:t>
      </w:r>
      <w:r>
        <w:t xml:space="preserve"> </w:t>
      </w:r>
      <w:r>
        <w:rPr>
          <w:rStyle w:val="VerbatimChar"/>
        </w:rPr>
        <w:t xml:space="preserve">src/routes/analytics.tsx:76-78, 113-123; src/lib/data.ts:426-429</w:t>
      </w:r>
    </w:p>
    <w:p>
      <w:pPr>
        <w:numPr>
          <w:ilvl w:val="0"/>
          <w:numId w:val="3510"/>
        </w:numPr>
        <w:pStyle w:val="Compact"/>
      </w:pPr>
      <w:r>
        <w:rPr>
          <w:bCs/>
          <w:b/>
        </w:rPr>
        <w:t xml:space="preserve">Related Feature:</w:t>
      </w:r>
      <w:r>
        <w:t xml:space="preserve"> </w:t>
      </w:r>
      <w:r>
        <w:t xml:space="preserve">FT-FIN-10</w:t>
      </w:r>
    </w:p>
    <w:p>
      <w:pPr>
        <w:numPr>
          <w:ilvl w:val="0"/>
          <w:numId w:val="3510"/>
        </w:numPr>
        <w:pStyle w:val="Compact"/>
      </w:pPr>
      <w:r>
        <w:rPr>
          <w:bCs/>
          <w:b/>
        </w:rPr>
        <w:t xml:space="preserve">Related Story:</w:t>
      </w:r>
      <w:r>
        <w:t xml:space="preserve"> </w:t>
      </w:r>
      <w:r>
        <w:t xml:space="preserve">US-FIN-018</w:t>
      </w:r>
    </w:p>
    <w:p>
      <w:pPr>
        <w:numPr>
          <w:ilvl w:val="0"/>
          <w:numId w:val="3510"/>
        </w:numPr>
        <w:pStyle w:val="Compact"/>
      </w:pPr>
      <w:r>
        <w:rPr>
          <w:bCs/>
          <w:b/>
        </w:rPr>
        <w:t xml:space="preserve">Priority:</w:t>
      </w:r>
      <w:r>
        <w:t xml:space="preserve"> </w:t>
      </w:r>
      <w:r>
        <w:t xml:space="preserve">Could</w:t>
      </w:r>
    </w:p>
    <w:p>
      <w:pPr>
        <w:numPr>
          <w:ilvl w:val="0"/>
          <w:numId w:val="3510"/>
        </w:numPr>
        <w:pStyle w:val="Compact"/>
      </w:pPr>
      <w:r>
        <w:rPr>
          <w:bCs/>
          <w:b/>
        </w:rPr>
        <w:t xml:space="preserve">Dependencies:</w:t>
      </w:r>
      <w:r>
        <w:t xml:space="preserve"> </w:t>
      </w:r>
      <w:r>
        <w:t xml:space="preserve">None</w:t>
      </w:r>
    </w:p>
    <w:p>
      <w:pPr>
        <w:numPr>
          <w:ilvl w:val="0"/>
          <w:numId w:val="3510"/>
        </w:numPr>
        <w:pStyle w:val="Compact"/>
      </w:pPr>
      <w:r>
        <w:rPr>
          <w:bCs/>
          <w:b/>
        </w:rPr>
        <w:t xml:space="preserve">Acceptance Criteria:</w:t>
      </w:r>
    </w:p>
    <w:p>
      <w:pPr>
        <w:numPr>
          <w:ilvl w:val="1"/>
          <w:numId w:val="3511"/>
        </w:numPr>
        <w:pStyle w:val="Compact"/>
      </w:pPr>
      <w:r>
        <w:t xml:space="preserve">Given regions 'منطقة الرياض' and 'الرياض' Then both count under 'الرياض'</w:t>
      </w:r>
    </w:p>
    <w:p>
      <w:pPr>
        <w:numPr>
          <w:ilvl w:val="1"/>
          <w:numId w:val="3511"/>
        </w:numPr>
        <w:pStyle w:val="Compact"/>
      </w:pPr>
      <w:r>
        <w:t xml:space="preserve">Given an application without region Then it is excluded</w:t>
      </w:r>
    </w:p>
    <w:p>
      <w:pPr>
        <w:numPr>
          <w:ilvl w:val="0"/>
          <w:numId w:val="3510"/>
        </w:numPr>
        <w:pStyle w:val="Compact"/>
      </w:pPr>
      <w:r>
        <w:rPr>
          <w:bCs/>
          <w:b/>
        </w:rPr>
        <w:t xml:space="preserve">Validation Rules:</w:t>
      </w:r>
      <w:r>
        <w:t xml:space="preserve"> </w:t>
      </w:r>
      <w:r>
        <w:t xml:space="preserve">None specific</w:t>
      </w:r>
    </w:p>
    <w:p>
      <w:pPr>
        <w:numPr>
          <w:ilvl w:val="0"/>
          <w:numId w:val="3510"/>
        </w:numPr>
        <w:pStyle w:val="Compact"/>
      </w:pPr>
      <w:r>
        <w:rPr>
          <w:bCs/>
          <w:b/>
        </w:rPr>
        <w:t xml:space="preserve">Exceptions &amp; Alternative Flows:</w:t>
      </w:r>
      <w:r>
        <w:t xml:space="preserve"> </w:t>
      </w:r>
      <w:r>
        <w:t xml:space="preserve">None observed</w:t>
      </w:r>
    </w:p>
    <w:p>
      <w:pPr>
        <w:numPr>
          <w:ilvl w:val="0"/>
          <w:numId w:val="3510"/>
        </w:numPr>
        <w:pStyle w:val="Compact"/>
      </w:pPr>
      <w:r>
        <w:rPr>
          <w:bCs/>
          <w:b/>
        </w:rPr>
        <w:t xml:space="preserve">Open Questions:</w:t>
      </w:r>
      <w:r>
        <w:t xml:space="preserve"> </w:t>
      </w:r>
      <w:r>
        <w:t xml:space="preserve">None</w:t>
      </w:r>
    </w:p>
    <w:p>
      <w:pPr>
        <w:numPr>
          <w:ilvl w:val="0"/>
          <w:numId w:val="3510"/>
        </w:numPr>
        <w:pStyle w:val="Compact"/>
      </w:pPr>
      <w:r>
        <w:rPr>
          <w:bCs/>
          <w:b/>
        </w:rPr>
        <w:t xml:space="preserve">Evidence:</w:t>
      </w:r>
      <w:r>
        <w:t xml:space="preserve"> </w:t>
      </w:r>
      <w:r>
        <w:t xml:space="preserve">[Observed]</w:t>
      </w:r>
    </w:p>
    <w:bookmarkEnd w:id="1497"/>
    <w:bookmarkStart w:id="1498" w:name="fr-fin-048"/>
    <w:p>
      <w:pPr>
        <w:pStyle w:val="Heading3"/>
      </w:pPr>
      <w:r>
        <w:t xml:space="preserve">FR-FIN-048</w:t>
      </w:r>
    </w:p>
    <w:p>
      <w:pPr>
        <w:numPr>
          <w:ilvl w:val="0"/>
          <w:numId w:val="3512"/>
        </w:numPr>
        <w:pStyle w:val="Compact"/>
      </w:pPr>
      <w:r>
        <w:rPr>
          <w:bCs/>
          <w:b/>
        </w:rPr>
        <w:t xml:space="preserve">Statement:</w:t>
      </w:r>
      <w:r>
        <w:t xml:space="preserve"> </w:t>
      </w:r>
      <w:r>
        <w:t xml:space="preserve">The system shall list grant opportunities with budget, applications, approved count (approval rate %), approved value and budget consumption % (approved value ÷ budget), and export them to periods-report.csv.</w:t>
      </w:r>
    </w:p>
    <w:p>
      <w:pPr>
        <w:numPr>
          <w:ilvl w:val="0"/>
          <w:numId w:val="3512"/>
        </w:numPr>
        <w:pStyle w:val="Compact"/>
      </w:pPr>
      <w:r>
        <w:rPr>
          <w:bCs/>
          <w:b/>
        </w:rPr>
        <w:t xml:space="preserve">Type:</w:t>
      </w:r>
      <w:r>
        <w:t xml:space="preserve"> </w:t>
      </w:r>
      <w:r>
        <w:t xml:space="preserve">Reporting</w:t>
      </w:r>
    </w:p>
    <w:p>
      <w:pPr>
        <w:numPr>
          <w:ilvl w:val="0"/>
          <w:numId w:val="3512"/>
        </w:numPr>
        <w:pStyle w:val="Compact"/>
      </w:pPr>
      <w:r>
        <w:rPr>
          <w:bCs/>
          <w:b/>
        </w:rPr>
        <w:t xml:space="preserve">Source / Prototype reference:</w:t>
      </w:r>
      <w:r>
        <w:t xml:space="preserve"> </w:t>
      </w:r>
      <w:r>
        <w:rPr>
          <w:rStyle w:val="VerbatimChar"/>
        </w:rPr>
        <w:t xml:space="preserve">src/routes/analytics.tsx:66-74, 80-84, 126-145</w:t>
      </w:r>
    </w:p>
    <w:p>
      <w:pPr>
        <w:numPr>
          <w:ilvl w:val="0"/>
          <w:numId w:val="3512"/>
        </w:numPr>
        <w:pStyle w:val="Compact"/>
      </w:pPr>
      <w:r>
        <w:rPr>
          <w:bCs/>
          <w:b/>
        </w:rPr>
        <w:t xml:space="preserve">Related Feature:</w:t>
      </w:r>
      <w:r>
        <w:t xml:space="preserve"> </w:t>
      </w:r>
      <w:r>
        <w:t xml:space="preserve">FT-FIN-10</w:t>
      </w:r>
    </w:p>
    <w:p>
      <w:pPr>
        <w:numPr>
          <w:ilvl w:val="0"/>
          <w:numId w:val="3512"/>
        </w:numPr>
        <w:pStyle w:val="Compact"/>
      </w:pPr>
      <w:r>
        <w:rPr>
          <w:bCs/>
          <w:b/>
        </w:rPr>
        <w:t xml:space="preserve">Related Story:</w:t>
      </w:r>
      <w:r>
        <w:t xml:space="preserve"> </w:t>
      </w:r>
      <w:r>
        <w:t xml:space="preserve">US-FIN-019</w:t>
      </w:r>
    </w:p>
    <w:p>
      <w:pPr>
        <w:numPr>
          <w:ilvl w:val="0"/>
          <w:numId w:val="3512"/>
        </w:numPr>
        <w:pStyle w:val="Compact"/>
      </w:pPr>
      <w:r>
        <w:rPr>
          <w:bCs/>
          <w:b/>
        </w:rPr>
        <w:t xml:space="preserve">Priority:</w:t>
      </w:r>
      <w:r>
        <w:t xml:space="preserve"> </w:t>
      </w:r>
      <w:r>
        <w:t xml:space="preserve">Should</w:t>
      </w:r>
    </w:p>
    <w:p>
      <w:pPr>
        <w:numPr>
          <w:ilvl w:val="0"/>
          <w:numId w:val="3512"/>
        </w:numPr>
        <w:pStyle w:val="Compact"/>
      </w:pPr>
      <w:r>
        <w:rPr>
          <w:bCs/>
          <w:b/>
        </w:rPr>
        <w:t xml:space="preserve">Dependencies:</w:t>
      </w:r>
      <w:r>
        <w:t xml:space="preserve"> </w:t>
      </w:r>
      <w:r>
        <w:t xml:space="preserve">PRG</w:t>
      </w:r>
    </w:p>
    <w:p>
      <w:pPr>
        <w:numPr>
          <w:ilvl w:val="0"/>
          <w:numId w:val="3512"/>
        </w:numPr>
        <w:pStyle w:val="Compact"/>
      </w:pPr>
      <w:r>
        <w:rPr>
          <w:bCs/>
          <w:b/>
        </w:rPr>
        <w:t xml:space="preserve">Acceptance Criteria:</w:t>
      </w:r>
    </w:p>
    <w:p>
      <w:pPr>
        <w:numPr>
          <w:ilvl w:val="1"/>
          <w:numId w:val="3513"/>
        </w:numPr>
        <w:pStyle w:val="Compact"/>
      </w:pPr>
      <w:r>
        <w:t xml:space="preserve">Given a program with 10 applications and 4 approved Then the row shows '4 (40%)'</w:t>
      </w:r>
    </w:p>
    <w:p>
      <w:pPr>
        <w:numPr>
          <w:ilvl w:val="1"/>
          <w:numId w:val="3513"/>
        </w:numPr>
        <w:pStyle w:val="Compact"/>
      </w:pPr>
      <w:r>
        <w:t xml:space="preserve">Given export Then the CSV has columns الفرصة, الميزانية, عدد الطلبات, المعتمدة, قيمة المعتمد, نسبة الاعتماد %</w:t>
      </w:r>
    </w:p>
    <w:p>
      <w:pPr>
        <w:numPr>
          <w:ilvl w:val="0"/>
          <w:numId w:val="3512"/>
        </w:numPr>
        <w:pStyle w:val="Compact"/>
      </w:pPr>
      <w:r>
        <w:rPr>
          <w:bCs/>
          <w:b/>
        </w:rPr>
        <w:t xml:space="preserve">Validation Rules:</w:t>
      </w:r>
      <w:r>
        <w:t xml:space="preserve"> </w:t>
      </w:r>
      <w:r>
        <w:t xml:space="preserve">None specific</w:t>
      </w:r>
    </w:p>
    <w:p>
      <w:pPr>
        <w:numPr>
          <w:ilvl w:val="0"/>
          <w:numId w:val="3512"/>
        </w:numPr>
        <w:pStyle w:val="Compact"/>
      </w:pPr>
      <w:r>
        <w:rPr>
          <w:bCs/>
          <w:b/>
        </w:rPr>
        <w:t xml:space="preserve">Exceptions &amp; Alternative Flows:</w:t>
      </w:r>
      <w:r>
        <w:t xml:space="preserve"> </w:t>
      </w:r>
      <w:r>
        <w:t xml:space="preserve">Budget 0 → consumption 0%.</w:t>
      </w:r>
    </w:p>
    <w:p>
      <w:pPr>
        <w:numPr>
          <w:ilvl w:val="0"/>
          <w:numId w:val="3512"/>
        </w:numPr>
        <w:pStyle w:val="Compact"/>
      </w:pPr>
      <w:r>
        <w:rPr>
          <w:bCs/>
          <w:b/>
        </w:rPr>
        <w:t xml:space="preserve">Open Questions:</w:t>
      </w:r>
      <w:r>
        <w:t xml:space="preserve"> </w:t>
      </w:r>
      <w:r>
        <w:t xml:space="preserve">None</w:t>
      </w:r>
    </w:p>
    <w:p>
      <w:pPr>
        <w:numPr>
          <w:ilvl w:val="0"/>
          <w:numId w:val="3512"/>
        </w:numPr>
        <w:pStyle w:val="Compact"/>
      </w:pPr>
      <w:r>
        <w:rPr>
          <w:bCs/>
          <w:b/>
        </w:rPr>
        <w:t xml:space="preserve">Evidence:</w:t>
      </w:r>
      <w:r>
        <w:t xml:space="preserve"> </w:t>
      </w:r>
      <w:r>
        <w:t xml:space="preserve">[Observed]</w:t>
      </w:r>
    </w:p>
    <w:bookmarkEnd w:id="1498"/>
    <w:bookmarkStart w:id="1499" w:name="fr-fin-049"/>
    <w:p>
      <w:pPr>
        <w:pStyle w:val="Heading3"/>
      </w:pPr>
      <w:r>
        <w:t xml:space="preserve">FR-FIN-049</w:t>
      </w:r>
    </w:p>
    <w:p>
      <w:pPr>
        <w:numPr>
          <w:ilvl w:val="0"/>
          <w:numId w:val="3514"/>
        </w:numPr>
        <w:pStyle w:val="Compact"/>
      </w:pPr>
      <w:r>
        <w:rPr>
          <w:bCs/>
          <w:b/>
        </w:rPr>
        <w:t xml:space="preserve">Statement:</w:t>
      </w:r>
      <w:r>
        <w:t xml:space="preserve"> </w:t>
      </w:r>
      <w:r>
        <w:t xml:space="preserve">The system shall scope all dashboard indicators to the user's organization and use the same 'paid' definition as the money split.</w:t>
      </w:r>
    </w:p>
    <w:p>
      <w:pPr>
        <w:numPr>
          <w:ilvl w:val="0"/>
          <w:numId w:val="3514"/>
        </w:numPr>
        <w:pStyle w:val="Compact"/>
      </w:pPr>
      <w:r>
        <w:rPr>
          <w:bCs/>
          <w:b/>
        </w:rPr>
        <w:t xml:space="preserve">Type:</w:t>
      </w:r>
      <w:r>
        <w:t xml:space="preserve"> </w:t>
      </w:r>
      <w:r>
        <w:t xml:space="preserve">Reporting</w:t>
      </w:r>
    </w:p>
    <w:p>
      <w:pPr>
        <w:numPr>
          <w:ilvl w:val="0"/>
          <w:numId w:val="3514"/>
        </w:numPr>
        <w:pStyle w:val="Compact"/>
      </w:pPr>
      <w:r>
        <w:rPr>
          <w:bCs/>
          <w:b/>
        </w:rPr>
        <w:t xml:space="preserve">Source / Prototype reference:</w:t>
      </w:r>
      <w:r>
        <w:t xml:space="preserve"> </w:t>
      </w:r>
      <w:r>
        <w:rPr>
          <w:rStyle w:val="VerbatimChar"/>
        </w:rPr>
        <w:t xml:space="preserve">Analyst proposal</w:t>
      </w:r>
    </w:p>
    <w:p>
      <w:pPr>
        <w:numPr>
          <w:ilvl w:val="0"/>
          <w:numId w:val="3514"/>
        </w:numPr>
        <w:pStyle w:val="Compact"/>
      </w:pPr>
      <w:r>
        <w:rPr>
          <w:bCs/>
          <w:b/>
        </w:rPr>
        <w:t xml:space="preserve">Related Feature:</w:t>
      </w:r>
      <w:r>
        <w:t xml:space="preserve"> </w:t>
      </w:r>
      <w:r>
        <w:t xml:space="preserve">FT-FIN-10</w:t>
      </w:r>
    </w:p>
    <w:p>
      <w:pPr>
        <w:numPr>
          <w:ilvl w:val="0"/>
          <w:numId w:val="3514"/>
        </w:numPr>
        <w:pStyle w:val="Compact"/>
      </w:pPr>
      <w:r>
        <w:rPr>
          <w:bCs/>
          <w:b/>
        </w:rPr>
        <w:t xml:space="preserve">Related Story:</w:t>
      </w:r>
      <w:r>
        <w:t xml:space="preserve"> </w:t>
      </w:r>
      <w:r>
        <w:t xml:space="preserve">US-FIN-018</w:t>
      </w:r>
    </w:p>
    <w:p>
      <w:pPr>
        <w:numPr>
          <w:ilvl w:val="0"/>
          <w:numId w:val="3514"/>
        </w:numPr>
        <w:pStyle w:val="Compact"/>
      </w:pPr>
      <w:r>
        <w:rPr>
          <w:bCs/>
          <w:b/>
        </w:rPr>
        <w:t xml:space="preserve">Priority:</w:t>
      </w:r>
      <w:r>
        <w:t xml:space="preserve"> </w:t>
      </w:r>
      <w:r>
        <w:t xml:space="preserve">Must</w:t>
      </w:r>
    </w:p>
    <w:p>
      <w:pPr>
        <w:numPr>
          <w:ilvl w:val="0"/>
          <w:numId w:val="3514"/>
        </w:numPr>
        <w:pStyle w:val="Compact"/>
      </w:pPr>
      <w:r>
        <w:rPr>
          <w:bCs/>
          <w:b/>
        </w:rPr>
        <w:t xml:space="preserve">Dependencies:</w:t>
      </w:r>
      <w:r>
        <w:t xml:space="preserve"> </w:t>
      </w:r>
      <w:r>
        <w:t xml:space="preserve">FR-FIN-007</w:t>
      </w:r>
    </w:p>
    <w:p>
      <w:pPr>
        <w:numPr>
          <w:ilvl w:val="0"/>
          <w:numId w:val="3514"/>
        </w:numPr>
        <w:pStyle w:val="Compact"/>
      </w:pPr>
      <w:r>
        <w:rPr>
          <w:bCs/>
          <w:b/>
        </w:rPr>
        <w:t xml:space="preserve">Acceptance Criteria:</w:t>
      </w:r>
    </w:p>
    <w:p>
      <w:pPr>
        <w:numPr>
          <w:ilvl w:val="1"/>
          <w:numId w:val="3515"/>
        </w:numPr>
        <w:pStyle w:val="Compact"/>
      </w:pPr>
      <w:r>
        <w:t xml:space="preserve">Given two organizations When org A's CEO views the dashboard Then only org A data is counted</w:t>
      </w:r>
    </w:p>
    <w:p>
      <w:pPr>
        <w:numPr>
          <w:ilvl w:val="1"/>
          <w:numId w:val="3515"/>
        </w:numPr>
        <w:pStyle w:val="Compact"/>
      </w:pPr>
      <w:r>
        <w:t xml:space="preserve">Given a payment awaiting_receipt Then it is counted consistently in 'paid' across dashboard and plan summary [To Confirm definition]</w:t>
      </w:r>
    </w:p>
    <w:p>
      <w:pPr>
        <w:numPr>
          <w:ilvl w:val="0"/>
          <w:numId w:val="3514"/>
        </w:numPr>
        <w:pStyle w:val="Compact"/>
      </w:pPr>
      <w:r>
        <w:rPr>
          <w:bCs/>
          <w:b/>
        </w:rPr>
        <w:t xml:space="preserve">Validation Rules:</w:t>
      </w:r>
      <w:r>
        <w:t xml:space="preserve"> </w:t>
      </w:r>
      <w:r>
        <w:t xml:space="preserve">None specific</w:t>
      </w:r>
    </w:p>
    <w:p>
      <w:pPr>
        <w:numPr>
          <w:ilvl w:val="0"/>
          <w:numId w:val="3514"/>
        </w:numPr>
        <w:pStyle w:val="Compact"/>
      </w:pPr>
      <w:r>
        <w:rPr>
          <w:bCs/>
          <w:b/>
        </w:rPr>
        <w:t xml:space="preserve">Exceptions &amp; Alternative Flows:</w:t>
      </w:r>
      <w:r>
        <w:t xml:space="preserve"> </w:t>
      </w:r>
      <w:r>
        <w:t xml:space="preserve">None observed</w:t>
      </w:r>
    </w:p>
    <w:p>
      <w:pPr>
        <w:numPr>
          <w:ilvl w:val="0"/>
          <w:numId w:val="3514"/>
        </w:numPr>
        <w:pStyle w:val="Compact"/>
      </w:pPr>
      <w:r>
        <w:rPr>
          <w:bCs/>
          <w:b/>
        </w:rPr>
        <w:t xml:space="preserve">Open Questions:</w:t>
      </w:r>
      <w:r>
        <w:t xml:space="preserve"> </w:t>
      </w:r>
      <w:r>
        <w:t xml:space="preserve">OQ-FIN-11, OQ-FIN-14</w:t>
      </w:r>
    </w:p>
    <w:p>
      <w:pPr>
        <w:numPr>
          <w:ilvl w:val="0"/>
          <w:numId w:val="3514"/>
        </w:numPr>
        <w:pStyle w:val="Compact"/>
      </w:pPr>
      <w:r>
        <w:rPr>
          <w:bCs/>
          <w:b/>
        </w:rPr>
        <w:t xml:space="preserve">Evidence:</w:t>
      </w:r>
      <w:r>
        <w:t xml:space="preserve"> </w:t>
      </w:r>
      <w:r>
        <w:t xml:space="preserve">[Recommended]</w:t>
      </w:r>
    </w:p>
    <w:bookmarkEnd w:id="1499"/>
    <w:bookmarkStart w:id="1500" w:name="fr-fin-050"/>
    <w:p>
      <w:pPr>
        <w:pStyle w:val="Heading3"/>
      </w:pPr>
      <w:r>
        <w:t xml:space="preserve">FR-FIN-050</w:t>
      </w:r>
    </w:p>
    <w:p>
      <w:pPr>
        <w:numPr>
          <w:ilvl w:val="0"/>
          <w:numId w:val="3516"/>
        </w:numPr>
        <w:pStyle w:val="Compact"/>
      </w:pPr>
      <w:r>
        <w:rPr>
          <w:bCs/>
          <w:b/>
        </w:rPr>
        <w:t xml:space="preserve">Statement:</w:t>
      </w:r>
      <w:r>
        <w:t xml:space="preserve"> </w:t>
      </w:r>
      <w:r>
        <w:t xml:space="preserve">The system shall offer five report types selectable by buttons and allow printing the current report (with its title shown in print).</w:t>
      </w:r>
    </w:p>
    <w:p>
      <w:pPr>
        <w:numPr>
          <w:ilvl w:val="0"/>
          <w:numId w:val="3516"/>
        </w:numPr>
        <w:pStyle w:val="Compact"/>
      </w:pPr>
      <w:r>
        <w:rPr>
          <w:bCs/>
          <w:b/>
        </w:rPr>
        <w:t xml:space="preserve">Type:</w:t>
      </w:r>
      <w:r>
        <w:t xml:space="preserve"> </w:t>
      </w:r>
      <w:r>
        <w:t xml:space="preserve">UI</w:t>
      </w:r>
    </w:p>
    <w:p>
      <w:pPr>
        <w:numPr>
          <w:ilvl w:val="0"/>
          <w:numId w:val="3516"/>
        </w:numPr>
        <w:pStyle w:val="Compact"/>
      </w:pPr>
      <w:r>
        <w:rPr>
          <w:bCs/>
          <w:b/>
        </w:rPr>
        <w:t xml:space="preserve">Source / Prototype reference:</w:t>
      </w:r>
      <w:r>
        <w:t xml:space="preserve"> </w:t>
      </w:r>
      <w:r>
        <w:rPr>
          <w:rStyle w:val="VerbatimChar"/>
        </w:rPr>
        <w:t xml:space="preserve">src/routes/reports.tsx:27-33, 58-62</w:t>
      </w:r>
    </w:p>
    <w:p>
      <w:pPr>
        <w:numPr>
          <w:ilvl w:val="0"/>
          <w:numId w:val="3516"/>
        </w:numPr>
        <w:pStyle w:val="Compact"/>
      </w:pPr>
      <w:r>
        <w:rPr>
          <w:bCs/>
          <w:b/>
        </w:rPr>
        <w:t xml:space="preserve">Related Feature:</w:t>
      </w:r>
      <w:r>
        <w:t xml:space="preserve"> </w:t>
      </w:r>
      <w:r>
        <w:t xml:space="preserve">FT-FIN-11</w:t>
      </w:r>
    </w:p>
    <w:p>
      <w:pPr>
        <w:numPr>
          <w:ilvl w:val="0"/>
          <w:numId w:val="3516"/>
        </w:numPr>
        <w:pStyle w:val="Compact"/>
      </w:pPr>
      <w:r>
        <w:rPr>
          <w:bCs/>
          <w:b/>
        </w:rPr>
        <w:t xml:space="preserve">Related Story:</w:t>
      </w:r>
      <w:r>
        <w:t xml:space="preserve"> </w:t>
      </w:r>
      <w:r>
        <w:t xml:space="preserve">US-FIN-020, US-FIN-021, US-FIN-022</w:t>
      </w:r>
    </w:p>
    <w:p>
      <w:pPr>
        <w:numPr>
          <w:ilvl w:val="0"/>
          <w:numId w:val="3516"/>
        </w:numPr>
        <w:pStyle w:val="Compact"/>
      </w:pPr>
      <w:r>
        <w:rPr>
          <w:bCs/>
          <w:b/>
        </w:rPr>
        <w:t xml:space="preserve">Priority:</w:t>
      </w:r>
      <w:r>
        <w:t xml:space="preserve"> </w:t>
      </w:r>
      <w:r>
        <w:t xml:space="preserve">Should</w:t>
      </w:r>
    </w:p>
    <w:p>
      <w:pPr>
        <w:numPr>
          <w:ilvl w:val="0"/>
          <w:numId w:val="3516"/>
        </w:numPr>
        <w:pStyle w:val="Compact"/>
      </w:pPr>
      <w:r>
        <w:rPr>
          <w:bCs/>
          <w:b/>
        </w:rPr>
        <w:t xml:space="preserve">Dependencies:</w:t>
      </w:r>
      <w:r>
        <w:t xml:space="preserve"> </w:t>
      </w:r>
      <w:r>
        <w:t xml:space="preserve">None</w:t>
      </w:r>
    </w:p>
    <w:p>
      <w:pPr>
        <w:numPr>
          <w:ilvl w:val="0"/>
          <w:numId w:val="3516"/>
        </w:numPr>
        <w:pStyle w:val="Compact"/>
      </w:pPr>
      <w:r>
        <w:rPr>
          <w:bCs/>
          <w:b/>
        </w:rPr>
        <w:t xml:space="preserve">Acceptance Criteria:</w:t>
      </w:r>
    </w:p>
    <w:p>
      <w:pPr>
        <w:numPr>
          <w:ilvl w:val="1"/>
          <w:numId w:val="3517"/>
        </w:numPr>
        <w:pStyle w:val="Compact"/>
      </w:pPr>
      <w:r>
        <w:t xml:space="preserve">Given the reports page When opened Then 'تنفيذ الخطة والموازنة' is selected by default</w:t>
      </w:r>
    </w:p>
    <w:p>
      <w:pPr>
        <w:numPr>
          <w:ilvl w:val="1"/>
          <w:numId w:val="3517"/>
        </w:numPr>
        <w:pStyle w:val="Compact"/>
      </w:pPr>
      <w:r>
        <w:t xml:space="preserve">Given print Then the report title is printed and selector buttons are hidden</w:t>
      </w:r>
    </w:p>
    <w:p>
      <w:pPr>
        <w:numPr>
          <w:ilvl w:val="0"/>
          <w:numId w:val="3516"/>
        </w:numPr>
        <w:pStyle w:val="Compact"/>
      </w:pPr>
      <w:r>
        <w:rPr>
          <w:bCs/>
          <w:b/>
        </w:rPr>
        <w:t xml:space="preserve">Validation Rules:</w:t>
      </w:r>
      <w:r>
        <w:t xml:space="preserve"> </w:t>
      </w:r>
      <w:r>
        <w:t xml:space="preserve">None specific</w:t>
      </w:r>
    </w:p>
    <w:p>
      <w:pPr>
        <w:numPr>
          <w:ilvl w:val="0"/>
          <w:numId w:val="3516"/>
        </w:numPr>
        <w:pStyle w:val="Compact"/>
      </w:pPr>
      <w:r>
        <w:rPr>
          <w:bCs/>
          <w:b/>
        </w:rPr>
        <w:t xml:space="preserve">Exceptions &amp; Alternative Flows:</w:t>
      </w:r>
      <w:r>
        <w:t xml:space="preserve"> </w:t>
      </w:r>
      <w:r>
        <w:t xml:space="preserve">None observed</w:t>
      </w:r>
    </w:p>
    <w:p>
      <w:pPr>
        <w:numPr>
          <w:ilvl w:val="0"/>
          <w:numId w:val="3516"/>
        </w:numPr>
        <w:pStyle w:val="Compact"/>
      </w:pPr>
      <w:r>
        <w:rPr>
          <w:bCs/>
          <w:b/>
        </w:rPr>
        <w:t xml:space="preserve">Open Questions:</w:t>
      </w:r>
      <w:r>
        <w:t xml:space="preserve"> </w:t>
      </w:r>
      <w:r>
        <w:t xml:space="preserve">None</w:t>
      </w:r>
    </w:p>
    <w:p>
      <w:pPr>
        <w:numPr>
          <w:ilvl w:val="0"/>
          <w:numId w:val="3516"/>
        </w:numPr>
        <w:pStyle w:val="Compact"/>
      </w:pPr>
      <w:r>
        <w:rPr>
          <w:bCs/>
          <w:b/>
        </w:rPr>
        <w:t xml:space="preserve">Evidence:</w:t>
      </w:r>
      <w:r>
        <w:t xml:space="preserve"> </w:t>
      </w:r>
      <w:r>
        <w:t xml:space="preserve">[Observed]</w:t>
      </w:r>
    </w:p>
    <w:bookmarkEnd w:id="1500"/>
    <w:bookmarkStart w:id="1501" w:name="fr-fin-051"/>
    <w:p>
      <w:pPr>
        <w:pStyle w:val="Heading3"/>
      </w:pPr>
      <w:r>
        <w:t xml:space="preserve">FR-FIN-051</w:t>
      </w:r>
    </w:p>
    <w:p>
      <w:pPr>
        <w:numPr>
          <w:ilvl w:val="0"/>
          <w:numId w:val="3518"/>
        </w:numPr>
        <w:pStyle w:val="Compact"/>
      </w:pPr>
      <w:r>
        <w:rPr>
          <w:bCs/>
          <w:b/>
        </w:rPr>
        <w:t xml:space="preserve">Statement:</w:t>
      </w:r>
      <w:r>
        <w:t xml:space="preserve"> </w:t>
      </w:r>
      <w:r>
        <w:t xml:space="preserve">The system shall produce a plan &amp; budget execution report for a selected plan (default: active plan of the organization) listing each level's code, name, approved amount, used, available (red if negative), paid, spend from budget % and spend from approved %.</w:t>
      </w:r>
    </w:p>
    <w:p>
      <w:pPr>
        <w:numPr>
          <w:ilvl w:val="0"/>
          <w:numId w:val="3518"/>
        </w:numPr>
        <w:pStyle w:val="Compact"/>
      </w:pPr>
      <w:r>
        <w:rPr>
          <w:bCs/>
          <w:b/>
        </w:rPr>
        <w:t xml:space="preserve">Description:</w:t>
      </w:r>
      <w:r>
        <w:t xml:space="preserve"> </w:t>
      </w:r>
      <w:r>
        <w:t xml:space="preserve">used = Σ project budgets under level + approved-not-transferred application amounts; paid and approved base from breakdown(level).</w:t>
      </w:r>
    </w:p>
    <w:p>
      <w:pPr>
        <w:numPr>
          <w:ilvl w:val="0"/>
          <w:numId w:val="3518"/>
        </w:numPr>
        <w:pStyle w:val="Compact"/>
      </w:pPr>
      <w:r>
        <w:rPr>
          <w:bCs/>
          <w:b/>
        </w:rPr>
        <w:t xml:space="preserve">Type:</w:t>
      </w:r>
      <w:r>
        <w:t xml:space="preserve"> </w:t>
      </w:r>
      <w:r>
        <w:t xml:space="preserve">Reporting</w:t>
      </w:r>
    </w:p>
    <w:p>
      <w:pPr>
        <w:numPr>
          <w:ilvl w:val="0"/>
          <w:numId w:val="3518"/>
        </w:numPr>
        <w:pStyle w:val="Compact"/>
      </w:pPr>
      <w:r>
        <w:rPr>
          <w:bCs/>
          <w:b/>
        </w:rPr>
        <w:t xml:space="preserve">Source / Prototype reference:</w:t>
      </w:r>
      <w:r>
        <w:t xml:space="preserve"> </w:t>
      </w:r>
      <w:r>
        <w:rPr>
          <w:rStyle w:val="VerbatimChar"/>
        </w:rPr>
        <w:t xml:space="preserve">src/routes/reports.tsx:40-43, 52-56, 64-75</w:t>
      </w:r>
    </w:p>
    <w:p>
      <w:pPr>
        <w:numPr>
          <w:ilvl w:val="0"/>
          <w:numId w:val="3518"/>
        </w:numPr>
        <w:pStyle w:val="Compact"/>
      </w:pPr>
      <w:r>
        <w:rPr>
          <w:bCs/>
          <w:b/>
        </w:rPr>
        <w:t xml:space="preserve">Related Feature:</w:t>
      </w:r>
      <w:r>
        <w:t xml:space="preserve"> </w:t>
      </w:r>
      <w:r>
        <w:t xml:space="preserve">FT-FIN-11</w:t>
      </w:r>
    </w:p>
    <w:p>
      <w:pPr>
        <w:numPr>
          <w:ilvl w:val="0"/>
          <w:numId w:val="3518"/>
        </w:numPr>
        <w:pStyle w:val="Compact"/>
      </w:pPr>
      <w:r>
        <w:rPr>
          <w:bCs/>
          <w:b/>
        </w:rPr>
        <w:t xml:space="preserve">Related Story:</w:t>
      </w:r>
      <w:r>
        <w:t xml:space="preserve"> </w:t>
      </w:r>
      <w:r>
        <w:t xml:space="preserve">US-FIN-020</w:t>
      </w:r>
    </w:p>
    <w:p>
      <w:pPr>
        <w:numPr>
          <w:ilvl w:val="0"/>
          <w:numId w:val="3518"/>
        </w:numPr>
        <w:pStyle w:val="Compact"/>
      </w:pPr>
      <w:r>
        <w:rPr>
          <w:bCs/>
          <w:b/>
        </w:rPr>
        <w:t xml:space="preserve">Priority:</w:t>
      </w:r>
      <w:r>
        <w:t xml:space="preserve"> </w:t>
      </w:r>
      <w:r>
        <w:t xml:space="preserve">Should</w:t>
      </w:r>
    </w:p>
    <w:p>
      <w:pPr>
        <w:numPr>
          <w:ilvl w:val="0"/>
          <w:numId w:val="3518"/>
        </w:numPr>
        <w:pStyle w:val="Compact"/>
      </w:pPr>
      <w:r>
        <w:rPr>
          <w:bCs/>
          <w:b/>
        </w:rPr>
        <w:t xml:space="preserve">Dependencies:</w:t>
      </w:r>
      <w:r>
        <w:t xml:space="preserve"> </w:t>
      </w:r>
      <w:r>
        <w:t xml:space="preserve">PLN</w:t>
      </w:r>
    </w:p>
    <w:p>
      <w:pPr>
        <w:numPr>
          <w:ilvl w:val="0"/>
          <w:numId w:val="3518"/>
        </w:numPr>
        <w:pStyle w:val="Compact"/>
      </w:pPr>
      <w:r>
        <w:rPr>
          <w:bCs/>
          <w:b/>
        </w:rPr>
        <w:t xml:space="preserve">Acceptance Criteria:</w:t>
      </w:r>
    </w:p>
    <w:p>
      <w:pPr>
        <w:numPr>
          <w:ilvl w:val="1"/>
          <w:numId w:val="3519"/>
        </w:numPr>
        <w:pStyle w:val="Compact"/>
      </w:pPr>
      <w:r>
        <w:t xml:space="preserve">Given a level of 500,000 with paid 50,000 Then 'الصرف من الموازنة' shows 10%</w:t>
      </w:r>
    </w:p>
    <w:p>
      <w:pPr>
        <w:numPr>
          <w:ilvl w:val="1"/>
          <w:numId w:val="3519"/>
        </w:numPr>
        <w:pStyle w:val="Compact"/>
      </w:pPr>
      <w:r>
        <w:t xml:space="preserve">Given no active plan Then the first plan of the organization is used</w:t>
      </w:r>
    </w:p>
    <w:p>
      <w:pPr>
        <w:numPr>
          <w:ilvl w:val="0"/>
          <w:numId w:val="3518"/>
        </w:numPr>
        <w:pStyle w:val="Compact"/>
      </w:pPr>
      <w:r>
        <w:rPr>
          <w:bCs/>
          <w:b/>
        </w:rPr>
        <w:t xml:space="preserve">Validation Rules:</w:t>
      </w:r>
      <w:r>
        <w:t xml:space="preserve"> </w:t>
      </w:r>
      <w:r>
        <w:t xml:space="preserve">None specific</w:t>
      </w:r>
    </w:p>
    <w:p>
      <w:pPr>
        <w:numPr>
          <w:ilvl w:val="0"/>
          <w:numId w:val="3518"/>
        </w:numPr>
        <w:pStyle w:val="Compact"/>
      </w:pPr>
      <w:r>
        <w:rPr>
          <w:bCs/>
          <w:b/>
        </w:rPr>
        <w:t xml:space="preserve">Exceptions &amp; Alternative Flows:</w:t>
      </w:r>
      <w:r>
        <w:t xml:space="preserve"> </w:t>
      </w:r>
      <w:r>
        <w:t xml:space="preserve">No plans → empty table 'لا توجد بيانات'.</w:t>
      </w:r>
    </w:p>
    <w:p>
      <w:pPr>
        <w:numPr>
          <w:ilvl w:val="0"/>
          <w:numId w:val="3518"/>
        </w:numPr>
        <w:pStyle w:val="Compact"/>
      </w:pPr>
      <w:r>
        <w:rPr>
          <w:bCs/>
          <w:b/>
        </w:rPr>
        <w:t xml:space="preserve">Open Questions:</w:t>
      </w:r>
      <w:r>
        <w:t xml:space="preserve"> </w:t>
      </w:r>
      <w:r>
        <w:t xml:space="preserve">None</w:t>
      </w:r>
    </w:p>
    <w:p>
      <w:pPr>
        <w:numPr>
          <w:ilvl w:val="0"/>
          <w:numId w:val="3518"/>
        </w:numPr>
        <w:pStyle w:val="Compact"/>
      </w:pPr>
      <w:r>
        <w:rPr>
          <w:bCs/>
          <w:b/>
        </w:rPr>
        <w:t xml:space="preserve">Evidence:</w:t>
      </w:r>
      <w:r>
        <w:t xml:space="preserve"> </w:t>
      </w:r>
      <w:r>
        <w:t xml:space="preserve">[Observed]</w:t>
      </w:r>
    </w:p>
    <w:bookmarkEnd w:id="1501"/>
    <w:bookmarkStart w:id="1502" w:name="fr-fin-052"/>
    <w:p>
      <w:pPr>
        <w:pStyle w:val="Heading3"/>
      </w:pPr>
      <w:r>
        <w:t xml:space="preserve">FR-FIN-052</w:t>
      </w:r>
    </w:p>
    <w:p>
      <w:pPr>
        <w:numPr>
          <w:ilvl w:val="0"/>
          <w:numId w:val="3520"/>
        </w:numPr>
        <w:pStyle w:val="Compact"/>
      </w:pPr>
      <w:r>
        <w:rPr>
          <w:bCs/>
          <w:b/>
        </w:rPr>
        <w:t xml:space="preserve">Statement:</w:t>
      </w:r>
      <w:r>
        <w:t xml:space="preserve"> </w:t>
      </w:r>
      <w:r>
        <w:t xml:space="preserve">The system shall produce an applications-by-stage report of the organization's applications with ref, project, partner, stage, days in stage (pending only), status and requested value; row click opens the review page.</w:t>
      </w:r>
    </w:p>
    <w:p>
      <w:pPr>
        <w:numPr>
          <w:ilvl w:val="0"/>
          <w:numId w:val="3520"/>
        </w:numPr>
        <w:pStyle w:val="Compact"/>
      </w:pPr>
      <w:r>
        <w:rPr>
          <w:bCs/>
          <w:b/>
        </w:rPr>
        <w:t xml:space="preserve">Type:</w:t>
      </w:r>
      <w:r>
        <w:t xml:space="preserve"> </w:t>
      </w:r>
      <w:r>
        <w:t xml:space="preserve">Reporting</w:t>
      </w:r>
    </w:p>
    <w:p>
      <w:pPr>
        <w:numPr>
          <w:ilvl w:val="0"/>
          <w:numId w:val="3520"/>
        </w:numPr>
        <w:pStyle w:val="Compact"/>
      </w:pPr>
      <w:r>
        <w:rPr>
          <w:bCs/>
          <w:b/>
        </w:rPr>
        <w:t xml:space="preserve">Source / Prototype reference:</w:t>
      </w:r>
      <w:r>
        <w:t xml:space="preserve"> </w:t>
      </w:r>
      <w:r>
        <w:rPr>
          <w:rStyle w:val="VerbatimChar"/>
        </w:rPr>
        <w:t xml:space="preserve">src/routes/reports.tsx:77-85</w:t>
      </w:r>
    </w:p>
    <w:p>
      <w:pPr>
        <w:numPr>
          <w:ilvl w:val="0"/>
          <w:numId w:val="3520"/>
        </w:numPr>
        <w:pStyle w:val="Compact"/>
      </w:pPr>
      <w:r>
        <w:rPr>
          <w:bCs/>
          <w:b/>
        </w:rPr>
        <w:t xml:space="preserve">Related Feature:</w:t>
      </w:r>
      <w:r>
        <w:t xml:space="preserve"> </w:t>
      </w:r>
      <w:r>
        <w:t xml:space="preserve">FT-FIN-11</w:t>
      </w:r>
    </w:p>
    <w:p>
      <w:pPr>
        <w:numPr>
          <w:ilvl w:val="0"/>
          <w:numId w:val="3520"/>
        </w:numPr>
        <w:pStyle w:val="Compact"/>
      </w:pPr>
      <w:r>
        <w:rPr>
          <w:bCs/>
          <w:b/>
        </w:rPr>
        <w:t xml:space="preserve">Related Story:</w:t>
      </w:r>
      <w:r>
        <w:t xml:space="preserve"> </w:t>
      </w:r>
      <w:r>
        <w:t xml:space="preserve">US-FIN-021</w:t>
      </w:r>
    </w:p>
    <w:p>
      <w:pPr>
        <w:numPr>
          <w:ilvl w:val="0"/>
          <w:numId w:val="3520"/>
        </w:numPr>
        <w:pStyle w:val="Compact"/>
      </w:pPr>
      <w:r>
        <w:rPr>
          <w:bCs/>
          <w:b/>
        </w:rPr>
        <w:t xml:space="preserve">Priority:</w:t>
      </w:r>
      <w:r>
        <w:t xml:space="preserve"> </w:t>
      </w:r>
      <w:r>
        <w:t xml:space="preserve">Should</w:t>
      </w:r>
    </w:p>
    <w:p>
      <w:pPr>
        <w:numPr>
          <w:ilvl w:val="0"/>
          <w:numId w:val="3520"/>
        </w:numPr>
        <w:pStyle w:val="Compact"/>
      </w:pPr>
      <w:r>
        <w:rPr>
          <w:bCs/>
          <w:b/>
        </w:rPr>
        <w:t xml:space="preserve">Dependencies:</w:t>
      </w:r>
      <w:r>
        <w:t xml:space="preserve"> </w:t>
      </w:r>
      <w:r>
        <w:t xml:space="preserve">REV</w:t>
      </w:r>
    </w:p>
    <w:p>
      <w:pPr>
        <w:numPr>
          <w:ilvl w:val="0"/>
          <w:numId w:val="3520"/>
        </w:numPr>
        <w:pStyle w:val="Compact"/>
      </w:pPr>
      <w:r>
        <w:rPr>
          <w:bCs/>
          <w:b/>
        </w:rPr>
        <w:t xml:space="preserve">Acceptance Criteria:</w:t>
      </w:r>
    </w:p>
    <w:p>
      <w:pPr>
        <w:numPr>
          <w:ilvl w:val="1"/>
          <w:numId w:val="3521"/>
        </w:numPr>
        <w:pStyle w:val="Compact"/>
      </w:pPr>
      <w:r>
        <w:t xml:space="preserve">Given a pending application entered stage 5 days ago Then 'أيام في المرحلة' = 5</w:t>
      </w:r>
    </w:p>
    <w:p>
      <w:pPr>
        <w:numPr>
          <w:ilvl w:val="1"/>
          <w:numId w:val="3521"/>
        </w:numPr>
        <w:pStyle w:val="Compact"/>
      </w:pPr>
      <w:r>
        <w:t xml:space="preserve">Given an approved application Then days show '—'</w:t>
      </w:r>
    </w:p>
    <w:p>
      <w:pPr>
        <w:numPr>
          <w:ilvl w:val="0"/>
          <w:numId w:val="3520"/>
        </w:numPr>
        <w:pStyle w:val="Compact"/>
      </w:pPr>
      <w:r>
        <w:rPr>
          <w:bCs/>
          <w:b/>
        </w:rPr>
        <w:t xml:space="preserve">Validation Rules:</w:t>
      </w:r>
      <w:r>
        <w:t xml:space="preserve"> </w:t>
      </w:r>
      <w:r>
        <w:t xml:space="preserve">None specific</w:t>
      </w:r>
    </w:p>
    <w:p>
      <w:pPr>
        <w:numPr>
          <w:ilvl w:val="0"/>
          <w:numId w:val="3520"/>
        </w:numPr>
        <w:pStyle w:val="Compact"/>
      </w:pPr>
      <w:r>
        <w:rPr>
          <w:bCs/>
          <w:b/>
        </w:rPr>
        <w:t xml:space="preserve">Exceptions &amp; Alternative Flows:</w:t>
      </w:r>
      <w:r>
        <w:t xml:space="preserve"> </w:t>
      </w:r>
      <w:r>
        <w:t xml:space="preserve">None observed</w:t>
      </w:r>
    </w:p>
    <w:p>
      <w:pPr>
        <w:numPr>
          <w:ilvl w:val="0"/>
          <w:numId w:val="3520"/>
        </w:numPr>
        <w:pStyle w:val="Compact"/>
      </w:pPr>
      <w:r>
        <w:rPr>
          <w:bCs/>
          <w:b/>
        </w:rPr>
        <w:t xml:space="preserve">Open Questions:</w:t>
      </w:r>
      <w:r>
        <w:t xml:space="preserve"> </w:t>
      </w:r>
      <w:r>
        <w:t xml:space="preserve">None</w:t>
      </w:r>
    </w:p>
    <w:p>
      <w:pPr>
        <w:numPr>
          <w:ilvl w:val="0"/>
          <w:numId w:val="3520"/>
        </w:numPr>
        <w:pStyle w:val="Compact"/>
      </w:pPr>
      <w:r>
        <w:rPr>
          <w:bCs/>
          <w:b/>
        </w:rPr>
        <w:t xml:space="preserve">Evidence:</w:t>
      </w:r>
      <w:r>
        <w:t xml:space="preserve"> </w:t>
      </w:r>
      <w:r>
        <w:t xml:space="preserve">[Observed]</w:t>
      </w:r>
    </w:p>
    <w:bookmarkEnd w:id="1502"/>
    <w:bookmarkStart w:id="1503" w:name="fr-fin-053"/>
    <w:p>
      <w:pPr>
        <w:pStyle w:val="Heading3"/>
      </w:pPr>
      <w:r>
        <w:t xml:space="preserve">FR-FIN-053</w:t>
      </w:r>
    </w:p>
    <w:p>
      <w:pPr>
        <w:numPr>
          <w:ilvl w:val="0"/>
          <w:numId w:val="3522"/>
        </w:numPr>
        <w:pStyle w:val="Compact"/>
      </w:pPr>
      <w:r>
        <w:rPr>
          <w:bCs/>
          <w:b/>
        </w:rPr>
        <w:t xml:space="preserve">Statement:</w:t>
      </w:r>
      <w:r>
        <w:t xml:space="preserve"> </w:t>
      </w:r>
      <w:r>
        <w:t xml:space="preserve">The system shall produce an overdue manual tasks report (not done, due date before today) with task, assignee, due date and days late.</w:t>
      </w:r>
    </w:p>
    <w:p>
      <w:pPr>
        <w:numPr>
          <w:ilvl w:val="0"/>
          <w:numId w:val="3522"/>
        </w:numPr>
        <w:pStyle w:val="Compact"/>
      </w:pPr>
      <w:r>
        <w:rPr>
          <w:bCs/>
          <w:b/>
        </w:rPr>
        <w:t xml:space="preserve">Description:</w:t>
      </w:r>
      <w:r>
        <w:t xml:space="preserve"> </w:t>
      </w:r>
      <w:r>
        <w:t xml:space="preserve">Derived (application/payment) tasks are not included.</w:t>
      </w:r>
    </w:p>
    <w:p>
      <w:pPr>
        <w:numPr>
          <w:ilvl w:val="0"/>
          <w:numId w:val="3522"/>
        </w:numPr>
        <w:pStyle w:val="Compact"/>
      </w:pPr>
      <w:r>
        <w:rPr>
          <w:bCs/>
          <w:b/>
        </w:rPr>
        <w:t xml:space="preserve">Type:</w:t>
      </w:r>
      <w:r>
        <w:t xml:space="preserve"> </w:t>
      </w:r>
      <w:r>
        <w:t xml:space="preserve">Reporting</w:t>
      </w:r>
    </w:p>
    <w:p>
      <w:pPr>
        <w:numPr>
          <w:ilvl w:val="0"/>
          <w:numId w:val="3522"/>
        </w:numPr>
        <w:pStyle w:val="Compact"/>
      </w:pPr>
      <w:r>
        <w:rPr>
          <w:bCs/>
          <w:b/>
        </w:rPr>
        <w:t xml:space="preserve">Source / Prototype reference:</w:t>
      </w:r>
      <w:r>
        <w:t xml:space="preserve"> </w:t>
      </w:r>
      <w:r>
        <w:rPr>
          <w:rStyle w:val="VerbatimChar"/>
        </w:rPr>
        <w:t xml:space="preserve">src/routes/reports.tsx:48, 87-92</w:t>
      </w:r>
    </w:p>
    <w:p>
      <w:pPr>
        <w:numPr>
          <w:ilvl w:val="0"/>
          <w:numId w:val="3522"/>
        </w:numPr>
        <w:pStyle w:val="Compact"/>
      </w:pPr>
      <w:r>
        <w:rPr>
          <w:bCs/>
          <w:b/>
        </w:rPr>
        <w:t xml:space="preserve">Related Feature:</w:t>
      </w:r>
      <w:r>
        <w:t xml:space="preserve"> </w:t>
      </w:r>
      <w:r>
        <w:t xml:space="preserve">FT-FIN-11</w:t>
      </w:r>
    </w:p>
    <w:p>
      <w:pPr>
        <w:numPr>
          <w:ilvl w:val="0"/>
          <w:numId w:val="3522"/>
        </w:numPr>
        <w:pStyle w:val="Compact"/>
      </w:pPr>
      <w:r>
        <w:rPr>
          <w:bCs/>
          <w:b/>
        </w:rPr>
        <w:t xml:space="preserve">Related Story:</w:t>
      </w:r>
      <w:r>
        <w:t xml:space="preserve"> </w:t>
      </w:r>
      <w:r>
        <w:t xml:space="preserve">US-FIN-021</w:t>
      </w:r>
    </w:p>
    <w:p>
      <w:pPr>
        <w:numPr>
          <w:ilvl w:val="0"/>
          <w:numId w:val="3522"/>
        </w:numPr>
        <w:pStyle w:val="Compact"/>
      </w:pPr>
      <w:r>
        <w:rPr>
          <w:bCs/>
          <w:b/>
        </w:rPr>
        <w:t xml:space="preserve">Priority:</w:t>
      </w:r>
      <w:r>
        <w:t xml:space="preserve"> </w:t>
      </w:r>
      <w:r>
        <w:t xml:space="preserve">Could</w:t>
      </w:r>
    </w:p>
    <w:p>
      <w:pPr>
        <w:numPr>
          <w:ilvl w:val="0"/>
          <w:numId w:val="3522"/>
        </w:numPr>
        <w:pStyle w:val="Compact"/>
      </w:pPr>
      <w:r>
        <w:rPr>
          <w:bCs/>
          <w:b/>
        </w:rPr>
        <w:t xml:space="preserve">Dependencies:</w:t>
      </w:r>
      <w:r>
        <w:t xml:space="preserve"> </w:t>
      </w:r>
      <w:r>
        <w:t xml:space="preserve">TSK</w:t>
      </w:r>
    </w:p>
    <w:p>
      <w:pPr>
        <w:numPr>
          <w:ilvl w:val="0"/>
          <w:numId w:val="3522"/>
        </w:numPr>
        <w:pStyle w:val="Compact"/>
      </w:pPr>
      <w:r>
        <w:rPr>
          <w:bCs/>
          <w:b/>
        </w:rPr>
        <w:t xml:space="preserve">Acceptance Criteria:</w:t>
      </w:r>
    </w:p>
    <w:p>
      <w:pPr>
        <w:numPr>
          <w:ilvl w:val="1"/>
          <w:numId w:val="3523"/>
        </w:numPr>
        <w:pStyle w:val="Compact"/>
      </w:pPr>
      <w:r>
        <w:t xml:space="preserve">Given a manual task due yesterday and open Then it appears with 1 day late</w:t>
      </w:r>
    </w:p>
    <w:p>
      <w:pPr>
        <w:numPr>
          <w:ilvl w:val="1"/>
          <w:numId w:val="3523"/>
        </w:numPr>
        <w:pStyle w:val="Compact"/>
      </w:pPr>
      <w:r>
        <w:t xml:space="preserve">Given none Then 'لا توجد مهام متأخرة' is shown</w:t>
      </w:r>
    </w:p>
    <w:p>
      <w:pPr>
        <w:numPr>
          <w:ilvl w:val="0"/>
          <w:numId w:val="3522"/>
        </w:numPr>
        <w:pStyle w:val="Compact"/>
      </w:pPr>
      <w:r>
        <w:rPr>
          <w:bCs/>
          <w:b/>
        </w:rPr>
        <w:t xml:space="preserve">Validation Rules:</w:t>
      </w:r>
      <w:r>
        <w:t xml:space="preserve"> </w:t>
      </w:r>
      <w:r>
        <w:t xml:space="preserve">None specific</w:t>
      </w:r>
    </w:p>
    <w:p>
      <w:pPr>
        <w:numPr>
          <w:ilvl w:val="0"/>
          <w:numId w:val="3522"/>
        </w:numPr>
        <w:pStyle w:val="Compact"/>
      </w:pPr>
      <w:r>
        <w:rPr>
          <w:bCs/>
          <w:b/>
        </w:rPr>
        <w:t xml:space="preserve">Exceptions &amp; Alternative Flows:</w:t>
      </w:r>
      <w:r>
        <w:t xml:space="preserve"> </w:t>
      </w:r>
      <w:r>
        <w:t xml:space="preserve">None observed</w:t>
      </w:r>
    </w:p>
    <w:p>
      <w:pPr>
        <w:numPr>
          <w:ilvl w:val="0"/>
          <w:numId w:val="3522"/>
        </w:numPr>
        <w:pStyle w:val="Compact"/>
      </w:pPr>
      <w:r>
        <w:rPr>
          <w:bCs/>
          <w:b/>
        </w:rPr>
        <w:t xml:space="preserve">Open Questions:</w:t>
      </w:r>
      <w:r>
        <w:t xml:space="preserve"> </w:t>
      </w:r>
      <w:r>
        <w:t xml:space="preserve">None</w:t>
      </w:r>
    </w:p>
    <w:p>
      <w:pPr>
        <w:numPr>
          <w:ilvl w:val="0"/>
          <w:numId w:val="3522"/>
        </w:numPr>
        <w:pStyle w:val="Compact"/>
      </w:pPr>
      <w:r>
        <w:rPr>
          <w:bCs/>
          <w:b/>
        </w:rPr>
        <w:t xml:space="preserve">Evidence:</w:t>
      </w:r>
      <w:r>
        <w:t xml:space="preserve"> </w:t>
      </w:r>
      <w:r>
        <w:t xml:space="preserve">[Observed]</w:t>
      </w:r>
    </w:p>
    <w:bookmarkEnd w:id="1503"/>
    <w:bookmarkStart w:id="1504" w:name="fr-fin-054"/>
    <w:p>
      <w:pPr>
        <w:pStyle w:val="Heading3"/>
      </w:pPr>
      <w:r>
        <w:t xml:space="preserve">FR-FIN-054</w:t>
      </w:r>
    </w:p>
    <w:p>
      <w:pPr>
        <w:numPr>
          <w:ilvl w:val="0"/>
          <w:numId w:val="3524"/>
        </w:numPr>
        <w:pStyle w:val="Compact"/>
      </w:pPr>
      <w:r>
        <w:rPr>
          <w:bCs/>
          <w:b/>
        </w:rPr>
        <w:t xml:space="preserve">Statement:</w:t>
      </w:r>
      <w:r>
        <w:t xml:space="preserve"> </w:t>
      </w:r>
      <w:r>
        <w:t xml:space="preserve">The system shall produce a projects &amp; payments report of the organization's projects with ref, title, budget, paid (Σ status paid) and number of payments awaiting approval; row click opens the project.</w:t>
      </w:r>
    </w:p>
    <w:p>
      <w:pPr>
        <w:numPr>
          <w:ilvl w:val="0"/>
          <w:numId w:val="3524"/>
        </w:numPr>
        <w:pStyle w:val="Compact"/>
      </w:pPr>
      <w:r>
        <w:rPr>
          <w:bCs/>
          <w:b/>
        </w:rPr>
        <w:t xml:space="preserve">Type:</w:t>
      </w:r>
      <w:r>
        <w:t xml:space="preserve"> </w:t>
      </w:r>
      <w:r>
        <w:t xml:space="preserve">Reporting</w:t>
      </w:r>
    </w:p>
    <w:p>
      <w:pPr>
        <w:numPr>
          <w:ilvl w:val="0"/>
          <w:numId w:val="3524"/>
        </w:numPr>
        <w:pStyle w:val="Compact"/>
      </w:pPr>
      <w:r>
        <w:rPr>
          <w:bCs/>
          <w:b/>
        </w:rPr>
        <w:t xml:space="preserve">Source / Prototype reference:</w:t>
      </w:r>
      <w:r>
        <w:t xml:space="preserve"> </w:t>
      </w:r>
      <w:r>
        <w:rPr>
          <w:rStyle w:val="VerbatimChar"/>
        </w:rPr>
        <w:t xml:space="preserve">src/routes/reports.tsx:94-100</w:t>
      </w:r>
    </w:p>
    <w:p>
      <w:pPr>
        <w:numPr>
          <w:ilvl w:val="0"/>
          <w:numId w:val="3524"/>
        </w:numPr>
        <w:pStyle w:val="Compact"/>
      </w:pPr>
      <w:r>
        <w:rPr>
          <w:bCs/>
          <w:b/>
        </w:rPr>
        <w:t xml:space="preserve">Related Feature:</w:t>
      </w:r>
      <w:r>
        <w:t xml:space="preserve"> </w:t>
      </w:r>
      <w:r>
        <w:t xml:space="preserve">FT-FIN-11</w:t>
      </w:r>
    </w:p>
    <w:p>
      <w:pPr>
        <w:numPr>
          <w:ilvl w:val="0"/>
          <w:numId w:val="3524"/>
        </w:numPr>
        <w:pStyle w:val="Compact"/>
      </w:pPr>
      <w:r>
        <w:rPr>
          <w:bCs/>
          <w:b/>
        </w:rPr>
        <w:t xml:space="preserve">Related Story:</w:t>
      </w:r>
      <w:r>
        <w:t xml:space="preserve"> </w:t>
      </w:r>
      <w:r>
        <w:t xml:space="preserve">US-FIN-022</w:t>
      </w:r>
    </w:p>
    <w:p>
      <w:pPr>
        <w:numPr>
          <w:ilvl w:val="0"/>
          <w:numId w:val="3524"/>
        </w:numPr>
        <w:pStyle w:val="Compact"/>
      </w:pPr>
      <w:r>
        <w:rPr>
          <w:bCs/>
          <w:b/>
        </w:rPr>
        <w:t xml:space="preserve">Priority:</w:t>
      </w:r>
      <w:r>
        <w:t xml:space="preserve"> </w:t>
      </w:r>
      <w:r>
        <w:t xml:space="preserve">Should</w:t>
      </w:r>
    </w:p>
    <w:p>
      <w:pPr>
        <w:numPr>
          <w:ilvl w:val="0"/>
          <w:numId w:val="3524"/>
        </w:numPr>
        <w:pStyle w:val="Compact"/>
      </w:pPr>
      <w:r>
        <w:rPr>
          <w:bCs/>
          <w:b/>
        </w:rPr>
        <w:t xml:space="preserve">Dependencies:</w:t>
      </w:r>
      <w:r>
        <w:t xml:space="preserve"> </w:t>
      </w:r>
      <w:r>
        <w:t xml:space="preserve">PRJ</w:t>
      </w:r>
    </w:p>
    <w:p>
      <w:pPr>
        <w:numPr>
          <w:ilvl w:val="0"/>
          <w:numId w:val="3524"/>
        </w:numPr>
        <w:pStyle w:val="Compact"/>
      </w:pPr>
      <w:r>
        <w:rPr>
          <w:bCs/>
          <w:b/>
        </w:rPr>
        <w:t xml:space="preserve">Acceptance Criteria:</w:t>
      </w:r>
    </w:p>
    <w:p>
      <w:pPr>
        <w:numPr>
          <w:ilvl w:val="1"/>
          <w:numId w:val="3525"/>
        </w:numPr>
        <w:pStyle w:val="Compact"/>
      </w:pPr>
      <w:r>
        <w:t xml:space="preserve">Given a project with one paid payment 50,000 Then 'المدفوع' = 50,000</w:t>
      </w:r>
    </w:p>
    <w:p>
      <w:pPr>
        <w:numPr>
          <w:ilvl w:val="1"/>
          <w:numId w:val="3525"/>
        </w:numPr>
        <w:pStyle w:val="Compact"/>
      </w:pPr>
      <w:r>
        <w:t xml:space="preserve">Given two payments awaiting approval Then 'دفعات قيد الاعتماد' = 2</w:t>
      </w:r>
    </w:p>
    <w:p>
      <w:pPr>
        <w:numPr>
          <w:ilvl w:val="0"/>
          <w:numId w:val="3524"/>
        </w:numPr>
        <w:pStyle w:val="Compact"/>
      </w:pPr>
      <w:r>
        <w:rPr>
          <w:bCs/>
          <w:b/>
        </w:rPr>
        <w:t xml:space="preserve">Validation Rules:</w:t>
      </w:r>
      <w:r>
        <w:t xml:space="preserve"> </w:t>
      </w:r>
      <w:r>
        <w:t xml:space="preserve">None specific</w:t>
      </w:r>
    </w:p>
    <w:p>
      <w:pPr>
        <w:numPr>
          <w:ilvl w:val="0"/>
          <w:numId w:val="3524"/>
        </w:numPr>
        <w:pStyle w:val="Compact"/>
      </w:pPr>
      <w:r>
        <w:rPr>
          <w:bCs/>
          <w:b/>
        </w:rPr>
        <w:t xml:space="preserve">Exceptions &amp; Alternative Flows:</w:t>
      </w:r>
      <w:r>
        <w:t xml:space="preserve"> </w:t>
      </w:r>
      <w:r>
        <w:t xml:space="preserve">None observed</w:t>
      </w:r>
    </w:p>
    <w:p>
      <w:pPr>
        <w:numPr>
          <w:ilvl w:val="0"/>
          <w:numId w:val="3524"/>
        </w:numPr>
        <w:pStyle w:val="Compact"/>
      </w:pPr>
      <w:r>
        <w:rPr>
          <w:bCs/>
          <w:b/>
        </w:rPr>
        <w:t xml:space="preserve">Open Questions:</w:t>
      </w:r>
      <w:r>
        <w:t xml:space="preserve"> </w:t>
      </w:r>
      <w:r>
        <w:t xml:space="preserve">OQ-FIN-14</w:t>
      </w:r>
    </w:p>
    <w:p>
      <w:pPr>
        <w:numPr>
          <w:ilvl w:val="0"/>
          <w:numId w:val="3524"/>
        </w:numPr>
        <w:pStyle w:val="Compact"/>
      </w:pPr>
      <w:r>
        <w:rPr>
          <w:bCs/>
          <w:b/>
        </w:rPr>
        <w:t xml:space="preserve">Evidence:</w:t>
      </w:r>
      <w:r>
        <w:t xml:space="preserve"> </w:t>
      </w:r>
      <w:r>
        <w:t xml:space="preserve">[Observed]</w:t>
      </w:r>
    </w:p>
    <w:bookmarkEnd w:id="1504"/>
    <w:bookmarkStart w:id="1505" w:name="fr-fin-055"/>
    <w:p>
      <w:pPr>
        <w:pStyle w:val="Heading3"/>
      </w:pPr>
      <w:r>
        <w:t xml:space="preserve">FR-FIN-055</w:t>
      </w:r>
    </w:p>
    <w:p>
      <w:pPr>
        <w:numPr>
          <w:ilvl w:val="0"/>
          <w:numId w:val="3526"/>
        </w:numPr>
        <w:pStyle w:val="Compact"/>
      </w:pPr>
      <w:r>
        <w:rPr>
          <w:bCs/>
          <w:b/>
        </w:rPr>
        <w:t xml:space="preserve">Statement:</w:t>
      </w:r>
      <w:r>
        <w:t xml:space="preserve"> </w:t>
      </w:r>
      <w:r>
        <w:t xml:space="preserve">The system shall produce a partners report with name, type, region, number of the organization's applications and approved value (Σ requested of approved applications); row click opens the partner.</w:t>
      </w:r>
    </w:p>
    <w:p>
      <w:pPr>
        <w:numPr>
          <w:ilvl w:val="0"/>
          <w:numId w:val="3526"/>
        </w:numPr>
        <w:pStyle w:val="Compact"/>
      </w:pPr>
      <w:r>
        <w:rPr>
          <w:bCs/>
          <w:b/>
        </w:rPr>
        <w:t xml:space="preserve">Type:</w:t>
      </w:r>
      <w:r>
        <w:t xml:space="preserve"> </w:t>
      </w:r>
      <w:r>
        <w:t xml:space="preserve">Reporting</w:t>
      </w:r>
    </w:p>
    <w:p>
      <w:pPr>
        <w:numPr>
          <w:ilvl w:val="0"/>
          <w:numId w:val="3526"/>
        </w:numPr>
        <w:pStyle w:val="Compact"/>
      </w:pPr>
      <w:r>
        <w:rPr>
          <w:bCs/>
          <w:b/>
        </w:rPr>
        <w:t xml:space="preserve">Source / Prototype reference:</w:t>
      </w:r>
      <w:r>
        <w:t xml:space="preserve"> </w:t>
      </w:r>
      <w:r>
        <w:rPr>
          <w:rStyle w:val="VerbatimChar"/>
        </w:rPr>
        <w:t xml:space="preserve">src/routes/reports.tsx:102-108</w:t>
      </w:r>
    </w:p>
    <w:p>
      <w:pPr>
        <w:numPr>
          <w:ilvl w:val="0"/>
          <w:numId w:val="3526"/>
        </w:numPr>
        <w:pStyle w:val="Compact"/>
      </w:pPr>
      <w:r>
        <w:rPr>
          <w:bCs/>
          <w:b/>
        </w:rPr>
        <w:t xml:space="preserve">Related Feature:</w:t>
      </w:r>
      <w:r>
        <w:t xml:space="preserve"> </w:t>
      </w:r>
      <w:r>
        <w:t xml:space="preserve">FT-FIN-11</w:t>
      </w:r>
    </w:p>
    <w:p>
      <w:pPr>
        <w:numPr>
          <w:ilvl w:val="0"/>
          <w:numId w:val="3526"/>
        </w:numPr>
        <w:pStyle w:val="Compact"/>
      </w:pPr>
      <w:r>
        <w:rPr>
          <w:bCs/>
          <w:b/>
        </w:rPr>
        <w:t xml:space="preserve">Related Story:</w:t>
      </w:r>
      <w:r>
        <w:t xml:space="preserve"> </w:t>
      </w:r>
      <w:r>
        <w:t xml:space="preserve">US-FIN-022</w:t>
      </w:r>
    </w:p>
    <w:p>
      <w:pPr>
        <w:numPr>
          <w:ilvl w:val="0"/>
          <w:numId w:val="3526"/>
        </w:numPr>
        <w:pStyle w:val="Compact"/>
      </w:pPr>
      <w:r>
        <w:rPr>
          <w:bCs/>
          <w:b/>
        </w:rPr>
        <w:t xml:space="preserve">Priority:</w:t>
      </w:r>
      <w:r>
        <w:t xml:space="preserve"> </w:t>
      </w:r>
      <w:r>
        <w:t xml:space="preserve">Could</w:t>
      </w:r>
    </w:p>
    <w:p>
      <w:pPr>
        <w:numPr>
          <w:ilvl w:val="0"/>
          <w:numId w:val="3526"/>
        </w:numPr>
        <w:pStyle w:val="Compact"/>
      </w:pPr>
      <w:r>
        <w:rPr>
          <w:bCs/>
          <w:b/>
        </w:rPr>
        <w:t xml:space="preserve">Dependencies:</w:t>
      </w:r>
      <w:r>
        <w:t xml:space="preserve"> </w:t>
      </w:r>
      <w:r>
        <w:t xml:space="preserve">BEN</w:t>
      </w:r>
    </w:p>
    <w:p>
      <w:pPr>
        <w:numPr>
          <w:ilvl w:val="0"/>
          <w:numId w:val="3526"/>
        </w:numPr>
        <w:pStyle w:val="Compact"/>
      </w:pPr>
      <w:r>
        <w:rPr>
          <w:bCs/>
          <w:b/>
        </w:rPr>
        <w:t xml:space="preserve">Acceptance Criteria:</w:t>
      </w:r>
    </w:p>
    <w:p>
      <w:pPr>
        <w:numPr>
          <w:ilvl w:val="1"/>
          <w:numId w:val="3527"/>
        </w:numPr>
        <w:pStyle w:val="Compact"/>
      </w:pPr>
      <w:r>
        <w:t xml:space="preserve">Given a partner with 3 applications, 1 approved of 80,000 Then apps = 3, approved = 80,000</w:t>
      </w:r>
    </w:p>
    <w:p>
      <w:pPr>
        <w:numPr>
          <w:ilvl w:val="1"/>
          <w:numId w:val="3527"/>
        </w:numPr>
        <w:pStyle w:val="Compact"/>
      </w:pPr>
      <w:r>
        <w:t xml:space="preserve">Given row click Then /beneficiaries/$id opens</w:t>
      </w:r>
    </w:p>
    <w:p>
      <w:pPr>
        <w:numPr>
          <w:ilvl w:val="0"/>
          <w:numId w:val="3526"/>
        </w:numPr>
        <w:pStyle w:val="Compact"/>
      </w:pPr>
      <w:r>
        <w:rPr>
          <w:bCs/>
          <w:b/>
        </w:rPr>
        <w:t xml:space="preserve">Validation Rules:</w:t>
      </w:r>
      <w:r>
        <w:t xml:space="preserve"> </w:t>
      </w:r>
      <w:r>
        <w:t xml:space="preserve">None specific</w:t>
      </w:r>
    </w:p>
    <w:p>
      <w:pPr>
        <w:numPr>
          <w:ilvl w:val="0"/>
          <w:numId w:val="3526"/>
        </w:numPr>
        <w:pStyle w:val="Compact"/>
      </w:pPr>
      <w:r>
        <w:rPr>
          <w:bCs/>
          <w:b/>
        </w:rPr>
        <w:t xml:space="preserve">Exceptions &amp; Alternative Flows:</w:t>
      </w:r>
      <w:r>
        <w:t xml:space="preserve"> </w:t>
      </w:r>
      <w:r>
        <w:t xml:space="preserve">Partner list itself is not tenant-filtered (ISS-FIN-08).</w:t>
      </w:r>
    </w:p>
    <w:p>
      <w:pPr>
        <w:numPr>
          <w:ilvl w:val="0"/>
          <w:numId w:val="3526"/>
        </w:numPr>
        <w:pStyle w:val="Compact"/>
      </w:pPr>
      <w:r>
        <w:rPr>
          <w:bCs/>
          <w:b/>
        </w:rPr>
        <w:t xml:space="preserve">Open Questions:</w:t>
      </w:r>
      <w:r>
        <w:t xml:space="preserve"> </w:t>
      </w:r>
      <w:r>
        <w:t xml:space="preserve">None</w:t>
      </w:r>
    </w:p>
    <w:p>
      <w:pPr>
        <w:numPr>
          <w:ilvl w:val="0"/>
          <w:numId w:val="3526"/>
        </w:numPr>
        <w:pStyle w:val="Compact"/>
      </w:pPr>
      <w:r>
        <w:rPr>
          <w:bCs/>
          <w:b/>
        </w:rPr>
        <w:t xml:space="preserve">Evidence:</w:t>
      </w:r>
      <w:r>
        <w:t xml:space="preserve"> </w:t>
      </w:r>
      <w:r>
        <w:t xml:space="preserve">[Observed]</w:t>
      </w:r>
    </w:p>
    <w:bookmarkEnd w:id="1505"/>
    <w:bookmarkStart w:id="1506" w:name="fr-fin-056"/>
    <w:p>
      <w:pPr>
        <w:pStyle w:val="Heading3"/>
      </w:pPr>
      <w:r>
        <w:t xml:space="preserve">FR-FIN-056</w:t>
      </w:r>
    </w:p>
    <w:p>
      <w:pPr>
        <w:numPr>
          <w:ilvl w:val="0"/>
          <w:numId w:val="3528"/>
        </w:numPr>
        <w:pStyle w:val="Compact"/>
      </w:pPr>
      <w:r>
        <w:rPr>
          <w:bCs/>
          <w:b/>
        </w:rPr>
        <w:t xml:space="preserve">Statement:</w:t>
      </w:r>
      <w:r>
        <w:t xml:space="preserve"> </w:t>
      </w:r>
      <w:r>
        <w:t xml:space="preserve">The system shall provide on every report free-text search across column values, column show/hide, page size and saved view, pagination, and export of visible columns and filtered rows to XLSX (RTL sheet) and CSV.</w:t>
      </w:r>
    </w:p>
    <w:p>
      <w:pPr>
        <w:numPr>
          <w:ilvl w:val="0"/>
          <w:numId w:val="3528"/>
        </w:numPr>
        <w:pStyle w:val="Compact"/>
      </w:pPr>
      <w:r>
        <w:rPr>
          <w:bCs/>
          <w:b/>
        </w:rPr>
        <w:t xml:space="preserve">Type:</w:t>
      </w:r>
      <w:r>
        <w:t xml:space="preserve"> </w:t>
      </w:r>
      <w:r>
        <w:t xml:space="preserve">Reporting</w:t>
      </w:r>
    </w:p>
    <w:p>
      <w:pPr>
        <w:numPr>
          <w:ilvl w:val="0"/>
          <w:numId w:val="3528"/>
        </w:numPr>
        <w:pStyle w:val="Compact"/>
      </w:pPr>
      <w:r>
        <w:rPr>
          <w:bCs/>
          <w:b/>
        </w:rPr>
        <w:t xml:space="preserve">Source / Prototype reference:</w:t>
      </w:r>
      <w:r>
        <w:t xml:space="preserve"> </w:t>
      </w:r>
      <w:r>
        <w:rPr>
          <w:rStyle w:val="VerbatimChar"/>
        </w:rPr>
        <w:t xml:space="preserve">src/components/DataTable.tsx:40-150</w:t>
      </w:r>
    </w:p>
    <w:p>
      <w:pPr>
        <w:numPr>
          <w:ilvl w:val="0"/>
          <w:numId w:val="3528"/>
        </w:numPr>
        <w:pStyle w:val="Compact"/>
      </w:pPr>
      <w:r>
        <w:rPr>
          <w:bCs/>
          <w:b/>
        </w:rPr>
        <w:t xml:space="preserve">Related Feature:</w:t>
      </w:r>
      <w:r>
        <w:t xml:space="preserve"> </w:t>
      </w:r>
      <w:r>
        <w:t xml:space="preserve">FT-FIN-11</w:t>
      </w:r>
    </w:p>
    <w:p>
      <w:pPr>
        <w:numPr>
          <w:ilvl w:val="0"/>
          <w:numId w:val="3528"/>
        </w:numPr>
        <w:pStyle w:val="Compact"/>
      </w:pPr>
      <w:r>
        <w:rPr>
          <w:bCs/>
          <w:b/>
        </w:rPr>
        <w:t xml:space="preserve">Related Story:</w:t>
      </w:r>
      <w:r>
        <w:t xml:space="preserve"> </w:t>
      </w:r>
      <w:r>
        <w:t xml:space="preserve">US-FIN-020, US-FIN-021, US-FIN-022</w:t>
      </w:r>
    </w:p>
    <w:p>
      <w:pPr>
        <w:numPr>
          <w:ilvl w:val="0"/>
          <w:numId w:val="3528"/>
        </w:numPr>
        <w:pStyle w:val="Compact"/>
      </w:pPr>
      <w:r>
        <w:rPr>
          <w:bCs/>
          <w:b/>
        </w:rPr>
        <w:t xml:space="preserve">Priority:</w:t>
      </w:r>
      <w:r>
        <w:t xml:space="preserve"> </w:t>
      </w:r>
      <w:r>
        <w:t xml:space="preserve">Should</w:t>
      </w:r>
    </w:p>
    <w:p>
      <w:pPr>
        <w:numPr>
          <w:ilvl w:val="0"/>
          <w:numId w:val="3528"/>
        </w:numPr>
        <w:pStyle w:val="Compact"/>
      </w:pPr>
      <w:r>
        <w:rPr>
          <w:bCs/>
          <w:b/>
        </w:rPr>
        <w:t xml:space="preserve">Dependencies:</w:t>
      </w:r>
      <w:r>
        <w:t xml:space="preserve"> </w:t>
      </w:r>
      <w:r>
        <w:t xml:space="preserve">PLT DataTable</w:t>
      </w:r>
    </w:p>
    <w:p>
      <w:pPr>
        <w:numPr>
          <w:ilvl w:val="0"/>
          <w:numId w:val="3528"/>
        </w:numPr>
        <w:pStyle w:val="Compact"/>
      </w:pPr>
      <w:r>
        <w:rPr>
          <w:bCs/>
          <w:b/>
        </w:rPr>
        <w:t xml:space="preserve">Acceptance Criteria:</w:t>
      </w:r>
    </w:p>
    <w:p>
      <w:pPr>
        <w:numPr>
          <w:ilvl w:val="1"/>
          <w:numId w:val="3529"/>
        </w:numPr>
        <w:pStyle w:val="Compact"/>
      </w:pPr>
      <w:r>
        <w:t xml:space="preserve">Given search 'الرياض' Then only rows with a column containing it are shown</w:t>
      </w:r>
    </w:p>
    <w:p>
      <w:pPr>
        <w:numPr>
          <w:ilvl w:val="1"/>
          <w:numId w:val="3529"/>
        </w:numPr>
        <w:pStyle w:val="Compact"/>
      </w:pPr>
      <w:r>
        <w:t xml:space="preserve">Given a hidden column When exporting Then it is excluded from the file</w:t>
      </w:r>
    </w:p>
    <w:p>
      <w:pPr>
        <w:numPr>
          <w:ilvl w:val="0"/>
          <w:numId w:val="3528"/>
        </w:numPr>
        <w:pStyle w:val="Compact"/>
      </w:pPr>
      <w:r>
        <w:rPr>
          <w:bCs/>
          <w:b/>
        </w:rPr>
        <w:t xml:space="preserve">Validation Rules:</w:t>
      </w:r>
      <w:r>
        <w:t xml:space="preserve"> </w:t>
      </w:r>
      <w:r>
        <w:t xml:space="preserve">None specific</w:t>
      </w:r>
    </w:p>
    <w:p>
      <w:pPr>
        <w:numPr>
          <w:ilvl w:val="0"/>
          <w:numId w:val="3528"/>
        </w:numPr>
        <w:pStyle w:val="Compact"/>
      </w:pPr>
      <w:r>
        <w:rPr>
          <w:bCs/>
          <w:b/>
        </w:rPr>
        <w:t xml:space="preserve">Exceptions &amp; Alternative Flows:</w:t>
      </w:r>
      <w:r>
        <w:t xml:space="preserve"> </w:t>
      </w:r>
      <w:r>
        <w:t xml:space="preserve">None observed</w:t>
      </w:r>
    </w:p>
    <w:p>
      <w:pPr>
        <w:numPr>
          <w:ilvl w:val="0"/>
          <w:numId w:val="3528"/>
        </w:numPr>
        <w:pStyle w:val="Compact"/>
      </w:pPr>
      <w:r>
        <w:rPr>
          <w:bCs/>
          <w:b/>
        </w:rPr>
        <w:t xml:space="preserve">Open Questions:</w:t>
      </w:r>
      <w:r>
        <w:t xml:space="preserve"> </w:t>
      </w:r>
      <w:r>
        <w:t xml:space="preserve">None</w:t>
      </w:r>
    </w:p>
    <w:p>
      <w:pPr>
        <w:numPr>
          <w:ilvl w:val="0"/>
          <w:numId w:val="3528"/>
        </w:numPr>
        <w:pStyle w:val="Compact"/>
      </w:pPr>
      <w:r>
        <w:rPr>
          <w:bCs/>
          <w:b/>
        </w:rPr>
        <w:t xml:space="preserve">Evidence:</w:t>
      </w:r>
      <w:r>
        <w:t xml:space="preserve"> </w:t>
      </w:r>
      <w:r>
        <w:t xml:space="preserve">[Observed]</w:t>
      </w:r>
    </w:p>
    <w:bookmarkEnd w:id="1506"/>
    <w:bookmarkEnd w:id="1507"/>
    <w:bookmarkStart w:id="1530" w:name="X5351b0232a5d5120927bf1387b54edc40bc8644"/>
    <w:p>
      <w:pPr>
        <w:pStyle w:val="Heading2"/>
      </w:pPr>
      <w:r>
        <w:t xml:space="preserve">12. User Stories</w:t>
      </w:r>
    </w:p>
    <w:bookmarkStart w:id="1508" w:name="us-fin-001"/>
    <w:p>
      <w:pPr>
        <w:pStyle w:val="Heading3"/>
      </w:pPr>
      <w:r>
        <w:t xml:space="preserve">US-FIN-001</w:t>
      </w:r>
    </w:p>
    <w:p>
      <w:pPr>
        <w:numPr>
          <w:ilvl w:val="0"/>
          <w:numId w:val="3530"/>
        </w:numPr>
        <w:pStyle w:val="Compact"/>
      </w:pPr>
      <w:r>
        <w:rPr>
          <w:bCs/>
          <w:b/>
        </w:rPr>
        <w:t xml:space="preserve">Parent Epic:</w:t>
      </w:r>
      <w:r>
        <w:t xml:space="preserve"> </w:t>
      </w:r>
      <w:r>
        <w:t xml:space="preserve">EP-FIN-03 ·</w:t>
      </w:r>
      <w:r>
        <w:t xml:space="preserve"> </w:t>
      </w:r>
      <w:r>
        <w:rPr>
          <w:bCs/>
          <w:b/>
        </w:rPr>
        <w:t xml:space="preserve">Parent Feature:</w:t>
      </w:r>
      <w:r>
        <w:t xml:space="preserve"> </w:t>
      </w:r>
      <w:r>
        <w:t xml:space="preserve">FT-FIN-01 ·</w:t>
      </w:r>
      <w:r>
        <w:t xml:space="preserve"> </w:t>
      </w:r>
      <w:r>
        <w:rPr>
          <w:bCs/>
          <w:b/>
        </w:rPr>
        <w:t xml:space="preserve">User Role:</w:t>
      </w:r>
      <w:r>
        <w:t xml:space="preserve"> </w:t>
      </w:r>
      <w:r>
        <w:t xml:space="preserve">Finance officer</w:t>
      </w:r>
    </w:p>
    <w:p>
      <w:pPr>
        <w:numPr>
          <w:ilvl w:val="0"/>
          <w:numId w:val="3530"/>
        </w:numPr>
        <w:pStyle w:val="Compact"/>
      </w:pPr>
      <w:r>
        <w:rPr>
          <w:bCs/>
          <w:b/>
        </w:rPr>
        <w:t xml:space="preserve">Story:</w:t>
      </w:r>
      <w:r>
        <w:t xml:space="preserve"> </w:t>
      </w:r>
      <w:r>
        <w:t xml:space="preserve">As a finance officer I want to see all payments with their status, due band and who they are waiting on, and filter them by status card or status, so that I can follow up on delays and my own queue.</w:t>
      </w:r>
    </w:p>
    <w:p>
      <w:pPr>
        <w:numPr>
          <w:ilvl w:val="0"/>
          <w:numId w:val="3530"/>
        </w:numPr>
        <w:pStyle w:val="Compact"/>
      </w:pPr>
      <w:r>
        <w:rPr>
          <w:bCs/>
          <w:b/>
        </w:rPr>
        <w:t xml:space="preserve">Preconditions:</w:t>
      </w:r>
      <w:r>
        <w:t xml:space="preserve"> </w:t>
      </w:r>
      <w:r>
        <w:t xml:space="preserve">Payments exist for projects.</w:t>
      </w:r>
    </w:p>
    <w:p>
      <w:pPr>
        <w:numPr>
          <w:ilvl w:val="0"/>
          <w:numId w:val="3530"/>
        </w:numPr>
        <w:pStyle w:val="Compact"/>
      </w:pPr>
      <w:r>
        <w:rPr>
          <w:bCs/>
          <w:b/>
        </w:rPr>
        <w:t xml:space="preserve">Main Flow:</w:t>
      </w:r>
    </w:p>
    <w:p>
      <w:pPr>
        <w:numPr>
          <w:ilvl w:val="1"/>
          <w:numId w:val="3531"/>
        </w:numPr>
        <w:pStyle w:val="Compact"/>
      </w:pPr>
      <w:r>
        <w:t xml:space="preserve">Open Projects › الدفعات (/finance).</w:t>
      </w:r>
    </w:p>
    <w:p>
      <w:pPr>
        <w:numPr>
          <w:ilvl w:val="1"/>
          <w:numId w:val="3531"/>
        </w:numPr>
        <w:pStyle w:val="Compact"/>
      </w:pPr>
      <w:r>
        <w:t xml:space="preserve">Review the five status cards.</w:t>
      </w:r>
    </w:p>
    <w:p>
      <w:pPr>
        <w:numPr>
          <w:ilvl w:val="1"/>
          <w:numId w:val="3531"/>
        </w:numPr>
        <w:pStyle w:val="Compact"/>
      </w:pPr>
      <w:r>
        <w:t xml:space="preserve">Click 'متأخرة' card to filter overdue payments.</w:t>
      </w:r>
    </w:p>
    <w:p>
      <w:pPr>
        <w:numPr>
          <w:ilvl w:val="1"/>
          <w:numId w:val="3531"/>
        </w:numPr>
        <w:pStyle w:val="Compact"/>
      </w:pPr>
      <w:r>
        <w:t xml:space="preserve">Use the status select / save view.</w:t>
      </w:r>
    </w:p>
    <w:p>
      <w:pPr>
        <w:numPr>
          <w:ilvl w:val="0"/>
          <w:numId w:val="3530"/>
        </w:numPr>
        <w:pStyle w:val="Compact"/>
      </w:pPr>
      <w:r>
        <w:rPr>
          <w:bCs/>
          <w:b/>
        </w:rPr>
        <w:t xml:space="preserve">Alternative Flows:</w:t>
      </w:r>
    </w:p>
    <w:p>
      <w:pPr>
        <w:numPr>
          <w:ilvl w:val="1"/>
          <w:numId w:val="3532"/>
        </w:numPr>
        <w:pStyle w:val="Compact"/>
      </w:pPr>
      <w:r>
        <w:t xml:space="preserve">Select a status from the dropdown (clears card filter).</w:t>
      </w:r>
    </w:p>
    <w:p>
      <w:pPr>
        <w:numPr>
          <w:ilvl w:val="1"/>
          <w:numId w:val="3532"/>
        </w:numPr>
        <w:pStyle w:val="Compact"/>
      </w:pPr>
      <w:r>
        <w:t xml:space="preserve">Click the active card again to clear.</w:t>
      </w:r>
    </w:p>
    <w:p>
      <w:pPr>
        <w:numPr>
          <w:ilvl w:val="0"/>
          <w:numId w:val="3530"/>
        </w:numPr>
        <w:pStyle w:val="Compact"/>
      </w:pPr>
      <w:r>
        <w:rPr>
          <w:bCs/>
          <w:b/>
        </w:rPr>
        <w:t xml:space="preserve">Exception Flows:</w:t>
      </w:r>
    </w:p>
    <w:p>
      <w:pPr>
        <w:numPr>
          <w:ilvl w:val="1"/>
          <w:numId w:val="3533"/>
        </w:numPr>
        <w:pStyle w:val="Compact"/>
      </w:pPr>
      <w:r>
        <w:t xml:space="preserve">Data load error → page shows empty list (no error message) [Observed gap].</w:t>
      </w:r>
    </w:p>
    <w:p>
      <w:pPr>
        <w:numPr>
          <w:ilvl w:val="0"/>
          <w:numId w:val="3530"/>
        </w:numPr>
        <w:pStyle w:val="Compact"/>
      </w:pPr>
      <w:r>
        <w:rPr>
          <w:bCs/>
          <w:b/>
        </w:rPr>
        <w:t xml:space="preserve">Business Rules:</w:t>
      </w:r>
      <w:r>
        <w:t xml:space="preserve"> </w:t>
      </w:r>
      <w:r>
        <w:t xml:space="preserve">BR-FIN-01, BR-FIN-20, BR-FIN-21</w:t>
      </w:r>
    </w:p>
    <w:p>
      <w:pPr>
        <w:numPr>
          <w:ilvl w:val="0"/>
          <w:numId w:val="3530"/>
        </w:numPr>
        <w:pStyle w:val="Compact"/>
      </w:pPr>
      <w:r>
        <w:rPr>
          <w:bCs/>
          <w:b/>
        </w:rPr>
        <w:t xml:space="preserve">Acceptance Criteria:</w:t>
      </w:r>
    </w:p>
    <w:p>
      <w:pPr>
        <w:numPr>
          <w:ilvl w:val="1"/>
          <w:numId w:val="3534"/>
        </w:numPr>
        <w:pStyle w:val="Compact"/>
      </w:pPr>
      <w:r>
        <w:t xml:space="preserve">Given payments in several statuses When the page loads Then each card shows the sum of its group</w:t>
      </w:r>
    </w:p>
    <w:p>
      <w:pPr>
        <w:numPr>
          <w:ilvl w:val="1"/>
          <w:numId w:val="3534"/>
        </w:numPr>
        <w:pStyle w:val="Compact"/>
      </w:pPr>
      <w:r>
        <w:t xml:space="preserve">Given the 'متأخرة' card is clicked When the list renders Then only unpaid payments past due are shown and the count matches the card label</w:t>
      </w:r>
    </w:p>
    <w:p>
      <w:pPr>
        <w:numPr>
          <w:ilvl w:val="1"/>
          <w:numId w:val="3534"/>
        </w:numPr>
        <w:pStyle w:val="Compact"/>
      </w:pPr>
      <w:r>
        <w:t xml:space="preserve">Given a payment awaiting approval at step 2 When listed Then 'بانتظار' shows 'الرئيس التنفيذي'</w:t>
      </w:r>
    </w:p>
    <w:p>
      <w:pPr>
        <w:numPr>
          <w:ilvl w:val="0"/>
          <w:numId w:val="3530"/>
        </w:numPr>
        <w:pStyle w:val="Compact"/>
      </w:pPr>
      <w:r>
        <w:rPr>
          <w:bCs/>
          <w:b/>
        </w:rPr>
        <w:t xml:space="preserve">Required Data:</w:t>
      </w:r>
      <w:r>
        <w:t xml:space="preserve"> </w:t>
      </w:r>
      <w:r>
        <w:t xml:space="preserve">payments.ref_no, title, amount, due_date, status, approval_step, project title, partner name.</w:t>
      </w:r>
    </w:p>
    <w:p>
      <w:pPr>
        <w:numPr>
          <w:ilvl w:val="0"/>
          <w:numId w:val="3530"/>
        </w:numPr>
        <w:pStyle w:val="Compact"/>
      </w:pPr>
      <w:r>
        <w:rPr>
          <w:bCs/>
          <w:b/>
        </w:rPr>
        <w:t xml:space="preserve">Field Validations:</w:t>
      </w:r>
      <w:r>
        <w:t xml:space="preserve"> </w:t>
      </w:r>
      <w:r>
        <w:t xml:space="preserve">N/A (read-only).</w:t>
      </w:r>
    </w:p>
    <w:p>
      <w:pPr>
        <w:numPr>
          <w:ilvl w:val="0"/>
          <w:numId w:val="3530"/>
        </w:numPr>
        <w:pStyle w:val="Compact"/>
      </w:pPr>
      <w:r>
        <w:rPr>
          <w:bCs/>
          <w:b/>
        </w:rPr>
        <w:t xml:space="preserve">Permissions:</w:t>
      </w:r>
      <w:r>
        <w:t xml:space="preserve"> </w:t>
      </w:r>
      <w:r>
        <w:t xml:space="preserve">Prototype: any staff persona reaching /finance (UI only). Target: finance, grants_manager, ceo, admin, project_manager (own projects) [To Confirm].</w:t>
      </w:r>
    </w:p>
    <w:p>
      <w:pPr>
        <w:numPr>
          <w:ilvl w:val="0"/>
          <w:numId w:val="3530"/>
        </w:numPr>
        <w:pStyle w:val="Compact"/>
      </w:pPr>
      <w:r>
        <w:rPr>
          <w:bCs/>
          <w:b/>
        </w:rPr>
        <w:t xml:space="preserve">Error Handling:</w:t>
      </w:r>
      <w:r>
        <w:t xml:space="preserve"> </w:t>
      </w:r>
      <w:r>
        <w:t xml:space="preserve">Empty list shows only headers.</w:t>
      </w:r>
    </w:p>
    <w:p>
      <w:pPr>
        <w:numPr>
          <w:ilvl w:val="0"/>
          <w:numId w:val="3530"/>
        </w:numPr>
        <w:pStyle w:val="Compact"/>
      </w:pPr>
      <w:r>
        <w:rPr>
          <w:bCs/>
          <w:b/>
        </w:rPr>
        <w:t xml:space="preserve">Dependencies:</w:t>
      </w:r>
      <w:r>
        <w:t xml:space="preserve"> </w:t>
      </w:r>
      <w:r>
        <w:t xml:space="preserve">PRJ payments</w:t>
      </w:r>
    </w:p>
    <w:p>
      <w:pPr>
        <w:numPr>
          <w:ilvl w:val="0"/>
          <w:numId w:val="3530"/>
        </w:numPr>
        <w:pStyle w:val="Compact"/>
      </w:pPr>
      <w:r>
        <w:rPr>
          <w:bCs/>
          <w:b/>
        </w:rPr>
        <w:t xml:space="preserve">Requirements:</w:t>
      </w:r>
      <w:r>
        <w:t xml:space="preserve"> </w:t>
      </w:r>
      <w:r>
        <w:t xml:space="preserve">FR-FIN-001, FR-FIN-002, FR-FIN-003, FR-FIN-004, FR-FIN-005, FR-FIN-007</w:t>
      </w:r>
    </w:p>
    <w:p>
      <w:pPr>
        <w:numPr>
          <w:ilvl w:val="0"/>
          <w:numId w:val="3530"/>
        </w:numPr>
        <w:pStyle w:val="Compact"/>
      </w:pPr>
      <w:r>
        <w:rPr>
          <w:bCs/>
          <w:b/>
        </w:rPr>
        <w:t xml:space="preserve">Definition of Ready:</w:t>
      </w:r>
    </w:p>
    <w:p>
      <w:pPr>
        <w:numPr>
          <w:ilvl w:val="1"/>
          <w:numId w:val="3535"/>
        </w:numPr>
        <w:pStyle w:val="Compact"/>
      </w:pPr>
      <w:r>
        <w:t xml:space="preserve">☐ Business value stated</w:t>
      </w:r>
    </w:p>
    <w:p>
      <w:pPr>
        <w:numPr>
          <w:ilvl w:val="1"/>
          <w:numId w:val="3535"/>
        </w:numPr>
        <w:pStyle w:val="Compact"/>
      </w:pPr>
      <w:r>
        <w:t xml:space="preserve">☒ Acceptance criteria testable</w:t>
      </w:r>
    </w:p>
    <w:p>
      <w:pPr>
        <w:numPr>
          <w:ilvl w:val="1"/>
          <w:numId w:val="3535"/>
        </w:numPr>
        <w:pStyle w:val="Compact"/>
      </w:pPr>
      <w:r>
        <w:t xml:space="preserve">☒ Data fields identified</w:t>
      </w:r>
    </w:p>
    <w:p>
      <w:pPr>
        <w:numPr>
          <w:ilvl w:val="1"/>
          <w:numId w:val="3535"/>
        </w:numPr>
        <w:pStyle w:val="Compact"/>
      </w:pPr>
      <w:r>
        <w:t xml:space="preserve">☒ Dependencies identified</w:t>
      </w:r>
    </w:p>
    <w:p>
      <w:pPr>
        <w:numPr>
          <w:ilvl w:val="1"/>
          <w:numId w:val="3535"/>
        </w:numPr>
        <w:pStyle w:val="Compact"/>
      </w:pPr>
      <w:r>
        <w:t xml:space="preserve">☐ Roles/permissions confirmed by stakeholders</w:t>
      </w:r>
    </w:p>
    <w:p>
      <w:pPr>
        <w:numPr>
          <w:ilvl w:val="1"/>
          <w:numId w:val="3535"/>
        </w:numPr>
        <w:pStyle w:val="Compact"/>
      </w:pPr>
      <w:r>
        <w:t xml:space="preserve">☒ UX available (prototype)</w:t>
      </w:r>
    </w:p>
    <w:p>
      <w:pPr>
        <w:numPr>
          <w:ilvl w:val="0"/>
          <w:numId w:val="3530"/>
        </w:numPr>
        <w:pStyle w:val="Compact"/>
      </w:pPr>
      <w:r>
        <w:rPr>
          <w:bCs/>
          <w:b/>
        </w:rPr>
        <w:t xml:space="preserve">Suggested Priority:</w:t>
      </w:r>
      <w:r>
        <w:t xml:space="preserve"> </w:t>
      </w:r>
      <w:r>
        <w:t xml:space="preserve">Must</w:t>
      </w:r>
    </w:p>
    <w:p>
      <w:pPr>
        <w:numPr>
          <w:ilvl w:val="0"/>
          <w:numId w:val="3530"/>
        </w:numPr>
        <w:pStyle w:val="Compact"/>
      </w:pPr>
      <w:r>
        <w:rPr>
          <w:bCs/>
          <w:b/>
        </w:rPr>
        <w:t xml:space="preserve">Open Questions:</w:t>
      </w:r>
      <w:r>
        <w:t xml:space="preserve"> </w:t>
      </w:r>
      <w:r>
        <w:t xml:space="preserve">OQ-FIN-06, OQ-FIN-11</w:t>
      </w:r>
    </w:p>
    <w:bookmarkEnd w:id="1508"/>
    <w:bookmarkStart w:id="1509" w:name="us-fin-002"/>
    <w:p>
      <w:pPr>
        <w:pStyle w:val="Heading3"/>
      </w:pPr>
      <w:r>
        <w:t xml:space="preserve">US-FIN-002</w:t>
      </w:r>
    </w:p>
    <w:p>
      <w:pPr>
        <w:numPr>
          <w:ilvl w:val="0"/>
          <w:numId w:val="3536"/>
        </w:numPr>
        <w:pStyle w:val="Compact"/>
      </w:pPr>
      <w:r>
        <w:rPr>
          <w:bCs/>
          <w:b/>
        </w:rPr>
        <w:t xml:space="preserve">Parent Epic:</w:t>
      </w:r>
      <w:r>
        <w:t xml:space="preserve"> </w:t>
      </w:r>
      <w:r>
        <w:t xml:space="preserve">EP-FIN-03 ·</w:t>
      </w:r>
      <w:r>
        <w:t xml:space="preserve"> </w:t>
      </w:r>
      <w:r>
        <w:rPr>
          <w:bCs/>
          <w:b/>
        </w:rPr>
        <w:t xml:space="preserve">Parent Feature:</w:t>
      </w:r>
      <w:r>
        <w:t xml:space="preserve"> </w:t>
      </w:r>
      <w:r>
        <w:t xml:space="preserve">FT-FIN-01 ·</w:t>
      </w:r>
      <w:r>
        <w:t xml:space="preserve"> </w:t>
      </w:r>
      <w:r>
        <w:rPr>
          <w:bCs/>
          <w:b/>
        </w:rPr>
        <w:t xml:space="preserve">User Role:</w:t>
      </w:r>
      <w:r>
        <w:t xml:space="preserve"> </w:t>
      </w:r>
      <w:r>
        <w:t xml:space="preserve">Finance officer</w:t>
      </w:r>
    </w:p>
    <w:p>
      <w:pPr>
        <w:numPr>
          <w:ilvl w:val="0"/>
          <w:numId w:val="3536"/>
        </w:numPr>
        <w:pStyle w:val="Compact"/>
      </w:pPr>
      <w:r>
        <w:rPr>
          <w:bCs/>
          <w:b/>
        </w:rPr>
        <w:t xml:space="preserve">Story:</w:t>
      </w:r>
      <w:r>
        <w:t xml:space="preserve"> </w:t>
      </w:r>
      <w:r>
        <w:t xml:space="preserve">As a finance officer I want to export the filtered payment list so that I can share it or reconcile it in Excel.</w:t>
      </w:r>
    </w:p>
    <w:p>
      <w:pPr>
        <w:numPr>
          <w:ilvl w:val="0"/>
          <w:numId w:val="3536"/>
        </w:numPr>
        <w:pStyle w:val="Compact"/>
      </w:pPr>
      <w:r>
        <w:rPr>
          <w:bCs/>
          <w:b/>
        </w:rPr>
        <w:t xml:space="preserve">Preconditions:</w:t>
      </w:r>
      <w:r>
        <w:t xml:space="preserve"> </w:t>
      </w:r>
      <w:r>
        <w:t xml:space="preserve">Register loaded.</w:t>
      </w:r>
    </w:p>
    <w:p>
      <w:pPr>
        <w:numPr>
          <w:ilvl w:val="0"/>
          <w:numId w:val="3536"/>
        </w:numPr>
        <w:pStyle w:val="Compact"/>
      </w:pPr>
      <w:r>
        <w:rPr>
          <w:bCs/>
          <w:b/>
        </w:rPr>
        <w:t xml:space="preserve">Main Flow:</w:t>
      </w:r>
    </w:p>
    <w:p>
      <w:pPr>
        <w:numPr>
          <w:ilvl w:val="1"/>
          <w:numId w:val="3537"/>
        </w:numPr>
        <w:pStyle w:val="Compact"/>
      </w:pPr>
      <w:r>
        <w:t xml:space="preserve">Apply filters.</w:t>
      </w:r>
    </w:p>
    <w:p>
      <w:pPr>
        <w:numPr>
          <w:ilvl w:val="1"/>
          <w:numId w:val="3537"/>
        </w:numPr>
        <w:pStyle w:val="Compact"/>
      </w:pPr>
      <w:r>
        <w:t xml:space="preserve">Click 'تصدير Excel'.</w:t>
      </w:r>
    </w:p>
    <w:p>
      <w:pPr>
        <w:numPr>
          <w:ilvl w:val="1"/>
          <w:numId w:val="3537"/>
        </w:numPr>
        <w:pStyle w:val="Compact"/>
      </w:pPr>
      <w:r>
        <w:t xml:space="preserve">payments.csv downloads.</w:t>
      </w:r>
    </w:p>
    <w:p>
      <w:pPr>
        <w:numPr>
          <w:ilvl w:val="0"/>
          <w:numId w:val="3536"/>
        </w:numPr>
        <w:pStyle w:val="Compact"/>
      </w:pPr>
      <w:r>
        <w:rPr>
          <w:bCs/>
          <w:b/>
        </w:rPr>
        <w:t xml:space="preserve">Alternative Flows:</w:t>
      </w:r>
    </w:p>
    <w:p>
      <w:pPr>
        <w:numPr>
          <w:ilvl w:val="1"/>
          <w:numId w:val="3538"/>
        </w:numPr>
        <w:pStyle w:val="Compact"/>
      </w:pPr>
      <w:r>
        <w:t xml:space="preserve">No filter → all payments exported.</w:t>
      </w:r>
    </w:p>
    <w:p>
      <w:pPr>
        <w:numPr>
          <w:ilvl w:val="0"/>
          <w:numId w:val="3536"/>
        </w:numPr>
        <w:pStyle w:val="Compact"/>
      </w:pPr>
      <w:r>
        <w:rPr>
          <w:bCs/>
          <w:b/>
        </w:rPr>
        <w:t xml:space="preserve">Exception Flows:</w:t>
      </w:r>
    </w:p>
    <w:p>
      <w:pPr>
        <w:numPr>
          <w:ilvl w:val="1"/>
          <w:numId w:val="3539"/>
        </w:numPr>
        <w:pStyle w:val="Compact"/>
      </w:pPr>
      <w:r>
        <w:t xml:space="preserve">None observed.</w:t>
      </w:r>
    </w:p>
    <w:p>
      <w:pPr>
        <w:numPr>
          <w:ilvl w:val="0"/>
          <w:numId w:val="3536"/>
        </w:numPr>
        <w:pStyle w:val="Compact"/>
      </w:pPr>
      <w:r>
        <w:rPr>
          <w:bCs/>
          <w:b/>
        </w:rPr>
        <w:t xml:space="preserve">Business Rules:</w:t>
      </w:r>
      <w:r>
        <w:t xml:space="preserve"> </w:t>
      </w:r>
      <w:r>
        <w:t xml:space="preserve">BR-FIN-20</w:t>
      </w:r>
    </w:p>
    <w:p>
      <w:pPr>
        <w:numPr>
          <w:ilvl w:val="0"/>
          <w:numId w:val="3536"/>
        </w:numPr>
        <w:pStyle w:val="Compact"/>
      </w:pPr>
      <w:r>
        <w:rPr>
          <w:bCs/>
          <w:b/>
        </w:rPr>
        <w:t xml:space="preserve">Acceptance Criteria:</w:t>
      </w:r>
    </w:p>
    <w:p>
      <w:pPr>
        <w:numPr>
          <w:ilvl w:val="1"/>
          <w:numId w:val="3540"/>
        </w:numPr>
        <w:pStyle w:val="Compact"/>
      </w:pPr>
      <w:r>
        <w:t xml:space="preserve">Given a status filter 'paid' When exporting Then the file contains only paid payments</w:t>
      </w:r>
    </w:p>
    <w:p>
      <w:pPr>
        <w:numPr>
          <w:ilvl w:val="1"/>
          <w:numId w:val="3540"/>
        </w:numPr>
        <w:pStyle w:val="Compact"/>
      </w:pPr>
      <w:r>
        <w:t xml:space="preserve">Given Arabic text When the CSV is opened in Excel Then it is readable (UTF-8 BOM)</w:t>
      </w:r>
    </w:p>
    <w:p>
      <w:pPr>
        <w:numPr>
          <w:ilvl w:val="0"/>
          <w:numId w:val="3536"/>
        </w:numPr>
        <w:pStyle w:val="Compact"/>
      </w:pPr>
      <w:r>
        <w:rPr>
          <w:bCs/>
          <w:b/>
        </w:rPr>
        <w:t xml:space="preserve">Required Data:</w:t>
      </w:r>
      <w:r>
        <w:t xml:space="preserve"> </w:t>
      </w:r>
      <w:r>
        <w:t xml:space="preserve">11 export columns (see FR-FIN-006).</w:t>
      </w:r>
    </w:p>
    <w:p>
      <w:pPr>
        <w:numPr>
          <w:ilvl w:val="0"/>
          <w:numId w:val="3536"/>
        </w:numPr>
        <w:pStyle w:val="Compact"/>
      </w:pPr>
      <w:r>
        <w:rPr>
          <w:bCs/>
          <w:b/>
        </w:rPr>
        <w:t xml:space="preserve">Field Validations:</w:t>
      </w:r>
      <w:r>
        <w:t xml:space="preserve"> </w:t>
      </w:r>
      <w:r>
        <w:t xml:space="preserve">N/A</w:t>
      </w:r>
    </w:p>
    <w:p>
      <w:pPr>
        <w:numPr>
          <w:ilvl w:val="0"/>
          <w:numId w:val="3536"/>
        </w:numPr>
        <w:pStyle w:val="Compact"/>
      </w:pPr>
      <w:r>
        <w:rPr>
          <w:bCs/>
          <w:b/>
        </w:rPr>
        <w:t xml:space="preserve">Permissions:</w:t>
      </w:r>
      <w:r>
        <w:t xml:space="preserve"> </w:t>
      </w:r>
      <w:r>
        <w:t xml:space="preserve">Same as register.</w:t>
      </w:r>
    </w:p>
    <w:p>
      <w:pPr>
        <w:numPr>
          <w:ilvl w:val="0"/>
          <w:numId w:val="3536"/>
        </w:numPr>
        <w:pStyle w:val="Compact"/>
      </w:pPr>
      <w:r>
        <w:rPr>
          <w:bCs/>
          <w:b/>
        </w:rPr>
        <w:t xml:space="preserve">Error Handling:</w:t>
      </w:r>
      <w:r>
        <w:t xml:space="preserve"> </w:t>
      </w:r>
      <w:r>
        <w:t xml:space="preserve">N/A</w:t>
      </w:r>
    </w:p>
    <w:p>
      <w:pPr>
        <w:numPr>
          <w:ilvl w:val="0"/>
          <w:numId w:val="3536"/>
        </w:numPr>
        <w:pStyle w:val="Compact"/>
      </w:pPr>
      <w:r>
        <w:rPr>
          <w:bCs/>
          <w:b/>
        </w:rPr>
        <w:t xml:space="preserve">Dependencies:</w:t>
      </w:r>
      <w:r>
        <w:t xml:space="preserve"> </w:t>
      </w:r>
      <w:r>
        <w:t xml:space="preserve">None</w:t>
      </w:r>
    </w:p>
    <w:p>
      <w:pPr>
        <w:numPr>
          <w:ilvl w:val="0"/>
          <w:numId w:val="3536"/>
        </w:numPr>
        <w:pStyle w:val="Compact"/>
      </w:pPr>
      <w:r>
        <w:rPr>
          <w:bCs/>
          <w:b/>
        </w:rPr>
        <w:t xml:space="preserve">Requirements:</w:t>
      </w:r>
      <w:r>
        <w:t xml:space="preserve"> </w:t>
      </w:r>
      <w:r>
        <w:t xml:space="preserve">FR-FIN-006</w:t>
      </w:r>
    </w:p>
    <w:p>
      <w:pPr>
        <w:numPr>
          <w:ilvl w:val="0"/>
          <w:numId w:val="3536"/>
        </w:numPr>
        <w:pStyle w:val="Compact"/>
      </w:pPr>
      <w:r>
        <w:rPr>
          <w:bCs/>
          <w:b/>
        </w:rPr>
        <w:t xml:space="preserve">Definition of Ready:</w:t>
      </w:r>
    </w:p>
    <w:p>
      <w:pPr>
        <w:numPr>
          <w:ilvl w:val="1"/>
          <w:numId w:val="3541"/>
        </w:numPr>
        <w:pStyle w:val="Compact"/>
      </w:pPr>
      <w:r>
        <w:t xml:space="preserve">☐ Business value stated</w:t>
      </w:r>
    </w:p>
    <w:p>
      <w:pPr>
        <w:numPr>
          <w:ilvl w:val="1"/>
          <w:numId w:val="3541"/>
        </w:numPr>
        <w:pStyle w:val="Compact"/>
      </w:pPr>
      <w:r>
        <w:t xml:space="preserve">☒ Acceptance criteria testable</w:t>
      </w:r>
    </w:p>
    <w:p>
      <w:pPr>
        <w:numPr>
          <w:ilvl w:val="1"/>
          <w:numId w:val="3541"/>
        </w:numPr>
        <w:pStyle w:val="Compact"/>
      </w:pPr>
      <w:r>
        <w:t xml:space="preserve">☒ Data fields identified</w:t>
      </w:r>
    </w:p>
    <w:p>
      <w:pPr>
        <w:numPr>
          <w:ilvl w:val="1"/>
          <w:numId w:val="3541"/>
        </w:numPr>
        <w:pStyle w:val="Compact"/>
      </w:pPr>
      <w:r>
        <w:t xml:space="preserve">☒ Dependencies identified</w:t>
      </w:r>
    </w:p>
    <w:p>
      <w:pPr>
        <w:numPr>
          <w:ilvl w:val="1"/>
          <w:numId w:val="3541"/>
        </w:numPr>
        <w:pStyle w:val="Compact"/>
      </w:pPr>
      <w:r>
        <w:t xml:space="preserve">☐ Roles/permissions confirmed by stakeholders</w:t>
      </w:r>
    </w:p>
    <w:p>
      <w:pPr>
        <w:numPr>
          <w:ilvl w:val="1"/>
          <w:numId w:val="3541"/>
        </w:numPr>
        <w:pStyle w:val="Compact"/>
      </w:pPr>
      <w:r>
        <w:t xml:space="preserve">☒ UX available (prototype)</w:t>
      </w:r>
    </w:p>
    <w:p>
      <w:pPr>
        <w:numPr>
          <w:ilvl w:val="0"/>
          <w:numId w:val="3536"/>
        </w:numPr>
        <w:pStyle w:val="Compact"/>
      </w:pPr>
      <w:r>
        <w:rPr>
          <w:bCs/>
          <w:b/>
        </w:rPr>
        <w:t xml:space="preserve">Suggested Priority:</w:t>
      </w:r>
      <w:r>
        <w:t xml:space="preserve"> </w:t>
      </w:r>
      <w:r>
        <w:t xml:space="preserve">Should</w:t>
      </w:r>
    </w:p>
    <w:p>
      <w:pPr>
        <w:numPr>
          <w:ilvl w:val="0"/>
          <w:numId w:val="3536"/>
        </w:numPr>
        <w:pStyle w:val="Compact"/>
      </w:pPr>
      <w:r>
        <w:rPr>
          <w:bCs/>
          <w:b/>
        </w:rPr>
        <w:t xml:space="preserve">Open Questions:</w:t>
      </w:r>
      <w:r>
        <w:t xml:space="preserve"> </w:t>
      </w:r>
      <w:r>
        <w:t xml:space="preserve">None</w:t>
      </w:r>
    </w:p>
    <w:bookmarkEnd w:id="1509"/>
    <w:bookmarkStart w:id="1510" w:name="us-fin-003"/>
    <w:p>
      <w:pPr>
        <w:pStyle w:val="Heading3"/>
      </w:pPr>
      <w:r>
        <w:t xml:space="preserve">US-FIN-003</w:t>
      </w:r>
    </w:p>
    <w:p>
      <w:pPr>
        <w:numPr>
          <w:ilvl w:val="0"/>
          <w:numId w:val="3542"/>
        </w:numPr>
        <w:pStyle w:val="Compact"/>
      </w:pPr>
      <w:r>
        <w:rPr>
          <w:bCs/>
          <w:b/>
        </w:rPr>
        <w:t xml:space="preserve">Parent Epic:</w:t>
      </w:r>
      <w:r>
        <w:t xml:space="preserve"> </w:t>
      </w:r>
      <w:r>
        <w:t xml:space="preserve">EP-FIN-01 ·</w:t>
      </w:r>
      <w:r>
        <w:t xml:space="preserve"> </w:t>
      </w:r>
      <w:r>
        <w:rPr>
          <w:bCs/>
          <w:b/>
        </w:rPr>
        <w:t xml:space="preserve">Parent Feature:</w:t>
      </w:r>
      <w:r>
        <w:t xml:space="preserve"> </w:t>
      </w:r>
      <w:r>
        <w:t xml:space="preserve">FT-FIN-02 ·</w:t>
      </w:r>
      <w:r>
        <w:t xml:space="preserve"> </w:t>
      </w:r>
      <w:r>
        <w:rPr>
          <w:bCs/>
          <w:b/>
        </w:rPr>
        <w:t xml:space="preserve">User Role:</w:t>
      </w:r>
      <w:r>
        <w:t xml:space="preserve"> </w:t>
      </w:r>
      <w:r>
        <w:t xml:space="preserve">Project manager</w:t>
      </w:r>
    </w:p>
    <w:p>
      <w:pPr>
        <w:numPr>
          <w:ilvl w:val="0"/>
          <w:numId w:val="3542"/>
        </w:numPr>
        <w:pStyle w:val="Compact"/>
      </w:pPr>
      <w:r>
        <w:rPr>
          <w:bCs/>
          <w:b/>
        </w:rPr>
        <w:t xml:space="preserve">Story:</w:t>
      </w:r>
      <w:r>
        <w:t xml:space="preserve"> </w:t>
      </w:r>
      <w:r>
        <w:t xml:space="preserve">As a project manager I want a payment to become due when its milestone is delivered (or mark it due myself) so that only earned payments enter approval.</w:t>
      </w:r>
    </w:p>
    <w:p>
      <w:pPr>
        <w:numPr>
          <w:ilvl w:val="0"/>
          <w:numId w:val="3542"/>
        </w:numPr>
        <w:pStyle w:val="Compact"/>
      </w:pPr>
      <w:r>
        <w:rPr>
          <w:bCs/>
          <w:b/>
        </w:rPr>
        <w:t xml:space="preserve">Preconditions:</w:t>
      </w:r>
      <w:r>
        <w:t xml:space="preserve"> </w:t>
      </w:r>
      <w:r>
        <w:t xml:space="preserve">Payment in status 'new' created from the schedule or plan phases.</w:t>
      </w:r>
    </w:p>
    <w:p>
      <w:pPr>
        <w:numPr>
          <w:ilvl w:val="0"/>
          <w:numId w:val="3542"/>
        </w:numPr>
        <w:pStyle w:val="Compact"/>
      </w:pPr>
      <w:r>
        <w:rPr>
          <w:bCs/>
          <w:b/>
        </w:rPr>
        <w:t xml:space="preserve">Main Flow:</w:t>
      </w:r>
    </w:p>
    <w:p>
      <w:pPr>
        <w:numPr>
          <w:ilvl w:val="1"/>
          <w:numId w:val="3543"/>
        </w:numPr>
        <w:pStyle w:val="Compact"/>
      </w:pPr>
      <w:r>
        <w:t xml:space="preserve">Approve the phase in the project tree (tasks, evidence, phase report approved).</w:t>
      </w:r>
    </w:p>
    <w:p>
      <w:pPr>
        <w:numPr>
          <w:ilvl w:val="1"/>
          <w:numId w:val="3543"/>
        </w:numPr>
        <w:pStyle w:val="Compact"/>
      </w:pPr>
      <w:r>
        <w:t xml:space="preserve">Linked payment switches to 'due'.</w:t>
      </w:r>
    </w:p>
    <w:p>
      <w:pPr>
        <w:numPr>
          <w:ilvl w:val="0"/>
          <w:numId w:val="3542"/>
        </w:numPr>
        <w:pStyle w:val="Compact"/>
      </w:pPr>
      <w:r>
        <w:rPr>
          <w:bCs/>
          <w:b/>
        </w:rPr>
        <w:t xml:space="preserve">Alternative Flows:</w:t>
      </w:r>
    </w:p>
    <w:p>
      <w:pPr>
        <w:numPr>
          <w:ilvl w:val="1"/>
          <w:numId w:val="3544"/>
        </w:numPr>
        <w:pStyle w:val="Compact"/>
      </w:pPr>
      <w:r>
        <w:t xml:space="preserve">Payment not linked to a phase: click 'تعيين كمستحقة'.</w:t>
      </w:r>
    </w:p>
    <w:p>
      <w:pPr>
        <w:numPr>
          <w:ilvl w:val="0"/>
          <w:numId w:val="3542"/>
        </w:numPr>
        <w:pStyle w:val="Compact"/>
      </w:pPr>
      <w:r>
        <w:rPr>
          <w:bCs/>
          <w:b/>
        </w:rPr>
        <w:t xml:space="preserve">Exception Flows:</w:t>
      </w:r>
    </w:p>
    <w:p>
      <w:pPr>
        <w:numPr>
          <w:ilvl w:val="1"/>
          <w:numId w:val="3545"/>
        </w:numPr>
        <w:pStyle w:val="Compact"/>
      </w:pPr>
      <w:r>
        <w:t xml:space="preserve">Phase not complete → payment shown as 'معلقة' with missing items.</w:t>
      </w:r>
    </w:p>
    <w:p>
      <w:pPr>
        <w:numPr>
          <w:ilvl w:val="0"/>
          <w:numId w:val="3542"/>
        </w:numPr>
        <w:pStyle w:val="Compact"/>
      </w:pPr>
      <w:r>
        <w:rPr>
          <w:bCs/>
          <w:b/>
        </w:rPr>
        <w:t xml:space="preserve">Business Rules:</w:t>
      </w:r>
      <w:r>
        <w:t xml:space="preserve"> </w:t>
      </w:r>
      <w:r>
        <w:t xml:space="preserve">BR-FIN-16, BR-FIN-17</w:t>
      </w:r>
    </w:p>
    <w:p>
      <w:pPr>
        <w:numPr>
          <w:ilvl w:val="0"/>
          <w:numId w:val="3542"/>
        </w:numPr>
        <w:pStyle w:val="Compact"/>
      </w:pPr>
      <w:r>
        <w:rPr>
          <w:bCs/>
          <w:b/>
        </w:rPr>
        <w:t xml:space="preserve">Acceptance Criteria:</w:t>
      </w:r>
    </w:p>
    <w:p>
      <w:pPr>
        <w:numPr>
          <w:ilvl w:val="1"/>
          <w:numId w:val="3546"/>
        </w:numPr>
        <w:pStyle w:val="Compact"/>
      </w:pPr>
      <w:r>
        <w:t xml:space="preserve">Given an approved phase When the approval is saved Then its new/pending payment becomes 'due'</w:t>
      </w:r>
    </w:p>
    <w:p>
      <w:pPr>
        <w:numPr>
          <w:ilvl w:val="1"/>
          <w:numId w:val="3546"/>
        </w:numPr>
        <w:pStyle w:val="Compact"/>
      </w:pPr>
      <w:r>
        <w:t xml:space="preserve">Given a phase with open tasks When viewing its payment Then it shows 'معلقة' and lists 'اعتماد N مهام'</w:t>
      </w:r>
    </w:p>
    <w:p>
      <w:pPr>
        <w:numPr>
          <w:ilvl w:val="1"/>
          <w:numId w:val="3546"/>
        </w:numPr>
        <w:pStyle w:val="Compact"/>
      </w:pPr>
      <w:r>
        <w:t xml:space="preserve">Given a 'new' unlinked payment When 'تعيين كمستحقة' is clicked Then status becomes 'due'</w:t>
      </w:r>
    </w:p>
    <w:p>
      <w:pPr>
        <w:numPr>
          <w:ilvl w:val="0"/>
          <w:numId w:val="3542"/>
        </w:numPr>
        <w:pStyle w:val="Compact"/>
      </w:pPr>
      <w:r>
        <w:rPr>
          <w:bCs/>
          <w:b/>
        </w:rPr>
        <w:t xml:space="preserve">Required Data:</w:t>
      </w:r>
      <w:r>
        <w:t xml:space="preserve"> </w:t>
      </w:r>
      <w:r>
        <w:t xml:space="preserve">payments.status, activity_id; project_activities.task_status/evidence_status; project_reports.status.</w:t>
      </w:r>
    </w:p>
    <w:p>
      <w:pPr>
        <w:numPr>
          <w:ilvl w:val="0"/>
          <w:numId w:val="3542"/>
        </w:numPr>
        <w:pStyle w:val="Compact"/>
      </w:pPr>
      <w:r>
        <w:rPr>
          <w:bCs/>
          <w:b/>
        </w:rPr>
        <w:t xml:space="preserve">Field Validations:</w:t>
      </w:r>
      <w:r>
        <w:t xml:space="preserve"> </w:t>
      </w:r>
      <w:r>
        <w:t xml:space="preserve">Phase gating conditions (FR-FIN-010).</w:t>
      </w:r>
    </w:p>
    <w:p>
      <w:pPr>
        <w:numPr>
          <w:ilvl w:val="0"/>
          <w:numId w:val="3542"/>
        </w:numPr>
        <w:pStyle w:val="Compact"/>
      </w:pPr>
      <w:r>
        <w:rPr>
          <w:bCs/>
          <w:b/>
        </w:rPr>
        <w:t xml:space="preserve">Permissions:</w:t>
      </w:r>
      <w:r>
        <w:t xml:space="preserve"> </w:t>
      </w:r>
      <w:r>
        <w:t xml:space="preserve">Prototype: any staff persona. Target: project manager of the project [To Confirm].</w:t>
      </w:r>
    </w:p>
    <w:p>
      <w:pPr>
        <w:numPr>
          <w:ilvl w:val="0"/>
          <w:numId w:val="3542"/>
        </w:numPr>
        <w:pStyle w:val="Compact"/>
      </w:pPr>
      <w:r>
        <w:rPr>
          <w:bCs/>
          <w:b/>
        </w:rPr>
        <w:t xml:space="preserve">Error Handling:</w:t>
      </w:r>
      <w:r>
        <w:t xml:space="preserve"> </w:t>
      </w:r>
      <w:r>
        <w:t xml:space="preserve">DB error → toast.</w:t>
      </w:r>
    </w:p>
    <w:p>
      <w:pPr>
        <w:numPr>
          <w:ilvl w:val="0"/>
          <w:numId w:val="3542"/>
        </w:numPr>
        <w:pStyle w:val="Compact"/>
      </w:pPr>
      <w:r>
        <w:rPr>
          <w:bCs/>
          <w:b/>
        </w:rPr>
        <w:t xml:space="preserve">Dependencies:</w:t>
      </w:r>
      <w:r>
        <w:t xml:space="preserve"> </w:t>
      </w:r>
      <w:r>
        <w:t xml:space="preserve">PRJ ProjectTree</w:t>
      </w:r>
    </w:p>
    <w:p>
      <w:pPr>
        <w:numPr>
          <w:ilvl w:val="0"/>
          <w:numId w:val="3542"/>
        </w:numPr>
        <w:pStyle w:val="Compact"/>
      </w:pPr>
      <w:r>
        <w:rPr>
          <w:bCs/>
          <w:b/>
        </w:rPr>
        <w:t xml:space="preserve">Requirements:</w:t>
      </w:r>
      <w:r>
        <w:t xml:space="preserve"> </w:t>
      </w:r>
      <w:r>
        <w:t xml:space="preserve">FR-FIN-008, FR-FIN-009, FR-FIN-010, FR-FIN-012</w:t>
      </w:r>
    </w:p>
    <w:p>
      <w:pPr>
        <w:numPr>
          <w:ilvl w:val="0"/>
          <w:numId w:val="3542"/>
        </w:numPr>
        <w:pStyle w:val="Compact"/>
      </w:pPr>
      <w:r>
        <w:rPr>
          <w:bCs/>
          <w:b/>
        </w:rPr>
        <w:t xml:space="preserve">Definition of Ready:</w:t>
      </w:r>
    </w:p>
    <w:p>
      <w:pPr>
        <w:numPr>
          <w:ilvl w:val="1"/>
          <w:numId w:val="3547"/>
        </w:numPr>
        <w:pStyle w:val="Compact"/>
      </w:pPr>
      <w:r>
        <w:t xml:space="preserve">☐ Business value stated</w:t>
      </w:r>
    </w:p>
    <w:p>
      <w:pPr>
        <w:numPr>
          <w:ilvl w:val="1"/>
          <w:numId w:val="3547"/>
        </w:numPr>
        <w:pStyle w:val="Compact"/>
      </w:pPr>
      <w:r>
        <w:t xml:space="preserve">☒ Acceptance criteria testable</w:t>
      </w:r>
    </w:p>
    <w:p>
      <w:pPr>
        <w:numPr>
          <w:ilvl w:val="1"/>
          <w:numId w:val="3547"/>
        </w:numPr>
        <w:pStyle w:val="Compact"/>
      </w:pPr>
      <w:r>
        <w:t xml:space="preserve">☒ Data fields identified</w:t>
      </w:r>
    </w:p>
    <w:p>
      <w:pPr>
        <w:numPr>
          <w:ilvl w:val="1"/>
          <w:numId w:val="3547"/>
        </w:numPr>
        <w:pStyle w:val="Compact"/>
      </w:pPr>
      <w:r>
        <w:t xml:space="preserve">☒ Dependencies identified</w:t>
      </w:r>
    </w:p>
    <w:p>
      <w:pPr>
        <w:numPr>
          <w:ilvl w:val="1"/>
          <w:numId w:val="3547"/>
        </w:numPr>
        <w:pStyle w:val="Compact"/>
      </w:pPr>
      <w:r>
        <w:t xml:space="preserve">☐ Roles/permissions confirmed by stakeholders</w:t>
      </w:r>
    </w:p>
    <w:p>
      <w:pPr>
        <w:numPr>
          <w:ilvl w:val="1"/>
          <w:numId w:val="3547"/>
        </w:numPr>
        <w:pStyle w:val="Compact"/>
      </w:pPr>
      <w:r>
        <w:t xml:space="preserve">☒ UX available (prototype)</w:t>
      </w:r>
    </w:p>
    <w:p>
      <w:pPr>
        <w:numPr>
          <w:ilvl w:val="0"/>
          <w:numId w:val="3542"/>
        </w:numPr>
        <w:pStyle w:val="Compact"/>
      </w:pPr>
      <w:r>
        <w:rPr>
          <w:bCs/>
          <w:b/>
        </w:rPr>
        <w:t xml:space="preserve">Suggested Priority:</w:t>
      </w:r>
      <w:r>
        <w:t xml:space="preserve"> </w:t>
      </w:r>
      <w:r>
        <w:t xml:space="preserve">Must</w:t>
      </w:r>
    </w:p>
    <w:p>
      <w:pPr>
        <w:numPr>
          <w:ilvl w:val="0"/>
          <w:numId w:val="3542"/>
        </w:numPr>
        <w:pStyle w:val="Compact"/>
      </w:pPr>
      <w:r>
        <w:rPr>
          <w:bCs/>
          <w:b/>
        </w:rPr>
        <w:t xml:space="preserve">Open Questions:</w:t>
      </w:r>
      <w:r>
        <w:t xml:space="preserve"> </w:t>
      </w:r>
      <w:r>
        <w:t xml:space="preserve">OQ-FIN-01, OQ-FIN-02</w:t>
      </w:r>
    </w:p>
    <w:bookmarkEnd w:id="1510"/>
    <w:bookmarkStart w:id="1511" w:name="us-fin-004"/>
    <w:p>
      <w:pPr>
        <w:pStyle w:val="Heading3"/>
      </w:pPr>
      <w:r>
        <w:t xml:space="preserve">US-FIN-004</w:t>
      </w:r>
    </w:p>
    <w:p>
      <w:pPr>
        <w:numPr>
          <w:ilvl w:val="0"/>
          <w:numId w:val="3548"/>
        </w:numPr>
        <w:pStyle w:val="Compact"/>
      </w:pPr>
      <w:r>
        <w:rPr>
          <w:bCs/>
          <w:b/>
        </w:rPr>
        <w:t xml:space="preserve">Parent Epic:</w:t>
      </w:r>
      <w:r>
        <w:t xml:space="preserve"> </w:t>
      </w:r>
      <w:r>
        <w:t xml:space="preserve">EP-FIN-01 ·</w:t>
      </w:r>
      <w:r>
        <w:t xml:space="preserve"> </w:t>
      </w:r>
      <w:r>
        <w:rPr>
          <w:bCs/>
          <w:b/>
        </w:rPr>
        <w:t xml:space="preserve">Parent Feature:</w:t>
      </w:r>
      <w:r>
        <w:t xml:space="preserve"> </w:t>
      </w:r>
      <w:r>
        <w:t xml:space="preserve">FT-FIN-02 ·</w:t>
      </w:r>
      <w:r>
        <w:t xml:space="preserve"> </w:t>
      </w:r>
      <w:r>
        <w:rPr>
          <w:bCs/>
          <w:b/>
        </w:rPr>
        <w:t xml:space="preserve">User Role:</w:t>
      </w:r>
      <w:r>
        <w:t xml:space="preserve"> </w:t>
      </w:r>
      <w:r>
        <w:t xml:space="preserve">Project manager</w:t>
      </w:r>
    </w:p>
    <w:p>
      <w:pPr>
        <w:numPr>
          <w:ilvl w:val="0"/>
          <w:numId w:val="3548"/>
        </w:numPr>
        <w:pStyle w:val="Compact"/>
      </w:pPr>
      <w:r>
        <w:rPr>
          <w:bCs/>
          <w:b/>
        </w:rPr>
        <w:t xml:space="preserve">Story:</w:t>
      </w:r>
      <w:r>
        <w:t xml:space="preserve"> </w:t>
      </w:r>
      <w:r>
        <w:t xml:space="preserve">As a project manager I want to submit a due payment for approval so that the approval chain starts.</w:t>
      </w:r>
    </w:p>
    <w:p>
      <w:pPr>
        <w:numPr>
          <w:ilvl w:val="0"/>
          <w:numId w:val="3548"/>
        </w:numPr>
        <w:pStyle w:val="Compact"/>
      </w:pPr>
      <w:r>
        <w:rPr>
          <w:bCs/>
          <w:b/>
        </w:rPr>
        <w:t xml:space="preserve">Preconditions:</w:t>
      </w:r>
      <w:r>
        <w:t xml:space="preserve"> </w:t>
      </w:r>
      <w:r>
        <w:t xml:space="preserve">Payment in status 'due'.</w:t>
      </w:r>
    </w:p>
    <w:p>
      <w:pPr>
        <w:numPr>
          <w:ilvl w:val="0"/>
          <w:numId w:val="3548"/>
        </w:numPr>
        <w:pStyle w:val="Compact"/>
      </w:pPr>
      <w:r>
        <w:rPr>
          <w:bCs/>
          <w:b/>
        </w:rPr>
        <w:t xml:space="preserve">Main Flow:</w:t>
      </w:r>
    </w:p>
    <w:p>
      <w:pPr>
        <w:numPr>
          <w:ilvl w:val="1"/>
          <w:numId w:val="3549"/>
        </w:numPr>
        <w:pStyle w:val="Compact"/>
      </w:pPr>
      <w:r>
        <w:t xml:space="preserve">Click 'رفع للاعتماد'.</w:t>
      </w:r>
    </w:p>
    <w:p>
      <w:pPr>
        <w:numPr>
          <w:ilvl w:val="1"/>
          <w:numId w:val="3549"/>
        </w:numPr>
        <w:pStyle w:val="Compact"/>
      </w:pPr>
      <w:r>
        <w:t xml:space="preserve">Status becomes awaiting_approval at step 0.</w:t>
      </w:r>
    </w:p>
    <w:p>
      <w:pPr>
        <w:numPr>
          <w:ilvl w:val="1"/>
          <w:numId w:val="3549"/>
        </w:numPr>
        <w:pStyle w:val="Compact"/>
      </w:pPr>
      <w:r>
        <w:t xml:space="preserve">First approver receives a task.</w:t>
      </w:r>
    </w:p>
    <w:p>
      <w:pPr>
        <w:numPr>
          <w:ilvl w:val="0"/>
          <w:numId w:val="3548"/>
        </w:numPr>
        <w:pStyle w:val="Compact"/>
      </w:pPr>
      <w:r>
        <w:rPr>
          <w:bCs/>
          <w:b/>
        </w:rPr>
        <w:t xml:space="preserve">Alternative Flows:</w:t>
      </w:r>
    </w:p>
    <w:p>
      <w:pPr>
        <w:numPr>
          <w:ilvl w:val="1"/>
          <w:numId w:val="3550"/>
        </w:numPr>
        <w:pStyle w:val="Compact"/>
      </w:pPr>
      <w:r>
        <w:t xml:space="preserve">None.</w:t>
      </w:r>
    </w:p>
    <w:p>
      <w:pPr>
        <w:numPr>
          <w:ilvl w:val="0"/>
          <w:numId w:val="3548"/>
        </w:numPr>
        <w:pStyle w:val="Compact"/>
      </w:pPr>
      <w:r>
        <w:rPr>
          <w:bCs/>
          <w:b/>
        </w:rPr>
        <w:t xml:space="preserve">Exception Flows:</w:t>
      </w:r>
    </w:p>
    <w:p>
      <w:pPr>
        <w:numPr>
          <w:ilvl w:val="1"/>
          <w:numId w:val="3551"/>
        </w:numPr>
        <w:pStyle w:val="Compact"/>
      </w:pPr>
      <w:r>
        <w:t xml:space="preserve">DB error → toast.</w:t>
      </w:r>
    </w:p>
    <w:p>
      <w:pPr>
        <w:numPr>
          <w:ilvl w:val="0"/>
          <w:numId w:val="3548"/>
        </w:numPr>
        <w:pStyle w:val="Compact"/>
      </w:pPr>
      <w:r>
        <w:rPr>
          <w:bCs/>
          <w:b/>
        </w:rPr>
        <w:t xml:space="preserve">Business Rules:</w:t>
      </w:r>
      <w:r>
        <w:t xml:space="preserve"> </w:t>
      </w:r>
      <w:r>
        <w:t xml:space="preserve">BR-FIN-02, BR-FIN-19</w:t>
      </w:r>
    </w:p>
    <w:p>
      <w:pPr>
        <w:numPr>
          <w:ilvl w:val="0"/>
          <w:numId w:val="3548"/>
        </w:numPr>
        <w:pStyle w:val="Compact"/>
      </w:pPr>
      <w:r>
        <w:rPr>
          <w:bCs/>
          <w:b/>
        </w:rPr>
        <w:t xml:space="preserve">Acceptance Criteria:</w:t>
      </w:r>
    </w:p>
    <w:p>
      <w:pPr>
        <w:numPr>
          <w:ilvl w:val="1"/>
          <w:numId w:val="3552"/>
        </w:numPr>
        <w:pStyle w:val="Compact"/>
      </w:pPr>
      <w:r>
        <w:t xml:space="preserve">Given a due payment When submitted Then status = awaiting_approval and approval_step = 0</w:t>
      </w:r>
    </w:p>
    <w:p>
      <w:pPr>
        <w:numPr>
          <w:ilvl w:val="1"/>
          <w:numId w:val="3552"/>
        </w:numPr>
        <w:pStyle w:val="Compact"/>
      </w:pPr>
      <w:r>
        <w:t xml:space="preserve">Given submission When the project's manager opens My Tasks Then an 'اعتماد دفعة' task exists</w:t>
      </w:r>
    </w:p>
    <w:p>
      <w:pPr>
        <w:numPr>
          <w:ilvl w:val="0"/>
          <w:numId w:val="3548"/>
        </w:numPr>
        <w:pStyle w:val="Compact"/>
      </w:pPr>
      <w:r>
        <w:rPr>
          <w:bCs/>
          <w:b/>
        </w:rPr>
        <w:t xml:space="preserve">Required Data:</w:t>
      </w:r>
      <w:r>
        <w:t xml:space="preserve"> </w:t>
      </w:r>
      <w:r>
        <w:t xml:space="preserve">payments.status, approval_step.</w:t>
      </w:r>
    </w:p>
    <w:p>
      <w:pPr>
        <w:numPr>
          <w:ilvl w:val="0"/>
          <w:numId w:val="3548"/>
        </w:numPr>
        <w:pStyle w:val="Compact"/>
      </w:pPr>
      <w:r>
        <w:rPr>
          <w:bCs/>
          <w:b/>
        </w:rPr>
        <w:t xml:space="preserve">Field Validations:</w:t>
      </w:r>
      <w:r>
        <w:t xml:space="preserve"> </w:t>
      </w:r>
      <w:r>
        <w:t xml:space="preserve">Status must be 'due'.</w:t>
      </w:r>
    </w:p>
    <w:p>
      <w:pPr>
        <w:numPr>
          <w:ilvl w:val="0"/>
          <w:numId w:val="3548"/>
        </w:numPr>
        <w:pStyle w:val="Compact"/>
      </w:pPr>
      <w:r>
        <w:rPr>
          <w:bCs/>
          <w:b/>
        </w:rPr>
        <w:t xml:space="preserve">Permissions:</w:t>
      </w:r>
      <w:r>
        <w:t xml:space="preserve"> </w:t>
      </w:r>
      <w:r>
        <w:t xml:space="preserve">Prototype: any staff persona.</w:t>
      </w:r>
    </w:p>
    <w:p>
      <w:pPr>
        <w:numPr>
          <w:ilvl w:val="0"/>
          <w:numId w:val="3548"/>
        </w:numPr>
        <w:pStyle w:val="Compact"/>
      </w:pPr>
      <w:r>
        <w:rPr>
          <w:bCs/>
          <w:b/>
        </w:rPr>
        <w:t xml:space="preserve">Error Handling:</w:t>
      </w:r>
      <w:r>
        <w:t xml:space="preserve"> </w:t>
      </w:r>
      <w:r>
        <w:t xml:space="preserve">Toast on error.</w:t>
      </w:r>
    </w:p>
    <w:p>
      <w:pPr>
        <w:numPr>
          <w:ilvl w:val="0"/>
          <w:numId w:val="3548"/>
        </w:numPr>
        <w:pStyle w:val="Compact"/>
      </w:pPr>
      <w:r>
        <w:rPr>
          <w:bCs/>
          <w:b/>
        </w:rPr>
        <w:t xml:space="preserve">Dependencies:</w:t>
      </w:r>
      <w:r>
        <w:t xml:space="preserve"> </w:t>
      </w:r>
      <w:r>
        <w:t xml:space="preserve">TSK</w:t>
      </w:r>
    </w:p>
    <w:p>
      <w:pPr>
        <w:numPr>
          <w:ilvl w:val="0"/>
          <w:numId w:val="3548"/>
        </w:numPr>
        <w:pStyle w:val="Compact"/>
      </w:pPr>
      <w:r>
        <w:rPr>
          <w:bCs/>
          <w:b/>
        </w:rPr>
        <w:t xml:space="preserve">Requirements:</w:t>
      </w:r>
      <w:r>
        <w:t xml:space="preserve"> </w:t>
      </w:r>
      <w:r>
        <w:t xml:space="preserve">FR-FIN-011, FR-FIN-012</w:t>
      </w:r>
    </w:p>
    <w:p>
      <w:pPr>
        <w:numPr>
          <w:ilvl w:val="0"/>
          <w:numId w:val="3548"/>
        </w:numPr>
        <w:pStyle w:val="Compact"/>
      </w:pPr>
      <w:r>
        <w:rPr>
          <w:bCs/>
          <w:b/>
        </w:rPr>
        <w:t xml:space="preserve">Definition of Ready:</w:t>
      </w:r>
    </w:p>
    <w:p>
      <w:pPr>
        <w:numPr>
          <w:ilvl w:val="1"/>
          <w:numId w:val="3553"/>
        </w:numPr>
        <w:pStyle w:val="Compact"/>
      </w:pPr>
      <w:r>
        <w:t xml:space="preserve">☐ Business value stated</w:t>
      </w:r>
    </w:p>
    <w:p>
      <w:pPr>
        <w:numPr>
          <w:ilvl w:val="1"/>
          <w:numId w:val="3553"/>
        </w:numPr>
        <w:pStyle w:val="Compact"/>
      </w:pPr>
      <w:r>
        <w:t xml:space="preserve">☒ Acceptance criteria testable</w:t>
      </w:r>
    </w:p>
    <w:p>
      <w:pPr>
        <w:numPr>
          <w:ilvl w:val="1"/>
          <w:numId w:val="3553"/>
        </w:numPr>
        <w:pStyle w:val="Compact"/>
      </w:pPr>
      <w:r>
        <w:t xml:space="preserve">☒ Data fields identified</w:t>
      </w:r>
    </w:p>
    <w:p>
      <w:pPr>
        <w:numPr>
          <w:ilvl w:val="1"/>
          <w:numId w:val="3553"/>
        </w:numPr>
        <w:pStyle w:val="Compact"/>
      </w:pPr>
      <w:r>
        <w:t xml:space="preserve">☒ Dependencies identified</w:t>
      </w:r>
    </w:p>
    <w:p>
      <w:pPr>
        <w:numPr>
          <w:ilvl w:val="1"/>
          <w:numId w:val="3553"/>
        </w:numPr>
        <w:pStyle w:val="Compact"/>
      </w:pPr>
      <w:r>
        <w:t xml:space="preserve">☐ Roles/permissions confirmed by stakeholders</w:t>
      </w:r>
    </w:p>
    <w:p>
      <w:pPr>
        <w:numPr>
          <w:ilvl w:val="1"/>
          <w:numId w:val="3553"/>
        </w:numPr>
        <w:pStyle w:val="Compact"/>
      </w:pPr>
      <w:r>
        <w:t xml:space="preserve">☒ UX available (prototype)</w:t>
      </w:r>
    </w:p>
    <w:p>
      <w:pPr>
        <w:numPr>
          <w:ilvl w:val="0"/>
          <w:numId w:val="3548"/>
        </w:numPr>
        <w:pStyle w:val="Compact"/>
      </w:pPr>
      <w:r>
        <w:rPr>
          <w:bCs/>
          <w:b/>
        </w:rPr>
        <w:t xml:space="preserve">Suggested Priority:</w:t>
      </w:r>
      <w:r>
        <w:t xml:space="preserve"> </w:t>
      </w:r>
      <w:r>
        <w:t xml:space="preserve">Must</w:t>
      </w:r>
    </w:p>
    <w:p>
      <w:pPr>
        <w:numPr>
          <w:ilvl w:val="0"/>
          <w:numId w:val="3548"/>
        </w:numPr>
        <w:pStyle w:val="Compact"/>
      </w:pPr>
      <w:r>
        <w:rPr>
          <w:bCs/>
          <w:b/>
        </w:rPr>
        <w:t xml:space="preserve">Open Questions:</w:t>
      </w:r>
      <w:r>
        <w:t xml:space="preserve"> </w:t>
      </w:r>
      <w:r>
        <w:t xml:space="preserve">OQ-FIN-01</w:t>
      </w:r>
    </w:p>
    <w:bookmarkEnd w:id="1511"/>
    <w:bookmarkStart w:id="1512" w:name="us-fin-005"/>
    <w:p>
      <w:pPr>
        <w:pStyle w:val="Heading3"/>
      </w:pPr>
      <w:r>
        <w:t xml:space="preserve">US-FIN-005</w:t>
      </w:r>
    </w:p>
    <w:p>
      <w:pPr>
        <w:numPr>
          <w:ilvl w:val="0"/>
          <w:numId w:val="3554"/>
        </w:numPr>
        <w:pStyle w:val="Compact"/>
      </w:pPr>
      <w:r>
        <w:rPr>
          <w:bCs/>
          <w:b/>
        </w:rPr>
        <w:t xml:space="preserve">Parent Epic:</w:t>
      </w:r>
      <w:r>
        <w:t xml:space="preserve"> </w:t>
      </w:r>
      <w:r>
        <w:t xml:space="preserve">EP-FIN-01 ·</w:t>
      </w:r>
      <w:r>
        <w:t xml:space="preserve"> </w:t>
      </w:r>
      <w:r>
        <w:rPr>
          <w:bCs/>
          <w:b/>
        </w:rPr>
        <w:t xml:space="preserve">Parent Feature:</w:t>
      </w:r>
      <w:r>
        <w:t xml:space="preserve"> </w:t>
      </w:r>
      <w:r>
        <w:t xml:space="preserve">FT-FIN-03 ·</w:t>
      </w:r>
      <w:r>
        <w:t xml:space="preserve"> </w:t>
      </w:r>
      <w:r>
        <w:rPr>
          <w:bCs/>
          <w:b/>
        </w:rPr>
        <w:t xml:space="preserve">User Role:</w:t>
      </w:r>
      <w:r>
        <w:t xml:space="preserve"> </w:t>
      </w:r>
      <w:r>
        <w:t xml:space="preserve">Project manager (approver step 1)</w:t>
      </w:r>
    </w:p>
    <w:p>
      <w:pPr>
        <w:numPr>
          <w:ilvl w:val="0"/>
          <w:numId w:val="3554"/>
        </w:numPr>
        <w:pStyle w:val="Compact"/>
      </w:pPr>
      <w:r>
        <w:rPr>
          <w:bCs/>
          <w:b/>
        </w:rPr>
        <w:t xml:space="preserve">Story:</w:t>
      </w:r>
      <w:r>
        <w:t xml:space="preserve"> </w:t>
      </w:r>
      <w:r>
        <w:t xml:space="preserve">As the project's manager I want to review and approve a payment as the first approver so that it moves to the grants manager.</w:t>
      </w:r>
    </w:p>
    <w:p>
      <w:pPr>
        <w:numPr>
          <w:ilvl w:val="0"/>
          <w:numId w:val="3554"/>
        </w:numPr>
        <w:pStyle w:val="Compact"/>
      </w:pPr>
      <w:r>
        <w:rPr>
          <w:bCs/>
          <w:b/>
        </w:rPr>
        <w:t xml:space="preserve">Preconditions:</w:t>
      </w:r>
      <w:r>
        <w:t xml:space="preserve"> </w:t>
      </w:r>
      <w:r>
        <w:t xml:space="preserve">Payment awaiting_approval at step 0; I am projects.manager_id.</w:t>
      </w:r>
    </w:p>
    <w:p>
      <w:pPr>
        <w:numPr>
          <w:ilvl w:val="0"/>
          <w:numId w:val="3554"/>
        </w:numPr>
        <w:pStyle w:val="Compact"/>
      </w:pPr>
      <w:r>
        <w:rPr>
          <w:bCs/>
          <w:b/>
        </w:rPr>
        <w:t xml:space="preserve">Main Flow:</w:t>
      </w:r>
    </w:p>
    <w:p>
      <w:pPr>
        <w:numPr>
          <w:ilvl w:val="1"/>
          <w:numId w:val="3555"/>
        </w:numPr>
        <w:pStyle w:val="Compact"/>
      </w:pPr>
      <w:r>
        <w:t xml:space="preserve">Click 'اعتماد (مدير المشروع)'.</w:t>
      </w:r>
    </w:p>
    <w:p>
      <w:pPr>
        <w:numPr>
          <w:ilvl w:val="1"/>
          <w:numId w:val="3555"/>
        </w:numPr>
        <w:pStyle w:val="Compact"/>
      </w:pPr>
      <w:r>
        <w:t xml:space="preserve">Review amount, due date, level 1 of 3 and AI evidence opinion.</w:t>
      </w:r>
    </w:p>
    <w:p>
      <w:pPr>
        <w:numPr>
          <w:ilvl w:val="1"/>
          <w:numId w:val="3555"/>
        </w:numPr>
        <w:pStyle w:val="Compact"/>
      </w:pPr>
      <w:r>
        <w:t xml:space="preserve">Click 'اعتماد'.</w:t>
      </w:r>
    </w:p>
    <w:p>
      <w:pPr>
        <w:numPr>
          <w:ilvl w:val="1"/>
          <w:numId w:val="3555"/>
        </w:numPr>
        <w:pStyle w:val="Compact"/>
      </w:pPr>
      <w:r>
        <w:t xml:space="preserve">If files are AI-flagged, confirm warning.</w:t>
      </w:r>
    </w:p>
    <w:p>
      <w:pPr>
        <w:numPr>
          <w:ilvl w:val="1"/>
          <w:numId w:val="3555"/>
        </w:numPr>
        <w:pStyle w:val="Compact"/>
      </w:pPr>
      <w:r>
        <w:t xml:space="preserve">Step becomes 1.</w:t>
      </w:r>
    </w:p>
    <w:p>
      <w:pPr>
        <w:numPr>
          <w:ilvl w:val="0"/>
          <w:numId w:val="3554"/>
        </w:numPr>
        <w:pStyle w:val="Compact"/>
      </w:pPr>
      <w:r>
        <w:rPr>
          <w:bCs/>
          <w:b/>
        </w:rPr>
        <w:t xml:space="preserve">Alternative Flows:</w:t>
      </w:r>
    </w:p>
    <w:p>
      <w:pPr>
        <w:numPr>
          <w:ilvl w:val="1"/>
          <w:numId w:val="3556"/>
        </w:numPr>
        <w:pStyle w:val="Compact"/>
      </w:pPr>
      <w:r>
        <w:t xml:space="preserve">Reject instead (see US-FIN-007).</w:t>
      </w:r>
    </w:p>
    <w:p>
      <w:pPr>
        <w:numPr>
          <w:ilvl w:val="0"/>
          <w:numId w:val="3554"/>
        </w:numPr>
        <w:pStyle w:val="Compact"/>
      </w:pPr>
      <w:r>
        <w:rPr>
          <w:bCs/>
          <w:b/>
        </w:rPr>
        <w:t xml:space="preserve">Exception Flows:</w:t>
      </w:r>
    </w:p>
    <w:p>
      <w:pPr>
        <w:numPr>
          <w:ilvl w:val="1"/>
          <w:numId w:val="3557"/>
        </w:numPr>
        <w:pStyle w:val="Compact"/>
      </w:pPr>
      <w:r>
        <w:t xml:space="preserve">Not the project's manager → only text 'بانتظار اعتماد مدير المشروع'.</w:t>
      </w:r>
    </w:p>
    <w:p>
      <w:pPr>
        <w:numPr>
          <w:ilvl w:val="1"/>
          <w:numId w:val="3557"/>
        </w:numPr>
        <w:pStyle w:val="Compact"/>
      </w:pPr>
      <w:r>
        <w:t xml:space="preserve">User cancels AI warning → nothing changes.</w:t>
      </w:r>
    </w:p>
    <w:p>
      <w:pPr>
        <w:numPr>
          <w:ilvl w:val="0"/>
          <w:numId w:val="3554"/>
        </w:numPr>
        <w:pStyle w:val="Compact"/>
      </w:pPr>
      <w:r>
        <w:rPr>
          <w:bCs/>
          <w:b/>
        </w:rPr>
        <w:t xml:space="preserve">Business Rules:</w:t>
      </w:r>
      <w:r>
        <w:t xml:space="preserve"> </w:t>
      </w:r>
      <w:r>
        <w:t xml:space="preserve">BR-FIN-02, BR-FIN-03, BR-FIN-06, BR-FIN-12</w:t>
      </w:r>
    </w:p>
    <w:p>
      <w:pPr>
        <w:numPr>
          <w:ilvl w:val="0"/>
          <w:numId w:val="3554"/>
        </w:numPr>
        <w:pStyle w:val="Compact"/>
      </w:pPr>
      <w:r>
        <w:rPr>
          <w:bCs/>
          <w:b/>
        </w:rPr>
        <w:t xml:space="preserve">Acceptance Criteria:</w:t>
      </w:r>
    </w:p>
    <w:p>
      <w:pPr>
        <w:numPr>
          <w:ilvl w:val="1"/>
          <w:numId w:val="3558"/>
        </w:numPr>
        <w:pStyle w:val="Compact"/>
      </w:pPr>
      <w:r>
        <w:t xml:space="preserve">Given I am the project manager and step 0 When I approve Then approval_step = 1 and a payment_approvals row (step 1, approved) is created</w:t>
      </w:r>
    </w:p>
    <w:p>
      <w:pPr>
        <w:numPr>
          <w:ilvl w:val="1"/>
          <w:numId w:val="3558"/>
        </w:numPr>
        <w:pStyle w:val="Compact"/>
      </w:pPr>
      <w:r>
        <w:t xml:space="preserve">Given I am another project manager When viewing Then no approve button is shown</w:t>
      </w:r>
    </w:p>
    <w:p>
      <w:pPr>
        <w:numPr>
          <w:ilvl w:val="1"/>
          <w:numId w:val="3558"/>
        </w:numPr>
        <w:pStyle w:val="Compact"/>
      </w:pPr>
      <w:r>
        <w:t xml:space="preserve">Given flagged files When approving Then a confirm lists them and cancel aborts</w:t>
      </w:r>
    </w:p>
    <w:p>
      <w:pPr>
        <w:numPr>
          <w:ilvl w:val="0"/>
          <w:numId w:val="3554"/>
        </w:numPr>
        <w:pStyle w:val="Compact"/>
      </w:pPr>
      <w:r>
        <w:rPr>
          <w:bCs/>
          <w:b/>
        </w:rPr>
        <w:t xml:space="preserve">Required Data:</w:t>
      </w:r>
      <w:r>
        <w:t xml:space="preserve"> </w:t>
      </w:r>
      <w:r>
        <w:t xml:space="preserve">payment_approvals (payment_id, step, approver_id, decision, note, minute_id).</w:t>
      </w:r>
    </w:p>
    <w:p>
      <w:pPr>
        <w:numPr>
          <w:ilvl w:val="0"/>
          <w:numId w:val="3554"/>
        </w:numPr>
        <w:pStyle w:val="Compact"/>
      </w:pPr>
      <w:r>
        <w:rPr>
          <w:bCs/>
          <w:b/>
        </w:rPr>
        <w:t xml:space="preserve">Field Validations:</w:t>
      </w:r>
      <w:r>
        <w:t xml:space="preserve"> </w:t>
      </w:r>
      <w:r>
        <w:t xml:space="preserve">Eligibility (FR-FIN-014).</w:t>
      </w:r>
    </w:p>
    <w:p>
      <w:pPr>
        <w:numPr>
          <w:ilvl w:val="0"/>
          <w:numId w:val="3554"/>
        </w:numPr>
        <w:pStyle w:val="Compact"/>
      </w:pPr>
      <w:r>
        <w:rPr>
          <w:bCs/>
          <w:b/>
        </w:rPr>
        <w:t xml:space="preserve">Permissions:</w:t>
      </w:r>
      <w:r>
        <w:t xml:space="preserve"> </w:t>
      </w:r>
      <w:r>
        <w:t xml:space="preserve">Project manager of the project; admin.</w:t>
      </w:r>
    </w:p>
    <w:p>
      <w:pPr>
        <w:numPr>
          <w:ilvl w:val="0"/>
          <w:numId w:val="3554"/>
        </w:numPr>
        <w:pStyle w:val="Compact"/>
      </w:pPr>
      <w:r>
        <w:rPr>
          <w:bCs/>
          <w:b/>
        </w:rPr>
        <w:t xml:space="preserve">Error Handling:</w:t>
      </w:r>
      <w:r>
        <w:t xml:space="preserve"> </w:t>
      </w:r>
      <w:r>
        <w:t xml:space="preserve">Toast with DB error.</w:t>
      </w:r>
    </w:p>
    <w:p>
      <w:pPr>
        <w:numPr>
          <w:ilvl w:val="0"/>
          <w:numId w:val="3554"/>
        </w:numPr>
        <w:pStyle w:val="Compact"/>
      </w:pPr>
      <w:r>
        <w:rPr>
          <w:bCs/>
          <w:b/>
        </w:rPr>
        <w:t xml:space="preserve">Dependencies:</w:t>
      </w:r>
      <w:r>
        <w:t xml:space="preserve"> </w:t>
      </w:r>
      <w:r>
        <w:t xml:space="preserve">PLT personas</w:t>
      </w:r>
    </w:p>
    <w:p>
      <w:pPr>
        <w:numPr>
          <w:ilvl w:val="0"/>
          <w:numId w:val="3554"/>
        </w:numPr>
        <w:pStyle w:val="Compact"/>
      </w:pPr>
      <w:r>
        <w:rPr>
          <w:bCs/>
          <w:b/>
        </w:rPr>
        <w:t xml:space="preserve">Requirements:</w:t>
      </w:r>
      <w:r>
        <w:t xml:space="preserve"> </w:t>
      </w:r>
      <w:r>
        <w:t xml:space="preserve">FR-FIN-013, FR-FIN-014, FR-FIN-015, FR-FIN-016, FR-FIN-018, FR-FIN-020, FR-FIN-022</w:t>
      </w:r>
    </w:p>
    <w:p>
      <w:pPr>
        <w:numPr>
          <w:ilvl w:val="0"/>
          <w:numId w:val="3554"/>
        </w:numPr>
        <w:pStyle w:val="Compact"/>
      </w:pPr>
      <w:r>
        <w:rPr>
          <w:bCs/>
          <w:b/>
        </w:rPr>
        <w:t xml:space="preserve">Definition of Ready:</w:t>
      </w:r>
    </w:p>
    <w:p>
      <w:pPr>
        <w:numPr>
          <w:ilvl w:val="1"/>
          <w:numId w:val="3559"/>
        </w:numPr>
        <w:pStyle w:val="Compact"/>
      </w:pPr>
      <w:r>
        <w:t xml:space="preserve">☐ Business value stated</w:t>
      </w:r>
    </w:p>
    <w:p>
      <w:pPr>
        <w:numPr>
          <w:ilvl w:val="1"/>
          <w:numId w:val="3559"/>
        </w:numPr>
        <w:pStyle w:val="Compact"/>
      </w:pPr>
      <w:r>
        <w:t xml:space="preserve">☒ Acceptance criteria testable</w:t>
      </w:r>
    </w:p>
    <w:p>
      <w:pPr>
        <w:numPr>
          <w:ilvl w:val="1"/>
          <w:numId w:val="3559"/>
        </w:numPr>
        <w:pStyle w:val="Compact"/>
      </w:pPr>
      <w:r>
        <w:t xml:space="preserve">☒ Data fields identified</w:t>
      </w:r>
    </w:p>
    <w:p>
      <w:pPr>
        <w:numPr>
          <w:ilvl w:val="1"/>
          <w:numId w:val="3559"/>
        </w:numPr>
        <w:pStyle w:val="Compact"/>
      </w:pPr>
      <w:r>
        <w:t xml:space="preserve">☒ Dependencies identified</w:t>
      </w:r>
    </w:p>
    <w:p>
      <w:pPr>
        <w:numPr>
          <w:ilvl w:val="1"/>
          <w:numId w:val="3559"/>
        </w:numPr>
        <w:pStyle w:val="Compact"/>
      </w:pPr>
      <w:r>
        <w:t xml:space="preserve">☐ Roles/permissions confirmed by stakeholders</w:t>
      </w:r>
    </w:p>
    <w:p>
      <w:pPr>
        <w:numPr>
          <w:ilvl w:val="1"/>
          <w:numId w:val="3559"/>
        </w:numPr>
        <w:pStyle w:val="Compact"/>
      </w:pPr>
      <w:r>
        <w:t xml:space="preserve">☒ UX available (prototype)</w:t>
      </w:r>
    </w:p>
    <w:p>
      <w:pPr>
        <w:numPr>
          <w:ilvl w:val="0"/>
          <w:numId w:val="3554"/>
        </w:numPr>
        <w:pStyle w:val="Compact"/>
      </w:pPr>
      <w:r>
        <w:rPr>
          <w:bCs/>
          <w:b/>
        </w:rPr>
        <w:t xml:space="preserve">Suggested Priority:</w:t>
      </w:r>
      <w:r>
        <w:t xml:space="preserve"> </w:t>
      </w:r>
      <w:r>
        <w:t xml:space="preserve">Must</w:t>
      </w:r>
    </w:p>
    <w:p>
      <w:pPr>
        <w:numPr>
          <w:ilvl w:val="0"/>
          <w:numId w:val="3554"/>
        </w:numPr>
        <w:pStyle w:val="Compact"/>
      </w:pPr>
      <w:r>
        <w:rPr>
          <w:bCs/>
          <w:b/>
        </w:rPr>
        <w:t xml:space="preserve">Open Questions:</w:t>
      </w:r>
      <w:r>
        <w:t xml:space="preserve"> </w:t>
      </w:r>
      <w:r>
        <w:t xml:space="preserve">OQ-FIN-04</w:t>
      </w:r>
    </w:p>
    <w:bookmarkEnd w:id="1512"/>
    <w:bookmarkStart w:id="1513" w:name="us-fin-006"/>
    <w:p>
      <w:pPr>
        <w:pStyle w:val="Heading3"/>
      </w:pPr>
      <w:r>
        <w:t xml:space="preserve">US-FIN-006</w:t>
      </w:r>
    </w:p>
    <w:p>
      <w:pPr>
        <w:numPr>
          <w:ilvl w:val="0"/>
          <w:numId w:val="3560"/>
        </w:numPr>
        <w:pStyle w:val="Compact"/>
      </w:pPr>
      <w:r>
        <w:rPr>
          <w:bCs/>
          <w:b/>
        </w:rPr>
        <w:t xml:space="preserve">Parent Epic:</w:t>
      </w:r>
      <w:r>
        <w:t xml:space="preserve"> </w:t>
      </w:r>
      <w:r>
        <w:t xml:space="preserve">EP-FIN-01 ·</w:t>
      </w:r>
      <w:r>
        <w:t xml:space="preserve"> </w:t>
      </w:r>
      <w:r>
        <w:rPr>
          <w:bCs/>
          <w:b/>
        </w:rPr>
        <w:t xml:space="preserve">Parent Feature:</w:t>
      </w:r>
      <w:r>
        <w:t xml:space="preserve"> </w:t>
      </w:r>
      <w:r>
        <w:t xml:space="preserve">FT-FIN-03 ·</w:t>
      </w:r>
      <w:r>
        <w:t xml:space="preserve"> </w:t>
      </w:r>
      <w:r>
        <w:rPr>
          <w:bCs/>
          <w:b/>
        </w:rPr>
        <w:t xml:space="preserve">User Role:</w:t>
      </w:r>
      <w:r>
        <w:t xml:space="preserve"> </w:t>
      </w:r>
      <w:r>
        <w:t xml:space="preserve">Grants manager / CEO</w:t>
      </w:r>
    </w:p>
    <w:p>
      <w:pPr>
        <w:numPr>
          <w:ilvl w:val="0"/>
          <w:numId w:val="3560"/>
        </w:numPr>
        <w:pStyle w:val="Compact"/>
      </w:pPr>
      <w:r>
        <w:rPr>
          <w:bCs/>
          <w:b/>
        </w:rPr>
        <w:t xml:space="preserve">Story:</w:t>
      </w:r>
      <w:r>
        <w:t xml:space="preserve"> </w:t>
      </w:r>
      <w:r>
        <w:t xml:space="preserve">As the grants manager (step 2) or CEO (step 3) I want to approve payments in turn, with the final approval issuing the disbursement order to finance, so that authorized payments reach finance.</w:t>
      </w:r>
    </w:p>
    <w:p>
      <w:pPr>
        <w:numPr>
          <w:ilvl w:val="0"/>
          <w:numId w:val="3560"/>
        </w:numPr>
        <w:pStyle w:val="Compact"/>
      </w:pPr>
      <w:r>
        <w:rPr>
          <w:bCs/>
          <w:b/>
        </w:rPr>
        <w:t xml:space="preserve">Preconditions:</w:t>
      </w:r>
      <w:r>
        <w:t xml:space="preserve"> </w:t>
      </w:r>
      <w:r>
        <w:t xml:space="preserve">Payment awaiting_approval at step 1 (GM) or 2 (CEO).</w:t>
      </w:r>
    </w:p>
    <w:p>
      <w:pPr>
        <w:numPr>
          <w:ilvl w:val="0"/>
          <w:numId w:val="3560"/>
        </w:numPr>
        <w:pStyle w:val="Compact"/>
      </w:pPr>
      <w:r>
        <w:rPr>
          <w:bCs/>
          <w:b/>
        </w:rPr>
        <w:t xml:space="preserve">Main Flow:</w:t>
      </w:r>
    </w:p>
    <w:p>
      <w:pPr>
        <w:numPr>
          <w:ilvl w:val="1"/>
          <w:numId w:val="3561"/>
        </w:numPr>
        <w:pStyle w:val="Compact"/>
      </w:pPr>
      <w:r>
        <w:t xml:space="preserve">Open approval dialog.</w:t>
      </w:r>
    </w:p>
    <w:p>
      <w:pPr>
        <w:numPr>
          <w:ilvl w:val="1"/>
          <w:numId w:val="3561"/>
        </w:numPr>
        <w:pStyle w:val="Compact"/>
      </w:pPr>
      <w:r>
        <w:t xml:space="preserve">Approve.</w:t>
      </w:r>
    </w:p>
    <w:p>
      <w:pPr>
        <w:numPr>
          <w:ilvl w:val="1"/>
          <w:numId w:val="3561"/>
        </w:numPr>
        <w:pStyle w:val="Compact"/>
      </w:pPr>
      <w:r>
        <w:t xml:space="preserve">At step 3: finish label 'اعتماد وإصدار إذن الصرف'; status becomes awaiting_transfer, disbursement number and date set; toast 'اعتُمدت وصدر إذن الصرف للمالية'.</w:t>
      </w:r>
    </w:p>
    <w:p>
      <w:pPr>
        <w:numPr>
          <w:ilvl w:val="0"/>
          <w:numId w:val="3560"/>
        </w:numPr>
        <w:pStyle w:val="Compact"/>
      </w:pPr>
      <w:r>
        <w:rPr>
          <w:bCs/>
          <w:b/>
        </w:rPr>
        <w:t xml:space="preserve">Alternative Flows:</w:t>
      </w:r>
    </w:p>
    <w:p>
      <w:pPr>
        <w:numPr>
          <w:ilvl w:val="1"/>
          <w:numId w:val="3562"/>
        </w:numPr>
        <w:pStyle w:val="Compact"/>
      </w:pPr>
      <w:r>
        <w:t xml:space="preserve">Approve from My Tasks (US-FIN-008).</w:t>
      </w:r>
    </w:p>
    <w:p>
      <w:pPr>
        <w:numPr>
          <w:ilvl w:val="0"/>
          <w:numId w:val="3560"/>
        </w:numPr>
        <w:pStyle w:val="Compact"/>
      </w:pPr>
      <w:r>
        <w:rPr>
          <w:bCs/>
          <w:b/>
        </w:rPr>
        <w:t xml:space="preserve">Exception Flows:</w:t>
      </w:r>
    </w:p>
    <w:p>
      <w:pPr>
        <w:numPr>
          <w:ilvl w:val="1"/>
          <w:numId w:val="3563"/>
        </w:numPr>
        <w:pStyle w:val="Compact"/>
      </w:pPr>
      <w:r>
        <w:t xml:space="preserve">Wrong role → 'بانتظار اعتماد …'.</w:t>
      </w:r>
    </w:p>
    <w:p>
      <w:pPr>
        <w:numPr>
          <w:ilvl w:val="0"/>
          <w:numId w:val="3560"/>
        </w:numPr>
        <w:pStyle w:val="Compact"/>
      </w:pPr>
      <w:r>
        <w:rPr>
          <w:bCs/>
          <w:b/>
        </w:rPr>
        <w:t xml:space="preserve">Business Rules:</w:t>
      </w:r>
      <w:r>
        <w:t xml:space="preserve"> </w:t>
      </w:r>
      <w:r>
        <w:t xml:space="preserve">BR-FIN-02, BR-FIN-04, BR-FIN-06, BR-FIN-07</w:t>
      </w:r>
    </w:p>
    <w:p>
      <w:pPr>
        <w:numPr>
          <w:ilvl w:val="0"/>
          <w:numId w:val="3560"/>
        </w:numPr>
        <w:pStyle w:val="Compact"/>
      </w:pPr>
      <w:r>
        <w:rPr>
          <w:bCs/>
          <w:b/>
        </w:rPr>
        <w:t xml:space="preserve">Acceptance Criteria:</w:t>
      </w:r>
    </w:p>
    <w:p>
      <w:pPr>
        <w:numPr>
          <w:ilvl w:val="1"/>
          <w:numId w:val="3564"/>
        </w:numPr>
        <w:pStyle w:val="Compact"/>
      </w:pPr>
      <w:r>
        <w:t xml:space="preserve">Given step 1 and grants_manager persona When approving Then step = 2, status awaiting_approval</w:t>
      </w:r>
    </w:p>
    <w:p>
      <w:pPr>
        <w:numPr>
          <w:ilvl w:val="1"/>
          <w:numId w:val="3564"/>
        </w:numPr>
        <w:pStyle w:val="Compact"/>
      </w:pPr>
      <w:r>
        <w:t xml:space="preserve">Given step 2 and CEO When approving Then status = awaiting_transfer and disbursement_no starts with 'DSB-'</w:t>
      </w:r>
    </w:p>
    <w:p>
      <w:pPr>
        <w:numPr>
          <w:ilvl w:val="1"/>
          <w:numId w:val="3564"/>
        </w:numPr>
        <w:pStyle w:val="Compact"/>
      </w:pPr>
      <w:r>
        <w:t xml:space="preserve">Given the CEO approval Then the order shows three approver names and dates</w:t>
      </w:r>
    </w:p>
    <w:p>
      <w:pPr>
        <w:numPr>
          <w:ilvl w:val="0"/>
          <w:numId w:val="3560"/>
        </w:numPr>
        <w:pStyle w:val="Compact"/>
      </w:pPr>
      <w:r>
        <w:rPr>
          <w:bCs/>
          <w:b/>
        </w:rPr>
        <w:t xml:space="preserve">Required Data:</w:t>
      </w:r>
      <w:r>
        <w:t xml:space="preserve"> </w:t>
      </w:r>
      <w:r>
        <w:t xml:space="preserve">payments.approval_step, status, disbursement_no, disbursement_at.</w:t>
      </w:r>
    </w:p>
    <w:p>
      <w:pPr>
        <w:numPr>
          <w:ilvl w:val="0"/>
          <w:numId w:val="3560"/>
        </w:numPr>
        <w:pStyle w:val="Compact"/>
      </w:pPr>
      <w:r>
        <w:rPr>
          <w:bCs/>
          <w:b/>
        </w:rPr>
        <w:t xml:space="preserve">Field Validations:</w:t>
      </w:r>
      <w:r>
        <w:t xml:space="preserve"> </w:t>
      </w:r>
      <w:r>
        <w:t xml:space="preserve">N/A</w:t>
      </w:r>
    </w:p>
    <w:p>
      <w:pPr>
        <w:numPr>
          <w:ilvl w:val="0"/>
          <w:numId w:val="3560"/>
        </w:numPr>
        <w:pStyle w:val="Compact"/>
      </w:pPr>
      <w:r>
        <w:rPr>
          <w:bCs/>
          <w:b/>
        </w:rPr>
        <w:t xml:space="preserve">Permissions:</w:t>
      </w:r>
      <w:r>
        <w:t xml:space="preserve"> </w:t>
      </w:r>
      <w:r>
        <w:t xml:space="preserve">grants_manager at step 2, ceo at step 3, admin any step.</w:t>
      </w:r>
    </w:p>
    <w:p>
      <w:pPr>
        <w:numPr>
          <w:ilvl w:val="0"/>
          <w:numId w:val="3560"/>
        </w:numPr>
        <w:pStyle w:val="Compact"/>
      </w:pPr>
      <w:r>
        <w:rPr>
          <w:bCs/>
          <w:b/>
        </w:rPr>
        <w:t xml:space="preserve">Error Handling:</w:t>
      </w:r>
      <w:r>
        <w:t xml:space="preserve"> </w:t>
      </w:r>
      <w:r>
        <w:t xml:space="preserve">Toast with DB error.</w:t>
      </w:r>
    </w:p>
    <w:p>
      <w:pPr>
        <w:numPr>
          <w:ilvl w:val="0"/>
          <w:numId w:val="3560"/>
        </w:numPr>
        <w:pStyle w:val="Compact"/>
      </w:pPr>
      <w:r>
        <w:rPr>
          <w:bCs/>
          <w:b/>
        </w:rPr>
        <w:t xml:space="preserve">Dependencies:</w:t>
      </w:r>
      <w:r>
        <w:t xml:space="preserve"> </w:t>
      </w:r>
      <w:r>
        <w:t xml:space="preserve">None</w:t>
      </w:r>
    </w:p>
    <w:p>
      <w:pPr>
        <w:numPr>
          <w:ilvl w:val="0"/>
          <w:numId w:val="3560"/>
        </w:numPr>
        <w:pStyle w:val="Compact"/>
      </w:pPr>
      <w:r>
        <w:rPr>
          <w:bCs/>
          <w:b/>
        </w:rPr>
        <w:t xml:space="preserve">Requirements:</w:t>
      </w:r>
      <w:r>
        <w:t xml:space="preserve"> </w:t>
      </w:r>
      <w:r>
        <w:t xml:space="preserve">FR-FIN-013, FR-FIN-014, FR-FIN-015, FR-FIN-016, FR-FIN-018, FR-FIN-022</w:t>
      </w:r>
    </w:p>
    <w:p>
      <w:pPr>
        <w:numPr>
          <w:ilvl w:val="0"/>
          <w:numId w:val="3560"/>
        </w:numPr>
        <w:pStyle w:val="Compact"/>
      </w:pPr>
      <w:r>
        <w:rPr>
          <w:bCs/>
          <w:b/>
        </w:rPr>
        <w:t xml:space="preserve">Definition of Ready:</w:t>
      </w:r>
    </w:p>
    <w:p>
      <w:pPr>
        <w:numPr>
          <w:ilvl w:val="1"/>
          <w:numId w:val="3565"/>
        </w:numPr>
        <w:pStyle w:val="Compact"/>
      </w:pPr>
      <w:r>
        <w:t xml:space="preserve">☐ Business value stated</w:t>
      </w:r>
    </w:p>
    <w:p>
      <w:pPr>
        <w:numPr>
          <w:ilvl w:val="1"/>
          <w:numId w:val="3565"/>
        </w:numPr>
        <w:pStyle w:val="Compact"/>
      </w:pPr>
      <w:r>
        <w:t xml:space="preserve">☒ Acceptance criteria testable</w:t>
      </w:r>
    </w:p>
    <w:p>
      <w:pPr>
        <w:numPr>
          <w:ilvl w:val="1"/>
          <w:numId w:val="3565"/>
        </w:numPr>
        <w:pStyle w:val="Compact"/>
      </w:pPr>
      <w:r>
        <w:t xml:space="preserve">☒ Data fields identified</w:t>
      </w:r>
    </w:p>
    <w:p>
      <w:pPr>
        <w:numPr>
          <w:ilvl w:val="1"/>
          <w:numId w:val="3565"/>
        </w:numPr>
        <w:pStyle w:val="Compact"/>
      </w:pPr>
      <w:r>
        <w:t xml:space="preserve">☒ Dependencies identified</w:t>
      </w:r>
    </w:p>
    <w:p>
      <w:pPr>
        <w:numPr>
          <w:ilvl w:val="1"/>
          <w:numId w:val="3565"/>
        </w:numPr>
        <w:pStyle w:val="Compact"/>
      </w:pPr>
      <w:r>
        <w:t xml:space="preserve">☐ Roles/permissions confirmed by stakeholders</w:t>
      </w:r>
    </w:p>
    <w:p>
      <w:pPr>
        <w:numPr>
          <w:ilvl w:val="1"/>
          <w:numId w:val="3565"/>
        </w:numPr>
        <w:pStyle w:val="Compact"/>
      </w:pPr>
      <w:r>
        <w:t xml:space="preserve">☒ UX available (prototype)</w:t>
      </w:r>
    </w:p>
    <w:p>
      <w:pPr>
        <w:numPr>
          <w:ilvl w:val="0"/>
          <w:numId w:val="3560"/>
        </w:numPr>
        <w:pStyle w:val="Compact"/>
      </w:pPr>
      <w:r>
        <w:rPr>
          <w:bCs/>
          <w:b/>
        </w:rPr>
        <w:t xml:space="preserve">Suggested Priority:</w:t>
      </w:r>
      <w:r>
        <w:t xml:space="preserve"> </w:t>
      </w:r>
      <w:r>
        <w:t xml:space="preserve">Must</w:t>
      </w:r>
    </w:p>
    <w:p>
      <w:pPr>
        <w:numPr>
          <w:ilvl w:val="0"/>
          <w:numId w:val="3560"/>
        </w:numPr>
        <w:pStyle w:val="Compact"/>
      </w:pPr>
      <w:r>
        <w:rPr>
          <w:bCs/>
          <w:b/>
        </w:rPr>
        <w:t xml:space="preserve">Open Questions:</w:t>
      </w:r>
      <w:r>
        <w:t xml:space="preserve"> </w:t>
      </w:r>
      <w:r>
        <w:t xml:space="preserve">OQ-FIN-03, OQ-FIN-04</w:t>
      </w:r>
    </w:p>
    <w:bookmarkEnd w:id="1513"/>
    <w:bookmarkStart w:id="1514" w:name="us-fin-007"/>
    <w:p>
      <w:pPr>
        <w:pStyle w:val="Heading3"/>
      </w:pPr>
      <w:r>
        <w:t xml:space="preserve">US-FIN-007</w:t>
      </w:r>
    </w:p>
    <w:p>
      <w:pPr>
        <w:numPr>
          <w:ilvl w:val="0"/>
          <w:numId w:val="3566"/>
        </w:numPr>
        <w:pStyle w:val="Compact"/>
      </w:pPr>
      <w:r>
        <w:rPr>
          <w:bCs/>
          <w:b/>
        </w:rPr>
        <w:t xml:space="preserve">Parent Epic:</w:t>
      </w:r>
      <w:r>
        <w:t xml:space="preserve"> </w:t>
      </w:r>
      <w:r>
        <w:t xml:space="preserve">EP-FIN-01 ·</w:t>
      </w:r>
      <w:r>
        <w:t xml:space="preserve"> </w:t>
      </w:r>
      <w:r>
        <w:rPr>
          <w:bCs/>
          <w:b/>
        </w:rPr>
        <w:t xml:space="preserve">Parent Feature:</w:t>
      </w:r>
      <w:r>
        <w:t xml:space="preserve"> </w:t>
      </w:r>
      <w:r>
        <w:t xml:space="preserve">FT-FIN-03 ·</w:t>
      </w:r>
      <w:r>
        <w:t xml:space="preserve"> </w:t>
      </w:r>
      <w:r>
        <w:rPr>
          <w:bCs/>
          <w:b/>
        </w:rPr>
        <w:t xml:space="preserve">User Role:</w:t>
      </w:r>
      <w:r>
        <w:t xml:space="preserve"> </w:t>
      </w:r>
      <w:r>
        <w:t xml:space="preserve">Approver (PM / GM / CEO)</w:t>
      </w:r>
    </w:p>
    <w:p>
      <w:pPr>
        <w:numPr>
          <w:ilvl w:val="0"/>
          <w:numId w:val="3566"/>
        </w:numPr>
        <w:pStyle w:val="Compact"/>
      </w:pPr>
      <w:r>
        <w:rPr>
          <w:bCs/>
          <w:b/>
        </w:rPr>
        <w:t xml:space="preserve">Story:</w:t>
      </w:r>
      <w:r>
        <w:t xml:space="preserve"> </w:t>
      </w:r>
      <w:r>
        <w:t xml:space="preserve">As an approver I want to reject a payment with a reason so that it returns to the project team for correction.</w:t>
      </w:r>
    </w:p>
    <w:p>
      <w:pPr>
        <w:numPr>
          <w:ilvl w:val="0"/>
          <w:numId w:val="3566"/>
        </w:numPr>
        <w:pStyle w:val="Compact"/>
      </w:pPr>
      <w:r>
        <w:rPr>
          <w:bCs/>
          <w:b/>
        </w:rPr>
        <w:t xml:space="preserve">Preconditions:</w:t>
      </w:r>
      <w:r>
        <w:t xml:space="preserve"> </w:t>
      </w:r>
      <w:r>
        <w:t xml:space="preserve">Payment awaiting_approval and I am eligible.</w:t>
      </w:r>
    </w:p>
    <w:p>
      <w:pPr>
        <w:numPr>
          <w:ilvl w:val="0"/>
          <w:numId w:val="3566"/>
        </w:numPr>
        <w:pStyle w:val="Compact"/>
      </w:pPr>
      <w:r>
        <w:rPr>
          <w:bCs/>
          <w:b/>
        </w:rPr>
        <w:t xml:space="preserve">Main Flow:</w:t>
      </w:r>
    </w:p>
    <w:p>
      <w:pPr>
        <w:numPr>
          <w:ilvl w:val="1"/>
          <w:numId w:val="3567"/>
        </w:numPr>
        <w:pStyle w:val="Compact"/>
      </w:pPr>
      <w:r>
        <w:t xml:space="preserve">Open approval dialog.</w:t>
      </w:r>
    </w:p>
    <w:p>
      <w:pPr>
        <w:numPr>
          <w:ilvl w:val="1"/>
          <w:numId w:val="3567"/>
        </w:numPr>
        <w:pStyle w:val="Compact"/>
      </w:pPr>
      <w:r>
        <w:t xml:space="preserve">Click 'رفض'.</w:t>
      </w:r>
    </w:p>
    <w:p>
      <w:pPr>
        <w:numPr>
          <w:ilvl w:val="1"/>
          <w:numId w:val="3567"/>
        </w:numPr>
        <w:pStyle w:val="Compact"/>
      </w:pPr>
      <w:r>
        <w:t xml:space="preserve">Status returns to 'due', step 0; decision logged.</w:t>
      </w:r>
    </w:p>
    <w:p>
      <w:pPr>
        <w:numPr>
          <w:ilvl w:val="0"/>
          <w:numId w:val="3566"/>
        </w:numPr>
        <w:pStyle w:val="Compact"/>
      </w:pPr>
      <w:r>
        <w:rPr>
          <w:bCs/>
          <w:b/>
        </w:rPr>
        <w:t xml:space="preserve">Alternative Flows:</w:t>
      </w:r>
    </w:p>
    <w:p>
      <w:pPr>
        <w:numPr>
          <w:ilvl w:val="1"/>
          <w:numId w:val="3568"/>
        </w:numPr>
        <w:pStyle w:val="Compact"/>
      </w:pPr>
      <w:r>
        <w:t xml:space="preserve">From My Tasks: choose 'رفض', enter mandatory reason, confirm.</w:t>
      </w:r>
    </w:p>
    <w:p>
      <w:pPr>
        <w:numPr>
          <w:ilvl w:val="0"/>
          <w:numId w:val="3566"/>
        </w:numPr>
        <w:pStyle w:val="Compact"/>
      </w:pPr>
      <w:r>
        <w:rPr>
          <w:bCs/>
          <w:b/>
        </w:rPr>
        <w:t xml:space="preserve">Exception Flows:</w:t>
      </w:r>
    </w:p>
    <w:p>
      <w:pPr>
        <w:numPr>
          <w:ilvl w:val="1"/>
          <w:numId w:val="3569"/>
        </w:numPr>
        <w:pStyle w:val="Compact"/>
      </w:pPr>
      <w:r>
        <w:t xml:space="preserve">From the payment dialog no reason can be entered [Observed gap].</w:t>
      </w:r>
    </w:p>
    <w:p>
      <w:pPr>
        <w:numPr>
          <w:ilvl w:val="0"/>
          <w:numId w:val="3566"/>
        </w:numPr>
        <w:pStyle w:val="Compact"/>
      </w:pPr>
      <w:r>
        <w:rPr>
          <w:bCs/>
          <w:b/>
        </w:rPr>
        <w:t xml:space="preserve">Business Rules:</w:t>
      </w:r>
      <w:r>
        <w:t xml:space="preserve"> </w:t>
      </w:r>
      <w:r>
        <w:t xml:space="preserve">BR-FIN-05, BR-FIN-06, BR-FIN-25</w:t>
      </w:r>
    </w:p>
    <w:p>
      <w:pPr>
        <w:numPr>
          <w:ilvl w:val="0"/>
          <w:numId w:val="3566"/>
        </w:numPr>
        <w:pStyle w:val="Compact"/>
      </w:pPr>
      <w:r>
        <w:rPr>
          <w:bCs/>
          <w:b/>
        </w:rPr>
        <w:t xml:space="preserve">Acceptance Criteria:</w:t>
      </w:r>
    </w:p>
    <w:p>
      <w:pPr>
        <w:numPr>
          <w:ilvl w:val="1"/>
          <w:numId w:val="3570"/>
        </w:numPr>
        <w:pStyle w:val="Compact"/>
      </w:pPr>
      <w:r>
        <w:t xml:space="preserve">Given step 2 When the CEO rejects Then status = due and approval_step = 0</w:t>
      </w:r>
    </w:p>
    <w:p>
      <w:pPr>
        <w:numPr>
          <w:ilvl w:val="1"/>
          <w:numId w:val="3570"/>
        </w:numPr>
        <w:pStyle w:val="Compact"/>
      </w:pPr>
      <w:r>
        <w:t xml:space="preserve">Given rejection in My Tasks with empty reason Then confirm is disabled</w:t>
      </w:r>
    </w:p>
    <w:p>
      <w:pPr>
        <w:numPr>
          <w:ilvl w:val="1"/>
          <w:numId w:val="3570"/>
        </w:numPr>
        <w:pStyle w:val="Compact"/>
      </w:pPr>
      <w:r>
        <w:t xml:space="preserve">Given a rejection Then payment_approvals has a 'rejected' row with the approver</w:t>
      </w:r>
    </w:p>
    <w:p>
      <w:pPr>
        <w:numPr>
          <w:ilvl w:val="0"/>
          <w:numId w:val="3566"/>
        </w:numPr>
        <w:pStyle w:val="Compact"/>
      </w:pPr>
      <w:r>
        <w:rPr>
          <w:bCs/>
          <w:b/>
        </w:rPr>
        <w:t xml:space="preserve">Required Data:</w:t>
      </w:r>
      <w:r>
        <w:t xml:space="preserve"> </w:t>
      </w:r>
      <w:r>
        <w:t xml:space="preserve">payment_approvals.note.</w:t>
      </w:r>
    </w:p>
    <w:p>
      <w:pPr>
        <w:numPr>
          <w:ilvl w:val="0"/>
          <w:numId w:val="3566"/>
        </w:numPr>
        <w:pStyle w:val="Compact"/>
      </w:pPr>
      <w:r>
        <w:rPr>
          <w:bCs/>
          <w:b/>
        </w:rPr>
        <w:t xml:space="preserve">Field Validations:</w:t>
      </w:r>
      <w:r>
        <w:t xml:space="preserve"> </w:t>
      </w:r>
      <w:r>
        <w:t xml:space="preserve">Reason mandatory in Tasks; recommended mandatory everywhere.</w:t>
      </w:r>
    </w:p>
    <w:p>
      <w:pPr>
        <w:numPr>
          <w:ilvl w:val="0"/>
          <w:numId w:val="3566"/>
        </w:numPr>
        <w:pStyle w:val="Compact"/>
      </w:pPr>
      <w:r>
        <w:rPr>
          <w:bCs/>
          <w:b/>
        </w:rPr>
        <w:t xml:space="preserve">Permissions:</w:t>
      </w:r>
      <w:r>
        <w:t xml:space="preserve"> </w:t>
      </w:r>
      <w:r>
        <w:t xml:space="preserve">Eligible approver.</w:t>
      </w:r>
    </w:p>
    <w:p>
      <w:pPr>
        <w:numPr>
          <w:ilvl w:val="0"/>
          <w:numId w:val="3566"/>
        </w:numPr>
        <w:pStyle w:val="Compact"/>
      </w:pPr>
      <w:r>
        <w:rPr>
          <w:bCs/>
          <w:b/>
        </w:rPr>
        <w:t xml:space="preserve">Error Handling:</w:t>
      </w:r>
      <w:r>
        <w:t xml:space="preserve"> </w:t>
      </w:r>
      <w:r>
        <w:t xml:space="preserve">Toast 'تم رفض الدفعة'.</w:t>
      </w:r>
    </w:p>
    <w:p>
      <w:pPr>
        <w:numPr>
          <w:ilvl w:val="0"/>
          <w:numId w:val="3566"/>
        </w:numPr>
        <w:pStyle w:val="Compact"/>
      </w:pPr>
      <w:r>
        <w:rPr>
          <w:bCs/>
          <w:b/>
        </w:rPr>
        <w:t xml:space="preserve">Dependencies:</w:t>
      </w:r>
      <w:r>
        <w:t xml:space="preserve"> </w:t>
      </w:r>
      <w:r>
        <w:t xml:space="preserve">TSK</w:t>
      </w:r>
    </w:p>
    <w:p>
      <w:pPr>
        <w:numPr>
          <w:ilvl w:val="0"/>
          <w:numId w:val="3566"/>
        </w:numPr>
        <w:pStyle w:val="Compact"/>
      </w:pPr>
      <w:r>
        <w:rPr>
          <w:bCs/>
          <w:b/>
        </w:rPr>
        <w:t xml:space="preserve">Requirements:</w:t>
      </w:r>
      <w:r>
        <w:t xml:space="preserve"> </w:t>
      </w:r>
      <w:r>
        <w:t xml:space="preserve">FR-FIN-017, FR-FIN-018</w:t>
      </w:r>
    </w:p>
    <w:p>
      <w:pPr>
        <w:numPr>
          <w:ilvl w:val="0"/>
          <w:numId w:val="3566"/>
        </w:numPr>
        <w:pStyle w:val="Compact"/>
      </w:pPr>
      <w:r>
        <w:rPr>
          <w:bCs/>
          <w:b/>
        </w:rPr>
        <w:t xml:space="preserve">Definition of Ready:</w:t>
      </w:r>
    </w:p>
    <w:p>
      <w:pPr>
        <w:numPr>
          <w:ilvl w:val="1"/>
          <w:numId w:val="3571"/>
        </w:numPr>
        <w:pStyle w:val="Compact"/>
      </w:pPr>
      <w:r>
        <w:t xml:space="preserve">☐ Business value stated</w:t>
      </w:r>
    </w:p>
    <w:p>
      <w:pPr>
        <w:numPr>
          <w:ilvl w:val="1"/>
          <w:numId w:val="3571"/>
        </w:numPr>
        <w:pStyle w:val="Compact"/>
      </w:pPr>
      <w:r>
        <w:t xml:space="preserve">☒ Acceptance criteria testable</w:t>
      </w:r>
    </w:p>
    <w:p>
      <w:pPr>
        <w:numPr>
          <w:ilvl w:val="1"/>
          <w:numId w:val="3571"/>
        </w:numPr>
        <w:pStyle w:val="Compact"/>
      </w:pPr>
      <w:r>
        <w:t xml:space="preserve">☒ Data fields identified</w:t>
      </w:r>
    </w:p>
    <w:p>
      <w:pPr>
        <w:numPr>
          <w:ilvl w:val="1"/>
          <w:numId w:val="3571"/>
        </w:numPr>
        <w:pStyle w:val="Compact"/>
      </w:pPr>
      <w:r>
        <w:t xml:space="preserve">☒ Dependencies identified</w:t>
      </w:r>
    </w:p>
    <w:p>
      <w:pPr>
        <w:numPr>
          <w:ilvl w:val="1"/>
          <w:numId w:val="3571"/>
        </w:numPr>
        <w:pStyle w:val="Compact"/>
      </w:pPr>
      <w:r>
        <w:t xml:space="preserve">☐ Roles/permissions confirmed by stakeholders</w:t>
      </w:r>
    </w:p>
    <w:p>
      <w:pPr>
        <w:numPr>
          <w:ilvl w:val="1"/>
          <w:numId w:val="3571"/>
        </w:numPr>
        <w:pStyle w:val="Compact"/>
      </w:pPr>
      <w:r>
        <w:t xml:space="preserve">☒ UX available (prototype)</w:t>
      </w:r>
    </w:p>
    <w:p>
      <w:pPr>
        <w:numPr>
          <w:ilvl w:val="0"/>
          <w:numId w:val="3566"/>
        </w:numPr>
        <w:pStyle w:val="Compact"/>
      </w:pPr>
      <w:r>
        <w:rPr>
          <w:bCs/>
          <w:b/>
        </w:rPr>
        <w:t xml:space="preserve">Suggested Priority:</w:t>
      </w:r>
      <w:r>
        <w:t xml:space="preserve"> </w:t>
      </w:r>
      <w:r>
        <w:t xml:space="preserve">Must</w:t>
      </w:r>
    </w:p>
    <w:p>
      <w:pPr>
        <w:numPr>
          <w:ilvl w:val="0"/>
          <w:numId w:val="3566"/>
        </w:numPr>
        <w:pStyle w:val="Compact"/>
      </w:pPr>
      <w:r>
        <w:rPr>
          <w:bCs/>
          <w:b/>
        </w:rPr>
        <w:t xml:space="preserve">Open Questions:</w:t>
      </w:r>
      <w:r>
        <w:t xml:space="preserve"> </w:t>
      </w:r>
      <w:r>
        <w:t xml:space="preserve">OQ-FIN-05</w:t>
      </w:r>
    </w:p>
    <w:bookmarkEnd w:id="1514"/>
    <w:bookmarkStart w:id="1515" w:name="us-fin-008"/>
    <w:p>
      <w:pPr>
        <w:pStyle w:val="Heading3"/>
      </w:pPr>
      <w:r>
        <w:t xml:space="preserve">US-FIN-008</w:t>
      </w:r>
    </w:p>
    <w:p>
      <w:pPr>
        <w:numPr>
          <w:ilvl w:val="0"/>
          <w:numId w:val="3572"/>
        </w:numPr>
        <w:pStyle w:val="Compact"/>
      </w:pPr>
      <w:r>
        <w:rPr>
          <w:bCs/>
          <w:b/>
        </w:rPr>
        <w:t xml:space="preserve">Parent Epic:</w:t>
      </w:r>
      <w:r>
        <w:t xml:space="preserve"> </w:t>
      </w:r>
      <w:r>
        <w:t xml:space="preserve">EP-FIN-01 ·</w:t>
      </w:r>
      <w:r>
        <w:t xml:space="preserve"> </w:t>
      </w:r>
      <w:r>
        <w:rPr>
          <w:bCs/>
          <w:b/>
        </w:rPr>
        <w:t xml:space="preserve">Parent Feature:</w:t>
      </w:r>
      <w:r>
        <w:t xml:space="preserve"> </w:t>
      </w:r>
      <w:r>
        <w:t xml:space="preserve">FT-FIN-03 ·</w:t>
      </w:r>
      <w:r>
        <w:t xml:space="preserve"> </w:t>
      </w:r>
      <w:r>
        <w:rPr>
          <w:bCs/>
          <w:b/>
        </w:rPr>
        <w:t xml:space="preserve">User Role:</w:t>
      </w:r>
      <w:r>
        <w:t xml:space="preserve"> </w:t>
      </w:r>
      <w:r>
        <w:t xml:space="preserve">Approver (PM / GM / CEO)</w:t>
      </w:r>
    </w:p>
    <w:p>
      <w:pPr>
        <w:numPr>
          <w:ilvl w:val="0"/>
          <w:numId w:val="3572"/>
        </w:numPr>
        <w:pStyle w:val="Compact"/>
      </w:pPr>
      <w:r>
        <w:rPr>
          <w:bCs/>
          <w:b/>
        </w:rPr>
        <w:t xml:space="preserve">Story:</w:t>
      </w:r>
      <w:r>
        <w:t xml:space="preserve"> </w:t>
      </w:r>
      <w:r>
        <w:t xml:space="preserve">As an approver I want payment approvals to appear in My Tasks with a badge count so that I can act without searching for payments.</w:t>
      </w:r>
    </w:p>
    <w:p>
      <w:pPr>
        <w:numPr>
          <w:ilvl w:val="0"/>
          <w:numId w:val="3572"/>
        </w:numPr>
        <w:pStyle w:val="Compact"/>
      </w:pPr>
      <w:r>
        <w:rPr>
          <w:bCs/>
          <w:b/>
        </w:rPr>
        <w:t xml:space="preserve">Preconditions:</w:t>
      </w:r>
      <w:r>
        <w:t xml:space="preserve"> </w:t>
      </w:r>
      <w:r>
        <w:t xml:space="preserve">Payments awaiting my step in my organization.</w:t>
      </w:r>
    </w:p>
    <w:p>
      <w:pPr>
        <w:numPr>
          <w:ilvl w:val="0"/>
          <w:numId w:val="3572"/>
        </w:numPr>
        <w:pStyle w:val="Compact"/>
      </w:pPr>
      <w:r>
        <w:rPr>
          <w:bCs/>
          <w:b/>
        </w:rPr>
        <w:t xml:space="preserve">Main Flow:</w:t>
      </w:r>
    </w:p>
    <w:p>
      <w:pPr>
        <w:numPr>
          <w:ilvl w:val="1"/>
          <w:numId w:val="3573"/>
        </w:numPr>
        <w:pStyle w:val="Compact"/>
      </w:pPr>
      <w:r>
        <w:t xml:space="preserve">Open My Tasks; payment tasks labelled 'اعتماد دفعة'.</w:t>
      </w:r>
    </w:p>
    <w:p>
      <w:pPr>
        <w:numPr>
          <w:ilvl w:val="1"/>
          <w:numId w:val="3573"/>
        </w:numPr>
        <w:pStyle w:val="Compact"/>
      </w:pPr>
      <w:r>
        <w:t xml:space="preserve">Approve (optional note) or reject (reason).</w:t>
      </w:r>
    </w:p>
    <w:p>
      <w:pPr>
        <w:numPr>
          <w:ilvl w:val="1"/>
          <w:numId w:val="3573"/>
        </w:numPr>
        <w:pStyle w:val="Compact"/>
      </w:pPr>
      <w:r>
        <w:t xml:space="preserve">Task disappears; next approver's task appears.</w:t>
      </w:r>
    </w:p>
    <w:p>
      <w:pPr>
        <w:numPr>
          <w:ilvl w:val="0"/>
          <w:numId w:val="3572"/>
        </w:numPr>
        <w:pStyle w:val="Compact"/>
      </w:pPr>
      <w:r>
        <w:rPr>
          <w:bCs/>
          <w:b/>
        </w:rPr>
        <w:t xml:space="preserve">Alternative Flows:</w:t>
      </w:r>
    </w:p>
    <w:p>
      <w:pPr>
        <w:numPr>
          <w:ilvl w:val="1"/>
          <w:numId w:val="3574"/>
        </w:numPr>
        <w:pStyle w:val="Compact"/>
      </w:pPr>
      <w:r>
        <w:t xml:space="preserve">Open project via task link.</w:t>
      </w:r>
    </w:p>
    <w:p>
      <w:pPr>
        <w:numPr>
          <w:ilvl w:val="0"/>
          <w:numId w:val="3572"/>
        </w:numPr>
        <w:pStyle w:val="Compact"/>
      </w:pPr>
      <w:r>
        <w:rPr>
          <w:bCs/>
          <w:b/>
        </w:rPr>
        <w:t xml:space="preserve">Exception Flows:</w:t>
      </w:r>
    </w:p>
    <w:p>
      <w:pPr>
        <w:numPr>
          <w:ilvl w:val="1"/>
          <w:numId w:val="3575"/>
        </w:numPr>
        <w:pStyle w:val="Compact"/>
      </w:pPr>
      <w:r>
        <w:t xml:space="preserve">Payment not found → 'الدفعة غير موجودة'.</w:t>
      </w:r>
    </w:p>
    <w:p>
      <w:pPr>
        <w:numPr>
          <w:ilvl w:val="0"/>
          <w:numId w:val="3572"/>
        </w:numPr>
        <w:pStyle w:val="Compact"/>
      </w:pPr>
      <w:r>
        <w:rPr>
          <w:bCs/>
          <w:b/>
        </w:rPr>
        <w:t xml:space="preserve">Business Rules:</w:t>
      </w:r>
      <w:r>
        <w:t xml:space="preserve"> </w:t>
      </w:r>
      <w:r>
        <w:t xml:space="preserve">BR-FIN-19, BR-FIN-25</w:t>
      </w:r>
    </w:p>
    <w:p>
      <w:pPr>
        <w:numPr>
          <w:ilvl w:val="0"/>
          <w:numId w:val="3572"/>
        </w:numPr>
        <w:pStyle w:val="Compact"/>
      </w:pPr>
      <w:r>
        <w:rPr>
          <w:bCs/>
          <w:b/>
        </w:rPr>
        <w:t xml:space="preserve">Acceptance Criteria:</w:t>
      </w:r>
    </w:p>
    <w:p>
      <w:pPr>
        <w:numPr>
          <w:ilvl w:val="1"/>
          <w:numId w:val="3576"/>
        </w:numPr>
        <w:pStyle w:val="Compact"/>
      </w:pPr>
      <w:r>
        <w:t xml:space="preserve">Given a payment at step 0 of my project When I open My Tasks Then one payment task with due date = payment due date appears</w:t>
      </w:r>
    </w:p>
    <w:p>
      <w:pPr>
        <w:numPr>
          <w:ilvl w:val="1"/>
          <w:numId w:val="3576"/>
        </w:numPr>
        <w:pStyle w:val="Compact"/>
      </w:pPr>
      <w:r>
        <w:t xml:space="preserve">Given I approve it Then the nav badge count decreases by one</w:t>
      </w:r>
    </w:p>
    <w:p>
      <w:pPr>
        <w:numPr>
          <w:ilvl w:val="0"/>
          <w:numId w:val="3572"/>
        </w:numPr>
        <w:pStyle w:val="Compact"/>
      </w:pPr>
      <w:r>
        <w:rPr>
          <w:bCs/>
          <w:b/>
        </w:rPr>
        <w:t xml:space="preserve">Required Data:</w:t>
      </w:r>
      <w:r>
        <w:t xml:space="preserve"> </w:t>
      </w:r>
      <w:r>
        <w:t xml:space="preserve">Derived TaskItem (id payment:</w:t>
      </w:r>
      <w:r>
        <w:t xml:space="preserve">:</w:t>
      </w:r>
      <w:r>
        <w:t xml:space="preserve">).</w:t>
      </w:r>
    </w:p>
    <w:p>
      <w:pPr>
        <w:numPr>
          <w:ilvl w:val="0"/>
          <w:numId w:val="3572"/>
        </w:numPr>
        <w:pStyle w:val="Compact"/>
      </w:pPr>
      <w:r>
        <w:rPr>
          <w:bCs/>
          <w:b/>
        </w:rPr>
        <w:t xml:space="preserve">Field Validations:</w:t>
      </w:r>
      <w:r>
        <w:t xml:space="preserve"> </w:t>
      </w:r>
      <w:r>
        <w:t xml:space="preserve">N/A</w:t>
      </w:r>
    </w:p>
    <w:p>
      <w:pPr>
        <w:numPr>
          <w:ilvl w:val="0"/>
          <w:numId w:val="3572"/>
        </w:numPr>
        <w:pStyle w:val="Compact"/>
      </w:pPr>
      <w:r>
        <w:rPr>
          <w:bCs/>
          <w:b/>
        </w:rPr>
        <w:t xml:space="preserve">Permissions:</w:t>
      </w:r>
      <w:r>
        <w:t xml:space="preserve"> </w:t>
      </w:r>
      <w:r>
        <w:t xml:space="preserve">As FR-FIN-014.</w:t>
      </w:r>
    </w:p>
    <w:p>
      <w:pPr>
        <w:numPr>
          <w:ilvl w:val="0"/>
          <w:numId w:val="3572"/>
        </w:numPr>
        <w:pStyle w:val="Compact"/>
      </w:pPr>
      <w:r>
        <w:rPr>
          <w:bCs/>
          <w:b/>
        </w:rPr>
        <w:t xml:space="preserve">Error Handling:</w:t>
      </w:r>
      <w:r>
        <w:t xml:space="preserve"> </w:t>
      </w:r>
      <w:r>
        <w:t xml:space="preserve">Error toast.</w:t>
      </w:r>
    </w:p>
    <w:p>
      <w:pPr>
        <w:numPr>
          <w:ilvl w:val="0"/>
          <w:numId w:val="3572"/>
        </w:numPr>
        <w:pStyle w:val="Compact"/>
      </w:pPr>
      <w:r>
        <w:rPr>
          <w:bCs/>
          <w:b/>
        </w:rPr>
        <w:t xml:space="preserve">Dependencies:</w:t>
      </w:r>
      <w:r>
        <w:t xml:space="preserve"> </w:t>
      </w:r>
      <w:r>
        <w:t xml:space="preserve">TSK</w:t>
      </w:r>
    </w:p>
    <w:p>
      <w:pPr>
        <w:numPr>
          <w:ilvl w:val="0"/>
          <w:numId w:val="3572"/>
        </w:numPr>
        <w:pStyle w:val="Compact"/>
      </w:pPr>
      <w:r>
        <w:rPr>
          <w:bCs/>
          <w:b/>
        </w:rPr>
        <w:t xml:space="preserve">Requirements:</w:t>
      </w:r>
      <w:r>
        <w:t xml:space="preserve"> </w:t>
      </w:r>
      <w:r>
        <w:t xml:space="preserve">FR-FIN-019</w:t>
      </w:r>
    </w:p>
    <w:p>
      <w:pPr>
        <w:numPr>
          <w:ilvl w:val="0"/>
          <w:numId w:val="3572"/>
        </w:numPr>
        <w:pStyle w:val="Compact"/>
      </w:pPr>
      <w:r>
        <w:rPr>
          <w:bCs/>
          <w:b/>
        </w:rPr>
        <w:t xml:space="preserve">Definition of Ready:</w:t>
      </w:r>
    </w:p>
    <w:p>
      <w:pPr>
        <w:numPr>
          <w:ilvl w:val="1"/>
          <w:numId w:val="3577"/>
        </w:numPr>
        <w:pStyle w:val="Compact"/>
      </w:pPr>
      <w:r>
        <w:t xml:space="preserve">☐ Business value stated</w:t>
      </w:r>
    </w:p>
    <w:p>
      <w:pPr>
        <w:numPr>
          <w:ilvl w:val="1"/>
          <w:numId w:val="3577"/>
        </w:numPr>
        <w:pStyle w:val="Compact"/>
      </w:pPr>
      <w:r>
        <w:t xml:space="preserve">☒ Acceptance criteria testable</w:t>
      </w:r>
    </w:p>
    <w:p>
      <w:pPr>
        <w:numPr>
          <w:ilvl w:val="1"/>
          <w:numId w:val="3577"/>
        </w:numPr>
        <w:pStyle w:val="Compact"/>
      </w:pPr>
      <w:r>
        <w:t xml:space="preserve">☒ Data fields identified</w:t>
      </w:r>
    </w:p>
    <w:p>
      <w:pPr>
        <w:numPr>
          <w:ilvl w:val="1"/>
          <w:numId w:val="3577"/>
        </w:numPr>
        <w:pStyle w:val="Compact"/>
      </w:pPr>
      <w:r>
        <w:t xml:space="preserve">☒ Dependencies identified</w:t>
      </w:r>
    </w:p>
    <w:p>
      <w:pPr>
        <w:numPr>
          <w:ilvl w:val="1"/>
          <w:numId w:val="3577"/>
        </w:numPr>
        <w:pStyle w:val="Compact"/>
      </w:pPr>
      <w:r>
        <w:t xml:space="preserve">☐ Roles/permissions confirmed by stakeholders</w:t>
      </w:r>
    </w:p>
    <w:p>
      <w:pPr>
        <w:numPr>
          <w:ilvl w:val="1"/>
          <w:numId w:val="3577"/>
        </w:numPr>
        <w:pStyle w:val="Compact"/>
      </w:pPr>
      <w:r>
        <w:t xml:space="preserve">☒ UX available (prototype)</w:t>
      </w:r>
    </w:p>
    <w:p>
      <w:pPr>
        <w:numPr>
          <w:ilvl w:val="0"/>
          <w:numId w:val="3572"/>
        </w:numPr>
        <w:pStyle w:val="Compact"/>
      </w:pPr>
      <w:r>
        <w:rPr>
          <w:bCs/>
          <w:b/>
        </w:rPr>
        <w:t xml:space="preserve">Suggested Priority:</w:t>
      </w:r>
      <w:r>
        <w:t xml:space="preserve"> </w:t>
      </w:r>
      <w:r>
        <w:t xml:space="preserve">Must</w:t>
      </w:r>
    </w:p>
    <w:p>
      <w:pPr>
        <w:numPr>
          <w:ilvl w:val="0"/>
          <w:numId w:val="3572"/>
        </w:numPr>
        <w:pStyle w:val="Compact"/>
      </w:pPr>
      <w:r>
        <w:rPr>
          <w:bCs/>
          <w:b/>
        </w:rPr>
        <w:t xml:space="preserve">Open Questions:</w:t>
      </w:r>
      <w:r>
        <w:t xml:space="preserve"> </w:t>
      </w:r>
      <w:r>
        <w:t xml:space="preserve">None</w:t>
      </w:r>
    </w:p>
    <w:bookmarkEnd w:id="1515"/>
    <w:bookmarkStart w:id="1516" w:name="us-fin-009"/>
    <w:p>
      <w:pPr>
        <w:pStyle w:val="Heading3"/>
      </w:pPr>
      <w:r>
        <w:t xml:space="preserve">US-FIN-009</w:t>
      </w:r>
    </w:p>
    <w:p>
      <w:pPr>
        <w:numPr>
          <w:ilvl w:val="0"/>
          <w:numId w:val="3578"/>
        </w:numPr>
        <w:pStyle w:val="Compact"/>
      </w:pPr>
      <w:r>
        <w:rPr>
          <w:bCs/>
          <w:b/>
        </w:rPr>
        <w:t xml:space="preserve">Parent Epic:</w:t>
      </w:r>
      <w:r>
        <w:t xml:space="preserve"> </w:t>
      </w:r>
      <w:r>
        <w:t xml:space="preserve">EP-FIN-01 ·</w:t>
      </w:r>
      <w:r>
        <w:t xml:space="preserve"> </w:t>
      </w:r>
      <w:r>
        <w:rPr>
          <w:bCs/>
          <w:b/>
        </w:rPr>
        <w:t xml:space="preserve">Parent Feature:</w:t>
      </w:r>
      <w:r>
        <w:t xml:space="preserve"> </w:t>
      </w:r>
      <w:r>
        <w:t xml:space="preserve">FT-FIN-03 ·</w:t>
      </w:r>
      <w:r>
        <w:t xml:space="preserve"> </w:t>
      </w:r>
      <w:r>
        <w:rPr>
          <w:bCs/>
          <w:b/>
        </w:rPr>
        <w:t xml:space="preserve">User Role:</w:t>
      </w:r>
      <w:r>
        <w:t xml:space="preserve"> </w:t>
      </w:r>
      <w:r>
        <w:t xml:space="preserve">Committee secretary</w:t>
      </w:r>
    </w:p>
    <w:p>
      <w:pPr>
        <w:numPr>
          <w:ilvl w:val="0"/>
          <w:numId w:val="3578"/>
        </w:numPr>
        <w:pStyle w:val="Compact"/>
      </w:pPr>
      <w:r>
        <w:rPr>
          <w:bCs/>
          <w:b/>
        </w:rPr>
        <w:t xml:space="preserve">Story:</w:t>
      </w:r>
      <w:r>
        <w:t xml:space="preserve"> </w:t>
      </w:r>
      <w:r>
        <w:t xml:space="preserve">As a committee secretary I want to approve or reject several payments with a single committee minute so that committee decisions are recorded once.</w:t>
      </w:r>
    </w:p>
    <w:p>
      <w:pPr>
        <w:numPr>
          <w:ilvl w:val="0"/>
          <w:numId w:val="3578"/>
        </w:numPr>
        <w:pStyle w:val="Compact"/>
      </w:pPr>
      <w:r>
        <w:rPr>
          <w:bCs/>
          <w:b/>
        </w:rPr>
        <w:t xml:space="preserve">Preconditions:</w:t>
      </w:r>
      <w:r>
        <w:t xml:space="preserve"> </w:t>
      </w:r>
      <w:r>
        <w:t xml:space="preserve">Payments awaiting approval; committee minute data available.</w:t>
      </w:r>
    </w:p>
    <w:p>
      <w:pPr>
        <w:numPr>
          <w:ilvl w:val="0"/>
          <w:numId w:val="3578"/>
        </w:numPr>
        <w:pStyle w:val="Compact"/>
      </w:pPr>
      <w:r>
        <w:rPr>
          <w:bCs/>
          <w:b/>
        </w:rPr>
        <w:t xml:space="preserve">Main Flow:</w:t>
      </w:r>
    </w:p>
    <w:p>
      <w:pPr>
        <w:numPr>
          <w:ilvl w:val="1"/>
          <w:numId w:val="3579"/>
        </w:numPr>
        <w:pStyle w:val="Compact"/>
      </w:pPr>
      <w:r>
        <w:t xml:space="preserve">Select payment tasks.</w:t>
      </w:r>
    </w:p>
    <w:p>
      <w:pPr>
        <w:numPr>
          <w:ilvl w:val="1"/>
          <w:numId w:val="3579"/>
        </w:numPr>
        <w:pStyle w:val="Compact"/>
      </w:pPr>
      <w:r>
        <w:t xml:space="preserve">Open minute dialog (approve/reject only).</w:t>
      </w:r>
    </w:p>
    <w:p>
      <w:pPr>
        <w:numPr>
          <w:ilvl w:val="1"/>
          <w:numId w:val="3579"/>
        </w:numPr>
        <w:pStyle w:val="Compact"/>
      </w:pPr>
      <w:r>
        <w:t xml:space="preserve">Submit; each payment processed, minute items recorded.</w:t>
      </w:r>
    </w:p>
    <w:p>
      <w:pPr>
        <w:numPr>
          <w:ilvl w:val="0"/>
          <w:numId w:val="3578"/>
        </w:numPr>
        <w:pStyle w:val="Compact"/>
      </w:pPr>
      <w:r>
        <w:rPr>
          <w:bCs/>
          <w:b/>
        </w:rPr>
        <w:t xml:space="preserve">Alternative Flows:</w:t>
      </w:r>
    </w:p>
    <w:p>
      <w:pPr>
        <w:numPr>
          <w:ilvl w:val="1"/>
          <w:numId w:val="3580"/>
        </w:numPr>
        <w:pStyle w:val="Compact"/>
      </w:pPr>
      <w:r>
        <w:t xml:space="preserve">Partial failures listed per payment.</w:t>
      </w:r>
    </w:p>
    <w:p>
      <w:pPr>
        <w:numPr>
          <w:ilvl w:val="0"/>
          <w:numId w:val="3578"/>
        </w:numPr>
        <w:pStyle w:val="Compact"/>
      </w:pPr>
      <w:r>
        <w:rPr>
          <w:bCs/>
          <w:b/>
        </w:rPr>
        <w:t xml:space="preserve">Exception Flows:</w:t>
      </w:r>
    </w:p>
    <w:p>
      <w:pPr>
        <w:numPr>
          <w:ilvl w:val="1"/>
          <w:numId w:val="3581"/>
        </w:numPr>
        <w:pStyle w:val="Compact"/>
      </w:pPr>
      <w:r>
        <w:t xml:space="preserve">Decision 'return' → error.</w:t>
      </w:r>
    </w:p>
    <w:p>
      <w:pPr>
        <w:numPr>
          <w:ilvl w:val="1"/>
          <w:numId w:val="3581"/>
        </w:numPr>
        <w:pStyle w:val="Compact"/>
      </w:pPr>
      <w:r>
        <w:t xml:space="preserve">UI does not currently allow selecting payment tasks [Observed gap].</w:t>
      </w:r>
    </w:p>
    <w:p>
      <w:pPr>
        <w:numPr>
          <w:ilvl w:val="0"/>
          <w:numId w:val="3578"/>
        </w:numPr>
        <w:pStyle w:val="Compact"/>
      </w:pPr>
      <w:r>
        <w:rPr>
          <w:bCs/>
          <w:b/>
        </w:rPr>
        <w:t xml:space="preserve">Business Rules:</w:t>
      </w:r>
      <w:r>
        <w:t xml:space="preserve"> </w:t>
      </w:r>
      <w:r>
        <w:t xml:space="preserve">BR-FIN-26</w:t>
      </w:r>
    </w:p>
    <w:p>
      <w:pPr>
        <w:numPr>
          <w:ilvl w:val="0"/>
          <w:numId w:val="3578"/>
        </w:numPr>
        <w:pStyle w:val="Compact"/>
      </w:pPr>
      <w:r>
        <w:rPr>
          <w:bCs/>
          <w:b/>
        </w:rPr>
        <w:t xml:space="preserve">Acceptance Criteria:</w:t>
      </w:r>
    </w:p>
    <w:p>
      <w:pPr>
        <w:numPr>
          <w:ilvl w:val="1"/>
          <w:numId w:val="3582"/>
        </w:numPr>
        <w:pStyle w:val="Compact"/>
      </w:pPr>
      <w:r>
        <w:t xml:space="preserve">Given 3 selected payments When approved by minute Then each advances one step and has payment_approvals.minute_id set</w:t>
      </w:r>
    </w:p>
    <w:p>
      <w:pPr>
        <w:numPr>
          <w:ilvl w:val="1"/>
          <w:numId w:val="3582"/>
        </w:numPr>
        <w:pStyle w:val="Compact"/>
      </w:pPr>
      <w:r>
        <w:t xml:space="preserve">Given one payment fails Then a minute_items row with ok=false and the error is stored</w:t>
      </w:r>
    </w:p>
    <w:p>
      <w:pPr>
        <w:numPr>
          <w:ilvl w:val="0"/>
          <w:numId w:val="3578"/>
        </w:numPr>
        <w:pStyle w:val="Compact"/>
      </w:pPr>
      <w:r>
        <w:rPr>
          <w:bCs/>
          <w:b/>
        </w:rPr>
        <w:t xml:space="preserve">Required Data:</w:t>
      </w:r>
      <w:r>
        <w:t xml:space="preserve"> </w:t>
      </w:r>
      <w:r>
        <w:t xml:space="preserve">committee_minutes, minute_items.payment_id, payment_approvals.minute_id.</w:t>
      </w:r>
    </w:p>
    <w:p>
      <w:pPr>
        <w:numPr>
          <w:ilvl w:val="0"/>
          <w:numId w:val="3578"/>
        </w:numPr>
        <w:pStyle w:val="Compact"/>
      </w:pPr>
      <w:r>
        <w:rPr>
          <w:bCs/>
          <w:b/>
        </w:rPr>
        <w:t xml:space="preserve">Field Validations:</w:t>
      </w:r>
      <w:r>
        <w:t xml:space="preserve"> </w:t>
      </w:r>
      <w:r>
        <w:t xml:space="preserve">N/A</w:t>
      </w:r>
    </w:p>
    <w:p>
      <w:pPr>
        <w:numPr>
          <w:ilvl w:val="0"/>
          <w:numId w:val="3578"/>
        </w:numPr>
        <w:pStyle w:val="Compact"/>
      </w:pPr>
      <w:r>
        <w:rPr>
          <w:bCs/>
          <w:b/>
        </w:rPr>
        <w:t xml:space="preserve">Permissions:</w:t>
      </w:r>
      <w:r>
        <w:t xml:space="preserve"> </w:t>
      </w:r>
      <w:r>
        <w:t xml:space="preserve">Committee secretary [To Confirm whether payments go to committee at all].</w:t>
      </w:r>
    </w:p>
    <w:p>
      <w:pPr>
        <w:numPr>
          <w:ilvl w:val="0"/>
          <w:numId w:val="3578"/>
        </w:numPr>
        <w:pStyle w:val="Compact"/>
      </w:pPr>
      <w:r>
        <w:rPr>
          <w:bCs/>
          <w:b/>
        </w:rPr>
        <w:t xml:space="preserve">Error Handling:</w:t>
      </w:r>
      <w:r>
        <w:t xml:space="preserve"> </w:t>
      </w:r>
      <w:r>
        <w:t xml:space="preserve">Per-item error list.</w:t>
      </w:r>
    </w:p>
    <w:p>
      <w:pPr>
        <w:numPr>
          <w:ilvl w:val="0"/>
          <w:numId w:val="3578"/>
        </w:numPr>
        <w:pStyle w:val="Compact"/>
      </w:pPr>
      <w:r>
        <w:rPr>
          <w:bCs/>
          <w:b/>
        </w:rPr>
        <w:t xml:space="preserve">Dependencies:</w:t>
      </w:r>
      <w:r>
        <w:t xml:space="preserve"> </w:t>
      </w:r>
      <w:r>
        <w:t xml:space="preserve">REV minutes</w:t>
      </w:r>
    </w:p>
    <w:p>
      <w:pPr>
        <w:numPr>
          <w:ilvl w:val="0"/>
          <w:numId w:val="3578"/>
        </w:numPr>
        <w:pStyle w:val="Compact"/>
      </w:pPr>
      <w:r>
        <w:rPr>
          <w:bCs/>
          <w:b/>
        </w:rPr>
        <w:t xml:space="preserve">Requirements:</w:t>
      </w:r>
      <w:r>
        <w:t xml:space="preserve"> </w:t>
      </w:r>
      <w:r>
        <w:t xml:space="preserve">FR-FIN-021</w:t>
      </w:r>
    </w:p>
    <w:p>
      <w:pPr>
        <w:numPr>
          <w:ilvl w:val="0"/>
          <w:numId w:val="3578"/>
        </w:numPr>
        <w:pStyle w:val="Compact"/>
      </w:pPr>
      <w:r>
        <w:rPr>
          <w:bCs/>
          <w:b/>
        </w:rPr>
        <w:t xml:space="preserve">Definition of Ready:</w:t>
      </w:r>
    </w:p>
    <w:p>
      <w:pPr>
        <w:numPr>
          <w:ilvl w:val="1"/>
          <w:numId w:val="3583"/>
        </w:numPr>
        <w:pStyle w:val="Compact"/>
      </w:pPr>
      <w:r>
        <w:t xml:space="preserve">☐ Business value stated</w:t>
      </w:r>
    </w:p>
    <w:p>
      <w:pPr>
        <w:numPr>
          <w:ilvl w:val="1"/>
          <w:numId w:val="3583"/>
        </w:numPr>
        <w:pStyle w:val="Compact"/>
      </w:pPr>
      <w:r>
        <w:t xml:space="preserve">☒ Acceptance criteria testable</w:t>
      </w:r>
    </w:p>
    <w:p>
      <w:pPr>
        <w:numPr>
          <w:ilvl w:val="1"/>
          <w:numId w:val="3583"/>
        </w:numPr>
        <w:pStyle w:val="Compact"/>
      </w:pPr>
      <w:r>
        <w:t xml:space="preserve">☒ Data fields identified</w:t>
      </w:r>
    </w:p>
    <w:p>
      <w:pPr>
        <w:numPr>
          <w:ilvl w:val="1"/>
          <w:numId w:val="3583"/>
        </w:numPr>
        <w:pStyle w:val="Compact"/>
      </w:pPr>
      <w:r>
        <w:t xml:space="preserve">☒ Dependencies identified</w:t>
      </w:r>
    </w:p>
    <w:p>
      <w:pPr>
        <w:numPr>
          <w:ilvl w:val="1"/>
          <w:numId w:val="3583"/>
        </w:numPr>
        <w:pStyle w:val="Compact"/>
      </w:pPr>
      <w:r>
        <w:t xml:space="preserve">☐ Roles/permissions confirmed by stakeholders</w:t>
      </w:r>
    </w:p>
    <w:p>
      <w:pPr>
        <w:numPr>
          <w:ilvl w:val="1"/>
          <w:numId w:val="3583"/>
        </w:numPr>
        <w:pStyle w:val="Compact"/>
      </w:pPr>
      <w:r>
        <w:t xml:space="preserve">☒ UX available (prototype)</w:t>
      </w:r>
    </w:p>
    <w:p>
      <w:pPr>
        <w:numPr>
          <w:ilvl w:val="0"/>
          <w:numId w:val="3578"/>
        </w:numPr>
        <w:pStyle w:val="Compact"/>
      </w:pPr>
      <w:r>
        <w:rPr>
          <w:bCs/>
          <w:b/>
        </w:rPr>
        <w:t xml:space="preserve">Suggested Priority:</w:t>
      </w:r>
      <w:r>
        <w:t xml:space="preserve"> </w:t>
      </w:r>
      <w:r>
        <w:t xml:space="preserve">Could</w:t>
      </w:r>
    </w:p>
    <w:p>
      <w:pPr>
        <w:numPr>
          <w:ilvl w:val="0"/>
          <w:numId w:val="3578"/>
        </w:numPr>
        <w:pStyle w:val="Compact"/>
      </w:pPr>
      <w:r>
        <w:rPr>
          <w:bCs/>
          <w:b/>
        </w:rPr>
        <w:t xml:space="preserve">Open Questions:</w:t>
      </w:r>
      <w:r>
        <w:t xml:space="preserve"> </w:t>
      </w:r>
      <w:r>
        <w:t xml:space="preserve">OQ-FIN-03</w:t>
      </w:r>
    </w:p>
    <w:bookmarkEnd w:id="1516"/>
    <w:bookmarkStart w:id="1517" w:name="us-fin-010"/>
    <w:p>
      <w:pPr>
        <w:pStyle w:val="Heading3"/>
      </w:pPr>
      <w:r>
        <w:t xml:space="preserve">US-FIN-010</w:t>
      </w:r>
    </w:p>
    <w:p>
      <w:pPr>
        <w:numPr>
          <w:ilvl w:val="0"/>
          <w:numId w:val="3584"/>
        </w:numPr>
        <w:pStyle w:val="Compact"/>
      </w:pPr>
      <w:r>
        <w:rPr>
          <w:bCs/>
          <w:b/>
        </w:rPr>
        <w:t xml:space="preserve">Parent Epic:</w:t>
      </w:r>
      <w:r>
        <w:t xml:space="preserve"> </w:t>
      </w:r>
      <w:r>
        <w:t xml:space="preserve">EP-FIN-02 ·</w:t>
      </w:r>
      <w:r>
        <w:t xml:space="preserve"> </w:t>
      </w:r>
      <w:r>
        <w:rPr>
          <w:bCs/>
          <w:b/>
        </w:rPr>
        <w:t xml:space="preserve">Parent Feature:</w:t>
      </w:r>
      <w:r>
        <w:t xml:space="preserve"> </w:t>
      </w:r>
      <w:r>
        <w:t xml:space="preserve">FT-FIN-04 ·</w:t>
      </w:r>
      <w:r>
        <w:t xml:space="preserve"> </w:t>
      </w:r>
      <w:r>
        <w:rPr>
          <w:bCs/>
          <w:b/>
        </w:rPr>
        <w:t xml:space="preserve">User Role:</w:t>
      </w:r>
      <w:r>
        <w:t xml:space="preserve"> </w:t>
      </w:r>
      <w:r>
        <w:t xml:space="preserve">Finance officer</w:t>
      </w:r>
    </w:p>
    <w:p>
      <w:pPr>
        <w:numPr>
          <w:ilvl w:val="0"/>
          <w:numId w:val="3584"/>
        </w:numPr>
        <w:pStyle w:val="Compact"/>
      </w:pPr>
      <w:r>
        <w:rPr>
          <w:bCs/>
          <w:b/>
        </w:rPr>
        <w:t xml:space="preserve">Story:</w:t>
      </w:r>
      <w:r>
        <w:t xml:space="preserve"> </w:t>
      </w:r>
      <w:r>
        <w:t xml:space="preserve">As a finance officer I want to open and print the disbursement order of an approved payment so that I have an authorized instruction with complete bank details to execute the transfer.</w:t>
      </w:r>
    </w:p>
    <w:p>
      <w:pPr>
        <w:numPr>
          <w:ilvl w:val="0"/>
          <w:numId w:val="3584"/>
        </w:numPr>
        <w:pStyle w:val="Compact"/>
      </w:pPr>
      <w:r>
        <w:rPr>
          <w:bCs/>
          <w:b/>
        </w:rPr>
        <w:t xml:space="preserve">Preconditions:</w:t>
      </w:r>
      <w:r>
        <w:t xml:space="preserve"> </w:t>
      </w:r>
      <w:r>
        <w:t xml:space="preserve">Payment awaiting_transfer, awaiting_receipt or paid.</w:t>
      </w:r>
    </w:p>
    <w:p>
      <w:pPr>
        <w:numPr>
          <w:ilvl w:val="0"/>
          <w:numId w:val="3584"/>
        </w:numPr>
        <w:pStyle w:val="Compact"/>
      </w:pPr>
      <w:r>
        <w:rPr>
          <w:bCs/>
          <w:b/>
        </w:rPr>
        <w:t xml:space="preserve">Main Flow:</w:t>
      </w:r>
    </w:p>
    <w:p>
      <w:pPr>
        <w:numPr>
          <w:ilvl w:val="1"/>
          <w:numId w:val="3585"/>
        </w:numPr>
        <w:pStyle w:val="Compact"/>
      </w:pPr>
      <w:r>
        <w:t xml:space="preserve">Click 'إذن الصرف'.</w:t>
      </w:r>
    </w:p>
    <w:p>
      <w:pPr>
        <w:numPr>
          <w:ilvl w:val="1"/>
          <w:numId w:val="3585"/>
        </w:numPr>
        <w:pStyle w:val="Compact"/>
      </w:pPr>
      <w:r>
        <w:t xml:space="preserve">Review beneficiary, project, payment/bank sections and approvals.</w:t>
      </w:r>
    </w:p>
    <w:p>
      <w:pPr>
        <w:numPr>
          <w:ilvl w:val="1"/>
          <w:numId w:val="3585"/>
        </w:numPr>
        <w:pStyle w:val="Compact"/>
      </w:pPr>
      <w:r>
        <w:t xml:space="preserve">Click 'طباعة'.</w:t>
      </w:r>
    </w:p>
    <w:p>
      <w:pPr>
        <w:numPr>
          <w:ilvl w:val="0"/>
          <w:numId w:val="3584"/>
        </w:numPr>
        <w:pStyle w:val="Compact"/>
      </w:pPr>
      <w:r>
        <w:rPr>
          <w:bCs/>
          <w:b/>
        </w:rPr>
        <w:t xml:space="preserve">Alternative Flows:</w:t>
      </w:r>
    </w:p>
    <w:p>
      <w:pPr>
        <w:numPr>
          <w:ilvl w:val="1"/>
          <w:numId w:val="3586"/>
        </w:numPr>
        <w:pStyle w:val="Compact"/>
      </w:pPr>
      <w:r>
        <w:t xml:space="preserve">Third-party payee rows shown when set.</w:t>
      </w:r>
    </w:p>
    <w:p>
      <w:pPr>
        <w:numPr>
          <w:ilvl w:val="0"/>
          <w:numId w:val="3584"/>
        </w:numPr>
        <w:pStyle w:val="Compact"/>
      </w:pPr>
      <w:r>
        <w:rPr>
          <w:bCs/>
          <w:b/>
        </w:rPr>
        <w:t xml:space="preserve">Exception Flows:</w:t>
      </w:r>
    </w:p>
    <w:p>
      <w:pPr>
        <w:numPr>
          <w:ilvl w:val="1"/>
          <w:numId w:val="3587"/>
        </w:numPr>
        <w:pStyle w:val="Compact"/>
      </w:pPr>
      <w:r>
        <w:t xml:space="preserve">Missing data → '—'.</w:t>
      </w:r>
    </w:p>
    <w:p>
      <w:pPr>
        <w:numPr>
          <w:ilvl w:val="0"/>
          <w:numId w:val="3584"/>
        </w:numPr>
        <w:pStyle w:val="Compact"/>
      </w:pPr>
      <w:r>
        <w:rPr>
          <w:bCs/>
          <w:b/>
        </w:rPr>
        <w:t xml:space="preserve">Business Rules:</w:t>
      </w:r>
      <w:r>
        <w:t xml:space="preserve"> </w:t>
      </w:r>
      <w:r>
        <w:t xml:space="preserve">BR-FIN-07, BR-FIN-15</w:t>
      </w:r>
    </w:p>
    <w:p>
      <w:pPr>
        <w:numPr>
          <w:ilvl w:val="0"/>
          <w:numId w:val="3584"/>
        </w:numPr>
        <w:pStyle w:val="Compact"/>
      </w:pPr>
      <w:r>
        <w:rPr>
          <w:bCs/>
          <w:b/>
        </w:rPr>
        <w:t xml:space="preserve">Acceptance Criteria:</w:t>
      </w:r>
    </w:p>
    <w:p>
      <w:pPr>
        <w:numPr>
          <w:ilvl w:val="1"/>
          <w:numId w:val="3588"/>
        </w:numPr>
        <w:pStyle w:val="Compact"/>
      </w:pPr>
      <w:r>
        <w:t xml:space="preserve">Given an approved payment When the order opens Then number, date and 'موجّه إلى الإدارة المالية' are shown</w:t>
      </w:r>
    </w:p>
    <w:p>
      <w:pPr>
        <w:numPr>
          <w:ilvl w:val="1"/>
          <w:numId w:val="3588"/>
        </w:numPr>
        <w:pStyle w:val="Compact"/>
      </w:pPr>
      <w:r>
        <w:t xml:space="preserve">Given the project has an executor beneficiary Then bank and IBAN are the executor's</w:t>
      </w:r>
    </w:p>
    <w:p>
      <w:pPr>
        <w:numPr>
          <w:ilvl w:val="1"/>
          <w:numId w:val="3588"/>
        </w:numPr>
        <w:pStyle w:val="Compact"/>
      </w:pPr>
      <w:r>
        <w:t xml:space="preserve">Given print Then the editor and print button are hidden</w:t>
      </w:r>
    </w:p>
    <w:p>
      <w:pPr>
        <w:numPr>
          <w:ilvl w:val="0"/>
          <w:numId w:val="3584"/>
        </w:numPr>
        <w:pStyle w:val="Compact"/>
      </w:pPr>
      <w:r>
        <w:rPr>
          <w:bCs/>
          <w:b/>
        </w:rPr>
        <w:t xml:space="preserve">Required Data:</w:t>
      </w:r>
      <w:r>
        <w:t xml:space="preserve"> </w:t>
      </w:r>
      <w:r>
        <w:t xml:space="preserve">payments.</w:t>
      </w:r>
      <w:r>
        <w:rPr>
          <w:iCs/>
          <w:i/>
        </w:rPr>
        <w:t xml:space="preserve">, projects.</w:t>
      </w:r>
      <w:r>
        <w:t xml:space="preserve">, beneficiaries (name, license_no, entity_number, region, phone, email, bank_name, iban, classification_group), plan_levels (code, name), personas (manager, approvers), beneficiary_memberships (primary rep).</w:t>
      </w:r>
    </w:p>
    <w:p>
      <w:pPr>
        <w:numPr>
          <w:ilvl w:val="0"/>
          <w:numId w:val="3584"/>
        </w:numPr>
        <w:pStyle w:val="Compact"/>
      </w:pPr>
      <w:r>
        <w:rPr>
          <w:bCs/>
          <w:b/>
        </w:rPr>
        <w:t xml:space="preserve">Field Validations:</w:t>
      </w:r>
      <w:r>
        <w:t xml:space="preserve"> </w:t>
      </w:r>
      <w:r>
        <w:t xml:space="preserve">N/A</w:t>
      </w:r>
    </w:p>
    <w:p>
      <w:pPr>
        <w:numPr>
          <w:ilvl w:val="0"/>
          <w:numId w:val="3584"/>
        </w:numPr>
        <w:pStyle w:val="Compact"/>
      </w:pPr>
      <w:r>
        <w:rPr>
          <w:bCs/>
          <w:b/>
        </w:rPr>
        <w:t xml:space="preserve">Permissions:</w:t>
      </w:r>
      <w:r>
        <w:t xml:space="preserve"> </w:t>
      </w:r>
      <w:r>
        <w:t xml:space="preserve">Any staff persona after approval.</w:t>
      </w:r>
    </w:p>
    <w:p>
      <w:pPr>
        <w:numPr>
          <w:ilvl w:val="0"/>
          <w:numId w:val="3584"/>
        </w:numPr>
        <w:pStyle w:val="Compact"/>
      </w:pPr>
      <w:r>
        <w:rPr>
          <w:bCs/>
          <w:b/>
        </w:rPr>
        <w:t xml:space="preserve">Error Handling:</w:t>
      </w:r>
      <w:r>
        <w:t xml:space="preserve"> </w:t>
      </w:r>
      <w:r>
        <w:t xml:space="preserve">Skeleton while loading.</w:t>
      </w:r>
    </w:p>
    <w:p>
      <w:pPr>
        <w:numPr>
          <w:ilvl w:val="0"/>
          <w:numId w:val="3584"/>
        </w:numPr>
        <w:pStyle w:val="Compact"/>
      </w:pPr>
      <w:r>
        <w:rPr>
          <w:bCs/>
          <w:b/>
        </w:rPr>
        <w:t xml:space="preserve">Dependencies:</w:t>
      </w:r>
      <w:r>
        <w:t xml:space="preserve"> </w:t>
      </w:r>
      <w:r>
        <w:t xml:space="preserve">BEN, PLN</w:t>
      </w:r>
    </w:p>
    <w:p>
      <w:pPr>
        <w:numPr>
          <w:ilvl w:val="0"/>
          <w:numId w:val="3584"/>
        </w:numPr>
        <w:pStyle w:val="Compact"/>
      </w:pPr>
      <w:r>
        <w:rPr>
          <w:bCs/>
          <w:b/>
        </w:rPr>
        <w:t xml:space="preserve">Requirements:</w:t>
      </w:r>
      <w:r>
        <w:t xml:space="preserve"> </w:t>
      </w:r>
      <w:r>
        <w:t xml:space="preserve">FR-FIN-023, FR-FIN-024, FR-FIN-025, FR-FIN-026, FR-FIN-027</w:t>
      </w:r>
    </w:p>
    <w:p>
      <w:pPr>
        <w:numPr>
          <w:ilvl w:val="0"/>
          <w:numId w:val="3584"/>
        </w:numPr>
        <w:pStyle w:val="Compact"/>
      </w:pPr>
      <w:r>
        <w:rPr>
          <w:bCs/>
          <w:b/>
        </w:rPr>
        <w:t xml:space="preserve">Definition of Ready:</w:t>
      </w:r>
    </w:p>
    <w:p>
      <w:pPr>
        <w:numPr>
          <w:ilvl w:val="1"/>
          <w:numId w:val="3589"/>
        </w:numPr>
        <w:pStyle w:val="Compact"/>
      </w:pPr>
      <w:r>
        <w:t xml:space="preserve">☐ Business value stated</w:t>
      </w:r>
    </w:p>
    <w:p>
      <w:pPr>
        <w:numPr>
          <w:ilvl w:val="1"/>
          <w:numId w:val="3589"/>
        </w:numPr>
        <w:pStyle w:val="Compact"/>
      </w:pPr>
      <w:r>
        <w:t xml:space="preserve">☒ Acceptance criteria testable</w:t>
      </w:r>
    </w:p>
    <w:p>
      <w:pPr>
        <w:numPr>
          <w:ilvl w:val="1"/>
          <w:numId w:val="3589"/>
        </w:numPr>
        <w:pStyle w:val="Compact"/>
      </w:pPr>
      <w:r>
        <w:t xml:space="preserve">☒ Data fields identified</w:t>
      </w:r>
    </w:p>
    <w:p>
      <w:pPr>
        <w:numPr>
          <w:ilvl w:val="1"/>
          <w:numId w:val="3589"/>
        </w:numPr>
        <w:pStyle w:val="Compact"/>
      </w:pPr>
      <w:r>
        <w:t xml:space="preserve">☒ Dependencies identified</w:t>
      </w:r>
    </w:p>
    <w:p>
      <w:pPr>
        <w:numPr>
          <w:ilvl w:val="1"/>
          <w:numId w:val="3589"/>
        </w:numPr>
        <w:pStyle w:val="Compact"/>
      </w:pPr>
      <w:r>
        <w:t xml:space="preserve">☐ Roles/permissions confirmed by stakeholders</w:t>
      </w:r>
    </w:p>
    <w:p>
      <w:pPr>
        <w:numPr>
          <w:ilvl w:val="1"/>
          <w:numId w:val="3589"/>
        </w:numPr>
        <w:pStyle w:val="Compact"/>
      </w:pPr>
      <w:r>
        <w:t xml:space="preserve">☒ UX available (prototype)</w:t>
      </w:r>
    </w:p>
    <w:p>
      <w:pPr>
        <w:numPr>
          <w:ilvl w:val="0"/>
          <w:numId w:val="3584"/>
        </w:numPr>
        <w:pStyle w:val="Compact"/>
      </w:pPr>
      <w:r>
        <w:rPr>
          <w:bCs/>
          <w:b/>
        </w:rPr>
        <w:t xml:space="preserve">Suggested Priority:</w:t>
      </w:r>
      <w:r>
        <w:t xml:space="preserve"> </w:t>
      </w:r>
      <w:r>
        <w:t xml:space="preserve">Must</w:t>
      </w:r>
    </w:p>
    <w:p>
      <w:pPr>
        <w:numPr>
          <w:ilvl w:val="0"/>
          <w:numId w:val="3584"/>
        </w:numPr>
        <w:pStyle w:val="Compact"/>
      </w:pPr>
      <w:r>
        <w:rPr>
          <w:bCs/>
          <w:b/>
        </w:rPr>
        <w:t xml:space="preserve">Open Questions:</w:t>
      </w:r>
      <w:r>
        <w:t xml:space="preserve"> </w:t>
      </w:r>
      <w:r>
        <w:t xml:space="preserve">OQ-FIN-07, OQ-FIN-08</w:t>
      </w:r>
    </w:p>
    <w:bookmarkEnd w:id="1517"/>
    <w:bookmarkStart w:id="1518" w:name="us-fin-011"/>
    <w:p>
      <w:pPr>
        <w:pStyle w:val="Heading3"/>
      </w:pPr>
      <w:r>
        <w:t xml:space="preserve">US-FIN-011</w:t>
      </w:r>
    </w:p>
    <w:p>
      <w:pPr>
        <w:numPr>
          <w:ilvl w:val="0"/>
          <w:numId w:val="3590"/>
        </w:numPr>
        <w:pStyle w:val="Compact"/>
      </w:pPr>
      <w:r>
        <w:rPr>
          <w:bCs/>
          <w:b/>
        </w:rPr>
        <w:t xml:space="preserve">Parent Epic:</w:t>
      </w:r>
      <w:r>
        <w:t xml:space="preserve"> </w:t>
      </w:r>
      <w:r>
        <w:t xml:space="preserve">EP-FIN-02 ·</w:t>
      </w:r>
      <w:r>
        <w:t xml:space="preserve"> </w:t>
      </w:r>
      <w:r>
        <w:rPr>
          <w:bCs/>
          <w:b/>
        </w:rPr>
        <w:t xml:space="preserve">Parent Feature:</w:t>
      </w:r>
      <w:r>
        <w:t xml:space="preserve"> </w:t>
      </w:r>
      <w:r>
        <w:t xml:space="preserve">FT-FIN-05 ·</w:t>
      </w:r>
      <w:r>
        <w:t xml:space="preserve"> </w:t>
      </w:r>
      <w:r>
        <w:rPr>
          <w:bCs/>
          <w:b/>
        </w:rPr>
        <w:t xml:space="preserve">User Role:</w:t>
      </w:r>
      <w:r>
        <w:t xml:space="preserve"> </w:t>
      </w:r>
      <w:r>
        <w:t xml:space="preserve">Finance officer / Grants manager</w:t>
      </w:r>
    </w:p>
    <w:p>
      <w:pPr>
        <w:numPr>
          <w:ilvl w:val="0"/>
          <w:numId w:val="3590"/>
        </w:numPr>
        <w:pStyle w:val="Compact"/>
      </w:pPr>
      <w:r>
        <w:rPr>
          <w:bCs/>
          <w:b/>
        </w:rPr>
        <w:t xml:space="preserve">Story:</w:t>
      </w:r>
      <w:r>
        <w:t xml:space="preserve"> </w:t>
      </w:r>
      <w:r>
        <w:t xml:space="preserve">As a finance officer I want to direct a payment to a third party (operator or supplier) with its bank details and justification so that the transfer goes to the correct account.</w:t>
      </w:r>
    </w:p>
    <w:p>
      <w:pPr>
        <w:numPr>
          <w:ilvl w:val="0"/>
          <w:numId w:val="3590"/>
        </w:numPr>
        <w:pStyle w:val="Compact"/>
      </w:pPr>
      <w:r>
        <w:rPr>
          <w:bCs/>
          <w:b/>
        </w:rPr>
        <w:t xml:space="preserve">Preconditions:</w:t>
      </w:r>
      <w:r>
        <w:t xml:space="preserve"> </w:t>
      </w:r>
      <w:r>
        <w:t xml:space="preserve">Payment awaiting_transfer; order open.</w:t>
      </w:r>
    </w:p>
    <w:p>
      <w:pPr>
        <w:numPr>
          <w:ilvl w:val="0"/>
          <w:numId w:val="3590"/>
        </w:numPr>
        <w:pStyle w:val="Compact"/>
      </w:pPr>
      <w:r>
        <w:rPr>
          <w:bCs/>
          <w:b/>
        </w:rPr>
        <w:t xml:space="preserve">Main Flow:</w:t>
      </w:r>
    </w:p>
    <w:p>
      <w:pPr>
        <w:numPr>
          <w:ilvl w:val="1"/>
          <w:numId w:val="3591"/>
        </w:numPr>
        <w:pStyle w:val="Compact"/>
      </w:pPr>
      <w:r>
        <w:t xml:space="preserve">Select 'طرف ثالث (مورّد / مشغّل)'.</w:t>
      </w:r>
    </w:p>
    <w:p>
      <w:pPr>
        <w:numPr>
          <w:ilvl w:val="1"/>
          <w:numId w:val="3591"/>
        </w:numPr>
        <w:pStyle w:val="Compact"/>
      </w:pPr>
      <w:r>
        <w:t xml:space="preserve">Enter account name, bank, IBAN, reason.</w:t>
      </w:r>
    </w:p>
    <w:p>
      <w:pPr>
        <w:numPr>
          <w:ilvl w:val="1"/>
          <w:numId w:val="3591"/>
        </w:numPr>
        <w:pStyle w:val="Compact"/>
      </w:pPr>
      <w:r>
        <w:t xml:space="preserve">Save; order reflects payee.</w:t>
      </w:r>
    </w:p>
    <w:p>
      <w:pPr>
        <w:numPr>
          <w:ilvl w:val="0"/>
          <w:numId w:val="3590"/>
        </w:numPr>
        <w:pStyle w:val="Compact"/>
      </w:pPr>
      <w:r>
        <w:rPr>
          <w:bCs/>
          <w:b/>
        </w:rPr>
        <w:t xml:space="preserve">Alternative Flows:</w:t>
      </w:r>
    </w:p>
    <w:p>
      <w:pPr>
        <w:numPr>
          <w:ilvl w:val="1"/>
          <w:numId w:val="3592"/>
        </w:numPr>
        <w:pStyle w:val="Compact"/>
      </w:pPr>
      <w:r>
        <w:t xml:space="preserve">Switch back to 'الجهة الشريكة' and save.</w:t>
      </w:r>
    </w:p>
    <w:p>
      <w:pPr>
        <w:numPr>
          <w:ilvl w:val="0"/>
          <w:numId w:val="3590"/>
        </w:numPr>
        <w:pStyle w:val="Compact"/>
      </w:pPr>
      <w:r>
        <w:rPr>
          <w:bCs/>
          <w:b/>
        </w:rPr>
        <w:t xml:space="preserve">Exception Flows:</w:t>
      </w:r>
    </w:p>
    <w:p>
      <w:pPr>
        <w:numPr>
          <w:ilvl w:val="1"/>
          <w:numId w:val="3593"/>
        </w:numPr>
        <w:pStyle w:val="Compact"/>
      </w:pPr>
      <w:r>
        <w:t xml:space="preserve">Missing name/IBAN/reason → 'أكمل اسم المستفيد والآيبان والسبب'.</w:t>
      </w:r>
    </w:p>
    <w:p>
      <w:pPr>
        <w:numPr>
          <w:ilvl w:val="1"/>
          <w:numId w:val="3593"/>
        </w:numPr>
        <w:pStyle w:val="Compact"/>
      </w:pPr>
      <w:r>
        <w:t xml:space="preserve">DB error → toast.</w:t>
      </w:r>
    </w:p>
    <w:p>
      <w:pPr>
        <w:numPr>
          <w:ilvl w:val="0"/>
          <w:numId w:val="3590"/>
        </w:numPr>
        <w:pStyle w:val="Compact"/>
      </w:pPr>
      <w:r>
        <w:rPr>
          <w:bCs/>
          <w:b/>
        </w:rPr>
        <w:t xml:space="preserve">Business Rules:</w:t>
      </w:r>
      <w:r>
        <w:t xml:space="preserve"> </w:t>
      </w:r>
      <w:r>
        <w:t xml:space="preserve">BR-FIN-13, BR-FIN-14</w:t>
      </w:r>
    </w:p>
    <w:p>
      <w:pPr>
        <w:numPr>
          <w:ilvl w:val="0"/>
          <w:numId w:val="3590"/>
        </w:numPr>
        <w:pStyle w:val="Compact"/>
      </w:pPr>
      <w:r>
        <w:rPr>
          <w:bCs/>
          <w:b/>
        </w:rPr>
        <w:t xml:space="preserve">Acceptance Criteria:</w:t>
      </w:r>
    </w:p>
    <w:p>
      <w:pPr>
        <w:numPr>
          <w:ilvl w:val="1"/>
          <w:numId w:val="3594"/>
        </w:numPr>
        <w:pStyle w:val="Compact"/>
      </w:pPr>
      <w:r>
        <w:t xml:space="preserve">Given missing IBAN When saving Then an error is shown and nothing is saved</w:t>
      </w:r>
    </w:p>
    <w:p>
      <w:pPr>
        <w:numPr>
          <w:ilvl w:val="1"/>
          <w:numId w:val="3594"/>
        </w:numPr>
        <w:pStyle w:val="Compact"/>
      </w:pPr>
      <w:r>
        <w:t xml:space="preserve">Given valid data When saved Then the order shows 'طرف ثالث' and the third party's IBAN</w:t>
      </w:r>
    </w:p>
    <w:p>
      <w:pPr>
        <w:numPr>
          <w:ilvl w:val="1"/>
          <w:numId w:val="3594"/>
        </w:numPr>
        <w:pStyle w:val="Compact"/>
      </w:pPr>
      <w:r>
        <w:t xml:space="preserve">Given awaiting_receipt Then the editor is hidden</w:t>
      </w:r>
    </w:p>
    <w:p>
      <w:pPr>
        <w:numPr>
          <w:ilvl w:val="0"/>
          <w:numId w:val="3590"/>
        </w:numPr>
        <w:pStyle w:val="Compact"/>
      </w:pPr>
      <w:r>
        <w:rPr>
          <w:bCs/>
          <w:b/>
        </w:rPr>
        <w:t xml:space="preserve">Required Data:</w:t>
      </w:r>
      <w:r>
        <w:t xml:space="preserve"> </w:t>
      </w:r>
      <w:r>
        <w:t xml:space="preserve">payments.payee_type, payee_name, payee_bank, payee_iban, payee_reason.</w:t>
      </w:r>
    </w:p>
    <w:p>
      <w:pPr>
        <w:numPr>
          <w:ilvl w:val="0"/>
          <w:numId w:val="3590"/>
        </w:numPr>
        <w:pStyle w:val="Compact"/>
      </w:pPr>
      <w:r>
        <w:rPr>
          <w:bCs/>
          <w:b/>
        </w:rPr>
        <w:t xml:space="preserve">Field Validations:</w:t>
      </w:r>
      <w:r>
        <w:t xml:space="preserve"> </w:t>
      </w:r>
      <w:r>
        <w:t xml:space="preserve">Name, IBAN, reason required; [Recommended] IBAN format SA + 22 digits.</w:t>
      </w:r>
    </w:p>
    <w:p>
      <w:pPr>
        <w:numPr>
          <w:ilvl w:val="0"/>
          <w:numId w:val="3590"/>
        </w:numPr>
        <w:pStyle w:val="Compact"/>
      </w:pPr>
      <w:r>
        <w:rPr>
          <w:bCs/>
          <w:b/>
        </w:rPr>
        <w:t xml:space="preserve">Permissions:</w:t>
      </w:r>
      <w:r>
        <w:t xml:space="preserve"> </w:t>
      </w:r>
      <w:r>
        <w:t xml:space="preserve">Prototype: any staff persona opening the order. Target: finance with approval [To Confirm].</w:t>
      </w:r>
    </w:p>
    <w:p>
      <w:pPr>
        <w:numPr>
          <w:ilvl w:val="0"/>
          <w:numId w:val="3590"/>
        </w:numPr>
        <w:pStyle w:val="Compact"/>
      </w:pPr>
      <w:r>
        <w:rPr>
          <w:bCs/>
          <w:b/>
        </w:rPr>
        <w:t xml:space="preserve">Error Handling:</w:t>
      </w:r>
      <w:r>
        <w:t xml:space="preserve"> </w:t>
      </w:r>
      <w:r>
        <w:t xml:space="preserve">Toasts.</w:t>
      </w:r>
    </w:p>
    <w:p>
      <w:pPr>
        <w:numPr>
          <w:ilvl w:val="0"/>
          <w:numId w:val="3590"/>
        </w:numPr>
        <w:pStyle w:val="Compact"/>
      </w:pPr>
      <w:r>
        <w:rPr>
          <w:bCs/>
          <w:b/>
        </w:rPr>
        <w:t xml:space="preserve">Dependencies:</w:t>
      </w:r>
      <w:r>
        <w:t xml:space="preserve"> </w:t>
      </w:r>
      <w:r>
        <w:t xml:space="preserve">None</w:t>
      </w:r>
    </w:p>
    <w:p>
      <w:pPr>
        <w:numPr>
          <w:ilvl w:val="0"/>
          <w:numId w:val="3590"/>
        </w:numPr>
        <w:pStyle w:val="Compact"/>
      </w:pPr>
      <w:r>
        <w:rPr>
          <w:bCs/>
          <w:b/>
        </w:rPr>
        <w:t xml:space="preserve">Requirements:</w:t>
      </w:r>
      <w:r>
        <w:t xml:space="preserve"> </w:t>
      </w:r>
      <w:r>
        <w:t xml:space="preserve">FR-FIN-028, FR-FIN-029, FR-FIN-030, FR-FIN-031</w:t>
      </w:r>
    </w:p>
    <w:p>
      <w:pPr>
        <w:numPr>
          <w:ilvl w:val="0"/>
          <w:numId w:val="3590"/>
        </w:numPr>
        <w:pStyle w:val="Compact"/>
      </w:pPr>
      <w:r>
        <w:rPr>
          <w:bCs/>
          <w:b/>
        </w:rPr>
        <w:t xml:space="preserve">Definition of Ready:</w:t>
      </w:r>
    </w:p>
    <w:p>
      <w:pPr>
        <w:numPr>
          <w:ilvl w:val="1"/>
          <w:numId w:val="3595"/>
        </w:numPr>
        <w:pStyle w:val="Compact"/>
      </w:pPr>
      <w:r>
        <w:t xml:space="preserve">☐ Business value stated</w:t>
      </w:r>
    </w:p>
    <w:p>
      <w:pPr>
        <w:numPr>
          <w:ilvl w:val="1"/>
          <w:numId w:val="3595"/>
        </w:numPr>
        <w:pStyle w:val="Compact"/>
      </w:pPr>
      <w:r>
        <w:t xml:space="preserve">☒ Acceptance criteria testable</w:t>
      </w:r>
    </w:p>
    <w:p>
      <w:pPr>
        <w:numPr>
          <w:ilvl w:val="1"/>
          <w:numId w:val="3595"/>
        </w:numPr>
        <w:pStyle w:val="Compact"/>
      </w:pPr>
      <w:r>
        <w:t xml:space="preserve">☒ Data fields identified</w:t>
      </w:r>
    </w:p>
    <w:p>
      <w:pPr>
        <w:numPr>
          <w:ilvl w:val="1"/>
          <w:numId w:val="3595"/>
        </w:numPr>
        <w:pStyle w:val="Compact"/>
      </w:pPr>
      <w:r>
        <w:t xml:space="preserve">☒ Dependencies identified</w:t>
      </w:r>
    </w:p>
    <w:p>
      <w:pPr>
        <w:numPr>
          <w:ilvl w:val="1"/>
          <w:numId w:val="3595"/>
        </w:numPr>
        <w:pStyle w:val="Compact"/>
      </w:pPr>
      <w:r>
        <w:t xml:space="preserve">☐ Roles/permissions confirmed by stakeholders</w:t>
      </w:r>
    </w:p>
    <w:p>
      <w:pPr>
        <w:numPr>
          <w:ilvl w:val="1"/>
          <w:numId w:val="3595"/>
        </w:numPr>
        <w:pStyle w:val="Compact"/>
      </w:pPr>
      <w:r>
        <w:t xml:space="preserve">☒ UX available (prototype)</w:t>
      </w:r>
    </w:p>
    <w:p>
      <w:pPr>
        <w:numPr>
          <w:ilvl w:val="0"/>
          <w:numId w:val="3590"/>
        </w:numPr>
        <w:pStyle w:val="Compact"/>
      </w:pPr>
      <w:r>
        <w:rPr>
          <w:bCs/>
          <w:b/>
        </w:rPr>
        <w:t xml:space="preserve">Suggested Priority:</w:t>
      </w:r>
      <w:r>
        <w:t xml:space="preserve"> </w:t>
      </w:r>
      <w:r>
        <w:t xml:space="preserve">Should</w:t>
      </w:r>
    </w:p>
    <w:p>
      <w:pPr>
        <w:numPr>
          <w:ilvl w:val="0"/>
          <w:numId w:val="3590"/>
        </w:numPr>
        <w:pStyle w:val="Compact"/>
      </w:pPr>
      <w:r>
        <w:rPr>
          <w:bCs/>
          <w:b/>
        </w:rPr>
        <w:t xml:space="preserve">Open Questions:</w:t>
      </w:r>
      <w:r>
        <w:t xml:space="preserve"> </w:t>
      </w:r>
      <w:r>
        <w:t xml:space="preserve">OQ-FIN-09, OQ-FIN-10</w:t>
      </w:r>
    </w:p>
    <w:bookmarkEnd w:id="1518"/>
    <w:bookmarkStart w:id="1519" w:name="us-fin-012"/>
    <w:p>
      <w:pPr>
        <w:pStyle w:val="Heading3"/>
      </w:pPr>
      <w:r>
        <w:t xml:space="preserve">US-FIN-012</w:t>
      </w:r>
    </w:p>
    <w:p>
      <w:pPr>
        <w:numPr>
          <w:ilvl w:val="0"/>
          <w:numId w:val="3596"/>
        </w:numPr>
        <w:pStyle w:val="Compact"/>
      </w:pPr>
      <w:r>
        <w:rPr>
          <w:bCs/>
          <w:b/>
        </w:rPr>
        <w:t xml:space="preserve">Parent Epic:</w:t>
      </w:r>
      <w:r>
        <w:t xml:space="preserve"> </w:t>
      </w:r>
      <w:r>
        <w:t xml:space="preserve">EP-FIN-02 ·</w:t>
      </w:r>
      <w:r>
        <w:t xml:space="preserve"> </w:t>
      </w:r>
      <w:r>
        <w:rPr>
          <w:bCs/>
          <w:b/>
        </w:rPr>
        <w:t xml:space="preserve">Parent Feature:</w:t>
      </w:r>
      <w:r>
        <w:t xml:space="preserve"> </w:t>
      </w:r>
      <w:r>
        <w:t xml:space="preserve">FT-FIN-06 ·</w:t>
      </w:r>
      <w:r>
        <w:t xml:space="preserve"> </w:t>
      </w:r>
      <w:r>
        <w:rPr>
          <w:bCs/>
          <w:b/>
        </w:rPr>
        <w:t xml:space="preserve">User Role:</w:t>
      </w:r>
      <w:r>
        <w:t xml:space="preserve"> </w:t>
      </w:r>
      <w:r>
        <w:t xml:space="preserve">Finance officer</w:t>
      </w:r>
    </w:p>
    <w:p>
      <w:pPr>
        <w:numPr>
          <w:ilvl w:val="0"/>
          <w:numId w:val="3596"/>
        </w:numPr>
        <w:pStyle w:val="Compact"/>
      </w:pPr>
      <w:r>
        <w:rPr>
          <w:bCs/>
          <w:b/>
        </w:rPr>
        <w:t xml:space="preserve">Story:</w:t>
      </w:r>
      <w:r>
        <w:t xml:space="preserve"> </w:t>
      </w:r>
      <w:r>
        <w:t xml:space="preserve">As a finance officer I want to attach the bank transfer notice and confirm the transfer so that the partner is asked for the receipt voucher.</w:t>
      </w:r>
    </w:p>
    <w:p>
      <w:pPr>
        <w:numPr>
          <w:ilvl w:val="0"/>
          <w:numId w:val="3596"/>
        </w:numPr>
        <w:pStyle w:val="Compact"/>
      </w:pPr>
      <w:r>
        <w:rPr>
          <w:bCs/>
          <w:b/>
        </w:rPr>
        <w:t xml:space="preserve">Preconditions:</w:t>
      </w:r>
      <w:r>
        <w:t xml:space="preserve"> </w:t>
      </w:r>
      <w:r>
        <w:t xml:space="preserve">Payment awaiting_transfer.</w:t>
      </w:r>
    </w:p>
    <w:p>
      <w:pPr>
        <w:numPr>
          <w:ilvl w:val="0"/>
          <w:numId w:val="3596"/>
        </w:numPr>
        <w:pStyle w:val="Compact"/>
      </w:pPr>
      <w:r>
        <w:rPr>
          <w:bCs/>
          <w:b/>
        </w:rPr>
        <w:t xml:space="preserve">Main Flow:</w:t>
      </w:r>
    </w:p>
    <w:p>
      <w:pPr>
        <w:numPr>
          <w:ilvl w:val="1"/>
          <w:numId w:val="3597"/>
        </w:numPr>
        <w:pStyle w:val="Compact"/>
      </w:pPr>
      <w:r>
        <w:t xml:space="preserve">Upload file(s) to 'إشعار الحوالة البنكية'.</w:t>
      </w:r>
    </w:p>
    <w:p>
      <w:pPr>
        <w:numPr>
          <w:ilvl w:val="1"/>
          <w:numId w:val="3597"/>
        </w:numPr>
        <w:pStyle w:val="Compact"/>
      </w:pPr>
      <w:r>
        <w:t xml:space="preserve">Optionally run AI check.</w:t>
      </w:r>
    </w:p>
    <w:p>
      <w:pPr>
        <w:numPr>
          <w:ilvl w:val="1"/>
          <w:numId w:val="3597"/>
        </w:numPr>
        <w:pStyle w:val="Compact"/>
      </w:pPr>
      <w:r>
        <w:t xml:space="preserve">Enter transfer number (optional).</w:t>
      </w:r>
    </w:p>
    <w:p>
      <w:pPr>
        <w:numPr>
          <w:ilvl w:val="1"/>
          <w:numId w:val="3597"/>
        </w:numPr>
        <w:pStyle w:val="Compact"/>
      </w:pPr>
      <w:r>
        <w:t xml:space="preserve">Click 'تأكيد التحويل'.</w:t>
      </w:r>
    </w:p>
    <w:p>
      <w:pPr>
        <w:numPr>
          <w:ilvl w:val="1"/>
          <w:numId w:val="3597"/>
        </w:numPr>
        <w:pStyle w:val="Compact"/>
      </w:pPr>
      <w:r>
        <w:t xml:space="preserve">Status → awaiting_receipt.</w:t>
      </w:r>
    </w:p>
    <w:p>
      <w:pPr>
        <w:numPr>
          <w:ilvl w:val="0"/>
          <w:numId w:val="3596"/>
        </w:numPr>
        <w:pStyle w:val="Compact"/>
      </w:pPr>
      <w:r>
        <w:rPr>
          <w:bCs/>
          <w:b/>
        </w:rPr>
        <w:t xml:space="preserve">Alternative Flows:</w:t>
      </w:r>
    </w:p>
    <w:p>
      <w:pPr>
        <w:numPr>
          <w:ilvl w:val="1"/>
          <w:numId w:val="3598"/>
        </w:numPr>
        <w:pStyle w:val="Compact"/>
      </w:pPr>
      <w:r>
        <w:t xml:space="preserve">AI flagged file → confirm warning, continue or cancel.</w:t>
      </w:r>
    </w:p>
    <w:p>
      <w:pPr>
        <w:numPr>
          <w:ilvl w:val="0"/>
          <w:numId w:val="3596"/>
        </w:numPr>
        <w:pStyle w:val="Compact"/>
      </w:pPr>
      <w:r>
        <w:rPr>
          <w:bCs/>
          <w:b/>
        </w:rPr>
        <w:t xml:space="preserve">Exception Flows:</w:t>
      </w:r>
    </w:p>
    <w:p>
      <w:pPr>
        <w:numPr>
          <w:ilvl w:val="1"/>
          <w:numId w:val="3599"/>
        </w:numPr>
        <w:pStyle w:val="Compact"/>
      </w:pPr>
      <w:r>
        <w:t xml:space="preserve">No file → 'أرفق «إشعار الحوالة البنكية» أولاً'.</w:t>
      </w:r>
    </w:p>
    <w:p>
      <w:pPr>
        <w:numPr>
          <w:ilvl w:val="0"/>
          <w:numId w:val="3596"/>
        </w:numPr>
        <w:pStyle w:val="Compact"/>
      </w:pPr>
      <w:r>
        <w:rPr>
          <w:bCs/>
          <w:b/>
        </w:rPr>
        <w:t xml:space="preserve">Business Rules:</w:t>
      </w:r>
      <w:r>
        <w:t xml:space="preserve"> </w:t>
      </w:r>
      <w:r>
        <w:t xml:space="preserve">BR-FIN-08, BR-FIN-09, BR-FIN-12</w:t>
      </w:r>
    </w:p>
    <w:p>
      <w:pPr>
        <w:numPr>
          <w:ilvl w:val="0"/>
          <w:numId w:val="3596"/>
        </w:numPr>
        <w:pStyle w:val="Compact"/>
      </w:pPr>
      <w:r>
        <w:rPr>
          <w:bCs/>
          <w:b/>
        </w:rPr>
        <w:t xml:space="preserve">Acceptance Criteria:</w:t>
      </w:r>
    </w:p>
    <w:p>
      <w:pPr>
        <w:numPr>
          <w:ilvl w:val="1"/>
          <w:numId w:val="3600"/>
        </w:numPr>
        <w:pStyle w:val="Compact"/>
      </w:pPr>
      <w:r>
        <w:t xml:space="preserve">Given no file When confirming Then the error is shown and status unchanged</w:t>
      </w:r>
    </w:p>
    <w:p>
      <w:pPr>
        <w:numPr>
          <w:ilvl w:val="1"/>
          <w:numId w:val="3600"/>
        </w:numPr>
        <w:pStyle w:val="Compact"/>
      </w:pPr>
      <w:r>
        <w:t xml:space="preserve">Given a file When confirming with ref 'TRX-9' Then status = awaiting_receipt, transfer_ref = 'TRX-9', transferred_at set</w:t>
      </w:r>
    </w:p>
    <w:p>
      <w:pPr>
        <w:numPr>
          <w:ilvl w:val="1"/>
          <w:numId w:val="3600"/>
        </w:numPr>
        <w:pStyle w:val="Compact"/>
      </w:pPr>
      <w:r>
        <w:t xml:space="preserve">Given a grants manager persona Then the slot is read-only and no confirm button is shown</w:t>
      </w:r>
    </w:p>
    <w:p>
      <w:pPr>
        <w:numPr>
          <w:ilvl w:val="0"/>
          <w:numId w:val="3596"/>
        </w:numPr>
        <w:pStyle w:val="Compact"/>
      </w:pPr>
      <w:r>
        <w:rPr>
          <w:bCs/>
          <w:b/>
        </w:rPr>
        <w:t xml:space="preserve">Required Data:</w:t>
      </w:r>
      <w:r>
        <w:t xml:space="preserve"> </w:t>
      </w:r>
      <w:r>
        <w:t xml:space="preserve">attachment_files (owner_type payment, slot), payments.transfer_ref, transferred_at, evidence_ai.</w:t>
      </w:r>
    </w:p>
    <w:p>
      <w:pPr>
        <w:numPr>
          <w:ilvl w:val="0"/>
          <w:numId w:val="3596"/>
        </w:numPr>
        <w:pStyle w:val="Compact"/>
      </w:pPr>
      <w:r>
        <w:rPr>
          <w:bCs/>
          <w:b/>
        </w:rPr>
        <w:t xml:space="preserve">Field Validations:</w:t>
      </w:r>
      <w:r>
        <w:t xml:space="preserve"> </w:t>
      </w:r>
      <w:r>
        <w:t xml:space="preserve">≥1 file in slot.</w:t>
      </w:r>
    </w:p>
    <w:p>
      <w:pPr>
        <w:numPr>
          <w:ilvl w:val="0"/>
          <w:numId w:val="3596"/>
        </w:numPr>
        <w:pStyle w:val="Compact"/>
      </w:pPr>
      <w:r>
        <w:rPr>
          <w:bCs/>
          <w:b/>
        </w:rPr>
        <w:t xml:space="preserve">Permissions:</w:t>
      </w:r>
      <w:r>
        <w:t xml:space="preserve"> </w:t>
      </w:r>
      <w:r>
        <w:t xml:space="preserve">finance, admin.</w:t>
      </w:r>
    </w:p>
    <w:p>
      <w:pPr>
        <w:numPr>
          <w:ilvl w:val="0"/>
          <w:numId w:val="3596"/>
        </w:numPr>
        <w:pStyle w:val="Compact"/>
      </w:pPr>
      <w:r>
        <w:rPr>
          <w:bCs/>
          <w:b/>
        </w:rPr>
        <w:t xml:space="preserve">Error Handling:</w:t>
      </w:r>
      <w:r>
        <w:t xml:space="preserve"> </w:t>
      </w:r>
      <w:r>
        <w:t xml:space="preserve">Error toast.</w:t>
      </w:r>
    </w:p>
    <w:p>
      <w:pPr>
        <w:numPr>
          <w:ilvl w:val="0"/>
          <w:numId w:val="3596"/>
        </w:numPr>
        <w:pStyle w:val="Compact"/>
      </w:pPr>
      <w:r>
        <w:rPr>
          <w:bCs/>
          <w:b/>
        </w:rPr>
        <w:t xml:space="preserve">Dependencies:</w:t>
      </w:r>
      <w:r>
        <w:t xml:space="preserve"> </w:t>
      </w:r>
      <w:r>
        <w:t xml:space="preserve">FileSlots, AI check</w:t>
      </w:r>
    </w:p>
    <w:p>
      <w:pPr>
        <w:numPr>
          <w:ilvl w:val="0"/>
          <w:numId w:val="3596"/>
        </w:numPr>
        <w:pStyle w:val="Compact"/>
      </w:pPr>
      <w:r>
        <w:rPr>
          <w:bCs/>
          <w:b/>
        </w:rPr>
        <w:t xml:space="preserve">Requirements:</w:t>
      </w:r>
      <w:r>
        <w:t xml:space="preserve"> </w:t>
      </w:r>
      <w:r>
        <w:t xml:space="preserve">FR-FIN-032, FR-FIN-033, FR-FIN-034</w:t>
      </w:r>
    </w:p>
    <w:p>
      <w:pPr>
        <w:numPr>
          <w:ilvl w:val="0"/>
          <w:numId w:val="3596"/>
        </w:numPr>
        <w:pStyle w:val="Compact"/>
      </w:pPr>
      <w:r>
        <w:rPr>
          <w:bCs/>
          <w:b/>
        </w:rPr>
        <w:t xml:space="preserve">Definition of Ready:</w:t>
      </w:r>
    </w:p>
    <w:p>
      <w:pPr>
        <w:numPr>
          <w:ilvl w:val="1"/>
          <w:numId w:val="3601"/>
        </w:numPr>
        <w:pStyle w:val="Compact"/>
      </w:pPr>
      <w:r>
        <w:t xml:space="preserve">☐ Business value stated</w:t>
      </w:r>
    </w:p>
    <w:p>
      <w:pPr>
        <w:numPr>
          <w:ilvl w:val="1"/>
          <w:numId w:val="3601"/>
        </w:numPr>
        <w:pStyle w:val="Compact"/>
      </w:pPr>
      <w:r>
        <w:t xml:space="preserve">☒ Acceptance criteria testable</w:t>
      </w:r>
    </w:p>
    <w:p>
      <w:pPr>
        <w:numPr>
          <w:ilvl w:val="1"/>
          <w:numId w:val="3601"/>
        </w:numPr>
        <w:pStyle w:val="Compact"/>
      </w:pPr>
      <w:r>
        <w:t xml:space="preserve">☒ Data fields identified</w:t>
      </w:r>
    </w:p>
    <w:p>
      <w:pPr>
        <w:numPr>
          <w:ilvl w:val="1"/>
          <w:numId w:val="3601"/>
        </w:numPr>
        <w:pStyle w:val="Compact"/>
      </w:pPr>
      <w:r>
        <w:t xml:space="preserve">☒ Dependencies identified</w:t>
      </w:r>
    </w:p>
    <w:p>
      <w:pPr>
        <w:numPr>
          <w:ilvl w:val="1"/>
          <w:numId w:val="3601"/>
        </w:numPr>
        <w:pStyle w:val="Compact"/>
      </w:pPr>
      <w:r>
        <w:t xml:space="preserve">☐ Roles/permissions confirmed by stakeholders</w:t>
      </w:r>
    </w:p>
    <w:p>
      <w:pPr>
        <w:numPr>
          <w:ilvl w:val="1"/>
          <w:numId w:val="3601"/>
        </w:numPr>
        <w:pStyle w:val="Compact"/>
      </w:pPr>
      <w:r>
        <w:t xml:space="preserve">☒ UX available (prototype)</w:t>
      </w:r>
    </w:p>
    <w:p>
      <w:pPr>
        <w:numPr>
          <w:ilvl w:val="0"/>
          <w:numId w:val="3596"/>
        </w:numPr>
        <w:pStyle w:val="Compact"/>
      </w:pPr>
      <w:r>
        <w:rPr>
          <w:bCs/>
          <w:b/>
        </w:rPr>
        <w:t xml:space="preserve">Suggested Priority:</w:t>
      </w:r>
      <w:r>
        <w:t xml:space="preserve"> </w:t>
      </w:r>
      <w:r>
        <w:t xml:space="preserve">Must</w:t>
      </w:r>
    </w:p>
    <w:p>
      <w:pPr>
        <w:numPr>
          <w:ilvl w:val="0"/>
          <w:numId w:val="3596"/>
        </w:numPr>
        <w:pStyle w:val="Compact"/>
      </w:pPr>
      <w:r>
        <w:rPr>
          <w:bCs/>
          <w:b/>
        </w:rPr>
        <w:t xml:space="preserve">Open Questions:</w:t>
      </w:r>
      <w:r>
        <w:t xml:space="preserve"> </w:t>
      </w:r>
      <w:r>
        <w:t xml:space="preserve">OQ-FIN-12</w:t>
      </w:r>
    </w:p>
    <w:bookmarkEnd w:id="1519"/>
    <w:bookmarkStart w:id="1520" w:name="us-fin-013"/>
    <w:p>
      <w:pPr>
        <w:pStyle w:val="Heading3"/>
      </w:pPr>
      <w:r>
        <w:t xml:space="preserve">US-FIN-013</w:t>
      </w:r>
    </w:p>
    <w:p>
      <w:pPr>
        <w:numPr>
          <w:ilvl w:val="0"/>
          <w:numId w:val="3602"/>
        </w:numPr>
        <w:pStyle w:val="Compact"/>
      </w:pPr>
      <w:r>
        <w:rPr>
          <w:bCs/>
          <w:b/>
        </w:rPr>
        <w:t xml:space="preserve">Parent Epic:</w:t>
      </w:r>
      <w:r>
        <w:t xml:space="preserve"> </w:t>
      </w:r>
      <w:r>
        <w:t xml:space="preserve">EP-FIN-02 ·</w:t>
      </w:r>
      <w:r>
        <w:t xml:space="preserve"> </w:t>
      </w:r>
      <w:r>
        <w:rPr>
          <w:bCs/>
          <w:b/>
        </w:rPr>
        <w:t xml:space="preserve">Parent Feature:</w:t>
      </w:r>
      <w:r>
        <w:t xml:space="preserve"> </w:t>
      </w:r>
      <w:r>
        <w:t xml:space="preserve">FT-FIN-07 ·</w:t>
      </w:r>
      <w:r>
        <w:t xml:space="preserve"> </w:t>
      </w:r>
      <w:r>
        <w:rPr>
          <w:bCs/>
          <w:b/>
        </w:rPr>
        <w:t xml:space="preserve">User Role:</w:t>
      </w:r>
      <w:r>
        <w:t xml:space="preserve"> </w:t>
      </w:r>
      <w:r>
        <w:t xml:space="preserve">Partner (applicant)</w:t>
      </w:r>
    </w:p>
    <w:p>
      <w:pPr>
        <w:numPr>
          <w:ilvl w:val="0"/>
          <w:numId w:val="3602"/>
        </w:numPr>
        <w:pStyle w:val="Compact"/>
      </w:pPr>
      <w:r>
        <w:rPr>
          <w:bCs/>
          <w:b/>
        </w:rPr>
        <w:t xml:space="preserve">Story:</w:t>
      </w:r>
      <w:r>
        <w:t xml:space="preserve"> </w:t>
      </w:r>
      <w:r>
        <w:t xml:space="preserve">As a partner I want to see the transfer notice and upload my receipt voucher so that the payment is closed.</w:t>
      </w:r>
    </w:p>
    <w:p>
      <w:pPr>
        <w:numPr>
          <w:ilvl w:val="0"/>
          <w:numId w:val="3602"/>
        </w:numPr>
        <w:pStyle w:val="Compact"/>
      </w:pPr>
      <w:r>
        <w:rPr>
          <w:bCs/>
          <w:b/>
        </w:rPr>
        <w:t xml:space="preserve">Preconditions:</w:t>
      </w:r>
      <w:r>
        <w:t xml:space="preserve"> </w:t>
      </w:r>
      <w:r>
        <w:t xml:space="preserve">Payment awaiting_receipt; partner opened the project from the portal.</w:t>
      </w:r>
    </w:p>
    <w:p>
      <w:pPr>
        <w:numPr>
          <w:ilvl w:val="0"/>
          <w:numId w:val="3602"/>
        </w:numPr>
        <w:pStyle w:val="Compact"/>
      </w:pPr>
      <w:r>
        <w:rPr>
          <w:bCs/>
          <w:b/>
        </w:rPr>
        <w:t xml:space="preserve">Main Flow:</w:t>
      </w:r>
    </w:p>
    <w:p>
      <w:pPr>
        <w:numPr>
          <w:ilvl w:val="1"/>
          <w:numId w:val="3603"/>
        </w:numPr>
        <w:pStyle w:val="Compact"/>
      </w:pPr>
      <w:r>
        <w:t xml:space="preserve">View/download transfer notice.</w:t>
      </w:r>
    </w:p>
    <w:p>
      <w:pPr>
        <w:numPr>
          <w:ilvl w:val="1"/>
          <w:numId w:val="3603"/>
        </w:numPr>
        <w:pStyle w:val="Compact"/>
      </w:pPr>
      <w:r>
        <w:t xml:space="preserve">Upload receipt voucher.</w:t>
      </w:r>
    </w:p>
    <w:p>
      <w:pPr>
        <w:numPr>
          <w:ilvl w:val="1"/>
          <w:numId w:val="3603"/>
        </w:numPr>
        <w:pStyle w:val="Compact"/>
      </w:pPr>
      <w:r>
        <w:t xml:space="preserve">Enter voucher number (optional).</w:t>
      </w:r>
    </w:p>
    <w:p>
      <w:pPr>
        <w:numPr>
          <w:ilvl w:val="1"/>
          <w:numId w:val="3603"/>
        </w:numPr>
        <w:pStyle w:val="Compact"/>
      </w:pPr>
      <w:r>
        <w:t xml:space="preserve">Click 'تأكيد الاستلام وإغلاق الدفعة'.</w:t>
      </w:r>
    </w:p>
    <w:p>
      <w:pPr>
        <w:numPr>
          <w:ilvl w:val="1"/>
          <w:numId w:val="3603"/>
        </w:numPr>
        <w:pStyle w:val="Compact"/>
      </w:pPr>
      <w:r>
        <w:t xml:space="preserve">Status → paid.</w:t>
      </w:r>
    </w:p>
    <w:p>
      <w:pPr>
        <w:numPr>
          <w:ilvl w:val="0"/>
          <w:numId w:val="3602"/>
        </w:numPr>
        <w:pStyle w:val="Compact"/>
      </w:pPr>
      <w:r>
        <w:rPr>
          <w:bCs/>
          <w:b/>
        </w:rPr>
        <w:t xml:space="preserve">Alternative Flows:</w:t>
      </w:r>
    </w:p>
    <w:p>
      <w:pPr>
        <w:numPr>
          <w:ilvl w:val="1"/>
          <w:numId w:val="3604"/>
        </w:numPr>
        <w:pStyle w:val="Compact"/>
      </w:pPr>
      <w:r>
        <w:t xml:space="preserve">Flagged receipt → confirm warning.</w:t>
      </w:r>
    </w:p>
    <w:p>
      <w:pPr>
        <w:numPr>
          <w:ilvl w:val="0"/>
          <w:numId w:val="3602"/>
        </w:numPr>
        <w:pStyle w:val="Compact"/>
      </w:pPr>
      <w:r>
        <w:rPr>
          <w:bCs/>
          <w:b/>
        </w:rPr>
        <w:t xml:space="preserve">Exception Flows:</w:t>
      </w:r>
    </w:p>
    <w:p>
      <w:pPr>
        <w:numPr>
          <w:ilvl w:val="1"/>
          <w:numId w:val="3605"/>
        </w:numPr>
        <w:pStyle w:val="Compact"/>
      </w:pPr>
      <w:r>
        <w:t xml:space="preserve">No receipt file → 'أرفق «سند القبض» أولاً'.</w:t>
      </w:r>
    </w:p>
    <w:p>
      <w:pPr>
        <w:numPr>
          <w:ilvl w:val="0"/>
          <w:numId w:val="3602"/>
        </w:numPr>
        <w:pStyle w:val="Compact"/>
      </w:pPr>
      <w:r>
        <w:rPr>
          <w:bCs/>
          <w:b/>
        </w:rPr>
        <w:t xml:space="preserve">Business Rules:</w:t>
      </w:r>
      <w:r>
        <w:t xml:space="preserve"> </w:t>
      </w:r>
      <w:r>
        <w:t xml:space="preserve">BR-FIN-10, BR-FIN-11</w:t>
      </w:r>
    </w:p>
    <w:p>
      <w:pPr>
        <w:numPr>
          <w:ilvl w:val="0"/>
          <w:numId w:val="3602"/>
        </w:numPr>
        <w:pStyle w:val="Compact"/>
      </w:pPr>
      <w:r>
        <w:rPr>
          <w:bCs/>
          <w:b/>
        </w:rPr>
        <w:t xml:space="preserve">Acceptance Criteria:</w:t>
      </w:r>
    </w:p>
    <w:p>
      <w:pPr>
        <w:numPr>
          <w:ilvl w:val="1"/>
          <w:numId w:val="3606"/>
        </w:numPr>
        <w:pStyle w:val="Compact"/>
      </w:pPr>
      <w:r>
        <w:t xml:space="preserve">Given awaiting_transfer When the partner views the project Then no payment controls are shown</w:t>
      </w:r>
    </w:p>
    <w:p>
      <w:pPr>
        <w:numPr>
          <w:ilvl w:val="1"/>
          <w:numId w:val="3606"/>
        </w:numPr>
        <w:pStyle w:val="Compact"/>
      </w:pPr>
      <w:r>
        <w:t xml:space="preserve">Given a receipt file When confirming Then status = paid and received_at set</w:t>
      </w:r>
    </w:p>
    <w:p>
      <w:pPr>
        <w:numPr>
          <w:ilvl w:val="1"/>
          <w:numId w:val="3606"/>
        </w:numPr>
        <w:pStyle w:val="Compact"/>
      </w:pPr>
      <w:r>
        <w:t xml:space="preserve">Given paid Then the partner sees both files read-only</w:t>
      </w:r>
    </w:p>
    <w:p>
      <w:pPr>
        <w:numPr>
          <w:ilvl w:val="0"/>
          <w:numId w:val="3602"/>
        </w:numPr>
        <w:pStyle w:val="Compact"/>
      </w:pPr>
      <w:r>
        <w:rPr>
          <w:bCs/>
          <w:b/>
        </w:rPr>
        <w:t xml:space="preserve">Required Data:</w:t>
      </w:r>
      <w:r>
        <w:t xml:space="preserve"> </w:t>
      </w:r>
      <w:r>
        <w:t xml:space="preserve">payments.receipt_ref, received_at; attachment_files slot 'سند القبض'.</w:t>
      </w:r>
    </w:p>
    <w:p>
      <w:pPr>
        <w:numPr>
          <w:ilvl w:val="0"/>
          <w:numId w:val="3602"/>
        </w:numPr>
        <w:pStyle w:val="Compact"/>
      </w:pPr>
      <w:r>
        <w:rPr>
          <w:bCs/>
          <w:b/>
        </w:rPr>
        <w:t xml:space="preserve">Field Validations:</w:t>
      </w:r>
      <w:r>
        <w:t xml:space="preserve"> </w:t>
      </w:r>
      <w:r>
        <w:t xml:space="preserve">≥1 file in receipt slot.</w:t>
      </w:r>
    </w:p>
    <w:p>
      <w:pPr>
        <w:numPr>
          <w:ilvl w:val="0"/>
          <w:numId w:val="3602"/>
        </w:numPr>
        <w:pStyle w:val="Compact"/>
      </w:pPr>
      <w:r>
        <w:rPr>
          <w:bCs/>
          <w:b/>
        </w:rPr>
        <w:t xml:space="preserve">Permissions:</w:t>
      </w:r>
      <w:r>
        <w:t xml:space="preserve"> </w:t>
      </w:r>
      <w:r>
        <w:t xml:space="preserve">applicant (partner) persona.</w:t>
      </w:r>
    </w:p>
    <w:p>
      <w:pPr>
        <w:numPr>
          <w:ilvl w:val="0"/>
          <w:numId w:val="3602"/>
        </w:numPr>
        <w:pStyle w:val="Compact"/>
      </w:pPr>
      <w:r>
        <w:rPr>
          <w:bCs/>
          <w:b/>
        </w:rPr>
        <w:t xml:space="preserve">Error Handling:</w:t>
      </w:r>
      <w:r>
        <w:t xml:space="preserve"> </w:t>
      </w:r>
      <w:r>
        <w:t xml:space="preserve">Error toast.</w:t>
      </w:r>
    </w:p>
    <w:p>
      <w:pPr>
        <w:numPr>
          <w:ilvl w:val="0"/>
          <w:numId w:val="3602"/>
        </w:numPr>
        <w:pStyle w:val="Compact"/>
      </w:pPr>
      <w:r>
        <w:rPr>
          <w:bCs/>
          <w:b/>
        </w:rPr>
        <w:t xml:space="preserve">Dependencies:</w:t>
      </w:r>
      <w:r>
        <w:t xml:space="preserve"> </w:t>
      </w:r>
      <w:r>
        <w:t xml:space="preserve">PTL portal → project</w:t>
      </w:r>
    </w:p>
    <w:p>
      <w:pPr>
        <w:numPr>
          <w:ilvl w:val="0"/>
          <w:numId w:val="3602"/>
        </w:numPr>
        <w:pStyle w:val="Compact"/>
      </w:pPr>
      <w:r>
        <w:rPr>
          <w:bCs/>
          <w:b/>
        </w:rPr>
        <w:t xml:space="preserve">Requirements:</w:t>
      </w:r>
      <w:r>
        <w:t xml:space="preserve"> </w:t>
      </w:r>
      <w:r>
        <w:t xml:space="preserve">FR-FIN-035, FR-FIN-036</w:t>
      </w:r>
    </w:p>
    <w:p>
      <w:pPr>
        <w:numPr>
          <w:ilvl w:val="0"/>
          <w:numId w:val="3602"/>
        </w:numPr>
        <w:pStyle w:val="Compact"/>
      </w:pPr>
      <w:r>
        <w:rPr>
          <w:bCs/>
          <w:b/>
        </w:rPr>
        <w:t xml:space="preserve">Definition of Ready:</w:t>
      </w:r>
    </w:p>
    <w:p>
      <w:pPr>
        <w:numPr>
          <w:ilvl w:val="1"/>
          <w:numId w:val="3607"/>
        </w:numPr>
        <w:pStyle w:val="Compact"/>
      </w:pPr>
      <w:r>
        <w:t xml:space="preserve">☐ Business value stated</w:t>
      </w:r>
    </w:p>
    <w:p>
      <w:pPr>
        <w:numPr>
          <w:ilvl w:val="1"/>
          <w:numId w:val="3607"/>
        </w:numPr>
        <w:pStyle w:val="Compact"/>
      </w:pPr>
      <w:r>
        <w:t xml:space="preserve">☒ Acceptance criteria testable</w:t>
      </w:r>
    </w:p>
    <w:p>
      <w:pPr>
        <w:numPr>
          <w:ilvl w:val="1"/>
          <w:numId w:val="3607"/>
        </w:numPr>
        <w:pStyle w:val="Compact"/>
      </w:pPr>
      <w:r>
        <w:t xml:space="preserve">☒ Data fields identified</w:t>
      </w:r>
    </w:p>
    <w:p>
      <w:pPr>
        <w:numPr>
          <w:ilvl w:val="1"/>
          <w:numId w:val="3607"/>
        </w:numPr>
        <w:pStyle w:val="Compact"/>
      </w:pPr>
      <w:r>
        <w:t xml:space="preserve">☒ Dependencies identified</w:t>
      </w:r>
    </w:p>
    <w:p>
      <w:pPr>
        <w:numPr>
          <w:ilvl w:val="1"/>
          <w:numId w:val="3607"/>
        </w:numPr>
        <w:pStyle w:val="Compact"/>
      </w:pPr>
      <w:r>
        <w:t xml:space="preserve">☐ Roles/permissions confirmed by stakeholders</w:t>
      </w:r>
    </w:p>
    <w:p>
      <w:pPr>
        <w:numPr>
          <w:ilvl w:val="1"/>
          <w:numId w:val="3607"/>
        </w:numPr>
        <w:pStyle w:val="Compact"/>
      </w:pPr>
      <w:r>
        <w:t xml:space="preserve">☒ UX available (prototype)</w:t>
      </w:r>
    </w:p>
    <w:p>
      <w:pPr>
        <w:numPr>
          <w:ilvl w:val="0"/>
          <w:numId w:val="3602"/>
        </w:numPr>
        <w:pStyle w:val="Compact"/>
      </w:pPr>
      <w:r>
        <w:rPr>
          <w:bCs/>
          <w:b/>
        </w:rPr>
        <w:t xml:space="preserve">Suggested Priority:</w:t>
      </w:r>
      <w:r>
        <w:t xml:space="preserve"> </w:t>
      </w:r>
      <w:r>
        <w:t xml:space="preserve">Must</w:t>
      </w:r>
    </w:p>
    <w:p>
      <w:pPr>
        <w:numPr>
          <w:ilvl w:val="0"/>
          <w:numId w:val="3602"/>
        </w:numPr>
        <w:pStyle w:val="Compact"/>
      </w:pPr>
      <w:r>
        <w:rPr>
          <w:bCs/>
          <w:b/>
        </w:rPr>
        <w:t xml:space="preserve">Open Questions:</w:t>
      </w:r>
      <w:r>
        <w:t xml:space="preserve"> </w:t>
      </w:r>
      <w:r>
        <w:t xml:space="preserve">OQ-FIN-13</w:t>
      </w:r>
    </w:p>
    <w:bookmarkEnd w:id="1520"/>
    <w:bookmarkStart w:id="1521" w:name="us-fin-014"/>
    <w:p>
      <w:pPr>
        <w:pStyle w:val="Heading3"/>
      </w:pPr>
      <w:r>
        <w:t xml:space="preserve">US-FIN-014</w:t>
      </w:r>
    </w:p>
    <w:p>
      <w:pPr>
        <w:numPr>
          <w:ilvl w:val="0"/>
          <w:numId w:val="3608"/>
        </w:numPr>
        <w:pStyle w:val="Compact"/>
      </w:pPr>
      <w:r>
        <w:rPr>
          <w:bCs/>
          <w:b/>
        </w:rPr>
        <w:t xml:space="preserve">Parent Epic:</w:t>
      </w:r>
      <w:r>
        <w:t xml:space="preserve"> </w:t>
      </w:r>
      <w:r>
        <w:t xml:space="preserve">EP-FIN-02 ·</w:t>
      </w:r>
      <w:r>
        <w:t xml:space="preserve"> </w:t>
      </w:r>
      <w:r>
        <w:rPr>
          <w:bCs/>
          <w:b/>
        </w:rPr>
        <w:t xml:space="preserve">Parent Feature:</w:t>
      </w:r>
      <w:r>
        <w:t xml:space="preserve"> </w:t>
      </w:r>
      <w:r>
        <w:t xml:space="preserve">FT-FIN-07 ·</w:t>
      </w:r>
      <w:r>
        <w:t xml:space="preserve"> </w:t>
      </w:r>
      <w:r>
        <w:rPr>
          <w:bCs/>
          <w:b/>
        </w:rPr>
        <w:t xml:space="preserve">User Role:</w:t>
      </w:r>
      <w:r>
        <w:t xml:space="preserve"> </w:t>
      </w:r>
      <w:r>
        <w:t xml:space="preserve">Finance officer / Auditor</w:t>
      </w:r>
    </w:p>
    <w:p>
      <w:pPr>
        <w:numPr>
          <w:ilvl w:val="0"/>
          <w:numId w:val="3608"/>
        </w:numPr>
        <w:pStyle w:val="Compact"/>
      </w:pPr>
      <w:r>
        <w:rPr>
          <w:bCs/>
          <w:b/>
        </w:rPr>
        <w:t xml:space="preserve">Story:</w:t>
      </w:r>
      <w:r>
        <w:t xml:space="preserve"> </w:t>
      </w:r>
      <w:r>
        <w:t xml:space="preserve">As a finance officer I want to view the order, transfer notice and receipt of settled payments so that I can evidence each disbursement.</w:t>
      </w:r>
    </w:p>
    <w:p>
      <w:pPr>
        <w:numPr>
          <w:ilvl w:val="0"/>
          <w:numId w:val="3608"/>
        </w:numPr>
        <w:pStyle w:val="Compact"/>
      </w:pPr>
      <w:r>
        <w:rPr>
          <w:bCs/>
          <w:b/>
        </w:rPr>
        <w:t xml:space="preserve">Preconditions:</w:t>
      </w:r>
      <w:r>
        <w:t xml:space="preserve"> </w:t>
      </w:r>
      <w:r>
        <w:t xml:space="preserve">Payment awaiting_receipt or paid.</w:t>
      </w:r>
    </w:p>
    <w:p>
      <w:pPr>
        <w:numPr>
          <w:ilvl w:val="0"/>
          <w:numId w:val="3608"/>
        </w:numPr>
        <w:pStyle w:val="Compact"/>
      </w:pPr>
      <w:r>
        <w:rPr>
          <w:bCs/>
          <w:b/>
        </w:rPr>
        <w:t xml:space="preserve">Main Flow:</w:t>
      </w:r>
    </w:p>
    <w:p>
      <w:pPr>
        <w:numPr>
          <w:ilvl w:val="1"/>
          <w:numId w:val="3609"/>
        </w:numPr>
        <w:pStyle w:val="Compact"/>
      </w:pPr>
      <w:r>
        <w:t xml:space="preserve">Open payment actions.</w:t>
      </w:r>
    </w:p>
    <w:p>
      <w:pPr>
        <w:numPr>
          <w:ilvl w:val="1"/>
          <w:numId w:val="3609"/>
        </w:numPr>
        <w:pStyle w:val="Compact"/>
      </w:pPr>
      <w:r>
        <w:t xml:space="preserve">Open 'إذن الصرف' or download files.</w:t>
      </w:r>
    </w:p>
    <w:p>
      <w:pPr>
        <w:numPr>
          <w:ilvl w:val="0"/>
          <w:numId w:val="3608"/>
        </w:numPr>
        <w:pStyle w:val="Compact"/>
      </w:pPr>
      <w:r>
        <w:rPr>
          <w:bCs/>
          <w:b/>
        </w:rPr>
        <w:t xml:space="preserve">Alternative Flows:</w:t>
      </w:r>
    </w:p>
    <w:p>
      <w:pPr>
        <w:numPr>
          <w:ilvl w:val="1"/>
          <w:numId w:val="3610"/>
        </w:numPr>
        <w:pStyle w:val="Compact"/>
      </w:pPr>
      <w:r>
        <w:t xml:space="preserve">None.</w:t>
      </w:r>
    </w:p>
    <w:p>
      <w:pPr>
        <w:numPr>
          <w:ilvl w:val="0"/>
          <w:numId w:val="3608"/>
        </w:numPr>
        <w:pStyle w:val="Compact"/>
      </w:pPr>
      <w:r>
        <w:rPr>
          <w:bCs/>
          <w:b/>
        </w:rPr>
        <w:t xml:space="preserve">Exception Flows:</w:t>
      </w:r>
    </w:p>
    <w:p>
      <w:pPr>
        <w:numPr>
          <w:ilvl w:val="1"/>
          <w:numId w:val="3611"/>
        </w:numPr>
        <w:pStyle w:val="Compact"/>
      </w:pPr>
      <w:r>
        <w:t xml:space="preserve">None.</w:t>
      </w:r>
    </w:p>
    <w:p>
      <w:pPr>
        <w:numPr>
          <w:ilvl w:val="0"/>
          <w:numId w:val="3608"/>
        </w:numPr>
        <w:pStyle w:val="Compact"/>
      </w:pPr>
      <w:r>
        <w:rPr>
          <w:bCs/>
          <w:b/>
        </w:rPr>
        <w:t xml:space="preserve">Business Rules:</w:t>
      </w:r>
      <w:r>
        <w:t xml:space="preserve"> </w:t>
      </w:r>
      <w:r>
        <w:t xml:space="preserve">BR-FIN-10</w:t>
      </w:r>
    </w:p>
    <w:p>
      <w:pPr>
        <w:numPr>
          <w:ilvl w:val="0"/>
          <w:numId w:val="3608"/>
        </w:numPr>
        <w:pStyle w:val="Compact"/>
      </w:pPr>
      <w:r>
        <w:rPr>
          <w:bCs/>
          <w:b/>
        </w:rPr>
        <w:t xml:space="preserve">Acceptance Criteria:</w:t>
      </w:r>
    </w:p>
    <w:p>
      <w:pPr>
        <w:numPr>
          <w:ilvl w:val="1"/>
          <w:numId w:val="3612"/>
        </w:numPr>
        <w:pStyle w:val="Compact"/>
      </w:pPr>
      <w:r>
        <w:t xml:space="preserve">Given a paid payment When viewing actions Then order button and both files (read-only) are shown</w:t>
      </w:r>
    </w:p>
    <w:p>
      <w:pPr>
        <w:numPr>
          <w:ilvl w:val="1"/>
          <w:numId w:val="3612"/>
        </w:numPr>
        <w:pStyle w:val="Compact"/>
      </w:pPr>
      <w:r>
        <w:t xml:space="preserve">Given awaiting_receipt Then 'بانتظار سند القبض من الجهة الشريكة' is shown</w:t>
      </w:r>
    </w:p>
    <w:p>
      <w:pPr>
        <w:numPr>
          <w:ilvl w:val="0"/>
          <w:numId w:val="3608"/>
        </w:numPr>
        <w:pStyle w:val="Compact"/>
      </w:pPr>
      <w:r>
        <w:rPr>
          <w:bCs/>
          <w:b/>
        </w:rPr>
        <w:t xml:space="preserve">Required Data:</w:t>
      </w:r>
      <w:r>
        <w:t xml:space="preserve"> </w:t>
      </w:r>
      <w:r>
        <w:t xml:space="preserve">attachment_files, payments.</w:t>
      </w:r>
    </w:p>
    <w:p>
      <w:pPr>
        <w:numPr>
          <w:ilvl w:val="0"/>
          <w:numId w:val="3608"/>
        </w:numPr>
        <w:pStyle w:val="Compact"/>
      </w:pPr>
      <w:r>
        <w:rPr>
          <w:bCs/>
          <w:b/>
        </w:rPr>
        <w:t xml:space="preserve">Field Validations:</w:t>
      </w:r>
      <w:r>
        <w:t xml:space="preserve"> </w:t>
      </w:r>
      <w:r>
        <w:t xml:space="preserve">N/A</w:t>
      </w:r>
    </w:p>
    <w:p>
      <w:pPr>
        <w:numPr>
          <w:ilvl w:val="0"/>
          <w:numId w:val="3608"/>
        </w:numPr>
        <w:pStyle w:val="Compact"/>
      </w:pPr>
      <w:r>
        <w:rPr>
          <w:bCs/>
          <w:b/>
        </w:rPr>
        <w:t xml:space="preserve">Permissions:</w:t>
      </w:r>
      <w:r>
        <w:t xml:space="preserve"> </w:t>
      </w:r>
      <w:r>
        <w:t xml:space="preserve">Staff personas.</w:t>
      </w:r>
    </w:p>
    <w:p>
      <w:pPr>
        <w:numPr>
          <w:ilvl w:val="0"/>
          <w:numId w:val="3608"/>
        </w:numPr>
        <w:pStyle w:val="Compact"/>
      </w:pPr>
      <w:r>
        <w:rPr>
          <w:bCs/>
          <w:b/>
        </w:rPr>
        <w:t xml:space="preserve">Error Handling:</w:t>
      </w:r>
      <w:r>
        <w:t xml:space="preserve"> </w:t>
      </w:r>
      <w:r>
        <w:t xml:space="preserve">N/A</w:t>
      </w:r>
    </w:p>
    <w:p>
      <w:pPr>
        <w:numPr>
          <w:ilvl w:val="0"/>
          <w:numId w:val="3608"/>
        </w:numPr>
        <w:pStyle w:val="Compact"/>
      </w:pPr>
      <w:r>
        <w:rPr>
          <w:bCs/>
          <w:b/>
        </w:rPr>
        <w:t xml:space="preserve">Dependencies:</w:t>
      </w:r>
      <w:r>
        <w:t xml:space="preserve"> </w:t>
      </w:r>
      <w:r>
        <w:t xml:space="preserve">None</w:t>
      </w:r>
    </w:p>
    <w:p>
      <w:pPr>
        <w:numPr>
          <w:ilvl w:val="0"/>
          <w:numId w:val="3608"/>
        </w:numPr>
        <w:pStyle w:val="Compact"/>
      </w:pPr>
      <w:r>
        <w:rPr>
          <w:bCs/>
          <w:b/>
        </w:rPr>
        <w:t xml:space="preserve">Requirements:</w:t>
      </w:r>
      <w:r>
        <w:t xml:space="preserve"> </w:t>
      </w:r>
      <w:r>
        <w:t xml:space="preserve">FR-FIN-037</w:t>
      </w:r>
    </w:p>
    <w:p>
      <w:pPr>
        <w:numPr>
          <w:ilvl w:val="0"/>
          <w:numId w:val="3608"/>
        </w:numPr>
        <w:pStyle w:val="Compact"/>
      </w:pPr>
      <w:r>
        <w:rPr>
          <w:bCs/>
          <w:b/>
        </w:rPr>
        <w:t xml:space="preserve">Definition of Ready:</w:t>
      </w:r>
    </w:p>
    <w:p>
      <w:pPr>
        <w:numPr>
          <w:ilvl w:val="1"/>
          <w:numId w:val="3613"/>
        </w:numPr>
        <w:pStyle w:val="Compact"/>
      </w:pPr>
      <w:r>
        <w:t xml:space="preserve">☐ Business value stated</w:t>
      </w:r>
    </w:p>
    <w:p>
      <w:pPr>
        <w:numPr>
          <w:ilvl w:val="1"/>
          <w:numId w:val="3613"/>
        </w:numPr>
        <w:pStyle w:val="Compact"/>
      </w:pPr>
      <w:r>
        <w:t xml:space="preserve">☒ Acceptance criteria testable</w:t>
      </w:r>
    </w:p>
    <w:p>
      <w:pPr>
        <w:numPr>
          <w:ilvl w:val="1"/>
          <w:numId w:val="3613"/>
        </w:numPr>
        <w:pStyle w:val="Compact"/>
      </w:pPr>
      <w:r>
        <w:t xml:space="preserve">☒ Data fields identified</w:t>
      </w:r>
    </w:p>
    <w:p>
      <w:pPr>
        <w:numPr>
          <w:ilvl w:val="1"/>
          <w:numId w:val="3613"/>
        </w:numPr>
        <w:pStyle w:val="Compact"/>
      </w:pPr>
      <w:r>
        <w:t xml:space="preserve">☒ Dependencies identified</w:t>
      </w:r>
    </w:p>
    <w:p>
      <w:pPr>
        <w:numPr>
          <w:ilvl w:val="1"/>
          <w:numId w:val="3613"/>
        </w:numPr>
        <w:pStyle w:val="Compact"/>
      </w:pPr>
      <w:r>
        <w:t xml:space="preserve">☐ Roles/permissions confirmed by stakeholders</w:t>
      </w:r>
    </w:p>
    <w:p>
      <w:pPr>
        <w:numPr>
          <w:ilvl w:val="1"/>
          <w:numId w:val="3613"/>
        </w:numPr>
        <w:pStyle w:val="Compact"/>
      </w:pPr>
      <w:r>
        <w:t xml:space="preserve">☒ UX available (prototype)</w:t>
      </w:r>
    </w:p>
    <w:p>
      <w:pPr>
        <w:numPr>
          <w:ilvl w:val="0"/>
          <w:numId w:val="3608"/>
        </w:numPr>
        <w:pStyle w:val="Compact"/>
      </w:pPr>
      <w:r>
        <w:rPr>
          <w:bCs/>
          <w:b/>
        </w:rPr>
        <w:t xml:space="preserve">Suggested Priority:</w:t>
      </w:r>
      <w:r>
        <w:t xml:space="preserve"> </w:t>
      </w:r>
      <w:r>
        <w:t xml:space="preserve">Should</w:t>
      </w:r>
    </w:p>
    <w:p>
      <w:pPr>
        <w:numPr>
          <w:ilvl w:val="0"/>
          <w:numId w:val="3608"/>
        </w:numPr>
        <w:pStyle w:val="Compact"/>
      </w:pPr>
      <w:r>
        <w:rPr>
          <w:bCs/>
          <w:b/>
        </w:rPr>
        <w:t xml:space="preserve">Open Questions:</w:t>
      </w:r>
      <w:r>
        <w:t xml:space="preserve"> </w:t>
      </w:r>
      <w:r>
        <w:t xml:space="preserve">None</w:t>
      </w:r>
    </w:p>
    <w:bookmarkEnd w:id="1521"/>
    <w:bookmarkStart w:id="1522" w:name="us-fin-015"/>
    <w:p>
      <w:pPr>
        <w:pStyle w:val="Heading3"/>
      </w:pPr>
      <w:r>
        <w:t xml:space="preserve">US-FIN-015</w:t>
      </w:r>
    </w:p>
    <w:p>
      <w:pPr>
        <w:numPr>
          <w:ilvl w:val="0"/>
          <w:numId w:val="3614"/>
        </w:numPr>
        <w:pStyle w:val="Compact"/>
      </w:pPr>
      <w:r>
        <w:rPr>
          <w:bCs/>
          <w:b/>
        </w:rPr>
        <w:t xml:space="preserve">Parent Epic:</w:t>
      </w:r>
      <w:r>
        <w:t xml:space="preserve"> </w:t>
      </w:r>
      <w:r>
        <w:t xml:space="preserve">EP-FIN-03 ·</w:t>
      </w:r>
      <w:r>
        <w:t xml:space="preserve"> </w:t>
      </w:r>
      <w:r>
        <w:rPr>
          <w:bCs/>
          <w:b/>
        </w:rPr>
        <w:t xml:space="preserve">Parent Feature:</w:t>
      </w:r>
      <w:r>
        <w:t xml:space="preserve"> </w:t>
      </w:r>
      <w:r>
        <w:t xml:space="preserve">FT-FIN-08 ·</w:t>
      </w:r>
      <w:r>
        <w:t xml:space="preserve"> </w:t>
      </w:r>
      <w:r>
        <w:rPr>
          <w:bCs/>
          <w:b/>
        </w:rPr>
        <w:t xml:space="preserve">User Role:</w:t>
      </w:r>
      <w:r>
        <w:t xml:space="preserve"> </w:t>
      </w:r>
      <w:r>
        <w:t xml:space="preserve">Project manager</w:t>
      </w:r>
    </w:p>
    <w:p>
      <w:pPr>
        <w:numPr>
          <w:ilvl w:val="0"/>
          <w:numId w:val="3614"/>
        </w:numPr>
        <w:pStyle w:val="Compact"/>
      </w:pPr>
      <w:r>
        <w:rPr>
          <w:bCs/>
          <w:b/>
        </w:rPr>
        <w:t xml:space="preserve">Story:</w:t>
      </w:r>
      <w:r>
        <w:t xml:space="preserve"> </w:t>
      </w:r>
      <w:r>
        <w:t xml:space="preserve">As a project manager I want to see my project's value split into paid, due and approved-not-due so that I know how much of the contract remains to be disbursed.</w:t>
      </w:r>
    </w:p>
    <w:p>
      <w:pPr>
        <w:numPr>
          <w:ilvl w:val="0"/>
          <w:numId w:val="3614"/>
        </w:numPr>
        <w:pStyle w:val="Compact"/>
      </w:pPr>
      <w:r>
        <w:rPr>
          <w:bCs/>
          <w:b/>
        </w:rPr>
        <w:t xml:space="preserve">Preconditions:</w:t>
      </w:r>
      <w:r>
        <w:t xml:space="preserve"> </w:t>
      </w:r>
      <w:r>
        <w:t xml:space="preserve">Project with payments.</w:t>
      </w:r>
    </w:p>
    <w:p>
      <w:pPr>
        <w:numPr>
          <w:ilvl w:val="0"/>
          <w:numId w:val="3614"/>
        </w:numPr>
        <w:pStyle w:val="Compact"/>
      </w:pPr>
      <w:r>
        <w:rPr>
          <w:bCs/>
          <w:b/>
        </w:rPr>
        <w:t xml:space="preserve">Main Flow:</w:t>
      </w:r>
    </w:p>
    <w:p>
      <w:pPr>
        <w:numPr>
          <w:ilvl w:val="1"/>
          <w:numId w:val="3615"/>
        </w:numPr>
        <w:pStyle w:val="Compact"/>
      </w:pPr>
      <w:r>
        <w:t xml:space="preserve">Open project detail; split bar shown under 'قيمة المشروع'.</w:t>
      </w:r>
    </w:p>
    <w:p>
      <w:pPr>
        <w:numPr>
          <w:ilvl w:val="0"/>
          <w:numId w:val="3614"/>
        </w:numPr>
        <w:pStyle w:val="Compact"/>
      </w:pPr>
      <w:r>
        <w:rPr>
          <w:bCs/>
          <w:b/>
        </w:rPr>
        <w:t xml:space="preserve">Alternative Flows:</w:t>
      </w:r>
    </w:p>
    <w:p>
      <w:pPr>
        <w:numPr>
          <w:ilvl w:val="1"/>
          <w:numId w:val="3616"/>
        </w:numPr>
        <w:pStyle w:val="Compact"/>
      </w:pPr>
      <w:r>
        <w:t xml:space="preserve">No payments → all in 'approved'.</w:t>
      </w:r>
    </w:p>
    <w:p>
      <w:pPr>
        <w:numPr>
          <w:ilvl w:val="0"/>
          <w:numId w:val="3614"/>
        </w:numPr>
        <w:pStyle w:val="Compact"/>
      </w:pPr>
      <w:r>
        <w:rPr>
          <w:bCs/>
          <w:b/>
        </w:rPr>
        <w:t xml:space="preserve">Exception Flows:</w:t>
      </w:r>
    </w:p>
    <w:p>
      <w:pPr>
        <w:numPr>
          <w:ilvl w:val="1"/>
          <w:numId w:val="3617"/>
        </w:numPr>
        <w:pStyle w:val="Compact"/>
      </w:pPr>
      <w:r>
        <w:t xml:space="preserve">Payments exceed budget → approved shows 0.</w:t>
      </w:r>
    </w:p>
    <w:p>
      <w:pPr>
        <w:numPr>
          <w:ilvl w:val="0"/>
          <w:numId w:val="3614"/>
        </w:numPr>
        <w:pStyle w:val="Compact"/>
      </w:pPr>
      <w:r>
        <w:rPr>
          <w:bCs/>
          <w:b/>
        </w:rPr>
        <w:t xml:space="preserve">Business Rules:</w:t>
      </w:r>
      <w:r>
        <w:t xml:space="preserve"> </w:t>
      </w:r>
      <w:r>
        <w:t xml:space="preserve">BR-FIN-21</w:t>
      </w:r>
    </w:p>
    <w:p>
      <w:pPr>
        <w:numPr>
          <w:ilvl w:val="0"/>
          <w:numId w:val="3614"/>
        </w:numPr>
        <w:pStyle w:val="Compact"/>
      </w:pPr>
      <w:r>
        <w:rPr>
          <w:bCs/>
          <w:b/>
        </w:rPr>
        <w:t xml:space="preserve">Acceptance Criteria:</w:t>
      </w:r>
    </w:p>
    <w:p>
      <w:pPr>
        <w:numPr>
          <w:ilvl w:val="1"/>
          <w:numId w:val="3618"/>
        </w:numPr>
        <w:pStyle w:val="Compact"/>
      </w:pPr>
      <w:r>
        <w:t xml:space="preserve">Given budget 300,000, paid 100,000, awaiting_transfer 50,000 Then bar shows paid 100,000, due 50,000, approved 150,000</w:t>
      </w:r>
    </w:p>
    <w:p>
      <w:pPr>
        <w:numPr>
          <w:ilvl w:val="1"/>
          <w:numId w:val="3618"/>
        </w:numPr>
        <w:pStyle w:val="Compact"/>
      </w:pPr>
      <w:r>
        <w:t xml:space="preserve">Given hidePending on project view Then 'المتاح' and pending are not shown</w:t>
      </w:r>
    </w:p>
    <w:p>
      <w:pPr>
        <w:numPr>
          <w:ilvl w:val="0"/>
          <w:numId w:val="3614"/>
        </w:numPr>
        <w:pStyle w:val="Compact"/>
      </w:pPr>
      <w:r>
        <w:rPr>
          <w:bCs/>
          <w:b/>
        </w:rPr>
        <w:t xml:space="preserve">Required Data:</w:t>
      </w:r>
      <w:r>
        <w:t xml:space="preserve"> </w:t>
      </w:r>
      <w:r>
        <w:t xml:space="preserve">projects.budget; payments.amount/status.</w:t>
      </w:r>
    </w:p>
    <w:p>
      <w:pPr>
        <w:numPr>
          <w:ilvl w:val="0"/>
          <w:numId w:val="3614"/>
        </w:numPr>
        <w:pStyle w:val="Compact"/>
      </w:pPr>
      <w:r>
        <w:rPr>
          <w:bCs/>
          <w:b/>
        </w:rPr>
        <w:t xml:space="preserve">Field Validations:</w:t>
      </w:r>
      <w:r>
        <w:t xml:space="preserve"> </w:t>
      </w:r>
      <w:r>
        <w:t xml:space="preserve">N/A</w:t>
      </w:r>
    </w:p>
    <w:p>
      <w:pPr>
        <w:numPr>
          <w:ilvl w:val="0"/>
          <w:numId w:val="3614"/>
        </w:numPr>
        <w:pStyle w:val="Compact"/>
      </w:pPr>
      <w:r>
        <w:rPr>
          <w:bCs/>
          <w:b/>
        </w:rPr>
        <w:t xml:space="preserve">Permissions:</w:t>
      </w:r>
      <w:r>
        <w:t xml:space="preserve"> </w:t>
      </w:r>
      <w:r>
        <w:t xml:space="preserve">Staff and partner viewing the project.</w:t>
      </w:r>
    </w:p>
    <w:p>
      <w:pPr>
        <w:numPr>
          <w:ilvl w:val="0"/>
          <w:numId w:val="3614"/>
        </w:numPr>
        <w:pStyle w:val="Compact"/>
      </w:pPr>
      <w:r>
        <w:rPr>
          <w:bCs/>
          <w:b/>
        </w:rPr>
        <w:t xml:space="preserve">Error Handling:</w:t>
      </w:r>
      <w:r>
        <w:t xml:space="preserve"> </w:t>
      </w:r>
      <w:r>
        <w:t xml:space="preserve">N/A</w:t>
      </w:r>
    </w:p>
    <w:p>
      <w:pPr>
        <w:numPr>
          <w:ilvl w:val="0"/>
          <w:numId w:val="3614"/>
        </w:numPr>
        <w:pStyle w:val="Compact"/>
      </w:pPr>
      <w:r>
        <w:rPr>
          <w:bCs/>
          <w:b/>
        </w:rPr>
        <w:t xml:space="preserve">Dependencies:</w:t>
      </w:r>
      <w:r>
        <w:t xml:space="preserve"> </w:t>
      </w:r>
      <w:r>
        <w:t xml:space="preserve">PRJ</w:t>
      </w:r>
    </w:p>
    <w:p>
      <w:pPr>
        <w:numPr>
          <w:ilvl w:val="0"/>
          <w:numId w:val="3614"/>
        </w:numPr>
        <w:pStyle w:val="Compact"/>
      </w:pPr>
      <w:r>
        <w:rPr>
          <w:bCs/>
          <w:b/>
        </w:rPr>
        <w:t xml:space="preserve">Requirements:</w:t>
      </w:r>
      <w:r>
        <w:t xml:space="preserve"> </w:t>
      </w:r>
      <w:r>
        <w:t xml:space="preserve">FR-FIN-038, FR-FIN-040</w:t>
      </w:r>
    </w:p>
    <w:p>
      <w:pPr>
        <w:numPr>
          <w:ilvl w:val="0"/>
          <w:numId w:val="3614"/>
        </w:numPr>
        <w:pStyle w:val="Compact"/>
      </w:pPr>
      <w:r>
        <w:rPr>
          <w:bCs/>
          <w:b/>
        </w:rPr>
        <w:t xml:space="preserve">Definition of Ready:</w:t>
      </w:r>
    </w:p>
    <w:p>
      <w:pPr>
        <w:numPr>
          <w:ilvl w:val="1"/>
          <w:numId w:val="3619"/>
        </w:numPr>
        <w:pStyle w:val="Compact"/>
      </w:pPr>
      <w:r>
        <w:t xml:space="preserve">☐ Business value stated</w:t>
      </w:r>
    </w:p>
    <w:p>
      <w:pPr>
        <w:numPr>
          <w:ilvl w:val="1"/>
          <w:numId w:val="3619"/>
        </w:numPr>
        <w:pStyle w:val="Compact"/>
      </w:pPr>
      <w:r>
        <w:t xml:space="preserve">☒ Acceptance criteria testable</w:t>
      </w:r>
    </w:p>
    <w:p>
      <w:pPr>
        <w:numPr>
          <w:ilvl w:val="1"/>
          <w:numId w:val="3619"/>
        </w:numPr>
        <w:pStyle w:val="Compact"/>
      </w:pPr>
      <w:r>
        <w:t xml:space="preserve">☒ Data fields identified</w:t>
      </w:r>
    </w:p>
    <w:p>
      <w:pPr>
        <w:numPr>
          <w:ilvl w:val="1"/>
          <w:numId w:val="3619"/>
        </w:numPr>
        <w:pStyle w:val="Compact"/>
      </w:pPr>
      <w:r>
        <w:t xml:space="preserve">☒ Dependencies identified</w:t>
      </w:r>
    </w:p>
    <w:p>
      <w:pPr>
        <w:numPr>
          <w:ilvl w:val="1"/>
          <w:numId w:val="3619"/>
        </w:numPr>
        <w:pStyle w:val="Compact"/>
      </w:pPr>
      <w:r>
        <w:t xml:space="preserve">☐ Roles/permissions confirmed by stakeholders</w:t>
      </w:r>
    </w:p>
    <w:p>
      <w:pPr>
        <w:numPr>
          <w:ilvl w:val="1"/>
          <w:numId w:val="3619"/>
        </w:numPr>
        <w:pStyle w:val="Compact"/>
      </w:pPr>
      <w:r>
        <w:t xml:space="preserve">☒ UX available (prototype)</w:t>
      </w:r>
    </w:p>
    <w:p>
      <w:pPr>
        <w:numPr>
          <w:ilvl w:val="0"/>
          <w:numId w:val="3614"/>
        </w:numPr>
        <w:pStyle w:val="Compact"/>
      </w:pPr>
      <w:r>
        <w:rPr>
          <w:bCs/>
          <w:b/>
        </w:rPr>
        <w:t xml:space="preserve">Suggested Priority:</w:t>
      </w:r>
      <w:r>
        <w:t xml:space="preserve"> </w:t>
      </w:r>
      <w:r>
        <w:t xml:space="preserve">Must</w:t>
      </w:r>
    </w:p>
    <w:p>
      <w:pPr>
        <w:numPr>
          <w:ilvl w:val="0"/>
          <w:numId w:val="3614"/>
        </w:numPr>
        <w:pStyle w:val="Compact"/>
      </w:pPr>
      <w:r>
        <w:rPr>
          <w:bCs/>
          <w:b/>
        </w:rPr>
        <w:t xml:space="preserve">Open Questions:</w:t>
      </w:r>
      <w:r>
        <w:t xml:space="preserve"> </w:t>
      </w:r>
      <w:r>
        <w:t xml:space="preserve">OQ-FIN-14</w:t>
      </w:r>
    </w:p>
    <w:bookmarkEnd w:id="1522"/>
    <w:bookmarkStart w:id="1523" w:name="us-fin-016"/>
    <w:p>
      <w:pPr>
        <w:pStyle w:val="Heading3"/>
      </w:pPr>
      <w:r>
        <w:t xml:space="preserve">US-FIN-016</w:t>
      </w:r>
    </w:p>
    <w:p>
      <w:pPr>
        <w:numPr>
          <w:ilvl w:val="0"/>
          <w:numId w:val="3620"/>
        </w:numPr>
        <w:pStyle w:val="Compact"/>
      </w:pPr>
      <w:r>
        <w:rPr>
          <w:bCs/>
          <w:b/>
        </w:rPr>
        <w:t xml:space="preserve">Parent Epic:</w:t>
      </w:r>
      <w:r>
        <w:t xml:space="preserve"> </w:t>
      </w:r>
      <w:r>
        <w:t xml:space="preserve">EP-FIN-03 ·</w:t>
      </w:r>
      <w:r>
        <w:t xml:space="preserve"> </w:t>
      </w:r>
      <w:r>
        <w:rPr>
          <w:bCs/>
          <w:b/>
        </w:rPr>
        <w:t xml:space="preserve">Parent Feature:</w:t>
      </w:r>
      <w:r>
        <w:t xml:space="preserve"> </w:t>
      </w:r>
      <w:r>
        <w:t xml:space="preserve">FT-FIN-08 ·</w:t>
      </w:r>
      <w:r>
        <w:t xml:space="preserve"> </w:t>
      </w:r>
      <w:r>
        <w:rPr>
          <w:bCs/>
          <w:b/>
        </w:rPr>
        <w:t xml:space="preserve">User Role:</w:t>
      </w:r>
      <w:r>
        <w:t xml:space="preserve"> </w:t>
      </w:r>
      <w:r>
        <w:t xml:space="preserve">Finance officer / CEO</w:t>
      </w:r>
    </w:p>
    <w:p>
      <w:pPr>
        <w:numPr>
          <w:ilvl w:val="0"/>
          <w:numId w:val="3620"/>
        </w:numPr>
        <w:pStyle w:val="Compact"/>
      </w:pPr>
      <w:r>
        <w:rPr>
          <w:bCs/>
          <w:b/>
        </w:rPr>
        <w:t xml:space="preserve">Story:</w:t>
      </w:r>
      <w:r>
        <w:t xml:space="preserve"> </w:t>
      </w:r>
      <w:r>
        <w:t xml:space="preserve">As a finance officer I want plan and plan-level money splits and spend rates so that I can monitor budget consumption against approved commitments.</w:t>
      </w:r>
    </w:p>
    <w:p>
      <w:pPr>
        <w:numPr>
          <w:ilvl w:val="0"/>
          <w:numId w:val="3620"/>
        </w:numPr>
        <w:pStyle w:val="Compact"/>
      </w:pPr>
      <w:r>
        <w:rPr>
          <w:bCs/>
          <w:b/>
        </w:rPr>
        <w:t xml:space="preserve">Preconditions:</w:t>
      </w:r>
      <w:r>
        <w:t xml:space="preserve"> </w:t>
      </w:r>
      <w:r>
        <w:t xml:space="preserve">Plan with levels, projects and payments.</w:t>
      </w:r>
    </w:p>
    <w:p>
      <w:pPr>
        <w:numPr>
          <w:ilvl w:val="0"/>
          <w:numId w:val="3620"/>
        </w:numPr>
        <w:pStyle w:val="Compact"/>
      </w:pPr>
      <w:r>
        <w:rPr>
          <w:bCs/>
          <w:b/>
        </w:rPr>
        <w:t xml:space="preserve">Main Flow:</w:t>
      </w:r>
    </w:p>
    <w:p>
      <w:pPr>
        <w:numPr>
          <w:ilvl w:val="1"/>
          <w:numId w:val="3621"/>
        </w:numPr>
        <w:pStyle w:val="Compact"/>
      </w:pPr>
      <w:r>
        <w:t xml:space="preserve">Open plan summary / plan levels (PLN screens).</w:t>
      </w:r>
    </w:p>
    <w:p>
      <w:pPr>
        <w:numPr>
          <w:ilvl w:val="1"/>
          <w:numId w:val="3621"/>
        </w:numPr>
        <w:pStyle w:val="Compact"/>
      </w:pPr>
      <w:r>
        <w:t xml:space="preserve">Read split per level and spend rates.</w:t>
      </w:r>
    </w:p>
    <w:p>
      <w:pPr>
        <w:numPr>
          <w:ilvl w:val="0"/>
          <w:numId w:val="3620"/>
        </w:numPr>
        <w:pStyle w:val="Compact"/>
      </w:pPr>
      <w:r>
        <w:rPr>
          <w:bCs/>
          <w:b/>
        </w:rPr>
        <w:t xml:space="preserve">Alternative Flows:</w:t>
      </w:r>
    </w:p>
    <w:p>
      <w:pPr>
        <w:numPr>
          <w:ilvl w:val="1"/>
          <w:numId w:val="3622"/>
        </w:numPr>
        <w:pStyle w:val="Compact"/>
      </w:pPr>
      <w:r>
        <w:t xml:space="preserve">Multi-initiative project → split by allocation shares.</w:t>
      </w:r>
    </w:p>
    <w:p>
      <w:pPr>
        <w:numPr>
          <w:ilvl w:val="0"/>
          <w:numId w:val="3620"/>
        </w:numPr>
        <w:pStyle w:val="Compact"/>
      </w:pPr>
      <w:r>
        <w:rPr>
          <w:bCs/>
          <w:b/>
        </w:rPr>
        <w:t xml:space="preserve">Exception Flows:</w:t>
      </w:r>
    </w:p>
    <w:p>
      <w:pPr>
        <w:numPr>
          <w:ilvl w:val="1"/>
          <w:numId w:val="3623"/>
        </w:numPr>
        <w:pStyle w:val="Compact"/>
      </w:pPr>
      <w:r>
        <w:t xml:space="preserve">Negative available shown red.</w:t>
      </w:r>
    </w:p>
    <w:p>
      <w:pPr>
        <w:numPr>
          <w:ilvl w:val="0"/>
          <w:numId w:val="3620"/>
        </w:numPr>
        <w:pStyle w:val="Compact"/>
      </w:pPr>
      <w:r>
        <w:rPr>
          <w:bCs/>
          <w:b/>
        </w:rPr>
        <w:t xml:space="preserve">Business Rules:</w:t>
      </w:r>
      <w:r>
        <w:t xml:space="preserve"> </w:t>
      </w:r>
      <w:r>
        <w:t xml:space="preserve">BR-FIN-21, BR-FIN-22, BR-FIN-23</w:t>
      </w:r>
    </w:p>
    <w:p>
      <w:pPr>
        <w:numPr>
          <w:ilvl w:val="0"/>
          <w:numId w:val="3620"/>
        </w:numPr>
        <w:pStyle w:val="Compact"/>
      </w:pPr>
      <w:r>
        <w:rPr>
          <w:bCs/>
          <w:b/>
        </w:rPr>
        <w:t xml:space="preserve">Acceptance Criteria:</w:t>
      </w:r>
    </w:p>
    <w:p>
      <w:pPr>
        <w:numPr>
          <w:ilvl w:val="1"/>
          <w:numId w:val="3624"/>
        </w:numPr>
        <w:pStyle w:val="Compact"/>
      </w:pPr>
      <w:r>
        <w:t xml:space="preserve">Given a level with total 1,000,000, approved 300,000, due 100,000, paid 100,000 Then available = 500,000</w:t>
      </w:r>
    </w:p>
    <w:p>
      <w:pPr>
        <w:numPr>
          <w:ilvl w:val="1"/>
          <w:numId w:val="3624"/>
        </w:numPr>
        <w:pStyle w:val="Compact"/>
      </w:pPr>
      <w:r>
        <w:t xml:space="preserve">Given spend-from-approved Then value = paid ÷ (approved+due+paid) = 20%</w:t>
      </w:r>
    </w:p>
    <w:p>
      <w:pPr>
        <w:numPr>
          <w:ilvl w:val="0"/>
          <w:numId w:val="3620"/>
        </w:numPr>
        <w:pStyle w:val="Compact"/>
      </w:pPr>
      <w:r>
        <w:rPr>
          <w:bCs/>
          <w:b/>
        </w:rPr>
        <w:t xml:space="preserve">Required Data:</w:t>
      </w:r>
      <w:r>
        <w:t xml:space="preserve"> </w:t>
      </w:r>
      <w:r>
        <w:t xml:space="preserve">plans, plan_levels, projects, project_plan_allocations, applications, payments.</w:t>
      </w:r>
    </w:p>
    <w:p>
      <w:pPr>
        <w:numPr>
          <w:ilvl w:val="0"/>
          <w:numId w:val="3620"/>
        </w:numPr>
        <w:pStyle w:val="Compact"/>
      </w:pPr>
      <w:r>
        <w:rPr>
          <w:bCs/>
          <w:b/>
        </w:rPr>
        <w:t xml:space="preserve">Field Validations:</w:t>
      </w:r>
      <w:r>
        <w:t xml:space="preserve"> </w:t>
      </w:r>
      <w:r>
        <w:t xml:space="preserve">N/A</w:t>
      </w:r>
    </w:p>
    <w:p>
      <w:pPr>
        <w:numPr>
          <w:ilvl w:val="0"/>
          <w:numId w:val="3620"/>
        </w:numPr>
        <w:pStyle w:val="Compact"/>
      </w:pPr>
      <w:r>
        <w:rPr>
          <w:bCs/>
          <w:b/>
        </w:rPr>
        <w:t xml:space="preserve">Permissions:</w:t>
      </w:r>
      <w:r>
        <w:t xml:space="preserve"> </w:t>
      </w:r>
      <w:r>
        <w:t xml:space="preserve">grants_manager, finance, ceo, admin.</w:t>
      </w:r>
    </w:p>
    <w:p>
      <w:pPr>
        <w:numPr>
          <w:ilvl w:val="0"/>
          <w:numId w:val="3620"/>
        </w:numPr>
        <w:pStyle w:val="Compact"/>
      </w:pPr>
      <w:r>
        <w:rPr>
          <w:bCs/>
          <w:b/>
        </w:rPr>
        <w:t xml:space="preserve">Error Handling:</w:t>
      </w:r>
      <w:r>
        <w:t xml:space="preserve"> </w:t>
      </w:r>
      <w:r>
        <w:t xml:space="preserve">Secondary query failure degrades to empty (plans.ts:166-167).</w:t>
      </w:r>
    </w:p>
    <w:p>
      <w:pPr>
        <w:numPr>
          <w:ilvl w:val="0"/>
          <w:numId w:val="3620"/>
        </w:numPr>
        <w:pStyle w:val="Compact"/>
      </w:pPr>
      <w:r>
        <w:rPr>
          <w:bCs/>
          <w:b/>
        </w:rPr>
        <w:t xml:space="preserve">Dependencies:</w:t>
      </w:r>
      <w:r>
        <w:t xml:space="preserve"> </w:t>
      </w:r>
      <w:r>
        <w:t xml:space="preserve">PLN</w:t>
      </w:r>
    </w:p>
    <w:p>
      <w:pPr>
        <w:numPr>
          <w:ilvl w:val="0"/>
          <w:numId w:val="3620"/>
        </w:numPr>
        <w:pStyle w:val="Compact"/>
      </w:pPr>
      <w:r>
        <w:rPr>
          <w:bCs/>
          <w:b/>
        </w:rPr>
        <w:t xml:space="preserve">Requirements:</w:t>
      </w:r>
      <w:r>
        <w:t xml:space="preserve"> </w:t>
      </w:r>
      <w:r>
        <w:t xml:space="preserve">FR-FIN-039, FR-FIN-040, FR-FIN-041</w:t>
      </w:r>
    </w:p>
    <w:p>
      <w:pPr>
        <w:numPr>
          <w:ilvl w:val="0"/>
          <w:numId w:val="3620"/>
        </w:numPr>
        <w:pStyle w:val="Compact"/>
      </w:pPr>
      <w:r>
        <w:rPr>
          <w:bCs/>
          <w:b/>
        </w:rPr>
        <w:t xml:space="preserve">Definition of Ready:</w:t>
      </w:r>
    </w:p>
    <w:p>
      <w:pPr>
        <w:numPr>
          <w:ilvl w:val="1"/>
          <w:numId w:val="3625"/>
        </w:numPr>
        <w:pStyle w:val="Compact"/>
      </w:pPr>
      <w:r>
        <w:t xml:space="preserve">☐ Business value stated</w:t>
      </w:r>
    </w:p>
    <w:p>
      <w:pPr>
        <w:numPr>
          <w:ilvl w:val="1"/>
          <w:numId w:val="3625"/>
        </w:numPr>
        <w:pStyle w:val="Compact"/>
      </w:pPr>
      <w:r>
        <w:t xml:space="preserve">☒ Acceptance criteria testable</w:t>
      </w:r>
    </w:p>
    <w:p>
      <w:pPr>
        <w:numPr>
          <w:ilvl w:val="1"/>
          <w:numId w:val="3625"/>
        </w:numPr>
        <w:pStyle w:val="Compact"/>
      </w:pPr>
      <w:r>
        <w:t xml:space="preserve">☒ Data fields identified</w:t>
      </w:r>
    </w:p>
    <w:p>
      <w:pPr>
        <w:numPr>
          <w:ilvl w:val="1"/>
          <w:numId w:val="3625"/>
        </w:numPr>
        <w:pStyle w:val="Compact"/>
      </w:pPr>
      <w:r>
        <w:t xml:space="preserve">☒ Dependencies identified</w:t>
      </w:r>
    </w:p>
    <w:p>
      <w:pPr>
        <w:numPr>
          <w:ilvl w:val="1"/>
          <w:numId w:val="3625"/>
        </w:numPr>
        <w:pStyle w:val="Compact"/>
      </w:pPr>
      <w:r>
        <w:t xml:space="preserve">☐ Roles/permissions confirmed by stakeholders</w:t>
      </w:r>
    </w:p>
    <w:p>
      <w:pPr>
        <w:numPr>
          <w:ilvl w:val="1"/>
          <w:numId w:val="3625"/>
        </w:numPr>
        <w:pStyle w:val="Compact"/>
      </w:pPr>
      <w:r>
        <w:t xml:space="preserve">☒ UX available (prototype)</w:t>
      </w:r>
    </w:p>
    <w:p>
      <w:pPr>
        <w:numPr>
          <w:ilvl w:val="0"/>
          <w:numId w:val="3620"/>
        </w:numPr>
        <w:pStyle w:val="Compact"/>
      </w:pPr>
      <w:r>
        <w:rPr>
          <w:bCs/>
          <w:b/>
        </w:rPr>
        <w:t xml:space="preserve">Suggested Priority:</w:t>
      </w:r>
      <w:r>
        <w:t xml:space="preserve"> </w:t>
      </w:r>
      <w:r>
        <w:t xml:space="preserve">Must</w:t>
      </w:r>
    </w:p>
    <w:p>
      <w:pPr>
        <w:numPr>
          <w:ilvl w:val="0"/>
          <w:numId w:val="3620"/>
        </w:numPr>
        <w:pStyle w:val="Compact"/>
      </w:pPr>
      <w:r>
        <w:rPr>
          <w:bCs/>
          <w:b/>
        </w:rPr>
        <w:t xml:space="preserve">Open Questions:</w:t>
      </w:r>
      <w:r>
        <w:t xml:space="preserve"> </w:t>
      </w:r>
      <w:r>
        <w:t xml:space="preserve">OQ-FIN-14</w:t>
      </w:r>
    </w:p>
    <w:bookmarkEnd w:id="1523"/>
    <w:bookmarkStart w:id="1524" w:name="us-fin-017"/>
    <w:p>
      <w:pPr>
        <w:pStyle w:val="Heading3"/>
      </w:pPr>
      <w:r>
        <w:t xml:space="preserve">US-FIN-017</w:t>
      </w:r>
    </w:p>
    <w:p>
      <w:pPr>
        <w:numPr>
          <w:ilvl w:val="0"/>
          <w:numId w:val="3626"/>
        </w:numPr>
        <w:pStyle w:val="Compact"/>
      </w:pPr>
      <w:r>
        <w:rPr>
          <w:bCs/>
          <w:b/>
        </w:rPr>
        <w:t xml:space="preserve">Parent Epic:</w:t>
      </w:r>
      <w:r>
        <w:t xml:space="preserve"> </w:t>
      </w:r>
      <w:r>
        <w:t xml:space="preserve">EP-FIN-03 ·</w:t>
      </w:r>
      <w:r>
        <w:t xml:space="preserve"> </w:t>
      </w:r>
      <w:r>
        <w:rPr>
          <w:bCs/>
          <w:b/>
        </w:rPr>
        <w:t xml:space="preserve">Parent Feature:</w:t>
      </w:r>
      <w:r>
        <w:t xml:space="preserve"> </w:t>
      </w:r>
      <w:r>
        <w:t xml:space="preserve">FT-FIN-09 ·</w:t>
      </w:r>
      <w:r>
        <w:t xml:space="preserve"> </w:t>
      </w:r>
      <w:r>
        <w:rPr>
          <w:bCs/>
          <w:b/>
        </w:rPr>
        <w:t xml:space="preserve">User Role:</w:t>
      </w:r>
      <w:r>
        <w:t xml:space="preserve"> </w:t>
      </w:r>
      <w:r>
        <w:t xml:space="preserve">Grants manager</w:t>
      </w:r>
    </w:p>
    <w:p>
      <w:pPr>
        <w:numPr>
          <w:ilvl w:val="0"/>
          <w:numId w:val="3626"/>
        </w:numPr>
        <w:pStyle w:val="Compact"/>
      </w:pPr>
      <w:r>
        <w:rPr>
          <w:bCs/>
          <w:b/>
        </w:rPr>
        <w:t xml:space="preserve">Story:</w:t>
      </w:r>
      <w:r>
        <w:t xml:space="preserve"> </w:t>
      </w:r>
      <w:r>
        <w:t xml:space="preserve">As a grants manager I want to see a partner's monthly planned versus paid amounts and arrears so that I can assess the financial relationship with the partner.</w:t>
      </w:r>
    </w:p>
    <w:p>
      <w:pPr>
        <w:numPr>
          <w:ilvl w:val="0"/>
          <w:numId w:val="3626"/>
        </w:numPr>
        <w:pStyle w:val="Compact"/>
      </w:pPr>
      <w:r>
        <w:rPr>
          <w:bCs/>
          <w:b/>
        </w:rPr>
        <w:t xml:space="preserve">Preconditions:</w:t>
      </w:r>
      <w:r>
        <w:t xml:space="preserve"> </w:t>
      </w:r>
      <w:r>
        <w:t xml:space="preserve">Partner with projects (as beneficiary or executor) and payments.</w:t>
      </w:r>
    </w:p>
    <w:p>
      <w:pPr>
        <w:numPr>
          <w:ilvl w:val="0"/>
          <w:numId w:val="3626"/>
        </w:numPr>
        <w:pStyle w:val="Compact"/>
      </w:pPr>
      <w:r>
        <w:rPr>
          <w:bCs/>
          <w:b/>
        </w:rPr>
        <w:t xml:space="preserve">Main Flow:</w:t>
      </w:r>
    </w:p>
    <w:p>
      <w:pPr>
        <w:numPr>
          <w:ilvl w:val="1"/>
          <w:numId w:val="3627"/>
        </w:numPr>
        <w:pStyle w:val="Compact"/>
      </w:pPr>
      <w:r>
        <w:t xml:space="preserve">Open partner profile; read 4 tiles and monthly chart.</w:t>
      </w:r>
    </w:p>
    <w:p>
      <w:pPr>
        <w:numPr>
          <w:ilvl w:val="0"/>
          <w:numId w:val="3626"/>
        </w:numPr>
        <w:pStyle w:val="Compact"/>
      </w:pPr>
      <w:r>
        <w:rPr>
          <w:bCs/>
          <w:b/>
        </w:rPr>
        <w:t xml:space="preserve">Alternative Flows:</w:t>
      </w:r>
    </w:p>
    <w:p>
      <w:pPr>
        <w:numPr>
          <w:ilvl w:val="1"/>
          <w:numId w:val="3628"/>
        </w:numPr>
        <w:pStyle w:val="Compact"/>
      </w:pPr>
      <w:r>
        <w:t xml:space="preserve">No payments → 'لا توجد دفعات مجدولة'.</w:t>
      </w:r>
    </w:p>
    <w:p>
      <w:pPr>
        <w:numPr>
          <w:ilvl w:val="0"/>
          <w:numId w:val="3626"/>
        </w:numPr>
        <w:pStyle w:val="Compact"/>
      </w:pPr>
      <w:r>
        <w:rPr>
          <w:bCs/>
          <w:b/>
        </w:rPr>
        <w:t xml:space="preserve">Exception Flows:</w:t>
      </w:r>
    </w:p>
    <w:p>
      <w:pPr>
        <w:numPr>
          <w:ilvl w:val="1"/>
          <w:numId w:val="3629"/>
        </w:numPr>
        <w:pStyle w:val="Compact"/>
      </w:pPr>
      <w:r>
        <w:t xml:space="preserve">None.</w:t>
      </w:r>
    </w:p>
    <w:p>
      <w:pPr>
        <w:numPr>
          <w:ilvl w:val="0"/>
          <w:numId w:val="3626"/>
        </w:numPr>
        <w:pStyle w:val="Compact"/>
      </w:pPr>
      <w:r>
        <w:rPr>
          <w:bCs/>
          <w:b/>
        </w:rPr>
        <w:t xml:space="preserve">Business Rules:</w:t>
      </w:r>
      <w:r>
        <w:t xml:space="preserve"> </w:t>
      </w:r>
      <w:r>
        <w:t xml:space="preserve">BR-FIN-24</w:t>
      </w:r>
    </w:p>
    <w:p>
      <w:pPr>
        <w:numPr>
          <w:ilvl w:val="0"/>
          <w:numId w:val="3626"/>
        </w:numPr>
        <w:pStyle w:val="Compact"/>
      </w:pPr>
      <w:r>
        <w:rPr>
          <w:bCs/>
          <w:b/>
        </w:rPr>
        <w:t xml:space="preserve">Acceptance Criteria:</w:t>
      </w:r>
    </w:p>
    <w:p>
      <w:pPr>
        <w:numPr>
          <w:ilvl w:val="1"/>
          <w:numId w:val="3630"/>
        </w:numPr>
        <w:pStyle w:val="Compact"/>
      </w:pPr>
      <w:r>
        <w:t xml:space="preserve">Given a partner with payments of 100,000 (paid) and 50,000 (due last month, unpaid) Then total 150,000, paid 100,000, remaining 50,000, overdue 50,000</w:t>
      </w:r>
    </w:p>
    <w:p>
      <w:pPr>
        <w:numPr>
          <w:ilvl w:val="1"/>
          <w:numId w:val="3630"/>
        </w:numPr>
        <w:pStyle w:val="Compact"/>
      </w:pPr>
      <w:r>
        <w:t xml:space="preserve">Given a cancelled payment Then it is excluded from all tiles and bars</w:t>
      </w:r>
    </w:p>
    <w:p>
      <w:pPr>
        <w:numPr>
          <w:ilvl w:val="0"/>
          <w:numId w:val="3626"/>
        </w:numPr>
        <w:pStyle w:val="Compact"/>
      </w:pPr>
      <w:r>
        <w:rPr>
          <w:bCs/>
          <w:b/>
        </w:rPr>
        <w:t xml:space="preserve">Required Data:</w:t>
      </w:r>
      <w:r>
        <w:t xml:space="preserve"> </w:t>
      </w:r>
      <w:r>
        <w:t xml:space="preserve">payments.amount, status, due_date, received_at, transferred_at, created_at.</w:t>
      </w:r>
    </w:p>
    <w:p>
      <w:pPr>
        <w:numPr>
          <w:ilvl w:val="0"/>
          <w:numId w:val="3626"/>
        </w:numPr>
        <w:pStyle w:val="Compact"/>
      </w:pPr>
      <w:r>
        <w:rPr>
          <w:bCs/>
          <w:b/>
        </w:rPr>
        <w:t xml:space="preserve">Field Validations:</w:t>
      </w:r>
      <w:r>
        <w:t xml:space="preserve"> </w:t>
      </w:r>
      <w:r>
        <w:t xml:space="preserve">N/A</w:t>
      </w:r>
    </w:p>
    <w:p>
      <w:pPr>
        <w:numPr>
          <w:ilvl w:val="0"/>
          <w:numId w:val="3626"/>
        </w:numPr>
        <w:pStyle w:val="Compact"/>
      </w:pPr>
      <w:r>
        <w:rPr>
          <w:bCs/>
          <w:b/>
        </w:rPr>
        <w:t xml:space="preserve">Permissions:</w:t>
      </w:r>
      <w:r>
        <w:t xml:space="preserve"> </w:t>
      </w:r>
      <w:r>
        <w:t xml:space="preserve">Staff with partner access.</w:t>
      </w:r>
    </w:p>
    <w:p>
      <w:pPr>
        <w:numPr>
          <w:ilvl w:val="0"/>
          <w:numId w:val="3626"/>
        </w:numPr>
        <w:pStyle w:val="Compact"/>
      </w:pPr>
      <w:r>
        <w:rPr>
          <w:bCs/>
          <w:b/>
        </w:rPr>
        <w:t xml:space="preserve">Error Handling:</w:t>
      </w:r>
      <w:r>
        <w:t xml:space="preserve"> </w:t>
      </w:r>
      <w:r>
        <w:t xml:space="preserve">N/A</w:t>
      </w:r>
    </w:p>
    <w:p>
      <w:pPr>
        <w:numPr>
          <w:ilvl w:val="0"/>
          <w:numId w:val="3626"/>
        </w:numPr>
        <w:pStyle w:val="Compact"/>
      </w:pPr>
      <w:r>
        <w:rPr>
          <w:bCs/>
          <w:b/>
        </w:rPr>
        <w:t xml:space="preserve">Dependencies:</w:t>
      </w:r>
      <w:r>
        <w:t xml:space="preserve"> </w:t>
      </w:r>
      <w:r>
        <w:t xml:space="preserve">BEN</w:t>
      </w:r>
    </w:p>
    <w:p>
      <w:pPr>
        <w:numPr>
          <w:ilvl w:val="0"/>
          <w:numId w:val="3626"/>
        </w:numPr>
        <w:pStyle w:val="Compact"/>
      </w:pPr>
      <w:r>
        <w:rPr>
          <w:bCs/>
          <w:b/>
        </w:rPr>
        <w:t xml:space="preserve">Requirements:</w:t>
      </w:r>
      <w:r>
        <w:t xml:space="preserve"> </w:t>
      </w:r>
      <w:r>
        <w:t xml:space="preserve">FR-FIN-042, FR-FIN-043</w:t>
      </w:r>
    </w:p>
    <w:p>
      <w:pPr>
        <w:numPr>
          <w:ilvl w:val="0"/>
          <w:numId w:val="3626"/>
        </w:numPr>
        <w:pStyle w:val="Compact"/>
      </w:pPr>
      <w:r>
        <w:rPr>
          <w:bCs/>
          <w:b/>
        </w:rPr>
        <w:t xml:space="preserve">Definition of Ready:</w:t>
      </w:r>
    </w:p>
    <w:p>
      <w:pPr>
        <w:numPr>
          <w:ilvl w:val="1"/>
          <w:numId w:val="3631"/>
        </w:numPr>
        <w:pStyle w:val="Compact"/>
      </w:pPr>
      <w:r>
        <w:t xml:space="preserve">☐ Business value stated</w:t>
      </w:r>
    </w:p>
    <w:p>
      <w:pPr>
        <w:numPr>
          <w:ilvl w:val="1"/>
          <w:numId w:val="3631"/>
        </w:numPr>
        <w:pStyle w:val="Compact"/>
      </w:pPr>
      <w:r>
        <w:t xml:space="preserve">☒ Acceptance criteria testable</w:t>
      </w:r>
    </w:p>
    <w:p>
      <w:pPr>
        <w:numPr>
          <w:ilvl w:val="1"/>
          <w:numId w:val="3631"/>
        </w:numPr>
        <w:pStyle w:val="Compact"/>
      </w:pPr>
      <w:r>
        <w:t xml:space="preserve">☒ Data fields identified</w:t>
      </w:r>
    </w:p>
    <w:p>
      <w:pPr>
        <w:numPr>
          <w:ilvl w:val="1"/>
          <w:numId w:val="3631"/>
        </w:numPr>
        <w:pStyle w:val="Compact"/>
      </w:pPr>
      <w:r>
        <w:t xml:space="preserve">☒ Dependencies identified</w:t>
      </w:r>
    </w:p>
    <w:p>
      <w:pPr>
        <w:numPr>
          <w:ilvl w:val="1"/>
          <w:numId w:val="3631"/>
        </w:numPr>
        <w:pStyle w:val="Compact"/>
      </w:pPr>
      <w:r>
        <w:t xml:space="preserve">☐ Roles/permissions confirmed by stakeholders</w:t>
      </w:r>
    </w:p>
    <w:p>
      <w:pPr>
        <w:numPr>
          <w:ilvl w:val="1"/>
          <w:numId w:val="3631"/>
        </w:numPr>
        <w:pStyle w:val="Compact"/>
      </w:pPr>
      <w:r>
        <w:t xml:space="preserve">☒ UX available (prototype)</w:t>
      </w:r>
    </w:p>
    <w:p>
      <w:pPr>
        <w:numPr>
          <w:ilvl w:val="0"/>
          <w:numId w:val="3626"/>
        </w:numPr>
        <w:pStyle w:val="Compact"/>
      </w:pPr>
      <w:r>
        <w:rPr>
          <w:bCs/>
          <w:b/>
        </w:rPr>
        <w:t xml:space="preserve">Suggested Priority:</w:t>
      </w:r>
      <w:r>
        <w:t xml:space="preserve"> </w:t>
      </w:r>
      <w:r>
        <w:t xml:space="preserve">Should</w:t>
      </w:r>
    </w:p>
    <w:p>
      <w:pPr>
        <w:numPr>
          <w:ilvl w:val="0"/>
          <w:numId w:val="3626"/>
        </w:numPr>
        <w:pStyle w:val="Compact"/>
      </w:pPr>
      <w:r>
        <w:rPr>
          <w:bCs/>
          <w:b/>
        </w:rPr>
        <w:t xml:space="preserve">Open Questions:</w:t>
      </w:r>
      <w:r>
        <w:t xml:space="preserve"> </w:t>
      </w:r>
      <w:r>
        <w:t xml:space="preserve">OQ-FIN-14</w:t>
      </w:r>
    </w:p>
    <w:bookmarkEnd w:id="1524"/>
    <w:bookmarkStart w:id="1525" w:name="us-fin-018"/>
    <w:p>
      <w:pPr>
        <w:pStyle w:val="Heading3"/>
      </w:pPr>
      <w:r>
        <w:t xml:space="preserve">US-FIN-018</w:t>
      </w:r>
    </w:p>
    <w:p>
      <w:pPr>
        <w:numPr>
          <w:ilvl w:val="0"/>
          <w:numId w:val="3632"/>
        </w:numPr>
        <w:pStyle w:val="Compact"/>
      </w:pPr>
      <w:r>
        <w:rPr>
          <w:bCs/>
          <w:b/>
        </w:rPr>
        <w:t xml:space="preserve">Parent Epic:</w:t>
      </w:r>
      <w:r>
        <w:t xml:space="preserve"> </w:t>
      </w:r>
      <w:r>
        <w:t xml:space="preserve">EP-FIN-04 ·</w:t>
      </w:r>
      <w:r>
        <w:t xml:space="preserve"> </w:t>
      </w:r>
      <w:r>
        <w:rPr>
          <w:bCs/>
          <w:b/>
        </w:rPr>
        <w:t xml:space="preserve">Parent Feature:</w:t>
      </w:r>
      <w:r>
        <w:t xml:space="preserve"> </w:t>
      </w:r>
      <w:r>
        <w:t xml:space="preserve">FT-FIN-10 ·</w:t>
      </w:r>
      <w:r>
        <w:t xml:space="preserve"> </w:t>
      </w:r>
      <w:r>
        <w:rPr>
          <w:bCs/>
          <w:b/>
        </w:rPr>
        <w:t xml:space="preserve">User Role:</w:t>
      </w:r>
      <w:r>
        <w:t xml:space="preserve"> </w:t>
      </w:r>
      <w:r>
        <w:t xml:space="preserve">CEO</w:t>
      </w:r>
    </w:p>
    <w:p>
      <w:pPr>
        <w:numPr>
          <w:ilvl w:val="0"/>
          <w:numId w:val="3632"/>
        </w:numPr>
        <w:pStyle w:val="Compact"/>
      </w:pPr>
      <w:r>
        <w:rPr>
          <w:bCs/>
          <w:b/>
        </w:rPr>
        <w:t xml:space="preserve">Story:</w:t>
      </w:r>
      <w:r>
        <w:t xml:space="preserve"> </w:t>
      </w:r>
      <w:r>
        <w:t xml:space="preserve">As the CEO I want a dashboard of KPIs and status charts across applications, projects and payments so that I can monitor the grant cycle from application to disbursement.</w:t>
      </w:r>
    </w:p>
    <w:p>
      <w:pPr>
        <w:numPr>
          <w:ilvl w:val="0"/>
          <w:numId w:val="3632"/>
        </w:numPr>
        <w:pStyle w:val="Compact"/>
      </w:pPr>
      <w:r>
        <w:rPr>
          <w:bCs/>
          <w:b/>
        </w:rPr>
        <w:t xml:space="preserve">Preconditions:</w:t>
      </w:r>
      <w:r>
        <w:t xml:space="preserve"> </w:t>
      </w:r>
      <w:r>
        <w:t xml:space="preserve">Data exists.</w:t>
      </w:r>
    </w:p>
    <w:p>
      <w:pPr>
        <w:numPr>
          <w:ilvl w:val="0"/>
          <w:numId w:val="3632"/>
        </w:numPr>
        <w:pStyle w:val="Compact"/>
      </w:pPr>
      <w:r>
        <w:rPr>
          <w:bCs/>
          <w:b/>
        </w:rPr>
        <w:t xml:space="preserve">Main Flow:</w:t>
      </w:r>
    </w:p>
    <w:p>
      <w:pPr>
        <w:numPr>
          <w:ilvl w:val="1"/>
          <w:numId w:val="3633"/>
        </w:numPr>
        <w:pStyle w:val="Compact"/>
      </w:pPr>
      <w:r>
        <w:t xml:space="preserve">Open البيانات والتقارير › المؤشرات.</w:t>
      </w:r>
    </w:p>
    <w:p>
      <w:pPr>
        <w:numPr>
          <w:ilvl w:val="1"/>
          <w:numId w:val="3633"/>
        </w:numPr>
        <w:pStyle w:val="Compact"/>
      </w:pPr>
      <w:r>
        <w:t xml:space="preserve">Read 4 KPI tiles and 5 charts.</w:t>
      </w:r>
    </w:p>
    <w:p>
      <w:pPr>
        <w:numPr>
          <w:ilvl w:val="0"/>
          <w:numId w:val="3632"/>
        </w:numPr>
        <w:pStyle w:val="Compact"/>
      </w:pPr>
      <w:r>
        <w:rPr>
          <w:bCs/>
          <w:b/>
        </w:rPr>
        <w:t xml:space="preserve">Alternative Flows:</w:t>
      </w:r>
    </w:p>
    <w:p>
      <w:pPr>
        <w:numPr>
          <w:ilvl w:val="1"/>
          <w:numId w:val="3634"/>
        </w:numPr>
        <w:pStyle w:val="Compact"/>
      </w:pPr>
      <w:r>
        <w:t xml:space="preserve">Hover charts for tooltips.</w:t>
      </w:r>
    </w:p>
    <w:p>
      <w:pPr>
        <w:numPr>
          <w:ilvl w:val="0"/>
          <w:numId w:val="3632"/>
        </w:numPr>
        <w:pStyle w:val="Compact"/>
      </w:pPr>
      <w:r>
        <w:rPr>
          <w:bCs/>
          <w:b/>
        </w:rPr>
        <w:t xml:space="preserve">Exception Flows:</w:t>
      </w:r>
    </w:p>
    <w:p>
      <w:pPr>
        <w:numPr>
          <w:ilvl w:val="1"/>
          <w:numId w:val="3635"/>
        </w:numPr>
        <w:pStyle w:val="Compact"/>
      </w:pPr>
      <w:r>
        <w:t xml:space="preserve">No data → empty donut 'لا توجد بيانات'.</w:t>
      </w:r>
    </w:p>
    <w:p>
      <w:pPr>
        <w:numPr>
          <w:ilvl w:val="0"/>
          <w:numId w:val="3632"/>
        </w:numPr>
        <w:pStyle w:val="Compact"/>
      </w:pPr>
      <w:r>
        <w:rPr>
          <w:bCs/>
          <w:b/>
        </w:rPr>
        <w:t xml:space="preserve">Business Rules:</w:t>
      </w:r>
      <w:r>
        <w:t xml:space="preserve"> </w:t>
      </w:r>
      <w:r>
        <w:t xml:space="preserve">BR-FIN-23, BR-FIN-27</w:t>
      </w:r>
    </w:p>
    <w:p>
      <w:pPr>
        <w:numPr>
          <w:ilvl w:val="0"/>
          <w:numId w:val="3632"/>
        </w:numPr>
        <w:pStyle w:val="Compact"/>
      </w:pPr>
      <w:r>
        <w:rPr>
          <w:bCs/>
          <w:b/>
        </w:rPr>
        <w:t xml:space="preserve">Acceptance Criteria:</w:t>
      </w:r>
    </w:p>
    <w:p>
      <w:pPr>
        <w:numPr>
          <w:ilvl w:val="1"/>
          <w:numId w:val="3636"/>
        </w:numPr>
        <w:pStyle w:val="Compact"/>
      </w:pPr>
      <w:r>
        <w:t xml:space="preserve">Given paid payments total 500,000 Then 'المصروف فعلياً' = 500,000 SAR</w:t>
      </w:r>
    </w:p>
    <w:p>
      <w:pPr>
        <w:numPr>
          <w:ilvl w:val="1"/>
          <w:numId w:val="3636"/>
        </w:numPr>
        <w:pStyle w:val="Compact"/>
      </w:pPr>
      <w:r>
        <w:t xml:space="preserve">Given projects in planning and in_progress Then 'المشاريع القائمة' counts both</w:t>
      </w:r>
    </w:p>
    <w:p>
      <w:pPr>
        <w:numPr>
          <w:ilvl w:val="1"/>
          <w:numId w:val="3636"/>
        </w:numPr>
        <w:pStyle w:val="Compact"/>
      </w:pPr>
      <w:r>
        <w:t xml:space="preserve">Given no applications Then the status donut shows total 0</w:t>
      </w:r>
    </w:p>
    <w:p>
      <w:pPr>
        <w:numPr>
          <w:ilvl w:val="0"/>
          <w:numId w:val="3632"/>
        </w:numPr>
        <w:pStyle w:val="Compact"/>
      </w:pPr>
      <w:r>
        <w:rPr>
          <w:bCs/>
          <w:b/>
        </w:rPr>
        <w:t xml:space="preserve">Required Data:</w:t>
      </w:r>
      <w:r>
        <w:t xml:space="preserve"> </w:t>
      </w:r>
      <w:r>
        <w:t xml:space="preserve">applications, projects, payments, grant_programs, plan data.</w:t>
      </w:r>
    </w:p>
    <w:p>
      <w:pPr>
        <w:numPr>
          <w:ilvl w:val="0"/>
          <w:numId w:val="3632"/>
        </w:numPr>
        <w:pStyle w:val="Compact"/>
      </w:pPr>
      <w:r>
        <w:rPr>
          <w:bCs/>
          <w:b/>
        </w:rPr>
        <w:t xml:space="preserve">Field Validations:</w:t>
      </w:r>
      <w:r>
        <w:t xml:space="preserve"> </w:t>
      </w:r>
      <w:r>
        <w:t xml:space="preserve">N/A</w:t>
      </w:r>
    </w:p>
    <w:p>
      <w:pPr>
        <w:numPr>
          <w:ilvl w:val="0"/>
          <w:numId w:val="3632"/>
        </w:numPr>
        <w:pStyle w:val="Compact"/>
      </w:pPr>
      <w:r>
        <w:rPr>
          <w:bCs/>
          <w:b/>
        </w:rPr>
        <w:t xml:space="preserve">Permissions:</w:t>
      </w:r>
      <w:r>
        <w:t xml:space="preserve"> </w:t>
      </w:r>
      <w:r>
        <w:t xml:space="preserve">ceo, grants_manager, finance, reviewer, admin (sidebar 'dashboard').</w:t>
      </w:r>
    </w:p>
    <w:p>
      <w:pPr>
        <w:numPr>
          <w:ilvl w:val="0"/>
          <w:numId w:val="3632"/>
        </w:numPr>
        <w:pStyle w:val="Compact"/>
      </w:pPr>
      <w:r>
        <w:rPr>
          <w:bCs/>
          <w:b/>
        </w:rPr>
        <w:t xml:space="preserve">Error Handling:</w:t>
      </w:r>
      <w:r>
        <w:t xml:space="preserve"> </w:t>
      </w:r>
      <w:r>
        <w:t xml:space="preserve">N/A</w:t>
      </w:r>
    </w:p>
    <w:p>
      <w:pPr>
        <w:numPr>
          <w:ilvl w:val="0"/>
          <w:numId w:val="3632"/>
        </w:numPr>
        <w:pStyle w:val="Compact"/>
      </w:pPr>
      <w:r>
        <w:rPr>
          <w:bCs/>
          <w:b/>
        </w:rPr>
        <w:t xml:space="preserve">Dependencies:</w:t>
      </w:r>
      <w:r>
        <w:t xml:space="preserve"> </w:t>
      </w:r>
      <w:r>
        <w:t xml:space="preserve">REV, PRJ, PLN</w:t>
      </w:r>
    </w:p>
    <w:p>
      <w:pPr>
        <w:numPr>
          <w:ilvl w:val="0"/>
          <w:numId w:val="3632"/>
        </w:numPr>
        <w:pStyle w:val="Compact"/>
      </w:pPr>
      <w:r>
        <w:rPr>
          <w:bCs/>
          <w:b/>
        </w:rPr>
        <w:t xml:space="preserve">Requirements:</w:t>
      </w:r>
      <w:r>
        <w:t xml:space="preserve"> </w:t>
      </w:r>
      <w:r>
        <w:t xml:space="preserve">FR-FIN-044, FR-FIN-045, FR-FIN-046, FR-FIN-047, FR-FIN-049</w:t>
      </w:r>
    </w:p>
    <w:p>
      <w:pPr>
        <w:numPr>
          <w:ilvl w:val="0"/>
          <w:numId w:val="3632"/>
        </w:numPr>
        <w:pStyle w:val="Compact"/>
      </w:pPr>
      <w:r>
        <w:rPr>
          <w:bCs/>
          <w:b/>
        </w:rPr>
        <w:t xml:space="preserve">Definition of Ready:</w:t>
      </w:r>
    </w:p>
    <w:p>
      <w:pPr>
        <w:numPr>
          <w:ilvl w:val="1"/>
          <w:numId w:val="3637"/>
        </w:numPr>
        <w:pStyle w:val="Compact"/>
      </w:pPr>
      <w:r>
        <w:t xml:space="preserve">☐ Business value stated</w:t>
      </w:r>
    </w:p>
    <w:p>
      <w:pPr>
        <w:numPr>
          <w:ilvl w:val="1"/>
          <w:numId w:val="3637"/>
        </w:numPr>
        <w:pStyle w:val="Compact"/>
      </w:pPr>
      <w:r>
        <w:t xml:space="preserve">☒ Acceptance criteria testable</w:t>
      </w:r>
    </w:p>
    <w:p>
      <w:pPr>
        <w:numPr>
          <w:ilvl w:val="1"/>
          <w:numId w:val="3637"/>
        </w:numPr>
        <w:pStyle w:val="Compact"/>
      </w:pPr>
      <w:r>
        <w:t xml:space="preserve">☒ Data fields identified</w:t>
      </w:r>
    </w:p>
    <w:p>
      <w:pPr>
        <w:numPr>
          <w:ilvl w:val="1"/>
          <w:numId w:val="3637"/>
        </w:numPr>
        <w:pStyle w:val="Compact"/>
      </w:pPr>
      <w:r>
        <w:t xml:space="preserve">☒ Dependencies identified</w:t>
      </w:r>
    </w:p>
    <w:p>
      <w:pPr>
        <w:numPr>
          <w:ilvl w:val="1"/>
          <w:numId w:val="3637"/>
        </w:numPr>
        <w:pStyle w:val="Compact"/>
      </w:pPr>
      <w:r>
        <w:t xml:space="preserve">☐ Roles/permissions confirmed by stakeholders</w:t>
      </w:r>
    </w:p>
    <w:p>
      <w:pPr>
        <w:numPr>
          <w:ilvl w:val="1"/>
          <w:numId w:val="3637"/>
        </w:numPr>
        <w:pStyle w:val="Compact"/>
      </w:pPr>
      <w:r>
        <w:t xml:space="preserve">☒ UX available (prototype)</w:t>
      </w:r>
    </w:p>
    <w:p>
      <w:pPr>
        <w:numPr>
          <w:ilvl w:val="0"/>
          <w:numId w:val="3632"/>
        </w:numPr>
        <w:pStyle w:val="Compact"/>
      </w:pPr>
      <w:r>
        <w:rPr>
          <w:bCs/>
          <w:b/>
        </w:rPr>
        <w:t xml:space="preserve">Suggested Priority:</w:t>
      </w:r>
      <w:r>
        <w:t xml:space="preserve"> </w:t>
      </w:r>
      <w:r>
        <w:t xml:space="preserve">Should</w:t>
      </w:r>
    </w:p>
    <w:p>
      <w:pPr>
        <w:numPr>
          <w:ilvl w:val="0"/>
          <w:numId w:val="3632"/>
        </w:numPr>
        <w:pStyle w:val="Compact"/>
      </w:pPr>
      <w:r>
        <w:rPr>
          <w:bCs/>
          <w:b/>
        </w:rPr>
        <w:t xml:space="preserve">Open Questions:</w:t>
      </w:r>
      <w:r>
        <w:t xml:space="preserve"> </w:t>
      </w:r>
      <w:r>
        <w:t xml:space="preserve">OQ-FIN-11, OQ-FIN-15</w:t>
      </w:r>
    </w:p>
    <w:bookmarkEnd w:id="1525"/>
    <w:bookmarkStart w:id="1526" w:name="us-fin-019"/>
    <w:p>
      <w:pPr>
        <w:pStyle w:val="Heading3"/>
      </w:pPr>
      <w:r>
        <w:t xml:space="preserve">US-FIN-019</w:t>
      </w:r>
    </w:p>
    <w:p>
      <w:pPr>
        <w:numPr>
          <w:ilvl w:val="0"/>
          <w:numId w:val="3638"/>
        </w:numPr>
        <w:pStyle w:val="Compact"/>
      </w:pPr>
      <w:r>
        <w:rPr>
          <w:bCs/>
          <w:b/>
        </w:rPr>
        <w:t xml:space="preserve">Parent Epic:</w:t>
      </w:r>
      <w:r>
        <w:t xml:space="preserve"> </w:t>
      </w:r>
      <w:r>
        <w:t xml:space="preserve">EP-FIN-04 ·</w:t>
      </w:r>
      <w:r>
        <w:t xml:space="preserve"> </w:t>
      </w:r>
      <w:r>
        <w:rPr>
          <w:bCs/>
          <w:b/>
        </w:rPr>
        <w:t xml:space="preserve">Parent Feature:</w:t>
      </w:r>
      <w:r>
        <w:t xml:space="preserve"> </w:t>
      </w:r>
      <w:r>
        <w:t xml:space="preserve">FT-FIN-10 ·</w:t>
      </w:r>
      <w:r>
        <w:t xml:space="preserve"> </w:t>
      </w:r>
      <w:r>
        <w:rPr>
          <w:bCs/>
          <w:b/>
        </w:rPr>
        <w:t xml:space="preserve">User Role:</w:t>
      </w:r>
      <w:r>
        <w:t xml:space="preserve"> </w:t>
      </w:r>
      <w:r>
        <w:t xml:space="preserve">Grants manager</w:t>
      </w:r>
    </w:p>
    <w:p>
      <w:pPr>
        <w:numPr>
          <w:ilvl w:val="0"/>
          <w:numId w:val="3638"/>
        </w:numPr>
        <w:pStyle w:val="Compact"/>
      </w:pPr>
      <w:r>
        <w:rPr>
          <w:bCs/>
          <w:b/>
        </w:rPr>
        <w:t xml:space="preserve">Story:</w:t>
      </w:r>
      <w:r>
        <w:t xml:space="preserve"> </w:t>
      </w:r>
      <w:r>
        <w:t xml:space="preserve">As a grants manager I want a per-opportunity table of applications, approvals and budget consumption with export so that I can compare opportunities.</w:t>
      </w:r>
    </w:p>
    <w:p>
      <w:pPr>
        <w:numPr>
          <w:ilvl w:val="0"/>
          <w:numId w:val="3638"/>
        </w:numPr>
        <w:pStyle w:val="Compact"/>
      </w:pPr>
      <w:r>
        <w:rPr>
          <w:bCs/>
          <w:b/>
        </w:rPr>
        <w:t xml:space="preserve">Preconditions:</w:t>
      </w:r>
      <w:r>
        <w:t xml:space="preserve"> </w:t>
      </w:r>
      <w:r>
        <w:t xml:space="preserve">Programs exist.</w:t>
      </w:r>
    </w:p>
    <w:p>
      <w:pPr>
        <w:numPr>
          <w:ilvl w:val="0"/>
          <w:numId w:val="3638"/>
        </w:numPr>
        <w:pStyle w:val="Compact"/>
      </w:pPr>
      <w:r>
        <w:rPr>
          <w:bCs/>
          <w:b/>
        </w:rPr>
        <w:t xml:space="preserve">Main Flow:</w:t>
      </w:r>
    </w:p>
    <w:p>
      <w:pPr>
        <w:numPr>
          <w:ilvl w:val="1"/>
          <w:numId w:val="3639"/>
        </w:numPr>
        <w:pStyle w:val="Compact"/>
      </w:pPr>
      <w:r>
        <w:t xml:space="preserve">Read 'تقرير فرص المنح' table.</w:t>
      </w:r>
    </w:p>
    <w:p>
      <w:pPr>
        <w:numPr>
          <w:ilvl w:val="1"/>
          <w:numId w:val="3639"/>
        </w:numPr>
        <w:pStyle w:val="Compact"/>
      </w:pPr>
      <w:r>
        <w:t xml:space="preserve">Click 'تقرير الفرص (Excel)'.</w:t>
      </w:r>
    </w:p>
    <w:p>
      <w:pPr>
        <w:numPr>
          <w:ilvl w:val="0"/>
          <w:numId w:val="3638"/>
        </w:numPr>
        <w:pStyle w:val="Compact"/>
      </w:pPr>
      <w:r>
        <w:rPr>
          <w:bCs/>
          <w:b/>
        </w:rPr>
        <w:t xml:space="preserve">Alternative Flows:</w:t>
      </w:r>
    </w:p>
    <w:p>
      <w:pPr>
        <w:numPr>
          <w:ilvl w:val="1"/>
          <w:numId w:val="3640"/>
        </w:numPr>
        <w:pStyle w:val="Compact"/>
      </w:pPr>
      <w:r>
        <w:t xml:space="preserve">None.</w:t>
      </w:r>
    </w:p>
    <w:p>
      <w:pPr>
        <w:numPr>
          <w:ilvl w:val="0"/>
          <w:numId w:val="3638"/>
        </w:numPr>
        <w:pStyle w:val="Compact"/>
      </w:pPr>
      <w:r>
        <w:rPr>
          <w:bCs/>
          <w:b/>
        </w:rPr>
        <w:t xml:space="preserve">Exception Flows:</w:t>
      </w:r>
    </w:p>
    <w:p>
      <w:pPr>
        <w:numPr>
          <w:ilvl w:val="1"/>
          <w:numId w:val="3641"/>
        </w:numPr>
        <w:pStyle w:val="Compact"/>
      </w:pPr>
      <w:r>
        <w:t xml:space="preserve">Budget 0 → 0%.</w:t>
      </w:r>
    </w:p>
    <w:p>
      <w:pPr>
        <w:numPr>
          <w:ilvl w:val="0"/>
          <w:numId w:val="3638"/>
        </w:numPr>
        <w:pStyle w:val="Compact"/>
      </w:pPr>
      <w:r>
        <w:rPr>
          <w:bCs/>
          <w:b/>
        </w:rPr>
        <w:t xml:space="preserve">Business Rules:</w:t>
      </w:r>
      <w:r>
        <w:t xml:space="preserve"> </w:t>
      </w:r>
      <w:r>
        <w:t xml:space="preserve">BR-FIN-27</w:t>
      </w:r>
    </w:p>
    <w:p>
      <w:pPr>
        <w:numPr>
          <w:ilvl w:val="0"/>
          <w:numId w:val="3638"/>
        </w:numPr>
        <w:pStyle w:val="Compact"/>
      </w:pPr>
      <w:r>
        <w:rPr>
          <w:bCs/>
          <w:b/>
        </w:rPr>
        <w:t xml:space="preserve">Acceptance Criteria:</w:t>
      </w:r>
    </w:p>
    <w:p>
      <w:pPr>
        <w:numPr>
          <w:ilvl w:val="1"/>
          <w:numId w:val="3642"/>
        </w:numPr>
        <w:pStyle w:val="Compact"/>
      </w:pPr>
      <w:r>
        <w:t xml:space="preserve">Given a program budget 1,000,000 and approved value 250,000 Then consumption = 25%</w:t>
      </w:r>
    </w:p>
    <w:p>
      <w:pPr>
        <w:numPr>
          <w:ilvl w:val="1"/>
          <w:numId w:val="3642"/>
        </w:numPr>
        <w:pStyle w:val="Compact"/>
      </w:pPr>
      <w:r>
        <w:t xml:space="preserve">Given export Then periods-report.csv has one row per program</w:t>
      </w:r>
    </w:p>
    <w:p>
      <w:pPr>
        <w:numPr>
          <w:ilvl w:val="0"/>
          <w:numId w:val="3638"/>
        </w:numPr>
        <w:pStyle w:val="Compact"/>
      </w:pPr>
      <w:r>
        <w:rPr>
          <w:bCs/>
          <w:b/>
        </w:rPr>
        <w:t xml:space="preserve">Required Data:</w:t>
      </w:r>
      <w:r>
        <w:t xml:space="preserve"> </w:t>
      </w:r>
      <w:r>
        <w:t xml:space="preserve">grant_programs.title, budget; applications.program_id, status, requested_amount.</w:t>
      </w:r>
    </w:p>
    <w:p>
      <w:pPr>
        <w:numPr>
          <w:ilvl w:val="0"/>
          <w:numId w:val="3638"/>
        </w:numPr>
        <w:pStyle w:val="Compact"/>
      </w:pPr>
      <w:r>
        <w:rPr>
          <w:bCs/>
          <w:b/>
        </w:rPr>
        <w:t xml:space="preserve">Field Validations:</w:t>
      </w:r>
      <w:r>
        <w:t xml:space="preserve"> </w:t>
      </w:r>
      <w:r>
        <w:t xml:space="preserve">N/A</w:t>
      </w:r>
    </w:p>
    <w:p>
      <w:pPr>
        <w:numPr>
          <w:ilvl w:val="0"/>
          <w:numId w:val="3638"/>
        </w:numPr>
        <w:pStyle w:val="Compact"/>
      </w:pPr>
      <w:r>
        <w:rPr>
          <w:bCs/>
          <w:b/>
        </w:rPr>
        <w:t xml:space="preserve">Permissions:</w:t>
      </w:r>
      <w:r>
        <w:t xml:space="preserve"> </w:t>
      </w:r>
      <w:r>
        <w:t xml:space="preserve">As dashboard.</w:t>
      </w:r>
    </w:p>
    <w:p>
      <w:pPr>
        <w:numPr>
          <w:ilvl w:val="0"/>
          <w:numId w:val="3638"/>
        </w:numPr>
        <w:pStyle w:val="Compact"/>
      </w:pPr>
      <w:r>
        <w:rPr>
          <w:bCs/>
          <w:b/>
        </w:rPr>
        <w:t xml:space="preserve">Error Handling:</w:t>
      </w:r>
      <w:r>
        <w:t xml:space="preserve"> </w:t>
      </w:r>
      <w:r>
        <w:t xml:space="preserve">N/A</w:t>
      </w:r>
    </w:p>
    <w:p>
      <w:pPr>
        <w:numPr>
          <w:ilvl w:val="0"/>
          <w:numId w:val="3638"/>
        </w:numPr>
        <w:pStyle w:val="Compact"/>
      </w:pPr>
      <w:r>
        <w:rPr>
          <w:bCs/>
          <w:b/>
        </w:rPr>
        <w:t xml:space="preserve">Dependencies:</w:t>
      </w:r>
      <w:r>
        <w:t xml:space="preserve"> </w:t>
      </w:r>
      <w:r>
        <w:t xml:space="preserve">PRG</w:t>
      </w:r>
    </w:p>
    <w:p>
      <w:pPr>
        <w:numPr>
          <w:ilvl w:val="0"/>
          <w:numId w:val="3638"/>
        </w:numPr>
        <w:pStyle w:val="Compact"/>
      </w:pPr>
      <w:r>
        <w:rPr>
          <w:bCs/>
          <w:b/>
        </w:rPr>
        <w:t xml:space="preserve">Requirements:</w:t>
      </w:r>
      <w:r>
        <w:t xml:space="preserve"> </w:t>
      </w:r>
      <w:r>
        <w:t xml:space="preserve">FR-FIN-048</w:t>
      </w:r>
    </w:p>
    <w:p>
      <w:pPr>
        <w:numPr>
          <w:ilvl w:val="0"/>
          <w:numId w:val="3638"/>
        </w:numPr>
        <w:pStyle w:val="Compact"/>
      </w:pPr>
      <w:r>
        <w:rPr>
          <w:bCs/>
          <w:b/>
        </w:rPr>
        <w:t xml:space="preserve">Definition of Ready:</w:t>
      </w:r>
    </w:p>
    <w:p>
      <w:pPr>
        <w:numPr>
          <w:ilvl w:val="1"/>
          <w:numId w:val="3643"/>
        </w:numPr>
        <w:pStyle w:val="Compact"/>
      </w:pPr>
      <w:r>
        <w:t xml:space="preserve">☐ Business value stated</w:t>
      </w:r>
    </w:p>
    <w:p>
      <w:pPr>
        <w:numPr>
          <w:ilvl w:val="1"/>
          <w:numId w:val="3643"/>
        </w:numPr>
        <w:pStyle w:val="Compact"/>
      </w:pPr>
      <w:r>
        <w:t xml:space="preserve">☒ Acceptance criteria testable</w:t>
      </w:r>
    </w:p>
    <w:p>
      <w:pPr>
        <w:numPr>
          <w:ilvl w:val="1"/>
          <w:numId w:val="3643"/>
        </w:numPr>
        <w:pStyle w:val="Compact"/>
      </w:pPr>
      <w:r>
        <w:t xml:space="preserve">☒ Data fields identified</w:t>
      </w:r>
    </w:p>
    <w:p>
      <w:pPr>
        <w:numPr>
          <w:ilvl w:val="1"/>
          <w:numId w:val="3643"/>
        </w:numPr>
        <w:pStyle w:val="Compact"/>
      </w:pPr>
      <w:r>
        <w:t xml:space="preserve">☒ Dependencies identified</w:t>
      </w:r>
    </w:p>
    <w:p>
      <w:pPr>
        <w:numPr>
          <w:ilvl w:val="1"/>
          <w:numId w:val="3643"/>
        </w:numPr>
        <w:pStyle w:val="Compact"/>
      </w:pPr>
      <w:r>
        <w:t xml:space="preserve">☐ Roles/permissions confirmed by stakeholders</w:t>
      </w:r>
    </w:p>
    <w:p>
      <w:pPr>
        <w:numPr>
          <w:ilvl w:val="1"/>
          <w:numId w:val="3643"/>
        </w:numPr>
        <w:pStyle w:val="Compact"/>
      </w:pPr>
      <w:r>
        <w:t xml:space="preserve">☒ UX available (prototype)</w:t>
      </w:r>
    </w:p>
    <w:p>
      <w:pPr>
        <w:numPr>
          <w:ilvl w:val="0"/>
          <w:numId w:val="3638"/>
        </w:numPr>
        <w:pStyle w:val="Compact"/>
      </w:pPr>
      <w:r>
        <w:rPr>
          <w:bCs/>
          <w:b/>
        </w:rPr>
        <w:t xml:space="preserve">Suggested Priority:</w:t>
      </w:r>
      <w:r>
        <w:t xml:space="preserve"> </w:t>
      </w:r>
      <w:r>
        <w:t xml:space="preserve">Should</w:t>
      </w:r>
    </w:p>
    <w:p>
      <w:pPr>
        <w:numPr>
          <w:ilvl w:val="0"/>
          <w:numId w:val="3638"/>
        </w:numPr>
        <w:pStyle w:val="Compact"/>
      </w:pPr>
      <w:r>
        <w:rPr>
          <w:bCs/>
          <w:b/>
        </w:rPr>
        <w:t xml:space="preserve">Open Questions:</w:t>
      </w:r>
      <w:r>
        <w:t xml:space="preserve"> </w:t>
      </w:r>
      <w:r>
        <w:t xml:space="preserve">None</w:t>
      </w:r>
    </w:p>
    <w:bookmarkEnd w:id="1526"/>
    <w:bookmarkStart w:id="1527" w:name="us-fin-020"/>
    <w:p>
      <w:pPr>
        <w:pStyle w:val="Heading3"/>
      </w:pPr>
      <w:r>
        <w:t xml:space="preserve">US-FIN-020</w:t>
      </w:r>
    </w:p>
    <w:p>
      <w:pPr>
        <w:numPr>
          <w:ilvl w:val="0"/>
          <w:numId w:val="3644"/>
        </w:numPr>
        <w:pStyle w:val="Compact"/>
      </w:pPr>
      <w:r>
        <w:rPr>
          <w:bCs/>
          <w:b/>
        </w:rPr>
        <w:t xml:space="preserve">Parent Epic:</w:t>
      </w:r>
      <w:r>
        <w:t xml:space="preserve"> </w:t>
      </w:r>
      <w:r>
        <w:t xml:space="preserve">EP-FIN-04 ·</w:t>
      </w:r>
      <w:r>
        <w:t xml:space="preserve"> </w:t>
      </w:r>
      <w:r>
        <w:rPr>
          <w:bCs/>
          <w:b/>
        </w:rPr>
        <w:t xml:space="preserve">Parent Feature:</w:t>
      </w:r>
      <w:r>
        <w:t xml:space="preserve"> </w:t>
      </w:r>
      <w:r>
        <w:t xml:space="preserve">FT-FIN-11 ·</w:t>
      </w:r>
      <w:r>
        <w:t xml:space="preserve"> </w:t>
      </w:r>
      <w:r>
        <w:rPr>
          <w:bCs/>
          <w:b/>
        </w:rPr>
        <w:t xml:space="preserve">User Role:</w:t>
      </w:r>
      <w:r>
        <w:t xml:space="preserve"> </w:t>
      </w:r>
      <w:r>
        <w:t xml:space="preserve">Finance officer</w:t>
      </w:r>
    </w:p>
    <w:p>
      <w:pPr>
        <w:numPr>
          <w:ilvl w:val="0"/>
          <w:numId w:val="3644"/>
        </w:numPr>
        <w:pStyle w:val="Compact"/>
      </w:pPr>
      <w:r>
        <w:rPr>
          <w:bCs/>
          <w:b/>
        </w:rPr>
        <w:t xml:space="preserve">Story:</w:t>
      </w:r>
      <w:r>
        <w:t xml:space="preserve"> </w:t>
      </w:r>
      <w:r>
        <w:t xml:space="preserve">As a finance officer I want a plan and budget execution report per plan level so that I can export and present budget utilization.</w:t>
      </w:r>
    </w:p>
    <w:p>
      <w:pPr>
        <w:numPr>
          <w:ilvl w:val="0"/>
          <w:numId w:val="3644"/>
        </w:numPr>
        <w:pStyle w:val="Compact"/>
      </w:pPr>
      <w:r>
        <w:rPr>
          <w:bCs/>
          <w:b/>
        </w:rPr>
        <w:t xml:space="preserve">Preconditions:</w:t>
      </w:r>
      <w:r>
        <w:t xml:space="preserve"> </w:t>
      </w:r>
      <w:r>
        <w:t xml:space="preserve">Organization has at least one plan.</w:t>
      </w:r>
    </w:p>
    <w:p>
      <w:pPr>
        <w:numPr>
          <w:ilvl w:val="0"/>
          <w:numId w:val="3644"/>
        </w:numPr>
        <w:pStyle w:val="Compact"/>
      </w:pPr>
      <w:r>
        <w:rPr>
          <w:bCs/>
          <w:b/>
        </w:rPr>
        <w:t xml:space="preserve">Main Flow:</w:t>
      </w:r>
    </w:p>
    <w:p>
      <w:pPr>
        <w:numPr>
          <w:ilvl w:val="1"/>
          <w:numId w:val="3645"/>
        </w:numPr>
        <w:pStyle w:val="Compact"/>
      </w:pPr>
      <w:r>
        <w:t xml:space="preserve">Open التقارير التفصيلية.</w:t>
      </w:r>
    </w:p>
    <w:p>
      <w:pPr>
        <w:numPr>
          <w:ilvl w:val="1"/>
          <w:numId w:val="3645"/>
        </w:numPr>
        <w:pStyle w:val="Compact"/>
      </w:pPr>
      <w:r>
        <w:t xml:space="preserve">Select plan (default active).</w:t>
      </w:r>
    </w:p>
    <w:p>
      <w:pPr>
        <w:numPr>
          <w:ilvl w:val="1"/>
          <w:numId w:val="3645"/>
        </w:numPr>
        <w:pStyle w:val="Compact"/>
      </w:pPr>
      <w:r>
        <w:t xml:space="preserve">Review/export/print.</w:t>
      </w:r>
    </w:p>
    <w:p>
      <w:pPr>
        <w:numPr>
          <w:ilvl w:val="0"/>
          <w:numId w:val="3644"/>
        </w:numPr>
        <w:pStyle w:val="Compact"/>
      </w:pPr>
      <w:r>
        <w:rPr>
          <w:bCs/>
          <w:b/>
        </w:rPr>
        <w:t xml:space="preserve">Alternative Flows:</w:t>
      </w:r>
    </w:p>
    <w:p>
      <w:pPr>
        <w:numPr>
          <w:ilvl w:val="1"/>
          <w:numId w:val="3646"/>
        </w:numPr>
        <w:pStyle w:val="Compact"/>
      </w:pPr>
      <w:r>
        <w:t xml:space="preserve">Search, hide columns, change page size.</w:t>
      </w:r>
    </w:p>
    <w:p>
      <w:pPr>
        <w:numPr>
          <w:ilvl w:val="0"/>
          <w:numId w:val="3644"/>
        </w:numPr>
        <w:pStyle w:val="Compact"/>
      </w:pPr>
      <w:r>
        <w:rPr>
          <w:bCs/>
          <w:b/>
        </w:rPr>
        <w:t xml:space="preserve">Exception Flows:</w:t>
      </w:r>
    </w:p>
    <w:p>
      <w:pPr>
        <w:numPr>
          <w:ilvl w:val="1"/>
          <w:numId w:val="3647"/>
        </w:numPr>
        <w:pStyle w:val="Compact"/>
      </w:pPr>
      <w:r>
        <w:t xml:space="preserve">No plans → 'لا توجد بيانات'.</w:t>
      </w:r>
    </w:p>
    <w:p>
      <w:pPr>
        <w:numPr>
          <w:ilvl w:val="0"/>
          <w:numId w:val="3644"/>
        </w:numPr>
        <w:pStyle w:val="Compact"/>
      </w:pPr>
      <w:r>
        <w:rPr>
          <w:bCs/>
          <w:b/>
        </w:rPr>
        <w:t xml:space="preserve">Business Rules:</w:t>
      </w:r>
      <w:r>
        <w:t xml:space="preserve"> </w:t>
      </w:r>
      <w:r>
        <w:t xml:space="preserve">BR-FIN-21, BR-FIN-23</w:t>
      </w:r>
    </w:p>
    <w:p>
      <w:pPr>
        <w:numPr>
          <w:ilvl w:val="0"/>
          <w:numId w:val="3644"/>
        </w:numPr>
        <w:pStyle w:val="Compact"/>
      </w:pPr>
      <w:r>
        <w:rPr>
          <w:bCs/>
          <w:b/>
        </w:rPr>
        <w:t xml:space="preserve">Acceptance Criteria:</w:t>
      </w:r>
    </w:p>
    <w:p>
      <w:pPr>
        <w:numPr>
          <w:ilvl w:val="1"/>
          <w:numId w:val="3648"/>
        </w:numPr>
        <w:pStyle w:val="Compact"/>
      </w:pPr>
      <w:r>
        <w:t xml:space="preserve">Given a level with amount 500,000, used 300,000, paid 50,000 Then available 200,000, spend-from-budget 10%</w:t>
      </w:r>
    </w:p>
    <w:p>
      <w:pPr>
        <w:numPr>
          <w:ilvl w:val="1"/>
          <w:numId w:val="3648"/>
        </w:numPr>
        <w:pStyle w:val="Compact"/>
      </w:pPr>
      <w:r>
        <w:t xml:space="preserve">Given XLSX export Then the sheet is RTL and contains visible columns only</w:t>
      </w:r>
    </w:p>
    <w:p>
      <w:pPr>
        <w:numPr>
          <w:ilvl w:val="0"/>
          <w:numId w:val="3644"/>
        </w:numPr>
        <w:pStyle w:val="Compact"/>
      </w:pPr>
      <w:r>
        <w:rPr>
          <w:bCs/>
          <w:b/>
        </w:rPr>
        <w:t xml:space="preserve">Required Data:</w:t>
      </w:r>
      <w:r>
        <w:t xml:space="preserve"> </w:t>
      </w:r>
      <w:r>
        <w:t xml:space="preserve">plans, plan_levels + breakdown.</w:t>
      </w:r>
    </w:p>
    <w:p>
      <w:pPr>
        <w:numPr>
          <w:ilvl w:val="0"/>
          <w:numId w:val="3644"/>
        </w:numPr>
        <w:pStyle w:val="Compact"/>
      </w:pPr>
      <w:r>
        <w:rPr>
          <w:bCs/>
          <w:b/>
        </w:rPr>
        <w:t xml:space="preserve">Field Validations:</w:t>
      </w:r>
      <w:r>
        <w:t xml:space="preserve"> </w:t>
      </w:r>
      <w:r>
        <w:t xml:space="preserve">N/A</w:t>
      </w:r>
    </w:p>
    <w:p>
      <w:pPr>
        <w:numPr>
          <w:ilvl w:val="0"/>
          <w:numId w:val="3644"/>
        </w:numPr>
        <w:pStyle w:val="Compact"/>
      </w:pPr>
      <w:r>
        <w:rPr>
          <w:bCs/>
          <w:b/>
        </w:rPr>
        <w:t xml:space="preserve">Permissions:</w:t>
      </w:r>
      <w:r>
        <w:t xml:space="preserve"> </w:t>
      </w:r>
      <w:r>
        <w:t xml:space="preserve">Users reaching /reports via DATA_TABS.</w:t>
      </w:r>
    </w:p>
    <w:p>
      <w:pPr>
        <w:numPr>
          <w:ilvl w:val="0"/>
          <w:numId w:val="3644"/>
        </w:numPr>
        <w:pStyle w:val="Compact"/>
      </w:pPr>
      <w:r>
        <w:rPr>
          <w:bCs/>
          <w:b/>
        </w:rPr>
        <w:t xml:space="preserve">Error Handling:</w:t>
      </w:r>
      <w:r>
        <w:t xml:space="preserve"> </w:t>
      </w:r>
      <w:r>
        <w:t xml:space="preserve">N/A</w:t>
      </w:r>
    </w:p>
    <w:p>
      <w:pPr>
        <w:numPr>
          <w:ilvl w:val="0"/>
          <w:numId w:val="3644"/>
        </w:numPr>
        <w:pStyle w:val="Compact"/>
      </w:pPr>
      <w:r>
        <w:rPr>
          <w:bCs/>
          <w:b/>
        </w:rPr>
        <w:t xml:space="preserve">Dependencies:</w:t>
      </w:r>
      <w:r>
        <w:t xml:space="preserve"> </w:t>
      </w:r>
      <w:r>
        <w:t xml:space="preserve">PLN, PLT DataTable</w:t>
      </w:r>
    </w:p>
    <w:p>
      <w:pPr>
        <w:numPr>
          <w:ilvl w:val="0"/>
          <w:numId w:val="3644"/>
        </w:numPr>
        <w:pStyle w:val="Compact"/>
      </w:pPr>
      <w:r>
        <w:rPr>
          <w:bCs/>
          <w:b/>
        </w:rPr>
        <w:t xml:space="preserve">Requirements:</w:t>
      </w:r>
      <w:r>
        <w:t xml:space="preserve"> </w:t>
      </w:r>
      <w:r>
        <w:t xml:space="preserve">FR-FIN-050, FR-FIN-051, FR-FIN-056</w:t>
      </w:r>
    </w:p>
    <w:p>
      <w:pPr>
        <w:numPr>
          <w:ilvl w:val="0"/>
          <w:numId w:val="3644"/>
        </w:numPr>
        <w:pStyle w:val="Compact"/>
      </w:pPr>
      <w:r>
        <w:rPr>
          <w:bCs/>
          <w:b/>
        </w:rPr>
        <w:t xml:space="preserve">Definition of Ready:</w:t>
      </w:r>
    </w:p>
    <w:p>
      <w:pPr>
        <w:numPr>
          <w:ilvl w:val="1"/>
          <w:numId w:val="3649"/>
        </w:numPr>
        <w:pStyle w:val="Compact"/>
      </w:pPr>
      <w:r>
        <w:t xml:space="preserve">☐ Business value stated</w:t>
      </w:r>
    </w:p>
    <w:p>
      <w:pPr>
        <w:numPr>
          <w:ilvl w:val="1"/>
          <w:numId w:val="3649"/>
        </w:numPr>
        <w:pStyle w:val="Compact"/>
      </w:pPr>
      <w:r>
        <w:t xml:space="preserve">☒ Acceptance criteria testable</w:t>
      </w:r>
    </w:p>
    <w:p>
      <w:pPr>
        <w:numPr>
          <w:ilvl w:val="1"/>
          <w:numId w:val="3649"/>
        </w:numPr>
        <w:pStyle w:val="Compact"/>
      </w:pPr>
      <w:r>
        <w:t xml:space="preserve">☒ Data fields identified</w:t>
      </w:r>
    </w:p>
    <w:p>
      <w:pPr>
        <w:numPr>
          <w:ilvl w:val="1"/>
          <w:numId w:val="3649"/>
        </w:numPr>
        <w:pStyle w:val="Compact"/>
      </w:pPr>
      <w:r>
        <w:t xml:space="preserve">☒ Dependencies identified</w:t>
      </w:r>
    </w:p>
    <w:p>
      <w:pPr>
        <w:numPr>
          <w:ilvl w:val="1"/>
          <w:numId w:val="3649"/>
        </w:numPr>
        <w:pStyle w:val="Compact"/>
      </w:pPr>
      <w:r>
        <w:t xml:space="preserve">☐ Roles/permissions confirmed by stakeholders</w:t>
      </w:r>
    </w:p>
    <w:p>
      <w:pPr>
        <w:numPr>
          <w:ilvl w:val="1"/>
          <w:numId w:val="3649"/>
        </w:numPr>
        <w:pStyle w:val="Compact"/>
      </w:pPr>
      <w:r>
        <w:t xml:space="preserve">☒ UX available (prototype)</w:t>
      </w:r>
    </w:p>
    <w:p>
      <w:pPr>
        <w:numPr>
          <w:ilvl w:val="0"/>
          <w:numId w:val="3644"/>
        </w:numPr>
        <w:pStyle w:val="Compact"/>
      </w:pPr>
      <w:r>
        <w:rPr>
          <w:bCs/>
          <w:b/>
        </w:rPr>
        <w:t xml:space="preserve">Suggested Priority:</w:t>
      </w:r>
      <w:r>
        <w:t xml:space="preserve"> </w:t>
      </w:r>
      <w:r>
        <w:t xml:space="preserve">Should</w:t>
      </w:r>
    </w:p>
    <w:p>
      <w:pPr>
        <w:numPr>
          <w:ilvl w:val="0"/>
          <w:numId w:val="3644"/>
        </w:numPr>
        <w:pStyle w:val="Compact"/>
      </w:pPr>
      <w:r>
        <w:rPr>
          <w:bCs/>
          <w:b/>
        </w:rPr>
        <w:t xml:space="preserve">Open Questions:</w:t>
      </w:r>
      <w:r>
        <w:t xml:space="preserve"> </w:t>
      </w:r>
      <w:r>
        <w:t xml:space="preserve">None</w:t>
      </w:r>
    </w:p>
    <w:bookmarkEnd w:id="1527"/>
    <w:bookmarkStart w:id="1528" w:name="us-fin-021"/>
    <w:p>
      <w:pPr>
        <w:pStyle w:val="Heading3"/>
      </w:pPr>
      <w:r>
        <w:t xml:space="preserve">US-FIN-021</w:t>
      </w:r>
    </w:p>
    <w:p>
      <w:pPr>
        <w:numPr>
          <w:ilvl w:val="0"/>
          <w:numId w:val="3650"/>
        </w:numPr>
        <w:pStyle w:val="Compact"/>
      </w:pPr>
      <w:r>
        <w:rPr>
          <w:bCs/>
          <w:b/>
        </w:rPr>
        <w:t xml:space="preserve">Parent Epic:</w:t>
      </w:r>
      <w:r>
        <w:t xml:space="preserve"> </w:t>
      </w:r>
      <w:r>
        <w:t xml:space="preserve">EP-FIN-04 ·</w:t>
      </w:r>
      <w:r>
        <w:t xml:space="preserve"> </w:t>
      </w:r>
      <w:r>
        <w:rPr>
          <w:bCs/>
          <w:b/>
        </w:rPr>
        <w:t xml:space="preserve">Parent Feature:</w:t>
      </w:r>
      <w:r>
        <w:t xml:space="preserve"> </w:t>
      </w:r>
      <w:r>
        <w:t xml:space="preserve">FT-FIN-11 ·</w:t>
      </w:r>
      <w:r>
        <w:t xml:space="preserve"> </w:t>
      </w:r>
      <w:r>
        <w:rPr>
          <w:bCs/>
          <w:b/>
        </w:rPr>
        <w:t xml:space="preserve">User Role:</w:t>
      </w:r>
      <w:r>
        <w:t xml:space="preserve"> </w:t>
      </w:r>
      <w:r>
        <w:t xml:space="preserve">Grants manager</w:t>
      </w:r>
    </w:p>
    <w:p>
      <w:pPr>
        <w:numPr>
          <w:ilvl w:val="0"/>
          <w:numId w:val="3650"/>
        </w:numPr>
        <w:pStyle w:val="Compact"/>
      </w:pPr>
      <w:r>
        <w:rPr>
          <w:bCs/>
          <w:b/>
        </w:rPr>
        <w:t xml:space="preserve">Story:</w:t>
      </w:r>
      <w:r>
        <w:t xml:space="preserve"> </w:t>
      </w:r>
      <w:r>
        <w:t xml:space="preserve">As a grants manager I want operational reports of applications by stage and overdue tasks so that I can chase bottlenecks.</w:t>
      </w:r>
    </w:p>
    <w:p>
      <w:pPr>
        <w:numPr>
          <w:ilvl w:val="0"/>
          <w:numId w:val="3650"/>
        </w:numPr>
        <w:pStyle w:val="Compact"/>
      </w:pPr>
      <w:r>
        <w:rPr>
          <w:bCs/>
          <w:b/>
        </w:rPr>
        <w:t xml:space="preserve">Preconditions:</w:t>
      </w:r>
      <w:r>
        <w:t xml:space="preserve"> </w:t>
      </w:r>
      <w:r>
        <w:t xml:space="preserve">Applications / manual tasks exist.</w:t>
      </w:r>
    </w:p>
    <w:p>
      <w:pPr>
        <w:numPr>
          <w:ilvl w:val="0"/>
          <w:numId w:val="3650"/>
        </w:numPr>
        <w:pStyle w:val="Compact"/>
      </w:pPr>
      <w:r>
        <w:rPr>
          <w:bCs/>
          <w:b/>
        </w:rPr>
        <w:t xml:space="preserve">Main Flow:</w:t>
      </w:r>
    </w:p>
    <w:p>
      <w:pPr>
        <w:numPr>
          <w:ilvl w:val="1"/>
          <w:numId w:val="3651"/>
        </w:numPr>
        <w:pStyle w:val="Compact"/>
      </w:pPr>
      <w:r>
        <w:t xml:space="preserve">Choose 'الطلبات حسب المرحلة' or 'تأخر المهام'.</w:t>
      </w:r>
    </w:p>
    <w:p>
      <w:pPr>
        <w:numPr>
          <w:ilvl w:val="1"/>
          <w:numId w:val="3651"/>
        </w:numPr>
        <w:pStyle w:val="Compact"/>
      </w:pPr>
      <w:r>
        <w:t xml:space="preserve">Click a row to open the application.</w:t>
      </w:r>
    </w:p>
    <w:p>
      <w:pPr>
        <w:numPr>
          <w:ilvl w:val="0"/>
          <w:numId w:val="3650"/>
        </w:numPr>
        <w:pStyle w:val="Compact"/>
      </w:pPr>
      <w:r>
        <w:rPr>
          <w:bCs/>
          <w:b/>
        </w:rPr>
        <w:t xml:space="preserve">Alternative Flows:</w:t>
      </w:r>
    </w:p>
    <w:p>
      <w:pPr>
        <w:numPr>
          <w:ilvl w:val="1"/>
          <w:numId w:val="3652"/>
        </w:numPr>
        <w:pStyle w:val="Compact"/>
      </w:pPr>
      <w:r>
        <w:t xml:space="preserve">Export.</w:t>
      </w:r>
    </w:p>
    <w:p>
      <w:pPr>
        <w:numPr>
          <w:ilvl w:val="0"/>
          <w:numId w:val="3650"/>
        </w:numPr>
        <w:pStyle w:val="Compact"/>
      </w:pPr>
      <w:r>
        <w:rPr>
          <w:bCs/>
          <w:b/>
        </w:rPr>
        <w:t xml:space="preserve">Exception Flows:</w:t>
      </w:r>
    </w:p>
    <w:p>
      <w:pPr>
        <w:numPr>
          <w:ilvl w:val="1"/>
          <w:numId w:val="3653"/>
        </w:numPr>
        <w:pStyle w:val="Compact"/>
      </w:pPr>
      <w:r>
        <w:t xml:space="preserve">No overdue tasks → 'لا توجد مهام متأخرة'.</w:t>
      </w:r>
    </w:p>
    <w:p>
      <w:pPr>
        <w:numPr>
          <w:ilvl w:val="0"/>
          <w:numId w:val="3650"/>
        </w:numPr>
        <w:pStyle w:val="Compact"/>
      </w:pPr>
      <w:r>
        <w:rPr>
          <w:bCs/>
          <w:b/>
        </w:rPr>
        <w:t xml:space="preserve">Business Rules:</w:t>
      </w:r>
      <w:r>
        <w:t xml:space="preserve"> </w:t>
      </w:r>
      <w:r>
        <w:t xml:space="preserve">BR-FIN-28</w:t>
      </w:r>
    </w:p>
    <w:p>
      <w:pPr>
        <w:numPr>
          <w:ilvl w:val="0"/>
          <w:numId w:val="3650"/>
        </w:numPr>
        <w:pStyle w:val="Compact"/>
      </w:pPr>
      <w:r>
        <w:rPr>
          <w:bCs/>
          <w:b/>
        </w:rPr>
        <w:t xml:space="preserve">Acceptance Criteria:</w:t>
      </w:r>
    </w:p>
    <w:p>
      <w:pPr>
        <w:numPr>
          <w:ilvl w:val="1"/>
          <w:numId w:val="3654"/>
        </w:numPr>
        <w:pStyle w:val="Compact"/>
      </w:pPr>
      <w:r>
        <w:t xml:space="preserve">Given a pending application 7 days in stage Then 'أيام في المرحلة' = 7</w:t>
      </w:r>
    </w:p>
    <w:p>
      <w:pPr>
        <w:numPr>
          <w:ilvl w:val="1"/>
          <w:numId w:val="3654"/>
        </w:numPr>
        <w:pStyle w:val="Compact"/>
      </w:pPr>
      <w:r>
        <w:t xml:space="preserve">Given an open manual task due 3 days ago Then 'أيام التأخير' = 3</w:t>
      </w:r>
    </w:p>
    <w:p>
      <w:pPr>
        <w:numPr>
          <w:ilvl w:val="0"/>
          <w:numId w:val="3650"/>
        </w:numPr>
        <w:pStyle w:val="Compact"/>
      </w:pPr>
      <w:r>
        <w:rPr>
          <w:bCs/>
          <w:b/>
        </w:rPr>
        <w:t xml:space="preserve">Required Data:</w:t>
      </w:r>
      <w:r>
        <w:t xml:space="preserve"> </w:t>
      </w:r>
      <w:r>
        <w:t xml:space="preserve">applications (ref_no, project_title, current_stage, stage_entered_at, status, requested_amount), manual_tasks.</w:t>
      </w:r>
    </w:p>
    <w:p>
      <w:pPr>
        <w:numPr>
          <w:ilvl w:val="0"/>
          <w:numId w:val="3650"/>
        </w:numPr>
        <w:pStyle w:val="Compact"/>
      </w:pPr>
      <w:r>
        <w:rPr>
          <w:bCs/>
          <w:b/>
        </w:rPr>
        <w:t xml:space="preserve">Field Validations:</w:t>
      </w:r>
      <w:r>
        <w:t xml:space="preserve"> </w:t>
      </w:r>
      <w:r>
        <w:t xml:space="preserve">N/A</w:t>
      </w:r>
    </w:p>
    <w:p>
      <w:pPr>
        <w:numPr>
          <w:ilvl w:val="0"/>
          <w:numId w:val="3650"/>
        </w:numPr>
        <w:pStyle w:val="Compact"/>
      </w:pPr>
      <w:r>
        <w:rPr>
          <w:bCs/>
          <w:b/>
        </w:rPr>
        <w:t xml:space="preserve">Permissions:</w:t>
      </w:r>
      <w:r>
        <w:t xml:space="preserve"> </w:t>
      </w:r>
      <w:r>
        <w:t xml:space="preserve">As reports.</w:t>
      </w:r>
    </w:p>
    <w:p>
      <w:pPr>
        <w:numPr>
          <w:ilvl w:val="0"/>
          <w:numId w:val="3650"/>
        </w:numPr>
        <w:pStyle w:val="Compact"/>
      </w:pPr>
      <w:r>
        <w:rPr>
          <w:bCs/>
          <w:b/>
        </w:rPr>
        <w:t xml:space="preserve">Error Handling:</w:t>
      </w:r>
      <w:r>
        <w:t xml:space="preserve"> </w:t>
      </w:r>
      <w:r>
        <w:t xml:space="preserve">N/A</w:t>
      </w:r>
    </w:p>
    <w:p>
      <w:pPr>
        <w:numPr>
          <w:ilvl w:val="0"/>
          <w:numId w:val="3650"/>
        </w:numPr>
        <w:pStyle w:val="Compact"/>
      </w:pPr>
      <w:r>
        <w:rPr>
          <w:bCs/>
          <w:b/>
        </w:rPr>
        <w:t xml:space="preserve">Dependencies:</w:t>
      </w:r>
      <w:r>
        <w:t xml:space="preserve"> </w:t>
      </w:r>
      <w:r>
        <w:t xml:space="preserve">REV, TSK</w:t>
      </w:r>
    </w:p>
    <w:p>
      <w:pPr>
        <w:numPr>
          <w:ilvl w:val="0"/>
          <w:numId w:val="3650"/>
        </w:numPr>
        <w:pStyle w:val="Compact"/>
      </w:pPr>
      <w:r>
        <w:rPr>
          <w:bCs/>
          <w:b/>
        </w:rPr>
        <w:t xml:space="preserve">Requirements:</w:t>
      </w:r>
      <w:r>
        <w:t xml:space="preserve"> </w:t>
      </w:r>
      <w:r>
        <w:t xml:space="preserve">FR-FIN-050, FR-FIN-052, FR-FIN-053, FR-FIN-056</w:t>
      </w:r>
    </w:p>
    <w:p>
      <w:pPr>
        <w:numPr>
          <w:ilvl w:val="0"/>
          <w:numId w:val="3650"/>
        </w:numPr>
        <w:pStyle w:val="Compact"/>
      </w:pPr>
      <w:r>
        <w:rPr>
          <w:bCs/>
          <w:b/>
        </w:rPr>
        <w:t xml:space="preserve">Definition of Ready:</w:t>
      </w:r>
    </w:p>
    <w:p>
      <w:pPr>
        <w:numPr>
          <w:ilvl w:val="1"/>
          <w:numId w:val="3655"/>
        </w:numPr>
        <w:pStyle w:val="Compact"/>
      </w:pPr>
      <w:r>
        <w:t xml:space="preserve">☐ Business value stated</w:t>
      </w:r>
    </w:p>
    <w:p>
      <w:pPr>
        <w:numPr>
          <w:ilvl w:val="1"/>
          <w:numId w:val="3655"/>
        </w:numPr>
        <w:pStyle w:val="Compact"/>
      </w:pPr>
      <w:r>
        <w:t xml:space="preserve">☒ Acceptance criteria testable</w:t>
      </w:r>
    </w:p>
    <w:p>
      <w:pPr>
        <w:numPr>
          <w:ilvl w:val="1"/>
          <w:numId w:val="3655"/>
        </w:numPr>
        <w:pStyle w:val="Compact"/>
      </w:pPr>
      <w:r>
        <w:t xml:space="preserve">☒ Data fields identified</w:t>
      </w:r>
    </w:p>
    <w:p>
      <w:pPr>
        <w:numPr>
          <w:ilvl w:val="1"/>
          <w:numId w:val="3655"/>
        </w:numPr>
        <w:pStyle w:val="Compact"/>
      </w:pPr>
      <w:r>
        <w:t xml:space="preserve">☒ Dependencies identified</w:t>
      </w:r>
    </w:p>
    <w:p>
      <w:pPr>
        <w:numPr>
          <w:ilvl w:val="1"/>
          <w:numId w:val="3655"/>
        </w:numPr>
        <w:pStyle w:val="Compact"/>
      </w:pPr>
      <w:r>
        <w:t xml:space="preserve">☐ Roles/permissions confirmed by stakeholders</w:t>
      </w:r>
    </w:p>
    <w:p>
      <w:pPr>
        <w:numPr>
          <w:ilvl w:val="1"/>
          <w:numId w:val="3655"/>
        </w:numPr>
        <w:pStyle w:val="Compact"/>
      </w:pPr>
      <w:r>
        <w:t xml:space="preserve">☒ UX available (prototype)</w:t>
      </w:r>
    </w:p>
    <w:p>
      <w:pPr>
        <w:numPr>
          <w:ilvl w:val="0"/>
          <w:numId w:val="3650"/>
        </w:numPr>
        <w:pStyle w:val="Compact"/>
      </w:pPr>
      <w:r>
        <w:rPr>
          <w:bCs/>
          <w:b/>
        </w:rPr>
        <w:t xml:space="preserve">Suggested Priority:</w:t>
      </w:r>
      <w:r>
        <w:t xml:space="preserve"> </w:t>
      </w:r>
      <w:r>
        <w:t xml:space="preserve">Should</w:t>
      </w:r>
    </w:p>
    <w:p>
      <w:pPr>
        <w:numPr>
          <w:ilvl w:val="0"/>
          <w:numId w:val="3650"/>
        </w:numPr>
        <w:pStyle w:val="Compact"/>
      </w:pPr>
      <w:r>
        <w:rPr>
          <w:bCs/>
          <w:b/>
        </w:rPr>
        <w:t xml:space="preserve">Open Questions:</w:t>
      </w:r>
      <w:r>
        <w:t xml:space="preserve"> </w:t>
      </w:r>
      <w:r>
        <w:t xml:space="preserve">None</w:t>
      </w:r>
    </w:p>
    <w:bookmarkEnd w:id="1528"/>
    <w:bookmarkStart w:id="1529" w:name="us-fin-022"/>
    <w:p>
      <w:pPr>
        <w:pStyle w:val="Heading3"/>
      </w:pPr>
      <w:r>
        <w:t xml:space="preserve">US-FIN-022</w:t>
      </w:r>
    </w:p>
    <w:p>
      <w:pPr>
        <w:numPr>
          <w:ilvl w:val="0"/>
          <w:numId w:val="3656"/>
        </w:numPr>
        <w:pStyle w:val="Compact"/>
      </w:pPr>
      <w:r>
        <w:rPr>
          <w:bCs/>
          <w:b/>
        </w:rPr>
        <w:t xml:space="preserve">Parent Epic:</w:t>
      </w:r>
      <w:r>
        <w:t xml:space="preserve"> </w:t>
      </w:r>
      <w:r>
        <w:t xml:space="preserve">EP-FIN-04 ·</w:t>
      </w:r>
      <w:r>
        <w:t xml:space="preserve"> </w:t>
      </w:r>
      <w:r>
        <w:rPr>
          <w:bCs/>
          <w:b/>
        </w:rPr>
        <w:t xml:space="preserve">Parent Feature:</w:t>
      </w:r>
      <w:r>
        <w:t xml:space="preserve"> </w:t>
      </w:r>
      <w:r>
        <w:t xml:space="preserve">FT-FIN-11 ·</w:t>
      </w:r>
      <w:r>
        <w:t xml:space="preserve"> </w:t>
      </w:r>
      <w:r>
        <w:rPr>
          <w:bCs/>
          <w:b/>
        </w:rPr>
        <w:t xml:space="preserve">User Role:</w:t>
      </w:r>
      <w:r>
        <w:t xml:space="preserve"> </w:t>
      </w:r>
      <w:r>
        <w:t xml:space="preserve">Finance officer</w:t>
      </w:r>
    </w:p>
    <w:p>
      <w:pPr>
        <w:numPr>
          <w:ilvl w:val="0"/>
          <w:numId w:val="3656"/>
        </w:numPr>
        <w:pStyle w:val="Compact"/>
      </w:pPr>
      <w:r>
        <w:rPr>
          <w:bCs/>
          <w:b/>
        </w:rPr>
        <w:t xml:space="preserve">Story:</w:t>
      </w:r>
      <w:r>
        <w:t xml:space="preserve"> </w:t>
      </w:r>
      <w:r>
        <w:t xml:space="preserve">As a finance officer I want projects-and-payments and partners reports so that I can see paid amounts and pending approvals per project and approved value per partner.</w:t>
      </w:r>
    </w:p>
    <w:p>
      <w:pPr>
        <w:numPr>
          <w:ilvl w:val="0"/>
          <w:numId w:val="3656"/>
        </w:numPr>
        <w:pStyle w:val="Compact"/>
      </w:pPr>
      <w:r>
        <w:rPr>
          <w:bCs/>
          <w:b/>
        </w:rPr>
        <w:t xml:space="preserve">Preconditions:</w:t>
      </w:r>
      <w:r>
        <w:t xml:space="preserve"> </w:t>
      </w:r>
      <w:r>
        <w:t xml:space="preserve">Projects/partners exist.</w:t>
      </w:r>
    </w:p>
    <w:p>
      <w:pPr>
        <w:numPr>
          <w:ilvl w:val="0"/>
          <w:numId w:val="3656"/>
        </w:numPr>
        <w:pStyle w:val="Compact"/>
      </w:pPr>
      <w:r>
        <w:rPr>
          <w:bCs/>
          <w:b/>
        </w:rPr>
        <w:t xml:space="preserve">Main Flow:</w:t>
      </w:r>
    </w:p>
    <w:p>
      <w:pPr>
        <w:numPr>
          <w:ilvl w:val="1"/>
          <w:numId w:val="3657"/>
        </w:numPr>
        <w:pStyle w:val="Compact"/>
      </w:pPr>
      <w:r>
        <w:t xml:space="preserve">Choose 'المشاريع والدفعات' or 'الجهات الشريكة'.</w:t>
      </w:r>
    </w:p>
    <w:p>
      <w:pPr>
        <w:numPr>
          <w:ilvl w:val="1"/>
          <w:numId w:val="3657"/>
        </w:numPr>
        <w:pStyle w:val="Compact"/>
      </w:pPr>
      <w:r>
        <w:t xml:space="preserve">Export or open a row.</w:t>
      </w:r>
    </w:p>
    <w:p>
      <w:pPr>
        <w:numPr>
          <w:ilvl w:val="0"/>
          <w:numId w:val="3656"/>
        </w:numPr>
        <w:pStyle w:val="Compact"/>
      </w:pPr>
      <w:r>
        <w:rPr>
          <w:bCs/>
          <w:b/>
        </w:rPr>
        <w:t xml:space="preserve">Alternative Flows:</w:t>
      </w:r>
    </w:p>
    <w:p>
      <w:pPr>
        <w:numPr>
          <w:ilvl w:val="1"/>
          <w:numId w:val="3658"/>
        </w:numPr>
        <w:pStyle w:val="Compact"/>
      </w:pPr>
      <w:r>
        <w:t xml:space="preserve">Search.</w:t>
      </w:r>
    </w:p>
    <w:p>
      <w:pPr>
        <w:numPr>
          <w:ilvl w:val="0"/>
          <w:numId w:val="3656"/>
        </w:numPr>
        <w:pStyle w:val="Compact"/>
      </w:pPr>
      <w:r>
        <w:rPr>
          <w:bCs/>
          <w:b/>
        </w:rPr>
        <w:t xml:space="preserve">Exception Flows:</w:t>
      </w:r>
    </w:p>
    <w:p>
      <w:pPr>
        <w:numPr>
          <w:ilvl w:val="1"/>
          <w:numId w:val="3659"/>
        </w:numPr>
        <w:pStyle w:val="Compact"/>
      </w:pPr>
      <w:r>
        <w:t xml:space="preserve">None.</w:t>
      </w:r>
    </w:p>
    <w:p>
      <w:pPr>
        <w:numPr>
          <w:ilvl w:val="0"/>
          <w:numId w:val="3656"/>
        </w:numPr>
        <w:pStyle w:val="Compact"/>
      </w:pPr>
      <w:r>
        <w:rPr>
          <w:bCs/>
          <w:b/>
        </w:rPr>
        <w:t xml:space="preserve">Business Rules:</w:t>
      </w:r>
      <w:r>
        <w:t xml:space="preserve"> </w:t>
      </w:r>
      <w:r>
        <w:t xml:space="preserve">BR-FIN-28</w:t>
      </w:r>
    </w:p>
    <w:p>
      <w:pPr>
        <w:numPr>
          <w:ilvl w:val="0"/>
          <w:numId w:val="3656"/>
        </w:numPr>
        <w:pStyle w:val="Compact"/>
      </w:pPr>
      <w:r>
        <w:rPr>
          <w:bCs/>
          <w:b/>
        </w:rPr>
        <w:t xml:space="preserve">Acceptance Criteria:</w:t>
      </w:r>
    </w:p>
    <w:p>
      <w:pPr>
        <w:numPr>
          <w:ilvl w:val="1"/>
          <w:numId w:val="3660"/>
        </w:numPr>
        <w:pStyle w:val="Compact"/>
      </w:pPr>
      <w:r>
        <w:t xml:space="preserve">Given a project with a paid payment of 50,000 and one awaiting_receipt of 20,000 Then 'المدفوع' shows 50,000 (status paid only)</w:t>
      </w:r>
    </w:p>
    <w:p>
      <w:pPr>
        <w:numPr>
          <w:ilvl w:val="1"/>
          <w:numId w:val="3660"/>
        </w:numPr>
        <w:pStyle w:val="Compact"/>
      </w:pPr>
      <w:r>
        <w:t xml:space="preserve">Given a partner with one approved application of 80,000 Then 'المعتمد' = 80,000</w:t>
      </w:r>
    </w:p>
    <w:p>
      <w:pPr>
        <w:numPr>
          <w:ilvl w:val="0"/>
          <w:numId w:val="3656"/>
        </w:numPr>
        <w:pStyle w:val="Compact"/>
      </w:pPr>
      <w:r>
        <w:rPr>
          <w:bCs/>
          <w:b/>
        </w:rPr>
        <w:t xml:space="preserve">Required Data:</w:t>
      </w:r>
      <w:r>
        <w:t xml:space="preserve"> </w:t>
      </w:r>
      <w:r>
        <w:t xml:space="preserve">projects, payments, beneficiaries, applications.</w:t>
      </w:r>
    </w:p>
    <w:p>
      <w:pPr>
        <w:numPr>
          <w:ilvl w:val="0"/>
          <w:numId w:val="3656"/>
        </w:numPr>
        <w:pStyle w:val="Compact"/>
      </w:pPr>
      <w:r>
        <w:rPr>
          <w:bCs/>
          <w:b/>
        </w:rPr>
        <w:t xml:space="preserve">Field Validations:</w:t>
      </w:r>
      <w:r>
        <w:t xml:space="preserve"> </w:t>
      </w:r>
      <w:r>
        <w:t xml:space="preserve">N/A</w:t>
      </w:r>
    </w:p>
    <w:p>
      <w:pPr>
        <w:numPr>
          <w:ilvl w:val="0"/>
          <w:numId w:val="3656"/>
        </w:numPr>
        <w:pStyle w:val="Compact"/>
      </w:pPr>
      <w:r>
        <w:rPr>
          <w:bCs/>
          <w:b/>
        </w:rPr>
        <w:t xml:space="preserve">Permissions:</w:t>
      </w:r>
      <w:r>
        <w:t xml:space="preserve"> </w:t>
      </w:r>
      <w:r>
        <w:t xml:space="preserve">As reports.</w:t>
      </w:r>
    </w:p>
    <w:p>
      <w:pPr>
        <w:numPr>
          <w:ilvl w:val="0"/>
          <w:numId w:val="3656"/>
        </w:numPr>
        <w:pStyle w:val="Compact"/>
      </w:pPr>
      <w:r>
        <w:rPr>
          <w:bCs/>
          <w:b/>
        </w:rPr>
        <w:t xml:space="preserve">Error Handling:</w:t>
      </w:r>
      <w:r>
        <w:t xml:space="preserve"> </w:t>
      </w:r>
      <w:r>
        <w:t xml:space="preserve">N/A</w:t>
      </w:r>
    </w:p>
    <w:p>
      <w:pPr>
        <w:numPr>
          <w:ilvl w:val="0"/>
          <w:numId w:val="3656"/>
        </w:numPr>
        <w:pStyle w:val="Compact"/>
      </w:pPr>
      <w:r>
        <w:rPr>
          <w:bCs/>
          <w:b/>
        </w:rPr>
        <w:t xml:space="preserve">Dependencies:</w:t>
      </w:r>
      <w:r>
        <w:t xml:space="preserve"> </w:t>
      </w:r>
      <w:r>
        <w:t xml:space="preserve">PRJ, BEN</w:t>
      </w:r>
    </w:p>
    <w:p>
      <w:pPr>
        <w:numPr>
          <w:ilvl w:val="0"/>
          <w:numId w:val="3656"/>
        </w:numPr>
        <w:pStyle w:val="Compact"/>
      </w:pPr>
      <w:r>
        <w:rPr>
          <w:bCs/>
          <w:b/>
        </w:rPr>
        <w:t xml:space="preserve">Requirements:</w:t>
      </w:r>
      <w:r>
        <w:t xml:space="preserve"> </w:t>
      </w:r>
      <w:r>
        <w:t xml:space="preserve">FR-FIN-050, FR-FIN-054, FR-FIN-055, FR-FIN-056</w:t>
      </w:r>
    </w:p>
    <w:p>
      <w:pPr>
        <w:numPr>
          <w:ilvl w:val="0"/>
          <w:numId w:val="3656"/>
        </w:numPr>
        <w:pStyle w:val="Compact"/>
      </w:pPr>
      <w:r>
        <w:rPr>
          <w:bCs/>
          <w:b/>
        </w:rPr>
        <w:t xml:space="preserve">Definition of Ready:</w:t>
      </w:r>
    </w:p>
    <w:p>
      <w:pPr>
        <w:numPr>
          <w:ilvl w:val="1"/>
          <w:numId w:val="3661"/>
        </w:numPr>
        <w:pStyle w:val="Compact"/>
      </w:pPr>
      <w:r>
        <w:t xml:space="preserve">☐ Business value stated</w:t>
      </w:r>
    </w:p>
    <w:p>
      <w:pPr>
        <w:numPr>
          <w:ilvl w:val="1"/>
          <w:numId w:val="3661"/>
        </w:numPr>
        <w:pStyle w:val="Compact"/>
      </w:pPr>
      <w:r>
        <w:t xml:space="preserve">☒ Acceptance criteria testable</w:t>
      </w:r>
    </w:p>
    <w:p>
      <w:pPr>
        <w:numPr>
          <w:ilvl w:val="1"/>
          <w:numId w:val="3661"/>
        </w:numPr>
        <w:pStyle w:val="Compact"/>
      </w:pPr>
      <w:r>
        <w:t xml:space="preserve">☒ Data fields identified</w:t>
      </w:r>
    </w:p>
    <w:p>
      <w:pPr>
        <w:numPr>
          <w:ilvl w:val="1"/>
          <w:numId w:val="3661"/>
        </w:numPr>
        <w:pStyle w:val="Compact"/>
      </w:pPr>
      <w:r>
        <w:t xml:space="preserve">☒ Dependencies identified</w:t>
      </w:r>
    </w:p>
    <w:p>
      <w:pPr>
        <w:numPr>
          <w:ilvl w:val="1"/>
          <w:numId w:val="3661"/>
        </w:numPr>
        <w:pStyle w:val="Compact"/>
      </w:pPr>
      <w:r>
        <w:t xml:space="preserve">☐ Roles/permissions confirmed by stakeholders</w:t>
      </w:r>
    </w:p>
    <w:p>
      <w:pPr>
        <w:numPr>
          <w:ilvl w:val="1"/>
          <w:numId w:val="3661"/>
        </w:numPr>
        <w:pStyle w:val="Compact"/>
      </w:pPr>
      <w:r>
        <w:t xml:space="preserve">☒ UX available (prototype)</w:t>
      </w:r>
    </w:p>
    <w:p>
      <w:pPr>
        <w:numPr>
          <w:ilvl w:val="0"/>
          <w:numId w:val="3656"/>
        </w:numPr>
        <w:pStyle w:val="Compact"/>
      </w:pPr>
      <w:r>
        <w:rPr>
          <w:bCs/>
          <w:b/>
        </w:rPr>
        <w:t xml:space="preserve">Suggested Priority:</w:t>
      </w:r>
      <w:r>
        <w:t xml:space="preserve"> </w:t>
      </w:r>
      <w:r>
        <w:t xml:space="preserve">Should</w:t>
      </w:r>
    </w:p>
    <w:p>
      <w:pPr>
        <w:numPr>
          <w:ilvl w:val="0"/>
          <w:numId w:val="3656"/>
        </w:numPr>
        <w:pStyle w:val="Compact"/>
      </w:pPr>
      <w:r>
        <w:rPr>
          <w:bCs/>
          <w:b/>
        </w:rPr>
        <w:t xml:space="preserve">Open Questions:</w:t>
      </w:r>
      <w:r>
        <w:t xml:space="preserve"> </w:t>
      </w:r>
      <w:r>
        <w:t xml:space="preserve">OQ-FIN-14</w:t>
      </w:r>
    </w:p>
    <w:bookmarkEnd w:id="1529"/>
    <w:bookmarkEnd w:id="1530"/>
    <w:bookmarkStart w:id="1531" w:name="Xcfad430012add3f5d59d45ad0311f58c7f5e1e7"/>
    <w:p>
      <w:pPr>
        <w:pStyle w:val="Heading2"/>
      </w:pPr>
      <w:r>
        <w:t xml:space="preserve">13. Issues, Inconsistencies &amp; Prototype Gaps</w:t>
      </w:r>
    </w:p>
    <w:tbl>
      <w:tblPr>
        <w:tblStyle w:val="Table"/>
        <w:tblW w:type="dxa" w:w="9864"/>
        <w:jc w:val="start"/>
        <w:tblLayout w:type="fixed"/>
        <w:tblLook w:firstRow="1" w:lastRow="0" w:firstColumn="0" w:lastColumn="0" w:noHBand="0" w:noVBand="0" w:val="0020"/>
      </w:tblPr>
      <w:tblGrid>
        <w:gridCol w:w="666"/>
        <w:gridCol w:w="2844"/>
        <w:gridCol w:w="2844"/>
        <w:gridCol w:w="666"/>
        <w:gridCol w:w="2844"/>
      </w:tblGrid>
      <w:tr>
        <w:trPr>
          <w:tblHeader w:val="true"/>
        </w:trPr>
        <w:tc>
          <w:tcPr>
            <w:tcW w:w="666" w:type="dxa"/>
          </w:tcPr>
          <w:p>
            <w:pPr>
              <w:pStyle w:val="Compact"/>
              <w:jc w:val="left"/>
            </w:pPr>
            <w:r>
              <w:rPr>
                <w:sz w:val="17"/>
              </w:rPr>
              <w:t xml:space="preserve">ISS ID</w:t>
            </w:r>
          </w:p>
        </w:tc>
        <w:tc>
          <w:tcPr>
            <w:tcW w:w="2844" w:type="dxa"/>
          </w:tcPr>
          <w:p>
            <w:pPr>
              <w:pStyle w:val="Compact"/>
              <w:jc w:val="left"/>
            </w:pPr>
            <w:r>
              <w:rPr>
                <w:sz w:val="17"/>
              </w:rPr>
              <w:t xml:space="preserve">Description</w:t>
            </w:r>
          </w:p>
        </w:tc>
        <w:tc>
          <w:tcPr>
            <w:tcW w:w="2844" w:type="dxa"/>
          </w:tcPr>
          <w:p>
            <w:pPr>
              <w:pStyle w:val="Compact"/>
              <w:jc w:val="left"/>
            </w:pPr>
            <w:r>
              <w:rPr>
                <w:sz w:val="17"/>
              </w:rPr>
              <w:t xml:space="preserve">Location</w:t>
            </w:r>
          </w:p>
        </w:tc>
        <w:tc>
          <w:tcPr>
            <w:tcW w:w="666" w:type="dxa"/>
          </w:tcPr>
          <w:p>
            <w:pPr>
              <w:pStyle w:val="Compact"/>
              <w:jc w:val="left"/>
            </w:pPr>
            <w:r>
              <w:rPr>
                <w:sz w:val="17"/>
              </w:rPr>
              <w:t xml:space="preserve">Severity</w:t>
            </w:r>
          </w:p>
        </w:tc>
        <w:tc>
          <w:tcPr>
            <w:tcW w:w="2844" w:type="dxa"/>
          </w:tcPr>
          <w:p>
            <w:pPr>
              <w:pStyle w:val="Compact"/>
              <w:jc w:val="left"/>
            </w:pPr>
            <w:r>
              <w:rPr>
                <w:sz w:val="17"/>
              </w:rPr>
              <w:t xml:space="preserve">Recommendation</w:t>
            </w:r>
          </w:p>
        </w:tc>
      </w:tr>
      <w:tr>
        <w:tc>
          <w:tcPr>
            <w:tcW w:w="666" w:type="dxa"/>
          </w:tcPr>
          <w:p>
            <w:pPr>
              <w:pStyle w:val="Compact"/>
              <w:jc w:val="left"/>
            </w:pPr>
            <w:r>
              <w:rPr>
                <w:sz w:val="17"/>
              </w:rPr>
              <w:t xml:space="preserve">ISS-FIN-01</w:t>
            </w:r>
          </w:p>
        </w:tc>
        <w:tc>
          <w:tcPr>
            <w:tcW w:w="2844" w:type="dxa"/>
          </w:tcPr>
          <w:p>
            <w:pPr>
              <w:pStyle w:val="Compact"/>
              <w:jc w:val="left"/>
            </w:pPr>
            <w:r>
              <w:rPr>
                <w:sz w:val="17"/>
              </w:rPr>
              <w:t xml:space="preserve">Approval authority is enforced only in the UI (canApprovePayment). approvePayment/recordTransfer/recordReceipt/setPayment perform no role or state checks, RLS is 'poc_open' for payments and payment_approvals, and all personas share one demo account.</w:t>
            </w:r>
          </w:p>
        </w:tc>
        <w:tc>
          <w:tcPr>
            <w:tcW w:w="2844" w:type="dxa"/>
          </w:tcPr>
          <w:p>
            <w:pPr>
              <w:pStyle w:val="Compact"/>
              <w:jc w:val="left"/>
            </w:pPr>
            <w:r>
              <w:rPr>
                <w:rStyle w:val="VerbatimChar"/>
                <w:sz w:val="17"/>
              </w:rPr>
              <w:t xml:space="preserve">src/lib/payments.ts; migration 20261004093306:164-168; AGENTS.md</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Move transitions to server functions / DB RPC with per-user auth, state guards and role checks (FR-FIN-022).</w:t>
            </w:r>
          </w:p>
        </w:tc>
      </w:tr>
      <w:tr>
        <w:tc>
          <w:tcPr>
            <w:tcW w:w="666" w:type="dxa"/>
          </w:tcPr>
          <w:p>
            <w:pPr>
              <w:pStyle w:val="Compact"/>
              <w:jc w:val="left"/>
            </w:pPr>
            <w:r>
              <w:rPr>
                <w:sz w:val="17"/>
              </w:rPr>
              <w:t xml:space="preserve">ISS-FIN-02</w:t>
            </w:r>
          </w:p>
        </w:tc>
        <w:tc>
          <w:tcPr>
            <w:tcW w:w="2844" w:type="dxa"/>
          </w:tcPr>
          <w:p>
            <w:pPr>
              <w:pStyle w:val="Compact"/>
              <w:jc w:val="left"/>
            </w:pPr>
            <w:r>
              <w:rPr>
                <w:sz w:val="17"/>
              </w:rPr>
              <w:t xml:space="preserve">Payee (incl. third-party IBAN) can be changed after all three approvals, by any staff persona that opens the order, with no audit log, no re-approval and no IBAN format check.</w:t>
            </w:r>
          </w:p>
        </w:tc>
        <w:tc>
          <w:tcPr>
            <w:tcW w:w="2844" w:type="dxa"/>
          </w:tcPr>
          <w:p>
            <w:pPr>
              <w:pStyle w:val="Compact"/>
              <w:jc w:val="left"/>
            </w:pPr>
            <w:r>
              <w:rPr>
                <w:rStyle w:val="VerbatimChar"/>
                <w:sz w:val="17"/>
              </w:rPr>
              <w:t xml:space="preserve">src/components/DisbursementOrder.tsx:94, 102-113</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Capture payee before approval; changes after any approval reset the chain; log changes; validate IBAN (FR-FIN-031).</w:t>
            </w:r>
          </w:p>
        </w:tc>
      </w:tr>
      <w:tr>
        <w:tc>
          <w:tcPr>
            <w:tcW w:w="666" w:type="dxa"/>
          </w:tcPr>
          <w:p>
            <w:pPr>
              <w:pStyle w:val="Compact"/>
              <w:jc w:val="left"/>
            </w:pPr>
            <w:r>
              <w:rPr>
                <w:sz w:val="17"/>
              </w:rPr>
              <w:t xml:space="preserve">ISS-FIN-03</w:t>
            </w:r>
          </w:p>
        </w:tc>
        <w:tc>
          <w:tcPr>
            <w:tcW w:w="2844" w:type="dxa"/>
          </w:tcPr>
          <w:p>
            <w:pPr>
              <w:pStyle w:val="Compact"/>
              <w:jc w:val="left"/>
            </w:pPr>
            <w:r>
              <w:rPr>
                <w:sz w:val="17"/>
              </w:rPr>
              <w:t xml:space="preserve">No segregation of duties: admin can approve all steps; nothing prevents the same person approving several steps (e.g., a persona who is both project manager and grants manager).</w:t>
            </w:r>
          </w:p>
        </w:tc>
        <w:tc>
          <w:tcPr>
            <w:tcW w:w="2844" w:type="dxa"/>
          </w:tcPr>
          <w:p>
            <w:pPr>
              <w:pStyle w:val="Compact"/>
              <w:jc w:val="left"/>
            </w:pPr>
            <w:r>
              <w:rPr>
                <w:rStyle w:val="VerbatimChar"/>
                <w:sz w:val="17"/>
              </w:rPr>
              <w:t xml:space="preserve">src/lib/payments.ts:6-13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Block an approver from approving more than one step per cycle; restrict admin bypass [To Confirm].</w:t>
            </w:r>
          </w:p>
        </w:tc>
      </w:tr>
      <w:tr>
        <w:tc>
          <w:tcPr>
            <w:tcW w:w="666" w:type="dxa"/>
          </w:tcPr>
          <w:p>
            <w:pPr>
              <w:pStyle w:val="Compact"/>
              <w:jc w:val="left"/>
            </w:pPr>
            <w:r>
              <w:rPr>
                <w:sz w:val="17"/>
              </w:rPr>
              <w:t xml:space="preserve">ISS-FIN-04</w:t>
            </w:r>
          </w:p>
        </w:tc>
        <w:tc>
          <w:tcPr>
            <w:tcW w:w="2844" w:type="dxa"/>
          </w:tcPr>
          <w:p>
            <w:pPr>
              <w:pStyle w:val="Compact"/>
              <w:jc w:val="left"/>
            </w:pPr>
            <w:r>
              <w:rPr>
                <w:sz w:val="17"/>
              </w:rPr>
              <w:t xml:space="preserve">Rejection from the payment dialog (finance page / project tree) records no reason (note ''), while My Tasks requires a reason.</w:t>
            </w:r>
          </w:p>
        </w:tc>
        <w:tc>
          <w:tcPr>
            <w:tcW w:w="2844" w:type="dxa"/>
          </w:tcPr>
          <w:p>
            <w:pPr>
              <w:pStyle w:val="Compact"/>
              <w:jc w:val="left"/>
            </w:pPr>
            <w:r>
              <w:rPr>
                <w:rStyle w:val="VerbatimChar"/>
                <w:sz w:val="17"/>
              </w:rPr>
              <w:t xml:space="preserve">src/components/PaymentActions.tsx:65, 70; src/routes/tasks.tsx:396</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Require a rejection reason in every channel.</w:t>
            </w:r>
          </w:p>
        </w:tc>
      </w:tr>
      <w:tr>
        <w:tc>
          <w:tcPr>
            <w:tcW w:w="666" w:type="dxa"/>
          </w:tcPr>
          <w:p>
            <w:pPr>
              <w:pStyle w:val="Compact"/>
              <w:jc w:val="left"/>
            </w:pPr>
            <w:r>
              <w:rPr>
                <w:sz w:val="17"/>
              </w:rPr>
              <w:t xml:space="preserve">ISS-FIN-05</w:t>
            </w:r>
          </w:p>
        </w:tc>
        <w:tc>
          <w:tcPr>
            <w:tcW w:w="2844" w:type="dxa"/>
          </w:tcPr>
          <w:p>
            <w:pPr>
              <w:pStyle w:val="Compact"/>
              <w:jc w:val="left"/>
            </w:pPr>
            <w:r>
              <w:rPr>
                <w:sz w:val="17"/>
              </w:rPr>
              <w:t xml:space="preserve">Inconsistent definition of 'paid': money split counts awaiting_receipt as paid, while finance cards, dashboard 'المصروف فعلياً', projects report, partner profile and commitments use status = 'paid' only. The same payment shows as paid in one place and unpaid in another.</w:t>
            </w:r>
          </w:p>
        </w:tc>
        <w:tc>
          <w:tcPr>
            <w:tcW w:w="2844" w:type="dxa"/>
          </w:tcPr>
          <w:p>
            <w:pPr>
              <w:pStyle w:val="Compact"/>
              <w:jc w:val="left"/>
            </w:pPr>
            <w:r>
              <w:rPr>
                <w:rStyle w:val="VerbatimChar"/>
                <w:sz w:val="17"/>
              </w:rPr>
              <w:t xml:space="preserve">src/lib/plans.ts:380; src/routes/finance.tsx:39; src/routes/analytics.tsx:44; src/routes/reports.tsx:98; src/components/CommitmentsChart.tsx:20</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Agree one definition (transferred vs receipted) and apply it everywhere; label the other explicitly.</w:t>
            </w:r>
          </w:p>
        </w:tc>
      </w:tr>
      <w:tr>
        <w:tc>
          <w:tcPr>
            <w:tcW w:w="666" w:type="dxa"/>
          </w:tcPr>
          <w:p>
            <w:pPr>
              <w:pStyle w:val="Compact"/>
              <w:jc w:val="left"/>
            </w:pPr>
            <w:r>
              <w:rPr>
                <w:sz w:val="17"/>
              </w:rPr>
              <w:t xml:space="preserve">ISS-FIN-06</w:t>
            </w:r>
          </w:p>
        </w:tc>
        <w:tc>
          <w:tcPr>
            <w:tcW w:w="2844" w:type="dxa"/>
          </w:tcPr>
          <w:p>
            <w:pPr>
              <w:pStyle w:val="Compact"/>
              <w:jc w:val="left"/>
            </w:pPr>
            <w:r>
              <w:rPr>
                <w:sz w:val="17"/>
              </w:rPr>
              <w:t xml:space="preserve">Status grouping differs between screens: finance 'open' card = new+due and 'transfer' = awaiting_transfer+awaiting_receipt, whereas the money split 'due' = due+awaiting_approval+awaiting_transfer and 'new' payments fall into 'approved'.</w:t>
            </w:r>
          </w:p>
        </w:tc>
        <w:tc>
          <w:tcPr>
            <w:tcW w:w="2844" w:type="dxa"/>
          </w:tcPr>
          <w:p>
            <w:pPr>
              <w:pStyle w:val="Compact"/>
              <w:jc w:val="left"/>
            </w:pPr>
            <w:r>
              <w:rPr>
                <w:rStyle w:val="VerbatimChar"/>
                <w:sz w:val="17"/>
              </w:rPr>
              <w:t xml:space="preserve">src/routes/finance.tsx:35-40; src/lib/plans.ts:380-381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Document the mapping or align the card groups with the split vocabulary.</w:t>
            </w:r>
          </w:p>
        </w:tc>
      </w:tr>
      <w:tr>
        <w:tc>
          <w:tcPr>
            <w:tcW w:w="666" w:type="dxa"/>
          </w:tcPr>
          <w:p>
            <w:pPr>
              <w:pStyle w:val="Compact"/>
              <w:jc w:val="left"/>
            </w:pPr>
            <w:r>
              <w:rPr>
                <w:sz w:val="17"/>
              </w:rPr>
              <w:t xml:space="preserve">ISS-FIN-07</w:t>
            </w:r>
          </w:p>
        </w:tc>
        <w:tc>
          <w:tcPr>
            <w:tcW w:w="2844" w:type="dxa"/>
          </w:tcPr>
          <w:p>
            <w:pPr>
              <w:pStyle w:val="Compact"/>
              <w:jc w:val="left"/>
            </w:pPr>
            <w:r>
              <w:rPr>
                <w:sz w:val="17"/>
              </w:rPr>
              <w:t xml:space="preserve">'Pending / محجوز مؤقتاً' is never non-zero: PENDING_APP uses 'submitted'/'under_review', but applications.status was converted to text with values pending/approved/closed/cancelled/awaiting_apology.</w:t>
            </w:r>
          </w:p>
        </w:tc>
        <w:tc>
          <w:tcPr>
            <w:tcW w:w="2844" w:type="dxa"/>
          </w:tcPr>
          <w:p>
            <w:pPr>
              <w:pStyle w:val="Compact"/>
              <w:jc w:val="left"/>
            </w:pPr>
            <w:r>
              <w:rPr>
                <w:rStyle w:val="VerbatimChar"/>
                <w:sz w:val="17"/>
              </w:rPr>
              <w:t xml:space="preserve">src/lib/plans.ts:382, 435; migration 20261004093306:4-6; src/lib/data.ts:230-236</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Use status 'pending' (or the agreed under-review set) for PENDING_APP (owner: PLN).</w:t>
            </w:r>
          </w:p>
        </w:tc>
      </w:tr>
      <w:tr>
        <w:tc>
          <w:tcPr>
            <w:tcW w:w="666" w:type="dxa"/>
          </w:tcPr>
          <w:p>
            <w:pPr>
              <w:pStyle w:val="Compact"/>
              <w:jc w:val="left"/>
            </w:pPr>
            <w:r>
              <w:rPr>
                <w:sz w:val="17"/>
              </w:rPr>
              <w:t xml:space="preserve">ISS-FIN-08</w:t>
            </w:r>
          </w:p>
        </w:tc>
        <w:tc>
          <w:tcPr>
            <w:tcW w:w="2844" w:type="dxa"/>
          </w:tcPr>
          <w:p>
            <w:pPr>
              <w:pStyle w:val="Compact"/>
              <w:jc w:val="left"/>
            </w:pPr>
            <w:r>
              <w:rPr>
                <w:sz w:val="17"/>
              </w:rPr>
              <w:t xml:space="preserve">No tenant scoping: /finance lists and sums all payments of all organizations; /analytics counts all applications, projects, payments, programs and plans; reports' partners list is unfiltered while other reports filter by tenant.</w:t>
            </w:r>
          </w:p>
        </w:tc>
        <w:tc>
          <w:tcPr>
            <w:tcW w:w="2844" w:type="dxa"/>
          </w:tcPr>
          <w:p>
            <w:pPr>
              <w:pStyle w:val="Compact"/>
              <w:jc w:val="left"/>
            </w:pPr>
            <w:r>
              <w:rPr>
                <w:rStyle w:val="VerbatimChar"/>
                <w:sz w:val="17"/>
              </w:rPr>
              <w:t xml:space="preserve">src/lib/queries.ts:80-92; src/routes/finance.tsx:62; src/routes/analytics.tsx:36-51; src/routes/reports.tsx:47, 102</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Filter by tenant in queries and enforce via RLS (FR-FIN-007, FR-FIN-049).</w:t>
            </w:r>
          </w:p>
        </w:tc>
      </w:tr>
      <w:tr>
        <w:tc>
          <w:tcPr>
            <w:tcW w:w="666" w:type="dxa"/>
          </w:tcPr>
          <w:p>
            <w:pPr>
              <w:pStyle w:val="Compact"/>
              <w:jc w:val="left"/>
            </w:pPr>
            <w:r>
              <w:rPr>
                <w:sz w:val="17"/>
              </w:rPr>
              <w:t xml:space="preserve">ISS-FIN-09</w:t>
            </w:r>
          </w:p>
        </w:tc>
        <w:tc>
          <w:tcPr>
            <w:tcW w:w="2844" w:type="dxa"/>
          </w:tcPr>
          <w:p>
            <w:pPr>
              <w:pStyle w:val="Compact"/>
              <w:jc w:val="left"/>
            </w:pPr>
            <w:r>
              <w:rPr>
                <w:sz w:val="17"/>
              </w:rPr>
              <w:t xml:space="preserve">Approval dialog reads evidence_ai.summary, but evidence_ai is stored as a map {slot: result}; the AI opinion therefore always shows 'لا يوجد فحص للشواهد'. Also, payment slots are only filled after approval, so there is nothing to check at approval time.</w:t>
            </w:r>
          </w:p>
        </w:tc>
        <w:tc>
          <w:tcPr>
            <w:tcW w:w="2844" w:type="dxa"/>
          </w:tcPr>
          <w:p>
            <w:pPr>
              <w:pStyle w:val="Compact"/>
              <w:jc w:val="left"/>
            </w:pPr>
            <w:r>
              <w:rPr>
                <w:rStyle w:val="VerbatimChar"/>
                <w:sz w:val="17"/>
              </w:rPr>
              <w:t xml:space="preserve">src/components/PaymentActions.tsx:64, 76; src/lib/attachmentAi.functions.ts:81-83</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Show milestone evidence AI results (activity) at approval, and read the per-slot map correctly.</w:t>
            </w:r>
          </w:p>
        </w:tc>
      </w:tr>
      <w:tr>
        <w:tc>
          <w:tcPr>
            <w:tcW w:w="666" w:type="dxa"/>
          </w:tcPr>
          <w:p>
            <w:pPr>
              <w:pStyle w:val="Compact"/>
              <w:jc w:val="left"/>
            </w:pPr>
            <w:r>
              <w:rPr>
                <w:sz w:val="17"/>
              </w:rPr>
              <w:t xml:space="preserve">ISS-FIN-10</w:t>
            </w:r>
          </w:p>
        </w:tc>
        <w:tc>
          <w:tcPr>
            <w:tcW w:w="2844" w:type="dxa"/>
          </w:tcPr>
          <w:p>
            <w:pPr>
              <w:pStyle w:val="Compact"/>
              <w:jc w:val="left"/>
            </w:pPr>
            <w:r>
              <w:rPr>
                <w:sz w:val="17"/>
              </w:rPr>
              <w:t xml:space="preserve">Bulk payment decisions by committee minute (bulkDecidePayments) are unreachable: isSecretaryTask returns false for payment tasks.</w:t>
            </w:r>
          </w:p>
        </w:tc>
        <w:tc>
          <w:tcPr>
            <w:tcW w:w="2844" w:type="dxa"/>
          </w:tcPr>
          <w:p>
            <w:pPr>
              <w:pStyle w:val="Compact"/>
              <w:jc w:val="left"/>
            </w:pPr>
            <w:r>
              <w:rPr>
                <w:rStyle w:val="VerbatimChar"/>
                <w:sz w:val="17"/>
              </w:rPr>
              <w:t xml:space="preserve">src/lib/minutes.ts:54; src/routes/tasks.tsx:308-314</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Confirm whether payments go to committee; remove or enable the path.</w:t>
            </w:r>
          </w:p>
        </w:tc>
      </w:tr>
      <w:tr>
        <w:tc>
          <w:tcPr>
            <w:tcW w:w="666" w:type="dxa"/>
          </w:tcPr>
          <w:p>
            <w:pPr>
              <w:pStyle w:val="Compact"/>
              <w:jc w:val="left"/>
            </w:pPr>
            <w:r>
              <w:rPr>
                <w:sz w:val="17"/>
              </w:rPr>
              <w:t xml:space="preserve">ISS-FIN-11</w:t>
            </w:r>
          </w:p>
        </w:tc>
        <w:tc>
          <w:tcPr>
            <w:tcW w:w="2844" w:type="dxa"/>
          </w:tcPr>
          <w:p>
            <w:pPr>
              <w:pStyle w:val="Compact"/>
              <w:jc w:val="left"/>
            </w:pPr>
            <w:r>
              <w:rPr>
                <w:sz w:val="17"/>
              </w:rPr>
              <w:t xml:space="preserve">Status 'cancelled' has a label/color and is excluded by some calculations but no transition sets it; status 'pending' is used by demo script and ProjectTree but has no label.</w:t>
            </w:r>
          </w:p>
        </w:tc>
        <w:tc>
          <w:tcPr>
            <w:tcW w:w="2844" w:type="dxa"/>
          </w:tcPr>
          <w:p>
            <w:pPr>
              <w:pStyle w:val="Compact"/>
              <w:jc w:val="left"/>
            </w:pPr>
            <w:r>
              <w:rPr>
                <w:rStyle w:val="VerbatimChar"/>
                <w:sz w:val="17"/>
              </w:rPr>
              <w:t xml:space="preserve">src/lib/data.ts:358; src/lib/demoScript.ts:84-86; src/components/ProjectTree.tsx:91, 250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Define a cancel transition (who/when) and remove or document 'pending'.</w:t>
            </w:r>
          </w:p>
        </w:tc>
      </w:tr>
      <w:tr>
        <w:tc>
          <w:tcPr>
            <w:tcW w:w="666" w:type="dxa"/>
          </w:tcPr>
          <w:p>
            <w:pPr>
              <w:pStyle w:val="Compact"/>
              <w:jc w:val="left"/>
            </w:pPr>
            <w:r>
              <w:rPr>
                <w:sz w:val="17"/>
              </w:rPr>
              <w:t xml:space="preserve">ISS-FIN-12</w:t>
            </w:r>
          </w:p>
        </w:tc>
        <w:tc>
          <w:tcPr>
            <w:tcW w:w="2844" w:type="dxa"/>
          </w:tcPr>
          <w:p>
            <w:pPr>
              <w:pStyle w:val="Compact"/>
              <w:jc w:val="left"/>
            </w:pPr>
            <w:r>
              <w:rPr>
                <w:sz w:val="17"/>
              </w:rPr>
              <w:t xml:space="preserve">Schema drift: columns payee_*, has_tax, disbursement_no/at, transferred_at, received_at, evidence_ai exist in generated types but are not created by any repository migration.</w:t>
            </w:r>
          </w:p>
        </w:tc>
        <w:tc>
          <w:tcPr>
            <w:tcW w:w="2844" w:type="dxa"/>
          </w:tcPr>
          <w:p>
            <w:pPr>
              <w:pStyle w:val="Compact"/>
              <w:jc w:val="left"/>
            </w:pPr>
            <w:r>
              <w:rPr>
                <w:rStyle w:val="VerbatimChar"/>
                <w:sz w:val="17"/>
              </w:rPr>
              <w:t xml:space="preserve">src/integrations/supabase/types.ts:1941-1966; supabase/migrations/</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Add the missing migration so environments can be rebuilt.</w:t>
            </w:r>
          </w:p>
        </w:tc>
      </w:tr>
      <w:tr>
        <w:tc>
          <w:tcPr>
            <w:tcW w:w="666" w:type="dxa"/>
          </w:tcPr>
          <w:p>
            <w:pPr>
              <w:pStyle w:val="Compact"/>
              <w:jc w:val="left"/>
            </w:pPr>
            <w:r>
              <w:rPr>
                <w:sz w:val="17"/>
              </w:rPr>
              <w:t xml:space="preserve">ISS-FIN-13</w:t>
            </w:r>
          </w:p>
        </w:tc>
        <w:tc>
          <w:tcPr>
            <w:tcW w:w="2844" w:type="dxa"/>
          </w:tcPr>
          <w:p>
            <w:pPr>
              <w:pStyle w:val="Compact"/>
              <w:jc w:val="left"/>
            </w:pPr>
            <w:r>
              <w:rPr>
                <w:sz w:val="17"/>
              </w:rPr>
              <w:t xml:space="preserve">Order shows 'هل يوجد ضريبة؟' (has_tax) but no screen sets it; VAT handling is undefined.</w:t>
            </w:r>
          </w:p>
        </w:tc>
        <w:tc>
          <w:tcPr>
            <w:tcW w:w="2844" w:type="dxa"/>
          </w:tcPr>
          <w:p>
            <w:pPr>
              <w:pStyle w:val="Compact"/>
              <w:jc w:val="left"/>
            </w:pPr>
            <w:r>
              <w:rPr>
                <w:rStyle w:val="VerbatimChar"/>
                <w:sz w:val="17"/>
              </w:rPr>
              <w:t xml:space="preserve">src/components/DisbursementOrder.tsx:59</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Define tax rules and capture has_tax (and VAT amount) [To Confirm].</w:t>
            </w:r>
          </w:p>
        </w:tc>
      </w:tr>
      <w:tr>
        <w:tc>
          <w:tcPr>
            <w:tcW w:w="666" w:type="dxa"/>
          </w:tcPr>
          <w:p>
            <w:pPr>
              <w:pStyle w:val="Compact"/>
              <w:jc w:val="left"/>
            </w:pPr>
            <w:r>
              <w:rPr>
                <w:sz w:val="17"/>
              </w:rPr>
              <w:t xml:space="preserve">ISS-FIN-14</w:t>
            </w:r>
          </w:p>
        </w:tc>
        <w:tc>
          <w:tcPr>
            <w:tcW w:w="2844" w:type="dxa"/>
          </w:tcPr>
          <w:p>
            <w:pPr>
              <w:pStyle w:val="Compact"/>
              <w:jc w:val="left"/>
            </w:pPr>
            <w:r>
              <w:rPr>
                <w:sz w:val="17"/>
              </w:rPr>
              <w:t xml:space="preserve">Finance and dashboard export buttons are labelled 'Excel' but produce CSV.</w:t>
            </w:r>
          </w:p>
        </w:tc>
        <w:tc>
          <w:tcPr>
            <w:tcW w:w="2844" w:type="dxa"/>
          </w:tcPr>
          <w:p>
            <w:pPr>
              <w:pStyle w:val="Compact"/>
              <w:jc w:val="left"/>
            </w:pPr>
            <w:r>
              <w:rPr>
                <w:rStyle w:val="VerbatimChar"/>
                <w:sz w:val="17"/>
              </w:rPr>
              <w:t xml:space="preserve">src/routes/finance.tsx:91; src/routes/analytics.tsx:90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Rename to CSV or reuse DataTable XLSX export.</w:t>
            </w:r>
          </w:p>
        </w:tc>
      </w:tr>
      <w:tr>
        <w:tc>
          <w:tcPr>
            <w:tcW w:w="666" w:type="dxa"/>
          </w:tcPr>
          <w:p>
            <w:pPr>
              <w:pStyle w:val="Compact"/>
              <w:jc w:val="left"/>
            </w:pPr>
            <w:r>
              <w:rPr>
                <w:sz w:val="17"/>
              </w:rPr>
              <w:t xml:space="preserve">ISS-FIN-15</w:t>
            </w:r>
          </w:p>
        </w:tc>
        <w:tc>
          <w:tcPr>
            <w:tcW w:w="2844" w:type="dxa"/>
          </w:tcPr>
          <w:p>
            <w:pPr>
              <w:pStyle w:val="Compact"/>
              <w:jc w:val="left"/>
            </w:pPr>
            <w:r>
              <w:rPr>
                <w:sz w:val="17"/>
              </w:rPr>
              <w:t xml:space="preserve">Milestone gating is applied only in the project tree; on /finance any staff persona can mark a phase-linked 'new' payment due and submit it, bypassing evidence/report approval.</w:t>
            </w:r>
          </w:p>
        </w:tc>
        <w:tc>
          <w:tcPr>
            <w:tcW w:w="2844" w:type="dxa"/>
          </w:tcPr>
          <w:p>
            <w:pPr>
              <w:pStyle w:val="Compact"/>
              <w:jc w:val="left"/>
            </w:pPr>
            <w:r>
              <w:rPr>
                <w:rStyle w:val="VerbatimChar"/>
                <w:sz w:val="17"/>
              </w:rPr>
              <w:t xml:space="preserve">src/components/PaymentActions.tsx:55-58; src/components/ProjectTree.tsx:446-463</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Apply the gating in PaymentActions / lib (FR-FIN-012).</w:t>
            </w:r>
          </w:p>
        </w:tc>
      </w:tr>
      <w:tr>
        <w:tc>
          <w:tcPr>
            <w:tcW w:w="666" w:type="dxa"/>
          </w:tcPr>
          <w:p>
            <w:pPr>
              <w:pStyle w:val="Compact"/>
              <w:jc w:val="left"/>
            </w:pPr>
            <w:r>
              <w:rPr>
                <w:sz w:val="17"/>
              </w:rPr>
              <w:t xml:space="preserve">ISS-FIN-16</w:t>
            </w:r>
          </w:p>
        </w:tc>
        <w:tc>
          <w:tcPr>
            <w:tcW w:w="2844" w:type="dxa"/>
          </w:tcPr>
          <w:p>
            <w:pPr>
              <w:pStyle w:val="Compact"/>
              <w:jc w:val="left"/>
            </w:pPr>
            <w:r>
              <w:rPr>
                <w:sz w:val="17"/>
              </w:rPr>
              <w:t xml:space="preserve">Payment approval history (payment_approvals) is loaded on project detail but not displayed; rejected decisions are not visible anywhere in the UI.</w:t>
            </w:r>
          </w:p>
        </w:tc>
        <w:tc>
          <w:tcPr>
            <w:tcW w:w="2844" w:type="dxa"/>
          </w:tcPr>
          <w:p>
            <w:pPr>
              <w:pStyle w:val="Compact"/>
              <w:jc w:val="left"/>
            </w:pPr>
            <w:r>
              <w:rPr>
                <w:rStyle w:val="VerbatimChar"/>
                <w:sz w:val="17"/>
              </w:rPr>
              <w:t xml:space="preserve">src/routes/projects.$id.tsx:76, 99</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Show an approval history timeline per payment.</w:t>
            </w:r>
          </w:p>
        </w:tc>
      </w:tr>
      <w:tr>
        <w:tc>
          <w:tcPr>
            <w:tcW w:w="666" w:type="dxa"/>
          </w:tcPr>
          <w:p>
            <w:pPr>
              <w:pStyle w:val="Compact"/>
              <w:jc w:val="left"/>
            </w:pPr>
            <w:r>
              <w:rPr>
                <w:sz w:val="17"/>
              </w:rPr>
              <w:t xml:space="preserve">ISS-FIN-17</w:t>
            </w:r>
          </w:p>
        </w:tc>
        <w:tc>
          <w:tcPr>
            <w:tcW w:w="2844" w:type="dxa"/>
          </w:tcPr>
          <w:p>
            <w:pPr>
              <w:pStyle w:val="Compact"/>
              <w:jc w:val="left"/>
            </w:pPr>
            <w:r>
              <w:rPr>
                <w:sz w:val="17"/>
              </w:rPr>
              <w:t xml:space="preserve">Disbursement order matches approvals by step only; after a rejection and re-approval cycle, the earliest (stale) approval for a step is shown.</w:t>
            </w:r>
          </w:p>
        </w:tc>
        <w:tc>
          <w:tcPr>
            <w:tcW w:w="2844" w:type="dxa"/>
          </w:tcPr>
          <w:p>
            <w:pPr>
              <w:pStyle w:val="Compact"/>
              <w:jc w:val="left"/>
            </w:pPr>
            <w:r>
              <w:rPr>
                <w:rStyle w:val="VerbatimChar"/>
                <w:sz w:val="17"/>
              </w:rPr>
              <w:t xml:space="preserve">src/components/DisbursementOrder.tsx:20, 83</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Show approvals of the latest cycle only (after the last rejection).</w:t>
            </w:r>
          </w:p>
        </w:tc>
      </w:tr>
      <w:tr>
        <w:tc>
          <w:tcPr>
            <w:tcW w:w="666" w:type="dxa"/>
          </w:tcPr>
          <w:p>
            <w:pPr>
              <w:pStyle w:val="Compact"/>
              <w:jc w:val="left"/>
            </w:pPr>
            <w:r>
              <w:rPr>
                <w:sz w:val="17"/>
              </w:rPr>
              <w:t xml:space="preserve">ISS-FIN-18</w:t>
            </w:r>
          </w:p>
        </w:tc>
        <w:tc>
          <w:tcPr>
            <w:tcW w:w="2844" w:type="dxa"/>
          </w:tcPr>
          <w:p>
            <w:pPr>
              <w:pStyle w:val="Compact"/>
              <w:jc w:val="left"/>
            </w:pPr>
            <w:r>
              <w:rPr>
                <w:sz w:val="17"/>
              </w:rPr>
              <w:t xml:space="preserve">Overdue logic differs: /finance uses ceil of time difference incl. time of day and treats cancelled as unpaid; CommitmentsChart compares date strings and excludes cancelled.</w:t>
            </w:r>
          </w:p>
        </w:tc>
        <w:tc>
          <w:tcPr>
            <w:tcW w:w="2844" w:type="dxa"/>
          </w:tcPr>
          <w:p>
            <w:pPr>
              <w:pStyle w:val="Compact"/>
              <w:jc w:val="left"/>
            </w:pPr>
            <w:r>
              <w:rPr>
                <w:rStyle w:val="VerbatimChar"/>
                <w:sz w:val="17"/>
              </w:rPr>
              <w:t xml:space="preserve">src/routes/finance.tsx:42-49; src/components/CommitmentsChart.tsx:25-26</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One shared overdue helper (date-only, exclude cancelled).</w:t>
            </w:r>
          </w:p>
        </w:tc>
      </w:tr>
      <w:tr>
        <w:tc>
          <w:tcPr>
            <w:tcW w:w="666" w:type="dxa"/>
          </w:tcPr>
          <w:p>
            <w:pPr>
              <w:pStyle w:val="Compact"/>
              <w:jc w:val="left"/>
            </w:pPr>
            <w:r>
              <w:rPr>
                <w:sz w:val="17"/>
              </w:rPr>
              <w:t xml:space="preserve">ISS-FIN-19</w:t>
            </w:r>
          </w:p>
        </w:tc>
        <w:tc>
          <w:tcPr>
            <w:tcW w:w="2844" w:type="dxa"/>
          </w:tcPr>
          <w:p>
            <w:pPr>
              <w:pStyle w:val="Compact"/>
              <w:jc w:val="left"/>
            </w:pPr>
            <w:r>
              <w:rPr>
                <w:sz w:val="17"/>
              </w:rPr>
              <w:t xml:space="preserve">Dashboard 'استهلاك الميزانية' per opportunity is approved requested amount ÷ budget (commitment, not spend); 'المبالغ المعتمدة' uses requested_amount, not contract/project budget; stage chart is hard-coded to stages 1-3.</w:t>
            </w:r>
          </w:p>
        </w:tc>
        <w:tc>
          <w:tcPr>
            <w:tcW w:w="2844" w:type="dxa"/>
          </w:tcPr>
          <w:p>
            <w:pPr>
              <w:pStyle w:val="Compact"/>
              <w:jc w:val="left"/>
            </w:pPr>
            <w:r>
              <w:rPr>
                <w:rStyle w:val="VerbatimChar"/>
                <w:sz w:val="17"/>
              </w:rPr>
              <w:t xml:space="preserve">src/routes/analytics.tsx:42-43, 59-62, 139</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Rename/clarify KPIs and derive stages from workflow configuration [To Confirm].</w:t>
            </w:r>
          </w:p>
        </w:tc>
      </w:tr>
      <w:tr>
        <w:tc>
          <w:tcPr>
            <w:tcW w:w="666" w:type="dxa"/>
          </w:tcPr>
          <w:p>
            <w:pPr>
              <w:pStyle w:val="Compact"/>
              <w:jc w:val="left"/>
            </w:pPr>
            <w:r>
              <w:rPr>
                <w:sz w:val="17"/>
              </w:rPr>
              <w:t xml:space="preserve">ISS-FIN-20</w:t>
            </w:r>
          </w:p>
        </w:tc>
        <w:tc>
          <w:tcPr>
            <w:tcW w:w="2844" w:type="dxa"/>
          </w:tcPr>
          <w:p>
            <w:pPr>
              <w:pStyle w:val="Compact"/>
              <w:jc w:val="left"/>
            </w:pPr>
            <w:r>
              <w:rPr>
                <w:sz w:val="17"/>
              </w:rPr>
              <w:t xml:space="preserve">No route-level access control on /finance, /reports, /analytics; nav items ALL.finance and ALL.reports are defined but not assigned to any role; finance persona reaches payments only via Projects › الدفعات.</w:t>
            </w:r>
          </w:p>
        </w:tc>
        <w:tc>
          <w:tcPr>
            <w:tcW w:w="2844" w:type="dxa"/>
          </w:tcPr>
          <w:p>
            <w:pPr>
              <w:pStyle w:val="Compact"/>
              <w:jc w:val="left"/>
            </w:pPr>
            <w:r>
              <w:rPr>
                <w:rStyle w:val="VerbatimChar"/>
                <w:sz w:val="17"/>
              </w:rPr>
              <w:t xml:space="preserve">src/components/AppShell.tsx:41-62</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Add route guards and a direct 'Finance' entry for the finance role [To Confirm].</w:t>
            </w:r>
          </w:p>
        </w:tc>
      </w:tr>
      <w:tr>
        <w:tc>
          <w:tcPr>
            <w:tcW w:w="666" w:type="dxa"/>
          </w:tcPr>
          <w:p>
            <w:pPr>
              <w:pStyle w:val="Compact"/>
              <w:jc w:val="left"/>
            </w:pPr>
            <w:r>
              <w:rPr>
                <w:sz w:val="17"/>
              </w:rPr>
              <w:t xml:space="preserve">ISS-FIN-21</w:t>
            </w:r>
          </w:p>
        </w:tc>
        <w:tc>
          <w:tcPr>
            <w:tcW w:w="2844" w:type="dxa"/>
          </w:tcPr>
          <w:p>
            <w:pPr>
              <w:pStyle w:val="Compact"/>
              <w:jc w:val="left"/>
            </w:pPr>
            <w:r>
              <w:rPr>
                <w:sz w:val="17"/>
              </w:rPr>
              <w:t xml:space="preserve">Partner bank verification status (beneficiaries.bank_status) is not checked before approval or transfer.</w:t>
            </w:r>
          </w:p>
        </w:tc>
        <w:tc>
          <w:tcPr>
            <w:tcW w:w="2844" w:type="dxa"/>
          </w:tcPr>
          <w:p>
            <w:pPr>
              <w:pStyle w:val="Compact"/>
              <w:jc w:val="left"/>
            </w:pPr>
            <w:r>
              <w:rPr>
                <w:rStyle w:val="VerbatimChar"/>
                <w:sz w:val="17"/>
              </w:rPr>
              <w:t xml:space="preserve">src/components/DisbursementOrder.tsx; src/lib/payments.ts</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Block or warn on transfer when the bank account is not verified [To Confirm] (BEN owns bank decisions).</w:t>
            </w:r>
          </w:p>
        </w:tc>
      </w:tr>
      <w:tr>
        <w:tc>
          <w:tcPr>
            <w:tcW w:w="666" w:type="dxa"/>
          </w:tcPr>
          <w:p>
            <w:pPr>
              <w:pStyle w:val="Compact"/>
              <w:jc w:val="left"/>
            </w:pPr>
            <w:r>
              <w:rPr>
                <w:sz w:val="17"/>
              </w:rPr>
              <w:t xml:space="preserve">ISS-FIN-22</w:t>
            </w:r>
          </w:p>
        </w:tc>
        <w:tc>
          <w:tcPr>
            <w:tcW w:w="2844" w:type="dxa"/>
          </w:tcPr>
          <w:p>
            <w:pPr>
              <w:pStyle w:val="Compact"/>
              <w:jc w:val="left"/>
            </w:pPr>
            <w:r>
              <w:rPr>
                <w:sz w:val="17"/>
              </w:rPr>
              <w:t xml:space="preserve">payment_approvals insert errors are ignored before updating the payment, so a status can advance without an audit row.</w:t>
            </w:r>
          </w:p>
        </w:tc>
        <w:tc>
          <w:tcPr>
            <w:tcW w:w="2844" w:type="dxa"/>
          </w:tcPr>
          <w:p>
            <w:pPr>
              <w:pStyle w:val="Compact"/>
              <w:jc w:val="left"/>
            </w:pPr>
            <w:r>
              <w:rPr>
                <w:rStyle w:val="VerbatimChar"/>
                <w:sz w:val="17"/>
              </w:rPr>
              <w:t xml:space="preserve">src/lib/payments.ts:21-28</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Check the insert result / perform both writes in one transaction.</w:t>
            </w:r>
          </w:p>
        </w:tc>
      </w:tr>
    </w:tbl>
    <w:bookmarkEnd w:id="1531"/>
    <w:bookmarkStart w:id="1534" w:name="X918596315f3b773b4ce814c03d8c03a26594a5c"/>
    <w:p>
      <w:pPr>
        <w:pStyle w:val="Heading2"/>
      </w:pPr>
      <w:r>
        <w:t xml:space="preserve">14. Open Questions &amp; Assumptions</w:t>
      </w:r>
    </w:p>
    <w:bookmarkStart w:id="1532" w:name="open-questions-8"/>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870"/>
        <w:gridCol w:w="5804"/>
        <w:gridCol w:w="3191"/>
      </w:tblGrid>
      <w:tr>
        <w:trPr>
          <w:tblHeader w:val="true"/>
        </w:trPr>
        <w:tc>
          <w:tcPr>
            <w:tcW w:w="870" w:type="dxa"/>
          </w:tcPr>
          <w:p>
            <w:pPr>
              <w:pStyle w:val="Compact"/>
              <w:jc w:val="left"/>
            </w:pPr>
            <w:r>
              <w:rPr>
                <w:sz w:val="17"/>
              </w:rPr>
              <w:t xml:space="preserve">OQ ID</w:t>
            </w:r>
          </w:p>
        </w:tc>
        <w:tc>
          <w:tcPr>
            <w:tcW w:w="5804" w:type="dxa"/>
          </w:tcPr>
          <w:p>
            <w:pPr>
              <w:pStyle w:val="Compact"/>
              <w:jc w:val="left"/>
            </w:pPr>
            <w:r>
              <w:rPr>
                <w:sz w:val="17"/>
              </w:rPr>
              <w:t xml:space="preserve">Question</w:t>
            </w:r>
          </w:p>
        </w:tc>
        <w:tc>
          <w:tcPr>
            <w:tcW w:w="3191" w:type="dxa"/>
          </w:tcPr>
          <w:p>
            <w:pPr>
              <w:pStyle w:val="Compact"/>
              <w:jc w:val="left"/>
            </w:pPr>
            <w:r>
              <w:rPr>
                <w:sz w:val="17"/>
              </w:rPr>
              <w:t xml:space="preserve">Related</w:t>
            </w:r>
          </w:p>
        </w:tc>
      </w:tr>
      <w:tr>
        <w:tc>
          <w:tcPr>
            <w:tcW w:w="870" w:type="dxa"/>
          </w:tcPr>
          <w:p>
            <w:pPr>
              <w:pStyle w:val="Compact"/>
              <w:jc w:val="left"/>
            </w:pPr>
            <w:r>
              <w:rPr>
                <w:sz w:val="17"/>
              </w:rPr>
              <w:t xml:space="preserve">OQ-FIN-01</w:t>
            </w:r>
          </w:p>
        </w:tc>
        <w:tc>
          <w:tcPr>
            <w:tcW w:w="5804" w:type="dxa"/>
          </w:tcPr>
          <w:p>
            <w:pPr>
              <w:pStyle w:val="Compact"/>
              <w:jc w:val="left"/>
            </w:pPr>
            <w:r>
              <w:rPr>
                <w:sz w:val="17"/>
              </w:rPr>
              <w:t xml:space="preserve">Who is authorized to mark a payment due and submit it for approval (project manager only, finance, partner request)?</w:t>
            </w:r>
          </w:p>
        </w:tc>
        <w:tc>
          <w:tcPr>
            <w:tcW w:w="3191" w:type="dxa"/>
          </w:tcPr>
          <w:p>
            <w:pPr>
              <w:pStyle w:val="Compact"/>
              <w:jc w:val="left"/>
            </w:pPr>
            <w:r>
              <w:rPr>
                <w:sz w:val="17"/>
              </w:rPr>
              <w:t xml:space="preserve">FT-FIN-02, FR-FIN-009, FR-FIN-011</w:t>
            </w:r>
          </w:p>
        </w:tc>
      </w:tr>
      <w:tr>
        <w:tc>
          <w:tcPr>
            <w:tcW w:w="870" w:type="dxa"/>
          </w:tcPr>
          <w:p>
            <w:pPr>
              <w:pStyle w:val="Compact"/>
              <w:jc w:val="left"/>
            </w:pPr>
            <w:r>
              <w:rPr>
                <w:sz w:val="17"/>
              </w:rPr>
              <w:t xml:space="preserve">OQ-FIN-02</w:t>
            </w:r>
          </w:p>
        </w:tc>
        <w:tc>
          <w:tcPr>
            <w:tcW w:w="5804" w:type="dxa"/>
          </w:tcPr>
          <w:p>
            <w:pPr>
              <w:pStyle w:val="Compact"/>
              <w:jc w:val="left"/>
            </w:pPr>
            <w:r>
              <w:rPr>
                <w:sz w:val="17"/>
              </w:rPr>
              <w:t xml:space="preserve">Must every payment be linked to a milestone/phase, or are advance and retention payments due by date only?</w:t>
            </w:r>
          </w:p>
        </w:tc>
        <w:tc>
          <w:tcPr>
            <w:tcW w:w="3191" w:type="dxa"/>
          </w:tcPr>
          <w:p>
            <w:pPr>
              <w:pStyle w:val="Compact"/>
              <w:jc w:val="left"/>
            </w:pPr>
            <w:r>
              <w:rPr>
                <w:sz w:val="17"/>
              </w:rPr>
              <w:t xml:space="preserve">FT-FIN-02, FR-FIN-010</w:t>
            </w:r>
          </w:p>
        </w:tc>
      </w:tr>
      <w:tr>
        <w:tc>
          <w:tcPr>
            <w:tcW w:w="870" w:type="dxa"/>
          </w:tcPr>
          <w:p>
            <w:pPr>
              <w:pStyle w:val="Compact"/>
              <w:jc w:val="left"/>
            </w:pPr>
            <w:r>
              <w:rPr>
                <w:sz w:val="17"/>
              </w:rPr>
              <w:t xml:space="preserve">OQ-FIN-03</w:t>
            </w:r>
          </w:p>
        </w:tc>
        <w:tc>
          <w:tcPr>
            <w:tcW w:w="5804" w:type="dxa"/>
          </w:tcPr>
          <w:p>
            <w:pPr>
              <w:pStyle w:val="Compact"/>
              <w:jc w:val="left"/>
            </w:pPr>
            <w:r>
              <w:rPr>
                <w:sz w:val="17"/>
              </w:rPr>
              <w:t xml:space="preserve">Is the approval chain fixed for all amounts, or should thresholds/committee approval apply for large payments?</w:t>
            </w:r>
          </w:p>
        </w:tc>
        <w:tc>
          <w:tcPr>
            <w:tcW w:w="3191" w:type="dxa"/>
          </w:tcPr>
          <w:p>
            <w:pPr>
              <w:pStyle w:val="Compact"/>
              <w:jc w:val="left"/>
            </w:pPr>
            <w:r>
              <w:rPr>
                <w:sz w:val="17"/>
              </w:rPr>
              <w:t xml:space="preserve">FT-FIN-03, FR-FIN-013, FR-FIN-021</w:t>
            </w:r>
          </w:p>
        </w:tc>
      </w:tr>
      <w:tr>
        <w:tc>
          <w:tcPr>
            <w:tcW w:w="870" w:type="dxa"/>
          </w:tcPr>
          <w:p>
            <w:pPr>
              <w:pStyle w:val="Compact"/>
              <w:jc w:val="left"/>
            </w:pPr>
            <w:r>
              <w:rPr>
                <w:sz w:val="17"/>
              </w:rPr>
              <w:t xml:space="preserve">OQ-FIN-04</w:t>
            </w:r>
          </w:p>
        </w:tc>
        <w:tc>
          <w:tcPr>
            <w:tcW w:w="5804" w:type="dxa"/>
          </w:tcPr>
          <w:p>
            <w:pPr>
              <w:pStyle w:val="Compact"/>
              <w:jc w:val="left"/>
            </w:pPr>
            <w:r>
              <w:rPr>
                <w:sz w:val="17"/>
              </w:rPr>
              <w:t xml:space="preserve">Should admin be allowed to approve on behalf of any step, and should one person be barred from approving more than one step?</w:t>
            </w:r>
          </w:p>
        </w:tc>
        <w:tc>
          <w:tcPr>
            <w:tcW w:w="3191" w:type="dxa"/>
          </w:tcPr>
          <w:p>
            <w:pPr>
              <w:pStyle w:val="Compact"/>
              <w:jc w:val="left"/>
            </w:pPr>
            <w:r>
              <w:rPr>
                <w:sz w:val="17"/>
              </w:rPr>
              <w:t xml:space="preserve">FR-FIN-014, FR-FIN-022</w:t>
            </w:r>
          </w:p>
        </w:tc>
      </w:tr>
      <w:tr>
        <w:tc>
          <w:tcPr>
            <w:tcW w:w="870" w:type="dxa"/>
          </w:tcPr>
          <w:p>
            <w:pPr>
              <w:pStyle w:val="Compact"/>
              <w:jc w:val="left"/>
            </w:pPr>
            <w:r>
              <w:rPr>
                <w:sz w:val="17"/>
              </w:rPr>
              <w:t xml:space="preserve">OQ-FIN-05</w:t>
            </w:r>
          </w:p>
        </w:tc>
        <w:tc>
          <w:tcPr>
            <w:tcW w:w="5804" w:type="dxa"/>
          </w:tcPr>
          <w:p>
            <w:pPr>
              <w:pStyle w:val="Compact"/>
              <w:jc w:val="left"/>
            </w:pPr>
            <w:r>
              <w:rPr>
                <w:sz w:val="17"/>
              </w:rPr>
              <w:t xml:space="preserve">After rejection, should the chain restart from step 1 or resume at the rejecting step? Is a reason mandatory?</w:t>
            </w:r>
          </w:p>
        </w:tc>
        <w:tc>
          <w:tcPr>
            <w:tcW w:w="3191" w:type="dxa"/>
          </w:tcPr>
          <w:p>
            <w:pPr>
              <w:pStyle w:val="Compact"/>
              <w:jc w:val="left"/>
            </w:pPr>
            <w:r>
              <w:rPr>
                <w:sz w:val="17"/>
              </w:rPr>
              <w:t xml:space="preserve">FR-FIN-017</w:t>
            </w:r>
          </w:p>
        </w:tc>
      </w:tr>
      <w:tr>
        <w:tc>
          <w:tcPr>
            <w:tcW w:w="870" w:type="dxa"/>
          </w:tcPr>
          <w:p>
            <w:pPr>
              <w:pStyle w:val="Compact"/>
              <w:jc w:val="left"/>
            </w:pPr>
            <w:r>
              <w:rPr>
                <w:sz w:val="17"/>
              </w:rPr>
              <w:t xml:space="preserve">OQ-FIN-06</w:t>
            </w:r>
          </w:p>
        </w:tc>
        <w:tc>
          <w:tcPr>
            <w:tcW w:w="5804" w:type="dxa"/>
          </w:tcPr>
          <w:p>
            <w:pPr>
              <w:pStyle w:val="Compact"/>
              <w:jc w:val="left"/>
            </w:pPr>
            <w:r>
              <w:rPr>
                <w:sz w:val="17"/>
              </w:rPr>
              <w:t xml:space="preserve">Should cancelled payments appear in the register totals / overdue card, and who may cancel a payment?</w:t>
            </w:r>
          </w:p>
        </w:tc>
        <w:tc>
          <w:tcPr>
            <w:tcW w:w="3191" w:type="dxa"/>
          </w:tcPr>
          <w:p>
            <w:pPr>
              <w:pStyle w:val="Compact"/>
              <w:jc w:val="left"/>
            </w:pPr>
            <w:r>
              <w:rPr>
                <w:sz w:val="17"/>
              </w:rPr>
              <w:t xml:space="preserve">FT-FIN-01, ISS-FIN-11</w:t>
            </w:r>
          </w:p>
        </w:tc>
      </w:tr>
      <w:tr>
        <w:tc>
          <w:tcPr>
            <w:tcW w:w="870" w:type="dxa"/>
          </w:tcPr>
          <w:p>
            <w:pPr>
              <w:pStyle w:val="Compact"/>
              <w:jc w:val="left"/>
            </w:pPr>
            <w:r>
              <w:rPr>
                <w:sz w:val="17"/>
              </w:rPr>
              <w:t xml:space="preserve">OQ-FIN-07</w:t>
            </w:r>
          </w:p>
        </w:tc>
        <w:tc>
          <w:tcPr>
            <w:tcW w:w="5804" w:type="dxa"/>
          </w:tcPr>
          <w:p>
            <w:pPr>
              <w:pStyle w:val="Compact"/>
              <w:jc w:val="left"/>
            </w:pPr>
            <w:r>
              <w:rPr>
                <w:sz w:val="17"/>
              </w:rPr>
              <w:t xml:space="preserve">Required format and numbering sequence of the disbursement order; should the order be archived as a PDF with signatures?</w:t>
            </w:r>
          </w:p>
        </w:tc>
        <w:tc>
          <w:tcPr>
            <w:tcW w:w="3191" w:type="dxa"/>
          </w:tcPr>
          <w:p>
            <w:pPr>
              <w:pStyle w:val="Compact"/>
              <w:jc w:val="left"/>
            </w:pPr>
            <w:r>
              <w:rPr>
                <w:sz w:val="17"/>
              </w:rPr>
              <w:t xml:space="preserve">FT-FIN-04, FR-FIN-027</w:t>
            </w:r>
          </w:p>
        </w:tc>
      </w:tr>
      <w:tr>
        <w:tc>
          <w:tcPr>
            <w:tcW w:w="870" w:type="dxa"/>
          </w:tcPr>
          <w:p>
            <w:pPr>
              <w:pStyle w:val="Compact"/>
              <w:jc w:val="left"/>
            </w:pPr>
            <w:r>
              <w:rPr>
                <w:sz w:val="17"/>
              </w:rPr>
              <w:t xml:space="preserve">OQ-FIN-08</w:t>
            </w:r>
          </w:p>
        </w:tc>
        <w:tc>
          <w:tcPr>
            <w:tcW w:w="5804" w:type="dxa"/>
          </w:tcPr>
          <w:p>
            <w:pPr>
              <w:pStyle w:val="Compact"/>
              <w:jc w:val="left"/>
            </w:pPr>
            <w:r>
              <w:rPr>
                <w:sz w:val="17"/>
              </w:rPr>
              <w:t xml:space="preserve">Is a bank payment file (e.g., SARIE/bulk upload) or ERP integration required instead of manual transfer recording?</w:t>
            </w:r>
          </w:p>
        </w:tc>
        <w:tc>
          <w:tcPr>
            <w:tcW w:w="3191" w:type="dxa"/>
          </w:tcPr>
          <w:p>
            <w:pPr>
              <w:pStyle w:val="Compact"/>
              <w:jc w:val="left"/>
            </w:pPr>
            <w:r>
              <w:rPr>
                <w:sz w:val="17"/>
              </w:rPr>
              <w:t xml:space="preserve">FT-FIN-04, FT-FIN-06</w:t>
            </w:r>
          </w:p>
        </w:tc>
      </w:tr>
      <w:tr>
        <w:tc>
          <w:tcPr>
            <w:tcW w:w="870" w:type="dxa"/>
          </w:tcPr>
          <w:p>
            <w:pPr>
              <w:pStyle w:val="Compact"/>
              <w:jc w:val="left"/>
            </w:pPr>
            <w:r>
              <w:rPr>
                <w:sz w:val="17"/>
              </w:rPr>
              <w:t xml:space="preserve">OQ-FIN-09</w:t>
            </w:r>
          </w:p>
        </w:tc>
        <w:tc>
          <w:tcPr>
            <w:tcW w:w="5804" w:type="dxa"/>
          </w:tcPr>
          <w:p>
            <w:pPr>
              <w:pStyle w:val="Compact"/>
              <w:jc w:val="left"/>
            </w:pPr>
            <w:r>
              <w:rPr>
                <w:sz w:val="17"/>
              </w:rPr>
              <w:t xml:space="preserve">Which cases allow a third-party payee, who approves it, and what documents justify it (e.g., government agreement)?</w:t>
            </w:r>
          </w:p>
        </w:tc>
        <w:tc>
          <w:tcPr>
            <w:tcW w:w="3191" w:type="dxa"/>
          </w:tcPr>
          <w:p>
            <w:pPr>
              <w:pStyle w:val="Compact"/>
              <w:jc w:val="left"/>
            </w:pPr>
            <w:r>
              <w:rPr>
                <w:sz w:val="17"/>
              </w:rPr>
              <w:t xml:space="preserve">FT-FIN-05</w:t>
            </w:r>
          </w:p>
        </w:tc>
      </w:tr>
      <w:tr>
        <w:tc>
          <w:tcPr>
            <w:tcW w:w="870" w:type="dxa"/>
          </w:tcPr>
          <w:p>
            <w:pPr>
              <w:pStyle w:val="Compact"/>
              <w:jc w:val="left"/>
            </w:pPr>
            <w:r>
              <w:rPr>
                <w:sz w:val="17"/>
              </w:rPr>
              <w:t xml:space="preserve">OQ-FIN-10</w:t>
            </w:r>
          </w:p>
        </w:tc>
        <w:tc>
          <w:tcPr>
            <w:tcW w:w="5804" w:type="dxa"/>
          </w:tcPr>
          <w:p>
            <w:pPr>
              <w:pStyle w:val="Compact"/>
              <w:jc w:val="left"/>
            </w:pPr>
            <w:r>
              <w:rPr>
                <w:sz w:val="17"/>
              </w:rPr>
              <w:t xml:space="preserve">Should the payee be fixed before the approval chain starts so approvers see the actual recipient?</w:t>
            </w:r>
          </w:p>
        </w:tc>
        <w:tc>
          <w:tcPr>
            <w:tcW w:w="3191" w:type="dxa"/>
          </w:tcPr>
          <w:p>
            <w:pPr>
              <w:pStyle w:val="Compact"/>
              <w:jc w:val="left"/>
            </w:pPr>
            <w:r>
              <w:rPr>
                <w:sz w:val="17"/>
              </w:rPr>
              <w:t xml:space="preserve">FR-FIN-030, FR-FIN-031</w:t>
            </w:r>
          </w:p>
        </w:tc>
      </w:tr>
      <w:tr>
        <w:tc>
          <w:tcPr>
            <w:tcW w:w="870" w:type="dxa"/>
          </w:tcPr>
          <w:p>
            <w:pPr>
              <w:pStyle w:val="Compact"/>
              <w:jc w:val="left"/>
            </w:pPr>
            <w:r>
              <w:rPr>
                <w:sz w:val="17"/>
              </w:rPr>
              <w:t xml:space="preserve">OQ-FIN-11</w:t>
            </w:r>
          </w:p>
        </w:tc>
        <w:tc>
          <w:tcPr>
            <w:tcW w:w="5804" w:type="dxa"/>
          </w:tcPr>
          <w:p>
            <w:pPr>
              <w:pStyle w:val="Compact"/>
              <w:jc w:val="left"/>
            </w:pPr>
            <w:r>
              <w:rPr>
                <w:sz w:val="17"/>
              </w:rPr>
              <w:t xml:space="preserve">Which roles may view the finance register, dashboard and reports, and must data be restricted per organization / per project manager?</w:t>
            </w:r>
          </w:p>
        </w:tc>
        <w:tc>
          <w:tcPr>
            <w:tcW w:w="3191" w:type="dxa"/>
          </w:tcPr>
          <w:p>
            <w:pPr>
              <w:pStyle w:val="Compact"/>
              <w:jc w:val="left"/>
            </w:pPr>
            <w:r>
              <w:rPr>
                <w:sz w:val="17"/>
              </w:rPr>
              <w:t xml:space="preserve">FR-FIN-007, FR-FIN-049</w:t>
            </w:r>
          </w:p>
        </w:tc>
      </w:tr>
      <w:tr>
        <w:tc>
          <w:tcPr>
            <w:tcW w:w="870" w:type="dxa"/>
          </w:tcPr>
          <w:p>
            <w:pPr>
              <w:pStyle w:val="Compact"/>
              <w:jc w:val="left"/>
            </w:pPr>
            <w:r>
              <w:rPr>
                <w:sz w:val="17"/>
              </w:rPr>
              <w:t xml:space="preserve">OQ-FIN-12</w:t>
            </w:r>
          </w:p>
        </w:tc>
        <w:tc>
          <w:tcPr>
            <w:tcW w:w="5804" w:type="dxa"/>
          </w:tcPr>
          <w:p>
            <w:pPr>
              <w:pStyle w:val="Compact"/>
              <w:jc w:val="left"/>
            </w:pPr>
            <w:r>
              <w:rPr>
                <w:sz w:val="17"/>
              </w:rPr>
              <w:t xml:space="preserve">Must the transfer reference be mandatory and must the transferred amount/date be captured separately (partial transfers)?</w:t>
            </w:r>
          </w:p>
        </w:tc>
        <w:tc>
          <w:tcPr>
            <w:tcW w:w="3191" w:type="dxa"/>
          </w:tcPr>
          <w:p>
            <w:pPr>
              <w:pStyle w:val="Compact"/>
              <w:jc w:val="left"/>
            </w:pPr>
            <w:r>
              <w:rPr>
                <w:sz w:val="17"/>
              </w:rPr>
              <w:t xml:space="preserve">FR-FIN-033</w:t>
            </w:r>
          </w:p>
        </w:tc>
      </w:tr>
      <w:tr>
        <w:tc>
          <w:tcPr>
            <w:tcW w:w="870" w:type="dxa"/>
          </w:tcPr>
          <w:p>
            <w:pPr>
              <w:pStyle w:val="Compact"/>
              <w:jc w:val="left"/>
            </w:pPr>
            <w:r>
              <w:rPr>
                <w:sz w:val="17"/>
              </w:rPr>
              <w:t xml:space="preserve">OQ-FIN-13</w:t>
            </w:r>
          </w:p>
        </w:tc>
        <w:tc>
          <w:tcPr>
            <w:tcW w:w="5804" w:type="dxa"/>
          </w:tcPr>
          <w:p>
            <w:pPr>
              <w:pStyle w:val="Compact"/>
              <w:jc w:val="left"/>
            </w:pPr>
            <w:r>
              <w:rPr>
                <w:sz w:val="17"/>
              </w:rPr>
              <w:t xml:space="preserve">When a third party is paid, who uploads the receipt voucher — the partner or the third party?</w:t>
            </w:r>
          </w:p>
        </w:tc>
        <w:tc>
          <w:tcPr>
            <w:tcW w:w="3191" w:type="dxa"/>
          </w:tcPr>
          <w:p>
            <w:pPr>
              <w:pStyle w:val="Compact"/>
              <w:jc w:val="left"/>
            </w:pPr>
            <w:r>
              <w:rPr>
                <w:sz w:val="17"/>
              </w:rPr>
              <w:t xml:space="preserve">FT-FIN-07, FR-FIN-036</w:t>
            </w:r>
          </w:p>
        </w:tc>
      </w:tr>
      <w:tr>
        <w:tc>
          <w:tcPr>
            <w:tcW w:w="870" w:type="dxa"/>
          </w:tcPr>
          <w:p>
            <w:pPr>
              <w:pStyle w:val="Compact"/>
              <w:jc w:val="left"/>
            </w:pPr>
            <w:r>
              <w:rPr>
                <w:sz w:val="17"/>
              </w:rPr>
              <w:t xml:space="preserve">OQ-FIN-14</w:t>
            </w:r>
          </w:p>
        </w:tc>
        <w:tc>
          <w:tcPr>
            <w:tcW w:w="5804" w:type="dxa"/>
          </w:tcPr>
          <w:p>
            <w:pPr>
              <w:pStyle w:val="Compact"/>
              <w:jc w:val="left"/>
            </w:pPr>
            <w:r>
              <w:rPr>
                <w:sz w:val="17"/>
              </w:rPr>
              <w:t xml:space="preserve">Official definition of 'paid / المصروف': at transfer (awaiting_receipt) or at receipt (paid)?</w:t>
            </w:r>
          </w:p>
        </w:tc>
        <w:tc>
          <w:tcPr>
            <w:tcW w:w="3191" w:type="dxa"/>
          </w:tcPr>
          <w:p>
            <w:pPr>
              <w:pStyle w:val="Compact"/>
              <w:jc w:val="left"/>
            </w:pPr>
            <w:r>
              <w:rPr>
                <w:sz w:val="17"/>
              </w:rPr>
              <w:t xml:space="preserve">FT-FIN-08, ISS-FIN-05</w:t>
            </w:r>
          </w:p>
        </w:tc>
      </w:tr>
      <w:tr>
        <w:tc>
          <w:tcPr>
            <w:tcW w:w="870" w:type="dxa"/>
          </w:tcPr>
          <w:p>
            <w:pPr>
              <w:pStyle w:val="Compact"/>
              <w:jc w:val="left"/>
            </w:pPr>
            <w:r>
              <w:rPr>
                <w:sz w:val="17"/>
              </w:rPr>
              <w:t xml:space="preserve">OQ-FIN-15</w:t>
            </w:r>
          </w:p>
        </w:tc>
        <w:tc>
          <w:tcPr>
            <w:tcW w:w="5804" w:type="dxa"/>
          </w:tcPr>
          <w:p>
            <w:pPr>
              <w:pStyle w:val="Compact"/>
              <w:jc w:val="left"/>
            </w:pPr>
            <w:r>
              <w:rPr>
                <w:sz w:val="17"/>
              </w:rPr>
              <w:t xml:space="preserve">Are dashboard KPIs expected per plan year / date range, and should 'approved amounts' be contract values rather than requested amounts?</w:t>
            </w:r>
          </w:p>
        </w:tc>
        <w:tc>
          <w:tcPr>
            <w:tcW w:w="3191" w:type="dxa"/>
          </w:tcPr>
          <w:p>
            <w:pPr>
              <w:pStyle w:val="Compact"/>
              <w:jc w:val="left"/>
            </w:pPr>
            <w:r>
              <w:rPr>
                <w:sz w:val="17"/>
              </w:rPr>
              <w:t xml:space="preserve">FT-FIN-10, ISS-FIN-19</w:t>
            </w:r>
          </w:p>
        </w:tc>
      </w:tr>
    </w:tbl>
    <w:bookmarkEnd w:id="1532"/>
    <w:bookmarkStart w:id="1533" w:name="assumptions-8"/>
    <w:p>
      <w:pPr>
        <w:pStyle w:val="Heading3"/>
      </w:pPr>
      <w:r>
        <w:t xml:space="preserve">Assumptions</w:t>
      </w:r>
    </w:p>
    <w:p>
      <w:pPr>
        <w:numPr>
          <w:ilvl w:val="0"/>
          <w:numId w:val="3662"/>
        </w:numPr>
        <w:pStyle w:val="Compact"/>
      </w:pPr>
      <w:r>
        <w:t xml:space="preserve">A1 [Inferred] The bank transfer itself is made outside the platform, in the bank or ERP. The platform records only the evidence and the reference.</w:t>
      </w:r>
    </w:p>
    <w:p>
      <w:pPr>
        <w:numPr>
          <w:ilvl w:val="0"/>
          <w:numId w:val="3662"/>
        </w:numPr>
        <w:pStyle w:val="Compact"/>
      </w:pPr>
      <w:r>
        <w:t xml:space="preserve">A2 [Inferred] "Paid" in the money split means "transferred", because awaiting_receipt counts as paid. This needs confirmation (OQ-FIN-14).</w:t>
      </w:r>
    </w:p>
    <w:p>
      <w:pPr>
        <w:numPr>
          <w:ilvl w:val="0"/>
          <w:numId w:val="3662"/>
        </w:numPr>
        <w:pStyle w:val="Compact"/>
      </w:pPr>
      <w:r>
        <w:t xml:space="preserve">A3 [Inferred] When a project has an executor beneficiary, the executor is the default payee (</w:t>
      </w:r>
      <w:r>
        <w:rPr>
          <w:rStyle w:val="VerbatimChar"/>
        </w:rPr>
        <w:t xml:space="preserve">DisbursementOrder.tsx:15</w:t>
      </w:r>
      <w:r>
        <w:t xml:space="preserve">).</w:t>
      </w:r>
    </w:p>
    <w:p>
      <w:pPr>
        <w:numPr>
          <w:ilvl w:val="0"/>
          <w:numId w:val="3662"/>
        </w:numPr>
        <w:pStyle w:val="Compact"/>
      </w:pPr>
      <w:r>
        <w:t xml:space="preserve">A4 [Inferred] The third-party payee exists for government partnerships, where an operator or contractor receives the funds (code comment</w:t>
      </w:r>
      <w:r>
        <w:t xml:space="preserve"> </w:t>
      </w:r>
      <w:r>
        <w:rPr>
          <w:rStyle w:val="VerbatimChar"/>
        </w:rPr>
        <w:t xml:space="preserve">DisbursementOrder.tsx:102</w:t>
      </w:r>
      <w:r>
        <w:t xml:space="preserve"> </w:t>
      </w:r>
      <w:r>
        <w:t xml:space="preserve">and the reason placeholder).</w:t>
      </w:r>
    </w:p>
    <w:p>
      <w:pPr>
        <w:numPr>
          <w:ilvl w:val="0"/>
          <w:numId w:val="3662"/>
        </w:numPr>
        <w:pStyle w:val="Compact"/>
      </w:pPr>
      <w:r>
        <w:t xml:space="preserve">A5 [To Confirm] A single fixed approval chain applies regardless of amount, program or organization.</w:t>
      </w:r>
    </w:p>
    <w:p>
      <w:pPr>
        <w:numPr>
          <w:ilvl w:val="0"/>
          <w:numId w:val="3662"/>
        </w:numPr>
        <w:pStyle w:val="Compact"/>
      </w:pPr>
      <w:r>
        <w:t xml:space="preserve">A6 [To Confirm] Dashboards and reports are meant to be organization-scoped. The prototype does not scope them consistently.</w:t>
      </w:r>
    </w:p>
    <w:p>
      <w:pPr>
        <w:numPr>
          <w:ilvl w:val="0"/>
          <w:numId w:val="3662"/>
        </w:numPr>
        <w:pStyle w:val="Compact"/>
      </w:pPr>
      <w:r>
        <w:t xml:space="preserve">A7 Role statements reflect UI personas only. Production requires per-user authentication and server-side enforcement (AGENTS.md).</w:t>
      </w:r>
    </w:p>
    <w:p>
      <w:r>
        <w:pict>
          <v:rect style="width:0;height:1.5pt" o:hralign="center" o:hrstd="t" o:hr="t"/>
        </w:pict>
      </w:r>
    </w:p>
    <w:bookmarkEnd w:id="1533"/>
    <w:bookmarkEnd w:id="1534"/>
    <w:bookmarkEnd w:id="1535"/>
    <w:bookmarkStart w:id="1654" w:name="tsk--tasks"/>
    <w:p>
      <w:pPr>
        <w:pStyle w:val="Heading1"/>
      </w:pPr>
      <w:r>
        <w:t xml:space="preserve">TSK — Tasks</w:t>
      </w:r>
    </w:p>
    <w:bookmarkStart w:id="1536" w:name="Xe6a9ae5b4d6c985e86782fe4db47ed2f9c23cda"/>
    <w:p>
      <w:pPr>
        <w:pStyle w:val="Heading2"/>
      </w:pPr>
      <w:r>
        <w:t xml:space="preserve">1. Scope &amp; Coverage</w:t>
      </w:r>
    </w:p>
    <w:p>
      <w:pPr>
        <w:pStyle w:val="FirstParagraph"/>
      </w:pPr>
      <w:r>
        <w:rPr>
          <w:bCs/>
          <w:b/>
        </w:rPr>
        <w:t xml:space="preserve">Files analyzed (source</w:t>
      </w:r>
      <w:r>
        <w:rPr>
          <w:bCs/>
          <w:b/>
        </w:rPr>
        <w:t xml:space="preserve"> </w:t>
      </w:r>
      <w:r>
        <w:rPr>
          <w:rStyle w:val="VerbatimChar"/>
          <w:bCs/>
          <w:b/>
        </w:rPr>
        <w:t xml:space="preserve">/home/user/manih</w:t>
      </w:r>
      <w:r>
        <w:rPr>
          <w:bCs/>
          <w:b/>
        </w:rPr>
        <w:t xml:space="preserve">):</w:t>
      </w:r>
      <w:r>
        <w:t xml:space="preserve"> </w:t>
      </w:r>
      <w:r>
        <w:rPr>
          <w:rStyle w:val="VerbatimChar"/>
        </w:rPr>
        <w:t xml:space="preserve">src/routes/tasks.tsx</w:t>
      </w:r>
      <w:r>
        <w:t xml:space="preserve">,</w:t>
      </w:r>
      <w:r>
        <w:t xml:space="preserve"> </w:t>
      </w:r>
      <w:r>
        <w:rPr>
          <w:rStyle w:val="VerbatimChar"/>
        </w:rPr>
        <w:t xml:space="preserve">src/lib/tasks.ts</w:t>
      </w:r>
      <w:r>
        <w:t xml:space="preserve">,</w:t>
      </w:r>
      <w:r>
        <w:t xml:space="preserve"> </w:t>
      </w:r>
      <w:r>
        <w:rPr>
          <w:rStyle w:val="VerbatimChar"/>
        </w:rPr>
        <w:t xml:space="preserve">src/components/FocusMode.tsx</w:t>
      </w:r>
      <w:r>
        <w:t xml:space="preserve">,</w:t>
      </w:r>
      <w:r>
        <w:t xml:space="preserve"> </w:t>
      </w:r>
      <w:r>
        <w:rPr>
          <w:rStyle w:val="VerbatimChar"/>
        </w:rPr>
        <w:t xml:space="preserve">src/components/FocusPill.tsx</w:t>
      </w:r>
      <w:r>
        <w:t xml:space="preserve">,</w:t>
      </w:r>
      <w:r>
        <w:t xml:space="preserve"> </w:t>
      </w:r>
      <w:r>
        <w:rPr>
          <w:rStyle w:val="VerbatimChar"/>
        </w:rPr>
        <w:t xml:space="preserve">src/lib/focusStore.ts</w:t>
      </w:r>
      <w:r>
        <w:t xml:space="preserve">,</w:t>
      </w:r>
      <w:r>
        <w:t xml:space="preserve"> </w:t>
      </w:r>
      <w:r>
        <w:rPr>
          <w:rStyle w:val="VerbatimChar"/>
        </w:rPr>
        <w:t xml:space="preserve">src/components/KindFilterTabs.tsx</w:t>
      </w:r>
      <w:r>
        <w:t xml:space="preserve">,</w:t>
      </w:r>
      <w:r>
        <w:t xml:space="preserve"> </w:t>
      </w:r>
      <w:r>
        <w:rPr>
          <w:rStyle w:val="VerbatimChar"/>
        </w:rPr>
        <w:t xml:space="preserve">src/lib/navCounts.ts</w:t>
      </w:r>
      <w:r>
        <w:t xml:space="preserve">.</w:t>
      </w:r>
      <w:r>
        <w:t xml:space="preserve"> </w:t>
      </w:r>
      <w:r>
        <w:t xml:space="preserve">Supporting reads:</w:t>
      </w:r>
      <w:r>
        <w:t xml:space="preserve"> </w:t>
      </w:r>
      <w:r>
        <w:rPr>
          <w:rStyle w:val="VerbatimChar"/>
        </w:rPr>
        <w:t xml:space="preserve">src/lib/data.ts</w:t>
      </w:r>
      <w:r>
        <w:t xml:space="preserve"> </w:t>
      </w:r>
      <w:r>
        <w:t xml:space="preserve">(PAYMENT_APPROVAL_CHAIN),</w:t>
      </w:r>
      <w:r>
        <w:t xml:space="preserve"> </w:t>
      </w:r>
      <w:r>
        <w:rPr>
          <w:rStyle w:val="VerbatimChar"/>
        </w:rPr>
        <w:t xml:space="preserve">src/lib/queries.ts</w:t>
      </w:r>
      <w:r>
        <w:t xml:space="preserve"> </w:t>
      </w:r>
      <w:r>
        <w:t xml:space="preserve">(useApplications/useStages/usePayments),</w:t>
      </w:r>
      <w:r>
        <w:t xml:space="preserve"> </w:t>
      </w:r>
      <w:r>
        <w:rPr>
          <w:rStyle w:val="VerbatimChar"/>
        </w:rPr>
        <w:t xml:space="preserve">src/lib/payments.ts</w:t>
      </w:r>
      <w:r>
        <w:t xml:space="preserve"> </w:t>
      </w:r>
      <w:r>
        <w:t xml:space="preserve">(approvePayment),</w:t>
      </w:r>
      <w:r>
        <w:t xml:space="preserve"> </w:t>
      </w:r>
      <w:r>
        <w:rPr>
          <w:rStyle w:val="VerbatimChar"/>
        </w:rPr>
        <w:t xml:space="preserve">src/components/AppShell.tsx</w:t>
      </w:r>
      <w:r>
        <w:t xml:space="preserve"> </w:t>
      </w:r>
      <w:r>
        <w:t xml:space="preserve">(nav counts, FocusPill mount, ROLE_HOME via persona.tsx),</w:t>
      </w:r>
      <w:r>
        <w:t xml:space="preserve"> </w:t>
      </w:r>
      <w:r>
        <w:rPr>
          <w:rStyle w:val="VerbatimChar"/>
        </w:rPr>
        <w:t xml:space="preserve">src/lib/persona.tsx</w:t>
      </w:r>
      <w:r>
        <w:t xml:space="preserve">, migrations</w:t>
      </w:r>
      <w:r>
        <w:t xml:space="preserve"> </w:t>
      </w:r>
      <w:r>
        <w:rPr>
          <w:rStyle w:val="VerbatimChar"/>
        </w:rPr>
        <w:t xml:space="preserve">20261004124427_*</w:t>
      </w:r>
      <w:r>
        <w:t xml:space="preserve"> </w:t>
      </w:r>
      <w:r>
        <w:t xml:space="preserve">(manual_tasks) and</w:t>
      </w:r>
      <w:r>
        <w:t xml:space="preserve"> </w:t>
      </w:r>
      <w:r>
        <w:rPr>
          <w:rStyle w:val="VerbatimChar"/>
        </w:rPr>
        <w:t xml:space="preserve">20261004132647_*</w:t>
      </w:r>
      <w:r>
        <w:t xml:space="preserve"> </w:t>
      </w:r>
      <w:r>
        <w:t xml:space="preserve">(meeting columns),</w:t>
      </w:r>
      <w:r>
        <w:t xml:space="preserve"> </w:t>
      </w:r>
      <w:r>
        <w:rPr>
          <w:rStyle w:val="VerbatimChar"/>
        </w:rPr>
        <w:t xml:space="preserve">types.ts</w:t>
      </w:r>
      <w:r>
        <w:t xml:space="preserve">.</w:t>
      </w:r>
    </w:p>
    <w:p>
      <w:pPr>
        <w:pStyle w:val="BodyText"/>
      </w:pPr>
      <w:r>
        <w:rPr>
          <w:bCs/>
          <w:b/>
        </w:rPr>
        <w:t xml:space="preserve">Coverage notes and limitations</w:t>
      </w:r>
    </w:p>
    <w:p>
      <w:pPr>
        <w:numPr>
          <w:ilvl w:val="0"/>
          <w:numId w:val="3663"/>
        </w:numPr>
        <w:pStyle w:val="Compact"/>
      </w:pPr>
      <w:r>
        <w:t xml:space="preserve">Source-only analysis; live demo not inspected. [Observed]</w:t>
      </w:r>
    </w:p>
    <w:p>
      <w:pPr>
        <w:numPr>
          <w:ilvl w:val="0"/>
          <w:numId w:val="3663"/>
        </w:numPr>
        <w:pStyle w:val="Compact"/>
      </w:pPr>
      <w:r>
        <w:t xml:space="preserve">Decision functions (approveStage, returnStage, closeApplication — REV; approvePayment — FIN; bulkDecide*/MinuteDialog — REV) are invoked from tasks but specified in those modules.</w:t>
      </w:r>
    </w:p>
    <w:p>
      <w:pPr>
        <w:numPr>
          <w:ilvl w:val="0"/>
          <w:numId w:val="3663"/>
        </w:numPr>
        <w:pStyle w:val="Compact"/>
      </w:pPr>
      <w:r>
        <w:t xml:space="preserve">Personas are switched on one shared demo account; all assignment/visibility rules are client-side filters over unfiltered queries (applications, stages, payments are fetched for all tenants and filtered in the browser). [Observed]</w:t>
      </w:r>
    </w:p>
    <w:p>
      <w:pPr>
        <w:numPr>
          <w:ilvl w:val="0"/>
          <w:numId w:val="3663"/>
        </w:numPr>
        <w:pStyle w:val="Compact"/>
      </w:pPr>
      <w:r>
        <w:t xml:space="preserve">Task types: (1) manual task, (2) meeting (manual task with kind='meeting'), (3) application stage task (derived), (4) payment approval task (derived).</w:t>
      </w:r>
    </w:p>
    <w:bookmarkEnd w:id="1536"/>
    <w:bookmarkStart w:id="1537" w:name="X8413e342cfc7b03418cceed39e220dcead5abb7"/>
    <w:p>
      <w:pPr>
        <w:pStyle w:val="Heading2"/>
      </w:pPr>
      <w:r>
        <w:t xml:space="preserve">2. Screen Inventory</w:t>
      </w:r>
    </w:p>
    <w:tbl>
      <w:tblPr>
        <w:tblStyle w:val="Table"/>
        <w:tblW w:type="dxa" w:w="9864"/>
        <w:jc w:val="start"/>
        <w:tblLayout w:type="fixed"/>
        <w:tblLook w:firstRow="1" w:lastRow="0" w:firstColumn="0" w:lastColumn="0" w:noHBand="0" w:noVBand="0" w:val="0020"/>
      </w:tblPr>
      <w:tblGrid>
        <w:gridCol w:w="673"/>
        <w:gridCol w:w="1245"/>
        <w:gridCol w:w="830"/>
        <w:gridCol w:w="1779"/>
        <w:gridCol w:w="1779"/>
        <w:gridCol w:w="1779"/>
        <w:gridCol w:w="1779"/>
      </w:tblGrid>
      <w:tr>
        <w:trPr>
          <w:tblHeader w:val="true"/>
        </w:trPr>
        <w:tc>
          <w:tcPr>
            <w:tcW w:w="673" w:type="dxa"/>
          </w:tcPr>
          <w:p>
            <w:pPr>
              <w:pStyle w:val="Compact"/>
              <w:jc w:val="left"/>
            </w:pPr>
            <w:r>
              <w:rPr>
                <w:sz w:val="17"/>
              </w:rPr>
              <w:t xml:space="preserve">Screen ID</w:t>
            </w:r>
          </w:p>
        </w:tc>
        <w:tc>
          <w:tcPr>
            <w:tcW w:w="1245" w:type="dxa"/>
          </w:tcPr>
          <w:p>
            <w:pPr>
              <w:pStyle w:val="Compact"/>
              <w:jc w:val="left"/>
            </w:pPr>
            <w:r>
              <w:rPr>
                <w:sz w:val="17"/>
              </w:rPr>
              <w:t xml:space="preserve">Name (EN + Arabic label)</w:t>
            </w:r>
          </w:p>
        </w:tc>
        <w:tc>
          <w:tcPr>
            <w:tcW w:w="830" w:type="dxa"/>
          </w:tcPr>
          <w:p>
            <w:pPr>
              <w:pStyle w:val="Compact"/>
              <w:jc w:val="left"/>
            </w:pPr>
            <w:r>
              <w:rPr>
                <w:sz w:val="17"/>
              </w:rPr>
              <w:t xml:space="preserve">Route / Component</w:t>
            </w:r>
          </w:p>
        </w:tc>
        <w:tc>
          <w:tcPr>
            <w:tcW w:w="1779" w:type="dxa"/>
          </w:tcPr>
          <w:p>
            <w:pPr>
              <w:pStyle w:val="Compact"/>
              <w:jc w:val="left"/>
            </w:pPr>
            <w:r>
              <w:rPr>
                <w:sz w:val="17"/>
              </w:rPr>
              <w:t xml:space="preserve">Roles</w:t>
            </w:r>
          </w:p>
        </w:tc>
        <w:tc>
          <w:tcPr>
            <w:tcW w:w="1779" w:type="dxa"/>
          </w:tcPr>
          <w:p>
            <w:pPr>
              <w:pStyle w:val="Compact"/>
              <w:jc w:val="left"/>
            </w:pPr>
            <w:r>
              <w:rPr>
                <w:sz w:val="17"/>
              </w:rPr>
              <w:t xml:space="preserve">Purpose</w:t>
            </w:r>
          </w:p>
        </w:tc>
        <w:tc>
          <w:tcPr>
            <w:tcW w:w="1779" w:type="dxa"/>
          </w:tcPr>
          <w:p>
            <w:pPr>
              <w:pStyle w:val="Compact"/>
              <w:jc w:val="left"/>
            </w:pPr>
            <w:r>
              <w:rPr>
                <w:sz w:val="17"/>
              </w:rPr>
              <w:t xml:space="preserve">Entry points</w:t>
            </w:r>
          </w:p>
        </w:tc>
        <w:tc>
          <w:tcPr>
            <w:tcW w:w="1779" w:type="dxa"/>
          </w:tcPr>
          <w:p>
            <w:pPr>
              <w:pStyle w:val="Compact"/>
              <w:jc w:val="left"/>
            </w:pPr>
            <w:r>
              <w:rPr>
                <w:sz w:val="17"/>
              </w:rPr>
              <w:t xml:space="preserve">Exits / Navigates to</w:t>
            </w:r>
          </w:p>
        </w:tc>
      </w:tr>
      <w:tr>
        <w:tc>
          <w:tcPr>
            <w:tcW w:w="673" w:type="dxa"/>
          </w:tcPr>
          <w:p>
            <w:pPr>
              <w:pStyle w:val="Compact"/>
              <w:jc w:val="left"/>
            </w:pPr>
            <w:r>
              <w:rPr>
                <w:sz w:val="17"/>
              </w:rPr>
              <w:t xml:space="preserve">SCR-TSK-01</w:t>
            </w:r>
          </w:p>
        </w:tc>
        <w:tc>
          <w:tcPr>
            <w:tcW w:w="1245" w:type="dxa"/>
          </w:tcPr>
          <w:p>
            <w:pPr>
              <w:pStyle w:val="Compact"/>
              <w:jc w:val="left"/>
            </w:pPr>
            <w:r>
              <w:rPr>
                <w:sz w:val="17"/>
              </w:rPr>
              <w:t xml:space="preserve">My Tasks list — مهامي (قائمة)</w:t>
            </w:r>
          </w:p>
        </w:tc>
        <w:tc>
          <w:tcPr>
            <w:tcW w:w="830" w:type="dxa"/>
          </w:tcPr>
          <w:p>
            <w:pPr>
              <w:pStyle w:val="Compact"/>
              <w:jc w:val="left"/>
            </w:pPr>
            <w:r>
              <w:rPr>
                <w:rStyle w:val="VerbatimChar"/>
                <w:sz w:val="17"/>
              </w:rPr>
              <w:t xml:space="preserve">/tasks</w:t>
            </w:r>
            <w:r>
              <w:rPr>
                <w:sz w:val="17"/>
              </w:rPr>
              <w:t xml:space="preserve">, TasksPage/TaskRow</w:t>
            </w:r>
          </w:p>
        </w:tc>
        <w:tc>
          <w:tcPr>
            <w:tcW w:w="1779" w:type="dxa"/>
          </w:tcPr>
          <w:p>
            <w:pPr>
              <w:pStyle w:val="Compact"/>
              <w:jc w:val="left"/>
            </w:pPr>
            <w:r>
              <w:rPr>
                <w:sz w:val="17"/>
              </w:rPr>
              <w:t xml:space="preserve">reviewer, committee_secretary, grants_manager, project_manager, finance, ceo, admin</w:t>
            </w:r>
          </w:p>
        </w:tc>
        <w:tc>
          <w:tcPr>
            <w:tcW w:w="1779" w:type="dxa"/>
          </w:tcPr>
          <w:p>
            <w:pPr>
              <w:pStyle w:val="Compact"/>
              <w:jc w:val="left"/>
            </w:pPr>
            <w:r>
              <w:rPr>
                <w:sz w:val="17"/>
              </w:rPr>
              <w:t xml:space="preserve">Unified inbox of manual tasks, meetings and system-derived application/payment tasks</w:t>
            </w:r>
          </w:p>
        </w:tc>
        <w:tc>
          <w:tcPr>
            <w:tcW w:w="1779" w:type="dxa"/>
          </w:tcPr>
          <w:p>
            <w:pPr>
              <w:pStyle w:val="Compact"/>
              <w:jc w:val="left"/>
            </w:pPr>
            <w:r>
              <w:rPr>
                <w:sz w:val="17"/>
              </w:rPr>
              <w:t xml:space="preserve">Sidebar «مهامي»; ROLE_HOME for admin/GM/reviewer/PM/finance; FocusPill «العودة للتركيز»</w:t>
            </w:r>
          </w:p>
        </w:tc>
        <w:tc>
          <w:tcPr>
            <w:tcW w:w="1779" w:type="dxa"/>
          </w:tcPr>
          <w:p>
            <w:pPr>
              <w:pStyle w:val="Compact"/>
              <w:jc w:val="left"/>
            </w:pPr>
            <w:r>
              <w:rPr>
                <w:sz w:val="17"/>
              </w:rPr>
              <w:t xml:space="preserve">/reviewer/$id (REV), /projects/$id (PRJ), /staff/$id (CFG), dialogs</w:t>
            </w:r>
          </w:p>
        </w:tc>
      </w:tr>
      <w:tr>
        <w:tc>
          <w:tcPr>
            <w:tcW w:w="673" w:type="dxa"/>
          </w:tcPr>
          <w:p>
            <w:pPr>
              <w:pStyle w:val="Compact"/>
              <w:jc w:val="left"/>
            </w:pPr>
            <w:r>
              <w:rPr>
                <w:sz w:val="17"/>
              </w:rPr>
              <w:t xml:space="preserve">SCR-TSK-02</w:t>
            </w:r>
          </w:p>
        </w:tc>
        <w:tc>
          <w:tcPr>
            <w:tcW w:w="1245" w:type="dxa"/>
          </w:tcPr>
          <w:p>
            <w:pPr>
              <w:pStyle w:val="Compact"/>
              <w:jc w:val="left"/>
            </w:pPr>
            <w:r>
              <w:rPr>
                <w:sz w:val="17"/>
              </w:rPr>
              <w:t xml:space="preserve">My Tasks calendar — مهامي (تقويم)</w:t>
            </w:r>
          </w:p>
        </w:tc>
        <w:tc>
          <w:tcPr>
            <w:tcW w:w="830" w:type="dxa"/>
          </w:tcPr>
          <w:p>
            <w:pPr>
              <w:pStyle w:val="Compact"/>
              <w:jc w:val="left"/>
            </w:pPr>
            <w:r>
              <w:rPr>
                <w:rStyle w:val="VerbatimChar"/>
                <w:sz w:val="17"/>
              </w:rPr>
              <w:t xml:space="preserve">/tasks</w:t>
            </w:r>
            <w:r>
              <w:rPr>
                <w:sz w:val="17"/>
              </w:rPr>
              <w:t xml:space="preserve"> </w:t>
            </w:r>
            <w:r>
              <w:rPr>
                <w:sz w:val="17"/>
              </w:rPr>
              <w:t xml:space="preserve">view=calendar</w:t>
            </w:r>
          </w:p>
        </w:tc>
        <w:tc>
          <w:tcPr>
            <w:tcW w:w="1779" w:type="dxa"/>
          </w:tcPr>
          <w:p>
            <w:pPr>
              <w:pStyle w:val="Compact"/>
              <w:jc w:val="left"/>
            </w:pPr>
            <w:r>
              <w:rPr>
                <w:sz w:val="17"/>
              </w:rPr>
              <w:t xml:space="preserve">same</w:t>
            </w:r>
          </w:p>
        </w:tc>
        <w:tc>
          <w:tcPr>
            <w:tcW w:w="1779" w:type="dxa"/>
          </w:tcPr>
          <w:p>
            <w:pPr>
              <w:pStyle w:val="Compact"/>
              <w:jc w:val="left"/>
            </w:pPr>
            <w:r>
              <w:rPr>
                <w:sz w:val="17"/>
              </w:rPr>
              <w:t xml:space="preserve">Month calendar of tasks by due date; undated list</w:t>
            </w:r>
          </w:p>
        </w:tc>
        <w:tc>
          <w:tcPr>
            <w:tcW w:w="1779" w:type="dxa"/>
          </w:tcPr>
          <w:p>
            <w:pPr>
              <w:pStyle w:val="Compact"/>
              <w:jc w:val="left"/>
            </w:pPr>
            <w:r>
              <w:rPr>
                <w:sz w:val="17"/>
              </w:rPr>
              <w:t xml:space="preserve">View toggle «تقويم»</w:t>
            </w:r>
          </w:p>
        </w:tc>
        <w:tc>
          <w:tcPr>
            <w:tcW w:w="1779" w:type="dxa"/>
          </w:tcPr>
          <w:p>
            <w:pPr>
              <w:pStyle w:val="Compact"/>
              <w:jc w:val="left"/>
            </w:pPr>
            <w:r>
              <w:rPr>
                <w:sz w:val="17"/>
              </w:rPr>
              <w:t xml:space="preserve">Same links as list; TaskCard actions</w:t>
            </w:r>
          </w:p>
        </w:tc>
      </w:tr>
      <w:tr>
        <w:tc>
          <w:tcPr>
            <w:tcW w:w="673" w:type="dxa"/>
          </w:tcPr>
          <w:p>
            <w:pPr>
              <w:pStyle w:val="Compact"/>
              <w:jc w:val="left"/>
            </w:pPr>
            <w:r>
              <w:rPr>
                <w:sz w:val="17"/>
              </w:rPr>
              <w:t xml:space="preserve">SCR-TSK-03</w:t>
            </w:r>
          </w:p>
        </w:tc>
        <w:tc>
          <w:tcPr>
            <w:tcW w:w="1245" w:type="dxa"/>
          </w:tcPr>
          <w:p>
            <w:pPr>
              <w:pStyle w:val="Compact"/>
              <w:jc w:val="left"/>
            </w:pPr>
            <w:r>
              <w:rPr>
                <w:sz w:val="17"/>
              </w:rPr>
              <w:t xml:space="preserve">Task/meeting editor — مهمة أو موعد جديد</w:t>
            </w:r>
          </w:p>
        </w:tc>
        <w:tc>
          <w:tcPr>
            <w:tcW w:w="830" w:type="dxa"/>
          </w:tcPr>
          <w:p>
            <w:pPr>
              <w:pStyle w:val="Compact"/>
              <w:jc w:val="left"/>
            </w:pPr>
            <w:r>
              <w:rPr>
                <w:sz w:val="17"/>
              </w:rPr>
              <w:t xml:space="preserve">TaskEditor dialog</w:t>
            </w:r>
          </w:p>
        </w:tc>
        <w:tc>
          <w:tcPr>
            <w:tcW w:w="1779" w:type="dxa"/>
          </w:tcPr>
          <w:p>
            <w:pPr>
              <w:pStyle w:val="Compact"/>
              <w:jc w:val="left"/>
            </w:pPr>
            <w:r>
              <w:rPr>
                <w:sz w:val="17"/>
              </w:rPr>
              <w:t xml:space="preserve">same</w:t>
            </w:r>
          </w:p>
        </w:tc>
        <w:tc>
          <w:tcPr>
            <w:tcW w:w="1779" w:type="dxa"/>
          </w:tcPr>
          <w:p>
            <w:pPr>
              <w:pStyle w:val="Compact"/>
              <w:jc w:val="left"/>
            </w:pPr>
            <w:r>
              <w:rPr>
                <w:sz w:val="17"/>
              </w:rPr>
              <w:t xml:space="preserve">Create/edit manual tasks and meetings</w:t>
            </w:r>
          </w:p>
        </w:tc>
        <w:tc>
          <w:tcPr>
            <w:tcW w:w="1779" w:type="dxa"/>
          </w:tcPr>
          <w:p>
            <w:pPr>
              <w:pStyle w:val="Compact"/>
              <w:jc w:val="left"/>
            </w:pPr>
            <w:r>
              <w:rPr>
                <w:sz w:val="17"/>
              </w:rPr>
              <w:t xml:space="preserve">«مهمة جديدة»; pencil on manual task</w:t>
            </w:r>
          </w:p>
        </w:tc>
        <w:tc>
          <w:tcPr>
            <w:tcW w:w="1779" w:type="dxa"/>
          </w:tcPr>
          <w:p>
            <w:pPr>
              <w:pStyle w:val="Compact"/>
              <w:jc w:val="left"/>
            </w:pPr>
            <w:r>
              <w:rPr>
                <w:sz w:val="17"/>
              </w:rPr>
              <w:t xml:space="preserve">Back to list</w:t>
            </w:r>
          </w:p>
        </w:tc>
      </w:tr>
      <w:tr>
        <w:tc>
          <w:tcPr>
            <w:tcW w:w="673" w:type="dxa"/>
          </w:tcPr>
          <w:p>
            <w:pPr>
              <w:pStyle w:val="Compact"/>
              <w:jc w:val="left"/>
            </w:pPr>
            <w:r>
              <w:rPr>
                <w:sz w:val="17"/>
              </w:rPr>
              <w:t xml:space="preserve">SCR-TSK-04</w:t>
            </w:r>
          </w:p>
        </w:tc>
        <w:tc>
          <w:tcPr>
            <w:tcW w:w="1245" w:type="dxa"/>
          </w:tcPr>
          <w:p>
            <w:pPr>
              <w:pStyle w:val="Compact"/>
              <w:jc w:val="left"/>
            </w:pPr>
            <w:r>
              <w:rPr>
                <w:sz w:val="17"/>
              </w:rPr>
              <w:t xml:space="preserve">Return/reject dialog — إرجاع للتعديل / رفض</w:t>
            </w:r>
          </w:p>
        </w:tc>
        <w:tc>
          <w:tcPr>
            <w:tcW w:w="830" w:type="dxa"/>
          </w:tcPr>
          <w:p>
            <w:pPr>
              <w:pStyle w:val="Compact"/>
              <w:jc w:val="left"/>
            </w:pPr>
            <w:r>
              <w:rPr>
                <w:sz w:val="17"/>
              </w:rPr>
              <w:t xml:space="preserve">Dialog in TasksPage</w:t>
            </w:r>
          </w:p>
        </w:tc>
        <w:tc>
          <w:tcPr>
            <w:tcW w:w="1779" w:type="dxa"/>
          </w:tcPr>
          <w:p>
            <w:pPr>
              <w:pStyle w:val="Compact"/>
              <w:jc w:val="left"/>
            </w:pPr>
            <w:r>
              <w:rPr>
                <w:sz w:val="17"/>
              </w:rPr>
              <w:t xml:space="preserve">Stage supervisors/secretaries, GM/admin, payment approvers</w:t>
            </w:r>
          </w:p>
        </w:tc>
        <w:tc>
          <w:tcPr>
            <w:tcW w:w="1779" w:type="dxa"/>
          </w:tcPr>
          <w:p>
            <w:pPr>
              <w:pStyle w:val="Compact"/>
              <w:jc w:val="left"/>
            </w:pPr>
            <w:r>
              <w:rPr>
                <w:sz w:val="17"/>
              </w:rPr>
              <w:t xml:space="preserve">Capture mandatory reason</w:t>
            </w:r>
          </w:p>
        </w:tc>
        <w:tc>
          <w:tcPr>
            <w:tcW w:w="1779" w:type="dxa"/>
          </w:tcPr>
          <w:p>
            <w:pPr>
              <w:pStyle w:val="Compact"/>
              <w:jc w:val="left"/>
            </w:pPr>
            <w:r>
              <w:rPr>
                <w:sz w:val="17"/>
              </w:rPr>
              <w:t xml:space="preserve">Quick action return/reject</w:t>
            </w:r>
          </w:p>
        </w:tc>
        <w:tc>
          <w:tcPr>
            <w:tcW w:w="1779" w:type="dxa"/>
          </w:tcPr>
          <w:p>
            <w:pPr>
              <w:pStyle w:val="Compact"/>
              <w:jc w:val="left"/>
            </w:pPr>
            <w:r>
              <w:rPr>
                <w:sz w:val="17"/>
              </w:rPr>
              <w:t xml:space="preserve">List</w:t>
            </w:r>
          </w:p>
        </w:tc>
      </w:tr>
      <w:tr>
        <w:tc>
          <w:tcPr>
            <w:tcW w:w="673" w:type="dxa"/>
          </w:tcPr>
          <w:p>
            <w:pPr>
              <w:pStyle w:val="Compact"/>
              <w:jc w:val="left"/>
            </w:pPr>
            <w:r>
              <w:rPr>
                <w:sz w:val="17"/>
              </w:rPr>
              <w:t xml:space="preserve">SCR-TSK-05</w:t>
            </w:r>
          </w:p>
        </w:tc>
        <w:tc>
          <w:tcPr>
            <w:tcW w:w="1245" w:type="dxa"/>
          </w:tcPr>
          <w:p>
            <w:pPr>
              <w:pStyle w:val="Compact"/>
              <w:jc w:val="left"/>
            </w:pPr>
            <w:r>
              <w:rPr>
                <w:sz w:val="17"/>
              </w:rPr>
              <w:t xml:space="preserve">Approve sheet — اعتماد</w:t>
            </w:r>
          </w:p>
        </w:tc>
        <w:tc>
          <w:tcPr>
            <w:tcW w:w="830" w:type="dxa"/>
          </w:tcPr>
          <w:p>
            <w:pPr>
              <w:pStyle w:val="Compact"/>
              <w:jc w:val="left"/>
            </w:pPr>
            <w:r>
              <w:rPr>
                <w:sz w:val="17"/>
              </w:rPr>
              <w:t xml:space="preserve">Sheet in TasksPage</w:t>
            </w:r>
          </w:p>
        </w:tc>
        <w:tc>
          <w:tcPr>
            <w:tcW w:w="1779" w:type="dxa"/>
          </w:tcPr>
          <w:p>
            <w:pPr>
              <w:pStyle w:val="Compact"/>
              <w:jc w:val="left"/>
            </w:pPr>
            <w:r>
              <w:rPr>
                <w:sz w:val="17"/>
              </w:rPr>
              <w:t xml:space="preserve">same</w:t>
            </w:r>
          </w:p>
        </w:tc>
        <w:tc>
          <w:tcPr>
            <w:tcW w:w="1779" w:type="dxa"/>
          </w:tcPr>
          <w:p>
            <w:pPr>
              <w:pStyle w:val="Compact"/>
              <w:jc w:val="left"/>
            </w:pPr>
            <w:r>
              <w:rPr>
                <w:sz w:val="17"/>
              </w:rPr>
              <w:t xml:space="preserve">Summary, AI risk warning, optional/mandatory note</w:t>
            </w:r>
          </w:p>
        </w:tc>
        <w:tc>
          <w:tcPr>
            <w:tcW w:w="1779" w:type="dxa"/>
          </w:tcPr>
          <w:p>
            <w:pPr>
              <w:pStyle w:val="Compact"/>
              <w:jc w:val="left"/>
            </w:pPr>
            <w:r>
              <w:rPr>
                <w:sz w:val="17"/>
              </w:rPr>
              <w:t xml:space="preserve">Quick action approve</w:t>
            </w:r>
          </w:p>
        </w:tc>
        <w:tc>
          <w:tcPr>
            <w:tcW w:w="1779" w:type="dxa"/>
          </w:tcPr>
          <w:p>
            <w:pPr>
              <w:pStyle w:val="Compact"/>
              <w:jc w:val="left"/>
            </w:pPr>
            <w:r>
              <w:rPr>
                <w:sz w:val="17"/>
              </w:rPr>
              <w:t xml:space="preserve">/reviewer/$id «فتح الطلب كاملاً»</w:t>
            </w:r>
          </w:p>
        </w:tc>
      </w:tr>
      <w:tr>
        <w:tc>
          <w:tcPr>
            <w:tcW w:w="673" w:type="dxa"/>
          </w:tcPr>
          <w:p>
            <w:pPr>
              <w:pStyle w:val="Compact"/>
              <w:jc w:val="left"/>
            </w:pPr>
            <w:r>
              <w:rPr>
                <w:sz w:val="17"/>
              </w:rPr>
              <w:t xml:space="preserve">SCR-TSK-06</w:t>
            </w:r>
          </w:p>
        </w:tc>
        <w:tc>
          <w:tcPr>
            <w:tcW w:w="1245" w:type="dxa"/>
          </w:tcPr>
          <w:p>
            <w:pPr>
              <w:pStyle w:val="Compact"/>
              <w:jc w:val="left"/>
            </w:pPr>
            <w:r>
              <w:rPr>
                <w:sz w:val="17"/>
              </w:rPr>
              <w:t xml:space="preserve">Bulk minute bar — قرار بمحضر</w:t>
            </w:r>
          </w:p>
        </w:tc>
        <w:tc>
          <w:tcPr>
            <w:tcW w:w="830" w:type="dxa"/>
          </w:tcPr>
          <w:p>
            <w:pPr>
              <w:pStyle w:val="Compact"/>
              <w:jc w:val="left"/>
            </w:pPr>
            <w:r>
              <w:rPr>
                <w:sz w:val="17"/>
              </w:rPr>
              <w:t xml:space="preserve">Selection bar + MinuteDialog</w:t>
            </w:r>
          </w:p>
        </w:tc>
        <w:tc>
          <w:tcPr>
            <w:tcW w:w="1779" w:type="dxa"/>
          </w:tcPr>
          <w:p>
            <w:pPr>
              <w:pStyle w:val="Compact"/>
              <w:jc w:val="left"/>
            </w:pPr>
            <w:r>
              <w:rPr>
                <w:sz w:val="17"/>
              </w:rPr>
              <w:t xml:space="preserve">committee_secretary (stage secretary)</w:t>
            </w:r>
          </w:p>
        </w:tc>
        <w:tc>
          <w:tcPr>
            <w:tcW w:w="1779" w:type="dxa"/>
          </w:tcPr>
          <w:p>
            <w:pPr>
              <w:pStyle w:val="Compact"/>
              <w:jc w:val="left"/>
            </w:pPr>
            <w:r>
              <w:rPr>
                <w:sz w:val="17"/>
              </w:rPr>
              <w:t xml:space="preserve">Decide several committee items with one minute</w:t>
            </w:r>
          </w:p>
        </w:tc>
        <w:tc>
          <w:tcPr>
            <w:tcW w:w="1779" w:type="dxa"/>
          </w:tcPr>
          <w:p>
            <w:pPr>
              <w:pStyle w:val="Compact"/>
              <w:jc w:val="left"/>
            </w:pPr>
            <w:r>
              <w:rPr>
                <w:sz w:val="17"/>
              </w:rPr>
              <w:t xml:space="preserve">Checkboxes on secretary tasks</w:t>
            </w:r>
          </w:p>
        </w:tc>
        <w:tc>
          <w:tcPr>
            <w:tcW w:w="1779" w:type="dxa"/>
          </w:tcPr>
          <w:p>
            <w:pPr>
              <w:pStyle w:val="Compact"/>
              <w:jc w:val="left"/>
            </w:pPr>
            <w:r>
              <w:rPr>
                <w:sz w:val="17"/>
              </w:rPr>
              <w:t xml:space="preserve">MinuteDialog (see REV)</w:t>
            </w:r>
          </w:p>
        </w:tc>
      </w:tr>
      <w:tr>
        <w:tc>
          <w:tcPr>
            <w:tcW w:w="673" w:type="dxa"/>
          </w:tcPr>
          <w:p>
            <w:pPr>
              <w:pStyle w:val="Compact"/>
              <w:jc w:val="left"/>
            </w:pPr>
            <w:r>
              <w:rPr>
                <w:sz w:val="17"/>
              </w:rPr>
              <w:t xml:space="preserve">SCR-TSK-07</w:t>
            </w:r>
          </w:p>
        </w:tc>
        <w:tc>
          <w:tcPr>
            <w:tcW w:w="1245" w:type="dxa"/>
          </w:tcPr>
          <w:p>
            <w:pPr>
              <w:pStyle w:val="Compact"/>
              <w:jc w:val="left"/>
            </w:pPr>
            <w:r>
              <w:rPr>
                <w:sz w:val="17"/>
              </w:rPr>
              <w:t xml:space="preserve">Focus mode — وضع التركيز</w:t>
            </w:r>
          </w:p>
        </w:tc>
        <w:tc>
          <w:tcPr>
            <w:tcW w:w="830" w:type="dxa"/>
          </w:tcPr>
          <w:p>
            <w:pPr>
              <w:pStyle w:val="Compact"/>
              <w:jc w:val="left"/>
            </w:pPr>
            <w:r>
              <w:rPr>
                <w:sz w:val="17"/>
              </w:rPr>
              <w:t xml:space="preserve">FocusMode overlay</w:t>
            </w:r>
          </w:p>
        </w:tc>
        <w:tc>
          <w:tcPr>
            <w:tcW w:w="1779" w:type="dxa"/>
          </w:tcPr>
          <w:p>
            <w:pPr>
              <w:pStyle w:val="Compact"/>
              <w:jc w:val="left"/>
            </w:pPr>
            <w:r>
              <w:rPr>
                <w:sz w:val="17"/>
              </w:rPr>
              <w:t xml:space="preserve">staff</w:t>
            </w:r>
          </w:p>
        </w:tc>
        <w:tc>
          <w:tcPr>
            <w:tcW w:w="1779" w:type="dxa"/>
          </w:tcPr>
          <w:p>
            <w:pPr>
              <w:pStyle w:val="Compact"/>
              <w:jc w:val="left"/>
            </w:pPr>
            <w:r>
              <w:rPr>
                <w:sz w:val="17"/>
              </w:rPr>
              <w:t xml:space="preserve">Process tasks one at a time with timer</w:t>
            </w:r>
          </w:p>
        </w:tc>
        <w:tc>
          <w:tcPr>
            <w:tcW w:w="1779" w:type="dxa"/>
          </w:tcPr>
          <w:p>
            <w:pPr>
              <w:pStyle w:val="Compact"/>
              <w:jc w:val="left"/>
            </w:pPr>
            <w:r>
              <w:rPr>
                <w:sz w:val="17"/>
              </w:rPr>
              <w:t xml:space="preserve">«وضع التركيز» button; pill</w:t>
            </w:r>
          </w:p>
        </w:tc>
        <w:tc>
          <w:tcPr>
            <w:tcW w:w="1779" w:type="dxa"/>
          </w:tcPr>
          <w:p>
            <w:pPr>
              <w:pStyle w:val="Compact"/>
              <w:jc w:val="left"/>
            </w:pPr>
            <w:r>
              <w:rPr>
                <w:sz w:val="17"/>
              </w:rPr>
              <w:t xml:space="preserve">Exit (pill), end, detail links</w:t>
            </w:r>
          </w:p>
        </w:tc>
      </w:tr>
      <w:tr>
        <w:tc>
          <w:tcPr>
            <w:tcW w:w="673" w:type="dxa"/>
          </w:tcPr>
          <w:p>
            <w:pPr>
              <w:pStyle w:val="Compact"/>
              <w:jc w:val="left"/>
            </w:pPr>
            <w:r>
              <w:rPr>
                <w:sz w:val="17"/>
              </w:rPr>
              <w:t xml:space="preserve">SCR-TSK-08</w:t>
            </w:r>
          </w:p>
        </w:tc>
        <w:tc>
          <w:tcPr>
            <w:tcW w:w="1245" w:type="dxa"/>
          </w:tcPr>
          <w:p>
            <w:pPr>
              <w:pStyle w:val="Compact"/>
              <w:jc w:val="left"/>
            </w:pPr>
            <w:r>
              <w:rPr>
                <w:sz w:val="17"/>
              </w:rPr>
              <w:t xml:space="preserve">Focus pill</w:t>
            </w:r>
          </w:p>
        </w:tc>
        <w:tc>
          <w:tcPr>
            <w:tcW w:w="830" w:type="dxa"/>
          </w:tcPr>
          <w:p>
            <w:pPr>
              <w:pStyle w:val="Compact"/>
              <w:jc w:val="left"/>
            </w:pPr>
            <w:r>
              <w:rPr>
                <w:sz w:val="17"/>
              </w:rPr>
              <w:t xml:space="preserve">FocusPill</w:t>
            </w:r>
          </w:p>
        </w:tc>
        <w:tc>
          <w:tcPr>
            <w:tcW w:w="1779" w:type="dxa"/>
          </w:tcPr>
          <w:p>
            <w:pPr>
              <w:pStyle w:val="Compact"/>
              <w:jc w:val="left"/>
            </w:pPr>
            <w:r>
              <w:rPr>
                <w:sz w:val="17"/>
              </w:rPr>
              <w:t xml:space="preserve">staff</w:t>
            </w:r>
          </w:p>
        </w:tc>
        <w:tc>
          <w:tcPr>
            <w:tcW w:w="1779" w:type="dxa"/>
          </w:tcPr>
          <w:p>
            <w:pPr>
              <w:pStyle w:val="Compact"/>
              <w:jc w:val="left"/>
            </w:pPr>
            <w:r>
              <w:rPr>
                <w:sz w:val="17"/>
              </w:rPr>
              <w:t xml:space="preserve">Show running focus session while browsing</w:t>
            </w:r>
          </w:p>
        </w:tc>
        <w:tc>
          <w:tcPr>
            <w:tcW w:w="1779" w:type="dxa"/>
          </w:tcPr>
          <w:p>
            <w:pPr>
              <w:pStyle w:val="Compact"/>
              <w:jc w:val="left"/>
            </w:pPr>
            <w:r>
              <w:rPr>
                <w:sz w:val="17"/>
              </w:rPr>
              <w:t xml:space="preserve">Exit from focus mode</w:t>
            </w:r>
          </w:p>
        </w:tc>
        <w:tc>
          <w:tcPr>
            <w:tcW w:w="1779" w:type="dxa"/>
          </w:tcPr>
          <w:p>
            <w:pPr>
              <w:pStyle w:val="Compact"/>
              <w:jc w:val="left"/>
            </w:pPr>
            <w:r>
              <w:rPr>
                <w:sz w:val="17"/>
              </w:rPr>
              <w:t xml:space="preserve">/tasks with focus open</w:t>
            </w:r>
          </w:p>
        </w:tc>
      </w:tr>
      <w:tr>
        <w:tc>
          <w:tcPr>
            <w:tcW w:w="673" w:type="dxa"/>
          </w:tcPr>
          <w:p>
            <w:pPr>
              <w:pStyle w:val="Compact"/>
              <w:jc w:val="left"/>
            </w:pPr>
            <w:r>
              <w:rPr>
                <w:sz w:val="17"/>
              </w:rPr>
              <w:t xml:space="preserve">SCR-TSK-09</w:t>
            </w:r>
          </w:p>
        </w:tc>
        <w:tc>
          <w:tcPr>
            <w:tcW w:w="1245" w:type="dxa"/>
          </w:tcPr>
          <w:p>
            <w:pPr>
              <w:pStyle w:val="Compact"/>
              <w:jc w:val="left"/>
            </w:pPr>
            <w:r>
              <w:rPr>
                <w:sz w:val="17"/>
              </w:rPr>
              <w:t xml:space="preserve">Sidebar counts</w:t>
            </w:r>
          </w:p>
        </w:tc>
        <w:tc>
          <w:tcPr>
            <w:tcW w:w="830" w:type="dxa"/>
          </w:tcPr>
          <w:p>
            <w:pPr>
              <w:pStyle w:val="Compact"/>
              <w:jc w:val="left"/>
            </w:pPr>
            <w:r>
              <w:rPr>
                <w:sz w:val="17"/>
              </w:rPr>
              <w:t xml:space="preserve">AppShell nav badges</w:t>
            </w:r>
          </w:p>
        </w:tc>
        <w:tc>
          <w:tcPr>
            <w:tcW w:w="1779" w:type="dxa"/>
          </w:tcPr>
          <w:p>
            <w:pPr>
              <w:pStyle w:val="Compact"/>
              <w:jc w:val="left"/>
            </w:pPr>
            <w:r>
              <w:rPr>
                <w:sz w:val="17"/>
              </w:rPr>
              <w:t xml:space="preserve">staff</w:t>
            </w:r>
          </w:p>
        </w:tc>
        <w:tc>
          <w:tcPr>
            <w:tcW w:w="1779" w:type="dxa"/>
          </w:tcPr>
          <w:p>
            <w:pPr>
              <w:pStyle w:val="Compact"/>
              <w:jc w:val="left"/>
            </w:pPr>
            <w:r>
              <w:rPr>
                <w:sz w:val="17"/>
              </w:rPr>
              <w:t xml:space="preserve">Open-task counts per destination</w:t>
            </w:r>
          </w:p>
        </w:tc>
        <w:tc>
          <w:tcPr>
            <w:tcW w:w="1779" w:type="dxa"/>
          </w:tcPr>
          <w:p>
            <w:pPr>
              <w:pStyle w:val="Compact"/>
              <w:jc w:val="left"/>
            </w:pPr>
            <w:r>
              <w:rPr>
                <w:sz w:val="17"/>
              </w:rPr>
              <w:t xml:space="preserve">Always</w:t>
            </w:r>
          </w:p>
        </w:tc>
        <w:tc>
          <w:tcPr>
            <w:tcW w:w="1779" w:type="dxa"/>
          </w:tcPr>
          <w:p>
            <w:pPr>
              <w:pStyle w:val="Compact"/>
              <w:jc w:val="left"/>
            </w:pPr>
            <w:r>
              <w:rPr>
                <w:sz w:val="17"/>
              </w:rPr>
              <w:t xml:space="preserve">—</w:t>
            </w:r>
          </w:p>
        </w:tc>
      </w:tr>
    </w:tbl>
    <w:bookmarkEnd w:id="1537"/>
    <w:bookmarkStart w:id="1547" w:name="Xb04e7569c42c47399c969e18b2a68c886078b4e"/>
    <w:p>
      <w:pPr>
        <w:pStyle w:val="Heading2"/>
      </w:pPr>
      <w:r>
        <w:t xml:space="preserve">3. Screen Details</w:t>
      </w:r>
    </w:p>
    <w:bookmarkStart w:id="1538" w:name="scr-tsk-01-my-tasks--list"/>
    <w:p>
      <w:pPr>
        <w:pStyle w:val="Heading3"/>
      </w:pPr>
      <w:r>
        <w:t xml:space="preserve">SCR-TSK-01 My Tasks – list</w:t>
      </w:r>
    </w:p>
    <w:p>
      <w:pPr>
        <w:numPr>
          <w:ilvl w:val="0"/>
          <w:numId w:val="3664"/>
        </w:numPr>
        <w:pStyle w:val="Compact"/>
      </w:pPr>
      <w:r>
        <w:t xml:space="preserve">Header «مهامي» with «N مهمة مفتوحة · M منجزة» (scope-filtered); actions «وضع التركيز», «مهمة جديدة». [Observed] tasks.tsx:362</w:t>
      </w:r>
    </w:p>
    <w:p>
      <w:pPr>
        <w:numPr>
          <w:ilvl w:val="0"/>
          <w:numId w:val="3664"/>
        </w:numPr>
        <w:pStyle w:val="Compact"/>
      </w:pPr>
      <w:r>
        <w:t xml:space="preserve">Toolbar: search, scope toggle (مهامي / أسندتُها لغيري), kind tabs with counts, sort select (list only), view toggle (قائمة / تقويم), SaveViewButton. [Observed] tasks.tsx:370-383</w:t>
      </w:r>
    </w:p>
    <w:p>
      <w:pPr>
        <w:numPr>
          <w:ilvl w:val="0"/>
          <w:numId w:val="3664"/>
        </w:numPr>
        <w:pStyle w:val="Compact"/>
      </w:pPr>
      <w:r>
        <w:t xml:space="preserve">List header columns: icon | المهمة | الاستحقاق (≥sm) | إجراء. Row: kind icon; assignee avatar (link to staff profile); title (link for derived); «تلقائية» chip for derived; kind text (lg; meetings «موعد · HH:MM»); for applications requested amount (SAR) and agent score «/100»; due date or late text (red, «متأخرة N أيام»), "—" when none; actions: pencil for manual, compact approve/return/reject icons (approve/reject for payments). [Observed] tasks.tsx:118-160</w:t>
      </w:r>
    </w:p>
    <w:p>
      <w:pPr>
        <w:numPr>
          <w:ilvl w:val="0"/>
          <w:numId w:val="3664"/>
        </w:numPr>
        <w:pStyle w:val="Compact"/>
      </w:pPr>
      <w:r>
        <w:t xml:space="preserve">Committee-secretary tasks have a selection checkbox (disabled when incompatible). [Observed] tasks.tsx:316</w:t>
      </w:r>
    </w:p>
    <w:p>
      <w:pPr>
        <w:numPr>
          <w:ilvl w:val="0"/>
          <w:numId w:val="3664"/>
        </w:numPr>
        <w:pStyle w:val="Compact"/>
      </w:pPr>
      <w:r>
        <w:t xml:space="preserve">States: loading «جارٍ تحميل المهام…» (no persona); error alert «تعذر تحميل المهام اليدوية…»; empty state (list views) «لا توجد مهام لديك الآن» + explanation + link to delegated scope; filtered empty «لا توجد مهام مطابقة». [Observed] tasks.tsx:296,364-369,391</w:t>
      </w:r>
    </w:p>
    <w:p>
      <w:pPr>
        <w:numPr>
          <w:ilvl w:val="0"/>
          <w:numId w:val="3664"/>
        </w:numPr>
        <w:pStyle w:val="Compact"/>
      </w:pPr>
      <w:r>
        <w:t xml:space="preserve">Note: the empty state replaces the whole toolbar, including when a search returns nothing (ISS-TSK-06).</w:t>
      </w:r>
    </w:p>
    <w:bookmarkEnd w:id="1538"/>
    <w:bookmarkStart w:id="1539" w:name="scr-tsk-02-my-tasks--calendar"/>
    <w:p>
      <w:pPr>
        <w:pStyle w:val="Heading3"/>
      </w:pPr>
      <w:r>
        <w:t xml:space="preserve">SCR-TSK-02 My Tasks – calendar</w:t>
      </w:r>
    </w:p>
    <w:p>
      <w:pPr>
        <w:numPr>
          <w:ilvl w:val="0"/>
          <w:numId w:val="3665"/>
        </w:numPr>
        <w:pStyle w:val="Compact"/>
      </w:pPr>
      <w:r>
        <w:t xml:space="preserve">Month title (Arabic Gregorian), prev/next. Desktop: 7-column grid (Sun–Sat), today highlighted, up to 3 chips per day (status-coloured; done struck through; avatar; meeting icon; ⚡ for derived; links for derived) and «+N أخرى». Mobile: compact grid with «N مهام» and selected-day card list («لا توجد مهام في هذا اليوم»). «مهام بلا موعد» section lists undated tasks as cards. [Observed] tasks.tsx:217-269</w:t>
      </w:r>
    </w:p>
    <w:p>
      <w:pPr>
        <w:numPr>
          <w:ilvl w:val="0"/>
          <w:numId w:val="3665"/>
        </w:numPr>
        <w:pStyle w:val="Compact"/>
      </w:pPr>
      <w:r>
        <w:t xml:space="preserve">TaskCard: title/link, pencil (manual), kind/location, due/late, assignee avatar; manual: three status buttons; derived: «تلقائية» chip + quick actions with labels. [Observed] tasks.tsx:90-110</w:t>
      </w:r>
    </w:p>
    <w:bookmarkEnd w:id="1539"/>
    <w:bookmarkStart w:id="1540" w:name="scr-tsk-03-task--meeting-editor"/>
    <w:p>
      <w:pPr>
        <w:pStyle w:val="Heading3"/>
      </w:pPr>
      <w:r>
        <w:t xml:space="preserve">SCR-TSK-03 Task / meeting editor</w:t>
      </w:r>
    </w:p>
    <w:p>
      <w:pPr>
        <w:numPr>
          <w:ilvl w:val="0"/>
          <w:numId w:val="3666"/>
        </w:numPr>
        <w:pStyle w:val="Compact"/>
      </w:pPr>
      <w:r>
        <w:t xml:space="preserve">Title «مهمة أو موعد جديد» / «تعديل المهمة» / «تعديل الموعد». AI assist; type toggle مهمة/موعد; عنوان المهمة * (max 200); الوصف; المكلّف (colleagues, «(أنا)» marker, default me); تاريخ الاستحقاق (date); for meetings: الوقت (time), المكان أو الرابط, المدعوون (checkbox list excluding assignee); الحالة select. Save disabled when busy, no title or no assignee. [Observed] tasks.tsx:163-215</w:t>
      </w:r>
    </w:p>
    <w:p>
      <w:pPr>
        <w:numPr>
          <w:ilvl w:val="0"/>
          <w:numId w:val="3666"/>
        </w:numPr>
        <w:pStyle w:val="Compact"/>
      </w:pPr>
      <w:r>
        <w:t xml:space="preserve">Errors: toast with validation message («عنوان المهمة مطلوب…», «اختر مستخدماً مرتبطاً بالجهة الحالية») or DB error. No delete. [Observed]</w:t>
      </w:r>
    </w:p>
    <w:bookmarkEnd w:id="1540"/>
    <w:bookmarkStart w:id="1541" w:name="scr-tsk-04-return--reject-dialog"/>
    <w:p>
      <w:pPr>
        <w:pStyle w:val="Heading3"/>
      </w:pPr>
      <w:r>
        <w:t xml:space="preserve">SCR-TSK-04 Return / reject dialog</w:t>
      </w:r>
    </w:p>
    <w:p>
      <w:pPr>
        <w:numPr>
          <w:ilvl w:val="0"/>
          <w:numId w:val="3667"/>
        </w:numPr>
        <w:pStyle w:val="Compact"/>
      </w:pPr>
      <w:r>
        <w:t xml:space="preserve">Title «</w:t>
      </w:r>
      <w:r>
        <w:t xml:space="preserve"> </w:t>
      </w:r>
      <w:r>
        <w:t xml:space="preserve">—</w:t>
      </w:r>
      <w:r>
        <w:t xml:space="preserve"> </w:t>
      </w:r>
      <w:r>
        <w:t xml:space="preserve">»; «السبب *» textarea (max 1000; placeholder «ما المطلوب تعديله؟» / «سبب الرفض»); cancel / «تأكيد …» (destructive for reject, disabled until reason). [Observed] tasks.tsx:394-398</w:t>
      </w:r>
    </w:p>
    <w:bookmarkEnd w:id="1541"/>
    <w:bookmarkStart w:id="1542" w:name="scr-tsk-05-approval-sheet"/>
    <w:p>
      <w:pPr>
        <w:pStyle w:val="Heading3"/>
      </w:pPr>
      <w:r>
        <w:t xml:space="preserve">SCR-TSK-05 Approval sheet</w:t>
      </w:r>
    </w:p>
    <w:p>
      <w:pPr>
        <w:numPr>
          <w:ilvl w:val="0"/>
          <w:numId w:val="3668"/>
        </w:numPr>
        <w:pStyle w:val="Compact"/>
      </w:pPr>
      <w:r>
        <w:t xml:space="preserve">Left sheet «اعتماد —</w:t>
      </w:r>
      <w:r>
        <w:t xml:space="preserve"> </w:t>
      </w:r>
      <w:r>
        <w:t xml:space="preserve">»: rows الجهة, القيمة, تقييم الوكيل, التوصية (hidden if empty); AI summary; risk alert when recommendation «لا يوصى» or score &lt; pass score; «فتح الطلب كاملاً» link; note label «ملاحظة (اختيارية)» or «ملاحظة (إلزامية) *»; «تأكيد الاعتماد» disabled while busy or when risky without note. [Observed] tasks.tsx:399-420</w:t>
      </w:r>
    </w:p>
    <w:bookmarkEnd w:id="1542"/>
    <w:bookmarkStart w:id="1543" w:name="scr-tsk-06-bulk-minute-bar"/>
    <w:p>
      <w:pPr>
        <w:pStyle w:val="Heading3"/>
      </w:pPr>
      <w:r>
        <w:t xml:space="preserve">SCR-TSK-06 Bulk minute bar</w:t>
      </w:r>
    </w:p>
    <w:p>
      <w:pPr>
        <w:numPr>
          <w:ilvl w:val="0"/>
          <w:numId w:val="3669"/>
        </w:numPr>
        <w:pStyle w:val="Compact"/>
      </w:pPr>
      <w:r>
        <w:t xml:space="preserve">Sticky bar «تم اختيار N طلب|دفعة», «قرار بمحضر», «إلغاء الاختيار», hint «يمكن اختيار طلبات المرحلة نفسها أو دفعات فقط». MinuteDialog receives count, committee name, allowReturn (not for payments). [Observed] tasks.tsx:384-390 (dialog: see REV)</w:t>
      </w:r>
    </w:p>
    <w:bookmarkEnd w:id="1543"/>
    <w:bookmarkStart w:id="1544" w:name="scr-tsk-07-focus-mode"/>
    <w:p>
      <w:pPr>
        <w:pStyle w:val="Heading3"/>
      </w:pPr>
      <w:r>
        <w:t xml:space="preserve">SCR-TSK-07 Focus mode</w:t>
      </w:r>
    </w:p>
    <w:p>
      <w:pPr>
        <w:numPr>
          <w:ilvl w:val="0"/>
          <w:numId w:val="3670"/>
        </w:numPr>
        <w:pStyle w:val="Compact"/>
      </w:pPr>
      <w:r>
        <w:t xml:space="preserve">Full-screen dialog (aria-modal). Header: Riyadh 12-hour clock with ص/م, Hijri + Gregorian date; tiles «أنجزت اليوم N», «الوقت في المهمة mm:ss» with pause/resume and «متوقف», «المتبقي N»; «خروج» and «إنهاء وضع التركيز». Kind tabs (no meetings) when open tasks exist. [Observed] FocusMode.tsx:85-104</w:t>
      </w:r>
    </w:p>
    <w:p>
      <w:pPr>
        <w:numPr>
          <w:ilvl w:val="0"/>
          <w:numId w:val="3670"/>
        </w:numPr>
        <w:pStyle w:val="Compact"/>
      </w:pPr>
      <w:r>
        <w:t xml:space="preserve">Task card: kind badge, reference, due (red «متأخرة»), «(تخطيتها سابقاً)»; title; description; «فتح التفاصيل الكاملة»; note textarea for derived («ملاحظة (إلزامية عند الإرجاع)»); actions تخطي, إنجاز المهمة (manual) or إعادة بملاحظة + اعتماد (derived). [Observed] FocusMode.tsx:112-132</w:t>
      </w:r>
    </w:p>
    <w:p>
      <w:pPr>
        <w:numPr>
          <w:ilvl w:val="0"/>
          <w:numId w:val="3670"/>
        </w:numPr>
        <w:pStyle w:val="Compact"/>
      </w:pPr>
      <w:r>
        <w:t xml:space="preserve">Empty: «لا مهام متبقية» + «أنجزت N مهمة اليوم.» or «لا مهام في هذا التصنيف» + hint to choose «الكل»; «العودة إلى مهامي». [Observed] FocusMode.tsx:107-111</w:t>
      </w:r>
    </w:p>
    <w:bookmarkEnd w:id="1544"/>
    <w:bookmarkStart w:id="1545" w:name="scr-tsk-08-focus-pill"/>
    <w:p>
      <w:pPr>
        <w:pStyle w:val="Heading3"/>
      </w:pPr>
      <w:r>
        <w:t xml:space="preserve">SCR-TSK-08 Focus pill</w:t>
      </w:r>
    </w:p>
    <w:p>
      <w:pPr>
        <w:numPr>
          <w:ilvl w:val="0"/>
          <w:numId w:val="3671"/>
        </w:numPr>
        <w:pStyle w:val="Compact"/>
      </w:pPr>
      <w:r>
        <w:t xml:space="preserve">Bottom-start floating pill (only when session active and overlay closed): pulse/grey dot, task title, mm:ss, pause/resume, «العودة للتركيز». [Observed] FocusPill.tsx</w:t>
      </w:r>
    </w:p>
    <w:bookmarkEnd w:id="1545"/>
    <w:bookmarkStart w:id="1546" w:name="scr-tsk-09-sidebar-badges"/>
    <w:p>
      <w:pPr>
        <w:pStyle w:val="Heading3"/>
      </w:pPr>
      <w:r>
        <w:t xml:space="preserve">SCR-TSK-09 Sidebar badges</w:t>
      </w:r>
    </w:p>
    <w:p>
      <w:pPr>
        <w:numPr>
          <w:ilvl w:val="0"/>
          <w:numId w:val="3672"/>
        </w:numPr>
        <w:pStyle w:val="Compact"/>
      </w:pPr>
      <w:r>
        <w:t xml:space="preserve">Each sidebar item shows</w:t>
      </w:r>
      <w:r>
        <w:t xml:space="preserve"> </w:t>
      </w:r>
      <w:r>
        <w:rPr>
          <w:rStyle w:val="VerbatimChar"/>
        </w:rPr>
        <w:t xml:space="preserve">navCounts[item.to]</w:t>
      </w:r>
      <w:r>
        <w:t xml:space="preserve"> </w:t>
      </w:r>
      <w:r>
        <w:t xml:space="preserve">when &gt; 0 (AppShell.tsx:146). [Observed]</w:t>
      </w:r>
    </w:p>
    <w:bookmarkEnd w:id="1546"/>
    <w:bookmarkEnd w:id="1547"/>
    <w:bookmarkStart w:id="1548" w:name="X97086a06d9282a6e8a9578ad1e79edfebc64848"/>
    <w:p>
      <w:pPr>
        <w:pStyle w:val="Heading2"/>
      </w:pPr>
      <w:r>
        <w:t xml:space="preserve">4. Interaction Inventory</w:t>
      </w:r>
    </w:p>
    <w:tbl>
      <w:tblPr>
        <w:tblStyle w:val="Table"/>
        <w:tblW w:type="dxa" w:w="9862"/>
        <w:jc w:val="start"/>
        <w:tblLayout w:type="fixed"/>
        <w:tblLook w:firstRow="1" w:lastRow="0" w:firstColumn="0" w:lastColumn="0" w:noHBand="0" w:noVBand="0" w:val="0020"/>
      </w:tblPr>
      <w:tblGrid>
        <w:gridCol w:w="669"/>
        <w:gridCol w:w="669"/>
        <w:gridCol w:w="1941"/>
        <w:gridCol w:w="2283"/>
        <w:gridCol w:w="2283"/>
        <w:gridCol w:w="2017"/>
      </w:tblGrid>
      <w:tr>
        <w:trPr>
          <w:tblHeader w:val="true"/>
        </w:trPr>
        <w:tc>
          <w:tcPr>
            <w:tcW w:w="669" w:type="dxa"/>
          </w:tcPr>
          <w:p>
            <w:pPr>
              <w:pStyle w:val="Compact"/>
              <w:jc w:val="left"/>
            </w:pPr>
            <w:r>
              <w:rPr>
                <w:sz w:val="17"/>
              </w:rPr>
              <w:t xml:space="preserve">INT ID</w:t>
            </w:r>
          </w:p>
        </w:tc>
        <w:tc>
          <w:tcPr>
            <w:tcW w:w="669" w:type="dxa"/>
          </w:tcPr>
          <w:p>
            <w:pPr>
              <w:pStyle w:val="Compact"/>
              <w:jc w:val="left"/>
            </w:pPr>
            <w:r>
              <w:rPr>
                <w:sz w:val="17"/>
              </w:rPr>
              <w:t xml:space="preserve">Screen</w:t>
            </w:r>
          </w:p>
        </w:tc>
        <w:tc>
          <w:tcPr>
            <w:tcW w:w="1941" w:type="dxa"/>
          </w:tcPr>
          <w:p>
            <w:pPr>
              <w:pStyle w:val="Compact"/>
              <w:jc w:val="left"/>
            </w:pPr>
            <w:r>
              <w:rPr>
                <w:sz w:val="17"/>
              </w:rPr>
              <w:t xml:space="preserve">Trigger (control)</w:t>
            </w:r>
          </w:p>
        </w:tc>
        <w:tc>
          <w:tcPr>
            <w:tcW w:w="2283" w:type="dxa"/>
          </w:tcPr>
          <w:p>
            <w:pPr>
              <w:pStyle w:val="Compact"/>
              <w:jc w:val="left"/>
            </w:pPr>
            <w:r>
              <w:rPr>
                <w:sz w:val="17"/>
              </w:rPr>
              <w:t xml:space="preserve">System response</w:t>
            </w:r>
          </w:p>
        </w:tc>
        <w:tc>
          <w:tcPr>
            <w:tcW w:w="2283" w:type="dxa"/>
          </w:tcPr>
          <w:p>
            <w:pPr>
              <w:pStyle w:val="Compact"/>
              <w:jc w:val="left"/>
            </w:pPr>
            <w:r>
              <w:rPr>
                <w:sz w:val="17"/>
              </w:rPr>
              <w:t xml:space="preserve">Data written</w:t>
            </w:r>
          </w:p>
        </w:tc>
        <w:tc>
          <w:tcPr>
            <w:tcW w:w="2017" w:type="dxa"/>
          </w:tcPr>
          <w:p>
            <w:pPr>
              <w:pStyle w:val="Compact"/>
              <w:jc w:val="left"/>
            </w:pPr>
            <w:r>
              <w:rPr>
                <w:sz w:val="17"/>
              </w:rPr>
              <w:t xml:space="preserve">Evidence</w:t>
            </w:r>
          </w:p>
        </w:tc>
      </w:tr>
      <w:tr>
        <w:tc>
          <w:tcPr>
            <w:tcW w:w="669" w:type="dxa"/>
          </w:tcPr>
          <w:p>
            <w:pPr>
              <w:pStyle w:val="Compact"/>
              <w:jc w:val="left"/>
            </w:pPr>
            <w:r>
              <w:rPr>
                <w:sz w:val="17"/>
              </w:rPr>
              <w:t xml:space="preserve">INT-TSK-001</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Page load</w:t>
            </w:r>
          </w:p>
        </w:tc>
        <w:tc>
          <w:tcPr>
            <w:tcW w:w="2283" w:type="dxa"/>
          </w:tcPr>
          <w:p>
            <w:pPr>
              <w:pStyle w:val="Compact"/>
              <w:jc w:val="left"/>
            </w:pPr>
            <w:r>
              <w:rPr>
                <w:sz w:val="17"/>
              </w:rPr>
              <w:t xml:space="preserve">Derives tasks from manual_tasks + applications + workflow_stages + payments (collectTasks)</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tasks.tsx:271-295; tasks.ts:89-120</w:t>
            </w:r>
          </w:p>
        </w:tc>
      </w:tr>
      <w:tr>
        <w:tc>
          <w:tcPr>
            <w:tcW w:w="669" w:type="dxa"/>
          </w:tcPr>
          <w:p>
            <w:pPr>
              <w:pStyle w:val="Compact"/>
              <w:jc w:val="left"/>
            </w:pPr>
            <w:r>
              <w:rPr>
                <w:sz w:val="17"/>
              </w:rPr>
              <w:t xml:space="preserve">INT-TSK-002</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Search input «بحث في المهام»</w:t>
            </w:r>
          </w:p>
        </w:tc>
        <w:tc>
          <w:tcPr>
            <w:tcW w:w="2283" w:type="dxa"/>
          </w:tcPr>
          <w:p>
            <w:pPr>
              <w:pStyle w:val="Compact"/>
              <w:jc w:val="left"/>
            </w:pPr>
            <w:r>
              <w:rPr>
                <w:sz w:val="17"/>
              </w:rPr>
              <w:t xml:space="preserve">Filters by title, description, reference (case-insensitive)</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tasks.tsx:297,371</w:t>
            </w:r>
          </w:p>
        </w:tc>
      </w:tr>
      <w:tr>
        <w:tc>
          <w:tcPr>
            <w:tcW w:w="669" w:type="dxa"/>
          </w:tcPr>
          <w:p>
            <w:pPr>
              <w:pStyle w:val="Compact"/>
              <w:jc w:val="left"/>
            </w:pPr>
            <w:r>
              <w:rPr>
                <w:sz w:val="17"/>
              </w:rPr>
              <w:t xml:space="preserve">INT-TSK-003</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Scope «مهامي» / «أسندتُها لغيري»</w:t>
            </w:r>
          </w:p>
        </w:tc>
        <w:tc>
          <w:tcPr>
            <w:tcW w:w="2283" w:type="dxa"/>
          </w:tcPr>
          <w:p>
            <w:pPr>
              <w:pStyle w:val="Compact"/>
              <w:jc w:val="left"/>
            </w:pPr>
            <w:r>
              <w:rPr>
                <w:sz w:val="17"/>
              </w:rPr>
              <w:t xml:space="preserve">Switches between my tasks and tasks I assigned to others</w:t>
            </w:r>
          </w:p>
        </w:tc>
        <w:tc>
          <w:tcPr>
            <w:tcW w:w="2283" w:type="dxa"/>
          </w:tcPr>
          <w:p>
            <w:pPr>
              <w:pStyle w:val="Compact"/>
              <w:jc w:val="left"/>
            </w:pPr>
            <w:r>
              <w:rPr>
                <w:sz w:val="17"/>
              </w:rPr>
              <w:t xml:space="preserve">saved view (draft)</w:t>
            </w:r>
          </w:p>
        </w:tc>
        <w:tc>
          <w:tcPr>
            <w:tcW w:w="2017" w:type="dxa"/>
          </w:tcPr>
          <w:p>
            <w:pPr>
              <w:pStyle w:val="Compact"/>
              <w:jc w:val="left"/>
            </w:pPr>
            <w:r>
              <w:rPr>
                <w:sz w:val="17"/>
              </w:rPr>
              <w:t xml:space="preserve">[Observed] tasks.tsx:297,372-375</w:t>
            </w:r>
          </w:p>
        </w:tc>
      </w:tr>
      <w:tr>
        <w:tc>
          <w:tcPr>
            <w:tcW w:w="669" w:type="dxa"/>
          </w:tcPr>
          <w:p>
            <w:pPr>
              <w:pStyle w:val="Compact"/>
              <w:jc w:val="left"/>
            </w:pPr>
            <w:r>
              <w:rPr>
                <w:sz w:val="17"/>
              </w:rPr>
              <w:t xml:space="preserve">INT-TSK-004</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Kind tabs (الكل/يدوية/المواعيد/طلبات المنح/الدفعات)</w:t>
            </w:r>
          </w:p>
        </w:tc>
        <w:tc>
          <w:tcPr>
            <w:tcW w:w="2283" w:type="dxa"/>
          </w:tcPr>
          <w:p>
            <w:pPr>
              <w:pStyle w:val="Compact"/>
              <w:jc w:val="left"/>
            </w:pPr>
            <w:r>
              <w:rPr>
                <w:sz w:val="17"/>
              </w:rPr>
              <w:t xml:space="preserve">Filters by kind; shows counts; zero tabs hidden</w:t>
            </w:r>
          </w:p>
        </w:tc>
        <w:tc>
          <w:tcPr>
            <w:tcW w:w="2283" w:type="dxa"/>
          </w:tcPr>
          <w:p>
            <w:pPr>
              <w:pStyle w:val="Compact"/>
              <w:jc w:val="left"/>
            </w:pPr>
            <w:r>
              <w:rPr>
                <w:sz w:val="17"/>
              </w:rPr>
              <w:t xml:space="preserve">saved view (draft)</w:t>
            </w:r>
          </w:p>
        </w:tc>
        <w:tc>
          <w:tcPr>
            <w:tcW w:w="2017" w:type="dxa"/>
          </w:tcPr>
          <w:p>
            <w:pPr>
              <w:pStyle w:val="Compact"/>
              <w:jc w:val="left"/>
            </w:pPr>
            <w:r>
              <w:rPr>
                <w:sz w:val="17"/>
              </w:rPr>
              <w:t xml:space="preserve">[Observed] tasks.tsx:300-301,376; KindFilterTabs.tsx</w:t>
            </w:r>
          </w:p>
        </w:tc>
      </w:tr>
      <w:tr>
        <w:tc>
          <w:tcPr>
            <w:tcW w:w="669" w:type="dxa"/>
          </w:tcPr>
          <w:p>
            <w:pPr>
              <w:pStyle w:val="Compact"/>
              <w:jc w:val="left"/>
            </w:pPr>
            <w:r>
              <w:rPr>
                <w:sz w:val="17"/>
              </w:rPr>
              <w:t xml:space="preserve">INT-TSK-005</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Sort select (الأقرب استحقاقاً / الأحدث إضافة)</w:t>
            </w:r>
          </w:p>
        </w:tc>
        <w:tc>
          <w:tcPr>
            <w:tcW w:w="2283" w:type="dxa"/>
          </w:tcPr>
          <w:p>
            <w:pPr>
              <w:pStyle w:val="Compact"/>
              <w:jc w:val="left"/>
            </w:pPr>
            <w:r>
              <w:rPr>
                <w:sz w:val="17"/>
              </w:rPr>
              <w:t xml:space="preserve">Re-sorts list</w:t>
            </w:r>
          </w:p>
        </w:tc>
        <w:tc>
          <w:tcPr>
            <w:tcW w:w="2283" w:type="dxa"/>
          </w:tcPr>
          <w:p>
            <w:pPr>
              <w:pStyle w:val="Compact"/>
              <w:jc w:val="left"/>
            </w:pPr>
            <w:r>
              <w:rPr>
                <w:sz w:val="17"/>
              </w:rPr>
              <w:t xml:space="preserve">saved view (draft)</w:t>
            </w:r>
          </w:p>
        </w:tc>
        <w:tc>
          <w:tcPr>
            <w:tcW w:w="2017" w:type="dxa"/>
          </w:tcPr>
          <w:p>
            <w:pPr>
              <w:pStyle w:val="Compact"/>
              <w:jc w:val="left"/>
            </w:pPr>
            <w:r>
              <w:rPr>
                <w:sz w:val="17"/>
              </w:rPr>
              <w:t xml:space="preserve">[Observed] tasks.tsx:301,377</w:t>
            </w:r>
          </w:p>
        </w:tc>
      </w:tr>
      <w:tr>
        <w:tc>
          <w:tcPr>
            <w:tcW w:w="669" w:type="dxa"/>
          </w:tcPr>
          <w:p>
            <w:pPr>
              <w:pStyle w:val="Compact"/>
              <w:jc w:val="left"/>
            </w:pPr>
            <w:r>
              <w:rPr>
                <w:sz w:val="17"/>
              </w:rPr>
              <w:t xml:space="preserve">INT-TSK-006</w:t>
            </w:r>
          </w:p>
        </w:tc>
        <w:tc>
          <w:tcPr>
            <w:tcW w:w="669" w:type="dxa"/>
          </w:tcPr>
          <w:p>
            <w:pPr>
              <w:pStyle w:val="Compact"/>
              <w:jc w:val="left"/>
            </w:pPr>
            <w:r>
              <w:rPr>
                <w:sz w:val="17"/>
              </w:rPr>
              <w:t xml:space="preserve">SCR-TSK-01/02</w:t>
            </w:r>
          </w:p>
        </w:tc>
        <w:tc>
          <w:tcPr>
            <w:tcW w:w="1941" w:type="dxa"/>
          </w:tcPr>
          <w:p>
            <w:pPr>
              <w:pStyle w:val="Compact"/>
              <w:jc w:val="left"/>
            </w:pPr>
            <w:r>
              <w:rPr>
                <w:sz w:val="17"/>
              </w:rPr>
              <w:t xml:space="preserve">View toggle قائمة/تقويم</w:t>
            </w:r>
          </w:p>
        </w:tc>
        <w:tc>
          <w:tcPr>
            <w:tcW w:w="2283" w:type="dxa"/>
          </w:tcPr>
          <w:p>
            <w:pPr>
              <w:pStyle w:val="Compact"/>
              <w:jc w:val="left"/>
            </w:pPr>
            <w:r>
              <w:rPr>
                <w:sz w:val="17"/>
              </w:rPr>
              <w:t xml:space="preserve">Switches view</w:t>
            </w:r>
          </w:p>
        </w:tc>
        <w:tc>
          <w:tcPr>
            <w:tcW w:w="2283" w:type="dxa"/>
          </w:tcPr>
          <w:p>
            <w:pPr>
              <w:pStyle w:val="Compact"/>
              <w:jc w:val="left"/>
            </w:pPr>
            <w:r>
              <w:rPr>
                <w:sz w:val="17"/>
              </w:rPr>
              <w:t xml:space="preserve">saved view (draft)</w:t>
            </w:r>
          </w:p>
        </w:tc>
        <w:tc>
          <w:tcPr>
            <w:tcW w:w="2017" w:type="dxa"/>
          </w:tcPr>
          <w:p>
            <w:pPr>
              <w:pStyle w:val="Compact"/>
              <w:jc w:val="left"/>
            </w:pPr>
            <w:r>
              <w:rPr>
                <w:sz w:val="17"/>
              </w:rPr>
              <w:t xml:space="preserve">[Observed] tasks.tsx:378-381</w:t>
            </w:r>
          </w:p>
        </w:tc>
      </w:tr>
      <w:tr>
        <w:tc>
          <w:tcPr>
            <w:tcW w:w="669" w:type="dxa"/>
          </w:tcPr>
          <w:p>
            <w:pPr>
              <w:pStyle w:val="Compact"/>
              <w:jc w:val="left"/>
            </w:pPr>
            <w:r>
              <w:rPr>
                <w:sz w:val="17"/>
              </w:rPr>
              <w:t xml:space="preserve">INT-TSK-007</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SaveViewButton</w:t>
            </w:r>
          </w:p>
        </w:tc>
        <w:tc>
          <w:tcPr>
            <w:tcW w:w="2283" w:type="dxa"/>
          </w:tcPr>
          <w:p>
            <w:pPr>
              <w:pStyle w:val="Compact"/>
              <w:jc w:val="left"/>
            </w:pPr>
            <w:r>
              <w:rPr>
                <w:sz w:val="17"/>
              </w:rPr>
              <w:t xml:space="preserve">Persists view, filter, scope, sort for the user</w:t>
            </w:r>
          </w:p>
        </w:tc>
        <w:tc>
          <w:tcPr>
            <w:tcW w:w="2283" w:type="dxa"/>
          </w:tcPr>
          <w:p>
            <w:pPr>
              <w:pStyle w:val="Compact"/>
              <w:jc w:val="left"/>
            </w:pPr>
            <w:r>
              <w:rPr>
                <w:sz w:val="17"/>
              </w:rPr>
              <w:t xml:space="preserve">user_view_prefs (see PLT)</w:t>
            </w:r>
          </w:p>
        </w:tc>
        <w:tc>
          <w:tcPr>
            <w:tcW w:w="2017" w:type="dxa"/>
          </w:tcPr>
          <w:p>
            <w:pPr>
              <w:pStyle w:val="Compact"/>
              <w:jc w:val="left"/>
            </w:pPr>
            <w:r>
              <w:rPr>
                <w:sz w:val="17"/>
              </w:rPr>
              <w:t xml:space="preserve">[Observed] tasks.tsx:279,382</w:t>
            </w:r>
          </w:p>
        </w:tc>
      </w:tr>
      <w:tr>
        <w:tc>
          <w:tcPr>
            <w:tcW w:w="669" w:type="dxa"/>
          </w:tcPr>
          <w:p>
            <w:pPr>
              <w:pStyle w:val="Compact"/>
              <w:jc w:val="left"/>
            </w:pPr>
            <w:r>
              <w:rPr>
                <w:sz w:val="17"/>
              </w:rPr>
              <w:t xml:space="preserve">INT-TSK-008</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Task title link</w:t>
            </w:r>
          </w:p>
        </w:tc>
        <w:tc>
          <w:tcPr>
            <w:tcW w:w="2283" w:type="dxa"/>
          </w:tcPr>
          <w:p>
            <w:pPr>
              <w:pStyle w:val="Compact"/>
              <w:jc w:val="left"/>
            </w:pPr>
            <w:r>
              <w:rPr>
                <w:sz w:val="17"/>
              </w:rPr>
              <w:t xml:space="preserve">Application → /reviewer/$id; payment → /projects/$id</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tasks.tsx:130-131</w:t>
            </w:r>
          </w:p>
        </w:tc>
      </w:tr>
      <w:tr>
        <w:tc>
          <w:tcPr>
            <w:tcW w:w="669" w:type="dxa"/>
          </w:tcPr>
          <w:p>
            <w:pPr>
              <w:pStyle w:val="Compact"/>
              <w:jc w:val="left"/>
            </w:pPr>
            <w:r>
              <w:rPr>
                <w:sz w:val="17"/>
              </w:rPr>
              <w:t xml:space="preserve">INT-TSK-009</w:t>
            </w:r>
          </w:p>
        </w:tc>
        <w:tc>
          <w:tcPr>
            <w:tcW w:w="669" w:type="dxa"/>
          </w:tcPr>
          <w:p>
            <w:pPr>
              <w:pStyle w:val="Compact"/>
              <w:jc w:val="left"/>
            </w:pPr>
            <w:r>
              <w:rPr>
                <w:sz w:val="17"/>
              </w:rPr>
              <w:t xml:space="preserve">SCR-TSK-01/02</w:t>
            </w:r>
          </w:p>
        </w:tc>
        <w:tc>
          <w:tcPr>
            <w:tcW w:w="1941" w:type="dxa"/>
          </w:tcPr>
          <w:p>
            <w:pPr>
              <w:pStyle w:val="Compact"/>
              <w:jc w:val="left"/>
            </w:pPr>
            <w:r>
              <w:rPr>
                <w:sz w:val="17"/>
              </w:rPr>
              <w:t xml:space="preserve">Assignee avatar</w:t>
            </w:r>
          </w:p>
        </w:tc>
        <w:tc>
          <w:tcPr>
            <w:tcW w:w="2283" w:type="dxa"/>
          </w:tcPr>
          <w:p>
            <w:pPr>
              <w:pStyle w:val="Compact"/>
              <w:jc w:val="left"/>
            </w:pPr>
            <w:r>
              <w:rPr>
                <w:sz w:val="17"/>
              </w:rPr>
              <w:t xml:space="preserve">Navigates to /staff/$id</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tasks.tsx:104,148</w:t>
            </w:r>
          </w:p>
        </w:tc>
      </w:tr>
      <w:tr>
        <w:tc>
          <w:tcPr>
            <w:tcW w:w="669" w:type="dxa"/>
          </w:tcPr>
          <w:p>
            <w:pPr>
              <w:pStyle w:val="Compact"/>
              <w:jc w:val="left"/>
            </w:pPr>
            <w:r>
              <w:rPr>
                <w:sz w:val="17"/>
              </w:rPr>
              <w:t xml:space="preserve">INT-TSK-010</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«مهمة جديدة»</w:t>
            </w:r>
          </w:p>
        </w:tc>
        <w:tc>
          <w:tcPr>
            <w:tcW w:w="2283" w:type="dxa"/>
          </w:tcPr>
          <w:p>
            <w:pPr>
              <w:pStyle w:val="Compact"/>
              <w:jc w:val="left"/>
            </w:pPr>
            <w:r>
              <w:rPr>
                <w:sz w:val="17"/>
              </w:rPr>
              <w:t xml:space="preserve">Opens editor (new)</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tasks.tsx:362</w:t>
            </w:r>
          </w:p>
        </w:tc>
      </w:tr>
      <w:tr>
        <w:tc>
          <w:tcPr>
            <w:tcW w:w="669" w:type="dxa"/>
          </w:tcPr>
          <w:p>
            <w:pPr>
              <w:pStyle w:val="Compact"/>
              <w:jc w:val="left"/>
            </w:pPr>
            <w:r>
              <w:rPr>
                <w:sz w:val="17"/>
              </w:rPr>
              <w:t xml:space="preserve">INT-TSK-011</w:t>
            </w:r>
          </w:p>
        </w:tc>
        <w:tc>
          <w:tcPr>
            <w:tcW w:w="669" w:type="dxa"/>
          </w:tcPr>
          <w:p>
            <w:pPr>
              <w:pStyle w:val="Compact"/>
              <w:jc w:val="left"/>
            </w:pPr>
            <w:r>
              <w:rPr>
                <w:sz w:val="17"/>
              </w:rPr>
              <w:t xml:space="preserve">SCR-TSK-01/02</w:t>
            </w:r>
          </w:p>
        </w:tc>
        <w:tc>
          <w:tcPr>
            <w:tcW w:w="1941" w:type="dxa"/>
          </w:tcPr>
          <w:p>
            <w:pPr>
              <w:pStyle w:val="Compact"/>
              <w:jc w:val="left"/>
            </w:pPr>
            <w:r>
              <w:rPr>
                <w:sz w:val="17"/>
              </w:rPr>
              <w:t xml:space="preserve">Pencil on manual task</w:t>
            </w:r>
          </w:p>
        </w:tc>
        <w:tc>
          <w:tcPr>
            <w:tcW w:w="2283" w:type="dxa"/>
          </w:tcPr>
          <w:p>
            <w:pPr>
              <w:pStyle w:val="Compact"/>
              <w:jc w:val="left"/>
            </w:pPr>
            <w:r>
              <w:rPr>
                <w:sz w:val="17"/>
              </w:rPr>
              <w:t xml:space="preserve">Opens editor with task</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tasks.tsx:99,141</w:t>
            </w:r>
          </w:p>
        </w:tc>
      </w:tr>
      <w:tr>
        <w:tc>
          <w:tcPr>
            <w:tcW w:w="669" w:type="dxa"/>
          </w:tcPr>
          <w:p>
            <w:pPr>
              <w:pStyle w:val="Compact"/>
              <w:jc w:val="left"/>
            </w:pPr>
            <w:r>
              <w:rPr>
                <w:sz w:val="17"/>
              </w:rPr>
              <w:t xml:space="preserve">INT-TSK-012</w:t>
            </w:r>
          </w:p>
        </w:tc>
        <w:tc>
          <w:tcPr>
            <w:tcW w:w="669" w:type="dxa"/>
          </w:tcPr>
          <w:p>
            <w:pPr>
              <w:pStyle w:val="Compact"/>
              <w:jc w:val="left"/>
            </w:pPr>
            <w:r>
              <w:rPr>
                <w:sz w:val="17"/>
              </w:rPr>
              <w:t xml:space="preserve">SCR-TSK-03</w:t>
            </w:r>
          </w:p>
        </w:tc>
        <w:tc>
          <w:tcPr>
            <w:tcW w:w="1941" w:type="dxa"/>
          </w:tcPr>
          <w:p>
            <w:pPr>
              <w:pStyle w:val="Compact"/>
              <w:jc w:val="left"/>
            </w:pPr>
            <w:r>
              <w:rPr>
                <w:sz w:val="17"/>
              </w:rPr>
              <w:t xml:space="preserve">Type toggle مهمة/موعد</w:t>
            </w:r>
          </w:p>
        </w:tc>
        <w:tc>
          <w:tcPr>
            <w:tcW w:w="2283" w:type="dxa"/>
          </w:tcPr>
          <w:p>
            <w:pPr>
              <w:pStyle w:val="Compact"/>
              <w:jc w:val="left"/>
            </w:pPr>
            <w:r>
              <w:rPr>
                <w:sz w:val="17"/>
              </w:rPr>
              <w:t xml:space="preserve">Shows/hides time, location, attendees</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tasks.tsx:194-210</w:t>
            </w:r>
          </w:p>
        </w:tc>
      </w:tr>
      <w:tr>
        <w:tc>
          <w:tcPr>
            <w:tcW w:w="669" w:type="dxa"/>
          </w:tcPr>
          <w:p>
            <w:pPr>
              <w:pStyle w:val="Compact"/>
              <w:jc w:val="left"/>
            </w:pPr>
            <w:r>
              <w:rPr>
                <w:sz w:val="17"/>
              </w:rPr>
              <w:t xml:space="preserve">INT-TSK-013</w:t>
            </w:r>
          </w:p>
        </w:tc>
        <w:tc>
          <w:tcPr>
            <w:tcW w:w="669" w:type="dxa"/>
          </w:tcPr>
          <w:p>
            <w:pPr>
              <w:pStyle w:val="Compact"/>
              <w:jc w:val="left"/>
            </w:pPr>
            <w:r>
              <w:rPr>
                <w:sz w:val="17"/>
              </w:rPr>
              <w:t xml:space="preserve">SCR-TSK-03</w:t>
            </w:r>
          </w:p>
        </w:tc>
        <w:tc>
          <w:tcPr>
            <w:tcW w:w="1941" w:type="dxa"/>
          </w:tcPr>
          <w:p>
            <w:pPr>
              <w:pStyle w:val="Compact"/>
              <w:jc w:val="left"/>
            </w:pPr>
            <w:r>
              <w:rPr>
                <w:sz w:val="17"/>
              </w:rPr>
              <w:t xml:space="preserve">AI assist</w:t>
            </w:r>
          </w:p>
        </w:tc>
        <w:tc>
          <w:tcPr>
            <w:tcW w:w="2283" w:type="dxa"/>
          </w:tcPr>
          <w:p>
            <w:pPr>
              <w:pStyle w:val="Compact"/>
              <w:jc w:val="left"/>
            </w:pPr>
            <w:r>
              <w:rPr>
                <w:sz w:val="17"/>
              </w:rPr>
              <w:t xml:space="preserve">Proposes kind, title, description, assignee, date, time, location from text</w:t>
            </w:r>
          </w:p>
        </w:tc>
        <w:tc>
          <w:tcPr>
            <w:tcW w:w="2283" w:type="dxa"/>
          </w:tcPr>
          <w:p>
            <w:pPr>
              <w:pStyle w:val="Compact"/>
              <w:jc w:val="left"/>
            </w:pPr>
            <w:r>
              <w:rPr>
                <w:sz w:val="17"/>
              </w:rPr>
              <w:t xml:space="preserve">— (proposal only)</w:t>
            </w:r>
          </w:p>
        </w:tc>
        <w:tc>
          <w:tcPr>
            <w:tcW w:w="2017" w:type="dxa"/>
          </w:tcPr>
          <w:p>
            <w:pPr>
              <w:pStyle w:val="Compact"/>
              <w:jc w:val="left"/>
            </w:pPr>
            <w:r>
              <w:rPr>
                <w:sz w:val="17"/>
              </w:rPr>
              <w:t xml:space="preserve">[Observed] tasks.tsx:187-193</w:t>
            </w:r>
          </w:p>
        </w:tc>
      </w:tr>
      <w:tr>
        <w:tc>
          <w:tcPr>
            <w:tcW w:w="669" w:type="dxa"/>
          </w:tcPr>
          <w:p>
            <w:pPr>
              <w:pStyle w:val="Compact"/>
              <w:jc w:val="left"/>
            </w:pPr>
            <w:r>
              <w:rPr>
                <w:sz w:val="17"/>
              </w:rPr>
              <w:t xml:space="preserve">INT-TSK-014</w:t>
            </w:r>
          </w:p>
        </w:tc>
        <w:tc>
          <w:tcPr>
            <w:tcW w:w="669" w:type="dxa"/>
          </w:tcPr>
          <w:p>
            <w:pPr>
              <w:pStyle w:val="Compact"/>
              <w:jc w:val="left"/>
            </w:pPr>
            <w:r>
              <w:rPr>
                <w:sz w:val="17"/>
              </w:rPr>
              <w:t xml:space="preserve">SCR-TSK-03</w:t>
            </w:r>
          </w:p>
        </w:tc>
        <w:tc>
          <w:tcPr>
            <w:tcW w:w="1941" w:type="dxa"/>
          </w:tcPr>
          <w:p>
            <w:pPr>
              <w:pStyle w:val="Compact"/>
              <w:jc w:val="left"/>
            </w:pPr>
            <w:r>
              <w:rPr>
                <w:sz w:val="17"/>
              </w:rPr>
              <w:t xml:space="preserve">«حفظ المهمة»</w:t>
            </w:r>
          </w:p>
        </w:tc>
        <w:tc>
          <w:tcPr>
            <w:tcW w:w="2283" w:type="dxa"/>
          </w:tcPr>
          <w:p>
            <w:pPr>
              <w:pStyle w:val="Compact"/>
              <w:jc w:val="left"/>
            </w:pPr>
            <w:r>
              <w:rPr>
                <w:sz w:val="17"/>
              </w:rPr>
              <w:t xml:space="preserve">Validates title and assignee membership; inserts/updates; toast</w:t>
            </w:r>
          </w:p>
        </w:tc>
        <w:tc>
          <w:tcPr>
            <w:tcW w:w="2283" w:type="dxa"/>
          </w:tcPr>
          <w:p>
            <w:pPr>
              <w:pStyle w:val="Compact"/>
              <w:jc w:val="left"/>
            </w:pPr>
            <w:r>
              <w:rPr>
                <w:sz w:val="17"/>
              </w:rPr>
              <w:t xml:space="preserve">manual_tasks</w:t>
            </w:r>
          </w:p>
        </w:tc>
        <w:tc>
          <w:tcPr>
            <w:tcW w:w="2017" w:type="dxa"/>
          </w:tcPr>
          <w:p>
            <w:pPr>
              <w:pStyle w:val="Compact"/>
              <w:jc w:val="left"/>
            </w:pPr>
            <w:r>
              <w:rPr>
                <w:sz w:val="17"/>
              </w:rPr>
              <w:t xml:space="preserve">[Observed] tasks.tsx:176-183; tasks.ts:72-82</w:t>
            </w:r>
          </w:p>
        </w:tc>
      </w:tr>
      <w:tr>
        <w:tc>
          <w:tcPr>
            <w:tcW w:w="669" w:type="dxa"/>
          </w:tcPr>
          <w:p>
            <w:pPr>
              <w:pStyle w:val="Compact"/>
              <w:jc w:val="left"/>
            </w:pPr>
            <w:r>
              <w:rPr>
                <w:sz w:val="17"/>
              </w:rPr>
              <w:t xml:space="preserve">INT-TSK-015</w:t>
            </w:r>
          </w:p>
        </w:tc>
        <w:tc>
          <w:tcPr>
            <w:tcW w:w="669" w:type="dxa"/>
          </w:tcPr>
          <w:p>
            <w:pPr>
              <w:pStyle w:val="Compact"/>
              <w:jc w:val="left"/>
            </w:pPr>
            <w:r>
              <w:rPr>
                <w:sz w:val="17"/>
              </w:rPr>
              <w:t xml:space="preserve">SCR-TSK-02</w:t>
            </w:r>
          </w:p>
        </w:tc>
        <w:tc>
          <w:tcPr>
            <w:tcW w:w="1941" w:type="dxa"/>
          </w:tcPr>
          <w:p>
            <w:pPr>
              <w:pStyle w:val="Compact"/>
              <w:jc w:val="left"/>
            </w:pPr>
            <w:r>
              <w:rPr>
                <w:sz w:val="17"/>
              </w:rPr>
              <w:t xml:space="preserve">Status buttons on TaskCard</w:t>
            </w:r>
          </w:p>
        </w:tc>
        <w:tc>
          <w:tcPr>
            <w:tcW w:w="2283" w:type="dxa"/>
          </w:tcPr>
          <w:p>
            <w:pPr>
              <w:pStyle w:val="Compact"/>
              <w:jc w:val="left"/>
            </w:pPr>
            <w:r>
              <w:rPr>
                <w:sz w:val="17"/>
              </w:rPr>
              <w:t xml:space="preserve">Changes manual task status</w:t>
            </w:r>
          </w:p>
        </w:tc>
        <w:tc>
          <w:tcPr>
            <w:tcW w:w="2283" w:type="dxa"/>
          </w:tcPr>
          <w:p>
            <w:pPr>
              <w:pStyle w:val="Compact"/>
              <w:jc w:val="left"/>
            </w:pPr>
            <w:r>
              <w:rPr>
                <w:sz w:val="17"/>
              </w:rPr>
              <w:t xml:space="preserve">manual_tasks.status (updated_at via trigger)</w:t>
            </w:r>
          </w:p>
        </w:tc>
        <w:tc>
          <w:tcPr>
            <w:tcW w:w="2017" w:type="dxa"/>
          </w:tcPr>
          <w:p>
            <w:pPr>
              <w:pStyle w:val="Compact"/>
              <w:jc w:val="left"/>
            </w:pPr>
            <w:r>
              <w:rPr>
                <w:sz w:val="17"/>
              </w:rPr>
              <w:t xml:space="preserve">[Observed] tasks.tsx:106-107,302-305; tasks.ts:84-87</w:t>
            </w:r>
          </w:p>
        </w:tc>
      </w:tr>
      <w:tr>
        <w:tc>
          <w:tcPr>
            <w:tcW w:w="669" w:type="dxa"/>
          </w:tcPr>
          <w:p>
            <w:pPr>
              <w:pStyle w:val="Compact"/>
              <w:jc w:val="left"/>
            </w:pPr>
            <w:r>
              <w:rPr>
                <w:sz w:val="17"/>
              </w:rPr>
              <w:t xml:space="preserve">INT-TSK-016</w:t>
            </w:r>
          </w:p>
        </w:tc>
        <w:tc>
          <w:tcPr>
            <w:tcW w:w="669" w:type="dxa"/>
          </w:tcPr>
          <w:p>
            <w:pPr>
              <w:pStyle w:val="Compact"/>
              <w:jc w:val="left"/>
            </w:pPr>
            <w:r>
              <w:rPr>
                <w:sz w:val="17"/>
              </w:rPr>
              <w:t xml:space="preserve">SCR-TSK-01/02</w:t>
            </w:r>
          </w:p>
        </w:tc>
        <w:tc>
          <w:tcPr>
            <w:tcW w:w="1941" w:type="dxa"/>
          </w:tcPr>
          <w:p>
            <w:pPr>
              <w:pStyle w:val="Compact"/>
              <w:jc w:val="left"/>
            </w:pPr>
            <w:r>
              <w:rPr>
                <w:sz w:val="17"/>
              </w:rPr>
              <w:t xml:space="preserve">Quick action اعتماد</w:t>
            </w:r>
          </w:p>
        </w:tc>
        <w:tc>
          <w:tcPr>
            <w:tcW w:w="2283" w:type="dxa"/>
          </w:tcPr>
          <w:p>
            <w:pPr>
              <w:pStyle w:val="Compact"/>
              <w:jc w:val="left"/>
            </w:pPr>
            <w:r>
              <w:rPr>
                <w:sz w:val="17"/>
              </w:rPr>
              <w:t xml:space="preserve">Opens approval sheet</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tasks.tsx:82-88,328,399-420</w:t>
            </w:r>
          </w:p>
        </w:tc>
      </w:tr>
      <w:tr>
        <w:tc>
          <w:tcPr>
            <w:tcW w:w="669" w:type="dxa"/>
          </w:tcPr>
          <w:p>
            <w:pPr>
              <w:pStyle w:val="Compact"/>
              <w:jc w:val="left"/>
            </w:pPr>
            <w:r>
              <w:rPr>
                <w:sz w:val="17"/>
              </w:rPr>
              <w:t xml:space="preserve">INT-TSK-017</w:t>
            </w:r>
          </w:p>
        </w:tc>
        <w:tc>
          <w:tcPr>
            <w:tcW w:w="669" w:type="dxa"/>
          </w:tcPr>
          <w:p>
            <w:pPr>
              <w:pStyle w:val="Compact"/>
              <w:jc w:val="left"/>
            </w:pPr>
            <w:r>
              <w:rPr>
                <w:sz w:val="17"/>
              </w:rPr>
              <w:t xml:space="preserve">SCR-TSK-01/02</w:t>
            </w:r>
          </w:p>
        </w:tc>
        <w:tc>
          <w:tcPr>
            <w:tcW w:w="1941" w:type="dxa"/>
          </w:tcPr>
          <w:p>
            <w:pPr>
              <w:pStyle w:val="Compact"/>
              <w:jc w:val="left"/>
            </w:pPr>
            <w:r>
              <w:rPr>
                <w:sz w:val="17"/>
              </w:rPr>
              <w:t xml:space="preserve">Quick action إرجاع للتعديل / رفض</w:t>
            </w:r>
          </w:p>
        </w:tc>
        <w:tc>
          <w:tcPr>
            <w:tcW w:w="2283" w:type="dxa"/>
          </w:tcPr>
          <w:p>
            <w:pPr>
              <w:pStyle w:val="Compact"/>
              <w:jc w:val="left"/>
            </w:pPr>
            <w:r>
              <w:rPr>
                <w:sz w:val="17"/>
              </w:rPr>
              <w:t xml:space="preserve">Opens reason dialog</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tasks.tsx:394-398</w:t>
            </w:r>
          </w:p>
        </w:tc>
      </w:tr>
      <w:tr>
        <w:tc>
          <w:tcPr>
            <w:tcW w:w="669" w:type="dxa"/>
          </w:tcPr>
          <w:p>
            <w:pPr>
              <w:pStyle w:val="Compact"/>
              <w:jc w:val="left"/>
            </w:pPr>
            <w:r>
              <w:rPr>
                <w:sz w:val="17"/>
              </w:rPr>
              <w:t xml:space="preserve">INT-TSK-018</w:t>
            </w:r>
          </w:p>
        </w:tc>
        <w:tc>
          <w:tcPr>
            <w:tcW w:w="669" w:type="dxa"/>
          </w:tcPr>
          <w:p>
            <w:pPr>
              <w:pStyle w:val="Compact"/>
              <w:jc w:val="left"/>
            </w:pPr>
            <w:r>
              <w:rPr>
                <w:sz w:val="17"/>
              </w:rPr>
              <w:t xml:space="preserve">SCR-TSK-04</w:t>
            </w:r>
          </w:p>
        </w:tc>
        <w:tc>
          <w:tcPr>
            <w:tcW w:w="1941" w:type="dxa"/>
          </w:tcPr>
          <w:p>
            <w:pPr>
              <w:pStyle w:val="Compact"/>
              <w:jc w:val="left"/>
            </w:pPr>
            <w:r>
              <w:rPr>
                <w:sz w:val="17"/>
              </w:rPr>
              <w:t xml:space="preserve">«تأكيد …»</w:t>
            </w:r>
          </w:p>
        </w:tc>
        <w:tc>
          <w:tcPr>
            <w:tcW w:w="2283" w:type="dxa"/>
          </w:tcPr>
          <w:p>
            <w:pPr>
              <w:pStyle w:val="Compact"/>
              <w:jc w:val="left"/>
            </w:pPr>
            <w:r>
              <w:rPr>
                <w:sz w:val="17"/>
              </w:rPr>
              <w:t xml:space="preserve">Application: returnStage / closeApplication; payment reject: approvePayment(false)</w:t>
            </w:r>
          </w:p>
        </w:tc>
        <w:tc>
          <w:tcPr>
            <w:tcW w:w="2283" w:type="dxa"/>
          </w:tcPr>
          <w:p>
            <w:pPr>
              <w:pStyle w:val="Compact"/>
              <w:jc w:val="left"/>
            </w:pPr>
            <w:r>
              <w:rPr>
                <w:sz w:val="17"/>
              </w:rPr>
              <w:t xml:space="preserve">applications, application_status_history (REV); payments, payment_approvals (FIN)</w:t>
            </w:r>
          </w:p>
        </w:tc>
        <w:tc>
          <w:tcPr>
            <w:tcW w:w="2017" w:type="dxa"/>
          </w:tcPr>
          <w:p>
            <w:pPr>
              <w:pStyle w:val="Compact"/>
              <w:jc w:val="left"/>
            </w:pPr>
            <w:r>
              <w:rPr>
                <w:sz w:val="17"/>
              </w:rPr>
              <w:t xml:space="preserve">[Observed] tasks.tsx:331-353</w:t>
            </w:r>
          </w:p>
        </w:tc>
      </w:tr>
      <w:tr>
        <w:tc>
          <w:tcPr>
            <w:tcW w:w="669" w:type="dxa"/>
          </w:tcPr>
          <w:p>
            <w:pPr>
              <w:pStyle w:val="Compact"/>
              <w:jc w:val="left"/>
            </w:pPr>
            <w:r>
              <w:rPr>
                <w:sz w:val="17"/>
              </w:rPr>
              <w:t xml:space="preserve">INT-TSK-019</w:t>
            </w:r>
          </w:p>
        </w:tc>
        <w:tc>
          <w:tcPr>
            <w:tcW w:w="669" w:type="dxa"/>
          </w:tcPr>
          <w:p>
            <w:pPr>
              <w:pStyle w:val="Compact"/>
              <w:jc w:val="left"/>
            </w:pPr>
            <w:r>
              <w:rPr>
                <w:sz w:val="17"/>
              </w:rPr>
              <w:t xml:space="preserve">SCR-TSK-05</w:t>
            </w:r>
          </w:p>
        </w:tc>
        <w:tc>
          <w:tcPr>
            <w:tcW w:w="1941" w:type="dxa"/>
          </w:tcPr>
          <w:p>
            <w:pPr>
              <w:pStyle w:val="Compact"/>
              <w:jc w:val="left"/>
            </w:pPr>
            <w:r>
              <w:rPr>
                <w:sz w:val="17"/>
              </w:rPr>
              <w:t xml:space="preserve">«تأكيد الاعتماد»</w:t>
            </w:r>
          </w:p>
        </w:tc>
        <w:tc>
          <w:tcPr>
            <w:tcW w:w="2283" w:type="dxa"/>
          </w:tcPr>
          <w:p>
            <w:pPr>
              <w:pStyle w:val="Compact"/>
              <w:jc w:val="left"/>
            </w:pPr>
            <w:r>
              <w:rPr>
                <w:sz w:val="17"/>
              </w:rPr>
              <w:t xml:space="preserve">Application: approveStage; payment: approvePayment(true); refresh</w:t>
            </w:r>
          </w:p>
        </w:tc>
        <w:tc>
          <w:tcPr>
            <w:tcW w:w="2283" w:type="dxa"/>
          </w:tcPr>
          <w:p>
            <w:pPr>
              <w:pStyle w:val="Compact"/>
              <w:jc w:val="left"/>
            </w:pPr>
            <w:r>
              <w:rPr>
                <w:sz w:val="17"/>
              </w:rPr>
              <w:t xml:space="preserve">see REV/FIN</w:t>
            </w:r>
          </w:p>
        </w:tc>
        <w:tc>
          <w:tcPr>
            <w:tcW w:w="2017" w:type="dxa"/>
          </w:tcPr>
          <w:p>
            <w:pPr>
              <w:pStyle w:val="Compact"/>
              <w:jc w:val="left"/>
            </w:pPr>
            <w:r>
              <w:rPr>
                <w:sz w:val="17"/>
              </w:rPr>
              <w:t xml:space="preserve">[Observed] tasks.tsx:334-339,418</w:t>
            </w:r>
          </w:p>
        </w:tc>
      </w:tr>
      <w:tr>
        <w:tc>
          <w:tcPr>
            <w:tcW w:w="669" w:type="dxa"/>
          </w:tcPr>
          <w:p>
            <w:pPr>
              <w:pStyle w:val="Compact"/>
              <w:jc w:val="left"/>
            </w:pPr>
            <w:r>
              <w:rPr>
                <w:sz w:val="17"/>
              </w:rPr>
              <w:t xml:space="preserve">INT-TSK-020</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Checkbox on secretary task</w:t>
            </w:r>
          </w:p>
        </w:tc>
        <w:tc>
          <w:tcPr>
            <w:tcW w:w="2283" w:type="dxa"/>
          </w:tcPr>
          <w:p>
            <w:pPr>
              <w:pStyle w:val="Compact"/>
              <w:jc w:val="left"/>
            </w:pPr>
            <w:r>
              <w:rPr>
                <w:sz w:val="17"/>
              </w:rPr>
              <w:t xml:space="preserve">Adds/removes from selection if compatible</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tasks.tsx:308-316</w:t>
            </w:r>
          </w:p>
        </w:tc>
      </w:tr>
      <w:tr>
        <w:tc>
          <w:tcPr>
            <w:tcW w:w="669" w:type="dxa"/>
          </w:tcPr>
          <w:p>
            <w:pPr>
              <w:pStyle w:val="Compact"/>
              <w:jc w:val="left"/>
            </w:pPr>
            <w:r>
              <w:rPr>
                <w:sz w:val="17"/>
              </w:rPr>
              <w:t xml:space="preserve">INT-TSK-021</w:t>
            </w:r>
          </w:p>
        </w:tc>
        <w:tc>
          <w:tcPr>
            <w:tcW w:w="669" w:type="dxa"/>
          </w:tcPr>
          <w:p>
            <w:pPr>
              <w:pStyle w:val="Compact"/>
              <w:jc w:val="left"/>
            </w:pPr>
            <w:r>
              <w:rPr>
                <w:sz w:val="17"/>
              </w:rPr>
              <w:t xml:space="preserve">SCR-TSK-06</w:t>
            </w:r>
          </w:p>
        </w:tc>
        <w:tc>
          <w:tcPr>
            <w:tcW w:w="1941" w:type="dxa"/>
          </w:tcPr>
          <w:p>
            <w:pPr>
              <w:pStyle w:val="Compact"/>
              <w:jc w:val="left"/>
            </w:pPr>
            <w:r>
              <w:rPr>
                <w:sz w:val="17"/>
              </w:rPr>
              <w:t xml:space="preserve">«قرار بمحضر»</w:t>
            </w:r>
          </w:p>
        </w:tc>
        <w:tc>
          <w:tcPr>
            <w:tcW w:w="2283" w:type="dxa"/>
          </w:tcPr>
          <w:p>
            <w:pPr>
              <w:pStyle w:val="Compact"/>
              <w:jc w:val="left"/>
            </w:pPr>
            <w:r>
              <w:rPr>
                <w:sz w:val="17"/>
              </w:rPr>
              <w:t xml:space="preserve">Opens MinuteDialog; submit runs bulkDecideApplications/Payments</w:t>
            </w:r>
          </w:p>
        </w:tc>
        <w:tc>
          <w:tcPr>
            <w:tcW w:w="2283" w:type="dxa"/>
          </w:tcPr>
          <w:p>
            <w:pPr>
              <w:pStyle w:val="Compact"/>
              <w:jc w:val="left"/>
            </w:pPr>
            <w:r>
              <w:rPr>
                <w:sz w:val="17"/>
              </w:rPr>
              <w:t xml:space="preserve">committee_minutes, minute_items, workflow tables (REV)</w:t>
            </w:r>
          </w:p>
        </w:tc>
        <w:tc>
          <w:tcPr>
            <w:tcW w:w="2017" w:type="dxa"/>
          </w:tcPr>
          <w:p>
            <w:pPr>
              <w:pStyle w:val="Compact"/>
              <w:jc w:val="left"/>
            </w:pPr>
            <w:r>
              <w:rPr>
                <w:sz w:val="17"/>
              </w:rPr>
              <w:t xml:space="preserve">[Observed] tasks.tsx:319-327,384-390</w:t>
            </w:r>
          </w:p>
        </w:tc>
      </w:tr>
      <w:tr>
        <w:tc>
          <w:tcPr>
            <w:tcW w:w="669" w:type="dxa"/>
          </w:tcPr>
          <w:p>
            <w:pPr>
              <w:pStyle w:val="Compact"/>
              <w:jc w:val="left"/>
            </w:pPr>
            <w:r>
              <w:rPr>
                <w:sz w:val="17"/>
              </w:rPr>
              <w:t xml:space="preserve">INT-TSK-022</w:t>
            </w:r>
          </w:p>
        </w:tc>
        <w:tc>
          <w:tcPr>
            <w:tcW w:w="669" w:type="dxa"/>
          </w:tcPr>
          <w:p>
            <w:pPr>
              <w:pStyle w:val="Compact"/>
              <w:jc w:val="left"/>
            </w:pPr>
            <w:r>
              <w:rPr>
                <w:sz w:val="17"/>
              </w:rPr>
              <w:t xml:space="preserve">SCR-TSK-06</w:t>
            </w:r>
          </w:p>
        </w:tc>
        <w:tc>
          <w:tcPr>
            <w:tcW w:w="1941" w:type="dxa"/>
          </w:tcPr>
          <w:p>
            <w:pPr>
              <w:pStyle w:val="Compact"/>
              <w:jc w:val="left"/>
            </w:pPr>
            <w:r>
              <w:rPr>
                <w:sz w:val="17"/>
              </w:rPr>
              <w:t xml:space="preserve">«إلغاء الاختيار»</w:t>
            </w:r>
          </w:p>
        </w:tc>
        <w:tc>
          <w:tcPr>
            <w:tcW w:w="2283" w:type="dxa"/>
          </w:tcPr>
          <w:p>
            <w:pPr>
              <w:pStyle w:val="Compact"/>
              <w:jc w:val="left"/>
            </w:pPr>
            <w:r>
              <w:rPr>
                <w:sz w:val="17"/>
              </w:rPr>
              <w:t xml:space="preserve">Clears selection</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tasks.tsx:387</w:t>
            </w:r>
          </w:p>
        </w:tc>
      </w:tr>
      <w:tr>
        <w:tc>
          <w:tcPr>
            <w:tcW w:w="669" w:type="dxa"/>
          </w:tcPr>
          <w:p>
            <w:pPr>
              <w:pStyle w:val="Compact"/>
              <w:jc w:val="left"/>
            </w:pPr>
            <w:r>
              <w:rPr>
                <w:sz w:val="17"/>
              </w:rPr>
              <w:t xml:space="preserve">INT-TSK-023</w:t>
            </w:r>
          </w:p>
        </w:tc>
        <w:tc>
          <w:tcPr>
            <w:tcW w:w="669" w:type="dxa"/>
          </w:tcPr>
          <w:p>
            <w:pPr>
              <w:pStyle w:val="Compact"/>
              <w:jc w:val="left"/>
            </w:pPr>
            <w:r>
              <w:rPr>
                <w:sz w:val="17"/>
              </w:rPr>
              <w:t xml:space="preserve">SCR-TSK-02</w:t>
            </w:r>
          </w:p>
        </w:tc>
        <w:tc>
          <w:tcPr>
            <w:tcW w:w="1941" w:type="dxa"/>
          </w:tcPr>
          <w:p>
            <w:pPr>
              <w:pStyle w:val="Compact"/>
              <w:jc w:val="left"/>
            </w:pPr>
            <w:r>
              <w:rPr>
                <w:sz w:val="17"/>
              </w:rPr>
              <w:t xml:space="preserve">Month arrows / day (mobile)</w:t>
            </w:r>
          </w:p>
        </w:tc>
        <w:tc>
          <w:tcPr>
            <w:tcW w:w="2283" w:type="dxa"/>
          </w:tcPr>
          <w:p>
            <w:pPr>
              <w:pStyle w:val="Compact"/>
              <w:jc w:val="left"/>
            </w:pPr>
            <w:r>
              <w:rPr>
                <w:sz w:val="17"/>
              </w:rPr>
              <w:t xml:space="preserve">Changes month (selects day 1) / selects day list</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tasks.tsx:233,243,249</w:t>
            </w:r>
          </w:p>
        </w:tc>
      </w:tr>
      <w:tr>
        <w:tc>
          <w:tcPr>
            <w:tcW w:w="669" w:type="dxa"/>
          </w:tcPr>
          <w:p>
            <w:pPr>
              <w:pStyle w:val="Compact"/>
              <w:jc w:val="left"/>
            </w:pPr>
            <w:r>
              <w:rPr>
                <w:sz w:val="17"/>
              </w:rPr>
              <w:t xml:space="preserve">INT-TSK-024</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Empty-state link «عرض المهام التي أسندتها لغيري»</w:t>
            </w:r>
          </w:p>
        </w:tc>
        <w:tc>
          <w:tcPr>
            <w:tcW w:w="2283" w:type="dxa"/>
          </w:tcPr>
          <w:p>
            <w:pPr>
              <w:pStyle w:val="Compact"/>
              <w:jc w:val="left"/>
            </w:pPr>
            <w:r>
              <w:rPr>
                <w:sz w:val="17"/>
              </w:rPr>
              <w:t xml:space="preserve">Switches scope to delegated</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tasks.tsx:368</w:t>
            </w:r>
          </w:p>
        </w:tc>
      </w:tr>
      <w:tr>
        <w:tc>
          <w:tcPr>
            <w:tcW w:w="669" w:type="dxa"/>
          </w:tcPr>
          <w:p>
            <w:pPr>
              <w:pStyle w:val="Compact"/>
              <w:jc w:val="left"/>
            </w:pPr>
            <w:r>
              <w:rPr>
                <w:sz w:val="17"/>
              </w:rPr>
              <w:t xml:space="preserve">INT-TSK-025</w:t>
            </w:r>
          </w:p>
        </w:tc>
        <w:tc>
          <w:tcPr>
            <w:tcW w:w="669" w:type="dxa"/>
          </w:tcPr>
          <w:p>
            <w:pPr>
              <w:pStyle w:val="Compact"/>
              <w:jc w:val="left"/>
            </w:pPr>
            <w:r>
              <w:rPr>
                <w:sz w:val="17"/>
              </w:rPr>
              <w:t xml:space="preserve">SCR-TSK-01</w:t>
            </w:r>
          </w:p>
        </w:tc>
        <w:tc>
          <w:tcPr>
            <w:tcW w:w="1941" w:type="dxa"/>
          </w:tcPr>
          <w:p>
            <w:pPr>
              <w:pStyle w:val="Compact"/>
              <w:jc w:val="left"/>
            </w:pPr>
            <w:r>
              <w:rPr>
                <w:sz w:val="17"/>
              </w:rPr>
              <w:t xml:space="preserve">«وضع التركيز»</w:t>
            </w:r>
          </w:p>
        </w:tc>
        <w:tc>
          <w:tcPr>
            <w:tcW w:w="2283" w:type="dxa"/>
          </w:tcPr>
          <w:p>
            <w:pPr>
              <w:pStyle w:val="Compact"/>
              <w:jc w:val="left"/>
            </w:pPr>
            <w:r>
              <w:rPr>
                <w:sz w:val="17"/>
              </w:rPr>
              <w:t xml:space="preserve">Starts (or reopens) focus session</w:t>
            </w:r>
          </w:p>
        </w:tc>
        <w:tc>
          <w:tcPr>
            <w:tcW w:w="2283" w:type="dxa"/>
          </w:tcPr>
          <w:p>
            <w:pPr>
              <w:pStyle w:val="Compact"/>
              <w:jc w:val="left"/>
            </w:pPr>
            <w:r>
              <w:rPr>
                <w:sz w:val="17"/>
              </w:rPr>
              <w:t xml:space="preserve">localStorage focus:session</w:t>
            </w:r>
          </w:p>
        </w:tc>
        <w:tc>
          <w:tcPr>
            <w:tcW w:w="2017" w:type="dxa"/>
          </w:tcPr>
          <w:p>
            <w:pPr>
              <w:pStyle w:val="Compact"/>
              <w:jc w:val="left"/>
            </w:pPr>
            <w:r>
              <w:rPr>
                <w:sz w:val="17"/>
              </w:rPr>
              <w:t xml:space="preserve">[Observed] tasks.tsx:362; focusStore.ts:28</w:t>
            </w:r>
          </w:p>
        </w:tc>
      </w:tr>
      <w:tr>
        <w:tc>
          <w:tcPr>
            <w:tcW w:w="669" w:type="dxa"/>
          </w:tcPr>
          <w:p>
            <w:pPr>
              <w:pStyle w:val="Compact"/>
              <w:jc w:val="left"/>
            </w:pPr>
            <w:r>
              <w:rPr>
                <w:sz w:val="17"/>
              </w:rPr>
              <w:t xml:space="preserve">INT-TSK-026</w:t>
            </w:r>
          </w:p>
        </w:tc>
        <w:tc>
          <w:tcPr>
            <w:tcW w:w="669" w:type="dxa"/>
          </w:tcPr>
          <w:p>
            <w:pPr>
              <w:pStyle w:val="Compact"/>
              <w:jc w:val="left"/>
            </w:pPr>
            <w:r>
              <w:rPr>
                <w:sz w:val="17"/>
              </w:rPr>
              <w:t xml:space="preserve">SCR-TSK-07</w:t>
            </w:r>
          </w:p>
        </w:tc>
        <w:tc>
          <w:tcPr>
            <w:tcW w:w="1941" w:type="dxa"/>
          </w:tcPr>
          <w:p>
            <w:pPr>
              <w:pStyle w:val="Compact"/>
              <w:jc w:val="left"/>
            </w:pPr>
            <w:r>
              <w:rPr>
                <w:sz w:val="17"/>
              </w:rPr>
              <w:t xml:space="preserve">Kind tabs (no meetings)</w:t>
            </w:r>
          </w:p>
        </w:tc>
        <w:tc>
          <w:tcPr>
            <w:tcW w:w="2283" w:type="dxa"/>
          </w:tcPr>
          <w:p>
            <w:pPr>
              <w:pStyle w:val="Compact"/>
              <w:jc w:val="left"/>
            </w:pPr>
            <w:r>
              <w:rPr>
                <w:sz w:val="17"/>
              </w:rPr>
              <w:t xml:space="preserve">Filters focus queue</w:t>
            </w:r>
          </w:p>
        </w:tc>
        <w:tc>
          <w:tcPr>
            <w:tcW w:w="2283" w:type="dxa"/>
          </w:tcPr>
          <w:p>
            <w:pPr>
              <w:pStyle w:val="Compact"/>
              <w:jc w:val="left"/>
            </w:pPr>
            <w:r>
              <w:rPr>
                <w:sz w:val="17"/>
              </w:rPr>
              <w:t xml:space="preserve">—</w:t>
            </w:r>
          </w:p>
        </w:tc>
        <w:tc>
          <w:tcPr>
            <w:tcW w:w="2017" w:type="dxa"/>
          </w:tcPr>
          <w:p>
            <w:pPr>
              <w:pStyle w:val="Compact"/>
              <w:jc w:val="left"/>
            </w:pPr>
            <w:r>
              <w:rPr>
                <w:sz w:val="17"/>
              </w:rPr>
              <w:t xml:space="preserve">[Observed] FocusMode.tsx:51-58,104</w:t>
            </w:r>
          </w:p>
        </w:tc>
      </w:tr>
      <w:tr>
        <w:tc>
          <w:tcPr>
            <w:tcW w:w="669" w:type="dxa"/>
          </w:tcPr>
          <w:p>
            <w:pPr>
              <w:pStyle w:val="Compact"/>
              <w:jc w:val="left"/>
            </w:pPr>
            <w:r>
              <w:rPr>
                <w:sz w:val="17"/>
              </w:rPr>
              <w:t xml:space="preserve">INT-TSK-027</w:t>
            </w:r>
          </w:p>
        </w:tc>
        <w:tc>
          <w:tcPr>
            <w:tcW w:w="669" w:type="dxa"/>
          </w:tcPr>
          <w:p>
            <w:pPr>
              <w:pStyle w:val="Compact"/>
              <w:jc w:val="left"/>
            </w:pPr>
            <w:r>
              <w:rPr>
                <w:sz w:val="17"/>
              </w:rPr>
              <w:t xml:space="preserve">SCR-TSK-07</w:t>
            </w:r>
          </w:p>
        </w:tc>
        <w:tc>
          <w:tcPr>
            <w:tcW w:w="1941" w:type="dxa"/>
          </w:tcPr>
          <w:p>
            <w:pPr>
              <w:pStyle w:val="Compact"/>
              <w:jc w:val="left"/>
            </w:pPr>
            <w:r>
              <w:rPr>
                <w:sz w:val="17"/>
              </w:rPr>
              <w:t xml:space="preserve">«تخطي»</w:t>
            </w:r>
          </w:p>
        </w:tc>
        <w:tc>
          <w:tcPr>
            <w:tcW w:w="2283" w:type="dxa"/>
          </w:tcPr>
          <w:p>
            <w:pPr>
              <w:pStyle w:val="Compact"/>
              <w:jc w:val="left"/>
            </w:pPr>
            <w:r>
              <w:rPr>
                <w:sz w:val="17"/>
              </w:rPr>
              <w:t xml:space="preserve">Moves task to end of queue (disabled if &lt;2)</w:t>
            </w:r>
          </w:p>
        </w:tc>
        <w:tc>
          <w:tcPr>
            <w:tcW w:w="2283" w:type="dxa"/>
          </w:tcPr>
          <w:p>
            <w:pPr>
              <w:pStyle w:val="Compact"/>
              <w:jc w:val="left"/>
            </w:pPr>
            <w:r>
              <w:rPr>
                <w:sz w:val="17"/>
              </w:rPr>
              <w:t xml:space="preserve">focus:session.skipped</w:t>
            </w:r>
          </w:p>
        </w:tc>
        <w:tc>
          <w:tcPr>
            <w:tcW w:w="2017" w:type="dxa"/>
          </w:tcPr>
          <w:p>
            <w:pPr>
              <w:pStyle w:val="Compact"/>
              <w:jc w:val="left"/>
            </w:pPr>
            <w:r>
              <w:rPr>
                <w:sz w:val="17"/>
              </w:rPr>
              <w:t xml:space="preserve">[Observed] FocusMode.tsx:76,124</w:t>
            </w:r>
          </w:p>
        </w:tc>
      </w:tr>
      <w:tr>
        <w:tc>
          <w:tcPr>
            <w:tcW w:w="669" w:type="dxa"/>
          </w:tcPr>
          <w:p>
            <w:pPr>
              <w:pStyle w:val="Compact"/>
              <w:jc w:val="left"/>
            </w:pPr>
            <w:r>
              <w:rPr>
                <w:sz w:val="17"/>
              </w:rPr>
              <w:t xml:space="preserve">INT-TSK-028</w:t>
            </w:r>
          </w:p>
        </w:tc>
        <w:tc>
          <w:tcPr>
            <w:tcW w:w="669" w:type="dxa"/>
          </w:tcPr>
          <w:p>
            <w:pPr>
              <w:pStyle w:val="Compact"/>
              <w:jc w:val="left"/>
            </w:pPr>
            <w:r>
              <w:rPr>
                <w:sz w:val="17"/>
              </w:rPr>
              <w:t xml:space="preserve">SCR-TSK-07</w:t>
            </w:r>
          </w:p>
        </w:tc>
        <w:tc>
          <w:tcPr>
            <w:tcW w:w="1941" w:type="dxa"/>
          </w:tcPr>
          <w:p>
            <w:pPr>
              <w:pStyle w:val="Compact"/>
              <w:jc w:val="left"/>
            </w:pPr>
            <w:r>
              <w:rPr>
                <w:sz w:val="17"/>
              </w:rPr>
              <w:t xml:space="preserve">«إنجاز المهمة» (manual)</w:t>
            </w:r>
          </w:p>
        </w:tc>
        <w:tc>
          <w:tcPr>
            <w:tcW w:w="2283" w:type="dxa"/>
          </w:tcPr>
          <w:p>
            <w:pPr>
              <w:pStyle w:val="Compact"/>
              <w:jc w:val="left"/>
            </w:pPr>
            <w:r>
              <w:rPr>
                <w:sz w:val="17"/>
              </w:rPr>
              <w:t xml:space="preserve">Sets manual task done; increments done-today</w:t>
            </w:r>
          </w:p>
        </w:tc>
        <w:tc>
          <w:tcPr>
            <w:tcW w:w="2283" w:type="dxa"/>
          </w:tcPr>
          <w:p>
            <w:pPr>
              <w:pStyle w:val="Compact"/>
              <w:jc w:val="left"/>
            </w:pPr>
            <w:r>
              <w:rPr>
                <w:sz w:val="17"/>
              </w:rPr>
              <w:t xml:space="preserve">manual_tasks.status; localStorage focus:done:</w:t>
            </w:r>
            <w:r>
              <w:rPr>
                <w:sz w:val="17"/>
              </w:rPr>
              <w:t xml:space="preserve">:</w:t>
            </w:r>
          </w:p>
        </w:tc>
        <w:tc>
          <w:tcPr>
            <w:tcW w:w="2017" w:type="dxa"/>
          </w:tcPr>
          <w:p>
            <w:pPr>
              <w:pStyle w:val="Compact"/>
              <w:jc w:val="left"/>
            </w:pPr>
            <w:r>
              <w:rPr>
                <w:sz w:val="17"/>
              </w:rPr>
              <w:t xml:space="preserve">[Observed] FocusMode.tsx:70-75,126; tasks.tsx:354-358</w:t>
            </w:r>
          </w:p>
        </w:tc>
      </w:tr>
      <w:tr>
        <w:tc>
          <w:tcPr>
            <w:tcW w:w="669" w:type="dxa"/>
          </w:tcPr>
          <w:p>
            <w:pPr>
              <w:pStyle w:val="Compact"/>
              <w:jc w:val="left"/>
            </w:pPr>
            <w:r>
              <w:rPr>
                <w:sz w:val="17"/>
              </w:rPr>
              <w:t xml:space="preserve">INT-TSK-029</w:t>
            </w:r>
          </w:p>
        </w:tc>
        <w:tc>
          <w:tcPr>
            <w:tcW w:w="669" w:type="dxa"/>
          </w:tcPr>
          <w:p>
            <w:pPr>
              <w:pStyle w:val="Compact"/>
              <w:jc w:val="left"/>
            </w:pPr>
            <w:r>
              <w:rPr>
                <w:sz w:val="17"/>
              </w:rPr>
              <w:t xml:space="preserve">SCR-TSK-07</w:t>
            </w:r>
          </w:p>
        </w:tc>
        <w:tc>
          <w:tcPr>
            <w:tcW w:w="1941" w:type="dxa"/>
          </w:tcPr>
          <w:p>
            <w:pPr>
              <w:pStyle w:val="Compact"/>
              <w:jc w:val="left"/>
            </w:pPr>
            <w:r>
              <w:rPr>
                <w:sz w:val="17"/>
              </w:rPr>
              <w:t xml:space="preserve">«اعتماد» / «إعادة بملاحظة» (derived)</w:t>
            </w:r>
          </w:p>
        </w:tc>
        <w:tc>
          <w:tcPr>
            <w:tcW w:w="2283" w:type="dxa"/>
          </w:tcPr>
          <w:p>
            <w:pPr>
              <w:pStyle w:val="Compact"/>
              <w:jc w:val="left"/>
            </w:pPr>
            <w:r>
              <w:rPr>
                <w:sz w:val="17"/>
              </w:rPr>
              <w:t xml:space="preserve">Calls same decide() as inbox; return requires note</w:t>
            </w:r>
          </w:p>
        </w:tc>
        <w:tc>
          <w:tcPr>
            <w:tcW w:w="2283" w:type="dxa"/>
          </w:tcPr>
          <w:p>
            <w:pPr>
              <w:pStyle w:val="Compact"/>
              <w:jc w:val="left"/>
            </w:pPr>
            <w:r>
              <w:rPr>
                <w:sz w:val="17"/>
              </w:rPr>
              <w:t xml:space="preserve">see REV/FIN</w:t>
            </w:r>
          </w:p>
        </w:tc>
        <w:tc>
          <w:tcPr>
            <w:tcW w:w="2017" w:type="dxa"/>
          </w:tcPr>
          <w:p>
            <w:pPr>
              <w:pStyle w:val="Compact"/>
              <w:jc w:val="left"/>
            </w:pPr>
            <w:r>
              <w:rPr>
                <w:sz w:val="17"/>
              </w:rPr>
              <w:t xml:space="preserve">[Observed] FocusMode.tsx:128-129</w:t>
            </w:r>
          </w:p>
        </w:tc>
      </w:tr>
      <w:tr>
        <w:tc>
          <w:tcPr>
            <w:tcW w:w="669" w:type="dxa"/>
          </w:tcPr>
          <w:p>
            <w:pPr>
              <w:pStyle w:val="Compact"/>
              <w:jc w:val="left"/>
            </w:pPr>
            <w:r>
              <w:rPr>
                <w:sz w:val="17"/>
              </w:rPr>
              <w:t xml:space="preserve">INT-TSK-030</w:t>
            </w:r>
          </w:p>
        </w:tc>
        <w:tc>
          <w:tcPr>
            <w:tcW w:w="669" w:type="dxa"/>
          </w:tcPr>
          <w:p>
            <w:pPr>
              <w:pStyle w:val="Compact"/>
              <w:jc w:val="left"/>
            </w:pPr>
            <w:r>
              <w:rPr>
                <w:sz w:val="17"/>
              </w:rPr>
              <w:t xml:space="preserve">SCR-TSK-07</w:t>
            </w:r>
          </w:p>
        </w:tc>
        <w:tc>
          <w:tcPr>
            <w:tcW w:w="1941" w:type="dxa"/>
          </w:tcPr>
          <w:p>
            <w:pPr>
              <w:pStyle w:val="Compact"/>
              <w:jc w:val="left"/>
            </w:pPr>
            <w:r>
              <w:rPr>
                <w:sz w:val="17"/>
              </w:rPr>
              <w:t xml:space="preserve">Pause/resume</w:t>
            </w:r>
          </w:p>
        </w:tc>
        <w:tc>
          <w:tcPr>
            <w:tcW w:w="2283" w:type="dxa"/>
          </w:tcPr>
          <w:p>
            <w:pPr>
              <w:pStyle w:val="Compact"/>
              <w:jc w:val="left"/>
            </w:pPr>
            <w:r>
              <w:rPr>
                <w:sz w:val="17"/>
              </w:rPr>
              <w:t xml:space="preserve">Toggles pause, accumulating paused time</w:t>
            </w:r>
          </w:p>
        </w:tc>
        <w:tc>
          <w:tcPr>
            <w:tcW w:w="2283" w:type="dxa"/>
          </w:tcPr>
          <w:p>
            <w:pPr>
              <w:pStyle w:val="Compact"/>
              <w:jc w:val="left"/>
            </w:pPr>
            <w:r>
              <w:rPr>
                <w:sz w:val="17"/>
              </w:rPr>
              <w:t xml:space="preserve">focus:session</w:t>
            </w:r>
          </w:p>
        </w:tc>
        <w:tc>
          <w:tcPr>
            <w:tcW w:w="2017" w:type="dxa"/>
          </w:tcPr>
          <w:p>
            <w:pPr>
              <w:pStyle w:val="Compact"/>
              <w:jc w:val="left"/>
            </w:pPr>
            <w:r>
              <w:rPr>
                <w:sz w:val="17"/>
              </w:rPr>
              <w:t xml:space="preserve">[Observed] focusStore.ts:29-31</w:t>
            </w:r>
          </w:p>
        </w:tc>
      </w:tr>
      <w:tr>
        <w:tc>
          <w:tcPr>
            <w:tcW w:w="669" w:type="dxa"/>
          </w:tcPr>
          <w:p>
            <w:pPr>
              <w:pStyle w:val="Compact"/>
              <w:jc w:val="left"/>
            </w:pPr>
            <w:r>
              <w:rPr>
                <w:sz w:val="17"/>
              </w:rPr>
              <w:t xml:space="preserve">INT-TSK-031</w:t>
            </w:r>
          </w:p>
        </w:tc>
        <w:tc>
          <w:tcPr>
            <w:tcW w:w="669" w:type="dxa"/>
          </w:tcPr>
          <w:p>
            <w:pPr>
              <w:pStyle w:val="Compact"/>
              <w:jc w:val="left"/>
            </w:pPr>
            <w:r>
              <w:rPr>
                <w:sz w:val="17"/>
              </w:rPr>
              <w:t xml:space="preserve">SCR-TSK-07</w:t>
            </w:r>
          </w:p>
        </w:tc>
        <w:tc>
          <w:tcPr>
            <w:tcW w:w="1941" w:type="dxa"/>
          </w:tcPr>
          <w:p>
            <w:pPr>
              <w:pStyle w:val="Compact"/>
              <w:jc w:val="left"/>
            </w:pPr>
            <w:r>
              <w:rPr>
                <w:sz w:val="17"/>
              </w:rPr>
              <w:t xml:space="preserve">«خروج» / Escape</w:t>
            </w:r>
          </w:p>
        </w:tc>
        <w:tc>
          <w:tcPr>
            <w:tcW w:w="2283" w:type="dxa"/>
          </w:tcPr>
          <w:p>
            <w:pPr>
              <w:pStyle w:val="Compact"/>
              <w:jc w:val="left"/>
            </w:pPr>
            <w:r>
              <w:rPr>
                <w:sz w:val="17"/>
              </w:rPr>
              <w:t xml:space="preserve">Closes overlay; session keeps running (pill)</w:t>
            </w:r>
          </w:p>
        </w:tc>
        <w:tc>
          <w:tcPr>
            <w:tcW w:w="2283" w:type="dxa"/>
          </w:tcPr>
          <w:p>
            <w:pPr>
              <w:pStyle w:val="Compact"/>
              <w:jc w:val="left"/>
            </w:pPr>
            <w:r>
              <w:rPr>
                <w:sz w:val="17"/>
              </w:rPr>
              <w:t xml:space="preserve">focus:session.open=false</w:t>
            </w:r>
          </w:p>
        </w:tc>
        <w:tc>
          <w:tcPr>
            <w:tcW w:w="2017" w:type="dxa"/>
          </w:tcPr>
          <w:p>
            <w:pPr>
              <w:pStyle w:val="Compact"/>
              <w:jc w:val="left"/>
            </w:pPr>
            <w:r>
              <w:rPr>
                <w:sz w:val="17"/>
              </w:rPr>
              <w:t xml:space="preserve">[Observed] FocusMode.tsx:49,100; tasks.tsx:363</w:t>
            </w:r>
          </w:p>
        </w:tc>
      </w:tr>
      <w:tr>
        <w:tc>
          <w:tcPr>
            <w:tcW w:w="669" w:type="dxa"/>
          </w:tcPr>
          <w:p>
            <w:pPr>
              <w:pStyle w:val="Compact"/>
              <w:jc w:val="left"/>
            </w:pPr>
            <w:r>
              <w:rPr>
                <w:sz w:val="17"/>
              </w:rPr>
              <w:t xml:space="preserve">INT-TSK-032</w:t>
            </w:r>
          </w:p>
        </w:tc>
        <w:tc>
          <w:tcPr>
            <w:tcW w:w="669" w:type="dxa"/>
          </w:tcPr>
          <w:p>
            <w:pPr>
              <w:pStyle w:val="Compact"/>
              <w:jc w:val="left"/>
            </w:pPr>
            <w:r>
              <w:rPr>
                <w:sz w:val="17"/>
              </w:rPr>
              <w:t xml:space="preserve">SCR-TSK-07</w:t>
            </w:r>
          </w:p>
        </w:tc>
        <w:tc>
          <w:tcPr>
            <w:tcW w:w="1941" w:type="dxa"/>
          </w:tcPr>
          <w:p>
            <w:pPr>
              <w:pStyle w:val="Compact"/>
              <w:jc w:val="left"/>
            </w:pPr>
            <w:r>
              <w:rPr>
                <w:sz w:val="17"/>
              </w:rPr>
              <w:t xml:space="preserve">«إنهاء وضع التركيز»</w:t>
            </w:r>
          </w:p>
        </w:tc>
        <w:tc>
          <w:tcPr>
            <w:tcW w:w="2283" w:type="dxa"/>
          </w:tcPr>
          <w:p>
            <w:pPr>
              <w:pStyle w:val="Compact"/>
              <w:jc w:val="left"/>
            </w:pPr>
            <w:r>
              <w:rPr>
                <w:sz w:val="17"/>
              </w:rPr>
              <w:t xml:space="preserve">Clears session</w:t>
            </w:r>
          </w:p>
        </w:tc>
        <w:tc>
          <w:tcPr>
            <w:tcW w:w="2283" w:type="dxa"/>
          </w:tcPr>
          <w:p>
            <w:pPr>
              <w:pStyle w:val="Compact"/>
              <w:jc w:val="left"/>
            </w:pPr>
            <w:r>
              <w:rPr>
                <w:sz w:val="17"/>
              </w:rPr>
              <w:t xml:space="preserve">focus:session reset</w:t>
            </w:r>
          </w:p>
        </w:tc>
        <w:tc>
          <w:tcPr>
            <w:tcW w:w="2017" w:type="dxa"/>
          </w:tcPr>
          <w:p>
            <w:pPr>
              <w:pStyle w:val="Compact"/>
              <w:jc w:val="left"/>
            </w:pPr>
            <w:r>
              <w:rPr>
                <w:sz w:val="17"/>
              </w:rPr>
              <w:t xml:space="preserve">[Observed] FocusMode.tsx:101; focusStore.ts:27</w:t>
            </w:r>
          </w:p>
        </w:tc>
      </w:tr>
      <w:tr>
        <w:tc>
          <w:tcPr>
            <w:tcW w:w="669" w:type="dxa"/>
          </w:tcPr>
          <w:p>
            <w:pPr>
              <w:pStyle w:val="Compact"/>
              <w:jc w:val="left"/>
            </w:pPr>
            <w:r>
              <w:rPr>
                <w:sz w:val="17"/>
              </w:rPr>
              <w:t xml:space="preserve">INT-TSK-033</w:t>
            </w:r>
          </w:p>
        </w:tc>
        <w:tc>
          <w:tcPr>
            <w:tcW w:w="669" w:type="dxa"/>
          </w:tcPr>
          <w:p>
            <w:pPr>
              <w:pStyle w:val="Compact"/>
              <w:jc w:val="left"/>
            </w:pPr>
            <w:r>
              <w:rPr>
                <w:sz w:val="17"/>
              </w:rPr>
              <w:t xml:space="preserve">SCR-TSK-07</w:t>
            </w:r>
          </w:p>
        </w:tc>
        <w:tc>
          <w:tcPr>
            <w:tcW w:w="1941" w:type="dxa"/>
          </w:tcPr>
          <w:p>
            <w:pPr>
              <w:pStyle w:val="Compact"/>
              <w:jc w:val="left"/>
            </w:pPr>
            <w:r>
              <w:rPr>
                <w:sz w:val="17"/>
              </w:rPr>
              <w:t xml:space="preserve">«فتح التفاصيل الكاملة»</w:t>
            </w:r>
          </w:p>
        </w:tc>
        <w:tc>
          <w:tcPr>
            <w:tcW w:w="2283" w:type="dxa"/>
          </w:tcPr>
          <w:p>
            <w:pPr>
              <w:pStyle w:val="Compact"/>
              <w:jc w:val="left"/>
            </w:pPr>
            <w:r>
              <w:rPr>
                <w:sz w:val="17"/>
              </w:rPr>
              <w:t xml:space="preserve">Navigates to source and closes overlay (session continues)</w:t>
            </w:r>
          </w:p>
        </w:tc>
        <w:tc>
          <w:tcPr>
            <w:tcW w:w="2283" w:type="dxa"/>
          </w:tcPr>
          <w:p>
            <w:pPr>
              <w:pStyle w:val="Compact"/>
              <w:jc w:val="left"/>
            </w:pPr>
            <w:r>
              <w:rPr>
                <w:sz w:val="17"/>
              </w:rPr>
              <w:t xml:space="preserve">focus:session.open=false</w:t>
            </w:r>
          </w:p>
        </w:tc>
        <w:tc>
          <w:tcPr>
            <w:tcW w:w="2017" w:type="dxa"/>
          </w:tcPr>
          <w:p>
            <w:pPr>
              <w:pStyle w:val="Compact"/>
              <w:jc w:val="left"/>
            </w:pPr>
            <w:r>
              <w:rPr>
                <w:sz w:val="17"/>
              </w:rPr>
              <w:t xml:space="preserve">[Observed] FocusMode.tsx:121</w:t>
            </w:r>
          </w:p>
        </w:tc>
      </w:tr>
      <w:tr>
        <w:tc>
          <w:tcPr>
            <w:tcW w:w="669" w:type="dxa"/>
          </w:tcPr>
          <w:p>
            <w:pPr>
              <w:pStyle w:val="Compact"/>
              <w:jc w:val="left"/>
            </w:pPr>
            <w:r>
              <w:rPr>
                <w:sz w:val="17"/>
              </w:rPr>
              <w:t xml:space="preserve">INT-TSK-034</w:t>
            </w:r>
          </w:p>
        </w:tc>
        <w:tc>
          <w:tcPr>
            <w:tcW w:w="669" w:type="dxa"/>
          </w:tcPr>
          <w:p>
            <w:pPr>
              <w:pStyle w:val="Compact"/>
              <w:jc w:val="left"/>
            </w:pPr>
            <w:r>
              <w:rPr>
                <w:sz w:val="17"/>
              </w:rPr>
              <w:t xml:space="preserve">SCR-TSK-08</w:t>
            </w:r>
          </w:p>
        </w:tc>
        <w:tc>
          <w:tcPr>
            <w:tcW w:w="1941" w:type="dxa"/>
          </w:tcPr>
          <w:p>
            <w:pPr>
              <w:pStyle w:val="Compact"/>
              <w:jc w:val="left"/>
            </w:pPr>
            <w:r>
              <w:rPr>
                <w:sz w:val="17"/>
              </w:rPr>
              <w:t xml:space="preserve">«العودة للتركيز»</w:t>
            </w:r>
          </w:p>
        </w:tc>
        <w:tc>
          <w:tcPr>
            <w:tcW w:w="2283" w:type="dxa"/>
          </w:tcPr>
          <w:p>
            <w:pPr>
              <w:pStyle w:val="Compact"/>
              <w:jc w:val="left"/>
            </w:pPr>
            <w:r>
              <w:rPr>
                <w:sz w:val="17"/>
              </w:rPr>
              <w:t xml:space="preserve">Opens focus and navigates to /tasks</w:t>
            </w:r>
          </w:p>
        </w:tc>
        <w:tc>
          <w:tcPr>
            <w:tcW w:w="2283" w:type="dxa"/>
          </w:tcPr>
          <w:p>
            <w:pPr>
              <w:pStyle w:val="Compact"/>
              <w:jc w:val="left"/>
            </w:pPr>
            <w:r>
              <w:rPr>
                <w:sz w:val="17"/>
              </w:rPr>
              <w:t xml:space="preserve">focus:session.open=true</w:t>
            </w:r>
          </w:p>
        </w:tc>
        <w:tc>
          <w:tcPr>
            <w:tcW w:w="2017" w:type="dxa"/>
          </w:tcPr>
          <w:p>
            <w:pPr>
              <w:pStyle w:val="Compact"/>
              <w:jc w:val="left"/>
            </w:pPr>
            <w:r>
              <w:rPr>
                <w:sz w:val="17"/>
              </w:rPr>
              <w:t xml:space="preserve">[Observed] FocusPill.tsx:17</w:t>
            </w:r>
          </w:p>
        </w:tc>
      </w:tr>
      <w:tr>
        <w:tc>
          <w:tcPr>
            <w:tcW w:w="669" w:type="dxa"/>
          </w:tcPr>
          <w:p>
            <w:pPr>
              <w:pStyle w:val="Compact"/>
              <w:jc w:val="left"/>
            </w:pPr>
            <w:r>
              <w:rPr>
                <w:sz w:val="17"/>
              </w:rPr>
              <w:t xml:space="preserve">INT-TSK-035</w:t>
            </w:r>
          </w:p>
        </w:tc>
        <w:tc>
          <w:tcPr>
            <w:tcW w:w="669" w:type="dxa"/>
          </w:tcPr>
          <w:p>
            <w:pPr>
              <w:pStyle w:val="Compact"/>
              <w:jc w:val="left"/>
            </w:pPr>
            <w:r>
              <w:rPr>
                <w:sz w:val="17"/>
              </w:rPr>
              <w:t xml:space="preserve">SCR-TSK-08</w:t>
            </w:r>
          </w:p>
        </w:tc>
        <w:tc>
          <w:tcPr>
            <w:tcW w:w="1941" w:type="dxa"/>
          </w:tcPr>
          <w:p>
            <w:pPr>
              <w:pStyle w:val="Compact"/>
              <w:jc w:val="left"/>
            </w:pPr>
            <w:r>
              <w:rPr>
                <w:sz w:val="17"/>
              </w:rPr>
              <w:t xml:space="preserve">Pause/resume on pill</w:t>
            </w:r>
          </w:p>
        </w:tc>
        <w:tc>
          <w:tcPr>
            <w:tcW w:w="2283" w:type="dxa"/>
          </w:tcPr>
          <w:p>
            <w:pPr>
              <w:pStyle w:val="Compact"/>
              <w:jc w:val="left"/>
            </w:pPr>
            <w:r>
              <w:rPr>
                <w:sz w:val="17"/>
              </w:rPr>
              <w:t xml:space="preserve">Toggles pause</w:t>
            </w:r>
          </w:p>
        </w:tc>
        <w:tc>
          <w:tcPr>
            <w:tcW w:w="2283" w:type="dxa"/>
          </w:tcPr>
          <w:p>
            <w:pPr>
              <w:pStyle w:val="Compact"/>
              <w:jc w:val="left"/>
            </w:pPr>
            <w:r>
              <w:rPr>
                <w:sz w:val="17"/>
              </w:rPr>
              <w:t xml:space="preserve">focus:session</w:t>
            </w:r>
          </w:p>
        </w:tc>
        <w:tc>
          <w:tcPr>
            <w:tcW w:w="2017" w:type="dxa"/>
          </w:tcPr>
          <w:p>
            <w:pPr>
              <w:pStyle w:val="Compact"/>
              <w:jc w:val="left"/>
            </w:pPr>
            <w:r>
              <w:rPr>
                <w:sz w:val="17"/>
              </w:rPr>
              <w:t xml:space="preserve">[Observed] FocusPill.tsx:22</w:t>
            </w:r>
          </w:p>
        </w:tc>
      </w:tr>
    </w:tbl>
    <w:bookmarkEnd w:id="1548"/>
    <w:bookmarkStart w:id="1549" w:name="X8e811f532dc78107b31b795fb25da292a854e02"/>
    <w:p>
      <w:pPr>
        <w:pStyle w:val="Heading2"/>
      </w:pPr>
      <w:r>
        <w:t xml:space="preserve">5. Shared Components &amp; Dependencies</w:t>
      </w:r>
    </w:p>
    <w:tbl>
      <w:tblPr>
        <w:tblStyle w:val="Table"/>
        <w:tblW w:type="dxa" w:w="9864"/>
        <w:jc w:val="start"/>
        <w:tblLayout w:type="fixed"/>
        <w:tblLook w:firstRow="1" w:lastRow="0" w:firstColumn="0" w:lastColumn="0" w:noHBand="0" w:noVBand="0" w:val="0020"/>
      </w:tblPr>
      <w:tblGrid>
        <w:gridCol w:w="4812"/>
        <w:gridCol w:w="2646"/>
        <w:gridCol w:w="2406"/>
      </w:tblGrid>
      <w:tr>
        <w:trPr>
          <w:tblHeader w:val="true"/>
        </w:trPr>
        <w:tc>
          <w:tcPr>
            <w:tcW w:w="4812" w:type="dxa"/>
          </w:tcPr>
          <w:p>
            <w:pPr>
              <w:pStyle w:val="Compact"/>
              <w:jc w:val="left"/>
            </w:pPr>
            <w:r>
              <w:rPr>
                <w:sz w:val="17"/>
              </w:rPr>
              <w:t xml:space="preserve">Component / lib</w:t>
            </w:r>
          </w:p>
        </w:tc>
        <w:tc>
          <w:tcPr>
            <w:tcW w:w="2646" w:type="dxa"/>
          </w:tcPr>
          <w:p>
            <w:pPr>
              <w:pStyle w:val="Compact"/>
              <w:jc w:val="left"/>
            </w:pPr>
            <w:r>
              <w:rPr>
                <w:sz w:val="17"/>
              </w:rPr>
              <w:t xml:space="preserve">Role in TSK</w:t>
            </w:r>
          </w:p>
        </w:tc>
        <w:tc>
          <w:tcPr>
            <w:tcW w:w="2406" w:type="dxa"/>
          </w:tcPr>
          <w:p>
            <w:pPr>
              <w:pStyle w:val="Compact"/>
              <w:jc w:val="left"/>
            </w:pPr>
            <w:r>
              <w:rPr>
                <w:sz w:val="17"/>
              </w:rPr>
              <w:t xml:space="preserve">Owner</w:t>
            </w:r>
          </w:p>
        </w:tc>
      </w:tr>
      <w:tr>
        <w:tc>
          <w:tcPr>
            <w:tcW w:w="4812" w:type="dxa"/>
          </w:tcPr>
          <w:p>
            <w:pPr>
              <w:pStyle w:val="Compact"/>
              <w:jc w:val="left"/>
            </w:pPr>
            <w:r>
              <w:rPr>
                <w:rStyle w:val="VerbatimChar"/>
                <w:sz w:val="17"/>
              </w:rPr>
              <w:t xml:space="preserve">lib/tasks.ts</w:t>
            </w:r>
            <w:r>
              <w:rPr>
                <w:sz w:val="17"/>
              </w:rPr>
              <w:t xml:space="preserve"> </w:t>
            </w:r>
            <w:r>
              <w:rPr>
                <w:sz w:val="17"/>
              </w:rPr>
              <w:t xml:space="preserve">(collectTasks, useManualTasks, useTaskColleagues, saveManualTask, changeManualTaskStatus)</w:t>
            </w:r>
          </w:p>
        </w:tc>
        <w:tc>
          <w:tcPr>
            <w:tcW w:w="2646" w:type="dxa"/>
          </w:tcPr>
          <w:p>
            <w:pPr>
              <w:pStyle w:val="Compact"/>
              <w:jc w:val="left"/>
            </w:pPr>
            <w:r>
              <w:rPr>
                <w:sz w:val="17"/>
              </w:rPr>
              <w:t xml:space="preserve">Task derivation and manual CRUD</w:t>
            </w:r>
          </w:p>
        </w:tc>
        <w:tc>
          <w:tcPr>
            <w:tcW w:w="2406" w:type="dxa"/>
          </w:tcPr>
          <w:p>
            <w:pPr>
              <w:pStyle w:val="Compact"/>
              <w:jc w:val="left"/>
            </w:pPr>
            <w:r>
              <w:rPr>
                <w:sz w:val="17"/>
              </w:rPr>
              <w:t xml:space="preserve">TSK</w:t>
            </w:r>
          </w:p>
        </w:tc>
      </w:tr>
      <w:tr>
        <w:tc>
          <w:tcPr>
            <w:tcW w:w="4812" w:type="dxa"/>
          </w:tcPr>
          <w:p>
            <w:pPr>
              <w:pStyle w:val="Compact"/>
              <w:jc w:val="left"/>
            </w:pPr>
            <w:r>
              <w:rPr>
                <w:rStyle w:val="VerbatimChar"/>
                <w:sz w:val="17"/>
              </w:rPr>
              <w:t xml:space="preserve">KindFilterTabs</w:t>
            </w:r>
            <w:r>
              <w:rPr>
                <w:sz w:val="17"/>
              </w:rPr>
              <w:t xml:space="preserve"> </w:t>
            </w:r>
            <w:r>
              <w:rPr>
                <w:sz w:val="17"/>
              </w:rPr>
              <w:t xml:space="preserve">(KIND_TABS, matchesKind, isMeeting)</w:t>
            </w:r>
          </w:p>
        </w:tc>
        <w:tc>
          <w:tcPr>
            <w:tcW w:w="2646" w:type="dxa"/>
          </w:tcPr>
          <w:p>
            <w:pPr>
              <w:pStyle w:val="Compact"/>
              <w:jc w:val="left"/>
            </w:pPr>
            <w:r>
              <w:rPr>
                <w:sz w:val="17"/>
              </w:rPr>
              <w:t xml:space="preserve">Kind tabs in inbox and focus mode</w:t>
            </w:r>
          </w:p>
        </w:tc>
        <w:tc>
          <w:tcPr>
            <w:tcW w:w="2406" w:type="dxa"/>
          </w:tcPr>
          <w:p>
            <w:pPr>
              <w:pStyle w:val="Compact"/>
              <w:jc w:val="left"/>
            </w:pPr>
            <w:r>
              <w:rPr>
                <w:sz w:val="17"/>
              </w:rPr>
              <w:t xml:space="preserve">TSK</w:t>
            </w:r>
          </w:p>
        </w:tc>
      </w:tr>
      <w:tr>
        <w:tc>
          <w:tcPr>
            <w:tcW w:w="4812" w:type="dxa"/>
          </w:tcPr>
          <w:p>
            <w:pPr>
              <w:pStyle w:val="Compact"/>
              <w:jc w:val="left"/>
            </w:pPr>
            <w:r>
              <w:rPr>
                <w:rStyle w:val="VerbatimChar"/>
                <w:sz w:val="17"/>
              </w:rPr>
              <w:t xml:space="preserve">focusStore</w:t>
            </w:r>
            <w:r>
              <w:rPr>
                <w:sz w:val="17"/>
              </w:rPr>
              <w:t xml:space="preserve">,</w:t>
            </w:r>
            <w:r>
              <w:rPr>
                <w:sz w:val="17"/>
              </w:rPr>
              <w:t xml:space="preserve"> </w:t>
            </w:r>
            <w:r>
              <w:rPr>
                <w:rStyle w:val="VerbatimChar"/>
                <w:sz w:val="17"/>
              </w:rPr>
              <w:t xml:space="preserve">FocusMode</w:t>
            </w:r>
            <w:r>
              <w:rPr>
                <w:sz w:val="17"/>
              </w:rPr>
              <w:t xml:space="preserve">,</w:t>
            </w:r>
            <w:r>
              <w:rPr>
                <w:sz w:val="17"/>
              </w:rPr>
              <w:t xml:space="preserve"> </w:t>
            </w:r>
            <w:r>
              <w:rPr>
                <w:rStyle w:val="VerbatimChar"/>
                <w:sz w:val="17"/>
              </w:rPr>
              <w:t xml:space="preserve">FocusPill</w:t>
            </w:r>
          </w:p>
        </w:tc>
        <w:tc>
          <w:tcPr>
            <w:tcW w:w="2646" w:type="dxa"/>
          </w:tcPr>
          <w:p>
            <w:pPr>
              <w:pStyle w:val="Compact"/>
              <w:jc w:val="left"/>
            </w:pPr>
            <w:r>
              <w:rPr>
                <w:sz w:val="17"/>
              </w:rPr>
              <w:t xml:space="preserve">Focus session</w:t>
            </w:r>
          </w:p>
        </w:tc>
        <w:tc>
          <w:tcPr>
            <w:tcW w:w="2406" w:type="dxa"/>
          </w:tcPr>
          <w:p>
            <w:pPr>
              <w:pStyle w:val="Compact"/>
              <w:jc w:val="left"/>
            </w:pPr>
            <w:r>
              <w:rPr>
                <w:sz w:val="17"/>
              </w:rPr>
              <w:t xml:space="preserve">TSK</w:t>
            </w:r>
          </w:p>
        </w:tc>
      </w:tr>
      <w:tr>
        <w:tc>
          <w:tcPr>
            <w:tcW w:w="4812" w:type="dxa"/>
          </w:tcPr>
          <w:p>
            <w:pPr>
              <w:pStyle w:val="Compact"/>
              <w:jc w:val="left"/>
            </w:pPr>
            <w:r>
              <w:rPr>
                <w:rStyle w:val="VerbatimChar"/>
                <w:sz w:val="17"/>
              </w:rPr>
              <w:t xml:space="preserve">navCounts</w:t>
            </w:r>
          </w:p>
        </w:tc>
        <w:tc>
          <w:tcPr>
            <w:tcW w:w="2646" w:type="dxa"/>
          </w:tcPr>
          <w:p>
            <w:pPr>
              <w:pStyle w:val="Compact"/>
              <w:jc w:val="left"/>
            </w:pPr>
            <w:r>
              <w:rPr>
                <w:sz w:val="17"/>
              </w:rPr>
              <w:t xml:space="preserve">Sidebar badges</w:t>
            </w:r>
          </w:p>
        </w:tc>
        <w:tc>
          <w:tcPr>
            <w:tcW w:w="2406" w:type="dxa"/>
          </w:tcPr>
          <w:p>
            <w:pPr>
              <w:pStyle w:val="Compact"/>
              <w:jc w:val="left"/>
            </w:pPr>
            <w:r>
              <w:rPr>
                <w:sz w:val="17"/>
              </w:rPr>
              <w:t xml:space="preserve">TSK (rendered by PLT AppShell)</w:t>
            </w:r>
          </w:p>
        </w:tc>
      </w:tr>
      <w:tr>
        <w:tc>
          <w:tcPr>
            <w:tcW w:w="4812" w:type="dxa"/>
          </w:tcPr>
          <w:p>
            <w:pPr>
              <w:pStyle w:val="Compact"/>
              <w:jc w:val="left"/>
            </w:pPr>
            <w:r>
              <w:rPr>
                <w:rStyle w:val="VerbatimChar"/>
                <w:sz w:val="17"/>
              </w:rPr>
              <w:t xml:space="preserve">useApplications</w:t>
            </w:r>
            <w:r>
              <w:rPr>
                <w:sz w:val="17"/>
              </w:rPr>
              <w:t xml:space="preserve">,</w:t>
            </w:r>
            <w:r>
              <w:rPr>
                <w:sz w:val="17"/>
              </w:rPr>
              <w:t xml:space="preserve"> </w:t>
            </w:r>
            <w:r>
              <w:rPr>
                <w:rStyle w:val="VerbatimChar"/>
                <w:sz w:val="17"/>
              </w:rPr>
              <w:t xml:space="preserve">useStages</w:t>
            </w:r>
            <w:r>
              <w:rPr>
                <w:sz w:val="17"/>
              </w:rPr>
              <w:t xml:space="preserve">,</w:t>
            </w:r>
            <w:r>
              <w:rPr>
                <w:sz w:val="17"/>
              </w:rPr>
              <w:t xml:space="preserve"> </w:t>
            </w:r>
            <w:r>
              <w:rPr>
                <w:rStyle w:val="VerbatimChar"/>
                <w:sz w:val="17"/>
              </w:rPr>
              <w:t xml:space="preserve">usePayments</w:t>
            </w:r>
          </w:p>
        </w:tc>
        <w:tc>
          <w:tcPr>
            <w:tcW w:w="2646" w:type="dxa"/>
          </w:tcPr>
          <w:p>
            <w:pPr>
              <w:pStyle w:val="Compact"/>
              <w:jc w:val="left"/>
            </w:pPr>
            <w:r>
              <w:rPr>
                <w:sz w:val="17"/>
              </w:rPr>
              <w:t xml:space="preserve">Source data</w:t>
            </w:r>
          </w:p>
        </w:tc>
        <w:tc>
          <w:tcPr>
            <w:tcW w:w="2406" w:type="dxa"/>
          </w:tcPr>
          <w:p>
            <w:pPr>
              <w:pStyle w:val="Compact"/>
              <w:jc w:val="left"/>
            </w:pPr>
            <w:r>
              <w:rPr>
                <w:sz w:val="17"/>
              </w:rPr>
              <w:t xml:space="preserve">shared (</w:t>
            </w:r>
            <w:r>
              <w:rPr>
                <w:rStyle w:val="VerbatimChar"/>
                <w:sz w:val="17"/>
              </w:rPr>
              <w:t xml:space="preserve">lib/queries.ts</w:t>
            </w:r>
            <w:r>
              <w:rPr>
                <w:sz w:val="17"/>
              </w:rPr>
              <w:t xml:space="preserve">)</w:t>
            </w:r>
          </w:p>
        </w:tc>
      </w:tr>
      <w:tr>
        <w:tc>
          <w:tcPr>
            <w:tcW w:w="4812" w:type="dxa"/>
          </w:tcPr>
          <w:p>
            <w:pPr>
              <w:pStyle w:val="Compact"/>
              <w:jc w:val="left"/>
            </w:pPr>
            <w:r>
              <w:rPr>
                <w:rStyle w:val="VerbatimChar"/>
                <w:sz w:val="17"/>
              </w:rPr>
              <w:t xml:space="preserve">approveStage</w:t>
            </w:r>
            <w:r>
              <w:rPr>
                <w:sz w:val="17"/>
              </w:rPr>
              <w:t xml:space="preserve">,</w:t>
            </w:r>
            <w:r>
              <w:rPr>
                <w:sz w:val="17"/>
              </w:rPr>
              <w:t xml:space="preserve"> </w:t>
            </w:r>
            <w:r>
              <w:rPr>
                <w:rStyle w:val="VerbatimChar"/>
                <w:sz w:val="17"/>
              </w:rPr>
              <w:t xml:space="preserve">returnStage</w:t>
            </w:r>
            <w:r>
              <w:rPr>
                <w:sz w:val="17"/>
              </w:rPr>
              <w:t xml:space="preserve">,</w:t>
            </w:r>
            <w:r>
              <w:rPr>
                <w:sz w:val="17"/>
              </w:rPr>
              <w:t xml:space="preserve"> </w:t>
            </w:r>
            <w:r>
              <w:rPr>
                <w:rStyle w:val="VerbatimChar"/>
                <w:sz w:val="17"/>
              </w:rPr>
              <w:t xml:space="preserve">closeApplication</w:t>
            </w:r>
            <w:r>
              <w:rPr>
                <w:sz w:val="17"/>
              </w:rPr>
              <w:t xml:space="preserve"> </w:t>
            </w:r>
            <w:r>
              <w:rPr>
                <w:sz w:val="17"/>
              </w:rPr>
              <w:t xml:space="preserve">(</w:t>
            </w:r>
            <w:r>
              <w:rPr>
                <w:rStyle w:val="VerbatimChar"/>
                <w:sz w:val="17"/>
              </w:rPr>
              <w:t xml:space="preserve">lib/workflow.ts</w:t>
            </w:r>
            <w:r>
              <w:rPr>
                <w:sz w:val="17"/>
              </w:rPr>
              <w:t xml:space="preserve">)</w:t>
            </w:r>
          </w:p>
        </w:tc>
        <w:tc>
          <w:tcPr>
            <w:tcW w:w="2646" w:type="dxa"/>
          </w:tcPr>
          <w:p>
            <w:pPr>
              <w:pStyle w:val="Compact"/>
              <w:jc w:val="left"/>
            </w:pPr>
            <w:r>
              <w:rPr>
                <w:sz w:val="17"/>
              </w:rPr>
              <w:t xml:space="preserve">Application decisions</w:t>
            </w:r>
          </w:p>
        </w:tc>
        <w:tc>
          <w:tcPr>
            <w:tcW w:w="2406" w:type="dxa"/>
          </w:tcPr>
          <w:p>
            <w:pPr>
              <w:pStyle w:val="Compact"/>
              <w:jc w:val="left"/>
            </w:pPr>
            <w:r>
              <w:rPr>
                <w:sz w:val="17"/>
              </w:rPr>
              <w:t xml:space="preserve">REV</w:t>
            </w:r>
          </w:p>
        </w:tc>
      </w:tr>
      <w:tr>
        <w:tc>
          <w:tcPr>
            <w:tcW w:w="4812" w:type="dxa"/>
          </w:tcPr>
          <w:p>
            <w:pPr>
              <w:pStyle w:val="Compact"/>
              <w:jc w:val="left"/>
            </w:pPr>
            <w:r>
              <w:rPr>
                <w:rStyle w:val="VerbatimChar"/>
                <w:sz w:val="17"/>
              </w:rPr>
              <w:t xml:space="preserve">approvePayment</w:t>
            </w:r>
            <w:r>
              <w:rPr>
                <w:sz w:val="17"/>
              </w:rPr>
              <w:t xml:space="preserve"> </w:t>
            </w:r>
            <w:r>
              <w:rPr>
                <w:sz w:val="17"/>
              </w:rPr>
              <w:t xml:space="preserve">(</w:t>
            </w:r>
            <w:r>
              <w:rPr>
                <w:rStyle w:val="VerbatimChar"/>
                <w:sz w:val="17"/>
              </w:rPr>
              <w:t xml:space="preserve">lib/payments.ts</w:t>
            </w:r>
            <w:r>
              <w:rPr>
                <w:sz w:val="17"/>
              </w:rPr>
              <w:t xml:space="preserve">), PAYMENT_APPROVAL_CHAIN</w:t>
            </w:r>
          </w:p>
        </w:tc>
        <w:tc>
          <w:tcPr>
            <w:tcW w:w="2646" w:type="dxa"/>
          </w:tcPr>
          <w:p>
            <w:pPr>
              <w:pStyle w:val="Compact"/>
              <w:jc w:val="left"/>
            </w:pPr>
            <w:r>
              <w:rPr>
                <w:sz w:val="17"/>
              </w:rPr>
              <w:t xml:space="preserve">Payment decisions</w:t>
            </w:r>
          </w:p>
        </w:tc>
        <w:tc>
          <w:tcPr>
            <w:tcW w:w="2406" w:type="dxa"/>
          </w:tcPr>
          <w:p>
            <w:pPr>
              <w:pStyle w:val="Compact"/>
              <w:jc w:val="left"/>
            </w:pPr>
            <w:r>
              <w:rPr>
                <w:sz w:val="17"/>
              </w:rPr>
              <w:t xml:space="preserve">FIN</w:t>
            </w:r>
          </w:p>
        </w:tc>
      </w:tr>
      <w:tr>
        <w:tc>
          <w:tcPr>
            <w:tcW w:w="4812" w:type="dxa"/>
          </w:tcPr>
          <w:p>
            <w:pPr>
              <w:pStyle w:val="Compact"/>
              <w:jc w:val="left"/>
            </w:pPr>
            <w:r>
              <w:rPr>
                <w:rStyle w:val="VerbatimChar"/>
                <w:sz w:val="17"/>
              </w:rPr>
              <w:t xml:space="preserve">MinuteDialog</w:t>
            </w:r>
            <w:r>
              <w:rPr>
                <w:sz w:val="17"/>
              </w:rPr>
              <w:t xml:space="preserve">,</w:t>
            </w:r>
            <w:r>
              <w:rPr>
                <w:sz w:val="17"/>
              </w:rPr>
              <w:t xml:space="preserve"> </w:t>
            </w:r>
            <w:r>
              <w:rPr>
                <w:rStyle w:val="VerbatimChar"/>
                <w:sz w:val="17"/>
              </w:rPr>
              <w:t xml:space="preserve">bulkDecideApplications</w:t>
            </w:r>
            <w:r>
              <w:rPr>
                <w:sz w:val="17"/>
              </w:rPr>
              <w:t xml:space="preserve">,</w:t>
            </w:r>
            <w:r>
              <w:rPr>
                <w:sz w:val="17"/>
              </w:rPr>
              <w:t xml:space="preserve"> </w:t>
            </w:r>
            <w:r>
              <w:rPr>
                <w:rStyle w:val="VerbatimChar"/>
                <w:sz w:val="17"/>
              </w:rPr>
              <w:t xml:space="preserve">bulkDecidePayments</w:t>
            </w:r>
            <w:r>
              <w:rPr>
                <w:sz w:val="17"/>
              </w:rPr>
              <w:t xml:space="preserve"> </w:t>
            </w:r>
            <w:r>
              <w:rPr>
                <w:sz w:val="17"/>
              </w:rPr>
              <w:t xml:space="preserve">(</w:t>
            </w:r>
            <w:r>
              <w:rPr>
                <w:rStyle w:val="VerbatimChar"/>
                <w:sz w:val="17"/>
              </w:rPr>
              <w:t xml:space="preserve">lib/minutes.ts</w:t>
            </w:r>
            <w:r>
              <w:rPr>
                <w:sz w:val="17"/>
              </w:rPr>
              <w:t xml:space="preserve">)</w:t>
            </w:r>
          </w:p>
        </w:tc>
        <w:tc>
          <w:tcPr>
            <w:tcW w:w="2646" w:type="dxa"/>
          </w:tcPr>
          <w:p>
            <w:pPr>
              <w:pStyle w:val="Compact"/>
              <w:jc w:val="left"/>
            </w:pPr>
            <w:r>
              <w:rPr>
                <w:sz w:val="17"/>
              </w:rPr>
              <w:t xml:space="preserve">Bulk committee decisions</w:t>
            </w:r>
          </w:p>
        </w:tc>
        <w:tc>
          <w:tcPr>
            <w:tcW w:w="2406" w:type="dxa"/>
          </w:tcPr>
          <w:p>
            <w:pPr>
              <w:pStyle w:val="Compact"/>
              <w:jc w:val="left"/>
            </w:pPr>
            <w:r>
              <w:rPr>
                <w:sz w:val="17"/>
              </w:rPr>
              <w:t xml:space="preserve">REV</w:t>
            </w:r>
          </w:p>
        </w:tc>
      </w:tr>
      <w:tr>
        <w:tc>
          <w:tcPr>
            <w:tcW w:w="4812" w:type="dxa"/>
          </w:tcPr>
          <w:p>
            <w:pPr>
              <w:pStyle w:val="Compact"/>
              <w:jc w:val="left"/>
            </w:pPr>
            <w:r>
              <w:rPr>
                <w:rStyle w:val="VerbatimChar"/>
                <w:sz w:val="17"/>
              </w:rPr>
              <w:t xml:space="preserve">useSavedView</w:t>
            </w:r>
            <w:r>
              <w:rPr>
                <w:sz w:val="17"/>
              </w:rPr>
              <w:t xml:space="preserve"> </w:t>
            </w:r>
            <w:r>
              <w:rPr>
                <w:sz w:val="17"/>
              </w:rPr>
              <w:t xml:space="preserve">/</w:t>
            </w:r>
            <w:r>
              <w:rPr>
                <w:sz w:val="17"/>
              </w:rPr>
              <w:t xml:space="preserve"> </w:t>
            </w:r>
            <w:r>
              <w:rPr>
                <w:rStyle w:val="VerbatimChar"/>
                <w:sz w:val="17"/>
              </w:rPr>
              <w:t xml:space="preserve">SaveViewButton</w:t>
            </w:r>
          </w:p>
        </w:tc>
        <w:tc>
          <w:tcPr>
            <w:tcW w:w="2646" w:type="dxa"/>
          </w:tcPr>
          <w:p>
            <w:pPr>
              <w:pStyle w:val="Compact"/>
              <w:jc w:val="left"/>
            </w:pPr>
            <w:r>
              <w:rPr>
                <w:sz w:val="17"/>
              </w:rPr>
              <w:t xml:space="preserve">Saved view</w:t>
            </w:r>
          </w:p>
        </w:tc>
        <w:tc>
          <w:tcPr>
            <w:tcW w:w="2406" w:type="dxa"/>
          </w:tcPr>
          <w:p>
            <w:pPr>
              <w:pStyle w:val="Compact"/>
              <w:jc w:val="left"/>
            </w:pPr>
            <w:r>
              <w:rPr>
                <w:sz w:val="17"/>
              </w:rPr>
              <w:t xml:space="preserve">PLT</w:t>
            </w:r>
          </w:p>
        </w:tc>
      </w:tr>
      <w:tr>
        <w:tc>
          <w:tcPr>
            <w:tcW w:w="4812" w:type="dxa"/>
          </w:tcPr>
          <w:p>
            <w:pPr>
              <w:pStyle w:val="Compact"/>
              <w:jc w:val="left"/>
            </w:pPr>
            <w:r>
              <w:rPr>
                <w:rStyle w:val="VerbatimChar"/>
                <w:sz w:val="17"/>
              </w:rPr>
              <w:t xml:space="preserve">AiAssist</w:t>
            </w:r>
          </w:p>
        </w:tc>
        <w:tc>
          <w:tcPr>
            <w:tcW w:w="2646" w:type="dxa"/>
          </w:tcPr>
          <w:p>
            <w:pPr>
              <w:pStyle w:val="Compact"/>
              <w:jc w:val="left"/>
            </w:pPr>
            <w:r>
              <w:rPr>
                <w:sz w:val="17"/>
              </w:rPr>
              <w:t xml:space="preserve">Editor prefill (proposal only)</w:t>
            </w:r>
          </w:p>
        </w:tc>
        <w:tc>
          <w:tcPr>
            <w:tcW w:w="2406" w:type="dxa"/>
          </w:tcPr>
          <w:p>
            <w:pPr>
              <w:pStyle w:val="Compact"/>
              <w:jc w:val="left"/>
            </w:pPr>
            <w:r>
              <w:rPr>
                <w:sz w:val="17"/>
              </w:rPr>
              <w:t xml:space="preserve">PLT</w:t>
            </w:r>
          </w:p>
        </w:tc>
      </w:tr>
      <w:tr>
        <w:tc>
          <w:tcPr>
            <w:tcW w:w="4812" w:type="dxa"/>
          </w:tcPr>
          <w:p>
            <w:pPr>
              <w:pStyle w:val="Compact"/>
              <w:jc w:val="left"/>
            </w:pPr>
            <w:r>
              <w:rPr>
                <w:rStyle w:val="VerbatimChar"/>
                <w:sz w:val="17"/>
              </w:rPr>
              <w:t xml:space="preserve">/staff/$id</w:t>
            </w:r>
          </w:p>
        </w:tc>
        <w:tc>
          <w:tcPr>
            <w:tcW w:w="2646" w:type="dxa"/>
          </w:tcPr>
          <w:p>
            <w:pPr>
              <w:pStyle w:val="Compact"/>
              <w:jc w:val="left"/>
            </w:pPr>
            <w:r>
              <w:rPr>
                <w:sz w:val="17"/>
              </w:rPr>
              <w:t xml:space="preserve">Assignee profile</w:t>
            </w:r>
          </w:p>
        </w:tc>
        <w:tc>
          <w:tcPr>
            <w:tcW w:w="2406" w:type="dxa"/>
          </w:tcPr>
          <w:p>
            <w:pPr>
              <w:pStyle w:val="Compact"/>
              <w:jc w:val="left"/>
            </w:pPr>
            <w:r>
              <w:rPr>
                <w:sz w:val="17"/>
              </w:rPr>
              <w:t xml:space="preserve">CFG</w:t>
            </w:r>
          </w:p>
        </w:tc>
      </w:tr>
    </w:tbl>
    <w:bookmarkEnd w:id="1549"/>
    <w:bookmarkStart w:id="1566" w:name="Xc669eefd3cf240eeb525a31c93f92d041d06c05"/>
    <w:p>
      <w:pPr>
        <w:pStyle w:val="Heading2"/>
      </w:pPr>
      <w:r>
        <w:t xml:space="preserve">6. Business Process Workflows</w:t>
      </w:r>
    </w:p>
    <w:bookmarkStart w:id="1553" w:name="Xac2579b73ac4068766c984b3c5dba8024474dfe"/>
    <w:p>
      <w:pPr>
        <w:pStyle w:val="Heading3"/>
      </w:pPr>
      <w:r>
        <w:t xml:space="preserve">6.1 Derivation of system tasks (who gets which task)</w:t>
      </w:r>
    </w:p>
    <w:p>
      <w:pPr>
        <w:pStyle w:val="FirstParagraph"/>
      </w:pPr>
      <w:r>
        <w:drawing>
          <wp:inline>
            <wp:extent cx="5334000" cy="4730374"/>
            <wp:effectExtent b="0" l="0" r="0" t="0"/>
            <wp:docPr descr="" title="" id="1551" name="Picture"/>
            <a:graphic>
              <a:graphicData uri="http://schemas.openxmlformats.org/drawingml/2006/picture">
                <pic:pic>
                  <pic:nvPicPr>
                    <pic:cNvPr descr="img/d53.png" id="1552" name="Picture"/>
                    <pic:cNvPicPr>
                      <a:picLocks noChangeArrowheads="1" noChangeAspect="1"/>
                    </pic:cNvPicPr>
                  </pic:nvPicPr>
                  <pic:blipFill>
                    <a:blip r:embed="rId1550"/>
                    <a:stretch>
                      <a:fillRect/>
                    </a:stretch>
                  </pic:blipFill>
                  <pic:spPr bwMode="auto">
                    <a:xfrm>
                      <a:off x="0" y="0"/>
                      <a:ext cx="5334000" cy="4730374"/>
                    </a:xfrm>
                    <a:prstGeom prst="rect">
                      <a:avLst/>
                    </a:prstGeom>
                    <a:noFill/>
                    <a:ln w="9525">
                      <a:noFill/>
                      <a:headEnd/>
                      <a:tailEnd/>
                    </a:ln>
                  </pic:spPr>
                </pic:pic>
              </a:graphicData>
            </a:graphic>
          </wp:inline>
        </w:drawing>
      </w:r>
      <w:r>
        <w:t xml:space="preserve"> </w:t>
      </w:r>
      <w:r>
        <w:t xml:space="preserve">Derived tasks vanish when the application leaves the stage (approve/return/reject/needs_edit) or the payment moves to the next step/status. Finance and reviewer roles without stage assignment get no derived tasks; finance gets no task for awaiting_transfer payments (ISS-TSK-13). [Observed]</w:t>
      </w:r>
    </w:p>
    <w:bookmarkEnd w:id="1553"/>
    <w:bookmarkStart w:id="1557" w:name="Xbbfcc64f5211f0f0608354369553c02d2fe7766"/>
    <w:p>
      <w:pPr>
        <w:pStyle w:val="Heading3"/>
      </w:pPr>
      <w:r>
        <w:t xml:space="preserve">6.2 Manual task lifecycle</w:t>
      </w:r>
    </w:p>
    <w:p>
      <w:pPr>
        <w:pStyle w:val="FirstParagraph"/>
      </w:pPr>
      <w:r>
        <w:drawing>
          <wp:inline>
            <wp:extent cx="5334000" cy="5207000"/>
            <wp:effectExtent b="0" l="0" r="0" t="0"/>
            <wp:docPr descr="" title="" id="1555" name="Picture"/>
            <a:graphic>
              <a:graphicData uri="http://schemas.openxmlformats.org/drawingml/2006/picture">
                <pic:pic>
                  <pic:nvPicPr>
                    <pic:cNvPr descr="img/d54.png" id="1556" name="Picture"/>
                    <pic:cNvPicPr>
                      <a:picLocks noChangeArrowheads="1" noChangeAspect="1"/>
                    </pic:cNvPicPr>
                  </pic:nvPicPr>
                  <pic:blipFill>
                    <a:blip r:embed="rId1554"/>
                    <a:stretch>
                      <a:fillRect/>
                    </a:stretch>
                  </pic:blipFill>
                  <pic:spPr bwMode="auto">
                    <a:xfrm>
                      <a:off x="0" y="0"/>
                      <a:ext cx="5334000" cy="5207000"/>
                    </a:xfrm>
                    <a:prstGeom prst="rect">
                      <a:avLst/>
                    </a:prstGeom>
                    <a:noFill/>
                    <a:ln w="9525">
                      <a:noFill/>
                      <a:headEnd/>
                      <a:tailEnd/>
                    </a:ln>
                  </pic:spPr>
                </pic:pic>
              </a:graphicData>
            </a:graphic>
          </wp:inline>
        </w:drawing>
      </w:r>
      <w:r>
        <w:t xml:space="preserve"> </w:t>
      </w:r>
      <w:r>
        <w:t xml:space="preserve">Any visible user (assignee, creator, attendee) may transition (BR-TSK-26). updated_at maintained by trigger. [Observed]</w:t>
      </w:r>
    </w:p>
    <w:bookmarkEnd w:id="1557"/>
    <w:bookmarkStart w:id="1561" w:name="X090b56da78a810ff37bff89548e9933b1b94f6f"/>
    <w:p>
      <w:pPr>
        <w:pStyle w:val="Heading3"/>
      </w:pPr>
      <w:r>
        <w:t xml:space="preserve">6.3 Decision from task inbox</w:t>
      </w:r>
    </w:p>
    <w:p>
      <w:pPr>
        <w:pStyle w:val="FirstParagraph"/>
      </w:pPr>
      <w:r>
        <w:drawing>
          <wp:inline>
            <wp:extent cx="5334000" cy="1171630"/>
            <wp:effectExtent b="0" l="0" r="0" t="0"/>
            <wp:docPr descr="" title="" id="1559" name="Picture"/>
            <a:graphic>
              <a:graphicData uri="http://schemas.openxmlformats.org/drawingml/2006/picture">
                <pic:pic>
                  <pic:nvPicPr>
                    <pic:cNvPr descr="img/d55.png" id="1560" name="Picture"/>
                    <pic:cNvPicPr>
                      <a:picLocks noChangeArrowheads="1" noChangeAspect="1"/>
                    </pic:cNvPicPr>
                  </pic:nvPicPr>
                  <pic:blipFill>
                    <a:blip r:embed="rId1558"/>
                    <a:stretch>
                      <a:fillRect/>
                    </a:stretch>
                  </pic:blipFill>
                  <pic:spPr bwMode="auto">
                    <a:xfrm>
                      <a:off x="0" y="0"/>
                      <a:ext cx="5334000" cy="1171630"/>
                    </a:xfrm>
                    <a:prstGeom prst="rect">
                      <a:avLst/>
                    </a:prstGeom>
                    <a:noFill/>
                    <a:ln w="9525">
                      <a:noFill/>
                      <a:headEnd/>
                      <a:tailEnd/>
                    </a:ln>
                  </pic:spPr>
                </pic:pic>
              </a:graphicData>
            </a:graphic>
          </wp:inline>
        </w:drawing>
      </w:r>
    </w:p>
    <w:bookmarkEnd w:id="1561"/>
    <w:bookmarkStart w:id="1565" w:name="X13620161f490ca355fca1e816274e7014240cc5"/>
    <w:p>
      <w:pPr>
        <w:pStyle w:val="Heading3"/>
      </w:pPr>
      <w:r>
        <w:t xml:space="preserve">6.4 Focus session</w:t>
      </w:r>
    </w:p>
    <w:p>
      <w:pPr>
        <w:pStyle w:val="FirstParagraph"/>
      </w:pPr>
      <w:r>
        <w:drawing>
          <wp:inline>
            <wp:extent cx="4873752" cy="5187880"/>
            <wp:effectExtent b="0" l="0" r="0" t="0"/>
            <wp:docPr descr="" title="" id="1563" name="Picture"/>
            <a:graphic>
              <a:graphicData uri="http://schemas.openxmlformats.org/drawingml/2006/picture">
                <pic:pic>
                  <pic:nvPicPr>
                    <pic:cNvPr descr="img/d56.png" id="1564" name="Picture"/>
                    <pic:cNvPicPr>
                      <a:picLocks noChangeArrowheads="1" noChangeAspect="1"/>
                    </pic:cNvPicPr>
                  </pic:nvPicPr>
                  <pic:blipFill>
                    <a:blip r:embed="rId1562"/>
                    <a:stretch>
                      <a:fillRect/>
                    </a:stretch>
                  </pic:blipFill>
                  <pic:spPr bwMode="auto">
                    <a:xfrm>
                      <a:off x="0" y="0"/>
                      <a:ext cx="4873752" cy="5187880"/>
                    </a:xfrm>
                    <a:prstGeom prst="rect">
                      <a:avLst/>
                    </a:prstGeom>
                    <a:noFill/>
                    <a:ln w="9525">
                      <a:noFill/>
                      <a:headEnd/>
                      <a:tailEnd/>
                    </a:ln>
                  </pic:spPr>
                </pic:pic>
              </a:graphicData>
            </a:graphic>
          </wp:inline>
        </w:drawing>
      </w:r>
    </w:p>
    <w:bookmarkEnd w:id="1565"/>
    <w:bookmarkEnd w:id="1566"/>
    <w:bookmarkStart w:id="1567" w:name="Xe57b3fc298c1dbca0d45b295bdab6e8c80fa29a"/>
    <w:p>
      <w:pPr>
        <w:pStyle w:val="Heading2"/>
      </w:pPr>
      <w:r>
        <w:t xml:space="preserve">7. Business Rules</w:t>
      </w:r>
    </w:p>
    <w:tbl>
      <w:tblPr>
        <w:tblStyle w:val="Table"/>
        <w:tblW w:type="dxa" w:w="9865"/>
        <w:jc w:val="start"/>
        <w:tblLayout w:type="fixed"/>
        <w:tblLook w:firstRow="1" w:lastRow="0" w:firstColumn="0" w:lastColumn="0" w:noHBand="0" w:noVBand="0" w:val="0020"/>
      </w:tblPr>
      <w:tblGrid>
        <w:gridCol w:w="699"/>
        <w:gridCol w:w="4583"/>
        <w:gridCol w:w="4583"/>
      </w:tblGrid>
      <w:tr>
        <w:trPr>
          <w:tblHeader w:val="true"/>
        </w:trPr>
        <w:tc>
          <w:tcPr>
            <w:tcW w:w="699" w:type="dxa"/>
          </w:tcPr>
          <w:p>
            <w:pPr>
              <w:pStyle w:val="Compact"/>
              <w:jc w:val="left"/>
            </w:pPr>
            <w:r>
              <w:rPr>
                <w:sz w:val="17"/>
              </w:rPr>
              <w:t xml:space="preserve">BR ID</w:t>
            </w:r>
          </w:p>
        </w:tc>
        <w:tc>
          <w:tcPr>
            <w:tcW w:w="4583" w:type="dxa"/>
          </w:tcPr>
          <w:p>
            <w:pPr>
              <w:pStyle w:val="Compact"/>
              <w:jc w:val="left"/>
            </w:pPr>
            <w:r>
              <w:rPr>
                <w:sz w:val="17"/>
              </w:rPr>
              <w:t xml:space="preserve">Rule</w:t>
            </w:r>
          </w:p>
        </w:tc>
        <w:tc>
          <w:tcPr>
            <w:tcW w:w="4583" w:type="dxa"/>
          </w:tcPr>
          <w:p>
            <w:pPr>
              <w:pStyle w:val="Compact"/>
              <w:jc w:val="left"/>
            </w:pPr>
            <w:r>
              <w:rPr>
                <w:sz w:val="17"/>
              </w:rPr>
              <w:t xml:space="preserve">Evidence label + reference</w:t>
            </w:r>
          </w:p>
        </w:tc>
      </w:tr>
      <w:tr>
        <w:tc>
          <w:tcPr>
            <w:tcW w:w="699" w:type="dxa"/>
          </w:tcPr>
          <w:p>
            <w:pPr>
              <w:pStyle w:val="Compact"/>
              <w:jc w:val="left"/>
            </w:pPr>
            <w:r>
              <w:rPr>
                <w:sz w:val="17"/>
              </w:rPr>
              <w:t xml:space="preserve">BR-TSK-01</w:t>
            </w:r>
          </w:p>
        </w:tc>
        <w:tc>
          <w:tcPr>
            <w:tcW w:w="4583" w:type="dxa"/>
          </w:tcPr>
          <w:p>
            <w:pPr>
              <w:pStyle w:val="Compact"/>
              <w:jc w:val="left"/>
            </w:pPr>
            <w:r>
              <w:rPr>
                <w:sz w:val="17"/>
              </w:rPr>
              <w:t xml:space="preserve">Only manual tasks are stored (manual_tasks); application and payment tasks are derived on the fly from live workflow/payment state and are never persisted — no duplicated task status.</w:t>
            </w:r>
          </w:p>
        </w:tc>
        <w:tc>
          <w:tcPr>
            <w:tcW w:w="4583" w:type="dxa"/>
          </w:tcPr>
          <w:p>
            <w:pPr>
              <w:pStyle w:val="Compact"/>
              <w:jc w:val="left"/>
            </w:pPr>
            <w:r>
              <w:rPr>
                <w:sz w:val="17"/>
              </w:rPr>
              <w:t xml:space="preserve">[Observed]</w:t>
            </w:r>
            <w:r>
              <w:rPr>
                <w:sz w:val="17"/>
              </w:rPr>
              <w:t xml:space="preserve"> </w:t>
            </w:r>
            <w:r>
              <w:rPr>
                <w:rStyle w:val="VerbatimChar"/>
                <w:sz w:val="17"/>
              </w:rPr>
              <w:t xml:space="preserve">AGENTS.md; src/lib/tasks.ts:89-120</w:t>
            </w:r>
          </w:p>
        </w:tc>
      </w:tr>
      <w:tr>
        <w:tc>
          <w:tcPr>
            <w:tcW w:w="699" w:type="dxa"/>
          </w:tcPr>
          <w:p>
            <w:pPr>
              <w:pStyle w:val="Compact"/>
              <w:jc w:val="left"/>
            </w:pPr>
            <w:r>
              <w:rPr>
                <w:sz w:val="17"/>
              </w:rPr>
              <w:t xml:space="preserve">BR-TSK-02</w:t>
            </w:r>
          </w:p>
        </w:tc>
        <w:tc>
          <w:tcPr>
            <w:tcW w:w="4583" w:type="dxa"/>
          </w:tcPr>
          <w:p>
            <w:pPr>
              <w:pStyle w:val="Compact"/>
              <w:jc w:val="left"/>
            </w:pPr>
            <w:r>
              <w:rPr>
                <w:sz w:val="17"/>
              </w:rPr>
              <w:t xml:space="preserve">An application task exists for an application when status='pending', current_stage is set, stage_status ≠ 'needs_edit', and the application belongs to the user's tenant.</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src/lib/tasks.ts:100</w:t>
            </w:r>
          </w:p>
        </w:tc>
      </w:tr>
      <w:tr>
        <w:tc>
          <w:tcPr>
            <w:tcW w:w="699" w:type="dxa"/>
          </w:tcPr>
          <w:p>
            <w:pPr>
              <w:pStyle w:val="Compact"/>
              <w:jc w:val="left"/>
            </w:pPr>
            <w:r>
              <w:rPr>
                <w:sz w:val="17"/>
              </w:rPr>
              <w:t xml:space="preserve">BR-TSK-03</w:t>
            </w:r>
          </w:p>
        </w:tc>
        <w:tc>
          <w:tcPr>
            <w:tcW w:w="4583" w:type="dxa"/>
          </w:tcPr>
          <w:p>
            <w:pPr>
              <w:pStyle w:val="Compact"/>
              <w:jc w:val="left"/>
            </w:pPr>
            <w:r>
              <w:rPr>
                <w:sz w:val="17"/>
              </w:rPr>
              <w:t xml:space="preserve">The application task is assigned to the user if they are in the current stage's supervisor_ids, are the stage's committee secretary, or have role admin or grants_manager (elevated: sees all pending stage tasks of the tenant).</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src/lib/tasks.ts:98-102</w:t>
            </w:r>
          </w:p>
        </w:tc>
      </w:tr>
      <w:tr>
        <w:tc>
          <w:tcPr>
            <w:tcW w:w="699" w:type="dxa"/>
          </w:tcPr>
          <w:p>
            <w:pPr>
              <w:pStyle w:val="Compact"/>
              <w:jc w:val="left"/>
            </w:pPr>
            <w:r>
              <w:rPr>
                <w:sz w:val="17"/>
              </w:rPr>
              <w:t xml:space="preserve">BR-TSK-04</w:t>
            </w:r>
          </w:p>
        </w:tc>
        <w:tc>
          <w:tcPr>
            <w:tcW w:w="4583" w:type="dxa"/>
          </w:tcPr>
          <w:p>
            <w:pPr>
              <w:pStyle w:val="Compact"/>
              <w:jc w:val="left"/>
            </w:pPr>
            <w:r>
              <w:rPr>
                <w:sz w:val="17"/>
              </w:rPr>
              <w:t xml:space="preserve">Application task due date = stage_entered_at + stage.sla_days (default 3 calendar days).</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src/lib/tasks.ts:103-104</w:t>
            </w:r>
          </w:p>
        </w:tc>
      </w:tr>
      <w:tr>
        <w:tc>
          <w:tcPr>
            <w:tcW w:w="699" w:type="dxa"/>
          </w:tcPr>
          <w:p>
            <w:pPr>
              <w:pStyle w:val="Compact"/>
              <w:jc w:val="left"/>
            </w:pPr>
            <w:r>
              <w:rPr>
                <w:sz w:val="17"/>
              </w:rPr>
              <w:t xml:space="preserve">BR-TSK-05</w:t>
            </w:r>
          </w:p>
        </w:tc>
        <w:tc>
          <w:tcPr>
            <w:tcW w:w="4583" w:type="dxa"/>
          </w:tcPr>
          <w:p>
            <w:pPr>
              <w:pStyle w:val="Compact"/>
              <w:jc w:val="left"/>
            </w:pPr>
            <w:r>
              <w:rPr>
                <w:sz w:val="17"/>
              </w:rPr>
              <w:t xml:space="preserve">Application task identity is application + stage number (a new task per stage); its stageKey groups committee stages by committee name, other stages by program:stage.</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src/lib/tasks.ts:105-107</w:t>
            </w:r>
          </w:p>
        </w:tc>
      </w:tr>
      <w:tr>
        <w:tc>
          <w:tcPr>
            <w:tcW w:w="699" w:type="dxa"/>
          </w:tcPr>
          <w:p>
            <w:pPr>
              <w:pStyle w:val="Compact"/>
              <w:jc w:val="left"/>
            </w:pPr>
            <w:r>
              <w:rPr>
                <w:sz w:val="17"/>
              </w:rPr>
              <w:t xml:space="preserve">BR-TSK-06</w:t>
            </w:r>
          </w:p>
        </w:tc>
        <w:tc>
          <w:tcPr>
            <w:tcW w:w="4583" w:type="dxa"/>
          </w:tcPr>
          <w:p>
            <w:pPr>
              <w:pStyle w:val="Compact"/>
              <w:jc w:val="left"/>
            </w:pPr>
            <w:r>
              <w:rPr>
                <w:sz w:val="17"/>
              </w:rPr>
              <w:t xml:space="preserve">A payment task exists when payment.status='awaiting_approval' and the project belongs to the user's tenant; it is assigned per PAYMENT_APPROVAL_CHAIN[approval_step]: step 0 project manager (only the project's manager_id), step 1 grants_manager role, step 2 ceo role; admin sees every step.</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src/lib/tasks.ts:109-114; src/lib/data.ts:371-375</w:t>
            </w:r>
          </w:p>
        </w:tc>
      </w:tr>
      <w:tr>
        <w:tc>
          <w:tcPr>
            <w:tcW w:w="699" w:type="dxa"/>
          </w:tcPr>
          <w:p>
            <w:pPr>
              <w:pStyle w:val="Compact"/>
              <w:jc w:val="left"/>
            </w:pPr>
            <w:r>
              <w:rPr>
                <w:sz w:val="17"/>
              </w:rPr>
              <w:t xml:space="preserve">BR-TSK-07</w:t>
            </w:r>
          </w:p>
        </w:tc>
        <w:tc>
          <w:tcPr>
            <w:tcW w:w="4583" w:type="dxa"/>
          </w:tcPr>
          <w:p>
            <w:pPr>
              <w:pStyle w:val="Compact"/>
              <w:jc w:val="left"/>
            </w:pPr>
            <w:r>
              <w:rPr>
                <w:sz w:val="17"/>
              </w:rPr>
              <w:t xml:space="preserve">Payment task due date = payment.due_date; derived tasks always have status 'todo' and disappear once the underlying item moves on.</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src/lib/tasks.ts:107,115-117</w:t>
            </w:r>
          </w:p>
        </w:tc>
      </w:tr>
      <w:tr>
        <w:tc>
          <w:tcPr>
            <w:tcW w:w="699" w:type="dxa"/>
          </w:tcPr>
          <w:p>
            <w:pPr>
              <w:pStyle w:val="Compact"/>
              <w:jc w:val="left"/>
            </w:pPr>
            <w:r>
              <w:rPr>
                <w:sz w:val="17"/>
              </w:rPr>
              <w:t xml:space="preserve">BR-TSK-08</w:t>
            </w:r>
          </w:p>
        </w:tc>
        <w:tc>
          <w:tcPr>
            <w:tcW w:w="4583" w:type="dxa"/>
          </w:tcPr>
          <w:p>
            <w:pPr>
              <w:pStyle w:val="Compact"/>
              <w:jc w:val="left"/>
            </w:pPr>
            <w:r>
              <w:rPr>
                <w:sz w:val="17"/>
              </w:rPr>
              <w:t xml:space="preserve">Manual task title is required, 1–200 characters (client and DB CHECK); status ∈ todo, in_progress, done (DB CHECK, default todo).</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src/lib/tasks.ts:73-74; supabase/migrations/20261004124427_*.sql:6,8</w:t>
            </w:r>
          </w:p>
        </w:tc>
      </w:tr>
      <w:tr>
        <w:tc>
          <w:tcPr>
            <w:tcW w:w="699" w:type="dxa"/>
          </w:tcPr>
          <w:p>
            <w:pPr>
              <w:pStyle w:val="Compact"/>
              <w:jc w:val="left"/>
            </w:pPr>
            <w:r>
              <w:rPr>
                <w:sz w:val="17"/>
              </w:rPr>
              <w:t xml:space="preserve">BR-TSK-09</w:t>
            </w:r>
          </w:p>
        </w:tc>
        <w:tc>
          <w:tcPr>
            <w:tcW w:w="4583" w:type="dxa"/>
          </w:tcPr>
          <w:p>
            <w:pPr>
              <w:pStyle w:val="Compact"/>
              <w:jc w:val="left"/>
            </w:pPr>
            <w:r>
              <w:rPr>
                <w:sz w:val="17"/>
              </w:rPr>
              <w:t xml:space="preserve">A manual task's assignee must have an active persona_membership in the same tenant.</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src/lib/tasks.ts:75-76</w:t>
            </w:r>
          </w:p>
        </w:tc>
      </w:tr>
      <w:tr>
        <w:tc>
          <w:tcPr>
            <w:tcW w:w="699" w:type="dxa"/>
          </w:tcPr>
          <w:p>
            <w:pPr>
              <w:pStyle w:val="Compact"/>
              <w:jc w:val="left"/>
            </w:pPr>
            <w:r>
              <w:rPr>
                <w:sz w:val="17"/>
              </w:rPr>
              <w:t xml:space="preserve">BR-TSK-10</w:t>
            </w:r>
          </w:p>
        </w:tc>
        <w:tc>
          <w:tcPr>
            <w:tcW w:w="4583" w:type="dxa"/>
          </w:tcPr>
          <w:p>
            <w:pPr>
              <w:pStyle w:val="Compact"/>
              <w:jc w:val="left"/>
            </w:pPr>
            <w:r>
              <w:rPr>
                <w:sz w:val="17"/>
              </w:rPr>
              <w:t xml:space="preserve">A user loads manual tasks of their tenant where they are assignee, creator or meeting attendee.</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src/lib/tasks.ts:53</w:t>
            </w:r>
          </w:p>
        </w:tc>
      </w:tr>
      <w:tr>
        <w:tc>
          <w:tcPr>
            <w:tcW w:w="699" w:type="dxa"/>
          </w:tcPr>
          <w:p>
            <w:pPr>
              <w:pStyle w:val="Compact"/>
              <w:jc w:val="left"/>
            </w:pPr>
            <w:r>
              <w:rPr>
                <w:sz w:val="17"/>
              </w:rPr>
              <w:t xml:space="preserve">BR-TSK-11</w:t>
            </w:r>
          </w:p>
        </w:tc>
        <w:tc>
          <w:tcPr>
            <w:tcW w:w="4583" w:type="dxa"/>
          </w:tcPr>
          <w:p>
            <w:pPr>
              <w:pStyle w:val="Compact"/>
              <w:jc w:val="left"/>
            </w:pPr>
            <w:r>
              <w:rPr>
                <w:sz w:val="17"/>
              </w:rPr>
              <w:t xml:space="preserve">Scope 'mine' = all derived tasks + manual tasks assigned to me or where I am an attendee; scope 'delegated' = manual tasks I created and assigned to someone else.</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src/routes/tasks.tsx:297</w:t>
            </w:r>
          </w:p>
        </w:tc>
      </w:tr>
      <w:tr>
        <w:tc>
          <w:tcPr>
            <w:tcW w:w="699" w:type="dxa"/>
          </w:tcPr>
          <w:p>
            <w:pPr>
              <w:pStyle w:val="Compact"/>
              <w:jc w:val="left"/>
            </w:pPr>
            <w:r>
              <w:rPr>
                <w:sz w:val="17"/>
              </w:rPr>
              <w:t xml:space="preserve">BR-TSK-12</w:t>
            </w:r>
          </w:p>
        </w:tc>
        <w:tc>
          <w:tcPr>
            <w:tcW w:w="4583" w:type="dxa"/>
          </w:tcPr>
          <w:p>
            <w:pPr>
              <w:pStyle w:val="Compact"/>
              <w:jc w:val="left"/>
            </w:pPr>
            <w:r>
              <w:rPr>
                <w:sz w:val="17"/>
              </w:rPr>
              <w:t xml:space="preserve">Meeting fields (start time, location/link, attendees) are saved only when kind='meeting'; attendees exclude the assignee; the creator is preserved on edit.</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src/routes/tasks.tsx:179,209</w:t>
            </w:r>
          </w:p>
        </w:tc>
      </w:tr>
      <w:tr>
        <w:tc>
          <w:tcPr>
            <w:tcW w:w="699" w:type="dxa"/>
          </w:tcPr>
          <w:p>
            <w:pPr>
              <w:pStyle w:val="Compact"/>
              <w:jc w:val="left"/>
            </w:pPr>
            <w:r>
              <w:rPr>
                <w:sz w:val="17"/>
              </w:rPr>
              <w:t xml:space="preserve">BR-TSK-13</w:t>
            </w:r>
          </w:p>
        </w:tc>
        <w:tc>
          <w:tcPr>
            <w:tcW w:w="4583" w:type="dxa"/>
          </w:tcPr>
          <w:p>
            <w:pPr>
              <w:pStyle w:val="Compact"/>
              <w:jc w:val="left"/>
            </w:pPr>
            <w:r>
              <w:rPr>
                <w:sz w:val="17"/>
              </w:rPr>
              <w:t xml:space="preserve">Kind filter tabs are mutually exclusive: meetings count only under «المواعيد», plain manual tasks under «يدوية»; tabs with zero items are hidden except «الكل» and the active tab.</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src/components/KindFilterTabs.tsx:14-16; src/routes/tasks.tsx:376</w:t>
            </w:r>
          </w:p>
        </w:tc>
      </w:tr>
      <w:tr>
        <w:tc>
          <w:tcPr>
            <w:tcW w:w="699" w:type="dxa"/>
          </w:tcPr>
          <w:p>
            <w:pPr>
              <w:pStyle w:val="Compact"/>
              <w:jc w:val="left"/>
            </w:pPr>
            <w:r>
              <w:rPr>
                <w:sz w:val="17"/>
              </w:rPr>
              <w:t xml:space="preserve">BR-TSK-14</w:t>
            </w:r>
          </w:p>
        </w:tc>
        <w:tc>
          <w:tcPr>
            <w:tcW w:w="4583" w:type="dxa"/>
          </w:tcPr>
          <w:p>
            <w:pPr>
              <w:pStyle w:val="Compact"/>
              <w:jc w:val="left"/>
            </w:pPr>
            <w:r>
              <w:rPr>
                <w:sz w:val="17"/>
              </w:rPr>
              <w:t xml:space="preserve">A task is overdue when not done and due date &lt; today (UTC date); late text shows days late (minimum 1).</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src/routes/tasks.tsx:76-77,92,129</w:t>
            </w:r>
          </w:p>
        </w:tc>
      </w:tr>
      <w:tr>
        <w:tc>
          <w:tcPr>
            <w:tcW w:w="699" w:type="dxa"/>
          </w:tcPr>
          <w:p>
            <w:pPr>
              <w:pStyle w:val="Compact"/>
              <w:jc w:val="left"/>
            </w:pPr>
            <w:r>
              <w:rPr>
                <w:sz w:val="17"/>
              </w:rPr>
              <w:t xml:space="preserve">BR-TSK-15</w:t>
            </w:r>
          </w:p>
        </w:tc>
        <w:tc>
          <w:tcPr>
            <w:tcW w:w="4583" w:type="dxa"/>
          </w:tcPr>
          <w:p>
            <w:pPr>
              <w:pStyle w:val="Compact"/>
              <w:jc w:val="left"/>
            </w:pPr>
            <w:r>
              <w:rPr>
                <w:sz w:val="17"/>
              </w:rPr>
              <w:t xml:space="preserve">Sort 'due' orders by due date ascending with undated last; 'new' orders by creation date descending (payment tasks use due date as creation date).</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src/routes/tasks.tsx:301; src/lib/tasks.ts:117</w:t>
            </w:r>
          </w:p>
        </w:tc>
      </w:tr>
      <w:tr>
        <w:tc>
          <w:tcPr>
            <w:tcW w:w="699" w:type="dxa"/>
          </w:tcPr>
          <w:p>
            <w:pPr>
              <w:pStyle w:val="Compact"/>
              <w:jc w:val="left"/>
            </w:pPr>
            <w:r>
              <w:rPr>
                <w:sz w:val="17"/>
              </w:rPr>
              <w:t xml:space="preserve">BR-TSK-16</w:t>
            </w:r>
          </w:p>
        </w:tc>
        <w:tc>
          <w:tcPr>
            <w:tcW w:w="4583" w:type="dxa"/>
          </w:tcPr>
          <w:p>
            <w:pPr>
              <w:pStyle w:val="Compact"/>
              <w:jc w:val="left"/>
            </w:pPr>
            <w:r>
              <w:rPr>
                <w:sz w:val="17"/>
              </w:rPr>
              <w:t xml:space="preserve">Return and reject decisions require a reason (≤1000 chars); approval note is optional unless the application is 'risky' — AI recommendation contains «لا يوصى» or AI score &lt; program pass_score (default 80) — then a justification note is mandatory.</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src/routes/tasks.tsx:332,394-418</w:t>
            </w:r>
          </w:p>
        </w:tc>
      </w:tr>
      <w:tr>
        <w:tc>
          <w:tcPr>
            <w:tcW w:w="699" w:type="dxa"/>
          </w:tcPr>
          <w:p>
            <w:pPr>
              <w:pStyle w:val="Compact"/>
              <w:jc w:val="left"/>
            </w:pPr>
            <w:r>
              <w:rPr>
                <w:sz w:val="17"/>
              </w:rPr>
              <w:t xml:space="preserve">BR-TSK-17</w:t>
            </w:r>
          </w:p>
        </w:tc>
        <w:tc>
          <w:tcPr>
            <w:tcW w:w="4583" w:type="dxa"/>
          </w:tcPr>
          <w:p>
            <w:pPr>
              <w:pStyle w:val="Compact"/>
              <w:jc w:val="left"/>
            </w:pPr>
            <w:r>
              <w:rPr>
                <w:sz w:val="17"/>
              </w:rPr>
              <w:t xml:space="preserve">Application tasks offer approve / return / reject (approveStage, returnStage, closeApplication); payment tasks offer approve / reject only, where reject sends the payment back to 'due' at step 0.</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src/routes/tasks.tsx:83,331-347; src/lib/payments.ts:20-34</w:t>
            </w:r>
          </w:p>
        </w:tc>
      </w:tr>
      <w:tr>
        <w:tc>
          <w:tcPr>
            <w:tcW w:w="699" w:type="dxa"/>
          </w:tcPr>
          <w:p>
            <w:pPr>
              <w:pStyle w:val="Compact"/>
              <w:jc w:val="left"/>
            </w:pPr>
            <w:r>
              <w:rPr>
                <w:sz w:val="17"/>
              </w:rPr>
              <w:t xml:space="preserve">BR-TSK-18</w:t>
            </w:r>
          </w:p>
        </w:tc>
        <w:tc>
          <w:tcPr>
            <w:tcW w:w="4583" w:type="dxa"/>
          </w:tcPr>
          <w:p>
            <w:pPr>
              <w:pStyle w:val="Compact"/>
              <w:jc w:val="left"/>
            </w:pPr>
            <w:r>
              <w:rPr>
                <w:sz w:val="17"/>
              </w:rPr>
              <w:t xml:space="preserve">Bulk selection is available only on committee-stage application tasks where the user is the stage's secretary; all selected tasks must share the same stageKey (same committee/stage).</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src/routes/tasks.tsx:308-316</w:t>
            </w:r>
          </w:p>
        </w:tc>
      </w:tr>
      <w:tr>
        <w:tc>
          <w:tcPr>
            <w:tcW w:w="699" w:type="dxa"/>
          </w:tcPr>
          <w:p>
            <w:pPr>
              <w:pStyle w:val="Compact"/>
              <w:jc w:val="left"/>
            </w:pPr>
            <w:r>
              <w:rPr>
                <w:sz w:val="17"/>
              </w:rPr>
              <w:t xml:space="preserve">BR-TSK-19</w:t>
            </w:r>
          </w:p>
        </w:tc>
        <w:tc>
          <w:tcPr>
            <w:tcW w:w="4583" w:type="dxa"/>
          </w:tcPr>
          <w:p>
            <w:pPr>
              <w:pStyle w:val="Compact"/>
              <w:jc w:val="left"/>
            </w:pPr>
            <w:r>
              <w:rPr>
                <w:sz w:val="17"/>
              </w:rPr>
              <w:t xml:space="preserve">Focus queue = all non-meeting tasks, manual ones only when assigned to me, open only, sorted by due date; skipped tasks go to the end; skip is disabled when fewer than 2 tasks remain.</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src/routes/tasks.tsx:359; src/components/FocusMode.tsx:55-58,124</w:t>
            </w:r>
          </w:p>
        </w:tc>
      </w:tr>
      <w:tr>
        <w:tc>
          <w:tcPr>
            <w:tcW w:w="699" w:type="dxa"/>
          </w:tcPr>
          <w:p>
            <w:pPr>
              <w:pStyle w:val="Compact"/>
              <w:jc w:val="left"/>
            </w:pPr>
            <w:r>
              <w:rPr>
                <w:sz w:val="17"/>
              </w:rPr>
              <w:t xml:space="preserve">BR-TSK-20</w:t>
            </w:r>
          </w:p>
        </w:tc>
        <w:tc>
          <w:tcPr>
            <w:tcW w:w="4583" w:type="dxa"/>
          </w:tcPr>
          <w:p>
            <w:pPr>
              <w:pStyle w:val="Compact"/>
              <w:jc w:val="left"/>
            </w:pPr>
            <w:r>
              <w:rPr>
                <w:sz w:val="17"/>
              </w:rPr>
              <w:t xml:space="preserve">In focus mode manual tasks can only be completed (→ done); derived tasks can be approved or returned with a note (note mandatory for return); no reject action.</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src/components/FocusMode.tsx:122-130</w:t>
            </w:r>
          </w:p>
        </w:tc>
      </w:tr>
      <w:tr>
        <w:tc>
          <w:tcPr>
            <w:tcW w:w="699" w:type="dxa"/>
          </w:tcPr>
          <w:p>
            <w:pPr>
              <w:pStyle w:val="Compact"/>
              <w:jc w:val="left"/>
            </w:pPr>
            <w:r>
              <w:rPr>
                <w:sz w:val="17"/>
              </w:rPr>
              <w:t xml:space="preserve">BR-TSK-21</w:t>
            </w:r>
          </w:p>
        </w:tc>
        <w:tc>
          <w:tcPr>
            <w:tcW w:w="4583" w:type="dxa"/>
          </w:tcPr>
          <w:p>
            <w:pPr>
              <w:pStyle w:val="Compact"/>
              <w:jc w:val="left"/>
            </w:pPr>
            <w:r>
              <w:rPr>
                <w:sz w:val="17"/>
              </w:rPr>
              <w:t xml:space="preserve">The focus timer resets only when the current task changes; paused time is excluded; the session (active, open, task, timer, skipped) persists in localStorage 'focus:session' across navigation and reload.</w:t>
            </w:r>
          </w:p>
        </w:tc>
        <w:tc>
          <w:tcPr>
            <w:tcW w:w="4583" w:type="dxa"/>
          </w:tcPr>
          <w:p>
            <w:pPr>
              <w:pStyle w:val="Compact"/>
              <w:jc w:val="left"/>
            </w:pPr>
            <w:r>
              <w:rPr>
                <w:sz w:val="17"/>
              </w:rPr>
              <w:t xml:space="preserve">[Observed]</w:t>
            </w:r>
            <w:r>
              <w:rPr>
                <w:sz w:val="17"/>
              </w:rPr>
              <w:t xml:space="preserve"> </w:t>
            </w:r>
            <w:r>
              <w:rPr>
                <w:rStyle w:val="VerbatimChar"/>
                <w:sz w:val="17"/>
              </w:rPr>
              <w:t xml:space="preserve">src/lib/focusStore.ts; src/components/FocusMode.tsx:61-67</w:t>
            </w:r>
          </w:p>
        </w:tc>
      </w:tr>
      <w:tr>
        <w:tc>
          <w:tcPr>
            <w:tcW w:w="699" w:type="dxa"/>
          </w:tcPr>
          <w:p>
            <w:pPr>
              <w:pStyle w:val="Compact"/>
              <w:jc w:val="left"/>
            </w:pPr>
            <w:r>
              <w:rPr>
                <w:sz w:val="17"/>
              </w:rPr>
              <w:t xml:space="preserve">BR-TSK-22</w:t>
            </w:r>
          </w:p>
        </w:tc>
        <w:tc>
          <w:tcPr>
            <w:tcW w:w="4583" w:type="dxa"/>
          </w:tcPr>
          <w:p>
            <w:pPr>
              <w:pStyle w:val="Compact"/>
              <w:jc w:val="left"/>
            </w:pPr>
            <w:r>
              <w:rPr>
                <w:sz w:val="17"/>
              </w:rPr>
              <w:t xml:space="preserve">Exit (or Escape) hides the overlay and keeps the session running with a floating pill; «إنهاء وضع التركيز» clears the session.</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src/components/FocusMode.tsx:49,100-101; src/components/FocusPill.tsx:15</w:t>
            </w:r>
          </w:p>
        </w:tc>
      </w:tr>
      <w:tr>
        <w:tc>
          <w:tcPr>
            <w:tcW w:w="699" w:type="dxa"/>
          </w:tcPr>
          <w:p>
            <w:pPr>
              <w:pStyle w:val="Compact"/>
              <w:jc w:val="left"/>
            </w:pPr>
            <w:r>
              <w:rPr>
                <w:sz w:val="17"/>
              </w:rPr>
              <w:t xml:space="preserve">BR-TSK-23</w:t>
            </w:r>
          </w:p>
        </w:tc>
        <w:tc>
          <w:tcPr>
            <w:tcW w:w="4583" w:type="dxa"/>
          </w:tcPr>
          <w:p>
            <w:pPr>
              <w:pStyle w:val="Compact"/>
              <w:jc w:val="left"/>
            </w:pPr>
            <w:r>
              <w:rPr>
                <w:sz w:val="17"/>
              </w:rPr>
              <w:t xml:space="preserve">Focus mode counts tasks done today per persona per device (localStorage key focus:done:</w:t>
            </w:r>
            <w:r>
              <w:rPr>
                <w:sz w:val="17"/>
              </w:rPr>
              <w:t xml:space="preserve">:</w:t>
            </w:r>
            <w:r>
              <w:rPr>
                <w:sz w:val="17"/>
              </w:rPr>
              <w:t xml:space="preserve">) and shows a Riyadh-time clock (fixed UTC+3) with Hijri (Umm al-Qura) and Gregorian dates.</w:t>
            </w:r>
          </w:p>
        </w:tc>
        <w:tc>
          <w:tcPr>
            <w:tcW w:w="4583" w:type="dxa"/>
          </w:tcPr>
          <w:p>
            <w:pPr>
              <w:pStyle w:val="Compact"/>
              <w:jc w:val="left"/>
            </w:pPr>
            <w:r>
              <w:rPr>
                <w:sz w:val="17"/>
              </w:rPr>
              <w:t xml:space="preserve">[Observed]</w:t>
            </w:r>
            <w:r>
              <w:rPr>
                <w:sz w:val="17"/>
              </w:rPr>
              <w:t xml:space="preserve"> </w:t>
            </w:r>
            <w:r>
              <w:rPr>
                <w:rStyle w:val="VerbatimChar"/>
                <w:sz w:val="17"/>
              </w:rPr>
              <w:t xml:space="preserve">src/components/FocusMode.tsx:41,48,81-83</w:t>
            </w:r>
          </w:p>
        </w:tc>
      </w:tr>
      <w:tr>
        <w:tc>
          <w:tcPr>
            <w:tcW w:w="699" w:type="dxa"/>
          </w:tcPr>
          <w:p>
            <w:pPr>
              <w:pStyle w:val="Compact"/>
              <w:jc w:val="left"/>
            </w:pPr>
            <w:r>
              <w:rPr>
                <w:sz w:val="17"/>
              </w:rPr>
              <w:t xml:space="preserve">BR-TSK-24</w:t>
            </w:r>
          </w:p>
        </w:tc>
        <w:tc>
          <w:tcPr>
            <w:tcW w:w="4583" w:type="dxa"/>
          </w:tcPr>
          <w:p>
            <w:pPr>
              <w:pStyle w:val="Compact"/>
              <w:jc w:val="left"/>
            </w:pPr>
            <w:r>
              <w:rPr>
                <w:sz w:val="17"/>
              </w:rPr>
              <w:t xml:space="preserve">Sidebar counts use the same derivation: /tasks = all open tasks in scope 'mine'; /reviewer = open application tasks; /projects and /finance = open payment tasks.</w:t>
            </w:r>
          </w:p>
        </w:tc>
        <w:tc>
          <w:tcPr>
            <w:tcW w:w="4583" w:type="dxa"/>
          </w:tcPr>
          <w:p>
            <w:pPr>
              <w:pStyle w:val="Compact"/>
              <w:jc w:val="left"/>
            </w:pPr>
            <w:r>
              <w:rPr>
                <w:sz w:val="17"/>
              </w:rPr>
              <w:t xml:space="preserve">[Observed]</w:t>
            </w:r>
            <w:r>
              <w:rPr>
                <w:sz w:val="17"/>
              </w:rPr>
              <w:t xml:space="preserve"> </w:t>
            </w:r>
            <w:r>
              <w:rPr>
                <w:rStyle w:val="VerbatimChar"/>
                <w:sz w:val="17"/>
              </w:rPr>
              <w:t xml:space="preserve">src/lib/navCounts.ts:7-20</w:t>
            </w:r>
          </w:p>
        </w:tc>
      </w:tr>
      <w:tr>
        <w:tc>
          <w:tcPr>
            <w:tcW w:w="699" w:type="dxa"/>
          </w:tcPr>
          <w:p>
            <w:pPr>
              <w:pStyle w:val="Compact"/>
              <w:jc w:val="left"/>
            </w:pPr>
            <w:r>
              <w:rPr>
                <w:sz w:val="17"/>
              </w:rPr>
              <w:t xml:space="preserve">BR-TSK-25</w:t>
            </w:r>
          </w:p>
        </w:tc>
        <w:tc>
          <w:tcPr>
            <w:tcW w:w="4583" w:type="dxa"/>
          </w:tcPr>
          <w:p>
            <w:pPr>
              <w:pStyle w:val="Compact"/>
              <w:jc w:val="left"/>
            </w:pPr>
            <w:r>
              <w:rPr>
                <w:sz w:val="17"/>
              </w:rPr>
              <w:t xml:space="preserve">Saved view stores view, kind filter, scope and sort per user (never the search text).</w:t>
            </w:r>
          </w:p>
        </w:tc>
        <w:tc>
          <w:tcPr>
            <w:tcW w:w="4583" w:type="dxa"/>
          </w:tcPr>
          <w:p>
            <w:pPr>
              <w:pStyle w:val="Compact"/>
              <w:jc w:val="left"/>
            </w:pPr>
            <w:r>
              <w:rPr>
                <w:sz w:val="17"/>
              </w:rPr>
              <w:t xml:space="preserve">[Observed]</w:t>
            </w:r>
            <w:r>
              <w:rPr>
                <w:sz w:val="17"/>
              </w:rPr>
              <w:t xml:space="preserve"> </w:t>
            </w:r>
            <w:r>
              <w:rPr>
                <w:rStyle w:val="VerbatimChar"/>
                <w:sz w:val="17"/>
              </w:rPr>
              <w:t xml:space="preserve">src/routes/tasks.tsx:279; AGENTS.md</w:t>
            </w:r>
          </w:p>
        </w:tc>
      </w:tr>
      <w:tr>
        <w:tc>
          <w:tcPr>
            <w:tcW w:w="699" w:type="dxa"/>
          </w:tcPr>
          <w:p>
            <w:pPr>
              <w:pStyle w:val="Compact"/>
              <w:jc w:val="left"/>
            </w:pPr>
            <w:r>
              <w:rPr>
                <w:sz w:val="17"/>
              </w:rPr>
              <w:t xml:space="preserve">BR-TSK-26</w:t>
            </w:r>
          </w:p>
        </w:tc>
        <w:tc>
          <w:tcPr>
            <w:tcW w:w="4583" w:type="dxa"/>
          </w:tcPr>
          <w:p>
            <w:pPr>
              <w:pStyle w:val="Compact"/>
              <w:jc w:val="left"/>
            </w:pPr>
            <w:r>
              <w:rPr>
                <w:sz w:val="17"/>
              </w:rPr>
              <w:t xml:space="preserve">Manual status changes are not restricted to the assignee: the update matches on the task's own assigned_to, so any user who sees the task (creator, attendee) can change it or edit it.</w:t>
            </w:r>
          </w:p>
        </w:tc>
        <w:tc>
          <w:tcPr>
            <w:tcW w:w="4583" w:type="dxa"/>
          </w:tcPr>
          <w:p>
            <w:pPr>
              <w:pStyle w:val="Compact"/>
              <w:jc w:val="left"/>
            </w:pPr>
            <w:r>
              <w:rPr>
                <w:sz w:val="17"/>
              </w:rPr>
              <w:t xml:space="preserve">[Observed]</w:t>
            </w:r>
            <w:r>
              <w:rPr>
                <w:sz w:val="17"/>
              </w:rPr>
              <w:t xml:space="preserve"> </w:t>
            </w:r>
            <w:r>
              <w:rPr>
                <w:rStyle w:val="VerbatimChar"/>
                <w:sz w:val="17"/>
              </w:rPr>
              <w:t xml:space="preserve">src/lib/tasks.ts:84-87; src/routes/tasks.tsx:99,141</w:t>
            </w:r>
          </w:p>
        </w:tc>
      </w:tr>
    </w:tbl>
    <w:bookmarkEnd w:id="1567"/>
    <w:bookmarkStart w:id="1572" w:name="X97e7b0c33d003ae03fe6b123d4c73a75f89dd5a"/>
    <w:p>
      <w:pPr>
        <w:pStyle w:val="Heading2"/>
      </w:pPr>
      <w:r>
        <w:t xml:space="preserve">8. Data Requirements</w:t>
      </w:r>
    </w:p>
    <w:bookmarkStart w:id="1568" w:name="manual_tasks"/>
    <w:p>
      <w:pPr>
        <w:pStyle w:val="Heading3"/>
      </w:pPr>
      <w:r>
        <w:t xml:space="preserve">manual_tasks</w:t>
      </w:r>
    </w:p>
    <w:tbl>
      <w:tblPr>
        <w:tblStyle w:val="Table"/>
        <w:tblW w:type="dxa" w:w="9864"/>
        <w:jc w:val="start"/>
        <w:tblLayout w:type="fixed"/>
        <w:tblLook w:firstRow="1" w:lastRow="0" w:firstColumn="0" w:lastColumn="0" w:noHBand="0" w:noVBand="0" w:val="0020"/>
      </w:tblPr>
      <w:tblGrid>
        <w:gridCol w:w="2744"/>
        <w:gridCol w:w="1312"/>
        <w:gridCol w:w="677"/>
        <w:gridCol w:w="5131"/>
      </w:tblGrid>
      <w:tr>
        <w:trPr>
          <w:tblHeader w:val="true"/>
        </w:trPr>
        <w:tc>
          <w:tcPr>
            <w:tcW w:w="2744" w:type="dxa"/>
          </w:tcPr>
          <w:p>
            <w:pPr>
              <w:pStyle w:val="Compact"/>
              <w:jc w:val="left"/>
            </w:pPr>
            <w:r>
              <w:rPr>
                <w:sz w:val="17"/>
              </w:rPr>
              <w:t xml:space="preserve">Field</w:t>
            </w:r>
          </w:p>
        </w:tc>
        <w:tc>
          <w:tcPr>
            <w:tcW w:w="1312" w:type="dxa"/>
          </w:tcPr>
          <w:p>
            <w:pPr>
              <w:pStyle w:val="Compact"/>
              <w:jc w:val="left"/>
            </w:pPr>
            <w:r>
              <w:rPr>
                <w:sz w:val="17"/>
              </w:rPr>
              <w:t xml:space="preserve">Type</w:t>
            </w:r>
          </w:p>
        </w:tc>
        <w:tc>
          <w:tcPr>
            <w:tcW w:w="677" w:type="dxa"/>
          </w:tcPr>
          <w:p>
            <w:pPr>
              <w:pStyle w:val="Compact"/>
              <w:jc w:val="left"/>
            </w:pPr>
            <w:r>
              <w:rPr>
                <w:sz w:val="17"/>
              </w:rPr>
              <w:t xml:space="preserve">Req</w:t>
            </w:r>
          </w:p>
        </w:tc>
        <w:tc>
          <w:tcPr>
            <w:tcW w:w="5131" w:type="dxa"/>
          </w:tcPr>
          <w:p>
            <w:pPr>
              <w:pStyle w:val="Compact"/>
              <w:jc w:val="left"/>
            </w:pPr>
            <w:r>
              <w:rPr>
                <w:sz w:val="17"/>
              </w:rPr>
              <w:t xml:space="preserve">Meaning</w:t>
            </w:r>
          </w:p>
        </w:tc>
      </w:tr>
      <w:tr>
        <w:tc>
          <w:tcPr>
            <w:tcW w:w="2744" w:type="dxa"/>
          </w:tcPr>
          <w:p>
            <w:pPr>
              <w:pStyle w:val="Compact"/>
              <w:jc w:val="left"/>
            </w:pPr>
            <w:r>
              <w:rPr>
                <w:sz w:val="17"/>
              </w:rPr>
              <w:t xml:space="preserve">id</w:t>
            </w:r>
          </w:p>
        </w:tc>
        <w:tc>
          <w:tcPr>
            <w:tcW w:w="1312" w:type="dxa"/>
          </w:tcPr>
          <w:p>
            <w:pPr>
              <w:pStyle w:val="Compact"/>
              <w:jc w:val="left"/>
            </w:pPr>
            <w:r>
              <w:rPr>
                <w:sz w:val="17"/>
              </w:rPr>
              <w:t xml:space="preserve">uuid</w:t>
            </w:r>
          </w:p>
        </w:tc>
        <w:tc>
          <w:tcPr>
            <w:tcW w:w="677" w:type="dxa"/>
          </w:tcPr>
          <w:p>
            <w:pPr>
              <w:pStyle w:val="Compact"/>
              <w:jc w:val="left"/>
            </w:pPr>
            <w:r>
              <w:rPr>
                <w:sz w:val="17"/>
              </w:rPr>
              <w:t xml:space="preserve">Y</w:t>
            </w:r>
          </w:p>
        </w:tc>
        <w:tc>
          <w:tcPr>
            <w:tcW w:w="5131" w:type="dxa"/>
          </w:tcPr>
          <w:p>
            <w:pPr>
              <w:pStyle w:val="Compact"/>
              <w:jc w:val="left"/>
            </w:pPr>
            <w:r>
              <w:rPr>
                <w:sz w:val="17"/>
              </w:rPr>
              <w:t xml:space="preserve">PK</w:t>
            </w:r>
          </w:p>
        </w:tc>
      </w:tr>
      <w:tr>
        <w:tc>
          <w:tcPr>
            <w:tcW w:w="2744" w:type="dxa"/>
          </w:tcPr>
          <w:p>
            <w:pPr>
              <w:pStyle w:val="Compact"/>
              <w:jc w:val="left"/>
            </w:pPr>
            <w:r>
              <w:rPr>
                <w:sz w:val="17"/>
              </w:rPr>
              <w:t xml:space="preserve">tenant_id</w:t>
            </w:r>
          </w:p>
        </w:tc>
        <w:tc>
          <w:tcPr>
            <w:tcW w:w="1312" w:type="dxa"/>
          </w:tcPr>
          <w:p>
            <w:pPr>
              <w:pStyle w:val="Compact"/>
              <w:jc w:val="left"/>
            </w:pPr>
            <w:r>
              <w:rPr>
                <w:sz w:val="17"/>
              </w:rPr>
              <w:t xml:space="preserve">uuid</w:t>
            </w:r>
          </w:p>
        </w:tc>
        <w:tc>
          <w:tcPr>
            <w:tcW w:w="677" w:type="dxa"/>
          </w:tcPr>
          <w:p>
            <w:pPr>
              <w:pStyle w:val="Compact"/>
              <w:jc w:val="left"/>
            </w:pPr>
            <w:r>
              <w:rPr>
                <w:sz w:val="17"/>
              </w:rPr>
              <w:t xml:space="preserve">Y</w:t>
            </w:r>
          </w:p>
        </w:tc>
        <w:tc>
          <w:tcPr>
            <w:tcW w:w="5131" w:type="dxa"/>
          </w:tcPr>
          <w:p>
            <w:pPr>
              <w:pStyle w:val="Compact"/>
              <w:jc w:val="left"/>
            </w:pPr>
            <w:r>
              <w:rPr>
                <w:sz w:val="17"/>
              </w:rPr>
              <w:t xml:space="preserve">FK tenants (cascade)</w:t>
            </w:r>
          </w:p>
        </w:tc>
      </w:tr>
      <w:tr>
        <w:tc>
          <w:tcPr>
            <w:tcW w:w="2744" w:type="dxa"/>
          </w:tcPr>
          <w:p>
            <w:pPr>
              <w:pStyle w:val="Compact"/>
              <w:jc w:val="left"/>
            </w:pPr>
            <w:r>
              <w:rPr>
                <w:sz w:val="17"/>
              </w:rPr>
              <w:t xml:space="preserve">created_by</w:t>
            </w:r>
          </w:p>
        </w:tc>
        <w:tc>
          <w:tcPr>
            <w:tcW w:w="1312" w:type="dxa"/>
          </w:tcPr>
          <w:p>
            <w:pPr>
              <w:pStyle w:val="Compact"/>
              <w:jc w:val="left"/>
            </w:pPr>
            <w:r>
              <w:rPr>
                <w:sz w:val="17"/>
              </w:rPr>
              <w:t xml:space="preserve">uuid</w:t>
            </w:r>
          </w:p>
        </w:tc>
        <w:tc>
          <w:tcPr>
            <w:tcW w:w="677" w:type="dxa"/>
          </w:tcPr>
          <w:p>
            <w:pPr>
              <w:pStyle w:val="Compact"/>
              <w:jc w:val="left"/>
            </w:pPr>
            <w:r>
              <w:rPr>
                <w:sz w:val="17"/>
              </w:rPr>
              <w:t xml:space="preserve">Y</w:t>
            </w:r>
          </w:p>
        </w:tc>
        <w:tc>
          <w:tcPr>
            <w:tcW w:w="5131" w:type="dxa"/>
          </w:tcPr>
          <w:p>
            <w:pPr>
              <w:pStyle w:val="Compact"/>
              <w:jc w:val="left"/>
            </w:pPr>
            <w:r>
              <w:rPr>
                <w:sz w:val="17"/>
              </w:rPr>
              <w:t xml:space="preserve">FK personas — creator (preserved on edit)</w:t>
            </w:r>
          </w:p>
        </w:tc>
      </w:tr>
      <w:tr>
        <w:tc>
          <w:tcPr>
            <w:tcW w:w="2744" w:type="dxa"/>
          </w:tcPr>
          <w:p>
            <w:pPr>
              <w:pStyle w:val="Compact"/>
              <w:jc w:val="left"/>
            </w:pPr>
            <w:r>
              <w:rPr>
                <w:sz w:val="17"/>
              </w:rPr>
              <w:t xml:space="preserve">assigned_to</w:t>
            </w:r>
          </w:p>
        </w:tc>
        <w:tc>
          <w:tcPr>
            <w:tcW w:w="1312" w:type="dxa"/>
          </w:tcPr>
          <w:p>
            <w:pPr>
              <w:pStyle w:val="Compact"/>
              <w:jc w:val="left"/>
            </w:pPr>
            <w:r>
              <w:rPr>
                <w:sz w:val="17"/>
              </w:rPr>
              <w:t xml:space="preserve">uuid</w:t>
            </w:r>
          </w:p>
        </w:tc>
        <w:tc>
          <w:tcPr>
            <w:tcW w:w="677" w:type="dxa"/>
          </w:tcPr>
          <w:p>
            <w:pPr>
              <w:pStyle w:val="Compact"/>
              <w:jc w:val="left"/>
            </w:pPr>
            <w:r>
              <w:rPr>
                <w:sz w:val="17"/>
              </w:rPr>
              <w:t xml:space="preserve">Y</w:t>
            </w:r>
          </w:p>
        </w:tc>
        <w:tc>
          <w:tcPr>
            <w:tcW w:w="5131" w:type="dxa"/>
          </w:tcPr>
          <w:p>
            <w:pPr>
              <w:pStyle w:val="Compact"/>
              <w:jc w:val="left"/>
            </w:pPr>
            <w:r>
              <w:rPr>
                <w:sz w:val="17"/>
              </w:rPr>
              <w:t xml:space="preserve">FK personas — assignee (active member)</w:t>
            </w:r>
          </w:p>
        </w:tc>
      </w:tr>
      <w:tr>
        <w:tc>
          <w:tcPr>
            <w:tcW w:w="2744" w:type="dxa"/>
          </w:tcPr>
          <w:p>
            <w:pPr>
              <w:pStyle w:val="Compact"/>
              <w:jc w:val="left"/>
            </w:pPr>
            <w:r>
              <w:rPr>
                <w:sz w:val="17"/>
              </w:rPr>
              <w:t xml:space="preserve">title</w:t>
            </w:r>
          </w:p>
        </w:tc>
        <w:tc>
          <w:tcPr>
            <w:tcW w:w="1312" w:type="dxa"/>
          </w:tcPr>
          <w:p>
            <w:pPr>
              <w:pStyle w:val="Compact"/>
              <w:jc w:val="left"/>
            </w:pPr>
            <w:r>
              <w:rPr>
                <w:sz w:val="17"/>
              </w:rPr>
              <w:t xml:space="preserve">text</w:t>
            </w:r>
          </w:p>
        </w:tc>
        <w:tc>
          <w:tcPr>
            <w:tcW w:w="677" w:type="dxa"/>
          </w:tcPr>
          <w:p>
            <w:pPr>
              <w:pStyle w:val="Compact"/>
              <w:jc w:val="left"/>
            </w:pPr>
            <w:r>
              <w:rPr>
                <w:sz w:val="17"/>
              </w:rPr>
              <w:t xml:space="preserve">Y</w:t>
            </w:r>
          </w:p>
        </w:tc>
        <w:tc>
          <w:tcPr>
            <w:tcW w:w="5131" w:type="dxa"/>
          </w:tcPr>
          <w:p>
            <w:pPr>
              <w:pStyle w:val="Compact"/>
              <w:jc w:val="left"/>
            </w:pPr>
            <w:r>
              <w:rPr>
                <w:sz w:val="17"/>
              </w:rPr>
              <w:t xml:space="preserve">1–200 chars (CHECK)</w:t>
            </w:r>
          </w:p>
        </w:tc>
      </w:tr>
      <w:tr>
        <w:tc>
          <w:tcPr>
            <w:tcW w:w="2744" w:type="dxa"/>
          </w:tcPr>
          <w:p>
            <w:pPr>
              <w:pStyle w:val="Compact"/>
              <w:jc w:val="left"/>
            </w:pPr>
            <w:r>
              <w:rPr>
                <w:sz w:val="17"/>
              </w:rPr>
              <w:t xml:space="preserve">description</w:t>
            </w:r>
          </w:p>
        </w:tc>
        <w:tc>
          <w:tcPr>
            <w:tcW w:w="1312" w:type="dxa"/>
          </w:tcPr>
          <w:p>
            <w:pPr>
              <w:pStyle w:val="Compact"/>
              <w:jc w:val="left"/>
            </w:pPr>
            <w:r>
              <w:rPr>
                <w:sz w:val="17"/>
              </w:rPr>
              <w:t xml:space="preserve">text</w:t>
            </w:r>
          </w:p>
        </w:tc>
        <w:tc>
          <w:tcPr>
            <w:tcW w:w="677" w:type="dxa"/>
          </w:tcPr>
          <w:p>
            <w:pPr>
              <w:pStyle w:val="Compact"/>
              <w:jc w:val="left"/>
            </w:pPr>
            <w:r>
              <w:rPr>
                <w:sz w:val="17"/>
              </w:rPr>
              <w:t xml:space="preserve">N</w:t>
            </w:r>
          </w:p>
        </w:tc>
        <w:tc>
          <w:tcPr>
            <w:tcW w:w="5131" w:type="dxa"/>
          </w:tcPr>
          <w:p>
            <w:pPr>
              <w:pStyle w:val="Compact"/>
            </w:pPr>
          </w:p>
        </w:tc>
      </w:tr>
      <w:tr>
        <w:tc>
          <w:tcPr>
            <w:tcW w:w="2744" w:type="dxa"/>
          </w:tcPr>
          <w:p>
            <w:pPr>
              <w:pStyle w:val="Compact"/>
              <w:jc w:val="left"/>
            </w:pPr>
            <w:r>
              <w:rPr>
                <w:sz w:val="17"/>
              </w:rPr>
              <w:t xml:space="preserve">status</w:t>
            </w:r>
          </w:p>
        </w:tc>
        <w:tc>
          <w:tcPr>
            <w:tcW w:w="1312" w:type="dxa"/>
          </w:tcPr>
          <w:p>
            <w:pPr>
              <w:pStyle w:val="Compact"/>
              <w:jc w:val="left"/>
            </w:pPr>
            <w:r>
              <w:rPr>
                <w:sz w:val="17"/>
              </w:rPr>
              <w:t xml:space="preserve">text</w:t>
            </w:r>
          </w:p>
        </w:tc>
        <w:tc>
          <w:tcPr>
            <w:tcW w:w="677" w:type="dxa"/>
          </w:tcPr>
          <w:p>
            <w:pPr>
              <w:pStyle w:val="Compact"/>
              <w:jc w:val="left"/>
            </w:pPr>
            <w:r>
              <w:rPr>
                <w:sz w:val="17"/>
              </w:rPr>
              <w:t xml:space="preserve">Y</w:t>
            </w:r>
          </w:p>
        </w:tc>
        <w:tc>
          <w:tcPr>
            <w:tcW w:w="5131" w:type="dxa"/>
          </w:tcPr>
          <w:p>
            <w:pPr>
              <w:pStyle w:val="Compact"/>
              <w:jc w:val="left"/>
            </w:pPr>
            <w:r>
              <w:rPr>
                <w:sz w:val="17"/>
              </w:rPr>
              <w:t xml:space="preserve">todo (default) / in_progress / done (CHECK)</w:t>
            </w:r>
          </w:p>
        </w:tc>
      </w:tr>
      <w:tr>
        <w:tc>
          <w:tcPr>
            <w:tcW w:w="2744" w:type="dxa"/>
          </w:tcPr>
          <w:p>
            <w:pPr>
              <w:pStyle w:val="Compact"/>
              <w:jc w:val="left"/>
            </w:pPr>
            <w:r>
              <w:rPr>
                <w:sz w:val="17"/>
              </w:rPr>
              <w:t xml:space="preserve">due_date</w:t>
            </w:r>
          </w:p>
        </w:tc>
        <w:tc>
          <w:tcPr>
            <w:tcW w:w="1312" w:type="dxa"/>
          </w:tcPr>
          <w:p>
            <w:pPr>
              <w:pStyle w:val="Compact"/>
              <w:jc w:val="left"/>
            </w:pPr>
            <w:r>
              <w:rPr>
                <w:sz w:val="17"/>
              </w:rPr>
              <w:t xml:space="preserve">date</w:t>
            </w:r>
          </w:p>
        </w:tc>
        <w:tc>
          <w:tcPr>
            <w:tcW w:w="677" w:type="dxa"/>
          </w:tcPr>
          <w:p>
            <w:pPr>
              <w:pStyle w:val="Compact"/>
              <w:jc w:val="left"/>
            </w:pPr>
            <w:r>
              <w:rPr>
                <w:sz w:val="17"/>
              </w:rPr>
              <w:t xml:space="preserve">N</w:t>
            </w:r>
          </w:p>
        </w:tc>
        <w:tc>
          <w:tcPr>
            <w:tcW w:w="5131" w:type="dxa"/>
          </w:tcPr>
          <w:p>
            <w:pPr>
              <w:pStyle w:val="Compact"/>
              <w:jc w:val="left"/>
            </w:pPr>
            <w:r>
              <w:rPr>
                <w:sz w:val="17"/>
              </w:rPr>
              <w:t xml:space="preserve">Due / meeting date</w:t>
            </w:r>
          </w:p>
        </w:tc>
      </w:tr>
      <w:tr>
        <w:tc>
          <w:tcPr>
            <w:tcW w:w="2744" w:type="dxa"/>
          </w:tcPr>
          <w:p>
            <w:pPr>
              <w:pStyle w:val="Compact"/>
              <w:jc w:val="left"/>
            </w:pPr>
            <w:r>
              <w:rPr>
                <w:sz w:val="17"/>
              </w:rPr>
              <w:t xml:space="preserve">kind</w:t>
            </w:r>
          </w:p>
        </w:tc>
        <w:tc>
          <w:tcPr>
            <w:tcW w:w="1312" w:type="dxa"/>
          </w:tcPr>
          <w:p>
            <w:pPr>
              <w:pStyle w:val="Compact"/>
              <w:jc w:val="left"/>
            </w:pPr>
            <w:r>
              <w:rPr>
                <w:sz w:val="17"/>
              </w:rPr>
              <w:t xml:space="preserve">text</w:t>
            </w:r>
          </w:p>
        </w:tc>
        <w:tc>
          <w:tcPr>
            <w:tcW w:w="677" w:type="dxa"/>
          </w:tcPr>
          <w:p>
            <w:pPr>
              <w:pStyle w:val="Compact"/>
              <w:jc w:val="left"/>
            </w:pPr>
            <w:r>
              <w:rPr>
                <w:sz w:val="17"/>
              </w:rPr>
              <w:t xml:space="preserve">Y</w:t>
            </w:r>
          </w:p>
        </w:tc>
        <w:tc>
          <w:tcPr>
            <w:tcW w:w="5131" w:type="dxa"/>
          </w:tcPr>
          <w:p>
            <w:pPr>
              <w:pStyle w:val="Compact"/>
              <w:jc w:val="left"/>
            </w:pPr>
            <w:r>
              <w:rPr>
                <w:sz w:val="17"/>
              </w:rPr>
              <w:t xml:space="preserve">'task' (default) / 'meeting'</w:t>
            </w:r>
          </w:p>
        </w:tc>
      </w:tr>
      <w:tr>
        <w:tc>
          <w:tcPr>
            <w:tcW w:w="2744" w:type="dxa"/>
          </w:tcPr>
          <w:p>
            <w:pPr>
              <w:pStyle w:val="Compact"/>
              <w:jc w:val="left"/>
            </w:pPr>
            <w:r>
              <w:rPr>
                <w:sz w:val="17"/>
              </w:rPr>
              <w:t xml:space="preserve">start_time</w:t>
            </w:r>
          </w:p>
        </w:tc>
        <w:tc>
          <w:tcPr>
            <w:tcW w:w="1312" w:type="dxa"/>
          </w:tcPr>
          <w:p>
            <w:pPr>
              <w:pStyle w:val="Compact"/>
              <w:jc w:val="left"/>
            </w:pPr>
            <w:r>
              <w:rPr>
                <w:sz w:val="17"/>
              </w:rPr>
              <w:t xml:space="preserve">time</w:t>
            </w:r>
          </w:p>
        </w:tc>
        <w:tc>
          <w:tcPr>
            <w:tcW w:w="677" w:type="dxa"/>
          </w:tcPr>
          <w:p>
            <w:pPr>
              <w:pStyle w:val="Compact"/>
              <w:jc w:val="left"/>
            </w:pPr>
            <w:r>
              <w:rPr>
                <w:sz w:val="17"/>
              </w:rPr>
              <w:t xml:space="preserve">N</w:t>
            </w:r>
          </w:p>
        </w:tc>
        <w:tc>
          <w:tcPr>
            <w:tcW w:w="5131" w:type="dxa"/>
          </w:tcPr>
          <w:p>
            <w:pPr>
              <w:pStyle w:val="Compact"/>
              <w:jc w:val="left"/>
            </w:pPr>
            <w:r>
              <w:rPr>
                <w:sz w:val="17"/>
              </w:rPr>
              <w:t xml:space="preserve">Meeting time</w:t>
            </w:r>
          </w:p>
        </w:tc>
      </w:tr>
      <w:tr>
        <w:tc>
          <w:tcPr>
            <w:tcW w:w="2744" w:type="dxa"/>
          </w:tcPr>
          <w:p>
            <w:pPr>
              <w:pStyle w:val="Compact"/>
              <w:jc w:val="left"/>
            </w:pPr>
            <w:r>
              <w:rPr>
                <w:sz w:val="17"/>
              </w:rPr>
              <w:t xml:space="preserve">location</w:t>
            </w:r>
          </w:p>
        </w:tc>
        <w:tc>
          <w:tcPr>
            <w:tcW w:w="1312" w:type="dxa"/>
          </w:tcPr>
          <w:p>
            <w:pPr>
              <w:pStyle w:val="Compact"/>
              <w:jc w:val="left"/>
            </w:pPr>
            <w:r>
              <w:rPr>
                <w:sz w:val="17"/>
              </w:rPr>
              <w:t xml:space="preserve">text</w:t>
            </w:r>
          </w:p>
        </w:tc>
        <w:tc>
          <w:tcPr>
            <w:tcW w:w="677" w:type="dxa"/>
          </w:tcPr>
          <w:p>
            <w:pPr>
              <w:pStyle w:val="Compact"/>
              <w:jc w:val="left"/>
            </w:pPr>
            <w:r>
              <w:rPr>
                <w:sz w:val="17"/>
              </w:rPr>
              <w:t xml:space="preserve">N</w:t>
            </w:r>
          </w:p>
        </w:tc>
        <w:tc>
          <w:tcPr>
            <w:tcW w:w="5131" w:type="dxa"/>
          </w:tcPr>
          <w:p>
            <w:pPr>
              <w:pStyle w:val="Compact"/>
              <w:jc w:val="left"/>
            </w:pPr>
            <w:r>
              <w:rPr>
                <w:sz w:val="17"/>
              </w:rPr>
              <w:t xml:space="preserve">Meeting place or link</w:t>
            </w:r>
          </w:p>
        </w:tc>
      </w:tr>
      <w:tr>
        <w:tc>
          <w:tcPr>
            <w:tcW w:w="2744" w:type="dxa"/>
          </w:tcPr>
          <w:p>
            <w:pPr>
              <w:pStyle w:val="Compact"/>
              <w:jc w:val="left"/>
            </w:pPr>
            <w:r>
              <w:rPr>
                <w:sz w:val="17"/>
              </w:rPr>
              <w:t xml:space="preserve">attendees</w:t>
            </w:r>
          </w:p>
        </w:tc>
        <w:tc>
          <w:tcPr>
            <w:tcW w:w="1312" w:type="dxa"/>
          </w:tcPr>
          <w:p>
            <w:pPr>
              <w:pStyle w:val="Compact"/>
              <w:jc w:val="left"/>
            </w:pPr>
            <w:r>
              <w:rPr>
                <w:sz w:val="17"/>
              </w:rPr>
              <w:t xml:space="preserve">uuid[]</w:t>
            </w:r>
          </w:p>
        </w:tc>
        <w:tc>
          <w:tcPr>
            <w:tcW w:w="677" w:type="dxa"/>
          </w:tcPr>
          <w:p>
            <w:pPr>
              <w:pStyle w:val="Compact"/>
              <w:jc w:val="left"/>
            </w:pPr>
            <w:r>
              <w:rPr>
                <w:sz w:val="17"/>
              </w:rPr>
              <w:t xml:space="preserve">Y</w:t>
            </w:r>
          </w:p>
        </w:tc>
        <w:tc>
          <w:tcPr>
            <w:tcW w:w="5131" w:type="dxa"/>
          </w:tcPr>
          <w:p>
            <w:pPr>
              <w:pStyle w:val="Compact"/>
              <w:jc w:val="left"/>
            </w:pPr>
            <w:r>
              <w:rPr>
                <w:sz w:val="17"/>
              </w:rPr>
              <w:t xml:space="preserve">Meeting invitees (default '{}')</w:t>
            </w:r>
          </w:p>
        </w:tc>
      </w:tr>
      <w:tr>
        <w:tc>
          <w:tcPr>
            <w:tcW w:w="2744" w:type="dxa"/>
          </w:tcPr>
          <w:p>
            <w:pPr>
              <w:pStyle w:val="Compact"/>
              <w:jc w:val="left"/>
            </w:pPr>
            <w:r>
              <w:rPr>
                <w:sz w:val="17"/>
              </w:rPr>
              <w:t xml:space="preserve">created_at / updated_at</w:t>
            </w:r>
          </w:p>
        </w:tc>
        <w:tc>
          <w:tcPr>
            <w:tcW w:w="1312" w:type="dxa"/>
          </w:tcPr>
          <w:p>
            <w:pPr>
              <w:pStyle w:val="Compact"/>
              <w:jc w:val="left"/>
            </w:pPr>
            <w:r>
              <w:rPr>
                <w:sz w:val="17"/>
              </w:rPr>
              <w:t xml:space="preserve">timestamptz</w:t>
            </w:r>
          </w:p>
        </w:tc>
        <w:tc>
          <w:tcPr>
            <w:tcW w:w="677" w:type="dxa"/>
          </w:tcPr>
          <w:p>
            <w:pPr>
              <w:pStyle w:val="Compact"/>
              <w:jc w:val="left"/>
            </w:pPr>
            <w:r>
              <w:rPr>
                <w:sz w:val="17"/>
              </w:rPr>
              <w:t xml:space="preserve">Y</w:t>
            </w:r>
          </w:p>
        </w:tc>
        <w:tc>
          <w:tcPr>
            <w:tcW w:w="5131" w:type="dxa"/>
          </w:tcPr>
          <w:p>
            <w:pPr>
              <w:pStyle w:val="Compact"/>
              <w:jc w:val="left"/>
            </w:pPr>
            <w:r>
              <w:rPr>
                <w:sz w:val="17"/>
              </w:rPr>
              <w:t xml:space="preserve">updated_at via trigger touch_manual_tasks</w:t>
            </w:r>
          </w:p>
        </w:tc>
      </w:tr>
    </w:tbl>
    <w:p>
      <w:pPr>
        <w:pStyle w:val="BodyText"/>
      </w:pPr>
      <w:r>
        <w:t xml:space="preserve">Index (assigned_to, tenant_id, status). [Observed] migrations 20261004124427, 20261004132647</w:t>
      </w:r>
    </w:p>
    <w:bookmarkEnd w:id="1568"/>
    <w:bookmarkStart w:id="1569" w:name="derived-task-taskitem--in-memory-only"/>
    <w:p>
      <w:pPr>
        <w:pStyle w:val="Heading3"/>
      </w:pPr>
      <w:r>
        <w:t xml:space="preserve">Derived task (TaskItem — in memory only)</w:t>
      </w:r>
    </w:p>
    <w:p>
      <w:pPr>
        <w:pStyle w:val="FirstParagraph"/>
      </w:pPr>
      <w:r>
        <w:t xml:space="preserve">id (</w:t>
      </w:r>
      <w:r>
        <w:rPr>
          <w:rStyle w:val="VerbatimChar"/>
        </w:rPr>
        <w:t xml:space="preserve">manual:&lt;id&gt;</w:t>
      </w:r>
      <w:r>
        <w:t xml:space="preserve"> </w:t>
      </w:r>
      <w:r>
        <w:t xml:space="preserve">|</w:t>
      </w:r>
      <w:r>
        <w:t xml:space="preserve"> </w:t>
      </w:r>
      <w:r>
        <w:rPr>
          <w:rStyle w:val="VerbatimChar"/>
        </w:rPr>
        <w:t xml:space="preserve">application:&lt;appId&gt;:&lt;stage&gt;</w:t>
      </w:r>
      <w:r>
        <w:t xml:space="preserve"> </w:t>
      </w:r>
      <w:r>
        <w:t xml:space="preserve">|</w:t>
      </w:r>
      <w:r>
        <w:t xml:space="preserve"> </w:t>
      </w:r>
      <w:r>
        <w:rPr>
          <w:rStyle w:val="VerbatimChar"/>
        </w:rPr>
        <w:t xml:space="preserve">payment:&lt;payId&gt;:&lt;step&gt;</w:t>
      </w:r>
      <w:r>
        <w:t xml:space="preserve">), kind (manual|application|payment), title, description, reference (ref_no), status, dueDate, assignee/assigneeAvatar/assigneeId, createdAt, createdBy, sourceId, stageKey, projectId, manual. [Observed] tasks.ts:23-40</w:t>
      </w:r>
    </w:p>
    <w:bookmarkEnd w:id="1569"/>
    <w:bookmarkStart w:id="1570" w:name="source-entities-read-owned-elsewhere"/>
    <w:p>
      <w:pPr>
        <w:pStyle w:val="Heading3"/>
      </w:pPr>
      <w:r>
        <w:t xml:space="preserve">Source entities read (owned elsewhere)</w:t>
      </w:r>
    </w:p>
    <w:p>
      <w:pPr>
        <w:numPr>
          <w:ilvl w:val="0"/>
          <w:numId w:val="3673"/>
        </w:numPr>
        <w:pStyle w:val="Compact"/>
      </w:pPr>
      <w:r>
        <w:t xml:space="preserve">applications: status, current_stage, stage_status, stage_entered_at, program_id, tenant_id, project_title, ref_no, requested_amount, external_ai_score/recommendation/label/summary, beneficiaries.name, grant_programs.pass_score (REV/PRG)</w:t>
      </w:r>
    </w:p>
    <w:p>
      <w:pPr>
        <w:numPr>
          <w:ilvl w:val="0"/>
          <w:numId w:val="3673"/>
        </w:numPr>
        <w:pStyle w:val="Compact"/>
      </w:pPr>
      <w:r>
        <w:t xml:space="preserve">workflow_stages: program_id, stage_no, name, supervisor_ids, secretary_id, approval_type ('committee'…), committee_name, sla_days (PRG)</w:t>
      </w:r>
    </w:p>
    <w:p>
      <w:pPr>
        <w:numPr>
          <w:ilvl w:val="0"/>
          <w:numId w:val="3673"/>
        </w:numPr>
        <w:pStyle w:val="Compact"/>
      </w:pPr>
      <w:r>
        <w:t xml:space="preserve">payments: status, approval_step, due_date, title, ref_no, amount, project_id, projects(tenant_id, manager_id, title, beneficiaries.name) (FIN)</w:t>
      </w:r>
    </w:p>
    <w:p>
      <w:pPr>
        <w:numPr>
          <w:ilvl w:val="0"/>
          <w:numId w:val="3673"/>
        </w:numPr>
        <w:pStyle w:val="Compact"/>
      </w:pPr>
      <w:r>
        <w:t xml:space="preserve">persona_memberships (active, tenant) for colleagues and assignee validation (CFG)</w:t>
      </w:r>
    </w:p>
    <w:bookmarkEnd w:id="1570"/>
    <w:bookmarkStart w:id="1571" w:name="device-local-data-1"/>
    <w:p>
      <w:pPr>
        <w:pStyle w:val="Heading3"/>
      </w:pPr>
      <w:r>
        <w:t xml:space="preserve">Device-local data</w:t>
      </w:r>
    </w:p>
    <w:p>
      <w:pPr>
        <w:pStyle w:val="FirstParagraph"/>
      </w:pPr>
      <w:r>
        <w:t xml:space="preserve">localStorage</w:t>
      </w:r>
      <w:r>
        <w:t xml:space="preserve"> </w:t>
      </w:r>
      <w:r>
        <w:rPr>
          <w:rStyle w:val="VerbatimChar"/>
        </w:rPr>
        <w:t xml:space="preserve">focus:session</w:t>
      </w:r>
      <w:r>
        <w:t xml:space="preserve"> </w:t>
      </w:r>
      <w:r>
        <w:t xml:space="preserve">{active, open, taskId, taskTitle, startedAt, pausedAt, pausedTotal, skipped[]};</w:t>
      </w:r>
      <w:r>
        <w:t xml:space="preserve"> </w:t>
      </w:r>
      <w:r>
        <w:rPr>
          <w:rStyle w:val="VerbatimChar"/>
        </w:rPr>
        <w:t xml:space="preserve">focus:done:&lt;personaId&gt;:&lt;YYYY-MM-DD&gt;</w:t>
      </w:r>
      <w:r>
        <w:t xml:space="preserve"> </w:t>
      </w:r>
      <w:r>
        <w:t xml:space="preserve">count. [Observed]</w:t>
      </w:r>
    </w:p>
    <w:bookmarkEnd w:id="1571"/>
    <w:bookmarkEnd w:id="1572"/>
    <w:bookmarkStart w:id="1573" w:name="Xdee18e7102beed29210a5d341f8c124ab068c84"/>
    <w:p>
      <w:pPr>
        <w:pStyle w:val="Heading2"/>
      </w:pPr>
      <w:r>
        <w:t xml:space="preserve">9. Product Structure</w:t>
      </w:r>
    </w:p>
    <w:p>
      <w:pPr>
        <w:pStyle w:val="FirstParagraph"/>
      </w:pPr>
      <w:r>
        <w:rPr>
          <w:bCs/>
          <w:b/>
        </w:rPr>
        <w:t xml:space="preserve">EP-TSK-01 — Unified Task Inbox</w:t>
      </w:r>
      <w:r>
        <w:t xml:space="preserve">: One inbox combining system-derived application and payment tasks with manual tasks, with list/calendar views, filters and sidebar counts.</w:t>
      </w:r>
    </w:p>
    <w:p>
      <w:pPr>
        <w:numPr>
          <w:ilvl w:val="0"/>
          <w:numId w:val="3674"/>
        </w:numPr>
        <w:pStyle w:val="Compact"/>
      </w:pPr>
      <w:r>
        <w:t xml:space="preserve">FT-TSK-01 — Derived application stage tasks (Must)</w:t>
      </w:r>
    </w:p>
    <w:p>
      <w:pPr>
        <w:numPr>
          <w:ilvl w:val="0"/>
          <w:numId w:val="3674"/>
        </w:numPr>
        <w:pStyle w:val="Compact"/>
      </w:pPr>
      <w:r>
        <w:t xml:space="preserve">FT-TSK-02 — Derived payment approval tasks (Must)</w:t>
      </w:r>
    </w:p>
    <w:p>
      <w:pPr>
        <w:numPr>
          <w:ilvl w:val="0"/>
          <w:numId w:val="3674"/>
        </w:numPr>
        <w:pStyle w:val="Compact"/>
      </w:pPr>
      <w:r>
        <w:t xml:space="preserve">FT-TSK-03 — Task inbox views &amp; filters (Must)</w:t>
      </w:r>
    </w:p>
    <w:p>
      <w:pPr>
        <w:numPr>
          <w:ilvl w:val="0"/>
          <w:numId w:val="3674"/>
        </w:numPr>
        <w:pStyle w:val="Compact"/>
      </w:pPr>
      <w:r>
        <w:t xml:space="preserve">FT-TSK-04 — Sidebar open-task counts (Should)</w:t>
      </w:r>
    </w:p>
    <w:p>
      <w:pPr>
        <w:pStyle w:val="FirstParagraph"/>
      </w:pPr>
      <w:r>
        <w:rPr>
          <w:bCs/>
          <w:b/>
        </w:rPr>
        <w:t xml:space="preserve">EP-TSK-02 — Manual Tasks &amp; Meetings</w:t>
      </w:r>
      <w:r>
        <w:t xml:space="preserve">: Creation, assignment, meetings and status lifecycle of user-created tasks.</w:t>
      </w:r>
    </w:p>
    <w:p>
      <w:pPr>
        <w:numPr>
          <w:ilvl w:val="0"/>
          <w:numId w:val="3675"/>
        </w:numPr>
        <w:pStyle w:val="Compact"/>
      </w:pPr>
      <w:r>
        <w:t xml:space="preserve">FT-TSK-05 — Manual task creation &amp; assignment (Must)</w:t>
      </w:r>
    </w:p>
    <w:p>
      <w:pPr>
        <w:numPr>
          <w:ilvl w:val="0"/>
          <w:numId w:val="3675"/>
        </w:numPr>
        <w:pStyle w:val="Compact"/>
      </w:pPr>
      <w:r>
        <w:t xml:space="preserve">FT-TSK-06 — Meetings (appointments) (Should)</w:t>
      </w:r>
    </w:p>
    <w:p>
      <w:pPr>
        <w:numPr>
          <w:ilvl w:val="0"/>
          <w:numId w:val="3675"/>
        </w:numPr>
        <w:pStyle w:val="Compact"/>
      </w:pPr>
      <w:r>
        <w:t xml:space="preserve">FT-TSK-07 — Manual task status lifecycle (Must)</w:t>
      </w:r>
    </w:p>
    <w:p>
      <w:pPr>
        <w:pStyle w:val="FirstParagraph"/>
      </w:pPr>
      <w:r>
        <w:rPr>
          <w:bCs/>
          <w:b/>
        </w:rPr>
        <w:t xml:space="preserve">EP-TSK-03 — Decisions from Tasks</w:t>
      </w:r>
      <w:r>
        <w:t xml:space="preserve">: Taking workflow and payment decisions directly from the inbox, individually or in bulk by committee minute.</w:t>
      </w:r>
    </w:p>
    <w:p>
      <w:pPr>
        <w:numPr>
          <w:ilvl w:val="0"/>
          <w:numId w:val="3676"/>
        </w:numPr>
        <w:pStyle w:val="Compact"/>
      </w:pPr>
      <w:r>
        <w:t xml:space="preserve">FT-TSK-08 — Quick decisions from inbox (Must)</w:t>
      </w:r>
    </w:p>
    <w:p>
      <w:pPr>
        <w:numPr>
          <w:ilvl w:val="0"/>
          <w:numId w:val="3676"/>
        </w:numPr>
        <w:pStyle w:val="Compact"/>
      </w:pPr>
      <w:r>
        <w:t xml:space="preserve">FT-TSK-09 — Bulk committee decision by minute (Should)</w:t>
      </w:r>
    </w:p>
    <w:p>
      <w:pPr>
        <w:pStyle w:val="FirstParagraph"/>
      </w:pPr>
      <w:r>
        <w:rPr>
          <w:bCs/>
          <w:b/>
        </w:rPr>
        <w:t xml:space="preserve">EP-TSK-04 — Focus Mode</w:t>
      </w:r>
      <w:r>
        <w:t xml:space="preserve">: Distraction-free, one-task-at-a-time processing with a persistent timer.</w:t>
      </w:r>
    </w:p>
    <w:p>
      <w:pPr>
        <w:numPr>
          <w:ilvl w:val="0"/>
          <w:numId w:val="3677"/>
        </w:numPr>
        <w:pStyle w:val="Compact"/>
      </w:pPr>
      <w:r>
        <w:t xml:space="preserve">FT-TSK-10 — Focus mode processing (Could)</w:t>
      </w:r>
    </w:p>
    <w:p>
      <w:pPr>
        <w:numPr>
          <w:ilvl w:val="0"/>
          <w:numId w:val="3677"/>
        </w:numPr>
        <w:pStyle w:val="Compact"/>
      </w:pPr>
      <w:r>
        <w:t xml:space="preserve">FT-TSK-11 — Focus session persistence &amp; pill (Could)</w:t>
      </w:r>
    </w:p>
    <w:bookmarkEnd w:id="1573"/>
    <w:bookmarkStart w:id="1585" w:name="X8e21a91cfc048e8fe74d40349bf1f342228c82a"/>
    <w:p>
      <w:pPr>
        <w:pStyle w:val="Heading2"/>
      </w:pPr>
      <w:r>
        <w:t xml:space="preserve">10. Features</w:t>
      </w:r>
    </w:p>
    <w:bookmarkStart w:id="1574" w:name="X23a8dfeaf2667caf81e36cb5f89df369c3e4a92"/>
    <w:p>
      <w:pPr>
        <w:pStyle w:val="Heading3"/>
      </w:pPr>
      <w:r>
        <w:t xml:space="preserve">FT-TSK-01 — Derived application stage tasks</w:t>
      </w:r>
    </w:p>
    <w:p>
      <w:pPr>
        <w:numPr>
          <w:ilvl w:val="0"/>
          <w:numId w:val="3678"/>
        </w:numPr>
        <w:pStyle w:val="Compact"/>
      </w:pPr>
      <w:r>
        <w:rPr>
          <w:bCs/>
          <w:b/>
        </w:rPr>
        <w:t xml:space="preserve">Feature ID:</w:t>
      </w:r>
      <w:r>
        <w:t xml:space="preserve"> </w:t>
      </w:r>
      <w:r>
        <w:t xml:space="preserve">FT-TSK-01 (Epic EP-TSK-01)</w:t>
      </w:r>
    </w:p>
    <w:p>
      <w:pPr>
        <w:numPr>
          <w:ilvl w:val="0"/>
          <w:numId w:val="3678"/>
        </w:numPr>
        <w:pStyle w:val="Compact"/>
      </w:pPr>
      <w:r>
        <w:rPr>
          <w:bCs/>
          <w:b/>
        </w:rPr>
        <w:t xml:space="preserve">Name:</w:t>
      </w:r>
      <w:r>
        <w:t xml:space="preserve"> </w:t>
      </w:r>
      <w:r>
        <w:t xml:space="preserve">Derived application stage tasks</w:t>
      </w:r>
    </w:p>
    <w:p>
      <w:pPr>
        <w:numPr>
          <w:ilvl w:val="0"/>
          <w:numId w:val="3678"/>
        </w:numPr>
        <w:pStyle w:val="Compact"/>
      </w:pPr>
      <w:r>
        <w:rPr>
          <w:bCs/>
          <w:b/>
        </w:rPr>
        <w:t xml:space="preserve">Description:</w:t>
      </w:r>
      <w:r>
        <w:t xml:space="preserve"> </w:t>
      </w:r>
      <w:r>
        <w:t xml:space="preserve">Compute a task for each pending application at a stage the user supervises/secretaries (or all for admin/GM), with SLA due date.</w:t>
      </w:r>
    </w:p>
    <w:p>
      <w:pPr>
        <w:numPr>
          <w:ilvl w:val="0"/>
          <w:numId w:val="3678"/>
        </w:numPr>
        <w:pStyle w:val="Compact"/>
      </w:pPr>
      <w:r>
        <w:rPr>
          <w:bCs/>
          <w:b/>
        </w:rPr>
        <w:t xml:space="preserve">Business Objective:</w:t>
      </w:r>
      <w:r>
        <w:t xml:space="preserve"> </w:t>
      </w:r>
      <w:r>
        <w:t xml:space="preserve">Make every pending workflow decision visible to the responsible person without duplicate task records.</w:t>
      </w:r>
    </w:p>
    <w:p>
      <w:pPr>
        <w:numPr>
          <w:ilvl w:val="0"/>
          <w:numId w:val="3678"/>
        </w:numPr>
        <w:pStyle w:val="Compact"/>
      </w:pPr>
      <w:r>
        <w:rPr>
          <w:bCs/>
          <w:b/>
        </w:rPr>
        <w:t xml:space="preserve">Expected Business Value:</w:t>
      </w:r>
      <w:r>
        <w:t xml:space="preserve"> </w:t>
      </w:r>
      <w:r>
        <w:t xml:space="preserve">Inferred: SLA adherence and no lost applications; [To Confirm] — not stated in prototype</w:t>
      </w:r>
    </w:p>
    <w:p>
      <w:pPr>
        <w:numPr>
          <w:ilvl w:val="0"/>
          <w:numId w:val="3678"/>
        </w:numPr>
        <w:pStyle w:val="Compact"/>
      </w:pPr>
      <w:r>
        <w:rPr>
          <w:bCs/>
          <w:b/>
        </w:rPr>
        <w:t xml:space="preserve">Primary User Roles:</w:t>
      </w:r>
      <w:r>
        <w:t xml:space="preserve"> </w:t>
      </w:r>
      <w:r>
        <w:t xml:space="preserve">reviewer, committee_secretary, grants_manager, admin</w:t>
      </w:r>
    </w:p>
    <w:p>
      <w:pPr>
        <w:numPr>
          <w:ilvl w:val="0"/>
          <w:numId w:val="3678"/>
        </w:numPr>
        <w:pStyle w:val="Compact"/>
      </w:pPr>
      <w:r>
        <w:rPr>
          <w:bCs/>
          <w:b/>
        </w:rPr>
        <w:t xml:space="preserve">Scope:</w:t>
      </w:r>
    </w:p>
    <w:p>
      <w:pPr>
        <w:numPr>
          <w:ilvl w:val="1"/>
          <w:numId w:val="3679"/>
        </w:numPr>
        <w:pStyle w:val="Compact"/>
      </w:pPr>
      <w:r>
        <w:t xml:space="preserve">Eligibility</w:t>
      </w:r>
    </w:p>
    <w:p>
      <w:pPr>
        <w:numPr>
          <w:ilvl w:val="1"/>
          <w:numId w:val="3679"/>
        </w:numPr>
        <w:pStyle w:val="Compact"/>
      </w:pPr>
      <w:r>
        <w:t xml:space="preserve">SLA due date</w:t>
      </w:r>
    </w:p>
    <w:p>
      <w:pPr>
        <w:numPr>
          <w:ilvl w:val="1"/>
          <w:numId w:val="3679"/>
        </w:numPr>
        <w:pStyle w:val="Compact"/>
      </w:pPr>
      <w:r>
        <w:t xml:space="preserve">Task content &amp; links</w:t>
      </w:r>
    </w:p>
    <w:p>
      <w:pPr>
        <w:numPr>
          <w:ilvl w:val="1"/>
          <w:numId w:val="3679"/>
        </w:numPr>
        <w:pStyle w:val="Compact"/>
      </w:pPr>
      <w:r>
        <w:t xml:space="preserve">Auto-removal</w:t>
      </w:r>
    </w:p>
    <w:p>
      <w:pPr>
        <w:numPr>
          <w:ilvl w:val="0"/>
          <w:numId w:val="3678"/>
        </w:numPr>
        <w:pStyle w:val="Compact"/>
      </w:pPr>
      <w:r>
        <w:rPr>
          <w:bCs/>
          <w:b/>
        </w:rPr>
        <w:t xml:space="preserve">Out of Scope:</w:t>
      </w:r>
    </w:p>
    <w:p>
      <w:pPr>
        <w:numPr>
          <w:ilvl w:val="1"/>
          <w:numId w:val="3680"/>
        </w:numPr>
        <w:pStyle w:val="Compact"/>
      </w:pPr>
      <w:r>
        <w:t xml:space="preserve">Stage configuration (PRG)</w:t>
      </w:r>
    </w:p>
    <w:p>
      <w:pPr>
        <w:numPr>
          <w:ilvl w:val="1"/>
          <w:numId w:val="3680"/>
        </w:numPr>
        <w:pStyle w:val="Compact"/>
      </w:pPr>
      <w:r>
        <w:t xml:space="preserve">Decision logic (REV)</w:t>
      </w:r>
    </w:p>
    <w:p>
      <w:pPr>
        <w:numPr>
          <w:ilvl w:val="1"/>
          <w:numId w:val="3680"/>
        </w:numPr>
        <w:pStyle w:val="Compact"/>
      </w:pPr>
      <w:r>
        <w:t xml:space="preserve">Notifications</w:t>
      </w:r>
    </w:p>
    <w:p>
      <w:pPr>
        <w:numPr>
          <w:ilvl w:val="0"/>
          <w:numId w:val="3678"/>
        </w:numPr>
        <w:pStyle w:val="Compact"/>
      </w:pPr>
      <w:r>
        <w:rPr>
          <w:bCs/>
          <w:b/>
        </w:rPr>
        <w:t xml:space="preserve">Functional Requirements:</w:t>
      </w:r>
      <w:r>
        <w:t xml:space="preserve"> </w:t>
      </w:r>
      <w:r>
        <w:t xml:space="preserve">FR-TSK-001, FR-TSK-002, FR-TSK-003, FR-TSK-004</w:t>
      </w:r>
    </w:p>
    <w:p>
      <w:pPr>
        <w:numPr>
          <w:ilvl w:val="0"/>
          <w:numId w:val="3678"/>
        </w:numPr>
        <w:pStyle w:val="Compact"/>
      </w:pPr>
      <w:r>
        <w:rPr>
          <w:bCs/>
          <w:b/>
        </w:rPr>
        <w:t xml:space="preserve">Business Rules:</w:t>
      </w:r>
      <w:r>
        <w:t xml:space="preserve"> </w:t>
      </w:r>
      <w:r>
        <w:t xml:space="preserve">BR-TSK-01, BR-TSK-02, BR-TSK-03, BR-TSK-04, BR-TSK-05, BR-TSK-07</w:t>
      </w:r>
    </w:p>
    <w:p>
      <w:pPr>
        <w:numPr>
          <w:ilvl w:val="0"/>
          <w:numId w:val="3678"/>
        </w:numPr>
        <w:pStyle w:val="Compact"/>
      </w:pPr>
      <w:r>
        <w:rPr>
          <w:bCs/>
          <w:b/>
        </w:rPr>
        <w:t xml:space="preserve">Dependencies:</w:t>
      </w:r>
      <w:r>
        <w:t xml:space="preserve"> </w:t>
      </w:r>
      <w:r>
        <w:t xml:space="preserve">REV workflow; PRG workflow_stages</w:t>
      </w:r>
    </w:p>
    <w:p>
      <w:pPr>
        <w:numPr>
          <w:ilvl w:val="0"/>
          <w:numId w:val="3678"/>
        </w:numPr>
        <w:pStyle w:val="Compact"/>
      </w:pPr>
      <w:r>
        <w:rPr>
          <w:bCs/>
          <w:b/>
        </w:rPr>
        <w:t xml:space="preserve">Related Screens:</w:t>
      </w:r>
      <w:r>
        <w:t xml:space="preserve"> </w:t>
      </w:r>
      <w:r>
        <w:t xml:space="preserve">SCR-TSK-01, SCR-TSK-02</w:t>
      </w:r>
    </w:p>
    <w:p>
      <w:pPr>
        <w:numPr>
          <w:ilvl w:val="0"/>
          <w:numId w:val="3678"/>
        </w:numPr>
        <w:pStyle w:val="Compact"/>
      </w:pPr>
      <w:r>
        <w:rPr>
          <w:bCs/>
          <w:b/>
        </w:rPr>
        <w:t xml:space="preserve">Acceptance Criteria:</w:t>
      </w:r>
    </w:p>
    <w:p>
      <w:pPr>
        <w:numPr>
          <w:ilvl w:val="1"/>
          <w:numId w:val="3681"/>
        </w:numPr>
        <w:pStyle w:val="Compact"/>
      </w:pPr>
      <w:r>
        <w:t xml:space="preserve">Supervisor sees only their stage tasks</w:t>
      </w:r>
    </w:p>
    <w:p>
      <w:pPr>
        <w:numPr>
          <w:ilvl w:val="1"/>
          <w:numId w:val="3681"/>
        </w:numPr>
        <w:pStyle w:val="Compact"/>
      </w:pPr>
      <w:r>
        <w:t xml:space="preserve">Due = entered + SLA</w:t>
      </w:r>
    </w:p>
    <w:p>
      <w:pPr>
        <w:numPr>
          <w:ilvl w:val="1"/>
          <w:numId w:val="3681"/>
        </w:numPr>
        <w:pStyle w:val="Compact"/>
      </w:pPr>
      <w:r>
        <w:t xml:space="preserve">Task disappears after decision</w:t>
      </w:r>
    </w:p>
    <w:p>
      <w:pPr>
        <w:numPr>
          <w:ilvl w:val="0"/>
          <w:numId w:val="3678"/>
        </w:numPr>
        <w:pStyle w:val="Compact"/>
      </w:pPr>
      <w:r>
        <w:rPr>
          <w:bCs/>
          <w:b/>
        </w:rPr>
        <w:t xml:space="preserve">Open Questions:</w:t>
      </w:r>
      <w:r>
        <w:t xml:space="preserve"> </w:t>
      </w:r>
      <w:r>
        <w:t xml:space="preserve">OQ-TSK-03; OQ-TSK-05</w:t>
      </w:r>
    </w:p>
    <w:p>
      <w:pPr>
        <w:numPr>
          <w:ilvl w:val="0"/>
          <w:numId w:val="3678"/>
        </w:numPr>
        <w:pStyle w:val="Compact"/>
      </w:pPr>
      <w:r>
        <w:rPr>
          <w:bCs/>
          <w:b/>
        </w:rPr>
        <w:t xml:space="preserve">Assumptions:</w:t>
      </w:r>
    </w:p>
    <w:p>
      <w:pPr>
        <w:numPr>
          <w:ilvl w:val="1"/>
          <w:numId w:val="3682"/>
        </w:numPr>
        <w:pStyle w:val="Compact"/>
      </w:pPr>
      <w:r>
        <w:t xml:space="preserve">SLA in calendar days</w:t>
      </w:r>
    </w:p>
    <w:p>
      <w:pPr>
        <w:numPr>
          <w:ilvl w:val="0"/>
          <w:numId w:val="3678"/>
        </w:numPr>
        <w:pStyle w:val="Compact"/>
      </w:pPr>
      <w:r>
        <w:rPr>
          <w:bCs/>
          <w:b/>
        </w:rPr>
        <w:t xml:space="preserve">Priority Recommendation (MoSCoW):</w:t>
      </w:r>
      <w:r>
        <w:t xml:space="preserve"> </w:t>
      </w:r>
      <w:r>
        <w:t xml:space="preserve">Must</w:t>
      </w:r>
    </w:p>
    <w:bookmarkEnd w:id="1574"/>
    <w:bookmarkStart w:id="1575" w:name="X6e828f88b155985c16938fb4c1dbdab93a1b19e"/>
    <w:p>
      <w:pPr>
        <w:pStyle w:val="Heading3"/>
      </w:pPr>
      <w:r>
        <w:t xml:space="preserve">FT-TSK-02 — Derived payment approval tasks</w:t>
      </w:r>
    </w:p>
    <w:p>
      <w:pPr>
        <w:numPr>
          <w:ilvl w:val="0"/>
          <w:numId w:val="3683"/>
        </w:numPr>
        <w:pStyle w:val="Compact"/>
      </w:pPr>
      <w:r>
        <w:rPr>
          <w:bCs/>
          <w:b/>
        </w:rPr>
        <w:t xml:space="preserve">Feature ID:</w:t>
      </w:r>
      <w:r>
        <w:t xml:space="preserve"> </w:t>
      </w:r>
      <w:r>
        <w:t xml:space="preserve">FT-TSK-02 (Epic EP-TSK-01)</w:t>
      </w:r>
    </w:p>
    <w:p>
      <w:pPr>
        <w:numPr>
          <w:ilvl w:val="0"/>
          <w:numId w:val="3683"/>
        </w:numPr>
        <w:pStyle w:val="Compact"/>
      </w:pPr>
      <w:r>
        <w:rPr>
          <w:bCs/>
          <w:b/>
        </w:rPr>
        <w:t xml:space="preserve">Name:</w:t>
      </w:r>
      <w:r>
        <w:t xml:space="preserve"> </w:t>
      </w:r>
      <w:r>
        <w:t xml:space="preserve">Derived payment approval tasks</w:t>
      </w:r>
    </w:p>
    <w:p>
      <w:pPr>
        <w:numPr>
          <w:ilvl w:val="0"/>
          <w:numId w:val="3683"/>
        </w:numPr>
        <w:pStyle w:val="Compact"/>
      </w:pPr>
      <w:r>
        <w:rPr>
          <w:bCs/>
          <w:b/>
        </w:rPr>
        <w:t xml:space="preserve">Description:</w:t>
      </w:r>
      <w:r>
        <w:t xml:space="preserve"> </w:t>
      </w:r>
      <w:r>
        <w:t xml:space="preserve">Compute a task for each payment awaiting the user's step in the approval chain.</w:t>
      </w:r>
    </w:p>
    <w:p>
      <w:pPr>
        <w:numPr>
          <w:ilvl w:val="0"/>
          <w:numId w:val="3683"/>
        </w:numPr>
        <w:pStyle w:val="Compact"/>
      </w:pPr>
      <w:r>
        <w:rPr>
          <w:bCs/>
          <w:b/>
        </w:rPr>
        <w:t xml:space="preserve">Business Objective:</w:t>
      </w:r>
      <w:r>
        <w:t xml:space="preserve"> </w:t>
      </w:r>
      <w:r>
        <w:t xml:space="preserve">Timely payment approvals by the right approver.</w:t>
      </w:r>
    </w:p>
    <w:p>
      <w:pPr>
        <w:numPr>
          <w:ilvl w:val="0"/>
          <w:numId w:val="3683"/>
        </w:numPr>
        <w:pStyle w:val="Compact"/>
      </w:pPr>
      <w:r>
        <w:rPr>
          <w:bCs/>
          <w:b/>
        </w:rPr>
        <w:t xml:space="preserve">Expected Business Value:</w:t>
      </w:r>
      <w:r>
        <w:t xml:space="preserve"> </w:t>
      </w:r>
      <w:r>
        <w:t xml:space="preserve">[To Confirm] — not stated in prototype</w:t>
      </w:r>
    </w:p>
    <w:p>
      <w:pPr>
        <w:numPr>
          <w:ilvl w:val="0"/>
          <w:numId w:val="3683"/>
        </w:numPr>
        <w:pStyle w:val="Compact"/>
      </w:pPr>
      <w:r>
        <w:rPr>
          <w:bCs/>
          <w:b/>
        </w:rPr>
        <w:t xml:space="preserve">Primary User Roles:</w:t>
      </w:r>
      <w:r>
        <w:t xml:space="preserve"> </w:t>
      </w:r>
      <w:r>
        <w:t xml:space="preserve">project_manager, grants_manager, ceo, admin</w:t>
      </w:r>
    </w:p>
    <w:p>
      <w:pPr>
        <w:numPr>
          <w:ilvl w:val="0"/>
          <w:numId w:val="3683"/>
        </w:numPr>
        <w:pStyle w:val="Compact"/>
      </w:pPr>
      <w:r>
        <w:rPr>
          <w:bCs/>
          <w:b/>
        </w:rPr>
        <w:t xml:space="preserve">Scope:</w:t>
      </w:r>
    </w:p>
    <w:p>
      <w:pPr>
        <w:numPr>
          <w:ilvl w:val="1"/>
          <w:numId w:val="3684"/>
        </w:numPr>
        <w:pStyle w:val="Compact"/>
      </w:pPr>
      <w:r>
        <w:t xml:space="preserve">Chain-step eligibility</w:t>
      </w:r>
    </w:p>
    <w:p>
      <w:pPr>
        <w:numPr>
          <w:ilvl w:val="1"/>
          <w:numId w:val="3684"/>
        </w:numPr>
        <w:pStyle w:val="Compact"/>
      </w:pPr>
      <w:r>
        <w:t xml:space="preserve">Content &amp; links</w:t>
      </w:r>
    </w:p>
    <w:p>
      <w:pPr>
        <w:numPr>
          <w:ilvl w:val="0"/>
          <w:numId w:val="3683"/>
        </w:numPr>
        <w:pStyle w:val="Compact"/>
      </w:pPr>
      <w:r>
        <w:rPr>
          <w:bCs/>
          <w:b/>
        </w:rPr>
        <w:t xml:space="preserve">Out of Scope:</w:t>
      </w:r>
    </w:p>
    <w:p>
      <w:pPr>
        <w:numPr>
          <w:ilvl w:val="1"/>
          <w:numId w:val="3685"/>
        </w:numPr>
        <w:pStyle w:val="Compact"/>
      </w:pPr>
      <w:r>
        <w:t xml:space="preserve">Transfer/receipt steps for finance (Recommended FR-TSK-007)</w:t>
      </w:r>
    </w:p>
    <w:p>
      <w:pPr>
        <w:numPr>
          <w:ilvl w:val="1"/>
          <w:numId w:val="3685"/>
        </w:numPr>
        <w:pStyle w:val="Compact"/>
      </w:pPr>
      <w:r>
        <w:t xml:space="preserve">Approval logic (FIN)</w:t>
      </w:r>
    </w:p>
    <w:p>
      <w:pPr>
        <w:numPr>
          <w:ilvl w:val="0"/>
          <w:numId w:val="3683"/>
        </w:numPr>
        <w:pStyle w:val="Compact"/>
      </w:pPr>
      <w:r>
        <w:rPr>
          <w:bCs/>
          <w:b/>
        </w:rPr>
        <w:t xml:space="preserve">Functional Requirements:</w:t>
      </w:r>
      <w:r>
        <w:t xml:space="preserve"> </w:t>
      </w:r>
      <w:r>
        <w:t xml:space="preserve">FR-TSK-005, FR-TSK-006, FR-TSK-007</w:t>
      </w:r>
    </w:p>
    <w:p>
      <w:pPr>
        <w:numPr>
          <w:ilvl w:val="0"/>
          <w:numId w:val="3683"/>
        </w:numPr>
        <w:pStyle w:val="Compact"/>
      </w:pPr>
      <w:r>
        <w:rPr>
          <w:bCs/>
          <w:b/>
        </w:rPr>
        <w:t xml:space="preserve">Business Rules:</w:t>
      </w:r>
      <w:r>
        <w:t xml:space="preserve"> </w:t>
      </w:r>
      <w:r>
        <w:t xml:space="preserve">BR-TSK-06, BR-TSK-07</w:t>
      </w:r>
    </w:p>
    <w:p>
      <w:pPr>
        <w:numPr>
          <w:ilvl w:val="0"/>
          <w:numId w:val="3683"/>
        </w:numPr>
        <w:pStyle w:val="Compact"/>
      </w:pPr>
      <w:r>
        <w:rPr>
          <w:bCs/>
          <w:b/>
        </w:rPr>
        <w:t xml:space="preserve">Dependencies:</w:t>
      </w:r>
      <w:r>
        <w:t xml:space="preserve"> </w:t>
      </w:r>
      <w:r>
        <w:t xml:space="preserve">FIN payments.ts</w:t>
      </w:r>
    </w:p>
    <w:p>
      <w:pPr>
        <w:numPr>
          <w:ilvl w:val="0"/>
          <w:numId w:val="3683"/>
        </w:numPr>
        <w:pStyle w:val="Compact"/>
      </w:pPr>
      <w:r>
        <w:rPr>
          <w:bCs/>
          <w:b/>
        </w:rPr>
        <w:t xml:space="preserve">Related Screens:</w:t>
      </w:r>
      <w:r>
        <w:t xml:space="preserve"> </w:t>
      </w:r>
      <w:r>
        <w:t xml:space="preserve">SCR-TSK-01, SCR-TSK-02</w:t>
      </w:r>
    </w:p>
    <w:p>
      <w:pPr>
        <w:numPr>
          <w:ilvl w:val="0"/>
          <w:numId w:val="3683"/>
        </w:numPr>
        <w:pStyle w:val="Compact"/>
      </w:pPr>
      <w:r>
        <w:rPr>
          <w:bCs/>
          <w:b/>
        </w:rPr>
        <w:t xml:space="preserve">Acceptance Criteria:</w:t>
      </w:r>
    </w:p>
    <w:p>
      <w:pPr>
        <w:numPr>
          <w:ilvl w:val="1"/>
          <w:numId w:val="3686"/>
        </w:numPr>
        <w:pStyle w:val="Compact"/>
      </w:pPr>
      <w:r>
        <w:t xml:space="preserve">PM sees step-0 tasks only for own projects</w:t>
      </w:r>
    </w:p>
    <w:p>
      <w:pPr>
        <w:numPr>
          <w:ilvl w:val="1"/>
          <w:numId w:val="3686"/>
        </w:numPr>
        <w:pStyle w:val="Compact"/>
      </w:pPr>
      <w:r>
        <w:t xml:space="preserve">CEO sees step-2 tasks</w:t>
      </w:r>
    </w:p>
    <w:p>
      <w:pPr>
        <w:numPr>
          <w:ilvl w:val="0"/>
          <w:numId w:val="3683"/>
        </w:numPr>
        <w:pStyle w:val="Compact"/>
      </w:pPr>
      <w:r>
        <w:rPr>
          <w:bCs/>
          <w:b/>
        </w:rPr>
        <w:t xml:space="preserve">Open Questions:</w:t>
      </w:r>
      <w:r>
        <w:t xml:space="preserve"> </w:t>
      </w:r>
      <w:r>
        <w:t xml:space="preserve">OQ-TSK-08</w:t>
      </w:r>
    </w:p>
    <w:p>
      <w:pPr>
        <w:numPr>
          <w:ilvl w:val="0"/>
          <w:numId w:val="3683"/>
        </w:numPr>
        <w:pStyle w:val="Compact"/>
      </w:pPr>
      <w:r>
        <w:rPr>
          <w:bCs/>
          <w:b/>
        </w:rPr>
        <w:t xml:space="preserve">Assumptions:</w:t>
      </w:r>
    </w:p>
    <w:p>
      <w:pPr>
        <w:numPr>
          <w:ilvl w:val="1"/>
          <w:numId w:val="3687"/>
        </w:numPr>
        <w:pStyle w:val="Compact"/>
      </w:pPr>
      <w:r>
        <w:t xml:space="preserve">None</w:t>
      </w:r>
    </w:p>
    <w:p>
      <w:pPr>
        <w:numPr>
          <w:ilvl w:val="0"/>
          <w:numId w:val="3683"/>
        </w:numPr>
        <w:pStyle w:val="Compact"/>
      </w:pPr>
      <w:r>
        <w:rPr>
          <w:bCs/>
          <w:b/>
        </w:rPr>
        <w:t xml:space="preserve">Priority Recommendation (MoSCoW):</w:t>
      </w:r>
      <w:r>
        <w:t xml:space="preserve"> </w:t>
      </w:r>
      <w:r>
        <w:t xml:space="preserve">Must</w:t>
      </w:r>
    </w:p>
    <w:bookmarkEnd w:id="1575"/>
    <w:bookmarkStart w:id="1576" w:name="ft-tsk-03--task-inbox-views--filters"/>
    <w:p>
      <w:pPr>
        <w:pStyle w:val="Heading3"/>
      </w:pPr>
      <w:r>
        <w:t xml:space="preserve">FT-TSK-03 — Task inbox views &amp; filters</w:t>
      </w:r>
    </w:p>
    <w:p>
      <w:pPr>
        <w:numPr>
          <w:ilvl w:val="0"/>
          <w:numId w:val="3688"/>
        </w:numPr>
        <w:pStyle w:val="Compact"/>
      </w:pPr>
      <w:r>
        <w:rPr>
          <w:bCs/>
          <w:b/>
        </w:rPr>
        <w:t xml:space="preserve">Feature ID:</w:t>
      </w:r>
      <w:r>
        <w:t xml:space="preserve"> </w:t>
      </w:r>
      <w:r>
        <w:t xml:space="preserve">FT-TSK-03 (Epic EP-TSK-01)</w:t>
      </w:r>
    </w:p>
    <w:p>
      <w:pPr>
        <w:numPr>
          <w:ilvl w:val="0"/>
          <w:numId w:val="3688"/>
        </w:numPr>
        <w:pStyle w:val="Compact"/>
      </w:pPr>
      <w:r>
        <w:rPr>
          <w:bCs/>
          <w:b/>
        </w:rPr>
        <w:t xml:space="preserve">Name:</w:t>
      </w:r>
      <w:r>
        <w:t xml:space="preserve"> </w:t>
      </w:r>
      <w:r>
        <w:t xml:space="preserve">Task inbox views &amp; filters</w:t>
      </w:r>
    </w:p>
    <w:p>
      <w:pPr>
        <w:numPr>
          <w:ilvl w:val="0"/>
          <w:numId w:val="3688"/>
        </w:numPr>
        <w:pStyle w:val="Compact"/>
      </w:pPr>
      <w:r>
        <w:rPr>
          <w:bCs/>
          <w:b/>
        </w:rPr>
        <w:t xml:space="preserve">Description:</w:t>
      </w:r>
      <w:r>
        <w:t xml:space="preserve"> </w:t>
      </w:r>
      <w:r>
        <w:t xml:space="preserve">List and calendar views with search, scope, kind tabs, sort, saved view, counts and empty/error states.</w:t>
      </w:r>
    </w:p>
    <w:p>
      <w:pPr>
        <w:numPr>
          <w:ilvl w:val="0"/>
          <w:numId w:val="3688"/>
        </w:numPr>
        <w:pStyle w:val="Compact"/>
      </w:pPr>
      <w:r>
        <w:rPr>
          <w:bCs/>
          <w:b/>
        </w:rPr>
        <w:t xml:space="preserve">Business Objective:</w:t>
      </w:r>
      <w:r>
        <w:t xml:space="preserve"> </w:t>
      </w:r>
      <w:r>
        <w:t xml:space="preserve">Help users prioritise their workload.</w:t>
      </w:r>
    </w:p>
    <w:p>
      <w:pPr>
        <w:numPr>
          <w:ilvl w:val="0"/>
          <w:numId w:val="3688"/>
        </w:numPr>
        <w:pStyle w:val="Compact"/>
      </w:pPr>
      <w:r>
        <w:rPr>
          <w:bCs/>
          <w:b/>
        </w:rPr>
        <w:t xml:space="preserve">Expected Business Value:</w:t>
      </w:r>
      <w:r>
        <w:t xml:space="preserve"> </w:t>
      </w:r>
      <w:r>
        <w:t xml:space="preserve">[To Confirm] — not stated in prototype</w:t>
      </w:r>
    </w:p>
    <w:p>
      <w:pPr>
        <w:numPr>
          <w:ilvl w:val="0"/>
          <w:numId w:val="3688"/>
        </w:numPr>
        <w:pStyle w:val="Compact"/>
      </w:pPr>
      <w:r>
        <w:rPr>
          <w:bCs/>
          <w:b/>
        </w:rPr>
        <w:t xml:space="preserve">Primary User Roles:</w:t>
      </w:r>
      <w:r>
        <w:t xml:space="preserve"> </w:t>
      </w:r>
      <w:r>
        <w:t xml:space="preserve">all staff</w:t>
      </w:r>
    </w:p>
    <w:p>
      <w:pPr>
        <w:numPr>
          <w:ilvl w:val="0"/>
          <w:numId w:val="3688"/>
        </w:numPr>
        <w:pStyle w:val="Compact"/>
      </w:pPr>
      <w:r>
        <w:rPr>
          <w:bCs/>
          <w:b/>
        </w:rPr>
        <w:t xml:space="preserve">Scope:</w:t>
      </w:r>
    </w:p>
    <w:p>
      <w:pPr>
        <w:numPr>
          <w:ilvl w:val="1"/>
          <w:numId w:val="3689"/>
        </w:numPr>
        <w:pStyle w:val="Compact"/>
      </w:pPr>
      <w:r>
        <w:t xml:space="preserve">List</w:t>
      </w:r>
    </w:p>
    <w:p>
      <w:pPr>
        <w:numPr>
          <w:ilvl w:val="1"/>
          <w:numId w:val="3689"/>
        </w:numPr>
        <w:pStyle w:val="Compact"/>
      </w:pPr>
      <w:r>
        <w:t xml:space="preserve">Calendar</w:t>
      </w:r>
    </w:p>
    <w:p>
      <w:pPr>
        <w:numPr>
          <w:ilvl w:val="1"/>
          <w:numId w:val="3689"/>
        </w:numPr>
        <w:pStyle w:val="Compact"/>
      </w:pPr>
      <w:r>
        <w:t xml:space="preserve">Search</w:t>
      </w:r>
    </w:p>
    <w:p>
      <w:pPr>
        <w:numPr>
          <w:ilvl w:val="1"/>
          <w:numId w:val="3689"/>
        </w:numPr>
        <w:pStyle w:val="Compact"/>
      </w:pPr>
      <w:r>
        <w:t xml:space="preserve">Scope</w:t>
      </w:r>
    </w:p>
    <w:p>
      <w:pPr>
        <w:numPr>
          <w:ilvl w:val="1"/>
          <w:numId w:val="3689"/>
        </w:numPr>
        <w:pStyle w:val="Compact"/>
      </w:pPr>
      <w:r>
        <w:t xml:space="preserve">Kind tabs</w:t>
      </w:r>
    </w:p>
    <w:p>
      <w:pPr>
        <w:numPr>
          <w:ilvl w:val="1"/>
          <w:numId w:val="3689"/>
        </w:numPr>
        <w:pStyle w:val="Compact"/>
      </w:pPr>
      <w:r>
        <w:t xml:space="preserve">Sort</w:t>
      </w:r>
    </w:p>
    <w:p>
      <w:pPr>
        <w:numPr>
          <w:ilvl w:val="1"/>
          <w:numId w:val="3689"/>
        </w:numPr>
        <w:pStyle w:val="Compact"/>
      </w:pPr>
      <w:r>
        <w:t xml:space="preserve">Saved view</w:t>
      </w:r>
    </w:p>
    <w:p>
      <w:pPr>
        <w:numPr>
          <w:ilvl w:val="0"/>
          <w:numId w:val="3688"/>
        </w:numPr>
        <w:pStyle w:val="Compact"/>
      </w:pPr>
      <w:r>
        <w:rPr>
          <w:bCs/>
          <w:b/>
        </w:rPr>
        <w:t xml:space="preserve">Out of Scope:</w:t>
      </w:r>
    </w:p>
    <w:p>
      <w:pPr>
        <w:numPr>
          <w:ilvl w:val="1"/>
          <w:numId w:val="3690"/>
        </w:numPr>
        <w:pStyle w:val="Compact"/>
      </w:pPr>
      <w:r>
        <w:t xml:space="preserve">Kanban board (mentioned in meta, not built)</w:t>
      </w:r>
    </w:p>
    <w:p>
      <w:pPr>
        <w:numPr>
          <w:ilvl w:val="0"/>
          <w:numId w:val="3688"/>
        </w:numPr>
        <w:pStyle w:val="Compact"/>
      </w:pPr>
      <w:r>
        <w:rPr>
          <w:bCs/>
          <w:b/>
        </w:rPr>
        <w:t xml:space="preserve">Functional Requirements:</w:t>
      </w:r>
      <w:r>
        <w:t xml:space="preserve"> </w:t>
      </w:r>
      <w:r>
        <w:t xml:space="preserve">FR-TSK-008, FR-TSK-009, FR-TSK-010, FR-TSK-011, FR-TSK-012, FR-TSK-013, FR-TSK-014, FR-TSK-015</w:t>
      </w:r>
    </w:p>
    <w:p>
      <w:pPr>
        <w:numPr>
          <w:ilvl w:val="0"/>
          <w:numId w:val="3688"/>
        </w:numPr>
        <w:pStyle w:val="Compact"/>
      </w:pPr>
      <w:r>
        <w:rPr>
          <w:bCs/>
          <w:b/>
        </w:rPr>
        <w:t xml:space="preserve">Business Rules:</w:t>
      </w:r>
      <w:r>
        <w:t xml:space="preserve"> </w:t>
      </w:r>
      <w:r>
        <w:t xml:space="preserve">BR-TSK-11, BR-TSK-13, BR-TSK-14, BR-TSK-15, BR-TSK-25</w:t>
      </w:r>
    </w:p>
    <w:p>
      <w:pPr>
        <w:numPr>
          <w:ilvl w:val="0"/>
          <w:numId w:val="3688"/>
        </w:numPr>
        <w:pStyle w:val="Compact"/>
      </w:pPr>
      <w:r>
        <w:rPr>
          <w:bCs/>
          <w:b/>
        </w:rPr>
        <w:t xml:space="preserve">Dependencies:</w:t>
      </w:r>
      <w:r>
        <w:t xml:space="preserve"> </w:t>
      </w:r>
      <w:r>
        <w:t xml:space="preserve">PLT saved views</w:t>
      </w:r>
    </w:p>
    <w:p>
      <w:pPr>
        <w:numPr>
          <w:ilvl w:val="0"/>
          <w:numId w:val="3688"/>
        </w:numPr>
        <w:pStyle w:val="Compact"/>
      </w:pPr>
      <w:r>
        <w:rPr>
          <w:bCs/>
          <w:b/>
        </w:rPr>
        <w:t xml:space="preserve">Related Screens:</w:t>
      </w:r>
      <w:r>
        <w:t xml:space="preserve"> </w:t>
      </w:r>
      <w:r>
        <w:t xml:space="preserve">SCR-TSK-01, SCR-TSK-02</w:t>
      </w:r>
    </w:p>
    <w:p>
      <w:pPr>
        <w:numPr>
          <w:ilvl w:val="0"/>
          <w:numId w:val="3688"/>
        </w:numPr>
        <w:pStyle w:val="Compact"/>
      </w:pPr>
      <w:r>
        <w:rPr>
          <w:bCs/>
          <w:b/>
        </w:rPr>
        <w:t xml:space="preserve">Acceptance Criteria:</w:t>
      </w:r>
    </w:p>
    <w:p>
      <w:pPr>
        <w:numPr>
          <w:ilvl w:val="1"/>
          <w:numId w:val="3691"/>
        </w:numPr>
        <w:pStyle w:val="Compact"/>
      </w:pPr>
      <w:r>
        <w:t xml:space="preserve">Filters combine correctly</w:t>
      </w:r>
    </w:p>
    <w:p>
      <w:pPr>
        <w:numPr>
          <w:ilvl w:val="1"/>
          <w:numId w:val="3691"/>
        </w:numPr>
        <w:pStyle w:val="Compact"/>
      </w:pPr>
      <w:r>
        <w:t xml:space="preserve">Overdue highlighted</w:t>
      </w:r>
    </w:p>
    <w:p>
      <w:pPr>
        <w:numPr>
          <w:ilvl w:val="1"/>
          <w:numId w:val="3691"/>
        </w:numPr>
        <w:pStyle w:val="Compact"/>
      </w:pPr>
      <w:r>
        <w:t xml:space="preserve">Saved view restored</w:t>
      </w:r>
    </w:p>
    <w:p>
      <w:pPr>
        <w:numPr>
          <w:ilvl w:val="0"/>
          <w:numId w:val="3688"/>
        </w:numPr>
        <w:pStyle w:val="Compact"/>
      </w:pPr>
      <w:r>
        <w:rPr>
          <w:bCs/>
          <w:b/>
        </w:rPr>
        <w:t xml:space="preserve">Open Questions:</w:t>
      </w:r>
      <w:r>
        <w:t xml:space="preserve"> </w:t>
      </w:r>
      <w:r>
        <w:t xml:space="preserve">OQ-TSK-11</w:t>
      </w:r>
    </w:p>
    <w:p>
      <w:pPr>
        <w:numPr>
          <w:ilvl w:val="0"/>
          <w:numId w:val="3688"/>
        </w:numPr>
        <w:pStyle w:val="Compact"/>
      </w:pPr>
      <w:r>
        <w:rPr>
          <w:bCs/>
          <w:b/>
        </w:rPr>
        <w:t xml:space="preserve">Assumptions:</w:t>
      </w:r>
    </w:p>
    <w:p>
      <w:pPr>
        <w:numPr>
          <w:ilvl w:val="1"/>
          <w:numId w:val="3692"/>
        </w:numPr>
        <w:pStyle w:val="Compact"/>
      </w:pPr>
      <w:r>
        <w:t xml:space="preserve">None</w:t>
      </w:r>
    </w:p>
    <w:p>
      <w:pPr>
        <w:numPr>
          <w:ilvl w:val="0"/>
          <w:numId w:val="3688"/>
        </w:numPr>
        <w:pStyle w:val="Compact"/>
      </w:pPr>
      <w:r>
        <w:rPr>
          <w:bCs/>
          <w:b/>
        </w:rPr>
        <w:t xml:space="preserve">Priority Recommendation (MoSCoW):</w:t>
      </w:r>
      <w:r>
        <w:t xml:space="preserve"> </w:t>
      </w:r>
      <w:r>
        <w:t xml:space="preserve">Must</w:t>
      </w:r>
    </w:p>
    <w:bookmarkEnd w:id="1576"/>
    <w:bookmarkStart w:id="1577" w:name="ft-tsk-04--sidebar-open-task-counts"/>
    <w:p>
      <w:pPr>
        <w:pStyle w:val="Heading3"/>
      </w:pPr>
      <w:r>
        <w:t xml:space="preserve">FT-TSK-04 — Sidebar open-task counts</w:t>
      </w:r>
    </w:p>
    <w:p>
      <w:pPr>
        <w:numPr>
          <w:ilvl w:val="0"/>
          <w:numId w:val="3693"/>
        </w:numPr>
        <w:pStyle w:val="Compact"/>
      </w:pPr>
      <w:r>
        <w:rPr>
          <w:bCs/>
          <w:b/>
        </w:rPr>
        <w:t xml:space="preserve">Feature ID:</w:t>
      </w:r>
      <w:r>
        <w:t xml:space="preserve"> </w:t>
      </w:r>
      <w:r>
        <w:t xml:space="preserve">FT-TSK-04 (Epic EP-TSK-01)</w:t>
      </w:r>
    </w:p>
    <w:p>
      <w:pPr>
        <w:numPr>
          <w:ilvl w:val="0"/>
          <w:numId w:val="3693"/>
        </w:numPr>
        <w:pStyle w:val="Compact"/>
      </w:pPr>
      <w:r>
        <w:rPr>
          <w:bCs/>
          <w:b/>
        </w:rPr>
        <w:t xml:space="preserve">Name:</w:t>
      </w:r>
      <w:r>
        <w:t xml:space="preserve"> </w:t>
      </w:r>
      <w:r>
        <w:t xml:space="preserve">Sidebar open-task counts</w:t>
      </w:r>
    </w:p>
    <w:p>
      <w:pPr>
        <w:numPr>
          <w:ilvl w:val="0"/>
          <w:numId w:val="3693"/>
        </w:numPr>
        <w:pStyle w:val="Compact"/>
      </w:pPr>
      <w:r>
        <w:rPr>
          <w:bCs/>
          <w:b/>
        </w:rPr>
        <w:t xml:space="preserve">Description:</w:t>
      </w:r>
      <w:r>
        <w:t xml:space="preserve"> </w:t>
      </w:r>
      <w:r>
        <w:t xml:space="preserve">Badges on sidebar destinations computed from the same derivation as «مهامي».</w:t>
      </w:r>
    </w:p>
    <w:p>
      <w:pPr>
        <w:numPr>
          <w:ilvl w:val="0"/>
          <w:numId w:val="3693"/>
        </w:numPr>
        <w:pStyle w:val="Compact"/>
      </w:pPr>
      <w:r>
        <w:rPr>
          <w:bCs/>
          <w:b/>
        </w:rPr>
        <w:t xml:space="preserve">Business Objective:</w:t>
      </w:r>
      <w:r>
        <w:t xml:space="preserve"> </w:t>
      </w:r>
      <w:r>
        <w:t xml:space="preserve">Surface pending work everywhere.</w:t>
      </w:r>
    </w:p>
    <w:p>
      <w:pPr>
        <w:numPr>
          <w:ilvl w:val="0"/>
          <w:numId w:val="3693"/>
        </w:numPr>
        <w:pStyle w:val="Compact"/>
      </w:pPr>
      <w:r>
        <w:rPr>
          <w:bCs/>
          <w:b/>
        </w:rPr>
        <w:t xml:space="preserve">Expected Business Value:</w:t>
      </w:r>
      <w:r>
        <w:t xml:space="preserve"> </w:t>
      </w:r>
      <w:r>
        <w:t xml:space="preserve">[To Confirm] — not stated in prototype</w:t>
      </w:r>
    </w:p>
    <w:p>
      <w:pPr>
        <w:numPr>
          <w:ilvl w:val="0"/>
          <w:numId w:val="3693"/>
        </w:numPr>
        <w:pStyle w:val="Compact"/>
      </w:pPr>
      <w:r>
        <w:rPr>
          <w:bCs/>
          <w:b/>
        </w:rPr>
        <w:t xml:space="preserve">Primary User Roles:</w:t>
      </w:r>
      <w:r>
        <w:t xml:space="preserve"> </w:t>
      </w:r>
      <w:r>
        <w:t xml:space="preserve">all staff</w:t>
      </w:r>
    </w:p>
    <w:p>
      <w:pPr>
        <w:numPr>
          <w:ilvl w:val="0"/>
          <w:numId w:val="3693"/>
        </w:numPr>
        <w:pStyle w:val="Compact"/>
      </w:pPr>
      <w:r>
        <w:rPr>
          <w:bCs/>
          <w:b/>
        </w:rPr>
        <w:t xml:space="preserve">Scope:</w:t>
      </w:r>
    </w:p>
    <w:p>
      <w:pPr>
        <w:numPr>
          <w:ilvl w:val="1"/>
          <w:numId w:val="3694"/>
        </w:numPr>
        <w:pStyle w:val="Compact"/>
      </w:pPr>
      <w:r>
        <w:t xml:space="preserve">Counts for /tasks, /reviewer, /projects, /finance</w:t>
      </w:r>
    </w:p>
    <w:p>
      <w:pPr>
        <w:numPr>
          <w:ilvl w:val="0"/>
          <w:numId w:val="3693"/>
        </w:numPr>
        <w:pStyle w:val="Compact"/>
      </w:pPr>
      <w:r>
        <w:rPr>
          <w:bCs/>
          <w:b/>
        </w:rPr>
        <w:t xml:space="preserve">Out of Scope:</w:t>
      </w:r>
    </w:p>
    <w:p>
      <w:pPr>
        <w:numPr>
          <w:ilvl w:val="1"/>
          <w:numId w:val="3695"/>
        </w:numPr>
        <w:pStyle w:val="Compact"/>
      </w:pPr>
      <w:r>
        <w:t xml:space="preserve">Push/email notifications</w:t>
      </w:r>
    </w:p>
    <w:p>
      <w:pPr>
        <w:numPr>
          <w:ilvl w:val="0"/>
          <w:numId w:val="3693"/>
        </w:numPr>
        <w:pStyle w:val="Compact"/>
      </w:pPr>
      <w:r>
        <w:rPr>
          <w:bCs/>
          <w:b/>
        </w:rPr>
        <w:t xml:space="preserve">Functional Requirements:</w:t>
      </w:r>
      <w:r>
        <w:t xml:space="preserve"> </w:t>
      </w:r>
      <w:r>
        <w:t xml:space="preserve">FR-TSK-016</w:t>
      </w:r>
    </w:p>
    <w:p>
      <w:pPr>
        <w:numPr>
          <w:ilvl w:val="0"/>
          <w:numId w:val="3693"/>
        </w:numPr>
        <w:pStyle w:val="Compact"/>
      </w:pPr>
      <w:r>
        <w:rPr>
          <w:bCs/>
          <w:b/>
        </w:rPr>
        <w:t xml:space="preserve">Business Rules:</w:t>
      </w:r>
      <w:r>
        <w:t xml:space="preserve"> </w:t>
      </w:r>
      <w:r>
        <w:t xml:space="preserve">BR-TSK-24</w:t>
      </w:r>
    </w:p>
    <w:p>
      <w:pPr>
        <w:numPr>
          <w:ilvl w:val="0"/>
          <w:numId w:val="3693"/>
        </w:numPr>
        <w:pStyle w:val="Compact"/>
      </w:pPr>
      <w:r>
        <w:rPr>
          <w:bCs/>
          <w:b/>
        </w:rPr>
        <w:t xml:space="preserve">Dependencies:</w:t>
      </w:r>
      <w:r>
        <w:t xml:space="preserve"> </w:t>
      </w:r>
      <w:r>
        <w:t xml:space="preserve">PLT AppShell</w:t>
      </w:r>
    </w:p>
    <w:p>
      <w:pPr>
        <w:numPr>
          <w:ilvl w:val="0"/>
          <w:numId w:val="3693"/>
        </w:numPr>
        <w:pStyle w:val="Compact"/>
      </w:pPr>
      <w:r>
        <w:rPr>
          <w:bCs/>
          <w:b/>
        </w:rPr>
        <w:t xml:space="preserve">Related Screens:</w:t>
      </w:r>
      <w:r>
        <w:t xml:space="preserve"> </w:t>
      </w:r>
      <w:r>
        <w:t xml:space="preserve">SCR-TSK-09</w:t>
      </w:r>
    </w:p>
    <w:p>
      <w:pPr>
        <w:numPr>
          <w:ilvl w:val="0"/>
          <w:numId w:val="3693"/>
        </w:numPr>
        <w:pStyle w:val="Compact"/>
      </w:pPr>
      <w:r>
        <w:rPr>
          <w:bCs/>
          <w:b/>
        </w:rPr>
        <w:t xml:space="preserve">Acceptance Criteria:</w:t>
      </w:r>
    </w:p>
    <w:p>
      <w:pPr>
        <w:numPr>
          <w:ilvl w:val="1"/>
          <w:numId w:val="3696"/>
        </w:numPr>
        <w:pStyle w:val="Compact"/>
      </w:pPr>
      <w:r>
        <w:t xml:space="preserve">Badge equals open tasks in scope 'mine'</w:t>
      </w:r>
    </w:p>
    <w:p>
      <w:pPr>
        <w:numPr>
          <w:ilvl w:val="0"/>
          <w:numId w:val="3693"/>
        </w:numPr>
        <w:pStyle w:val="Compact"/>
      </w:pPr>
      <w:r>
        <w:rPr>
          <w:bCs/>
          <w:b/>
        </w:rPr>
        <w:t xml:space="preserve">Open Questions:</w:t>
      </w:r>
      <w:r>
        <w:t xml:space="preserve"> </w:t>
      </w:r>
      <w:r>
        <w:t xml:space="preserve">None</w:t>
      </w:r>
    </w:p>
    <w:p>
      <w:pPr>
        <w:numPr>
          <w:ilvl w:val="0"/>
          <w:numId w:val="3693"/>
        </w:numPr>
        <w:pStyle w:val="Compact"/>
      </w:pPr>
      <w:r>
        <w:rPr>
          <w:bCs/>
          <w:b/>
        </w:rPr>
        <w:t xml:space="preserve">Assumptions:</w:t>
      </w:r>
    </w:p>
    <w:p>
      <w:pPr>
        <w:numPr>
          <w:ilvl w:val="1"/>
          <w:numId w:val="3697"/>
        </w:numPr>
        <w:pStyle w:val="Compact"/>
      </w:pPr>
      <w:r>
        <w:t xml:space="preserve">None</w:t>
      </w:r>
    </w:p>
    <w:p>
      <w:pPr>
        <w:numPr>
          <w:ilvl w:val="0"/>
          <w:numId w:val="3693"/>
        </w:numPr>
        <w:pStyle w:val="Compact"/>
      </w:pPr>
      <w:r>
        <w:rPr>
          <w:bCs/>
          <w:b/>
        </w:rPr>
        <w:t xml:space="preserve">Priority Recommendation (MoSCoW):</w:t>
      </w:r>
      <w:r>
        <w:t xml:space="preserve"> </w:t>
      </w:r>
      <w:r>
        <w:t xml:space="preserve">Should</w:t>
      </w:r>
    </w:p>
    <w:bookmarkEnd w:id="1577"/>
    <w:bookmarkStart w:id="1578" w:name="Xfdb511ef73fb5346845102116cd4bee3636678b"/>
    <w:p>
      <w:pPr>
        <w:pStyle w:val="Heading3"/>
      </w:pPr>
      <w:r>
        <w:t xml:space="preserve">FT-TSK-05 — Manual task creation &amp; assignment</w:t>
      </w:r>
    </w:p>
    <w:p>
      <w:pPr>
        <w:numPr>
          <w:ilvl w:val="0"/>
          <w:numId w:val="3698"/>
        </w:numPr>
        <w:pStyle w:val="Compact"/>
      </w:pPr>
      <w:r>
        <w:rPr>
          <w:bCs/>
          <w:b/>
        </w:rPr>
        <w:t xml:space="preserve">Feature ID:</w:t>
      </w:r>
      <w:r>
        <w:t xml:space="preserve"> </w:t>
      </w:r>
      <w:r>
        <w:t xml:space="preserve">FT-TSK-05 (Epic EP-TSK-02)</w:t>
      </w:r>
    </w:p>
    <w:p>
      <w:pPr>
        <w:numPr>
          <w:ilvl w:val="0"/>
          <w:numId w:val="3698"/>
        </w:numPr>
        <w:pStyle w:val="Compact"/>
      </w:pPr>
      <w:r>
        <w:rPr>
          <w:bCs/>
          <w:b/>
        </w:rPr>
        <w:t xml:space="preserve">Name:</w:t>
      </w:r>
      <w:r>
        <w:t xml:space="preserve"> </w:t>
      </w:r>
      <w:r>
        <w:t xml:space="preserve">Manual task creation &amp; assignment</w:t>
      </w:r>
    </w:p>
    <w:p>
      <w:pPr>
        <w:numPr>
          <w:ilvl w:val="0"/>
          <w:numId w:val="3698"/>
        </w:numPr>
        <w:pStyle w:val="Compact"/>
      </w:pPr>
      <w:r>
        <w:rPr>
          <w:bCs/>
          <w:b/>
        </w:rPr>
        <w:t xml:space="preserve">Description:</w:t>
      </w:r>
      <w:r>
        <w:t xml:space="preserve"> </w:t>
      </w:r>
      <w:r>
        <w:t xml:space="preserve">Create and edit manual tasks, assign to an active colleague, set due date and status, with AI prefill.</w:t>
      </w:r>
    </w:p>
    <w:p>
      <w:pPr>
        <w:numPr>
          <w:ilvl w:val="0"/>
          <w:numId w:val="3698"/>
        </w:numPr>
        <w:pStyle w:val="Compact"/>
      </w:pPr>
      <w:r>
        <w:rPr>
          <w:bCs/>
          <w:b/>
        </w:rPr>
        <w:t xml:space="preserve">Business Objective:</w:t>
      </w:r>
      <w:r>
        <w:t xml:space="preserve"> </w:t>
      </w:r>
      <w:r>
        <w:t xml:space="preserve">Track ad-hoc work alongside system tasks.</w:t>
      </w:r>
    </w:p>
    <w:p>
      <w:pPr>
        <w:numPr>
          <w:ilvl w:val="0"/>
          <w:numId w:val="3698"/>
        </w:numPr>
        <w:pStyle w:val="Compact"/>
      </w:pPr>
      <w:r>
        <w:rPr>
          <w:bCs/>
          <w:b/>
        </w:rPr>
        <w:t xml:space="preserve">Expected Business Value:</w:t>
      </w:r>
      <w:r>
        <w:t xml:space="preserve"> </w:t>
      </w:r>
      <w:r>
        <w:t xml:space="preserve">[To Confirm] — not stated in prototype</w:t>
      </w:r>
    </w:p>
    <w:p>
      <w:pPr>
        <w:numPr>
          <w:ilvl w:val="0"/>
          <w:numId w:val="3698"/>
        </w:numPr>
        <w:pStyle w:val="Compact"/>
      </w:pPr>
      <w:r>
        <w:rPr>
          <w:bCs/>
          <w:b/>
        </w:rPr>
        <w:t xml:space="preserve">Primary User Roles:</w:t>
      </w:r>
      <w:r>
        <w:t xml:space="preserve"> </w:t>
      </w:r>
      <w:r>
        <w:t xml:space="preserve">all staff</w:t>
      </w:r>
    </w:p>
    <w:p>
      <w:pPr>
        <w:numPr>
          <w:ilvl w:val="0"/>
          <w:numId w:val="3698"/>
        </w:numPr>
        <w:pStyle w:val="Compact"/>
      </w:pPr>
      <w:r>
        <w:rPr>
          <w:bCs/>
          <w:b/>
        </w:rPr>
        <w:t xml:space="preserve">Scope:</w:t>
      </w:r>
    </w:p>
    <w:p>
      <w:pPr>
        <w:numPr>
          <w:ilvl w:val="1"/>
          <w:numId w:val="3699"/>
        </w:numPr>
        <w:pStyle w:val="Compact"/>
      </w:pPr>
      <w:r>
        <w:t xml:space="preserve">Editor dialog</w:t>
      </w:r>
    </w:p>
    <w:p>
      <w:pPr>
        <w:numPr>
          <w:ilvl w:val="1"/>
          <w:numId w:val="3699"/>
        </w:numPr>
        <w:pStyle w:val="Compact"/>
      </w:pPr>
      <w:r>
        <w:t xml:space="preserve">Validation</w:t>
      </w:r>
    </w:p>
    <w:p>
      <w:pPr>
        <w:numPr>
          <w:ilvl w:val="1"/>
          <w:numId w:val="3699"/>
        </w:numPr>
        <w:pStyle w:val="Compact"/>
      </w:pPr>
      <w:r>
        <w:t xml:space="preserve">Edit</w:t>
      </w:r>
    </w:p>
    <w:p>
      <w:pPr>
        <w:numPr>
          <w:ilvl w:val="1"/>
          <w:numId w:val="3699"/>
        </w:numPr>
        <w:pStyle w:val="Compact"/>
      </w:pPr>
      <w:r>
        <w:t xml:space="preserve">AI assist</w:t>
      </w:r>
    </w:p>
    <w:p>
      <w:pPr>
        <w:numPr>
          <w:ilvl w:val="0"/>
          <w:numId w:val="3698"/>
        </w:numPr>
        <w:pStyle w:val="Compact"/>
      </w:pPr>
      <w:r>
        <w:rPr>
          <w:bCs/>
          <w:b/>
        </w:rPr>
        <w:t xml:space="preserve">Out of Scope:</w:t>
      </w:r>
    </w:p>
    <w:p>
      <w:pPr>
        <w:numPr>
          <w:ilvl w:val="1"/>
          <w:numId w:val="3700"/>
        </w:numPr>
        <w:pStyle w:val="Compact"/>
      </w:pPr>
      <w:r>
        <w:t xml:space="preserve">Recurring tasks</w:t>
      </w:r>
    </w:p>
    <w:p>
      <w:pPr>
        <w:numPr>
          <w:ilvl w:val="1"/>
          <w:numId w:val="3700"/>
        </w:numPr>
        <w:pStyle w:val="Compact"/>
      </w:pPr>
      <w:r>
        <w:t xml:space="preserve">Comments/attachments</w:t>
      </w:r>
    </w:p>
    <w:p>
      <w:pPr>
        <w:numPr>
          <w:ilvl w:val="1"/>
          <w:numId w:val="3700"/>
        </w:numPr>
        <w:pStyle w:val="Compact"/>
      </w:pPr>
      <w:r>
        <w:t xml:space="preserve">Notifications</w:t>
      </w:r>
    </w:p>
    <w:p>
      <w:pPr>
        <w:numPr>
          <w:ilvl w:val="0"/>
          <w:numId w:val="3698"/>
        </w:numPr>
        <w:pStyle w:val="Compact"/>
      </w:pPr>
      <w:r>
        <w:rPr>
          <w:bCs/>
          <w:b/>
        </w:rPr>
        <w:t xml:space="preserve">Functional Requirements:</w:t>
      </w:r>
      <w:r>
        <w:t xml:space="preserve"> </w:t>
      </w:r>
      <w:r>
        <w:t xml:space="preserve">FR-TSK-017, FR-TSK-018, FR-TSK-019, FR-TSK-020</w:t>
      </w:r>
    </w:p>
    <w:p>
      <w:pPr>
        <w:numPr>
          <w:ilvl w:val="0"/>
          <w:numId w:val="3698"/>
        </w:numPr>
        <w:pStyle w:val="Compact"/>
      </w:pPr>
      <w:r>
        <w:rPr>
          <w:bCs/>
          <w:b/>
        </w:rPr>
        <w:t xml:space="preserve">Business Rules:</w:t>
      </w:r>
      <w:r>
        <w:t xml:space="preserve"> </w:t>
      </w:r>
      <w:r>
        <w:t xml:space="preserve">BR-TSK-08, BR-TSK-09, BR-TSK-10</w:t>
      </w:r>
    </w:p>
    <w:p>
      <w:pPr>
        <w:numPr>
          <w:ilvl w:val="0"/>
          <w:numId w:val="3698"/>
        </w:numPr>
        <w:pStyle w:val="Compact"/>
      </w:pPr>
      <w:r>
        <w:rPr>
          <w:bCs/>
          <w:b/>
        </w:rPr>
        <w:t xml:space="preserve">Dependencies:</w:t>
      </w:r>
      <w:r>
        <w:t xml:space="preserve"> </w:t>
      </w:r>
      <w:r>
        <w:t xml:space="preserve">CFG persona_memberships</w:t>
      </w:r>
    </w:p>
    <w:p>
      <w:pPr>
        <w:numPr>
          <w:ilvl w:val="0"/>
          <w:numId w:val="3698"/>
        </w:numPr>
        <w:pStyle w:val="Compact"/>
      </w:pPr>
      <w:r>
        <w:rPr>
          <w:bCs/>
          <w:b/>
        </w:rPr>
        <w:t xml:space="preserve">Related Screens:</w:t>
      </w:r>
      <w:r>
        <w:t xml:space="preserve"> </w:t>
      </w:r>
      <w:r>
        <w:t xml:space="preserve">SCR-TSK-03</w:t>
      </w:r>
    </w:p>
    <w:p>
      <w:pPr>
        <w:numPr>
          <w:ilvl w:val="0"/>
          <w:numId w:val="3698"/>
        </w:numPr>
        <w:pStyle w:val="Compact"/>
      </w:pPr>
      <w:r>
        <w:rPr>
          <w:bCs/>
          <w:b/>
        </w:rPr>
        <w:t xml:space="preserve">Acceptance Criteria:</w:t>
      </w:r>
    </w:p>
    <w:p>
      <w:pPr>
        <w:numPr>
          <w:ilvl w:val="1"/>
          <w:numId w:val="3701"/>
        </w:numPr>
        <w:pStyle w:val="Compact"/>
      </w:pPr>
      <w:r>
        <w:t xml:space="preserve">Title 1–200 required</w:t>
      </w:r>
    </w:p>
    <w:p>
      <w:pPr>
        <w:numPr>
          <w:ilvl w:val="1"/>
          <w:numId w:val="3701"/>
        </w:numPr>
        <w:pStyle w:val="Compact"/>
      </w:pPr>
      <w:r>
        <w:t xml:space="preserve">Assignee must be active member</w:t>
      </w:r>
    </w:p>
    <w:p>
      <w:pPr>
        <w:numPr>
          <w:ilvl w:val="0"/>
          <w:numId w:val="3698"/>
        </w:numPr>
        <w:pStyle w:val="Compact"/>
      </w:pPr>
      <w:r>
        <w:rPr>
          <w:bCs/>
          <w:b/>
        </w:rPr>
        <w:t xml:space="preserve">Open Questions:</w:t>
      </w:r>
      <w:r>
        <w:t xml:space="preserve"> </w:t>
      </w:r>
      <w:r>
        <w:t xml:space="preserve">OQ-TSK-02</w:t>
      </w:r>
    </w:p>
    <w:p>
      <w:pPr>
        <w:numPr>
          <w:ilvl w:val="0"/>
          <w:numId w:val="3698"/>
        </w:numPr>
        <w:pStyle w:val="Compact"/>
      </w:pPr>
      <w:r>
        <w:rPr>
          <w:bCs/>
          <w:b/>
        </w:rPr>
        <w:t xml:space="preserve">Assumptions:</w:t>
      </w:r>
    </w:p>
    <w:p>
      <w:pPr>
        <w:numPr>
          <w:ilvl w:val="1"/>
          <w:numId w:val="3702"/>
        </w:numPr>
        <w:pStyle w:val="Compact"/>
      </w:pPr>
      <w:r>
        <w:t xml:space="preserve">None</w:t>
      </w:r>
    </w:p>
    <w:p>
      <w:pPr>
        <w:numPr>
          <w:ilvl w:val="0"/>
          <w:numId w:val="3698"/>
        </w:numPr>
        <w:pStyle w:val="Compact"/>
      </w:pPr>
      <w:r>
        <w:rPr>
          <w:bCs/>
          <w:b/>
        </w:rPr>
        <w:t xml:space="preserve">Priority Recommendation (MoSCoW):</w:t>
      </w:r>
      <w:r>
        <w:t xml:space="preserve"> </w:t>
      </w:r>
      <w:r>
        <w:t xml:space="preserve">Must</w:t>
      </w:r>
    </w:p>
    <w:bookmarkEnd w:id="1578"/>
    <w:bookmarkStart w:id="1579" w:name="ft-tsk-06--meetings-appointments"/>
    <w:p>
      <w:pPr>
        <w:pStyle w:val="Heading3"/>
      </w:pPr>
      <w:r>
        <w:t xml:space="preserve">FT-TSK-06 — Meetings (appointments)</w:t>
      </w:r>
    </w:p>
    <w:p>
      <w:pPr>
        <w:numPr>
          <w:ilvl w:val="0"/>
          <w:numId w:val="3703"/>
        </w:numPr>
        <w:pStyle w:val="Compact"/>
      </w:pPr>
      <w:r>
        <w:rPr>
          <w:bCs/>
          <w:b/>
        </w:rPr>
        <w:t xml:space="preserve">Feature ID:</w:t>
      </w:r>
      <w:r>
        <w:t xml:space="preserve"> </w:t>
      </w:r>
      <w:r>
        <w:t xml:space="preserve">FT-TSK-06 (Epic EP-TSK-02)</w:t>
      </w:r>
    </w:p>
    <w:p>
      <w:pPr>
        <w:numPr>
          <w:ilvl w:val="0"/>
          <w:numId w:val="3703"/>
        </w:numPr>
        <w:pStyle w:val="Compact"/>
      </w:pPr>
      <w:r>
        <w:rPr>
          <w:bCs/>
          <w:b/>
        </w:rPr>
        <w:t xml:space="preserve">Name:</w:t>
      </w:r>
      <w:r>
        <w:t xml:space="preserve"> </w:t>
      </w:r>
      <w:r>
        <w:t xml:space="preserve">Meetings (appointments)</w:t>
      </w:r>
    </w:p>
    <w:p>
      <w:pPr>
        <w:numPr>
          <w:ilvl w:val="0"/>
          <w:numId w:val="3703"/>
        </w:numPr>
        <w:pStyle w:val="Compact"/>
      </w:pPr>
      <w:r>
        <w:rPr>
          <w:bCs/>
          <w:b/>
        </w:rPr>
        <w:t xml:space="preserve">Description:</w:t>
      </w:r>
      <w:r>
        <w:t xml:space="preserve"> </w:t>
      </w:r>
      <w:r>
        <w:t xml:space="preserve">Manual task of kind meeting with time, location/link and attendees visible to attendees.</w:t>
      </w:r>
    </w:p>
    <w:p>
      <w:pPr>
        <w:numPr>
          <w:ilvl w:val="0"/>
          <w:numId w:val="3703"/>
        </w:numPr>
        <w:pStyle w:val="Compact"/>
      </w:pPr>
      <w:r>
        <w:rPr>
          <w:bCs/>
          <w:b/>
        </w:rPr>
        <w:t xml:space="preserve">Business Objective:</w:t>
      </w:r>
      <w:r>
        <w:t xml:space="preserve"> </w:t>
      </w:r>
      <w:r>
        <w:t xml:space="preserve">Coordinate meetings (e.g., with partners) within the platform.</w:t>
      </w:r>
    </w:p>
    <w:p>
      <w:pPr>
        <w:numPr>
          <w:ilvl w:val="0"/>
          <w:numId w:val="3703"/>
        </w:numPr>
        <w:pStyle w:val="Compact"/>
      </w:pPr>
      <w:r>
        <w:rPr>
          <w:bCs/>
          <w:b/>
        </w:rPr>
        <w:t xml:space="preserve">Expected Business Value:</w:t>
      </w:r>
      <w:r>
        <w:t xml:space="preserve"> </w:t>
      </w:r>
      <w:r>
        <w:t xml:space="preserve">[To Confirm] — not stated in prototype</w:t>
      </w:r>
    </w:p>
    <w:p>
      <w:pPr>
        <w:numPr>
          <w:ilvl w:val="0"/>
          <w:numId w:val="3703"/>
        </w:numPr>
        <w:pStyle w:val="Compact"/>
      </w:pPr>
      <w:r>
        <w:rPr>
          <w:bCs/>
          <w:b/>
        </w:rPr>
        <w:t xml:space="preserve">Primary User Roles:</w:t>
      </w:r>
      <w:r>
        <w:t xml:space="preserve"> </w:t>
      </w:r>
      <w:r>
        <w:t xml:space="preserve">all staff</w:t>
      </w:r>
    </w:p>
    <w:p>
      <w:pPr>
        <w:numPr>
          <w:ilvl w:val="0"/>
          <w:numId w:val="3703"/>
        </w:numPr>
        <w:pStyle w:val="Compact"/>
      </w:pPr>
      <w:r>
        <w:rPr>
          <w:bCs/>
          <w:b/>
        </w:rPr>
        <w:t xml:space="preserve">Scope:</w:t>
      </w:r>
    </w:p>
    <w:p>
      <w:pPr>
        <w:numPr>
          <w:ilvl w:val="1"/>
          <w:numId w:val="3704"/>
        </w:numPr>
        <w:pStyle w:val="Compact"/>
      </w:pPr>
      <w:r>
        <w:t xml:space="preserve">Meeting fields</w:t>
      </w:r>
    </w:p>
    <w:p>
      <w:pPr>
        <w:numPr>
          <w:ilvl w:val="1"/>
          <w:numId w:val="3704"/>
        </w:numPr>
        <w:pStyle w:val="Compact"/>
      </w:pPr>
      <w:r>
        <w:t xml:space="preserve">Attendee visibility</w:t>
      </w:r>
    </w:p>
    <w:p>
      <w:pPr>
        <w:numPr>
          <w:ilvl w:val="1"/>
          <w:numId w:val="3704"/>
        </w:numPr>
        <w:pStyle w:val="Compact"/>
      </w:pPr>
      <w:r>
        <w:t xml:space="preserve">Meetings tab</w:t>
      </w:r>
    </w:p>
    <w:p>
      <w:pPr>
        <w:numPr>
          <w:ilvl w:val="0"/>
          <w:numId w:val="3703"/>
        </w:numPr>
        <w:pStyle w:val="Compact"/>
      </w:pPr>
      <w:r>
        <w:rPr>
          <w:bCs/>
          <w:b/>
        </w:rPr>
        <w:t xml:space="preserve">Out of Scope:</w:t>
      </w:r>
    </w:p>
    <w:p>
      <w:pPr>
        <w:numPr>
          <w:ilvl w:val="1"/>
          <w:numId w:val="3705"/>
        </w:numPr>
        <w:pStyle w:val="Compact"/>
      </w:pPr>
      <w:r>
        <w:t xml:space="preserve">Calendar invitations/integration</w:t>
      </w:r>
    </w:p>
    <w:p>
      <w:pPr>
        <w:numPr>
          <w:ilvl w:val="1"/>
          <w:numId w:val="3705"/>
        </w:numPr>
        <w:pStyle w:val="Compact"/>
      </w:pPr>
      <w:r>
        <w:t xml:space="preserve">Focus mode (meetings excluded)</w:t>
      </w:r>
    </w:p>
    <w:p>
      <w:pPr>
        <w:numPr>
          <w:ilvl w:val="0"/>
          <w:numId w:val="3703"/>
        </w:numPr>
        <w:pStyle w:val="Compact"/>
      </w:pPr>
      <w:r>
        <w:rPr>
          <w:bCs/>
          <w:b/>
        </w:rPr>
        <w:t xml:space="preserve">Functional Requirements:</w:t>
      </w:r>
      <w:r>
        <w:t xml:space="preserve"> </w:t>
      </w:r>
      <w:r>
        <w:t xml:space="preserve">FR-TSK-021, FR-TSK-022</w:t>
      </w:r>
    </w:p>
    <w:p>
      <w:pPr>
        <w:numPr>
          <w:ilvl w:val="0"/>
          <w:numId w:val="3703"/>
        </w:numPr>
        <w:pStyle w:val="Compact"/>
      </w:pPr>
      <w:r>
        <w:rPr>
          <w:bCs/>
          <w:b/>
        </w:rPr>
        <w:t xml:space="preserve">Business Rules:</w:t>
      </w:r>
      <w:r>
        <w:t xml:space="preserve"> </w:t>
      </w:r>
      <w:r>
        <w:t xml:space="preserve">BR-TSK-12, BR-TSK-13</w:t>
      </w:r>
    </w:p>
    <w:p>
      <w:pPr>
        <w:numPr>
          <w:ilvl w:val="0"/>
          <w:numId w:val="3703"/>
        </w:numPr>
        <w:pStyle w:val="Compact"/>
      </w:pPr>
      <w:r>
        <w:rPr>
          <w:bCs/>
          <w:b/>
        </w:rPr>
        <w:t xml:space="preserve">Dependencies:</w:t>
      </w:r>
      <w:r>
        <w:t xml:space="preserve"> </w:t>
      </w:r>
      <w:r>
        <w:t xml:space="preserve">None</w:t>
      </w:r>
    </w:p>
    <w:p>
      <w:pPr>
        <w:numPr>
          <w:ilvl w:val="0"/>
          <w:numId w:val="3703"/>
        </w:numPr>
        <w:pStyle w:val="Compact"/>
      </w:pPr>
      <w:r>
        <w:rPr>
          <w:bCs/>
          <w:b/>
        </w:rPr>
        <w:t xml:space="preserve">Related Screens:</w:t>
      </w:r>
      <w:r>
        <w:t xml:space="preserve"> </w:t>
      </w:r>
      <w:r>
        <w:t xml:space="preserve">SCR-TSK-03, SCR-TSK-01, SCR-TSK-02</w:t>
      </w:r>
    </w:p>
    <w:p>
      <w:pPr>
        <w:numPr>
          <w:ilvl w:val="0"/>
          <w:numId w:val="3703"/>
        </w:numPr>
        <w:pStyle w:val="Compact"/>
      </w:pPr>
      <w:r>
        <w:rPr>
          <w:bCs/>
          <w:b/>
        </w:rPr>
        <w:t xml:space="preserve">Acceptance Criteria:</w:t>
      </w:r>
    </w:p>
    <w:p>
      <w:pPr>
        <w:numPr>
          <w:ilvl w:val="1"/>
          <w:numId w:val="3706"/>
        </w:numPr>
        <w:pStyle w:val="Compact"/>
      </w:pPr>
      <w:r>
        <w:t xml:space="preserve">Attendees see meeting in their tasks</w:t>
      </w:r>
    </w:p>
    <w:p>
      <w:pPr>
        <w:numPr>
          <w:ilvl w:val="1"/>
          <w:numId w:val="3706"/>
        </w:numPr>
        <w:pStyle w:val="Compact"/>
      </w:pPr>
      <w:r>
        <w:t xml:space="preserve">Meeting shows time</w:t>
      </w:r>
    </w:p>
    <w:p>
      <w:pPr>
        <w:numPr>
          <w:ilvl w:val="0"/>
          <w:numId w:val="3703"/>
        </w:numPr>
        <w:pStyle w:val="Compact"/>
      </w:pPr>
      <w:r>
        <w:rPr>
          <w:bCs/>
          <w:b/>
        </w:rPr>
        <w:t xml:space="preserve">Open Questions:</w:t>
      </w:r>
      <w:r>
        <w:t xml:space="preserve"> </w:t>
      </w:r>
      <w:r>
        <w:t xml:space="preserve">OQ-TSK-09</w:t>
      </w:r>
    </w:p>
    <w:p>
      <w:pPr>
        <w:numPr>
          <w:ilvl w:val="0"/>
          <w:numId w:val="3703"/>
        </w:numPr>
        <w:pStyle w:val="Compact"/>
      </w:pPr>
      <w:r>
        <w:rPr>
          <w:bCs/>
          <w:b/>
        </w:rPr>
        <w:t xml:space="preserve">Assumptions:</w:t>
      </w:r>
    </w:p>
    <w:p>
      <w:pPr>
        <w:numPr>
          <w:ilvl w:val="1"/>
          <w:numId w:val="3707"/>
        </w:numPr>
        <w:pStyle w:val="Compact"/>
      </w:pPr>
      <w:r>
        <w:t xml:space="preserve">None</w:t>
      </w:r>
    </w:p>
    <w:p>
      <w:pPr>
        <w:numPr>
          <w:ilvl w:val="0"/>
          <w:numId w:val="3703"/>
        </w:numPr>
        <w:pStyle w:val="Compact"/>
      </w:pPr>
      <w:r>
        <w:rPr>
          <w:bCs/>
          <w:b/>
        </w:rPr>
        <w:t xml:space="preserve">Priority Recommendation (MoSCoW):</w:t>
      </w:r>
      <w:r>
        <w:t xml:space="preserve"> </w:t>
      </w:r>
      <w:r>
        <w:t xml:space="preserve">Should</w:t>
      </w:r>
    </w:p>
    <w:bookmarkEnd w:id="1579"/>
    <w:bookmarkStart w:id="1580" w:name="ft-tsk-07--manual-task-status-lifecycle"/>
    <w:p>
      <w:pPr>
        <w:pStyle w:val="Heading3"/>
      </w:pPr>
      <w:r>
        <w:t xml:space="preserve">FT-TSK-07 — Manual task status lifecycle</w:t>
      </w:r>
    </w:p>
    <w:p>
      <w:pPr>
        <w:numPr>
          <w:ilvl w:val="0"/>
          <w:numId w:val="3708"/>
        </w:numPr>
        <w:pStyle w:val="Compact"/>
      </w:pPr>
      <w:r>
        <w:rPr>
          <w:bCs/>
          <w:b/>
        </w:rPr>
        <w:t xml:space="preserve">Feature ID:</w:t>
      </w:r>
      <w:r>
        <w:t xml:space="preserve"> </w:t>
      </w:r>
      <w:r>
        <w:t xml:space="preserve">FT-TSK-07 (Epic EP-TSK-02)</w:t>
      </w:r>
    </w:p>
    <w:p>
      <w:pPr>
        <w:numPr>
          <w:ilvl w:val="0"/>
          <w:numId w:val="3708"/>
        </w:numPr>
        <w:pStyle w:val="Compact"/>
      </w:pPr>
      <w:r>
        <w:rPr>
          <w:bCs/>
          <w:b/>
        </w:rPr>
        <w:t xml:space="preserve">Name:</w:t>
      </w:r>
      <w:r>
        <w:t xml:space="preserve"> </w:t>
      </w:r>
      <w:r>
        <w:t xml:space="preserve">Manual task status lifecycle</w:t>
      </w:r>
    </w:p>
    <w:p>
      <w:pPr>
        <w:numPr>
          <w:ilvl w:val="0"/>
          <w:numId w:val="3708"/>
        </w:numPr>
        <w:pStyle w:val="Compact"/>
      </w:pPr>
      <w:r>
        <w:rPr>
          <w:bCs/>
          <w:b/>
        </w:rPr>
        <w:t xml:space="preserve">Description:</w:t>
      </w:r>
      <w:r>
        <w:t xml:space="preserve"> </w:t>
      </w:r>
      <w:r>
        <w:t xml:space="preserve">Move manual tasks between todo, in progress and done; done tasks feed staff KPIs.</w:t>
      </w:r>
    </w:p>
    <w:p>
      <w:pPr>
        <w:numPr>
          <w:ilvl w:val="0"/>
          <w:numId w:val="3708"/>
        </w:numPr>
        <w:pStyle w:val="Compact"/>
      </w:pPr>
      <w:r>
        <w:rPr>
          <w:bCs/>
          <w:b/>
        </w:rPr>
        <w:t xml:space="preserve">Business Objective:</w:t>
      </w:r>
      <w:r>
        <w:t xml:space="preserve"> </w:t>
      </w:r>
      <w:r>
        <w:t xml:space="preserve">Transparent progress on manual work.</w:t>
      </w:r>
    </w:p>
    <w:p>
      <w:pPr>
        <w:numPr>
          <w:ilvl w:val="0"/>
          <w:numId w:val="3708"/>
        </w:numPr>
        <w:pStyle w:val="Compact"/>
      </w:pPr>
      <w:r>
        <w:rPr>
          <w:bCs/>
          <w:b/>
        </w:rPr>
        <w:t xml:space="preserve">Expected Business Value:</w:t>
      </w:r>
      <w:r>
        <w:t xml:space="preserve"> </w:t>
      </w:r>
      <w:r>
        <w:t xml:space="preserve">[To Confirm] — not stated in prototype</w:t>
      </w:r>
    </w:p>
    <w:p>
      <w:pPr>
        <w:numPr>
          <w:ilvl w:val="0"/>
          <w:numId w:val="3708"/>
        </w:numPr>
        <w:pStyle w:val="Compact"/>
      </w:pPr>
      <w:r>
        <w:rPr>
          <w:bCs/>
          <w:b/>
        </w:rPr>
        <w:t xml:space="preserve">Primary User Roles:</w:t>
      </w:r>
      <w:r>
        <w:t xml:space="preserve"> </w:t>
      </w:r>
      <w:r>
        <w:t xml:space="preserve">all staff</w:t>
      </w:r>
    </w:p>
    <w:p>
      <w:pPr>
        <w:numPr>
          <w:ilvl w:val="0"/>
          <w:numId w:val="3708"/>
        </w:numPr>
        <w:pStyle w:val="Compact"/>
      </w:pPr>
      <w:r>
        <w:rPr>
          <w:bCs/>
          <w:b/>
        </w:rPr>
        <w:t xml:space="preserve">Scope:</w:t>
      </w:r>
    </w:p>
    <w:p>
      <w:pPr>
        <w:numPr>
          <w:ilvl w:val="1"/>
          <w:numId w:val="3709"/>
        </w:numPr>
        <w:pStyle w:val="Compact"/>
      </w:pPr>
      <w:r>
        <w:t xml:space="preserve">Status change</w:t>
      </w:r>
    </w:p>
    <w:p>
      <w:pPr>
        <w:numPr>
          <w:ilvl w:val="1"/>
          <w:numId w:val="3709"/>
        </w:numPr>
        <w:pStyle w:val="Compact"/>
      </w:pPr>
      <w:r>
        <w:t xml:space="preserve">Timestamps</w:t>
      </w:r>
    </w:p>
    <w:p>
      <w:pPr>
        <w:numPr>
          <w:ilvl w:val="1"/>
          <w:numId w:val="3709"/>
        </w:numPr>
        <w:pStyle w:val="Compact"/>
      </w:pPr>
      <w:r>
        <w:t xml:space="preserve">Cancel/delete (Recommended)</w:t>
      </w:r>
    </w:p>
    <w:p>
      <w:pPr>
        <w:numPr>
          <w:ilvl w:val="0"/>
          <w:numId w:val="3708"/>
        </w:numPr>
        <w:pStyle w:val="Compact"/>
      </w:pPr>
      <w:r>
        <w:rPr>
          <w:bCs/>
          <w:b/>
        </w:rPr>
        <w:t xml:space="preserve">Out of Scope:</w:t>
      </w:r>
    </w:p>
    <w:p>
      <w:pPr>
        <w:numPr>
          <w:ilvl w:val="1"/>
          <w:numId w:val="3710"/>
        </w:numPr>
        <w:pStyle w:val="Compact"/>
      </w:pPr>
      <w:r>
        <w:t xml:space="preserve">Approval of task completion</w:t>
      </w:r>
    </w:p>
    <w:p>
      <w:pPr>
        <w:numPr>
          <w:ilvl w:val="0"/>
          <w:numId w:val="3708"/>
        </w:numPr>
        <w:pStyle w:val="Compact"/>
      </w:pPr>
      <w:r>
        <w:rPr>
          <w:bCs/>
          <w:b/>
        </w:rPr>
        <w:t xml:space="preserve">Functional Requirements:</w:t>
      </w:r>
      <w:r>
        <w:t xml:space="preserve"> </w:t>
      </w:r>
      <w:r>
        <w:t xml:space="preserve">FR-TSK-023, FR-TSK-024, FR-TSK-025</w:t>
      </w:r>
    </w:p>
    <w:p>
      <w:pPr>
        <w:numPr>
          <w:ilvl w:val="0"/>
          <w:numId w:val="3708"/>
        </w:numPr>
        <w:pStyle w:val="Compact"/>
      </w:pPr>
      <w:r>
        <w:rPr>
          <w:bCs/>
          <w:b/>
        </w:rPr>
        <w:t xml:space="preserve">Business Rules:</w:t>
      </w:r>
      <w:r>
        <w:t xml:space="preserve"> </w:t>
      </w:r>
      <w:r>
        <w:t xml:space="preserve">BR-TSK-08, BR-TSK-26</w:t>
      </w:r>
    </w:p>
    <w:p>
      <w:pPr>
        <w:numPr>
          <w:ilvl w:val="0"/>
          <w:numId w:val="3708"/>
        </w:numPr>
        <w:pStyle w:val="Compact"/>
      </w:pPr>
      <w:r>
        <w:rPr>
          <w:bCs/>
          <w:b/>
        </w:rPr>
        <w:t xml:space="preserve">Dependencies:</w:t>
      </w:r>
      <w:r>
        <w:t xml:space="preserve"> </w:t>
      </w:r>
      <w:r>
        <w:t xml:space="preserve">CFG staff profile</w:t>
      </w:r>
    </w:p>
    <w:p>
      <w:pPr>
        <w:numPr>
          <w:ilvl w:val="0"/>
          <w:numId w:val="3708"/>
        </w:numPr>
        <w:pStyle w:val="Compact"/>
      </w:pPr>
      <w:r>
        <w:rPr>
          <w:bCs/>
          <w:b/>
        </w:rPr>
        <w:t xml:space="preserve">Related Screens:</w:t>
      </w:r>
      <w:r>
        <w:t xml:space="preserve"> </w:t>
      </w:r>
      <w:r>
        <w:t xml:space="preserve">SCR-TSK-02, SCR-TSK-03</w:t>
      </w:r>
    </w:p>
    <w:p>
      <w:pPr>
        <w:numPr>
          <w:ilvl w:val="0"/>
          <w:numId w:val="3708"/>
        </w:numPr>
        <w:pStyle w:val="Compact"/>
      </w:pPr>
      <w:r>
        <w:rPr>
          <w:bCs/>
          <w:b/>
        </w:rPr>
        <w:t xml:space="preserve">Acceptance Criteria:</w:t>
      </w:r>
    </w:p>
    <w:p>
      <w:pPr>
        <w:numPr>
          <w:ilvl w:val="1"/>
          <w:numId w:val="3711"/>
        </w:numPr>
        <w:pStyle w:val="Compact"/>
      </w:pPr>
      <w:r>
        <w:t xml:space="preserve">Status persists</w:t>
      </w:r>
    </w:p>
    <w:p>
      <w:pPr>
        <w:numPr>
          <w:ilvl w:val="1"/>
          <w:numId w:val="3711"/>
        </w:numPr>
        <w:pStyle w:val="Compact"/>
      </w:pPr>
      <w:r>
        <w:t xml:space="preserve">Done tasks counted in staff KPIs</w:t>
      </w:r>
    </w:p>
    <w:p>
      <w:pPr>
        <w:numPr>
          <w:ilvl w:val="0"/>
          <w:numId w:val="3708"/>
        </w:numPr>
        <w:pStyle w:val="Compact"/>
      </w:pPr>
      <w:r>
        <w:rPr>
          <w:bCs/>
          <w:b/>
        </w:rPr>
        <w:t xml:space="preserve">Open Questions:</w:t>
      </w:r>
      <w:r>
        <w:t xml:space="preserve"> </w:t>
      </w:r>
      <w:r>
        <w:t xml:space="preserve">OQ-TSK-01; OQ-TSK-02</w:t>
      </w:r>
    </w:p>
    <w:p>
      <w:pPr>
        <w:numPr>
          <w:ilvl w:val="0"/>
          <w:numId w:val="3708"/>
        </w:numPr>
        <w:pStyle w:val="Compact"/>
      </w:pPr>
      <w:r>
        <w:rPr>
          <w:bCs/>
          <w:b/>
        </w:rPr>
        <w:t xml:space="preserve">Assumptions:</w:t>
      </w:r>
    </w:p>
    <w:p>
      <w:pPr>
        <w:numPr>
          <w:ilvl w:val="1"/>
          <w:numId w:val="3712"/>
        </w:numPr>
        <w:pStyle w:val="Compact"/>
      </w:pPr>
      <w:r>
        <w:t xml:space="preserve">None</w:t>
      </w:r>
    </w:p>
    <w:p>
      <w:pPr>
        <w:numPr>
          <w:ilvl w:val="0"/>
          <w:numId w:val="3708"/>
        </w:numPr>
        <w:pStyle w:val="Compact"/>
      </w:pPr>
      <w:r>
        <w:rPr>
          <w:bCs/>
          <w:b/>
        </w:rPr>
        <w:t xml:space="preserve">Priority Recommendation (MoSCoW):</w:t>
      </w:r>
      <w:r>
        <w:t xml:space="preserve"> </w:t>
      </w:r>
      <w:r>
        <w:t xml:space="preserve">Must</w:t>
      </w:r>
    </w:p>
    <w:bookmarkEnd w:id="1580"/>
    <w:bookmarkStart w:id="1581" w:name="ft-tsk-08--quick-decisions-from-inbox"/>
    <w:p>
      <w:pPr>
        <w:pStyle w:val="Heading3"/>
      </w:pPr>
      <w:r>
        <w:t xml:space="preserve">FT-TSK-08 — Quick decisions from inbox</w:t>
      </w:r>
    </w:p>
    <w:p>
      <w:pPr>
        <w:numPr>
          <w:ilvl w:val="0"/>
          <w:numId w:val="3713"/>
        </w:numPr>
        <w:pStyle w:val="Compact"/>
      </w:pPr>
      <w:r>
        <w:rPr>
          <w:bCs/>
          <w:b/>
        </w:rPr>
        <w:t xml:space="preserve">Feature ID:</w:t>
      </w:r>
      <w:r>
        <w:t xml:space="preserve"> </w:t>
      </w:r>
      <w:r>
        <w:t xml:space="preserve">FT-TSK-08 (Epic EP-TSK-03)</w:t>
      </w:r>
    </w:p>
    <w:p>
      <w:pPr>
        <w:numPr>
          <w:ilvl w:val="0"/>
          <w:numId w:val="3713"/>
        </w:numPr>
        <w:pStyle w:val="Compact"/>
      </w:pPr>
      <w:r>
        <w:rPr>
          <w:bCs/>
          <w:b/>
        </w:rPr>
        <w:t xml:space="preserve">Name:</w:t>
      </w:r>
      <w:r>
        <w:t xml:space="preserve"> </w:t>
      </w:r>
      <w:r>
        <w:t xml:space="preserve">Quick decisions from inbox</w:t>
      </w:r>
    </w:p>
    <w:p>
      <w:pPr>
        <w:numPr>
          <w:ilvl w:val="0"/>
          <w:numId w:val="3713"/>
        </w:numPr>
        <w:pStyle w:val="Compact"/>
      </w:pPr>
      <w:r>
        <w:rPr>
          <w:bCs/>
          <w:b/>
        </w:rPr>
        <w:t xml:space="preserve">Description:</w:t>
      </w:r>
      <w:r>
        <w:t xml:space="preserve"> </w:t>
      </w:r>
      <w:r>
        <w:t xml:space="preserve">Approve / return / reject applications and approve / reject payments from a task, with reason capture and AI-risk guard.</w:t>
      </w:r>
    </w:p>
    <w:p>
      <w:pPr>
        <w:numPr>
          <w:ilvl w:val="0"/>
          <w:numId w:val="3713"/>
        </w:numPr>
        <w:pStyle w:val="Compact"/>
      </w:pPr>
      <w:r>
        <w:rPr>
          <w:bCs/>
          <w:b/>
        </w:rPr>
        <w:t xml:space="preserve">Business Objective:</w:t>
      </w:r>
      <w:r>
        <w:t xml:space="preserve"> </w:t>
      </w:r>
      <w:r>
        <w:t xml:space="preserve">Faster decisions without opening each record.</w:t>
      </w:r>
    </w:p>
    <w:p>
      <w:pPr>
        <w:numPr>
          <w:ilvl w:val="0"/>
          <w:numId w:val="3713"/>
        </w:numPr>
        <w:pStyle w:val="Compact"/>
      </w:pPr>
      <w:r>
        <w:rPr>
          <w:bCs/>
          <w:b/>
        </w:rPr>
        <w:t xml:space="preserve">Expected Business Value:</w:t>
      </w:r>
      <w:r>
        <w:t xml:space="preserve"> </w:t>
      </w:r>
      <w:r>
        <w:t xml:space="preserve">[To Confirm] — not stated in prototype</w:t>
      </w:r>
    </w:p>
    <w:p>
      <w:pPr>
        <w:numPr>
          <w:ilvl w:val="0"/>
          <w:numId w:val="3713"/>
        </w:numPr>
        <w:pStyle w:val="Compact"/>
      </w:pPr>
      <w:r>
        <w:rPr>
          <w:bCs/>
          <w:b/>
        </w:rPr>
        <w:t xml:space="preserve">Primary User Roles:</w:t>
      </w:r>
      <w:r>
        <w:t xml:space="preserve"> </w:t>
      </w:r>
      <w:r>
        <w:t xml:space="preserve">reviewer, committee_secretary, grants_manager, project_manager, ceo, admin</w:t>
      </w:r>
    </w:p>
    <w:p>
      <w:pPr>
        <w:numPr>
          <w:ilvl w:val="0"/>
          <w:numId w:val="3713"/>
        </w:numPr>
        <w:pStyle w:val="Compact"/>
      </w:pPr>
      <w:r>
        <w:rPr>
          <w:bCs/>
          <w:b/>
        </w:rPr>
        <w:t xml:space="preserve">Scope:</w:t>
      </w:r>
    </w:p>
    <w:p>
      <w:pPr>
        <w:numPr>
          <w:ilvl w:val="1"/>
          <w:numId w:val="3714"/>
        </w:numPr>
        <w:pStyle w:val="Compact"/>
      </w:pPr>
      <w:r>
        <w:t xml:space="preserve">Quick actions</w:t>
      </w:r>
    </w:p>
    <w:p>
      <w:pPr>
        <w:numPr>
          <w:ilvl w:val="1"/>
          <w:numId w:val="3714"/>
        </w:numPr>
        <w:pStyle w:val="Compact"/>
      </w:pPr>
      <w:r>
        <w:t xml:space="preserve">Reason dialog</w:t>
      </w:r>
    </w:p>
    <w:p>
      <w:pPr>
        <w:numPr>
          <w:ilvl w:val="1"/>
          <w:numId w:val="3714"/>
        </w:numPr>
        <w:pStyle w:val="Compact"/>
      </w:pPr>
      <w:r>
        <w:t xml:space="preserve">Approve sheet with risk guard</w:t>
      </w:r>
    </w:p>
    <w:p>
      <w:pPr>
        <w:numPr>
          <w:ilvl w:val="1"/>
          <w:numId w:val="3714"/>
        </w:numPr>
        <w:pStyle w:val="Compact"/>
      </w:pPr>
      <w:r>
        <w:t xml:space="preserve">Execution via REV/FIN</w:t>
      </w:r>
    </w:p>
    <w:p>
      <w:pPr>
        <w:numPr>
          <w:ilvl w:val="0"/>
          <w:numId w:val="3713"/>
        </w:numPr>
        <w:pStyle w:val="Compact"/>
      </w:pPr>
      <w:r>
        <w:rPr>
          <w:bCs/>
          <w:b/>
        </w:rPr>
        <w:t xml:space="preserve">Out of Scope:</w:t>
      </w:r>
    </w:p>
    <w:p>
      <w:pPr>
        <w:numPr>
          <w:ilvl w:val="1"/>
          <w:numId w:val="3715"/>
        </w:numPr>
        <w:pStyle w:val="Compact"/>
      </w:pPr>
      <w:r>
        <w:t xml:space="preserve">Decision rules themselves (REV/FIN)</w:t>
      </w:r>
    </w:p>
    <w:p>
      <w:pPr>
        <w:numPr>
          <w:ilvl w:val="0"/>
          <w:numId w:val="3713"/>
        </w:numPr>
        <w:pStyle w:val="Compact"/>
      </w:pPr>
      <w:r>
        <w:rPr>
          <w:bCs/>
          <w:b/>
        </w:rPr>
        <w:t xml:space="preserve">Functional Requirements:</w:t>
      </w:r>
      <w:r>
        <w:t xml:space="preserve"> </w:t>
      </w:r>
      <w:r>
        <w:t xml:space="preserve">FR-TSK-026, FR-TSK-027, FR-TSK-028, FR-TSK-029</w:t>
      </w:r>
    </w:p>
    <w:p>
      <w:pPr>
        <w:numPr>
          <w:ilvl w:val="0"/>
          <w:numId w:val="3713"/>
        </w:numPr>
        <w:pStyle w:val="Compact"/>
      </w:pPr>
      <w:r>
        <w:rPr>
          <w:bCs/>
          <w:b/>
        </w:rPr>
        <w:t xml:space="preserve">Business Rules:</w:t>
      </w:r>
      <w:r>
        <w:t xml:space="preserve"> </w:t>
      </w:r>
      <w:r>
        <w:t xml:space="preserve">BR-TSK-16, BR-TSK-17</w:t>
      </w:r>
    </w:p>
    <w:p>
      <w:pPr>
        <w:numPr>
          <w:ilvl w:val="0"/>
          <w:numId w:val="3713"/>
        </w:numPr>
        <w:pStyle w:val="Compact"/>
      </w:pPr>
      <w:r>
        <w:rPr>
          <w:bCs/>
          <w:b/>
        </w:rPr>
        <w:t xml:space="preserve">Dependencies:</w:t>
      </w:r>
      <w:r>
        <w:t xml:space="preserve"> </w:t>
      </w:r>
      <w:r>
        <w:t xml:space="preserve">REV workflow.ts; FIN payments.ts</w:t>
      </w:r>
    </w:p>
    <w:p>
      <w:pPr>
        <w:numPr>
          <w:ilvl w:val="0"/>
          <w:numId w:val="3713"/>
        </w:numPr>
        <w:pStyle w:val="Compact"/>
      </w:pPr>
      <w:r>
        <w:rPr>
          <w:bCs/>
          <w:b/>
        </w:rPr>
        <w:t xml:space="preserve">Related Screens:</w:t>
      </w:r>
      <w:r>
        <w:t xml:space="preserve"> </w:t>
      </w:r>
      <w:r>
        <w:t xml:space="preserve">SCR-TSK-01, SCR-TSK-04, SCR-TSK-05</w:t>
      </w:r>
    </w:p>
    <w:p>
      <w:pPr>
        <w:numPr>
          <w:ilvl w:val="0"/>
          <w:numId w:val="3713"/>
        </w:numPr>
        <w:pStyle w:val="Compact"/>
      </w:pPr>
      <w:r>
        <w:rPr>
          <w:bCs/>
          <w:b/>
        </w:rPr>
        <w:t xml:space="preserve">Acceptance Criteria:</w:t>
      </w:r>
    </w:p>
    <w:p>
      <w:pPr>
        <w:numPr>
          <w:ilvl w:val="1"/>
          <w:numId w:val="3716"/>
        </w:numPr>
        <w:pStyle w:val="Compact"/>
      </w:pPr>
      <w:r>
        <w:t xml:space="preserve">Reason required for return/reject</w:t>
      </w:r>
    </w:p>
    <w:p>
      <w:pPr>
        <w:numPr>
          <w:ilvl w:val="1"/>
          <w:numId w:val="3716"/>
        </w:numPr>
        <w:pStyle w:val="Compact"/>
      </w:pPr>
      <w:r>
        <w:t xml:space="preserve">Risky approvals need justification</w:t>
      </w:r>
    </w:p>
    <w:p>
      <w:pPr>
        <w:numPr>
          <w:ilvl w:val="0"/>
          <w:numId w:val="3713"/>
        </w:numPr>
        <w:pStyle w:val="Compact"/>
      </w:pPr>
      <w:r>
        <w:rPr>
          <w:bCs/>
          <w:b/>
        </w:rPr>
        <w:t xml:space="preserve">Open Questions:</w:t>
      </w:r>
      <w:r>
        <w:t xml:space="preserve"> </w:t>
      </w:r>
      <w:r>
        <w:t xml:space="preserve">OQ-TSK-04</w:t>
      </w:r>
    </w:p>
    <w:p>
      <w:pPr>
        <w:numPr>
          <w:ilvl w:val="0"/>
          <w:numId w:val="3713"/>
        </w:numPr>
        <w:pStyle w:val="Compact"/>
      </w:pPr>
      <w:r>
        <w:rPr>
          <w:bCs/>
          <w:b/>
        </w:rPr>
        <w:t xml:space="preserve">Assumptions:</w:t>
      </w:r>
    </w:p>
    <w:p>
      <w:pPr>
        <w:numPr>
          <w:ilvl w:val="1"/>
          <w:numId w:val="3717"/>
        </w:numPr>
        <w:pStyle w:val="Compact"/>
      </w:pPr>
      <w:r>
        <w:t xml:space="preserve">None</w:t>
      </w:r>
    </w:p>
    <w:p>
      <w:pPr>
        <w:numPr>
          <w:ilvl w:val="0"/>
          <w:numId w:val="3713"/>
        </w:numPr>
        <w:pStyle w:val="Compact"/>
      </w:pPr>
      <w:r>
        <w:rPr>
          <w:bCs/>
          <w:b/>
        </w:rPr>
        <w:t xml:space="preserve">Priority Recommendation (MoSCoW):</w:t>
      </w:r>
      <w:r>
        <w:t xml:space="preserve"> </w:t>
      </w:r>
      <w:r>
        <w:t xml:space="preserve">Must</w:t>
      </w:r>
    </w:p>
    <w:bookmarkEnd w:id="1581"/>
    <w:bookmarkStart w:id="1582" w:name="Xf6060e6e0bdee9f5594cd605d3194ff188cf77f"/>
    <w:p>
      <w:pPr>
        <w:pStyle w:val="Heading3"/>
      </w:pPr>
      <w:r>
        <w:t xml:space="preserve">FT-TSK-09 — Bulk committee decision by minute</w:t>
      </w:r>
    </w:p>
    <w:p>
      <w:pPr>
        <w:numPr>
          <w:ilvl w:val="0"/>
          <w:numId w:val="3718"/>
        </w:numPr>
        <w:pStyle w:val="Compact"/>
      </w:pPr>
      <w:r>
        <w:rPr>
          <w:bCs/>
          <w:b/>
        </w:rPr>
        <w:t xml:space="preserve">Feature ID:</w:t>
      </w:r>
      <w:r>
        <w:t xml:space="preserve"> </w:t>
      </w:r>
      <w:r>
        <w:t xml:space="preserve">FT-TSK-09 (Epic EP-TSK-03)</w:t>
      </w:r>
    </w:p>
    <w:p>
      <w:pPr>
        <w:numPr>
          <w:ilvl w:val="0"/>
          <w:numId w:val="3718"/>
        </w:numPr>
        <w:pStyle w:val="Compact"/>
      </w:pPr>
      <w:r>
        <w:rPr>
          <w:bCs/>
          <w:b/>
        </w:rPr>
        <w:t xml:space="preserve">Name:</w:t>
      </w:r>
      <w:r>
        <w:t xml:space="preserve"> </w:t>
      </w:r>
      <w:r>
        <w:t xml:space="preserve">Bulk committee decision by minute</w:t>
      </w:r>
    </w:p>
    <w:p>
      <w:pPr>
        <w:numPr>
          <w:ilvl w:val="0"/>
          <w:numId w:val="3718"/>
        </w:numPr>
        <w:pStyle w:val="Compact"/>
      </w:pPr>
      <w:r>
        <w:rPr>
          <w:bCs/>
          <w:b/>
        </w:rPr>
        <w:t xml:space="preserve">Description:</w:t>
      </w:r>
      <w:r>
        <w:t xml:space="preserve"> </w:t>
      </w:r>
      <w:r>
        <w:t xml:space="preserve">Committee secretary selects same-stage tasks and records one minute decision for all.</w:t>
      </w:r>
    </w:p>
    <w:p>
      <w:pPr>
        <w:numPr>
          <w:ilvl w:val="0"/>
          <w:numId w:val="3718"/>
        </w:numPr>
        <w:pStyle w:val="Compact"/>
      </w:pPr>
      <w:r>
        <w:rPr>
          <w:bCs/>
          <w:b/>
        </w:rPr>
        <w:t xml:space="preserve">Business Objective:</w:t>
      </w:r>
      <w:r>
        <w:t xml:space="preserve"> </w:t>
      </w:r>
      <w:r>
        <w:t xml:space="preserve">One documented committee minute for many items.</w:t>
      </w:r>
    </w:p>
    <w:p>
      <w:pPr>
        <w:numPr>
          <w:ilvl w:val="0"/>
          <w:numId w:val="3718"/>
        </w:numPr>
        <w:pStyle w:val="Compact"/>
      </w:pPr>
      <w:r>
        <w:rPr>
          <w:bCs/>
          <w:b/>
        </w:rPr>
        <w:t xml:space="preserve">Expected Business Value:</w:t>
      </w:r>
      <w:r>
        <w:t xml:space="preserve"> </w:t>
      </w:r>
      <w:r>
        <w:t xml:space="preserve">Inferred from AGENTS.md (one minute document); [To Confirm] — not stated in prototype</w:t>
      </w:r>
    </w:p>
    <w:p>
      <w:pPr>
        <w:numPr>
          <w:ilvl w:val="0"/>
          <w:numId w:val="3718"/>
        </w:numPr>
        <w:pStyle w:val="Compact"/>
      </w:pPr>
      <w:r>
        <w:rPr>
          <w:bCs/>
          <w:b/>
        </w:rPr>
        <w:t xml:space="preserve">Primary User Roles:</w:t>
      </w:r>
      <w:r>
        <w:t xml:space="preserve"> </w:t>
      </w:r>
      <w:r>
        <w:t xml:space="preserve">committee_secretary</w:t>
      </w:r>
    </w:p>
    <w:p>
      <w:pPr>
        <w:numPr>
          <w:ilvl w:val="0"/>
          <w:numId w:val="3718"/>
        </w:numPr>
        <w:pStyle w:val="Compact"/>
      </w:pPr>
      <w:r>
        <w:rPr>
          <w:bCs/>
          <w:b/>
        </w:rPr>
        <w:t xml:space="preserve">Scope:</w:t>
      </w:r>
    </w:p>
    <w:p>
      <w:pPr>
        <w:numPr>
          <w:ilvl w:val="1"/>
          <w:numId w:val="3719"/>
        </w:numPr>
        <w:pStyle w:val="Compact"/>
      </w:pPr>
      <w:r>
        <w:t xml:space="preserve">Selection rules</w:t>
      </w:r>
    </w:p>
    <w:p>
      <w:pPr>
        <w:numPr>
          <w:ilvl w:val="1"/>
          <w:numId w:val="3719"/>
        </w:numPr>
        <w:pStyle w:val="Compact"/>
      </w:pPr>
      <w:r>
        <w:t xml:space="preserve">Bar</w:t>
      </w:r>
    </w:p>
    <w:p>
      <w:pPr>
        <w:numPr>
          <w:ilvl w:val="1"/>
          <w:numId w:val="3719"/>
        </w:numPr>
        <w:pStyle w:val="Compact"/>
      </w:pPr>
      <w:r>
        <w:t xml:space="preserve">Minute dialog submit</w:t>
      </w:r>
    </w:p>
    <w:p>
      <w:pPr>
        <w:numPr>
          <w:ilvl w:val="0"/>
          <w:numId w:val="3718"/>
        </w:numPr>
        <w:pStyle w:val="Compact"/>
      </w:pPr>
      <w:r>
        <w:rPr>
          <w:bCs/>
          <w:b/>
        </w:rPr>
        <w:t xml:space="preserve">Out of Scope:</w:t>
      </w:r>
    </w:p>
    <w:p>
      <w:pPr>
        <w:numPr>
          <w:ilvl w:val="1"/>
          <w:numId w:val="3720"/>
        </w:numPr>
        <w:pStyle w:val="Compact"/>
      </w:pPr>
      <w:r>
        <w:t xml:space="preserve">Minute content/validation (REV)</w:t>
      </w:r>
    </w:p>
    <w:p>
      <w:pPr>
        <w:numPr>
          <w:ilvl w:val="1"/>
          <w:numId w:val="3720"/>
        </w:numPr>
        <w:pStyle w:val="Compact"/>
      </w:pPr>
      <w:r>
        <w:t xml:space="preserve">Bulk payments (unreachable)</w:t>
      </w:r>
    </w:p>
    <w:p>
      <w:pPr>
        <w:numPr>
          <w:ilvl w:val="0"/>
          <w:numId w:val="3718"/>
        </w:numPr>
        <w:pStyle w:val="Compact"/>
      </w:pPr>
      <w:r>
        <w:rPr>
          <w:bCs/>
          <w:b/>
        </w:rPr>
        <w:t xml:space="preserve">Functional Requirements:</w:t>
      </w:r>
      <w:r>
        <w:t xml:space="preserve"> </w:t>
      </w:r>
      <w:r>
        <w:t xml:space="preserve">FR-TSK-030, FR-TSK-031, FR-TSK-032</w:t>
      </w:r>
    </w:p>
    <w:p>
      <w:pPr>
        <w:numPr>
          <w:ilvl w:val="0"/>
          <w:numId w:val="3718"/>
        </w:numPr>
        <w:pStyle w:val="Compact"/>
      </w:pPr>
      <w:r>
        <w:rPr>
          <w:bCs/>
          <w:b/>
        </w:rPr>
        <w:t xml:space="preserve">Business Rules:</w:t>
      </w:r>
      <w:r>
        <w:t xml:space="preserve"> </w:t>
      </w:r>
      <w:r>
        <w:t xml:space="preserve">BR-TSK-18</w:t>
      </w:r>
    </w:p>
    <w:p>
      <w:pPr>
        <w:numPr>
          <w:ilvl w:val="0"/>
          <w:numId w:val="3718"/>
        </w:numPr>
        <w:pStyle w:val="Compact"/>
      </w:pPr>
      <w:r>
        <w:rPr>
          <w:bCs/>
          <w:b/>
        </w:rPr>
        <w:t xml:space="preserve">Dependencies:</w:t>
      </w:r>
      <w:r>
        <w:t xml:space="preserve"> </w:t>
      </w:r>
      <w:r>
        <w:t xml:space="preserve">REV minutes.ts, MinuteDialog</w:t>
      </w:r>
    </w:p>
    <w:p>
      <w:pPr>
        <w:numPr>
          <w:ilvl w:val="0"/>
          <w:numId w:val="3718"/>
        </w:numPr>
        <w:pStyle w:val="Compact"/>
      </w:pPr>
      <w:r>
        <w:rPr>
          <w:bCs/>
          <w:b/>
        </w:rPr>
        <w:t xml:space="preserve">Related Screens:</w:t>
      </w:r>
      <w:r>
        <w:t xml:space="preserve"> </w:t>
      </w:r>
      <w:r>
        <w:t xml:space="preserve">SCR-TSK-06</w:t>
      </w:r>
    </w:p>
    <w:p>
      <w:pPr>
        <w:numPr>
          <w:ilvl w:val="0"/>
          <w:numId w:val="3718"/>
        </w:numPr>
        <w:pStyle w:val="Compact"/>
      </w:pPr>
      <w:r>
        <w:rPr>
          <w:bCs/>
          <w:b/>
        </w:rPr>
        <w:t xml:space="preserve">Acceptance Criteria:</w:t>
      </w:r>
    </w:p>
    <w:p>
      <w:pPr>
        <w:numPr>
          <w:ilvl w:val="1"/>
          <w:numId w:val="3721"/>
        </w:numPr>
        <w:pStyle w:val="Compact"/>
      </w:pPr>
      <w:r>
        <w:t xml:space="preserve">Only same committee/stage items selectable</w:t>
      </w:r>
    </w:p>
    <w:p>
      <w:pPr>
        <w:numPr>
          <w:ilvl w:val="0"/>
          <w:numId w:val="3718"/>
        </w:numPr>
        <w:pStyle w:val="Compact"/>
      </w:pPr>
      <w:r>
        <w:rPr>
          <w:bCs/>
          <w:b/>
        </w:rPr>
        <w:t xml:space="preserve">Open Questions:</w:t>
      </w:r>
      <w:r>
        <w:t xml:space="preserve"> </w:t>
      </w:r>
      <w:r>
        <w:t xml:space="preserve">OQ-TSK-10</w:t>
      </w:r>
    </w:p>
    <w:p>
      <w:pPr>
        <w:numPr>
          <w:ilvl w:val="0"/>
          <w:numId w:val="3718"/>
        </w:numPr>
        <w:pStyle w:val="Compact"/>
      </w:pPr>
      <w:r>
        <w:rPr>
          <w:bCs/>
          <w:b/>
        </w:rPr>
        <w:t xml:space="preserve">Assumptions:</w:t>
      </w:r>
    </w:p>
    <w:p>
      <w:pPr>
        <w:numPr>
          <w:ilvl w:val="1"/>
          <w:numId w:val="3722"/>
        </w:numPr>
        <w:pStyle w:val="Compact"/>
      </w:pPr>
      <w:r>
        <w:t xml:space="preserve">None</w:t>
      </w:r>
    </w:p>
    <w:p>
      <w:pPr>
        <w:numPr>
          <w:ilvl w:val="0"/>
          <w:numId w:val="3718"/>
        </w:numPr>
        <w:pStyle w:val="Compact"/>
      </w:pPr>
      <w:r>
        <w:rPr>
          <w:bCs/>
          <w:b/>
        </w:rPr>
        <w:t xml:space="preserve">Priority Recommendation (MoSCoW):</w:t>
      </w:r>
      <w:r>
        <w:t xml:space="preserve"> </w:t>
      </w:r>
      <w:r>
        <w:t xml:space="preserve">Should</w:t>
      </w:r>
    </w:p>
    <w:bookmarkEnd w:id="1582"/>
    <w:bookmarkStart w:id="1583" w:name="ft-tsk-10--focus-mode-processing"/>
    <w:p>
      <w:pPr>
        <w:pStyle w:val="Heading3"/>
      </w:pPr>
      <w:r>
        <w:t xml:space="preserve">FT-TSK-10 — Focus mode processing</w:t>
      </w:r>
    </w:p>
    <w:p>
      <w:pPr>
        <w:numPr>
          <w:ilvl w:val="0"/>
          <w:numId w:val="3723"/>
        </w:numPr>
        <w:pStyle w:val="Compact"/>
      </w:pPr>
      <w:r>
        <w:rPr>
          <w:bCs/>
          <w:b/>
        </w:rPr>
        <w:t xml:space="preserve">Feature ID:</w:t>
      </w:r>
      <w:r>
        <w:t xml:space="preserve"> </w:t>
      </w:r>
      <w:r>
        <w:t xml:space="preserve">FT-TSK-10 (Epic EP-TSK-04)</w:t>
      </w:r>
    </w:p>
    <w:p>
      <w:pPr>
        <w:numPr>
          <w:ilvl w:val="0"/>
          <w:numId w:val="3723"/>
        </w:numPr>
        <w:pStyle w:val="Compact"/>
      </w:pPr>
      <w:r>
        <w:rPr>
          <w:bCs/>
          <w:b/>
        </w:rPr>
        <w:t xml:space="preserve">Name:</w:t>
      </w:r>
      <w:r>
        <w:t xml:space="preserve"> </w:t>
      </w:r>
      <w:r>
        <w:t xml:space="preserve">Focus mode processing</w:t>
      </w:r>
    </w:p>
    <w:p>
      <w:pPr>
        <w:numPr>
          <w:ilvl w:val="0"/>
          <w:numId w:val="3723"/>
        </w:numPr>
        <w:pStyle w:val="Compact"/>
      </w:pPr>
      <w:r>
        <w:rPr>
          <w:bCs/>
          <w:b/>
        </w:rPr>
        <w:t xml:space="preserve">Description:</w:t>
      </w:r>
      <w:r>
        <w:t xml:space="preserve"> </w:t>
      </w:r>
      <w:r>
        <w:t xml:space="preserve">Full-screen one-task-at-a-time queue with timer, done-today counter, kind filter, skip, complete/approve/return.</w:t>
      </w:r>
    </w:p>
    <w:p>
      <w:pPr>
        <w:numPr>
          <w:ilvl w:val="0"/>
          <w:numId w:val="3723"/>
        </w:numPr>
        <w:pStyle w:val="Compact"/>
      </w:pPr>
      <w:r>
        <w:rPr>
          <w:bCs/>
          <w:b/>
        </w:rPr>
        <w:t xml:space="preserve">Business Objective:</w:t>
      </w:r>
      <w:r>
        <w:t xml:space="preserve"> </w:t>
      </w:r>
      <w:r>
        <w:t xml:space="preserve">Increase throughput and reduce context switching.</w:t>
      </w:r>
    </w:p>
    <w:p>
      <w:pPr>
        <w:numPr>
          <w:ilvl w:val="0"/>
          <w:numId w:val="3723"/>
        </w:numPr>
        <w:pStyle w:val="Compact"/>
      </w:pPr>
      <w:r>
        <w:rPr>
          <w:bCs/>
          <w:b/>
        </w:rPr>
        <w:t xml:space="preserve">Expected Business Value:</w:t>
      </w:r>
      <w:r>
        <w:t xml:space="preserve"> </w:t>
      </w:r>
      <w:r>
        <w:t xml:space="preserve">[To Confirm] — not stated in prototype</w:t>
      </w:r>
    </w:p>
    <w:p>
      <w:pPr>
        <w:numPr>
          <w:ilvl w:val="0"/>
          <w:numId w:val="3723"/>
        </w:numPr>
        <w:pStyle w:val="Compact"/>
      </w:pPr>
      <w:r>
        <w:rPr>
          <w:bCs/>
          <w:b/>
        </w:rPr>
        <w:t xml:space="preserve">Primary User Roles:</w:t>
      </w:r>
      <w:r>
        <w:t xml:space="preserve"> </w:t>
      </w:r>
      <w:r>
        <w:t xml:space="preserve">all staff</w:t>
      </w:r>
    </w:p>
    <w:p>
      <w:pPr>
        <w:numPr>
          <w:ilvl w:val="0"/>
          <w:numId w:val="3723"/>
        </w:numPr>
        <w:pStyle w:val="Compact"/>
      </w:pPr>
      <w:r>
        <w:rPr>
          <w:bCs/>
          <w:b/>
        </w:rPr>
        <w:t xml:space="preserve">Scope:</w:t>
      </w:r>
    </w:p>
    <w:p>
      <w:pPr>
        <w:numPr>
          <w:ilvl w:val="1"/>
          <w:numId w:val="3724"/>
        </w:numPr>
        <w:pStyle w:val="Compact"/>
      </w:pPr>
      <w:r>
        <w:t xml:space="preserve">Queue</w:t>
      </w:r>
    </w:p>
    <w:p>
      <w:pPr>
        <w:numPr>
          <w:ilvl w:val="1"/>
          <w:numId w:val="3724"/>
        </w:numPr>
        <w:pStyle w:val="Compact"/>
      </w:pPr>
      <w:r>
        <w:t xml:space="preserve">Header stats &amp; clock</w:t>
      </w:r>
    </w:p>
    <w:p>
      <w:pPr>
        <w:numPr>
          <w:ilvl w:val="1"/>
          <w:numId w:val="3724"/>
        </w:numPr>
        <w:pStyle w:val="Compact"/>
      </w:pPr>
      <w:r>
        <w:t xml:space="preserve">Kind filter</w:t>
      </w:r>
    </w:p>
    <w:p>
      <w:pPr>
        <w:numPr>
          <w:ilvl w:val="1"/>
          <w:numId w:val="3724"/>
        </w:numPr>
        <w:pStyle w:val="Compact"/>
      </w:pPr>
      <w:r>
        <w:t xml:space="preserve">Actions</w:t>
      </w:r>
    </w:p>
    <w:p>
      <w:pPr>
        <w:numPr>
          <w:ilvl w:val="1"/>
          <w:numId w:val="3724"/>
        </w:numPr>
        <w:pStyle w:val="Compact"/>
      </w:pPr>
      <w:r>
        <w:t xml:space="preserve">Parity with inbox (Recommended)</w:t>
      </w:r>
    </w:p>
    <w:p>
      <w:pPr>
        <w:numPr>
          <w:ilvl w:val="0"/>
          <w:numId w:val="3723"/>
        </w:numPr>
        <w:pStyle w:val="Compact"/>
      </w:pPr>
      <w:r>
        <w:rPr>
          <w:bCs/>
          <w:b/>
        </w:rPr>
        <w:t xml:space="preserve">Out of Scope:</w:t>
      </w:r>
    </w:p>
    <w:p>
      <w:pPr>
        <w:numPr>
          <w:ilvl w:val="1"/>
          <w:numId w:val="3725"/>
        </w:numPr>
        <w:pStyle w:val="Compact"/>
      </w:pPr>
      <w:r>
        <w:t xml:space="preserve">Meetings</w:t>
      </w:r>
    </w:p>
    <w:p>
      <w:pPr>
        <w:numPr>
          <w:ilvl w:val="1"/>
          <w:numId w:val="3725"/>
        </w:numPr>
        <w:pStyle w:val="Compact"/>
      </w:pPr>
      <w:r>
        <w:t xml:space="preserve">Reject (not offered)</w:t>
      </w:r>
    </w:p>
    <w:p>
      <w:pPr>
        <w:numPr>
          <w:ilvl w:val="0"/>
          <w:numId w:val="3723"/>
        </w:numPr>
        <w:pStyle w:val="Compact"/>
      </w:pPr>
      <w:r>
        <w:rPr>
          <w:bCs/>
          <w:b/>
        </w:rPr>
        <w:t xml:space="preserve">Functional Requirements:</w:t>
      </w:r>
      <w:r>
        <w:t xml:space="preserve"> </w:t>
      </w:r>
      <w:r>
        <w:t xml:space="preserve">FR-TSK-033, FR-TSK-034, FR-TSK-035, FR-TSK-036, FR-TSK-037</w:t>
      </w:r>
    </w:p>
    <w:p>
      <w:pPr>
        <w:numPr>
          <w:ilvl w:val="0"/>
          <w:numId w:val="3723"/>
        </w:numPr>
        <w:pStyle w:val="Compact"/>
      </w:pPr>
      <w:r>
        <w:rPr>
          <w:bCs/>
          <w:b/>
        </w:rPr>
        <w:t xml:space="preserve">Business Rules:</w:t>
      </w:r>
      <w:r>
        <w:t xml:space="preserve"> </w:t>
      </w:r>
      <w:r>
        <w:t xml:space="preserve">BR-TSK-19, BR-TSK-20, BR-TSK-23</w:t>
      </w:r>
    </w:p>
    <w:p>
      <w:pPr>
        <w:numPr>
          <w:ilvl w:val="0"/>
          <w:numId w:val="3723"/>
        </w:numPr>
        <w:pStyle w:val="Compact"/>
      </w:pPr>
      <w:r>
        <w:rPr>
          <w:bCs/>
          <w:b/>
        </w:rPr>
        <w:t xml:space="preserve">Dependencies:</w:t>
      </w:r>
      <w:r>
        <w:t xml:space="preserve"> </w:t>
      </w:r>
      <w:r>
        <w:t xml:space="preserve">FT-TSK-08 decide()</w:t>
      </w:r>
    </w:p>
    <w:p>
      <w:pPr>
        <w:numPr>
          <w:ilvl w:val="0"/>
          <w:numId w:val="3723"/>
        </w:numPr>
        <w:pStyle w:val="Compact"/>
      </w:pPr>
      <w:r>
        <w:rPr>
          <w:bCs/>
          <w:b/>
        </w:rPr>
        <w:t xml:space="preserve">Related Screens:</w:t>
      </w:r>
      <w:r>
        <w:t xml:space="preserve"> </w:t>
      </w:r>
      <w:r>
        <w:t xml:space="preserve">SCR-TSK-07</w:t>
      </w:r>
    </w:p>
    <w:p>
      <w:pPr>
        <w:numPr>
          <w:ilvl w:val="0"/>
          <w:numId w:val="3723"/>
        </w:numPr>
        <w:pStyle w:val="Compact"/>
      </w:pPr>
      <w:r>
        <w:rPr>
          <w:bCs/>
          <w:b/>
        </w:rPr>
        <w:t xml:space="preserve">Acceptance Criteria:</w:t>
      </w:r>
    </w:p>
    <w:p>
      <w:pPr>
        <w:numPr>
          <w:ilvl w:val="1"/>
          <w:numId w:val="3726"/>
        </w:numPr>
        <w:pStyle w:val="Compact"/>
      </w:pPr>
      <w:r>
        <w:t xml:space="preserve">Queue sorted by due</w:t>
      </w:r>
    </w:p>
    <w:p>
      <w:pPr>
        <w:numPr>
          <w:ilvl w:val="1"/>
          <w:numId w:val="3726"/>
        </w:numPr>
        <w:pStyle w:val="Compact"/>
      </w:pPr>
      <w:r>
        <w:t xml:space="preserve">Skip moves to end</w:t>
      </w:r>
    </w:p>
    <w:p>
      <w:pPr>
        <w:numPr>
          <w:ilvl w:val="1"/>
          <w:numId w:val="3726"/>
        </w:numPr>
        <w:pStyle w:val="Compact"/>
      </w:pPr>
      <w:r>
        <w:t xml:space="preserve">Return requires note</w:t>
      </w:r>
    </w:p>
    <w:p>
      <w:pPr>
        <w:numPr>
          <w:ilvl w:val="0"/>
          <w:numId w:val="3723"/>
        </w:numPr>
        <w:pStyle w:val="Compact"/>
      </w:pPr>
      <w:r>
        <w:rPr>
          <w:bCs/>
          <w:b/>
        </w:rPr>
        <w:t xml:space="preserve">Open Questions:</w:t>
      </w:r>
      <w:r>
        <w:t xml:space="preserve"> </w:t>
      </w:r>
      <w:r>
        <w:t xml:space="preserve">OQ-TSK-06</w:t>
      </w:r>
    </w:p>
    <w:p>
      <w:pPr>
        <w:numPr>
          <w:ilvl w:val="0"/>
          <w:numId w:val="3723"/>
        </w:numPr>
        <w:pStyle w:val="Compact"/>
      </w:pPr>
      <w:r>
        <w:rPr>
          <w:bCs/>
          <w:b/>
        </w:rPr>
        <w:t xml:space="preserve">Assumptions:</w:t>
      </w:r>
    </w:p>
    <w:p>
      <w:pPr>
        <w:numPr>
          <w:ilvl w:val="1"/>
          <w:numId w:val="3727"/>
        </w:numPr>
        <w:pStyle w:val="Compact"/>
      </w:pPr>
      <w:r>
        <w:t xml:space="preserve">None</w:t>
      </w:r>
    </w:p>
    <w:p>
      <w:pPr>
        <w:numPr>
          <w:ilvl w:val="0"/>
          <w:numId w:val="3723"/>
        </w:numPr>
        <w:pStyle w:val="Compact"/>
      </w:pPr>
      <w:r>
        <w:rPr>
          <w:bCs/>
          <w:b/>
        </w:rPr>
        <w:t xml:space="preserve">Priority Recommendation (MoSCoW):</w:t>
      </w:r>
      <w:r>
        <w:t xml:space="preserve"> </w:t>
      </w:r>
      <w:r>
        <w:t xml:space="preserve">Could</w:t>
      </w:r>
    </w:p>
    <w:bookmarkEnd w:id="1583"/>
    <w:bookmarkStart w:id="1584" w:name="Xf0d45b4a2e4a18b1d65e1b00fa06dae3ac39547"/>
    <w:p>
      <w:pPr>
        <w:pStyle w:val="Heading3"/>
      </w:pPr>
      <w:r>
        <w:t xml:space="preserve">FT-TSK-11 — Focus session persistence &amp; pill</w:t>
      </w:r>
    </w:p>
    <w:p>
      <w:pPr>
        <w:numPr>
          <w:ilvl w:val="0"/>
          <w:numId w:val="3728"/>
        </w:numPr>
        <w:pStyle w:val="Compact"/>
      </w:pPr>
      <w:r>
        <w:rPr>
          <w:bCs/>
          <w:b/>
        </w:rPr>
        <w:t xml:space="preserve">Feature ID:</w:t>
      </w:r>
      <w:r>
        <w:t xml:space="preserve"> </w:t>
      </w:r>
      <w:r>
        <w:t xml:space="preserve">FT-TSK-11 (Epic EP-TSK-04)</w:t>
      </w:r>
    </w:p>
    <w:p>
      <w:pPr>
        <w:numPr>
          <w:ilvl w:val="0"/>
          <w:numId w:val="3728"/>
        </w:numPr>
        <w:pStyle w:val="Compact"/>
      </w:pPr>
      <w:r>
        <w:rPr>
          <w:bCs/>
          <w:b/>
        </w:rPr>
        <w:t xml:space="preserve">Name:</w:t>
      </w:r>
      <w:r>
        <w:t xml:space="preserve"> </w:t>
      </w:r>
      <w:r>
        <w:t xml:space="preserve">Focus session persistence &amp; pill</w:t>
      </w:r>
    </w:p>
    <w:p>
      <w:pPr>
        <w:numPr>
          <w:ilvl w:val="0"/>
          <w:numId w:val="3728"/>
        </w:numPr>
        <w:pStyle w:val="Compact"/>
      </w:pPr>
      <w:r>
        <w:rPr>
          <w:bCs/>
          <w:b/>
        </w:rPr>
        <w:t xml:space="preserve">Description:</w:t>
      </w:r>
      <w:r>
        <w:t xml:space="preserve"> </w:t>
      </w:r>
      <w:r>
        <w:t xml:space="preserve">Persist focus session across navigation/reload; floating pill with timer and return button.</w:t>
      </w:r>
    </w:p>
    <w:p>
      <w:pPr>
        <w:numPr>
          <w:ilvl w:val="0"/>
          <w:numId w:val="3728"/>
        </w:numPr>
        <w:pStyle w:val="Compact"/>
      </w:pPr>
      <w:r>
        <w:rPr>
          <w:bCs/>
          <w:b/>
        </w:rPr>
        <w:t xml:space="preserve">Business Objective:</w:t>
      </w:r>
      <w:r>
        <w:t xml:space="preserve"> </w:t>
      </w:r>
      <w:r>
        <w:t xml:space="preserve">Allow checking details without losing focus context.</w:t>
      </w:r>
    </w:p>
    <w:p>
      <w:pPr>
        <w:numPr>
          <w:ilvl w:val="0"/>
          <w:numId w:val="3728"/>
        </w:numPr>
        <w:pStyle w:val="Compact"/>
      </w:pPr>
      <w:r>
        <w:rPr>
          <w:bCs/>
          <w:b/>
        </w:rPr>
        <w:t xml:space="preserve">Expected Business Value:</w:t>
      </w:r>
      <w:r>
        <w:t xml:space="preserve"> </w:t>
      </w:r>
      <w:r>
        <w:t xml:space="preserve">[To Confirm] — not stated in prototype</w:t>
      </w:r>
    </w:p>
    <w:p>
      <w:pPr>
        <w:numPr>
          <w:ilvl w:val="0"/>
          <w:numId w:val="3728"/>
        </w:numPr>
        <w:pStyle w:val="Compact"/>
      </w:pPr>
      <w:r>
        <w:rPr>
          <w:bCs/>
          <w:b/>
        </w:rPr>
        <w:t xml:space="preserve">Primary User Roles:</w:t>
      </w:r>
      <w:r>
        <w:t xml:space="preserve"> </w:t>
      </w:r>
      <w:r>
        <w:t xml:space="preserve">all staff</w:t>
      </w:r>
    </w:p>
    <w:p>
      <w:pPr>
        <w:numPr>
          <w:ilvl w:val="0"/>
          <w:numId w:val="3728"/>
        </w:numPr>
        <w:pStyle w:val="Compact"/>
      </w:pPr>
      <w:r>
        <w:rPr>
          <w:bCs/>
          <w:b/>
        </w:rPr>
        <w:t xml:space="preserve">Scope:</w:t>
      </w:r>
    </w:p>
    <w:p>
      <w:pPr>
        <w:numPr>
          <w:ilvl w:val="1"/>
          <w:numId w:val="3729"/>
        </w:numPr>
        <w:pStyle w:val="Compact"/>
      </w:pPr>
      <w:r>
        <w:t xml:space="preserve">localStorage session</w:t>
      </w:r>
    </w:p>
    <w:p>
      <w:pPr>
        <w:numPr>
          <w:ilvl w:val="1"/>
          <w:numId w:val="3729"/>
        </w:numPr>
        <w:pStyle w:val="Compact"/>
      </w:pPr>
      <w:r>
        <w:t xml:space="preserve">Exit vs end</w:t>
      </w:r>
    </w:p>
    <w:p>
      <w:pPr>
        <w:numPr>
          <w:ilvl w:val="1"/>
          <w:numId w:val="3729"/>
        </w:numPr>
        <w:pStyle w:val="Compact"/>
      </w:pPr>
      <w:r>
        <w:t xml:space="preserve">Pill</w:t>
      </w:r>
    </w:p>
    <w:p>
      <w:pPr>
        <w:numPr>
          <w:ilvl w:val="0"/>
          <w:numId w:val="3728"/>
        </w:numPr>
        <w:pStyle w:val="Compact"/>
      </w:pPr>
      <w:r>
        <w:rPr>
          <w:bCs/>
          <w:b/>
        </w:rPr>
        <w:t xml:space="preserve">Out of Scope:</w:t>
      </w:r>
    </w:p>
    <w:p>
      <w:pPr>
        <w:numPr>
          <w:ilvl w:val="1"/>
          <w:numId w:val="3730"/>
        </w:numPr>
        <w:pStyle w:val="Compact"/>
      </w:pPr>
      <w:r>
        <w:t xml:space="preserve">Server-side time tracking</w:t>
      </w:r>
    </w:p>
    <w:p>
      <w:pPr>
        <w:numPr>
          <w:ilvl w:val="0"/>
          <w:numId w:val="3728"/>
        </w:numPr>
        <w:pStyle w:val="Compact"/>
      </w:pPr>
      <w:r>
        <w:rPr>
          <w:bCs/>
          <w:b/>
        </w:rPr>
        <w:t xml:space="preserve">Functional Requirements:</w:t>
      </w:r>
      <w:r>
        <w:t xml:space="preserve"> </w:t>
      </w:r>
      <w:r>
        <w:t xml:space="preserve">FR-TSK-038, FR-TSK-039, FR-TSK-040</w:t>
      </w:r>
    </w:p>
    <w:p>
      <w:pPr>
        <w:numPr>
          <w:ilvl w:val="0"/>
          <w:numId w:val="3728"/>
        </w:numPr>
        <w:pStyle w:val="Compact"/>
      </w:pPr>
      <w:r>
        <w:rPr>
          <w:bCs/>
          <w:b/>
        </w:rPr>
        <w:t xml:space="preserve">Business Rules:</w:t>
      </w:r>
      <w:r>
        <w:t xml:space="preserve"> </w:t>
      </w:r>
      <w:r>
        <w:t xml:space="preserve">BR-TSK-21, BR-TSK-22</w:t>
      </w:r>
    </w:p>
    <w:p>
      <w:pPr>
        <w:numPr>
          <w:ilvl w:val="0"/>
          <w:numId w:val="3728"/>
        </w:numPr>
        <w:pStyle w:val="Compact"/>
      </w:pPr>
      <w:r>
        <w:rPr>
          <w:bCs/>
          <w:b/>
        </w:rPr>
        <w:t xml:space="preserve">Dependencies:</w:t>
      </w:r>
      <w:r>
        <w:t xml:space="preserve"> </w:t>
      </w:r>
      <w:r>
        <w:t xml:space="preserve">PLT AppShell</w:t>
      </w:r>
    </w:p>
    <w:p>
      <w:pPr>
        <w:numPr>
          <w:ilvl w:val="0"/>
          <w:numId w:val="3728"/>
        </w:numPr>
        <w:pStyle w:val="Compact"/>
      </w:pPr>
      <w:r>
        <w:rPr>
          <w:bCs/>
          <w:b/>
        </w:rPr>
        <w:t xml:space="preserve">Related Screens:</w:t>
      </w:r>
      <w:r>
        <w:t xml:space="preserve"> </w:t>
      </w:r>
      <w:r>
        <w:t xml:space="preserve">SCR-TSK-07, SCR-TSK-08</w:t>
      </w:r>
    </w:p>
    <w:p>
      <w:pPr>
        <w:numPr>
          <w:ilvl w:val="0"/>
          <w:numId w:val="3728"/>
        </w:numPr>
        <w:pStyle w:val="Compact"/>
      </w:pPr>
      <w:r>
        <w:rPr>
          <w:bCs/>
          <w:b/>
        </w:rPr>
        <w:t xml:space="preserve">Acceptance Criteria:</w:t>
      </w:r>
    </w:p>
    <w:p>
      <w:pPr>
        <w:numPr>
          <w:ilvl w:val="1"/>
          <w:numId w:val="3731"/>
        </w:numPr>
        <w:pStyle w:val="Compact"/>
      </w:pPr>
      <w:r>
        <w:t xml:space="preserve">Session survives reload</w:t>
      </w:r>
    </w:p>
    <w:p>
      <w:pPr>
        <w:numPr>
          <w:ilvl w:val="1"/>
          <w:numId w:val="3731"/>
        </w:numPr>
        <w:pStyle w:val="Compact"/>
      </w:pPr>
      <w:r>
        <w:t xml:space="preserve">End clears</w:t>
      </w:r>
    </w:p>
    <w:p>
      <w:pPr>
        <w:numPr>
          <w:ilvl w:val="0"/>
          <w:numId w:val="3728"/>
        </w:numPr>
        <w:pStyle w:val="Compact"/>
      </w:pPr>
      <w:r>
        <w:rPr>
          <w:bCs/>
          <w:b/>
        </w:rPr>
        <w:t xml:space="preserve">Open Questions:</w:t>
      </w:r>
      <w:r>
        <w:t xml:space="preserve"> </w:t>
      </w:r>
      <w:r>
        <w:t xml:space="preserve">OQ-TSK-12</w:t>
      </w:r>
    </w:p>
    <w:p>
      <w:pPr>
        <w:numPr>
          <w:ilvl w:val="0"/>
          <w:numId w:val="3728"/>
        </w:numPr>
        <w:pStyle w:val="Compact"/>
      </w:pPr>
      <w:r>
        <w:rPr>
          <w:bCs/>
          <w:b/>
        </w:rPr>
        <w:t xml:space="preserve">Assumptions:</w:t>
      </w:r>
    </w:p>
    <w:p>
      <w:pPr>
        <w:numPr>
          <w:ilvl w:val="1"/>
          <w:numId w:val="3732"/>
        </w:numPr>
        <w:pStyle w:val="Compact"/>
      </w:pPr>
      <w:r>
        <w:t xml:space="preserve">None</w:t>
      </w:r>
    </w:p>
    <w:p>
      <w:pPr>
        <w:numPr>
          <w:ilvl w:val="0"/>
          <w:numId w:val="3728"/>
        </w:numPr>
        <w:pStyle w:val="Compact"/>
      </w:pPr>
      <w:r>
        <w:rPr>
          <w:bCs/>
          <w:b/>
        </w:rPr>
        <w:t xml:space="preserve">Priority Recommendation (MoSCoW):</w:t>
      </w:r>
      <w:r>
        <w:t xml:space="preserve"> </w:t>
      </w:r>
      <w:r>
        <w:t xml:space="preserve">Could</w:t>
      </w:r>
    </w:p>
    <w:bookmarkEnd w:id="1584"/>
    <w:bookmarkEnd w:id="1585"/>
    <w:bookmarkStart w:id="1626" w:name="X05ae2ed6a66c25abc284563c0034ba6ab647f5f"/>
    <w:p>
      <w:pPr>
        <w:pStyle w:val="Heading2"/>
      </w:pPr>
      <w:r>
        <w:t xml:space="preserve">11. Functional Requirements</w:t>
      </w:r>
    </w:p>
    <w:bookmarkStart w:id="1586" w:name="fr-tsk-001"/>
    <w:p>
      <w:pPr>
        <w:pStyle w:val="Heading3"/>
      </w:pPr>
      <w:r>
        <w:t xml:space="preserve">FR-TSK-001</w:t>
      </w:r>
    </w:p>
    <w:p>
      <w:pPr>
        <w:numPr>
          <w:ilvl w:val="0"/>
          <w:numId w:val="3733"/>
        </w:numPr>
        <w:pStyle w:val="Compact"/>
      </w:pPr>
      <w:r>
        <w:rPr>
          <w:bCs/>
          <w:b/>
        </w:rPr>
        <w:t xml:space="preserve">Statement:</w:t>
      </w:r>
      <w:r>
        <w:t xml:space="preserve"> </w:t>
      </w:r>
      <w:r>
        <w:t xml:space="preserve">The system shall derive an application task for each pending application at an active (not needs_edit) stage for users who are stage supervisors, the stage committee secretary, or admin/grants manager, within the same tenant.</w:t>
      </w:r>
    </w:p>
    <w:p>
      <w:pPr>
        <w:numPr>
          <w:ilvl w:val="0"/>
          <w:numId w:val="3733"/>
        </w:numPr>
        <w:pStyle w:val="Compact"/>
      </w:pPr>
      <w:r>
        <w:rPr>
          <w:bCs/>
          <w:b/>
        </w:rPr>
        <w:t xml:space="preserve">Description:</w:t>
      </w:r>
      <w:r>
        <w:t xml:space="preserve"> </w:t>
      </w:r>
      <w:r>
        <w:t xml:space="preserve">Computed on every render from live data (no stored task).</w:t>
      </w:r>
    </w:p>
    <w:p>
      <w:pPr>
        <w:numPr>
          <w:ilvl w:val="0"/>
          <w:numId w:val="3733"/>
        </w:numPr>
        <w:pStyle w:val="Compact"/>
      </w:pPr>
      <w:r>
        <w:rPr>
          <w:bCs/>
          <w:b/>
        </w:rPr>
        <w:t xml:space="preserve">Type:</w:t>
      </w:r>
      <w:r>
        <w:t xml:space="preserve"> </w:t>
      </w:r>
      <w:r>
        <w:t xml:space="preserve">Functional</w:t>
      </w:r>
    </w:p>
    <w:p>
      <w:pPr>
        <w:numPr>
          <w:ilvl w:val="0"/>
          <w:numId w:val="3733"/>
        </w:numPr>
        <w:pStyle w:val="Compact"/>
      </w:pPr>
      <w:r>
        <w:rPr>
          <w:bCs/>
          <w:b/>
        </w:rPr>
        <w:t xml:space="preserve">Source/Prototype reference:</w:t>
      </w:r>
      <w:r>
        <w:t xml:space="preserve"> </w:t>
      </w:r>
      <w:r>
        <w:rPr>
          <w:rStyle w:val="VerbatimChar"/>
        </w:rPr>
        <w:t xml:space="preserve">src/lib/tasks.ts:98-108</w:t>
      </w:r>
    </w:p>
    <w:p>
      <w:pPr>
        <w:numPr>
          <w:ilvl w:val="0"/>
          <w:numId w:val="3733"/>
        </w:numPr>
        <w:pStyle w:val="Compact"/>
      </w:pPr>
      <w:r>
        <w:rPr>
          <w:bCs/>
          <w:b/>
        </w:rPr>
        <w:t xml:space="preserve">Related Feature:</w:t>
      </w:r>
      <w:r>
        <w:t xml:space="preserve"> </w:t>
      </w:r>
      <w:r>
        <w:t xml:space="preserve">FT-TSK-01</w:t>
      </w:r>
    </w:p>
    <w:p>
      <w:pPr>
        <w:numPr>
          <w:ilvl w:val="0"/>
          <w:numId w:val="3733"/>
        </w:numPr>
        <w:pStyle w:val="Compact"/>
      </w:pPr>
      <w:r>
        <w:rPr>
          <w:bCs/>
          <w:b/>
        </w:rPr>
        <w:t xml:space="preserve">Related Story:</w:t>
      </w:r>
      <w:r>
        <w:t xml:space="preserve"> </w:t>
      </w:r>
      <w:r>
        <w:t xml:space="preserve">US-TSK-001, US-TSK-002</w:t>
      </w:r>
    </w:p>
    <w:p>
      <w:pPr>
        <w:numPr>
          <w:ilvl w:val="0"/>
          <w:numId w:val="3733"/>
        </w:numPr>
        <w:pStyle w:val="Compact"/>
      </w:pPr>
      <w:r>
        <w:rPr>
          <w:bCs/>
          <w:b/>
        </w:rPr>
        <w:t xml:space="preserve">Priority:</w:t>
      </w:r>
      <w:r>
        <w:t xml:space="preserve"> </w:t>
      </w:r>
      <w:r>
        <w:t xml:space="preserve">Must</w:t>
      </w:r>
    </w:p>
    <w:p>
      <w:pPr>
        <w:numPr>
          <w:ilvl w:val="0"/>
          <w:numId w:val="3733"/>
        </w:numPr>
        <w:pStyle w:val="Compact"/>
      </w:pPr>
      <w:r>
        <w:rPr>
          <w:bCs/>
          <w:b/>
        </w:rPr>
        <w:t xml:space="preserve">Dependencies:</w:t>
      </w:r>
      <w:r>
        <w:t xml:space="preserve"> </w:t>
      </w:r>
      <w:r>
        <w:t xml:space="preserve">None</w:t>
      </w:r>
    </w:p>
    <w:p>
      <w:pPr>
        <w:numPr>
          <w:ilvl w:val="0"/>
          <w:numId w:val="3733"/>
        </w:numPr>
        <w:pStyle w:val="Compact"/>
      </w:pPr>
      <w:r>
        <w:rPr>
          <w:bCs/>
          <w:b/>
        </w:rPr>
        <w:t xml:space="preserve">Acceptance Criteria:</w:t>
      </w:r>
    </w:p>
    <w:p>
      <w:pPr>
        <w:numPr>
          <w:ilvl w:val="1"/>
          <w:numId w:val="3734"/>
        </w:numPr>
        <w:pStyle w:val="Compact"/>
      </w:pPr>
      <w:r>
        <w:t xml:space="preserve">Given an application at stage 2 with supervisor U When U opens tasks Then one application task is shown</w:t>
      </w:r>
    </w:p>
    <w:p>
      <w:pPr>
        <w:numPr>
          <w:ilvl w:val="1"/>
          <w:numId w:val="3734"/>
        </w:numPr>
        <w:pStyle w:val="Compact"/>
      </w:pPr>
      <w:r>
        <w:t xml:space="preserve">Given stage_status needs_edit Then no task is shown</w:t>
      </w:r>
    </w:p>
    <w:p>
      <w:pPr>
        <w:numPr>
          <w:ilvl w:val="1"/>
          <w:numId w:val="3734"/>
        </w:numPr>
        <w:pStyle w:val="Compact"/>
      </w:pPr>
      <w:r>
        <w:t xml:space="preserve">Given another tenant's application Then no task is shown</w:t>
      </w:r>
    </w:p>
    <w:p>
      <w:pPr>
        <w:numPr>
          <w:ilvl w:val="0"/>
          <w:numId w:val="3733"/>
        </w:numPr>
        <w:pStyle w:val="Compact"/>
      </w:pPr>
      <w:r>
        <w:rPr>
          <w:bCs/>
          <w:b/>
        </w:rPr>
        <w:t xml:space="preserve">Validation Rules:</w:t>
      </w:r>
      <w:r>
        <w:t xml:space="preserve"> </w:t>
      </w:r>
      <w:r>
        <w:t xml:space="preserve">None</w:t>
      </w:r>
    </w:p>
    <w:p>
      <w:pPr>
        <w:numPr>
          <w:ilvl w:val="0"/>
          <w:numId w:val="3733"/>
        </w:numPr>
        <w:pStyle w:val="Compact"/>
      </w:pPr>
      <w:r>
        <w:rPr>
          <w:bCs/>
          <w:b/>
        </w:rPr>
        <w:t xml:space="preserve">Exceptions &amp; Alternative Flows:</w:t>
      </w:r>
      <w:r>
        <w:t xml:space="preserve"> </w:t>
      </w:r>
      <w:r>
        <w:t xml:space="preserve">None</w:t>
      </w:r>
    </w:p>
    <w:p>
      <w:pPr>
        <w:numPr>
          <w:ilvl w:val="0"/>
          <w:numId w:val="3733"/>
        </w:numPr>
        <w:pStyle w:val="Compact"/>
      </w:pPr>
      <w:r>
        <w:rPr>
          <w:bCs/>
          <w:b/>
        </w:rPr>
        <w:t xml:space="preserve">Open Questions:</w:t>
      </w:r>
      <w:r>
        <w:t xml:space="preserve"> </w:t>
      </w:r>
      <w:r>
        <w:t xml:space="preserve">None</w:t>
      </w:r>
    </w:p>
    <w:p>
      <w:pPr>
        <w:numPr>
          <w:ilvl w:val="0"/>
          <w:numId w:val="3733"/>
        </w:numPr>
        <w:pStyle w:val="Compact"/>
      </w:pPr>
      <w:r>
        <w:rPr>
          <w:bCs/>
          <w:b/>
        </w:rPr>
        <w:t xml:space="preserve">Evidence label:</w:t>
      </w:r>
      <w:r>
        <w:t xml:space="preserve"> </w:t>
      </w:r>
      <w:r>
        <w:t xml:space="preserve">[Observed]</w:t>
      </w:r>
    </w:p>
    <w:bookmarkEnd w:id="1586"/>
    <w:bookmarkStart w:id="1587" w:name="fr-tsk-002"/>
    <w:p>
      <w:pPr>
        <w:pStyle w:val="Heading3"/>
      </w:pPr>
      <w:r>
        <w:t xml:space="preserve">FR-TSK-002</w:t>
      </w:r>
    </w:p>
    <w:p>
      <w:pPr>
        <w:numPr>
          <w:ilvl w:val="0"/>
          <w:numId w:val="3735"/>
        </w:numPr>
        <w:pStyle w:val="Compact"/>
      </w:pPr>
      <w:r>
        <w:rPr>
          <w:bCs/>
          <w:b/>
        </w:rPr>
        <w:t xml:space="preserve">Statement:</w:t>
      </w:r>
      <w:r>
        <w:t xml:space="preserve"> </w:t>
      </w:r>
      <w:r>
        <w:t xml:space="preserve">The system shall set the application task due date to stage entry date plus the stage SLA days (default 3).</w:t>
      </w:r>
    </w:p>
    <w:p>
      <w:pPr>
        <w:numPr>
          <w:ilvl w:val="0"/>
          <w:numId w:val="3735"/>
        </w:numPr>
        <w:pStyle w:val="Compact"/>
      </w:pPr>
      <w:r>
        <w:rPr>
          <w:bCs/>
          <w:b/>
        </w:rPr>
        <w:t xml:space="preserve">Description:</w:t>
      </w:r>
    </w:p>
    <w:p>
      <w:pPr>
        <w:numPr>
          <w:ilvl w:val="0"/>
          <w:numId w:val="3735"/>
        </w:numPr>
        <w:pStyle w:val="Compact"/>
      </w:pPr>
      <w:r>
        <w:rPr>
          <w:bCs/>
          <w:b/>
        </w:rPr>
        <w:t xml:space="preserve">Type:</w:t>
      </w:r>
      <w:r>
        <w:t xml:space="preserve"> </w:t>
      </w:r>
      <w:r>
        <w:t xml:space="preserve">Functional</w:t>
      </w:r>
    </w:p>
    <w:p>
      <w:pPr>
        <w:numPr>
          <w:ilvl w:val="0"/>
          <w:numId w:val="3735"/>
        </w:numPr>
        <w:pStyle w:val="Compact"/>
      </w:pPr>
      <w:r>
        <w:rPr>
          <w:bCs/>
          <w:b/>
        </w:rPr>
        <w:t xml:space="preserve">Source/Prototype reference:</w:t>
      </w:r>
      <w:r>
        <w:t xml:space="preserve"> </w:t>
      </w:r>
      <w:r>
        <w:rPr>
          <w:rStyle w:val="VerbatimChar"/>
        </w:rPr>
        <w:t xml:space="preserve">src/lib/tasks.ts:103-104</w:t>
      </w:r>
    </w:p>
    <w:p>
      <w:pPr>
        <w:numPr>
          <w:ilvl w:val="0"/>
          <w:numId w:val="3735"/>
        </w:numPr>
        <w:pStyle w:val="Compact"/>
      </w:pPr>
      <w:r>
        <w:rPr>
          <w:bCs/>
          <w:b/>
        </w:rPr>
        <w:t xml:space="preserve">Related Feature:</w:t>
      </w:r>
      <w:r>
        <w:t xml:space="preserve"> </w:t>
      </w:r>
      <w:r>
        <w:t xml:space="preserve">FT-TSK-01</w:t>
      </w:r>
    </w:p>
    <w:p>
      <w:pPr>
        <w:numPr>
          <w:ilvl w:val="0"/>
          <w:numId w:val="3735"/>
        </w:numPr>
        <w:pStyle w:val="Compact"/>
      </w:pPr>
      <w:r>
        <w:rPr>
          <w:bCs/>
          <w:b/>
        </w:rPr>
        <w:t xml:space="preserve">Related Story:</w:t>
      </w:r>
      <w:r>
        <w:t xml:space="preserve"> </w:t>
      </w:r>
      <w:r>
        <w:t xml:space="preserve">US-TSK-001</w:t>
      </w:r>
    </w:p>
    <w:p>
      <w:pPr>
        <w:numPr>
          <w:ilvl w:val="0"/>
          <w:numId w:val="3735"/>
        </w:numPr>
        <w:pStyle w:val="Compact"/>
      </w:pPr>
      <w:r>
        <w:rPr>
          <w:bCs/>
          <w:b/>
        </w:rPr>
        <w:t xml:space="preserve">Priority:</w:t>
      </w:r>
      <w:r>
        <w:t xml:space="preserve"> </w:t>
      </w:r>
      <w:r>
        <w:t xml:space="preserve">Must</w:t>
      </w:r>
    </w:p>
    <w:p>
      <w:pPr>
        <w:numPr>
          <w:ilvl w:val="0"/>
          <w:numId w:val="3735"/>
        </w:numPr>
        <w:pStyle w:val="Compact"/>
      </w:pPr>
      <w:r>
        <w:rPr>
          <w:bCs/>
          <w:b/>
        </w:rPr>
        <w:t xml:space="preserve">Dependencies:</w:t>
      </w:r>
      <w:r>
        <w:t xml:space="preserve"> </w:t>
      </w:r>
      <w:r>
        <w:t xml:space="preserve">None</w:t>
      </w:r>
    </w:p>
    <w:p>
      <w:pPr>
        <w:numPr>
          <w:ilvl w:val="0"/>
          <w:numId w:val="3735"/>
        </w:numPr>
        <w:pStyle w:val="Compact"/>
      </w:pPr>
      <w:r>
        <w:rPr>
          <w:bCs/>
          <w:b/>
        </w:rPr>
        <w:t xml:space="preserve">Acceptance Criteria:</w:t>
      </w:r>
    </w:p>
    <w:p>
      <w:pPr>
        <w:numPr>
          <w:ilvl w:val="1"/>
          <w:numId w:val="3736"/>
        </w:numPr>
        <w:pStyle w:val="Compact"/>
      </w:pPr>
      <w:r>
        <w:t xml:space="preserve">Given entered 2026-10-01 and sla_days 5 Then due 2026-10-06</w:t>
      </w:r>
    </w:p>
    <w:p>
      <w:pPr>
        <w:numPr>
          <w:ilvl w:val="1"/>
          <w:numId w:val="3736"/>
        </w:numPr>
        <w:pStyle w:val="Compact"/>
      </w:pPr>
      <w:r>
        <w:t xml:space="preserve">Given sla_days null Then due = entry + 3 days</w:t>
      </w:r>
    </w:p>
    <w:p>
      <w:pPr>
        <w:numPr>
          <w:ilvl w:val="0"/>
          <w:numId w:val="3735"/>
        </w:numPr>
        <w:pStyle w:val="Compact"/>
      </w:pPr>
      <w:r>
        <w:rPr>
          <w:bCs/>
          <w:b/>
        </w:rPr>
        <w:t xml:space="preserve">Validation Rules:</w:t>
      </w:r>
      <w:r>
        <w:t xml:space="preserve"> </w:t>
      </w:r>
      <w:r>
        <w:t xml:space="preserve">None</w:t>
      </w:r>
    </w:p>
    <w:p>
      <w:pPr>
        <w:numPr>
          <w:ilvl w:val="0"/>
          <w:numId w:val="3735"/>
        </w:numPr>
        <w:pStyle w:val="Compact"/>
      </w:pPr>
      <w:r>
        <w:rPr>
          <w:bCs/>
          <w:b/>
        </w:rPr>
        <w:t xml:space="preserve">Exceptions &amp; Alternative Flows:</w:t>
      </w:r>
      <w:r>
        <w:t xml:space="preserve"> </w:t>
      </w:r>
      <w:r>
        <w:t xml:space="preserve">None</w:t>
      </w:r>
    </w:p>
    <w:p>
      <w:pPr>
        <w:numPr>
          <w:ilvl w:val="0"/>
          <w:numId w:val="3735"/>
        </w:numPr>
        <w:pStyle w:val="Compact"/>
      </w:pPr>
      <w:r>
        <w:rPr>
          <w:bCs/>
          <w:b/>
        </w:rPr>
        <w:t xml:space="preserve">Open Questions:</w:t>
      </w:r>
      <w:r>
        <w:t xml:space="preserve"> </w:t>
      </w:r>
      <w:r>
        <w:t xml:space="preserve">OQ-TSK-05</w:t>
      </w:r>
    </w:p>
    <w:p>
      <w:pPr>
        <w:numPr>
          <w:ilvl w:val="0"/>
          <w:numId w:val="3735"/>
        </w:numPr>
        <w:pStyle w:val="Compact"/>
      </w:pPr>
      <w:r>
        <w:rPr>
          <w:bCs/>
          <w:b/>
        </w:rPr>
        <w:t xml:space="preserve">Evidence label:</w:t>
      </w:r>
      <w:r>
        <w:t xml:space="preserve"> </w:t>
      </w:r>
      <w:r>
        <w:t xml:space="preserve">[Observed]</w:t>
      </w:r>
    </w:p>
    <w:bookmarkEnd w:id="1587"/>
    <w:bookmarkStart w:id="1588" w:name="fr-tsk-003"/>
    <w:p>
      <w:pPr>
        <w:pStyle w:val="Heading3"/>
      </w:pPr>
      <w:r>
        <w:t xml:space="preserve">FR-TSK-003</w:t>
      </w:r>
    </w:p>
    <w:p>
      <w:pPr>
        <w:numPr>
          <w:ilvl w:val="0"/>
          <w:numId w:val="3737"/>
        </w:numPr>
        <w:pStyle w:val="Compact"/>
      </w:pPr>
      <w:r>
        <w:rPr>
          <w:bCs/>
          <w:b/>
        </w:rPr>
        <w:t xml:space="preserve">Statement:</w:t>
      </w:r>
      <w:r>
        <w:t xml:space="preserve"> </w:t>
      </w:r>
      <w:r>
        <w:t xml:space="preserve">The system shall present application tasks with project title, committee/stage/beneficiary description, reference, requested amount, agent score, «تلقائية» chip and a link to the application.</w:t>
      </w:r>
    </w:p>
    <w:p>
      <w:pPr>
        <w:numPr>
          <w:ilvl w:val="0"/>
          <w:numId w:val="3737"/>
        </w:numPr>
        <w:pStyle w:val="Compact"/>
      </w:pPr>
      <w:r>
        <w:rPr>
          <w:bCs/>
          <w:b/>
        </w:rPr>
        <w:t xml:space="preserve">Description:</w:t>
      </w:r>
    </w:p>
    <w:p>
      <w:pPr>
        <w:numPr>
          <w:ilvl w:val="0"/>
          <w:numId w:val="3737"/>
        </w:numPr>
        <w:pStyle w:val="Compact"/>
      </w:pPr>
      <w:r>
        <w:rPr>
          <w:bCs/>
          <w:b/>
        </w:rPr>
        <w:t xml:space="preserve">Type:</w:t>
      </w:r>
      <w:r>
        <w:t xml:space="preserve"> </w:t>
      </w:r>
      <w:r>
        <w:t xml:space="preserve">UI</w:t>
      </w:r>
    </w:p>
    <w:p>
      <w:pPr>
        <w:numPr>
          <w:ilvl w:val="0"/>
          <w:numId w:val="3737"/>
        </w:numPr>
        <w:pStyle w:val="Compact"/>
      </w:pPr>
      <w:r>
        <w:rPr>
          <w:bCs/>
          <w:b/>
        </w:rPr>
        <w:t xml:space="preserve">Source/Prototype reference:</w:t>
      </w:r>
      <w:r>
        <w:t xml:space="preserve"> </w:t>
      </w:r>
      <w:r>
        <w:rPr>
          <w:rStyle w:val="VerbatimChar"/>
        </w:rPr>
        <w:t xml:space="preserve">src/lib/tasks.ts:105-107; src/routes/tasks.tsx:130,150-152</w:t>
      </w:r>
    </w:p>
    <w:p>
      <w:pPr>
        <w:numPr>
          <w:ilvl w:val="0"/>
          <w:numId w:val="3737"/>
        </w:numPr>
        <w:pStyle w:val="Compact"/>
      </w:pPr>
      <w:r>
        <w:rPr>
          <w:bCs/>
          <w:b/>
        </w:rPr>
        <w:t xml:space="preserve">Related Feature:</w:t>
      </w:r>
      <w:r>
        <w:t xml:space="preserve"> </w:t>
      </w:r>
      <w:r>
        <w:t xml:space="preserve">FT-TSK-01</w:t>
      </w:r>
    </w:p>
    <w:p>
      <w:pPr>
        <w:numPr>
          <w:ilvl w:val="0"/>
          <w:numId w:val="3737"/>
        </w:numPr>
        <w:pStyle w:val="Compact"/>
      </w:pPr>
      <w:r>
        <w:rPr>
          <w:bCs/>
          <w:b/>
        </w:rPr>
        <w:t xml:space="preserve">Related Story:</w:t>
      </w:r>
      <w:r>
        <w:t xml:space="preserve"> </w:t>
      </w:r>
      <w:r>
        <w:t xml:space="preserve">US-TSK-001</w:t>
      </w:r>
    </w:p>
    <w:p>
      <w:pPr>
        <w:numPr>
          <w:ilvl w:val="0"/>
          <w:numId w:val="3737"/>
        </w:numPr>
        <w:pStyle w:val="Compact"/>
      </w:pPr>
      <w:r>
        <w:rPr>
          <w:bCs/>
          <w:b/>
        </w:rPr>
        <w:t xml:space="preserve">Priority:</w:t>
      </w:r>
      <w:r>
        <w:t xml:space="preserve"> </w:t>
      </w:r>
      <w:r>
        <w:t xml:space="preserve">Must</w:t>
      </w:r>
    </w:p>
    <w:p>
      <w:pPr>
        <w:numPr>
          <w:ilvl w:val="0"/>
          <w:numId w:val="3737"/>
        </w:numPr>
        <w:pStyle w:val="Compact"/>
      </w:pPr>
      <w:r>
        <w:rPr>
          <w:bCs/>
          <w:b/>
        </w:rPr>
        <w:t xml:space="preserve">Dependencies:</w:t>
      </w:r>
      <w:r>
        <w:t xml:space="preserve"> </w:t>
      </w:r>
      <w:r>
        <w:t xml:space="preserve">None</w:t>
      </w:r>
    </w:p>
    <w:p>
      <w:pPr>
        <w:numPr>
          <w:ilvl w:val="0"/>
          <w:numId w:val="3737"/>
        </w:numPr>
        <w:pStyle w:val="Compact"/>
      </w:pPr>
      <w:r>
        <w:rPr>
          <w:bCs/>
          <w:b/>
        </w:rPr>
        <w:t xml:space="preserve">Acceptance Criteria:</w:t>
      </w:r>
    </w:p>
    <w:p>
      <w:pPr>
        <w:numPr>
          <w:ilvl w:val="1"/>
          <w:numId w:val="3738"/>
        </w:numPr>
        <w:pStyle w:val="Compact"/>
      </w:pPr>
      <w:r>
        <w:t xml:space="preserve">Given committee stage Then description starts with committee name</w:t>
      </w:r>
    </w:p>
    <w:p>
      <w:pPr>
        <w:numPr>
          <w:ilvl w:val="1"/>
          <w:numId w:val="3738"/>
        </w:numPr>
        <w:pStyle w:val="Compact"/>
      </w:pPr>
      <w:r>
        <w:t xml:space="preserve">Given click on title Then /reviewer/$id opens</w:t>
      </w:r>
    </w:p>
    <w:p>
      <w:pPr>
        <w:numPr>
          <w:ilvl w:val="0"/>
          <w:numId w:val="3737"/>
        </w:numPr>
        <w:pStyle w:val="Compact"/>
      </w:pPr>
      <w:r>
        <w:rPr>
          <w:bCs/>
          <w:b/>
        </w:rPr>
        <w:t xml:space="preserve">Validation Rules:</w:t>
      </w:r>
      <w:r>
        <w:t xml:space="preserve"> </w:t>
      </w:r>
      <w:r>
        <w:t xml:space="preserve">None</w:t>
      </w:r>
    </w:p>
    <w:p>
      <w:pPr>
        <w:numPr>
          <w:ilvl w:val="0"/>
          <w:numId w:val="3737"/>
        </w:numPr>
        <w:pStyle w:val="Compact"/>
      </w:pPr>
      <w:r>
        <w:rPr>
          <w:bCs/>
          <w:b/>
        </w:rPr>
        <w:t xml:space="preserve">Exceptions &amp; Alternative Flows:</w:t>
      </w:r>
      <w:r>
        <w:t xml:space="preserve"> </w:t>
      </w:r>
      <w:r>
        <w:t xml:space="preserve">None</w:t>
      </w:r>
    </w:p>
    <w:p>
      <w:pPr>
        <w:numPr>
          <w:ilvl w:val="0"/>
          <w:numId w:val="3737"/>
        </w:numPr>
        <w:pStyle w:val="Compact"/>
      </w:pPr>
      <w:r>
        <w:rPr>
          <w:bCs/>
          <w:b/>
        </w:rPr>
        <w:t xml:space="preserve">Open Questions:</w:t>
      </w:r>
      <w:r>
        <w:t xml:space="preserve"> </w:t>
      </w:r>
      <w:r>
        <w:t xml:space="preserve">None</w:t>
      </w:r>
    </w:p>
    <w:p>
      <w:pPr>
        <w:numPr>
          <w:ilvl w:val="0"/>
          <w:numId w:val="3737"/>
        </w:numPr>
        <w:pStyle w:val="Compact"/>
      </w:pPr>
      <w:r>
        <w:rPr>
          <w:bCs/>
          <w:b/>
        </w:rPr>
        <w:t xml:space="preserve">Evidence label:</w:t>
      </w:r>
      <w:r>
        <w:t xml:space="preserve"> </w:t>
      </w:r>
      <w:r>
        <w:t xml:space="preserve">[Observed]</w:t>
      </w:r>
    </w:p>
    <w:bookmarkEnd w:id="1588"/>
    <w:bookmarkStart w:id="1589" w:name="fr-tsk-004"/>
    <w:p>
      <w:pPr>
        <w:pStyle w:val="Heading3"/>
      </w:pPr>
      <w:r>
        <w:t xml:space="preserve">FR-TSK-004</w:t>
      </w:r>
    </w:p>
    <w:p>
      <w:pPr>
        <w:numPr>
          <w:ilvl w:val="0"/>
          <w:numId w:val="3739"/>
        </w:numPr>
        <w:pStyle w:val="Compact"/>
      </w:pPr>
      <w:r>
        <w:rPr>
          <w:bCs/>
          <w:b/>
        </w:rPr>
        <w:t xml:space="preserve">Statement:</w:t>
      </w:r>
      <w:r>
        <w:t xml:space="preserve"> </w:t>
      </w:r>
      <w:r>
        <w:t xml:space="preserve">The system shall remove an application task automatically once the application leaves the stage or status changes.</w:t>
      </w:r>
    </w:p>
    <w:p>
      <w:pPr>
        <w:numPr>
          <w:ilvl w:val="0"/>
          <w:numId w:val="3739"/>
        </w:numPr>
        <w:pStyle w:val="Compact"/>
      </w:pPr>
      <w:r>
        <w:rPr>
          <w:bCs/>
          <w:b/>
        </w:rPr>
        <w:t xml:space="preserve">Description:</w:t>
      </w:r>
      <w:r>
        <w:t xml:space="preserve"> </w:t>
      </w:r>
      <w:r>
        <w:t xml:space="preserve">Inherent to derivation.</w:t>
      </w:r>
    </w:p>
    <w:p>
      <w:pPr>
        <w:numPr>
          <w:ilvl w:val="0"/>
          <w:numId w:val="3739"/>
        </w:numPr>
        <w:pStyle w:val="Compact"/>
      </w:pPr>
      <w:r>
        <w:rPr>
          <w:bCs/>
          <w:b/>
        </w:rPr>
        <w:t xml:space="preserve">Type:</w:t>
      </w:r>
      <w:r>
        <w:t xml:space="preserve"> </w:t>
      </w:r>
      <w:r>
        <w:t xml:space="preserve">Functional</w:t>
      </w:r>
    </w:p>
    <w:p>
      <w:pPr>
        <w:numPr>
          <w:ilvl w:val="0"/>
          <w:numId w:val="3739"/>
        </w:numPr>
        <w:pStyle w:val="Compact"/>
      </w:pPr>
      <w:r>
        <w:rPr>
          <w:bCs/>
          <w:b/>
        </w:rPr>
        <w:t xml:space="preserve">Source/Prototype reference:</w:t>
      </w:r>
      <w:r>
        <w:t xml:space="preserve"> </w:t>
      </w:r>
      <w:r>
        <w:rPr>
          <w:rStyle w:val="VerbatimChar"/>
        </w:rPr>
        <w:t xml:space="preserve">src/lib/tasks.ts:100; src/routes/tasks.tsx:344</w:t>
      </w:r>
    </w:p>
    <w:p>
      <w:pPr>
        <w:numPr>
          <w:ilvl w:val="0"/>
          <w:numId w:val="3739"/>
        </w:numPr>
        <w:pStyle w:val="Compact"/>
      </w:pPr>
      <w:r>
        <w:rPr>
          <w:bCs/>
          <w:b/>
        </w:rPr>
        <w:t xml:space="preserve">Related Feature:</w:t>
      </w:r>
      <w:r>
        <w:t xml:space="preserve"> </w:t>
      </w:r>
      <w:r>
        <w:t xml:space="preserve">FT-TSK-01</w:t>
      </w:r>
    </w:p>
    <w:p>
      <w:pPr>
        <w:numPr>
          <w:ilvl w:val="0"/>
          <w:numId w:val="3739"/>
        </w:numPr>
        <w:pStyle w:val="Compact"/>
      </w:pPr>
      <w:r>
        <w:rPr>
          <w:bCs/>
          <w:b/>
        </w:rPr>
        <w:t xml:space="preserve">Related Story:</w:t>
      </w:r>
      <w:r>
        <w:t xml:space="preserve"> </w:t>
      </w:r>
      <w:r>
        <w:t xml:space="preserve">US-TSK-001</w:t>
      </w:r>
    </w:p>
    <w:p>
      <w:pPr>
        <w:numPr>
          <w:ilvl w:val="0"/>
          <w:numId w:val="3739"/>
        </w:numPr>
        <w:pStyle w:val="Compact"/>
      </w:pPr>
      <w:r>
        <w:rPr>
          <w:bCs/>
          <w:b/>
        </w:rPr>
        <w:t xml:space="preserve">Priority:</w:t>
      </w:r>
      <w:r>
        <w:t xml:space="preserve"> </w:t>
      </w:r>
      <w:r>
        <w:t xml:space="preserve">Must</w:t>
      </w:r>
    </w:p>
    <w:p>
      <w:pPr>
        <w:numPr>
          <w:ilvl w:val="0"/>
          <w:numId w:val="3739"/>
        </w:numPr>
        <w:pStyle w:val="Compact"/>
      </w:pPr>
      <w:r>
        <w:rPr>
          <w:bCs/>
          <w:b/>
        </w:rPr>
        <w:t xml:space="preserve">Dependencies:</w:t>
      </w:r>
      <w:r>
        <w:t xml:space="preserve"> </w:t>
      </w:r>
      <w:r>
        <w:t xml:space="preserve">None</w:t>
      </w:r>
    </w:p>
    <w:p>
      <w:pPr>
        <w:numPr>
          <w:ilvl w:val="0"/>
          <w:numId w:val="3739"/>
        </w:numPr>
        <w:pStyle w:val="Compact"/>
      </w:pPr>
      <w:r>
        <w:rPr>
          <w:bCs/>
          <w:b/>
        </w:rPr>
        <w:t xml:space="preserve">Acceptance Criteria:</w:t>
      </w:r>
    </w:p>
    <w:p>
      <w:pPr>
        <w:numPr>
          <w:ilvl w:val="1"/>
          <w:numId w:val="3740"/>
        </w:numPr>
        <w:pStyle w:val="Compact"/>
      </w:pPr>
      <w:r>
        <w:t xml:space="preserve">Given approval of stage 2 When data refreshes Then the stage-2 task disappears</w:t>
      </w:r>
    </w:p>
    <w:p>
      <w:pPr>
        <w:numPr>
          <w:ilvl w:val="1"/>
          <w:numId w:val="3740"/>
        </w:numPr>
        <w:pStyle w:val="Compact"/>
      </w:pPr>
      <w:r>
        <w:t xml:space="preserve">Given the next stage supervisor Then a new task for stage 3 appears</w:t>
      </w:r>
    </w:p>
    <w:p>
      <w:pPr>
        <w:numPr>
          <w:ilvl w:val="0"/>
          <w:numId w:val="3739"/>
        </w:numPr>
        <w:pStyle w:val="Compact"/>
      </w:pPr>
      <w:r>
        <w:rPr>
          <w:bCs/>
          <w:b/>
        </w:rPr>
        <w:t xml:space="preserve">Validation Rules:</w:t>
      </w:r>
      <w:r>
        <w:t xml:space="preserve"> </w:t>
      </w:r>
      <w:r>
        <w:t xml:space="preserve">None</w:t>
      </w:r>
    </w:p>
    <w:p>
      <w:pPr>
        <w:numPr>
          <w:ilvl w:val="0"/>
          <w:numId w:val="3739"/>
        </w:numPr>
        <w:pStyle w:val="Compact"/>
      </w:pPr>
      <w:r>
        <w:rPr>
          <w:bCs/>
          <w:b/>
        </w:rPr>
        <w:t xml:space="preserve">Exceptions &amp; Alternative Flows:</w:t>
      </w:r>
      <w:r>
        <w:t xml:space="preserve"> </w:t>
      </w:r>
      <w:r>
        <w:t xml:space="preserve">None</w:t>
      </w:r>
    </w:p>
    <w:p>
      <w:pPr>
        <w:numPr>
          <w:ilvl w:val="0"/>
          <w:numId w:val="3739"/>
        </w:numPr>
        <w:pStyle w:val="Compact"/>
      </w:pPr>
      <w:r>
        <w:rPr>
          <w:bCs/>
          <w:b/>
        </w:rPr>
        <w:t xml:space="preserve">Open Questions:</w:t>
      </w:r>
      <w:r>
        <w:t xml:space="preserve"> </w:t>
      </w:r>
      <w:r>
        <w:t xml:space="preserve">None</w:t>
      </w:r>
    </w:p>
    <w:p>
      <w:pPr>
        <w:numPr>
          <w:ilvl w:val="0"/>
          <w:numId w:val="3739"/>
        </w:numPr>
        <w:pStyle w:val="Compact"/>
      </w:pPr>
      <w:r>
        <w:rPr>
          <w:bCs/>
          <w:b/>
        </w:rPr>
        <w:t xml:space="preserve">Evidence label:</w:t>
      </w:r>
      <w:r>
        <w:t xml:space="preserve"> </w:t>
      </w:r>
      <w:r>
        <w:t xml:space="preserve">[Observed]</w:t>
      </w:r>
    </w:p>
    <w:bookmarkEnd w:id="1589"/>
    <w:bookmarkStart w:id="1590" w:name="fr-tsk-005"/>
    <w:p>
      <w:pPr>
        <w:pStyle w:val="Heading3"/>
      </w:pPr>
      <w:r>
        <w:t xml:space="preserve">FR-TSK-005</w:t>
      </w:r>
    </w:p>
    <w:p>
      <w:pPr>
        <w:numPr>
          <w:ilvl w:val="0"/>
          <w:numId w:val="3741"/>
        </w:numPr>
        <w:pStyle w:val="Compact"/>
      </w:pPr>
      <w:r>
        <w:rPr>
          <w:bCs/>
          <w:b/>
        </w:rPr>
        <w:t xml:space="preserve">Statement:</w:t>
      </w:r>
      <w:r>
        <w:t xml:space="preserve"> </w:t>
      </w:r>
      <w:r>
        <w:t xml:space="preserve">The system shall derive a payment task for payments awaiting approval at the user's chain step (project manager of the project, grants manager, CEO; admin for any step) within the tenant.</w:t>
      </w:r>
    </w:p>
    <w:p>
      <w:pPr>
        <w:numPr>
          <w:ilvl w:val="0"/>
          <w:numId w:val="3741"/>
        </w:numPr>
        <w:pStyle w:val="Compact"/>
      </w:pPr>
      <w:r>
        <w:rPr>
          <w:bCs/>
          <w:b/>
        </w:rPr>
        <w:t xml:space="preserve">Description:</w:t>
      </w:r>
    </w:p>
    <w:p>
      <w:pPr>
        <w:numPr>
          <w:ilvl w:val="0"/>
          <w:numId w:val="3741"/>
        </w:numPr>
        <w:pStyle w:val="Compact"/>
      </w:pPr>
      <w:r>
        <w:rPr>
          <w:bCs/>
          <w:b/>
        </w:rPr>
        <w:t xml:space="preserve">Type:</w:t>
      </w:r>
      <w:r>
        <w:t xml:space="preserve"> </w:t>
      </w:r>
      <w:r>
        <w:t xml:space="preserve">Functional</w:t>
      </w:r>
    </w:p>
    <w:p>
      <w:pPr>
        <w:numPr>
          <w:ilvl w:val="0"/>
          <w:numId w:val="3741"/>
        </w:numPr>
        <w:pStyle w:val="Compact"/>
      </w:pPr>
      <w:r>
        <w:rPr>
          <w:bCs/>
          <w:b/>
        </w:rPr>
        <w:t xml:space="preserve">Source/Prototype reference:</w:t>
      </w:r>
      <w:r>
        <w:t xml:space="preserve"> </w:t>
      </w:r>
      <w:r>
        <w:rPr>
          <w:rStyle w:val="VerbatimChar"/>
        </w:rPr>
        <w:t xml:space="preserve">src/lib/tasks.ts:109-118; src/lib/data.ts:371-375</w:t>
      </w:r>
    </w:p>
    <w:p>
      <w:pPr>
        <w:numPr>
          <w:ilvl w:val="0"/>
          <w:numId w:val="3741"/>
        </w:numPr>
        <w:pStyle w:val="Compact"/>
      </w:pPr>
      <w:r>
        <w:rPr>
          <w:bCs/>
          <w:b/>
        </w:rPr>
        <w:t xml:space="preserve">Related Feature:</w:t>
      </w:r>
      <w:r>
        <w:t xml:space="preserve"> </w:t>
      </w:r>
      <w:r>
        <w:t xml:space="preserve">FT-TSK-02</w:t>
      </w:r>
    </w:p>
    <w:p>
      <w:pPr>
        <w:numPr>
          <w:ilvl w:val="0"/>
          <w:numId w:val="3741"/>
        </w:numPr>
        <w:pStyle w:val="Compact"/>
      </w:pPr>
      <w:r>
        <w:rPr>
          <w:bCs/>
          <w:b/>
        </w:rPr>
        <w:t xml:space="preserve">Related Story:</w:t>
      </w:r>
      <w:r>
        <w:t xml:space="preserve"> </w:t>
      </w:r>
      <w:r>
        <w:t xml:space="preserve">US-TSK-003</w:t>
      </w:r>
    </w:p>
    <w:p>
      <w:pPr>
        <w:numPr>
          <w:ilvl w:val="0"/>
          <w:numId w:val="3741"/>
        </w:numPr>
        <w:pStyle w:val="Compact"/>
      </w:pPr>
      <w:r>
        <w:rPr>
          <w:bCs/>
          <w:b/>
        </w:rPr>
        <w:t xml:space="preserve">Priority:</w:t>
      </w:r>
      <w:r>
        <w:t xml:space="preserve"> </w:t>
      </w:r>
      <w:r>
        <w:t xml:space="preserve">Must</w:t>
      </w:r>
    </w:p>
    <w:p>
      <w:pPr>
        <w:numPr>
          <w:ilvl w:val="0"/>
          <w:numId w:val="3741"/>
        </w:numPr>
        <w:pStyle w:val="Compact"/>
      </w:pPr>
      <w:r>
        <w:rPr>
          <w:bCs/>
          <w:b/>
        </w:rPr>
        <w:t xml:space="preserve">Dependencies:</w:t>
      </w:r>
      <w:r>
        <w:t xml:space="preserve"> </w:t>
      </w:r>
      <w:r>
        <w:t xml:space="preserve">None</w:t>
      </w:r>
    </w:p>
    <w:p>
      <w:pPr>
        <w:numPr>
          <w:ilvl w:val="0"/>
          <w:numId w:val="3741"/>
        </w:numPr>
        <w:pStyle w:val="Compact"/>
      </w:pPr>
      <w:r>
        <w:rPr>
          <w:bCs/>
          <w:b/>
        </w:rPr>
        <w:t xml:space="preserve">Acceptance Criteria:</w:t>
      </w:r>
    </w:p>
    <w:p>
      <w:pPr>
        <w:numPr>
          <w:ilvl w:val="1"/>
          <w:numId w:val="3742"/>
        </w:numPr>
        <w:pStyle w:val="Compact"/>
      </w:pPr>
      <w:r>
        <w:t xml:space="preserve">Given approval_step 0 and I manage the project Then I see the task</w:t>
      </w:r>
    </w:p>
    <w:p>
      <w:pPr>
        <w:numPr>
          <w:ilvl w:val="1"/>
          <w:numId w:val="3742"/>
        </w:numPr>
        <w:pStyle w:val="Compact"/>
      </w:pPr>
      <w:r>
        <w:t xml:space="preserve">Given approval_step 1 and I am CEO Then I do not see it</w:t>
      </w:r>
    </w:p>
    <w:p>
      <w:pPr>
        <w:numPr>
          <w:ilvl w:val="0"/>
          <w:numId w:val="3741"/>
        </w:numPr>
        <w:pStyle w:val="Compact"/>
      </w:pPr>
      <w:r>
        <w:rPr>
          <w:bCs/>
          <w:b/>
        </w:rPr>
        <w:t xml:space="preserve">Validation Rules:</w:t>
      </w:r>
      <w:r>
        <w:t xml:space="preserve"> </w:t>
      </w:r>
      <w:r>
        <w:t xml:space="preserve">None</w:t>
      </w:r>
    </w:p>
    <w:p>
      <w:pPr>
        <w:numPr>
          <w:ilvl w:val="0"/>
          <w:numId w:val="3741"/>
        </w:numPr>
        <w:pStyle w:val="Compact"/>
      </w:pPr>
      <w:r>
        <w:rPr>
          <w:bCs/>
          <w:b/>
        </w:rPr>
        <w:t xml:space="preserve">Exceptions &amp; Alternative Flows:</w:t>
      </w:r>
      <w:r>
        <w:t xml:space="preserve"> </w:t>
      </w:r>
      <w:r>
        <w:t xml:space="preserve">None</w:t>
      </w:r>
    </w:p>
    <w:p>
      <w:pPr>
        <w:numPr>
          <w:ilvl w:val="0"/>
          <w:numId w:val="3741"/>
        </w:numPr>
        <w:pStyle w:val="Compact"/>
      </w:pPr>
      <w:r>
        <w:rPr>
          <w:bCs/>
          <w:b/>
        </w:rPr>
        <w:t xml:space="preserve">Open Questions:</w:t>
      </w:r>
      <w:r>
        <w:t xml:space="preserve"> </w:t>
      </w:r>
      <w:r>
        <w:t xml:space="preserve">None</w:t>
      </w:r>
    </w:p>
    <w:p>
      <w:pPr>
        <w:numPr>
          <w:ilvl w:val="0"/>
          <w:numId w:val="3741"/>
        </w:numPr>
        <w:pStyle w:val="Compact"/>
      </w:pPr>
      <w:r>
        <w:rPr>
          <w:bCs/>
          <w:b/>
        </w:rPr>
        <w:t xml:space="preserve">Evidence label:</w:t>
      </w:r>
      <w:r>
        <w:t xml:space="preserve"> </w:t>
      </w:r>
      <w:r>
        <w:t xml:space="preserve">[Observed]</w:t>
      </w:r>
    </w:p>
    <w:bookmarkEnd w:id="1590"/>
    <w:bookmarkStart w:id="1591" w:name="fr-tsk-006"/>
    <w:p>
      <w:pPr>
        <w:pStyle w:val="Heading3"/>
      </w:pPr>
      <w:r>
        <w:t xml:space="preserve">FR-TSK-006</w:t>
      </w:r>
    </w:p>
    <w:p>
      <w:pPr>
        <w:numPr>
          <w:ilvl w:val="0"/>
          <w:numId w:val="3743"/>
        </w:numPr>
        <w:pStyle w:val="Compact"/>
      </w:pPr>
      <w:r>
        <w:rPr>
          <w:bCs/>
          <w:b/>
        </w:rPr>
        <w:t xml:space="preserve">Statement:</w:t>
      </w:r>
      <w:r>
        <w:t xml:space="preserve"> </w:t>
      </w:r>
      <w:r>
        <w:t xml:space="preserve">The system shall show payment tasks with payment title, project title and step label, reference, due date and a link to the project.</w:t>
      </w:r>
    </w:p>
    <w:p>
      <w:pPr>
        <w:numPr>
          <w:ilvl w:val="0"/>
          <w:numId w:val="3743"/>
        </w:numPr>
        <w:pStyle w:val="Compact"/>
      </w:pPr>
      <w:r>
        <w:rPr>
          <w:bCs/>
          <w:b/>
        </w:rPr>
        <w:t xml:space="preserve">Description:</w:t>
      </w:r>
    </w:p>
    <w:p>
      <w:pPr>
        <w:numPr>
          <w:ilvl w:val="0"/>
          <w:numId w:val="3743"/>
        </w:numPr>
        <w:pStyle w:val="Compact"/>
      </w:pPr>
      <w:r>
        <w:rPr>
          <w:bCs/>
          <w:b/>
        </w:rPr>
        <w:t xml:space="preserve">Type:</w:t>
      </w:r>
      <w:r>
        <w:t xml:space="preserve"> </w:t>
      </w:r>
      <w:r>
        <w:t xml:space="preserve">UI</w:t>
      </w:r>
    </w:p>
    <w:p>
      <w:pPr>
        <w:numPr>
          <w:ilvl w:val="0"/>
          <w:numId w:val="3743"/>
        </w:numPr>
        <w:pStyle w:val="Compact"/>
      </w:pPr>
      <w:r>
        <w:rPr>
          <w:bCs/>
          <w:b/>
        </w:rPr>
        <w:t xml:space="preserve">Source/Prototype reference:</w:t>
      </w:r>
      <w:r>
        <w:t xml:space="preserve"> </w:t>
      </w:r>
      <w:r>
        <w:rPr>
          <w:rStyle w:val="VerbatimChar"/>
        </w:rPr>
        <w:t xml:space="preserve">src/lib/tasks.ts:115-117; src/routes/tasks.tsx:131</w:t>
      </w:r>
    </w:p>
    <w:p>
      <w:pPr>
        <w:numPr>
          <w:ilvl w:val="0"/>
          <w:numId w:val="3743"/>
        </w:numPr>
        <w:pStyle w:val="Compact"/>
      </w:pPr>
      <w:r>
        <w:rPr>
          <w:bCs/>
          <w:b/>
        </w:rPr>
        <w:t xml:space="preserve">Related Feature:</w:t>
      </w:r>
      <w:r>
        <w:t xml:space="preserve"> </w:t>
      </w:r>
      <w:r>
        <w:t xml:space="preserve">FT-TSK-02</w:t>
      </w:r>
    </w:p>
    <w:p>
      <w:pPr>
        <w:numPr>
          <w:ilvl w:val="0"/>
          <w:numId w:val="3743"/>
        </w:numPr>
        <w:pStyle w:val="Compact"/>
      </w:pPr>
      <w:r>
        <w:rPr>
          <w:bCs/>
          <w:b/>
        </w:rPr>
        <w:t xml:space="preserve">Related Story:</w:t>
      </w:r>
      <w:r>
        <w:t xml:space="preserve"> </w:t>
      </w:r>
      <w:r>
        <w:t xml:space="preserve">US-TSK-003</w:t>
      </w:r>
    </w:p>
    <w:p>
      <w:pPr>
        <w:numPr>
          <w:ilvl w:val="0"/>
          <w:numId w:val="3743"/>
        </w:numPr>
        <w:pStyle w:val="Compact"/>
      </w:pPr>
      <w:r>
        <w:rPr>
          <w:bCs/>
          <w:b/>
        </w:rPr>
        <w:t xml:space="preserve">Priority:</w:t>
      </w:r>
      <w:r>
        <w:t xml:space="preserve"> </w:t>
      </w:r>
      <w:r>
        <w:t xml:space="preserve">Must</w:t>
      </w:r>
    </w:p>
    <w:p>
      <w:pPr>
        <w:numPr>
          <w:ilvl w:val="0"/>
          <w:numId w:val="3743"/>
        </w:numPr>
        <w:pStyle w:val="Compact"/>
      </w:pPr>
      <w:r>
        <w:rPr>
          <w:bCs/>
          <w:b/>
        </w:rPr>
        <w:t xml:space="preserve">Dependencies:</w:t>
      </w:r>
      <w:r>
        <w:t xml:space="preserve"> </w:t>
      </w:r>
      <w:r>
        <w:t xml:space="preserve">None</w:t>
      </w:r>
    </w:p>
    <w:p>
      <w:pPr>
        <w:numPr>
          <w:ilvl w:val="0"/>
          <w:numId w:val="3743"/>
        </w:numPr>
        <w:pStyle w:val="Compact"/>
      </w:pPr>
      <w:r>
        <w:rPr>
          <w:bCs/>
          <w:b/>
        </w:rPr>
        <w:t xml:space="preserve">Acceptance Criteria:</w:t>
      </w:r>
    </w:p>
    <w:p>
      <w:pPr>
        <w:numPr>
          <w:ilvl w:val="1"/>
          <w:numId w:val="3744"/>
        </w:numPr>
        <w:pStyle w:val="Compact"/>
      </w:pPr>
      <w:r>
        <w:t xml:space="preserve">Given step 2 Then description ends «اعتماد الرئيس التنفيذي»</w:t>
      </w:r>
    </w:p>
    <w:p>
      <w:pPr>
        <w:numPr>
          <w:ilvl w:val="1"/>
          <w:numId w:val="3744"/>
        </w:numPr>
        <w:pStyle w:val="Compact"/>
      </w:pPr>
      <w:r>
        <w:t xml:space="preserve">Given click Then /projects/$id opens</w:t>
      </w:r>
    </w:p>
    <w:p>
      <w:pPr>
        <w:numPr>
          <w:ilvl w:val="0"/>
          <w:numId w:val="3743"/>
        </w:numPr>
        <w:pStyle w:val="Compact"/>
      </w:pPr>
      <w:r>
        <w:rPr>
          <w:bCs/>
          <w:b/>
        </w:rPr>
        <w:t xml:space="preserve">Validation Rules:</w:t>
      </w:r>
      <w:r>
        <w:t xml:space="preserve"> </w:t>
      </w:r>
      <w:r>
        <w:t xml:space="preserve">None</w:t>
      </w:r>
    </w:p>
    <w:p>
      <w:pPr>
        <w:numPr>
          <w:ilvl w:val="0"/>
          <w:numId w:val="3743"/>
        </w:numPr>
        <w:pStyle w:val="Compact"/>
      </w:pPr>
      <w:r>
        <w:rPr>
          <w:bCs/>
          <w:b/>
        </w:rPr>
        <w:t xml:space="preserve">Exceptions &amp; Alternative Flows:</w:t>
      </w:r>
      <w:r>
        <w:t xml:space="preserve"> </w:t>
      </w:r>
      <w:r>
        <w:t xml:space="preserve">None</w:t>
      </w:r>
    </w:p>
    <w:p>
      <w:pPr>
        <w:numPr>
          <w:ilvl w:val="0"/>
          <w:numId w:val="3743"/>
        </w:numPr>
        <w:pStyle w:val="Compact"/>
      </w:pPr>
      <w:r>
        <w:rPr>
          <w:bCs/>
          <w:b/>
        </w:rPr>
        <w:t xml:space="preserve">Open Questions:</w:t>
      </w:r>
      <w:r>
        <w:t xml:space="preserve"> </w:t>
      </w:r>
      <w:r>
        <w:t xml:space="preserve">None</w:t>
      </w:r>
    </w:p>
    <w:p>
      <w:pPr>
        <w:numPr>
          <w:ilvl w:val="0"/>
          <w:numId w:val="3743"/>
        </w:numPr>
        <w:pStyle w:val="Compact"/>
      </w:pPr>
      <w:r>
        <w:rPr>
          <w:bCs/>
          <w:b/>
        </w:rPr>
        <w:t xml:space="preserve">Evidence label:</w:t>
      </w:r>
      <w:r>
        <w:t xml:space="preserve"> </w:t>
      </w:r>
      <w:r>
        <w:t xml:space="preserve">[Observed]</w:t>
      </w:r>
    </w:p>
    <w:bookmarkEnd w:id="1591"/>
    <w:bookmarkStart w:id="1592" w:name="fr-tsk-007"/>
    <w:p>
      <w:pPr>
        <w:pStyle w:val="Heading3"/>
      </w:pPr>
      <w:r>
        <w:t xml:space="preserve">FR-TSK-007</w:t>
      </w:r>
    </w:p>
    <w:p>
      <w:pPr>
        <w:numPr>
          <w:ilvl w:val="0"/>
          <w:numId w:val="3745"/>
        </w:numPr>
        <w:pStyle w:val="Compact"/>
      </w:pPr>
      <w:r>
        <w:rPr>
          <w:bCs/>
          <w:b/>
        </w:rPr>
        <w:t xml:space="preserve">Statement:</w:t>
      </w:r>
      <w:r>
        <w:t xml:space="preserve"> </w:t>
      </w:r>
      <w:r>
        <w:t xml:space="preserve">The system shall derive finance tasks for payments awaiting transfer and partner-receipt follow-up.</w:t>
      </w:r>
    </w:p>
    <w:p>
      <w:pPr>
        <w:numPr>
          <w:ilvl w:val="0"/>
          <w:numId w:val="3745"/>
        </w:numPr>
        <w:pStyle w:val="Compact"/>
      </w:pPr>
      <w:r>
        <w:rPr>
          <w:bCs/>
          <w:b/>
        </w:rPr>
        <w:t xml:space="preserve">Description:</w:t>
      </w:r>
      <w:r>
        <w:t xml:space="preserve"> </w:t>
      </w:r>
      <w:r>
        <w:t xml:space="preserve">Not implemented: finance role receives no derived tasks.</w:t>
      </w:r>
    </w:p>
    <w:p>
      <w:pPr>
        <w:numPr>
          <w:ilvl w:val="0"/>
          <w:numId w:val="3745"/>
        </w:numPr>
        <w:pStyle w:val="Compact"/>
      </w:pPr>
      <w:r>
        <w:rPr>
          <w:bCs/>
          <w:b/>
        </w:rPr>
        <w:t xml:space="preserve">Type:</w:t>
      </w:r>
      <w:r>
        <w:t xml:space="preserve"> </w:t>
      </w:r>
      <w:r>
        <w:t xml:space="preserve">Functional</w:t>
      </w:r>
    </w:p>
    <w:p>
      <w:pPr>
        <w:numPr>
          <w:ilvl w:val="0"/>
          <w:numId w:val="3745"/>
        </w:numPr>
        <w:pStyle w:val="Compact"/>
      </w:pPr>
      <w:r>
        <w:rPr>
          <w:bCs/>
          <w:b/>
        </w:rPr>
        <w:t xml:space="preserve">Source/Prototype reference:</w:t>
      </w:r>
      <w:r>
        <w:t xml:space="preserve"> </w:t>
      </w:r>
      <w:r>
        <w:rPr>
          <w:rStyle w:val="VerbatimChar"/>
        </w:rPr>
        <w:t xml:space="preserve">n/a (absent)</w:t>
      </w:r>
    </w:p>
    <w:p>
      <w:pPr>
        <w:numPr>
          <w:ilvl w:val="0"/>
          <w:numId w:val="3745"/>
        </w:numPr>
        <w:pStyle w:val="Compact"/>
      </w:pPr>
      <w:r>
        <w:rPr>
          <w:bCs/>
          <w:b/>
        </w:rPr>
        <w:t xml:space="preserve">Related Feature:</w:t>
      </w:r>
      <w:r>
        <w:t xml:space="preserve"> </w:t>
      </w:r>
      <w:r>
        <w:t xml:space="preserve">FT-TSK-02</w:t>
      </w:r>
    </w:p>
    <w:p>
      <w:pPr>
        <w:numPr>
          <w:ilvl w:val="0"/>
          <w:numId w:val="3745"/>
        </w:numPr>
        <w:pStyle w:val="Compact"/>
      </w:pPr>
      <w:r>
        <w:rPr>
          <w:bCs/>
          <w:b/>
        </w:rPr>
        <w:t xml:space="preserve">Related Story:</w:t>
      </w:r>
      <w:r>
        <w:t xml:space="preserve"> </w:t>
      </w:r>
      <w:r>
        <w:t xml:space="preserve">US-TSK-004</w:t>
      </w:r>
    </w:p>
    <w:p>
      <w:pPr>
        <w:numPr>
          <w:ilvl w:val="0"/>
          <w:numId w:val="3745"/>
        </w:numPr>
        <w:pStyle w:val="Compact"/>
      </w:pPr>
      <w:r>
        <w:rPr>
          <w:bCs/>
          <w:b/>
        </w:rPr>
        <w:t xml:space="preserve">Priority:</w:t>
      </w:r>
      <w:r>
        <w:t xml:space="preserve"> </w:t>
      </w:r>
      <w:r>
        <w:t xml:space="preserve">Should</w:t>
      </w:r>
    </w:p>
    <w:p>
      <w:pPr>
        <w:numPr>
          <w:ilvl w:val="0"/>
          <w:numId w:val="3745"/>
        </w:numPr>
        <w:pStyle w:val="Compact"/>
      </w:pPr>
      <w:r>
        <w:rPr>
          <w:bCs/>
          <w:b/>
        </w:rPr>
        <w:t xml:space="preserve">Dependencies:</w:t>
      </w:r>
      <w:r>
        <w:t xml:space="preserve"> </w:t>
      </w:r>
      <w:r>
        <w:t xml:space="preserve">None</w:t>
      </w:r>
    </w:p>
    <w:p>
      <w:pPr>
        <w:numPr>
          <w:ilvl w:val="0"/>
          <w:numId w:val="3745"/>
        </w:numPr>
        <w:pStyle w:val="Compact"/>
      </w:pPr>
      <w:r>
        <w:rPr>
          <w:bCs/>
          <w:b/>
        </w:rPr>
        <w:t xml:space="preserve">Acceptance Criteria:</w:t>
      </w:r>
    </w:p>
    <w:p>
      <w:pPr>
        <w:numPr>
          <w:ilvl w:val="1"/>
          <w:numId w:val="3746"/>
        </w:numPr>
        <w:pStyle w:val="Compact"/>
      </w:pPr>
      <w:r>
        <w:t xml:space="preserve">Given payment awaiting_transfer When finance opens tasks Then a transfer task is shown</w:t>
      </w:r>
    </w:p>
    <w:p>
      <w:pPr>
        <w:numPr>
          <w:ilvl w:val="1"/>
          <w:numId w:val="3746"/>
        </w:numPr>
        <w:pStyle w:val="Compact"/>
      </w:pPr>
      <w:r>
        <w:t xml:space="preserve">Given transfer recorded Then the task disappears</w:t>
      </w:r>
    </w:p>
    <w:p>
      <w:pPr>
        <w:numPr>
          <w:ilvl w:val="0"/>
          <w:numId w:val="3745"/>
        </w:numPr>
        <w:pStyle w:val="Compact"/>
      </w:pPr>
      <w:r>
        <w:rPr>
          <w:bCs/>
          <w:b/>
        </w:rPr>
        <w:t xml:space="preserve">Validation Rules:</w:t>
      </w:r>
      <w:r>
        <w:t xml:space="preserve"> </w:t>
      </w:r>
      <w:r>
        <w:t xml:space="preserve">None</w:t>
      </w:r>
    </w:p>
    <w:p>
      <w:pPr>
        <w:numPr>
          <w:ilvl w:val="0"/>
          <w:numId w:val="3745"/>
        </w:numPr>
        <w:pStyle w:val="Compact"/>
      </w:pPr>
      <w:r>
        <w:rPr>
          <w:bCs/>
          <w:b/>
        </w:rPr>
        <w:t xml:space="preserve">Exceptions &amp; Alternative Flows:</w:t>
      </w:r>
      <w:r>
        <w:t xml:space="preserve"> </w:t>
      </w:r>
      <w:r>
        <w:t xml:space="preserve">None</w:t>
      </w:r>
    </w:p>
    <w:p>
      <w:pPr>
        <w:numPr>
          <w:ilvl w:val="0"/>
          <w:numId w:val="3745"/>
        </w:numPr>
        <w:pStyle w:val="Compact"/>
      </w:pPr>
      <w:r>
        <w:rPr>
          <w:bCs/>
          <w:b/>
        </w:rPr>
        <w:t xml:space="preserve">Open Questions:</w:t>
      </w:r>
      <w:r>
        <w:t xml:space="preserve"> </w:t>
      </w:r>
      <w:r>
        <w:t xml:space="preserve">OQ-TSK-08</w:t>
      </w:r>
    </w:p>
    <w:p>
      <w:pPr>
        <w:numPr>
          <w:ilvl w:val="0"/>
          <w:numId w:val="3745"/>
        </w:numPr>
        <w:pStyle w:val="Compact"/>
      </w:pPr>
      <w:r>
        <w:rPr>
          <w:bCs/>
          <w:b/>
        </w:rPr>
        <w:t xml:space="preserve">Evidence label:</w:t>
      </w:r>
      <w:r>
        <w:t xml:space="preserve"> </w:t>
      </w:r>
      <w:r>
        <w:t xml:space="preserve">[Recommended]</w:t>
      </w:r>
    </w:p>
    <w:bookmarkEnd w:id="1592"/>
    <w:bookmarkStart w:id="1593" w:name="fr-tsk-008"/>
    <w:p>
      <w:pPr>
        <w:pStyle w:val="Heading3"/>
      </w:pPr>
      <w:r>
        <w:t xml:space="preserve">FR-TSK-008</w:t>
      </w:r>
    </w:p>
    <w:p>
      <w:pPr>
        <w:numPr>
          <w:ilvl w:val="0"/>
          <w:numId w:val="3747"/>
        </w:numPr>
        <w:pStyle w:val="Compact"/>
      </w:pPr>
      <w:r>
        <w:rPr>
          <w:bCs/>
          <w:b/>
        </w:rPr>
        <w:t xml:space="preserve">Statement:</w:t>
      </w:r>
      <w:r>
        <w:t xml:space="preserve"> </w:t>
      </w:r>
      <w:r>
        <w:t xml:space="preserve">The system shall show tasks in a list with kind icon, assignee avatar, title, auto chip, kind, amount/score, due or late indicator and actions.</w:t>
      </w:r>
    </w:p>
    <w:p>
      <w:pPr>
        <w:numPr>
          <w:ilvl w:val="0"/>
          <w:numId w:val="3747"/>
        </w:numPr>
        <w:pStyle w:val="Compact"/>
      </w:pPr>
      <w:r>
        <w:rPr>
          <w:bCs/>
          <w:b/>
        </w:rPr>
        <w:t xml:space="preserve">Description:</w:t>
      </w:r>
    </w:p>
    <w:p>
      <w:pPr>
        <w:numPr>
          <w:ilvl w:val="0"/>
          <w:numId w:val="3747"/>
        </w:numPr>
        <w:pStyle w:val="Compact"/>
      </w:pPr>
      <w:r>
        <w:rPr>
          <w:bCs/>
          <w:b/>
        </w:rPr>
        <w:t xml:space="preserve">Type:</w:t>
      </w:r>
      <w:r>
        <w:t xml:space="preserve"> </w:t>
      </w:r>
      <w:r>
        <w:t xml:space="preserve">UI</w:t>
      </w:r>
    </w:p>
    <w:p>
      <w:pPr>
        <w:numPr>
          <w:ilvl w:val="0"/>
          <w:numId w:val="3747"/>
        </w:numPr>
        <w:pStyle w:val="Compact"/>
      </w:pPr>
      <w:r>
        <w:rPr>
          <w:bCs/>
          <w:b/>
        </w:rPr>
        <w:t xml:space="preserve">Source/Prototype reference:</w:t>
      </w:r>
      <w:r>
        <w:t xml:space="preserve"> </w:t>
      </w:r>
      <w:r>
        <w:rPr>
          <w:rStyle w:val="VerbatimChar"/>
        </w:rPr>
        <w:t xml:space="preserve">src/routes/tasks.tsx:118-160</w:t>
      </w:r>
    </w:p>
    <w:p>
      <w:pPr>
        <w:numPr>
          <w:ilvl w:val="0"/>
          <w:numId w:val="3747"/>
        </w:numPr>
        <w:pStyle w:val="Compact"/>
      </w:pPr>
      <w:r>
        <w:rPr>
          <w:bCs/>
          <w:b/>
        </w:rPr>
        <w:t xml:space="preserve">Related Feature:</w:t>
      </w:r>
      <w:r>
        <w:t xml:space="preserve"> </w:t>
      </w:r>
      <w:r>
        <w:t xml:space="preserve">FT-TSK-03</w:t>
      </w:r>
    </w:p>
    <w:p>
      <w:pPr>
        <w:numPr>
          <w:ilvl w:val="0"/>
          <w:numId w:val="3747"/>
        </w:numPr>
        <w:pStyle w:val="Compact"/>
      </w:pPr>
      <w:r>
        <w:rPr>
          <w:bCs/>
          <w:b/>
        </w:rPr>
        <w:t xml:space="preserve">Related Story:</w:t>
      </w:r>
      <w:r>
        <w:t xml:space="preserve"> </w:t>
      </w:r>
      <w:r>
        <w:t xml:space="preserve">US-TSK-005</w:t>
      </w:r>
    </w:p>
    <w:p>
      <w:pPr>
        <w:numPr>
          <w:ilvl w:val="0"/>
          <w:numId w:val="3747"/>
        </w:numPr>
        <w:pStyle w:val="Compact"/>
      </w:pPr>
      <w:r>
        <w:rPr>
          <w:bCs/>
          <w:b/>
        </w:rPr>
        <w:t xml:space="preserve">Priority:</w:t>
      </w:r>
      <w:r>
        <w:t xml:space="preserve"> </w:t>
      </w:r>
      <w:r>
        <w:t xml:space="preserve">Must</w:t>
      </w:r>
    </w:p>
    <w:p>
      <w:pPr>
        <w:numPr>
          <w:ilvl w:val="0"/>
          <w:numId w:val="3747"/>
        </w:numPr>
        <w:pStyle w:val="Compact"/>
      </w:pPr>
      <w:r>
        <w:rPr>
          <w:bCs/>
          <w:b/>
        </w:rPr>
        <w:t xml:space="preserve">Dependencies:</w:t>
      </w:r>
      <w:r>
        <w:t xml:space="preserve"> </w:t>
      </w:r>
      <w:r>
        <w:t xml:space="preserve">None</w:t>
      </w:r>
    </w:p>
    <w:p>
      <w:pPr>
        <w:numPr>
          <w:ilvl w:val="0"/>
          <w:numId w:val="3747"/>
        </w:numPr>
        <w:pStyle w:val="Compact"/>
      </w:pPr>
      <w:r>
        <w:rPr>
          <w:bCs/>
          <w:b/>
        </w:rPr>
        <w:t xml:space="preserve">Acceptance Criteria:</w:t>
      </w:r>
    </w:p>
    <w:p>
      <w:pPr>
        <w:numPr>
          <w:ilvl w:val="1"/>
          <w:numId w:val="3748"/>
        </w:numPr>
        <w:pStyle w:val="Compact"/>
      </w:pPr>
      <w:r>
        <w:t xml:space="preserve">Given an overdue task Then «متأخرة N أيام» shows in red</w:t>
      </w:r>
    </w:p>
    <w:p>
      <w:pPr>
        <w:numPr>
          <w:ilvl w:val="1"/>
          <w:numId w:val="3748"/>
        </w:numPr>
        <w:pStyle w:val="Compact"/>
      </w:pPr>
      <w:r>
        <w:t xml:space="preserve">Given no due date Then '—'</w:t>
      </w:r>
    </w:p>
    <w:p>
      <w:pPr>
        <w:numPr>
          <w:ilvl w:val="0"/>
          <w:numId w:val="3747"/>
        </w:numPr>
        <w:pStyle w:val="Compact"/>
      </w:pPr>
      <w:r>
        <w:rPr>
          <w:bCs/>
          <w:b/>
        </w:rPr>
        <w:t xml:space="preserve">Validation Rules:</w:t>
      </w:r>
      <w:r>
        <w:t xml:space="preserve"> </w:t>
      </w:r>
      <w:r>
        <w:t xml:space="preserve">None</w:t>
      </w:r>
    </w:p>
    <w:p>
      <w:pPr>
        <w:numPr>
          <w:ilvl w:val="0"/>
          <w:numId w:val="3747"/>
        </w:numPr>
        <w:pStyle w:val="Compact"/>
      </w:pPr>
      <w:r>
        <w:rPr>
          <w:bCs/>
          <w:b/>
        </w:rPr>
        <w:t xml:space="preserve">Exceptions &amp; Alternative Flows:</w:t>
      </w:r>
      <w:r>
        <w:t xml:space="preserve"> </w:t>
      </w:r>
      <w:r>
        <w:t xml:space="preserve">None</w:t>
      </w:r>
    </w:p>
    <w:p>
      <w:pPr>
        <w:numPr>
          <w:ilvl w:val="0"/>
          <w:numId w:val="3747"/>
        </w:numPr>
        <w:pStyle w:val="Compact"/>
      </w:pPr>
      <w:r>
        <w:rPr>
          <w:bCs/>
          <w:b/>
        </w:rPr>
        <w:t xml:space="preserve">Open Questions:</w:t>
      </w:r>
      <w:r>
        <w:t xml:space="preserve"> </w:t>
      </w:r>
      <w:r>
        <w:t xml:space="preserve">None</w:t>
      </w:r>
    </w:p>
    <w:p>
      <w:pPr>
        <w:numPr>
          <w:ilvl w:val="0"/>
          <w:numId w:val="3747"/>
        </w:numPr>
        <w:pStyle w:val="Compact"/>
      </w:pPr>
      <w:r>
        <w:rPr>
          <w:bCs/>
          <w:b/>
        </w:rPr>
        <w:t xml:space="preserve">Evidence label:</w:t>
      </w:r>
      <w:r>
        <w:t xml:space="preserve"> </w:t>
      </w:r>
      <w:r>
        <w:t xml:space="preserve">[Observed]</w:t>
      </w:r>
    </w:p>
    <w:bookmarkEnd w:id="1593"/>
    <w:bookmarkStart w:id="1594" w:name="fr-tsk-009"/>
    <w:p>
      <w:pPr>
        <w:pStyle w:val="Heading3"/>
      </w:pPr>
      <w:r>
        <w:t xml:space="preserve">FR-TSK-009</w:t>
      </w:r>
    </w:p>
    <w:p>
      <w:pPr>
        <w:numPr>
          <w:ilvl w:val="0"/>
          <w:numId w:val="3749"/>
        </w:numPr>
        <w:pStyle w:val="Compact"/>
      </w:pPr>
      <w:r>
        <w:rPr>
          <w:bCs/>
          <w:b/>
        </w:rPr>
        <w:t xml:space="preserve">Statement:</w:t>
      </w:r>
      <w:r>
        <w:t xml:space="preserve"> </w:t>
      </w:r>
      <w:r>
        <w:t xml:space="preserve">The system shall show tasks in a month calendar by due date with navigation, up to 3 chips per day, a mobile day list and an undated section.</w:t>
      </w:r>
    </w:p>
    <w:p>
      <w:pPr>
        <w:numPr>
          <w:ilvl w:val="0"/>
          <w:numId w:val="3749"/>
        </w:numPr>
        <w:pStyle w:val="Compact"/>
      </w:pPr>
      <w:r>
        <w:rPr>
          <w:bCs/>
          <w:b/>
        </w:rPr>
        <w:t xml:space="preserve">Description:</w:t>
      </w:r>
    </w:p>
    <w:p>
      <w:pPr>
        <w:numPr>
          <w:ilvl w:val="0"/>
          <w:numId w:val="3749"/>
        </w:numPr>
        <w:pStyle w:val="Compact"/>
      </w:pPr>
      <w:r>
        <w:rPr>
          <w:bCs/>
          <w:b/>
        </w:rPr>
        <w:t xml:space="preserve">Type:</w:t>
      </w:r>
      <w:r>
        <w:t xml:space="preserve"> </w:t>
      </w:r>
      <w:r>
        <w:t xml:space="preserve">UI</w:t>
      </w:r>
    </w:p>
    <w:p>
      <w:pPr>
        <w:numPr>
          <w:ilvl w:val="0"/>
          <w:numId w:val="3749"/>
        </w:numPr>
        <w:pStyle w:val="Compact"/>
      </w:pPr>
      <w:r>
        <w:rPr>
          <w:bCs/>
          <w:b/>
        </w:rPr>
        <w:t xml:space="preserve">Source/Prototype reference:</w:t>
      </w:r>
      <w:r>
        <w:t xml:space="preserve"> </w:t>
      </w:r>
      <w:r>
        <w:rPr>
          <w:rStyle w:val="VerbatimChar"/>
        </w:rPr>
        <w:t xml:space="preserve">src/routes/tasks.tsx:217-269</w:t>
      </w:r>
    </w:p>
    <w:p>
      <w:pPr>
        <w:numPr>
          <w:ilvl w:val="0"/>
          <w:numId w:val="3749"/>
        </w:numPr>
        <w:pStyle w:val="Compact"/>
      </w:pPr>
      <w:r>
        <w:rPr>
          <w:bCs/>
          <w:b/>
        </w:rPr>
        <w:t xml:space="preserve">Related Feature:</w:t>
      </w:r>
      <w:r>
        <w:t xml:space="preserve"> </w:t>
      </w:r>
      <w:r>
        <w:t xml:space="preserve">FT-TSK-03</w:t>
      </w:r>
    </w:p>
    <w:p>
      <w:pPr>
        <w:numPr>
          <w:ilvl w:val="0"/>
          <w:numId w:val="3749"/>
        </w:numPr>
        <w:pStyle w:val="Compact"/>
      </w:pPr>
      <w:r>
        <w:rPr>
          <w:bCs/>
          <w:b/>
        </w:rPr>
        <w:t xml:space="preserve">Related Story:</w:t>
      </w:r>
      <w:r>
        <w:t xml:space="preserve"> </w:t>
      </w:r>
      <w:r>
        <w:t xml:space="preserve">US-TSK-006</w:t>
      </w:r>
    </w:p>
    <w:p>
      <w:pPr>
        <w:numPr>
          <w:ilvl w:val="0"/>
          <w:numId w:val="3749"/>
        </w:numPr>
        <w:pStyle w:val="Compact"/>
      </w:pPr>
      <w:r>
        <w:rPr>
          <w:bCs/>
          <w:b/>
        </w:rPr>
        <w:t xml:space="preserve">Priority:</w:t>
      </w:r>
      <w:r>
        <w:t xml:space="preserve"> </w:t>
      </w:r>
      <w:r>
        <w:t xml:space="preserve">Should</w:t>
      </w:r>
    </w:p>
    <w:p>
      <w:pPr>
        <w:numPr>
          <w:ilvl w:val="0"/>
          <w:numId w:val="3749"/>
        </w:numPr>
        <w:pStyle w:val="Compact"/>
      </w:pPr>
      <w:r>
        <w:rPr>
          <w:bCs/>
          <w:b/>
        </w:rPr>
        <w:t xml:space="preserve">Dependencies:</w:t>
      </w:r>
      <w:r>
        <w:t xml:space="preserve"> </w:t>
      </w:r>
      <w:r>
        <w:t xml:space="preserve">None</w:t>
      </w:r>
    </w:p>
    <w:p>
      <w:pPr>
        <w:numPr>
          <w:ilvl w:val="0"/>
          <w:numId w:val="3749"/>
        </w:numPr>
        <w:pStyle w:val="Compact"/>
      </w:pPr>
      <w:r>
        <w:rPr>
          <w:bCs/>
          <w:b/>
        </w:rPr>
        <w:t xml:space="preserve">Acceptance Criteria:</w:t>
      </w:r>
    </w:p>
    <w:p>
      <w:pPr>
        <w:numPr>
          <w:ilvl w:val="1"/>
          <w:numId w:val="3750"/>
        </w:numPr>
        <w:pStyle w:val="Compact"/>
      </w:pPr>
      <w:r>
        <w:t xml:space="preserve">Given 5 tasks on a day Then 3 chips and «+2 أخرى»</w:t>
      </w:r>
    </w:p>
    <w:p>
      <w:pPr>
        <w:numPr>
          <w:ilvl w:val="1"/>
          <w:numId w:val="3750"/>
        </w:numPr>
        <w:pStyle w:val="Compact"/>
      </w:pPr>
      <w:r>
        <w:t xml:space="preserve">Given undated tasks Then section «مهام بلا موعد» lists them</w:t>
      </w:r>
    </w:p>
    <w:p>
      <w:pPr>
        <w:numPr>
          <w:ilvl w:val="0"/>
          <w:numId w:val="3749"/>
        </w:numPr>
        <w:pStyle w:val="Compact"/>
      </w:pPr>
      <w:r>
        <w:rPr>
          <w:bCs/>
          <w:b/>
        </w:rPr>
        <w:t xml:space="preserve">Validation Rules:</w:t>
      </w:r>
      <w:r>
        <w:t xml:space="preserve"> </w:t>
      </w:r>
      <w:r>
        <w:t xml:space="preserve">None</w:t>
      </w:r>
    </w:p>
    <w:p>
      <w:pPr>
        <w:numPr>
          <w:ilvl w:val="0"/>
          <w:numId w:val="3749"/>
        </w:numPr>
        <w:pStyle w:val="Compact"/>
      </w:pPr>
      <w:r>
        <w:rPr>
          <w:bCs/>
          <w:b/>
        </w:rPr>
        <w:t xml:space="preserve">Exceptions &amp; Alternative Flows:</w:t>
      </w:r>
      <w:r>
        <w:t xml:space="preserve"> </w:t>
      </w:r>
      <w:r>
        <w:t xml:space="preserve">None</w:t>
      </w:r>
    </w:p>
    <w:p>
      <w:pPr>
        <w:numPr>
          <w:ilvl w:val="0"/>
          <w:numId w:val="3749"/>
        </w:numPr>
        <w:pStyle w:val="Compact"/>
      </w:pPr>
      <w:r>
        <w:rPr>
          <w:bCs/>
          <w:b/>
        </w:rPr>
        <w:t xml:space="preserve">Open Questions:</w:t>
      </w:r>
      <w:r>
        <w:t xml:space="preserve"> </w:t>
      </w:r>
      <w:r>
        <w:t xml:space="preserve">None</w:t>
      </w:r>
    </w:p>
    <w:p>
      <w:pPr>
        <w:numPr>
          <w:ilvl w:val="0"/>
          <w:numId w:val="3749"/>
        </w:numPr>
        <w:pStyle w:val="Compact"/>
      </w:pPr>
      <w:r>
        <w:rPr>
          <w:bCs/>
          <w:b/>
        </w:rPr>
        <w:t xml:space="preserve">Evidence label:</w:t>
      </w:r>
      <w:r>
        <w:t xml:space="preserve"> </w:t>
      </w:r>
      <w:r>
        <w:t xml:space="preserve">[Observed]</w:t>
      </w:r>
    </w:p>
    <w:bookmarkEnd w:id="1594"/>
    <w:bookmarkStart w:id="1595" w:name="fr-tsk-010"/>
    <w:p>
      <w:pPr>
        <w:pStyle w:val="Heading3"/>
      </w:pPr>
      <w:r>
        <w:t xml:space="preserve">FR-TSK-010</w:t>
      </w:r>
    </w:p>
    <w:p>
      <w:pPr>
        <w:numPr>
          <w:ilvl w:val="0"/>
          <w:numId w:val="3751"/>
        </w:numPr>
        <w:pStyle w:val="Compact"/>
      </w:pPr>
      <w:r>
        <w:rPr>
          <w:bCs/>
          <w:b/>
        </w:rPr>
        <w:t xml:space="preserve">Statement:</w:t>
      </w:r>
      <w:r>
        <w:t xml:space="preserve"> </w:t>
      </w:r>
      <w:r>
        <w:t xml:space="preserve">The system shall filter tasks by free-text search over title, description and reference.</w:t>
      </w:r>
    </w:p>
    <w:p>
      <w:pPr>
        <w:numPr>
          <w:ilvl w:val="0"/>
          <w:numId w:val="3751"/>
        </w:numPr>
        <w:pStyle w:val="Compact"/>
      </w:pPr>
      <w:r>
        <w:rPr>
          <w:bCs/>
          <w:b/>
        </w:rPr>
        <w:t xml:space="preserve">Description:</w:t>
      </w:r>
    </w:p>
    <w:p>
      <w:pPr>
        <w:numPr>
          <w:ilvl w:val="0"/>
          <w:numId w:val="3751"/>
        </w:numPr>
        <w:pStyle w:val="Compact"/>
      </w:pPr>
      <w:r>
        <w:rPr>
          <w:bCs/>
          <w:b/>
        </w:rPr>
        <w:t xml:space="preserve">Type:</w:t>
      </w:r>
      <w:r>
        <w:t xml:space="preserve"> </w:t>
      </w:r>
      <w:r>
        <w:t xml:space="preserve">Functional</w:t>
      </w:r>
    </w:p>
    <w:p>
      <w:pPr>
        <w:numPr>
          <w:ilvl w:val="0"/>
          <w:numId w:val="3751"/>
        </w:numPr>
        <w:pStyle w:val="Compact"/>
      </w:pPr>
      <w:r>
        <w:rPr>
          <w:bCs/>
          <w:b/>
        </w:rPr>
        <w:t xml:space="preserve">Source/Prototype reference:</w:t>
      </w:r>
      <w:r>
        <w:t xml:space="preserve"> </w:t>
      </w:r>
      <w:r>
        <w:rPr>
          <w:rStyle w:val="VerbatimChar"/>
        </w:rPr>
        <w:t xml:space="preserve">src/routes/tasks.tsx:297</w:t>
      </w:r>
    </w:p>
    <w:p>
      <w:pPr>
        <w:numPr>
          <w:ilvl w:val="0"/>
          <w:numId w:val="3751"/>
        </w:numPr>
        <w:pStyle w:val="Compact"/>
      </w:pPr>
      <w:r>
        <w:rPr>
          <w:bCs/>
          <w:b/>
        </w:rPr>
        <w:t xml:space="preserve">Related Feature:</w:t>
      </w:r>
      <w:r>
        <w:t xml:space="preserve"> </w:t>
      </w:r>
      <w:r>
        <w:t xml:space="preserve">FT-TSK-03</w:t>
      </w:r>
    </w:p>
    <w:p>
      <w:pPr>
        <w:numPr>
          <w:ilvl w:val="0"/>
          <w:numId w:val="3751"/>
        </w:numPr>
        <w:pStyle w:val="Compact"/>
      </w:pPr>
      <w:r>
        <w:rPr>
          <w:bCs/>
          <w:b/>
        </w:rPr>
        <w:t xml:space="preserve">Related Story:</w:t>
      </w:r>
      <w:r>
        <w:t xml:space="preserve"> </w:t>
      </w:r>
      <w:r>
        <w:t xml:space="preserve">US-TSK-005</w:t>
      </w:r>
    </w:p>
    <w:p>
      <w:pPr>
        <w:numPr>
          <w:ilvl w:val="0"/>
          <w:numId w:val="3751"/>
        </w:numPr>
        <w:pStyle w:val="Compact"/>
      </w:pPr>
      <w:r>
        <w:rPr>
          <w:bCs/>
          <w:b/>
        </w:rPr>
        <w:t xml:space="preserve">Priority:</w:t>
      </w:r>
      <w:r>
        <w:t xml:space="preserve"> </w:t>
      </w:r>
      <w:r>
        <w:t xml:space="preserve">Must</w:t>
      </w:r>
    </w:p>
    <w:p>
      <w:pPr>
        <w:numPr>
          <w:ilvl w:val="0"/>
          <w:numId w:val="3751"/>
        </w:numPr>
        <w:pStyle w:val="Compact"/>
      </w:pPr>
      <w:r>
        <w:rPr>
          <w:bCs/>
          <w:b/>
        </w:rPr>
        <w:t xml:space="preserve">Dependencies:</w:t>
      </w:r>
      <w:r>
        <w:t xml:space="preserve"> </w:t>
      </w:r>
      <w:r>
        <w:t xml:space="preserve">None</w:t>
      </w:r>
    </w:p>
    <w:p>
      <w:pPr>
        <w:numPr>
          <w:ilvl w:val="0"/>
          <w:numId w:val="3751"/>
        </w:numPr>
        <w:pStyle w:val="Compact"/>
      </w:pPr>
      <w:r>
        <w:rPr>
          <w:bCs/>
          <w:b/>
        </w:rPr>
        <w:t xml:space="preserve">Acceptance Criteria:</w:t>
      </w:r>
    </w:p>
    <w:p>
      <w:pPr>
        <w:numPr>
          <w:ilvl w:val="1"/>
          <w:numId w:val="3752"/>
        </w:numPr>
        <w:pStyle w:val="Compact"/>
      </w:pPr>
      <w:r>
        <w:t xml:space="preserve">Given search 'REQ-12' Then only tasks with that reference show</w:t>
      </w:r>
    </w:p>
    <w:p>
      <w:pPr>
        <w:numPr>
          <w:ilvl w:val="1"/>
          <w:numId w:val="3752"/>
        </w:numPr>
        <w:pStyle w:val="Compact"/>
      </w:pPr>
      <w:r>
        <w:t xml:space="preserve">Given no match Then the user can still clear the search (currently not — ISS-TSK-06)</w:t>
      </w:r>
    </w:p>
    <w:p>
      <w:pPr>
        <w:numPr>
          <w:ilvl w:val="0"/>
          <w:numId w:val="3751"/>
        </w:numPr>
        <w:pStyle w:val="Compact"/>
      </w:pPr>
      <w:r>
        <w:rPr>
          <w:bCs/>
          <w:b/>
        </w:rPr>
        <w:t xml:space="preserve">Validation Rules:</w:t>
      </w:r>
      <w:r>
        <w:t xml:space="preserve"> </w:t>
      </w:r>
      <w:r>
        <w:t xml:space="preserve">None</w:t>
      </w:r>
    </w:p>
    <w:p>
      <w:pPr>
        <w:numPr>
          <w:ilvl w:val="0"/>
          <w:numId w:val="3751"/>
        </w:numPr>
        <w:pStyle w:val="Compact"/>
      </w:pPr>
      <w:r>
        <w:rPr>
          <w:bCs/>
          <w:b/>
        </w:rPr>
        <w:t xml:space="preserve">Exceptions &amp; Alternative Flows:</w:t>
      </w:r>
      <w:r>
        <w:t xml:space="preserve"> </w:t>
      </w:r>
      <w:r>
        <w:t xml:space="preserve">None</w:t>
      </w:r>
    </w:p>
    <w:p>
      <w:pPr>
        <w:numPr>
          <w:ilvl w:val="0"/>
          <w:numId w:val="3751"/>
        </w:numPr>
        <w:pStyle w:val="Compact"/>
      </w:pPr>
      <w:r>
        <w:rPr>
          <w:bCs/>
          <w:b/>
        </w:rPr>
        <w:t xml:space="preserve">Open Questions:</w:t>
      </w:r>
      <w:r>
        <w:t xml:space="preserve"> </w:t>
      </w:r>
      <w:r>
        <w:t xml:space="preserve">None</w:t>
      </w:r>
    </w:p>
    <w:p>
      <w:pPr>
        <w:numPr>
          <w:ilvl w:val="0"/>
          <w:numId w:val="3751"/>
        </w:numPr>
        <w:pStyle w:val="Compact"/>
      </w:pPr>
      <w:r>
        <w:rPr>
          <w:bCs/>
          <w:b/>
        </w:rPr>
        <w:t xml:space="preserve">Evidence label:</w:t>
      </w:r>
      <w:r>
        <w:t xml:space="preserve"> </w:t>
      </w:r>
      <w:r>
        <w:t xml:space="preserve">[Observed]</w:t>
      </w:r>
    </w:p>
    <w:bookmarkEnd w:id="1595"/>
    <w:bookmarkStart w:id="1596" w:name="fr-tsk-011"/>
    <w:p>
      <w:pPr>
        <w:pStyle w:val="Heading3"/>
      </w:pPr>
      <w:r>
        <w:t xml:space="preserve">FR-TSK-011</w:t>
      </w:r>
    </w:p>
    <w:p>
      <w:pPr>
        <w:numPr>
          <w:ilvl w:val="0"/>
          <w:numId w:val="3753"/>
        </w:numPr>
        <w:pStyle w:val="Compact"/>
      </w:pPr>
      <w:r>
        <w:rPr>
          <w:bCs/>
          <w:b/>
        </w:rPr>
        <w:t xml:space="preserve">Statement:</w:t>
      </w:r>
      <w:r>
        <w:t xml:space="preserve"> </w:t>
      </w:r>
      <w:r>
        <w:t xml:space="preserve">The system shall provide scopes «مهامي» and «أسندتُها لغيري».</w:t>
      </w:r>
    </w:p>
    <w:p>
      <w:pPr>
        <w:numPr>
          <w:ilvl w:val="0"/>
          <w:numId w:val="3753"/>
        </w:numPr>
        <w:pStyle w:val="Compact"/>
      </w:pPr>
      <w:r>
        <w:rPr>
          <w:bCs/>
          <w:b/>
        </w:rPr>
        <w:t xml:space="preserve">Description:</w:t>
      </w:r>
    </w:p>
    <w:p>
      <w:pPr>
        <w:numPr>
          <w:ilvl w:val="0"/>
          <w:numId w:val="3753"/>
        </w:numPr>
        <w:pStyle w:val="Compact"/>
      </w:pPr>
      <w:r>
        <w:rPr>
          <w:bCs/>
          <w:b/>
        </w:rPr>
        <w:t xml:space="preserve">Type:</w:t>
      </w:r>
      <w:r>
        <w:t xml:space="preserve"> </w:t>
      </w:r>
      <w:r>
        <w:t xml:space="preserve">Functional</w:t>
      </w:r>
    </w:p>
    <w:p>
      <w:pPr>
        <w:numPr>
          <w:ilvl w:val="0"/>
          <w:numId w:val="3753"/>
        </w:numPr>
        <w:pStyle w:val="Compact"/>
      </w:pPr>
      <w:r>
        <w:rPr>
          <w:bCs/>
          <w:b/>
        </w:rPr>
        <w:t xml:space="preserve">Source/Prototype reference:</w:t>
      </w:r>
      <w:r>
        <w:t xml:space="preserve"> </w:t>
      </w:r>
      <w:r>
        <w:rPr>
          <w:rStyle w:val="VerbatimChar"/>
        </w:rPr>
        <w:t xml:space="preserve">src/routes/tasks.tsx:297,372-375</w:t>
      </w:r>
    </w:p>
    <w:p>
      <w:pPr>
        <w:numPr>
          <w:ilvl w:val="0"/>
          <w:numId w:val="3753"/>
        </w:numPr>
        <w:pStyle w:val="Compact"/>
      </w:pPr>
      <w:r>
        <w:rPr>
          <w:bCs/>
          <w:b/>
        </w:rPr>
        <w:t xml:space="preserve">Related Feature:</w:t>
      </w:r>
      <w:r>
        <w:t xml:space="preserve"> </w:t>
      </w:r>
      <w:r>
        <w:t xml:space="preserve">FT-TSK-03</w:t>
      </w:r>
    </w:p>
    <w:p>
      <w:pPr>
        <w:numPr>
          <w:ilvl w:val="0"/>
          <w:numId w:val="3753"/>
        </w:numPr>
        <w:pStyle w:val="Compact"/>
      </w:pPr>
      <w:r>
        <w:rPr>
          <w:bCs/>
          <w:b/>
        </w:rPr>
        <w:t xml:space="preserve">Related Story:</w:t>
      </w:r>
      <w:r>
        <w:t xml:space="preserve"> </w:t>
      </w:r>
      <w:r>
        <w:t xml:space="preserve">US-TSK-007</w:t>
      </w:r>
    </w:p>
    <w:p>
      <w:pPr>
        <w:numPr>
          <w:ilvl w:val="0"/>
          <w:numId w:val="3753"/>
        </w:numPr>
        <w:pStyle w:val="Compact"/>
      </w:pPr>
      <w:r>
        <w:rPr>
          <w:bCs/>
          <w:b/>
        </w:rPr>
        <w:t xml:space="preserve">Priority:</w:t>
      </w:r>
      <w:r>
        <w:t xml:space="preserve"> </w:t>
      </w:r>
      <w:r>
        <w:t xml:space="preserve">Must</w:t>
      </w:r>
    </w:p>
    <w:p>
      <w:pPr>
        <w:numPr>
          <w:ilvl w:val="0"/>
          <w:numId w:val="3753"/>
        </w:numPr>
        <w:pStyle w:val="Compact"/>
      </w:pPr>
      <w:r>
        <w:rPr>
          <w:bCs/>
          <w:b/>
        </w:rPr>
        <w:t xml:space="preserve">Dependencies:</w:t>
      </w:r>
      <w:r>
        <w:t xml:space="preserve"> </w:t>
      </w:r>
      <w:r>
        <w:t xml:space="preserve">None</w:t>
      </w:r>
    </w:p>
    <w:p>
      <w:pPr>
        <w:numPr>
          <w:ilvl w:val="0"/>
          <w:numId w:val="3753"/>
        </w:numPr>
        <w:pStyle w:val="Compact"/>
      </w:pPr>
      <w:r>
        <w:rPr>
          <w:bCs/>
          <w:b/>
        </w:rPr>
        <w:t xml:space="preserve">Acceptance Criteria:</w:t>
      </w:r>
    </w:p>
    <w:p>
      <w:pPr>
        <w:numPr>
          <w:ilvl w:val="1"/>
          <w:numId w:val="3754"/>
        </w:numPr>
        <w:pStyle w:val="Compact"/>
      </w:pPr>
      <w:r>
        <w:t xml:space="preserve">Given a task I created for a colleague Then it appears only in delegated scope</w:t>
      </w:r>
    </w:p>
    <w:p>
      <w:pPr>
        <w:numPr>
          <w:ilvl w:val="1"/>
          <w:numId w:val="3754"/>
        </w:numPr>
        <w:pStyle w:val="Compact"/>
      </w:pPr>
      <w:r>
        <w:t xml:space="preserve">Given I am an attendee Then the meeting appears in mine</w:t>
      </w:r>
    </w:p>
    <w:p>
      <w:pPr>
        <w:numPr>
          <w:ilvl w:val="0"/>
          <w:numId w:val="3753"/>
        </w:numPr>
        <w:pStyle w:val="Compact"/>
      </w:pPr>
      <w:r>
        <w:rPr>
          <w:bCs/>
          <w:b/>
        </w:rPr>
        <w:t xml:space="preserve">Validation Rules:</w:t>
      </w:r>
      <w:r>
        <w:t xml:space="preserve"> </w:t>
      </w:r>
      <w:r>
        <w:t xml:space="preserve">None</w:t>
      </w:r>
    </w:p>
    <w:p>
      <w:pPr>
        <w:numPr>
          <w:ilvl w:val="0"/>
          <w:numId w:val="3753"/>
        </w:numPr>
        <w:pStyle w:val="Compact"/>
      </w:pPr>
      <w:r>
        <w:rPr>
          <w:bCs/>
          <w:b/>
        </w:rPr>
        <w:t xml:space="preserve">Exceptions &amp; Alternative Flows:</w:t>
      </w:r>
      <w:r>
        <w:t xml:space="preserve"> </w:t>
      </w:r>
      <w:r>
        <w:t xml:space="preserve">None</w:t>
      </w:r>
    </w:p>
    <w:p>
      <w:pPr>
        <w:numPr>
          <w:ilvl w:val="0"/>
          <w:numId w:val="3753"/>
        </w:numPr>
        <w:pStyle w:val="Compact"/>
      </w:pPr>
      <w:r>
        <w:rPr>
          <w:bCs/>
          <w:b/>
        </w:rPr>
        <w:t xml:space="preserve">Open Questions:</w:t>
      </w:r>
      <w:r>
        <w:t xml:space="preserve"> </w:t>
      </w:r>
      <w:r>
        <w:t xml:space="preserve">None</w:t>
      </w:r>
    </w:p>
    <w:p>
      <w:pPr>
        <w:numPr>
          <w:ilvl w:val="0"/>
          <w:numId w:val="3753"/>
        </w:numPr>
        <w:pStyle w:val="Compact"/>
      </w:pPr>
      <w:r>
        <w:rPr>
          <w:bCs/>
          <w:b/>
        </w:rPr>
        <w:t xml:space="preserve">Evidence label:</w:t>
      </w:r>
      <w:r>
        <w:t xml:space="preserve"> </w:t>
      </w:r>
      <w:r>
        <w:t xml:space="preserve">[Observed]</w:t>
      </w:r>
    </w:p>
    <w:bookmarkEnd w:id="1596"/>
    <w:bookmarkStart w:id="1597" w:name="fr-tsk-012"/>
    <w:p>
      <w:pPr>
        <w:pStyle w:val="Heading3"/>
      </w:pPr>
      <w:r>
        <w:t xml:space="preserve">FR-TSK-012</w:t>
      </w:r>
    </w:p>
    <w:p>
      <w:pPr>
        <w:numPr>
          <w:ilvl w:val="0"/>
          <w:numId w:val="3755"/>
        </w:numPr>
        <w:pStyle w:val="Compact"/>
      </w:pPr>
      <w:r>
        <w:rPr>
          <w:bCs/>
          <w:b/>
        </w:rPr>
        <w:t xml:space="preserve">Statement:</w:t>
      </w:r>
      <w:r>
        <w:t xml:space="preserve"> </w:t>
      </w:r>
      <w:r>
        <w:t xml:space="preserve">The system shall provide mutually exclusive kind tabs with counts, hiding zero-count tabs except «الكل» and the active one.</w:t>
      </w:r>
    </w:p>
    <w:p>
      <w:pPr>
        <w:numPr>
          <w:ilvl w:val="0"/>
          <w:numId w:val="3755"/>
        </w:numPr>
        <w:pStyle w:val="Compact"/>
      </w:pPr>
      <w:r>
        <w:rPr>
          <w:bCs/>
          <w:b/>
        </w:rPr>
        <w:t xml:space="preserve">Description:</w:t>
      </w:r>
    </w:p>
    <w:p>
      <w:pPr>
        <w:numPr>
          <w:ilvl w:val="0"/>
          <w:numId w:val="3755"/>
        </w:numPr>
        <w:pStyle w:val="Compact"/>
      </w:pPr>
      <w:r>
        <w:rPr>
          <w:bCs/>
          <w:b/>
        </w:rPr>
        <w:t xml:space="preserve">Type:</w:t>
      </w:r>
      <w:r>
        <w:t xml:space="preserve"> </w:t>
      </w:r>
      <w:r>
        <w:t xml:space="preserve">UI</w:t>
      </w:r>
    </w:p>
    <w:p>
      <w:pPr>
        <w:numPr>
          <w:ilvl w:val="0"/>
          <w:numId w:val="3755"/>
        </w:numPr>
        <w:pStyle w:val="Compact"/>
      </w:pPr>
      <w:r>
        <w:rPr>
          <w:bCs/>
          <w:b/>
        </w:rPr>
        <w:t xml:space="preserve">Source/Prototype reference:</w:t>
      </w:r>
      <w:r>
        <w:t xml:space="preserve"> </w:t>
      </w:r>
      <w:r>
        <w:rPr>
          <w:rStyle w:val="VerbatimChar"/>
        </w:rPr>
        <w:t xml:space="preserve">src/components/KindFilterTabs.tsx; src/routes/tasks.tsx:300,376</w:t>
      </w:r>
    </w:p>
    <w:p>
      <w:pPr>
        <w:numPr>
          <w:ilvl w:val="0"/>
          <w:numId w:val="3755"/>
        </w:numPr>
        <w:pStyle w:val="Compact"/>
      </w:pPr>
      <w:r>
        <w:rPr>
          <w:bCs/>
          <w:b/>
        </w:rPr>
        <w:t xml:space="preserve">Related Feature:</w:t>
      </w:r>
      <w:r>
        <w:t xml:space="preserve"> </w:t>
      </w:r>
      <w:r>
        <w:t xml:space="preserve">FT-TSK-03</w:t>
      </w:r>
    </w:p>
    <w:p>
      <w:pPr>
        <w:numPr>
          <w:ilvl w:val="0"/>
          <w:numId w:val="3755"/>
        </w:numPr>
        <w:pStyle w:val="Compact"/>
      </w:pPr>
      <w:r>
        <w:rPr>
          <w:bCs/>
          <w:b/>
        </w:rPr>
        <w:t xml:space="preserve">Related Story:</w:t>
      </w:r>
      <w:r>
        <w:t xml:space="preserve"> </w:t>
      </w:r>
      <w:r>
        <w:t xml:space="preserve">US-TSK-005</w:t>
      </w:r>
    </w:p>
    <w:p>
      <w:pPr>
        <w:numPr>
          <w:ilvl w:val="0"/>
          <w:numId w:val="3755"/>
        </w:numPr>
        <w:pStyle w:val="Compact"/>
      </w:pPr>
      <w:r>
        <w:rPr>
          <w:bCs/>
          <w:b/>
        </w:rPr>
        <w:t xml:space="preserve">Priority:</w:t>
      </w:r>
      <w:r>
        <w:t xml:space="preserve"> </w:t>
      </w:r>
      <w:r>
        <w:t xml:space="preserve">Must</w:t>
      </w:r>
    </w:p>
    <w:p>
      <w:pPr>
        <w:numPr>
          <w:ilvl w:val="0"/>
          <w:numId w:val="3755"/>
        </w:numPr>
        <w:pStyle w:val="Compact"/>
      </w:pPr>
      <w:r>
        <w:rPr>
          <w:bCs/>
          <w:b/>
        </w:rPr>
        <w:t xml:space="preserve">Dependencies:</w:t>
      </w:r>
      <w:r>
        <w:t xml:space="preserve"> </w:t>
      </w:r>
      <w:r>
        <w:t xml:space="preserve">None</w:t>
      </w:r>
    </w:p>
    <w:p>
      <w:pPr>
        <w:numPr>
          <w:ilvl w:val="0"/>
          <w:numId w:val="3755"/>
        </w:numPr>
        <w:pStyle w:val="Compact"/>
      </w:pPr>
      <w:r>
        <w:rPr>
          <w:bCs/>
          <w:b/>
        </w:rPr>
        <w:t xml:space="preserve">Acceptance Criteria:</w:t>
      </w:r>
    </w:p>
    <w:p>
      <w:pPr>
        <w:numPr>
          <w:ilvl w:val="1"/>
          <w:numId w:val="3756"/>
        </w:numPr>
        <w:pStyle w:val="Compact"/>
      </w:pPr>
      <w:r>
        <w:t xml:space="preserve">Given 2 meetings and 3 manual tasks Then «المواعيد» 2 and «يدوية» 3</w:t>
      </w:r>
    </w:p>
    <w:p>
      <w:pPr>
        <w:numPr>
          <w:ilvl w:val="1"/>
          <w:numId w:val="3756"/>
        </w:numPr>
        <w:pStyle w:val="Compact"/>
      </w:pPr>
      <w:r>
        <w:t xml:space="preserve">Given no payment tasks Then «الدفعات» tab hidden</w:t>
      </w:r>
    </w:p>
    <w:p>
      <w:pPr>
        <w:numPr>
          <w:ilvl w:val="0"/>
          <w:numId w:val="3755"/>
        </w:numPr>
        <w:pStyle w:val="Compact"/>
      </w:pPr>
      <w:r>
        <w:rPr>
          <w:bCs/>
          <w:b/>
        </w:rPr>
        <w:t xml:space="preserve">Validation Rules:</w:t>
      </w:r>
      <w:r>
        <w:t xml:space="preserve"> </w:t>
      </w:r>
      <w:r>
        <w:t xml:space="preserve">None</w:t>
      </w:r>
    </w:p>
    <w:p>
      <w:pPr>
        <w:numPr>
          <w:ilvl w:val="0"/>
          <w:numId w:val="3755"/>
        </w:numPr>
        <w:pStyle w:val="Compact"/>
      </w:pPr>
      <w:r>
        <w:rPr>
          <w:bCs/>
          <w:b/>
        </w:rPr>
        <w:t xml:space="preserve">Exceptions &amp; Alternative Flows:</w:t>
      </w:r>
      <w:r>
        <w:t xml:space="preserve"> </w:t>
      </w:r>
      <w:r>
        <w:t xml:space="preserve">None</w:t>
      </w:r>
    </w:p>
    <w:p>
      <w:pPr>
        <w:numPr>
          <w:ilvl w:val="0"/>
          <w:numId w:val="3755"/>
        </w:numPr>
        <w:pStyle w:val="Compact"/>
      </w:pPr>
      <w:r>
        <w:rPr>
          <w:bCs/>
          <w:b/>
        </w:rPr>
        <w:t xml:space="preserve">Open Questions:</w:t>
      </w:r>
      <w:r>
        <w:t xml:space="preserve"> </w:t>
      </w:r>
      <w:r>
        <w:t xml:space="preserve">None</w:t>
      </w:r>
    </w:p>
    <w:p>
      <w:pPr>
        <w:numPr>
          <w:ilvl w:val="0"/>
          <w:numId w:val="3755"/>
        </w:numPr>
        <w:pStyle w:val="Compact"/>
      </w:pPr>
      <w:r>
        <w:rPr>
          <w:bCs/>
          <w:b/>
        </w:rPr>
        <w:t xml:space="preserve">Evidence label:</w:t>
      </w:r>
      <w:r>
        <w:t xml:space="preserve"> </w:t>
      </w:r>
      <w:r>
        <w:t xml:space="preserve">[Observed]</w:t>
      </w:r>
    </w:p>
    <w:bookmarkEnd w:id="1597"/>
    <w:bookmarkStart w:id="1598" w:name="fr-tsk-013"/>
    <w:p>
      <w:pPr>
        <w:pStyle w:val="Heading3"/>
      </w:pPr>
      <w:r>
        <w:t xml:space="preserve">FR-TSK-013</w:t>
      </w:r>
    </w:p>
    <w:p>
      <w:pPr>
        <w:numPr>
          <w:ilvl w:val="0"/>
          <w:numId w:val="3757"/>
        </w:numPr>
        <w:pStyle w:val="Compact"/>
      </w:pPr>
      <w:r>
        <w:rPr>
          <w:bCs/>
          <w:b/>
        </w:rPr>
        <w:t xml:space="preserve">Statement:</w:t>
      </w:r>
      <w:r>
        <w:t xml:space="preserve"> </w:t>
      </w:r>
      <w:r>
        <w:t xml:space="preserve">The system shall sort by nearest due date (undated last) or newest added.</w:t>
      </w:r>
    </w:p>
    <w:p>
      <w:pPr>
        <w:numPr>
          <w:ilvl w:val="0"/>
          <w:numId w:val="3757"/>
        </w:numPr>
        <w:pStyle w:val="Compact"/>
      </w:pPr>
      <w:r>
        <w:rPr>
          <w:bCs/>
          <w:b/>
        </w:rPr>
        <w:t xml:space="preserve">Description:</w:t>
      </w:r>
    </w:p>
    <w:p>
      <w:pPr>
        <w:numPr>
          <w:ilvl w:val="0"/>
          <w:numId w:val="3757"/>
        </w:numPr>
        <w:pStyle w:val="Compact"/>
      </w:pPr>
      <w:r>
        <w:rPr>
          <w:bCs/>
          <w:b/>
        </w:rPr>
        <w:t xml:space="preserve">Type:</w:t>
      </w:r>
      <w:r>
        <w:t xml:space="preserve"> </w:t>
      </w:r>
      <w:r>
        <w:t xml:space="preserve">Functional</w:t>
      </w:r>
    </w:p>
    <w:p>
      <w:pPr>
        <w:numPr>
          <w:ilvl w:val="0"/>
          <w:numId w:val="3757"/>
        </w:numPr>
        <w:pStyle w:val="Compact"/>
      </w:pPr>
      <w:r>
        <w:rPr>
          <w:bCs/>
          <w:b/>
        </w:rPr>
        <w:t xml:space="preserve">Source/Prototype reference:</w:t>
      </w:r>
      <w:r>
        <w:t xml:space="preserve"> </w:t>
      </w:r>
      <w:r>
        <w:rPr>
          <w:rStyle w:val="VerbatimChar"/>
        </w:rPr>
        <w:t xml:space="preserve">src/routes/tasks.tsx:301,377</w:t>
      </w:r>
    </w:p>
    <w:p>
      <w:pPr>
        <w:numPr>
          <w:ilvl w:val="0"/>
          <w:numId w:val="3757"/>
        </w:numPr>
        <w:pStyle w:val="Compact"/>
      </w:pPr>
      <w:r>
        <w:rPr>
          <w:bCs/>
          <w:b/>
        </w:rPr>
        <w:t xml:space="preserve">Related Feature:</w:t>
      </w:r>
      <w:r>
        <w:t xml:space="preserve"> </w:t>
      </w:r>
      <w:r>
        <w:t xml:space="preserve">FT-TSK-03</w:t>
      </w:r>
    </w:p>
    <w:p>
      <w:pPr>
        <w:numPr>
          <w:ilvl w:val="0"/>
          <w:numId w:val="3757"/>
        </w:numPr>
        <w:pStyle w:val="Compact"/>
      </w:pPr>
      <w:r>
        <w:rPr>
          <w:bCs/>
          <w:b/>
        </w:rPr>
        <w:t xml:space="preserve">Related Story:</w:t>
      </w:r>
      <w:r>
        <w:t xml:space="preserve"> </w:t>
      </w:r>
      <w:r>
        <w:t xml:space="preserve">US-TSK-005</w:t>
      </w:r>
    </w:p>
    <w:p>
      <w:pPr>
        <w:numPr>
          <w:ilvl w:val="0"/>
          <w:numId w:val="3757"/>
        </w:numPr>
        <w:pStyle w:val="Compact"/>
      </w:pPr>
      <w:r>
        <w:rPr>
          <w:bCs/>
          <w:b/>
        </w:rPr>
        <w:t xml:space="preserve">Priority:</w:t>
      </w:r>
      <w:r>
        <w:t xml:space="preserve"> </w:t>
      </w:r>
      <w:r>
        <w:t xml:space="preserve">Should</w:t>
      </w:r>
    </w:p>
    <w:p>
      <w:pPr>
        <w:numPr>
          <w:ilvl w:val="0"/>
          <w:numId w:val="3757"/>
        </w:numPr>
        <w:pStyle w:val="Compact"/>
      </w:pPr>
      <w:r>
        <w:rPr>
          <w:bCs/>
          <w:b/>
        </w:rPr>
        <w:t xml:space="preserve">Dependencies:</w:t>
      </w:r>
      <w:r>
        <w:t xml:space="preserve"> </w:t>
      </w:r>
      <w:r>
        <w:t xml:space="preserve">None</w:t>
      </w:r>
    </w:p>
    <w:p>
      <w:pPr>
        <w:numPr>
          <w:ilvl w:val="0"/>
          <w:numId w:val="3757"/>
        </w:numPr>
        <w:pStyle w:val="Compact"/>
      </w:pPr>
      <w:r>
        <w:rPr>
          <w:bCs/>
          <w:b/>
        </w:rPr>
        <w:t xml:space="preserve">Acceptance Criteria:</w:t>
      </w:r>
    </w:p>
    <w:p>
      <w:pPr>
        <w:numPr>
          <w:ilvl w:val="1"/>
          <w:numId w:val="3758"/>
        </w:numPr>
        <w:pStyle w:val="Compact"/>
      </w:pPr>
      <w:r>
        <w:t xml:space="preserve">Given sort due Then earliest due first</w:t>
      </w:r>
    </w:p>
    <w:p>
      <w:pPr>
        <w:numPr>
          <w:ilvl w:val="1"/>
          <w:numId w:val="3758"/>
        </w:numPr>
        <w:pStyle w:val="Compact"/>
      </w:pPr>
      <w:r>
        <w:t xml:space="preserve">Given sort new Then latest createdAt first</w:t>
      </w:r>
    </w:p>
    <w:p>
      <w:pPr>
        <w:numPr>
          <w:ilvl w:val="0"/>
          <w:numId w:val="3757"/>
        </w:numPr>
        <w:pStyle w:val="Compact"/>
      </w:pPr>
      <w:r>
        <w:rPr>
          <w:bCs/>
          <w:b/>
        </w:rPr>
        <w:t xml:space="preserve">Validation Rules:</w:t>
      </w:r>
      <w:r>
        <w:t xml:space="preserve"> </w:t>
      </w:r>
      <w:r>
        <w:t xml:space="preserve">None</w:t>
      </w:r>
    </w:p>
    <w:p>
      <w:pPr>
        <w:numPr>
          <w:ilvl w:val="0"/>
          <w:numId w:val="3757"/>
        </w:numPr>
        <w:pStyle w:val="Compact"/>
      </w:pPr>
      <w:r>
        <w:rPr>
          <w:bCs/>
          <w:b/>
        </w:rPr>
        <w:t xml:space="preserve">Exceptions &amp; Alternative Flows:</w:t>
      </w:r>
      <w:r>
        <w:t xml:space="preserve"> </w:t>
      </w:r>
      <w:r>
        <w:t xml:space="preserve">None</w:t>
      </w:r>
    </w:p>
    <w:p>
      <w:pPr>
        <w:numPr>
          <w:ilvl w:val="0"/>
          <w:numId w:val="3757"/>
        </w:numPr>
        <w:pStyle w:val="Compact"/>
      </w:pPr>
      <w:r>
        <w:rPr>
          <w:bCs/>
          <w:b/>
        </w:rPr>
        <w:t xml:space="preserve">Open Questions:</w:t>
      </w:r>
      <w:r>
        <w:t xml:space="preserve"> </w:t>
      </w:r>
      <w:r>
        <w:t xml:space="preserve">None</w:t>
      </w:r>
    </w:p>
    <w:p>
      <w:pPr>
        <w:numPr>
          <w:ilvl w:val="0"/>
          <w:numId w:val="3757"/>
        </w:numPr>
        <w:pStyle w:val="Compact"/>
      </w:pPr>
      <w:r>
        <w:rPr>
          <w:bCs/>
          <w:b/>
        </w:rPr>
        <w:t xml:space="preserve">Evidence label:</w:t>
      </w:r>
      <w:r>
        <w:t xml:space="preserve"> </w:t>
      </w:r>
      <w:r>
        <w:t xml:space="preserve">[Observed]</w:t>
      </w:r>
    </w:p>
    <w:bookmarkEnd w:id="1598"/>
    <w:bookmarkStart w:id="1599" w:name="fr-tsk-014"/>
    <w:p>
      <w:pPr>
        <w:pStyle w:val="Heading3"/>
      </w:pPr>
      <w:r>
        <w:t xml:space="preserve">FR-TSK-014</w:t>
      </w:r>
    </w:p>
    <w:p>
      <w:pPr>
        <w:numPr>
          <w:ilvl w:val="0"/>
          <w:numId w:val="3759"/>
        </w:numPr>
        <w:pStyle w:val="Compact"/>
      </w:pPr>
      <w:r>
        <w:rPr>
          <w:bCs/>
          <w:b/>
        </w:rPr>
        <w:t xml:space="preserve">Statement:</w:t>
      </w:r>
      <w:r>
        <w:t xml:space="preserve"> </w:t>
      </w:r>
      <w:r>
        <w:t xml:space="preserve">The system shall let the user save the current view, kind filter, scope and sort as their default.</w:t>
      </w:r>
    </w:p>
    <w:p>
      <w:pPr>
        <w:numPr>
          <w:ilvl w:val="0"/>
          <w:numId w:val="3759"/>
        </w:numPr>
        <w:pStyle w:val="Compact"/>
      </w:pPr>
      <w:r>
        <w:rPr>
          <w:bCs/>
          <w:b/>
        </w:rPr>
        <w:t xml:space="preserve">Description:</w:t>
      </w:r>
    </w:p>
    <w:p>
      <w:pPr>
        <w:numPr>
          <w:ilvl w:val="0"/>
          <w:numId w:val="3759"/>
        </w:numPr>
        <w:pStyle w:val="Compact"/>
      </w:pPr>
      <w:r>
        <w:rPr>
          <w:bCs/>
          <w:b/>
        </w:rPr>
        <w:t xml:space="preserve">Type:</w:t>
      </w:r>
      <w:r>
        <w:t xml:space="preserve"> </w:t>
      </w:r>
      <w:r>
        <w:t xml:space="preserve">Functional</w:t>
      </w:r>
    </w:p>
    <w:p>
      <w:pPr>
        <w:numPr>
          <w:ilvl w:val="0"/>
          <w:numId w:val="3759"/>
        </w:numPr>
        <w:pStyle w:val="Compact"/>
      </w:pPr>
      <w:r>
        <w:rPr>
          <w:bCs/>
          <w:b/>
        </w:rPr>
        <w:t xml:space="preserve">Source/Prototype reference:</w:t>
      </w:r>
      <w:r>
        <w:t xml:space="preserve"> </w:t>
      </w:r>
      <w:r>
        <w:rPr>
          <w:rStyle w:val="VerbatimChar"/>
        </w:rPr>
        <w:t xml:space="preserve">src/routes/tasks.tsx:279-284,382</w:t>
      </w:r>
    </w:p>
    <w:p>
      <w:pPr>
        <w:numPr>
          <w:ilvl w:val="0"/>
          <w:numId w:val="3759"/>
        </w:numPr>
        <w:pStyle w:val="Compact"/>
      </w:pPr>
      <w:r>
        <w:rPr>
          <w:bCs/>
          <w:b/>
        </w:rPr>
        <w:t xml:space="preserve">Related Feature:</w:t>
      </w:r>
      <w:r>
        <w:t xml:space="preserve"> </w:t>
      </w:r>
      <w:r>
        <w:t xml:space="preserve">FT-TSK-03</w:t>
      </w:r>
    </w:p>
    <w:p>
      <w:pPr>
        <w:numPr>
          <w:ilvl w:val="0"/>
          <w:numId w:val="3759"/>
        </w:numPr>
        <w:pStyle w:val="Compact"/>
      </w:pPr>
      <w:r>
        <w:rPr>
          <w:bCs/>
          <w:b/>
        </w:rPr>
        <w:t xml:space="preserve">Related Story:</w:t>
      </w:r>
      <w:r>
        <w:t xml:space="preserve"> </w:t>
      </w:r>
      <w:r>
        <w:t xml:space="preserve">US-TSK-008</w:t>
      </w:r>
    </w:p>
    <w:p>
      <w:pPr>
        <w:numPr>
          <w:ilvl w:val="0"/>
          <w:numId w:val="3759"/>
        </w:numPr>
        <w:pStyle w:val="Compact"/>
      </w:pPr>
      <w:r>
        <w:rPr>
          <w:bCs/>
          <w:b/>
        </w:rPr>
        <w:t xml:space="preserve">Priority:</w:t>
      </w:r>
      <w:r>
        <w:t xml:space="preserve"> </w:t>
      </w:r>
      <w:r>
        <w:t xml:space="preserve">Should</w:t>
      </w:r>
    </w:p>
    <w:p>
      <w:pPr>
        <w:numPr>
          <w:ilvl w:val="0"/>
          <w:numId w:val="3759"/>
        </w:numPr>
        <w:pStyle w:val="Compact"/>
      </w:pPr>
      <w:r>
        <w:rPr>
          <w:bCs/>
          <w:b/>
        </w:rPr>
        <w:t xml:space="preserve">Dependencies:</w:t>
      </w:r>
      <w:r>
        <w:t xml:space="preserve"> </w:t>
      </w:r>
      <w:r>
        <w:t xml:space="preserve">None</w:t>
      </w:r>
    </w:p>
    <w:p>
      <w:pPr>
        <w:numPr>
          <w:ilvl w:val="0"/>
          <w:numId w:val="3759"/>
        </w:numPr>
        <w:pStyle w:val="Compact"/>
      </w:pPr>
      <w:r>
        <w:rPr>
          <w:bCs/>
          <w:b/>
        </w:rPr>
        <w:t xml:space="preserve">Acceptance Criteria:</w:t>
      </w:r>
    </w:p>
    <w:p>
      <w:pPr>
        <w:numPr>
          <w:ilvl w:val="1"/>
          <w:numId w:val="3760"/>
        </w:numPr>
        <w:pStyle w:val="Compact"/>
      </w:pPr>
      <w:r>
        <w:t xml:space="preserve">Given saved calendar view When reopening /tasks Then calendar shows</w:t>
      </w:r>
    </w:p>
    <w:p>
      <w:pPr>
        <w:numPr>
          <w:ilvl w:val="1"/>
          <w:numId w:val="3760"/>
        </w:numPr>
        <w:pStyle w:val="Compact"/>
      </w:pPr>
      <w:r>
        <w:t xml:space="preserve">Given search text Then it is not saved</w:t>
      </w:r>
    </w:p>
    <w:p>
      <w:pPr>
        <w:numPr>
          <w:ilvl w:val="0"/>
          <w:numId w:val="3759"/>
        </w:numPr>
        <w:pStyle w:val="Compact"/>
      </w:pPr>
      <w:r>
        <w:rPr>
          <w:bCs/>
          <w:b/>
        </w:rPr>
        <w:t xml:space="preserve">Validation Rules:</w:t>
      </w:r>
      <w:r>
        <w:t xml:space="preserve"> </w:t>
      </w:r>
      <w:r>
        <w:t xml:space="preserve">None</w:t>
      </w:r>
    </w:p>
    <w:p>
      <w:pPr>
        <w:numPr>
          <w:ilvl w:val="0"/>
          <w:numId w:val="3759"/>
        </w:numPr>
        <w:pStyle w:val="Compact"/>
      </w:pPr>
      <w:r>
        <w:rPr>
          <w:bCs/>
          <w:b/>
        </w:rPr>
        <w:t xml:space="preserve">Exceptions &amp; Alternative Flows:</w:t>
      </w:r>
      <w:r>
        <w:t xml:space="preserve"> </w:t>
      </w:r>
      <w:r>
        <w:t xml:space="preserve">None</w:t>
      </w:r>
    </w:p>
    <w:p>
      <w:pPr>
        <w:numPr>
          <w:ilvl w:val="0"/>
          <w:numId w:val="3759"/>
        </w:numPr>
        <w:pStyle w:val="Compact"/>
      </w:pPr>
      <w:r>
        <w:rPr>
          <w:bCs/>
          <w:b/>
        </w:rPr>
        <w:t xml:space="preserve">Open Questions:</w:t>
      </w:r>
      <w:r>
        <w:t xml:space="preserve"> </w:t>
      </w:r>
      <w:r>
        <w:t xml:space="preserve">None</w:t>
      </w:r>
    </w:p>
    <w:p>
      <w:pPr>
        <w:numPr>
          <w:ilvl w:val="0"/>
          <w:numId w:val="3759"/>
        </w:numPr>
        <w:pStyle w:val="Compact"/>
      </w:pPr>
      <w:r>
        <w:rPr>
          <w:bCs/>
          <w:b/>
        </w:rPr>
        <w:t xml:space="preserve">Evidence label:</w:t>
      </w:r>
      <w:r>
        <w:t xml:space="preserve"> </w:t>
      </w:r>
      <w:r>
        <w:t xml:space="preserve">[Observed]</w:t>
      </w:r>
    </w:p>
    <w:bookmarkEnd w:id="1599"/>
    <w:bookmarkStart w:id="1600" w:name="fr-tsk-015"/>
    <w:p>
      <w:pPr>
        <w:pStyle w:val="Heading3"/>
      </w:pPr>
      <w:r>
        <w:t xml:space="preserve">FR-TSK-015</w:t>
      </w:r>
    </w:p>
    <w:p>
      <w:pPr>
        <w:numPr>
          <w:ilvl w:val="0"/>
          <w:numId w:val="3761"/>
        </w:numPr>
        <w:pStyle w:val="Compact"/>
      </w:pPr>
      <w:r>
        <w:rPr>
          <w:bCs/>
          <w:b/>
        </w:rPr>
        <w:t xml:space="preserve">Statement:</w:t>
      </w:r>
      <w:r>
        <w:t xml:space="preserve"> </w:t>
      </w:r>
      <w:r>
        <w:t xml:space="preserve">The system shall show open/done counts, an empty state with a delegated-scope shortcut, a no-match message and a manual-task load error.</w:t>
      </w:r>
    </w:p>
    <w:p>
      <w:pPr>
        <w:numPr>
          <w:ilvl w:val="0"/>
          <w:numId w:val="3761"/>
        </w:numPr>
        <w:pStyle w:val="Compact"/>
      </w:pPr>
      <w:r>
        <w:rPr>
          <w:bCs/>
          <w:b/>
        </w:rPr>
        <w:t xml:space="preserve">Description:</w:t>
      </w:r>
    </w:p>
    <w:p>
      <w:pPr>
        <w:numPr>
          <w:ilvl w:val="0"/>
          <w:numId w:val="3761"/>
        </w:numPr>
        <w:pStyle w:val="Compact"/>
      </w:pPr>
      <w:r>
        <w:rPr>
          <w:bCs/>
          <w:b/>
        </w:rPr>
        <w:t xml:space="preserve">Type:</w:t>
      </w:r>
      <w:r>
        <w:t xml:space="preserve"> </w:t>
      </w:r>
      <w:r>
        <w:t xml:space="preserve">UI</w:t>
      </w:r>
    </w:p>
    <w:p>
      <w:pPr>
        <w:numPr>
          <w:ilvl w:val="0"/>
          <w:numId w:val="3761"/>
        </w:numPr>
        <w:pStyle w:val="Compact"/>
      </w:pPr>
      <w:r>
        <w:rPr>
          <w:bCs/>
          <w:b/>
        </w:rPr>
        <w:t xml:space="preserve">Source/Prototype reference:</w:t>
      </w:r>
      <w:r>
        <w:t xml:space="preserve"> </w:t>
      </w:r>
      <w:r>
        <w:rPr>
          <w:rStyle w:val="VerbatimChar"/>
        </w:rPr>
        <w:t xml:space="preserve">src/routes/tasks.tsx:362-369,391</w:t>
      </w:r>
    </w:p>
    <w:p>
      <w:pPr>
        <w:numPr>
          <w:ilvl w:val="0"/>
          <w:numId w:val="3761"/>
        </w:numPr>
        <w:pStyle w:val="Compact"/>
      </w:pPr>
      <w:r>
        <w:rPr>
          <w:bCs/>
          <w:b/>
        </w:rPr>
        <w:t xml:space="preserve">Related Feature:</w:t>
      </w:r>
      <w:r>
        <w:t xml:space="preserve"> </w:t>
      </w:r>
      <w:r>
        <w:t xml:space="preserve">FT-TSK-03</w:t>
      </w:r>
    </w:p>
    <w:p>
      <w:pPr>
        <w:numPr>
          <w:ilvl w:val="0"/>
          <w:numId w:val="3761"/>
        </w:numPr>
        <w:pStyle w:val="Compact"/>
      </w:pPr>
      <w:r>
        <w:rPr>
          <w:bCs/>
          <w:b/>
        </w:rPr>
        <w:t xml:space="preserve">Related Story:</w:t>
      </w:r>
      <w:r>
        <w:t xml:space="preserve"> </w:t>
      </w:r>
      <w:r>
        <w:t xml:space="preserve">US-TSK-005</w:t>
      </w:r>
    </w:p>
    <w:p>
      <w:pPr>
        <w:numPr>
          <w:ilvl w:val="0"/>
          <w:numId w:val="3761"/>
        </w:numPr>
        <w:pStyle w:val="Compact"/>
      </w:pPr>
      <w:r>
        <w:rPr>
          <w:bCs/>
          <w:b/>
        </w:rPr>
        <w:t xml:space="preserve">Priority:</w:t>
      </w:r>
      <w:r>
        <w:t xml:space="preserve"> </w:t>
      </w:r>
      <w:r>
        <w:t xml:space="preserve">Should</w:t>
      </w:r>
    </w:p>
    <w:p>
      <w:pPr>
        <w:numPr>
          <w:ilvl w:val="0"/>
          <w:numId w:val="3761"/>
        </w:numPr>
        <w:pStyle w:val="Compact"/>
      </w:pPr>
      <w:r>
        <w:rPr>
          <w:bCs/>
          <w:b/>
        </w:rPr>
        <w:t xml:space="preserve">Dependencies:</w:t>
      </w:r>
      <w:r>
        <w:t xml:space="preserve"> </w:t>
      </w:r>
      <w:r>
        <w:t xml:space="preserve">None</w:t>
      </w:r>
    </w:p>
    <w:p>
      <w:pPr>
        <w:numPr>
          <w:ilvl w:val="0"/>
          <w:numId w:val="3761"/>
        </w:numPr>
        <w:pStyle w:val="Compact"/>
      </w:pPr>
      <w:r>
        <w:rPr>
          <w:bCs/>
          <w:b/>
        </w:rPr>
        <w:t xml:space="preserve">Acceptance Criteria:</w:t>
      </w:r>
    </w:p>
    <w:p>
      <w:pPr>
        <w:numPr>
          <w:ilvl w:val="1"/>
          <w:numId w:val="3762"/>
        </w:numPr>
        <w:pStyle w:val="Compact"/>
      </w:pPr>
      <w:r>
        <w:t xml:space="preserve">Given no tasks Then «لا توجد مهام لديك الآن»</w:t>
      </w:r>
    </w:p>
    <w:p>
      <w:pPr>
        <w:numPr>
          <w:ilvl w:val="1"/>
          <w:numId w:val="3762"/>
        </w:numPr>
        <w:pStyle w:val="Compact"/>
      </w:pPr>
      <w:r>
        <w:t xml:space="preserve">Given manual query error Then alert shown</w:t>
      </w:r>
    </w:p>
    <w:p>
      <w:pPr>
        <w:numPr>
          <w:ilvl w:val="0"/>
          <w:numId w:val="3761"/>
        </w:numPr>
        <w:pStyle w:val="Compact"/>
      </w:pPr>
      <w:r>
        <w:rPr>
          <w:bCs/>
          <w:b/>
        </w:rPr>
        <w:t xml:space="preserve">Validation Rules:</w:t>
      </w:r>
      <w:r>
        <w:t xml:space="preserve"> </w:t>
      </w:r>
      <w:r>
        <w:t xml:space="preserve">None</w:t>
      </w:r>
    </w:p>
    <w:p>
      <w:pPr>
        <w:numPr>
          <w:ilvl w:val="0"/>
          <w:numId w:val="3761"/>
        </w:numPr>
        <w:pStyle w:val="Compact"/>
      </w:pPr>
      <w:r>
        <w:rPr>
          <w:bCs/>
          <w:b/>
        </w:rPr>
        <w:t xml:space="preserve">Exceptions &amp; Alternative Flows:</w:t>
      </w:r>
      <w:r>
        <w:t xml:space="preserve"> </w:t>
      </w:r>
      <w:r>
        <w:t xml:space="preserve">None</w:t>
      </w:r>
    </w:p>
    <w:p>
      <w:pPr>
        <w:numPr>
          <w:ilvl w:val="0"/>
          <w:numId w:val="3761"/>
        </w:numPr>
        <w:pStyle w:val="Compact"/>
      </w:pPr>
      <w:r>
        <w:rPr>
          <w:bCs/>
          <w:b/>
        </w:rPr>
        <w:t xml:space="preserve">Open Questions:</w:t>
      </w:r>
      <w:r>
        <w:t xml:space="preserve"> </w:t>
      </w:r>
      <w:r>
        <w:t xml:space="preserve">None</w:t>
      </w:r>
    </w:p>
    <w:p>
      <w:pPr>
        <w:numPr>
          <w:ilvl w:val="0"/>
          <w:numId w:val="3761"/>
        </w:numPr>
        <w:pStyle w:val="Compact"/>
      </w:pPr>
      <w:r>
        <w:rPr>
          <w:bCs/>
          <w:b/>
        </w:rPr>
        <w:t xml:space="preserve">Evidence label:</w:t>
      </w:r>
      <w:r>
        <w:t xml:space="preserve"> </w:t>
      </w:r>
      <w:r>
        <w:t xml:space="preserve">[Observed]</w:t>
      </w:r>
    </w:p>
    <w:bookmarkEnd w:id="1600"/>
    <w:bookmarkStart w:id="1601" w:name="fr-tsk-016"/>
    <w:p>
      <w:pPr>
        <w:pStyle w:val="Heading3"/>
      </w:pPr>
      <w:r>
        <w:t xml:space="preserve">FR-TSK-016</w:t>
      </w:r>
    </w:p>
    <w:p>
      <w:pPr>
        <w:numPr>
          <w:ilvl w:val="0"/>
          <w:numId w:val="3763"/>
        </w:numPr>
        <w:pStyle w:val="Compact"/>
      </w:pPr>
      <w:r>
        <w:rPr>
          <w:bCs/>
          <w:b/>
        </w:rPr>
        <w:t xml:space="preserve">Statement:</w:t>
      </w:r>
      <w:r>
        <w:t xml:space="preserve"> </w:t>
      </w:r>
      <w:r>
        <w:t xml:space="preserve">The system shall display open-task counts on sidebar items: tasks (all), applications (application tasks), projects/finance (payment tasks).</w:t>
      </w:r>
    </w:p>
    <w:p>
      <w:pPr>
        <w:numPr>
          <w:ilvl w:val="0"/>
          <w:numId w:val="3763"/>
        </w:numPr>
        <w:pStyle w:val="Compact"/>
      </w:pPr>
      <w:r>
        <w:rPr>
          <w:bCs/>
          <w:b/>
        </w:rPr>
        <w:t xml:space="preserve">Description:</w:t>
      </w:r>
    </w:p>
    <w:p>
      <w:pPr>
        <w:numPr>
          <w:ilvl w:val="0"/>
          <w:numId w:val="3763"/>
        </w:numPr>
        <w:pStyle w:val="Compact"/>
      </w:pPr>
      <w:r>
        <w:rPr>
          <w:bCs/>
          <w:b/>
        </w:rPr>
        <w:t xml:space="preserve">Type:</w:t>
      </w:r>
      <w:r>
        <w:t xml:space="preserve"> </w:t>
      </w:r>
      <w:r>
        <w:t xml:space="preserve">UI</w:t>
      </w:r>
    </w:p>
    <w:p>
      <w:pPr>
        <w:numPr>
          <w:ilvl w:val="0"/>
          <w:numId w:val="3763"/>
        </w:numPr>
        <w:pStyle w:val="Compact"/>
      </w:pPr>
      <w:r>
        <w:rPr>
          <w:bCs/>
          <w:b/>
        </w:rPr>
        <w:t xml:space="preserve">Source/Prototype reference:</w:t>
      </w:r>
      <w:r>
        <w:t xml:space="preserve"> </w:t>
      </w:r>
      <w:r>
        <w:rPr>
          <w:rStyle w:val="VerbatimChar"/>
        </w:rPr>
        <w:t xml:space="preserve">src/lib/navCounts.ts; src/components/AppShell.tsx:88,146</w:t>
      </w:r>
    </w:p>
    <w:p>
      <w:pPr>
        <w:numPr>
          <w:ilvl w:val="0"/>
          <w:numId w:val="3763"/>
        </w:numPr>
        <w:pStyle w:val="Compact"/>
      </w:pPr>
      <w:r>
        <w:rPr>
          <w:bCs/>
          <w:b/>
        </w:rPr>
        <w:t xml:space="preserve">Related Feature:</w:t>
      </w:r>
      <w:r>
        <w:t xml:space="preserve"> </w:t>
      </w:r>
      <w:r>
        <w:t xml:space="preserve">FT-TSK-04</w:t>
      </w:r>
    </w:p>
    <w:p>
      <w:pPr>
        <w:numPr>
          <w:ilvl w:val="0"/>
          <w:numId w:val="3763"/>
        </w:numPr>
        <w:pStyle w:val="Compact"/>
      </w:pPr>
      <w:r>
        <w:rPr>
          <w:bCs/>
          <w:b/>
        </w:rPr>
        <w:t xml:space="preserve">Related Story:</w:t>
      </w:r>
      <w:r>
        <w:t xml:space="preserve"> </w:t>
      </w:r>
      <w:r>
        <w:t xml:space="preserve">US-TSK-009</w:t>
      </w:r>
    </w:p>
    <w:p>
      <w:pPr>
        <w:numPr>
          <w:ilvl w:val="0"/>
          <w:numId w:val="3763"/>
        </w:numPr>
        <w:pStyle w:val="Compact"/>
      </w:pPr>
      <w:r>
        <w:rPr>
          <w:bCs/>
          <w:b/>
        </w:rPr>
        <w:t xml:space="preserve">Priority:</w:t>
      </w:r>
      <w:r>
        <w:t xml:space="preserve"> </w:t>
      </w:r>
      <w:r>
        <w:t xml:space="preserve">Should</w:t>
      </w:r>
    </w:p>
    <w:p>
      <w:pPr>
        <w:numPr>
          <w:ilvl w:val="0"/>
          <w:numId w:val="3763"/>
        </w:numPr>
        <w:pStyle w:val="Compact"/>
      </w:pPr>
      <w:r>
        <w:rPr>
          <w:bCs/>
          <w:b/>
        </w:rPr>
        <w:t xml:space="preserve">Dependencies:</w:t>
      </w:r>
      <w:r>
        <w:t xml:space="preserve"> </w:t>
      </w:r>
      <w:r>
        <w:t xml:space="preserve">None</w:t>
      </w:r>
    </w:p>
    <w:p>
      <w:pPr>
        <w:numPr>
          <w:ilvl w:val="0"/>
          <w:numId w:val="3763"/>
        </w:numPr>
        <w:pStyle w:val="Compact"/>
      </w:pPr>
      <w:r>
        <w:rPr>
          <w:bCs/>
          <w:b/>
        </w:rPr>
        <w:t xml:space="preserve">Acceptance Criteria:</w:t>
      </w:r>
    </w:p>
    <w:p>
      <w:pPr>
        <w:numPr>
          <w:ilvl w:val="1"/>
          <w:numId w:val="3764"/>
        </w:numPr>
        <w:pStyle w:val="Compact"/>
      </w:pPr>
      <w:r>
        <w:t xml:space="preserve">Given 3 application and 1 payment open tasks Then «مهامي» 4, «طلبات المنح» 3, «المشاريع» 1</w:t>
      </w:r>
    </w:p>
    <w:p>
      <w:pPr>
        <w:numPr>
          <w:ilvl w:val="1"/>
          <w:numId w:val="3764"/>
        </w:numPr>
        <w:pStyle w:val="Compact"/>
      </w:pPr>
      <w:r>
        <w:t xml:space="preserve">Given a delegated task Then it is not counted</w:t>
      </w:r>
    </w:p>
    <w:p>
      <w:pPr>
        <w:numPr>
          <w:ilvl w:val="0"/>
          <w:numId w:val="3763"/>
        </w:numPr>
        <w:pStyle w:val="Compact"/>
      </w:pPr>
      <w:r>
        <w:rPr>
          <w:bCs/>
          <w:b/>
        </w:rPr>
        <w:t xml:space="preserve">Validation Rules:</w:t>
      </w:r>
      <w:r>
        <w:t xml:space="preserve"> </w:t>
      </w:r>
      <w:r>
        <w:t xml:space="preserve">None</w:t>
      </w:r>
    </w:p>
    <w:p>
      <w:pPr>
        <w:numPr>
          <w:ilvl w:val="0"/>
          <w:numId w:val="3763"/>
        </w:numPr>
        <w:pStyle w:val="Compact"/>
      </w:pPr>
      <w:r>
        <w:rPr>
          <w:bCs/>
          <w:b/>
        </w:rPr>
        <w:t xml:space="preserve">Exceptions &amp; Alternative Flows:</w:t>
      </w:r>
      <w:r>
        <w:t xml:space="preserve"> </w:t>
      </w:r>
      <w:r>
        <w:t xml:space="preserve">None</w:t>
      </w:r>
    </w:p>
    <w:p>
      <w:pPr>
        <w:numPr>
          <w:ilvl w:val="0"/>
          <w:numId w:val="3763"/>
        </w:numPr>
        <w:pStyle w:val="Compact"/>
      </w:pPr>
      <w:r>
        <w:rPr>
          <w:bCs/>
          <w:b/>
        </w:rPr>
        <w:t xml:space="preserve">Open Questions:</w:t>
      </w:r>
      <w:r>
        <w:t xml:space="preserve"> </w:t>
      </w:r>
      <w:r>
        <w:t xml:space="preserve">None</w:t>
      </w:r>
    </w:p>
    <w:p>
      <w:pPr>
        <w:numPr>
          <w:ilvl w:val="0"/>
          <w:numId w:val="3763"/>
        </w:numPr>
        <w:pStyle w:val="Compact"/>
      </w:pPr>
      <w:r>
        <w:rPr>
          <w:bCs/>
          <w:b/>
        </w:rPr>
        <w:t xml:space="preserve">Evidence label:</w:t>
      </w:r>
      <w:r>
        <w:t xml:space="preserve"> </w:t>
      </w:r>
      <w:r>
        <w:t xml:space="preserve">[Observed]</w:t>
      </w:r>
    </w:p>
    <w:bookmarkEnd w:id="1601"/>
    <w:bookmarkStart w:id="1602" w:name="fr-tsk-017"/>
    <w:p>
      <w:pPr>
        <w:pStyle w:val="Heading3"/>
      </w:pPr>
      <w:r>
        <w:t xml:space="preserve">FR-TSK-017</w:t>
      </w:r>
    </w:p>
    <w:p>
      <w:pPr>
        <w:numPr>
          <w:ilvl w:val="0"/>
          <w:numId w:val="3765"/>
        </w:numPr>
        <w:pStyle w:val="Compact"/>
      </w:pPr>
      <w:r>
        <w:rPr>
          <w:bCs/>
          <w:b/>
        </w:rPr>
        <w:t xml:space="preserve">Statement:</w:t>
      </w:r>
      <w:r>
        <w:t xml:space="preserve"> </w:t>
      </w:r>
      <w:r>
        <w:t xml:space="preserve">The system shall allow creating a manual task with title, description, assignee (default me), due date and status.</w:t>
      </w:r>
    </w:p>
    <w:p>
      <w:pPr>
        <w:numPr>
          <w:ilvl w:val="0"/>
          <w:numId w:val="3765"/>
        </w:numPr>
        <w:pStyle w:val="Compact"/>
      </w:pPr>
      <w:r>
        <w:rPr>
          <w:bCs/>
          <w:b/>
        </w:rPr>
        <w:t xml:space="preserve">Description:</w:t>
      </w:r>
    </w:p>
    <w:p>
      <w:pPr>
        <w:numPr>
          <w:ilvl w:val="0"/>
          <w:numId w:val="3765"/>
        </w:numPr>
        <w:pStyle w:val="Compact"/>
      </w:pPr>
      <w:r>
        <w:rPr>
          <w:bCs/>
          <w:b/>
        </w:rPr>
        <w:t xml:space="preserve">Type:</w:t>
      </w:r>
      <w:r>
        <w:t xml:space="preserve"> </w:t>
      </w:r>
      <w:r>
        <w:t xml:space="preserve">Functional</w:t>
      </w:r>
    </w:p>
    <w:p>
      <w:pPr>
        <w:numPr>
          <w:ilvl w:val="0"/>
          <w:numId w:val="3765"/>
        </w:numPr>
        <w:pStyle w:val="Compact"/>
      </w:pPr>
      <w:r>
        <w:rPr>
          <w:bCs/>
          <w:b/>
        </w:rPr>
        <w:t xml:space="preserve">Source/Prototype reference:</w:t>
      </w:r>
      <w:r>
        <w:t xml:space="preserve"> </w:t>
      </w:r>
      <w:r>
        <w:rPr>
          <w:rStyle w:val="VerbatimChar"/>
        </w:rPr>
        <w:t xml:space="preserve">src/routes/tasks.tsx:163-215</w:t>
      </w:r>
    </w:p>
    <w:p>
      <w:pPr>
        <w:numPr>
          <w:ilvl w:val="0"/>
          <w:numId w:val="3765"/>
        </w:numPr>
        <w:pStyle w:val="Compact"/>
      </w:pPr>
      <w:r>
        <w:rPr>
          <w:bCs/>
          <w:b/>
        </w:rPr>
        <w:t xml:space="preserve">Related Feature:</w:t>
      </w:r>
      <w:r>
        <w:t xml:space="preserve"> </w:t>
      </w:r>
      <w:r>
        <w:t xml:space="preserve">FT-TSK-05</w:t>
      </w:r>
    </w:p>
    <w:p>
      <w:pPr>
        <w:numPr>
          <w:ilvl w:val="0"/>
          <w:numId w:val="3765"/>
        </w:numPr>
        <w:pStyle w:val="Compact"/>
      </w:pPr>
      <w:r>
        <w:rPr>
          <w:bCs/>
          <w:b/>
        </w:rPr>
        <w:t xml:space="preserve">Related Story:</w:t>
      </w:r>
      <w:r>
        <w:t xml:space="preserve"> </w:t>
      </w:r>
      <w:r>
        <w:t xml:space="preserve">US-TSK-010</w:t>
      </w:r>
    </w:p>
    <w:p>
      <w:pPr>
        <w:numPr>
          <w:ilvl w:val="0"/>
          <w:numId w:val="3765"/>
        </w:numPr>
        <w:pStyle w:val="Compact"/>
      </w:pPr>
      <w:r>
        <w:rPr>
          <w:bCs/>
          <w:b/>
        </w:rPr>
        <w:t xml:space="preserve">Priority:</w:t>
      </w:r>
      <w:r>
        <w:t xml:space="preserve"> </w:t>
      </w:r>
      <w:r>
        <w:t xml:space="preserve">Must</w:t>
      </w:r>
    </w:p>
    <w:p>
      <w:pPr>
        <w:numPr>
          <w:ilvl w:val="0"/>
          <w:numId w:val="3765"/>
        </w:numPr>
        <w:pStyle w:val="Compact"/>
      </w:pPr>
      <w:r>
        <w:rPr>
          <w:bCs/>
          <w:b/>
        </w:rPr>
        <w:t xml:space="preserve">Dependencies:</w:t>
      </w:r>
      <w:r>
        <w:t xml:space="preserve"> </w:t>
      </w:r>
      <w:r>
        <w:t xml:space="preserve">None</w:t>
      </w:r>
    </w:p>
    <w:p>
      <w:pPr>
        <w:numPr>
          <w:ilvl w:val="0"/>
          <w:numId w:val="3765"/>
        </w:numPr>
        <w:pStyle w:val="Compact"/>
      </w:pPr>
      <w:r>
        <w:rPr>
          <w:bCs/>
          <w:b/>
        </w:rPr>
        <w:t xml:space="preserve">Acceptance Criteria:</w:t>
      </w:r>
    </w:p>
    <w:p>
      <w:pPr>
        <w:numPr>
          <w:ilvl w:val="1"/>
          <w:numId w:val="3766"/>
        </w:numPr>
        <w:pStyle w:val="Compact"/>
      </w:pPr>
      <w:r>
        <w:t xml:space="preserve">Given valid input When «حفظ المهمة» Then task saved and toast «تم إنشاء المهمة»</w:t>
      </w:r>
    </w:p>
    <w:p>
      <w:pPr>
        <w:numPr>
          <w:ilvl w:val="1"/>
          <w:numId w:val="3766"/>
        </w:numPr>
        <w:pStyle w:val="Compact"/>
      </w:pPr>
      <w:r>
        <w:t xml:space="preserve">Given empty title Then save disabled</w:t>
      </w:r>
    </w:p>
    <w:p>
      <w:pPr>
        <w:numPr>
          <w:ilvl w:val="0"/>
          <w:numId w:val="3765"/>
        </w:numPr>
        <w:pStyle w:val="Compact"/>
      </w:pPr>
      <w:r>
        <w:rPr>
          <w:bCs/>
          <w:b/>
        </w:rPr>
        <w:t xml:space="preserve">Validation Rules:</w:t>
      </w:r>
      <w:r>
        <w:t xml:space="preserve"> </w:t>
      </w:r>
      <w:r>
        <w:t xml:space="preserve">None</w:t>
      </w:r>
    </w:p>
    <w:p>
      <w:pPr>
        <w:numPr>
          <w:ilvl w:val="0"/>
          <w:numId w:val="3765"/>
        </w:numPr>
        <w:pStyle w:val="Compact"/>
      </w:pPr>
      <w:r>
        <w:rPr>
          <w:bCs/>
          <w:b/>
        </w:rPr>
        <w:t xml:space="preserve">Exceptions &amp; Alternative Flows:</w:t>
      </w:r>
      <w:r>
        <w:t xml:space="preserve"> </w:t>
      </w:r>
      <w:r>
        <w:t xml:space="preserve">None</w:t>
      </w:r>
    </w:p>
    <w:p>
      <w:pPr>
        <w:numPr>
          <w:ilvl w:val="0"/>
          <w:numId w:val="3765"/>
        </w:numPr>
        <w:pStyle w:val="Compact"/>
      </w:pPr>
      <w:r>
        <w:rPr>
          <w:bCs/>
          <w:b/>
        </w:rPr>
        <w:t xml:space="preserve">Open Questions:</w:t>
      </w:r>
      <w:r>
        <w:t xml:space="preserve"> </w:t>
      </w:r>
      <w:r>
        <w:t xml:space="preserve">None</w:t>
      </w:r>
    </w:p>
    <w:p>
      <w:pPr>
        <w:numPr>
          <w:ilvl w:val="0"/>
          <w:numId w:val="3765"/>
        </w:numPr>
        <w:pStyle w:val="Compact"/>
      </w:pPr>
      <w:r>
        <w:rPr>
          <w:bCs/>
          <w:b/>
        </w:rPr>
        <w:t xml:space="preserve">Evidence label:</w:t>
      </w:r>
      <w:r>
        <w:t xml:space="preserve"> </w:t>
      </w:r>
      <w:r>
        <w:t xml:space="preserve">[Observed]</w:t>
      </w:r>
    </w:p>
    <w:bookmarkEnd w:id="1602"/>
    <w:bookmarkStart w:id="1603" w:name="fr-tsk-018"/>
    <w:p>
      <w:pPr>
        <w:pStyle w:val="Heading3"/>
      </w:pPr>
      <w:r>
        <w:t xml:space="preserve">FR-TSK-018</w:t>
      </w:r>
    </w:p>
    <w:p>
      <w:pPr>
        <w:numPr>
          <w:ilvl w:val="0"/>
          <w:numId w:val="3767"/>
        </w:numPr>
        <w:pStyle w:val="Compact"/>
      </w:pPr>
      <w:r>
        <w:rPr>
          <w:bCs/>
          <w:b/>
        </w:rPr>
        <w:t xml:space="preserve">Statement:</w:t>
      </w:r>
      <w:r>
        <w:t xml:space="preserve"> </w:t>
      </w:r>
      <w:r>
        <w:t xml:space="preserve">The system shall validate title length 1–200 and that the assignee is an active member of the tenant.</w:t>
      </w:r>
    </w:p>
    <w:p>
      <w:pPr>
        <w:numPr>
          <w:ilvl w:val="0"/>
          <w:numId w:val="3767"/>
        </w:numPr>
        <w:pStyle w:val="Compact"/>
      </w:pPr>
      <w:r>
        <w:rPr>
          <w:bCs/>
          <w:b/>
        </w:rPr>
        <w:t xml:space="preserve">Description:</w:t>
      </w:r>
    </w:p>
    <w:p>
      <w:pPr>
        <w:numPr>
          <w:ilvl w:val="0"/>
          <w:numId w:val="3767"/>
        </w:numPr>
        <w:pStyle w:val="Compact"/>
      </w:pPr>
      <w:r>
        <w:rPr>
          <w:bCs/>
          <w:b/>
        </w:rPr>
        <w:t xml:space="preserve">Type:</w:t>
      </w:r>
      <w:r>
        <w:t xml:space="preserve"> </w:t>
      </w:r>
      <w:r>
        <w:t xml:space="preserve">Data</w:t>
      </w:r>
    </w:p>
    <w:p>
      <w:pPr>
        <w:numPr>
          <w:ilvl w:val="0"/>
          <w:numId w:val="3767"/>
        </w:numPr>
        <w:pStyle w:val="Compact"/>
      </w:pPr>
      <w:r>
        <w:rPr>
          <w:bCs/>
          <w:b/>
        </w:rPr>
        <w:t xml:space="preserve">Source/Prototype reference:</w:t>
      </w:r>
      <w:r>
        <w:t xml:space="preserve"> </w:t>
      </w:r>
      <w:r>
        <w:rPr>
          <w:rStyle w:val="VerbatimChar"/>
        </w:rPr>
        <w:t xml:space="preserve">src/lib/tasks.ts:72-82</w:t>
      </w:r>
    </w:p>
    <w:p>
      <w:pPr>
        <w:numPr>
          <w:ilvl w:val="0"/>
          <w:numId w:val="3767"/>
        </w:numPr>
        <w:pStyle w:val="Compact"/>
      </w:pPr>
      <w:r>
        <w:rPr>
          <w:bCs/>
          <w:b/>
        </w:rPr>
        <w:t xml:space="preserve">Related Feature:</w:t>
      </w:r>
      <w:r>
        <w:t xml:space="preserve"> </w:t>
      </w:r>
      <w:r>
        <w:t xml:space="preserve">FT-TSK-05</w:t>
      </w:r>
    </w:p>
    <w:p>
      <w:pPr>
        <w:numPr>
          <w:ilvl w:val="0"/>
          <w:numId w:val="3767"/>
        </w:numPr>
        <w:pStyle w:val="Compact"/>
      </w:pPr>
      <w:r>
        <w:rPr>
          <w:bCs/>
          <w:b/>
        </w:rPr>
        <w:t xml:space="preserve">Related Story:</w:t>
      </w:r>
      <w:r>
        <w:t xml:space="preserve"> </w:t>
      </w:r>
      <w:r>
        <w:t xml:space="preserve">US-TSK-010</w:t>
      </w:r>
    </w:p>
    <w:p>
      <w:pPr>
        <w:numPr>
          <w:ilvl w:val="0"/>
          <w:numId w:val="3767"/>
        </w:numPr>
        <w:pStyle w:val="Compact"/>
      </w:pPr>
      <w:r>
        <w:rPr>
          <w:bCs/>
          <w:b/>
        </w:rPr>
        <w:t xml:space="preserve">Priority:</w:t>
      </w:r>
      <w:r>
        <w:t xml:space="preserve"> </w:t>
      </w:r>
      <w:r>
        <w:t xml:space="preserve">Must</w:t>
      </w:r>
    </w:p>
    <w:p>
      <w:pPr>
        <w:numPr>
          <w:ilvl w:val="0"/>
          <w:numId w:val="3767"/>
        </w:numPr>
        <w:pStyle w:val="Compact"/>
      </w:pPr>
      <w:r>
        <w:rPr>
          <w:bCs/>
          <w:b/>
        </w:rPr>
        <w:t xml:space="preserve">Dependencies:</w:t>
      </w:r>
      <w:r>
        <w:t xml:space="preserve"> </w:t>
      </w:r>
      <w:r>
        <w:t xml:space="preserve">None</w:t>
      </w:r>
    </w:p>
    <w:p>
      <w:pPr>
        <w:numPr>
          <w:ilvl w:val="0"/>
          <w:numId w:val="3767"/>
        </w:numPr>
        <w:pStyle w:val="Compact"/>
      </w:pPr>
      <w:r>
        <w:rPr>
          <w:bCs/>
          <w:b/>
        </w:rPr>
        <w:t xml:space="preserve">Acceptance Criteria:</w:t>
      </w:r>
    </w:p>
    <w:p>
      <w:pPr>
        <w:numPr>
          <w:ilvl w:val="1"/>
          <w:numId w:val="3768"/>
        </w:numPr>
        <w:pStyle w:val="Compact"/>
      </w:pPr>
      <w:r>
        <w:t xml:space="preserve">Given 201 chars Then error «عنوان المهمة مطلوب ويجب ألا يتجاوز 200 حرف»</w:t>
      </w:r>
    </w:p>
    <w:p>
      <w:pPr>
        <w:numPr>
          <w:ilvl w:val="1"/>
          <w:numId w:val="3768"/>
        </w:numPr>
        <w:pStyle w:val="Compact"/>
      </w:pPr>
      <w:r>
        <w:t xml:space="preserve">Given non-member assignee Then «اختر مستخدماً مرتبطاً بالجهة الحالية»</w:t>
      </w:r>
    </w:p>
    <w:p>
      <w:pPr>
        <w:numPr>
          <w:ilvl w:val="0"/>
          <w:numId w:val="3767"/>
        </w:numPr>
        <w:pStyle w:val="Compact"/>
      </w:pPr>
      <w:r>
        <w:rPr>
          <w:bCs/>
          <w:b/>
        </w:rPr>
        <w:t xml:space="preserve">Validation Rules:</w:t>
      </w:r>
      <w:r>
        <w:t xml:space="preserve"> </w:t>
      </w:r>
      <w:r>
        <w:t xml:space="preserve">title trimmed 1–200</w:t>
      </w:r>
    </w:p>
    <w:p>
      <w:pPr>
        <w:numPr>
          <w:ilvl w:val="0"/>
          <w:numId w:val="3767"/>
        </w:numPr>
        <w:pStyle w:val="Compact"/>
      </w:pPr>
      <w:r>
        <w:rPr>
          <w:bCs/>
          <w:b/>
        </w:rPr>
        <w:t xml:space="preserve">Exceptions &amp; Alternative Flows:</w:t>
      </w:r>
      <w:r>
        <w:t xml:space="preserve"> </w:t>
      </w:r>
      <w:r>
        <w:t xml:space="preserve">None</w:t>
      </w:r>
    </w:p>
    <w:p>
      <w:pPr>
        <w:numPr>
          <w:ilvl w:val="0"/>
          <w:numId w:val="3767"/>
        </w:numPr>
        <w:pStyle w:val="Compact"/>
      </w:pPr>
      <w:r>
        <w:rPr>
          <w:bCs/>
          <w:b/>
        </w:rPr>
        <w:t xml:space="preserve">Open Questions:</w:t>
      </w:r>
      <w:r>
        <w:t xml:space="preserve"> </w:t>
      </w:r>
      <w:r>
        <w:t xml:space="preserve">None</w:t>
      </w:r>
    </w:p>
    <w:p>
      <w:pPr>
        <w:numPr>
          <w:ilvl w:val="0"/>
          <w:numId w:val="3767"/>
        </w:numPr>
        <w:pStyle w:val="Compact"/>
      </w:pPr>
      <w:r>
        <w:rPr>
          <w:bCs/>
          <w:b/>
        </w:rPr>
        <w:t xml:space="preserve">Evidence label:</w:t>
      </w:r>
      <w:r>
        <w:t xml:space="preserve"> </w:t>
      </w:r>
      <w:r>
        <w:t xml:space="preserve">[Observed]</w:t>
      </w:r>
    </w:p>
    <w:bookmarkEnd w:id="1603"/>
    <w:bookmarkStart w:id="1604" w:name="fr-tsk-019"/>
    <w:p>
      <w:pPr>
        <w:pStyle w:val="Heading3"/>
      </w:pPr>
      <w:r>
        <w:t xml:space="preserve">FR-TSK-019</w:t>
      </w:r>
    </w:p>
    <w:p>
      <w:pPr>
        <w:numPr>
          <w:ilvl w:val="0"/>
          <w:numId w:val="3769"/>
        </w:numPr>
        <w:pStyle w:val="Compact"/>
      </w:pPr>
      <w:r>
        <w:rPr>
          <w:bCs/>
          <w:b/>
        </w:rPr>
        <w:t xml:space="preserve">Statement:</w:t>
      </w:r>
      <w:r>
        <w:t xml:space="preserve"> </w:t>
      </w:r>
      <w:r>
        <w:t xml:space="preserve">The system shall allow editing a manual task's fields while preserving the original creator.</w:t>
      </w:r>
    </w:p>
    <w:p>
      <w:pPr>
        <w:numPr>
          <w:ilvl w:val="0"/>
          <w:numId w:val="3769"/>
        </w:numPr>
        <w:pStyle w:val="Compact"/>
      </w:pPr>
      <w:r>
        <w:rPr>
          <w:bCs/>
          <w:b/>
        </w:rPr>
        <w:t xml:space="preserve">Description:</w:t>
      </w:r>
    </w:p>
    <w:p>
      <w:pPr>
        <w:numPr>
          <w:ilvl w:val="0"/>
          <w:numId w:val="3769"/>
        </w:numPr>
        <w:pStyle w:val="Compact"/>
      </w:pPr>
      <w:r>
        <w:rPr>
          <w:bCs/>
          <w:b/>
        </w:rPr>
        <w:t xml:space="preserve">Type:</w:t>
      </w:r>
      <w:r>
        <w:t xml:space="preserve"> </w:t>
      </w:r>
      <w:r>
        <w:t xml:space="preserve">Functional</w:t>
      </w:r>
    </w:p>
    <w:p>
      <w:pPr>
        <w:numPr>
          <w:ilvl w:val="0"/>
          <w:numId w:val="3769"/>
        </w:numPr>
        <w:pStyle w:val="Compact"/>
      </w:pPr>
      <w:r>
        <w:rPr>
          <w:bCs/>
          <w:b/>
        </w:rPr>
        <w:t xml:space="preserve">Source/Prototype reference:</w:t>
      </w:r>
      <w:r>
        <w:t xml:space="preserve"> </w:t>
      </w:r>
      <w:r>
        <w:rPr>
          <w:rStyle w:val="VerbatimChar"/>
        </w:rPr>
        <w:t xml:space="preserve">src/routes/tasks.tsx:179; src/lib/tasks.ts:78</w:t>
      </w:r>
    </w:p>
    <w:p>
      <w:pPr>
        <w:numPr>
          <w:ilvl w:val="0"/>
          <w:numId w:val="3769"/>
        </w:numPr>
        <w:pStyle w:val="Compact"/>
      </w:pPr>
      <w:r>
        <w:rPr>
          <w:bCs/>
          <w:b/>
        </w:rPr>
        <w:t xml:space="preserve">Related Feature:</w:t>
      </w:r>
      <w:r>
        <w:t xml:space="preserve"> </w:t>
      </w:r>
      <w:r>
        <w:t xml:space="preserve">FT-TSK-05</w:t>
      </w:r>
    </w:p>
    <w:p>
      <w:pPr>
        <w:numPr>
          <w:ilvl w:val="0"/>
          <w:numId w:val="3769"/>
        </w:numPr>
        <w:pStyle w:val="Compact"/>
      </w:pPr>
      <w:r>
        <w:rPr>
          <w:bCs/>
          <w:b/>
        </w:rPr>
        <w:t xml:space="preserve">Related Story:</w:t>
      </w:r>
      <w:r>
        <w:t xml:space="preserve"> </w:t>
      </w:r>
      <w:r>
        <w:t xml:space="preserve">US-TSK-011</w:t>
      </w:r>
    </w:p>
    <w:p>
      <w:pPr>
        <w:numPr>
          <w:ilvl w:val="0"/>
          <w:numId w:val="3769"/>
        </w:numPr>
        <w:pStyle w:val="Compact"/>
      </w:pPr>
      <w:r>
        <w:rPr>
          <w:bCs/>
          <w:b/>
        </w:rPr>
        <w:t xml:space="preserve">Priority:</w:t>
      </w:r>
      <w:r>
        <w:t xml:space="preserve"> </w:t>
      </w:r>
      <w:r>
        <w:t xml:space="preserve">Must</w:t>
      </w:r>
    </w:p>
    <w:p>
      <w:pPr>
        <w:numPr>
          <w:ilvl w:val="0"/>
          <w:numId w:val="3769"/>
        </w:numPr>
        <w:pStyle w:val="Compact"/>
      </w:pPr>
      <w:r>
        <w:rPr>
          <w:bCs/>
          <w:b/>
        </w:rPr>
        <w:t xml:space="preserve">Dependencies:</w:t>
      </w:r>
      <w:r>
        <w:t xml:space="preserve"> </w:t>
      </w:r>
      <w:r>
        <w:t xml:space="preserve">None</w:t>
      </w:r>
    </w:p>
    <w:p>
      <w:pPr>
        <w:numPr>
          <w:ilvl w:val="0"/>
          <w:numId w:val="3769"/>
        </w:numPr>
        <w:pStyle w:val="Compact"/>
      </w:pPr>
      <w:r>
        <w:rPr>
          <w:bCs/>
          <w:b/>
        </w:rPr>
        <w:t xml:space="preserve">Acceptance Criteria:</w:t>
      </w:r>
    </w:p>
    <w:p>
      <w:pPr>
        <w:numPr>
          <w:ilvl w:val="1"/>
          <w:numId w:val="3770"/>
        </w:numPr>
        <w:pStyle w:val="Compact"/>
      </w:pPr>
      <w:r>
        <w:t xml:space="preserve">Given edit Then created_by unchanged</w:t>
      </w:r>
    </w:p>
    <w:p>
      <w:pPr>
        <w:numPr>
          <w:ilvl w:val="1"/>
          <w:numId w:val="3770"/>
        </w:numPr>
        <w:pStyle w:val="Compact"/>
      </w:pPr>
      <w:r>
        <w:t xml:space="preserve">Given reassignment Then new assignee sees it</w:t>
      </w:r>
    </w:p>
    <w:p>
      <w:pPr>
        <w:numPr>
          <w:ilvl w:val="0"/>
          <w:numId w:val="3769"/>
        </w:numPr>
        <w:pStyle w:val="Compact"/>
      </w:pPr>
      <w:r>
        <w:rPr>
          <w:bCs/>
          <w:b/>
        </w:rPr>
        <w:t xml:space="preserve">Validation Rules:</w:t>
      </w:r>
      <w:r>
        <w:t xml:space="preserve"> </w:t>
      </w:r>
      <w:r>
        <w:t xml:space="preserve">None</w:t>
      </w:r>
    </w:p>
    <w:p>
      <w:pPr>
        <w:numPr>
          <w:ilvl w:val="0"/>
          <w:numId w:val="3769"/>
        </w:numPr>
        <w:pStyle w:val="Compact"/>
      </w:pPr>
      <w:r>
        <w:rPr>
          <w:bCs/>
          <w:b/>
        </w:rPr>
        <w:t xml:space="preserve">Exceptions &amp; Alternative Flows:</w:t>
      </w:r>
      <w:r>
        <w:t xml:space="preserve"> </w:t>
      </w:r>
      <w:r>
        <w:t xml:space="preserve">None</w:t>
      </w:r>
    </w:p>
    <w:p>
      <w:pPr>
        <w:numPr>
          <w:ilvl w:val="0"/>
          <w:numId w:val="3769"/>
        </w:numPr>
        <w:pStyle w:val="Compact"/>
      </w:pPr>
      <w:r>
        <w:rPr>
          <w:bCs/>
          <w:b/>
        </w:rPr>
        <w:t xml:space="preserve">Open Questions:</w:t>
      </w:r>
      <w:r>
        <w:t xml:space="preserve"> </w:t>
      </w:r>
      <w:r>
        <w:t xml:space="preserve">None</w:t>
      </w:r>
    </w:p>
    <w:p>
      <w:pPr>
        <w:numPr>
          <w:ilvl w:val="0"/>
          <w:numId w:val="3769"/>
        </w:numPr>
        <w:pStyle w:val="Compact"/>
      </w:pPr>
      <w:r>
        <w:rPr>
          <w:bCs/>
          <w:b/>
        </w:rPr>
        <w:t xml:space="preserve">Evidence label:</w:t>
      </w:r>
      <w:r>
        <w:t xml:space="preserve"> </w:t>
      </w:r>
      <w:r>
        <w:t xml:space="preserve">[Observed]</w:t>
      </w:r>
    </w:p>
    <w:bookmarkEnd w:id="1604"/>
    <w:bookmarkStart w:id="1605" w:name="fr-tsk-020"/>
    <w:p>
      <w:pPr>
        <w:pStyle w:val="Heading3"/>
      </w:pPr>
      <w:r>
        <w:t xml:space="preserve">FR-TSK-020</w:t>
      </w:r>
    </w:p>
    <w:p>
      <w:pPr>
        <w:numPr>
          <w:ilvl w:val="0"/>
          <w:numId w:val="3771"/>
        </w:numPr>
        <w:pStyle w:val="Compact"/>
      </w:pPr>
      <w:r>
        <w:rPr>
          <w:bCs/>
          <w:b/>
        </w:rPr>
        <w:t xml:space="preserve">Statement:</w:t>
      </w:r>
      <w:r>
        <w:t xml:space="preserve"> </w:t>
      </w:r>
      <w:r>
        <w:t xml:space="preserve">The system shall propose task fields from free text using AI assist without saving automatically.</w:t>
      </w:r>
    </w:p>
    <w:p>
      <w:pPr>
        <w:numPr>
          <w:ilvl w:val="0"/>
          <w:numId w:val="3771"/>
        </w:numPr>
        <w:pStyle w:val="Compact"/>
      </w:pPr>
      <w:r>
        <w:rPr>
          <w:bCs/>
          <w:b/>
        </w:rPr>
        <w:t xml:space="preserve">Description:</w:t>
      </w:r>
    </w:p>
    <w:p>
      <w:pPr>
        <w:numPr>
          <w:ilvl w:val="0"/>
          <w:numId w:val="3771"/>
        </w:numPr>
        <w:pStyle w:val="Compact"/>
      </w:pPr>
      <w:r>
        <w:rPr>
          <w:bCs/>
          <w:b/>
        </w:rPr>
        <w:t xml:space="preserve">Type:</w:t>
      </w:r>
      <w:r>
        <w:t xml:space="preserve"> </w:t>
      </w:r>
      <w:r>
        <w:t xml:space="preserve">AI</w:t>
      </w:r>
    </w:p>
    <w:p>
      <w:pPr>
        <w:numPr>
          <w:ilvl w:val="0"/>
          <w:numId w:val="3771"/>
        </w:numPr>
        <w:pStyle w:val="Compact"/>
      </w:pPr>
      <w:r>
        <w:rPr>
          <w:bCs/>
          <w:b/>
        </w:rPr>
        <w:t xml:space="preserve">Source/Prototype reference:</w:t>
      </w:r>
      <w:r>
        <w:t xml:space="preserve"> </w:t>
      </w:r>
      <w:r>
        <w:rPr>
          <w:rStyle w:val="VerbatimChar"/>
        </w:rPr>
        <w:t xml:space="preserve">src/routes/tasks.tsx:187-193</w:t>
      </w:r>
    </w:p>
    <w:p>
      <w:pPr>
        <w:numPr>
          <w:ilvl w:val="0"/>
          <w:numId w:val="3771"/>
        </w:numPr>
        <w:pStyle w:val="Compact"/>
      </w:pPr>
      <w:r>
        <w:rPr>
          <w:bCs/>
          <w:b/>
        </w:rPr>
        <w:t xml:space="preserve">Related Feature:</w:t>
      </w:r>
      <w:r>
        <w:t xml:space="preserve"> </w:t>
      </w:r>
      <w:r>
        <w:t xml:space="preserve">FT-TSK-05</w:t>
      </w:r>
    </w:p>
    <w:p>
      <w:pPr>
        <w:numPr>
          <w:ilvl w:val="0"/>
          <w:numId w:val="3771"/>
        </w:numPr>
        <w:pStyle w:val="Compact"/>
      </w:pPr>
      <w:r>
        <w:rPr>
          <w:bCs/>
          <w:b/>
        </w:rPr>
        <w:t xml:space="preserve">Related Story:</w:t>
      </w:r>
      <w:r>
        <w:t xml:space="preserve"> </w:t>
      </w:r>
      <w:r>
        <w:t xml:space="preserve">US-TSK-012</w:t>
      </w:r>
    </w:p>
    <w:p>
      <w:pPr>
        <w:numPr>
          <w:ilvl w:val="0"/>
          <w:numId w:val="3771"/>
        </w:numPr>
        <w:pStyle w:val="Compact"/>
      </w:pPr>
      <w:r>
        <w:rPr>
          <w:bCs/>
          <w:b/>
        </w:rPr>
        <w:t xml:space="preserve">Priority:</w:t>
      </w:r>
      <w:r>
        <w:t xml:space="preserve"> </w:t>
      </w:r>
      <w:r>
        <w:t xml:space="preserve">Could</w:t>
      </w:r>
    </w:p>
    <w:p>
      <w:pPr>
        <w:numPr>
          <w:ilvl w:val="0"/>
          <w:numId w:val="3771"/>
        </w:numPr>
        <w:pStyle w:val="Compact"/>
      </w:pPr>
      <w:r>
        <w:rPr>
          <w:bCs/>
          <w:b/>
        </w:rPr>
        <w:t xml:space="preserve">Dependencies:</w:t>
      </w:r>
      <w:r>
        <w:t xml:space="preserve"> </w:t>
      </w:r>
      <w:r>
        <w:t xml:space="preserve">None</w:t>
      </w:r>
    </w:p>
    <w:p>
      <w:pPr>
        <w:numPr>
          <w:ilvl w:val="0"/>
          <w:numId w:val="3771"/>
        </w:numPr>
        <w:pStyle w:val="Compact"/>
      </w:pPr>
      <w:r>
        <w:rPr>
          <w:bCs/>
          <w:b/>
        </w:rPr>
        <w:t xml:space="preserve">Acceptance Criteria:</w:t>
      </w:r>
    </w:p>
    <w:p>
      <w:pPr>
        <w:numPr>
          <w:ilvl w:val="1"/>
          <w:numId w:val="3772"/>
        </w:numPr>
        <w:pStyle w:val="Compact"/>
      </w:pPr>
      <w:r>
        <w:t xml:space="preserve">Given text mentioning a colleague and date Then assignee and date are pre-filled</w:t>
      </w:r>
    </w:p>
    <w:p>
      <w:pPr>
        <w:numPr>
          <w:ilvl w:val="1"/>
          <w:numId w:val="3772"/>
        </w:numPr>
        <w:pStyle w:val="Compact"/>
      </w:pPr>
      <w:r>
        <w:t xml:space="preserve">Given unknown name Then assignee unchanged</w:t>
      </w:r>
    </w:p>
    <w:p>
      <w:pPr>
        <w:numPr>
          <w:ilvl w:val="0"/>
          <w:numId w:val="3771"/>
        </w:numPr>
        <w:pStyle w:val="Compact"/>
      </w:pPr>
      <w:r>
        <w:rPr>
          <w:bCs/>
          <w:b/>
        </w:rPr>
        <w:t xml:space="preserve">Validation Rules:</w:t>
      </w:r>
      <w:r>
        <w:t xml:space="preserve"> </w:t>
      </w:r>
      <w:r>
        <w:t xml:space="preserve">None</w:t>
      </w:r>
    </w:p>
    <w:p>
      <w:pPr>
        <w:numPr>
          <w:ilvl w:val="0"/>
          <w:numId w:val="3771"/>
        </w:numPr>
        <w:pStyle w:val="Compact"/>
      </w:pPr>
      <w:r>
        <w:rPr>
          <w:bCs/>
          <w:b/>
        </w:rPr>
        <w:t xml:space="preserve">Exceptions &amp; Alternative Flows:</w:t>
      </w:r>
      <w:r>
        <w:t xml:space="preserve"> </w:t>
      </w:r>
      <w:r>
        <w:t xml:space="preserve">None</w:t>
      </w:r>
    </w:p>
    <w:p>
      <w:pPr>
        <w:numPr>
          <w:ilvl w:val="0"/>
          <w:numId w:val="3771"/>
        </w:numPr>
        <w:pStyle w:val="Compact"/>
      </w:pPr>
      <w:r>
        <w:rPr>
          <w:bCs/>
          <w:b/>
        </w:rPr>
        <w:t xml:space="preserve">Open Questions:</w:t>
      </w:r>
      <w:r>
        <w:t xml:space="preserve"> </w:t>
      </w:r>
      <w:r>
        <w:t xml:space="preserve">None</w:t>
      </w:r>
    </w:p>
    <w:p>
      <w:pPr>
        <w:numPr>
          <w:ilvl w:val="0"/>
          <w:numId w:val="3771"/>
        </w:numPr>
        <w:pStyle w:val="Compact"/>
      </w:pPr>
      <w:r>
        <w:rPr>
          <w:bCs/>
          <w:b/>
        </w:rPr>
        <w:t xml:space="preserve">Evidence label:</w:t>
      </w:r>
      <w:r>
        <w:t xml:space="preserve"> </w:t>
      </w:r>
      <w:r>
        <w:t xml:space="preserve">[Observed]</w:t>
      </w:r>
    </w:p>
    <w:bookmarkEnd w:id="1605"/>
    <w:bookmarkStart w:id="1606" w:name="fr-tsk-021"/>
    <w:p>
      <w:pPr>
        <w:pStyle w:val="Heading3"/>
      </w:pPr>
      <w:r>
        <w:t xml:space="preserve">FR-TSK-021</w:t>
      </w:r>
    </w:p>
    <w:p>
      <w:pPr>
        <w:numPr>
          <w:ilvl w:val="0"/>
          <w:numId w:val="3773"/>
        </w:numPr>
        <w:pStyle w:val="Compact"/>
      </w:pPr>
      <w:r>
        <w:rPr>
          <w:bCs/>
          <w:b/>
        </w:rPr>
        <w:t xml:space="preserve">Statement:</w:t>
      </w:r>
      <w:r>
        <w:t xml:space="preserve"> </w:t>
      </w:r>
      <w:r>
        <w:t xml:space="preserve">The system shall support meetings with time, location/link and attendees (excluding the assignee), saved only for kind meeting.</w:t>
      </w:r>
    </w:p>
    <w:p>
      <w:pPr>
        <w:numPr>
          <w:ilvl w:val="0"/>
          <w:numId w:val="3773"/>
        </w:numPr>
        <w:pStyle w:val="Compact"/>
      </w:pPr>
      <w:r>
        <w:rPr>
          <w:bCs/>
          <w:b/>
        </w:rPr>
        <w:t xml:space="preserve">Description:</w:t>
      </w:r>
    </w:p>
    <w:p>
      <w:pPr>
        <w:numPr>
          <w:ilvl w:val="0"/>
          <w:numId w:val="3773"/>
        </w:numPr>
        <w:pStyle w:val="Compact"/>
      </w:pPr>
      <w:r>
        <w:rPr>
          <w:bCs/>
          <w:b/>
        </w:rPr>
        <w:t xml:space="preserve">Type:</w:t>
      </w:r>
      <w:r>
        <w:t xml:space="preserve"> </w:t>
      </w:r>
      <w:r>
        <w:t xml:space="preserve">Functional</w:t>
      </w:r>
    </w:p>
    <w:p>
      <w:pPr>
        <w:numPr>
          <w:ilvl w:val="0"/>
          <w:numId w:val="3773"/>
        </w:numPr>
        <w:pStyle w:val="Compact"/>
      </w:pPr>
      <w:r>
        <w:rPr>
          <w:bCs/>
          <w:b/>
        </w:rPr>
        <w:t xml:space="preserve">Source/Prototype reference:</w:t>
      </w:r>
      <w:r>
        <w:t xml:space="preserve"> </w:t>
      </w:r>
      <w:r>
        <w:rPr>
          <w:rStyle w:val="VerbatimChar"/>
        </w:rPr>
        <w:t xml:space="preserve">src/routes/tasks.tsx:171-179,204-210</w:t>
      </w:r>
    </w:p>
    <w:p>
      <w:pPr>
        <w:numPr>
          <w:ilvl w:val="0"/>
          <w:numId w:val="3773"/>
        </w:numPr>
        <w:pStyle w:val="Compact"/>
      </w:pPr>
      <w:r>
        <w:rPr>
          <w:bCs/>
          <w:b/>
        </w:rPr>
        <w:t xml:space="preserve">Related Feature:</w:t>
      </w:r>
      <w:r>
        <w:t xml:space="preserve"> </w:t>
      </w:r>
      <w:r>
        <w:t xml:space="preserve">FT-TSK-06</w:t>
      </w:r>
    </w:p>
    <w:p>
      <w:pPr>
        <w:numPr>
          <w:ilvl w:val="0"/>
          <w:numId w:val="3773"/>
        </w:numPr>
        <w:pStyle w:val="Compact"/>
      </w:pPr>
      <w:r>
        <w:rPr>
          <w:bCs/>
          <w:b/>
        </w:rPr>
        <w:t xml:space="preserve">Related Story:</w:t>
      </w:r>
      <w:r>
        <w:t xml:space="preserve"> </w:t>
      </w:r>
      <w:r>
        <w:t xml:space="preserve">US-TSK-013</w:t>
      </w:r>
    </w:p>
    <w:p>
      <w:pPr>
        <w:numPr>
          <w:ilvl w:val="0"/>
          <w:numId w:val="3773"/>
        </w:numPr>
        <w:pStyle w:val="Compact"/>
      </w:pPr>
      <w:r>
        <w:rPr>
          <w:bCs/>
          <w:b/>
        </w:rPr>
        <w:t xml:space="preserve">Priority:</w:t>
      </w:r>
      <w:r>
        <w:t xml:space="preserve"> </w:t>
      </w:r>
      <w:r>
        <w:t xml:space="preserve">Should</w:t>
      </w:r>
    </w:p>
    <w:p>
      <w:pPr>
        <w:numPr>
          <w:ilvl w:val="0"/>
          <w:numId w:val="3773"/>
        </w:numPr>
        <w:pStyle w:val="Compact"/>
      </w:pPr>
      <w:r>
        <w:rPr>
          <w:bCs/>
          <w:b/>
        </w:rPr>
        <w:t xml:space="preserve">Dependencies:</w:t>
      </w:r>
      <w:r>
        <w:t xml:space="preserve"> </w:t>
      </w:r>
      <w:r>
        <w:t xml:space="preserve">None</w:t>
      </w:r>
    </w:p>
    <w:p>
      <w:pPr>
        <w:numPr>
          <w:ilvl w:val="0"/>
          <w:numId w:val="3773"/>
        </w:numPr>
        <w:pStyle w:val="Compact"/>
      </w:pPr>
      <w:r>
        <w:rPr>
          <w:bCs/>
          <w:b/>
        </w:rPr>
        <w:t xml:space="preserve">Acceptance Criteria:</w:t>
      </w:r>
    </w:p>
    <w:p>
      <w:pPr>
        <w:numPr>
          <w:ilvl w:val="1"/>
          <w:numId w:val="3774"/>
        </w:numPr>
        <w:pStyle w:val="Compact"/>
      </w:pPr>
      <w:r>
        <w:t xml:space="preserve">Given kind task Then time/location/attendees saved empty</w:t>
      </w:r>
    </w:p>
    <w:p>
      <w:pPr>
        <w:numPr>
          <w:ilvl w:val="1"/>
          <w:numId w:val="3774"/>
        </w:numPr>
        <w:pStyle w:val="Compact"/>
      </w:pPr>
      <w:r>
        <w:t xml:space="preserve">Given attendees Then they see the meeting in «مهامي»</w:t>
      </w:r>
    </w:p>
    <w:p>
      <w:pPr>
        <w:numPr>
          <w:ilvl w:val="0"/>
          <w:numId w:val="3773"/>
        </w:numPr>
        <w:pStyle w:val="Compact"/>
      </w:pPr>
      <w:r>
        <w:rPr>
          <w:bCs/>
          <w:b/>
        </w:rPr>
        <w:t xml:space="preserve">Validation Rules:</w:t>
      </w:r>
      <w:r>
        <w:t xml:space="preserve"> </w:t>
      </w:r>
      <w:r>
        <w:t xml:space="preserve">None</w:t>
      </w:r>
    </w:p>
    <w:p>
      <w:pPr>
        <w:numPr>
          <w:ilvl w:val="0"/>
          <w:numId w:val="3773"/>
        </w:numPr>
        <w:pStyle w:val="Compact"/>
      </w:pPr>
      <w:r>
        <w:rPr>
          <w:bCs/>
          <w:b/>
        </w:rPr>
        <w:t xml:space="preserve">Exceptions &amp; Alternative Flows:</w:t>
      </w:r>
      <w:r>
        <w:t xml:space="preserve"> </w:t>
      </w:r>
      <w:r>
        <w:t xml:space="preserve">None</w:t>
      </w:r>
    </w:p>
    <w:p>
      <w:pPr>
        <w:numPr>
          <w:ilvl w:val="0"/>
          <w:numId w:val="3773"/>
        </w:numPr>
        <w:pStyle w:val="Compact"/>
      </w:pPr>
      <w:r>
        <w:rPr>
          <w:bCs/>
          <w:b/>
        </w:rPr>
        <w:t xml:space="preserve">Open Questions:</w:t>
      </w:r>
      <w:r>
        <w:t xml:space="preserve"> </w:t>
      </w:r>
      <w:r>
        <w:t xml:space="preserve">None</w:t>
      </w:r>
    </w:p>
    <w:p>
      <w:pPr>
        <w:numPr>
          <w:ilvl w:val="0"/>
          <w:numId w:val="3773"/>
        </w:numPr>
        <w:pStyle w:val="Compact"/>
      </w:pPr>
      <w:r>
        <w:rPr>
          <w:bCs/>
          <w:b/>
        </w:rPr>
        <w:t xml:space="preserve">Evidence label:</w:t>
      </w:r>
      <w:r>
        <w:t xml:space="preserve"> </w:t>
      </w:r>
      <w:r>
        <w:t xml:space="preserve">[Observed]</w:t>
      </w:r>
    </w:p>
    <w:bookmarkEnd w:id="1606"/>
    <w:bookmarkStart w:id="1607" w:name="fr-tsk-022"/>
    <w:p>
      <w:pPr>
        <w:pStyle w:val="Heading3"/>
      </w:pPr>
      <w:r>
        <w:t xml:space="preserve">FR-TSK-022</w:t>
      </w:r>
    </w:p>
    <w:p>
      <w:pPr>
        <w:numPr>
          <w:ilvl w:val="0"/>
          <w:numId w:val="3775"/>
        </w:numPr>
        <w:pStyle w:val="Compact"/>
      </w:pPr>
      <w:r>
        <w:rPr>
          <w:bCs/>
          <w:b/>
        </w:rPr>
        <w:t xml:space="preserve">Statement:</w:t>
      </w:r>
      <w:r>
        <w:t xml:space="preserve"> </w:t>
      </w:r>
      <w:r>
        <w:t xml:space="preserve">The system shall label meetings «موعد · HH:MM», show location, group them under «المواعيد», and exclude them from focus mode.</w:t>
      </w:r>
    </w:p>
    <w:p>
      <w:pPr>
        <w:numPr>
          <w:ilvl w:val="0"/>
          <w:numId w:val="3775"/>
        </w:numPr>
        <w:pStyle w:val="Compact"/>
      </w:pPr>
      <w:r>
        <w:rPr>
          <w:bCs/>
          <w:b/>
        </w:rPr>
        <w:t xml:space="preserve">Description:</w:t>
      </w:r>
    </w:p>
    <w:p>
      <w:pPr>
        <w:numPr>
          <w:ilvl w:val="0"/>
          <w:numId w:val="3775"/>
        </w:numPr>
        <w:pStyle w:val="Compact"/>
      </w:pPr>
      <w:r>
        <w:rPr>
          <w:bCs/>
          <w:b/>
        </w:rPr>
        <w:t xml:space="preserve">Type:</w:t>
      </w:r>
      <w:r>
        <w:t xml:space="preserve"> </w:t>
      </w:r>
      <w:r>
        <w:t xml:space="preserve">UI</w:t>
      </w:r>
    </w:p>
    <w:p>
      <w:pPr>
        <w:numPr>
          <w:ilvl w:val="0"/>
          <w:numId w:val="3775"/>
        </w:numPr>
        <w:pStyle w:val="Compact"/>
      </w:pPr>
      <w:r>
        <w:rPr>
          <w:bCs/>
          <w:b/>
        </w:rPr>
        <w:t xml:space="preserve">Source/Prototype reference:</w:t>
      </w:r>
      <w:r>
        <w:t xml:space="preserve"> </w:t>
      </w:r>
      <w:r>
        <w:rPr>
          <w:rStyle w:val="VerbatimChar"/>
        </w:rPr>
        <w:t xml:space="preserve">src/routes/tasks.tsx:67,102; src/components/KindFilterTabs.tsx:14-16; src/routes/tasks.tsx:359</w:t>
      </w:r>
    </w:p>
    <w:p>
      <w:pPr>
        <w:numPr>
          <w:ilvl w:val="0"/>
          <w:numId w:val="3775"/>
        </w:numPr>
        <w:pStyle w:val="Compact"/>
      </w:pPr>
      <w:r>
        <w:rPr>
          <w:bCs/>
          <w:b/>
        </w:rPr>
        <w:t xml:space="preserve">Related Feature:</w:t>
      </w:r>
      <w:r>
        <w:t xml:space="preserve"> </w:t>
      </w:r>
      <w:r>
        <w:t xml:space="preserve">FT-TSK-06</w:t>
      </w:r>
    </w:p>
    <w:p>
      <w:pPr>
        <w:numPr>
          <w:ilvl w:val="0"/>
          <w:numId w:val="3775"/>
        </w:numPr>
        <w:pStyle w:val="Compact"/>
      </w:pPr>
      <w:r>
        <w:rPr>
          <w:bCs/>
          <w:b/>
        </w:rPr>
        <w:t xml:space="preserve">Related Story:</w:t>
      </w:r>
      <w:r>
        <w:t xml:space="preserve"> </w:t>
      </w:r>
      <w:r>
        <w:t xml:space="preserve">US-TSK-013</w:t>
      </w:r>
    </w:p>
    <w:p>
      <w:pPr>
        <w:numPr>
          <w:ilvl w:val="0"/>
          <w:numId w:val="3775"/>
        </w:numPr>
        <w:pStyle w:val="Compact"/>
      </w:pPr>
      <w:r>
        <w:rPr>
          <w:bCs/>
          <w:b/>
        </w:rPr>
        <w:t xml:space="preserve">Priority:</w:t>
      </w:r>
      <w:r>
        <w:t xml:space="preserve"> </w:t>
      </w:r>
      <w:r>
        <w:t xml:space="preserve">Should</w:t>
      </w:r>
    </w:p>
    <w:p>
      <w:pPr>
        <w:numPr>
          <w:ilvl w:val="0"/>
          <w:numId w:val="3775"/>
        </w:numPr>
        <w:pStyle w:val="Compact"/>
      </w:pPr>
      <w:r>
        <w:rPr>
          <w:bCs/>
          <w:b/>
        </w:rPr>
        <w:t xml:space="preserve">Dependencies:</w:t>
      </w:r>
      <w:r>
        <w:t xml:space="preserve"> </w:t>
      </w:r>
      <w:r>
        <w:t xml:space="preserve">None</w:t>
      </w:r>
    </w:p>
    <w:p>
      <w:pPr>
        <w:numPr>
          <w:ilvl w:val="0"/>
          <w:numId w:val="3775"/>
        </w:numPr>
        <w:pStyle w:val="Compact"/>
      </w:pPr>
      <w:r>
        <w:rPr>
          <w:bCs/>
          <w:b/>
        </w:rPr>
        <w:t xml:space="preserve">Acceptance Criteria:</w:t>
      </w:r>
    </w:p>
    <w:p>
      <w:pPr>
        <w:numPr>
          <w:ilvl w:val="1"/>
          <w:numId w:val="3776"/>
        </w:numPr>
        <w:pStyle w:val="Compact"/>
      </w:pPr>
      <w:r>
        <w:t xml:space="preserve">Given meeting at 10:00 Then «موعد · 10:00»</w:t>
      </w:r>
    </w:p>
    <w:p>
      <w:pPr>
        <w:numPr>
          <w:ilvl w:val="1"/>
          <w:numId w:val="3776"/>
        </w:numPr>
        <w:pStyle w:val="Compact"/>
      </w:pPr>
      <w:r>
        <w:t xml:space="preserve">Given focus mode Then meetings are not queued</w:t>
      </w:r>
    </w:p>
    <w:p>
      <w:pPr>
        <w:numPr>
          <w:ilvl w:val="0"/>
          <w:numId w:val="3775"/>
        </w:numPr>
        <w:pStyle w:val="Compact"/>
      </w:pPr>
      <w:r>
        <w:rPr>
          <w:bCs/>
          <w:b/>
        </w:rPr>
        <w:t xml:space="preserve">Validation Rules:</w:t>
      </w:r>
      <w:r>
        <w:t xml:space="preserve"> </w:t>
      </w:r>
      <w:r>
        <w:t xml:space="preserve">None</w:t>
      </w:r>
    </w:p>
    <w:p>
      <w:pPr>
        <w:numPr>
          <w:ilvl w:val="0"/>
          <w:numId w:val="3775"/>
        </w:numPr>
        <w:pStyle w:val="Compact"/>
      </w:pPr>
      <w:r>
        <w:rPr>
          <w:bCs/>
          <w:b/>
        </w:rPr>
        <w:t xml:space="preserve">Exceptions &amp; Alternative Flows:</w:t>
      </w:r>
      <w:r>
        <w:t xml:space="preserve"> </w:t>
      </w:r>
      <w:r>
        <w:t xml:space="preserve">None</w:t>
      </w:r>
    </w:p>
    <w:p>
      <w:pPr>
        <w:numPr>
          <w:ilvl w:val="0"/>
          <w:numId w:val="3775"/>
        </w:numPr>
        <w:pStyle w:val="Compact"/>
      </w:pPr>
      <w:r>
        <w:rPr>
          <w:bCs/>
          <w:b/>
        </w:rPr>
        <w:t xml:space="preserve">Open Questions:</w:t>
      </w:r>
      <w:r>
        <w:t xml:space="preserve"> </w:t>
      </w:r>
      <w:r>
        <w:t xml:space="preserve">None</w:t>
      </w:r>
    </w:p>
    <w:p>
      <w:pPr>
        <w:numPr>
          <w:ilvl w:val="0"/>
          <w:numId w:val="3775"/>
        </w:numPr>
        <w:pStyle w:val="Compact"/>
      </w:pPr>
      <w:r>
        <w:rPr>
          <w:bCs/>
          <w:b/>
        </w:rPr>
        <w:t xml:space="preserve">Evidence label:</w:t>
      </w:r>
      <w:r>
        <w:t xml:space="preserve"> </w:t>
      </w:r>
      <w:r>
        <w:t xml:space="preserve">[Observed]</w:t>
      </w:r>
    </w:p>
    <w:bookmarkEnd w:id="1607"/>
    <w:bookmarkStart w:id="1608" w:name="fr-tsk-023"/>
    <w:p>
      <w:pPr>
        <w:pStyle w:val="Heading3"/>
      </w:pPr>
      <w:r>
        <w:t xml:space="preserve">FR-TSK-023</w:t>
      </w:r>
    </w:p>
    <w:p>
      <w:pPr>
        <w:numPr>
          <w:ilvl w:val="0"/>
          <w:numId w:val="3777"/>
        </w:numPr>
        <w:pStyle w:val="Compact"/>
      </w:pPr>
      <w:r>
        <w:rPr>
          <w:bCs/>
          <w:b/>
        </w:rPr>
        <w:t xml:space="preserve">Statement:</w:t>
      </w:r>
      <w:r>
        <w:t xml:space="preserve"> </w:t>
      </w:r>
      <w:r>
        <w:t xml:space="preserve">The system shall allow changing a manual task's status among todo, in progress and done.</w:t>
      </w:r>
    </w:p>
    <w:p>
      <w:pPr>
        <w:numPr>
          <w:ilvl w:val="0"/>
          <w:numId w:val="3777"/>
        </w:numPr>
        <w:pStyle w:val="Compact"/>
      </w:pPr>
      <w:r>
        <w:rPr>
          <w:bCs/>
          <w:b/>
        </w:rPr>
        <w:t xml:space="preserve">Description:</w:t>
      </w:r>
    </w:p>
    <w:p>
      <w:pPr>
        <w:numPr>
          <w:ilvl w:val="0"/>
          <w:numId w:val="3777"/>
        </w:numPr>
        <w:pStyle w:val="Compact"/>
      </w:pPr>
      <w:r>
        <w:rPr>
          <w:bCs/>
          <w:b/>
        </w:rPr>
        <w:t xml:space="preserve">Type:</w:t>
      </w:r>
      <w:r>
        <w:t xml:space="preserve"> </w:t>
      </w:r>
      <w:r>
        <w:t xml:space="preserve">Functional</w:t>
      </w:r>
    </w:p>
    <w:p>
      <w:pPr>
        <w:numPr>
          <w:ilvl w:val="0"/>
          <w:numId w:val="3777"/>
        </w:numPr>
        <w:pStyle w:val="Compact"/>
      </w:pPr>
      <w:r>
        <w:rPr>
          <w:bCs/>
          <w:b/>
        </w:rPr>
        <w:t xml:space="preserve">Source/Prototype reference:</w:t>
      </w:r>
      <w:r>
        <w:t xml:space="preserve"> </w:t>
      </w:r>
      <w:r>
        <w:rPr>
          <w:rStyle w:val="VerbatimChar"/>
        </w:rPr>
        <w:t xml:space="preserve">src/routes/tasks.tsx:106-107,211,302-305; src/lib/tasks.ts:84-87</w:t>
      </w:r>
    </w:p>
    <w:p>
      <w:pPr>
        <w:numPr>
          <w:ilvl w:val="0"/>
          <w:numId w:val="3777"/>
        </w:numPr>
        <w:pStyle w:val="Compact"/>
      </w:pPr>
      <w:r>
        <w:rPr>
          <w:bCs/>
          <w:b/>
        </w:rPr>
        <w:t xml:space="preserve">Related Feature:</w:t>
      </w:r>
      <w:r>
        <w:t xml:space="preserve"> </w:t>
      </w:r>
      <w:r>
        <w:t xml:space="preserve">FT-TSK-07</w:t>
      </w:r>
    </w:p>
    <w:p>
      <w:pPr>
        <w:numPr>
          <w:ilvl w:val="0"/>
          <w:numId w:val="3777"/>
        </w:numPr>
        <w:pStyle w:val="Compact"/>
      </w:pPr>
      <w:r>
        <w:rPr>
          <w:bCs/>
          <w:b/>
        </w:rPr>
        <w:t xml:space="preserve">Related Story:</w:t>
      </w:r>
      <w:r>
        <w:t xml:space="preserve"> </w:t>
      </w:r>
      <w:r>
        <w:t xml:space="preserve">US-TSK-014</w:t>
      </w:r>
    </w:p>
    <w:p>
      <w:pPr>
        <w:numPr>
          <w:ilvl w:val="0"/>
          <w:numId w:val="3777"/>
        </w:numPr>
        <w:pStyle w:val="Compact"/>
      </w:pPr>
      <w:r>
        <w:rPr>
          <w:bCs/>
          <w:b/>
        </w:rPr>
        <w:t xml:space="preserve">Priority:</w:t>
      </w:r>
      <w:r>
        <w:t xml:space="preserve"> </w:t>
      </w:r>
      <w:r>
        <w:t xml:space="preserve">Must</w:t>
      </w:r>
    </w:p>
    <w:p>
      <w:pPr>
        <w:numPr>
          <w:ilvl w:val="0"/>
          <w:numId w:val="3777"/>
        </w:numPr>
        <w:pStyle w:val="Compact"/>
      </w:pPr>
      <w:r>
        <w:rPr>
          <w:bCs/>
          <w:b/>
        </w:rPr>
        <w:t xml:space="preserve">Dependencies:</w:t>
      </w:r>
      <w:r>
        <w:t xml:space="preserve"> </w:t>
      </w:r>
      <w:r>
        <w:t xml:space="preserve">None</w:t>
      </w:r>
    </w:p>
    <w:p>
      <w:pPr>
        <w:numPr>
          <w:ilvl w:val="0"/>
          <w:numId w:val="3777"/>
        </w:numPr>
        <w:pStyle w:val="Compact"/>
      </w:pPr>
      <w:r>
        <w:rPr>
          <w:bCs/>
          <w:b/>
        </w:rPr>
        <w:t xml:space="preserve">Acceptance Criteria:</w:t>
      </w:r>
    </w:p>
    <w:p>
      <w:pPr>
        <w:numPr>
          <w:ilvl w:val="1"/>
          <w:numId w:val="3778"/>
        </w:numPr>
        <w:pStyle w:val="Compact"/>
      </w:pPr>
      <w:r>
        <w:t xml:space="preserve">Given todo When «جارٍ العمل» Then status in_progress</w:t>
      </w:r>
    </w:p>
    <w:p>
      <w:pPr>
        <w:numPr>
          <w:ilvl w:val="1"/>
          <w:numId w:val="3778"/>
        </w:numPr>
        <w:pStyle w:val="Compact"/>
      </w:pPr>
      <w:r>
        <w:t xml:space="preserve">Given done task Then header done count increments</w:t>
      </w:r>
    </w:p>
    <w:p>
      <w:pPr>
        <w:numPr>
          <w:ilvl w:val="0"/>
          <w:numId w:val="3777"/>
        </w:numPr>
        <w:pStyle w:val="Compact"/>
      </w:pPr>
      <w:r>
        <w:rPr>
          <w:bCs/>
          <w:b/>
        </w:rPr>
        <w:t xml:space="preserve">Validation Rules:</w:t>
      </w:r>
      <w:r>
        <w:t xml:space="preserve"> </w:t>
      </w:r>
      <w:r>
        <w:t xml:space="preserve">None</w:t>
      </w:r>
    </w:p>
    <w:p>
      <w:pPr>
        <w:numPr>
          <w:ilvl w:val="0"/>
          <w:numId w:val="3777"/>
        </w:numPr>
        <w:pStyle w:val="Compact"/>
      </w:pPr>
      <w:r>
        <w:rPr>
          <w:bCs/>
          <w:b/>
        </w:rPr>
        <w:t xml:space="preserve">Exceptions &amp; Alternative Flows:</w:t>
      </w:r>
      <w:r>
        <w:t xml:space="preserve"> </w:t>
      </w:r>
      <w:r>
        <w:t xml:space="preserve">None</w:t>
      </w:r>
    </w:p>
    <w:p>
      <w:pPr>
        <w:numPr>
          <w:ilvl w:val="0"/>
          <w:numId w:val="3777"/>
        </w:numPr>
        <w:pStyle w:val="Compact"/>
      </w:pPr>
      <w:r>
        <w:rPr>
          <w:bCs/>
          <w:b/>
        </w:rPr>
        <w:t xml:space="preserve">Open Questions:</w:t>
      </w:r>
      <w:r>
        <w:t xml:space="preserve"> </w:t>
      </w:r>
      <w:r>
        <w:t xml:space="preserve">None</w:t>
      </w:r>
    </w:p>
    <w:p>
      <w:pPr>
        <w:numPr>
          <w:ilvl w:val="0"/>
          <w:numId w:val="3777"/>
        </w:numPr>
        <w:pStyle w:val="Compact"/>
      </w:pPr>
      <w:r>
        <w:rPr>
          <w:bCs/>
          <w:b/>
        </w:rPr>
        <w:t xml:space="preserve">Evidence label:</w:t>
      </w:r>
      <w:r>
        <w:t xml:space="preserve"> </w:t>
      </w:r>
      <w:r>
        <w:t xml:space="preserve">[Observed]</w:t>
      </w:r>
    </w:p>
    <w:bookmarkEnd w:id="1608"/>
    <w:bookmarkStart w:id="1609" w:name="fr-tsk-024"/>
    <w:p>
      <w:pPr>
        <w:pStyle w:val="Heading3"/>
      </w:pPr>
      <w:r>
        <w:t xml:space="preserve">FR-TSK-024</w:t>
      </w:r>
    </w:p>
    <w:p>
      <w:pPr>
        <w:numPr>
          <w:ilvl w:val="0"/>
          <w:numId w:val="3779"/>
        </w:numPr>
        <w:pStyle w:val="Compact"/>
      </w:pPr>
      <w:r>
        <w:rPr>
          <w:bCs/>
          <w:b/>
        </w:rPr>
        <w:t xml:space="preserve">Statement:</w:t>
      </w:r>
      <w:r>
        <w:t xml:space="preserve"> </w:t>
      </w:r>
      <w:r>
        <w:t xml:space="preserve">The system shall maintain created_at/updated_at so completion time can be measured.</w:t>
      </w:r>
    </w:p>
    <w:p>
      <w:pPr>
        <w:numPr>
          <w:ilvl w:val="0"/>
          <w:numId w:val="3779"/>
        </w:numPr>
        <w:pStyle w:val="Compact"/>
      </w:pPr>
      <w:r>
        <w:rPr>
          <w:bCs/>
          <w:b/>
        </w:rPr>
        <w:t xml:space="preserve">Description:</w:t>
      </w:r>
    </w:p>
    <w:p>
      <w:pPr>
        <w:numPr>
          <w:ilvl w:val="0"/>
          <w:numId w:val="3779"/>
        </w:numPr>
        <w:pStyle w:val="Compact"/>
      </w:pPr>
      <w:r>
        <w:rPr>
          <w:bCs/>
          <w:b/>
        </w:rPr>
        <w:t xml:space="preserve">Type:</w:t>
      </w:r>
      <w:r>
        <w:t xml:space="preserve"> </w:t>
      </w:r>
      <w:r>
        <w:t xml:space="preserve">Data</w:t>
      </w:r>
    </w:p>
    <w:p>
      <w:pPr>
        <w:numPr>
          <w:ilvl w:val="0"/>
          <w:numId w:val="3779"/>
        </w:numPr>
        <w:pStyle w:val="Compact"/>
      </w:pPr>
      <w:r>
        <w:rPr>
          <w:bCs/>
          <w:b/>
        </w:rPr>
        <w:t xml:space="preserve">Source/Prototype reference:</w:t>
      </w:r>
      <w:r>
        <w:t xml:space="preserve"> </w:t>
      </w:r>
      <w:r>
        <w:rPr>
          <w:rStyle w:val="VerbatimChar"/>
        </w:rPr>
        <w:t xml:space="preserve">migration 20261004124427 (touch trigger)</w:t>
      </w:r>
    </w:p>
    <w:p>
      <w:pPr>
        <w:numPr>
          <w:ilvl w:val="0"/>
          <w:numId w:val="3779"/>
        </w:numPr>
        <w:pStyle w:val="Compact"/>
      </w:pPr>
      <w:r>
        <w:rPr>
          <w:bCs/>
          <w:b/>
        </w:rPr>
        <w:t xml:space="preserve">Related Feature:</w:t>
      </w:r>
      <w:r>
        <w:t xml:space="preserve"> </w:t>
      </w:r>
      <w:r>
        <w:t xml:space="preserve">FT-TSK-07</w:t>
      </w:r>
    </w:p>
    <w:p>
      <w:pPr>
        <w:numPr>
          <w:ilvl w:val="0"/>
          <w:numId w:val="3779"/>
        </w:numPr>
        <w:pStyle w:val="Compact"/>
      </w:pPr>
      <w:r>
        <w:rPr>
          <w:bCs/>
          <w:b/>
        </w:rPr>
        <w:t xml:space="preserve">Related Story:</w:t>
      </w:r>
      <w:r>
        <w:t xml:space="preserve"> </w:t>
      </w:r>
      <w:r>
        <w:t xml:space="preserve">US-TSK-014</w:t>
      </w:r>
    </w:p>
    <w:p>
      <w:pPr>
        <w:numPr>
          <w:ilvl w:val="0"/>
          <w:numId w:val="3779"/>
        </w:numPr>
        <w:pStyle w:val="Compact"/>
      </w:pPr>
      <w:r>
        <w:rPr>
          <w:bCs/>
          <w:b/>
        </w:rPr>
        <w:t xml:space="preserve">Priority:</w:t>
      </w:r>
      <w:r>
        <w:t xml:space="preserve"> </w:t>
      </w:r>
      <w:r>
        <w:t xml:space="preserve">Should</w:t>
      </w:r>
    </w:p>
    <w:p>
      <w:pPr>
        <w:numPr>
          <w:ilvl w:val="0"/>
          <w:numId w:val="3779"/>
        </w:numPr>
        <w:pStyle w:val="Compact"/>
      </w:pPr>
      <w:r>
        <w:rPr>
          <w:bCs/>
          <w:b/>
        </w:rPr>
        <w:t xml:space="preserve">Dependencies:</w:t>
      </w:r>
      <w:r>
        <w:t xml:space="preserve"> </w:t>
      </w:r>
      <w:r>
        <w:t xml:space="preserve">None</w:t>
      </w:r>
    </w:p>
    <w:p>
      <w:pPr>
        <w:numPr>
          <w:ilvl w:val="0"/>
          <w:numId w:val="3779"/>
        </w:numPr>
        <w:pStyle w:val="Compact"/>
      </w:pPr>
      <w:r>
        <w:rPr>
          <w:bCs/>
          <w:b/>
        </w:rPr>
        <w:t xml:space="preserve">Acceptance Criteria:</w:t>
      </w:r>
    </w:p>
    <w:p>
      <w:pPr>
        <w:numPr>
          <w:ilvl w:val="1"/>
          <w:numId w:val="3780"/>
        </w:numPr>
        <w:pStyle w:val="Compact"/>
      </w:pPr>
      <w:r>
        <w:t xml:space="preserve">Given status change Then updated_at = now</w:t>
      </w:r>
    </w:p>
    <w:p>
      <w:pPr>
        <w:numPr>
          <w:ilvl w:val="1"/>
          <w:numId w:val="3780"/>
        </w:numPr>
        <w:pStyle w:val="Compact"/>
      </w:pPr>
      <w:r>
        <w:t xml:space="preserve">Given staff profile Then average completion uses these timestamps</w:t>
      </w:r>
    </w:p>
    <w:p>
      <w:pPr>
        <w:numPr>
          <w:ilvl w:val="0"/>
          <w:numId w:val="3779"/>
        </w:numPr>
        <w:pStyle w:val="Compact"/>
      </w:pPr>
      <w:r>
        <w:rPr>
          <w:bCs/>
          <w:b/>
        </w:rPr>
        <w:t xml:space="preserve">Validation Rules:</w:t>
      </w:r>
      <w:r>
        <w:t xml:space="preserve"> </w:t>
      </w:r>
      <w:r>
        <w:t xml:space="preserve">None</w:t>
      </w:r>
    </w:p>
    <w:p>
      <w:pPr>
        <w:numPr>
          <w:ilvl w:val="0"/>
          <w:numId w:val="3779"/>
        </w:numPr>
        <w:pStyle w:val="Compact"/>
      </w:pPr>
      <w:r>
        <w:rPr>
          <w:bCs/>
          <w:b/>
        </w:rPr>
        <w:t xml:space="preserve">Exceptions &amp; Alternative Flows:</w:t>
      </w:r>
      <w:r>
        <w:t xml:space="preserve"> </w:t>
      </w:r>
      <w:r>
        <w:t xml:space="preserve">None</w:t>
      </w:r>
    </w:p>
    <w:p>
      <w:pPr>
        <w:numPr>
          <w:ilvl w:val="0"/>
          <w:numId w:val="3779"/>
        </w:numPr>
        <w:pStyle w:val="Compact"/>
      </w:pPr>
      <w:r>
        <w:rPr>
          <w:bCs/>
          <w:b/>
        </w:rPr>
        <w:t xml:space="preserve">Open Questions:</w:t>
      </w:r>
      <w:r>
        <w:t xml:space="preserve"> </w:t>
      </w:r>
      <w:r>
        <w:t xml:space="preserve">None</w:t>
      </w:r>
    </w:p>
    <w:p>
      <w:pPr>
        <w:numPr>
          <w:ilvl w:val="0"/>
          <w:numId w:val="3779"/>
        </w:numPr>
        <w:pStyle w:val="Compact"/>
      </w:pPr>
      <w:r>
        <w:rPr>
          <w:bCs/>
          <w:b/>
        </w:rPr>
        <w:t xml:space="preserve">Evidence label:</w:t>
      </w:r>
      <w:r>
        <w:t xml:space="preserve"> </w:t>
      </w:r>
      <w:r>
        <w:t xml:space="preserve">[Observed]</w:t>
      </w:r>
    </w:p>
    <w:bookmarkEnd w:id="1609"/>
    <w:bookmarkStart w:id="1610" w:name="fr-tsk-025"/>
    <w:p>
      <w:pPr>
        <w:pStyle w:val="Heading3"/>
      </w:pPr>
      <w:r>
        <w:t xml:space="preserve">FR-TSK-025</w:t>
      </w:r>
    </w:p>
    <w:p>
      <w:pPr>
        <w:numPr>
          <w:ilvl w:val="0"/>
          <w:numId w:val="3781"/>
        </w:numPr>
        <w:pStyle w:val="Compact"/>
      </w:pPr>
      <w:r>
        <w:rPr>
          <w:bCs/>
          <w:b/>
        </w:rPr>
        <w:t xml:space="preserve">Statement:</w:t>
      </w:r>
      <w:r>
        <w:t xml:space="preserve"> </w:t>
      </w:r>
      <w:r>
        <w:t xml:space="preserve">The system shall allow the creator to cancel or delete a manual task/meeting and restrict edits to creator/assignee.</w:t>
      </w:r>
    </w:p>
    <w:p>
      <w:pPr>
        <w:numPr>
          <w:ilvl w:val="0"/>
          <w:numId w:val="3781"/>
        </w:numPr>
        <w:pStyle w:val="Compact"/>
      </w:pPr>
      <w:r>
        <w:rPr>
          <w:bCs/>
          <w:b/>
        </w:rPr>
        <w:t xml:space="preserve">Description:</w:t>
      </w:r>
      <w:r>
        <w:t xml:space="preserve"> </w:t>
      </w:r>
      <w:r>
        <w:t xml:space="preserve">Not implemented.</w:t>
      </w:r>
    </w:p>
    <w:p>
      <w:pPr>
        <w:numPr>
          <w:ilvl w:val="0"/>
          <w:numId w:val="3781"/>
        </w:numPr>
        <w:pStyle w:val="Compact"/>
      </w:pPr>
      <w:r>
        <w:rPr>
          <w:bCs/>
          <w:b/>
        </w:rPr>
        <w:t xml:space="preserve">Type:</w:t>
      </w:r>
      <w:r>
        <w:t xml:space="preserve"> </w:t>
      </w:r>
      <w:r>
        <w:t xml:space="preserve">Functional</w:t>
      </w:r>
    </w:p>
    <w:p>
      <w:pPr>
        <w:numPr>
          <w:ilvl w:val="0"/>
          <w:numId w:val="3781"/>
        </w:numPr>
        <w:pStyle w:val="Compact"/>
      </w:pPr>
      <w:r>
        <w:rPr>
          <w:bCs/>
          <w:b/>
        </w:rPr>
        <w:t xml:space="preserve">Source/Prototype reference:</w:t>
      </w:r>
      <w:r>
        <w:t xml:space="preserve"> </w:t>
      </w:r>
      <w:r>
        <w:rPr>
          <w:rStyle w:val="VerbatimChar"/>
        </w:rPr>
        <w:t xml:space="preserve">n/a (absent)</w:t>
      </w:r>
    </w:p>
    <w:p>
      <w:pPr>
        <w:numPr>
          <w:ilvl w:val="0"/>
          <w:numId w:val="3781"/>
        </w:numPr>
        <w:pStyle w:val="Compact"/>
      </w:pPr>
      <w:r>
        <w:rPr>
          <w:bCs/>
          <w:b/>
        </w:rPr>
        <w:t xml:space="preserve">Related Feature:</w:t>
      </w:r>
      <w:r>
        <w:t xml:space="preserve"> </w:t>
      </w:r>
      <w:r>
        <w:t xml:space="preserve">FT-TSK-07</w:t>
      </w:r>
    </w:p>
    <w:p>
      <w:pPr>
        <w:numPr>
          <w:ilvl w:val="0"/>
          <w:numId w:val="3781"/>
        </w:numPr>
        <w:pStyle w:val="Compact"/>
      </w:pPr>
      <w:r>
        <w:rPr>
          <w:bCs/>
          <w:b/>
        </w:rPr>
        <w:t xml:space="preserve">Related Story:</w:t>
      </w:r>
      <w:r>
        <w:t xml:space="preserve"> </w:t>
      </w:r>
      <w:r>
        <w:t xml:space="preserve">US-TSK-015</w:t>
      </w:r>
    </w:p>
    <w:p>
      <w:pPr>
        <w:numPr>
          <w:ilvl w:val="0"/>
          <w:numId w:val="3781"/>
        </w:numPr>
        <w:pStyle w:val="Compact"/>
      </w:pPr>
      <w:r>
        <w:rPr>
          <w:bCs/>
          <w:b/>
        </w:rPr>
        <w:t xml:space="preserve">Priority:</w:t>
      </w:r>
      <w:r>
        <w:t xml:space="preserve"> </w:t>
      </w:r>
      <w:r>
        <w:t xml:space="preserve">Should</w:t>
      </w:r>
    </w:p>
    <w:p>
      <w:pPr>
        <w:numPr>
          <w:ilvl w:val="0"/>
          <w:numId w:val="3781"/>
        </w:numPr>
        <w:pStyle w:val="Compact"/>
      </w:pPr>
      <w:r>
        <w:rPr>
          <w:bCs/>
          <w:b/>
        </w:rPr>
        <w:t xml:space="preserve">Dependencies:</w:t>
      </w:r>
      <w:r>
        <w:t xml:space="preserve"> </w:t>
      </w:r>
      <w:r>
        <w:t xml:space="preserve">None</w:t>
      </w:r>
    </w:p>
    <w:p>
      <w:pPr>
        <w:numPr>
          <w:ilvl w:val="0"/>
          <w:numId w:val="3781"/>
        </w:numPr>
        <w:pStyle w:val="Compact"/>
      </w:pPr>
      <w:r>
        <w:rPr>
          <w:bCs/>
          <w:b/>
        </w:rPr>
        <w:t xml:space="preserve">Acceptance Criteria:</w:t>
      </w:r>
    </w:p>
    <w:p>
      <w:pPr>
        <w:numPr>
          <w:ilvl w:val="1"/>
          <w:numId w:val="3782"/>
        </w:numPr>
        <w:pStyle w:val="Compact"/>
      </w:pPr>
      <w:r>
        <w:t xml:space="preserve">Given creator When delete Then task removed for all</w:t>
      </w:r>
    </w:p>
    <w:p>
      <w:pPr>
        <w:numPr>
          <w:ilvl w:val="1"/>
          <w:numId w:val="3782"/>
        </w:numPr>
        <w:pStyle w:val="Compact"/>
      </w:pPr>
      <w:r>
        <w:t xml:space="preserve">Given attendee Then edit controls hidden</w:t>
      </w:r>
    </w:p>
    <w:p>
      <w:pPr>
        <w:numPr>
          <w:ilvl w:val="0"/>
          <w:numId w:val="3781"/>
        </w:numPr>
        <w:pStyle w:val="Compact"/>
      </w:pPr>
      <w:r>
        <w:rPr>
          <w:bCs/>
          <w:b/>
        </w:rPr>
        <w:t xml:space="preserve">Validation Rules:</w:t>
      </w:r>
      <w:r>
        <w:t xml:space="preserve"> </w:t>
      </w:r>
      <w:r>
        <w:t xml:space="preserve">None</w:t>
      </w:r>
    </w:p>
    <w:p>
      <w:pPr>
        <w:numPr>
          <w:ilvl w:val="0"/>
          <w:numId w:val="3781"/>
        </w:numPr>
        <w:pStyle w:val="Compact"/>
      </w:pPr>
      <w:r>
        <w:rPr>
          <w:bCs/>
          <w:b/>
        </w:rPr>
        <w:t xml:space="preserve">Exceptions &amp; Alternative Flows:</w:t>
      </w:r>
      <w:r>
        <w:t xml:space="preserve"> </w:t>
      </w:r>
      <w:r>
        <w:t xml:space="preserve">None</w:t>
      </w:r>
    </w:p>
    <w:p>
      <w:pPr>
        <w:numPr>
          <w:ilvl w:val="0"/>
          <w:numId w:val="3781"/>
        </w:numPr>
        <w:pStyle w:val="Compact"/>
      </w:pPr>
      <w:r>
        <w:rPr>
          <w:bCs/>
          <w:b/>
        </w:rPr>
        <w:t xml:space="preserve">Open Questions:</w:t>
      </w:r>
      <w:r>
        <w:t xml:space="preserve"> </w:t>
      </w:r>
      <w:r>
        <w:t xml:space="preserve">OQ-TSK-01</w:t>
      </w:r>
    </w:p>
    <w:p>
      <w:pPr>
        <w:numPr>
          <w:ilvl w:val="0"/>
          <w:numId w:val="3781"/>
        </w:numPr>
        <w:pStyle w:val="Compact"/>
      </w:pPr>
      <w:r>
        <w:rPr>
          <w:bCs/>
          <w:b/>
        </w:rPr>
        <w:t xml:space="preserve">Evidence label:</w:t>
      </w:r>
      <w:r>
        <w:t xml:space="preserve"> </w:t>
      </w:r>
      <w:r>
        <w:t xml:space="preserve">[Recommended]</w:t>
      </w:r>
    </w:p>
    <w:bookmarkEnd w:id="1610"/>
    <w:bookmarkStart w:id="1611" w:name="fr-tsk-026"/>
    <w:p>
      <w:pPr>
        <w:pStyle w:val="Heading3"/>
      </w:pPr>
      <w:r>
        <w:t xml:space="preserve">FR-TSK-026</w:t>
      </w:r>
    </w:p>
    <w:p>
      <w:pPr>
        <w:numPr>
          <w:ilvl w:val="0"/>
          <w:numId w:val="3783"/>
        </w:numPr>
        <w:pStyle w:val="Compact"/>
      </w:pPr>
      <w:r>
        <w:rPr>
          <w:bCs/>
          <w:b/>
        </w:rPr>
        <w:t xml:space="preserve">Statement:</w:t>
      </w:r>
      <w:r>
        <w:t xml:space="preserve"> </w:t>
      </w:r>
      <w:r>
        <w:t xml:space="preserve">The system shall offer quick actions on derived tasks: approve/return/reject for applications, approve/reject for payments.</w:t>
      </w:r>
    </w:p>
    <w:p>
      <w:pPr>
        <w:numPr>
          <w:ilvl w:val="0"/>
          <w:numId w:val="3783"/>
        </w:numPr>
        <w:pStyle w:val="Compact"/>
      </w:pPr>
      <w:r>
        <w:rPr>
          <w:bCs/>
          <w:b/>
        </w:rPr>
        <w:t xml:space="preserve">Description:</w:t>
      </w:r>
    </w:p>
    <w:p>
      <w:pPr>
        <w:numPr>
          <w:ilvl w:val="0"/>
          <w:numId w:val="3783"/>
        </w:numPr>
        <w:pStyle w:val="Compact"/>
      </w:pPr>
      <w:r>
        <w:rPr>
          <w:bCs/>
          <w:b/>
        </w:rPr>
        <w:t xml:space="preserve">Type:</w:t>
      </w:r>
      <w:r>
        <w:t xml:space="preserve"> </w:t>
      </w:r>
      <w:r>
        <w:t xml:space="preserve">UI</w:t>
      </w:r>
    </w:p>
    <w:p>
      <w:pPr>
        <w:numPr>
          <w:ilvl w:val="0"/>
          <w:numId w:val="3783"/>
        </w:numPr>
        <w:pStyle w:val="Compact"/>
      </w:pPr>
      <w:r>
        <w:rPr>
          <w:bCs/>
          <w:b/>
        </w:rPr>
        <w:t xml:space="preserve">Source/Prototype reference:</w:t>
      </w:r>
      <w:r>
        <w:t xml:space="preserve"> </w:t>
      </w:r>
      <w:r>
        <w:rPr>
          <w:rStyle w:val="VerbatimChar"/>
        </w:rPr>
        <w:t xml:space="preserve">src/routes/tasks.tsx:82-88</w:t>
      </w:r>
    </w:p>
    <w:p>
      <w:pPr>
        <w:numPr>
          <w:ilvl w:val="0"/>
          <w:numId w:val="3783"/>
        </w:numPr>
        <w:pStyle w:val="Compact"/>
      </w:pPr>
      <w:r>
        <w:rPr>
          <w:bCs/>
          <w:b/>
        </w:rPr>
        <w:t xml:space="preserve">Related Feature:</w:t>
      </w:r>
      <w:r>
        <w:t xml:space="preserve"> </w:t>
      </w:r>
      <w:r>
        <w:t xml:space="preserve">FT-TSK-08</w:t>
      </w:r>
    </w:p>
    <w:p>
      <w:pPr>
        <w:numPr>
          <w:ilvl w:val="0"/>
          <w:numId w:val="3783"/>
        </w:numPr>
        <w:pStyle w:val="Compact"/>
      </w:pPr>
      <w:r>
        <w:rPr>
          <w:bCs/>
          <w:b/>
        </w:rPr>
        <w:t xml:space="preserve">Related Story:</w:t>
      </w:r>
      <w:r>
        <w:t xml:space="preserve"> </w:t>
      </w:r>
      <w:r>
        <w:t xml:space="preserve">US-TSK-016, US-TSK-017</w:t>
      </w:r>
    </w:p>
    <w:p>
      <w:pPr>
        <w:numPr>
          <w:ilvl w:val="0"/>
          <w:numId w:val="3783"/>
        </w:numPr>
        <w:pStyle w:val="Compact"/>
      </w:pPr>
      <w:r>
        <w:rPr>
          <w:bCs/>
          <w:b/>
        </w:rPr>
        <w:t xml:space="preserve">Priority:</w:t>
      </w:r>
      <w:r>
        <w:t xml:space="preserve"> </w:t>
      </w:r>
      <w:r>
        <w:t xml:space="preserve">Must</w:t>
      </w:r>
    </w:p>
    <w:p>
      <w:pPr>
        <w:numPr>
          <w:ilvl w:val="0"/>
          <w:numId w:val="3783"/>
        </w:numPr>
        <w:pStyle w:val="Compact"/>
      </w:pPr>
      <w:r>
        <w:rPr>
          <w:bCs/>
          <w:b/>
        </w:rPr>
        <w:t xml:space="preserve">Dependencies:</w:t>
      </w:r>
      <w:r>
        <w:t xml:space="preserve"> </w:t>
      </w:r>
      <w:r>
        <w:t xml:space="preserve">None</w:t>
      </w:r>
    </w:p>
    <w:p>
      <w:pPr>
        <w:numPr>
          <w:ilvl w:val="0"/>
          <w:numId w:val="3783"/>
        </w:numPr>
        <w:pStyle w:val="Compact"/>
      </w:pPr>
      <w:r>
        <w:rPr>
          <w:bCs/>
          <w:b/>
        </w:rPr>
        <w:t xml:space="preserve">Acceptance Criteria:</w:t>
      </w:r>
    </w:p>
    <w:p>
      <w:pPr>
        <w:numPr>
          <w:ilvl w:val="1"/>
          <w:numId w:val="3784"/>
        </w:numPr>
        <w:pStyle w:val="Compact"/>
      </w:pPr>
      <w:r>
        <w:t xml:space="preserve">Given payment task Then no return action</w:t>
      </w:r>
    </w:p>
    <w:p>
      <w:pPr>
        <w:numPr>
          <w:ilvl w:val="1"/>
          <w:numId w:val="3784"/>
        </w:numPr>
        <w:pStyle w:val="Compact"/>
      </w:pPr>
      <w:r>
        <w:t xml:space="preserve">Given application task Then three actions</w:t>
      </w:r>
    </w:p>
    <w:p>
      <w:pPr>
        <w:numPr>
          <w:ilvl w:val="0"/>
          <w:numId w:val="3783"/>
        </w:numPr>
        <w:pStyle w:val="Compact"/>
      </w:pPr>
      <w:r>
        <w:rPr>
          <w:bCs/>
          <w:b/>
        </w:rPr>
        <w:t xml:space="preserve">Validation Rules:</w:t>
      </w:r>
      <w:r>
        <w:t xml:space="preserve"> </w:t>
      </w:r>
      <w:r>
        <w:t xml:space="preserve">None</w:t>
      </w:r>
    </w:p>
    <w:p>
      <w:pPr>
        <w:numPr>
          <w:ilvl w:val="0"/>
          <w:numId w:val="3783"/>
        </w:numPr>
        <w:pStyle w:val="Compact"/>
      </w:pPr>
      <w:r>
        <w:rPr>
          <w:bCs/>
          <w:b/>
        </w:rPr>
        <w:t xml:space="preserve">Exceptions &amp; Alternative Flows:</w:t>
      </w:r>
      <w:r>
        <w:t xml:space="preserve"> </w:t>
      </w:r>
      <w:r>
        <w:t xml:space="preserve">None</w:t>
      </w:r>
    </w:p>
    <w:p>
      <w:pPr>
        <w:numPr>
          <w:ilvl w:val="0"/>
          <w:numId w:val="3783"/>
        </w:numPr>
        <w:pStyle w:val="Compact"/>
      </w:pPr>
      <w:r>
        <w:rPr>
          <w:bCs/>
          <w:b/>
        </w:rPr>
        <w:t xml:space="preserve">Open Questions:</w:t>
      </w:r>
      <w:r>
        <w:t xml:space="preserve"> </w:t>
      </w:r>
      <w:r>
        <w:t xml:space="preserve">None</w:t>
      </w:r>
    </w:p>
    <w:p>
      <w:pPr>
        <w:numPr>
          <w:ilvl w:val="0"/>
          <w:numId w:val="3783"/>
        </w:numPr>
        <w:pStyle w:val="Compact"/>
      </w:pPr>
      <w:r>
        <w:rPr>
          <w:bCs/>
          <w:b/>
        </w:rPr>
        <w:t xml:space="preserve">Evidence label:</w:t>
      </w:r>
      <w:r>
        <w:t xml:space="preserve"> </w:t>
      </w:r>
      <w:r>
        <w:t xml:space="preserve">[Observed]</w:t>
      </w:r>
    </w:p>
    <w:bookmarkEnd w:id="1611"/>
    <w:bookmarkStart w:id="1612" w:name="fr-tsk-027"/>
    <w:p>
      <w:pPr>
        <w:pStyle w:val="Heading3"/>
      </w:pPr>
      <w:r>
        <w:t xml:space="preserve">FR-TSK-027</w:t>
      </w:r>
    </w:p>
    <w:p>
      <w:pPr>
        <w:numPr>
          <w:ilvl w:val="0"/>
          <w:numId w:val="3785"/>
        </w:numPr>
        <w:pStyle w:val="Compact"/>
      </w:pPr>
      <w:r>
        <w:rPr>
          <w:bCs/>
          <w:b/>
        </w:rPr>
        <w:t xml:space="preserve">Statement:</w:t>
      </w:r>
      <w:r>
        <w:t xml:space="preserve"> </w:t>
      </w:r>
      <w:r>
        <w:t xml:space="preserve">The system shall require a reason (≤1000) before confirming return or reject.</w:t>
      </w:r>
    </w:p>
    <w:p>
      <w:pPr>
        <w:numPr>
          <w:ilvl w:val="0"/>
          <w:numId w:val="3785"/>
        </w:numPr>
        <w:pStyle w:val="Compact"/>
      </w:pPr>
      <w:r>
        <w:rPr>
          <w:bCs/>
          <w:b/>
        </w:rPr>
        <w:t xml:space="preserve">Description:</w:t>
      </w:r>
    </w:p>
    <w:p>
      <w:pPr>
        <w:numPr>
          <w:ilvl w:val="0"/>
          <w:numId w:val="3785"/>
        </w:numPr>
        <w:pStyle w:val="Compact"/>
      </w:pPr>
      <w:r>
        <w:rPr>
          <w:bCs/>
          <w:b/>
        </w:rPr>
        <w:t xml:space="preserve">Type:</w:t>
      </w:r>
      <w:r>
        <w:t xml:space="preserve"> </w:t>
      </w:r>
      <w:r>
        <w:t xml:space="preserve">Functional</w:t>
      </w:r>
    </w:p>
    <w:p>
      <w:pPr>
        <w:numPr>
          <w:ilvl w:val="0"/>
          <w:numId w:val="3785"/>
        </w:numPr>
        <w:pStyle w:val="Compact"/>
      </w:pPr>
      <w:r>
        <w:rPr>
          <w:bCs/>
          <w:b/>
        </w:rPr>
        <w:t xml:space="preserve">Source/Prototype reference:</w:t>
      </w:r>
      <w:r>
        <w:t xml:space="preserve"> </w:t>
      </w:r>
      <w:r>
        <w:rPr>
          <w:rStyle w:val="VerbatimChar"/>
        </w:rPr>
        <w:t xml:space="preserve">src/routes/tasks.tsx:332,394-398</w:t>
      </w:r>
    </w:p>
    <w:p>
      <w:pPr>
        <w:numPr>
          <w:ilvl w:val="0"/>
          <w:numId w:val="3785"/>
        </w:numPr>
        <w:pStyle w:val="Compact"/>
      </w:pPr>
      <w:r>
        <w:rPr>
          <w:bCs/>
          <w:b/>
        </w:rPr>
        <w:t xml:space="preserve">Related Feature:</w:t>
      </w:r>
      <w:r>
        <w:t xml:space="preserve"> </w:t>
      </w:r>
      <w:r>
        <w:t xml:space="preserve">FT-TSK-08</w:t>
      </w:r>
    </w:p>
    <w:p>
      <w:pPr>
        <w:numPr>
          <w:ilvl w:val="0"/>
          <w:numId w:val="3785"/>
        </w:numPr>
        <w:pStyle w:val="Compact"/>
      </w:pPr>
      <w:r>
        <w:rPr>
          <w:bCs/>
          <w:b/>
        </w:rPr>
        <w:t xml:space="preserve">Related Story:</w:t>
      </w:r>
      <w:r>
        <w:t xml:space="preserve"> </w:t>
      </w:r>
      <w:r>
        <w:t xml:space="preserve">US-TSK-017</w:t>
      </w:r>
    </w:p>
    <w:p>
      <w:pPr>
        <w:numPr>
          <w:ilvl w:val="0"/>
          <w:numId w:val="3785"/>
        </w:numPr>
        <w:pStyle w:val="Compact"/>
      </w:pPr>
      <w:r>
        <w:rPr>
          <w:bCs/>
          <w:b/>
        </w:rPr>
        <w:t xml:space="preserve">Priority:</w:t>
      </w:r>
      <w:r>
        <w:t xml:space="preserve"> </w:t>
      </w:r>
      <w:r>
        <w:t xml:space="preserve">Must</w:t>
      </w:r>
    </w:p>
    <w:p>
      <w:pPr>
        <w:numPr>
          <w:ilvl w:val="0"/>
          <w:numId w:val="3785"/>
        </w:numPr>
        <w:pStyle w:val="Compact"/>
      </w:pPr>
      <w:r>
        <w:rPr>
          <w:bCs/>
          <w:b/>
        </w:rPr>
        <w:t xml:space="preserve">Dependencies:</w:t>
      </w:r>
      <w:r>
        <w:t xml:space="preserve"> </w:t>
      </w:r>
      <w:r>
        <w:t xml:space="preserve">None</w:t>
      </w:r>
    </w:p>
    <w:p>
      <w:pPr>
        <w:numPr>
          <w:ilvl w:val="0"/>
          <w:numId w:val="3785"/>
        </w:numPr>
        <w:pStyle w:val="Compact"/>
      </w:pPr>
      <w:r>
        <w:rPr>
          <w:bCs/>
          <w:b/>
        </w:rPr>
        <w:t xml:space="preserve">Acceptance Criteria:</w:t>
      </w:r>
    </w:p>
    <w:p>
      <w:pPr>
        <w:numPr>
          <w:ilvl w:val="1"/>
          <w:numId w:val="3786"/>
        </w:numPr>
        <w:pStyle w:val="Compact"/>
      </w:pPr>
      <w:r>
        <w:t xml:space="preserve">Given empty reason Then confirm disabled</w:t>
      </w:r>
    </w:p>
    <w:p>
      <w:pPr>
        <w:numPr>
          <w:ilvl w:val="1"/>
          <w:numId w:val="3786"/>
        </w:numPr>
        <w:pStyle w:val="Compact"/>
      </w:pPr>
      <w:r>
        <w:t xml:space="preserve">Given reason When confirmed Then returnStage/closeApplication executes</w:t>
      </w:r>
    </w:p>
    <w:p>
      <w:pPr>
        <w:numPr>
          <w:ilvl w:val="0"/>
          <w:numId w:val="3785"/>
        </w:numPr>
        <w:pStyle w:val="Compact"/>
      </w:pPr>
      <w:r>
        <w:rPr>
          <w:bCs/>
          <w:b/>
        </w:rPr>
        <w:t xml:space="preserve">Validation Rules:</w:t>
      </w:r>
      <w:r>
        <w:t xml:space="preserve"> </w:t>
      </w:r>
      <w:r>
        <w:t xml:space="preserve">None</w:t>
      </w:r>
    </w:p>
    <w:p>
      <w:pPr>
        <w:numPr>
          <w:ilvl w:val="0"/>
          <w:numId w:val="3785"/>
        </w:numPr>
        <w:pStyle w:val="Compact"/>
      </w:pPr>
      <w:r>
        <w:rPr>
          <w:bCs/>
          <w:b/>
        </w:rPr>
        <w:t xml:space="preserve">Exceptions &amp; Alternative Flows:</w:t>
      </w:r>
      <w:r>
        <w:t xml:space="preserve"> </w:t>
      </w:r>
      <w:r>
        <w:t xml:space="preserve">None</w:t>
      </w:r>
    </w:p>
    <w:p>
      <w:pPr>
        <w:numPr>
          <w:ilvl w:val="0"/>
          <w:numId w:val="3785"/>
        </w:numPr>
        <w:pStyle w:val="Compact"/>
      </w:pPr>
      <w:r>
        <w:rPr>
          <w:bCs/>
          <w:b/>
        </w:rPr>
        <w:t xml:space="preserve">Open Questions:</w:t>
      </w:r>
      <w:r>
        <w:t xml:space="preserve"> </w:t>
      </w:r>
      <w:r>
        <w:t xml:space="preserve">None</w:t>
      </w:r>
    </w:p>
    <w:p>
      <w:pPr>
        <w:numPr>
          <w:ilvl w:val="0"/>
          <w:numId w:val="3785"/>
        </w:numPr>
        <w:pStyle w:val="Compact"/>
      </w:pPr>
      <w:r>
        <w:rPr>
          <w:bCs/>
          <w:b/>
        </w:rPr>
        <w:t xml:space="preserve">Evidence label:</w:t>
      </w:r>
      <w:r>
        <w:t xml:space="preserve"> </w:t>
      </w:r>
      <w:r>
        <w:t xml:space="preserve">[Observed]</w:t>
      </w:r>
    </w:p>
    <w:bookmarkEnd w:id="1612"/>
    <w:bookmarkStart w:id="1613" w:name="fr-tsk-028"/>
    <w:p>
      <w:pPr>
        <w:pStyle w:val="Heading3"/>
      </w:pPr>
      <w:r>
        <w:t xml:space="preserve">FR-TSK-028</w:t>
      </w:r>
    </w:p>
    <w:p>
      <w:pPr>
        <w:numPr>
          <w:ilvl w:val="0"/>
          <w:numId w:val="3787"/>
        </w:numPr>
        <w:pStyle w:val="Compact"/>
      </w:pPr>
      <w:r>
        <w:rPr>
          <w:bCs/>
          <w:b/>
        </w:rPr>
        <w:t xml:space="preserve">Statement:</w:t>
      </w:r>
      <w:r>
        <w:t xml:space="preserve"> </w:t>
      </w:r>
      <w:r>
        <w:t xml:space="preserve">The system shall show an approval sheet with entity, amount, agent score, recommendation and summary, warn when risky and then require a justification.</w:t>
      </w:r>
    </w:p>
    <w:p>
      <w:pPr>
        <w:numPr>
          <w:ilvl w:val="0"/>
          <w:numId w:val="3787"/>
        </w:numPr>
        <w:pStyle w:val="Compact"/>
      </w:pPr>
      <w:r>
        <w:rPr>
          <w:bCs/>
          <w:b/>
        </w:rPr>
        <w:t xml:space="preserve">Description:</w:t>
      </w:r>
    </w:p>
    <w:p>
      <w:pPr>
        <w:numPr>
          <w:ilvl w:val="0"/>
          <w:numId w:val="3787"/>
        </w:numPr>
        <w:pStyle w:val="Compact"/>
      </w:pPr>
      <w:r>
        <w:rPr>
          <w:bCs/>
          <w:b/>
        </w:rPr>
        <w:t xml:space="preserve">Type:</w:t>
      </w:r>
      <w:r>
        <w:t xml:space="preserve"> </w:t>
      </w:r>
      <w:r>
        <w:t xml:space="preserve">UI</w:t>
      </w:r>
    </w:p>
    <w:p>
      <w:pPr>
        <w:numPr>
          <w:ilvl w:val="0"/>
          <w:numId w:val="3787"/>
        </w:numPr>
        <w:pStyle w:val="Compact"/>
      </w:pPr>
      <w:r>
        <w:rPr>
          <w:bCs/>
          <w:b/>
        </w:rPr>
        <w:t xml:space="preserve">Source/Prototype reference:</w:t>
      </w:r>
      <w:r>
        <w:t xml:space="preserve"> </w:t>
      </w:r>
      <w:r>
        <w:rPr>
          <w:rStyle w:val="VerbatimChar"/>
        </w:rPr>
        <w:t xml:space="preserve">src/routes/tasks.tsx:399-420</w:t>
      </w:r>
    </w:p>
    <w:p>
      <w:pPr>
        <w:numPr>
          <w:ilvl w:val="0"/>
          <w:numId w:val="3787"/>
        </w:numPr>
        <w:pStyle w:val="Compact"/>
      </w:pPr>
      <w:r>
        <w:rPr>
          <w:bCs/>
          <w:b/>
        </w:rPr>
        <w:t xml:space="preserve">Related Feature:</w:t>
      </w:r>
      <w:r>
        <w:t xml:space="preserve"> </w:t>
      </w:r>
      <w:r>
        <w:t xml:space="preserve">FT-TSK-08</w:t>
      </w:r>
    </w:p>
    <w:p>
      <w:pPr>
        <w:numPr>
          <w:ilvl w:val="0"/>
          <w:numId w:val="3787"/>
        </w:numPr>
        <w:pStyle w:val="Compact"/>
      </w:pPr>
      <w:r>
        <w:rPr>
          <w:bCs/>
          <w:b/>
        </w:rPr>
        <w:t xml:space="preserve">Related Story:</w:t>
      </w:r>
      <w:r>
        <w:t xml:space="preserve"> </w:t>
      </w:r>
      <w:r>
        <w:t xml:space="preserve">US-TSK-016</w:t>
      </w:r>
    </w:p>
    <w:p>
      <w:pPr>
        <w:numPr>
          <w:ilvl w:val="0"/>
          <w:numId w:val="3787"/>
        </w:numPr>
        <w:pStyle w:val="Compact"/>
      </w:pPr>
      <w:r>
        <w:rPr>
          <w:bCs/>
          <w:b/>
        </w:rPr>
        <w:t xml:space="preserve">Priority:</w:t>
      </w:r>
      <w:r>
        <w:t xml:space="preserve"> </w:t>
      </w:r>
      <w:r>
        <w:t xml:space="preserve">Must</w:t>
      </w:r>
    </w:p>
    <w:p>
      <w:pPr>
        <w:numPr>
          <w:ilvl w:val="0"/>
          <w:numId w:val="3787"/>
        </w:numPr>
        <w:pStyle w:val="Compact"/>
      </w:pPr>
      <w:r>
        <w:rPr>
          <w:bCs/>
          <w:b/>
        </w:rPr>
        <w:t xml:space="preserve">Dependencies:</w:t>
      </w:r>
      <w:r>
        <w:t xml:space="preserve"> </w:t>
      </w:r>
      <w:r>
        <w:t xml:space="preserve">None</w:t>
      </w:r>
    </w:p>
    <w:p>
      <w:pPr>
        <w:numPr>
          <w:ilvl w:val="0"/>
          <w:numId w:val="3787"/>
        </w:numPr>
        <w:pStyle w:val="Compact"/>
      </w:pPr>
      <w:r>
        <w:rPr>
          <w:bCs/>
          <w:b/>
        </w:rPr>
        <w:t xml:space="preserve">Acceptance Criteria:</w:t>
      </w:r>
    </w:p>
    <w:p>
      <w:pPr>
        <w:numPr>
          <w:ilvl w:val="1"/>
          <w:numId w:val="3788"/>
        </w:numPr>
        <w:pStyle w:val="Compact"/>
      </w:pPr>
      <w:r>
        <w:t xml:space="preserve">Given score 70 and pass 80 Then warning and mandatory note</w:t>
      </w:r>
    </w:p>
    <w:p>
      <w:pPr>
        <w:numPr>
          <w:ilvl w:val="1"/>
          <w:numId w:val="3788"/>
        </w:numPr>
        <w:pStyle w:val="Compact"/>
      </w:pPr>
      <w:r>
        <w:t xml:space="preserve">Given payment Then entity and amount shown</w:t>
      </w:r>
    </w:p>
    <w:p>
      <w:pPr>
        <w:numPr>
          <w:ilvl w:val="0"/>
          <w:numId w:val="3787"/>
        </w:numPr>
        <w:pStyle w:val="Compact"/>
      </w:pPr>
      <w:r>
        <w:rPr>
          <w:bCs/>
          <w:b/>
        </w:rPr>
        <w:t xml:space="preserve">Validation Rules:</w:t>
      </w:r>
      <w:r>
        <w:t xml:space="preserve"> </w:t>
      </w:r>
      <w:r>
        <w:t xml:space="preserve">None</w:t>
      </w:r>
    </w:p>
    <w:p>
      <w:pPr>
        <w:numPr>
          <w:ilvl w:val="0"/>
          <w:numId w:val="3787"/>
        </w:numPr>
        <w:pStyle w:val="Compact"/>
      </w:pPr>
      <w:r>
        <w:rPr>
          <w:bCs/>
          <w:b/>
        </w:rPr>
        <w:t xml:space="preserve">Exceptions &amp; Alternative Flows:</w:t>
      </w:r>
      <w:r>
        <w:t xml:space="preserve"> </w:t>
      </w:r>
      <w:r>
        <w:t xml:space="preserve">None</w:t>
      </w:r>
    </w:p>
    <w:p>
      <w:pPr>
        <w:numPr>
          <w:ilvl w:val="0"/>
          <w:numId w:val="3787"/>
        </w:numPr>
        <w:pStyle w:val="Compact"/>
      </w:pPr>
      <w:r>
        <w:rPr>
          <w:bCs/>
          <w:b/>
        </w:rPr>
        <w:t xml:space="preserve">Open Questions:</w:t>
      </w:r>
      <w:r>
        <w:t xml:space="preserve"> </w:t>
      </w:r>
      <w:r>
        <w:t xml:space="preserve">None</w:t>
      </w:r>
    </w:p>
    <w:p>
      <w:pPr>
        <w:numPr>
          <w:ilvl w:val="0"/>
          <w:numId w:val="3787"/>
        </w:numPr>
        <w:pStyle w:val="Compact"/>
      </w:pPr>
      <w:r>
        <w:rPr>
          <w:bCs/>
          <w:b/>
        </w:rPr>
        <w:t xml:space="preserve">Evidence label:</w:t>
      </w:r>
      <w:r>
        <w:t xml:space="preserve"> </w:t>
      </w:r>
      <w:r>
        <w:t xml:space="preserve">[Observed]</w:t>
      </w:r>
    </w:p>
    <w:bookmarkEnd w:id="1613"/>
    <w:bookmarkStart w:id="1614" w:name="fr-tsk-029"/>
    <w:p>
      <w:pPr>
        <w:pStyle w:val="Heading3"/>
      </w:pPr>
      <w:r>
        <w:t xml:space="preserve">FR-TSK-029</w:t>
      </w:r>
    </w:p>
    <w:p>
      <w:pPr>
        <w:numPr>
          <w:ilvl w:val="0"/>
          <w:numId w:val="3789"/>
        </w:numPr>
        <w:pStyle w:val="Compact"/>
      </w:pPr>
      <w:r>
        <w:rPr>
          <w:bCs/>
          <w:b/>
        </w:rPr>
        <w:t xml:space="preserve">Statement:</w:t>
      </w:r>
      <w:r>
        <w:t xml:space="preserve"> </w:t>
      </w:r>
      <w:r>
        <w:t xml:space="preserve">The system shall execute decisions through the workflow/payment services, show success/error toasts, and refresh so the task disappears.</w:t>
      </w:r>
    </w:p>
    <w:p>
      <w:pPr>
        <w:numPr>
          <w:ilvl w:val="0"/>
          <w:numId w:val="3789"/>
        </w:numPr>
        <w:pStyle w:val="Compact"/>
      </w:pPr>
      <w:r>
        <w:rPr>
          <w:bCs/>
          <w:b/>
        </w:rPr>
        <w:t xml:space="preserve">Description:</w:t>
      </w:r>
    </w:p>
    <w:p>
      <w:pPr>
        <w:numPr>
          <w:ilvl w:val="0"/>
          <w:numId w:val="3789"/>
        </w:numPr>
        <w:pStyle w:val="Compact"/>
      </w:pPr>
      <w:r>
        <w:rPr>
          <w:bCs/>
          <w:b/>
        </w:rPr>
        <w:t xml:space="preserve">Type:</w:t>
      </w:r>
      <w:r>
        <w:t xml:space="preserve"> </w:t>
      </w:r>
      <w:r>
        <w:t xml:space="preserve">Integration</w:t>
      </w:r>
    </w:p>
    <w:p>
      <w:pPr>
        <w:numPr>
          <w:ilvl w:val="0"/>
          <w:numId w:val="3789"/>
        </w:numPr>
        <w:pStyle w:val="Compact"/>
      </w:pPr>
      <w:r>
        <w:rPr>
          <w:bCs/>
          <w:b/>
        </w:rPr>
        <w:t xml:space="preserve">Source/Prototype reference:</w:t>
      </w:r>
      <w:r>
        <w:t xml:space="preserve"> </w:t>
      </w:r>
      <w:r>
        <w:rPr>
          <w:rStyle w:val="VerbatimChar"/>
        </w:rPr>
        <w:t xml:space="preserve">src/routes/tasks.tsx:331-353</w:t>
      </w:r>
    </w:p>
    <w:p>
      <w:pPr>
        <w:numPr>
          <w:ilvl w:val="0"/>
          <w:numId w:val="3789"/>
        </w:numPr>
        <w:pStyle w:val="Compact"/>
      </w:pPr>
      <w:r>
        <w:rPr>
          <w:bCs/>
          <w:b/>
        </w:rPr>
        <w:t xml:space="preserve">Related Feature:</w:t>
      </w:r>
      <w:r>
        <w:t xml:space="preserve"> </w:t>
      </w:r>
      <w:r>
        <w:t xml:space="preserve">FT-TSK-08</w:t>
      </w:r>
    </w:p>
    <w:p>
      <w:pPr>
        <w:numPr>
          <w:ilvl w:val="0"/>
          <w:numId w:val="3789"/>
        </w:numPr>
        <w:pStyle w:val="Compact"/>
      </w:pPr>
      <w:r>
        <w:rPr>
          <w:bCs/>
          <w:b/>
        </w:rPr>
        <w:t xml:space="preserve">Related Story:</w:t>
      </w:r>
      <w:r>
        <w:t xml:space="preserve"> </w:t>
      </w:r>
      <w:r>
        <w:t xml:space="preserve">US-TSK-016, US-TSK-017</w:t>
      </w:r>
    </w:p>
    <w:p>
      <w:pPr>
        <w:numPr>
          <w:ilvl w:val="0"/>
          <w:numId w:val="3789"/>
        </w:numPr>
        <w:pStyle w:val="Compact"/>
      </w:pPr>
      <w:r>
        <w:rPr>
          <w:bCs/>
          <w:b/>
        </w:rPr>
        <w:t xml:space="preserve">Priority:</w:t>
      </w:r>
      <w:r>
        <w:t xml:space="preserve"> </w:t>
      </w:r>
      <w:r>
        <w:t xml:space="preserve">Must</w:t>
      </w:r>
    </w:p>
    <w:p>
      <w:pPr>
        <w:numPr>
          <w:ilvl w:val="0"/>
          <w:numId w:val="3789"/>
        </w:numPr>
        <w:pStyle w:val="Compact"/>
      </w:pPr>
      <w:r>
        <w:rPr>
          <w:bCs/>
          <w:b/>
        </w:rPr>
        <w:t xml:space="preserve">Dependencies:</w:t>
      </w:r>
      <w:r>
        <w:t xml:space="preserve"> </w:t>
      </w:r>
      <w:r>
        <w:t xml:space="preserve">None</w:t>
      </w:r>
    </w:p>
    <w:p>
      <w:pPr>
        <w:numPr>
          <w:ilvl w:val="0"/>
          <w:numId w:val="3789"/>
        </w:numPr>
        <w:pStyle w:val="Compact"/>
      </w:pPr>
      <w:r>
        <w:rPr>
          <w:bCs/>
          <w:b/>
        </w:rPr>
        <w:t xml:space="preserve">Acceptance Criteria:</w:t>
      </w:r>
    </w:p>
    <w:p>
      <w:pPr>
        <w:numPr>
          <w:ilvl w:val="1"/>
          <w:numId w:val="3790"/>
        </w:numPr>
        <w:pStyle w:val="Compact"/>
      </w:pPr>
      <w:r>
        <w:t xml:space="preserve">Given success Then toast «تم اعتماد: …» and refresh</w:t>
      </w:r>
    </w:p>
    <w:p>
      <w:pPr>
        <w:numPr>
          <w:ilvl w:val="1"/>
          <w:numId w:val="3790"/>
        </w:numPr>
        <w:pStyle w:val="Compact"/>
      </w:pPr>
      <w:r>
        <w:t xml:space="preserve">Given missing record Then «الطلب غير موجود»</w:t>
      </w:r>
    </w:p>
    <w:p>
      <w:pPr>
        <w:numPr>
          <w:ilvl w:val="0"/>
          <w:numId w:val="3789"/>
        </w:numPr>
        <w:pStyle w:val="Compact"/>
      </w:pPr>
      <w:r>
        <w:rPr>
          <w:bCs/>
          <w:b/>
        </w:rPr>
        <w:t xml:space="preserve">Validation Rules:</w:t>
      </w:r>
      <w:r>
        <w:t xml:space="preserve"> </w:t>
      </w:r>
      <w:r>
        <w:t xml:space="preserve">None</w:t>
      </w:r>
    </w:p>
    <w:p>
      <w:pPr>
        <w:numPr>
          <w:ilvl w:val="0"/>
          <w:numId w:val="3789"/>
        </w:numPr>
        <w:pStyle w:val="Compact"/>
      </w:pPr>
      <w:r>
        <w:rPr>
          <w:bCs/>
          <w:b/>
        </w:rPr>
        <w:t xml:space="preserve">Exceptions &amp; Alternative Flows:</w:t>
      </w:r>
      <w:r>
        <w:t xml:space="preserve"> </w:t>
      </w:r>
      <w:r>
        <w:t xml:space="preserve">None</w:t>
      </w:r>
    </w:p>
    <w:p>
      <w:pPr>
        <w:numPr>
          <w:ilvl w:val="0"/>
          <w:numId w:val="3789"/>
        </w:numPr>
        <w:pStyle w:val="Compact"/>
      </w:pPr>
      <w:r>
        <w:rPr>
          <w:bCs/>
          <w:b/>
        </w:rPr>
        <w:t xml:space="preserve">Open Questions:</w:t>
      </w:r>
      <w:r>
        <w:t xml:space="preserve"> </w:t>
      </w:r>
      <w:r>
        <w:t xml:space="preserve">None</w:t>
      </w:r>
    </w:p>
    <w:p>
      <w:pPr>
        <w:numPr>
          <w:ilvl w:val="0"/>
          <w:numId w:val="3789"/>
        </w:numPr>
        <w:pStyle w:val="Compact"/>
      </w:pPr>
      <w:r>
        <w:rPr>
          <w:bCs/>
          <w:b/>
        </w:rPr>
        <w:t xml:space="preserve">Evidence label:</w:t>
      </w:r>
      <w:r>
        <w:t xml:space="preserve"> </w:t>
      </w:r>
      <w:r>
        <w:t xml:space="preserve">[Observed]</w:t>
      </w:r>
    </w:p>
    <w:bookmarkEnd w:id="1614"/>
    <w:bookmarkStart w:id="1615" w:name="fr-tsk-030"/>
    <w:p>
      <w:pPr>
        <w:pStyle w:val="Heading3"/>
      </w:pPr>
      <w:r>
        <w:t xml:space="preserve">FR-TSK-030</w:t>
      </w:r>
    </w:p>
    <w:p>
      <w:pPr>
        <w:numPr>
          <w:ilvl w:val="0"/>
          <w:numId w:val="3791"/>
        </w:numPr>
        <w:pStyle w:val="Compact"/>
      </w:pPr>
      <w:r>
        <w:rPr>
          <w:bCs/>
          <w:b/>
        </w:rPr>
        <w:t xml:space="preserve">Statement:</w:t>
      </w:r>
      <w:r>
        <w:t xml:space="preserve"> </w:t>
      </w:r>
      <w:r>
        <w:t xml:space="preserve">The system shall show selection checkboxes only on committee-stage tasks where the user is secretary and allow only items with the same stageKey.</w:t>
      </w:r>
    </w:p>
    <w:p>
      <w:pPr>
        <w:numPr>
          <w:ilvl w:val="0"/>
          <w:numId w:val="3791"/>
        </w:numPr>
        <w:pStyle w:val="Compact"/>
      </w:pPr>
      <w:r>
        <w:rPr>
          <w:bCs/>
          <w:b/>
        </w:rPr>
        <w:t xml:space="preserve">Description:</w:t>
      </w:r>
    </w:p>
    <w:p>
      <w:pPr>
        <w:numPr>
          <w:ilvl w:val="0"/>
          <w:numId w:val="3791"/>
        </w:numPr>
        <w:pStyle w:val="Compact"/>
      </w:pPr>
      <w:r>
        <w:rPr>
          <w:bCs/>
          <w:b/>
        </w:rPr>
        <w:t xml:space="preserve">Type:</w:t>
      </w:r>
      <w:r>
        <w:t xml:space="preserve"> </w:t>
      </w:r>
      <w:r>
        <w:t xml:space="preserve">Functional</w:t>
      </w:r>
    </w:p>
    <w:p>
      <w:pPr>
        <w:numPr>
          <w:ilvl w:val="0"/>
          <w:numId w:val="3791"/>
        </w:numPr>
        <w:pStyle w:val="Compact"/>
      </w:pPr>
      <w:r>
        <w:rPr>
          <w:bCs/>
          <w:b/>
        </w:rPr>
        <w:t xml:space="preserve">Source/Prototype reference:</w:t>
      </w:r>
      <w:r>
        <w:t xml:space="preserve"> </w:t>
      </w:r>
      <w:r>
        <w:rPr>
          <w:rStyle w:val="VerbatimChar"/>
        </w:rPr>
        <w:t xml:space="preserve">src/routes/tasks.tsx:308-316</w:t>
      </w:r>
    </w:p>
    <w:p>
      <w:pPr>
        <w:numPr>
          <w:ilvl w:val="0"/>
          <w:numId w:val="3791"/>
        </w:numPr>
        <w:pStyle w:val="Compact"/>
      </w:pPr>
      <w:r>
        <w:rPr>
          <w:bCs/>
          <w:b/>
        </w:rPr>
        <w:t xml:space="preserve">Related Feature:</w:t>
      </w:r>
      <w:r>
        <w:t xml:space="preserve"> </w:t>
      </w:r>
      <w:r>
        <w:t xml:space="preserve">FT-TSK-09</w:t>
      </w:r>
    </w:p>
    <w:p>
      <w:pPr>
        <w:numPr>
          <w:ilvl w:val="0"/>
          <w:numId w:val="3791"/>
        </w:numPr>
        <w:pStyle w:val="Compact"/>
      </w:pPr>
      <w:r>
        <w:rPr>
          <w:bCs/>
          <w:b/>
        </w:rPr>
        <w:t xml:space="preserve">Related Story:</w:t>
      </w:r>
      <w:r>
        <w:t xml:space="preserve"> </w:t>
      </w:r>
      <w:r>
        <w:t xml:space="preserve">US-TSK-018</w:t>
      </w:r>
    </w:p>
    <w:p>
      <w:pPr>
        <w:numPr>
          <w:ilvl w:val="0"/>
          <w:numId w:val="3791"/>
        </w:numPr>
        <w:pStyle w:val="Compact"/>
      </w:pPr>
      <w:r>
        <w:rPr>
          <w:bCs/>
          <w:b/>
        </w:rPr>
        <w:t xml:space="preserve">Priority:</w:t>
      </w:r>
      <w:r>
        <w:t xml:space="preserve"> </w:t>
      </w:r>
      <w:r>
        <w:t xml:space="preserve">Should</w:t>
      </w:r>
    </w:p>
    <w:p>
      <w:pPr>
        <w:numPr>
          <w:ilvl w:val="0"/>
          <w:numId w:val="3791"/>
        </w:numPr>
        <w:pStyle w:val="Compact"/>
      </w:pPr>
      <w:r>
        <w:rPr>
          <w:bCs/>
          <w:b/>
        </w:rPr>
        <w:t xml:space="preserve">Dependencies:</w:t>
      </w:r>
      <w:r>
        <w:t xml:space="preserve"> </w:t>
      </w:r>
      <w:r>
        <w:t xml:space="preserve">None</w:t>
      </w:r>
    </w:p>
    <w:p>
      <w:pPr>
        <w:numPr>
          <w:ilvl w:val="0"/>
          <w:numId w:val="3791"/>
        </w:numPr>
        <w:pStyle w:val="Compact"/>
      </w:pPr>
      <w:r>
        <w:rPr>
          <w:bCs/>
          <w:b/>
        </w:rPr>
        <w:t xml:space="preserve">Acceptance Criteria:</w:t>
      </w:r>
    </w:p>
    <w:p>
      <w:pPr>
        <w:numPr>
          <w:ilvl w:val="1"/>
          <w:numId w:val="3792"/>
        </w:numPr>
        <w:pStyle w:val="Compact"/>
      </w:pPr>
      <w:r>
        <w:t xml:space="preserve">Given first selected from committee A Then items of committee B are disabled</w:t>
      </w:r>
    </w:p>
    <w:p>
      <w:pPr>
        <w:numPr>
          <w:ilvl w:val="1"/>
          <w:numId w:val="3792"/>
        </w:numPr>
        <w:pStyle w:val="Compact"/>
      </w:pPr>
      <w:r>
        <w:t xml:space="preserve">Given non-secretary Then no checkbox</w:t>
      </w:r>
    </w:p>
    <w:p>
      <w:pPr>
        <w:numPr>
          <w:ilvl w:val="0"/>
          <w:numId w:val="3791"/>
        </w:numPr>
        <w:pStyle w:val="Compact"/>
      </w:pPr>
      <w:r>
        <w:rPr>
          <w:bCs/>
          <w:b/>
        </w:rPr>
        <w:t xml:space="preserve">Validation Rules:</w:t>
      </w:r>
      <w:r>
        <w:t xml:space="preserve"> </w:t>
      </w:r>
      <w:r>
        <w:t xml:space="preserve">None</w:t>
      </w:r>
    </w:p>
    <w:p>
      <w:pPr>
        <w:numPr>
          <w:ilvl w:val="0"/>
          <w:numId w:val="3791"/>
        </w:numPr>
        <w:pStyle w:val="Compact"/>
      </w:pPr>
      <w:r>
        <w:rPr>
          <w:bCs/>
          <w:b/>
        </w:rPr>
        <w:t xml:space="preserve">Exceptions &amp; Alternative Flows:</w:t>
      </w:r>
      <w:r>
        <w:t xml:space="preserve"> </w:t>
      </w:r>
      <w:r>
        <w:t xml:space="preserve">None</w:t>
      </w:r>
    </w:p>
    <w:p>
      <w:pPr>
        <w:numPr>
          <w:ilvl w:val="0"/>
          <w:numId w:val="3791"/>
        </w:numPr>
        <w:pStyle w:val="Compact"/>
      </w:pPr>
      <w:r>
        <w:rPr>
          <w:bCs/>
          <w:b/>
        </w:rPr>
        <w:t xml:space="preserve">Open Questions:</w:t>
      </w:r>
      <w:r>
        <w:t xml:space="preserve"> </w:t>
      </w:r>
      <w:r>
        <w:t xml:space="preserve">None</w:t>
      </w:r>
    </w:p>
    <w:p>
      <w:pPr>
        <w:numPr>
          <w:ilvl w:val="0"/>
          <w:numId w:val="3791"/>
        </w:numPr>
        <w:pStyle w:val="Compact"/>
      </w:pPr>
      <w:r>
        <w:rPr>
          <w:bCs/>
          <w:b/>
        </w:rPr>
        <w:t xml:space="preserve">Evidence label:</w:t>
      </w:r>
      <w:r>
        <w:t xml:space="preserve"> </w:t>
      </w:r>
      <w:r>
        <w:t xml:space="preserve">[Observed]</w:t>
      </w:r>
    </w:p>
    <w:bookmarkEnd w:id="1615"/>
    <w:bookmarkStart w:id="1616" w:name="fr-tsk-031"/>
    <w:p>
      <w:pPr>
        <w:pStyle w:val="Heading3"/>
      </w:pPr>
      <w:r>
        <w:t xml:space="preserve">FR-TSK-031</w:t>
      </w:r>
    </w:p>
    <w:p>
      <w:pPr>
        <w:numPr>
          <w:ilvl w:val="0"/>
          <w:numId w:val="3793"/>
        </w:numPr>
        <w:pStyle w:val="Compact"/>
      </w:pPr>
      <w:r>
        <w:rPr>
          <w:bCs/>
          <w:b/>
        </w:rPr>
        <w:t xml:space="preserve">Statement:</w:t>
      </w:r>
      <w:r>
        <w:t xml:space="preserve"> </w:t>
      </w:r>
      <w:r>
        <w:t xml:space="preserve">The system shall show a sticky bar with the selection count, «قرار بمحضر» and clear selection.</w:t>
      </w:r>
    </w:p>
    <w:p>
      <w:pPr>
        <w:numPr>
          <w:ilvl w:val="0"/>
          <w:numId w:val="3793"/>
        </w:numPr>
        <w:pStyle w:val="Compact"/>
      </w:pPr>
      <w:r>
        <w:rPr>
          <w:bCs/>
          <w:b/>
        </w:rPr>
        <w:t xml:space="preserve">Description:</w:t>
      </w:r>
    </w:p>
    <w:p>
      <w:pPr>
        <w:numPr>
          <w:ilvl w:val="0"/>
          <w:numId w:val="3793"/>
        </w:numPr>
        <w:pStyle w:val="Compact"/>
      </w:pPr>
      <w:r>
        <w:rPr>
          <w:bCs/>
          <w:b/>
        </w:rPr>
        <w:t xml:space="preserve">Type:</w:t>
      </w:r>
      <w:r>
        <w:t xml:space="preserve"> </w:t>
      </w:r>
      <w:r>
        <w:t xml:space="preserve">UI</w:t>
      </w:r>
    </w:p>
    <w:p>
      <w:pPr>
        <w:numPr>
          <w:ilvl w:val="0"/>
          <w:numId w:val="3793"/>
        </w:numPr>
        <w:pStyle w:val="Compact"/>
      </w:pPr>
      <w:r>
        <w:rPr>
          <w:bCs/>
          <w:b/>
        </w:rPr>
        <w:t xml:space="preserve">Source/Prototype reference:</w:t>
      </w:r>
      <w:r>
        <w:t xml:space="preserve"> </w:t>
      </w:r>
      <w:r>
        <w:rPr>
          <w:rStyle w:val="VerbatimChar"/>
        </w:rPr>
        <w:t xml:space="preserve">src/routes/tasks.tsx:384-389</w:t>
      </w:r>
    </w:p>
    <w:p>
      <w:pPr>
        <w:numPr>
          <w:ilvl w:val="0"/>
          <w:numId w:val="3793"/>
        </w:numPr>
        <w:pStyle w:val="Compact"/>
      </w:pPr>
      <w:r>
        <w:rPr>
          <w:bCs/>
          <w:b/>
        </w:rPr>
        <w:t xml:space="preserve">Related Feature:</w:t>
      </w:r>
      <w:r>
        <w:t xml:space="preserve"> </w:t>
      </w:r>
      <w:r>
        <w:t xml:space="preserve">FT-TSK-09</w:t>
      </w:r>
    </w:p>
    <w:p>
      <w:pPr>
        <w:numPr>
          <w:ilvl w:val="0"/>
          <w:numId w:val="3793"/>
        </w:numPr>
        <w:pStyle w:val="Compact"/>
      </w:pPr>
      <w:r>
        <w:rPr>
          <w:bCs/>
          <w:b/>
        </w:rPr>
        <w:t xml:space="preserve">Related Story:</w:t>
      </w:r>
      <w:r>
        <w:t xml:space="preserve"> </w:t>
      </w:r>
      <w:r>
        <w:t xml:space="preserve">US-TSK-018</w:t>
      </w:r>
    </w:p>
    <w:p>
      <w:pPr>
        <w:numPr>
          <w:ilvl w:val="0"/>
          <w:numId w:val="3793"/>
        </w:numPr>
        <w:pStyle w:val="Compact"/>
      </w:pPr>
      <w:r>
        <w:rPr>
          <w:bCs/>
          <w:b/>
        </w:rPr>
        <w:t xml:space="preserve">Priority:</w:t>
      </w:r>
      <w:r>
        <w:t xml:space="preserve"> </w:t>
      </w:r>
      <w:r>
        <w:t xml:space="preserve">Should</w:t>
      </w:r>
    </w:p>
    <w:p>
      <w:pPr>
        <w:numPr>
          <w:ilvl w:val="0"/>
          <w:numId w:val="3793"/>
        </w:numPr>
        <w:pStyle w:val="Compact"/>
      </w:pPr>
      <w:r>
        <w:rPr>
          <w:bCs/>
          <w:b/>
        </w:rPr>
        <w:t xml:space="preserve">Dependencies:</w:t>
      </w:r>
      <w:r>
        <w:t xml:space="preserve"> </w:t>
      </w:r>
      <w:r>
        <w:t xml:space="preserve">None</w:t>
      </w:r>
    </w:p>
    <w:p>
      <w:pPr>
        <w:numPr>
          <w:ilvl w:val="0"/>
          <w:numId w:val="3793"/>
        </w:numPr>
        <w:pStyle w:val="Compact"/>
      </w:pPr>
      <w:r>
        <w:rPr>
          <w:bCs/>
          <w:b/>
        </w:rPr>
        <w:t xml:space="preserve">Acceptance Criteria:</w:t>
      </w:r>
    </w:p>
    <w:p>
      <w:pPr>
        <w:numPr>
          <w:ilvl w:val="1"/>
          <w:numId w:val="3794"/>
        </w:numPr>
        <w:pStyle w:val="Compact"/>
      </w:pPr>
      <w:r>
        <w:t xml:space="preserve">Given 3 selected Then «تم اختيار 3 طلب»</w:t>
      </w:r>
    </w:p>
    <w:p>
      <w:pPr>
        <w:numPr>
          <w:ilvl w:val="1"/>
          <w:numId w:val="3794"/>
        </w:numPr>
        <w:pStyle w:val="Compact"/>
      </w:pPr>
      <w:r>
        <w:t xml:space="preserve">Given clear Then selection empty</w:t>
      </w:r>
    </w:p>
    <w:p>
      <w:pPr>
        <w:numPr>
          <w:ilvl w:val="0"/>
          <w:numId w:val="3793"/>
        </w:numPr>
        <w:pStyle w:val="Compact"/>
      </w:pPr>
      <w:r>
        <w:rPr>
          <w:bCs/>
          <w:b/>
        </w:rPr>
        <w:t xml:space="preserve">Validation Rules:</w:t>
      </w:r>
      <w:r>
        <w:t xml:space="preserve"> </w:t>
      </w:r>
      <w:r>
        <w:t xml:space="preserve">None</w:t>
      </w:r>
    </w:p>
    <w:p>
      <w:pPr>
        <w:numPr>
          <w:ilvl w:val="0"/>
          <w:numId w:val="3793"/>
        </w:numPr>
        <w:pStyle w:val="Compact"/>
      </w:pPr>
      <w:r>
        <w:rPr>
          <w:bCs/>
          <w:b/>
        </w:rPr>
        <w:t xml:space="preserve">Exceptions &amp; Alternative Flows:</w:t>
      </w:r>
      <w:r>
        <w:t xml:space="preserve"> </w:t>
      </w:r>
      <w:r>
        <w:t xml:space="preserve">None</w:t>
      </w:r>
    </w:p>
    <w:p>
      <w:pPr>
        <w:numPr>
          <w:ilvl w:val="0"/>
          <w:numId w:val="3793"/>
        </w:numPr>
        <w:pStyle w:val="Compact"/>
      </w:pPr>
      <w:r>
        <w:rPr>
          <w:bCs/>
          <w:b/>
        </w:rPr>
        <w:t xml:space="preserve">Open Questions:</w:t>
      </w:r>
      <w:r>
        <w:t xml:space="preserve"> </w:t>
      </w:r>
      <w:r>
        <w:t xml:space="preserve">None</w:t>
      </w:r>
    </w:p>
    <w:p>
      <w:pPr>
        <w:numPr>
          <w:ilvl w:val="0"/>
          <w:numId w:val="3793"/>
        </w:numPr>
        <w:pStyle w:val="Compact"/>
      </w:pPr>
      <w:r>
        <w:rPr>
          <w:bCs/>
          <w:b/>
        </w:rPr>
        <w:t xml:space="preserve">Evidence label:</w:t>
      </w:r>
      <w:r>
        <w:t xml:space="preserve"> </w:t>
      </w:r>
      <w:r>
        <w:t xml:space="preserve">[Observed]</w:t>
      </w:r>
    </w:p>
    <w:bookmarkEnd w:id="1616"/>
    <w:bookmarkStart w:id="1617" w:name="fr-tsk-032"/>
    <w:p>
      <w:pPr>
        <w:pStyle w:val="Heading3"/>
      </w:pPr>
      <w:r>
        <w:t xml:space="preserve">FR-TSK-032</w:t>
      </w:r>
    </w:p>
    <w:p>
      <w:pPr>
        <w:numPr>
          <w:ilvl w:val="0"/>
          <w:numId w:val="3795"/>
        </w:numPr>
        <w:pStyle w:val="Compact"/>
      </w:pPr>
      <w:r>
        <w:rPr>
          <w:bCs/>
          <w:b/>
        </w:rPr>
        <w:t xml:space="preserve">Statement:</w:t>
      </w:r>
      <w:r>
        <w:t xml:space="preserve"> </w:t>
      </w:r>
      <w:r>
        <w:t xml:space="preserve">The system shall submit the minute decision for all selected items via the bulk minute service and refresh.</w:t>
      </w:r>
    </w:p>
    <w:p>
      <w:pPr>
        <w:numPr>
          <w:ilvl w:val="0"/>
          <w:numId w:val="3795"/>
        </w:numPr>
        <w:pStyle w:val="Compact"/>
      </w:pPr>
      <w:r>
        <w:rPr>
          <w:bCs/>
          <w:b/>
        </w:rPr>
        <w:t xml:space="preserve">Description:</w:t>
      </w:r>
    </w:p>
    <w:p>
      <w:pPr>
        <w:numPr>
          <w:ilvl w:val="0"/>
          <w:numId w:val="3795"/>
        </w:numPr>
        <w:pStyle w:val="Compact"/>
      </w:pPr>
      <w:r>
        <w:rPr>
          <w:bCs/>
          <w:b/>
        </w:rPr>
        <w:t xml:space="preserve">Type:</w:t>
      </w:r>
      <w:r>
        <w:t xml:space="preserve"> </w:t>
      </w:r>
      <w:r>
        <w:t xml:space="preserve">Integration</w:t>
      </w:r>
    </w:p>
    <w:p>
      <w:pPr>
        <w:numPr>
          <w:ilvl w:val="0"/>
          <w:numId w:val="3795"/>
        </w:numPr>
        <w:pStyle w:val="Compact"/>
      </w:pPr>
      <w:r>
        <w:rPr>
          <w:bCs/>
          <w:b/>
        </w:rPr>
        <w:t xml:space="preserve">Source/Prototype reference:</w:t>
      </w:r>
      <w:r>
        <w:t xml:space="preserve"> </w:t>
      </w:r>
      <w:r>
        <w:rPr>
          <w:rStyle w:val="VerbatimChar"/>
        </w:rPr>
        <w:t xml:space="preserve">src/routes/tasks.tsx:319-327,390</w:t>
      </w:r>
    </w:p>
    <w:p>
      <w:pPr>
        <w:numPr>
          <w:ilvl w:val="0"/>
          <w:numId w:val="3795"/>
        </w:numPr>
        <w:pStyle w:val="Compact"/>
      </w:pPr>
      <w:r>
        <w:rPr>
          <w:bCs/>
          <w:b/>
        </w:rPr>
        <w:t xml:space="preserve">Related Feature:</w:t>
      </w:r>
      <w:r>
        <w:t xml:space="preserve"> </w:t>
      </w:r>
      <w:r>
        <w:t xml:space="preserve">FT-TSK-09</w:t>
      </w:r>
    </w:p>
    <w:p>
      <w:pPr>
        <w:numPr>
          <w:ilvl w:val="0"/>
          <w:numId w:val="3795"/>
        </w:numPr>
        <w:pStyle w:val="Compact"/>
      </w:pPr>
      <w:r>
        <w:rPr>
          <w:bCs/>
          <w:b/>
        </w:rPr>
        <w:t xml:space="preserve">Related Story:</w:t>
      </w:r>
      <w:r>
        <w:t xml:space="preserve"> </w:t>
      </w:r>
      <w:r>
        <w:t xml:space="preserve">US-TSK-018</w:t>
      </w:r>
    </w:p>
    <w:p>
      <w:pPr>
        <w:numPr>
          <w:ilvl w:val="0"/>
          <w:numId w:val="3795"/>
        </w:numPr>
        <w:pStyle w:val="Compact"/>
      </w:pPr>
      <w:r>
        <w:rPr>
          <w:bCs/>
          <w:b/>
        </w:rPr>
        <w:t xml:space="preserve">Priority:</w:t>
      </w:r>
      <w:r>
        <w:t xml:space="preserve"> </w:t>
      </w:r>
      <w:r>
        <w:t xml:space="preserve">Should</w:t>
      </w:r>
    </w:p>
    <w:p>
      <w:pPr>
        <w:numPr>
          <w:ilvl w:val="0"/>
          <w:numId w:val="3795"/>
        </w:numPr>
        <w:pStyle w:val="Compact"/>
      </w:pPr>
      <w:r>
        <w:rPr>
          <w:bCs/>
          <w:b/>
        </w:rPr>
        <w:t xml:space="preserve">Dependencies:</w:t>
      </w:r>
      <w:r>
        <w:t xml:space="preserve"> </w:t>
      </w:r>
      <w:r>
        <w:t xml:space="preserve">REV minutes.ts</w:t>
      </w:r>
    </w:p>
    <w:p>
      <w:pPr>
        <w:numPr>
          <w:ilvl w:val="0"/>
          <w:numId w:val="3795"/>
        </w:numPr>
        <w:pStyle w:val="Compact"/>
      </w:pPr>
      <w:r>
        <w:rPr>
          <w:bCs/>
          <w:b/>
        </w:rPr>
        <w:t xml:space="preserve">Acceptance Criteria:</w:t>
      </w:r>
    </w:p>
    <w:p>
      <w:pPr>
        <w:numPr>
          <w:ilvl w:val="1"/>
          <w:numId w:val="3796"/>
        </w:numPr>
        <w:pStyle w:val="Compact"/>
      </w:pPr>
      <w:r>
        <w:t xml:space="preserve">Given minute submitted Then all selected items move per decision</w:t>
      </w:r>
    </w:p>
    <w:p>
      <w:pPr>
        <w:numPr>
          <w:ilvl w:val="1"/>
          <w:numId w:val="3796"/>
        </w:numPr>
        <w:pStyle w:val="Compact"/>
      </w:pPr>
      <w:r>
        <w:t xml:space="preserve">Given submit Then selection cleared</w:t>
      </w:r>
    </w:p>
    <w:p>
      <w:pPr>
        <w:numPr>
          <w:ilvl w:val="0"/>
          <w:numId w:val="3795"/>
        </w:numPr>
        <w:pStyle w:val="Compact"/>
      </w:pPr>
      <w:r>
        <w:rPr>
          <w:bCs/>
          <w:b/>
        </w:rPr>
        <w:t xml:space="preserve">Validation Rules:</w:t>
      </w:r>
      <w:r>
        <w:t xml:space="preserve"> </w:t>
      </w:r>
      <w:r>
        <w:t xml:space="preserve">None</w:t>
      </w:r>
    </w:p>
    <w:p>
      <w:pPr>
        <w:numPr>
          <w:ilvl w:val="0"/>
          <w:numId w:val="3795"/>
        </w:numPr>
        <w:pStyle w:val="Compact"/>
      </w:pPr>
      <w:r>
        <w:rPr>
          <w:bCs/>
          <w:b/>
        </w:rPr>
        <w:t xml:space="preserve">Exceptions &amp; Alternative Flows:</w:t>
      </w:r>
      <w:r>
        <w:t xml:space="preserve"> </w:t>
      </w:r>
      <w:r>
        <w:t xml:space="preserve">None</w:t>
      </w:r>
    </w:p>
    <w:p>
      <w:pPr>
        <w:numPr>
          <w:ilvl w:val="0"/>
          <w:numId w:val="3795"/>
        </w:numPr>
        <w:pStyle w:val="Compact"/>
      </w:pPr>
      <w:r>
        <w:rPr>
          <w:bCs/>
          <w:b/>
        </w:rPr>
        <w:t xml:space="preserve">Open Questions:</w:t>
      </w:r>
      <w:r>
        <w:t xml:space="preserve"> </w:t>
      </w:r>
      <w:r>
        <w:t xml:space="preserve">None</w:t>
      </w:r>
    </w:p>
    <w:p>
      <w:pPr>
        <w:numPr>
          <w:ilvl w:val="0"/>
          <w:numId w:val="3795"/>
        </w:numPr>
        <w:pStyle w:val="Compact"/>
      </w:pPr>
      <w:r>
        <w:rPr>
          <w:bCs/>
          <w:b/>
        </w:rPr>
        <w:t xml:space="preserve">Evidence label:</w:t>
      </w:r>
      <w:r>
        <w:t xml:space="preserve"> </w:t>
      </w:r>
      <w:r>
        <w:t xml:space="preserve">[Observed]</w:t>
      </w:r>
    </w:p>
    <w:bookmarkEnd w:id="1617"/>
    <w:bookmarkStart w:id="1618" w:name="fr-tsk-033"/>
    <w:p>
      <w:pPr>
        <w:pStyle w:val="Heading3"/>
      </w:pPr>
      <w:r>
        <w:t xml:space="preserve">FR-TSK-033</w:t>
      </w:r>
    </w:p>
    <w:p>
      <w:pPr>
        <w:numPr>
          <w:ilvl w:val="0"/>
          <w:numId w:val="3797"/>
        </w:numPr>
        <w:pStyle w:val="Compact"/>
      </w:pPr>
      <w:r>
        <w:rPr>
          <w:bCs/>
          <w:b/>
        </w:rPr>
        <w:t xml:space="preserve">Statement:</w:t>
      </w:r>
      <w:r>
        <w:t xml:space="preserve"> </w:t>
      </w:r>
      <w:r>
        <w:t xml:space="preserve">The system shall open a full-screen focus mode presenting one open task at a time from a due-sorted queue (non-meetings; manual only if assigned to me).</w:t>
      </w:r>
    </w:p>
    <w:p>
      <w:pPr>
        <w:numPr>
          <w:ilvl w:val="0"/>
          <w:numId w:val="3797"/>
        </w:numPr>
        <w:pStyle w:val="Compact"/>
      </w:pPr>
      <w:r>
        <w:rPr>
          <w:bCs/>
          <w:b/>
        </w:rPr>
        <w:t xml:space="preserve">Description:</w:t>
      </w:r>
    </w:p>
    <w:p>
      <w:pPr>
        <w:numPr>
          <w:ilvl w:val="0"/>
          <w:numId w:val="3797"/>
        </w:numPr>
        <w:pStyle w:val="Compact"/>
      </w:pPr>
      <w:r>
        <w:rPr>
          <w:bCs/>
          <w:b/>
        </w:rPr>
        <w:t xml:space="preserve">Type:</w:t>
      </w:r>
      <w:r>
        <w:t xml:space="preserve"> </w:t>
      </w:r>
      <w:r>
        <w:t xml:space="preserve">UI</w:t>
      </w:r>
    </w:p>
    <w:p>
      <w:pPr>
        <w:numPr>
          <w:ilvl w:val="0"/>
          <w:numId w:val="3797"/>
        </w:numPr>
        <w:pStyle w:val="Compact"/>
      </w:pPr>
      <w:r>
        <w:rPr>
          <w:bCs/>
          <w:b/>
        </w:rPr>
        <w:t xml:space="preserve">Source/Prototype reference:</w:t>
      </w:r>
      <w:r>
        <w:t xml:space="preserve"> </w:t>
      </w:r>
      <w:r>
        <w:rPr>
          <w:rStyle w:val="VerbatimChar"/>
        </w:rPr>
        <w:t xml:space="preserve">src/routes/tasks.tsx:359-363; src/components/FocusMode.tsx:33-58</w:t>
      </w:r>
    </w:p>
    <w:p>
      <w:pPr>
        <w:numPr>
          <w:ilvl w:val="0"/>
          <w:numId w:val="3797"/>
        </w:numPr>
        <w:pStyle w:val="Compact"/>
      </w:pPr>
      <w:r>
        <w:rPr>
          <w:bCs/>
          <w:b/>
        </w:rPr>
        <w:t xml:space="preserve">Related Feature:</w:t>
      </w:r>
      <w:r>
        <w:t xml:space="preserve"> </w:t>
      </w:r>
      <w:r>
        <w:t xml:space="preserve">FT-TSK-10</w:t>
      </w:r>
    </w:p>
    <w:p>
      <w:pPr>
        <w:numPr>
          <w:ilvl w:val="0"/>
          <w:numId w:val="3797"/>
        </w:numPr>
        <w:pStyle w:val="Compact"/>
      </w:pPr>
      <w:r>
        <w:rPr>
          <w:bCs/>
          <w:b/>
        </w:rPr>
        <w:t xml:space="preserve">Related Story:</w:t>
      </w:r>
      <w:r>
        <w:t xml:space="preserve"> </w:t>
      </w:r>
      <w:r>
        <w:t xml:space="preserve">US-TSK-019</w:t>
      </w:r>
    </w:p>
    <w:p>
      <w:pPr>
        <w:numPr>
          <w:ilvl w:val="0"/>
          <w:numId w:val="3797"/>
        </w:numPr>
        <w:pStyle w:val="Compact"/>
      </w:pPr>
      <w:r>
        <w:rPr>
          <w:bCs/>
          <w:b/>
        </w:rPr>
        <w:t xml:space="preserve">Priority:</w:t>
      </w:r>
      <w:r>
        <w:t xml:space="preserve"> </w:t>
      </w:r>
      <w:r>
        <w:t xml:space="preserve">Could</w:t>
      </w:r>
    </w:p>
    <w:p>
      <w:pPr>
        <w:numPr>
          <w:ilvl w:val="0"/>
          <w:numId w:val="3797"/>
        </w:numPr>
        <w:pStyle w:val="Compact"/>
      </w:pPr>
      <w:r>
        <w:rPr>
          <w:bCs/>
          <w:b/>
        </w:rPr>
        <w:t xml:space="preserve">Dependencies:</w:t>
      </w:r>
      <w:r>
        <w:t xml:space="preserve"> </w:t>
      </w:r>
      <w:r>
        <w:t xml:space="preserve">None</w:t>
      </w:r>
    </w:p>
    <w:p>
      <w:pPr>
        <w:numPr>
          <w:ilvl w:val="0"/>
          <w:numId w:val="3797"/>
        </w:numPr>
        <w:pStyle w:val="Compact"/>
      </w:pPr>
      <w:r>
        <w:rPr>
          <w:bCs/>
          <w:b/>
        </w:rPr>
        <w:t xml:space="preserve">Acceptance Criteria:</w:t>
      </w:r>
    </w:p>
    <w:p>
      <w:pPr>
        <w:numPr>
          <w:ilvl w:val="1"/>
          <w:numId w:val="3798"/>
        </w:numPr>
        <w:pStyle w:val="Compact"/>
      </w:pPr>
      <w:r>
        <w:t xml:space="preserve">Given 3 tasks Then the earliest due is shown first</w:t>
      </w:r>
    </w:p>
    <w:p>
      <w:pPr>
        <w:numPr>
          <w:ilvl w:val="1"/>
          <w:numId w:val="3798"/>
        </w:numPr>
        <w:pStyle w:val="Compact"/>
      </w:pPr>
      <w:r>
        <w:t xml:space="preserve">Given meeting Then excluded</w:t>
      </w:r>
    </w:p>
    <w:p>
      <w:pPr>
        <w:numPr>
          <w:ilvl w:val="0"/>
          <w:numId w:val="3797"/>
        </w:numPr>
        <w:pStyle w:val="Compact"/>
      </w:pPr>
      <w:r>
        <w:rPr>
          <w:bCs/>
          <w:b/>
        </w:rPr>
        <w:t xml:space="preserve">Validation Rules:</w:t>
      </w:r>
      <w:r>
        <w:t xml:space="preserve"> </w:t>
      </w:r>
      <w:r>
        <w:t xml:space="preserve">None</w:t>
      </w:r>
    </w:p>
    <w:p>
      <w:pPr>
        <w:numPr>
          <w:ilvl w:val="0"/>
          <w:numId w:val="3797"/>
        </w:numPr>
        <w:pStyle w:val="Compact"/>
      </w:pPr>
      <w:r>
        <w:rPr>
          <w:bCs/>
          <w:b/>
        </w:rPr>
        <w:t xml:space="preserve">Exceptions &amp; Alternative Flows:</w:t>
      </w:r>
      <w:r>
        <w:t xml:space="preserve"> </w:t>
      </w:r>
      <w:r>
        <w:t xml:space="preserve">None</w:t>
      </w:r>
    </w:p>
    <w:p>
      <w:pPr>
        <w:numPr>
          <w:ilvl w:val="0"/>
          <w:numId w:val="3797"/>
        </w:numPr>
        <w:pStyle w:val="Compact"/>
      </w:pPr>
      <w:r>
        <w:rPr>
          <w:bCs/>
          <w:b/>
        </w:rPr>
        <w:t xml:space="preserve">Open Questions:</w:t>
      </w:r>
      <w:r>
        <w:t xml:space="preserve"> </w:t>
      </w:r>
      <w:r>
        <w:t xml:space="preserve">None</w:t>
      </w:r>
    </w:p>
    <w:p>
      <w:pPr>
        <w:numPr>
          <w:ilvl w:val="0"/>
          <w:numId w:val="3797"/>
        </w:numPr>
        <w:pStyle w:val="Compact"/>
      </w:pPr>
      <w:r>
        <w:rPr>
          <w:bCs/>
          <w:b/>
        </w:rPr>
        <w:t xml:space="preserve">Evidence label:</w:t>
      </w:r>
      <w:r>
        <w:t xml:space="preserve"> </w:t>
      </w:r>
      <w:r>
        <w:t xml:space="preserve">[Observed]</w:t>
      </w:r>
    </w:p>
    <w:bookmarkEnd w:id="1618"/>
    <w:bookmarkStart w:id="1619" w:name="fr-tsk-034"/>
    <w:p>
      <w:pPr>
        <w:pStyle w:val="Heading3"/>
      </w:pPr>
      <w:r>
        <w:t xml:space="preserve">FR-TSK-034</w:t>
      </w:r>
    </w:p>
    <w:p>
      <w:pPr>
        <w:numPr>
          <w:ilvl w:val="0"/>
          <w:numId w:val="3799"/>
        </w:numPr>
        <w:pStyle w:val="Compact"/>
      </w:pPr>
      <w:r>
        <w:rPr>
          <w:bCs/>
          <w:b/>
        </w:rPr>
        <w:t xml:space="preserve">Statement:</w:t>
      </w:r>
      <w:r>
        <w:t xml:space="preserve"> </w:t>
      </w:r>
      <w:r>
        <w:t xml:space="preserve">The system shall show Riyadh time with Hijri and Gregorian dates, done-today count, time on current task with pause/resume, and remaining count.</w:t>
      </w:r>
    </w:p>
    <w:p>
      <w:pPr>
        <w:numPr>
          <w:ilvl w:val="0"/>
          <w:numId w:val="3799"/>
        </w:numPr>
        <w:pStyle w:val="Compact"/>
      </w:pPr>
      <w:r>
        <w:rPr>
          <w:bCs/>
          <w:b/>
        </w:rPr>
        <w:t xml:space="preserve">Description:</w:t>
      </w:r>
    </w:p>
    <w:p>
      <w:pPr>
        <w:numPr>
          <w:ilvl w:val="0"/>
          <w:numId w:val="3799"/>
        </w:numPr>
        <w:pStyle w:val="Compact"/>
      </w:pPr>
      <w:r>
        <w:rPr>
          <w:bCs/>
          <w:b/>
        </w:rPr>
        <w:t xml:space="preserve">Type:</w:t>
      </w:r>
      <w:r>
        <w:t xml:space="preserve"> </w:t>
      </w:r>
      <w:r>
        <w:t xml:space="preserve">UI</w:t>
      </w:r>
    </w:p>
    <w:p>
      <w:pPr>
        <w:numPr>
          <w:ilvl w:val="0"/>
          <w:numId w:val="3799"/>
        </w:numPr>
        <w:pStyle w:val="Compact"/>
      </w:pPr>
      <w:r>
        <w:rPr>
          <w:bCs/>
          <w:b/>
        </w:rPr>
        <w:t xml:space="preserve">Source/Prototype reference:</w:t>
      </w:r>
      <w:r>
        <w:t xml:space="preserve"> </w:t>
      </w:r>
      <w:r>
        <w:rPr>
          <w:rStyle w:val="VerbatimChar"/>
        </w:rPr>
        <w:t xml:space="preserve">src/components/FocusMode.tsx:81-98</w:t>
      </w:r>
    </w:p>
    <w:p>
      <w:pPr>
        <w:numPr>
          <w:ilvl w:val="0"/>
          <w:numId w:val="3799"/>
        </w:numPr>
        <w:pStyle w:val="Compact"/>
      </w:pPr>
      <w:r>
        <w:rPr>
          <w:bCs/>
          <w:b/>
        </w:rPr>
        <w:t xml:space="preserve">Related Feature:</w:t>
      </w:r>
      <w:r>
        <w:t xml:space="preserve"> </w:t>
      </w:r>
      <w:r>
        <w:t xml:space="preserve">FT-TSK-10</w:t>
      </w:r>
    </w:p>
    <w:p>
      <w:pPr>
        <w:numPr>
          <w:ilvl w:val="0"/>
          <w:numId w:val="3799"/>
        </w:numPr>
        <w:pStyle w:val="Compact"/>
      </w:pPr>
      <w:r>
        <w:rPr>
          <w:bCs/>
          <w:b/>
        </w:rPr>
        <w:t xml:space="preserve">Related Story:</w:t>
      </w:r>
      <w:r>
        <w:t xml:space="preserve"> </w:t>
      </w:r>
      <w:r>
        <w:t xml:space="preserve">US-TSK-019</w:t>
      </w:r>
    </w:p>
    <w:p>
      <w:pPr>
        <w:numPr>
          <w:ilvl w:val="0"/>
          <w:numId w:val="3799"/>
        </w:numPr>
        <w:pStyle w:val="Compact"/>
      </w:pPr>
      <w:r>
        <w:rPr>
          <w:bCs/>
          <w:b/>
        </w:rPr>
        <w:t xml:space="preserve">Priority:</w:t>
      </w:r>
      <w:r>
        <w:t xml:space="preserve"> </w:t>
      </w:r>
      <w:r>
        <w:t xml:space="preserve">Could</w:t>
      </w:r>
    </w:p>
    <w:p>
      <w:pPr>
        <w:numPr>
          <w:ilvl w:val="0"/>
          <w:numId w:val="3799"/>
        </w:numPr>
        <w:pStyle w:val="Compact"/>
      </w:pPr>
      <w:r>
        <w:rPr>
          <w:bCs/>
          <w:b/>
        </w:rPr>
        <w:t xml:space="preserve">Dependencies:</w:t>
      </w:r>
      <w:r>
        <w:t xml:space="preserve"> </w:t>
      </w:r>
      <w:r>
        <w:t xml:space="preserve">None</w:t>
      </w:r>
    </w:p>
    <w:p>
      <w:pPr>
        <w:numPr>
          <w:ilvl w:val="0"/>
          <w:numId w:val="3799"/>
        </w:numPr>
        <w:pStyle w:val="Compact"/>
      </w:pPr>
      <w:r>
        <w:rPr>
          <w:bCs/>
          <w:b/>
        </w:rPr>
        <w:t xml:space="preserve">Acceptance Criteria:</w:t>
      </w:r>
    </w:p>
    <w:p>
      <w:pPr>
        <w:numPr>
          <w:ilvl w:val="1"/>
          <w:numId w:val="3800"/>
        </w:numPr>
        <w:pStyle w:val="Compact"/>
      </w:pPr>
      <w:r>
        <w:t xml:space="preserve">Given pause Then timer stops and «متوقف» shows</w:t>
      </w:r>
    </w:p>
    <w:p>
      <w:pPr>
        <w:numPr>
          <w:ilvl w:val="1"/>
          <w:numId w:val="3800"/>
        </w:numPr>
        <w:pStyle w:val="Compact"/>
      </w:pPr>
      <w:r>
        <w:t xml:space="preserve">Given completion Then «أنجزت اليوم» increments</w:t>
      </w:r>
    </w:p>
    <w:p>
      <w:pPr>
        <w:numPr>
          <w:ilvl w:val="0"/>
          <w:numId w:val="3799"/>
        </w:numPr>
        <w:pStyle w:val="Compact"/>
      </w:pPr>
      <w:r>
        <w:rPr>
          <w:bCs/>
          <w:b/>
        </w:rPr>
        <w:t xml:space="preserve">Validation Rules:</w:t>
      </w:r>
      <w:r>
        <w:t xml:space="preserve"> </w:t>
      </w:r>
      <w:r>
        <w:t xml:space="preserve">None</w:t>
      </w:r>
    </w:p>
    <w:p>
      <w:pPr>
        <w:numPr>
          <w:ilvl w:val="0"/>
          <w:numId w:val="3799"/>
        </w:numPr>
        <w:pStyle w:val="Compact"/>
      </w:pPr>
      <w:r>
        <w:rPr>
          <w:bCs/>
          <w:b/>
        </w:rPr>
        <w:t xml:space="preserve">Exceptions &amp; Alternative Flows:</w:t>
      </w:r>
      <w:r>
        <w:t xml:space="preserve"> </w:t>
      </w:r>
      <w:r>
        <w:t xml:space="preserve">None</w:t>
      </w:r>
    </w:p>
    <w:p>
      <w:pPr>
        <w:numPr>
          <w:ilvl w:val="0"/>
          <w:numId w:val="3799"/>
        </w:numPr>
        <w:pStyle w:val="Compact"/>
      </w:pPr>
      <w:r>
        <w:rPr>
          <w:bCs/>
          <w:b/>
        </w:rPr>
        <w:t xml:space="preserve">Open Questions:</w:t>
      </w:r>
      <w:r>
        <w:t xml:space="preserve"> </w:t>
      </w:r>
      <w:r>
        <w:t xml:space="preserve">None</w:t>
      </w:r>
    </w:p>
    <w:p>
      <w:pPr>
        <w:numPr>
          <w:ilvl w:val="0"/>
          <w:numId w:val="3799"/>
        </w:numPr>
        <w:pStyle w:val="Compact"/>
      </w:pPr>
      <w:r>
        <w:rPr>
          <w:bCs/>
          <w:b/>
        </w:rPr>
        <w:t xml:space="preserve">Evidence label:</w:t>
      </w:r>
      <w:r>
        <w:t xml:space="preserve"> </w:t>
      </w:r>
      <w:r>
        <w:t xml:space="preserve">[Observed]</w:t>
      </w:r>
    </w:p>
    <w:bookmarkEnd w:id="1619"/>
    <w:bookmarkStart w:id="1620" w:name="fr-tsk-035"/>
    <w:p>
      <w:pPr>
        <w:pStyle w:val="Heading3"/>
      </w:pPr>
      <w:r>
        <w:t xml:space="preserve">FR-TSK-035</w:t>
      </w:r>
    </w:p>
    <w:p>
      <w:pPr>
        <w:numPr>
          <w:ilvl w:val="0"/>
          <w:numId w:val="3801"/>
        </w:numPr>
        <w:pStyle w:val="Compact"/>
      </w:pPr>
      <w:r>
        <w:rPr>
          <w:bCs/>
          <w:b/>
        </w:rPr>
        <w:t xml:space="preserve">Statement:</w:t>
      </w:r>
      <w:r>
        <w:t xml:space="preserve"> </w:t>
      </w:r>
      <w:r>
        <w:t xml:space="preserve">The system shall filter the focus queue by kind (excluding meetings) and show specific empty messages.</w:t>
      </w:r>
    </w:p>
    <w:p>
      <w:pPr>
        <w:numPr>
          <w:ilvl w:val="0"/>
          <w:numId w:val="3801"/>
        </w:numPr>
        <w:pStyle w:val="Compact"/>
      </w:pPr>
      <w:r>
        <w:rPr>
          <w:bCs/>
          <w:b/>
        </w:rPr>
        <w:t xml:space="preserve">Description:</w:t>
      </w:r>
    </w:p>
    <w:p>
      <w:pPr>
        <w:numPr>
          <w:ilvl w:val="0"/>
          <w:numId w:val="3801"/>
        </w:numPr>
        <w:pStyle w:val="Compact"/>
      </w:pPr>
      <w:r>
        <w:rPr>
          <w:bCs/>
          <w:b/>
        </w:rPr>
        <w:t xml:space="preserve">Type:</w:t>
      </w:r>
      <w:r>
        <w:t xml:space="preserve"> </w:t>
      </w:r>
      <w:r>
        <w:t xml:space="preserve">UI</w:t>
      </w:r>
    </w:p>
    <w:p>
      <w:pPr>
        <w:numPr>
          <w:ilvl w:val="0"/>
          <w:numId w:val="3801"/>
        </w:numPr>
        <w:pStyle w:val="Compact"/>
      </w:pPr>
      <w:r>
        <w:rPr>
          <w:bCs/>
          <w:b/>
        </w:rPr>
        <w:t xml:space="preserve">Source/Prototype reference:</w:t>
      </w:r>
      <w:r>
        <w:t xml:space="preserve"> </w:t>
      </w:r>
      <w:r>
        <w:rPr>
          <w:rStyle w:val="VerbatimChar"/>
        </w:rPr>
        <w:t xml:space="preserve">src/components/FocusMode.tsx:51-58,104-111</w:t>
      </w:r>
    </w:p>
    <w:p>
      <w:pPr>
        <w:numPr>
          <w:ilvl w:val="0"/>
          <w:numId w:val="3801"/>
        </w:numPr>
        <w:pStyle w:val="Compact"/>
      </w:pPr>
      <w:r>
        <w:rPr>
          <w:bCs/>
          <w:b/>
        </w:rPr>
        <w:t xml:space="preserve">Related Feature:</w:t>
      </w:r>
      <w:r>
        <w:t xml:space="preserve"> </w:t>
      </w:r>
      <w:r>
        <w:t xml:space="preserve">FT-TSK-10</w:t>
      </w:r>
    </w:p>
    <w:p>
      <w:pPr>
        <w:numPr>
          <w:ilvl w:val="0"/>
          <w:numId w:val="3801"/>
        </w:numPr>
        <w:pStyle w:val="Compact"/>
      </w:pPr>
      <w:r>
        <w:rPr>
          <w:bCs/>
          <w:b/>
        </w:rPr>
        <w:t xml:space="preserve">Related Story:</w:t>
      </w:r>
      <w:r>
        <w:t xml:space="preserve"> </w:t>
      </w:r>
      <w:r>
        <w:t xml:space="preserve">US-TSK-020</w:t>
      </w:r>
    </w:p>
    <w:p>
      <w:pPr>
        <w:numPr>
          <w:ilvl w:val="0"/>
          <w:numId w:val="3801"/>
        </w:numPr>
        <w:pStyle w:val="Compact"/>
      </w:pPr>
      <w:r>
        <w:rPr>
          <w:bCs/>
          <w:b/>
        </w:rPr>
        <w:t xml:space="preserve">Priority:</w:t>
      </w:r>
      <w:r>
        <w:t xml:space="preserve"> </w:t>
      </w:r>
      <w:r>
        <w:t xml:space="preserve">Could</w:t>
      </w:r>
    </w:p>
    <w:p>
      <w:pPr>
        <w:numPr>
          <w:ilvl w:val="0"/>
          <w:numId w:val="3801"/>
        </w:numPr>
        <w:pStyle w:val="Compact"/>
      </w:pPr>
      <w:r>
        <w:rPr>
          <w:bCs/>
          <w:b/>
        </w:rPr>
        <w:t xml:space="preserve">Dependencies:</w:t>
      </w:r>
      <w:r>
        <w:t xml:space="preserve"> </w:t>
      </w:r>
      <w:r>
        <w:t xml:space="preserve">None</w:t>
      </w:r>
    </w:p>
    <w:p>
      <w:pPr>
        <w:numPr>
          <w:ilvl w:val="0"/>
          <w:numId w:val="3801"/>
        </w:numPr>
        <w:pStyle w:val="Compact"/>
      </w:pPr>
      <w:r>
        <w:rPr>
          <w:bCs/>
          <w:b/>
        </w:rPr>
        <w:t xml:space="preserve">Acceptance Criteria:</w:t>
      </w:r>
    </w:p>
    <w:p>
      <w:pPr>
        <w:numPr>
          <w:ilvl w:val="1"/>
          <w:numId w:val="3802"/>
        </w:numPr>
        <w:pStyle w:val="Compact"/>
      </w:pPr>
      <w:r>
        <w:t xml:space="preserve">Given filter payments with none Then «لا مهام في هذا التصنيف»</w:t>
      </w:r>
    </w:p>
    <w:p>
      <w:pPr>
        <w:numPr>
          <w:ilvl w:val="1"/>
          <w:numId w:val="3802"/>
        </w:numPr>
        <w:pStyle w:val="Compact"/>
      </w:pPr>
      <w:r>
        <w:t xml:space="preserve">Given no tasks Then «لا مهام متبقية»</w:t>
      </w:r>
    </w:p>
    <w:p>
      <w:pPr>
        <w:numPr>
          <w:ilvl w:val="0"/>
          <w:numId w:val="3801"/>
        </w:numPr>
        <w:pStyle w:val="Compact"/>
      </w:pPr>
      <w:r>
        <w:rPr>
          <w:bCs/>
          <w:b/>
        </w:rPr>
        <w:t xml:space="preserve">Validation Rules:</w:t>
      </w:r>
      <w:r>
        <w:t xml:space="preserve"> </w:t>
      </w:r>
      <w:r>
        <w:t xml:space="preserve">None</w:t>
      </w:r>
    </w:p>
    <w:p>
      <w:pPr>
        <w:numPr>
          <w:ilvl w:val="0"/>
          <w:numId w:val="3801"/>
        </w:numPr>
        <w:pStyle w:val="Compact"/>
      </w:pPr>
      <w:r>
        <w:rPr>
          <w:bCs/>
          <w:b/>
        </w:rPr>
        <w:t xml:space="preserve">Exceptions &amp; Alternative Flows:</w:t>
      </w:r>
      <w:r>
        <w:t xml:space="preserve"> </w:t>
      </w:r>
      <w:r>
        <w:t xml:space="preserve">None</w:t>
      </w:r>
    </w:p>
    <w:p>
      <w:pPr>
        <w:numPr>
          <w:ilvl w:val="0"/>
          <w:numId w:val="3801"/>
        </w:numPr>
        <w:pStyle w:val="Compact"/>
      </w:pPr>
      <w:r>
        <w:rPr>
          <w:bCs/>
          <w:b/>
        </w:rPr>
        <w:t xml:space="preserve">Open Questions:</w:t>
      </w:r>
      <w:r>
        <w:t xml:space="preserve"> </w:t>
      </w:r>
      <w:r>
        <w:t xml:space="preserve">None</w:t>
      </w:r>
    </w:p>
    <w:p>
      <w:pPr>
        <w:numPr>
          <w:ilvl w:val="0"/>
          <w:numId w:val="3801"/>
        </w:numPr>
        <w:pStyle w:val="Compact"/>
      </w:pPr>
      <w:r>
        <w:rPr>
          <w:bCs/>
          <w:b/>
        </w:rPr>
        <w:t xml:space="preserve">Evidence label:</w:t>
      </w:r>
      <w:r>
        <w:t xml:space="preserve"> </w:t>
      </w:r>
      <w:r>
        <w:t xml:space="preserve">[Observed]</w:t>
      </w:r>
    </w:p>
    <w:bookmarkEnd w:id="1620"/>
    <w:bookmarkStart w:id="1621" w:name="fr-tsk-036"/>
    <w:p>
      <w:pPr>
        <w:pStyle w:val="Heading3"/>
      </w:pPr>
      <w:r>
        <w:t xml:space="preserve">FR-TSK-036</w:t>
      </w:r>
    </w:p>
    <w:p>
      <w:pPr>
        <w:numPr>
          <w:ilvl w:val="0"/>
          <w:numId w:val="3803"/>
        </w:numPr>
        <w:pStyle w:val="Compact"/>
      </w:pPr>
      <w:r>
        <w:rPr>
          <w:bCs/>
          <w:b/>
        </w:rPr>
        <w:t xml:space="preserve">Statement:</w:t>
      </w:r>
      <w:r>
        <w:t xml:space="preserve"> </w:t>
      </w:r>
      <w:r>
        <w:t xml:space="preserve">The system shall let the user skip (to end of queue), complete manual tasks, approve derived tasks, return with mandatory note, and open full details.</w:t>
      </w:r>
    </w:p>
    <w:p>
      <w:pPr>
        <w:numPr>
          <w:ilvl w:val="0"/>
          <w:numId w:val="3803"/>
        </w:numPr>
        <w:pStyle w:val="Compact"/>
      </w:pPr>
      <w:r>
        <w:rPr>
          <w:bCs/>
          <w:b/>
        </w:rPr>
        <w:t xml:space="preserve">Description:</w:t>
      </w:r>
    </w:p>
    <w:p>
      <w:pPr>
        <w:numPr>
          <w:ilvl w:val="0"/>
          <w:numId w:val="3803"/>
        </w:numPr>
        <w:pStyle w:val="Compact"/>
      </w:pPr>
      <w:r>
        <w:rPr>
          <w:bCs/>
          <w:b/>
        </w:rPr>
        <w:t xml:space="preserve">Type:</w:t>
      </w:r>
      <w:r>
        <w:t xml:space="preserve"> </w:t>
      </w:r>
      <w:r>
        <w:t xml:space="preserve">Functional</w:t>
      </w:r>
    </w:p>
    <w:p>
      <w:pPr>
        <w:numPr>
          <w:ilvl w:val="0"/>
          <w:numId w:val="3803"/>
        </w:numPr>
        <w:pStyle w:val="Compact"/>
      </w:pPr>
      <w:r>
        <w:rPr>
          <w:bCs/>
          <w:b/>
        </w:rPr>
        <w:t xml:space="preserve">Source/Prototype reference:</w:t>
      </w:r>
      <w:r>
        <w:t xml:space="preserve"> </w:t>
      </w:r>
      <w:r>
        <w:rPr>
          <w:rStyle w:val="VerbatimChar"/>
        </w:rPr>
        <w:t xml:space="preserve">src/components/FocusMode.tsx:70-76,118-130</w:t>
      </w:r>
    </w:p>
    <w:p>
      <w:pPr>
        <w:numPr>
          <w:ilvl w:val="0"/>
          <w:numId w:val="3803"/>
        </w:numPr>
        <w:pStyle w:val="Compact"/>
      </w:pPr>
      <w:r>
        <w:rPr>
          <w:bCs/>
          <w:b/>
        </w:rPr>
        <w:t xml:space="preserve">Related Feature:</w:t>
      </w:r>
      <w:r>
        <w:t xml:space="preserve"> </w:t>
      </w:r>
      <w:r>
        <w:t xml:space="preserve">FT-TSK-10</w:t>
      </w:r>
    </w:p>
    <w:p>
      <w:pPr>
        <w:numPr>
          <w:ilvl w:val="0"/>
          <w:numId w:val="3803"/>
        </w:numPr>
        <w:pStyle w:val="Compact"/>
      </w:pPr>
      <w:r>
        <w:rPr>
          <w:bCs/>
          <w:b/>
        </w:rPr>
        <w:t xml:space="preserve">Related Story:</w:t>
      </w:r>
      <w:r>
        <w:t xml:space="preserve"> </w:t>
      </w:r>
      <w:r>
        <w:t xml:space="preserve">US-TSK-019, US-TSK-020</w:t>
      </w:r>
    </w:p>
    <w:p>
      <w:pPr>
        <w:numPr>
          <w:ilvl w:val="0"/>
          <w:numId w:val="3803"/>
        </w:numPr>
        <w:pStyle w:val="Compact"/>
      </w:pPr>
      <w:r>
        <w:rPr>
          <w:bCs/>
          <w:b/>
        </w:rPr>
        <w:t xml:space="preserve">Priority:</w:t>
      </w:r>
      <w:r>
        <w:t xml:space="preserve"> </w:t>
      </w:r>
      <w:r>
        <w:t xml:space="preserve">Could</w:t>
      </w:r>
    </w:p>
    <w:p>
      <w:pPr>
        <w:numPr>
          <w:ilvl w:val="0"/>
          <w:numId w:val="3803"/>
        </w:numPr>
        <w:pStyle w:val="Compact"/>
      </w:pPr>
      <w:r>
        <w:rPr>
          <w:bCs/>
          <w:b/>
        </w:rPr>
        <w:t xml:space="preserve">Dependencies:</w:t>
      </w:r>
      <w:r>
        <w:t xml:space="preserve"> </w:t>
      </w:r>
      <w:r>
        <w:t xml:space="preserve">None</w:t>
      </w:r>
    </w:p>
    <w:p>
      <w:pPr>
        <w:numPr>
          <w:ilvl w:val="0"/>
          <w:numId w:val="3803"/>
        </w:numPr>
        <w:pStyle w:val="Compact"/>
      </w:pPr>
      <w:r>
        <w:rPr>
          <w:bCs/>
          <w:b/>
        </w:rPr>
        <w:t xml:space="preserve">Acceptance Criteria:</w:t>
      </w:r>
    </w:p>
    <w:p>
      <w:pPr>
        <w:numPr>
          <w:ilvl w:val="1"/>
          <w:numId w:val="3804"/>
        </w:numPr>
        <w:pStyle w:val="Compact"/>
      </w:pPr>
      <w:r>
        <w:t xml:space="preserve">Given skip Then the next task shows and skipped one is last with «(تخطيتها سابقاً)»</w:t>
      </w:r>
    </w:p>
    <w:p>
      <w:pPr>
        <w:numPr>
          <w:ilvl w:val="1"/>
          <w:numId w:val="3804"/>
        </w:numPr>
        <w:pStyle w:val="Compact"/>
      </w:pPr>
      <w:r>
        <w:t xml:space="preserve">Given return without note Then button disabled</w:t>
      </w:r>
    </w:p>
    <w:p>
      <w:pPr>
        <w:numPr>
          <w:ilvl w:val="0"/>
          <w:numId w:val="3803"/>
        </w:numPr>
        <w:pStyle w:val="Compact"/>
      </w:pPr>
      <w:r>
        <w:rPr>
          <w:bCs/>
          <w:b/>
        </w:rPr>
        <w:t xml:space="preserve">Validation Rules:</w:t>
      </w:r>
      <w:r>
        <w:t xml:space="preserve"> </w:t>
      </w:r>
      <w:r>
        <w:t xml:space="preserve">None</w:t>
      </w:r>
    </w:p>
    <w:p>
      <w:pPr>
        <w:numPr>
          <w:ilvl w:val="0"/>
          <w:numId w:val="3803"/>
        </w:numPr>
        <w:pStyle w:val="Compact"/>
      </w:pPr>
      <w:r>
        <w:rPr>
          <w:bCs/>
          <w:b/>
        </w:rPr>
        <w:t xml:space="preserve">Exceptions &amp; Alternative Flows:</w:t>
      </w:r>
      <w:r>
        <w:t xml:space="preserve"> </w:t>
      </w:r>
      <w:r>
        <w:t xml:space="preserve">None</w:t>
      </w:r>
    </w:p>
    <w:p>
      <w:pPr>
        <w:numPr>
          <w:ilvl w:val="0"/>
          <w:numId w:val="3803"/>
        </w:numPr>
        <w:pStyle w:val="Compact"/>
      </w:pPr>
      <w:r>
        <w:rPr>
          <w:bCs/>
          <w:b/>
        </w:rPr>
        <w:t xml:space="preserve">Open Questions:</w:t>
      </w:r>
      <w:r>
        <w:t xml:space="preserve"> </w:t>
      </w:r>
      <w:r>
        <w:t xml:space="preserve">None</w:t>
      </w:r>
    </w:p>
    <w:p>
      <w:pPr>
        <w:numPr>
          <w:ilvl w:val="0"/>
          <w:numId w:val="3803"/>
        </w:numPr>
        <w:pStyle w:val="Compact"/>
      </w:pPr>
      <w:r>
        <w:rPr>
          <w:bCs/>
          <w:b/>
        </w:rPr>
        <w:t xml:space="preserve">Evidence label:</w:t>
      </w:r>
      <w:r>
        <w:t xml:space="preserve"> </w:t>
      </w:r>
      <w:r>
        <w:t xml:space="preserve">[Observed]</w:t>
      </w:r>
    </w:p>
    <w:bookmarkEnd w:id="1621"/>
    <w:bookmarkStart w:id="1622" w:name="fr-tsk-037"/>
    <w:p>
      <w:pPr>
        <w:pStyle w:val="Heading3"/>
      </w:pPr>
      <w:r>
        <w:t xml:space="preserve">FR-TSK-037</w:t>
      </w:r>
    </w:p>
    <w:p>
      <w:pPr>
        <w:numPr>
          <w:ilvl w:val="0"/>
          <w:numId w:val="3805"/>
        </w:numPr>
        <w:pStyle w:val="Compact"/>
      </w:pPr>
      <w:r>
        <w:rPr>
          <w:bCs/>
          <w:b/>
        </w:rPr>
        <w:t xml:space="preserve">Statement:</w:t>
      </w:r>
      <w:r>
        <w:t xml:space="preserve"> </w:t>
      </w:r>
      <w:r>
        <w:t xml:space="preserve">The system shall apply the same decision rules in focus mode as in the inbox: reject available, AI-risk justification enforced, payment actions labelled approve/reject.</w:t>
      </w:r>
    </w:p>
    <w:p>
      <w:pPr>
        <w:numPr>
          <w:ilvl w:val="0"/>
          <w:numId w:val="3805"/>
        </w:numPr>
        <w:pStyle w:val="Compact"/>
      </w:pPr>
      <w:r>
        <w:rPr>
          <w:bCs/>
          <w:b/>
        </w:rPr>
        <w:t xml:space="preserve">Description:</w:t>
      </w:r>
      <w:r>
        <w:t xml:space="preserve"> </w:t>
      </w:r>
      <w:r>
        <w:t xml:space="preserve">Gaps in prototype (ISS-TSK-01..03).</w:t>
      </w:r>
    </w:p>
    <w:p>
      <w:pPr>
        <w:numPr>
          <w:ilvl w:val="0"/>
          <w:numId w:val="3805"/>
        </w:numPr>
        <w:pStyle w:val="Compact"/>
      </w:pPr>
      <w:r>
        <w:rPr>
          <w:bCs/>
          <w:b/>
        </w:rPr>
        <w:t xml:space="preserve">Type:</w:t>
      </w:r>
      <w:r>
        <w:t xml:space="preserve"> </w:t>
      </w:r>
      <w:r>
        <w:t xml:space="preserve">Functional</w:t>
      </w:r>
    </w:p>
    <w:p>
      <w:pPr>
        <w:numPr>
          <w:ilvl w:val="0"/>
          <w:numId w:val="3805"/>
        </w:numPr>
        <w:pStyle w:val="Compact"/>
      </w:pPr>
      <w:r>
        <w:rPr>
          <w:bCs/>
          <w:b/>
        </w:rPr>
        <w:t xml:space="preserve">Source/Prototype reference:</w:t>
      </w:r>
      <w:r>
        <w:t xml:space="preserve"> </w:t>
      </w:r>
      <w:r>
        <w:rPr>
          <w:rStyle w:val="VerbatimChar"/>
        </w:rPr>
        <w:t xml:space="preserve">src/components/FocusMode.tsx:128-129</w:t>
      </w:r>
    </w:p>
    <w:p>
      <w:pPr>
        <w:numPr>
          <w:ilvl w:val="0"/>
          <w:numId w:val="3805"/>
        </w:numPr>
        <w:pStyle w:val="Compact"/>
      </w:pPr>
      <w:r>
        <w:rPr>
          <w:bCs/>
          <w:b/>
        </w:rPr>
        <w:t xml:space="preserve">Related Feature:</w:t>
      </w:r>
      <w:r>
        <w:t xml:space="preserve"> </w:t>
      </w:r>
      <w:r>
        <w:t xml:space="preserve">FT-TSK-10</w:t>
      </w:r>
    </w:p>
    <w:p>
      <w:pPr>
        <w:numPr>
          <w:ilvl w:val="0"/>
          <w:numId w:val="3805"/>
        </w:numPr>
        <w:pStyle w:val="Compact"/>
      </w:pPr>
      <w:r>
        <w:rPr>
          <w:bCs/>
          <w:b/>
        </w:rPr>
        <w:t xml:space="preserve">Related Story:</w:t>
      </w:r>
      <w:r>
        <w:t xml:space="preserve"> </w:t>
      </w:r>
      <w:r>
        <w:t xml:space="preserve">US-TSK-021</w:t>
      </w:r>
    </w:p>
    <w:p>
      <w:pPr>
        <w:numPr>
          <w:ilvl w:val="0"/>
          <w:numId w:val="3805"/>
        </w:numPr>
        <w:pStyle w:val="Compact"/>
      </w:pPr>
      <w:r>
        <w:rPr>
          <w:bCs/>
          <w:b/>
        </w:rPr>
        <w:t xml:space="preserve">Priority:</w:t>
      </w:r>
      <w:r>
        <w:t xml:space="preserve"> </w:t>
      </w:r>
      <w:r>
        <w:t xml:space="preserve">Should</w:t>
      </w:r>
    </w:p>
    <w:p>
      <w:pPr>
        <w:numPr>
          <w:ilvl w:val="0"/>
          <w:numId w:val="3805"/>
        </w:numPr>
        <w:pStyle w:val="Compact"/>
      </w:pPr>
      <w:r>
        <w:rPr>
          <w:bCs/>
          <w:b/>
        </w:rPr>
        <w:t xml:space="preserve">Dependencies:</w:t>
      </w:r>
      <w:r>
        <w:t xml:space="preserve"> </w:t>
      </w:r>
      <w:r>
        <w:t xml:space="preserve">None</w:t>
      </w:r>
    </w:p>
    <w:p>
      <w:pPr>
        <w:numPr>
          <w:ilvl w:val="0"/>
          <w:numId w:val="3805"/>
        </w:numPr>
        <w:pStyle w:val="Compact"/>
      </w:pPr>
      <w:r>
        <w:rPr>
          <w:bCs/>
          <w:b/>
        </w:rPr>
        <w:t xml:space="preserve">Acceptance Criteria:</w:t>
      </w:r>
    </w:p>
    <w:p>
      <w:pPr>
        <w:numPr>
          <w:ilvl w:val="1"/>
          <w:numId w:val="3806"/>
        </w:numPr>
        <w:pStyle w:val="Compact"/>
      </w:pPr>
      <w:r>
        <w:t xml:space="preserve">Given risky application When approving in focus Then a justification note is required</w:t>
      </w:r>
    </w:p>
    <w:p>
      <w:pPr>
        <w:numPr>
          <w:ilvl w:val="1"/>
          <w:numId w:val="3806"/>
        </w:numPr>
        <w:pStyle w:val="Compact"/>
      </w:pPr>
      <w:r>
        <w:t xml:space="preserve">Given payment task Then the secondary action is labelled «رفض»</w:t>
      </w:r>
    </w:p>
    <w:p>
      <w:pPr>
        <w:numPr>
          <w:ilvl w:val="0"/>
          <w:numId w:val="3805"/>
        </w:numPr>
        <w:pStyle w:val="Compact"/>
      </w:pPr>
      <w:r>
        <w:rPr>
          <w:bCs/>
          <w:b/>
        </w:rPr>
        <w:t xml:space="preserve">Validation Rules:</w:t>
      </w:r>
      <w:r>
        <w:t xml:space="preserve"> </w:t>
      </w:r>
      <w:r>
        <w:t xml:space="preserve">None</w:t>
      </w:r>
    </w:p>
    <w:p>
      <w:pPr>
        <w:numPr>
          <w:ilvl w:val="0"/>
          <w:numId w:val="3805"/>
        </w:numPr>
        <w:pStyle w:val="Compact"/>
      </w:pPr>
      <w:r>
        <w:rPr>
          <w:bCs/>
          <w:b/>
        </w:rPr>
        <w:t xml:space="preserve">Exceptions &amp; Alternative Flows:</w:t>
      </w:r>
      <w:r>
        <w:t xml:space="preserve"> </w:t>
      </w:r>
      <w:r>
        <w:t xml:space="preserve">None</w:t>
      </w:r>
    </w:p>
    <w:p>
      <w:pPr>
        <w:numPr>
          <w:ilvl w:val="0"/>
          <w:numId w:val="3805"/>
        </w:numPr>
        <w:pStyle w:val="Compact"/>
      </w:pPr>
      <w:r>
        <w:rPr>
          <w:bCs/>
          <w:b/>
        </w:rPr>
        <w:t xml:space="preserve">Open Questions:</w:t>
      </w:r>
      <w:r>
        <w:t xml:space="preserve"> </w:t>
      </w:r>
      <w:r>
        <w:t xml:space="preserve">OQ-TSK-06</w:t>
      </w:r>
    </w:p>
    <w:p>
      <w:pPr>
        <w:numPr>
          <w:ilvl w:val="0"/>
          <w:numId w:val="3805"/>
        </w:numPr>
        <w:pStyle w:val="Compact"/>
      </w:pPr>
      <w:r>
        <w:rPr>
          <w:bCs/>
          <w:b/>
        </w:rPr>
        <w:t xml:space="preserve">Evidence label:</w:t>
      </w:r>
      <w:r>
        <w:t xml:space="preserve"> </w:t>
      </w:r>
      <w:r>
        <w:t xml:space="preserve">[Recommended]</w:t>
      </w:r>
    </w:p>
    <w:bookmarkEnd w:id="1622"/>
    <w:bookmarkStart w:id="1623" w:name="fr-tsk-038"/>
    <w:p>
      <w:pPr>
        <w:pStyle w:val="Heading3"/>
      </w:pPr>
      <w:r>
        <w:t xml:space="preserve">FR-TSK-038</w:t>
      </w:r>
    </w:p>
    <w:p>
      <w:pPr>
        <w:numPr>
          <w:ilvl w:val="0"/>
          <w:numId w:val="3807"/>
        </w:numPr>
        <w:pStyle w:val="Compact"/>
      </w:pPr>
      <w:r>
        <w:rPr>
          <w:bCs/>
          <w:b/>
        </w:rPr>
        <w:t xml:space="preserve">Statement:</w:t>
      </w:r>
      <w:r>
        <w:t xml:space="preserve"> </w:t>
      </w:r>
      <w:r>
        <w:t xml:space="preserve">The system shall persist the focus session (task, timer, pauses, skipped) on the device so it survives navigation and reload.</w:t>
      </w:r>
    </w:p>
    <w:p>
      <w:pPr>
        <w:numPr>
          <w:ilvl w:val="0"/>
          <w:numId w:val="3807"/>
        </w:numPr>
        <w:pStyle w:val="Compact"/>
      </w:pPr>
      <w:r>
        <w:rPr>
          <w:bCs/>
          <w:b/>
        </w:rPr>
        <w:t xml:space="preserve">Description:</w:t>
      </w:r>
    </w:p>
    <w:p>
      <w:pPr>
        <w:numPr>
          <w:ilvl w:val="0"/>
          <w:numId w:val="3807"/>
        </w:numPr>
        <w:pStyle w:val="Compact"/>
      </w:pPr>
      <w:r>
        <w:rPr>
          <w:bCs/>
          <w:b/>
        </w:rPr>
        <w:t xml:space="preserve">Type:</w:t>
      </w:r>
      <w:r>
        <w:t xml:space="preserve"> </w:t>
      </w:r>
      <w:r>
        <w:t xml:space="preserve">Data</w:t>
      </w:r>
    </w:p>
    <w:p>
      <w:pPr>
        <w:numPr>
          <w:ilvl w:val="0"/>
          <w:numId w:val="3807"/>
        </w:numPr>
        <w:pStyle w:val="Compact"/>
      </w:pPr>
      <w:r>
        <w:rPr>
          <w:bCs/>
          <w:b/>
        </w:rPr>
        <w:t xml:space="preserve">Source/Prototype reference:</w:t>
      </w:r>
      <w:r>
        <w:t xml:space="preserve"> </w:t>
      </w:r>
      <w:r>
        <w:rPr>
          <w:rStyle w:val="VerbatimChar"/>
        </w:rPr>
        <w:t xml:space="preserve">src/lib/focusStore.ts</w:t>
      </w:r>
    </w:p>
    <w:p>
      <w:pPr>
        <w:numPr>
          <w:ilvl w:val="0"/>
          <w:numId w:val="3807"/>
        </w:numPr>
        <w:pStyle w:val="Compact"/>
      </w:pPr>
      <w:r>
        <w:rPr>
          <w:bCs/>
          <w:b/>
        </w:rPr>
        <w:t xml:space="preserve">Related Feature:</w:t>
      </w:r>
      <w:r>
        <w:t xml:space="preserve"> </w:t>
      </w:r>
      <w:r>
        <w:t xml:space="preserve">FT-TSK-11</w:t>
      </w:r>
    </w:p>
    <w:p>
      <w:pPr>
        <w:numPr>
          <w:ilvl w:val="0"/>
          <w:numId w:val="3807"/>
        </w:numPr>
        <w:pStyle w:val="Compact"/>
      </w:pPr>
      <w:r>
        <w:rPr>
          <w:bCs/>
          <w:b/>
        </w:rPr>
        <w:t xml:space="preserve">Related Story:</w:t>
      </w:r>
      <w:r>
        <w:t xml:space="preserve"> </w:t>
      </w:r>
      <w:r>
        <w:t xml:space="preserve">US-TSK-022</w:t>
      </w:r>
    </w:p>
    <w:p>
      <w:pPr>
        <w:numPr>
          <w:ilvl w:val="0"/>
          <w:numId w:val="3807"/>
        </w:numPr>
        <w:pStyle w:val="Compact"/>
      </w:pPr>
      <w:r>
        <w:rPr>
          <w:bCs/>
          <w:b/>
        </w:rPr>
        <w:t xml:space="preserve">Priority:</w:t>
      </w:r>
      <w:r>
        <w:t xml:space="preserve"> </w:t>
      </w:r>
      <w:r>
        <w:t xml:space="preserve">Could</w:t>
      </w:r>
    </w:p>
    <w:p>
      <w:pPr>
        <w:numPr>
          <w:ilvl w:val="0"/>
          <w:numId w:val="3807"/>
        </w:numPr>
        <w:pStyle w:val="Compact"/>
      </w:pPr>
      <w:r>
        <w:rPr>
          <w:bCs/>
          <w:b/>
        </w:rPr>
        <w:t xml:space="preserve">Dependencies:</w:t>
      </w:r>
      <w:r>
        <w:t xml:space="preserve"> </w:t>
      </w:r>
      <w:r>
        <w:t xml:space="preserve">None</w:t>
      </w:r>
    </w:p>
    <w:p>
      <w:pPr>
        <w:numPr>
          <w:ilvl w:val="0"/>
          <w:numId w:val="3807"/>
        </w:numPr>
        <w:pStyle w:val="Compact"/>
      </w:pPr>
      <w:r>
        <w:rPr>
          <w:bCs/>
          <w:b/>
        </w:rPr>
        <w:t xml:space="preserve">Acceptance Criteria:</w:t>
      </w:r>
    </w:p>
    <w:p>
      <w:pPr>
        <w:numPr>
          <w:ilvl w:val="1"/>
          <w:numId w:val="3808"/>
        </w:numPr>
        <w:pStyle w:val="Compact"/>
      </w:pPr>
      <w:r>
        <w:t xml:space="preserve">Given reload Then timer continues from start time</w:t>
      </w:r>
    </w:p>
    <w:p>
      <w:pPr>
        <w:numPr>
          <w:ilvl w:val="1"/>
          <w:numId w:val="3808"/>
        </w:numPr>
        <w:pStyle w:val="Compact"/>
      </w:pPr>
      <w:r>
        <w:t xml:space="preserve">Given task unchanged on remount Then timer not reset</w:t>
      </w:r>
    </w:p>
    <w:p>
      <w:pPr>
        <w:numPr>
          <w:ilvl w:val="0"/>
          <w:numId w:val="3807"/>
        </w:numPr>
        <w:pStyle w:val="Compact"/>
      </w:pPr>
      <w:r>
        <w:rPr>
          <w:bCs/>
          <w:b/>
        </w:rPr>
        <w:t xml:space="preserve">Validation Rules:</w:t>
      </w:r>
      <w:r>
        <w:t xml:space="preserve"> </w:t>
      </w:r>
      <w:r>
        <w:t xml:space="preserve">None</w:t>
      </w:r>
    </w:p>
    <w:p>
      <w:pPr>
        <w:numPr>
          <w:ilvl w:val="0"/>
          <w:numId w:val="3807"/>
        </w:numPr>
        <w:pStyle w:val="Compact"/>
      </w:pPr>
      <w:r>
        <w:rPr>
          <w:bCs/>
          <w:b/>
        </w:rPr>
        <w:t xml:space="preserve">Exceptions &amp; Alternative Flows:</w:t>
      </w:r>
      <w:r>
        <w:t xml:space="preserve"> </w:t>
      </w:r>
      <w:r>
        <w:t xml:space="preserve">None</w:t>
      </w:r>
    </w:p>
    <w:p>
      <w:pPr>
        <w:numPr>
          <w:ilvl w:val="0"/>
          <w:numId w:val="3807"/>
        </w:numPr>
        <w:pStyle w:val="Compact"/>
      </w:pPr>
      <w:r>
        <w:rPr>
          <w:bCs/>
          <w:b/>
        </w:rPr>
        <w:t xml:space="preserve">Open Questions:</w:t>
      </w:r>
      <w:r>
        <w:t xml:space="preserve"> </w:t>
      </w:r>
      <w:r>
        <w:t xml:space="preserve">None</w:t>
      </w:r>
    </w:p>
    <w:p>
      <w:pPr>
        <w:numPr>
          <w:ilvl w:val="0"/>
          <w:numId w:val="3807"/>
        </w:numPr>
        <w:pStyle w:val="Compact"/>
      </w:pPr>
      <w:r>
        <w:rPr>
          <w:bCs/>
          <w:b/>
        </w:rPr>
        <w:t xml:space="preserve">Evidence label:</w:t>
      </w:r>
      <w:r>
        <w:t xml:space="preserve"> </w:t>
      </w:r>
      <w:r>
        <w:t xml:space="preserve">[Observed]</w:t>
      </w:r>
    </w:p>
    <w:bookmarkEnd w:id="1623"/>
    <w:bookmarkStart w:id="1624" w:name="fr-tsk-039"/>
    <w:p>
      <w:pPr>
        <w:pStyle w:val="Heading3"/>
      </w:pPr>
      <w:r>
        <w:t xml:space="preserve">FR-TSK-039</w:t>
      </w:r>
    </w:p>
    <w:p>
      <w:pPr>
        <w:numPr>
          <w:ilvl w:val="0"/>
          <w:numId w:val="3809"/>
        </w:numPr>
        <w:pStyle w:val="Compact"/>
      </w:pPr>
      <w:r>
        <w:rPr>
          <w:bCs/>
          <w:b/>
        </w:rPr>
        <w:t xml:space="preserve">Statement:</w:t>
      </w:r>
      <w:r>
        <w:t xml:space="preserve"> </w:t>
      </w:r>
      <w:r>
        <w:t xml:space="preserve">The system shall distinguish exit (hide overlay, keep session; also Escape and opening details) from end (clear session).</w:t>
      </w:r>
    </w:p>
    <w:p>
      <w:pPr>
        <w:numPr>
          <w:ilvl w:val="0"/>
          <w:numId w:val="3809"/>
        </w:numPr>
        <w:pStyle w:val="Compact"/>
      </w:pPr>
      <w:r>
        <w:rPr>
          <w:bCs/>
          <w:b/>
        </w:rPr>
        <w:t xml:space="preserve">Description:</w:t>
      </w:r>
    </w:p>
    <w:p>
      <w:pPr>
        <w:numPr>
          <w:ilvl w:val="0"/>
          <w:numId w:val="3809"/>
        </w:numPr>
        <w:pStyle w:val="Compact"/>
      </w:pPr>
      <w:r>
        <w:rPr>
          <w:bCs/>
          <w:b/>
        </w:rPr>
        <w:t xml:space="preserve">Type:</w:t>
      </w:r>
      <w:r>
        <w:t xml:space="preserve"> </w:t>
      </w:r>
      <w:r>
        <w:t xml:space="preserve">Functional</w:t>
      </w:r>
    </w:p>
    <w:p>
      <w:pPr>
        <w:numPr>
          <w:ilvl w:val="0"/>
          <w:numId w:val="3809"/>
        </w:numPr>
        <w:pStyle w:val="Compact"/>
      </w:pPr>
      <w:r>
        <w:rPr>
          <w:bCs/>
          <w:b/>
        </w:rPr>
        <w:t xml:space="preserve">Source/Prototype reference:</w:t>
      </w:r>
      <w:r>
        <w:t xml:space="preserve"> </w:t>
      </w:r>
      <w:r>
        <w:rPr>
          <w:rStyle w:val="VerbatimChar"/>
        </w:rPr>
        <w:t xml:space="preserve">src/components/FocusMode.tsx:49,100-101,121</w:t>
      </w:r>
    </w:p>
    <w:p>
      <w:pPr>
        <w:numPr>
          <w:ilvl w:val="0"/>
          <w:numId w:val="3809"/>
        </w:numPr>
        <w:pStyle w:val="Compact"/>
      </w:pPr>
      <w:r>
        <w:rPr>
          <w:bCs/>
          <w:b/>
        </w:rPr>
        <w:t xml:space="preserve">Related Feature:</w:t>
      </w:r>
      <w:r>
        <w:t xml:space="preserve"> </w:t>
      </w:r>
      <w:r>
        <w:t xml:space="preserve">FT-TSK-11</w:t>
      </w:r>
    </w:p>
    <w:p>
      <w:pPr>
        <w:numPr>
          <w:ilvl w:val="0"/>
          <w:numId w:val="3809"/>
        </w:numPr>
        <w:pStyle w:val="Compact"/>
      </w:pPr>
      <w:r>
        <w:rPr>
          <w:bCs/>
          <w:b/>
        </w:rPr>
        <w:t xml:space="preserve">Related Story:</w:t>
      </w:r>
      <w:r>
        <w:t xml:space="preserve"> </w:t>
      </w:r>
      <w:r>
        <w:t xml:space="preserve">US-TSK-022</w:t>
      </w:r>
    </w:p>
    <w:p>
      <w:pPr>
        <w:numPr>
          <w:ilvl w:val="0"/>
          <w:numId w:val="3809"/>
        </w:numPr>
        <w:pStyle w:val="Compact"/>
      </w:pPr>
      <w:r>
        <w:rPr>
          <w:bCs/>
          <w:b/>
        </w:rPr>
        <w:t xml:space="preserve">Priority:</w:t>
      </w:r>
      <w:r>
        <w:t xml:space="preserve"> </w:t>
      </w:r>
      <w:r>
        <w:t xml:space="preserve">Could</w:t>
      </w:r>
    </w:p>
    <w:p>
      <w:pPr>
        <w:numPr>
          <w:ilvl w:val="0"/>
          <w:numId w:val="3809"/>
        </w:numPr>
        <w:pStyle w:val="Compact"/>
      </w:pPr>
      <w:r>
        <w:rPr>
          <w:bCs/>
          <w:b/>
        </w:rPr>
        <w:t xml:space="preserve">Dependencies:</w:t>
      </w:r>
      <w:r>
        <w:t xml:space="preserve"> </w:t>
      </w:r>
      <w:r>
        <w:t xml:space="preserve">None</w:t>
      </w:r>
    </w:p>
    <w:p>
      <w:pPr>
        <w:numPr>
          <w:ilvl w:val="0"/>
          <w:numId w:val="3809"/>
        </w:numPr>
        <w:pStyle w:val="Compact"/>
      </w:pPr>
      <w:r>
        <w:rPr>
          <w:bCs/>
          <w:b/>
        </w:rPr>
        <w:t xml:space="preserve">Acceptance Criteria:</w:t>
      </w:r>
    </w:p>
    <w:p>
      <w:pPr>
        <w:numPr>
          <w:ilvl w:val="1"/>
          <w:numId w:val="3810"/>
        </w:numPr>
        <w:pStyle w:val="Compact"/>
      </w:pPr>
      <w:r>
        <w:t xml:space="preserve">Given exit Then pill appears</w:t>
      </w:r>
    </w:p>
    <w:p>
      <w:pPr>
        <w:numPr>
          <w:ilvl w:val="1"/>
          <w:numId w:val="3810"/>
        </w:numPr>
        <w:pStyle w:val="Compact"/>
      </w:pPr>
      <w:r>
        <w:t xml:space="preserve">Given end Then pill disappears and timer resets</w:t>
      </w:r>
    </w:p>
    <w:p>
      <w:pPr>
        <w:numPr>
          <w:ilvl w:val="0"/>
          <w:numId w:val="3809"/>
        </w:numPr>
        <w:pStyle w:val="Compact"/>
      </w:pPr>
      <w:r>
        <w:rPr>
          <w:bCs/>
          <w:b/>
        </w:rPr>
        <w:t xml:space="preserve">Validation Rules:</w:t>
      </w:r>
      <w:r>
        <w:t xml:space="preserve"> </w:t>
      </w:r>
      <w:r>
        <w:t xml:space="preserve">None</w:t>
      </w:r>
    </w:p>
    <w:p>
      <w:pPr>
        <w:numPr>
          <w:ilvl w:val="0"/>
          <w:numId w:val="3809"/>
        </w:numPr>
        <w:pStyle w:val="Compact"/>
      </w:pPr>
      <w:r>
        <w:rPr>
          <w:bCs/>
          <w:b/>
        </w:rPr>
        <w:t xml:space="preserve">Exceptions &amp; Alternative Flows:</w:t>
      </w:r>
      <w:r>
        <w:t xml:space="preserve"> </w:t>
      </w:r>
      <w:r>
        <w:t xml:space="preserve">None</w:t>
      </w:r>
    </w:p>
    <w:p>
      <w:pPr>
        <w:numPr>
          <w:ilvl w:val="0"/>
          <w:numId w:val="3809"/>
        </w:numPr>
        <w:pStyle w:val="Compact"/>
      </w:pPr>
      <w:r>
        <w:rPr>
          <w:bCs/>
          <w:b/>
        </w:rPr>
        <w:t xml:space="preserve">Open Questions:</w:t>
      </w:r>
      <w:r>
        <w:t xml:space="preserve"> </w:t>
      </w:r>
      <w:r>
        <w:t xml:space="preserve">None</w:t>
      </w:r>
    </w:p>
    <w:p>
      <w:pPr>
        <w:numPr>
          <w:ilvl w:val="0"/>
          <w:numId w:val="3809"/>
        </w:numPr>
        <w:pStyle w:val="Compact"/>
      </w:pPr>
      <w:r>
        <w:rPr>
          <w:bCs/>
          <w:b/>
        </w:rPr>
        <w:t xml:space="preserve">Evidence label:</w:t>
      </w:r>
      <w:r>
        <w:t xml:space="preserve"> </w:t>
      </w:r>
      <w:r>
        <w:t xml:space="preserve">[Observed]</w:t>
      </w:r>
    </w:p>
    <w:bookmarkEnd w:id="1624"/>
    <w:bookmarkStart w:id="1625" w:name="fr-tsk-040"/>
    <w:p>
      <w:pPr>
        <w:pStyle w:val="Heading3"/>
      </w:pPr>
      <w:r>
        <w:t xml:space="preserve">FR-TSK-040</w:t>
      </w:r>
    </w:p>
    <w:p>
      <w:pPr>
        <w:numPr>
          <w:ilvl w:val="0"/>
          <w:numId w:val="3811"/>
        </w:numPr>
        <w:pStyle w:val="Compact"/>
      </w:pPr>
      <w:r>
        <w:rPr>
          <w:bCs/>
          <w:b/>
        </w:rPr>
        <w:t xml:space="preserve">Statement:</w:t>
      </w:r>
      <w:r>
        <w:t xml:space="preserve"> </w:t>
      </w:r>
      <w:r>
        <w:t xml:space="preserve">The system shall show a floating pill with task title, timer, pause/resume and «العودة للتركيز» while a session runs with the overlay closed.</w:t>
      </w:r>
    </w:p>
    <w:p>
      <w:pPr>
        <w:numPr>
          <w:ilvl w:val="0"/>
          <w:numId w:val="3811"/>
        </w:numPr>
        <w:pStyle w:val="Compact"/>
      </w:pPr>
      <w:r>
        <w:rPr>
          <w:bCs/>
          <w:b/>
        </w:rPr>
        <w:t xml:space="preserve">Description:</w:t>
      </w:r>
    </w:p>
    <w:p>
      <w:pPr>
        <w:numPr>
          <w:ilvl w:val="0"/>
          <w:numId w:val="3811"/>
        </w:numPr>
        <w:pStyle w:val="Compact"/>
      </w:pPr>
      <w:r>
        <w:rPr>
          <w:bCs/>
          <w:b/>
        </w:rPr>
        <w:t xml:space="preserve">Type:</w:t>
      </w:r>
      <w:r>
        <w:t xml:space="preserve"> </w:t>
      </w:r>
      <w:r>
        <w:t xml:space="preserve">UI</w:t>
      </w:r>
    </w:p>
    <w:p>
      <w:pPr>
        <w:numPr>
          <w:ilvl w:val="0"/>
          <w:numId w:val="3811"/>
        </w:numPr>
        <w:pStyle w:val="Compact"/>
      </w:pPr>
      <w:r>
        <w:rPr>
          <w:bCs/>
          <w:b/>
        </w:rPr>
        <w:t xml:space="preserve">Source/Prototype reference:</w:t>
      </w:r>
      <w:r>
        <w:t xml:space="preserve"> </w:t>
      </w:r>
      <w:r>
        <w:rPr>
          <w:rStyle w:val="VerbatimChar"/>
        </w:rPr>
        <w:t xml:space="preserve">src/components/FocusPill.tsx</w:t>
      </w:r>
    </w:p>
    <w:p>
      <w:pPr>
        <w:numPr>
          <w:ilvl w:val="0"/>
          <w:numId w:val="3811"/>
        </w:numPr>
        <w:pStyle w:val="Compact"/>
      </w:pPr>
      <w:r>
        <w:rPr>
          <w:bCs/>
          <w:b/>
        </w:rPr>
        <w:t xml:space="preserve">Related Feature:</w:t>
      </w:r>
      <w:r>
        <w:t xml:space="preserve"> </w:t>
      </w:r>
      <w:r>
        <w:t xml:space="preserve">FT-TSK-11</w:t>
      </w:r>
    </w:p>
    <w:p>
      <w:pPr>
        <w:numPr>
          <w:ilvl w:val="0"/>
          <w:numId w:val="3811"/>
        </w:numPr>
        <w:pStyle w:val="Compact"/>
      </w:pPr>
      <w:r>
        <w:rPr>
          <w:bCs/>
          <w:b/>
        </w:rPr>
        <w:t xml:space="preserve">Related Story:</w:t>
      </w:r>
      <w:r>
        <w:t xml:space="preserve"> </w:t>
      </w:r>
      <w:r>
        <w:t xml:space="preserve">US-TSK-022</w:t>
      </w:r>
    </w:p>
    <w:p>
      <w:pPr>
        <w:numPr>
          <w:ilvl w:val="0"/>
          <w:numId w:val="3811"/>
        </w:numPr>
        <w:pStyle w:val="Compact"/>
      </w:pPr>
      <w:r>
        <w:rPr>
          <w:bCs/>
          <w:b/>
        </w:rPr>
        <w:t xml:space="preserve">Priority:</w:t>
      </w:r>
      <w:r>
        <w:t xml:space="preserve"> </w:t>
      </w:r>
      <w:r>
        <w:t xml:space="preserve">Could</w:t>
      </w:r>
    </w:p>
    <w:p>
      <w:pPr>
        <w:numPr>
          <w:ilvl w:val="0"/>
          <w:numId w:val="3811"/>
        </w:numPr>
        <w:pStyle w:val="Compact"/>
      </w:pPr>
      <w:r>
        <w:rPr>
          <w:bCs/>
          <w:b/>
        </w:rPr>
        <w:t xml:space="preserve">Dependencies:</w:t>
      </w:r>
      <w:r>
        <w:t xml:space="preserve"> </w:t>
      </w:r>
      <w:r>
        <w:t xml:space="preserve">None</w:t>
      </w:r>
    </w:p>
    <w:p>
      <w:pPr>
        <w:numPr>
          <w:ilvl w:val="0"/>
          <w:numId w:val="3811"/>
        </w:numPr>
        <w:pStyle w:val="Compact"/>
      </w:pPr>
      <w:r>
        <w:rPr>
          <w:bCs/>
          <w:b/>
        </w:rPr>
        <w:t xml:space="preserve">Acceptance Criteria:</w:t>
      </w:r>
    </w:p>
    <w:p>
      <w:pPr>
        <w:numPr>
          <w:ilvl w:val="1"/>
          <w:numId w:val="3812"/>
        </w:numPr>
        <w:pStyle w:val="Compact"/>
      </w:pPr>
      <w:r>
        <w:t xml:space="preserve">Given running session on /projects Then pill visible</w:t>
      </w:r>
    </w:p>
    <w:p>
      <w:pPr>
        <w:numPr>
          <w:ilvl w:val="1"/>
          <w:numId w:val="3812"/>
        </w:numPr>
        <w:pStyle w:val="Compact"/>
      </w:pPr>
      <w:r>
        <w:t xml:space="preserve">Given «العودة للتركيز» Then /tasks with focus open</w:t>
      </w:r>
    </w:p>
    <w:p>
      <w:pPr>
        <w:numPr>
          <w:ilvl w:val="0"/>
          <w:numId w:val="3811"/>
        </w:numPr>
        <w:pStyle w:val="Compact"/>
      </w:pPr>
      <w:r>
        <w:rPr>
          <w:bCs/>
          <w:b/>
        </w:rPr>
        <w:t xml:space="preserve">Validation Rules:</w:t>
      </w:r>
      <w:r>
        <w:t xml:space="preserve"> </w:t>
      </w:r>
      <w:r>
        <w:t xml:space="preserve">None</w:t>
      </w:r>
    </w:p>
    <w:p>
      <w:pPr>
        <w:numPr>
          <w:ilvl w:val="0"/>
          <w:numId w:val="3811"/>
        </w:numPr>
        <w:pStyle w:val="Compact"/>
      </w:pPr>
      <w:r>
        <w:rPr>
          <w:bCs/>
          <w:b/>
        </w:rPr>
        <w:t xml:space="preserve">Exceptions &amp; Alternative Flows:</w:t>
      </w:r>
      <w:r>
        <w:t xml:space="preserve"> </w:t>
      </w:r>
      <w:r>
        <w:t xml:space="preserve">None</w:t>
      </w:r>
    </w:p>
    <w:p>
      <w:pPr>
        <w:numPr>
          <w:ilvl w:val="0"/>
          <w:numId w:val="3811"/>
        </w:numPr>
        <w:pStyle w:val="Compact"/>
      </w:pPr>
      <w:r>
        <w:rPr>
          <w:bCs/>
          <w:b/>
        </w:rPr>
        <w:t xml:space="preserve">Open Questions:</w:t>
      </w:r>
      <w:r>
        <w:t xml:space="preserve"> </w:t>
      </w:r>
      <w:r>
        <w:t xml:space="preserve">None</w:t>
      </w:r>
    </w:p>
    <w:p>
      <w:pPr>
        <w:numPr>
          <w:ilvl w:val="0"/>
          <w:numId w:val="3811"/>
        </w:numPr>
        <w:pStyle w:val="Compact"/>
      </w:pPr>
      <w:r>
        <w:rPr>
          <w:bCs/>
          <w:b/>
        </w:rPr>
        <w:t xml:space="preserve">Evidence label:</w:t>
      </w:r>
      <w:r>
        <w:t xml:space="preserve"> </w:t>
      </w:r>
      <w:r>
        <w:t xml:space="preserve">[Observed]</w:t>
      </w:r>
    </w:p>
    <w:bookmarkEnd w:id="1625"/>
    <w:bookmarkEnd w:id="1626"/>
    <w:bookmarkStart w:id="1649" w:name="Xdb4b99717b10b0b22d7a86422d37099d9ba6cab"/>
    <w:p>
      <w:pPr>
        <w:pStyle w:val="Heading2"/>
      </w:pPr>
      <w:r>
        <w:t xml:space="preserve">12. User Stories</w:t>
      </w:r>
    </w:p>
    <w:bookmarkStart w:id="1627" w:name="us-tsk-001"/>
    <w:p>
      <w:pPr>
        <w:pStyle w:val="Heading3"/>
      </w:pPr>
      <w:r>
        <w:t xml:space="preserve">US-TSK-001</w:t>
      </w:r>
    </w:p>
    <w:p>
      <w:pPr>
        <w:numPr>
          <w:ilvl w:val="0"/>
          <w:numId w:val="3813"/>
        </w:numPr>
        <w:pStyle w:val="Compact"/>
      </w:pPr>
      <w:r>
        <w:rPr>
          <w:bCs/>
          <w:b/>
        </w:rPr>
        <w:t xml:space="preserve">Parent Epic:</w:t>
      </w:r>
      <w:r>
        <w:t xml:space="preserve"> </w:t>
      </w:r>
      <w:r>
        <w:t xml:space="preserve">EP-TSK-01</w:t>
      </w:r>
    </w:p>
    <w:p>
      <w:pPr>
        <w:numPr>
          <w:ilvl w:val="0"/>
          <w:numId w:val="3813"/>
        </w:numPr>
        <w:pStyle w:val="Compact"/>
      </w:pPr>
      <w:r>
        <w:rPr>
          <w:bCs/>
          <w:b/>
        </w:rPr>
        <w:t xml:space="preserve">Parent Feature:</w:t>
      </w:r>
      <w:r>
        <w:t xml:space="preserve"> </w:t>
      </w:r>
      <w:r>
        <w:t xml:space="preserve">FT-TSK-01</w:t>
      </w:r>
    </w:p>
    <w:p>
      <w:pPr>
        <w:numPr>
          <w:ilvl w:val="0"/>
          <w:numId w:val="3813"/>
        </w:numPr>
        <w:pStyle w:val="Compact"/>
      </w:pPr>
      <w:r>
        <w:rPr>
          <w:bCs/>
          <w:b/>
        </w:rPr>
        <w:t xml:space="preserve">User Role:</w:t>
      </w:r>
      <w:r>
        <w:t xml:space="preserve"> </w:t>
      </w:r>
      <w:r>
        <w:t xml:space="preserve">Reviewer / committee secretary</w:t>
      </w:r>
    </w:p>
    <w:p>
      <w:pPr>
        <w:numPr>
          <w:ilvl w:val="0"/>
          <w:numId w:val="3813"/>
        </w:numPr>
        <w:pStyle w:val="Compact"/>
      </w:pPr>
      <w:r>
        <w:rPr>
          <w:bCs/>
          <w:b/>
        </w:rPr>
        <w:t xml:space="preserve">Story:</w:t>
      </w:r>
      <w:r>
        <w:t xml:space="preserve"> </w:t>
      </w:r>
      <w:r>
        <w:t xml:space="preserve">As a stage reviewer I want applications waiting at my stage to appear automatically in my tasks with an SLA due date so that I act on them in time.</w:t>
      </w:r>
    </w:p>
    <w:p>
      <w:pPr>
        <w:numPr>
          <w:ilvl w:val="0"/>
          <w:numId w:val="3813"/>
        </w:numPr>
        <w:pStyle w:val="Compact"/>
      </w:pPr>
      <w:r>
        <w:rPr>
          <w:bCs/>
          <w:b/>
        </w:rPr>
        <w:t xml:space="preserve">Preconditions:</w:t>
      </w:r>
      <w:r>
        <w:t xml:space="preserve"> </w:t>
      </w:r>
      <w:r>
        <w:t xml:space="preserve">I am supervisor or secretary of the stage.</w:t>
      </w:r>
    </w:p>
    <w:p>
      <w:pPr>
        <w:numPr>
          <w:ilvl w:val="0"/>
          <w:numId w:val="3813"/>
        </w:numPr>
        <w:pStyle w:val="Compact"/>
      </w:pPr>
      <w:r>
        <w:rPr>
          <w:bCs/>
          <w:b/>
        </w:rPr>
        <w:t xml:space="preserve">Main Flow:</w:t>
      </w:r>
    </w:p>
    <w:p>
      <w:pPr>
        <w:numPr>
          <w:ilvl w:val="1"/>
          <w:numId w:val="3814"/>
        </w:numPr>
        <w:pStyle w:val="Compact"/>
      </w:pPr>
      <w:r>
        <w:t xml:space="preserve">Open «مهامي»</w:t>
      </w:r>
    </w:p>
    <w:p>
      <w:pPr>
        <w:numPr>
          <w:ilvl w:val="1"/>
          <w:numId w:val="3814"/>
        </w:numPr>
        <w:pStyle w:val="Compact"/>
      </w:pPr>
      <w:r>
        <w:t xml:space="preserve">See application tasks with due dates</w:t>
      </w:r>
    </w:p>
    <w:p>
      <w:pPr>
        <w:numPr>
          <w:ilvl w:val="1"/>
          <w:numId w:val="3814"/>
        </w:numPr>
        <w:pStyle w:val="Compact"/>
      </w:pPr>
      <w:r>
        <w:t xml:space="preserve">Open application or act</w:t>
      </w:r>
    </w:p>
    <w:p>
      <w:pPr>
        <w:numPr>
          <w:ilvl w:val="0"/>
          <w:numId w:val="3813"/>
        </w:numPr>
        <w:pStyle w:val="Compact"/>
      </w:pPr>
      <w:r>
        <w:rPr>
          <w:bCs/>
          <w:b/>
        </w:rPr>
        <w:t xml:space="preserve">Alternative Flows:</w:t>
      </w:r>
      <w:r>
        <w:t xml:space="preserve"> </w:t>
      </w:r>
      <w:r>
        <w:t xml:space="preserve">None</w:t>
      </w:r>
    </w:p>
    <w:p>
      <w:pPr>
        <w:numPr>
          <w:ilvl w:val="0"/>
          <w:numId w:val="3813"/>
        </w:numPr>
        <w:pStyle w:val="Compact"/>
      </w:pPr>
      <w:r>
        <w:rPr>
          <w:bCs/>
          <w:b/>
        </w:rPr>
        <w:t xml:space="preserve">Exception Flows:</w:t>
      </w:r>
      <w:r>
        <w:t xml:space="preserve"> </w:t>
      </w:r>
      <w:r>
        <w:t xml:space="preserve">None</w:t>
      </w:r>
    </w:p>
    <w:p>
      <w:pPr>
        <w:numPr>
          <w:ilvl w:val="0"/>
          <w:numId w:val="3813"/>
        </w:numPr>
        <w:pStyle w:val="Compact"/>
      </w:pPr>
      <w:r>
        <w:rPr>
          <w:bCs/>
          <w:b/>
        </w:rPr>
        <w:t xml:space="preserve">Business Rules:</w:t>
      </w:r>
      <w:r>
        <w:t xml:space="preserve"> </w:t>
      </w:r>
      <w:r>
        <w:t xml:space="preserve">BR-TSK-01, BR-TSK-02, BR-TSK-03, BR-TSK-04, BR-TSK-05</w:t>
      </w:r>
    </w:p>
    <w:p>
      <w:pPr>
        <w:numPr>
          <w:ilvl w:val="0"/>
          <w:numId w:val="3813"/>
        </w:numPr>
        <w:pStyle w:val="Compact"/>
      </w:pPr>
      <w:r>
        <w:rPr>
          <w:bCs/>
          <w:b/>
        </w:rPr>
        <w:t xml:space="preserve">Acceptance Criteria:</w:t>
      </w:r>
    </w:p>
    <w:p>
      <w:pPr>
        <w:numPr>
          <w:ilvl w:val="1"/>
          <w:numId w:val="3815"/>
        </w:numPr>
        <w:pStyle w:val="Compact"/>
      </w:pPr>
      <w:r>
        <w:t xml:space="preserve">Given an application entering my stage When I open tasks Then a task with due = entry + SLA appears</w:t>
      </w:r>
    </w:p>
    <w:p>
      <w:pPr>
        <w:numPr>
          <w:ilvl w:val="1"/>
          <w:numId w:val="3815"/>
        </w:numPr>
        <w:pStyle w:val="Compact"/>
      </w:pPr>
      <w:r>
        <w:t xml:space="preserve">Given the application is returned for edits Then the task disappears</w:t>
      </w:r>
    </w:p>
    <w:p>
      <w:pPr>
        <w:numPr>
          <w:ilvl w:val="1"/>
          <w:numId w:val="3815"/>
        </w:numPr>
        <w:pStyle w:val="Compact"/>
      </w:pPr>
      <w:r>
        <w:t xml:space="preserve">Given another tenant's application Then I do not see it</w:t>
      </w:r>
    </w:p>
    <w:p>
      <w:pPr>
        <w:numPr>
          <w:ilvl w:val="0"/>
          <w:numId w:val="3813"/>
        </w:numPr>
        <w:pStyle w:val="Compact"/>
      </w:pPr>
      <w:r>
        <w:rPr>
          <w:bCs/>
          <w:b/>
        </w:rPr>
        <w:t xml:space="preserve">Required Data:</w:t>
      </w:r>
      <w:r>
        <w:t xml:space="preserve"> </w:t>
      </w:r>
      <w:r>
        <w:t xml:space="preserve">applications, workflow_stages</w:t>
      </w:r>
    </w:p>
    <w:p>
      <w:pPr>
        <w:numPr>
          <w:ilvl w:val="0"/>
          <w:numId w:val="3813"/>
        </w:numPr>
        <w:pStyle w:val="Compact"/>
      </w:pPr>
      <w:r>
        <w:rPr>
          <w:bCs/>
          <w:b/>
        </w:rPr>
        <w:t xml:space="preserve">Field Validations:</w:t>
      </w:r>
      <w:r>
        <w:t xml:space="preserve"> </w:t>
      </w:r>
      <w:r>
        <w:t xml:space="preserve">None</w:t>
      </w:r>
    </w:p>
    <w:p>
      <w:pPr>
        <w:numPr>
          <w:ilvl w:val="0"/>
          <w:numId w:val="3813"/>
        </w:numPr>
        <w:pStyle w:val="Compact"/>
      </w:pPr>
      <w:r>
        <w:rPr>
          <w:bCs/>
          <w:b/>
        </w:rPr>
        <w:t xml:space="preserve">Permissions:</w:t>
      </w:r>
      <w:r>
        <w:t xml:space="preserve"> </w:t>
      </w:r>
      <w:r>
        <w:t xml:space="preserve">All staff roles with «مهامي» in the sidebar (UI-level only; RLS open to any signed-in user)</w:t>
      </w:r>
    </w:p>
    <w:p>
      <w:pPr>
        <w:numPr>
          <w:ilvl w:val="0"/>
          <w:numId w:val="3813"/>
        </w:numPr>
        <w:pStyle w:val="Compact"/>
      </w:pPr>
      <w:r>
        <w:rPr>
          <w:bCs/>
          <w:b/>
        </w:rPr>
        <w:t xml:space="preserve">Error Handling:</w:t>
      </w:r>
      <w:r>
        <w:t xml:space="preserve"> </w:t>
      </w:r>
      <w:r>
        <w:t xml:space="preserve">None</w:t>
      </w:r>
    </w:p>
    <w:p>
      <w:pPr>
        <w:numPr>
          <w:ilvl w:val="0"/>
          <w:numId w:val="3813"/>
        </w:numPr>
        <w:pStyle w:val="Compact"/>
      </w:pPr>
      <w:r>
        <w:rPr>
          <w:bCs/>
          <w:b/>
        </w:rPr>
        <w:t xml:space="preserve">Dependencies:</w:t>
      </w:r>
      <w:r>
        <w:t xml:space="preserve"> </w:t>
      </w:r>
      <w:r>
        <w:t xml:space="preserve">PRG stage supervisors; REV workflow</w:t>
      </w:r>
    </w:p>
    <w:p>
      <w:pPr>
        <w:numPr>
          <w:ilvl w:val="0"/>
          <w:numId w:val="3813"/>
        </w:numPr>
        <w:pStyle w:val="Compact"/>
      </w:pPr>
      <w:r>
        <w:rPr>
          <w:bCs/>
          <w:b/>
        </w:rPr>
        <w:t xml:space="preserve">Definition of Ready:</w:t>
      </w:r>
    </w:p>
    <w:p>
      <w:pPr>
        <w:numPr>
          <w:ilvl w:val="1"/>
          <w:numId w:val="3816"/>
        </w:numPr>
        <w:pStyle w:val="Compact"/>
      </w:pPr>
      <w:r>
        <w:t xml:space="preserve">☐ Business value confirmed by stakeholders</w:t>
      </w:r>
    </w:p>
    <w:p>
      <w:pPr>
        <w:numPr>
          <w:ilvl w:val="1"/>
          <w:numId w:val="3816"/>
        </w:numPr>
        <w:pStyle w:val="Compact"/>
      </w:pPr>
      <w:r>
        <w:t xml:space="preserve">☒ Prototype screen / behaviour identified</w:t>
      </w:r>
    </w:p>
    <w:p>
      <w:pPr>
        <w:numPr>
          <w:ilvl w:val="1"/>
          <w:numId w:val="3816"/>
        </w:numPr>
        <w:pStyle w:val="Compact"/>
      </w:pPr>
      <w:r>
        <w:t xml:space="preserve">☒ Acceptance criteria defined (Given/When/Then)</w:t>
      </w:r>
    </w:p>
    <w:p>
      <w:pPr>
        <w:numPr>
          <w:ilvl w:val="1"/>
          <w:numId w:val="3816"/>
        </w:numPr>
        <w:pStyle w:val="Compact"/>
      </w:pPr>
      <w:r>
        <w:t xml:space="preserve">☒ Business rules identified and referenced</w:t>
      </w:r>
    </w:p>
    <w:p>
      <w:pPr>
        <w:numPr>
          <w:ilvl w:val="1"/>
          <w:numId w:val="3816"/>
        </w:numPr>
        <w:pStyle w:val="Compact"/>
      </w:pPr>
      <w:r>
        <w:t xml:space="preserve">☒ Data entities and fields identified</w:t>
      </w:r>
    </w:p>
    <w:p>
      <w:pPr>
        <w:numPr>
          <w:ilvl w:val="1"/>
          <w:numId w:val="3816"/>
        </w:numPr>
        <w:pStyle w:val="Compact"/>
      </w:pPr>
      <w:r>
        <w:t xml:space="preserve">☐ Roles and permissions confirmed</w:t>
      </w:r>
    </w:p>
    <w:p>
      <w:pPr>
        <w:numPr>
          <w:ilvl w:val="1"/>
          <w:numId w:val="3816"/>
        </w:numPr>
        <w:pStyle w:val="Compact"/>
      </w:pPr>
      <w:r>
        <w:t xml:space="preserve">☒ Dependencies identified</w:t>
      </w:r>
    </w:p>
    <w:p>
      <w:pPr>
        <w:numPr>
          <w:ilvl w:val="1"/>
          <w:numId w:val="3816"/>
        </w:numPr>
        <w:pStyle w:val="Compact"/>
      </w:pPr>
      <w:r>
        <w:t xml:space="preserve">☐ Open questions resolved</w:t>
      </w:r>
    </w:p>
    <w:p>
      <w:pPr>
        <w:numPr>
          <w:ilvl w:val="0"/>
          <w:numId w:val="3813"/>
        </w:numPr>
        <w:pStyle w:val="Compact"/>
      </w:pPr>
      <w:r>
        <w:rPr>
          <w:bCs/>
          <w:b/>
        </w:rPr>
        <w:t xml:space="preserve">Suggested Priority:</w:t>
      </w:r>
      <w:r>
        <w:t xml:space="preserve"> </w:t>
      </w:r>
      <w:r>
        <w:t xml:space="preserve">Must</w:t>
      </w:r>
    </w:p>
    <w:p>
      <w:pPr>
        <w:numPr>
          <w:ilvl w:val="0"/>
          <w:numId w:val="3813"/>
        </w:numPr>
        <w:pStyle w:val="Compact"/>
      </w:pPr>
      <w:r>
        <w:rPr>
          <w:bCs/>
          <w:b/>
        </w:rPr>
        <w:t xml:space="preserve">Requirements:</w:t>
      </w:r>
      <w:r>
        <w:t xml:space="preserve"> </w:t>
      </w:r>
      <w:r>
        <w:t xml:space="preserve">FR-TSK-001, FR-TSK-002, FR-TSK-003, FR-TSK-004</w:t>
      </w:r>
    </w:p>
    <w:p>
      <w:pPr>
        <w:numPr>
          <w:ilvl w:val="0"/>
          <w:numId w:val="3813"/>
        </w:numPr>
        <w:pStyle w:val="Compact"/>
      </w:pPr>
      <w:r>
        <w:rPr>
          <w:bCs/>
          <w:b/>
        </w:rPr>
        <w:t xml:space="preserve">Open Questions:</w:t>
      </w:r>
      <w:r>
        <w:t xml:space="preserve"> </w:t>
      </w:r>
      <w:r>
        <w:t xml:space="preserve">OQ-TSK-05</w:t>
      </w:r>
    </w:p>
    <w:bookmarkEnd w:id="1627"/>
    <w:bookmarkStart w:id="1628" w:name="us-tsk-002"/>
    <w:p>
      <w:pPr>
        <w:pStyle w:val="Heading3"/>
      </w:pPr>
      <w:r>
        <w:t xml:space="preserve">US-TSK-002</w:t>
      </w:r>
    </w:p>
    <w:p>
      <w:pPr>
        <w:numPr>
          <w:ilvl w:val="0"/>
          <w:numId w:val="3817"/>
        </w:numPr>
        <w:pStyle w:val="Compact"/>
      </w:pPr>
      <w:r>
        <w:rPr>
          <w:bCs/>
          <w:b/>
        </w:rPr>
        <w:t xml:space="preserve">Parent Epic:</w:t>
      </w:r>
      <w:r>
        <w:t xml:space="preserve"> </w:t>
      </w:r>
      <w:r>
        <w:t xml:space="preserve">EP-TSK-01</w:t>
      </w:r>
    </w:p>
    <w:p>
      <w:pPr>
        <w:numPr>
          <w:ilvl w:val="0"/>
          <w:numId w:val="3817"/>
        </w:numPr>
        <w:pStyle w:val="Compact"/>
      </w:pPr>
      <w:r>
        <w:rPr>
          <w:bCs/>
          <w:b/>
        </w:rPr>
        <w:t xml:space="preserve">Parent Feature:</w:t>
      </w:r>
      <w:r>
        <w:t xml:space="preserve"> </w:t>
      </w:r>
      <w:r>
        <w:t xml:space="preserve">FT-TSK-01</w:t>
      </w:r>
    </w:p>
    <w:p>
      <w:pPr>
        <w:numPr>
          <w:ilvl w:val="0"/>
          <w:numId w:val="3817"/>
        </w:numPr>
        <w:pStyle w:val="Compact"/>
      </w:pPr>
      <w:r>
        <w:rPr>
          <w:bCs/>
          <w:b/>
        </w:rPr>
        <w:t xml:space="preserve">User Role:</w:t>
      </w:r>
      <w:r>
        <w:t xml:space="preserve"> </w:t>
      </w:r>
      <w:r>
        <w:t xml:space="preserve">Grants manager / admin</w:t>
      </w:r>
    </w:p>
    <w:p>
      <w:pPr>
        <w:numPr>
          <w:ilvl w:val="0"/>
          <w:numId w:val="3817"/>
        </w:numPr>
        <w:pStyle w:val="Compact"/>
      </w:pPr>
      <w:r>
        <w:rPr>
          <w:bCs/>
          <w:b/>
        </w:rPr>
        <w:t xml:space="preserve">Story:</w:t>
      </w:r>
      <w:r>
        <w:t xml:space="preserve"> </w:t>
      </w:r>
      <w:r>
        <w:t xml:space="preserve">As a grants manager I want to see all pending stage tasks of my organization so that I can oversee and unblock the pipeline.</w:t>
      </w:r>
    </w:p>
    <w:p>
      <w:pPr>
        <w:numPr>
          <w:ilvl w:val="0"/>
          <w:numId w:val="3817"/>
        </w:numPr>
        <w:pStyle w:val="Compact"/>
      </w:pPr>
      <w:r>
        <w:rPr>
          <w:bCs/>
          <w:b/>
        </w:rPr>
        <w:t xml:space="preserve">Preconditions:</w:t>
      </w:r>
      <w:r>
        <w:t xml:space="preserve"> </w:t>
      </w:r>
      <w:r>
        <w:t xml:space="preserve">Role grants_manager or admin.</w:t>
      </w:r>
    </w:p>
    <w:p>
      <w:pPr>
        <w:numPr>
          <w:ilvl w:val="0"/>
          <w:numId w:val="3817"/>
        </w:numPr>
        <w:pStyle w:val="Compact"/>
      </w:pPr>
      <w:r>
        <w:rPr>
          <w:bCs/>
          <w:b/>
        </w:rPr>
        <w:t xml:space="preserve">Main Flow:</w:t>
      </w:r>
    </w:p>
    <w:p>
      <w:pPr>
        <w:numPr>
          <w:ilvl w:val="1"/>
          <w:numId w:val="3818"/>
        </w:numPr>
        <w:pStyle w:val="Compact"/>
      </w:pPr>
      <w:r>
        <w:t xml:space="preserve">Open tasks</w:t>
      </w:r>
    </w:p>
    <w:p>
      <w:pPr>
        <w:numPr>
          <w:ilvl w:val="1"/>
          <w:numId w:val="3818"/>
        </w:numPr>
        <w:pStyle w:val="Compact"/>
      </w:pPr>
      <w:r>
        <w:t xml:space="preserve">Review all application tasks</w:t>
      </w:r>
    </w:p>
    <w:p>
      <w:pPr>
        <w:numPr>
          <w:ilvl w:val="0"/>
          <w:numId w:val="3817"/>
        </w:numPr>
        <w:pStyle w:val="Compact"/>
      </w:pPr>
      <w:r>
        <w:rPr>
          <w:bCs/>
          <w:b/>
        </w:rPr>
        <w:t xml:space="preserve">Alternative Flows:</w:t>
      </w:r>
      <w:r>
        <w:t xml:space="preserve"> </w:t>
      </w:r>
      <w:r>
        <w:t xml:space="preserve">None</w:t>
      </w:r>
    </w:p>
    <w:p>
      <w:pPr>
        <w:numPr>
          <w:ilvl w:val="0"/>
          <w:numId w:val="3817"/>
        </w:numPr>
        <w:pStyle w:val="Compact"/>
      </w:pPr>
      <w:r>
        <w:rPr>
          <w:bCs/>
          <w:b/>
        </w:rPr>
        <w:t xml:space="preserve">Exception Flows:</w:t>
      </w:r>
      <w:r>
        <w:t xml:space="preserve"> </w:t>
      </w:r>
      <w:r>
        <w:t xml:space="preserve">None</w:t>
      </w:r>
    </w:p>
    <w:p>
      <w:pPr>
        <w:numPr>
          <w:ilvl w:val="0"/>
          <w:numId w:val="3817"/>
        </w:numPr>
        <w:pStyle w:val="Compact"/>
      </w:pPr>
      <w:r>
        <w:rPr>
          <w:bCs/>
          <w:b/>
        </w:rPr>
        <w:t xml:space="preserve">Business Rules:</w:t>
      </w:r>
      <w:r>
        <w:t xml:space="preserve"> </w:t>
      </w:r>
      <w:r>
        <w:t xml:space="preserve">BR-TSK-03</w:t>
      </w:r>
    </w:p>
    <w:p>
      <w:pPr>
        <w:numPr>
          <w:ilvl w:val="0"/>
          <w:numId w:val="3817"/>
        </w:numPr>
        <w:pStyle w:val="Compact"/>
      </w:pPr>
      <w:r>
        <w:rPr>
          <w:bCs/>
          <w:b/>
        </w:rPr>
        <w:t xml:space="preserve">Acceptance Criteria:</w:t>
      </w:r>
    </w:p>
    <w:p>
      <w:pPr>
        <w:numPr>
          <w:ilvl w:val="1"/>
          <w:numId w:val="3819"/>
        </w:numPr>
        <w:pStyle w:val="Compact"/>
      </w:pPr>
      <w:r>
        <w:t xml:space="preserve">Given pending applications at any stage Then each appears in my tasks</w:t>
      </w:r>
    </w:p>
    <w:p>
      <w:pPr>
        <w:numPr>
          <w:ilvl w:val="1"/>
          <w:numId w:val="3819"/>
        </w:numPr>
        <w:pStyle w:val="Compact"/>
      </w:pPr>
      <w:r>
        <w:t xml:space="preserve">Given I take a decision Then the task disappears for all</w:t>
      </w:r>
    </w:p>
    <w:p>
      <w:pPr>
        <w:numPr>
          <w:ilvl w:val="0"/>
          <w:numId w:val="3817"/>
        </w:numPr>
        <w:pStyle w:val="Compact"/>
      </w:pPr>
      <w:r>
        <w:rPr>
          <w:bCs/>
          <w:b/>
        </w:rPr>
        <w:t xml:space="preserve">Required Data:</w:t>
      </w:r>
      <w:r>
        <w:t xml:space="preserve"> </w:t>
      </w:r>
      <w:r>
        <w:t xml:space="preserve">applications, workflow_stages</w:t>
      </w:r>
    </w:p>
    <w:p>
      <w:pPr>
        <w:numPr>
          <w:ilvl w:val="0"/>
          <w:numId w:val="3817"/>
        </w:numPr>
        <w:pStyle w:val="Compact"/>
      </w:pPr>
      <w:r>
        <w:rPr>
          <w:bCs/>
          <w:b/>
        </w:rPr>
        <w:t xml:space="preserve">Field Validations:</w:t>
      </w:r>
      <w:r>
        <w:t xml:space="preserve"> </w:t>
      </w:r>
      <w:r>
        <w:t xml:space="preserve">None</w:t>
      </w:r>
    </w:p>
    <w:p>
      <w:pPr>
        <w:numPr>
          <w:ilvl w:val="0"/>
          <w:numId w:val="3817"/>
        </w:numPr>
        <w:pStyle w:val="Compact"/>
      </w:pPr>
      <w:r>
        <w:rPr>
          <w:bCs/>
          <w:b/>
        </w:rPr>
        <w:t xml:space="preserve">Permissions:</w:t>
      </w:r>
      <w:r>
        <w:t xml:space="preserve"> </w:t>
      </w:r>
      <w:r>
        <w:t xml:space="preserve">All staff roles with «مهامي» in the sidebar (UI-level only; RLS open to any signed-in user)</w:t>
      </w:r>
    </w:p>
    <w:p>
      <w:pPr>
        <w:numPr>
          <w:ilvl w:val="0"/>
          <w:numId w:val="3817"/>
        </w:numPr>
        <w:pStyle w:val="Compact"/>
      </w:pPr>
      <w:r>
        <w:rPr>
          <w:bCs/>
          <w:b/>
        </w:rPr>
        <w:t xml:space="preserve">Error Handling:</w:t>
      </w:r>
      <w:r>
        <w:t xml:space="preserve"> </w:t>
      </w:r>
      <w:r>
        <w:t xml:space="preserve">None</w:t>
      </w:r>
    </w:p>
    <w:p>
      <w:pPr>
        <w:numPr>
          <w:ilvl w:val="0"/>
          <w:numId w:val="3817"/>
        </w:numPr>
        <w:pStyle w:val="Compact"/>
      </w:pPr>
      <w:r>
        <w:rPr>
          <w:bCs/>
          <w:b/>
        </w:rPr>
        <w:t xml:space="preserve">Dependencies:</w:t>
      </w:r>
      <w:r>
        <w:t xml:space="preserve"> </w:t>
      </w:r>
      <w:r>
        <w:t xml:space="preserve">None</w:t>
      </w:r>
    </w:p>
    <w:p>
      <w:pPr>
        <w:numPr>
          <w:ilvl w:val="0"/>
          <w:numId w:val="3817"/>
        </w:numPr>
        <w:pStyle w:val="Compact"/>
      </w:pPr>
      <w:r>
        <w:rPr>
          <w:bCs/>
          <w:b/>
        </w:rPr>
        <w:t xml:space="preserve">Definition of Ready:</w:t>
      </w:r>
    </w:p>
    <w:p>
      <w:pPr>
        <w:numPr>
          <w:ilvl w:val="1"/>
          <w:numId w:val="3820"/>
        </w:numPr>
        <w:pStyle w:val="Compact"/>
      </w:pPr>
      <w:r>
        <w:t xml:space="preserve">☐ Business value confirmed by stakeholders</w:t>
      </w:r>
    </w:p>
    <w:p>
      <w:pPr>
        <w:numPr>
          <w:ilvl w:val="1"/>
          <w:numId w:val="3820"/>
        </w:numPr>
        <w:pStyle w:val="Compact"/>
      </w:pPr>
      <w:r>
        <w:t xml:space="preserve">☒ Prototype screen / behaviour identified</w:t>
      </w:r>
    </w:p>
    <w:p>
      <w:pPr>
        <w:numPr>
          <w:ilvl w:val="1"/>
          <w:numId w:val="3820"/>
        </w:numPr>
        <w:pStyle w:val="Compact"/>
      </w:pPr>
      <w:r>
        <w:t xml:space="preserve">☒ Acceptance criteria defined (Given/When/Then)</w:t>
      </w:r>
    </w:p>
    <w:p>
      <w:pPr>
        <w:numPr>
          <w:ilvl w:val="1"/>
          <w:numId w:val="3820"/>
        </w:numPr>
        <w:pStyle w:val="Compact"/>
      </w:pPr>
      <w:r>
        <w:t xml:space="preserve">☒ Business rules identified and referenced</w:t>
      </w:r>
    </w:p>
    <w:p>
      <w:pPr>
        <w:numPr>
          <w:ilvl w:val="1"/>
          <w:numId w:val="3820"/>
        </w:numPr>
        <w:pStyle w:val="Compact"/>
      </w:pPr>
      <w:r>
        <w:t xml:space="preserve">☒ Data entities and fields identified</w:t>
      </w:r>
    </w:p>
    <w:p>
      <w:pPr>
        <w:numPr>
          <w:ilvl w:val="1"/>
          <w:numId w:val="3820"/>
        </w:numPr>
        <w:pStyle w:val="Compact"/>
      </w:pPr>
      <w:r>
        <w:t xml:space="preserve">☐ Roles and permissions confirmed</w:t>
      </w:r>
    </w:p>
    <w:p>
      <w:pPr>
        <w:numPr>
          <w:ilvl w:val="1"/>
          <w:numId w:val="3820"/>
        </w:numPr>
        <w:pStyle w:val="Compact"/>
      </w:pPr>
      <w:r>
        <w:t xml:space="preserve">☒ Dependencies identified</w:t>
      </w:r>
    </w:p>
    <w:p>
      <w:pPr>
        <w:numPr>
          <w:ilvl w:val="1"/>
          <w:numId w:val="3820"/>
        </w:numPr>
        <w:pStyle w:val="Compact"/>
      </w:pPr>
      <w:r>
        <w:t xml:space="preserve">☐ Open questions resolved</w:t>
      </w:r>
    </w:p>
    <w:p>
      <w:pPr>
        <w:numPr>
          <w:ilvl w:val="0"/>
          <w:numId w:val="3817"/>
        </w:numPr>
        <w:pStyle w:val="Compact"/>
      </w:pPr>
      <w:r>
        <w:rPr>
          <w:bCs/>
          <w:b/>
        </w:rPr>
        <w:t xml:space="preserve">Suggested Priority:</w:t>
      </w:r>
      <w:r>
        <w:t xml:space="preserve"> </w:t>
      </w:r>
      <w:r>
        <w:t xml:space="preserve">Must</w:t>
      </w:r>
    </w:p>
    <w:p>
      <w:pPr>
        <w:numPr>
          <w:ilvl w:val="0"/>
          <w:numId w:val="3817"/>
        </w:numPr>
        <w:pStyle w:val="Compact"/>
      </w:pPr>
      <w:r>
        <w:rPr>
          <w:bCs/>
          <w:b/>
        </w:rPr>
        <w:t xml:space="preserve">Requirements:</w:t>
      </w:r>
      <w:r>
        <w:t xml:space="preserve"> </w:t>
      </w:r>
      <w:r>
        <w:t xml:space="preserve">FR-TSK-001</w:t>
      </w:r>
    </w:p>
    <w:p>
      <w:pPr>
        <w:numPr>
          <w:ilvl w:val="0"/>
          <w:numId w:val="3817"/>
        </w:numPr>
        <w:pStyle w:val="Compact"/>
      </w:pPr>
      <w:r>
        <w:rPr>
          <w:bCs/>
          <w:b/>
        </w:rPr>
        <w:t xml:space="preserve">Open Questions:</w:t>
      </w:r>
      <w:r>
        <w:t xml:space="preserve"> </w:t>
      </w:r>
      <w:r>
        <w:t xml:space="preserve">OQ-TSK-03</w:t>
      </w:r>
    </w:p>
    <w:bookmarkEnd w:id="1628"/>
    <w:bookmarkStart w:id="1629" w:name="us-tsk-003"/>
    <w:p>
      <w:pPr>
        <w:pStyle w:val="Heading3"/>
      </w:pPr>
      <w:r>
        <w:t xml:space="preserve">US-TSK-003</w:t>
      </w:r>
    </w:p>
    <w:p>
      <w:pPr>
        <w:numPr>
          <w:ilvl w:val="0"/>
          <w:numId w:val="3821"/>
        </w:numPr>
        <w:pStyle w:val="Compact"/>
      </w:pPr>
      <w:r>
        <w:rPr>
          <w:bCs/>
          <w:b/>
        </w:rPr>
        <w:t xml:space="preserve">Parent Epic:</w:t>
      </w:r>
      <w:r>
        <w:t xml:space="preserve"> </w:t>
      </w:r>
      <w:r>
        <w:t xml:space="preserve">EP-TSK-01</w:t>
      </w:r>
    </w:p>
    <w:p>
      <w:pPr>
        <w:numPr>
          <w:ilvl w:val="0"/>
          <w:numId w:val="3821"/>
        </w:numPr>
        <w:pStyle w:val="Compact"/>
      </w:pPr>
      <w:r>
        <w:rPr>
          <w:bCs/>
          <w:b/>
        </w:rPr>
        <w:t xml:space="preserve">Parent Feature:</w:t>
      </w:r>
      <w:r>
        <w:t xml:space="preserve"> </w:t>
      </w:r>
      <w:r>
        <w:t xml:space="preserve">FT-TSK-02</w:t>
      </w:r>
    </w:p>
    <w:p>
      <w:pPr>
        <w:numPr>
          <w:ilvl w:val="0"/>
          <w:numId w:val="3821"/>
        </w:numPr>
        <w:pStyle w:val="Compact"/>
      </w:pPr>
      <w:r>
        <w:rPr>
          <w:bCs/>
          <w:b/>
        </w:rPr>
        <w:t xml:space="preserve">User Role:</w:t>
      </w:r>
      <w:r>
        <w:t xml:space="preserve"> </w:t>
      </w:r>
      <w:r>
        <w:t xml:space="preserve">Project manager / grants manager / CEO</w:t>
      </w:r>
    </w:p>
    <w:p>
      <w:pPr>
        <w:numPr>
          <w:ilvl w:val="0"/>
          <w:numId w:val="3821"/>
        </w:numPr>
        <w:pStyle w:val="Compact"/>
      </w:pPr>
      <w:r>
        <w:rPr>
          <w:bCs/>
          <w:b/>
        </w:rPr>
        <w:t xml:space="preserve">Story:</w:t>
      </w:r>
      <w:r>
        <w:t xml:space="preserve"> </w:t>
      </w:r>
      <w:r>
        <w:t xml:space="preserve">As a payment approver I want payments awaiting my approval step to appear in my tasks so that disbursements are not delayed.</w:t>
      </w:r>
    </w:p>
    <w:p>
      <w:pPr>
        <w:numPr>
          <w:ilvl w:val="0"/>
          <w:numId w:val="3821"/>
        </w:numPr>
        <w:pStyle w:val="Compact"/>
      </w:pPr>
      <w:r>
        <w:rPr>
          <w:bCs/>
          <w:b/>
        </w:rPr>
        <w:t xml:space="preserve">Preconditions:</w:t>
      </w:r>
      <w:r>
        <w:t xml:space="preserve"> </w:t>
      </w:r>
      <w:r>
        <w:t xml:space="preserve">Payment awaiting_approval at my step.</w:t>
      </w:r>
    </w:p>
    <w:p>
      <w:pPr>
        <w:numPr>
          <w:ilvl w:val="0"/>
          <w:numId w:val="3821"/>
        </w:numPr>
        <w:pStyle w:val="Compact"/>
      </w:pPr>
      <w:r>
        <w:rPr>
          <w:bCs/>
          <w:b/>
        </w:rPr>
        <w:t xml:space="preserve">Main Flow:</w:t>
      </w:r>
    </w:p>
    <w:p>
      <w:pPr>
        <w:numPr>
          <w:ilvl w:val="1"/>
          <w:numId w:val="3822"/>
        </w:numPr>
        <w:pStyle w:val="Compact"/>
      </w:pPr>
      <w:r>
        <w:t xml:space="preserve">Open tasks</w:t>
      </w:r>
    </w:p>
    <w:p>
      <w:pPr>
        <w:numPr>
          <w:ilvl w:val="1"/>
          <w:numId w:val="3822"/>
        </w:numPr>
        <w:pStyle w:val="Compact"/>
      </w:pPr>
      <w:r>
        <w:t xml:space="preserve">See payment task</w:t>
      </w:r>
    </w:p>
    <w:p>
      <w:pPr>
        <w:numPr>
          <w:ilvl w:val="1"/>
          <w:numId w:val="3822"/>
        </w:numPr>
        <w:pStyle w:val="Compact"/>
      </w:pPr>
      <w:r>
        <w:t xml:space="preserve">Open project or act</w:t>
      </w:r>
    </w:p>
    <w:p>
      <w:pPr>
        <w:numPr>
          <w:ilvl w:val="0"/>
          <w:numId w:val="3821"/>
        </w:numPr>
        <w:pStyle w:val="Compact"/>
      </w:pPr>
      <w:r>
        <w:rPr>
          <w:bCs/>
          <w:b/>
        </w:rPr>
        <w:t xml:space="preserve">Alternative Flows:</w:t>
      </w:r>
      <w:r>
        <w:t xml:space="preserve"> </w:t>
      </w:r>
      <w:r>
        <w:t xml:space="preserve">None</w:t>
      </w:r>
    </w:p>
    <w:p>
      <w:pPr>
        <w:numPr>
          <w:ilvl w:val="0"/>
          <w:numId w:val="3821"/>
        </w:numPr>
        <w:pStyle w:val="Compact"/>
      </w:pPr>
      <w:r>
        <w:rPr>
          <w:bCs/>
          <w:b/>
        </w:rPr>
        <w:t xml:space="preserve">Exception Flows:</w:t>
      </w:r>
      <w:r>
        <w:t xml:space="preserve"> </w:t>
      </w:r>
      <w:r>
        <w:t xml:space="preserve">None</w:t>
      </w:r>
    </w:p>
    <w:p>
      <w:pPr>
        <w:numPr>
          <w:ilvl w:val="0"/>
          <w:numId w:val="3821"/>
        </w:numPr>
        <w:pStyle w:val="Compact"/>
      </w:pPr>
      <w:r>
        <w:rPr>
          <w:bCs/>
          <w:b/>
        </w:rPr>
        <w:t xml:space="preserve">Business Rules:</w:t>
      </w:r>
      <w:r>
        <w:t xml:space="preserve"> </w:t>
      </w:r>
      <w:r>
        <w:t xml:space="preserve">BR-TSK-06, BR-TSK-07</w:t>
      </w:r>
    </w:p>
    <w:p>
      <w:pPr>
        <w:numPr>
          <w:ilvl w:val="0"/>
          <w:numId w:val="3821"/>
        </w:numPr>
        <w:pStyle w:val="Compact"/>
      </w:pPr>
      <w:r>
        <w:rPr>
          <w:bCs/>
          <w:b/>
        </w:rPr>
        <w:t xml:space="preserve">Acceptance Criteria:</w:t>
      </w:r>
    </w:p>
    <w:p>
      <w:pPr>
        <w:numPr>
          <w:ilvl w:val="1"/>
          <w:numId w:val="3823"/>
        </w:numPr>
        <w:pStyle w:val="Compact"/>
      </w:pPr>
      <w:r>
        <w:t xml:space="preserve">Given step 0 and I manage the project Then I see the task</w:t>
      </w:r>
    </w:p>
    <w:p>
      <w:pPr>
        <w:numPr>
          <w:ilvl w:val="1"/>
          <w:numId w:val="3823"/>
        </w:numPr>
        <w:pStyle w:val="Compact"/>
      </w:pPr>
      <w:r>
        <w:t xml:space="preserve">Given step 1 Then only grants managers (and admin) see it</w:t>
      </w:r>
    </w:p>
    <w:p>
      <w:pPr>
        <w:numPr>
          <w:ilvl w:val="1"/>
          <w:numId w:val="3823"/>
        </w:numPr>
        <w:pStyle w:val="Compact"/>
      </w:pPr>
      <w:r>
        <w:t xml:space="preserve">Given approval Then task moves to the next approver</w:t>
      </w:r>
    </w:p>
    <w:p>
      <w:pPr>
        <w:numPr>
          <w:ilvl w:val="0"/>
          <w:numId w:val="3821"/>
        </w:numPr>
        <w:pStyle w:val="Compact"/>
      </w:pPr>
      <w:r>
        <w:rPr>
          <w:bCs/>
          <w:b/>
        </w:rPr>
        <w:t xml:space="preserve">Required Data:</w:t>
      </w:r>
      <w:r>
        <w:t xml:space="preserve"> </w:t>
      </w:r>
      <w:r>
        <w:t xml:space="preserve">payments, projects</w:t>
      </w:r>
    </w:p>
    <w:p>
      <w:pPr>
        <w:numPr>
          <w:ilvl w:val="0"/>
          <w:numId w:val="3821"/>
        </w:numPr>
        <w:pStyle w:val="Compact"/>
      </w:pPr>
      <w:r>
        <w:rPr>
          <w:bCs/>
          <w:b/>
        </w:rPr>
        <w:t xml:space="preserve">Field Validations:</w:t>
      </w:r>
      <w:r>
        <w:t xml:space="preserve"> </w:t>
      </w:r>
      <w:r>
        <w:t xml:space="preserve">None</w:t>
      </w:r>
    </w:p>
    <w:p>
      <w:pPr>
        <w:numPr>
          <w:ilvl w:val="0"/>
          <w:numId w:val="3821"/>
        </w:numPr>
        <w:pStyle w:val="Compact"/>
      </w:pPr>
      <w:r>
        <w:rPr>
          <w:bCs/>
          <w:b/>
        </w:rPr>
        <w:t xml:space="preserve">Permissions:</w:t>
      </w:r>
      <w:r>
        <w:t xml:space="preserve"> </w:t>
      </w:r>
      <w:r>
        <w:t xml:space="preserve">All staff roles with «مهامي» in the sidebar (UI-level only; RLS open to any signed-in user)</w:t>
      </w:r>
    </w:p>
    <w:p>
      <w:pPr>
        <w:numPr>
          <w:ilvl w:val="0"/>
          <w:numId w:val="3821"/>
        </w:numPr>
        <w:pStyle w:val="Compact"/>
      </w:pPr>
      <w:r>
        <w:rPr>
          <w:bCs/>
          <w:b/>
        </w:rPr>
        <w:t xml:space="preserve">Error Handling:</w:t>
      </w:r>
      <w:r>
        <w:t xml:space="preserve"> </w:t>
      </w:r>
      <w:r>
        <w:t xml:space="preserve">None</w:t>
      </w:r>
    </w:p>
    <w:p>
      <w:pPr>
        <w:numPr>
          <w:ilvl w:val="0"/>
          <w:numId w:val="3821"/>
        </w:numPr>
        <w:pStyle w:val="Compact"/>
      </w:pPr>
      <w:r>
        <w:rPr>
          <w:bCs/>
          <w:b/>
        </w:rPr>
        <w:t xml:space="preserve">Dependencies:</w:t>
      </w:r>
      <w:r>
        <w:t xml:space="preserve"> </w:t>
      </w:r>
      <w:r>
        <w:t xml:space="preserve">FIN</w:t>
      </w:r>
    </w:p>
    <w:p>
      <w:pPr>
        <w:numPr>
          <w:ilvl w:val="0"/>
          <w:numId w:val="3821"/>
        </w:numPr>
        <w:pStyle w:val="Compact"/>
      </w:pPr>
      <w:r>
        <w:rPr>
          <w:bCs/>
          <w:b/>
        </w:rPr>
        <w:t xml:space="preserve">Definition of Ready:</w:t>
      </w:r>
    </w:p>
    <w:p>
      <w:pPr>
        <w:numPr>
          <w:ilvl w:val="1"/>
          <w:numId w:val="3824"/>
        </w:numPr>
        <w:pStyle w:val="Compact"/>
      </w:pPr>
      <w:r>
        <w:t xml:space="preserve">☐ Business value confirmed by stakeholders</w:t>
      </w:r>
    </w:p>
    <w:p>
      <w:pPr>
        <w:numPr>
          <w:ilvl w:val="1"/>
          <w:numId w:val="3824"/>
        </w:numPr>
        <w:pStyle w:val="Compact"/>
      </w:pPr>
      <w:r>
        <w:t xml:space="preserve">☒ Prototype screen / behaviour identified</w:t>
      </w:r>
    </w:p>
    <w:p>
      <w:pPr>
        <w:numPr>
          <w:ilvl w:val="1"/>
          <w:numId w:val="3824"/>
        </w:numPr>
        <w:pStyle w:val="Compact"/>
      </w:pPr>
      <w:r>
        <w:t xml:space="preserve">☒ Acceptance criteria defined (Given/When/Then)</w:t>
      </w:r>
    </w:p>
    <w:p>
      <w:pPr>
        <w:numPr>
          <w:ilvl w:val="1"/>
          <w:numId w:val="3824"/>
        </w:numPr>
        <w:pStyle w:val="Compact"/>
      </w:pPr>
      <w:r>
        <w:t xml:space="preserve">☒ Business rules identified and referenced</w:t>
      </w:r>
    </w:p>
    <w:p>
      <w:pPr>
        <w:numPr>
          <w:ilvl w:val="1"/>
          <w:numId w:val="3824"/>
        </w:numPr>
        <w:pStyle w:val="Compact"/>
      </w:pPr>
      <w:r>
        <w:t xml:space="preserve">☒ Data entities and fields identified</w:t>
      </w:r>
    </w:p>
    <w:p>
      <w:pPr>
        <w:numPr>
          <w:ilvl w:val="1"/>
          <w:numId w:val="3824"/>
        </w:numPr>
        <w:pStyle w:val="Compact"/>
      </w:pPr>
      <w:r>
        <w:t xml:space="preserve">☐ Roles and permissions confirmed</w:t>
      </w:r>
    </w:p>
    <w:p>
      <w:pPr>
        <w:numPr>
          <w:ilvl w:val="1"/>
          <w:numId w:val="3824"/>
        </w:numPr>
        <w:pStyle w:val="Compact"/>
      </w:pPr>
      <w:r>
        <w:t xml:space="preserve">☒ Dependencies identified</w:t>
      </w:r>
    </w:p>
    <w:p>
      <w:pPr>
        <w:numPr>
          <w:ilvl w:val="1"/>
          <w:numId w:val="3824"/>
        </w:numPr>
        <w:pStyle w:val="Compact"/>
      </w:pPr>
      <w:r>
        <w:t xml:space="preserve">☒ Open questions resolved</w:t>
      </w:r>
    </w:p>
    <w:p>
      <w:pPr>
        <w:numPr>
          <w:ilvl w:val="0"/>
          <w:numId w:val="3821"/>
        </w:numPr>
        <w:pStyle w:val="Compact"/>
      </w:pPr>
      <w:r>
        <w:rPr>
          <w:bCs/>
          <w:b/>
        </w:rPr>
        <w:t xml:space="preserve">Suggested Priority:</w:t>
      </w:r>
      <w:r>
        <w:t xml:space="preserve"> </w:t>
      </w:r>
      <w:r>
        <w:t xml:space="preserve">Must</w:t>
      </w:r>
    </w:p>
    <w:p>
      <w:pPr>
        <w:numPr>
          <w:ilvl w:val="0"/>
          <w:numId w:val="3821"/>
        </w:numPr>
        <w:pStyle w:val="Compact"/>
      </w:pPr>
      <w:r>
        <w:rPr>
          <w:bCs/>
          <w:b/>
        </w:rPr>
        <w:t xml:space="preserve">Requirements:</w:t>
      </w:r>
      <w:r>
        <w:t xml:space="preserve"> </w:t>
      </w:r>
      <w:r>
        <w:t xml:space="preserve">FR-TSK-005, FR-TSK-006</w:t>
      </w:r>
    </w:p>
    <w:p>
      <w:pPr>
        <w:numPr>
          <w:ilvl w:val="0"/>
          <w:numId w:val="3821"/>
        </w:numPr>
        <w:pStyle w:val="Compact"/>
      </w:pPr>
      <w:r>
        <w:rPr>
          <w:bCs/>
          <w:b/>
        </w:rPr>
        <w:t xml:space="preserve">Open Questions:</w:t>
      </w:r>
      <w:r>
        <w:t xml:space="preserve"> </w:t>
      </w:r>
      <w:r>
        <w:t xml:space="preserve">None</w:t>
      </w:r>
    </w:p>
    <w:bookmarkEnd w:id="1629"/>
    <w:bookmarkStart w:id="1630" w:name="us-tsk-004"/>
    <w:p>
      <w:pPr>
        <w:pStyle w:val="Heading3"/>
      </w:pPr>
      <w:r>
        <w:t xml:space="preserve">US-TSK-004</w:t>
      </w:r>
    </w:p>
    <w:p>
      <w:pPr>
        <w:numPr>
          <w:ilvl w:val="0"/>
          <w:numId w:val="3825"/>
        </w:numPr>
        <w:pStyle w:val="Compact"/>
      </w:pPr>
      <w:r>
        <w:rPr>
          <w:bCs/>
          <w:b/>
        </w:rPr>
        <w:t xml:space="preserve">Parent Epic:</w:t>
      </w:r>
      <w:r>
        <w:t xml:space="preserve"> </w:t>
      </w:r>
      <w:r>
        <w:t xml:space="preserve">EP-TSK-01</w:t>
      </w:r>
    </w:p>
    <w:p>
      <w:pPr>
        <w:numPr>
          <w:ilvl w:val="0"/>
          <w:numId w:val="3825"/>
        </w:numPr>
        <w:pStyle w:val="Compact"/>
      </w:pPr>
      <w:r>
        <w:rPr>
          <w:bCs/>
          <w:b/>
        </w:rPr>
        <w:t xml:space="preserve">Parent Feature:</w:t>
      </w:r>
      <w:r>
        <w:t xml:space="preserve"> </w:t>
      </w:r>
      <w:r>
        <w:t xml:space="preserve">FT-TSK-02</w:t>
      </w:r>
    </w:p>
    <w:p>
      <w:pPr>
        <w:numPr>
          <w:ilvl w:val="0"/>
          <w:numId w:val="3825"/>
        </w:numPr>
        <w:pStyle w:val="Compact"/>
      </w:pPr>
      <w:r>
        <w:rPr>
          <w:bCs/>
          <w:b/>
        </w:rPr>
        <w:t xml:space="preserve">User Role:</w:t>
      </w:r>
      <w:r>
        <w:t xml:space="preserve"> </w:t>
      </w:r>
      <w:r>
        <w:t xml:space="preserve">Finance officer</w:t>
      </w:r>
    </w:p>
    <w:p>
      <w:pPr>
        <w:numPr>
          <w:ilvl w:val="0"/>
          <w:numId w:val="3825"/>
        </w:numPr>
        <w:pStyle w:val="Compact"/>
      </w:pPr>
      <w:r>
        <w:rPr>
          <w:bCs/>
          <w:b/>
        </w:rPr>
        <w:t xml:space="preserve">Story:</w:t>
      </w:r>
      <w:r>
        <w:t xml:space="preserve"> </w:t>
      </w:r>
      <w:r>
        <w:t xml:space="preserve">As a finance officer I want tasks for payments awaiting transfer so that I know what to pay.</w:t>
      </w:r>
    </w:p>
    <w:p>
      <w:pPr>
        <w:numPr>
          <w:ilvl w:val="0"/>
          <w:numId w:val="3825"/>
        </w:numPr>
        <w:pStyle w:val="Compact"/>
      </w:pPr>
      <w:r>
        <w:rPr>
          <w:bCs/>
          <w:b/>
        </w:rPr>
        <w:t xml:space="preserve">Preconditions:</w:t>
      </w:r>
      <w:r>
        <w:t xml:space="preserve"> </w:t>
      </w:r>
      <w:r>
        <w:t xml:space="preserve">Payment awaiting_transfer.</w:t>
      </w:r>
    </w:p>
    <w:p>
      <w:pPr>
        <w:numPr>
          <w:ilvl w:val="0"/>
          <w:numId w:val="3825"/>
        </w:numPr>
        <w:pStyle w:val="Compact"/>
      </w:pPr>
      <w:r>
        <w:rPr>
          <w:bCs/>
          <w:b/>
        </w:rPr>
        <w:t xml:space="preserve">Main Flow:</w:t>
      </w:r>
    </w:p>
    <w:p>
      <w:pPr>
        <w:numPr>
          <w:ilvl w:val="1"/>
          <w:numId w:val="3826"/>
        </w:numPr>
        <w:pStyle w:val="Compact"/>
      </w:pPr>
      <w:r>
        <w:t xml:space="preserve">Open tasks</w:t>
      </w:r>
    </w:p>
    <w:p>
      <w:pPr>
        <w:numPr>
          <w:ilvl w:val="1"/>
          <w:numId w:val="3826"/>
        </w:numPr>
        <w:pStyle w:val="Compact"/>
      </w:pPr>
      <w:r>
        <w:t xml:space="preserve">See transfer task</w:t>
      </w:r>
    </w:p>
    <w:p>
      <w:pPr>
        <w:numPr>
          <w:ilvl w:val="1"/>
          <w:numId w:val="3826"/>
        </w:numPr>
        <w:pStyle w:val="Compact"/>
      </w:pPr>
      <w:r>
        <w:t xml:space="preserve">Record transfer (FIN)</w:t>
      </w:r>
    </w:p>
    <w:p>
      <w:pPr>
        <w:numPr>
          <w:ilvl w:val="0"/>
          <w:numId w:val="3825"/>
        </w:numPr>
        <w:pStyle w:val="Compact"/>
      </w:pPr>
      <w:r>
        <w:rPr>
          <w:bCs/>
          <w:b/>
        </w:rPr>
        <w:t xml:space="preserve">Alternative Flows:</w:t>
      </w:r>
      <w:r>
        <w:t xml:space="preserve"> </w:t>
      </w:r>
      <w:r>
        <w:t xml:space="preserve">None</w:t>
      </w:r>
    </w:p>
    <w:p>
      <w:pPr>
        <w:numPr>
          <w:ilvl w:val="0"/>
          <w:numId w:val="3825"/>
        </w:numPr>
        <w:pStyle w:val="Compact"/>
      </w:pPr>
      <w:r>
        <w:rPr>
          <w:bCs/>
          <w:b/>
        </w:rPr>
        <w:t xml:space="preserve">Exception Flows:</w:t>
      </w:r>
      <w:r>
        <w:t xml:space="preserve"> </w:t>
      </w:r>
      <w:r>
        <w:t xml:space="preserve">None</w:t>
      </w:r>
    </w:p>
    <w:p>
      <w:pPr>
        <w:numPr>
          <w:ilvl w:val="0"/>
          <w:numId w:val="3825"/>
        </w:numPr>
        <w:pStyle w:val="Compact"/>
      </w:pPr>
      <w:r>
        <w:rPr>
          <w:bCs/>
          <w:b/>
        </w:rPr>
        <w:t xml:space="preserve">Business Rules:</w:t>
      </w:r>
      <w:r>
        <w:t xml:space="preserve"> </w:t>
      </w:r>
      <w:r>
        <w:t xml:space="preserve">BR-TSK-07</w:t>
      </w:r>
    </w:p>
    <w:p>
      <w:pPr>
        <w:numPr>
          <w:ilvl w:val="0"/>
          <w:numId w:val="3825"/>
        </w:numPr>
        <w:pStyle w:val="Compact"/>
      </w:pPr>
      <w:r>
        <w:rPr>
          <w:bCs/>
          <w:b/>
        </w:rPr>
        <w:t xml:space="preserve">Acceptance Criteria:</w:t>
      </w:r>
    </w:p>
    <w:p>
      <w:pPr>
        <w:numPr>
          <w:ilvl w:val="1"/>
          <w:numId w:val="3827"/>
        </w:numPr>
        <w:pStyle w:val="Compact"/>
      </w:pPr>
      <w:r>
        <w:t xml:space="preserve">Given awaiting_transfer payment Then a task appears for finance</w:t>
      </w:r>
    </w:p>
    <w:p>
      <w:pPr>
        <w:numPr>
          <w:ilvl w:val="1"/>
          <w:numId w:val="3827"/>
        </w:numPr>
        <w:pStyle w:val="Compact"/>
      </w:pPr>
      <w:r>
        <w:t xml:space="preserve">Given transfer recorded Then task disappears</w:t>
      </w:r>
    </w:p>
    <w:p>
      <w:pPr>
        <w:numPr>
          <w:ilvl w:val="0"/>
          <w:numId w:val="3825"/>
        </w:numPr>
        <w:pStyle w:val="Compact"/>
      </w:pPr>
      <w:r>
        <w:rPr>
          <w:bCs/>
          <w:b/>
        </w:rPr>
        <w:t xml:space="preserve">Required Data:</w:t>
      </w:r>
      <w:r>
        <w:t xml:space="preserve"> </w:t>
      </w:r>
      <w:r>
        <w:t xml:space="preserve">payments</w:t>
      </w:r>
    </w:p>
    <w:p>
      <w:pPr>
        <w:numPr>
          <w:ilvl w:val="0"/>
          <w:numId w:val="3825"/>
        </w:numPr>
        <w:pStyle w:val="Compact"/>
      </w:pPr>
      <w:r>
        <w:rPr>
          <w:bCs/>
          <w:b/>
        </w:rPr>
        <w:t xml:space="preserve">Field Validations:</w:t>
      </w:r>
      <w:r>
        <w:t xml:space="preserve"> </w:t>
      </w:r>
      <w:r>
        <w:t xml:space="preserve">None</w:t>
      </w:r>
    </w:p>
    <w:p>
      <w:pPr>
        <w:numPr>
          <w:ilvl w:val="0"/>
          <w:numId w:val="3825"/>
        </w:numPr>
        <w:pStyle w:val="Compact"/>
      </w:pPr>
      <w:r>
        <w:rPr>
          <w:bCs/>
          <w:b/>
        </w:rPr>
        <w:t xml:space="preserve">Permissions:</w:t>
      </w:r>
      <w:r>
        <w:t xml:space="preserve"> </w:t>
      </w:r>
      <w:r>
        <w:t xml:space="preserve">All staff roles with «مهامي» in the sidebar (UI-level only; RLS open to any signed-in user)</w:t>
      </w:r>
    </w:p>
    <w:p>
      <w:pPr>
        <w:numPr>
          <w:ilvl w:val="0"/>
          <w:numId w:val="3825"/>
        </w:numPr>
        <w:pStyle w:val="Compact"/>
      </w:pPr>
      <w:r>
        <w:rPr>
          <w:bCs/>
          <w:b/>
        </w:rPr>
        <w:t xml:space="preserve">Error Handling:</w:t>
      </w:r>
      <w:r>
        <w:t xml:space="preserve"> </w:t>
      </w:r>
      <w:r>
        <w:t xml:space="preserve">None</w:t>
      </w:r>
    </w:p>
    <w:p>
      <w:pPr>
        <w:numPr>
          <w:ilvl w:val="0"/>
          <w:numId w:val="3825"/>
        </w:numPr>
        <w:pStyle w:val="Compact"/>
      </w:pPr>
      <w:r>
        <w:rPr>
          <w:bCs/>
          <w:b/>
        </w:rPr>
        <w:t xml:space="preserve">Dependencies:</w:t>
      </w:r>
      <w:r>
        <w:t xml:space="preserve"> </w:t>
      </w:r>
      <w:r>
        <w:t xml:space="preserve">None</w:t>
      </w:r>
    </w:p>
    <w:p>
      <w:pPr>
        <w:numPr>
          <w:ilvl w:val="0"/>
          <w:numId w:val="3825"/>
        </w:numPr>
        <w:pStyle w:val="Compact"/>
      </w:pPr>
      <w:r>
        <w:rPr>
          <w:bCs/>
          <w:b/>
        </w:rPr>
        <w:t xml:space="preserve">Definition of Ready:</w:t>
      </w:r>
    </w:p>
    <w:p>
      <w:pPr>
        <w:numPr>
          <w:ilvl w:val="1"/>
          <w:numId w:val="3828"/>
        </w:numPr>
        <w:pStyle w:val="Compact"/>
      </w:pPr>
      <w:r>
        <w:t xml:space="preserve">☐ Business value confirmed by stakeholders</w:t>
      </w:r>
    </w:p>
    <w:p>
      <w:pPr>
        <w:numPr>
          <w:ilvl w:val="1"/>
          <w:numId w:val="3828"/>
        </w:numPr>
        <w:pStyle w:val="Compact"/>
      </w:pPr>
      <w:r>
        <w:t xml:space="preserve">☐ Prototype screen / behaviour identified</w:t>
      </w:r>
    </w:p>
    <w:p>
      <w:pPr>
        <w:numPr>
          <w:ilvl w:val="1"/>
          <w:numId w:val="3828"/>
        </w:numPr>
        <w:pStyle w:val="Compact"/>
      </w:pPr>
      <w:r>
        <w:t xml:space="preserve">☒ Acceptance criteria defined (Given/When/Then)</w:t>
      </w:r>
    </w:p>
    <w:p>
      <w:pPr>
        <w:numPr>
          <w:ilvl w:val="1"/>
          <w:numId w:val="3828"/>
        </w:numPr>
        <w:pStyle w:val="Compact"/>
      </w:pPr>
      <w:r>
        <w:t xml:space="preserve">☒ Business rules identified and referenced</w:t>
      </w:r>
    </w:p>
    <w:p>
      <w:pPr>
        <w:numPr>
          <w:ilvl w:val="1"/>
          <w:numId w:val="3828"/>
        </w:numPr>
        <w:pStyle w:val="Compact"/>
      </w:pPr>
      <w:r>
        <w:t xml:space="preserve">☒ Data entities and fields identified</w:t>
      </w:r>
    </w:p>
    <w:p>
      <w:pPr>
        <w:numPr>
          <w:ilvl w:val="1"/>
          <w:numId w:val="3828"/>
        </w:numPr>
        <w:pStyle w:val="Compact"/>
      </w:pPr>
      <w:r>
        <w:t xml:space="preserve">☐ Roles and permissions confirmed</w:t>
      </w:r>
    </w:p>
    <w:p>
      <w:pPr>
        <w:numPr>
          <w:ilvl w:val="1"/>
          <w:numId w:val="3828"/>
        </w:numPr>
        <w:pStyle w:val="Compact"/>
      </w:pPr>
      <w:r>
        <w:t xml:space="preserve">☒ Dependencies identified</w:t>
      </w:r>
    </w:p>
    <w:p>
      <w:pPr>
        <w:numPr>
          <w:ilvl w:val="1"/>
          <w:numId w:val="3828"/>
        </w:numPr>
        <w:pStyle w:val="Compact"/>
      </w:pPr>
      <w:r>
        <w:t xml:space="preserve">☐ Open questions resolved</w:t>
      </w:r>
    </w:p>
    <w:p>
      <w:pPr>
        <w:numPr>
          <w:ilvl w:val="0"/>
          <w:numId w:val="3825"/>
        </w:numPr>
        <w:pStyle w:val="Compact"/>
      </w:pPr>
      <w:r>
        <w:rPr>
          <w:bCs/>
          <w:b/>
        </w:rPr>
        <w:t xml:space="preserve">Suggested Priority:</w:t>
      </w:r>
      <w:r>
        <w:t xml:space="preserve"> </w:t>
      </w:r>
      <w:r>
        <w:t xml:space="preserve">Should</w:t>
      </w:r>
    </w:p>
    <w:p>
      <w:pPr>
        <w:numPr>
          <w:ilvl w:val="0"/>
          <w:numId w:val="3825"/>
        </w:numPr>
        <w:pStyle w:val="Compact"/>
      </w:pPr>
      <w:r>
        <w:rPr>
          <w:bCs/>
          <w:b/>
        </w:rPr>
        <w:t xml:space="preserve">Requirements:</w:t>
      </w:r>
      <w:r>
        <w:t xml:space="preserve"> </w:t>
      </w:r>
      <w:r>
        <w:t xml:space="preserve">FR-TSK-007</w:t>
      </w:r>
    </w:p>
    <w:p>
      <w:pPr>
        <w:numPr>
          <w:ilvl w:val="0"/>
          <w:numId w:val="3825"/>
        </w:numPr>
        <w:pStyle w:val="Compact"/>
      </w:pPr>
      <w:r>
        <w:rPr>
          <w:bCs/>
          <w:b/>
        </w:rPr>
        <w:t xml:space="preserve">Open Questions:</w:t>
      </w:r>
      <w:r>
        <w:t xml:space="preserve"> </w:t>
      </w:r>
      <w:r>
        <w:t xml:space="preserve">OQ-TSK-08</w:t>
      </w:r>
    </w:p>
    <w:bookmarkEnd w:id="1630"/>
    <w:bookmarkStart w:id="1631" w:name="us-tsk-005"/>
    <w:p>
      <w:pPr>
        <w:pStyle w:val="Heading3"/>
      </w:pPr>
      <w:r>
        <w:t xml:space="preserve">US-TSK-005</w:t>
      </w:r>
    </w:p>
    <w:p>
      <w:pPr>
        <w:numPr>
          <w:ilvl w:val="0"/>
          <w:numId w:val="3829"/>
        </w:numPr>
        <w:pStyle w:val="Compact"/>
      </w:pPr>
      <w:r>
        <w:rPr>
          <w:bCs/>
          <w:b/>
        </w:rPr>
        <w:t xml:space="preserve">Parent Epic:</w:t>
      </w:r>
      <w:r>
        <w:t xml:space="preserve"> </w:t>
      </w:r>
      <w:r>
        <w:t xml:space="preserve">EP-TSK-01</w:t>
      </w:r>
    </w:p>
    <w:p>
      <w:pPr>
        <w:numPr>
          <w:ilvl w:val="0"/>
          <w:numId w:val="3829"/>
        </w:numPr>
        <w:pStyle w:val="Compact"/>
      </w:pPr>
      <w:r>
        <w:rPr>
          <w:bCs/>
          <w:b/>
        </w:rPr>
        <w:t xml:space="preserve">Parent Feature:</w:t>
      </w:r>
      <w:r>
        <w:t xml:space="preserve"> </w:t>
      </w:r>
      <w:r>
        <w:t xml:space="preserve">FT-TSK-03</w:t>
      </w:r>
    </w:p>
    <w:p>
      <w:pPr>
        <w:numPr>
          <w:ilvl w:val="0"/>
          <w:numId w:val="3829"/>
        </w:numPr>
        <w:pStyle w:val="Compact"/>
      </w:pPr>
      <w:r>
        <w:rPr>
          <w:bCs/>
          <w:b/>
        </w:rPr>
        <w:t xml:space="preserve">User Role:</w:t>
      </w:r>
      <w:r>
        <w:t xml:space="preserve"> </w:t>
      </w:r>
      <w:r>
        <w:t xml:space="preserve">Any staff user</w:t>
      </w:r>
    </w:p>
    <w:p>
      <w:pPr>
        <w:numPr>
          <w:ilvl w:val="0"/>
          <w:numId w:val="3829"/>
        </w:numPr>
        <w:pStyle w:val="Compact"/>
      </w:pPr>
      <w:r>
        <w:rPr>
          <w:bCs/>
          <w:b/>
        </w:rPr>
        <w:t xml:space="preserve">Story:</w:t>
      </w:r>
      <w:r>
        <w:t xml:space="preserve"> </w:t>
      </w:r>
      <w:r>
        <w:t xml:space="preserve">As a staff user I want to search, filter by kind and sort my task list so that I focus on the most urgent work.</w:t>
      </w:r>
    </w:p>
    <w:p>
      <w:pPr>
        <w:numPr>
          <w:ilvl w:val="0"/>
          <w:numId w:val="3829"/>
        </w:numPr>
        <w:pStyle w:val="Compact"/>
      </w:pPr>
      <w:r>
        <w:rPr>
          <w:bCs/>
          <w:b/>
        </w:rPr>
        <w:t xml:space="preserve">Preconditions:</w:t>
      </w:r>
      <w:r>
        <w:t xml:space="preserve"> </w:t>
      </w:r>
      <w:r>
        <w:t xml:space="preserve">Tasks exist.</w:t>
      </w:r>
    </w:p>
    <w:p>
      <w:pPr>
        <w:numPr>
          <w:ilvl w:val="0"/>
          <w:numId w:val="3829"/>
        </w:numPr>
        <w:pStyle w:val="Compact"/>
      </w:pPr>
      <w:r>
        <w:rPr>
          <w:bCs/>
          <w:b/>
        </w:rPr>
        <w:t xml:space="preserve">Main Flow:</w:t>
      </w:r>
    </w:p>
    <w:p>
      <w:pPr>
        <w:numPr>
          <w:ilvl w:val="1"/>
          <w:numId w:val="3830"/>
        </w:numPr>
        <w:pStyle w:val="Compact"/>
      </w:pPr>
      <w:r>
        <w:t xml:space="preserve">Type search</w:t>
      </w:r>
    </w:p>
    <w:p>
      <w:pPr>
        <w:numPr>
          <w:ilvl w:val="1"/>
          <w:numId w:val="3830"/>
        </w:numPr>
        <w:pStyle w:val="Compact"/>
      </w:pPr>
      <w:r>
        <w:t xml:space="preserve">Pick kind tab</w:t>
      </w:r>
    </w:p>
    <w:p>
      <w:pPr>
        <w:numPr>
          <w:ilvl w:val="1"/>
          <w:numId w:val="3830"/>
        </w:numPr>
        <w:pStyle w:val="Compact"/>
      </w:pPr>
      <w:r>
        <w:t xml:space="preserve">Pick sort</w:t>
      </w:r>
    </w:p>
    <w:p>
      <w:pPr>
        <w:numPr>
          <w:ilvl w:val="0"/>
          <w:numId w:val="3829"/>
        </w:numPr>
        <w:pStyle w:val="Compact"/>
      </w:pPr>
      <w:r>
        <w:rPr>
          <w:bCs/>
          <w:b/>
        </w:rPr>
        <w:t xml:space="preserve">Alternative Flows:</w:t>
      </w:r>
      <w:r>
        <w:t xml:space="preserve"> </w:t>
      </w:r>
      <w:r>
        <w:t xml:space="preserve">None</w:t>
      </w:r>
    </w:p>
    <w:p>
      <w:pPr>
        <w:numPr>
          <w:ilvl w:val="0"/>
          <w:numId w:val="3829"/>
        </w:numPr>
        <w:pStyle w:val="Compact"/>
      </w:pPr>
      <w:r>
        <w:rPr>
          <w:bCs/>
          <w:b/>
        </w:rPr>
        <w:t xml:space="preserve">Exception Flows:</w:t>
      </w:r>
      <w:r>
        <w:t xml:space="preserve"> </w:t>
      </w:r>
      <w:r>
        <w:t xml:space="preserve">None</w:t>
      </w:r>
    </w:p>
    <w:p>
      <w:pPr>
        <w:numPr>
          <w:ilvl w:val="0"/>
          <w:numId w:val="3829"/>
        </w:numPr>
        <w:pStyle w:val="Compact"/>
      </w:pPr>
      <w:r>
        <w:rPr>
          <w:bCs/>
          <w:b/>
        </w:rPr>
        <w:t xml:space="preserve">Business Rules:</w:t>
      </w:r>
      <w:r>
        <w:t xml:space="preserve"> </w:t>
      </w:r>
      <w:r>
        <w:t xml:space="preserve">BR-TSK-13, BR-TSK-14, BR-TSK-15</w:t>
      </w:r>
    </w:p>
    <w:p>
      <w:pPr>
        <w:numPr>
          <w:ilvl w:val="0"/>
          <w:numId w:val="3829"/>
        </w:numPr>
        <w:pStyle w:val="Compact"/>
      </w:pPr>
      <w:r>
        <w:rPr>
          <w:bCs/>
          <w:b/>
        </w:rPr>
        <w:t xml:space="preserve">Acceptance Criteria:</w:t>
      </w:r>
    </w:p>
    <w:p>
      <w:pPr>
        <w:numPr>
          <w:ilvl w:val="1"/>
          <w:numId w:val="3831"/>
        </w:numPr>
        <w:pStyle w:val="Compact"/>
      </w:pPr>
      <w:r>
        <w:t xml:space="preserve">Given kind «الدفعات» Then only payment tasks show</w:t>
      </w:r>
    </w:p>
    <w:p>
      <w:pPr>
        <w:numPr>
          <w:ilvl w:val="1"/>
          <w:numId w:val="3831"/>
        </w:numPr>
        <w:pStyle w:val="Compact"/>
      </w:pPr>
      <w:r>
        <w:t xml:space="preserve">Given sort due Then earliest first, undated last</w:t>
      </w:r>
    </w:p>
    <w:p>
      <w:pPr>
        <w:numPr>
          <w:ilvl w:val="1"/>
          <w:numId w:val="3831"/>
        </w:numPr>
        <w:pStyle w:val="Compact"/>
      </w:pPr>
      <w:r>
        <w:t xml:space="preserve">Given overdue Then late text in red</w:t>
      </w:r>
    </w:p>
    <w:p>
      <w:pPr>
        <w:numPr>
          <w:ilvl w:val="0"/>
          <w:numId w:val="3829"/>
        </w:numPr>
        <w:pStyle w:val="Compact"/>
      </w:pPr>
      <w:r>
        <w:rPr>
          <w:bCs/>
          <w:b/>
        </w:rPr>
        <w:t xml:space="preserve">Required Data:</w:t>
      </w:r>
      <w:r>
        <w:t xml:space="preserve"> </w:t>
      </w:r>
      <w:r>
        <w:t xml:space="preserve">TaskItem</w:t>
      </w:r>
    </w:p>
    <w:p>
      <w:pPr>
        <w:numPr>
          <w:ilvl w:val="0"/>
          <w:numId w:val="3829"/>
        </w:numPr>
        <w:pStyle w:val="Compact"/>
      </w:pPr>
      <w:r>
        <w:rPr>
          <w:bCs/>
          <w:b/>
        </w:rPr>
        <w:t xml:space="preserve">Field Validations:</w:t>
      </w:r>
      <w:r>
        <w:t xml:space="preserve"> </w:t>
      </w:r>
      <w:r>
        <w:t xml:space="preserve">None</w:t>
      </w:r>
    </w:p>
    <w:p>
      <w:pPr>
        <w:numPr>
          <w:ilvl w:val="0"/>
          <w:numId w:val="3829"/>
        </w:numPr>
        <w:pStyle w:val="Compact"/>
      </w:pPr>
      <w:r>
        <w:rPr>
          <w:bCs/>
          <w:b/>
        </w:rPr>
        <w:t xml:space="preserve">Permissions:</w:t>
      </w:r>
      <w:r>
        <w:t xml:space="preserve"> </w:t>
      </w:r>
      <w:r>
        <w:t xml:space="preserve">All staff roles with «مهامي» in the sidebar (UI-level only; RLS open to any signed-in user)</w:t>
      </w:r>
    </w:p>
    <w:p>
      <w:pPr>
        <w:numPr>
          <w:ilvl w:val="0"/>
          <w:numId w:val="3829"/>
        </w:numPr>
        <w:pStyle w:val="Compact"/>
      </w:pPr>
      <w:r>
        <w:rPr>
          <w:bCs/>
          <w:b/>
        </w:rPr>
        <w:t xml:space="preserve">Error Handling:</w:t>
      </w:r>
      <w:r>
        <w:t xml:space="preserve"> </w:t>
      </w:r>
      <w:r>
        <w:t xml:space="preserve">None</w:t>
      </w:r>
    </w:p>
    <w:p>
      <w:pPr>
        <w:numPr>
          <w:ilvl w:val="0"/>
          <w:numId w:val="3829"/>
        </w:numPr>
        <w:pStyle w:val="Compact"/>
      </w:pPr>
      <w:r>
        <w:rPr>
          <w:bCs/>
          <w:b/>
        </w:rPr>
        <w:t xml:space="preserve">Dependencies:</w:t>
      </w:r>
      <w:r>
        <w:t xml:space="preserve"> </w:t>
      </w:r>
      <w:r>
        <w:t xml:space="preserve">None</w:t>
      </w:r>
    </w:p>
    <w:p>
      <w:pPr>
        <w:numPr>
          <w:ilvl w:val="0"/>
          <w:numId w:val="3829"/>
        </w:numPr>
        <w:pStyle w:val="Compact"/>
      </w:pPr>
      <w:r>
        <w:rPr>
          <w:bCs/>
          <w:b/>
        </w:rPr>
        <w:t xml:space="preserve">Definition of Ready:</w:t>
      </w:r>
    </w:p>
    <w:p>
      <w:pPr>
        <w:numPr>
          <w:ilvl w:val="1"/>
          <w:numId w:val="3832"/>
        </w:numPr>
        <w:pStyle w:val="Compact"/>
      </w:pPr>
      <w:r>
        <w:t xml:space="preserve">☐ Business value confirmed by stakeholders</w:t>
      </w:r>
    </w:p>
    <w:p>
      <w:pPr>
        <w:numPr>
          <w:ilvl w:val="1"/>
          <w:numId w:val="3832"/>
        </w:numPr>
        <w:pStyle w:val="Compact"/>
      </w:pPr>
      <w:r>
        <w:t xml:space="preserve">☒ Prototype screen / behaviour identified</w:t>
      </w:r>
    </w:p>
    <w:p>
      <w:pPr>
        <w:numPr>
          <w:ilvl w:val="1"/>
          <w:numId w:val="3832"/>
        </w:numPr>
        <w:pStyle w:val="Compact"/>
      </w:pPr>
      <w:r>
        <w:t xml:space="preserve">☒ Acceptance criteria defined (Given/When/Then)</w:t>
      </w:r>
    </w:p>
    <w:p>
      <w:pPr>
        <w:numPr>
          <w:ilvl w:val="1"/>
          <w:numId w:val="3832"/>
        </w:numPr>
        <w:pStyle w:val="Compact"/>
      </w:pPr>
      <w:r>
        <w:t xml:space="preserve">☒ Business rules identified and referenced</w:t>
      </w:r>
    </w:p>
    <w:p>
      <w:pPr>
        <w:numPr>
          <w:ilvl w:val="1"/>
          <w:numId w:val="3832"/>
        </w:numPr>
        <w:pStyle w:val="Compact"/>
      </w:pPr>
      <w:r>
        <w:t xml:space="preserve">☒ Data entities and fields identified</w:t>
      </w:r>
    </w:p>
    <w:p>
      <w:pPr>
        <w:numPr>
          <w:ilvl w:val="1"/>
          <w:numId w:val="3832"/>
        </w:numPr>
        <w:pStyle w:val="Compact"/>
      </w:pPr>
      <w:r>
        <w:t xml:space="preserve">☐ Roles and permissions confirmed</w:t>
      </w:r>
    </w:p>
    <w:p>
      <w:pPr>
        <w:numPr>
          <w:ilvl w:val="1"/>
          <w:numId w:val="3832"/>
        </w:numPr>
        <w:pStyle w:val="Compact"/>
      </w:pPr>
      <w:r>
        <w:t xml:space="preserve">☒ Dependencies identified</w:t>
      </w:r>
    </w:p>
    <w:p>
      <w:pPr>
        <w:numPr>
          <w:ilvl w:val="1"/>
          <w:numId w:val="3832"/>
        </w:numPr>
        <w:pStyle w:val="Compact"/>
      </w:pPr>
      <w:r>
        <w:t xml:space="preserve">☒ Open questions resolved</w:t>
      </w:r>
    </w:p>
    <w:p>
      <w:pPr>
        <w:numPr>
          <w:ilvl w:val="0"/>
          <w:numId w:val="3829"/>
        </w:numPr>
        <w:pStyle w:val="Compact"/>
      </w:pPr>
      <w:r>
        <w:rPr>
          <w:bCs/>
          <w:b/>
        </w:rPr>
        <w:t xml:space="preserve">Suggested Priority:</w:t>
      </w:r>
      <w:r>
        <w:t xml:space="preserve"> </w:t>
      </w:r>
      <w:r>
        <w:t xml:space="preserve">Must</w:t>
      </w:r>
    </w:p>
    <w:p>
      <w:pPr>
        <w:numPr>
          <w:ilvl w:val="0"/>
          <w:numId w:val="3829"/>
        </w:numPr>
        <w:pStyle w:val="Compact"/>
      </w:pPr>
      <w:r>
        <w:rPr>
          <w:bCs/>
          <w:b/>
        </w:rPr>
        <w:t xml:space="preserve">Requirements:</w:t>
      </w:r>
      <w:r>
        <w:t xml:space="preserve"> </w:t>
      </w:r>
      <w:r>
        <w:t xml:space="preserve">FR-TSK-008, FR-TSK-010, FR-TSK-012, FR-TSK-013, FR-TSK-015</w:t>
      </w:r>
    </w:p>
    <w:p>
      <w:pPr>
        <w:numPr>
          <w:ilvl w:val="0"/>
          <w:numId w:val="3829"/>
        </w:numPr>
        <w:pStyle w:val="Compact"/>
      </w:pPr>
      <w:r>
        <w:rPr>
          <w:bCs/>
          <w:b/>
        </w:rPr>
        <w:t xml:space="preserve">Open Questions:</w:t>
      </w:r>
      <w:r>
        <w:t xml:space="preserve"> </w:t>
      </w:r>
      <w:r>
        <w:t xml:space="preserve">None</w:t>
      </w:r>
    </w:p>
    <w:bookmarkEnd w:id="1631"/>
    <w:bookmarkStart w:id="1632" w:name="us-tsk-006"/>
    <w:p>
      <w:pPr>
        <w:pStyle w:val="Heading3"/>
      </w:pPr>
      <w:r>
        <w:t xml:space="preserve">US-TSK-006</w:t>
      </w:r>
    </w:p>
    <w:p>
      <w:pPr>
        <w:numPr>
          <w:ilvl w:val="0"/>
          <w:numId w:val="3833"/>
        </w:numPr>
        <w:pStyle w:val="Compact"/>
      </w:pPr>
      <w:r>
        <w:rPr>
          <w:bCs/>
          <w:b/>
        </w:rPr>
        <w:t xml:space="preserve">Parent Epic:</w:t>
      </w:r>
      <w:r>
        <w:t xml:space="preserve"> </w:t>
      </w:r>
      <w:r>
        <w:t xml:space="preserve">EP-TSK-01</w:t>
      </w:r>
    </w:p>
    <w:p>
      <w:pPr>
        <w:numPr>
          <w:ilvl w:val="0"/>
          <w:numId w:val="3833"/>
        </w:numPr>
        <w:pStyle w:val="Compact"/>
      </w:pPr>
      <w:r>
        <w:rPr>
          <w:bCs/>
          <w:b/>
        </w:rPr>
        <w:t xml:space="preserve">Parent Feature:</w:t>
      </w:r>
      <w:r>
        <w:t xml:space="preserve"> </w:t>
      </w:r>
      <w:r>
        <w:t xml:space="preserve">FT-TSK-03</w:t>
      </w:r>
    </w:p>
    <w:p>
      <w:pPr>
        <w:numPr>
          <w:ilvl w:val="0"/>
          <w:numId w:val="3833"/>
        </w:numPr>
        <w:pStyle w:val="Compact"/>
      </w:pPr>
      <w:r>
        <w:rPr>
          <w:bCs/>
          <w:b/>
        </w:rPr>
        <w:t xml:space="preserve">User Role:</w:t>
      </w:r>
      <w:r>
        <w:t xml:space="preserve"> </w:t>
      </w:r>
      <w:r>
        <w:t xml:space="preserve">Any staff user</w:t>
      </w:r>
    </w:p>
    <w:p>
      <w:pPr>
        <w:numPr>
          <w:ilvl w:val="0"/>
          <w:numId w:val="3833"/>
        </w:numPr>
        <w:pStyle w:val="Compact"/>
      </w:pPr>
      <w:r>
        <w:rPr>
          <w:bCs/>
          <w:b/>
        </w:rPr>
        <w:t xml:space="preserve">Story:</w:t>
      </w:r>
      <w:r>
        <w:t xml:space="preserve"> </w:t>
      </w:r>
      <w:r>
        <w:t xml:space="preserve">As a staff user I want a calendar of my tasks so that I can plan my month.</w:t>
      </w:r>
    </w:p>
    <w:p>
      <w:pPr>
        <w:numPr>
          <w:ilvl w:val="0"/>
          <w:numId w:val="3833"/>
        </w:numPr>
        <w:pStyle w:val="Compact"/>
      </w:pPr>
      <w:r>
        <w:rPr>
          <w:bCs/>
          <w:b/>
        </w:rPr>
        <w:t xml:space="preserve">Preconditions:</w:t>
      </w:r>
      <w:r>
        <w:t xml:space="preserve"> </w:t>
      </w:r>
      <w:r>
        <w:t xml:space="preserve">Calendar view.</w:t>
      </w:r>
    </w:p>
    <w:p>
      <w:pPr>
        <w:numPr>
          <w:ilvl w:val="0"/>
          <w:numId w:val="3833"/>
        </w:numPr>
        <w:pStyle w:val="Compact"/>
      </w:pPr>
      <w:r>
        <w:rPr>
          <w:bCs/>
          <w:b/>
        </w:rPr>
        <w:t xml:space="preserve">Main Flow:</w:t>
      </w:r>
    </w:p>
    <w:p>
      <w:pPr>
        <w:numPr>
          <w:ilvl w:val="1"/>
          <w:numId w:val="3834"/>
        </w:numPr>
        <w:pStyle w:val="Compact"/>
      </w:pPr>
      <w:r>
        <w:t xml:space="preserve">Toggle «تقويم»</w:t>
      </w:r>
    </w:p>
    <w:p>
      <w:pPr>
        <w:numPr>
          <w:ilvl w:val="1"/>
          <w:numId w:val="3834"/>
        </w:numPr>
        <w:pStyle w:val="Compact"/>
      </w:pPr>
      <w:r>
        <w:t xml:space="preserve">Navigate months</w:t>
      </w:r>
    </w:p>
    <w:p>
      <w:pPr>
        <w:numPr>
          <w:ilvl w:val="1"/>
          <w:numId w:val="3834"/>
        </w:numPr>
        <w:pStyle w:val="Compact"/>
      </w:pPr>
      <w:r>
        <w:t xml:space="preserve">Select day on mobile</w:t>
      </w:r>
    </w:p>
    <w:p>
      <w:pPr>
        <w:numPr>
          <w:ilvl w:val="0"/>
          <w:numId w:val="3833"/>
        </w:numPr>
        <w:pStyle w:val="Compact"/>
      </w:pPr>
      <w:r>
        <w:rPr>
          <w:bCs/>
          <w:b/>
        </w:rPr>
        <w:t xml:space="preserve">Alternative Flows:</w:t>
      </w:r>
      <w:r>
        <w:t xml:space="preserve"> </w:t>
      </w:r>
      <w:r>
        <w:t xml:space="preserve">None</w:t>
      </w:r>
    </w:p>
    <w:p>
      <w:pPr>
        <w:numPr>
          <w:ilvl w:val="0"/>
          <w:numId w:val="3833"/>
        </w:numPr>
        <w:pStyle w:val="Compact"/>
      </w:pPr>
      <w:r>
        <w:rPr>
          <w:bCs/>
          <w:b/>
        </w:rPr>
        <w:t xml:space="preserve">Exception Flows:</w:t>
      </w:r>
      <w:r>
        <w:t xml:space="preserve"> </w:t>
      </w:r>
      <w:r>
        <w:t xml:space="preserve">None</w:t>
      </w:r>
    </w:p>
    <w:p>
      <w:pPr>
        <w:numPr>
          <w:ilvl w:val="0"/>
          <w:numId w:val="3833"/>
        </w:numPr>
        <w:pStyle w:val="Compact"/>
      </w:pPr>
      <w:r>
        <w:rPr>
          <w:bCs/>
          <w:b/>
        </w:rPr>
        <w:t xml:space="preserve">Business Rules:</w:t>
      </w:r>
      <w:r>
        <w:t xml:space="preserve"> </w:t>
      </w:r>
      <w:r>
        <w:t xml:space="preserve">BR-TSK-14</w:t>
      </w:r>
    </w:p>
    <w:p>
      <w:pPr>
        <w:numPr>
          <w:ilvl w:val="0"/>
          <w:numId w:val="3833"/>
        </w:numPr>
        <w:pStyle w:val="Compact"/>
      </w:pPr>
      <w:r>
        <w:rPr>
          <w:bCs/>
          <w:b/>
        </w:rPr>
        <w:t xml:space="preserve">Acceptance Criteria:</w:t>
      </w:r>
    </w:p>
    <w:p>
      <w:pPr>
        <w:numPr>
          <w:ilvl w:val="1"/>
          <w:numId w:val="3835"/>
        </w:numPr>
        <w:pStyle w:val="Compact"/>
      </w:pPr>
      <w:r>
        <w:t xml:space="preserve">Given tasks due this month Then they appear on their days</w:t>
      </w:r>
    </w:p>
    <w:p>
      <w:pPr>
        <w:numPr>
          <w:ilvl w:val="1"/>
          <w:numId w:val="3835"/>
        </w:numPr>
        <w:pStyle w:val="Compact"/>
      </w:pPr>
      <w:r>
        <w:t xml:space="preserve">Given &gt;3 on a day Then «+N أخرى»</w:t>
      </w:r>
    </w:p>
    <w:p>
      <w:pPr>
        <w:numPr>
          <w:ilvl w:val="1"/>
          <w:numId w:val="3835"/>
        </w:numPr>
        <w:pStyle w:val="Compact"/>
      </w:pPr>
      <w:r>
        <w:t xml:space="preserve">Given undated tasks Then they show under «مهام بلا موعد»</w:t>
      </w:r>
    </w:p>
    <w:p>
      <w:pPr>
        <w:numPr>
          <w:ilvl w:val="0"/>
          <w:numId w:val="3833"/>
        </w:numPr>
        <w:pStyle w:val="Compact"/>
      </w:pPr>
      <w:r>
        <w:rPr>
          <w:bCs/>
          <w:b/>
        </w:rPr>
        <w:t xml:space="preserve">Required Data:</w:t>
      </w:r>
      <w:r>
        <w:t xml:space="preserve"> </w:t>
      </w:r>
      <w:r>
        <w:t xml:space="preserve">TaskItem.dueDate</w:t>
      </w:r>
    </w:p>
    <w:p>
      <w:pPr>
        <w:numPr>
          <w:ilvl w:val="0"/>
          <w:numId w:val="3833"/>
        </w:numPr>
        <w:pStyle w:val="Compact"/>
      </w:pPr>
      <w:r>
        <w:rPr>
          <w:bCs/>
          <w:b/>
        </w:rPr>
        <w:t xml:space="preserve">Field Validations:</w:t>
      </w:r>
      <w:r>
        <w:t xml:space="preserve"> </w:t>
      </w:r>
      <w:r>
        <w:t xml:space="preserve">None</w:t>
      </w:r>
    </w:p>
    <w:p>
      <w:pPr>
        <w:numPr>
          <w:ilvl w:val="0"/>
          <w:numId w:val="3833"/>
        </w:numPr>
        <w:pStyle w:val="Compact"/>
      </w:pPr>
      <w:r>
        <w:rPr>
          <w:bCs/>
          <w:b/>
        </w:rPr>
        <w:t xml:space="preserve">Permissions:</w:t>
      </w:r>
      <w:r>
        <w:t xml:space="preserve"> </w:t>
      </w:r>
      <w:r>
        <w:t xml:space="preserve">All staff roles with «مهامي» in the sidebar (UI-level only; RLS open to any signed-in user)</w:t>
      </w:r>
    </w:p>
    <w:p>
      <w:pPr>
        <w:numPr>
          <w:ilvl w:val="0"/>
          <w:numId w:val="3833"/>
        </w:numPr>
        <w:pStyle w:val="Compact"/>
      </w:pPr>
      <w:r>
        <w:rPr>
          <w:bCs/>
          <w:b/>
        </w:rPr>
        <w:t xml:space="preserve">Error Handling:</w:t>
      </w:r>
      <w:r>
        <w:t xml:space="preserve"> </w:t>
      </w:r>
      <w:r>
        <w:t xml:space="preserve">None</w:t>
      </w:r>
    </w:p>
    <w:p>
      <w:pPr>
        <w:numPr>
          <w:ilvl w:val="0"/>
          <w:numId w:val="3833"/>
        </w:numPr>
        <w:pStyle w:val="Compact"/>
      </w:pPr>
      <w:r>
        <w:rPr>
          <w:bCs/>
          <w:b/>
        </w:rPr>
        <w:t xml:space="preserve">Dependencies:</w:t>
      </w:r>
      <w:r>
        <w:t xml:space="preserve"> </w:t>
      </w:r>
      <w:r>
        <w:t xml:space="preserve">None</w:t>
      </w:r>
    </w:p>
    <w:p>
      <w:pPr>
        <w:numPr>
          <w:ilvl w:val="0"/>
          <w:numId w:val="3833"/>
        </w:numPr>
        <w:pStyle w:val="Compact"/>
      </w:pPr>
      <w:r>
        <w:rPr>
          <w:bCs/>
          <w:b/>
        </w:rPr>
        <w:t xml:space="preserve">Definition of Ready:</w:t>
      </w:r>
    </w:p>
    <w:p>
      <w:pPr>
        <w:numPr>
          <w:ilvl w:val="1"/>
          <w:numId w:val="3836"/>
        </w:numPr>
        <w:pStyle w:val="Compact"/>
      </w:pPr>
      <w:r>
        <w:t xml:space="preserve">☐ Business value confirmed by stakeholders</w:t>
      </w:r>
    </w:p>
    <w:p>
      <w:pPr>
        <w:numPr>
          <w:ilvl w:val="1"/>
          <w:numId w:val="3836"/>
        </w:numPr>
        <w:pStyle w:val="Compact"/>
      </w:pPr>
      <w:r>
        <w:t xml:space="preserve">☒ Prototype screen / behaviour identified</w:t>
      </w:r>
    </w:p>
    <w:p>
      <w:pPr>
        <w:numPr>
          <w:ilvl w:val="1"/>
          <w:numId w:val="3836"/>
        </w:numPr>
        <w:pStyle w:val="Compact"/>
      </w:pPr>
      <w:r>
        <w:t xml:space="preserve">☒ Acceptance criteria defined (Given/When/Then)</w:t>
      </w:r>
    </w:p>
    <w:p>
      <w:pPr>
        <w:numPr>
          <w:ilvl w:val="1"/>
          <w:numId w:val="3836"/>
        </w:numPr>
        <w:pStyle w:val="Compact"/>
      </w:pPr>
      <w:r>
        <w:t xml:space="preserve">☒ Business rules identified and referenced</w:t>
      </w:r>
    </w:p>
    <w:p>
      <w:pPr>
        <w:numPr>
          <w:ilvl w:val="1"/>
          <w:numId w:val="3836"/>
        </w:numPr>
        <w:pStyle w:val="Compact"/>
      </w:pPr>
      <w:r>
        <w:t xml:space="preserve">☒ Data entities and fields identified</w:t>
      </w:r>
    </w:p>
    <w:p>
      <w:pPr>
        <w:numPr>
          <w:ilvl w:val="1"/>
          <w:numId w:val="3836"/>
        </w:numPr>
        <w:pStyle w:val="Compact"/>
      </w:pPr>
      <w:r>
        <w:t xml:space="preserve">☐ Roles and permissions confirmed</w:t>
      </w:r>
    </w:p>
    <w:p>
      <w:pPr>
        <w:numPr>
          <w:ilvl w:val="1"/>
          <w:numId w:val="3836"/>
        </w:numPr>
        <w:pStyle w:val="Compact"/>
      </w:pPr>
      <w:r>
        <w:t xml:space="preserve">☒ Dependencies identified</w:t>
      </w:r>
    </w:p>
    <w:p>
      <w:pPr>
        <w:numPr>
          <w:ilvl w:val="1"/>
          <w:numId w:val="3836"/>
        </w:numPr>
        <w:pStyle w:val="Compact"/>
      </w:pPr>
      <w:r>
        <w:t xml:space="preserve">☒ Open questions resolved</w:t>
      </w:r>
    </w:p>
    <w:p>
      <w:pPr>
        <w:numPr>
          <w:ilvl w:val="0"/>
          <w:numId w:val="3833"/>
        </w:numPr>
        <w:pStyle w:val="Compact"/>
      </w:pPr>
      <w:r>
        <w:rPr>
          <w:bCs/>
          <w:b/>
        </w:rPr>
        <w:t xml:space="preserve">Suggested Priority:</w:t>
      </w:r>
      <w:r>
        <w:t xml:space="preserve"> </w:t>
      </w:r>
      <w:r>
        <w:t xml:space="preserve">Should</w:t>
      </w:r>
    </w:p>
    <w:p>
      <w:pPr>
        <w:numPr>
          <w:ilvl w:val="0"/>
          <w:numId w:val="3833"/>
        </w:numPr>
        <w:pStyle w:val="Compact"/>
      </w:pPr>
      <w:r>
        <w:rPr>
          <w:bCs/>
          <w:b/>
        </w:rPr>
        <w:t xml:space="preserve">Requirements:</w:t>
      </w:r>
      <w:r>
        <w:t xml:space="preserve"> </w:t>
      </w:r>
      <w:r>
        <w:t xml:space="preserve">FR-TSK-009</w:t>
      </w:r>
    </w:p>
    <w:p>
      <w:pPr>
        <w:numPr>
          <w:ilvl w:val="0"/>
          <w:numId w:val="3833"/>
        </w:numPr>
        <w:pStyle w:val="Compact"/>
      </w:pPr>
      <w:r>
        <w:rPr>
          <w:bCs/>
          <w:b/>
        </w:rPr>
        <w:t xml:space="preserve">Open Questions:</w:t>
      </w:r>
      <w:r>
        <w:t xml:space="preserve"> </w:t>
      </w:r>
      <w:r>
        <w:t xml:space="preserve">None</w:t>
      </w:r>
    </w:p>
    <w:bookmarkEnd w:id="1632"/>
    <w:bookmarkStart w:id="1633" w:name="us-tsk-007"/>
    <w:p>
      <w:pPr>
        <w:pStyle w:val="Heading3"/>
      </w:pPr>
      <w:r>
        <w:t xml:space="preserve">US-TSK-007</w:t>
      </w:r>
    </w:p>
    <w:p>
      <w:pPr>
        <w:numPr>
          <w:ilvl w:val="0"/>
          <w:numId w:val="3837"/>
        </w:numPr>
        <w:pStyle w:val="Compact"/>
      </w:pPr>
      <w:r>
        <w:rPr>
          <w:bCs/>
          <w:b/>
        </w:rPr>
        <w:t xml:space="preserve">Parent Epic:</w:t>
      </w:r>
      <w:r>
        <w:t xml:space="preserve"> </w:t>
      </w:r>
      <w:r>
        <w:t xml:space="preserve">EP-TSK-01</w:t>
      </w:r>
    </w:p>
    <w:p>
      <w:pPr>
        <w:numPr>
          <w:ilvl w:val="0"/>
          <w:numId w:val="3837"/>
        </w:numPr>
        <w:pStyle w:val="Compact"/>
      </w:pPr>
      <w:r>
        <w:rPr>
          <w:bCs/>
          <w:b/>
        </w:rPr>
        <w:t xml:space="preserve">Parent Feature:</w:t>
      </w:r>
      <w:r>
        <w:t xml:space="preserve"> </w:t>
      </w:r>
      <w:r>
        <w:t xml:space="preserve">FT-TSK-03</w:t>
      </w:r>
    </w:p>
    <w:p>
      <w:pPr>
        <w:numPr>
          <w:ilvl w:val="0"/>
          <w:numId w:val="3837"/>
        </w:numPr>
        <w:pStyle w:val="Compact"/>
      </w:pPr>
      <w:r>
        <w:rPr>
          <w:bCs/>
          <w:b/>
        </w:rPr>
        <w:t xml:space="preserve">User Role:</w:t>
      </w:r>
      <w:r>
        <w:t xml:space="preserve"> </w:t>
      </w:r>
      <w:r>
        <w:t xml:space="preserve">Any staff user</w:t>
      </w:r>
    </w:p>
    <w:p>
      <w:pPr>
        <w:numPr>
          <w:ilvl w:val="0"/>
          <w:numId w:val="3837"/>
        </w:numPr>
        <w:pStyle w:val="Compact"/>
      </w:pPr>
      <w:r>
        <w:rPr>
          <w:bCs/>
          <w:b/>
        </w:rPr>
        <w:t xml:space="preserve">Story:</w:t>
      </w:r>
      <w:r>
        <w:t xml:space="preserve"> </w:t>
      </w:r>
      <w:r>
        <w:t xml:space="preserve">As a staff user I want to see tasks I assigned to others so that I can follow up on delegated work.</w:t>
      </w:r>
    </w:p>
    <w:p>
      <w:pPr>
        <w:numPr>
          <w:ilvl w:val="0"/>
          <w:numId w:val="3837"/>
        </w:numPr>
        <w:pStyle w:val="Compact"/>
      </w:pPr>
      <w:r>
        <w:rPr>
          <w:bCs/>
          <w:b/>
        </w:rPr>
        <w:t xml:space="preserve">Preconditions:</w:t>
      </w:r>
      <w:r>
        <w:t xml:space="preserve"> </w:t>
      </w:r>
      <w:r>
        <w:t xml:space="preserve">I created tasks for colleagues.</w:t>
      </w:r>
    </w:p>
    <w:p>
      <w:pPr>
        <w:numPr>
          <w:ilvl w:val="0"/>
          <w:numId w:val="3837"/>
        </w:numPr>
        <w:pStyle w:val="Compact"/>
      </w:pPr>
      <w:r>
        <w:rPr>
          <w:bCs/>
          <w:b/>
        </w:rPr>
        <w:t xml:space="preserve">Main Flow:</w:t>
      </w:r>
    </w:p>
    <w:p>
      <w:pPr>
        <w:numPr>
          <w:ilvl w:val="1"/>
          <w:numId w:val="3838"/>
        </w:numPr>
        <w:pStyle w:val="Compact"/>
      </w:pPr>
      <w:r>
        <w:t xml:space="preserve">Switch to «أسندتُها لغيري»</w:t>
      </w:r>
    </w:p>
    <w:p>
      <w:pPr>
        <w:numPr>
          <w:ilvl w:val="0"/>
          <w:numId w:val="3837"/>
        </w:numPr>
        <w:pStyle w:val="Compact"/>
      </w:pPr>
      <w:r>
        <w:rPr>
          <w:bCs/>
          <w:b/>
        </w:rPr>
        <w:t xml:space="preserve">Alternative Flows:</w:t>
      </w:r>
      <w:r>
        <w:t xml:space="preserve"> </w:t>
      </w:r>
      <w:r>
        <w:t xml:space="preserve">None</w:t>
      </w:r>
    </w:p>
    <w:p>
      <w:pPr>
        <w:numPr>
          <w:ilvl w:val="0"/>
          <w:numId w:val="3837"/>
        </w:numPr>
        <w:pStyle w:val="Compact"/>
      </w:pPr>
      <w:r>
        <w:rPr>
          <w:bCs/>
          <w:b/>
        </w:rPr>
        <w:t xml:space="preserve">Exception Flows:</w:t>
      </w:r>
      <w:r>
        <w:t xml:space="preserve"> </w:t>
      </w:r>
      <w:r>
        <w:t xml:space="preserve">None</w:t>
      </w:r>
    </w:p>
    <w:p>
      <w:pPr>
        <w:numPr>
          <w:ilvl w:val="0"/>
          <w:numId w:val="3837"/>
        </w:numPr>
        <w:pStyle w:val="Compact"/>
      </w:pPr>
      <w:r>
        <w:rPr>
          <w:bCs/>
          <w:b/>
        </w:rPr>
        <w:t xml:space="preserve">Business Rules:</w:t>
      </w:r>
      <w:r>
        <w:t xml:space="preserve"> </w:t>
      </w:r>
      <w:r>
        <w:t xml:space="preserve">BR-TSK-11</w:t>
      </w:r>
    </w:p>
    <w:p>
      <w:pPr>
        <w:numPr>
          <w:ilvl w:val="0"/>
          <w:numId w:val="3837"/>
        </w:numPr>
        <w:pStyle w:val="Compact"/>
      </w:pPr>
      <w:r>
        <w:rPr>
          <w:bCs/>
          <w:b/>
        </w:rPr>
        <w:t xml:space="preserve">Acceptance Criteria:</w:t>
      </w:r>
    </w:p>
    <w:p>
      <w:pPr>
        <w:numPr>
          <w:ilvl w:val="1"/>
          <w:numId w:val="3839"/>
        </w:numPr>
        <w:pStyle w:val="Compact"/>
      </w:pPr>
      <w:r>
        <w:t xml:space="preserve">Given a task I assigned to Sara Then it shows in delegated with her avatar</w:t>
      </w:r>
    </w:p>
    <w:p>
      <w:pPr>
        <w:numPr>
          <w:ilvl w:val="1"/>
          <w:numId w:val="3839"/>
        </w:numPr>
        <w:pStyle w:val="Compact"/>
      </w:pPr>
      <w:r>
        <w:t xml:space="preserve">Given derived tasks Then they never show in delegated</w:t>
      </w:r>
    </w:p>
    <w:p>
      <w:pPr>
        <w:numPr>
          <w:ilvl w:val="0"/>
          <w:numId w:val="3837"/>
        </w:numPr>
        <w:pStyle w:val="Compact"/>
      </w:pPr>
      <w:r>
        <w:rPr>
          <w:bCs/>
          <w:b/>
        </w:rPr>
        <w:t xml:space="preserve">Required Data:</w:t>
      </w:r>
      <w:r>
        <w:t xml:space="preserve"> </w:t>
      </w:r>
      <w:r>
        <w:t xml:space="preserve">manual_tasks.created_by/assigned_to</w:t>
      </w:r>
    </w:p>
    <w:p>
      <w:pPr>
        <w:numPr>
          <w:ilvl w:val="0"/>
          <w:numId w:val="3837"/>
        </w:numPr>
        <w:pStyle w:val="Compact"/>
      </w:pPr>
      <w:r>
        <w:rPr>
          <w:bCs/>
          <w:b/>
        </w:rPr>
        <w:t xml:space="preserve">Field Validations:</w:t>
      </w:r>
      <w:r>
        <w:t xml:space="preserve"> </w:t>
      </w:r>
      <w:r>
        <w:t xml:space="preserve">None</w:t>
      </w:r>
    </w:p>
    <w:p>
      <w:pPr>
        <w:numPr>
          <w:ilvl w:val="0"/>
          <w:numId w:val="3837"/>
        </w:numPr>
        <w:pStyle w:val="Compact"/>
      </w:pPr>
      <w:r>
        <w:rPr>
          <w:bCs/>
          <w:b/>
        </w:rPr>
        <w:t xml:space="preserve">Permissions:</w:t>
      </w:r>
      <w:r>
        <w:t xml:space="preserve"> </w:t>
      </w:r>
      <w:r>
        <w:t xml:space="preserve">All staff roles with «مهامي» in the sidebar (UI-level only; RLS open to any signed-in user)</w:t>
      </w:r>
    </w:p>
    <w:p>
      <w:pPr>
        <w:numPr>
          <w:ilvl w:val="0"/>
          <w:numId w:val="3837"/>
        </w:numPr>
        <w:pStyle w:val="Compact"/>
      </w:pPr>
      <w:r>
        <w:rPr>
          <w:bCs/>
          <w:b/>
        </w:rPr>
        <w:t xml:space="preserve">Error Handling:</w:t>
      </w:r>
      <w:r>
        <w:t xml:space="preserve"> </w:t>
      </w:r>
      <w:r>
        <w:t xml:space="preserve">None</w:t>
      </w:r>
    </w:p>
    <w:p>
      <w:pPr>
        <w:numPr>
          <w:ilvl w:val="0"/>
          <w:numId w:val="3837"/>
        </w:numPr>
        <w:pStyle w:val="Compact"/>
      </w:pPr>
      <w:r>
        <w:rPr>
          <w:bCs/>
          <w:b/>
        </w:rPr>
        <w:t xml:space="preserve">Dependencies:</w:t>
      </w:r>
      <w:r>
        <w:t xml:space="preserve"> </w:t>
      </w:r>
      <w:r>
        <w:t xml:space="preserve">None</w:t>
      </w:r>
    </w:p>
    <w:p>
      <w:pPr>
        <w:numPr>
          <w:ilvl w:val="0"/>
          <w:numId w:val="3837"/>
        </w:numPr>
        <w:pStyle w:val="Compact"/>
      </w:pPr>
      <w:r>
        <w:rPr>
          <w:bCs/>
          <w:b/>
        </w:rPr>
        <w:t xml:space="preserve">Definition of Ready:</w:t>
      </w:r>
    </w:p>
    <w:p>
      <w:pPr>
        <w:numPr>
          <w:ilvl w:val="1"/>
          <w:numId w:val="3840"/>
        </w:numPr>
        <w:pStyle w:val="Compact"/>
      </w:pPr>
      <w:r>
        <w:t xml:space="preserve">☐ Business value confirmed by stakeholders</w:t>
      </w:r>
    </w:p>
    <w:p>
      <w:pPr>
        <w:numPr>
          <w:ilvl w:val="1"/>
          <w:numId w:val="3840"/>
        </w:numPr>
        <w:pStyle w:val="Compact"/>
      </w:pPr>
      <w:r>
        <w:t xml:space="preserve">☒ Prototype screen / behaviour identified</w:t>
      </w:r>
    </w:p>
    <w:p>
      <w:pPr>
        <w:numPr>
          <w:ilvl w:val="1"/>
          <w:numId w:val="3840"/>
        </w:numPr>
        <w:pStyle w:val="Compact"/>
      </w:pPr>
      <w:r>
        <w:t xml:space="preserve">☒ Acceptance criteria defined (Given/When/Then)</w:t>
      </w:r>
    </w:p>
    <w:p>
      <w:pPr>
        <w:numPr>
          <w:ilvl w:val="1"/>
          <w:numId w:val="3840"/>
        </w:numPr>
        <w:pStyle w:val="Compact"/>
      </w:pPr>
      <w:r>
        <w:t xml:space="preserve">☒ Business rules identified and referenced</w:t>
      </w:r>
    </w:p>
    <w:p>
      <w:pPr>
        <w:numPr>
          <w:ilvl w:val="1"/>
          <w:numId w:val="3840"/>
        </w:numPr>
        <w:pStyle w:val="Compact"/>
      </w:pPr>
      <w:r>
        <w:t xml:space="preserve">☒ Data entities and fields identified</w:t>
      </w:r>
    </w:p>
    <w:p>
      <w:pPr>
        <w:numPr>
          <w:ilvl w:val="1"/>
          <w:numId w:val="3840"/>
        </w:numPr>
        <w:pStyle w:val="Compact"/>
      </w:pPr>
      <w:r>
        <w:t xml:space="preserve">☐ Roles and permissions confirmed</w:t>
      </w:r>
    </w:p>
    <w:p>
      <w:pPr>
        <w:numPr>
          <w:ilvl w:val="1"/>
          <w:numId w:val="3840"/>
        </w:numPr>
        <w:pStyle w:val="Compact"/>
      </w:pPr>
      <w:r>
        <w:t xml:space="preserve">☒ Dependencies identified</w:t>
      </w:r>
    </w:p>
    <w:p>
      <w:pPr>
        <w:numPr>
          <w:ilvl w:val="1"/>
          <w:numId w:val="3840"/>
        </w:numPr>
        <w:pStyle w:val="Compact"/>
      </w:pPr>
      <w:r>
        <w:t xml:space="preserve">☒ Open questions resolved</w:t>
      </w:r>
    </w:p>
    <w:p>
      <w:pPr>
        <w:numPr>
          <w:ilvl w:val="0"/>
          <w:numId w:val="3837"/>
        </w:numPr>
        <w:pStyle w:val="Compact"/>
      </w:pPr>
      <w:r>
        <w:rPr>
          <w:bCs/>
          <w:b/>
        </w:rPr>
        <w:t xml:space="preserve">Suggested Priority:</w:t>
      </w:r>
      <w:r>
        <w:t xml:space="preserve"> </w:t>
      </w:r>
      <w:r>
        <w:t xml:space="preserve">Must</w:t>
      </w:r>
    </w:p>
    <w:p>
      <w:pPr>
        <w:numPr>
          <w:ilvl w:val="0"/>
          <w:numId w:val="3837"/>
        </w:numPr>
        <w:pStyle w:val="Compact"/>
      </w:pPr>
      <w:r>
        <w:rPr>
          <w:bCs/>
          <w:b/>
        </w:rPr>
        <w:t xml:space="preserve">Requirements:</w:t>
      </w:r>
      <w:r>
        <w:t xml:space="preserve"> </w:t>
      </w:r>
      <w:r>
        <w:t xml:space="preserve">FR-TSK-011</w:t>
      </w:r>
    </w:p>
    <w:p>
      <w:pPr>
        <w:numPr>
          <w:ilvl w:val="0"/>
          <w:numId w:val="3837"/>
        </w:numPr>
        <w:pStyle w:val="Compact"/>
      </w:pPr>
      <w:r>
        <w:rPr>
          <w:bCs/>
          <w:b/>
        </w:rPr>
        <w:t xml:space="preserve">Open Questions:</w:t>
      </w:r>
      <w:r>
        <w:t xml:space="preserve"> </w:t>
      </w:r>
      <w:r>
        <w:t xml:space="preserve">None</w:t>
      </w:r>
    </w:p>
    <w:bookmarkEnd w:id="1633"/>
    <w:bookmarkStart w:id="1634" w:name="us-tsk-008"/>
    <w:p>
      <w:pPr>
        <w:pStyle w:val="Heading3"/>
      </w:pPr>
      <w:r>
        <w:t xml:space="preserve">US-TSK-008</w:t>
      </w:r>
    </w:p>
    <w:p>
      <w:pPr>
        <w:numPr>
          <w:ilvl w:val="0"/>
          <w:numId w:val="3841"/>
        </w:numPr>
        <w:pStyle w:val="Compact"/>
      </w:pPr>
      <w:r>
        <w:rPr>
          <w:bCs/>
          <w:b/>
        </w:rPr>
        <w:t xml:space="preserve">Parent Epic:</w:t>
      </w:r>
      <w:r>
        <w:t xml:space="preserve"> </w:t>
      </w:r>
      <w:r>
        <w:t xml:space="preserve">EP-TSK-01</w:t>
      </w:r>
    </w:p>
    <w:p>
      <w:pPr>
        <w:numPr>
          <w:ilvl w:val="0"/>
          <w:numId w:val="3841"/>
        </w:numPr>
        <w:pStyle w:val="Compact"/>
      </w:pPr>
      <w:r>
        <w:rPr>
          <w:bCs/>
          <w:b/>
        </w:rPr>
        <w:t xml:space="preserve">Parent Feature:</w:t>
      </w:r>
      <w:r>
        <w:t xml:space="preserve"> </w:t>
      </w:r>
      <w:r>
        <w:t xml:space="preserve">FT-TSK-03</w:t>
      </w:r>
    </w:p>
    <w:p>
      <w:pPr>
        <w:numPr>
          <w:ilvl w:val="0"/>
          <w:numId w:val="3841"/>
        </w:numPr>
        <w:pStyle w:val="Compact"/>
      </w:pPr>
      <w:r>
        <w:rPr>
          <w:bCs/>
          <w:b/>
        </w:rPr>
        <w:t xml:space="preserve">User Role:</w:t>
      </w:r>
      <w:r>
        <w:t xml:space="preserve"> </w:t>
      </w:r>
      <w:r>
        <w:t xml:space="preserve">Any staff user</w:t>
      </w:r>
    </w:p>
    <w:p>
      <w:pPr>
        <w:numPr>
          <w:ilvl w:val="0"/>
          <w:numId w:val="3841"/>
        </w:numPr>
        <w:pStyle w:val="Compact"/>
      </w:pPr>
      <w:r>
        <w:rPr>
          <w:bCs/>
          <w:b/>
        </w:rPr>
        <w:t xml:space="preserve">Story:</w:t>
      </w:r>
      <w:r>
        <w:t xml:space="preserve"> </w:t>
      </w:r>
      <w:r>
        <w:t xml:space="preserve">As a staff user I want to save my preferred task view so that it opens the way I like.</w:t>
      </w:r>
    </w:p>
    <w:p>
      <w:pPr>
        <w:numPr>
          <w:ilvl w:val="0"/>
          <w:numId w:val="3841"/>
        </w:numPr>
        <w:pStyle w:val="Compact"/>
      </w:pPr>
      <w:r>
        <w:rPr>
          <w:bCs/>
          <w:b/>
        </w:rPr>
        <w:t xml:space="preserve">Preconditions:</w:t>
      </w:r>
      <w:r>
        <w:t xml:space="preserve"> </w:t>
      </w:r>
      <w:r>
        <w:t xml:space="preserve">View configured.</w:t>
      </w:r>
    </w:p>
    <w:p>
      <w:pPr>
        <w:numPr>
          <w:ilvl w:val="0"/>
          <w:numId w:val="3841"/>
        </w:numPr>
        <w:pStyle w:val="Compact"/>
      </w:pPr>
      <w:r>
        <w:rPr>
          <w:bCs/>
          <w:b/>
        </w:rPr>
        <w:t xml:space="preserve">Main Flow:</w:t>
      </w:r>
    </w:p>
    <w:p>
      <w:pPr>
        <w:numPr>
          <w:ilvl w:val="1"/>
          <w:numId w:val="3842"/>
        </w:numPr>
        <w:pStyle w:val="Compact"/>
      </w:pPr>
      <w:r>
        <w:t xml:space="preserve">Set view/filter/scope/sort</w:t>
      </w:r>
    </w:p>
    <w:p>
      <w:pPr>
        <w:numPr>
          <w:ilvl w:val="1"/>
          <w:numId w:val="3842"/>
        </w:numPr>
        <w:pStyle w:val="Compact"/>
      </w:pPr>
      <w:r>
        <w:t xml:space="preserve">Click save view</w:t>
      </w:r>
    </w:p>
    <w:p>
      <w:pPr>
        <w:numPr>
          <w:ilvl w:val="0"/>
          <w:numId w:val="3841"/>
        </w:numPr>
        <w:pStyle w:val="Compact"/>
      </w:pPr>
      <w:r>
        <w:rPr>
          <w:bCs/>
          <w:b/>
        </w:rPr>
        <w:t xml:space="preserve">Alternative Flows:</w:t>
      </w:r>
      <w:r>
        <w:t xml:space="preserve"> </w:t>
      </w:r>
      <w:r>
        <w:t xml:space="preserve">None</w:t>
      </w:r>
    </w:p>
    <w:p>
      <w:pPr>
        <w:numPr>
          <w:ilvl w:val="0"/>
          <w:numId w:val="3841"/>
        </w:numPr>
        <w:pStyle w:val="Compact"/>
      </w:pPr>
      <w:r>
        <w:rPr>
          <w:bCs/>
          <w:b/>
        </w:rPr>
        <w:t xml:space="preserve">Exception Flows:</w:t>
      </w:r>
      <w:r>
        <w:t xml:space="preserve"> </w:t>
      </w:r>
      <w:r>
        <w:t xml:space="preserve">None</w:t>
      </w:r>
    </w:p>
    <w:p>
      <w:pPr>
        <w:numPr>
          <w:ilvl w:val="0"/>
          <w:numId w:val="3841"/>
        </w:numPr>
        <w:pStyle w:val="Compact"/>
      </w:pPr>
      <w:r>
        <w:rPr>
          <w:bCs/>
          <w:b/>
        </w:rPr>
        <w:t xml:space="preserve">Business Rules:</w:t>
      </w:r>
      <w:r>
        <w:t xml:space="preserve"> </w:t>
      </w:r>
      <w:r>
        <w:t xml:space="preserve">BR-TSK-25</w:t>
      </w:r>
    </w:p>
    <w:p>
      <w:pPr>
        <w:numPr>
          <w:ilvl w:val="0"/>
          <w:numId w:val="3841"/>
        </w:numPr>
        <w:pStyle w:val="Compact"/>
      </w:pPr>
      <w:r>
        <w:rPr>
          <w:bCs/>
          <w:b/>
        </w:rPr>
        <w:t xml:space="preserve">Acceptance Criteria:</w:t>
      </w:r>
    </w:p>
    <w:p>
      <w:pPr>
        <w:numPr>
          <w:ilvl w:val="1"/>
          <w:numId w:val="3843"/>
        </w:numPr>
        <w:pStyle w:val="Compact"/>
      </w:pPr>
      <w:r>
        <w:t xml:space="preserve">Given saved calendar + payments Then reopening restores them</w:t>
      </w:r>
    </w:p>
    <w:p>
      <w:pPr>
        <w:numPr>
          <w:ilvl w:val="1"/>
          <w:numId w:val="3843"/>
        </w:numPr>
        <w:pStyle w:val="Compact"/>
      </w:pPr>
      <w:r>
        <w:t xml:space="preserve">Given search text Then it is not restored</w:t>
      </w:r>
    </w:p>
    <w:p>
      <w:pPr>
        <w:numPr>
          <w:ilvl w:val="0"/>
          <w:numId w:val="3841"/>
        </w:numPr>
        <w:pStyle w:val="Compact"/>
      </w:pPr>
      <w:r>
        <w:rPr>
          <w:bCs/>
          <w:b/>
        </w:rPr>
        <w:t xml:space="preserve">Required Data:</w:t>
      </w:r>
      <w:r>
        <w:t xml:space="preserve"> </w:t>
      </w:r>
      <w:r>
        <w:t xml:space="preserve">user_view_prefs</w:t>
      </w:r>
    </w:p>
    <w:p>
      <w:pPr>
        <w:numPr>
          <w:ilvl w:val="0"/>
          <w:numId w:val="3841"/>
        </w:numPr>
        <w:pStyle w:val="Compact"/>
      </w:pPr>
      <w:r>
        <w:rPr>
          <w:bCs/>
          <w:b/>
        </w:rPr>
        <w:t xml:space="preserve">Field Validations:</w:t>
      </w:r>
      <w:r>
        <w:t xml:space="preserve"> </w:t>
      </w:r>
      <w:r>
        <w:t xml:space="preserve">None</w:t>
      </w:r>
    </w:p>
    <w:p>
      <w:pPr>
        <w:numPr>
          <w:ilvl w:val="0"/>
          <w:numId w:val="3841"/>
        </w:numPr>
        <w:pStyle w:val="Compact"/>
      </w:pPr>
      <w:r>
        <w:rPr>
          <w:bCs/>
          <w:b/>
        </w:rPr>
        <w:t xml:space="preserve">Permissions:</w:t>
      </w:r>
      <w:r>
        <w:t xml:space="preserve"> </w:t>
      </w:r>
      <w:r>
        <w:t xml:space="preserve">All staff roles with «مهامي» in the sidebar (UI-level only; RLS open to any signed-in user)</w:t>
      </w:r>
    </w:p>
    <w:p>
      <w:pPr>
        <w:numPr>
          <w:ilvl w:val="0"/>
          <w:numId w:val="3841"/>
        </w:numPr>
        <w:pStyle w:val="Compact"/>
      </w:pPr>
      <w:r>
        <w:rPr>
          <w:bCs/>
          <w:b/>
        </w:rPr>
        <w:t xml:space="preserve">Error Handling:</w:t>
      </w:r>
      <w:r>
        <w:t xml:space="preserve"> </w:t>
      </w:r>
      <w:r>
        <w:t xml:space="preserve">None</w:t>
      </w:r>
    </w:p>
    <w:p>
      <w:pPr>
        <w:numPr>
          <w:ilvl w:val="0"/>
          <w:numId w:val="3841"/>
        </w:numPr>
        <w:pStyle w:val="Compact"/>
      </w:pPr>
      <w:r>
        <w:rPr>
          <w:bCs/>
          <w:b/>
        </w:rPr>
        <w:t xml:space="preserve">Dependencies:</w:t>
      </w:r>
      <w:r>
        <w:t xml:space="preserve"> </w:t>
      </w:r>
      <w:r>
        <w:t xml:space="preserve">PLT viewPrefs</w:t>
      </w:r>
    </w:p>
    <w:p>
      <w:pPr>
        <w:numPr>
          <w:ilvl w:val="0"/>
          <w:numId w:val="3841"/>
        </w:numPr>
        <w:pStyle w:val="Compact"/>
      </w:pPr>
      <w:r>
        <w:rPr>
          <w:bCs/>
          <w:b/>
        </w:rPr>
        <w:t xml:space="preserve">Definition of Ready:</w:t>
      </w:r>
    </w:p>
    <w:p>
      <w:pPr>
        <w:numPr>
          <w:ilvl w:val="1"/>
          <w:numId w:val="3844"/>
        </w:numPr>
        <w:pStyle w:val="Compact"/>
      </w:pPr>
      <w:r>
        <w:t xml:space="preserve">☐ Business value confirmed by stakeholders</w:t>
      </w:r>
    </w:p>
    <w:p>
      <w:pPr>
        <w:numPr>
          <w:ilvl w:val="1"/>
          <w:numId w:val="3844"/>
        </w:numPr>
        <w:pStyle w:val="Compact"/>
      </w:pPr>
      <w:r>
        <w:t xml:space="preserve">☒ Prototype screen / behaviour identified</w:t>
      </w:r>
    </w:p>
    <w:p>
      <w:pPr>
        <w:numPr>
          <w:ilvl w:val="1"/>
          <w:numId w:val="3844"/>
        </w:numPr>
        <w:pStyle w:val="Compact"/>
      </w:pPr>
      <w:r>
        <w:t xml:space="preserve">☒ Acceptance criteria defined (Given/When/Then)</w:t>
      </w:r>
    </w:p>
    <w:p>
      <w:pPr>
        <w:numPr>
          <w:ilvl w:val="1"/>
          <w:numId w:val="3844"/>
        </w:numPr>
        <w:pStyle w:val="Compact"/>
      </w:pPr>
      <w:r>
        <w:t xml:space="preserve">☒ Business rules identified and referenced</w:t>
      </w:r>
    </w:p>
    <w:p>
      <w:pPr>
        <w:numPr>
          <w:ilvl w:val="1"/>
          <w:numId w:val="3844"/>
        </w:numPr>
        <w:pStyle w:val="Compact"/>
      </w:pPr>
      <w:r>
        <w:t xml:space="preserve">☒ Data entities and fields identified</w:t>
      </w:r>
    </w:p>
    <w:p>
      <w:pPr>
        <w:numPr>
          <w:ilvl w:val="1"/>
          <w:numId w:val="3844"/>
        </w:numPr>
        <w:pStyle w:val="Compact"/>
      </w:pPr>
      <w:r>
        <w:t xml:space="preserve">☐ Roles and permissions confirmed</w:t>
      </w:r>
    </w:p>
    <w:p>
      <w:pPr>
        <w:numPr>
          <w:ilvl w:val="1"/>
          <w:numId w:val="3844"/>
        </w:numPr>
        <w:pStyle w:val="Compact"/>
      </w:pPr>
      <w:r>
        <w:t xml:space="preserve">☒ Dependencies identified</w:t>
      </w:r>
    </w:p>
    <w:p>
      <w:pPr>
        <w:numPr>
          <w:ilvl w:val="1"/>
          <w:numId w:val="3844"/>
        </w:numPr>
        <w:pStyle w:val="Compact"/>
      </w:pPr>
      <w:r>
        <w:t xml:space="preserve">☒ Open questions resolved</w:t>
      </w:r>
    </w:p>
    <w:p>
      <w:pPr>
        <w:numPr>
          <w:ilvl w:val="0"/>
          <w:numId w:val="3841"/>
        </w:numPr>
        <w:pStyle w:val="Compact"/>
      </w:pPr>
      <w:r>
        <w:rPr>
          <w:bCs/>
          <w:b/>
        </w:rPr>
        <w:t xml:space="preserve">Suggested Priority:</w:t>
      </w:r>
      <w:r>
        <w:t xml:space="preserve"> </w:t>
      </w:r>
      <w:r>
        <w:t xml:space="preserve">Should</w:t>
      </w:r>
    </w:p>
    <w:p>
      <w:pPr>
        <w:numPr>
          <w:ilvl w:val="0"/>
          <w:numId w:val="3841"/>
        </w:numPr>
        <w:pStyle w:val="Compact"/>
      </w:pPr>
      <w:r>
        <w:rPr>
          <w:bCs/>
          <w:b/>
        </w:rPr>
        <w:t xml:space="preserve">Requirements:</w:t>
      </w:r>
      <w:r>
        <w:t xml:space="preserve"> </w:t>
      </w:r>
      <w:r>
        <w:t xml:space="preserve">FR-TSK-014</w:t>
      </w:r>
    </w:p>
    <w:p>
      <w:pPr>
        <w:numPr>
          <w:ilvl w:val="0"/>
          <w:numId w:val="3841"/>
        </w:numPr>
        <w:pStyle w:val="Compact"/>
      </w:pPr>
      <w:r>
        <w:rPr>
          <w:bCs/>
          <w:b/>
        </w:rPr>
        <w:t xml:space="preserve">Open Questions:</w:t>
      </w:r>
      <w:r>
        <w:t xml:space="preserve"> </w:t>
      </w:r>
      <w:r>
        <w:t xml:space="preserve">None</w:t>
      </w:r>
    </w:p>
    <w:bookmarkEnd w:id="1634"/>
    <w:bookmarkStart w:id="1635" w:name="us-tsk-009"/>
    <w:p>
      <w:pPr>
        <w:pStyle w:val="Heading3"/>
      </w:pPr>
      <w:r>
        <w:t xml:space="preserve">US-TSK-009</w:t>
      </w:r>
    </w:p>
    <w:p>
      <w:pPr>
        <w:numPr>
          <w:ilvl w:val="0"/>
          <w:numId w:val="3845"/>
        </w:numPr>
        <w:pStyle w:val="Compact"/>
      </w:pPr>
      <w:r>
        <w:rPr>
          <w:bCs/>
          <w:b/>
        </w:rPr>
        <w:t xml:space="preserve">Parent Epic:</w:t>
      </w:r>
      <w:r>
        <w:t xml:space="preserve"> </w:t>
      </w:r>
      <w:r>
        <w:t xml:space="preserve">EP-TSK-01</w:t>
      </w:r>
    </w:p>
    <w:p>
      <w:pPr>
        <w:numPr>
          <w:ilvl w:val="0"/>
          <w:numId w:val="3845"/>
        </w:numPr>
        <w:pStyle w:val="Compact"/>
      </w:pPr>
      <w:r>
        <w:rPr>
          <w:bCs/>
          <w:b/>
        </w:rPr>
        <w:t xml:space="preserve">Parent Feature:</w:t>
      </w:r>
      <w:r>
        <w:t xml:space="preserve"> </w:t>
      </w:r>
      <w:r>
        <w:t xml:space="preserve">FT-TSK-04</w:t>
      </w:r>
    </w:p>
    <w:p>
      <w:pPr>
        <w:numPr>
          <w:ilvl w:val="0"/>
          <w:numId w:val="3845"/>
        </w:numPr>
        <w:pStyle w:val="Compact"/>
      </w:pPr>
      <w:r>
        <w:rPr>
          <w:bCs/>
          <w:b/>
        </w:rPr>
        <w:t xml:space="preserve">User Role:</w:t>
      </w:r>
      <w:r>
        <w:t xml:space="preserve"> </w:t>
      </w:r>
      <w:r>
        <w:t xml:space="preserve">Any staff user</w:t>
      </w:r>
    </w:p>
    <w:p>
      <w:pPr>
        <w:numPr>
          <w:ilvl w:val="0"/>
          <w:numId w:val="3845"/>
        </w:numPr>
        <w:pStyle w:val="Compact"/>
      </w:pPr>
      <w:r>
        <w:rPr>
          <w:bCs/>
          <w:b/>
        </w:rPr>
        <w:t xml:space="preserve">Story:</w:t>
      </w:r>
      <w:r>
        <w:t xml:space="preserve"> </w:t>
      </w:r>
      <w:r>
        <w:t xml:space="preserve">As a staff user I want sidebar badges with my open task counts so that I notice pending work from any page.</w:t>
      </w:r>
    </w:p>
    <w:p>
      <w:pPr>
        <w:numPr>
          <w:ilvl w:val="0"/>
          <w:numId w:val="3845"/>
        </w:numPr>
        <w:pStyle w:val="Compact"/>
      </w:pPr>
      <w:r>
        <w:rPr>
          <w:bCs/>
          <w:b/>
        </w:rPr>
        <w:t xml:space="preserve">Preconditions:</w:t>
      </w:r>
      <w:r>
        <w:t xml:space="preserve"> </w:t>
      </w:r>
      <w:r>
        <w:t xml:space="preserve">Logged-in persona.</w:t>
      </w:r>
    </w:p>
    <w:p>
      <w:pPr>
        <w:numPr>
          <w:ilvl w:val="0"/>
          <w:numId w:val="3845"/>
        </w:numPr>
        <w:pStyle w:val="Compact"/>
      </w:pPr>
      <w:r>
        <w:rPr>
          <w:bCs/>
          <w:b/>
        </w:rPr>
        <w:t xml:space="preserve">Main Flow:</w:t>
      </w:r>
    </w:p>
    <w:p>
      <w:pPr>
        <w:numPr>
          <w:ilvl w:val="1"/>
          <w:numId w:val="3846"/>
        </w:numPr>
        <w:pStyle w:val="Compact"/>
      </w:pPr>
      <w:r>
        <w:t xml:space="preserve">Browse any page</w:t>
      </w:r>
    </w:p>
    <w:p>
      <w:pPr>
        <w:numPr>
          <w:ilvl w:val="1"/>
          <w:numId w:val="3846"/>
        </w:numPr>
        <w:pStyle w:val="Compact"/>
      </w:pPr>
      <w:r>
        <w:t xml:space="preserve">Read badges</w:t>
      </w:r>
    </w:p>
    <w:p>
      <w:pPr>
        <w:numPr>
          <w:ilvl w:val="0"/>
          <w:numId w:val="3845"/>
        </w:numPr>
        <w:pStyle w:val="Compact"/>
      </w:pPr>
      <w:r>
        <w:rPr>
          <w:bCs/>
          <w:b/>
        </w:rPr>
        <w:t xml:space="preserve">Alternative Flows:</w:t>
      </w:r>
      <w:r>
        <w:t xml:space="preserve"> </w:t>
      </w:r>
      <w:r>
        <w:t xml:space="preserve">None</w:t>
      </w:r>
    </w:p>
    <w:p>
      <w:pPr>
        <w:numPr>
          <w:ilvl w:val="0"/>
          <w:numId w:val="3845"/>
        </w:numPr>
        <w:pStyle w:val="Compact"/>
      </w:pPr>
      <w:r>
        <w:rPr>
          <w:bCs/>
          <w:b/>
        </w:rPr>
        <w:t xml:space="preserve">Exception Flows:</w:t>
      </w:r>
      <w:r>
        <w:t xml:space="preserve"> </w:t>
      </w:r>
      <w:r>
        <w:t xml:space="preserve">None</w:t>
      </w:r>
    </w:p>
    <w:p>
      <w:pPr>
        <w:numPr>
          <w:ilvl w:val="0"/>
          <w:numId w:val="3845"/>
        </w:numPr>
        <w:pStyle w:val="Compact"/>
      </w:pPr>
      <w:r>
        <w:rPr>
          <w:bCs/>
          <w:b/>
        </w:rPr>
        <w:t xml:space="preserve">Business Rules:</w:t>
      </w:r>
      <w:r>
        <w:t xml:space="preserve"> </w:t>
      </w:r>
      <w:r>
        <w:t xml:space="preserve">BR-TSK-24</w:t>
      </w:r>
    </w:p>
    <w:p>
      <w:pPr>
        <w:numPr>
          <w:ilvl w:val="0"/>
          <w:numId w:val="3845"/>
        </w:numPr>
        <w:pStyle w:val="Compact"/>
      </w:pPr>
      <w:r>
        <w:rPr>
          <w:bCs/>
          <w:b/>
        </w:rPr>
        <w:t xml:space="preserve">Acceptance Criteria:</w:t>
      </w:r>
    </w:p>
    <w:p>
      <w:pPr>
        <w:numPr>
          <w:ilvl w:val="1"/>
          <w:numId w:val="3847"/>
        </w:numPr>
        <w:pStyle w:val="Compact"/>
      </w:pPr>
      <w:r>
        <w:t xml:space="preserve">Given 2 application tasks Then «طلبات المنح» shows 2</w:t>
      </w:r>
    </w:p>
    <w:p>
      <w:pPr>
        <w:numPr>
          <w:ilvl w:val="1"/>
          <w:numId w:val="3847"/>
        </w:numPr>
        <w:pStyle w:val="Compact"/>
      </w:pPr>
      <w:r>
        <w:t xml:space="preserve">Given a decision Then counts update after refresh</w:t>
      </w:r>
    </w:p>
    <w:p>
      <w:pPr>
        <w:numPr>
          <w:ilvl w:val="0"/>
          <w:numId w:val="3845"/>
        </w:numPr>
        <w:pStyle w:val="Compact"/>
      </w:pPr>
      <w:r>
        <w:rPr>
          <w:bCs/>
          <w:b/>
        </w:rPr>
        <w:t xml:space="preserve">Required Data:</w:t>
      </w:r>
      <w:r>
        <w:t xml:space="preserve"> </w:t>
      </w:r>
      <w:r>
        <w:t xml:space="preserve">same as inbox</w:t>
      </w:r>
    </w:p>
    <w:p>
      <w:pPr>
        <w:numPr>
          <w:ilvl w:val="0"/>
          <w:numId w:val="3845"/>
        </w:numPr>
        <w:pStyle w:val="Compact"/>
      </w:pPr>
      <w:r>
        <w:rPr>
          <w:bCs/>
          <w:b/>
        </w:rPr>
        <w:t xml:space="preserve">Field Validations:</w:t>
      </w:r>
      <w:r>
        <w:t xml:space="preserve"> </w:t>
      </w:r>
      <w:r>
        <w:t xml:space="preserve">None</w:t>
      </w:r>
    </w:p>
    <w:p>
      <w:pPr>
        <w:numPr>
          <w:ilvl w:val="0"/>
          <w:numId w:val="3845"/>
        </w:numPr>
        <w:pStyle w:val="Compact"/>
      </w:pPr>
      <w:r>
        <w:rPr>
          <w:bCs/>
          <w:b/>
        </w:rPr>
        <w:t xml:space="preserve">Permissions:</w:t>
      </w:r>
      <w:r>
        <w:t xml:space="preserve"> </w:t>
      </w:r>
      <w:r>
        <w:t xml:space="preserve">All staff roles with «مهامي» in the sidebar (UI-level only; RLS open to any signed-in user)</w:t>
      </w:r>
    </w:p>
    <w:p>
      <w:pPr>
        <w:numPr>
          <w:ilvl w:val="0"/>
          <w:numId w:val="3845"/>
        </w:numPr>
        <w:pStyle w:val="Compact"/>
      </w:pPr>
      <w:r>
        <w:rPr>
          <w:bCs/>
          <w:b/>
        </w:rPr>
        <w:t xml:space="preserve">Error Handling:</w:t>
      </w:r>
      <w:r>
        <w:t xml:space="preserve"> </w:t>
      </w:r>
      <w:r>
        <w:t xml:space="preserve">None</w:t>
      </w:r>
    </w:p>
    <w:p>
      <w:pPr>
        <w:numPr>
          <w:ilvl w:val="0"/>
          <w:numId w:val="3845"/>
        </w:numPr>
        <w:pStyle w:val="Compact"/>
      </w:pPr>
      <w:r>
        <w:rPr>
          <w:bCs/>
          <w:b/>
        </w:rPr>
        <w:t xml:space="preserve">Dependencies:</w:t>
      </w:r>
      <w:r>
        <w:t xml:space="preserve"> </w:t>
      </w:r>
      <w:r>
        <w:t xml:space="preserve">None</w:t>
      </w:r>
    </w:p>
    <w:p>
      <w:pPr>
        <w:numPr>
          <w:ilvl w:val="0"/>
          <w:numId w:val="3845"/>
        </w:numPr>
        <w:pStyle w:val="Compact"/>
      </w:pPr>
      <w:r>
        <w:rPr>
          <w:bCs/>
          <w:b/>
        </w:rPr>
        <w:t xml:space="preserve">Definition of Ready:</w:t>
      </w:r>
    </w:p>
    <w:p>
      <w:pPr>
        <w:numPr>
          <w:ilvl w:val="1"/>
          <w:numId w:val="3848"/>
        </w:numPr>
        <w:pStyle w:val="Compact"/>
      </w:pPr>
      <w:r>
        <w:t xml:space="preserve">☐ Business value confirmed by stakeholders</w:t>
      </w:r>
    </w:p>
    <w:p>
      <w:pPr>
        <w:numPr>
          <w:ilvl w:val="1"/>
          <w:numId w:val="3848"/>
        </w:numPr>
        <w:pStyle w:val="Compact"/>
      </w:pPr>
      <w:r>
        <w:t xml:space="preserve">☒ Prototype screen / behaviour identified</w:t>
      </w:r>
    </w:p>
    <w:p>
      <w:pPr>
        <w:numPr>
          <w:ilvl w:val="1"/>
          <w:numId w:val="3848"/>
        </w:numPr>
        <w:pStyle w:val="Compact"/>
      </w:pPr>
      <w:r>
        <w:t xml:space="preserve">☒ Acceptance criteria defined (Given/When/Then)</w:t>
      </w:r>
    </w:p>
    <w:p>
      <w:pPr>
        <w:numPr>
          <w:ilvl w:val="1"/>
          <w:numId w:val="3848"/>
        </w:numPr>
        <w:pStyle w:val="Compact"/>
      </w:pPr>
      <w:r>
        <w:t xml:space="preserve">☒ Business rules identified and referenced</w:t>
      </w:r>
    </w:p>
    <w:p>
      <w:pPr>
        <w:numPr>
          <w:ilvl w:val="1"/>
          <w:numId w:val="3848"/>
        </w:numPr>
        <w:pStyle w:val="Compact"/>
      </w:pPr>
      <w:r>
        <w:t xml:space="preserve">☒ Data entities and fields identified</w:t>
      </w:r>
    </w:p>
    <w:p>
      <w:pPr>
        <w:numPr>
          <w:ilvl w:val="1"/>
          <w:numId w:val="3848"/>
        </w:numPr>
        <w:pStyle w:val="Compact"/>
      </w:pPr>
      <w:r>
        <w:t xml:space="preserve">☐ Roles and permissions confirmed</w:t>
      </w:r>
    </w:p>
    <w:p>
      <w:pPr>
        <w:numPr>
          <w:ilvl w:val="1"/>
          <w:numId w:val="3848"/>
        </w:numPr>
        <w:pStyle w:val="Compact"/>
      </w:pPr>
      <w:r>
        <w:t xml:space="preserve">☒ Dependencies identified</w:t>
      </w:r>
    </w:p>
    <w:p>
      <w:pPr>
        <w:numPr>
          <w:ilvl w:val="1"/>
          <w:numId w:val="3848"/>
        </w:numPr>
        <w:pStyle w:val="Compact"/>
      </w:pPr>
      <w:r>
        <w:t xml:space="preserve">☒ Open questions resolved</w:t>
      </w:r>
    </w:p>
    <w:p>
      <w:pPr>
        <w:numPr>
          <w:ilvl w:val="0"/>
          <w:numId w:val="3845"/>
        </w:numPr>
        <w:pStyle w:val="Compact"/>
      </w:pPr>
      <w:r>
        <w:rPr>
          <w:bCs/>
          <w:b/>
        </w:rPr>
        <w:t xml:space="preserve">Suggested Priority:</w:t>
      </w:r>
      <w:r>
        <w:t xml:space="preserve"> </w:t>
      </w:r>
      <w:r>
        <w:t xml:space="preserve">Should</w:t>
      </w:r>
    </w:p>
    <w:p>
      <w:pPr>
        <w:numPr>
          <w:ilvl w:val="0"/>
          <w:numId w:val="3845"/>
        </w:numPr>
        <w:pStyle w:val="Compact"/>
      </w:pPr>
      <w:r>
        <w:rPr>
          <w:bCs/>
          <w:b/>
        </w:rPr>
        <w:t xml:space="preserve">Requirements:</w:t>
      </w:r>
      <w:r>
        <w:t xml:space="preserve"> </w:t>
      </w:r>
      <w:r>
        <w:t xml:space="preserve">FR-TSK-016</w:t>
      </w:r>
    </w:p>
    <w:p>
      <w:pPr>
        <w:numPr>
          <w:ilvl w:val="0"/>
          <w:numId w:val="3845"/>
        </w:numPr>
        <w:pStyle w:val="Compact"/>
      </w:pPr>
      <w:r>
        <w:rPr>
          <w:bCs/>
          <w:b/>
        </w:rPr>
        <w:t xml:space="preserve">Open Questions:</w:t>
      </w:r>
      <w:r>
        <w:t xml:space="preserve"> </w:t>
      </w:r>
      <w:r>
        <w:t xml:space="preserve">None</w:t>
      </w:r>
    </w:p>
    <w:bookmarkEnd w:id="1635"/>
    <w:bookmarkStart w:id="1636" w:name="us-tsk-010"/>
    <w:p>
      <w:pPr>
        <w:pStyle w:val="Heading3"/>
      </w:pPr>
      <w:r>
        <w:t xml:space="preserve">US-TSK-010</w:t>
      </w:r>
    </w:p>
    <w:p>
      <w:pPr>
        <w:numPr>
          <w:ilvl w:val="0"/>
          <w:numId w:val="3849"/>
        </w:numPr>
        <w:pStyle w:val="Compact"/>
      </w:pPr>
      <w:r>
        <w:rPr>
          <w:bCs/>
          <w:b/>
        </w:rPr>
        <w:t xml:space="preserve">Parent Epic:</w:t>
      </w:r>
      <w:r>
        <w:t xml:space="preserve"> </w:t>
      </w:r>
      <w:r>
        <w:t xml:space="preserve">EP-TSK-02</w:t>
      </w:r>
    </w:p>
    <w:p>
      <w:pPr>
        <w:numPr>
          <w:ilvl w:val="0"/>
          <w:numId w:val="3849"/>
        </w:numPr>
        <w:pStyle w:val="Compact"/>
      </w:pPr>
      <w:r>
        <w:rPr>
          <w:bCs/>
          <w:b/>
        </w:rPr>
        <w:t xml:space="preserve">Parent Feature:</w:t>
      </w:r>
      <w:r>
        <w:t xml:space="preserve"> </w:t>
      </w:r>
      <w:r>
        <w:t xml:space="preserve">FT-TSK-05</w:t>
      </w:r>
    </w:p>
    <w:p>
      <w:pPr>
        <w:numPr>
          <w:ilvl w:val="0"/>
          <w:numId w:val="3849"/>
        </w:numPr>
        <w:pStyle w:val="Compact"/>
      </w:pPr>
      <w:r>
        <w:rPr>
          <w:bCs/>
          <w:b/>
        </w:rPr>
        <w:t xml:space="preserve">User Role:</w:t>
      </w:r>
      <w:r>
        <w:t xml:space="preserve"> </w:t>
      </w:r>
      <w:r>
        <w:t xml:space="preserve">Any staff user</w:t>
      </w:r>
    </w:p>
    <w:p>
      <w:pPr>
        <w:numPr>
          <w:ilvl w:val="0"/>
          <w:numId w:val="3849"/>
        </w:numPr>
        <w:pStyle w:val="Compact"/>
      </w:pPr>
      <w:r>
        <w:rPr>
          <w:bCs/>
          <w:b/>
        </w:rPr>
        <w:t xml:space="preserve">Story:</w:t>
      </w:r>
      <w:r>
        <w:t xml:space="preserve"> </w:t>
      </w:r>
      <w:r>
        <w:t xml:space="preserve">As a staff user I want to create a task and assign it to a colleague with a due date so that ad-hoc work is tracked.</w:t>
      </w:r>
    </w:p>
    <w:p>
      <w:pPr>
        <w:numPr>
          <w:ilvl w:val="0"/>
          <w:numId w:val="3849"/>
        </w:numPr>
        <w:pStyle w:val="Compact"/>
      </w:pPr>
      <w:r>
        <w:rPr>
          <w:bCs/>
          <w:b/>
        </w:rPr>
        <w:t xml:space="preserve">Preconditions:</w:t>
      </w:r>
      <w:r>
        <w:t xml:space="preserve"> </w:t>
      </w:r>
      <w:r>
        <w:t xml:space="preserve">Colleagues are active members.</w:t>
      </w:r>
    </w:p>
    <w:p>
      <w:pPr>
        <w:numPr>
          <w:ilvl w:val="0"/>
          <w:numId w:val="3849"/>
        </w:numPr>
        <w:pStyle w:val="Compact"/>
      </w:pPr>
      <w:r>
        <w:rPr>
          <w:bCs/>
          <w:b/>
        </w:rPr>
        <w:t xml:space="preserve">Main Flow:</w:t>
      </w:r>
    </w:p>
    <w:p>
      <w:pPr>
        <w:numPr>
          <w:ilvl w:val="1"/>
          <w:numId w:val="3850"/>
        </w:numPr>
        <w:pStyle w:val="Compact"/>
      </w:pPr>
      <w:r>
        <w:t xml:space="preserve">Click «مهمة جديدة»</w:t>
      </w:r>
    </w:p>
    <w:p>
      <w:pPr>
        <w:numPr>
          <w:ilvl w:val="1"/>
          <w:numId w:val="3850"/>
        </w:numPr>
        <w:pStyle w:val="Compact"/>
      </w:pPr>
      <w:r>
        <w:t xml:space="preserve">Fill title, description, assignee, date, status</w:t>
      </w:r>
    </w:p>
    <w:p>
      <w:pPr>
        <w:numPr>
          <w:ilvl w:val="1"/>
          <w:numId w:val="3850"/>
        </w:numPr>
        <w:pStyle w:val="Compact"/>
      </w:pPr>
      <w:r>
        <w:t xml:space="preserve">Save</w:t>
      </w:r>
    </w:p>
    <w:p>
      <w:pPr>
        <w:numPr>
          <w:ilvl w:val="0"/>
          <w:numId w:val="3849"/>
        </w:numPr>
        <w:pStyle w:val="Compact"/>
      </w:pPr>
      <w:r>
        <w:rPr>
          <w:bCs/>
          <w:b/>
        </w:rPr>
        <w:t xml:space="preserve">Alternative Flows:</w:t>
      </w:r>
      <w:r>
        <w:t xml:space="preserve"> </w:t>
      </w:r>
      <w:r>
        <w:t xml:space="preserve">None</w:t>
      </w:r>
    </w:p>
    <w:p>
      <w:pPr>
        <w:numPr>
          <w:ilvl w:val="0"/>
          <w:numId w:val="3849"/>
        </w:numPr>
        <w:pStyle w:val="Compact"/>
      </w:pPr>
      <w:r>
        <w:rPr>
          <w:bCs/>
          <w:b/>
        </w:rPr>
        <w:t xml:space="preserve">Exception Flows:</w:t>
      </w:r>
      <w:r>
        <w:t xml:space="preserve"> </w:t>
      </w:r>
      <w:r>
        <w:t xml:space="preserve">None</w:t>
      </w:r>
    </w:p>
    <w:p>
      <w:pPr>
        <w:numPr>
          <w:ilvl w:val="0"/>
          <w:numId w:val="3849"/>
        </w:numPr>
        <w:pStyle w:val="Compact"/>
      </w:pPr>
      <w:r>
        <w:rPr>
          <w:bCs/>
          <w:b/>
        </w:rPr>
        <w:t xml:space="preserve">Business Rules:</w:t>
      </w:r>
      <w:r>
        <w:t xml:space="preserve"> </w:t>
      </w:r>
      <w:r>
        <w:t xml:space="preserve">BR-TSK-08, BR-TSK-09, BR-TSK-10</w:t>
      </w:r>
    </w:p>
    <w:p>
      <w:pPr>
        <w:numPr>
          <w:ilvl w:val="0"/>
          <w:numId w:val="3849"/>
        </w:numPr>
        <w:pStyle w:val="Compact"/>
      </w:pPr>
      <w:r>
        <w:rPr>
          <w:bCs/>
          <w:b/>
        </w:rPr>
        <w:t xml:space="preserve">Acceptance Criteria:</w:t>
      </w:r>
    </w:p>
    <w:p>
      <w:pPr>
        <w:numPr>
          <w:ilvl w:val="1"/>
          <w:numId w:val="3851"/>
        </w:numPr>
        <w:pStyle w:val="Compact"/>
      </w:pPr>
      <w:r>
        <w:t xml:space="preserve">Given valid input Then task saved and visible to assignee</w:t>
      </w:r>
    </w:p>
    <w:p>
      <w:pPr>
        <w:numPr>
          <w:ilvl w:val="1"/>
          <w:numId w:val="3851"/>
        </w:numPr>
        <w:pStyle w:val="Compact"/>
      </w:pPr>
      <w:r>
        <w:t xml:space="preserve">Given title over 200 chars Then error shown</w:t>
      </w:r>
    </w:p>
    <w:p>
      <w:pPr>
        <w:numPr>
          <w:ilvl w:val="1"/>
          <w:numId w:val="3851"/>
        </w:numPr>
        <w:pStyle w:val="Compact"/>
      </w:pPr>
      <w:r>
        <w:t xml:space="preserve">Given assignee not active member Then «اختر مستخدماً مرتبطاً بالجهة الحالية»</w:t>
      </w:r>
    </w:p>
    <w:p>
      <w:pPr>
        <w:numPr>
          <w:ilvl w:val="0"/>
          <w:numId w:val="3849"/>
        </w:numPr>
        <w:pStyle w:val="Compact"/>
      </w:pPr>
      <w:r>
        <w:rPr>
          <w:bCs/>
          <w:b/>
        </w:rPr>
        <w:t xml:space="preserve">Required Data:</w:t>
      </w:r>
      <w:r>
        <w:t xml:space="preserve"> </w:t>
      </w:r>
      <w:r>
        <w:t xml:space="preserve">manual_tasks</w:t>
      </w:r>
    </w:p>
    <w:p>
      <w:pPr>
        <w:numPr>
          <w:ilvl w:val="0"/>
          <w:numId w:val="3849"/>
        </w:numPr>
        <w:pStyle w:val="Compact"/>
      </w:pPr>
      <w:r>
        <w:rPr>
          <w:bCs/>
          <w:b/>
        </w:rPr>
        <w:t xml:space="preserve">Field Validations:</w:t>
      </w:r>
      <w:r>
        <w:t xml:space="preserve"> </w:t>
      </w:r>
      <w:r>
        <w:t xml:space="preserve">title 1–200</w:t>
      </w:r>
    </w:p>
    <w:p>
      <w:pPr>
        <w:numPr>
          <w:ilvl w:val="0"/>
          <w:numId w:val="3849"/>
        </w:numPr>
        <w:pStyle w:val="Compact"/>
      </w:pPr>
      <w:r>
        <w:rPr>
          <w:bCs/>
          <w:b/>
        </w:rPr>
        <w:t xml:space="preserve">Permissions:</w:t>
      </w:r>
      <w:r>
        <w:t xml:space="preserve"> </w:t>
      </w:r>
      <w:r>
        <w:t xml:space="preserve">All staff roles with «مهامي» in the sidebar (UI-level only; RLS open to any signed-in user)</w:t>
      </w:r>
    </w:p>
    <w:p>
      <w:pPr>
        <w:numPr>
          <w:ilvl w:val="0"/>
          <w:numId w:val="3849"/>
        </w:numPr>
        <w:pStyle w:val="Compact"/>
      </w:pPr>
      <w:r>
        <w:rPr>
          <w:bCs/>
          <w:b/>
        </w:rPr>
        <w:t xml:space="preserve">Error Handling:</w:t>
      </w:r>
      <w:r>
        <w:t xml:space="preserve"> </w:t>
      </w:r>
      <w:r>
        <w:t xml:space="preserve">None</w:t>
      </w:r>
    </w:p>
    <w:p>
      <w:pPr>
        <w:numPr>
          <w:ilvl w:val="0"/>
          <w:numId w:val="3849"/>
        </w:numPr>
        <w:pStyle w:val="Compact"/>
      </w:pPr>
      <w:r>
        <w:rPr>
          <w:bCs/>
          <w:b/>
        </w:rPr>
        <w:t xml:space="preserve">Dependencies:</w:t>
      </w:r>
      <w:r>
        <w:t xml:space="preserve"> </w:t>
      </w:r>
      <w:r>
        <w:t xml:space="preserve">None</w:t>
      </w:r>
    </w:p>
    <w:p>
      <w:pPr>
        <w:numPr>
          <w:ilvl w:val="0"/>
          <w:numId w:val="3849"/>
        </w:numPr>
        <w:pStyle w:val="Compact"/>
      </w:pPr>
      <w:r>
        <w:rPr>
          <w:bCs/>
          <w:b/>
        </w:rPr>
        <w:t xml:space="preserve">Definition of Ready:</w:t>
      </w:r>
    </w:p>
    <w:p>
      <w:pPr>
        <w:numPr>
          <w:ilvl w:val="1"/>
          <w:numId w:val="3852"/>
        </w:numPr>
        <w:pStyle w:val="Compact"/>
      </w:pPr>
      <w:r>
        <w:t xml:space="preserve">☐ Business value confirmed by stakeholders</w:t>
      </w:r>
    </w:p>
    <w:p>
      <w:pPr>
        <w:numPr>
          <w:ilvl w:val="1"/>
          <w:numId w:val="3852"/>
        </w:numPr>
        <w:pStyle w:val="Compact"/>
      </w:pPr>
      <w:r>
        <w:t xml:space="preserve">☒ Prototype screen / behaviour identified</w:t>
      </w:r>
    </w:p>
    <w:p>
      <w:pPr>
        <w:numPr>
          <w:ilvl w:val="1"/>
          <w:numId w:val="3852"/>
        </w:numPr>
        <w:pStyle w:val="Compact"/>
      </w:pPr>
      <w:r>
        <w:t xml:space="preserve">☒ Acceptance criteria defined (Given/When/Then)</w:t>
      </w:r>
    </w:p>
    <w:p>
      <w:pPr>
        <w:numPr>
          <w:ilvl w:val="1"/>
          <w:numId w:val="3852"/>
        </w:numPr>
        <w:pStyle w:val="Compact"/>
      </w:pPr>
      <w:r>
        <w:t xml:space="preserve">☒ Business rules identified and referenced</w:t>
      </w:r>
    </w:p>
    <w:p>
      <w:pPr>
        <w:numPr>
          <w:ilvl w:val="1"/>
          <w:numId w:val="3852"/>
        </w:numPr>
        <w:pStyle w:val="Compact"/>
      </w:pPr>
      <w:r>
        <w:t xml:space="preserve">☒ Data entities and fields identified</w:t>
      </w:r>
    </w:p>
    <w:p>
      <w:pPr>
        <w:numPr>
          <w:ilvl w:val="1"/>
          <w:numId w:val="3852"/>
        </w:numPr>
        <w:pStyle w:val="Compact"/>
      </w:pPr>
      <w:r>
        <w:t xml:space="preserve">☐ Roles and permissions confirmed</w:t>
      </w:r>
    </w:p>
    <w:p>
      <w:pPr>
        <w:numPr>
          <w:ilvl w:val="1"/>
          <w:numId w:val="3852"/>
        </w:numPr>
        <w:pStyle w:val="Compact"/>
      </w:pPr>
      <w:r>
        <w:t xml:space="preserve">☒ Dependencies identified</w:t>
      </w:r>
    </w:p>
    <w:p>
      <w:pPr>
        <w:numPr>
          <w:ilvl w:val="1"/>
          <w:numId w:val="3852"/>
        </w:numPr>
        <w:pStyle w:val="Compact"/>
      </w:pPr>
      <w:r>
        <w:t xml:space="preserve">☒ Open questions resolved</w:t>
      </w:r>
    </w:p>
    <w:p>
      <w:pPr>
        <w:numPr>
          <w:ilvl w:val="0"/>
          <w:numId w:val="3849"/>
        </w:numPr>
        <w:pStyle w:val="Compact"/>
      </w:pPr>
      <w:r>
        <w:rPr>
          <w:bCs/>
          <w:b/>
        </w:rPr>
        <w:t xml:space="preserve">Suggested Priority:</w:t>
      </w:r>
      <w:r>
        <w:t xml:space="preserve"> </w:t>
      </w:r>
      <w:r>
        <w:t xml:space="preserve">Must</w:t>
      </w:r>
    </w:p>
    <w:p>
      <w:pPr>
        <w:numPr>
          <w:ilvl w:val="0"/>
          <w:numId w:val="3849"/>
        </w:numPr>
        <w:pStyle w:val="Compact"/>
      </w:pPr>
      <w:r>
        <w:rPr>
          <w:bCs/>
          <w:b/>
        </w:rPr>
        <w:t xml:space="preserve">Requirements:</w:t>
      </w:r>
      <w:r>
        <w:t xml:space="preserve"> </w:t>
      </w:r>
      <w:r>
        <w:t xml:space="preserve">FR-TSK-017, FR-TSK-018</w:t>
      </w:r>
    </w:p>
    <w:p>
      <w:pPr>
        <w:numPr>
          <w:ilvl w:val="0"/>
          <w:numId w:val="3849"/>
        </w:numPr>
        <w:pStyle w:val="Compact"/>
      </w:pPr>
      <w:r>
        <w:rPr>
          <w:bCs/>
          <w:b/>
        </w:rPr>
        <w:t xml:space="preserve">Open Questions:</w:t>
      </w:r>
      <w:r>
        <w:t xml:space="preserve"> </w:t>
      </w:r>
      <w:r>
        <w:t xml:space="preserve">None</w:t>
      </w:r>
    </w:p>
    <w:bookmarkEnd w:id="1636"/>
    <w:bookmarkStart w:id="1637" w:name="us-tsk-011"/>
    <w:p>
      <w:pPr>
        <w:pStyle w:val="Heading3"/>
      </w:pPr>
      <w:r>
        <w:t xml:space="preserve">US-TSK-011</w:t>
      </w:r>
    </w:p>
    <w:p>
      <w:pPr>
        <w:numPr>
          <w:ilvl w:val="0"/>
          <w:numId w:val="3853"/>
        </w:numPr>
        <w:pStyle w:val="Compact"/>
      </w:pPr>
      <w:r>
        <w:rPr>
          <w:bCs/>
          <w:b/>
        </w:rPr>
        <w:t xml:space="preserve">Parent Epic:</w:t>
      </w:r>
      <w:r>
        <w:t xml:space="preserve"> </w:t>
      </w:r>
      <w:r>
        <w:t xml:space="preserve">EP-TSK-02</w:t>
      </w:r>
    </w:p>
    <w:p>
      <w:pPr>
        <w:numPr>
          <w:ilvl w:val="0"/>
          <w:numId w:val="3853"/>
        </w:numPr>
        <w:pStyle w:val="Compact"/>
      </w:pPr>
      <w:r>
        <w:rPr>
          <w:bCs/>
          <w:b/>
        </w:rPr>
        <w:t xml:space="preserve">Parent Feature:</w:t>
      </w:r>
      <w:r>
        <w:t xml:space="preserve"> </w:t>
      </w:r>
      <w:r>
        <w:t xml:space="preserve">FT-TSK-05</w:t>
      </w:r>
    </w:p>
    <w:p>
      <w:pPr>
        <w:numPr>
          <w:ilvl w:val="0"/>
          <w:numId w:val="3853"/>
        </w:numPr>
        <w:pStyle w:val="Compact"/>
      </w:pPr>
      <w:r>
        <w:rPr>
          <w:bCs/>
          <w:b/>
        </w:rPr>
        <w:t xml:space="preserve">User Role:</w:t>
      </w:r>
      <w:r>
        <w:t xml:space="preserve"> </w:t>
      </w:r>
      <w:r>
        <w:t xml:space="preserve">Task creator / assignee</w:t>
      </w:r>
    </w:p>
    <w:p>
      <w:pPr>
        <w:numPr>
          <w:ilvl w:val="0"/>
          <w:numId w:val="3853"/>
        </w:numPr>
        <w:pStyle w:val="Compact"/>
      </w:pPr>
      <w:r>
        <w:rPr>
          <w:bCs/>
          <w:b/>
        </w:rPr>
        <w:t xml:space="preserve">Story:</w:t>
      </w:r>
      <w:r>
        <w:t xml:space="preserve"> </w:t>
      </w:r>
      <w:r>
        <w:t xml:space="preserve">As a task owner I want to edit a manual task so that details stay current.</w:t>
      </w:r>
    </w:p>
    <w:p>
      <w:pPr>
        <w:numPr>
          <w:ilvl w:val="0"/>
          <w:numId w:val="3853"/>
        </w:numPr>
        <w:pStyle w:val="Compact"/>
      </w:pPr>
      <w:r>
        <w:rPr>
          <w:bCs/>
          <w:b/>
        </w:rPr>
        <w:t xml:space="preserve">Preconditions:</w:t>
      </w:r>
      <w:r>
        <w:t xml:space="preserve"> </w:t>
      </w:r>
      <w:r>
        <w:t xml:space="preserve">Task visible to me.</w:t>
      </w:r>
    </w:p>
    <w:p>
      <w:pPr>
        <w:numPr>
          <w:ilvl w:val="0"/>
          <w:numId w:val="3853"/>
        </w:numPr>
        <w:pStyle w:val="Compact"/>
      </w:pPr>
      <w:r>
        <w:rPr>
          <w:bCs/>
          <w:b/>
        </w:rPr>
        <w:t xml:space="preserve">Main Flow:</w:t>
      </w:r>
    </w:p>
    <w:p>
      <w:pPr>
        <w:numPr>
          <w:ilvl w:val="1"/>
          <w:numId w:val="3854"/>
        </w:numPr>
        <w:pStyle w:val="Compact"/>
      </w:pPr>
      <w:r>
        <w:t xml:space="preserve">Click pencil</w:t>
      </w:r>
    </w:p>
    <w:p>
      <w:pPr>
        <w:numPr>
          <w:ilvl w:val="1"/>
          <w:numId w:val="3854"/>
        </w:numPr>
        <w:pStyle w:val="Compact"/>
      </w:pPr>
      <w:r>
        <w:t xml:space="preserve">Change fields</w:t>
      </w:r>
    </w:p>
    <w:p>
      <w:pPr>
        <w:numPr>
          <w:ilvl w:val="1"/>
          <w:numId w:val="3854"/>
        </w:numPr>
        <w:pStyle w:val="Compact"/>
      </w:pPr>
      <w:r>
        <w:t xml:space="preserve">Save</w:t>
      </w:r>
    </w:p>
    <w:p>
      <w:pPr>
        <w:numPr>
          <w:ilvl w:val="0"/>
          <w:numId w:val="3853"/>
        </w:numPr>
        <w:pStyle w:val="Compact"/>
      </w:pPr>
      <w:r>
        <w:rPr>
          <w:bCs/>
          <w:b/>
        </w:rPr>
        <w:t xml:space="preserve">Alternative Flows:</w:t>
      </w:r>
      <w:r>
        <w:t xml:space="preserve"> </w:t>
      </w:r>
      <w:r>
        <w:t xml:space="preserve">None</w:t>
      </w:r>
    </w:p>
    <w:p>
      <w:pPr>
        <w:numPr>
          <w:ilvl w:val="0"/>
          <w:numId w:val="3853"/>
        </w:numPr>
        <w:pStyle w:val="Compact"/>
      </w:pPr>
      <w:r>
        <w:rPr>
          <w:bCs/>
          <w:b/>
        </w:rPr>
        <w:t xml:space="preserve">Exception Flows:</w:t>
      </w:r>
      <w:r>
        <w:t xml:space="preserve"> </w:t>
      </w:r>
      <w:r>
        <w:t xml:space="preserve">None</w:t>
      </w:r>
    </w:p>
    <w:p>
      <w:pPr>
        <w:numPr>
          <w:ilvl w:val="0"/>
          <w:numId w:val="3853"/>
        </w:numPr>
        <w:pStyle w:val="Compact"/>
      </w:pPr>
      <w:r>
        <w:rPr>
          <w:bCs/>
          <w:b/>
        </w:rPr>
        <w:t xml:space="preserve">Business Rules:</w:t>
      </w:r>
      <w:r>
        <w:t xml:space="preserve"> </w:t>
      </w:r>
      <w:r>
        <w:t xml:space="preserve">BR-TSK-09, BR-TSK-26</w:t>
      </w:r>
    </w:p>
    <w:p>
      <w:pPr>
        <w:numPr>
          <w:ilvl w:val="0"/>
          <w:numId w:val="3853"/>
        </w:numPr>
        <w:pStyle w:val="Compact"/>
      </w:pPr>
      <w:r>
        <w:rPr>
          <w:bCs/>
          <w:b/>
        </w:rPr>
        <w:t xml:space="preserve">Acceptance Criteria:</w:t>
      </w:r>
    </w:p>
    <w:p>
      <w:pPr>
        <w:numPr>
          <w:ilvl w:val="1"/>
          <w:numId w:val="3855"/>
        </w:numPr>
        <w:pStyle w:val="Compact"/>
      </w:pPr>
      <w:r>
        <w:t xml:space="preserve">Given edit Then «تم تحديث المهمة» and creator unchanged</w:t>
      </w:r>
    </w:p>
    <w:p>
      <w:pPr>
        <w:numPr>
          <w:ilvl w:val="1"/>
          <w:numId w:val="3855"/>
        </w:numPr>
        <w:pStyle w:val="Compact"/>
      </w:pPr>
      <w:r>
        <w:t xml:space="preserve">Given reassignment Then new assignee sees it</w:t>
      </w:r>
    </w:p>
    <w:p>
      <w:pPr>
        <w:numPr>
          <w:ilvl w:val="0"/>
          <w:numId w:val="3853"/>
        </w:numPr>
        <w:pStyle w:val="Compact"/>
      </w:pPr>
      <w:r>
        <w:rPr>
          <w:bCs/>
          <w:b/>
        </w:rPr>
        <w:t xml:space="preserve">Required Data:</w:t>
      </w:r>
      <w:r>
        <w:t xml:space="preserve"> </w:t>
      </w:r>
      <w:r>
        <w:t xml:space="preserve">manual_tasks</w:t>
      </w:r>
    </w:p>
    <w:p>
      <w:pPr>
        <w:numPr>
          <w:ilvl w:val="0"/>
          <w:numId w:val="3853"/>
        </w:numPr>
        <w:pStyle w:val="Compact"/>
      </w:pPr>
      <w:r>
        <w:rPr>
          <w:bCs/>
          <w:b/>
        </w:rPr>
        <w:t xml:space="preserve">Field Validations:</w:t>
      </w:r>
      <w:r>
        <w:t xml:space="preserve"> </w:t>
      </w:r>
      <w:r>
        <w:t xml:space="preserve">None</w:t>
      </w:r>
    </w:p>
    <w:p>
      <w:pPr>
        <w:numPr>
          <w:ilvl w:val="0"/>
          <w:numId w:val="3853"/>
        </w:numPr>
        <w:pStyle w:val="Compact"/>
      </w:pPr>
      <w:r>
        <w:rPr>
          <w:bCs/>
          <w:b/>
        </w:rPr>
        <w:t xml:space="preserve">Permissions:</w:t>
      </w:r>
      <w:r>
        <w:t xml:space="preserve"> </w:t>
      </w:r>
      <w:r>
        <w:t xml:space="preserve">All staff roles with «مهامي» in the sidebar (UI-level only; RLS open to any signed-in user)</w:t>
      </w:r>
    </w:p>
    <w:p>
      <w:pPr>
        <w:numPr>
          <w:ilvl w:val="0"/>
          <w:numId w:val="3853"/>
        </w:numPr>
        <w:pStyle w:val="Compact"/>
      </w:pPr>
      <w:r>
        <w:rPr>
          <w:bCs/>
          <w:b/>
        </w:rPr>
        <w:t xml:space="preserve">Error Handling:</w:t>
      </w:r>
      <w:r>
        <w:t xml:space="preserve"> </w:t>
      </w:r>
      <w:r>
        <w:t xml:space="preserve">None</w:t>
      </w:r>
    </w:p>
    <w:p>
      <w:pPr>
        <w:numPr>
          <w:ilvl w:val="0"/>
          <w:numId w:val="3853"/>
        </w:numPr>
        <w:pStyle w:val="Compact"/>
      </w:pPr>
      <w:r>
        <w:rPr>
          <w:bCs/>
          <w:b/>
        </w:rPr>
        <w:t xml:space="preserve">Dependencies:</w:t>
      </w:r>
      <w:r>
        <w:t xml:space="preserve"> </w:t>
      </w:r>
      <w:r>
        <w:t xml:space="preserve">None</w:t>
      </w:r>
    </w:p>
    <w:p>
      <w:pPr>
        <w:numPr>
          <w:ilvl w:val="0"/>
          <w:numId w:val="3853"/>
        </w:numPr>
        <w:pStyle w:val="Compact"/>
      </w:pPr>
      <w:r>
        <w:rPr>
          <w:bCs/>
          <w:b/>
        </w:rPr>
        <w:t xml:space="preserve">Definition of Ready:</w:t>
      </w:r>
    </w:p>
    <w:p>
      <w:pPr>
        <w:numPr>
          <w:ilvl w:val="1"/>
          <w:numId w:val="3856"/>
        </w:numPr>
        <w:pStyle w:val="Compact"/>
      </w:pPr>
      <w:r>
        <w:t xml:space="preserve">☐ Business value confirmed by stakeholders</w:t>
      </w:r>
    </w:p>
    <w:p>
      <w:pPr>
        <w:numPr>
          <w:ilvl w:val="1"/>
          <w:numId w:val="3856"/>
        </w:numPr>
        <w:pStyle w:val="Compact"/>
      </w:pPr>
      <w:r>
        <w:t xml:space="preserve">☒ Prototype screen / behaviour identified</w:t>
      </w:r>
    </w:p>
    <w:p>
      <w:pPr>
        <w:numPr>
          <w:ilvl w:val="1"/>
          <w:numId w:val="3856"/>
        </w:numPr>
        <w:pStyle w:val="Compact"/>
      </w:pPr>
      <w:r>
        <w:t xml:space="preserve">☒ Acceptance criteria defined (Given/When/Then)</w:t>
      </w:r>
    </w:p>
    <w:p>
      <w:pPr>
        <w:numPr>
          <w:ilvl w:val="1"/>
          <w:numId w:val="3856"/>
        </w:numPr>
        <w:pStyle w:val="Compact"/>
      </w:pPr>
      <w:r>
        <w:t xml:space="preserve">☒ Business rules identified and referenced</w:t>
      </w:r>
    </w:p>
    <w:p>
      <w:pPr>
        <w:numPr>
          <w:ilvl w:val="1"/>
          <w:numId w:val="3856"/>
        </w:numPr>
        <w:pStyle w:val="Compact"/>
      </w:pPr>
      <w:r>
        <w:t xml:space="preserve">☒ Data entities and fields identified</w:t>
      </w:r>
    </w:p>
    <w:p>
      <w:pPr>
        <w:numPr>
          <w:ilvl w:val="1"/>
          <w:numId w:val="3856"/>
        </w:numPr>
        <w:pStyle w:val="Compact"/>
      </w:pPr>
      <w:r>
        <w:t xml:space="preserve">☐ Roles and permissions confirmed</w:t>
      </w:r>
    </w:p>
    <w:p>
      <w:pPr>
        <w:numPr>
          <w:ilvl w:val="1"/>
          <w:numId w:val="3856"/>
        </w:numPr>
        <w:pStyle w:val="Compact"/>
      </w:pPr>
      <w:r>
        <w:t xml:space="preserve">☒ Dependencies identified</w:t>
      </w:r>
    </w:p>
    <w:p>
      <w:pPr>
        <w:numPr>
          <w:ilvl w:val="1"/>
          <w:numId w:val="3856"/>
        </w:numPr>
        <w:pStyle w:val="Compact"/>
      </w:pPr>
      <w:r>
        <w:t xml:space="preserve">☐ Open questions resolved</w:t>
      </w:r>
    </w:p>
    <w:p>
      <w:pPr>
        <w:numPr>
          <w:ilvl w:val="0"/>
          <w:numId w:val="3853"/>
        </w:numPr>
        <w:pStyle w:val="Compact"/>
      </w:pPr>
      <w:r>
        <w:rPr>
          <w:bCs/>
          <w:b/>
        </w:rPr>
        <w:t xml:space="preserve">Suggested Priority:</w:t>
      </w:r>
      <w:r>
        <w:t xml:space="preserve"> </w:t>
      </w:r>
      <w:r>
        <w:t xml:space="preserve">Must</w:t>
      </w:r>
    </w:p>
    <w:p>
      <w:pPr>
        <w:numPr>
          <w:ilvl w:val="0"/>
          <w:numId w:val="3853"/>
        </w:numPr>
        <w:pStyle w:val="Compact"/>
      </w:pPr>
      <w:r>
        <w:rPr>
          <w:bCs/>
          <w:b/>
        </w:rPr>
        <w:t xml:space="preserve">Requirements:</w:t>
      </w:r>
      <w:r>
        <w:t xml:space="preserve"> </w:t>
      </w:r>
      <w:r>
        <w:t xml:space="preserve">FR-TSK-019</w:t>
      </w:r>
    </w:p>
    <w:p>
      <w:pPr>
        <w:numPr>
          <w:ilvl w:val="0"/>
          <w:numId w:val="3853"/>
        </w:numPr>
        <w:pStyle w:val="Compact"/>
      </w:pPr>
      <w:r>
        <w:rPr>
          <w:bCs/>
          <w:b/>
        </w:rPr>
        <w:t xml:space="preserve">Open Questions:</w:t>
      </w:r>
      <w:r>
        <w:t xml:space="preserve"> </w:t>
      </w:r>
      <w:r>
        <w:t xml:space="preserve">OQ-TSK-02</w:t>
      </w:r>
    </w:p>
    <w:bookmarkEnd w:id="1637"/>
    <w:bookmarkStart w:id="1638" w:name="us-tsk-012"/>
    <w:p>
      <w:pPr>
        <w:pStyle w:val="Heading3"/>
      </w:pPr>
      <w:r>
        <w:t xml:space="preserve">US-TSK-012</w:t>
      </w:r>
    </w:p>
    <w:p>
      <w:pPr>
        <w:numPr>
          <w:ilvl w:val="0"/>
          <w:numId w:val="3857"/>
        </w:numPr>
        <w:pStyle w:val="Compact"/>
      </w:pPr>
      <w:r>
        <w:rPr>
          <w:bCs/>
          <w:b/>
        </w:rPr>
        <w:t xml:space="preserve">Parent Epic:</w:t>
      </w:r>
      <w:r>
        <w:t xml:space="preserve"> </w:t>
      </w:r>
      <w:r>
        <w:t xml:space="preserve">EP-TSK-02</w:t>
      </w:r>
    </w:p>
    <w:p>
      <w:pPr>
        <w:numPr>
          <w:ilvl w:val="0"/>
          <w:numId w:val="3857"/>
        </w:numPr>
        <w:pStyle w:val="Compact"/>
      </w:pPr>
      <w:r>
        <w:rPr>
          <w:bCs/>
          <w:b/>
        </w:rPr>
        <w:t xml:space="preserve">Parent Feature:</w:t>
      </w:r>
      <w:r>
        <w:t xml:space="preserve"> </w:t>
      </w:r>
      <w:r>
        <w:t xml:space="preserve">FT-TSK-05</w:t>
      </w:r>
    </w:p>
    <w:p>
      <w:pPr>
        <w:numPr>
          <w:ilvl w:val="0"/>
          <w:numId w:val="3857"/>
        </w:numPr>
        <w:pStyle w:val="Compact"/>
      </w:pPr>
      <w:r>
        <w:rPr>
          <w:bCs/>
          <w:b/>
        </w:rPr>
        <w:t xml:space="preserve">User Role:</w:t>
      </w:r>
      <w:r>
        <w:t xml:space="preserve"> </w:t>
      </w:r>
      <w:r>
        <w:t xml:space="preserve">Any staff user</w:t>
      </w:r>
    </w:p>
    <w:p>
      <w:pPr>
        <w:numPr>
          <w:ilvl w:val="0"/>
          <w:numId w:val="3857"/>
        </w:numPr>
        <w:pStyle w:val="Compact"/>
      </w:pPr>
      <w:r>
        <w:rPr>
          <w:bCs/>
          <w:b/>
        </w:rPr>
        <w:t xml:space="preserve">Story:</w:t>
      </w:r>
      <w:r>
        <w:t xml:space="preserve"> </w:t>
      </w:r>
      <w:r>
        <w:t xml:space="preserve">As a staff user I want to describe a task in free text and have fields proposed so that I create tasks faster.</w:t>
      </w:r>
    </w:p>
    <w:p>
      <w:pPr>
        <w:numPr>
          <w:ilvl w:val="0"/>
          <w:numId w:val="3857"/>
        </w:numPr>
        <w:pStyle w:val="Compact"/>
      </w:pPr>
      <w:r>
        <w:rPr>
          <w:bCs/>
          <w:b/>
        </w:rPr>
        <w:t xml:space="preserve">Preconditions:</w:t>
      </w:r>
      <w:r>
        <w:t xml:space="preserve"> </w:t>
      </w:r>
      <w:r>
        <w:t xml:space="preserve">Editor open.</w:t>
      </w:r>
    </w:p>
    <w:p>
      <w:pPr>
        <w:numPr>
          <w:ilvl w:val="0"/>
          <w:numId w:val="3857"/>
        </w:numPr>
        <w:pStyle w:val="Compact"/>
      </w:pPr>
      <w:r>
        <w:rPr>
          <w:bCs/>
          <w:b/>
        </w:rPr>
        <w:t xml:space="preserve">Main Flow:</w:t>
      </w:r>
    </w:p>
    <w:p>
      <w:pPr>
        <w:numPr>
          <w:ilvl w:val="1"/>
          <w:numId w:val="3858"/>
        </w:numPr>
        <w:pStyle w:val="Compact"/>
      </w:pPr>
      <w:r>
        <w:t xml:space="preserve">Type description in AI assist</w:t>
      </w:r>
    </w:p>
    <w:p>
      <w:pPr>
        <w:numPr>
          <w:ilvl w:val="1"/>
          <w:numId w:val="3858"/>
        </w:numPr>
        <w:pStyle w:val="Compact"/>
      </w:pPr>
      <w:r>
        <w:t xml:space="preserve">Apply proposal</w:t>
      </w:r>
    </w:p>
    <w:p>
      <w:pPr>
        <w:numPr>
          <w:ilvl w:val="1"/>
          <w:numId w:val="3858"/>
        </w:numPr>
        <w:pStyle w:val="Compact"/>
      </w:pPr>
      <w:r>
        <w:t xml:space="preserve">Review and save</w:t>
      </w:r>
    </w:p>
    <w:p>
      <w:pPr>
        <w:numPr>
          <w:ilvl w:val="0"/>
          <w:numId w:val="3857"/>
        </w:numPr>
        <w:pStyle w:val="Compact"/>
      </w:pPr>
      <w:r>
        <w:rPr>
          <w:bCs/>
          <w:b/>
        </w:rPr>
        <w:t xml:space="preserve">Alternative Flows:</w:t>
      </w:r>
      <w:r>
        <w:t xml:space="preserve"> </w:t>
      </w:r>
      <w:r>
        <w:t xml:space="preserve">None</w:t>
      </w:r>
    </w:p>
    <w:p>
      <w:pPr>
        <w:numPr>
          <w:ilvl w:val="0"/>
          <w:numId w:val="3857"/>
        </w:numPr>
        <w:pStyle w:val="Compact"/>
      </w:pPr>
      <w:r>
        <w:rPr>
          <w:bCs/>
          <w:b/>
        </w:rPr>
        <w:t xml:space="preserve">Exception Flows:</w:t>
      </w:r>
      <w:r>
        <w:t xml:space="preserve"> </w:t>
      </w:r>
      <w:r>
        <w:t xml:space="preserve">None</w:t>
      </w:r>
    </w:p>
    <w:p>
      <w:pPr>
        <w:numPr>
          <w:ilvl w:val="0"/>
          <w:numId w:val="3857"/>
        </w:numPr>
        <w:pStyle w:val="Compact"/>
      </w:pPr>
      <w:r>
        <w:rPr>
          <w:bCs/>
          <w:b/>
        </w:rPr>
        <w:t xml:space="preserve">Business Rules:</w:t>
      </w:r>
      <w:r>
        <w:t xml:space="preserve"> </w:t>
      </w:r>
      <w:r>
        <w:t xml:space="preserve">None</w:t>
      </w:r>
    </w:p>
    <w:p>
      <w:pPr>
        <w:numPr>
          <w:ilvl w:val="0"/>
          <w:numId w:val="3857"/>
        </w:numPr>
        <w:pStyle w:val="Compact"/>
      </w:pPr>
      <w:r>
        <w:rPr>
          <w:bCs/>
          <w:b/>
        </w:rPr>
        <w:t xml:space="preserve">Acceptance Criteria:</w:t>
      </w:r>
    </w:p>
    <w:p>
      <w:pPr>
        <w:numPr>
          <w:ilvl w:val="1"/>
          <w:numId w:val="3859"/>
        </w:numPr>
        <w:pStyle w:val="Compact"/>
      </w:pPr>
      <w:r>
        <w:t xml:space="preserve">Given 'اجتماع مع جمعية أثر الأحد 10 مع خالد' Then kind meeting, time 10:00 and attendee proposed</w:t>
      </w:r>
    </w:p>
    <w:p>
      <w:pPr>
        <w:numPr>
          <w:ilvl w:val="1"/>
          <w:numId w:val="3859"/>
        </w:numPr>
        <w:pStyle w:val="Compact"/>
      </w:pPr>
      <w:r>
        <w:t xml:space="preserve">Given proposal Then nothing is saved until I click save</w:t>
      </w:r>
    </w:p>
    <w:p>
      <w:pPr>
        <w:numPr>
          <w:ilvl w:val="0"/>
          <w:numId w:val="3857"/>
        </w:numPr>
        <w:pStyle w:val="Compact"/>
      </w:pPr>
      <w:r>
        <w:rPr>
          <w:bCs/>
          <w:b/>
        </w:rPr>
        <w:t xml:space="preserve">Required Data:</w:t>
      </w:r>
      <w:r>
        <w:t xml:space="preserve"> </w:t>
      </w:r>
      <w:r>
        <w:t xml:space="preserve">AI proposal</w:t>
      </w:r>
    </w:p>
    <w:p>
      <w:pPr>
        <w:numPr>
          <w:ilvl w:val="0"/>
          <w:numId w:val="3857"/>
        </w:numPr>
        <w:pStyle w:val="Compact"/>
      </w:pPr>
      <w:r>
        <w:rPr>
          <w:bCs/>
          <w:b/>
        </w:rPr>
        <w:t xml:space="preserve">Field Validations:</w:t>
      </w:r>
      <w:r>
        <w:t xml:space="preserve"> </w:t>
      </w:r>
      <w:r>
        <w:t xml:space="preserve">None</w:t>
      </w:r>
    </w:p>
    <w:p>
      <w:pPr>
        <w:numPr>
          <w:ilvl w:val="0"/>
          <w:numId w:val="3857"/>
        </w:numPr>
        <w:pStyle w:val="Compact"/>
      </w:pPr>
      <w:r>
        <w:rPr>
          <w:bCs/>
          <w:b/>
        </w:rPr>
        <w:t xml:space="preserve">Permissions:</w:t>
      </w:r>
      <w:r>
        <w:t xml:space="preserve"> </w:t>
      </w:r>
      <w:r>
        <w:t xml:space="preserve">All staff roles with «مهامي» in the sidebar (UI-level only; RLS open to any signed-in user)</w:t>
      </w:r>
    </w:p>
    <w:p>
      <w:pPr>
        <w:numPr>
          <w:ilvl w:val="0"/>
          <w:numId w:val="3857"/>
        </w:numPr>
        <w:pStyle w:val="Compact"/>
      </w:pPr>
      <w:r>
        <w:rPr>
          <w:bCs/>
          <w:b/>
        </w:rPr>
        <w:t xml:space="preserve">Error Handling:</w:t>
      </w:r>
      <w:r>
        <w:t xml:space="preserve"> </w:t>
      </w:r>
      <w:r>
        <w:t xml:space="preserve">None</w:t>
      </w:r>
    </w:p>
    <w:p>
      <w:pPr>
        <w:numPr>
          <w:ilvl w:val="0"/>
          <w:numId w:val="3857"/>
        </w:numPr>
        <w:pStyle w:val="Compact"/>
      </w:pPr>
      <w:r>
        <w:rPr>
          <w:bCs/>
          <w:b/>
        </w:rPr>
        <w:t xml:space="preserve">Dependencies:</w:t>
      </w:r>
      <w:r>
        <w:t xml:space="preserve"> </w:t>
      </w:r>
      <w:r>
        <w:t xml:space="preserve">None</w:t>
      </w:r>
    </w:p>
    <w:p>
      <w:pPr>
        <w:numPr>
          <w:ilvl w:val="0"/>
          <w:numId w:val="3857"/>
        </w:numPr>
        <w:pStyle w:val="Compact"/>
      </w:pPr>
      <w:r>
        <w:rPr>
          <w:bCs/>
          <w:b/>
        </w:rPr>
        <w:t xml:space="preserve">Definition of Ready:</w:t>
      </w:r>
    </w:p>
    <w:p>
      <w:pPr>
        <w:numPr>
          <w:ilvl w:val="1"/>
          <w:numId w:val="3860"/>
        </w:numPr>
        <w:pStyle w:val="Compact"/>
      </w:pPr>
      <w:r>
        <w:t xml:space="preserve">☐ Business value confirmed by stakeholders</w:t>
      </w:r>
    </w:p>
    <w:p>
      <w:pPr>
        <w:numPr>
          <w:ilvl w:val="1"/>
          <w:numId w:val="3860"/>
        </w:numPr>
        <w:pStyle w:val="Compact"/>
      </w:pPr>
      <w:r>
        <w:t xml:space="preserve">☒ Prototype screen / behaviour identified</w:t>
      </w:r>
    </w:p>
    <w:p>
      <w:pPr>
        <w:numPr>
          <w:ilvl w:val="1"/>
          <w:numId w:val="3860"/>
        </w:numPr>
        <w:pStyle w:val="Compact"/>
      </w:pPr>
      <w:r>
        <w:t xml:space="preserve">☒ Acceptance criteria defined (Given/When/Then)</w:t>
      </w:r>
    </w:p>
    <w:p>
      <w:pPr>
        <w:numPr>
          <w:ilvl w:val="1"/>
          <w:numId w:val="3860"/>
        </w:numPr>
        <w:pStyle w:val="Compact"/>
      </w:pPr>
      <w:r>
        <w:t xml:space="preserve">☒ Business rules identified and referenced</w:t>
      </w:r>
    </w:p>
    <w:p>
      <w:pPr>
        <w:numPr>
          <w:ilvl w:val="1"/>
          <w:numId w:val="3860"/>
        </w:numPr>
        <w:pStyle w:val="Compact"/>
      </w:pPr>
      <w:r>
        <w:t xml:space="preserve">☒ Data entities and fields identified</w:t>
      </w:r>
    </w:p>
    <w:p>
      <w:pPr>
        <w:numPr>
          <w:ilvl w:val="1"/>
          <w:numId w:val="3860"/>
        </w:numPr>
        <w:pStyle w:val="Compact"/>
      </w:pPr>
      <w:r>
        <w:t xml:space="preserve">☐ Roles and permissions confirmed</w:t>
      </w:r>
    </w:p>
    <w:p>
      <w:pPr>
        <w:numPr>
          <w:ilvl w:val="1"/>
          <w:numId w:val="3860"/>
        </w:numPr>
        <w:pStyle w:val="Compact"/>
      </w:pPr>
      <w:r>
        <w:t xml:space="preserve">☒ Dependencies identified</w:t>
      </w:r>
    </w:p>
    <w:p>
      <w:pPr>
        <w:numPr>
          <w:ilvl w:val="1"/>
          <w:numId w:val="3860"/>
        </w:numPr>
        <w:pStyle w:val="Compact"/>
      </w:pPr>
      <w:r>
        <w:t xml:space="preserve">☒ Open questions resolved</w:t>
      </w:r>
    </w:p>
    <w:p>
      <w:pPr>
        <w:numPr>
          <w:ilvl w:val="0"/>
          <w:numId w:val="3857"/>
        </w:numPr>
        <w:pStyle w:val="Compact"/>
      </w:pPr>
      <w:r>
        <w:rPr>
          <w:bCs/>
          <w:b/>
        </w:rPr>
        <w:t xml:space="preserve">Suggested Priority:</w:t>
      </w:r>
      <w:r>
        <w:t xml:space="preserve"> </w:t>
      </w:r>
      <w:r>
        <w:t xml:space="preserve">Could</w:t>
      </w:r>
    </w:p>
    <w:p>
      <w:pPr>
        <w:numPr>
          <w:ilvl w:val="0"/>
          <w:numId w:val="3857"/>
        </w:numPr>
        <w:pStyle w:val="Compact"/>
      </w:pPr>
      <w:r>
        <w:rPr>
          <w:bCs/>
          <w:b/>
        </w:rPr>
        <w:t xml:space="preserve">Requirements:</w:t>
      </w:r>
      <w:r>
        <w:t xml:space="preserve"> </w:t>
      </w:r>
      <w:r>
        <w:t xml:space="preserve">FR-TSK-020</w:t>
      </w:r>
    </w:p>
    <w:p>
      <w:pPr>
        <w:numPr>
          <w:ilvl w:val="0"/>
          <w:numId w:val="3857"/>
        </w:numPr>
        <w:pStyle w:val="Compact"/>
      </w:pPr>
      <w:r>
        <w:rPr>
          <w:bCs/>
          <w:b/>
        </w:rPr>
        <w:t xml:space="preserve">Open Questions:</w:t>
      </w:r>
      <w:r>
        <w:t xml:space="preserve"> </w:t>
      </w:r>
      <w:r>
        <w:t xml:space="preserve">None</w:t>
      </w:r>
    </w:p>
    <w:bookmarkEnd w:id="1638"/>
    <w:bookmarkStart w:id="1639" w:name="us-tsk-013"/>
    <w:p>
      <w:pPr>
        <w:pStyle w:val="Heading3"/>
      </w:pPr>
      <w:r>
        <w:t xml:space="preserve">US-TSK-013</w:t>
      </w:r>
    </w:p>
    <w:p>
      <w:pPr>
        <w:numPr>
          <w:ilvl w:val="0"/>
          <w:numId w:val="3861"/>
        </w:numPr>
        <w:pStyle w:val="Compact"/>
      </w:pPr>
      <w:r>
        <w:rPr>
          <w:bCs/>
          <w:b/>
        </w:rPr>
        <w:t xml:space="preserve">Parent Epic:</w:t>
      </w:r>
      <w:r>
        <w:t xml:space="preserve"> </w:t>
      </w:r>
      <w:r>
        <w:t xml:space="preserve">EP-TSK-02</w:t>
      </w:r>
    </w:p>
    <w:p>
      <w:pPr>
        <w:numPr>
          <w:ilvl w:val="0"/>
          <w:numId w:val="3861"/>
        </w:numPr>
        <w:pStyle w:val="Compact"/>
      </w:pPr>
      <w:r>
        <w:rPr>
          <w:bCs/>
          <w:b/>
        </w:rPr>
        <w:t xml:space="preserve">Parent Feature:</w:t>
      </w:r>
      <w:r>
        <w:t xml:space="preserve"> </w:t>
      </w:r>
      <w:r>
        <w:t xml:space="preserve">FT-TSK-06</w:t>
      </w:r>
    </w:p>
    <w:p>
      <w:pPr>
        <w:numPr>
          <w:ilvl w:val="0"/>
          <w:numId w:val="3861"/>
        </w:numPr>
        <w:pStyle w:val="Compact"/>
      </w:pPr>
      <w:r>
        <w:rPr>
          <w:bCs/>
          <w:b/>
        </w:rPr>
        <w:t xml:space="preserve">User Role:</w:t>
      </w:r>
      <w:r>
        <w:t xml:space="preserve"> </w:t>
      </w:r>
      <w:r>
        <w:t xml:space="preserve">Any staff user</w:t>
      </w:r>
    </w:p>
    <w:p>
      <w:pPr>
        <w:numPr>
          <w:ilvl w:val="0"/>
          <w:numId w:val="3861"/>
        </w:numPr>
        <w:pStyle w:val="Compact"/>
      </w:pPr>
      <w:r>
        <w:rPr>
          <w:bCs/>
          <w:b/>
        </w:rPr>
        <w:t xml:space="preserve">Story:</w:t>
      </w:r>
      <w:r>
        <w:t xml:space="preserve"> </w:t>
      </w:r>
      <w:r>
        <w:t xml:space="preserve">As a staff user I want to schedule a meeting with time, place and attendees so that invitees see it in their tasks.</w:t>
      </w:r>
    </w:p>
    <w:p>
      <w:pPr>
        <w:numPr>
          <w:ilvl w:val="0"/>
          <w:numId w:val="3861"/>
        </w:numPr>
        <w:pStyle w:val="Compact"/>
      </w:pPr>
      <w:r>
        <w:rPr>
          <w:bCs/>
          <w:b/>
        </w:rPr>
        <w:t xml:space="preserve">Preconditions:</w:t>
      </w:r>
      <w:r>
        <w:t xml:space="preserve"> </w:t>
      </w:r>
      <w:r>
        <w:t xml:space="preserve">Editor open.</w:t>
      </w:r>
    </w:p>
    <w:p>
      <w:pPr>
        <w:numPr>
          <w:ilvl w:val="0"/>
          <w:numId w:val="3861"/>
        </w:numPr>
        <w:pStyle w:val="Compact"/>
      </w:pPr>
      <w:r>
        <w:rPr>
          <w:bCs/>
          <w:b/>
        </w:rPr>
        <w:t xml:space="preserve">Main Flow:</w:t>
      </w:r>
    </w:p>
    <w:p>
      <w:pPr>
        <w:numPr>
          <w:ilvl w:val="1"/>
          <w:numId w:val="3862"/>
        </w:numPr>
        <w:pStyle w:val="Compact"/>
      </w:pPr>
      <w:r>
        <w:t xml:space="preserve">Toggle «موعد»</w:t>
      </w:r>
    </w:p>
    <w:p>
      <w:pPr>
        <w:numPr>
          <w:ilvl w:val="1"/>
          <w:numId w:val="3862"/>
        </w:numPr>
        <w:pStyle w:val="Compact"/>
      </w:pPr>
      <w:r>
        <w:t xml:space="preserve">Set date, time, location</w:t>
      </w:r>
    </w:p>
    <w:p>
      <w:pPr>
        <w:numPr>
          <w:ilvl w:val="1"/>
          <w:numId w:val="3862"/>
        </w:numPr>
        <w:pStyle w:val="Compact"/>
      </w:pPr>
      <w:r>
        <w:t xml:space="preserve">Tick attendees</w:t>
      </w:r>
    </w:p>
    <w:p>
      <w:pPr>
        <w:numPr>
          <w:ilvl w:val="1"/>
          <w:numId w:val="3862"/>
        </w:numPr>
        <w:pStyle w:val="Compact"/>
      </w:pPr>
      <w:r>
        <w:t xml:space="preserve">Save</w:t>
      </w:r>
    </w:p>
    <w:p>
      <w:pPr>
        <w:numPr>
          <w:ilvl w:val="0"/>
          <w:numId w:val="3861"/>
        </w:numPr>
        <w:pStyle w:val="Compact"/>
      </w:pPr>
      <w:r>
        <w:rPr>
          <w:bCs/>
          <w:b/>
        </w:rPr>
        <w:t xml:space="preserve">Alternative Flows:</w:t>
      </w:r>
      <w:r>
        <w:t xml:space="preserve"> </w:t>
      </w:r>
      <w:r>
        <w:t xml:space="preserve">None</w:t>
      </w:r>
    </w:p>
    <w:p>
      <w:pPr>
        <w:numPr>
          <w:ilvl w:val="0"/>
          <w:numId w:val="3861"/>
        </w:numPr>
        <w:pStyle w:val="Compact"/>
      </w:pPr>
      <w:r>
        <w:rPr>
          <w:bCs/>
          <w:b/>
        </w:rPr>
        <w:t xml:space="preserve">Exception Flows:</w:t>
      </w:r>
      <w:r>
        <w:t xml:space="preserve"> </w:t>
      </w:r>
      <w:r>
        <w:t xml:space="preserve">None</w:t>
      </w:r>
    </w:p>
    <w:p>
      <w:pPr>
        <w:numPr>
          <w:ilvl w:val="0"/>
          <w:numId w:val="3861"/>
        </w:numPr>
        <w:pStyle w:val="Compact"/>
      </w:pPr>
      <w:r>
        <w:rPr>
          <w:bCs/>
          <w:b/>
        </w:rPr>
        <w:t xml:space="preserve">Business Rules:</w:t>
      </w:r>
      <w:r>
        <w:t xml:space="preserve"> </w:t>
      </w:r>
      <w:r>
        <w:t xml:space="preserve">BR-TSK-12, BR-TSK-13</w:t>
      </w:r>
    </w:p>
    <w:p>
      <w:pPr>
        <w:numPr>
          <w:ilvl w:val="0"/>
          <w:numId w:val="3861"/>
        </w:numPr>
        <w:pStyle w:val="Compact"/>
      </w:pPr>
      <w:r>
        <w:rPr>
          <w:bCs/>
          <w:b/>
        </w:rPr>
        <w:t xml:space="preserve">Acceptance Criteria:</w:t>
      </w:r>
    </w:p>
    <w:p>
      <w:pPr>
        <w:numPr>
          <w:ilvl w:val="1"/>
          <w:numId w:val="3863"/>
        </w:numPr>
        <w:pStyle w:val="Compact"/>
      </w:pPr>
      <w:r>
        <w:t xml:space="preserve">Given attendees Then each sees the meeting under «المواعيد»</w:t>
      </w:r>
    </w:p>
    <w:p>
      <w:pPr>
        <w:numPr>
          <w:ilvl w:val="1"/>
          <w:numId w:val="3863"/>
        </w:numPr>
        <w:pStyle w:val="Compact"/>
      </w:pPr>
      <w:r>
        <w:t xml:space="preserve">Given kind switched back to task Then meeting fields are cleared on save</w:t>
      </w:r>
    </w:p>
    <w:p>
      <w:pPr>
        <w:numPr>
          <w:ilvl w:val="0"/>
          <w:numId w:val="3861"/>
        </w:numPr>
        <w:pStyle w:val="Compact"/>
      </w:pPr>
      <w:r>
        <w:rPr>
          <w:bCs/>
          <w:b/>
        </w:rPr>
        <w:t xml:space="preserve">Required Data:</w:t>
      </w:r>
      <w:r>
        <w:t xml:space="preserve"> </w:t>
      </w:r>
      <w:r>
        <w:t xml:space="preserve">manual_tasks(kind, start_time, location, attendees)</w:t>
      </w:r>
    </w:p>
    <w:p>
      <w:pPr>
        <w:numPr>
          <w:ilvl w:val="0"/>
          <w:numId w:val="3861"/>
        </w:numPr>
        <w:pStyle w:val="Compact"/>
      </w:pPr>
      <w:r>
        <w:rPr>
          <w:bCs/>
          <w:b/>
        </w:rPr>
        <w:t xml:space="preserve">Field Validations:</w:t>
      </w:r>
      <w:r>
        <w:t xml:space="preserve"> </w:t>
      </w:r>
      <w:r>
        <w:t xml:space="preserve">None</w:t>
      </w:r>
    </w:p>
    <w:p>
      <w:pPr>
        <w:numPr>
          <w:ilvl w:val="0"/>
          <w:numId w:val="3861"/>
        </w:numPr>
        <w:pStyle w:val="Compact"/>
      </w:pPr>
      <w:r>
        <w:rPr>
          <w:bCs/>
          <w:b/>
        </w:rPr>
        <w:t xml:space="preserve">Permissions:</w:t>
      </w:r>
      <w:r>
        <w:t xml:space="preserve"> </w:t>
      </w:r>
      <w:r>
        <w:t xml:space="preserve">All staff roles with «مهامي» in the sidebar (UI-level only; RLS open to any signed-in user)</w:t>
      </w:r>
    </w:p>
    <w:p>
      <w:pPr>
        <w:numPr>
          <w:ilvl w:val="0"/>
          <w:numId w:val="3861"/>
        </w:numPr>
        <w:pStyle w:val="Compact"/>
      </w:pPr>
      <w:r>
        <w:rPr>
          <w:bCs/>
          <w:b/>
        </w:rPr>
        <w:t xml:space="preserve">Error Handling:</w:t>
      </w:r>
      <w:r>
        <w:t xml:space="preserve"> </w:t>
      </w:r>
      <w:r>
        <w:t xml:space="preserve">None</w:t>
      </w:r>
    </w:p>
    <w:p>
      <w:pPr>
        <w:numPr>
          <w:ilvl w:val="0"/>
          <w:numId w:val="3861"/>
        </w:numPr>
        <w:pStyle w:val="Compact"/>
      </w:pPr>
      <w:r>
        <w:rPr>
          <w:bCs/>
          <w:b/>
        </w:rPr>
        <w:t xml:space="preserve">Dependencies:</w:t>
      </w:r>
      <w:r>
        <w:t xml:space="preserve"> </w:t>
      </w:r>
      <w:r>
        <w:t xml:space="preserve">None</w:t>
      </w:r>
    </w:p>
    <w:p>
      <w:pPr>
        <w:numPr>
          <w:ilvl w:val="0"/>
          <w:numId w:val="3861"/>
        </w:numPr>
        <w:pStyle w:val="Compact"/>
      </w:pPr>
      <w:r>
        <w:rPr>
          <w:bCs/>
          <w:b/>
        </w:rPr>
        <w:t xml:space="preserve">Definition of Ready:</w:t>
      </w:r>
    </w:p>
    <w:p>
      <w:pPr>
        <w:numPr>
          <w:ilvl w:val="1"/>
          <w:numId w:val="3864"/>
        </w:numPr>
        <w:pStyle w:val="Compact"/>
      </w:pPr>
      <w:r>
        <w:t xml:space="preserve">☐ Business value confirmed by stakeholders</w:t>
      </w:r>
    </w:p>
    <w:p>
      <w:pPr>
        <w:numPr>
          <w:ilvl w:val="1"/>
          <w:numId w:val="3864"/>
        </w:numPr>
        <w:pStyle w:val="Compact"/>
      </w:pPr>
      <w:r>
        <w:t xml:space="preserve">☒ Prototype screen / behaviour identified</w:t>
      </w:r>
    </w:p>
    <w:p>
      <w:pPr>
        <w:numPr>
          <w:ilvl w:val="1"/>
          <w:numId w:val="3864"/>
        </w:numPr>
        <w:pStyle w:val="Compact"/>
      </w:pPr>
      <w:r>
        <w:t xml:space="preserve">☒ Acceptance criteria defined (Given/When/Then)</w:t>
      </w:r>
    </w:p>
    <w:p>
      <w:pPr>
        <w:numPr>
          <w:ilvl w:val="1"/>
          <w:numId w:val="3864"/>
        </w:numPr>
        <w:pStyle w:val="Compact"/>
      </w:pPr>
      <w:r>
        <w:t xml:space="preserve">☒ Business rules identified and referenced</w:t>
      </w:r>
    </w:p>
    <w:p>
      <w:pPr>
        <w:numPr>
          <w:ilvl w:val="1"/>
          <w:numId w:val="3864"/>
        </w:numPr>
        <w:pStyle w:val="Compact"/>
      </w:pPr>
      <w:r>
        <w:t xml:space="preserve">☒ Data entities and fields identified</w:t>
      </w:r>
    </w:p>
    <w:p>
      <w:pPr>
        <w:numPr>
          <w:ilvl w:val="1"/>
          <w:numId w:val="3864"/>
        </w:numPr>
        <w:pStyle w:val="Compact"/>
      </w:pPr>
      <w:r>
        <w:t xml:space="preserve">☐ Roles and permissions confirmed</w:t>
      </w:r>
    </w:p>
    <w:p>
      <w:pPr>
        <w:numPr>
          <w:ilvl w:val="1"/>
          <w:numId w:val="3864"/>
        </w:numPr>
        <w:pStyle w:val="Compact"/>
      </w:pPr>
      <w:r>
        <w:t xml:space="preserve">☒ Dependencies identified</w:t>
      </w:r>
    </w:p>
    <w:p>
      <w:pPr>
        <w:numPr>
          <w:ilvl w:val="1"/>
          <w:numId w:val="3864"/>
        </w:numPr>
        <w:pStyle w:val="Compact"/>
      </w:pPr>
      <w:r>
        <w:t xml:space="preserve">☐ Open questions resolved</w:t>
      </w:r>
    </w:p>
    <w:p>
      <w:pPr>
        <w:numPr>
          <w:ilvl w:val="0"/>
          <w:numId w:val="3861"/>
        </w:numPr>
        <w:pStyle w:val="Compact"/>
      </w:pPr>
      <w:r>
        <w:rPr>
          <w:bCs/>
          <w:b/>
        </w:rPr>
        <w:t xml:space="preserve">Suggested Priority:</w:t>
      </w:r>
      <w:r>
        <w:t xml:space="preserve"> </w:t>
      </w:r>
      <w:r>
        <w:t xml:space="preserve">Should</w:t>
      </w:r>
    </w:p>
    <w:p>
      <w:pPr>
        <w:numPr>
          <w:ilvl w:val="0"/>
          <w:numId w:val="3861"/>
        </w:numPr>
        <w:pStyle w:val="Compact"/>
      </w:pPr>
      <w:r>
        <w:rPr>
          <w:bCs/>
          <w:b/>
        </w:rPr>
        <w:t xml:space="preserve">Requirements:</w:t>
      </w:r>
      <w:r>
        <w:t xml:space="preserve"> </w:t>
      </w:r>
      <w:r>
        <w:t xml:space="preserve">FR-TSK-021, FR-TSK-022</w:t>
      </w:r>
    </w:p>
    <w:p>
      <w:pPr>
        <w:numPr>
          <w:ilvl w:val="0"/>
          <w:numId w:val="3861"/>
        </w:numPr>
        <w:pStyle w:val="Compact"/>
      </w:pPr>
      <w:r>
        <w:rPr>
          <w:bCs/>
          <w:b/>
        </w:rPr>
        <w:t xml:space="preserve">Open Questions:</w:t>
      </w:r>
      <w:r>
        <w:t xml:space="preserve"> </w:t>
      </w:r>
      <w:r>
        <w:t xml:space="preserve">OQ-TSK-09</w:t>
      </w:r>
    </w:p>
    <w:bookmarkEnd w:id="1639"/>
    <w:bookmarkStart w:id="1640" w:name="us-tsk-014"/>
    <w:p>
      <w:pPr>
        <w:pStyle w:val="Heading3"/>
      </w:pPr>
      <w:r>
        <w:t xml:space="preserve">US-TSK-014</w:t>
      </w:r>
    </w:p>
    <w:p>
      <w:pPr>
        <w:numPr>
          <w:ilvl w:val="0"/>
          <w:numId w:val="3865"/>
        </w:numPr>
        <w:pStyle w:val="Compact"/>
      </w:pPr>
      <w:r>
        <w:rPr>
          <w:bCs/>
          <w:b/>
        </w:rPr>
        <w:t xml:space="preserve">Parent Epic:</w:t>
      </w:r>
      <w:r>
        <w:t xml:space="preserve"> </w:t>
      </w:r>
      <w:r>
        <w:t xml:space="preserve">EP-TSK-02</w:t>
      </w:r>
    </w:p>
    <w:p>
      <w:pPr>
        <w:numPr>
          <w:ilvl w:val="0"/>
          <w:numId w:val="3865"/>
        </w:numPr>
        <w:pStyle w:val="Compact"/>
      </w:pPr>
      <w:r>
        <w:rPr>
          <w:bCs/>
          <w:b/>
        </w:rPr>
        <w:t xml:space="preserve">Parent Feature:</w:t>
      </w:r>
      <w:r>
        <w:t xml:space="preserve"> </w:t>
      </w:r>
      <w:r>
        <w:t xml:space="preserve">FT-TSK-07</w:t>
      </w:r>
    </w:p>
    <w:p>
      <w:pPr>
        <w:numPr>
          <w:ilvl w:val="0"/>
          <w:numId w:val="3865"/>
        </w:numPr>
        <w:pStyle w:val="Compact"/>
      </w:pPr>
      <w:r>
        <w:rPr>
          <w:bCs/>
          <w:b/>
        </w:rPr>
        <w:t xml:space="preserve">User Role:</w:t>
      </w:r>
      <w:r>
        <w:t xml:space="preserve"> </w:t>
      </w:r>
      <w:r>
        <w:t xml:space="preserve">Assignee</w:t>
      </w:r>
    </w:p>
    <w:p>
      <w:pPr>
        <w:numPr>
          <w:ilvl w:val="0"/>
          <w:numId w:val="3865"/>
        </w:numPr>
        <w:pStyle w:val="Compact"/>
      </w:pPr>
      <w:r>
        <w:rPr>
          <w:bCs/>
          <w:b/>
        </w:rPr>
        <w:t xml:space="preserve">Story:</w:t>
      </w:r>
      <w:r>
        <w:t xml:space="preserve"> </w:t>
      </w:r>
      <w:r>
        <w:t xml:space="preserve">As an assignee I want to update my task's status so that others see progress.</w:t>
      </w:r>
    </w:p>
    <w:p>
      <w:pPr>
        <w:numPr>
          <w:ilvl w:val="0"/>
          <w:numId w:val="3865"/>
        </w:numPr>
        <w:pStyle w:val="Compact"/>
      </w:pPr>
      <w:r>
        <w:rPr>
          <w:bCs/>
          <w:b/>
        </w:rPr>
        <w:t xml:space="preserve">Preconditions:</w:t>
      </w:r>
      <w:r>
        <w:t xml:space="preserve"> </w:t>
      </w:r>
      <w:r>
        <w:t xml:space="preserve">Manual task assigned to me.</w:t>
      </w:r>
    </w:p>
    <w:p>
      <w:pPr>
        <w:numPr>
          <w:ilvl w:val="0"/>
          <w:numId w:val="3865"/>
        </w:numPr>
        <w:pStyle w:val="Compact"/>
      </w:pPr>
      <w:r>
        <w:rPr>
          <w:bCs/>
          <w:b/>
        </w:rPr>
        <w:t xml:space="preserve">Main Flow:</w:t>
      </w:r>
    </w:p>
    <w:p>
      <w:pPr>
        <w:numPr>
          <w:ilvl w:val="1"/>
          <w:numId w:val="3866"/>
        </w:numPr>
        <w:pStyle w:val="Compact"/>
      </w:pPr>
      <w:r>
        <w:t xml:space="preserve">Click status button or edit status</w:t>
      </w:r>
    </w:p>
    <w:p>
      <w:pPr>
        <w:numPr>
          <w:ilvl w:val="0"/>
          <w:numId w:val="3865"/>
        </w:numPr>
        <w:pStyle w:val="Compact"/>
      </w:pPr>
      <w:r>
        <w:rPr>
          <w:bCs/>
          <w:b/>
        </w:rPr>
        <w:t xml:space="preserve">Alternative Flows:</w:t>
      </w:r>
      <w:r>
        <w:t xml:space="preserve"> </w:t>
      </w:r>
      <w:r>
        <w:t xml:space="preserve">None</w:t>
      </w:r>
    </w:p>
    <w:p>
      <w:pPr>
        <w:numPr>
          <w:ilvl w:val="0"/>
          <w:numId w:val="3865"/>
        </w:numPr>
        <w:pStyle w:val="Compact"/>
      </w:pPr>
      <w:r>
        <w:rPr>
          <w:bCs/>
          <w:b/>
        </w:rPr>
        <w:t xml:space="preserve">Exception Flows:</w:t>
      </w:r>
      <w:r>
        <w:t xml:space="preserve"> </w:t>
      </w:r>
      <w:r>
        <w:t xml:space="preserve">None</w:t>
      </w:r>
    </w:p>
    <w:p>
      <w:pPr>
        <w:numPr>
          <w:ilvl w:val="0"/>
          <w:numId w:val="3865"/>
        </w:numPr>
        <w:pStyle w:val="Compact"/>
      </w:pPr>
      <w:r>
        <w:rPr>
          <w:bCs/>
          <w:b/>
        </w:rPr>
        <w:t xml:space="preserve">Business Rules:</w:t>
      </w:r>
      <w:r>
        <w:t xml:space="preserve"> </w:t>
      </w:r>
      <w:r>
        <w:t xml:space="preserve">BR-TSK-08, BR-TSK-26</w:t>
      </w:r>
    </w:p>
    <w:p>
      <w:pPr>
        <w:numPr>
          <w:ilvl w:val="0"/>
          <w:numId w:val="3865"/>
        </w:numPr>
        <w:pStyle w:val="Compact"/>
      </w:pPr>
      <w:r>
        <w:rPr>
          <w:bCs/>
          <w:b/>
        </w:rPr>
        <w:t xml:space="preserve">Acceptance Criteria:</w:t>
      </w:r>
    </w:p>
    <w:p>
      <w:pPr>
        <w:numPr>
          <w:ilvl w:val="1"/>
          <w:numId w:val="3867"/>
        </w:numPr>
        <w:pStyle w:val="Compact"/>
      </w:pPr>
      <w:r>
        <w:t xml:space="preserve">Given «منجزة» Then the task counts as done and staff KPIs update</w:t>
      </w:r>
    </w:p>
    <w:p>
      <w:pPr>
        <w:numPr>
          <w:ilvl w:val="1"/>
          <w:numId w:val="3867"/>
        </w:numPr>
        <w:pStyle w:val="Compact"/>
      </w:pPr>
      <w:r>
        <w:t xml:space="preserve">Given reopen Then status todo</w:t>
      </w:r>
    </w:p>
    <w:p>
      <w:pPr>
        <w:numPr>
          <w:ilvl w:val="0"/>
          <w:numId w:val="3865"/>
        </w:numPr>
        <w:pStyle w:val="Compact"/>
      </w:pPr>
      <w:r>
        <w:rPr>
          <w:bCs/>
          <w:b/>
        </w:rPr>
        <w:t xml:space="preserve">Required Data:</w:t>
      </w:r>
      <w:r>
        <w:t xml:space="preserve"> </w:t>
      </w:r>
      <w:r>
        <w:t xml:space="preserve">manual_tasks.status, updated_at</w:t>
      </w:r>
    </w:p>
    <w:p>
      <w:pPr>
        <w:numPr>
          <w:ilvl w:val="0"/>
          <w:numId w:val="3865"/>
        </w:numPr>
        <w:pStyle w:val="Compact"/>
      </w:pPr>
      <w:r>
        <w:rPr>
          <w:bCs/>
          <w:b/>
        </w:rPr>
        <w:t xml:space="preserve">Field Validations:</w:t>
      </w:r>
      <w:r>
        <w:t xml:space="preserve"> </w:t>
      </w:r>
      <w:r>
        <w:t xml:space="preserve">None</w:t>
      </w:r>
    </w:p>
    <w:p>
      <w:pPr>
        <w:numPr>
          <w:ilvl w:val="0"/>
          <w:numId w:val="3865"/>
        </w:numPr>
        <w:pStyle w:val="Compact"/>
      </w:pPr>
      <w:r>
        <w:rPr>
          <w:bCs/>
          <w:b/>
        </w:rPr>
        <w:t xml:space="preserve">Permissions:</w:t>
      </w:r>
      <w:r>
        <w:t xml:space="preserve"> </w:t>
      </w:r>
      <w:r>
        <w:t xml:space="preserve">All staff roles with «مهامي» in the sidebar (UI-level only; RLS open to any signed-in user)</w:t>
      </w:r>
    </w:p>
    <w:p>
      <w:pPr>
        <w:numPr>
          <w:ilvl w:val="0"/>
          <w:numId w:val="3865"/>
        </w:numPr>
        <w:pStyle w:val="Compact"/>
      </w:pPr>
      <w:r>
        <w:rPr>
          <w:bCs/>
          <w:b/>
        </w:rPr>
        <w:t xml:space="preserve">Error Handling:</w:t>
      </w:r>
      <w:r>
        <w:t xml:space="preserve"> </w:t>
      </w:r>
      <w:r>
        <w:t xml:space="preserve">None</w:t>
      </w:r>
    </w:p>
    <w:p>
      <w:pPr>
        <w:numPr>
          <w:ilvl w:val="0"/>
          <w:numId w:val="3865"/>
        </w:numPr>
        <w:pStyle w:val="Compact"/>
      </w:pPr>
      <w:r>
        <w:rPr>
          <w:bCs/>
          <w:b/>
        </w:rPr>
        <w:t xml:space="preserve">Dependencies:</w:t>
      </w:r>
      <w:r>
        <w:t xml:space="preserve"> </w:t>
      </w:r>
      <w:r>
        <w:t xml:space="preserve">None</w:t>
      </w:r>
    </w:p>
    <w:p>
      <w:pPr>
        <w:numPr>
          <w:ilvl w:val="0"/>
          <w:numId w:val="3865"/>
        </w:numPr>
        <w:pStyle w:val="Compact"/>
      </w:pPr>
      <w:r>
        <w:rPr>
          <w:bCs/>
          <w:b/>
        </w:rPr>
        <w:t xml:space="preserve">Definition of Ready:</w:t>
      </w:r>
    </w:p>
    <w:p>
      <w:pPr>
        <w:numPr>
          <w:ilvl w:val="1"/>
          <w:numId w:val="3868"/>
        </w:numPr>
        <w:pStyle w:val="Compact"/>
      </w:pPr>
      <w:r>
        <w:t xml:space="preserve">☐ Business value confirmed by stakeholders</w:t>
      </w:r>
    </w:p>
    <w:p>
      <w:pPr>
        <w:numPr>
          <w:ilvl w:val="1"/>
          <w:numId w:val="3868"/>
        </w:numPr>
        <w:pStyle w:val="Compact"/>
      </w:pPr>
      <w:r>
        <w:t xml:space="preserve">☒ Prototype screen / behaviour identified</w:t>
      </w:r>
    </w:p>
    <w:p>
      <w:pPr>
        <w:numPr>
          <w:ilvl w:val="1"/>
          <w:numId w:val="3868"/>
        </w:numPr>
        <w:pStyle w:val="Compact"/>
      </w:pPr>
      <w:r>
        <w:t xml:space="preserve">☒ Acceptance criteria defined (Given/When/Then)</w:t>
      </w:r>
    </w:p>
    <w:p>
      <w:pPr>
        <w:numPr>
          <w:ilvl w:val="1"/>
          <w:numId w:val="3868"/>
        </w:numPr>
        <w:pStyle w:val="Compact"/>
      </w:pPr>
      <w:r>
        <w:t xml:space="preserve">☒ Business rules identified and referenced</w:t>
      </w:r>
    </w:p>
    <w:p>
      <w:pPr>
        <w:numPr>
          <w:ilvl w:val="1"/>
          <w:numId w:val="3868"/>
        </w:numPr>
        <w:pStyle w:val="Compact"/>
      </w:pPr>
      <w:r>
        <w:t xml:space="preserve">☒ Data entities and fields identified</w:t>
      </w:r>
    </w:p>
    <w:p>
      <w:pPr>
        <w:numPr>
          <w:ilvl w:val="1"/>
          <w:numId w:val="3868"/>
        </w:numPr>
        <w:pStyle w:val="Compact"/>
      </w:pPr>
      <w:r>
        <w:t xml:space="preserve">☐ Roles and permissions confirmed</w:t>
      </w:r>
    </w:p>
    <w:p>
      <w:pPr>
        <w:numPr>
          <w:ilvl w:val="1"/>
          <w:numId w:val="3868"/>
        </w:numPr>
        <w:pStyle w:val="Compact"/>
      </w:pPr>
      <w:r>
        <w:t xml:space="preserve">☒ Dependencies identified</w:t>
      </w:r>
    </w:p>
    <w:p>
      <w:pPr>
        <w:numPr>
          <w:ilvl w:val="1"/>
          <w:numId w:val="3868"/>
        </w:numPr>
        <w:pStyle w:val="Compact"/>
      </w:pPr>
      <w:r>
        <w:t xml:space="preserve">☒ Open questions resolved</w:t>
      </w:r>
    </w:p>
    <w:p>
      <w:pPr>
        <w:numPr>
          <w:ilvl w:val="0"/>
          <w:numId w:val="3865"/>
        </w:numPr>
        <w:pStyle w:val="Compact"/>
      </w:pPr>
      <w:r>
        <w:rPr>
          <w:bCs/>
          <w:b/>
        </w:rPr>
        <w:t xml:space="preserve">Suggested Priority:</w:t>
      </w:r>
      <w:r>
        <w:t xml:space="preserve"> </w:t>
      </w:r>
      <w:r>
        <w:t xml:space="preserve">Must</w:t>
      </w:r>
    </w:p>
    <w:p>
      <w:pPr>
        <w:numPr>
          <w:ilvl w:val="0"/>
          <w:numId w:val="3865"/>
        </w:numPr>
        <w:pStyle w:val="Compact"/>
      </w:pPr>
      <w:r>
        <w:rPr>
          <w:bCs/>
          <w:b/>
        </w:rPr>
        <w:t xml:space="preserve">Requirements:</w:t>
      </w:r>
      <w:r>
        <w:t xml:space="preserve"> </w:t>
      </w:r>
      <w:r>
        <w:t xml:space="preserve">FR-TSK-023, FR-TSK-024</w:t>
      </w:r>
    </w:p>
    <w:p>
      <w:pPr>
        <w:numPr>
          <w:ilvl w:val="0"/>
          <w:numId w:val="3865"/>
        </w:numPr>
        <w:pStyle w:val="Compact"/>
      </w:pPr>
      <w:r>
        <w:rPr>
          <w:bCs/>
          <w:b/>
        </w:rPr>
        <w:t xml:space="preserve">Open Questions:</w:t>
      </w:r>
      <w:r>
        <w:t xml:space="preserve"> </w:t>
      </w:r>
      <w:r>
        <w:t xml:space="preserve">None</w:t>
      </w:r>
    </w:p>
    <w:bookmarkEnd w:id="1640"/>
    <w:bookmarkStart w:id="1641" w:name="us-tsk-015"/>
    <w:p>
      <w:pPr>
        <w:pStyle w:val="Heading3"/>
      </w:pPr>
      <w:r>
        <w:t xml:space="preserve">US-TSK-015</w:t>
      </w:r>
    </w:p>
    <w:p>
      <w:pPr>
        <w:numPr>
          <w:ilvl w:val="0"/>
          <w:numId w:val="3869"/>
        </w:numPr>
        <w:pStyle w:val="Compact"/>
      </w:pPr>
      <w:r>
        <w:rPr>
          <w:bCs/>
          <w:b/>
        </w:rPr>
        <w:t xml:space="preserve">Parent Epic:</w:t>
      </w:r>
      <w:r>
        <w:t xml:space="preserve"> </w:t>
      </w:r>
      <w:r>
        <w:t xml:space="preserve">EP-TSK-02</w:t>
      </w:r>
    </w:p>
    <w:p>
      <w:pPr>
        <w:numPr>
          <w:ilvl w:val="0"/>
          <w:numId w:val="3869"/>
        </w:numPr>
        <w:pStyle w:val="Compact"/>
      </w:pPr>
      <w:r>
        <w:rPr>
          <w:bCs/>
          <w:b/>
        </w:rPr>
        <w:t xml:space="preserve">Parent Feature:</w:t>
      </w:r>
      <w:r>
        <w:t xml:space="preserve"> </w:t>
      </w:r>
      <w:r>
        <w:t xml:space="preserve">FT-TSK-07</w:t>
      </w:r>
    </w:p>
    <w:p>
      <w:pPr>
        <w:numPr>
          <w:ilvl w:val="0"/>
          <w:numId w:val="3869"/>
        </w:numPr>
        <w:pStyle w:val="Compact"/>
      </w:pPr>
      <w:r>
        <w:rPr>
          <w:bCs/>
          <w:b/>
        </w:rPr>
        <w:t xml:space="preserve">User Role:</w:t>
      </w:r>
      <w:r>
        <w:t xml:space="preserve"> </w:t>
      </w:r>
      <w:r>
        <w:t xml:space="preserve">Task creator</w:t>
      </w:r>
    </w:p>
    <w:p>
      <w:pPr>
        <w:numPr>
          <w:ilvl w:val="0"/>
          <w:numId w:val="3869"/>
        </w:numPr>
        <w:pStyle w:val="Compact"/>
      </w:pPr>
      <w:r>
        <w:rPr>
          <w:bCs/>
          <w:b/>
        </w:rPr>
        <w:t xml:space="preserve">Story:</w:t>
      </w:r>
      <w:r>
        <w:t xml:space="preserve"> </w:t>
      </w:r>
      <w:r>
        <w:t xml:space="preserve">As a task creator I want to cancel or delete a task or meeting so that obsolete items do not clutter anyone's list.</w:t>
      </w:r>
    </w:p>
    <w:p>
      <w:pPr>
        <w:numPr>
          <w:ilvl w:val="0"/>
          <w:numId w:val="3869"/>
        </w:numPr>
        <w:pStyle w:val="Compact"/>
      </w:pPr>
      <w:r>
        <w:rPr>
          <w:bCs/>
          <w:b/>
        </w:rPr>
        <w:t xml:space="preserve">Preconditions:</w:t>
      </w:r>
      <w:r>
        <w:t xml:space="preserve"> </w:t>
      </w:r>
      <w:r>
        <w:t xml:space="preserve">I created the task.</w:t>
      </w:r>
    </w:p>
    <w:p>
      <w:pPr>
        <w:numPr>
          <w:ilvl w:val="0"/>
          <w:numId w:val="3869"/>
        </w:numPr>
        <w:pStyle w:val="Compact"/>
      </w:pPr>
      <w:r>
        <w:rPr>
          <w:bCs/>
          <w:b/>
        </w:rPr>
        <w:t xml:space="preserve">Main Flow:</w:t>
      </w:r>
    </w:p>
    <w:p>
      <w:pPr>
        <w:numPr>
          <w:ilvl w:val="1"/>
          <w:numId w:val="3870"/>
        </w:numPr>
        <w:pStyle w:val="Compact"/>
      </w:pPr>
      <w:r>
        <w:t xml:space="preserve">Open task</w:t>
      </w:r>
    </w:p>
    <w:p>
      <w:pPr>
        <w:numPr>
          <w:ilvl w:val="1"/>
          <w:numId w:val="3870"/>
        </w:numPr>
        <w:pStyle w:val="Compact"/>
      </w:pPr>
      <w:r>
        <w:t xml:space="preserve">Delete/cancel</w:t>
      </w:r>
    </w:p>
    <w:p>
      <w:pPr>
        <w:numPr>
          <w:ilvl w:val="1"/>
          <w:numId w:val="3870"/>
        </w:numPr>
        <w:pStyle w:val="Compact"/>
      </w:pPr>
      <w:r>
        <w:t xml:space="preserve">Confirm</w:t>
      </w:r>
    </w:p>
    <w:p>
      <w:pPr>
        <w:numPr>
          <w:ilvl w:val="0"/>
          <w:numId w:val="3869"/>
        </w:numPr>
        <w:pStyle w:val="Compact"/>
      </w:pPr>
      <w:r>
        <w:rPr>
          <w:bCs/>
          <w:b/>
        </w:rPr>
        <w:t xml:space="preserve">Alternative Flows:</w:t>
      </w:r>
      <w:r>
        <w:t xml:space="preserve"> </w:t>
      </w:r>
      <w:r>
        <w:t xml:space="preserve">None</w:t>
      </w:r>
    </w:p>
    <w:p>
      <w:pPr>
        <w:numPr>
          <w:ilvl w:val="0"/>
          <w:numId w:val="3869"/>
        </w:numPr>
        <w:pStyle w:val="Compact"/>
      </w:pPr>
      <w:r>
        <w:rPr>
          <w:bCs/>
          <w:b/>
        </w:rPr>
        <w:t xml:space="preserve">Exception Flows:</w:t>
      </w:r>
      <w:r>
        <w:t xml:space="preserve"> </w:t>
      </w:r>
      <w:r>
        <w:t xml:space="preserve">None</w:t>
      </w:r>
    </w:p>
    <w:p>
      <w:pPr>
        <w:numPr>
          <w:ilvl w:val="0"/>
          <w:numId w:val="3869"/>
        </w:numPr>
        <w:pStyle w:val="Compact"/>
      </w:pPr>
      <w:r>
        <w:rPr>
          <w:bCs/>
          <w:b/>
        </w:rPr>
        <w:t xml:space="preserve">Business Rules:</w:t>
      </w:r>
      <w:r>
        <w:t xml:space="preserve"> </w:t>
      </w:r>
      <w:r>
        <w:t xml:space="preserve">BR-TSK-26</w:t>
      </w:r>
    </w:p>
    <w:p>
      <w:pPr>
        <w:numPr>
          <w:ilvl w:val="0"/>
          <w:numId w:val="3869"/>
        </w:numPr>
        <w:pStyle w:val="Compact"/>
      </w:pPr>
      <w:r>
        <w:rPr>
          <w:bCs/>
          <w:b/>
        </w:rPr>
        <w:t xml:space="preserve">Acceptance Criteria:</w:t>
      </w:r>
    </w:p>
    <w:p>
      <w:pPr>
        <w:numPr>
          <w:ilvl w:val="1"/>
          <w:numId w:val="3871"/>
        </w:numPr>
        <w:pStyle w:val="Compact"/>
      </w:pPr>
      <w:r>
        <w:t xml:space="preserve">Given delete confirmed Then task removed for assignee and attendees</w:t>
      </w:r>
    </w:p>
    <w:p>
      <w:pPr>
        <w:numPr>
          <w:ilvl w:val="1"/>
          <w:numId w:val="3871"/>
        </w:numPr>
        <w:pStyle w:val="Compact"/>
      </w:pPr>
      <w:r>
        <w:t xml:space="preserve">Given I am only an attendee Then no delete option</w:t>
      </w:r>
    </w:p>
    <w:p>
      <w:pPr>
        <w:numPr>
          <w:ilvl w:val="0"/>
          <w:numId w:val="3869"/>
        </w:numPr>
        <w:pStyle w:val="Compact"/>
      </w:pPr>
      <w:r>
        <w:rPr>
          <w:bCs/>
          <w:b/>
        </w:rPr>
        <w:t xml:space="preserve">Required Data:</w:t>
      </w:r>
      <w:r>
        <w:t xml:space="preserve"> </w:t>
      </w:r>
      <w:r>
        <w:t xml:space="preserve">manual_tasks</w:t>
      </w:r>
    </w:p>
    <w:p>
      <w:pPr>
        <w:numPr>
          <w:ilvl w:val="0"/>
          <w:numId w:val="3869"/>
        </w:numPr>
        <w:pStyle w:val="Compact"/>
      </w:pPr>
      <w:r>
        <w:rPr>
          <w:bCs/>
          <w:b/>
        </w:rPr>
        <w:t xml:space="preserve">Field Validations:</w:t>
      </w:r>
      <w:r>
        <w:t xml:space="preserve"> </w:t>
      </w:r>
      <w:r>
        <w:t xml:space="preserve">None</w:t>
      </w:r>
    </w:p>
    <w:p>
      <w:pPr>
        <w:numPr>
          <w:ilvl w:val="0"/>
          <w:numId w:val="3869"/>
        </w:numPr>
        <w:pStyle w:val="Compact"/>
      </w:pPr>
      <w:r>
        <w:rPr>
          <w:bCs/>
          <w:b/>
        </w:rPr>
        <w:t xml:space="preserve">Permissions:</w:t>
      </w:r>
      <w:r>
        <w:t xml:space="preserve"> </w:t>
      </w:r>
      <w:r>
        <w:t xml:space="preserve">All staff roles with «مهامي» in the sidebar (UI-level only; RLS open to any signed-in user)</w:t>
      </w:r>
    </w:p>
    <w:p>
      <w:pPr>
        <w:numPr>
          <w:ilvl w:val="0"/>
          <w:numId w:val="3869"/>
        </w:numPr>
        <w:pStyle w:val="Compact"/>
      </w:pPr>
      <w:r>
        <w:rPr>
          <w:bCs/>
          <w:b/>
        </w:rPr>
        <w:t xml:space="preserve">Error Handling:</w:t>
      </w:r>
      <w:r>
        <w:t xml:space="preserve"> </w:t>
      </w:r>
      <w:r>
        <w:t xml:space="preserve">None</w:t>
      </w:r>
    </w:p>
    <w:p>
      <w:pPr>
        <w:numPr>
          <w:ilvl w:val="0"/>
          <w:numId w:val="3869"/>
        </w:numPr>
        <w:pStyle w:val="Compact"/>
      </w:pPr>
      <w:r>
        <w:rPr>
          <w:bCs/>
          <w:b/>
        </w:rPr>
        <w:t xml:space="preserve">Dependencies:</w:t>
      </w:r>
      <w:r>
        <w:t xml:space="preserve"> </w:t>
      </w:r>
      <w:r>
        <w:t xml:space="preserve">None</w:t>
      </w:r>
    </w:p>
    <w:p>
      <w:pPr>
        <w:numPr>
          <w:ilvl w:val="0"/>
          <w:numId w:val="3869"/>
        </w:numPr>
        <w:pStyle w:val="Compact"/>
      </w:pPr>
      <w:r>
        <w:rPr>
          <w:bCs/>
          <w:b/>
        </w:rPr>
        <w:t xml:space="preserve">Definition of Ready:</w:t>
      </w:r>
    </w:p>
    <w:p>
      <w:pPr>
        <w:numPr>
          <w:ilvl w:val="1"/>
          <w:numId w:val="3872"/>
        </w:numPr>
        <w:pStyle w:val="Compact"/>
      </w:pPr>
      <w:r>
        <w:t xml:space="preserve">☐ Business value confirmed by stakeholders</w:t>
      </w:r>
    </w:p>
    <w:p>
      <w:pPr>
        <w:numPr>
          <w:ilvl w:val="1"/>
          <w:numId w:val="3872"/>
        </w:numPr>
        <w:pStyle w:val="Compact"/>
      </w:pPr>
      <w:r>
        <w:t xml:space="preserve">☐ Prototype screen / behaviour identified</w:t>
      </w:r>
    </w:p>
    <w:p>
      <w:pPr>
        <w:numPr>
          <w:ilvl w:val="1"/>
          <w:numId w:val="3872"/>
        </w:numPr>
        <w:pStyle w:val="Compact"/>
      </w:pPr>
      <w:r>
        <w:t xml:space="preserve">☒ Acceptance criteria defined (Given/When/Then)</w:t>
      </w:r>
    </w:p>
    <w:p>
      <w:pPr>
        <w:numPr>
          <w:ilvl w:val="1"/>
          <w:numId w:val="3872"/>
        </w:numPr>
        <w:pStyle w:val="Compact"/>
      </w:pPr>
      <w:r>
        <w:t xml:space="preserve">☒ Business rules identified and referenced</w:t>
      </w:r>
    </w:p>
    <w:p>
      <w:pPr>
        <w:numPr>
          <w:ilvl w:val="1"/>
          <w:numId w:val="3872"/>
        </w:numPr>
        <w:pStyle w:val="Compact"/>
      </w:pPr>
      <w:r>
        <w:t xml:space="preserve">☒ Data entities and fields identified</w:t>
      </w:r>
    </w:p>
    <w:p>
      <w:pPr>
        <w:numPr>
          <w:ilvl w:val="1"/>
          <w:numId w:val="3872"/>
        </w:numPr>
        <w:pStyle w:val="Compact"/>
      </w:pPr>
      <w:r>
        <w:t xml:space="preserve">☐ Roles and permissions confirmed</w:t>
      </w:r>
    </w:p>
    <w:p>
      <w:pPr>
        <w:numPr>
          <w:ilvl w:val="1"/>
          <w:numId w:val="3872"/>
        </w:numPr>
        <w:pStyle w:val="Compact"/>
      </w:pPr>
      <w:r>
        <w:t xml:space="preserve">☒ Dependencies identified</w:t>
      </w:r>
    </w:p>
    <w:p>
      <w:pPr>
        <w:numPr>
          <w:ilvl w:val="1"/>
          <w:numId w:val="3872"/>
        </w:numPr>
        <w:pStyle w:val="Compact"/>
      </w:pPr>
      <w:r>
        <w:t xml:space="preserve">☐ Open questions resolved</w:t>
      </w:r>
    </w:p>
    <w:p>
      <w:pPr>
        <w:numPr>
          <w:ilvl w:val="0"/>
          <w:numId w:val="3869"/>
        </w:numPr>
        <w:pStyle w:val="Compact"/>
      </w:pPr>
      <w:r>
        <w:rPr>
          <w:bCs/>
          <w:b/>
        </w:rPr>
        <w:t xml:space="preserve">Suggested Priority:</w:t>
      </w:r>
      <w:r>
        <w:t xml:space="preserve"> </w:t>
      </w:r>
      <w:r>
        <w:t xml:space="preserve">Should</w:t>
      </w:r>
    </w:p>
    <w:p>
      <w:pPr>
        <w:numPr>
          <w:ilvl w:val="0"/>
          <w:numId w:val="3869"/>
        </w:numPr>
        <w:pStyle w:val="Compact"/>
      </w:pPr>
      <w:r>
        <w:rPr>
          <w:bCs/>
          <w:b/>
        </w:rPr>
        <w:t xml:space="preserve">Requirements:</w:t>
      </w:r>
      <w:r>
        <w:t xml:space="preserve"> </w:t>
      </w:r>
      <w:r>
        <w:t xml:space="preserve">FR-TSK-025</w:t>
      </w:r>
    </w:p>
    <w:p>
      <w:pPr>
        <w:numPr>
          <w:ilvl w:val="0"/>
          <w:numId w:val="3869"/>
        </w:numPr>
        <w:pStyle w:val="Compact"/>
      </w:pPr>
      <w:r>
        <w:rPr>
          <w:bCs/>
          <w:b/>
        </w:rPr>
        <w:t xml:space="preserve">Open Questions:</w:t>
      </w:r>
      <w:r>
        <w:t xml:space="preserve"> </w:t>
      </w:r>
      <w:r>
        <w:t xml:space="preserve">OQ-TSK-01</w:t>
      </w:r>
    </w:p>
    <w:bookmarkEnd w:id="1641"/>
    <w:bookmarkStart w:id="1642" w:name="us-tsk-016"/>
    <w:p>
      <w:pPr>
        <w:pStyle w:val="Heading3"/>
      </w:pPr>
      <w:r>
        <w:t xml:space="preserve">US-TSK-016</w:t>
      </w:r>
    </w:p>
    <w:p>
      <w:pPr>
        <w:numPr>
          <w:ilvl w:val="0"/>
          <w:numId w:val="3873"/>
        </w:numPr>
        <w:pStyle w:val="Compact"/>
      </w:pPr>
      <w:r>
        <w:rPr>
          <w:bCs/>
          <w:b/>
        </w:rPr>
        <w:t xml:space="preserve">Parent Epic:</w:t>
      </w:r>
      <w:r>
        <w:t xml:space="preserve"> </w:t>
      </w:r>
      <w:r>
        <w:t xml:space="preserve">EP-TSK-03</w:t>
      </w:r>
    </w:p>
    <w:p>
      <w:pPr>
        <w:numPr>
          <w:ilvl w:val="0"/>
          <w:numId w:val="3873"/>
        </w:numPr>
        <w:pStyle w:val="Compact"/>
      </w:pPr>
      <w:r>
        <w:rPr>
          <w:bCs/>
          <w:b/>
        </w:rPr>
        <w:t xml:space="preserve">Parent Feature:</w:t>
      </w:r>
      <w:r>
        <w:t xml:space="preserve"> </w:t>
      </w:r>
      <w:r>
        <w:t xml:space="preserve">FT-TSK-08</w:t>
      </w:r>
    </w:p>
    <w:p>
      <w:pPr>
        <w:numPr>
          <w:ilvl w:val="0"/>
          <w:numId w:val="3873"/>
        </w:numPr>
        <w:pStyle w:val="Compact"/>
      </w:pPr>
      <w:r>
        <w:rPr>
          <w:bCs/>
          <w:b/>
        </w:rPr>
        <w:t xml:space="preserve">User Role:</w:t>
      </w:r>
      <w:r>
        <w:t xml:space="preserve"> </w:t>
      </w:r>
      <w:r>
        <w:t xml:space="preserve">Stage reviewer / payment approver</w:t>
      </w:r>
    </w:p>
    <w:p>
      <w:pPr>
        <w:numPr>
          <w:ilvl w:val="0"/>
          <w:numId w:val="3873"/>
        </w:numPr>
        <w:pStyle w:val="Compact"/>
      </w:pPr>
      <w:r>
        <w:rPr>
          <w:bCs/>
          <w:b/>
        </w:rPr>
        <w:t xml:space="preserve">Story:</w:t>
      </w:r>
      <w:r>
        <w:t xml:space="preserve"> </w:t>
      </w:r>
      <w:r>
        <w:t xml:space="preserve">As an approver I want to approve directly from my task with a summary and risk warning so that I decide quickly but safely.</w:t>
      </w:r>
    </w:p>
    <w:p>
      <w:pPr>
        <w:numPr>
          <w:ilvl w:val="0"/>
          <w:numId w:val="3873"/>
        </w:numPr>
        <w:pStyle w:val="Compact"/>
      </w:pPr>
      <w:r>
        <w:rPr>
          <w:bCs/>
          <w:b/>
        </w:rPr>
        <w:t xml:space="preserve">Preconditions:</w:t>
      </w:r>
      <w:r>
        <w:t xml:space="preserve"> </w:t>
      </w:r>
      <w:r>
        <w:t xml:space="preserve">Derived task visible.</w:t>
      </w:r>
    </w:p>
    <w:p>
      <w:pPr>
        <w:numPr>
          <w:ilvl w:val="0"/>
          <w:numId w:val="3873"/>
        </w:numPr>
        <w:pStyle w:val="Compact"/>
      </w:pPr>
      <w:r>
        <w:rPr>
          <w:bCs/>
          <w:b/>
        </w:rPr>
        <w:t xml:space="preserve">Main Flow:</w:t>
      </w:r>
    </w:p>
    <w:p>
      <w:pPr>
        <w:numPr>
          <w:ilvl w:val="1"/>
          <w:numId w:val="3874"/>
        </w:numPr>
        <w:pStyle w:val="Compact"/>
      </w:pPr>
      <w:r>
        <w:t xml:space="preserve">Click اعتماد</w:t>
      </w:r>
    </w:p>
    <w:p>
      <w:pPr>
        <w:numPr>
          <w:ilvl w:val="1"/>
          <w:numId w:val="3874"/>
        </w:numPr>
        <w:pStyle w:val="Compact"/>
      </w:pPr>
      <w:r>
        <w:t xml:space="preserve">Review sheet</w:t>
      </w:r>
    </w:p>
    <w:p>
      <w:pPr>
        <w:numPr>
          <w:ilvl w:val="1"/>
          <w:numId w:val="3874"/>
        </w:numPr>
        <w:pStyle w:val="Compact"/>
      </w:pPr>
      <w:r>
        <w:t xml:space="preserve">Add note if risky</w:t>
      </w:r>
    </w:p>
    <w:p>
      <w:pPr>
        <w:numPr>
          <w:ilvl w:val="1"/>
          <w:numId w:val="3874"/>
        </w:numPr>
        <w:pStyle w:val="Compact"/>
      </w:pPr>
      <w:r>
        <w:t xml:space="preserve">Confirm</w:t>
      </w:r>
    </w:p>
    <w:p>
      <w:pPr>
        <w:numPr>
          <w:ilvl w:val="0"/>
          <w:numId w:val="3873"/>
        </w:numPr>
        <w:pStyle w:val="Compact"/>
      </w:pPr>
      <w:r>
        <w:rPr>
          <w:bCs/>
          <w:b/>
        </w:rPr>
        <w:t xml:space="preserve">Alternative Flows:</w:t>
      </w:r>
      <w:r>
        <w:t xml:space="preserve"> </w:t>
      </w:r>
      <w:r>
        <w:t xml:space="preserve">None</w:t>
      </w:r>
    </w:p>
    <w:p>
      <w:pPr>
        <w:numPr>
          <w:ilvl w:val="0"/>
          <w:numId w:val="3873"/>
        </w:numPr>
        <w:pStyle w:val="Compact"/>
      </w:pPr>
      <w:r>
        <w:rPr>
          <w:bCs/>
          <w:b/>
        </w:rPr>
        <w:t xml:space="preserve">Exception Flows:</w:t>
      </w:r>
      <w:r>
        <w:t xml:space="preserve"> </w:t>
      </w:r>
      <w:r>
        <w:t xml:space="preserve">None</w:t>
      </w:r>
    </w:p>
    <w:p>
      <w:pPr>
        <w:numPr>
          <w:ilvl w:val="0"/>
          <w:numId w:val="3873"/>
        </w:numPr>
        <w:pStyle w:val="Compact"/>
      </w:pPr>
      <w:r>
        <w:rPr>
          <w:bCs/>
          <w:b/>
        </w:rPr>
        <w:t xml:space="preserve">Business Rules:</w:t>
      </w:r>
      <w:r>
        <w:t xml:space="preserve"> </w:t>
      </w:r>
      <w:r>
        <w:t xml:space="preserve">BR-TSK-16, BR-TSK-17</w:t>
      </w:r>
    </w:p>
    <w:p>
      <w:pPr>
        <w:numPr>
          <w:ilvl w:val="0"/>
          <w:numId w:val="3873"/>
        </w:numPr>
        <w:pStyle w:val="Compact"/>
      </w:pPr>
      <w:r>
        <w:rPr>
          <w:bCs/>
          <w:b/>
        </w:rPr>
        <w:t xml:space="preserve">Acceptance Criteria:</w:t>
      </w:r>
    </w:p>
    <w:p>
      <w:pPr>
        <w:numPr>
          <w:ilvl w:val="1"/>
          <w:numId w:val="3875"/>
        </w:numPr>
        <w:pStyle w:val="Compact"/>
      </w:pPr>
      <w:r>
        <w:t xml:space="preserve">Given AI score below pass score Then warning shows and note is mandatory</w:t>
      </w:r>
    </w:p>
    <w:p>
      <w:pPr>
        <w:numPr>
          <w:ilvl w:val="1"/>
          <w:numId w:val="3875"/>
        </w:numPr>
        <w:pStyle w:val="Compact"/>
      </w:pPr>
      <w:r>
        <w:t xml:space="preserve">Given confirm Then approveStage/approvePayment runs and the task disappears</w:t>
      </w:r>
    </w:p>
    <w:p>
      <w:pPr>
        <w:numPr>
          <w:ilvl w:val="0"/>
          <w:numId w:val="3873"/>
        </w:numPr>
        <w:pStyle w:val="Compact"/>
      </w:pPr>
      <w:r>
        <w:rPr>
          <w:bCs/>
          <w:b/>
        </w:rPr>
        <w:t xml:space="preserve">Required Data:</w:t>
      </w:r>
      <w:r>
        <w:t xml:space="preserve"> </w:t>
      </w:r>
      <w:r>
        <w:t xml:space="preserve">applications, payments</w:t>
      </w:r>
    </w:p>
    <w:p>
      <w:pPr>
        <w:numPr>
          <w:ilvl w:val="0"/>
          <w:numId w:val="3873"/>
        </w:numPr>
        <w:pStyle w:val="Compact"/>
      </w:pPr>
      <w:r>
        <w:rPr>
          <w:bCs/>
          <w:b/>
        </w:rPr>
        <w:t xml:space="preserve">Field Validations:</w:t>
      </w:r>
      <w:r>
        <w:t xml:space="preserve"> </w:t>
      </w:r>
      <w:r>
        <w:t xml:space="preserve">None</w:t>
      </w:r>
    </w:p>
    <w:p>
      <w:pPr>
        <w:numPr>
          <w:ilvl w:val="0"/>
          <w:numId w:val="3873"/>
        </w:numPr>
        <w:pStyle w:val="Compact"/>
      </w:pPr>
      <w:r>
        <w:rPr>
          <w:bCs/>
          <w:b/>
        </w:rPr>
        <w:t xml:space="preserve">Permissions:</w:t>
      </w:r>
      <w:r>
        <w:t xml:space="preserve"> </w:t>
      </w:r>
      <w:r>
        <w:t xml:space="preserve">All staff roles with «مهامي» in the sidebar (UI-level only; RLS open to any signed-in user)</w:t>
      </w:r>
    </w:p>
    <w:p>
      <w:pPr>
        <w:numPr>
          <w:ilvl w:val="0"/>
          <w:numId w:val="3873"/>
        </w:numPr>
        <w:pStyle w:val="Compact"/>
      </w:pPr>
      <w:r>
        <w:rPr>
          <w:bCs/>
          <w:b/>
        </w:rPr>
        <w:t xml:space="preserve">Error Handling:</w:t>
      </w:r>
      <w:r>
        <w:t xml:space="preserve"> </w:t>
      </w:r>
      <w:r>
        <w:t xml:space="preserve">None</w:t>
      </w:r>
    </w:p>
    <w:p>
      <w:pPr>
        <w:numPr>
          <w:ilvl w:val="0"/>
          <w:numId w:val="3873"/>
        </w:numPr>
        <w:pStyle w:val="Compact"/>
      </w:pPr>
      <w:r>
        <w:rPr>
          <w:bCs/>
          <w:b/>
        </w:rPr>
        <w:t xml:space="preserve">Dependencies:</w:t>
      </w:r>
      <w:r>
        <w:t xml:space="preserve"> </w:t>
      </w:r>
      <w:r>
        <w:t xml:space="preserve">REV; FIN</w:t>
      </w:r>
    </w:p>
    <w:p>
      <w:pPr>
        <w:numPr>
          <w:ilvl w:val="0"/>
          <w:numId w:val="3873"/>
        </w:numPr>
        <w:pStyle w:val="Compact"/>
      </w:pPr>
      <w:r>
        <w:rPr>
          <w:bCs/>
          <w:b/>
        </w:rPr>
        <w:t xml:space="preserve">Definition of Ready:</w:t>
      </w:r>
    </w:p>
    <w:p>
      <w:pPr>
        <w:numPr>
          <w:ilvl w:val="1"/>
          <w:numId w:val="3876"/>
        </w:numPr>
        <w:pStyle w:val="Compact"/>
      </w:pPr>
      <w:r>
        <w:t xml:space="preserve">☐ Business value confirmed by stakeholders</w:t>
      </w:r>
    </w:p>
    <w:p>
      <w:pPr>
        <w:numPr>
          <w:ilvl w:val="1"/>
          <w:numId w:val="3876"/>
        </w:numPr>
        <w:pStyle w:val="Compact"/>
      </w:pPr>
      <w:r>
        <w:t xml:space="preserve">☒ Prototype screen / behaviour identified</w:t>
      </w:r>
    </w:p>
    <w:p>
      <w:pPr>
        <w:numPr>
          <w:ilvl w:val="1"/>
          <w:numId w:val="3876"/>
        </w:numPr>
        <w:pStyle w:val="Compact"/>
      </w:pPr>
      <w:r>
        <w:t xml:space="preserve">☒ Acceptance criteria defined (Given/When/Then)</w:t>
      </w:r>
    </w:p>
    <w:p>
      <w:pPr>
        <w:numPr>
          <w:ilvl w:val="1"/>
          <w:numId w:val="3876"/>
        </w:numPr>
        <w:pStyle w:val="Compact"/>
      </w:pPr>
      <w:r>
        <w:t xml:space="preserve">☒ Business rules identified and referenced</w:t>
      </w:r>
    </w:p>
    <w:p>
      <w:pPr>
        <w:numPr>
          <w:ilvl w:val="1"/>
          <w:numId w:val="3876"/>
        </w:numPr>
        <w:pStyle w:val="Compact"/>
      </w:pPr>
      <w:r>
        <w:t xml:space="preserve">☒ Data entities and fields identified</w:t>
      </w:r>
    </w:p>
    <w:p>
      <w:pPr>
        <w:numPr>
          <w:ilvl w:val="1"/>
          <w:numId w:val="3876"/>
        </w:numPr>
        <w:pStyle w:val="Compact"/>
      </w:pPr>
      <w:r>
        <w:t xml:space="preserve">☐ Roles and permissions confirmed</w:t>
      </w:r>
    </w:p>
    <w:p>
      <w:pPr>
        <w:numPr>
          <w:ilvl w:val="1"/>
          <w:numId w:val="3876"/>
        </w:numPr>
        <w:pStyle w:val="Compact"/>
      </w:pPr>
      <w:r>
        <w:t xml:space="preserve">☒ Dependencies identified</w:t>
      </w:r>
    </w:p>
    <w:p>
      <w:pPr>
        <w:numPr>
          <w:ilvl w:val="1"/>
          <w:numId w:val="3876"/>
        </w:numPr>
        <w:pStyle w:val="Compact"/>
      </w:pPr>
      <w:r>
        <w:t xml:space="preserve">☒ Open questions resolved</w:t>
      </w:r>
    </w:p>
    <w:p>
      <w:pPr>
        <w:numPr>
          <w:ilvl w:val="0"/>
          <w:numId w:val="3873"/>
        </w:numPr>
        <w:pStyle w:val="Compact"/>
      </w:pPr>
      <w:r>
        <w:rPr>
          <w:bCs/>
          <w:b/>
        </w:rPr>
        <w:t xml:space="preserve">Suggested Priority:</w:t>
      </w:r>
      <w:r>
        <w:t xml:space="preserve"> </w:t>
      </w:r>
      <w:r>
        <w:t xml:space="preserve">Must</w:t>
      </w:r>
    </w:p>
    <w:p>
      <w:pPr>
        <w:numPr>
          <w:ilvl w:val="0"/>
          <w:numId w:val="3873"/>
        </w:numPr>
        <w:pStyle w:val="Compact"/>
      </w:pPr>
      <w:r>
        <w:rPr>
          <w:bCs/>
          <w:b/>
        </w:rPr>
        <w:t xml:space="preserve">Requirements:</w:t>
      </w:r>
      <w:r>
        <w:t xml:space="preserve"> </w:t>
      </w:r>
      <w:r>
        <w:t xml:space="preserve">FR-TSK-026, FR-TSK-028, FR-TSK-029</w:t>
      </w:r>
    </w:p>
    <w:p>
      <w:pPr>
        <w:numPr>
          <w:ilvl w:val="0"/>
          <w:numId w:val="3873"/>
        </w:numPr>
        <w:pStyle w:val="Compact"/>
      </w:pPr>
      <w:r>
        <w:rPr>
          <w:bCs/>
          <w:b/>
        </w:rPr>
        <w:t xml:space="preserve">Open Questions:</w:t>
      </w:r>
      <w:r>
        <w:t xml:space="preserve"> </w:t>
      </w:r>
      <w:r>
        <w:t xml:space="preserve">None</w:t>
      </w:r>
    </w:p>
    <w:bookmarkEnd w:id="1642"/>
    <w:bookmarkStart w:id="1643" w:name="us-tsk-017"/>
    <w:p>
      <w:pPr>
        <w:pStyle w:val="Heading3"/>
      </w:pPr>
      <w:r>
        <w:t xml:space="preserve">US-TSK-017</w:t>
      </w:r>
    </w:p>
    <w:p>
      <w:pPr>
        <w:numPr>
          <w:ilvl w:val="0"/>
          <w:numId w:val="3877"/>
        </w:numPr>
        <w:pStyle w:val="Compact"/>
      </w:pPr>
      <w:r>
        <w:rPr>
          <w:bCs/>
          <w:b/>
        </w:rPr>
        <w:t xml:space="preserve">Parent Epic:</w:t>
      </w:r>
      <w:r>
        <w:t xml:space="preserve"> </w:t>
      </w:r>
      <w:r>
        <w:t xml:space="preserve">EP-TSK-03</w:t>
      </w:r>
    </w:p>
    <w:p>
      <w:pPr>
        <w:numPr>
          <w:ilvl w:val="0"/>
          <w:numId w:val="3877"/>
        </w:numPr>
        <w:pStyle w:val="Compact"/>
      </w:pPr>
      <w:r>
        <w:rPr>
          <w:bCs/>
          <w:b/>
        </w:rPr>
        <w:t xml:space="preserve">Parent Feature:</w:t>
      </w:r>
      <w:r>
        <w:t xml:space="preserve"> </w:t>
      </w:r>
      <w:r>
        <w:t xml:space="preserve">FT-TSK-08</w:t>
      </w:r>
    </w:p>
    <w:p>
      <w:pPr>
        <w:numPr>
          <w:ilvl w:val="0"/>
          <w:numId w:val="3877"/>
        </w:numPr>
        <w:pStyle w:val="Compact"/>
      </w:pPr>
      <w:r>
        <w:rPr>
          <w:bCs/>
          <w:b/>
        </w:rPr>
        <w:t xml:space="preserve">User Role:</w:t>
      </w:r>
      <w:r>
        <w:t xml:space="preserve"> </w:t>
      </w:r>
      <w:r>
        <w:t xml:space="preserve">Stage reviewer / payment approver</w:t>
      </w:r>
    </w:p>
    <w:p>
      <w:pPr>
        <w:numPr>
          <w:ilvl w:val="0"/>
          <w:numId w:val="3877"/>
        </w:numPr>
        <w:pStyle w:val="Compact"/>
      </w:pPr>
      <w:r>
        <w:rPr>
          <w:bCs/>
          <w:b/>
        </w:rPr>
        <w:t xml:space="preserve">Story:</w:t>
      </w:r>
      <w:r>
        <w:t xml:space="preserve"> </w:t>
      </w:r>
      <w:r>
        <w:t xml:space="preserve">As an approver I want to return or reject from my task with a reason so that the applicant or project knows why.</w:t>
      </w:r>
    </w:p>
    <w:p>
      <w:pPr>
        <w:numPr>
          <w:ilvl w:val="0"/>
          <w:numId w:val="3877"/>
        </w:numPr>
        <w:pStyle w:val="Compact"/>
      </w:pPr>
      <w:r>
        <w:rPr>
          <w:bCs/>
          <w:b/>
        </w:rPr>
        <w:t xml:space="preserve">Preconditions:</w:t>
      </w:r>
      <w:r>
        <w:t xml:space="preserve"> </w:t>
      </w:r>
      <w:r>
        <w:t xml:space="preserve">Derived task visible.</w:t>
      </w:r>
    </w:p>
    <w:p>
      <w:pPr>
        <w:numPr>
          <w:ilvl w:val="0"/>
          <w:numId w:val="3877"/>
        </w:numPr>
        <w:pStyle w:val="Compact"/>
      </w:pPr>
      <w:r>
        <w:rPr>
          <w:bCs/>
          <w:b/>
        </w:rPr>
        <w:t xml:space="preserve">Main Flow:</w:t>
      </w:r>
    </w:p>
    <w:p>
      <w:pPr>
        <w:numPr>
          <w:ilvl w:val="1"/>
          <w:numId w:val="3878"/>
        </w:numPr>
        <w:pStyle w:val="Compact"/>
      </w:pPr>
      <w:r>
        <w:t xml:space="preserve">Click إرجاع/رفض</w:t>
      </w:r>
    </w:p>
    <w:p>
      <w:pPr>
        <w:numPr>
          <w:ilvl w:val="1"/>
          <w:numId w:val="3878"/>
        </w:numPr>
        <w:pStyle w:val="Compact"/>
      </w:pPr>
      <w:r>
        <w:t xml:space="preserve">Enter reason</w:t>
      </w:r>
    </w:p>
    <w:p>
      <w:pPr>
        <w:numPr>
          <w:ilvl w:val="1"/>
          <w:numId w:val="3878"/>
        </w:numPr>
        <w:pStyle w:val="Compact"/>
      </w:pPr>
      <w:r>
        <w:t xml:space="preserve">Confirm</w:t>
      </w:r>
    </w:p>
    <w:p>
      <w:pPr>
        <w:numPr>
          <w:ilvl w:val="0"/>
          <w:numId w:val="3877"/>
        </w:numPr>
        <w:pStyle w:val="Compact"/>
      </w:pPr>
      <w:r>
        <w:rPr>
          <w:bCs/>
          <w:b/>
        </w:rPr>
        <w:t xml:space="preserve">Alternative Flows:</w:t>
      </w:r>
      <w:r>
        <w:t xml:space="preserve"> </w:t>
      </w:r>
      <w:r>
        <w:t xml:space="preserve">None</w:t>
      </w:r>
    </w:p>
    <w:p>
      <w:pPr>
        <w:numPr>
          <w:ilvl w:val="0"/>
          <w:numId w:val="3877"/>
        </w:numPr>
        <w:pStyle w:val="Compact"/>
      </w:pPr>
      <w:r>
        <w:rPr>
          <w:bCs/>
          <w:b/>
        </w:rPr>
        <w:t xml:space="preserve">Exception Flows:</w:t>
      </w:r>
      <w:r>
        <w:t xml:space="preserve"> </w:t>
      </w:r>
      <w:r>
        <w:t xml:space="preserve">None</w:t>
      </w:r>
    </w:p>
    <w:p>
      <w:pPr>
        <w:numPr>
          <w:ilvl w:val="0"/>
          <w:numId w:val="3877"/>
        </w:numPr>
        <w:pStyle w:val="Compact"/>
      </w:pPr>
      <w:r>
        <w:rPr>
          <w:bCs/>
          <w:b/>
        </w:rPr>
        <w:t xml:space="preserve">Business Rules:</w:t>
      </w:r>
      <w:r>
        <w:t xml:space="preserve"> </w:t>
      </w:r>
      <w:r>
        <w:t xml:space="preserve">BR-TSK-16, BR-TSK-17</w:t>
      </w:r>
    </w:p>
    <w:p>
      <w:pPr>
        <w:numPr>
          <w:ilvl w:val="0"/>
          <w:numId w:val="3877"/>
        </w:numPr>
        <w:pStyle w:val="Compact"/>
      </w:pPr>
      <w:r>
        <w:rPr>
          <w:bCs/>
          <w:b/>
        </w:rPr>
        <w:t xml:space="preserve">Acceptance Criteria:</w:t>
      </w:r>
    </w:p>
    <w:p>
      <w:pPr>
        <w:numPr>
          <w:ilvl w:val="1"/>
          <w:numId w:val="3879"/>
        </w:numPr>
        <w:pStyle w:val="Compact"/>
      </w:pPr>
      <w:r>
        <w:t xml:space="preserve">Given no reason Then confirm disabled</w:t>
      </w:r>
    </w:p>
    <w:p>
      <w:pPr>
        <w:numPr>
          <w:ilvl w:val="1"/>
          <w:numId w:val="3879"/>
        </w:numPr>
        <w:pStyle w:val="Compact"/>
      </w:pPr>
      <w:r>
        <w:t xml:space="preserve">Given payment reject Then payment returns to 'due' at step 0</w:t>
      </w:r>
    </w:p>
    <w:p>
      <w:pPr>
        <w:numPr>
          <w:ilvl w:val="1"/>
          <w:numId w:val="3879"/>
        </w:numPr>
        <w:pStyle w:val="Compact"/>
      </w:pPr>
      <w:r>
        <w:t xml:space="preserve">Given application return Then returnStage records the note</w:t>
      </w:r>
    </w:p>
    <w:p>
      <w:pPr>
        <w:numPr>
          <w:ilvl w:val="0"/>
          <w:numId w:val="3877"/>
        </w:numPr>
        <w:pStyle w:val="Compact"/>
      </w:pPr>
      <w:r>
        <w:rPr>
          <w:bCs/>
          <w:b/>
        </w:rPr>
        <w:t xml:space="preserve">Required Data:</w:t>
      </w:r>
      <w:r>
        <w:t xml:space="preserve"> </w:t>
      </w:r>
      <w:r>
        <w:t xml:space="preserve">applications, payments</w:t>
      </w:r>
    </w:p>
    <w:p>
      <w:pPr>
        <w:numPr>
          <w:ilvl w:val="0"/>
          <w:numId w:val="3877"/>
        </w:numPr>
        <w:pStyle w:val="Compact"/>
      </w:pPr>
      <w:r>
        <w:rPr>
          <w:bCs/>
          <w:b/>
        </w:rPr>
        <w:t xml:space="preserve">Field Validations:</w:t>
      </w:r>
      <w:r>
        <w:t xml:space="preserve"> </w:t>
      </w:r>
      <w:r>
        <w:t xml:space="preserve">None</w:t>
      </w:r>
    </w:p>
    <w:p>
      <w:pPr>
        <w:numPr>
          <w:ilvl w:val="0"/>
          <w:numId w:val="3877"/>
        </w:numPr>
        <w:pStyle w:val="Compact"/>
      </w:pPr>
      <w:r>
        <w:rPr>
          <w:bCs/>
          <w:b/>
        </w:rPr>
        <w:t xml:space="preserve">Permissions:</w:t>
      </w:r>
      <w:r>
        <w:t xml:space="preserve"> </w:t>
      </w:r>
      <w:r>
        <w:t xml:space="preserve">All staff roles with «مهامي» in the sidebar (UI-level only; RLS open to any signed-in user)</w:t>
      </w:r>
    </w:p>
    <w:p>
      <w:pPr>
        <w:numPr>
          <w:ilvl w:val="0"/>
          <w:numId w:val="3877"/>
        </w:numPr>
        <w:pStyle w:val="Compact"/>
      </w:pPr>
      <w:r>
        <w:rPr>
          <w:bCs/>
          <w:b/>
        </w:rPr>
        <w:t xml:space="preserve">Error Handling:</w:t>
      </w:r>
      <w:r>
        <w:t xml:space="preserve"> </w:t>
      </w:r>
      <w:r>
        <w:t xml:space="preserve">None</w:t>
      </w:r>
    </w:p>
    <w:p>
      <w:pPr>
        <w:numPr>
          <w:ilvl w:val="0"/>
          <w:numId w:val="3877"/>
        </w:numPr>
        <w:pStyle w:val="Compact"/>
      </w:pPr>
      <w:r>
        <w:rPr>
          <w:bCs/>
          <w:b/>
        </w:rPr>
        <w:t xml:space="preserve">Dependencies:</w:t>
      </w:r>
      <w:r>
        <w:t xml:space="preserve"> </w:t>
      </w:r>
      <w:r>
        <w:t xml:space="preserve">None</w:t>
      </w:r>
    </w:p>
    <w:p>
      <w:pPr>
        <w:numPr>
          <w:ilvl w:val="0"/>
          <w:numId w:val="3877"/>
        </w:numPr>
        <w:pStyle w:val="Compact"/>
      </w:pPr>
      <w:r>
        <w:rPr>
          <w:bCs/>
          <w:b/>
        </w:rPr>
        <w:t xml:space="preserve">Definition of Ready:</w:t>
      </w:r>
    </w:p>
    <w:p>
      <w:pPr>
        <w:numPr>
          <w:ilvl w:val="1"/>
          <w:numId w:val="3880"/>
        </w:numPr>
        <w:pStyle w:val="Compact"/>
      </w:pPr>
      <w:r>
        <w:t xml:space="preserve">☐ Business value confirmed by stakeholders</w:t>
      </w:r>
    </w:p>
    <w:p>
      <w:pPr>
        <w:numPr>
          <w:ilvl w:val="1"/>
          <w:numId w:val="3880"/>
        </w:numPr>
        <w:pStyle w:val="Compact"/>
      </w:pPr>
      <w:r>
        <w:t xml:space="preserve">☒ Prototype screen / behaviour identified</w:t>
      </w:r>
    </w:p>
    <w:p>
      <w:pPr>
        <w:numPr>
          <w:ilvl w:val="1"/>
          <w:numId w:val="3880"/>
        </w:numPr>
        <w:pStyle w:val="Compact"/>
      </w:pPr>
      <w:r>
        <w:t xml:space="preserve">☒ Acceptance criteria defined (Given/When/Then)</w:t>
      </w:r>
    </w:p>
    <w:p>
      <w:pPr>
        <w:numPr>
          <w:ilvl w:val="1"/>
          <w:numId w:val="3880"/>
        </w:numPr>
        <w:pStyle w:val="Compact"/>
      </w:pPr>
      <w:r>
        <w:t xml:space="preserve">☒ Business rules identified and referenced</w:t>
      </w:r>
    </w:p>
    <w:p>
      <w:pPr>
        <w:numPr>
          <w:ilvl w:val="1"/>
          <w:numId w:val="3880"/>
        </w:numPr>
        <w:pStyle w:val="Compact"/>
      </w:pPr>
      <w:r>
        <w:t xml:space="preserve">☒ Data entities and fields identified</w:t>
      </w:r>
    </w:p>
    <w:p>
      <w:pPr>
        <w:numPr>
          <w:ilvl w:val="1"/>
          <w:numId w:val="3880"/>
        </w:numPr>
        <w:pStyle w:val="Compact"/>
      </w:pPr>
      <w:r>
        <w:t xml:space="preserve">☐ Roles and permissions confirmed</w:t>
      </w:r>
    </w:p>
    <w:p>
      <w:pPr>
        <w:numPr>
          <w:ilvl w:val="1"/>
          <w:numId w:val="3880"/>
        </w:numPr>
        <w:pStyle w:val="Compact"/>
      </w:pPr>
      <w:r>
        <w:t xml:space="preserve">☒ Dependencies identified</w:t>
      </w:r>
    </w:p>
    <w:p>
      <w:pPr>
        <w:numPr>
          <w:ilvl w:val="1"/>
          <w:numId w:val="3880"/>
        </w:numPr>
        <w:pStyle w:val="Compact"/>
      </w:pPr>
      <w:r>
        <w:t xml:space="preserve">☐ Open questions resolved</w:t>
      </w:r>
    </w:p>
    <w:p>
      <w:pPr>
        <w:numPr>
          <w:ilvl w:val="0"/>
          <w:numId w:val="3877"/>
        </w:numPr>
        <w:pStyle w:val="Compact"/>
      </w:pPr>
      <w:r>
        <w:rPr>
          <w:bCs/>
          <w:b/>
        </w:rPr>
        <w:t xml:space="preserve">Suggested Priority:</w:t>
      </w:r>
      <w:r>
        <w:t xml:space="preserve"> </w:t>
      </w:r>
      <w:r>
        <w:t xml:space="preserve">Must</w:t>
      </w:r>
    </w:p>
    <w:p>
      <w:pPr>
        <w:numPr>
          <w:ilvl w:val="0"/>
          <w:numId w:val="3877"/>
        </w:numPr>
        <w:pStyle w:val="Compact"/>
      </w:pPr>
      <w:r>
        <w:rPr>
          <w:bCs/>
          <w:b/>
        </w:rPr>
        <w:t xml:space="preserve">Requirements:</w:t>
      </w:r>
      <w:r>
        <w:t xml:space="preserve"> </w:t>
      </w:r>
      <w:r>
        <w:t xml:space="preserve">FR-TSK-026, FR-TSK-027, FR-TSK-029</w:t>
      </w:r>
    </w:p>
    <w:p>
      <w:pPr>
        <w:numPr>
          <w:ilvl w:val="0"/>
          <w:numId w:val="3877"/>
        </w:numPr>
        <w:pStyle w:val="Compact"/>
      </w:pPr>
      <w:r>
        <w:rPr>
          <w:bCs/>
          <w:b/>
        </w:rPr>
        <w:t xml:space="preserve">Open Questions:</w:t>
      </w:r>
      <w:r>
        <w:t xml:space="preserve"> </w:t>
      </w:r>
      <w:r>
        <w:t xml:space="preserve">OQ-TSK-04</w:t>
      </w:r>
    </w:p>
    <w:bookmarkEnd w:id="1643"/>
    <w:bookmarkStart w:id="1644" w:name="us-tsk-018"/>
    <w:p>
      <w:pPr>
        <w:pStyle w:val="Heading3"/>
      </w:pPr>
      <w:r>
        <w:t xml:space="preserve">US-TSK-018</w:t>
      </w:r>
    </w:p>
    <w:p>
      <w:pPr>
        <w:numPr>
          <w:ilvl w:val="0"/>
          <w:numId w:val="3881"/>
        </w:numPr>
        <w:pStyle w:val="Compact"/>
      </w:pPr>
      <w:r>
        <w:rPr>
          <w:bCs/>
          <w:b/>
        </w:rPr>
        <w:t xml:space="preserve">Parent Epic:</w:t>
      </w:r>
      <w:r>
        <w:t xml:space="preserve"> </w:t>
      </w:r>
      <w:r>
        <w:t xml:space="preserve">EP-TSK-03</w:t>
      </w:r>
    </w:p>
    <w:p>
      <w:pPr>
        <w:numPr>
          <w:ilvl w:val="0"/>
          <w:numId w:val="3881"/>
        </w:numPr>
        <w:pStyle w:val="Compact"/>
      </w:pPr>
      <w:r>
        <w:rPr>
          <w:bCs/>
          <w:b/>
        </w:rPr>
        <w:t xml:space="preserve">Parent Feature:</w:t>
      </w:r>
      <w:r>
        <w:t xml:space="preserve"> </w:t>
      </w:r>
      <w:r>
        <w:t xml:space="preserve">FT-TSK-09</w:t>
      </w:r>
    </w:p>
    <w:p>
      <w:pPr>
        <w:numPr>
          <w:ilvl w:val="0"/>
          <w:numId w:val="3881"/>
        </w:numPr>
        <w:pStyle w:val="Compact"/>
      </w:pPr>
      <w:r>
        <w:rPr>
          <w:bCs/>
          <w:b/>
        </w:rPr>
        <w:t xml:space="preserve">User Role:</w:t>
      </w:r>
      <w:r>
        <w:t xml:space="preserve"> </w:t>
      </w:r>
      <w:r>
        <w:t xml:space="preserve">Committee secretary</w:t>
      </w:r>
    </w:p>
    <w:p>
      <w:pPr>
        <w:numPr>
          <w:ilvl w:val="0"/>
          <w:numId w:val="3881"/>
        </w:numPr>
        <w:pStyle w:val="Compact"/>
      </w:pPr>
      <w:r>
        <w:rPr>
          <w:bCs/>
          <w:b/>
        </w:rPr>
        <w:t xml:space="preserve">Story:</w:t>
      </w:r>
      <w:r>
        <w:t xml:space="preserve"> </w:t>
      </w:r>
      <w:r>
        <w:t xml:space="preserve">As a committee secretary I want to select several applications of the same committee stage and record one minute decision so that committee outcomes are documented once.</w:t>
      </w:r>
    </w:p>
    <w:p>
      <w:pPr>
        <w:numPr>
          <w:ilvl w:val="0"/>
          <w:numId w:val="3881"/>
        </w:numPr>
        <w:pStyle w:val="Compact"/>
      </w:pPr>
      <w:r>
        <w:rPr>
          <w:bCs/>
          <w:b/>
        </w:rPr>
        <w:t xml:space="preserve">Preconditions:</w:t>
      </w:r>
      <w:r>
        <w:t xml:space="preserve"> </w:t>
      </w:r>
      <w:r>
        <w:t xml:space="preserve">I am secretary of a committee stage with pending items.</w:t>
      </w:r>
    </w:p>
    <w:p>
      <w:pPr>
        <w:numPr>
          <w:ilvl w:val="0"/>
          <w:numId w:val="3881"/>
        </w:numPr>
        <w:pStyle w:val="Compact"/>
      </w:pPr>
      <w:r>
        <w:rPr>
          <w:bCs/>
          <w:b/>
        </w:rPr>
        <w:t xml:space="preserve">Main Flow:</w:t>
      </w:r>
    </w:p>
    <w:p>
      <w:pPr>
        <w:numPr>
          <w:ilvl w:val="1"/>
          <w:numId w:val="3882"/>
        </w:numPr>
        <w:pStyle w:val="Compact"/>
      </w:pPr>
      <w:r>
        <w:t xml:space="preserve">Tick items</w:t>
      </w:r>
    </w:p>
    <w:p>
      <w:pPr>
        <w:numPr>
          <w:ilvl w:val="1"/>
          <w:numId w:val="3882"/>
        </w:numPr>
        <w:pStyle w:val="Compact"/>
      </w:pPr>
      <w:r>
        <w:t xml:space="preserve">Click «قرار بمحضر»</w:t>
      </w:r>
    </w:p>
    <w:p>
      <w:pPr>
        <w:numPr>
          <w:ilvl w:val="1"/>
          <w:numId w:val="3882"/>
        </w:numPr>
        <w:pStyle w:val="Compact"/>
      </w:pPr>
      <w:r>
        <w:t xml:space="preserve">Fill minute (REV)</w:t>
      </w:r>
    </w:p>
    <w:p>
      <w:pPr>
        <w:numPr>
          <w:ilvl w:val="1"/>
          <w:numId w:val="3882"/>
        </w:numPr>
        <w:pStyle w:val="Compact"/>
      </w:pPr>
      <w:r>
        <w:t xml:space="preserve">Submit</w:t>
      </w:r>
    </w:p>
    <w:p>
      <w:pPr>
        <w:numPr>
          <w:ilvl w:val="0"/>
          <w:numId w:val="3881"/>
        </w:numPr>
        <w:pStyle w:val="Compact"/>
      </w:pPr>
      <w:r>
        <w:rPr>
          <w:bCs/>
          <w:b/>
        </w:rPr>
        <w:t xml:space="preserve">Alternative Flows:</w:t>
      </w:r>
      <w:r>
        <w:t xml:space="preserve"> </w:t>
      </w:r>
      <w:r>
        <w:t xml:space="preserve">None</w:t>
      </w:r>
    </w:p>
    <w:p>
      <w:pPr>
        <w:numPr>
          <w:ilvl w:val="0"/>
          <w:numId w:val="3881"/>
        </w:numPr>
        <w:pStyle w:val="Compact"/>
      </w:pPr>
      <w:r>
        <w:rPr>
          <w:bCs/>
          <w:b/>
        </w:rPr>
        <w:t xml:space="preserve">Exception Flows:</w:t>
      </w:r>
      <w:r>
        <w:t xml:space="preserve"> </w:t>
      </w:r>
      <w:r>
        <w:t xml:space="preserve">None</w:t>
      </w:r>
    </w:p>
    <w:p>
      <w:pPr>
        <w:numPr>
          <w:ilvl w:val="0"/>
          <w:numId w:val="3881"/>
        </w:numPr>
        <w:pStyle w:val="Compact"/>
      </w:pPr>
      <w:r>
        <w:rPr>
          <w:bCs/>
          <w:b/>
        </w:rPr>
        <w:t xml:space="preserve">Business Rules:</w:t>
      </w:r>
      <w:r>
        <w:t xml:space="preserve"> </w:t>
      </w:r>
      <w:r>
        <w:t xml:space="preserve">BR-TSK-18</w:t>
      </w:r>
    </w:p>
    <w:p>
      <w:pPr>
        <w:numPr>
          <w:ilvl w:val="0"/>
          <w:numId w:val="3881"/>
        </w:numPr>
        <w:pStyle w:val="Compact"/>
      </w:pPr>
      <w:r>
        <w:rPr>
          <w:bCs/>
          <w:b/>
        </w:rPr>
        <w:t xml:space="preserve">Acceptance Criteria:</w:t>
      </w:r>
    </w:p>
    <w:p>
      <w:pPr>
        <w:numPr>
          <w:ilvl w:val="1"/>
          <w:numId w:val="3883"/>
        </w:numPr>
        <w:pStyle w:val="Compact"/>
      </w:pPr>
      <w:r>
        <w:t xml:space="preserve">Given items from a different committee Then their checkboxes are disabled</w:t>
      </w:r>
    </w:p>
    <w:p>
      <w:pPr>
        <w:numPr>
          <w:ilvl w:val="1"/>
          <w:numId w:val="3883"/>
        </w:numPr>
        <w:pStyle w:val="Compact"/>
      </w:pPr>
      <w:r>
        <w:t xml:space="preserve">Given submit Then all selected are decided and selection cleared</w:t>
      </w:r>
    </w:p>
    <w:p>
      <w:pPr>
        <w:numPr>
          <w:ilvl w:val="0"/>
          <w:numId w:val="3881"/>
        </w:numPr>
        <w:pStyle w:val="Compact"/>
      </w:pPr>
      <w:r>
        <w:rPr>
          <w:bCs/>
          <w:b/>
        </w:rPr>
        <w:t xml:space="preserve">Required Data:</w:t>
      </w:r>
      <w:r>
        <w:t xml:space="preserve"> </w:t>
      </w:r>
      <w:r>
        <w:t xml:space="preserve">applications, committee_minutes</w:t>
      </w:r>
    </w:p>
    <w:p>
      <w:pPr>
        <w:numPr>
          <w:ilvl w:val="0"/>
          <w:numId w:val="3881"/>
        </w:numPr>
        <w:pStyle w:val="Compact"/>
      </w:pPr>
      <w:r>
        <w:rPr>
          <w:bCs/>
          <w:b/>
        </w:rPr>
        <w:t xml:space="preserve">Field Validations:</w:t>
      </w:r>
      <w:r>
        <w:t xml:space="preserve"> </w:t>
      </w:r>
      <w:r>
        <w:t xml:space="preserve">None</w:t>
      </w:r>
    </w:p>
    <w:p>
      <w:pPr>
        <w:numPr>
          <w:ilvl w:val="0"/>
          <w:numId w:val="3881"/>
        </w:numPr>
        <w:pStyle w:val="Compact"/>
      </w:pPr>
      <w:r>
        <w:rPr>
          <w:bCs/>
          <w:b/>
        </w:rPr>
        <w:t xml:space="preserve">Permissions:</w:t>
      </w:r>
      <w:r>
        <w:t xml:space="preserve"> </w:t>
      </w:r>
      <w:r>
        <w:t xml:space="preserve">All staff roles with «مهامي» in the sidebar (UI-level only; RLS open to any signed-in user)</w:t>
      </w:r>
    </w:p>
    <w:p>
      <w:pPr>
        <w:numPr>
          <w:ilvl w:val="0"/>
          <w:numId w:val="3881"/>
        </w:numPr>
        <w:pStyle w:val="Compact"/>
      </w:pPr>
      <w:r>
        <w:rPr>
          <w:bCs/>
          <w:b/>
        </w:rPr>
        <w:t xml:space="preserve">Error Handling:</w:t>
      </w:r>
      <w:r>
        <w:t xml:space="preserve"> </w:t>
      </w:r>
      <w:r>
        <w:t xml:space="preserve">None</w:t>
      </w:r>
    </w:p>
    <w:p>
      <w:pPr>
        <w:numPr>
          <w:ilvl w:val="0"/>
          <w:numId w:val="3881"/>
        </w:numPr>
        <w:pStyle w:val="Compact"/>
      </w:pPr>
      <w:r>
        <w:rPr>
          <w:bCs/>
          <w:b/>
        </w:rPr>
        <w:t xml:space="preserve">Dependencies:</w:t>
      </w:r>
      <w:r>
        <w:t xml:space="preserve"> </w:t>
      </w:r>
      <w:r>
        <w:t xml:space="preserve">REV MinuteDialog</w:t>
      </w:r>
    </w:p>
    <w:p>
      <w:pPr>
        <w:numPr>
          <w:ilvl w:val="0"/>
          <w:numId w:val="3881"/>
        </w:numPr>
        <w:pStyle w:val="Compact"/>
      </w:pPr>
      <w:r>
        <w:rPr>
          <w:bCs/>
          <w:b/>
        </w:rPr>
        <w:t xml:space="preserve">Definition of Ready:</w:t>
      </w:r>
    </w:p>
    <w:p>
      <w:pPr>
        <w:numPr>
          <w:ilvl w:val="1"/>
          <w:numId w:val="3884"/>
        </w:numPr>
        <w:pStyle w:val="Compact"/>
      </w:pPr>
      <w:r>
        <w:t xml:space="preserve">☐ Business value confirmed by stakeholders</w:t>
      </w:r>
    </w:p>
    <w:p>
      <w:pPr>
        <w:numPr>
          <w:ilvl w:val="1"/>
          <w:numId w:val="3884"/>
        </w:numPr>
        <w:pStyle w:val="Compact"/>
      </w:pPr>
      <w:r>
        <w:t xml:space="preserve">☒ Prototype screen / behaviour identified</w:t>
      </w:r>
    </w:p>
    <w:p>
      <w:pPr>
        <w:numPr>
          <w:ilvl w:val="1"/>
          <w:numId w:val="3884"/>
        </w:numPr>
        <w:pStyle w:val="Compact"/>
      </w:pPr>
      <w:r>
        <w:t xml:space="preserve">☒ Acceptance criteria defined (Given/When/Then)</w:t>
      </w:r>
    </w:p>
    <w:p>
      <w:pPr>
        <w:numPr>
          <w:ilvl w:val="1"/>
          <w:numId w:val="3884"/>
        </w:numPr>
        <w:pStyle w:val="Compact"/>
      </w:pPr>
      <w:r>
        <w:t xml:space="preserve">☒ Business rules identified and referenced</w:t>
      </w:r>
    </w:p>
    <w:p>
      <w:pPr>
        <w:numPr>
          <w:ilvl w:val="1"/>
          <w:numId w:val="3884"/>
        </w:numPr>
        <w:pStyle w:val="Compact"/>
      </w:pPr>
      <w:r>
        <w:t xml:space="preserve">☒ Data entities and fields identified</w:t>
      </w:r>
    </w:p>
    <w:p>
      <w:pPr>
        <w:numPr>
          <w:ilvl w:val="1"/>
          <w:numId w:val="3884"/>
        </w:numPr>
        <w:pStyle w:val="Compact"/>
      </w:pPr>
      <w:r>
        <w:t xml:space="preserve">☐ Roles and permissions confirmed</w:t>
      </w:r>
    </w:p>
    <w:p>
      <w:pPr>
        <w:numPr>
          <w:ilvl w:val="1"/>
          <w:numId w:val="3884"/>
        </w:numPr>
        <w:pStyle w:val="Compact"/>
      </w:pPr>
      <w:r>
        <w:t xml:space="preserve">☒ Dependencies identified</w:t>
      </w:r>
    </w:p>
    <w:p>
      <w:pPr>
        <w:numPr>
          <w:ilvl w:val="1"/>
          <w:numId w:val="3884"/>
        </w:numPr>
        <w:pStyle w:val="Compact"/>
      </w:pPr>
      <w:r>
        <w:t xml:space="preserve">☐ Open questions resolved</w:t>
      </w:r>
    </w:p>
    <w:p>
      <w:pPr>
        <w:numPr>
          <w:ilvl w:val="0"/>
          <w:numId w:val="3881"/>
        </w:numPr>
        <w:pStyle w:val="Compact"/>
      </w:pPr>
      <w:r>
        <w:rPr>
          <w:bCs/>
          <w:b/>
        </w:rPr>
        <w:t xml:space="preserve">Suggested Priority:</w:t>
      </w:r>
      <w:r>
        <w:t xml:space="preserve"> </w:t>
      </w:r>
      <w:r>
        <w:t xml:space="preserve">Should</w:t>
      </w:r>
    </w:p>
    <w:p>
      <w:pPr>
        <w:numPr>
          <w:ilvl w:val="0"/>
          <w:numId w:val="3881"/>
        </w:numPr>
        <w:pStyle w:val="Compact"/>
      </w:pPr>
      <w:r>
        <w:rPr>
          <w:bCs/>
          <w:b/>
        </w:rPr>
        <w:t xml:space="preserve">Requirements:</w:t>
      </w:r>
      <w:r>
        <w:t xml:space="preserve"> </w:t>
      </w:r>
      <w:r>
        <w:t xml:space="preserve">FR-TSK-030, FR-TSK-031, FR-TSK-032</w:t>
      </w:r>
    </w:p>
    <w:p>
      <w:pPr>
        <w:numPr>
          <w:ilvl w:val="0"/>
          <w:numId w:val="3881"/>
        </w:numPr>
        <w:pStyle w:val="Compact"/>
      </w:pPr>
      <w:r>
        <w:rPr>
          <w:bCs/>
          <w:b/>
        </w:rPr>
        <w:t xml:space="preserve">Open Questions:</w:t>
      </w:r>
      <w:r>
        <w:t xml:space="preserve"> </w:t>
      </w:r>
      <w:r>
        <w:t xml:space="preserve">OQ-TSK-10</w:t>
      </w:r>
    </w:p>
    <w:bookmarkEnd w:id="1644"/>
    <w:bookmarkStart w:id="1645" w:name="us-tsk-019"/>
    <w:p>
      <w:pPr>
        <w:pStyle w:val="Heading3"/>
      </w:pPr>
      <w:r>
        <w:t xml:space="preserve">US-TSK-019</w:t>
      </w:r>
    </w:p>
    <w:p>
      <w:pPr>
        <w:numPr>
          <w:ilvl w:val="0"/>
          <w:numId w:val="3885"/>
        </w:numPr>
        <w:pStyle w:val="Compact"/>
      </w:pPr>
      <w:r>
        <w:rPr>
          <w:bCs/>
          <w:b/>
        </w:rPr>
        <w:t xml:space="preserve">Parent Epic:</w:t>
      </w:r>
      <w:r>
        <w:t xml:space="preserve"> </w:t>
      </w:r>
      <w:r>
        <w:t xml:space="preserve">EP-TSK-04</w:t>
      </w:r>
    </w:p>
    <w:p>
      <w:pPr>
        <w:numPr>
          <w:ilvl w:val="0"/>
          <w:numId w:val="3885"/>
        </w:numPr>
        <w:pStyle w:val="Compact"/>
      </w:pPr>
      <w:r>
        <w:rPr>
          <w:bCs/>
          <w:b/>
        </w:rPr>
        <w:t xml:space="preserve">Parent Feature:</w:t>
      </w:r>
      <w:r>
        <w:t xml:space="preserve"> </w:t>
      </w:r>
      <w:r>
        <w:t xml:space="preserve">FT-TSK-10</w:t>
      </w:r>
    </w:p>
    <w:p>
      <w:pPr>
        <w:numPr>
          <w:ilvl w:val="0"/>
          <w:numId w:val="3885"/>
        </w:numPr>
        <w:pStyle w:val="Compact"/>
      </w:pPr>
      <w:r>
        <w:rPr>
          <w:bCs/>
          <w:b/>
        </w:rPr>
        <w:t xml:space="preserve">User Role:</w:t>
      </w:r>
      <w:r>
        <w:t xml:space="preserve"> </w:t>
      </w:r>
      <w:r>
        <w:t xml:space="preserve">Any staff user</w:t>
      </w:r>
    </w:p>
    <w:p>
      <w:pPr>
        <w:numPr>
          <w:ilvl w:val="0"/>
          <w:numId w:val="3885"/>
        </w:numPr>
        <w:pStyle w:val="Compact"/>
      </w:pPr>
      <w:r>
        <w:rPr>
          <w:bCs/>
          <w:b/>
        </w:rPr>
        <w:t xml:space="preserve">Story:</w:t>
      </w:r>
      <w:r>
        <w:t xml:space="preserve"> </w:t>
      </w:r>
      <w:r>
        <w:t xml:space="preserve">As a staff user I want a focus mode that shows one task at a time with a timer so that I can clear my queue without distraction.</w:t>
      </w:r>
    </w:p>
    <w:p>
      <w:pPr>
        <w:numPr>
          <w:ilvl w:val="0"/>
          <w:numId w:val="3885"/>
        </w:numPr>
        <w:pStyle w:val="Compact"/>
      </w:pPr>
      <w:r>
        <w:rPr>
          <w:bCs/>
          <w:b/>
        </w:rPr>
        <w:t xml:space="preserve">Preconditions:</w:t>
      </w:r>
      <w:r>
        <w:t xml:space="preserve"> </w:t>
      </w:r>
      <w:r>
        <w:t xml:space="preserve">Open tasks exist.</w:t>
      </w:r>
    </w:p>
    <w:p>
      <w:pPr>
        <w:numPr>
          <w:ilvl w:val="0"/>
          <w:numId w:val="3885"/>
        </w:numPr>
        <w:pStyle w:val="Compact"/>
      </w:pPr>
      <w:r>
        <w:rPr>
          <w:bCs/>
          <w:b/>
        </w:rPr>
        <w:t xml:space="preserve">Main Flow:</w:t>
      </w:r>
    </w:p>
    <w:p>
      <w:pPr>
        <w:numPr>
          <w:ilvl w:val="1"/>
          <w:numId w:val="3886"/>
        </w:numPr>
        <w:pStyle w:val="Compact"/>
      </w:pPr>
      <w:r>
        <w:t xml:space="preserve">Click «وضع التركيز»</w:t>
      </w:r>
    </w:p>
    <w:p>
      <w:pPr>
        <w:numPr>
          <w:ilvl w:val="1"/>
          <w:numId w:val="3886"/>
        </w:numPr>
        <w:pStyle w:val="Compact"/>
      </w:pPr>
      <w:r>
        <w:t xml:space="preserve">Read task</w:t>
      </w:r>
    </w:p>
    <w:p>
      <w:pPr>
        <w:numPr>
          <w:ilvl w:val="1"/>
          <w:numId w:val="3886"/>
        </w:numPr>
        <w:pStyle w:val="Compact"/>
      </w:pPr>
      <w:r>
        <w:t xml:space="preserve">Complete/approve/return</w:t>
      </w:r>
    </w:p>
    <w:p>
      <w:pPr>
        <w:numPr>
          <w:ilvl w:val="1"/>
          <w:numId w:val="3886"/>
        </w:numPr>
        <w:pStyle w:val="Compact"/>
      </w:pPr>
      <w:r>
        <w:t xml:space="preserve">Next task appears</w:t>
      </w:r>
    </w:p>
    <w:p>
      <w:pPr>
        <w:numPr>
          <w:ilvl w:val="0"/>
          <w:numId w:val="3885"/>
        </w:numPr>
        <w:pStyle w:val="Compact"/>
      </w:pPr>
      <w:r>
        <w:rPr>
          <w:bCs/>
          <w:b/>
        </w:rPr>
        <w:t xml:space="preserve">Alternative Flows:</w:t>
      </w:r>
      <w:r>
        <w:t xml:space="preserve"> </w:t>
      </w:r>
      <w:r>
        <w:t xml:space="preserve">None</w:t>
      </w:r>
    </w:p>
    <w:p>
      <w:pPr>
        <w:numPr>
          <w:ilvl w:val="0"/>
          <w:numId w:val="3885"/>
        </w:numPr>
        <w:pStyle w:val="Compact"/>
      </w:pPr>
      <w:r>
        <w:rPr>
          <w:bCs/>
          <w:b/>
        </w:rPr>
        <w:t xml:space="preserve">Exception Flows:</w:t>
      </w:r>
      <w:r>
        <w:t xml:space="preserve"> </w:t>
      </w:r>
      <w:r>
        <w:t xml:space="preserve">None</w:t>
      </w:r>
    </w:p>
    <w:p>
      <w:pPr>
        <w:numPr>
          <w:ilvl w:val="0"/>
          <w:numId w:val="3885"/>
        </w:numPr>
        <w:pStyle w:val="Compact"/>
      </w:pPr>
      <w:r>
        <w:rPr>
          <w:bCs/>
          <w:b/>
        </w:rPr>
        <w:t xml:space="preserve">Business Rules:</w:t>
      </w:r>
      <w:r>
        <w:t xml:space="preserve"> </w:t>
      </w:r>
      <w:r>
        <w:t xml:space="preserve">BR-TSK-19, BR-TSK-20, BR-TSK-23</w:t>
      </w:r>
    </w:p>
    <w:p>
      <w:pPr>
        <w:numPr>
          <w:ilvl w:val="0"/>
          <w:numId w:val="3885"/>
        </w:numPr>
        <w:pStyle w:val="Compact"/>
      </w:pPr>
      <w:r>
        <w:rPr>
          <w:bCs/>
          <w:b/>
        </w:rPr>
        <w:t xml:space="preserve">Acceptance Criteria:</w:t>
      </w:r>
    </w:p>
    <w:p>
      <w:pPr>
        <w:numPr>
          <w:ilvl w:val="1"/>
          <w:numId w:val="3887"/>
        </w:numPr>
        <w:pStyle w:val="Compact"/>
      </w:pPr>
      <w:r>
        <w:t xml:space="preserve">Given manual task When «إنجاز المهمة» Then it becomes done and «أنجزت اليوم» increments</w:t>
      </w:r>
    </w:p>
    <w:p>
      <w:pPr>
        <w:numPr>
          <w:ilvl w:val="1"/>
          <w:numId w:val="3887"/>
        </w:numPr>
        <w:pStyle w:val="Compact"/>
      </w:pPr>
      <w:r>
        <w:t xml:space="preserve">Given derived task When «اعتماد» Then the decision executes and next task shows</w:t>
      </w:r>
    </w:p>
    <w:p>
      <w:pPr>
        <w:numPr>
          <w:ilvl w:val="1"/>
          <w:numId w:val="3887"/>
        </w:numPr>
        <w:pStyle w:val="Compact"/>
      </w:pPr>
      <w:r>
        <w:t xml:space="preserve">Given no tasks Then «لا مهام متبقية»</w:t>
      </w:r>
    </w:p>
    <w:p>
      <w:pPr>
        <w:numPr>
          <w:ilvl w:val="0"/>
          <w:numId w:val="3885"/>
        </w:numPr>
        <w:pStyle w:val="Compact"/>
      </w:pPr>
      <w:r>
        <w:rPr>
          <w:bCs/>
          <w:b/>
        </w:rPr>
        <w:t xml:space="preserve">Required Data:</w:t>
      </w:r>
      <w:r>
        <w:t xml:space="preserve"> </w:t>
      </w:r>
      <w:r>
        <w:t xml:space="preserve">TaskItem; localStorage</w:t>
      </w:r>
    </w:p>
    <w:p>
      <w:pPr>
        <w:numPr>
          <w:ilvl w:val="0"/>
          <w:numId w:val="3885"/>
        </w:numPr>
        <w:pStyle w:val="Compact"/>
      </w:pPr>
      <w:r>
        <w:rPr>
          <w:bCs/>
          <w:b/>
        </w:rPr>
        <w:t xml:space="preserve">Field Validations:</w:t>
      </w:r>
      <w:r>
        <w:t xml:space="preserve"> </w:t>
      </w:r>
      <w:r>
        <w:t xml:space="preserve">None</w:t>
      </w:r>
    </w:p>
    <w:p>
      <w:pPr>
        <w:numPr>
          <w:ilvl w:val="0"/>
          <w:numId w:val="3885"/>
        </w:numPr>
        <w:pStyle w:val="Compact"/>
      </w:pPr>
      <w:r>
        <w:rPr>
          <w:bCs/>
          <w:b/>
        </w:rPr>
        <w:t xml:space="preserve">Permissions:</w:t>
      </w:r>
      <w:r>
        <w:t xml:space="preserve"> </w:t>
      </w:r>
      <w:r>
        <w:t xml:space="preserve">All staff roles with «مهامي» in the sidebar (UI-level only; RLS open to any signed-in user)</w:t>
      </w:r>
    </w:p>
    <w:p>
      <w:pPr>
        <w:numPr>
          <w:ilvl w:val="0"/>
          <w:numId w:val="3885"/>
        </w:numPr>
        <w:pStyle w:val="Compact"/>
      </w:pPr>
      <w:r>
        <w:rPr>
          <w:bCs/>
          <w:b/>
        </w:rPr>
        <w:t xml:space="preserve">Error Handling:</w:t>
      </w:r>
      <w:r>
        <w:t xml:space="preserve"> </w:t>
      </w:r>
      <w:r>
        <w:t xml:space="preserve">None</w:t>
      </w:r>
    </w:p>
    <w:p>
      <w:pPr>
        <w:numPr>
          <w:ilvl w:val="0"/>
          <w:numId w:val="3885"/>
        </w:numPr>
        <w:pStyle w:val="Compact"/>
      </w:pPr>
      <w:r>
        <w:rPr>
          <w:bCs/>
          <w:b/>
        </w:rPr>
        <w:t xml:space="preserve">Dependencies:</w:t>
      </w:r>
      <w:r>
        <w:t xml:space="preserve"> </w:t>
      </w:r>
      <w:r>
        <w:t xml:space="preserve">None</w:t>
      </w:r>
    </w:p>
    <w:p>
      <w:pPr>
        <w:numPr>
          <w:ilvl w:val="0"/>
          <w:numId w:val="3885"/>
        </w:numPr>
        <w:pStyle w:val="Compact"/>
      </w:pPr>
      <w:r>
        <w:rPr>
          <w:bCs/>
          <w:b/>
        </w:rPr>
        <w:t xml:space="preserve">Definition of Ready:</w:t>
      </w:r>
    </w:p>
    <w:p>
      <w:pPr>
        <w:numPr>
          <w:ilvl w:val="1"/>
          <w:numId w:val="3888"/>
        </w:numPr>
        <w:pStyle w:val="Compact"/>
      </w:pPr>
      <w:r>
        <w:t xml:space="preserve">☐ Business value confirmed by stakeholders</w:t>
      </w:r>
    </w:p>
    <w:p>
      <w:pPr>
        <w:numPr>
          <w:ilvl w:val="1"/>
          <w:numId w:val="3888"/>
        </w:numPr>
        <w:pStyle w:val="Compact"/>
      </w:pPr>
      <w:r>
        <w:t xml:space="preserve">☒ Prototype screen / behaviour identified</w:t>
      </w:r>
    </w:p>
    <w:p>
      <w:pPr>
        <w:numPr>
          <w:ilvl w:val="1"/>
          <w:numId w:val="3888"/>
        </w:numPr>
        <w:pStyle w:val="Compact"/>
      </w:pPr>
      <w:r>
        <w:t xml:space="preserve">☒ Acceptance criteria defined (Given/When/Then)</w:t>
      </w:r>
    </w:p>
    <w:p>
      <w:pPr>
        <w:numPr>
          <w:ilvl w:val="1"/>
          <w:numId w:val="3888"/>
        </w:numPr>
        <w:pStyle w:val="Compact"/>
      </w:pPr>
      <w:r>
        <w:t xml:space="preserve">☒ Business rules identified and referenced</w:t>
      </w:r>
    </w:p>
    <w:p>
      <w:pPr>
        <w:numPr>
          <w:ilvl w:val="1"/>
          <w:numId w:val="3888"/>
        </w:numPr>
        <w:pStyle w:val="Compact"/>
      </w:pPr>
      <w:r>
        <w:t xml:space="preserve">☒ Data entities and fields identified</w:t>
      </w:r>
    </w:p>
    <w:p>
      <w:pPr>
        <w:numPr>
          <w:ilvl w:val="1"/>
          <w:numId w:val="3888"/>
        </w:numPr>
        <w:pStyle w:val="Compact"/>
      </w:pPr>
      <w:r>
        <w:t xml:space="preserve">☐ Roles and permissions confirmed</w:t>
      </w:r>
    </w:p>
    <w:p>
      <w:pPr>
        <w:numPr>
          <w:ilvl w:val="1"/>
          <w:numId w:val="3888"/>
        </w:numPr>
        <w:pStyle w:val="Compact"/>
      </w:pPr>
      <w:r>
        <w:t xml:space="preserve">☒ Dependencies identified</w:t>
      </w:r>
    </w:p>
    <w:p>
      <w:pPr>
        <w:numPr>
          <w:ilvl w:val="1"/>
          <w:numId w:val="3888"/>
        </w:numPr>
        <w:pStyle w:val="Compact"/>
      </w:pPr>
      <w:r>
        <w:t xml:space="preserve">☒ Open questions resolved</w:t>
      </w:r>
    </w:p>
    <w:p>
      <w:pPr>
        <w:numPr>
          <w:ilvl w:val="0"/>
          <w:numId w:val="3885"/>
        </w:numPr>
        <w:pStyle w:val="Compact"/>
      </w:pPr>
      <w:r>
        <w:rPr>
          <w:bCs/>
          <w:b/>
        </w:rPr>
        <w:t xml:space="preserve">Suggested Priority:</w:t>
      </w:r>
      <w:r>
        <w:t xml:space="preserve"> </w:t>
      </w:r>
      <w:r>
        <w:t xml:space="preserve">Could</w:t>
      </w:r>
    </w:p>
    <w:p>
      <w:pPr>
        <w:numPr>
          <w:ilvl w:val="0"/>
          <w:numId w:val="3885"/>
        </w:numPr>
        <w:pStyle w:val="Compact"/>
      </w:pPr>
      <w:r>
        <w:rPr>
          <w:bCs/>
          <w:b/>
        </w:rPr>
        <w:t xml:space="preserve">Requirements:</w:t>
      </w:r>
      <w:r>
        <w:t xml:space="preserve"> </w:t>
      </w:r>
      <w:r>
        <w:t xml:space="preserve">FR-TSK-033, FR-TSK-034, FR-TSK-036</w:t>
      </w:r>
    </w:p>
    <w:p>
      <w:pPr>
        <w:numPr>
          <w:ilvl w:val="0"/>
          <w:numId w:val="3885"/>
        </w:numPr>
        <w:pStyle w:val="Compact"/>
      </w:pPr>
      <w:r>
        <w:rPr>
          <w:bCs/>
          <w:b/>
        </w:rPr>
        <w:t xml:space="preserve">Open Questions:</w:t>
      </w:r>
      <w:r>
        <w:t xml:space="preserve"> </w:t>
      </w:r>
      <w:r>
        <w:t xml:space="preserve">None</w:t>
      </w:r>
    </w:p>
    <w:bookmarkEnd w:id="1645"/>
    <w:bookmarkStart w:id="1646" w:name="us-tsk-020"/>
    <w:p>
      <w:pPr>
        <w:pStyle w:val="Heading3"/>
      </w:pPr>
      <w:r>
        <w:t xml:space="preserve">US-TSK-020</w:t>
      </w:r>
    </w:p>
    <w:p>
      <w:pPr>
        <w:numPr>
          <w:ilvl w:val="0"/>
          <w:numId w:val="3889"/>
        </w:numPr>
        <w:pStyle w:val="Compact"/>
      </w:pPr>
      <w:r>
        <w:rPr>
          <w:bCs/>
          <w:b/>
        </w:rPr>
        <w:t xml:space="preserve">Parent Epic:</w:t>
      </w:r>
      <w:r>
        <w:t xml:space="preserve"> </w:t>
      </w:r>
      <w:r>
        <w:t xml:space="preserve">EP-TSK-04</w:t>
      </w:r>
    </w:p>
    <w:p>
      <w:pPr>
        <w:numPr>
          <w:ilvl w:val="0"/>
          <w:numId w:val="3889"/>
        </w:numPr>
        <w:pStyle w:val="Compact"/>
      </w:pPr>
      <w:r>
        <w:rPr>
          <w:bCs/>
          <w:b/>
        </w:rPr>
        <w:t xml:space="preserve">Parent Feature:</w:t>
      </w:r>
      <w:r>
        <w:t xml:space="preserve"> </w:t>
      </w:r>
      <w:r>
        <w:t xml:space="preserve">FT-TSK-10</w:t>
      </w:r>
    </w:p>
    <w:p>
      <w:pPr>
        <w:numPr>
          <w:ilvl w:val="0"/>
          <w:numId w:val="3889"/>
        </w:numPr>
        <w:pStyle w:val="Compact"/>
      </w:pPr>
      <w:r>
        <w:rPr>
          <w:bCs/>
          <w:b/>
        </w:rPr>
        <w:t xml:space="preserve">User Role:</w:t>
      </w:r>
      <w:r>
        <w:t xml:space="preserve"> </w:t>
      </w:r>
      <w:r>
        <w:t xml:space="preserve">Any staff user</w:t>
      </w:r>
    </w:p>
    <w:p>
      <w:pPr>
        <w:numPr>
          <w:ilvl w:val="0"/>
          <w:numId w:val="3889"/>
        </w:numPr>
        <w:pStyle w:val="Compact"/>
      </w:pPr>
      <w:r>
        <w:rPr>
          <w:bCs/>
          <w:b/>
        </w:rPr>
        <w:t xml:space="preserve">Story:</w:t>
      </w:r>
      <w:r>
        <w:t xml:space="preserve"> </w:t>
      </w:r>
      <w:r>
        <w:t xml:space="preserve">As a staff user I want to skip a task or filter the focus queue by kind so that I handle similar items together.</w:t>
      </w:r>
    </w:p>
    <w:p>
      <w:pPr>
        <w:numPr>
          <w:ilvl w:val="0"/>
          <w:numId w:val="3889"/>
        </w:numPr>
        <w:pStyle w:val="Compact"/>
      </w:pPr>
      <w:r>
        <w:rPr>
          <w:bCs/>
          <w:b/>
        </w:rPr>
        <w:t xml:space="preserve">Preconditions:</w:t>
      </w:r>
      <w:r>
        <w:t xml:space="preserve"> </w:t>
      </w:r>
      <w:r>
        <w:t xml:space="preserve">Focus mode open.</w:t>
      </w:r>
    </w:p>
    <w:p>
      <w:pPr>
        <w:numPr>
          <w:ilvl w:val="0"/>
          <w:numId w:val="3889"/>
        </w:numPr>
        <w:pStyle w:val="Compact"/>
      </w:pPr>
      <w:r>
        <w:rPr>
          <w:bCs/>
          <w:b/>
        </w:rPr>
        <w:t xml:space="preserve">Main Flow:</w:t>
      </w:r>
    </w:p>
    <w:p>
      <w:pPr>
        <w:numPr>
          <w:ilvl w:val="1"/>
          <w:numId w:val="3890"/>
        </w:numPr>
        <w:pStyle w:val="Compact"/>
      </w:pPr>
      <w:r>
        <w:t xml:space="preserve">Choose kind tab</w:t>
      </w:r>
    </w:p>
    <w:p>
      <w:pPr>
        <w:numPr>
          <w:ilvl w:val="1"/>
          <w:numId w:val="3890"/>
        </w:numPr>
        <w:pStyle w:val="Compact"/>
      </w:pPr>
      <w:r>
        <w:t xml:space="preserve">Click «تخطي»</w:t>
      </w:r>
    </w:p>
    <w:p>
      <w:pPr>
        <w:numPr>
          <w:ilvl w:val="0"/>
          <w:numId w:val="3889"/>
        </w:numPr>
        <w:pStyle w:val="Compact"/>
      </w:pPr>
      <w:r>
        <w:rPr>
          <w:bCs/>
          <w:b/>
        </w:rPr>
        <w:t xml:space="preserve">Alternative Flows:</w:t>
      </w:r>
      <w:r>
        <w:t xml:space="preserve"> </w:t>
      </w:r>
      <w:r>
        <w:t xml:space="preserve">None</w:t>
      </w:r>
    </w:p>
    <w:p>
      <w:pPr>
        <w:numPr>
          <w:ilvl w:val="0"/>
          <w:numId w:val="3889"/>
        </w:numPr>
        <w:pStyle w:val="Compact"/>
      </w:pPr>
      <w:r>
        <w:rPr>
          <w:bCs/>
          <w:b/>
        </w:rPr>
        <w:t xml:space="preserve">Exception Flows:</w:t>
      </w:r>
      <w:r>
        <w:t xml:space="preserve"> </w:t>
      </w:r>
      <w:r>
        <w:t xml:space="preserve">None</w:t>
      </w:r>
    </w:p>
    <w:p>
      <w:pPr>
        <w:numPr>
          <w:ilvl w:val="0"/>
          <w:numId w:val="3889"/>
        </w:numPr>
        <w:pStyle w:val="Compact"/>
      </w:pPr>
      <w:r>
        <w:rPr>
          <w:bCs/>
          <w:b/>
        </w:rPr>
        <w:t xml:space="preserve">Business Rules:</w:t>
      </w:r>
      <w:r>
        <w:t xml:space="preserve"> </w:t>
      </w:r>
      <w:r>
        <w:t xml:space="preserve">BR-TSK-19</w:t>
      </w:r>
    </w:p>
    <w:p>
      <w:pPr>
        <w:numPr>
          <w:ilvl w:val="0"/>
          <w:numId w:val="3889"/>
        </w:numPr>
        <w:pStyle w:val="Compact"/>
      </w:pPr>
      <w:r>
        <w:rPr>
          <w:bCs/>
          <w:b/>
        </w:rPr>
        <w:t xml:space="preserve">Acceptance Criteria:</w:t>
      </w:r>
    </w:p>
    <w:p>
      <w:pPr>
        <w:numPr>
          <w:ilvl w:val="1"/>
          <w:numId w:val="3891"/>
        </w:numPr>
        <w:pStyle w:val="Compact"/>
      </w:pPr>
      <w:r>
        <w:t xml:space="preserve">Given skip Then the task moves to the end marked «(تخطيتها سابقاً)»</w:t>
      </w:r>
    </w:p>
    <w:p>
      <w:pPr>
        <w:numPr>
          <w:ilvl w:val="1"/>
          <w:numId w:val="3891"/>
        </w:numPr>
        <w:pStyle w:val="Compact"/>
      </w:pPr>
      <w:r>
        <w:t xml:space="preserve">Given only one task Then skip disabled</w:t>
      </w:r>
    </w:p>
    <w:p>
      <w:pPr>
        <w:numPr>
          <w:ilvl w:val="1"/>
          <w:numId w:val="3891"/>
        </w:numPr>
        <w:pStyle w:val="Compact"/>
      </w:pPr>
      <w:r>
        <w:t xml:space="preserve">Given empty kind Then «لا مهام في هذا التصنيف»</w:t>
      </w:r>
    </w:p>
    <w:p>
      <w:pPr>
        <w:numPr>
          <w:ilvl w:val="0"/>
          <w:numId w:val="3889"/>
        </w:numPr>
        <w:pStyle w:val="Compact"/>
      </w:pPr>
      <w:r>
        <w:rPr>
          <w:bCs/>
          <w:b/>
        </w:rPr>
        <w:t xml:space="preserve">Required Data:</w:t>
      </w:r>
      <w:r>
        <w:t xml:space="preserve"> </w:t>
      </w:r>
      <w:r>
        <w:t xml:space="preserve">focus:session.skipped</w:t>
      </w:r>
    </w:p>
    <w:p>
      <w:pPr>
        <w:numPr>
          <w:ilvl w:val="0"/>
          <w:numId w:val="3889"/>
        </w:numPr>
        <w:pStyle w:val="Compact"/>
      </w:pPr>
      <w:r>
        <w:rPr>
          <w:bCs/>
          <w:b/>
        </w:rPr>
        <w:t xml:space="preserve">Field Validations:</w:t>
      </w:r>
      <w:r>
        <w:t xml:space="preserve"> </w:t>
      </w:r>
      <w:r>
        <w:t xml:space="preserve">None</w:t>
      </w:r>
    </w:p>
    <w:p>
      <w:pPr>
        <w:numPr>
          <w:ilvl w:val="0"/>
          <w:numId w:val="3889"/>
        </w:numPr>
        <w:pStyle w:val="Compact"/>
      </w:pPr>
      <w:r>
        <w:rPr>
          <w:bCs/>
          <w:b/>
        </w:rPr>
        <w:t xml:space="preserve">Permissions:</w:t>
      </w:r>
      <w:r>
        <w:t xml:space="preserve"> </w:t>
      </w:r>
      <w:r>
        <w:t xml:space="preserve">All staff roles with «مهامي» in the sidebar (UI-level only; RLS open to any signed-in user)</w:t>
      </w:r>
    </w:p>
    <w:p>
      <w:pPr>
        <w:numPr>
          <w:ilvl w:val="0"/>
          <w:numId w:val="3889"/>
        </w:numPr>
        <w:pStyle w:val="Compact"/>
      </w:pPr>
      <w:r>
        <w:rPr>
          <w:bCs/>
          <w:b/>
        </w:rPr>
        <w:t xml:space="preserve">Error Handling:</w:t>
      </w:r>
      <w:r>
        <w:t xml:space="preserve"> </w:t>
      </w:r>
      <w:r>
        <w:t xml:space="preserve">None</w:t>
      </w:r>
    </w:p>
    <w:p>
      <w:pPr>
        <w:numPr>
          <w:ilvl w:val="0"/>
          <w:numId w:val="3889"/>
        </w:numPr>
        <w:pStyle w:val="Compact"/>
      </w:pPr>
      <w:r>
        <w:rPr>
          <w:bCs/>
          <w:b/>
        </w:rPr>
        <w:t xml:space="preserve">Dependencies:</w:t>
      </w:r>
      <w:r>
        <w:t xml:space="preserve"> </w:t>
      </w:r>
      <w:r>
        <w:t xml:space="preserve">None</w:t>
      </w:r>
    </w:p>
    <w:p>
      <w:pPr>
        <w:numPr>
          <w:ilvl w:val="0"/>
          <w:numId w:val="3889"/>
        </w:numPr>
        <w:pStyle w:val="Compact"/>
      </w:pPr>
      <w:r>
        <w:rPr>
          <w:bCs/>
          <w:b/>
        </w:rPr>
        <w:t xml:space="preserve">Definition of Ready:</w:t>
      </w:r>
    </w:p>
    <w:p>
      <w:pPr>
        <w:numPr>
          <w:ilvl w:val="1"/>
          <w:numId w:val="3892"/>
        </w:numPr>
        <w:pStyle w:val="Compact"/>
      </w:pPr>
      <w:r>
        <w:t xml:space="preserve">☐ Business value confirmed by stakeholders</w:t>
      </w:r>
    </w:p>
    <w:p>
      <w:pPr>
        <w:numPr>
          <w:ilvl w:val="1"/>
          <w:numId w:val="3892"/>
        </w:numPr>
        <w:pStyle w:val="Compact"/>
      </w:pPr>
      <w:r>
        <w:t xml:space="preserve">☒ Prototype screen / behaviour identified</w:t>
      </w:r>
    </w:p>
    <w:p>
      <w:pPr>
        <w:numPr>
          <w:ilvl w:val="1"/>
          <w:numId w:val="3892"/>
        </w:numPr>
        <w:pStyle w:val="Compact"/>
      </w:pPr>
      <w:r>
        <w:t xml:space="preserve">☒ Acceptance criteria defined (Given/When/Then)</w:t>
      </w:r>
    </w:p>
    <w:p>
      <w:pPr>
        <w:numPr>
          <w:ilvl w:val="1"/>
          <w:numId w:val="3892"/>
        </w:numPr>
        <w:pStyle w:val="Compact"/>
      </w:pPr>
      <w:r>
        <w:t xml:space="preserve">☒ Business rules identified and referenced</w:t>
      </w:r>
    </w:p>
    <w:p>
      <w:pPr>
        <w:numPr>
          <w:ilvl w:val="1"/>
          <w:numId w:val="3892"/>
        </w:numPr>
        <w:pStyle w:val="Compact"/>
      </w:pPr>
      <w:r>
        <w:t xml:space="preserve">☒ Data entities and fields identified</w:t>
      </w:r>
    </w:p>
    <w:p>
      <w:pPr>
        <w:numPr>
          <w:ilvl w:val="1"/>
          <w:numId w:val="3892"/>
        </w:numPr>
        <w:pStyle w:val="Compact"/>
      </w:pPr>
      <w:r>
        <w:t xml:space="preserve">☐ Roles and permissions confirmed</w:t>
      </w:r>
    </w:p>
    <w:p>
      <w:pPr>
        <w:numPr>
          <w:ilvl w:val="1"/>
          <w:numId w:val="3892"/>
        </w:numPr>
        <w:pStyle w:val="Compact"/>
      </w:pPr>
      <w:r>
        <w:t xml:space="preserve">☒ Dependencies identified</w:t>
      </w:r>
    </w:p>
    <w:p>
      <w:pPr>
        <w:numPr>
          <w:ilvl w:val="1"/>
          <w:numId w:val="3892"/>
        </w:numPr>
        <w:pStyle w:val="Compact"/>
      </w:pPr>
      <w:r>
        <w:t xml:space="preserve">☒ Open questions resolved</w:t>
      </w:r>
    </w:p>
    <w:p>
      <w:pPr>
        <w:numPr>
          <w:ilvl w:val="0"/>
          <w:numId w:val="3889"/>
        </w:numPr>
        <w:pStyle w:val="Compact"/>
      </w:pPr>
      <w:r>
        <w:rPr>
          <w:bCs/>
          <w:b/>
        </w:rPr>
        <w:t xml:space="preserve">Suggested Priority:</w:t>
      </w:r>
      <w:r>
        <w:t xml:space="preserve"> </w:t>
      </w:r>
      <w:r>
        <w:t xml:space="preserve">Could</w:t>
      </w:r>
    </w:p>
    <w:p>
      <w:pPr>
        <w:numPr>
          <w:ilvl w:val="0"/>
          <w:numId w:val="3889"/>
        </w:numPr>
        <w:pStyle w:val="Compact"/>
      </w:pPr>
      <w:r>
        <w:rPr>
          <w:bCs/>
          <w:b/>
        </w:rPr>
        <w:t xml:space="preserve">Requirements:</w:t>
      </w:r>
      <w:r>
        <w:t xml:space="preserve"> </w:t>
      </w:r>
      <w:r>
        <w:t xml:space="preserve">FR-TSK-035, FR-TSK-036</w:t>
      </w:r>
    </w:p>
    <w:p>
      <w:pPr>
        <w:numPr>
          <w:ilvl w:val="0"/>
          <w:numId w:val="3889"/>
        </w:numPr>
        <w:pStyle w:val="Compact"/>
      </w:pPr>
      <w:r>
        <w:rPr>
          <w:bCs/>
          <w:b/>
        </w:rPr>
        <w:t xml:space="preserve">Open Questions:</w:t>
      </w:r>
      <w:r>
        <w:t xml:space="preserve"> </w:t>
      </w:r>
      <w:r>
        <w:t xml:space="preserve">None</w:t>
      </w:r>
    </w:p>
    <w:bookmarkEnd w:id="1646"/>
    <w:bookmarkStart w:id="1647" w:name="us-tsk-021"/>
    <w:p>
      <w:pPr>
        <w:pStyle w:val="Heading3"/>
      </w:pPr>
      <w:r>
        <w:t xml:space="preserve">US-TSK-021</w:t>
      </w:r>
    </w:p>
    <w:p>
      <w:pPr>
        <w:numPr>
          <w:ilvl w:val="0"/>
          <w:numId w:val="3893"/>
        </w:numPr>
        <w:pStyle w:val="Compact"/>
      </w:pPr>
      <w:r>
        <w:rPr>
          <w:bCs/>
          <w:b/>
        </w:rPr>
        <w:t xml:space="preserve">Parent Epic:</w:t>
      </w:r>
      <w:r>
        <w:t xml:space="preserve"> </w:t>
      </w:r>
      <w:r>
        <w:t xml:space="preserve">EP-TSK-04</w:t>
      </w:r>
    </w:p>
    <w:p>
      <w:pPr>
        <w:numPr>
          <w:ilvl w:val="0"/>
          <w:numId w:val="3893"/>
        </w:numPr>
        <w:pStyle w:val="Compact"/>
      </w:pPr>
      <w:r>
        <w:rPr>
          <w:bCs/>
          <w:b/>
        </w:rPr>
        <w:t xml:space="preserve">Parent Feature:</w:t>
      </w:r>
      <w:r>
        <w:t xml:space="preserve"> </w:t>
      </w:r>
      <w:r>
        <w:t xml:space="preserve">FT-TSK-10</w:t>
      </w:r>
    </w:p>
    <w:p>
      <w:pPr>
        <w:numPr>
          <w:ilvl w:val="0"/>
          <w:numId w:val="3893"/>
        </w:numPr>
        <w:pStyle w:val="Compact"/>
      </w:pPr>
      <w:r>
        <w:rPr>
          <w:bCs/>
          <w:b/>
        </w:rPr>
        <w:t xml:space="preserve">User Role:</w:t>
      </w:r>
      <w:r>
        <w:t xml:space="preserve"> </w:t>
      </w:r>
      <w:r>
        <w:t xml:space="preserve">Any staff user</w:t>
      </w:r>
    </w:p>
    <w:p>
      <w:pPr>
        <w:numPr>
          <w:ilvl w:val="0"/>
          <w:numId w:val="3893"/>
        </w:numPr>
        <w:pStyle w:val="Compact"/>
      </w:pPr>
      <w:r>
        <w:rPr>
          <w:bCs/>
          <w:b/>
        </w:rPr>
        <w:t xml:space="preserve">Story:</w:t>
      </w:r>
      <w:r>
        <w:t xml:space="preserve"> </w:t>
      </w:r>
      <w:r>
        <w:t xml:space="preserve">As an approver I want focus mode to follow the same decision rules as the inbox so that shortcuts never bypass controls.</w:t>
      </w:r>
    </w:p>
    <w:p>
      <w:pPr>
        <w:numPr>
          <w:ilvl w:val="0"/>
          <w:numId w:val="3893"/>
        </w:numPr>
        <w:pStyle w:val="Compact"/>
      </w:pPr>
      <w:r>
        <w:rPr>
          <w:bCs/>
          <w:b/>
        </w:rPr>
        <w:t xml:space="preserve">Preconditions:</w:t>
      </w:r>
      <w:r>
        <w:t xml:space="preserve"> </w:t>
      </w:r>
      <w:r>
        <w:t xml:space="preserve">Focus mode open on derived task.</w:t>
      </w:r>
    </w:p>
    <w:p>
      <w:pPr>
        <w:numPr>
          <w:ilvl w:val="0"/>
          <w:numId w:val="3893"/>
        </w:numPr>
        <w:pStyle w:val="Compact"/>
      </w:pPr>
      <w:r>
        <w:rPr>
          <w:bCs/>
          <w:b/>
        </w:rPr>
        <w:t xml:space="preserve">Main Flow:</w:t>
      </w:r>
    </w:p>
    <w:p>
      <w:pPr>
        <w:numPr>
          <w:ilvl w:val="1"/>
          <w:numId w:val="3894"/>
        </w:numPr>
        <w:pStyle w:val="Compact"/>
      </w:pPr>
      <w:r>
        <w:t xml:space="preserve">Choose action</w:t>
      </w:r>
    </w:p>
    <w:p>
      <w:pPr>
        <w:numPr>
          <w:ilvl w:val="1"/>
          <w:numId w:val="3894"/>
        </w:numPr>
        <w:pStyle w:val="Compact"/>
      </w:pPr>
      <w:r>
        <w:t xml:space="preserve">System validates as in inbox</w:t>
      </w:r>
    </w:p>
    <w:p>
      <w:pPr>
        <w:numPr>
          <w:ilvl w:val="0"/>
          <w:numId w:val="3893"/>
        </w:numPr>
        <w:pStyle w:val="Compact"/>
      </w:pPr>
      <w:r>
        <w:rPr>
          <w:bCs/>
          <w:b/>
        </w:rPr>
        <w:t xml:space="preserve">Alternative Flows:</w:t>
      </w:r>
      <w:r>
        <w:t xml:space="preserve"> </w:t>
      </w:r>
      <w:r>
        <w:t xml:space="preserve">None</w:t>
      </w:r>
    </w:p>
    <w:p>
      <w:pPr>
        <w:numPr>
          <w:ilvl w:val="0"/>
          <w:numId w:val="3893"/>
        </w:numPr>
        <w:pStyle w:val="Compact"/>
      </w:pPr>
      <w:r>
        <w:rPr>
          <w:bCs/>
          <w:b/>
        </w:rPr>
        <w:t xml:space="preserve">Exception Flows:</w:t>
      </w:r>
      <w:r>
        <w:t xml:space="preserve"> </w:t>
      </w:r>
      <w:r>
        <w:t xml:space="preserve">None</w:t>
      </w:r>
    </w:p>
    <w:p>
      <w:pPr>
        <w:numPr>
          <w:ilvl w:val="0"/>
          <w:numId w:val="3893"/>
        </w:numPr>
        <w:pStyle w:val="Compact"/>
      </w:pPr>
      <w:r>
        <w:rPr>
          <w:bCs/>
          <w:b/>
        </w:rPr>
        <w:t xml:space="preserve">Business Rules:</w:t>
      </w:r>
      <w:r>
        <w:t xml:space="preserve"> </w:t>
      </w:r>
      <w:r>
        <w:t xml:space="preserve">BR-TSK-16, BR-TSK-17, BR-TSK-20</w:t>
      </w:r>
    </w:p>
    <w:p>
      <w:pPr>
        <w:numPr>
          <w:ilvl w:val="0"/>
          <w:numId w:val="3893"/>
        </w:numPr>
        <w:pStyle w:val="Compact"/>
      </w:pPr>
      <w:r>
        <w:rPr>
          <w:bCs/>
          <w:b/>
        </w:rPr>
        <w:t xml:space="preserve">Acceptance Criteria:</w:t>
      </w:r>
    </w:p>
    <w:p>
      <w:pPr>
        <w:numPr>
          <w:ilvl w:val="1"/>
          <w:numId w:val="3895"/>
        </w:numPr>
        <w:pStyle w:val="Compact"/>
      </w:pPr>
      <w:r>
        <w:t xml:space="preserve">Given risky application When approving Then note required</w:t>
      </w:r>
    </w:p>
    <w:p>
      <w:pPr>
        <w:numPr>
          <w:ilvl w:val="1"/>
          <w:numId w:val="3895"/>
        </w:numPr>
        <w:pStyle w:val="Compact"/>
      </w:pPr>
      <w:r>
        <w:t xml:space="preserve">Given payment task Then the second action is «رفض» not «إعادة»</w:t>
      </w:r>
    </w:p>
    <w:p>
      <w:pPr>
        <w:numPr>
          <w:ilvl w:val="0"/>
          <w:numId w:val="3893"/>
        </w:numPr>
        <w:pStyle w:val="Compact"/>
      </w:pPr>
      <w:r>
        <w:rPr>
          <w:bCs/>
          <w:b/>
        </w:rPr>
        <w:t xml:space="preserve">Required Data:</w:t>
      </w:r>
      <w:r>
        <w:t xml:space="preserve"> </w:t>
      </w:r>
      <w:r>
        <w:t xml:space="preserve">applications, payments</w:t>
      </w:r>
    </w:p>
    <w:p>
      <w:pPr>
        <w:numPr>
          <w:ilvl w:val="0"/>
          <w:numId w:val="3893"/>
        </w:numPr>
        <w:pStyle w:val="Compact"/>
      </w:pPr>
      <w:r>
        <w:rPr>
          <w:bCs/>
          <w:b/>
        </w:rPr>
        <w:t xml:space="preserve">Field Validations:</w:t>
      </w:r>
      <w:r>
        <w:t xml:space="preserve"> </w:t>
      </w:r>
      <w:r>
        <w:t xml:space="preserve">None</w:t>
      </w:r>
    </w:p>
    <w:p>
      <w:pPr>
        <w:numPr>
          <w:ilvl w:val="0"/>
          <w:numId w:val="3893"/>
        </w:numPr>
        <w:pStyle w:val="Compact"/>
      </w:pPr>
      <w:r>
        <w:rPr>
          <w:bCs/>
          <w:b/>
        </w:rPr>
        <w:t xml:space="preserve">Permissions:</w:t>
      </w:r>
      <w:r>
        <w:t xml:space="preserve"> </w:t>
      </w:r>
      <w:r>
        <w:t xml:space="preserve">All staff roles with «مهامي» in the sidebar (UI-level only; RLS open to any signed-in user)</w:t>
      </w:r>
    </w:p>
    <w:p>
      <w:pPr>
        <w:numPr>
          <w:ilvl w:val="0"/>
          <w:numId w:val="3893"/>
        </w:numPr>
        <w:pStyle w:val="Compact"/>
      </w:pPr>
      <w:r>
        <w:rPr>
          <w:bCs/>
          <w:b/>
        </w:rPr>
        <w:t xml:space="preserve">Error Handling:</w:t>
      </w:r>
      <w:r>
        <w:t xml:space="preserve"> </w:t>
      </w:r>
      <w:r>
        <w:t xml:space="preserve">None</w:t>
      </w:r>
    </w:p>
    <w:p>
      <w:pPr>
        <w:numPr>
          <w:ilvl w:val="0"/>
          <w:numId w:val="3893"/>
        </w:numPr>
        <w:pStyle w:val="Compact"/>
      </w:pPr>
      <w:r>
        <w:rPr>
          <w:bCs/>
          <w:b/>
        </w:rPr>
        <w:t xml:space="preserve">Dependencies:</w:t>
      </w:r>
      <w:r>
        <w:t xml:space="preserve"> </w:t>
      </w:r>
      <w:r>
        <w:t xml:space="preserve">None</w:t>
      </w:r>
    </w:p>
    <w:p>
      <w:pPr>
        <w:numPr>
          <w:ilvl w:val="0"/>
          <w:numId w:val="3893"/>
        </w:numPr>
        <w:pStyle w:val="Compact"/>
      </w:pPr>
      <w:r>
        <w:rPr>
          <w:bCs/>
          <w:b/>
        </w:rPr>
        <w:t xml:space="preserve">Definition of Ready:</w:t>
      </w:r>
    </w:p>
    <w:p>
      <w:pPr>
        <w:numPr>
          <w:ilvl w:val="1"/>
          <w:numId w:val="3896"/>
        </w:numPr>
        <w:pStyle w:val="Compact"/>
      </w:pPr>
      <w:r>
        <w:t xml:space="preserve">☐ Business value confirmed by stakeholders</w:t>
      </w:r>
    </w:p>
    <w:p>
      <w:pPr>
        <w:numPr>
          <w:ilvl w:val="1"/>
          <w:numId w:val="3896"/>
        </w:numPr>
        <w:pStyle w:val="Compact"/>
      </w:pPr>
      <w:r>
        <w:t xml:space="preserve">☐ Prototype screen / behaviour identified</w:t>
      </w:r>
    </w:p>
    <w:p>
      <w:pPr>
        <w:numPr>
          <w:ilvl w:val="1"/>
          <w:numId w:val="3896"/>
        </w:numPr>
        <w:pStyle w:val="Compact"/>
      </w:pPr>
      <w:r>
        <w:t xml:space="preserve">☒ Acceptance criteria defined (Given/When/Then)</w:t>
      </w:r>
    </w:p>
    <w:p>
      <w:pPr>
        <w:numPr>
          <w:ilvl w:val="1"/>
          <w:numId w:val="3896"/>
        </w:numPr>
        <w:pStyle w:val="Compact"/>
      </w:pPr>
      <w:r>
        <w:t xml:space="preserve">☒ Business rules identified and referenced</w:t>
      </w:r>
    </w:p>
    <w:p>
      <w:pPr>
        <w:numPr>
          <w:ilvl w:val="1"/>
          <w:numId w:val="3896"/>
        </w:numPr>
        <w:pStyle w:val="Compact"/>
      </w:pPr>
      <w:r>
        <w:t xml:space="preserve">☒ Data entities and fields identified</w:t>
      </w:r>
    </w:p>
    <w:p>
      <w:pPr>
        <w:numPr>
          <w:ilvl w:val="1"/>
          <w:numId w:val="3896"/>
        </w:numPr>
        <w:pStyle w:val="Compact"/>
      </w:pPr>
      <w:r>
        <w:t xml:space="preserve">☐ Roles and permissions confirmed</w:t>
      </w:r>
    </w:p>
    <w:p>
      <w:pPr>
        <w:numPr>
          <w:ilvl w:val="1"/>
          <w:numId w:val="3896"/>
        </w:numPr>
        <w:pStyle w:val="Compact"/>
      </w:pPr>
      <w:r>
        <w:t xml:space="preserve">☒ Dependencies identified</w:t>
      </w:r>
    </w:p>
    <w:p>
      <w:pPr>
        <w:numPr>
          <w:ilvl w:val="1"/>
          <w:numId w:val="3896"/>
        </w:numPr>
        <w:pStyle w:val="Compact"/>
      </w:pPr>
      <w:r>
        <w:t xml:space="preserve">☐ Open questions resolved</w:t>
      </w:r>
    </w:p>
    <w:p>
      <w:pPr>
        <w:numPr>
          <w:ilvl w:val="0"/>
          <w:numId w:val="3893"/>
        </w:numPr>
        <w:pStyle w:val="Compact"/>
      </w:pPr>
      <w:r>
        <w:rPr>
          <w:bCs/>
          <w:b/>
        </w:rPr>
        <w:t xml:space="preserve">Suggested Priority:</w:t>
      </w:r>
      <w:r>
        <w:t xml:space="preserve"> </w:t>
      </w:r>
      <w:r>
        <w:t xml:space="preserve">Should</w:t>
      </w:r>
    </w:p>
    <w:p>
      <w:pPr>
        <w:numPr>
          <w:ilvl w:val="0"/>
          <w:numId w:val="3893"/>
        </w:numPr>
        <w:pStyle w:val="Compact"/>
      </w:pPr>
      <w:r>
        <w:rPr>
          <w:bCs/>
          <w:b/>
        </w:rPr>
        <w:t xml:space="preserve">Requirements:</w:t>
      </w:r>
      <w:r>
        <w:t xml:space="preserve"> </w:t>
      </w:r>
      <w:r>
        <w:t xml:space="preserve">FR-TSK-037</w:t>
      </w:r>
    </w:p>
    <w:p>
      <w:pPr>
        <w:numPr>
          <w:ilvl w:val="0"/>
          <w:numId w:val="3893"/>
        </w:numPr>
        <w:pStyle w:val="Compact"/>
      </w:pPr>
      <w:r>
        <w:rPr>
          <w:bCs/>
          <w:b/>
        </w:rPr>
        <w:t xml:space="preserve">Open Questions:</w:t>
      </w:r>
      <w:r>
        <w:t xml:space="preserve"> </w:t>
      </w:r>
      <w:r>
        <w:t xml:space="preserve">OQ-TSK-06</w:t>
      </w:r>
    </w:p>
    <w:bookmarkEnd w:id="1647"/>
    <w:bookmarkStart w:id="1648" w:name="us-tsk-022"/>
    <w:p>
      <w:pPr>
        <w:pStyle w:val="Heading3"/>
      </w:pPr>
      <w:r>
        <w:t xml:space="preserve">US-TSK-022</w:t>
      </w:r>
    </w:p>
    <w:p>
      <w:pPr>
        <w:numPr>
          <w:ilvl w:val="0"/>
          <w:numId w:val="3897"/>
        </w:numPr>
        <w:pStyle w:val="Compact"/>
      </w:pPr>
      <w:r>
        <w:rPr>
          <w:bCs/>
          <w:b/>
        </w:rPr>
        <w:t xml:space="preserve">Parent Epic:</w:t>
      </w:r>
      <w:r>
        <w:t xml:space="preserve"> </w:t>
      </w:r>
      <w:r>
        <w:t xml:space="preserve">EP-TSK-04</w:t>
      </w:r>
    </w:p>
    <w:p>
      <w:pPr>
        <w:numPr>
          <w:ilvl w:val="0"/>
          <w:numId w:val="3897"/>
        </w:numPr>
        <w:pStyle w:val="Compact"/>
      </w:pPr>
      <w:r>
        <w:rPr>
          <w:bCs/>
          <w:b/>
        </w:rPr>
        <w:t xml:space="preserve">Parent Feature:</w:t>
      </w:r>
      <w:r>
        <w:t xml:space="preserve"> </w:t>
      </w:r>
      <w:r>
        <w:t xml:space="preserve">FT-TSK-11</w:t>
      </w:r>
    </w:p>
    <w:p>
      <w:pPr>
        <w:numPr>
          <w:ilvl w:val="0"/>
          <w:numId w:val="3897"/>
        </w:numPr>
        <w:pStyle w:val="Compact"/>
      </w:pPr>
      <w:r>
        <w:rPr>
          <w:bCs/>
          <w:b/>
        </w:rPr>
        <w:t xml:space="preserve">User Role:</w:t>
      </w:r>
      <w:r>
        <w:t xml:space="preserve"> </w:t>
      </w:r>
      <w:r>
        <w:t xml:space="preserve">Any staff user</w:t>
      </w:r>
    </w:p>
    <w:p>
      <w:pPr>
        <w:numPr>
          <w:ilvl w:val="0"/>
          <w:numId w:val="3897"/>
        </w:numPr>
        <w:pStyle w:val="Compact"/>
      </w:pPr>
      <w:r>
        <w:rPr>
          <w:bCs/>
          <w:b/>
        </w:rPr>
        <w:t xml:space="preserve">Story:</w:t>
      </w:r>
      <w:r>
        <w:t xml:space="preserve"> </w:t>
      </w:r>
      <w:r>
        <w:t xml:space="preserve">As a staff user I want my focus session to keep running while I open details elsewhere so that I can return without losing time tracking.</w:t>
      </w:r>
    </w:p>
    <w:p>
      <w:pPr>
        <w:numPr>
          <w:ilvl w:val="0"/>
          <w:numId w:val="3897"/>
        </w:numPr>
        <w:pStyle w:val="Compact"/>
      </w:pPr>
      <w:r>
        <w:rPr>
          <w:bCs/>
          <w:b/>
        </w:rPr>
        <w:t xml:space="preserve">Preconditions:</w:t>
      </w:r>
      <w:r>
        <w:t xml:space="preserve"> </w:t>
      </w:r>
      <w:r>
        <w:t xml:space="preserve">Focus session active.</w:t>
      </w:r>
    </w:p>
    <w:p>
      <w:pPr>
        <w:numPr>
          <w:ilvl w:val="0"/>
          <w:numId w:val="3897"/>
        </w:numPr>
        <w:pStyle w:val="Compact"/>
      </w:pPr>
      <w:r>
        <w:rPr>
          <w:bCs/>
          <w:b/>
        </w:rPr>
        <w:t xml:space="preserve">Main Flow:</w:t>
      </w:r>
    </w:p>
    <w:p>
      <w:pPr>
        <w:numPr>
          <w:ilvl w:val="1"/>
          <w:numId w:val="3898"/>
        </w:numPr>
        <w:pStyle w:val="Compact"/>
      </w:pPr>
      <w:r>
        <w:t xml:space="preserve">Click «فتح التفاصيل الكاملة» or «خروج»</w:t>
      </w:r>
    </w:p>
    <w:p>
      <w:pPr>
        <w:numPr>
          <w:ilvl w:val="1"/>
          <w:numId w:val="3898"/>
        </w:numPr>
        <w:pStyle w:val="Compact"/>
      </w:pPr>
      <w:r>
        <w:t xml:space="preserve">Browse</w:t>
      </w:r>
    </w:p>
    <w:p>
      <w:pPr>
        <w:numPr>
          <w:ilvl w:val="1"/>
          <w:numId w:val="3898"/>
        </w:numPr>
        <w:pStyle w:val="Compact"/>
      </w:pPr>
      <w:r>
        <w:t xml:space="preserve">Click «العودة للتركيز» on pill</w:t>
      </w:r>
    </w:p>
    <w:p>
      <w:pPr>
        <w:numPr>
          <w:ilvl w:val="0"/>
          <w:numId w:val="3897"/>
        </w:numPr>
        <w:pStyle w:val="Compact"/>
      </w:pPr>
      <w:r>
        <w:rPr>
          <w:bCs/>
          <w:b/>
        </w:rPr>
        <w:t xml:space="preserve">Alternative Flows:</w:t>
      </w:r>
      <w:r>
        <w:t xml:space="preserve"> </w:t>
      </w:r>
      <w:r>
        <w:t xml:space="preserve">None</w:t>
      </w:r>
    </w:p>
    <w:p>
      <w:pPr>
        <w:numPr>
          <w:ilvl w:val="0"/>
          <w:numId w:val="3897"/>
        </w:numPr>
        <w:pStyle w:val="Compact"/>
      </w:pPr>
      <w:r>
        <w:rPr>
          <w:bCs/>
          <w:b/>
        </w:rPr>
        <w:t xml:space="preserve">Exception Flows:</w:t>
      </w:r>
      <w:r>
        <w:t xml:space="preserve"> </w:t>
      </w:r>
      <w:r>
        <w:t xml:space="preserve">None</w:t>
      </w:r>
    </w:p>
    <w:p>
      <w:pPr>
        <w:numPr>
          <w:ilvl w:val="0"/>
          <w:numId w:val="3897"/>
        </w:numPr>
        <w:pStyle w:val="Compact"/>
      </w:pPr>
      <w:r>
        <w:rPr>
          <w:bCs/>
          <w:b/>
        </w:rPr>
        <w:t xml:space="preserve">Business Rules:</w:t>
      </w:r>
      <w:r>
        <w:t xml:space="preserve"> </w:t>
      </w:r>
      <w:r>
        <w:t xml:space="preserve">BR-TSK-21, BR-TSK-22</w:t>
      </w:r>
    </w:p>
    <w:p>
      <w:pPr>
        <w:numPr>
          <w:ilvl w:val="0"/>
          <w:numId w:val="3897"/>
        </w:numPr>
        <w:pStyle w:val="Compact"/>
      </w:pPr>
      <w:r>
        <w:rPr>
          <w:bCs/>
          <w:b/>
        </w:rPr>
        <w:t xml:space="preserve">Acceptance Criteria:</w:t>
      </w:r>
    </w:p>
    <w:p>
      <w:pPr>
        <w:numPr>
          <w:ilvl w:val="1"/>
          <w:numId w:val="3899"/>
        </w:numPr>
        <w:pStyle w:val="Compact"/>
      </w:pPr>
      <w:r>
        <w:t xml:space="preserve">Given exit Then pill shows title and timer on every page</w:t>
      </w:r>
    </w:p>
    <w:p>
      <w:pPr>
        <w:numPr>
          <w:ilvl w:val="1"/>
          <w:numId w:val="3899"/>
        </w:numPr>
        <w:pStyle w:val="Compact"/>
      </w:pPr>
      <w:r>
        <w:t xml:space="preserve">Given reload Then session persists</w:t>
      </w:r>
    </w:p>
    <w:p>
      <w:pPr>
        <w:numPr>
          <w:ilvl w:val="1"/>
          <w:numId w:val="3899"/>
        </w:numPr>
        <w:pStyle w:val="Compact"/>
      </w:pPr>
      <w:r>
        <w:t xml:space="preserve">Given «إنهاء وضع التركيز» Then pill disappears</w:t>
      </w:r>
    </w:p>
    <w:p>
      <w:pPr>
        <w:numPr>
          <w:ilvl w:val="0"/>
          <w:numId w:val="3897"/>
        </w:numPr>
        <w:pStyle w:val="Compact"/>
      </w:pPr>
      <w:r>
        <w:rPr>
          <w:bCs/>
          <w:b/>
        </w:rPr>
        <w:t xml:space="preserve">Required Data:</w:t>
      </w:r>
      <w:r>
        <w:t xml:space="preserve"> </w:t>
      </w:r>
      <w:r>
        <w:t xml:space="preserve">localStorage focus:session</w:t>
      </w:r>
    </w:p>
    <w:p>
      <w:pPr>
        <w:numPr>
          <w:ilvl w:val="0"/>
          <w:numId w:val="3897"/>
        </w:numPr>
        <w:pStyle w:val="Compact"/>
      </w:pPr>
      <w:r>
        <w:rPr>
          <w:bCs/>
          <w:b/>
        </w:rPr>
        <w:t xml:space="preserve">Field Validations:</w:t>
      </w:r>
      <w:r>
        <w:t xml:space="preserve"> </w:t>
      </w:r>
      <w:r>
        <w:t xml:space="preserve">None</w:t>
      </w:r>
    </w:p>
    <w:p>
      <w:pPr>
        <w:numPr>
          <w:ilvl w:val="0"/>
          <w:numId w:val="3897"/>
        </w:numPr>
        <w:pStyle w:val="Compact"/>
      </w:pPr>
      <w:r>
        <w:rPr>
          <w:bCs/>
          <w:b/>
        </w:rPr>
        <w:t xml:space="preserve">Permissions:</w:t>
      </w:r>
      <w:r>
        <w:t xml:space="preserve"> </w:t>
      </w:r>
      <w:r>
        <w:t xml:space="preserve">All staff roles with «مهامي» in the sidebar (UI-level only; RLS open to any signed-in user)</w:t>
      </w:r>
    </w:p>
    <w:p>
      <w:pPr>
        <w:numPr>
          <w:ilvl w:val="0"/>
          <w:numId w:val="3897"/>
        </w:numPr>
        <w:pStyle w:val="Compact"/>
      </w:pPr>
      <w:r>
        <w:rPr>
          <w:bCs/>
          <w:b/>
        </w:rPr>
        <w:t xml:space="preserve">Error Handling:</w:t>
      </w:r>
      <w:r>
        <w:t xml:space="preserve"> </w:t>
      </w:r>
      <w:r>
        <w:t xml:space="preserve">None</w:t>
      </w:r>
    </w:p>
    <w:p>
      <w:pPr>
        <w:numPr>
          <w:ilvl w:val="0"/>
          <w:numId w:val="3897"/>
        </w:numPr>
        <w:pStyle w:val="Compact"/>
      </w:pPr>
      <w:r>
        <w:rPr>
          <w:bCs/>
          <w:b/>
        </w:rPr>
        <w:t xml:space="preserve">Dependencies:</w:t>
      </w:r>
      <w:r>
        <w:t xml:space="preserve"> </w:t>
      </w:r>
      <w:r>
        <w:t xml:space="preserve">None</w:t>
      </w:r>
    </w:p>
    <w:p>
      <w:pPr>
        <w:numPr>
          <w:ilvl w:val="0"/>
          <w:numId w:val="3897"/>
        </w:numPr>
        <w:pStyle w:val="Compact"/>
      </w:pPr>
      <w:r>
        <w:rPr>
          <w:bCs/>
          <w:b/>
        </w:rPr>
        <w:t xml:space="preserve">Definition of Ready:</w:t>
      </w:r>
    </w:p>
    <w:p>
      <w:pPr>
        <w:numPr>
          <w:ilvl w:val="1"/>
          <w:numId w:val="3900"/>
        </w:numPr>
        <w:pStyle w:val="Compact"/>
      </w:pPr>
      <w:r>
        <w:t xml:space="preserve">☐ Business value confirmed by stakeholders</w:t>
      </w:r>
    </w:p>
    <w:p>
      <w:pPr>
        <w:numPr>
          <w:ilvl w:val="1"/>
          <w:numId w:val="3900"/>
        </w:numPr>
        <w:pStyle w:val="Compact"/>
      </w:pPr>
      <w:r>
        <w:t xml:space="preserve">☒ Prototype screen / behaviour identified</w:t>
      </w:r>
    </w:p>
    <w:p>
      <w:pPr>
        <w:numPr>
          <w:ilvl w:val="1"/>
          <w:numId w:val="3900"/>
        </w:numPr>
        <w:pStyle w:val="Compact"/>
      </w:pPr>
      <w:r>
        <w:t xml:space="preserve">☒ Acceptance criteria defined (Given/When/Then)</w:t>
      </w:r>
    </w:p>
    <w:p>
      <w:pPr>
        <w:numPr>
          <w:ilvl w:val="1"/>
          <w:numId w:val="3900"/>
        </w:numPr>
        <w:pStyle w:val="Compact"/>
      </w:pPr>
      <w:r>
        <w:t xml:space="preserve">☒ Business rules identified and referenced</w:t>
      </w:r>
    </w:p>
    <w:p>
      <w:pPr>
        <w:numPr>
          <w:ilvl w:val="1"/>
          <w:numId w:val="3900"/>
        </w:numPr>
        <w:pStyle w:val="Compact"/>
      </w:pPr>
      <w:r>
        <w:t xml:space="preserve">☒ Data entities and fields identified</w:t>
      </w:r>
    </w:p>
    <w:p>
      <w:pPr>
        <w:numPr>
          <w:ilvl w:val="1"/>
          <w:numId w:val="3900"/>
        </w:numPr>
        <w:pStyle w:val="Compact"/>
      </w:pPr>
      <w:r>
        <w:t xml:space="preserve">☐ Roles and permissions confirmed</w:t>
      </w:r>
    </w:p>
    <w:p>
      <w:pPr>
        <w:numPr>
          <w:ilvl w:val="1"/>
          <w:numId w:val="3900"/>
        </w:numPr>
        <w:pStyle w:val="Compact"/>
      </w:pPr>
      <w:r>
        <w:t xml:space="preserve">☒ Dependencies identified</w:t>
      </w:r>
    </w:p>
    <w:p>
      <w:pPr>
        <w:numPr>
          <w:ilvl w:val="1"/>
          <w:numId w:val="3900"/>
        </w:numPr>
        <w:pStyle w:val="Compact"/>
      </w:pPr>
      <w:r>
        <w:t xml:space="preserve">☒ Open questions resolved</w:t>
      </w:r>
    </w:p>
    <w:p>
      <w:pPr>
        <w:numPr>
          <w:ilvl w:val="0"/>
          <w:numId w:val="3897"/>
        </w:numPr>
        <w:pStyle w:val="Compact"/>
      </w:pPr>
      <w:r>
        <w:rPr>
          <w:bCs/>
          <w:b/>
        </w:rPr>
        <w:t xml:space="preserve">Suggested Priority:</w:t>
      </w:r>
      <w:r>
        <w:t xml:space="preserve"> </w:t>
      </w:r>
      <w:r>
        <w:t xml:space="preserve">Could</w:t>
      </w:r>
    </w:p>
    <w:p>
      <w:pPr>
        <w:numPr>
          <w:ilvl w:val="0"/>
          <w:numId w:val="3897"/>
        </w:numPr>
        <w:pStyle w:val="Compact"/>
      </w:pPr>
      <w:r>
        <w:rPr>
          <w:bCs/>
          <w:b/>
        </w:rPr>
        <w:t xml:space="preserve">Requirements:</w:t>
      </w:r>
      <w:r>
        <w:t xml:space="preserve"> </w:t>
      </w:r>
      <w:r>
        <w:t xml:space="preserve">FR-TSK-038, FR-TSK-039, FR-TSK-040</w:t>
      </w:r>
    </w:p>
    <w:p>
      <w:pPr>
        <w:numPr>
          <w:ilvl w:val="0"/>
          <w:numId w:val="3897"/>
        </w:numPr>
        <w:pStyle w:val="Compact"/>
      </w:pPr>
      <w:r>
        <w:rPr>
          <w:bCs/>
          <w:b/>
        </w:rPr>
        <w:t xml:space="preserve">Open Questions:</w:t>
      </w:r>
      <w:r>
        <w:t xml:space="preserve"> </w:t>
      </w:r>
      <w:r>
        <w:t xml:space="preserve">None</w:t>
      </w:r>
    </w:p>
    <w:bookmarkEnd w:id="1648"/>
    <w:bookmarkEnd w:id="1649"/>
    <w:bookmarkStart w:id="1650" w:name="Xb5edd787d095a6915404368b1395d3a0de9356a"/>
    <w:p>
      <w:pPr>
        <w:pStyle w:val="Heading2"/>
      </w:pPr>
      <w:r>
        <w:t xml:space="preserve">13. Issues, Inconsistencies &amp; Prototype Gaps</w:t>
      </w:r>
    </w:p>
    <w:tbl>
      <w:tblPr>
        <w:tblStyle w:val="Table"/>
        <w:tblW w:type="dxa" w:w="9864"/>
        <w:jc w:val="start"/>
        <w:tblLayout w:type="fixed"/>
        <w:tblLook w:firstRow="1" w:lastRow="0" w:firstColumn="0" w:lastColumn="0" w:noHBand="0" w:noVBand="0" w:val="0020"/>
      </w:tblPr>
      <w:tblGrid>
        <w:gridCol w:w="666"/>
        <w:gridCol w:w="2844"/>
        <w:gridCol w:w="2844"/>
        <w:gridCol w:w="666"/>
        <w:gridCol w:w="2844"/>
      </w:tblGrid>
      <w:tr>
        <w:trPr>
          <w:tblHeader w:val="true"/>
        </w:trPr>
        <w:tc>
          <w:tcPr>
            <w:tcW w:w="666" w:type="dxa"/>
          </w:tcPr>
          <w:p>
            <w:pPr>
              <w:pStyle w:val="Compact"/>
              <w:jc w:val="left"/>
            </w:pPr>
            <w:r>
              <w:rPr>
                <w:sz w:val="17"/>
              </w:rPr>
              <w:t xml:space="preserve">ISS ID</w:t>
            </w:r>
          </w:p>
        </w:tc>
        <w:tc>
          <w:tcPr>
            <w:tcW w:w="2844" w:type="dxa"/>
          </w:tcPr>
          <w:p>
            <w:pPr>
              <w:pStyle w:val="Compact"/>
              <w:jc w:val="left"/>
            </w:pPr>
            <w:r>
              <w:rPr>
                <w:sz w:val="17"/>
              </w:rPr>
              <w:t xml:space="preserve">Description</w:t>
            </w:r>
          </w:p>
        </w:tc>
        <w:tc>
          <w:tcPr>
            <w:tcW w:w="2844" w:type="dxa"/>
          </w:tcPr>
          <w:p>
            <w:pPr>
              <w:pStyle w:val="Compact"/>
              <w:jc w:val="left"/>
            </w:pPr>
            <w:r>
              <w:rPr>
                <w:sz w:val="17"/>
              </w:rPr>
              <w:t xml:space="preserve">Location</w:t>
            </w:r>
          </w:p>
        </w:tc>
        <w:tc>
          <w:tcPr>
            <w:tcW w:w="666" w:type="dxa"/>
          </w:tcPr>
          <w:p>
            <w:pPr>
              <w:pStyle w:val="Compact"/>
              <w:jc w:val="left"/>
            </w:pPr>
            <w:r>
              <w:rPr>
                <w:sz w:val="17"/>
              </w:rPr>
              <w:t xml:space="preserve">Severity</w:t>
            </w:r>
          </w:p>
        </w:tc>
        <w:tc>
          <w:tcPr>
            <w:tcW w:w="2844" w:type="dxa"/>
          </w:tcPr>
          <w:p>
            <w:pPr>
              <w:pStyle w:val="Compact"/>
              <w:jc w:val="left"/>
            </w:pPr>
            <w:r>
              <w:rPr>
                <w:sz w:val="17"/>
              </w:rPr>
              <w:t xml:space="preserve">Recommendation</w:t>
            </w:r>
          </w:p>
        </w:tc>
      </w:tr>
      <w:tr>
        <w:tc>
          <w:tcPr>
            <w:tcW w:w="666" w:type="dxa"/>
          </w:tcPr>
          <w:p>
            <w:pPr>
              <w:pStyle w:val="Compact"/>
              <w:jc w:val="left"/>
            </w:pPr>
            <w:r>
              <w:rPr>
                <w:sz w:val="17"/>
              </w:rPr>
              <w:t xml:space="preserve">ISS-TSK-01</w:t>
            </w:r>
          </w:p>
        </w:tc>
        <w:tc>
          <w:tcPr>
            <w:tcW w:w="2844" w:type="dxa"/>
          </w:tcPr>
          <w:p>
            <w:pPr>
              <w:pStyle w:val="Compact"/>
              <w:jc w:val="left"/>
            </w:pPr>
            <w:r>
              <w:rPr>
                <w:sz w:val="17"/>
              </w:rPr>
              <w:t xml:space="preserve">Focus mode offers «إعادة بملاحظة» on payment tasks, but decide() maps any non-approve decision on payments to approvePayment(false) — a rejection that resets the payment to 'due', step 0. Label misrepresents the action.</w:t>
            </w:r>
          </w:p>
        </w:tc>
        <w:tc>
          <w:tcPr>
            <w:tcW w:w="2844" w:type="dxa"/>
          </w:tcPr>
          <w:p>
            <w:pPr>
              <w:pStyle w:val="Compact"/>
              <w:jc w:val="left"/>
            </w:pPr>
            <w:r>
              <w:rPr>
                <w:rStyle w:val="VerbatimChar"/>
                <w:sz w:val="17"/>
              </w:rPr>
              <w:t xml:space="preserve">src/components/FocusMode.tsx:128; src/routes/tasks.tsx:334-336</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Label as «رفض» for payments or implement distinct return semantics.</w:t>
            </w:r>
          </w:p>
        </w:tc>
      </w:tr>
      <w:tr>
        <w:tc>
          <w:tcPr>
            <w:tcW w:w="666" w:type="dxa"/>
          </w:tcPr>
          <w:p>
            <w:pPr>
              <w:pStyle w:val="Compact"/>
              <w:jc w:val="left"/>
            </w:pPr>
            <w:r>
              <w:rPr>
                <w:sz w:val="17"/>
              </w:rPr>
              <w:t xml:space="preserve">ISS-TSK-02</w:t>
            </w:r>
          </w:p>
        </w:tc>
        <w:tc>
          <w:tcPr>
            <w:tcW w:w="2844" w:type="dxa"/>
          </w:tcPr>
          <w:p>
            <w:pPr>
              <w:pStyle w:val="Compact"/>
              <w:jc w:val="left"/>
            </w:pPr>
            <w:r>
              <w:rPr>
                <w:sz w:val="17"/>
              </w:rPr>
              <w:t xml:space="preserve">Focus-mode approval bypasses the AI-risk mandatory-justification guard enforced in the inbox approval sheet.</w:t>
            </w:r>
          </w:p>
        </w:tc>
        <w:tc>
          <w:tcPr>
            <w:tcW w:w="2844" w:type="dxa"/>
          </w:tcPr>
          <w:p>
            <w:pPr>
              <w:pStyle w:val="Compact"/>
              <w:jc w:val="left"/>
            </w:pPr>
            <w:r>
              <w:rPr>
                <w:rStyle w:val="VerbatimChar"/>
                <w:sz w:val="17"/>
              </w:rPr>
              <w:t xml:space="preserve">src/components/FocusMode.tsx:129 vs src/routes/tasks.tsx:408-418</w:t>
            </w:r>
          </w:p>
        </w:tc>
        <w:tc>
          <w:tcPr>
            <w:tcW w:w="666" w:type="dxa"/>
          </w:tcPr>
          <w:p>
            <w:pPr>
              <w:pStyle w:val="Compact"/>
              <w:jc w:val="left"/>
            </w:pPr>
            <w:r>
              <w:rPr>
                <w:sz w:val="17"/>
              </w:rPr>
              <w:t xml:space="preserve">High</w:t>
            </w:r>
          </w:p>
        </w:tc>
        <w:tc>
          <w:tcPr>
            <w:tcW w:w="2844" w:type="dxa"/>
          </w:tcPr>
          <w:p>
            <w:pPr>
              <w:pStyle w:val="Compact"/>
              <w:jc w:val="left"/>
            </w:pPr>
            <w:r>
              <w:rPr>
                <w:sz w:val="17"/>
              </w:rPr>
              <w:t xml:space="preserve">Move the guard into the shared decide() or service layer (FR-TSK-037).</w:t>
            </w:r>
          </w:p>
        </w:tc>
      </w:tr>
      <w:tr>
        <w:tc>
          <w:tcPr>
            <w:tcW w:w="666" w:type="dxa"/>
          </w:tcPr>
          <w:p>
            <w:pPr>
              <w:pStyle w:val="Compact"/>
              <w:jc w:val="left"/>
            </w:pPr>
            <w:r>
              <w:rPr>
                <w:sz w:val="17"/>
              </w:rPr>
              <w:t xml:space="preserve">ISS-TSK-03</w:t>
            </w:r>
          </w:p>
        </w:tc>
        <w:tc>
          <w:tcPr>
            <w:tcW w:w="2844" w:type="dxa"/>
          </w:tcPr>
          <w:p>
            <w:pPr>
              <w:pStyle w:val="Compact"/>
              <w:jc w:val="left"/>
            </w:pPr>
            <w:r>
              <w:rPr>
                <w:sz w:val="17"/>
              </w:rPr>
              <w:t xml:space="preserve">Focus mode has no reject action for applications, unlike the inbox.</w:t>
            </w:r>
          </w:p>
        </w:tc>
        <w:tc>
          <w:tcPr>
            <w:tcW w:w="2844" w:type="dxa"/>
          </w:tcPr>
          <w:p>
            <w:pPr>
              <w:pStyle w:val="Compact"/>
              <w:jc w:val="left"/>
            </w:pPr>
            <w:r>
              <w:rPr>
                <w:rStyle w:val="VerbatimChar"/>
                <w:sz w:val="17"/>
              </w:rPr>
              <w:t xml:space="preserve">src/components/FocusMode.tsx:126-130</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Add reject with mandatory reason or document intentional omission.</w:t>
            </w:r>
          </w:p>
        </w:tc>
      </w:tr>
      <w:tr>
        <w:tc>
          <w:tcPr>
            <w:tcW w:w="666" w:type="dxa"/>
          </w:tcPr>
          <w:p>
            <w:pPr>
              <w:pStyle w:val="Compact"/>
              <w:jc w:val="left"/>
            </w:pPr>
            <w:r>
              <w:rPr>
                <w:sz w:val="17"/>
              </w:rPr>
              <w:t xml:space="preserve">ISS-TSK-04</w:t>
            </w:r>
          </w:p>
        </w:tc>
        <w:tc>
          <w:tcPr>
            <w:tcW w:w="2844" w:type="dxa"/>
          </w:tcPr>
          <w:p>
            <w:pPr>
              <w:pStyle w:val="Compact"/>
              <w:jc w:val="left"/>
            </w:pPr>
            <w:r>
              <w:rPr>
                <w:sz w:val="17"/>
              </w:rPr>
              <w:t xml:space="preserve">Anyone who can see a manual task (creator, attendee) can edit it and change its status; changeManualTaskStatus does not check the acting user; RLS open.</w:t>
            </w:r>
          </w:p>
        </w:tc>
        <w:tc>
          <w:tcPr>
            <w:tcW w:w="2844" w:type="dxa"/>
          </w:tcPr>
          <w:p>
            <w:pPr>
              <w:pStyle w:val="Compact"/>
              <w:jc w:val="left"/>
            </w:pPr>
            <w:r>
              <w:rPr>
                <w:rStyle w:val="VerbatimChar"/>
                <w:sz w:val="17"/>
              </w:rPr>
              <w:t xml:space="preserve">src/lib/tasks.ts:84-87; src/routes/tasks.tsx:99,141</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Define edit rights (OQ-TSK-02) and enforce server-side.</w:t>
            </w:r>
          </w:p>
        </w:tc>
      </w:tr>
      <w:tr>
        <w:tc>
          <w:tcPr>
            <w:tcW w:w="666" w:type="dxa"/>
          </w:tcPr>
          <w:p>
            <w:pPr>
              <w:pStyle w:val="Compact"/>
              <w:jc w:val="left"/>
            </w:pPr>
            <w:r>
              <w:rPr>
                <w:sz w:val="17"/>
              </w:rPr>
              <w:t xml:space="preserve">ISS-TSK-05</w:t>
            </w:r>
          </w:p>
        </w:tc>
        <w:tc>
          <w:tcPr>
            <w:tcW w:w="2844" w:type="dxa"/>
          </w:tcPr>
          <w:p>
            <w:pPr>
              <w:pStyle w:val="Compact"/>
              <w:jc w:val="left"/>
            </w:pPr>
            <w:r>
              <w:rPr>
                <w:sz w:val="17"/>
              </w:rPr>
              <w:t xml:space="preserve">No delete/cancel for manual tasks or meetings.</w:t>
            </w:r>
          </w:p>
        </w:tc>
        <w:tc>
          <w:tcPr>
            <w:tcW w:w="2844" w:type="dxa"/>
          </w:tcPr>
          <w:p>
            <w:pPr>
              <w:pStyle w:val="Compact"/>
              <w:jc w:val="left"/>
            </w:pPr>
            <w:r>
              <w:rPr>
                <w:rStyle w:val="VerbatimChar"/>
                <w:sz w:val="17"/>
              </w:rPr>
              <w:t xml:space="preserve">src/routes/tasks.tsx:163-215</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cancel/delete (FR-TSK-025).</w:t>
            </w:r>
          </w:p>
        </w:tc>
      </w:tr>
      <w:tr>
        <w:tc>
          <w:tcPr>
            <w:tcW w:w="666" w:type="dxa"/>
          </w:tcPr>
          <w:p>
            <w:pPr>
              <w:pStyle w:val="Compact"/>
              <w:jc w:val="left"/>
            </w:pPr>
            <w:r>
              <w:rPr>
                <w:sz w:val="17"/>
              </w:rPr>
              <w:t xml:space="preserve">ISS-TSK-06</w:t>
            </w:r>
          </w:p>
        </w:tc>
        <w:tc>
          <w:tcPr>
            <w:tcW w:w="2844" w:type="dxa"/>
          </w:tcPr>
          <w:p>
            <w:pPr>
              <w:pStyle w:val="Compact"/>
              <w:jc w:val="left"/>
            </w:pPr>
            <w:r>
              <w:rPr>
                <w:sz w:val="17"/>
              </w:rPr>
              <w:t xml:space="preserve">When a search matches nothing, the 'no tasks' empty state replaces the whole toolbar including the search box, so the user cannot clear the search (state not saved; only reload helps).</w:t>
            </w:r>
          </w:p>
        </w:tc>
        <w:tc>
          <w:tcPr>
            <w:tcW w:w="2844" w:type="dxa"/>
          </w:tcPr>
          <w:p>
            <w:pPr>
              <w:pStyle w:val="Compact"/>
              <w:jc w:val="left"/>
            </w:pPr>
            <w:r>
              <w:rPr>
                <w:rStyle w:val="VerbatimChar"/>
                <w:sz w:val="17"/>
              </w:rPr>
              <w:t xml:space="preserve">src/routes/tasks.tsx:297-299,365-369</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Apply empty state only before search/filter; keep toolbar visible.</w:t>
            </w:r>
          </w:p>
        </w:tc>
      </w:tr>
      <w:tr>
        <w:tc>
          <w:tcPr>
            <w:tcW w:w="666" w:type="dxa"/>
          </w:tcPr>
          <w:p>
            <w:pPr>
              <w:pStyle w:val="Compact"/>
              <w:jc w:val="left"/>
            </w:pPr>
            <w:r>
              <w:rPr>
                <w:sz w:val="17"/>
              </w:rPr>
              <w:t xml:space="preserve">ISS-TSK-07</w:t>
            </w:r>
          </w:p>
        </w:tc>
        <w:tc>
          <w:tcPr>
            <w:tcW w:w="2844" w:type="dxa"/>
          </w:tcPr>
          <w:p>
            <w:pPr>
              <w:pStyle w:val="Compact"/>
              <w:jc w:val="left"/>
            </w:pPr>
            <w:r>
              <w:rPr>
                <w:sz w:val="17"/>
              </w:rPr>
              <w:t xml:space="preserve">Applications, stages and payments are fetched for all tenants and filtered client-side; derivation runs on every page via navCounts — performance and data-exposure risk.</w:t>
            </w:r>
          </w:p>
        </w:tc>
        <w:tc>
          <w:tcPr>
            <w:tcW w:w="2844" w:type="dxa"/>
          </w:tcPr>
          <w:p>
            <w:pPr>
              <w:pStyle w:val="Compact"/>
              <w:jc w:val="left"/>
            </w:pPr>
            <w:r>
              <w:rPr>
                <w:rStyle w:val="VerbatimChar"/>
                <w:sz w:val="17"/>
              </w:rPr>
              <w:t xml:space="preserve">src/lib/queries.ts:4-90; src/lib/navCounts.ts</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Server-side task query/view scoped by tenant and user.</w:t>
            </w:r>
          </w:p>
        </w:tc>
      </w:tr>
      <w:tr>
        <w:tc>
          <w:tcPr>
            <w:tcW w:w="666" w:type="dxa"/>
          </w:tcPr>
          <w:p>
            <w:pPr>
              <w:pStyle w:val="Compact"/>
              <w:jc w:val="left"/>
            </w:pPr>
            <w:r>
              <w:rPr>
                <w:sz w:val="17"/>
              </w:rPr>
              <w:t xml:space="preserve">ISS-TSK-08</w:t>
            </w:r>
          </w:p>
        </w:tc>
        <w:tc>
          <w:tcPr>
            <w:tcW w:w="2844" w:type="dxa"/>
          </w:tcPr>
          <w:p>
            <w:pPr>
              <w:pStyle w:val="Compact"/>
              <w:jc w:val="left"/>
            </w:pPr>
            <w:r>
              <w:rPr>
                <w:sz w:val="17"/>
              </w:rPr>
              <w:t xml:space="preserve">Bulk payment decision (bulkDecidePayments) is wired but unreachable because isSecretaryTask returns false for payment tasks; hint text says payments can be selected.</w:t>
            </w:r>
          </w:p>
        </w:tc>
        <w:tc>
          <w:tcPr>
            <w:tcW w:w="2844" w:type="dxa"/>
          </w:tcPr>
          <w:p>
            <w:pPr>
              <w:pStyle w:val="Compact"/>
              <w:jc w:val="left"/>
            </w:pPr>
            <w:r>
              <w:rPr>
                <w:rStyle w:val="VerbatimChar"/>
                <w:sz w:val="17"/>
              </w:rPr>
              <w:t xml:space="preserve">src/routes/tasks.tsx:308-322,388</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Decide whether payment minutes are needed; remove or enable.</w:t>
            </w:r>
          </w:p>
        </w:tc>
      </w:tr>
      <w:tr>
        <w:tc>
          <w:tcPr>
            <w:tcW w:w="666" w:type="dxa"/>
          </w:tcPr>
          <w:p>
            <w:pPr>
              <w:pStyle w:val="Compact"/>
              <w:jc w:val="left"/>
            </w:pPr>
            <w:r>
              <w:rPr>
                <w:sz w:val="17"/>
              </w:rPr>
              <w:t xml:space="preserve">ISS-TSK-09</w:t>
            </w:r>
          </w:p>
        </w:tc>
        <w:tc>
          <w:tcPr>
            <w:tcW w:w="2844" w:type="dxa"/>
          </w:tcPr>
          <w:p>
            <w:pPr>
              <w:pStyle w:val="Compact"/>
              <w:jc w:val="left"/>
            </w:pPr>
            <w:r>
              <w:rPr>
                <w:sz w:val="17"/>
              </w:rPr>
              <w:t xml:space="preserve">Page meta mentions Kanban and saved view defaults include 'board' and 'source' options that do not exist in the UI.</w:t>
            </w:r>
          </w:p>
        </w:tc>
        <w:tc>
          <w:tcPr>
            <w:tcW w:w="2844" w:type="dxa"/>
          </w:tcPr>
          <w:p>
            <w:pPr>
              <w:pStyle w:val="Compact"/>
              <w:jc w:val="left"/>
            </w:pPr>
            <w:r>
              <w:rPr>
                <w:rStyle w:val="VerbatimChar"/>
                <w:sz w:val="17"/>
              </w:rPr>
              <w:t xml:space="preserve">src/routes/tasks.tsx:54,279</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Remove stale options or implement board/source filter.</w:t>
            </w:r>
          </w:p>
        </w:tc>
      </w:tr>
      <w:tr>
        <w:tc>
          <w:tcPr>
            <w:tcW w:w="666" w:type="dxa"/>
          </w:tcPr>
          <w:p>
            <w:pPr>
              <w:pStyle w:val="Compact"/>
              <w:jc w:val="left"/>
            </w:pPr>
            <w:r>
              <w:rPr>
                <w:sz w:val="17"/>
              </w:rPr>
              <w:t xml:space="preserve">ISS-TSK-10</w:t>
            </w:r>
          </w:p>
        </w:tc>
        <w:tc>
          <w:tcPr>
            <w:tcW w:w="2844" w:type="dxa"/>
          </w:tcPr>
          <w:p>
            <w:pPr>
              <w:pStyle w:val="Compact"/>
              <w:jc w:val="left"/>
            </w:pPr>
            <w:r>
              <w:rPr>
                <w:sz w:val="17"/>
              </w:rPr>
              <w:t xml:space="preserve">Payment tasks use due_date (or empty) as createdAt, making «الأحدث إضافة» sorting meaningless for payments.</w:t>
            </w:r>
          </w:p>
        </w:tc>
        <w:tc>
          <w:tcPr>
            <w:tcW w:w="2844" w:type="dxa"/>
          </w:tcPr>
          <w:p>
            <w:pPr>
              <w:pStyle w:val="Compact"/>
              <w:jc w:val="left"/>
            </w:pPr>
            <w:r>
              <w:rPr>
                <w:rStyle w:val="VerbatimChar"/>
                <w:sz w:val="17"/>
              </w:rPr>
              <w:t xml:space="preserve">src/lib/tasks.ts:117</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Use the time the payment entered the current step.</w:t>
            </w:r>
          </w:p>
        </w:tc>
      </w:tr>
      <w:tr>
        <w:tc>
          <w:tcPr>
            <w:tcW w:w="666" w:type="dxa"/>
          </w:tcPr>
          <w:p>
            <w:pPr>
              <w:pStyle w:val="Compact"/>
              <w:jc w:val="left"/>
            </w:pPr>
            <w:r>
              <w:rPr>
                <w:sz w:val="17"/>
              </w:rPr>
              <w:t xml:space="preserve">ISS-TSK-11</w:t>
            </w:r>
          </w:p>
        </w:tc>
        <w:tc>
          <w:tcPr>
            <w:tcW w:w="2844" w:type="dxa"/>
          </w:tcPr>
          <w:p>
            <w:pPr>
              <w:pStyle w:val="Compact"/>
              <w:jc w:val="left"/>
            </w:pPr>
            <w:r>
              <w:rPr>
                <w:sz w:val="17"/>
              </w:rPr>
              <w:t xml:space="preserve">Overdue and calendar 'today' use UTC date (toISOString) while focus clock uses fixed UTC+3; tasks may show wrong overdue state around midnight Riyadh time.</w:t>
            </w:r>
          </w:p>
        </w:tc>
        <w:tc>
          <w:tcPr>
            <w:tcW w:w="2844" w:type="dxa"/>
          </w:tcPr>
          <w:p>
            <w:pPr>
              <w:pStyle w:val="Compact"/>
              <w:jc w:val="left"/>
            </w:pPr>
            <w:r>
              <w:rPr>
                <w:rStyle w:val="VerbatimChar"/>
                <w:sz w:val="17"/>
              </w:rPr>
              <w:t xml:space="preserve">src/routes/tasks.tsx:92,129,234; src/components/FocusMode.tsx:81</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Use Asia/Riyadh consistently.</w:t>
            </w:r>
          </w:p>
        </w:tc>
      </w:tr>
      <w:tr>
        <w:tc>
          <w:tcPr>
            <w:tcW w:w="666" w:type="dxa"/>
          </w:tcPr>
          <w:p>
            <w:pPr>
              <w:pStyle w:val="Compact"/>
              <w:jc w:val="left"/>
            </w:pPr>
            <w:r>
              <w:rPr>
                <w:sz w:val="17"/>
              </w:rPr>
              <w:t xml:space="preserve">ISS-TSK-12</w:t>
            </w:r>
          </w:p>
        </w:tc>
        <w:tc>
          <w:tcPr>
            <w:tcW w:w="2844" w:type="dxa"/>
          </w:tcPr>
          <w:p>
            <w:pPr>
              <w:pStyle w:val="Compact"/>
              <w:jc w:val="left"/>
            </w:pPr>
            <w:r>
              <w:rPr>
                <w:sz w:val="17"/>
              </w:rPr>
              <w:t xml:space="preserve">For admin/grants manager, derived tasks for stages they do not own are shown with themselves as assignee, hiding the actual responsible supervisors; inflates their counts.</w:t>
            </w:r>
          </w:p>
        </w:tc>
        <w:tc>
          <w:tcPr>
            <w:tcW w:w="2844" w:type="dxa"/>
          </w:tcPr>
          <w:p>
            <w:pPr>
              <w:pStyle w:val="Compact"/>
              <w:jc w:val="left"/>
            </w:pPr>
            <w:r>
              <w:rPr>
                <w:rStyle w:val="VerbatimChar"/>
                <w:sz w:val="17"/>
              </w:rPr>
              <w:t xml:space="preserve">src/lib/tasks.ts:98-107</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Show actual stage owners; separate oversight view.</w:t>
            </w:r>
          </w:p>
        </w:tc>
      </w:tr>
      <w:tr>
        <w:tc>
          <w:tcPr>
            <w:tcW w:w="666" w:type="dxa"/>
          </w:tcPr>
          <w:p>
            <w:pPr>
              <w:pStyle w:val="Compact"/>
              <w:jc w:val="left"/>
            </w:pPr>
            <w:r>
              <w:rPr>
                <w:sz w:val="17"/>
              </w:rPr>
              <w:t xml:space="preserve">ISS-TSK-13</w:t>
            </w:r>
          </w:p>
        </w:tc>
        <w:tc>
          <w:tcPr>
            <w:tcW w:w="2844" w:type="dxa"/>
          </w:tcPr>
          <w:p>
            <w:pPr>
              <w:pStyle w:val="Compact"/>
              <w:jc w:val="left"/>
            </w:pPr>
            <w:r>
              <w:rPr>
                <w:sz w:val="17"/>
              </w:rPr>
              <w:t xml:space="preserve">No derived tasks for finance (awaiting_transfer) or partner receipts, and reviewers/finance only see what stages assign; finance's «مهامي» may be empty although it owns payment execution.</w:t>
            </w:r>
          </w:p>
        </w:tc>
        <w:tc>
          <w:tcPr>
            <w:tcW w:w="2844" w:type="dxa"/>
          </w:tcPr>
          <w:p>
            <w:pPr>
              <w:pStyle w:val="Compact"/>
              <w:jc w:val="left"/>
            </w:pPr>
            <w:r>
              <w:rPr>
                <w:rStyle w:val="VerbatimChar"/>
                <w:sz w:val="17"/>
              </w:rPr>
              <w:t xml:space="preserve">src/lib/tasks.ts:109-118</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Add finance tasks (FR-TSK-007).</w:t>
            </w:r>
          </w:p>
        </w:tc>
      </w:tr>
      <w:tr>
        <w:tc>
          <w:tcPr>
            <w:tcW w:w="666" w:type="dxa"/>
          </w:tcPr>
          <w:p>
            <w:pPr>
              <w:pStyle w:val="Compact"/>
              <w:jc w:val="left"/>
            </w:pPr>
            <w:r>
              <w:rPr>
                <w:sz w:val="17"/>
              </w:rPr>
              <w:t xml:space="preserve">ISS-TSK-14</w:t>
            </w:r>
          </w:p>
        </w:tc>
        <w:tc>
          <w:tcPr>
            <w:tcW w:w="2844" w:type="dxa"/>
          </w:tcPr>
          <w:p>
            <w:pPr>
              <w:pStyle w:val="Compact"/>
              <w:jc w:val="left"/>
            </w:pPr>
            <w:r>
              <w:rPr>
                <w:sz w:val="17"/>
              </w:rPr>
              <w:t xml:space="preserve">Nav count key '/finance' is computed but no role's sidebar has a /finance item.</w:t>
            </w:r>
          </w:p>
        </w:tc>
        <w:tc>
          <w:tcPr>
            <w:tcW w:w="2844" w:type="dxa"/>
          </w:tcPr>
          <w:p>
            <w:pPr>
              <w:pStyle w:val="Compact"/>
              <w:jc w:val="left"/>
            </w:pPr>
            <w:r>
              <w:rPr>
                <w:rStyle w:val="VerbatimChar"/>
                <w:sz w:val="17"/>
              </w:rPr>
              <w:t xml:space="preserve">src/lib/navCounts.ts:19; src/components/AppShell.tsx:53-62</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Remove or map to an existing item.</w:t>
            </w:r>
          </w:p>
        </w:tc>
      </w:tr>
      <w:tr>
        <w:tc>
          <w:tcPr>
            <w:tcW w:w="666" w:type="dxa"/>
          </w:tcPr>
          <w:p>
            <w:pPr>
              <w:pStyle w:val="Compact"/>
              <w:jc w:val="left"/>
            </w:pPr>
            <w:r>
              <w:rPr>
                <w:sz w:val="17"/>
              </w:rPr>
              <w:t xml:space="preserve">ISS-TSK-15</w:t>
            </w:r>
          </w:p>
        </w:tc>
        <w:tc>
          <w:tcPr>
            <w:tcW w:w="2844" w:type="dxa"/>
          </w:tcPr>
          <w:p>
            <w:pPr>
              <w:pStyle w:val="Compact"/>
              <w:jc w:val="left"/>
            </w:pPr>
            <w:r>
              <w:rPr>
                <w:sz w:val="17"/>
              </w:rPr>
              <w:t xml:space="preserve">Editor falls back to all tenant personas as colleagues when the memberships query is empty, but saving then fails the active-membership check.</w:t>
            </w:r>
          </w:p>
        </w:tc>
        <w:tc>
          <w:tcPr>
            <w:tcW w:w="2844" w:type="dxa"/>
          </w:tcPr>
          <w:p>
            <w:pPr>
              <w:pStyle w:val="Compact"/>
              <w:jc w:val="left"/>
            </w:pPr>
            <w:r>
              <w:rPr>
                <w:rStyle w:val="VerbatimChar"/>
                <w:sz w:val="17"/>
              </w:rPr>
              <w:t xml:space="preserve">src/routes/tasks.tsx:421; src/lib/tasks.ts:75-76</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Use one source for assignable users.</w:t>
            </w:r>
          </w:p>
        </w:tc>
      </w:tr>
      <w:tr>
        <w:tc>
          <w:tcPr>
            <w:tcW w:w="666" w:type="dxa"/>
          </w:tcPr>
          <w:p>
            <w:pPr>
              <w:pStyle w:val="Compact"/>
              <w:jc w:val="left"/>
            </w:pPr>
            <w:r>
              <w:rPr>
                <w:sz w:val="17"/>
              </w:rPr>
              <w:t xml:space="preserve">ISS-TSK-16</w:t>
            </w:r>
          </w:p>
        </w:tc>
        <w:tc>
          <w:tcPr>
            <w:tcW w:w="2844" w:type="dxa"/>
          </w:tcPr>
          <w:p>
            <w:pPr>
              <w:pStyle w:val="Compact"/>
              <w:jc w:val="left"/>
            </w:pPr>
            <w:r>
              <w:rPr>
                <w:sz w:val="17"/>
              </w:rPr>
              <w:t xml:space="preserve">Done-today counter and focus time are device-local (localStorage) and not attributable or reportable.</w:t>
            </w:r>
          </w:p>
        </w:tc>
        <w:tc>
          <w:tcPr>
            <w:tcW w:w="2844" w:type="dxa"/>
          </w:tcPr>
          <w:p>
            <w:pPr>
              <w:pStyle w:val="Compact"/>
              <w:jc w:val="left"/>
            </w:pPr>
            <w:r>
              <w:rPr>
                <w:rStyle w:val="VerbatimChar"/>
                <w:sz w:val="17"/>
              </w:rPr>
              <w:t xml:space="preserve">src/components/FocusMode.tsx:41,48,70-75</w:t>
            </w:r>
          </w:p>
        </w:tc>
        <w:tc>
          <w:tcPr>
            <w:tcW w:w="666" w:type="dxa"/>
          </w:tcPr>
          <w:p>
            <w:pPr>
              <w:pStyle w:val="Compact"/>
              <w:jc w:val="left"/>
            </w:pPr>
            <w:r>
              <w:rPr>
                <w:sz w:val="17"/>
              </w:rPr>
              <w:t xml:space="preserve">Low</w:t>
            </w:r>
          </w:p>
        </w:tc>
        <w:tc>
          <w:tcPr>
            <w:tcW w:w="2844" w:type="dxa"/>
          </w:tcPr>
          <w:p>
            <w:pPr>
              <w:pStyle w:val="Compact"/>
              <w:jc w:val="left"/>
            </w:pPr>
            <w:r>
              <w:rPr>
                <w:sz w:val="17"/>
              </w:rPr>
              <w:t xml:space="preserve">Persist server-side if used for performance (OQ-TSK-12).</w:t>
            </w:r>
          </w:p>
        </w:tc>
      </w:tr>
      <w:tr>
        <w:tc>
          <w:tcPr>
            <w:tcW w:w="666" w:type="dxa"/>
          </w:tcPr>
          <w:p>
            <w:pPr>
              <w:pStyle w:val="Compact"/>
              <w:jc w:val="left"/>
            </w:pPr>
            <w:r>
              <w:rPr>
                <w:sz w:val="17"/>
              </w:rPr>
              <w:t xml:space="preserve">ISS-TSK-17</w:t>
            </w:r>
          </w:p>
        </w:tc>
        <w:tc>
          <w:tcPr>
            <w:tcW w:w="2844" w:type="dxa"/>
          </w:tcPr>
          <w:p>
            <w:pPr>
              <w:pStyle w:val="Compact"/>
              <w:jc w:val="left"/>
            </w:pPr>
            <w:r>
              <w:rPr>
                <w:sz w:val="17"/>
              </w:rPr>
              <w:t xml:space="preserve">No notifications/reminders for new, overdue or SLA-breaching tasks.</w:t>
            </w:r>
          </w:p>
        </w:tc>
        <w:tc>
          <w:tcPr>
            <w:tcW w:w="2844" w:type="dxa"/>
          </w:tcPr>
          <w:p>
            <w:pPr>
              <w:pStyle w:val="Compact"/>
              <w:jc w:val="left"/>
            </w:pPr>
            <w:r>
              <w:rPr>
                <w:rStyle w:val="VerbatimChar"/>
                <w:sz w:val="17"/>
              </w:rPr>
              <w:t xml:space="preserve">src/lib/tasks.ts</w:t>
            </w:r>
          </w:p>
        </w:tc>
        <w:tc>
          <w:tcPr>
            <w:tcW w:w="666" w:type="dxa"/>
          </w:tcPr>
          <w:p>
            <w:pPr>
              <w:pStyle w:val="Compact"/>
              <w:jc w:val="left"/>
            </w:pPr>
            <w:r>
              <w:rPr>
                <w:sz w:val="17"/>
              </w:rPr>
              <w:t xml:space="preserve">Medium</w:t>
            </w:r>
          </w:p>
        </w:tc>
        <w:tc>
          <w:tcPr>
            <w:tcW w:w="2844" w:type="dxa"/>
          </w:tcPr>
          <w:p>
            <w:pPr>
              <w:pStyle w:val="Compact"/>
              <w:jc w:val="left"/>
            </w:pPr>
            <w:r>
              <w:rPr>
                <w:sz w:val="17"/>
              </w:rPr>
              <w:t xml:space="preserve">Confirm notification requirements (OQ-TSK-07).</w:t>
            </w:r>
          </w:p>
        </w:tc>
      </w:tr>
    </w:tbl>
    <w:bookmarkEnd w:id="1650"/>
    <w:bookmarkStart w:id="1653" w:name="X92514cd7e01e2c07e7522a0ef132d3d46f7b7ba"/>
    <w:p>
      <w:pPr>
        <w:pStyle w:val="Heading2"/>
      </w:pPr>
      <w:r>
        <w:t xml:space="preserve">14. Open Questions &amp; Assumptions</w:t>
      </w:r>
    </w:p>
    <w:bookmarkStart w:id="1651" w:name="open-questions-9"/>
    <w:p>
      <w:pPr>
        <w:pStyle w:val="Heading3"/>
      </w:pPr>
      <w:r>
        <w:t xml:space="preserve">Open Questions</w:t>
      </w:r>
    </w:p>
    <w:tbl>
      <w:tblPr>
        <w:tblStyle w:val="Table"/>
        <w:tblW w:type="dxa" w:w="9865"/>
        <w:jc w:val="start"/>
        <w:tblLayout w:type="fixed"/>
        <w:tblLook w:firstRow="1" w:lastRow="0" w:firstColumn="0" w:lastColumn="0" w:noHBand="0" w:noVBand="0" w:val="0020"/>
      </w:tblPr>
      <w:tblGrid>
        <w:gridCol w:w="986"/>
        <w:gridCol w:w="6577"/>
        <w:gridCol w:w="2302"/>
      </w:tblGrid>
      <w:tr>
        <w:trPr>
          <w:tblHeader w:val="true"/>
        </w:trPr>
        <w:tc>
          <w:tcPr>
            <w:tcW w:w="986" w:type="dxa"/>
          </w:tcPr>
          <w:p>
            <w:pPr>
              <w:pStyle w:val="Compact"/>
              <w:jc w:val="left"/>
            </w:pPr>
            <w:r>
              <w:rPr>
                <w:sz w:val="17"/>
              </w:rPr>
              <w:t xml:space="preserve">OQ ID</w:t>
            </w:r>
          </w:p>
        </w:tc>
        <w:tc>
          <w:tcPr>
            <w:tcW w:w="6577" w:type="dxa"/>
          </w:tcPr>
          <w:p>
            <w:pPr>
              <w:pStyle w:val="Compact"/>
              <w:jc w:val="left"/>
            </w:pPr>
            <w:r>
              <w:rPr>
                <w:sz w:val="17"/>
              </w:rPr>
              <w:t xml:space="preserve">Question</w:t>
            </w:r>
          </w:p>
        </w:tc>
        <w:tc>
          <w:tcPr>
            <w:tcW w:w="2302" w:type="dxa"/>
          </w:tcPr>
          <w:p>
            <w:pPr>
              <w:pStyle w:val="Compact"/>
              <w:jc w:val="left"/>
            </w:pPr>
            <w:r>
              <w:rPr>
                <w:sz w:val="17"/>
              </w:rPr>
              <w:t xml:space="preserve">Related</w:t>
            </w:r>
          </w:p>
        </w:tc>
      </w:tr>
      <w:tr>
        <w:tc>
          <w:tcPr>
            <w:tcW w:w="986" w:type="dxa"/>
          </w:tcPr>
          <w:p>
            <w:pPr>
              <w:pStyle w:val="Compact"/>
              <w:jc w:val="left"/>
            </w:pPr>
            <w:r>
              <w:rPr>
                <w:sz w:val="17"/>
              </w:rPr>
              <w:t xml:space="preserve">OQ-TSK-01</w:t>
            </w:r>
          </w:p>
        </w:tc>
        <w:tc>
          <w:tcPr>
            <w:tcW w:w="6577" w:type="dxa"/>
          </w:tcPr>
          <w:p>
            <w:pPr>
              <w:pStyle w:val="Compact"/>
              <w:jc w:val="left"/>
            </w:pPr>
            <w:r>
              <w:rPr>
                <w:sz w:val="17"/>
              </w:rPr>
              <w:t xml:space="preserve">Should manual tasks/meetings support delete or cancel, comments and attachments?</w:t>
            </w:r>
          </w:p>
        </w:tc>
        <w:tc>
          <w:tcPr>
            <w:tcW w:w="2302" w:type="dxa"/>
          </w:tcPr>
          <w:p>
            <w:pPr>
              <w:pStyle w:val="Compact"/>
              <w:jc w:val="left"/>
            </w:pPr>
            <w:r>
              <w:rPr>
                <w:sz w:val="17"/>
              </w:rPr>
              <w:t xml:space="preserve">FT-TSK-07, ISS-TSK-05</w:t>
            </w:r>
          </w:p>
        </w:tc>
      </w:tr>
      <w:tr>
        <w:tc>
          <w:tcPr>
            <w:tcW w:w="986" w:type="dxa"/>
          </w:tcPr>
          <w:p>
            <w:pPr>
              <w:pStyle w:val="Compact"/>
              <w:jc w:val="left"/>
            </w:pPr>
            <w:r>
              <w:rPr>
                <w:sz w:val="17"/>
              </w:rPr>
              <w:t xml:space="preserve">OQ-TSK-02</w:t>
            </w:r>
          </w:p>
        </w:tc>
        <w:tc>
          <w:tcPr>
            <w:tcW w:w="6577" w:type="dxa"/>
          </w:tcPr>
          <w:p>
            <w:pPr>
              <w:pStyle w:val="Compact"/>
              <w:jc w:val="left"/>
            </w:pPr>
            <w:r>
              <w:rPr>
                <w:sz w:val="17"/>
              </w:rPr>
              <w:t xml:space="preserve">Who may edit a manual task or change its status: creator, assignee, attendees?</w:t>
            </w:r>
          </w:p>
        </w:tc>
        <w:tc>
          <w:tcPr>
            <w:tcW w:w="2302" w:type="dxa"/>
          </w:tcPr>
          <w:p>
            <w:pPr>
              <w:pStyle w:val="Compact"/>
              <w:jc w:val="left"/>
            </w:pPr>
            <w:r>
              <w:rPr>
                <w:sz w:val="17"/>
              </w:rPr>
              <w:t xml:space="preserve">FT-TSK-05, ISS-TSK-04</w:t>
            </w:r>
          </w:p>
        </w:tc>
      </w:tr>
      <w:tr>
        <w:tc>
          <w:tcPr>
            <w:tcW w:w="986" w:type="dxa"/>
          </w:tcPr>
          <w:p>
            <w:pPr>
              <w:pStyle w:val="Compact"/>
              <w:jc w:val="left"/>
            </w:pPr>
            <w:r>
              <w:rPr>
                <w:sz w:val="17"/>
              </w:rPr>
              <w:t xml:space="preserve">OQ-TSK-03</w:t>
            </w:r>
          </w:p>
        </w:tc>
        <w:tc>
          <w:tcPr>
            <w:tcW w:w="6577" w:type="dxa"/>
          </w:tcPr>
          <w:p>
            <w:pPr>
              <w:pStyle w:val="Compact"/>
              <w:jc w:val="left"/>
            </w:pPr>
            <w:r>
              <w:rPr>
                <w:sz w:val="17"/>
              </w:rPr>
              <w:t xml:space="preserve">Should grants managers/admins see all stage tasks as their own, or in a separate oversight view?</w:t>
            </w:r>
          </w:p>
        </w:tc>
        <w:tc>
          <w:tcPr>
            <w:tcW w:w="2302" w:type="dxa"/>
          </w:tcPr>
          <w:p>
            <w:pPr>
              <w:pStyle w:val="Compact"/>
              <w:jc w:val="left"/>
            </w:pPr>
            <w:r>
              <w:rPr>
                <w:sz w:val="17"/>
              </w:rPr>
              <w:t xml:space="preserve">FT-TSK-01, ISS-TSK-12</w:t>
            </w:r>
          </w:p>
        </w:tc>
      </w:tr>
      <w:tr>
        <w:tc>
          <w:tcPr>
            <w:tcW w:w="986" w:type="dxa"/>
          </w:tcPr>
          <w:p>
            <w:pPr>
              <w:pStyle w:val="Compact"/>
              <w:jc w:val="left"/>
            </w:pPr>
            <w:r>
              <w:rPr>
                <w:sz w:val="17"/>
              </w:rPr>
              <w:t xml:space="preserve">OQ-TSK-04</w:t>
            </w:r>
          </w:p>
        </w:tc>
        <w:tc>
          <w:tcPr>
            <w:tcW w:w="6577" w:type="dxa"/>
          </w:tcPr>
          <w:p>
            <w:pPr>
              <w:pStyle w:val="Compact"/>
              <w:jc w:val="left"/>
            </w:pPr>
            <w:r>
              <w:rPr>
                <w:sz w:val="17"/>
              </w:rPr>
              <w:t xml:space="preserve">For payments, are 'return for correction' and 'reject' different outcomes?</w:t>
            </w:r>
          </w:p>
        </w:tc>
        <w:tc>
          <w:tcPr>
            <w:tcW w:w="2302" w:type="dxa"/>
          </w:tcPr>
          <w:p>
            <w:pPr>
              <w:pStyle w:val="Compact"/>
              <w:jc w:val="left"/>
            </w:pPr>
            <w:r>
              <w:rPr>
                <w:sz w:val="17"/>
              </w:rPr>
              <w:t xml:space="preserve">FT-TSK-08, ISS-TSK-01</w:t>
            </w:r>
          </w:p>
        </w:tc>
      </w:tr>
      <w:tr>
        <w:tc>
          <w:tcPr>
            <w:tcW w:w="986" w:type="dxa"/>
          </w:tcPr>
          <w:p>
            <w:pPr>
              <w:pStyle w:val="Compact"/>
              <w:jc w:val="left"/>
            </w:pPr>
            <w:r>
              <w:rPr>
                <w:sz w:val="17"/>
              </w:rPr>
              <w:t xml:space="preserve">OQ-TSK-05</w:t>
            </w:r>
          </w:p>
        </w:tc>
        <w:tc>
          <w:tcPr>
            <w:tcW w:w="6577" w:type="dxa"/>
          </w:tcPr>
          <w:p>
            <w:pPr>
              <w:pStyle w:val="Compact"/>
              <w:jc w:val="left"/>
            </w:pPr>
            <w:r>
              <w:rPr>
                <w:sz w:val="17"/>
              </w:rPr>
              <w:t xml:space="preserve">Is the 3-day default SLA correct, and should SLA be in business days (Saudi weekend/holidays)?</w:t>
            </w:r>
          </w:p>
        </w:tc>
        <w:tc>
          <w:tcPr>
            <w:tcW w:w="2302" w:type="dxa"/>
          </w:tcPr>
          <w:p>
            <w:pPr>
              <w:pStyle w:val="Compact"/>
              <w:jc w:val="left"/>
            </w:pPr>
            <w:r>
              <w:rPr>
                <w:sz w:val="17"/>
              </w:rPr>
              <w:t xml:space="preserve">FT-TSK-01</w:t>
            </w:r>
          </w:p>
        </w:tc>
      </w:tr>
      <w:tr>
        <w:tc>
          <w:tcPr>
            <w:tcW w:w="986" w:type="dxa"/>
          </w:tcPr>
          <w:p>
            <w:pPr>
              <w:pStyle w:val="Compact"/>
              <w:jc w:val="left"/>
            </w:pPr>
            <w:r>
              <w:rPr>
                <w:sz w:val="17"/>
              </w:rPr>
              <w:t xml:space="preserve">OQ-TSK-06</w:t>
            </w:r>
          </w:p>
        </w:tc>
        <w:tc>
          <w:tcPr>
            <w:tcW w:w="6577" w:type="dxa"/>
          </w:tcPr>
          <w:p>
            <w:pPr>
              <w:pStyle w:val="Compact"/>
              <w:jc w:val="left"/>
            </w:pPr>
            <w:r>
              <w:rPr>
                <w:sz w:val="17"/>
              </w:rPr>
              <w:t xml:space="preserve">Should focus mode support reject and enforce the AI-risk justification rule?</w:t>
            </w:r>
          </w:p>
        </w:tc>
        <w:tc>
          <w:tcPr>
            <w:tcW w:w="2302" w:type="dxa"/>
          </w:tcPr>
          <w:p>
            <w:pPr>
              <w:pStyle w:val="Compact"/>
              <w:jc w:val="left"/>
            </w:pPr>
            <w:r>
              <w:rPr>
                <w:sz w:val="17"/>
              </w:rPr>
              <w:t xml:space="preserve">FT-TSK-10, ISS-TSK-02</w:t>
            </w:r>
          </w:p>
        </w:tc>
      </w:tr>
      <w:tr>
        <w:tc>
          <w:tcPr>
            <w:tcW w:w="986" w:type="dxa"/>
          </w:tcPr>
          <w:p>
            <w:pPr>
              <w:pStyle w:val="Compact"/>
              <w:jc w:val="left"/>
            </w:pPr>
            <w:r>
              <w:rPr>
                <w:sz w:val="17"/>
              </w:rPr>
              <w:t xml:space="preserve">OQ-TSK-07</w:t>
            </w:r>
          </w:p>
        </w:tc>
        <w:tc>
          <w:tcPr>
            <w:tcW w:w="6577" w:type="dxa"/>
          </w:tcPr>
          <w:p>
            <w:pPr>
              <w:pStyle w:val="Compact"/>
              <w:jc w:val="left"/>
            </w:pPr>
            <w:r>
              <w:rPr>
                <w:sz w:val="17"/>
              </w:rPr>
              <w:t xml:space="preserve">Are email/push notifications or reminders required for new and overdue tasks?</w:t>
            </w:r>
          </w:p>
        </w:tc>
        <w:tc>
          <w:tcPr>
            <w:tcW w:w="2302" w:type="dxa"/>
          </w:tcPr>
          <w:p>
            <w:pPr>
              <w:pStyle w:val="Compact"/>
              <w:jc w:val="left"/>
            </w:pPr>
            <w:r>
              <w:rPr>
                <w:sz w:val="17"/>
              </w:rPr>
              <w:t xml:space="preserve">ISS-TSK-17</w:t>
            </w:r>
          </w:p>
        </w:tc>
      </w:tr>
      <w:tr>
        <w:tc>
          <w:tcPr>
            <w:tcW w:w="986" w:type="dxa"/>
          </w:tcPr>
          <w:p>
            <w:pPr>
              <w:pStyle w:val="Compact"/>
              <w:jc w:val="left"/>
            </w:pPr>
            <w:r>
              <w:rPr>
                <w:sz w:val="17"/>
              </w:rPr>
              <w:t xml:space="preserve">OQ-TSK-08</w:t>
            </w:r>
          </w:p>
        </w:tc>
        <w:tc>
          <w:tcPr>
            <w:tcW w:w="6577" w:type="dxa"/>
          </w:tcPr>
          <w:p>
            <w:pPr>
              <w:pStyle w:val="Compact"/>
              <w:jc w:val="left"/>
            </w:pPr>
            <w:r>
              <w:rPr>
                <w:sz w:val="17"/>
              </w:rPr>
              <w:t xml:space="preserve">Which payment steps after approval (transfer, receipt) should create tasks and for whom?</w:t>
            </w:r>
          </w:p>
        </w:tc>
        <w:tc>
          <w:tcPr>
            <w:tcW w:w="2302" w:type="dxa"/>
          </w:tcPr>
          <w:p>
            <w:pPr>
              <w:pStyle w:val="Compact"/>
              <w:jc w:val="left"/>
            </w:pPr>
            <w:r>
              <w:rPr>
                <w:sz w:val="17"/>
              </w:rPr>
              <w:t xml:space="preserve">FT-TSK-02, ISS-TSK-13</w:t>
            </w:r>
          </w:p>
        </w:tc>
      </w:tr>
      <w:tr>
        <w:tc>
          <w:tcPr>
            <w:tcW w:w="986" w:type="dxa"/>
          </w:tcPr>
          <w:p>
            <w:pPr>
              <w:pStyle w:val="Compact"/>
              <w:jc w:val="left"/>
            </w:pPr>
            <w:r>
              <w:rPr>
                <w:sz w:val="17"/>
              </w:rPr>
              <w:t xml:space="preserve">OQ-TSK-09</w:t>
            </w:r>
          </w:p>
        </w:tc>
        <w:tc>
          <w:tcPr>
            <w:tcW w:w="6577" w:type="dxa"/>
          </w:tcPr>
          <w:p>
            <w:pPr>
              <w:pStyle w:val="Compact"/>
              <w:jc w:val="left"/>
            </w:pPr>
            <w:r>
              <w:rPr>
                <w:sz w:val="17"/>
              </w:rPr>
              <w:t xml:space="preserve">Should meetings integrate with external calendars and allow external (partner) attendees?</w:t>
            </w:r>
          </w:p>
        </w:tc>
        <w:tc>
          <w:tcPr>
            <w:tcW w:w="2302" w:type="dxa"/>
          </w:tcPr>
          <w:p>
            <w:pPr>
              <w:pStyle w:val="Compact"/>
              <w:jc w:val="left"/>
            </w:pPr>
            <w:r>
              <w:rPr>
                <w:sz w:val="17"/>
              </w:rPr>
              <w:t xml:space="preserve">FT-TSK-06</w:t>
            </w:r>
          </w:p>
        </w:tc>
      </w:tr>
      <w:tr>
        <w:tc>
          <w:tcPr>
            <w:tcW w:w="986" w:type="dxa"/>
          </w:tcPr>
          <w:p>
            <w:pPr>
              <w:pStyle w:val="Compact"/>
              <w:jc w:val="left"/>
            </w:pPr>
            <w:r>
              <w:rPr>
                <w:sz w:val="17"/>
              </w:rPr>
              <w:t xml:space="preserve">OQ-TSK-10</w:t>
            </w:r>
          </w:p>
        </w:tc>
        <w:tc>
          <w:tcPr>
            <w:tcW w:w="6577" w:type="dxa"/>
          </w:tcPr>
          <w:p>
            <w:pPr>
              <w:pStyle w:val="Compact"/>
              <w:jc w:val="left"/>
            </w:pPr>
            <w:r>
              <w:rPr>
                <w:sz w:val="17"/>
              </w:rPr>
              <w:t xml:space="preserve">Should committee minutes also be possible for payment approvals from tasks?</w:t>
            </w:r>
          </w:p>
        </w:tc>
        <w:tc>
          <w:tcPr>
            <w:tcW w:w="2302" w:type="dxa"/>
          </w:tcPr>
          <w:p>
            <w:pPr>
              <w:pStyle w:val="Compact"/>
              <w:jc w:val="left"/>
            </w:pPr>
            <w:r>
              <w:rPr>
                <w:sz w:val="17"/>
              </w:rPr>
              <w:t xml:space="preserve">FT-TSK-09, ISS-TSK-08</w:t>
            </w:r>
          </w:p>
        </w:tc>
      </w:tr>
      <w:tr>
        <w:tc>
          <w:tcPr>
            <w:tcW w:w="986" w:type="dxa"/>
          </w:tcPr>
          <w:p>
            <w:pPr>
              <w:pStyle w:val="Compact"/>
              <w:jc w:val="left"/>
            </w:pPr>
            <w:r>
              <w:rPr>
                <w:sz w:val="17"/>
              </w:rPr>
              <w:t xml:space="preserve">OQ-TSK-11</w:t>
            </w:r>
          </w:p>
        </w:tc>
        <w:tc>
          <w:tcPr>
            <w:tcW w:w="6577" w:type="dxa"/>
          </w:tcPr>
          <w:p>
            <w:pPr>
              <w:pStyle w:val="Compact"/>
              <w:jc w:val="left"/>
            </w:pPr>
            <w:r>
              <w:rPr>
                <w:sz w:val="17"/>
              </w:rPr>
              <w:t xml:space="preserve">Is a Kanban board view required (mentioned in page metadata)?</w:t>
            </w:r>
          </w:p>
        </w:tc>
        <w:tc>
          <w:tcPr>
            <w:tcW w:w="2302" w:type="dxa"/>
          </w:tcPr>
          <w:p>
            <w:pPr>
              <w:pStyle w:val="Compact"/>
              <w:jc w:val="left"/>
            </w:pPr>
            <w:r>
              <w:rPr>
                <w:sz w:val="17"/>
              </w:rPr>
              <w:t xml:space="preserve">FT-TSK-03, ISS-TSK-09</w:t>
            </w:r>
          </w:p>
        </w:tc>
      </w:tr>
      <w:tr>
        <w:tc>
          <w:tcPr>
            <w:tcW w:w="986" w:type="dxa"/>
          </w:tcPr>
          <w:p>
            <w:pPr>
              <w:pStyle w:val="Compact"/>
              <w:jc w:val="left"/>
            </w:pPr>
            <w:r>
              <w:rPr>
                <w:sz w:val="17"/>
              </w:rPr>
              <w:t xml:space="preserve">OQ-TSK-12</w:t>
            </w:r>
          </w:p>
        </w:tc>
        <w:tc>
          <w:tcPr>
            <w:tcW w:w="6577" w:type="dxa"/>
          </w:tcPr>
          <w:p>
            <w:pPr>
              <w:pStyle w:val="Compact"/>
              <w:jc w:val="left"/>
            </w:pPr>
            <w:r>
              <w:rPr>
                <w:sz w:val="17"/>
              </w:rPr>
              <w:t xml:space="preserve">Should focus-mode time and completions be stored for productivity reporting?</w:t>
            </w:r>
          </w:p>
        </w:tc>
        <w:tc>
          <w:tcPr>
            <w:tcW w:w="2302" w:type="dxa"/>
          </w:tcPr>
          <w:p>
            <w:pPr>
              <w:pStyle w:val="Compact"/>
              <w:jc w:val="left"/>
            </w:pPr>
            <w:r>
              <w:rPr>
                <w:sz w:val="17"/>
              </w:rPr>
              <w:t xml:space="preserve">FT-TSK-11, ISS-TSK-16</w:t>
            </w:r>
          </w:p>
        </w:tc>
      </w:tr>
    </w:tbl>
    <w:bookmarkEnd w:id="1651"/>
    <w:bookmarkStart w:id="1652" w:name="assumptions-9"/>
    <w:p>
      <w:pPr>
        <w:pStyle w:val="Heading3"/>
      </w:pPr>
      <w:r>
        <w:t xml:space="preserve">Assumptions</w:t>
      </w:r>
    </w:p>
    <w:p>
      <w:pPr>
        <w:numPr>
          <w:ilvl w:val="0"/>
          <w:numId w:val="3901"/>
        </w:numPr>
        <w:pStyle w:val="Compact"/>
      </w:pPr>
      <w:r>
        <w:t xml:space="preserve">Derived tasks have no persisted state by design (AGENTS.md); 'done' for derived tasks is never shown. [Observed]</w:t>
      </w:r>
    </w:p>
    <w:p>
      <w:pPr>
        <w:numPr>
          <w:ilvl w:val="0"/>
          <w:numId w:val="3901"/>
        </w:numPr>
        <w:pStyle w:val="Compact"/>
      </w:pPr>
      <w:r>
        <w:t xml:space="preserve">Decision side effects (status history, minutes, payment approvals) are governed by REV/FIN. [Observed]</w:t>
      </w:r>
    </w:p>
    <w:p>
      <w:pPr>
        <w:numPr>
          <w:ilvl w:val="0"/>
          <w:numId w:val="3901"/>
        </w:numPr>
        <w:pStyle w:val="Compact"/>
      </w:pPr>
      <w:r>
        <w:t xml:space="preserve">All visibility rules are client-side; production requires per-user auth and server enforcement. [Observed]</w:t>
      </w:r>
    </w:p>
    <w:p>
      <w:pPr>
        <w:numPr>
          <w:ilvl w:val="0"/>
          <w:numId w:val="3901"/>
        </w:numPr>
        <w:pStyle w:val="Compact"/>
      </w:pPr>
      <w:r>
        <w:t xml:space="preserve">Business value statements are [To Confirm] unless evidenced.</w:t>
      </w:r>
    </w:p>
    <w:p>
      <w:r>
        <w:pict>
          <v:rect style="width:0;height:1.5pt" o:hralign="center" o:hrstd="t" o:hr="t"/>
        </w:pict>
      </w:r>
    </w:p>
    <w:bookmarkEnd w:id="1652"/>
    <w:bookmarkEnd w:id="1653"/>
    <w:bookmarkEnd w:id="1654"/>
    <w:bookmarkStart w:id="1665" w:name="traceability-matrix"/>
    <w:p>
      <w:pPr>
        <w:pStyle w:val="Heading1"/>
      </w:pPr>
      <w:r>
        <w:t xml:space="preserve">Traceability Matrix</w:t>
      </w:r>
    </w:p>
    <w:p>
      <w:pPr>
        <w:pStyle w:val="FirstParagraph"/>
      </w:pPr>
      <w:r>
        <w:t xml:space="preserve">Requirement → Feature → Epic → User Stories → Screens. Generated from</w:t>
      </w:r>
      <w:r>
        <w:t xml:space="preserve"> </w:t>
      </w:r>
      <w:r>
        <w:rPr>
          <w:rStyle w:val="VerbatimChar"/>
        </w:rPr>
        <w:t xml:space="preserve">data/*.json</w:t>
      </w:r>
      <w:r>
        <w:t xml:space="preserve"> </w:t>
      </w:r>
      <w:r>
        <w:t xml:space="preserve">by</w:t>
      </w:r>
      <w:r>
        <w:t xml:space="preserve"> </w:t>
      </w:r>
      <w:r>
        <w:rPr>
          <w:rStyle w:val="VerbatimChar"/>
        </w:rPr>
        <w:t xml:space="preserve">build.py</w:t>
      </w:r>
      <w:r>
        <w:t xml:space="preserve">.</w:t>
      </w:r>
    </w:p>
    <w:bookmarkStart w:id="1655" w:name="X5a54c05f4a46a2a1c4d7be13cf19977f8c27cc2"/>
    <w:p>
      <w:pPr>
        <w:pStyle w:val="Heading2"/>
      </w:pPr>
      <w:r>
        <w:t xml:space="preserve">PLT — Platform: Shell, Navigation, Personas &amp; Shared UI</w:t>
      </w:r>
    </w:p>
    <w:tbl>
      <w:tblPr>
        <w:tblStyle w:val="Table"/>
        <w:tblW w:type="dxa" w:w="9864"/>
        <w:jc w:val="start"/>
        <w:tblLayout w:type="fixed"/>
        <w:tblLook w:firstRow="1" w:lastRow="0" w:firstColumn="0" w:lastColumn="0" w:noHBand="0" w:noVBand="0" w:val="0020"/>
      </w:tblPr>
      <w:tblGrid>
        <w:gridCol w:w="1074"/>
        <w:gridCol w:w="1074"/>
        <w:gridCol w:w="879"/>
        <w:gridCol w:w="879"/>
        <w:gridCol w:w="2149"/>
        <w:gridCol w:w="3809"/>
      </w:tblGrid>
      <w:tr>
        <w:trPr>
          <w:tblHeader w:val="true"/>
        </w:trPr>
        <w:tc>
          <w:tcPr>
            <w:tcW w:w="1074" w:type="dxa"/>
          </w:tcPr>
          <w:p>
            <w:pPr>
              <w:pStyle w:val="Compact"/>
              <w:jc w:val="left"/>
            </w:pPr>
            <w:r>
              <w:rPr>
                <w:sz w:val="17"/>
              </w:rPr>
              <w:t xml:space="preserve">Requirement</w:t>
            </w:r>
          </w:p>
        </w:tc>
        <w:tc>
          <w:tcPr>
            <w:tcW w:w="1074" w:type="dxa"/>
          </w:tcPr>
          <w:p>
            <w:pPr>
              <w:pStyle w:val="Compact"/>
              <w:jc w:val="left"/>
            </w:pPr>
            <w:r>
              <w:rPr>
                <w:sz w:val="17"/>
              </w:rPr>
              <w:t xml:space="preserve">Evidence</w:t>
            </w:r>
          </w:p>
        </w:tc>
        <w:tc>
          <w:tcPr>
            <w:tcW w:w="879" w:type="dxa"/>
          </w:tcPr>
          <w:p>
            <w:pPr>
              <w:pStyle w:val="Compact"/>
              <w:jc w:val="left"/>
            </w:pPr>
            <w:r>
              <w:rPr>
                <w:sz w:val="17"/>
              </w:rPr>
              <w:t xml:space="preserve">Feature</w:t>
            </w:r>
          </w:p>
        </w:tc>
        <w:tc>
          <w:tcPr>
            <w:tcW w:w="879" w:type="dxa"/>
          </w:tcPr>
          <w:p>
            <w:pPr>
              <w:pStyle w:val="Compact"/>
              <w:jc w:val="left"/>
            </w:pPr>
            <w:r>
              <w:rPr>
                <w:sz w:val="17"/>
              </w:rPr>
              <w:t xml:space="preserve">Epic</w:t>
            </w:r>
          </w:p>
        </w:tc>
        <w:tc>
          <w:tcPr>
            <w:tcW w:w="2149" w:type="dxa"/>
          </w:tcPr>
          <w:p>
            <w:pPr>
              <w:pStyle w:val="Compact"/>
              <w:jc w:val="left"/>
            </w:pPr>
            <w:r>
              <w:rPr>
                <w:sz w:val="17"/>
              </w:rPr>
              <w:t xml:space="preserve">User Stories</w:t>
            </w:r>
          </w:p>
        </w:tc>
        <w:tc>
          <w:tcPr>
            <w:tcW w:w="3809" w:type="dxa"/>
          </w:tcPr>
          <w:p>
            <w:pPr>
              <w:pStyle w:val="Compact"/>
              <w:jc w:val="left"/>
            </w:pPr>
            <w:r>
              <w:rPr>
                <w:sz w:val="17"/>
              </w:rPr>
              <w:t xml:space="preserve">Screens</w:t>
            </w:r>
          </w:p>
        </w:tc>
      </w:tr>
      <w:tr>
        <w:tc>
          <w:tcPr>
            <w:tcW w:w="1074" w:type="dxa"/>
          </w:tcPr>
          <w:p>
            <w:pPr>
              <w:pStyle w:val="Compact"/>
              <w:jc w:val="left"/>
            </w:pPr>
            <w:r>
              <w:rPr>
                <w:sz w:val="17"/>
              </w:rPr>
              <w:t xml:space="preserve">FR-PLT-001</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FT-PLT-01</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US-PLT-001</w:t>
            </w:r>
          </w:p>
        </w:tc>
        <w:tc>
          <w:tcPr>
            <w:tcW w:w="3809" w:type="dxa"/>
          </w:tcPr>
          <w:p>
            <w:pPr>
              <w:pStyle w:val="Compact"/>
              <w:jc w:val="left"/>
            </w:pPr>
            <w:r>
              <w:rPr>
                <w:sz w:val="17"/>
              </w:rPr>
              <w:t xml:space="preserve">SCR-PLT-02, SCR-PLT-05</w:t>
            </w:r>
          </w:p>
        </w:tc>
      </w:tr>
      <w:tr>
        <w:tc>
          <w:tcPr>
            <w:tcW w:w="1074" w:type="dxa"/>
          </w:tcPr>
          <w:p>
            <w:pPr>
              <w:pStyle w:val="Compact"/>
              <w:jc w:val="left"/>
            </w:pPr>
            <w:r>
              <w:rPr>
                <w:sz w:val="17"/>
              </w:rPr>
              <w:t xml:space="preserve">FR-PLT-002</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FT-PLT-01</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US-PLT-002</w:t>
            </w:r>
          </w:p>
        </w:tc>
        <w:tc>
          <w:tcPr>
            <w:tcW w:w="3809" w:type="dxa"/>
          </w:tcPr>
          <w:p>
            <w:pPr>
              <w:pStyle w:val="Compact"/>
              <w:jc w:val="left"/>
            </w:pPr>
            <w:r>
              <w:rPr>
                <w:sz w:val="17"/>
              </w:rPr>
              <w:t xml:space="preserve">SCR-PLT-02, SCR-PLT-05</w:t>
            </w:r>
          </w:p>
        </w:tc>
      </w:tr>
      <w:tr>
        <w:tc>
          <w:tcPr>
            <w:tcW w:w="1074" w:type="dxa"/>
          </w:tcPr>
          <w:p>
            <w:pPr>
              <w:pStyle w:val="Compact"/>
              <w:jc w:val="left"/>
            </w:pPr>
            <w:r>
              <w:rPr>
                <w:sz w:val="17"/>
              </w:rPr>
              <w:t xml:space="preserve">FR-PLT-003</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FT-PLT-01</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US-PLT-001</w:t>
            </w:r>
          </w:p>
        </w:tc>
        <w:tc>
          <w:tcPr>
            <w:tcW w:w="3809" w:type="dxa"/>
          </w:tcPr>
          <w:p>
            <w:pPr>
              <w:pStyle w:val="Compact"/>
              <w:jc w:val="left"/>
            </w:pPr>
            <w:r>
              <w:rPr>
                <w:sz w:val="17"/>
              </w:rPr>
              <w:t xml:space="preserve">SCR-PLT-02, SCR-PLT-05</w:t>
            </w:r>
          </w:p>
        </w:tc>
      </w:tr>
      <w:tr>
        <w:tc>
          <w:tcPr>
            <w:tcW w:w="1074" w:type="dxa"/>
          </w:tcPr>
          <w:p>
            <w:pPr>
              <w:pStyle w:val="Compact"/>
              <w:jc w:val="left"/>
            </w:pPr>
            <w:r>
              <w:rPr>
                <w:sz w:val="17"/>
              </w:rPr>
              <w:t xml:space="preserve">FR-PLT-004</w:t>
            </w:r>
          </w:p>
        </w:tc>
        <w:tc>
          <w:tcPr>
            <w:tcW w:w="1074" w:type="dxa"/>
          </w:tcPr>
          <w:p>
            <w:pPr>
              <w:pStyle w:val="Compact"/>
              <w:jc w:val="left"/>
            </w:pPr>
            <w:r>
              <w:rPr>
                <w:sz w:val="17"/>
              </w:rPr>
              <w:t xml:space="preserve">Recommended</w:t>
            </w:r>
          </w:p>
        </w:tc>
        <w:tc>
          <w:tcPr>
            <w:tcW w:w="879" w:type="dxa"/>
          </w:tcPr>
          <w:p>
            <w:pPr>
              <w:pStyle w:val="Compact"/>
              <w:jc w:val="left"/>
            </w:pPr>
            <w:r>
              <w:rPr>
                <w:sz w:val="17"/>
              </w:rPr>
              <w:t xml:space="preserve">FT-PLT-17</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US-PLT-003</w:t>
            </w:r>
          </w:p>
        </w:tc>
        <w:tc>
          <w:tcPr>
            <w:tcW w:w="3809" w:type="dxa"/>
          </w:tcPr>
          <w:p>
            <w:pPr>
              <w:pStyle w:val="Compact"/>
              <w:jc w:val="left"/>
            </w:pPr>
            <w:r>
              <w:rPr>
                <w:sz w:val="17"/>
              </w:rPr>
              <w:t xml:space="preserve">SCR-PLT-02</w:t>
            </w:r>
          </w:p>
        </w:tc>
      </w:tr>
      <w:tr>
        <w:tc>
          <w:tcPr>
            <w:tcW w:w="1074" w:type="dxa"/>
          </w:tcPr>
          <w:p>
            <w:pPr>
              <w:pStyle w:val="Compact"/>
              <w:jc w:val="left"/>
            </w:pPr>
            <w:r>
              <w:rPr>
                <w:sz w:val="17"/>
              </w:rPr>
              <w:t xml:space="preserve">FR-PLT-005</w:t>
            </w:r>
          </w:p>
        </w:tc>
        <w:tc>
          <w:tcPr>
            <w:tcW w:w="1074" w:type="dxa"/>
          </w:tcPr>
          <w:p>
            <w:pPr>
              <w:pStyle w:val="Compact"/>
              <w:jc w:val="left"/>
            </w:pPr>
            <w:r>
              <w:rPr>
                <w:sz w:val="17"/>
              </w:rPr>
              <w:t xml:space="preserve">Recommended</w:t>
            </w:r>
          </w:p>
        </w:tc>
        <w:tc>
          <w:tcPr>
            <w:tcW w:w="879" w:type="dxa"/>
          </w:tcPr>
          <w:p>
            <w:pPr>
              <w:pStyle w:val="Compact"/>
              <w:jc w:val="left"/>
            </w:pPr>
            <w:r>
              <w:rPr>
                <w:sz w:val="17"/>
              </w:rPr>
              <w:t xml:space="preserve">FT-PLT-17</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US-PLT-004</w:t>
            </w:r>
          </w:p>
        </w:tc>
        <w:tc>
          <w:tcPr>
            <w:tcW w:w="3809" w:type="dxa"/>
          </w:tcPr>
          <w:p>
            <w:pPr>
              <w:pStyle w:val="Compact"/>
              <w:jc w:val="left"/>
            </w:pPr>
            <w:r>
              <w:rPr>
                <w:sz w:val="17"/>
              </w:rPr>
              <w:t xml:space="preserve">SCR-PLT-02</w:t>
            </w:r>
          </w:p>
        </w:tc>
      </w:tr>
      <w:tr>
        <w:tc>
          <w:tcPr>
            <w:tcW w:w="1074" w:type="dxa"/>
          </w:tcPr>
          <w:p>
            <w:pPr>
              <w:pStyle w:val="Compact"/>
              <w:jc w:val="left"/>
            </w:pPr>
            <w:r>
              <w:rPr>
                <w:sz w:val="17"/>
              </w:rPr>
              <w:t xml:space="preserve">FR-PLT-006</w:t>
            </w:r>
          </w:p>
        </w:tc>
        <w:tc>
          <w:tcPr>
            <w:tcW w:w="1074" w:type="dxa"/>
          </w:tcPr>
          <w:p>
            <w:pPr>
              <w:pStyle w:val="Compact"/>
              <w:jc w:val="left"/>
            </w:pPr>
            <w:r>
              <w:rPr>
                <w:sz w:val="17"/>
              </w:rPr>
              <w:t xml:space="preserve">Recommended</w:t>
            </w:r>
          </w:p>
        </w:tc>
        <w:tc>
          <w:tcPr>
            <w:tcW w:w="879" w:type="dxa"/>
          </w:tcPr>
          <w:p>
            <w:pPr>
              <w:pStyle w:val="Compact"/>
              <w:jc w:val="left"/>
            </w:pPr>
            <w:r>
              <w:rPr>
                <w:sz w:val="17"/>
              </w:rPr>
              <w:t xml:space="preserve">FT-PLT-17</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US-PLT-003</w:t>
            </w:r>
          </w:p>
        </w:tc>
        <w:tc>
          <w:tcPr>
            <w:tcW w:w="3809" w:type="dxa"/>
          </w:tcPr>
          <w:p>
            <w:pPr>
              <w:pStyle w:val="Compact"/>
              <w:jc w:val="left"/>
            </w:pPr>
            <w:r>
              <w:rPr>
                <w:sz w:val="17"/>
              </w:rPr>
              <w:t xml:space="preserve">SCR-PLT-02</w:t>
            </w:r>
          </w:p>
        </w:tc>
      </w:tr>
      <w:tr>
        <w:tc>
          <w:tcPr>
            <w:tcW w:w="1074" w:type="dxa"/>
          </w:tcPr>
          <w:p>
            <w:pPr>
              <w:pStyle w:val="Compact"/>
              <w:jc w:val="left"/>
            </w:pPr>
            <w:r>
              <w:rPr>
                <w:sz w:val="17"/>
              </w:rPr>
              <w:t xml:space="preserve">FR-PLT-007</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FT-PLT-02</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US-PLT-005</w:t>
            </w:r>
          </w:p>
        </w:tc>
        <w:tc>
          <w:tcPr>
            <w:tcW w:w="3809" w:type="dxa"/>
          </w:tcPr>
          <w:p>
            <w:pPr>
              <w:pStyle w:val="Compact"/>
              <w:jc w:val="left"/>
            </w:pPr>
            <w:r>
              <w:rPr>
                <w:sz w:val="17"/>
              </w:rPr>
              <w:t xml:space="preserve">SCR-PLT-06, SCR-PLT-05</w:t>
            </w:r>
          </w:p>
        </w:tc>
      </w:tr>
      <w:tr>
        <w:tc>
          <w:tcPr>
            <w:tcW w:w="1074" w:type="dxa"/>
          </w:tcPr>
          <w:p>
            <w:pPr>
              <w:pStyle w:val="Compact"/>
              <w:jc w:val="left"/>
            </w:pPr>
            <w:r>
              <w:rPr>
                <w:sz w:val="17"/>
              </w:rPr>
              <w:t xml:space="preserve">FR-PLT-008</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FT-PLT-02</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US-PLT-005</w:t>
            </w:r>
          </w:p>
        </w:tc>
        <w:tc>
          <w:tcPr>
            <w:tcW w:w="3809" w:type="dxa"/>
          </w:tcPr>
          <w:p>
            <w:pPr>
              <w:pStyle w:val="Compact"/>
              <w:jc w:val="left"/>
            </w:pPr>
            <w:r>
              <w:rPr>
                <w:sz w:val="17"/>
              </w:rPr>
              <w:t xml:space="preserve">SCR-PLT-06, SCR-PLT-05</w:t>
            </w:r>
          </w:p>
        </w:tc>
      </w:tr>
      <w:tr>
        <w:tc>
          <w:tcPr>
            <w:tcW w:w="1074" w:type="dxa"/>
          </w:tcPr>
          <w:p>
            <w:pPr>
              <w:pStyle w:val="Compact"/>
              <w:jc w:val="left"/>
            </w:pPr>
            <w:r>
              <w:rPr>
                <w:sz w:val="17"/>
              </w:rPr>
              <w:t xml:space="preserve">FR-PLT-009</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FT-PLT-02</w:t>
            </w:r>
          </w:p>
        </w:tc>
        <w:tc>
          <w:tcPr>
            <w:tcW w:w="879" w:type="dxa"/>
          </w:tcPr>
          <w:p>
            <w:pPr>
              <w:pStyle w:val="Compact"/>
              <w:jc w:val="left"/>
            </w:pPr>
            <w:r>
              <w:rPr>
                <w:sz w:val="17"/>
              </w:rPr>
              <w:t xml:space="preserve">EP-PLT-01</w:t>
            </w:r>
          </w:p>
        </w:tc>
        <w:tc>
          <w:tcPr>
            <w:tcW w:w="2149" w:type="dxa"/>
          </w:tcPr>
          <w:p>
            <w:pPr>
              <w:pStyle w:val="Compact"/>
              <w:jc w:val="left"/>
            </w:pPr>
            <w:r>
              <w:rPr>
                <w:sz w:val="17"/>
              </w:rPr>
              <w:t xml:space="preserve">US-PLT-005</w:t>
            </w:r>
          </w:p>
        </w:tc>
        <w:tc>
          <w:tcPr>
            <w:tcW w:w="3809" w:type="dxa"/>
          </w:tcPr>
          <w:p>
            <w:pPr>
              <w:pStyle w:val="Compact"/>
              <w:jc w:val="left"/>
            </w:pPr>
            <w:r>
              <w:rPr>
                <w:sz w:val="17"/>
              </w:rPr>
              <w:t xml:space="preserve">SCR-PLT-06, SCR-PLT-05</w:t>
            </w:r>
          </w:p>
        </w:tc>
      </w:tr>
      <w:tr>
        <w:tc>
          <w:tcPr>
            <w:tcW w:w="1074" w:type="dxa"/>
          </w:tcPr>
          <w:p>
            <w:pPr>
              <w:pStyle w:val="Compact"/>
              <w:jc w:val="left"/>
            </w:pPr>
            <w:r>
              <w:rPr>
                <w:sz w:val="17"/>
              </w:rPr>
              <w:t xml:space="preserve">FR-PLT-010</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FT-PLT-03</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US-PLT-006</w:t>
            </w:r>
          </w:p>
        </w:tc>
        <w:tc>
          <w:tcPr>
            <w:tcW w:w="3809" w:type="dxa"/>
          </w:tcPr>
          <w:p>
            <w:pPr>
              <w:pStyle w:val="Compact"/>
              <w:jc w:val="left"/>
            </w:pPr>
            <w:r>
              <w:rPr>
                <w:sz w:val="17"/>
              </w:rPr>
              <w:t xml:space="preserve">SCR-PLT-05, SCR-PLT-11</w:t>
            </w:r>
          </w:p>
        </w:tc>
      </w:tr>
      <w:tr>
        <w:tc>
          <w:tcPr>
            <w:tcW w:w="1074" w:type="dxa"/>
          </w:tcPr>
          <w:p>
            <w:pPr>
              <w:pStyle w:val="Compact"/>
              <w:jc w:val="left"/>
            </w:pPr>
            <w:r>
              <w:rPr>
                <w:sz w:val="17"/>
              </w:rPr>
              <w:t xml:space="preserve">FR-PLT-011</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FT-PLT-03</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US-PLT-006</w:t>
            </w:r>
          </w:p>
        </w:tc>
        <w:tc>
          <w:tcPr>
            <w:tcW w:w="3809" w:type="dxa"/>
          </w:tcPr>
          <w:p>
            <w:pPr>
              <w:pStyle w:val="Compact"/>
              <w:jc w:val="left"/>
            </w:pPr>
            <w:r>
              <w:rPr>
                <w:sz w:val="17"/>
              </w:rPr>
              <w:t xml:space="preserve">SCR-PLT-05, SCR-PLT-11</w:t>
            </w:r>
          </w:p>
        </w:tc>
      </w:tr>
      <w:tr>
        <w:tc>
          <w:tcPr>
            <w:tcW w:w="1074" w:type="dxa"/>
          </w:tcPr>
          <w:p>
            <w:pPr>
              <w:pStyle w:val="Compact"/>
              <w:jc w:val="left"/>
            </w:pPr>
            <w:r>
              <w:rPr>
                <w:sz w:val="17"/>
              </w:rPr>
              <w:t xml:space="preserve">FR-PLT-012</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FT-PLT-03</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US-PLT-006</w:t>
            </w:r>
          </w:p>
        </w:tc>
        <w:tc>
          <w:tcPr>
            <w:tcW w:w="3809" w:type="dxa"/>
          </w:tcPr>
          <w:p>
            <w:pPr>
              <w:pStyle w:val="Compact"/>
              <w:jc w:val="left"/>
            </w:pPr>
            <w:r>
              <w:rPr>
                <w:sz w:val="17"/>
              </w:rPr>
              <w:t xml:space="preserve">SCR-PLT-05, SCR-PLT-11</w:t>
            </w:r>
          </w:p>
        </w:tc>
      </w:tr>
      <w:tr>
        <w:tc>
          <w:tcPr>
            <w:tcW w:w="1074" w:type="dxa"/>
          </w:tcPr>
          <w:p>
            <w:pPr>
              <w:pStyle w:val="Compact"/>
              <w:jc w:val="left"/>
            </w:pPr>
            <w:r>
              <w:rPr>
                <w:sz w:val="17"/>
              </w:rPr>
              <w:t xml:space="preserve">FR-PLT-013</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FT-PLT-03</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US-PLT-007</w:t>
            </w:r>
          </w:p>
        </w:tc>
        <w:tc>
          <w:tcPr>
            <w:tcW w:w="3809" w:type="dxa"/>
          </w:tcPr>
          <w:p>
            <w:pPr>
              <w:pStyle w:val="Compact"/>
              <w:jc w:val="left"/>
            </w:pPr>
            <w:r>
              <w:rPr>
                <w:sz w:val="17"/>
              </w:rPr>
              <w:t xml:space="preserve">SCR-PLT-05, SCR-PLT-11</w:t>
            </w:r>
          </w:p>
        </w:tc>
      </w:tr>
      <w:tr>
        <w:tc>
          <w:tcPr>
            <w:tcW w:w="1074" w:type="dxa"/>
          </w:tcPr>
          <w:p>
            <w:pPr>
              <w:pStyle w:val="Compact"/>
              <w:jc w:val="left"/>
            </w:pPr>
            <w:r>
              <w:rPr>
                <w:sz w:val="17"/>
              </w:rPr>
              <w:t xml:space="preserve">FR-PLT-014</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FT-PLT-03</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US-PLT-007</w:t>
            </w:r>
          </w:p>
        </w:tc>
        <w:tc>
          <w:tcPr>
            <w:tcW w:w="3809" w:type="dxa"/>
          </w:tcPr>
          <w:p>
            <w:pPr>
              <w:pStyle w:val="Compact"/>
              <w:jc w:val="left"/>
            </w:pPr>
            <w:r>
              <w:rPr>
                <w:sz w:val="17"/>
              </w:rPr>
              <w:t xml:space="preserve">SCR-PLT-05, SCR-PLT-11</w:t>
            </w:r>
          </w:p>
        </w:tc>
      </w:tr>
      <w:tr>
        <w:tc>
          <w:tcPr>
            <w:tcW w:w="1074" w:type="dxa"/>
          </w:tcPr>
          <w:p>
            <w:pPr>
              <w:pStyle w:val="Compact"/>
              <w:jc w:val="left"/>
            </w:pPr>
            <w:r>
              <w:rPr>
                <w:sz w:val="17"/>
              </w:rPr>
              <w:t xml:space="preserve">FR-PLT-015</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FT-PLT-03</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US-PLT-008</w:t>
            </w:r>
          </w:p>
        </w:tc>
        <w:tc>
          <w:tcPr>
            <w:tcW w:w="3809" w:type="dxa"/>
          </w:tcPr>
          <w:p>
            <w:pPr>
              <w:pStyle w:val="Compact"/>
              <w:jc w:val="left"/>
            </w:pPr>
            <w:r>
              <w:rPr>
                <w:sz w:val="17"/>
              </w:rPr>
              <w:t xml:space="preserve">SCR-PLT-05, SCR-PLT-11</w:t>
            </w:r>
          </w:p>
        </w:tc>
      </w:tr>
      <w:tr>
        <w:tc>
          <w:tcPr>
            <w:tcW w:w="1074" w:type="dxa"/>
          </w:tcPr>
          <w:p>
            <w:pPr>
              <w:pStyle w:val="Compact"/>
              <w:jc w:val="left"/>
            </w:pPr>
            <w:r>
              <w:rPr>
                <w:sz w:val="17"/>
              </w:rPr>
              <w:t xml:space="preserve">FR-PLT-016</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FT-PLT-03</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US-PLT-008</w:t>
            </w:r>
          </w:p>
        </w:tc>
        <w:tc>
          <w:tcPr>
            <w:tcW w:w="3809" w:type="dxa"/>
          </w:tcPr>
          <w:p>
            <w:pPr>
              <w:pStyle w:val="Compact"/>
              <w:jc w:val="left"/>
            </w:pPr>
            <w:r>
              <w:rPr>
                <w:sz w:val="17"/>
              </w:rPr>
              <w:t xml:space="preserve">SCR-PLT-05, SCR-PLT-11</w:t>
            </w:r>
          </w:p>
        </w:tc>
      </w:tr>
      <w:tr>
        <w:tc>
          <w:tcPr>
            <w:tcW w:w="1074" w:type="dxa"/>
          </w:tcPr>
          <w:p>
            <w:pPr>
              <w:pStyle w:val="Compact"/>
              <w:jc w:val="left"/>
            </w:pPr>
            <w:r>
              <w:rPr>
                <w:sz w:val="17"/>
              </w:rPr>
              <w:t xml:space="preserve">FR-PLT-017</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FT-PLT-04</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US-PLT-009</w:t>
            </w:r>
          </w:p>
        </w:tc>
        <w:tc>
          <w:tcPr>
            <w:tcW w:w="3809" w:type="dxa"/>
          </w:tcPr>
          <w:p>
            <w:pPr>
              <w:pStyle w:val="Compact"/>
              <w:jc w:val="left"/>
            </w:pPr>
            <w:r>
              <w:rPr>
                <w:sz w:val="17"/>
              </w:rPr>
              <w:t xml:space="preserve">SCR-PLT-01</w:t>
            </w:r>
          </w:p>
        </w:tc>
      </w:tr>
      <w:tr>
        <w:tc>
          <w:tcPr>
            <w:tcW w:w="1074" w:type="dxa"/>
          </w:tcPr>
          <w:p>
            <w:pPr>
              <w:pStyle w:val="Compact"/>
              <w:jc w:val="left"/>
            </w:pPr>
            <w:r>
              <w:rPr>
                <w:sz w:val="17"/>
              </w:rPr>
              <w:t xml:space="preserve">FR-PLT-018</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FT-PLT-04</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US-PLT-009</w:t>
            </w:r>
          </w:p>
        </w:tc>
        <w:tc>
          <w:tcPr>
            <w:tcW w:w="3809" w:type="dxa"/>
          </w:tcPr>
          <w:p>
            <w:pPr>
              <w:pStyle w:val="Compact"/>
              <w:jc w:val="left"/>
            </w:pPr>
            <w:r>
              <w:rPr>
                <w:sz w:val="17"/>
              </w:rPr>
              <w:t xml:space="preserve">SCR-PLT-01</w:t>
            </w:r>
          </w:p>
        </w:tc>
      </w:tr>
      <w:tr>
        <w:tc>
          <w:tcPr>
            <w:tcW w:w="1074" w:type="dxa"/>
          </w:tcPr>
          <w:p>
            <w:pPr>
              <w:pStyle w:val="Compact"/>
              <w:jc w:val="left"/>
            </w:pPr>
            <w:r>
              <w:rPr>
                <w:sz w:val="17"/>
              </w:rPr>
              <w:t xml:space="preserve">FR-PLT-019</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FT-PLT-05</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US-PLT-010</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FR-PLT-020</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FT-PLT-05</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US-PLT-010</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FR-PLT-021</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FT-PLT-05</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US-PLT-011</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FR-PLT-022</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FT-PLT-05</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US-PLT-011</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FR-PLT-023</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FT-PLT-05</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US-PLT-012</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FR-PLT-024</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FT-PLT-05</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US-PLT-011</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FR-PLT-025</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FT-PLT-06</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US-PLT-013</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FR-PLT-026</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FT-PLT-06</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US-PLT-014</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FR-PLT-027</w:t>
            </w:r>
          </w:p>
        </w:tc>
        <w:tc>
          <w:tcPr>
            <w:tcW w:w="1074" w:type="dxa"/>
          </w:tcPr>
          <w:p>
            <w:pPr>
              <w:pStyle w:val="Compact"/>
              <w:jc w:val="left"/>
            </w:pPr>
            <w:r>
              <w:rPr>
                <w:sz w:val="17"/>
              </w:rPr>
              <w:t xml:space="preserve">Recommended</w:t>
            </w:r>
          </w:p>
        </w:tc>
        <w:tc>
          <w:tcPr>
            <w:tcW w:w="879" w:type="dxa"/>
          </w:tcPr>
          <w:p>
            <w:pPr>
              <w:pStyle w:val="Compact"/>
              <w:jc w:val="left"/>
            </w:pPr>
            <w:r>
              <w:rPr>
                <w:sz w:val="17"/>
              </w:rPr>
              <w:t xml:space="preserve">FT-PLT-06</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US-PLT-013</w:t>
            </w:r>
          </w:p>
        </w:tc>
        <w:tc>
          <w:tcPr>
            <w:tcW w:w="3809" w:type="dxa"/>
          </w:tcPr>
          <w:p>
            <w:pPr>
              <w:pStyle w:val="Compact"/>
              <w:jc w:val="left"/>
            </w:pPr>
            <w:r>
              <w:rPr>
                <w:sz w:val="17"/>
              </w:rPr>
              <w:t xml:space="preserve">SCR-PLT-03</w:t>
            </w:r>
          </w:p>
        </w:tc>
      </w:tr>
      <w:tr>
        <w:tc>
          <w:tcPr>
            <w:tcW w:w="1074" w:type="dxa"/>
          </w:tcPr>
          <w:p>
            <w:pPr>
              <w:pStyle w:val="Compact"/>
              <w:jc w:val="left"/>
            </w:pPr>
            <w:r>
              <w:rPr>
                <w:sz w:val="17"/>
              </w:rPr>
              <w:t xml:space="preserve">FR-PLT-028</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FT-PLT-07</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US-PLT-015</w:t>
            </w:r>
          </w:p>
        </w:tc>
        <w:tc>
          <w:tcPr>
            <w:tcW w:w="3809" w:type="dxa"/>
          </w:tcPr>
          <w:p>
            <w:pPr>
              <w:pStyle w:val="Compact"/>
              <w:jc w:val="left"/>
            </w:pPr>
            <w:r>
              <w:rPr>
                <w:sz w:val="17"/>
              </w:rPr>
              <w:t xml:space="preserve">SCR-PLT-04</w:t>
            </w:r>
          </w:p>
        </w:tc>
      </w:tr>
      <w:tr>
        <w:tc>
          <w:tcPr>
            <w:tcW w:w="1074" w:type="dxa"/>
          </w:tcPr>
          <w:p>
            <w:pPr>
              <w:pStyle w:val="Compact"/>
              <w:jc w:val="left"/>
            </w:pPr>
            <w:r>
              <w:rPr>
                <w:sz w:val="17"/>
              </w:rPr>
              <w:t xml:space="preserve">FR-PLT-029</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FT-PLT-07</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US-PLT-015</w:t>
            </w:r>
          </w:p>
        </w:tc>
        <w:tc>
          <w:tcPr>
            <w:tcW w:w="3809" w:type="dxa"/>
          </w:tcPr>
          <w:p>
            <w:pPr>
              <w:pStyle w:val="Compact"/>
              <w:jc w:val="left"/>
            </w:pPr>
            <w:r>
              <w:rPr>
                <w:sz w:val="17"/>
              </w:rPr>
              <w:t xml:space="preserve">SCR-PLT-04</w:t>
            </w:r>
          </w:p>
        </w:tc>
      </w:tr>
      <w:tr>
        <w:tc>
          <w:tcPr>
            <w:tcW w:w="1074" w:type="dxa"/>
          </w:tcPr>
          <w:p>
            <w:pPr>
              <w:pStyle w:val="Compact"/>
              <w:jc w:val="left"/>
            </w:pPr>
            <w:r>
              <w:rPr>
                <w:sz w:val="17"/>
              </w:rPr>
              <w:t xml:space="preserve">FR-PLT-030</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FT-PLT-07</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US-PLT-015</w:t>
            </w:r>
          </w:p>
        </w:tc>
        <w:tc>
          <w:tcPr>
            <w:tcW w:w="3809" w:type="dxa"/>
          </w:tcPr>
          <w:p>
            <w:pPr>
              <w:pStyle w:val="Compact"/>
              <w:jc w:val="left"/>
            </w:pPr>
            <w:r>
              <w:rPr>
                <w:sz w:val="17"/>
              </w:rPr>
              <w:t xml:space="preserve">SCR-PLT-04</w:t>
            </w:r>
          </w:p>
        </w:tc>
      </w:tr>
      <w:tr>
        <w:tc>
          <w:tcPr>
            <w:tcW w:w="1074" w:type="dxa"/>
          </w:tcPr>
          <w:p>
            <w:pPr>
              <w:pStyle w:val="Compact"/>
              <w:jc w:val="left"/>
            </w:pPr>
            <w:r>
              <w:rPr>
                <w:sz w:val="17"/>
              </w:rPr>
              <w:t xml:space="preserve">FR-PLT-031</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FT-PLT-07</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US-PLT-015, US-PLT-016</w:t>
            </w:r>
          </w:p>
        </w:tc>
        <w:tc>
          <w:tcPr>
            <w:tcW w:w="3809" w:type="dxa"/>
          </w:tcPr>
          <w:p>
            <w:pPr>
              <w:pStyle w:val="Compact"/>
              <w:jc w:val="left"/>
            </w:pPr>
            <w:r>
              <w:rPr>
                <w:sz w:val="17"/>
              </w:rPr>
              <w:t xml:space="preserve">SCR-PLT-04</w:t>
            </w:r>
          </w:p>
        </w:tc>
      </w:tr>
      <w:tr>
        <w:tc>
          <w:tcPr>
            <w:tcW w:w="1074" w:type="dxa"/>
          </w:tcPr>
          <w:p>
            <w:pPr>
              <w:pStyle w:val="Compact"/>
              <w:jc w:val="left"/>
            </w:pPr>
            <w:r>
              <w:rPr>
                <w:sz w:val="17"/>
              </w:rPr>
              <w:t xml:space="preserve">FR-PLT-032</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FT-PLT-07</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US-PLT-016</w:t>
            </w:r>
          </w:p>
        </w:tc>
        <w:tc>
          <w:tcPr>
            <w:tcW w:w="3809" w:type="dxa"/>
          </w:tcPr>
          <w:p>
            <w:pPr>
              <w:pStyle w:val="Compact"/>
              <w:jc w:val="left"/>
            </w:pPr>
            <w:r>
              <w:rPr>
                <w:sz w:val="17"/>
              </w:rPr>
              <w:t xml:space="preserve">SCR-PLT-04</w:t>
            </w:r>
          </w:p>
        </w:tc>
      </w:tr>
      <w:tr>
        <w:tc>
          <w:tcPr>
            <w:tcW w:w="1074" w:type="dxa"/>
          </w:tcPr>
          <w:p>
            <w:pPr>
              <w:pStyle w:val="Compact"/>
              <w:jc w:val="left"/>
            </w:pPr>
            <w:r>
              <w:rPr>
                <w:sz w:val="17"/>
              </w:rPr>
              <w:t xml:space="preserve">FR-PLT-033</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FT-PLT-07</w:t>
            </w:r>
          </w:p>
        </w:tc>
        <w:tc>
          <w:tcPr>
            <w:tcW w:w="879" w:type="dxa"/>
          </w:tcPr>
          <w:p>
            <w:pPr>
              <w:pStyle w:val="Compact"/>
              <w:jc w:val="left"/>
            </w:pPr>
            <w:r>
              <w:rPr>
                <w:sz w:val="17"/>
              </w:rPr>
              <w:t xml:space="preserve">EP-PLT-02</w:t>
            </w:r>
          </w:p>
        </w:tc>
        <w:tc>
          <w:tcPr>
            <w:tcW w:w="2149" w:type="dxa"/>
          </w:tcPr>
          <w:p>
            <w:pPr>
              <w:pStyle w:val="Compact"/>
              <w:jc w:val="left"/>
            </w:pPr>
            <w:r>
              <w:rPr>
                <w:sz w:val="17"/>
              </w:rPr>
              <w:t xml:space="preserve">US-PLT-017</w:t>
            </w:r>
          </w:p>
        </w:tc>
        <w:tc>
          <w:tcPr>
            <w:tcW w:w="3809" w:type="dxa"/>
          </w:tcPr>
          <w:p>
            <w:pPr>
              <w:pStyle w:val="Compact"/>
              <w:jc w:val="left"/>
            </w:pPr>
            <w:r>
              <w:rPr>
                <w:sz w:val="17"/>
              </w:rPr>
              <w:t xml:space="preserve">SCR-PLT-04</w:t>
            </w:r>
          </w:p>
        </w:tc>
      </w:tr>
      <w:tr>
        <w:tc>
          <w:tcPr>
            <w:tcW w:w="1074" w:type="dxa"/>
          </w:tcPr>
          <w:p>
            <w:pPr>
              <w:pStyle w:val="Compact"/>
              <w:jc w:val="left"/>
            </w:pPr>
            <w:r>
              <w:rPr>
                <w:sz w:val="17"/>
              </w:rPr>
              <w:t xml:space="preserve">FR-PLT-034</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FT-PLT-08</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US-PLT-018</w:t>
            </w:r>
          </w:p>
        </w:tc>
        <w:tc>
          <w:tcPr>
            <w:tcW w:w="3809" w:type="dxa"/>
          </w:tcPr>
          <w:p>
            <w:pPr>
              <w:pStyle w:val="Compact"/>
              <w:jc w:val="left"/>
            </w:pPr>
            <w:r>
              <w:rPr>
                <w:sz w:val="17"/>
              </w:rPr>
              <w:t xml:space="preserve">SCR-PLT-07</w:t>
            </w:r>
          </w:p>
        </w:tc>
      </w:tr>
      <w:tr>
        <w:tc>
          <w:tcPr>
            <w:tcW w:w="1074" w:type="dxa"/>
          </w:tcPr>
          <w:p>
            <w:pPr>
              <w:pStyle w:val="Compact"/>
              <w:jc w:val="left"/>
            </w:pPr>
            <w:r>
              <w:rPr>
                <w:sz w:val="17"/>
              </w:rPr>
              <w:t xml:space="preserve">FR-PLT-035</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FT-PLT-08</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US-PLT-018</w:t>
            </w:r>
          </w:p>
        </w:tc>
        <w:tc>
          <w:tcPr>
            <w:tcW w:w="3809" w:type="dxa"/>
          </w:tcPr>
          <w:p>
            <w:pPr>
              <w:pStyle w:val="Compact"/>
              <w:jc w:val="left"/>
            </w:pPr>
            <w:r>
              <w:rPr>
                <w:sz w:val="17"/>
              </w:rPr>
              <w:t xml:space="preserve">SCR-PLT-07</w:t>
            </w:r>
          </w:p>
        </w:tc>
      </w:tr>
      <w:tr>
        <w:tc>
          <w:tcPr>
            <w:tcW w:w="1074" w:type="dxa"/>
          </w:tcPr>
          <w:p>
            <w:pPr>
              <w:pStyle w:val="Compact"/>
              <w:jc w:val="left"/>
            </w:pPr>
            <w:r>
              <w:rPr>
                <w:sz w:val="17"/>
              </w:rPr>
              <w:t xml:space="preserve">FR-PLT-036</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FT-PLT-08</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US-PLT-018</w:t>
            </w:r>
          </w:p>
        </w:tc>
        <w:tc>
          <w:tcPr>
            <w:tcW w:w="3809" w:type="dxa"/>
          </w:tcPr>
          <w:p>
            <w:pPr>
              <w:pStyle w:val="Compact"/>
              <w:jc w:val="left"/>
            </w:pPr>
            <w:r>
              <w:rPr>
                <w:sz w:val="17"/>
              </w:rPr>
              <w:t xml:space="preserve">SCR-PLT-07</w:t>
            </w:r>
          </w:p>
        </w:tc>
      </w:tr>
      <w:tr>
        <w:tc>
          <w:tcPr>
            <w:tcW w:w="1074" w:type="dxa"/>
          </w:tcPr>
          <w:p>
            <w:pPr>
              <w:pStyle w:val="Compact"/>
              <w:jc w:val="left"/>
            </w:pPr>
            <w:r>
              <w:rPr>
                <w:sz w:val="17"/>
              </w:rPr>
              <w:t xml:space="preserve">FR-PLT-037</w:t>
            </w:r>
          </w:p>
        </w:tc>
        <w:tc>
          <w:tcPr>
            <w:tcW w:w="1074" w:type="dxa"/>
          </w:tcPr>
          <w:p>
            <w:pPr>
              <w:pStyle w:val="Compact"/>
              <w:jc w:val="left"/>
            </w:pPr>
            <w:r>
              <w:rPr>
                <w:sz w:val="17"/>
              </w:rPr>
              <w:t xml:space="preserve">Recommended</w:t>
            </w:r>
          </w:p>
        </w:tc>
        <w:tc>
          <w:tcPr>
            <w:tcW w:w="879" w:type="dxa"/>
          </w:tcPr>
          <w:p>
            <w:pPr>
              <w:pStyle w:val="Compact"/>
              <w:jc w:val="left"/>
            </w:pPr>
            <w:r>
              <w:rPr>
                <w:sz w:val="17"/>
              </w:rPr>
              <w:t xml:space="preserve">FT-PLT-08</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US-PLT-019</w:t>
            </w:r>
          </w:p>
        </w:tc>
        <w:tc>
          <w:tcPr>
            <w:tcW w:w="3809" w:type="dxa"/>
          </w:tcPr>
          <w:p>
            <w:pPr>
              <w:pStyle w:val="Compact"/>
              <w:jc w:val="left"/>
            </w:pPr>
            <w:r>
              <w:rPr>
                <w:sz w:val="17"/>
              </w:rPr>
              <w:t xml:space="preserve">SCR-PLT-07</w:t>
            </w:r>
          </w:p>
        </w:tc>
      </w:tr>
      <w:tr>
        <w:tc>
          <w:tcPr>
            <w:tcW w:w="1074" w:type="dxa"/>
          </w:tcPr>
          <w:p>
            <w:pPr>
              <w:pStyle w:val="Compact"/>
              <w:jc w:val="left"/>
            </w:pPr>
            <w:r>
              <w:rPr>
                <w:sz w:val="17"/>
              </w:rPr>
              <w:t xml:space="preserve">FR-PLT-038</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FT-PLT-09</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US-PLT-020</w:t>
            </w:r>
          </w:p>
        </w:tc>
        <w:tc>
          <w:tcPr>
            <w:tcW w:w="3809" w:type="dxa"/>
          </w:tcPr>
          <w:p>
            <w:pPr>
              <w:pStyle w:val="Compact"/>
              <w:jc w:val="left"/>
            </w:pPr>
            <w:r>
              <w:rPr>
                <w:sz w:val="17"/>
              </w:rPr>
              <w:t xml:space="preserve">SCR-PLT-05, SCR-PLT-12</w:t>
            </w:r>
          </w:p>
        </w:tc>
      </w:tr>
      <w:tr>
        <w:tc>
          <w:tcPr>
            <w:tcW w:w="1074" w:type="dxa"/>
          </w:tcPr>
          <w:p>
            <w:pPr>
              <w:pStyle w:val="Compact"/>
              <w:jc w:val="left"/>
            </w:pPr>
            <w:r>
              <w:rPr>
                <w:sz w:val="17"/>
              </w:rPr>
              <w:t xml:space="preserve">FR-PLT-039</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FT-PLT-09</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US-PLT-020</w:t>
            </w:r>
          </w:p>
        </w:tc>
        <w:tc>
          <w:tcPr>
            <w:tcW w:w="3809" w:type="dxa"/>
          </w:tcPr>
          <w:p>
            <w:pPr>
              <w:pStyle w:val="Compact"/>
              <w:jc w:val="left"/>
            </w:pPr>
            <w:r>
              <w:rPr>
                <w:sz w:val="17"/>
              </w:rPr>
              <w:t xml:space="preserve">SCR-PLT-05, SCR-PLT-12</w:t>
            </w:r>
          </w:p>
        </w:tc>
      </w:tr>
      <w:tr>
        <w:tc>
          <w:tcPr>
            <w:tcW w:w="1074" w:type="dxa"/>
          </w:tcPr>
          <w:p>
            <w:pPr>
              <w:pStyle w:val="Compact"/>
              <w:jc w:val="left"/>
            </w:pPr>
            <w:r>
              <w:rPr>
                <w:sz w:val="17"/>
              </w:rPr>
              <w:t xml:space="preserve">FR-PLT-040</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FT-PLT-09</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US-PLT-021</w:t>
            </w:r>
          </w:p>
        </w:tc>
        <w:tc>
          <w:tcPr>
            <w:tcW w:w="3809" w:type="dxa"/>
          </w:tcPr>
          <w:p>
            <w:pPr>
              <w:pStyle w:val="Compact"/>
              <w:jc w:val="left"/>
            </w:pPr>
            <w:r>
              <w:rPr>
                <w:sz w:val="17"/>
              </w:rPr>
              <w:t xml:space="preserve">SCR-PLT-05, SCR-PLT-12</w:t>
            </w:r>
          </w:p>
        </w:tc>
      </w:tr>
      <w:tr>
        <w:tc>
          <w:tcPr>
            <w:tcW w:w="1074" w:type="dxa"/>
          </w:tcPr>
          <w:p>
            <w:pPr>
              <w:pStyle w:val="Compact"/>
              <w:jc w:val="left"/>
            </w:pPr>
            <w:r>
              <w:rPr>
                <w:sz w:val="17"/>
              </w:rPr>
              <w:t xml:space="preserve">FR-PLT-041</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FT-PLT-09</w:t>
            </w:r>
          </w:p>
        </w:tc>
        <w:tc>
          <w:tcPr>
            <w:tcW w:w="879" w:type="dxa"/>
          </w:tcPr>
          <w:p>
            <w:pPr>
              <w:pStyle w:val="Compact"/>
              <w:jc w:val="left"/>
            </w:pPr>
            <w:r>
              <w:rPr>
                <w:sz w:val="17"/>
              </w:rPr>
              <w:t xml:space="preserve">EP-PLT-03</w:t>
            </w:r>
          </w:p>
        </w:tc>
        <w:tc>
          <w:tcPr>
            <w:tcW w:w="2149" w:type="dxa"/>
          </w:tcPr>
          <w:p>
            <w:pPr>
              <w:pStyle w:val="Compact"/>
              <w:jc w:val="left"/>
            </w:pPr>
            <w:r>
              <w:rPr>
                <w:sz w:val="17"/>
              </w:rPr>
              <w:t xml:space="preserve">US-PLT-021</w:t>
            </w:r>
          </w:p>
        </w:tc>
        <w:tc>
          <w:tcPr>
            <w:tcW w:w="3809" w:type="dxa"/>
          </w:tcPr>
          <w:p>
            <w:pPr>
              <w:pStyle w:val="Compact"/>
              <w:jc w:val="left"/>
            </w:pPr>
            <w:r>
              <w:rPr>
                <w:sz w:val="17"/>
              </w:rPr>
              <w:t xml:space="preserve">SCR-PLT-05, SCR-PLT-12</w:t>
            </w:r>
          </w:p>
        </w:tc>
      </w:tr>
      <w:tr>
        <w:tc>
          <w:tcPr>
            <w:tcW w:w="1074" w:type="dxa"/>
          </w:tcPr>
          <w:p>
            <w:pPr>
              <w:pStyle w:val="Compact"/>
              <w:jc w:val="left"/>
            </w:pPr>
            <w:r>
              <w:rPr>
                <w:sz w:val="17"/>
              </w:rPr>
              <w:t xml:space="preserve">FR-PLT-042</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FT-PLT-10</w:t>
            </w:r>
          </w:p>
        </w:tc>
        <w:tc>
          <w:tcPr>
            <w:tcW w:w="879" w:type="dxa"/>
          </w:tcPr>
          <w:p>
            <w:pPr>
              <w:pStyle w:val="Compact"/>
              <w:jc w:val="left"/>
            </w:pPr>
            <w:r>
              <w:rPr>
                <w:sz w:val="17"/>
              </w:rPr>
              <w:t xml:space="preserve">EP-PLT-04</w:t>
            </w:r>
          </w:p>
        </w:tc>
        <w:tc>
          <w:tcPr>
            <w:tcW w:w="2149" w:type="dxa"/>
          </w:tcPr>
          <w:p>
            <w:pPr>
              <w:pStyle w:val="Compact"/>
              <w:jc w:val="left"/>
            </w:pPr>
            <w:r>
              <w:rPr>
                <w:sz w:val="17"/>
              </w:rPr>
              <w:t xml:space="preserve">US-PLT-022</w:t>
            </w:r>
          </w:p>
        </w:tc>
        <w:tc>
          <w:tcPr>
            <w:tcW w:w="3809" w:type="dxa"/>
          </w:tcPr>
          <w:p>
            <w:pPr>
              <w:pStyle w:val="Compact"/>
              <w:jc w:val="left"/>
            </w:pPr>
            <w:r>
              <w:rPr>
                <w:sz w:val="17"/>
              </w:rPr>
              <w:t xml:space="preserve">SCR-PLT-08</w:t>
            </w:r>
          </w:p>
        </w:tc>
      </w:tr>
      <w:tr>
        <w:tc>
          <w:tcPr>
            <w:tcW w:w="1074" w:type="dxa"/>
          </w:tcPr>
          <w:p>
            <w:pPr>
              <w:pStyle w:val="Compact"/>
              <w:jc w:val="left"/>
            </w:pPr>
            <w:r>
              <w:rPr>
                <w:sz w:val="17"/>
              </w:rPr>
              <w:t xml:space="preserve">FR-PLT-043</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FT-PLT-10</w:t>
            </w:r>
          </w:p>
        </w:tc>
        <w:tc>
          <w:tcPr>
            <w:tcW w:w="879" w:type="dxa"/>
          </w:tcPr>
          <w:p>
            <w:pPr>
              <w:pStyle w:val="Compact"/>
              <w:jc w:val="left"/>
            </w:pPr>
            <w:r>
              <w:rPr>
                <w:sz w:val="17"/>
              </w:rPr>
              <w:t xml:space="preserve">EP-PLT-04</w:t>
            </w:r>
          </w:p>
        </w:tc>
        <w:tc>
          <w:tcPr>
            <w:tcW w:w="2149" w:type="dxa"/>
          </w:tcPr>
          <w:p>
            <w:pPr>
              <w:pStyle w:val="Compact"/>
              <w:jc w:val="left"/>
            </w:pPr>
            <w:r>
              <w:rPr>
                <w:sz w:val="17"/>
              </w:rPr>
              <w:t xml:space="preserve">US-PLT-022</w:t>
            </w:r>
          </w:p>
        </w:tc>
        <w:tc>
          <w:tcPr>
            <w:tcW w:w="3809" w:type="dxa"/>
          </w:tcPr>
          <w:p>
            <w:pPr>
              <w:pStyle w:val="Compact"/>
              <w:jc w:val="left"/>
            </w:pPr>
            <w:r>
              <w:rPr>
                <w:sz w:val="17"/>
              </w:rPr>
              <w:t xml:space="preserve">SCR-PLT-08</w:t>
            </w:r>
          </w:p>
        </w:tc>
      </w:tr>
      <w:tr>
        <w:tc>
          <w:tcPr>
            <w:tcW w:w="1074" w:type="dxa"/>
          </w:tcPr>
          <w:p>
            <w:pPr>
              <w:pStyle w:val="Compact"/>
              <w:jc w:val="left"/>
            </w:pPr>
            <w:r>
              <w:rPr>
                <w:sz w:val="17"/>
              </w:rPr>
              <w:t xml:space="preserve">FR-PLT-044</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FT-PLT-10</w:t>
            </w:r>
          </w:p>
        </w:tc>
        <w:tc>
          <w:tcPr>
            <w:tcW w:w="879" w:type="dxa"/>
          </w:tcPr>
          <w:p>
            <w:pPr>
              <w:pStyle w:val="Compact"/>
              <w:jc w:val="left"/>
            </w:pPr>
            <w:r>
              <w:rPr>
                <w:sz w:val="17"/>
              </w:rPr>
              <w:t xml:space="preserve">EP-PLT-04</w:t>
            </w:r>
          </w:p>
        </w:tc>
        <w:tc>
          <w:tcPr>
            <w:tcW w:w="2149" w:type="dxa"/>
          </w:tcPr>
          <w:p>
            <w:pPr>
              <w:pStyle w:val="Compact"/>
              <w:jc w:val="left"/>
            </w:pPr>
            <w:r>
              <w:rPr>
                <w:sz w:val="17"/>
              </w:rPr>
              <w:t xml:space="preserve">US-PLT-022</w:t>
            </w:r>
          </w:p>
        </w:tc>
        <w:tc>
          <w:tcPr>
            <w:tcW w:w="3809" w:type="dxa"/>
          </w:tcPr>
          <w:p>
            <w:pPr>
              <w:pStyle w:val="Compact"/>
              <w:jc w:val="left"/>
            </w:pPr>
            <w:r>
              <w:rPr>
                <w:sz w:val="17"/>
              </w:rPr>
              <w:t xml:space="preserve">SCR-PLT-08</w:t>
            </w:r>
          </w:p>
        </w:tc>
      </w:tr>
      <w:tr>
        <w:tc>
          <w:tcPr>
            <w:tcW w:w="1074" w:type="dxa"/>
          </w:tcPr>
          <w:p>
            <w:pPr>
              <w:pStyle w:val="Compact"/>
              <w:jc w:val="left"/>
            </w:pPr>
            <w:r>
              <w:rPr>
                <w:sz w:val="17"/>
              </w:rPr>
              <w:t xml:space="preserve">FR-PLT-045</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FT-PLT-10</w:t>
            </w:r>
          </w:p>
        </w:tc>
        <w:tc>
          <w:tcPr>
            <w:tcW w:w="879" w:type="dxa"/>
          </w:tcPr>
          <w:p>
            <w:pPr>
              <w:pStyle w:val="Compact"/>
              <w:jc w:val="left"/>
            </w:pPr>
            <w:r>
              <w:rPr>
                <w:sz w:val="17"/>
              </w:rPr>
              <w:t xml:space="preserve">EP-PLT-04</w:t>
            </w:r>
          </w:p>
        </w:tc>
        <w:tc>
          <w:tcPr>
            <w:tcW w:w="2149" w:type="dxa"/>
          </w:tcPr>
          <w:p>
            <w:pPr>
              <w:pStyle w:val="Compact"/>
              <w:jc w:val="left"/>
            </w:pPr>
            <w:r>
              <w:rPr>
                <w:sz w:val="17"/>
              </w:rPr>
              <w:t xml:space="preserve">US-PLT-023</w:t>
            </w:r>
          </w:p>
        </w:tc>
        <w:tc>
          <w:tcPr>
            <w:tcW w:w="3809" w:type="dxa"/>
          </w:tcPr>
          <w:p>
            <w:pPr>
              <w:pStyle w:val="Compact"/>
              <w:jc w:val="left"/>
            </w:pPr>
            <w:r>
              <w:rPr>
                <w:sz w:val="17"/>
              </w:rPr>
              <w:t xml:space="preserve">SCR-PLT-08</w:t>
            </w:r>
          </w:p>
        </w:tc>
      </w:tr>
      <w:tr>
        <w:tc>
          <w:tcPr>
            <w:tcW w:w="1074" w:type="dxa"/>
          </w:tcPr>
          <w:p>
            <w:pPr>
              <w:pStyle w:val="Compact"/>
              <w:jc w:val="left"/>
            </w:pPr>
            <w:r>
              <w:rPr>
                <w:sz w:val="17"/>
              </w:rPr>
              <w:t xml:space="preserve">FR-PLT-046</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FT-PLT-10</w:t>
            </w:r>
          </w:p>
        </w:tc>
        <w:tc>
          <w:tcPr>
            <w:tcW w:w="879" w:type="dxa"/>
          </w:tcPr>
          <w:p>
            <w:pPr>
              <w:pStyle w:val="Compact"/>
              <w:jc w:val="left"/>
            </w:pPr>
            <w:r>
              <w:rPr>
                <w:sz w:val="17"/>
              </w:rPr>
              <w:t xml:space="preserve">EP-PLT-04</w:t>
            </w:r>
          </w:p>
        </w:tc>
        <w:tc>
          <w:tcPr>
            <w:tcW w:w="2149" w:type="dxa"/>
          </w:tcPr>
          <w:p>
            <w:pPr>
              <w:pStyle w:val="Compact"/>
              <w:jc w:val="left"/>
            </w:pPr>
            <w:r>
              <w:rPr>
                <w:sz w:val="17"/>
              </w:rPr>
              <w:t xml:space="preserve">US-PLT-022</w:t>
            </w:r>
          </w:p>
        </w:tc>
        <w:tc>
          <w:tcPr>
            <w:tcW w:w="3809" w:type="dxa"/>
          </w:tcPr>
          <w:p>
            <w:pPr>
              <w:pStyle w:val="Compact"/>
              <w:jc w:val="left"/>
            </w:pPr>
            <w:r>
              <w:rPr>
                <w:sz w:val="17"/>
              </w:rPr>
              <w:t xml:space="preserve">SCR-PLT-08</w:t>
            </w:r>
          </w:p>
        </w:tc>
      </w:tr>
      <w:tr>
        <w:tc>
          <w:tcPr>
            <w:tcW w:w="1074" w:type="dxa"/>
          </w:tcPr>
          <w:p>
            <w:pPr>
              <w:pStyle w:val="Compact"/>
              <w:jc w:val="left"/>
            </w:pPr>
            <w:r>
              <w:rPr>
                <w:sz w:val="17"/>
              </w:rPr>
              <w:t xml:space="preserve">FR-PLT-047</w:t>
            </w:r>
          </w:p>
        </w:tc>
        <w:tc>
          <w:tcPr>
            <w:tcW w:w="1074" w:type="dxa"/>
          </w:tcPr>
          <w:p>
            <w:pPr>
              <w:pStyle w:val="Compact"/>
              <w:jc w:val="left"/>
            </w:pPr>
            <w:r>
              <w:rPr>
                <w:sz w:val="17"/>
              </w:rPr>
              <w:t xml:space="preserve">Recommended</w:t>
            </w:r>
          </w:p>
        </w:tc>
        <w:tc>
          <w:tcPr>
            <w:tcW w:w="879" w:type="dxa"/>
          </w:tcPr>
          <w:p>
            <w:pPr>
              <w:pStyle w:val="Compact"/>
              <w:jc w:val="left"/>
            </w:pPr>
            <w:r>
              <w:rPr>
                <w:sz w:val="17"/>
              </w:rPr>
              <w:t xml:space="preserve">FT-PLT-10</w:t>
            </w:r>
          </w:p>
        </w:tc>
        <w:tc>
          <w:tcPr>
            <w:tcW w:w="879" w:type="dxa"/>
          </w:tcPr>
          <w:p>
            <w:pPr>
              <w:pStyle w:val="Compact"/>
              <w:jc w:val="left"/>
            </w:pPr>
            <w:r>
              <w:rPr>
                <w:sz w:val="17"/>
              </w:rPr>
              <w:t xml:space="preserve">EP-PLT-04</w:t>
            </w:r>
          </w:p>
        </w:tc>
        <w:tc>
          <w:tcPr>
            <w:tcW w:w="2149" w:type="dxa"/>
          </w:tcPr>
          <w:p>
            <w:pPr>
              <w:pStyle w:val="Compact"/>
              <w:jc w:val="left"/>
            </w:pPr>
            <w:r>
              <w:rPr>
                <w:sz w:val="17"/>
              </w:rPr>
              <w:t xml:space="preserve">US-PLT-023</w:t>
            </w:r>
          </w:p>
        </w:tc>
        <w:tc>
          <w:tcPr>
            <w:tcW w:w="3809" w:type="dxa"/>
          </w:tcPr>
          <w:p>
            <w:pPr>
              <w:pStyle w:val="Compact"/>
              <w:jc w:val="left"/>
            </w:pPr>
            <w:r>
              <w:rPr>
                <w:sz w:val="17"/>
              </w:rPr>
              <w:t xml:space="preserve">SCR-PLT-08</w:t>
            </w:r>
          </w:p>
        </w:tc>
      </w:tr>
      <w:tr>
        <w:tc>
          <w:tcPr>
            <w:tcW w:w="1074" w:type="dxa"/>
          </w:tcPr>
          <w:p>
            <w:pPr>
              <w:pStyle w:val="Compact"/>
              <w:jc w:val="left"/>
            </w:pPr>
            <w:r>
              <w:rPr>
                <w:sz w:val="17"/>
              </w:rPr>
              <w:t xml:space="preserve">FR-PLT-048</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FT-PLT-11</w:t>
            </w:r>
          </w:p>
        </w:tc>
        <w:tc>
          <w:tcPr>
            <w:tcW w:w="879" w:type="dxa"/>
          </w:tcPr>
          <w:p>
            <w:pPr>
              <w:pStyle w:val="Compact"/>
              <w:jc w:val="left"/>
            </w:pPr>
            <w:r>
              <w:rPr>
                <w:sz w:val="17"/>
              </w:rPr>
              <w:t xml:space="preserve">EP-PLT-05</w:t>
            </w:r>
          </w:p>
        </w:tc>
        <w:tc>
          <w:tcPr>
            <w:tcW w:w="2149" w:type="dxa"/>
          </w:tcPr>
          <w:p>
            <w:pPr>
              <w:pStyle w:val="Compact"/>
              <w:jc w:val="left"/>
            </w:pPr>
            <w:r>
              <w:rPr>
                <w:sz w:val="17"/>
              </w:rPr>
              <w:t xml:space="preserve">US-PLT-024</w:t>
            </w:r>
          </w:p>
        </w:tc>
        <w:tc>
          <w:tcPr>
            <w:tcW w:w="3809" w:type="dxa"/>
          </w:tcPr>
          <w:p>
            <w:pPr>
              <w:pStyle w:val="Compact"/>
              <w:jc w:val="left"/>
            </w:pPr>
            <w:r>
              <w:rPr>
                <w:sz w:val="17"/>
              </w:rPr>
              <w:t xml:space="preserve">SCR-PLT-09</w:t>
            </w:r>
          </w:p>
        </w:tc>
      </w:tr>
      <w:tr>
        <w:tc>
          <w:tcPr>
            <w:tcW w:w="1074" w:type="dxa"/>
          </w:tcPr>
          <w:p>
            <w:pPr>
              <w:pStyle w:val="Compact"/>
              <w:jc w:val="left"/>
            </w:pPr>
            <w:r>
              <w:rPr>
                <w:sz w:val="17"/>
              </w:rPr>
              <w:t xml:space="preserve">FR-PLT-049</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FT-PLT-11</w:t>
            </w:r>
          </w:p>
        </w:tc>
        <w:tc>
          <w:tcPr>
            <w:tcW w:w="879" w:type="dxa"/>
          </w:tcPr>
          <w:p>
            <w:pPr>
              <w:pStyle w:val="Compact"/>
              <w:jc w:val="left"/>
            </w:pPr>
            <w:r>
              <w:rPr>
                <w:sz w:val="17"/>
              </w:rPr>
              <w:t xml:space="preserve">EP-PLT-05</w:t>
            </w:r>
          </w:p>
        </w:tc>
        <w:tc>
          <w:tcPr>
            <w:tcW w:w="2149" w:type="dxa"/>
          </w:tcPr>
          <w:p>
            <w:pPr>
              <w:pStyle w:val="Compact"/>
              <w:jc w:val="left"/>
            </w:pPr>
            <w:r>
              <w:rPr>
                <w:sz w:val="17"/>
              </w:rPr>
              <w:t xml:space="preserve">US-PLT-024</w:t>
            </w:r>
          </w:p>
        </w:tc>
        <w:tc>
          <w:tcPr>
            <w:tcW w:w="3809" w:type="dxa"/>
          </w:tcPr>
          <w:p>
            <w:pPr>
              <w:pStyle w:val="Compact"/>
              <w:jc w:val="left"/>
            </w:pPr>
            <w:r>
              <w:rPr>
                <w:sz w:val="17"/>
              </w:rPr>
              <w:t xml:space="preserve">SCR-PLT-09</w:t>
            </w:r>
          </w:p>
        </w:tc>
      </w:tr>
      <w:tr>
        <w:tc>
          <w:tcPr>
            <w:tcW w:w="1074" w:type="dxa"/>
          </w:tcPr>
          <w:p>
            <w:pPr>
              <w:pStyle w:val="Compact"/>
              <w:jc w:val="left"/>
            </w:pPr>
            <w:r>
              <w:rPr>
                <w:sz w:val="17"/>
              </w:rPr>
              <w:t xml:space="preserve">FR-PLT-050</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FT-PLT-12</w:t>
            </w:r>
          </w:p>
        </w:tc>
        <w:tc>
          <w:tcPr>
            <w:tcW w:w="879" w:type="dxa"/>
          </w:tcPr>
          <w:p>
            <w:pPr>
              <w:pStyle w:val="Compact"/>
              <w:jc w:val="left"/>
            </w:pPr>
            <w:r>
              <w:rPr>
                <w:sz w:val="17"/>
              </w:rPr>
              <w:t xml:space="preserve">EP-PLT-05</w:t>
            </w:r>
          </w:p>
        </w:tc>
        <w:tc>
          <w:tcPr>
            <w:tcW w:w="2149" w:type="dxa"/>
          </w:tcPr>
          <w:p>
            <w:pPr>
              <w:pStyle w:val="Compact"/>
              <w:jc w:val="left"/>
            </w:pPr>
            <w:r>
              <w:rPr>
                <w:sz w:val="17"/>
              </w:rPr>
              <w:t xml:space="preserve">US-PLT-025</w:t>
            </w:r>
          </w:p>
        </w:tc>
        <w:tc>
          <w:tcPr>
            <w:tcW w:w="3809" w:type="dxa"/>
          </w:tcPr>
          <w:p>
            <w:pPr>
              <w:pStyle w:val="Compact"/>
              <w:jc w:val="left"/>
            </w:pPr>
            <w:r>
              <w:rPr>
                <w:sz w:val="17"/>
              </w:rPr>
              <w:t xml:space="preserve">SCR-PLT-10</w:t>
            </w:r>
          </w:p>
        </w:tc>
      </w:tr>
      <w:tr>
        <w:tc>
          <w:tcPr>
            <w:tcW w:w="1074" w:type="dxa"/>
          </w:tcPr>
          <w:p>
            <w:pPr>
              <w:pStyle w:val="Compact"/>
              <w:jc w:val="left"/>
            </w:pPr>
            <w:r>
              <w:rPr>
                <w:sz w:val="17"/>
              </w:rPr>
              <w:t xml:space="preserve">FR-PLT-051</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FT-PLT-13</w:t>
            </w:r>
          </w:p>
        </w:tc>
        <w:tc>
          <w:tcPr>
            <w:tcW w:w="879" w:type="dxa"/>
          </w:tcPr>
          <w:p>
            <w:pPr>
              <w:pStyle w:val="Compact"/>
              <w:jc w:val="left"/>
            </w:pPr>
            <w:r>
              <w:rPr>
                <w:sz w:val="17"/>
              </w:rPr>
              <w:t xml:space="preserve">EP-PLT-05</w:t>
            </w:r>
          </w:p>
        </w:tc>
        <w:tc>
          <w:tcPr>
            <w:tcW w:w="2149" w:type="dxa"/>
          </w:tcPr>
          <w:p>
            <w:pPr>
              <w:pStyle w:val="Compact"/>
              <w:jc w:val="left"/>
            </w:pPr>
            <w:r>
              <w:rPr>
                <w:sz w:val="17"/>
              </w:rPr>
              <w:t xml:space="preserve">US-PLT-026</w:t>
            </w:r>
          </w:p>
        </w:tc>
        <w:tc>
          <w:tcPr>
            <w:tcW w:w="3809" w:type="dxa"/>
          </w:tcPr>
          <w:p>
            <w:pPr>
              <w:pStyle w:val="Compact"/>
              <w:jc w:val="left"/>
            </w:pPr>
            <w:r>
              <w:rPr>
                <w:sz w:val="17"/>
              </w:rPr>
              <w:t xml:space="preserve">SCR-PLT-11</w:t>
            </w:r>
          </w:p>
        </w:tc>
      </w:tr>
      <w:tr>
        <w:tc>
          <w:tcPr>
            <w:tcW w:w="1074" w:type="dxa"/>
          </w:tcPr>
          <w:p>
            <w:pPr>
              <w:pStyle w:val="Compact"/>
              <w:jc w:val="left"/>
            </w:pPr>
            <w:r>
              <w:rPr>
                <w:sz w:val="17"/>
              </w:rPr>
              <w:t xml:space="preserve">FR-PLT-052</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FT-PLT-13</w:t>
            </w:r>
          </w:p>
        </w:tc>
        <w:tc>
          <w:tcPr>
            <w:tcW w:w="879" w:type="dxa"/>
          </w:tcPr>
          <w:p>
            <w:pPr>
              <w:pStyle w:val="Compact"/>
              <w:jc w:val="left"/>
            </w:pPr>
            <w:r>
              <w:rPr>
                <w:sz w:val="17"/>
              </w:rPr>
              <w:t xml:space="preserve">EP-PLT-05</w:t>
            </w:r>
          </w:p>
        </w:tc>
        <w:tc>
          <w:tcPr>
            <w:tcW w:w="2149" w:type="dxa"/>
          </w:tcPr>
          <w:p>
            <w:pPr>
              <w:pStyle w:val="Compact"/>
              <w:jc w:val="left"/>
            </w:pPr>
            <w:r>
              <w:rPr>
                <w:sz w:val="17"/>
              </w:rPr>
              <w:t xml:space="preserve">US-PLT-027</w:t>
            </w:r>
          </w:p>
        </w:tc>
        <w:tc>
          <w:tcPr>
            <w:tcW w:w="3809" w:type="dxa"/>
          </w:tcPr>
          <w:p>
            <w:pPr>
              <w:pStyle w:val="Compact"/>
              <w:jc w:val="left"/>
            </w:pPr>
            <w:r>
              <w:rPr>
                <w:sz w:val="17"/>
              </w:rPr>
              <w:t xml:space="preserve">SCR-PLT-11</w:t>
            </w:r>
          </w:p>
        </w:tc>
      </w:tr>
      <w:tr>
        <w:tc>
          <w:tcPr>
            <w:tcW w:w="1074" w:type="dxa"/>
          </w:tcPr>
          <w:p>
            <w:pPr>
              <w:pStyle w:val="Compact"/>
              <w:jc w:val="left"/>
            </w:pPr>
            <w:r>
              <w:rPr>
                <w:sz w:val="17"/>
              </w:rPr>
              <w:t xml:space="preserve">FR-PLT-053</w:t>
            </w:r>
          </w:p>
        </w:tc>
        <w:tc>
          <w:tcPr>
            <w:tcW w:w="1074" w:type="dxa"/>
          </w:tcPr>
          <w:p>
            <w:pPr>
              <w:pStyle w:val="Compact"/>
              <w:jc w:val="left"/>
            </w:pPr>
            <w:r>
              <w:rPr>
                <w:sz w:val="17"/>
              </w:rPr>
              <w:t xml:space="preserve">Recommended</w:t>
            </w:r>
          </w:p>
        </w:tc>
        <w:tc>
          <w:tcPr>
            <w:tcW w:w="879" w:type="dxa"/>
          </w:tcPr>
          <w:p>
            <w:pPr>
              <w:pStyle w:val="Compact"/>
              <w:jc w:val="left"/>
            </w:pPr>
            <w:r>
              <w:rPr>
                <w:sz w:val="17"/>
              </w:rPr>
              <w:t xml:space="preserve">FT-PLT-13</w:t>
            </w:r>
          </w:p>
        </w:tc>
        <w:tc>
          <w:tcPr>
            <w:tcW w:w="879" w:type="dxa"/>
          </w:tcPr>
          <w:p>
            <w:pPr>
              <w:pStyle w:val="Compact"/>
              <w:jc w:val="left"/>
            </w:pPr>
            <w:r>
              <w:rPr>
                <w:sz w:val="17"/>
              </w:rPr>
              <w:t xml:space="preserve">EP-PLT-05</w:t>
            </w:r>
          </w:p>
        </w:tc>
        <w:tc>
          <w:tcPr>
            <w:tcW w:w="2149" w:type="dxa"/>
          </w:tcPr>
          <w:p>
            <w:pPr>
              <w:pStyle w:val="Compact"/>
              <w:jc w:val="left"/>
            </w:pPr>
            <w:r>
              <w:rPr>
                <w:sz w:val="17"/>
              </w:rPr>
              <w:t xml:space="preserve">US-PLT-027</w:t>
            </w:r>
          </w:p>
        </w:tc>
        <w:tc>
          <w:tcPr>
            <w:tcW w:w="3809" w:type="dxa"/>
          </w:tcPr>
          <w:p>
            <w:pPr>
              <w:pStyle w:val="Compact"/>
              <w:jc w:val="left"/>
            </w:pPr>
            <w:r>
              <w:rPr>
                <w:sz w:val="17"/>
              </w:rPr>
              <w:t xml:space="preserve">SCR-PLT-11</w:t>
            </w:r>
          </w:p>
        </w:tc>
      </w:tr>
      <w:tr>
        <w:tc>
          <w:tcPr>
            <w:tcW w:w="1074" w:type="dxa"/>
          </w:tcPr>
          <w:p>
            <w:pPr>
              <w:pStyle w:val="Compact"/>
              <w:jc w:val="left"/>
            </w:pPr>
            <w:r>
              <w:rPr>
                <w:sz w:val="17"/>
              </w:rPr>
              <w:t xml:space="preserve">FR-PLT-054</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FT-PLT-14</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US-PLT-028</w:t>
            </w:r>
          </w:p>
        </w:tc>
        <w:tc>
          <w:tcPr>
            <w:tcW w:w="3809" w:type="dxa"/>
          </w:tcPr>
          <w:p>
            <w:pPr>
              <w:pStyle w:val="Compact"/>
              <w:jc w:val="left"/>
            </w:pPr>
            <w:r>
              <w:rPr>
                <w:sz w:val="17"/>
              </w:rPr>
              <w:t xml:space="preserve">(used by list screens in other modules)</w:t>
            </w:r>
          </w:p>
        </w:tc>
      </w:tr>
      <w:tr>
        <w:tc>
          <w:tcPr>
            <w:tcW w:w="1074" w:type="dxa"/>
          </w:tcPr>
          <w:p>
            <w:pPr>
              <w:pStyle w:val="Compact"/>
              <w:jc w:val="left"/>
            </w:pPr>
            <w:r>
              <w:rPr>
                <w:sz w:val="17"/>
              </w:rPr>
              <w:t xml:space="preserve">FR-PLT-055</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FT-PLT-14</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US-PLT-028</w:t>
            </w:r>
          </w:p>
        </w:tc>
        <w:tc>
          <w:tcPr>
            <w:tcW w:w="3809" w:type="dxa"/>
          </w:tcPr>
          <w:p>
            <w:pPr>
              <w:pStyle w:val="Compact"/>
              <w:jc w:val="left"/>
            </w:pPr>
            <w:r>
              <w:rPr>
                <w:sz w:val="17"/>
              </w:rPr>
              <w:t xml:space="preserve">(used by list screens in other modules)</w:t>
            </w:r>
          </w:p>
        </w:tc>
      </w:tr>
      <w:tr>
        <w:tc>
          <w:tcPr>
            <w:tcW w:w="1074" w:type="dxa"/>
          </w:tcPr>
          <w:p>
            <w:pPr>
              <w:pStyle w:val="Compact"/>
              <w:jc w:val="left"/>
            </w:pPr>
            <w:r>
              <w:rPr>
                <w:sz w:val="17"/>
              </w:rPr>
              <w:t xml:space="preserve">FR-PLT-056</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FT-PLT-14</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US-PLT-029</w:t>
            </w:r>
          </w:p>
        </w:tc>
        <w:tc>
          <w:tcPr>
            <w:tcW w:w="3809" w:type="dxa"/>
          </w:tcPr>
          <w:p>
            <w:pPr>
              <w:pStyle w:val="Compact"/>
              <w:jc w:val="left"/>
            </w:pPr>
            <w:r>
              <w:rPr>
                <w:sz w:val="17"/>
              </w:rPr>
              <w:t xml:space="preserve">(used by list screens in other modules)</w:t>
            </w:r>
          </w:p>
        </w:tc>
      </w:tr>
      <w:tr>
        <w:tc>
          <w:tcPr>
            <w:tcW w:w="1074" w:type="dxa"/>
          </w:tcPr>
          <w:p>
            <w:pPr>
              <w:pStyle w:val="Compact"/>
              <w:jc w:val="left"/>
            </w:pPr>
            <w:r>
              <w:rPr>
                <w:sz w:val="17"/>
              </w:rPr>
              <w:t xml:space="preserve">FR-PLT-057</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FT-PLT-14</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US-PLT-028</w:t>
            </w:r>
          </w:p>
        </w:tc>
        <w:tc>
          <w:tcPr>
            <w:tcW w:w="3809" w:type="dxa"/>
          </w:tcPr>
          <w:p>
            <w:pPr>
              <w:pStyle w:val="Compact"/>
              <w:jc w:val="left"/>
            </w:pPr>
            <w:r>
              <w:rPr>
                <w:sz w:val="17"/>
              </w:rPr>
              <w:t xml:space="preserve">(used by list screens in other modules)</w:t>
            </w:r>
          </w:p>
        </w:tc>
      </w:tr>
      <w:tr>
        <w:tc>
          <w:tcPr>
            <w:tcW w:w="1074" w:type="dxa"/>
          </w:tcPr>
          <w:p>
            <w:pPr>
              <w:pStyle w:val="Compact"/>
              <w:jc w:val="left"/>
            </w:pPr>
            <w:r>
              <w:rPr>
                <w:sz w:val="17"/>
              </w:rPr>
              <w:t xml:space="preserve">FR-PLT-058</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FT-PLT-15</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US-PLT-030</w:t>
            </w:r>
          </w:p>
        </w:tc>
        <w:tc>
          <w:tcPr>
            <w:tcW w:w="3809" w:type="dxa"/>
          </w:tcPr>
          <w:p>
            <w:pPr>
              <w:pStyle w:val="Compact"/>
              <w:jc w:val="left"/>
            </w:pPr>
            <w:r>
              <w:rPr>
                <w:sz w:val="17"/>
              </w:rPr>
              <w:t xml:space="preserve">SCR-PLT-13, SCR-PLT-14</w:t>
            </w:r>
          </w:p>
        </w:tc>
      </w:tr>
      <w:tr>
        <w:tc>
          <w:tcPr>
            <w:tcW w:w="1074" w:type="dxa"/>
          </w:tcPr>
          <w:p>
            <w:pPr>
              <w:pStyle w:val="Compact"/>
              <w:jc w:val="left"/>
            </w:pPr>
            <w:r>
              <w:rPr>
                <w:sz w:val="17"/>
              </w:rPr>
              <w:t xml:space="preserve">FR-PLT-059</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FT-PLT-15</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US-PLT-030</w:t>
            </w:r>
          </w:p>
        </w:tc>
        <w:tc>
          <w:tcPr>
            <w:tcW w:w="3809" w:type="dxa"/>
          </w:tcPr>
          <w:p>
            <w:pPr>
              <w:pStyle w:val="Compact"/>
              <w:jc w:val="left"/>
            </w:pPr>
            <w:r>
              <w:rPr>
                <w:sz w:val="17"/>
              </w:rPr>
              <w:t xml:space="preserve">SCR-PLT-13, SCR-PLT-14</w:t>
            </w:r>
          </w:p>
        </w:tc>
      </w:tr>
      <w:tr>
        <w:tc>
          <w:tcPr>
            <w:tcW w:w="1074" w:type="dxa"/>
          </w:tcPr>
          <w:p>
            <w:pPr>
              <w:pStyle w:val="Compact"/>
              <w:jc w:val="left"/>
            </w:pPr>
            <w:r>
              <w:rPr>
                <w:sz w:val="17"/>
              </w:rPr>
              <w:t xml:space="preserve">FR-PLT-060</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FT-PLT-15</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US-PLT-030</w:t>
            </w:r>
          </w:p>
        </w:tc>
        <w:tc>
          <w:tcPr>
            <w:tcW w:w="3809" w:type="dxa"/>
          </w:tcPr>
          <w:p>
            <w:pPr>
              <w:pStyle w:val="Compact"/>
              <w:jc w:val="left"/>
            </w:pPr>
            <w:r>
              <w:rPr>
                <w:sz w:val="17"/>
              </w:rPr>
              <w:t xml:space="preserve">SCR-PLT-13, SCR-PLT-14</w:t>
            </w:r>
          </w:p>
        </w:tc>
      </w:tr>
      <w:tr>
        <w:tc>
          <w:tcPr>
            <w:tcW w:w="1074" w:type="dxa"/>
          </w:tcPr>
          <w:p>
            <w:pPr>
              <w:pStyle w:val="Compact"/>
              <w:jc w:val="left"/>
            </w:pPr>
            <w:r>
              <w:rPr>
                <w:sz w:val="17"/>
              </w:rPr>
              <w:t xml:space="preserve">FR-PLT-061</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FT-PLT-16</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US-PLT-031</w:t>
            </w:r>
          </w:p>
        </w:tc>
        <w:tc>
          <w:tcPr>
            <w:tcW w:w="3809" w:type="dxa"/>
          </w:tcPr>
          <w:p>
            <w:pPr>
              <w:pStyle w:val="Compact"/>
              <w:jc w:val="left"/>
            </w:pPr>
            <w:r>
              <w:rPr>
                <w:sz w:val="17"/>
              </w:rPr>
              <w:t xml:space="preserve">(embedded in other modules)</w:t>
            </w:r>
          </w:p>
        </w:tc>
      </w:tr>
      <w:tr>
        <w:tc>
          <w:tcPr>
            <w:tcW w:w="1074" w:type="dxa"/>
          </w:tcPr>
          <w:p>
            <w:pPr>
              <w:pStyle w:val="Compact"/>
              <w:jc w:val="left"/>
            </w:pPr>
            <w:r>
              <w:rPr>
                <w:sz w:val="17"/>
              </w:rPr>
              <w:t xml:space="preserve">FR-PLT-062</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FT-PLT-16</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US-PLT-032</w:t>
            </w:r>
          </w:p>
        </w:tc>
        <w:tc>
          <w:tcPr>
            <w:tcW w:w="3809" w:type="dxa"/>
          </w:tcPr>
          <w:p>
            <w:pPr>
              <w:pStyle w:val="Compact"/>
              <w:jc w:val="left"/>
            </w:pPr>
            <w:r>
              <w:rPr>
                <w:sz w:val="17"/>
              </w:rPr>
              <w:t xml:space="preserve">(embedded in other modules)</w:t>
            </w:r>
          </w:p>
        </w:tc>
      </w:tr>
      <w:tr>
        <w:tc>
          <w:tcPr>
            <w:tcW w:w="1074" w:type="dxa"/>
          </w:tcPr>
          <w:p>
            <w:pPr>
              <w:pStyle w:val="Compact"/>
              <w:jc w:val="left"/>
            </w:pPr>
            <w:r>
              <w:rPr>
                <w:sz w:val="17"/>
              </w:rPr>
              <w:t xml:space="preserve">FR-PLT-063</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FT-PLT-16</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US-PLT-031</w:t>
            </w:r>
          </w:p>
        </w:tc>
        <w:tc>
          <w:tcPr>
            <w:tcW w:w="3809" w:type="dxa"/>
          </w:tcPr>
          <w:p>
            <w:pPr>
              <w:pStyle w:val="Compact"/>
              <w:jc w:val="left"/>
            </w:pPr>
            <w:r>
              <w:rPr>
                <w:sz w:val="17"/>
              </w:rPr>
              <w:t xml:space="preserve">(embedded in other modules)</w:t>
            </w:r>
          </w:p>
        </w:tc>
      </w:tr>
      <w:tr>
        <w:tc>
          <w:tcPr>
            <w:tcW w:w="1074" w:type="dxa"/>
          </w:tcPr>
          <w:p>
            <w:pPr>
              <w:pStyle w:val="Compact"/>
              <w:jc w:val="left"/>
            </w:pPr>
            <w:r>
              <w:rPr>
                <w:sz w:val="17"/>
              </w:rPr>
              <w:t xml:space="preserve">FR-PLT-064</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FT-PLT-16</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US-PLT-032</w:t>
            </w:r>
          </w:p>
        </w:tc>
        <w:tc>
          <w:tcPr>
            <w:tcW w:w="3809" w:type="dxa"/>
          </w:tcPr>
          <w:p>
            <w:pPr>
              <w:pStyle w:val="Compact"/>
              <w:jc w:val="left"/>
            </w:pPr>
            <w:r>
              <w:rPr>
                <w:sz w:val="17"/>
              </w:rPr>
              <w:t xml:space="preserve">(embedded in other modules)</w:t>
            </w:r>
          </w:p>
        </w:tc>
      </w:tr>
      <w:tr>
        <w:tc>
          <w:tcPr>
            <w:tcW w:w="1074" w:type="dxa"/>
          </w:tcPr>
          <w:p>
            <w:pPr>
              <w:pStyle w:val="Compact"/>
              <w:jc w:val="left"/>
            </w:pPr>
            <w:r>
              <w:rPr>
                <w:sz w:val="17"/>
              </w:rPr>
              <w:t xml:space="preserve">FR-PLT-065</w:t>
            </w:r>
          </w:p>
        </w:tc>
        <w:tc>
          <w:tcPr>
            <w:tcW w:w="1074" w:type="dxa"/>
          </w:tcPr>
          <w:p>
            <w:pPr>
              <w:pStyle w:val="Compact"/>
              <w:jc w:val="left"/>
            </w:pPr>
            <w:r>
              <w:rPr>
                <w:sz w:val="17"/>
              </w:rPr>
              <w:t xml:space="preserve">Observed</w:t>
            </w:r>
          </w:p>
        </w:tc>
        <w:tc>
          <w:tcPr>
            <w:tcW w:w="879" w:type="dxa"/>
          </w:tcPr>
          <w:p>
            <w:pPr>
              <w:pStyle w:val="Compact"/>
              <w:jc w:val="left"/>
            </w:pPr>
            <w:r>
              <w:rPr>
                <w:sz w:val="17"/>
              </w:rPr>
              <w:t xml:space="preserve">FT-PLT-16</w:t>
            </w:r>
          </w:p>
        </w:tc>
        <w:tc>
          <w:tcPr>
            <w:tcW w:w="879" w:type="dxa"/>
          </w:tcPr>
          <w:p>
            <w:pPr>
              <w:pStyle w:val="Compact"/>
              <w:jc w:val="left"/>
            </w:pPr>
            <w:r>
              <w:rPr>
                <w:sz w:val="17"/>
              </w:rPr>
              <w:t xml:space="preserve">EP-PLT-06</w:t>
            </w:r>
          </w:p>
        </w:tc>
        <w:tc>
          <w:tcPr>
            <w:tcW w:w="2149" w:type="dxa"/>
          </w:tcPr>
          <w:p>
            <w:pPr>
              <w:pStyle w:val="Compact"/>
              <w:jc w:val="left"/>
            </w:pPr>
            <w:r>
              <w:rPr>
                <w:sz w:val="17"/>
              </w:rPr>
              <w:t xml:space="preserve">US-PLT-028</w:t>
            </w:r>
          </w:p>
        </w:tc>
        <w:tc>
          <w:tcPr>
            <w:tcW w:w="3809" w:type="dxa"/>
          </w:tcPr>
          <w:p>
            <w:pPr>
              <w:pStyle w:val="Compact"/>
              <w:jc w:val="left"/>
            </w:pPr>
            <w:r>
              <w:rPr>
                <w:sz w:val="17"/>
              </w:rPr>
              <w:t xml:space="preserve">(embedded in other modules)</w:t>
            </w:r>
          </w:p>
        </w:tc>
      </w:tr>
    </w:tbl>
    <w:bookmarkEnd w:id="1655"/>
    <w:bookmarkStart w:id="1656" w:name="cfg--settings--configuration-1"/>
    <w:p>
      <w:pPr>
        <w:pStyle w:val="Heading2"/>
      </w:pPr>
      <w:r>
        <w:t xml:space="preserve">CFG — Settings &amp; Configuration</w:t>
      </w:r>
    </w:p>
    <w:tbl>
      <w:tblPr>
        <w:tblStyle w:val="Table"/>
        <w:tblW w:type="dxa" w:w="9863"/>
        <w:jc w:val="start"/>
        <w:tblLayout w:type="fixed"/>
        <w:tblLook w:firstRow="1" w:lastRow="0" w:firstColumn="0" w:lastColumn="0" w:noHBand="0" w:noVBand="0" w:val="0020"/>
      </w:tblPr>
      <w:tblGrid>
        <w:gridCol w:w="1261"/>
        <w:gridCol w:w="1261"/>
        <w:gridCol w:w="1032"/>
        <w:gridCol w:w="1032"/>
        <w:gridCol w:w="1376"/>
        <w:gridCol w:w="3901"/>
      </w:tblGrid>
      <w:tr>
        <w:trPr>
          <w:tblHeader w:val="true"/>
        </w:trPr>
        <w:tc>
          <w:tcPr>
            <w:tcW w:w="1261" w:type="dxa"/>
          </w:tcPr>
          <w:p>
            <w:pPr>
              <w:pStyle w:val="Compact"/>
              <w:jc w:val="left"/>
            </w:pPr>
            <w:r>
              <w:rPr>
                <w:sz w:val="17"/>
              </w:rPr>
              <w:t xml:space="preserve">Requirement</w:t>
            </w:r>
          </w:p>
        </w:tc>
        <w:tc>
          <w:tcPr>
            <w:tcW w:w="1261" w:type="dxa"/>
          </w:tcPr>
          <w:p>
            <w:pPr>
              <w:pStyle w:val="Compact"/>
              <w:jc w:val="left"/>
            </w:pPr>
            <w:r>
              <w:rPr>
                <w:sz w:val="17"/>
              </w:rPr>
              <w:t xml:space="preserve">Evidence</w:t>
            </w:r>
          </w:p>
        </w:tc>
        <w:tc>
          <w:tcPr>
            <w:tcW w:w="1032" w:type="dxa"/>
          </w:tcPr>
          <w:p>
            <w:pPr>
              <w:pStyle w:val="Compact"/>
              <w:jc w:val="left"/>
            </w:pPr>
            <w:r>
              <w:rPr>
                <w:sz w:val="17"/>
              </w:rPr>
              <w:t xml:space="preserve">Feature</w:t>
            </w:r>
          </w:p>
        </w:tc>
        <w:tc>
          <w:tcPr>
            <w:tcW w:w="1032" w:type="dxa"/>
          </w:tcPr>
          <w:p>
            <w:pPr>
              <w:pStyle w:val="Compact"/>
              <w:jc w:val="left"/>
            </w:pPr>
            <w:r>
              <w:rPr>
                <w:sz w:val="17"/>
              </w:rPr>
              <w:t xml:space="preserve">Epic</w:t>
            </w:r>
          </w:p>
        </w:tc>
        <w:tc>
          <w:tcPr>
            <w:tcW w:w="1376" w:type="dxa"/>
          </w:tcPr>
          <w:p>
            <w:pPr>
              <w:pStyle w:val="Compact"/>
              <w:jc w:val="left"/>
            </w:pPr>
            <w:r>
              <w:rPr>
                <w:sz w:val="17"/>
              </w:rPr>
              <w:t xml:space="preserve">User Stories</w:t>
            </w:r>
          </w:p>
        </w:tc>
        <w:tc>
          <w:tcPr>
            <w:tcW w:w="3901" w:type="dxa"/>
          </w:tcPr>
          <w:p>
            <w:pPr>
              <w:pStyle w:val="Compact"/>
              <w:jc w:val="left"/>
            </w:pPr>
            <w:r>
              <w:rPr>
                <w:sz w:val="17"/>
              </w:rPr>
              <w:t xml:space="preserve">Screens</w:t>
            </w:r>
          </w:p>
        </w:tc>
      </w:tr>
      <w:tr>
        <w:tc>
          <w:tcPr>
            <w:tcW w:w="1261" w:type="dxa"/>
          </w:tcPr>
          <w:p>
            <w:pPr>
              <w:pStyle w:val="Compact"/>
              <w:jc w:val="left"/>
            </w:pPr>
            <w:r>
              <w:rPr>
                <w:sz w:val="17"/>
              </w:rPr>
              <w:t xml:space="preserve">FR-CFG-001</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FT-CFG-01</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US-CFG-001</w:t>
            </w:r>
          </w:p>
        </w:tc>
        <w:tc>
          <w:tcPr>
            <w:tcW w:w="3901" w:type="dxa"/>
          </w:tcPr>
          <w:p>
            <w:pPr>
              <w:pStyle w:val="Compact"/>
              <w:jc w:val="left"/>
            </w:pPr>
            <w:r>
              <w:rPr>
                <w:sz w:val="17"/>
              </w:rPr>
              <w:t xml:space="preserve">SCR-CFG-01, SCR-CFG-12</w:t>
            </w:r>
          </w:p>
        </w:tc>
      </w:tr>
      <w:tr>
        <w:tc>
          <w:tcPr>
            <w:tcW w:w="1261" w:type="dxa"/>
          </w:tcPr>
          <w:p>
            <w:pPr>
              <w:pStyle w:val="Compact"/>
              <w:jc w:val="left"/>
            </w:pPr>
            <w:r>
              <w:rPr>
                <w:sz w:val="17"/>
              </w:rPr>
              <w:t xml:space="preserve">FR-CFG-002</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FT-CFG-01</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US-CFG-001</w:t>
            </w:r>
          </w:p>
        </w:tc>
        <w:tc>
          <w:tcPr>
            <w:tcW w:w="3901" w:type="dxa"/>
          </w:tcPr>
          <w:p>
            <w:pPr>
              <w:pStyle w:val="Compact"/>
              <w:jc w:val="left"/>
            </w:pPr>
            <w:r>
              <w:rPr>
                <w:sz w:val="17"/>
              </w:rPr>
              <w:t xml:space="preserve">SCR-CFG-01, SCR-CFG-12</w:t>
            </w:r>
          </w:p>
        </w:tc>
      </w:tr>
      <w:tr>
        <w:tc>
          <w:tcPr>
            <w:tcW w:w="1261" w:type="dxa"/>
          </w:tcPr>
          <w:p>
            <w:pPr>
              <w:pStyle w:val="Compact"/>
              <w:jc w:val="left"/>
            </w:pPr>
            <w:r>
              <w:rPr>
                <w:sz w:val="17"/>
              </w:rPr>
              <w:t xml:space="preserve">FR-CFG-003</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FT-CFG-01</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US-CFG-002</w:t>
            </w:r>
          </w:p>
        </w:tc>
        <w:tc>
          <w:tcPr>
            <w:tcW w:w="3901" w:type="dxa"/>
          </w:tcPr>
          <w:p>
            <w:pPr>
              <w:pStyle w:val="Compact"/>
              <w:jc w:val="left"/>
            </w:pPr>
            <w:r>
              <w:rPr>
                <w:sz w:val="17"/>
              </w:rPr>
              <w:t xml:space="preserve">SCR-CFG-01, SCR-CFG-12</w:t>
            </w:r>
          </w:p>
        </w:tc>
      </w:tr>
      <w:tr>
        <w:tc>
          <w:tcPr>
            <w:tcW w:w="1261" w:type="dxa"/>
          </w:tcPr>
          <w:p>
            <w:pPr>
              <w:pStyle w:val="Compact"/>
              <w:jc w:val="left"/>
            </w:pPr>
            <w:r>
              <w:rPr>
                <w:sz w:val="17"/>
              </w:rPr>
              <w:t xml:space="preserve">FR-CFG-004</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FT-CFG-01</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US-CFG-003</w:t>
            </w:r>
          </w:p>
        </w:tc>
        <w:tc>
          <w:tcPr>
            <w:tcW w:w="3901" w:type="dxa"/>
          </w:tcPr>
          <w:p>
            <w:pPr>
              <w:pStyle w:val="Compact"/>
              <w:jc w:val="left"/>
            </w:pPr>
            <w:r>
              <w:rPr>
                <w:sz w:val="17"/>
              </w:rPr>
              <w:t xml:space="preserve">SCR-CFG-01, SCR-CFG-12</w:t>
            </w:r>
          </w:p>
        </w:tc>
      </w:tr>
      <w:tr>
        <w:tc>
          <w:tcPr>
            <w:tcW w:w="1261" w:type="dxa"/>
          </w:tcPr>
          <w:p>
            <w:pPr>
              <w:pStyle w:val="Compact"/>
              <w:jc w:val="left"/>
            </w:pPr>
            <w:r>
              <w:rPr>
                <w:sz w:val="17"/>
              </w:rPr>
              <w:t xml:space="preserve">FR-CFG-005</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FT-CFG-02</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US-CFG-004</w:t>
            </w:r>
          </w:p>
        </w:tc>
        <w:tc>
          <w:tcPr>
            <w:tcW w:w="3901" w:type="dxa"/>
          </w:tcPr>
          <w:p>
            <w:pPr>
              <w:pStyle w:val="Compact"/>
              <w:jc w:val="left"/>
            </w:pPr>
            <w:r>
              <w:rPr>
                <w:sz w:val="17"/>
              </w:rPr>
              <w:t xml:space="preserve">SCR-CFG-02</w:t>
            </w:r>
          </w:p>
        </w:tc>
      </w:tr>
      <w:tr>
        <w:tc>
          <w:tcPr>
            <w:tcW w:w="1261" w:type="dxa"/>
          </w:tcPr>
          <w:p>
            <w:pPr>
              <w:pStyle w:val="Compact"/>
              <w:jc w:val="left"/>
            </w:pPr>
            <w:r>
              <w:rPr>
                <w:sz w:val="17"/>
              </w:rPr>
              <w:t xml:space="preserve">FR-CFG-006</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FT-CFG-02</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US-CFG-005</w:t>
            </w:r>
          </w:p>
        </w:tc>
        <w:tc>
          <w:tcPr>
            <w:tcW w:w="3901" w:type="dxa"/>
          </w:tcPr>
          <w:p>
            <w:pPr>
              <w:pStyle w:val="Compact"/>
              <w:jc w:val="left"/>
            </w:pPr>
            <w:r>
              <w:rPr>
                <w:sz w:val="17"/>
              </w:rPr>
              <w:t xml:space="preserve">SCR-CFG-02</w:t>
            </w:r>
          </w:p>
        </w:tc>
      </w:tr>
      <w:tr>
        <w:tc>
          <w:tcPr>
            <w:tcW w:w="1261" w:type="dxa"/>
          </w:tcPr>
          <w:p>
            <w:pPr>
              <w:pStyle w:val="Compact"/>
              <w:jc w:val="left"/>
            </w:pPr>
            <w:r>
              <w:rPr>
                <w:sz w:val="17"/>
              </w:rPr>
              <w:t xml:space="preserve">FR-CFG-007</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FT-CFG-02</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US-CFG-006</w:t>
            </w:r>
          </w:p>
        </w:tc>
        <w:tc>
          <w:tcPr>
            <w:tcW w:w="3901" w:type="dxa"/>
          </w:tcPr>
          <w:p>
            <w:pPr>
              <w:pStyle w:val="Compact"/>
              <w:jc w:val="left"/>
            </w:pPr>
            <w:r>
              <w:rPr>
                <w:sz w:val="17"/>
              </w:rPr>
              <w:t xml:space="preserve">SCR-CFG-02</w:t>
            </w:r>
          </w:p>
        </w:tc>
      </w:tr>
      <w:tr>
        <w:tc>
          <w:tcPr>
            <w:tcW w:w="1261" w:type="dxa"/>
          </w:tcPr>
          <w:p>
            <w:pPr>
              <w:pStyle w:val="Compact"/>
              <w:jc w:val="left"/>
            </w:pPr>
            <w:r>
              <w:rPr>
                <w:sz w:val="17"/>
              </w:rPr>
              <w:t xml:space="preserve">FR-CFG-008</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FT-CFG-02</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US-CFG-007</w:t>
            </w:r>
          </w:p>
        </w:tc>
        <w:tc>
          <w:tcPr>
            <w:tcW w:w="3901" w:type="dxa"/>
          </w:tcPr>
          <w:p>
            <w:pPr>
              <w:pStyle w:val="Compact"/>
              <w:jc w:val="left"/>
            </w:pPr>
            <w:r>
              <w:rPr>
                <w:sz w:val="17"/>
              </w:rPr>
              <w:t xml:space="preserve">SCR-CFG-02</w:t>
            </w:r>
          </w:p>
        </w:tc>
      </w:tr>
      <w:tr>
        <w:tc>
          <w:tcPr>
            <w:tcW w:w="1261" w:type="dxa"/>
          </w:tcPr>
          <w:p>
            <w:pPr>
              <w:pStyle w:val="Compact"/>
              <w:jc w:val="left"/>
            </w:pPr>
            <w:r>
              <w:rPr>
                <w:sz w:val="17"/>
              </w:rPr>
              <w:t xml:space="preserve">FR-CFG-009</w:t>
            </w:r>
          </w:p>
        </w:tc>
        <w:tc>
          <w:tcPr>
            <w:tcW w:w="1261" w:type="dxa"/>
          </w:tcPr>
          <w:p>
            <w:pPr>
              <w:pStyle w:val="Compact"/>
              <w:jc w:val="left"/>
            </w:pPr>
            <w:r>
              <w:rPr>
                <w:sz w:val="17"/>
              </w:rPr>
              <w:t xml:space="preserve">Recommended</w:t>
            </w:r>
          </w:p>
        </w:tc>
        <w:tc>
          <w:tcPr>
            <w:tcW w:w="1032" w:type="dxa"/>
          </w:tcPr>
          <w:p>
            <w:pPr>
              <w:pStyle w:val="Compact"/>
              <w:jc w:val="left"/>
            </w:pPr>
            <w:r>
              <w:rPr>
                <w:sz w:val="17"/>
              </w:rPr>
              <w:t xml:space="preserve">FT-CFG-02</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US-CFG-008</w:t>
            </w:r>
          </w:p>
        </w:tc>
        <w:tc>
          <w:tcPr>
            <w:tcW w:w="3901" w:type="dxa"/>
          </w:tcPr>
          <w:p>
            <w:pPr>
              <w:pStyle w:val="Compact"/>
              <w:jc w:val="left"/>
            </w:pPr>
            <w:r>
              <w:rPr>
                <w:sz w:val="17"/>
              </w:rPr>
              <w:t xml:space="preserve">SCR-CFG-02</w:t>
            </w:r>
          </w:p>
        </w:tc>
      </w:tr>
      <w:tr>
        <w:tc>
          <w:tcPr>
            <w:tcW w:w="1261" w:type="dxa"/>
          </w:tcPr>
          <w:p>
            <w:pPr>
              <w:pStyle w:val="Compact"/>
              <w:jc w:val="left"/>
            </w:pPr>
            <w:r>
              <w:rPr>
                <w:sz w:val="17"/>
              </w:rPr>
              <w:t xml:space="preserve">FR-CFG-010</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FT-CFG-03</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US-CFG-009</w:t>
            </w:r>
          </w:p>
        </w:tc>
        <w:tc>
          <w:tcPr>
            <w:tcW w:w="3901" w:type="dxa"/>
          </w:tcPr>
          <w:p>
            <w:pPr>
              <w:pStyle w:val="Compact"/>
              <w:jc w:val="left"/>
            </w:pPr>
            <w:r>
              <w:rPr>
                <w:sz w:val="17"/>
              </w:rPr>
              <w:t xml:space="preserve">SCR-CFG-02</w:t>
            </w:r>
          </w:p>
        </w:tc>
      </w:tr>
      <w:tr>
        <w:tc>
          <w:tcPr>
            <w:tcW w:w="1261" w:type="dxa"/>
          </w:tcPr>
          <w:p>
            <w:pPr>
              <w:pStyle w:val="Compact"/>
              <w:jc w:val="left"/>
            </w:pPr>
            <w:r>
              <w:rPr>
                <w:sz w:val="17"/>
              </w:rPr>
              <w:t xml:space="preserve">FR-CFG-011</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FT-CFG-03</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US-CFG-009</w:t>
            </w:r>
          </w:p>
        </w:tc>
        <w:tc>
          <w:tcPr>
            <w:tcW w:w="3901" w:type="dxa"/>
          </w:tcPr>
          <w:p>
            <w:pPr>
              <w:pStyle w:val="Compact"/>
              <w:jc w:val="left"/>
            </w:pPr>
            <w:r>
              <w:rPr>
                <w:sz w:val="17"/>
              </w:rPr>
              <w:t xml:space="preserve">SCR-CFG-02</w:t>
            </w:r>
          </w:p>
        </w:tc>
      </w:tr>
      <w:tr>
        <w:tc>
          <w:tcPr>
            <w:tcW w:w="1261" w:type="dxa"/>
          </w:tcPr>
          <w:p>
            <w:pPr>
              <w:pStyle w:val="Compact"/>
              <w:jc w:val="left"/>
            </w:pPr>
            <w:r>
              <w:rPr>
                <w:sz w:val="17"/>
              </w:rPr>
              <w:t xml:space="preserve">FR-CFG-012</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FT-CFG-04</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US-CFG-010</w:t>
            </w:r>
          </w:p>
        </w:tc>
        <w:tc>
          <w:tcPr>
            <w:tcW w:w="3901" w:type="dxa"/>
          </w:tcPr>
          <w:p>
            <w:pPr>
              <w:pStyle w:val="Compact"/>
              <w:jc w:val="left"/>
            </w:pPr>
            <w:r>
              <w:rPr>
                <w:sz w:val="17"/>
              </w:rPr>
              <w:t xml:space="preserve">SCR-CFG-03</w:t>
            </w:r>
          </w:p>
        </w:tc>
      </w:tr>
      <w:tr>
        <w:tc>
          <w:tcPr>
            <w:tcW w:w="1261" w:type="dxa"/>
          </w:tcPr>
          <w:p>
            <w:pPr>
              <w:pStyle w:val="Compact"/>
              <w:jc w:val="left"/>
            </w:pPr>
            <w:r>
              <w:rPr>
                <w:sz w:val="17"/>
              </w:rPr>
              <w:t xml:space="preserve">FR-CFG-013</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FT-CFG-04</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US-CFG-010</w:t>
            </w:r>
          </w:p>
        </w:tc>
        <w:tc>
          <w:tcPr>
            <w:tcW w:w="3901" w:type="dxa"/>
          </w:tcPr>
          <w:p>
            <w:pPr>
              <w:pStyle w:val="Compact"/>
              <w:jc w:val="left"/>
            </w:pPr>
            <w:r>
              <w:rPr>
                <w:sz w:val="17"/>
              </w:rPr>
              <w:t xml:space="preserve">SCR-CFG-03</w:t>
            </w:r>
          </w:p>
        </w:tc>
      </w:tr>
      <w:tr>
        <w:tc>
          <w:tcPr>
            <w:tcW w:w="1261" w:type="dxa"/>
          </w:tcPr>
          <w:p>
            <w:pPr>
              <w:pStyle w:val="Compact"/>
              <w:jc w:val="left"/>
            </w:pPr>
            <w:r>
              <w:rPr>
                <w:sz w:val="17"/>
              </w:rPr>
              <w:t xml:space="preserve">FR-CFG-014</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FT-CFG-04</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US-CFG-011</w:t>
            </w:r>
          </w:p>
        </w:tc>
        <w:tc>
          <w:tcPr>
            <w:tcW w:w="3901" w:type="dxa"/>
          </w:tcPr>
          <w:p>
            <w:pPr>
              <w:pStyle w:val="Compact"/>
              <w:jc w:val="left"/>
            </w:pPr>
            <w:r>
              <w:rPr>
                <w:sz w:val="17"/>
              </w:rPr>
              <w:t xml:space="preserve">SCR-CFG-03</w:t>
            </w:r>
          </w:p>
        </w:tc>
      </w:tr>
      <w:tr>
        <w:tc>
          <w:tcPr>
            <w:tcW w:w="1261" w:type="dxa"/>
          </w:tcPr>
          <w:p>
            <w:pPr>
              <w:pStyle w:val="Compact"/>
              <w:jc w:val="left"/>
            </w:pPr>
            <w:r>
              <w:rPr>
                <w:sz w:val="17"/>
              </w:rPr>
              <w:t xml:space="preserve">FR-CFG-015</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FT-CFG-05</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US-CFG-012</w:t>
            </w:r>
          </w:p>
        </w:tc>
        <w:tc>
          <w:tcPr>
            <w:tcW w:w="3901" w:type="dxa"/>
          </w:tcPr>
          <w:p>
            <w:pPr>
              <w:pStyle w:val="Compact"/>
              <w:jc w:val="left"/>
            </w:pPr>
            <w:r>
              <w:rPr>
                <w:sz w:val="17"/>
              </w:rPr>
              <w:t xml:space="preserve">SCR-CFG-12</w:t>
            </w:r>
          </w:p>
        </w:tc>
      </w:tr>
      <w:tr>
        <w:tc>
          <w:tcPr>
            <w:tcW w:w="1261" w:type="dxa"/>
          </w:tcPr>
          <w:p>
            <w:pPr>
              <w:pStyle w:val="Compact"/>
              <w:jc w:val="left"/>
            </w:pPr>
            <w:r>
              <w:rPr>
                <w:sz w:val="17"/>
              </w:rPr>
              <w:t xml:space="preserve">FR-CFG-016</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FT-CFG-05</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US-CFG-012</w:t>
            </w:r>
          </w:p>
        </w:tc>
        <w:tc>
          <w:tcPr>
            <w:tcW w:w="3901" w:type="dxa"/>
          </w:tcPr>
          <w:p>
            <w:pPr>
              <w:pStyle w:val="Compact"/>
              <w:jc w:val="left"/>
            </w:pPr>
            <w:r>
              <w:rPr>
                <w:sz w:val="17"/>
              </w:rPr>
              <w:t xml:space="preserve">SCR-CFG-12</w:t>
            </w:r>
          </w:p>
        </w:tc>
      </w:tr>
      <w:tr>
        <w:tc>
          <w:tcPr>
            <w:tcW w:w="1261" w:type="dxa"/>
          </w:tcPr>
          <w:p>
            <w:pPr>
              <w:pStyle w:val="Compact"/>
              <w:jc w:val="left"/>
            </w:pPr>
            <w:r>
              <w:rPr>
                <w:sz w:val="17"/>
              </w:rPr>
              <w:t xml:space="preserve">FR-CFG-017</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FT-CFG-05</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US-CFG-012</w:t>
            </w:r>
          </w:p>
        </w:tc>
        <w:tc>
          <w:tcPr>
            <w:tcW w:w="3901" w:type="dxa"/>
          </w:tcPr>
          <w:p>
            <w:pPr>
              <w:pStyle w:val="Compact"/>
              <w:jc w:val="left"/>
            </w:pPr>
            <w:r>
              <w:rPr>
                <w:sz w:val="17"/>
              </w:rPr>
              <w:t xml:space="preserve">SCR-CFG-12</w:t>
            </w:r>
          </w:p>
        </w:tc>
      </w:tr>
      <w:tr>
        <w:tc>
          <w:tcPr>
            <w:tcW w:w="1261" w:type="dxa"/>
          </w:tcPr>
          <w:p>
            <w:pPr>
              <w:pStyle w:val="Compact"/>
              <w:jc w:val="left"/>
            </w:pPr>
            <w:r>
              <w:rPr>
                <w:sz w:val="17"/>
              </w:rPr>
              <w:t xml:space="preserve">FR-CFG-018</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FT-CFG-06</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US-CFG-013</w:t>
            </w:r>
          </w:p>
        </w:tc>
        <w:tc>
          <w:tcPr>
            <w:tcW w:w="3901" w:type="dxa"/>
          </w:tcPr>
          <w:p>
            <w:pPr>
              <w:pStyle w:val="Compact"/>
              <w:jc w:val="left"/>
            </w:pPr>
            <w:r>
              <w:rPr>
                <w:sz w:val="17"/>
              </w:rPr>
              <w:t xml:space="preserve">SCR-CFG-05</w:t>
            </w:r>
          </w:p>
        </w:tc>
      </w:tr>
      <w:tr>
        <w:tc>
          <w:tcPr>
            <w:tcW w:w="1261" w:type="dxa"/>
          </w:tcPr>
          <w:p>
            <w:pPr>
              <w:pStyle w:val="Compact"/>
              <w:jc w:val="left"/>
            </w:pPr>
            <w:r>
              <w:rPr>
                <w:sz w:val="17"/>
              </w:rPr>
              <w:t xml:space="preserve">FR-CFG-019</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FT-CFG-06</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US-CFG-013</w:t>
            </w:r>
          </w:p>
        </w:tc>
        <w:tc>
          <w:tcPr>
            <w:tcW w:w="3901" w:type="dxa"/>
          </w:tcPr>
          <w:p>
            <w:pPr>
              <w:pStyle w:val="Compact"/>
              <w:jc w:val="left"/>
            </w:pPr>
            <w:r>
              <w:rPr>
                <w:sz w:val="17"/>
              </w:rPr>
              <w:t xml:space="preserve">SCR-CFG-05</w:t>
            </w:r>
          </w:p>
        </w:tc>
      </w:tr>
      <w:tr>
        <w:tc>
          <w:tcPr>
            <w:tcW w:w="1261" w:type="dxa"/>
          </w:tcPr>
          <w:p>
            <w:pPr>
              <w:pStyle w:val="Compact"/>
              <w:jc w:val="left"/>
            </w:pPr>
            <w:r>
              <w:rPr>
                <w:sz w:val="17"/>
              </w:rPr>
              <w:t xml:space="preserve">FR-CFG-020</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FT-CFG-06</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US-CFG-013</w:t>
            </w:r>
          </w:p>
        </w:tc>
        <w:tc>
          <w:tcPr>
            <w:tcW w:w="3901" w:type="dxa"/>
          </w:tcPr>
          <w:p>
            <w:pPr>
              <w:pStyle w:val="Compact"/>
              <w:jc w:val="left"/>
            </w:pPr>
            <w:r>
              <w:rPr>
                <w:sz w:val="17"/>
              </w:rPr>
              <w:t xml:space="preserve">SCR-CFG-05</w:t>
            </w:r>
          </w:p>
        </w:tc>
      </w:tr>
      <w:tr>
        <w:tc>
          <w:tcPr>
            <w:tcW w:w="1261" w:type="dxa"/>
          </w:tcPr>
          <w:p>
            <w:pPr>
              <w:pStyle w:val="Compact"/>
              <w:jc w:val="left"/>
            </w:pPr>
            <w:r>
              <w:rPr>
                <w:sz w:val="17"/>
              </w:rPr>
              <w:t xml:space="preserve">FR-CFG-021</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FT-CFG-06</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US-CFG-014</w:t>
            </w:r>
          </w:p>
        </w:tc>
        <w:tc>
          <w:tcPr>
            <w:tcW w:w="3901" w:type="dxa"/>
          </w:tcPr>
          <w:p>
            <w:pPr>
              <w:pStyle w:val="Compact"/>
              <w:jc w:val="left"/>
            </w:pPr>
            <w:r>
              <w:rPr>
                <w:sz w:val="17"/>
              </w:rPr>
              <w:t xml:space="preserve">SCR-CFG-05</w:t>
            </w:r>
          </w:p>
        </w:tc>
      </w:tr>
      <w:tr>
        <w:tc>
          <w:tcPr>
            <w:tcW w:w="1261" w:type="dxa"/>
          </w:tcPr>
          <w:p>
            <w:pPr>
              <w:pStyle w:val="Compact"/>
              <w:jc w:val="left"/>
            </w:pPr>
            <w:r>
              <w:rPr>
                <w:sz w:val="17"/>
              </w:rPr>
              <w:t xml:space="preserve">FR-CFG-022</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FT-CFG-06</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US-CFG-014</w:t>
            </w:r>
          </w:p>
        </w:tc>
        <w:tc>
          <w:tcPr>
            <w:tcW w:w="3901" w:type="dxa"/>
          </w:tcPr>
          <w:p>
            <w:pPr>
              <w:pStyle w:val="Compact"/>
              <w:jc w:val="left"/>
            </w:pPr>
            <w:r>
              <w:rPr>
                <w:sz w:val="17"/>
              </w:rPr>
              <w:t xml:space="preserve">SCR-CFG-05</w:t>
            </w:r>
          </w:p>
        </w:tc>
      </w:tr>
      <w:tr>
        <w:tc>
          <w:tcPr>
            <w:tcW w:w="1261" w:type="dxa"/>
          </w:tcPr>
          <w:p>
            <w:pPr>
              <w:pStyle w:val="Compact"/>
              <w:jc w:val="left"/>
            </w:pPr>
            <w:r>
              <w:rPr>
                <w:sz w:val="17"/>
              </w:rPr>
              <w:t xml:space="preserve">FR-CFG-023</w:t>
            </w:r>
          </w:p>
        </w:tc>
        <w:tc>
          <w:tcPr>
            <w:tcW w:w="1261" w:type="dxa"/>
          </w:tcPr>
          <w:p>
            <w:pPr>
              <w:pStyle w:val="Compact"/>
              <w:jc w:val="left"/>
            </w:pPr>
            <w:r>
              <w:rPr>
                <w:sz w:val="17"/>
              </w:rPr>
              <w:t xml:space="preserve">Recommended</w:t>
            </w:r>
          </w:p>
        </w:tc>
        <w:tc>
          <w:tcPr>
            <w:tcW w:w="1032" w:type="dxa"/>
          </w:tcPr>
          <w:p>
            <w:pPr>
              <w:pStyle w:val="Compact"/>
              <w:jc w:val="left"/>
            </w:pPr>
            <w:r>
              <w:rPr>
                <w:sz w:val="17"/>
              </w:rPr>
              <w:t xml:space="preserve">FT-CFG-06</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US-CFG-015</w:t>
            </w:r>
          </w:p>
        </w:tc>
        <w:tc>
          <w:tcPr>
            <w:tcW w:w="3901" w:type="dxa"/>
          </w:tcPr>
          <w:p>
            <w:pPr>
              <w:pStyle w:val="Compact"/>
              <w:jc w:val="left"/>
            </w:pPr>
            <w:r>
              <w:rPr>
                <w:sz w:val="17"/>
              </w:rPr>
              <w:t xml:space="preserve">SCR-CFG-05</w:t>
            </w:r>
          </w:p>
        </w:tc>
      </w:tr>
      <w:tr>
        <w:tc>
          <w:tcPr>
            <w:tcW w:w="1261" w:type="dxa"/>
          </w:tcPr>
          <w:p>
            <w:pPr>
              <w:pStyle w:val="Compact"/>
              <w:jc w:val="left"/>
            </w:pPr>
            <w:r>
              <w:rPr>
                <w:sz w:val="17"/>
              </w:rPr>
              <w:t xml:space="preserve">FR-CFG-024</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FT-CFG-07</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US-CFG-016</w:t>
            </w:r>
          </w:p>
        </w:tc>
        <w:tc>
          <w:tcPr>
            <w:tcW w:w="3901" w:type="dxa"/>
          </w:tcPr>
          <w:p>
            <w:pPr>
              <w:pStyle w:val="Compact"/>
              <w:jc w:val="left"/>
            </w:pPr>
            <w:r>
              <w:rPr>
                <w:sz w:val="17"/>
              </w:rPr>
              <w:t xml:space="preserve">SCR-CFG-04</w:t>
            </w:r>
          </w:p>
        </w:tc>
      </w:tr>
      <w:tr>
        <w:tc>
          <w:tcPr>
            <w:tcW w:w="1261" w:type="dxa"/>
          </w:tcPr>
          <w:p>
            <w:pPr>
              <w:pStyle w:val="Compact"/>
              <w:jc w:val="left"/>
            </w:pPr>
            <w:r>
              <w:rPr>
                <w:sz w:val="17"/>
              </w:rPr>
              <w:t xml:space="preserve">FR-CFG-025</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FT-CFG-08</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US-CFG-017</w:t>
            </w:r>
          </w:p>
        </w:tc>
        <w:tc>
          <w:tcPr>
            <w:tcW w:w="3901" w:type="dxa"/>
          </w:tcPr>
          <w:p>
            <w:pPr>
              <w:pStyle w:val="Compact"/>
              <w:jc w:val="left"/>
            </w:pPr>
            <w:r>
              <w:rPr>
                <w:sz w:val="17"/>
              </w:rPr>
              <w:t xml:space="preserve">SCR-CFG-07</w:t>
            </w:r>
          </w:p>
        </w:tc>
      </w:tr>
      <w:tr>
        <w:tc>
          <w:tcPr>
            <w:tcW w:w="1261" w:type="dxa"/>
          </w:tcPr>
          <w:p>
            <w:pPr>
              <w:pStyle w:val="Compact"/>
              <w:jc w:val="left"/>
            </w:pPr>
            <w:r>
              <w:rPr>
                <w:sz w:val="17"/>
              </w:rPr>
              <w:t xml:space="preserve">FR-CFG-026</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FT-CFG-08</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US-CFG-017</w:t>
            </w:r>
          </w:p>
        </w:tc>
        <w:tc>
          <w:tcPr>
            <w:tcW w:w="3901" w:type="dxa"/>
          </w:tcPr>
          <w:p>
            <w:pPr>
              <w:pStyle w:val="Compact"/>
              <w:jc w:val="left"/>
            </w:pPr>
            <w:r>
              <w:rPr>
                <w:sz w:val="17"/>
              </w:rPr>
              <w:t xml:space="preserve">SCR-CFG-07</w:t>
            </w:r>
          </w:p>
        </w:tc>
      </w:tr>
      <w:tr>
        <w:tc>
          <w:tcPr>
            <w:tcW w:w="1261" w:type="dxa"/>
          </w:tcPr>
          <w:p>
            <w:pPr>
              <w:pStyle w:val="Compact"/>
              <w:jc w:val="left"/>
            </w:pPr>
            <w:r>
              <w:rPr>
                <w:sz w:val="17"/>
              </w:rPr>
              <w:t xml:space="preserve">FR-CFG-027</w:t>
            </w:r>
          </w:p>
        </w:tc>
        <w:tc>
          <w:tcPr>
            <w:tcW w:w="1261" w:type="dxa"/>
          </w:tcPr>
          <w:p>
            <w:pPr>
              <w:pStyle w:val="Compact"/>
              <w:jc w:val="left"/>
            </w:pPr>
            <w:r>
              <w:rPr>
                <w:sz w:val="17"/>
              </w:rPr>
              <w:t xml:space="preserve">Recommended</w:t>
            </w:r>
          </w:p>
        </w:tc>
        <w:tc>
          <w:tcPr>
            <w:tcW w:w="1032" w:type="dxa"/>
          </w:tcPr>
          <w:p>
            <w:pPr>
              <w:pStyle w:val="Compact"/>
              <w:jc w:val="left"/>
            </w:pPr>
            <w:r>
              <w:rPr>
                <w:sz w:val="17"/>
              </w:rPr>
              <w:t xml:space="preserve">FT-CFG-08</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US-CFG-018</w:t>
            </w:r>
          </w:p>
        </w:tc>
        <w:tc>
          <w:tcPr>
            <w:tcW w:w="3901" w:type="dxa"/>
          </w:tcPr>
          <w:p>
            <w:pPr>
              <w:pStyle w:val="Compact"/>
              <w:jc w:val="left"/>
            </w:pPr>
            <w:r>
              <w:rPr>
                <w:sz w:val="17"/>
              </w:rPr>
              <w:t xml:space="preserve">SCR-CFG-07</w:t>
            </w:r>
          </w:p>
        </w:tc>
      </w:tr>
      <w:tr>
        <w:tc>
          <w:tcPr>
            <w:tcW w:w="1261" w:type="dxa"/>
          </w:tcPr>
          <w:p>
            <w:pPr>
              <w:pStyle w:val="Compact"/>
              <w:jc w:val="left"/>
            </w:pPr>
            <w:r>
              <w:rPr>
                <w:sz w:val="17"/>
              </w:rPr>
              <w:t xml:space="preserve">FR-CFG-028</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FT-CFG-09</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US-CFG-019</w:t>
            </w:r>
          </w:p>
        </w:tc>
        <w:tc>
          <w:tcPr>
            <w:tcW w:w="3901" w:type="dxa"/>
          </w:tcPr>
          <w:p>
            <w:pPr>
              <w:pStyle w:val="Compact"/>
              <w:jc w:val="left"/>
            </w:pPr>
            <w:r>
              <w:rPr>
                <w:sz w:val="17"/>
              </w:rPr>
              <w:t xml:space="preserve">SCR-CFG-08</w:t>
            </w:r>
          </w:p>
        </w:tc>
      </w:tr>
      <w:tr>
        <w:tc>
          <w:tcPr>
            <w:tcW w:w="1261" w:type="dxa"/>
          </w:tcPr>
          <w:p>
            <w:pPr>
              <w:pStyle w:val="Compact"/>
              <w:jc w:val="left"/>
            </w:pPr>
            <w:r>
              <w:rPr>
                <w:sz w:val="17"/>
              </w:rPr>
              <w:t xml:space="preserve">FR-CFG-029</w:t>
            </w:r>
          </w:p>
        </w:tc>
        <w:tc>
          <w:tcPr>
            <w:tcW w:w="1261" w:type="dxa"/>
          </w:tcPr>
          <w:p>
            <w:pPr>
              <w:pStyle w:val="Compact"/>
              <w:jc w:val="left"/>
            </w:pPr>
            <w:r>
              <w:rPr>
                <w:sz w:val="17"/>
              </w:rPr>
              <w:t xml:space="preserve">Recommended</w:t>
            </w:r>
          </w:p>
        </w:tc>
        <w:tc>
          <w:tcPr>
            <w:tcW w:w="1032" w:type="dxa"/>
          </w:tcPr>
          <w:p>
            <w:pPr>
              <w:pStyle w:val="Compact"/>
              <w:jc w:val="left"/>
            </w:pPr>
            <w:r>
              <w:rPr>
                <w:sz w:val="17"/>
              </w:rPr>
              <w:t xml:space="preserve">FT-CFG-09</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US-CFG-019</w:t>
            </w:r>
          </w:p>
        </w:tc>
        <w:tc>
          <w:tcPr>
            <w:tcW w:w="3901" w:type="dxa"/>
          </w:tcPr>
          <w:p>
            <w:pPr>
              <w:pStyle w:val="Compact"/>
              <w:jc w:val="left"/>
            </w:pPr>
            <w:r>
              <w:rPr>
                <w:sz w:val="17"/>
              </w:rPr>
              <w:t xml:space="preserve">SCR-CFG-08</w:t>
            </w:r>
          </w:p>
        </w:tc>
      </w:tr>
      <w:tr>
        <w:tc>
          <w:tcPr>
            <w:tcW w:w="1261" w:type="dxa"/>
          </w:tcPr>
          <w:p>
            <w:pPr>
              <w:pStyle w:val="Compact"/>
              <w:jc w:val="left"/>
            </w:pPr>
            <w:r>
              <w:rPr>
                <w:sz w:val="17"/>
              </w:rPr>
              <w:t xml:space="preserve">FR-CFG-030</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FT-CFG-10</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US-CFG-020</w:t>
            </w:r>
          </w:p>
        </w:tc>
        <w:tc>
          <w:tcPr>
            <w:tcW w:w="3901" w:type="dxa"/>
          </w:tcPr>
          <w:p>
            <w:pPr>
              <w:pStyle w:val="Compact"/>
              <w:jc w:val="left"/>
            </w:pPr>
            <w:r>
              <w:rPr>
                <w:sz w:val="17"/>
              </w:rPr>
              <w:t xml:space="preserve">SCR-CFG-08</w:t>
            </w:r>
          </w:p>
        </w:tc>
      </w:tr>
      <w:tr>
        <w:tc>
          <w:tcPr>
            <w:tcW w:w="1261" w:type="dxa"/>
          </w:tcPr>
          <w:p>
            <w:pPr>
              <w:pStyle w:val="Compact"/>
              <w:jc w:val="left"/>
            </w:pPr>
            <w:r>
              <w:rPr>
                <w:sz w:val="17"/>
              </w:rPr>
              <w:t xml:space="preserve">FR-CFG-031</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FT-CFG-10</w:t>
            </w:r>
          </w:p>
        </w:tc>
        <w:tc>
          <w:tcPr>
            <w:tcW w:w="1032" w:type="dxa"/>
          </w:tcPr>
          <w:p>
            <w:pPr>
              <w:pStyle w:val="Compact"/>
              <w:jc w:val="left"/>
            </w:pPr>
            <w:r>
              <w:rPr>
                <w:sz w:val="17"/>
              </w:rPr>
              <w:t xml:space="preserve">EP-CFG-02</w:t>
            </w:r>
          </w:p>
        </w:tc>
        <w:tc>
          <w:tcPr>
            <w:tcW w:w="1376" w:type="dxa"/>
          </w:tcPr>
          <w:p>
            <w:pPr>
              <w:pStyle w:val="Compact"/>
              <w:jc w:val="left"/>
            </w:pPr>
            <w:r>
              <w:rPr>
                <w:sz w:val="17"/>
              </w:rPr>
              <w:t xml:space="preserve">US-CFG-020</w:t>
            </w:r>
          </w:p>
        </w:tc>
        <w:tc>
          <w:tcPr>
            <w:tcW w:w="3901" w:type="dxa"/>
          </w:tcPr>
          <w:p>
            <w:pPr>
              <w:pStyle w:val="Compact"/>
              <w:jc w:val="left"/>
            </w:pPr>
            <w:r>
              <w:rPr>
                <w:sz w:val="17"/>
              </w:rPr>
              <w:t xml:space="preserve">SCR-CFG-08</w:t>
            </w:r>
          </w:p>
        </w:tc>
      </w:tr>
      <w:tr>
        <w:tc>
          <w:tcPr>
            <w:tcW w:w="1261" w:type="dxa"/>
          </w:tcPr>
          <w:p>
            <w:pPr>
              <w:pStyle w:val="Compact"/>
              <w:jc w:val="left"/>
            </w:pPr>
            <w:r>
              <w:rPr>
                <w:sz w:val="17"/>
              </w:rPr>
              <w:t xml:space="preserve">FR-CFG-032</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FT-CFG-11</w:t>
            </w:r>
          </w:p>
        </w:tc>
        <w:tc>
          <w:tcPr>
            <w:tcW w:w="1032" w:type="dxa"/>
          </w:tcPr>
          <w:p>
            <w:pPr>
              <w:pStyle w:val="Compact"/>
              <w:jc w:val="left"/>
            </w:pPr>
            <w:r>
              <w:rPr>
                <w:sz w:val="17"/>
              </w:rPr>
              <w:t xml:space="preserve">EP-CFG-03</w:t>
            </w:r>
          </w:p>
        </w:tc>
        <w:tc>
          <w:tcPr>
            <w:tcW w:w="1376" w:type="dxa"/>
          </w:tcPr>
          <w:p>
            <w:pPr>
              <w:pStyle w:val="Compact"/>
              <w:jc w:val="left"/>
            </w:pPr>
            <w:r>
              <w:rPr>
                <w:sz w:val="17"/>
              </w:rPr>
              <w:t xml:space="preserve">US-CFG-021</w:t>
            </w:r>
          </w:p>
        </w:tc>
        <w:tc>
          <w:tcPr>
            <w:tcW w:w="3901" w:type="dxa"/>
          </w:tcPr>
          <w:p>
            <w:pPr>
              <w:pStyle w:val="Compact"/>
              <w:jc w:val="left"/>
            </w:pPr>
            <w:r>
              <w:rPr>
                <w:sz w:val="17"/>
              </w:rPr>
              <w:t xml:space="preserve">SCR-CFG-06</w:t>
            </w:r>
          </w:p>
        </w:tc>
      </w:tr>
      <w:tr>
        <w:tc>
          <w:tcPr>
            <w:tcW w:w="1261" w:type="dxa"/>
          </w:tcPr>
          <w:p>
            <w:pPr>
              <w:pStyle w:val="Compact"/>
              <w:jc w:val="left"/>
            </w:pPr>
            <w:r>
              <w:rPr>
                <w:sz w:val="17"/>
              </w:rPr>
              <w:t xml:space="preserve">FR-CFG-033</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FT-CFG-11</w:t>
            </w:r>
          </w:p>
        </w:tc>
        <w:tc>
          <w:tcPr>
            <w:tcW w:w="1032" w:type="dxa"/>
          </w:tcPr>
          <w:p>
            <w:pPr>
              <w:pStyle w:val="Compact"/>
              <w:jc w:val="left"/>
            </w:pPr>
            <w:r>
              <w:rPr>
                <w:sz w:val="17"/>
              </w:rPr>
              <w:t xml:space="preserve">EP-CFG-03</w:t>
            </w:r>
          </w:p>
        </w:tc>
        <w:tc>
          <w:tcPr>
            <w:tcW w:w="1376" w:type="dxa"/>
          </w:tcPr>
          <w:p>
            <w:pPr>
              <w:pStyle w:val="Compact"/>
              <w:jc w:val="left"/>
            </w:pPr>
            <w:r>
              <w:rPr>
                <w:sz w:val="17"/>
              </w:rPr>
              <w:t xml:space="preserve">US-CFG-021</w:t>
            </w:r>
          </w:p>
        </w:tc>
        <w:tc>
          <w:tcPr>
            <w:tcW w:w="3901" w:type="dxa"/>
          </w:tcPr>
          <w:p>
            <w:pPr>
              <w:pStyle w:val="Compact"/>
              <w:jc w:val="left"/>
            </w:pPr>
            <w:r>
              <w:rPr>
                <w:sz w:val="17"/>
              </w:rPr>
              <w:t xml:space="preserve">SCR-CFG-06</w:t>
            </w:r>
          </w:p>
        </w:tc>
      </w:tr>
      <w:tr>
        <w:tc>
          <w:tcPr>
            <w:tcW w:w="1261" w:type="dxa"/>
          </w:tcPr>
          <w:p>
            <w:pPr>
              <w:pStyle w:val="Compact"/>
              <w:jc w:val="left"/>
            </w:pPr>
            <w:r>
              <w:rPr>
                <w:sz w:val="17"/>
              </w:rPr>
              <w:t xml:space="preserve">FR-CFG-034</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FT-CFG-11</w:t>
            </w:r>
          </w:p>
        </w:tc>
        <w:tc>
          <w:tcPr>
            <w:tcW w:w="1032" w:type="dxa"/>
          </w:tcPr>
          <w:p>
            <w:pPr>
              <w:pStyle w:val="Compact"/>
              <w:jc w:val="left"/>
            </w:pPr>
            <w:r>
              <w:rPr>
                <w:sz w:val="17"/>
              </w:rPr>
              <w:t xml:space="preserve">EP-CFG-03</w:t>
            </w:r>
          </w:p>
        </w:tc>
        <w:tc>
          <w:tcPr>
            <w:tcW w:w="1376" w:type="dxa"/>
          </w:tcPr>
          <w:p>
            <w:pPr>
              <w:pStyle w:val="Compact"/>
              <w:jc w:val="left"/>
            </w:pPr>
            <w:r>
              <w:rPr>
                <w:sz w:val="17"/>
              </w:rPr>
              <w:t xml:space="preserve">US-CFG-022</w:t>
            </w:r>
          </w:p>
        </w:tc>
        <w:tc>
          <w:tcPr>
            <w:tcW w:w="3901" w:type="dxa"/>
          </w:tcPr>
          <w:p>
            <w:pPr>
              <w:pStyle w:val="Compact"/>
              <w:jc w:val="left"/>
            </w:pPr>
            <w:r>
              <w:rPr>
                <w:sz w:val="17"/>
              </w:rPr>
              <w:t xml:space="preserve">SCR-CFG-06</w:t>
            </w:r>
          </w:p>
        </w:tc>
      </w:tr>
      <w:tr>
        <w:tc>
          <w:tcPr>
            <w:tcW w:w="1261" w:type="dxa"/>
          </w:tcPr>
          <w:p>
            <w:pPr>
              <w:pStyle w:val="Compact"/>
              <w:jc w:val="left"/>
            </w:pPr>
            <w:r>
              <w:rPr>
                <w:sz w:val="17"/>
              </w:rPr>
              <w:t xml:space="preserve">FR-CFG-035</w:t>
            </w:r>
          </w:p>
        </w:tc>
        <w:tc>
          <w:tcPr>
            <w:tcW w:w="1261" w:type="dxa"/>
          </w:tcPr>
          <w:p>
            <w:pPr>
              <w:pStyle w:val="Compact"/>
              <w:jc w:val="left"/>
            </w:pPr>
            <w:r>
              <w:rPr>
                <w:sz w:val="17"/>
              </w:rPr>
              <w:t xml:space="preserve">Recommended</w:t>
            </w:r>
          </w:p>
        </w:tc>
        <w:tc>
          <w:tcPr>
            <w:tcW w:w="1032" w:type="dxa"/>
          </w:tcPr>
          <w:p>
            <w:pPr>
              <w:pStyle w:val="Compact"/>
              <w:jc w:val="left"/>
            </w:pPr>
            <w:r>
              <w:rPr>
                <w:sz w:val="17"/>
              </w:rPr>
              <w:t xml:space="preserve">FT-CFG-11</w:t>
            </w:r>
          </w:p>
        </w:tc>
        <w:tc>
          <w:tcPr>
            <w:tcW w:w="1032" w:type="dxa"/>
          </w:tcPr>
          <w:p>
            <w:pPr>
              <w:pStyle w:val="Compact"/>
              <w:jc w:val="left"/>
            </w:pPr>
            <w:r>
              <w:rPr>
                <w:sz w:val="17"/>
              </w:rPr>
              <w:t xml:space="preserve">EP-CFG-03</w:t>
            </w:r>
          </w:p>
        </w:tc>
        <w:tc>
          <w:tcPr>
            <w:tcW w:w="1376" w:type="dxa"/>
          </w:tcPr>
          <w:p>
            <w:pPr>
              <w:pStyle w:val="Compact"/>
              <w:jc w:val="left"/>
            </w:pPr>
            <w:r>
              <w:rPr>
                <w:sz w:val="17"/>
              </w:rPr>
              <w:t xml:space="preserve">US-CFG-023</w:t>
            </w:r>
          </w:p>
        </w:tc>
        <w:tc>
          <w:tcPr>
            <w:tcW w:w="3901" w:type="dxa"/>
          </w:tcPr>
          <w:p>
            <w:pPr>
              <w:pStyle w:val="Compact"/>
              <w:jc w:val="left"/>
            </w:pPr>
            <w:r>
              <w:rPr>
                <w:sz w:val="17"/>
              </w:rPr>
              <w:t xml:space="preserve">SCR-CFG-06</w:t>
            </w:r>
          </w:p>
        </w:tc>
      </w:tr>
      <w:tr>
        <w:tc>
          <w:tcPr>
            <w:tcW w:w="1261" w:type="dxa"/>
          </w:tcPr>
          <w:p>
            <w:pPr>
              <w:pStyle w:val="Compact"/>
              <w:jc w:val="left"/>
            </w:pPr>
            <w:r>
              <w:rPr>
                <w:sz w:val="17"/>
              </w:rPr>
              <w:t xml:space="preserve">FR-CFG-036</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FT-CFG-12</w:t>
            </w:r>
          </w:p>
        </w:tc>
        <w:tc>
          <w:tcPr>
            <w:tcW w:w="1032" w:type="dxa"/>
          </w:tcPr>
          <w:p>
            <w:pPr>
              <w:pStyle w:val="Compact"/>
              <w:jc w:val="left"/>
            </w:pPr>
            <w:r>
              <w:rPr>
                <w:sz w:val="17"/>
              </w:rPr>
              <w:t xml:space="preserve">EP-CFG-04</w:t>
            </w:r>
          </w:p>
        </w:tc>
        <w:tc>
          <w:tcPr>
            <w:tcW w:w="1376" w:type="dxa"/>
          </w:tcPr>
          <w:p>
            <w:pPr>
              <w:pStyle w:val="Compact"/>
              <w:jc w:val="left"/>
            </w:pPr>
            <w:r>
              <w:rPr>
                <w:sz w:val="17"/>
              </w:rPr>
              <w:t xml:space="preserve">US-CFG-024</w:t>
            </w:r>
          </w:p>
        </w:tc>
        <w:tc>
          <w:tcPr>
            <w:tcW w:w="3901" w:type="dxa"/>
          </w:tcPr>
          <w:p>
            <w:pPr>
              <w:pStyle w:val="Compact"/>
              <w:jc w:val="left"/>
            </w:pPr>
            <w:r>
              <w:rPr>
                <w:sz w:val="17"/>
              </w:rPr>
              <w:t xml:space="preserve">SCR-CFG-10</w:t>
            </w:r>
          </w:p>
        </w:tc>
      </w:tr>
      <w:tr>
        <w:tc>
          <w:tcPr>
            <w:tcW w:w="1261" w:type="dxa"/>
          </w:tcPr>
          <w:p>
            <w:pPr>
              <w:pStyle w:val="Compact"/>
              <w:jc w:val="left"/>
            </w:pPr>
            <w:r>
              <w:rPr>
                <w:sz w:val="17"/>
              </w:rPr>
              <w:t xml:space="preserve">FR-CFG-037</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FT-CFG-12</w:t>
            </w:r>
          </w:p>
        </w:tc>
        <w:tc>
          <w:tcPr>
            <w:tcW w:w="1032" w:type="dxa"/>
          </w:tcPr>
          <w:p>
            <w:pPr>
              <w:pStyle w:val="Compact"/>
              <w:jc w:val="left"/>
            </w:pPr>
            <w:r>
              <w:rPr>
                <w:sz w:val="17"/>
              </w:rPr>
              <w:t xml:space="preserve">EP-CFG-04</w:t>
            </w:r>
          </w:p>
        </w:tc>
        <w:tc>
          <w:tcPr>
            <w:tcW w:w="1376" w:type="dxa"/>
          </w:tcPr>
          <w:p>
            <w:pPr>
              <w:pStyle w:val="Compact"/>
              <w:jc w:val="left"/>
            </w:pPr>
            <w:r>
              <w:rPr>
                <w:sz w:val="17"/>
              </w:rPr>
              <w:t xml:space="preserve">US-CFG-024</w:t>
            </w:r>
          </w:p>
        </w:tc>
        <w:tc>
          <w:tcPr>
            <w:tcW w:w="3901" w:type="dxa"/>
          </w:tcPr>
          <w:p>
            <w:pPr>
              <w:pStyle w:val="Compact"/>
              <w:jc w:val="left"/>
            </w:pPr>
            <w:r>
              <w:rPr>
                <w:sz w:val="17"/>
              </w:rPr>
              <w:t xml:space="preserve">SCR-CFG-10</w:t>
            </w:r>
          </w:p>
        </w:tc>
      </w:tr>
      <w:tr>
        <w:tc>
          <w:tcPr>
            <w:tcW w:w="1261" w:type="dxa"/>
          </w:tcPr>
          <w:p>
            <w:pPr>
              <w:pStyle w:val="Compact"/>
              <w:jc w:val="left"/>
            </w:pPr>
            <w:r>
              <w:rPr>
                <w:sz w:val="17"/>
              </w:rPr>
              <w:t xml:space="preserve">FR-CFG-038</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FT-CFG-12</w:t>
            </w:r>
          </w:p>
        </w:tc>
        <w:tc>
          <w:tcPr>
            <w:tcW w:w="1032" w:type="dxa"/>
          </w:tcPr>
          <w:p>
            <w:pPr>
              <w:pStyle w:val="Compact"/>
              <w:jc w:val="left"/>
            </w:pPr>
            <w:r>
              <w:rPr>
                <w:sz w:val="17"/>
              </w:rPr>
              <w:t xml:space="preserve">EP-CFG-04</w:t>
            </w:r>
          </w:p>
        </w:tc>
        <w:tc>
          <w:tcPr>
            <w:tcW w:w="1376" w:type="dxa"/>
          </w:tcPr>
          <w:p>
            <w:pPr>
              <w:pStyle w:val="Compact"/>
              <w:jc w:val="left"/>
            </w:pPr>
            <w:r>
              <w:rPr>
                <w:sz w:val="17"/>
              </w:rPr>
              <w:t xml:space="preserve">US-CFG-025</w:t>
            </w:r>
          </w:p>
        </w:tc>
        <w:tc>
          <w:tcPr>
            <w:tcW w:w="3901" w:type="dxa"/>
          </w:tcPr>
          <w:p>
            <w:pPr>
              <w:pStyle w:val="Compact"/>
              <w:jc w:val="left"/>
            </w:pPr>
            <w:r>
              <w:rPr>
                <w:sz w:val="17"/>
              </w:rPr>
              <w:t xml:space="preserve">SCR-CFG-10</w:t>
            </w:r>
          </w:p>
        </w:tc>
      </w:tr>
      <w:tr>
        <w:tc>
          <w:tcPr>
            <w:tcW w:w="1261" w:type="dxa"/>
          </w:tcPr>
          <w:p>
            <w:pPr>
              <w:pStyle w:val="Compact"/>
              <w:jc w:val="left"/>
            </w:pPr>
            <w:r>
              <w:rPr>
                <w:sz w:val="17"/>
              </w:rPr>
              <w:t xml:space="preserve">FR-CFG-039</w:t>
            </w:r>
          </w:p>
        </w:tc>
        <w:tc>
          <w:tcPr>
            <w:tcW w:w="1261" w:type="dxa"/>
          </w:tcPr>
          <w:p>
            <w:pPr>
              <w:pStyle w:val="Compact"/>
              <w:jc w:val="left"/>
            </w:pPr>
            <w:r>
              <w:rPr>
                <w:sz w:val="17"/>
              </w:rPr>
              <w:t xml:space="preserve">Recommended</w:t>
            </w:r>
          </w:p>
        </w:tc>
        <w:tc>
          <w:tcPr>
            <w:tcW w:w="1032" w:type="dxa"/>
          </w:tcPr>
          <w:p>
            <w:pPr>
              <w:pStyle w:val="Compact"/>
              <w:jc w:val="left"/>
            </w:pPr>
            <w:r>
              <w:rPr>
                <w:sz w:val="17"/>
              </w:rPr>
              <w:t xml:space="preserve">FT-CFG-12</w:t>
            </w:r>
          </w:p>
        </w:tc>
        <w:tc>
          <w:tcPr>
            <w:tcW w:w="1032" w:type="dxa"/>
          </w:tcPr>
          <w:p>
            <w:pPr>
              <w:pStyle w:val="Compact"/>
              <w:jc w:val="left"/>
            </w:pPr>
            <w:r>
              <w:rPr>
                <w:sz w:val="17"/>
              </w:rPr>
              <w:t xml:space="preserve">EP-CFG-04</w:t>
            </w:r>
          </w:p>
        </w:tc>
        <w:tc>
          <w:tcPr>
            <w:tcW w:w="1376" w:type="dxa"/>
          </w:tcPr>
          <w:p>
            <w:pPr>
              <w:pStyle w:val="Compact"/>
              <w:jc w:val="left"/>
            </w:pPr>
            <w:r>
              <w:rPr>
                <w:sz w:val="17"/>
              </w:rPr>
              <w:t xml:space="preserve">US-CFG-025</w:t>
            </w:r>
          </w:p>
        </w:tc>
        <w:tc>
          <w:tcPr>
            <w:tcW w:w="3901" w:type="dxa"/>
          </w:tcPr>
          <w:p>
            <w:pPr>
              <w:pStyle w:val="Compact"/>
              <w:jc w:val="left"/>
            </w:pPr>
            <w:r>
              <w:rPr>
                <w:sz w:val="17"/>
              </w:rPr>
              <w:t xml:space="preserve">SCR-CFG-10</w:t>
            </w:r>
          </w:p>
        </w:tc>
      </w:tr>
      <w:tr>
        <w:tc>
          <w:tcPr>
            <w:tcW w:w="1261" w:type="dxa"/>
          </w:tcPr>
          <w:p>
            <w:pPr>
              <w:pStyle w:val="Compact"/>
              <w:jc w:val="left"/>
            </w:pPr>
            <w:r>
              <w:rPr>
                <w:sz w:val="17"/>
              </w:rPr>
              <w:t xml:space="preserve">FR-CFG-040</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FT-CFG-13</w:t>
            </w:r>
          </w:p>
        </w:tc>
        <w:tc>
          <w:tcPr>
            <w:tcW w:w="1032" w:type="dxa"/>
          </w:tcPr>
          <w:p>
            <w:pPr>
              <w:pStyle w:val="Compact"/>
              <w:jc w:val="left"/>
            </w:pPr>
            <w:r>
              <w:rPr>
                <w:sz w:val="17"/>
              </w:rPr>
              <w:t xml:space="preserve">EP-CFG-04</w:t>
            </w:r>
          </w:p>
        </w:tc>
        <w:tc>
          <w:tcPr>
            <w:tcW w:w="1376" w:type="dxa"/>
          </w:tcPr>
          <w:p>
            <w:pPr>
              <w:pStyle w:val="Compact"/>
              <w:jc w:val="left"/>
            </w:pPr>
            <w:r>
              <w:rPr>
                <w:sz w:val="17"/>
              </w:rPr>
              <w:t xml:space="preserve">US-CFG-026</w:t>
            </w:r>
          </w:p>
        </w:tc>
        <w:tc>
          <w:tcPr>
            <w:tcW w:w="3901" w:type="dxa"/>
          </w:tcPr>
          <w:p>
            <w:pPr>
              <w:pStyle w:val="Compact"/>
              <w:jc w:val="left"/>
            </w:pPr>
            <w:r>
              <w:rPr>
                <w:sz w:val="17"/>
              </w:rPr>
              <w:t xml:space="preserve">SCR-CFG-10, SCR-CFG-11, SCR-CFG-01</w:t>
            </w:r>
          </w:p>
        </w:tc>
      </w:tr>
      <w:tr>
        <w:tc>
          <w:tcPr>
            <w:tcW w:w="1261" w:type="dxa"/>
          </w:tcPr>
          <w:p>
            <w:pPr>
              <w:pStyle w:val="Compact"/>
              <w:jc w:val="left"/>
            </w:pPr>
            <w:r>
              <w:rPr>
                <w:sz w:val="17"/>
              </w:rPr>
              <w:t xml:space="preserve">FR-CFG-041</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FT-CFG-13</w:t>
            </w:r>
          </w:p>
        </w:tc>
        <w:tc>
          <w:tcPr>
            <w:tcW w:w="1032" w:type="dxa"/>
          </w:tcPr>
          <w:p>
            <w:pPr>
              <w:pStyle w:val="Compact"/>
              <w:jc w:val="left"/>
            </w:pPr>
            <w:r>
              <w:rPr>
                <w:sz w:val="17"/>
              </w:rPr>
              <w:t xml:space="preserve">EP-CFG-04</w:t>
            </w:r>
          </w:p>
        </w:tc>
        <w:tc>
          <w:tcPr>
            <w:tcW w:w="1376" w:type="dxa"/>
          </w:tcPr>
          <w:p>
            <w:pPr>
              <w:pStyle w:val="Compact"/>
              <w:jc w:val="left"/>
            </w:pPr>
            <w:r>
              <w:rPr>
                <w:sz w:val="17"/>
              </w:rPr>
              <w:t xml:space="preserve">US-CFG-026</w:t>
            </w:r>
          </w:p>
        </w:tc>
        <w:tc>
          <w:tcPr>
            <w:tcW w:w="3901" w:type="dxa"/>
          </w:tcPr>
          <w:p>
            <w:pPr>
              <w:pStyle w:val="Compact"/>
              <w:jc w:val="left"/>
            </w:pPr>
            <w:r>
              <w:rPr>
                <w:sz w:val="17"/>
              </w:rPr>
              <w:t xml:space="preserve">SCR-CFG-10, SCR-CFG-11, SCR-CFG-01</w:t>
            </w:r>
          </w:p>
        </w:tc>
      </w:tr>
      <w:tr>
        <w:tc>
          <w:tcPr>
            <w:tcW w:w="1261" w:type="dxa"/>
          </w:tcPr>
          <w:p>
            <w:pPr>
              <w:pStyle w:val="Compact"/>
              <w:jc w:val="left"/>
            </w:pPr>
            <w:r>
              <w:rPr>
                <w:sz w:val="17"/>
              </w:rPr>
              <w:t xml:space="preserve">FR-CFG-042</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FT-CFG-13</w:t>
            </w:r>
          </w:p>
        </w:tc>
        <w:tc>
          <w:tcPr>
            <w:tcW w:w="1032" w:type="dxa"/>
          </w:tcPr>
          <w:p>
            <w:pPr>
              <w:pStyle w:val="Compact"/>
              <w:jc w:val="left"/>
            </w:pPr>
            <w:r>
              <w:rPr>
                <w:sz w:val="17"/>
              </w:rPr>
              <w:t xml:space="preserve">EP-CFG-04</w:t>
            </w:r>
          </w:p>
        </w:tc>
        <w:tc>
          <w:tcPr>
            <w:tcW w:w="1376" w:type="dxa"/>
          </w:tcPr>
          <w:p>
            <w:pPr>
              <w:pStyle w:val="Compact"/>
              <w:jc w:val="left"/>
            </w:pPr>
            <w:r>
              <w:rPr>
                <w:sz w:val="17"/>
              </w:rPr>
              <w:t xml:space="preserve">US-CFG-026</w:t>
            </w:r>
          </w:p>
        </w:tc>
        <w:tc>
          <w:tcPr>
            <w:tcW w:w="3901" w:type="dxa"/>
          </w:tcPr>
          <w:p>
            <w:pPr>
              <w:pStyle w:val="Compact"/>
              <w:jc w:val="left"/>
            </w:pPr>
            <w:r>
              <w:rPr>
                <w:sz w:val="17"/>
              </w:rPr>
              <w:t xml:space="preserve">SCR-CFG-10, SCR-CFG-11, SCR-CFG-01</w:t>
            </w:r>
          </w:p>
        </w:tc>
      </w:tr>
      <w:tr>
        <w:tc>
          <w:tcPr>
            <w:tcW w:w="1261" w:type="dxa"/>
          </w:tcPr>
          <w:p>
            <w:pPr>
              <w:pStyle w:val="Compact"/>
              <w:jc w:val="left"/>
            </w:pPr>
            <w:r>
              <w:rPr>
                <w:sz w:val="17"/>
              </w:rPr>
              <w:t xml:space="preserve">FR-CFG-043</w:t>
            </w:r>
          </w:p>
        </w:tc>
        <w:tc>
          <w:tcPr>
            <w:tcW w:w="1261" w:type="dxa"/>
          </w:tcPr>
          <w:p>
            <w:pPr>
              <w:pStyle w:val="Compact"/>
              <w:jc w:val="left"/>
            </w:pPr>
            <w:r>
              <w:rPr>
                <w:sz w:val="17"/>
              </w:rPr>
              <w:t xml:space="preserve">Recommended</w:t>
            </w:r>
          </w:p>
        </w:tc>
        <w:tc>
          <w:tcPr>
            <w:tcW w:w="1032" w:type="dxa"/>
          </w:tcPr>
          <w:p>
            <w:pPr>
              <w:pStyle w:val="Compact"/>
              <w:jc w:val="left"/>
            </w:pPr>
            <w:r>
              <w:rPr>
                <w:sz w:val="17"/>
              </w:rPr>
              <w:t xml:space="preserve">FT-CFG-13</w:t>
            </w:r>
          </w:p>
        </w:tc>
        <w:tc>
          <w:tcPr>
            <w:tcW w:w="1032" w:type="dxa"/>
          </w:tcPr>
          <w:p>
            <w:pPr>
              <w:pStyle w:val="Compact"/>
              <w:jc w:val="left"/>
            </w:pPr>
            <w:r>
              <w:rPr>
                <w:sz w:val="17"/>
              </w:rPr>
              <w:t xml:space="preserve">EP-CFG-04</w:t>
            </w:r>
          </w:p>
        </w:tc>
        <w:tc>
          <w:tcPr>
            <w:tcW w:w="1376" w:type="dxa"/>
          </w:tcPr>
          <w:p>
            <w:pPr>
              <w:pStyle w:val="Compact"/>
              <w:jc w:val="left"/>
            </w:pPr>
            <w:r>
              <w:rPr>
                <w:sz w:val="17"/>
              </w:rPr>
              <w:t xml:space="preserve">US-CFG-027</w:t>
            </w:r>
          </w:p>
        </w:tc>
        <w:tc>
          <w:tcPr>
            <w:tcW w:w="3901" w:type="dxa"/>
          </w:tcPr>
          <w:p>
            <w:pPr>
              <w:pStyle w:val="Compact"/>
              <w:jc w:val="left"/>
            </w:pPr>
            <w:r>
              <w:rPr>
                <w:sz w:val="17"/>
              </w:rPr>
              <w:t xml:space="preserve">SCR-CFG-10, SCR-CFG-11, SCR-CFG-01</w:t>
            </w:r>
          </w:p>
        </w:tc>
      </w:tr>
      <w:tr>
        <w:tc>
          <w:tcPr>
            <w:tcW w:w="1261" w:type="dxa"/>
          </w:tcPr>
          <w:p>
            <w:pPr>
              <w:pStyle w:val="Compact"/>
              <w:jc w:val="left"/>
            </w:pPr>
            <w:r>
              <w:rPr>
                <w:sz w:val="17"/>
              </w:rPr>
              <w:t xml:space="preserve">FR-CFG-044</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FT-CFG-14</w:t>
            </w:r>
          </w:p>
        </w:tc>
        <w:tc>
          <w:tcPr>
            <w:tcW w:w="1032" w:type="dxa"/>
          </w:tcPr>
          <w:p>
            <w:pPr>
              <w:pStyle w:val="Compact"/>
              <w:jc w:val="left"/>
            </w:pPr>
            <w:r>
              <w:rPr>
                <w:sz w:val="17"/>
              </w:rPr>
              <w:t xml:space="preserve">EP-CFG-05</w:t>
            </w:r>
          </w:p>
        </w:tc>
        <w:tc>
          <w:tcPr>
            <w:tcW w:w="1376" w:type="dxa"/>
          </w:tcPr>
          <w:p>
            <w:pPr>
              <w:pStyle w:val="Compact"/>
              <w:jc w:val="left"/>
            </w:pPr>
            <w:r>
              <w:rPr>
                <w:sz w:val="17"/>
              </w:rPr>
              <w:t xml:space="preserve">US-CFG-028</w:t>
            </w:r>
          </w:p>
        </w:tc>
        <w:tc>
          <w:tcPr>
            <w:tcW w:w="3901" w:type="dxa"/>
          </w:tcPr>
          <w:p>
            <w:pPr>
              <w:pStyle w:val="Compact"/>
              <w:jc w:val="left"/>
            </w:pPr>
            <w:r>
              <w:rPr>
                <w:sz w:val="17"/>
              </w:rPr>
              <w:t xml:space="preserve">SCR-CFG-13</w:t>
            </w:r>
          </w:p>
        </w:tc>
      </w:tr>
      <w:tr>
        <w:tc>
          <w:tcPr>
            <w:tcW w:w="1261" w:type="dxa"/>
          </w:tcPr>
          <w:p>
            <w:pPr>
              <w:pStyle w:val="Compact"/>
              <w:jc w:val="left"/>
            </w:pPr>
            <w:r>
              <w:rPr>
                <w:sz w:val="17"/>
              </w:rPr>
              <w:t xml:space="preserve">FR-CFG-045</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FT-CFG-14</w:t>
            </w:r>
          </w:p>
        </w:tc>
        <w:tc>
          <w:tcPr>
            <w:tcW w:w="1032" w:type="dxa"/>
          </w:tcPr>
          <w:p>
            <w:pPr>
              <w:pStyle w:val="Compact"/>
              <w:jc w:val="left"/>
            </w:pPr>
            <w:r>
              <w:rPr>
                <w:sz w:val="17"/>
              </w:rPr>
              <w:t xml:space="preserve">EP-CFG-05</w:t>
            </w:r>
          </w:p>
        </w:tc>
        <w:tc>
          <w:tcPr>
            <w:tcW w:w="1376" w:type="dxa"/>
          </w:tcPr>
          <w:p>
            <w:pPr>
              <w:pStyle w:val="Compact"/>
              <w:jc w:val="left"/>
            </w:pPr>
            <w:r>
              <w:rPr>
                <w:sz w:val="17"/>
              </w:rPr>
              <w:t xml:space="preserve">US-CFG-028</w:t>
            </w:r>
          </w:p>
        </w:tc>
        <w:tc>
          <w:tcPr>
            <w:tcW w:w="3901" w:type="dxa"/>
          </w:tcPr>
          <w:p>
            <w:pPr>
              <w:pStyle w:val="Compact"/>
              <w:jc w:val="left"/>
            </w:pPr>
            <w:r>
              <w:rPr>
                <w:sz w:val="17"/>
              </w:rPr>
              <w:t xml:space="preserve">SCR-CFG-13</w:t>
            </w:r>
          </w:p>
        </w:tc>
      </w:tr>
      <w:tr>
        <w:tc>
          <w:tcPr>
            <w:tcW w:w="1261" w:type="dxa"/>
          </w:tcPr>
          <w:p>
            <w:pPr>
              <w:pStyle w:val="Compact"/>
              <w:jc w:val="left"/>
            </w:pPr>
            <w:r>
              <w:rPr>
                <w:sz w:val="17"/>
              </w:rPr>
              <w:t xml:space="preserve">FR-CFG-046</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FT-CFG-14</w:t>
            </w:r>
          </w:p>
        </w:tc>
        <w:tc>
          <w:tcPr>
            <w:tcW w:w="1032" w:type="dxa"/>
          </w:tcPr>
          <w:p>
            <w:pPr>
              <w:pStyle w:val="Compact"/>
              <w:jc w:val="left"/>
            </w:pPr>
            <w:r>
              <w:rPr>
                <w:sz w:val="17"/>
              </w:rPr>
              <w:t xml:space="preserve">EP-CFG-05</w:t>
            </w:r>
          </w:p>
        </w:tc>
        <w:tc>
          <w:tcPr>
            <w:tcW w:w="1376" w:type="dxa"/>
          </w:tcPr>
          <w:p>
            <w:pPr>
              <w:pStyle w:val="Compact"/>
              <w:jc w:val="left"/>
            </w:pPr>
            <w:r>
              <w:rPr>
                <w:sz w:val="17"/>
              </w:rPr>
              <w:t xml:space="preserve">US-CFG-028</w:t>
            </w:r>
          </w:p>
        </w:tc>
        <w:tc>
          <w:tcPr>
            <w:tcW w:w="3901" w:type="dxa"/>
          </w:tcPr>
          <w:p>
            <w:pPr>
              <w:pStyle w:val="Compact"/>
              <w:jc w:val="left"/>
            </w:pPr>
            <w:r>
              <w:rPr>
                <w:sz w:val="17"/>
              </w:rPr>
              <w:t xml:space="preserve">SCR-CFG-13</w:t>
            </w:r>
          </w:p>
        </w:tc>
      </w:tr>
      <w:tr>
        <w:tc>
          <w:tcPr>
            <w:tcW w:w="1261" w:type="dxa"/>
          </w:tcPr>
          <w:p>
            <w:pPr>
              <w:pStyle w:val="Compact"/>
              <w:jc w:val="left"/>
            </w:pPr>
            <w:r>
              <w:rPr>
                <w:sz w:val="17"/>
              </w:rPr>
              <w:t xml:space="preserve">FR-CFG-047</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FT-CFG-14</w:t>
            </w:r>
          </w:p>
        </w:tc>
        <w:tc>
          <w:tcPr>
            <w:tcW w:w="1032" w:type="dxa"/>
          </w:tcPr>
          <w:p>
            <w:pPr>
              <w:pStyle w:val="Compact"/>
              <w:jc w:val="left"/>
            </w:pPr>
            <w:r>
              <w:rPr>
                <w:sz w:val="17"/>
              </w:rPr>
              <w:t xml:space="preserve">EP-CFG-05</w:t>
            </w:r>
          </w:p>
        </w:tc>
        <w:tc>
          <w:tcPr>
            <w:tcW w:w="1376" w:type="dxa"/>
          </w:tcPr>
          <w:p>
            <w:pPr>
              <w:pStyle w:val="Compact"/>
              <w:jc w:val="left"/>
            </w:pPr>
            <w:r>
              <w:rPr>
                <w:sz w:val="17"/>
              </w:rPr>
              <w:t xml:space="preserve">US-CFG-029</w:t>
            </w:r>
          </w:p>
        </w:tc>
        <w:tc>
          <w:tcPr>
            <w:tcW w:w="3901" w:type="dxa"/>
          </w:tcPr>
          <w:p>
            <w:pPr>
              <w:pStyle w:val="Compact"/>
              <w:jc w:val="left"/>
            </w:pPr>
            <w:r>
              <w:rPr>
                <w:sz w:val="17"/>
              </w:rPr>
              <w:t xml:space="preserve">SCR-CFG-13</w:t>
            </w:r>
          </w:p>
        </w:tc>
      </w:tr>
      <w:tr>
        <w:tc>
          <w:tcPr>
            <w:tcW w:w="1261" w:type="dxa"/>
          </w:tcPr>
          <w:p>
            <w:pPr>
              <w:pStyle w:val="Compact"/>
              <w:jc w:val="left"/>
            </w:pPr>
            <w:r>
              <w:rPr>
                <w:sz w:val="17"/>
              </w:rPr>
              <w:t xml:space="preserve">FR-CFG-048</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FT-CFG-14</w:t>
            </w:r>
          </w:p>
        </w:tc>
        <w:tc>
          <w:tcPr>
            <w:tcW w:w="1032" w:type="dxa"/>
          </w:tcPr>
          <w:p>
            <w:pPr>
              <w:pStyle w:val="Compact"/>
              <w:jc w:val="left"/>
            </w:pPr>
            <w:r>
              <w:rPr>
                <w:sz w:val="17"/>
              </w:rPr>
              <w:t xml:space="preserve">EP-CFG-05</w:t>
            </w:r>
          </w:p>
        </w:tc>
        <w:tc>
          <w:tcPr>
            <w:tcW w:w="1376" w:type="dxa"/>
          </w:tcPr>
          <w:p>
            <w:pPr>
              <w:pStyle w:val="Compact"/>
              <w:jc w:val="left"/>
            </w:pPr>
            <w:r>
              <w:rPr>
                <w:sz w:val="17"/>
              </w:rPr>
              <w:t xml:space="preserve">US-CFG-030</w:t>
            </w:r>
          </w:p>
        </w:tc>
        <w:tc>
          <w:tcPr>
            <w:tcW w:w="3901" w:type="dxa"/>
          </w:tcPr>
          <w:p>
            <w:pPr>
              <w:pStyle w:val="Compact"/>
              <w:jc w:val="left"/>
            </w:pPr>
            <w:r>
              <w:rPr>
                <w:sz w:val="17"/>
              </w:rPr>
              <w:t xml:space="preserve">SCR-CFG-13</w:t>
            </w:r>
          </w:p>
        </w:tc>
      </w:tr>
      <w:tr>
        <w:tc>
          <w:tcPr>
            <w:tcW w:w="1261" w:type="dxa"/>
          </w:tcPr>
          <w:p>
            <w:pPr>
              <w:pStyle w:val="Compact"/>
              <w:jc w:val="left"/>
            </w:pPr>
            <w:r>
              <w:rPr>
                <w:sz w:val="17"/>
              </w:rPr>
              <w:t xml:space="preserve">FR-CFG-049</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FT-CFG-15</w:t>
            </w:r>
          </w:p>
        </w:tc>
        <w:tc>
          <w:tcPr>
            <w:tcW w:w="1032" w:type="dxa"/>
          </w:tcPr>
          <w:p>
            <w:pPr>
              <w:pStyle w:val="Compact"/>
              <w:jc w:val="left"/>
            </w:pPr>
            <w:r>
              <w:rPr>
                <w:sz w:val="17"/>
              </w:rPr>
              <w:t xml:space="preserve">EP-CFG-05</w:t>
            </w:r>
          </w:p>
        </w:tc>
        <w:tc>
          <w:tcPr>
            <w:tcW w:w="1376" w:type="dxa"/>
          </w:tcPr>
          <w:p>
            <w:pPr>
              <w:pStyle w:val="Compact"/>
              <w:jc w:val="left"/>
            </w:pPr>
            <w:r>
              <w:rPr>
                <w:sz w:val="17"/>
              </w:rPr>
              <w:t xml:space="preserve">US-CFG-031</w:t>
            </w:r>
          </w:p>
        </w:tc>
        <w:tc>
          <w:tcPr>
            <w:tcW w:w="3901" w:type="dxa"/>
          </w:tcPr>
          <w:p>
            <w:pPr>
              <w:pStyle w:val="Compact"/>
              <w:jc w:val="left"/>
            </w:pPr>
            <w:r>
              <w:rPr>
                <w:sz w:val="17"/>
              </w:rPr>
              <w:t xml:space="preserve">SCR-CFG-09</w:t>
            </w:r>
          </w:p>
        </w:tc>
      </w:tr>
      <w:tr>
        <w:tc>
          <w:tcPr>
            <w:tcW w:w="1261" w:type="dxa"/>
          </w:tcPr>
          <w:p>
            <w:pPr>
              <w:pStyle w:val="Compact"/>
              <w:jc w:val="left"/>
            </w:pPr>
            <w:r>
              <w:rPr>
                <w:sz w:val="17"/>
              </w:rPr>
              <w:t xml:space="preserve">FR-CFG-050</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FT-CFG-16</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US-CFG-032</w:t>
            </w:r>
          </w:p>
        </w:tc>
        <w:tc>
          <w:tcPr>
            <w:tcW w:w="3901" w:type="dxa"/>
          </w:tcPr>
          <w:p>
            <w:pPr>
              <w:pStyle w:val="Compact"/>
            </w:pPr>
          </w:p>
        </w:tc>
      </w:tr>
      <w:tr>
        <w:tc>
          <w:tcPr>
            <w:tcW w:w="1261" w:type="dxa"/>
          </w:tcPr>
          <w:p>
            <w:pPr>
              <w:pStyle w:val="Compact"/>
              <w:jc w:val="left"/>
            </w:pPr>
            <w:r>
              <w:rPr>
                <w:sz w:val="17"/>
              </w:rPr>
              <w:t xml:space="preserve">FR-CFG-051</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FT-CFG-16</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US-CFG-032</w:t>
            </w:r>
          </w:p>
        </w:tc>
        <w:tc>
          <w:tcPr>
            <w:tcW w:w="3901" w:type="dxa"/>
          </w:tcPr>
          <w:p>
            <w:pPr>
              <w:pStyle w:val="Compact"/>
            </w:pPr>
          </w:p>
        </w:tc>
      </w:tr>
      <w:tr>
        <w:tc>
          <w:tcPr>
            <w:tcW w:w="1261" w:type="dxa"/>
          </w:tcPr>
          <w:p>
            <w:pPr>
              <w:pStyle w:val="Compact"/>
              <w:jc w:val="left"/>
            </w:pPr>
            <w:r>
              <w:rPr>
                <w:sz w:val="17"/>
              </w:rPr>
              <w:t xml:space="preserve">FR-CFG-052</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FT-CFG-16</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US-CFG-033</w:t>
            </w:r>
          </w:p>
        </w:tc>
        <w:tc>
          <w:tcPr>
            <w:tcW w:w="3901" w:type="dxa"/>
          </w:tcPr>
          <w:p>
            <w:pPr>
              <w:pStyle w:val="Compact"/>
            </w:pPr>
          </w:p>
        </w:tc>
      </w:tr>
      <w:tr>
        <w:tc>
          <w:tcPr>
            <w:tcW w:w="1261" w:type="dxa"/>
          </w:tcPr>
          <w:p>
            <w:pPr>
              <w:pStyle w:val="Compact"/>
              <w:jc w:val="left"/>
            </w:pPr>
            <w:r>
              <w:rPr>
                <w:sz w:val="17"/>
              </w:rPr>
              <w:t xml:space="preserve">FR-CFG-053</w:t>
            </w:r>
          </w:p>
        </w:tc>
        <w:tc>
          <w:tcPr>
            <w:tcW w:w="1261" w:type="dxa"/>
          </w:tcPr>
          <w:p>
            <w:pPr>
              <w:pStyle w:val="Compact"/>
              <w:jc w:val="left"/>
            </w:pPr>
            <w:r>
              <w:rPr>
                <w:sz w:val="17"/>
              </w:rPr>
              <w:t xml:space="preserve">Observed</w:t>
            </w:r>
          </w:p>
        </w:tc>
        <w:tc>
          <w:tcPr>
            <w:tcW w:w="1032" w:type="dxa"/>
          </w:tcPr>
          <w:p>
            <w:pPr>
              <w:pStyle w:val="Compact"/>
              <w:jc w:val="left"/>
            </w:pPr>
            <w:r>
              <w:rPr>
                <w:sz w:val="17"/>
              </w:rPr>
              <w:t xml:space="preserve">FT-CFG-16</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US-CFG-034</w:t>
            </w:r>
          </w:p>
        </w:tc>
        <w:tc>
          <w:tcPr>
            <w:tcW w:w="3901" w:type="dxa"/>
          </w:tcPr>
          <w:p>
            <w:pPr>
              <w:pStyle w:val="Compact"/>
            </w:pPr>
          </w:p>
        </w:tc>
      </w:tr>
      <w:tr>
        <w:tc>
          <w:tcPr>
            <w:tcW w:w="1261" w:type="dxa"/>
          </w:tcPr>
          <w:p>
            <w:pPr>
              <w:pStyle w:val="Compact"/>
              <w:jc w:val="left"/>
            </w:pPr>
            <w:r>
              <w:rPr>
                <w:sz w:val="17"/>
              </w:rPr>
              <w:t xml:space="preserve">FR-CFG-054</w:t>
            </w:r>
          </w:p>
        </w:tc>
        <w:tc>
          <w:tcPr>
            <w:tcW w:w="1261" w:type="dxa"/>
          </w:tcPr>
          <w:p>
            <w:pPr>
              <w:pStyle w:val="Compact"/>
              <w:jc w:val="left"/>
            </w:pPr>
            <w:r>
              <w:rPr>
                <w:sz w:val="17"/>
              </w:rPr>
              <w:t xml:space="preserve">Recommended</w:t>
            </w:r>
          </w:p>
        </w:tc>
        <w:tc>
          <w:tcPr>
            <w:tcW w:w="1032" w:type="dxa"/>
          </w:tcPr>
          <w:p>
            <w:pPr>
              <w:pStyle w:val="Compact"/>
              <w:jc w:val="left"/>
            </w:pPr>
            <w:r>
              <w:rPr>
                <w:sz w:val="17"/>
              </w:rPr>
              <w:t xml:space="preserve">FT-CFG-16</w:t>
            </w:r>
          </w:p>
        </w:tc>
        <w:tc>
          <w:tcPr>
            <w:tcW w:w="1032" w:type="dxa"/>
          </w:tcPr>
          <w:p>
            <w:pPr>
              <w:pStyle w:val="Compact"/>
              <w:jc w:val="left"/>
            </w:pPr>
            <w:r>
              <w:rPr>
                <w:sz w:val="17"/>
              </w:rPr>
              <w:t xml:space="preserve">EP-CFG-01</w:t>
            </w:r>
          </w:p>
        </w:tc>
        <w:tc>
          <w:tcPr>
            <w:tcW w:w="1376" w:type="dxa"/>
          </w:tcPr>
          <w:p>
            <w:pPr>
              <w:pStyle w:val="Compact"/>
              <w:jc w:val="left"/>
            </w:pPr>
            <w:r>
              <w:rPr>
                <w:sz w:val="17"/>
              </w:rPr>
              <w:t xml:space="preserve">US-CFG-033</w:t>
            </w:r>
          </w:p>
        </w:tc>
        <w:tc>
          <w:tcPr>
            <w:tcW w:w="3901" w:type="dxa"/>
          </w:tcPr>
          <w:p>
            <w:pPr>
              <w:pStyle w:val="Compact"/>
            </w:pPr>
          </w:p>
        </w:tc>
      </w:tr>
    </w:tbl>
    <w:bookmarkEnd w:id="1656"/>
    <w:bookmarkStart w:id="1657" w:name="X2c3479932c4e5da14ef6dff47422f66e423ee8b"/>
    <w:p>
      <w:pPr>
        <w:pStyle w:val="Heading2"/>
      </w:pPr>
      <w:r>
        <w:t xml:space="preserve">PLN — Annual Plans, Endowments &amp; Initiatives</w:t>
      </w:r>
    </w:p>
    <w:tbl>
      <w:tblPr>
        <w:tblStyle w:val="Table"/>
        <w:tblW w:type="dxa" w:w="9864"/>
        <w:jc w:val="start"/>
        <w:tblLayout w:type="fixed"/>
        <w:tblLook w:firstRow="1" w:lastRow="0" w:firstColumn="0" w:lastColumn="0" w:noHBand="0" w:noVBand="0" w:val="0020"/>
      </w:tblPr>
      <w:tblGrid>
        <w:gridCol w:w="904"/>
        <w:gridCol w:w="904"/>
        <w:gridCol w:w="739"/>
        <w:gridCol w:w="739"/>
        <w:gridCol w:w="2796"/>
        <w:gridCol w:w="3782"/>
      </w:tblGrid>
      <w:tr>
        <w:trPr>
          <w:tblHeader w:val="true"/>
        </w:trPr>
        <w:tc>
          <w:tcPr>
            <w:tcW w:w="904" w:type="dxa"/>
          </w:tcPr>
          <w:p>
            <w:pPr>
              <w:pStyle w:val="Compact"/>
              <w:jc w:val="left"/>
            </w:pPr>
            <w:r>
              <w:rPr>
                <w:sz w:val="17"/>
              </w:rPr>
              <w:t xml:space="preserve">Requirement</w:t>
            </w:r>
          </w:p>
        </w:tc>
        <w:tc>
          <w:tcPr>
            <w:tcW w:w="904" w:type="dxa"/>
          </w:tcPr>
          <w:p>
            <w:pPr>
              <w:pStyle w:val="Compact"/>
              <w:jc w:val="left"/>
            </w:pPr>
            <w:r>
              <w:rPr>
                <w:sz w:val="17"/>
              </w:rPr>
              <w:t xml:space="preserve">Evidence</w:t>
            </w:r>
          </w:p>
        </w:tc>
        <w:tc>
          <w:tcPr>
            <w:tcW w:w="739" w:type="dxa"/>
          </w:tcPr>
          <w:p>
            <w:pPr>
              <w:pStyle w:val="Compact"/>
              <w:jc w:val="left"/>
            </w:pPr>
            <w:r>
              <w:rPr>
                <w:sz w:val="17"/>
              </w:rPr>
              <w:t xml:space="preserve">Feature</w:t>
            </w:r>
          </w:p>
        </w:tc>
        <w:tc>
          <w:tcPr>
            <w:tcW w:w="739" w:type="dxa"/>
          </w:tcPr>
          <w:p>
            <w:pPr>
              <w:pStyle w:val="Compact"/>
              <w:jc w:val="left"/>
            </w:pPr>
            <w:r>
              <w:rPr>
                <w:sz w:val="17"/>
              </w:rPr>
              <w:t xml:space="preserve">Epic</w:t>
            </w:r>
          </w:p>
        </w:tc>
        <w:tc>
          <w:tcPr>
            <w:tcW w:w="2796" w:type="dxa"/>
          </w:tcPr>
          <w:p>
            <w:pPr>
              <w:pStyle w:val="Compact"/>
              <w:jc w:val="left"/>
            </w:pPr>
            <w:r>
              <w:rPr>
                <w:sz w:val="17"/>
              </w:rPr>
              <w:t xml:space="preserve">User Stories</w:t>
            </w:r>
          </w:p>
        </w:tc>
        <w:tc>
          <w:tcPr>
            <w:tcW w:w="3782" w:type="dxa"/>
          </w:tcPr>
          <w:p>
            <w:pPr>
              <w:pStyle w:val="Compact"/>
              <w:jc w:val="left"/>
            </w:pPr>
            <w:r>
              <w:rPr>
                <w:sz w:val="17"/>
              </w:rPr>
              <w:t xml:space="preserve">Screens</w:t>
            </w:r>
          </w:p>
        </w:tc>
      </w:tr>
      <w:tr>
        <w:tc>
          <w:tcPr>
            <w:tcW w:w="904" w:type="dxa"/>
          </w:tcPr>
          <w:p>
            <w:pPr>
              <w:pStyle w:val="Compact"/>
              <w:jc w:val="left"/>
            </w:pPr>
            <w:r>
              <w:rPr>
                <w:sz w:val="17"/>
              </w:rPr>
              <w:t xml:space="preserve">FR-PLN-001</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FT-PLN-01</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US-PLN-001</w:t>
            </w:r>
          </w:p>
        </w:tc>
        <w:tc>
          <w:tcPr>
            <w:tcW w:w="3782" w:type="dxa"/>
          </w:tcPr>
          <w:p>
            <w:pPr>
              <w:pStyle w:val="Compact"/>
              <w:jc w:val="left"/>
            </w:pPr>
            <w:r>
              <w:rPr>
                <w:sz w:val="17"/>
              </w:rPr>
              <w:t xml:space="preserve">SCR-PLN-01</w:t>
            </w:r>
          </w:p>
        </w:tc>
      </w:tr>
      <w:tr>
        <w:tc>
          <w:tcPr>
            <w:tcW w:w="904" w:type="dxa"/>
          </w:tcPr>
          <w:p>
            <w:pPr>
              <w:pStyle w:val="Compact"/>
              <w:jc w:val="left"/>
            </w:pPr>
            <w:r>
              <w:rPr>
                <w:sz w:val="17"/>
              </w:rPr>
              <w:t xml:space="preserve">FR-PLN-002</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FT-PLN-01</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US-PLN-001</w:t>
            </w:r>
          </w:p>
        </w:tc>
        <w:tc>
          <w:tcPr>
            <w:tcW w:w="3782" w:type="dxa"/>
          </w:tcPr>
          <w:p>
            <w:pPr>
              <w:pStyle w:val="Compact"/>
              <w:jc w:val="left"/>
            </w:pPr>
            <w:r>
              <w:rPr>
                <w:sz w:val="17"/>
              </w:rPr>
              <w:t xml:space="preserve">SCR-PLN-01</w:t>
            </w:r>
          </w:p>
        </w:tc>
      </w:tr>
      <w:tr>
        <w:tc>
          <w:tcPr>
            <w:tcW w:w="904" w:type="dxa"/>
          </w:tcPr>
          <w:p>
            <w:pPr>
              <w:pStyle w:val="Compact"/>
              <w:jc w:val="left"/>
            </w:pPr>
            <w:r>
              <w:rPr>
                <w:sz w:val="17"/>
              </w:rPr>
              <w:t xml:space="preserve">FR-PLN-003</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FT-PLN-01</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US-PLN-002</w:t>
            </w:r>
          </w:p>
        </w:tc>
        <w:tc>
          <w:tcPr>
            <w:tcW w:w="3782" w:type="dxa"/>
          </w:tcPr>
          <w:p>
            <w:pPr>
              <w:pStyle w:val="Compact"/>
              <w:jc w:val="left"/>
            </w:pPr>
            <w:r>
              <w:rPr>
                <w:sz w:val="17"/>
              </w:rPr>
              <w:t xml:space="preserve">SCR-PLN-01</w:t>
            </w:r>
          </w:p>
        </w:tc>
      </w:tr>
      <w:tr>
        <w:tc>
          <w:tcPr>
            <w:tcW w:w="904" w:type="dxa"/>
          </w:tcPr>
          <w:p>
            <w:pPr>
              <w:pStyle w:val="Compact"/>
              <w:jc w:val="left"/>
            </w:pPr>
            <w:r>
              <w:rPr>
                <w:sz w:val="17"/>
              </w:rPr>
              <w:t xml:space="preserve">FR-PLN-004</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FT-PLN-01</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US-PLN-001</w:t>
            </w:r>
          </w:p>
        </w:tc>
        <w:tc>
          <w:tcPr>
            <w:tcW w:w="3782" w:type="dxa"/>
          </w:tcPr>
          <w:p>
            <w:pPr>
              <w:pStyle w:val="Compact"/>
              <w:jc w:val="left"/>
            </w:pPr>
            <w:r>
              <w:rPr>
                <w:sz w:val="17"/>
              </w:rPr>
              <w:t xml:space="preserve">SCR-PLN-01</w:t>
            </w:r>
          </w:p>
        </w:tc>
      </w:tr>
      <w:tr>
        <w:tc>
          <w:tcPr>
            <w:tcW w:w="904" w:type="dxa"/>
          </w:tcPr>
          <w:p>
            <w:pPr>
              <w:pStyle w:val="Compact"/>
              <w:jc w:val="left"/>
            </w:pPr>
            <w:r>
              <w:rPr>
                <w:sz w:val="17"/>
              </w:rPr>
              <w:t xml:space="preserve">FR-PLN-005</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FT-PLN-01</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US-PLN-001</w:t>
            </w:r>
          </w:p>
        </w:tc>
        <w:tc>
          <w:tcPr>
            <w:tcW w:w="3782" w:type="dxa"/>
          </w:tcPr>
          <w:p>
            <w:pPr>
              <w:pStyle w:val="Compact"/>
              <w:jc w:val="left"/>
            </w:pPr>
            <w:r>
              <w:rPr>
                <w:sz w:val="17"/>
              </w:rPr>
              <w:t xml:space="preserve">SCR-PLN-01</w:t>
            </w:r>
          </w:p>
        </w:tc>
      </w:tr>
      <w:tr>
        <w:tc>
          <w:tcPr>
            <w:tcW w:w="904" w:type="dxa"/>
          </w:tcPr>
          <w:p>
            <w:pPr>
              <w:pStyle w:val="Compact"/>
              <w:jc w:val="left"/>
            </w:pPr>
            <w:r>
              <w:rPr>
                <w:sz w:val="17"/>
              </w:rPr>
              <w:t xml:space="preserve">FR-PLN-006</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FT-PLN-02</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US-PLN-003</w:t>
            </w:r>
          </w:p>
        </w:tc>
        <w:tc>
          <w:tcPr>
            <w:tcW w:w="3782" w:type="dxa"/>
          </w:tcPr>
          <w:p>
            <w:pPr>
              <w:pStyle w:val="Compact"/>
              <w:jc w:val="left"/>
            </w:pPr>
            <w:r>
              <w:rPr>
                <w:sz w:val="17"/>
              </w:rPr>
              <w:t xml:space="preserve">SCR-PLN-01, SCR-PLN-09</w:t>
            </w:r>
          </w:p>
        </w:tc>
      </w:tr>
      <w:tr>
        <w:tc>
          <w:tcPr>
            <w:tcW w:w="904" w:type="dxa"/>
          </w:tcPr>
          <w:p>
            <w:pPr>
              <w:pStyle w:val="Compact"/>
              <w:jc w:val="left"/>
            </w:pPr>
            <w:r>
              <w:rPr>
                <w:sz w:val="17"/>
              </w:rPr>
              <w:t xml:space="preserve">FR-PLN-007</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FT-PLN-02</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US-PLN-003</w:t>
            </w:r>
          </w:p>
        </w:tc>
        <w:tc>
          <w:tcPr>
            <w:tcW w:w="3782" w:type="dxa"/>
          </w:tcPr>
          <w:p>
            <w:pPr>
              <w:pStyle w:val="Compact"/>
              <w:jc w:val="left"/>
            </w:pPr>
            <w:r>
              <w:rPr>
                <w:sz w:val="17"/>
              </w:rPr>
              <w:t xml:space="preserve">SCR-PLN-01, SCR-PLN-09</w:t>
            </w:r>
          </w:p>
        </w:tc>
      </w:tr>
      <w:tr>
        <w:tc>
          <w:tcPr>
            <w:tcW w:w="904" w:type="dxa"/>
          </w:tcPr>
          <w:p>
            <w:pPr>
              <w:pStyle w:val="Compact"/>
              <w:jc w:val="left"/>
            </w:pPr>
            <w:r>
              <w:rPr>
                <w:sz w:val="17"/>
              </w:rPr>
              <w:t xml:space="preserve">FR-PLN-008</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FT-PLN-02</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US-PLN-003</w:t>
            </w:r>
          </w:p>
        </w:tc>
        <w:tc>
          <w:tcPr>
            <w:tcW w:w="3782" w:type="dxa"/>
          </w:tcPr>
          <w:p>
            <w:pPr>
              <w:pStyle w:val="Compact"/>
              <w:jc w:val="left"/>
            </w:pPr>
            <w:r>
              <w:rPr>
                <w:sz w:val="17"/>
              </w:rPr>
              <w:t xml:space="preserve">SCR-PLN-01, SCR-PLN-09</w:t>
            </w:r>
          </w:p>
        </w:tc>
      </w:tr>
      <w:tr>
        <w:tc>
          <w:tcPr>
            <w:tcW w:w="904" w:type="dxa"/>
          </w:tcPr>
          <w:p>
            <w:pPr>
              <w:pStyle w:val="Compact"/>
              <w:jc w:val="left"/>
            </w:pPr>
            <w:r>
              <w:rPr>
                <w:sz w:val="17"/>
              </w:rPr>
              <w:t xml:space="preserve">FR-PLN-009</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FT-PLN-03</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US-PLN-004</w:t>
            </w:r>
          </w:p>
        </w:tc>
        <w:tc>
          <w:tcPr>
            <w:tcW w:w="3782" w:type="dxa"/>
          </w:tcPr>
          <w:p>
            <w:pPr>
              <w:pStyle w:val="Compact"/>
              <w:jc w:val="left"/>
            </w:pPr>
            <w:r>
              <w:rPr>
                <w:sz w:val="17"/>
              </w:rPr>
              <w:t xml:space="preserve">SCR-PLN-01, SCR-PLN-11</w:t>
            </w:r>
          </w:p>
        </w:tc>
      </w:tr>
      <w:tr>
        <w:tc>
          <w:tcPr>
            <w:tcW w:w="904" w:type="dxa"/>
          </w:tcPr>
          <w:p>
            <w:pPr>
              <w:pStyle w:val="Compact"/>
              <w:jc w:val="left"/>
            </w:pPr>
            <w:r>
              <w:rPr>
                <w:sz w:val="17"/>
              </w:rPr>
              <w:t xml:space="preserve">FR-PLN-010</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FT-PLN-03</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US-PLN-005</w:t>
            </w:r>
          </w:p>
        </w:tc>
        <w:tc>
          <w:tcPr>
            <w:tcW w:w="3782" w:type="dxa"/>
          </w:tcPr>
          <w:p>
            <w:pPr>
              <w:pStyle w:val="Compact"/>
              <w:jc w:val="left"/>
            </w:pPr>
            <w:r>
              <w:rPr>
                <w:sz w:val="17"/>
              </w:rPr>
              <w:t xml:space="preserve">SCR-PLN-01, SCR-PLN-11</w:t>
            </w:r>
          </w:p>
        </w:tc>
      </w:tr>
      <w:tr>
        <w:tc>
          <w:tcPr>
            <w:tcW w:w="904" w:type="dxa"/>
          </w:tcPr>
          <w:p>
            <w:pPr>
              <w:pStyle w:val="Compact"/>
              <w:jc w:val="left"/>
            </w:pPr>
            <w:r>
              <w:rPr>
                <w:sz w:val="17"/>
              </w:rPr>
              <w:t xml:space="preserve">FR-PLN-011</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FT-PLN-03</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US-PLN-004, US-PLN-005</w:t>
            </w:r>
          </w:p>
        </w:tc>
        <w:tc>
          <w:tcPr>
            <w:tcW w:w="3782" w:type="dxa"/>
          </w:tcPr>
          <w:p>
            <w:pPr>
              <w:pStyle w:val="Compact"/>
              <w:jc w:val="left"/>
            </w:pPr>
            <w:r>
              <w:rPr>
                <w:sz w:val="17"/>
              </w:rPr>
              <w:t xml:space="preserve">SCR-PLN-01, SCR-PLN-11</w:t>
            </w:r>
          </w:p>
        </w:tc>
      </w:tr>
      <w:tr>
        <w:tc>
          <w:tcPr>
            <w:tcW w:w="904" w:type="dxa"/>
          </w:tcPr>
          <w:p>
            <w:pPr>
              <w:pStyle w:val="Compact"/>
              <w:jc w:val="left"/>
            </w:pPr>
            <w:r>
              <w:rPr>
                <w:sz w:val="17"/>
              </w:rPr>
              <w:t xml:space="preserve">FR-PLN-012</w:t>
            </w:r>
          </w:p>
        </w:tc>
        <w:tc>
          <w:tcPr>
            <w:tcW w:w="904" w:type="dxa"/>
          </w:tcPr>
          <w:p>
            <w:pPr>
              <w:pStyle w:val="Compact"/>
              <w:jc w:val="left"/>
            </w:pPr>
            <w:r>
              <w:rPr>
                <w:sz w:val="17"/>
              </w:rPr>
              <w:t xml:space="preserve">Recommended</w:t>
            </w:r>
          </w:p>
        </w:tc>
        <w:tc>
          <w:tcPr>
            <w:tcW w:w="739" w:type="dxa"/>
          </w:tcPr>
          <w:p>
            <w:pPr>
              <w:pStyle w:val="Compact"/>
              <w:jc w:val="left"/>
            </w:pPr>
            <w:r>
              <w:rPr>
                <w:sz w:val="17"/>
              </w:rPr>
              <w:t xml:space="preserve">FT-PLN-03</w:t>
            </w:r>
          </w:p>
        </w:tc>
        <w:tc>
          <w:tcPr>
            <w:tcW w:w="739" w:type="dxa"/>
          </w:tcPr>
          <w:p>
            <w:pPr>
              <w:pStyle w:val="Compact"/>
              <w:jc w:val="left"/>
            </w:pPr>
            <w:r>
              <w:rPr>
                <w:sz w:val="17"/>
              </w:rPr>
              <w:t xml:space="preserve">EP-PLN-01</w:t>
            </w:r>
          </w:p>
        </w:tc>
        <w:tc>
          <w:tcPr>
            <w:tcW w:w="2796" w:type="dxa"/>
          </w:tcPr>
          <w:p>
            <w:pPr>
              <w:pStyle w:val="Compact"/>
              <w:jc w:val="left"/>
            </w:pPr>
            <w:r>
              <w:rPr>
                <w:sz w:val="17"/>
              </w:rPr>
              <w:t xml:space="preserve">US-PLN-004</w:t>
            </w:r>
          </w:p>
        </w:tc>
        <w:tc>
          <w:tcPr>
            <w:tcW w:w="3782" w:type="dxa"/>
          </w:tcPr>
          <w:p>
            <w:pPr>
              <w:pStyle w:val="Compact"/>
              <w:jc w:val="left"/>
            </w:pPr>
            <w:r>
              <w:rPr>
                <w:sz w:val="17"/>
              </w:rPr>
              <w:t xml:space="preserve">SCR-PLN-01, SCR-PLN-11</w:t>
            </w:r>
          </w:p>
        </w:tc>
      </w:tr>
      <w:tr>
        <w:tc>
          <w:tcPr>
            <w:tcW w:w="904" w:type="dxa"/>
          </w:tcPr>
          <w:p>
            <w:pPr>
              <w:pStyle w:val="Compact"/>
              <w:jc w:val="left"/>
            </w:pPr>
            <w:r>
              <w:rPr>
                <w:sz w:val="17"/>
              </w:rPr>
              <w:t xml:space="preserve">FR-PLN-013</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US-PLN-006, US-PLN-010</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FR-PLN-014</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US-PLN-006</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FR-PLN-015</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US-PLN-007</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FR-PLN-016</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US-PLN-008</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FR-PLN-017</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US-PLN-006, US-PLN-007</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FR-PLN-018</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US-PLN-007</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FR-PLN-019</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US-PLN-009</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FR-PLN-020</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US-PLN-009</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FR-PLN-021</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US-PLN-009</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FR-PLN-022</w:t>
            </w:r>
          </w:p>
        </w:tc>
        <w:tc>
          <w:tcPr>
            <w:tcW w:w="904" w:type="dxa"/>
          </w:tcPr>
          <w:p>
            <w:pPr>
              <w:pStyle w:val="Compact"/>
              <w:jc w:val="left"/>
            </w:pPr>
            <w:r>
              <w:rPr>
                <w:sz w:val="17"/>
              </w:rPr>
              <w:t xml:space="preserve">Recommended</w:t>
            </w:r>
          </w:p>
        </w:tc>
        <w:tc>
          <w:tcPr>
            <w:tcW w:w="739" w:type="dxa"/>
          </w:tcPr>
          <w:p>
            <w:pPr>
              <w:pStyle w:val="Compact"/>
              <w:jc w:val="left"/>
            </w:pPr>
            <w:r>
              <w:rPr>
                <w:sz w:val="17"/>
              </w:rPr>
              <w:t xml:space="preserve">FT-PLN-04</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US-PLN-009</w:t>
            </w:r>
          </w:p>
        </w:tc>
        <w:tc>
          <w:tcPr>
            <w:tcW w:w="3782" w:type="dxa"/>
          </w:tcPr>
          <w:p>
            <w:pPr>
              <w:pStyle w:val="Compact"/>
              <w:jc w:val="left"/>
            </w:pPr>
            <w:r>
              <w:rPr>
                <w:sz w:val="17"/>
              </w:rPr>
              <w:t xml:space="preserve">SCR-PLN-04, SCR-PLN-09, SCR-PLN-12, SCR-PLN-13</w:t>
            </w:r>
          </w:p>
        </w:tc>
      </w:tr>
      <w:tr>
        <w:tc>
          <w:tcPr>
            <w:tcW w:w="904" w:type="dxa"/>
          </w:tcPr>
          <w:p>
            <w:pPr>
              <w:pStyle w:val="Compact"/>
              <w:jc w:val="left"/>
            </w:pPr>
            <w:r>
              <w:rPr>
                <w:sz w:val="17"/>
              </w:rPr>
              <w:t xml:space="preserve">FR-PLN-023</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FT-PLN-05</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US-PLN-011</w:t>
            </w:r>
          </w:p>
        </w:tc>
        <w:tc>
          <w:tcPr>
            <w:tcW w:w="3782" w:type="dxa"/>
          </w:tcPr>
          <w:p>
            <w:pPr>
              <w:pStyle w:val="Compact"/>
              <w:jc w:val="left"/>
            </w:pPr>
            <w:r>
              <w:rPr>
                <w:sz w:val="17"/>
              </w:rPr>
              <w:t xml:space="preserve">SCR-PLN-02, SCR-PLN-03, SCR-PLN-05</w:t>
            </w:r>
          </w:p>
        </w:tc>
      </w:tr>
      <w:tr>
        <w:tc>
          <w:tcPr>
            <w:tcW w:w="904" w:type="dxa"/>
          </w:tcPr>
          <w:p>
            <w:pPr>
              <w:pStyle w:val="Compact"/>
              <w:jc w:val="left"/>
            </w:pPr>
            <w:r>
              <w:rPr>
                <w:sz w:val="17"/>
              </w:rPr>
              <w:t xml:space="preserve">FR-PLN-024</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FT-PLN-05</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US-PLN-011</w:t>
            </w:r>
          </w:p>
        </w:tc>
        <w:tc>
          <w:tcPr>
            <w:tcW w:w="3782" w:type="dxa"/>
          </w:tcPr>
          <w:p>
            <w:pPr>
              <w:pStyle w:val="Compact"/>
              <w:jc w:val="left"/>
            </w:pPr>
            <w:r>
              <w:rPr>
                <w:sz w:val="17"/>
              </w:rPr>
              <w:t xml:space="preserve">SCR-PLN-02, SCR-PLN-03, SCR-PLN-05</w:t>
            </w:r>
          </w:p>
        </w:tc>
      </w:tr>
      <w:tr>
        <w:tc>
          <w:tcPr>
            <w:tcW w:w="904" w:type="dxa"/>
          </w:tcPr>
          <w:p>
            <w:pPr>
              <w:pStyle w:val="Compact"/>
              <w:jc w:val="left"/>
            </w:pPr>
            <w:r>
              <w:rPr>
                <w:sz w:val="17"/>
              </w:rPr>
              <w:t xml:space="preserve">FR-PLN-025</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FT-PLN-06</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US-PLN-012</w:t>
            </w:r>
          </w:p>
        </w:tc>
        <w:tc>
          <w:tcPr>
            <w:tcW w:w="3782" w:type="dxa"/>
          </w:tcPr>
          <w:p>
            <w:pPr>
              <w:pStyle w:val="Compact"/>
              <w:jc w:val="left"/>
            </w:pPr>
            <w:r>
              <w:rPr>
                <w:sz w:val="17"/>
              </w:rPr>
              <w:t xml:space="preserve">SCR-PLN-03, SCR-PLN-04</w:t>
            </w:r>
          </w:p>
        </w:tc>
      </w:tr>
      <w:tr>
        <w:tc>
          <w:tcPr>
            <w:tcW w:w="904" w:type="dxa"/>
          </w:tcPr>
          <w:p>
            <w:pPr>
              <w:pStyle w:val="Compact"/>
              <w:jc w:val="left"/>
            </w:pPr>
            <w:r>
              <w:rPr>
                <w:sz w:val="17"/>
              </w:rPr>
              <w:t xml:space="preserve">FR-PLN-026</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FT-PLN-06</w:t>
            </w:r>
          </w:p>
        </w:tc>
        <w:tc>
          <w:tcPr>
            <w:tcW w:w="739" w:type="dxa"/>
          </w:tcPr>
          <w:p>
            <w:pPr>
              <w:pStyle w:val="Compact"/>
              <w:jc w:val="left"/>
            </w:pPr>
            <w:r>
              <w:rPr>
                <w:sz w:val="17"/>
              </w:rPr>
              <w:t xml:space="preserve">EP-PLN-02</w:t>
            </w:r>
          </w:p>
        </w:tc>
        <w:tc>
          <w:tcPr>
            <w:tcW w:w="2796" w:type="dxa"/>
          </w:tcPr>
          <w:p>
            <w:pPr>
              <w:pStyle w:val="Compact"/>
              <w:jc w:val="left"/>
            </w:pPr>
            <w:r>
              <w:rPr>
                <w:sz w:val="17"/>
              </w:rPr>
              <w:t xml:space="preserve">US-PLN-012</w:t>
            </w:r>
          </w:p>
        </w:tc>
        <w:tc>
          <w:tcPr>
            <w:tcW w:w="3782" w:type="dxa"/>
          </w:tcPr>
          <w:p>
            <w:pPr>
              <w:pStyle w:val="Compact"/>
              <w:jc w:val="left"/>
            </w:pPr>
            <w:r>
              <w:rPr>
                <w:sz w:val="17"/>
              </w:rPr>
              <w:t xml:space="preserve">SCR-PLN-03, SCR-PLN-04</w:t>
            </w:r>
          </w:p>
        </w:tc>
      </w:tr>
      <w:tr>
        <w:tc>
          <w:tcPr>
            <w:tcW w:w="904" w:type="dxa"/>
          </w:tcPr>
          <w:p>
            <w:pPr>
              <w:pStyle w:val="Compact"/>
              <w:jc w:val="left"/>
            </w:pPr>
            <w:r>
              <w:rPr>
                <w:sz w:val="17"/>
              </w:rPr>
              <w:t xml:space="preserve">FR-PLN-027</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FT-PLN-07</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US-PLN-013</w:t>
            </w:r>
          </w:p>
        </w:tc>
        <w:tc>
          <w:tcPr>
            <w:tcW w:w="3782" w:type="dxa"/>
          </w:tcPr>
          <w:p>
            <w:pPr>
              <w:pStyle w:val="Compact"/>
              <w:jc w:val="left"/>
            </w:pPr>
            <w:r>
              <w:rPr>
                <w:sz w:val="17"/>
              </w:rPr>
              <w:t xml:space="preserve">SCR-PLN-02, SCR-PLN-03</w:t>
            </w:r>
          </w:p>
        </w:tc>
      </w:tr>
      <w:tr>
        <w:tc>
          <w:tcPr>
            <w:tcW w:w="904" w:type="dxa"/>
          </w:tcPr>
          <w:p>
            <w:pPr>
              <w:pStyle w:val="Compact"/>
              <w:jc w:val="left"/>
            </w:pPr>
            <w:r>
              <w:rPr>
                <w:sz w:val="17"/>
              </w:rPr>
              <w:t xml:space="preserve">FR-PLN-028</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FT-PLN-07</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US-PLN-013</w:t>
            </w:r>
          </w:p>
        </w:tc>
        <w:tc>
          <w:tcPr>
            <w:tcW w:w="3782" w:type="dxa"/>
          </w:tcPr>
          <w:p>
            <w:pPr>
              <w:pStyle w:val="Compact"/>
              <w:jc w:val="left"/>
            </w:pPr>
            <w:r>
              <w:rPr>
                <w:sz w:val="17"/>
              </w:rPr>
              <w:t xml:space="preserve">SCR-PLN-02, SCR-PLN-03</w:t>
            </w:r>
          </w:p>
        </w:tc>
      </w:tr>
      <w:tr>
        <w:tc>
          <w:tcPr>
            <w:tcW w:w="904" w:type="dxa"/>
          </w:tcPr>
          <w:p>
            <w:pPr>
              <w:pStyle w:val="Compact"/>
              <w:jc w:val="left"/>
            </w:pPr>
            <w:r>
              <w:rPr>
                <w:sz w:val="17"/>
              </w:rPr>
              <w:t xml:space="preserve">FR-PLN-029</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FT-PLN-07</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US-PLN-014</w:t>
            </w:r>
          </w:p>
        </w:tc>
        <w:tc>
          <w:tcPr>
            <w:tcW w:w="3782" w:type="dxa"/>
          </w:tcPr>
          <w:p>
            <w:pPr>
              <w:pStyle w:val="Compact"/>
              <w:jc w:val="left"/>
            </w:pPr>
            <w:r>
              <w:rPr>
                <w:sz w:val="17"/>
              </w:rPr>
              <w:t xml:space="preserve">SCR-PLN-02, SCR-PLN-03</w:t>
            </w:r>
          </w:p>
        </w:tc>
      </w:tr>
      <w:tr>
        <w:tc>
          <w:tcPr>
            <w:tcW w:w="904" w:type="dxa"/>
          </w:tcPr>
          <w:p>
            <w:pPr>
              <w:pStyle w:val="Compact"/>
              <w:jc w:val="left"/>
            </w:pPr>
            <w:r>
              <w:rPr>
                <w:sz w:val="17"/>
              </w:rPr>
              <w:t xml:space="preserve">FR-PLN-030</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FT-PLN-07</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US-PLN-013</w:t>
            </w:r>
          </w:p>
        </w:tc>
        <w:tc>
          <w:tcPr>
            <w:tcW w:w="3782" w:type="dxa"/>
          </w:tcPr>
          <w:p>
            <w:pPr>
              <w:pStyle w:val="Compact"/>
              <w:jc w:val="left"/>
            </w:pPr>
            <w:r>
              <w:rPr>
                <w:sz w:val="17"/>
              </w:rPr>
              <w:t xml:space="preserve">SCR-PLN-02, SCR-PLN-03</w:t>
            </w:r>
          </w:p>
        </w:tc>
      </w:tr>
      <w:tr>
        <w:tc>
          <w:tcPr>
            <w:tcW w:w="904" w:type="dxa"/>
          </w:tcPr>
          <w:p>
            <w:pPr>
              <w:pStyle w:val="Compact"/>
              <w:jc w:val="left"/>
            </w:pPr>
            <w:r>
              <w:rPr>
                <w:sz w:val="17"/>
              </w:rPr>
              <w:t xml:space="preserve">FR-PLN-031</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FT-PLN-07</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US-PLN-013</w:t>
            </w:r>
          </w:p>
        </w:tc>
        <w:tc>
          <w:tcPr>
            <w:tcW w:w="3782" w:type="dxa"/>
          </w:tcPr>
          <w:p>
            <w:pPr>
              <w:pStyle w:val="Compact"/>
              <w:jc w:val="left"/>
            </w:pPr>
            <w:r>
              <w:rPr>
                <w:sz w:val="17"/>
              </w:rPr>
              <w:t xml:space="preserve">SCR-PLN-02, SCR-PLN-03</w:t>
            </w:r>
          </w:p>
        </w:tc>
      </w:tr>
      <w:tr>
        <w:tc>
          <w:tcPr>
            <w:tcW w:w="904" w:type="dxa"/>
          </w:tcPr>
          <w:p>
            <w:pPr>
              <w:pStyle w:val="Compact"/>
              <w:jc w:val="left"/>
            </w:pPr>
            <w:r>
              <w:rPr>
                <w:sz w:val="17"/>
              </w:rPr>
              <w:t xml:space="preserve">FR-PLN-032</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FT-PLN-07</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US-PLN-014</w:t>
            </w:r>
          </w:p>
        </w:tc>
        <w:tc>
          <w:tcPr>
            <w:tcW w:w="3782" w:type="dxa"/>
          </w:tcPr>
          <w:p>
            <w:pPr>
              <w:pStyle w:val="Compact"/>
              <w:jc w:val="left"/>
            </w:pPr>
            <w:r>
              <w:rPr>
                <w:sz w:val="17"/>
              </w:rPr>
              <w:t xml:space="preserve">SCR-PLN-02, SCR-PLN-03</w:t>
            </w:r>
          </w:p>
        </w:tc>
      </w:tr>
      <w:tr>
        <w:tc>
          <w:tcPr>
            <w:tcW w:w="904" w:type="dxa"/>
          </w:tcPr>
          <w:p>
            <w:pPr>
              <w:pStyle w:val="Compact"/>
              <w:jc w:val="left"/>
            </w:pPr>
            <w:r>
              <w:rPr>
                <w:sz w:val="17"/>
              </w:rPr>
              <w:t xml:space="preserve">FR-PLN-033</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FT-PLN-07</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US-PLN-013</w:t>
            </w:r>
          </w:p>
        </w:tc>
        <w:tc>
          <w:tcPr>
            <w:tcW w:w="3782" w:type="dxa"/>
          </w:tcPr>
          <w:p>
            <w:pPr>
              <w:pStyle w:val="Compact"/>
              <w:jc w:val="left"/>
            </w:pPr>
            <w:r>
              <w:rPr>
                <w:sz w:val="17"/>
              </w:rPr>
              <w:t xml:space="preserve">SCR-PLN-02, SCR-PLN-03</w:t>
            </w:r>
          </w:p>
        </w:tc>
      </w:tr>
      <w:tr>
        <w:tc>
          <w:tcPr>
            <w:tcW w:w="904" w:type="dxa"/>
          </w:tcPr>
          <w:p>
            <w:pPr>
              <w:pStyle w:val="Compact"/>
              <w:jc w:val="left"/>
            </w:pPr>
            <w:r>
              <w:rPr>
                <w:sz w:val="17"/>
              </w:rPr>
              <w:t xml:space="preserve">FR-PLN-034</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FT-PLN-08</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US-PLN-015</w:t>
            </w:r>
          </w:p>
        </w:tc>
        <w:tc>
          <w:tcPr>
            <w:tcW w:w="3782" w:type="dxa"/>
          </w:tcPr>
          <w:p>
            <w:pPr>
              <w:pStyle w:val="Compact"/>
              <w:jc w:val="left"/>
            </w:pPr>
            <w:r>
              <w:rPr>
                <w:sz w:val="17"/>
              </w:rPr>
              <w:t xml:space="preserve">SCR-PLN-02</w:t>
            </w:r>
          </w:p>
        </w:tc>
      </w:tr>
      <w:tr>
        <w:tc>
          <w:tcPr>
            <w:tcW w:w="904" w:type="dxa"/>
          </w:tcPr>
          <w:p>
            <w:pPr>
              <w:pStyle w:val="Compact"/>
              <w:jc w:val="left"/>
            </w:pPr>
            <w:r>
              <w:rPr>
                <w:sz w:val="17"/>
              </w:rPr>
              <w:t xml:space="preserve">FR-PLN-035</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FT-PLN-08</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US-PLN-015</w:t>
            </w:r>
          </w:p>
        </w:tc>
        <w:tc>
          <w:tcPr>
            <w:tcW w:w="3782" w:type="dxa"/>
          </w:tcPr>
          <w:p>
            <w:pPr>
              <w:pStyle w:val="Compact"/>
              <w:jc w:val="left"/>
            </w:pPr>
            <w:r>
              <w:rPr>
                <w:sz w:val="17"/>
              </w:rPr>
              <w:t xml:space="preserve">SCR-PLN-02</w:t>
            </w:r>
          </w:p>
        </w:tc>
      </w:tr>
      <w:tr>
        <w:tc>
          <w:tcPr>
            <w:tcW w:w="904" w:type="dxa"/>
          </w:tcPr>
          <w:p>
            <w:pPr>
              <w:pStyle w:val="Compact"/>
              <w:jc w:val="left"/>
            </w:pPr>
            <w:r>
              <w:rPr>
                <w:sz w:val="17"/>
              </w:rPr>
              <w:t xml:space="preserve">FR-PLN-036</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FT-PLN-08</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US-PLN-015</w:t>
            </w:r>
          </w:p>
        </w:tc>
        <w:tc>
          <w:tcPr>
            <w:tcW w:w="3782" w:type="dxa"/>
          </w:tcPr>
          <w:p>
            <w:pPr>
              <w:pStyle w:val="Compact"/>
              <w:jc w:val="left"/>
            </w:pPr>
            <w:r>
              <w:rPr>
                <w:sz w:val="17"/>
              </w:rPr>
              <w:t xml:space="preserve">SCR-PLN-02</w:t>
            </w:r>
          </w:p>
        </w:tc>
      </w:tr>
      <w:tr>
        <w:tc>
          <w:tcPr>
            <w:tcW w:w="904" w:type="dxa"/>
          </w:tcPr>
          <w:p>
            <w:pPr>
              <w:pStyle w:val="Compact"/>
              <w:jc w:val="left"/>
            </w:pPr>
            <w:r>
              <w:rPr>
                <w:sz w:val="17"/>
              </w:rPr>
              <w:t xml:space="preserve">FR-PLN-037</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FT-PLN-08</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US-PLN-015, US-PLN-028</w:t>
            </w:r>
          </w:p>
        </w:tc>
        <w:tc>
          <w:tcPr>
            <w:tcW w:w="3782" w:type="dxa"/>
          </w:tcPr>
          <w:p>
            <w:pPr>
              <w:pStyle w:val="Compact"/>
              <w:jc w:val="left"/>
            </w:pPr>
            <w:r>
              <w:rPr>
                <w:sz w:val="17"/>
              </w:rPr>
              <w:t xml:space="preserve">SCR-PLN-02</w:t>
            </w:r>
          </w:p>
        </w:tc>
      </w:tr>
      <w:tr>
        <w:tc>
          <w:tcPr>
            <w:tcW w:w="904" w:type="dxa"/>
          </w:tcPr>
          <w:p>
            <w:pPr>
              <w:pStyle w:val="Compact"/>
              <w:jc w:val="left"/>
            </w:pPr>
            <w:r>
              <w:rPr>
                <w:sz w:val="17"/>
              </w:rPr>
              <w:t xml:space="preserve">FR-PLN-038</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FT-PLN-08</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US-PLN-015</w:t>
            </w:r>
          </w:p>
        </w:tc>
        <w:tc>
          <w:tcPr>
            <w:tcW w:w="3782" w:type="dxa"/>
          </w:tcPr>
          <w:p>
            <w:pPr>
              <w:pStyle w:val="Compact"/>
              <w:jc w:val="left"/>
            </w:pPr>
            <w:r>
              <w:rPr>
                <w:sz w:val="17"/>
              </w:rPr>
              <w:t xml:space="preserve">SCR-PLN-02</w:t>
            </w:r>
          </w:p>
        </w:tc>
      </w:tr>
      <w:tr>
        <w:tc>
          <w:tcPr>
            <w:tcW w:w="904" w:type="dxa"/>
          </w:tcPr>
          <w:p>
            <w:pPr>
              <w:pStyle w:val="Compact"/>
              <w:jc w:val="left"/>
            </w:pPr>
            <w:r>
              <w:rPr>
                <w:sz w:val="17"/>
              </w:rPr>
              <w:t xml:space="preserve">FR-PLN-039</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FT-PLN-09</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US-PLN-016</w:t>
            </w:r>
          </w:p>
        </w:tc>
        <w:tc>
          <w:tcPr>
            <w:tcW w:w="3782" w:type="dxa"/>
          </w:tcPr>
          <w:p>
            <w:pPr>
              <w:pStyle w:val="Compact"/>
              <w:jc w:val="left"/>
            </w:pPr>
            <w:r>
              <w:rPr>
                <w:sz w:val="17"/>
              </w:rPr>
              <w:t xml:space="preserve">SCR-PLN-03</w:t>
            </w:r>
          </w:p>
        </w:tc>
      </w:tr>
      <w:tr>
        <w:tc>
          <w:tcPr>
            <w:tcW w:w="904" w:type="dxa"/>
          </w:tcPr>
          <w:p>
            <w:pPr>
              <w:pStyle w:val="Compact"/>
              <w:jc w:val="left"/>
            </w:pPr>
            <w:r>
              <w:rPr>
                <w:sz w:val="17"/>
              </w:rPr>
              <w:t xml:space="preserve">FR-PLN-040</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FT-PLN-09</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US-PLN-017</w:t>
            </w:r>
          </w:p>
        </w:tc>
        <w:tc>
          <w:tcPr>
            <w:tcW w:w="3782" w:type="dxa"/>
          </w:tcPr>
          <w:p>
            <w:pPr>
              <w:pStyle w:val="Compact"/>
              <w:jc w:val="left"/>
            </w:pPr>
            <w:r>
              <w:rPr>
                <w:sz w:val="17"/>
              </w:rPr>
              <w:t xml:space="preserve">SCR-PLN-03</w:t>
            </w:r>
          </w:p>
        </w:tc>
      </w:tr>
      <w:tr>
        <w:tc>
          <w:tcPr>
            <w:tcW w:w="904" w:type="dxa"/>
          </w:tcPr>
          <w:p>
            <w:pPr>
              <w:pStyle w:val="Compact"/>
              <w:jc w:val="left"/>
            </w:pPr>
            <w:r>
              <w:rPr>
                <w:sz w:val="17"/>
              </w:rPr>
              <w:t xml:space="preserve">FR-PLN-041</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FT-PLN-09</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US-PLN-016</w:t>
            </w:r>
          </w:p>
        </w:tc>
        <w:tc>
          <w:tcPr>
            <w:tcW w:w="3782" w:type="dxa"/>
          </w:tcPr>
          <w:p>
            <w:pPr>
              <w:pStyle w:val="Compact"/>
              <w:jc w:val="left"/>
            </w:pPr>
            <w:r>
              <w:rPr>
                <w:sz w:val="17"/>
              </w:rPr>
              <w:t xml:space="preserve">SCR-PLN-03</w:t>
            </w:r>
          </w:p>
        </w:tc>
      </w:tr>
      <w:tr>
        <w:tc>
          <w:tcPr>
            <w:tcW w:w="904" w:type="dxa"/>
          </w:tcPr>
          <w:p>
            <w:pPr>
              <w:pStyle w:val="Compact"/>
              <w:jc w:val="left"/>
            </w:pPr>
            <w:r>
              <w:rPr>
                <w:sz w:val="17"/>
              </w:rPr>
              <w:t xml:space="preserve">FR-PLN-042</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FT-PLN-09</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US-PLN-016</w:t>
            </w:r>
          </w:p>
        </w:tc>
        <w:tc>
          <w:tcPr>
            <w:tcW w:w="3782" w:type="dxa"/>
          </w:tcPr>
          <w:p>
            <w:pPr>
              <w:pStyle w:val="Compact"/>
              <w:jc w:val="left"/>
            </w:pPr>
            <w:r>
              <w:rPr>
                <w:sz w:val="17"/>
              </w:rPr>
              <w:t xml:space="preserve">SCR-PLN-03</w:t>
            </w:r>
          </w:p>
        </w:tc>
      </w:tr>
      <w:tr>
        <w:tc>
          <w:tcPr>
            <w:tcW w:w="904" w:type="dxa"/>
          </w:tcPr>
          <w:p>
            <w:pPr>
              <w:pStyle w:val="Compact"/>
              <w:jc w:val="left"/>
            </w:pPr>
            <w:r>
              <w:rPr>
                <w:sz w:val="17"/>
              </w:rPr>
              <w:t xml:space="preserve">FR-PLN-043</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FT-PLN-10</w:t>
            </w:r>
          </w:p>
        </w:tc>
        <w:tc>
          <w:tcPr>
            <w:tcW w:w="739" w:type="dxa"/>
          </w:tcPr>
          <w:p>
            <w:pPr>
              <w:pStyle w:val="Compact"/>
              <w:jc w:val="left"/>
            </w:pPr>
            <w:r>
              <w:rPr>
                <w:sz w:val="17"/>
              </w:rPr>
              <w:t xml:space="preserve">EP-PLN-03</w:t>
            </w:r>
          </w:p>
        </w:tc>
        <w:tc>
          <w:tcPr>
            <w:tcW w:w="2796" w:type="dxa"/>
          </w:tcPr>
          <w:p>
            <w:pPr>
              <w:pStyle w:val="Compact"/>
              <w:jc w:val="left"/>
            </w:pPr>
            <w:r>
              <w:rPr>
                <w:sz w:val="17"/>
              </w:rPr>
              <w:t xml:space="preserve">US-PLN-018</w:t>
            </w:r>
          </w:p>
        </w:tc>
        <w:tc>
          <w:tcPr>
            <w:tcW w:w="3782" w:type="dxa"/>
          </w:tcPr>
          <w:p>
            <w:pPr>
              <w:pStyle w:val="Compact"/>
              <w:jc w:val="left"/>
            </w:pPr>
            <w:r>
              <w:rPr>
                <w:sz w:val="17"/>
              </w:rPr>
              <w:t xml:space="preserve">SCR-PLN-05</w:t>
            </w:r>
          </w:p>
        </w:tc>
      </w:tr>
      <w:tr>
        <w:tc>
          <w:tcPr>
            <w:tcW w:w="904" w:type="dxa"/>
          </w:tcPr>
          <w:p>
            <w:pPr>
              <w:pStyle w:val="Compact"/>
              <w:jc w:val="left"/>
            </w:pPr>
            <w:r>
              <w:rPr>
                <w:sz w:val="17"/>
              </w:rPr>
              <w:t xml:space="preserve">FR-PLN-044</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FT-PLN-11</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US-PLN-019, US-PLN-020, US-PLN-021</w:t>
            </w:r>
          </w:p>
        </w:tc>
        <w:tc>
          <w:tcPr>
            <w:tcW w:w="3782" w:type="dxa"/>
          </w:tcPr>
          <w:p>
            <w:pPr>
              <w:pStyle w:val="Compact"/>
              <w:jc w:val="left"/>
            </w:pPr>
            <w:r>
              <w:rPr>
                <w:sz w:val="17"/>
              </w:rPr>
              <w:t xml:space="preserve">SCR-PLN-10, SCR-PLN-01, SCR-PLN-06</w:t>
            </w:r>
          </w:p>
        </w:tc>
      </w:tr>
      <w:tr>
        <w:tc>
          <w:tcPr>
            <w:tcW w:w="904" w:type="dxa"/>
          </w:tcPr>
          <w:p>
            <w:pPr>
              <w:pStyle w:val="Compact"/>
              <w:jc w:val="left"/>
            </w:pPr>
            <w:r>
              <w:rPr>
                <w:sz w:val="17"/>
              </w:rPr>
              <w:t xml:space="preserve">FR-PLN-045</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FT-PLN-11</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US-PLN-019, US-PLN-020, US-PLN-021</w:t>
            </w:r>
          </w:p>
        </w:tc>
        <w:tc>
          <w:tcPr>
            <w:tcW w:w="3782" w:type="dxa"/>
          </w:tcPr>
          <w:p>
            <w:pPr>
              <w:pStyle w:val="Compact"/>
              <w:jc w:val="left"/>
            </w:pPr>
            <w:r>
              <w:rPr>
                <w:sz w:val="17"/>
              </w:rPr>
              <w:t xml:space="preserve">SCR-PLN-10, SCR-PLN-01, SCR-PLN-06</w:t>
            </w:r>
          </w:p>
        </w:tc>
      </w:tr>
      <w:tr>
        <w:tc>
          <w:tcPr>
            <w:tcW w:w="904" w:type="dxa"/>
          </w:tcPr>
          <w:p>
            <w:pPr>
              <w:pStyle w:val="Compact"/>
              <w:jc w:val="left"/>
            </w:pPr>
            <w:r>
              <w:rPr>
                <w:sz w:val="17"/>
              </w:rPr>
              <w:t xml:space="preserve">FR-PLN-046</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FT-PLN-11</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US-PLN-020, US-PLN-021</w:t>
            </w:r>
          </w:p>
        </w:tc>
        <w:tc>
          <w:tcPr>
            <w:tcW w:w="3782" w:type="dxa"/>
          </w:tcPr>
          <w:p>
            <w:pPr>
              <w:pStyle w:val="Compact"/>
              <w:jc w:val="left"/>
            </w:pPr>
            <w:r>
              <w:rPr>
                <w:sz w:val="17"/>
              </w:rPr>
              <w:t xml:space="preserve">SCR-PLN-10, SCR-PLN-01, SCR-PLN-06</w:t>
            </w:r>
          </w:p>
        </w:tc>
      </w:tr>
      <w:tr>
        <w:tc>
          <w:tcPr>
            <w:tcW w:w="904" w:type="dxa"/>
          </w:tcPr>
          <w:p>
            <w:pPr>
              <w:pStyle w:val="Compact"/>
              <w:jc w:val="left"/>
            </w:pPr>
            <w:r>
              <w:rPr>
                <w:sz w:val="17"/>
              </w:rPr>
              <w:t xml:space="preserve">FR-PLN-047</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FT-PLN-11</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US-PLN-019, US-PLN-020, US-PLN-021</w:t>
            </w:r>
          </w:p>
        </w:tc>
        <w:tc>
          <w:tcPr>
            <w:tcW w:w="3782" w:type="dxa"/>
          </w:tcPr>
          <w:p>
            <w:pPr>
              <w:pStyle w:val="Compact"/>
              <w:jc w:val="left"/>
            </w:pPr>
            <w:r>
              <w:rPr>
                <w:sz w:val="17"/>
              </w:rPr>
              <w:t xml:space="preserve">SCR-PLN-10, SCR-PLN-01, SCR-PLN-06</w:t>
            </w:r>
          </w:p>
        </w:tc>
      </w:tr>
      <w:tr>
        <w:tc>
          <w:tcPr>
            <w:tcW w:w="904" w:type="dxa"/>
          </w:tcPr>
          <w:p>
            <w:pPr>
              <w:pStyle w:val="Compact"/>
              <w:jc w:val="left"/>
            </w:pPr>
            <w:r>
              <w:rPr>
                <w:sz w:val="17"/>
              </w:rPr>
              <w:t xml:space="preserve">FR-PLN-048</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FT-PLN-11</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US-PLN-019</w:t>
            </w:r>
          </w:p>
        </w:tc>
        <w:tc>
          <w:tcPr>
            <w:tcW w:w="3782" w:type="dxa"/>
          </w:tcPr>
          <w:p>
            <w:pPr>
              <w:pStyle w:val="Compact"/>
              <w:jc w:val="left"/>
            </w:pPr>
            <w:r>
              <w:rPr>
                <w:sz w:val="17"/>
              </w:rPr>
              <w:t xml:space="preserve">SCR-PLN-10, SCR-PLN-01, SCR-PLN-06</w:t>
            </w:r>
          </w:p>
        </w:tc>
      </w:tr>
      <w:tr>
        <w:tc>
          <w:tcPr>
            <w:tcW w:w="904" w:type="dxa"/>
          </w:tcPr>
          <w:p>
            <w:pPr>
              <w:pStyle w:val="Compact"/>
              <w:jc w:val="left"/>
            </w:pPr>
            <w:r>
              <w:rPr>
                <w:sz w:val="17"/>
              </w:rPr>
              <w:t xml:space="preserve">FR-PLN-049</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FT-PLN-11</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US-PLN-020</w:t>
            </w:r>
          </w:p>
        </w:tc>
        <w:tc>
          <w:tcPr>
            <w:tcW w:w="3782" w:type="dxa"/>
          </w:tcPr>
          <w:p>
            <w:pPr>
              <w:pStyle w:val="Compact"/>
              <w:jc w:val="left"/>
            </w:pPr>
            <w:r>
              <w:rPr>
                <w:sz w:val="17"/>
              </w:rPr>
              <w:t xml:space="preserve">SCR-PLN-10, SCR-PLN-01, SCR-PLN-06</w:t>
            </w:r>
          </w:p>
        </w:tc>
      </w:tr>
      <w:tr>
        <w:tc>
          <w:tcPr>
            <w:tcW w:w="904" w:type="dxa"/>
          </w:tcPr>
          <w:p>
            <w:pPr>
              <w:pStyle w:val="Compact"/>
              <w:jc w:val="left"/>
            </w:pPr>
            <w:r>
              <w:rPr>
                <w:sz w:val="17"/>
              </w:rPr>
              <w:t xml:space="preserve">FR-PLN-050</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FT-PLN-11</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US-PLN-021</w:t>
            </w:r>
          </w:p>
        </w:tc>
        <w:tc>
          <w:tcPr>
            <w:tcW w:w="3782" w:type="dxa"/>
          </w:tcPr>
          <w:p>
            <w:pPr>
              <w:pStyle w:val="Compact"/>
              <w:jc w:val="left"/>
            </w:pPr>
            <w:r>
              <w:rPr>
                <w:sz w:val="17"/>
              </w:rPr>
              <w:t xml:space="preserve">SCR-PLN-10, SCR-PLN-01, SCR-PLN-06</w:t>
            </w:r>
          </w:p>
        </w:tc>
      </w:tr>
      <w:tr>
        <w:tc>
          <w:tcPr>
            <w:tcW w:w="904" w:type="dxa"/>
          </w:tcPr>
          <w:p>
            <w:pPr>
              <w:pStyle w:val="Compact"/>
              <w:jc w:val="left"/>
            </w:pPr>
            <w:r>
              <w:rPr>
                <w:sz w:val="17"/>
              </w:rPr>
              <w:t xml:space="preserve">FR-PLN-051</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FT-PLN-11</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US-PLN-019, US-PLN-020, US-PLN-021</w:t>
            </w:r>
          </w:p>
        </w:tc>
        <w:tc>
          <w:tcPr>
            <w:tcW w:w="3782" w:type="dxa"/>
          </w:tcPr>
          <w:p>
            <w:pPr>
              <w:pStyle w:val="Compact"/>
              <w:jc w:val="left"/>
            </w:pPr>
            <w:r>
              <w:rPr>
                <w:sz w:val="17"/>
              </w:rPr>
              <w:t xml:space="preserve">SCR-PLN-10, SCR-PLN-01, SCR-PLN-06</w:t>
            </w:r>
          </w:p>
        </w:tc>
      </w:tr>
      <w:tr>
        <w:tc>
          <w:tcPr>
            <w:tcW w:w="904" w:type="dxa"/>
          </w:tcPr>
          <w:p>
            <w:pPr>
              <w:pStyle w:val="Compact"/>
              <w:jc w:val="left"/>
            </w:pPr>
            <w:r>
              <w:rPr>
                <w:sz w:val="17"/>
              </w:rPr>
              <w:t xml:space="preserve">FR-PLN-052</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FT-PLN-12</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US-PLN-022</w:t>
            </w:r>
          </w:p>
        </w:tc>
        <w:tc>
          <w:tcPr>
            <w:tcW w:w="3782" w:type="dxa"/>
          </w:tcPr>
          <w:p>
            <w:pPr>
              <w:pStyle w:val="Compact"/>
              <w:jc w:val="left"/>
            </w:pPr>
            <w:r>
              <w:rPr>
                <w:sz w:val="17"/>
              </w:rPr>
              <w:t xml:space="preserve">SCR-PLN-06</w:t>
            </w:r>
          </w:p>
        </w:tc>
      </w:tr>
      <w:tr>
        <w:tc>
          <w:tcPr>
            <w:tcW w:w="904" w:type="dxa"/>
          </w:tcPr>
          <w:p>
            <w:pPr>
              <w:pStyle w:val="Compact"/>
              <w:jc w:val="left"/>
            </w:pPr>
            <w:r>
              <w:rPr>
                <w:sz w:val="17"/>
              </w:rPr>
              <w:t xml:space="preserve">FR-PLN-053</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FT-PLN-12</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US-PLN-022</w:t>
            </w:r>
          </w:p>
        </w:tc>
        <w:tc>
          <w:tcPr>
            <w:tcW w:w="3782" w:type="dxa"/>
          </w:tcPr>
          <w:p>
            <w:pPr>
              <w:pStyle w:val="Compact"/>
              <w:jc w:val="left"/>
            </w:pPr>
            <w:r>
              <w:rPr>
                <w:sz w:val="17"/>
              </w:rPr>
              <w:t xml:space="preserve">SCR-PLN-06</w:t>
            </w:r>
          </w:p>
        </w:tc>
      </w:tr>
      <w:tr>
        <w:tc>
          <w:tcPr>
            <w:tcW w:w="904" w:type="dxa"/>
          </w:tcPr>
          <w:p>
            <w:pPr>
              <w:pStyle w:val="Compact"/>
              <w:jc w:val="left"/>
            </w:pPr>
            <w:r>
              <w:rPr>
                <w:sz w:val="17"/>
              </w:rPr>
              <w:t xml:space="preserve">FR-PLN-054</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FT-PLN-12</w:t>
            </w:r>
          </w:p>
        </w:tc>
        <w:tc>
          <w:tcPr>
            <w:tcW w:w="739" w:type="dxa"/>
          </w:tcPr>
          <w:p>
            <w:pPr>
              <w:pStyle w:val="Compact"/>
              <w:jc w:val="left"/>
            </w:pPr>
            <w:r>
              <w:rPr>
                <w:sz w:val="17"/>
              </w:rPr>
              <w:t xml:space="preserve">EP-PLN-04</w:t>
            </w:r>
          </w:p>
        </w:tc>
        <w:tc>
          <w:tcPr>
            <w:tcW w:w="2796" w:type="dxa"/>
          </w:tcPr>
          <w:p>
            <w:pPr>
              <w:pStyle w:val="Compact"/>
              <w:jc w:val="left"/>
            </w:pPr>
            <w:r>
              <w:rPr>
                <w:sz w:val="17"/>
              </w:rPr>
              <w:t xml:space="preserve">US-PLN-022</w:t>
            </w:r>
          </w:p>
        </w:tc>
        <w:tc>
          <w:tcPr>
            <w:tcW w:w="3782" w:type="dxa"/>
          </w:tcPr>
          <w:p>
            <w:pPr>
              <w:pStyle w:val="Compact"/>
              <w:jc w:val="left"/>
            </w:pPr>
            <w:r>
              <w:rPr>
                <w:sz w:val="17"/>
              </w:rPr>
              <w:t xml:space="preserve">SCR-PLN-06</w:t>
            </w:r>
          </w:p>
        </w:tc>
      </w:tr>
      <w:tr>
        <w:tc>
          <w:tcPr>
            <w:tcW w:w="904" w:type="dxa"/>
          </w:tcPr>
          <w:p>
            <w:pPr>
              <w:pStyle w:val="Compact"/>
              <w:jc w:val="left"/>
            </w:pPr>
            <w:r>
              <w:rPr>
                <w:sz w:val="17"/>
              </w:rPr>
              <w:t xml:space="preserve">FR-PLN-055</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FT-PLN-13</w:t>
            </w:r>
          </w:p>
        </w:tc>
        <w:tc>
          <w:tcPr>
            <w:tcW w:w="739" w:type="dxa"/>
          </w:tcPr>
          <w:p>
            <w:pPr>
              <w:pStyle w:val="Compact"/>
              <w:jc w:val="left"/>
            </w:pPr>
            <w:r>
              <w:rPr>
                <w:sz w:val="17"/>
              </w:rPr>
              <w:t xml:space="preserve">EP-PLN-05</w:t>
            </w:r>
          </w:p>
        </w:tc>
        <w:tc>
          <w:tcPr>
            <w:tcW w:w="2796" w:type="dxa"/>
          </w:tcPr>
          <w:p>
            <w:pPr>
              <w:pStyle w:val="Compact"/>
              <w:jc w:val="left"/>
            </w:pPr>
            <w:r>
              <w:rPr>
                <w:sz w:val="17"/>
              </w:rPr>
              <w:t xml:space="preserve">US-PLN-023</w:t>
            </w:r>
          </w:p>
        </w:tc>
        <w:tc>
          <w:tcPr>
            <w:tcW w:w="3782" w:type="dxa"/>
          </w:tcPr>
          <w:p>
            <w:pPr>
              <w:pStyle w:val="Compact"/>
              <w:jc w:val="left"/>
            </w:pPr>
            <w:r>
              <w:rPr>
                <w:sz w:val="17"/>
              </w:rPr>
              <w:t xml:space="preserve">SCR-PLN-07, SCR-PLN-14</w:t>
            </w:r>
          </w:p>
        </w:tc>
      </w:tr>
      <w:tr>
        <w:tc>
          <w:tcPr>
            <w:tcW w:w="904" w:type="dxa"/>
          </w:tcPr>
          <w:p>
            <w:pPr>
              <w:pStyle w:val="Compact"/>
              <w:jc w:val="left"/>
            </w:pPr>
            <w:r>
              <w:rPr>
                <w:sz w:val="17"/>
              </w:rPr>
              <w:t xml:space="preserve">FR-PLN-056</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FT-PLN-13</w:t>
            </w:r>
          </w:p>
        </w:tc>
        <w:tc>
          <w:tcPr>
            <w:tcW w:w="739" w:type="dxa"/>
          </w:tcPr>
          <w:p>
            <w:pPr>
              <w:pStyle w:val="Compact"/>
              <w:jc w:val="left"/>
            </w:pPr>
            <w:r>
              <w:rPr>
                <w:sz w:val="17"/>
              </w:rPr>
              <w:t xml:space="preserve">EP-PLN-05</w:t>
            </w:r>
          </w:p>
        </w:tc>
        <w:tc>
          <w:tcPr>
            <w:tcW w:w="2796" w:type="dxa"/>
          </w:tcPr>
          <w:p>
            <w:pPr>
              <w:pStyle w:val="Compact"/>
              <w:jc w:val="left"/>
            </w:pPr>
            <w:r>
              <w:rPr>
                <w:sz w:val="17"/>
              </w:rPr>
              <w:t xml:space="preserve">US-PLN-023</w:t>
            </w:r>
          </w:p>
        </w:tc>
        <w:tc>
          <w:tcPr>
            <w:tcW w:w="3782" w:type="dxa"/>
          </w:tcPr>
          <w:p>
            <w:pPr>
              <w:pStyle w:val="Compact"/>
              <w:jc w:val="left"/>
            </w:pPr>
            <w:r>
              <w:rPr>
                <w:sz w:val="17"/>
              </w:rPr>
              <w:t xml:space="preserve">SCR-PLN-07, SCR-PLN-14</w:t>
            </w:r>
          </w:p>
        </w:tc>
      </w:tr>
      <w:tr>
        <w:tc>
          <w:tcPr>
            <w:tcW w:w="904" w:type="dxa"/>
          </w:tcPr>
          <w:p>
            <w:pPr>
              <w:pStyle w:val="Compact"/>
              <w:jc w:val="left"/>
            </w:pPr>
            <w:r>
              <w:rPr>
                <w:sz w:val="17"/>
              </w:rPr>
              <w:t xml:space="preserve">FR-PLN-057</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FT-PLN-14</w:t>
            </w:r>
          </w:p>
        </w:tc>
        <w:tc>
          <w:tcPr>
            <w:tcW w:w="739" w:type="dxa"/>
          </w:tcPr>
          <w:p>
            <w:pPr>
              <w:pStyle w:val="Compact"/>
              <w:jc w:val="left"/>
            </w:pPr>
            <w:r>
              <w:rPr>
                <w:sz w:val="17"/>
              </w:rPr>
              <w:t xml:space="preserve">EP-PLN-05</w:t>
            </w:r>
          </w:p>
        </w:tc>
        <w:tc>
          <w:tcPr>
            <w:tcW w:w="2796" w:type="dxa"/>
          </w:tcPr>
          <w:p>
            <w:pPr>
              <w:pStyle w:val="Compact"/>
              <w:jc w:val="left"/>
            </w:pPr>
            <w:r>
              <w:rPr>
                <w:sz w:val="17"/>
              </w:rPr>
              <w:t xml:space="preserve">US-PLN-024</w:t>
            </w:r>
          </w:p>
        </w:tc>
        <w:tc>
          <w:tcPr>
            <w:tcW w:w="3782" w:type="dxa"/>
          </w:tcPr>
          <w:p>
            <w:pPr>
              <w:pStyle w:val="Compact"/>
              <w:jc w:val="left"/>
            </w:pPr>
            <w:r>
              <w:rPr>
                <w:sz w:val="17"/>
              </w:rPr>
              <w:t xml:space="preserve">SCR-PLN-07, SCR-PLN-03</w:t>
            </w:r>
          </w:p>
        </w:tc>
      </w:tr>
      <w:tr>
        <w:tc>
          <w:tcPr>
            <w:tcW w:w="904" w:type="dxa"/>
          </w:tcPr>
          <w:p>
            <w:pPr>
              <w:pStyle w:val="Compact"/>
              <w:jc w:val="left"/>
            </w:pPr>
            <w:r>
              <w:rPr>
                <w:sz w:val="17"/>
              </w:rPr>
              <w:t xml:space="preserve">FR-PLN-058</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FT-PLN-14</w:t>
            </w:r>
          </w:p>
        </w:tc>
        <w:tc>
          <w:tcPr>
            <w:tcW w:w="739" w:type="dxa"/>
          </w:tcPr>
          <w:p>
            <w:pPr>
              <w:pStyle w:val="Compact"/>
              <w:jc w:val="left"/>
            </w:pPr>
            <w:r>
              <w:rPr>
                <w:sz w:val="17"/>
              </w:rPr>
              <w:t xml:space="preserve">EP-PLN-05</w:t>
            </w:r>
          </w:p>
        </w:tc>
        <w:tc>
          <w:tcPr>
            <w:tcW w:w="2796" w:type="dxa"/>
          </w:tcPr>
          <w:p>
            <w:pPr>
              <w:pStyle w:val="Compact"/>
              <w:jc w:val="left"/>
            </w:pPr>
            <w:r>
              <w:rPr>
                <w:sz w:val="17"/>
              </w:rPr>
              <w:t xml:space="preserve">US-PLN-024</w:t>
            </w:r>
          </w:p>
        </w:tc>
        <w:tc>
          <w:tcPr>
            <w:tcW w:w="3782" w:type="dxa"/>
          </w:tcPr>
          <w:p>
            <w:pPr>
              <w:pStyle w:val="Compact"/>
              <w:jc w:val="left"/>
            </w:pPr>
            <w:r>
              <w:rPr>
                <w:sz w:val="17"/>
              </w:rPr>
              <w:t xml:space="preserve">SCR-PLN-07, SCR-PLN-03</w:t>
            </w:r>
          </w:p>
        </w:tc>
      </w:tr>
      <w:tr>
        <w:tc>
          <w:tcPr>
            <w:tcW w:w="904" w:type="dxa"/>
          </w:tcPr>
          <w:p>
            <w:pPr>
              <w:pStyle w:val="Compact"/>
              <w:jc w:val="left"/>
            </w:pPr>
            <w:r>
              <w:rPr>
                <w:sz w:val="17"/>
              </w:rPr>
              <w:t xml:space="preserve">FR-PLN-059</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FT-PLN-14</w:t>
            </w:r>
          </w:p>
        </w:tc>
        <w:tc>
          <w:tcPr>
            <w:tcW w:w="739" w:type="dxa"/>
          </w:tcPr>
          <w:p>
            <w:pPr>
              <w:pStyle w:val="Compact"/>
              <w:jc w:val="left"/>
            </w:pPr>
            <w:r>
              <w:rPr>
                <w:sz w:val="17"/>
              </w:rPr>
              <w:t xml:space="preserve">EP-PLN-05</w:t>
            </w:r>
          </w:p>
        </w:tc>
        <w:tc>
          <w:tcPr>
            <w:tcW w:w="2796" w:type="dxa"/>
          </w:tcPr>
          <w:p>
            <w:pPr>
              <w:pStyle w:val="Compact"/>
              <w:jc w:val="left"/>
            </w:pPr>
            <w:r>
              <w:rPr>
                <w:sz w:val="17"/>
              </w:rPr>
              <w:t xml:space="preserve">US-PLN-024</w:t>
            </w:r>
          </w:p>
        </w:tc>
        <w:tc>
          <w:tcPr>
            <w:tcW w:w="3782" w:type="dxa"/>
          </w:tcPr>
          <w:p>
            <w:pPr>
              <w:pStyle w:val="Compact"/>
              <w:jc w:val="left"/>
            </w:pPr>
            <w:r>
              <w:rPr>
                <w:sz w:val="17"/>
              </w:rPr>
              <w:t xml:space="preserve">SCR-PLN-07, SCR-PLN-03</w:t>
            </w:r>
          </w:p>
        </w:tc>
      </w:tr>
      <w:tr>
        <w:tc>
          <w:tcPr>
            <w:tcW w:w="904" w:type="dxa"/>
          </w:tcPr>
          <w:p>
            <w:pPr>
              <w:pStyle w:val="Compact"/>
              <w:jc w:val="left"/>
            </w:pPr>
            <w:r>
              <w:rPr>
                <w:sz w:val="17"/>
              </w:rPr>
              <w:t xml:space="preserve">FR-PLN-060</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FT-PLN-15</w:t>
            </w:r>
          </w:p>
        </w:tc>
        <w:tc>
          <w:tcPr>
            <w:tcW w:w="739" w:type="dxa"/>
          </w:tcPr>
          <w:p>
            <w:pPr>
              <w:pStyle w:val="Compact"/>
              <w:jc w:val="left"/>
            </w:pPr>
            <w:r>
              <w:rPr>
                <w:sz w:val="17"/>
              </w:rPr>
              <w:t xml:space="preserve">EP-PLN-05</w:t>
            </w:r>
          </w:p>
        </w:tc>
        <w:tc>
          <w:tcPr>
            <w:tcW w:w="2796" w:type="dxa"/>
          </w:tcPr>
          <w:p>
            <w:pPr>
              <w:pStyle w:val="Compact"/>
              <w:jc w:val="left"/>
            </w:pPr>
            <w:r>
              <w:rPr>
                <w:sz w:val="17"/>
              </w:rPr>
              <w:t xml:space="preserve">US-PLN-025</w:t>
            </w:r>
          </w:p>
        </w:tc>
        <w:tc>
          <w:tcPr>
            <w:tcW w:w="3782" w:type="dxa"/>
          </w:tcPr>
          <w:p>
            <w:pPr>
              <w:pStyle w:val="Compact"/>
              <w:jc w:val="left"/>
            </w:pPr>
            <w:r>
              <w:rPr>
                <w:sz w:val="17"/>
              </w:rPr>
              <w:t xml:space="preserve">SCR-PLN-07</w:t>
            </w:r>
          </w:p>
        </w:tc>
      </w:tr>
      <w:tr>
        <w:tc>
          <w:tcPr>
            <w:tcW w:w="904" w:type="dxa"/>
          </w:tcPr>
          <w:p>
            <w:pPr>
              <w:pStyle w:val="Compact"/>
              <w:jc w:val="left"/>
            </w:pPr>
            <w:r>
              <w:rPr>
                <w:sz w:val="17"/>
              </w:rPr>
              <w:t xml:space="preserve">FR-PLN-061</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FT-PLN-15</w:t>
            </w:r>
          </w:p>
        </w:tc>
        <w:tc>
          <w:tcPr>
            <w:tcW w:w="739" w:type="dxa"/>
          </w:tcPr>
          <w:p>
            <w:pPr>
              <w:pStyle w:val="Compact"/>
              <w:jc w:val="left"/>
            </w:pPr>
            <w:r>
              <w:rPr>
                <w:sz w:val="17"/>
              </w:rPr>
              <w:t xml:space="preserve">EP-PLN-05</w:t>
            </w:r>
          </w:p>
        </w:tc>
        <w:tc>
          <w:tcPr>
            <w:tcW w:w="2796" w:type="dxa"/>
          </w:tcPr>
          <w:p>
            <w:pPr>
              <w:pStyle w:val="Compact"/>
              <w:jc w:val="left"/>
            </w:pPr>
            <w:r>
              <w:rPr>
                <w:sz w:val="17"/>
              </w:rPr>
              <w:t xml:space="preserve">US-PLN-025</w:t>
            </w:r>
          </w:p>
        </w:tc>
        <w:tc>
          <w:tcPr>
            <w:tcW w:w="3782" w:type="dxa"/>
          </w:tcPr>
          <w:p>
            <w:pPr>
              <w:pStyle w:val="Compact"/>
              <w:jc w:val="left"/>
            </w:pPr>
            <w:r>
              <w:rPr>
                <w:sz w:val="17"/>
              </w:rPr>
              <w:t xml:space="preserve">SCR-PLN-07</w:t>
            </w:r>
          </w:p>
        </w:tc>
      </w:tr>
      <w:tr>
        <w:tc>
          <w:tcPr>
            <w:tcW w:w="904" w:type="dxa"/>
          </w:tcPr>
          <w:p>
            <w:pPr>
              <w:pStyle w:val="Compact"/>
              <w:jc w:val="left"/>
            </w:pPr>
            <w:r>
              <w:rPr>
                <w:sz w:val="17"/>
              </w:rPr>
              <w:t xml:space="preserve">FR-PLN-062</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FT-PLN-15</w:t>
            </w:r>
          </w:p>
        </w:tc>
        <w:tc>
          <w:tcPr>
            <w:tcW w:w="739" w:type="dxa"/>
          </w:tcPr>
          <w:p>
            <w:pPr>
              <w:pStyle w:val="Compact"/>
              <w:jc w:val="left"/>
            </w:pPr>
            <w:r>
              <w:rPr>
                <w:sz w:val="17"/>
              </w:rPr>
              <w:t xml:space="preserve">EP-PLN-05</w:t>
            </w:r>
          </w:p>
        </w:tc>
        <w:tc>
          <w:tcPr>
            <w:tcW w:w="2796" w:type="dxa"/>
          </w:tcPr>
          <w:p>
            <w:pPr>
              <w:pStyle w:val="Compact"/>
              <w:jc w:val="left"/>
            </w:pPr>
            <w:r>
              <w:rPr>
                <w:sz w:val="17"/>
              </w:rPr>
              <w:t xml:space="preserve">US-PLN-025</w:t>
            </w:r>
          </w:p>
        </w:tc>
        <w:tc>
          <w:tcPr>
            <w:tcW w:w="3782" w:type="dxa"/>
          </w:tcPr>
          <w:p>
            <w:pPr>
              <w:pStyle w:val="Compact"/>
              <w:jc w:val="left"/>
            </w:pPr>
            <w:r>
              <w:rPr>
                <w:sz w:val="17"/>
              </w:rPr>
              <w:t xml:space="preserve">SCR-PLN-07</w:t>
            </w:r>
          </w:p>
        </w:tc>
      </w:tr>
      <w:tr>
        <w:tc>
          <w:tcPr>
            <w:tcW w:w="904" w:type="dxa"/>
          </w:tcPr>
          <w:p>
            <w:pPr>
              <w:pStyle w:val="Compact"/>
              <w:jc w:val="left"/>
            </w:pPr>
            <w:r>
              <w:rPr>
                <w:sz w:val="17"/>
              </w:rPr>
              <w:t xml:space="preserve">FR-PLN-063</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FT-PLN-16</w:t>
            </w:r>
          </w:p>
        </w:tc>
        <w:tc>
          <w:tcPr>
            <w:tcW w:w="739" w:type="dxa"/>
          </w:tcPr>
          <w:p>
            <w:pPr>
              <w:pStyle w:val="Compact"/>
              <w:jc w:val="left"/>
            </w:pPr>
            <w:r>
              <w:rPr>
                <w:sz w:val="17"/>
              </w:rPr>
              <w:t xml:space="preserve">EP-PLN-06</w:t>
            </w:r>
          </w:p>
        </w:tc>
        <w:tc>
          <w:tcPr>
            <w:tcW w:w="2796" w:type="dxa"/>
          </w:tcPr>
          <w:p>
            <w:pPr>
              <w:pStyle w:val="Compact"/>
              <w:jc w:val="left"/>
            </w:pPr>
            <w:r>
              <w:rPr>
                <w:sz w:val="17"/>
              </w:rPr>
              <w:t xml:space="preserve">US-PLN-026</w:t>
            </w:r>
          </w:p>
        </w:tc>
        <w:tc>
          <w:tcPr>
            <w:tcW w:w="3782" w:type="dxa"/>
          </w:tcPr>
          <w:p>
            <w:pPr>
              <w:pStyle w:val="Compact"/>
              <w:jc w:val="left"/>
            </w:pPr>
            <w:r>
              <w:rPr>
                <w:sz w:val="17"/>
              </w:rPr>
              <w:t xml:space="preserve">SCR-PLN-03</w:t>
            </w:r>
          </w:p>
        </w:tc>
      </w:tr>
      <w:tr>
        <w:tc>
          <w:tcPr>
            <w:tcW w:w="904" w:type="dxa"/>
          </w:tcPr>
          <w:p>
            <w:pPr>
              <w:pStyle w:val="Compact"/>
              <w:jc w:val="left"/>
            </w:pPr>
            <w:r>
              <w:rPr>
                <w:sz w:val="17"/>
              </w:rPr>
              <w:t xml:space="preserve">FR-PLN-064</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FT-PLN-16</w:t>
            </w:r>
          </w:p>
        </w:tc>
        <w:tc>
          <w:tcPr>
            <w:tcW w:w="739" w:type="dxa"/>
          </w:tcPr>
          <w:p>
            <w:pPr>
              <w:pStyle w:val="Compact"/>
              <w:jc w:val="left"/>
            </w:pPr>
            <w:r>
              <w:rPr>
                <w:sz w:val="17"/>
              </w:rPr>
              <w:t xml:space="preserve">EP-PLN-06</w:t>
            </w:r>
          </w:p>
        </w:tc>
        <w:tc>
          <w:tcPr>
            <w:tcW w:w="2796" w:type="dxa"/>
          </w:tcPr>
          <w:p>
            <w:pPr>
              <w:pStyle w:val="Compact"/>
              <w:jc w:val="left"/>
            </w:pPr>
            <w:r>
              <w:rPr>
                <w:sz w:val="17"/>
              </w:rPr>
              <w:t xml:space="preserve">US-PLN-027</w:t>
            </w:r>
          </w:p>
        </w:tc>
        <w:tc>
          <w:tcPr>
            <w:tcW w:w="3782" w:type="dxa"/>
          </w:tcPr>
          <w:p>
            <w:pPr>
              <w:pStyle w:val="Compact"/>
              <w:jc w:val="left"/>
            </w:pPr>
            <w:r>
              <w:rPr>
                <w:sz w:val="17"/>
              </w:rPr>
              <w:t xml:space="preserve">SCR-PLN-03</w:t>
            </w:r>
          </w:p>
        </w:tc>
      </w:tr>
      <w:tr>
        <w:tc>
          <w:tcPr>
            <w:tcW w:w="904" w:type="dxa"/>
          </w:tcPr>
          <w:p>
            <w:pPr>
              <w:pStyle w:val="Compact"/>
              <w:jc w:val="left"/>
            </w:pPr>
            <w:r>
              <w:rPr>
                <w:sz w:val="17"/>
              </w:rPr>
              <w:t xml:space="preserve">FR-PLN-065</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FT-PLN-16</w:t>
            </w:r>
          </w:p>
        </w:tc>
        <w:tc>
          <w:tcPr>
            <w:tcW w:w="739" w:type="dxa"/>
          </w:tcPr>
          <w:p>
            <w:pPr>
              <w:pStyle w:val="Compact"/>
              <w:jc w:val="left"/>
            </w:pPr>
            <w:r>
              <w:rPr>
                <w:sz w:val="17"/>
              </w:rPr>
              <w:t xml:space="preserve">EP-PLN-06</w:t>
            </w:r>
          </w:p>
        </w:tc>
        <w:tc>
          <w:tcPr>
            <w:tcW w:w="2796" w:type="dxa"/>
          </w:tcPr>
          <w:p>
            <w:pPr>
              <w:pStyle w:val="Compact"/>
              <w:jc w:val="left"/>
            </w:pPr>
            <w:r>
              <w:rPr>
                <w:sz w:val="17"/>
              </w:rPr>
              <w:t xml:space="preserve">US-PLN-026</w:t>
            </w:r>
          </w:p>
        </w:tc>
        <w:tc>
          <w:tcPr>
            <w:tcW w:w="3782" w:type="dxa"/>
          </w:tcPr>
          <w:p>
            <w:pPr>
              <w:pStyle w:val="Compact"/>
              <w:jc w:val="left"/>
            </w:pPr>
            <w:r>
              <w:rPr>
                <w:sz w:val="17"/>
              </w:rPr>
              <w:t xml:space="preserve">SCR-PLN-03</w:t>
            </w:r>
          </w:p>
        </w:tc>
      </w:tr>
      <w:tr>
        <w:tc>
          <w:tcPr>
            <w:tcW w:w="904" w:type="dxa"/>
          </w:tcPr>
          <w:p>
            <w:pPr>
              <w:pStyle w:val="Compact"/>
              <w:jc w:val="left"/>
            </w:pPr>
            <w:r>
              <w:rPr>
                <w:sz w:val="17"/>
              </w:rPr>
              <w:t xml:space="preserve">FR-PLN-066</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FT-PLN-17</w:t>
            </w:r>
          </w:p>
        </w:tc>
        <w:tc>
          <w:tcPr>
            <w:tcW w:w="739" w:type="dxa"/>
          </w:tcPr>
          <w:p>
            <w:pPr>
              <w:pStyle w:val="Compact"/>
              <w:jc w:val="left"/>
            </w:pPr>
            <w:r>
              <w:rPr>
                <w:sz w:val="17"/>
              </w:rPr>
              <w:t xml:space="preserve">EP-PLN-06</w:t>
            </w:r>
          </w:p>
        </w:tc>
        <w:tc>
          <w:tcPr>
            <w:tcW w:w="2796" w:type="dxa"/>
          </w:tcPr>
          <w:p>
            <w:pPr>
              <w:pStyle w:val="Compact"/>
              <w:jc w:val="left"/>
            </w:pPr>
            <w:r>
              <w:rPr>
                <w:sz w:val="17"/>
              </w:rPr>
              <w:t xml:space="preserve">US-PLN-028</w:t>
            </w:r>
          </w:p>
        </w:tc>
        <w:tc>
          <w:tcPr>
            <w:tcW w:w="3782" w:type="dxa"/>
          </w:tcPr>
          <w:p>
            <w:pPr>
              <w:pStyle w:val="Compact"/>
              <w:jc w:val="left"/>
            </w:pPr>
            <w:r>
              <w:rPr>
                <w:sz w:val="17"/>
              </w:rPr>
              <w:t xml:space="preserve">SCR-PLN-08, SCR-PLN-02</w:t>
            </w:r>
          </w:p>
        </w:tc>
      </w:tr>
      <w:tr>
        <w:tc>
          <w:tcPr>
            <w:tcW w:w="904" w:type="dxa"/>
          </w:tcPr>
          <w:p>
            <w:pPr>
              <w:pStyle w:val="Compact"/>
              <w:jc w:val="left"/>
            </w:pPr>
            <w:r>
              <w:rPr>
                <w:sz w:val="17"/>
              </w:rPr>
              <w:t xml:space="preserve">FR-PLN-067</w:t>
            </w:r>
          </w:p>
        </w:tc>
        <w:tc>
          <w:tcPr>
            <w:tcW w:w="904" w:type="dxa"/>
          </w:tcPr>
          <w:p>
            <w:pPr>
              <w:pStyle w:val="Compact"/>
              <w:jc w:val="left"/>
            </w:pPr>
            <w:r>
              <w:rPr>
                <w:sz w:val="17"/>
              </w:rPr>
              <w:t xml:space="preserve">Observed</w:t>
            </w:r>
          </w:p>
        </w:tc>
        <w:tc>
          <w:tcPr>
            <w:tcW w:w="739" w:type="dxa"/>
          </w:tcPr>
          <w:p>
            <w:pPr>
              <w:pStyle w:val="Compact"/>
              <w:jc w:val="left"/>
            </w:pPr>
            <w:r>
              <w:rPr>
                <w:sz w:val="17"/>
              </w:rPr>
              <w:t xml:space="preserve">FT-PLN-17</w:t>
            </w:r>
          </w:p>
        </w:tc>
        <w:tc>
          <w:tcPr>
            <w:tcW w:w="739" w:type="dxa"/>
          </w:tcPr>
          <w:p>
            <w:pPr>
              <w:pStyle w:val="Compact"/>
              <w:jc w:val="left"/>
            </w:pPr>
            <w:r>
              <w:rPr>
                <w:sz w:val="17"/>
              </w:rPr>
              <w:t xml:space="preserve">EP-PLN-06</w:t>
            </w:r>
          </w:p>
        </w:tc>
        <w:tc>
          <w:tcPr>
            <w:tcW w:w="2796" w:type="dxa"/>
          </w:tcPr>
          <w:p>
            <w:pPr>
              <w:pStyle w:val="Compact"/>
              <w:jc w:val="left"/>
            </w:pPr>
            <w:r>
              <w:rPr>
                <w:sz w:val="17"/>
              </w:rPr>
              <w:t xml:space="preserve">US-PLN-028</w:t>
            </w:r>
          </w:p>
        </w:tc>
        <w:tc>
          <w:tcPr>
            <w:tcW w:w="3782" w:type="dxa"/>
          </w:tcPr>
          <w:p>
            <w:pPr>
              <w:pStyle w:val="Compact"/>
              <w:jc w:val="left"/>
            </w:pPr>
            <w:r>
              <w:rPr>
                <w:sz w:val="17"/>
              </w:rPr>
              <w:t xml:space="preserve">SCR-PLN-08, SCR-PLN-02</w:t>
            </w:r>
          </w:p>
        </w:tc>
      </w:tr>
    </w:tbl>
    <w:bookmarkEnd w:id="1657"/>
    <w:bookmarkStart w:id="1658" w:name="X3ee5206f1898535b407742ab24c09bbf5656e64"/>
    <w:p>
      <w:pPr>
        <w:pStyle w:val="Heading2"/>
      </w:pPr>
      <w:r>
        <w:t xml:space="preserve">PRG — Grant Programs / Opportunities, Workflow Engines, Products</w:t>
      </w:r>
    </w:p>
    <w:tbl>
      <w:tblPr>
        <w:tblStyle w:val="Table"/>
        <w:tblW w:type="dxa" w:w="9864"/>
        <w:jc w:val="start"/>
        <w:tblLayout w:type="fixed"/>
        <w:tblLook w:firstRow="1" w:lastRow="0" w:firstColumn="0" w:lastColumn="0" w:noHBand="0" w:noVBand="0" w:val="0020"/>
      </w:tblPr>
      <w:tblGrid>
        <w:gridCol w:w="1004"/>
        <w:gridCol w:w="1004"/>
        <w:gridCol w:w="822"/>
        <w:gridCol w:w="822"/>
        <w:gridCol w:w="2009"/>
        <w:gridCol w:w="4203"/>
      </w:tblGrid>
      <w:tr>
        <w:trPr>
          <w:tblHeader w:val="true"/>
        </w:trPr>
        <w:tc>
          <w:tcPr>
            <w:tcW w:w="1004" w:type="dxa"/>
          </w:tcPr>
          <w:p>
            <w:pPr>
              <w:pStyle w:val="Compact"/>
              <w:jc w:val="left"/>
            </w:pPr>
            <w:r>
              <w:rPr>
                <w:sz w:val="17"/>
              </w:rPr>
              <w:t xml:space="preserve">Requirement</w:t>
            </w:r>
          </w:p>
        </w:tc>
        <w:tc>
          <w:tcPr>
            <w:tcW w:w="1004" w:type="dxa"/>
          </w:tcPr>
          <w:p>
            <w:pPr>
              <w:pStyle w:val="Compact"/>
              <w:jc w:val="left"/>
            </w:pPr>
            <w:r>
              <w:rPr>
                <w:sz w:val="17"/>
              </w:rPr>
              <w:t xml:space="preserve">Evidence</w:t>
            </w:r>
          </w:p>
        </w:tc>
        <w:tc>
          <w:tcPr>
            <w:tcW w:w="822" w:type="dxa"/>
          </w:tcPr>
          <w:p>
            <w:pPr>
              <w:pStyle w:val="Compact"/>
              <w:jc w:val="left"/>
            </w:pPr>
            <w:r>
              <w:rPr>
                <w:sz w:val="17"/>
              </w:rPr>
              <w:t xml:space="preserve">Feature</w:t>
            </w:r>
          </w:p>
        </w:tc>
        <w:tc>
          <w:tcPr>
            <w:tcW w:w="822" w:type="dxa"/>
          </w:tcPr>
          <w:p>
            <w:pPr>
              <w:pStyle w:val="Compact"/>
              <w:jc w:val="left"/>
            </w:pPr>
            <w:r>
              <w:rPr>
                <w:sz w:val="17"/>
              </w:rPr>
              <w:t xml:space="preserve">Epic</w:t>
            </w:r>
          </w:p>
        </w:tc>
        <w:tc>
          <w:tcPr>
            <w:tcW w:w="2009" w:type="dxa"/>
          </w:tcPr>
          <w:p>
            <w:pPr>
              <w:pStyle w:val="Compact"/>
              <w:jc w:val="left"/>
            </w:pPr>
            <w:r>
              <w:rPr>
                <w:sz w:val="17"/>
              </w:rPr>
              <w:t xml:space="preserve">User Stories</w:t>
            </w:r>
          </w:p>
        </w:tc>
        <w:tc>
          <w:tcPr>
            <w:tcW w:w="4203" w:type="dxa"/>
          </w:tcPr>
          <w:p>
            <w:pPr>
              <w:pStyle w:val="Compact"/>
              <w:jc w:val="left"/>
            </w:pPr>
            <w:r>
              <w:rPr>
                <w:sz w:val="17"/>
              </w:rPr>
              <w:t xml:space="preserve">Screens</w:t>
            </w:r>
          </w:p>
        </w:tc>
      </w:tr>
      <w:tr>
        <w:tc>
          <w:tcPr>
            <w:tcW w:w="1004" w:type="dxa"/>
          </w:tcPr>
          <w:p>
            <w:pPr>
              <w:pStyle w:val="Compact"/>
              <w:jc w:val="left"/>
            </w:pPr>
            <w:r>
              <w:rPr>
                <w:sz w:val="17"/>
              </w:rPr>
              <w:t xml:space="preserve">FR-PRG-001</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FT-PRG-01</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US-PRG-001</w:t>
            </w:r>
          </w:p>
        </w:tc>
        <w:tc>
          <w:tcPr>
            <w:tcW w:w="4203" w:type="dxa"/>
          </w:tcPr>
          <w:p>
            <w:pPr>
              <w:pStyle w:val="Compact"/>
              <w:jc w:val="left"/>
            </w:pPr>
            <w:r>
              <w:rPr>
                <w:sz w:val="17"/>
              </w:rPr>
              <w:t xml:space="preserve">SCR-PRG-01</w:t>
            </w:r>
          </w:p>
        </w:tc>
      </w:tr>
      <w:tr>
        <w:tc>
          <w:tcPr>
            <w:tcW w:w="1004" w:type="dxa"/>
          </w:tcPr>
          <w:p>
            <w:pPr>
              <w:pStyle w:val="Compact"/>
              <w:jc w:val="left"/>
            </w:pPr>
            <w:r>
              <w:rPr>
                <w:sz w:val="17"/>
              </w:rPr>
              <w:t xml:space="preserve">FR-PRG-002</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FT-PRG-01</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US-PRG-001</w:t>
            </w:r>
          </w:p>
        </w:tc>
        <w:tc>
          <w:tcPr>
            <w:tcW w:w="4203" w:type="dxa"/>
          </w:tcPr>
          <w:p>
            <w:pPr>
              <w:pStyle w:val="Compact"/>
              <w:jc w:val="left"/>
            </w:pPr>
            <w:r>
              <w:rPr>
                <w:sz w:val="17"/>
              </w:rPr>
              <w:t xml:space="preserve">SCR-PRG-01</w:t>
            </w:r>
          </w:p>
        </w:tc>
      </w:tr>
      <w:tr>
        <w:tc>
          <w:tcPr>
            <w:tcW w:w="1004" w:type="dxa"/>
          </w:tcPr>
          <w:p>
            <w:pPr>
              <w:pStyle w:val="Compact"/>
              <w:jc w:val="left"/>
            </w:pPr>
            <w:r>
              <w:rPr>
                <w:sz w:val="17"/>
              </w:rPr>
              <w:t xml:space="preserve">FR-PRG-003</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FT-PRG-01</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US-PRG-001</w:t>
            </w:r>
          </w:p>
        </w:tc>
        <w:tc>
          <w:tcPr>
            <w:tcW w:w="4203" w:type="dxa"/>
          </w:tcPr>
          <w:p>
            <w:pPr>
              <w:pStyle w:val="Compact"/>
              <w:jc w:val="left"/>
            </w:pPr>
            <w:r>
              <w:rPr>
                <w:sz w:val="17"/>
              </w:rPr>
              <w:t xml:space="preserve">SCR-PRG-01</w:t>
            </w:r>
          </w:p>
        </w:tc>
      </w:tr>
      <w:tr>
        <w:tc>
          <w:tcPr>
            <w:tcW w:w="1004" w:type="dxa"/>
          </w:tcPr>
          <w:p>
            <w:pPr>
              <w:pStyle w:val="Compact"/>
              <w:jc w:val="left"/>
            </w:pPr>
            <w:r>
              <w:rPr>
                <w:sz w:val="17"/>
              </w:rPr>
              <w:t xml:space="preserve">FR-PRG-004</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FT-PRG-01</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US-PRG-002</w:t>
            </w:r>
          </w:p>
        </w:tc>
        <w:tc>
          <w:tcPr>
            <w:tcW w:w="4203" w:type="dxa"/>
          </w:tcPr>
          <w:p>
            <w:pPr>
              <w:pStyle w:val="Compact"/>
              <w:jc w:val="left"/>
            </w:pPr>
            <w:r>
              <w:rPr>
                <w:sz w:val="17"/>
              </w:rPr>
              <w:t xml:space="preserve">SCR-PRG-01</w:t>
            </w:r>
          </w:p>
        </w:tc>
      </w:tr>
      <w:tr>
        <w:tc>
          <w:tcPr>
            <w:tcW w:w="1004" w:type="dxa"/>
          </w:tcPr>
          <w:p>
            <w:pPr>
              <w:pStyle w:val="Compact"/>
              <w:jc w:val="left"/>
            </w:pPr>
            <w:r>
              <w:rPr>
                <w:sz w:val="17"/>
              </w:rPr>
              <w:t xml:space="preserve">FR-PRG-005</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FT-PRG-02</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US-PRG-003</w:t>
            </w:r>
          </w:p>
        </w:tc>
        <w:tc>
          <w:tcPr>
            <w:tcW w:w="4203" w:type="dxa"/>
          </w:tcPr>
          <w:p>
            <w:pPr>
              <w:pStyle w:val="Compact"/>
              <w:jc w:val="left"/>
            </w:pPr>
            <w:r>
              <w:rPr>
                <w:sz w:val="17"/>
              </w:rPr>
              <w:t xml:space="preserve">SCR-PRG-02</w:t>
            </w:r>
          </w:p>
        </w:tc>
      </w:tr>
      <w:tr>
        <w:tc>
          <w:tcPr>
            <w:tcW w:w="1004" w:type="dxa"/>
          </w:tcPr>
          <w:p>
            <w:pPr>
              <w:pStyle w:val="Compact"/>
              <w:jc w:val="left"/>
            </w:pPr>
            <w:r>
              <w:rPr>
                <w:sz w:val="17"/>
              </w:rPr>
              <w:t xml:space="preserve">FR-PRG-006</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FT-PRG-02</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US-PRG-003</w:t>
            </w:r>
          </w:p>
        </w:tc>
        <w:tc>
          <w:tcPr>
            <w:tcW w:w="4203" w:type="dxa"/>
          </w:tcPr>
          <w:p>
            <w:pPr>
              <w:pStyle w:val="Compact"/>
              <w:jc w:val="left"/>
            </w:pPr>
            <w:r>
              <w:rPr>
                <w:sz w:val="17"/>
              </w:rPr>
              <w:t xml:space="preserve">SCR-PRG-02</w:t>
            </w:r>
          </w:p>
        </w:tc>
      </w:tr>
      <w:tr>
        <w:tc>
          <w:tcPr>
            <w:tcW w:w="1004" w:type="dxa"/>
          </w:tcPr>
          <w:p>
            <w:pPr>
              <w:pStyle w:val="Compact"/>
              <w:jc w:val="left"/>
            </w:pPr>
            <w:r>
              <w:rPr>
                <w:sz w:val="17"/>
              </w:rPr>
              <w:t xml:space="preserve">FR-PRG-007</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FT-PRG-02</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US-PRG-004</w:t>
            </w:r>
          </w:p>
        </w:tc>
        <w:tc>
          <w:tcPr>
            <w:tcW w:w="4203" w:type="dxa"/>
          </w:tcPr>
          <w:p>
            <w:pPr>
              <w:pStyle w:val="Compact"/>
              <w:jc w:val="left"/>
            </w:pPr>
            <w:r>
              <w:rPr>
                <w:sz w:val="17"/>
              </w:rPr>
              <w:t xml:space="preserve">SCR-PRG-02</w:t>
            </w:r>
          </w:p>
        </w:tc>
      </w:tr>
      <w:tr>
        <w:tc>
          <w:tcPr>
            <w:tcW w:w="1004" w:type="dxa"/>
          </w:tcPr>
          <w:p>
            <w:pPr>
              <w:pStyle w:val="Compact"/>
              <w:jc w:val="left"/>
            </w:pPr>
            <w:r>
              <w:rPr>
                <w:sz w:val="17"/>
              </w:rPr>
              <w:t xml:space="preserve">FR-PRG-008</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FT-PRG-02</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US-PRG-003</w:t>
            </w:r>
          </w:p>
        </w:tc>
        <w:tc>
          <w:tcPr>
            <w:tcW w:w="4203" w:type="dxa"/>
          </w:tcPr>
          <w:p>
            <w:pPr>
              <w:pStyle w:val="Compact"/>
              <w:jc w:val="left"/>
            </w:pPr>
            <w:r>
              <w:rPr>
                <w:sz w:val="17"/>
              </w:rPr>
              <w:t xml:space="preserve">SCR-PRG-02</w:t>
            </w:r>
          </w:p>
        </w:tc>
      </w:tr>
      <w:tr>
        <w:tc>
          <w:tcPr>
            <w:tcW w:w="1004" w:type="dxa"/>
          </w:tcPr>
          <w:p>
            <w:pPr>
              <w:pStyle w:val="Compact"/>
              <w:jc w:val="left"/>
            </w:pPr>
            <w:r>
              <w:rPr>
                <w:sz w:val="17"/>
              </w:rPr>
              <w:t xml:space="preserve">FR-PRG-009</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FT-PRG-02</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US-PRG-003</w:t>
            </w:r>
          </w:p>
        </w:tc>
        <w:tc>
          <w:tcPr>
            <w:tcW w:w="4203" w:type="dxa"/>
          </w:tcPr>
          <w:p>
            <w:pPr>
              <w:pStyle w:val="Compact"/>
              <w:jc w:val="left"/>
            </w:pPr>
            <w:r>
              <w:rPr>
                <w:sz w:val="17"/>
              </w:rPr>
              <w:t xml:space="preserve">SCR-PRG-02</w:t>
            </w:r>
          </w:p>
        </w:tc>
      </w:tr>
      <w:tr>
        <w:tc>
          <w:tcPr>
            <w:tcW w:w="1004" w:type="dxa"/>
          </w:tcPr>
          <w:p>
            <w:pPr>
              <w:pStyle w:val="Compact"/>
              <w:jc w:val="left"/>
            </w:pPr>
            <w:r>
              <w:rPr>
                <w:sz w:val="17"/>
              </w:rPr>
              <w:t xml:space="preserve">FR-PRG-010</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FT-PRG-03</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US-PRG-005</w:t>
            </w:r>
          </w:p>
        </w:tc>
        <w:tc>
          <w:tcPr>
            <w:tcW w:w="4203" w:type="dxa"/>
          </w:tcPr>
          <w:p>
            <w:pPr>
              <w:pStyle w:val="Compact"/>
              <w:jc w:val="left"/>
            </w:pPr>
            <w:r>
              <w:rPr>
                <w:sz w:val="17"/>
              </w:rPr>
              <w:t xml:space="preserve">SCR-PRG-03, SCR-PRG-04</w:t>
            </w:r>
          </w:p>
        </w:tc>
      </w:tr>
      <w:tr>
        <w:tc>
          <w:tcPr>
            <w:tcW w:w="1004" w:type="dxa"/>
          </w:tcPr>
          <w:p>
            <w:pPr>
              <w:pStyle w:val="Compact"/>
              <w:jc w:val="left"/>
            </w:pPr>
            <w:r>
              <w:rPr>
                <w:sz w:val="17"/>
              </w:rPr>
              <w:t xml:space="preserve">FR-PRG-011</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FT-PRG-03</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US-PRG-005</w:t>
            </w:r>
          </w:p>
        </w:tc>
        <w:tc>
          <w:tcPr>
            <w:tcW w:w="4203" w:type="dxa"/>
          </w:tcPr>
          <w:p>
            <w:pPr>
              <w:pStyle w:val="Compact"/>
              <w:jc w:val="left"/>
            </w:pPr>
            <w:r>
              <w:rPr>
                <w:sz w:val="17"/>
              </w:rPr>
              <w:t xml:space="preserve">SCR-PRG-03, SCR-PRG-04</w:t>
            </w:r>
          </w:p>
        </w:tc>
      </w:tr>
      <w:tr>
        <w:tc>
          <w:tcPr>
            <w:tcW w:w="1004" w:type="dxa"/>
          </w:tcPr>
          <w:p>
            <w:pPr>
              <w:pStyle w:val="Compact"/>
              <w:jc w:val="left"/>
            </w:pPr>
            <w:r>
              <w:rPr>
                <w:sz w:val="17"/>
              </w:rPr>
              <w:t xml:space="preserve">FR-PRG-012</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FT-PRG-03</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US-PRG-006</w:t>
            </w:r>
          </w:p>
        </w:tc>
        <w:tc>
          <w:tcPr>
            <w:tcW w:w="4203" w:type="dxa"/>
          </w:tcPr>
          <w:p>
            <w:pPr>
              <w:pStyle w:val="Compact"/>
              <w:jc w:val="left"/>
            </w:pPr>
            <w:r>
              <w:rPr>
                <w:sz w:val="17"/>
              </w:rPr>
              <w:t xml:space="preserve">SCR-PRG-03, SCR-PRG-04</w:t>
            </w:r>
          </w:p>
        </w:tc>
      </w:tr>
      <w:tr>
        <w:tc>
          <w:tcPr>
            <w:tcW w:w="1004" w:type="dxa"/>
          </w:tcPr>
          <w:p>
            <w:pPr>
              <w:pStyle w:val="Compact"/>
              <w:jc w:val="left"/>
            </w:pPr>
            <w:r>
              <w:rPr>
                <w:sz w:val="17"/>
              </w:rPr>
              <w:t xml:space="preserve">FR-PRG-013</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FT-PRG-03</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US-PRG-005</w:t>
            </w:r>
          </w:p>
        </w:tc>
        <w:tc>
          <w:tcPr>
            <w:tcW w:w="4203" w:type="dxa"/>
          </w:tcPr>
          <w:p>
            <w:pPr>
              <w:pStyle w:val="Compact"/>
              <w:jc w:val="left"/>
            </w:pPr>
            <w:r>
              <w:rPr>
                <w:sz w:val="17"/>
              </w:rPr>
              <w:t xml:space="preserve">SCR-PRG-03, SCR-PRG-04</w:t>
            </w:r>
          </w:p>
        </w:tc>
      </w:tr>
      <w:tr>
        <w:tc>
          <w:tcPr>
            <w:tcW w:w="1004" w:type="dxa"/>
          </w:tcPr>
          <w:p>
            <w:pPr>
              <w:pStyle w:val="Compact"/>
              <w:jc w:val="left"/>
            </w:pPr>
            <w:r>
              <w:rPr>
                <w:sz w:val="17"/>
              </w:rPr>
              <w:t xml:space="preserve">FR-PRG-014</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FT-PRG-04</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US-PRG-007</w:t>
            </w:r>
          </w:p>
        </w:tc>
        <w:tc>
          <w:tcPr>
            <w:tcW w:w="4203" w:type="dxa"/>
          </w:tcPr>
          <w:p>
            <w:pPr>
              <w:pStyle w:val="Compact"/>
              <w:jc w:val="left"/>
            </w:pPr>
            <w:r>
              <w:rPr>
                <w:sz w:val="17"/>
              </w:rPr>
              <w:t xml:space="preserve">SCR-PRG-02, SCR-PRG-08</w:t>
            </w:r>
          </w:p>
        </w:tc>
      </w:tr>
      <w:tr>
        <w:tc>
          <w:tcPr>
            <w:tcW w:w="1004" w:type="dxa"/>
          </w:tcPr>
          <w:p>
            <w:pPr>
              <w:pStyle w:val="Compact"/>
              <w:jc w:val="left"/>
            </w:pPr>
            <w:r>
              <w:rPr>
                <w:sz w:val="17"/>
              </w:rPr>
              <w:t xml:space="preserve">FR-PRG-015</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FT-PRG-04</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US-PRG-007</w:t>
            </w:r>
          </w:p>
        </w:tc>
        <w:tc>
          <w:tcPr>
            <w:tcW w:w="4203" w:type="dxa"/>
          </w:tcPr>
          <w:p>
            <w:pPr>
              <w:pStyle w:val="Compact"/>
              <w:jc w:val="left"/>
            </w:pPr>
            <w:r>
              <w:rPr>
                <w:sz w:val="17"/>
              </w:rPr>
              <w:t xml:space="preserve">SCR-PRG-02, SCR-PRG-08</w:t>
            </w:r>
          </w:p>
        </w:tc>
      </w:tr>
      <w:tr>
        <w:tc>
          <w:tcPr>
            <w:tcW w:w="1004" w:type="dxa"/>
          </w:tcPr>
          <w:p>
            <w:pPr>
              <w:pStyle w:val="Compact"/>
              <w:jc w:val="left"/>
            </w:pPr>
            <w:r>
              <w:rPr>
                <w:sz w:val="17"/>
              </w:rPr>
              <w:t xml:space="preserve">FR-PRG-016</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FT-PRG-04</w:t>
            </w:r>
          </w:p>
        </w:tc>
        <w:tc>
          <w:tcPr>
            <w:tcW w:w="822" w:type="dxa"/>
          </w:tcPr>
          <w:p>
            <w:pPr>
              <w:pStyle w:val="Compact"/>
              <w:jc w:val="left"/>
            </w:pPr>
            <w:r>
              <w:rPr>
                <w:sz w:val="17"/>
              </w:rPr>
              <w:t xml:space="preserve">EP-PRG-01</w:t>
            </w:r>
          </w:p>
        </w:tc>
        <w:tc>
          <w:tcPr>
            <w:tcW w:w="2009" w:type="dxa"/>
          </w:tcPr>
          <w:p>
            <w:pPr>
              <w:pStyle w:val="Compact"/>
              <w:jc w:val="left"/>
            </w:pPr>
            <w:r>
              <w:rPr>
                <w:sz w:val="17"/>
              </w:rPr>
              <w:t xml:space="preserve">US-PRG-007</w:t>
            </w:r>
          </w:p>
        </w:tc>
        <w:tc>
          <w:tcPr>
            <w:tcW w:w="4203" w:type="dxa"/>
          </w:tcPr>
          <w:p>
            <w:pPr>
              <w:pStyle w:val="Compact"/>
              <w:jc w:val="left"/>
            </w:pPr>
            <w:r>
              <w:rPr>
                <w:sz w:val="17"/>
              </w:rPr>
              <w:t xml:space="preserve">SCR-PRG-02, SCR-PRG-08</w:t>
            </w:r>
          </w:p>
        </w:tc>
      </w:tr>
      <w:tr>
        <w:tc>
          <w:tcPr>
            <w:tcW w:w="1004" w:type="dxa"/>
          </w:tcPr>
          <w:p>
            <w:pPr>
              <w:pStyle w:val="Compact"/>
              <w:jc w:val="left"/>
            </w:pPr>
            <w:r>
              <w:rPr>
                <w:sz w:val="17"/>
              </w:rPr>
              <w:t xml:space="preserve">FR-PRG-017</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FT-PRG-05</w:t>
            </w:r>
          </w:p>
        </w:tc>
        <w:tc>
          <w:tcPr>
            <w:tcW w:w="822" w:type="dxa"/>
          </w:tcPr>
          <w:p>
            <w:pPr>
              <w:pStyle w:val="Compact"/>
              <w:jc w:val="left"/>
            </w:pPr>
            <w:r>
              <w:rPr>
                <w:sz w:val="17"/>
              </w:rPr>
              <w:t xml:space="preserve">EP-PRG-02</w:t>
            </w:r>
          </w:p>
        </w:tc>
        <w:tc>
          <w:tcPr>
            <w:tcW w:w="2009" w:type="dxa"/>
          </w:tcPr>
          <w:p>
            <w:pPr>
              <w:pStyle w:val="Compact"/>
              <w:jc w:val="left"/>
            </w:pPr>
            <w:r>
              <w:rPr>
                <w:sz w:val="17"/>
              </w:rPr>
              <w:t xml:space="preserve">US-PRG-008</w:t>
            </w:r>
          </w:p>
        </w:tc>
        <w:tc>
          <w:tcPr>
            <w:tcW w:w="4203" w:type="dxa"/>
          </w:tcPr>
          <w:p>
            <w:pPr>
              <w:pStyle w:val="Compact"/>
              <w:jc w:val="left"/>
            </w:pPr>
            <w:r>
              <w:rPr>
                <w:sz w:val="17"/>
              </w:rPr>
              <w:t xml:space="preserve">SCR-PRG-04</w:t>
            </w:r>
          </w:p>
        </w:tc>
      </w:tr>
      <w:tr>
        <w:tc>
          <w:tcPr>
            <w:tcW w:w="1004" w:type="dxa"/>
          </w:tcPr>
          <w:p>
            <w:pPr>
              <w:pStyle w:val="Compact"/>
              <w:jc w:val="left"/>
            </w:pPr>
            <w:r>
              <w:rPr>
                <w:sz w:val="17"/>
              </w:rPr>
              <w:t xml:space="preserve">FR-PRG-018</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FT-PRG-05</w:t>
            </w:r>
          </w:p>
        </w:tc>
        <w:tc>
          <w:tcPr>
            <w:tcW w:w="822" w:type="dxa"/>
          </w:tcPr>
          <w:p>
            <w:pPr>
              <w:pStyle w:val="Compact"/>
              <w:jc w:val="left"/>
            </w:pPr>
            <w:r>
              <w:rPr>
                <w:sz w:val="17"/>
              </w:rPr>
              <w:t xml:space="preserve">EP-PRG-02</w:t>
            </w:r>
          </w:p>
        </w:tc>
        <w:tc>
          <w:tcPr>
            <w:tcW w:w="2009" w:type="dxa"/>
          </w:tcPr>
          <w:p>
            <w:pPr>
              <w:pStyle w:val="Compact"/>
              <w:jc w:val="left"/>
            </w:pPr>
            <w:r>
              <w:rPr>
                <w:sz w:val="17"/>
              </w:rPr>
              <w:t xml:space="preserve">US-PRG-009</w:t>
            </w:r>
          </w:p>
        </w:tc>
        <w:tc>
          <w:tcPr>
            <w:tcW w:w="4203" w:type="dxa"/>
          </w:tcPr>
          <w:p>
            <w:pPr>
              <w:pStyle w:val="Compact"/>
              <w:jc w:val="left"/>
            </w:pPr>
            <w:r>
              <w:rPr>
                <w:sz w:val="17"/>
              </w:rPr>
              <w:t xml:space="preserve">SCR-PRG-04</w:t>
            </w:r>
          </w:p>
        </w:tc>
      </w:tr>
      <w:tr>
        <w:tc>
          <w:tcPr>
            <w:tcW w:w="1004" w:type="dxa"/>
          </w:tcPr>
          <w:p>
            <w:pPr>
              <w:pStyle w:val="Compact"/>
              <w:jc w:val="left"/>
            </w:pPr>
            <w:r>
              <w:rPr>
                <w:sz w:val="17"/>
              </w:rPr>
              <w:t xml:space="preserve">FR-PRG-019</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FT-PRG-05</w:t>
            </w:r>
          </w:p>
        </w:tc>
        <w:tc>
          <w:tcPr>
            <w:tcW w:w="822" w:type="dxa"/>
          </w:tcPr>
          <w:p>
            <w:pPr>
              <w:pStyle w:val="Compact"/>
              <w:jc w:val="left"/>
            </w:pPr>
            <w:r>
              <w:rPr>
                <w:sz w:val="17"/>
              </w:rPr>
              <w:t xml:space="preserve">EP-PRG-02</w:t>
            </w:r>
          </w:p>
        </w:tc>
        <w:tc>
          <w:tcPr>
            <w:tcW w:w="2009" w:type="dxa"/>
          </w:tcPr>
          <w:p>
            <w:pPr>
              <w:pStyle w:val="Compact"/>
              <w:jc w:val="left"/>
            </w:pPr>
            <w:r>
              <w:rPr>
                <w:sz w:val="17"/>
              </w:rPr>
              <w:t xml:space="preserve">US-PRG-009</w:t>
            </w:r>
          </w:p>
        </w:tc>
        <w:tc>
          <w:tcPr>
            <w:tcW w:w="4203" w:type="dxa"/>
          </w:tcPr>
          <w:p>
            <w:pPr>
              <w:pStyle w:val="Compact"/>
              <w:jc w:val="left"/>
            </w:pPr>
            <w:r>
              <w:rPr>
                <w:sz w:val="17"/>
              </w:rPr>
              <w:t xml:space="preserve">SCR-PRG-04</w:t>
            </w:r>
          </w:p>
        </w:tc>
      </w:tr>
      <w:tr>
        <w:tc>
          <w:tcPr>
            <w:tcW w:w="1004" w:type="dxa"/>
          </w:tcPr>
          <w:p>
            <w:pPr>
              <w:pStyle w:val="Compact"/>
              <w:jc w:val="left"/>
            </w:pPr>
            <w:r>
              <w:rPr>
                <w:sz w:val="17"/>
              </w:rPr>
              <w:t xml:space="preserve">FR-PRG-020</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FT-PRG-05</w:t>
            </w:r>
          </w:p>
        </w:tc>
        <w:tc>
          <w:tcPr>
            <w:tcW w:w="822" w:type="dxa"/>
          </w:tcPr>
          <w:p>
            <w:pPr>
              <w:pStyle w:val="Compact"/>
              <w:jc w:val="left"/>
            </w:pPr>
            <w:r>
              <w:rPr>
                <w:sz w:val="17"/>
              </w:rPr>
              <w:t xml:space="preserve">EP-PRG-02</w:t>
            </w:r>
          </w:p>
        </w:tc>
        <w:tc>
          <w:tcPr>
            <w:tcW w:w="2009" w:type="dxa"/>
          </w:tcPr>
          <w:p>
            <w:pPr>
              <w:pStyle w:val="Compact"/>
              <w:jc w:val="left"/>
            </w:pPr>
            <w:r>
              <w:rPr>
                <w:sz w:val="17"/>
              </w:rPr>
              <w:t xml:space="preserve">US-PRG-008</w:t>
            </w:r>
          </w:p>
        </w:tc>
        <w:tc>
          <w:tcPr>
            <w:tcW w:w="4203" w:type="dxa"/>
          </w:tcPr>
          <w:p>
            <w:pPr>
              <w:pStyle w:val="Compact"/>
              <w:jc w:val="left"/>
            </w:pPr>
            <w:r>
              <w:rPr>
                <w:sz w:val="17"/>
              </w:rPr>
              <w:t xml:space="preserve">SCR-PRG-04</w:t>
            </w:r>
          </w:p>
        </w:tc>
      </w:tr>
      <w:tr>
        <w:tc>
          <w:tcPr>
            <w:tcW w:w="1004" w:type="dxa"/>
          </w:tcPr>
          <w:p>
            <w:pPr>
              <w:pStyle w:val="Compact"/>
              <w:jc w:val="left"/>
            </w:pPr>
            <w:r>
              <w:rPr>
                <w:sz w:val="17"/>
              </w:rPr>
              <w:t xml:space="preserve">FR-PRG-021</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FT-PRG-05</w:t>
            </w:r>
          </w:p>
        </w:tc>
        <w:tc>
          <w:tcPr>
            <w:tcW w:w="822" w:type="dxa"/>
          </w:tcPr>
          <w:p>
            <w:pPr>
              <w:pStyle w:val="Compact"/>
              <w:jc w:val="left"/>
            </w:pPr>
            <w:r>
              <w:rPr>
                <w:sz w:val="17"/>
              </w:rPr>
              <w:t xml:space="preserve">EP-PRG-02</w:t>
            </w:r>
          </w:p>
        </w:tc>
        <w:tc>
          <w:tcPr>
            <w:tcW w:w="2009" w:type="dxa"/>
          </w:tcPr>
          <w:p>
            <w:pPr>
              <w:pStyle w:val="Compact"/>
              <w:jc w:val="left"/>
            </w:pPr>
            <w:r>
              <w:rPr>
                <w:sz w:val="17"/>
              </w:rPr>
              <w:t xml:space="preserve">US-PRG-010</w:t>
            </w:r>
          </w:p>
        </w:tc>
        <w:tc>
          <w:tcPr>
            <w:tcW w:w="4203" w:type="dxa"/>
          </w:tcPr>
          <w:p>
            <w:pPr>
              <w:pStyle w:val="Compact"/>
              <w:jc w:val="left"/>
            </w:pPr>
            <w:r>
              <w:rPr>
                <w:sz w:val="17"/>
              </w:rPr>
              <w:t xml:space="preserve">SCR-PRG-04</w:t>
            </w:r>
          </w:p>
        </w:tc>
      </w:tr>
      <w:tr>
        <w:tc>
          <w:tcPr>
            <w:tcW w:w="1004" w:type="dxa"/>
          </w:tcPr>
          <w:p>
            <w:pPr>
              <w:pStyle w:val="Compact"/>
              <w:jc w:val="left"/>
            </w:pPr>
            <w:r>
              <w:rPr>
                <w:sz w:val="17"/>
              </w:rPr>
              <w:t xml:space="preserve">FR-PRG-022</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FT-PRG-06</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US-PRG-011</w:t>
            </w:r>
          </w:p>
        </w:tc>
        <w:tc>
          <w:tcPr>
            <w:tcW w:w="4203" w:type="dxa"/>
          </w:tcPr>
          <w:p>
            <w:pPr>
              <w:pStyle w:val="Compact"/>
              <w:jc w:val="left"/>
            </w:pPr>
            <w:r>
              <w:rPr>
                <w:sz w:val="17"/>
              </w:rPr>
              <w:t xml:space="preserve">SCR-PRG-05</w:t>
            </w:r>
          </w:p>
        </w:tc>
      </w:tr>
      <w:tr>
        <w:tc>
          <w:tcPr>
            <w:tcW w:w="1004" w:type="dxa"/>
          </w:tcPr>
          <w:p>
            <w:pPr>
              <w:pStyle w:val="Compact"/>
              <w:jc w:val="left"/>
            </w:pPr>
            <w:r>
              <w:rPr>
                <w:sz w:val="17"/>
              </w:rPr>
              <w:t xml:space="preserve">FR-PRG-023</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FT-PRG-06</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US-PRG-012</w:t>
            </w:r>
          </w:p>
        </w:tc>
        <w:tc>
          <w:tcPr>
            <w:tcW w:w="4203" w:type="dxa"/>
          </w:tcPr>
          <w:p>
            <w:pPr>
              <w:pStyle w:val="Compact"/>
              <w:jc w:val="left"/>
            </w:pPr>
            <w:r>
              <w:rPr>
                <w:sz w:val="17"/>
              </w:rPr>
              <w:t xml:space="preserve">SCR-PRG-05</w:t>
            </w:r>
          </w:p>
        </w:tc>
      </w:tr>
      <w:tr>
        <w:tc>
          <w:tcPr>
            <w:tcW w:w="1004" w:type="dxa"/>
          </w:tcPr>
          <w:p>
            <w:pPr>
              <w:pStyle w:val="Compact"/>
              <w:jc w:val="left"/>
            </w:pPr>
            <w:r>
              <w:rPr>
                <w:sz w:val="17"/>
              </w:rPr>
              <w:t xml:space="preserve">FR-PRG-024</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FT-PRG-06</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US-PRG-011</w:t>
            </w:r>
          </w:p>
        </w:tc>
        <w:tc>
          <w:tcPr>
            <w:tcW w:w="4203" w:type="dxa"/>
          </w:tcPr>
          <w:p>
            <w:pPr>
              <w:pStyle w:val="Compact"/>
              <w:jc w:val="left"/>
            </w:pPr>
            <w:r>
              <w:rPr>
                <w:sz w:val="17"/>
              </w:rPr>
              <w:t xml:space="preserve">SCR-PRG-05</w:t>
            </w:r>
          </w:p>
        </w:tc>
      </w:tr>
      <w:tr>
        <w:tc>
          <w:tcPr>
            <w:tcW w:w="1004" w:type="dxa"/>
          </w:tcPr>
          <w:p>
            <w:pPr>
              <w:pStyle w:val="Compact"/>
              <w:jc w:val="left"/>
            </w:pPr>
            <w:r>
              <w:rPr>
                <w:sz w:val="17"/>
              </w:rPr>
              <w:t xml:space="preserve">FR-PRG-025</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FT-PRG-06</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US-PRG-011</w:t>
            </w:r>
          </w:p>
        </w:tc>
        <w:tc>
          <w:tcPr>
            <w:tcW w:w="4203" w:type="dxa"/>
          </w:tcPr>
          <w:p>
            <w:pPr>
              <w:pStyle w:val="Compact"/>
              <w:jc w:val="left"/>
            </w:pPr>
            <w:r>
              <w:rPr>
                <w:sz w:val="17"/>
              </w:rPr>
              <w:t xml:space="preserve">SCR-PRG-05</w:t>
            </w:r>
          </w:p>
        </w:tc>
      </w:tr>
      <w:tr>
        <w:tc>
          <w:tcPr>
            <w:tcW w:w="1004" w:type="dxa"/>
          </w:tcPr>
          <w:p>
            <w:pPr>
              <w:pStyle w:val="Compact"/>
              <w:jc w:val="left"/>
            </w:pPr>
            <w:r>
              <w:rPr>
                <w:sz w:val="17"/>
              </w:rPr>
              <w:t xml:space="preserve">FR-PRG-026</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FT-PRG-07</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US-PRG-013</w:t>
            </w:r>
          </w:p>
        </w:tc>
        <w:tc>
          <w:tcPr>
            <w:tcW w:w="4203" w:type="dxa"/>
          </w:tcPr>
          <w:p>
            <w:pPr>
              <w:pStyle w:val="Compact"/>
              <w:jc w:val="left"/>
            </w:pPr>
            <w:r>
              <w:rPr>
                <w:sz w:val="17"/>
              </w:rPr>
              <w:t xml:space="preserve">SCR-PRG-06</w:t>
            </w:r>
          </w:p>
        </w:tc>
      </w:tr>
      <w:tr>
        <w:tc>
          <w:tcPr>
            <w:tcW w:w="1004" w:type="dxa"/>
          </w:tcPr>
          <w:p>
            <w:pPr>
              <w:pStyle w:val="Compact"/>
              <w:jc w:val="left"/>
            </w:pPr>
            <w:r>
              <w:rPr>
                <w:sz w:val="17"/>
              </w:rPr>
              <w:t xml:space="preserve">FR-PRG-027</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FT-PRG-07</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US-PRG-013</w:t>
            </w:r>
          </w:p>
        </w:tc>
        <w:tc>
          <w:tcPr>
            <w:tcW w:w="4203" w:type="dxa"/>
          </w:tcPr>
          <w:p>
            <w:pPr>
              <w:pStyle w:val="Compact"/>
              <w:jc w:val="left"/>
            </w:pPr>
            <w:r>
              <w:rPr>
                <w:sz w:val="17"/>
              </w:rPr>
              <w:t xml:space="preserve">SCR-PRG-06</w:t>
            </w:r>
          </w:p>
        </w:tc>
      </w:tr>
      <w:tr>
        <w:tc>
          <w:tcPr>
            <w:tcW w:w="1004" w:type="dxa"/>
          </w:tcPr>
          <w:p>
            <w:pPr>
              <w:pStyle w:val="Compact"/>
              <w:jc w:val="left"/>
            </w:pPr>
            <w:r>
              <w:rPr>
                <w:sz w:val="17"/>
              </w:rPr>
              <w:t xml:space="preserve">FR-PRG-028</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FT-PRG-07</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US-PRG-013</w:t>
            </w:r>
          </w:p>
        </w:tc>
        <w:tc>
          <w:tcPr>
            <w:tcW w:w="4203" w:type="dxa"/>
          </w:tcPr>
          <w:p>
            <w:pPr>
              <w:pStyle w:val="Compact"/>
              <w:jc w:val="left"/>
            </w:pPr>
            <w:r>
              <w:rPr>
                <w:sz w:val="17"/>
              </w:rPr>
              <w:t xml:space="preserve">SCR-PRG-06</w:t>
            </w:r>
          </w:p>
        </w:tc>
      </w:tr>
      <w:tr>
        <w:tc>
          <w:tcPr>
            <w:tcW w:w="1004" w:type="dxa"/>
          </w:tcPr>
          <w:p>
            <w:pPr>
              <w:pStyle w:val="Compact"/>
              <w:jc w:val="left"/>
            </w:pPr>
            <w:r>
              <w:rPr>
                <w:sz w:val="17"/>
              </w:rPr>
              <w:t xml:space="preserve">FR-PRG-029</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FT-PRG-08</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US-PRG-014</w:t>
            </w:r>
          </w:p>
        </w:tc>
        <w:tc>
          <w:tcPr>
            <w:tcW w:w="4203" w:type="dxa"/>
          </w:tcPr>
          <w:p>
            <w:pPr>
              <w:pStyle w:val="Compact"/>
              <w:jc w:val="left"/>
            </w:pPr>
            <w:r>
              <w:rPr>
                <w:sz w:val="17"/>
              </w:rPr>
              <w:t xml:space="preserve">SCR-PRG-07</w:t>
            </w:r>
          </w:p>
        </w:tc>
      </w:tr>
      <w:tr>
        <w:tc>
          <w:tcPr>
            <w:tcW w:w="1004" w:type="dxa"/>
          </w:tcPr>
          <w:p>
            <w:pPr>
              <w:pStyle w:val="Compact"/>
              <w:jc w:val="left"/>
            </w:pPr>
            <w:r>
              <w:rPr>
                <w:sz w:val="17"/>
              </w:rPr>
              <w:t xml:space="preserve">FR-PRG-030</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FT-PRG-09</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US-PRG-015</w:t>
            </w:r>
          </w:p>
        </w:tc>
        <w:tc>
          <w:tcPr>
            <w:tcW w:w="4203" w:type="dxa"/>
          </w:tcPr>
          <w:p>
            <w:pPr>
              <w:pStyle w:val="Compact"/>
              <w:jc w:val="left"/>
            </w:pPr>
            <w:r>
              <w:rPr>
                <w:sz w:val="17"/>
              </w:rPr>
              <w:t xml:space="preserve">SCR-PRG-08</w:t>
            </w:r>
          </w:p>
        </w:tc>
      </w:tr>
      <w:tr>
        <w:tc>
          <w:tcPr>
            <w:tcW w:w="1004" w:type="dxa"/>
          </w:tcPr>
          <w:p>
            <w:pPr>
              <w:pStyle w:val="Compact"/>
              <w:jc w:val="left"/>
            </w:pPr>
            <w:r>
              <w:rPr>
                <w:sz w:val="17"/>
              </w:rPr>
              <w:t xml:space="preserve">FR-PRG-031</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FT-PRG-09</w:t>
            </w:r>
          </w:p>
        </w:tc>
        <w:tc>
          <w:tcPr>
            <w:tcW w:w="822" w:type="dxa"/>
          </w:tcPr>
          <w:p>
            <w:pPr>
              <w:pStyle w:val="Compact"/>
              <w:jc w:val="left"/>
            </w:pPr>
            <w:r>
              <w:rPr>
                <w:sz w:val="17"/>
              </w:rPr>
              <w:t xml:space="preserve">EP-PRG-03</w:t>
            </w:r>
          </w:p>
        </w:tc>
        <w:tc>
          <w:tcPr>
            <w:tcW w:w="2009" w:type="dxa"/>
          </w:tcPr>
          <w:p>
            <w:pPr>
              <w:pStyle w:val="Compact"/>
              <w:jc w:val="left"/>
            </w:pPr>
            <w:r>
              <w:rPr>
                <w:sz w:val="17"/>
              </w:rPr>
              <w:t xml:space="preserve">US-PRG-015</w:t>
            </w:r>
          </w:p>
        </w:tc>
        <w:tc>
          <w:tcPr>
            <w:tcW w:w="4203" w:type="dxa"/>
          </w:tcPr>
          <w:p>
            <w:pPr>
              <w:pStyle w:val="Compact"/>
              <w:jc w:val="left"/>
            </w:pPr>
            <w:r>
              <w:rPr>
                <w:sz w:val="17"/>
              </w:rPr>
              <w:t xml:space="preserve">SCR-PRG-08</w:t>
            </w:r>
          </w:p>
        </w:tc>
      </w:tr>
      <w:tr>
        <w:tc>
          <w:tcPr>
            <w:tcW w:w="1004" w:type="dxa"/>
          </w:tcPr>
          <w:p>
            <w:pPr>
              <w:pStyle w:val="Compact"/>
              <w:jc w:val="left"/>
            </w:pPr>
            <w:r>
              <w:rPr>
                <w:sz w:val="17"/>
              </w:rPr>
              <w:t xml:space="preserve">FR-PRG-032</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FT-PRG-10</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US-PRG-016</w:t>
            </w:r>
          </w:p>
        </w:tc>
        <w:tc>
          <w:tcPr>
            <w:tcW w:w="4203" w:type="dxa"/>
          </w:tcPr>
          <w:p>
            <w:pPr>
              <w:pStyle w:val="Compact"/>
              <w:jc w:val="left"/>
            </w:pPr>
            <w:r>
              <w:rPr>
                <w:sz w:val="17"/>
              </w:rPr>
              <w:t xml:space="preserve">SCR-PRG-13, SCR-PRG-14</w:t>
            </w:r>
          </w:p>
        </w:tc>
      </w:tr>
      <w:tr>
        <w:tc>
          <w:tcPr>
            <w:tcW w:w="1004" w:type="dxa"/>
          </w:tcPr>
          <w:p>
            <w:pPr>
              <w:pStyle w:val="Compact"/>
              <w:jc w:val="left"/>
            </w:pPr>
            <w:r>
              <w:rPr>
                <w:sz w:val="17"/>
              </w:rPr>
              <w:t xml:space="preserve">FR-PRG-033</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FT-PRG-10</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US-PRG-016</w:t>
            </w:r>
          </w:p>
        </w:tc>
        <w:tc>
          <w:tcPr>
            <w:tcW w:w="4203" w:type="dxa"/>
          </w:tcPr>
          <w:p>
            <w:pPr>
              <w:pStyle w:val="Compact"/>
              <w:jc w:val="left"/>
            </w:pPr>
            <w:r>
              <w:rPr>
                <w:sz w:val="17"/>
              </w:rPr>
              <w:t xml:space="preserve">SCR-PRG-13, SCR-PRG-14</w:t>
            </w:r>
          </w:p>
        </w:tc>
      </w:tr>
      <w:tr>
        <w:tc>
          <w:tcPr>
            <w:tcW w:w="1004" w:type="dxa"/>
          </w:tcPr>
          <w:p>
            <w:pPr>
              <w:pStyle w:val="Compact"/>
              <w:jc w:val="left"/>
            </w:pPr>
            <w:r>
              <w:rPr>
                <w:sz w:val="17"/>
              </w:rPr>
              <w:t xml:space="preserve">FR-PRG-034</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FT-PRG-10</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US-PRG-017</w:t>
            </w:r>
          </w:p>
        </w:tc>
        <w:tc>
          <w:tcPr>
            <w:tcW w:w="4203" w:type="dxa"/>
          </w:tcPr>
          <w:p>
            <w:pPr>
              <w:pStyle w:val="Compact"/>
              <w:jc w:val="left"/>
            </w:pPr>
            <w:r>
              <w:rPr>
                <w:sz w:val="17"/>
              </w:rPr>
              <w:t xml:space="preserve">SCR-PRG-13, SCR-PRG-14</w:t>
            </w:r>
          </w:p>
        </w:tc>
      </w:tr>
      <w:tr>
        <w:tc>
          <w:tcPr>
            <w:tcW w:w="1004" w:type="dxa"/>
          </w:tcPr>
          <w:p>
            <w:pPr>
              <w:pStyle w:val="Compact"/>
              <w:jc w:val="left"/>
            </w:pPr>
            <w:r>
              <w:rPr>
                <w:sz w:val="17"/>
              </w:rPr>
              <w:t xml:space="preserve">FR-PRG-035</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FT-PRG-10</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US-PRG-017</w:t>
            </w:r>
          </w:p>
        </w:tc>
        <w:tc>
          <w:tcPr>
            <w:tcW w:w="4203" w:type="dxa"/>
          </w:tcPr>
          <w:p>
            <w:pPr>
              <w:pStyle w:val="Compact"/>
              <w:jc w:val="left"/>
            </w:pPr>
            <w:r>
              <w:rPr>
                <w:sz w:val="17"/>
              </w:rPr>
              <w:t xml:space="preserve">SCR-PRG-13, SCR-PRG-14</w:t>
            </w:r>
          </w:p>
        </w:tc>
      </w:tr>
      <w:tr>
        <w:tc>
          <w:tcPr>
            <w:tcW w:w="1004" w:type="dxa"/>
          </w:tcPr>
          <w:p>
            <w:pPr>
              <w:pStyle w:val="Compact"/>
              <w:jc w:val="left"/>
            </w:pPr>
            <w:r>
              <w:rPr>
                <w:sz w:val="17"/>
              </w:rPr>
              <w:t xml:space="preserve">FR-PRG-036</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FT-PRG-10</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US-PRG-017</w:t>
            </w:r>
          </w:p>
        </w:tc>
        <w:tc>
          <w:tcPr>
            <w:tcW w:w="4203" w:type="dxa"/>
          </w:tcPr>
          <w:p>
            <w:pPr>
              <w:pStyle w:val="Compact"/>
              <w:jc w:val="left"/>
            </w:pPr>
            <w:r>
              <w:rPr>
                <w:sz w:val="17"/>
              </w:rPr>
              <w:t xml:space="preserve">SCR-PRG-13, SCR-PRG-14</w:t>
            </w:r>
          </w:p>
        </w:tc>
      </w:tr>
      <w:tr>
        <w:tc>
          <w:tcPr>
            <w:tcW w:w="1004" w:type="dxa"/>
          </w:tcPr>
          <w:p>
            <w:pPr>
              <w:pStyle w:val="Compact"/>
              <w:jc w:val="left"/>
            </w:pPr>
            <w:r>
              <w:rPr>
                <w:sz w:val="17"/>
              </w:rPr>
              <w:t xml:space="preserve">FR-PRG-037</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FT-PRG-11</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US-PRG-018</w:t>
            </w:r>
          </w:p>
        </w:tc>
        <w:tc>
          <w:tcPr>
            <w:tcW w:w="4203" w:type="dxa"/>
          </w:tcPr>
          <w:p>
            <w:pPr>
              <w:pStyle w:val="Compact"/>
              <w:jc w:val="left"/>
            </w:pPr>
            <w:r>
              <w:rPr>
                <w:sz w:val="17"/>
              </w:rPr>
              <w:t xml:space="preserve">SCR-PRG-05</w:t>
            </w:r>
          </w:p>
        </w:tc>
      </w:tr>
      <w:tr>
        <w:tc>
          <w:tcPr>
            <w:tcW w:w="1004" w:type="dxa"/>
          </w:tcPr>
          <w:p>
            <w:pPr>
              <w:pStyle w:val="Compact"/>
              <w:jc w:val="left"/>
            </w:pPr>
            <w:r>
              <w:rPr>
                <w:sz w:val="17"/>
              </w:rPr>
              <w:t xml:space="preserve">FR-PRG-038</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FT-PRG-11</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US-PRG-018</w:t>
            </w:r>
          </w:p>
        </w:tc>
        <w:tc>
          <w:tcPr>
            <w:tcW w:w="4203" w:type="dxa"/>
          </w:tcPr>
          <w:p>
            <w:pPr>
              <w:pStyle w:val="Compact"/>
              <w:jc w:val="left"/>
            </w:pPr>
            <w:r>
              <w:rPr>
                <w:sz w:val="17"/>
              </w:rPr>
              <w:t xml:space="preserve">SCR-PRG-05</w:t>
            </w:r>
          </w:p>
        </w:tc>
      </w:tr>
      <w:tr>
        <w:tc>
          <w:tcPr>
            <w:tcW w:w="1004" w:type="dxa"/>
          </w:tcPr>
          <w:p>
            <w:pPr>
              <w:pStyle w:val="Compact"/>
              <w:jc w:val="left"/>
            </w:pPr>
            <w:r>
              <w:rPr>
                <w:sz w:val="17"/>
              </w:rPr>
              <w:t xml:space="preserve">FR-PRG-039</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FT-PRG-12</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US-PRG-019</w:t>
            </w:r>
          </w:p>
        </w:tc>
        <w:tc>
          <w:tcPr>
            <w:tcW w:w="4203" w:type="dxa"/>
          </w:tcPr>
          <w:p>
            <w:pPr>
              <w:pStyle w:val="Compact"/>
              <w:jc w:val="left"/>
            </w:pPr>
            <w:r>
              <w:rPr>
                <w:sz w:val="17"/>
              </w:rPr>
              <w:t xml:space="preserve">SCR-PRG-14</w:t>
            </w:r>
          </w:p>
        </w:tc>
      </w:tr>
      <w:tr>
        <w:tc>
          <w:tcPr>
            <w:tcW w:w="1004" w:type="dxa"/>
          </w:tcPr>
          <w:p>
            <w:pPr>
              <w:pStyle w:val="Compact"/>
              <w:jc w:val="left"/>
            </w:pPr>
            <w:r>
              <w:rPr>
                <w:sz w:val="17"/>
              </w:rPr>
              <w:t xml:space="preserve">FR-PRG-040</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FT-PRG-12</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US-PRG-019</w:t>
            </w:r>
          </w:p>
        </w:tc>
        <w:tc>
          <w:tcPr>
            <w:tcW w:w="4203" w:type="dxa"/>
          </w:tcPr>
          <w:p>
            <w:pPr>
              <w:pStyle w:val="Compact"/>
              <w:jc w:val="left"/>
            </w:pPr>
            <w:r>
              <w:rPr>
                <w:sz w:val="17"/>
              </w:rPr>
              <w:t xml:space="preserve">SCR-PRG-14</w:t>
            </w:r>
          </w:p>
        </w:tc>
      </w:tr>
      <w:tr>
        <w:tc>
          <w:tcPr>
            <w:tcW w:w="1004" w:type="dxa"/>
          </w:tcPr>
          <w:p>
            <w:pPr>
              <w:pStyle w:val="Compact"/>
              <w:jc w:val="left"/>
            </w:pPr>
            <w:r>
              <w:rPr>
                <w:sz w:val="17"/>
              </w:rPr>
              <w:t xml:space="preserve">FR-PRG-041</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FT-PRG-12</w:t>
            </w:r>
          </w:p>
        </w:tc>
        <w:tc>
          <w:tcPr>
            <w:tcW w:w="822" w:type="dxa"/>
          </w:tcPr>
          <w:p>
            <w:pPr>
              <w:pStyle w:val="Compact"/>
              <w:jc w:val="left"/>
            </w:pPr>
            <w:r>
              <w:rPr>
                <w:sz w:val="17"/>
              </w:rPr>
              <w:t xml:space="preserve">EP-PRG-04</w:t>
            </w:r>
          </w:p>
        </w:tc>
        <w:tc>
          <w:tcPr>
            <w:tcW w:w="2009" w:type="dxa"/>
          </w:tcPr>
          <w:p>
            <w:pPr>
              <w:pStyle w:val="Compact"/>
              <w:jc w:val="left"/>
            </w:pPr>
            <w:r>
              <w:rPr>
                <w:sz w:val="17"/>
              </w:rPr>
              <w:t xml:space="preserve">US-PRG-019</w:t>
            </w:r>
          </w:p>
        </w:tc>
        <w:tc>
          <w:tcPr>
            <w:tcW w:w="4203" w:type="dxa"/>
          </w:tcPr>
          <w:p>
            <w:pPr>
              <w:pStyle w:val="Compact"/>
              <w:jc w:val="left"/>
            </w:pPr>
            <w:r>
              <w:rPr>
                <w:sz w:val="17"/>
              </w:rPr>
              <w:t xml:space="preserve">SCR-PRG-14</w:t>
            </w:r>
          </w:p>
        </w:tc>
      </w:tr>
      <w:tr>
        <w:tc>
          <w:tcPr>
            <w:tcW w:w="1004" w:type="dxa"/>
          </w:tcPr>
          <w:p>
            <w:pPr>
              <w:pStyle w:val="Compact"/>
              <w:jc w:val="left"/>
            </w:pPr>
            <w:r>
              <w:rPr>
                <w:sz w:val="17"/>
              </w:rPr>
              <w:t xml:space="preserve">FR-PRG-042</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FT-PRG-13</w:t>
            </w:r>
          </w:p>
        </w:tc>
        <w:tc>
          <w:tcPr>
            <w:tcW w:w="822" w:type="dxa"/>
          </w:tcPr>
          <w:p>
            <w:pPr>
              <w:pStyle w:val="Compact"/>
              <w:jc w:val="left"/>
            </w:pPr>
            <w:r>
              <w:rPr>
                <w:sz w:val="17"/>
              </w:rPr>
              <w:t xml:space="preserve">EP-PRG-05</w:t>
            </w:r>
          </w:p>
        </w:tc>
        <w:tc>
          <w:tcPr>
            <w:tcW w:w="2009" w:type="dxa"/>
          </w:tcPr>
          <w:p>
            <w:pPr>
              <w:pStyle w:val="Compact"/>
              <w:jc w:val="left"/>
            </w:pPr>
            <w:r>
              <w:rPr>
                <w:sz w:val="17"/>
              </w:rPr>
              <w:t xml:space="preserve">US-PRG-020</w:t>
            </w:r>
          </w:p>
        </w:tc>
        <w:tc>
          <w:tcPr>
            <w:tcW w:w="4203" w:type="dxa"/>
          </w:tcPr>
          <w:p>
            <w:pPr>
              <w:pStyle w:val="Compact"/>
              <w:jc w:val="left"/>
            </w:pPr>
            <w:r>
              <w:rPr>
                <w:sz w:val="17"/>
              </w:rPr>
              <w:t xml:space="preserve">SCR-PRG-15</w:t>
            </w:r>
          </w:p>
        </w:tc>
      </w:tr>
      <w:tr>
        <w:tc>
          <w:tcPr>
            <w:tcW w:w="1004" w:type="dxa"/>
          </w:tcPr>
          <w:p>
            <w:pPr>
              <w:pStyle w:val="Compact"/>
              <w:jc w:val="left"/>
            </w:pPr>
            <w:r>
              <w:rPr>
                <w:sz w:val="17"/>
              </w:rPr>
              <w:t xml:space="preserve">FR-PRG-043</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FT-PRG-13</w:t>
            </w:r>
          </w:p>
        </w:tc>
        <w:tc>
          <w:tcPr>
            <w:tcW w:w="822" w:type="dxa"/>
          </w:tcPr>
          <w:p>
            <w:pPr>
              <w:pStyle w:val="Compact"/>
              <w:jc w:val="left"/>
            </w:pPr>
            <w:r>
              <w:rPr>
                <w:sz w:val="17"/>
              </w:rPr>
              <w:t xml:space="preserve">EP-PRG-05</w:t>
            </w:r>
          </w:p>
        </w:tc>
        <w:tc>
          <w:tcPr>
            <w:tcW w:w="2009" w:type="dxa"/>
          </w:tcPr>
          <w:p>
            <w:pPr>
              <w:pStyle w:val="Compact"/>
              <w:jc w:val="left"/>
            </w:pPr>
            <w:r>
              <w:rPr>
                <w:sz w:val="17"/>
              </w:rPr>
              <w:t xml:space="preserve">US-PRG-020</w:t>
            </w:r>
          </w:p>
        </w:tc>
        <w:tc>
          <w:tcPr>
            <w:tcW w:w="4203" w:type="dxa"/>
          </w:tcPr>
          <w:p>
            <w:pPr>
              <w:pStyle w:val="Compact"/>
              <w:jc w:val="left"/>
            </w:pPr>
            <w:r>
              <w:rPr>
                <w:sz w:val="17"/>
              </w:rPr>
              <w:t xml:space="preserve">SCR-PRG-15</w:t>
            </w:r>
          </w:p>
        </w:tc>
      </w:tr>
      <w:tr>
        <w:tc>
          <w:tcPr>
            <w:tcW w:w="1004" w:type="dxa"/>
          </w:tcPr>
          <w:p>
            <w:pPr>
              <w:pStyle w:val="Compact"/>
              <w:jc w:val="left"/>
            </w:pPr>
            <w:r>
              <w:rPr>
                <w:sz w:val="17"/>
              </w:rPr>
              <w:t xml:space="preserve">FR-PRG-044</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FT-PRG-13</w:t>
            </w:r>
          </w:p>
        </w:tc>
        <w:tc>
          <w:tcPr>
            <w:tcW w:w="822" w:type="dxa"/>
          </w:tcPr>
          <w:p>
            <w:pPr>
              <w:pStyle w:val="Compact"/>
              <w:jc w:val="left"/>
            </w:pPr>
            <w:r>
              <w:rPr>
                <w:sz w:val="17"/>
              </w:rPr>
              <w:t xml:space="preserve">EP-PRG-05</w:t>
            </w:r>
          </w:p>
        </w:tc>
        <w:tc>
          <w:tcPr>
            <w:tcW w:w="2009" w:type="dxa"/>
          </w:tcPr>
          <w:p>
            <w:pPr>
              <w:pStyle w:val="Compact"/>
              <w:jc w:val="left"/>
            </w:pPr>
            <w:r>
              <w:rPr>
                <w:sz w:val="17"/>
              </w:rPr>
              <w:t xml:space="preserve">US-PRG-020</w:t>
            </w:r>
          </w:p>
        </w:tc>
        <w:tc>
          <w:tcPr>
            <w:tcW w:w="4203" w:type="dxa"/>
          </w:tcPr>
          <w:p>
            <w:pPr>
              <w:pStyle w:val="Compact"/>
              <w:jc w:val="left"/>
            </w:pPr>
            <w:r>
              <w:rPr>
                <w:sz w:val="17"/>
              </w:rPr>
              <w:t xml:space="preserve">SCR-PRG-15</w:t>
            </w:r>
          </w:p>
        </w:tc>
      </w:tr>
      <w:tr>
        <w:tc>
          <w:tcPr>
            <w:tcW w:w="1004" w:type="dxa"/>
          </w:tcPr>
          <w:p>
            <w:pPr>
              <w:pStyle w:val="Compact"/>
              <w:jc w:val="left"/>
            </w:pPr>
            <w:r>
              <w:rPr>
                <w:sz w:val="17"/>
              </w:rPr>
              <w:t xml:space="preserve">FR-PRG-045</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FT-PRG-13</w:t>
            </w:r>
          </w:p>
        </w:tc>
        <w:tc>
          <w:tcPr>
            <w:tcW w:w="822" w:type="dxa"/>
          </w:tcPr>
          <w:p>
            <w:pPr>
              <w:pStyle w:val="Compact"/>
              <w:jc w:val="left"/>
            </w:pPr>
            <w:r>
              <w:rPr>
                <w:sz w:val="17"/>
              </w:rPr>
              <w:t xml:space="preserve">EP-PRG-05</w:t>
            </w:r>
          </w:p>
        </w:tc>
        <w:tc>
          <w:tcPr>
            <w:tcW w:w="2009" w:type="dxa"/>
          </w:tcPr>
          <w:p>
            <w:pPr>
              <w:pStyle w:val="Compact"/>
              <w:jc w:val="left"/>
            </w:pPr>
            <w:r>
              <w:rPr>
                <w:sz w:val="17"/>
              </w:rPr>
              <w:t xml:space="preserve">US-PRG-021</w:t>
            </w:r>
          </w:p>
        </w:tc>
        <w:tc>
          <w:tcPr>
            <w:tcW w:w="4203" w:type="dxa"/>
          </w:tcPr>
          <w:p>
            <w:pPr>
              <w:pStyle w:val="Compact"/>
              <w:jc w:val="left"/>
            </w:pPr>
            <w:r>
              <w:rPr>
                <w:sz w:val="17"/>
              </w:rPr>
              <w:t xml:space="preserve">SCR-PRG-15</w:t>
            </w:r>
          </w:p>
        </w:tc>
      </w:tr>
      <w:tr>
        <w:tc>
          <w:tcPr>
            <w:tcW w:w="1004" w:type="dxa"/>
          </w:tcPr>
          <w:p>
            <w:pPr>
              <w:pStyle w:val="Compact"/>
              <w:jc w:val="left"/>
            </w:pPr>
            <w:r>
              <w:rPr>
                <w:sz w:val="17"/>
              </w:rPr>
              <w:t xml:space="preserve">FR-PRG-046</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FT-PRG-13</w:t>
            </w:r>
          </w:p>
        </w:tc>
        <w:tc>
          <w:tcPr>
            <w:tcW w:w="822" w:type="dxa"/>
          </w:tcPr>
          <w:p>
            <w:pPr>
              <w:pStyle w:val="Compact"/>
              <w:jc w:val="left"/>
            </w:pPr>
            <w:r>
              <w:rPr>
                <w:sz w:val="17"/>
              </w:rPr>
              <w:t xml:space="preserve">EP-PRG-05</w:t>
            </w:r>
          </w:p>
        </w:tc>
        <w:tc>
          <w:tcPr>
            <w:tcW w:w="2009" w:type="dxa"/>
          </w:tcPr>
          <w:p>
            <w:pPr>
              <w:pStyle w:val="Compact"/>
              <w:jc w:val="left"/>
            </w:pPr>
            <w:r>
              <w:rPr>
                <w:sz w:val="17"/>
              </w:rPr>
              <w:t xml:space="preserve">US-PRG-020, US-PRG-021</w:t>
            </w:r>
          </w:p>
        </w:tc>
        <w:tc>
          <w:tcPr>
            <w:tcW w:w="4203" w:type="dxa"/>
          </w:tcPr>
          <w:p>
            <w:pPr>
              <w:pStyle w:val="Compact"/>
              <w:jc w:val="left"/>
            </w:pPr>
            <w:r>
              <w:rPr>
                <w:sz w:val="17"/>
              </w:rPr>
              <w:t xml:space="preserve">SCR-PRG-15</w:t>
            </w:r>
          </w:p>
        </w:tc>
      </w:tr>
      <w:tr>
        <w:tc>
          <w:tcPr>
            <w:tcW w:w="1004" w:type="dxa"/>
          </w:tcPr>
          <w:p>
            <w:pPr>
              <w:pStyle w:val="Compact"/>
              <w:jc w:val="left"/>
            </w:pPr>
            <w:r>
              <w:rPr>
                <w:sz w:val="17"/>
              </w:rPr>
              <w:t xml:space="preserve">FR-PRG-047</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FT-PRG-14</w:t>
            </w:r>
          </w:p>
        </w:tc>
        <w:tc>
          <w:tcPr>
            <w:tcW w:w="822" w:type="dxa"/>
          </w:tcPr>
          <w:p>
            <w:pPr>
              <w:pStyle w:val="Compact"/>
              <w:jc w:val="left"/>
            </w:pPr>
            <w:r>
              <w:rPr>
                <w:sz w:val="17"/>
              </w:rPr>
              <w:t xml:space="preserve">EP-PRG-05</w:t>
            </w:r>
          </w:p>
        </w:tc>
        <w:tc>
          <w:tcPr>
            <w:tcW w:w="2009" w:type="dxa"/>
          </w:tcPr>
          <w:p>
            <w:pPr>
              <w:pStyle w:val="Compact"/>
              <w:jc w:val="left"/>
            </w:pPr>
            <w:r>
              <w:rPr>
                <w:sz w:val="17"/>
              </w:rPr>
              <w:t xml:space="preserve">US-PRG-022</w:t>
            </w:r>
          </w:p>
        </w:tc>
        <w:tc>
          <w:tcPr>
            <w:tcW w:w="4203" w:type="dxa"/>
          </w:tcPr>
          <w:p>
            <w:pPr>
              <w:pStyle w:val="Compact"/>
              <w:jc w:val="left"/>
            </w:pPr>
            <w:r>
              <w:rPr>
                <w:sz w:val="17"/>
              </w:rPr>
              <w:t xml:space="preserve">SCR-PRG-09</w:t>
            </w:r>
          </w:p>
        </w:tc>
      </w:tr>
      <w:tr>
        <w:tc>
          <w:tcPr>
            <w:tcW w:w="1004" w:type="dxa"/>
          </w:tcPr>
          <w:p>
            <w:pPr>
              <w:pStyle w:val="Compact"/>
              <w:jc w:val="left"/>
            </w:pPr>
            <w:r>
              <w:rPr>
                <w:sz w:val="17"/>
              </w:rPr>
              <w:t xml:space="preserve">FR-PRG-048</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FT-PRG-15</w:t>
            </w:r>
          </w:p>
        </w:tc>
        <w:tc>
          <w:tcPr>
            <w:tcW w:w="822" w:type="dxa"/>
          </w:tcPr>
          <w:p>
            <w:pPr>
              <w:pStyle w:val="Compact"/>
              <w:jc w:val="left"/>
            </w:pPr>
            <w:r>
              <w:rPr>
                <w:sz w:val="17"/>
              </w:rPr>
              <w:t xml:space="preserve">EP-PRG-05</w:t>
            </w:r>
          </w:p>
        </w:tc>
        <w:tc>
          <w:tcPr>
            <w:tcW w:w="2009" w:type="dxa"/>
          </w:tcPr>
          <w:p>
            <w:pPr>
              <w:pStyle w:val="Compact"/>
              <w:jc w:val="left"/>
            </w:pPr>
            <w:r>
              <w:rPr>
                <w:sz w:val="17"/>
              </w:rPr>
              <w:t xml:space="preserve">US-PRG-023</w:t>
            </w:r>
          </w:p>
        </w:tc>
        <w:tc>
          <w:tcPr>
            <w:tcW w:w="4203" w:type="dxa"/>
          </w:tcPr>
          <w:p>
            <w:pPr>
              <w:pStyle w:val="Compact"/>
              <w:jc w:val="left"/>
            </w:pPr>
            <w:r>
              <w:rPr>
                <w:sz w:val="17"/>
              </w:rPr>
              <w:t xml:space="preserve">SCR-PRG-16</w:t>
            </w:r>
          </w:p>
        </w:tc>
      </w:tr>
      <w:tr>
        <w:tc>
          <w:tcPr>
            <w:tcW w:w="1004" w:type="dxa"/>
          </w:tcPr>
          <w:p>
            <w:pPr>
              <w:pStyle w:val="Compact"/>
              <w:jc w:val="left"/>
            </w:pPr>
            <w:r>
              <w:rPr>
                <w:sz w:val="17"/>
              </w:rPr>
              <w:t xml:space="preserve">FR-PRG-049</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FT-PRG-15</w:t>
            </w:r>
          </w:p>
        </w:tc>
        <w:tc>
          <w:tcPr>
            <w:tcW w:w="822" w:type="dxa"/>
          </w:tcPr>
          <w:p>
            <w:pPr>
              <w:pStyle w:val="Compact"/>
              <w:jc w:val="left"/>
            </w:pPr>
            <w:r>
              <w:rPr>
                <w:sz w:val="17"/>
              </w:rPr>
              <w:t xml:space="preserve">EP-PRG-05</w:t>
            </w:r>
          </w:p>
        </w:tc>
        <w:tc>
          <w:tcPr>
            <w:tcW w:w="2009" w:type="dxa"/>
          </w:tcPr>
          <w:p>
            <w:pPr>
              <w:pStyle w:val="Compact"/>
              <w:jc w:val="left"/>
            </w:pPr>
            <w:r>
              <w:rPr>
                <w:sz w:val="17"/>
              </w:rPr>
              <w:t xml:space="preserve">US-PRG-023</w:t>
            </w:r>
          </w:p>
        </w:tc>
        <w:tc>
          <w:tcPr>
            <w:tcW w:w="4203" w:type="dxa"/>
          </w:tcPr>
          <w:p>
            <w:pPr>
              <w:pStyle w:val="Compact"/>
              <w:jc w:val="left"/>
            </w:pPr>
            <w:r>
              <w:rPr>
                <w:sz w:val="17"/>
              </w:rPr>
              <w:t xml:space="preserve">SCR-PRG-16</w:t>
            </w:r>
          </w:p>
        </w:tc>
      </w:tr>
      <w:tr>
        <w:tc>
          <w:tcPr>
            <w:tcW w:w="1004" w:type="dxa"/>
          </w:tcPr>
          <w:p>
            <w:pPr>
              <w:pStyle w:val="Compact"/>
              <w:jc w:val="left"/>
            </w:pPr>
            <w:r>
              <w:rPr>
                <w:sz w:val="17"/>
              </w:rPr>
              <w:t xml:space="preserve">FR-PRG-050</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FT-PRG-16</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US-PRG-024</w:t>
            </w:r>
          </w:p>
        </w:tc>
        <w:tc>
          <w:tcPr>
            <w:tcW w:w="4203" w:type="dxa"/>
          </w:tcPr>
          <w:p>
            <w:pPr>
              <w:pStyle w:val="Compact"/>
              <w:jc w:val="left"/>
            </w:pPr>
            <w:r>
              <w:rPr>
                <w:sz w:val="17"/>
              </w:rPr>
              <w:t xml:space="preserve">SCR-PRG-10</w:t>
            </w:r>
          </w:p>
        </w:tc>
      </w:tr>
      <w:tr>
        <w:tc>
          <w:tcPr>
            <w:tcW w:w="1004" w:type="dxa"/>
          </w:tcPr>
          <w:p>
            <w:pPr>
              <w:pStyle w:val="Compact"/>
              <w:jc w:val="left"/>
            </w:pPr>
            <w:r>
              <w:rPr>
                <w:sz w:val="17"/>
              </w:rPr>
              <w:t xml:space="preserve">FR-PRG-051</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FT-PRG-16</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US-PRG-025</w:t>
            </w:r>
          </w:p>
        </w:tc>
        <w:tc>
          <w:tcPr>
            <w:tcW w:w="4203" w:type="dxa"/>
          </w:tcPr>
          <w:p>
            <w:pPr>
              <w:pStyle w:val="Compact"/>
              <w:jc w:val="left"/>
            </w:pPr>
            <w:r>
              <w:rPr>
                <w:sz w:val="17"/>
              </w:rPr>
              <w:t xml:space="preserve">SCR-PRG-10</w:t>
            </w:r>
          </w:p>
        </w:tc>
      </w:tr>
      <w:tr>
        <w:tc>
          <w:tcPr>
            <w:tcW w:w="1004" w:type="dxa"/>
          </w:tcPr>
          <w:p>
            <w:pPr>
              <w:pStyle w:val="Compact"/>
              <w:jc w:val="left"/>
            </w:pPr>
            <w:r>
              <w:rPr>
                <w:sz w:val="17"/>
              </w:rPr>
              <w:t xml:space="preserve">FR-PRG-052</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FT-PRG-16</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US-PRG-025</w:t>
            </w:r>
          </w:p>
        </w:tc>
        <w:tc>
          <w:tcPr>
            <w:tcW w:w="4203" w:type="dxa"/>
          </w:tcPr>
          <w:p>
            <w:pPr>
              <w:pStyle w:val="Compact"/>
              <w:jc w:val="left"/>
            </w:pPr>
            <w:r>
              <w:rPr>
                <w:sz w:val="17"/>
              </w:rPr>
              <w:t xml:space="preserve">SCR-PRG-10</w:t>
            </w:r>
          </w:p>
        </w:tc>
      </w:tr>
      <w:tr>
        <w:tc>
          <w:tcPr>
            <w:tcW w:w="1004" w:type="dxa"/>
          </w:tcPr>
          <w:p>
            <w:pPr>
              <w:pStyle w:val="Compact"/>
              <w:jc w:val="left"/>
            </w:pPr>
            <w:r>
              <w:rPr>
                <w:sz w:val="17"/>
              </w:rPr>
              <w:t xml:space="preserve">FR-PRG-053</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FT-PRG-16</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US-PRG-024</w:t>
            </w:r>
          </w:p>
        </w:tc>
        <w:tc>
          <w:tcPr>
            <w:tcW w:w="4203" w:type="dxa"/>
          </w:tcPr>
          <w:p>
            <w:pPr>
              <w:pStyle w:val="Compact"/>
              <w:jc w:val="left"/>
            </w:pPr>
            <w:r>
              <w:rPr>
                <w:sz w:val="17"/>
              </w:rPr>
              <w:t xml:space="preserve">SCR-PRG-10</w:t>
            </w:r>
          </w:p>
        </w:tc>
      </w:tr>
      <w:tr>
        <w:tc>
          <w:tcPr>
            <w:tcW w:w="1004" w:type="dxa"/>
          </w:tcPr>
          <w:p>
            <w:pPr>
              <w:pStyle w:val="Compact"/>
              <w:jc w:val="left"/>
            </w:pPr>
            <w:r>
              <w:rPr>
                <w:sz w:val="17"/>
              </w:rPr>
              <w:t xml:space="preserve">FR-PRG-054</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FT-PRG-17</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US-PRG-026</w:t>
            </w:r>
          </w:p>
        </w:tc>
        <w:tc>
          <w:tcPr>
            <w:tcW w:w="4203" w:type="dxa"/>
          </w:tcPr>
          <w:p>
            <w:pPr>
              <w:pStyle w:val="Compact"/>
              <w:jc w:val="left"/>
            </w:pPr>
            <w:r>
              <w:rPr>
                <w:sz w:val="17"/>
              </w:rPr>
              <w:t xml:space="preserve">SCR-PRG-11</w:t>
            </w:r>
          </w:p>
        </w:tc>
      </w:tr>
      <w:tr>
        <w:tc>
          <w:tcPr>
            <w:tcW w:w="1004" w:type="dxa"/>
          </w:tcPr>
          <w:p>
            <w:pPr>
              <w:pStyle w:val="Compact"/>
              <w:jc w:val="left"/>
            </w:pPr>
            <w:r>
              <w:rPr>
                <w:sz w:val="17"/>
              </w:rPr>
              <w:t xml:space="preserve">FR-PRG-055</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FT-PRG-17</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US-PRG-026</w:t>
            </w:r>
          </w:p>
        </w:tc>
        <w:tc>
          <w:tcPr>
            <w:tcW w:w="4203" w:type="dxa"/>
          </w:tcPr>
          <w:p>
            <w:pPr>
              <w:pStyle w:val="Compact"/>
              <w:jc w:val="left"/>
            </w:pPr>
            <w:r>
              <w:rPr>
                <w:sz w:val="17"/>
              </w:rPr>
              <w:t xml:space="preserve">SCR-PRG-11</w:t>
            </w:r>
          </w:p>
        </w:tc>
      </w:tr>
      <w:tr>
        <w:tc>
          <w:tcPr>
            <w:tcW w:w="1004" w:type="dxa"/>
          </w:tcPr>
          <w:p>
            <w:pPr>
              <w:pStyle w:val="Compact"/>
              <w:jc w:val="left"/>
            </w:pPr>
            <w:r>
              <w:rPr>
                <w:sz w:val="17"/>
              </w:rPr>
              <w:t xml:space="preserve">FR-PRG-056</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FT-PRG-18</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US-PRG-027</w:t>
            </w:r>
          </w:p>
        </w:tc>
        <w:tc>
          <w:tcPr>
            <w:tcW w:w="4203" w:type="dxa"/>
          </w:tcPr>
          <w:p>
            <w:pPr>
              <w:pStyle w:val="Compact"/>
              <w:jc w:val="left"/>
            </w:pPr>
            <w:r>
              <w:rPr>
                <w:sz w:val="17"/>
              </w:rPr>
              <w:t xml:space="preserve">SCR-PRG-12</w:t>
            </w:r>
          </w:p>
        </w:tc>
      </w:tr>
      <w:tr>
        <w:tc>
          <w:tcPr>
            <w:tcW w:w="1004" w:type="dxa"/>
          </w:tcPr>
          <w:p>
            <w:pPr>
              <w:pStyle w:val="Compact"/>
              <w:jc w:val="left"/>
            </w:pPr>
            <w:r>
              <w:rPr>
                <w:sz w:val="17"/>
              </w:rPr>
              <w:t xml:space="preserve">FR-PRG-057</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FT-PRG-18</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US-PRG-028</w:t>
            </w:r>
          </w:p>
        </w:tc>
        <w:tc>
          <w:tcPr>
            <w:tcW w:w="4203" w:type="dxa"/>
          </w:tcPr>
          <w:p>
            <w:pPr>
              <w:pStyle w:val="Compact"/>
              <w:jc w:val="left"/>
            </w:pPr>
            <w:r>
              <w:rPr>
                <w:sz w:val="17"/>
              </w:rPr>
              <w:t xml:space="preserve">SCR-PRG-12</w:t>
            </w:r>
          </w:p>
        </w:tc>
      </w:tr>
      <w:tr>
        <w:tc>
          <w:tcPr>
            <w:tcW w:w="1004" w:type="dxa"/>
          </w:tcPr>
          <w:p>
            <w:pPr>
              <w:pStyle w:val="Compact"/>
              <w:jc w:val="left"/>
            </w:pPr>
            <w:r>
              <w:rPr>
                <w:sz w:val="17"/>
              </w:rPr>
              <w:t xml:space="preserve">FR-PRG-058</w:t>
            </w:r>
          </w:p>
        </w:tc>
        <w:tc>
          <w:tcPr>
            <w:tcW w:w="1004" w:type="dxa"/>
          </w:tcPr>
          <w:p>
            <w:pPr>
              <w:pStyle w:val="Compact"/>
              <w:jc w:val="left"/>
            </w:pPr>
            <w:r>
              <w:rPr>
                <w:sz w:val="17"/>
              </w:rPr>
              <w:t xml:space="preserve">Recommended</w:t>
            </w:r>
          </w:p>
        </w:tc>
        <w:tc>
          <w:tcPr>
            <w:tcW w:w="822" w:type="dxa"/>
          </w:tcPr>
          <w:p>
            <w:pPr>
              <w:pStyle w:val="Compact"/>
              <w:jc w:val="left"/>
            </w:pPr>
            <w:r>
              <w:rPr>
                <w:sz w:val="17"/>
              </w:rPr>
              <w:t xml:space="preserve">FT-PRG-18</w:t>
            </w:r>
          </w:p>
        </w:tc>
        <w:tc>
          <w:tcPr>
            <w:tcW w:w="822" w:type="dxa"/>
          </w:tcPr>
          <w:p>
            <w:pPr>
              <w:pStyle w:val="Compact"/>
              <w:jc w:val="left"/>
            </w:pPr>
            <w:r>
              <w:rPr>
                <w:sz w:val="17"/>
              </w:rPr>
              <w:t xml:space="preserve">EP-PRG-06</w:t>
            </w:r>
          </w:p>
        </w:tc>
        <w:tc>
          <w:tcPr>
            <w:tcW w:w="2009" w:type="dxa"/>
          </w:tcPr>
          <w:p>
            <w:pPr>
              <w:pStyle w:val="Compact"/>
              <w:jc w:val="left"/>
            </w:pPr>
            <w:r>
              <w:rPr>
                <w:sz w:val="17"/>
              </w:rPr>
              <w:t xml:space="preserve">US-PRG-028</w:t>
            </w:r>
          </w:p>
        </w:tc>
        <w:tc>
          <w:tcPr>
            <w:tcW w:w="4203" w:type="dxa"/>
          </w:tcPr>
          <w:p>
            <w:pPr>
              <w:pStyle w:val="Compact"/>
              <w:jc w:val="left"/>
            </w:pPr>
            <w:r>
              <w:rPr>
                <w:sz w:val="17"/>
              </w:rPr>
              <w:t xml:space="preserve">SCR-PRG-12</w:t>
            </w:r>
          </w:p>
        </w:tc>
      </w:tr>
      <w:tr>
        <w:tc>
          <w:tcPr>
            <w:tcW w:w="1004" w:type="dxa"/>
          </w:tcPr>
          <w:p>
            <w:pPr>
              <w:pStyle w:val="Compact"/>
              <w:jc w:val="left"/>
            </w:pPr>
            <w:r>
              <w:rPr>
                <w:sz w:val="17"/>
              </w:rPr>
              <w:t xml:space="preserve">FR-PRG-059</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FT-PRG-19</w:t>
            </w:r>
          </w:p>
        </w:tc>
        <w:tc>
          <w:tcPr>
            <w:tcW w:w="822" w:type="dxa"/>
          </w:tcPr>
          <w:p>
            <w:pPr>
              <w:pStyle w:val="Compact"/>
              <w:jc w:val="left"/>
            </w:pPr>
            <w:r>
              <w:rPr>
                <w:sz w:val="17"/>
              </w:rPr>
              <w:t xml:space="preserve">EP-PRG-07</w:t>
            </w:r>
          </w:p>
        </w:tc>
        <w:tc>
          <w:tcPr>
            <w:tcW w:w="2009" w:type="dxa"/>
          </w:tcPr>
          <w:p>
            <w:pPr>
              <w:pStyle w:val="Compact"/>
              <w:jc w:val="left"/>
            </w:pPr>
            <w:r>
              <w:rPr>
                <w:sz w:val="17"/>
              </w:rPr>
              <w:t xml:space="preserve">US-PRG-029</w:t>
            </w:r>
          </w:p>
        </w:tc>
        <w:tc>
          <w:tcPr>
            <w:tcW w:w="4203" w:type="dxa"/>
          </w:tcPr>
          <w:p>
            <w:pPr>
              <w:pStyle w:val="Compact"/>
              <w:jc w:val="left"/>
            </w:pPr>
            <w:r>
              <w:rPr>
                <w:sz w:val="17"/>
              </w:rPr>
              <w:t xml:space="preserve">SCR-PRG-17, SCR-PRG-03, SCR-PRG-14, SCR-PRG-15</w:t>
            </w:r>
          </w:p>
        </w:tc>
      </w:tr>
      <w:tr>
        <w:tc>
          <w:tcPr>
            <w:tcW w:w="1004" w:type="dxa"/>
          </w:tcPr>
          <w:p>
            <w:pPr>
              <w:pStyle w:val="Compact"/>
              <w:jc w:val="left"/>
            </w:pPr>
            <w:r>
              <w:rPr>
                <w:sz w:val="17"/>
              </w:rPr>
              <w:t xml:space="preserve">FR-PRG-060</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FT-PRG-19</w:t>
            </w:r>
          </w:p>
        </w:tc>
        <w:tc>
          <w:tcPr>
            <w:tcW w:w="822" w:type="dxa"/>
          </w:tcPr>
          <w:p>
            <w:pPr>
              <w:pStyle w:val="Compact"/>
              <w:jc w:val="left"/>
            </w:pPr>
            <w:r>
              <w:rPr>
                <w:sz w:val="17"/>
              </w:rPr>
              <w:t xml:space="preserve">EP-PRG-07</w:t>
            </w:r>
          </w:p>
        </w:tc>
        <w:tc>
          <w:tcPr>
            <w:tcW w:w="2009" w:type="dxa"/>
          </w:tcPr>
          <w:p>
            <w:pPr>
              <w:pStyle w:val="Compact"/>
              <w:jc w:val="left"/>
            </w:pPr>
            <w:r>
              <w:rPr>
                <w:sz w:val="17"/>
              </w:rPr>
              <w:t xml:space="preserve">US-PRG-029</w:t>
            </w:r>
          </w:p>
        </w:tc>
        <w:tc>
          <w:tcPr>
            <w:tcW w:w="4203" w:type="dxa"/>
          </w:tcPr>
          <w:p>
            <w:pPr>
              <w:pStyle w:val="Compact"/>
              <w:jc w:val="left"/>
            </w:pPr>
            <w:r>
              <w:rPr>
                <w:sz w:val="17"/>
              </w:rPr>
              <w:t xml:space="preserve">SCR-PRG-17, SCR-PRG-03, SCR-PRG-14, SCR-PRG-15</w:t>
            </w:r>
          </w:p>
        </w:tc>
      </w:tr>
      <w:tr>
        <w:tc>
          <w:tcPr>
            <w:tcW w:w="1004" w:type="dxa"/>
          </w:tcPr>
          <w:p>
            <w:pPr>
              <w:pStyle w:val="Compact"/>
              <w:jc w:val="left"/>
            </w:pPr>
            <w:r>
              <w:rPr>
                <w:sz w:val="17"/>
              </w:rPr>
              <w:t xml:space="preserve">FR-PRG-061</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FT-PRG-19</w:t>
            </w:r>
          </w:p>
        </w:tc>
        <w:tc>
          <w:tcPr>
            <w:tcW w:w="822" w:type="dxa"/>
          </w:tcPr>
          <w:p>
            <w:pPr>
              <w:pStyle w:val="Compact"/>
              <w:jc w:val="left"/>
            </w:pPr>
            <w:r>
              <w:rPr>
                <w:sz w:val="17"/>
              </w:rPr>
              <w:t xml:space="preserve">EP-PRG-07</w:t>
            </w:r>
          </w:p>
        </w:tc>
        <w:tc>
          <w:tcPr>
            <w:tcW w:w="2009" w:type="dxa"/>
          </w:tcPr>
          <w:p>
            <w:pPr>
              <w:pStyle w:val="Compact"/>
              <w:jc w:val="left"/>
            </w:pPr>
            <w:r>
              <w:rPr>
                <w:sz w:val="17"/>
              </w:rPr>
              <w:t xml:space="preserve">US-PRG-030</w:t>
            </w:r>
          </w:p>
        </w:tc>
        <w:tc>
          <w:tcPr>
            <w:tcW w:w="4203" w:type="dxa"/>
          </w:tcPr>
          <w:p>
            <w:pPr>
              <w:pStyle w:val="Compact"/>
              <w:jc w:val="left"/>
            </w:pPr>
            <w:r>
              <w:rPr>
                <w:sz w:val="17"/>
              </w:rPr>
              <w:t xml:space="preserve">SCR-PRG-17, SCR-PRG-03, SCR-PRG-14, SCR-PRG-15</w:t>
            </w:r>
          </w:p>
        </w:tc>
      </w:tr>
      <w:tr>
        <w:tc>
          <w:tcPr>
            <w:tcW w:w="1004" w:type="dxa"/>
          </w:tcPr>
          <w:p>
            <w:pPr>
              <w:pStyle w:val="Compact"/>
              <w:jc w:val="left"/>
            </w:pPr>
            <w:r>
              <w:rPr>
                <w:sz w:val="17"/>
              </w:rPr>
              <w:t xml:space="preserve">FR-PRG-062</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FT-PRG-19</w:t>
            </w:r>
          </w:p>
        </w:tc>
        <w:tc>
          <w:tcPr>
            <w:tcW w:w="822" w:type="dxa"/>
          </w:tcPr>
          <w:p>
            <w:pPr>
              <w:pStyle w:val="Compact"/>
              <w:jc w:val="left"/>
            </w:pPr>
            <w:r>
              <w:rPr>
                <w:sz w:val="17"/>
              </w:rPr>
              <w:t xml:space="preserve">EP-PRG-07</w:t>
            </w:r>
          </w:p>
        </w:tc>
        <w:tc>
          <w:tcPr>
            <w:tcW w:w="2009" w:type="dxa"/>
          </w:tcPr>
          <w:p>
            <w:pPr>
              <w:pStyle w:val="Compact"/>
              <w:jc w:val="left"/>
            </w:pPr>
            <w:r>
              <w:rPr>
                <w:sz w:val="17"/>
              </w:rPr>
              <w:t xml:space="preserve">US-PRG-030</w:t>
            </w:r>
          </w:p>
        </w:tc>
        <w:tc>
          <w:tcPr>
            <w:tcW w:w="4203" w:type="dxa"/>
          </w:tcPr>
          <w:p>
            <w:pPr>
              <w:pStyle w:val="Compact"/>
              <w:jc w:val="left"/>
            </w:pPr>
            <w:r>
              <w:rPr>
                <w:sz w:val="17"/>
              </w:rPr>
              <w:t xml:space="preserve">SCR-PRG-17, SCR-PRG-03, SCR-PRG-14, SCR-PRG-15</w:t>
            </w:r>
          </w:p>
        </w:tc>
      </w:tr>
      <w:tr>
        <w:tc>
          <w:tcPr>
            <w:tcW w:w="1004" w:type="dxa"/>
          </w:tcPr>
          <w:p>
            <w:pPr>
              <w:pStyle w:val="Compact"/>
              <w:jc w:val="left"/>
            </w:pPr>
            <w:r>
              <w:rPr>
                <w:sz w:val="17"/>
              </w:rPr>
              <w:t xml:space="preserve">FR-PRG-063</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FT-PRG-20</w:t>
            </w:r>
          </w:p>
        </w:tc>
        <w:tc>
          <w:tcPr>
            <w:tcW w:w="822" w:type="dxa"/>
          </w:tcPr>
          <w:p>
            <w:pPr>
              <w:pStyle w:val="Compact"/>
              <w:jc w:val="left"/>
            </w:pPr>
            <w:r>
              <w:rPr>
                <w:sz w:val="17"/>
              </w:rPr>
              <w:t xml:space="preserve">EP-PRG-07</w:t>
            </w:r>
          </w:p>
        </w:tc>
        <w:tc>
          <w:tcPr>
            <w:tcW w:w="2009" w:type="dxa"/>
          </w:tcPr>
          <w:p>
            <w:pPr>
              <w:pStyle w:val="Compact"/>
              <w:jc w:val="left"/>
            </w:pPr>
            <w:r>
              <w:rPr>
                <w:sz w:val="17"/>
              </w:rPr>
              <w:t xml:space="preserve">US-PRG-031</w:t>
            </w:r>
          </w:p>
        </w:tc>
        <w:tc>
          <w:tcPr>
            <w:tcW w:w="4203" w:type="dxa"/>
          </w:tcPr>
          <w:p>
            <w:pPr>
              <w:pStyle w:val="Compact"/>
              <w:jc w:val="left"/>
            </w:pPr>
            <w:r>
              <w:rPr>
                <w:sz w:val="17"/>
              </w:rPr>
              <w:t xml:space="preserve">SCR-PRG-03</w:t>
            </w:r>
          </w:p>
        </w:tc>
      </w:tr>
      <w:tr>
        <w:tc>
          <w:tcPr>
            <w:tcW w:w="1004" w:type="dxa"/>
          </w:tcPr>
          <w:p>
            <w:pPr>
              <w:pStyle w:val="Compact"/>
              <w:jc w:val="left"/>
            </w:pPr>
            <w:r>
              <w:rPr>
                <w:sz w:val="17"/>
              </w:rPr>
              <w:t xml:space="preserve">FR-PRG-064</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FT-PRG-20</w:t>
            </w:r>
          </w:p>
        </w:tc>
        <w:tc>
          <w:tcPr>
            <w:tcW w:w="822" w:type="dxa"/>
          </w:tcPr>
          <w:p>
            <w:pPr>
              <w:pStyle w:val="Compact"/>
              <w:jc w:val="left"/>
            </w:pPr>
            <w:r>
              <w:rPr>
                <w:sz w:val="17"/>
              </w:rPr>
              <w:t xml:space="preserve">EP-PRG-07</w:t>
            </w:r>
          </w:p>
        </w:tc>
        <w:tc>
          <w:tcPr>
            <w:tcW w:w="2009" w:type="dxa"/>
          </w:tcPr>
          <w:p>
            <w:pPr>
              <w:pStyle w:val="Compact"/>
              <w:jc w:val="left"/>
            </w:pPr>
            <w:r>
              <w:rPr>
                <w:sz w:val="17"/>
              </w:rPr>
              <w:t xml:space="preserve">US-PRG-031</w:t>
            </w:r>
          </w:p>
        </w:tc>
        <w:tc>
          <w:tcPr>
            <w:tcW w:w="4203" w:type="dxa"/>
          </w:tcPr>
          <w:p>
            <w:pPr>
              <w:pStyle w:val="Compact"/>
              <w:jc w:val="left"/>
            </w:pPr>
            <w:r>
              <w:rPr>
                <w:sz w:val="17"/>
              </w:rPr>
              <w:t xml:space="preserve">SCR-PRG-03</w:t>
            </w:r>
          </w:p>
        </w:tc>
      </w:tr>
      <w:tr>
        <w:tc>
          <w:tcPr>
            <w:tcW w:w="1004" w:type="dxa"/>
          </w:tcPr>
          <w:p>
            <w:pPr>
              <w:pStyle w:val="Compact"/>
              <w:jc w:val="left"/>
            </w:pPr>
            <w:r>
              <w:rPr>
                <w:sz w:val="17"/>
              </w:rPr>
              <w:t xml:space="preserve">FR-PRG-065</w:t>
            </w:r>
          </w:p>
        </w:tc>
        <w:tc>
          <w:tcPr>
            <w:tcW w:w="1004" w:type="dxa"/>
          </w:tcPr>
          <w:p>
            <w:pPr>
              <w:pStyle w:val="Compact"/>
              <w:jc w:val="left"/>
            </w:pPr>
            <w:r>
              <w:rPr>
                <w:sz w:val="17"/>
              </w:rPr>
              <w:t xml:space="preserve">Observed</w:t>
            </w:r>
          </w:p>
        </w:tc>
        <w:tc>
          <w:tcPr>
            <w:tcW w:w="822" w:type="dxa"/>
          </w:tcPr>
          <w:p>
            <w:pPr>
              <w:pStyle w:val="Compact"/>
              <w:jc w:val="left"/>
            </w:pPr>
            <w:r>
              <w:rPr>
                <w:sz w:val="17"/>
              </w:rPr>
              <w:t xml:space="preserve">FT-PRG-20</w:t>
            </w:r>
          </w:p>
        </w:tc>
        <w:tc>
          <w:tcPr>
            <w:tcW w:w="822" w:type="dxa"/>
          </w:tcPr>
          <w:p>
            <w:pPr>
              <w:pStyle w:val="Compact"/>
              <w:jc w:val="left"/>
            </w:pPr>
            <w:r>
              <w:rPr>
                <w:sz w:val="17"/>
              </w:rPr>
              <w:t xml:space="preserve">EP-PRG-07</w:t>
            </w:r>
          </w:p>
        </w:tc>
        <w:tc>
          <w:tcPr>
            <w:tcW w:w="2009" w:type="dxa"/>
          </w:tcPr>
          <w:p>
            <w:pPr>
              <w:pStyle w:val="Compact"/>
              <w:jc w:val="left"/>
            </w:pPr>
            <w:r>
              <w:rPr>
                <w:sz w:val="17"/>
              </w:rPr>
              <w:t xml:space="preserve">US-PRG-031</w:t>
            </w:r>
          </w:p>
        </w:tc>
        <w:tc>
          <w:tcPr>
            <w:tcW w:w="4203" w:type="dxa"/>
          </w:tcPr>
          <w:p>
            <w:pPr>
              <w:pStyle w:val="Compact"/>
              <w:jc w:val="left"/>
            </w:pPr>
            <w:r>
              <w:rPr>
                <w:sz w:val="17"/>
              </w:rPr>
              <w:t xml:space="preserve">SCR-PRG-03</w:t>
            </w:r>
          </w:p>
        </w:tc>
      </w:tr>
    </w:tbl>
    <w:bookmarkEnd w:id="1658"/>
    <w:bookmarkStart w:id="1659" w:name="ptl--partner-portal-applicant-side-1"/>
    <w:p>
      <w:pPr>
        <w:pStyle w:val="Heading2"/>
      </w:pPr>
      <w:r>
        <w:t xml:space="preserve">PTL — Partner Portal (Applicant Side)</w:t>
      </w:r>
    </w:p>
    <w:tbl>
      <w:tblPr>
        <w:tblStyle w:val="Table"/>
        <w:tblW w:type="dxa" w:w="9864"/>
        <w:jc w:val="start"/>
        <w:tblLayout w:type="fixed"/>
        <w:tblLook w:firstRow="1" w:lastRow="0" w:firstColumn="0" w:lastColumn="0" w:noHBand="0" w:noVBand="0" w:val="0020"/>
      </w:tblPr>
      <w:tblGrid>
        <w:gridCol w:w="1291"/>
        <w:gridCol w:w="1291"/>
        <w:gridCol w:w="1057"/>
        <w:gridCol w:w="1057"/>
        <w:gridCol w:w="2584"/>
        <w:gridCol w:w="2584"/>
      </w:tblGrid>
      <w:tr>
        <w:trPr>
          <w:tblHeader w:val="true"/>
        </w:trPr>
        <w:tc>
          <w:tcPr>
            <w:tcW w:w="1291" w:type="dxa"/>
          </w:tcPr>
          <w:p>
            <w:pPr>
              <w:pStyle w:val="Compact"/>
              <w:jc w:val="left"/>
            </w:pPr>
            <w:r>
              <w:rPr>
                <w:sz w:val="17"/>
              </w:rPr>
              <w:t xml:space="preserve">Requirement</w:t>
            </w:r>
          </w:p>
        </w:tc>
        <w:tc>
          <w:tcPr>
            <w:tcW w:w="1291" w:type="dxa"/>
          </w:tcPr>
          <w:p>
            <w:pPr>
              <w:pStyle w:val="Compact"/>
              <w:jc w:val="left"/>
            </w:pPr>
            <w:r>
              <w:rPr>
                <w:sz w:val="17"/>
              </w:rPr>
              <w:t xml:space="preserve">Evidence</w:t>
            </w:r>
          </w:p>
        </w:tc>
        <w:tc>
          <w:tcPr>
            <w:tcW w:w="1057" w:type="dxa"/>
          </w:tcPr>
          <w:p>
            <w:pPr>
              <w:pStyle w:val="Compact"/>
              <w:jc w:val="left"/>
            </w:pPr>
            <w:r>
              <w:rPr>
                <w:sz w:val="17"/>
              </w:rPr>
              <w:t xml:space="preserve">Feature</w:t>
            </w:r>
          </w:p>
        </w:tc>
        <w:tc>
          <w:tcPr>
            <w:tcW w:w="1057" w:type="dxa"/>
          </w:tcPr>
          <w:p>
            <w:pPr>
              <w:pStyle w:val="Compact"/>
              <w:jc w:val="left"/>
            </w:pPr>
            <w:r>
              <w:rPr>
                <w:sz w:val="17"/>
              </w:rPr>
              <w:t xml:space="preserve">Epic</w:t>
            </w:r>
          </w:p>
        </w:tc>
        <w:tc>
          <w:tcPr>
            <w:tcW w:w="2584" w:type="dxa"/>
          </w:tcPr>
          <w:p>
            <w:pPr>
              <w:pStyle w:val="Compact"/>
              <w:jc w:val="left"/>
            </w:pPr>
            <w:r>
              <w:rPr>
                <w:sz w:val="17"/>
              </w:rPr>
              <w:t xml:space="preserve">User Stories</w:t>
            </w:r>
          </w:p>
        </w:tc>
        <w:tc>
          <w:tcPr>
            <w:tcW w:w="2584" w:type="dxa"/>
          </w:tcPr>
          <w:p>
            <w:pPr>
              <w:pStyle w:val="Compact"/>
              <w:jc w:val="left"/>
            </w:pPr>
            <w:r>
              <w:rPr>
                <w:sz w:val="17"/>
              </w:rPr>
              <w:t xml:space="preserve">Screens</w:t>
            </w:r>
          </w:p>
        </w:tc>
      </w:tr>
      <w:tr>
        <w:tc>
          <w:tcPr>
            <w:tcW w:w="1291" w:type="dxa"/>
          </w:tcPr>
          <w:p>
            <w:pPr>
              <w:pStyle w:val="Compact"/>
              <w:jc w:val="left"/>
            </w:pPr>
            <w:r>
              <w:rPr>
                <w:sz w:val="17"/>
              </w:rPr>
              <w:t xml:space="preserve">FR-PTL-001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FT-PTL-01</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US-PTL-001</w:t>
            </w:r>
          </w:p>
        </w:tc>
        <w:tc>
          <w:tcPr>
            <w:tcW w:w="2584" w:type="dxa"/>
          </w:tcPr>
          <w:p>
            <w:pPr>
              <w:pStyle w:val="Compact"/>
              <w:jc w:val="left"/>
            </w:pPr>
            <w:r>
              <w:rPr>
                <w:sz w:val="17"/>
              </w:rPr>
              <w:t xml:space="preserve">SCR-PTL-01</w:t>
            </w:r>
          </w:p>
        </w:tc>
      </w:tr>
      <w:tr>
        <w:tc>
          <w:tcPr>
            <w:tcW w:w="1291" w:type="dxa"/>
          </w:tcPr>
          <w:p>
            <w:pPr>
              <w:pStyle w:val="Compact"/>
              <w:jc w:val="left"/>
            </w:pPr>
            <w:r>
              <w:rPr>
                <w:sz w:val="17"/>
              </w:rPr>
              <w:t xml:space="preserve">FR-PTL-002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FT-PTL-01</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US-PTL-001</w:t>
            </w:r>
          </w:p>
        </w:tc>
        <w:tc>
          <w:tcPr>
            <w:tcW w:w="2584" w:type="dxa"/>
          </w:tcPr>
          <w:p>
            <w:pPr>
              <w:pStyle w:val="Compact"/>
              <w:jc w:val="left"/>
            </w:pPr>
            <w:r>
              <w:rPr>
                <w:sz w:val="17"/>
              </w:rPr>
              <w:t xml:space="preserve">SCR-PTL-01</w:t>
            </w:r>
          </w:p>
        </w:tc>
      </w:tr>
      <w:tr>
        <w:tc>
          <w:tcPr>
            <w:tcW w:w="1291" w:type="dxa"/>
          </w:tcPr>
          <w:p>
            <w:pPr>
              <w:pStyle w:val="Compact"/>
              <w:jc w:val="left"/>
            </w:pPr>
            <w:r>
              <w:rPr>
                <w:sz w:val="17"/>
              </w:rPr>
              <w:t xml:space="preserve">FR-PTL-003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FT-PTL-01</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US-PTL-001</w:t>
            </w:r>
          </w:p>
        </w:tc>
        <w:tc>
          <w:tcPr>
            <w:tcW w:w="2584" w:type="dxa"/>
          </w:tcPr>
          <w:p>
            <w:pPr>
              <w:pStyle w:val="Compact"/>
              <w:jc w:val="left"/>
            </w:pPr>
            <w:r>
              <w:rPr>
                <w:sz w:val="17"/>
              </w:rPr>
              <w:t xml:space="preserve">SCR-PTL-01</w:t>
            </w:r>
          </w:p>
        </w:tc>
      </w:tr>
      <w:tr>
        <w:tc>
          <w:tcPr>
            <w:tcW w:w="1291" w:type="dxa"/>
          </w:tcPr>
          <w:p>
            <w:pPr>
              <w:pStyle w:val="Compact"/>
              <w:jc w:val="left"/>
            </w:pPr>
            <w:r>
              <w:rPr>
                <w:sz w:val="17"/>
              </w:rPr>
              <w:t xml:space="preserve">FR-PTL-004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FT-PTL-01</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US-PTL-001, US-PTL-002</w:t>
            </w:r>
          </w:p>
        </w:tc>
        <w:tc>
          <w:tcPr>
            <w:tcW w:w="2584" w:type="dxa"/>
          </w:tcPr>
          <w:p>
            <w:pPr>
              <w:pStyle w:val="Compact"/>
              <w:jc w:val="left"/>
            </w:pPr>
            <w:r>
              <w:rPr>
                <w:sz w:val="17"/>
              </w:rPr>
              <w:t xml:space="preserve">SCR-PTL-01</w:t>
            </w:r>
          </w:p>
        </w:tc>
      </w:tr>
      <w:tr>
        <w:tc>
          <w:tcPr>
            <w:tcW w:w="1291" w:type="dxa"/>
          </w:tcPr>
          <w:p>
            <w:pPr>
              <w:pStyle w:val="Compact"/>
              <w:jc w:val="left"/>
            </w:pPr>
            <w:r>
              <w:rPr>
                <w:sz w:val="17"/>
              </w:rPr>
              <w:t xml:space="preserve">FR-PTL-005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FT-PTL-01</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US-PTL-002</w:t>
            </w:r>
          </w:p>
        </w:tc>
        <w:tc>
          <w:tcPr>
            <w:tcW w:w="2584" w:type="dxa"/>
          </w:tcPr>
          <w:p>
            <w:pPr>
              <w:pStyle w:val="Compact"/>
              <w:jc w:val="left"/>
            </w:pPr>
            <w:r>
              <w:rPr>
                <w:sz w:val="17"/>
              </w:rPr>
              <w:t xml:space="preserve">SCR-PTL-01</w:t>
            </w:r>
          </w:p>
        </w:tc>
      </w:tr>
      <w:tr>
        <w:tc>
          <w:tcPr>
            <w:tcW w:w="1291" w:type="dxa"/>
          </w:tcPr>
          <w:p>
            <w:pPr>
              <w:pStyle w:val="Compact"/>
              <w:jc w:val="left"/>
            </w:pPr>
            <w:r>
              <w:rPr>
                <w:sz w:val="17"/>
              </w:rPr>
              <w:t xml:space="preserve">FR-PTL-006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FT-PTL-02</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US-PTL-003</w:t>
            </w:r>
          </w:p>
        </w:tc>
        <w:tc>
          <w:tcPr>
            <w:tcW w:w="2584" w:type="dxa"/>
          </w:tcPr>
          <w:p>
            <w:pPr>
              <w:pStyle w:val="Compact"/>
              <w:jc w:val="left"/>
            </w:pPr>
            <w:r>
              <w:rPr>
                <w:sz w:val="17"/>
              </w:rPr>
              <w:t xml:space="preserve">SCR-PTL-02, SCR-PTL-01</w:t>
            </w:r>
          </w:p>
        </w:tc>
      </w:tr>
      <w:tr>
        <w:tc>
          <w:tcPr>
            <w:tcW w:w="1291" w:type="dxa"/>
          </w:tcPr>
          <w:p>
            <w:pPr>
              <w:pStyle w:val="Compact"/>
              <w:jc w:val="left"/>
            </w:pPr>
            <w:r>
              <w:rPr>
                <w:sz w:val="17"/>
              </w:rPr>
              <w:t xml:space="preserve">FR-PTL-007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FT-PTL-02</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US-PTL-003</w:t>
            </w:r>
          </w:p>
        </w:tc>
        <w:tc>
          <w:tcPr>
            <w:tcW w:w="2584" w:type="dxa"/>
          </w:tcPr>
          <w:p>
            <w:pPr>
              <w:pStyle w:val="Compact"/>
              <w:jc w:val="left"/>
            </w:pPr>
            <w:r>
              <w:rPr>
                <w:sz w:val="17"/>
              </w:rPr>
              <w:t xml:space="preserve">SCR-PTL-02, SCR-PTL-01</w:t>
            </w:r>
          </w:p>
        </w:tc>
      </w:tr>
      <w:tr>
        <w:tc>
          <w:tcPr>
            <w:tcW w:w="1291" w:type="dxa"/>
          </w:tcPr>
          <w:p>
            <w:pPr>
              <w:pStyle w:val="Compact"/>
              <w:jc w:val="left"/>
            </w:pPr>
            <w:r>
              <w:rPr>
                <w:sz w:val="17"/>
              </w:rPr>
              <w:t xml:space="preserve">FR-PTL-008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FT-PTL-02</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US-PTL-004</w:t>
            </w:r>
          </w:p>
        </w:tc>
        <w:tc>
          <w:tcPr>
            <w:tcW w:w="2584" w:type="dxa"/>
          </w:tcPr>
          <w:p>
            <w:pPr>
              <w:pStyle w:val="Compact"/>
              <w:jc w:val="left"/>
            </w:pPr>
            <w:r>
              <w:rPr>
                <w:sz w:val="17"/>
              </w:rPr>
              <w:t xml:space="preserve">SCR-PTL-02, SCR-PTL-01</w:t>
            </w:r>
          </w:p>
        </w:tc>
      </w:tr>
      <w:tr>
        <w:tc>
          <w:tcPr>
            <w:tcW w:w="1291" w:type="dxa"/>
          </w:tcPr>
          <w:p>
            <w:pPr>
              <w:pStyle w:val="Compact"/>
              <w:jc w:val="left"/>
            </w:pPr>
            <w:r>
              <w:rPr>
                <w:sz w:val="17"/>
              </w:rPr>
              <w:t xml:space="preserve">FR-PTL-009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FT-PTL-03</w:t>
            </w:r>
          </w:p>
        </w:tc>
        <w:tc>
          <w:tcPr>
            <w:tcW w:w="1057" w:type="dxa"/>
          </w:tcPr>
          <w:p>
            <w:pPr>
              <w:pStyle w:val="Compact"/>
              <w:jc w:val="left"/>
            </w:pPr>
            <w:r>
              <w:rPr>
                <w:sz w:val="17"/>
              </w:rPr>
              <w:t xml:space="preserve">EP-PTL-01</w:t>
            </w:r>
          </w:p>
        </w:tc>
        <w:tc>
          <w:tcPr>
            <w:tcW w:w="2584" w:type="dxa"/>
          </w:tcPr>
          <w:p>
            <w:pPr>
              <w:pStyle w:val="Compact"/>
              <w:jc w:val="left"/>
            </w:pPr>
            <w:r>
              <w:rPr>
                <w:sz w:val="17"/>
              </w:rPr>
              <w:t xml:space="preserve">US-PTL-001, US-PTL-017</w:t>
            </w:r>
          </w:p>
        </w:tc>
        <w:tc>
          <w:tcPr>
            <w:tcW w:w="2584" w:type="dxa"/>
          </w:tcPr>
          <w:p>
            <w:pPr>
              <w:pStyle w:val="Compact"/>
              <w:jc w:val="left"/>
            </w:pPr>
            <w:r>
              <w:rPr>
                <w:sz w:val="17"/>
              </w:rPr>
              <w:t xml:space="preserve">SCR-PTL-01, SCR-PTL-07</w:t>
            </w:r>
          </w:p>
        </w:tc>
      </w:tr>
      <w:tr>
        <w:tc>
          <w:tcPr>
            <w:tcW w:w="1291" w:type="dxa"/>
          </w:tcPr>
          <w:p>
            <w:pPr>
              <w:pStyle w:val="Compact"/>
              <w:jc w:val="left"/>
            </w:pPr>
            <w:r>
              <w:rPr>
                <w:sz w:val="17"/>
              </w:rPr>
              <w:t xml:space="preserve">FR-PTL-010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FT-PTL-04</w:t>
            </w:r>
          </w:p>
        </w:tc>
        <w:tc>
          <w:tcPr>
            <w:tcW w:w="1057" w:type="dxa"/>
          </w:tcPr>
          <w:p>
            <w:pPr>
              <w:pStyle w:val="Compact"/>
              <w:jc w:val="left"/>
            </w:pPr>
            <w:r>
              <w:rPr>
                <w:sz w:val="17"/>
              </w:rPr>
              <w:t xml:space="preserve">EP-PTL-02</w:t>
            </w:r>
          </w:p>
        </w:tc>
        <w:tc>
          <w:tcPr>
            <w:tcW w:w="2584" w:type="dxa"/>
          </w:tcPr>
          <w:p>
            <w:pPr>
              <w:pStyle w:val="Compact"/>
              <w:jc w:val="left"/>
            </w:pPr>
            <w:r>
              <w:rPr>
                <w:sz w:val="17"/>
              </w:rPr>
              <w:t xml:space="preserve">US-PTL-005</w:t>
            </w:r>
          </w:p>
        </w:tc>
        <w:tc>
          <w:tcPr>
            <w:tcW w:w="2584" w:type="dxa"/>
          </w:tcPr>
          <w:p>
            <w:pPr>
              <w:pStyle w:val="Compact"/>
              <w:jc w:val="left"/>
            </w:pPr>
            <w:r>
              <w:rPr>
                <w:sz w:val="17"/>
              </w:rPr>
              <w:t xml:space="preserve">SCR-PTL-03</w:t>
            </w:r>
          </w:p>
        </w:tc>
      </w:tr>
      <w:tr>
        <w:tc>
          <w:tcPr>
            <w:tcW w:w="1291" w:type="dxa"/>
          </w:tcPr>
          <w:p>
            <w:pPr>
              <w:pStyle w:val="Compact"/>
              <w:jc w:val="left"/>
            </w:pPr>
            <w:r>
              <w:rPr>
                <w:sz w:val="17"/>
              </w:rPr>
              <w:t xml:space="preserve">FR-PTL-011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FT-PTL-04</w:t>
            </w:r>
          </w:p>
        </w:tc>
        <w:tc>
          <w:tcPr>
            <w:tcW w:w="1057" w:type="dxa"/>
          </w:tcPr>
          <w:p>
            <w:pPr>
              <w:pStyle w:val="Compact"/>
              <w:jc w:val="left"/>
            </w:pPr>
            <w:r>
              <w:rPr>
                <w:sz w:val="17"/>
              </w:rPr>
              <w:t xml:space="preserve">EP-PTL-02</w:t>
            </w:r>
          </w:p>
        </w:tc>
        <w:tc>
          <w:tcPr>
            <w:tcW w:w="2584" w:type="dxa"/>
          </w:tcPr>
          <w:p>
            <w:pPr>
              <w:pStyle w:val="Compact"/>
              <w:jc w:val="left"/>
            </w:pPr>
            <w:r>
              <w:rPr>
                <w:sz w:val="17"/>
              </w:rPr>
              <w:t xml:space="preserve">US-PTL-005</w:t>
            </w:r>
          </w:p>
        </w:tc>
        <w:tc>
          <w:tcPr>
            <w:tcW w:w="2584" w:type="dxa"/>
          </w:tcPr>
          <w:p>
            <w:pPr>
              <w:pStyle w:val="Compact"/>
              <w:jc w:val="left"/>
            </w:pPr>
            <w:r>
              <w:rPr>
                <w:sz w:val="17"/>
              </w:rPr>
              <w:t xml:space="preserve">SCR-PTL-03</w:t>
            </w:r>
          </w:p>
        </w:tc>
      </w:tr>
      <w:tr>
        <w:tc>
          <w:tcPr>
            <w:tcW w:w="1291" w:type="dxa"/>
          </w:tcPr>
          <w:p>
            <w:pPr>
              <w:pStyle w:val="Compact"/>
              <w:jc w:val="left"/>
            </w:pPr>
            <w:r>
              <w:rPr>
                <w:sz w:val="17"/>
              </w:rPr>
              <w:t xml:space="preserve">FR-PTL-012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FT-PTL-05</w:t>
            </w:r>
          </w:p>
        </w:tc>
        <w:tc>
          <w:tcPr>
            <w:tcW w:w="1057" w:type="dxa"/>
          </w:tcPr>
          <w:p>
            <w:pPr>
              <w:pStyle w:val="Compact"/>
              <w:jc w:val="left"/>
            </w:pPr>
            <w:r>
              <w:rPr>
                <w:sz w:val="17"/>
              </w:rPr>
              <w:t xml:space="preserve">EP-PTL-02</w:t>
            </w:r>
          </w:p>
        </w:tc>
        <w:tc>
          <w:tcPr>
            <w:tcW w:w="2584" w:type="dxa"/>
          </w:tcPr>
          <w:p>
            <w:pPr>
              <w:pStyle w:val="Compact"/>
              <w:jc w:val="left"/>
            </w:pPr>
            <w:r>
              <w:rPr>
                <w:sz w:val="17"/>
              </w:rPr>
              <w:t xml:space="preserve">US-PTL-006</w:t>
            </w:r>
          </w:p>
        </w:tc>
        <w:tc>
          <w:tcPr>
            <w:tcW w:w="2584" w:type="dxa"/>
          </w:tcPr>
          <w:p>
            <w:pPr>
              <w:pStyle w:val="Compact"/>
              <w:jc w:val="left"/>
            </w:pPr>
            <w:r>
              <w:rPr>
                <w:sz w:val="17"/>
              </w:rPr>
              <w:t xml:space="preserve">SCR-PTL-03</w:t>
            </w:r>
          </w:p>
        </w:tc>
      </w:tr>
      <w:tr>
        <w:tc>
          <w:tcPr>
            <w:tcW w:w="1291" w:type="dxa"/>
          </w:tcPr>
          <w:p>
            <w:pPr>
              <w:pStyle w:val="Compact"/>
              <w:jc w:val="left"/>
            </w:pPr>
            <w:r>
              <w:rPr>
                <w:sz w:val="17"/>
              </w:rPr>
              <w:t xml:space="preserve">FR-PTL-013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FT-PTL-05</w:t>
            </w:r>
          </w:p>
        </w:tc>
        <w:tc>
          <w:tcPr>
            <w:tcW w:w="1057" w:type="dxa"/>
          </w:tcPr>
          <w:p>
            <w:pPr>
              <w:pStyle w:val="Compact"/>
              <w:jc w:val="left"/>
            </w:pPr>
            <w:r>
              <w:rPr>
                <w:sz w:val="17"/>
              </w:rPr>
              <w:t xml:space="preserve">EP-PTL-02</w:t>
            </w:r>
          </w:p>
        </w:tc>
        <w:tc>
          <w:tcPr>
            <w:tcW w:w="2584" w:type="dxa"/>
          </w:tcPr>
          <w:p>
            <w:pPr>
              <w:pStyle w:val="Compact"/>
              <w:jc w:val="left"/>
            </w:pPr>
            <w:r>
              <w:rPr>
                <w:sz w:val="17"/>
              </w:rPr>
              <w:t xml:space="preserve">US-PTL-006</w:t>
            </w:r>
          </w:p>
        </w:tc>
        <w:tc>
          <w:tcPr>
            <w:tcW w:w="2584" w:type="dxa"/>
          </w:tcPr>
          <w:p>
            <w:pPr>
              <w:pStyle w:val="Compact"/>
              <w:jc w:val="left"/>
            </w:pPr>
            <w:r>
              <w:rPr>
                <w:sz w:val="17"/>
              </w:rPr>
              <w:t xml:space="preserve">SCR-PTL-03</w:t>
            </w:r>
          </w:p>
        </w:tc>
      </w:tr>
      <w:tr>
        <w:tc>
          <w:tcPr>
            <w:tcW w:w="1291" w:type="dxa"/>
          </w:tcPr>
          <w:p>
            <w:pPr>
              <w:pStyle w:val="Compact"/>
              <w:jc w:val="left"/>
            </w:pPr>
            <w:r>
              <w:rPr>
                <w:sz w:val="17"/>
              </w:rPr>
              <w:t xml:space="preserve">FR-PTL-014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FT-PTL-05</w:t>
            </w:r>
          </w:p>
        </w:tc>
        <w:tc>
          <w:tcPr>
            <w:tcW w:w="1057" w:type="dxa"/>
          </w:tcPr>
          <w:p>
            <w:pPr>
              <w:pStyle w:val="Compact"/>
              <w:jc w:val="left"/>
            </w:pPr>
            <w:r>
              <w:rPr>
                <w:sz w:val="17"/>
              </w:rPr>
              <w:t xml:space="preserve">EP-PTL-02</w:t>
            </w:r>
          </w:p>
        </w:tc>
        <w:tc>
          <w:tcPr>
            <w:tcW w:w="2584" w:type="dxa"/>
          </w:tcPr>
          <w:p>
            <w:pPr>
              <w:pStyle w:val="Compact"/>
              <w:jc w:val="left"/>
            </w:pPr>
            <w:r>
              <w:rPr>
                <w:sz w:val="17"/>
              </w:rPr>
              <w:t xml:space="preserve">US-PTL-006</w:t>
            </w:r>
          </w:p>
        </w:tc>
        <w:tc>
          <w:tcPr>
            <w:tcW w:w="2584" w:type="dxa"/>
          </w:tcPr>
          <w:p>
            <w:pPr>
              <w:pStyle w:val="Compact"/>
              <w:jc w:val="left"/>
            </w:pPr>
            <w:r>
              <w:rPr>
                <w:sz w:val="17"/>
              </w:rPr>
              <w:t xml:space="preserve">SCR-PTL-03</w:t>
            </w:r>
          </w:p>
        </w:tc>
      </w:tr>
      <w:tr>
        <w:tc>
          <w:tcPr>
            <w:tcW w:w="1291" w:type="dxa"/>
          </w:tcPr>
          <w:p>
            <w:pPr>
              <w:pStyle w:val="Compact"/>
              <w:jc w:val="left"/>
            </w:pPr>
            <w:r>
              <w:rPr>
                <w:sz w:val="17"/>
              </w:rPr>
              <w:t xml:space="preserve">FR-PTL-015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FT-PTL-06</w:t>
            </w:r>
          </w:p>
        </w:tc>
        <w:tc>
          <w:tcPr>
            <w:tcW w:w="1057" w:type="dxa"/>
          </w:tcPr>
          <w:p>
            <w:pPr>
              <w:pStyle w:val="Compact"/>
              <w:jc w:val="left"/>
            </w:pPr>
            <w:r>
              <w:rPr>
                <w:sz w:val="17"/>
              </w:rPr>
              <w:t xml:space="preserve">EP-PTL-02</w:t>
            </w:r>
          </w:p>
        </w:tc>
        <w:tc>
          <w:tcPr>
            <w:tcW w:w="2584" w:type="dxa"/>
          </w:tcPr>
          <w:p>
            <w:pPr>
              <w:pStyle w:val="Compact"/>
              <w:jc w:val="left"/>
            </w:pPr>
            <w:r>
              <w:rPr>
                <w:sz w:val="17"/>
              </w:rPr>
              <w:t xml:space="preserve">US-PTL-007</w:t>
            </w:r>
          </w:p>
        </w:tc>
        <w:tc>
          <w:tcPr>
            <w:tcW w:w="2584" w:type="dxa"/>
          </w:tcPr>
          <w:p>
            <w:pPr>
              <w:pStyle w:val="Compact"/>
              <w:jc w:val="left"/>
            </w:pPr>
            <w:r>
              <w:rPr>
                <w:sz w:val="17"/>
              </w:rPr>
              <w:t xml:space="preserve">SCR-PTL-10, SCR-PTL-03</w:t>
            </w:r>
          </w:p>
        </w:tc>
      </w:tr>
      <w:tr>
        <w:tc>
          <w:tcPr>
            <w:tcW w:w="1291" w:type="dxa"/>
          </w:tcPr>
          <w:p>
            <w:pPr>
              <w:pStyle w:val="Compact"/>
              <w:jc w:val="left"/>
            </w:pPr>
            <w:r>
              <w:rPr>
                <w:sz w:val="17"/>
              </w:rPr>
              <w:t xml:space="preserve">FR-PTL-016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FT-PTL-06</w:t>
            </w:r>
          </w:p>
        </w:tc>
        <w:tc>
          <w:tcPr>
            <w:tcW w:w="1057" w:type="dxa"/>
          </w:tcPr>
          <w:p>
            <w:pPr>
              <w:pStyle w:val="Compact"/>
              <w:jc w:val="left"/>
            </w:pPr>
            <w:r>
              <w:rPr>
                <w:sz w:val="17"/>
              </w:rPr>
              <w:t xml:space="preserve">EP-PTL-02</w:t>
            </w:r>
          </w:p>
        </w:tc>
        <w:tc>
          <w:tcPr>
            <w:tcW w:w="2584" w:type="dxa"/>
          </w:tcPr>
          <w:p>
            <w:pPr>
              <w:pStyle w:val="Compact"/>
              <w:jc w:val="left"/>
            </w:pPr>
            <w:r>
              <w:rPr>
                <w:sz w:val="17"/>
              </w:rPr>
              <w:t xml:space="preserve">US-PTL-007</w:t>
            </w:r>
          </w:p>
        </w:tc>
        <w:tc>
          <w:tcPr>
            <w:tcW w:w="2584" w:type="dxa"/>
          </w:tcPr>
          <w:p>
            <w:pPr>
              <w:pStyle w:val="Compact"/>
              <w:jc w:val="left"/>
            </w:pPr>
            <w:r>
              <w:rPr>
                <w:sz w:val="17"/>
              </w:rPr>
              <w:t xml:space="preserve">SCR-PTL-10, SCR-PTL-03</w:t>
            </w:r>
          </w:p>
        </w:tc>
      </w:tr>
      <w:tr>
        <w:tc>
          <w:tcPr>
            <w:tcW w:w="1291" w:type="dxa"/>
          </w:tcPr>
          <w:p>
            <w:pPr>
              <w:pStyle w:val="Compact"/>
              <w:jc w:val="left"/>
            </w:pPr>
            <w:r>
              <w:rPr>
                <w:sz w:val="17"/>
              </w:rPr>
              <w:t xml:space="preserve">FR-PTL-017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FT-PTL-07</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US-PTL-008</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FR-PTL-018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FT-PTL-07</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US-PTL-008</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FR-PTL-019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FT-PTL-07</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US-PTL-008</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FT-PTL-07</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US-PTL-008, US-PTL-009</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FT-PTL-07</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US-PTL-009</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FT-PTL-08</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US-PTL-010</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FT-PTL-08</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US-PTL-010</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FT-PTL-09</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US-PTL-011</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FT-PTL-09</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US-PTL-011</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FT-PTL-10</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US-PTL-012</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FR-PTL-027</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FT-PTL-10</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US-PTL-012</w:t>
            </w:r>
          </w:p>
        </w:tc>
        <w:tc>
          <w:tcPr>
            <w:tcW w:w="2584" w:type="dxa"/>
          </w:tcPr>
          <w:p>
            <w:pPr>
              <w:pStyle w:val="Compact"/>
              <w:jc w:val="left"/>
            </w:pPr>
            <w:r>
              <w:rPr>
                <w:sz w:val="17"/>
              </w:rPr>
              <w:t xml:space="preserve">SCR-PTL-04</w:t>
            </w:r>
          </w:p>
        </w:tc>
      </w:tr>
      <w:tr>
        <w:tc>
          <w:tcPr>
            <w:tcW w:w="1291" w:type="dxa"/>
          </w:tcPr>
          <w:p>
            <w:pPr>
              <w:pStyle w:val="Compact"/>
              <w:jc w:val="left"/>
            </w:pPr>
            <w:r>
              <w:rPr>
                <w:sz w:val="17"/>
              </w:rPr>
              <w:t xml:space="preserve">FR-PTL-028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FT-PTL-11</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US-PTL-013</w:t>
            </w:r>
          </w:p>
        </w:tc>
        <w:tc>
          <w:tcPr>
            <w:tcW w:w="2584" w:type="dxa"/>
          </w:tcPr>
          <w:p>
            <w:pPr>
              <w:pStyle w:val="Compact"/>
              <w:jc w:val="left"/>
            </w:pPr>
            <w:r>
              <w:rPr>
                <w:sz w:val="17"/>
              </w:rPr>
              <w:t xml:space="preserve">SCR-PTL-05, SCR-PTL-04</w:t>
            </w:r>
          </w:p>
        </w:tc>
      </w:tr>
      <w:tr>
        <w:tc>
          <w:tcPr>
            <w:tcW w:w="1291" w:type="dxa"/>
          </w:tcPr>
          <w:p>
            <w:pPr>
              <w:pStyle w:val="Compact"/>
              <w:jc w:val="left"/>
            </w:pPr>
            <w:r>
              <w:rPr>
                <w:sz w:val="17"/>
              </w:rPr>
              <w:t xml:space="preserve">FR-PTL-029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FT-PTL-11</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US-PTL-013</w:t>
            </w:r>
          </w:p>
        </w:tc>
        <w:tc>
          <w:tcPr>
            <w:tcW w:w="2584" w:type="dxa"/>
          </w:tcPr>
          <w:p>
            <w:pPr>
              <w:pStyle w:val="Compact"/>
              <w:jc w:val="left"/>
            </w:pPr>
            <w:r>
              <w:rPr>
                <w:sz w:val="17"/>
              </w:rPr>
              <w:t xml:space="preserve">SCR-PTL-05, SCR-PTL-04</w:t>
            </w:r>
          </w:p>
        </w:tc>
      </w:tr>
      <w:tr>
        <w:tc>
          <w:tcPr>
            <w:tcW w:w="1291" w:type="dxa"/>
          </w:tcPr>
          <w:p>
            <w:pPr>
              <w:pStyle w:val="Compact"/>
              <w:jc w:val="left"/>
            </w:pPr>
            <w:r>
              <w:rPr>
                <w:sz w:val="17"/>
              </w:rPr>
              <w:t xml:space="preserve">FR-PTL-030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FT-PTL-11</w:t>
            </w:r>
          </w:p>
        </w:tc>
        <w:tc>
          <w:tcPr>
            <w:tcW w:w="1057" w:type="dxa"/>
          </w:tcPr>
          <w:p>
            <w:pPr>
              <w:pStyle w:val="Compact"/>
              <w:jc w:val="left"/>
            </w:pPr>
            <w:r>
              <w:rPr>
                <w:sz w:val="17"/>
              </w:rPr>
              <w:t xml:space="preserve">EP-PTL-03</w:t>
            </w:r>
          </w:p>
        </w:tc>
        <w:tc>
          <w:tcPr>
            <w:tcW w:w="2584" w:type="dxa"/>
          </w:tcPr>
          <w:p>
            <w:pPr>
              <w:pStyle w:val="Compact"/>
              <w:jc w:val="left"/>
            </w:pPr>
            <w:r>
              <w:rPr>
                <w:sz w:val="17"/>
              </w:rPr>
              <w:t xml:space="preserve">US-PTL-013</w:t>
            </w:r>
          </w:p>
        </w:tc>
        <w:tc>
          <w:tcPr>
            <w:tcW w:w="2584" w:type="dxa"/>
          </w:tcPr>
          <w:p>
            <w:pPr>
              <w:pStyle w:val="Compact"/>
              <w:jc w:val="left"/>
            </w:pPr>
            <w:r>
              <w:rPr>
                <w:sz w:val="17"/>
              </w:rPr>
              <w:t xml:space="preserve">SCR-PTL-05, SCR-PTL-04</w:t>
            </w:r>
          </w:p>
        </w:tc>
      </w:tr>
      <w:tr>
        <w:tc>
          <w:tcPr>
            <w:tcW w:w="1291" w:type="dxa"/>
          </w:tcPr>
          <w:p>
            <w:pPr>
              <w:pStyle w:val="Compact"/>
              <w:jc w:val="left"/>
            </w:pPr>
            <w:r>
              <w:rPr>
                <w:sz w:val="17"/>
              </w:rPr>
              <w:t xml:space="preserve">FR-PTL-031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FT-PTL-12</w:t>
            </w:r>
          </w:p>
        </w:tc>
        <w:tc>
          <w:tcPr>
            <w:tcW w:w="1057" w:type="dxa"/>
          </w:tcPr>
          <w:p>
            <w:pPr>
              <w:pStyle w:val="Compact"/>
              <w:jc w:val="left"/>
            </w:pPr>
            <w:r>
              <w:rPr>
                <w:sz w:val="17"/>
              </w:rPr>
              <w:t xml:space="preserve">EP-PTL-04</w:t>
            </w:r>
          </w:p>
        </w:tc>
        <w:tc>
          <w:tcPr>
            <w:tcW w:w="2584" w:type="dxa"/>
          </w:tcPr>
          <w:p>
            <w:pPr>
              <w:pStyle w:val="Compact"/>
              <w:jc w:val="left"/>
            </w:pPr>
            <w:r>
              <w:rPr>
                <w:sz w:val="17"/>
              </w:rPr>
              <w:t xml:space="preserve">US-PTL-014</w:t>
            </w:r>
          </w:p>
        </w:tc>
        <w:tc>
          <w:tcPr>
            <w:tcW w:w="2584" w:type="dxa"/>
          </w:tcPr>
          <w:p>
            <w:pPr>
              <w:pStyle w:val="Compact"/>
              <w:jc w:val="left"/>
            </w:pPr>
            <w:r>
              <w:rPr>
                <w:sz w:val="17"/>
              </w:rPr>
              <w:t xml:space="preserve">SCR-PTL-03</w:t>
            </w:r>
          </w:p>
        </w:tc>
      </w:tr>
      <w:tr>
        <w:tc>
          <w:tcPr>
            <w:tcW w:w="1291" w:type="dxa"/>
          </w:tcPr>
          <w:p>
            <w:pPr>
              <w:pStyle w:val="Compact"/>
              <w:jc w:val="left"/>
            </w:pPr>
            <w:r>
              <w:rPr>
                <w:sz w:val="17"/>
              </w:rPr>
              <w:t xml:space="preserve">FR-PTL-032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FT-PTL-12</w:t>
            </w:r>
          </w:p>
        </w:tc>
        <w:tc>
          <w:tcPr>
            <w:tcW w:w="1057" w:type="dxa"/>
          </w:tcPr>
          <w:p>
            <w:pPr>
              <w:pStyle w:val="Compact"/>
              <w:jc w:val="left"/>
            </w:pPr>
            <w:r>
              <w:rPr>
                <w:sz w:val="17"/>
              </w:rPr>
              <w:t xml:space="preserve">EP-PTL-04</w:t>
            </w:r>
          </w:p>
        </w:tc>
        <w:tc>
          <w:tcPr>
            <w:tcW w:w="2584" w:type="dxa"/>
          </w:tcPr>
          <w:p>
            <w:pPr>
              <w:pStyle w:val="Compact"/>
              <w:jc w:val="left"/>
            </w:pPr>
            <w:r>
              <w:rPr>
                <w:sz w:val="17"/>
              </w:rPr>
              <w:t xml:space="preserve">US-PTL-014</w:t>
            </w:r>
          </w:p>
        </w:tc>
        <w:tc>
          <w:tcPr>
            <w:tcW w:w="2584" w:type="dxa"/>
          </w:tcPr>
          <w:p>
            <w:pPr>
              <w:pStyle w:val="Compact"/>
              <w:jc w:val="left"/>
            </w:pPr>
            <w:r>
              <w:rPr>
                <w:sz w:val="17"/>
              </w:rPr>
              <w:t xml:space="preserve">SCR-PTL-03</w:t>
            </w:r>
          </w:p>
        </w:tc>
      </w:tr>
      <w:tr>
        <w:tc>
          <w:tcPr>
            <w:tcW w:w="1291" w:type="dxa"/>
          </w:tcPr>
          <w:p>
            <w:pPr>
              <w:pStyle w:val="Compact"/>
              <w:jc w:val="left"/>
            </w:pPr>
            <w:r>
              <w:rPr>
                <w:sz w:val="17"/>
              </w:rPr>
              <w:t xml:space="preserve">FR-PTL-033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FT-PTL-12</w:t>
            </w:r>
          </w:p>
        </w:tc>
        <w:tc>
          <w:tcPr>
            <w:tcW w:w="1057" w:type="dxa"/>
          </w:tcPr>
          <w:p>
            <w:pPr>
              <w:pStyle w:val="Compact"/>
              <w:jc w:val="left"/>
            </w:pPr>
            <w:r>
              <w:rPr>
                <w:sz w:val="17"/>
              </w:rPr>
              <w:t xml:space="preserve">EP-PTL-04</w:t>
            </w:r>
          </w:p>
        </w:tc>
        <w:tc>
          <w:tcPr>
            <w:tcW w:w="2584" w:type="dxa"/>
          </w:tcPr>
          <w:p>
            <w:pPr>
              <w:pStyle w:val="Compact"/>
              <w:jc w:val="left"/>
            </w:pPr>
            <w:r>
              <w:rPr>
                <w:sz w:val="17"/>
              </w:rPr>
              <w:t xml:space="preserve">US-PTL-014</w:t>
            </w:r>
          </w:p>
        </w:tc>
        <w:tc>
          <w:tcPr>
            <w:tcW w:w="2584" w:type="dxa"/>
          </w:tcPr>
          <w:p>
            <w:pPr>
              <w:pStyle w:val="Compact"/>
              <w:jc w:val="left"/>
            </w:pPr>
            <w:r>
              <w:rPr>
                <w:sz w:val="17"/>
              </w:rPr>
              <w:t xml:space="preserve">SCR-PTL-03</w:t>
            </w:r>
          </w:p>
        </w:tc>
      </w:tr>
      <w:tr>
        <w:tc>
          <w:tcPr>
            <w:tcW w:w="1291" w:type="dxa"/>
          </w:tcPr>
          <w:p>
            <w:pPr>
              <w:pStyle w:val="Compact"/>
              <w:jc w:val="left"/>
            </w:pPr>
            <w:r>
              <w:rPr>
                <w:sz w:val="17"/>
              </w:rPr>
              <w:t xml:space="preserve">FR-PTL-034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FT-PTL-13</w:t>
            </w:r>
          </w:p>
        </w:tc>
        <w:tc>
          <w:tcPr>
            <w:tcW w:w="1057" w:type="dxa"/>
          </w:tcPr>
          <w:p>
            <w:pPr>
              <w:pStyle w:val="Compact"/>
              <w:jc w:val="left"/>
            </w:pPr>
            <w:r>
              <w:rPr>
                <w:sz w:val="17"/>
              </w:rPr>
              <w:t xml:space="preserve">EP-PTL-04</w:t>
            </w:r>
          </w:p>
        </w:tc>
        <w:tc>
          <w:tcPr>
            <w:tcW w:w="2584" w:type="dxa"/>
          </w:tcPr>
          <w:p>
            <w:pPr>
              <w:pStyle w:val="Compact"/>
              <w:jc w:val="left"/>
            </w:pPr>
            <w:r>
              <w:rPr>
                <w:sz w:val="17"/>
              </w:rPr>
              <w:t xml:space="preserve">US-PTL-015</w:t>
            </w:r>
          </w:p>
        </w:tc>
        <w:tc>
          <w:tcPr>
            <w:tcW w:w="2584" w:type="dxa"/>
          </w:tcPr>
          <w:p>
            <w:pPr>
              <w:pStyle w:val="Compact"/>
              <w:jc w:val="left"/>
            </w:pPr>
            <w:r>
              <w:rPr>
                <w:sz w:val="17"/>
              </w:rPr>
              <w:t xml:space="preserve">SCR-PTL-06</w:t>
            </w:r>
          </w:p>
        </w:tc>
      </w:tr>
      <w:tr>
        <w:tc>
          <w:tcPr>
            <w:tcW w:w="1291" w:type="dxa"/>
          </w:tcPr>
          <w:p>
            <w:pPr>
              <w:pStyle w:val="Compact"/>
              <w:jc w:val="left"/>
            </w:pPr>
            <w:r>
              <w:rPr>
                <w:sz w:val="17"/>
              </w:rPr>
              <w:t xml:space="preserve">FR-PTL-035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FT-PTL-13</w:t>
            </w:r>
          </w:p>
        </w:tc>
        <w:tc>
          <w:tcPr>
            <w:tcW w:w="1057" w:type="dxa"/>
          </w:tcPr>
          <w:p>
            <w:pPr>
              <w:pStyle w:val="Compact"/>
              <w:jc w:val="left"/>
            </w:pPr>
            <w:r>
              <w:rPr>
                <w:sz w:val="17"/>
              </w:rPr>
              <w:t xml:space="preserve">EP-PTL-04</w:t>
            </w:r>
          </w:p>
        </w:tc>
        <w:tc>
          <w:tcPr>
            <w:tcW w:w="2584" w:type="dxa"/>
          </w:tcPr>
          <w:p>
            <w:pPr>
              <w:pStyle w:val="Compact"/>
              <w:jc w:val="left"/>
            </w:pPr>
            <w:r>
              <w:rPr>
                <w:sz w:val="17"/>
              </w:rPr>
              <w:t xml:space="preserve">US-PTL-015</w:t>
            </w:r>
          </w:p>
        </w:tc>
        <w:tc>
          <w:tcPr>
            <w:tcW w:w="2584" w:type="dxa"/>
          </w:tcPr>
          <w:p>
            <w:pPr>
              <w:pStyle w:val="Compact"/>
              <w:jc w:val="left"/>
            </w:pPr>
            <w:r>
              <w:rPr>
                <w:sz w:val="17"/>
              </w:rPr>
              <w:t xml:space="preserve">SCR-PTL-06</w:t>
            </w:r>
          </w:p>
        </w:tc>
      </w:tr>
      <w:tr>
        <w:tc>
          <w:tcPr>
            <w:tcW w:w="1291" w:type="dxa"/>
          </w:tcPr>
          <w:p>
            <w:pPr>
              <w:pStyle w:val="Compact"/>
              <w:jc w:val="left"/>
            </w:pPr>
            <w:r>
              <w:rPr>
                <w:sz w:val="17"/>
              </w:rPr>
              <w:t xml:space="preserve">FR-PTL-036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FT-PTL-14</w:t>
            </w:r>
          </w:p>
        </w:tc>
        <w:tc>
          <w:tcPr>
            <w:tcW w:w="1057" w:type="dxa"/>
          </w:tcPr>
          <w:p>
            <w:pPr>
              <w:pStyle w:val="Compact"/>
              <w:jc w:val="left"/>
            </w:pPr>
            <w:r>
              <w:rPr>
                <w:sz w:val="17"/>
              </w:rPr>
              <w:t xml:space="preserve">EP-PTL-04</w:t>
            </w:r>
          </w:p>
        </w:tc>
        <w:tc>
          <w:tcPr>
            <w:tcW w:w="2584" w:type="dxa"/>
          </w:tcPr>
          <w:p>
            <w:pPr>
              <w:pStyle w:val="Compact"/>
              <w:jc w:val="left"/>
            </w:pPr>
            <w:r>
              <w:rPr>
                <w:sz w:val="17"/>
              </w:rPr>
              <w:t xml:space="preserve">US-PTL-016</w:t>
            </w:r>
          </w:p>
        </w:tc>
        <w:tc>
          <w:tcPr>
            <w:tcW w:w="2584" w:type="dxa"/>
          </w:tcPr>
          <w:p>
            <w:pPr>
              <w:pStyle w:val="Compact"/>
              <w:jc w:val="left"/>
            </w:pPr>
            <w:r>
              <w:rPr>
                <w:sz w:val="17"/>
              </w:rPr>
              <w:t xml:space="preserve">SCR-PTL-06</w:t>
            </w:r>
          </w:p>
        </w:tc>
      </w:tr>
      <w:tr>
        <w:tc>
          <w:tcPr>
            <w:tcW w:w="1291" w:type="dxa"/>
          </w:tcPr>
          <w:p>
            <w:pPr>
              <w:pStyle w:val="Compact"/>
              <w:jc w:val="left"/>
            </w:pPr>
            <w:r>
              <w:rPr>
                <w:sz w:val="17"/>
              </w:rPr>
              <w:t xml:space="preserve">FR-PTL-037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FT-PTL-14</w:t>
            </w:r>
          </w:p>
        </w:tc>
        <w:tc>
          <w:tcPr>
            <w:tcW w:w="1057" w:type="dxa"/>
          </w:tcPr>
          <w:p>
            <w:pPr>
              <w:pStyle w:val="Compact"/>
              <w:jc w:val="left"/>
            </w:pPr>
            <w:r>
              <w:rPr>
                <w:sz w:val="17"/>
              </w:rPr>
              <w:t xml:space="preserve">EP-PTL-04</w:t>
            </w:r>
          </w:p>
        </w:tc>
        <w:tc>
          <w:tcPr>
            <w:tcW w:w="2584" w:type="dxa"/>
          </w:tcPr>
          <w:p>
            <w:pPr>
              <w:pStyle w:val="Compact"/>
              <w:jc w:val="left"/>
            </w:pPr>
            <w:r>
              <w:rPr>
                <w:sz w:val="17"/>
              </w:rPr>
              <w:t xml:space="preserve">US-PTL-016</w:t>
            </w:r>
          </w:p>
        </w:tc>
        <w:tc>
          <w:tcPr>
            <w:tcW w:w="2584" w:type="dxa"/>
          </w:tcPr>
          <w:p>
            <w:pPr>
              <w:pStyle w:val="Compact"/>
              <w:jc w:val="left"/>
            </w:pPr>
            <w:r>
              <w:rPr>
                <w:sz w:val="17"/>
              </w:rPr>
              <w:t xml:space="preserve">SCR-PTL-06</w:t>
            </w:r>
          </w:p>
        </w:tc>
      </w:tr>
      <w:tr>
        <w:tc>
          <w:tcPr>
            <w:tcW w:w="1291" w:type="dxa"/>
          </w:tcPr>
          <w:p>
            <w:pPr>
              <w:pStyle w:val="Compact"/>
              <w:jc w:val="left"/>
            </w:pPr>
            <w:r>
              <w:rPr>
                <w:sz w:val="17"/>
              </w:rPr>
              <w:t xml:space="preserve">FR-PTL-038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FT-PTL-15</w:t>
            </w:r>
          </w:p>
        </w:tc>
        <w:tc>
          <w:tcPr>
            <w:tcW w:w="1057" w:type="dxa"/>
          </w:tcPr>
          <w:p>
            <w:pPr>
              <w:pStyle w:val="Compact"/>
              <w:jc w:val="left"/>
            </w:pPr>
            <w:r>
              <w:rPr>
                <w:sz w:val="17"/>
              </w:rPr>
              <w:t xml:space="preserve">EP-PTL-05</w:t>
            </w:r>
          </w:p>
        </w:tc>
        <w:tc>
          <w:tcPr>
            <w:tcW w:w="2584" w:type="dxa"/>
          </w:tcPr>
          <w:p>
            <w:pPr>
              <w:pStyle w:val="Compact"/>
              <w:jc w:val="left"/>
            </w:pPr>
            <w:r>
              <w:rPr>
                <w:sz w:val="17"/>
              </w:rPr>
              <w:t xml:space="preserve">US-PTL-017</w:t>
            </w:r>
          </w:p>
        </w:tc>
        <w:tc>
          <w:tcPr>
            <w:tcW w:w="2584" w:type="dxa"/>
          </w:tcPr>
          <w:p>
            <w:pPr>
              <w:pStyle w:val="Compact"/>
              <w:jc w:val="left"/>
            </w:pPr>
            <w:r>
              <w:rPr>
                <w:sz w:val="17"/>
              </w:rPr>
              <w:t xml:space="preserve">SCR-PTL-07</w:t>
            </w:r>
          </w:p>
        </w:tc>
      </w:tr>
      <w:tr>
        <w:tc>
          <w:tcPr>
            <w:tcW w:w="1291" w:type="dxa"/>
          </w:tcPr>
          <w:p>
            <w:pPr>
              <w:pStyle w:val="Compact"/>
              <w:jc w:val="left"/>
            </w:pPr>
            <w:r>
              <w:rPr>
                <w:sz w:val="17"/>
              </w:rPr>
              <w:t xml:space="preserve">FR-PTL-039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FT-PTL-15</w:t>
            </w:r>
          </w:p>
        </w:tc>
        <w:tc>
          <w:tcPr>
            <w:tcW w:w="1057" w:type="dxa"/>
          </w:tcPr>
          <w:p>
            <w:pPr>
              <w:pStyle w:val="Compact"/>
              <w:jc w:val="left"/>
            </w:pPr>
            <w:r>
              <w:rPr>
                <w:sz w:val="17"/>
              </w:rPr>
              <w:t xml:space="preserve">EP-PTL-05</w:t>
            </w:r>
          </w:p>
        </w:tc>
        <w:tc>
          <w:tcPr>
            <w:tcW w:w="2584" w:type="dxa"/>
          </w:tcPr>
          <w:p>
            <w:pPr>
              <w:pStyle w:val="Compact"/>
              <w:jc w:val="left"/>
            </w:pPr>
            <w:r>
              <w:rPr>
                <w:sz w:val="17"/>
              </w:rPr>
              <w:t xml:space="preserve">US-PTL-017</w:t>
            </w:r>
          </w:p>
        </w:tc>
        <w:tc>
          <w:tcPr>
            <w:tcW w:w="2584" w:type="dxa"/>
          </w:tcPr>
          <w:p>
            <w:pPr>
              <w:pStyle w:val="Compact"/>
              <w:jc w:val="left"/>
            </w:pPr>
            <w:r>
              <w:rPr>
                <w:sz w:val="17"/>
              </w:rPr>
              <w:t xml:space="preserve">SCR-PTL-07</w:t>
            </w:r>
          </w:p>
        </w:tc>
      </w:tr>
      <w:tr>
        <w:tc>
          <w:tcPr>
            <w:tcW w:w="1291" w:type="dxa"/>
          </w:tcPr>
          <w:p>
            <w:pPr>
              <w:pStyle w:val="Compact"/>
              <w:jc w:val="left"/>
            </w:pPr>
            <w:r>
              <w:rPr>
                <w:sz w:val="17"/>
              </w:rPr>
              <w:t xml:space="preserve">FR-PTL-040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FT-PTL-16</w:t>
            </w:r>
          </w:p>
        </w:tc>
        <w:tc>
          <w:tcPr>
            <w:tcW w:w="1057" w:type="dxa"/>
          </w:tcPr>
          <w:p>
            <w:pPr>
              <w:pStyle w:val="Compact"/>
              <w:jc w:val="left"/>
            </w:pPr>
            <w:r>
              <w:rPr>
                <w:sz w:val="17"/>
              </w:rPr>
              <w:t xml:space="preserve">EP-PTL-05</w:t>
            </w:r>
          </w:p>
        </w:tc>
        <w:tc>
          <w:tcPr>
            <w:tcW w:w="2584" w:type="dxa"/>
          </w:tcPr>
          <w:p>
            <w:pPr>
              <w:pStyle w:val="Compact"/>
              <w:jc w:val="left"/>
            </w:pPr>
            <w:r>
              <w:rPr>
                <w:sz w:val="17"/>
              </w:rPr>
              <w:t xml:space="preserve">US-PTL-018</w:t>
            </w:r>
          </w:p>
        </w:tc>
        <w:tc>
          <w:tcPr>
            <w:tcW w:w="2584" w:type="dxa"/>
          </w:tcPr>
          <w:p>
            <w:pPr>
              <w:pStyle w:val="Compact"/>
              <w:jc w:val="left"/>
            </w:pPr>
            <w:r>
              <w:rPr>
                <w:sz w:val="17"/>
              </w:rPr>
              <w:t xml:space="preserve">SCR-PTL-08, SCR-PTL-07</w:t>
            </w:r>
          </w:p>
        </w:tc>
      </w:tr>
      <w:tr>
        <w:tc>
          <w:tcPr>
            <w:tcW w:w="1291" w:type="dxa"/>
          </w:tcPr>
          <w:p>
            <w:pPr>
              <w:pStyle w:val="Compact"/>
              <w:jc w:val="left"/>
            </w:pPr>
            <w:r>
              <w:rPr>
                <w:sz w:val="17"/>
              </w:rPr>
              <w:t xml:space="preserve">FR-PTL-041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FT-PTL-16</w:t>
            </w:r>
          </w:p>
        </w:tc>
        <w:tc>
          <w:tcPr>
            <w:tcW w:w="1057" w:type="dxa"/>
          </w:tcPr>
          <w:p>
            <w:pPr>
              <w:pStyle w:val="Compact"/>
              <w:jc w:val="left"/>
            </w:pPr>
            <w:r>
              <w:rPr>
                <w:sz w:val="17"/>
              </w:rPr>
              <w:t xml:space="preserve">EP-PTL-05</w:t>
            </w:r>
          </w:p>
        </w:tc>
        <w:tc>
          <w:tcPr>
            <w:tcW w:w="2584" w:type="dxa"/>
          </w:tcPr>
          <w:p>
            <w:pPr>
              <w:pStyle w:val="Compact"/>
              <w:jc w:val="left"/>
            </w:pPr>
            <w:r>
              <w:rPr>
                <w:sz w:val="17"/>
              </w:rPr>
              <w:t xml:space="preserve">US-PTL-018</w:t>
            </w:r>
          </w:p>
        </w:tc>
        <w:tc>
          <w:tcPr>
            <w:tcW w:w="2584" w:type="dxa"/>
          </w:tcPr>
          <w:p>
            <w:pPr>
              <w:pStyle w:val="Compact"/>
              <w:jc w:val="left"/>
            </w:pPr>
            <w:r>
              <w:rPr>
                <w:sz w:val="17"/>
              </w:rPr>
              <w:t xml:space="preserve">SCR-PTL-08, SCR-PTL-07</w:t>
            </w:r>
          </w:p>
        </w:tc>
      </w:tr>
      <w:tr>
        <w:tc>
          <w:tcPr>
            <w:tcW w:w="1291" w:type="dxa"/>
          </w:tcPr>
          <w:p>
            <w:pPr>
              <w:pStyle w:val="Compact"/>
              <w:jc w:val="left"/>
            </w:pPr>
            <w:r>
              <w:rPr>
                <w:sz w:val="17"/>
              </w:rPr>
              <w:t xml:space="preserve">FR-PTL-042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FT-PTL-17</w:t>
            </w:r>
          </w:p>
        </w:tc>
        <w:tc>
          <w:tcPr>
            <w:tcW w:w="1057" w:type="dxa"/>
          </w:tcPr>
          <w:p>
            <w:pPr>
              <w:pStyle w:val="Compact"/>
              <w:jc w:val="left"/>
            </w:pPr>
            <w:r>
              <w:rPr>
                <w:sz w:val="17"/>
              </w:rPr>
              <w:t xml:space="preserve">EP-PTL-05</w:t>
            </w:r>
          </w:p>
        </w:tc>
        <w:tc>
          <w:tcPr>
            <w:tcW w:w="2584" w:type="dxa"/>
          </w:tcPr>
          <w:p>
            <w:pPr>
              <w:pStyle w:val="Compact"/>
              <w:jc w:val="left"/>
            </w:pPr>
            <w:r>
              <w:rPr>
                <w:sz w:val="17"/>
              </w:rPr>
              <w:t xml:space="preserve">US-PTL-019</w:t>
            </w:r>
          </w:p>
        </w:tc>
        <w:tc>
          <w:tcPr>
            <w:tcW w:w="2584" w:type="dxa"/>
          </w:tcPr>
          <w:p>
            <w:pPr>
              <w:pStyle w:val="Compact"/>
              <w:jc w:val="left"/>
            </w:pPr>
            <w:r>
              <w:rPr>
                <w:sz w:val="17"/>
              </w:rPr>
              <w:t xml:space="preserve">SCR-PTL-09, SCR-PTL-07</w:t>
            </w:r>
          </w:p>
        </w:tc>
      </w:tr>
      <w:tr>
        <w:tc>
          <w:tcPr>
            <w:tcW w:w="1291" w:type="dxa"/>
          </w:tcPr>
          <w:p>
            <w:pPr>
              <w:pStyle w:val="Compact"/>
              <w:jc w:val="left"/>
            </w:pPr>
            <w:r>
              <w:rPr>
                <w:sz w:val="17"/>
              </w:rPr>
              <w:t xml:space="preserve">FR-PTL-043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FT-PTL-17</w:t>
            </w:r>
          </w:p>
        </w:tc>
        <w:tc>
          <w:tcPr>
            <w:tcW w:w="1057" w:type="dxa"/>
          </w:tcPr>
          <w:p>
            <w:pPr>
              <w:pStyle w:val="Compact"/>
              <w:jc w:val="left"/>
            </w:pPr>
            <w:r>
              <w:rPr>
                <w:sz w:val="17"/>
              </w:rPr>
              <w:t xml:space="preserve">EP-PTL-05</w:t>
            </w:r>
          </w:p>
        </w:tc>
        <w:tc>
          <w:tcPr>
            <w:tcW w:w="2584" w:type="dxa"/>
          </w:tcPr>
          <w:p>
            <w:pPr>
              <w:pStyle w:val="Compact"/>
              <w:jc w:val="left"/>
            </w:pPr>
            <w:r>
              <w:rPr>
                <w:sz w:val="17"/>
              </w:rPr>
              <w:t xml:space="preserve">US-PTL-019</w:t>
            </w:r>
          </w:p>
        </w:tc>
        <w:tc>
          <w:tcPr>
            <w:tcW w:w="2584" w:type="dxa"/>
          </w:tcPr>
          <w:p>
            <w:pPr>
              <w:pStyle w:val="Compact"/>
              <w:jc w:val="left"/>
            </w:pPr>
            <w:r>
              <w:rPr>
                <w:sz w:val="17"/>
              </w:rPr>
              <w:t xml:space="preserve">SCR-PTL-09, SCR-PTL-07</w:t>
            </w:r>
          </w:p>
        </w:tc>
      </w:tr>
      <w:tr>
        <w:tc>
          <w:tcPr>
            <w:tcW w:w="1291" w:type="dxa"/>
          </w:tcPr>
          <w:p>
            <w:pPr>
              <w:pStyle w:val="Compact"/>
              <w:jc w:val="left"/>
            </w:pPr>
            <w:r>
              <w:rPr>
                <w:sz w:val="17"/>
              </w:rPr>
              <w:t xml:space="preserve">FR-PTL-044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FT-PTL-17</w:t>
            </w:r>
          </w:p>
        </w:tc>
        <w:tc>
          <w:tcPr>
            <w:tcW w:w="1057" w:type="dxa"/>
          </w:tcPr>
          <w:p>
            <w:pPr>
              <w:pStyle w:val="Compact"/>
              <w:jc w:val="left"/>
            </w:pPr>
            <w:r>
              <w:rPr>
                <w:sz w:val="17"/>
              </w:rPr>
              <w:t xml:space="preserve">EP-PTL-05</w:t>
            </w:r>
          </w:p>
        </w:tc>
        <w:tc>
          <w:tcPr>
            <w:tcW w:w="2584" w:type="dxa"/>
          </w:tcPr>
          <w:p>
            <w:pPr>
              <w:pStyle w:val="Compact"/>
              <w:jc w:val="left"/>
            </w:pPr>
            <w:r>
              <w:rPr>
                <w:sz w:val="17"/>
              </w:rPr>
              <w:t xml:space="preserve">US-PTL-019</w:t>
            </w:r>
          </w:p>
        </w:tc>
        <w:tc>
          <w:tcPr>
            <w:tcW w:w="2584" w:type="dxa"/>
          </w:tcPr>
          <w:p>
            <w:pPr>
              <w:pStyle w:val="Compact"/>
              <w:jc w:val="left"/>
            </w:pPr>
            <w:r>
              <w:rPr>
                <w:sz w:val="17"/>
              </w:rPr>
              <w:t xml:space="preserve">SCR-PTL-09, SCR-PTL-07</w:t>
            </w:r>
          </w:p>
        </w:tc>
      </w:tr>
      <w:tr>
        <w:tc>
          <w:tcPr>
            <w:tcW w:w="1291" w:type="dxa"/>
          </w:tcPr>
          <w:p>
            <w:pPr>
              <w:pStyle w:val="Compact"/>
              <w:jc w:val="left"/>
            </w:pPr>
            <w:r>
              <w:rPr>
                <w:sz w:val="17"/>
              </w:rPr>
              <w:t xml:space="preserve">FR-PTL-045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FT-PTL-18</w:t>
            </w:r>
          </w:p>
        </w:tc>
        <w:tc>
          <w:tcPr>
            <w:tcW w:w="1057" w:type="dxa"/>
          </w:tcPr>
          <w:p>
            <w:pPr>
              <w:pStyle w:val="Compact"/>
              <w:jc w:val="left"/>
            </w:pPr>
            <w:r>
              <w:rPr>
                <w:sz w:val="17"/>
              </w:rPr>
              <w:t xml:space="preserve">EP-PTL-06</w:t>
            </w:r>
          </w:p>
        </w:tc>
        <w:tc>
          <w:tcPr>
            <w:tcW w:w="2584" w:type="dxa"/>
          </w:tcPr>
          <w:p>
            <w:pPr>
              <w:pStyle w:val="Compact"/>
              <w:jc w:val="left"/>
            </w:pPr>
            <w:r>
              <w:rPr>
                <w:sz w:val="17"/>
              </w:rPr>
              <w:t xml:space="preserve">US-PTL-020</w:t>
            </w:r>
          </w:p>
        </w:tc>
        <w:tc>
          <w:tcPr>
            <w:tcW w:w="2584" w:type="dxa"/>
          </w:tcPr>
          <w:p>
            <w:pPr>
              <w:pStyle w:val="Compact"/>
              <w:jc w:val="left"/>
            </w:pPr>
            <w:r>
              <w:rPr>
                <w:sz w:val="17"/>
              </w:rPr>
              <w:t xml:space="preserve">SCR-PTL-11</w:t>
            </w:r>
          </w:p>
        </w:tc>
      </w:tr>
      <w:tr>
        <w:tc>
          <w:tcPr>
            <w:tcW w:w="1291" w:type="dxa"/>
          </w:tcPr>
          <w:p>
            <w:pPr>
              <w:pStyle w:val="Compact"/>
              <w:jc w:val="left"/>
            </w:pPr>
            <w:r>
              <w:rPr>
                <w:sz w:val="17"/>
              </w:rPr>
              <w:t xml:space="preserve">FR-PTL-046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FT-PTL-18</w:t>
            </w:r>
          </w:p>
        </w:tc>
        <w:tc>
          <w:tcPr>
            <w:tcW w:w="1057" w:type="dxa"/>
          </w:tcPr>
          <w:p>
            <w:pPr>
              <w:pStyle w:val="Compact"/>
              <w:jc w:val="left"/>
            </w:pPr>
            <w:r>
              <w:rPr>
                <w:sz w:val="17"/>
              </w:rPr>
              <w:t xml:space="preserve">EP-PTL-06</w:t>
            </w:r>
          </w:p>
        </w:tc>
        <w:tc>
          <w:tcPr>
            <w:tcW w:w="2584" w:type="dxa"/>
          </w:tcPr>
          <w:p>
            <w:pPr>
              <w:pStyle w:val="Compact"/>
              <w:jc w:val="left"/>
            </w:pPr>
            <w:r>
              <w:rPr>
                <w:sz w:val="17"/>
              </w:rPr>
              <w:t xml:space="preserve">US-PTL-020</w:t>
            </w:r>
          </w:p>
        </w:tc>
        <w:tc>
          <w:tcPr>
            <w:tcW w:w="2584" w:type="dxa"/>
          </w:tcPr>
          <w:p>
            <w:pPr>
              <w:pStyle w:val="Compact"/>
              <w:jc w:val="left"/>
            </w:pPr>
            <w:r>
              <w:rPr>
                <w:sz w:val="17"/>
              </w:rPr>
              <w:t xml:space="preserve">SCR-PTL-11</w:t>
            </w:r>
          </w:p>
        </w:tc>
      </w:tr>
      <w:tr>
        <w:tc>
          <w:tcPr>
            <w:tcW w:w="1291" w:type="dxa"/>
          </w:tcPr>
          <w:p>
            <w:pPr>
              <w:pStyle w:val="Compact"/>
              <w:jc w:val="left"/>
            </w:pPr>
            <w:r>
              <w:rPr>
                <w:sz w:val="17"/>
              </w:rPr>
              <w:t xml:space="preserve">FR-PTL-047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FT-PTL-18</w:t>
            </w:r>
          </w:p>
        </w:tc>
        <w:tc>
          <w:tcPr>
            <w:tcW w:w="1057" w:type="dxa"/>
          </w:tcPr>
          <w:p>
            <w:pPr>
              <w:pStyle w:val="Compact"/>
              <w:jc w:val="left"/>
            </w:pPr>
            <w:r>
              <w:rPr>
                <w:sz w:val="17"/>
              </w:rPr>
              <w:t xml:space="preserve">EP-PTL-06</w:t>
            </w:r>
          </w:p>
        </w:tc>
        <w:tc>
          <w:tcPr>
            <w:tcW w:w="2584" w:type="dxa"/>
          </w:tcPr>
          <w:p>
            <w:pPr>
              <w:pStyle w:val="Compact"/>
              <w:jc w:val="left"/>
            </w:pPr>
            <w:r>
              <w:rPr>
                <w:sz w:val="17"/>
              </w:rPr>
              <w:t xml:space="preserve">US-PTL-020</w:t>
            </w:r>
          </w:p>
        </w:tc>
        <w:tc>
          <w:tcPr>
            <w:tcW w:w="2584" w:type="dxa"/>
          </w:tcPr>
          <w:p>
            <w:pPr>
              <w:pStyle w:val="Compact"/>
              <w:jc w:val="left"/>
            </w:pPr>
            <w:r>
              <w:rPr>
                <w:sz w:val="17"/>
              </w:rPr>
              <w:t xml:space="preserve">SCR-PTL-11</w:t>
            </w:r>
          </w:p>
        </w:tc>
      </w:tr>
      <w:tr>
        <w:tc>
          <w:tcPr>
            <w:tcW w:w="1291" w:type="dxa"/>
          </w:tcPr>
          <w:p>
            <w:pPr>
              <w:pStyle w:val="Compact"/>
              <w:jc w:val="left"/>
            </w:pPr>
            <w:r>
              <w:rPr>
                <w:sz w:val="17"/>
              </w:rPr>
              <w:t xml:space="preserve">FR-PTL-048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FT-PTL-18</w:t>
            </w:r>
          </w:p>
        </w:tc>
        <w:tc>
          <w:tcPr>
            <w:tcW w:w="1057" w:type="dxa"/>
          </w:tcPr>
          <w:p>
            <w:pPr>
              <w:pStyle w:val="Compact"/>
              <w:jc w:val="left"/>
            </w:pPr>
            <w:r>
              <w:rPr>
                <w:sz w:val="17"/>
              </w:rPr>
              <w:t xml:space="preserve">EP-PTL-06</w:t>
            </w:r>
          </w:p>
        </w:tc>
        <w:tc>
          <w:tcPr>
            <w:tcW w:w="2584" w:type="dxa"/>
          </w:tcPr>
          <w:p>
            <w:pPr>
              <w:pStyle w:val="Compact"/>
              <w:jc w:val="left"/>
            </w:pPr>
            <w:r>
              <w:rPr>
                <w:sz w:val="17"/>
              </w:rPr>
              <w:t xml:space="preserve">US-PTL-021</w:t>
            </w:r>
          </w:p>
        </w:tc>
        <w:tc>
          <w:tcPr>
            <w:tcW w:w="2584" w:type="dxa"/>
          </w:tcPr>
          <w:p>
            <w:pPr>
              <w:pStyle w:val="Compact"/>
              <w:jc w:val="left"/>
            </w:pPr>
            <w:r>
              <w:rPr>
                <w:sz w:val="17"/>
              </w:rPr>
              <w:t xml:space="preserve">SCR-PTL-11</w:t>
            </w:r>
          </w:p>
        </w:tc>
      </w:tr>
      <w:tr>
        <w:tc>
          <w:tcPr>
            <w:tcW w:w="1291" w:type="dxa"/>
          </w:tcPr>
          <w:p>
            <w:pPr>
              <w:pStyle w:val="Compact"/>
              <w:jc w:val="left"/>
            </w:pPr>
            <w:r>
              <w:rPr>
                <w:sz w:val="17"/>
              </w:rPr>
              <w:t xml:space="preserve">FR-PTL-049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FT-PTL-19</w:t>
            </w:r>
          </w:p>
        </w:tc>
        <w:tc>
          <w:tcPr>
            <w:tcW w:w="1057" w:type="dxa"/>
          </w:tcPr>
          <w:p>
            <w:pPr>
              <w:pStyle w:val="Compact"/>
              <w:jc w:val="left"/>
            </w:pPr>
            <w:r>
              <w:rPr>
                <w:sz w:val="17"/>
              </w:rPr>
              <w:t xml:space="preserve">EP-PTL-06</w:t>
            </w:r>
          </w:p>
        </w:tc>
        <w:tc>
          <w:tcPr>
            <w:tcW w:w="2584" w:type="dxa"/>
          </w:tcPr>
          <w:p>
            <w:pPr>
              <w:pStyle w:val="Compact"/>
              <w:jc w:val="left"/>
            </w:pPr>
            <w:r>
              <w:rPr>
                <w:sz w:val="17"/>
              </w:rPr>
              <w:t xml:space="preserve">US-PTL-022</w:t>
            </w:r>
          </w:p>
        </w:tc>
        <w:tc>
          <w:tcPr>
            <w:tcW w:w="2584" w:type="dxa"/>
          </w:tcPr>
          <w:p>
            <w:pPr>
              <w:pStyle w:val="Compact"/>
              <w:jc w:val="left"/>
            </w:pPr>
            <w:r>
              <w:rPr>
                <w:sz w:val="17"/>
              </w:rPr>
              <w:t xml:space="preserve">SCR-PTL-12</w:t>
            </w:r>
          </w:p>
        </w:tc>
      </w:tr>
      <w:tr>
        <w:tc>
          <w:tcPr>
            <w:tcW w:w="1291" w:type="dxa"/>
          </w:tcPr>
          <w:p>
            <w:pPr>
              <w:pStyle w:val="Compact"/>
              <w:jc w:val="left"/>
            </w:pPr>
            <w:r>
              <w:rPr>
                <w:sz w:val="17"/>
              </w:rPr>
              <w:t xml:space="preserve">FR-PTL-050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FT-PTL-19</w:t>
            </w:r>
          </w:p>
        </w:tc>
        <w:tc>
          <w:tcPr>
            <w:tcW w:w="1057" w:type="dxa"/>
          </w:tcPr>
          <w:p>
            <w:pPr>
              <w:pStyle w:val="Compact"/>
              <w:jc w:val="left"/>
            </w:pPr>
            <w:r>
              <w:rPr>
                <w:sz w:val="17"/>
              </w:rPr>
              <w:t xml:space="preserve">EP-PTL-06</w:t>
            </w:r>
          </w:p>
        </w:tc>
        <w:tc>
          <w:tcPr>
            <w:tcW w:w="2584" w:type="dxa"/>
          </w:tcPr>
          <w:p>
            <w:pPr>
              <w:pStyle w:val="Compact"/>
              <w:jc w:val="left"/>
            </w:pPr>
            <w:r>
              <w:rPr>
                <w:sz w:val="17"/>
              </w:rPr>
              <w:t xml:space="preserve">US-PTL-022</w:t>
            </w:r>
          </w:p>
        </w:tc>
        <w:tc>
          <w:tcPr>
            <w:tcW w:w="2584" w:type="dxa"/>
          </w:tcPr>
          <w:p>
            <w:pPr>
              <w:pStyle w:val="Compact"/>
              <w:jc w:val="left"/>
            </w:pPr>
            <w:r>
              <w:rPr>
                <w:sz w:val="17"/>
              </w:rPr>
              <w:t xml:space="preserve">SCR-PTL-12</w:t>
            </w:r>
          </w:p>
        </w:tc>
      </w:tr>
      <w:tr>
        <w:tc>
          <w:tcPr>
            <w:tcW w:w="1291" w:type="dxa"/>
          </w:tcPr>
          <w:p>
            <w:pPr>
              <w:pStyle w:val="Compact"/>
              <w:jc w:val="left"/>
            </w:pPr>
            <w:r>
              <w:rPr>
                <w:sz w:val="17"/>
              </w:rPr>
              <w:t xml:space="preserve">FR-PTL-051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FT-PTL-20</w:t>
            </w:r>
          </w:p>
        </w:tc>
        <w:tc>
          <w:tcPr>
            <w:tcW w:w="1057" w:type="dxa"/>
          </w:tcPr>
          <w:p>
            <w:pPr>
              <w:pStyle w:val="Compact"/>
              <w:jc w:val="left"/>
            </w:pPr>
            <w:r>
              <w:rPr>
                <w:sz w:val="17"/>
              </w:rPr>
              <w:t xml:space="preserve">EP-PTL-07</w:t>
            </w:r>
          </w:p>
        </w:tc>
        <w:tc>
          <w:tcPr>
            <w:tcW w:w="2584" w:type="dxa"/>
          </w:tcPr>
          <w:p>
            <w:pPr>
              <w:pStyle w:val="Compact"/>
              <w:jc w:val="left"/>
            </w:pPr>
            <w:r>
              <w:rPr>
                <w:sz w:val="17"/>
              </w:rPr>
              <w:t xml:space="preserve">US-PTL-023</w:t>
            </w:r>
          </w:p>
        </w:tc>
        <w:tc>
          <w:tcPr>
            <w:tcW w:w="2584" w:type="dxa"/>
          </w:tcPr>
          <w:p>
            <w:pPr>
              <w:pStyle w:val="Compact"/>
            </w:pPr>
          </w:p>
        </w:tc>
      </w:tr>
      <w:tr>
        <w:tc>
          <w:tcPr>
            <w:tcW w:w="1291" w:type="dxa"/>
          </w:tcPr>
          <w:p>
            <w:pPr>
              <w:pStyle w:val="Compact"/>
              <w:jc w:val="left"/>
            </w:pPr>
            <w:r>
              <w:rPr>
                <w:sz w:val="17"/>
              </w:rPr>
              <w:t xml:space="preserve">FR-PTL-052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FT-PTL-20</w:t>
            </w:r>
          </w:p>
        </w:tc>
        <w:tc>
          <w:tcPr>
            <w:tcW w:w="1057" w:type="dxa"/>
          </w:tcPr>
          <w:p>
            <w:pPr>
              <w:pStyle w:val="Compact"/>
              <w:jc w:val="left"/>
            </w:pPr>
            <w:r>
              <w:rPr>
                <w:sz w:val="17"/>
              </w:rPr>
              <w:t xml:space="preserve">EP-PTL-07</w:t>
            </w:r>
          </w:p>
        </w:tc>
        <w:tc>
          <w:tcPr>
            <w:tcW w:w="2584" w:type="dxa"/>
          </w:tcPr>
          <w:p>
            <w:pPr>
              <w:pStyle w:val="Compact"/>
              <w:jc w:val="left"/>
            </w:pPr>
            <w:r>
              <w:rPr>
                <w:sz w:val="17"/>
              </w:rPr>
              <w:t xml:space="preserve">US-PTL-023</w:t>
            </w:r>
          </w:p>
        </w:tc>
        <w:tc>
          <w:tcPr>
            <w:tcW w:w="2584" w:type="dxa"/>
          </w:tcPr>
          <w:p>
            <w:pPr>
              <w:pStyle w:val="Compact"/>
            </w:pPr>
          </w:p>
        </w:tc>
      </w:tr>
      <w:tr>
        <w:tc>
          <w:tcPr>
            <w:tcW w:w="1291" w:type="dxa"/>
          </w:tcPr>
          <w:p>
            <w:pPr>
              <w:pStyle w:val="Compact"/>
              <w:jc w:val="left"/>
            </w:pPr>
            <w:r>
              <w:rPr>
                <w:sz w:val="17"/>
              </w:rPr>
              <w:t xml:space="preserve">FR-PTL-053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FT-PTL-20</w:t>
            </w:r>
          </w:p>
        </w:tc>
        <w:tc>
          <w:tcPr>
            <w:tcW w:w="1057" w:type="dxa"/>
          </w:tcPr>
          <w:p>
            <w:pPr>
              <w:pStyle w:val="Compact"/>
              <w:jc w:val="left"/>
            </w:pPr>
            <w:r>
              <w:rPr>
                <w:sz w:val="17"/>
              </w:rPr>
              <w:t xml:space="preserve">EP-PTL-07</w:t>
            </w:r>
          </w:p>
        </w:tc>
        <w:tc>
          <w:tcPr>
            <w:tcW w:w="2584" w:type="dxa"/>
          </w:tcPr>
          <w:p>
            <w:pPr>
              <w:pStyle w:val="Compact"/>
              <w:jc w:val="left"/>
            </w:pPr>
            <w:r>
              <w:rPr>
                <w:sz w:val="17"/>
              </w:rPr>
              <w:t xml:space="preserve">US-PTL-023</w:t>
            </w:r>
          </w:p>
        </w:tc>
        <w:tc>
          <w:tcPr>
            <w:tcW w:w="2584" w:type="dxa"/>
          </w:tcPr>
          <w:p>
            <w:pPr>
              <w:pStyle w:val="Compact"/>
            </w:pPr>
          </w:p>
        </w:tc>
      </w:tr>
      <w:tr>
        <w:tc>
          <w:tcPr>
            <w:tcW w:w="1291" w:type="dxa"/>
          </w:tcPr>
          <w:p>
            <w:pPr>
              <w:pStyle w:val="Compact"/>
              <w:jc w:val="left"/>
            </w:pPr>
            <w:r>
              <w:rPr>
                <w:sz w:val="17"/>
              </w:rPr>
              <w:t xml:space="preserve">FR-PTL-054</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FT-PTL-20</w:t>
            </w:r>
          </w:p>
        </w:tc>
        <w:tc>
          <w:tcPr>
            <w:tcW w:w="1057" w:type="dxa"/>
          </w:tcPr>
          <w:p>
            <w:pPr>
              <w:pStyle w:val="Compact"/>
              <w:jc w:val="left"/>
            </w:pPr>
            <w:r>
              <w:rPr>
                <w:sz w:val="17"/>
              </w:rPr>
              <w:t xml:space="preserve">EP-PTL-07</w:t>
            </w:r>
          </w:p>
        </w:tc>
        <w:tc>
          <w:tcPr>
            <w:tcW w:w="2584" w:type="dxa"/>
          </w:tcPr>
          <w:p>
            <w:pPr>
              <w:pStyle w:val="Compact"/>
              <w:jc w:val="left"/>
            </w:pPr>
            <w:r>
              <w:rPr>
                <w:sz w:val="17"/>
              </w:rPr>
              <w:t xml:space="preserve">US-PTL-023</w:t>
            </w:r>
          </w:p>
        </w:tc>
        <w:tc>
          <w:tcPr>
            <w:tcW w:w="2584" w:type="dxa"/>
          </w:tcPr>
          <w:p>
            <w:pPr>
              <w:pStyle w:val="Compact"/>
            </w:pPr>
          </w:p>
        </w:tc>
      </w:tr>
    </w:tbl>
    <w:bookmarkEnd w:id="1659"/>
    <w:bookmarkStart w:id="1660" w:name="Xa6815a9ba4616d95f436e195227ed8035a5fb8d"/>
    <w:p>
      <w:pPr>
        <w:pStyle w:val="Heading2"/>
      </w:pPr>
      <w:r>
        <w:t xml:space="preserve">BEN — Partner Organizations Management (Beneficiaries)</w:t>
      </w:r>
    </w:p>
    <w:tbl>
      <w:tblPr>
        <w:tblStyle w:val="Table"/>
        <w:tblW w:type="dxa" w:w="9864"/>
        <w:jc w:val="start"/>
        <w:tblLayout w:type="fixed"/>
        <w:tblLook w:firstRow="1" w:lastRow="0" w:firstColumn="0" w:lastColumn="0" w:noHBand="0" w:noVBand="0" w:val="0020"/>
      </w:tblPr>
      <w:tblGrid>
        <w:gridCol w:w="1291"/>
        <w:gridCol w:w="1291"/>
        <w:gridCol w:w="1057"/>
        <w:gridCol w:w="1057"/>
        <w:gridCol w:w="2584"/>
        <w:gridCol w:w="2584"/>
      </w:tblGrid>
      <w:tr>
        <w:trPr>
          <w:tblHeader w:val="true"/>
        </w:trPr>
        <w:tc>
          <w:tcPr>
            <w:tcW w:w="1291" w:type="dxa"/>
          </w:tcPr>
          <w:p>
            <w:pPr>
              <w:pStyle w:val="Compact"/>
              <w:jc w:val="left"/>
            </w:pPr>
            <w:r>
              <w:rPr>
                <w:sz w:val="17"/>
              </w:rPr>
              <w:t xml:space="preserve">Requirement</w:t>
            </w:r>
          </w:p>
        </w:tc>
        <w:tc>
          <w:tcPr>
            <w:tcW w:w="1291" w:type="dxa"/>
          </w:tcPr>
          <w:p>
            <w:pPr>
              <w:pStyle w:val="Compact"/>
              <w:jc w:val="left"/>
            </w:pPr>
            <w:r>
              <w:rPr>
                <w:sz w:val="17"/>
              </w:rPr>
              <w:t xml:space="preserve">Evidence</w:t>
            </w:r>
          </w:p>
        </w:tc>
        <w:tc>
          <w:tcPr>
            <w:tcW w:w="1057" w:type="dxa"/>
          </w:tcPr>
          <w:p>
            <w:pPr>
              <w:pStyle w:val="Compact"/>
              <w:jc w:val="left"/>
            </w:pPr>
            <w:r>
              <w:rPr>
                <w:sz w:val="17"/>
              </w:rPr>
              <w:t xml:space="preserve">Feature</w:t>
            </w:r>
          </w:p>
        </w:tc>
        <w:tc>
          <w:tcPr>
            <w:tcW w:w="1057" w:type="dxa"/>
          </w:tcPr>
          <w:p>
            <w:pPr>
              <w:pStyle w:val="Compact"/>
              <w:jc w:val="left"/>
            </w:pPr>
            <w:r>
              <w:rPr>
                <w:sz w:val="17"/>
              </w:rPr>
              <w:t xml:space="preserve">Epic</w:t>
            </w:r>
          </w:p>
        </w:tc>
        <w:tc>
          <w:tcPr>
            <w:tcW w:w="2584" w:type="dxa"/>
          </w:tcPr>
          <w:p>
            <w:pPr>
              <w:pStyle w:val="Compact"/>
              <w:jc w:val="left"/>
            </w:pPr>
            <w:r>
              <w:rPr>
                <w:sz w:val="17"/>
              </w:rPr>
              <w:t xml:space="preserve">User Stories</w:t>
            </w:r>
          </w:p>
        </w:tc>
        <w:tc>
          <w:tcPr>
            <w:tcW w:w="2584" w:type="dxa"/>
          </w:tcPr>
          <w:p>
            <w:pPr>
              <w:pStyle w:val="Compact"/>
              <w:jc w:val="left"/>
            </w:pPr>
            <w:r>
              <w:rPr>
                <w:sz w:val="17"/>
              </w:rPr>
              <w:t xml:space="preserve">Screens</w:t>
            </w:r>
          </w:p>
        </w:tc>
      </w:tr>
      <w:tr>
        <w:tc>
          <w:tcPr>
            <w:tcW w:w="1291" w:type="dxa"/>
          </w:tcPr>
          <w:p>
            <w:pPr>
              <w:pStyle w:val="Compact"/>
              <w:jc w:val="left"/>
            </w:pPr>
            <w:r>
              <w:rPr>
                <w:sz w:val="17"/>
              </w:rPr>
              <w:t xml:space="preserve">FR-BEN-001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FT-BEN-01</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US-BEN-001</w:t>
            </w:r>
          </w:p>
        </w:tc>
        <w:tc>
          <w:tcPr>
            <w:tcW w:w="2584" w:type="dxa"/>
          </w:tcPr>
          <w:p>
            <w:pPr>
              <w:pStyle w:val="Compact"/>
              <w:jc w:val="left"/>
            </w:pPr>
            <w:r>
              <w:rPr>
                <w:sz w:val="17"/>
              </w:rPr>
              <w:t xml:space="preserve">SCR-BEN-01</w:t>
            </w:r>
          </w:p>
        </w:tc>
      </w:tr>
      <w:tr>
        <w:tc>
          <w:tcPr>
            <w:tcW w:w="1291" w:type="dxa"/>
          </w:tcPr>
          <w:p>
            <w:pPr>
              <w:pStyle w:val="Compact"/>
              <w:jc w:val="left"/>
            </w:pPr>
            <w:r>
              <w:rPr>
                <w:sz w:val="17"/>
              </w:rPr>
              <w:t xml:space="preserve">FR-BEN-002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FT-BEN-01</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US-BEN-001</w:t>
            </w:r>
          </w:p>
        </w:tc>
        <w:tc>
          <w:tcPr>
            <w:tcW w:w="2584" w:type="dxa"/>
          </w:tcPr>
          <w:p>
            <w:pPr>
              <w:pStyle w:val="Compact"/>
              <w:jc w:val="left"/>
            </w:pPr>
            <w:r>
              <w:rPr>
                <w:sz w:val="17"/>
              </w:rPr>
              <w:t xml:space="preserve">SCR-BEN-01</w:t>
            </w:r>
          </w:p>
        </w:tc>
      </w:tr>
      <w:tr>
        <w:tc>
          <w:tcPr>
            <w:tcW w:w="1291" w:type="dxa"/>
          </w:tcPr>
          <w:p>
            <w:pPr>
              <w:pStyle w:val="Compact"/>
              <w:jc w:val="left"/>
            </w:pPr>
            <w:r>
              <w:rPr>
                <w:sz w:val="17"/>
              </w:rPr>
              <w:t xml:space="preserve">FR-BEN-003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FT-BEN-01</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US-BEN-001</w:t>
            </w:r>
          </w:p>
        </w:tc>
        <w:tc>
          <w:tcPr>
            <w:tcW w:w="2584" w:type="dxa"/>
          </w:tcPr>
          <w:p>
            <w:pPr>
              <w:pStyle w:val="Compact"/>
              <w:jc w:val="left"/>
            </w:pPr>
            <w:r>
              <w:rPr>
                <w:sz w:val="17"/>
              </w:rPr>
              <w:t xml:space="preserve">SCR-BEN-01</w:t>
            </w:r>
          </w:p>
        </w:tc>
      </w:tr>
      <w:tr>
        <w:tc>
          <w:tcPr>
            <w:tcW w:w="1291" w:type="dxa"/>
          </w:tcPr>
          <w:p>
            <w:pPr>
              <w:pStyle w:val="Compact"/>
              <w:jc w:val="left"/>
            </w:pPr>
            <w:r>
              <w:rPr>
                <w:sz w:val="17"/>
              </w:rPr>
              <w:t xml:space="preserve">FR-BEN-004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FT-BEN-01</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US-BEN-001</w:t>
            </w:r>
          </w:p>
        </w:tc>
        <w:tc>
          <w:tcPr>
            <w:tcW w:w="2584" w:type="dxa"/>
          </w:tcPr>
          <w:p>
            <w:pPr>
              <w:pStyle w:val="Compact"/>
              <w:jc w:val="left"/>
            </w:pPr>
            <w:r>
              <w:rPr>
                <w:sz w:val="17"/>
              </w:rPr>
              <w:t xml:space="preserve">SCR-BEN-01</w:t>
            </w:r>
          </w:p>
        </w:tc>
      </w:tr>
      <w:tr>
        <w:tc>
          <w:tcPr>
            <w:tcW w:w="1291" w:type="dxa"/>
          </w:tcPr>
          <w:p>
            <w:pPr>
              <w:pStyle w:val="Compact"/>
              <w:jc w:val="left"/>
            </w:pPr>
            <w:r>
              <w:rPr>
                <w:sz w:val="17"/>
              </w:rPr>
              <w:t xml:space="preserve">FR-BEN-005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FT-BEN-02</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US-BEN-002</w:t>
            </w:r>
          </w:p>
        </w:tc>
        <w:tc>
          <w:tcPr>
            <w:tcW w:w="2584" w:type="dxa"/>
          </w:tcPr>
          <w:p>
            <w:pPr>
              <w:pStyle w:val="Compact"/>
              <w:jc w:val="left"/>
            </w:pPr>
            <w:r>
              <w:rPr>
                <w:sz w:val="17"/>
              </w:rPr>
              <w:t xml:space="preserve">SCR-BEN-01</w:t>
            </w:r>
          </w:p>
        </w:tc>
      </w:tr>
      <w:tr>
        <w:tc>
          <w:tcPr>
            <w:tcW w:w="1291" w:type="dxa"/>
          </w:tcPr>
          <w:p>
            <w:pPr>
              <w:pStyle w:val="Compact"/>
              <w:jc w:val="left"/>
            </w:pPr>
            <w:r>
              <w:rPr>
                <w:sz w:val="17"/>
              </w:rPr>
              <w:t xml:space="preserve">FR-BEN-006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FT-BEN-02</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US-BEN-002</w:t>
            </w:r>
          </w:p>
        </w:tc>
        <w:tc>
          <w:tcPr>
            <w:tcW w:w="2584" w:type="dxa"/>
          </w:tcPr>
          <w:p>
            <w:pPr>
              <w:pStyle w:val="Compact"/>
              <w:jc w:val="left"/>
            </w:pPr>
            <w:r>
              <w:rPr>
                <w:sz w:val="17"/>
              </w:rPr>
              <w:t xml:space="preserve">SCR-BEN-01</w:t>
            </w:r>
          </w:p>
        </w:tc>
      </w:tr>
      <w:tr>
        <w:tc>
          <w:tcPr>
            <w:tcW w:w="1291" w:type="dxa"/>
          </w:tcPr>
          <w:p>
            <w:pPr>
              <w:pStyle w:val="Compact"/>
              <w:jc w:val="left"/>
            </w:pPr>
            <w:r>
              <w:rPr>
                <w:sz w:val="17"/>
              </w:rPr>
              <w:t xml:space="preserve">FR-BEN-007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FT-BEN-03</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US-BEN-003</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FR-BEN-008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FT-BEN-03</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US-BEN-003</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FR-BEN-009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FT-BEN-03</w:t>
            </w:r>
          </w:p>
        </w:tc>
        <w:tc>
          <w:tcPr>
            <w:tcW w:w="1057" w:type="dxa"/>
          </w:tcPr>
          <w:p>
            <w:pPr>
              <w:pStyle w:val="Compact"/>
              <w:jc w:val="left"/>
            </w:pPr>
            <w:r>
              <w:rPr>
                <w:sz w:val="17"/>
              </w:rPr>
              <w:t xml:space="preserve">EP-BEN-01</w:t>
            </w:r>
          </w:p>
        </w:tc>
        <w:tc>
          <w:tcPr>
            <w:tcW w:w="2584" w:type="dxa"/>
          </w:tcPr>
          <w:p>
            <w:pPr>
              <w:pStyle w:val="Compact"/>
              <w:jc w:val="left"/>
            </w:pPr>
            <w:r>
              <w:rPr>
                <w:sz w:val="17"/>
              </w:rPr>
              <w:t xml:space="preserve">US-BEN-003</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FR-BEN-010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FT-BEN-04</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US-BEN-004</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FR-BEN-011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FT-BEN-04</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US-BEN-005</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FR-BEN-012</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FT-BEN-04</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US-BEN-004, US-BEN-005</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FR-BEN-013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FT-BEN-05</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US-BEN-006</w:t>
            </w:r>
          </w:p>
        </w:tc>
        <w:tc>
          <w:tcPr>
            <w:tcW w:w="2584" w:type="dxa"/>
          </w:tcPr>
          <w:p>
            <w:pPr>
              <w:pStyle w:val="Compact"/>
              <w:jc w:val="left"/>
            </w:pPr>
            <w:r>
              <w:rPr>
                <w:sz w:val="17"/>
              </w:rPr>
              <w:t xml:space="preserve">SCR-BEN-03, SCR-BEN-06</w:t>
            </w:r>
          </w:p>
        </w:tc>
      </w:tr>
      <w:tr>
        <w:tc>
          <w:tcPr>
            <w:tcW w:w="1291" w:type="dxa"/>
          </w:tcPr>
          <w:p>
            <w:pPr>
              <w:pStyle w:val="Compact"/>
              <w:jc w:val="left"/>
            </w:pPr>
            <w:r>
              <w:rPr>
                <w:sz w:val="17"/>
              </w:rPr>
              <w:t xml:space="preserve">FR-BEN-014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FT-BEN-05</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US-BEN-006</w:t>
            </w:r>
          </w:p>
        </w:tc>
        <w:tc>
          <w:tcPr>
            <w:tcW w:w="2584" w:type="dxa"/>
          </w:tcPr>
          <w:p>
            <w:pPr>
              <w:pStyle w:val="Compact"/>
              <w:jc w:val="left"/>
            </w:pPr>
            <w:r>
              <w:rPr>
                <w:sz w:val="17"/>
              </w:rPr>
              <w:t xml:space="preserve">SCR-BEN-03, SCR-BEN-06</w:t>
            </w:r>
          </w:p>
        </w:tc>
      </w:tr>
      <w:tr>
        <w:tc>
          <w:tcPr>
            <w:tcW w:w="1291" w:type="dxa"/>
          </w:tcPr>
          <w:p>
            <w:pPr>
              <w:pStyle w:val="Compact"/>
              <w:jc w:val="left"/>
            </w:pPr>
            <w:r>
              <w:rPr>
                <w:sz w:val="17"/>
              </w:rPr>
              <w:t xml:space="preserve">FR-BEN-015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FT-BEN-05</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US-BEN-007</w:t>
            </w:r>
          </w:p>
        </w:tc>
        <w:tc>
          <w:tcPr>
            <w:tcW w:w="2584" w:type="dxa"/>
          </w:tcPr>
          <w:p>
            <w:pPr>
              <w:pStyle w:val="Compact"/>
              <w:jc w:val="left"/>
            </w:pPr>
            <w:r>
              <w:rPr>
                <w:sz w:val="17"/>
              </w:rPr>
              <w:t xml:space="preserve">SCR-BEN-03, SCR-BEN-06</w:t>
            </w:r>
          </w:p>
        </w:tc>
      </w:tr>
      <w:tr>
        <w:tc>
          <w:tcPr>
            <w:tcW w:w="1291" w:type="dxa"/>
          </w:tcPr>
          <w:p>
            <w:pPr>
              <w:pStyle w:val="Compact"/>
              <w:jc w:val="left"/>
            </w:pPr>
            <w:r>
              <w:rPr>
                <w:sz w:val="17"/>
              </w:rPr>
              <w:t xml:space="preserve">FR-BEN-016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FT-BEN-05</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US-BEN-008</w:t>
            </w:r>
          </w:p>
        </w:tc>
        <w:tc>
          <w:tcPr>
            <w:tcW w:w="2584" w:type="dxa"/>
          </w:tcPr>
          <w:p>
            <w:pPr>
              <w:pStyle w:val="Compact"/>
              <w:jc w:val="left"/>
            </w:pPr>
            <w:r>
              <w:rPr>
                <w:sz w:val="17"/>
              </w:rPr>
              <w:t xml:space="preserve">SCR-BEN-03, SCR-BEN-06</w:t>
            </w:r>
          </w:p>
        </w:tc>
      </w:tr>
      <w:tr>
        <w:tc>
          <w:tcPr>
            <w:tcW w:w="1291" w:type="dxa"/>
          </w:tcPr>
          <w:p>
            <w:pPr>
              <w:pStyle w:val="Compact"/>
              <w:jc w:val="left"/>
            </w:pPr>
            <w:r>
              <w:rPr>
                <w:sz w:val="17"/>
              </w:rPr>
              <w:t xml:space="preserve">FR-BEN-017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FT-BEN-06</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US-BEN-011</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FR-BEN-018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FT-BEN-06</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US-BEN-011</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FR-BEN-019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FT-BEN-06</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US-BEN-009, US-BEN-010</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FR-BEN-020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FT-BEN-06</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US-BEN-009</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FR-BEN-021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FT-BEN-06</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US-BEN-010</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FR-BEN-022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FT-BEN-07</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US-BEN-012</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FR-BEN-023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FT-BEN-07</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US-BEN-012</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FR-BEN-024</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FT-BEN-07</w:t>
            </w:r>
          </w:p>
        </w:tc>
        <w:tc>
          <w:tcPr>
            <w:tcW w:w="1057" w:type="dxa"/>
          </w:tcPr>
          <w:p>
            <w:pPr>
              <w:pStyle w:val="Compact"/>
              <w:jc w:val="left"/>
            </w:pPr>
            <w:r>
              <w:rPr>
                <w:sz w:val="17"/>
              </w:rPr>
              <w:t xml:space="preserve">EP-BEN-02</w:t>
            </w:r>
          </w:p>
        </w:tc>
        <w:tc>
          <w:tcPr>
            <w:tcW w:w="2584" w:type="dxa"/>
          </w:tcPr>
          <w:p>
            <w:pPr>
              <w:pStyle w:val="Compact"/>
              <w:jc w:val="left"/>
            </w:pPr>
            <w:r>
              <w:rPr>
                <w:sz w:val="17"/>
              </w:rPr>
              <w:t xml:space="preserve">US-BEN-012</w:t>
            </w:r>
          </w:p>
        </w:tc>
        <w:tc>
          <w:tcPr>
            <w:tcW w:w="2584" w:type="dxa"/>
          </w:tcPr>
          <w:p>
            <w:pPr>
              <w:pStyle w:val="Compact"/>
              <w:jc w:val="left"/>
            </w:pPr>
            <w:r>
              <w:rPr>
                <w:sz w:val="17"/>
              </w:rPr>
              <w:t xml:space="preserve">SCR-BEN-03</w:t>
            </w:r>
          </w:p>
        </w:tc>
      </w:tr>
      <w:tr>
        <w:tc>
          <w:tcPr>
            <w:tcW w:w="1291" w:type="dxa"/>
          </w:tcPr>
          <w:p>
            <w:pPr>
              <w:pStyle w:val="Compact"/>
              <w:jc w:val="left"/>
            </w:pPr>
            <w:r>
              <w:rPr>
                <w:sz w:val="17"/>
              </w:rPr>
              <w:t xml:space="preserve">FR-BEN-025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FT-BEN-08</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US-BEN-013</w:t>
            </w:r>
          </w:p>
        </w:tc>
        <w:tc>
          <w:tcPr>
            <w:tcW w:w="2584" w:type="dxa"/>
          </w:tcPr>
          <w:p>
            <w:pPr>
              <w:pStyle w:val="Compact"/>
              <w:jc w:val="left"/>
            </w:pPr>
            <w:r>
              <w:rPr>
                <w:sz w:val="17"/>
              </w:rPr>
              <w:t xml:space="preserve">SCR-BEN-04</w:t>
            </w:r>
          </w:p>
        </w:tc>
      </w:tr>
      <w:tr>
        <w:tc>
          <w:tcPr>
            <w:tcW w:w="1291" w:type="dxa"/>
          </w:tcPr>
          <w:p>
            <w:pPr>
              <w:pStyle w:val="Compact"/>
              <w:jc w:val="left"/>
            </w:pPr>
            <w:r>
              <w:rPr>
                <w:sz w:val="17"/>
              </w:rPr>
              <w:t xml:space="preserve">FR-BEN-026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FT-BEN-08</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US-BEN-013</w:t>
            </w:r>
          </w:p>
        </w:tc>
        <w:tc>
          <w:tcPr>
            <w:tcW w:w="2584" w:type="dxa"/>
          </w:tcPr>
          <w:p>
            <w:pPr>
              <w:pStyle w:val="Compact"/>
              <w:jc w:val="left"/>
            </w:pPr>
            <w:r>
              <w:rPr>
                <w:sz w:val="17"/>
              </w:rPr>
              <w:t xml:space="preserve">SCR-BEN-04</w:t>
            </w:r>
          </w:p>
        </w:tc>
      </w:tr>
      <w:tr>
        <w:tc>
          <w:tcPr>
            <w:tcW w:w="1291" w:type="dxa"/>
          </w:tcPr>
          <w:p>
            <w:pPr>
              <w:pStyle w:val="Compact"/>
              <w:jc w:val="left"/>
            </w:pPr>
            <w:r>
              <w:rPr>
                <w:sz w:val="17"/>
              </w:rPr>
              <w:t xml:space="preserve">FR-BEN-027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FT-BEN-08</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US-BEN-013</w:t>
            </w:r>
          </w:p>
        </w:tc>
        <w:tc>
          <w:tcPr>
            <w:tcW w:w="2584" w:type="dxa"/>
          </w:tcPr>
          <w:p>
            <w:pPr>
              <w:pStyle w:val="Compact"/>
              <w:jc w:val="left"/>
            </w:pPr>
            <w:r>
              <w:rPr>
                <w:sz w:val="17"/>
              </w:rPr>
              <w:t xml:space="preserve">SCR-BEN-04</w:t>
            </w:r>
          </w:p>
        </w:tc>
      </w:tr>
      <w:tr>
        <w:tc>
          <w:tcPr>
            <w:tcW w:w="1291" w:type="dxa"/>
          </w:tcPr>
          <w:p>
            <w:pPr>
              <w:pStyle w:val="Compact"/>
              <w:jc w:val="left"/>
            </w:pPr>
            <w:r>
              <w:rPr>
                <w:sz w:val="17"/>
              </w:rPr>
              <w:t xml:space="preserve">FR-BEN-028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FT-BEN-08</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US-BEN-014, US-BEN-015</w:t>
            </w:r>
          </w:p>
        </w:tc>
        <w:tc>
          <w:tcPr>
            <w:tcW w:w="2584" w:type="dxa"/>
          </w:tcPr>
          <w:p>
            <w:pPr>
              <w:pStyle w:val="Compact"/>
              <w:jc w:val="left"/>
            </w:pPr>
            <w:r>
              <w:rPr>
                <w:sz w:val="17"/>
              </w:rPr>
              <w:t xml:space="preserve">SCR-BEN-04</w:t>
            </w:r>
          </w:p>
        </w:tc>
      </w:tr>
      <w:tr>
        <w:tc>
          <w:tcPr>
            <w:tcW w:w="1291" w:type="dxa"/>
          </w:tcPr>
          <w:p>
            <w:pPr>
              <w:pStyle w:val="Compact"/>
              <w:jc w:val="left"/>
            </w:pPr>
            <w:r>
              <w:rPr>
                <w:sz w:val="17"/>
              </w:rPr>
              <w:t xml:space="preserve">FR-BEN-029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FT-BEN-08</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US-BEN-014</w:t>
            </w:r>
          </w:p>
        </w:tc>
        <w:tc>
          <w:tcPr>
            <w:tcW w:w="2584" w:type="dxa"/>
          </w:tcPr>
          <w:p>
            <w:pPr>
              <w:pStyle w:val="Compact"/>
              <w:jc w:val="left"/>
            </w:pPr>
            <w:r>
              <w:rPr>
                <w:sz w:val="17"/>
              </w:rPr>
              <w:t xml:space="preserve">SCR-BEN-04</w:t>
            </w:r>
          </w:p>
        </w:tc>
      </w:tr>
      <w:tr>
        <w:tc>
          <w:tcPr>
            <w:tcW w:w="1291" w:type="dxa"/>
          </w:tcPr>
          <w:p>
            <w:pPr>
              <w:pStyle w:val="Compact"/>
              <w:jc w:val="left"/>
            </w:pPr>
            <w:r>
              <w:rPr>
                <w:sz w:val="17"/>
              </w:rPr>
              <w:t xml:space="preserve">FR-BEN-030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FT-BEN-08</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US-BEN-015</w:t>
            </w:r>
          </w:p>
        </w:tc>
        <w:tc>
          <w:tcPr>
            <w:tcW w:w="2584" w:type="dxa"/>
          </w:tcPr>
          <w:p>
            <w:pPr>
              <w:pStyle w:val="Compact"/>
              <w:jc w:val="left"/>
            </w:pPr>
            <w:r>
              <w:rPr>
                <w:sz w:val="17"/>
              </w:rPr>
              <w:t xml:space="preserve">SCR-BEN-04</w:t>
            </w:r>
          </w:p>
        </w:tc>
      </w:tr>
      <w:tr>
        <w:tc>
          <w:tcPr>
            <w:tcW w:w="1291" w:type="dxa"/>
          </w:tcPr>
          <w:p>
            <w:pPr>
              <w:pStyle w:val="Compact"/>
              <w:jc w:val="left"/>
            </w:pPr>
            <w:r>
              <w:rPr>
                <w:sz w:val="17"/>
              </w:rPr>
              <w:t xml:space="preserve">FR-BEN-031</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FT-BEN-08</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US-BEN-016</w:t>
            </w:r>
          </w:p>
        </w:tc>
        <w:tc>
          <w:tcPr>
            <w:tcW w:w="2584" w:type="dxa"/>
          </w:tcPr>
          <w:p>
            <w:pPr>
              <w:pStyle w:val="Compact"/>
              <w:jc w:val="left"/>
            </w:pPr>
            <w:r>
              <w:rPr>
                <w:sz w:val="17"/>
              </w:rPr>
              <w:t xml:space="preserve">SCR-BEN-04</w:t>
            </w:r>
          </w:p>
        </w:tc>
      </w:tr>
      <w:tr>
        <w:tc>
          <w:tcPr>
            <w:tcW w:w="1291" w:type="dxa"/>
          </w:tcPr>
          <w:p>
            <w:pPr>
              <w:pStyle w:val="Compact"/>
              <w:jc w:val="left"/>
            </w:pPr>
            <w:r>
              <w:rPr>
                <w:sz w:val="17"/>
              </w:rPr>
              <w:t xml:space="preserve">FR-BEN-032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FT-BEN-09</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US-BEN-017</w:t>
            </w:r>
          </w:p>
        </w:tc>
        <w:tc>
          <w:tcPr>
            <w:tcW w:w="2584" w:type="dxa"/>
          </w:tcPr>
          <w:p>
            <w:pPr>
              <w:pStyle w:val="Compact"/>
              <w:jc w:val="left"/>
            </w:pPr>
            <w:r>
              <w:rPr>
                <w:sz w:val="17"/>
              </w:rPr>
              <w:t xml:space="preserve">SCR-BEN-01, SCR-BEN-03</w:t>
            </w:r>
          </w:p>
        </w:tc>
      </w:tr>
      <w:tr>
        <w:tc>
          <w:tcPr>
            <w:tcW w:w="1291" w:type="dxa"/>
          </w:tcPr>
          <w:p>
            <w:pPr>
              <w:pStyle w:val="Compact"/>
              <w:jc w:val="left"/>
            </w:pPr>
            <w:r>
              <w:rPr>
                <w:sz w:val="17"/>
              </w:rPr>
              <w:t xml:space="preserve">FR-BEN-033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FT-BEN-09</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US-BEN-017</w:t>
            </w:r>
          </w:p>
        </w:tc>
        <w:tc>
          <w:tcPr>
            <w:tcW w:w="2584" w:type="dxa"/>
          </w:tcPr>
          <w:p>
            <w:pPr>
              <w:pStyle w:val="Compact"/>
              <w:jc w:val="left"/>
            </w:pPr>
            <w:r>
              <w:rPr>
                <w:sz w:val="17"/>
              </w:rPr>
              <w:t xml:space="preserve">SCR-BEN-01, SCR-BEN-03</w:t>
            </w:r>
          </w:p>
        </w:tc>
      </w:tr>
      <w:tr>
        <w:tc>
          <w:tcPr>
            <w:tcW w:w="1291" w:type="dxa"/>
          </w:tcPr>
          <w:p>
            <w:pPr>
              <w:pStyle w:val="Compact"/>
              <w:jc w:val="left"/>
            </w:pPr>
            <w:r>
              <w:rPr>
                <w:sz w:val="17"/>
              </w:rPr>
              <w:t xml:space="preserve">FR-BEN-034</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FT-BEN-09</w:t>
            </w:r>
          </w:p>
        </w:tc>
        <w:tc>
          <w:tcPr>
            <w:tcW w:w="1057" w:type="dxa"/>
          </w:tcPr>
          <w:p>
            <w:pPr>
              <w:pStyle w:val="Compact"/>
              <w:jc w:val="left"/>
            </w:pPr>
            <w:r>
              <w:rPr>
                <w:sz w:val="17"/>
              </w:rPr>
              <w:t xml:space="preserve">EP-BEN-03</w:t>
            </w:r>
          </w:p>
        </w:tc>
        <w:tc>
          <w:tcPr>
            <w:tcW w:w="2584" w:type="dxa"/>
          </w:tcPr>
          <w:p>
            <w:pPr>
              <w:pStyle w:val="Compact"/>
              <w:jc w:val="left"/>
            </w:pPr>
            <w:r>
              <w:rPr>
                <w:sz w:val="17"/>
              </w:rPr>
              <w:t xml:space="preserve">US-BEN-017</w:t>
            </w:r>
          </w:p>
        </w:tc>
        <w:tc>
          <w:tcPr>
            <w:tcW w:w="2584" w:type="dxa"/>
          </w:tcPr>
          <w:p>
            <w:pPr>
              <w:pStyle w:val="Compact"/>
              <w:jc w:val="left"/>
            </w:pPr>
            <w:r>
              <w:rPr>
                <w:sz w:val="17"/>
              </w:rPr>
              <w:t xml:space="preserve">SCR-BEN-01, SCR-BEN-03</w:t>
            </w:r>
          </w:p>
        </w:tc>
      </w:tr>
      <w:tr>
        <w:tc>
          <w:tcPr>
            <w:tcW w:w="1291" w:type="dxa"/>
          </w:tcPr>
          <w:p>
            <w:pPr>
              <w:pStyle w:val="Compact"/>
              <w:jc w:val="left"/>
            </w:pPr>
            <w:r>
              <w:rPr>
                <w:sz w:val="17"/>
              </w:rPr>
              <w:t xml:space="preserve">FR-BEN-035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FT-BEN-10</w:t>
            </w:r>
          </w:p>
        </w:tc>
        <w:tc>
          <w:tcPr>
            <w:tcW w:w="1057" w:type="dxa"/>
          </w:tcPr>
          <w:p>
            <w:pPr>
              <w:pStyle w:val="Compact"/>
              <w:jc w:val="left"/>
            </w:pPr>
            <w:r>
              <w:rPr>
                <w:sz w:val="17"/>
              </w:rPr>
              <w:t xml:space="preserve">EP-BEN-04</w:t>
            </w:r>
          </w:p>
        </w:tc>
        <w:tc>
          <w:tcPr>
            <w:tcW w:w="2584" w:type="dxa"/>
          </w:tcPr>
          <w:p>
            <w:pPr>
              <w:pStyle w:val="Compact"/>
              <w:jc w:val="left"/>
            </w:pPr>
            <w:r>
              <w:rPr>
                <w:sz w:val="17"/>
              </w:rPr>
              <w:t xml:space="preserve">US-BEN-018, US-BEN-019</w:t>
            </w:r>
          </w:p>
        </w:tc>
        <w:tc>
          <w:tcPr>
            <w:tcW w:w="2584" w:type="dxa"/>
          </w:tcPr>
          <w:p>
            <w:pPr>
              <w:pStyle w:val="Compact"/>
              <w:jc w:val="left"/>
            </w:pPr>
            <w:r>
              <w:rPr>
                <w:sz w:val="17"/>
              </w:rPr>
              <w:t xml:space="preserve">SCR-BEN-05</w:t>
            </w:r>
          </w:p>
        </w:tc>
      </w:tr>
      <w:tr>
        <w:tc>
          <w:tcPr>
            <w:tcW w:w="1291" w:type="dxa"/>
          </w:tcPr>
          <w:p>
            <w:pPr>
              <w:pStyle w:val="Compact"/>
              <w:jc w:val="left"/>
            </w:pPr>
            <w:r>
              <w:rPr>
                <w:sz w:val="17"/>
              </w:rPr>
              <w:t xml:space="preserve">FR-BEN-036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FT-BEN-10</w:t>
            </w:r>
          </w:p>
        </w:tc>
        <w:tc>
          <w:tcPr>
            <w:tcW w:w="1057" w:type="dxa"/>
          </w:tcPr>
          <w:p>
            <w:pPr>
              <w:pStyle w:val="Compact"/>
              <w:jc w:val="left"/>
            </w:pPr>
            <w:r>
              <w:rPr>
                <w:sz w:val="17"/>
              </w:rPr>
              <w:t xml:space="preserve">EP-BEN-04</w:t>
            </w:r>
          </w:p>
        </w:tc>
        <w:tc>
          <w:tcPr>
            <w:tcW w:w="2584" w:type="dxa"/>
          </w:tcPr>
          <w:p>
            <w:pPr>
              <w:pStyle w:val="Compact"/>
              <w:jc w:val="left"/>
            </w:pPr>
            <w:r>
              <w:rPr>
                <w:sz w:val="17"/>
              </w:rPr>
              <w:t xml:space="preserve">US-BEN-018</w:t>
            </w:r>
          </w:p>
        </w:tc>
        <w:tc>
          <w:tcPr>
            <w:tcW w:w="2584" w:type="dxa"/>
          </w:tcPr>
          <w:p>
            <w:pPr>
              <w:pStyle w:val="Compact"/>
              <w:jc w:val="left"/>
            </w:pPr>
            <w:r>
              <w:rPr>
                <w:sz w:val="17"/>
              </w:rPr>
              <w:t xml:space="preserve">SCR-BEN-05</w:t>
            </w:r>
          </w:p>
        </w:tc>
      </w:tr>
      <w:tr>
        <w:tc>
          <w:tcPr>
            <w:tcW w:w="1291" w:type="dxa"/>
          </w:tcPr>
          <w:p>
            <w:pPr>
              <w:pStyle w:val="Compact"/>
              <w:jc w:val="left"/>
            </w:pPr>
            <w:r>
              <w:rPr>
                <w:sz w:val="17"/>
              </w:rPr>
              <w:t xml:space="preserve">FR-BEN-037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FT-BEN-10</w:t>
            </w:r>
          </w:p>
        </w:tc>
        <w:tc>
          <w:tcPr>
            <w:tcW w:w="1057" w:type="dxa"/>
          </w:tcPr>
          <w:p>
            <w:pPr>
              <w:pStyle w:val="Compact"/>
              <w:jc w:val="left"/>
            </w:pPr>
            <w:r>
              <w:rPr>
                <w:sz w:val="17"/>
              </w:rPr>
              <w:t xml:space="preserve">EP-BEN-04</w:t>
            </w:r>
          </w:p>
        </w:tc>
        <w:tc>
          <w:tcPr>
            <w:tcW w:w="2584" w:type="dxa"/>
          </w:tcPr>
          <w:p>
            <w:pPr>
              <w:pStyle w:val="Compact"/>
              <w:jc w:val="left"/>
            </w:pPr>
            <w:r>
              <w:rPr>
                <w:sz w:val="17"/>
              </w:rPr>
              <w:t xml:space="preserve">US-BEN-019</w:t>
            </w:r>
          </w:p>
        </w:tc>
        <w:tc>
          <w:tcPr>
            <w:tcW w:w="2584" w:type="dxa"/>
          </w:tcPr>
          <w:p>
            <w:pPr>
              <w:pStyle w:val="Compact"/>
              <w:jc w:val="left"/>
            </w:pPr>
            <w:r>
              <w:rPr>
                <w:sz w:val="17"/>
              </w:rPr>
              <w:t xml:space="preserve">SCR-BEN-05</w:t>
            </w:r>
          </w:p>
        </w:tc>
      </w:tr>
      <w:tr>
        <w:tc>
          <w:tcPr>
            <w:tcW w:w="1291" w:type="dxa"/>
          </w:tcPr>
          <w:p>
            <w:pPr>
              <w:pStyle w:val="Compact"/>
              <w:jc w:val="left"/>
            </w:pPr>
            <w:r>
              <w:rPr>
                <w:sz w:val="17"/>
              </w:rPr>
              <w:t xml:space="preserve">FR-BEN-038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FT-BEN-11</w:t>
            </w:r>
          </w:p>
        </w:tc>
        <w:tc>
          <w:tcPr>
            <w:tcW w:w="1057" w:type="dxa"/>
          </w:tcPr>
          <w:p>
            <w:pPr>
              <w:pStyle w:val="Compact"/>
              <w:jc w:val="left"/>
            </w:pPr>
            <w:r>
              <w:rPr>
                <w:sz w:val="17"/>
              </w:rPr>
              <w:t xml:space="preserve">EP-BEN-04</w:t>
            </w:r>
          </w:p>
        </w:tc>
        <w:tc>
          <w:tcPr>
            <w:tcW w:w="2584" w:type="dxa"/>
          </w:tcPr>
          <w:p>
            <w:pPr>
              <w:pStyle w:val="Compact"/>
              <w:jc w:val="left"/>
            </w:pPr>
            <w:r>
              <w:rPr>
                <w:sz w:val="17"/>
              </w:rPr>
              <w:t xml:space="preserve">US-BEN-020</w:t>
            </w:r>
          </w:p>
        </w:tc>
        <w:tc>
          <w:tcPr>
            <w:tcW w:w="2584" w:type="dxa"/>
          </w:tcPr>
          <w:p>
            <w:pPr>
              <w:pStyle w:val="Compact"/>
              <w:jc w:val="left"/>
            </w:pPr>
            <w:r>
              <w:rPr>
                <w:sz w:val="17"/>
              </w:rPr>
              <w:t xml:space="preserve">SCR-BEN-05</w:t>
            </w:r>
          </w:p>
        </w:tc>
      </w:tr>
      <w:tr>
        <w:tc>
          <w:tcPr>
            <w:tcW w:w="1291" w:type="dxa"/>
          </w:tcPr>
          <w:p>
            <w:pPr>
              <w:pStyle w:val="Compact"/>
              <w:jc w:val="left"/>
            </w:pPr>
            <w:r>
              <w:rPr>
                <w:sz w:val="17"/>
              </w:rPr>
              <w:t xml:space="preserve">FR-BEN-039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FT-BEN-11</w:t>
            </w:r>
          </w:p>
        </w:tc>
        <w:tc>
          <w:tcPr>
            <w:tcW w:w="1057" w:type="dxa"/>
          </w:tcPr>
          <w:p>
            <w:pPr>
              <w:pStyle w:val="Compact"/>
              <w:jc w:val="left"/>
            </w:pPr>
            <w:r>
              <w:rPr>
                <w:sz w:val="17"/>
              </w:rPr>
              <w:t xml:space="preserve">EP-BEN-04</w:t>
            </w:r>
          </w:p>
        </w:tc>
        <w:tc>
          <w:tcPr>
            <w:tcW w:w="2584" w:type="dxa"/>
          </w:tcPr>
          <w:p>
            <w:pPr>
              <w:pStyle w:val="Compact"/>
              <w:jc w:val="left"/>
            </w:pPr>
            <w:r>
              <w:rPr>
                <w:sz w:val="17"/>
              </w:rPr>
              <w:t xml:space="preserve">US-BEN-020</w:t>
            </w:r>
          </w:p>
        </w:tc>
        <w:tc>
          <w:tcPr>
            <w:tcW w:w="2584" w:type="dxa"/>
          </w:tcPr>
          <w:p>
            <w:pPr>
              <w:pStyle w:val="Compact"/>
              <w:jc w:val="left"/>
            </w:pPr>
            <w:r>
              <w:rPr>
                <w:sz w:val="17"/>
              </w:rPr>
              <w:t xml:space="preserve">SCR-BEN-05</w:t>
            </w:r>
          </w:p>
        </w:tc>
      </w:tr>
      <w:tr>
        <w:tc>
          <w:tcPr>
            <w:tcW w:w="1291" w:type="dxa"/>
          </w:tcPr>
          <w:p>
            <w:pPr>
              <w:pStyle w:val="Compact"/>
              <w:jc w:val="left"/>
            </w:pPr>
            <w:r>
              <w:rPr>
                <w:sz w:val="17"/>
              </w:rPr>
              <w:t xml:space="preserve">FR-BEN-040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FT-BEN-12</w:t>
            </w:r>
          </w:p>
        </w:tc>
        <w:tc>
          <w:tcPr>
            <w:tcW w:w="1057" w:type="dxa"/>
          </w:tcPr>
          <w:p>
            <w:pPr>
              <w:pStyle w:val="Compact"/>
              <w:jc w:val="left"/>
            </w:pPr>
            <w:r>
              <w:rPr>
                <w:sz w:val="17"/>
              </w:rPr>
              <w:t xml:space="preserve">EP-BEN-05</w:t>
            </w:r>
          </w:p>
        </w:tc>
        <w:tc>
          <w:tcPr>
            <w:tcW w:w="2584" w:type="dxa"/>
          </w:tcPr>
          <w:p>
            <w:pPr>
              <w:pStyle w:val="Compact"/>
              <w:jc w:val="left"/>
            </w:pPr>
            <w:r>
              <w:rPr>
                <w:sz w:val="17"/>
              </w:rPr>
              <w:t xml:space="preserve">US-BEN-021</w:t>
            </w:r>
          </w:p>
        </w:tc>
        <w:tc>
          <w:tcPr>
            <w:tcW w:w="2584" w:type="dxa"/>
          </w:tcPr>
          <w:p>
            <w:pPr>
              <w:pStyle w:val="Compact"/>
              <w:jc w:val="left"/>
            </w:pPr>
            <w:r>
              <w:rPr>
                <w:sz w:val="17"/>
              </w:rPr>
              <w:t xml:space="preserve">SCR-BEN-02</w:t>
            </w:r>
          </w:p>
        </w:tc>
      </w:tr>
      <w:tr>
        <w:tc>
          <w:tcPr>
            <w:tcW w:w="1291" w:type="dxa"/>
          </w:tcPr>
          <w:p>
            <w:pPr>
              <w:pStyle w:val="Compact"/>
              <w:jc w:val="left"/>
            </w:pPr>
            <w:r>
              <w:rPr>
                <w:sz w:val="17"/>
              </w:rPr>
              <w:t xml:space="preserve">FR-BEN-041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FT-BEN-12</w:t>
            </w:r>
          </w:p>
        </w:tc>
        <w:tc>
          <w:tcPr>
            <w:tcW w:w="1057" w:type="dxa"/>
          </w:tcPr>
          <w:p>
            <w:pPr>
              <w:pStyle w:val="Compact"/>
              <w:jc w:val="left"/>
            </w:pPr>
            <w:r>
              <w:rPr>
                <w:sz w:val="17"/>
              </w:rPr>
              <w:t xml:space="preserve">EP-BEN-05</w:t>
            </w:r>
          </w:p>
        </w:tc>
        <w:tc>
          <w:tcPr>
            <w:tcW w:w="2584" w:type="dxa"/>
          </w:tcPr>
          <w:p>
            <w:pPr>
              <w:pStyle w:val="Compact"/>
              <w:jc w:val="left"/>
            </w:pPr>
            <w:r>
              <w:rPr>
                <w:sz w:val="17"/>
              </w:rPr>
              <w:t xml:space="preserve">US-BEN-021</w:t>
            </w:r>
          </w:p>
        </w:tc>
        <w:tc>
          <w:tcPr>
            <w:tcW w:w="2584" w:type="dxa"/>
          </w:tcPr>
          <w:p>
            <w:pPr>
              <w:pStyle w:val="Compact"/>
              <w:jc w:val="left"/>
            </w:pPr>
            <w:r>
              <w:rPr>
                <w:sz w:val="17"/>
              </w:rPr>
              <w:t xml:space="preserve">SCR-BEN-02</w:t>
            </w:r>
          </w:p>
        </w:tc>
      </w:tr>
      <w:tr>
        <w:tc>
          <w:tcPr>
            <w:tcW w:w="1291" w:type="dxa"/>
          </w:tcPr>
          <w:p>
            <w:pPr>
              <w:pStyle w:val="Compact"/>
              <w:jc w:val="left"/>
            </w:pPr>
            <w:r>
              <w:rPr>
                <w:sz w:val="17"/>
              </w:rPr>
              <w:t xml:space="preserve">FR-BEN-042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FT-BEN-12</w:t>
            </w:r>
          </w:p>
        </w:tc>
        <w:tc>
          <w:tcPr>
            <w:tcW w:w="1057" w:type="dxa"/>
          </w:tcPr>
          <w:p>
            <w:pPr>
              <w:pStyle w:val="Compact"/>
              <w:jc w:val="left"/>
            </w:pPr>
            <w:r>
              <w:rPr>
                <w:sz w:val="17"/>
              </w:rPr>
              <w:t xml:space="preserve">EP-BEN-05</w:t>
            </w:r>
          </w:p>
        </w:tc>
        <w:tc>
          <w:tcPr>
            <w:tcW w:w="2584" w:type="dxa"/>
          </w:tcPr>
          <w:p>
            <w:pPr>
              <w:pStyle w:val="Compact"/>
              <w:jc w:val="left"/>
            </w:pPr>
            <w:r>
              <w:rPr>
                <w:sz w:val="17"/>
              </w:rPr>
              <w:t xml:space="preserve">US-BEN-022</w:t>
            </w:r>
          </w:p>
        </w:tc>
        <w:tc>
          <w:tcPr>
            <w:tcW w:w="2584" w:type="dxa"/>
          </w:tcPr>
          <w:p>
            <w:pPr>
              <w:pStyle w:val="Compact"/>
              <w:jc w:val="left"/>
            </w:pPr>
            <w:r>
              <w:rPr>
                <w:sz w:val="17"/>
              </w:rPr>
              <w:t xml:space="preserve">SCR-BEN-02</w:t>
            </w:r>
          </w:p>
        </w:tc>
      </w:tr>
      <w:tr>
        <w:tc>
          <w:tcPr>
            <w:tcW w:w="1291" w:type="dxa"/>
          </w:tcPr>
          <w:p>
            <w:pPr>
              <w:pStyle w:val="Compact"/>
              <w:jc w:val="left"/>
            </w:pPr>
            <w:r>
              <w:rPr>
                <w:sz w:val="17"/>
              </w:rPr>
              <w:t xml:space="preserve">FR-BEN-043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FT-BEN-13</w:t>
            </w:r>
          </w:p>
        </w:tc>
        <w:tc>
          <w:tcPr>
            <w:tcW w:w="1057" w:type="dxa"/>
          </w:tcPr>
          <w:p>
            <w:pPr>
              <w:pStyle w:val="Compact"/>
              <w:jc w:val="left"/>
            </w:pPr>
            <w:r>
              <w:rPr>
                <w:sz w:val="17"/>
              </w:rPr>
              <w:t xml:space="preserve">EP-BEN-06</w:t>
            </w:r>
          </w:p>
        </w:tc>
        <w:tc>
          <w:tcPr>
            <w:tcW w:w="2584" w:type="dxa"/>
          </w:tcPr>
          <w:p>
            <w:pPr>
              <w:pStyle w:val="Compact"/>
              <w:jc w:val="left"/>
            </w:pPr>
            <w:r>
              <w:rPr>
                <w:sz w:val="17"/>
              </w:rPr>
              <w:t xml:space="preserve">US-BEN-024</w:t>
            </w:r>
          </w:p>
        </w:tc>
        <w:tc>
          <w:tcPr>
            <w:tcW w:w="2584" w:type="dxa"/>
          </w:tcPr>
          <w:p>
            <w:pPr>
              <w:pStyle w:val="Compact"/>
              <w:jc w:val="left"/>
            </w:pPr>
            <w:r>
              <w:rPr>
                <w:sz w:val="17"/>
              </w:rPr>
              <w:t xml:space="preserve">SCR-BEN-06</w:t>
            </w:r>
          </w:p>
        </w:tc>
      </w:tr>
      <w:tr>
        <w:tc>
          <w:tcPr>
            <w:tcW w:w="1291" w:type="dxa"/>
          </w:tcPr>
          <w:p>
            <w:pPr>
              <w:pStyle w:val="Compact"/>
              <w:jc w:val="left"/>
            </w:pPr>
            <w:r>
              <w:rPr>
                <w:sz w:val="17"/>
              </w:rPr>
              <w:t xml:space="preserve">FR-BEN-044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FT-BEN-13</w:t>
            </w:r>
          </w:p>
        </w:tc>
        <w:tc>
          <w:tcPr>
            <w:tcW w:w="1057" w:type="dxa"/>
          </w:tcPr>
          <w:p>
            <w:pPr>
              <w:pStyle w:val="Compact"/>
              <w:jc w:val="left"/>
            </w:pPr>
            <w:r>
              <w:rPr>
                <w:sz w:val="17"/>
              </w:rPr>
              <w:t xml:space="preserve">EP-BEN-06</w:t>
            </w:r>
          </w:p>
        </w:tc>
        <w:tc>
          <w:tcPr>
            <w:tcW w:w="2584" w:type="dxa"/>
          </w:tcPr>
          <w:p>
            <w:pPr>
              <w:pStyle w:val="Compact"/>
              <w:jc w:val="left"/>
            </w:pPr>
            <w:r>
              <w:rPr>
                <w:sz w:val="17"/>
              </w:rPr>
              <w:t xml:space="preserve">US-BEN-023</w:t>
            </w:r>
          </w:p>
        </w:tc>
        <w:tc>
          <w:tcPr>
            <w:tcW w:w="2584" w:type="dxa"/>
          </w:tcPr>
          <w:p>
            <w:pPr>
              <w:pStyle w:val="Compact"/>
              <w:jc w:val="left"/>
            </w:pPr>
            <w:r>
              <w:rPr>
                <w:sz w:val="17"/>
              </w:rPr>
              <w:t xml:space="preserve">SCR-BEN-06</w:t>
            </w:r>
          </w:p>
        </w:tc>
      </w:tr>
      <w:tr>
        <w:tc>
          <w:tcPr>
            <w:tcW w:w="1291" w:type="dxa"/>
          </w:tcPr>
          <w:p>
            <w:pPr>
              <w:pStyle w:val="Compact"/>
              <w:jc w:val="left"/>
            </w:pPr>
            <w:r>
              <w:rPr>
                <w:sz w:val="17"/>
              </w:rPr>
              <w:t xml:space="preserve">FR-BEN-045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FT-BEN-13</w:t>
            </w:r>
          </w:p>
        </w:tc>
        <w:tc>
          <w:tcPr>
            <w:tcW w:w="1057" w:type="dxa"/>
          </w:tcPr>
          <w:p>
            <w:pPr>
              <w:pStyle w:val="Compact"/>
              <w:jc w:val="left"/>
            </w:pPr>
            <w:r>
              <w:rPr>
                <w:sz w:val="17"/>
              </w:rPr>
              <w:t xml:space="preserve">EP-BEN-06</w:t>
            </w:r>
          </w:p>
        </w:tc>
        <w:tc>
          <w:tcPr>
            <w:tcW w:w="2584" w:type="dxa"/>
          </w:tcPr>
          <w:p>
            <w:pPr>
              <w:pStyle w:val="Compact"/>
              <w:jc w:val="left"/>
            </w:pPr>
            <w:r>
              <w:rPr>
                <w:sz w:val="17"/>
              </w:rPr>
              <w:t xml:space="preserve">US-BEN-024</w:t>
            </w:r>
          </w:p>
        </w:tc>
        <w:tc>
          <w:tcPr>
            <w:tcW w:w="2584" w:type="dxa"/>
          </w:tcPr>
          <w:p>
            <w:pPr>
              <w:pStyle w:val="Compact"/>
              <w:jc w:val="left"/>
            </w:pPr>
            <w:r>
              <w:rPr>
                <w:sz w:val="17"/>
              </w:rPr>
              <w:t xml:space="preserve">SCR-BEN-06</w:t>
            </w:r>
          </w:p>
        </w:tc>
      </w:tr>
    </w:tbl>
    <w:bookmarkEnd w:id="1660"/>
    <w:bookmarkStart w:id="1661" w:name="rev--application-review--decision-1"/>
    <w:p>
      <w:pPr>
        <w:pStyle w:val="Heading2"/>
      </w:pPr>
      <w:r>
        <w:t xml:space="preserve">REV — Application Review &amp; Decision</w:t>
      </w:r>
    </w:p>
    <w:tbl>
      <w:tblPr>
        <w:tblStyle w:val="Table"/>
        <w:tblW w:type="dxa" w:w="9864"/>
        <w:jc w:val="start"/>
        <w:tblLayout w:type="fixed"/>
        <w:tblLook w:firstRow="1" w:lastRow="0" w:firstColumn="0" w:lastColumn="0" w:noHBand="0" w:noVBand="0" w:val="0020"/>
      </w:tblPr>
      <w:tblGrid>
        <w:gridCol w:w="1291"/>
        <w:gridCol w:w="1291"/>
        <w:gridCol w:w="1057"/>
        <w:gridCol w:w="1057"/>
        <w:gridCol w:w="2584"/>
        <w:gridCol w:w="2584"/>
      </w:tblGrid>
      <w:tr>
        <w:trPr>
          <w:tblHeader w:val="true"/>
        </w:trPr>
        <w:tc>
          <w:tcPr>
            <w:tcW w:w="1291" w:type="dxa"/>
          </w:tcPr>
          <w:p>
            <w:pPr>
              <w:pStyle w:val="Compact"/>
              <w:jc w:val="left"/>
            </w:pPr>
            <w:r>
              <w:rPr>
                <w:sz w:val="17"/>
              </w:rPr>
              <w:t xml:space="preserve">Requirement</w:t>
            </w:r>
          </w:p>
        </w:tc>
        <w:tc>
          <w:tcPr>
            <w:tcW w:w="1291" w:type="dxa"/>
          </w:tcPr>
          <w:p>
            <w:pPr>
              <w:pStyle w:val="Compact"/>
              <w:jc w:val="left"/>
            </w:pPr>
            <w:r>
              <w:rPr>
                <w:sz w:val="17"/>
              </w:rPr>
              <w:t xml:space="preserve">Evidence</w:t>
            </w:r>
          </w:p>
        </w:tc>
        <w:tc>
          <w:tcPr>
            <w:tcW w:w="1057" w:type="dxa"/>
          </w:tcPr>
          <w:p>
            <w:pPr>
              <w:pStyle w:val="Compact"/>
              <w:jc w:val="left"/>
            </w:pPr>
            <w:r>
              <w:rPr>
                <w:sz w:val="17"/>
              </w:rPr>
              <w:t xml:space="preserve">Feature</w:t>
            </w:r>
          </w:p>
        </w:tc>
        <w:tc>
          <w:tcPr>
            <w:tcW w:w="1057" w:type="dxa"/>
          </w:tcPr>
          <w:p>
            <w:pPr>
              <w:pStyle w:val="Compact"/>
              <w:jc w:val="left"/>
            </w:pPr>
            <w:r>
              <w:rPr>
                <w:sz w:val="17"/>
              </w:rPr>
              <w:t xml:space="preserve">Epic</w:t>
            </w:r>
          </w:p>
        </w:tc>
        <w:tc>
          <w:tcPr>
            <w:tcW w:w="2584" w:type="dxa"/>
          </w:tcPr>
          <w:p>
            <w:pPr>
              <w:pStyle w:val="Compact"/>
              <w:jc w:val="left"/>
            </w:pPr>
            <w:r>
              <w:rPr>
                <w:sz w:val="17"/>
              </w:rPr>
              <w:t xml:space="preserve">User Stories</w:t>
            </w:r>
          </w:p>
        </w:tc>
        <w:tc>
          <w:tcPr>
            <w:tcW w:w="2584" w:type="dxa"/>
          </w:tcPr>
          <w:p>
            <w:pPr>
              <w:pStyle w:val="Compact"/>
              <w:jc w:val="left"/>
            </w:pPr>
            <w:r>
              <w:rPr>
                <w:sz w:val="17"/>
              </w:rPr>
              <w:t xml:space="preserve">Screens</w:t>
            </w:r>
          </w:p>
        </w:tc>
      </w:tr>
      <w:tr>
        <w:tc>
          <w:tcPr>
            <w:tcW w:w="1291" w:type="dxa"/>
          </w:tcPr>
          <w:p>
            <w:pPr>
              <w:pStyle w:val="Compact"/>
              <w:jc w:val="left"/>
            </w:pPr>
            <w:r>
              <w:rPr>
                <w:sz w:val="17"/>
              </w:rPr>
              <w:t xml:space="preserve">FR-REV-001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FT-REV-01</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US-REV-001</w:t>
            </w:r>
          </w:p>
        </w:tc>
        <w:tc>
          <w:tcPr>
            <w:tcW w:w="2584" w:type="dxa"/>
          </w:tcPr>
          <w:p>
            <w:pPr>
              <w:pStyle w:val="Compact"/>
              <w:jc w:val="left"/>
            </w:pPr>
            <w:r>
              <w:rPr>
                <w:sz w:val="17"/>
              </w:rPr>
              <w:t xml:space="preserve">SCR-REV-01</w:t>
            </w:r>
          </w:p>
        </w:tc>
      </w:tr>
      <w:tr>
        <w:tc>
          <w:tcPr>
            <w:tcW w:w="1291" w:type="dxa"/>
          </w:tcPr>
          <w:p>
            <w:pPr>
              <w:pStyle w:val="Compact"/>
              <w:jc w:val="left"/>
            </w:pPr>
            <w:r>
              <w:rPr>
                <w:sz w:val="17"/>
              </w:rPr>
              <w:t xml:space="preserve">FR-REV-002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FT-REV-01</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US-REV-001</w:t>
            </w:r>
          </w:p>
        </w:tc>
        <w:tc>
          <w:tcPr>
            <w:tcW w:w="2584" w:type="dxa"/>
          </w:tcPr>
          <w:p>
            <w:pPr>
              <w:pStyle w:val="Compact"/>
              <w:jc w:val="left"/>
            </w:pPr>
            <w:r>
              <w:rPr>
                <w:sz w:val="17"/>
              </w:rPr>
              <w:t xml:space="preserve">SCR-REV-01</w:t>
            </w:r>
          </w:p>
        </w:tc>
      </w:tr>
      <w:tr>
        <w:tc>
          <w:tcPr>
            <w:tcW w:w="1291" w:type="dxa"/>
          </w:tcPr>
          <w:p>
            <w:pPr>
              <w:pStyle w:val="Compact"/>
              <w:jc w:val="left"/>
            </w:pPr>
            <w:r>
              <w:rPr>
                <w:sz w:val="17"/>
              </w:rPr>
              <w:t xml:space="preserve">FR-REV-003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FT-REV-01</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US-REV-001</w:t>
            </w:r>
          </w:p>
        </w:tc>
        <w:tc>
          <w:tcPr>
            <w:tcW w:w="2584" w:type="dxa"/>
          </w:tcPr>
          <w:p>
            <w:pPr>
              <w:pStyle w:val="Compact"/>
              <w:jc w:val="left"/>
            </w:pPr>
            <w:r>
              <w:rPr>
                <w:sz w:val="17"/>
              </w:rPr>
              <w:t xml:space="preserve">SCR-REV-01</w:t>
            </w:r>
          </w:p>
        </w:tc>
      </w:tr>
      <w:tr>
        <w:tc>
          <w:tcPr>
            <w:tcW w:w="1291" w:type="dxa"/>
          </w:tcPr>
          <w:p>
            <w:pPr>
              <w:pStyle w:val="Compact"/>
              <w:jc w:val="left"/>
            </w:pPr>
            <w:r>
              <w:rPr>
                <w:sz w:val="17"/>
              </w:rPr>
              <w:t xml:space="preserve">FR-REV-004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FT-REV-01</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US-REV-002</w:t>
            </w:r>
          </w:p>
        </w:tc>
        <w:tc>
          <w:tcPr>
            <w:tcW w:w="2584" w:type="dxa"/>
          </w:tcPr>
          <w:p>
            <w:pPr>
              <w:pStyle w:val="Compact"/>
              <w:jc w:val="left"/>
            </w:pPr>
            <w:r>
              <w:rPr>
                <w:sz w:val="17"/>
              </w:rPr>
              <w:t xml:space="preserve">SCR-REV-01</w:t>
            </w:r>
          </w:p>
        </w:tc>
      </w:tr>
      <w:tr>
        <w:tc>
          <w:tcPr>
            <w:tcW w:w="1291" w:type="dxa"/>
          </w:tcPr>
          <w:p>
            <w:pPr>
              <w:pStyle w:val="Compact"/>
              <w:jc w:val="left"/>
            </w:pPr>
            <w:r>
              <w:rPr>
                <w:sz w:val="17"/>
              </w:rPr>
              <w:t xml:space="preserve">FR-REV-005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FT-REV-01</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US-REV-002</w:t>
            </w:r>
          </w:p>
        </w:tc>
        <w:tc>
          <w:tcPr>
            <w:tcW w:w="2584" w:type="dxa"/>
          </w:tcPr>
          <w:p>
            <w:pPr>
              <w:pStyle w:val="Compact"/>
              <w:jc w:val="left"/>
            </w:pPr>
            <w:r>
              <w:rPr>
                <w:sz w:val="17"/>
              </w:rPr>
              <w:t xml:space="preserve">SCR-REV-01</w:t>
            </w:r>
          </w:p>
        </w:tc>
      </w:tr>
      <w:tr>
        <w:tc>
          <w:tcPr>
            <w:tcW w:w="1291" w:type="dxa"/>
          </w:tcPr>
          <w:p>
            <w:pPr>
              <w:pStyle w:val="Compact"/>
              <w:jc w:val="left"/>
            </w:pPr>
            <w:r>
              <w:rPr>
                <w:sz w:val="17"/>
              </w:rPr>
              <w:t xml:space="preserve">FR-REV-006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FT-REV-02</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US-REV-003</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FR-REV-007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FT-REV-02</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US-REV-003</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FR-REV-008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FT-REV-02</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US-REV-003</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FR-REV-009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FT-REV-02</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US-REV-003</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FT-REV-03</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US-REV-004</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FT-REV-03</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US-REV-004</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FT-REV-04</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US-REV-005</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FT-REV-04</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US-REV-005</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FT-REV-04</w:t>
            </w:r>
          </w:p>
        </w:tc>
        <w:tc>
          <w:tcPr>
            <w:tcW w:w="1057" w:type="dxa"/>
          </w:tcPr>
          <w:p>
            <w:pPr>
              <w:pStyle w:val="Compact"/>
              <w:jc w:val="left"/>
            </w:pPr>
            <w:r>
              <w:rPr>
                <w:sz w:val="17"/>
              </w:rPr>
              <w:t xml:space="preserve">EP-REV-01</w:t>
            </w:r>
          </w:p>
        </w:tc>
        <w:tc>
          <w:tcPr>
            <w:tcW w:w="2584" w:type="dxa"/>
          </w:tcPr>
          <w:p>
            <w:pPr>
              <w:pStyle w:val="Compact"/>
              <w:jc w:val="left"/>
            </w:pPr>
            <w:r>
              <w:rPr>
                <w:sz w:val="17"/>
              </w:rPr>
              <w:t xml:space="preserve">US-REV-005</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FT-REV-05</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US-REV-006</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FT-REV-05</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US-REV-006</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FT-REV-05</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US-REV-007</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FT-REV-05</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US-REV-007</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FR-REV-019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FT-REV-05</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US-REV-006</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FR-REV-020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FT-REV-05</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US-REV-006</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FR-REV-021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FT-REV-06</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US-REV-008</w:t>
            </w:r>
          </w:p>
        </w:tc>
        <w:tc>
          <w:tcPr>
            <w:tcW w:w="2584" w:type="dxa"/>
          </w:tcPr>
          <w:p>
            <w:pPr>
              <w:pStyle w:val="Compact"/>
              <w:jc w:val="left"/>
            </w:pPr>
            <w:r>
              <w:rPr>
                <w:sz w:val="17"/>
              </w:rPr>
              <w:t xml:space="preserve">SCR-REV-02, SCR-REV-03</w:t>
            </w:r>
          </w:p>
        </w:tc>
      </w:tr>
      <w:tr>
        <w:tc>
          <w:tcPr>
            <w:tcW w:w="1291" w:type="dxa"/>
          </w:tcPr>
          <w:p>
            <w:pPr>
              <w:pStyle w:val="Compact"/>
              <w:jc w:val="left"/>
            </w:pPr>
            <w:r>
              <w:rPr>
                <w:sz w:val="17"/>
              </w:rPr>
              <w:t xml:space="preserve">FR-REV-022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FT-REV-06</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US-REV-008</w:t>
            </w:r>
          </w:p>
        </w:tc>
        <w:tc>
          <w:tcPr>
            <w:tcW w:w="2584" w:type="dxa"/>
          </w:tcPr>
          <w:p>
            <w:pPr>
              <w:pStyle w:val="Compact"/>
              <w:jc w:val="left"/>
            </w:pPr>
            <w:r>
              <w:rPr>
                <w:sz w:val="17"/>
              </w:rPr>
              <w:t xml:space="preserve">SCR-REV-02, SCR-REV-03</w:t>
            </w:r>
          </w:p>
        </w:tc>
      </w:tr>
      <w:tr>
        <w:tc>
          <w:tcPr>
            <w:tcW w:w="1291" w:type="dxa"/>
          </w:tcPr>
          <w:p>
            <w:pPr>
              <w:pStyle w:val="Compact"/>
              <w:jc w:val="left"/>
            </w:pPr>
            <w:r>
              <w:rPr>
                <w:sz w:val="17"/>
              </w:rPr>
              <w:t xml:space="preserve">FR-REV-023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FT-REV-06</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US-REV-008</w:t>
            </w:r>
          </w:p>
        </w:tc>
        <w:tc>
          <w:tcPr>
            <w:tcW w:w="2584" w:type="dxa"/>
          </w:tcPr>
          <w:p>
            <w:pPr>
              <w:pStyle w:val="Compact"/>
              <w:jc w:val="left"/>
            </w:pPr>
            <w:r>
              <w:rPr>
                <w:sz w:val="17"/>
              </w:rPr>
              <w:t xml:space="preserve">SCR-REV-02, SCR-REV-03</w:t>
            </w:r>
          </w:p>
        </w:tc>
      </w:tr>
      <w:tr>
        <w:tc>
          <w:tcPr>
            <w:tcW w:w="1291" w:type="dxa"/>
          </w:tcPr>
          <w:p>
            <w:pPr>
              <w:pStyle w:val="Compact"/>
              <w:jc w:val="left"/>
            </w:pPr>
            <w:r>
              <w:rPr>
                <w:sz w:val="17"/>
              </w:rPr>
              <w:t xml:space="preserve">FR-REV-024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FT-REV-07</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US-REV-009</w:t>
            </w:r>
          </w:p>
        </w:tc>
        <w:tc>
          <w:tcPr>
            <w:tcW w:w="2584" w:type="dxa"/>
          </w:tcPr>
          <w:p>
            <w:pPr>
              <w:pStyle w:val="Compact"/>
              <w:jc w:val="left"/>
            </w:pPr>
            <w:r>
              <w:rPr>
                <w:sz w:val="17"/>
              </w:rPr>
              <w:t xml:space="preserve">SCR-REV-02, SCR-REV-03</w:t>
            </w:r>
          </w:p>
        </w:tc>
      </w:tr>
      <w:tr>
        <w:tc>
          <w:tcPr>
            <w:tcW w:w="1291" w:type="dxa"/>
          </w:tcPr>
          <w:p>
            <w:pPr>
              <w:pStyle w:val="Compact"/>
              <w:jc w:val="left"/>
            </w:pPr>
            <w:r>
              <w:rPr>
                <w:sz w:val="17"/>
              </w:rPr>
              <w:t xml:space="preserve">FR-REV-025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FT-REV-07</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US-REV-010</w:t>
            </w:r>
          </w:p>
        </w:tc>
        <w:tc>
          <w:tcPr>
            <w:tcW w:w="2584" w:type="dxa"/>
          </w:tcPr>
          <w:p>
            <w:pPr>
              <w:pStyle w:val="Compact"/>
              <w:jc w:val="left"/>
            </w:pPr>
            <w:r>
              <w:rPr>
                <w:sz w:val="17"/>
              </w:rPr>
              <w:t xml:space="preserve">SCR-REV-02, SCR-REV-03</w:t>
            </w:r>
          </w:p>
        </w:tc>
      </w:tr>
      <w:tr>
        <w:tc>
          <w:tcPr>
            <w:tcW w:w="1291" w:type="dxa"/>
          </w:tcPr>
          <w:p>
            <w:pPr>
              <w:pStyle w:val="Compact"/>
              <w:jc w:val="left"/>
            </w:pPr>
            <w:r>
              <w:rPr>
                <w:sz w:val="17"/>
              </w:rPr>
              <w:t xml:space="preserve">FR-REV-026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FT-REV-08</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US-REV-011</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FR-REV-027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FT-REV-08</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US-REV-011</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FR-REV-028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FT-REV-08</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US-REV-012</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FR-REV-029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FT-REV-08</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US-REV-012</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FR-REV-030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FT-REV-09</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US-REV-013</w:t>
            </w:r>
          </w:p>
        </w:tc>
        <w:tc>
          <w:tcPr>
            <w:tcW w:w="2584" w:type="dxa"/>
          </w:tcPr>
          <w:p>
            <w:pPr>
              <w:pStyle w:val="Compact"/>
              <w:jc w:val="left"/>
            </w:pPr>
            <w:r>
              <w:rPr>
                <w:sz w:val="17"/>
              </w:rPr>
              <w:t xml:space="preserve">SCR-REV-02, SCR-REV-04</w:t>
            </w:r>
          </w:p>
        </w:tc>
      </w:tr>
      <w:tr>
        <w:tc>
          <w:tcPr>
            <w:tcW w:w="1291" w:type="dxa"/>
          </w:tcPr>
          <w:p>
            <w:pPr>
              <w:pStyle w:val="Compact"/>
              <w:jc w:val="left"/>
            </w:pPr>
            <w:r>
              <w:rPr>
                <w:sz w:val="17"/>
              </w:rPr>
              <w:t xml:space="preserve">FR-REV-031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FT-REV-09</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US-REV-013</w:t>
            </w:r>
          </w:p>
        </w:tc>
        <w:tc>
          <w:tcPr>
            <w:tcW w:w="2584" w:type="dxa"/>
          </w:tcPr>
          <w:p>
            <w:pPr>
              <w:pStyle w:val="Compact"/>
              <w:jc w:val="left"/>
            </w:pPr>
            <w:r>
              <w:rPr>
                <w:sz w:val="17"/>
              </w:rPr>
              <w:t xml:space="preserve">SCR-REV-02, SCR-REV-04</w:t>
            </w:r>
          </w:p>
        </w:tc>
      </w:tr>
      <w:tr>
        <w:tc>
          <w:tcPr>
            <w:tcW w:w="1291" w:type="dxa"/>
          </w:tcPr>
          <w:p>
            <w:pPr>
              <w:pStyle w:val="Compact"/>
              <w:jc w:val="left"/>
            </w:pPr>
            <w:r>
              <w:rPr>
                <w:sz w:val="17"/>
              </w:rPr>
              <w:t xml:space="preserve">FR-REV-032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FT-REV-09</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US-REV-013</w:t>
            </w:r>
          </w:p>
        </w:tc>
        <w:tc>
          <w:tcPr>
            <w:tcW w:w="2584" w:type="dxa"/>
          </w:tcPr>
          <w:p>
            <w:pPr>
              <w:pStyle w:val="Compact"/>
              <w:jc w:val="left"/>
            </w:pPr>
            <w:r>
              <w:rPr>
                <w:sz w:val="17"/>
              </w:rPr>
              <w:t xml:space="preserve">SCR-REV-02, SCR-REV-04</w:t>
            </w:r>
          </w:p>
        </w:tc>
      </w:tr>
      <w:tr>
        <w:tc>
          <w:tcPr>
            <w:tcW w:w="1291" w:type="dxa"/>
          </w:tcPr>
          <w:p>
            <w:pPr>
              <w:pStyle w:val="Compact"/>
              <w:jc w:val="left"/>
            </w:pPr>
            <w:r>
              <w:rPr>
                <w:sz w:val="17"/>
              </w:rPr>
              <w:t xml:space="preserve">FR-REV-033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FT-REV-09</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US-REV-013</w:t>
            </w:r>
          </w:p>
        </w:tc>
        <w:tc>
          <w:tcPr>
            <w:tcW w:w="2584" w:type="dxa"/>
          </w:tcPr>
          <w:p>
            <w:pPr>
              <w:pStyle w:val="Compact"/>
              <w:jc w:val="left"/>
            </w:pPr>
            <w:r>
              <w:rPr>
                <w:sz w:val="17"/>
              </w:rPr>
              <w:t xml:space="preserve">SCR-REV-02, SCR-REV-04</w:t>
            </w:r>
          </w:p>
        </w:tc>
      </w:tr>
      <w:tr>
        <w:tc>
          <w:tcPr>
            <w:tcW w:w="1291" w:type="dxa"/>
          </w:tcPr>
          <w:p>
            <w:pPr>
              <w:pStyle w:val="Compact"/>
              <w:jc w:val="left"/>
            </w:pPr>
            <w:r>
              <w:rPr>
                <w:sz w:val="17"/>
              </w:rPr>
              <w:t xml:space="preserve">FR-REV-034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FT-REV-09</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US-REV-014</w:t>
            </w:r>
          </w:p>
        </w:tc>
        <w:tc>
          <w:tcPr>
            <w:tcW w:w="2584" w:type="dxa"/>
          </w:tcPr>
          <w:p>
            <w:pPr>
              <w:pStyle w:val="Compact"/>
              <w:jc w:val="left"/>
            </w:pPr>
            <w:r>
              <w:rPr>
                <w:sz w:val="17"/>
              </w:rPr>
              <w:t xml:space="preserve">SCR-REV-02, SCR-REV-04</w:t>
            </w:r>
          </w:p>
        </w:tc>
      </w:tr>
      <w:tr>
        <w:tc>
          <w:tcPr>
            <w:tcW w:w="1291" w:type="dxa"/>
          </w:tcPr>
          <w:p>
            <w:pPr>
              <w:pStyle w:val="Compact"/>
              <w:jc w:val="left"/>
            </w:pPr>
            <w:r>
              <w:rPr>
                <w:sz w:val="17"/>
              </w:rPr>
              <w:t xml:space="preserve">FR-REV-035</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FT-REV-09</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US-REV-013</w:t>
            </w:r>
          </w:p>
        </w:tc>
        <w:tc>
          <w:tcPr>
            <w:tcW w:w="2584" w:type="dxa"/>
          </w:tcPr>
          <w:p>
            <w:pPr>
              <w:pStyle w:val="Compact"/>
              <w:jc w:val="left"/>
            </w:pPr>
            <w:r>
              <w:rPr>
                <w:sz w:val="17"/>
              </w:rPr>
              <w:t xml:space="preserve">SCR-REV-02, SCR-REV-04</w:t>
            </w:r>
          </w:p>
        </w:tc>
      </w:tr>
      <w:tr>
        <w:tc>
          <w:tcPr>
            <w:tcW w:w="1291" w:type="dxa"/>
          </w:tcPr>
          <w:p>
            <w:pPr>
              <w:pStyle w:val="Compact"/>
              <w:jc w:val="left"/>
            </w:pPr>
            <w:r>
              <w:rPr>
                <w:sz w:val="17"/>
              </w:rPr>
              <w:t xml:space="preserve">FR-REV-036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FT-REV-10</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US-REV-015</w:t>
            </w:r>
          </w:p>
        </w:tc>
        <w:tc>
          <w:tcPr>
            <w:tcW w:w="2584" w:type="dxa"/>
          </w:tcPr>
          <w:p>
            <w:pPr>
              <w:pStyle w:val="Compact"/>
              <w:jc w:val="left"/>
            </w:pPr>
            <w:r>
              <w:rPr>
                <w:sz w:val="17"/>
              </w:rPr>
              <w:t xml:space="preserve">SCR-REV-05</w:t>
            </w:r>
          </w:p>
        </w:tc>
      </w:tr>
      <w:tr>
        <w:tc>
          <w:tcPr>
            <w:tcW w:w="1291" w:type="dxa"/>
          </w:tcPr>
          <w:p>
            <w:pPr>
              <w:pStyle w:val="Compact"/>
              <w:jc w:val="left"/>
            </w:pPr>
            <w:r>
              <w:rPr>
                <w:sz w:val="17"/>
              </w:rPr>
              <w:t xml:space="preserve">FR-REV-037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FT-REV-10</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US-REV-015</w:t>
            </w:r>
          </w:p>
        </w:tc>
        <w:tc>
          <w:tcPr>
            <w:tcW w:w="2584" w:type="dxa"/>
          </w:tcPr>
          <w:p>
            <w:pPr>
              <w:pStyle w:val="Compact"/>
              <w:jc w:val="left"/>
            </w:pPr>
            <w:r>
              <w:rPr>
                <w:sz w:val="17"/>
              </w:rPr>
              <w:t xml:space="preserve">SCR-REV-05</w:t>
            </w:r>
          </w:p>
        </w:tc>
      </w:tr>
      <w:tr>
        <w:tc>
          <w:tcPr>
            <w:tcW w:w="1291" w:type="dxa"/>
          </w:tcPr>
          <w:p>
            <w:pPr>
              <w:pStyle w:val="Compact"/>
              <w:jc w:val="left"/>
            </w:pPr>
            <w:r>
              <w:rPr>
                <w:sz w:val="17"/>
              </w:rPr>
              <w:t xml:space="preserve">FR-REV-038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FT-REV-11</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US-REV-016</w:t>
            </w:r>
          </w:p>
        </w:tc>
        <w:tc>
          <w:tcPr>
            <w:tcW w:w="2584" w:type="dxa"/>
          </w:tcPr>
          <w:p>
            <w:pPr>
              <w:pStyle w:val="Compact"/>
              <w:jc w:val="left"/>
            </w:pPr>
            <w:r>
              <w:rPr>
                <w:sz w:val="17"/>
              </w:rPr>
              <w:t xml:space="preserve">SCR-REV-12</w:t>
            </w:r>
          </w:p>
        </w:tc>
      </w:tr>
      <w:tr>
        <w:tc>
          <w:tcPr>
            <w:tcW w:w="1291" w:type="dxa"/>
          </w:tcPr>
          <w:p>
            <w:pPr>
              <w:pStyle w:val="Compact"/>
              <w:jc w:val="left"/>
            </w:pPr>
            <w:r>
              <w:rPr>
                <w:sz w:val="17"/>
              </w:rPr>
              <w:t xml:space="preserve">FR-REV-039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FT-REV-11</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US-REV-016</w:t>
            </w:r>
          </w:p>
        </w:tc>
        <w:tc>
          <w:tcPr>
            <w:tcW w:w="2584" w:type="dxa"/>
          </w:tcPr>
          <w:p>
            <w:pPr>
              <w:pStyle w:val="Compact"/>
              <w:jc w:val="left"/>
            </w:pPr>
            <w:r>
              <w:rPr>
                <w:sz w:val="17"/>
              </w:rPr>
              <w:t xml:space="preserve">SCR-REV-12</w:t>
            </w:r>
          </w:p>
        </w:tc>
      </w:tr>
      <w:tr>
        <w:tc>
          <w:tcPr>
            <w:tcW w:w="1291" w:type="dxa"/>
          </w:tcPr>
          <w:p>
            <w:pPr>
              <w:pStyle w:val="Compact"/>
              <w:jc w:val="left"/>
            </w:pPr>
            <w:r>
              <w:rPr>
                <w:sz w:val="17"/>
              </w:rPr>
              <w:t xml:space="preserve">FR-REV-040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FT-REV-11</w:t>
            </w:r>
          </w:p>
        </w:tc>
        <w:tc>
          <w:tcPr>
            <w:tcW w:w="1057" w:type="dxa"/>
          </w:tcPr>
          <w:p>
            <w:pPr>
              <w:pStyle w:val="Compact"/>
              <w:jc w:val="left"/>
            </w:pPr>
            <w:r>
              <w:rPr>
                <w:sz w:val="17"/>
              </w:rPr>
              <w:t xml:space="preserve">EP-REV-03</w:t>
            </w:r>
          </w:p>
        </w:tc>
        <w:tc>
          <w:tcPr>
            <w:tcW w:w="2584" w:type="dxa"/>
          </w:tcPr>
          <w:p>
            <w:pPr>
              <w:pStyle w:val="Compact"/>
              <w:jc w:val="left"/>
            </w:pPr>
            <w:r>
              <w:rPr>
                <w:sz w:val="17"/>
              </w:rPr>
              <w:t xml:space="preserve">US-REV-016</w:t>
            </w:r>
          </w:p>
        </w:tc>
        <w:tc>
          <w:tcPr>
            <w:tcW w:w="2584" w:type="dxa"/>
          </w:tcPr>
          <w:p>
            <w:pPr>
              <w:pStyle w:val="Compact"/>
              <w:jc w:val="left"/>
            </w:pPr>
            <w:r>
              <w:rPr>
                <w:sz w:val="17"/>
              </w:rPr>
              <w:t xml:space="preserve">SCR-REV-12</w:t>
            </w:r>
          </w:p>
        </w:tc>
      </w:tr>
      <w:tr>
        <w:tc>
          <w:tcPr>
            <w:tcW w:w="1291" w:type="dxa"/>
          </w:tcPr>
          <w:p>
            <w:pPr>
              <w:pStyle w:val="Compact"/>
              <w:jc w:val="left"/>
            </w:pPr>
            <w:r>
              <w:rPr>
                <w:sz w:val="17"/>
              </w:rPr>
              <w:t xml:space="preserve">FR-REV-041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FT-REV-12</w:t>
            </w:r>
          </w:p>
        </w:tc>
        <w:tc>
          <w:tcPr>
            <w:tcW w:w="1057" w:type="dxa"/>
          </w:tcPr>
          <w:p>
            <w:pPr>
              <w:pStyle w:val="Compact"/>
              <w:jc w:val="left"/>
            </w:pPr>
            <w:r>
              <w:rPr>
                <w:sz w:val="17"/>
              </w:rPr>
              <w:t xml:space="preserve">EP-REV-04</w:t>
            </w:r>
          </w:p>
        </w:tc>
        <w:tc>
          <w:tcPr>
            <w:tcW w:w="2584" w:type="dxa"/>
          </w:tcPr>
          <w:p>
            <w:pPr>
              <w:pStyle w:val="Compact"/>
              <w:jc w:val="left"/>
            </w:pPr>
            <w:r>
              <w:rPr>
                <w:sz w:val="17"/>
              </w:rPr>
              <w:t xml:space="preserve">US-REV-017</w:t>
            </w:r>
          </w:p>
        </w:tc>
        <w:tc>
          <w:tcPr>
            <w:tcW w:w="2584" w:type="dxa"/>
          </w:tcPr>
          <w:p>
            <w:pPr>
              <w:pStyle w:val="Compact"/>
              <w:jc w:val="left"/>
            </w:pPr>
            <w:r>
              <w:rPr>
                <w:sz w:val="17"/>
              </w:rPr>
              <w:t xml:space="preserve">SCR-REV-12</w:t>
            </w:r>
          </w:p>
        </w:tc>
      </w:tr>
      <w:tr>
        <w:tc>
          <w:tcPr>
            <w:tcW w:w="1291" w:type="dxa"/>
          </w:tcPr>
          <w:p>
            <w:pPr>
              <w:pStyle w:val="Compact"/>
              <w:jc w:val="left"/>
            </w:pPr>
            <w:r>
              <w:rPr>
                <w:sz w:val="17"/>
              </w:rPr>
              <w:t xml:space="preserve">FR-REV-042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FT-REV-12</w:t>
            </w:r>
          </w:p>
        </w:tc>
        <w:tc>
          <w:tcPr>
            <w:tcW w:w="1057" w:type="dxa"/>
          </w:tcPr>
          <w:p>
            <w:pPr>
              <w:pStyle w:val="Compact"/>
              <w:jc w:val="left"/>
            </w:pPr>
            <w:r>
              <w:rPr>
                <w:sz w:val="17"/>
              </w:rPr>
              <w:t xml:space="preserve">EP-REV-04</w:t>
            </w:r>
          </w:p>
        </w:tc>
        <w:tc>
          <w:tcPr>
            <w:tcW w:w="2584" w:type="dxa"/>
          </w:tcPr>
          <w:p>
            <w:pPr>
              <w:pStyle w:val="Compact"/>
              <w:jc w:val="left"/>
            </w:pPr>
            <w:r>
              <w:rPr>
                <w:sz w:val="17"/>
              </w:rPr>
              <w:t xml:space="preserve">US-REV-018</w:t>
            </w:r>
          </w:p>
        </w:tc>
        <w:tc>
          <w:tcPr>
            <w:tcW w:w="2584" w:type="dxa"/>
          </w:tcPr>
          <w:p>
            <w:pPr>
              <w:pStyle w:val="Compact"/>
              <w:jc w:val="left"/>
            </w:pPr>
            <w:r>
              <w:rPr>
                <w:sz w:val="17"/>
              </w:rPr>
              <w:t xml:space="preserve">SCR-REV-12</w:t>
            </w:r>
          </w:p>
        </w:tc>
      </w:tr>
      <w:tr>
        <w:tc>
          <w:tcPr>
            <w:tcW w:w="1291" w:type="dxa"/>
          </w:tcPr>
          <w:p>
            <w:pPr>
              <w:pStyle w:val="Compact"/>
              <w:jc w:val="left"/>
            </w:pPr>
            <w:r>
              <w:rPr>
                <w:sz w:val="17"/>
              </w:rPr>
              <w:t xml:space="preserve">FR-REV-043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FT-REV-12</w:t>
            </w:r>
          </w:p>
        </w:tc>
        <w:tc>
          <w:tcPr>
            <w:tcW w:w="1057" w:type="dxa"/>
          </w:tcPr>
          <w:p>
            <w:pPr>
              <w:pStyle w:val="Compact"/>
              <w:jc w:val="left"/>
            </w:pPr>
            <w:r>
              <w:rPr>
                <w:sz w:val="17"/>
              </w:rPr>
              <w:t xml:space="preserve">EP-REV-04</w:t>
            </w:r>
          </w:p>
        </w:tc>
        <w:tc>
          <w:tcPr>
            <w:tcW w:w="2584" w:type="dxa"/>
          </w:tcPr>
          <w:p>
            <w:pPr>
              <w:pStyle w:val="Compact"/>
              <w:jc w:val="left"/>
            </w:pPr>
            <w:r>
              <w:rPr>
                <w:sz w:val="17"/>
              </w:rPr>
              <w:t xml:space="preserve">US-REV-017, US-REV-018</w:t>
            </w:r>
          </w:p>
        </w:tc>
        <w:tc>
          <w:tcPr>
            <w:tcW w:w="2584" w:type="dxa"/>
          </w:tcPr>
          <w:p>
            <w:pPr>
              <w:pStyle w:val="Compact"/>
              <w:jc w:val="left"/>
            </w:pPr>
            <w:r>
              <w:rPr>
                <w:sz w:val="17"/>
              </w:rPr>
              <w:t xml:space="preserve">SCR-REV-12</w:t>
            </w:r>
          </w:p>
        </w:tc>
      </w:tr>
      <w:tr>
        <w:tc>
          <w:tcPr>
            <w:tcW w:w="1291" w:type="dxa"/>
          </w:tcPr>
          <w:p>
            <w:pPr>
              <w:pStyle w:val="Compact"/>
              <w:jc w:val="left"/>
            </w:pPr>
            <w:r>
              <w:rPr>
                <w:sz w:val="17"/>
              </w:rPr>
              <w:t xml:space="preserve">FR-REV-044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FT-REV-12</w:t>
            </w:r>
          </w:p>
        </w:tc>
        <w:tc>
          <w:tcPr>
            <w:tcW w:w="1057" w:type="dxa"/>
          </w:tcPr>
          <w:p>
            <w:pPr>
              <w:pStyle w:val="Compact"/>
              <w:jc w:val="left"/>
            </w:pPr>
            <w:r>
              <w:rPr>
                <w:sz w:val="17"/>
              </w:rPr>
              <w:t xml:space="preserve">EP-REV-04</w:t>
            </w:r>
          </w:p>
        </w:tc>
        <w:tc>
          <w:tcPr>
            <w:tcW w:w="2584" w:type="dxa"/>
          </w:tcPr>
          <w:p>
            <w:pPr>
              <w:pStyle w:val="Compact"/>
              <w:jc w:val="left"/>
            </w:pPr>
            <w:r>
              <w:rPr>
                <w:sz w:val="17"/>
              </w:rPr>
              <w:t xml:space="preserve">US-REV-017</w:t>
            </w:r>
          </w:p>
        </w:tc>
        <w:tc>
          <w:tcPr>
            <w:tcW w:w="2584" w:type="dxa"/>
          </w:tcPr>
          <w:p>
            <w:pPr>
              <w:pStyle w:val="Compact"/>
              <w:jc w:val="left"/>
            </w:pPr>
            <w:r>
              <w:rPr>
                <w:sz w:val="17"/>
              </w:rPr>
              <w:t xml:space="preserve">SCR-REV-12</w:t>
            </w:r>
          </w:p>
        </w:tc>
      </w:tr>
      <w:tr>
        <w:tc>
          <w:tcPr>
            <w:tcW w:w="1291" w:type="dxa"/>
          </w:tcPr>
          <w:p>
            <w:pPr>
              <w:pStyle w:val="Compact"/>
              <w:jc w:val="left"/>
            </w:pPr>
            <w:r>
              <w:rPr>
                <w:sz w:val="17"/>
              </w:rPr>
              <w:t xml:space="preserve">FR-REV-045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FT-REV-13</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US-REV-019</w:t>
            </w:r>
          </w:p>
        </w:tc>
        <w:tc>
          <w:tcPr>
            <w:tcW w:w="2584" w:type="dxa"/>
          </w:tcPr>
          <w:p>
            <w:pPr>
              <w:pStyle w:val="Compact"/>
              <w:jc w:val="left"/>
            </w:pPr>
            <w:r>
              <w:rPr>
                <w:sz w:val="17"/>
              </w:rPr>
              <w:t xml:space="preserve">SCR-REV-08</w:t>
            </w:r>
          </w:p>
        </w:tc>
      </w:tr>
      <w:tr>
        <w:tc>
          <w:tcPr>
            <w:tcW w:w="1291" w:type="dxa"/>
          </w:tcPr>
          <w:p>
            <w:pPr>
              <w:pStyle w:val="Compact"/>
              <w:jc w:val="left"/>
            </w:pPr>
            <w:r>
              <w:rPr>
                <w:sz w:val="17"/>
              </w:rPr>
              <w:t xml:space="preserve">FR-REV-046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FT-REV-13</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US-REV-019</w:t>
            </w:r>
          </w:p>
        </w:tc>
        <w:tc>
          <w:tcPr>
            <w:tcW w:w="2584" w:type="dxa"/>
          </w:tcPr>
          <w:p>
            <w:pPr>
              <w:pStyle w:val="Compact"/>
              <w:jc w:val="left"/>
            </w:pPr>
            <w:r>
              <w:rPr>
                <w:sz w:val="17"/>
              </w:rPr>
              <w:t xml:space="preserve">SCR-REV-08</w:t>
            </w:r>
          </w:p>
        </w:tc>
      </w:tr>
      <w:tr>
        <w:tc>
          <w:tcPr>
            <w:tcW w:w="1291" w:type="dxa"/>
          </w:tcPr>
          <w:p>
            <w:pPr>
              <w:pStyle w:val="Compact"/>
              <w:jc w:val="left"/>
            </w:pPr>
            <w:r>
              <w:rPr>
                <w:sz w:val="17"/>
              </w:rPr>
              <w:t xml:space="preserve">FR-REV-047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FT-REV-13</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US-REV-019</w:t>
            </w:r>
          </w:p>
        </w:tc>
        <w:tc>
          <w:tcPr>
            <w:tcW w:w="2584" w:type="dxa"/>
          </w:tcPr>
          <w:p>
            <w:pPr>
              <w:pStyle w:val="Compact"/>
              <w:jc w:val="left"/>
            </w:pPr>
            <w:r>
              <w:rPr>
                <w:sz w:val="17"/>
              </w:rPr>
              <w:t xml:space="preserve">SCR-REV-08</w:t>
            </w:r>
          </w:p>
        </w:tc>
      </w:tr>
      <w:tr>
        <w:tc>
          <w:tcPr>
            <w:tcW w:w="1291" w:type="dxa"/>
          </w:tcPr>
          <w:p>
            <w:pPr>
              <w:pStyle w:val="Compact"/>
              <w:jc w:val="left"/>
            </w:pPr>
            <w:r>
              <w:rPr>
                <w:sz w:val="17"/>
              </w:rPr>
              <w:t xml:space="preserve">FR-REV-048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FT-REV-13</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US-REV-020</w:t>
            </w:r>
          </w:p>
        </w:tc>
        <w:tc>
          <w:tcPr>
            <w:tcW w:w="2584" w:type="dxa"/>
          </w:tcPr>
          <w:p>
            <w:pPr>
              <w:pStyle w:val="Compact"/>
              <w:jc w:val="left"/>
            </w:pPr>
            <w:r>
              <w:rPr>
                <w:sz w:val="17"/>
              </w:rPr>
              <w:t xml:space="preserve">SCR-REV-08</w:t>
            </w:r>
          </w:p>
        </w:tc>
      </w:tr>
      <w:tr>
        <w:tc>
          <w:tcPr>
            <w:tcW w:w="1291" w:type="dxa"/>
          </w:tcPr>
          <w:p>
            <w:pPr>
              <w:pStyle w:val="Compact"/>
              <w:jc w:val="left"/>
            </w:pPr>
            <w:r>
              <w:rPr>
                <w:sz w:val="17"/>
              </w:rPr>
              <w:t xml:space="preserve">FR-REV-049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FT-REV-14</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US-REV-021</w:t>
            </w:r>
          </w:p>
        </w:tc>
        <w:tc>
          <w:tcPr>
            <w:tcW w:w="2584" w:type="dxa"/>
          </w:tcPr>
          <w:p>
            <w:pPr>
              <w:pStyle w:val="Compact"/>
              <w:jc w:val="left"/>
            </w:pPr>
            <w:r>
              <w:rPr>
                <w:sz w:val="17"/>
              </w:rPr>
              <w:t xml:space="preserve">SCR-REV-09</w:t>
            </w:r>
          </w:p>
        </w:tc>
      </w:tr>
      <w:tr>
        <w:tc>
          <w:tcPr>
            <w:tcW w:w="1291" w:type="dxa"/>
          </w:tcPr>
          <w:p>
            <w:pPr>
              <w:pStyle w:val="Compact"/>
              <w:jc w:val="left"/>
            </w:pPr>
            <w:r>
              <w:rPr>
                <w:sz w:val="17"/>
              </w:rPr>
              <w:t xml:space="preserve">FR-REV-050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FT-REV-15</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US-REV-022</w:t>
            </w:r>
          </w:p>
        </w:tc>
        <w:tc>
          <w:tcPr>
            <w:tcW w:w="2584" w:type="dxa"/>
          </w:tcPr>
          <w:p>
            <w:pPr>
              <w:pStyle w:val="Compact"/>
              <w:jc w:val="left"/>
            </w:pPr>
            <w:r>
              <w:rPr>
                <w:sz w:val="17"/>
              </w:rPr>
              <w:t xml:space="preserve">SCR-REV-06, SCR-REV-07</w:t>
            </w:r>
          </w:p>
        </w:tc>
      </w:tr>
      <w:tr>
        <w:tc>
          <w:tcPr>
            <w:tcW w:w="1291" w:type="dxa"/>
          </w:tcPr>
          <w:p>
            <w:pPr>
              <w:pStyle w:val="Compact"/>
              <w:jc w:val="left"/>
            </w:pPr>
            <w:r>
              <w:rPr>
                <w:sz w:val="17"/>
              </w:rPr>
              <w:t xml:space="preserve">FR-REV-051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FT-REV-15</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US-REV-022</w:t>
            </w:r>
          </w:p>
        </w:tc>
        <w:tc>
          <w:tcPr>
            <w:tcW w:w="2584" w:type="dxa"/>
          </w:tcPr>
          <w:p>
            <w:pPr>
              <w:pStyle w:val="Compact"/>
              <w:jc w:val="left"/>
            </w:pPr>
            <w:r>
              <w:rPr>
                <w:sz w:val="17"/>
              </w:rPr>
              <w:t xml:space="preserve">SCR-REV-06, SCR-REV-07</w:t>
            </w:r>
          </w:p>
        </w:tc>
      </w:tr>
      <w:tr>
        <w:tc>
          <w:tcPr>
            <w:tcW w:w="1291" w:type="dxa"/>
          </w:tcPr>
          <w:p>
            <w:pPr>
              <w:pStyle w:val="Compact"/>
              <w:jc w:val="left"/>
            </w:pPr>
            <w:r>
              <w:rPr>
                <w:sz w:val="17"/>
              </w:rPr>
              <w:t xml:space="preserve">FR-REV-052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FT-REV-15</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US-REV-022</w:t>
            </w:r>
          </w:p>
        </w:tc>
        <w:tc>
          <w:tcPr>
            <w:tcW w:w="2584" w:type="dxa"/>
          </w:tcPr>
          <w:p>
            <w:pPr>
              <w:pStyle w:val="Compact"/>
              <w:jc w:val="left"/>
            </w:pPr>
            <w:r>
              <w:rPr>
                <w:sz w:val="17"/>
              </w:rPr>
              <w:t xml:space="preserve">SCR-REV-06, SCR-REV-07</w:t>
            </w:r>
          </w:p>
        </w:tc>
      </w:tr>
      <w:tr>
        <w:tc>
          <w:tcPr>
            <w:tcW w:w="1291" w:type="dxa"/>
          </w:tcPr>
          <w:p>
            <w:pPr>
              <w:pStyle w:val="Compact"/>
              <w:jc w:val="left"/>
            </w:pPr>
            <w:r>
              <w:rPr>
                <w:sz w:val="17"/>
              </w:rPr>
              <w:t xml:space="preserve">FR-REV-053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FT-REV-15</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US-REV-022</w:t>
            </w:r>
          </w:p>
        </w:tc>
        <w:tc>
          <w:tcPr>
            <w:tcW w:w="2584" w:type="dxa"/>
          </w:tcPr>
          <w:p>
            <w:pPr>
              <w:pStyle w:val="Compact"/>
              <w:jc w:val="left"/>
            </w:pPr>
            <w:r>
              <w:rPr>
                <w:sz w:val="17"/>
              </w:rPr>
              <w:t xml:space="preserve">SCR-REV-06, SCR-REV-07</w:t>
            </w:r>
          </w:p>
        </w:tc>
      </w:tr>
      <w:tr>
        <w:tc>
          <w:tcPr>
            <w:tcW w:w="1291" w:type="dxa"/>
          </w:tcPr>
          <w:p>
            <w:pPr>
              <w:pStyle w:val="Compact"/>
              <w:jc w:val="left"/>
            </w:pPr>
            <w:r>
              <w:rPr>
                <w:sz w:val="17"/>
              </w:rPr>
              <w:t xml:space="preserve">FR-REV-054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FT-REV-15</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US-REV-022</w:t>
            </w:r>
          </w:p>
        </w:tc>
        <w:tc>
          <w:tcPr>
            <w:tcW w:w="2584" w:type="dxa"/>
          </w:tcPr>
          <w:p>
            <w:pPr>
              <w:pStyle w:val="Compact"/>
              <w:jc w:val="left"/>
            </w:pPr>
            <w:r>
              <w:rPr>
                <w:sz w:val="17"/>
              </w:rPr>
              <w:t xml:space="preserve">SCR-REV-06, SCR-REV-07</w:t>
            </w:r>
          </w:p>
        </w:tc>
      </w:tr>
      <w:tr>
        <w:tc>
          <w:tcPr>
            <w:tcW w:w="1291" w:type="dxa"/>
          </w:tcPr>
          <w:p>
            <w:pPr>
              <w:pStyle w:val="Compact"/>
              <w:jc w:val="left"/>
            </w:pPr>
            <w:r>
              <w:rPr>
                <w:sz w:val="17"/>
              </w:rPr>
              <w:t xml:space="preserve">FR-REV-055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FT-REV-15</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US-REV-022</w:t>
            </w:r>
          </w:p>
        </w:tc>
        <w:tc>
          <w:tcPr>
            <w:tcW w:w="2584" w:type="dxa"/>
          </w:tcPr>
          <w:p>
            <w:pPr>
              <w:pStyle w:val="Compact"/>
              <w:jc w:val="left"/>
            </w:pPr>
            <w:r>
              <w:rPr>
                <w:sz w:val="17"/>
              </w:rPr>
              <w:t xml:space="preserve">SCR-REV-06, SCR-REV-07</w:t>
            </w:r>
          </w:p>
        </w:tc>
      </w:tr>
      <w:tr>
        <w:tc>
          <w:tcPr>
            <w:tcW w:w="1291" w:type="dxa"/>
          </w:tcPr>
          <w:p>
            <w:pPr>
              <w:pStyle w:val="Compact"/>
              <w:jc w:val="left"/>
            </w:pPr>
            <w:r>
              <w:rPr>
                <w:sz w:val="17"/>
              </w:rPr>
              <w:t xml:space="preserve">FR-REV-056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FT-REV-15</w:t>
            </w:r>
          </w:p>
        </w:tc>
        <w:tc>
          <w:tcPr>
            <w:tcW w:w="1057" w:type="dxa"/>
          </w:tcPr>
          <w:p>
            <w:pPr>
              <w:pStyle w:val="Compact"/>
              <w:jc w:val="left"/>
            </w:pPr>
            <w:r>
              <w:rPr>
                <w:sz w:val="17"/>
              </w:rPr>
              <w:t xml:space="preserve">EP-REV-05</w:t>
            </w:r>
          </w:p>
        </w:tc>
        <w:tc>
          <w:tcPr>
            <w:tcW w:w="2584" w:type="dxa"/>
          </w:tcPr>
          <w:p>
            <w:pPr>
              <w:pStyle w:val="Compact"/>
              <w:jc w:val="left"/>
            </w:pPr>
            <w:r>
              <w:rPr>
                <w:sz w:val="17"/>
              </w:rPr>
              <w:t xml:space="preserve">US-REV-023</w:t>
            </w:r>
          </w:p>
        </w:tc>
        <w:tc>
          <w:tcPr>
            <w:tcW w:w="2584" w:type="dxa"/>
          </w:tcPr>
          <w:p>
            <w:pPr>
              <w:pStyle w:val="Compact"/>
              <w:jc w:val="left"/>
            </w:pPr>
            <w:r>
              <w:rPr>
                <w:sz w:val="17"/>
              </w:rPr>
              <w:t xml:space="preserve">SCR-REV-06, SCR-REV-07</w:t>
            </w:r>
          </w:p>
        </w:tc>
      </w:tr>
      <w:tr>
        <w:tc>
          <w:tcPr>
            <w:tcW w:w="1291" w:type="dxa"/>
          </w:tcPr>
          <w:p>
            <w:pPr>
              <w:pStyle w:val="Compact"/>
              <w:jc w:val="left"/>
            </w:pPr>
            <w:r>
              <w:rPr>
                <w:sz w:val="17"/>
              </w:rPr>
              <w:t xml:space="preserve">FR-REV-057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FT-REV-16</w:t>
            </w:r>
          </w:p>
        </w:tc>
        <w:tc>
          <w:tcPr>
            <w:tcW w:w="1057" w:type="dxa"/>
          </w:tcPr>
          <w:p>
            <w:pPr>
              <w:pStyle w:val="Compact"/>
              <w:jc w:val="left"/>
            </w:pPr>
            <w:r>
              <w:rPr>
                <w:sz w:val="17"/>
              </w:rPr>
              <w:t xml:space="preserve">EP-REV-06</w:t>
            </w:r>
          </w:p>
        </w:tc>
        <w:tc>
          <w:tcPr>
            <w:tcW w:w="2584" w:type="dxa"/>
          </w:tcPr>
          <w:p>
            <w:pPr>
              <w:pStyle w:val="Compact"/>
              <w:jc w:val="left"/>
            </w:pPr>
            <w:r>
              <w:rPr>
                <w:sz w:val="17"/>
              </w:rPr>
              <w:t xml:space="preserve">US-REV-024</w:t>
            </w:r>
          </w:p>
        </w:tc>
        <w:tc>
          <w:tcPr>
            <w:tcW w:w="2584" w:type="dxa"/>
          </w:tcPr>
          <w:p>
            <w:pPr>
              <w:pStyle w:val="Compact"/>
              <w:jc w:val="left"/>
            </w:pPr>
            <w:r>
              <w:rPr>
                <w:sz w:val="17"/>
              </w:rPr>
              <w:t xml:space="preserve">SCR-REV-02, SCR-REV-11</w:t>
            </w:r>
          </w:p>
        </w:tc>
      </w:tr>
      <w:tr>
        <w:tc>
          <w:tcPr>
            <w:tcW w:w="1291" w:type="dxa"/>
          </w:tcPr>
          <w:p>
            <w:pPr>
              <w:pStyle w:val="Compact"/>
              <w:jc w:val="left"/>
            </w:pPr>
            <w:r>
              <w:rPr>
                <w:sz w:val="17"/>
              </w:rPr>
              <w:t xml:space="preserve">FR-REV-058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FT-REV-16</w:t>
            </w:r>
          </w:p>
        </w:tc>
        <w:tc>
          <w:tcPr>
            <w:tcW w:w="1057" w:type="dxa"/>
          </w:tcPr>
          <w:p>
            <w:pPr>
              <w:pStyle w:val="Compact"/>
              <w:jc w:val="left"/>
            </w:pPr>
            <w:r>
              <w:rPr>
                <w:sz w:val="17"/>
              </w:rPr>
              <w:t xml:space="preserve">EP-REV-06</w:t>
            </w:r>
          </w:p>
        </w:tc>
        <w:tc>
          <w:tcPr>
            <w:tcW w:w="2584" w:type="dxa"/>
          </w:tcPr>
          <w:p>
            <w:pPr>
              <w:pStyle w:val="Compact"/>
              <w:jc w:val="left"/>
            </w:pPr>
            <w:r>
              <w:rPr>
                <w:sz w:val="17"/>
              </w:rPr>
              <w:t xml:space="preserve">US-REV-024</w:t>
            </w:r>
          </w:p>
        </w:tc>
        <w:tc>
          <w:tcPr>
            <w:tcW w:w="2584" w:type="dxa"/>
          </w:tcPr>
          <w:p>
            <w:pPr>
              <w:pStyle w:val="Compact"/>
              <w:jc w:val="left"/>
            </w:pPr>
            <w:r>
              <w:rPr>
                <w:sz w:val="17"/>
              </w:rPr>
              <w:t xml:space="preserve">SCR-REV-02, SCR-REV-11</w:t>
            </w:r>
          </w:p>
        </w:tc>
      </w:tr>
      <w:tr>
        <w:tc>
          <w:tcPr>
            <w:tcW w:w="1291" w:type="dxa"/>
          </w:tcPr>
          <w:p>
            <w:pPr>
              <w:pStyle w:val="Compact"/>
              <w:jc w:val="left"/>
            </w:pPr>
            <w:r>
              <w:rPr>
                <w:sz w:val="17"/>
              </w:rPr>
              <w:t xml:space="preserve">FR-REV-059</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FT-REV-16</w:t>
            </w:r>
          </w:p>
        </w:tc>
        <w:tc>
          <w:tcPr>
            <w:tcW w:w="1057" w:type="dxa"/>
          </w:tcPr>
          <w:p>
            <w:pPr>
              <w:pStyle w:val="Compact"/>
              <w:jc w:val="left"/>
            </w:pPr>
            <w:r>
              <w:rPr>
                <w:sz w:val="17"/>
              </w:rPr>
              <w:t xml:space="preserve">EP-REV-06</w:t>
            </w:r>
          </w:p>
        </w:tc>
        <w:tc>
          <w:tcPr>
            <w:tcW w:w="2584" w:type="dxa"/>
          </w:tcPr>
          <w:p>
            <w:pPr>
              <w:pStyle w:val="Compact"/>
              <w:jc w:val="left"/>
            </w:pPr>
            <w:r>
              <w:rPr>
                <w:sz w:val="17"/>
              </w:rPr>
              <w:t xml:space="preserve">US-REV-024</w:t>
            </w:r>
          </w:p>
        </w:tc>
        <w:tc>
          <w:tcPr>
            <w:tcW w:w="2584" w:type="dxa"/>
          </w:tcPr>
          <w:p>
            <w:pPr>
              <w:pStyle w:val="Compact"/>
              <w:jc w:val="left"/>
            </w:pPr>
            <w:r>
              <w:rPr>
                <w:sz w:val="17"/>
              </w:rPr>
              <w:t xml:space="preserve">SCR-REV-02, SCR-REV-11</w:t>
            </w:r>
          </w:p>
        </w:tc>
      </w:tr>
      <w:tr>
        <w:tc>
          <w:tcPr>
            <w:tcW w:w="1291" w:type="dxa"/>
          </w:tcPr>
          <w:p>
            <w:pPr>
              <w:pStyle w:val="Compact"/>
              <w:jc w:val="left"/>
            </w:pPr>
            <w:r>
              <w:rPr>
                <w:sz w:val="17"/>
              </w:rPr>
              <w:t xml:space="preserve">FR-REV-060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FT-REV-17</w:t>
            </w:r>
          </w:p>
        </w:tc>
        <w:tc>
          <w:tcPr>
            <w:tcW w:w="1057" w:type="dxa"/>
          </w:tcPr>
          <w:p>
            <w:pPr>
              <w:pStyle w:val="Compact"/>
              <w:jc w:val="left"/>
            </w:pPr>
            <w:r>
              <w:rPr>
                <w:sz w:val="17"/>
              </w:rPr>
              <w:t xml:space="preserve">EP-REV-06</w:t>
            </w:r>
          </w:p>
        </w:tc>
        <w:tc>
          <w:tcPr>
            <w:tcW w:w="2584" w:type="dxa"/>
          </w:tcPr>
          <w:p>
            <w:pPr>
              <w:pStyle w:val="Compact"/>
              <w:jc w:val="left"/>
            </w:pPr>
            <w:r>
              <w:rPr>
                <w:sz w:val="17"/>
              </w:rPr>
              <w:t xml:space="preserve">US-REV-025</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FR-REV-061</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FT-REV-17</w:t>
            </w:r>
          </w:p>
        </w:tc>
        <w:tc>
          <w:tcPr>
            <w:tcW w:w="1057" w:type="dxa"/>
          </w:tcPr>
          <w:p>
            <w:pPr>
              <w:pStyle w:val="Compact"/>
              <w:jc w:val="left"/>
            </w:pPr>
            <w:r>
              <w:rPr>
                <w:sz w:val="17"/>
              </w:rPr>
              <w:t xml:space="preserve">EP-REV-06</w:t>
            </w:r>
          </w:p>
        </w:tc>
        <w:tc>
          <w:tcPr>
            <w:tcW w:w="2584" w:type="dxa"/>
          </w:tcPr>
          <w:p>
            <w:pPr>
              <w:pStyle w:val="Compact"/>
              <w:jc w:val="left"/>
            </w:pPr>
            <w:r>
              <w:rPr>
                <w:sz w:val="17"/>
              </w:rPr>
              <w:t xml:space="preserve">US-REV-025</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FR-REV-062</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FT-REV-17</w:t>
            </w:r>
          </w:p>
        </w:tc>
        <w:tc>
          <w:tcPr>
            <w:tcW w:w="1057" w:type="dxa"/>
          </w:tcPr>
          <w:p>
            <w:pPr>
              <w:pStyle w:val="Compact"/>
              <w:jc w:val="left"/>
            </w:pPr>
            <w:r>
              <w:rPr>
                <w:sz w:val="17"/>
              </w:rPr>
              <w:t xml:space="preserve">EP-REV-06</w:t>
            </w:r>
          </w:p>
        </w:tc>
        <w:tc>
          <w:tcPr>
            <w:tcW w:w="2584" w:type="dxa"/>
          </w:tcPr>
          <w:p>
            <w:pPr>
              <w:pStyle w:val="Compact"/>
              <w:jc w:val="left"/>
            </w:pPr>
            <w:r>
              <w:rPr>
                <w:sz w:val="17"/>
              </w:rPr>
              <w:t xml:space="preserve">US-REV-025</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FR-REV-063</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FT-REV-18</w:t>
            </w:r>
          </w:p>
        </w:tc>
        <w:tc>
          <w:tcPr>
            <w:tcW w:w="1057" w:type="dxa"/>
          </w:tcPr>
          <w:p>
            <w:pPr>
              <w:pStyle w:val="Compact"/>
              <w:jc w:val="left"/>
            </w:pPr>
            <w:r>
              <w:rPr>
                <w:sz w:val="17"/>
              </w:rPr>
              <w:t xml:space="preserve">EP-REV-07</w:t>
            </w:r>
          </w:p>
        </w:tc>
        <w:tc>
          <w:tcPr>
            <w:tcW w:w="2584" w:type="dxa"/>
          </w:tcPr>
          <w:p>
            <w:pPr>
              <w:pStyle w:val="Compact"/>
              <w:jc w:val="left"/>
            </w:pPr>
            <w:r>
              <w:rPr>
                <w:sz w:val="17"/>
              </w:rPr>
              <w:t xml:space="preserve">US-REV-026</w:t>
            </w:r>
          </w:p>
        </w:tc>
        <w:tc>
          <w:tcPr>
            <w:tcW w:w="2584" w:type="dxa"/>
          </w:tcPr>
          <w:p>
            <w:pPr>
              <w:pStyle w:val="Compact"/>
              <w:jc w:val="left"/>
            </w:pPr>
            <w:r>
              <w:rPr>
                <w:sz w:val="17"/>
              </w:rPr>
              <w:t xml:space="preserve">SCR-REV-10</w:t>
            </w:r>
          </w:p>
        </w:tc>
      </w:tr>
      <w:tr>
        <w:tc>
          <w:tcPr>
            <w:tcW w:w="1291" w:type="dxa"/>
          </w:tcPr>
          <w:p>
            <w:pPr>
              <w:pStyle w:val="Compact"/>
              <w:jc w:val="left"/>
            </w:pPr>
            <w:r>
              <w:rPr>
                <w:sz w:val="17"/>
              </w:rPr>
              <w:t xml:space="preserve">FR-REV-064</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FT-REV-18</w:t>
            </w:r>
          </w:p>
        </w:tc>
        <w:tc>
          <w:tcPr>
            <w:tcW w:w="1057" w:type="dxa"/>
          </w:tcPr>
          <w:p>
            <w:pPr>
              <w:pStyle w:val="Compact"/>
              <w:jc w:val="left"/>
            </w:pPr>
            <w:r>
              <w:rPr>
                <w:sz w:val="17"/>
              </w:rPr>
              <w:t xml:space="preserve">EP-REV-07</w:t>
            </w:r>
          </w:p>
        </w:tc>
        <w:tc>
          <w:tcPr>
            <w:tcW w:w="2584" w:type="dxa"/>
          </w:tcPr>
          <w:p>
            <w:pPr>
              <w:pStyle w:val="Compact"/>
              <w:jc w:val="left"/>
            </w:pPr>
            <w:r>
              <w:rPr>
                <w:sz w:val="17"/>
              </w:rPr>
              <w:t xml:space="preserve">US-REV-026</w:t>
            </w:r>
          </w:p>
        </w:tc>
        <w:tc>
          <w:tcPr>
            <w:tcW w:w="2584" w:type="dxa"/>
          </w:tcPr>
          <w:p>
            <w:pPr>
              <w:pStyle w:val="Compact"/>
              <w:jc w:val="left"/>
            </w:pPr>
            <w:r>
              <w:rPr>
                <w:sz w:val="17"/>
              </w:rPr>
              <w:t xml:space="preserve">SCR-REV-10</w:t>
            </w:r>
          </w:p>
        </w:tc>
      </w:tr>
      <w:tr>
        <w:tc>
          <w:tcPr>
            <w:tcW w:w="1291" w:type="dxa"/>
          </w:tcPr>
          <w:p>
            <w:pPr>
              <w:pStyle w:val="Compact"/>
              <w:jc w:val="left"/>
            </w:pPr>
            <w:r>
              <w:rPr>
                <w:sz w:val="17"/>
              </w:rPr>
              <w:t xml:space="preserve">FR-REV-065</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FT-REV-18</w:t>
            </w:r>
          </w:p>
        </w:tc>
        <w:tc>
          <w:tcPr>
            <w:tcW w:w="1057" w:type="dxa"/>
          </w:tcPr>
          <w:p>
            <w:pPr>
              <w:pStyle w:val="Compact"/>
              <w:jc w:val="left"/>
            </w:pPr>
            <w:r>
              <w:rPr>
                <w:sz w:val="17"/>
              </w:rPr>
              <w:t xml:space="preserve">EP-REV-07</w:t>
            </w:r>
          </w:p>
        </w:tc>
        <w:tc>
          <w:tcPr>
            <w:tcW w:w="2584" w:type="dxa"/>
          </w:tcPr>
          <w:p>
            <w:pPr>
              <w:pStyle w:val="Compact"/>
              <w:jc w:val="left"/>
            </w:pPr>
            <w:r>
              <w:rPr>
                <w:sz w:val="17"/>
              </w:rPr>
              <w:t xml:space="preserve">US-REV-026</w:t>
            </w:r>
          </w:p>
        </w:tc>
        <w:tc>
          <w:tcPr>
            <w:tcW w:w="2584" w:type="dxa"/>
          </w:tcPr>
          <w:p>
            <w:pPr>
              <w:pStyle w:val="Compact"/>
              <w:jc w:val="left"/>
            </w:pPr>
            <w:r>
              <w:rPr>
                <w:sz w:val="17"/>
              </w:rPr>
              <w:t xml:space="preserve">SCR-REV-10</w:t>
            </w:r>
          </w:p>
        </w:tc>
      </w:tr>
      <w:tr>
        <w:tc>
          <w:tcPr>
            <w:tcW w:w="1291" w:type="dxa"/>
          </w:tcPr>
          <w:p>
            <w:pPr>
              <w:pStyle w:val="Compact"/>
              <w:jc w:val="left"/>
            </w:pPr>
            <w:r>
              <w:rPr>
                <w:sz w:val="17"/>
              </w:rPr>
              <w:t xml:space="preserve">FR-REV-066</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FT-REV-18</w:t>
            </w:r>
          </w:p>
        </w:tc>
        <w:tc>
          <w:tcPr>
            <w:tcW w:w="1057" w:type="dxa"/>
          </w:tcPr>
          <w:p>
            <w:pPr>
              <w:pStyle w:val="Compact"/>
              <w:jc w:val="left"/>
            </w:pPr>
            <w:r>
              <w:rPr>
                <w:sz w:val="17"/>
              </w:rPr>
              <w:t xml:space="preserve">EP-REV-07</w:t>
            </w:r>
          </w:p>
        </w:tc>
        <w:tc>
          <w:tcPr>
            <w:tcW w:w="2584" w:type="dxa"/>
          </w:tcPr>
          <w:p>
            <w:pPr>
              <w:pStyle w:val="Compact"/>
              <w:jc w:val="left"/>
            </w:pPr>
            <w:r>
              <w:rPr>
                <w:sz w:val="17"/>
              </w:rPr>
              <w:t xml:space="preserve">US-REV-026</w:t>
            </w:r>
          </w:p>
        </w:tc>
        <w:tc>
          <w:tcPr>
            <w:tcW w:w="2584" w:type="dxa"/>
          </w:tcPr>
          <w:p>
            <w:pPr>
              <w:pStyle w:val="Compact"/>
              <w:jc w:val="left"/>
            </w:pPr>
            <w:r>
              <w:rPr>
                <w:sz w:val="17"/>
              </w:rPr>
              <w:t xml:space="preserve">SCR-REV-10</w:t>
            </w:r>
          </w:p>
        </w:tc>
      </w:tr>
      <w:tr>
        <w:tc>
          <w:tcPr>
            <w:tcW w:w="1291" w:type="dxa"/>
          </w:tcPr>
          <w:p>
            <w:pPr>
              <w:pStyle w:val="Compact"/>
              <w:jc w:val="left"/>
            </w:pPr>
            <w:r>
              <w:rPr>
                <w:sz w:val="17"/>
              </w:rPr>
              <w:t xml:space="preserve">FR-REV-067</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FT-REV-19</w:t>
            </w:r>
          </w:p>
        </w:tc>
        <w:tc>
          <w:tcPr>
            <w:tcW w:w="1057" w:type="dxa"/>
          </w:tcPr>
          <w:p>
            <w:pPr>
              <w:pStyle w:val="Compact"/>
              <w:jc w:val="left"/>
            </w:pPr>
            <w:r>
              <w:rPr>
                <w:sz w:val="17"/>
              </w:rPr>
              <w:t xml:space="preserve">EP-REV-07</w:t>
            </w:r>
          </w:p>
        </w:tc>
        <w:tc>
          <w:tcPr>
            <w:tcW w:w="2584" w:type="dxa"/>
          </w:tcPr>
          <w:p>
            <w:pPr>
              <w:pStyle w:val="Compact"/>
              <w:jc w:val="left"/>
            </w:pPr>
            <w:r>
              <w:rPr>
                <w:sz w:val="17"/>
              </w:rPr>
              <w:t xml:space="preserve">US-REV-027</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FR-REV-068</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FT-REV-19</w:t>
            </w:r>
          </w:p>
        </w:tc>
        <w:tc>
          <w:tcPr>
            <w:tcW w:w="1057" w:type="dxa"/>
          </w:tcPr>
          <w:p>
            <w:pPr>
              <w:pStyle w:val="Compact"/>
              <w:jc w:val="left"/>
            </w:pPr>
            <w:r>
              <w:rPr>
                <w:sz w:val="17"/>
              </w:rPr>
              <w:t xml:space="preserve">EP-REV-07</w:t>
            </w:r>
          </w:p>
        </w:tc>
        <w:tc>
          <w:tcPr>
            <w:tcW w:w="2584" w:type="dxa"/>
          </w:tcPr>
          <w:p>
            <w:pPr>
              <w:pStyle w:val="Compact"/>
              <w:jc w:val="left"/>
            </w:pPr>
            <w:r>
              <w:rPr>
                <w:sz w:val="17"/>
              </w:rPr>
              <w:t xml:space="preserve">US-REV-027</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FR-REV-069</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FT-REV-20</w:t>
            </w:r>
          </w:p>
        </w:tc>
        <w:tc>
          <w:tcPr>
            <w:tcW w:w="1057" w:type="dxa"/>
          </w:tcPr>
          <w:p>
            <w:pPr>
              <w:pStyle w:val="Compact"/>
              <w:jc w:val="left"/>
            </w:pPr>
            <w:r>
              <w:rPr>
                <w:sz w:val="17"/>
              </w:rPr>
              <w:t xml:space="preserve">EP-REV-07</w:t>
            </w:r>
          </w:p>
        </w:tc>
        <w:tc>
          <w:tcPr>
            <w:tcW w:w="2584" w:type="dxa"/>
          </w:tcPr>
          <w:p>
            <w:pPr>
              <w:pStyle w:val="Compact"/>
              <w:jc w:val="left"/>
            </w:pPr>
            <w:r>
              <w:rPr>
                <w:sz w:val="17"/>
              </w:rPr>
              <w:t xml:space="preserve">US-REV-028</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FR-REV-070</w:t>
            </w:r>
          </w:p>
        </w:tc>
        <w:tc>
          <w:tcPr>
            <w:tcW w:w="1291" w:type="dxa"/>
          </w:tcPr>
          <w:p>
            <w:pPr>
              <w:pStyle w:val="Compact"/>
              <w:jc w:val="left"/>
            </w:pPr>
            <w:r>
              <w:rPr>
                <w:sz w:val="17"/>
              </w:rPr>
              <w:t xml:space="preserve">Observed</w:t>
            </w:r>
          </w:p>
        </w:tc>
        <w:tc>
          <w:tcPr>
            <w:tcW w:w="1057" w:type="dxa"/>
          </w:tcPr>
          <w:p>
            <w:pPr>
              <w:pStyle w:val="Compact"/>
              <w:jc w:val="left"/>
            </w:pPr>
            <w:r>
              <w:rPr>
                <w:sz w:val="17"/>
              </w:rPr>
              <w:t xml:space="preserve">FT-REV-20</w:t>
            </w:r>
          </w:p>
        </w:tc>
        <w:tc>
          <w:tcPr>
            <w:tcW w:w="1057" w:type="dxa"/>
          </w:tcPr>
          <w:p>
            <w:pPr>
              <w:pStyle w:val="Compact"/>
              <w:jc w:val="left"/>
            </w:pPr>
            <w:r>
              <w:rPr>
                <w:sz w:val="17"/>
              </w:rPr>
              <w:t xml:space="preserve">EP-REV-07</w:t>
            </w:r>
          </w:p>
        </w:tc>
        <w:tc>
          <w:tcPr>
            <w:tcW w:w="2584" w:type="dxa"/>
          </w:tcPr>
          <w:p>
            <w:pPr>
              <w:pStyle w:val="Compact"/>
              <w:jc w:val="left"/>
            </w:pPr>
            <w:r>
              <w:rPr>
                <w:sz w:val="17"/>
              </w:rPr>
              <w:t xml:space="preserve">US-REV-028</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FR-REV-071</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FT-REV-05</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US-REV-006</w:t>
            </w:r>
          </w:p>
        </w:tc>
        <w:tc>
          <w:tcPr>
            <w:tcW w:w="2584" w:type="dxa"/>
          </w:tcPr>
          <w:p>
            <w:pPr>
              <w:pStyle w:val="Compact"/>
              <w:jc w:val="left"/>
            </w:pPr>
            <w:r>
              <w:rPr>
                <w:sz w:val="17"/>
              </w:rPr>
              <w:t xml:space="preserve">SCR-REV-02</w:t>
            </w:r>
          </w:p>
        </w:tc>
      </w:tr>
      <w:tr>
        <w:tc>
          <w:tcPr>
            <w:tcW w:w="1291" w:type="dxa"/>
          </w:tcPr>
          <w:p>
            <w:pPr>
              <w:pStyle w:val="Compact"/>
              <w:jc w:val="left"/>
            </w:pPr>
            <w:r>
              <w:rPr>
                <w:sz w:val="17"/>
              </w:rPr>
              <w:t xml:space="preserve">FR-REV-072</w:t>
            </w:r>
          </w:p>
        </w:tc>
        <w:tc>
          <w:tcPr>
            <w:tcW w:w="1291" w:type="dxa"/>
          </w:tcPr>
          <w:p>
            <w:pPr>
              <w:pStyle w:val="Compact"/>
              <w:jc w:val="left"/>
            </w:pPr>
            <w:r>
              <w:rPr>
                <w:sz w:val="17"/>
              </w:rPr>
              <w:t xml:space="preserve">Recommended</w:t>
            </w:r>
          </w:p>
        </w:tc>
        <w:tc>
          <w:tcPr>
            <w:tcW w:w="1057" w:type="dxa"/>
          </w:tcPr>
          <w:p>
            <w:pPr>
              <w:pStyle w:val="Compact"/>
              <w:jc w:val="left"/>
            </w:pPr>
            <w:r>
              <w:rPr>
                <w:sz w:val="17"/>
              </w:rPr>
              <w:t xml:space="preserve">FT-REV-05</w:t>
            </w:r>
          </w:p>
        </w:tc>
        <w:tc>
          <w:tcPr>
            <w:tcW w:w="1057" w:type="dxa"/>
          </w:tcPr>
          <w:p>
            <w:pPr>
              <w:pStyle w:val="Compact"/>
              <w:jc w:val="left"/>
            </w:pPr>
            <w:r>
              <w:rPr>
                <w:sz w:val="17"/>
              </w:rPr>
              <w:t xml:space="preserve">EP-REV-02</w:t>
            </w:r>
          </w:p>
        </w:tc>
        <w:tc>
          <w:tcPr>
            <w:tcW w:w="2584" w:type="dxa"/>
          </w:tcPr>
          <w:p>
            <w:pPr>
              <w:pStyle w:val="Compact"/>
              <w:jc w:val="left"/>
            </w:pPr>
            <w:r>
              <w:rPr>
                <w:sz w:val="17"/>
              </w:rPr>
              <w:t xml:space="preserve">US-REV-006</w:t>
            </w:r>
          </w:p>
        </w:tc>
        <w:tc>
          <w:tcPr>
            <w:tcW w:w="2584" w:type="dxa"/>
          </w:tcPr>
          <w:p>
            <w:pPr>
              <w:pStyle w:val="Compact"/>
              <w:jc w:val="left"/>
            </w:pPr>
            <w:r>
              <w:rPr>
                <w:sz w:val="17"/>
              </w:rPr>
              <w:t xml:space="preserve">SCR-REV-02</w:t>
            </w:r>
          </w:p>
        </w:tc>
      </w:tr>
    </w:tbl>
    <w:bookmarkEnd w:id="1661"/>
    <w:bookmarkStart w:id="1662" w:name="prj--projects--contracts-1"/>
    <w:p>
      <w:pPr>
        <w:pStyle w:val="Heading2"/>
      </w:pPr>
      <w:r>
        <w:t xml:space="preserve">PRJ — Projects &amp; Contracts</w:t>
      </w:r>
    </w:p>
    <w:tbl>
      <w:tblPr>
        <w:tblStyle w:val="Table"/>
        <w:tblW w:type="dxa" w:w="9863"/>
        <w:jc w:val="start"/>
        <w:tblLayout w:type="fixed"/>
        <w:tblLook w:firstRow="1" w:lastRow="0" w:firstColumn="0" w:lastColumn="0" w:noHBand="0" w:noVBand="0" w:val="0020"/>
      </w:tblPr>
      <w:tblGrid>
        <w:gridCol w:w="1130"/>
        <w:gridCol w:w="1130"/>
        <w:gridCol w:w="924"/>
        <w:gridCol w:w="924"/>
        <w:gridCol w:w="2260"/>
        <w:gridCol w:w="3495"/>
      </w:tblGrid>
      <w:tr>
        <w:trPr>
          <w:tblHeader w:val="true"/>
        </w:trPr>
        <w:tc>
          <w:tcPr>
            <w:tcW w:w="1130" w:type="dxa"/>
          </w:tcPr>
          <w:p>
            <w:pPr>
              <w:pStyle w:val="Compact"/>
              <w:jc w:val="left"/>
            </w:pPr>
            <w:r>
              <w:rPr>
                <w:sz w:val="17"/>
              </w:rPr>
              <w:t xml:space="preserve">Requirement</w:t>
            </w:r>
          </w:p>
        </w:tc>
        <w:tc>
          <w:tcPr>
            <w:tcW w:w="1130" w:type="dxa"/>
          </w:tcPr>
          <w:p>
            <w:pPr>
              <w:pStyle w:val="Compact"/>
              <w:jc w:val="left"/>
            </w:pPr>
            <w:r>
              <w:rPr>
                <w:sz w:val="17"/>
              </w:rPr>
              <w:t xml:space="preserve">Evidence</w:t>
            </w:r>
          </w:p>
        </w:tc>
        <w:tc>
          <w:tcPr>
            <w:tcW w:w="924" w:type="dxa"/>
          </w:tcPr>
          <w:p>
            <w:pPr>
              <w:pStyle w:val="Compact"/>
              <w:jc w:val="left"/>
            </w:pPr>
            <w:r>
              <w:rPr>
                <w:sz w:val="17"/>
              </w:rPr>
              <w:t xml:space="preserve">Feature</w:t>
            </w:r>
          </w:p>
        </w:tc>
        <w:tc>
          <w:tcPr>
            <w:tcW w:w="924" w:type="dxa"/>
          </w:tcPr>
          <w:p>
            <w:pPr>
              <w:pStyle w:val="Compact"/>
              <w:jc w:val="left"/>
            </w:pPr>
            <w:r>
              <w:rPr>
                <w:sz w:val="17"/>
              </w:rPr>
              <w:t xml:space="preserve">Epic</w:t>
            </w:r>
          </w:p>
        </w:tc>
        <w:tc>
          <w:tcPr>
            <w:tcW w:w="2260" w:type="dxa"/>
          </w:tcPr>
          <w:p>
            <w:pPr>
              <w:pStyle w:val="Compact"/>
              <w:jc w:val="left"/>
            </w:pPr>
            <w:r>
              <w:rPr>
                <w:sz w:val="17"/>
              </w:rPr>
              <w:t xml:space="preserve">User Stories</w:t>
            </w:r>
          </w:p>
        </w:tc>
        <w:tc>
          <w:tcPr>
            <w:tcW w:w="3495" w:type="dxa"/>
          </w:tcPr>
          <w:p>
            <w:pPr>
              <w:pStyle w:val="Compact"/>
              <w:jc w:val="left"/>
            </w:pPr>
            <w:r>
              <w:rPr>
                <w:sz w:val="17"/>
              </w:rPr>
              <w:t xml:space="preserve">Screens</w:t>
            </w:r>
          </w:p>
        </w:tc>
      </w:tr>
      <w:tr>
        <w:tc>
          <w:tcPr>
            <w:tcW w:w="1130" w:type="dxa"/>
          </w:tcPr>
          <w:p>
            <w:pPr>
              <w:pStyle w:val="Compact"/>
              <w:jc w:val="left"/>
            </w:pPr>
            <w:r>
              <w:rPr>
                <w:sz w:val="17"/>
              </w:rPr>
              <w:t xml:space="preserve">FR-PRJ-001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FT-PRJ-01</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US-PRJ-001</w:t>
            </w:r>
          </w:p>
        </w:tc>
        <w:tc>
          <w:tcPr>
            <w:tcW w:w="3495" w:type="dxa"/>
          </w:tcPr>
          <w:p>
            <w:pPr>
              <w:pStyle w:val="Compact"/>
              <w:jc w:val="left"/>
            </w:pPr>
            <w:r>
              <w:rPr>
                <w:sz w:val="17"/>
              </w:rPr>
              <w:t xml:space="preserve">SCR-PRJ-09</w:t>
            </w:r>
          </w:p>
        </w:tc>
      </w:tr>
      <w:tr>
        <w:tc>
          <w:tcPr>
            <w:tcW w:w="1130" w:type="dxa"/>
          </w:tcPr>
          <w:p>
            <w:pPr>
              <w:pStyle w:val="Compact"/>
              <w:jc w:val="left"/>
            </w:pPr>
            <w:r>
              <w:rPr>
                <w:sz w:val="17"/>
              </w:rPr>
              <w:t xml:space="preserve">FR-PRJ-002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FT-PRJ-01</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US-PRJ-002</w:t>
            </w:r>
          </w:p>
        </w:tc>
        <w:tc>
          <w:tcPr>
            <w:tcW w:w="3495" w:type="dxa"/>
          </w:tcPr>
          <w:p>
            <w:pPr>
              <w:pStyle w:val="Compact"/>
              <w:jc w:val="left"/>
            </w:pPr>
            <w:r>
              <w:rPr>
                <w:sz w:val="17"/>
              </w:rPr>
              <w:t xml:space="preserve">SCR-PRJ-09</w:t>
            </w:r>
          </w:p>
        </w:tc>
      </w:tr>
      <w:tr>
        <w:tc>
          <w:tcPr>
            <w:tcW w:w="1130" w:type="dxa"/>
          </w:tcPr>
          <w:p>
            <w:pPr>
              <w:pStyle w:val="Compact"/>
              <w:jc w:val="left"/>
            </w:pPr>
            <w:r>
              <w:rPr>
                <w:sz w:val="17"/>
              </w:rPr>
              <w:t xml:space="preserve">FR-PRJ-003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FT-PRJ-01</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US-PRJ-002</w:t>
            </w:r>
          </w:p>
        </w:tc>
        <w:tc>
          <w:tcPr>
            <w:tcW w:w="3495" w:type="dxa"/>
          </w:tcPr>
          <w:p>
            <w:pPr>
              <w:pStyle w:val="Compact"/>
              <w:jc w:val="left"/>
            </w:pPr>
            <w:r>
              <w:rPr>
                <w:sz w:val="17"/>
              </w:rPr>
              <w:t xml:space="preserve">SCR-PRJ-09</w:t>
            </w:r>
          </w:p>
        </w:tc>
      </w:tr>
      <w:tr>
        <w:tc>
          <w:tcPr>
            <w:tcW w:w="1130" w:type="dxa"/>
          </w:tcPr>
          <w:p>
            <w:pPr>
              <w:pStyle w:val="Compact"/>
              <w:jc w:val="left"/>
            </w:pPr>
            <w:r>
              <w:rPr>
                <w:sz w:val="17"/>
              </w:rPr>
              <w:t xml:space="preserve">FR-PRJ-004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FT-PRJ-01</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US-PRJ-002</w:t>
            </w:r>
          </w:p>
        </w:tc>
        <w:tc>
          <w:tcPr>
            <w:tcW w:w="3495" w:type="dxa"/>
          </w:tcPr>
          <w:p>
            <w:pPr>
              <w:pStyle w:val="Compact"/>
              <w:jc w:val="left"/>
            </w:pPr>
            <w:r>
              <w:rPr>
                <w:sz w:val="17"/>
              </w:rPr>
              <w:t xml:space="preserve">SCR-PRJ-09</w:t>
            </w:r>
          </w:p>
        </w:tc>
      </w:tr>
      <w:tr>
        <w:tc>
          <w:tcPr>
            <w:tcW w:w="1130" w:type="dxa"/>
          </w:tcPr>
          <w:p>
            <w:pPr>
              <w:pStyle w:val="Compact"/>
              <w:jc w:val="left"/>
            </w:pPr>
            <w:r>
              <w:rPr>
                <w:sz w:val="17"/>
              </w:rPr>
              <w:t xml:space="preserve">FR-PRJ-005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FT-PRJ-02</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US-PRJ-003</w:t>
            </w:r>
          </w:p>
        </w:tc>
        <w:tc>
          <w:tcPr>
            <w:tcW w:w="3495" w:type="dxa"/>
          </w:tcPr>
          <w:p>
            <w:pPr>
              <w:pStyle w:val="Compact"/>
              <w:jc w:val="left"/>
            </w:pPr>
            <w:r>
              <w:rPr>
                <w:sz w:val="17"/>
              </w:rPr>
              <w:t xml:space="preserve">SCR-PRJ-10, SCR-PRJ-03</w:t>
            </w:r>
          </w:p>
        </w:tc>
      </w:tr>
      <w:tr>
        <w:tc>
          <w:tcPr>
            <w:tcW w:w="1130" w:type="dxa"/>
          </w:tcPr>
          <w:p>
            <w:pPr>
              <w:pStyle w:val="Compact"/>
              <w:jc w:val="left"/>
            </w:pPr>
            <w:r>
              <w:rPr>
                <w:sz w:val="17"/>
              </w:rPr>
              <w:t xml:space="preserve">FR-PRJ-006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FT-PRJ-02</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US-PRJ-004</w:t>
            </w:r>
          </w:p>
        </w:tc>
        <w:tc>
          <w:tcPr>
            <w:tcW w:w="3495" w:type="dxa"/>
          </w:tcPr>
          <w:p>
            <w:pPr>
              <w:pStyle w:val="Compact"/>
              <w:jc w:val="left"/>
            </w:pPr>
            <w:r>
              <w:rPr>
                <w:sz w:val="17"/>
              </w:rPr>
              <w:t xml:space="preserve">SCR-PRJ-10, SCR-PRJ-03</w:t>
            </w:r>
          </w:p>
        </w:tc>
      </w:tr>
      <w:tr>
        <w:tc>
          <w:tcPr>
            <w:tcW w:w="1130" w:type="dxa"/>
          </w:tcPr>
          <w:p>
            <w:pPr>
              <w:pStyle w:val="Compact"/>
              <w:jc w:val="left"/>
            </w:pPr>
            <w:r>
              <w:rPr>
                <w:sz w:val="17"/>
              </w:rPr>
              <w:t xml:space="preserve">FR-PRJ-007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FT-PRJ-02</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US-PRJ-003, US-PRJ-004</w:t>
            </w:r>
          </w:p>
        </w:tc>
        <w:tc>
          <w:tcPr>
            <w:tcW w:w="3495" w:type="dxa"/>
          </w:tcPr>
          <w:p>
            <w:pPr>
              <w:pStyle w:val="Compact"/>
              <w:jc w:val="left"/>
            </w:pPr>
            <w:r>
              <w:rPr>
                <w:sz w:val="17"/>
              </w:rPr>
              <w:t xml:space="preserve">SCR-PRJ-10, SCR-PRJ-03</w:t>
            </w:r>
          </w:p>
        </w:tc>
      </w:tr>
      <w:tr>
        <w:tc>
          <w:tcPr>
            <w:tcW w:w="1130" w:type="dxa"/>
          </w:tcPr>
          <w:p>
            <w:pPr>
              <w:pStyle w:val="Compact"/>
              <w:jc w:val="left"/>
            </w:pPr>
            <w:r>
              <w:rPr>
                <w:sz w:val="17"/>
              </w:rPr>
              <w:t xml:space="preserve">FR-PRJ-008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FT-PRJ-02</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US-PRJ-003</w:t>
            </w:r>
          </w:p>
        </w:tc>
        <w:tc>
          <w:tcPr>
            <w:tcW w:w="3495" w:type="dxa"/>
          </w:tcPr>
          <w:p>
            <w:pPr>
              <w:pStyle w:val="Compact"/>
              <w:jc w:val="left"/>
            </w:pPr>
            <w:r>
              <w:rPr>
                <w:sz w:val="17"/>
              </w:rPr>
              <w:t xml:space="preserve">SCR-PRJ-10, SCR-PRJ-03</w:t>
            </w:r>
          </w:p>
        </w:tc>
      </w:tr>
      <w:tr>
        <w:tc>
          <w:tcPr>
            <w:tcW w:w="1130" w:type="dxa"/>
          </w:tcPr>
          <w:p>
            <w:pPr>
              <w:pStyle w:val="Compact"/>
              <w:jc w:val="left"/>
            </w:pPr>
            <w:r>
              <w:rPr>
                <w:sz w:val="17"/>
              </w:rPr>
              <w:t xml:space="preserve">FR-PRJ-009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FT-PRJ-02</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US-PRJ-005</w:t>
            </w:r>
          </w:p>
        </w:tc>
        <w:tc>
          <w:tcPr>
            <w:tcW w:w="3495" w:type="dxa"/>
          </w:tcPr>
          <w:p>
            <w:pPr>
              <w:pStyle w:val="Compact"/>
              <w:jc w:val="left"/>
            </w:pPr>
            <w:r>
              <w:rPr>
                <w:sz w:val="17"/>
              </w:rPr>
              <w:t xml:space="preserve">SCR-PRJ-10, SCR-PRJ-03</w:t>
            </w:r>
          </w:p>
        </w:tc>
      </w:tr>
      <w:tr>
        <w:tc>
          <w:tcPr>
            <w:tcW w:w="1130" w:type="dxa"/>
          </w:tcPr>
          <w:p>
            <w:pPr>
              <w:pStyle w:val="Compact"/>
              <w:jc w:val="left"/>
            </w:pPr>
            <w:r>
              <w:rPr>
                <w:sz w:val="17"/>
              </w:rPr>
              <w:t xml:space="preserve">FR-PRJ-010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FT-PRJ-02</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US-PRJ-003</w:t>
            </w:r>
          </w:p>
        </w:tc>
        <w:tc>
          <w:tcPr>
            <w:tcW w:w="3495" w:type="dxa"/>
          </w:tcPr>
          <w:p>
            <w:pPr>
              <w:pStyle w:val="Compact"/>
              <w:jc w:val="left"/>
            </w:pPr>
            <w:r>
              <w:rPr>
                <w:sz w:val="17"/>
              </w:rPr>
              <w:t xml:space="preserve">SCR-PRJ-10, SCR-PRJ-03</w:t>
            </w:r>
          </w:p>
        </w:tc>
      </w:tr>
      <w:tr>
        <w:tc>
          <w:tcPr>
            <w:tcW w:w="1130" w:type="dxa"/>
          </w:tcPr>
          <w:p>
            <w:pPr>
              <w:pStyle w:val="Compact"/>
              <w:jc w:val="left"/>
            </w:pPr>
            <w:r>
              <w:rPr>
                <w:sz w:val="17"/>
              </w:rPr>
              <w:t xml:space="preserve">FR-PRJ-011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FT-PRJ-03</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US-PRJ-006</w:t>
            </w:r>
          </w:p>
        </w:tc>
        <w:tc>
          <w:tcPr>
            <w:tcW w:w="3495" w:type="dxa"/>
          </w:tcPr>
          <w:p>
            <w:pPr>
              <w:pStyle w:val="Compact"/>
              <w:jc w:val="left"/>
            </w:pPr>
            <w:r>
              <w:rPr>
                <w:sz w:val="17"/>
              </w:rPr>
              <w:t xml:space="preserve">SCR-PRJ-03, SCR-PRJ-08, SCR-PRJ-11</w:t>
            </w:r>
          </w:p>
        </w:tc>
      </w:tr>
      <w:tr>
        <w:tc>
          <w:tcPr>
            <w:tcW w:w="1130" w:type="dxa"/>
          </w:tcPr>
          <w:p>
            <w:pPr>
              <w:pStyle w:val="Compact"/>
              <w:jc w:val="left"/>
            </w:pPr>
            <w:r>
              <w:rPr>
                <w:sz w:val="17"/>
              </w:rPr>
              <w:t xml:space="preserve">FR-PRJ-012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FT-PRJ-03</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US-PRJ-006</w:t>
            </w:r>
          </w:p>
        </w:tc>
        <w:tc>
          <w:tcPr>
            <w:tcW w:w="3495" w:type="dxa"/>
          </w:tcPr>
          <w:p>
            <w:pPr>
              <w:pStyle w:val="Compact"/>
              <w:jc w:val="left"/>
            </w:pPr>
            <w:r>
              <w:rPr>
                <w:sz w:val="17"/>
              </w:rPr>
              <w:t xml:space="preserve">SCR-PRJ-03, SCR-PRJ-08, SCR-PRJ-11</w:t>
            </w:r>
          </w:p>
        </w:tc>
      </w:tr>
      <w:tr>
        <w:tc>
          <w:tcPr>
            <w:tcW w:w="1130" w:type="dxa"/>
          </w:tcPr>
          <w:p>
            <w:pPr>
              <w:pStyle w:val="Compact"/>
              <w:jc w:val="left"/>
            </w:pPr>
            <w:r>
              <w:rPr>
                <w:sz w:val="17"/>
              </w:rPr>
              <w:t xml:space="preserve">FR-PRJ-013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FT-PRJ-03</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US-PRJ-007</w:t>
            </w:r>
          </w:p>
        </w:tc>
        <w:tc>
          <w:tcPr>
            <w:tcW w:w="3495" w:type="dxa"/>
          </w:tcPr>
          <w:p>
            <w:pPr>
              <w:pStyle w:val="Compact"/>
              <w:jc w:val="left"/>
            </w:pPr>
            <w:r>
              <w:rPr>
                <w:sz w:val="17"/>
              </w:rPr>
              <w:t xml:space="preserve">SCR-PRJ-03, SCR-PRJ-08, SCR-PRJ-11</w:t>
            </w:r>
          </w:p>
        </w:tc>
      </w:tr>
      <w:tr>
        <w:tc>
          <w:tcPr>
            <w:tcW w:w="1130" w:type="dxa"/>
          </w:tcPr>
          <w:p>
            <w:pPr>
              <w:pStyle w:val="Compact"/>
              <w:jc w:val="left"/>
            </w:pPr>
            <w:r>
              <w:rPr>
                <w:sz w:val="17"/>
              </w:rPr>
              <w:t xml:space="preserve">FR-PRJ-014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FT-PRJ-03</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US-PRJ-007</w:t>
            </w:r>
          </w:p>
        </w:tc>
        <w:tc>
          <w:tcPr>
            <w:tcW w:w="3495" w:type="dxa"/>
          </w:tcPr>
          <w:p>
            <w:pPr>
              <w:pStyle w:val="Compact"/>
              <w:jc w:val="left"/>
            </w:pPr>
            <w:r>
              <w:rPr>
                <w:sz w:val="17"/>
              </w:rPr>
              <w:t xml:space="preserve">SCR-PRJ-03, SCR-PRJ-08, SCR-PRJ-11</w:t>
            </w:r>
          </w:p>
        </w:tc>
      </w:tr>
      <w:tr>
        <w:tc>
          <w:tcPr>
            <w:tcW w:w="1130" w:type="dxa"/>
          </w:tcPr>
          <w:p>
            <w:pPr>
              <w:pStyle w:val="Compact"/>
              <w:jc w:val="left"/>
            </w:pPr>
            <w:r>
              <w:rPr>
                <w:sz w:val="17"/>
              </w:rPr>
              <w:t xml:space="preserve">FR-PRJ-015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FT-PRJ-04</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US-PRJ-008</w:t>
            </w:r>
          </w:p>
        </w:tc>
        <w:tc>
          <w:tcPr>
            <w:tcW w:w="3495" w:type="dxa"/>
          </w:tcPr>
          <w:p>
            <w:pPr>
              <w:pStyle w:val="Compact"/>
              <w:jc w:val="left"/>
            </w:pPr>
            <w:r>
              <w:rPr>
                <w:sz w:val="17"/>
              </w:rPr>
              <w:t xml:space="preserve">SCR-PRJ-07</w:t>
            </w:r>
          </w:p>
        </w:tc>
      </w:tr>
      <w:tr>
        <w:tc>
          <w:tcPr>
            <w:tcW w:w="1130" w:type="dxa"/>
          </w:tcPr>
          <w:p>
            <w:pPr>
              <w:pStyle w:val="Compact"/>
              <w:jc w:val="left"/>
            </w:pPr>
            <w:r>
              <w:rPr>
                <w:sz w:val="17"/>
              </w:rPr>
              <w:t xml:space="preserve">FR-PRJ-016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FT-PRJ-04</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US-PRJ-008</w:t>
            </w:r>
          </w:p>
        </w:tc>
        <w:tc>
          <w:tcPr>
            <w:tcW w:w="3495" w:type="dxa"/>
          </w:tcPr>
          <w:p>
            <w:pPr>
              <w:pStyle w:val="Compact"/>
              <w:jc w:val="left"/>
            </w:pPr>
            <w:r>
              <w:rPr>
                <w:sz w:val="17"/>
              </w:rPr>
              <w:t xml:space="preserve">SCR-PRJ-07</w:t>
            </w:r>
          </w:p>
        </w:tc>
      </w:tr>
      <w:tr>
        <w:tc>
          <w:tcPr>
            <w:tcW w:w="1130" w:type="dxa"/>
          </w:tcPr>
          <w:p>
            <w:pPr>
              <w:pStyle w:val="Compact"/>
              <w:jc w:val="left"/>
            </w:pPr>
            <w:r>
              <w:rPr>
                <w:sz w:val="17"/>
              </w:rPr>
              <w:t xml:space="preserve">FR-PRJ-017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FT-PRJ-05</w:t>
            </w:r>
          </w:p>
        </w:tc>
        <w:tc>
          <w:tcPr>
            <w:tcW w:w="924" w:type="dxa"/>
          </w:tcPr>
          <w:p>
            <w:pPr>
              <w:pStyle w:val="Compact"/>
              <w:jc w:val="left"/>
            </w:pPr>
            <w:r>
              <w:rPr>
                <w:sz w:val="17"/>
              </w:rPr>
              <w:t xml:space="preserve">EP-PRJ-02</w:t>
            </w:r>
          </w:p>
        </w:tc>
        <w:tc>
          <w:tcPr>
            <w:tcW w:w="2260" w:type="dxa"/>
          </w:tcPr>
          <w:p>
            <w:pPr>
              <w:pStyle w:val="Compact"/>
              <w:jc w:val="left"/>
            </w:pPr>
            <w:r>
              <w:rPr>
                <w:sz w:val="17"/>
              </w:rPr>
              <w:t xml:space="preserve">US-PRJ-009</w:t>
            </w:r>
          </w:p>
        </w:tc>
        <w:tc>
          <w:tcPr>
            <w:tcW w:w="3495" w:type="dxa"/>
          </w:tcPr>
          <w:p>
            <w:pPr>
              <w:pStyle w:val="Compact"/>
              <w:jc w:val="left"/>
            </w:pPr>
            <w:r>
              <w:rPr>
                <w:sz w:val="17"/>
              </w:rPr>
              <w:t xml:space="preserve">SCR-PRJ-01</w:t>
            </w:r>
          </w:p>
        </w:tc>
      </w:tr>
      <w:tr>
        <w:tc>
          <w:tcPr>
            <w:tcW w:w="1130" w:type="dxa"/>
          </w:tcPr>
          <w:p>
            <w:pPr>
              <w:pStyle w:val="Compact"/>
              <w:jc w:val="left"/>
            </w:pPr>
            <w:r>
              <w:rPr>
                <w:sz w:val="17"/>
              </w:rPr>
              <w:t xml:space="preserve">FR-PRJ-018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FT-PRJ-05</w:t>
            </w:r>
          </w:p>
        </w:tc>
        <w:tc>
          <w:tcPr>
            <w:tcW w:w="924" w:type="dxa"/>
          </w:tcPr>
          <w:p>
            <w:pPr>
              <w:pStyle w:val="Compact"/>
              <w:jc w:val="left"/>
            </w:pPr>
            <w:r>
              <w:rPr>
                <w:sz w:val="17"/>
              </w:rPr>
              <w:t xml:space="preserve">EP-PRJ-02</w:t>
            </w:r>
          </w:p>
        </w:tc>
        <w:tc>
          <w:tcPr>
            <w:tcW w:w="2260" w:type="dxa"/>
          </w:tcPr>
          <w:p>
            <w:pPr>
              <w:pStyle w:val="Compact"/>
              <w:jc w:val="left"/>
            </w:pPr>
            <w:r>
              <w:rPr>
                <w:sz w:val="17"/>
              </w:rPr>
              <w:t xml:space="preserve">US-PRJ-009</w:t>
            </w:r>
          </w:p>
        </w:tc>
        <w:tc>
          <w:tcPr>
            <w:tcW w:w="3495" w:type="dxa"/>
          </w:tcPr>
          <w:p>
            <w:pPr>
              <w:pStyle w:val="Compact"/>
              <w:jc w:val="left"/>
            </w:pPr>
            <w:r>
              <w:rPr>
                <w:sz w:val="17"/>
              </w:rPr>
              <w:t xml:space="preserve">SCR-PRJ-01</w:t>
            </w:r>
          </w:p>
        </w:tc>
      </w:tr>
      <w:tr>
        <w:tc>
          <w:tcPr>
            <w:tcW w:w="1130" w:type="dxa"/>
          </w:tcPr>
          <w:p>
            <w:pPr>
              <w:pStyle w:val="Compact"/>
              <w:jc w:val="left"/>
            </w:pPr>
            <w:r>
              <w:rPr>
                <w:sz w:val="17"/>
              </w:rPr>
              <w:t xml:space="preserve">FR-PRJ-019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FT-PRJ-06</w:t>
            </w:r>
          </w:p>
        </w:tc>
        <w:tc>
          <w:tcPr>
            <w:tcW w:w="924" w:type="dxa"/>
          </w:tcPr>
          <w:p>
            <w:pPr>
              <w:pStyle w:val="Compact"/>
              <w:jc w:val="left"/>
            </w:pPr>
            <w:r>
              <w:rPr>
                <w:sz w:val="17"/>
              </w:rPr>
              <w:t xml:space="preserve">EP-PRJ-02</w:t>
            </w:r>
          </w:p>
        </w:tc>
        <w:tc>
          <w:tcPr>
            <w:tcW w:w="2260" w:type="dxa"/>
          </w:tcPr>
          <w:p>
            <w:pPr>
              <w:pStyle w:val="Compact"/>
              <w:jc w:val="left"/>
            </w:pPr>
            <w:r>
              <w:rPr>
                <w:sz w:val="17"/>
              </w:rPr>
              <w:t xml:space="preserve">US-PRJ-010</w:t>
            </w:r>
          </w:p>
        </w:tc>
        <w:tc>
          <w:tcPr>
            <w:tcW w:w="3495" w:type="dxa"/>
          </w:tcPr>
          <w:p>
            <w:pPr>
              <w:pStyle w:val="Compact"/>
              <w:jc w:val="left"/>
            </w:pPr>
            <w:r>
              <w:rPr>
                <w:sz w:val="17"/>
              </w:rPr>
              <w:t xml:space="preserve">SCR-PRJ-02, SCR-PRJ-01</w:t>
            </w:r>
          </w:p>
        </w:tc>
      </w:tr>
      <w:tr>
        <w:tc>
          <w:tcPr>
            <w:tcW w:w="1130" w:type="dxa"/>
          </w:tcPr>
          <w:p>
            <w:pPr>
              <w:pStyle w:val="Compact"/>
              <w:jc w:val="left"/>
            </w:pPr>
            <w:r>
              <w:rPr>
                <w:sz w:val="17"/>
              </w:rPr>
              <w:t xml:space="preserve">FR-PRJ-020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FT-PRJ-06</w:t>
            </w:r>
          </w:p>
        </w:tc>
        <w:tc>
          <w:tcPr>
            <w:tcW w:w="924" w:type="dxa"/>
          </w:tcPr>
          <w:p>
            <w:pPr>
              <w:pStyle w:val="Compact"/>
              <w:jc w:val="left"/>
            </w:pPr>
            <w:r>
              <w:rPr>
                <w:sz w:val="17"/>
              </w:rPr>
              <w:t xml:space="preserve">EP-PRJ-02</w:t>
            </w:r>
          </w:p>
        </w:tc>
        <w:tc>
          <w:tcPr>
            <w:tcW w:w="2260" w:type="dxa"/>
          </w:tcPr>
          <w:p>
            <w:pPr>
              <w:pStyle w:val="Compact"/>
              <w:jc w:val="left"/>
            </w:pPr>
            <w:r>
              <w:rPr>
                <w:sz w:val="17"/>
              </w:rPr>
              <w:t xml:space="preserve">US-PRJ-011</w:t>
            </w:r>
          </w:p>
        </w:tc>
        <w:tc>
          <w:tcPr>
            <w:tcW w:w="3495" w:type="dxa"/>
          </w:tcPr>
          <w:p>
            <w:pPr>
              <w:pStyle w:val="Compact"/>
              <w:jc w:val="left"/>
            </w:pPr>
            <w:r>
              <w:rPr>
                <w:sz w:val="17"/>
              </w:rPr>
              <w:t xml:space="preserve">SCR-PRJ-02, SCR-PRJ-01</w:t>
            </w:r>
          </w:p>
        </w:tc>
      </w:tr>
      <w:tr>
        <w:tc>
          <w:tcPr>
            <w:tcW w:w="1130" w:type="dxa"/>
          </w:tcPr>
          <w:p>
            <w:pPr>
              <w:pStyle w:val="Compact"/>
              <w:jc w:val="left"/>
            </w:pPr>
            <w:r>
              <w:rPr>
                <w:sz w:val="17"/>
              </w:rPr>
              <w:t xml:space="preserve">FR-PRJ-021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FT-PRJ-06</w:t>
            </w:r>
          </w:p>
        </w:tc>
        <w:tc>
          <w:tcPr>
            <w:tcW w:w="924" w:type="dxa"/>
          </w:tcPr>
          <w:p>
            <w:pPr>
              <w:pStyle w:val="Compact"/>
              <w:jc w:val="left"/>
            </w:pPr>
            <w:r>
              <w:rPr>
                <w:sz w:val="17"/>
              </w:rPr>
              <w:t xml:space="preserve">EP-PRJ-02</w:t>
            </w:r>
          </w:p>
        </w:tc>
        <w:tc>
          <w:tcPr>
            <w:tcW w:w="2260" w:type="dxa"/>
          </w:tcPr>
          <w:p>
            <w:pPr>
              <w:pStyle w:val="Compact"/>
              <w:jc w:val="left"/>
            </w:pPr>
            <w:r>
              <w:rPr>
                <w:sz w:val="17"/>
              </w:rPr>
              <w:t xml:space="preserve">US-PRJ-010</w:t>
            </w:r>
          </w:p>
        </w:tc>
        <w:tc>
          <w:tcPr>
            <w:tcW w:w="3495" w:type="dxa"/>
          </w:tcPr>
          <w:p>
            <w:pPr>
              <w:pStyle w:val="Compact"/>
              <w:jc w:val="left"/>
            </w:pPr>
            <w:r>
              <w:rPr>
                <w:sz w:val="17"/>
              </w:rPr>
              <w:t xml:space="preserve">SCR-PRJ-02, SCR-PRJ-01</w:t>
            </w:r>
          </w:p>
        </w:tc>
      </w:tr>
      <w:tr>
        <w:tc>
          <w:tcPr>
            <w:tcW w:w="1130" w:type="dxa"/>
          </w:tcPr>
          <w:p>
            <w:pPr>
              <w:pStyle w:val="Compact"/>
              <w:jc w:val="left"/>
            </w:pPr>
            <w:r>
              <w:rPr>
                <w:sz w:val="17"/>
              </w:rPr>
              <w:t xml:space="preserve">FR-PRJ-022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FT-PRJ-07</w:t>
            </w:r>
          </w:p>
        </w:tc>
        <w:tc>
          <w:tcPr>
            <w:tcW w:w="924" w:type="dxa"/>
          </w:tcPr>
          <w:p>
            <w:pPr>
              <w:pStyle w:val="Compact"/>
              <w:jc w:val="left"/>
            </w:pPr>
            <w:r>
              <w:rPr>
                <w:sz w:val="17"/>
              </w:rPr>
              <w:t xml:space="preserve">EP-PRJ-02</w:t>
            </w:r>
          </w:p>
        </w:tc>
        <w:tc>
          <w:tcPr>
            <w:tcW w:w="2260" w:type="dxa"/>
          </w:tcPr>
          <w:p>
            <w:pPr>
              <w:pStyle w:val="Compact"/>
              <w:jc w:val="left"/>
            </w:pPr>
            <w:r>
              <w:rPr>
                <w:sz w:val="17"/>
              </w:rPr>
              <w:t xml:space="preserve">US-PRJ-012</w:t>
            </w:r>
          </w:p>
        </w:tc>
        <w:tc>
          <w:tcPr>
            <w:tcW w:w="3495" w:type="dxa"/>
          </w:tcPr>
          <w:p>
            <w:pPr>
              <w:pStyle w:val="Compact"/>
              <w:jc w:val="left"/>
            </w:pPr>
            <w:r>
              <w:rPr>
                <w:sz w:val="17"/>
              </w:rPr>
              <w:t xml:space="preserve">SCR-PRJ-03</w:t>
            </w:r>
          </w:p>
        </w:tc>
      </w:tr>
      <w:tr>
        <w:tc>
          <w:tcPr>
            <w:tcW w:w="1130" w:type="dxa"/>
          </w:tcPr>
          <w:p>
            <w:pPr>
              <w:pStyle w:val="Compact"/>
              <w:jc w:val="left"/>
            </w:pPr>
            <w:r>
              <w:rPr>
                <w:sz w:val="17"/>
              </w:rPr>
              <w:t xml:space="preserve">FR-PRJ-023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FT-PRJ-07</w:t>
            </w:r>
          </w:p>
        </w:tc>
        <w:tc>
          <w:tcPr>
            <w:tcW w:w="924" w:type="dxa"/>
          </w:tcPr>
          <w:p>
            <w:pPr>
              <w:pStyle w:val="Compact"/>
              <w:jc w:val="left"/>
            </w:pPr>
            <w:r>
              <w:rPr>
                <w:sz w:val="17"/>
              </w:rPr>
              <w:t xml:space="preserve">EP-PRJ-02</w:t>
            </w:r>
          </w:p>
        </w:tc>
        <w:tc>
          <w:tcPr>
            <w:tcW w:w="2260" w:type="dxa"/>
          </w:tcPr>
          <w:p>
            <w:pPr>
              <w:pStyle w:val="Compact"/>
              <w:jc w:val="left"/>
            </w:pPr>
            <w:r>
              <w:rPr>
                <w:sz w:val="17"/>
              </w:rPr>
              <w:t xml:space="preserve">US-PRJ-012</w:t>
            </w:r>
          </w:p>
        </w:tc>
        <w:tc>
          <w:tcPr>
            <w:tcW w:w="3495" w:type="dxa"/>
          </w:tcPr>
          <w:p>
            <w:pPr>
              <w:pStyle w:val="Compact"/>
              <w:jc w:val="left"/>
            </w:pPr>
            <w:r>
              <w:rPr>
                <w:sz w:val="17"/>
              </w:rPr>
              <w:t xml:space="preserve">SCR-PRJ-03</w:t>
            </w:r>
          </w:p>
        </w:tc>
      </w:tr>
      <w:tr>
        <w:tc>
          <w:tcPr>
            <w:tcW w:w="1130" w:type="dxa"/>
          </w:tcPr>
          <w:p>
            <w:pPr>
              <w:pStyle w:val="Compact"/>
              <w:jc w:val="left"/>
            </w:pPr>
            <w:r>
              <w:rPr>
                <w:sz w:val="17"/>
              </w:rPr>
              <w:t xml:space="preserve">FR-PRJ-024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FT-PRJ-07</w:t>
            </w:r>
          </w:p>
        </w:tc>
        <w:tc>
          <w:tcPr>
            <w:tcW w:w="924" w:type="dxa"/>
          </w:tcPr>
          <w:p>
            <w:pPr>
              <w:pStyle w:val="Compact"/>
              <w:jc w:val="left"/>
            </w:pPr>
            <w:r>
              <w:rPr>
                <w:sz w:val="17"/>
              </w:rPr>
              <w:t xml:space="preserve">EP-PRJ-02</w:t>
            </w:r>
          </w:p>
        </w:tc>
        <w:tc>
          <w:tcPr>
            <w:tcW w:w="2260" w:type="dxa"/>
          </w:tcPr>
          <w:p>
            <w:pPr>
              <w:pStyle w:val="Compact"/>
              <w:jc w:val="left"/>
            </w:pPr>
            <w:r>
              <w:rPr>
                <w:sz w:val="17"/>
              </w:rPr>
              <w:t xml:space="preserve">US-PRJ-013</w:t>
            </w:r>
          </w:p>
        </w:tc>
        <w:tc>
          <w:tcPr>
            <w:tcW w:w="3495" w:type="dxa"/>
          </w:tcPr>
          <w:p>
            <w:pPr>
              <w:pStyle w:val="Compact"/>
              <w:jc w:val="left"/>
            </w:pPr>
            <w:r>
              <w:rPr>
                <w:sz w:val="17"/>
              </w:rPr>
              <w:t xml:space="preserve">SCR-PRJ-03</w:t>
            </w:r>
          </w:p>
        </w:tc>
      </w:tr>
      <w:tr>
        <w:tc>
          <w:tcPr>
            <w:tcW w:w="1130" w:type="dxa"/>
          </w:tcPr>
          <w:p>
            <w:pPr>
              <w:pStyle w:val="Compact"/>
              <w:jc w:val="left"/>
            </w:pPr>
            <w:r>
              <w:rPr>
                <w:sz w:val="17"/>
              </w:rPr>
              <w:t xml:space="preserve">FR-PRJ-025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FT-PRJ-08</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US-PRJ-014</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FR-PRJ-026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FT-PRJ-08</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US-PRJ-014</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FR-PRJ-027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FT-PRJ-08</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US-PRJ-015</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FR-PRJ-028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FT-PRJ-08</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US-PRJ-015</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FR-PRJ-029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FT-PRJ-09</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US-PRJ-016</w:t>
            </w:r>
          </w:p>
        </w:tc>
        <w:tc>
          <w:tcPr>
            <w:tcW w:w="3495" w:type="dxa"/>
          </w:tcPr>
          <w:p>
            <w:pPr>
              <w:pStyle w:val="Compact"/>
              <w:jc w:val="left"/>
            </w:pPr>
            <w:r>
              <w:rPr>
                <w:sz w:val="17"/>
              </w:rPr>
              <w:t xml:space="preserve">SCR-PRJ-04</w:t>
            </w:r>
          </w:p>
        </w:tc>
      </w:tr>
      <w:tr>
        <w:tc>
          <w:tcPr>
            <w:tcW w:w="1130" w:type="dxa"/>
          </w:tcPr>
          <w:p>
            <w:pPr>
              <w:pStyle w:val="Compact"/>
              <w:jc w:val="left"/>
            </w:pPr>
            <w:r>
              <w:rPr>
                <w:sz w:val="17"/>
              </w:rPr>
              <w:t xml:space="preserve">FR-PRJ-030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FT-PRJ-09</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US-PRJ-016</w:t>
            </w:r>
          </w:p>
        </w:tc>
        <w:tc>
          <w:tcPr>
            <w:tcW w:w="3495" w:type="dxa"/>
          </w:tcPr>
          <w:p>
            <w:pPr>
              <w:pStyle w:val="Compact"/>
              <w:jc w:val="left"/>
            </w:pPr>
            <w:r>
              <w:rPr>
                <w:sz w:val="17"/>
              </w:rPr>
              <w:t xml:space="preserve">SCR-PRJ-04</w:t>
            </w:r>
          </w:p>
        </w:tc>
      </w:tr>
      <w:tr>
        <w:tc>
          <w:tcPr>
            <w:tcW w:w="1130" w:type="dxa"/>
          </w:tcPr>
          <w:p>
            <w:pPr>
              <w:pStyle w:val="Compact"/>
              <w:jc w:val="left"/>
            </w:pPr>
            <w:r>
              <w:rPr>
                <w:sz w:val="17"/>
              </w:rPr>
              <w:t xml:space="preserve">FR-PRJ-031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FT-PRJ-09</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US-PRJ-016</w:t>
            </w:r>
          </w:p>
        </w:tc>
        <w:tc>
          <w:tcPr>
            <w:tcW w:w="3495" w:type="dxa"/>
          </w:tcPr>
          <w:p>
            <w:pPr>
              <w:pStyle w:val="Compact"/>
              <w:jc w:val="left"/>
            </w:pPr>
            <w:r>
              <w:rPr>
                <w:sz w:val="17"/>
              </w:rPr>
              <w:t xml:space="preserve">SCR-PRJ-04</w:t>
            </w:r>
          </w:p>
        </w:tc>
      </w:tr>
      <w:tr>
        <w:tc>
          <w:tcPr>
            <w:tcW w:w="1130" w:type="dxa"/>
          </w:tcPr>
          <w:p>
            <w:pPr>
              <w:pStyle w:val="Compact"/>
              <w:jc w:val="left"/>
            </w:pPr>
            <w:r>
              <w:rPr>
                <w:sz w:val="17"/>
              </w:rPr>
              <w:t xml:space="preserve">FR-PRJ-032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FT-PRJ-10</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US-PRJ-017</w:t>
            </w:r>
          </w:p>
        </w:tc>
        <w:tc>
          <w:tcPr>
            <w:tcW w:w="3495" w:type="dxa"/>
          </w:tcPr>
          <w:p>
            <w:pPr>
              <w:pStyle w:val="Compact"/>
              <w:jc w:val="left"/>
            </w:pPr>
            <w:r>
              <w:rPr>
                <w:sz w:val="17"/>
              </w:rPr>
              <w:t xml:space="preserve">SCR-PRJ-03</w:t>
            </w:r>
          </w:p>
        </w:tc>
      </w:tr>
      <w:tr>
        <w:tc>
          <w:tcPr>
            <w:tcW w:w="1130" w:type="dxa"/>
          </w:tcPr>
          <w:p>
            <w:pPr>
              <w:pStyle w:val="Compact"/>
              <w:jc w:val="left"/>
            </w:pPr>
            <w:r>
              <w:rPr>
                <w:sz w:val="17"/>
              </w:rPr>
              <w:t xml:space="preserve">FR-PRJ-033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FT-PRJ-10</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US-PRJ-017</w:t>
            </w:r>
          </w:p>
        </w:tc>
        <w:tc>
          <w:tcPr>
            <w:tcW w:w="3495" w:type="dxa"/>
          </w:tcPr>
          <w:p>
            <w:pPr>
              <w:pStyle w:val="Compact"/>
              <w:jc w:val="left"/>
            </w:pPr>
            <w:r>
              <w:rPr>
                <w:sz w:val="17"/>
              </w:rPr>
              <w:t xml:space="preserve">SCR-PRJ-03</w:t>
            </w:r>
          </w:p>
        </w:tc>
      </w:tr>
      <w:tr>
        <w:tc>
          <w:tcPr>
            <w:tcW w:w="1130" w:type="dxa"/>
          </w:tcPr>
          <w:p>
            <w:pPr>
              <w:pStyle w:val="Compact"/>
              <w:jc w:val="left"/>
            </w:pPr>
            <w:r>
              <w:rPr>
                <w:sz w:val="17"/>
              </w:rPr>
              <w:t xml:space="preserve">FR-PRJ-034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FT-PRJ-11</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US-PRJ-018</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FR-PRJ-035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FT-PRJ-11</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US-PRJ-018</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FR-PRJ-036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FT-PRJ-11</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US-PRJ-020</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FR-PRJ-037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FT-PRJ-11</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US-PRJ-019</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FR-PRJ-038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FT-PRJ-11</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US-PRJ-020</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FR-PRJ-039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FT-PRJ-12</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US-PRJ-021</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FR-PRJ-040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FT-PRJ-12</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US-PRJ-022</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FR-PRJ-041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FT-PRJ-12</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US-PRJ-023</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FR-PRJ-042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FT-PRJ-12</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US-PRJ-023</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FR-PRJ-043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FT-PRJ-13</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US-PRJ-024</w:t>
            </w:r>
          </w:p>
        </w:tc>
        <w:tc>
          <w:tcPr>
            <w:tcW w:w="3495" w:type="dxa"/>
          </w:tcPr>
          <w:p>
            <w:pPr>
              <w:pStyle w:val="Compact"/>
              <w:jc w:val="left"/>
            </w:pPr>
            <w:r>
              <w:rPr>
                <w:sz w:val="17"/>
              </w:rPr>
              <w:t xml:space="preserve">SCR-PRJ-03, SCR-PRJ-01</w:t>
            </w:r>
          </w:p>
        </w:tc>
      </w:tr>
      <w:tr>
        <w:tc>
          <w:tcPr>
            <w:tcW w:w="1130" w:type="dxa"/>
          </w:tcPr>
          <w:p>
            <w:pPr>
              <w:pStyle w:val="Compact"/>
              <w:jc w:val="left"/>
            </w:pPr>
            <w:r>
              <w:rPr>
                <w:sz w:val="17"/>
              </w:rPr>
              <w:t xml:space="preserve">FR-PRJ-044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FT-PRJ-13</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US-PRJ-024</w:t>
            </w:r>
          </w:p>
        </w:tc>
        <w:tc>
          <w:tcPr>
            <w:tcW w:w="3495" w:type="dxa"/>
          </w:tcPr>
          <w:p>
            <w:pPr>
              <w:pStyle w:val="Compact"/>
              <w:jc w:val="left"/>
            </w:pPr>
            <w:r>
              <w:rPr>
                <w:sz w:val="17"/>
              </w:rPr>
              <w:t xml:space="preserve">SCR-PRJ-03, SCR-PRJ-01</w:t>
            </w:r>
          </w:p>
        </w:tc>
      </w:tr>
      <w:tr>
        <w:tc>
          <w:tcPr>
            <w:tcW w:w="1130" w:type="dxa"/>
          </w:tcPr>
          <w:p>
            <w:pPr>
              <w:pStyle w:val="Compact"/>
              <w:jc w:val="left"/>
            </w:pPr>
            <w:r>
              <w:rPr>
                <w:sz w:val="17"/>
              </w:rPr>
              <w:t xml:space="preserve">FR-PRJ-045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FT-PRJ-14</w:t>
            </w:r>
          </w:p>
        </w:tc>
        <w:tc>
          <w:tcPr>
            <w:tcW w:w="924" w:type="dxa"/>
          </w:tcPr>
          <w:p>
            <w:pPr>
              <w:pStyle w:val="Compact"/>
              <w:jc w:val="left"/>
            </w:pPr>
            <w:r>
              <w:rPr>
                <w:sz w:val="17"/>
              </w:rPr>
              <w:t xml:space="preserve">EP-PRJ-05</w:t>
            </w:r>
          </w:p>
        </w:tc>
        <w:tc>
          <w:tcPr>
            <w:tcW w:w="2260" w:type="dxa"/>
          </w:tcPr>
          <w:p>
            <w:pPr>
              <w:pStyle w:val="Compact"/>
              <w:jc w:val="left"/>
            </w:pPr>
            <w:r>
              <w:rPr>
                <w:sz w:val="17"/>
              </w:rPr>
              <w:t xml:space="preserve">US-PRJ-025</w:t>
            </w:r>
          </w:p>
        </w:tc>
        <w:tc>
          <w:tcPr>
            <w:tcW w:w="3495" w:type="dxa"/>
          </w:tcPr>
          <w:p>
            <w:pPr>
              <w:pStyle w:val="Compact"/>
              <w:jc w:val="left"/>
            </w:pPr>
            <w:r>
              <w:rPr>
                <w:sz w:val="17"/>
              </w:rPr>
              <w:t xml:space="preserve">SCR-PRJ-06, SCR-PRJ-05</w:t>
            </w:r>
          </w:p>
        </w:tc>
      </w:tr>
      <w:tr>
        <w:tc>
          <w:tcPr>
            <w:tcW w:w="1130" w:type="dxa"/>
          </w:tcPr>
          <w:p>
            <w:pPr>
              <w:pStyle w:val="Compact"/>
              <w:jc w:val="left"/>
            </w:pPr>
            <w:r>
              <w:rPr>
                <w:sz w:val="17"/>
              </w:rPr>
              <w:t xml:space="preserve">FR-PRJ-046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FT-PRJ-14</w:t>
            </w:r>
          </w:p>
        </w:tc>
        <w:tc>
          <w:tcPr>
            <w:tcW w:w="924" w:type="dxa"/>
          </w:tcPr>
          <w:p>
            <w:pPr>
              <w:pStyle w:val="Compact"/>
              <w:jc w:val="left"/>
            </w:pPr>
            <w:r>
              <w:rPr>
                <w:sz w:val="17"/>
              </w:rPr>
              <w:t xml:space="preserve">EP-PRJ-05</w:t>
            </w:r>
          </w:p>
        </w:tc>
        <w:tc>
          <w:tcPr>
            <w:tcW w:w="2260" w:type="dxa"/>
          </w:tcPr>
          <w:p>
            <w:pPr>
              <w:pStyle w:val="Compact"/>
              <w:jc w:val="left"/>
            </w:pPr>
            <w:r>
              <w:rPr>
                <w:sz w:val="17"/>
              </w:rPr>
              <w:t xml:space="preserve">US-PRJ-025</w:t>
            </w:r>
          </w:p>
        </w:tc>
        <w:tc>
          <w:tcPr>
            <w:tcW w:w="3495" w:type="dxa"/>
          </w:tcPr>
          <w:p>
            <w:pPr>
              <w:pStyle w:val="Compact"/>
              <w:jc w:val="left"/>
            </w:pPr>
            <w:r>
              <w:rPr>
                <w:sz w:val="17"/>
              </w:rPr>
              <w:t xml:space="preserve">SCR-PRJ-06, SCR-PRJ-05</w:t>
            </w:r>
          </w:p>
        </w:tc>
      </w:tr>
      <w:tr>
        <w:tc>
          <w:tcPr>
            <w:tcW w:w="1130" w:type="dxa"/>
          </w:tcPr>
          <w:p>
            <w:pPr>
              <w:pStyle w:val="Compact"/>
              <w:jc w:val="left"/>
            </w:pPr>
            <w:r>
              <w:rPr>
                <w:sz w:val="17"/>
              </w:rPr>
              <w:t xml:space="preserve">FR-PRJ-047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FT-PRJ-14</w:t>
            </w:r>
          </w:p>
        </w:tc>
        <w:tc>
          <w:tcPr>
            <w:tcW w:w="924" w:type="dxa"/>
          </w:tcPr>
          <w:p>
            <w:pPr>
              <w:pStyle w:val="Compact"/>
              <w:jc w:val="left"/>
            </w:pPr>
            <w:r>
              <w:rPr>
                <w:sz w:val="17"/>
              </w:rPr>
              <w:t xml:space="preserve">EP-PRJ-05</w:t>
            </w:r>
          </w:p>
        </w:tc>
        <w:tc>
          <w:tcPr>
            <w:tcW w:w="2260" w:type="dxa"/>
          </w:tcPr>
          <w:p>
            <w:pPr>
              <w:pStyle w:val="Compact"/>
              <w:jc w:val="left"/>
            </w:pPr>
            <w:r>
              <w:rPr>
                <w:sz w:val="17"/>
              </w:rPr>
              <w:t xml:space="preserve">US-PRJ-026</w:t>
            </w:r>
          </w:p>
        </w:tc>
        <w:tc>
          <w:tcPr>
            <w:tcW w:w="3495" w:type="dxa"/>
          </w:tcPr>
          <w:p>
            <w:pPr>
              <w:pStyle w:val="Compact"/>
              <w:jc w:val="left"/>
            </w:pPr>
            <w:r>
              <w:rPr>
                <w:sz w:val="17"/>
              </w:rPr>
              <w:t xml:space="preserve">SCR-PRJ-06, SCR-PRJ-05</w:t>
            </w:r>
          </w:p>
        </w:tc>
      </w:tr>
      <w:tr>
        <w:tc>
          <w:tcPr>
            <w:tcW w:w="1130" w:type="dxa"/>
          </w:tcPr>
          <w:p>
            <w:pPr>
              <w:pStyle w:val="Compact"/>
              <w:jc w:val="left"/>
            </w:pPr>
            <w:r>
              <w:rPr>
                <w:sz w:val="17"/>
              </w:rPr>
              <w:t xml:space="preserve">FR-PRJ-048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FT-PRJ-14</w:t>
            </w:r>
          </w:p>
        </w:tc>
        <w:tc>
          <w:tcPr>
            <w:tcW w:w="924" w:type="dxa"/>
          </w:tcPr>
          <w:p>
            <w:pPr>
              <w:pStyle w:val="Compact"/>
              <w:jc w:val="left"/>
            </w:pPr>
            <w:r>
              <w:rPr>
                <w:sz w:val="17"/>
              </w:rPr>
              <w:t xml:space="preserve">EP-PRJ-05</w:t>
            </w:r>
          </w:p>
        </w:tc>
        <w:tc>
          <w:tcPr>
            <w:tcW w:w="2260" w:type="dxa"/>
          </w:tcPr>
          <w:p>
            <w:pPr>
              <w:pStyle w:val="Compact"/>
              <w:jc w:val="left"/>
            </w:pPr>
            <w:r>
              <w:rPr>
                <w:sz w:val="17"/>
              </w:rPr>
              <w:t xml:space="preserve">US-PRJ-026</w:t>
            </w:r>
          </w:p>
        </w:tc>
        <w:tc>
          <w:tcPr>
            <w:tcW w:w="3495" w:type="dxa"/>
          </w:tcPr>
          <w:p>
            <w:pPr>
              <w:pStyle w:val="Compact"/>
              <w:jc w:val="left"/>
            </w:pPr>
            <w:r>
              <w:rPr>
                <w:sz w:val="17"/>
              </w:rPr>
              <w:t xml:space="preserve">SCR-PRJ-06, SCR-PRJ-05</w:t>
            </w:r>
          </w:p>
        </w:tc>
      </w:tr>
      <w:tr>
        <w:tc>
          <w:tcPr>
            <w:tcW w:w="1130" w:type="dxa"/>
          </w:tcPr>
          <w:p>
            <w:pPr>
              <w:pStyle w:val="Compact"/>
              <w:jc w:val="left"/>
            </w:pPr>
            <w:r>
              <w:rPr>
                <w:sz w:val="17"/>
              </w:rPr>
              <w:t xml:space="preserve">FR-PRJ-049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FT-PRJ-14</w:t>
            </w:r>
          </w:p>
        </w:tc>
        <w:tc>
          <w:tcPr>
            <w:tcW w:w="924" w:type="dxa"/>
          </w:tcPr>
          <w:p>
            <w:pPr>
              <w:pStyle w:val="Compact"/>
              <w:jc w:val="left"/>
            </w:pPr>
            <w:r>
              <w:rPr>
                <w:sz w:val="17"/>
              </w:rPr>
              <w:t xml:space="preserve">EP-PRJ-05</w:t>
            </w:r>
          </w:p>
        </w:tc>
        <w:tc>
          <w:tcPr>
            <w:tcW w:w="2260" w:type="dxa"/>
          </w:tcPr>
          <w:p>
            <w:pPr>
              <w:pStyle w:val="Compact"/>
              <w:jc w:val="left"/>
            </w:pPr>
            <w:r>
              <w:rPr>
                <w:sz w:val="17"/>
              </w:rPr>
              <w:t xml:space="preserve">US-PRJ-027</w:t>
            </w:r>
          </w:p>
        </w:tc>
        <w:tc>
          <w:tcPr>
            <w:tcW w:w="3495" w:type="dxa"/>
          </w:tcPr>
          <w:p>
            <w:pPr>
              <w:pStyle w:val="Compact"/>
              <w:jc w:val="left"/>
            </w:pPr>
            <w:r>
              <w:rPr>
                <w:sz w:val="17"/>
              </w:rPr>
              <w:t xml:space="preserve">SCR-PRJ-06, SCR-PRJ-05</w:t>
            </w:r>
          </w:p>
        </w:tc>
      </w:tr>
      <w:tr>
        <w:tc>
          <w:tcPr>
            <w:tcW w:w="1130" w:type="dxa"/>
          </w:tcPr>
          <w:p>
            <w:pPr>
              <w:pStyle w:val="Compact"/>
              <w:jc w:val="left"/>
            </w:pPr>
            <w:r>
              <w:rPr>
                <w:sz w:val="17"/>
              </w:rPr>
              <w:t xml:space="preserve">FR-PRJ-050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FT-PRJ-15</w:t>
            </w:r>
          </w:p>
        </w:tc>
        <w:tc>
          <w:tcPr>
            <w:tcW w:w="924" w:type="dxa"/>
          </w:tcPr>
          <w:p>
            <w:pPr>
              <w:pStyle w:val="Compact"/>
              <w:jc w:val="left"/>
            </w:pPr>
            <w:r>
              <w:rPr>
                <w:sz w:val="17"/>
              </w:rPr>
              <w:t xml:space="preserve">EP-PRJ-06</w:t>
            </w:r>
          </w:p>
        </w:tc>
        <w:tc>
          <w:tcPr>
            <w:tcW w:w="2260" w:type="dxa"/>
          </w:tcPr>
          <w:p>
            <w:pPr>
              <w:pStyle w:val="Compact"/>
              <w:jc w:val="left"/>
            </w:pPr>
            <w:r>
              <w:rPr>
                <w:sz w:val="17"/>
              </w:rPr>
              <w:t xml:space="preserve">US-PRJ-028</w:t>
            </w:r>
          </w:p>
        </w:tc>
        <w:tc>
          <w:tcPr>
            <w:tcW w:w="3495" w:type="dxa"/>
          </w:tcPr>
          <w:p>
            <w:pPr>
              <w:pStyle w:val="Compact"/>
              <w:jc w:val="left"/>
            </w:pPr>
            <w:r>
              <w:rPr>
                <w:sz w:val="17"/>
              </w:rPr>
              <w:t xml:space="preserve">SCR-PRJ-03, SCR-PRJ-04</w:t>
            </w:r>
          </w:p>
        </w:tc>
      </w:tr>
      <w:tr>
        <w:tc>
          <w:tcPr>
            <w:tcW w:w="1130" w:type="dxa"/>
          </w:tcPr>
          <w:p>
            <w:pPr>
              <w:pStyle w:val="Compact"/>
              <w:jc w:val="left"/>
            </w:pPr>
            <w:r>
              <w:rPr>
                <w:sz w:val="17"/>
              </w:rPr>
              <w:t xml:space="preserve">FR-PRJ-051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FT-PRJ-15</w:t>
            </w:r>
          </w:p>
        </w:tc>
        <w:tc>
          <w:tcPr>
            <w:tcW w:w="924" w:type="dxa"/>
          </w:tcPr>
          <w:p>
            <w:pPr>
              <w:pStyle w:val="Compact"/>
              <w:jc w:val="left"/>
            </w:pPr>
            <w:r>
              <w:rPr>
                <w:sz w:val="17"/>
              </w:rPr>
              <w:t xml:space="preserve">EP-PRJ-06</w:t>
            </w:r>
          </w:p>
        </w:tc>
        <w:tc>
          <w:tcPr>
            <w:tcW w:w="2260" w:type="dxa"/>
          </w:tcPr>
          <w:p>
            <w:pPr>
              <w:pStyle w:val="Compact"/>
              <w:jc w:val="left"/>
            </w:pPr>
            <w:r>
              <w:rPr>
                <w:sz w:val="17"/>
              </w:rPr>
              <w:t xml:space="preserve">US-PRJ-029</w:t>
            </w:r>
          </w:p>
        </w:tc>
        <w:tc>
          <w:tcPr>
            <w:tcW w:w="3495" w:type="dxa"/>
          </w:tcPr>
          <w:p>
            <w:pPr>
              <w:pStyle w:val="Compact"/>
              <w:jc w:val="left"/>
            </w:pPr>
            <w:r>
              <w:rPr>
                <w:sz w:val="17"/>
              </w:rPr>
              <w:t xml:space="preserve">SCR-PRJ-03, SCR-PRJ-04</w:t>
            </w:r>
          </w:p>
        </w:tc>
      </w:tr>
      <w:tr>
        <w:tc>
          <w:tcPr>
            <w:tcW w:w="1130" w:type="dxa"/>
          </w:tcPr>
          <w:p>
            <w:pPr>
              <w:pStyle w:val="Compact"/>
              <w:jc w:val="left"/>
            </w:pPr>
            <w:r>
              <w:rPr>
                <w:sz w:val="17"/>
              </w:rPr>
              <w:t xml:space="preserve">FR-PRJ-052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FT-PRJ-16</w:t>
            </w:r>
          </w:p>
        </w:tc>
        <w:tc>
          <w:tcPr>
            <w:tcW w:w="924" w:type="dxa"/>
          </w:tcPr>
          <w:p>
            <w:pPr>
              <w:pStyle w:val="Compact"/>
              <w:jc w:val="left"/>
            </w:pPr>
            <w:r>
              <w:rPr>
                <w:sz w:val="17"/>
              </w:rPr>
              <w:t xml:space="preserve">EP-PRJ-06</w:t>
            </w:r>
          </w:p>
        </w:tc>
        <w:tc>
          <w:tcPr>
            <w:tcW w:w="2260" w:type="dxa"/>
          </w:tcPr>
          <w:p>
            <w:pPr>
              <w:pStyle w:val="Compact"/>
              <w:jc w:val="left"/>
            </w:pPr>
            <w:r>
              <w:rPr>
                <w:sz w:val="17"/>
              </w:rPr>
              <w:t xml:space="preserve">US-PRJ-030</w:t>
            </w:r>
          </w:p>
        </w:tc>
        <w:tc>
          <w:tcPr>
            <w:tcW w:w="3495" w:type="dxa"/>
          </w:tcPr>
          <w:p>
            <w:pPr>
              <w:pStyle w:val="Compact"/>
              <w:jc w:val="left"/>
            </w:pPr>
            <w:r>
              <w:rPr>
                <w:sz w:val="17"/>
              </w:rPr>
              <w:t xml:space="preserve">SCR-PRJ-04, SCR-PRJ-05</w:t>
            </w:r>
          </w:p>
        </w:tc>
      </w:tr>
      <w:tr>
        <w:tc>
          <w:tcPr>
            <w:tcW w:w="1130" w:type="dxa"/>
          </w:tcPr>
          <w:p>
            <w:pPr>
              <w:pStyle w:val="Compact"/>
              <w:jc w:val="left"/>
            </w:pPr>
            <w:r>
              <w:rPr>
                <w:sz w:val="17"/>
              </w:rPr>
              <w:t xml:space="preserve">FR-PRJ-053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FT-PRJ-16</w:t>
            </w:r>
          </w:p>
        </w:tc>
        <w:tc>
          <w:tcPr>
            <w:tcW w:w="924" w:type="dxa"/>
          </w:tcPr>
          <w:p>
            <w:pPr>
              <w:pStyle w:val="Compact"/>
              <w:jc w:val="left"/>
            </w:pPr>
            <w:r>
              <w:rPr>
                <w:sz w:val="17"/>
              </w:rPr>
              <w:t xml:space="preserve">EP-PRJ-06</w:t>
            </w:r>
          </w:p>
        </w:tc>
        <w:tc>
          <w:tcPr>
            <w:tcW w:w="2260" w:type="dxa"/>
          </w:tcPr>
          <w:p>
            <w:pPr>
              <w:pStyle w:val="Compact"/>
              <w:jc w:val="left"/>
            </w:pPr>
            <w:r>
              <w:rPr>
                <w:sz w:val="17"/>
              </w:rPr>
              <w:t xml:space="preserve">US-PRJ-030</w:t>
            </w:r>
          </w:p>
        </w:tc>
        <w:tc>
          <w:tcPr>
            <w:tcW w:w="3495" w:type="dxa"/>
          </w:tcPr>
          <w:p>
            <w:pPr>
              <w:pStyle w:val="Compact"/>
              <w:jc w:val="left"/>
            </w:pPr>
            <w:r>
              <w:rPr>
                <w:sz w:val="17"/>
              </w:rPr>
              <w:t xml:space="preserve">SCR-PRJ-04, SCR-PRJ-05</w:t>
            </w:r>
          </w:p>
        </w:tc>
      </w:tr>
      <w:tr>
        <w:tc>
          <w:tcPr>
            <w:tcW w:w="1130" w:type="dxa"/>
          </w:tcPr>
          <w:p>
            <w:pPr>
              <w:pStyle w:val="Compact"/>
              <w:jc w:val="left"/>
            </w:pPr>
            <w:r>
              <w:rPr>
                <w:sz w:val="17"/>
              </w:rPr>
              <w:t xml:space="preserve">FR-PRJ-054</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FT-PRJ-10</w:t>
            </w:r>
          </w:p>
        </w:tc>
        <w:tc>
          <w:tcPr>
            <w:tcW w:w="924" w:type="dxa"/>
          </w:tcPr>
          <w:p>
            <w:pPr>
              <w:pStyle w:val="Compact"/>
              <w:jc w:val="left"/>
            </w:pPr>
            <w:r>
              <w:rPr>
                <w:sz w:val="17"/>
              </w:rPr>
              <w:t xml:space="preserve">EP-PRJ-03</w:t>
            </w:r>
          </w:p>
        </w:tc>
        <w:tc>
          <w:tcPr>
            <w:tcW w:w="2260" w:type="dxa"/>
          </w:tcPr>
          <w:p>
            <w:pPr>
              <w:pStyle w:val="Compact"/>
              <w:jc w:val="left"/>
            </w:pPr>
            <w:r>
              <w:rPr>
                <w:sz w:val="17"/>
              </w:rPr>
              <w:t xml:space="preserve">US-PRJ-017</w:t>
            </w:r>
          </w:p>
        </w:tc>
        <w:tc>
          <w:tcPr>
            <w:tcW w:w="3495" w:type="dxa"/>
          </w:tcPr>
          <w:p>
            <w:pPr>
              <w:pStyle w:val="Compact"/>
              <w:jc w:val="left"/>
            </w:pPr>
            <w:r>
              <w:rPr>
                <w:sz w:val="17"/>
              </w:rPr>
              <w:t xml:space="preserve">SCR-PRJ-03</w:t>
            </w:r>
          </w:p>
        </w:tc>
      </w:tr>
      <w:tr>
        <w:tc>
          <w:tcPr>
            <w:tcW w:w="1130" w:type="dxa"/>
          </w:tcPr>
          <w:p>
            <w:pPr>
              <w:pStyle w:val="Compact"/>
              <w:jc w:val="left"/>
            </w:pPr>
            <w:r>
              <w:rPr>
                <w:sz w:val="17"/>
              </w:rPr>
              <w:t xml:space="preserve">FR-PRJ-055</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FT-PRJ-02</w:t>
            </w:r>
          </w:p>
        </w:tc>
        <w:tc>
          <w:tcPr>
            <w:tcW w:w="924" w:type="dxa"/>
          </w:tcPr>
          <w:p>
            <w:pPr>
              <w:pStyle w:val="Compact"/>
              <w:jc w:val="left"/>
            </w:pPr>
            <w:r>
              <w:rPr>
                <w:sz w:val="17"/>
              </w:rPr>
              <w:t xml:space="preserve">EP-PRJ-01</w:t>
            </w:r>
          </w:p>
        </w:tc>
        <w:tc>
          <w:tcPr>
            <w:tcW w:w="2260" w:type="dxa"/>
          </w:tcPr>
          <w:p>
            <w:pPr>
              <w:pStyle w:val="Compact"/>
              <w:jc w:val="left"/>
            </w:pPr>
            <w:r>
              <w:rPr>
                <w:sz w:val="17"/>
              </w:rPr>
              <w:t xml:space="preserve">US-PRJ-005</w:t>
            </w:r>
          </w:p>
        </w:tc>
        <w:tc>
          <w:tcPr>
            <w:tcW w:w="3495" w:type="dxa"/>
          </w:tcPr>
          <w:p>
            <w:pPr>
              <w:pStyle w:val="Compact"/>
              <w:jc w:val="left"/>
            </w:pPr>
            <w:r>
              <w:rPr>
                <w:sz w:val="17"/>
              </w:rPr>
              <w:t xml:space="preserve">SCR-PRJ-10, SCR-PRJ-03</w:t>
            </w:r>
          </w:p>
        </w:tc>
      </w:tr>
      <w:tr>
        <w:tc>
          <w:tcPr>
            <w:tcW w:w="1130" w:type="dxa"/>
          </w:tcPr>
          <w:p>
            <w:pPr>
              <w:pStyle w:val="Compact"/>
              <w:jc w:val="left"/>
            </w:pPr>
            <w:r>
              <w:rPr>
                <w:sz w:val="17"/>
              </w:rPr>
              <w:t xml:space="preserve">FR-PRJ-056</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FT-PRJ-11</w:t>
            </w:r>
          </w:p>
        </w:tc>
        <w:tc>
          <w:tcPr>
            <w:tcW w:w="924" w:type="dxa"/>
          </w:tcPr>
          <w:p>
            <w:pPr>
              <w:pStyle w:val="Compact"/>
              <w:jc w:val="left"/>
            </w:pPr>
            <w:r>
              <w:rPr>
                <w:sz w:val="17"/>
              </w:rPr>
              <w:t xml:space="preserve">EP-PRJ-04</w:t>
            </w:r>
          </w:p>
        </w:tc>
        <w:tc>
          <w:tcPr>
            <w:tcW w:w="2260" w:type="dxa"/>
          </w:tcPr>
          <w:p>
            <w:pPr>
              <w:pStyle w:val="Compact"/>
              <w:jc w:val="left"/>
            </w:pPr>
            <w:r>
              <w:rPr>
                <w:sz w:val="17"/>
              </w:rPr>
              <w:t xml:space="preserve">US-PRJ-031</w:t>
            </w:r>
          </w:p>
        </w:tc>
        <w:tc>
          <w:tcPr>
            <w:tcW w:w="3495" w:type="dxa"/>
          </w:tcPr>
          <w:p>
            <w:pPr>
              <w:pStyle w:val="Compact"/>
              <w:jc w:val="left"/>
            </w:pPr>
            <w:r>
              <w:rPr>
                <w:sz w:val="17"/>
              </w:rPr>
              <w:t xml:space="preserve">SCR-PRJ-05</w:t>
            </w:r>
          </w:p>
        </w:tc>
      </w:tr>
      <w:tr>
        <w:tc>
          <w:tcPr>
            <w:tcW w:w="1130" w:type="dxa"/>
          </w:tcPr>
          <w:p>
            <w:pPr>
              <w:pStyle w:val="Compact"/>
              <w:jc w:val="left"/>
            </w:pPr>
            <w:r>
              <w:rPr>
                <w:sz w:val="17"/>
              </w:rPr>
              <w:t xml:space="preserve">FR-PRJ-057</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FT-PRJ-15</w:t>
            </w:r>
          </w:p>
        </w:tc>
        <w:tc>
          <w:tcPr>
            <w:tcW w:w="924" w:type="dxa"/>
          </w:tcPr>
          <w:p>
            <w:pPr>
              <w:pStyle w:val="Compact"/>
              <w:jc w:val="left"/>
            </w:pPr>
            <w:r>
              <w:rPr>
                <w:sz w:val="17"/>
              </w:rPr>
              <w:t xml:space="preserve">EP-PRJ-06</w:t>
            </w:r>
          </w:p>
        </w:tc>
        <w:tc>
          <w:tcPr>
            <w:tcW w:w="2260" w:type="dxa"/>
          </w:tcPr>
          <w:p>
            <w:pPr>
              <w:pStyle w:val="Compact"/>
              <w:jc w:val="left"/>
            </w:pPr>
            <w:r>
              <w:rPr>
                <w:sz w:val="17"/>
              </w:rPr>
              <w:t xml:space="preserve">US-PRJ-028</w:t>
            </w:r>
          </w:p>
        </w:tc>
        <w:tc>
          <w:tcPr>
            <w:tcW w:w="3495" w:type="dxa"/>
          </w:tcPr>
          <w:p>
            <w:pPr>
              <w:pStyle w:val="Compact"/>
              <w:jc w:val="left"/>
            </w:pPr>
            <w:r>
              <w:rPr>
                <w:sz w:val="17"/>
              </w:rPr>
              <w:t xml:space="preserve">SCR-PRJ-03, SCR-PRJ-04</w:t>
            </w:r>
          </w:p>
        </w:tc>
      </w:tr>
    </w:tbl>
    <w:bookmarkEnd w:id="1662"/>
    <w:bookmarkStart w:id="1663" w:name="X9702fe9bad0bc3d28f2891305e83e8cda3d9278"/>
    <w:p>
      <w:pPr>
        <w:pStyle w:val="Heading2"/>
      </w:pPr>
      <w:r>
        <w:t xml:space="preserve">FIN — Finance, Payments, Reporting &amp; Analytics</w:t>
      </w:r>
    </w:p>
    <w:tbl>
      <w:tblPr>
        <w:tblStyle w:val="Table"/>
        <w:tblW w:type="dxa" w:w="9863"/>
        <w:jc w:val="start"/>
        <w:tblLayout w:type="fixed"/>
        <w:tblLook w:firstRow="1" w:lastRow="0" w:firstColumn="0" w:lastColumn="0" w:noHBand="0" w:noVBand="0" w:val="0020"/>
      </w:tblPr>
      <w:tblGrid>
        <w:gridCol w:w="1130"/>
        <w:gridCol w:w="1130"/>
        <w:gridCol w:w="924"/>
        <w:gridCol w:w="924"/>
        <w:gridCol w:w="3495"/>
        <w:gridCol w:w="2260"/>
      </w:tblGrid>
      <w:tr>
        <w:trPr>
          <w:tblHeader w:val="true"/>
        </w:trPr>
        <w:tc>
          <w:tcPr>
            <w:tcW w:w="1130" w:type="dxa"/>
          </w:tcPr>
          <w:p>
            <w:pPr>
              <w:pStyle w:val="Compact"/>
              <w:jc w:val="left"/>
            </w:pPr>
            <w:r>
              <w:rPr>
                <w:sz w:val="17"/>
              </w:rPr>
              <w:t xml:space="preserve">Requirement</w:t>
            </w:r>
          </w:p>
        </w:tc>
        <w:tc>
          <w:tcPr>
            <w:tcW w:w="1130" w:type="dxa"/>
          </w:tcPr>
          <w:p>
            <w:pPr>
              <w:pStyle w:val="Compact"/>
              <w:jc w:val="left"/>
            </w:pPr>
            <w:r>
              <w:rPr>
                <w:sz w:val="17"/>
              </w:rPr>
              <w:t xml:space="preserve">Evidence</w:t>
            </w:r>
          </w:p>
        </w:tc>
        <w:tc>
          <w:tcPr>
            <w:tcW w:w="924" w:type="dxa"/>
          </w:tcPr>
          <w:p>
            <w:pPr>
              <w:pStyle w:val="Compact"/>
              <w:jc w:val="left"/>
            </w:pPr>
            <w:r>
              <w:rPr>
                <w:sz w:val="17"/>
              </w:rPr>
              <w:t xml:space="preserve">Feature</w:t>
            </w:r>
          </w:p>
        </w:tc>
        <w:tc>
          <w:tcPr>
            <w:tcW w:w="924" w:type="dxa"/>
          </w:tcPr>
          <w:p>
            <w:pPr>
              <w:pStyle w:val="Compact"/>
              <w:jc w:val="left"/>
            </w:pPr>
            <w:r>
              <w:rPr>
                <w:sz w:val="17"/>
              </w:rPr>
              <w:t xml:space="preserve">Epic</w:t>
            </w:r>
          </w:p>
        </w:tc>
        <w:tc>
          <w:tcPr>
            <w:tcW w:w="3495" w:type="dxa"/>
          </w:tcPr>
          <w:p>
            <w:pPr>
              <w:pStyle w:val="Compact"/>
              <w:jc w:val="left"/>
            </w:pPr>
            <w:r>
              <w:rPr>
                <w:sz w:val="17"/>
              </w:rPr>
              <w:t xml:space="preserve">User Stories</w:t>
            </w:r>
          </w:p>
        </w:tc>
        <w:tc>
          <w:tcPr>
            <w:tcW w:w="2260" w:type="dxa"/>
          </w:tcPr>
          <w:p>
            <w:pPr>
              <w:pStyle w:val="Compact"/>
              <w:jc w:val="left"/>
            </w:pPr>
            <w:r>
              <w:rPr>
                <w:sz w:val="17"/>
              </w:rPr>
              <w:t xml:space="preserve">Screens</w:t>
            </w:r>
          </w:p>
        </w:tc>
      </w:tr>
      <w:tr>
        <w:tc>
          <w:tcPr>
            <w:tcW w:w="1130" w:type="dxa"/>
          </w:tcPr>
          <w:p>
            <w:pPr>
              <w:pStyle w:val="Compact"/>
              <w:jc w:val="left"/>
            </w:pPr>
            <w:r>
              <w:rPr>
                <w:sz w:val="17"/>
              </w:rPr>
              <w:t xml:space="preserve">FR-FIN-001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FT-FIN-01</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US-FIN-001</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FR-FIN-002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FT-FIN-01</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US-FIN-001</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FR-FIN-003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FT-FIN-01</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US-FIN-001</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FR-FIN-004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FT-FIN-01</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US-FIN-001</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FR-FIN-005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FT-FIN-01</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US-FIN-001</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FR-FIN-006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FT-FIN-01</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US-FIN-002</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FR-FIN-007</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FT-FIN-01</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US-FIN-001</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FR-FIN-008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FT-FIN-02</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US-FIN-003</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FR-FIN-009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FT-FIN-02</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US-FIN-003</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FR-FIN-010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FT-FIN-02</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US-FIN-003</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FR-FIN-011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FT-FIN-02</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US-FIN-004</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FR-FIN-012</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FT-FIN-02</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US-FIN-003, US-FIN-004</w:t>
            </w:r>
          </w:p>
        </w:tc>
        <w:tc>
          <w:tcPr>
            <w:tcW w:w="2260" w:type="dxa"/>
          </w:tcPr>
          <w:p>
            <w:pPr>
              <w:pStyle w:val="Compact"/>
              <w:jc w:val="left"/>
            </w:pPr>
            <w:r>
              <w:rPr>
                <w:sz w:val="17"/>
              </w:rPr>
              <w:t xml:space="preserve">SCR-FIN-01, SCR-FIN-02</w:t>
            </w:r>
          </w:p>
        </w:tc>
      </w:tr>
      <w:tr>
        <w:tc>
          <w:tcPr>
            <w:tcW w:w="1130" w:type="dxa"/>
          </w:tcPr>
          <w:p>
            <w:pPr>
              <w:pStyle w:val="Compact"/>
              <w:jc w:val="left"/>
            </w:pPr>
            <w:r>
              <w:rPr>
                <w:sz w:val="17"/>
              </w:rPr>
              <w:t xml:space="preserve">FR-FIN-013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US-FIN-005, US-FIN-006</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FR-FIN-014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US-FIN-005, US-FIN-006</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FR-FIN-015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US-FIN-005, US-FIN-006</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FR-FIN-016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US-FIN-005, US-FIN-006</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FR-FIN-017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US-FIN-007</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FR-FIN-018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US-FIN-005, US-FIN-006, US-FIN-007</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FR-FIN-019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US-FIN-008</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FR-FIN-020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US-FIN-005</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FR-FIN-021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US-FIN-009</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FR-FIN-022</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FT-FIN-03</w:t>
            </w:r>
          </w:p>
        </w:tc>
        <w:tc>
          <w:tcPr>
            <w:tcW w:w="924" w:type="dxa"/>
          </w:tcPr>
          <w:p>
            <w:pPr>
              <w:pStyle w:val="Compact"/>
              <w:jc w:val="left"/>
            </w:pPr>
            <w:r>
              <w:rPr>
                <w:sz w:val="17"/>
              </w:rPr>
              <w:t xml:space="preserve">EP-FIN-01</w:t>
            </w:r>
          </w:p>
        </w:tc>
        <w:tc>
          <w:tcPr>
            <w:tcW w:w="3495" w:type="dxa"/>
          </w:tcPr>
          <w:p>
            <w:pPr>
              <w:pStyle w:val="Compact"/>
              <w:jc w:val="left"/>
            </w:pPr>
            <w:r>
              <w:rPr>
                <w:sz w:val="17"/>
              </w:rPr>
              <w:t xml:space="preserve">US-FIN-005, US-FIN-006</w:t>
            </w:r>
          </w:p>
        </w:tc>
        <w:tc>
          <w:tcPr>
            <w:tcW w:w="2260" w:type="dxa"/>
          </w:tcPr>
          <w:p>
            <w:pPr>
              <w:pStyle w:val="Compact"/>
              <w:jc w:val="left"/>
            </w:pPr>
            <w:r>
              <w:rPr>
                <w:sz w:val="17"/>
              </w:rPr>
              <w:t xml:space="preserve">SCR-FIN-02, SCR-FIN-03</w:t>
            </w:r>
          </w:p>
        </w:tc>
      </w:tr>
      <w:tr>
        <w:tc>
          <w:tcPr>
            <w:tcW w:w="1130" w:type="dxa"/>
          </w:tcPr>
          <w:p>
            <w:pPr>
              <w:pStyle w:val="Compact"/>
              <w:jc w:val="left"/>
            </w:pPr>
            <w:r>
              <w:rPr>
                <w:sz w:val="17"/>
              </w:rPr>
              <w:t xml:space="preserve">FR-FIN-023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FT-FIN-04</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US-FIN-010</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FR-FIN-024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FT-FIN-04</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US-FIN-010</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FR-FIN-025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FT-FIN-04</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US-FIN-010</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FR-FIN-026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FT-FIN-04</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US-FIN-010</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FR-FIN-027</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FT-FIN-04</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US-FIN-010</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FR-FIN-028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FT-FIN-05</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US-FIN-011</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FR-FIN-029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FT-FIN-05</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US-FIN-011</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FR-FIN-030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FT-FIN-05</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US-FIN-011</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FR-FIN-031</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FT-FIN-05</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US-FIN-011</w:t>
            </w:r>
          </w:p>
        </w:tc>
        <w:tc>
          <w:tcPr>
            <w:tcW w:w="2260" w:type="dxa"/>
          </w:tcPr>
          <w:p>
            <w:pPr>
              <w:pStyle w:val="Compact"/>
              <w:jc w:val="left"/>
            </w:pPr>
            <w:r>
              <w:rPr>
                <w:sz w:val="17"/>
              </w:rPr>
              <w:t xml:space="preserve">SCR-FIN-04</w:t>
            </w:r>
          </w:p>
        </w:tc>
      </w:tr>
      <w:tr>
        <w:tc>
          <w:tcPr>
            <w:tcW w:w="1130" w:type="dxa"/>
          </w:tcPr>
          <w:p>
            <w:pPr>
              <w:pStyle w:val="Compact"/>
              <w:jc w:val="left"/>
            </w:pPr>
            <w:r>
              <w:rPr>
                <w:sz w:val="17"/>
              </w:rPr>
              <w:t xml:space="preserve">FR-FIN-032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FT-FIN-06</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US-FIN-012</w:t>
            </w:r>
          </w:p>
        </w:tc>
        <w:tc>
          <w:tcPr>
            <w:tcW w:w="2260" w:type="dxa"/>
          </w:tcPr>
          <w:p>
            <w:pPr>
              <w:pStyle w:val="Compact"/>
              <w:jc w:val="left"/>
            </w:pPr>
            <w:r>
              <w:rPr>
                <w:sz w:val="17"/>
              </w:rPr>
              <w:t xml:space="preserve">SCR-FIN-02</w:t>
            </w:r>
          </w:p>
        </w:tc>
      </w:tr>
      <w:tr>
        <w:tc>
          <w:tcPr>
            <w:tcW w:w="1130" w:type="dxa"/>
          </w:tcPr>
          <w:p>
            <w:pPr>
              <w:pStyle w:val="Compact"/>
              <w:jc w:val="left"/>
            </w:pPr>
            <w:r>
              <w:rPr>
                <w:sz w:val="17"/>
              </w:rPr>
              <w:t xml:space="preserve">FR-FIN-033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FT-FIN-06</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US-FIN-012</w:t>
            </w:r>
          </w:p>
        </w:tc>
        <w:tc>
          <w:tcPr>
            <w:tcW w:w="2260" w:type="dxa"/>
          </w:tcPr>
          <w:p>
            <w:pPr>
              <w:pStyle w:val="Compact"/>
              <w:jc w:val="left"/>
            </w:pPr>
            <w:r>
              <w:rPr>
                <w:sz w:val="17"/>
              </w:rPr>
              <w:t xml:space="preserve">SCR-FIN-02</w:t>
            </w:r>
          </w:p>
        </w:tc>
      </w:tr>
      <w:tr>
        <w:tc>
          <w:tcPr>
            <w:tcW w:w="1130" w:type="dxa"/>
          </w:tcPr>
          <w:p>
            <w:pPr>
              <w:pStyle w:val="Compact"/>
              <w:jc w:val="left"/>
            </w:pPr>
            <w:r>
              <w:rPr>
                <w:sz w:val="17"/>
              </w:rPr>
              <w:t xml:space="preserve">FR-FIN-034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FT-FIN-06</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US-FIN-012</w:t>
            </w:r>
          </w:p>
        </w:tc>
        <w:tc>
          <w:tcPr>
            <w:tcW w:w="2260" w:type="dxa"/>
          </w:tcPr>
          <w:p>
            <w:pPr>
              <w:pStyle w:val="Compact"/>
              <w:jc w:val="left"/>
            </w:pPr>
            <w:r>
              <w:rPr>
                <w:sz w:val="17"/>
              </w:rPr>
              <w:t xml:space="preserve">SCR-FIN-02</w:t>
            </w:r>
          </w:p>
        </w:tc>
      </w:tr>
      <w:tr>
        <w:tc>
          <w:tcPr>
            <w:tcW w:w="1130" w:type="dxa"/>
          </w:tcPr>
          <w:p>
            <w:pPr>
              <w:pStyle w:val="Compact"/>
              <w:jc w:val="left"/>
            </w:pPr>
            <w:r>
              <w:rPr>
                <w:sz w:val="17"/>
              </w:rPr>
              <w:t xml:space="preserve">FR-FIN-035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FT-FIN-07</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US-FIN-013</w:t>
            </w:r>
          </w:p>
        </w:tc>
        <w:tc>
          <w:tcPr>
            <w:tcW w:w="2260" w:type="dxa"/>
          </w:tcPr>
          <w:p>
            <w:pPr>
              <w:pStyle w:val="Compact"/>
              <w:jc w:val="left"/>
            </w:pPr>
            <w:r>
              <w:rPr>
                <w:sz w:val="17"/>
              </w:rPr>
              <w:t xml:space="preserve">SCR-FIN-02</w:t>
            </w:r>
          </w:p>
        </w:tc>
      </w:tr>
      <w:tr>
        <w:tc>
          <w:tcPr>
            <w:tcW w:w="1130" w:type="dxa"/>
          </w:tcPr>
          <w:p>
            <w:pPr>
              <w:pStyle w:val="Compact"/>
              <w:jc w:val="left"/>
            </w:pPr>
            <w:r>
              <w:rPr>
                <w:sz w:val="17"/>
              </w:rPr>
              <w:t xml:space="preserve">FR-FIN-036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FT-FIN-07</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US-FIN-013</w:t>
            </w:r>
          </w:p>
        </w:tc>
        <w:tc>
          <w:tcPr>
            <w:tcW w:w="2260" w:type="dxa"/>
          </w:tcPr>
          <w:p>
            <w:pPr>
              <w:pStyle w:val="Compact"/>
              <w:jc w:val="left"/>
            </w:pPr>
            <w:r>
              <w:rPr>
                <w:sz w:val="17"/>
              </w:rPr>
              <w:t xml:space="preserve">SCR-FIN-02</w:t>
            </w:r>
          </w:p>
        </w:tc>
      </w:tr>
      <w:tr>
        <w:tc>
          <w:tcPr>
            <w:tcW w:w="1130" w:type="dxa"/>
          </w:tcPr>
          <w:p>
            <w:pPr>
              <w:pStyle w:val="Compact"/>
              <w:jc w:val="left"/>
            </w:pPr>
            <w:r>
              <w:rPr>
                <w:sz w:val="17"/>
              </w:rPr>
              <w:t xml:space="preserve">FR-FIN-037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FT-FIN-07</w:t>
            </w:r>
          </w:p>
        </w:tc>
        <w:tc>
          <w:tcPr>
            <w:tcW w:w="924" w:type="dxa"/>
          </w:tcPr>
          <w:p>
            <w:pPr>
              <w:pStyle w:val="Compact"/>
              <w:jc w:val="left"/>
            </w:pPr>
            <w:r>
              <w:rPr>
                <w:sz w:val="17"/>
              </w:rPr>
              <w:t xml:space="preserve">EP-FIN-02</w:t>
            </w:r>
          </w:p>
        </w:tc>
        <w:tc>
          <w:tcPr>
            <w:tcW w:w="3495" w:type="dxa"/>
          </w:tcPr>
          <w:p>
            <w:pPr>
              <w:pStyle w:val="Compact"/>
              <w:jc w:val="left"/>
            </w:pPr>
            <w:r>
              <w:rPr>
                <w:sz w:val="17"/>
              </w:rPr>
              <w:t xml:space="preserve">US-FIN-014</w:t>
            </w:r>
          </w:p>
        </w:tc>
        <w:tc>
          <w:tcPr>
            <w:tcW w:w="2260" w:type="dxa"/>
          </w:tcPr>
          <w:p>
            <w:pPr>
              <w:pStyle w:val="Compact"/>
              <w:jc w:val="left"/>
            </w:pPr>
            <w:r>
              <w:rPr>
                <w:sz w:val="17"/>
              </w:rPr>
              <w:t xml:space="preserve">SCR-FIN-02</w:t>
            </w:r>
          </w:p>
        </w:tc>
      </w:tr>
      <w:tr>
        <w:tc>
          <w:tcPr>
            <w:tcW w:w="1130" w:type="dxa"/>
          </w:tcPr>
          <w:p>
            <w:pPr>
              <w:pStyle w:val="Compact"/>
              <w:jc w:val="left"/>
            </w:pPr>
            <w:r>
              <w:rPr>
                <w:sz w:val="17"/>
              </w:rPr>
              <w:t xml:space="preserve">FR-FIN-038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FT-FIN-08</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US-FIN-015</w:t>
            </w:r>
          </w:p>
        </w:tc>
        <w:tc>
          <w:tcPr>
            <w:tcW w:w="2260" w:type="dxa"/>
          </w:tcPr>
          <w:p>
            <w:pPr>
              <w:pStyle w:val="Compact"/>
              <w:jc w:val="left"/>
            </w:pPr>
            <w:r>
              <w:rPr>
                <w:sz w:val="17"/>
              </w:rPr>
              <w:t xml:space="preserve">SCR-FIN-08</w:t>
            </w:r>
          </w:p>
        </w:tc>
      </w:tr>
      <w:tr>
        <w:tc>
          <w:tcPr>
            <w:tcW w:w="1130" w:type="dxa"/>
          </w:tcPr>
          <w:p>
            <w:pPr>
              <w:pStyle w:val="Compact"/>
              <w:jc w:val="left"/>
            </w:pPr>
            <w:r>
              <w:rPr>
                <w:sz w:val="17"/>
              </w:rPr>
              <w:t xml:space="preserve">FR-FIN-039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FT-FIN-08</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US-FIN-016</w:t>
            </w:r>
          </w:p>
        </w:tc>
        <w:tc>
          <w:tcPr>
            <w:tcW w:w="2260" w:type="dxa"/>
          </w:tcPr>
          <w:p>
            <w:pPr>
              <w:pStyle w:val="Compact"/>
              <w:jc w:val="left"/>
            </w:pPr>
            <w:r>
              <w:rPr>
                <w:sz w:val="17"/>
              </w:rPr>
              <w:t xml:space="preserve">SCR-FIN-08</w:t>
            </w:r>
          </w:p>
        </w:tc>
      </w:tr>
      <w:tr>
        <w:tc>
          <w:tcPr>
            <w:tcW w:w="1130" w:type="dxa"/>
          </w:tcPr>
          <w:p>
            <w:pPr>
              <w:pStyle w:val="Compact"/>
              <w:jc w:val="left"/>
            </w:pPr>
            <w:r>
              <w:rPr>
                <w:sz w:val="17"/>
              </w:rPr>
              <w:t xml:space="preserve">FR-FIN-040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FT-FIN-08</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US-FIN-015, US-FIN-016</w:t>
            </w:r>
          </w:p>
        </w:tc>
        <w:tc>
          <w:tcPr>
            <w:tcW w:w="2260" w:type="dxa"/>
          </w:tcPr>
          <w:p>
            <w:pPr>
              <w:pStyle w:val="Compact"/>
              <w:jc w:val="left"/>
            </w:pPr>
            <w:r>
              <w:rPr>
                <w:sz w:val="17"/>
              </w:rPr>
              <w:t xml:space="preserve">SCR-FIN-08</w:t>
            </w:r>
          </w:p>
        </w:tc>
      </w:tr>
      <w:tr>
        <w:tc>
          <w:tcPr>
            <w:tcW w:w="1130" w:type="dxa"/>
          </w:tcPr>
          <w:p>
            <w:pPr>
              <w:pStyle w:val="Compact"/>
              <w:jc w:val="left"/>
            </w:pPr>
            <w:r>
              <w:rPr>
                <w:sz w:val="17"/>
              </w:rPr>
              <w:t xml:space="preserve">FR-FIN-041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FT-FIN-08</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US-FIN-016</w:t>
            </w:r>
          </w:p>
        </w:tc>
        <w:tc>
          <w:tcPr>
            <w:tcW w:w="2260" w:type="dxa"/>
          </w:tcPr>
          <w:p>
            <w:pPr>
              <w:pStyle w:val="Compact"/>
              <w:jc w:val="left"/>
            </w:pPr>
            <w:r>
              <w:rPr>
                <w:sz w:val="17"/>
              </w:rPr>
              <w:t xml:space="preserve">SCR-FIN-08</w:t>
            </w:r>
          </w:p>
        </w:tc>
      </w:tr>
      <w:tr>
        <w:tc>
          <w:tcPr>
            <w:tcW w:w="1130" w:type="dxa"/>
          </w:tcPr>
          <w:p>
            <w:pPr>
              <w:pStyle w:val="Compact"/>
              <w:jc w:val="left"/>
            </w:pPr>
            <w:r>
              <w:rPr>
                <w:sz w:val="17"/>
              </w:rPr>
              <w:t xml:space="preserve">FR-FIN-042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FT-FIN-09</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US-FIN-017</w:t>
            </w:r>
          </w:p>
        </w:tc>
        <w:tc>
          <w:tcPr>
            <w:tcW w:w="2260" w:type="dxa"/>
          </w:tcPr>
          <w:p>
            <w:pPr>
              <w:pStyle w:val="Compact"/>
              <w:jc w:val="left"/>
            </w:pPr>
            <w:r>
              <w:rPr>
                <w:sz w:val="17"/>
              </w:rPr>
              <w:t xml:space="preserve">SCR-FIN-07</w:t>
            </w:r>
          </w:p>
        </w:tc>
      </w:tr>
      <w:tr>
        <w:tc>
          <w:tcPr>
            <w:tcW w:w="1130" w:type="dxa"/>
          </w:tcPr>
          <w:p>
            <w:pPr>
              <w:pStyle w:val="Compact"/>
              <w:jc w:val="left"/>
            </w:pPr>
            <w:r>
              <w:rPr>
                <w:sz w:val="17"/>
              </w:rPr>
              <w:t xml:space="preserve">FR-FIN-043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FT-FIN-09</w:t>
            </w:r>
          </w:p>
        </w:tc>
        <w:tc>
          <w:tcPr>
            <w:tcW w:w="924" w:type="dxa"/>
          </w:tcPr>
          <w:p>
            <w:pPr>
              <w:pStyle w:val="Compact"/>
              <w:jc w:val="left"/>
            </w:pPr>
            <w:r>
              <w:rPr>
                <w:sz w:val="17"/>
              </w:rPr>
              <w:t xml:space="preserve">EP-FIN-03</w:t>
            </w:r>
          </w:p>
        </w:tc>
        <w:tc>
          <w:tcPr>
            <w:tcW w:w="3495" w:type="dxa"/>
          </w:tcPr>
          <w:p>
            <w:pPr>
              <w:pStyle w:val="Compact"/>
              <w:jc w:val="left"/>
            </w:pPr>
            <w:r>
              <w:rPr>
                <w:sz w:val="17"/>
              </w:rPr>
              <w:t xml:space="preserve">US-FIN-017</w:t>
            </w:r>
          </w:p>
        </w:tc>
        <w:tc>
          <w:tcPr>
            <w:tcW w:w="2260" w:type="dxa"/>
          </w:tcPr>
          <w:p>
            <w:pPr>
              <w:pStyle w:val="Compact"/>
              <w:jc w:val="left"/>
            </w:pPr>
            <w:r>
              <w:rPr>
                <w:sz w:val="17"/>
              </w:rPr>
              <w:t xml:space="preserve">SCR-FIN-07</w:t>
            </w:r>
          </w:p>
        </w:tc>
      </w:tr>
      <w:tr>
        <w:tc>
          <w:tcPr>
            <w:tcW w:w="1130" w:type="dxa"/>
          </w:tcPr>
          <w:p>
            <w:pPr>
              <w:pStyle w:val="Compact"/>
              <w:jc w:val="left"/>
            </w:pPr>
            <w:r>
              <w:rPr>
                <w:sz w:val="17"/>
              </w:rPr>
              <w:t xml:space="preserve">FR-FIN-044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FT-FIN-10</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US-FIN-018</w:t>
            </w:r>
          </w:p>
        </w:tc>
        <w:tc>
          <w:tcPr>
            <w:tcW w:w="2260" w:type="dxa"/>
          </w:tcPr>
          <w:p>
            <w:pPr>
              <w:pStyle w:val="Compact"/>
              <w:jc w:val="left"/>
            </w:pPr>
            <w:r>
              <w:rPr>
                <w:sz w:val="17"/>
              </w:rPr>
              <w:t xml:space="preserve">SCR-FIN-05</w:t>
            </w:r>
          </w:p>
        </w:tc>
      </w:tr>
      <w:tr>
        <w:tc>
          <w:tcPr>
            <w:tcW w:w="1130" w:type="dxa"/>
          </w:tcPr>
          <w:p>
            <w:pPr>
              <w:pStyle w:val="Compact"/>
              <w:jc w:val="left"/>
            </w:pPr>
            <w:r>
              <w:rPr>
                <w:sz w:val="17"/>
              </w:rPr>
              <w:t xml:space="preserve">FR-FIN-045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FT-FIN-10</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US-FIN-018</w:t>
            </w:r>
          </w:p>
        </w:tc>
        <w:tc>
          <w:tcPr>
            <w:tcW w:w="2260" w:type="dxa"/>
          </w:tcPr>
          <w:p>
            <w:pPr>
              <w:pStyle w:val="Compact"/>
              <w:jc w:val="left"/>
            </w:pPr>
            <w:r>
              <w:rPr>
                <w:sz w:val="17"/>
              </w:rPr>
              <w:t xml:space="preserve">SCR-FIN-05</w:t>
            </w:r>
          </w:p>
        </w:tc>
      </w:tr>
      <w:tr>
        <w:tc>
          <w:tcPr>
            <w:tcW w:w="1130" w:type="dxa"/>
          </w:tcPr>
          <w:p>
            <w:pPr>
              <w:pStyle w:val="Compact"/>
              <w:jc w:val="left"/>
            </w:pPr>
            <w:r>
              <w:rPr>
                <w:sz w:val="17"/>
              </w:rPr>
              <w:t xml:space="preserve">FR-FIN-046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FT-FIN-10</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US-FIN-018</w:t>
            </w:r>
          </w:p>
        </w:tc>
        <w:tc>
          <w:tcPr>
            <w:tcW w:w="2260" w:type="dxa"/>
          </w:tcPr>
          <w:p>
            <w:pPr>
              <w:pStyle w:val="Compact"/>
              <w:jc w:val="left"/>
            </w:pPr>
            <w:r>
              <w:rPr>
                <w:sz w:val="17"/>
              </w:rPr>
              <w:t xml:space="preserve">SCR-FIN-05</w:t>
            </w:r>
          </w:p>
        </w:tc>
      </w:tr>
      <w:tr>
        <w:tc>
          <w:tcPr>
            <w:tcW w:w="1130" w:type="dxa"/>
          </w:tcPr>
          <w:p>
            <w:pPr>
              <w:pStyle w:val="Compact"/>
              <w:jc w:val="left"/>
            </w:pPr>
            <w:r>
              <w:rPr>
                <w:sz w:val="17"/>
              </w:rPr>
              <w:t xml:space="preserve">FR-FIN-047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FT-FIN-10</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US-FIN-018</w:t>
            </w:r>
          </w:p>
        </w:tc>
        <w:tc>
          <w:tcPr>
            <w:tcW w:w="2260" w:type="dxa"/>
          </w:tcPr>
          <w:p>
            <w:pPr>
              <w:pStyle w:val="Compact"/>
              <w:jc w:val="left"/>
            </w:pPr>
            <w:r>
              <w:rPr>
                <w:sz w:val="17"/>
              </w:rPr>
              <w:t xml:space="preserve">SCR-FIN-05</w:t>
            </w:r>
          </w:p>
        </w:tc>
      </w:tr>
      <w:tr>
        <w:tc>
          <w:tcPr>
            <w:tcW w:w="1130" w:type="dxa"/>
          </w:tcPr>
          <w:p>
            <w:pPr>
              <w:pStyle w:val="Compact"/>
              <w:jc w:val="left"/>
            </w:pPr>
            <w:r>
              <w:rPr>
                <w:sz w:val="17"/>
              </w:rPr>
              <w:t xml:space="preserve">FR-FIN-048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FT-FIN-10</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US-FIN-019</w:t>
            </w:r>
          </w:p>
        </w:tc>
        <w:tc>
          <w:tcPr>
            <w:tcW w:w="2260" w:type="dxa"/>
          </w:tcPr>
          <w:p>
            <w:pPr>
              <w:pStyle w:val="Compact"/>
              <w:jc w:val="left"/>
            </w:pPr>
            <w:r>
              <w:rPr>
                <w:sz w:val="17"/>
              </w:rPr>
              <w:t xml:space="preserve">SCR-FIN-05</w:t>
            </w:r>
          </w:p>
        </w:tc>
      </w:tr>
      <w:tr>
        <w:tc>
          <w:tcPr>
            <w:tcW w:w="1130" w:type="dxa"/>
          </w:tcPr>
          <w:p>
            <w:pPr>
              <w:pStyle w:val="Compact"/>
              <w:jc w:val="left"/>
            </w:pPr>
            <w:r>
              <w:rPr>
                <w:sz w:val="17"/>
              </w:rPr>
              <w:t xml:space="preserve">FR-FIN-049</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FT-FIN-10</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US-FIN-018</w:t>
            </w:r>
          </w:p>
        </w:tc>
        <w:tc>
          <w:tcPr>
            <w:tcW w:w="2260" w:type="dxa"/>
          </w:tcPr>
          <w:p>
            <w:pPr>
              <w:pStyle w:val="Compact"/>
              <w:jc w:val="left"/>
            </w:pPr>
            <w:r>
              <w:rPr>
                <w:sz w:val="17"/>
              </w:rPr>
              <w:t xml:space="preserve">SCR-FIN-05</w:t>
            </w:r>
          </w:p>
        </w:tc>
      </w:tr>
      <w:tr>
        <w:tc>
          <w:tcPr>
            <w:tcW w:w="1130" w:type="dxa"/>
          </w:tcPr>
          <w:p>
            <w:pPr>
              <w:pStyle w:val="Compact"/>
              <w:jc w:val="left"/>
            </w:pPr>
            <w:r>
              <w:rPr>
                <w:sz w:val="17"/>
              </w:rPr>
              <w:t xml:space="preserve">FR-FIN-050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FT-FIN-11</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US-FIN-020, US-FIN-021, US-FIN-022</w:t>
            </w:r>
          </w:p>
        </w:tc>
        <w:tc>
          <w:tcPr>
            <w:tcW w:w="2260" w:type="dxa"/>
          </w:tcPr>
          <w:p>
            <w:pPr>
              <w:pStyle w:val="Compact"/>
              <w:jc w:val="left"/>
            </w:pPr>
            <w:r>
              <w:rPr>
                <w:sz w:val="17"/>
              </w:rPr>
              <w:t xml:space="preserve">SCR-FIN-06</w:t>
            </w:r>
          </w:p>
        </w:tc>
      </w:tr>
      <w:tr>
        <w:tc>
          <w:tcPr>
            <w:tcW w:w="1130" w:type="dxa"/>
          </w:tcPr>
          <w:p>
            <w:pPr>
              <w:pStyle w:val="Compact"/>
              <w:jc w:val="left"/>
            </w:pPr>
            <w:r>
              <w:rPr>
                <w:sz w:val="17"/>
              </w:rPr>
              <w:t xml:space="preserve">FR-FIN-051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FT-FIN-11</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US-FIN-020</w:t>
            </w:r>
          </w:p>
        </w:tc>
        <w:tc>
          <w:tcPr>
            <w:tcW w:w="2260" w:type="dxa"/>
          </w:tcPr>
          <w:p>
            <w:pPr>
              <w:pStyle w:val="Compact"/>
              <w:jc w:val="left"/>
            </w:pPr>
            <w:r>
              <w:rPr>
                <w:sz w:val="17"/>
              </w:rPr>
              <w:t xml:space="preserve">SCR-FIN-06</w:t>
            </w:r>
          </w:p>
        </w:tc>
      </w:tr>
      <w:tr>
        <w:tc>
          <w:tcPr>
            <w:tcW w:w="1130" w:type="dxa"/>
          </w:tcPr>
          <w:p>
            <w:pPr>
              <w:pStyle w:val="Compact"/>
              <w:jc w:val="left"/>
            </w:pPr>
            <w:r>
              <w:rPr>
                <w:sz w:val="17"/>
              </w:rPr>
              <w:t xml:space="preserve">FR-FIN-052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FT-FIN-11</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US-FIN-021</w:t>
            </w:r>
          </w:p>
        </w:tc>
        <w:tc>
          <w:tcPr>
            <w:tcW w:w="2260" w:type="dxa"/>
          </w:tcPr>
          <w:p>
            <w:pPr>
              <w:pStyle w:val="Compact"/>
              <w:jc w:val="left"/>
            </w:pPr>
            <w:r>
              <w:rPr>
                <w:sz w:val="17"/>
              </w:rPr>
              <w:t xml:space="preserve">SCR-FIN-06</w:t>
            </w:r>
          </w:p>
        </w:tc>
      </w:tr>
      <w:tr>
        <w:tc>
          <w:tcPr>
            <w:tcW w:w="1130" w:type="dxa"/>
          </w:tcPr>
          <w:p>
            <w:pPr>
              <w:pStyle w:val="Compact"/>
              <w:jc w:val="left"/>
            </w:pPr>
            <w:r>
              <w:rPr>
                <w:sz w:val="17"/>
              </w:rPr>
              <w:t xml:space="preserve">FR-FIN-053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FT-FIN-11</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US-FIN-021</w:t>
            </w:r>
          </w:p>
        </w:tc>
        <w:tc>
          <w:tcPr>
            <w:tcW w:w="2260" w:type="dxa"/>
          </w:tcPr>
          <w:p>
            <w:pPr>
              <w:pStyle w:val="Compact"/>
              <w:jc w:val="left"/>
            </w:pPr>
            <w:r>
              <w:rPr>
                <w:sz w:val="17"/>
              </w:rPr>
              <w:t xml:space="preserve">SCR-FIN-06</w:t>
            </w:r>
          </w:p>
        </w:tc>
      </w:tr>
      <w:tr>
        <w:tc>
          <w:tcPr>
            <w:tcW w:w="1130" w:type="dxa"/>
          </w:tcPr>
          <w:p>
            <w:pPr>
              <w:pStyle w:val="Compact"/>
              <w:jc w:val="left"/>
            </w:pPr>
            <w:r>
              <w:rPr>
                <w:sz w:val="17"/>
              </w:rPr>
              <w:t xml:space="preserve">FR-FIN-054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FT-FIN-11</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US-FIN-022</w:t>
            </w:r>
          </w:p>
        </w:tc>
        <w:tc>
          <w:tcPr>
            <w:tcW w:w="2260" w:type="dxa"/>
          </w:tcPr>
          <w:p>
            <w:pPr>
              <w:pStyle w:val="Compact"/>
              <w:jc w:val="left"/>
            </w:pPr>
            <w:r>
              <w:rPr>
                <w:sz w:val="17"/>
              </w:rPr>
              <w:t xml:space="preserve">SCR-FIN-06</w:t>
            </w:r>
          </w:p>
        </w:tc>
      </w:tr>
      <w:tr>
        <w:tc>
          <w:tcPr>
            <w:tcW w:w="1130" w:type="dxa"/>
          </w:tcPr>
          <w:p>
            <w:pPr>
              <w:pStyle w:val="Compact"/>
              <w:jc w:val="left"/>
            </w:pPr>
            <w:r>
              <w:rPr>
                <w:sz w:val="17"/>
              </w:rPr>
              <w:t xml:space="preserve">FR-FIN-055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FT-FIN-11</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US-FIN-022</w:t>
            </w:r>
          </w:p>
        </w:tc>
        <w:tc>
          <w:tcPr>
            <w:tcW w:w="2260" w:type="dxa"/>
          </w:tcPr>
          <w:p>
            <w:pPr>
              <w:pStyle w:val="Compact"/>
              <w:jc w:val="left"/>
            </w:pPr>
            <w:r>
              <w:rPr>
                <w:sz w:val="17"/>
              </w:rPr>
              <w:t xml:space="preserve">SCR-FIN-06</w:t>
            </w:r>
          </w:p>
        </w:tc>
      </w:tr>
      <w:tr>
        <w:tc>
          <w:tcPr>
            <w:tcW w:w="1130" w:type="dxa"/>
          </w:tcPr>
          <w:p>
            <w:pPr>
              <w:pStyle w:val="Compact"/>
              <w:jc w:val="left"/>
            </w:pPr>
            <w:r>
              <w:rPr>
                <w:sz w:val="17"/>
              </w:rPr>
              <w:t xml:space="preserve">FR-FIN-056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FT-FIN-11</w:t>
            </w:r>
          </w:p>
        </w:tc>
        <w:tc>
          <w:tcPr>
            <w:tcW w:w="924" w:type="dxa"/>
          </w:tcPr>
          <w:p>
            <w:pPr>
              <w:pStyle w:val="Compact"/>
              <w:jc w:val="left"/>
            </w:pPr>
            <w:r>
              <w:rPr>
                <w:sz w:val="17"/>
              </w:rPr>
              <w:t xml:space="preserve">EP-FIN-04</w:t>
            </w:r>
          </w:p>
        </w:tc>
        <w:tc>
          <w:tcPr>
            <w:tcW w:w="3495" w:type="dxa"/>
          </w:tcPr>
          <w:p>
            <w:pPr>
              <w:pStyle w:val="Compact"/>
              <w:jc w:val="left"/>
            </w:pPr>
            <w:r>
              <w:rPr>
                <w:sz w:val="17"/>
              </w:rPr>
              <w:t xml:space="preserve">US-FIN-020, US-FIN-021, US-FIN-022</w:t>
            </w:r>
          </w:p>
        </w:tc>
        <w:tc>
          <w:tcPr>
            <w:tcW w:w="2260" w:type="dxa"/>
          </w:tcPr>
          <w:p>
            <w:pPr>
              <w:pStyle w:val="Compact"/>
              <w:jc w:val="left"/>
            </w:pPr>
            <w:r>
              <w:rPr>
                <w:sz w:val="17"/>
              </w:rPr>
              <w:t xml:space="preserve">SCR-FIN-06</w:t>
            </w:r>
          </w:p>
        </w:tc>
      </w:tr>
    </w:tbl>
    <w:bookmarkEnd w:id="1663"/>
    <w:bookmarkStart w:id="1664" w:name="tsk--tasks-1"/>
    <w:p>
      <w:pPr>
        <w:pStyle w:val="Heading2"/>
      </w:pPr>
      <w:r>
        <w:t xml:space="preserve">TSK — Tasks</w:t>
      </w:r>
    </w:p>
    <w:tbl>
      <w:tblPr>
        <w:tblStyle w:val="Table"/>
        <w:tblW w:type="dxa" w:w="9863"/>
        <w:jc w:val="start"/>
        <w:tblLayout w:type="fixed"/>
        <w:tblLook w:firstRow="1" w:lastRow="0" w:firstColumn="0" w:lastColumn="0" w:noHBand="0" w:noVBand="0" w:val="0020"/>
      </w:tblPr>
      <w:tblGrid>
        <w:gridCol w:w="1130"/>
        <w:gridCol w:w="1130"/>
        <w:gridCol w:w="924"/>
        <w:gridCol w:w="924"/>
        <w:gridCol w:w="2260"/>
        <w:gridCol w:w="3495"/>
      </w:tblGrid>
      <w:tr>
        <w:trPr>
          <w:tblHeader w:val="true"/>
        </w:trPr>
        <w:tc>
          <w:tcPr>
            <w:tcW w:w="1130" w:type="dxa"/>
          </w:tcPr>
          <w:p>
            <w:pPr>
              <w:pStyle w:val="Compact"/>
              <w:jc w:val="left"/>
            </w:pPr>
            <w:r>
              <w:rPr>
                <w:sz w:val="17"/>
              </w:rPr>
              <w:t xml:space="preserve">Requirement</w:t>
            </w:r>
          </w:p>
        </w:tc>
        <w:tc>
          <w:tcPr>
            <w:tcW w:w="1130" w:type="dxa"/>
          </w:tcPr>
          <w:p>
            <w:pPr>
              <w:pStyle w:val="Compact"/>
              <w:jc w:val="left"/>
            </w:pPr>
            <w:r>
              <w:rPr>
                <w:sz w:val="17"/>
              </w:rPr>
              <w:t xml:space="preserve">Evidence</w:t>
            </w:r>
          </w:p>
        </w:tc>
        <w:tc>
          <w:tcPr>
            <w:tcW w:w="924" w:type="dxa"/>
          </w:tcPr>
          <w:p>
            <w:pPr>
              <w:pStyle w:val="Compact"/>
              <w:jc w:val="left"/>
            </w:pPr>
            <w:r>
              <w:rPr>
                <w:sz w:val="17"/>
              </w:rPr>
              <w:t xml:space="preserve">Feature</w:t>
            </w:r>
          </w:p>
        </w:tc>
        <w:tc>
          <w:tcPr>
            <w:tcW w:w="924" w:type="dxa"/>
          </w:tcPr>
          <w:p>
            <w:pPr>
              <w:pStyle w:val="Compact"/>
              <w:jc w:val="left"/>
            </w:pPr>
            <w:r>
              <w:rPr>
                <w:sz w:val="17"/>
              </w:rPr>
              <w:t xml:space="preserve">Epic</w:t>
            </w:r>
          </w:p>
        </w:tc>
        <w:tc>
          <w:tcPr>
            <w:tcW w:w="2260" w:type="dxa"/>
          </w:tcPr>
          <w:p>
            <w:pPr>
              <w:pStyle w:val="Compact"/>
              <w:jc w:val="left"/>
            </w:pPr>
            <w:r>
              <w:rPr>
                <w:sz w:val="17"/>
              </w:rPr>
              <w:t xml:space="preserve">User Stories</w:t>
            </w:r>
          </w:p>
        </w:tc>
        <w:tc>
          <w:tcPr>
            <w:tcW w:w="3495" w:type="dxa"/>
          </w:tcPr>
          <w:p>
            <w:pPr>
              <w:pStyle w:val="Compact"/>
              <w:jc w:val="left"/>
            </w:pPr>
            <w:r>
              <w:rPr>
                <w:sz w:val="17"/>
              </w:rPr>
              <w:t xml:space="preserve">Screens</w:t>
            </w:r>
          </w:p>
        </w:tc>
      </w:tr>
      <w:tr>
        <w:tc>
          <w:tcPr>
            <w:tcW w:w="1130" w:type="dxa"/>
          </w:tcPr>
          <w:p>
            <w:pPr>
              <w:pStyle w:val="Compact"/>
              <w:jc w:val="left"/>
            </w:pPr>
            <w:r>
              <w:rPr>
                <w:sz w:val="17"/>
              </w:rPr>
              <w:t xml:space="preserve">FR-TSK-001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FT-TSK-01</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US-TSK-001, US-TSK-002</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FR-TSK-002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FT-TSK-01</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US-TSK-001</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FR-TSK-003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FT-TSK-01</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US-TSK-001</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FR-TSK-004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FT-TSK-01</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US-TSK-001</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FR-TSK-005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FT-TSK-02</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US-TSK-003</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FR-TSK-006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FT-TSK-02</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US-TSK-003</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FR-TSK-007</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FT-TSK-02</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US-TSK-004</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FR-TSK-008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FT-TSK-03</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US-TSK-005</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FR-TSK-009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FT-TSK-03</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US-TSK-006</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FR-TSK-010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FT-TSK-03</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US-TSK-005</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FR-TSK-011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FT-TSK-03</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US-TSK-007</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FR-TSK-012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FT-TSK-03</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US-TSK-005</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FR-TSK-013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FT-TSK-03</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US-TSK-005</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FR-TSK-014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FT-TSK-03</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US-TSK-008</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FR-TSK-015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FT-TSK-03</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US-TSK-005</w:t>
            </w:r>
          </w:p>
        </w:tc>
        <w:tc>
          <w:tcPr>
            <w:tcW w:w="3495" w:type="dxa"/>
          </w:tcPr>
          <w:p>
            <w:pPr>
              <w:pStyle w:val="Compact"/>
              <w:jc w:val="left"/>
            </w:pPr>
            <w:r>
              <w:rPr>
                <w:sz w:val="17"/>
              </w:rPr>
              <w:t xml:space="preserve">SCR-TSK-01, SCR-TSK-02</w:t>
            </w:r>
          </w:p>
        </w:tc>
      </w:tr>
      <w:tr>
        <w:tc>
          <w:tcPr>
            <w:tcW w:w="1130" w:type="dxa"/>
          </w:tcPr>
          <w:p>
            <w:pPr>
              <w:pStyle w:val="Compact"/>
              <w:jc w:val="left"/>
            </w:pPr>
            <w:r>
              <w:rPr>
                <w:sz w:val="17"/>
              </w:rPr>
              <w:t xml:space="preserve">FR-TSK-016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FT-TSK-04</w:t>
            </w:r>
          </w:p>
        </w:tc>
        <w:tc>
          <w:tcPr>
            <w:tcW w:w="924" w:type="dxa"/>
          </w:tcPr>
          <w:p>
            <w:pPr>
              <w:pStyle w:val="Compact"/>
              <w:jc w:val="left"/>
            </w:pPr>
            <w:r>
              <w:rPr>
                <w:sz w:val="17"/>
              </w:rPr>
              <w:t xml:space="preserve">EP-TSK-01</w:t>
            </w:r>
          </w:p>
        </w:tc>
        <w:tc>
          <w:tcPr>
            <w:tcW w:w="2260" w:type="dxa"/>
          </w:tcPr>
          <w:p>
            <w:pPr>
              <w:pStyle w:val="Compact"/>
              <w:jc w:val="left"/>
            </w:pPr>
            <w:r>
              <w:rPr>
                <w:sz w:val="17"/>
              </w:rPr>
              <w:t xml:space="preserve">US-TSK-009</w:t>
            </w:r>
          </w:p>
        </w:tc>
        <w:tc>
          <w:tcPr>
            <w:tcW w:w="3495" w:type="dxa"/>
          </w:tcPr>
          <w:p>
            <w:pPr>
              <w:pStyle w:val="Compact"/>
              <w:jc w:val="left"/>
            </w:pPr>
            <w:r>
              <w:rPr>
                <w:sz w:val="17"/>
              </w:rPr>
              <w:t xml:space="preserve">SCR-TSK-09</w:t>
            </w:r>
          </w:p>
        </w:tc>
      </w:tr>
      <w:tr>
        <w:tc>
          <w:tcPr>
            <w:tcW w:w="1130" w:type="dxa"/>
          </w:tcPr>
          <w:p>
            <w:pPr>
              <w:pStyle w:val="Compact"/>
              <w:jc w:val="left"/>
            </w:pPr>
            <w:r>
              <w:rPr>
                <w:sz w:val="17"/>
              </w:rPr>
              <w:t xml:space="preserve">FR-TSK-017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FT-TSK-05</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US-TSK-010</w:t>
            </w:r>
          </w:p>
        </w:tc>
        <w:tc>
          <w:tcPr>
            <w:tcW w:w="3495" w:type="dxa"/>
          </w:tcPr>
          <w:p>
            <w:pPr>
              <w:pStyle w:val="Compact"/>
              <w:jc w:val="left"/>
            </w:pPr>
            <w:r>
              <w:rPr>
                <w:sz w:val="17"/>
              </w:rPr>
              <w:t xml:space="preserve">SCR-TSK-03</w:t>
            </w:r>
          </w:p>
        </w:tc>
      </w:tr>
      <w:tr>
        <w:tc>
          <w:tcPr>
            <w:tcW w:w="1130" w:type="dxa"/>
          </w:tcPr>
          <w:p>
            <w:pPr>
              <w:pStyle w:val="Compact"/>
              <w:jc w:val="left"/>
            </w:pPr>
            <w:r>
              <w:rPr>
                <w:sz w:val="17"/>
              </w:rPr>
              <w:t xml:space="preserve">FR-TSK-018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FT-TSK-05</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US-TSK-010</w:t>
            </w:r>
          </w:p>
        </w:tc>
        <w:tc>
          <w:tcPr>
            <w:tcW w:w="3495" w:type="dxa"/>
          </w:tcPr>
          <w:p>
            <w:pPr>
              <w:pStyle w:val="Compact"/>
              <w:jc w:val="left"/>
            </w:pPr>
            <w:r>
              <w:rPr>
                <w:sz w:val="17"/>
              </w:rPr>
              <w:t xml:space="preserve">SCR-TSK-03</w:t>
            </w:r>
          </w:p>
        </w:tc>
      </w:tr>
      <w:tr>
        <w:tc>
          <w:tcPr>
            <w:tcW w:w="1130" w:type="dxa"/>
          </w:tcPr>
          <w:p>
            <w:pPr>
              <w:pStyle w:val="Compact"/>
              <w:jc w:val="left"/>
            </w:pPr>
            <w:r>
              <w:rPr>
                <w:sz w:val="17"/>
              </w:rPr>
              <w:t xml:space="preserve">FR-TSK-019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FT-TSK-05</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US-TSK-011</w:t>
            </w:r>
          </w:p>
        </w:tc>
        <w:tc>
          <w:tcPr>
            <w:tcW w:w="3495" w:type="dxa"/>
          </w:tcPr>
          <w:p>
            <w:pPr>
              <w:pStyle w:val="Compact"/>
              <w:jc w:val="left"/>
            </w:pPr>
            <w:r>
              <w:rPr>
                <w:sz w:val="17"/>
              </w:rPr>
              <w:t xml:space="preserve">SCR-TSK-03</w:t>
            </w:r>
          </w:p>
        </w:tc>
      </w:tr>
      <w:tr>
        <w:tc>
          <w:tcPr>
            <w:tcW w:w="1130" w:type="dxa"/>
          </w:tcPr>
          <w:p>
            <w:pPr>
              <w:pStyle w:val="Compact"/>
              <w:jc w:val="left"/>
            </w:pPr>
            <w:r>
              <w:rPr>
                <w:sz w:val="17"/>
              </w:rPr>
              <w:t xml:space="preserve">FR-TSK-020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FT-TSK-05</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US-TSK-012</w:t>
            </w:r>
          </w:p>
        </w:tc>
        <w:tc>
          <w:tcPr>
            <w:tcW w:w="3495" w:type="dxa"/>
          </w:tcPr>
          <w:p>
            <w:pPr>
              <w:pStyle w:val="Compact"/>
              <w:jc w:val="left"/>
            </w:pPr>
            <w:r>
              <w:rPr>
                <w:sz w:val="17"/>
              </w:rPr>
              <w:t xml:space="preserve">SCR-TSK-03</w:t>
            </w:r>
          </w:p>
        </w:tc>
      </w:tr>
      <w:tr>
        <w:tc>
          <w:tcPr>
            <w:tcW w:w="1130" w:type="dxa"/>
          </w:tcPr>
          <w:p>
            <w:pPr>
              <w:pStyle w:val="Compact"/>
              <w:jc w:val="left"/>
            </w:pPr>
            <w:r>
              <w:rPr>
                <w:sz w:val="17"/>
              </w:rPr>
              <w:t xml:space="preserve">FR-TSK-021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FT-TSK-06</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US-TSK-013</w:t>
            </w:r>
          </w:p>
        </w:tc>
        <w:tc>
          <w:tcPr>
            <w:tcW w:w="3495" w:type="dxa"/>
          </w:tcPr>
          <w:p>
            <w:pPr>
              <w:pStyle w:val="Compact"/>
              <w:jc w:val="left"/>
            </w:pPr>
            <w:r>
              <w:rPr>
                <w:sz w:val="17"/>
              </w:rPr>
              <w:t xml:space="preserve">SCR-TSK-03, SCR-TSK-01, SCR-TSK-02</w:t>
            </w:r>
          </w:p>
        </w:tc>
      </w:tr>
      <w:tr>
        <w:tc>
          <w:tcPr>
            <w:tcW w:w="1130" w:type="dxa"/>
          </w:tcPr>
          <w:p>
            <w:pPr>
              <w:pStyle w:val="Compact"/>
              <w:jc w:val="left"/>
            </w:pPr>
            <w:r>
              <w:rPr>
                <w:sz w:val="17"/>
              </w:rPr>
              <w:t xml:space="preserve">FR-TSK-022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FT-TSK-06</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US-TSK-013</w:t>
            </w:r>
          </w:p>
        </w:tc>
        <w:tc>
          <w:tcPr>
            <w:tcW w:w="3495" w:type="dxa"/>
          </w:tcPr>
          <w:p>
            <w:pPr>
              <w:pStyle w:val="Compact"/>
              <w:jc w:val="left"/>
            </w:pPr>
            <w:r>
              <w:rPr>
                <w:sz w:val="17"/>
              </w:rPr>
              <w:t xml:space="preserve">SCR-TSK-03, SCR-TSK-01, SCR-TSK-02</w:t>
            </w:r>
          </w:p>
        </w:tc>
      </w:tr>
      <w:tr>
        <w:tc>
          <w:tcPr>
            <w:tcW w:w="1130" w:type="dxa"/>
          </w:tcPr>
          <w:p>
            <w:pPr>
              <w:pStyle w:val="Compact"/>
              <w:jc w:val="left"/>
            </w:pPr>
            <w:r>
              <w:rPr>
                <w:sz w:val="17"/>
              </w:rPr>
              <w:t xml:space="preserve">FR-TSK-023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FT-TSK-07</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US-TSK-014</w:t>
            </w:r>
          </w:p>
        </w:tc>
        <w:tc>
          <w:tcPr>
            <w:tcW w:w="3495" w:type="dxa"/>
          </w:tcPr>
          <w:p>
            <w:pPr>
              <w:pStyle w:val="Compact"/>
              <w:jc w:val="left"/>
            </w:pPr>
            <w:r>
              <w:rPr>
                <w:sz w:val="17"/>
              </w:rPr>
              <w:t xml:space="preserve">SCR-TSK-02, SCR-TSK-03</w:t>
            </w:r>
          </w:p>
        </w:tc>
      </w:tr>
      <w:tr>
        <w:tc>
          <w:tcPr>
            <w:tcW w:w="1130" w:type="dxa"/>
          </w:tcPr>
          <w:p>
            <w:pPr>
              <w:pStyle w:val="Compact"/>
              <w:jc w:val="left"/>
            </w:pPr>
            <w:r>
              <w:rPr>
                <w:sz w:val="17"/>
              </w:rPr>
              <w:t xml:space="preserve">FR-TSK-024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FT-TSK-07</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US-TSK-014</w:t>
            </w:r>
          </w:p>
        </w:tc>
        <w:tc>
          <w:tcPr>
            <w:tcW w:w="3495" w:type="dxa"/>
          </w:tcPr>
          <w:p>
            <w:pPr>
              <w:pStyle w:val="Compact"/>
              <w:jc w:val="left"/>
            </w:pPr>
            <w:r>
              <w:rPr>
                <w:sz w:val="17"/>
              </w:rPr>
              <w:t xml:space="preserve">SCR-TSK-02, SCR-TSK-03</w:t>
            </w:r>
          </w:p>
        </w:tc>
      </w:tr>
      <w:tr>
        <w:tc>
          <w:tcPr>
            <w:tcW w:w="1130" w:type="dxa"/>
          </w:tcPr>
          <w:p>
            <w:pPr>
              <w:pStyle w:val="Compact"/>
              <w:jc w:val="left"/>
            </w:pPr>
            <w:r>
              <w:rPr>
                <w:sz w:val="17"/>
              </w:rPr>
              <w:t xml:space="preserve">FR-TSK-025</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FT-TSK-07</w:t>
            </w:r>
          </w:p>
        </w:tc>
        <w:tc>
          <w:tcPr>
            <w:tcW w:w="924" w:type="dxa"/>
          </w:tcPr>
          <w:p>
            <w:pPr>
              <w:pStyle w:val="Compact"/>
              <w:jc w:val="left"/>
            </w:pPr>
            <w:r>
              <w:rPr>
                <w:sz w:val="17"/>
              </w:rPr>
              <w:t xml:space="preserve">EP-TSK-02</w:t>
            </w:r>
          </w:p>
        </w:tc>
        <w:tc>
          <w:tcPr>
            <w:tcW w:w="2260" w:type="dxa"/>
          </w:tcPr>
          <w:p>
            <w:pPr>
              <w:pStyle w:val="Compact"/>
              <w:jc w:val="left"/>
            </w:pPr>
            <w:r>
              <w:rPr>
                <w:sz w:val="17"/>
              </w:rPr>
              <w:t xml:space="preserve">US-TSK-015</w:t>
            </w:r>
          </w:p>
        </w:tc>
        <w:tc>
          <w:tcPr>
            <w:tcW w:w="3495" w:type="dxa"/>
          </w:tcPr>
          <w:p>
            <w:pPr>
              <w:pStyle w:val="Compact"/>
              <w:jc w:val="left"/>
            </w:pPr>
            <w:r>
              <w:rPr>
                <w:sz w:val="17"/>
              </w:rPr>
              <w:t xml:space="preserve">SCR-TSK-02, SCR-TSK-03</w:t>
            </w:r>
          </w:p>
        </w:tc>
      </w:tr>
      <w:tr>
        <w:tc>
          <w:tcPr>
            <w:tcW w:w="1130" w:type="dxa"/>
          </w:tcPr>
          <w:p>
            <w:pPr>
              <w:pStyle w:val="Compact"/>
              <w:jc w:val="left"/>
            </w:pPr>
            <w:r>
              <w:rPr>
                <w:sz w:val="17"/>
              </w:rPr>
              <w:t xml:space="preserve">FR-TSK-026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FT-TSK-08</w:t>
            </w:r>
          </w:p>
        </w:tc>
        <w:tc>
          <w:tcPr>
            <w:tcW w:w="924" w:type="dxa"/>
          </w:tcPr>
          <w:p>
            <w:pPr>
              <w:pStyle w:val="Compact"/>
              <w:jc w:val="left"/>
            </w:pPr>
            <w:r>
              <w:rPr>
                <w:sz w:val="17"/>
              </w:rPr>
              <w:t xml:space="preserve">EP-TSK-03</w:t>
            </w:r>
          </w:p>
        </w:tc>
        <w:tc>
          <w:tcPr>
            <w:tcW w:w="2260" w:type="dxa"/>
          </w:tcPr>
          <w:p>
            <w:pPr>
              <w:pStyle w:val="Compact"/>
              <w:jc w:val="left"/>
            </w:pPr>
            <w:r>
              <w:rPr>
                <w:sz w:val="17"/>
              </w:rPr>
              <w:t xml:space="preserve">US-TSK-016, US-TSK-017</w:t>
            </w:r>
          </w:p>
        </w:tc>
        <w:tc>
          <w:tcPr>
            <w:tcW w:w="3495" w:type="dxa"/>
          </w:tcPr>
          <w:p>
            <w:pPr>
              <w:pStyle w:val="Compact"/>
              <w:jc w:val="left"/>
            </w:pPr>
            <w:r>
              <w:rPr>
                <w:sz w:val="17"/>
              </w:rPr>
              <w:t xml:space="preserve">SCR-TSK-01, SCR-TSK-04, SCR-TSK-05</w:t>
            </w:r>
          </w:p>
        </w:tc>
      </w:tr>
      <w:tr>
        <w:tc>
          <w:tcPr>
            <w:tcW w:w="1130" w:type="dxa"/>
          </w:tcPr>
          <w:p>
            <w:pPr>
              <w:pStyle w:val="Compact"/>
              <w:jc w:val="left"/>
            </w:pPr>
            <w:r>
              <w:rPr>
                <w:sz w:val="17"/>
              </w:rPr>
              <w:t xml:space="preserve">FR-TSK-027</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FT-TSK-08</w:t>
            </w:r>
          </w:p>
        </w:tc>
        <w:tc>
          <w:tcPr>
            <w:tcW w:w="924" w:type="dxa"/>
          </w:tcPr>
          <w:p>
            <w:pPr>
              <w:pStyle w:val="Compact"/>
              <w:jc w:val="left"/>
            </w:pPr>
            <w:r>
              <w:rPr>
                <w:sz w:val="17"/>
              </w:rPr>
              <w:t xml:space="preserve">EP-TSK-03</w:t>
            </w:r>
          </w:p>
        </w:tc>
        <w:tc>
          <w:tcPr>
            <w:tcW w:w="2260" w:type="dxa"/>
          </w:tcPr>
          <w:p>
            <w:pPr>
              <w:pStyle w:val="Compact"/>
              <w:jc w:val="left"/>
            </w:pPr>
            <w:r>
              <w:rPr>
                <w:sz w:val="17"/>
              </w:rPr>
              <w:t xml:space="preserve">US-TSK-017</w:t>
            </w:r>
          </w:p>
        </w:tc>
        <w:tc>
          <w:tcPr>
            <w:tcW w:w="3495" w:type="dxa"/>
          </w:tcPr>
          <w:p>
            <w:pPr>
              <w:pStyle w:val="Compact"/>
              <w:jc w:val="left"/>
            </w:pPr>
            <w:r>
              <w:rPr>
                <w:sz w:val="17"/>
              </w:rPr>
              <w:t xml:space="preserve">SCR-TSK-01, SCR-TSK-04, SCR-TSK-05</w:t>
            </w:r>
          </w:p>
        </w:tc>
      </w:tr>
      <w:tr>
        <w:tc>
          <w:tcPr>
            <w:tcW w:w="1130" w:type="dxa"/>
          </w:tcPr>
          <w:p>
            <w:pPr>
              <w:pStyle w:val="Compact"/>
              <w:jc w:val="left"/>
            </w:pPr>
            <w:r>
              <w:rPr>
                <w:sz w:val="17"/>
              </w:rPr>
              <w:t xml:space="preserve">FR-TSK-028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FT-TSK-08</w:t>
            </w:r>
          </w:p>
        </w:tc>
        <w:tc>
          <w:tcPr>
            <w:tcW w:w="924" w:type="dxa"/>
          </w:tcPr>
          <w:p>
            <w:pPr>
              <w:pStyle w:val="Compact"/>
              <w:jc w:val="left"/>
            </w:pPr>
            <w:r>
              <w:rPr>
                <w:sz w:val="17"/>
              </w:rPr>
              <w:t xml:space="preserve">EP-TSK-03</w:t>
            </w:r>
          </w:p>
        </w:tc>
        <w:tc>
          <w:tcPr>
            <w:tcW w:w="2260" w:type="dxa"/>
          </w:tcPr>
          <w:p>
            <w:pPr>
              <w:pStyle w:val="Compact"/>
              <w:jc w:val="left"/>
            </w:pPr>
            <w:r>
              <w:rPr>
                <w:sz w:val="17"/>
              </w:rPr>
              <w:t xml:space="preserve">US-TSK-016</w:t>
            </w:r>
          </w:p>
        </w:tc>
        <w:tc>
          <w:tcPr>
            <w:tcW w:w="3495" w:type="dxa"/>
          </w:tcPr>
          <w:p>
            <w:pPr>
              <w:pStyle w:val="Compact"/>
              <w:jc w:val="left"/>
            </w:pPr>
            <w:r>
              <w:rPr>
                <w:sz w:val="17"/>
              </w:rPr>
              <w:t xml:space="preserve">SCR-TSK-01, SCR-TSK-04, SCR-TSK-05</w:t>
            </w:r>
          </w:p>
        </w:tc>
      </w:tr>
      <w:tr>
        <w:tc>
          <w:tcPr>
            <w:tcW w:w="1130" w:type="dxa"/>
          </w:tcPr>
          <w:p>
            <w:pPr>
              <w:pStyle w:val="Compact"/>
              <w:jc w:val="left"/>
            </w:pPr>
            <w:r>
              <w:rPr>
                <w:sz w:val="17"/>
              </w:rPr>
              <w:t xml:space="preserve">FR-TSK-029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FT-TSK-08</w:t>
            </w:r>
          </w:p>
        </w:tc>
        <w:tc>
          <w:tcPr>
            <w:tcW w:w="924" w:type="dxa"/>
          </w:tcPr>
          <w:p>
            <w:pPr>
              <w:pStyle w:val="Compact"/>
              <w:jc w:val="left"/>
            </w:pPr>
            <w:r>
              <w:rPr>
                <w:sz w:val="17"/>
              </w:rPr>
              <w:t xml:space="preserve">EP-TSK-03</w:t>
            </w:r>
          </w:p>
        </w:tc>
        <w:tc>
          <w:tcPr>
            <w:tcW w:w="2260" w:type="dxa"/>
          </w:tcPr>
          <w:p>
            <w:pPr>
              <w:pStyle w:val="Compact"/>
              <w:jc w:val="left"/>
            </w:pPr>
            <w:r>
              <w:rPr>
                <w:sz w:val="17"/>
              </w:rPr>
              <w:t xml:space="preserve">US-TSK-016, US-TSK-017</w:t>
            </w:r>
          </w:p>
        </w:tc>
        <w:tc>
          <w:tcPr>
            <w:tcW w:w="3495" w:type="dxa"/>
          </w:tcPr>
          <w:p>
            <w:pPr>
              <w:pStyle w:val="Compact"/>
              <w:jc w:val="left"/>
            </w:pPr>
            <w:r>
              <w:rPr>
                <w:sz w:val="17"/>
              </w:rPr>
              <w:t xml:space="preserve">SCR-TSK-01, SCR-TSK-04, SCR-TSK-05</w:t>
            </w:r>
          </w:p>
        </w:tc>
      </w:tr>
      <w:tr>
        <w:tc>
          <w:tcPr>
            <w:tcW w:w="1130" w:type="dxa"/>
          </w:tcPr>
          <w:p>
            <w:pPr>
              <w:pStyle w:val="Compact"/>
              <w:jc w:val="left"/>
            </w:pPr>
            <w:r>
              <w:rPr>
                <w:sz w:val="17"/>
              </w:rPr>
              <w:t xml:space="preserve">FR-TSK-030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FT-TSK-09</w:t>
            </w:r>
          </w:p>
        </w:tc>
        <w:tc>
          <w:tcPr>
            <w:tcW w:w="924" w:type="dxa"/>
          </w:tcPr>
          <w:p>
            <w:pPr>
              <w:pStyle w:val="Compact"/>
              <w:jc w:val="left"/>
            </w:pPr>
            <w:r>
              <w:rPr>
                <w:sz w:val="17"/>
              </w:rPr>
              <w:t xml:space="preserve">EP-TSK-03</w:t>
            </w:r>
          </w:p>
        </w:tc>
        <w:tc>
          <w:tcPr>
            <w:tcW w:w="2260" w:type="dxa"/>
          </w:tcPr>
          <w:p>
            <w:pPr>
              <w:pStyle w:val="Compact"/>
              <w:jc w:val="left"/>
            </w:pPr>
            <w:r>
              <w:rPr>
                <w:sz w:val="17"/>
              </w:rPr>
              <w:t xml:space="preserve">US-TSK-018</w:t>
            </w:r>
          </w:p>
        </w:tc>
        <w:tc>
          <w:tcPr>
            <w:tcW w:w="3495" w:type="dxa"/>
          </w:tcPr>
          <w:p>
            <w:pPr>
              <w:pStyle w:val="Compact"/>
              <w:jc w:val="left"/>
            </w:pPr>
            <w:r>
              <w:rPr>
                <w:sz w:val="17"/>
              </w:rPr>
              <w:t xml:space="preserve">SCR-TSK-06</w:t>
            </w:r>
          </w:p>
        </w:tc>
      </w:tr>
      <w:tr>
        <w:tc>
          <w:tcPr>
            <w:tcW w:w="1130" w:type="dxa"/>
          </w:tcPr>
          <w:p>
            <w:pPr>
              <w:pStyle w:val="Compact"/>
              <w:jc w:val="left"/>
            </w:pPr>
            <w:r>
              <w:rPr>
                <w:sz w:val="17"/>
              </w:rPr>
              <w:t xml:space="preserve">FR-TSK-031</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FT-TSK-09</w:t>
            </w:r>
          </w:p>
        </w:tc>
        <w:tc>
          <w:tcPr>
            <w:tcW w:w="924" w:type="dxa"/>
          </w:tcPr>
          <w:p>
            <w:pPr>
              <w:pStyle w:val="Compact"/>
              <w:jc w:val="left"/>
            </w:pPr>
            <w:r>
              <w:rPr>
                <w:sz w:val="17"/>
              </w:rPr>
              <w:t xml:space="preserve">EP-TSK-03</w:t>
            </w:r>
          </w:p>
        </w:tc>
        <w:tc>
          <w:tcPr>
            <w:tcW w:w="2260" w:type="dxa"/>
          </w:tcPr>
          <w:p>
            <w:pPr>
              <w:pStyle w:val="Compact"/>
              <w:jc w:val="left"/>
            </w:pPr>
            <w:r>
              <w:rPr>
                <w:sz w:val="17"/>
              </w:rPr>
              <w:t xml:space="preserve">US-TSK-018</w:t>
            </w:r>
          </w:p>
        </w:tc>
        <w:tc>
          <w:tcPr>
            <w:tcW w:w="3495" w:type="dxa"/>
          </w:tcPr>
          <w:p>
            <w:pPr>
              <w:pStyle w:val="Compact"/>
              <w:jc w:val="left"/>
            </w:pPr>
            <w:r>
              <w:rPr>
                <w:sz w:val="17"/>
              </w:rPr>
              <w:t xml:space="preserve">SCR-TSK-06</w:t>
            </w:r>
          </w:p>
        </w:tc>
      </w:tr>
      <w:tr>
        <w:tc>
          <w:tcPr>
            <w:tcW w:w="1130" w:type="dxa"/>
          </w:tcPr>
          <w:p>
            <w:pPr>
              <w:pStyle w:val="Compact"/>
              <w:jc w:val="left"/>
            </w:pPr>
            <w:r>
              <w:rPr>
                <w:sz w:val="17"/>
              </w:rPr>
              <w:t xml:space="preserve">FR-TSK-032</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FT-TSK-09</w:t>
            </w:r>
          </w:p>
        </w:tc>
        <w:tc>
          <w:tcPr>
            <w:tcW w:w="924" w:type="dxa"/>
          </w:tcPr>
          <w:p>
            <w:pPr>
              <w:pStyle w:val="Compact"/>
              <w:jc w:val="left"/>
            </w:pPr>
            <w:r>
              <w:rPr>
                <w:sz w:val="17"/>
              </w:rPr>
              <w:t xml:space="preserve">EP-TSK-03</w:t>
            </w:r>
          </w:p>
        </w:tc>
        <w:tc>
          <w:tcPr>
            <w:tcW w:w="2260" w:type="dxa"/>
          </w:tcPr>
          <w:p>
            <w:pPr>
              <w:pStyle w:val="Compact"/>
              <w:jc w:val="left"/>
            </w:pPr>
            <w:r>
              <w:rPr>
                <w:sz w:val="17"/>
              </w:rPr>
              <w:t xml:space="preserve">US-TSK-018</w:t>
            </w:r>
          </w:p>
        </w:tc>
        <w:tc>
          <w:tcPr>
            <w:tcW w:w="3495" w:type="dxa"/>
          </w:tcPr>
          <w:p>
            <w:pPr>
              <w:pStyle w:val="Compact"/>
              <w:jc w:val="left"/>
            </w:pPr>
            <w:r>
              <w:rPr>
                <w:sz w:val="17"/>
              </w:rPr>
              <w:t xml:space="preserve">SCR-TSK-06</w:t>
            </w:r>
          </w:p>
        </w:tc>
      </w:tr>
      <w:tr>
        <w:tc>
          <w:tcPr>
            <w:tcW w:w="1130" w:type="dxa"/>
          </w:tcPr>
          <w:p>
            <w:pPr>
              <w:pStyle w:val="Compact"/>
              <w:jc w:val="left"/>
            </w:pPr>
            <w:r>
              <w:rPr>
                <w:sz w:val="17"/>
              </w:rPr>
              <w:t xml:space="preserve">FR-TSK-033</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FT-TSK-10</w:t>
            </w:r>
          </w:p>
        </w:tc>
        <w:tc>
          <w:tcPr>
            <w:tcW w:w="924" w:type="dxa"/>
          </w:tcPr>
          <w:p>
            <w:pPr>
              <w:pStyle w:val="Compact"/>
              <w:jc w:val="left"/>
            </w:pPr>
            <w:r>
              <w:rPr>
                <w:sz w:val="17"/>
              </w:rPr>
              <w:t xml:space="preserve">EP-TSK-04</w:t>
            </w:r>
          </w:p>
        </w:tc>
        <w:tc>
          <w:tcPr>
            <w:tcW w:w="2260" w:type="dxa"/>
          </w:tcPr>
          <w:p>
            <w:pPr>
              <w:pStyle w:val="Compact"/>
              <w:jc w:val="left"/>
            </w:pPr>
            <w:r>
              <w:rPr>
                <w:sz w:val="17"/>
              </w:rPr>
              <w:t xml:space="preserve">US-TSK-019</w:t>
            </w:r>
          </w:p>
        </w:tc>
        <w:tc>
          <w:tcPr>
            <w:tcW w:w="3495" w:type="dxa"/>
          </w:tcPr>
          <w:p>
            <w:pPr>
              <w:pStyle w:val="Compact"/>
              <w:jc w:val="left"/>
            </w:pPr>
            <w:r>
              <w:rPr>
                <w:sz w:val="17"/>
              </w:rPr>
              <w:t xml:space="preserve">SCR-TSK-07</w:t>
            </w:r>
          </w:p>
        </w:tc>
      </w:tr>
      <w:tr>
        <w:tc>
          <w:tcPr>
            <w:tcW w:w="1130" w:type="dxa"/>
          </w:tcPr>
          <w:p>
            <w:pPr>
              <w:pStyle w:val="Compact"/>
              <w:jc w:val="left"/>
            </w:pPr>
            <w:r>
              <w:rPr>
                <w:sz w:val="17"/>
              </w:rPr>
              <w:t xml:space="preserve">FR-TSK-034</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FT-TSK-10</w:t>
            </w:r>
          </w:p>
        </w:tc>
        <w:tc>
          <w:tcPr>
            <w:tcW w:w="924" w:type="dxa"/>
          </w:tcPr>
          <w:p>
            <w:pPr>
              <w:pStyle w:val="Compact"/>
              <w:jc w:val="left"/>
            </w:pPr>
            <w:r>
              <w:rPr>
                <w:sz w:val="17"/>
              </w:rPr>
              <w:t xml:space="preserve">EP-TSK-04</w:t>
            </w:r>
          </w:p>
        </w:tc>
        <w:tc>
          <w:tcPr>
            <w:tcW w:w="2260" w:type="dxa"/>
          </w:tcPr>
          <w:p>
            <w:pPr>
              <w:pStyle w:val="Compact"/>
              <w:jc w:val="left"/>
            </w:pPr>
            <w:r>
              <w:rPr>
                <w:sz w:val="17"/>
              </w:rPr>
              <w:t xml:space="preserve">US-TSK-019</w:t>
            </w:r>
          </w:p>
        </w:tc>
        <w:tc>
          <w:tcPr>
            <w:tcW w:w="3495" w:type="dxa"/>
          </w:tcPr>
          <w:p>
            <w:pPr>
              <w:pStyle w:val="Compact"/>
              <w:jc w:val="left"/>
            </w:pPr>
            <w:r>
              <w:rPr>
                <w:sz w:val="17"/>
              </w:rPr>
              <w:t xml:space="preserve">SCR-TSK-07</w:t>
            </w:r>
          </w:p>
        </w:tc>
      </w:tr>
      <w:tr>
        <w:tc>
          <w:tcPr>
            <w:tcW w:w="1130" w:type="dxa"/>
          </w:tcPr>
          <w:p>
            <w:pPr>
              <w:pStyle w:val="Compact"/>
              <w:jc w:val="left"/>
            </w:pPr>
            <w:r>
              <w:rPr>
                <w:sz w:val="17"/>
              </w:rPr>
              <w:t xml:space="preserve">FR-TSK-035</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FT-TSK-10</w:t>
            </w:r>
          </w:p>
        </w:tc>
        <w:tc>
          <w:tcPr>
            <w:tcW w:w="924" w:type="dxa"/>
          </w:tcPr>
          <w:p>
            <w:pPr>
              <w:pStyle w:val="Compact"/>
              <w:jc w:val="left"/>
            </w:pPr>
            <w:r>
              <w:rPr>
                <w:sz w:val="17"/>
              </w:rPr>
              <w:t xml:space="preserve">EP-TSK-04</w:t>
            </w:r>
          </w:p>
        </w:tc>
        <w:tc>
          <w:tcPr>
            <w:tcW w:w="2260" w:type="dxa"/>
          </w:tcPr>
          <w:p>
            <w:pPr>
              <w:pStyle w:val="Compact"/>
              <w:jc w:val="left"/>
            </w:pPr>
            <w:r>
              <w:rPr>
                <w:sz w:val="17"/>
              </w:rPr>
              <w:t xml:space="preserve">US-TSK-020</w:t>
            </w:r>
          </w:p>
        </w:tc>
        <w:tc>
          <w:tcPr>
            <w:tcW w:w="3495" w:type="dxa"/>
          </w:tcPr>
          <w:p>
            <w:pPr>
              <w:pStyle w:val="Compact"/>
              <w:jc w:val="left"/>
            </w:pPr>
            <w:r>
              <w:rPr>
                <w:sz w:val="17"/>
              </w:rPr>
              <w:t xml:space="preserve">SCR-TSK-07</w:t>
            </w:r>
          </w:p>
        </w:tc>
      </w:tr>
      <w:tr>
        <w:tc>
          <w:tcPr>
            <w:tcW w:w="1130" w:type="dxa"/>
          </w:tcPr>
          <w:p>
            <w:pPr>
              <w:pStyle w:val="Compact"/>
              <w:jc w:val="left"/>
            </w:pPr>
            <w:r>
              <w:rPr>
                <w:sz w:val="17"/>
              </w:rPr>
              <w:t xml:space="preserve">FR-TSK-036</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FT-TSK-10</w:t>
            </w:r>
          </w:p>
        </w:tc>
        <w:tc>
          <w:tcPr>
            <w:tcW w:w="924" w:type="dxa"/>
          </w:tcPr>
          <w:p>
            <w:pPr>
              <w:pStyle w:val="Compact"/>
              <w:jc w:val="left"/>
            </w:pPr>
            <w:r>
              <w:rPr>
                <w:sz w:val="17"/>
              </w:rPr>
              <w:t xml:space="preserve">EP-TSK-04</w:t>
            </w:r>
          </w:p>
        </w:tc>
        <w:tc>
          <w:tcPr>
            <w:tcW w:w="2260" w:type="dxa"/>
          </w:tcPr>
          <w:p>
            <w:pPr>
              <w:pStyle w:val="Compact"/>
              <w:jc w:val="left"/>
            </w:pPr>
            <w:r>
              <w:rPr>
                <w:sz w:val="17"/>
              </w:rPr>
              <w:t xml:space="preserve">US-TSK-019, US-TSK-020</w:t>
            </w:r>
          </w:p>
        </w:tc>
        <w:tc>
          <w:tcPr>
            <w:tcW w:w="3495" w:type="dxa"/>
          </w:tcPr>
          <w:p>
            <w:pPr>
              <w:pStyle w:val="Compact"/>
              <w:jc w:val="left"/>
            </w:pPr>
            <w:r>
              <w:rPr>
                <w:sz w:val="17"/>
              </w:rPr>
              <w:t xml:space="preserve">SCR-TSK-07</w:t>
            </w:r>
          </w:p>
        </w:tc>
      </w:tr>
      <w:tr>
        <w:tc>
          <w:tcPr>
            <w:tcW w:w="1130" w:type="dxa"/>
          </w:tcPr>
          <w:p>
            <w:pPr>
              <w:pStyle w:val="Compact"/>
              <w:jc w:val="left"/>
            </w:pPr>
            <w:r>
              <w:rPr>
                <w:sz w:val="17"/>
              </w:rPr>
              <w:t xml:space="preserve">FR-TSK-037</w:t>
            </w:r>
          </w:p>
        </w:tc>
        <w:tc>
          <w:tcPr>
            <w:tcW w:w="1130" w:type="dxa"/>
          </w:tcPr>
          <w:p>
            <w:pPr>
              <w:pStyle w:val="Compact"/>
              <w:jc w:val="left"/>
            </w:pPr>
            <w:r>
              <w:rPr>
                <w:sz w:val="17"/>
              </w:rPr>
              <w:t xml:space="preserve">Recommended</w:t>
            </w:r>
          </w:p>
        </w:tc>
        <w:tc>
          <w:tcPr>
            <w:tcW w:w="924" w:type="dxa"/>
          </w:tcPr>
          <w:p>
            <w:pPr>
              <w:pStyle w:val="Compact"/>
              <w:jc w:val="left"/>
            </w:pPr>
            <w:r>
              <w:rPr>
                <w:sz w:val="17"/>
              </w:rPr>
              <w:t xml:space="preserve">FT-TSK-10</w:t>
            </w:r>
          </w:p>
        </w:tc>
        <w:tc>
          <w:tcPr>
            <w:tcW w:w="924" w:type="dxa"/>
          </w:tcPr>
          <w:p>
            <w:pPr>
              <w:pStyle w:val="Compact"/>
              <w:jc w:val="left"/>
            </w:pPr>
            <w:r>
              <w:rPr>
                <w:sz w:val="17"/>
              </w:rPr>
              <w:t xml:space="preserve">EP-TSK-04</w:t>
            </w:r>
          </w:p>
        </w:tc>
        <w:tc>
          <w:tcPr>
            <w:tcW w:w="2260" w:type="dxa"/>
          </w:tcPr>
          <w:p>
            <w:pPr>
              <w:pStyle w:val="Compact"/>
              <w:jc w:val="left"/>
            </w:pPr>
            <w:r>
              <w:rPr>
                <w:sz w:val="17"/>
              </w:rPr>
              <w:t xml:space="preserve">US-TSK-021</w:t>
            </w:r>
          </w:p>
        </w:tc>
        <w:tc>
          <w:tcPr>
            <w:tcW w:w="3495" w:type="dxa"/>
          </w:tcPr>
          <w:p>
            <w:pPr>
              <w:pStyle w:val="Compact"/>
              <w:jc w:val="left"/>
            </w:pPr>
            <w:r>
              <w:rPr>
                <w:sz w:val="17"/>
              </w:rPr>
              <w:t xml:space="preserve">SCR-TSK-07</w:t>
            </w:r>
          </w:p>
        </w:tc>
      </w:tr>
      <w:tr>
        <w:tc>
          <w:tcPr>
            <w:tcW w:w="1130" w:type="dxa"/>
          </w:tcPr>
          <w:p>
            <w:pPr>
              <w:pStyle w:val="Compact"/>
              <w:jc w:val="left"/>
            </w:pPr>
            <w:r>
              <w:rPr>
                <w:sz w:val="17"/>
              </w:rPr>
              <w:t xml:space="preserve">FR-TSK-038</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FT-TSK-11</w:t>
            </w:r>
          </w:p>
        </w:tc>
        <w:tc>
          <w:tcPr>
            <w:tcW w:w="924" w:type="dxa"/>
          </w:tcPr>
          <w:p>
            <w:pPr>
              <w:pStyle w:val="Compact"/>
              <w:jc w:val="left"/>
            </w:pPr>
            <w:r>
              <w:rPr>
                <w:sz w:val="17"/>
              </w:rPr>
              <w:t xml:space="preserve">EP-TSK-04</w:t>
            </w:r>
          </w:p>
        </w:tc>
        <w:tc>
          <w:tcPr>
            <w:tcW w:w="2260" w:type="dxa"/>
          </w:tcPr>
          <w:p>
            <w:pPr>
              <w:pStyle w:val="Compact"/>
              <w:jc w:val="left"/>
            </w:pPr>
            <w:r>
              <w:rPr>
                <w:sz w:val="17"/>
              </w:rPr>
              <w:t xml:space="preserve">US-TSK-022</w:t>
            </w:r>
          </w:p>
        </w:tc>
        <w:tc>
          <w:tcPr>
            <w:tcW w:w="3495" w:type="dxa"/>
          </w:tcPr>
          <w:p>
            <w:pPr>
              <w:pStyle w:val="Compact"/>
              <w:jc w:val="left"/>
            </w:pPr>
            <w:r>
              <w:rPr>
                <w:sz w:val="17"/>
              </w:rPr>
              <w:t xml:space="preserve">SCR-TSK-07, SCR-TSK-08</w:t>
            </w:r>
          </w:p>
        </w:tc>
      </w:tr>
      <w:tr>
        <w:tc>
          <w:tcPr>
            <w:tcW w:w="1130" w:type="dxa"/>
          </w:tcPr>
          <w:p>
            <w:pPr>
              <w:pStyle w:val="Compact"/>
              <w:jc w:val="left"/>
            </w:pPr>
            <w:r>
              <w:rPr>
                <w:sz w:val="17"/>
              </w:rPr>
              <w:t xml:space="preserve">FR-TSK-039</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FT-TSK-11</w:t>
            </w:r>
          </w:p>
        </w:tc>
        <w:tc>
          <w:tcPr>
            <w:tcW w:w="924" w:type="dxa"/>
          </w:tcPr>
          <w:p>
            <w:pPr>
              <w:pStyle w:val="Compact"/>
              <w:jc w:val="left"/>
            </w:pPr>
            <w:r>
              <w:rPr>
                <w:sz w:val="17"/>
              </w:rPr>
              <w:t xml:space="preserve">EP-TSK-04</w:t>
            </w:r>
          </w:p>
        </w:tc>
        <w:tc>
          <w:tcPr>
            <w:tcW w:w="2260" w:type="dxa"/>
          </w:tcPr>
          <w:p>
            <w:pPr>
              <w:pStyle w:val="Compact"/>
              <w:jc w:val="left"/>
            </w:pPr>
            <w:r>
              <w:rPr>
                <w:sz w:val="17"/>
              </w:rPr>
              <w:t xml:space="preserve">US-TSK-022</w:t>
            </w:r>
          </w:p>
        </w:tc>
        <w:tc>
          <w:tcPr>
            <w:tcW w:w="3495" w:type="dxa"/>
          </w:tcPr>
          <w:p>
            <w:pPr>
              <w:pStyle w:val="Compact"/>
              <w:jc w:val="left"/>
            </w:pPr>
            <w:r>
              <w:rPr>
                <w:sz w:val="17"/>
              </w:rPr>
              <w:t xml:space="preserve">SCR-TSK-07, SCR-TSK-08</w:t>
            </w:r>
          </w:p>
        </w:tc>
      </w:tr>
      <w:tr>
        <w:tc>
          <w:tcPr>
            <w:tcW w:w="1130" w:type="dxa"/>
          </w:tcPr>
          <w:p>
            <w:pPr>
              <w:pStyle w:val="Compact"/>
              <w:jc w:val="left"/>
            </w:pPr>
            <w:r>
              <w:rPr>
                <w:sz w:val="17"/>
              </w:rPr>
              <w:t xml:space="preserve">FR-TSK-040</w:t>
            </w:r>
          </w:p>
        </w:tc>
        <w:tc>
          <w:tcPr>
            <w:tcW w:w="1130" w:type="dxa"/>
          </w:tcPr>
          <w:p>
            <w:pPr>
              <w:pStyle w:val="Compact"/>
              <w:jc w:val="left"/>
            </w:pPr>
            <w:r>
              <w:rPr>
                <w:sz w:val="17"/>
              </w:rPr>
              <w:t xml:space="preserve">Observed</w:t>
            </w:r>
          </w:p>
        </w:tc>
        <w:tc>
          <w:tcPr>
            <w:tcW w:w="924" w:type="dxa"/>
          </w:tcPr>
          <w:p>
            <w:pPr>
              <w:pStyle w:val="Compact"/>
              <w:jc w:val="left"/>
            </w:pPr>
            <w:r>
              <w:rPr>
                <w:sz w:val="17"/>
              </w:rPr>
              <w:t xml:space="preserve">FT-TSK-11</w:t>
            </w:r>
          </w:p>
        </w:tc>
        <w:tc>
          <w:tcPr>
            <w:tcW w:w="924" w:type="dxa"/>
          </w:tcPr>
          <w:p>
            <w:pPr>
              <w:pStyle w:val="Compact"/>
              <w:jc w:val="left"/>
            </w:pPr>
            <w:r>
              <w:rPr>
                <w:sz w:val="17"/>
              </w:rPr>
              <w:t xml:space="preserve">EP-TSK-04</w:t>
            </w:r>
          </w:p>
        </w:tc>
        <w:tc>
          <w:tcPr>
            <w:tcW w:w="2260" w:type="dxa"/>
          </w:tcPr>
          <w:p>
            <w:pPr>
              <w:pStyle w:val="Compact"/>
              <w:jc w:val="left"/>
            </w:pPr>
            <w:r>
              <w:rPr>
                <w:sz w:val="17"/>
              </w:rPr>
              <w:t xml:space="preserve">US-TSK-022</w:t>
            </w:r>
          </w:p>
        </w:tc>
        <w:tc>
          <w:tcPr>
            <w:tcW w:w="3495" w:type="dxa"/>
          </w:tcPr>
          <w:p>
            <w:pPr>
              <w:pStyle w:val="Compact"/>
              <w:jc w:val="left"/>
            </w:pPr>
            <w:r>
              <w:rPr>
                <w:sz w:val="17"/>
              </w:rPr>
              <w:t xml:space="preserve">SCR-TSK-07, SCR-TSK-08</w:t>
            </w:r>
          </w:p>
        </w:tc>
      </w:tr>
    </w:tbl>
    <w:bookmarkEnd w:id="1664"/>
    <w:bookmarkEnd w:id="1665"/>
    <w:sectPr>
      <w:pgSz w:w="11906" w:h="16838"/>
      <w:pgMar w:top="1020" w:bottom="1020" w:left="1020" w:right="1020"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1"/>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1"/>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1"/>
  </w:num>
  <w:num w:numId="1547">
    <w:abstractNumId w:val="991"/>
  </w:num>
  <w:num w:numId="1548">
    <w:abstractNumId w:val="991"/>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1"/>
  </w:num>
  <w:num w:numId="1563">
    <w:abstractNumId w:val="991"/>
  </w:num>
  <w:num w:numId="1564">
    <w:abstractNumId w:val="991"/>
  </w:num>
  <w:num w:numId="1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1"/>
  </w:num>
  <w:num w:numId="1568">
    <w:abstractNumId w:val="991"/>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1"/>
  </w:num>
  <w:num w:numId="1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1"/>
  </w:num>
  <w:num w:numId="1584">
    <w:abstractNumId w:val="991"/>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1"/>
  </w:num>
  <w:num w:numId="1588">
    <w:abstractNumId w:val="991"/>
  </w:num>
  <w:num w:numId="1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1"/>
  </w:num>
  <w:num w:numId="1591">
    <w:abstractNumId w:val="991"/>
  </w:num>
  <w:num w:numId="1592">
    <w:abstractNumId w:val="991"/>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1"/>
  </w:num>
  <w:num w:numId="1604">
    <w:abstractNumId w:val="991"/>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1"/>
  </w:num>
  <w:num w:numId="1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1"/>
  </w:num>
  <w:num w:numId="1611">
    <w:abstractNumId w:val="991"/>
  </w:num>
  <w:num w:numId="1612">
    <w:abstractNumId w:val="991"/>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1"/>
  </w:num>
  <w:num w:numId="1632">
    <w:abstractNumId w:val="991"/>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1"/>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1"/>
  </w:num>
  <w:num w:numId="1647">
    <w:abstractNumId w:val="991"/>
  </w:num>
  <w:num w:numId="1648">
    <w:abstractNumId w:val="991"/>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1"/>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1"/>
  </w:num>
  <w:num w:numId="1663">
    <w:abstractNumId w:val="991"/>
  </w:num>
  <w:num w:numId="1664">
    <w:abstractNumId w:val="991"/>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1"/>
  </w:num>
  <w:num w:numId="1868">
    <w:abstractNumId w:val="991"/>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1"/>
  </w:num>
  <w:num w:numId="1871">
    <w:abstractNumId w:val="991"/>
  </w:num>
  <w:num w:numId="1872">
    <w:abstractNumId w:val="991"/>
  </w:num>
  <w:num w:numId="18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4">
    <w:abstractNumId w:val="991"/>
  </w:num>
  <w:num w:numId="1875">
    <w:abstractNumId w:val="991"/>
  </w:num>
  <w:num w:numId="1876">
    <w:abstractNumId w:val="991"/>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1"/>
  </w:num>
  <w:num w:numId="18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1"/>
  </w:num>
  <w:num w:numId="1891">
    <w:abstractNumId w:val="991"/>
  </w:num>
  <w:num w:numId="1892">
    <w:abstractNumId w:val="991"/>
  </w:num>
  <w:num w:numId="1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1"/>
  </w:num>
  <w:num w:numId="1896">
    <w:abstractNumId w:val="991"/>
  </w:num>
  <w:num w:numId="18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1"/>
  </w:num>
  <w:num w:numId="1900">
    <w:abstractNumId w:val="991"/>
  </w:num>
  <w:num w:numId="1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1"/>
  </w:num>
  <w:num w:numId="1903">
    <w:abstractNumId w:val="991"/>
  </w:num>
  <w:num w:numId="1904">
    <w:abstractNumId w:val="991"/>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1"/>
  </w:num>
  <w:num w:numId="1907">
    <w:abstractNumId w:val="991"/>
  </w:num>
  <w:num w:numId="1908">
    <w:abstractNumId w:val="991"/>
  </w:num>
  <w:num w:numId="19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1"/>
  </w:num>
  <w:num w:numId="1911">
    <w:abstractNumId w:val="991"/>
  </w:num>
  <w:num w:numId="1912">
    <w:abstractNumId w:val="991"/>
  </w:num>
  <w:num w:numId="19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1"/>
  </w:num>
  <w:num w:numId="1915">
    <w:abstractNumId w:val="991"/>
  </w:num>
  <w:num w:numId="1916">
    <w:abstractNumId w:val="991"/>
  </w:num>
  <w:num w:numId="19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1"/>
  </w:num>
  <w:num w:numId="1919">
    <w:abstractNumId w:val="991"/>
  </w:num>
  <w:num w:numId="1920">
    <w:abstractNumId w:val="991"/>
  </w:num>
  <w:num w:numId="1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1"/>
  </w:num>
  <w:num w:numId="1924">
    <w:abstractNumId w:val="991"/>
  </w:num>
  <w:num w:numId="19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991"/>
  </w:num>
  <w:num w:numId="1927">
    <w:abstractNumId w:val="991"/>
  </w:num>
  <w:num w:numId="1928">
    <w:abstractNumId w:val="991"/>
  </w:num>
  <w:num w:numId="19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1"/>
  </w:num>
  <w:num w:numId="1932">
    <w:abstractNumId w:val="991"/>
  </w:num>
  <w:num w:numId="19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1"/>
  </w:num>
  <w:num w:numId="1935">
    <w:abstractNumId w:val="991"/>
  </w:num>
  <w:num w:numId="1936">
    <w:abstractNumId w:val="991"/>
  </w:num>
  <w:num w:numId="19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1"/>
  </w:num>
  <w:num w:numId="1939">
    <w:abstractNumId w:val="991"/>
  </w:num>
  <w:num w:numId="1940">
    <w:abstractNumId w:val="991"/>
  </w:num>
  <w:num w:numId="1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991"/>
  </w:num>
  <w:num w:numId="1947">
    <w:abstractNumId w:val="991"/>
  </w:num>
  <w:num w:numId="1948">
    <w:abstractNumId w:val="991"/>
  </w:num>
  <w:num w:numId="1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1"/>
  </w:num>
  <w:num w:numId="19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1"/>
  </w:num>
  <w:num w:numId="1955">
    <w:abstractNumId w:val="991"/>
  </w:num>
  <w:num w:numId="1956">
    <w:abstractNumId w:val="991"/>
  </w:num>
  <w:num w:numId="19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8">
    <w:abstractNumId w:val="991"/>
  </w:num>
  <w:num w:numId="1959">
    <w:abstractNumId w:val="991"/>
  </w:num>
  <w:num w:numId="1960">
    <w:abstractNumId w:val="991"/>
  </w:num>
  <w:num w:numId="1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1"/>
  </w:num>
  <w:num w:numId="1963">
    <w:abstractNumId w:val="991"/>
  </w:num>
  <w:num w:numId="1964">
    <w:abstractNumId w:val="991"/>
  </w:num>
  <w:num w:numId="19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1"/>
  </w:num>
  <w:num w:numId="1968">
    <w:abstractNumId w:val="991"/>
  </w:num>
  <w:num w:numId="19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991"/>
  </w:num>
  <w:num w:numId="1971">
    <w:abstractNumId w:val="991"/>
  </w:num>
  <w:num w:numId="1972">
    <w:abstractNumId w:val="991"/>
  </w:num>
  <w:num w:numId="19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1"/>
  </w:num>
  <w:num w:numId="1976">
    <w:abstractNumId w:val="991"/>
  </w:num>
  <w:num w:numId="1977">
    <w:abstractNumId w:val="991"/>
  </w:num>
  <w:num w:numId="1978">
    <w:abstractNumId w:val="991"/>
  </w:num>
  <w:num w:numId="19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1"/>
  </w:num>
  <w:num w:numId="2186">
    <w:abstractNumId w:val="991"/>
  </w:num>
  <w:num w:numId="2187">
    <w:abstractNumId w:val="991"/>
  </w:num>
  <w:num w:numId="2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1"/>
  </w:num>
  <w:num w:numId="2191">
    <w:abstractNumId w:val="991"/>
  </w:num>
  <w:num w:numId="2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991"/>
  </w:num>
  <w:num w:numId="2194">
    <w:abstractNumId w:val="991"/>
  </w:num>
  <w:num w:numId="2195">
    <w:abstractNumId w:val="991"/>
  </w:num>
  <w:num w:numId="2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1"/>
  </w:num>
  <w:num w:numId="2199">
    <w:abstractNumId w:val="991"/>
  </w:num>
  <w:num w:numId="2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1">
    <w:abstractNumId w:val="991"/>
  </w:num>
  <w:num w:numId="2202">
    <w:abstractNumId w:val="991"/>
  </w:num>
  <w:num w:numId="2203">
    <w:abstractNumId w:val="991"/>
  </w:num>
  <w:num w:numId="2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9">
    <w:abstractNumId w:val="991"/>
  </w:num>
  <w:num w:numId="2210">
    <w:abstractNumId w:val="991"/>
  </w:num>
  <w:num w:numId="2211">
    <w:abstractNumId w:val="991"/>
  </w:num>
  <w:num w:numId="2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1"/>
  </w:num>
  <w:num w:numId="2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1"/>
  </w:num>
  <w:num w:numId="2219">
    <w:abstractNumId w:val="991"/>
  </w:num>
  <w:num w:numId="2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1"/>
  </w:num>
  <w:num w:numId="2222">
    <w:abstractNumId w:val="991"/>
  </w:num>
  <w:num w:numId="2223">
    <w:abstractNumId w:val="991"/>
  </w:num>
  <w:num w:numId="2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991"/>
  </w:num>
  <w:num w:numId="2230">
    <w:abstractNumId w:val="991"/>
  </w:num>
  <w:num w:numId="2231">
    <w:abstractNumId w:val="991"/>
  </w:num>
  <w:num w:numId="2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1"/>
  </w:num>
  <w:num w:numId="2234">
    <w:abstractNumId w:val="991"/>
  </w:num>
  <w:num w:numId="2235">
    <w:abstractNumId w:val="991"/>
  </w:num>
  <w:num w:numId="2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991"/>
  </w:num>
  <w:num w:numId="2238">
    <w:abstractNumId w:val="991"/>
  </w:num>
  <w:num w:numId="2239">
    <w:abstractNumId w:val="991"/>
  </w:num>
  <w:num w:numId="2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1"/>
  </w:num>
  <w:num w:numId="2242">
    <w:abstractNumId w:val="991"/>
  </w:num>
  <w:num w:numId="2243">
    <w:abstractNumId w:val="991"/>
  </w:num>
  <w:num w:numId="2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5">
    <w:abstractNumId w:val="991"/>
  </w:num>
  <w:num w:numId="2246">
    <w:abstractNumId w:val="991"/>
  </w:num>
  <w:num w:numId="2247">
    <w:abstractNumId w:val="991"/>
  </w:num>
  <w:num w:numId="2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1"/>
  </w:num>
  <w:num w:numId="2251">
    <w:abstractNumId w:val="991"/>
  </w:num>
  <w:num w:numId="2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991"/>
  </w:num>
  <w:num w:numId="2254">
    <w:abstractNumId w:val="991"/>
  </w:num>
  <w:num w:numId="2255">
    <w:abstractNumId w:val="991"/>
  </w:num>
  <w:num w:numId="2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1"/>
  </w:num>
  <w:num w:numId="2258">
    <w:abstractNumId w:val="991"/>
  </w:num>
  <w:num w:numId="2259">
    <w:abstractNumId w:val="991"/>
  </w:num>
  <w:num w:numId="2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1"/>
  </w:num>
  <w:num w:numId="2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5">
    <w:abstractNumId w:val="991"/>
  </w:num>
  <w:num w:numId="2266">
    <w:abstractNumId w:val="991"/>
  </w:num>
  <w:num w:numId="2267">
    <w:abstractNumId w:val="991"/>
  </w:num>
  <w:num w:numId="2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9">
    <w:abstractNumId w:val="991"/>
  </w:num>
  <w:num w:numId="2270">
    <w:abstractNumId w:val="991"/>
  </w:num>
  <w:num w:numId="2271">
    <w:abstractNumId w:val="991"/>
  </w:num>
  <w:num w:numId="2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3">
    <w:abstractNumId w:val="991"/>
  </w:num>
  <w:num w:numId="2274">
    <w:abstractNumId w:val="991"/>
  </w:num>
  <w:num w:numId="2275">
    <w:abstractNumId w:val="991"/>
  </w:num>
  <w:num w:numId="2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1"/>
  </w:num>
  <w:num w:numId="2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1"/>
  </w:num>
  <w:num w:numId="2282">
    <w:abstractNumId w:val="991"/>
  </w:num>
  <w:num w:numId="2283">
    <w:abstractNumId w:val="991"/>
  </w:num>
  <w:num w:numId="2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1"/>
  </w:num>
  <w:num w:numId="2287">
    <w:abstractNumId w:val="991"/>
  </w:num>
  <w:num w:numId="2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991"/>
  </w:num>
  <w:num w:numId="2290">
    <w:abstractNumId w:val="991"/>
  </w:num>
  <w:num w:numId="2291">
    <w:abstractNumId w:val="991"/>
  </w:num>
  <w:num w:numId="2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3">
    <w:abstractNumId w:val="991"/>
  </w:num>
  <w:num w:numId="2294">
    <w:abstractNumId w:val="991"/>
  </w:num>
  <w:num w:numId="2295">
    <w:abstractNumId w:val="991"/>
  </w:num>
  <w:num w:numId="2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0">
    <w:abstractNumId w:val="991"/>
  </w:num>
  <w:num w:numId="2601">
    <w:abstractNumId w:val="991"/>
  </w:num>
  <w:num w:numId="2602">
    <w:abstractNumId w:val="991"/>
  </w:num>
  <w:num w:numId="2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4">
    <w:abstractNumId w:val="991"/>
  </w:num>
  <w:num w:numId="2605">
    <w:abstractNumId w:val="991"/>
  </w:num>
  <w:num w:numId="2606">
    <w:abstractNumId w:val="991"/>
  </w:num>
  <w:num w:numId="2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8">
    <w:abstractNumId w:val="991"/>
  </w:num>
  <w:num w:numId="2609">
    <w:abstractNumId w:val="991"/>
  </w:num>
  <w:num w:numId="2610">
    <w:abstractNumId w:val="991"/>
  </w:num>
  <w:num w:numId="2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2">
    <w:abstractNumId w:val="991"/>
  </w:num>
  <w:num w:numId="2613">
    <w:abstractNumId w:val="991"/>
  </w:num>
  <w:num w:numId="2614">
    <w:abstractNumId w:val="991"/>
  </w:num>
  <w:num w:numId="2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6">
    <w:abstractNumId w:val="991"/>
  </w:num>
  <w:num w:numId="2617">
    <w:abstractNumId w:val="991"/>
  </w:num>
  <w:num w:numId="2618">
    <w:abstractNumId w:val="991"/>
  </w:num>
  <w:num w:numId="2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0">
    <w:abstractNumId w:val="991"/>
  </w:num>
  <w:num w:numId="2621">
    <w:abstractNumId w:val="991"/>
  </w:num>
  <w:num w:numId="2622">
    <w:abstractNumId w:val="991"/>
  </w:num>
  <w:num w:numId="2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4">
    <w:abstractNumId w:val="991"/>
  </w:num>
  <w:num w:numId="2625">
    <w:abstractNumId w:val="991"/>
  </w:num>
  <w:num w:numId="2626">
    <w:abstractNumId w:val="991"/>
  </w:num>
  <w:num w:numId="2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8">
    <w:abstractNumId w:val="991"/>
  </w:num>
  <w:num w:numId="2629">
    <w:abstractNumId w:val="991"/>
  </w:num>
  <w:num w:numId="2630">
    <w:abstractNumId w:val="991"/>
  </w:num>
  <w:num w:numId="2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1"/>
  </w:num>
  <w:num w:numId="2633">
    <w:abstractNumId w:val="991"/>
  </w:num>
  <w:num w:numId="2634">
    <w:abstractNumId w:val="991"/>
  </w:num>
  <w:num w:numId="2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6">
    <w:abstractNumId w:val="991"/>
  </w:num>
  <w:num w:numId="2637">
    <w:abstractNumId w:val="991"/>
  </w:num>
  <w:num w:numId="2638">
    <w:abstractNumId w:val="991"/>
  </w:num>
  <w:num w:numId="2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0">
    <w:abstractNumId w:val="991"/>
  </w:num>
  <w:num w:numId="2641">
    <w:abstractNumId w:val="991"/>
  </w:num>
  <w:num w:numId="2642">
    <w:abstractNumId w:val="991"/>
  </w:num>
  <w:num w:numId="2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4">
    <w:abstractNumId w:val="991"/>
  </w:num>
  <w:num w:numId="2645">
    <w:abstractNumId w:val="991"/>
  </w:num>
  <w:num w:numId="2646">
    <w:abstractNumId w:val="991"/>
  </w:num>
  <w:num w:numId="2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8">
    <w:abstractNumId w:val="991"/>
  </w:num>
  <w:num w:numId="2649">
    <w:abstractNumId w:val="991"/>
  </w:num>
  <w:num w:numId="2650">
    <w:abstractNumId w:val="991"/>
  </w:num>
  <w:num w:numId="2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2">
    <w:abstractNumId w:val="991"/>
  </w:num>
  <w:num w:numId="2653">
    <w:abstractNumId w:val="991"/>
  </w:num>
  <w:num w:numId="2654">
    <w:abstractNumId w:val="991"/>
  </w:num>
  <w:num w:numId="2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6">
    <w:abstractNumId w:val="991"/>
  </w:num>
  <w:num w:numId="2657">
    <w:abstractNumId w:val="991"/>
  </w:num>
  <w:num w:numId="2658">
    <w:abstractNumId w:val="991"/>
  </w:num>
  <w:num w:numId="2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0">
    <w:abstractNumId w:val="991"/>
  </w:num>
  <w:num w:numId="2661">
    <w:abstractNumId w:val="991"/>
  </w:num>
  <w:num w:numId="2662">
    <w:abstractNumId w:val="991"/>
  </w:num>
  <w:num w:numId="2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4">
    <w:abstractNumId w:val="991"/>
  </w:num>
  <w:num w:numId="2665">
    <w:abstractNumId w:val="991"/>
  </w:num>
  <w:num w:numId="2666">
    <w:abstractNumId w:val="991"/>
  </w:num>
  <w:num w:numId="2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8">
    <w:abstractNumId w:val="991"/>
  </w:num>
  <w:num w:numId="2669">
    <w:abstractNumId w:val="991"/>
  </w:num>
  <w:num w:numId="2670">
    <w:abstractNumId w:val="991"/>
  </w:num>
  <w:num w:numId="2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2">
    <w:abstractNumId w:val="991"/>
  </w:num>
  <w:num w:numId="2673">
    <w:abstractNumId w:val="991"/>
  </w:num>
  <w:num w:numId="2674">
    <w:abstractNumId w:val="991"/>
  </w:num>
  <w:num w:numId="2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6">
    <w:abstractNumId w:val="991"/>
  </w:num>
  <w:num w:numId="2677">
    <w:abstractNumId w:val="991"/>
  </w:num>
  <w:num w:numId="2678">
    <w:abstractNumId w:val="991"/>
  </w:num>
  <w:num w:numId="2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0">
    <w:abstractNumId w:val="991"/>
  </w:num>
  <w:num w:numId="2681">
    <w:abstractNumId w:val="991"/>
  </w:num>
  <w:num w:numId="2682">
    <w:abstractNumId w:val="991"/>
  </w:num>
  <w:num w:numId="2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4">
    <w:abstractNumId w:val="991"/>
  </w:num>
  <w:num w:numId="2685">
    <w:abstractNumId w:val="991"/>
  </w:num>
  <w:num w:numId="2686">
    <w:abstractNumId w:val="991"/>
  </w:num>
  <w:num w:numId="2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8">
    <w:abstractNumId w:val="991"/>
  </w:num>
  <w:num w:numId="2689">
    <w:abstractNumId w:val="991"/>
  </w:num>
  <w:num w:numId="2690">
    <w:abstractNumId w:val="991"/>
  </w:num>
  <w:num w:numId="2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2">
    <w:abstractNumId w:val="991"/>
  </w:num>
  <w:num w:numId="2693">
    <w:abstractNumId w:val="991"/>
  </w:num>
  <w:num w:numId="2694">
    <w:abstractNumId w:val="991"/>
  </w:num>
  <w:num w:numId="2695">
    <w:abstractNumId w:val="991"/>
  </w:num>
  <w:num w:numId="2696">
    <w:abstractNumId w:val="991"/>
  </w:num>
  <w:num w:numId="2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1"/>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1"/>
  </w:num>
  <w:num w:numId="2867">
    <w:abstractNumId w:val="991"/>
  </w:num>
  <w:num w:numId="2868">
    <w:abstractNumId w:val="991"/>
  </w:num>
  <w:num w:numId="2869">
    <w:abstractNumId w:val="991"/>
  </w:num>
  <w:num w:numId="2870">
    <w:abstractNumId w:val="991"/>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2">
    <w:abstractNumId w:val="991"/>
  </w:num>
  <w:num w:numId="2903">
    <w:abstractNumId w:val="991"/>
  </w:num>
  <w:num w:numId="2904">
    <w:abstractNumId w:val="991"/>
  </w:num>
  <w:num w:numId="2905">
    <w:abstractNumId w:val="991"/>
  </w:num>
  <w:num w:numId="2906">
    <w:abstractNumId w:val="991"/>
  </w:num>
  <w:num w:numId="2907">
    <w:abstractNumId w:val="991"/>
  </w:num>
  <w:num w:numId="2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9">
    <w:abstractNumId w:val="991"/>
  </w:num>
  <w:num w:numId="2910">
    <w:abstractNumId w:val="991"/>
  </w:num>
  <w:num w:numId="2911">
    <w:abstractNumId w:val="991"/>
  </w:num>
  <w:num w:numId="2912">
    <w:abstractNumId w:val="991"/>
  </w:num>
  <w:num w:numId="2913">
    <w:abstractNumId w:val="991"/>
  </w:num>
  <w:num w:numId="2914">
    <w:abstractNumId w:val="991"/>
  </w:num>
  <w:num w:numId="29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6">
    <w:abstractNumId w:val="991"/>
  </w:num>
  <w:num w:numId="2917">
    <w:abstractNumId w:val="991"/>
  </w:num>
  <w:num w:numId="2918">
    <w:abstractNumId w:val="991"/>
  </w:num>
  <w:num w:numId="2919">
    <w:abstractNumId w:val="991"/>
  </w:num>
  <w:num w:numId="2920">
    <w:abstractNumId w:val="991"/>
  </w:num>
  <w:num w:numId="2921">
    <w:abstractNumId w:val="991"/>
  </w:num>
  <w:num w:numId="2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3">
    <w:abstractNumId w:val="991"/>
  </w:num>
  <w:num w:numId="2924">
    <w:abstractNumId w:val="991"/>
  </w:num>
  <w:num w:numId="2925">
    <w:abstractNumId w:val="991"/>
  </w:num>
  <w:num w:numId="2926">
    <w:abstractNumId w:val="991"/>
  </w:num>
  <w:num w:numId="2927">
    <w:abstractNumId w:val="991"/>
  </w:num>
  <w:num w:numId="2928">
    <w:abstractNumId w:val="991"/>
  </w:num>
  <w:num w:numId="29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4">
    <w:abstractNumId w:val="991"/>
  </w:num>
  <w:num w:numId="2945">
    <w:abstractNumId w:val="991"/>
  </w:num>
  <w:num w:numId="2946">
    <w:abstractNumId w:val="991"/>
  </w:num>
  <w:num w:numId="2947">
    <w:abstractNumId w:val="991"/>
  </w:num>
  <w:num w:numId="2948">
    <w:abstractNumId w:val="991"/>
  </w:num>
  <w:num w:numId="2949">
    <w:abstractNumId w:val="991"/>
  </w:num>
  <w:num w:numId="29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8">
    <w:abstractNumId w:val="991"/>
  </w:num>
  <w:num w:numId="2959">
    <w:abstractNumId w:val="991"/>
  </w:num>
  <w:num w:numId="2960">
    <w:abstractNumId w:val="991"/>
  </w:num>
  <w:num w:numId="2961">
    <w:abstractNumId w:val="991"/>
  </w:num>
  <w:num w:numId="2962">
    <w:abstractNumId w:val="991"/>
  </w:num>
  <w:num w:numId="2963">
    <w:abstractNumId w:val="991"/>
  </w:num>
  <w:num w:numId="2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2">
    <w:abstractNumId w:val="991"/>
  </w:num>
  <w:num w:numId="2973">
    <w:abstractNumId w:val="991"/>
  </w:num>
  <w:num w:numId="2974">
    <w:abstractNumId w:val="991"/>
  </w:num>
  <w:num w:numId="2975">
    <w:abstractNumId w:val="991"/>
  </w:num>
  <w:num w:numId="2976">
    <w:abstractNumId w:val="991"/>
  </w:num>
  <w:num w:numId="2977">
    <w:abstractNumId w:val="991"/>
  </w:num>
  <w:num w:numId="29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9">
    <w:abstractNumId w:val="991"/>
  </w:num>
  <w:num w:numId="2980">
    <w:abstractNumId w:val="991"/>
  </w:num>
  <w:num w:numId="2981">
    <w:abstractNumId w:val="991"/>
  </w:num>
  <w:num w:numId="2982">
    <w:abstractNumId w:val="991"/>
  </w:num>
  <w:num w:numId="2983">
    <w:abstractNumId w:val="991"/>
  </w:num>
  <w:num w:numId="2984">
    <w:abstractNumId w:val="991"/>
  </w:num>
  <w:num w:numId="29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6">
    <w:abstractNumId w:val="991"/>
  </w:num>
  <w:num w:numId="2987">
    <w:abstractNumId w:val="991"/>
  </w:num>
  <w:num w:numId="2988">
    <w:abstractNumId w:val="991"/>
  </w:num>
  <w:num w:numId="2989">
    <w:abstractNumId w:val="991"/>
  </w:num>
  <w:num w:numId="2990">
    <w:abstractNumId w:val="991"/>
  </w:num>
  <w:num w:numId="2991">
    <w:abstractNumId w:val="991"/>
  </w:num>
  <w:num w:numId="2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3">
    <w:abstractNumId w:val="991"/>
  </w:num>
  <w:num w:numId="2994">
    <w:abstractNumId w:val="991"/>
  </w:num>
  <w:num w:numId="2995">
    <w:abstractNumId w:val="991"/>
  </w:num>
  <w:num w:numId="2996">
    <w:abstractNumId w:val="991"/>
  </w:num>
  <w:num w:numId="2997">
    <w:abstractNumId w:val="991"/>
  </w:num>
  <w:num w:numId="2998">
    <w:abstractNumId w:val="991"/>
  </w:num>
  <w:num w:numId="2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7">
    <w:abstractNumId w:val="991"/>
  </w:num>
  <w:num w:numId="3008">
    <w:abstractNumId w:val="991"/>
  </w:num>
  <w:num w:numId="3009">
    <w:abstractNumId w:val="991"/>
  </w:num>
  <w:num w:numId="3010">
    <w:abstractNumId w:val="991"/>
  </w:num>
  <w:num w:numId="3011">
    <w:abstractNumId w:val="991"/>
  </w:num>
  <w:num w:numId="3012">
    <w:abstractNumId w:val="991"/>
  </w:num>
  <w:num w:numId="3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4">
    <w:abstractNumId w:val="991"/>
  </w:num>
  <w:num w:numId="3015">
    <w:abstractNumId w:val="991"/>
  </w:num>
  <w:num w:numId="3016">
    <w:abstractNumId w:val="991"/>
  </w:num>
  <w:num w:numId="3017">
    <w:abstractNumId w:val="991"/>
  </w:num>
  <w:num w:numId="3018">
    <w:abstractNumId w:val="991"/>
  </w:num>
  <w:num w:numId="3019">
    <w:abstractNumId w:val="991"/>
  </w:num>
  <w:num w:numId="3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1">
    <w:abstractNumId w:val="991"/>
  </w:num>
  <w:num w:numId="3022">
    <w:abstractNumId w:val="991"/>
  </w:num>
  <w:num w:numId="3023">
    <w:abstractNumId w:val="991"/>
  </w:num>
  <w:num w:numId="3024">
    <w:abstractNumId w:val="991"/>
  </w:num>
  <w:num w:numId="3025">
    <w:abstractNumId w:val="991"/>
  </w:num>
  <w:num w:numId="3026">
    <w:abstractNumId w:val="991"/>
  </w:num>
  <w:num w:numId="3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9">
    <w:abstractNumId w:val="991"/>
  </w:num>
  <w:num w:numId="3050">
    <w:abstractNumId w:val="991"/>
  </w:num>
  <w:num w:numId="3051">
    <w:abstractNumId w:val="991"/>
  </w:num>
  <w:num w:numId="3052">
    <w:abstractNumId w:val="991"/>
  </w:num>
  <w:num w:numId="3053">
    <w:abstractNumId w:val="991"/>
  </w:num>
  <w:num w:numId="3054">
    <w:abstractNumId w:val="991"/>
  </w:num>
  <w:num w:numId="3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3">
    <w:abstractNumId w:val="991"/>
  </w:num>
  <w:num w:numId="3064">
    <w:abstractNumId w:val="991"/>
  </w:num>
  <w:num w:numId="3065">
    <w:abstractNumId w:val="991"/>
  </w:num>
  <w:num w:numId="3066">
    <w:abstractNumId w:val="991"/>
  </w:num>
  <w:num w:numId="3067">
    <w:abstractNumId w:val="991"/>
  </w:num>
  <w:num w:numId="3068">
    <w:abstractNumId w:val="991"/>
  </w:num>
  <w:num w:numId="3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7">
    <w:abstractNumId w:val="991"/>
  </w:num>
  <w:num w:numId="3078">
    <w:abstractNumId w:val="991"/>
  </w:num>
  <w:num w:numId="3079">
    <w:abstractNumId w:val="991"/>
  </w:num>
  <w:num w:numId="3080">
    <w:abstractNumId w:val="991"/>
  </w:num>
  <w:num w:numId="3081">
    <w:abstractNumId w:val="991"/>
  </w:num>
  <w:num w:numId="3082">
    <w:abstractNumId w:val="991"/>
  </w:num>
  <w:num w:numId="3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4">
    <w:abstractNumId w:val="991"/>
  </w:num>
  <w:num w:numId="3085">
    <w:abstractNumId w:val="991"/>
  </w:num>
  <w:num w:numId="3086">
    <w:abstractNumId w:val="991"/>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1"/>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1"/>
  </w:num>
  <w:num w:numId="3106">
    <w:abstractNumId w:val="991"/>
  </w:num>
  <w:num w:numId="3107">
    <w:abstractNumId w:val="991"/>
  </w:num>
  <w:num w:numId="3108">
    <w:abstractNumId w:val="991"/>
  </w:num>
  <w:num w:numId="3109">
    <w:abstractNumId w:val="991"/>
  </w:num>
  <w:num w:numId="3110">
    <w:abstractNumId w:val="991"/>
  </w:num>
  <w:num w:numId="3111">
    <w:abstractNumId w:val="991"/>
  </w:num>
  <w:num w:numId="3112">
    <w:abstractNumId w:val="991"/>
  </w:num>
  <w:num w:numId="3113">
    <w:abstractNumId w:val="991"/>
  </w:num>
  <w:num w:numId="3114">
    <w:abstractNumId w:val="991"/>
  </w:num>
  <w:num w:numId="3115">
    <w:abstractNumId w:val="991"/>
  </w:num>
  <w:num w:numId="3116">
    <w:abstractNumId w:val="991"/>
  </w:num>
  <w:num w:numId="3117">
    <w:abstractNumId w:val="991"/>
  </w:num>
  <w:num w:numId="3118">
    <w:abstractNumId w:val="991"/>
  </w:num>
  <w:num w:numId="3119">
    <w:abstractNumId w:val="991"/>
  </w:num>
  <w:num w:numId="3120">
    <w:abstractNumId w:val="991"/>
  </w:num>
  <w:num w:numId="3121">
    <w:abstractNumId w:val="991"/>
  </w:num>
  <w:num w:numId="3122">
    <w:abstractNumId w:val="991"/>
  </w:num>
  <w:num w:numId="3123">
    <w:abstractNumId w:val="991"/>
  </w:num>
  <w:num w:numId="3124">
    <w:abstractNumId w:val="991"/>
  </w:num>
  <w:num w:numId="3125">
    <w:abstractNumId w:val="991"/>
  </w:num>
  <w:num w:numId="3126">
    <w:abstractNumId w:val="991"/>
  </w:num>
  <w:num w:numId="3127">
    <w:abstractNumId w:val="991"/>
  </w:num>
  <w:num w:numId="3128">
    <w:abstractNumId w:val="991"/>
  </w:num>
  <w:num w:numId="3129">
    <w:abstractNumId w:val="991"/>
  </w:num>
  <w:num w:numId="3130">
    <w:abstractNumId w:val="991"/>
  </w:num>
  <w:num w:numId="3131">
    <w:abstractNumId w:val="991"/>
  </w:num>
  <w:num w:numId="3132">
    <w:abstractNumId w:val="991"/>
  </w:num>
  <w:num w:numId="3133">
    <w:abstractNumId w:val="991"/>
  </w:num>
  <w:num w:numId="3134">
    <w:abstractNumId w:val="991"/>
  </w:num>
  <w:num w:numId="3135">
    <w:abstractNumId w:val="991"/>
  </w:num>
  <w:num w:numId="3136">
    <w:abstractNumId w:val="991"/>
  </w:num>
  <w:num w:numId="3137">
    <w:abstractNumId w:val="991"/>
  </w:num>
  <w:num w:numId="3138">
    <w:abstractNumId w:val="991"/>
  </w:num>
  <w:num w:numId="3139">
    <w:abstractNumId w:val="991"/>
  </w:num>
  <w:num w:numId="3140">
    <w:abstractNumId w:val="991"/>
  </w:num>
  <w:num w:numId="3141">
    <w:abstractNumId w:val="991"/>
  </w:num>
  <w:num w:numId="3142">
    <w:abstractNumId w:val="991"/>
  </w:num>
  <w:num w:numId="3143">
    <w:abstractNumId w:val="991"/>
  </w:num>
  <w:num w:numId="3144">
    <w:abstractNumId w:val="991"/>
  </w:num>
  <w:num w:numId="3145">
    <w:abstractNumId w:val="991"/>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1"/>
  </w:num>
  <w:num w:numId="3157">
    <w:abstractNumId w:val="991"/>
  </w:num>
  <w:num w:numId="3158">
    <w:abstractNumId w:val="991"/>
  </w:num>
  <w:num w:numId="3159">
    <w:abstractNumId w:val="991"/>
  </w:num>
  <w:num w:numId="3160">
    <w:abstractNumId w:val="991"/>
  </w:num>
  <w:num w:numId="3161">
    <w:abstractNumId w:val="991"/>
  </w:num>
  <w:num w:numId="3162">
    <w:abstractNumId w:val="991"/>
  </w:num>
  <w:num w:numId="3163">
    <w:abstractNumId w:val="991"/>
  </w:num>
  <w:num w:numId="3164">
    <w:abstractNumId w:val="991"/>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1"/>
  </w:num>
  <w:num w:numId="3172">
    <w:abstractNumId w:val="991"/>
  </w:num>
  <w:num w:numId="3173">
    <w:abstractNumId w:val="991"/>
  </w:num>
  <w:num w:numId="3174">
    <w:abstractNumId w:val="991"/>
  </w:num>
  <w:num w:numId="3175">
    <w:abstractNumId w:val="991"/>
  </w:num>
  <w:num w:numId="3176">
    <w:abstractNumId w:val="991"/>
  </w:num>
  <w:num w:numId="3177">
    <w:abstractNumId w:val="991"/>
  </w:num>
  <w:num w:numId="3178">
    <w:abstractNumId w:val="991"/>
  </w:num>
  <w:num w:numId="3179">
    <w:abstractNumId w:val="991"/>
  </w:num>
  <w:num w:numId="3180">
    <w:abstractNumId w:val="991"/>
  </w:num>
  <w:num w:numId="3181">
    <w:abstractNumId w:val="991"/>
  </w:num>
  <w:num w:numId="3182">
    <w:abstractNumId w:val="991"/>
  </w:num>
  <w:num w:numId="3183">
    <w:abstractNumId w:val="991"/>
  </w:num>
  <w:num w:numId="3184">
    <w:abstractNumId w:val="991"/>
  </w:num>
  <w:num w:numId="3185">
    <w:abstractNumId w:val="991"/>
  </w:num>
  <w:num w:numId="3186">
    <w:abstractNumId w:val="991"/>
  </w:num>
  <w:num w:numId="3187">
    <w:abstractNumId w:val="991"/>
  </w:num>
  <w:num w:numId="3188">
    <w:abstractNumId w:val="991"/>
  </w:num>
  <w:num w:numId="3189">
    <w:abstractNumId w:val="991"/>
  </w:num>
  <w:num w:numId="3190">
    <w:abstractNumId w:val="991"/>
  </w:num>
  <w:num w:numId="3191">
    <w:abstractNumId w:val="991"/>
  </w:num>
  <w:num w:numId="3192">
    <w:abstractNumId w:val="991"/>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1"/>
  </w:num>
  <w:num w:numId="3203">
    <w:abstractNumId w:val="991"/>
  </w:num>
  <w:num w:numId="3204">
    <w:abstractNumId w:val="991"/>
  </w:num>
  <w:num w:numId="3205">
    <w:abstractNumId w:val="991"/>
  </w:num>
  <w:num w:numId="3206">
    <w:abstractNumId w:val="991"/>
  </w:num>
  <w:num w:numId="3207">
    <w:abstractNumId w:val="991"/>
  </w:num>
  <w:num w:numId="3208">
    <w:abstractNumId w:val="991"/>
  </w:num>
  <w:num w:numId="3209">
    <w:abstractNumId w:val="991"/>
  </w:num>
  <w:num w:numId="3210">
    <w:abstractNumId w:val="991"/>
  </w:num>
  <w:num w:numId="3211">
    <w:abstractNumId w:val="991"/>
  </w:num>
  <w:num w:numId="3212">
    <w:abstractNumId w:val="991"/>
  </w:num>
  <w:num w:numId="3213">
    <w:abstractNumId w:val="991"/>
  </w:num>
  <w:num w:numId="3214">
    <w:abstractNumId w:val="991"/>
  </w:num>
  <w:num w:numId="3215">
    <w:abstractNumId w:val="991"/>
  </w:num>
  <w:num w:numId="3216">
    <w:abstractNumId w:val="991"/>
  </w:num>
  <w:num w:numId="3217">
    <w:abstractNumId w:val="991"/>
  </w:num>
  <w:num w:numId="3218">
    <w:abstractNumId w:val="991"/>
  </w:num>
  <w:num w:numId="3219">
    <w:abstractNumId w:val="991"/>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1"/>
  </w:num>
  <w:num w:numId="3228">
    <w:abstractNumId w:val="991"/>
  </w:num>
  <w:num w:numId="3229">
    <w:abstractNumId w:val="991"/>
  </w:num>
  <w:num w:numId="3230">
    <w:abstractNumId w:val="991"/>
  </w:num>
  <w:num w:numId="3231">
    <w:abstractNumId w:val="991"/>
  </w:num>
  <w:num w:numId="3232">
    <w:abstractNumId w:val="991"/>
  </w:num>
  <w:num w:numId="3233">
    <w:abstractNumId w:val="991"/>
  </w:num>
  <w:num w:numId="3234">
    <w:abstractNumId w:val="991"/>
  </w:num>
  <w:num w:numId="3235">
    <w:abstractNumId w:val="991"/>
  </w:num>
  <w:num w:numId="3236">
    <w:abstractNumId w:val="991"/>
  </w:num>
  <w:num w:numId="3237">
    <w:abstractNumId w:val="991"/>
  </w:num>
  <w:num w:numId="3238">
    <w:abstractNumId w:val="991"/>
  </w:num>
  <w:num w:numId="3239">
    <w:abstractNumId w:val="991"/>
  </w:num>
  <w:num w:numId="3240">
    <w:abstractNumId w:val="991"/>
  </w:num>
  <w:num w:numId="3241">
    <w:abstractNumId w:val="991"/>
  </w:num>
  <w:num w:numId="3242">
    <w:abstractNumId w:val="991"/>
  </w:num>
  <w:num w:numId="3243">
    <w:abstractNumId w:val="991"/>
  </w:num>
  <w:num w:numId="3244">
    <w:abstractNumId w:val="991"/>
  </w:num>
  <w:num w:numId="3245">
    <w:abstractNumId w:val="991"/>
  </w:num>
  <w:num w:numId="3246">
    <w:abstractNumId w:val="991"/>
  </w:num>
  <w:num w:numId="3247">
    <w:abstractNumId w:val="991"/>
  </w:num>
  <w:num w:numId="3248">
    <w:abstractNumId w:val="991"/>
  </w:num>
  <w:num w:numId="3249">
    <w:abstractNumId w:val="991"/>
  </w:num>
  <w:num w:numId="3250">
    <w:abstractNumId w:val="991"/>
  </w:num>
  <w:num w:numId="3251">
    <w:abstractNumId w:val="991"/>
  </w:num>
  <w:num w:numId="3252">
    <w:abstractNumId w:val="991"/>
  </w:num>
  <w:num w:numId="3253">
    <w:abstractNumId w:val="991"/>
  </w:num>
  <w:num w:numId="3254">
    <w:abstractNumId w:val="991"/>
  </w:num>
  <w:num w:numId="3255">
    <w:abstractNumId w:val="991"/>
  </w:num>
  <w:num w:numId="3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7">
    <w:abstractNumId w:val="991"/>
  </w:num>
  <w:num w:numId="3258">
    <w:abstractNumId w:val="991"/>
  </w:num>
  <w:num w:numId="3259">
    <w:abstractNumId w:val="991"/>
  </w:num>
  <w:num w:numId="3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1">
    <w:abstractNumId w:val="991"/>
  </w:num>
  <w:num w:numId="3262">
    <w:abstractNumId w:val="991"/>
  </w:num>
  <w:num w:numId="3263">
    <w:abstractNumId w:val="991"/>
  </w:num>
  <w:num w:numId="3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5">
    <w:abstractNumId w:val="991"/>
  </w:num>
  <w:num w:numId="3266">
    <w:abstractNumId w:val="991"/>
  </w:num>
  <w:num w:numId="3267">
    <w:abstractNumId w:val="991"/>
  </w:num>
  <w:num w:numId="3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9">
    <w:abstractNumId w:val="991"/>
  </w:num>
  <w:num w:numId="3270">
    <w:abstractNumId w:val="991"/>
  </w:num>
  <w:num w:numId="3271">
    <w:abstractNumId w:val="991"/>
  </w:num>
  <w:num w:numId="3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3">
    <w:abstractNumId w:val="991"/>
  </w:num>
  <w:num w:numId="3274">
    <w:abstractNumId w:val="991"/>
  </w:num>
  <w:num w:numId="3275">
    <w:abstractNumId w:val="991"/>
  </w:num>
  <w:num w:numId="3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7">
    <w:abstractNumId w:val="991"/>
  </w:num>
  <w:num w:numId="3278">
    <w:abstractNumId w:val="991"/>
  </w:num>
  <w:num w:numId="3279">
    <w:abstractNumId w:val="991"/>
  </w:num>
  <w:num w:numId="3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1">
    <w:abstractNumId w:val="991"/>
  </w:num>
  <w:num w:numId="3282">
    <w:abstractNumId w:val="991"/>
  </w:num>
  <w:num w:numId="3283">
    <w:abstractNumId w:val="991"/>
  </w:num>
  <w:num w:numId="3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5">
    <w:abstractNumId w:val="991"/>
  </w:num>
  <w:num w:numId="3286">
    <w:abstractNumId w:val="991"/>
  </w:num>
  <w:num w:numId="3287">
    <w:abstractNumId w:val="991"/>
  </w:num>
  <w:num w:numId="3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9">
    <w:abstractNumId w:val="991"/>
  </w:num>
  <w:num w:numId="3290">
    <w:abstractNumId w:val="991"/>
  </w:num>
  <w:num w:numId="3291">
    <w:abstractNumId w:val="991"/>
  </w:num>
  <w:num w:numId="3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3">
    <w:abstractNumId w:val="991"/>
  </w:num>
  <w:num w:numId="3294">
    <w:abstractNumId w:val="991"/>
  </w:num>
  <w:num w:numId="3295">
    <w:abstractNumId w:val="991"/>
  </w:num>
  <w:num w:numId="3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7">
    <w:abstractNumId w:val="991"/>
  </w:num>
  <w:num w:numId="3298">
    <w:abstractNumId w:val="991"/>
  </w:num>
  <w:num w:numId="3299">
    <w:abstractNumId w:val="991"/>
  </w:num>
  <w:num w:numId="3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1">
    <w:abstractNumId w:val="991"/>
  </w:num>
  <w:num w:numId="3302">
    <w:abstractNumId w:val="991"/>
  </w:num>
  <w:num w:numId="3303">
    <w:abstractNumId w:val="991"/>
  </w:num>
  <w:num w:numId="3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5">
    <w:abstractNumId w:val="991"/>
  </w:num>
  <w:num w:numId="3306">
    <w:abstractNumId w:val="991"/>
  </w:num>
  <w:num w:numId="3307">
    <w:abstractNumId w:val="991"/>
  </w:num>
  <w:num w:numId="3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9">
    <w:abstractNumId w:val="991"/>
  </w:num>
  <w:num w:numId="3310">
    <w:abstractNumId w:val="991"/>
  </w:num>
  <w:num w:numId="3311">
    <w:abstractNumId w:val="991"/>
  </w:num>
  <w:num w:numId="3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3">
    <w:abstractNumId w:val="991"/>
  </w:num>
  <w:num w:numId="3314">
    <w:abstractNumId w:val="991"/>
  </w:num>
  <w:num w:numId="3315">
    <w:abstractNumId w:val="991"/>
  </w:num>
  <w:num w:numId="3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7">
    <w:abstractNumId w:val="991"/>
  </w:num>
  <w:num w:numId="3318">
    <w:abstractNumId w:val="991"/>
  </w:num>
  <w:num w:numId="3319">
    <w:abstractNumId w:val="991"/>
  </w:num>
  <w:num w:numId="3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1">
    <w:abstractNumId w:val="991"/>
  </w:num>
  <w:num w:numId="3322">
    <w:abstractNumId w:val="991"/>
  </w:num>
  <w:num w:numId="3323">
    <w:abstractNumId w:val="991"/>
  </w:num>
  <w:num w:numId="3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5">
    <w:abstractNumId w:val="991"/>
  </w:num>
  <w:num w:numId="3326">
    <w:abstractNumId w:val="991"/>
  </w:num>
  <w:num w:numId="3327">
    <w:abstractNumId w:val="991"/>
  </w:num>
  <w:num w:numId="3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9">
    <w:abstractNumId w:val="991"/>
  </w:num>
  <w:num w:numId="3330">
    <w:abstractNumId w:val="991"/>
  </w:num>
  <w:num w:numId="3331">
    <w:abstractNumId w:val="991"/>
  </w:num>
  <w:num w:numId="3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3">
    <w:abstractNumId w:val="991"/>
  </w:num>
  <w:num w:numId="3334">
    <w:abstractNumId w:val="991"/>
  </w:num>
  <w:num w:numId="3335">
    <w:abstractNumId w:val="991"/>
  </w:num>
  <w:num w:numId="3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7">
    <w:abstractNumId w:val="991"/>
  </w:num>
  <w:num w:numId="3338">
    <w:abstractNumId w:val="991"/>
  </w:num>
  <w:num w:numId="3339">
    <w:abstractNumId w:val="991"/>
  </w:num>
  <w:num w:numId="3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1">
    <w:abstractNumId w:val="991"/>
  </w:num>
  <w:num w:numId="3342">
    <w:abstractNumId w:val="991"/>
  </w:num>
  <w:num w:numId="3343">
    <w:abstractNumId w:val="991"/>
  </w:num>
  <w:num w:numId="3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5">
    <w:abstractNumId w:val="991"/>
  </w:num>
  <w:num w:numId="3346">
    <w:abstractNumId w:val="991"/>
  </w:num>
  <w:num w:numId="3347">
    <w:abstractNumId w:val="991"/>
  </w:num>
  <w:num w:numId="3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9">
    <w:abstractNumId w:val="991"/>
  </w:num>
  <w:num w:numId="3350">
    <w:abstractNumId w:val="991"/>
  </w:num>
  <w:num w:numId="3351">
    <w:abstractNumId w:val="991"/>
  </w:num>
  <w:num w:numId="3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3">
    <w:abstractNumId w:val="991"/>
  </w:num>
  <w:num w:numId="3354">
    <w:abstractNumId w:val="991"/>
  </w:num>
  <w:num w:numId="3355">
    <w:abstractNumId w:val="991"/>
  </w:num>
  <w:num w:numId="3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7">
    <w:abstractNumId w:val="991"/>
  </w:num>
  <w:num w:numId="3358">
    <w:abstractNumId w:val="991"/>
  </w:num>
  <w:num w:numId="3359">
    <w:abstractNumId w:val="991"/>
  </w:num>
  <w:num w:numId="3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1">
    <w:abstractNumId w:val="991"/>
  </w:num>
  <w:num w:numId="3362">
    <w:abstractNumId w:val="991"/>
  </w:num>
  <w:num w:numId="3363">
    <w:abstractNumId w:val="991"/>
  </w:num>
  <w:num w:numId="3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5">
    <w:abstractNumId w:val="991"/>
  </w:num>
  <w:num w:numId="3366">
    <w:abstractNumId w:val="991"/>
  </w:num>
  <w:num w:numId="3367">
    <w:abstractNumId w:val="991"/>
  </w:num>
  <w:num w:numId="3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9">
    <w:abstractNumId w:val="991"/>
  </w:num>
  <w:num w:numId="3370">
    <w:abstractNumId w:val="991"/>
  </w:num>
  <w:num w:numId="3371">
    <w:abstractNumId w:val="991"/>
  </w:num>
  <w:num w:numId="3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3">
    <w:abstractNumId w:val="991"/>
  </w:num>
  <w:num w:numId="3374">
    <w:abstractNumId w:val="991"/>
  </w:num>
  <w:num w:numId="3375">
    <w:abstractNumId w:val="991"/>
  </w:num>
  <w:num w:numId="3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7">
    <w:abstractNumId w:val="991"/>
  </w:num>
  <w:num w:numId="3378">
    <w:abstractNumId w:val="991"/>
  </w:num>
  <w:num w:numId="3379">
    <w:abstractNumId w:val="991"/>
  </w:num>
  <w:num w:numId="3380">
    <w:abstractNumId w:val="991"/>
  </w:num>
  <w:num w:numId="3381">
    <w:abstractNumId w:val="991"/>
  </w:num>
  <w:num w:numId="3382">
    <w:abstractNumId w:val="991"/>
  </w:num>
  <w:num w:numId="3383">
    <w:abstractNumId w:val="991"/>
  </w:num>
  <w:num w:numId="3384">
    <w:abstractNumId w:val="991"/>
  </w:num>
  <w:num w:numId="3385">
    <w:abstractNumId w:val="991"/>
  </w:num>
  <w:num w:numId="3386">
    <w:abstractNumId w:val="991"/>
  </w:num>
  <w:num w:numId="3387">
    <w:abstractNumId w:val="991"/>
  </w:num>
  <w:num w:numId="3388">
    <w:abstractNumId w:val="991"/>
  </w:num>
  <w:num w:numId="3389">
    <w:abstractNumId w:val="991"/>
  </w:num>
  <w:num w:numId="3390">
    <w:abstractNumId w:val="991"/>
  </w:num>
  <w:num w:numId="3391">
    <w:abstractNumId w:val="991"/>
  </w:num>
  <w:num w:numId="3392">
    <w:abstractNumId w:val="991"/>
  </w:num>
  <w:num w:numId="3393">
    <w:abstractNumId w:val="991"/>
  </w:num>
  <w:num w:numId="3394">
    <w:abstractNumId w:val="991"/>
  </w:num>
  <w:num w:numId="3395">
    <w:abstractNumId w:val="991"/>
  </w:num>
  <w:num w:numId="3396">
    <w:abstractNumId w:val="991"/>
  </w:num>
  <w:num w:numId="3397">
    <w:abstractNumId w:val="991"/>
  </w:num>
  <w:num w:numId="3398">
    <w:abstractNumId w:val="991"/>
  </w:num>
  <w:num w:numId="3399">
    <w:abstractNumId w:val="991"/>
  </w:num>
  <w:num w:numId="3400">
    <w:abstractNumId w:val="991"/>
  </w:num>
  <w:num w:numId="3401">
    <w:abstractNumId w:val="991"/>
  </w:num>
  <w:num w:numId="3402">
    <w:abstractNumId w:val="991"/>
  </w:num>
  <w:num w:numId="3403">
    <w:abstractNumId w:val="991"/>
  </w:num>
  <w:num w:numId="3404">
    <w:abstractNumId w:val="991"/>
  </w:num>
  <w:num w:numId="3405">
    <w:abstractNumId w:val="991"/>
  </w:num>
  <w:num w:numId="3406">
    <w:abstractNumId w:val="991"/>
  </w:num>
  <w:num w:numId="3407">
    <w:abstractNumId w:val="991"/>
  </w:num>
  <w:num w:numId="3408">
    <w:abstractNumId w:val="991"/>
  </w:num>
  <w:num w:numId="3409">
    <w:abstractNumId w:val="991"/>
  </w:num>
  <w:num w:numId="3410">
    <w:abstractNumId w:val="991"/>
  </w:num>
  <w:num w:numId="3411">
    <w:abstractNumId w:val="991"/>
  </w:num>
  <w:num w:numId="3412">
    <w:abstractNumId w:val="991"/>
  </w:num>
  <w:num w:numId="3413">
    <w:abstractNumId w:val="991"/>
  </w:num>
  <w:num w:numId="3414">
    <w:abstractNumId w:val="991"/>
  </w:num>
  <w:num w:numId="3415">
    <w:abstractNumId w:val="991"/>
  </w:num>
  <w:num w:numId="3416">
    <w:abstractNumId w:val="991"/>
  </w:num>
  <w:num w:numId="3417">
    <w:abstractNumId w:val="991"/>
  </w:num>
  <w:num w:numId="3418">
    <w:abstractNumId w:val="991"/>
  </w:num>
  <w:num w:numId="3419">
    <w:abstractNumId w:val="991"/>
  </w:num>
  <w:num w:numId="3420">
    <w:abstractNumId w:val="991"/>
  </w:num>
  <w:num w:numId="3421">
    <w:abstractNumId w:val="991"/>
  </w:num>
  <w:num w:numId="3422">
    <w:abstractNumId w:val="991"/>
  </w:num>
  <w:num w:numId="3423">
    <w:abstractNumId w:val="991"/>
  </w:num>
  <w:num w:numId="3424">
    <w:abstractNumId w:val="991"/>
  </w:num>
  <w:num w:numId="3425">
    <w:abstractNumId w:val="991"/>
  </w:num>
  <w:num w:numId="3426">
    <w:abstractNumId w:val="991"/>
  </w:num>
  <w:num w:numId="3427">
    <w:abstractNumId w:val="991"/>
  </w:num>
  <w:num w:numId="3428">
    <w:abstractNumId w:val="991"/>
  </w:num>
  <w:num w:numId="3429">
    <w:abstractNumId w:val="991"/>
  </w:num>
  <w:num w:numId="3430">
    <w:abstractNumId w:val="991"/>
  </w:num>
  <w:num w:numId="3431">
    <w:abstractNumId w:val="991"/>
  </w:num>
  <w:num w:numId="3432">
    <w:abstractNumId w:val="991"/>
  </w:num>
  <w:num w:numId="3433">
    <w:abstractNumId w:val="991"/>
  </w:num>
  <w:num w:numId="3434">
    <w:abstractNumId w:val="991"/>
  </w:num>
  <w:num w:numId="3435">
    <w:abstractNumId w:val="991"/>
  </w:num>
  <w:num w:numId="3436">
    <w:abstractNumId w:val="991"/>
  </w:num>
  <w:num w:numId="3437">
    <w:abstractNumId w:val="991"/>
  </w:num>
  <w:num w:numId="3438">
    <w:abstractNumId w:val="991"/>
  </w:num>
  <w:num w:numId="3439">
    <w:abstractNumId w:val="991"/>
  </w:num>
  <w:num w:numId="3440">
    <w:abstractNumId w:val="991"/>
  </w:num>
  <w:num w:numId="3441">
    <w:abstractNumId w:val="991"/>
  </w:num>
  <w:num w:numId="3442">
    <w:abstractNumId w:val="991"/>
  </w:num>
  <w:num w:numId="3443">
    <w:abstractNumId w:val="991"/>
  </w:num>
  <w:num w:numId="3444">
    <w:abstractNumId w:val="991"/>
  </w:num>
  <w:num w:numId="3445">
    <w:abstractNumId w:val="991"/>
  </w:num>
  <w:num w:numId="3446">
    <w:abstractNumId w:val="991"/>
  </w:num>
  <w:num w:numId="3447">
    <w:abstractNumId w:val="991"/>
  </w:num>
  <w:num w:numId="3448">
    <w:abstractNumId w:val="991"/>
  </w:num>
  <w:num w:numId="3449">
    <w:abstractNumId w:val="991"/>
  </w:num>
  <w:num w:numId="3450">
    <w:abstractNumId w:val="991"/>
  </w:num>
  <w:num w:numId="3451">
    <w:abstractNumId w:val="991"/>
  </w:num>
  <w:num w:numId="3452">
    <w:abstractNumId w:val="991"/>
  </w:num>
  <w:num w:numId="3453">
    <w:abstractNumId w:val="991"/>
  </w:num>
  <w:num w:numId="3454">
    <w:abstractNumId w:val="991"/>
  </w:num>
  <w:num w:numId="3455">
    <w:abstractNumId w:val="991"/>
  </w:num>
  <w:num w:numId="3456">
    <w:abstractNumId w:val="991"/>
  </w:num>
  <w:num w:numId="3457">
    <w:abstractNumId w:val="991"/>
  </w:num>
  <w:num w:numId="3458">
    <w:abstractNumId w:val="991"/>
  </w:num>
  <w:num w:numId="3459">
    <w:abstractNumId w:val="991"/>
  </w:num>
  <w:num w:numId="3460">
    <w:abstractNumId w:val="991"/>
  </w:num>
  <w:num w:numId="3461">
    <w:abstractNumId w:val="991"/>
  </w:num>
  <w:num w:numId="3462">
    <w:abstractNumId w:val="991"/>
  </w:num>
  <w:num w:numId="3463">
    <w:abstractNumId w:val="991"/>
  </w:num>
  <w:num w:numId="3464">
    <w:abstractNumId w:val="991"/>
  </w:num>
  <w:num w:numId="3465">
    <w:abstractNumId w:val="991"/>
  </w:num>
  <w:num w:numId="3466">
    <w:abstractNumId w:val="991"/>
  </w:num>
  <w:num w:numId="3467">
    <w:abstractNumId w:val="991"/>
  </w:num>
  <w:num w:numId="3468">
    <w:abstractNumId w:val="991"/>
  </w:num>
  <w:num w:numId="3469">
    <w:abstractNumId w:val="991"/>
  </w:num>
  <w:num w:numId="3470">
    <w:abstractNumId w:val="991"/>
  </w:num>
  <w:num w:numId="3471">
    <w:abstractNumId w:val="991"/>
  </w:num>
  <w:num w:numId="3472">
    <w:abstractNumId w:val="991"/>
  </w:num>
  <w:num w:numId="3473">
    <w:abstractNumId w:val="991"/>
  </w:num>
  <w:num w:numId="3474">
    <w:abstractNumId w:val="991"/>
  </w:num>
  <w:num w:numId="3475">
    <w:abstractNumId w:val="991"/>
  </w:num>
  <w:num w:numId="3476">
    <w:abstractNumId w:val="991"/>
  </w:num>
  <w:num w:numId="3477">
    <w:abstractNumId w:val="991"/>
  </w:num>
  <w:num w:numId="3478">
    <w:abstractNumId w:val="991"/>
  </w:num>
  <w:num w:numId="3479">
    <w:abstractNumId w:val="991"/>
  </w:num>
  <w:num w:numId="3480">
    <w:abstractNumId w:val="991"/>
  </w:num>
  <w:num w:numId="3481">
    <w:abstractNumId w:val="991"/>
  </w:num>
  <w:num w:numId="3482">
    <w:abstractNumId w:val="991"/>
  </w:num>
  <w:num w:numId="3483">
    <w:abstractNumId w:val="991"/>
  </w:num>
  <w:num w:numId="3484">
    <w:abstractNumId w:val="991"/>
  </w:num>
  <w:num w:numId="3485">
    <w:abstractNumId w:val="991"/>
  </w:num>
  <w:num w:numId="3486">
    <w:abstractNumId w:val="991"/>
  </w:num>
  <w:num w:numId="3487">
    <w:abstractNumId w:val="991"/>
  </w:num>
  <w:num w:numId="3488">
    <w:abstractNumId w:val="991"/>
  </w:num>
  <w:num w:numId="3489">
    <w:abstractNumId w:val="991"/>
  </w:num>
  <w:num w:numId="3490">
    <w:abstractNumId w:val="991"/>
  </w:num>
  <w:num w:numId="3491">
    <w:abstractNumId w:val="991"/>
  </w:num>
  <w:num w:numId="3492">
    <w:abstractNumId w:val="991"/>
  </w:num>
  <w:num w:numId="3493">
    <w:abstractNumId w:val="991"/>
  </w:num>
  <w:num w:numId="3494">
    <w:abstractNumId w:val="991"/>
  </w:num>
  <w:num w:numId="3495">
    <w:abstractNumId w:val="991"/>
  </w:num>
  <w:num w:numId="3496">
    <w:abstractNumId w:val="991"/>
  </w:num>
  <w:num w:numId="3497">
    <w:abstractNumId w:val="991"/>
  </w:num>
  <w:num w:numId="3498">
    <w:abstractNumId w:val="991"/>
  </w:num>
  <w:num w:numId="3499">
    <w:abstractNumId w:val="991"/>
  </w:num>
  <w:num w:numId="3500">
    <w:abstractNumId w:val="991"/>
  </w:num>
  <w:num w:numId="3501">
    <w:abstractNumId w:val="991"/>
  </w:num>
  <w:num w:numId="3502">
    <w:abstractNumId w:val="991"/>
  </w:num>
  <w:num w:numId="3503">
    <w:abstractNumId w:val="991"/>
  </w:num>
  <w:num w:numId="3504">
    <w:abstractNumId w:val="991"/>
  </w:num>
  <w:num w:numId="3505">
    <w:abstractNumId w:val="991"/>
  </w:num>
  <w:num w:numId="3506">
    <w:abstractNumId w:val="991"/>
  </w:num>
  <w:num w:numId="3507">
    <w:abstractNumId w:val="991"/>
  </w:num>
  <w:num w:numId="3508">
    <w:abstractNumId w:val="991"/>
  </w:num>
  <w:num w:numId="3509">
    <w:abstractNumId w:val="991"/>
  </w:num>
  <w:num w:numId="3510">
    <w:abstractNumId w:val="991"/>
  </w:num>
  <w:num w:numId="3511">
    <w:abstractNumId w:val="991"/>
  </w:num>
  <w:num w:numId="3512">
    <w:abstractNumId w:val="991"/>
  </w:num>
  <w:num w:numId="3513">
    <w:abstractNumId w:val="991"/>
  </w:num>
  <w:num w:numId="3514">
    <w:abstractNumId w:val="991"/>
  </w:num>
  <w:num w:numId="3515">
    <w:abstractNumId w:val="991"/>
  </w:num>
  <w:num w:numId="3516">
    <w:abstractNumId w:val="991"/>
  </w:num>
  <w:num w:numId="3517">
    <w:abstractNumId w:val="991"/>
  </w:num>
  <w:num w:numId="3518">
    <w:abstractNumId w:val="991"/>
  </w:num>
  <w:num w:numId="3519">
    <w:abstractNumId w:val="991"/>
  </w:num>
  <w:num w:numId="3520">
    <w:abstractNumId w:val="991"/>
  </w:num>
  <w:num w:numId="3521">
    <w:abstractNumId w:val="991"/>
  </w:num>
  <w:num w:numId="3522">
    <w:abstractNumId w:val="991"/>
  </w:num>
  <w:num w:numId="3523">
    <w:abstractNumId w:val="991"/>
  </w:num>
  <w:num w:numId="3524">
    <w:abstractNumId w:val="991"/>
  </w:num>
  <w:num w:numId="3525">
    <w:abstractNumId w:val="991"/>
  </w:num>
  <w:num w:numId="3526">
    <w:abstractNumId w:val="991"/>
  </w:num>
  <w:num w:numId="3527">
    <w:abstractNumId w:val="991"/>
  </w:num>
  <w:num w:numId="3528">
    <w:abstractNumId w:val="991"/>
  </w:num>
  <w:num w:numId="3529">
    <w:abstractNumId w:val="991"/>
  </w:num>
  <w:num w:numId="3530">
    <w:abstractNumId w:val="991"/>
  </w:num>
  <w:num w:numId="3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2">
    <w:abstractNumId w:val="991"/>
  </w:num>
  <w:num w:numId="3533">
    <w:abstractNumId w:val="991"/>
  </w:num>
  <w:num w:numId="3534">
    <w:abstractNumId w:val="991"/>
  </w:num>
  <w:num w:numId="3535">
    <w:abstractNumId w:val="991"/>
  </w:num>
  <w:num w:numId="3536">
    <w:abstractNumId w:val="991"/>
  </w:num>
  <w:num w:numId="3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8">
    <w:abstractNumId w:val="991"/>
  </w:num>
  <w:num w:numId="3539">
    <w:abstractNumId w:val="991"/>
  </w:num>
  <w:num w:numId="3540">
    <w:abstractNumId w:val="991"/>
  </w:num>
  <w:num w:numId="3541">
    <w:abstractNumId w:val="991"/>
  </w:num>
  <w:num w:numId="3542">
    <w:abstractNumId w:val="991"/>
  </w:num>
  <w:num w:numId="3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4">
    <w:abstractNumId w:val="991"/>
  </w:num>
  <w:num w:numId="3545">
    <w:abstractNumId w:val="991"/>
  </w:num>
  <w:num w:numId="3546">
    <w:abstractNumId w:val="991"/>
  </w:num>
  <w:num w:numId="3547">
    <w:abstractNumId w:val="991"/>
  </w:num>
  <w:num w:numId="3548">
    <w:abstractNumId w:val="991"/>
  </w:num>
  <w:num w:numId="3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0">
    <w:abstractNumId w:val="991"/>
  </w:num>
  <w:num w:numId="3551">
    <w:abstractNumId w:val="991"/>
  </w:num>
  <w:num w:numId="3552">
    <w:abstractNumId w:val="991"/>
  </w:num>
  <w:num w:numId="3553">
    <w:abstractNumId w:val="991"/>
  </w:num>
  <w:num w:numId="3554">
    <w:abstractNumId w:val="991"/>
  </w:num>
  <w:num w:numId="3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6">
    <w:abstractNumId w:val="991"/>
  </w:num>
  <w:num w:numId="3557">
    <w:abstractNumId w:val="991"/>
  </w:num>
  <w:num w:numId="3558">
    <w:abstractNumId w:val="991"/>
  </w:num>
  <w:num w:numId="3559">
    <w:abstractNumId w:val="991"/>
  </w:num>
  <w:num w:numId="3560">
    <w:abstractNumId w:val="991"/>
  </w:num>
  <w:num w:numId="3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2">
    <w:abstractNumId w:val="991"/>
  </w:num>
  <w:num w:numId="3563">
    <w:abstractNumId w:val="991"/>
  </w:num>
  <w:num w:numId="3564">
    <w:abstractNumId w:val="991"/>
  </w:num>
  <w:num w:numId="3565">
    <w:abstractNumId w:val="991"/>
  </w:num>
  <w:num w:numId="3566">
    <w:abstractNumId w:val="991"/>
  </w:num>
  <w:num w:numId="3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8">
    <w:abstractNumId w:val="991"/>
  </w:num>
  <w:num w:numId="3569">
    <w:abstractNumId w:val="991"/>
  </w:num>
  <w:num w:numId="3570">
    <w:abstractNumId w:val="991"/>
  </w:num>
  <w:num w:numId="3571">
    <w:abstractNumId w:val="991"/>
  </w:num>
  <w:num w:numId="3572">
    <w:abstractNumId w:val="991"/>
  </w:num>
  <w:num w:numId="3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4">
    <w:abstractNumId w:val="991"/>
  </w:num>
  <w:num w:numId="3575">
    <w:abstractNumId w:val="991"/>
  </w:num>
  <w:num w:numId="3576">
    <w:abstractNumId w:val="991"/>
  </w:num>
  <w:num w:numId="3577">
    <w:abstractNumId w:val="991"/>
  </w:num>
  <w:num w:numId="3578">
    <w:abstractNumId w:val="991"/>
  </w:num>
  <w:num w:numId="3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0">
    <w:abstractNumId w:val="991"/>
  </w:num>
  <w:num w:numId="3581">
    <w:abstractNumId w:val="991"/>
  </w:num>
  <w:num w:numId="3582">
    <w:abstractNumId w:val="991"/>
  </w:num>
  <w:num w:numId="3583">
    <w:abstractNumId w:val="991"/>
  </w:num>
  <w:num w:numId="3584">
    <w:abstractNumId w:val="991"/>
  </w:num>
  <w:num w:numId="3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6">
    <w:abstractNumId w:val="991"/>
  </w:num>
  <w:num w:numId="3587">
    <w:abstractNumId w:val="991"/>
  </w:num>
  <w:num w:numId="3588">
    <w:abstractNumId w:val="991"/>
  </w:num>
  <w:num w:numId="3589">
    <w:abstractNumId w:val="991"/>
  </w:num>
  <w:num w:numId="3590">
    <w:abstractNumId w:val="991"/>
  </w:num>
  <w:num w:numId="35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2">
    <w:abstractNumId w:val="991"/>
  </w:num>
  <w:num w:numId="3593">
    <w:abstractNumId w:val="991"/>
  </w:num>
  <w:num w:numId="3594">
    <w:abstractNumId w:val="991"/>
  </w:num>
  <w:num w:numId="3595">
    <w:abstractNumId w:val="991"/>
  </w:num>
  <w:num w:numId="3596">
    <w:abstractNumId w:val="991"/>
  </w:num>
  <w:num w:numId="3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8">
    <w:abstractNumId w:val="991"/>
  </w:num>
  <w:num w:numId="3599">
    <w:abstractNumId w:val="991"/>
  </w:num>
  <w:num w:numId="3600">
    <w:abstractNumId w:val="991"/>
  </w:num>
  <w:num w:numId="3601">
    <w:abstractNumId w:val="991"/>
  </w:num>
  <w:num w:numId="3602">
    <w:abstractNumId w:val="991"/>
  </w:num>
  <w:num w:numId="3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4">
    <w:abstractNumId w:val="991"/>
  </w:num>
  <w:num w:numId="3605">
    <w:abstractNumId w:val="991"/>
  </w:num>
  <w:num w:numId="3606">
    <w:abstractNumId w:val="991"/>
  </w:num>
  <w:num w:numId="3607">
    <w:abstractNumId w:val="991"/>
  </w:num>
  <w:num w:numId="3608">
    <w:abstractNumId w:val="991"/>
  </w:num>
  <w:num w:numId="3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0">
    <w:abstractNumId w:val="991"/>
  </w:num>
  <w:num w:numId="3611">
    <w:abstractNumId w:val="991"/>
  </w:num>
  <w:num w:numId="3612">
    <w:abstractNumId w:val="991"/>
  </w:num>
  <w:num w:numId="3613">
    <w:abstractNumId w:val="991"/>
  </w:num>
  <w:num w:numId="3614">
    <w:abstractNumId w:val="991"/>
  </w:num>
  <w:num w:numId="3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6">
    <w:abstractNumId w:val="991"/>
  </w:num>
  <w:num w:numId="3617">
    <w:abstractNumId w:val="991"/>
  </w:num>
  <w:num w:numId="3618">
    <w:abstractNumId w:val="991"/>
  </w:num>
  <w:num w:numId="3619">
    <w:abstractNumId w:val="991"/>
  </w:num>
  <w:num w:numId="3620">
    <w:abstractNumId w:val="991"/>
  </w:num>
  <w:num w:numId="3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2">
    <w:abstractNumId w:val="991"/>
  </w:num>
  <w:num w:numId="3623">
    <w:abstractNumId w:val="991"/>
  </w:num>
  <w:num w:numId="3624">
    <w:abstractNumId w:val="991"/>
  </w:num>
  <w:num w:numId="3625">
    <w:abstractNumId w:val="991"/>
  </w:num>
  <w:num w:numId="3626">
    <w:abstractNumId w:val="991"/>
  </w:num>
  <w:num w:numId="3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8">
    <w:abstractNumId w:val="991"/>
  </w:num>
  <w:num w:numId="3629">
    <w:abstractNumId w:val="991"/>
  </w:num>
  <w:num w:numId="3630">
    <w:abstractNumId w:val="991"/>
  </w:num>
  <w:num w:numId="3631">
    <w:abstractNumId w:val="991"/>
  </w:num>
  <w:num w:numId="3632">
    <w:abstractNumId w:val="991"/>
  </w:num>
  <w:num w:numId="3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4">
    <w:abstractNumId w:val="991"/>
  </w:num>
  <w:num w:numId="3635">
    <w:abstractNumId w:val="991"/>
  </w:num>
  <w:num w:numId="3636">
    <w:abstractNumId w:val="991"/>
  </w:num>
  <w:num w:numId="3637">
    <w:abstractNumId w:val="991"/>
  </w:num>
  <w:num w:numId="3638">
    <w:abstractNumId w:val="991"/>
  </w:num>
  <w:num w:numId="3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0">
    <w:abstractNumId w:val="991"/>
  </w:num>
  <w:num w:numId="3641">
    <w:abstractNumId w:val="991"/>
  </w:num>
  <w:num w:numId="3642">
    <w:abstractNumId w:val="991"/>
  </w:num>
  <w:num w:numId="3643">
    <w:abstractNumId w:val="991"/>
  </w:num>
  <w:num w:numId="3644">
    <w:abstractNumId w:val="991"/>
  </w:num>
  <w:num w:numId="3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6">
    <w:abstractNumId w:val="991"/>
  </w:num>
  <w:num w:numId="3647">
    <w:abstractNumId w:val="991"/>
  </w:num>
  <w:num w:numId="3648">
    <w:abstractNumId w:val="991"/>
  </w:num>
  <w:num w:numId="3649">
    <w:abstractNumId w:val="991"/>
  </w:num>
  <w:num w:numId="3650">
    <w:abstractNumId w:val="991"/>
  </w:num>
  <w:num w:numId="3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2">
    <w:abstractNumId w:val="991"/>
  </w:num>
  <w:num w:numId="3653">
    <w:abstractNumId w:val="991"/>
  </w:num>
  <w:num w:numId="3654">
    <w:abstractNumId w:val="991"/>
  </w:num>
  <w:num w:numId="3655">
    <w:abstractNumId w:val="991"/>
  </w:num>
  <w:num w:numId="3656">
    <w:abstractNumId w:val="991"/>
  </w:num>
  <w:num w:numId="3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8">
    <w:abstractNumId w:val="991"/>
  </w:num>
  <w:num w:numId="3659">
    <w:abstractNumId w:val="991"/>
  </w:num>
  <w:num w:numId="3660">
    <w:abstractNumId w:val="991"/>
  </w:num>
  <w:num w:numId="3661">
    <w:abstractNumId w:val="991"/>
  </w:num>
  <w:num w:numId="3662">
    <w:abstractNumId w:val="991"/>
  </w:num>
  <w:num w:numId="3663">
    <w:abstractNumId w:val="991"/>
  </w:num>
  <w:num w:numId="3664">
    <w:abstractNumId w:val="991"/>
  </w:num>
  <w:num w:numId="3665">
    <w:abstractNumId w:val="991"/>
  </w:num>
  <w:num w:numId="3666">
    <w:abstractNumId w:val="991"/>
  </w:num>
  <w:num w:numId="3667">
    <w:abstractNumId w:val="991"/>
  </w:num>
  <w:num w:numId="3668">
    <w:abstractNumId w:val="991"/>
  </w:num>
  <w:num w:numId="3669">
    <w:abstractNumId w:val="991"/>
  </w:num>
  <w:num w:numId="3670">
    <w:abstractNumId w:val="991"/>
  </w:num>
  <w:num w:numId="3671">
    <w:abstractNumId w:val="991"/>
  </w:num>
  <w:num w:numId="3672">
    <w:abstractNumId w:val="991"/>
  </w:num>
  <w:num w:numId="3673">
    <w:abstractNumId w:val="991"/>
  </w:num>
  <w:num w:numId="3674">
    <w:abstractNumId w:val="991"/>
  </w:num>
  <w:num w:numId="3675">
    <w:abstractNumId w:val="991"/>
  </w:num>
  <w:num w:numId="3676">
    <w:abstractNumId w:val="991"/>
  </w:num>
  <w:num w:numId="3677">
    <w:abstractNumId w:val="991"/>
  </w:num>
  <w:num w:numId="3678">
    <w:abstractNumId w:val="991"/>
  </w:num>
  <w:num w:numId="3679">
    <w:abstractNumId w:val="991"/>
  </w:num>
  <w:num w:numId="3680">
    <w:abstractNumId w:val="991"/>
  </w:num>
  <w:num w:numId="3681">
    <w:abstractNumId w:val="991"/>
  </w:num>
  <w:num w:numId="3682">
    <w:abstractNumId w:val="991"/>
  </w:num>
  <w:num w:numId="3683">
    <w:abstractNumId w:val="991"/>
  </w:num>
  <w:num w:numId="3684">
    <w:abstractNumId w:val="991"/>
  </w:num>
  <w:num w:numId="3685">
    <w:abstractNumId w:val="991"/>
  </w:num>
  <w:num w:numId="3686">
    <w:abstractNumId w:val="991"/>
  </w:num>
  <w:num w:numId="3687">
    <w:abstractNumId w:val="991"/>
  </w:num>
  <w:num w:numId="3688">
    <w:abstractNumId w:val="991"/>
  </w:num>
  <w:num w:numId="3689">
    <w:abstractNumId w:val="991"/>
  </w:num>
  <w:num w:numId="3690">
    <w:abstractNumId w:val="991"/>
  </w:num>
  <w:num w:numId="3691">
    <w:abstractNumId w:val="991"/>
  </w:num>
  <w:num w:numId="3692">
    <w:abstractNumId w:val="991"/>
  </w:num>
  <w:num w:numId="3693">
    <w:abstractNumId w:val="991"/>
  </w:num>
  <w:num w:numId="3694">
    <w:abstractNumId w:val="991"/>
  </w:num>
  <w:num w:numId="3695">
    <w:abstractNumId w:val="991"/>
  </w:num>
  <w:num w:numId="3696">
    <w:abstractNumId w:val="991"/>
  </w:num>
  <w:num w:numId="3697">
    <w:abstractNumId w:val="991"/>
  </w:num>
  <w:num w:numId="3698">
    <w:abstractNumId w:val="991"/>
  </w:num>
  <w:num w:numId="3699">
    <w:abstractNumId w:val="991"/>
  </w:num>
  <w:num w:numId="3700">
    <w:abstractNumId w:val="991"/>
  </w:num>
  <w:num w:numId="3701">
    <w:abstractNumId w:val="991"/>
  </w:num>
  <w:num w:numId="3702">
    <w:abstractNumId w:val="991"/>
  </w:num>
  <w:num w:numId="3703">
    <w:abstractNumId w:val="991"/>
  </w:num>
  <w:num w:numId="3704">
    <w:abstractNumId w:val="991"/>
  </w:num>
  <w:num w:numId="3705">
    <w:abstractNumId w:val="991"/>
  </w:num>
  <w:num w:numId="3706">
    <w:abstractNumId w:val="991"/>
  </w:num>
  <w:num w:numId="3707">
    <w:abstractNumId w:val="991"/>
  </w:num>
  <w:num w:numId="3708">
    <w:abstractNumId w:val="991"/>
  </w:num>
  <w:num w:numId="3709">
    <w:abstractNumId w:val="991"/>
  </w:num>
  <w:num w:numId="3710">
    <w:abstractNumId w:val="991"/>
  </w:num>
  <w:num w:numId="3711">
    <w:abstractNumId w:val="991"/>
  </w:num>
  <w:num w:numId="3712">
    <w:abstractNumId w:val="991"/>
  </w:num>
  <w:num w:numId="3713">
    <w:abstractNumId w:val="991"/>
  </w:num>
  <w:num w:numId="3714">
    <w:abstractNumId w:val="991"/>
  </w:num>
  <w:num w:numId="3715">
    <w:abstractNumId w:val="991"/>
  </w:num>
  <w:num w:numId="3716">
    <w:abstractNumId w:val="991"/>
  </w:num>
  <w:num w:numId="3717">
    <w:abstractNumId w:val="991"/>
  </w:num>
  <w:num w:numId="3718">
    <w:abstractNumId w:val="991"/>
  </w:num>
  <w:num w:numId="3719">
    <w:abstractNumId w:val="991"/>
  </w:num>
  <w:num w:numId="3720">
    <w:abstractNumId w:val="991"/>
  </w:num>
  <w:num w:numId="3721">
    <w:abstractNumId w:val="991"/>
  </w:num>
  <w:num w:numId="3722">
    <w:abstractNumId w:val="991"/>
  </w:num>
  <w:num w:numId="3723">
    <w:abstractNumId w:val="991"/>
  </w:num>
  <w:num w:numId="3724">
    <w:abstractNumId w:val="991"/>
  </w:num>
  <w:num w:numId="3725">
    <w:abstractNumId w:val="991"/>
  </w:num>
  <w:num w:numId="3726">
    <w:abstractNumId w:val="991"/>
  </w:num>
  <w:num w:numId="3727">
    <w:abstractNumId w:val="991"/>
  </w:num>
  <w:num w:numId="3728">
    <w:abstractNumId w:val="991"/>
  </w:num>
  <w:num w:numId="3729">
    <w:abstractNumId w:val="991"/>
  </w:num>
  <w:num w:numId="3730">
    <w:abstractNumId w:val="991"/>
  </w:num>
  <w:num w:numId="3731">
    <w:abstractNumId w:val="991"/>
  </w:num>
  <w:num w:numId="3732">
    <w:abstractNumId w:val="991"/>
  </w:num>
  <w:num w:numId="3733">
    <w:abstractNumId w:val="991"/>
  </w:num>
  <w:num w:numId="3734">
    <w:abstractNumId w:val="991"/>
  </w:num>
  <w:num w:numId="3735">
    <w:abstractNumId w:val="991"/>
  </w:num>
  <w:num w:numId="3736">
    <w:abstractNumId w:val="991"/>
  </w:num>
  <w:num w:numId="3737">
    <w:abstractNumId w:val="991"/>
  </w:num>
  <w:num w:numId="3738">
    <w:abstractNumId w:val="991"/>
  </w:num>
  <w:num w:numId="3739">
    <w:abstractNumId w:val="991"/>
  </w:num>
  <w:num w:numId="3740">
    <w:abstractNumId w:val="991"/>
  </w:num>
  <w:num w:numId="3741">
    <w:abstractNumId w:val="991"/>
  </w:num>
  <w:num w:numId="3742">
    <w:abstractNumId w:val="991"/>
  </w:num>
  <w:num w:numId="3743">
    <w:abstractNumId w:val="991"/>
  </w:num>
  <w:num w:numId="3744">
    <w:abstractNumId w:val="991"/>
  </w:num>
  <w:num w:numId="3745">
    <w:abstractNumId w:val="991"/>
  </w:num>
  <w:num w:numId="3746">
    <w:abstractNumId w:val="991"/>
  </w:num>
  <w:num w:numId="3747">
    <w:abstractNumId w:val="991"/>
  </w:num>
  <w:num w:numId="3748">
    <w:abstractNumId w:val="991"/>
  </w:num>
  <w:num w:numId="3749">
    <w:abstractNumId w:val="991"/>
  </w:num>
  <w:num w:numId="3750">
    <w:abstractNumId w:val="991"/>
  </w:num>
  <w:num w:numId="3751">
    <w:abstractNumId w:val="991"/>
  </w:num>
  <w:num w:numId="3752">
    <w:abstractNumId w:val="991"/>
  </w:num>
  <w:num w:numId="3753">
    <w:abstractNumId w:val="991"/>
  </w:num>
  <w:num w:numId="3754">
    <w:abstractNumId w:val="991"/>
  </w:num>
  <w:num w:numId="3755">
    <w:abstractNumId w:val="991"/>
  </w:num>
  <w:num w:numId="3756">
    <w:abstractNumId w:val="991"/>
  </w:num>
  <w:num w:numId="3757">
    <w:abstractNumId w:val="991"/>
  </w:num>
  <w:num w:numId="3758">
    <w:abstractNumId w:val="991"/>
  </w:num>
  <w:num w:numId="3759">
    <w:abstractNumId w:val="991"/>
  </w:num>
  <w:num w:numId="3760">
    <w:abstractNumId w:val="991"/>
  </w:num>
  <w:num w:numId="3761">
    <w:abstractNumId w:val="991"/>
  </w:num>
  <w:num w:numId="3762">
    <w:abstractNumId w:val="991"/>
  </w:num>
  <w:num w:numId="3763">
    <w:abstractNumId w:val="991"/>
  </w:num>
  <w:num w:numId="3764">
    <w:abstractNumId w:val="991"/>
  </w:num>
  <w:num w:numId="3765">
    <w:abstractNumId w:val="991"/>
  </w:num>
  <w:num w:numId="3766">
    <w:abstractNumId w:val="991"/>
  </w:num>
  <w:num w:numId="3767">
    <w:abstractNumId w:val="991"/>
  </w:num>
  <w:num w:numId="3768">
    <w:abstractNumId w:val="991"/>
  </w:num>
  <w:num w:numId="3769">
    <w:abstractNumId w:val="991"/>
  </w:num>
  <w:num w:numId="3770">
    <w:abstractNumId w:val="991"/>
  </w:num>
  <w:num w:numId="3771">
    <w:abstractNumId w:val="991"/>
  </w:num>
  <w:num w:numId="3772">
    <w:abstractNumId w:val="991"/>
  </w:num>
  <w:num w:numId="3773">
    <w:abstractNumId w:val="991"/>
  </w:num>
  <w:num w:numId="3774">
    <w:abstractNumId w:val="991"/>
  </w:num>
  <w:num w:numId="3775">
    <w:abstractNumId w:val="991"/>
  </w:num>
  <w:num w:numId="3776">
    <w:abstractNumId w:val="991"/>
  </w:num>
  <w:num w:numId="3777">
    <w:abstractNumId w:val="991"/>
  </w:num>
  <w:num w:numId="3778">
    <w:abstractNumId w:val="991"/>
  </w:num>
  <w:num w:numId="3779">
    <w:abstractNumId w:val="991"/>
  </w:num>
  <w:num w:numId="3780">
    <w:abstractNumId w:val="991"/>
  </w:num>
  <w:num w:numId="3781">
    <w:abstractNumId w:val="991"/>
  </w:num>
  <w:num w:numId="3782">
    <w:abstractNumId w:val="991"/>
  </w:num>
  <w:num w:numId="3783">
    <w:abstractNumId w:val="991"/>
  </w:num>
  <w:num w:numId="3784">
    <w:abstractNumId w:val="991"/>
  </w:num>
  <w:num w:numId="3785">
    <w:abstractNumId w:val="991"/>
  </w:num>
  <w:num w:numId="3786">
    <w:abstractNumId w:val="991"/>
  </w:num>
  <w:num w:numId="3787">
    <w:abstractNumId w:val="991"/>
  </w:num>
  <w:num w:numId="3788">
    <w:abstractNumId w:val="991"/>
  </w:num>
  <w:num w:numId="3789">
    <w:abstractNumId w:val="991"/>
  </w:num>
  <w:num w:numId="3790">
    <w:abstractNumId w:val="991"/>
  </w:num>
  <w:num w:numId="3791">
    <w:abstractNumId w:val="991"/>
  </w:num>
  <w:num w:numId="3792">
    <w:abstractNumId w:val="991"/>
  </w:num>
  <w:num w:numId="3793">
    <w:abstractNumId w:val="991"/>
  </w:num>
  <w:num w:numId="3794">
    <w:abstractNumId w:val="991"/>
  </w:num>
  <w:num w:numId="3795">
    <w:abstractNumId w:val="991"/>
  </w:num>
  <w:num w:numId="3796">
    <w:abstractNumId w:val="991"/>
  </w:num>
  <w:num w:numId="3797">
    <w:abstractNumId w:val="991"/>
  </w:num>
  <w:num w:numId="3798">
    <w:abstractNumId w:val="991"/>
  </w:num>
  <w:num w:numId="3799">
    <w:abstractNumId w:val="991"/>
  </w:num>
  <w:num w:numId="3800">
    <w:abstractNumId w:val="991"/>
  </w:num>
  <w:num w:numId="3801">
    <w:abstractNumId w:val="991"/>
  </w:num>
  <w:num w:numId="3802">
    <w:abstractNumId w:val="991"/>
  </w:num>
  <w:num w:numId="3803">
    <w:abstractNumId w:val="991"/>
  </w:num>
  <w:num w:numId="3804">
    <w:abstractNumId w:val="991"/>
  </w:num>
  <w:num w:numId="3805">
    <w:abstractNumId w:val="991"/>
  </w:num>
  <w:num w:numId="3806">
    <w:abstractNumId w:val="991"/>
  </w:num>
  <w:num w:numId="3807">
    <w:abstractNumId w:val="991"/>
  </w:num>
  <w:num w:numId="3808">
    <w:abstractNumId w:val="991"/>
  </w:num>
  <w:num w:numId="3809">
    <w:abstractNumId w:val="991"/>
  </w:num>
  <w:num w:numId="3810">
    <w:abstractNumId w:val="991"/>
  </w:num>
  <w:num w:numId="3811">
    <w:abstractNumId w:val="991"/>
  </w:num>
  <w:num w:numId="3812">
    <w:abstractNumId w:val="991"/>
  </w:num>
  <w:num w:numId="3813">
    <w:abstractNumId w:val="991"/>
  </w:num>
  <w:num w:numId="3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5">
    <w:abstractNumId w:val="991"/>
  </w:num>
  <w:num w:numId="3816">
    <w:abstractNumId w:val="991"/>
  </w:num>
  <w:num w:numId="3817">
    <w:abstractNumId w:val="991"/>
  </w:num>
  <w:num w:numId="3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9">
    <w:abstractNumId w:val="991"/>
  </w:num>
  <w:num w:numId="3820">
    <w:abstractNumId w:val="991"/>
  </w:num>
  <w:num w:numId="3821">
    <w:abstractNumId w:val="991"/>
  </w:num>
  <w:num w:numId="3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3">
    <w:abstractNumId w:val="991"/>
  </w:num>
  <w:num w:numId="3824">
    <w:abstractNumId w:val="991"/>
  </w:num>
  <w:num w:numId="3825">
    <w:abstractNumId w:val="991"/>
  </w:num>
  <w:num w:numId="3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7">
    <w:abstractNumId w:val="991"/>
  </w:num>
  <w:num w:numId="3828">
    <w:abstractNumId w:val="991"/>
  </w:num>
  <w:num w:numId="3829">
    <w:abstractNumId w:val="991"/>
  </w:num>
  <w:num w:numId="3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1">
    <w:abstractNumId w:val="991"/>
  </w:num>
  <w:num w:numId="3832">
    <w:abstractNumId w:val="991"/>
  </w:num>
  <w:num w:numId="3833">
    <w:abstractNumId w:val="991"/>
  </w:num>
  <w:num w:numId="38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5">
    <w:abstractNumId w:val="991"/>
  </w:num>
  <w:num w:numId="3836">
    <w:abstractNumId w:val="991"/>
  </w:num>
  <w:num w:numId="3837">
    <w:abstractNumId w:val="991"/>
  </w:num>
  <w:num w:numId="3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9">
    <w:abstractNumId w:val="991"/>
  </w:num>
  <w:num w:numId="3840">
    <w:abstractNumId w:val="991"/>
  </w:num>
  <w:num w:numId="3841">
    <w:abstractNumId w:val="991"/>
  </w:num>
  <w:num w:numId="38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3">
    <w:abstractNumId w:val="991"/>
  </w:num>
  <w:num w:numId="3844">
    <w:abstractNumId w:val="991"/>
  </w:num>
  <w:num w:numId="3845">
    <w:abstractNumId w:val="991"/>
  </w:num>
  <w:num w:numId="38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7">
    <w:abstractNumId w:val="991"/>
  </w:num>
  <w:num w:numId="3848">
    <w:abstractNumId w:val="991"/>
  </w:num>
  <w:num w:numId="3849">
    <w:abstractNumId w:val="991"/>
  </w:num>
  <w:num w:numId="38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1">
    <w:abstractNumId w:val="991"/>
  </w:num>
  <w:num w:numId="3852">
    <w:abstractNumId w:val="991"/>
  </w:num>
  <w:num w:numId="3853">
    <w:abstractNumId w:val="991"/>
  </w:num>
  <w:num w:numId="3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5">
    <w:abstractNumId w:val="991"/>
  </w:num>
  <w:num w:numId="3856">
    <w:abstractNumId w:val="991"/>
  </w:num>
  <w:num w:numId="3857">
    <w:abstractNumId w:val="991"/>
  </w:num>
  <w:num w:numId="3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9">
    <w:abstractNumId w:val="991"/>
  </w:num>
  <w:num w:numId="3860">
    <w:abstractNumId w:val="991"/>
  </w:num>
  <w:num w:numId="3861">
    <w:abstractNumId w:val="991"/>
  </w:num>
  <w:num w:numId="3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3">
    <w:abstractNumId w:val="991"/>
  </w:num>
  <w:num w:numId="3864">
    <w:abstractNumId w:val="991"/>
  </w:num>
  <w:num w:numId="3865">
    <w:abstractNumId w:val="991"/>
  </w:num>
  <w:num w:numId="3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7">
    <w:abstractNumId w:val="991"/>
  </w:num>
  <w:num w:numId="3868">
    <w:abstractNumId w:val="991"/>
  </w:num>
  <w:num w:numId="3869">
    <w:abstractNumId w:val="991"/>
  </w:num>
  <w:num w:numId="3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1">
    <w:abstractNumId w:val="991"/>
  </w:num>
  <w:num w:numId="3872">
    <w:abstractNumId w:val="991"/>
  </w:num>
  <w:num w:numId="3873">
    <w:abstractNumId w:val="991"/>
  </w:num>
  <w:num w:numId="38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5">
    <w:abstractNumId w:val="991"/>
  </w:num>
  <w:num w:numId="3876">
    <w:abstractNumId w:val="991"/>
  </w:num>
  <w:num w:numId="3877">
    <w:abstractNumId w:val="991"/>
  </w:num>
  <w:num w:numId="3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9">
    <w:abstractNumId w:val="991"/>
  </w:num>
  <w:num w:numId="3880">
    <w:abstractNumId w:val="991"/>
  </w:num>
  <w:num w:numId="3881">
    <w:abstractNumId w:val="991"/>
  </w:num>
  <w:num w:numId="38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3">
    <w:abstractNumId w:val="991"/>
  </w:num>
  <w:num w:numId="3884">
    <w:abstractNumId w:val="991"/>
  </w:num>
  <w:num w:numId="3885">
    <w:abstractNumId w:val="991"/>
  </w:num>
  <w:num w:numId="38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7">
    <w:abstractNumId w:val="991"/>
  </w:num>
  <w:num w:numId="3888">
    <w:abstractNumId w:val="991"/>
  </w:num>
  <w:num w:numId="3889">
    <w:abstractNumId w:val="991"/>
  </w:num>
  <w:num w:numId="3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1">
    <w:abstractNumId w:val="991"/>
  </w:num>
  <w:num w:numId="3892">
    <w:abstractNumId w:val="991"/>
  </w:num>
  <w:num w:numId="3893">
    <w:abstractNumId w:val="991"/>
  </w:num>
  <w:num w:numId="3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5">
    <w:abstractNumId w:val="991"/>
  </w:num>
  <w:num w:numId="3896">
    <w:abstractNumId w:val="991"/>
  </w:num>
  <w:num w:numId="3897">
    <w:abstractNumId w:val="991"/>
  </w:num>
  <w:num w:numId="3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9">
    <w:abstractNumId w:val="991"/>
  </w:num>
  <w:num w:numId="3900">
    <w:abstractNumId w:val="991"/>
  </w:num>
  <w:num w:numId="39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108"/>
        <w:bottom w:type="dxa" w:w="40"/>
        <w:right w:type="dxa" w:w="108"/>
      </w:tblCellMar>
    </w:tblPr>
    <w:tblStylePr w:type="firstRow">
      <w:tblPr>
        <w:jc w:val="left"/>
        <w:tblInd w:type="dxa" w:w="0"/>
      </w:tblPr>
      <w:trPr>
        <w:jc w:val="left"/>
        <w:tblHeader/>
      </w:trPr>
      <w:rPr>
        <w:b/>
      </w:rPr>
      <w:tcPr>
        <w:shd w:color="auto" w:fill="DCE6F2"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409" Target="media/rId409.png" /><Relationship Type="http://schemas.openxmlformats.org/officeDocument/2006/relationships/image" Id="rId413" Target="media/rId413.png" /><Relationship Type="http://schemas.openxmlformats.org/officeDocument/2006/relationships/image" Id="rId417" Target="media/rId417.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762" Target="media/rId762.png" /><Relationship Type="http://schemas.openxmlformats.org/officeDocument/2006/relationships/image" Id="rId766" Target="media/rId766.png" /><Relationship Type="http://schemas.openxmlformats.org/officeDocument/2006/relationships/image" Id="rId770" Target="media/rId770.png" /><Relationship Type="http://schemas.openxmlformats.org/officeDocument/2006/relationships/image" Id="rId774" Target="media/rId774.png" /><Relationship Type="http://schemas.openxmlformats.org/officeDocument/2006/relationships/image" Id="rId778" Target="media/rId778.png" /><Relationship Type="http://schemas.openxmlformats.org/officeDocument/2006/relationships/image" Id="rId782" Target="media/rId782.png" /><Relationship Type="http://schemas.openxmlformats.org/officeDocument/2006/relationships/image" Id="rId786" Target="media/rId786.png" /><Relationship Type="http://schemas.openxmlformats.org/officeDocument/2006/relationships/image" Id="rId921" Target="media/rId921.png" /><Relationship Type="http://schemas.openxmlformats.org/officeDocument/2006/relationships/image" Id="rId925" Target="media/rId925.png" /><Relationship Type="http://schemas.openxmlformats.org/officeDocument/2006/relationships/image" Id="rId929" Target="media/rId929.png" /><Relationship Type="http://schemas.openxmlformats.org/officeDocument/2006/relationships/image" Id="rId933" Target="media/rId933.png" /><Relationship Type="http://schemas.openxmlformats.org/officeDocument/2006/relationships/image" Id="rId937" Target="media/rId937.png" /><Relationship Type="http://schemas.openxmlformats.org/officeDocument/2006/relationships/image" Id="rId941" Target="media/rId941.png" /><Relationship Type="http://schemas.openxmlformats.org/officeDocument/2006/relationships/image" Id="rId1064" Target="media/rId1064.png" /><Relationship Type="http://schemas.openxmlformats.org/officeDocument/2006/relationships/image" Id="rId1069" Target="media/rId1069.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250" Target="media/rId1250.png" /><Relationship Type="http://schemas.openxmlformats.org/officeDocument/2006/relationships/image" Id="rId1254" Target="media/rId1254.png" /><Relationship Type="http://schemas.openxmlformats.org/officeDocument/2006/relationships/image" Id="rId1258" Target="media/rId1258.png" /><Relationship Type="http://schemas.openxmlformats.org/officeDocument/2006/relationships/image" Id="rId1262" Target="media/rId1262.png" /><Relationship Type="http://schemas.openxmlformats.org/officeDocument/2006/relationships/image" Id="rId1266" Target="media/rId1266.png" /><Relationship Type="http://schemas.openxmlformats.org/officeDocument/2006/relationships/image" Id="rId1270" Target="media/rId1270.png" /><Relationship Type="http://schemas.openxmlformats.org/officeDocument/2006/relationships/image" Id="rId1274" Target="media/rId1274.png" /><Relationship Type="http://schemas.openxmlformats.org/officeDocument/2006/relationships/image" Id="rId1417" Target="media/rId1417.png" /><Relationship Type="http://schemas.openxmlformats.org/officeDocument/2006/relationships/image" Id="rId1421" Target="media/rId1421.png" /><Relationship Type="http://schemas.openxmlformats.org/officeDocument/2006/relationships/image" Id="rId1425" Target="media/rId1425.png" /><Relationship Type="http://schemas.openxmlformats.org/officeDocument/2006/relationships/image" Id="rId1550" Target="media/rId1550.png" /><Relationship Type="http://schemas.openxmlformats.org/officeDocument/2006/relationships/image" Id="rId1554" Target="media/rId1554.png" /><Relationship Type="http://schemas.openxmlformats.org/officeDocument/2006/relationships/image" Id="rId1558" Target="media/rId1558.png" /><Relationship Type="http://schemas.openxmlformats.org/officeDocument/2006/relationships/image" Id="rId1562" Target="media/rId1562.png" /><Relationship Type="http://schemas.openxmlformats.org/officeDocument/2006/relationships/hyperlink" Id="rId20" Target="https://manih.lovable.app" TargetMode="External" /><Relationship Type="http://schemas.openxmlformats.org/officeDocument/2006/relationships/hyperlink" Id="rId41" Target="mailto:demo@minah.sa" TargetMode="External" /><Relationship Type="http://schemas.openxmlformats.org/officeDocument/2006/relationships/hyperlink" Id="rId40" Target="mailto:name@example.com" TargetMode="External" /></Relationships>
</file>

<file path=word/_rels/footnotes.xml.rels><?xml version="1.0" encoding="UTF-8"?><Relationships xmlns="http://schemas.openxmlformats.org/package/2006/relationships"><Relationship Type="http://schemas.openxmlformats.org/officeDocument/2006/relationships/hyperlink" Id="rId20" Target="https://manih.lovable.app" TargetMode="External" /><Relationship Type="http://schemas.openxmlformats.org/officeDocument/2006/relationships/hyperlink" Id="rId41" Target="mailto:demo@minah.sa" TargetMode="External" /><Relationship Type="http://schemas.openxmlformats.org/officeDocument/2006/relationships/hyperlink" Id="rId40" Target="mailto:name@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Manih Grant Management - Business Analysis Package</dc:title>
  <dc:creator/>
  <cp:keywords/>
  <dcterms:created xsi:type="dcterms:W3CDTF">2026-10-20T10:05:44Z</dcterms:created>
  <dcterms:modified xsi:type="dcterms:W3CDTF">2026-10-20T10:05:44Z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Requirements specification reverse-engineered from the Manih prototype</vt:lpwstr>
  </property>
</Properties>
</file>